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769649" w14:textId="4C5F8DC1" w:rsidR="00E64116" w:rsidRPr="005817EC" w:rsidRDefault="001916AE" w:rsidP="00EC1FB3">
      <w:pPr>
        <w:ind w:firstLine="0"/>
        <w:rPr>
          <w:b/>
          <w:bCs/>
          <w:rtl/>
        </w:rPr>
      </w:pPr>
      <w:bookmarkStart w:id="0" w:name="_Hlk133696374"/>
      <w:r>
        <w:rPr>
          <w:b/>
          <w:bCs/>
          <w:rtl/>
        </w:rPr>
        <w:t>הכנסת העשרים-וחמש</w:t>
      </w:r>
    </w:p>
    <w:p w14:paraId="5870468F" w14:textId="77777777" w:rsidR="00A22C90" w:rsidRDefault="00A22C90" w:rsidP="00327BF8">
      <w:pPr>
        <w:ind w:firstLine="0"/>
        <w:outlineLvl w:val="0"/>
        <w:rPr>
          <w:b/>
          <w:bCs/>
          <w:rtl/>
        </w:rPr>
        <w:sectPr w:rsidR="00A22C90" w:rsidSect="00ED07F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D735BBC" w14:textId="08CE0B3F" w:rsidR="00E64116" w:rsidRPr="008713A4" w:rsidRDefault="001916AE" w:rsidP="008320F6">
      <w:pPr>
        <w:ind w:firstLine="0"/>
        <w:rPr>
          <w:b/>
          <w:bCs/>
          <w:rtl/>
        </w:rPr>
      </w:pPr>
      <w:r>
        <w:rPr>
          <w:b/>
          <w:bCs/>
          <w:rtl/>
        </w:rPr>
        <w:t>מושב ראשון</w:t>
      </w:r>
    </w:p>
    <w:p w14:paraId="6D930087" w14:textId="77777777" w:rsidR="00E64116" w:rsidRPr="008713A4" w:rsidRDefault="00E64116" w:rsidP="0049458B">
      <w:pPr>
        <w:rPr>
          <w:rtl/>
        </w:rPr>
      </w:pPr>
    </w:p>
    <w:p w14:paraId="73643C7E" w14:textId="77777777" w:rsidR="00E64116" w:rsidRDefault="00E64116" w:rsidP="007509A6">
      <w:pPr>
        <w:ind w:firstLine="0"/>
        <w:jc w:val="center"/>
        <w:rPr>
          <w:b/>
          <w:bCs/>
          <w:rtl/>
        </w:rPr>
      </w:pPr>
    </w:p>
    <w:p w14:paraId="10F035F3" w14:textId="77777777" w:rsidR="00ED07F0" w:rsidRDefault="00ED07F0" w:rsidP="007509A6">
      <w:pPr>
        <w:ind w:firstLine="0"/>
        <w:jc w:val="center"/>
        <w:rPr>
          <w:b/>
          <w:bCs/>
          <w:rtl/>
        </w:rPr>
      </w:pPr>
    </w:p>
    <w:p w14:paraId="6A52783A" w14:textId="77777777" w:rsidR="00ED07F0" w:rsidRPr="008713A4" w:rsidRDefault="00ED07F0" w:rsidP="007509A6">
      <w:pPr>
        <w:ind w:firstLine="0"/>
        <w:jc w:val="center"/>
        <w:rPr>
          <w:b/>
          <w:bCs/>
          <w:rtl/>
        </w:rPr>
      </w:pPr>
    </w:p>
    <w:p w14:paraId="6771B564" w14:textId="37050EA8" w:rsidR="00E64116" w:rsidRPr="008713A4" w:rsidRDefault="001916AE" w:rsidP="008320F6">
      <w:pPr>
        <w:ind w:firstLine="0"/>
        <w:jc w:val="center"/>
        <w:outlineLvl w:val="0"/>
        <w:rPr>
          <w:b/>
          <w:bCs/>
          <w:rtl/>
        </w:rPr>
      </w:pPr>
      <w:r>
        <w:rPr>
          <w:b/>
          <w:bCs/>
          <w:rtl/>
        </w:rPr>
        <w:t xml:space="preserve">פרוטוקול מס' </w:t>
      </w:r>
      <w:r w:rsidR="007273A9">
        <w:rPr>
          <w:rFonts w:hint="cs"/>
          <w:b/>
          <w:bCs/>
          <w:rtl/>
        </w:rPr>
        <w:t>16</w:t>
      </w:r>
    </w:p>
    <w:p w14:paraId="1048B4D8" w14:textId="15A70F38" w:rsidR="00E64116" w:rsidRPr="008713A4" w:rsidRDefault="001916AE" w:rsidP="008320F6">
      <w:pPr>
        <w:ind w:firstLine="0"/>
        <w:jc w:val="center"/>
        <w:outlineLvl w:val="0"/>
        <w:rPr>
          <w:b/>
          <w:bCs/>
          <w:rtl/>
        </w:rPr>
      </w:pPr>
      <w:r>
        <w:rPr>
          <w:b/>
          <w:bCs/>
          <w:rtl/>
        </w:rPr>
        <w:t>מישיבת</w:t>
      </w:r>
      <w:r>
        <w:rPr>
          <w:rFonts w:hint="cs"/>
          <w:b/>
          <w:bCs/>
          <w:rtl/>
        </w:rPr>
        <w:t xml:space="preserve"> הוועדה המיוחדת לתיקונים לחוק יסוד: הממשלה</w:t>
      </w:r>
    </w:p>
    <w:p w14:paraId="504E6B14" w14:textId="25264768" w:rsidR="00E64116" w:rsidRPr="008713A4" w:rsidRDefault="001916AE" w:rsidP="008320F6">
      <w:pPr>
        <w:ind w:firstLine="0"/>
        <w:jc w:val="center"/>
        <w:outlineLvl w:val="0"/>
        <w:rPr>
          <w:b/>
          <w:bCs/>
          <w:u w:val="single"/>
          <w:rtl/>
        </w:rPr>
      </w:pPr>
      <w:r>
        <w:rPr>
          <w:b/>
          <w:bCs/>
          <w:u w:val="single"/>
          <w:rtl/>
        </w:rPr>
        <w:t>יום ראשון, ד' בניסן התשפ"ג (26 במרץ 2023), שעה 9:00</w:t>
      </w:r>
    </w:p>
    <w:p w14:paraId="64172BEC" w14:textId="77777777" w:rsidR="00E64116" w:rsidRDefault="00E64116" w:rsidP="008320F6">
      <w:pPr>
        <w:ind w:firstLine="0"/>
        <w:rPr>
          <w:rtl/>
        </w:rPr>
      </w:pPr>
    </w:p>
    <w:p w14:paraId="78DB37D0" w14:textId="77777777" w:rsidR="00ED07F0" w:rsidRDefault="00ED07F0" w:rsidP="008320F6">
      <w:pPr>
        <w:ind w:firstLine="0"/>
        <w:rPr>
          <w:rtl/>
        </w:rPr>
      </w:pPr>
    </w:p>
    <w:p w14:paraId="0CF9123D" w14:textId="77777777" w:rsidR="00ED07F0" w:rsidRDefault="00ED07F0" w:rsidP="008320F6">
      <w:pPr>
        <w:ind w:firstLine="0"/>
        <w:rPr>
          <w:rtl/>
        </w:rPr>
      </w:pPr>
    </w:p>
    <w:p w14:paraId="67FCFAC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F2CF89B" w14:textId="1ED5B95F" w:rsidR="00E64116" w:rsidRPr="008713A4" w:rsidRDefault="001916AE" w:rsidP="001916AE">
      <w:pPr>
        <w:spacing w:before="60"/>
        <w:ind w:firstLine="0"/>
        <w:rPr>
          <w:rtl/>
        </w:rPr>
      </w:pPr>
      <w:bookmarkStart w:id="1" w:name="ET_hatsach_638798_1"/>
      <w:r w:rsidRPr="001916AE">
        <w:rPr>
          <w:rStyle w:val="TagStyle"/>
          <w:rtl/>
        </w:rPr>
        <w:t xml:space="preserve"> &lt;&lt; הצח &gt;&gt; </w:t>
      </w:r>
      <w:r w:rsidRPr="001916AE">
        <w:rPr>
          <w:rtl/>
        </w:rPr>
        <w:t>הצעת חוק-יסוד: הממשלה (תיקון מס' 16) (כשירותם של השרים וסגני השרים), של ח"כ אופיר כץ</w:t>
      </w:r>
      <w:r w:rsidRPr="001916AE">
        <w:rPr>
          <w:rStyle w:val="TagStyle"/>
          <w:rtl/>
        </w:rPr>
        <w:t xml:space="preserve"> &lt;&lt; הצח &gt;&gt;</w:t>
      </w:r>
      <w:r w:rsidR="00707E81">
        <w:rPr>
          <w:rtl/>
        </w:rPr>
        <w:t xml:space="preserve"> </w:t>
      </w:r>
      <w:r w:rsidRPr="001916AE">
        <w:rPr>
          <w:rtl/>
        </w:rPr>
        <w:t xml:space="preserve"> </w:t>
      </w:r>
      <w:bookmarkEnd w:id="1"/>
    </w:p>
    <w:p w14:paraId="497552EA" w14:textId="77777777" w:rsidR="001916AE" w:rsidRDefault="001916AE" w:rsidP="007C693F">
      <w:pPr>
        <w:spacing w:before="60"/>
        <w:ind w:firstLine="0"/>
        <w:rPr>
          <w:rtl/>
        </w:rPr>
      </w:pPr>
    </w:p>
    <w:p w14:paraId="2FF43A98" w14:textId="77777777" w:rsidR="00ED07F0" w:rsidRPr="008713A4" w:rsidRDefault="00ED07F0" w:rsidP="007C693F">
      <w:pPr>
        <w:spacing w:before="60"/>
        <w:ind w:firstLine="0"/>
        <w:rPr>
          <w:rtl/>
        </w:rPr>
      </w:pPr>
    </w:p>
    <w:p w14:paraId="5DE49668" w14:textId="77777777" w:rsidR="00E64116" w:rsidRPr="008713A4" w:rsidRDefault="00E64116" w:rsidP="00EC1FB3">
      <w:pPr>
        <w:ind w:firstLine="0"/>
        <w:outlineLvl w:val="1"/>
        <w:rPr>
          <w:b/>
          <w:bCs/>
          <w:u w:val="single"/>
          <w:rtl/>
        </w:rPr>
      </w:pPr>
      <w:r w:rsidRPr="008713A4">
        <w:rPr>
          <w:b/>
          <w:bCs/>
          <w:u w:val="single"/>
          <w:rtl/>
        </w:rPr>
        <w:t>נכחו:</w:t>
      </w:r>
    </w:p>
    <w:p w14:paraId="256AF8F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3DCCAE9" w14:textId="356BF514" w:rsidR="00E64116" w:rsidRPr="001916AE" w:rsidRDefault="001916AE" w:rsidP="00EC1FB3">
      <w:pPr>
        <w:ind w:firstLine="0"/>
        <w:rPr>
          <w:rtl/>
        </w:rPr>
      </w:pPr>
      <w:r w:rsidRPr="001916AE">
        <w:rPr>
          <w:rtl/>
        </w:rPr>
        <w:t>אופיר כץ – היו"ר</w:t>
      </w:r>
    </w:p>
    <w:p w14:paraId="396B1DF7" w14:textId="58D6E47F" w:rsidR="001916AE" w:rsidRPr="001916AE" w:rsidRDefault="001916AE" w:rsidP="00EC1FB3">
      <w:pPr>
        <w:ind w:firstLine="0"/>
        <w:rPr>
          <w:rtl/>
        </w:rPr>
      </w:pPr>
      <w:r w:rsidRPr="001916AE">
        <w:rPr>
          <w:rtl/>
        </w:rPr>
        <w:t>ינון אזולאי</w:t>
      </w:r>
      <w:r w:rsidR="00277575">
        <w:rPr>
          <w:rFonts w:hint="cs"/>
          <w:rtl/>
        </w:rPr>
        <w:t xml:space="preserve"> </w:t>
      </w:r>
      <w:r w:rsidR="00277575">
        <w:rPr>
          <w:rtl/>
        </w:rPr>
        <w:t>–</w:t>
      </w:r>
      <w:r w:rsidR="00277575">
        <w:rPr>
          <w:rFonts w:hint="cs"/>
          <w:rtl/>
        </w:rPr>
        <w:t xml:space="preserve"> מ"מ היו"ר</w:t>
      </w:r>
    </w:p>
    <w:p w14:paraId="66427039" w14:textId="1883889A" w:rsidR="001916AE" w:rsidRPr="001916AE" w:rsidRDefault="001916AE" w:rsidP="00EC1FB3">
      <w:pPr>
        <w:ind w:firstLine="0"/>
        <w:rPr>
          <w:rtl/>
        </w:rPr>
      </w:pPr>
      <w:r w:rsidRPr="001916AE">
        <w:rPr>
          <w:rtl/>
        </w:rPr>
        <w:t>משה ארבל</w:t>
      </w:r>
      <w:r w:rsidR="00277575">
        <w:rPr>
          <w:rFonts w:hint="cs"/>
          <w:rtl/>
        </w:rPr>
        <w:t xml:space="preserve"> </w:t>
      </w:r>
      <w:r w:rsidR="00277575">
        <w:rPr>
          <w:rtl/>
        </w:rPr>
        <w:t>–</w:t>
      </w:r>
      <w:r w:rsidR="00277575">
        <w:rPr>
          <w:rFonts w:hint="cs"/>
          <w:rtl/>
        </w:rPr>
        <w:t xml:space="preserve"> מ"מ היו"ר</w:t>
      </w:r>
    </w:p>
    <w:p w14:paraId="5F77D89B" w14:textId="13BDA6D3" w:rsidR="001916AE" w:rsidRPr="001916AE" w:rsidRDefault="001916AE" w:rsidP="00EC1FB3">
      <w:pPr>
        <w:ind w:firstLine="0"/>
        <w:rPr>
          <w:rtl/>
        </w:rPr>
      </w:pPr>
      <w:r w:rsidRPr="001916AE">
        <w:rPr>
          <w:rtl/>
        </w:rPr>
        <w:t>בועז ביסמוט</w:t>
      </w:r>
    </w:p>
    <w:p w14:paraId="49ECA2A0" w14:textId="1627AF8A" w:rsidR="001916AE" w:rsidRPr="001916AE" w:rsidRDefault="001916AE" w:rsidP="00EC1FB3">
      <w:pPr>
        <w:ind w:firstLine="0"/>
        <w:rPr>
          <w:rtl/>
        </w:rPr>
      </w:pPr>
      <w:r w:rsidRPr="001916AE">
        <w:rPr>
          <w:rtl/>
        </w:rPr>
        <w:t>ולדימיר בליאק</w:t>
      </w:r>
    </w:p>
    <w:p w14:paraId="5A7C7CCC" w14:textId="74CC9671" w:rsidR="001916AE" w:rsidRPr="001916AE" w:rsidRDefault="001916AE" w:rsidP="00EC1FB3">
      <w:pPr>
        <w:ind w:firstLine="0"/>
        <w:rPr>
          <w:rtl/>
        </w:rPr>
      </w:pPr>
      <w:r w:rsidRPr="001916AE">
        <w:rPr>
          <w:rtl/>
        </w:rPr>
        <w:t>עמית הלוי</w:t>
      </w:r>
    </w:p>
    <w:p w14:paraId="1BA807C6" w14:textId="183EFB0B" w:rsidR="001916AE" w:rsidRPr="001916AE" w:rsidRDefault="001916AE" w:rsidP="00EC1FB3">
      <w:pPr>
        <w:ind w:firstLine="0"/>
        <w:rPr>
          <w:rtl/>
        </w:rPr>
      </w:pPr>
      <w:r w:rsidRPr="001916AE">
        <w:rPr>
          <w:rtl/>
        </w:rPr>
        <w:t>משה טור פז</w:t>
      </w:r>
    </w:p>
    <w:p w14:paraId="736088B4" w14:textId="59694438" w:rsidR="001916AE" w:rsidRPr="001916AE" w:rsidRDefault="001916AE" w:rsidP="00EC1FB3">
      <w:pPr>
        <w:ind w:firstLine="0"/>
        <w:rPr>
          <w:rtl/>
        </w:rPr>
      </w:pPr>
      <w:r w:rsidRPr="001916AE">
        <w:rPr>
          <w:rtl/>
        </w:rPr>
        <w:t>יוליה מלינובסקי</w:t>
      </w:r>
    </w:p>
    <w:p w14:paraId="66513131" w14:textId="53D90755" w:rsidR="001916AE" w:rsidRPr="001916AE" w:rsidRDefault="001916AE" w:rsidP="00EC1FB3">
      <w:pPr>
        <w:ind w:firstLine="0"/>
        <w:rPr>
          <w:rtl/>
        </w:rPr>
      </w:pPr>
      <w:r w:rsidRPr="001916AE">
        <w:rPr>
          <w:rtl/>
        </w:rPr>
        <w:t>צבי ידידיה סוכות</w:t>
      </w:r>
    </w:p>
    <w:p w14:paraId="2D796A1D" w14:textId="25E8B1E7" w:rsidR="001916AE" w:rsidRPr="001916AE" w:rsidRDefault="001916AE" w:rsidP="00EC1FB3">
      <w:pPr>
        <w:ind w:firstLine="0"/>
        <w:rPr>
          <w:rtl/>
        </w:rPr>
      </w:pPr>
      <w:r w:rsidRPr="001916AE">
        <w:rPr>
          <w:rtl/>
        </w:rPr>
        <w:t>אורית פרקש הכהן</w:t>
      </w:r>
    </w:p>
    <w:p w14:paraId="3D9A6552" w14:textId="672DC0FF" w:rsidR="001916AE" w:rsidRDefault="001916AE" w:rsidP="00EC1FB3">
      <w:pPr>
        <w:ind w:firstLine="0"/>
        <w:rPr>
          <w:rtl/>
        </w:rPr>
      </w:pPr>
      <w:r w:rsidRPr="001916AE">
        <w:rPr>
          <w:rtl/>
        </w:rPr>
        <w:t>אפרת רייטן מרום</w:t>
      </w:r>
    </w:p>
    <w:p w14:paraId="4778AFC3" w14:textId="77777777" w:rsidR="00ED07F0" w:rsidRDefault="00ED07F0" w:rsidP="00EC1FB3">
      <w:pPr>
        <w:ind w:firstLine="0"/>
        <w:outlineLvl w:val="1"/>
        <w:rPr>
          <w:rtl/>
        </w:rPr>
      </w:pPr>
    </w:p>
    <w:p w14:paraId="7BFB9DCF" w14:textId="77777777" w:rsidR="00ED07F0" w:rsidRDefault="00ED07F0" w:rsidP="00EC1FB3">
      <w:pPr>
        <w:ind w:firstLine="0"/>
        <w:outlineLvl w:val="1"/>
        <w:rPr>
          <w:rtl/>
        </w:rPr>
      </w:pPr>
    </w:p>
    <w:p w14:paraId="5AF86652" w14:textId="77777777" w:rsidR="000C47F5" w:rsidRDefault="000C47F5" w:rsidP="00EC1FB3">
      <w:pPr>
        <w:ind w:firstLine="0"/>
        <w:outlineLvl w:val="1"/>
        <w:rPr>
          <w:b/>
          <w:bCs/>
          <w:u w:val="single"/>
          <w:rtl/>
        </w:rPr>
      </w:pPr>
      <w:r w:rsidRPr="000C47F5">
        <w:rPr>
          <w:rFonts w:hint="cs"/>
          <w:b/>
          <w:bCs/>
          <w:u w:val="single"/>
          <w:rtl/>
        </w:rPr>
        <w:t>חברי הכנסת:</w:t>
      </w:r>
    </w:p>
    <w:p w14:paraId="35FB8D5A" w14:textId="77777777" w:rsidR="0054747D" w:rsidRDefault="0054747D" w:rsidP="0054747D">
      <w:pPr>
        <w:ind w:firstLine="0"/>
        <w:rPr>
          <w:rtl/>
        </w:rPr>
      </w:pPr>
      <w:r>
        <w:rPr>
          <w:rFonts w:hint="cs"/>
          <w:rtl/>
        </w:rPr>
        <w:t>אוריאל בוסו</w:t>
      </w:r>
    </w:p>
    <w:p w14:paraId="795A425E" w14:textId="16B10B2F" w:rsidR="0054747D" w:rsidRDefault="0054747D" w:rsidP="0054747D">
      <w:pPr>
        <w:ind w:firstLine="0"/>
        <w:rPr>
          <w:rtl/>
        </w:rPr>
      </w:pPr>
      <w:r>
        <w:rPr>
          <w:rFonts w:hint="cs"/>
          <w:rtl/>
        </w:rPr>
        <w:t>דבי ביטון</w:t>
      </w:r>
    </w:p>
    <w:p w14:paraId="79EF4930" w14:textId="6BD7A6C1" w:rsidR="00707E81" w:rsidRDefault="00707E81" w:rsidP="00707E81">
      <w:pPr>
        <w:ind w:firstLine="0"/>
        <w:rPr>
          <w:rtl/>
        </w:rPr>
      </w:pPr>
      <w:r>
        <w:rPr>
          <w:rFonts w:hint="cs"/>
          <w:rtl/>
        </w:rPr>
        <w:t>אברהם בצלאל</w:t>
      </w:r>
    </w:p>
    <w:p w14:paraId="067A4F3B" w14:textId="076C314A" w:rsidR="000C47F5" w:rsidRDefault="0018210F" w:rsidP="00DE5B80">
      <w:pPr>
        <w:ind w:firstLine="0"/>
        <w:rPr>
          <w:rtl/>
        </w:rPr>
      </w:pPr>
      <w:r>
        <w:rPr>
          <w:rFonts w:hint="cs"/>
          <w:rtl/>
        </w:rPr>
        <w:t>אורנה ברביבאי</w:t>
      </w:r>
    </w:p>
    <w:p w14:paraId="1F225DD0" w14:textId="77777777" w:rsidR="0054747D" w:rsidRDefault="0054747D" w:rsidP="0054747D">
      <w:pPr>
        <w:ind w:firstLine="0"/>
        <w:rPr>
          <w:rtl/>
        </w:rPr>
      </w:pPr>
      <w:r>
        <w:rPr>
          <w:rFonts w:hint="cs"/>
          <w:rtl/>
        </w:rPr>
        <w:t>אליהו ברוכי</w:t>
      </w:r>
    </w:p>
    <w:p w14:paraId="4DB062EF" w14:textId="77777777" w:rsidR="0054747D" w:rsidRDefault="0054747D" w:rsidP="0054747D">
      <w:pPr>
        <w:ind w:firstLine="0"/>
        <w:rPr>
          <w:rtl/>
        </w:rPr>
      </w:pPr>
      <w:r>
        <w:rPr>
          <w:rFonts w:hint="cs"/>
          <w:rtl/>
        </w:rPr>
        <w:t>סימון דוידסון</w:t>
      </w:r>
    </w:p>
    <w:p w14:paraId="1A0286CA" w14:textId="77777777" w:rsidR="0054747D" w:rsidRDefault="0054747D" w:rsidP="0054747D">
      <w:pPr>
        <w:ind w:firstLine="0"/>
        <w:rPr>
          <w:rtl/>
        </w:rPr>
      </w:pPr>
      <w:r>
        <w:rPr>
          <w:rFonts w:hint="cs"/>
          <w:rtl/>
        </w:rPr>
        <w:t>אלי דלל</w:t>
      </w:r>
    </w:p>
    <w:p w14:paraId="4DB3A4BE" w14:textId="77777777" w:rsidR="0054747D" w:rsidRDefault="0054747D" w:rsidP="0054747D">
      <w:pPr>
        <w:ind w:firstLine="0"/>
        <w:rPr>
          <w:rtl/>
        </w:rPr>
      </w:pPr>
      <w:r>
        <w:rPr>
          <w:rFonts w:hint="cs"/>
          <w:rtl/>
        </w:rPr>
        <w:t>מטי צרפתי הרכבי</w:t>
      </w:r>
    </w:p>
    <w:p w14:paraId="5B59C00E" w14:textId="77777777" w:rsidR="0054747D" w:rsidRDefault="0054747D" w:rsidP="0054747D">
      <w:pPr>
        <w:ind w:firstLine="0"/>
        <w:rPr>
          <w:rtl/>
        </w:rPr>
      </w:pPr>
      <w:r>
        <w:rPr>
          <w:rFonts w:hint="cs"/>
          <w:rtl/>
        </w:rPr>
        <w:t>שרן מרים השכל</w:t>
      </w:r>
    </w:p>
    <w:p w14:paraId="34F1ADB9" w14:textId="77777777" w:rsidR="0054747D" w:rsidRDefault="0054747D" w:rsidP="0054747D">
      <w:pPr>
        <w:ind w:firstLine="0"/>
        <w:rPr>
          <w:rtl/>
        </w:rPr>
      </w:pPr>
      <w:r>
        <w:rPr>
          <w:rFonts w:hint="cs"/>
          <w:rtl/>
        </w:rPr>
        <w:t>ניסים ואטורי</w:t>
      </w:r>
    </w:p>
    <w:p w14:paraId="378A9768" w14:textId="77777777" w:rsidR="0054747D" w:rsidRDefault="0054747D" w:rsidP="0054747D">
      <w:pPr>
        <w:ind w:firstLine="0"/>
        <w:rPr>
          <w:rtl/>
        </w:rPr>
      </w:pPr>
      <w:r>
        <w:rPr>
          <w:rFonts w:hint="cs"/>
          <w:rtl/>
        </w:rPr>
        <w:t>אחמד טיבי</w:t>
      </w:r>
    </w:p>
    <w:p w14:paraId="64274CE3" w14:textId="77777777" w:rsidR="0054747D" w:rsidRDefault="0054747D" w:rsidP="0054747D">
      <w:pPr>
        <w:ind w:firstLine="0"/>
        <w:rPr>
          <w:rtl/>
        </w:rPr>
      </w:pPr>
      <w:r>
        <w:rPr>
          <w:rFonts w:hint="cs"/>
          <w:rtl/>
        </w:rPr>
        <w:t>יוסף טייב</w:t>
      </w:r>
    </w:p>
    <w:p w14:paraId="05A4A1B7" w14:textId="77777777" w:rsidR="0054747D" w:rsidRDefault="0054747D" w:rsidP="0054747D">
      <w:pPr>
        <w:ind w:firstLine="0"/>
        <w:rPr>
          <w:rtl/>
        </w:rPr>
      </w:pPr>
      <w:r>
        <w:rPr>
          <w:rFonts w:hint="cs"/>
          <w:rtl/>
        </w:rPr>
        <w:t>יוראי להב הרצנו</w:t>
      </w:r>
    </w:p>
    <w:p w14:paraId="29564957" w14:textId="26424A97" w:rsidR="0054747D" w:rsidRDefault="0054747D" w:rsidP="00DE5B80">
      <w:pPr>
        <w:ind w:firstLine="0"/>
        <w:rPr>
          <w:rtl/>
        </w:rPr>
      </w:pPr>
      <w:r>
        <w:rPr>
          <w:rFonts w:hint="cs"/>
          <w:rtl/>
        </w:rPr>
        <w:t>נעמה לזימי</w:t>
      </w:r>
    </w:p>
    <w:p w14:paraId="60FE6828" w14:textId="77777777" w:rsidR="0054747D" w:rsidRDefault="0054747D" w:rsidP="0054747D">
      <w:pPr>
        <w:ind w:firstLine="0"/>
        <w:rPr>
          <w:rtl/>
        </w:rPr>
      </w:pPr>
      <w:r>
        <w:rPr>
          <w:rFonts w:hint="cs"/>
          <w:rtl/>
        </w:rPr>
        <w:t>מרב מיכאלי</w:t>
      </w:r>
    </w:p>
    <w:p w14:paraId="3F7E4060" w14:textId="77777777" w:rsidR="0054747D" w:rsidRDefault="0054747D" w:rsidP="0054747D">
      <w:pPr>
        <w:ind w:firstLine="0"/>
        <w:rPr>
          <w:rtl/>
        </w:rPr>
      </w:pPr>
      <w:r>
        <w:rPr>
          <w:rFonts w:hint="cs"/>
          <w:rtl/>
        </w:rPr>
        <w:t>שלי טל מירון</w:t>
      </w:r>
    </w:p>
    <w:p w14:paraId="607754AF" w14:textId="77777777" w:rsidR="0054747D" w:rsidRDefault="0054747D" w:rsidP="0054747D">
      <w:pPr>
        <w:ind w:firstLine="0"/>
        <w:rPr>
          <w:rtl/>
        </w:rPr>
      </w:pPr>
      <w:r>
        <w:rPr>
          <w:rFonts w:hint="cs"/>
          <w:rtl/>
        </w:rPr>
        <w:t>שרון ניר</w:t>
      </w:r>
    </w:p>
    <w:p w14:paraId="72AD00AA" w14:textId="77777777" w:rsidR="0054747D" w:rsidRDefault="0054747D" w:rsidP="0054747D">
      <w:pPr>
        <w:ind w:firstLine="0"/>
        <w:rPr>
          <w:rtl/>
        </w:rPr>
      </w:pPr>
      <w:r>
        <w:rPr>
          <w:rFonts w:hint="cs"/>
          <w:rtl/>
        </w:rPr>
        <w:t>יבגני סובה</w:t>
      </w:r>
    </w:p>
    <w:p w14:paraId="494F3439" w14:textId="77777777" w:rsidR="0054747D" w:rsidRDefault="0054747D" w:rsidP="0054747D">
      <w:pPr>
        <w:ind w:firstLine="0"/>
        <w:rPr>
          <w:rtl/>
        </w:rPr>
      </w:pPr>
      <w:r>
        <w:rPr>
          <w:rFonts w:hint="cs"/>
          <w:rtl/>
        </w:rPr>
        <w:t>צביקה פוגל</w:t>
      </w:r>
    </w:p>
    <w:p w14:paraId="3E60D1F2" w14:textId="77777777" w:rsidR="0054747D" w:rsidRDefault="0054747D" w:rsidP="0054747D">
      <w:pPr>
        <w:ind w:firstLine="0"/>
        <w:rPr>
          <w:rtl/>
        </w:rPr>
      </w:pPr>
      <w:r>
        <w:rPr>
          <w:rFonts w:hint="cs"/>
          <w:rtl/>
        </w:rPr>
        <w:t>עודד פורר</w:t>
      </w:r>
    </w:p>
    <w:p w14:paraId="581D9770" w14:textId="77777777" w:rsidR="0054747D" w:rsidRDefault="0054747D" w:rsidP="0054747D">
      <w:pPr>
        <w:ind w:firstLine="0"/>
        <w:rPr>
          <w:rtl/>
        </w:rPr>
      </w:pPr>
      <w:r>
        <w:rPr>
          <w:rFonts w:hint="cs"/>
          <w:rtl/>
        </w:rPr>
        <w:t>יסמין פרידמן</w:t>
      </w:r>
    </w:p>
    <w:p w14:paraId="2FA18C98" w14:textId="77777777" w:rsidR="0054747D" w:rsidRDefault="0054747D" w:rsidP="0054747D">
      <w:pPr>
        <w:ind w:firstLine="0"/>
        <w:rPr>
          <w:rtl/>
        </w:rPr>
      </w:pPr>
      <w:r>
        <w:rPr>
          <w:rFonts w:hint="cs"/>
          <w:rtl/>
        </w:rPr>
        <w:t>אורית פרקש הכהן</w:t>
      </w:r>
    </w:p>
    <w:p w14:paraId="5CBD0EF2" w14:textId="77777777" w:rsidR="0054747D" w:rsidRDefault="0054747D" w:rsidP="0054747D">
      <w:pPr>
        <w:ind w:firstLine="0"/>
        <w:rPr>
          <w:rtl/>
        </w:rPr>
      </w:pPr>
      <w:r>
        <w:rPr>
          <w:rFonts w:hint="cs"/>
          <w:rtl/>
        </w:rPr>
        <w:t>אליהו רביבו</w:t>
      </w:r>
    </w:p>
    <w:p w14:paraId="678AC6F7" w14:textId="77777777" w:rsidR="0054747D" w:rsidRDefault="0054747D" w:rsidP="0054747D">
      <w:pPr>
        <w:ind w:firstLine="0"/>
        <w:rPr>
          <w:rtl/>
        </w:rPr>
      </w:pPr>
      <w:r>
        <w:rPr>
          <w:rFonts w:hint="cs"/>
          <w:rtl/>
        </w:rPr>
        <w:t>משה שמעון רוט</w:t>
      </w:r>
    </w:p>
    <w:p w14:paraId="7C87776F" w14:textId="77777777" w:rsidR="0054747D" w:rsidRDefault="0054747D" w:rsidP="0054747D">
      <w:pPr>
        <w:ind w:firstLine="0"/>
        <w:rPr>
          <w:rtl/>
        </w:rPr>
      </w:pPr>
      <w:r>
        <w:rPr>
          <w:rFonts w:hint="cs"/>
          <w:rtl/>
        </w:rPr>
        <w:t>אלון שוסטר</w:t>
      </w:r>
    </w:p>
    <w:p w14:paraId="317440BD" w14:textId="77777777" w:rsidR="0054747D" w:rsidRDefault="0054747D" w:rsidP="0054747D">
      <w:pPr>
        <w:ind w:firstLine="0"/>
        <w:rPr>
          <w:rtl/>
        </w:rPr>
      </w:pPr>
      <w:r>
        <w:rPr>
          <w:rFonts w:hint="cs"/>
          <w:rtl/>
        </w:rPr>
        <w:t>קטי קטרין שטרית</w:t>
      </w:r>
    </w:p>
    <w:p w14:paraId="0CB0645C" w14:textId="51FFE2A6" w:rsidR="0018210F" w:rsidRDefault="0018210F" w:rsidP="00DE5B80">
      <w:pPr>
        <w:ind w:firstLine="0"/>
        <w:rPr>
          <w:rtl/>
        </w:rPr>
      </w:pPr>
      <w:r>
        <w:rPr>
          <w:rFonts w:hint="cs"/>
          <w:rtl/>
        </w:rPr>
        <w:t>נאור שירי</w:t>
      </w:r>
    </w:p>
    <w:p w14:paraId="3B1F7628" w14:textId="6AED221B" w:rsidR="0018210F" w:rsidRDefault="0018210F" w:rsidP="00DE5B80">
      <w:pPr>
        <w:ind w:firstLine="0"/>
        <w:rPr>
          <w:rtl/>
        </w:rPr>
      </w:pPr>
    </w:p>
    <w:p w14:paraId="1D3E2C14" w14:textId="77777777" w:rsidR="002E5E31" w:rsidRPr="000C47F5" w:rsidRDefault="002E5E31" w:rsidP="00DE5B80">
      <w:pPr>
        <w:ind w:firstLine="0"/>
        <w:rPr>
          <w:b/>
          <w:bCs/>
          <w:u w:val="single"/>
          <w:rtl/>
        </w:rPr>
      </w:pPr>
    </w:p>
    <w:p w14:paraId="752DC418" w14:textId="77777777"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65F5AC8D" w14:textId="6A5E0F5F" w:rsidR="007B0C44" w:rsidRDefault="007B0C44" w:rsidP="00D40A29">
      <w:pPr>
        <w:ind w:firstLine="0"/>
        <w:outlineLvl w:val="1"/>
        <w:rPr>
          <w:rtl/>
        </w:rPr>
      </w:pPr>
      <w:r>
        <w:rPr>
          <w:rFonts w:hint="cs"/>
          <w:rtl/>
        </w:rPr>
        <w:t>שר החינוך יואב קיש.</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9"/>
        <w:gridCol w:w="336"/>
        <w:gridCol w:w="6903"/>
      </w:tblGrid>
      <w:tr w:rsidR="00431422" w14:paraId="375F3CF9" w14:textId="77777777" w:rsidTr="00431422">
        <w:tc>
          <w:tcPr>
            <w:tcW w:w="0" w:type="auto"/>
            <w:shd w:val="clear" w:color="auto" w:fill="auto"/>
          </w:tcPr>
          <w:p w14:paraId="7654EE39" w14:textId="01CAA11F" w:rsidR="00431422" w:rsidRDefault="00431422" w:rsidP="00DE5B80">
            <w:pPr>
              <w:ind w:firstLine="0"/>
              <w:rPr>
                <w:rtl/>
              </w:rPr>
            </w:pPr>
            <w:r>
              <w:rPr>
                <w:rtl/>
              </w:rPr>
              <w:t>גיל לימון</w:t>
            </w:r>
          </w:p>
        </w:tc>
        <w:tc>
          <w:tcPr>
            <w:tcW w:w="0" w:type="auto"/>
            <w:shd w:val="clear" w:color="auto" w:fill="auto"/>
          </w:tcPr>
          <w:p w14:paraId="3343F18D" w14:textId="5593DC2E" w:rsidR="00431422" w:rsidRDefault="00431422" w:rsidP="00DE5B80">
            <w:pPr>
              <w:ind w:firstLine="0"/>
              <w:rPr>
                <w:rtl/>
              </w:rPr>
            </w:pPr>
            <w:r>
              <w:rPr>
                <w:rtl/>
              </w:rPr>
              <w:t>–</w:t>
            </w:r>
          </w:p>
        </w:tc>
        <w:tc>
          <w:tcPr>
            <w:tcW w:w="0" w:type="auto"/>
            <w:shd w:val="clear" w:color="auto" w:fill="auto"/>
          </w:tcPr>
          <w:p w14:paraId="509676FA" w14:textId="2472BA37" w:rsidR="00431422" w:rsidRDefault="00431422" w:rsidP="00DE5B80">
            <w:pPr>
              <w:ind w:firstLine="0"/>
              <w:rPr>
                <w:rtl/>
              </w:rPr>
            </w:pPr>
            <w:r>
              <w:rPr>
                <w:rtl/>
              </w:rPr>
              <w:t>ד"ר, עו"ד, משנה ליועצת המשפטית לממשלה, ציבורי מנהלי, משרד המשפטים</w:t>
            </w:r>
          </w:p>
        </w:tc>
      </w:tr>
      <w:tr w:rsidR="00431422" w14:paraId="1470153A" w14:textId="77777777" w:rsidTr="00431422">
        <w:tc>
          <w:tcPr>
            <w:tcW w:w="0" w:type="auto"/>
            <w:shd w:val="clear" w:color="auto" w:fill="auto"/>
          </w:tcPr>
          <w:p w14:paraId="5BB2E25D" w14:textId="605E90DE" w:rsidR="00431422" w:rsidRDefault="00431422" w:rsidP="00DE5B80">
            <w:pPr>
              <w:ind w:firstLine="0"/>
              <w:rPr>
                <w:rtl/>
              </w:rPr>
            </w:pPr>
            <w:r>
              <w:rPr>
                <w:rtl/>
              </w:rPr>
              <w:t>עמיר פוקס</w:t>
            </w:r>
          </w:p>
        </w:tc>
        <w:tc>
          <w:tcPr>
            <w:tcW w:w="0" w:type="auto"/>
            <w:shd w:val="clear" w:color="auto" w:fill="auto"/>
          </w:tcPr>
          <w:p w14:paraId="78A2F5AE" w14:textId="26E87A07" w:rsidR="00431422" w:rsidRDefault="00431422" w:rsidP="00DE5B80">
            <w:pPr>
              <w:ind w:firstLine="0"/>
              <w:rPr>
                <w:rtl/>
              </w:rPr>
            </w:pPr>
            <w:r>
              <w:rPr>
                <w:rtl/>
              </w:rPr>
              <w:t>–</w:t>
            </w:r>
          </w:p>
        </w:tc>
        <w:tc>
          <w:tcPr>
            <w:tcW w:w="0" w:type="auto"/>
            <w:shd w:val="clear" w:color="auto" w:fill="auto"/>
          </w:tcPr>
          <w:p w14:paraId="1EB803A2" w14:textId="3F9E2F2B" w:rsidR="00431422" w:rsidRDefault="00431422" w:rsidP="00DE5B80">
            <w:pPr>
              <w:ind w:firstLine="0"/>
              <w:rPr>
                <w:rtl/>
              </w:rPr>
            </w:pPr>
            <w:r>
              <w:rPr>
                <w:rtl/>
              </w:rPr>
              <w:t>ד"ר, חוקר בכיר, המכון הישראלי לדמוקרטיה</w:t>
            </w:r>
          </w:p>
        </w:tc>
      </w:tr>
      <w:tr w:rsidR="00431422" w14:paraId="73F6FF76" w14:textId="77777777" w:rsidTr="00431422">
        <w:tc>
          <w:tcPr>
            <w:tcW w:w="0" w:type="auto"/>
            <w:shd w:val="clear" w:color="auto" w:fill="auto"/>
          </w:tcPr>
          <w:p w14:paraId="2AEB0E77" w14:textId="3284492E" w:rsidR="00431422" w:rsidRDefault="00431422" w:rsidP="00DE5B80">
            <w:pPr>
              <w:ind w:firstLine="0"/>
              <w:rPr>
                <w:rtl/>
              </w:rPr>
            </w:pPr>
            <w:r>
              <w:rPr>
                <w:rtl/>
              </w:rPr>
              <w:t>עליזה בראשי</w:t>
            </w:r>
          </w:p>
        </w:tc>
        <w:tc>
          <w:tcPr>
            <w:tcW w:w="0" w:type="auto"/>
            <w:shd w:val="clear" w:color="auto" w:fill="auto"/>
          </w:tcPr>
          <w:p w14:paraId="1696AE25" w14:textId="17F84B45" w:rsidR="00431422" w:rsidRDefault="00431422" w:rsidP="00DE5B80">
            <w:pPr>
              <w:ind w:firstLine="0"/>
              <w:rPr>
                <w:rtl/>
              </w:rPr>
            </w:pPr>
            <w:r>
              <w:rPr>
                <w:rtl/>
              </w:rPr>
              <w:t>–</w:t>
            </w:r>
          </w:p>
        </w:tc>
        <w:tc>
          <w:tcPr>
            <w:tcW w:w="0" w:type="auto"/>
            <w:shd w:val="clear" w:color="auto" w:fill="auto"/>
          </w:tcPr>
          <w:p w14:paraId="2DA37CC9" w14:textId="2B6C5C93" w:rsidR="00431422" w:rsidRDefault="00431422" w:rsidP="00DE5B80">
            <w:pPr>
              <w:ind w:firstLine="0"/>
              <w:rPr>
                <w:rtl/>
              </w:rPr>
            </w:pPr>
            <w:r>
              <w:rPr>
                <w:rtl/>
              </w:rPr>
              <w:t>מזכירת סיעת הליכוד</w:t>
            </w:r>
          </w:p>
        </w:tc>
      </w:tr>
    </w:tbl>
    <w:p w14:paraId="6ADAE8F7" w14:textId="77777777" w:rsidR="00E64116" w:rsidRDefault="00E64116" w:rsidP="00DE5B80">
      <w:pPr>
        <w:ind w:firstLine="0"/>
        <w:rPr>
          <w:rtl/>
        </w:rPr>
      </w:pPr>
    </w:p>
    <w:p w14:paraId="7EE20375" w14:textId="77777777" w:rsidR="00ED07F0" w:rsidRDefault="00ED07F0" w:rsidP="00DE5B80">
      <w:pPr>
        <w:ind w:firstLine="0"/>
        <w:rPr>
          <w:rtl/>
        </w:rPr>
      </w:pPr>
    </w:p>
    <w:p w14:paraId="6B283F0B" w14:textId="77777777" w:rsidR="00D37550" w:rsidRPr="008713A4" w:rsidRDefault="00D37550" w:rsidP="00DE5B80">
      <w:pPr>
        <w:ind w:firstLine="0"/>
        <w:rPr>
          <w:rtl/>
        </w:rPr>
      </w:pPr>
    </w:p>
    <w:p w14:paraId="020777D2"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8CBC270" w14:textId="40D55FFD" w:rsidR="00277575" w:rsidRDefault="00277575" w:rsidP="00D40A29">
      <w:pPr>
        <w:ind w:firstLine="0"/>
        <w:rPr>
          <w:rtl/>
        </w:rPr>
      </w:pPr>
      <w:r>
        <w:rPr>
          <w:rFonts w:hint="cs"/>
          <w:rtl/>
        </w:rPr>
        <w:t xml:space="preserve">שגית אפיק </w:t>
      </w:r>
      <w:r>
        <w:rPr>
          <w:rtl/>
        </w:rPr>
        <w:t>–</w:t>
      </w:r>
      <w:r>
        <w:rPr>
          <w:rFonts w:hint="cs"/>
          <w:rtl/>
        </w:rPr>
        <w:t xml:space="preserve"> היועצת המשפטית לכנסת</w:t>
      </w:r>
    </w:p>
    <w:p w14:paraId="738C5946" w14:textId="59EB73F1" w:rsidR="00E64116" w:rsidRPr="008713A4" w:rsidRDefault="001916AE" w:rsidP="00D40A29">
      <w:pPr>
        <w:ind w:firstLine="0"/>
      </w:pPr>
      <w:r>
        <w:rPr>
          <w:rtl/>
        </w:rPr>
        <w:t>אייל לב ארי</w:t>
      </w:r>
    </w:p>
    <w:p w14:paraId="6A49D627" w14:textId="77777777" w:rsidR="00E64116" w:rsidRPr="008713A4" w:rsidRDefault="00E64116" w:rsidP="00DE5B80">
      <w:pPr>
        <w:ind w:firstLine="0"/>
        <w:rPr>
          <w:rtl/>
        </w:rPr>
      </w:pPr>
    </w:p>
    <w:p w14:paraId="2DA99386" w14:textId="53E45C3D"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D8D5119" w14:textId="7DA49AAB" w:rsidR="00E64116" w:rsidRPr="008713A4" w:rsidRDefault="001916AE" w:rsidP="00D40A29">
      <w:pPr>
        <w:ind w:firstLine="0"/>
        <w:rPr>
          <w:u w:val="single"/>
        </w:rPr>
      </w:pPr>
      <w:r>
        <w:rPr>
          <w:rtl/>
        </w:rPr>
        <w:t>נועה בירן - דדון</w:t>
      </w:r>
    </w:p>
    <w:p w14:paraId="116D089F" w14:textId="77777777" w:rsidR="00E64116" w:rsidRPr="008713A4" w:rsidRDefault="00E64116" w:rsidP="00DE5B80">
      <w:pPr>
        <w:ind w:firstLine="0"/>
        <w:rPr>
          <w:rtl/>
        </w:rPr>
      </w:pPr>
    </w:p>
    <w:p w14:paraId="1EF07BC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AC8533D" w14:textId="2477A176" w:rsidR="00E64116" w:rsidRDefault="00277575" w:rsidP="008320F6">
      <w:pPr>
        <w:ind w:firstLine="0"/>
        <w:rPr>
          <w:rtl/>
        </w:rPr>
      </w:pPr>
      <w:r>
        <w:rPr>
          <w:rFonts w:hint="cs"/>
          <w:rtl/>
        </w:rPr>
        <w:t xml:space="preserve">אפרת שלמה - </w:t>
      </w:r>
      <w:r w:rsidR="001916AE">
        <w:rPr>
          <w:rtl/>
        </w:rPr>
        <w:t xml:space="preserve">חבר </w:t>
      </w:r>
      <w:r w:rsidR="00C5732F">
        <w:rPr>
          <w:rFonts w:hint="cs"/>
          <w:rtl/>
        </w:rPr>
        <w:t>תרגומים</w:t>
      </w:r>
    </w:p>
    <w:p w14:paraId="70AEC775" w14:textId="77777777" w:rsidR="00DD7BCA" w:rsidRDefault="00DD7BCA" w:rsidP="008320F6">
      <w:pPr>
        <w:ind w:firstLine="0"/>
        <w:rPr>
          <w:rtl/>
        </w:rPr>
      </w:pPr>
    </w:p>
    <w:p w14:paraId="408E870C" w14:textId="77777777" w:rsidR="00DD7BCA" w:rsidRDefault="00DD7BCA" w:rsidP="008320F6">
      <w:pPr>
        <w:ind w:firstLine="0"/>
        <w:rPr>
          <w:rtl/>
        </w:rPr>
      </w:pPr>
    </w:p>
    <w:p w14:paraId="7402AD0F" w14:textId="77777777" w:rsidR="00DD7BCA" w:rsidRDefault="00DD7BCA" w:rsidP="008320F6">
      <w:pPr>
        <w:ind w:firstLine="0"/>
        <w:rPr>
          <w:rtl/>
        </w:rPr>
      </w:pPr>
    </w:p>
    <w:p w14:paraId="43E763E8" w14:textId="77777777" w:rsidR="00DD7BCA" w:rsidRDefault="00DD7BCA" w:rsidP="00DD7BCA">
      <w:pPr>
        <w:ind w:firstLine="0"/>
      </w:pPr>
      <w:r>
        <w:rPr>
          <w:rtl/>
        </w:rPr>
        <w:t>רשימת הנוכחים על תואריהם מבוססת על המידה שהוזן במערכת המוזמנים הממוחשבת. ייתכנו אי-דיוקים והשמטות.</w:t>
      </w:r>
    </w:p>
    <w:p w14:paraId="5433238E" w14:textId="77777777" w:rsidR="00DD7BCA" w:rsidRDefault="00DD7BCA" w:rsidP="008320F6">
      <w:pPr>
        <w:ind w:firstLine="0"/>
        <w:rPr>
          <w:rtl/>
        </w:rPr>
      </w:pPr>
    </w:p>
    <w:p w14:paraId="3E9DC333" w14:textId="455654EB" w:rsidR="00DD7BCA" w:rsidRDefault="00DD7BCA">
      <w:pPr>
        <w:bidi w:val="0"/>
        <w:spacing w:line="240" w:lineRule="auto"/>
        <w:ind w:firstLine="0"/>
        <w:jc w:val="left"/>
      </w:pPr>
      <w:r>
        <w:rPr>
          <w:rtl/>
        </w:rPr>
        <w:br w:type="page"/>
      </w:r>
    </w:p>
    <w:p w14:paraId="1C048999" w14:textId="14E78BC4" w:rsidR="00DD7BCA" w:rsidRDefault="00DD7BCA" w:rsidP="00DD7BCA">
      <w:pPr>
        <w:pStyle w:val="a6"/>
        <w:keepNext/>
        <w:rPr>
          <w:rtl/>
        </w:rPr>
      </w:pPr>
      <w:bookmarkStart w:id="2" w:name="ET_subject_638798_3"/>
      <w:r w:rsidRPr="00DD7BCA">
        <w:rPr>
          <w:rStyle w:val="TagStyle"/>
          <w:rtl/>
        </w:rPr>
        <w:lastRenderedPageBreak/>
        <w:t xml:space="preserve"> &lt;&lt; נושא &gt;&gt; </w:t>
      </w:r>
      <w:r>
        <w:rPr>
          <w:rtl/>
        </w:rPr>
        <w:t>הצעת חוק-יסוד: הממשלה (תיקון מס' 16) (כשירותם של השרים וסגני השרים), פ/2314/25 כ/953</w:t>
      </w:r>
      <w:r w:rsidRPr="00DD7BCA">
        <w:rPr>
          <w:rStyle w:val="TagStyle"/>
          <w:rtl/>
        </w:rPr>
        <w:t xml:space="preserve"> &lt;&lt; נושא &gt;&gt;</w:t>
      </w:r>
      <w:r w:rsidR="00707E81">
        <w:rPr>
          <w:rtl/>
        </w:rPr>
        <w:t xml:space="preserve"> </w:t>
      </w:r>
      <w:r>
        <w:rPr>
          <w:rtl/>
        </w:rPr>
        <w:t xml:space="preserve"> </w:t>
      </w:r>
      <w:bookmarkEnd w:id="2"/>
    </w:p>
    <w:p w14:paraId="147D9CA2" w14:textId="77777777" w:rsidR="00DD7BCA" w:rsidRDefault="00DD7BCA" w:rsidP="00DD7BCA">
      <w:pPr>
        <w:pStyle w:val="KeepWithNext"/>
        <w:rPr>
          <w:rtl/>
        </w:rPr>
      </w:pPr>
    </w:p>
    <w:p w14:paraId="68435DB2" w14:textId="77777777" w:rsidR="006B48ED" w:rsidRDefault="006B48ED" w:rsidP="00DD7BCA">
      <w:pPr>
        <w:rPr>
          <w:rtl/>
        </w:rPr>
      </w:pPr>
      <w:bookmarkStart w:id="3" w:name="_ETM_Q1_1465"/>
      <w:bookmarkStart w:id="4" w:name="_ETM_Q1_2393"/>
      <w:bookmarkEnd w:id="3"/>
      <w:bookmarkEnd w:id="4"/>
    </w:p>
    <w:p w14:paraId="53CCE3F0" w14:textId="64973BE8" w:rsidR="006B48ED" w:rsidRDefault="006B48ED" w:rsidP="006B48ED">
      <w:pPr>
        <w:pStyle w:val="af6"/>
        <w:keepNext/>
        <w:rPr>
          <w:rtl/>
        </w:rPr>
      </w:pPr>
      <w:bookmarkStart w:id="5" w:name="ET_yor_5786_4"/>
      <w:r w:rsidRPr="006B48ED">
        <w:rPr>
          <w:rStyle w:val="TagStyle"/>
          <w:rtl/>
        </w:rPr>
        <w:t xml:space="preserve"> &lt;&lt; יור</w:t>
      </w:r>
      <w:bookmarkStart w:id="6" w:name="_ETM_Q1_14550343"/>
      <w:bookmarkStart w:id="7" w:name="_ETM_Q1_15928520"/>
      <w:bookmarkEnd w:id="6"/>
      <w:bookmarkEnd w:id="7"/>
      <w:r w:rsidRPr="006B48ED">
        <w:rPr>
          <w:rStyle w:val="TagStyle"/>
          <w:rtl/>
        </w:rPr>
        <w:t xml:space="preserve"> &gt;&gt; </w:t>
      </w:r>
      <w:r>
        <w:rPr>
          <w:rtl/>
        </w:rPr>
        <w:t>היו"ר אופיר כץ:</w:t>
      </w:r>
      <w:r w:rsidRPr="006B48ED">
        <w:rPr>
          <w:rStyle w:val="TagStyle"/>
          <w:rtl/>
        </w:rPr>
        <w:t xml:space="preserve"> &lt;&lt; יור &gt;&gt;</w:t>
      </w:r>
      <w:r w:rsidR="00707E81">
        <w:rPr>
          <w:rtl/>
        </w:rPr>
        <w:t xml:space="preserve"> </w:t>
      </w:r>
      <w:r>
        <w:rPr>
          <w:rtl/>
        </w:rPr>
        <w:t xml:space="preserve"> </w:t>
      </w:r>
      <w:bookmarkEnd w:id="5"/>
    </w:p>
    <w:p w14:paraId="3B53F315" w14:textId="77777777" w:rsidR="006B48ED" w:rsidRDefault="006B48ED" w:rsidP="006B48ED">
      <w:pPr>
        <w:pStyle w:val="KeepWithNext"/>
        <w:rPr>
          <w:rtl/>
          <w:lang w:eastAsia="he-IL"/>
        </w:rPr>
      </w:pPr>
    </w:p>
    <w:p w14:paraId="728E4CE2" w14:textId="14FAA848" w:rsidR="006B48ED" w:rsidRDefault="004511FC" w:rsidP="002C5813">
      <w:pPr>
        <w:rPr>
          <w:rtl/>
        </w:rPr>
      </w:pPr>
      <w:bookmarkStart w:id="8" w:name="_ETM_Q1_4698"/>
      <w:bookmarkStart w:id="9" w:name="_ETM_Q1_4805"/>
      <w:bookmarkEnd w:id="8"/>
      <w:bookmarkEnd w:id="9"/>
      <w:r>
        <w:rPr>
          <w:rtl/>
        </w:rPr>
        <w:t>אנחנו פותחים את ישיבת הוועדה</w:t>
      </w:r>
      <w:bookmarkStart w:id="10" w:name="_ETM_Q1_32828"/>
      <w:bookmarkEnd w:id="10"/>
      <w:r w:rsidR="006B48ED">
        <w:rPr>
          <w:rFonts w:hint="cs"/>
          <w:rtl/>
        </w:rPr>
        <w:t>, הוועדה</w:t>
      </w:r>
      <w:r>
        <w:rPr>
          <w:rtl/>
        </w:rPr>
        <w:t xml:space="preserve"> המיוחדת תיקונים לחוק יסוד הממשלה</w:t>
      </w:r>
      <w:bookmarkStart w:id="11" w:name="_ETM_Q1_38097"/>
      <w:bookmarkStart w:id="12" w:name="_ETM_Q1_33411"/>
      <w:bookmarkStart w:id="13" w:name="_ETM_Q1_34616"/>
      <w:bookmarkEnd w:id="11"/>
      <w:bookmarkEnd w:id="12"/>
      <w:bookmarkEnd w:id="13"/>
      <w:r w:rsidR="006B48ED">
        <w:rPr>
          <w:rFonts w:hint="cs"/>
          <w:rtl/>
        </w:rPr>
        <w:t xml:space="preserve">, </w:t>
      </w:r>
      <w:r>
        <w:rPr>
          <w:rtl/>
        </w:rPr>
        <w:t>הצעת חוק הממשלה תיקון מספר 16 כשירותם של השרים וסגני שרים</w:t>
      </w:r>
      <w:r w:rsidR="006B48ED">
        <w:rPr>
          <w:rFonts w:hint="cs"/>
          <w:rtl/>
        </w:rPr>
        <w:t>,</w:t>
      </w:r>
      <w:r>
        <w:rPr>
          <w:rtl/>
        </w:rPr>
        <w:t xml:space="preserve"> הכנה לקריאה שנייה ושלישית. </w:t>
      </w:r>
    </w:p>
    <w:p w14:paraId="23E31458" w14:textId="77777777" w:rsidR="006B48ED" w:rsidRDefault="006B48ED" w:rsidP="004511FC">
      <w:pPr>
        <w:rPr>
          <w:rtl/>
        </w:rPr>
      </w:pPr>
      <w:bookmarkStart w:id="14" w:name="_ETM_Q1_46918"/>
      <w:bookmarkEnd w:id="14"/>
    </w:p>
    <w:p w14:paraId="36A919AF" w14:textId="0A712AAF" w:rsidR="006B48ED" w:rsidRDefault="004511FC" w:rsidP="004511FC">
      <w:pPr>
        <w:rPr>
          <w:rtl/>
        </w:rPr>
      </w:pPr>
      <w:bookmarkStart w:id="15" w:name="_ETM_Q1_47197"/>
      <w:bookmarkStart w:id="16" w:name="_ETM_Q1_47279"/>
      <w:bookmarkStart w:id="17" w:name="_ETM_Q1_47350"/>
      <w:bookmarkEnd w:id="15"/>
      <w:bookmarkEnd w:id="16"/>
      <w:bookmarkEnd w:id="17"/>
      <w:r>
        <w:rPr>
          <w:rtl/>
        </w:rPr>
        <w:t>אנחנו ממשיכים את הדיון משבוע שעבר</w:t>
      </w:r>
      <w:r w:rsidR="006B48ED">
        <w:rPr>
          <w:rFonts w:hint="cs"/>
          <w:rtl/>
        </w:rPr>
        <w:t>,</w:t>
      </w:r>
      <w:r>
        <w:rPr>
          <w:rtl/>
        </w:rPr>
        <w:t xml:space="preserve"> נתחיל ב</w:t>
      </w:r>
      <w:r w:rsidR="006B48ED">
        <w:rPr>
          <w:rFonts w:hint="cs"/>
          <w:rtl/>
        </w:rPr>
        <w:t>ח"כ</w:t>
      </w:r>
      <w:bookmarkStart w:id="18" w:name="_ETM_Q1_50637"/>
      <w:bookmarkStart w:id="19" w:name="_ETM_Q1_45865"/>
      <w:bookmarkEnd w:id="18"/>
      <w:bookmarkEnd w:id="19"/>
      <w:r w:rsidR="006B48ED">
        <w:rPr>
          <w:rFonts w:hint="cs"/>
          <w:rtl/>
        </w:rPr>
        <w:t xml:space="preserve">ים </w:t>
      </w:r>
      <w:bookmarkStart w:id="20" w:name="_ETM_Q1_50676"/>
      <w:bookmarkStart w:id="21" w:name="_ETM_Q1_45896"/>
      <w:bookmarkEnd w:id="20"/>
      <w:bookmarkEnd w:id="21"/>
      <w:r>
        <w:rPr>
          <w:rtl/>
        </w:rPr>
        <w:t>הדוברים</w:t>
      </w:r>
      <w:r w:rsidR="00707E81">
        <w:rPr>
          <w:rtl/>
        </w:rPr>
        <w:t xml:space="preserve"> </w:t>
      </w:r>
      <w:r w:rsidR="006B48ED">
        <w:rPr>
          <w:rFonts w:hint="cs"/>
          <w:rtl/>
        </w:rPr>
        <w:t xml:space="preserve">מי </w:t>
      </w:r>
      <w:r>
        <w:rPr>
          <w:rtl/>
        </w:rPr>
        <w:t>שנרשמו.</w:t>
      </w:r>
    </w:p>
    <w:p w14:paraId="7692E88D" w14:textId="77777777" w:rsidR="006B48ED" w:rsidRDefault="006B48ED" w:rsidP="004511FC">
      <w:pPr>
        <w:rPr>
          <w:rtl/>
        </w:rPr>
      </w:pPr>
      <w:bookmarkStart w:id="22" w:name="_ETM_Q1_54643"/>
      <w:bookmarkStart w:id="23" w:name="_ETM_Q1_49488"/>
      <w:bookmarkEnd w:id="22"/>
      <w:bookmarkEnd w:id="23"/>
    </w:p>
    <w:p w14:paraId="2E346A7B" w14:textId="551FED2D" w:rsidR="006B48ED" w:rsidRDefault="006B48ED" w:rsidP="006B48ED">
      <w:pPr>
        <w:pStyle w:val="a4"/>
        <w:keepNext/>
        <w:rPr>
          <w:rtl/>
        </w:rPr>
      </w:pPr>
      <w:bookmarkStart w:id="24" w:name="ET_speaker_5767_5"/>
      <w:r w:rsidRPr="006B48ED">
        <w:rPr>
          <w:rStyle w:val="TagStyle"/>
          <w:rtl/>
        </w:rPr>
        <w:t xml:space="preserve"> &lt;&lt; דובר &gt;&gt; </w:t>
      </w:r>
      <w:r>
        <w:rPr>
          <w:rtl/>
        </w:rPr>
        <w:t>אורנה ברביבאי (יש עתיד):</w:t>
      </w:r>
      <w:r w:rsidRPr="006B48ED">
        <w:rPr>
          <w:rStyle w:val="TagStyle"/>
          <w:rtl/>
        </w:rPr>
        <w:t xml:space="preserve"> &lt;&lt; דובר &gt;&gt;</w:t>
      </w:r>
      <w:r w:rsidR="00707E81">
        <w:rPr>
          <w:rtl/>
        </w:rPr>
        <w:t xml:space="preserve"> </w:t>
      </w:r>
      <w:r>
        <w:rPr>
          <w:rtl/>
        </w:rPr>
        <w:t xml:space="preserve"> </w:t>
      </w:r>
      <w:bookmarkEnd w:id="24"/>
    </w:p>
    <w:p w14:paraId="2DAB5D62" w14:textId="77777777" w:rsidR="006B48ED" w:rsidRDefault="006B48ED" w:rsidP="006B48ED">
      <w:pPr>
        <w:pStyle w:val="KeepWithNext"/>
        <w:rPr>
          <w:rtl/>
          <w:lang w:eastAsia="he-IL"/>
        </w:rPr>
      </w:pPr>
    </w:p>
    <w:p w14:paraId="7F395AC3" w14:textId="1881F3E9" w:rsidR="006B48ED" w:rsidRDefault="006B48ED" w:rsidP="006B48ED">
      <w:pPr>
        <w:rPr>
          <w:rtl/>
          <w:lang w:eastAsia="he-IL"/>
        </w:rPr>
      </w:pPr>
      <w:bookmarkStart w:id="25" w:name="_ETM_Q1_50949"/>
      <w:bookmarkEnd w:id="25"/>
      <w:r>
        <w:rPr>
          <w:rFonts w:hint="cs"/>
          <w:rtl/>
          <w:lang w:eastAsia="he-IL"/>
        </w:rPr>
        <w:t>ל</w:t>
      </w:r>
      <w:bookmarkStart w:id="26" w:name="_ETM_Q1_51083"/>
      <w:bookmarkEnd w:id="26"/>
      <w:r>
        <w:rPr>
          <w:rFonts w:hint="cs"/>
          <w:rtl/>
          <w:lang w:eastAsia="he-IL"/>
        </w:rPr>
        <w:t xml:space="preserve">א, אבל תן </w:t>
      </w:r>
      <w:bookmarkStart w:id="27" w:name="_ETM_Q1_53864"/>
      <w:bookmarkEnd w:id="27"/>
      <w:r>
        <w:rPr>
          <w:rFonts w:hint="cs"/>
          <w:rtl/>
          <w:lang w:eastAsia="he-IL"/>
        </w:rPr>
        <w:t>איזשהו סטטוס</w:t>
      </w:r>
      <w:bookmarkStart w:id="28" w:name="_ETM_Q1_53024"/>
      <w:bookmarkEnd w:id="28"/>
      <w:r>
        <w:rPr>
          <w:rFonts w:hint="cs"/>
          <w:rtl/>
          <w:lang w:eastAsia="he-IL"/>
        </w:rPr>
        <w:t xml:space="preserve"> רגע, אתה רוצה לגבי החוק? אולי להקריא </w:t>
      </w:r>
      <w:bookmarkStart w:id="29" w:name="_ETM_Q1_58616"/>
      <w:bookmarkEnd w:id="29"/>
      <w:r>
        <w:rPr>
          <w:rFonts w:hint="cs"/>
          <w:rtl/>
          <w:lang w:eastAsia="he-IL"/>
        </w:rPr>
        <w:t>אולי להתייחס?</w:t>
      </w:r>
    </w:p>
    <w:p w14:paraId="44A721F4" w14:textId="77777777" w:rsidR="006B48ED" w:rsidRDefault="006B48ED" w:rsidP="006B48ED">
      <w:pPr>
        <w:rPr>
          <w:rtl/>
          <w:lang w:eastAsia="he-IL"/>
        </w:rPr>
      </w:pPr>
      <w:bookmarkStart w:id="30" w:name="_ETM_Q1_61852"/>
      <w:bookmarkStart w:id="31" w:name="_ETM_Q1_61977"/>
      <w:bookmarkStart w:id="32" w:name="_ETM_Q1_57122"/>
      <w:bookmarkEnd w:id="30"/>
      <w:bookmarkEnd w:id="31"/>
      <w:bookmarkEnd w:id="32"/>
    </w:p>
    <w:p w14:paraId="3E054D18" w14:textId="230CB5A7" w:rsidR="006B48ED" w:rsidRDefault="006B48ED" w:rsidP="006B48ED">
      <w:pPr>
        <w:pStyle w:val="af6"/>
        <w:keepNext/>
        <w:rPr>
          <w:rtl/>
        </w:rPr>
      </w:pPr>
      <w:bookmarkStart w:id="33" w:name="ET_yor_5786_6"/>
      <w:r w:rsidRPr="006B48ED">
        <w:rPr>
          <w:rStyle w:val="TagStyle"/>
          <w:rtl/>
        </w:rPr>
        <w:t xml:space="preserve"> &lt;&lt; יור &gt;&gt; </w:t>
      </w:r>
      <w:r>
        <w:rPr>
          <w:rtl/>
        </w:rPr>
        <w:t>היו"ר אופיר כץ:</w:t>
      </w:r>
      <w:r w:rsidRPr="006B48ED">
        <w:rPr>
          <w:rStyle w:val="TagStyle"/>
          <w:rtl/>
        </w:rPr>
        <w:t xml:space="preserve"> &lt;&lt; יור &gt;&gt;</w:t>
      </w:r>
      <w:r w:rsidR="00707E81">
        <w:rPr>
          <w:rtl/>
        </w:rPr>
        <w:t xml:space="preserve"> </w:t>
      </w:r>
      <w:r>
        <w:rPr>
          <w:rtl/>
        </w:rPr>
        <w:t xml:space="preserve"> </w:t>
      </w:r>
      <w:bookmarkEnd w:id="33"/>
    </w:p>
    <w:p w14:paraId="59416385" w14:textId="77777777" w:rsidR="006B48ED" w:rsidRDefault="006B48ED" w:rsidP="006B48ED">
      <w:pPr>
        <w:pStyle w:val="KeepWithNext"/>
        <w:rPr>
          <w:rtl/>
          <w:lang w:eastAsia="he-IL"/>
        </w:rPr>
      </w:pPr>
    </w:p>
    <w:p w14:paraId="067F063E" w14:textId="00C576F0" w:rsidR="006B48ED" w:rsidRDefault="006B48ED" w:rsidP="006B48ED">
      <w:pPr>
        <w:rPr>
          <w:rtl/>
          <w:lang w:eastAsia="he-IL"/>
        </w:rPr>
      </w:pPr>
      <w:r>
        <w:rPr>
          <w:rFonts w:hint="cs"/>
          <w:rtl/>
          <w:lang w:eastAsia="he-IL"/>
        </w:rPr>
        <w:t>ה</w:t>
      </w:r>
      <w:bookmarkStart w:id="34" w:name="_ETM_Q1_59302"/>
      <w:bookmarkEnd w:id="34"/>
      <w:r>
        <w:rPr>
          <w:rFonts w:hint="cs"/>
          <w:rtl/>
          <w:lang w:eastAsia="he-IL"/>
        </w:rPr>
        <w:t>ק</w:t>
      </w:r>
      <w:bookmarkStart w:id="35" w:name="_ETM_Q1_59405"/>
      <w:bookmarkEnd w:id="35"/>
      <w:r>
        <w:rPr>
          <w:rFonts w:hint="cs"/>
          <w:rtl/>
          <w:lang w:eastAsia="he-IL"/>
        </w:rPr>
        <w:t>ראנו אבל אפשר.</w:t>
      </w:r>
    </w:p>
    <w:p w14:paraId="6D76FDF2" w14:textId="77777777" w:rsidR="006B48ED" w:rsidRDefault="006B48ED" w:rsidP="006B48ED">
      <w:pPr>
        <w:rPr>
          <w:rtl/>
          <w:lang w:eastAsia="he-IL"/>
        </w:rPr>
      </w:pPr>
      <w:bookmarkStart w:id="36" w:name="_ETM_Q1_62848"/>
      <w:bookmarkStart w:id="37" w:name="_ETM_Q1_63130"/>
      <w:bookmarkStart w:id="38" w:name="_ETM_Q1_58209"/>
      <w:bookmarkStart w:id="39" w:name="_ETM_Q1_59830"/>
      <w:bookmarkEnd w:id="36"/>
      <w:bookmarkEnd w:id="37"/>
      <w:bookmarkEnd w:id="38"/>
      <w:bookmarkEnd w:id="39"/>
    </w:p>
    <w:p w14:paraId="5A9AE5C4" w14:textId="1F4B1F96" w:rsidR="006B48ED" w:rsidRDefault="006B48ED" w:rsidP="006B48ED">
      <w:pPr>
        <w:pStyle w:val="a4"/>
        <w:keepNext/>
        <w:rPr>
          <w:rtl/>
        </w:rPr>
      </w:pPr>
      <w:bookmarkStart w:id="40" w:name="ET_speaker_5767_7"/>
      <w:r w:rsidRPr="006B48ED">
        <w:rPr>
          <w:rStyle w:val="TagStyle"/>
          <w:rtl/>
        </w:rPr>
        <w:t xml:space="preserve"> &lt;&lt; דובר &gt;&gt; </w:t>
      </w:r>
      <w:r>
        <w:rPr>
          <w:rtl/>
        </w:rPr>
        <w:t>אורנה ברביבאי (יש עתיד):</w:t>
      </w:r>
      <w:r w:rsidRPr="006B48ED">
        <w:rPr>
          <w:rStyle w:val="TagStyle"/>
          <w:rtl/>
        </w:rPr>
        <w:t xml:space="preserve"> &lt;&lt; דובר &gt;&gt;</w:t>
      </w:r>
      <w:r w:rsidR="00707E81">
        <w:rPr>
          <w:rtl/>
        </w:rPr>
        <w:t xml:space="preserve"> </w:t>
      </w:r>
      <w:r>
        <w:rPr>
          <w:rtl/>
        </w:rPr>
        <w:t xml:space="preserve"> </w:t>
      </w:r>
      <w:bookmarkEnd w:id="40"/>
    </w:p>
    <w:p w14:paraId="2691C6C2" w14:textId="77777777" w:rsidR="006B48ED" w:rsidRDefault="006B48ED" w:rsidP="006B48ED">
      <w:pPr>
        <w:pStyle w:val="KeepWithNext"/>
        <w:rPr>
          <w:rtl/>
          <w:lang w:eastAsia="he-IL"/>
        </w:rPr>
      </w:pPr>
    </w:p>
    <w:p w14:paraId="38D3481E" w14:textId="3BEC823E" w:rsidR="006B48ED" w:rsidRDefault="006B48ED" w:rsidP="006B48ED">
      <w:pPr>
        <w:rPr>
          <w:rtl/>
          <w:lang w:eastAsia="he-IL"/>
        </w:rPr>
      </w:pPr>
      <w:r>
        <w:rPr>
          <w:rFonts w:hint="cs"/>
          <w:rtl/>
          <w:lang w:eastAsia="he-IL"/>
        </w:rPr>
        <w:t>ל</w:t>
      </w:r>
      <w:bookmarkStart w:id="41" w:name="_ETM_Q1_61371"/>
      <w:bookmarkEnd w:id="41"/>
      <w:r>
        <w:rPr>
          <w:rFonts w:hint="cs"/>
          <w:rtl/>
          <w:lang w:eastAsia="he-IL"/>
        </w:rPr>
        <w:t>א</w:t>
      </w:r>
      <w:bookmarkStart w:id="42" w:name="_ETM_Q1_61538"/>
      <w:bookmarkEnd w:id="42"/>
      <w:r>
        <w:rPr>
          <w:rFonts w:hint="cs"/>
          <w:rtl/>
          <w:lang w:eastAsia="he-IL"/>
        </w:rPr>
        <w:t>, שבוע חדש בוא נתחיל.</w:t>
      </w:r>
    </w:p>
    <w:p w14:paraId="2DD0EED7" w14:textId="77777777" w:rsidR="006B48ED" w:rsidRDefault="006B48ED" w:rsidP="006B48ED">
      <w:pPr>
        <w:rPr>
          <w:rtl/>
          <w:lang w:eastAsia="he-IL"/>
        </w:rPr>
      </w:pPr>
      <w:bookmarkStart w:id="43" w:name="_ETM_Q1_66402"/>
      <w:bookmarkStart w:id="44" w:name="_ETM_Q1_66610"/>
      <w:bookmarkStart w:id="45" w:name="_ETM_Q1_62060"/>
      <w:bookmarkStart w:id="46" w:name="_ETM_Q1_66332"/>
      <w:bookmarkEnd w:id="43"/>
      <w:bookmarkEnd w:id="44"/>
      <w:bookmarkEnd w:id="45"/>
      <w:bookmarkEnd w:id="46"/>
    </w:p>
    <w:p w14:paraId="70D93C10" w14:textId="057D1014" w:rsidR="006B48ED" w:rsidRDefault="006B48ED" w:rsidP="006B48ED">
      <w:pPr>
        <w:pStyle w:val="af6"/>
        <w:keepNext/>
        <w:rPr>
          <w:rtl/>
        </w:rPr>
      </w:pPr>
      <w:bookmarkStart w:id="47" w:name="ET_yor_5786_8"/>
      <w:r w:rsidRPr="006B48ED">
        <w:rPr>
          <w:rStyle w:val="TagStyle"/>
          <w:rtl/>
        </w:rPr>
        <w:t xml:space="preserve"> &lt;&lt; יור &gt;&gt; </w:t>
      </w:r>
      <w:r>
        <w:rPr>
          <w:rtl/>
        </w:rPr>
        <w:t>היו"ר אופיר כץ:</w:t>
      </w:r>
      <w:r w:rsidRPr="006B48ED">
        <w:rPr>
          <w:rStyle w:val="TagStyle"/>
          <w:rtl/>
        </w:rPr>
        <w:t xml:space="preserve"> &lt;&lt; יור &gt;&gt;</w:t>
      </w:r>
      <w:r w:rsidR="00707E81">
        <w:rPr>
          <w:rtl/>
        </w:rPr>
        <w:t xml:space="preserve"> </w:t>
      </w:r>
      <w:r>
        <w:rPr>
          <w:rtl/>
        </w:rPr>
        <w:t xml:space="preserve"> </w:t>
      </w:r>
      <w:bookmarkEnd w:id="47"/>
    </w:p>
    <w:p w14:paraId="0DB1C93D" w14:textId="77777777" w:rsidR="006B48ED" w:rsidRDefault="006B48ED" w:rsidP="006B48ED">
      <w:pPr>
        <w:pStyle w:val="KeepWithNext"/>
        <w:rPr>
          <w:rtl/>
          <w:lang w:eastAsia="he-IL"/>
        </w:rPr>
      </w:pPr>
    </w:p>
    <w:p w14:paraId="583FDEE6" w14:textId="7A0DB97A" w:rsidR="006B48ED" w:rsidRDefault="006B48ED" w:rsidP="006B48ED">
      <w:pPr>
        <w:rPr>
          <w:rtl/>
          <w:lang w:eastAsia="he-IL"/>
        </w:rPr>
      </w:pPr>
      <w:r>
        <w:rPr>
          <w:rFonts w:hint="cs"/>
          <w:rtl/>
          <w:lang w:eastAsia="he-IL"/>
        </w:rPr>
        <w:t>לא, ל</w:t>
      </w:r>
      <w:bookmarkStart w:id="48" w:name="_ETM_Q1_67802"/>
      <w:bookmarkEnd w:id="48"/>
      <w:r>
        <w:rPr>
          <w:rFonts w:hint="cs"/>
          <w:rtl/>
          <w:lang w:eastAsia="he-IL"/>
        </w:rPr>
        <w:t>ה</w:t>
      </w:r>
      <w:bookmarkStart w:id="49" w:name="_ETM_Q1_67948"/>
      <w:bookmarkEnd w:id="49"/>
      <w:r>
        <w:rPr>
          <w:rFonts w:hint="cs"/>
          <w:rtl/>
          <w:lang w:eastAsia="he-IL"/>
        </w:rPr>
        <w:t xml:space="preserve">קריא </w:t>
      </w:r>
      <w:bookmarkStart w:id="50" w:name="_ETM_Q1_68541"/>
      <w:bookmarkEnd w:id="50"/>
      <w:r>
        <w:rPr>
          <w:rFonts w:hint="cs"/>
          <w:rtl/>
          <w:lang w:eastAsia="he-IL"/>
        </w:rPr>
        <w:t xml:space="preserve">לא </w:t>
      </w:r>
      <w:bookmarkStart w:id="51" w:name="_ETM_Q1_65310"/>
      <w:bookmarkStart w:id="52" w:name="_ETM_Q1_60553"/>
      <w:bookmarkEnd w:id="51"/>
      <w:bookmarkEnd w:id="52"/>
      <w:r>
        <w:rPr>
          <w:rFonts w:hint="cs"/>
          <w:rtl/>
          <w:lang w:eastAsia="he-IL"/>
        </w:rPr>
        <w:t>צריך כבר הקראנו</w:t>
      </w:r>
      <w:bookmarkStart w:id="53" w:name="_ETM_Q1_64901"/>
      <w:bookmarkStart w:id="54" w:name="_ETM_Q1_60118"/>
      <w:bookmarkEnd w:id="53"/>
      <w:bookmarkEnd w:id="54"/>
      <w:r>
        <w:rPr>
          <w:rFonts w:hint="cs"/>
          <w:rtl/>
          <w:lang w:eastAsia="he-IL"/>
        </w:rPr>
        <w:t>.</w:t>
      </w:r>
    </w:p>
    <w:p w14:paraId="00DD56E4" w14:textId="77777777" w:rsidR="006B48ED" w:rsidRDefault="006B48ED" w:rsidP="006B48ED">
      <w:pPr>
        <w:rPr>
          <w:rtl/>
          <w:lang w:eastAsia="he-IL"/>
        </w:rPr>
      </w:pPr>
      <w:bookmarkStart w:id="55" w:name="_ETM_Q1_64858"/>
      <w:bookmarkStart w:id="56" w:name="_ETM_Q1_65030"/>
      <w:bookmarkStart w:id="57" w:name="_ETM_Q1_66811"/>
      <w:bookmarkEnd w:id="55"/>
      <w:bookmarkEnd w:id="56"/>
      <w:bookmarkEnd w:id="57"/>
    </w:p>
    <w:p w14:paraId="302BB014" w14:textId="37F659C1" w:rsidR="006B48ED" w:rsidRDefault="006B48ED" w:rsidP="006B48ED">
      <w:pPr>
        <w:pStyle w:val="a4"/>
        <w:keepNext/>
        <w:rPr>
          <w:rtl/>
        </w:rPr>
      </w:pPr>
      <w:bookmarkStart w:id="58" w:name="ET_speaker_6128_9"/>
      <w:r w:rsidRPr="006B48ED">
        <w:rPr>
          <w:rStyle w:val="TagStyle"/>
          <w:rtl/>
        </w:rPr>
        <w:t xml:space="preserve"> &lt;&lt; דובר &gt;&gt; </w:t>
      </w:r>
      <w:r>
        <w:rPr>
          <w:rtl/>
        </w:rPr>
        <w:t>משה טור פז (יש עתיד):</w:t>
      </w:r>
      <w:r w:rsidRPr="006B48ED">
        <w:rPr>
          <w:rStyle w:val="TagStyle"/>
          <w:rtl/>
        </w:rPr>
        <w:t xml:space="preserve"> &lt;&lt; דובר &gt;&gt;</w:t>
      </w:r>
      <w:r w:rsidR="00707E81">
        <w:rPr>
          <w:rtl/>
        </w:rPr>
        <w:t xml:space="preserve"> </w:t>
      </w:r>
      <w:r>
        <w:rPr>
          <w:rtl/>
        </w:rPr>
        <w:t xml:space="preserve"> </w:t>
      </w:r>
      <w:bookmarkEnd w:id="58"/>
    </w:p>
    <w:p w14:paraId="154CD81A" w14:textId="77777777" w:rsidR="006B48ED" w:rsidRDefault="006B48ED" w:rsidP="006B48ED">
      <w:pPr>
        <w:pStyle w:val="KeepWithNext"/>
        <w:rPr>
          <w:rtl/>
          <w:lang w:eastAsia="he-IL"/>
        </w:rPr>
      </w:pPr>
    </w:p>
    <w:p w14:paraId="4ADDC428" w14:textId="75AEF6D8" w:rsidR="006B48ED" w:rsidRDefault="006B48ED" w:rsidP="006B48ED">
      <w:pPr>
        <w:rPr>
          <w:rtl/>
          <w:lang w:eastAsia="he-IL"/>
        </w:rPr>
      </w:pPr>
      <w:bookmarkStart w:id="59" w:name="_ETM_Q1_68152"/>
      <w:bookmarkStart w:id="60" w:name="_ETM_Q1_68331"/>
      <w:bookmarkEnd w:id="59"/>
      <w:bookmarkEnd w:id="60"/>
      <w:r>
        <w:rPr>
          <w:rFonts w:hint="cs"/>
          <w:rtl/>
          <w:lang w:eastAsia="he-IL"/>
        </w:rPr>
        <w:t xml:space="preserve">אייל, תן למי שלא היה </w:t>
      </w:r>
      <w:bookmarkStart w:id="61" w:name="_ETM_Q1_70263"/>
      <w:bookmarkEnd w:id="61"/>
      <w:r>
        <w:rPr>
          <w:rFonts w:hint="cs"/>
          <w:rtl/>
          <w:lang w:eastAsia="he-IL"/>
        </w:rPr>
        <w:t xml:space="preserve">פה </w:t>
      </w:r>
      <w:bookmarkStart w:id="62" w:name="_ETM_Q1_70594"/>
      <w:bookmarkEnd w:id="62"/>
      <w:r>
        <w:rPr>
          <w:rFonts w:hint="cs"/>
          <w:rtl/>
          <w:lang w:eastAsia="he-IL"/>
        </w:rPr>
        <w:t>את עיקרי הדברים.</w:t>
      </w:r>
    </w:p>
    <w:p w14:paraId="6A4781A4" w14:textId="77777777" w:rsidR="006B48ED" w:rsidRDefault="006B48ED" w:rsidP="006B48ED">
      <w:pPr>
        <w:rPr>
          <w:rtl/>
          <w:lang w:eastAsia="he-IL"/>
        </w:rPr>
      </w:pPr>
      <w:bookmarkStart w:id="63" w:name="_ETM_Q1_73506"/>
      <w:bookmarkStart w:id="64" w:name="_ETM_Q1_73670"/>
      <w:bookmarkEnd w:id="63"/>
      <w:bookmarkEnd w:id="64"/>
    </w:p>
    <w:p w14:paraId="0380C2D0" w14:textId="2A55A827" w:rsidR="006B48ED" w:rsidRDefault="006B48ED" w:rsidP="006B48ED">
      <w:pPr>
        <w:pStyle w:val="af6"/>
        <w:keepNext/>
        <w:rPr>
          <w:rtl/>
        </w:rPr>
      </w:pPr>
      <w:bookmarkStart w:id="65" w:name="ET_yor_5786_10"/>
      <w:r w:rsidRPr="006B48ED">
        <w:rPr>
          <w:rStyle w:val="TagStyle"/>
          <w:rtl/>
        </w:rPr>
        <w:t xml:space="preserve"> &lt;&lt; יור &gt;&gt; </w:t>
      </w:r>
      <w:r>
        <w:rPr>
          <w:rtl/>
        </w:rPr>
        <w:t>היו"ר אופיר כץ:</w:t>
      </w:r>
      <w:r w:rsidRPr="006B48ED">
        <w:rPr>
          <w:rStyle w:val="TagStyle"/>
          <w:rtl/>
        </w:rPr>
        <w:t xml:space="preserve"> &lt;&lt; יור &gt;&gt;</w:t>
      </w:r>
      <w:r w:rsidR="00707E81">
        <w:rPr>
          <w:rtl/>
        </w:rPr>
        <w:t xml:space="preserve"> </w:t>
      </w:r>
      <w:r>
        <w:rPr>
          <w:rtl/>
        </w:rPr>
        <w:t xml:space="preserve"> </w:t>
      </w:r>
      <w:bookmarkEnd w:id="65"/>
    </w:p>
    <w:p w14:paraId="208DE87B" w14:textId="77777777" w:rsidR="006B48ED" w:rsidRDefault="006B48ED" w:rsidP="006B48ED">
      <w:pPr>
        <w:pStyle w:val="KeepWithNext"/>
        <w:rPr>
          <w:rtl/>
          <w:lang w:eastAsia="he-IL"/>
        </w:rPr>
      </w:pPr>
    </w:p>
    <w:p w14:paraId="2D09BF90" w14:textId="724B6BBC" w:rsidR="006B48ED" w:rsidRDefault="006B48ED" w:rsidP="006B48ED">
      <w:pPr>
        <w:rPr>
          <w:rtl/>
          <w:lang w:eastAsia="he-IL"/>
        </w:rPr>
      </w:pPr>
      <w:r>
        <w:rPr>
          <w:rFonts w:hint="cs"/>
          <w:rtl/>
          <w:lang w:eastAsia="he-IL"/>
        </w:rPr>
        <w:t>ת</w:t>
      </w:r>
      <w:bookmarkStart w:id="66" w:name="_ETM_Q1_75885"/>
      <w:bookmarkEnd w:id="66"/>
      <w:r>
        <w:rPr>
          <w:rFonts w:hint="cs"/>
          <w:rtl/>
          <w:lang w:eastAsia="he-IL"/>
        </w:rPr>
        <w:t>ק</w:t>
      </w:r>
      <w:bookmarkStart w:id="67" w:name="_ETM_Q1_75997"/>
      <w:bookmarkEnd w:id="67"/>
      <w:r>
        <w:rPr>
          <w:rFonts w:hint="cs"/>
          <w:rtl/>
          <w:lang w:eastAsia="he-IL"/>
        </w:rPr>
        <w:t>ציר כן, את עיקרי הדברים.</w:t>
      </w:r>
      <w:bookmarkStart w:id="68" w:name="_ETM_Q1_74912"/>
      <w:bookmarkStart w:id="69" w:name="_ETM_Q1_70191"/>
      <w:bookmarkEnd w:id="68"/>
      <w:bookmarkEnd w:id="69"/>
    </w:p>
    <w:p w14:paraId="0C81B1EC" w14:textId="77777777" w:rsidR="006B48ED" w:rsidRDefault="006B48ED" w:rsidP="006B48ED">
      <w:pPr>
        <w:rPr>
          <w:rtl/>
          <w:lang w:eastAsia="he-IL"/>
        </w:rPr>
      </w:pPr>
      <w:bookmarkStart w:id="70" w:name="_ETM_Q1_70396"/>
      <w:bookmarkStart w:id="71" w:name="_ETM_Q1_70559"/>
      <w:bookmarkStart w:id="72" w:name="_ETM_Q1_71276"/>
      <w:bookmarkEnd w:id="70"/>
      <w:bookmarkEnd w:id="71"/>
      <w:bookmarkEnd w:id="72"/>
    </w:p>
    <w:p w14:paraId="41411061" w14:textId="44E37D08" w:rsidR="006B48ED" w:rsidRDefault="006B48ED" w:rsidP="006B48ED">
      <w:pPr>
        <w:pStyle w:val="a4"/>
        <w:keepNext/>
        <w:rPr>
          <w:rtl/>
        </w:rPr>
      </w:pPr>
      <w:bookmarkStart w:id="73" w:name="ET_speaker_אייל_לב_ארי_11"/>
      <w:r w:rsidRPr="006B48ED">
        <w:rPr>
          <w:rStyle w:val="TagStyle"/>
          <w:rtl/>
        </w:rPr>
        <w:t xml:space="preserve"> &lt;&lt; דובר &gt;&gt; </w:t>
      </w:r>
      <w:r>
        <w:rPr>
          <w:rtl/>
        </w:rPr>
        <w:t>אייל לב ארי:</w:t>
      </w:r>
      <w:r w:rsidRPr="006B48ED">
        <w:rPr>
          <w:rStyle w:val="TagStyle"/>
          <w:rtl/>
        </w:rPr>
        <w:t xml:space="preserve"> &lt;&lt; דובר &gt;&gt;</w:t>
      </w:r>
      <w:r w:rsidR="00707E81">
        <w:rPr>
          <w:rtl/>
        </w:rPr>
        <w:t xml:space="preserve"> </w:t>
      </w:r>
      <w:r>
        <w:rPr>
          <w:rtl/>
        </w:rPr>
        <w:t xml:space="preserve"> </w:t>
      </w:r>
      <w:bookmarkEnd w:id="73"/>
    </w:p>
    <w:p w14:paraId="251E5603" w14:textId="77777777" w:rsidR="006B48ED" w:rsidRDefault="006B48ED" w:rsidP="006B48ED">
      <w:pPr>
        <w:pStyle w:val="KeepWithNext"/>
        <w:rPr>
          <w:rtl/>
          <w:lang w:eastAsia="he-IL"/>
        </w:rPr>
      </w:pPr>
    </w:p>
    <w:p w14:paraId="39B3694E" w14:textId="3DD988E5" w:rsidR="004511FC" w:rsidRDefault="006B48ED" w:rsidP="004511FC">
      <w:pPr>
        <w:rPr>
          <w:rtl/>
        </w:rPr>
      </w:pPr>
      <w:bookmarkStart w:id="74" w:name="_ETM_Q1_72665"/>
      <w:bookmarkStart w:id="75" w:name="_ETM_Q1_72843"/>
      <w:bookmarkStart w:id="76" w:name="_ETM_Q1_78766"/>
      <w:bookmarkStart w:id="77" w:name="_ETM_Q1_74036"/>
      <w:bookmarkStart w:id="78" w:name="_ETM_Q1_70284"/>
      <w:bookmarkEnd w:id="74"/>
      <w:bookmarkEnd w:id="75"/>
      <w:bookmarkEnd w:id="76"/>
      <w:bookmarkEnd w:id="77"/>
      <w:bookmarkEnd w:id="78"/>
      <w:r>
        <w:rPr>
          <w:rFonts w:hint="cs"/>
          <w:rtl/>
        </w:rPr>
        <w:t xml:space="preserve">הנוסח שלפניכם </w:t>
      </w:r>
      <w:bookmarkStart w:id="79" w:name="_ETM_Q1_78201"/>
      <w:bookmarkStart w:id="80" w:name="_ETM_Q1_73425"/>
      <w:bookmarkEnd w:id="79"/>
      <w:bookmarkEnd w:id="80"/>
      <w:r w:rsidR="004511FC">
        <w:rPr>
          <w:rtl/>
        </w:rPr>
        <w:t>כמו שאתם רואים, הוא גם כולל שינויים ועקוב אחר שינויים, לפי מה שהוועדה ביקשה להכניס בעקבות הדיון הקודם</w:t>
      </w:r>
      <w:r w:rsidR="00FD76C2">
        <w:rPr>
          <w:rFonts w:hint="cs"/>
          <w:rtl/>
        </w:rPr>
        <w:t>,</w:t>
      </w:r>
      <w:r w:rsidR="004511FC">
        <w:rPr>
          <w:rtl/>
        </w:rPr>
        <w:t xml:space="preserve"> העמוד הראשון הוא ללא שינויים</w:t>
      </w:r>
      <w:r w:rsidR="00FD76C2">
        <w:rPr>
          <w:rFonts w:hint="cs"/>
          <w:rtl/>
        </w:rPr>
        <w:t>,</w:t>
      </w:r>
      <w:r w:rsidR="004511FC">
        <w:rPr>
          <w:rtl/>
        </w:rPr>
        <w:t xml:space="preserve"> סעיף </w:t>
      </w:r>
      <w:r w:rsidR="00FD76C2">
        <w:rPr>
          <w:rFonts w:hint="cs"/>
          <w:rtl/>
        </w:rPr>
        <w:t xml:space="preserve">6 </w:t>
      </w:r>
      <w:bookmarkStart w:id="81" w:name="_ETM_Q1_90275"/>
      <w:bookmarkEnd w:id="81"/>
      <w:r w:rsidR="004511FC">
        <w:rPr>
          <w:rtl/>
        </w:rPr>
        <w:t>הוא סעיף תנאי הכשירות של השרים</w:t>
      </w:r>
      <w:r w:rsidR="00FD76C2">
        <w:rPr>
          <w:rFonts w:hint="cs"/>
          <w:rtl/>
        </w:rPr>
        <w:t>,</w:t>
      </w:r>
      <w:r w:rsidR="004511FC">
        <w:rPr>
          <w:rtl/>
        </w:rPr>
        <w:t xml:space="preserve"> קבענו תנאי כשירות בדומה לחוק יסוד הכנסת, והיא בתנאי אחד התנאים לזכות להיבחר</w:t>
      </w:r>
      <w:r w:rsidR="00FD76C2">
        <w:rPr>
          <w:rFonts w:hint="cs"/>
          <w:rtl/>
        </w:rPr>
        <w:t>,</w:t>
      </w:r>
      <w:bookmarkStart w:id="82" w:name="_ETM_Q1_98556"/>
      <w:bookmarkStart w:id="83" w:name="_ETM_Q1_93815"/>
      <w:bookmarkEnd w:id="82"/>
      <w:bookmarkEnd w:id="83"/>
      <w:r w:rsidR="004511FC">
        <w:rPr>
          <w:rtl/>
        </w:rPr>
        <w:t xml:space="preserve"> אז בן היתר גם תהיה מגבלה להתמנות לשר מי שטרם מלאו לו 21 שנים.</w:t>
      </w:r>
      <w:bookmarkStart w:id="84" w:name="_ETM_Q1_100577"/>
      <w:bookmarkEnd w:id="84"/>
    </w:p>
    <w:p w14:paraId="1D0E4859" w14:textId="77777777" w:rsidR="00FD76C2" w:rsidRDefault="00FD76C2" w:rsidP="004511FC">
      <w:pPr>
        <w:rPr>
          <w:rtl/>
        </w:rPr>
      </w:pPr>
      <w:bookmarkStart w:id="85" w:name="_ETM_Q1_100822"/>
      <w:bookmarkStart w:id="86" w:name="_ETM_Q1_101065"/>
      <w:bookmarkEnd w:id="85"/>
      <w:bookmarkEnd w:id="86"/>
    </w:p>
    <w:p w14:paraId="2B7A1141" w14:textId="77777777" w:rsidR="00FD76C2" w:rsidRDefault="004511FC" w:rsidP="004511FC">
      <w:pPr>
        <w:rPr>
          <w:rtl/>
        </w:rPr>
      </w:pPr>
      <w:r>
        <w:rPr>
          <w:rtl/>
        </w:rPr>
        <w:t>הסעיף</w:t>
      </w:r>
      <w:r w:rsidR="00FD76C2">
        <w:rPr>
          <w:rFonts w:hint="cs"/>
          <w:rtl/>
        </w:rPr>
        <w:t xml:space="preserve"> </w:t>
      </w:r>
      <w:r>
        <w:rPr>
          <w:rtl/>
        </w:rPr>
        <w:t xml:space="preserve">שהיה גם בכחול לגבי סמכות הביקורת השיפוטית של בית המשפט, בית המשפט לרבות בית המשפט העליון, שהיא תוגבל רק לעניין רק </w:t>
      </w:r>
      <w:r w:rsidR="00FD76C2">
        <w:rPr>
          <w:rFonts w:hint="cs"/>
          <w:rtl/>
        </w:rPr>
        <w:t>ל</w:t>
      </w:r>
      <w:r>
        <w:rPr>
          <w:rtl/>
        </w:rPr>
        <w:t>ענ</w:t>
      </w:r>
      <w:bookmarkStart w:id="87" w:name="_ETM_Q1_117782"/>
      <w:bookmarkEnd w:id="87"/>
      <w:r>
        <w:rPr>
          <w:rtl/>
        </w:rPr>
        <w:t>יין התקיימו</w:t>
      </w:r>
      <w:r w:rsidR="00FD76C2">
        <w:rPr>
          <w:rFonts w:hint="cs"/>
          <w:rtl/>
        </w:rPr>
        <w:t>ת</w:t>
      </w:r>
      <w:bookmarkStart w:id="88" w:name="_ETM_Q1_124000"/>
      <w:bookmarkStart w:id="89" w:name="_ETM_Q1_119213"/>
      <w:bookmarkEnd w:id="88"/>
      <w:bookmarkEnd w:id="89"/>
      <w:r>
        <w:rPr>
          <w:rtl/>
        </w:rPr>
        <w:t xml:space="preserve"> הוראות סעיף </w:t>
      </w:r>
      <w:r w:rsidR="00FD76C2">
        <w:rPr>
          <w:rFonts w:hint="cs"/>
          <w:rtl/>
        </w:rPr>
        <w:t xml:space="preserve">6, </w:t>
      </w:r>
      <w:r>
        <w:rPr>
          <w:rtl/>
        </w:rPr>
        <w:t>זאת אומרת רק לעניין התקיימו</w:t>
      </w:r>
      <w:r w:rsidR="00FD76C2">
        <w:rPr>
          <w:rFonts w:hint="cs"/>
          <w:rtl/>
        </w:rPr>
        <w:t>ת</w:t>
      </w:r>
      <w:r>
        <w:rPr>
          <w:rtl/>
        </w:rPr>
        <w:t xml:space="preserve"> תנאי הכשירות במינוי</w:t>
      </w:r>
      <w:r w:rsidR="00FD76C2">
        <w:rPr>
          <w:rFonts w:hint="cs"/>
          <w:rtl/>
        </w:rPr>
        <w:t>,</w:t>
      </w:r>
      <w:r>
        <w:rPr>
          <w:rtl/>
        </w:rPr>
        <w:t xml:space="preserve"> לרבות גם העברה מכהונה</w:t>
      </w:r>
      <w:r w:rsidR="00FD76C2">
        <w:rPr>
          <w:rFonts w:hint="cs"/>
          <w:rtl/>
        </w:rPr>
        <w:t>.</w:t>
      </w:r>
      <w:r>
        <w:rPr>
          <w:rtl/>
        </w:rPr>
        <w:t xml:space="preserve"> </w:t>
      </w:r>
    </w:p>
    <w:p w14:paraId="3D3B46A6" w14:textId="77777777" w:rsidR="00FD76C2" w:rsidRDefault="00FD76C2" w:rsidP="004511FC">
      <w:pPr>
        <w:rPr>
          <w:rtl/>
        </w:rPr>
      </w:pPr>
      <w:bookmarkStart w:id="90" w:name="_ETM_Q1_127774"/>
      <w:bookmarkStart w:id="91" w:name="_ETM_Q1_128075"/>
      <w:bookmarkStart w:id="92" w:name="_ETM_Q1_128340"/>
      <w:bookmarkEnd w:id="90"/>
      <w:bookmarkEnd w:id="91"/>
      <w:bookmarkEnd w:id="92"/>
    </w:p>
    <w:p w14:paraId="5685F2F8" w14:textId="77777777" w:rsidR="00FD76C2" w:rsidRDefault="004511FC" w:rsidP="004511FC">
      <w:pPr>
        <w:rPr>
          <w:rtl/>
        </w:rPr>
      </w:pPr>
      <w:bookmarkStart w:id="93" w:name="_ETM_Q1_128566"/>
      <w:bookmarkEnd w:id="93"/>
      <w:r>
        <w:rPr>
          <w:rtl/>
        </w:rPr>
        <w:t>תיקון סעיף 13, שזה בעצם בן היתר, הסעיף שדן בכינון הממשלה, שמאפשר לראש הסיעה הגדולה של</w:t>
      </w:r>
      <w:r w:rsidR="00FD76C2">
        <w:rPr>
          <w:rFonts w:hint="cs"/>
          <w:rtl/>
        </w:rPr>
        <w:t>א</w:t>
      </w:r>
      <w:r>
        <w:rPr>
          <w:rtl/>
        </w:rPr>
        <w:t xml:space="preserve"> נמנית עם הסיעות שמרכיבות את הממשלה</w:t>
      </w:r>
      <w:bookmarkStart w:id="94" w:name="_ETM_Q1_137968"/>
      <w:bookmarkEnd w:id="94"/>
      <w:r w:rsidR="00FD76C2">
        <w:rPr>
          <w:rFonts w:hint="cs"/>
          <w:rtl/>
        </w:rPr>
        <w:t xml:space="preserve">, </w:t>
      </w:r>
      <w:bookmarkStart w:id="95" w:name="_ETM_Q1_136668"/>
      <w:bookmarkStart w:id="96" w:name="_ETM_Q1_136392"/>
      <w:bookmarkStart w:id="97" w:name="_ETM_Q1_138015"/>
      <w:bookmarkEnd w:id="95"/>
      <w:bookmarkEnd w:id="96"/>
      <w:bookmarkEnd w:id="97"/>
      <w:r>
        <w:rPr>
          <w:rtl/>
        </w:rPr>
        <w:t>שהכנסת תצביע על אישור של</w:t>
      </w:r>
      <w:r w:rsidR="00FD76C2">
        <w:rPr>
          <w:rFonts w:hint="cs"/>
          <w:rtl/>
        </w:rPr>
        <w:t>א</w:t>
      </w:r>
      <w:bookmarkStart w:id="98" w:name="_ETM_Q1_140812"/>
      <w:bookmarkEnd w:id="98"/>
      <w:r>
        <w:rPr>
          <w:rtl/>
        </w:rPr>
        <w:t xml:space="preserve"> יותר מרבע</w:t>
      </w:r>
      <w:bookmarkStart w:id="99" w:name="_ETM_Q1_138577"/>
      <w:bookmarkStart w:id="100" w:name="_ETM_Q1_133808"/>
      <w:bookmarkEnd w:id="99"/>
      <w:bookmarkEnd w:id="100"/>
      <w:r>
        <w:rPr>
          <w:rtl/>
        </w:rPr>
        <w:t xml:space="preserve"> מספר השרים המיועדים</w:t>
      </w:r>
      <w:r w:rsidR="00FD76C2">
        <w:rPr>
          <w:rFonts w:hint="cs"/>
          <w:rtl/>
        </w:rPr>
        <w:t>.</w:t>
      </w:r>
      <w:r>
        <w:rPr>
          <w:rtl/>
        </w:rPr>
        <w:t xml:space="preserve"> </w:t>
      </w:r>
    </w:p>
    <w:p w14:paraId="287CECDC" w14:textId="77777777" w:rsidR="00FD76C2" w:rsidRDefault="00FD76C2" w:rsidP="004511FC">
      <w:pPr>
        <w:rPr>
          <w:rtl/>
        </w:rPr>
      </w:pPr>
      <w:bookmarkStart w:id="101" w:name="_ETM_Q1_147494"/>
      <w:bookmarkStart w:id="102" w:name="_ETM_Q1_142536"/>
      <w:bookmarkEnd w:id="101"/>
      <w:bookmarkEnd w:id="102"/>
    </w:p>
    <w:p w14:paraId="5F688C0C" w14:textId="16D706CE" w:rsidR="00FD76C2" w:rsidRDefault="00FD76C2" w:rsidP="00FD76C2">
      <w:pPr>
        <w:pStyle w:val="a4"/>
        <w:keepNext/>
        <w:rPr>
          <w:rtl/>
        </w:rPr>
      </w:pPr>
      <w:bookmarkStart w:id="103" w:name="ET_speaker_5767_12"/>
      <w:r w:rsidRPr="00FD76C2">
        <w:rPr>
          <w:rStyle w:val="TagStyle"/>
          <w:rtl/>
        </w:rPr>
        <w:t xml:space="preserve"> &lt;&lt; דובר &gt;&gt; </w:t>
      </w:r>
      <w:r>
        <w:rPr>
          <w:rtl/>
        </w:rPr>
        <w:t>אורנה ברביבאי (יש עתיד):</w:t>
      </w:r>
      <w:r w:rsidRPr="00FD76C2">
        <w:rPr>
          <w:rStyle w:val="TagStyle"/>
          <w:rtl/>
        </w:rPr>
        <w:t xml:space="preserve"> &lt;&lt; דובר &gt;&gt;</w:t>
      </w:r>
      <w:r w:rsidR="00707E81">
        <w:rPr>
          <w:rtl/>
        </w:rPr>
        <w:t xml:space="preserve"> </w:t>
      </w:r>
      <w:r>
        <w:rPr>
          <w:rtl/>
        </w:rPr>
        <w:t xml:space="preserve"> </w:t>
      </w:r>
      <w:bookmarkEnd w:id="103"/>
    </w:p>
    <w:p w14:paraId="2FC2ED09" w14:textId="77777777" w:rsidR="00FD76C2" w:rsidRDefault="00FD76C2" w:rsidP="00FD76C2">
      <w:pPr>
        <w:pStyle w:val="KeepWithNext"/>
        <w:rPr>
          <w:rtl/>
          <w:lang w:eastAsia="he-IL"/>
        </w:rPr>
      </w:pPr>
    </w:p>
    <w:p w14:paraId="033F90F8" w14:textId="3F0BE49F" w:rsidR="00FD76C2" w:rsidRDefault="00FD76C2" w:rsidP="00FD76C2">
      <w:pPr>
        <w:rPr>
          <w:rtl/>
          <w:lang w:eastAsia="he-IL"/>
        </w:rPr>
      </w:pPr>
      <w:r>
        <w:rPr>
          <w:rFonts w:hint="cs"/>
          <w:rtl/>
          <w:lang w:eastAsia="he-IL"/>
        </w:rPr>
        <w:t>ת</w:t>
      </w:r>
      <w:bookmarkStart w:id="104" w:name="_ETM_Q1_144161"/>
      <w:bookmarkEnd w:id="104"/>
      <w:r>
        <w:rPr>
          <w:rFonts w:hint="cs"/>
          <w:rtl/>
          <w:lang w:eastAsia="he-IL"/>
        </w:rPr>
        <w:t>ס</w:t>
      </w:r>
      <w:bookmarkStart w:id="105" w:name="_ETM_Q1_144268"/>
      <w:bookmarkEnd w:id="105"/>
      <w:r>
        <w:rPr>
          <w:rFonts w:hint="cs"/>
          <w:rtl/>
          <w:lang w:eastAsia="he-IL"/>
        </w:rPr>
        <w:t>ביר את זה.</w:t>
      </w:r>
    </w:p>
    <w:p w14:paraId="5F3A13CC" w14:textId="77777777" w:rsidR="00FD76C2" w:rsidRDefault="00FD76C2" w:rsidP="00FD76C2">
      <w:pPr>
        <w:rPr>
          <w:rtl/>
          <w:lang w:eastAsia="he-IL"/>
        </w:rPr>
      </w:pPr>
      <w:bookmarkStart w:id="106" w:name="_ETM_Q1_146975"/>
      <w:bookmarkStart w:id="107" w:name="_ETM_Q1_147196"/>
      <w:bookmarkEnd w:id="106"/>
      <w:bookmarkEnd w:id="107"/>
    </w:p>
    <w:p w14:paraId="4158B955" w14:textId="502F07B0" w:rsidR="00FD76C2" w:rsidRDefault="00FD76C2" w:rsidP="00FD76C2">
      <w:pPr>
        <w:pStyle w:val="a4"/>
        <w:keepNext/>
        <w:rPr>
          <w:rtl/>
        </w:rPr>
      </w:pPr>
      <w:bookmarkStart w:id="108" w:name="ET_speaker_אייל_לב_ארי_13"/>
      <w:r w:rsidRPr="00FD76C2">
        <w:rPr>
          <w:rStyle w:val="TagStyle"/>
          <w:rtl/>
        </w:rPr>
        <w:t xml:space="preserve"> &lt;&lt; דובר &gt;&gt; </w:t>
      </w:r>
      <w:r>
        <w:rPr>
          <w:rtl/>
        </w:rPr>
        <w:t>אייל לב ארי:</w:t>
      </w:r>
      <w:r w:rsidRPr="00FD76C2">
        <w:rPr>
          <w:rStyle w:val="TagStyle"/>
          <w:rtl/>
        </w:rPr>
        <w:t xml:space="preserve"> &lt;&lt; דובר &gt;&gt;</w:t>
      </w:r>
      <w:r w:rsidR="00707E81">
        <w:rPr>
          <w:rtl/>
        </w:rPr>
        <w:t xml:space="preserve"> </w:t>
      </w:r>
      <w:r>
        <w:rPr>
          <w:rtl/>
        </w:rPr>
        <w:t xml:space="preserve"> </w:t>
      </w:r>
      <w:bookmarkEnd w:id="108"/>
    </w:p>
    <w:p w14:paraId="58F1DE60" w14:textId="77777777" w:rsidR="00FD76C2" w:rsidRDefault="00FD76C2" w:rsidP="00FD76C2">
      <w:pPr>
        <w:pStyle w:val="KeepWithNext"/>
        <w:rPr>
          <w:rtl/>
          <w:lang w:eastAsia="he-IL"/>
        </w:rPr>
      </w:pPr>
    </w:p>
    <w:p w14:paraId="708C9F94" w14:textId="77777777" w:rsidR="00FD76C2" w:rsidRDefault="00FD76C2" w:rsidP="00FD76C2">
      <w:pPr>
        <w:rPr>
          <w:rtl/>
        </w:rPr>
      </w:pPr>
      <w:bookmarkStart w:id="109" w:name="_ETM_Q1_150480"/>
      <w:bookmarkStart w:id="110" w:name="_ETM_Q1_150713"/>
      <w:bookmarkStart w:id="111" w:name="_ETM_Q1_145755"/>
      <w:bookmarkStart w:id="112" w:name="_ETM_Q1_140985"/>
      <w:bookmarkEnd w:id="109"/>
      <w:bookmarkEnd w:id="110"/>
      <w:bookmarkEnd w:id="111"/>
      <w:bookmarkEnd w:id="112"/>
      <w:r>
        <w:rPr>
          <w:rFonts w:hint="cs"/>
          <w:rtl/>
          <w:lang w:eastAsia="he-IL"/>
        </w:rPr>
        <w:t>אפשרנו כאן בעצם</w:t>
      </w:r>
      <w:bookmarkStart w:id="113" w:name="_ETM_Q1_147990"/>
      <w:bookmarkStart w:id="114" w:name="_ETM_Q1_148046"/>
      <w:bookmarkStart w:id="115" w:name="_ETM_Q1_148124"/>
      <w:bookmarkStart w:id="116" w:name="_ETM_Q1_143472"/>
      <w:bookmarkStart w:id="117" w:name="_ETM_Q1_138767"/>
      <w:bookmarkEnd w:id="113"/>
      <w:bookmarkEnd w:id="114"/>
      <w:bookmarkEnd w:id="115"/>
      <w:bookmarkEnd w:id="116"/>
      <w:bookmarkEnd w:id="117"/>
      <w:r>
        <w:rPr>
          <w:rFonts w:hint="cs"/>
          <w:rtl/>
        </w:rPr>
        <w:t xml:space="preserve"> </w:t>
      </w:r>
      <w:r w:rsidR="004511FC">
        <w:rPr>
          <w:rtl/>
        </w:rPr>
        <w:t>מסלול נוסף לבחינה</w:t>
      </w:r>
      <w:bookmarkStart w:id="118" w:name="_ETM_Q1_154271"/>
      <w:bookmarkStart w:id="119" w:name="_ETM_Q1_149490"/>
      <w:bookmarkEnd w:id="118"/>
      <w:bookmarkEnd w:id="119"/>
      <w:r>
        <w:rPr>
          <w:rFonts w:hint="cs"/>
          <w:rtl/>
        </w:rPr>
        <w:t>,</w:t>
      </w:r>
      <w:r w:rsidR="004511FC">
        <w:rPr>
          <w:rtl/>
        </w:rPr>
        <w:t xml:space="preserve"> לביקורת ולבחינה על ידי הכנסת לפני ההצבעה על כינון הממשלה. </w:t>
      </w:r>
    </w:p>
    <w:p w14:paraId="2DB39E0E" w14:textId="77777777" w:rsidR="00FD76C2" w:rsidRDefault="00FD76C2" w:rsidP="00FD76C2">
      <w:pPr>
        <w:rPr>
          <w:rtl/>
        </w:rPr>
      </w:pPr>
      <w:bookmarkStart w:id="120" w:name="_ETM_Q1_156385"/>
      <w:bookmarkStart w:id="121" w:name="_ETM_Q1_156698"/>
      <w:bookmarkStart w:id="122" w:name="_ETM_Q1_157942"/>
      <w:bookmarkEnd w:id="120"/>
      <w:bookmarkEnd w:id="121"/>
      <w:bookmarkEnd w:id="122"/>
    </w:p>
    <w:p w14:paraId="0479ED54" w14:textId="744D670B" w:rsidR="00FD76C2" w:rsidRDefault="00FD76C2" w:rsidP="00FD76C2">
      <w:pPr>
        <w:pStyle w:val="a4"/>
        <w:keepNext/>
        <w:rPr>
          <w:rtl/>
        </w:rPr>
      </w:pPr>
      <w:bookmarkStart w:id="123" w:name="ET_speaker_5767_14"/>
      <w:r w:rsidRPr="00FD76C2">
        <w:rPr>
          <w:rStyle w:val="TagStyle"/>
          <w:rtl/>
        </w:rPr>
        <w:t xml:space="preserve"> &lt;&lt; דובר &gt;&gt; </w:t>
      </w:r>
      <w:r>
        <w:rPr>
          <w:rtl/>
        </w:rPr>
        <w:t>אורנה ברביבאי (יש עתיד):</w:t>
      </w:r>
      <w:r w:rsidRPr="00FD76C2">
        <w:rPr>
          <w:rStyle w:val="TagStyle"/>
          <w:rtl/>
        </w:rPr>
        <w:t xml:space="preserve"> &lt;&lt; דובר &gt;&gt;</w:t>
      </w:r>
      <w:r w:rsidR="00707E81">
        <w:rPr>
          <w:rtl/>
        </w:rPr>
        <w:t xml:space="preserve"> </w:t>
      </w:r>
      <w:r>
        <w:rPr>
          <w:rtl/>
        </w:rPr>
        <w:t xml:space="preserve"> </w:t>
      </w:r>
      <w:bookmarkEnd w:id="123"/>
    </w:p>
    <w:p w14:paraId="48CFCEE8" w14:textId="5FD73D1C" w:rsidR="00FD76C2" w:rsidRDefault="00FD76C2" w:rsidP="00FD76C2">
      <w:pPr>
        <w:pStyle w:val="KeepWithNext"/>
        <w:rPr>
          <w:rtl/>
          <w:lang w:eastAsia="he-IL"/>
        </w:rPr>
      </w:pPr>
      <w:bookmarkStart w:id="124" w:name="_ETM_Q1_160155"/>
      <w:bookmarkStart w:id="125" w:name="_ETM_Q1_160357"/>
      <w:bookmarkEnd w:id="124"/>
      <w:bookmarkEnd w:id="125"/>
    </w:p>
    <w:p w14:paraId="51D43B09" w14:textId="77777777" w:rsidR="00FD76C2" w:rsidRDefault="00FD76C2" w:rsidP="00FD76C2">
      <w:pPr>
        <w:rPr>
          <w:rtl/>
        </w:rPr>
      </w:pPr>
      <w:bookmarkStart w:id="126" w:name="_ETM_Q1_161245"/>
      <w:bookmarkStart w:id="127" w:name="_ETM_Q1_161714"/>
      <w:bookmarkEnd w:id="126"/>
      <w:bookmarkEnd w:id="127"/>
      <w:r>
        <w:rPr>
          <w:rFonts w:hint="cs"/>
          <w:rtl/>
          <w:lang w:eastAsia="he-IL"/>
        </w:rPr>
        <w:t xml:space="preserve">לצורך העניין, </w:t>
      </w:r>
      <w:bookmarkStart w:id="128" w:name="_ETM_Q1_163854"/>
      <w:bookmarkStart w:id="129" w:name="_ETM_Q1_159491"/>
      <w:bookmarkStart w:id="130" w:name="_ETM_Q1_158077"/>
      <w:bookmarkStart w:id="131" w:name="_ETM_Q1_158321"/>
      <w:bookmarkStart w:id="132" w:name="_ETM_Q1_154558"/>
      <w:bookmarkStart w:id="133" w:name="_ETM_Q1_155300"/>
      <w:bookmarkEnd w:id="128"/>
      <w:bookmarkEnd w:id="129"/>
      <w:bookmarkEnd w:id="130"/>
      <w:bookmarkEnd w:id="131"/>
      <w:bookmarkEnd w:id="132"/>
      <w:bookmarkEnd w:id="133"/>
      <w:r w:rsidR="004511FC">
        <w:rPr>
          <w:rtl/>
        </w:rPr>
        <w:t>המפלגה הגדולה ביותר, יש עתיד</w:t>
      </w:r>
      <w:r>
        <w:rPr>
          <w:rFonts w:hint="cs"/>
          <w:rtl/>
        </w:rPr>
        <w:t>,</w:t>
      </w:r>
      <w:bookmarkStart w:id="134" w:name="_ETM_Q1_159040"/>
      <w:bookmarkEnd w:id="134"/>
      <w:r w:rsidR="004511FC">
        <w:rPr>
          <w:rtl/>
        </w:rPr>
        <w:t xml:space="preserve"> רשאית מה? </w:t>
      </w:r>
    </w:p>
    <w:p w14:paraId="60CD3897" w14:textId="77777777" w:rsidR="00FD76C2" w:rsidRDefault="00FD76C2" w:rsidP="00FD76C2">
      <w:pPr>
        <w:rPr>
          <w:rtl/>
        </w:rPr>
      </w:pPr>
      <w:bookmarkStart w:id="135" w:name="_ETM_Q1_162889"/>
      <w:bookmarkStart w:id="136" w:name="_ETM_Q1_158947"/>
      <w:bookmarkEnd w:id="135"/>
      <w:bookmarkEnd w:id="136"/>
    </w:p>
    <w:p w14:paraId="09320AB9" w14:textId="32753B59" w:rsidR="00FD76C2" w:rsidRDefault="00FD76C2" w:rsidP="00FD76C2">
      <w:pPr>
        <w:pStyle w:val="a4"/>
        <w:keepNext/>
        <w:rPr>
          <w:rtl/>
        </w:rPr>
      </w:pPr>
      <w:bookmarkStart w:id="137" w:name="ET_speaker_אייל_לב_ארי_15"/>
      <w:r w:rsidRPr="00FD76C2">
        <w:rPr>
          <w:rStyle w:val="TagStyle"/>
          <w:rtl/>
        </w:rPr>
        <w:t xml:space="preserve"> &lt;&lt; דובר &gt;&gt; </w:t>
      </w:r>
      <w:r>
        <w:rPr>
          <w:rtl/>
        </w:rPr>
        <w:t>אייל לב ארי:</w:t>
      </w:r>
      <w:r w:rsidRPr="00FD76C2">
        <w:rPr>
          <w:rStyle w:val="TagStyle"/>
          <w:rtl/>
        </w:rPr>
        <w:t xml:space="preserve"> &lt;&lt; דובר &gt;&gt;</w:t>
      </w:r>
      <w:r w:rsidR="00707E81">
        <w:rPr>
          <w:rtl/>
        </w:rPr>
        <w:t xml:space="preserve"> </w:t>
      </w:r>
      <w:r>
        <w:rPr>
          <w:rtl/>
        </w:rPr>
        <w:t xml:space="preserve"> </w:t>
      </w:r>
      <w:bookmarkEnd w:id="137"/>
    </w:p>
    <w:p w14:paraId="6872AD11" w14:textId="77777777" w:rsidR="00FD76C2" w:rsidRDefault="00FD76C2" w:rsidP="00FD76C2">
      <w:pPr>
        <w:pStyle w:val="KeepWithNext"/>
        <w:rPr>
          <w:rtl/>
          <w:lang w:eastAsia="he-IL"/>
        </w:rPr>
      </w:pPr>
    </w:p>
    <w:p w14:paraId="22058904" w14:textId="77777777" w:rsidR="00FD76C2" w:rsidRDefault="00FD76C2" w:rsidP="00FD76C2">
      <w:pPr>
        <w:rPr>
          <w:rtl/>
        </w:rPr>
      </w:pPr>
      <w:bookmarkStart w:id="138" w:name="_ETM_Q1_161671"/>
      <w:bookmarkStart w:id="139" w:name="_ETM_Q1_161808"/>
      <w:bookmarkStart w:id="140" w:name="_ETM_Q1_163166"/>
      <w:bookmarkStart w:id="141" w:name="_ETM_Q1_163228"/>
      <w:bookmarkStart w:id="142" w:name="_ETM_Q1_163299"/>
      <w:bookmarkEnd w:id="138"/>
      <w:bookmarkEnd w:id="139"/>
      <w:bookmarkEnd w:id="140"/>
      <w:bookmarkEnd w:id="141"/>
      <w:bookmarkEnd w:id="142"/>
      <w:r>
        <w:rPr>
          <w:rFonts w:hint="cs"/>
          <w:rtl/>
        </w:rPr>
        <w:t>א</w:t>
      </w:r>
      <w:r w:rsidR="004511FC">
        <w:rPr>
          <w:rtl/>
        </w:rPr>
        <w:t>ני לא יודע מי תהיה המפלגה</w:t>
      </w:r>
      <w:bookmarkStart w:id="143" w:name="_ETM_Q1_161055"/>
      <w:bookmarkEnd w:id="143"/>
      <w:r>
        <w:rPr>
          <w:rFonts w:hint="cs"/>
          <w:rtl/>
        </w:rPr>
        <w:t xml:space="preserve"> העתידית.</w:t>
      </w:r>
      <w:bookmarkStart w:id="144" w:name="_ETM_Q1_163017"/>
      <w:bookmarkEnd w:id="144"/>
    </w:p>
    <w:p w14:paraId="358185FA" w14:textId="77777777" w:rsidR="00FD76C2" w:rsidRDefault="00FD76C2" w:rsidP="00FD76C2">
      <w:pPr>
        <w:rPr>
          <w:rtl/>
        </w:rPr>
      </w:pPr>
      <w:bookmarkStart w:id="145" w:name="_ETM_Q1_163303"/>
      <w:bookmarkEnd w:id="145"/>
    </w:p>
    <w:p w14:paraId="4E4CE34D" w14:textId="1AB6F433" w:rsidR="00FD76C2" w:rsidRDefault="00FD76C2" w:rsidP="00FD76C2">
      <w:pPr>
        <w:pStyle w:val="a4"/>
        <w:keepNext/>
        <w:rPr>
          <w:rtl/>
        </w:rPr>
      </w:pPr>
      <w:bookmarkStart w:id="146" w:name="ET_speaker_5767_16"/>
      <w:r w:rsidRPr="00FD76C2">
        <w:rPr>
          <w:rStyle w:val="TagStyle"/>
          <w:rtl/>
        </w:rPr>
        <w:t xml:space="preserve"> &lt;&lt; דובר &gt;&gt; </w:t>
      </w:r>
      <w:r>
        <w:rPr>
          <w:rtl/>
        </w:rPr>
        <w:t>אורנה ברביבאי (יש עתיד):</w:t>
      </w:r>
      <w:r w:rsidRPr="00FD76C2">
        <w:rPr>
          <w:rStyle w:val="TagStyle"/>
          <w:rtl/>
        </w:rPr>
        <w:t xml:space="preserve"> &lt;&lt; דובר &gt;&gt;</w:t>
      </w:r>
      <w:r w:rsidR="00707E81">
        <w:rPr>
          <w:rtl/>
        </w:rPr>
        <w:t xml:space="preserve"> </w:t>
      </w:r>
      <w:r>
        <w:rPr>
          <w:rtl/>
        </w:rPr>
        <w:t xml:space="preserve"> </w:t>
      </w:r>
      <w:bookmarkEnd w:id="146"/>
    </w:p>
    <w:p w14:paraId="53A33997" w14:textId="77777777" w:rsidR="00FD76C2" w:rsidRDefault="00FD76C2" w:rsidP="00FD76C2">
      <w:pPr>
        <w:pStyle w:val="KeepWithNext"/>
        <w:rPr>
          <w:rtl/>
          <w:lang w:eastAsia="he-IL"/>
        </w:rPr>
      </w:pPr>
    </w:p>
    <w:p w14:paraId="3E6A1FF8" w14:textId="77777777" w:rsidR="00FD76C2" w:rsidRDefault="004511FC" w:rsidP="00FD76C2">
      <w:pPr>
        <w:rPr>
          <w:rtl/>
        </w:rPr>
      </w:pPr>
      <w:bookmarkStart w:id="147" w:name="_ETM_Q1_170589"/>
      <w:bookmarkStart w:id="148" w:name="_ETM_Q1_170780"/>
      <w:bookmarkStart w:id="149" w:name="_ETM_Q1_165828"/>
      <w:bookmarkStart w:id="150" w:name="_ETM_Q1_161083"/>
      <w:bookmarkStart w:id="151" w:name="_ETM_Q1_156327"/>
      <w:bookmarkStart w:id="152" w:name="_ETM_Q1_166834"/>
      <w:bookmarkStart w:id="153" w:name="_ETM_Q1_167115"/>
      <w:bookmarkStart w:id="154" w:name="_ETM_Q1_167315"/>
      <w:bookmarkStart w:id="155" w:name="_ETM_Q1_167564"/>
      <w:bookmarkEnd w:id="147"/>
      <w:bookmarkEnd w:id="148"/>
      <w:bookmarkEnd w:id="149"/>
      <w:bookmarkEnd w:id="150"/>
      <w:bookmarkEnd w:id="151"/>
      <w:bookmarkEnd w:id="152"/>
      <w:bookmarkEnd w:id="153"/>
      <w:bookmarkEnd w:id="154"/>
      <w:bookmarkEnd w:id="155"/>
      <w:r>
        <w:rPr>
          <w:rtl/>
        </w:rPr>
        <w:t>לא אני מדברת עכשיו דוגמה, אני רוצה להבין רגע מה אתה אומר</w:t>
      </w:r>
      <w:r w:rsidR="00FD76C2">
        <w:rPr>
          <w:rFonts w:hint="cs"/>
          <w:rtl/>
        </w:rPr>
        <w:t>.</w:t>
      </w:r>
      <w:r>
        <w:rPr>
          <w:rtl/>
        </w:rPr>
        <w:t xml:space="preserve"> </w:t>
      </w:r>
    </w:p>
    <w:p w14:paraId="5252FBDA" w14:textId="77777777" w:rsidR="00FD76C2" w:rsidRDefault="00FD76C2" w:rsidP="00FD76C2">
      <w:pPr>
        <w:rPr>
          <w:rtl/>
        </w:rPr>
      </w:pPr>
      <w:bookmarkStart w:id="156" w:name="_ETM_Q1_170538"/>
      <w:bookmarkStart w:id="157" w:name="_ETM_Q1_171089"/>
      <w:bookmarkStart w:id="158" w:name="_ETM_Q1_166501"/>
      <w:bookmarkStart w:id="159" w:name="_ETM_Q1_167325"/>
      <w:bookmarkEnd w:id="156"/>
      <w:bookmarkEnd w:id="157"/>
      <w:bookmarkEnd w:id="158"/>
      <w:bookmarkEnd w:id="159"/>
    </w:p>
    <w:p w14:paraId="6733442E" w14:textId="17A78432" w:rsidR="00FD76C2" w:rsidRDefault="00FD76C2" w:rsidP="00FD76C2">
      <w:pPr>
        <w:pStyle w:val="a4"/>
        <w:keepNext/>
        <w:rPr>
          <w:rtl/>
        </w:rPr>
      </w:pPr>
      <w:bookmarkStart w:id="160" w:name="ET_speaker_אייל_לב_ארי_17"/>
      <w:r w:rsidRPr="00FD76C2">
        <w:rPr>
          <w:rStyle w:val="TagStyle"/>
          <w:rtl/>
        </w:rPr>
        <w:t xml:space="preserve"> &lt;&lt; דובר &gt;&gt; </w:t>
      </w:r>
      <w:r>
        <w:rPr>
          <w:rtl/>
        </w:rPr>
        <w:t>אייל לב ארי:</w:t>
      </w:r>
      <w:r w:rsidRPr="00FD76C2">
        <w:rPr>
          <w:rStyle w:val="TagStyle"/>
          <w:rtl/>
        </w:rPr>
        <w:t xml:space="preserve"> &lt;&lt; דובר &gt;&gt;</w:t>
      </w:r>
      <w:r w:rsidR="00707E81">
        <w:rPr>
          <w:rtl/>
        </w:rPr>
        <w:t xml:space="preserve"> </w:t>
      </w:r>
      <w:r>
        <w:rPr>
          <w:rtl/>
        </w:rPr>
        <w:t xml:space="preserve"> </w:t>
      </w:r>
      <w:bookmarkEnd w:id="160"/>
    </w:p>
    <w:p w14:paraId="7B294081" w14:textId="77777777" w:rsidR="00FD76C2" w:rsidRDefault="00FD76C2" w:rsidP="00FD76C2">
      <w:pPr>
        <w:pStyle w:val="KeepWithNext"/>
        <w:rPr>
          <w:rtl/>
          <w:lang w:eastAsia="he-IL"/>
        </w:rPr>
      </w:pPr>
    </w:p>
    <w:p w14:paraId="4E3738B4" w14:textId="77777777" w:rsidR="00FD76C2" w:rsidRDefault="004511FC" w:rsidP="00FD76C2">
      <w:pPr>
        <w:rPr>
          <w:rtl/>
        </w:rPr>
      </w:pPr>
      <w:bookmarkStart w:id="161" w:name="_ETM_Q1_169352"/>
      <w:bookmarkStart w:id="162" w:name="_ETM_Q1_170835"/>
      <w:bookmarkStart w:id="163" w:name="_ETM_Q1_170952"/>
      <w:bookmarkStart w:id="164" w:name="_ETM_Q1_169531"/>
      <w:bookmarkEnd w:id="161"/>
      <w:bookmarkEnd w:id="162"/>
      <w:bookmarkEnd w:id="163"/>
      <w:bookmarkEnd w:id="164"/>
      <w:r>
        <w:rPr>
          <w:rtl/>
        </w:rPr>
        <w:t>אילו הסעיף הזה היה עכשיו בתוקף ובכינון הממשלה הנוכחית</w:t>
      </w:r>
      <w:r w:rsidR="00FD76C2">
        <w:rPr>
          <w:rFonts w:hint="cs"/>
          <w:rtl/>
        </w:rPr>
        <w:t>,</w:t>
      </w:r>
      <w:r>
        <w:rPr>
          <w:rtl/>
        </w:rPr>
        <w:t xml:space="preserve"> אחד בעצם ראש הסיעה הגדולה</w:t>
      </w:r>
      <w:r w:rsidR="00FD76C2">
        <w:rPr>
          <w:rFonts w:hint="cs"/>
          <w:rtl/>
        </w:rPr>
        <w:t>,</w:t>
      </w:r>
      <w:r>
        <w:rPr>
          <w:rtl/>
        </w:rPr>
        <w:t xml:space="preserve"> לצורך העניין יש עתיד</w:t>
      </w:r>
      <w:r w:rsidR="00FD76C2">
        <w:rPr>
          <w:rFonts w:hint="cs"/>
          <w:rtl/>
        </w:rPr>
        <w:t xml:space="preserve"> </w:t>
      </w:r>
      <w:r>
        <w:rPr>
          <w:rtl/>
        </w:rPr>
        <w:t>בקרב הסיעות של</w:t>
      </w:r>
      <w:r w:rsidR="00FD76C2">
        <w:rPr>
          <w:rFonts w:hint="cs"/>
          <w:rtl/>
        </w:rPr>
        <w:t>א</w:t>
      </w:r>
      <w:bookmarkStart w:id="165" w:name="_ETM_Q1_181302"/>
      <w:bookmarkStart w:id="166" w:name="_ETM_Q1_178395"/>
      <w:bookmarkStart w:id="167" w:name="_ETM_Q1_173624"/>
      <w:bookmarkEnd w:id="165"/>
      <w:bookmarkEnd w:id="166"/>
      <w:bookmarkEnd w:id="167"/>
      <w:r>
        <w:rPr>
          <w:rtl/>
        </w:rPr>
        <w:t xml:space="preserve"> מרכיבות את הממשלה, לבקש שהכנסת תצביע על אישור של</w:t>
      </w:r>
      <w:r w:rsidR="00FD76C2">
        <w:rPr>
          <w:rFonts w:hint="cs"/>
          <w:rtl/>
        </w:rPr>
        <w:t xml:space="preserve">א </w:t>
      </w:r>
      <w:r>
        <w:rPr>
          <w:rtl/>
        </w:rPr>
        <w:t>יותר ממספר השרים המיועדים</w:t>
      </w:r>
      <w:r w:rsidR="00FD76C2">
        <w:rPr>
          <w:rFonts w:hint="cs"/>
          <w:rtl/>
        </w:rPr>
        <w:t>,</w:t>
      </w:r>
      <w:r>
        <w:rPr>
          <w:rtl/>
        </w:rPr>
        <w:t xml:space="preserve"> אם הוא סובר</w:t>
      </w:r>
      <w:r w:rsidR="00FD76C2">
        <w:rPr>
          <w:rFonts w:hint="cs"/>
          <w:rtl/>
        </w:rPr>
        <w:t>,</w:t>
      </w:r>
      <w:r>
        <w:rPr>
          <w:rtl/>
        </w:rPr>
        <w:t xml:space="preserve"> אם לדעתו יש ספק שמתקיימים לגביהם תנאי הכשירות לפי הוראות סעיף 6. </w:t>
      </w:r>
    </w:p>
    <w:p w14:paraId="164B9F4C" w14:textId="77777777" w:rsidR="00FD76C2" w:rsidRDefault="00FD76C2" w:rsidP="00FD76C2">
      <w:pPr>
        <w:rPr>
          <w:rtl/>
        </w:rPr>
      </w:pPr>
      <w:bookmarkStart w:id="168" w:name="_ETM_Q1_195365"/>
      <w:bookmarkStart w:id="169" w:name="_ETM_Q1_187152"/>
      <w:bookmarkStart w:id="170" w:name="_ETM_Q1_188120"/>
      <w:bookmarkEnd w:id="168"/>
      <w:bookmarkEnd w:id="169"/>
      <w:bookmarkEnd w:id="170"/>
    </w:p>
    <w:p w14:paraId="7C92F472" w14:textId="5CAEAE79" w:rsidR="00FD76C2" w:rsidRDefault="00FD76C2" w:rsidP="00FD76C2">
      <w:pPr>
        <w:pStyle w:val="a4"/>
        <w:keepNext/>
        <w:rPr>
          <w:rtl/>
        </w:rPr>
      </w:pPr>
      <w:bookmarkStart w:id="171" w:name="ET_speaker_5767_18"/>
      <w:r w:rsidRPr="00FD76C2">
        <w:rPr>
          <w:rStyle w:val="TagStyle"/>
          <w:rtl/>
        </w:rPr>
        <w:t xml:space="preserve"> &lt;&lt; דובר &gt;&gt; </w:t>
      </w:r>
      <w:r>
        <w:rPr>
          <w:rtl/>
        </w:rPr>
        <w:t>אורנה ברביבאי (יש עתיד):</w:t>
      </w:r>
      <w:r w:rsidRPr="00FD76C2">
        <w:rPr>
          <w:rStyle w:val="TagStyle"/>
          <w:rtl/>
        </w:rPr>
        <w:t xml:space="preserve"> &lt;&lt; דובר &gt;&gt;</w:t>
      </w:r>
      <w:r w:rsidR="00707E81">
        <w:rPr>
          <w:rtl/>
        </w:rPr>
        <w:t xml:space="preserve"> </w:t>
      </w:r>
      <w:r>
        <w:rPr>
          <w:rtl/>
        </w:rPr>
        <w:t xml:space="preserve"> </w:t>
      </w:r>
      <w:bookmarkEnd w:id="171"/>
    </w:p>
    <w:p w14:paraId="3769D8AA" w14:textId="77777777" w:rsidR="00FD76C2" w:rsidRDefault="00FD76C2" w:rsidP="00FD76C2">
      <w:pPr>
        <w:pStyle w:val="KeepWithNext"/>
        <w:rPr>
          <w:rtl/>
          <w:lang w:eastAsia="he-IL"/>
        </w:rPr>
      </w:pPr>
    </w:p>
    <w:p w14:paraId="258CAA42" w14:textId="77777777" w:rsidR="00FD76C2" w:rsidRDefault="004511FC" w:rsidP="00FD76C2">
      <w:pPr>
        <w:rPr>
          <w:rtl/>
        </w:rPr>
      </w:pPr>
      <w:bookmarkStart w:id="172" w:name="_ETM_Q1_189506"/>
      <w:bookmarkStart w:id="173" w:name="_ETM_Q1_189668"/>
      <w:bookmarkStart w:id="174" w:name="_ETM_Q1_195616"/>
      <w:bookmarkStart w:id="175" w:name="_ETM_Q1_195710"/>
      <w:bookmarkStart w:id="176" w:name="_ETM_Q1_195787"/>
      <w:bookmarkStart w:id="177" w:name="_ETM_Q1_190838"/>
      <w:bookmarkEnd w:id="172"/>
      <w:bookmarkEnd w:id="173"/>
      <w:bookmarkEnd w:id="174"/>
      <w:bookmarkEnd w:id="175"/>
      <w:bookmarkEnd w:id="176"/>
      <w:bookmarkEnd w:id="177"/>
      <w:r>
        <w:rPr>
          <w:rtl/>
        </w:rPr>
        <w:t xml:space="preserve">מה זה רבע ממספר השרים? </w:t>
      </w:r>
      <w:bookmarkStart w:id="178" w:name="_ETM_Q1_190749"/>
      <w:bookmarkEnd w:id="178"/>
    </w:p>
    <w:p w14:paraId="3E776FFF" w14:textId="77777777" w:rsidR="00FD76C2" w:rsidRDefault="00FD76C2" w:rsidP="00FD76C2">
      <w:pPr>
        <w:rPr>
          <w:rtl/>
        </w:rPr>
      </w:pPr>
      <w:bookmarkStart w:id="179" w:name="_ETM_Q1_195184"/>
      <w:bookmarkStart w:id="180" w:name="_ETM_Q1_195328"/>
      <w:bookmarkStart w:id="181" w:name="_ETM_Q1_191243"/>
      <w:bookmarkStart w:id="182" w:name="_ETM_Q1_192040"/>
      <w:bookmarkEnd w:id="179"/>
      <w:bookmarkEnd w:id="180"/>
      <w:bookmarkEnd w:id="181"/>
      <w:bookmarkEnd w:id="182"/>
    </w:p>
    <w:p w14:paraId="197A7FDE" w14:textId="02D2CD66" w:rsidR="00FD76C2" w:rsidRDefault="00FD76C2" w:rsidP="00FD76C2">
      <w:pPr>
        <w:pStyle w:val="a4"/>
        <w:keepNext/>
        <w:rPr>
          <w:rtl/>
        </w:rPr>
      </w:pPr>
      <w:bookmarkStart w:id="183" w:name="ET_speaker_אייל_לב_ארי_19"/>
      <w:r w:rsidRPr="00FD76C2">
        <w:rPr>
          <w:rStyle w:val="TagStyle"/>
          <w:rtl/>
        </w:rPr>
        <w:t xml:space="preserve"> &lt;&lt; דובר &gt;&gt; </w:t>
      </w:r>
      <w:r>
        <w:rPr>
          <w:rtl/>
        </w:rPr>
        <w:t>אייל לב ארי:</w:t>
      </w:r>
      <w:r w:rsidRPr="00FD76C2">
        <w:rPr>
          <w:rStyle w:val="TagStyle"/>
          <w:rtl/>
        </w:rPr>
        <w:t xml:space="preserve"> &lt;&lt; דובר &gt;&gt;</w:t>
      </w:r>
      <w:r w:rsidR="00707E81">
        <w:rPr>
          <w:rtl/>
        </w:rPr>
        <w:t xml:space="preserve"> </w:t>
      </w:r>
      <w:r>
        <w:rPr>
          <w:rtl/>
        </w:rPr>
        <w:t xml:space="preserve"> </w:t>
      </w:r>
      <w:bookmarkEnd w:id="183"/>
    </w:p>
    <w:p w14:paraId="3ECBF0C5" w14:textId="77777777" w:rsidR="00FD76C2" w:rsidRDefault="00FD76C2" w:rsidP="00FD76C2">
      <w:pPr>
        <w:pStyle w:val="KeepWithNext"/>
        <w:rPr>
          <w:rtl/>
          <w:lang w:eastAsia="he-IL"/>
        </w:rPr>
      </w:pPr>
    </w:p>
    <w:p w14:paraId="115D31DA" w14:textId="77777777" w:rsidR="00FD76C2" w:rsidRDefault="00FD76C2" w:rsidP="00FD76C2">
      <w:pPr>
        <w:rPr>
          <w:rtl/>
        </w:rPr>
      </w:pPr>
      <w:bookmarkStart w:id="184" w:name="_ETM_Q1_193286"/>
      <w:bookmarkStart w:id="185" w:name="_ETM_Q1_193475"/>
      <w:bookmarkEnd w:id="184"/>
      <w:bookmarkEnd w:id="185"/>
      <w:r>
        <w:rPr>
          <w:rFonts w:hint="cs"/>
          <w:rtl/>
          <w:lang w:eastAsia="he-IL"/>
        </w:rPr>
        <w:t xml:space="preserve">יש לי </w:t>
      </w:r>
      <w:bookmarkStart w:id="186" w:name="_ETM_Q1_195388"/>
      <w:bookmarkStart w:id="187" w:name="_ETM_Q1_195630"/>
      <w:bookmarkEnd w:id="186"/>
      <w:bookmarkEnd w:id="187"/>
      <w:r w:rsidR="004511FC">
        <w:rPr>
          <w:rtl/>
        </w:rPr>
        <w:t>28 עד 7</w:t>
      </w:r>
      <w:r>
        <w:rPr>
          <w:rFonts w:hint="cs"/>
          <w:rtl/>
        </w:rPr>
        <w:t>.</w:t>
      </w:r>
      <w:bookmarkStart w:id="188" w:name="_ETM_Q1_199893"/>
      <w:bookmarkEnd w:id="188"/>
    </w:p>
    <w:p w14:paraId="2DE4019A" w14:textId="77777777" w:rsidR="00FD76C2" w:rsidRDefault="00FD76C2" w:rsidP="00FD76C2">
      <w:pPr>
        <w:rPr>
          <w:rtl/>
        </w:rPr>
      </w:pPr>
      <w:bookmarkStart w:id="189" w:name="_ETM_Q1_200140"/>
      <w:bookmarkStart w:id="190" w:name="_ETM_Q1_200380"/>
      <w:bookmarkStart w:id="191" w:name="_ETM_Q1_196475"/>
      <w:bookmarkStart w:id="192" w:name="_ETM_Q1_191787"/>
      <w:bookmarkStart w:id="193" w:name="_ETM_Q1_199026"/>
      <w:bookmarkEnd w:id="189"/>
      <w:bookmarkEnd w:id="190"/>
      <w:bookmarkEnd w:id="191"/>
      <w:bookmarkEnd w:id="192"/>
      <w:bookmarkEnd w:id="193"/>
    </w:p>
    <w:p w14:paraId="63D2449C" w14:textId="50216BA0" w:rsidR="00FD76C2" w:rsidRDefault="00FD76C2" w:rsidP="00FD76C2">
      <w:pPr>
        <w:pStyle w:val="a4"/>
        <w:keepNext/>
        <w:rPr>
          <w:rtl/>
        </w:rPr>
      </w:pPr>
      <w:bookmarkStart w:id="194" w:name="ET_speaker_6361_20"/>
      <w:r w:rsidRPr="00FD76C2">
        <w:rPr>
          <w:rStyle w:val="TagStyle"/>
          <w:rtl/>
        </w:rPr>
        <w:t xml:space="preserve"> &lt;&lt; דובר &gt;&gt; </w:t>
      </w:r>
      <w:r>
        <w:rPr>
          <w:rtl/>
        </w:rPr>
        <w:t>נאור שירי (יש עתיד):</w:t>
      </w:r>
      <w:r w:rsidRPr="00FD76C2">
        <w:rPr>
          <w:rStyle w:val="TagStyle"/>
          <w:rtl/>
        </w:rPr>
        <w:t xml:space="preserve"> &lt;&lt; דובר &gt;&gt;</w:t>
      </w:r>
      <w:r w:rsidR="00707E81">
        <w:rPr>
          <w:rtl/>
        </w:rPr>
        <w:t xml:space="preserve"> </w:t>
      </w:r>
      <w:r>
        <w:rPr>
          <w:rtl/>
        </w:rPr>
        <w:t xml:space="preserve"> </w:t>
      </w:r>
      <w:bookmarkEnd w:id="194"/>
    </w:p>
    <w:p w14:paraId="6916A464" w14:textId="77777777" w:rsidR="00FD76C2" w:rsidRDefault="00FD76C2" w:rsidP="00FD76C2">
      <w:pPr>
        <w:pStyle w:val="KeepWithNext"/>
        <w:rPr>
          <w:rtl/>
          <w:lang w:eastAsia="he-IL"/>
        </w:rPr>
      </w:pPr>
    </w:p>
    <w:p w14:paraId="00773734" w14:textId="77777777" w:rsidR="00FD76C2" w:rsidRDefault="00FD76C2" w:rsidP="00FD76C2">
      <w:pPr>
        <w:rPr>
          <w:rtl/>
        </w:rPr>
      </w:pPr>
      <w:bookmarkStart w:id="195" w:name="_ETM_Q1_200517"/>
      <w:bookmarkStart w:id="196" w:name="_ETM_Q1_200717"/>
      <w:bookmarkStart w:id="197" w:name="_ETM_Q1_195761"/>
      <w:bookmarkStart w:id="198" w:name="_ETM_Q1_190990"/>
      <w:bookmarkEnd w:id="195"/>
      <w:bookmarkEnd w:id="196"/>
      <w:bookmarkEnd w:id="197"/>
      <w:bookmarkEnd w:id="198"/>
      <w:r>
        <w:rPr>
          <w:rFonts w:hint="cs"/>
          <w:rtl/>
          <w:lang w:eastAsia="he-IL"/>
        </w:rPr>
        <w:t xml:space="preserve">רגע יש לי עוד שאלה </w:t>
      </w:r>
      <w:bookmarkStart w:id="199" w:name="_ETM_Q1_194979"/>
      <w:bookmarkEnd w:id="199"/>
      <w:r>
        <w:rPr>
          <w:rFonts w:hint="cs"/>
          <w:rtl/>
          <w:lang w:eastAsia="he-IL"/>
        </w:rPr>
        <w:t xml:space="preserve">גם, </w:t>
      </w:r>
      <w:bookmarkStart w:id="200" w:name="_ETM_Q1_200565"/>
      <w:bookmarkEnd w:id="200"/>
      <w:r w:rsidR="004511FC">
        <w:rPr>
          <w:rtl/>
        </w:rPr>
        <w:t>רבע מהשרים</w:t>
      </w:r>
      <w:r>
        <w:rPr>
          <w:rFonts w:hint="cs"/>
          <w:rtl/>
        </w:rPr>
        <w:t>,</w:t>
      </w:r>
      <w:r w:rsidR="004511FC">
        <w:rPr>
          <w:rtl/>
        </w:rPr>
        <w:t xml:space="preserve"> אבל אם יש שרים אחרי כינון הממשלה, כמו שקרה נגיד ו</w:t>
      </w:r>
      <w:r>
        <w:rPr>
          <w:rFonts w:hint="cs"/>
          <w:rtl/>
        </w:rPr>
        <w:t>י</w:t>
      </w:r>
      <w:bookmarkStart w:id="201" w:name="_ETM_Q1_203879"/>
      <w:bookmarkStart w:id="202" w:name="_ETM_Q1_199097"/>
      <w:bookmarkEnd w:id="201"/>
      <w:bookmarkEnd w:id="202"/>
      <w:r w:rsidR="004511FC">
        <w:rPr>
          <w:rtl/>
        </w:rPr>
        <w:t>קרה עוד</w:t>
      </w:r>
      <w:r>
        <w:rPr>
          <w:rFonts w:hint="cs"/>
          <w:rtl/>
        </w:rPr>
        <w:t>?</w:t>
      </w:r>
      <w:r w:rsidR="004511FC">
        <w:rPr>
          <w:rtl/>
        </w:rPr>
        <w:t xml:space="preserve"> </w:t>
      </w:r>
    </w:p>
    <w:p w14:paraId="77F5CB3F" w14:textId="77777777" w:rsidR="00FD76C2" w:rsidRDefault="00FD76C2" w:rsidP="00FD76C2">
      <w:pPr>
        <w:rPr>
          <w:rtl/>
        </w:rPr>
      </w:pPr>
      <w:bookmarkStart w:id="203" w:name="_ETM_Q1_205033"/>
      <w:bookmarkStart w:id="204" w:name="_ETM_Q1_205209"/>
      <w:bookmarkStart w:id="205" w:name="_ETM_Q1_206648"/>
      <w:bookmarkEnd w:id="203"/>
      <w:bookmarkEnd w:id="204"/>
      <w:bookmarkEnd w:id="205"/>
    </w:p>
    <w:p w14:paraId="619C8254" w14:textId="37AF2A64" w:rsidR="00FD76C2" w:rsidRDefault="00FD76C2" w:rsidP="00FD76C2">
      <w:pPr>
        <w:pStyle w:val="a4"/>
        <w:keepNext/>
        <w:rPr>
          <w:rtl/>
        </w:rPr>
      </w:pPr>
      <w:bookmarkStart w:id="206" w:name="ET_speaker_אייל_לב_ארי_21"/>
      <w:r w:rsidRPr="00FD76C2">
        <w:rPr>
          <w:rStyle w:val="TagStyle"/>
          <w:rtl/>
        </w:rPr>
        <w:t xml:space="preserve"> &lt;&lt; דובר &gt;&gt; </w:t>
      </w:r>
      <w:r>
        <w:rPr>
          <w:rtl/>
        </w:rPr>
        <w:t>אייל לב ארי:</w:t>
      </w:r>
      <w:r w:rsidRPr="00FD76C2">
        <w:rPr>
          <w:rStyle w:val="TagStyle"/>
          <w:rtl/>
        </w:rPr>
        <w:t xml:space="preserve"> &lt;&lt; דובר &gt;&gt;</w:t>
      </w:r>
      <w:r w:rsidR="00707E81">
        <w:rPr>
          <w:rtl/>
        </w:rPr>
        <w:t xml:space="preserve"> </w:t>
      </w:r>
      <w:r>
        <w:rPr>
          <w:rtl/>
        </w:rPr>
        <w:t xml:space="preserve"> </w:t>
      </w:r>
      <w:bookmarkEnd w:id="206"/>
    </w:p>
    <w:p w14:paraId="177859A5" w14:textId="77777777" w:rsidR="00FD76C2" w:rsidRDefault="00FD76C2" w:rsidP="00FD76C2">
      <w:pPr>
        <w:pStyle w:val="KeepWithNext"/>
        <w:rPr>
          <w:rtl/>
          <w:lang w:eastAsia="he-IL"/>
        </w:rPr>
      </w:pPr>
    </w:p>
    <w:p w14:paraId="32DB9D7E" w14:textId="249B815F" w:rsidR="004511FC" w:rsidRDefault="00FD76C2" w:rsidP="00FD76C2">
      <w:pPr>
        <w:rPr>
          <w:rtl/>
        </w:rPr>
      </w:pPr>
      <w:bookmarkStart w:id="207" w:name="_ETM_Q1_208035"/>
      <w:bookmarkStart w:id="208" w:name="_ETM_Q1_208167"/>
      <w:bookmarkStart w:id="209" w:name="_ETM_Q1_203248"/>
      <w:bookmarkStart w:id="210" w:name="_ETM_Q1_198456"/>
      <w:bookmarkStart w:id="211" w:name="_ETM_Q1_205274"/>
      <w:bookmarkStart w:id="212" w:name="_ETM_Q1_205357"/>
      <w:bookmarkEnd w:id="207"/>
      <w:bookmarkEnd w:id="208"/>
      <w:bookmarkEnd w:id="209"/>
      <w:bookmarkEnd w:id="210"/>
      <w:bookmarkEnd w:id="211"/>
      <w:bookmarkEnd w:id="212"/>
      <w:r>
        <w:rPr>
          <w:rFonts w:hint="cs"/>
          <w:rtl/>
        </w:rPr>
        <w:t xml:space="preserve">אז </w:t>
      </w:r>
      <w:r w:rsidR="004511FC">
        <w:rPr>
          <w:rtl/>
        </w:rPr>
        <w:t>יש בהמשך</w:t>
      </w:r>
      <w:r>
        <w:rPr>
          <w:rFonts w:hint="cs"/>
          <w:rtl/>
        </w:rPr>
        <w:t>,</w:t>
      </w:r>
      <w:r w:rsidR="004511FC">
        <w:rPr>
          <w:rtl/>
        </w:rPr>
        <w:t xml:space="preserve"> וזה גם בסעיפים התיקונים, זה תיקון סעיף 15 שזה הצירוף שר.</w:t>
      </w:r>
    </w:p>
    <w:p w14:paraId="4F394761" w14:textId="77777777" w:rsidR="00FD76C2" w:rsidRDefault="00FD76C2" w:rsidP="00FD76C2">
      <w:pPr>
        <w:rPr>
          <w:rtl/>
        </w:rPr>
      </w:pPr>
      <w:bookmarkStart w:id="213" w:name="_ETM_Q1_211120"/>
      <w:bookmarkStart w:id="214" w:name="_ETM_Q1_211345"/>
      <w:bookmarkStart w:id="215" w:name="_ETM_Q1_211735"/>
      <w:bookmarkStart w:id="216" w:name="_ETM_Q1_208780"/>
      <w:bookmarkStart w:id="217" w:name="_ETM_Q1_209578"/>
      <w:bookmarkEnd w:id="213"/>
      <w:bookmarkEnd w:id="214"/>
      <w:bookmarkEnd w:id="215"/>
      <w:bookmarkEnd w:id="216"/>
      <w:bookmarkEnd w:id="217"/>
    </w:p>
    <w:p w14:paraId="7D34EE9F" w14:textId="33118385" w:rsidR="00FD76C2" w:rsidRDefault="00FD76C2" w:rsidP="00FD76C2">
      <w:pPr>
        <w:pStyle w:val="a4"/>
        <w:keepNext/>
        <w:rPr>
          <w:rtl/>
        </w:rPr>
      </w:pPr>
      <w:bookmarkStart w:id="218" w:name="ET_speaker_5767_22"/>
      <w:r w:rsidRPr="00FD76C2">
        <w:rPr>
          <w:rStyle w:val="TagStyle"/>
          <w:rtl/>
        </w:rPr>
        <w:t xml:space="preserve"> &lt;&lt; דובר &gt;&gt; </w:t>
      </w:r>
      <w:r>
        <w:rPr>
          <w:rtl/>
        </w:rPr>
        <w:t>אורנה ברביבאי (יש עתיד):</w:t>
      </w:r>
      <w:r w:rsidRPr="00FD76C2">
        <w:rPr>
          <w:rStyle w:val="TagStyle"/>
          <w:rtl/>
        </w:rPr>
        <w:t xml:space="preserve"> &lt;&lt; דובר &gt;&gt;</w:t>
      </w:r>
      <w:r w:rsidR="00707E81">
        <w:rPr>
          <w:rtl/>
        </w:rPr>
        <w:t xml:space="preserve"> </w:t>
      </w:r>
      <w:r>
        <w:rPr>
          <w:rtl/>
        </w:rPr>
        <w:t xml:space="preserve"> </w:t>
      </w:r>
      <w:bookmarkEnd w:id="218"/>
    </w:p>
    <w:p w14:paraId="626D916B" w14:textId="77777777" w:rsidR="00FD76C2" w:rsidRDefault="00FD76C2" w:rsidP="00FD76C2">
      <w:pPr>
        <w:pStyle w:val="KeepWithNext"/>
        <w:rPr>
          <w:rtl/>
          <w:lang w:eastAsia="he-IL"/>
        </w:rPr>
      </w:pPr>
    </w:p>
    <w:p w14:paraId="787B2213" w14:textId="77777777" w:rsidR="00FD76C2" w:rsidRDefault="00FD76C2" w:rsidP="00FD76C2">
      <w:pPr>
        <w:rPr>
          <w:rtl/>
        </w:rPr>
      </w:pPr>
      <w:bookmarkStart w:id="219" w:name="_ETM_Q1_211066"/>
      <w:bookmarkStart w:id="220" w:name="_ETM_Q1_211194"/>
      <w:bookmarkEnd w:id="219"/>
      <w:bookmarkEnd w:id="220"/>
      <w:r>
        <w:rPr>
          <w:rFonts w:hint="cs"/>
          <w:rtl/>
          <w:lang w:eastAsia="he-IL"/>
        </w:rPr>
        <w:t xml:space="preserve">סליחה, אני פשוט לא הייתי </w:t>
      </w:r>
      <w:bookmarkStart w:id="221" w:name="_ETM_Q1_211980"/>
      <w:bookmarkStart w:id="222" w:name="_ETM_Q1_215070"/>
      <w:bookmarkStart w:id="223" w:name="_ETM_Q1_210288"/>
      <w:bookmarkEnd w:id="221"/>
      <w:bookmarkEnd w:id="222"/>
      <w:bookmarkEnd w:id="223"/>
      <w:r w:rsidR="004511FC">
        <w:rPr>
          <w:rtl/>
        </w:rPr>
        <w:t>בוועדה הקודמת</w:t>
      </w:r>
      <w:r>
        <w:rPr>
          <w:rFonts w:hint="cs"/>
          <w:rtl/>
        </w:rPr>
        <w:t xml:space="preserve"> כי </w:t>
      </w:r>
      <w:bookmarkStart w:id="224" w:name="_ETM_Q1_215208"/>
      <w:bookmarkStart w:id="225" w:name="_ETM_Q1_210431"/>
      <w:bookmarkEnd w:id="224"/>
      <w:bookmarkEnd w:id="225"/>
      <w:r w:rsidR="004511FC">
        <w:rPr>
          <w:rtl/>
        </w:rPr>
        <w:t xml:space="preserve">הייתי </w:t>
      </w:r>
      <w:r>
        <w:rPr>
          <w:rFonts w:hint="cs"/>
          <w:rtl/>
        </w:rPr>
        <w:t>ב</w:t>
      </w:r>
      <w:r w:rsidR="004511FC">
        <w:rPr>
          <w:rtl/>
        </w:rPr>
        <w:t>חוקה</w:t>
      </w:r>
      <w:r>
        <w:rPr>
          <w:rFonts w:hint="cs"/>
          <w:rtl/>
        </w:rPr>
        <w:t>,</w:t>
      </w:r>
      <w:r w:rsidR="004511FC">
        <w:rPr>
          <w:rtl/>
        </w:rPr>
        <w:t xml:space="preserve"> אני רוצה להבין מה אתה אומר</w:t>
      </w:r>
      <w:r>
        <w:rPr>
          <w:rFonts w:hint="cs"/>
          <w:rtl/>
        </w:rPr>
        <w:t>,</w:t>
      </w:r>
      <w:bookmarkStart w:id="226" w:name="_ETM_Q1_217982"/>
      <w:bookmarkEnd w:id="226"/>
      <w:r>
        <w:rPr>
          <w:rFonts w:hint="cs"/>
          <w:rtl/>
        </w:rPr>
        <w:t xml:space="preserve"> </w:t>
      </w:r>
      <w:r w:rsidR="004511FC">
        <w:rPr>
          <w:rtl/>
        </w:rPr>
        <w:t xml:space="preserve">אני לא מבינה מה זה אומר רבע ממספר </w:t>
      </w:r>
      <w:r>
        <w:rPr>
          <w:rFonts w:hint="cs"/>
          <w:rtl/>
        </w:rPr>
        <w:t>השרים</w:t>
      </w:r>
      <w:bookmarkStart w:id="227" w:name="_ETM_Q1_218681"/>
      <w:bookmarkEnd w:id="227"/>
      <w:r w:rsidR="004511FC">
        <w:rPr>
          <w:rtl/>
        </w:rPr>
        <w:t xml:space="preserve">, תסביר לי בעברית. </w:t>
      </w:r>
    </w:p>
    <w:p w14:paraId="788E6778" w14:textId="77777777" w:rsidR="00FD76C2" w:rsidRDefault="00FD76C2" w:rsidP="00FD76C2">
      <w:pPr>
        <w:rPr>
          <w:rtl/>
        </w:rPr>
      </w:pPr>
      <w:bookmarkStart w:id="228" w:name="_ETM_Q1_222772"/>
      <w:bookmarkStart w:id="229" w:name="_ETM_Q1_215019"/>
      <w:bookmarkEnd w:id="228"/>
      <w:bookmarkEnd w:id="229"/>
    </w:p>
    <w:p w14:paraId="2E0A7A01" w14:textId="05FF18FD" w:rsidR="00FD76C2" w:rsidRDefault="00FD76C2" w:rsidP="00FD76C2">
      <w:pPr>
        <w:pStyle w:val="a4"/>
        <w:keepNext/>
        <w:rPr>
          <w:rtl/>
        </w:rPr>
      </w:pPr>
      <w:bookmarkStart w:id="230" w:name="ET_speaker_אייל_לב_ארי_23"/>
      <w:r w:rsidRPr="00FD76C2">
        <w:rPr>
          <w:rStyle w:val="TagStyle"/>
          <w:rtl/>
        </w:rPr>
        <w:t xml:space="preserve"> &lt;&lt; דובר &gt;&gt; </w:t>
      </w:r>
      <w:r>
        <w:rPr>
          <w:rtl/>
        </w:rPr>
        <w:t>אייל לב ארי:</w:t>
      </w:r>
      <w:r w:rsidRPr="00FD76C2">
        <w:rPr>
          <w:rStyle w:val="TagStyle"/>
          <w:rtl/>
        </w:rPr>
        <w:t xml:space="preserve"> &lt;&lt; דובר &gt;&gt;</w:t>
      </w:r>
      <w:r w:rsidR="00707E81">
        <w:rPr>
          <w:rtl/>
        </w:rPr>
        <w:t xml:space="preserve"> </w:t>
      </w:r>
      <w:r>
        <w:rPr>
          <w:rtl/>
        </w:rPr>
        <w:t xml:space="preserve"> </w:t>
      </w:r>
      <w:bookmarkEnd w:id="230"/>
    </w:p>
    <w:p w14:paraId="19D3E72D" w14:textId="77777777" w:rsidR="00FD76C2" w:rsidRDefault="00FD76C2" w:rsidP="00FD76C2">
      <w:pPr>
        <w:pStyle w:val="KeepWithNext"/>
        <w:rPr>
          <w:rtl/>
          <w:lang w:eastAsia="he-IL"/>
        </w:rPr>
      </w:pPr>
    </w:p>
    <w:p w14:paraId="4339C548" w14:textId="4B975E4C" w:rsidR="00FD76C2" w:rsidRDefault="004511FC" w:rsidP="00FD76C2">
      <w:pPr>
        <w:rPr>
          <w:rtl/>
        </w:rPr>
      </w:pPr>
      <w:bookmarkStart w:id="231" w:name="_ETM_Q1_216650"/>
      <w:bookmarkStart w:id="232" w:name="_ETM_Q1_216833"/>
      <w:bookmarkStart w:id="233" w:name="_ETM_Q1_222902"/>
      <w:bookmarkStart w:id="234" w:name="_ETM_Q1_223053"/>
      <w:bookmarkStart w:id="235" w:name="_ETM_Q1_223137"/>
      <w:bookmarkStart w:id="236" w:name="_ETM_Q1_218515"/>
      <w:bookmarkStart w:id="237" w:name="_ETM_Q1_213908"/>
      <w:bookmarkEnd w:id="231"/>
      <w:bookmarkEnd w:id="232"/>
      <w:bookmarkEnd w:id="233"/>
      <w:bookmarkEnd w:id="234"/>
      <w:bookmarkEnd w:id="235"/>
      <w:bookmarkEnd w:id="236"/>
      <w:bookmarkEnd w:id="237"/>
      <w:r>
        <w:rPr>
          <w:rtl/>
        </w:rPr>
        <w:t>יצרנו, אם יש לנו בעצם 28 שרים בהר</w:t>
      </w:r>
      <w:bookmarkStart w:id="238" w:name="_ETM_Q1_230575"/>
      <w:bookmarkStart w:id="239" w:name="_ETM_Q1_226146"/>
      <w:bookmarkEnd w:id="238"/>
      <w:bookmarkEnd w:id="239"/>
      <w:r>
        <w:rPr>
          <w:rtl/>
        </w:rPr>
        <w:t>כב הממשלה</w:t>
      </w:r>
      <w:r w:rsidR="00FD76C2">
        <w:rPr>
          <w:rFonts w:hint="cs"/>
          <w:rtl/>
        </w:rPr>
        <w:t>,</w:t>
      </w:r>
      <w:r>
        <w:rPr>
          <w:rtl/>
        </w:rPr>
        <w:t xml:space="preserve"> יכול</w:t>
      </w:r>
      <w:r w:rsidR="00707E81">
        <w:rPr>
          <w:rtl/>
        </w:rPr>
        <w:t xml:space="preserve"> </w:t>
      </w:r>
      <w:r>
        <w:rPr>
          <w:rtl/>
        </w:rPr>
        <w:t xml:space="preserve">ראש הסיעה הגדולה </w:t>
      </w:r>
      <w:r w:rsidR="00FD76C2">
        <w:rPr>
          <w:rFonts w:hint="cs"/>
          <w:rtl/>
        </w:rPr>
        <w:t>לבקש שה</w:t>
      </w:r>
      <w:r>
        <w:rPr>
          <w:rtl/>
        </w:rPr>
        <w:t xml:space="preserve">כנסת תדון בתנאי הכשירות של עד רבע מהם, זאת אומרת עד </w:t>
      </w:r>
      <w:r w:rsidR="00FD76C2">
        <w:rPr>
          <w:rFonts w:hint="cs"/>
          <w:rtl/>
        </w:rPr>
        <w:t>שבעה</w:t>
      </w:r>
      <w:r>
        <w:rPr>
          <w:rtl/>
        </w:rPr>
        <w:t xml:space="preserve"> שרים</w:t>
      </w:r>
      <w:r w:rsidR="00FD76C2">
        <w:rPr>
          <w:rFonts w:hint="cs"/>
          <w:rtl/>
        </w:rPr>
        <w:t>,</w:t>
      </w:r>
      <w:r>
        <w:rPr>
          <w:rtl/>
        </w:rPr>
        <w:t xml:space="preserve"> שלדעתו </w:t>
      </w:r>
      <w:bookmarkStart w:id="240" w:name="_ETM_Q1_229208"/>
      <w:bookmarkStart w:id="241" w:name="_ETM_Q1_224440"/>
      <w:bookmarkStart w:id="242" w:name="_ETM_Q1_229366"/>
      <w:bookmarkStart w:id="243" w:name="_ETM_Q1_225844"/>
      <w:bookmarkEnd w:id="240"/>
      <w:bookmarkEnd w:id="241"/>
      <w:r>
        <w:rPr>
          <w:rtl/>
        </w:rPr>
        <w:t>י</w:t>
      </w:r>
      <w:bookmarkStart w:id="244" w:name="_ETM_Q1_223633"/>
      <w:bookmarkEnd w:id="244"/>
      <w:r>
        <w:rPr>
          <w:rtl/>
        </w:rPr>
        <w:t>ש</w:t>
      </w:r>
      <w:r w:rsidR="00FD76C2">
        <w:rPr>
          <w:rFonts w:hint="cs"/>
          <w:rtl/>
        </w:rPr>
        <w:t xml:space="preserve"> - -</w:t>
      </w:r>
    </w:p>
    <w:p w14:paraId="312B5C40" w14:textId="77777777" w:rsidR="00FD76C2" w:rsidRDefault="00FD76C2" w:rsidP="00FD76C2">
      <w:pPr>
        <w:rPr>
          <w:rtl/>
        </w:rPr>
      </w:pPr>
      <w:bookmarkStart w:id="245" w:name="_ETM_Q1_233093"/>
      <w:bookmarkStart w:id="246" w:name="_ETM_Q1_233287"/>
      <w:bookmarkStart w:id="247" w:name="_ETM_Q1_229238"/>
      <w:bookmarkStart w:id="248" w:name="_ETM_Q1_230572"/>
      <w:bookmarkEnd w:id="245"/>
      <w:bookmarkEnd w:id="246"/>
      <w:bookmarkEnd w:id="247"/>
      <w:bookmarkEnd w:id="248"/>
    </w:p>
    <w:p w14:paraId="07EC246E" w14:textId="47CEA93C" w:rsidR="00FD76C2" w:rsidRDefault="00FD76C2" w:rsidP="00FD76C2">
      <w:pPr>
        <w:pStyle w:val="a4"/>
        <w:keepNext/>
        <w:rPr>
          <w:rtl/>
        </w:rPr>
      </w:pPr>
      <w:bookmarkStart w:id="249" w:name="ET_speaker_5767_24"/>
      <w:r w:rsidRPr="00FD76C2">
        <w:rPr>
          <w:rStyle w:val="TagStyle"/>
          <w:rtl/>
        </w:rPr>
        <w:t xml:space="preserve"> &lt;&lt; דובר &gt;&gt; </w:t>
      </w:r>
      <w:r>
        <w:rPr>
          <w:rtl/>
        </w:rPr>
        <w:t>אורנה ברביבאי (יש עתיד):</w:t>
      </w:r>
      <w:r w:rsidRPr="00FD76C2">
        <w:rPr>
          <w:rStyle w:val="TagStyle"/>
          <w:rtl/>
        </w:rPr>
        <w:t xml:space="preserve"> &lt;&lt; דובר &gt;&gt;</w:t>
      </w:r>
      <w:r w:rsidR="00707E81">
        <w:rPr>
          <w:rtl/>
        </w:rPr>
        <w:t xml:space="preserve"> </w:t>
      </w:r>
      <w:r>
        <w:rPr>
          <w:rtl/>
        </w:rPr>
        <w:t xml:space="preserve"> </w:t>
      </w:r>
      <w:bookmarkEnd w:id="249"/>
    </w:p>
    <w:p w14:paraId="038BA83E" w14:textId="77777777" w:rsidR="00FD76C2" w:rsidRDefault="00FD76C2" w:rsidP="00FD76C2">
      <w:pPr>
        <w:pStyle w:val="KeepWithNext"/>
        <w:rPr>
          <w:rtl/>
          <w:lang w:eastAsia="he-IL"/>
        </w:rPr>
      </w:pPr>
    </w:p>
    <w:p w14:paraId="6B402675" w14:textId="6C768CBA" w:rsidR="00FD76C2" w:rsidRDefault="00FD76C2" w:rsidP="00FD76C2">
      <w:pPr>
        <w:rPr>
          <w:rtl/>
          <w:lang w:eastAsia="he-IL"/>
        </w:rPr>
      </w:pPr>
      <w:r>
        <w:rPr>
          <w:rFonts w:hint="cs"/>
          <w:rtl/>
          <w:lang w:eastAsia="he-IL"/>
        </w:rPr>
        <w:t>א</w:t>
      </w:r>
      <w:bookmarkStart w:id="250" w:name="_ETM_Q1_232254"/>
      <w:bookmarkEnd w:id="250"/>
      <w:r>
        <w:rPr>
          <w:rFonts w:hint="cs"/>
          <w:rtl/>
          <w:lang w:eastAsia="he-IL"/>
        </w:rPr>
        <w:t>ו</w:t>
      </w:r>
      <w:bookmarkStart w:id="251" w:name="_ETM_Q1_232365"/>
      <w:bookmarkEnd w:id="251"/>
      <w:r>
        <w:rPr>
          <w:rFonts w:hint="cs"/>
          <w:rtl/>
          <w:lang w:eastAsia="he-IL"/>
        </w:rPr>
        <w:t xml:space="preserve">קי, כדי להגביל את זה שזה לא </w:t>
      </w:r>
      <w:bookmarkStart w:id="252" w:name="_ETM_Q1_235599"/>
      <w:bookmarkEnd w:id="252"/>
      <w:r>
        <w:rPr>
          <w:rFonts w:hint="cs"/>
          <w:rtl/>
          <w:lang w:eastAsia="he-IL"/>
        </w:rPr>
        <w:t>יהיה גורף הבנתי.</w:t>
      </w:r>
      <w:bookmarkStart w:id="253" w:name="_ETM_Q1_238889"/>
      <w:bookmarkEnd w:id="253"/>
    </w:p>
    <w:p w14:paraId="43DFFB50" w14:textId="77777777" w:rsidR="00FD76C2" w:rsidRDefault="00FD76C2" w:rsidP="00FD76C2">
      <w:pPr>
        <w:rPr>
          <w:rtl/>
          <w:lang w:eastAsia="he-IL"/>
        </w:rPr>
      </w:pPr>
      <w:bookmarkStart w:id="254" w:name="_ETM_Q1_239042"/>
      <w:bookmarkStart w:id="255" w:name="_ETM_Q1_234310"/>
      <w:bookmarkStart w:id="256" w:name="_ETM_Q1_235991"/>
      <w:bookmarkEnd w:id="254"/>
      <w:bookmarkEnd w:id="255"/>
      <w:bookmarkEnd w:id="256"/>
    </w:p>
    <w:p w14:paraId="116046DB" w14:textId="3ACF6D58" w:rsidR="00FD76C2" w:rsidRDefault="00FD76C2" w:rsidP="00FD76C2">
      <w:pPr>
        <w:pStyle w:val="a4"/>
        <w:keepNext/>
        <w:rPr>
          <w:rtl/>
        </w:rPr>
      </w:pPr>
      <w:bookmarkStart w:id="257" w:name="ET_speaker_אייל_לב_ארי_25"/>
      <w:r w:rsidRPr="00FD76C2">
        <w:rPr>
          <w:rStyle w:val="TagStyle"/>
          <w:rtl/>
        </w:rPr>
        <w:t xml:space="preserve"> &lt;&lt; דובר &gt;&gt; </w:t>
      </w:r>
      <w:r>
        <w:rPr>
          <w:rtl/>
        </w:rPr>
        <w:t>אייל לב ארי:</w:t>
      </w:r>
      <w:r w:rsidRPr="00FD76C2">
        <w:rPr>
          <w:rStyle w:val="TagStyle"/>
          <w:rtl/>
        </w:rPr>
        <w:t xml:space="preserve"> &lt;&lt; דובר &gt;&gt;</w:t>
      </w:r>
      <w:r w:rsidR="00707E81">
        <w:rPr>
          <w:rtl/>
        </w:rPr>
        <w:t xml:space="preserve"> </w:t>
      </w:r>
      <w:r>
        <w:rPr>
          <w:rtl/>
        </w:rPr>
        <w:t xml:space="preserve"> </w:t>
      </w:r>
      <w:bookmarkEnd w:id="257"/>
    </w:p>
    <w:p w14:paraId="2BE9BCED" w14:textId="77777777" w:rsidR="00FD76C2" w:rsidRDefault="00FD76C2" w:rsidP="00FD76C2">
      <w:pPr>
        <w:pStyle w:val="KeepWithNext"/>
        <w:rPr>
          <w:rtl/>
          <w:lang w:eastAsia="he-IL"/>
        </w:rPr>
      </w:pPr>
    </w:p>
    <w:p w14:paraId="42877A60" w14:textId="05B168B4" w:rsidR="00FD76C2" w:rsidRDefault="00FD76C2" w:rsidP="00FD76C2">
      <w:pPr>
        <w:rPr>
          <w:rtl/>
          <w:lang w:eastAsia="he-IL"/>
        </w:rPr>
      </w:pPr>
      <w:bookmarkStart w:id="258" w:name="_ETM_Q1_237731"/>
      <w:bookmarkStart w:id="259" w:name="_ETM_Q1_237908"/>
      <w:bookmarkEnd w:id="258"/>
      <w:bookmarkEnd w:id="259"/>
      <w:r>
        <w:rPr>
          <w:rFonts w:hint="cs"/>
          <w:rtl/>
          <w:lang w:eastAsia="he-IL"/>
        </w:rPr>
        <w:t>שלדעתו לא מתקיימים לגביהם תנאי הכשירות.</w:t>
      </w:r>
    </w:p>
    <w:p w14:paraId="76E0FB50" w14:textId="77777777" w:rsidR="00FD76C2" w:rsidRDefault="00FD76C2" w:rsidP="00FD76C2">
      <w:pPr>
        <w:rPr>
          <w:rtl/>
          <w:lang w:eastAsia="he-IL"/>
        </w:rPr>
      </w:pPr>
      <w:bookmarkStart w:id="260" w:name="_ETM_Q1_247263"/>
      <w:bookmarkStart w:id="261" w:name="_ETM_Q1_247463"/>
      <w:bookmarkStart w:id="262" w:name="_ETM_Q1_243484"/>
      <w:bookmarkStart w:id="263" w:name="_ETM_Q1_238759"/>
      <w:bookmarkStart w:id="264" w:name="_ETM_Q1_240678"/>
      <w:bookmarkEnd w:id="260"/>
      <w:bookmarkEnd w:id="261"/>
      <w:bookmarkEnd w:id="262"/>
      <w:bookmarkEnd w:id="263"/>
      <w:bookmarkEnd w:id="264"/>
    </w:p>
    <w:p w14:paraId="5D7F0085" w14:textId="7477CEEE" w:rsidR="00FD76C2" w:rsidRDefault="00FD76C2" w:rsidP="00FD76C2">
      <w:pPr>
        <w:pStyle w:val="a4"/>
        <w:keepNext/>
        <w:rPr>
          <w:rtl/>
        </w:rPr>
      </w:pPr>
      <w:bookmarkStart w:id="265" w:name="ET_speaker_6361_26"/>
      <w:r w:rsidRPr="00FD76C2">
        <w:rPr>
          <w:rStyle w:val="TagStyle"/>
          <w:rtl/>
        </w:rPr>
        <w:t xml:space="preserve"> &lt;&lt; דובר &gt;&gt; </w:t>
      </w:r>
      <w:r>
        <w:rPr>
          <w:rtl/>
        </w:rPr>
        <w:t>נאור שירי (יש עתיד):</w:t>
      </w:r>
      <w:r w:rsidRPr="00FD76C2">
        <w:rPr>
          <w:rStyle w:val="TagStyle"/>
          <w:rtl/>
        </w:rPr>
        <w:t xml:space="preserve"> &lt;&lt; דובר &gt;&gt;</w:t>
      </w:r>
      <w:r w:rsidR="00707E81">
        <w:rPr>
          <w:rtl/>
        </w:rPr>
        <w:t xml:space="preserve"> </w:t>
      </w:r>
      <w:r>
        <w:rPr>
          <w:rtl/>
        </w:rPr>
        <w:t xml:space="preserve"> </w:t>
      </w:r>
      <w:bookmarkEnd w:id="265"/>
    </w:p>
    <w:p w14:paraId="49F6442E" w14:textId="77777777" w:rsidR="00FD76C2" w:rsidRDefault="00FD76C2" w:rsidP="00FD76C2">
      <w:pPr>
        <w:pStyle w:val="KeepWithNext"/>
        <w:rPr>
          <w:rtl/>
          <w:lang w:eastAsia="he-IL"/>
        </w:rPr>
      </w:pPr>
    </w:p>
    <w:p w14:paraId="7818F3D5" w14:textId="77777777" w:rsidR="00B31BDD" w:rsidRDefault="00FD76C2" w:rsidP="00B31BDD">
      <w:pPr>
        <w:rPr>
          <w:rtl/>
        </w:rPr>
      </w:pPr>
      <w:bookmarkStart w:id="266" w:name="_ETM_Q1_242236"/>
      <w:bookmarkEnd w:id="266"/>
      <w:r>
        <w:rPr>
          <w:rFonts w:hint="cs"/>
          <w:rtl/>
          <w:lang w:eastAsia="he-IL"/>
        </w:rPr>
        <w:t>ל</w:t>
      </w:r>
      <w:bookmarkStart w:id="267" w:name="_ETM_Q1_242414"/>
      <w:bookmarkEnd w:id="267"/>
      <w:r>
        <w:rPr>
          <w:rFonts w:hint="cs"/>
          <w:rtl/>
          <w:lang w:eastAsia="he-IL"/>
        </w:rPr>
        <w:t xml:space="preserve">א הבנתי איך </w:t>
      </w:r>
      <w:bookmarkStart w:id="268" w:name="_ETM_Q1_243629"/>
      <w:bookmarkEnd w:id="268"/>
      <w:r>
        <w:rPr>
          <w:rFonts w:hint="cs"/>
          <w:rtl/>
          <w:lang w:eastAsia="he-IL"/>
        </w:rPr>
        <w:t>סעיף</w:t>
      </w:r>
      <w:bookmarkStart w:id="269" w:name="_ETM_Q1_243618"/>
      <w:bookmarkStart w:id="270" w:name="_ETM_Q1_238836"/>
      <w:bookmarkEnd w:id="269"/>
      <w:bookmarkEnd w:id="270"/>
      <w:r w:rsidR="00B31BDD">
        <w:rPr>
          <w:rFonts w:hint="cs"/>
          <w:rtl/>
          <w:lang w:eastAsia="he-IL"/>
        </w:rPr>
        <w:t xml:space="preserve"> </w:t>
      </w:r>
      <w:bookmarkStart w:id="271" w:name="_ETM_Q1_247579"/>
      <w:bookmarkStart w:id="272" w:name="_ETM_Q1_247676"/>
      <w:bookmarkEnd w:id="271"/>
      <w:bookmarkEnd w:id="272"/>
      <w:bookmarkEnd w:id="242"/>
      <w:bookmarkEnd w:id="243"/>
      <w:r w:rsidR="00B31BDD">
        <w:rPr>
          <w:rFonts w:hint="cs"/>
          <w:rtl/>
        </w:rPr>
        <w:t>15 ב'</w:t>
      </w:r>
      <w:bookmarkStart w:id="273" w:name="_ETM_Q1_247699"/>
      <w:bookmarkStart w:id="274" w:name="_ETM_Q1_242989"/>
      <w:bookmarkStart w:id="275" w:name="_ETM_Q1_238289"/>
      <w:bookmarkEnd w:id="273"/>
      <w:bookmarkEnd w:id="274"/>
      <w:bookmarkEnd w:id="275"/>
      <w:r w:rsidR="004511FC">
        <w:rPr>
          <w:rtl/>
        </w:rPr>
        <w:t xml:space="preserve"> עונה לשאלה שלי</w:t>
      </w:r>
      <w:r w:rsidR="00B31BDD">
        <w:rPr>
          <w:rFonts w:hint="cs"/>
          <w:rtl/>
        </w:rPr>
        <w:t>.</w:t>
      </w:r>
    </w:p>
    <w:p w14:paraId="7A54F51E" w14:textId="77777777" w:rsidR="00B31BDD" w:rsidRDefault="00B31BDD" w:rsidP="00B31BDD">
      <w:pPr>
        <w:rPr>
          <w:rtl/>
        </w:rPr>
      </w:pPr>
      <w:bookmarkStart w:id="276" w:name="_ETM_Q1_240224"/>
      <w:bookmarkStart w:id="277" w:name="_ETM_Q1_240529"/>
      <w:bookmarkStart w:id="278" w:name="_ETM_Q1_242156"/>
      <w:bookmarkEnd w:id="276"/>
      <w:bookmarkEnd w:id="277"/>
      <w:bookmarkEnd w:id="278"/>
    </w:p>
    <w:p w14:paraId="17D00EBB" w14:textId="732C9E3C" w:rsidR="00B31BDD" w:rsidRDefault="00B31BDD" w:rsidP="00B31BDD">
      <w:pPr>
        <w:pStyle w:val="a4"/>
        <w:keepNext/>
        <w:rPr>
          <w:rtl/>
        </w:rPr>
      </w:pPr>
      <w:bookmarkStart w:id="279" w:name="ET_speaker_אייל_לב_ארי_27"/>
      <w:r w:rsidRPr="00B31BDD">
        <w:rPr>
          <w:rStyle w:val="TagStyle"/>
          <w:rtl/>
        </w:rPr>
        <w:t xml:space="preserve"> &lt;&lt; דובר &gt;&gt; </w:t>
      </w:r>
      <w:r>
        <w:rPr>
          <w:rtl/>
        </w:rPr>
        <w:t>אייל לב ארי:</w:t>
      </w:r>
      <w:r w:rsidRPr="00B31BDD">
        <w:rPr>
          <w:rStyle w:val="TagStyle"/>
          <w:rtl/>
        </w:rPr>
        <w:t xml:space="preserve"> &lt;&lt; דובר &gt;&gt;</w:t>
      </w:r>
      <w:r w:rsidR="00707E81">
        <w:rPr>
          <w:rtl/>
        </w:rPr>
        <w:t xml:space="preserve"> </w:t>
      </w:r>
      <w:r>
        <w:rPr>
          <w:rtl/>
        </w:rPr>
        <w:t xml:space="preserve"> </w:t>
      </w:r>
      <w:bookmarkEnd w:id="279"/>
    </w:p>
    <w:p w14:paraId="6397C91B" w14:textId="77777777" w:rsidR="00B31BDD" w:rsidRDefault="00B31BDD" w:rsidP="00B31BDD">
      <w:pPr>
        <w:pStyle w:val="KeepWithNext"/>
        <w:rPr>
          <w:rtl/>
          <w:lang w:eastAsia="he-IL"/>
        </w:rPr>
      </w:pPr>
    </w:p>
    <w:p w14:paraId="3864176F" w14:textId="77777777" w:rsidR="00B31BDD" w:rsidRDefault="004511FC" w:rsidP="00B31BDD">
      <w:pPr>
        <w:rPr>
          <w:rtl/>
        </w:rPr>
      </w:pPr>
      <w:bookmarkStart w:id="280" w:name="_ETM_Q1_240627"/>
      <w:bookmarkStart w:id="281" w:name="_ETM_Q1_240908"/>
      <w:bookmarkStart w:id="282" w:name="_ETM_Q1_244144"/>
      <w:bookmarkStart w:id="283" w:name="_ETM_Q1_244386"/>
      <w:bookmarkEnd w:id="280"/>
      <w:bookmarkEnd w:id="281"/>
      <w:bookmarkEnd w:id="282"/>
      <w:bookmarkEnd w:id="283"/>
      <w:r>
        <w:rPr>
          <w:rtl/>
        </w:rPr>
        <w:t>שנייה</w:t>
      </w:r>
      <w:r w:rsidR="00B31BDD">
        <w:rPr>
          <w:rFonts w:hint="cs"/>
          <w:rtl/>
        </w:rPr>
        <w:t>,</w:t>
      </w:r>
      <w:r>
        <w:rPr>
          <w:rtl/>
        </w:rPr>
        <w:t xml:space="preserve"> והכנסת מקיימת על זה</w:t>
      </w:r>
      <w:r w:rsidR="00B31BDD">
        <w:rPr>
          <w:rFonts w:hint="cs"/>
          <w:rtl/>
        </w:rPr>
        <w:t>,</w:t>
      </w:r>
      <w:r>
        <w:rPr>
          <w:rtl/>
        </w:rPr>
        <w:t xml:space="preserve"> הוא מנמק את טיעוניו</w:t>
      </w:r>
      <w:r w:rsidR="00B31BDD">
        <w:rPr>
          <w:rFonts w:hint="cs"/>
          <w:rtl/>
        </w:rPr>
        <w:t>,</w:t>
      </w:r>
      <w:r>
        <w:rPr>
          <w:rtl/>
        </w:rPr>
        <w:t xml:space="preserve"> ראש הממשלה ושר מיועד רשאים להשיב לו</w:t>
      </w:r>
      <w:r w:rsidR="00B31BDD">
        <w:rPr>
          <w:rFonts w:hint="cs"/>
          <w:rtl/>
        </w:rPr>
        <w:t>,</w:t>
      </w:r>
      <w:r>
        <w:rPr>
          <w:rtl/>
        </w:rPr>
        <w:t xml:space="preserve"> הכנסת מצביעה מיד ללא וללא דיון כל אחד מהשרים</w:t>
      </w:r>
      <w:r w:rsidR="00B31BDD">
        <w:rPr>
          <w:rFonts w:hint="cs"/>
          <w:rtl/>
        </w:rPr>
        <w:t>,</w:t>
      </w:r>
      <w:bookmarkStart w:id="284" w:name="_ETM_Q1_255160"/>
      <w:bookmarkEnd w:id="284"/>
      <w:r>
        <w:rPr>
          <w:rtl/>
        </w:rPr>
        <w:t xml:space="preserve"> כי אנחנו נמצאים גם בתוך דיון סיעתי שדן בכינון הממשלה</w:t>
      </w:r>
      <w:r w:rsidR="00B31BDD">
        <w:rPr>
          <w:rFonts w:hint="cs"/>
          <w:rtl/>
        </w:rPr>
        <w:t>,</w:t>
      </w:r>
      <w:bookmarkStart w:id="285" w:name="_ETM_Q1_263301"/>
      <w:bookmarkEnd w:id="285"/>
      <w:r>
        <w:rPr>
          <w:rtl/>
        </w:rPr>
        <w:t xml:space="preserve"> ואם </w:t>
      </w:r>
      <w:r w:rsidR="00B31BDD">
        <w:rPr>
          <w:rFonts w:hint="cs"/>
          <w:rtl/>
        </w:rPr>
        <w:t>מ</w:t>
      </w:r>
      <w:r>
        <w:rPr>
          <w:rtl/>
        </w:rPr>
        <w:t>חליטה לאשר את הבקשה של ראש הסיעה הגדולה, אותו אדם לא יתמנה לשר, גם אם הכנסת בסוף הביע</w:t>
      </w:r>
      <w:r w:rsidR="00B31BDD">
        <w:rPr>
          <w:rFonts w:hint="cs"/>
          <w:rtl/>
        </w:rPr>
        <w:t>ה</w:t>
      </w:r>
      <w:r>
        <w:rPr>
          <w:rtl/>
        </w:rPr>
        <w:t xml:space="preserve"> אמון בממשלה שהוצגה בפניה. </w:t>
      </w:r>
    </w:p>
    <w:p w14:paraId="5B473287" w14:textId="77777777" w:rsidR="00B31BDD" w:rsidRDefault="00B31BDD" w:rsidP="00B31BDD">
      <w:pPr>
        <w:rPr>
          <w:rtl/>
        </w:rPr>
      </w:pPr>
      <w:bookmarkStart w:id="286" w:name="_ETM_Q1_277883"/>
      <w:bookmarkStart w:id="287" w:name="_ETM_Q1_274036"/>
      <w:bookmarkStart w:id="288" w:name="_ETM_Q1_269517"/>
      <w:bookmarkStart w:id="289" w:name="_ETM_Q1_274022"/>
      <w:bookmarkEnd w:id="286"/>
      <w:bookmarkEnd w:id="287"/>
      <w:bookmarkEnd w:id="288"/>
      <w:bookmarkEnd w:id="289"/>
    </w:p>
    <w:p w14:paraId="6A3A1BE8" w14:textId="1338B709" w:rsidR="00B31BDD" w:rsidRDefault="00B31BDD" w:rsidP="00B31BDD">
      <w:pPr>
        <w:pStyle w:val="a4"/>
        <w:keepNext/>
        <w:rPr>
          <w:rtl/>
        </w:rPr>
      </w:pPr>
      <w:bookmarkStart w:id="290" w:name="ET_speaker_6127_28"/>
      <w:r w:rsidRPr="00B31BDD">
        <w:rPr>
          <w:rStyle w:val="TagStyle"/>
          <w:rtl/>
        </w:rPr>
        <w:t xml:space="preserve"> &lt;&lt; דובר &gt;&gt; </w:t>
      </w:r>
      <w:r>
        <w:rPr>
          <w:rtl/>
        </w:rPr>
        <w:t>ולדימיר בליאק (יש עתיד):</w:t>
      </w:r>
      <w:r w:rsidRPr="00B31BDD">
        <w:rPr>
          <w:rStyle w:val="TagStyle"/>
          <w:rtl/>
        </w:rPr>
        <w:t xml:space="preserve"> &lt;&lt; דובר &gt;&gt;</w:t>
      </w:r>
      <w:r w:rsidR="00707E81">
        <w:rPr>
          <w:rtl/>
        </w:rPr>
        <w:t xml:space="preserve"> </w:t>
      </w:r>
      <w:r>
        <w:rPr>
          <w:rtl/>
        </w:rPr>
        <w:t xml:space="preserve"> </w:t>
      </w:r>
      <w:bookmarkEnd w:id="290"/>
    </w:p>
    <w:p w14:paraId="72BA755D" w14:textId="77777777" w:rsidR="00B31BDD" w:rsidRDefault="00B31BDD" w:rsidP="00B31BDD">
      <w:pPr>
        <w:pStyle w:val="KeepWithNext"/>
        <w:rPr>
          <w:rtl/>
          <w:lang w:eastAsia="he-IL"/>
        </w:rPr>
      </w:pPr>
    </w:p>
    <w:p w14:paraId="5E776286" w14:textId="77777777" w:rsidR="00B31BDD" w:rsidRDefault="004511FC" w:rsidP="00B31BDD">
      <w:pPr>
        <w:rPr>
          <w:rtl/>
        </w:rPr>
      </w:pPr>
      <w:bookmarkStart w:id="291" w:name="_ETM_Q1_278265"/>
      <w:bookmarkStart w:id="292" w:name="_ETM_Q1_278377"/>
      <w:bookmarkStart w:id="293" w:name="_ETM_Q1_278470"/>
      <w:bookmarkStart w:id="294" w:name="_ETM_Q1_276424"/>
      <w:bookmarkStart w:id="295" w:name="_ETM_Q1_276645"/>
      <w:bookmarkEnd w:id="291"/>
      <w:bookmarkEnd w:id="292"/>
      <w:bookmarkEnd w:id="293"/>
      <w:bookmarkEnd w:id="294"/>
      <w:bookmarkEnd w:id="295"/>
      <w:r>
        <w:rPr>
          <w:rtl/>
        </w:rPr>
        <w:t>למה בעצם ללא דיון מה הרציונל</w:t>
      </w:r>
      <w:r w:rsidR="00B31BDD">
        <w:rPr>
          <w:rFonts w:hint="cs"/>
          <w:rtl/>
        </w:rPr>
        <w:t>?</w:t>
      </w:r>
      <w:bookmarkStart w:id="296" w:name="_ETM_Q1_279794"/>
      <w:bookmarkEnd w:id="296"/>
    </w:p>
    <w:p w14:paraId="5ECC7978" w14:textId="77777777" w:rsidR="00B31BDD" w:rsidRDefault="00B31BDD" w:rsidP="00B31BDD">
      <w:pPr>
        <w:rPr>
          <w:rtl/>
        </w:rPr>
      </w:pPr>
      <w:bookmarkStart w:id="297" w:name="_ETM_Q1_280466"/>
      <w:bookmarkStart w:id="298" w:name="_ETM_Q1_275904"/>
      <w:bookmarkStart w:id="299" w:name="_ETM_Q1_278850"/>
      <w:bookmarkEnd w:id="297"/>
      <w:bookmarkEnd w:id="298"/>
      <w:bookmarkEnd w:id="299"/>
    </w:p>
    <w:p w14:paraId="353625D5" w14:textId="501F1B71" w:rsidR="00B31BDD" w:rsidRDefault="00B31BDD" w:rsidP="00B31BDD">
      <w:pPr>
        <w:pStyle w:val="a4"/>
        <w:keepNext/>
        <w:rPr>
          <w:rtl/>
        </w:rPr>
      </w:pPr>
      <w:bookmarkStart w:id="300" w:name="ET_speaker_5767_29"/>
      <w:r w:rsidRPr="00B31BDD">
        <w:rPr>
          <w:rStyle w:val="TagStyle"/>
          <w:rtl/>
        </w:rPr>
        <w:t xml:space="preserve"> &lt;&lt; דובר &gt;&gt; </w:t>
      </w:r>
      <w:r>
        <w:rPr>
          <w:rtl/>
        </w:rPr>
        <w:t>אורנה ברביבאי (יש עתיד):</w:t>
      </w:r>
      <w:r w:rsidRPr="00B31BDD">
        <w:rPr>
          <w:rStyle w:val="TagStyle"/>
          <w:rtl/>
        </w:rPr>
        <w:t xml:space="preserve"> &lt;&lt; דובר &gt;&gt;</w:t>
      </w:r>
      <w:r w:rsidR="00707E81">
        <w:rPr>
          <w:rtl/>
        </w:rPr>
        <w:t xml:space="preserve"> </w:t>
      </w:r>
      <w:r>
        <w:rPr>
          <w:rtl/>
        </w:rPr>
        <w:t xml:space="preserve"> </w:t>
      </w:r>
      <w:bookmarkEnd w:id="300"/>
    </w:p>
    <w:p w14:paraId="15EEB5AF" w14:textId="77777777" w:rsidR="00B31BDD" w:rsidRDefault="00B31BDD" w:rsidP="00B31BDD">
      <w:pPr>
        <w:pStyle w:val="KeepWithNext"/>
        <w:rPr>
          <w:rtl/>
          <w:lang w:eastAsia="he-IL"/>
        </w:rPr>
      </w:pPr>
    </w:p>
    <w:p w14:paraId="254C4DB4" w14:textId="04CFFBEA" w:rsidR="00B31BDD" w:rsidRDefault="00B31BDD" w:rsidP="00B31BDD">
      <w:pPr>
        <w:rPr>
          <w:rtl/>
          <w:lang w:eastAsia="he-IL"/>
        </w:rPr>
      </w:pPr>
      <w:bookmarkStart w:id="301" w:name="_ETM_Q1_280533"/>
      <w:bookmarkEnd w:id="301"/>
      <w:r>
        <w:rPr>
          <w:rFonts w:hint="cs"/>
          <w:rtl/>
          <w:lang w:eastAsia="he-IL"/>
        </w:rPr>
        <w:t>כד</w:t>
      </w:r>
      <w:bookmarkStart w:id="302" w:name="_ETM_Q1_280697"/>
      <w:bookmarkEnd w:id="302"/>
      <w:r>
        <w:rPr>
          <w:rFonts w:hint="cs"/>
          <w:rtl/>
          <w:lang w:eastAsia="he-IL"/>
        </w:rPr>
        <w:t>י לא לשמוע את הנימוקים.</w:t>
      </w:r>
    </w:p>
    <w:p w14:paraId="0C086D20" w14:textId="77777777" w:rsidR="00B31BDD" w:rsidRDefault="00B31BDD" w:rsidP="00B31BDD">
      <w:pPr>
        <w:rPr>
          <w:rtl/>
          <w:lang w:eastAsia="he-IL"/>
        </w:rPr>
      </w:pPr>
      <w:bookmarkStart w:id="303" w:name="_ETM_Q1_283858"/>
      <w:bookmarkStart w:id="304" w:name="_ETM_Q1_284095"/>
      <w:bookmarkStart w:id="305" w:name="_ETM_Q1_279323"/>
      <w:bookmarkEnd w:id="303"/>
      <w:bookmarkEnd w:id="304"/>
      <w:bookmarkEnd w:id="305"/>
    </w:p>
    <w:p w14:paraId="06065E83" w14:textId="0EA43797" w:rsidR="00B31BDD" w:rsidRDefault="00B31BDD" w:rsidP="00B31BDD">
      <w:pPr>
        <w:pStyle w:val="a4"/>
        <w:keepNext/>
        <w:rPr>
          <w:rtl/>
        </w:rPr>
      </w:pPr>
      <w:bookmarkStart w:id="306" w:name="ET_speaker_אייל_לב_ארי_30"/>
      <w:r w:rsidRPr="00B31BDD">
        <w:rPr>
          <w:rStyle w:val="TagStyle"/>
          <w:rtl/>
        </w:rPr>
        <w:t xml:space="preserve"> &lt;&lt; דובר &gt;&gt; </w:t>
      </w:r>
      <w:r>
        <w:rPr>
          <w:rtl/>
        </w:rPr>
        <w:t>אייל לב ארי:</w:t>
      </w:r>
      <w:r w:rsidRPr="00B31BDD">
        <w:rPr>
          <w:rStyle w:val="TagStyle"/>
          <w:rtl/>
        </w:rPr>
        <w:t xml:space="preserve"> &lt;&lt; דובר &gt;&gt;</w:t>
      </w:r>
      <w:r w:rsidR="00707E81">
        <w:rPr>
          <w:rtl/>
        </w:rPr>
        <w:t xml:space="preserve"> </w:t>
      </w:r>
      <w:r>
        <w:rPr>
          <w:rtl/>
        </w:rPr>
        <w:t xml:space="preserve"> </w:t>
      </w:r>
      <w:bookmarkEnd w:id="306"/>
    </w:p>
    <w:p w14:paraId="559FF751" w14:textId="77777777" w:rsidR="00B31BDD" w:rsidRDefault="00B31BDD" w:rsidP="00B31BDD">
      <w:pPr>
        <w:pStyle w:val="KeepWithNext"/>
        <w:rPr>
          <w:rtl/>
          <w:lang w:eastAsia="he-IL"/>
        </w:rPr>
      </w:pPr>
    </w:p>
    <w:p w14:paraId="03897119" w14:textId="5D9A4195" w:rsidR="00B31BDD" w:rsidRDefault="004511FC" w:rsidP="00B31BDD">
      <w:pPr>
        <w:rPr>
          <w:rtl/>
        </w:rPr>
      </w:pPr>
      <w:bookmarkStart w:id="307" w:name="_ETM_Q1_280188"/>
      <w:bookmarkStart w:id="308" w:name="_ETM_Q1_280313"/>
      <w:bookmarkStart w:id="309" w:name="_ETM_Q1_283170"/>
      <w:bookmarkStart w:id="310" w:name="_ETM_Q1_283341"/>
      <w:bookmarkEnd w:id="307"/>
      <w:bookmarkEnd w:id="308"/>
      <w:bookmarkEnd w:id="309"/>
      <w:bookmarkEnd w:id="310"/>
      <w:r>
        <w:rPr>
          <w:rtl/>
        </w:rPr>
        <w:t>לא, לא</w:t>
      </w:r>
      <w:bookmarkStart w:id="311" w:name="_ETM_Q1_1"/>
      <w:bookmarkStart w:id="312" w:name="_ETM_Q1_8"/>
      <w:bookmarkEnd w:id="311"/>
      <w:bookmarkEnd w:id="312"/>
      <w:r>
        <w:rPr>
          <w:rtl/>
        </w:rPr>
        <w:t>. אין כאן</w:t>
      </w:r>
      <w:bookmarkStart w:id="313" w:name="_ETM_Q1_290000"/>
      <w:bookmarkEnd w:id="313"/>
      <w:r>
        <w:rPr>
          <w:rtl/>
        </w:rPr>
        <w:t xml:space="preserve"> שאלה</w:t>
      </w:r>
      <w:r w:rsidR="00B31BDD">
        <w:rPr>
          <w:rFonts w:hint="cs"/>
          <w:rtl/>
        </w:rPr>
        <w:t>,</w:t>
      </w:r>
      <w:r>
        <w:rPr>
          <w:rtl/>
        </w:rPr>
        <w:t xml:space="preserve"> כן מאפשרים את הנימוקים</w:t>
      </w:r>
      <w:r w:rsidR="00B31BDD">
        <w:rPr>
          <w:rFonts w:hint="cs"/>
          <w:rtl/>
        </w:rPr>
        <w:t>,</w:t>
      </w:r>
      <w:bookmarkStart w:id="314" w:name="_ETM_Q1_294006"/>
      <w:bookmarkStart w:id="315" w:name="_ETM_Q1_289231"/>
      <w:bookmarkEnd w:id="314"/>
      <w:bookmarkEnd w:id="315"/>
      <w:r>
        <w:rPr>
          <w:rtl/>
        </w:rPr>
        <w:t xml:space="preserve"> יש כאן את הטיעונים של ראש הסיעה הגדולה</w:t>
      </w:r>
      <w:bookmarkStart w:id="316" w:name="_ETM_Q1_289082"/>
      <w:bookmarkEnd w:id="316"/>
      <w:r w:rsidR="00B31BDD">
        <w:rPr>
          <w:rFonts w:hint="cs"/>
          <w:rtl/>
        </w:rPr>
        <w:t>,</w:t>
      </w:r>
      <w:r w:rsidR="00707E81">
        <w:rPr>
          <w:rFonts w:hint="cs"/>
          <w:rtl/>
        </w:rPr>
        <w:t xml:space="preserve"> </w:t>
      </w:r>
      <w:r>
        <w:rPr>
          <w:rtl/>
        </w:rPr>
        <w:t>יש את התשובה של ראש הממשלה והשר המיועד, כיוון שאנחנו נמצאים בתוך כבר דיון סיעתי</w:t>
      </w:r>
      <w:r w:rsidR="00B31BDD">
        <w:rPr>
          <w:rFonts w:hint="cs"/>
          <w:rtl/>
        </w:rPr>
        <w:t>,</w:t>
      </w:r>
      <w:r>
        <w:rPr>
          <w:rtl/>
        </w:rPr>
        <w:t xml:space="preserve"> לא רצינו, אין טעם לבוא וליצור כבר</w:t>
      </w:r>
      <w:bookmarkStart w:id="317" w:name="_ETM_Q1_298488"/>
      <w:bookmarkStart w:id="318" w:name="_ETM_Q1_293715"/>
      <w:bookmarkEnd w:id="317"/>
      <w:bookmarkEnd w:id="318"/>
      <w:r>
        <w:rPr>
          <w:rtl/>
        </w:rPr>
        <w:t xml:space="preserve"> דיון זוטא</w:t>
      </w:r>
      <w:r w:rsidR="00B31BDD">
        <w:rPr>
          <w:rFonts w:hint="cs"/>
          <w:rtl/>
        </w:rPr>
        <w:t>,</w:t>
      </w:r>
      <w:r w:rsidR="00707E81">
        <w:rPr>
          <w:rtl/>
        </w:rPr>
        <w:t xml:space="preserve"> </w:t>
      </w:r>
      <w:r w:rsidR="00B31BDD">
        <w:rPr>
          <w:rFonts w:hint="cs"/>
          <w:rtl/>
        </w:rPr>
        <w:t xml:space="preserve">אלא </w:t>
      </w:r>
      <w:bookmarkStart w:id="319" w:name="_ETM_Q1_297130"/>
      <w:bookmarkEnd w:id="319"/>
      <w:r>
        <w:rPr>
          <w:rtl/>
        </w:rPr>
        <w:t>יש בעצם עמדה תשוב</w:t>
      </w:r>
      <w:bookmarkStart w:id="320" w:name="_ETM_Q1_294178"/>
      <w:bookmarkStart w:id="321" w:name="_ETM_Q1_289414"/>
      <w:bookmarkEnd w:id="320"/>
      <w:bookmarkEnd w:id="321"/>
      <w:r>
        <w:rPr>
          <w:rtl/>
        </w:rPr>
        <w:t xml:space="preserve">ה והצבעה. </w:t>
      </w:r>
    </w:p>
    <w:p w14:paraId="614852A7" w14:textId="77777777" w:rsidR="00B31BDD" w:rsidRDefault="00B31BDD" w:rsidP="00B31BDD">
      <w:pPr>
        <w:rPr>
          <w:rtl/>
        </w:rPr>
      </w:pPr>
      <w:bookmarkStart w:id="322" w:name="_ETM_Q1_299891"/>
      <w:bookmarkStart w:id="323" w:name="_ETM_Q1_301357"/>
      <w:bookmarkEnd w:id="322"/>
      <w:bookmarkEnd w:id="323"/>
    </w:p>
    <w:p w14:paraId="0E4C4E2F" w14:textId="10A727EA" w:rsidR="00B31BDD" w:rsidRDefault="00B31BDD" w:rsidP="00B31BDD">
      <w:pPr>
        <w:pStyle w:val="a4"/>
        <w:keepNext/>
        <w:rPr>
          <w:rtl/>
        </w:rPr>
      </w:pPr>
      <w:bookmarkStart w:id="324" w:name="ET_speaker_5767_31"/>
      <w:r w:rsidRPr="00B31BDD">
        <w:rPr>
          <w:rStyle w:val="TagStyle"/>
          <w:rtl/>
        </w:rPr>
        <w:t xml:space="preserve"> &lt;&lt; דובר &gt;&gt; </w:t>
      </w:r>
      <w:r>
        <w:rPr>
          <w:rtl/>
        </w:rPr>
        <w:t>אורנה ברביבאי (יש עתיד):</w:t>
      </w:r>
      <w:r w:rsidRPr="00B31BDD">
        <w:rPr>
          <w:rStyle w:val="TagStyle"/>
          <w:rtl/>
        </w:rPr>
        <w:t xml:space="preserve"> &lt;&lt; דובר &gt;&gt;</w:t>
      </w:r>
      <w:r w:rsidR="00707E81">
        <w:rPr>
          <w:rtl/>
        </w:rPr>
        <w:t xml:space="preserve"> </w:t>
      </w:r>
      <w:r>
        <w:rPr>
          <w:rtl/>
        </w:rPr>
        <w:t xml:space="preserve"> </w:t>
      </w:r>
      <w:bookmarkEnd w:id="324"/>
    </w:p>
    <w:p w14:paraId="38021E95" w14:textId="77777777" w:rsidR="00B31BDD" w:rsidRDefault="00B31BDD" w:rsidP="00B31BDD">
      <w:pPr>
        <w:pStyle w:val="KeepWithNext"/>
        <w:rPr>
          <w:rtl/>
          <w:lang w:eastAsia="he-IL"/>
        </w:rPr>
      </w:pPr>
    </w:p>
    <w:p w14:paraId="06640AF7" w14:textId="77777777" w:rsidR="00B31BDD" w:rsidRDefault="00B31BDD" w:rsidP="00B31BDD">
      <w:pPr>
        <w:rPr>
          <w:rtl/>
        </w:rPr>
      </w:pPr>
      <w:bookmarkStart w:id="325" w:name="_ETM_Q1_302902"/>
      <w:bookmarkStart w:id="326" w:name="_ETM_Q1_300006"/>
      <w:bookmarkStart w:id="327" w:name="_ETM_Q1_300089"/>
      <w:bookmarkStart w:id="328" w:name="_ETM_Q1_300148"/>
      <w:bookmarkStart w:id="329" w:name="_ETM_Q1_303065"/>
      <w:bookmarkEnd w:id="325"/>
      <w:bookmarkEnd w:id="326"/>
      <w:bookmarkEnd w:id="327"/>
      <w:bookmarkEnd w:id="328"/>
      <w:bookmarkEnd w:id="329"/>
      <w:r>
        <w:rPr>
          <w:rFonts w:hint="cs"/>
          <w:rtl/>
        </w:rPr>
        <w:t>ו</w:t>
      </w:r>
      <w:r w:rsidR="004511FC">
        <w:rPr>
          <w:rtl/>
        </w:rPr>
        <w:t>איזה רוב נדרש לזה</w:t>
      </w:r>
      <w:r>
        <w:rPr>
          <w:rFonts w:hint="cs"/>
          <w:rtl/>
        </w:rPr>
        <w:t>?</w:t>
      </w:r>
    </w:p>
    <w:p w14:paraId="6E66A2D2" w14:textId="77777777" w:rsidR="00B31BDD" w:rsidRDefault="00B31BDD" w:rsidP="00B31BDD">
      <w:pPr>
        <w:rPr>
          <w:rtl/>
        </w:rPr>
      </w:pPr>
      <w:bookmarkStart w:id="330" w:name="_ETM_Q1_307357"/>
      <w:bookmarkStart w:id="331" w:name="_ETM_Q1_307542"/>
      <w:bookmarkStart w:id="332" w:name="_ETM_Q1_307755"/>
      <w:bookmarkStart w:id="333" w:name="_ETM_Q1_303591"/>
      <w:bookmarkStart w:id="334" w:name="_ETM_Q1_299291"/>
      <w:bookmarkStart w:id="335" w:name="_ETM_Q1_300483"/>
      <w:bookmarkEnd w:id="330"/>
      <w:bookmarkEnd w:id="331"/>
      <w:bookmarkEnd w:id="332"/>
      <w:bookmarkEnd w:id="333"/>
      <w:bookmarkEnd w:id="334"/>
      <w:bookmarkEnd w:id="335"/>
    </w:p>
    <w:p w14:paraId="6626DEDE" w14:textId="51132438" w:rsidR="00B31BDD" w:rsidRDefault="00B31BDD" w:rsidP="00B31BDD">
      <w:pPr>
        <w:pStyle w:val="a4"/>
        <w:keepNext/>
        <w:rPr>
          <w:rtl/>
        </w:rPr>
      </w:pPr>
      <w:bookmarkStart w:id="336" w:name="ET_speaker_אייל_לב_ארי_32"/>
      <w:r w:rsidRPr="00B31BDD">
        <w:rPr>
          <w:rStyle w:val="TagStyle"/>
          <w:rtl/>
        </w:rPr>
        <w:t xml:space="preserve"> &lt;&lt; דובר &gt;&gt; </w:t>
      </w:r>
      <w:r>
        <w:rPr>
          <w:rtl/>
        </w:rPr>
        <w:t>אייל לב ארי:</w:t>
      </w:r>
      <w:r w:rsidRPr="00B31BDD">
        <w:rPr>
          <w:rStyle w:val="TagStyle"/>
          <w:rtl/>
        </w:rPr>
        <w:t xml:space="preserve"> &lt;&lt; דובר &gt;&gt;</w:t>
      </w:r>
      <w:r w:rsidR="00707E81">
        <w:rPr>
          <w:rtl/>
        </w:rPr>
        <w:t xml:space="preserve"> </w:t>
      </w:r>
      <w:r>
        <w:rPr>
          <w:rtl/>
        </w:rPr>
        <w:t xml:space="preserve"> </w:t>
      </w:r>
      <w:bookmarkEnd w:id="336"/>
    </w:p>
    <w:p w14:paraId="2B3B9D23" w14:textId="77777777" w:rsidR="00B31BDD" w:rsidRDefault="00B31BDD" w:rsidP="00B31BDD">
      <w:pPr>
        <w:pStyle w:val="KeepWithNext"/>
        <w:rPr>
          <w:rtl/>
          <w:lang w:eastAsia="he-IL"/>
        </w:rPr>
      </w:pPr>
    </w:p>
    <w:p w14:paraId="56837BCC" w14:textId="77777777" w:rsidR="00B31BDD" w:rsidRDefault="004511FC" w:rsidP="00B31BDD">
      <w:pPr>
        <w:rPr>
          <w:rtl/>
        </w:rPr>
      </w:pPr>
      <w:bookmarkStart w:id="337" w:name="_ETM_Q1_302183"/>
      <w:bookmarkStart w:id="338" w:name="_ETM_Q1_307896"/>
      <w:bookmarkStart w:id="339" w:name="_ETM_Q1_302332"/>
      <w:bookmarkEnd w:id="337"/>
      <w:bookmarkEnd w:id="338"/>
      <w:bookmarkEnd w:id="339"/>
      <w:r>
        <w:rPr>
          <w:rtl/>
        </w:rPr>
        <w:t>רגיל</w:t>
      </w:r>
      <w:r w:rsidR="00B31BDD">
        <w:rPr>
          <w:rFonts w:hint="cs"/>
          <w:rtl/>
        </w:rPr>
        <w:t>.</w:t>
      </w:r>
    </w:p>
    <w:p w14:paraId="47EA0CB0" w14:textId="77777777" w:rsidR="00B31BDD" w:rsidRDefault="00B31BDD" w:rsidP="00B31BDD">
      <w:pPr>
        <w:rPr>
          <w:rtl/>
        </w:rPr>
      </w:pPr>
      <w:bookmarkStart w:id="340" w:name="_ETM_Q1_305865"/>
      <w:bookmarkStart w:id="341" w:name="_ETM_Q1_306020"/>
      <w:bookmarkStart w:id="342" w:name="_ETM_Q1_302093"/>
      <w:bookmarkStart w:id="343" w:name="_ETM_Q1_303237"/>
      <w:bookmarkEnd w:id="340"/>
      <w:bookmarkEnd w:id="341"/>
      <w:bookmarkEnd w:id="342"/>
      <w:bookmarkEnd w:id="343"/>
    </w:p>
    <w:p w14:paraId="034B84C4" w14:textId="31CBBBF0" w:rsidR="00B31BDD" w:rsidRDefault="00B31BDD" w:rsidP="00B31BDD">
      <w:pPr>
        <w:pStyle w:val="a4"/>
        <w:keepNext/>
        <w:rPr>
          <w:rtl/>
        </w:rPr>
      </w:pPr>
      <w:bookmarkStart w:id="344" w:name="ET_speaker_5767_33"/>
      <w:r w:rsidRPr="00B31BDD">
        <w:rPr>
          <w:rStyle w:val="TagStyle"/>
          <w:rtl/>
        </w:rPr>
        <w:t xml:space="preserve"> &lt;&lt; דובר &gt;&gt; </w:t>
      </w:r>
      <w:r>
        <w:rPr>
          <w:rtl/>
        </w:rPr>
        <w:t>אורנה ברביבאי (יש עתיד):</w:t>
      </w:r>
      <w:r w:rsidRPr="00B31BDD">
        <w:rPr>
          <w:rStyle w:val="TagStyle"/>
          <w:rtl/>
        </w:rPr>
        <w:t xml:space="preserve"> &lt;&lt; דובר &gt;&gt;</w:t>
      </w:r>
      <w:r w:rsidR="00707E81">
        <w:rPr>
          <w:rtl/>
        </w:rPr>
        <w:t xml:space="preserve"> </w:t>
      </w:r>
      <w:r>
        <w:rPr>
          <w:rtl/>
        </w:rPr>
        <w:t xml:space="preserve"> </w:t>
      </w:r>
      <w:bookmarkEnd w:id="344"/>
    </w:p>
    <w:p w14:paraId="6EC1E4E7" w14:textId="77777777" w:rsidR="00B31BDD" w:rsidRDefault="00B31BDD" w:rsidP="00B31BDD">
      <w:pPr>
        <w:pStyle w:val="KeepWithNext"/>
        <w:rPr>
          <w:rtl/>
          <w:lang w:eastAsia="he-IL"/>
        </w:rPr>
      </w:pPr>
      <w:bookmarkStart w:id="345" w:name="_ETM_Q1_1829592"/>
      <w:bookmarkEnd w:id="345"/>
    </w:p>
    <w:p w14:paraId="2B8D427B" w14:textId="0934C015" w:rsidR="00B31BDD" w:rsidRDefault="00B31BDD" w:rsidP="00B31BDD">
      <w:pPr>
        <w:rPr>
          <w:rtl/>
          <w:lang w:eastAsia="he-IL"/>
        </w:rPr>
      </w:pPr>
      <w:bookmarkStart w:id="346" w:name="_ETM_Q1_304657"/>
      <w:bookmarkStart w:id="347" w:name="_ETM_Q1_304816"/>
      <w:bookmarkEnd w:id="346"/>
      <w:bookmarkEnd w:id="347"/>
      <w:r>
        <w:rPr>
          <w:rFonts w:hint="cs"/>
          <w:rtl/>
          <w:lang w:eastAsia="he-IL"/>
        </w:rPr>
        <w:t>רגיל?</w:t>
      </w:r>
    </w:p>
    <w:p w14:paraId="6FA4C7D8" w14:textId="77777777" w:rsidR="00B31BDD" w:rsidRDefault="00B31BDD" w:rsidP="00B31BDD">
      <w:pPr>
        <w:rPr>
          <w:rtl/>
          <w:lang w:eastAsia="he-IL"/>
        </w:rPr>
      </w:pPr>
      <w:bookmarkStart w:id="348" w:name="_ETM_Q1_306310"/>
      <w:bookmarkStart w:id="349" w:name="_ETM_Q1_306519"/>
      <w:bookmarkStart w:id="350" w:name="_ETM_Q1_301995"/>
      <w:bookmarkStart w:id="351" w:name="_ETM_Q1_302959"/>
      <w:bookmarkEnd w:id="348"/>
      <w:bookmarkEnd w:id="349"/>
      <w:bookmarkEnd w:id="350"/>
      <w:bookmarkEnd w:id="351"/>
    </w:p>
    <w:p w14:paraId="7A5A9145" w14:textId="14857AC8" w:rsidR="00B31BDD" w:rsidRDefault="00B31BDD" w:rsidP="00B31BDD">
      <w:pPr>
        <w:pStyle w:val="a4"/>
        <w:keepNext/>
        <w:rPr>
          <w:rtl/>
        </w:rPr>
      </w:pPr>
      <w:bookmarkStart w:id="352" w:name="ET_speaker_אייל_לב_ארי_34"/>
      <w:r w:rsidRPr="00B31BDD">
        <w:rPr>
          <w:rStyle w:val="TagStyle"/>
          <w:rtl/>
        </w:rPr>
        <w:t xml:space="preserve"> &lt;&lt; דובר &gt;&gt; </w:t>
      </w:r>
      <w:r>
        <w:rPr>
          <w:rtl/>
        </w:rPr>
        <w:t>אייל לב ארי:</w:t>
      </w:r>
      <w:r w:rsidRPr="00B31BDD">
        <w:rPr>
          <w:rStyle w:val="TagStyle"/>
          <w:rtl/>
        </w:rPr>
        <w:t xml:space="preserve"> &lt;&lt; דובר &gt;&gt;</w:t>
      </w:r>
      <w:r w:rsidR="00707E81">
        <w:rPr>
          <w:rtl/>
        </w:rPr>
        <w:t xml:space="preserve"> </w:t>
      </w:r>
      <w:r>
        <w:rPr>
          <w:rtl/>
        </w:rPr>
        <w:t xml:space="preserve"> </w:t>
      </w:r>
      <w:bookmarkEnd w:id="352"/>
    </w:p>
    <w:p w14:paraId="2EA56FF0" w14:textId="77777777" w:rsidR="00B31BDD" w:rsidRDefault="00B31BDD" w:rsidP="00B31BDD">
      <w:pPr>
        <w:pStyle w:val="KeepWithNext"/>
        <w:rPr>
          <w:rtl/>
          <w:lang w:eastAsia="he-IL"/>
        </w:rPr>
      </w:pPr>
    </w:p>
    <w:p w14:paraId="2E35C18B" w14:textId="0EB81160" w:rsidR="004511FC" w:rsidRDefault="00B31BDD" w:rsidP="00B31BDD">
      <w:pPr>
        <w:rPr>
          <w:rtl/>
        </w:rPr>
      </w:pPr>
      <w:bookmarkStart w:id="353" w:name="_ETM_Q1_304526"/>
      <w:bookmarkEnd w:id="353"/>
      <w:r>
        <w:rPr>
          <w:rFonts w:hint="cs"/>
          <w:rtl/>
          <w:lang w:eastAsia="he-IL"/>
        </w:rPr>
        <w:t>ר</w:t>
      </w:r>
      <w:bookmarkStart w:id="354" w:name="_ETM_Q1_304714"/>
      <w:bookmarkEnd w:id="354"/>
      <w:r>
        <w:rPr>
          <w:rFonts w:hint="cs"/>
          <w:rtl/>
          <w:lang w:eastAsia="he-IL"/>
        </w:rPr>
        <w:t xml:space="preserve">גיל, </w:t>
      </w:r>
      <w:bookmarkStart w:id="355" w:name="_ETM_Q1_306197"/>
      <w:bookmarkStart w:id="356" w:name="_ETM_Q1_306362"/>
      <w:bookmarkEnd w:id="355"/>
      <w:bookmarkEnd w:id="356"/>
      <w:r w:rsidR="004511FC">
        <w:rPr>
          <w:rtl/>
        </w:rPr>
        <w:t xml:space="preserve">יכול להיות גם מצב </w:t>
      </w:r>
      <w:r>
        <w:rPr>
          <w:rFonts w:hint="cs"/>
          <w:rtl/>
        </w:rPr>
        <w:t>לצורך העניין - -</w:t>
      </w:r>
    </w:p>
    <w:p w14:paraId="64629765" w14:textId="77777777" w:rsidR="00B31BDD" w:rsidRDefault="00B31BDD" w:rsidP="00B31BDD">
      <w:pPr>
        <w:rPr>
          <w:rtl/>
        </w:rPr>
      </w:pPr>
      <w:bookmarkStart w:id="357" w:name="_ETM_Q1_313274"/>
      <w:bookmarkStart w:id="358" w:name="_ETM_Q1_313417"/>
      <w:bookmarkStart w:id="359" w:name="_ETM_Q1_308745"/>
      <w:bookmarkStart w:id="360" w:name="_ETM_Q1_310026"/>
      <w:bookmarkEnd w:id="357"/>
      <w:bookmarkEnd w:id="358"/>
      <w:bookmarkEnd w:id="359"/>
      <w:bookmarkEnd w:id="360"/>
    </w:p>
    <w:p w14:paraId="63C77DD6" w14:textId="20DBEE1A" w:rsidR="00B31BDD" w:rsidRDefault="00B31BDD" w:rsidP="00B31BDD">
      <w:pPr>
        <w:pStyle w:val="a4"/>
        <w:keepNext/>
        <w:rPr>
          <w:rtl/>
        </w:rPr>
      </w:pPr>
      <w:bookmarkStart w:id="361" w:name="ET_speaker_5767_35"/>
      <w:r w:rsidRPr="00B31BDD">
        <w:rPr>
          <w:rStyle w:val="TagStyle"/>
          <w:rtl/>
        </w:rPr>
        <w:t xml:space="preserve"> &lt;&lt; דובר &gt;&gt; </w:t>
      </w:r>
      <w:r>
        <w:rPr>
          <w:rtl/>
        </w:rPr>
        <w:t>אורנה ברביבאי (יש עתיד):</w:t>
      </w:r>
      <w:r w:rsidRPr="00B31BDD">
        <w:rPr>
          <w:rStyle w:val="TagStyle"/>
          <w:rtl/>
        </w:rPr>
        <w:t xml:space="preserve"> &lt;&lt; דובר &gt;&gt;</w:t>
      </w:r>
      <w:r w:rsidR="00707E81">
        <w:rPr>
          <w:rtl/>
        </w:rPr>
        <w:t xml:space="preserve"> </w:t>
      </w:r>
      <w:r>
        <w:rPr>
          <w:rtl/>
        </w:rPr>
        <w:t xml:space="preserve"> </w:t>
      </w:r>
      <w:bookmarkEnd w:id="361"/>
    </w:p>
    <w:p w14:paraId="3C7EAB76" w14:textId="77777777" w:rsidR="00B31BDD" w:rsidRDefault="00B31BDD" w:rsidP="00B31BDD">
      <w:pPr>
        <w:pStyle w:val="KeepWithNext"/>
        <w:rPr>
          <w:rtl/>
          <w:lang w:eastAsia="he-IL"/>
        </w:rPr>
      </w:pPr>
    </w:p>
    <w:p w14:paraId="70B20A31" w14:textId="77777777" w:rsidR="00536323" w:rsidRDefault="00B31BDD" w:rsidP="009127EC">
      <w:pPr>
        <w:rPr>
          <w:rtl/>
          <w:lang w:eastAsia="he-IL"/>
        </w:rPr>
      </w:pPr>
      <w:bookmarkStart w:id="362" w:name="_ETM_Q1_311358"/>
      <w:bookmarkStart w:id="363" w:name="_ETM_Q1_311585"/>
      <w:bookmarkStart w:id="364" w:name="_ETM_Q1_306626"/>
      <w:bookmarkStart w:id="365" w:name="_ETM_Q1_301844"/>
      <w:bookmarkStart w:id="366" w:name="_ETM_Q1_297069"/>
      <w:bookmarkEnd w:id="362"/>
      <w:bookmarkEnd w:id="363"/>
      <w:bookmarkEnd w:id="364"/>
      <w:bookmarkEnd w:id="365"/>
      <w:bookmarkEnd w:id="366"/>
      <w:r>
        <w:rPr>
          <w:rFonts w:hint="cs"/>
          <w:rtl/>
        </w:rPr>
        <w:t xml:space="preserve">זה ברור לך שזאת </w:t>
      </w:r>
    </w:p>
    <w:p w14:paraId="793DFF78" w14:textId="77777777" w:rsidR="00536323" w:rsidRDefault="00536323" w:rsidP="009127EC">
      <w:pPr>
        <w:rPr>
          <w:rtl/>
          <w:lang w:eastAsia="he-IL"/>
        </w:rPr>
      </w:pPr>
      <w:bookmarkStart w:id="367" w:name="_ETM_Q1_2618818"/>
      <w:bookmarkEnd w:id="367"/>
    </w:p>
    <w:p w14:paraId="2580FAE9" w14:textId="5A7EA098" w:rsidR="00B31BDD" w:rsidRDefault="00B31BDD" w:rsidP="004511FC">
      <w:pPr>
        <w:rPr>
          <w:rtl/>
        </w:rPr>
      </w:pPr>
      <w:bookmarkStart w:id="368" w:name="_ETM_Q1_2618312"/>
      <w:bookmarkStart w:id="369" w:name="_ETM_Q1_2618603"/>
      <w:bookmarkEnd w:id="368"/>
      <w:bookmarkEnd w:id="369"/>
      <w:r>
        <w:rPr>
          <w:rFonts w:hint="cs"/>
          <w:rtl/>
        </w:rPr>
        <w:t xml:space="preserve"> שזאת </w:t>
      </w:r>
      <w:bookmarkStart w:id="370" w:name="_ETM_Q1_312516"/>
      <w:bookmarkEnd w:id="370"/>
      <w:r w:rsidR="004511FC">
        <w:rPr>
          <w:rtl/>
        </w:rPr>
        <w:t>הצגה</w:t>
      </w:r>
      <w:r>
        <w:rPr>
          <w:rFonts w:hint="cs"/>
          <w:rtl/>
        </w:rPr>
        <w:t>,</w:t>
      </w:r>
      <w:bookmarkStart w:id="371" w:name="_ETM_Q1_311221"/>
      <w:bookmarkStart w:id="372" w:name="_ETM_Q1_306430"/>
      <w:bookmarkEnd w:id="371"/>
      <w:bookmarkEnd w:id="372"/>
      <w:r w:rsidR="004511FC">
        <w:rPr>
          <w:rtl/>
        </w:rPr>
        <w:t xml:space="preserve"> כי הוא יגיד</w:t>
      </w:r>
      <w:r>
        <w:rPr>
          <w:rFonts w:hint="cs"/>
          <w:rtl/>
        </w:rPr>
        <w:t>, ו</w:t>
      </w:r>
      <w:bookmarkStart w:id="373" w:name="_ETM_Q1_314348"/>
      <w:bookmarkStart w:id="374" w:name="_ETM_Q1_309566"/>
      <w:bookmarkEnd w:id="373"/>
      <w:bookmarkEnd w:id="374"/>
      <w:r>
        <w:rPr>
          <w:rFonts w:hint="cs"/>
          <w:rtl/>
        </w:rPr>
        <w:t>ה</w:t>
      </w:r>
      <w:r w:rsidR="004511FC">
        <w:rPr>
          <w:rtl/>
        </w:rPr>
        <w:t>הצבעה של הרוב</w:t>
      </w:r>
      <w:r>
        <w:rPr>
          <w:rFonts w:hint="cs"/>
          <w:rtl/>
        </w:rPr>
        <w:t xml:space="preserve"> תקבע, אין</w:t>
      </w:r>
      <w:r w:rsidR="004511FC">
        <w:rPr>
          <w:rtl/>
        </w:rPr>
        <w:t xml:space="preserve"> פה בכלל</w:t>
      </w:r>
      <w:r>
        <w:rPr>
          <w:rFonts w:hint="cs"/>
          <w:rtl/>
        </w:rPr>
        <w:t xml:space="preserve"> זה </w:t>
      </w:r>
      <w:bookmarkStart w:id="375" w:name="_ETM_Q1_1830097"/>
      <w:bookmarkStart w:id="376" w:name="_ETM_Q1_1831239"/>
      <w:bookmarkStart w:id="377" w:name="_ETM_Q1_1831687"/>
      <w:bookmarkStart w:id="378" w:name="_ETM_Q1_2612478"/>
      <w:bookmarkStart w:id="379" w:name="_ETM_Q1_2684505"/>
      <w:bookmarkStart w:id="380" w:name="_ETM_Q1_16696086"/>
      <w:r>
        <w:rPr>
          <w:rFonts w:hint="cs"/>
          <w:rtl/>
        </w:rPr>
        <w:t>בכאילו</w:t>
      </w:r>
      <w:bookmarkStart w:id="381" w:name="_ETM_Q1_2609492"/>
      <w:bookmarkStart w:id="382" w:name="_ETM_Q1_2604940"/>
      <w:bookmarkStart w:id="383" w:name="_ETM_Q1_11492107"/>
      <w:bookmarkStart w:id="384" w:name="_ETM_Q1_11487396"/>
      <w:bookmarkStart w:id="385" w:name="_ETM_Q1_11482568"/>
      <w:bookmarkStart w:id="386" w:name="_ETM_Q1_11477882"/>
      <w:bookmarkStart w:id="387" w:name="_ETM_Q1_11473160"/>
      <w:bookmarkStart w:id="388" w:name="_ETM_Q1_11468420"/>
      <w:bookmarkStart w:id="389" w:name="_ETM_Q1_11463713"/>
      <w:bookmarkStart w:id="390" w:name="_ETM_Q1_11458942"/>
      <w:bookmarkStart w:id="391" w:name="_ETM_Q1_11454185"/>
      <w:bookmarkStart w:id="392" w:name="_ETM_Q1_11449513"/>
      <w:bookmarkStart w:id="393" w:name="_ETM_Q1_11447190"/>
      <w:bookmarkStart w:id="394" w:name="_ETM_Q1_11442720"/>
      <w:bookmarkStart w:id="395" w:name="_ETM_Q1_11437936"/>
      <w:bookmarkStart w:id="396" w:name="_ETM_Q1_11440227"/>
      <w:bookmarkStart w:id="397" w:name="_ETM_Q1_11435502"/>
      <w:bookmarkStart w:id="398" w:name="_ETM_Q1_11430803"/>
      <w:bookmarkStart w:id="399" w:name="_ETM_Q1_11426025"/>
      <w:bookmarkStart w:id="400" w:name="_ETM_Q1_11421350"/>
      <w:bookmarkStart w:id="401" w:name="_ETM_Q1_11417088"/>
      <w:bookmarkStart w:id="402" w:name="_ETM_Q1_11413004"/>
      <w:bookmarkStart w:id="403" w:name="_ETM_Q1_11408234"/>
      <w:bookmarkStart w:id="404" w:name="_ETM_Q1_11403560"/>
      <w:bookmarkStart w:id="405" w:name="_ETM_Q1_11398965"/>
      <w:bookmarkStart w:id="406" w:name="_ETM_Q1_11394179"/>
      <w:bookmarkStart w:id="407" w:name="_ETM_Q1_11389471"/>
      <w:bookmarkStart w:id="408" w:name="_ETM_Q1_11384704"/>
      <w:bookmarkStart w:id="409" w:name="_ETM_Q1_11380037"/>
      <w:bookmarkStart w:id="410" w:name="_ETM_Q1_11375308"/>
      <w:bookmarkStart w:id="411" w:name="_ETM_Q1_11370534"/>
      <w:bookmarkStart w:id="412" w:name="_ETM_Q1_11365867"/>
      <w:bookmarkStart w:id="413" w:name="_ETM_Q1_11361132"/>
      <w:bookmarkStart w:id="414" w:name="_ETM_Q1_11360558"/>
      <w:bookmarkStart w:id="415" w:name="_ETM_Q1_11355830"/>
      <w:bookmarkStart w:id="416" w:name="_ETM_Q1_11351072"/>
      <w:bookmarkStart w:id="417" w:name="_ETM_Q1_11346380"/>
      <w:bookmarkStart w:id="418" w:name="_ETM_Q1_11341641"/>
      <w:bookmarkStart w:id="419" w:name="_ETM_Q1_11336957"/>
      <w:bookmarkStart w:id="420" w:name="_ETM_Q1_8470936"/>
      <w:bookmarkEnd w:id="375"/>
      <w:bookmarkEnd w:id="376"/>
      <w:bookmarkEnd w:id="377"/>
      <w:bookmarkEnd w:id="378"/>
      <w:bookmarkEnd w:id="381"/>
      <w:bookmarkEnd w:id="382"/>
      <w:bookmarkEnd w:id="379"/>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380"/>
      <w:r>
        <w:rPr>
          <w:rFonts w:hint="cs"/>
          <w:rtl/>
        </w:rPr>
        <w:t>.</w:t>
      </w:r>
    </w:p>
    <w:p w14:paraId="22F4F4B1" w14:textId="77777777" w:rsidR="00B31BDD" w:rsidRDefault="00B31BDD" w:rsidP="004511FC">
      <w:pPr>
        <w:rPr>
          <w:rtl/>
        </w:rPr>
      </w:pPr>
      <w:bookmarkStart w:id="421" w:name="_ETM_Q1_323616"/>
      <w:bookmarkStart w:id="422" w:name="_ETM_Q1_319783"/>
      <w:bookmarkStart w:id="423" w:name="_ETM_Q1_315572"/>
      <w:bookmarkEnd w:id="421"/>
      <w:bookmarkEnd w:id="422"/>
      <w:bookmarkEnd w:id="423"/>
    </w:p>
    <w:p w14:paraId="22ADFD94" w14:textId="3EEAD94F" w:rsidR="00B31BDD" w:rsidRDefault="00B31BDD" w:rsidP="00B31BDD">
      <w:pPr>
        <w:pStyle w:val="a4"/>
        <w:keepNext/>
        <w:rPr>
          <w:rtl/>
        </w:rPr>
      </w:pPr>
      <w:bookmarkStart w:id="424" w:name="ET_speaker_אייל_לב_ארי_36"/>
      <w:r w:rsidRPr="00B31BDD">
        <w:rPr>
          <w:rStyle w:val="TagStyle"/>
          <w:rtl/>
        </w:rPr>
        <w:t xml:space="preserve"> &lt;&lt; דובר &gt;&gt; </w:t>
      </w:r>
      <w:r>
        <w:rPr>
          <w:rtl/>
        </w:rPr>
        <w:t>אייל לב ארי:</w:t>
      </w:r>
      <w:r w:rsidRPr="00B31BDD">
        <w:rPr>
          <w:rStyle w:val="TagStyle"/>
          <w:rtl/>
        </w:rPr>
        <w:t xml:space="preserve"> &lt;&lt; דובר &gt;&gt;</w:t>
      </w:r>
      <w:r w:rsidR="00707E81">
        <w:rPr>
          <w:rtl/>
        </w:rPr>
        <w:t xml:space="preserve"> </w:t>
      </w:r>
      <w:r>
        <w:rPr>
          <w:rtl/>
        </w:rPr>
        <w:t xml:space="preserve"> </w:t>
      </w:r>
      <w:bookmarkEnd w:id="424"/>
    </w:p>
    <w:p w14:paraId="609E3F3C" w14:textId="77777777" w:rsidR="00B31BDD" w:rsidRDefault="00B31BDD" w:rsidP="00B31BDD">
      <w:pPr>
        <w:pStyle w:val="KeepWithNext"/>
        <w:rPr>
          <w:rtl/>
          <w:lang w:eastAsia="he-IL"/>
        </w:rPr>
      </w:pPr>
    </w:p>
    <w:p w14:paraId="54E417C8" w14:textId="77777777" w:rsidR="00B31BDD" w:rsidRDefault="004511FC" w:rsidP="004511FC">
      <w:pPr>
        <w:rPr>
          <w:rtl/>
        </w:rPr>
      </w:pPr>
      <w:bookmarkStart w:id="425" w:name="_ETM_Q1_316938"/>
      <w:bookmarkStart w:id="426" w:name="_ETM_Q1_317114"/>
      <w:bookmarkStart w:id="427" w:name="_ETM_Q1_323925"/>
      <w:bookmarkStart w:id="428" w:name="_ETM_Q1_324022"/>
      <w:bookmarkStart w:id="429" w:name="_ETM_Q1_324203"/>
      <w:bookmarkEnd w:id="425"/>
      <w:bookmarkEnd w:id="426"/>
      <w:bookmarkEnd w:id="427"/>
      <w:bookmarkEnd w:id="428"/>
      <w:bookmarkEnd w:id="429"/>
      <w:r>
        <w:rPr>
          <w:rtl/>
        </w:rPr>
        <w:t>אנחנו חשבנו לבוא ולהגדיר כאן גם את השקיפות</w:t>
      </w:r>
      <w:r w:rsidR="00B31BDD">
        <w:rPr>
          <w:rFonts w:hint="cs"/>
          <w:rtl/>
        </w:rPr>
        <w:t>,</w:t>
      </w:r>
      <w:r>
        <w:rPr>
          <w:rtl/>
        </w:rPr>
        <w:t xml:space="preserve"> להגביר בעצם את השקיפות ואת הגילוי גם בפני הכנסת, גם ברמה</w:t>
      </w:r>
      <w:r w:rsidR="00B31BDD">
        <w:rPr>
          <w:rFonts w:hint="cs"/>
          <w:rtl/>
        </w:rPr>
        <w:t>,</w:t>
      </w:r>
      <w:bookmarkStart w:id="430" w:name="_ETM_Q1_335716"/>
      <w:bookmarkEnd w:id="430"/>
      <w:r>
        <w:rPr>
          <w:rtl/>
        </w:rPr>
        <w:t xml:space="preserve"> ברמת הדיון הציבורי וגם ברמה שהכנסת יכולה </w:t>
      </w:r>
      <w:bookmarkStart w:id="431" w:name="_ETM_Q1_334328"/>
      <w:bookmarkStart w:id="432" w:name="_ETM_Q1_329545"/>
      <w:bookmarkEnd w:id="431"/>
      <w:bookmarkEnd w:id="432"/>
      <w:r>
        <w:rPr>
          <w:rtl/>
        </w:rPr>
        <w:t>כן לבוא ולתת את דעתה פרטנית על מי שמיועד להיות שר</w:t>
      </w:r>
      <w:r w:rsidR="00B31BDD">
        <w:rPr>
          <w:rFonts w:hint="cs"/>
          <w:rtl/>
        </w:rPr>
        <w:t>.</w:t>
      </w:r>
    </w:p>
    <w:p w14:paraId="2566933F" w14:textId="77777777" w:rsidR="00B31BDD" w:rsidRDefault="00B31BDD" w:rsidP="004511FC">
      <w:pPr>
        <w:rPr>
          <w:rtl/>
        </w:rPr>
      </w:pPr>
      <w:bookmarkStart w:id="433" w:name="_ETM_Q1_338784"/>
      <w:bookmarkEnd w:id="433"/>
    </w:p>
    <w:p w14:paraId="056528B9" w14:textId="500C7363" w:rsidR="00B31BDD" w:rsidRDefault="00B31BDD" w:rsidP="00B31BDD">
      <w:pPr>
        <w:pStyle w:val="a4"/>
        <w:keepNext/>
        <w:rPr>
          <w:rtl/>
        </w:rPr>
      </w:pPr>
      <w:bookmarkStart w:id="434" w:name="ET_speaker_6127_37"/>
      <w:r w:rsidRPr="00B31BDD">
        <w:rPr>
          <w:rStyle w:val="TagStyle"/>
          <w:rtl/>
        </w:rPr>
        <w:t xml:space="preserve"> &lt;&lt; דובר &gt;&gt; </w:t>
      </w:r>
      <w:r>
        <w:rPr>
          <w:rtl/>
        </w:rPr>
        <w:t>ולדימיר בליאק (יש עתיד):</w:t>
      </w:r>
      <w:r w:rsidRPr="00B31BDD">
        <w:rPr>
          <w:rStyle w:val="TagStyle"/>
          <w:rtl/>
        </w:rPr>
        <w:t xml:space="preserve"> &lt;&lt; דובר &gt;&gt;</w:t>
      </w:r>
      <w:r w:rsidR="00707E81">
        <w:rPr>
          <w:rtl/>
        </w:rPr>
        <w:t xml:space="preserve"> </w:t>
      </w:r>
      <w:r>
        <w:rPr>
          <w:rtl/>
        </w:rPr>
        <w:t xml:space="preserve"> </w:t>
      </w:r>
      <w:bookmarkEnd w:id="434"/>
    </w:p>
    <w:p w14:paraId="03A9FA92" w14:textId="77777777" w:rsidR="00B31BDD" w:rsidRDefault="00B31BDD" w:rsidP="00B31BDD">
      <w:pPr>
        <w:pStyle w:val="KeepWithNext"/>
        <w:rPr>
          <w:rtl/>
          <w:lang w:eastAsia="he-IL"/>
        </w:rPr>
      </w:pPr>
    </w:p>
    <w:p w14:paraId="12FD64AF" w14:textId="359C4D89" w:rsidR="00B31BDD" w:rsidRDefault="00B31BDD" w:rsidP="00B31BDD">
      <w:pPr>
        <w:rPr>
          <w:rtl/>
          <w:lang w:eastAsia="he-IL"/>
        </w:rPr>
      </w:pPr>
      <w:bookmarkStart w:id="435" w:name="_ETM_Q1_343574"/>
      <w:bookmarkStart w:id="436" w:name="_ETM_Q1_343735"/>
      <w:bookmarkStart w:id="437" w:name="_ETM_Q1_339094"/>
      <w:bookmarkEnd w:id="435"/>
      <w:bookmarkEnd w:id="436"/>
      <w:bookmarkEnd w:id="437"/>
      <w:r>
        <w:rPr>
          <w:rFonts w:hint="cs"/>
          <w:rtl/>
          <w:lang w:eastAsia="he-IL"/>
        </w:rPr>
        <w:t xml:space="preserve">אני מצטער, אני לא רואה </w:t>
      </w:r>
      <w:bookmarkStart w:id="438" w:name="_ETM_Q1_341958"/>
      <w:bookmarkEnd w:id="438"/>
      <w:r>
        <w:rPr>
          <w:rFonts w:hint="cs"/>
          <w:rtl/>
          <w:lang w:eastAsia="he-IL"/>
        </w:rPr>
        <w:t>איך זה מגביר את הביקורת.</w:t>
      </w:r>
    </w:p>
    <w:p w14:paraId="2A10A6F9" w14:textId="77777777" w:rsidR="00B31BDD" w:rsidRDefault="00B31BDD" w:rsidP="00B31BDD">
      <w:pPr>
        <w:rPr>
          <w:rtl/>
          <w:lang w:eastAsia="he-IL"/>
        </w:rPr>
      </w:pPr>
      <w:bookmarkStart w:id="439" w:name="_ETM_Q1_346536"/>
      <w:bookmarkStart w:id="440" w:name="_ETM_Q1_346723"/>
      <w:bookmarkStart w:id="441" w:name="_ETM_Q1_342640"/>
      <w:bookmarkStart w:id="442" w:name="_ETM_Q1_337870"/>
      <w:bookmarkStart w:id="443" w:name="_ETM_Q1_339356"/>
      <w:bookmarkStart w:id="444" w:name="_ETM_Q1_6712888"/>
      <w:bookmarkStart w:id="445" w:name="_ETM_Q1_6710020"/>
      <w:bookmarkEnd w:id="439"/>
      <w:bookmarkEnd w:id="440"/>
      <w:bookmarkEnd w:id="441"/>
      <w:bookmarkEnd w:id="442"/>
      <w:bookmarkEnd w:id="443"/>
      <w:bookmarkEnd w:id="444"/>
      <w:bookmarkEnd w:id="445"/>
    </w:p>
    <w:p w14:paraId="17340F8E" w14:textId="2A8ECB6A" w:rsidR="00B31BDD" w:rsidRDefault="00B31BDD" w:rsidP="00B31BDD">
      <w:pPr>
        <w:pStyle w:val="a4"/>
        <w:keepNext/>
        <w:rPr>
          <w:rtl/>
        </w:rPr>
      </w:pPr>
      <w:bookmarkStart w:id="446" w:name="ET_speaker_6128_38"/>
      <w:r w:rsidRPr="00B31BDD">
        <w:rPr>
          <w:rStyle w:val="TagStyle"/>
          <w:rtl/>
        </w:rPr>
        <w:t xml:space="preserve"> &lt;&lt; דובר &gt;&gt; </w:t>
      </w:r>
      <w:r>
        <w:rPr>
          <w:rtl/>
        </w:rPr>
        <w:t>משה טור פז (יש עתיד):</w:t>
      </w:r>
      <w:r w:rsidRPr="00B31BDD">
        <w:rPr>
          <w:rStyle w:val="TagStyle"/>
          <w:rtl/>
        </w:rPr>
        <w:t xml:space="preserve"> &lt;&lt; דובר &gt;&gt;</w:t>
      </w:r>
      <w:r w:rsidR="00707E81">
        <w:rPr>
          <w:rtl/>
        </w:rPr>
        <w:t xml:space="preserve"> </w:t>
      </w:r>
      <w:r>
        <w:rPr>
          <w:rtl/>
        </w:rPr>
        <w:t xml:space="preserve"> </w:t>
      </w:r>
      <w:bookmarkEnd w:id="446"/>
    </w:p>
    <w:p w14:paraId="2ED5751D" w14:textId="77777777" w:rsidR="00B31BDD" w:rsidRDefault="00B31BDD" w:rsidP="00B31BDD">
      <w:pPr>
        <w:pStyle w:val="KeepWithNext"/>
        <w:rPr>
          <w:rtl/>
          <w:lang w:eastAsia="he-IL"/>
        </w:rPr>
      </w:pPr>
    </w:p>
    <w:p w14:paraId="181C258D" w14:textId="72670EB5" w:rsidR="00B31BDD" w:rsidRDefault="00B31BDD" w:rsidP="00B31BDD">
      <w:pPr>
        <w:rPr>
          <w:rtl/>
          <w:lang w:eastAsia="he-IL"/>
        </w:rPr>
      </w:pPr>
      <w:r>
        <w:rPr>
          <w:rFonts w:hint="cs"/>
          <w:rtl/>
          <w:lang w:eastAsia="he-IL"/>
        </w:rPr>
        <w:t>כ</w:t>
      </w:r>
      <w:bookmarkStart w:id="447" w:name="_ETM_Q1_341029"/>
      <w:bookmarkEnd w:id="447"/>
      <w:r>
        <w:rPr>
          <w:rFonts w:hint="cs"/>
          <w:rtl/>
          <w:lang w:eastAsia="he-IL"/>
        </w:rPr>
        <w:t>ן</w:t>
      </w:r>
      <w:bookmarkStart w:id="448" w:name="_ETM_Q1_341174"/>
      <w:bookmarkEnd w:id="448"/>
      <w:r>
        <w:rPr>
          <w:rFonts w:hint="cs"/>
          <w:rtl/>
          <w:lang w:eastAsia="he-IL"/>
        </w:rPr>
        <w:t xml:space="preserve">, אני רוצה באמת לחבריי שלא </w:t>
      </w:r>
      <w:bookmarkStart w:id="449" w:name="_ETM_Q1_344753"/>
      <w:bookmarkEnd w:id="449"/>
      <w:r>
        <w:rPr>
          <w:rFonts w:hint="cs"/>
          <w:rtl/>
          <w:lang w:eastAsia="he-IL"/>
        </w:rPr>
        <w:t>היו פה, לומר</w:t>
      </w:r>
      <w:bookmarkStart w:id="450" w:name="_ETM_Q1_342147"/>
      <w:bookmarkEnd w:id="450"/>
      <w:r>
        <w:rPr>
          <w:rFonts w:hint="cs"/>
          <w:rtl/>
          <w:lang w:eastAsia="he-IL"/>
        </w:rPr>
        <w:t xml:space="preserve"> שיש פה, להסביר את מה שאייל אמר.</w:t>
      </w:r>
    </w:p>
    <w:p w14:paraId="77DCF6A3" w14:textId="77777777" w:rsidR="00DE2B03" w:rsidRPr="00DE2B03" w:rsidRDefault="00DE2B03" w:rsidP="00DE2B03">
      <w:pPr>
        <w:rPr>
          <w:rtl/>
          <w:lang w:eastAsia="he-IL"/>
        </w:rPr>
      </w:pPr>
      <w:bookmarkStart w:id="451" w:name="_ETM_Q1_351652"/>
      <w:bookmarkStart w:id="452" w:name="_ETM_Q1_351820"/>
      <w:bookmarkStart w:id="453" w:name="_ETM_Q1_346519"/>
      <w:bookmarkStart w:id="454" w:name="_ETM_Q1_5601671"/>
      <w:bookmarkStart w:id="455" w:name="_ETM_Q1_5601811"/>
      <w:bookmarkEnd w:id="451"/>
      <w:bookmarkEnd w:id="452"/>
      <w:bookmarkEnd w:id="453"/>
      <w:bookmarkEnd w:id="454"/>
      <w:bookmarkEnd w:id="455"/>
    </w:p>
    <w:p w14:paraId="6BF8283D" w14:textId="477C6D26" w:rsidR="00B31BDD" w:rsidRDefault="00B31BDD" w:rsidP="00B31BDD">
      <w:pPr>
        <w:pStyle w:val="af6"/>
        <w:keepNext/>
        <w:rPr>
          <w:rtl/>
        </w:rPr>
      </w:pPr>
      <w:bookmarkStart w:id="456" w:name="ET_yor_5786_39"/>
      <w:r w:rsidRPr="00B31BDD">
        <w:rPr>
          <w:rStyle w:val="TagStyle"/>
          <w:rtl/>
        </w:rPr>
        <w:t xml:space="preserve"> &lt;&lt; יור &gt;&gt; </w:t>
      </w:r>
      <w:r>
        <w:rPr>
          <w:rtl/>
        </w:rPr>
        <w:t>היו"ר אופיר כץ:</w:t>
      </w:r>
      <w:r w:rsidRPr="00B31BDD">
        <w:rPr>
          <w:rStyle w:val="TagStyle"/>
          <w:rtl/>
        </w:rPr>
        <w:t xml:space="preserve"> &lt;&lt; יור &gt;&gt;</w:t>
      </w:r>
      <w:r w:rsidR="00707E81">
        <w:rPr>
          <w:rtl/>
        </w:rPr>
        <w:t xml:space="preserve"> </w:t>
      </w:r>
      <w:r>
        <w:rPr>
          <w:rtl/>
        </w:rPr>
        <w:t xml:space="preserve"> </w:t>
      </w:r>
      <w:bookmarkEnd w:id="456"/>
    </w:p>
    <w:p w14:paraId="223758D8" w14:textId="77777777" w:rsidR="00B31BDD" w:rsidRDefault="00B31BDD" w:rsidP="00B31BDD">
      <w:pPr>
        <w:pStyle w:val="KeepWithNext"/>
        <w:rPr>
          <w:rtl/>
          <w:lang w:eastAsia="he-IL"/>
        </w:rPr>
      </w:pPr>
    </w:p>
    <w:p w14:paraId="57127819" w14:textId="77777777" w:rsidR="00B31BDD" w:rsidRDefault="00B31BDD" w:rsidP="004511FC">
      <w:pPr>
        <w:rPr>
          <w:rtl/>
        </w:rPr>
      </w:pPr>
      <w:bookmarkStart w:id="457" w:name="_ETM_Q1_348473"/>
      <w:bookmarkStart w:id="458" w:name="_ETM_Q1_348638"/>
      <w:bookmarkStart w:id="459" w:name="_ETM_Q1_343867"/>
      <w:bookmarkStart w:id="460" w:name="_ETM_Q1_339110"/>
      <w:bookmarkStart w:id="461" w:name="_ETM_Q1_339112"/>
      <w:bookmarkStart w:id="462" w:name="_ETM_Q1_339168"/>
      <w:bookmarkStart w:id="463" w:name="_ETM_Q1_339252"/>
      <w:bookmarkEnd w:id="457"/>
      <w:bookmarkEnd w:id="458"/>
      <w:bookmarkEnd w:id="459"/>
      <w:bookmarkEnd w:id="460"/>
      <w:bookmarkEnd w:id="461"/>
      <w:bookmarkEnd w:id="462"/>
      <w:bookmarkEnd w:id="463"/>
      <w:r>
        <w:rPr>
          <w:rFonts w:hint="cs"/>
          <w:rtl/>
        </w:rPr>
        <w:t xml:space="preserve">לא </w:t>
      </w:r>
      <w:bookmarkStart w:id="464" w:name="_ETM_Q1_345317"/>
      <w:bookmarkEnd w:id="464"/>
      <w:r>
        <w:rPr>
          <w:rFonts w:hint="cs"/>
          <w:rtl/>
        </w:rPr>
        <w:t xml:space="preserve">שנייה שנייה רגע, אחרי שאייל יסיים אתם תוכלו לחדד, לשאול, </w:t>
      </w:r>
      <w:bookmarkStart w:id="465" w:name="_ETM_Q1_354324"/>
      <w:bookmarkEnd w:id="465"/>
      <w:r>
        <w:rPr>
          <w:rFonts w:hint="cs"/>
          <w:rtl/>
        </w:rPr>
        <w:t>הכל.</w:t>
      </w:r>
    </w:p>
    <w:p w14:paraId="08EDA3B7" w14:textId="77777777" w:rsidR="00B31BDD" w:rsidRDefault="00B31BDD" w:rsidP="004511FC">
      <w:pPr>
        <w:rPr>
          <w:rtl/>
        </w:rPr>
      </w:pPr>
      <w:bookmarkStart w:id="466" w:name="_ETM_Q1_355176"/>
      <w:bookmarkStart w:id="467" w:name="_ETM_Q1_357458"/>
      <w:bookmarkEnd w:id="466"/>
      <w:bookmarkEnd w:id="467"/>
    </w:p>
    <w:p w14:paraId="7E05C9C7" w14:textId="3C86DA11" w:rsidR="00B31BDD" w:rsidRDefault="00B31BDD" w:rsidP="00B31BDD">
      <w:pPr>
        <w:pStyle w:val="a4"/>
        <w:keepNext/>
        <w:rPr>
          <w:rtl/>
        </w:rPr>
      </w:pPr>
      <w:bookmarkStart w:id="468" w:name="ET_speaker_אייל_לב_ארי_40"/>
      <w:r w:rsidRPr="00B31BDD">
        <w:rPr>
          <w:rStyle w:val="TagStyle"/>
          <w:rtl/>
        </w:rPr>
        <w:t xml:space="preserve"> &lt;&lt; דובר &gt;&gt; </w:t>
      </w:r>
      <w:r>
        <w:rPr>
          <w:rtl/>
        </w:rPr>
        <w:t>אייל לב ארי:</w:t>
      </w:r>
      <w:r w:rsidRPr="00B31BDD">
        <w:rPr>
          <w:rStyle w:val="TagStyle"/>
          <w:rtl/>
        </w:rPr>
        <w:t xml:space="preserve"> &lt;&lt; דובר &gt;&gt;</w:t>
      </w:r>
      <w:r w:rsidR="00707E81">
        <w:rPr>
          <w:rtl/>
        </w:rPr>
        <w:t xml:space="preserve"> </w:t>
      </w:r>
      <w:r>
        <w:rPr>
          <w:rtl/>
        </w:rPr>
        <w:t xml:space="preserve"> </w:t>
      </w:r>
      <w:bookmarkEnd w:id="468"/>
    </w:p>
    <w:p w14:paraId="0212B266" w14:textId="77777777" w:rsidR="00B31BDD" w:rsidRDefault="00B31BDD" w:rsidP="00B31BDD">
      <w:pPr>
        <w:pStyle w:val="KeepWithNext"/>
        <w:rPr>
          <w:rtl/>
          <w:lang w:eastAsia="he-IL"/>
        </w:rPr>
      </w:pPr>
    </w:p>
    <w:p w14:paraId="4D7AF784" w14:textId="0EE16D5D" w:rsidR="00B31BDD" w:rsidRDefault="004511FC" w:rsidP="004511FC">
      <w:pPr>
        <w:rPr>
          <w:rtl/>
        </w:rPr>
      </w:pPr>
      <w:bookmarkStart w:id="469" w:name="_ETM_Q1_358961"/>
      <w:bookmarkStart w:id="470" w:name="_ETM_Q1_359137"/>
      <w:bookmarkStart w:id="471" w:name="_ETM_Q1_354192"/>
      <w:bookmarkStart w:id="472" w:name="_ETM_Q1_349405"/>
      <w:bookmarkStart w:id="473" w:name="_ETM_Q1_344625"/>
      <w:bookmarkStart w:id="474" w:name="_ETM_Q1_339845"/>
      <w:bookmarkEnd w:id="469"/>
      <w:bookmarkEnd w:id="470"/>
      <w:bookmarkEnd w:id="471"/>
      <w:bookmarkEnd w:id="472"/>
      <w:bookmarkEnd w:id="473"/>
      <w:bookmarkEnd w:id="474"/>
      <w:r>
        <w:rPr>
          <w:rtl/>
        </w:rPr>
        <w:t>תיקון של סעיף 13 מכיל את אותו הליך גם לגבי הצגת ממשלת חילופים, תיקון סעיף 15 זה התיקון, זה ה</w:t>
      </w:r>
      <w:bookmarkStart w:id="475" w:name="_ETM_Q1_362667"/>
      <w:bookmarkStart w:id="476" w:name="_ETM_Q1_357904"/>
      <w:bookmarkEnd w:id="475"/>
      <w:bookmarkEnd w:id="476"/>
      <w:r>
        <w:rPr>
          <w:rtl/>
        </w:rPr>
        <w:t>סעיף גם של צירוף</w:t>
      </w:r>
      <w:r w:rsidR="00B31BDD">
        <w:rPr>
          <w:rFonts w:hint="cs"/>
          <w:rtl/>
        </w:rPr>
        <w:t xml:space="preserve"> שר,</w:t>
      </w:r>
      <w:r w:rsidR="00707E81">
        <w:rPr>
          <w:rFonts w:hint="cs"/>
          <w:rtl/>
        </w:rPr>
        <w:t xml:space="preserve"> </w:t>
      </w:r>
      <w:r>
        <w:rPr>
          <w:rtl/>
        </w:rPr>
        <w:t>שחבר הכנסת שירי ש</w:t>
      </w:r>
      <w:r w:rsidR="00B31BDD">
        <w:rPr>
          <w:rFonts w:hint="cs"/>
          <w:rtl/>
        </w:rPr>
        <w:t>א</w:t>
      </w:r>
      <w:r>
        <w:rPr>
          <w:rtl/>
        </w:rPr>
        <w:t>ל</w:t>
      </w:r>
      <w:r w:rsidR="00B31BDD">
        <w:rPr>
          <w:rFonts w:hint="cs"/>
          <w:rtl/>
        </w:rPr>
        <w:t>, מה קורה</w:t>
      </w:r>
      <w:r>
        <w:rPr>
          <w:rtl/>
        </w:rPr>
        <w:t xml:space="preserve"> אם מצרפים אחרי</w:t>
      </w:r>
      <w:r w:rsidR="00B31BDD">
        <w:rPr>
          <w:rFonts w:hint="cs"/>
          <w:rtl/>
        </w:rPr>
        <w:t>,</w:t>
      </w:r>
      <w:bookmarkStart w:id="477" w:name="_ETM_Q1_370288"/>
      <w:bookmarkEnd w:id="477"/>
      <w:r w:rsidR="00707E81">
        <w:rPr>
          <w:rFonts w:hint="cs"/>
          <w:rtl/>
        </w:rPr>
        <w:t xml:space="preserve"> </w:t>
      </w:r>
      <w:r>
        <w:rPr>
          <w:rtl/>
        </w:rPr>
        <w:t>אחרי הדיון הקודם בעקבות הדיון הקודם, תוקן הנוסח לפי דרישה של 40 חברי כנסת לפחות וטרם אישור</w:t>
      </w:r>
      <w:bookmarkStart w:id="478" w:name="_ETM_Q1_373945"/>
      <w:bookmarkEnd w:id="478"/>
      <w:r>
        <w:rPr>
          <w:rtl/>
        </w:rPr>
        <w:t xml:space="preserve"> ההודעה כאמור, בסעיף קטן א</w:t>
      </w:r>
      <w:r w:rsidR="00B31BDD">
        <w:rPr>
          <w:rFonts w:hint="cs"/>
          <w:rtl/>
        </w:rPr>
        <w:t>',</w:t>
      </w:r>
      <w:r>
        <w:rPr>
          <w:rtl/>
        </w:rPr>
        <w:t xml:space="preserve"> ראש הממשלה יציג בפני הכנסת את נסיבות מינויו של השר המיועד, ובכלל זה </w:t>
      </w:r>
      <w:r w:rsidR="00B31BDD">
        <w:rPr>
          <w:rFonts w:hint="cs"/>
          <w:rtl/>
        </w:rPr>
        <w:t xml:space="preserve">אם </w:t>
      </w:r>
      <w:r>
        <w:rPr>
          <w:rtl/>
        </w:rPr>
        <w:t>מתקיימים בו תנאי הכשירו</w:t>
      </w:r>
      <w:bookmarkStart w:id="479" w:name="_ETM_Q1_383332"/>
      <w:bookmarkEnd w:id="479"/>
      <w:r w:rsidR="00B31BDD">
        <w:rPr>
          <w:rFonts w:hint="cs"/>
          <w:rtl/>
        </w:rPr>
        <w:t xml:space="preserve">ת לפי </w:t>
      </w:r>
      <w:r>
        <w:rPr>
          <w:rtl/>
        </w:rPr>
        <w:t>הוראות סעיף 6</w:t>
      </w:r>
      <w:r w:rsidR="00B31BDD">
        <w:rPr>
          <w:rFonts w:hint="cs"/>
          <w:rtl/>
        </w:rPr>
        <w:t>,</w:t>
      </w:r>
      <w:r>
        <w:rPr>
          <w:rtl/>
        </w:rPr>
        <w:t xml:space="preserve"> והשר יהיה רשאי להשיב בדיון</w:t>
      </w:r>
      <w:bookmarkStart w:id="480" w:name="_ETM_Q1_388512"/>
      <w:bookmarkStart w:id="481" w:name="_ETM_Q1_383731"/>
      <w:bookmarkEnd w:id="480"/>
      <w:bookmarkEnd w:id="481"/>
      <w:r>
        <w:rPr>
          <w:rtl/>
        </w:rPr>
        <w:t xml:space="preserve"> לדרישה לגביו</w:t>
      </w:r>
      <w:r w:rsidR="00B31BDD">
        <w:rPr>
          <w:rFonts w:hint="cs"/>
          <w:rtl/>
        </w:rPr>
        <w:t>,</w:t>
      </w:r>
      <w:r>
        <w:rPr>
          <w:rtl/>
        </w:rPr>
        <w:t xml:space="preserve"> אין בהוראות סעיף קטן זה כדי למנוע מראש הממשלה להציג בכנסת נסיבות המינוי כ</w:t>
      </w:r>
      <w:r w:rsidR="00B31BDD">
        <w:rPr>
          <w:rFonts w:hint="cs"/>
          <w:rtl/>
        </w:rPr>
        <w:t>אמור</w:t>
      </w:r>
      <w:bookmarkStart w:id="482" w:name="_ETM_Q1_396550"/>
      <w:bookmarkEnd w:id="482"/>
      <w:r>
        <w:rPr>
          <w:rtl/>
        </w:rPr>
        <w:t>, גם ללא דריש</w:t>
      </w:r>
      <w:bookmarkStart w:id="483" w:name="_ETM_Q1_394275"/>
      <w:bookmarkStart w:id="484" w:name="_ETM_Q1_389487"/>
      <w:bookmarkEnd w:id="483"/>
      <w:bookmarkEnd w:id="484"/>
      <w:r>
        <w:rPr>
          <w:rtl/>
        </w:rPr>
        <w:t>ה.</w:t>
      </w:r>
    </w:p>
    <w:p w14:paraId="3798A97A" w14:textId="77777777" w:rsidR="00B31BDD" w:rsidRDefault="00B31BDD" w:rsidP="004511FC">
      <w:pPr>
        <w:rPr>
          <w:rtl/>
        </w:rPr>
      </w:pPr>
      <w:bookmarkStart w:id="485" w:name="_ETM_Q1_399279"/>
      <w:bookmarkStart w:id="486" w:name="_ETM_Q1_399445"/>
      <w:bookmarkEnd w:id="485"/>
      <w:bookmarkEnd w:id="486"/>
    </w:p>
    <w:p w14:paraId="786A3672" w14:textId="77777777" w:rsidR="00B31BDD" w:rsidRDefault="004511FC" w:rsidP="00B31BDD">
      <w:pPr>
        <w:rPr>
          <w:rtl/>
        </w:rPr>
      </w:pPr>
      <w:bookmarkStart w:id="487" w:name="_ETM_Q1_399701"/>
      <w:bookmarkStart w:id="488" w:name="_ETM_Q1_399871"/>
      <w:bookmarkEnd w:id="487"/>
      <w:bookmarkEnd w:id="488"/>
      <w:r>
        <w:rPr>
          <w:rtl/>
        </w:rPr>
        <w:t xml:space="preserve"> גם פה במצב היום מובא צירוף שר במסגרת דיון אישי </w:t>
      </w:r>
      <w:bookmarkStart w:id="489" w:name="_ETM_Q1_404003"/>
      <w:bookmarkStart w:id="490" w:name="_ETM_Q1_399213"/>
      <w:bookmarkEnd w:id="489"/>
      <w:bookmarkEnd w:id="490"/>
      <w:r>
        <w:rPr>
          <w:rtl/>
        </w:rPr>
        <w:t>הוא דיון כללי יותר</w:t>
      </w:r>
      <w:r w:rsidR="00B31BDD">
        <w:rPr>
          <w:rFonts w:hint="cs"/>
          <w:rtl/>
        </w:rPr>
        <w:t>,</w:t>
      </w:r>
      <w:r>
        <w:rPr>
          <w:rtl/>
        </w:rPr>
        <w:t xml:space="preserve"> דרישה של 40 חברי כנסת יכולה למקד לגבי צירוף שר מסוים, למה נכון ונדרש בנסיבות מסוימות</w:t>
      </w:r>
      <w:r w:rsidR="00B31BDD">
        <w:rPr>
          <w:rFonts w:hint="cs"/>
          <w:rtl/>
        </w:rPr>
        <w:t xml:space="preserve"> </w:t>
      </w:r>
      <w:bookmarkStart w:id="491" w:name="_ETM_Q1_422236"/>
      <w:bookmarkEnd w:id="491"/>
      <w:r w:rsidR="00B31BDD">
        <w:rPr>
          <w:rFonts w:hint="cs"/>
          <w:rtl/>
        </w:rPr>
        <w:t>ל</w:t>
      </w:r>
      <w:r>
        <w:rPr>
          <w:rtl/>
        </w:rPr>
        <w:t>צרף אותו כשר לממשלה.</w:t>
      </w:r>
    </w:p>
    <w:p w14:paraId="46D72FD0" w14:textId="77777777" w:rsidR="00B44068" w:rsidRDefault="00B44068" w:rsidP="00B31BDD">
      <w:pPr>
        <w:rPr>
          <w:rtl/>
        </w:rPr>
      </w:pPr>
      <w:bookmarkStart w:id="492" w:name="_ETM_Q1_427097"/>
      <w:bookmarkStart w:id="493" w:name="_ETM_Q1_427260"/>
      <w:bookmarkStart w:id="494" w:name="_ETM_Q1_423742"/>
      <w:bookmarkStart w:id="495" w:name="_ETM_Q1_427768"/>
      <w:bookmarkStart w:id="496" w:name="_ETM_Q1_422978"/>
      <w:bookmarkStart w:id="497" w:name="_ETM_Q1_418740"/>
      <w:bookmarkStart w:id="498" w:name="_ETM_Q1_421811"/>
      <w:bookmarkEnd w:id="492"/>
      <w:bookmarkEnd w:id="493"/>
      <w:bookmarkEnd w:id="494"/>
      <w:bookmarkEnd w:id="495"/>
      <w:bookmarkEnd w:id="496"/>
      <w:bookmarkEnd w:id="497"/>
      <w:bookmarkEnd w:id="498"/>
    </w:p>
    <w:p w14:paraId="0F7684FE" w14:textId="581FDFFE" w:rsidR="00B44068" w:rsidRDefault="00B44068" w:rsidP="00B44068">
      <w:pPr>
        <w:pStyle w:val="a4"/>
        <w:keepNext/>
        <w:rPr>
          <w:rtl/>
        </w:rPr>
      </w:pPr>
      <w:bookmarkStart w:id="499" w:name="ET_speaker_6361_41"/>
      <w:r w:rsidRPr="00B44068">
        <w:rPr>
          <w:rStyle w:val="TagStyle"/>
          <w:rtl/>
        </w:rPr>
        <w:t xml:space="preserve"> &lt;&lt; דובר &gt;&gt; </w:t>
      </w:r>
      <w:r>
        <w:rPr>
          <w:rtl/>
        </w:rPr>
        <w:t>נאור שירי (יש עתיד):</w:t>
      </w:r>
      <w:r w:rsidRPr="00B44068">
        <w:rPr>
          <w:rStyle w:val="TagStyle"/>
          <w:rtl/>
        </w:rPr>
        <w:t xml:space="preserve"> &lt;&lt; דובר &gt;&gt;</w:t>
      </w:r>
      <w:r w:rsidR="00707E81">
        <w:rPr>
          <w:rtl/>
        </w:rPr>
        <w:t xml:space="preserve"> </w:t>
      </w:r>
      <w:r>
        <w:rPr>
          <w:rtl/>
        </w:rPr>
        <w:t xml:space="preserve"> </w:t>
      </w:r>
      <w:bookmarkEnd w:id="499"/>
    </w:p>
    <w:p w14:paraId="7D22BD6A" w14:textId="77777777" w:rsidR="00B44068" w:rsidRDefault="00B44068" w:rsidP="00B44068">
      <w:pPr>
        <w:pStyle w:val="KeepWithNext"/>
        <w:rPr>
          <w:rtl/>
          <w:lang w:eastAsia="he-IL"/>
        </w:rPr>
      </w:pPr>
    </w:p>
    <w:p w14:paraId="7FCD2162" w14:textId="0605D9E5" w:rsidR="00B44068" w:rsidRDefault="00B44068" w:rsidP="00B44068">
      <w:pPr>
        <w:rPr>
          <w:rtl/>
          <w:lang w:eastAsia="he-IL"/>
        </w:rPr>
      </w:pPr>
      <w:bookmarkStart w:id="500" w:name="_ETM_Q1_423407"/>
      <w:bookmarkEnd w:id="500"/>
      <w:r>
        <w:rPr>
          <w:rFonts w:hint="cs"/>
          <w:rtl/>
          <w:lang w:eastAsia="he-IL"/>
        </w:rPr>
        <w:t>א</w:t>
      </w:r>
      <w:bookmarkStart w:id="501" w:name="_ETM_Q1_423578"/>
      <w:bookmarkEnd w:id="501"/>
      <w:r>
        <w:rPr>
          <w:rFonts w:hint="cs"/>
          <w:rtl/>
          <w:lang w:eastAsia="he-IL"/>
        </w:rPr>
        <w:t>בל זה משנה את הרבע.</w:t>
      </w:r>
    </w:p>
    <w:p w14:paraId="0839980B" w14:textId="77777777" w:rsidR="00B44068" w:rsidRDefault="00B44068" w:rsidP="00B44068">
      <w:pPr>
        <w:rPr>
          <w:rtl/>
          <w:lang w:eastAsia="he-IL"/>
        </w:rPr>
      </w:pPr>
      <w:bookmarkStart w:id="502" w:name="_ETM_Q1_427815"/>
      <w:bookmarkStart w:id="503" w:name="_ETM_Q1_428007"/>
      <w:bookmarkStart w:id="504" w:name="_ETM_Q1_429545"/>
      <w:bookmarkStart w:id="505" w:name="_ETM_Q1_433899"/>
      <w:bookmarkStart w:id="506" w:name="_ETM_Q1_429149"/>
      <w:bookmarkStart w:id="507" w:name="_ETM_Q1_424338"/>
      <w:bookmarkStart w:id="508" w:name="_ETM_Q1_419541"/>
      <w:bookmarkEnd w:id="502"/>
      <w:bookmarkEnd w:id="503"/>
      <w:bookmarkEnd w:id="504"/>
      <w:bookmarkEnd w:id="505"/>
      <w:bookmarkEnd w:id="506"/>
      <w:bookmarkEnd w:id="507"/>
      <w:bookmarkEnd w:id="508"/>
    </w:p>
    <w:p w14:paraId="7229CA11" w14:textId="45CC273B" w:rsidR="00B44068" w:rsidRDefault="00B44068" w:rsidP="00B44068">
      <w:pPr>
        <w:pStyle w:val="a4"/>
        <w:keepNext/>
        <w:rPr>
          <w:rtl/>
        </w:rPr>
      </w:pPr>
      <w:bookmarkStart w:id="509" w:name="ET_speaker_אייל_לב_ארי_43"/>
      <w:r w:rsidRPr="00B44068">
        <w:rPr>
          <w:rStyle w:val="TagStyle"/>
          <w:rtl/>
        </w:rPr>
        <w:t xml:space="preserve"> &lt;&lt; דובר &gt;&gt; </w:t>
      </w:r>
      <w:r>
        <w:rPr>
          <w:rtl/>
        </w:rPr>
        <w:t>אייל לב ארי:</w:t>
      </w:r>
      <w:r w:rsidRPr="00B44068">
        <w:rPr>
          <w:rStyle w:val="TagStyle"/>
          <w:rtl/>
        </w:rPr>
        <w:t xml:space="preserve"> &lt;&lt; דובר &gt;&gt;</w:t>
      </w:r>
      <w:r w:rsidR="00707E81">
        <w:rPr>
          <w:rtl/>
        </w:rPr>
        <w:t xml:space="preserve"> </w:t>
      </w:r>
      <w:r>
        <w:rPr>
          <w:rtl/>
        </w:rPr>
        <w:t xml:space="preserve"> </w:t>
      </w:r>
      <w:bookmarkEnd w:id="509"/>
    </w:p>
    <w:p w14:paraId="139AD338" w14:textId="77777777" w:rsidR="00B44068" w:rsidRDefault="00B44068" w:rsidP="00B44068">
      <w:pPr>
        <w:pStyle w:val="KeepWithNext"/>
        <w:rPr>
          <w:rtl/>
          <w:lang w:eastAsia="he-IL"/>
        </w:rPr>
      </w:pPr>
    </w:p>
    <w:p w14:paraId="49E607AE" w14:textId="77777777" w:rsidR="00B44068" w:rsidRDefault="00B44068" w:rsidP="00B31BDD">
      <w:pPr>
        <w:rPr>
          <w:rtl/>
        </w:rPr>
      </w:pPr>
      <w:bookmarkStart w:id="510" w:name="_ETM_Q1_431158"/>
      <w:bookmarkStart w:id="511" w:name="_ETM_Q1_431267"/>
      <w:bookmarkStart w:id="512" w:name="_ETM_Q1_423253"/>
      <w:bookmarkStart w:id="513" w:name="_ETM_Q1_423457"/>
      <w:bookmarkStart w:id="514" w:name="_ETM_Q1_428167"/>
      <w:bookmarkStart w:id="515" w:name="_ETM_Q1_428308"/>
      <w:bookmarkStart w:id="516" w:name="_ETM_Q1_427346"/>
      <w:bookmarkStart w:id="517" w:name="_ETM_Q1_427594"/>
      <w:bookmarkEnd w:id="510"/>
      <w:bookmarkEnd w:id="511"/>
      <w:bookmarkEnd w:id="512"/>
      <w:bookmarkEnd w:id="513"/>
      <w:bookmarkEnd w:id="514"/>
      <w:bookmarkEnd w:id="515"/>
      <w:bookmarkEnd w:id="516"/>
      <w:bookmarkEnd w:id="517"/>
      <w:r>
        <w:rPr>
          <w:rFonts w:hint="cs"/>
          <w:rtl/>
        </w:rPr>
        <w:t xml:space="preserve">זה </w:t>
      </w:r>
      <w:r w:rsidR="004511FC">
        <w:rPr>
          <w:rtl/>
        </w:rPr>
        <w:t>הליכים שונים. זה הליך שונ</w:t>
      </w:r>
      <w:r>
        <w:rPr>
          <w:rFonts w:hint="cs"/>
          <w:rtl/>
        </w:rPr>
        <w:t>ה</w:t>
      </w:r>
      <w:r w:rsidR="004511FC">
        <w:rPr>
          <w:rtl/>
        </w:rPr>
        <w:t xml:space="preserve">, הרבע הוא במצב שאתה כבר נמצא </w:t>
      </w:r>
      <w:bookmarkStart w:id="518" w:name="_ETM_Q1_433310"/>
      <w:bookmarkEnd w:id="518"/>
      <w:r>
        <w:rPr>
          <w:rFonts w:hint="cs"/>
          <w:rtl/>
        </w:rPr>
        <w:t>בהליך של כי</w:t>
      </w:r>
      <w:r w:rsidR="004511FC">
        <w:rPr>
          <w:rtl/>
        </w:rPr>
        <w:t>נון ממשלה</w:t>
      </w:r>
      <w:r>
        <w:rPr>
          <w:rFonts w:hint="cs"/>
          <w:rtl/>
        </w:rPr>
        <w:t>.</w:t>
      </w:r>
    </w:p>
    <w:p w14:paraId="56CAE895" w14:textId="77777777" w:rsidR="00B44068" w:rsidRDefault="00B44068" w:rsidP="00B31BDD">
      <w:pPr>
        <w:rPr>
          <w:rtl/>
        </w:rPr>
      </w:pPr>
      <w:bookmarkStart w:id="519" w:name="_ETM_Q1_443179"/>
      <w:bookmarkStart w:id="520" w:name="_ETM_Q1_440713"/>
      <w:bookmarkEnd w:id="519"/>
      <w:bookmarkEnd w:id="520"/>
    </w:p>
    <w:p w14:paraId="39EC2084" w14:textId="18590EDE" w:rsidR="00B44068" w:rsidRDefault="00B44068" w:rsidP="00B44068">
      <w:pPr>
        <w:pStyle w:val="a4"/>
        <w:keepNext/>
        <w:rPr>
          <w:rtl/>
        </w:rPr>
      </w:pPr>
      <w:bookmarkStart w:id="521" w:name="ET_speaker_6361_44"/>
      <w:r w:rsidRPr="00B44068">
        <w:rPr>
          <w:rStyle w:val="TagStyle"/>
          <w:rtl/>
        </w:rPr>
        <w:t xml:space="preserve"> &lt;&lt; דובר &gt;&gt; </w:t>
      </w:r>
      <w:r>
        <w:rPr>
          <w:rtl/>
        </w:rPr>
        <w:t>נאור שירי (יש עתיד):</w:t>
      </w:r>
      <w:r w:rsidRPr="00B44068">
        <w:rPr>
          <w:rStyle w:val="TagStyle"/>
          <w:rtl/>
        </w:rPr>
        <w:t xml:space="preserve"> &lt;&lt; דובר &gt;&gt;</w:t>
      </w:r>
      <w:r w:rsidR="00707E81">
        <w:rPr>
          <w:rtl/>
        </w:rPr>
        <w:t xml:space="preserve"> </w:t>
      </w:r>
      <w:r>
        <w:rPr>
          <w:rtl/>
        </w:rPr>
        <w:t xml:space="preserve"> </w:t>
      </w:r>
      <w:bookmarkEnd w:id="521"/>
    </w:p>
    <w:p w14:paraId="0B037061" w14:textId="77777777" w:rsidR="00B44068" w:rsidRDefault="00B44068" w:rsidP="00B44068">
      <w:pPr>
        <w:pStyle w:val="KeepWithNext"/>
        <w:rPr>
          <w:rtl/>
          <w:lang w:eastAsia="he-IL"/>
        </w:rPr>
      </w:pPr>
    </w:p>
    <w:p w14:paraId="1AE8096B" w14:textId="510E688C" w:rsidR="00B44068" w:rsidRDefault="00B44068" w:rsidP="00B44068">
      <w:pPr>
        <w:rPr>
          <w:rtl/>
          <w:lang w:eastAsia="he-IL"/>
        </w:rPr>
      </w:pPr>
      <w:r>
        <w:rPr>
          <w:rFonts w:hint="cs"/>
          <w:rtl/>
          <w:lang w:eastAsia="he-IL"/>
        </w:rPr>
        <w:t>א</w:t>
      </w:r>
      <w:bookmarkStart w:id="522" w:name="_ETM_Q1_442191"/>
      <w:bookmarkStart w:id="523" w:name="_ETM_Q1_442302"/>
      <w:bookmarkEnd w:id="522"/>
      <w:bookmarkEnd w:id="523"/>
      <w:r>
        <w:rPr>
          <w:rFonts w:hint="cs"/>
          <w:rtl/>
          <w:lang w:eastAsia="he-IL"/>
        </w:rPr>
        <w:t>חרי זה מוסיפים עוד עשרה שרים.</w:t>
      </w:r>
    </w:p>
    <w:p w14:paraId="3C311A8C" w14:textId="77777777" w:rsidR="00B44068" w:rsidRDefault="00B44068" w:rsidP="00B44068">
      <w:pPr>
        <w:rPr>
          <w:rtl/>
          <w:lang w:eastAsia="he-IL"/>
        </w:rPr>
      </w:pPr>
      <w:bookmarkStart w:id="524" w:name="_ETM_Q1_448809"/>
      <w:bookmarkStart w:id="525" w:name="_ETM_Q1_448969"/>
      <w:bookmarkStart w:id="526" w:name="_ETM_Q1_444110"/>
      <w:bookmarkStart w:id="527" w:name="_ETM_Q1_445436"/>
      <w:bookmarkEnd w:id="524"/>
      <w:bookmarkEnd w:id="525"/>
      <w:bookmarkEnd w:id="526"/>
      <w:bookmarkEnd w:id="527"/>
    </w:p>
    <w:p w14:paraId="619B35E0" w14:textId="7D55CCD7" w:rsidR="00B44068" w:rsidRDefault="00B44068" w:rsidP="00B44068">
      <w:pPr>
        <w:pStyle w:val="a4"/>
        <w:keepNext/>
        <w:rPr>
          <w:rtl/>
        </w:rPr>
      </w:pPr>
      <w:bookmarkStart w:id="528" w:name="ET_speaker_אייל_לב_ארי_45"/>
      <w:r w:rsidRPr="00B44068">
        <w:rPr>
          <w:rStyle w:val="TagStyle"/>
          <w:rtl/>
        </w:rPr>
        <w:t xml:space="preserve"> &lt;&lt; דובר &gt;&gt; </w:t>
      </w:r>
      <w:r>
        <w:rPr>
          <w:rtl/>
        </w:rPr>
        <w:t>אייל לב ארי:</w:t>
      </w:r>
      <w:r w:rsidRPr="00B44068">
        <w:rPr>
          <w:rStyle w:val="TagStyle"/>
          <w:rtl/>
        </w:rPr>
        <w:t xml:space="preserve"> &lt;&lt; דובר &gt;&gt;</w:t>
      </w:r>
      <w:r w:rsidR="00707E81">
        <w:rPr>
          <w:rtl/>
        </w:rPr>
        <w:t xml:space="preserve"> </w:t>
      </w:r>
      <w:r>
        <w:rPr>
          <w:rtl/>
        </w:rPr>
        <w:t xml:space="preserve"> </w:t>
      </w:r>
      <w:bookmarkEnd w:id="528"/>
    </w:p>
    <w:p w14:paraId="092A1F53" w14:textId="77777777" w:rsidR="00B44068" w:rsidRDefault="00B44068" w:rsidP="00B44068">
      <w:pPr>
        <w:pStyle w:val="KeepWithNext"/>
        <w:rPr>
          <w:rtl/>
          <w:lang w:eastAsia="he-IL"/>
        </w:rPr>
      </w:pPr>
    </w:p>
    <w:p w14:paraId="6500205E" w14:textId="77777777" w:rsidR="00B44068" w:rsidRDefault="004511FC" w:rsidP="00B31BDD">
      <w:pPr>
        <w:rPr>
          <w:rtl/>
        </w:rPr>
      </w:pPr>
      <w:bookmarkStart w:id="529" w:name="_ETM_Q1_446887"/>
      <w:bookmarkStart w:id="530" w:name="_ETM_Q1_447118"/>
      <w:bookmarkStart w:id="531" w:name="_ETM_Q1_442171"/>
      <w:bookmarkStart w:id="532" w:name="_ETM_Q1_437389"/>
      <w:bookmarkStart w:id="533" w:name="_ETM_Q1_432594"/>
      <w:bookmarkStart w:id="534" w:name="_ETM_Q1_443429"/>
      <w:bookmarkStart w:id="535" w:name="_ETM_Q1_443516"/>
      <w:bookmarkStart w:id="536" w:name="_ETM_Q1_443615"/>
      <w:bookmarkStart w:id="537" w:name="_ETM_Q1_439380"/>
      <w:bookmarkStart w:id="538" w:name="_ETM_Q1_434624"/>
      <w:bookmarkEnd w:id="529"/>
      <w:bookmarkEnd w:id="530"/>
      <w:bookmarkEnd w:id="531"/>
      <w:bookmarkEnd w:id="532"/>
      <w:bookmarkEnd w:id="533"/>
      <w:bookmarkEnd w:id="534"/>
      <w:bookmarkEnd w:id="535"/>
      <w:bookmarkEnd w:id="536"/>
      <w:bookmarkEnd w:id="537"/>
      <w:bookmarkEnd w:id="538"/>
      <w:r>
        <w:rPr>
          <w:rtl/>
        </w:rPr>
        <w:t xml:space="preserve">אם אחרי זה בעצם מחליטים להוסיף עוד </w:t>
      </w:r>
      <w:r w:rsidR="00B44068">
        <w:rPr>
          <w:rFonts w:hint="cs"/>
          <w:rtl/>
        </w:rPr>
        <w:t>עשרה</w:t>
      </w:r>
      <w:r>
        <w:rPr>
          <w:rtl/>
        </w:rPr>
        <w:t xml:space="preserve"> שרים</w:t>
      </w:r>
      <w:r w:rsidR="00B44068">
        <w:rPr>
          <w:rFonts w:hint="cs"/>
          <w:rtl/>
        </w:rPr>
        <w:t>.</w:t>
      </w:r>
    </w:p>
    <w:p w14:paraId="1AD3F0EF" w14:textId="77777777" w:rsidR="00B44068" w:rsidRDefault="00B44068" w:rsidP="00B31BDD">
      <w:pPr>
        <w:rPr>
          <w:rtl/>
        </w:rPr>
      </w:pPr>
      <w:bookmarkStart w:id="539" w:name="_ETM_Q1_444629"/>
      <w:bookmarkStart w:id="540" w:name="_ETM_Q1_444817"/>
      <w:bookmarkStart w:id="541" w:name="_ETM_Q1_446893"/>
      <w:bookmarkEnd w:id="539"/>
      <w:bookmarkEnd w:id="540"/>
      <w:bookmarkEnd w:id="541"/>
    </w:p>
    <w:p w14:paraId="493DD041" w14:textId="1AE833A0" w:rsidR="00B44068" w:rsidRDefault="00B44068" w:rsidP="00B44068">
      <w:pPr>
        <w:pStyle w:val="a4"/>
        <w:keepNext/>
        <w:rPr>
          <w:rtl/>
        </w:rPr>
      </w:pPr>
      <w:bookmarkStart w:id="542" w:name="ET_speaker_6361_46"/>
      <w:r w:rsidRPr="00B44068">
        <w:rPr>
          <w:rStyle w:val="TagStyle"/>
          <w:rtl/>
        </w:rPr>
        <w:t xml:space="preserve"> &lt;&lt; דובר &gt;&gt; </w:t>
      </w:r>
      <w:r>
        <w:rPr>
          <w:rtl/>
        </w:rPr>
        <w:t>נאור שירי (יש עתיד):</w:t>
      </w:r>
      <w:r w:rsidRPr="00B44068">
        <w:rPr>
          <w:rStyle w:val="TagStyle"/>
          <w:rtl/>
        </w:rPr>
        <w:t xml:space="preserve"> &lt;&lt; דובר &gt;&gt;</w:t>
      </w:r>
      <w:r w:rsidR="00707E81">
        <w:rPr>
          <w:rtl/>
        </w:rPr>
        <w:t xml:space="preserve"> </w:t>
      </w:r>
      <w:r>
        <w:rPr>
          <w:rtl/>
        </w:rPr>
        <w:t xml:space="preserve"> </w:t>
      </w:r>
      <w:bookmarkEnd w:id="542"/>
    </w:p>
    <w:p w14:paraId="45AE5FF8" w14:textId="77777777" w:rsidR="00B44068" w:rsidRDefault="00B44068" w:rsidP="00B44068">
      <w:pPr>
        <w:pStyle w:val="KeepWithNext"/>
        <w:rPr>
          <w:rtl/>
          <w:lang w:eastAsia="he-IL"/>
        </w:rPr>
      </w:pPr>
    </w:p>
    <w:p w14:paraId="15E95E60" w14:textId="77777777" w:rsidR="00B44068" w:rsidRDefault="004511FC" w:rsidP="00B31BDD">
      <w:pPr>
        <w:rPr>
          <w:rtl/>
        </w:rPr>
      </w:pPr>
      <w:bookmarkStart w:id="543" w:name="_ETM_Q1_448274"/>
      <w:bookmarkStart w:id="544" w:name="_ETM_Q1_448418"/>
      <w:bookmarkStart w:id="545" w:name="_ETM_Q1_444933"/>
      <w:bookmarkStart w:id="546" w:name="_ETM_Q1_445131"/>
      <w:bookmarkEnd w:id="543"/>
      <w:bookmarkEnd w:id="544"/>
      <w:bookmarkEnd w:id="545"/>
      <w:bookmarkEnd w:id="546"/>
      <w:r>
        <w:rPr>
          <w:rtl/>
        </w:rPr>
        <w:t xml:space="preserve">זה משנה </w:t>
      </w:r>
      <w:bookmarkStart w:id="547" w:name="_ETM_Q1_449683"/>
      <w:bookmarkStart w:id="548" w:name="_ETM_Q1_444896"/>
      <w:bookmarkEnd w:id="547"/>
      <w:bookmarkEnd w:id="548"/>
      <w:r>
        <w:rPr>
          <w:rtl/>
        </w:rPr>
        <w:t xml:space="preserve">בדיעבד את היכולת של </w:t>
      </w:r>
      <w:bookmarkStart w:id="549" w:name="_ETM_Q1_445703"/>
      <w:bookmarkEnd w:id="549"/>
      <w:r>
        <w:rPr>
          <w:rtl/>
        </w:rPr>
        <w:t>סיעת האופוזיציה לבקש הסברים על רבע מהשרים</w:t>
      </w:r>
      <w:r w:rsidR="00B44068">
        <w:rPr>
          <w:rFonts w:hint="cs"/>
          <w:rtl/>
        </w:rPr>
        <w:t>.</w:t>
      </w:r>
      <w:bookmarkStart w:id="550" w:name="_ETM_Q1_453286"/>
      <w:bookmarkEnd w:id="550"/>
    </w:p>
    <w:p w14:paraId="3937F768" w14:textId="77777777" w:rsidR="00B44068" w:rsidRDefault="00B44068" w:rsidP="00B31BDD">
      <w:pPr>
        <w:rPr>
          <w:rtl/>
        </w:rPr>
      </w:pPr>
      <w:bookmarkStart w:id="551" w:name="_ETM_Q1_449320"/>
      <w:bookmarkStart w:id="552" w:name="_ETM_Q1_450057"/>
      <w:bookmarkEnd w:id="551"/>
      <w:bookmarkEnd w:id="552"/>
    </w:p>
    <w:p w14:paraId="34308815" w14:textId="30553317" w:rsidR="00B44068" w:rsidRDefault="00B44068" w:rsidP="00B44068">
      <w:pPr>
        <w:pStyle w:val="a4"/>
        <w:keepNext/>
        <w:rPr>
          <w:rtl/>
        </w:rPr>
      </w:pPr>
      <w:bookmarkStart w:id="553" w:name="ET_speaker_אייל_לב_ארי_47"/>
      <w:r w:rsidRPr="00B44068">
        <w:rPr>
          <w:rStyle w:val="TagStyle"/>
          <w:rtl/>
        </w:rPr>
        <w:t xml:space="preserve"> &lt;&lt; דובר &gt;&gt; </w:t>
      </w:r>
      <w:r>
        <w:rPr>
          <w:rtl/>
        </w:rPr>
        <w:t>אייל לב ארי:</w:t>
      </w:r>
      <w:r w:rsidRPr="00B44068">
        <w:rPr>
          <w:rStyle w:val="TagStyle"/>
          <w:rtl/>
        </w:rPr>
        <w:t xml:space="preserve"> &lt;&lt; דובר &gt;&gt;</w:t>
      </w:r>
      <w:r w:rsidR="00707E81">
        <w:rPr>
          <w:rtl/>
        </w:rPr>
        <w:t xml:space="preserve"> </w:t>
      </w:r>
      <w:r>
        <w:rPr>
          <w:rtl/>
        </w:rPr>
        <w:t xml:space="preserve"> </w:t>
      </w:r>
      <w:bookmarkEnd w:id="553"/>
    </w:p>
    <w:p w14:paraId="1D329997" w14:textId="77777777" w:rsidR="00B44068" w:rsidRDefault="00B44068" w:rsidP="00B44068">
      <w:pPr>
        <w:pStyle w:val="KeepWithNext"/>
        <w:rPr>
          <w:rtl/>
          <w:lang w:eastAsia="he-IL"/>
        </w:rPr>
      </w:pPr>
    </w:p>
    <w:p w14:paraId="6775F6D2" w14:textId="77777777" w:rsidR="00B44068" w:rsidRDefault="00B44068" w:rsidP="00B44068">
      <w:pPr>
        <w:rPr>
          <w:rtl/>
        </w:rPr>
      </w:pPr>
      <w:bookmarkStart w:id="554" w:name="_ETM_Q1_451359"/>
      <w:bookmarkEnd w:id="554"/>
      <w:r>
        <w:rPr>
          <w:rFonts w:hint="cs"/>
          <w:rtl/>
          <w:lang w:eastAsia="he-IL"/>
        </w:rPr>
        <w:t>נ</w:t>
      </w:r>
      <w:bookmarkStart w:id="555" w:name="_ETM_Q1_451522"/>
      <w:bookmarkEnd w:id="555"/>
      <w:r>
        <w:rPr>
          <w:rFonts w:hint="cs"/>
          <w:rtl/>
          <w:lang w:eastAsia="he-IL"/>
        </w:rPr>
        <w:t xml:space="preserve">הפוך הוא, דווקא נהפוך הוא, </w:t>
      </w:r>
      <w:bookmarkStart w:id="556" w:name="_ETM_Q1_454527"/>
      <w:bookmarkStart w:id="557" w:name="_ETM_Q1_449742"/>
      <w:bookmarkStart w:id="558" w:name="_ETM_Q1_453525"/>
      <w:bookmarkStart w:id="559" w:name="_ETM_Q1_453593"/>
      <w:bookmarkStart w:id="560" w:name="_ETM_Q1_453696"/>
      <w:bookmarkEnd w:id="556"/>
      <w:bookmarkEnd w:id="557"/>
      <w:bookmarkEnd w:id="558"/>
      <w:bookmarkEnd w:id="559"/>
      <w:bookmarkEnd w:id="560"/>
      <w:r w:rsidR="004511FC">
        <w:rPr>
          <w:rtl/>
        </w:rPr>
        <w:t xml:space="preserve">כי לפי דרישה של 40 חברי כנסת אפשר לבקש בעצם </w:t>
      </w:r>
      <w:r>
        <w:rPr>
          <w:rFonts w:hint="cs"/>
          <w:rtl/>
        </w:rPr>
        <w:t>ל</w:t>
      </w:r>
      <w:r w:rsidR="004511FC">
        <w:rPr>
          <w:rtl/>
        </w:rPr>
        <w:t>ה</w:t>
      </w:r>
      <w:bookmarkStart w:id="561" w:name="_ETM_Q1_457759"/>
      <w:bookmarkStart w:id="562" w:name="_ETM_Q1_452974"/>
      <w:bookmarkEnd w:id="561"/>
      <w:bookmarkEnd w:id="562"/>
      <w:r w:rsidR="004511FC">
        <w:rPr>
          <w:rtl/>
        </w:rPr>
        <w:t>ציג את הנסיבות</w:t>
      </w:r>
      <w:bookmarkStart w:id="563" w:name="_ETM_Q1_455365"/>
      <w:bookmarkStart w:id="564" w:name="_ETM_Q1_459047"/>
      <w:bookmarkEnd w:id="563"/>
      <w:bookmarkEnd w:id="564"/>
      <w:r>
        <w:rPr>
          <w:rFonts w:hint="cs"/>
          <w:rtl/>
        </w:rPr>
        <w:t>, כאן אין הגבלה.</w:t>
      </w:r>
    </w:p>
    <w:p w14:paraId="75BA570A" w14:textId="77777777" w:rsidR="00B44068" w:rsidRDefault="00B44068" w:rsidP="00B44068">
      <w:pPr>
        <w:rPr>
          <w:rtl/>
        </w:rPr>
      </w:pPr>
      <w:bookmarkStart w:id="565" w:name="_ETM_Q1_463546"/>
      <w:bookmarkStart w:id="566" w:name="_ETM_Q1_463666"/>
      <w:bookmarkStart w:id="567" w:name="_ETM_Q1_459764"/>
      <w:bookmarkStart w:id="568" w:name="_ETM_Q1_461897"/>
      <w:bookmarkEnd w:id="565"/>
      <w:bookmarkEnd w:id="566"/>
      <w:bookmarkEnd w:id="567"/>
      <w:bookmarkEnd w:id="568"/>
    </w:p>
    <w:p w14:paraId="7D8A1B74" w14:textId="2C0DD196" w:rsidR="00B44068" w:rsidRDefault="00B44068" w:rsidP="00B44068">
      <w:pPr>
        <w:pStyle w:val="a4"/>
        <w:keepNext/>
        <w:rPr>
          <w:rtl/>
        </w:rPr>
      </w:pPr>
      <w:bookmarkStart w:id="569" w:name="ET_speaker_6361_48"/>
      <w:r w:rsidRPr="00B44068">
        <w:rPr>
          <w:rStyle w:val="TagStyle"/>
          <w:rtl/>
        </w:rPr>
        <w:t xml:space="preserve"> &lt;&lt; דובר &gt;&gt; </w:t>
      </w:r>
      <w:r>
        <w:rPr>
          <w:rtl/>
        </w:rPr>
        <w:t>נאור שירי (יש עתיד):</w:t>
      </w:r>
      <w:r w:rsidRPr="00B44068">
        <w:rPr>
          <w:rStyle w:val="TagStyle"/>
          <w:rtl/>
        </w:rPr>
        <w:t xml:space="preserve"> &lt;&lt; דובר &gt;&gt;</w:t>
      </w:r>
      <w:r w:rsidR="00707E81">
        <w:rPr>
          <w:rtl/>
        </w:rPr>
        <w:t xml:space="preserve"> </w:t>
      </w:r>
      <w:r>
        <w:rPr>
          <w:rtl/>
        </w:rPr>
        <w:t xml:space="preserve"> </w:t>
      </w:r>
      <w:bookmarkEnd w:id="569"/>
    </w:p>
    <w:p w14:paraId="6138DA25" w14:textId="77777777" w:rsidR="00B44068" w:rsidRDefault="00B44068" w:rsidP="00B44068">
      <w:pPr>
        <w:pStyle w:val="KeepWithNext"/>
        <w:rPr>
          <w:rtl/>
          <w:lang w:eastAsia="he-IL"/>
        </w:rPr>
      </w:pPr>
    </w:p>
    <w:p w14:paraId="4A11BBC5" w14:textId="63A5845D" w:rsidR="00B44068" w:rsidRDefault="00B44068" w:rsidP="00B44068">
      <w:pPr>
        <w:rPr>
          <w:rtl/>
          <w:lang w:eastAsia="he-IL"/>
        </w:rPr>
      </w:pPr>
      <w:bookmarkStart w:id="570" w:name="_ETM_Q1_463169"/>
      <w:bookmarkEnd w:id="570"/>
      <w:r>
        <w:rPr>
          <w:rFonts w:hint="cs"/>
          <w:rtl/>
          <w:lang w:eastAsia="he-IL"/>
        </w:rPr>
        <w:t>א</w:t>
      </w:r>
      <w:bookmarkStart w:id="571" w:name="_ETM_Q1_463341"/>
      <w:bookmarkEnd w:id="571"/>
      <w:r>
        <w:rPr>
          <w:rFonts w:hint="cs"/>
          <w:rtl/>
          <w:lang w:eastAsia="he-IL"/>
        </w:rPr>
        <w:t>בל בהנחה שיש דרישה של 40, א</w:t>
      </w:r>
      <w:bookmarkStart w:id="572" w:name="_ETM_Q1_468086"/>
      <w:bookmarkEnd w:id="572"/>
      <w:r>
        <w:rPr>
          <w:rFonts w:hint="cs"/>
          <w:rtl/>
          <w:lang w:eastAsia="he-IL"/>
        </w:rPr>
        <w:t>ם אין 40?</w:t>
      </w:r>
    </w:p>
    <w:p w14:paraId="4FF1B630" w14:textId="77777777" w:rsidR="00B44068" w:rsidRDefault="00B44068" w:rsidP="00B44068">
      <w:pPr>
        <w:rPr>
          <w:rtl/>
          <w:lang w:eastAsia="he-IL"/>
        </w:rPr>
      </w:pPr>
      <w:bookmarkStart w:id="573" w:name="_ETM_Q1_471222"/>
      <w:bookmarkStart w:id="574" w:name="_ETM_Q1_467397"/>
      <w:bookmarkStart w:id="575" w:name="_ETM_Q1_467971"/>
      <w:bookmarkEnd w:id="573"/>
      <w:bookmarkEnd w:id="574"/>
      <w:bookmarkEnd w:id="575"/>
    </w:p>
    <w:p w14:paraId="6B447030" w14:textId="5CE3BE93" w:rsidR="00B44068" w:rsidRDefault="00B44068" w:rsidP="00B44068">
      <w:pPr>
        <w:pStyle w:val="a4"/>
        <w:keepNext/>
        <w:rPr>
          <w:rtl/>
        </w:rPr>
      </w:pPr>
      <w:bookmarkStart w:id="576" w:name="ET_speaker_אייל_לב_ארי_49"/>
      <w:r w:rsidRPr="00B44068">
        <w:rPr>
          <w:rStyle w:val="TagStyle"/>
          <w:rtl/>
        </w:rPr>
        <w:t xml:space="preserve"> &lt;&lt; דובר &gt;&gt; </w:t>
      </w:r>
      <w:r>
        <w:rPr>
          <w:rtl/>
        </w:rPr>
        <w:t>אייל לב ארי:</w:t>
      </w:r>
      <w:r w:rsidRPr="00B44068">
        <w:rPr>
          <w:rStyle w:val="TagStyle"/>
          <w:rtl/>
        </w:rPr>
        <w:t xml:space="preserve"> &lt;&lt; דובר &gt;&gt;</w:t>
      </w:r>
      <w:r w:rsidR="00707E81">
        <w:rPr>
          <w:rtl/>
        </w:rPr>
        <w:t xml:space="preserve"> </w:t>
      </w:r>
      <w:r>
        <w:rPr>
          <w:rtl/>
        </w:rPr>
        <w:t xml:space="preserve"> </w:t>
      </w:r>
      <w:bookmarkEnd w:id="576"/>
    </w:p>
    <w:p w14:paraId="1B2665D7" w14:textId="77777777" w:rsidR="00B44068" w:rsidRDefault="00B44068" w:rsidP="00B44068">
      <w:pPr>
        <w:pStyle w:val="KeepWithNext"/>
        <w:rPr>
          <w:rtl/>
          <w:lang w:eastAsia="he-IL"/>
        </w:rPr>
      </w:pPr>
    </w:p>
    <w:p w14:paraId="41088CF7" w14:textId="4D786E35" w:rsidR="00B44068" w:rsidRDefault="004511FC" w:rsidP="00B44068">
      <w:pPr>
        <w:rPr>
          <w:rtl/>
        </w:rPr>
      </w:pPr>
      <w:bookmarkStart w:id="577" w:name="_ETM_Q1_471449"/>
      <w:bookmarkStart w:id="578" w:name="_ETM_Q1_471520"/>
      <w:bookmarkStart w:id="579" w:name="_ETM_Q1_471690"/>
      <w:bookmarkStart w:id="580" w:name="_ETM_Q1_469468"/>
      <w:bookmarkStart w:id="581" w:name="_ETM_Q1_469705"/>
      <w:bookmarkStart w:id="582" w:name="_ETM_Q1_463805"/>
      <w:bookmarkStart w:id="583" w:name="_ETM_Q1_463939"/>
      <w:bookmarkStart w:id="584" w:name="_ETM_Q1_467132"/>
      <w:bookmarkStart w:id="585" w:name="_ETM_Q1_462375"/>
      <w:bookmarkStart w:id="586" w:name="_ETM_Q1_457602"/>
      <w:bookmarkEnd w:id="577"/>
      <w:bookmarkEnd w:id="578"/>
      <w:bookmarkEnd w:id="579"/>
      <w:bookmarkEnd w:id="580"/>
      <w:bookmarkEnd w:id="581"/>
      <w:bookmarkEnd w:id="582"/>
      <w:bookmarkEnd w:id="583"/>
      <w:bookmarkEnd w:id="584"/>
      <w:bookmarkEnd w:id="585"/>
      <w:bookmarkEnd w:id="586"/>
      <w:r>
        <w:rPr>
          <w:rtl/>
        </w:rPr>
        <w:t xml:space="preserve">בסדר </w:t>
      </w:r>
      <w:r w:rsidR="00B44068">
        <w:rPr>
          <w:rFonts w:hint="cs"/>
          <w:rtl/>
        </w:rPr>
        <w:t xml:space="preserve">אבל </w:t>
      </w:r>
      <w:r>
        <w:rPr>
          <w:rtl/>
        </w:rPr>
        <w:t xml:space="preserve">זאת דרישה שקיימת היום, זאת אומרת </w:t>
      </w:r>
      <w:bookmarkStart w:id="587" w:name="_ETM_Q1_471983"/>
      <w:bookmarkStart w:id="588" w:name="_ETM_Q1_467193"/>
      <w:bookmarkEnd w:id="587"/>
      <w:bookmarkEnd w:id="588"/>
      <w:r>
        <w:rPr>
          <w:rtl/>
        </w:rPr>
        <w:t>המספר 40 הוא לא הומצא זאת אומרת גם 40</w:t>
      </w:r>
      <w:r w:rsidR="00707E81">
        <w:rPr>
          <w:rtl/>
        </w:rPr>
        <w:t xml:space="preserve"> </w:t>
      </w:r>
      <w:r>
        <w:rPr>
          <w:rtl/>
        </w:rPr>
        <w:t xml:space="preserve">חתימות. </w:t>
      </w:r>
      <w:bookmarkStart w:id="589" w:name="_ETM_Q1_470597"/>
      <w:bookmarkEnd w:id="589"/>
    </w:p>
    <w:p w14:paraId="3818EA32" w14:textId="77777777" w:rsidR="00B44068" w:rsidRDefault="00B44068" w:rsidP="00B44068">
      <w:pPr>
        <w:rPr>
          <w:rtl/>
        </w:rPr>
      </w:pPr>
      <w:bookmarkStart w:id="590" w:name="_ETM_Q1_470790"/>
      <w:bookmarkEnd w:id="590"/>
    </w:p>
    <w:p w14:paraId="7A09CA1B" w14:textId="572E1FC2" w:rsidR="00B44068" w:rsidRDefault="00B44068" w:rsidP="00B44068">
      <w:pPr>
        <w:pStyle w:val="a4"/>
        <w:keepNext/>
        <w:rPr>
          <w:rtl/>
        </w:rPr>
      </w:pPr>
      <w:bookmarkStart w:id="591" w:name="ET_speaker_6361_50"/>
      <w:r w:rsidRPr="00B44068">
        <w:rPr>
          <w:rStyle w:val="TagStyle"/>
          <w:rtl/>
        </w:rPr>
        <w:t xml:space="preserve"> &lt;&lt; דובר &gt;&gt; </w:t>
      </w:r>
      <w:r>
        <w:rPr>
          <w:rtl/>
        </w:rPr>
        <w:t>נאור שירי (יש עתיד):</w:t>
      </w:r>
      <w:r w:rsidRPr="00B44068">
        <w:rPr>
          <w:rStyle w:val="TagStyle"/>
          <w:rtl/>
        </w:rPr>
        <w:t xml:space="preserve"> &lt;&lt; דובר &gt;&gt;</w:t>
      </w:r>
      <w:r w:rsidR="00707E81">
        <w:rPr>
          <w:rtl/>
        </w:rPr>
        <w:t xml:space="preserve"> </w:t>
      </w:r>
      <w:r>
        <w:rPr>
          <w:rtl/>
        </w:rPr>
        <w:t xml:space="preserve"> </w:t>
      </w:r>
      <w:bookmarkEnd w:id="591"/>
    </w:p>
    <w:p w14:paraId="0EDCF6EB" w14:textId="77777777" w:rsidR="00B44068" w:rsidRDefault="00B44068" w:rsidP="00B44068">
      <w:pPr>
        <w:pStyle w:val="KeepWithNext"/>
        <w:rPr>
          <w:rtl/>
          <w:lang w:eastAsia="he-IL"/>
        </w:rPr>
      </w:pPr>
    </w:p>
    <w:p w14:paraId="79FD115D" w14:textId="6C99B761" w:rsidR="00B44068" w:rsidRDefault="00B44068" w:rsidP="00B44068">
      <w:pPr>
        <w:rPr>
          <w:rtl/>
          <w:lang w:eastAsia="he-IL"/>
        </w:rPr>
      </w:pPr>
      <w:bookmarkStart w:id="592" w:name="_ETM_Q1_474114"/>
      <w:bookmarkStart w:id="593" w:name="_ETM_Q1_474290"/>
      <w:bookmarkEnd w:id="592"/>
      <w:bookmarkEnd w:id="593"/>
      <w:r>
        <w:rPr>
          <w:rFonts w:hint="cs"/>
          <w:rtl/>
          <w:lang w:eastAsia="he-IL"/>
        </w:rPr>
        <w:t xml:space="preserve">זה </w:t>
      </w:r>
      <w:bookmarkStart w:id="594" w:name="_ETM_Q1_470228"/>
      <w:bookmarkEnd w:id="594"/>
      <w:r>
        <w:rPr>
          <w:rFonts w:hint="cs"/>
          <w:rtl/>
          <w:lang w:eastAsia="he-IL"/>
        </w:rPr>
        <w:t>40 חתימות.</w:t>
      </w:r>
    </w:p>
    <w:p w14:paraId="591AA3AB" w14:textId="77777777" w:rsidR="00B44068" w:rsidRDefault="00B44068" w:rsidP="00B44068">
      <w:pPr>
        <w:rPr>
          <w:rtl/>
          <w:lang w:eastAsia="he-IL"/>
        </w:rPr>
      </w:pPr>
      <w:bookmarkStart w:id="595" w:name="_ETM_Q1_472688"/>
      <w:bookmarkStart w:id="596" w:name="_ETM_Q1_472840"/>
      <w:bookmarkStart w:id="597" w:name="_ETM_Q1_473580"/>
      <w:bookmarkEnd w:id="595"/>
      <w:bookmarkEnd w:id="596"/>
      <w:bookmarkEnd w:id="597"/>
    </w:p>
    <w:p w14:paraId="6C87D1D8" w14:textId="16C5C3B5" w:rsidR="00B44068" w:rsidRDefault="00B44068" w:rsidP="00B44068">
      <w:pPr>
        <w:pStyle w:val="a4"/>
        <w:keepNext/>
        <w:rPr>
          <w:rtl/>
        </w:rPr>
      </w:pPr>
      <w:bookmarkStart w:id="598" w:name="ET_speaker_אייל_לב_ארי_51"/>
      <w:r w:rsidRPr="00B44068">
        <w:rPr>
          <w:rStyle w:val="TagStyle"/>
          <w:rtl/>
        </w:rPr>
        <w:t xml:space="preserve"> &lt;&lt; דובר &gt;&gt; </w:t>
      </w:r>
      <w:r>
        <w:rPr>
          <w:rtl/>
        </w:rPr>
        <w:t>אייל לב ארי:</w:t>
      </w:r>
      <w:r w:rsidRPr="00B44068">
        <w:rPr>
          <w:rStyle w:val="TagStyle"/>
          <w:rtl/>
        </w:rPr>
        <w:t xml:space="preserve"> &lt;&lt; דובר &gt;&gt;</w:t>
      </w:r>
      <w:r w:rsidR="00707E81">
        <w:rPr>
          <w:rtl/>
        </w:rPr>
        <w:t xml:space="preserve"> </w:t>
      </w:r>
      <w:r>
        <w:rPr>
          <w:rtl/>
        </w:rPr>
        <w:t xml:space="preserve"> </w:t>
      </w:r>
      <w:bookmarkEnd w:id="598"/>
    </w:p>
    <w:p w14:paraId="48DE2DAF" w14:textId="77777777" w:rsidR="00B44068" w:rsidRDefault="00B44068" w:rsidP="00B44068">
      <w:pPr>
        <w:pStyle w:val="KeepWithNext"/>
        <w:rPr>
          <w:rtl/>
          <w:lang w:eastAsia="he-IL"/>
        </w:rPr>
      </w:pPr>
    </w:p>
    <w:p w14:paraId="28FF1BE1" w14:textId="2A43ECFC" w:rsidR="00B44068" w:rsidRDefault="00B44068" w:rsidP="00B44068">
      <w:pPr>
        <w:rPr>
          <w:rtl/>
          <w:lang w:eastAsia="he-IL"/>
        </w:rPr>
      </w:pPr>
      <w:bookmarkStart w:id="599" w:name="_ETM_Q1_475190"/>
      <w:bookmarkStart w:id="600" w:name="_ETM_Q1_475327"/>
      <w:bookmarkEnd w:id="599"/>
      <w:bookmarkEnd w:id="600"/>
      <w:r>
        <w:rPr>
          <w:rFonts w:hint="cs"/>
          <w:rtl/>
          <w:lang w:eastAsia="he-IL"/>
        </w:rPr>
        <w:t>נכון.</w:t>
      </w:r>
    </w:p>
    <w:p w14:paraId="6A1CBD1C" w14:textId="77777777" w:rsidR="00B44068" w:rsidRDefault="00B44068" w:rsidP="00B44068">
      <w:pPr>
        <w:rPr>
          <w:rtl/>
          <w:lang w:eastAsia="he-IL"/>
        </w:rPr>
      </w:pPr>
      <w:bookmarkStart w:id="601" w:name="_ETM_Q1_476112"/>
      <w:bookmarkStart w:id="602" w:name="_ETM_Q1_476357"/>
      <w:bookmarkStart w:id="603" w:name="_ETM_Q1_477544"/>
      <w:bookmarkEnd w:id="601"/>
      <w:bookmarkEnd w:id="602"/>
      <w:bookmarkEnd w:id="603"/>
    </w:p>
    <w:p w14:paraId="050E6F86" w14:textId="4E5AFD71" w:rsidR="00B44068" w:rsidRDefault="00B44068" w:rsidP="00B44068">
      <w:pPr>
        <w:pStyle w:val="a4"/>
        <w:keepNext/>
        <w:rPr>
          <w:rtl/>
        </w:rPr>
      </w:pPr>
      <w:bookmarkStart w:id="604" w:name="ET_speaker_6361_52"/>
      <w:r w:rsidRPr="00B44068">
        <w:rPr>
          <w:rStyle w:val="TagStyle"/>
          <w:rtl/>
        </w:rPr>
        <w:t xml:space="preserve"> &lt;&lt; דובר &gt;&gt; </w:t>
      </w:r>
      <w:r>
        <w:rPr>
          <w:rtl/>
        </w:rPr>
        <w:t>נאור שירי (יש עתיד):</w:t>
      </w:r>
      <w:r w:rsidRPr="00B44068">
        <w:rPr>
          <w:rStyle w:val="TagStyle"/>
          <w:rtl/>
        </w:rPr>
        <w:t xml:space="preserve"> &lt;&lt; דובר &gt;&gt;</w:t>
      </w:r>
      <w:r w:rsidR="00707E81">
        <w:rPr>
          <w:rtl/>
        </w:rPr>
        <w:t xml:space="preserve"> </w:t>
      </w:r>
      <w:r>
        <w:rPr>
          <w:rtl/>
        </w:rPr>
        <w:t xml:space="preserve"> </w:t>
      </w:r>
      <w:bookmarkEnd w:id="604"/>
    </w:p>
    <w:p w14:paraId="6DC98DA1" w14:textId="77777777" w:rsidR="00B44068" w:rsidRDefault="00B44068" w:rsidP="00B44068">
      <w:pPr>
        <w:pStyle w:val="KeepWithNext"/>
        <w:rPr>
          <w:rtl/>
          <w:lang w:eastAsia="he-IL"/>
        </w:rPr>
      </w:pPr>
    </w:p>
    <w:p w14:paraId="6B9A9F92" w14:textId="74A73564" w:rsidR="00B44068" w:rsidRDefault="00B44068" w:rsidP="00B44068">
      <w:pPr>
        <w:rPr>
          <w:rtl/>
          <w:lang w:eastAsia="he-IL"/>
        </w:rPr>
      </w:pPr>
      <w:bookmarkStart w:id="605" w:name="_ETM_Q1_479696"/>
      <w:bookmarkEnd w:id="605"/>
      <w:r>
        <w:rPr>
          <w:rFonts w:hint="cs"/>
          <w:rtl/>
          <w:lang w:eastAsia="he-IL"/>
        </w:rPr>
        <w:t>סב</w:t>
      </w:r>
      <w:bookmarkStart w:id="606" w:name="_ETM_Q1_479911"/>
      <w:bookmarkStart w:id="607" w:name="_ETM_Q1_475018"/>
      <w:bookmarkEnd w:id="606"/>
      <w:bookmarkEnd w:id="607"/>
      <w:r>
        <w:rPr>
          <w:rFonts w:hint="cs"/>
          <w:rtl/>
          <w:lang w:eastAsia="he-IL"/>
        </w:rPr>
        <w:t>בה.</w:t>
      </w:r>
    </w:p>
    <w:p w14:paraId="708C427B" w14:textId="77777777" w:rsidR="00B44068" w:rsidRDefault="00B44068" w:rsidP="00B44068">
      <w:pPr>
        <w:rPr>
          <w:rtl/>
          <w:lang w:eastAsia="he-IL"/>
        </w:rPr>
      </w:pPr>
      <w:bookmarkStart w:id="608" w:name="_ETM_Q1_476208"/>
      <w:bookmarkStart w:id="609" w:name="_ETM_Q1_476552"/>
      <w:bookmarkStart w:id="610" w:name="_ETM_Q1_477376"/>
      <w:bookmarkEnd w:id="608"/>
      <w:bookmarkEnd w:id="609"/>
      <w:bookmarkEnd w:id="610"/>
    </w:p>
    <w:p w14:paraId="46DC1440" w14:textId="15D0A3B6" w:rsidR="00B44068" w:rsidRDefault="00B44068" w:rsidP="00B44068">
      <w:pPr>
        <w:pStyle w:val="a4"/>
        <w:keepNext/>
        <w:rPr>
          <w:rtl/>
        </w:rPr>
      </w:pPr>
      <w:bookmarkStart w:id="611" w:name="ET_speaker_אייל_לב_ארי_53"/>
      <w:r w:rsidRPr="00B44068">
        <w:rPr>
          <w:rStyle w:val="TagStyle"/>
          <w:rtl/>
        </w:rPr>
        <w:t xml:space="preserve"> &lt;&lt; דובר &gt;&gt; </w:t>
      </w:r>
      <w:r>
        <w:rPr>
          <w:rtl/>
        </w:rPr>
        <w:t>אייל לב ארי:</w:t>
      </w:r>
      <w:r w:rsidRPr="00B44068">
        <w:rPr>
          <w:rStyle w:val="TagStyle"/>
          <w:rtl/>
        </w:rPr>
        <w:t xml:space="preserve"> &lt;&lt; דובר &gt;&gt;</w:t>
      </w:r>
      <w:r w:rsidR="00707E81">
        <w:rPr>
          <w:rtl/>
        </w:rPr>
        <w:t xml:space="preserve"> </w:t>
      </w:r>
      <w:r>
        <w:rPr>
          <w:rtl/>
        </w:rPr>
        <w:t xml:space="preserve"> </w:t>
      </w:r>
      <w:bookmarkEnd w:id="611"/>
    </w:p>
    <w:p w14:paraId="1031B436" w14:textId="77777777" w:rsidR="00B44068" w:rsidRDefault="00B44068" w:rsidP="00B44068">
      <w:pPr>
        <w:pStyle w:val="KeepWithNext"/>
        <w:rPr>
          <w:rtl/>
          <w:lang w:eastAsia="he-IL"/>
        </w:rPr>
      </w:pPr>
    </w:p>
    <w:p w14:paraId="6FD53D54" w14:textId="77777777" w:rsidR="00B44068" w:rsidRDefault="004511FC" w:rsidP="00B44068">
      <w:pPr>
        <w:rPr>
          <w:rtl/>
        </w:rPr>
      </w:pPr>
      <w:bookmarkStart w:id="612" w:name="_ETM_Q1_479260"/>
      <w:bookmarkStart w:id="613" w:name="_ETM_Q1_479449"/>
      <w:bookmarkStart w:id="614" w:name="_ETM_Q1_474499"/>
      <w:bookmarkStart w:id="615" w:name="_ETM_Q1_470852"/>
      <w:bookmarkStart w:id="616" w:name="_ETM_Q1_471000"/>
      <w:bookmarkStart w:id="617" w:name="_ETM_Q1_469736"/>
      <w:bookmarkEnd w:id="612"/>
      <w:bookmarkEnd w:id="613"/>
      <w:bookmarkEnd w:id="614"/>
      <w:bookmarkEnd w:id="615"/>
      <w:bookmarkEnd w:id="616"/>
      <w:bookmarkEnd w:id="617"/>
      <w:r>
        <w:rPr>
          <w:rtl/>
        </w:rPr>
        <w:t>זה לא מספר שראינו אותו כמספר</w:t>
      </w:r>
      <w:r w:rsidR="00B44068">
        <w:rPr>
          <w:rFonts w:hint="cs"/>
          <w:rtl/>
        </w:rPr>
        <w:t xml:space="preserve"> ש</w:t>
      </w:r>
      <w:bookmarkStart w:id="618" w:name="_ETM_Q1_478213"/>
      <w:bookmarkEnd w:id="618"/>
      <w:r>
        <w:rPr>
          <w:rtl/>
        </w:rPr>
        <w:t xml:space="preserve">לא אפשרי להגיע אליו. </w:t>
      </w:r>
    </w:p>
    <w:p w14:paraId="649600EF" w14:textId="77777777" w:rsidR="00B44068" w:rsidRDefault="00B44068" w:rsidP="00B44068">
      <w:pPr>
        <w:rPr>
          <w:rtl/>
        </w:rPr>
      </w:pPr>
      <w:bookmarkStart w:id="619" w:name="_ETM_Q1_481227"/>
      <w:bookmarkStart w:id="620" w:name="_ETM_Q1_484677"/>
      <w:bookmarkEnd w:id="619"/>
      <w:bookmarkEnd w:id="620"/>
    </w:p>
    <w:p w14:paraId="6D9C6481" w14:textId="55FCE8BC" w:rsidR="00B44068" w:rsidRDefault="00B44068" w:rsidP="00B44068">
      <w:pPr>
        <w:pStyle w:val="a4"/>
        <w:keepNext/>
        <w:rPr>
          <w:rtl/>
        </w:rPr>
      </w:pPr>
      <w:bookmarkStart w:id="621" w:name="ET_speaker_6361_54"/>
      <w:r w:rsidRPr="00B44068">
        <w:rPr>
          <w:rStyle w:val="TagStyle"/>
          <w:rtl/>
        </w:rPr>
        <w:t xml:space="preserve"> &lt;&lt; דובר &gt;&gt; </w:t>
      </w:r>
      <w:r>
        <w:rPr>
          <w:rtl/>
        </w:rPr>
        <w:t>נאור שירי (יש עתיד):</w:t>
      </w:r>
      <w:r w:rsidRPr="00B44068">
        <w:rPr>
          <w:rStyle w:val="TagStyle"/>
          <w:rtl/>
        </w:rPr>
        <w:t xml:space="preserve"> &lt;&lt; דובר &gt;&gt;</w:t>
      </w:r>
      <w:r w:rsidR="00707E81">
        <w:rPr>
          <w:rtl/>
        </w:rPr>
        <w:t xml:space="preserve"> </w:t>
      </w:r>
      <w:r>
        <w:rPr>
          <w:rtl/>
        </w:rPr>
        <w:t xml:space="preserve"> </w:t>
      </w:r>
      <w:bookmarkEnd w:id="621"/>
    </w:p>
    <w:p w14:paraId="3CCD3874" w14:textId="77777777" w:rsidR="00B44068" w:rsidRDefault="00B44068" w:rsidP="00B44068">
      <w:pPr>
        <w:pStyle w:val="KeepWithNext"/>
        <w:rPr>
          <w:rtl/>
          <w:lang w:eastAsia="he-IL"/>
        </w:rPr>
      </w:pPr>
    </w:p>
    <w:p w14:paraId="690FDFA0" w14:textId="629EC363" w:rsidR="004511FC" w:rsidRDefault="004511FC" w:rsidP="00B44068">
      <w:pPr>
        <w:rPr>
          <w:rtl/>
        </w:rPr>
      </w:pPr>
      <w:bookmarkStart w:id="622" w:name="_ETM_Q1_486708"/>
      <w:bookmarkStart w:id="623" w:name="_ETM_Q1_486906"/>
      <w:bookmarkStart w:id="624" w:name="_ETM_Q1_481976"/>
      <w:bookmarkStart w:id="625" w:name="_ETM_Q1_477214"/>
      <w:bookmarkStart w:id="626" w:name="_ETM_Q1_472443"/>
      <w:bookmarkStart w:id="627" w:name="_ETM_Q1_481457"/>
      <w:bookmarkStart w:id="628" w:name="_ETM_Q1_481509"/>
      <w:bookmarkStart w:id="629" w:name="_ETM_Q1_481594"/>
      <w:bookmarkEnd w:id="622"/>
      <w:bookmarkEnd w:id="623"/>
      <w:bookmarkEnd w:id="624"/>
      <w:bookmarkEnd w:id="625"/>
      <w:bookmarkEnd w:id="626"/>
      <w:bookmarkEnd w:id="627"/>
      <w:bookmarkEnd w:id="628"/>
      <w:bookmarkEnd w:id="629"/>
      <w:r>
        <w:rPr>
          <w:rtl/>
        </w:rPr>
        <w:t>למה?</w:t>
      </w:r>
    </w:p>
    <w:p w14:paraId="04CD85E7" w14:textId="77777777" w:rsidR="00B44068" w:rsidRDefault="00B44068" w:rsidP="00B44068">
      <w:pPr>
        <w:rPr>
          <w:rtl/>
        </w:rPr>
      </w:pPr>
      <w:bookmarkStart w:id="630" w:name="_ETM_Q1_474922"/>
      <w:bookmarkStart w:id="631" w:name="_ETM_Q1_475246"/>
      <w:bookmarkStart w:id="632" w:name="_ETM_Q1_475939"/>
      <w:bookmarkEnd w:id="630"/>
      <w:bookmarkEnd w:id="631"/>
      <w:bookmarkEnd w:id="632"/>
    </w:p>
    <w:p w14:paraId="3E33FF1A" w14:textId="1F012330" w:rsidR="00B44068" w:rsidRDefault="00B44068" w:rsidP="00B44068">
      <w:pPr>
        <w:pStyle w:val="a4"/>
        <w:keepNext/>
        <w:rPr>
          <w:rtl/>
        </w:rPr>
      </w:pPr>
      <w:bookmarkStart w:id="633" w:name="ET_speaker_אייל_לב_ארי_55"/>
      <w:r w:rsidRPr="00B44068">
        <w:rPr>
          <w:rStyle w:val="TagStyle"/>
          <w:rtl/>
        </w:rPr>
        <w:t xml:space="preserve"> &lt;&lt; דובר &gt;&gt; </w:t>
      </w:r>
      <w:r>
        <w:rPr>
          <w:rtl/>
        </w:rPr>
        <w:t>אייל לב ארי:</w:t>
      </w:r>
      <w:r w:rsidRPr="00B44068">
        <w:rPr>
          <w:rStyle w:val="TagStyle"/>
          <w:rtl/>
        </w:rPr>
        <w:t xml:space="preserve"> &lt;&lt; דובר &gt;&gt;</w:t>
      </w:r>
      <w:r w:rsidR="00707E81">
        <w:rPr>
          <w:rtl/>
        </w:rPr>
        <w:t xml:space="preserve"> </w:t>
      </w:r>
      <w:r>
        <w:rPr>
          <w:rtl/>
        </w:rPr>
        <w:t xml:space="preserve"> </w:t>
      </w:r>
      <w:bookmarkEnd w:id="633"/>
    </w:p>
    <w:p w14:paraId="1DECC7F3" w14:textId="77777777" w:rsidR="00B44068" w:rsidRDefault="00B44068" w:rsidP="00B44068">
      <w:pPr>
        <w:pStyle w:val="KeepWithNext"/>
        <w:rPr>
          <w:rtl/>
          <w:lang w:eastAsia="he-IL"/>
        </w:rPr>
      </w:pPr>
    </w:p>
    <w:p w14:paraId="4BDA78A8" w14:textId="77777777" w:rsidR="00B44068" w:rsidRDefault="00B44068" w:rsidP="00B44068">
      <w:pPr>
        <w:rPr>
          <w:rtl/>
        </w:rPr>
      </w:pPr>
      <w:bookmarkStart w:id="634" w:name="_ETM_Q1_477866"/>
      <w:bookmarkStart w:id="635" w:name="_ETM_Q1_478060"/>
      <w:bookmarkEnd w:id="634"/>
      <w:bookmarkEnd w:id="635"/>
      <w:r>
        <w:rPr>
          <w:rFonts w:hint="cs"/>
          <w:rtl/>
          <w:lang w:eastAsia="he-IL"/>
        </w:rPr>
        <w:t xml:space="preserve">בגלל </w:t>
      </w:r>
      <w:r w:rsidR="004511FC">
        <w:rPr>
          <w:rtl/>
        </w:rPr>
        <w:t>שמתקיימים גם דיו</w:t>
      </w:r>
      <w:r>
        <w:rPr>
          <w:rFonts w:hint="cs"/>
          <w:rtl/>
        </w:rPr>
        <w:t>ני</w:t>
      </w:r>
      <w:bookmarkStart w:id="636" w:name="_ETM_Q1_481236"/>
      <w:bookmarkEnd w:id="636"/>
      <w:r w:rsidR="004511FC">
        <w:rPr>
          <w:rtl/>
        </w:rPr>
        <w:t xml:space="preserve"> 40 חתימות. </w:t>
      </w:r>
    </w:p>
    <w:p w14:paraId="668B0923" w14:textId="77777777" w:rsidR="00B44068" w:rsidRDefault="00B44068" w:rsidP="00B44068">
      <w:pPr>
        <w:rPr>
          <w:rtl/>
        </w:rPr>
      </w:pPr>
      <w:bookmarkStart w:id="637" w:name="_ETM_Q1_484126"/>
      <w:bookmarkStart w:id="638" w:name="_ETM_Q1_484371"/>
      <w:bookmarkStart w:id="639" w:name="_ETM_Q1_484516"/>
      <w:bookmarkStart w:id="640" w:name="_ETM_Q1_483619"/>
      <w:bookmarkEnd w:id="637"/>
      <w:bookmarkEnd w:id="638"/>
      <w:bookmarkEnd w:id="639"/>
      <w:bookmarkEnd w:id="640"/>
    </w:p>
    <w:p w14:paraId="053B46E7" w14:textId="465BBEF8" w:rsidR="00B44068" w:rsidRDefault="00B44068" w:rsidP="00B44068">
      <w:pPr>
        <w:pStyle w:val="a4"/>
        <w:keepNext/>
        <w:rPr>
          <w:rtl/>
        </w:rPr>
      </w:pPr>
      <w:bookmarkStart w:id="641" w:name="ET_speaker_6361_56"/>
      <w:r w:rsidRPr="00B44068">
        <w:rPr>
          <w:rStyle w:val="TagStyle"/>
          <w:rtl/>
        </w:rPr>
        <w:t xml:space="preserve"> &lt;&lt; דובר &gt;&gt; </w:t>
      </w:r>
      <w:r>
        <w:rPr>
          <w:rtl/>
        </w:rPr>
        <w:t>נאור שירי (יש עתיד):</w:t>
      </w:r>
      <w:r w:rsidRPr="00B44068">
        <w:rPr>
          <w:rStyle w:val="TagStyle"/>
          <w:rtl/>
        </w:rPr>
        <w:t xml:space="preserve"> &lt;&lt; דובר &gt;&gt;</w:t>
      </w:r>
      <w:r w:rsidR="00707E81">
        <w:rPr>
          <w:rtl/>
        </w:rPr>
        <w:t xml:space="preserve"> </w:t>
      </w:r>
      <w:r>
        <w:rPr>
          <w:rtl/>
        </w:rPr>
        <w:t xml:space="preserve"> </w:t>
      </w:r>
      <w:bookmarkEnd w:id="641"/>
    </w:p>
    <w:p w14:paraId="5A6D35B7" w14:textId="77777777" w:rsidR="00B44068" w:rsidRDefault="00B44068" w:rsidP="00B44068">
      <w:pPr>
        <w:pStyle w:val="KeepWithNext"/>
        <w:rPr>
          <w:rtl/>
          <w:lang w:eastAsia="he-IL"/>
        </w:rPr>
      </w:pPr>
    </w:p>
    <w:p w14:paraId="193EA940" w14:textId="77777777" w:rsidR="00B44068" w:rsidRDefault="00B44068" w:rsidP="00B44068">
      <w:pPr>
        <w:rPr>
          <w:rtl/>
        </w:rPr>
      </w:pPr>
      <w:bookmarkStart w:id="642" w:name="_ETM_Q1_485832"/>
      <w:bookmarkStart w:id="643" w:name="_ETM_Q1_486072"/>
      <w:bookmarkStart w:id="644" w:name="_ETM_Q1_481135"/>
      <w:bookmarkEnd w:id="642"/>
      <w:bookmarkEnd w:id="643"/>
      <w:bookmarkEnd w:id="644"/>
      <w:r>
        <w:rPr>
          <w:rFonts w:hint="cs"/>
          <w:rtl/>
          <w:lang w:eastAsia="he-IL"/>
        </w:rPr>
        <w:t>לא, אבל</w:t>
      </w:r>
      <w:bookmarkStart w:id="645" w:name="_ETM_Q1_484723"/>
      <w:bookmarkStart w:id="646" w:name="_ETM_Q1_496684"/>
      <w:bookmarkEnd w:id="645"/>
      <w:bookmarkEnd w:id="646"/>
      <w:r>
        <w:rPr>
          <w:rFonts w:hint="cs"/>
          <w:rtl/>
          <w:lang w:eastAsia="he-IL"/>
        </w:rPr>
        <w:t xml:space="preserve"> </w:t>
      </w:r>
      <w:r w:rsidR="004511FC">
        <w:rPr>
          <w:rtl/>
        </w:rPr>
        <w:t xml:space="preserve">למה לייצר הקשר בין דיון 40 חתימות לחוק הזה? </w:t>
      </w:r>
      <w:r>
        <w:rPr>
          <w:rFonts w:hint="cs"/>
          <w:rtl/>
        </w:rPr>
        <w:t>אם</w:t>
      </w:r>
      <w:bookmarkStart w:id="647" w:name="_ETM_Q1_491043"/>
      <w:bookmarkEnd w:id="647"/>
      <w:r w:rsidR="004511FC">
        <w:rPr>
          <w:rtl/>
        </w:rPr>
        <w:t xml:space="preserve"> אנחנו הולכים לתכלית שרוצים להציג את הנימוקים למינוי שר</w:t>
      </w:r>
      <w:bookmarkStart w:id="648" w:name="_ETM_Q1_496057"/>
      <w:bookmarkStart w:id="649" w:name="_ETM_Q1_491317"/>
      <w:bookmarkEnd w:id="648"/>
      <w:bookmarkEnd w:id="649"/>
      <w:r w:rsidR="004511FC">
        <w:rPr>
          <w:rtl/>
        </w:rPr>
        <w:t xml:space="preserve"> זה תכלית הסעיף</w:t>
      </w:r>
      <w:r>
        <w:rPr>
          <w:rFonts w:hint="cs"/>
          <w:rtl/>
        </w:rPr>
        <w:t xml:space="preserve"> </w:t>
      </w:r>
      <w:r w:rsidR="004511FC">
        <w:rPr>
          <w:rtl/>
        </w:rPr>
        <w:t>נניח</w:t>
      </w:r>
      <w:r>
        <w:rPr>
          <w:rFonts w:hint="cs"/>
          <w:rtl/>
        </w:rPr>
        <w:t>,</w:t>
      </w:r>
      <w:bookmarkStart w:id="650" w:name="_ETM_Q1_498611"/>
      <w:bookmarkStart w:id="651" w:name="_ETM_Q1_493832"/>
      <w:bookmarkEnd w:id="650"/>
      <w:bookmarkEnd w:id="651"/>
      <w:r w:rsidR="004511FC">
        <w:rPr>
          <w:rtl/>
        </w:rPr>
        <w:t xml:space="preserve"> למה אנחנו צריכים לקשר את זה</w:t>
      </w:r>
      <w:r>
        <w:rPr>
          <w:rFonts w:hint="cs"/>
          <w:rtl/>
        </w:rPr>
        <w:t xml:space="preserve"> </w:t>
      </w:r>
      <w:r w:rsidR="004511FC">
        <w:rPr>
          <w:rtl/>
        </w:rPr>
        <w:t>ל</w:t>
      </w:r>
      <w:r>
        <w:rPr>
          <w:rFonts w:hint="cs"/>
          <w:rtl/>
        </w:rPr>
        <w:t>-</w:t>
      </w:r>
      <w:r w:rsidR="004511FC">
        <w:rPr>
          <w:rtl/>
        </w:rPr>
        <w:t xml:space="preserve"> 40 חתימות ולא להגיד הכלל של הרבע</w:t>
      </w:r>
      <w:r>
        <w:rPr>
          <w:rFonts w:hint="cs"/>
          <w:rtl/>
        </w:rPr>
        <w:t>?</w:t>
      </w:r>
      <w:bookmarkStart w:id="652" w:name="_ETM_Q1_502349"/>
      <w:bookmarkEnd w:id="652"/>
      <w:r w:rsidR="004511FC">
        <w:rPr>
          <w:rtl/>
        </w:rPr>
        <w:t xml:space="preserve"> ו</w:t>
      </w:r>
      <w:r>
        <w:rPr>
          <w:rFonts w:hint="cs"/>
          <w:rtl/>
        </w:rPr>
        <w:t>א</w:t>
      </w:r>
      <w:r w:rsidR="004511FC">
        <w:rPr>
          <w:rtl/>
        </w:rPr>
        <w:t xml:space="preserve">ם משתנה </w:t>
      </w:r>
      <w:bookmarkStart w:id="653" w:name="_ETM_Q1_505018"/>
      <w:bookmarkStart w:id="654" w:name="_ETM_Q1_500241"/>
      <w:bookmarkEnd w:id="653"/>
      <w:bookmarkEnd w:id="654"/>
      <w:r w:rsidR="004511FC">
        <w:rPr>
          <w:rtl/>
        </w:rPr>
        <w:t xml:space="preserve">המספר השרים אז הוא חייב לבוא ולהציג על כל שר. </w:t>
      </w:r>
    </w:p>
    <w:p w14:paraId="7B9AF4BE" w14:textId="77777777" w:rsidR="00B44068" w:rsidRDefault="00B44068" w:rsidP="00B44068">
      <w:pPr>
        <w:rPr>
          <w:rtl/>
        </w:rPr>
      </w:pPr>
      <w:bookmarkStart w:id="655" w:name="_ETM_Q1_504864"/>
      <w:bookmarkStart w:id="656" w:name="_ETM_Q1_505001"/>
      <w:bookmarkStart w:id="657" w:name="_ETM_Q1_507184"/>
      <w:bookmarkEnd w:id="655"/>
      <w:bookmarkEnd w:id="656"/>
      <w:bookmarkEnd w:id="657"/>
    </w:p>
    <w:p w14:paraId="20C761C9" w14:textId="230DF294" w:rsidR="00B44068" w:rsidRDefault="00B44068" w:rsidP="00B44068">
      <w:pPr>
        <w:pStyle w:val="a4"/>
        <w:keepNext/>
        <w:rPr>
          <w:rtl/>
        </w:rPr>
      </w:pPr>
      <w:bookmarkStart w:id="658" w:name="ET_speaker_אייל_לב_ארי_57"/>
      <w:r w:rsidRPr="00B44068">
        <w:rPr>
          <w:rStyle w:val="TagStyle"/>
          <w:rtl/>
        </w:rPr>
        <w:t xml:space="preserve"> &lt;&lt; דובר &gt;&gt; </w:t>
      </w:r>
      <w:r>
        <w:rPr>
          <w:rtl/>
        </w:rPr>
        <w:t>אייל לב ארי:</w:t>
      </w:r>
      <w:r w:rsidRPr="00B44068">
        <w:rPr>
          <w:rStyle w:val="TagStyle"/>
          <w:rtl/>
        </w:rPr>
        <w:t xml:space="preserve"> &lt;&lt; דובר &gt;&gt;</w:t>
      </w:r>
      <w:r w:rsidR="00707E81">
        <w:rPr>
          <w:rtl/>
        </w:rPr>
        <w:t xml:space="preserve"> </w:t>
      </w:r>
      <w:r>
        <w:rPr>
          <w:rtl/>
        </w:rPr>
        <w:t xml:space="preserve"> </w:t>
      </w:r>
      <w:bookmarkEnd w:id="658"/>
    </w:p>
    <w:p w14:paraId="0E03857A" w14:textId="77777777" w:rsidR="00B44068" w:rsidRDefault="00B44068" w:rsidP="00B44068">
      <w:pPr>
        <w:pStyle w:val="KeepWithNext"/>
        <w:rPr>
          <w:rtl/>
          <w:lang w:eastAsia="he-IL"/>
        </w:rPr>
      </w:pPr>
    </w:p>
    <w:p w14:paraId="483FBE88" w14:textId="77777777" w:rsidR="00B44068" w:rsidRDefault="004511FC" w:rsidP="00B44068">
      <w:pPr>
        <w:rPr>
          <w:rtl/>
        </w:rPr>
      </w:pPr>
      <w:bookmarkStart w:id="659" w:name="_ETM_Q1_505196"/>
      <w:bookmarkStart w:id="660" w:name="_ETM_Q1_505406"/>
      <w:bookmarkStart w:id="661" w:name="_ETM_Q1_508465"/>
      <w:bookmarkStart w:id="662" w:name="_ETM_Q1_508687"/>
      <w:bookmarkEnd w:id="659"/>
      <w:bookmarkEnd w:id="660"/>
      <w:bookmarkEnd w:id="661"/>
      <w:bookmarkEnd w:id="662"/>
      <w:r>
        <w:rPr>
          <w:rtl/>
        </w:rPr>
        <w:t>זה לא משתנה מספר השרים, כ</w:t>
      </w:r>
      <w:r w:rsidR="00B44068">
        <w:rPr>
          <w:rFonts w:hint="cs"/>
          <w:rtl/>
        </w:rPr>
        <w:t>א</w:t>
      </w:r>
      <w:bookmarkStart w:id="663" w:name="_ETM_Q1_509106"/>
      <w:bookmarkEnd w:id="663"/>
      <w:r>
        <w:rPr>
          <w:rtl/>
        </w:rPr>
        <w:t>ן, זה צירוף השר, אפשר לבקש על כל צירוף שר באשר הוא</w:t>
      </w:r>
      <w:r w:rsidR="00B44068">
        <w:rPr>
          <w:rFonts w:hint="cs"/>
          <w:rtl/>
        </w:rPr>
        <w:t>,</w:t>
      </w:r>
      <w:r>
        <w:rPr>
          <w:rtl/>
        </w:rPr>
        <w:t xml:space="preserve"> אבל עדיין נוצר</w:t>
      </w:r>
      <w:r w:rsidR="00B44068">
        <w:rPr>
          <w:rFonts w:hint="cs"/>
          <w:rtl/>
        </w:rPr>
        <w:t>,</w:t>
      </w:r>
      <w:r>
        <w:rPr>
          <w:rtl/>
        </w:rPr>
        <w:t xml:space="preserve"> יצרנו בעצם איזשהו חסם מסוים לבקש את הדיון</w:t>
      </w:r>
      <w:r w:rsidR="00B44068">
        <w:rPr>
          <w:rFonts w:hint="cs"/>
          <w:rtl/>
        </w:rPr>
        <w:t>,</w:t>
      </w:r>
      <w:bookmarkStart w:id="664" w:name="_ETM_Q1_518739"/>
      <w:bookmarkEnd w:id="664"/>
      <w:r>
        <w:rPr>
          <w:rtl/>
        </w:rPr>
        <w:t xml:space="preserve"> אבל שוב זה לא חסם שהוא בלתי ניתן</w:t>
      </w:r>
      <w:bookmarkStart w:id="665" w:name="_ETM_Q1_520667"/>
      <w:bookmarkEnd w:id="665"/>
      <w:r w:rsidR="00B44068">
        <w:rPr>
          <w:rFonts w:hint="cs"/>
          <w:rtl/>
        </w:rPr>
        <w:t xml:space="preserve"> להגעה.</w:t>
      </w:r>
    </w:p>
    <w:p w14:paraId="4DCEE1CF" w14:textId="77777777" w:rsidR="00B44068" w:rsidRDefault="00B44068" w:rsidP="00B44068">
      <w:pPr>
        <w:rPr>
          <w:rtl/>
        </w:rPr>
      </w:pPr>
      <w:bookmarkStart w:id="666" w:name="_ETM_Q1_522694"/>
      <w:bookmarkEnd w:id="666"/>
    </w:p>
    <w:p w14:paraId="30AC7168" w14:textId="42265C96" w:rsidR="00B44068" w:rsidRDefault="00B44068" w:rsidP="00B44068">
      <w:pPr>
        <w:pStyle w:val="a4"/>
        <w:keepNext/>
        <w:rPr>
          <w:rtl/>
        </w:rPr>
      </w:pPr>
      <w:bookmarkStart w:id="667" w:name="ET_speaker_6361_58"/>
      <w:r w:rsidRPr="00B44068">
        <w:rPr>
          <w:rStyle w:val="TagStyle"/>
          <w:rtl/>
        </w:rPr>
        <w:t xml:space="preserve"> &lt;&lt; דובר &gt;&gt; </w:t>
      </w:r>
      <w:r>
        <w:rPr>
          <w:rtl/>
        </w:rPr>
        <w:t>נאור שירי (יש עתיד):</w:t>
      </w:r>
      <w:r w:rsidRPr="00B44068">
        <w:rPr>
          <w:rStyle w:val="TagStyle"/>
          <w:rtl/>
        </w:rPr>
        <w:t xml:space="preserve"> &lt;&lt; דובר &gt;&gt;</w:t>
      </w:r>
      <w:r w:rsidR="00707E81">
        <w:rPr>
          <w:rtl/>
        </w:rPr>
        <w:t xml:space="preserve"> </w:t>
      </w:r>
      <w:r>
        <w:rPr>
          <w:rtl/>
        </w:rPr>
        <w:t xml:space="preserve"> </w:t>
      </w:r>
      <w:bookmarkEnd w:id="667"/>
    </w:p>
    <w:p w14:paraId="626A69A4" w14:textId="77777777" w:rsidR="00B44068" w:rsidRDefault="00B44068" w:rsidP="00B44068">
      <w:pPr>
        <w:pStyle w:val="KeepWithNext"/>
        <w:rPr>
          <w:rtl/>
          <w:lang w:eastAsia="he-IL"/>
        </w:rPr>
      </w:pPr>
    </w:p>
    <w:p w14:paraId="043A26D6" w14:textId="77777777" w:rsidR="00B44068" w:rsidRDefault="00B44068" w:rsidP="00B44068">
      <w:pPr>
        <w:rPr>
          <w:rtl/>
        </w:rPr>
      </w:pPr>
      <w:bookmarkStart w:id="668" w:name="_ETM_Q1_526399"/>
      <w:bookmarkStart w:id="669" w:name="_ETM_Q1_526561"/>
      <w:bookmarkEnd w:id="668"/>
      <w:bookmarkEnd w:id="669"/>
      <w:r>
        <w:rPr>
          <w:rFonts w:hint="cs"/>
          <w:rtl/>
          <w:lang w:eastAsia="he-IL"/>
        </w:rPr>
        <w:t>ב</w:t>
      </w:r>
      <w:bookmarkStart w:id="670" w:name="_ETM_Q1_521618"/>
      <w:bookmarkEnd w:id="670"/>
      <w:r>
        <w:rPr>
          <w:rFonts w:hint="cs"/>
          <w:rtl/>
          <w:lang w:eastAsia="he-IL"/>
        </w:rPr>
        <w:t xml:space="preserve">מציאות </w:t>
      </w:r>
      <w:bookmarkStart w:id="671" w:name="_ETM_Q1_523019"/>
      <w:bookmarkStart w:id="672" w:name="_ETM_Q1_523087"/>
      <w:bookmarkStart w:id="673" w:name="_ETM_Q1_523187"/>
      <w:bookmarkEnd w:id="671"/>
      <w:bookmarkEnd w:id="672"/>
      <w:bookmarkEnd w:id="673"/>
      <w:r w:rsidR="004511FC">
        <w:rPr>
          <w:rtl/>
        </w:rPr>
        <w:t>של היום, אולי הוא בהיסטוריה, אבל אנחנו עדים לשינויים מהותיים</w:t>
      </w:r>
      <w:r>
        <w:rPr>
          <w:rFonts w:hint="cs"/>
          <w:rtl/>
        </w:rPr>
        <w:t>,</w:t>
      </w:r>
      <w:r w:rsidR="004511FC">
        <w:rPr>
          <w:rtl/>
        </w:rPr>
        <w:t xml:space="preserve"> לך תדע מה יהיה </w:t>
      </w:r>
      <w:bookmarkStart w:id="674" w:name="_ETM_Q1_528401"/>
      <w:bookmarkEnd w:id="674"/>
      <w:r w:rsidR="004511FC">
        <w:rPr>
          <w:rtl/>
        </w:rPr>
        <w:t>40 חתימות יכול</w:t>
      </w:r>
      <w:bookmarkStart w:id="675" w:name="_ETM_Q1_531139"/>
      <w:bookmarkStart w:id="676" w:name="_ETM_Q1_526348"/>
      <w:bookmarkEnd w:id="675"/>
      <w:bookmarkEnd w:id="676"/>
      <w:r w:rsidR="004511FC">
        <w:rPr>
          <w:rtl/>
        </w:rPr>
        <w:t xml:space="preserve"> אתה יודע</w:t>
      </w:r>
      <w:r>
        <w:rPr>
          <w:rFonts w:hint="cs"/>
          <w:rtl/>
        </w:rPr>
        <w:t>.</w:t>
      </w:r>
      <w:r w:rsidR="004511FC">
        <w:rPr>
          <w:rtl/>
        </w:rPr>
        <w:t xml:space="preserve"> </w:t>
      </w:r>
    </w:p>
    <w:p w14:paraId="1444AA3D" w14:textId="77777777" w:rsidR="00B44068" w:rsidRDefault="00B44068" w:rsidP="00B44068">
      <w:pPr>
        <w:rPr>
          <w:rtl/>
        </w:rPr>
      </w:pPr>
      <w:bookmarkStart w:id="677" w:name="_ETM_Q1_530530"/>
      <w:bookmarkEnd w:id="677"/>
    </w:p>
    <w:p w14:paraId="21EE0DF1" w14:textId="6F691DF5" w:rsidR="00B44068" w:rsidRDefault="00B44068" w:rsidP="00B44068">
      <w:pPr>
        <w:pStyle w:val="a4"/>
        <w:keepNext/>
        <w:rPr>
          <w:rtl/>
        </w:rPr>
      </w:pPr>
      <w:bookmarkStart w:id="678" w:name="ET_speaker_אייל_לב_ארי_59"/>
      <w:r w:rsidRPr="00B44068">
        <w:rPr>
          <w:rStyle w:val="TagStyle"/>
          <w:rtl/>
        </w:rPr>
        <w:t xml:space="preserve"> &lt;&lt; דובר &gt;&gt; </w:t>
      </w:r>
      <w:r>
        <w:rPr>
          <w:rtl/>
        </w:rPr>
        <w:t>אייל לב ארי:</w:t>
      </w:r>
      <w:r w:rsidRPr="00B44068">
        <w:rPr>
          <w:rStyle w:val="TagStyle"/>
          <w:rtl/>
        </w:rPr>
        <w:t xml:space="preserve"> &lt;&lt; דובר &gt;&gt;</w:t>
      </w:r>
      <w:r w:rsidR="00707E81">
        <w:rPr>
          <w:rtl/>
        </w:rPr>
        <w:t xml:space="preserve"> </w:t>
      </w:r>
      <w:r>
        <w:rPr>
          <w:rtl/>
        </w:rPr>
        <w:t xml:space="preserve"> </w:t>
      </w:r>
      <w:bookmarkEnd w:id="678"/>
    </w:p>
    <w:p w14:paraId="1CC4C48A" w14:textId="77777777" w:rsidR="00B44068" w:rsidRDefault="00B44068" w:rsidP="00B44068">
      <w:pPr>
        <w:pStyle w:val="KeepWithNext"/>
        <w:rPr>
          <w:rtl/>
          <w:lang w:eastAsia="he-IL"/>
        </w:rPr>
      </w:pPr>
    </w:p>
    <w:p w14:paraId="0C5C4801" w14:textId="77777777" w:rsidR="00B44068" w:rsidRDefault="004511FC" w:rsidP="00B44068">
      <w:pPr>
        <w:rPr>
          <w:rtl/>
        </w:rPr>
      </w:pPr>
      <w:bookmarkStart w:id="679" w:name="_ETM_Q1_533424"/>
      <w:bookmarkStart w:id="680" w:name="_ETM_Q1_533610"/>
      <w:bookmarkStart w:id="681" w:name="_ETM_Q1_528648"/>
      <w:bookmarkStart w:id="682" w:name="_ETM_Q1_530780"/>
      <w:bookmarkStart w:id="683" w:name="_ETM_Q1_530867"/>
      <w:bookmarkStart w:id="684" w:name="_ETM_Q1_530935"/>
      <w:bookmarkEnd w:id="679"/>
      <w:bookmarkEnd w:id="680"/>
      <w:bookmarkEnd w:id="681"/>
      <w:bookmarkEnd w:id="682"/>
      <w:bookmarkEnd w:id="683"/>
      <w:bookmarkEnd w:id="684"/>
      <w:r>
        <w:rPr>
          <w:rtl/>
        </w:rPr>
        <w:t>זה כבר החלטה</w:t>
      </w:r>
      <w:r w:rsidR="00B44068">
        <w:rPr>
          <w:rFonts w:hint="cs"/>
          <w:rtl/>
        </w:rPr>
        <w:t xml:space="preserve"> של הוועדה.</w:t>
      </w:r>
    </w:p>
    <w:p w14:paraId="59C24F16" w14:textId="77777777" w:rsidR="00B44068" w:rsidRDefault="00B44068" w:rsidP="00B44068">
      <w:pPr>
        <w:rPr>
          <w:rtl/>
        </w:rPr>
      </w:pPr>
      <w:bookmarkStart w:id="685" w:name="_ETM_Q1_532937"/>
      <w:bookmarkStart w:id="686" w:name="_ETM_Q1_533092"/>
      <w:bookmarkEnd w:id="685"/>
      <w:bookmarkEnd w:id="686"/>
    </w:p>
    <w:p w14:paraId="38144AE4" w14:textId="162E480A" w:rsidR="00B44068" w:rsidRDefault="00B44068" w:rsidP="00B44068">
      <w:pPr>
        <w:pStyle w:val="a4"/>
        <w:keepNext/>
        <w:rPr>
          <w:rtl/>
        </w:rPr>
      </w:pPr>
      <w:bookmarkStart w:id="687" w:name="ET_speaker_6361_60"/>
      <w:r w:rsidRPr="00B44068">
        <w:rPr>
          <w:rStyle w:val="TagStyle"/>
          <w:rtl/>
        </w:rPr>
        <w:t xml:space="preserve"> &lt;&lt; דובר &gt;&gt; </w:t>
      </w:r>
      <w:r>
        <w:rPr>
          <w:rtl/>
        </w:rPr>
        <w:t>נאור שירי (יש עתיד):</w:t>
      </w:r>
      <w:r w:rsidRPr="00B44068">
        <w:rPr>
          <w:rStyle w:val="TagStyle"/>
          <w:rtl/>
        </w:rPr>
        <w:t xml:space="preserve"> &lt;&lt; דובר &gt;&gt;</w:t>
      </w:r>
      <w:r w:rsidR="00707E81">
        <w:rPr>
          <w:rtl/>
        </w:rPr>
        <w:t xml:space="preserve"> </w:t>
      </w:r>
      <w:r>
        <w:rPr>
          <w:rtl/>
        </w:rPr>
        <w:t xml:space="preserve"> </w:t>
      </w:r>
      <w:bookmarkEnd w:id="687"/>
    </w:p>
    <w:p w14:paraId="618B2586" w14:textId="77777777" w:rsidR="00B44068" w:rsidRDefault="00B44068" w:rsidP="00B44068">
      <w:pPr>
        <w:pStyle w:val="KeepWithNext"/>
        <w:rPr>
          <w:rtl/>
          <w:lang w:eastAsia="he-IL"/>
        </w:rPr>
      </w:pPr>
    </w:p>
    <w:p w14:paraId="3A7389CA" w14:textId="33F24286" w:rsidR="00B44068" w:rsidRDefault="00B44068" w:rsidP="00B44068">
      <w:pPr>
        <w:rPr>
          <w:rtl/>
        </w:rPr>
      </w:pPr>
      <w:bookmarkStart w:id="688" w:name="_ETM_Q1_533234"/>
      <w:bookmarkStart w:id="689" w:name="_ETM_Q1_533471"/>
      <w:bookmarkStart w:id="690" w:name="_ETM_Q1_536402"/>
      <w:bookmarkStart w:id="691" w:name="_ETM_Q1_536669"/>
      <w:bookmarkEnd w:id="688"/>
      <w:bookmarkEnd w:id="689"/>
      <w:bookmarkEnd w:id="690"/>
      <w:bookmarkEnd w:id="691"/>
      <w:r>
        <w:rPr>
          <w:rFonts w:hint="cs"/>
          <w:rtl/>
        </w:rPr>
        <w:t>אם</w:t>
      </w:r>
      <w:r w:rsidR="004511FC">
        <w:rPr>
          <w:rtl/>
        </w:rPr>
        <w:t xml:space="preserve"> אנחנו רוצים לייצר פה סעיף, נגיד או חקיקה שמתייחסת לנראות והסברים ונימוקים שראש ממשלה מציג את זה</w:t>
      </w:r>
      <w:r>
        <w:rPr>
          <w:rFonts w:hint="cs"/>
          <w:rtl/>
        </w:rPr>
        <w:t>,</w:t>
      </w:r>
      <w:bookmarkStart w:id="692" w:name="_ETM_Q1_541636"/>
      <w:bookmarkEnd w:id="692"/>
      <w:r w:rsidR="004511FC">
        <w:rPr>
          <w:rtl/>
        </w:rPr>
        <w:t xml:space="preserve"> אז למה לא לעשות את זה פשוט ככה</w:t>
      </w:r>
      <w:bookmarkStart w:id="693" w:name="_ETM_Q1_541315"/>
      <w:bookmarkEnd w:id="693"/>
      <w:r>
        <w:rPr>
          <w:rFonts w:hint="cs"/>
          <w:rtl/>
        </w:rPr>
        <w:t>?</w:t>
      </w:r>
    </w:p>
    <w:p w14:paraId="3459FED6" w14:textId="77777777" w:rsidR="00B44068" w:rsidRDefault="00B44068" w:rsidP="00B44068">
      <w:pPr>
        <w:rPr>
          <w:rtl/>
        </w:rPr>
      </w:pPr>
      <w:bookmarkStart w:id="694" w:name="_ETM_Q1_544890"/>
      <w:bookmarkStart w:id="695" w:name="_ETM_Q1_545084"/>
      <w:bookmarkStart w:id="696" w:name="_ETM_Q1_540647"/>
      <w:bookmarkStart w:id="697" w:name="_ETM_Q1_535868"/>
      <w:bookmarkStart w:id="698" w:name="_ETM_Q1_536429"/>
      <w:bookmarkEnd w:id="694"/>
      <w:bookmarkEnd w:id="695"/>
      <w:bookmarkEnd w:id="696"/>
      <w:bookmarkEnd w:id="697"/>
      <w:bookmarkEnd w:id="698"/>
    </w:p>
    <w:p w14:paraId="2E632265" w14:textId="73BFEF5E" w:rsidR="00B44068" w:rsidRDefault="00B44068" w:rsidP="00B44068">
      <w:pPr>
        <w:pStyle w:val="a4"/>
        <w:keepNext/>
        <w:rPr>
          <w:rtl/>
        </w:rPr>
      </w:pPr>
      <w:bookmarkStart w:id="699" w:name="ET_speaker_אייל_לב_ארי_61"/>
      <w:r w:rsidRPr="00B44068">
        <w:rPr>
          <w:rStyle w:val="TagStyle"/>
          <w:rtl/>
        </w:rPr>
        <w:t xml:space="preserve"> &lt;&lt; דובר &gt;&gt; </w:t>
      </w:r>
      <w:r>
        <w:rPr>
          <w:rtl/>
        </w:rPr>
        <w:t>אייל לב ארי:</w:t>
      </w:r>
      <w:r w:rsidRPr="00B44068">
        <w:rPr>
          <w:rStyle w:val="TagStyle"/>
          <w:rtl/>
        </w:rPr>
        <w:t xml:space="preserve"> &lt;&lt; דובר &gt;&gt;</w:t>
      </w:r>
      <w:r w:rsidR="00707E81">
        <w:rPr>
          <w:rtl/>
        </w:rPr>
        <w:t xml:space="preserve"> </w:t>
      </w:r>
      <w:r>
        <w:rPr>
          <w:rtl/>
        </w:rPr>
        <w:t xml:space="preserve"> </w:t>
      </w:r>
      <w:bookmarkEnd w:id="699"/>
    </w:p>
    <w:p w14:paraId="57729C4C" w14:textId="77777777" w:rsidR="00B44068" w:rsidRDefault="00B44068" w:rsidP="00B44068">
      <w:pPr>
        <w:pStyle w:val="KeepWithNext"/>
        <w:rPr>
          <w:rtl/>
          <w:lang w:eastAsia="he-IL"/>
        </w:rPr>
      </w:pPr>
    </w:p>
    <w:p w14:paraId="62323631" w14:textId="1AEAE8DE" w:rsidR="00B44068" w:rsidRDefault="00B44068" w:rsidP="00B44068">
      <w:pPr>
        <w:rPr>
          <w:rtl/>
        </w:rPr>
      </w:pPr>
      <w:bookmarkStart w:id="700" w:name="_ETM_Q1_537870"/>
      <w:bookmarkStart w:id="701" w:name="_ETM_Q1_538036"/>
      <w:bookmarkEnd w:id="700"/>
      <w:bookmarkEnd w:id="701"/>
      <w:r>
        <w:rPr>
          <w:rFonts w:hint="cs"/>
          <w:rtl/>
          <w:lang w:eastAsia="he-IL"/>
        </w:rPr>
        <w:t>אז זו</w:t>
      </w:r>
      <w:bookmarkStart w:id="702" w:name="_ETM_Q1_542006"/>
      <w:bookmarkStart w:id="703" w:name="_ETM_Q1_542239"/>
      <w:bookmarkStart w:id="704" w:name="_ETM_Q1_542378"/>
      <w:bookmarkStart w:id="705" w:name="_ETM_Q1_542540"/>
      <w:bookmarkEnd w:id="702"/>
      <w:bookmarkEnd w:id="703"/>
      <w:bookmarkEnd w:id="704"/>
      <w:bookmarkEnd w:id="705"/>
      <w:r w:rsidR="004511FC">
        <w:rPr>
          <w:rtl/>
        </w:rPr>
        <w:t xml:space="preserve"> החלטה של הוועדה אם להפחית את המ</w:t>
      </w:r>
      <w:r>
        <w:rPr>
          <w:rFonts w:hint="cs"/>
          <w:rtl/>
        </w:rPr>
        <w:t>ספר,</w:t>
      </w:r>
      <w:bookmarkStart w:id="706" w:name="_ETM_Q1_546472"/>
      <w:bookmarkStart w:id="707" w:name="_ETM_Q1_541686"/>
      <w:bookmarkEnd w:id="706"/>
      <w:bookmarkEnd w:id="707"/>
      <w:r>
        <w:rPr>
          <w:rFonts w:hint="cs"/>
          <w:rtl/>
        </w:rPr>
        <w:t xml:space="preserve"> מספר</w:t>
      </w:r>
      <w:r w:rsidR="00707E81">
        <w:rPr>
          <w:rFonts w:hint="cs"/>
          <w:rtl/>
        </w:rPr>
        <w:t xml:space="preserve"> </w:t>
      </w:r>
      <w:r w:rsidR="004511FC">
        <w:rPr>
          <w:rtl/>
        </w:rPr>
        <w:t>40, הוא לא מספר שלא קיים בחוק</w:t>
      </w:r>
      <w:r>
        <w:rPr>
          <w:rFonts w:hint="cs"/>
          <w:rtl/>
        </w:rPr>
        <w:t>.</w:t>
      </w:r>
    </w:p>
    <w:p w14:paraId="46D47365" w14:textId="77777777" w:rsidR="00B44068" w:rsidRDefault="00B44068" w:rsidP="00B44068">
      <w:pPr>
        <w:rPr>
          <w:rtl/>
        </w:rPr>
      </w:pPr>
      <w:bookmarkStart w:id="708" w:name="_ETM_Q1_546460"/>
      <w:bookmarkStart w:id="709" w:name="_ETM_Q1_546596"/>
      <w:bookmarkStart w:id="710" w:name="_ETM_Q1_542761"/>
      <w:bookmarkStart w:id="711" w:name="_ETM_Q1_545324"/>
      <w:bookmarkEnd w:id="708"/>
      <w:bookmarkEnd w:id="709"/>
      <w:bookmarkEnd w:id="710"/>
      <w:bookmarkEnd w:id="711"/>
    </w:p>
    <w:p w14:paraId="5DD9508B" w14:textId="76EDAA8B" w:rsidR="00B44068" w:rsidRDefault="00B44068" w:rsidP="00B44068">
      <w:pPr>
        <w:pStyle w:val="a4"/>
        <w:keepNext/>
        <w:rPr>
          <w:rtl/>
        </w:rPr>
      </w:pPr>
      <w:bookmarkStart w:id="712" w:name="ET_speaker_6361_62"/>
      <w:r w:rsidRPr="00B44068">
        <w:rPr>
          <w:rStyle w:val="TagStyle"/>
          <w:rtl/>
        </w:rPr>
        <w:t xml:space="preserve"> &lt;&lt; דובר &gt;&gt; </w:t>
      </w:r>
      <w:r>
        <w:rPr>
          <w:rtl/>
        </w:rPr>
        <w:t>נאור שירי (יש עתיד):</w:t>
      </w:r>
      <w:r w:rsidRPr="00B44068">
        <w:rPr>
          <w:rStyle w:val="TagStyle"/>
          <w:rtl/>
        </w:rPr>
        <w:t xml:space="preserve"> &lt;&lt; דובר &gt;&gt;</w:t>
      </w:r>
      <w:r w:rsidR="00707E81">
        <w:rPr>
          <w:rtl/>
        </w:rPr>
        <w:t xml:space="preserve"> </w:t>
      </w:r>
      <w:r>
        <w:rPr>
          <w:rtl/>
        </w:rPr>
        <w:t xml:space="preserve"> </w:t>
      </w:r>
      <w:bookmarkEnd w:id="712"/>
    </w:p>
    <w:p w14:paraId="364B39DD" w14:textId="77777777" w:rsidR="00B44068" w:rsidRDefault="00B44068" w:rsidP="00B44068">
      <w:pPr>
        <w:pStyle w:val="KeepWithNext"/>
        <w:rPr>
          <w:rtl/>
          <w:lang w:eastAsia="he-IL"/>
        </w:rPr>
      </w:pPr>
    </w:p>
    <w:p w14:paraId="37613212" w14:textId="640E5C08" w:rsidR="00B44068" w:rsidRDefault="00B44068" w:rsidP="00B44068">
      <w:pPr>
        <w:rPr>
          <w:rtl/>
          <w:lang w:eastAsia="he-IL"/>
        </w:rPr>
      </w:pPr>
      <w:bookmarkStart w:id="713" w:name="_ETM_Q1_546853"/>
      <w:bookmarkStart w:id="714" w:name="_ETM_Q1_547019"/>
      <w:bookmarkEnd w:id="713"/>
      <w:bookmarkEnd w:id="714"/>
      <w:r>
        <w:rPr>
          <w:rFonts w:hint="cs"/>
          <w:rtl/>
          <w:lang w:eastAsia="he-IL"/>
        </w:rPr>
        <w:t>אופיר אתה בעד?</w:t>
      </w:r>
      <w:bookmarkStart w:id="715" w:name="_ETM_Q1_549355"/>
      <w:bookmarkEnd w:id="715"/>
    </w:p>
    <w:p w14:paraId="5DE34F2F" w14:textId="77777777" w:rsidR="00B44068" w:rsidRDefault="00B44068" w:rsidP="00B44068">
      <w:pPr>
        <w:rPr>
          <w:rtl/>
          <w:lang w:eastAsia="he-IL"/>
        </w:rPr>
      </w:pPr>
      <w:bookmarkStart w:id="716" w:name="_ETM_Q1_549814"/>
      <w:bookmarkStart w:id="717" w:name="_ETM_Q1_545326"/>
      <w:bookmarkStart w:id="718" w:name="_ETM_Q1_546029"/>
      <w:bookmarkEnd w:id="716"/>
      <w:bookmarkEnd w:id="717"/>
      <w:bookmarkEnd w:id="718"/>
    </w:p>
    <w:p w14:paraId="61CB1E1F" w14:textId="72CB8BD8" w:rsidR="00B44068" w:rsidRDefault="00B44068" w:rsidP="00B44068">
      <w:pPr>
        <w:pStyle w:val="af6"/>
        <w:keepNext/>
        <w:rPr>
          <w:rtl/>
        </w:rPr>
      </w:pPr>
      <w:bookmarkStart w:id="719" w:name="ET_yor_5786_63"/>
      <w:r w:rsidRPr="00B44068">
        <w:rPr>
          <w:rStyle w:val="TagStyle"/>
          <w:rtl/>
        </w:rPr>
        <w:t xml:space="preserve"> &lt;&lt; יור &gt;&gt; </w:t>
      </w:r>
      <w:r>
        <w:rPr>
          <w:rtl/>
        </w:rPr>
        <w:t>היו"ר אופיר כץ:</w:t>
      </w:r>
      <w:r w:rsidRPr="00B44068">
        <w:rPr>
          <w:rStyle w:val="TagStyle"/>
          <w:rtl/>
        </w:rPr>
        <w:t xml:space="preserve"> &lt;&lt; יור &gt;&gt;</w:t>
      </w:r>
      <w:r w:rsidR="00707E81">
        <w:rPr>
          <w:rtl/>
        </w:rPr>
        <w:t xml:space="preserve"> </w:t>
      </w:r>
      <w:r>
        <w:rPr>
          <w:rtl/>
        </w:rPr>
        <w:t xml:space="preserve"> </w:t>
      </w:r>
      <w:bookmarkEnd w:id="719"/>
    </w:p>
    <w:p w14:paraId="38922AB7" w14:textId="77777777" w:rsidR="00B44068" w:rsidRDefault="00B44068" w:rsidP="00B44068">
      <w:pPr>
        <w:pStyle w:val="KeepWithNext"/>
        <w:rPr>
          <w:rtl/>
          <w:lang w:eastAsia="he-IL"/>
        </w:rPr>
      </w:pPr>
    </w:p>
    <w:p w14:paraId="2866F1AF" w14:textId="77777777" w:rsidR="00B44068" w:rsidRDefault="004511FC" w:rsidP="00B44068">
      <w:pPr>
        <w:rPr>
          <w:rtl/>
        </w:rPr>
      </w:pPr>
      <w:bookmarkStart w:id="720" w:name="_ETM_Q1_547366"/>
      <w:bookmarkStart w:id="721" w:name="_ETM_Q1_547520"/>
      <w:bookmarkStart w:id="722" w:name="_ETM_Q1_546860"/>
      <w:bookmarkStart w:id="723" w:name="_ETM_Q1_547089"/>
      <w:bookmarkEnd w:id="720"/>
      <w:bookmarkEnd w:id="721"/>
      <w:bookmarkEnd w:id="722"/>
      <w:bookmarkEnd w:id="723"/>
      <w:r>
        <w:rPr>
          <w:rtl/>
        </w:rPr>
        <w:t xml:space="preserve">לא, אני חושב </w:t>
      </w:r>
      <w:r w:rsidR="00B44068">
        <w:rPr>
          <w:rFonts w:hint="cs"/>
          <w:rtl/>
        </w:rPr>
        <w:t>שדנו</w:t>
      </w:r>
      <w:bookmarkStart w:id="724" w:name="_ETM_Q1_550032"/>
      <w:bookmarkEnd w:id="724"/>
      <w:r>
        <w:rPr>
          <w:rtl/>
        </w:rPr>
        <w:t xml:space="preserve"> בנושא הזה של כמות הח"כים ארוכות פה. </w:t>
      </w:r>
    </w:p>
    <w:p w14:paraId="1DEEA3B0" w14:textId="77777777" w:rsidR="00B44068" w:rsidRDefault="00B44068" w:rsidP="00B44068">
      <w:pPr>
        <w:rPr>
          <w:rtl/>
        </w:rPr>
      </w:pPr>
      <w:bookmarkStart w:id="725" w:name="_ETM_Q1_556061"/>
      <w:bookmarkStart w:id="726" w:name="_ETM_Q1_556554"/>
      <w:bookmarkStart w:id="727" w:name="_ETM_Q1_552107"/>
      <w:bookmarkStart w:id="728" w:name="_ETM_Q1_553849"/>
      <w:bookmarkEnd w:id="725"/>
      <w:bookmarkEnd w:id="726"/>
      <w:bookmarkEnd w:id="727"/>
      <w:bookmarkEnd w:id="728"/>
    </w:p>
    <w:p w14:paraId="156D414A" w14:textId="2A7CF58C" w:rsidR="00B44068" w:rsidRDefault="00B44068" w:rsidP="00B44068">
      <w:pPr>
        <w:pStyle w:val="a4"/>
        <w:keepNext/>
        <w:rPr>
          <w:rtl/>
        </w:rPr>
      </w:pPr>
      <w:bookmarkStart w:id="729" w:name="ET_speaker_6361_64"/>
      <w:r w:rsidRPr="00B44068">
        <w:rPr>
          <w:rStyle w:val="TagStyle"/>
          <w:rtl/>
        </w:rPr>
        <w:t xml:space="preserve"> &lt;&lt; דובר &gt;&gt; </w:t>
      </w:r>
      <w:r>
        <w:rPr>
          <w:rtl/>
        </w:rPr>
        <w:t>נאור שירי (יש עתיד):</w:t>
      </w:r>
      <w:r w:rsidRPr="00B44068">
        <w:rPr>
          <w:rStyle w:val="TagStyle"/>
          <w:rtl/>
        </w:rPr>
        <w:t xml:space="preserve"> &lt;&lt; דובר &gt;&gt;</w:t>
      </w:r>
      <w:r w:rsidR="00707E81">
        <w:rPr>
          <w:rtl/>
        </w:rPr>
        <w:t xml:space="preserve"> </w:t>
      </w:r>
      <w:r>
        <w:rPr>
          <w:rtl/>
        </w:rPr>
        <w:t xml:space="preserve"> </w:t>
      </w:r>
      <w:bookmarkEnd w:id="729"/>
    </w:p>
    <w:p w14:paraId="4BD81421" w14:textId="77777777" w:rsidR="00B44068" w:rsidRDefault="00B44068" w:rsidP="00B44068">
      <w:pPr>
        <w:pStyle w:val="KeepWithNext"/>
        <w:rPr>
          <w:rtl/>
          <w:lang w:eastAsia="he-IL"/>
        </w:rPr>
      </w:pPr>
    </w:p>
    <w:p w14:paraId="074A35CC" w14:textId="09538695" w:rsidR="00B44068" w:rsidRDefault="00B44068" w:rsidP="00B44068">
      <w:pPr>
        <w:rPr>
          <w:rtl/>
          <w:lang w:eastAsia="he-IL"/>
        </w:rPr>
      </w:pPr>
      <w:bookmarkStart w:id="730" w:name="_ETM_Q1_555329"/>
      <w:bookmarkStart w:id="731" w:name="_ETM_Q1_555530"/>
      <w:bookmarkStart w:id="732" w:name="_ETM_Q1_550916"/>
      <w:bookmarkEnd w:id="730"/>
      <w:bookmarkEnd w:id="731"/>
      <w:bookmarkEnd w:id="732"/>
      <w:r>
        <w:rPr>
          <w:rFonts w:hint="cs"/>
          <w:rtl/>
          <w:lang w:eastAsia="he-IL"/>
        </w:rPr>
        <w:t>לא, לא דיברתי על כמות הח</w:t>
      </w:r>
      <w:bookmarkStart w:id="733" w:name="_ETM_Q1_552516"/>
      <w:bookmarkEnd w:id="733"/>
      <w:r>
        <w:rPr>
          <w:rFonts w:hint="cs"/>
          <w:rtl/>
          <w:lang w:eastAsia="he-IL"/>
        </w:rPr>
        <w:t xml:space="preserve">"כים, דווקא על </w:t>
      </w:r>
      <w:bookmarkStart w:id="734" w:name="_ETM_Q1_555745"/>
      <w:bookmarkEnd w:id="734"/>
      <w:r>
        <w:rPr>
          <w:rFonts w:hint="cs"/>
          <w:rtl/>
          <w:lang w:eastAsia="he-IL"/>
        </w:rPr>
        <w:t>כמות השרים, אני שמח שהקשבת לי.</w:t>
      </w:r>
    </w:p>
    <w:p w14:paraId="4E2065D2" w14:textId="77777777" w:rsidR="006B587E" w:rsidRDefault="006B587E" w:rsidP="00B44068">
      <w:pPr>
        <w:rPr>
          <w:rtl/>
          <w:lang w:eastAsia="he-IL"/>
        </w:rPr>
      </w:pPr>
      <w:bookmarkStart w:id="735" w:name="_ETM_Q1_563897"/>
      <w:bookmarkStart w:id="736" w:name="_ETM_Q1_564097"/>
      <w:bookmarkStart w:id="737" w:name="_ETM_Q1_560416"/>
      <w:bookmarkStart w:id="738" w:name="_ETM_Q1_555623"/>
      <w:bookmarkStart w:id="739" w:name="_ETM_Q1_554229"/>
      <w:bookmarkStart w:id="740" w:name="_ETM_Q1_554896"/>
      <w:bookmarkEnd w:id="735"/>
      <w:bookmarkEnd w:id="736"/>
      <w:bookmarkEnd w:id="737"/>
      <w:bookmarkEnd w:id="738"/>
      <w:bookmarkEnd w:id="739"/>
      <w:bookmarkEnd w:id="740"/>
    </w:p>
    <w:p w14:paraId="2A74C4E1" w14:textId="1DB189BD" w:rsidR="006B587E" w:rsidRDefault="006B587E" w:rsidP="006B587E">
      <w:pPr>
        <w:pStyle w:val="a4"/>
        <w:keepNext/>
        <w:rPr>
          <w:rtl/>
        </w:rPr>
      </w:pPr>
      <w:bookmarkStart w:id="741" w:name="ET_speaker_אייל_לב_ארי_65"/>
      <w:r w:rsidRPr="006B587E">
        <w:rPr>
          <w:rStyle w:val="TagStyle"/>
          <w:rtl/>
        </w:rPr>
        <w:t xml:space="preserve"> &lt;&lt; דובר &gt;&gt; </w:t>
      </w:r>
      <w:r>
        <w:rPr>
          <w:rtl/>
        </w:rPr>
        <w:t>אייל לב ארי:</w:t>
      </w:r>
      <w:r w:rsidRPr="006B587E">
        <w:rPr>
          <w:rStyle w:val="TagStyle"/>
          <w:rtl/>
        </w:rPr>
        <w:t xml:space="preserve"> &lt;&lt; דובר &gt;&gt;</w:t>
      </w:r>
      <w:r w:rsidR="00707E81">
        <w:rPr>
          <w:rtl/>
        </w:rPr>
        <w:t xml:space="preserve"> </w:t>
      </w:r>
      <w:r>
        <w:rPr>
          <w:rtl/>
        </w:rPr>
        <w:t xml:space="preserve"> </w:t>
      </w:r>
      <w:bookmarkEnd w:id="741"/>
    </w:p>
    <w:p w14:paraId="59A24E10" w14:textId="77777777" w:rsidR="006B587E" w:rsidRDefault="006B587E" w:rsidP="006B587E">
      <w:pPr>
        <w:pStyle w:val="KeepWithNext"/>
        <w:rPr>
          <w:rtl/>
          <w:lang w:eastAsia="he-IL"/>
        </w:rPr>
      </w:pPr>
    </w:p>
    <w:p w14:paraId="1F18FA47" w14:textId="4F021B7E" w:rsidR="006B587E" w:rsidRDefault="006B587E" w:rsidP="006B587E">
      <w:pPr>
        <w:rPr>
          <w:rtl/>
          <w:lang w:eastAsia="he-IL"/>
        </w:rPr>
      </w:pPr>
      <w:bookmarkStart w:id="742" w:name="_ETM_Q1_557239"/>
      <w:bookmarkEnd w:id="742"/>
      <w:r>
        <w:rPr>
          <w:rFonts w:hint="cs"/>
          <w:rtl/>
          <w:lang w:eastAsia="he-IL"/>
        </w:rPr>
        <w:t>אין</w:t>
      </w:r>
      <w:bookmarkStart w:id="743" w:name="_ETM_Q1_557535"/>
      <w:bookmarkEnd w:id="743"/>
      <w:r>
        <w:rPr>
          <w:rFonts w:hint="cs"/>
          <w:rtl/>
          <w:lang w:eastAsia="he-IL"/>
        </w:rPr>
        <w:t xml:space="preserve"> כאן הגבלה על </w:t>
      </w:r>
      <w:bookmarkStart w:id="744" w:name="_ETM_Q1_559258"/>
      <w:bookmarkEnd w:id="744"/>
      <w:r>
        <w:rPr>
          <w:rFonts w:hint="cs"/>
          <w:rtl/>
          <w:lang w:eastAsia="he-IL"/>
        </w:rPr>
        <w:t>השרים.</w:t>
      </w:r>
    </w:p>
    <w:p w14:paraId="0C5EDCD5" w14:textId="77777777" w:rsidR="006B587E" w:rsidRDefault="006B587E" w:rsidP="006B587E">
      <w:pPr>
        <w:rPr>
          <w:rtl/>
          <w:lang w:eastAsia="he-IL"/>
        </w:rPr>
      </w:pPr>
      <w:bookmarkStart w:id="745" w:name="_ETM_Q1_560266"/>
      <w:bookmarkStart w:id="746" w:name="_ETM_Q1_560564"/>
      <w:bookmarkStart w:id="747" w:name="_ETM_Q1_561282"/>
      <w:bookmarkEnd w:id="745"/>
      <w:bookmarkEnd w:id="746"/>
      <w:bookmarkEnd w:id="747"/>
    </w:p>
    <w:p w14:paraId="7AC3DBFD" w14:textId="1EE88DC6" w:rsidR="006B587E" w:rsidRDefault="006B587E" w:rsidP="006B587E">
      <w:pPr>
        <w:pStyle w:val="af6"/>
        <w:keepNext/>
        <w:rPr>
          <w:rtl/>
        </w:rPr>
      </w:pPr>
      <w:bookmarkStart w:id="748" w:name="ET_yor_5786_66"/>
      <w:r w:rsidRPr="006B587E">
        <w:rPr>
          <w:rStyle w:val="TagStyle"/>
          <w:rtl/>
        </w:rPr>
        <w:t xml:space="preserve"> &lt;&lt; יור &gt;&gt; </w:t>
      </w:r>
      <w:r>
        <w:rPr>
          <w:rtl/>
        </w:rPr>
        <w:t>היו"ר אופיר כץ:</w:t>
      </w:r>
      <w:r w:rsidRPr="006B587E">
        <w:rPr>
          <w:rStyle w:val="TagStyle"/>
          <w:rtl/>
        </w:rPr>
        <w:t xml:space="preserve"> &lt;&lt; יור &gt;&gt;</w:t>
      </w:r>
      <w:r w:rsidR="00707E81">
        <w:rPr>
          <w:rtl/>
        </w:rPr>
        <w:t xml:space="preserve"> </w:t>
      </w:r>
      <w:r>
        <w:rPr>
          <w:rtl/>
        </w:rPr>
        <w:t xml:space="preserve"> </w:t>
      </w:r>
      <w:bookmarkEnd w:id="748"/>
    </w:p>
    <w:p w14:paraId="0BCDA822" w14:textId="77777777" w:rsidR="006B587E" w:rsidRDefault="006B587E" w:rsidP="006B587E">
      <w:pPr>
        <w:pStyle w:val="KeepWithNext"/>
        <w:rPr>
          <w:rtl/>
          <w:lang w:eastAsia="he-IL"/>
        </w:rPr>
      </w:pPr>
    </w:p>
    <w:p w14:paraId="52C8A568" w14:textId="309A6C56" w:rsidR="006B587E" w:rsidRDefault="006B587E" w:rsidP="006B587E">
      <w:pPr>
        <w:rPr>
          <w:rtl/>
          <w:lang w:eastAsia="he-IL"/>
        </w:rPr>
      </w:pPr>
      <w:bookmarkStart w:id="749" w:name="_ETM_Q1_563274"/>
      <w:bookmarkEnd w:id="749"/>
      <w:r>
        <w:rPr>
          <w:rFonts w:hint="cs"/>
          <w:rtl/>
          <w:lang w:eastAsia="he-IL"/>
        </w:rPr>
        <w:t xml:space="preserve">על </w:t>
      </w:r>
      <w:bookmarkStart w:id="750" w:name="_ETM_Q1_563521"/>
      <w:bookmarkEnd w:id="750"/>
      <w:r>
        <w:rPr>
          <w:rFonts w:hint="cs"/>
          <w:rtl/>
          <w:lang w:eastAsia="he-IL"/>
        </w:rPr>
        <w:t>מה אתה מדבר</w:t>
      </w:r>
      <w:bookmarkStart w:id="751" w:name="_ETM_Q1_561186"/>
      <w:bookmarkEnd w:id="751"/>
      <w:r>
        <w:rPr>
          <w:rFonts w:hint="cs"/>
          <w:rtl/>
          <w:lang w:eastAsia="he-IL"/>
        </w:rPr>
        <w:t>? על השבעה מתוך 28</w:t>
      </w:r>
      <w:bookmarkStart w:id="752" w:name="_ETM_Q1_565634"/>
      <w:bookmarkStart w:id="753" w:name="_ETM_Q1_565869"/>
      <w:bookmarkStart w:id="754" w:name="_ETM_Q1_560941"/>
      <w:bookmarkStart w:id="755" w:name="_ETM_Q1_561935"/>
      <w:bookmarkStart w:id="756" w:name="_ETM_Q1_562176"/>
      <w:bookmarkEnd w:id="752"/>
      <w:bookmarkEnd w:id="753"/>
      <w:bookmarkEnd w:id="754"/>
      <w:bookmarkEnd w:id="755"/>
      <w:bookmarkEnd w:id="756"/>
      <w:r>
        <w:rPr>
          <w:rFonts w:hint="cs"/>
          <w:rtl/>
          <w:lang w:eastAsia="he-IL"/>
        </w:rPr>
        <w:t>?</w:t>
      </w:r>
      <w:bookmarkStart w:id="757" w:name="_ETM_Q1_565692"/>
      <w:bookmarkEnd w:id="757"/>
    </w:p>
    <w:p w14:paraId="4D78F2E9" w14:textId="77777777" w:rsidR="006B587E" w:rsidRDefault="006B587E" w:rsidP="006B587E">
      <w:pPr>
        <w:rPr>
          <w:rtl/>
          <w:lang w:eastAsia="he-IL"/>
        </w:rPr>
      </w:pPr>
      <w:bookmarkStart w:id="758" w:name="_ETM_Q1_566009"/>
      <w:bookmarkStart w:id="759" w:name="_ETM_Q1_561507"/>
      <w:bookmarkStart w:id="760" w:name="_ETM_Q1_556907"/>
      <w:bookmarkEnd w:id="758"/>
      <w:bookmarkEnd w:id="759"/>
      <w:bookmarkEnd w:id="760"/>
    </w:p>
    <w:p w14:paraId="4250B8C4" w14:textId="0530D649" w:rsidR="006B587E" w:rsidRDefault="006B587E" w:rsidP="006B587E">
      <w:pPr>
        <w:pStyle w:val="a4"/>
        <w:keepNext/>
        <w:rPr>
          <w:rtl/>
        </w:rPr>
      </w:pPr>
      <w:bookmarkStart w:id="761" w:name="ET_speaker_6361_67"/>
      <w:r w:rsidRPr="006B587E">
        <w:rPr>
          <w:rStyle w:val="TagStyle"/>
          <w:rtl/>
        </w:rPr>
        <w:t xml:space="preserve"> &lt;&lt; דובר &gt;&gt; </w:t>
      </w:r>
      <w:r>
        <w:rPr>
          <w:rtl/>
        </w:rPr>
        <w:t>נאור שירי (יש עתיד):</w:t>
      </w:r>
      <w:r w:rsidRPr="006B587E">
        <w:rPr>
          <w:rStyle w:val="TagStyle"/>
          <w:rtl/>
        </w:rPr>
        <w:t xml:space="preserve"> &lt;&lt; דובר &gt;&gt;</w:t>
      </w:r>
      <w:r w:rsidR="00707E81">
        <w:rPr>
          <w:rtl/>
        </w:rPr>
        <w:t xml:space="preserve"> </w:t>
      </w:r>
      <w:r>
        <w:rPr>
          <w:rtl/>
        </w:rPr>
        <w:t xml:space="preserve"> </w:t>
      </w:r>
      <w:bookmarkEnd w:id="761"/>
    </w:p>
    <w:p w14:paraId="625AEA96" w14:textId="77777777" w:rsidR="006B587E" w:rsidRDefault="006B587E" w:rsidP="006B587E">
      <w:pPr>
        <w:pStyle w:val="KeepWithNext"/>
        <w:rPr>
          <w:rtl/>
          <w:lang w:eastAsia="he-IL"/>
        </w:rPr>
      </w:pPr>
    </w:p>
    <w:p w14:paraId="77B65CF3" w14:textId="24A49F26" w:rsidR="006B587E" w:rsidRDefault="006B587E" w:rsidP="006B587E">
      <w:pPr>
        <w:rPr>
          <w:rtl/>
        </w:rPr>
      </w:pPr>
      <w:bookmarkStart w:id="762" w:name="_ETM_Q1_560926"/>
      <w:bookmarkStart w:id="763" w:name="_ETM_Q1_561102"/>
      <w:bookmarkEnd w:id="762"/>
      <w:bookmarkEnd w:id="763"/>
      <w:r>
        <w:rPr>
          <w:rFonts w:hint="cs"/>
          <w:rtl/>
          <w:lang w:eastAsia="he-IL"/>
        </w:rPr>
        <w:t xml:space="preserve">אם רבע אז </w:t>
      </w:r>
      <w:bookmarkStart w:id="764" w:name="_ETM_Q1_568493"/>
      <w:bookmarkEnd w:id="764"/>
      <w:r>
        <w:rPr>
          <w:rFonts w:hint="cs"/>
          <w:rtl/>
          <w:lang w:eastAsia="he-IL"/>
        </w:rPr>
        <w:t>רבע,</w:t>
      </w:r>
      <w:r w:rsidR="00707E81">
        <w:rPr>
          <w:rFonts w:hint="cs"/>
          <w:rtl/>
          <w:lang w:eastAsia="he-IL"/>
        </w:rPr>
        <w:t xml:space="preserve"> </w:t>
      </w:r>
      <w:r w:rsidR="004511FC">
        <w:rPr>
          <w:rtl/>
        </w:rPr>
        <w:t xml:space="preserve">אבל אם לא, אם יתמנה אחרי כינון הממשלה עוד </w:t>
      </w:r>
      <w:r>
        <w:rPr>
          <w:rFonts w:hint="cs"/>
          <w:rtl/>
        </w:rPr>
        <w:t>אשרה</w:t>
      </w:r>
      <w:r w:rsidR="004511FC">
        <w:rPr>
          <w:rtl/>
        </w:rPr>
        <w:t xml:space="preserve"> שרים, אז זה משנה בדיעבד את הרבע</w:t>
      </w:r>
      <w:r>
        <w:rPr>
          <w:rFonts w:hint="cs"/>
          <w:rtl/>
        </w:rPr>
        <w:t>,</w:t>
      </w:r>
      <w:bookmarkStart w:id="765" w:name="_ETM_Q1_568613"/>
      <w:bookmarkEnd w:id="765"/>
      <w:r w:rsidR="004511FC">
        <w:rPr>
          <w:rtl/>
        </w:rPr>
        <w:t xml:space="preserve"> אז למה לא על כל </w:t>
      </w:r>
      <w:r>
        <w:rPr>
          <w:rFonts w:hint="cs"/>
          <w:rtl/>
        </w:rPr>
        <w:t>עשרת</w:t>
      </w:r>
      <w:bookmarkStart w:id="766" w:name="_ETM_Q1_570987"/>
      <w:bookmarkEnd w:id="766"/>
      <w:r w:rsidR="004511FC">
        <w:rPr>
          <w:rtl/>
        </w:rPr>
        <w:t xml:space="preserve"> השרים </w:t>
      </w:r>
      <w:r>
        <w:rPr>
          <w:rFonts w:hint="cs"/>
          <w:rtl/>
        </w:rPr>
        <w:t>שינמק?</w:t>
      </w:r>
    </w:p>
    <w:p w14:paraId="3794596A" w14:textId="77777777" w:rsidR="006B587E" w:rsidRDefault="006B587E" w:rsidP="006B587E">
      <w:pPr>
        <w:rPr>
          <w:rtl/>
        </w:rPr>
      </w:pPr>
      <w:bookmarkStart w:id="767" w:name="_ETM_Q1_577743"/>
      <w:bookmarkStart w:id="768" w:name="_ETM_Q1_573900"/>
      <w:bookmarkStart w:id="769" w:name="_ETM_Q1_569368"/>
      <w:bookmarkStart w:id="770" w:name="_ETM_Q1_570048"/>
      <w:bookmarkEnd w:id="767"/>
      <w:bookmarkEnd w:id="768"/>
      <w:bookmarkEnd w:id="769"/>
      <w:bookmarkEnd w:id="770"/>
    </w:p>
    <w:p w14:paraId="49F7659D" w14:textId="1F2B1882" w:rsidR="006B587E" w:rsidRDefault="006B587E" w:rsidP="006B587E">
      <w:pPr>
        <w:pStyle w:val="af6"/>
        <w:keepNext/>
        <w:rPr>
          <w:rtl/>
        </w:rPr>
      </w:pPr>
      <w:bookmarkStart w:id="771" w:name="ET_yor_5786_68"/>
      <w:r w:rsidRPr="006B587E">
        <w:rPr>
          <w:rStyle w:val="TagStyle"/>
          <w:rtl/>
        </w:rPr>
        <w:t xml:space="preserve"> &lt;&lt; יור &gt;&gt; </w:t>
      </w:r>
      <w:r>
        <w:rPr>
          <w:rtl/>
        </w:rPr>
        <w:t>היו"ר אופיר כץ:</w:t>
      </w:r>
      <w:r w:rsidRPr="006B587E">
        <w:rPr>
          <w:rStyle w:val="TagStyle"/>
          <w:rtl/>
        </w:rPr>
        <w:t xml:space="preserve"> &lt;&lt; יור &gt;&gt;</w:t>
      </w:r>
      <w:r w:rsidR="00707E81">
        <w:rPr>
          <w:rtl/>
        </w:rPr>
        <w:t xml:space="preserve"> </w:t>
      </w:r>
      <w:r>
        <w:rPr>
          <w:rtl/>
        </w:rPr>
        <w:t xml:space="preserve"> </w:t>
      </w:r>
      <w:bookmarkEnd w:id="771"/>
    </w:p>
    <w:p w14:paraId="42226AE2" w14:textId="77777777" w:rsidR="006B587E" w:rsidRDefault="006B587E" w:rsidP="006B587E">
      <w:pPr>
        <w:pStyle w:val="KeepWithNext"/>
        <w:rPr>
          <w:rtl/>
          <w:lang w:eastAsia="he-IL"/>
        </w:rPr>
      </w:pPr>
    </w:p>
    <w:p w14:paraId="50DEA9C6" w14:textId="77777777" w:rsidR="006B587E" w:rsidRDefault="004511FC" w:rsidP="006B587E">
      <w:pPr>
        <w:rPr>
          <w:rtl/>
        </w:rPr>
      </w:pPr>
      <w:bookmarkStart w:id="772" w:name="_ETM_Q1_572125"/>
      <w:bookmarkStart w:id="773" w:name="_ETM_Q1_572309"/>
      <w:bookmarkStart w:id="774" w:name="_ETM_Q1_578116"/>
      <w:bookmarkStart w:id="775" w:name="_ETM_Q1_578222"/>
      <w:bookmarkStart w:id="776" w:name="_ETM_Q1_578308"/>
      <w:bookmarkEnd w:id="772"/>
      <w:bookmarkEnd w:id="773"/>
      <w:bookmarkEnd w:id="774"/>
      <w:bookmarkEnd w:id="775"/>
      <w:bookmarkEnd w:id="776"/>
      <w:r>
        <w:rPr>
          <w:rtl/>
        </w:rPr>
        <w:t>כל שר חדש</w:t>
      </w:r>
      <w:r w:rsidR="006B587E">
        <w:rPr>
          <w:rFonts w:hint="cs"/>
          <w:rtl/>
        </w:rPr>
        <w:t>?</w:t>
      </w:r>
      <w:bookmarkStart w:id="777" w:name="_ETM_Q1_570508"/>
      <w:bookmarkEnd w:id="777"/>
    </w:p>
    <w:p w14:paraId="5335459C" w14:textId="77777777" w:rsidR="006B587E" w:rsidRDefault="006B587E" w:rsidP="006B587E">
      <w:pPr>
        <w:rPr>
          <w:rtl/>
        </w:rPr>
      </w:pPr>
      <w:bookmarkStart w:id="778" w:name="_ETM_Q1_570878"/>
      <w:bookmarkStart w:id="779" w:name="_ETM_Q1_573499"/>
      <w:bookmarkEnd w:id="778"/>
      <w:bookmarkEnd w:id="779"/>
    </w:p>
    <w:p w14:paraId="7FB483B3" w14:textId="3CC9AD78" w:rsidR="006B587E" w:rsidRDefault="006B587E" w:rsidP="006B587E">
      <w:pPr>
        <w:pStyle w:val="a4"/>
        <w:keepNext/>
        <w:rPr>
          <w:rtl/>
        </w:rPr>
      </w:pPr>
      <w:bookmarkStart w:id="780" w:name="ET_speaker_6361_69"/>
      <w:r w:rsidRPr="006B587E">
        <w:rPr>
          <w:rStyle w:val="TagStyle"/>
          <w:rtl/>
        </w:rPr>
        <w:t xml:space="preserve"> &lt;&lt; דובר &gt;&gt; </w:t>
      </w:r>
      <w:r>
        <w:rPr>
          <w:rtl/>
        </w:rPr>
        <w:t>נאור שירי (יש עתיד):</w:t>
      </w:r>
      <w:r w:rsidRPr="006B587E">
        <w:rPr>
          <w:rStyle w:val="TagStyle"/>
          <w:rtl/>
        </w:rPr>
        <w:t xml:space="preserve"> &lt;&lt; דובר &gt;&gt;</w:t>
      </w:r>
      <w:r w:rsidR="00707E81">
        <w:rPr>
          <w:rtl/>
        </w:rPr>
        <w:t xml:space="preserve"> </w:t>
      </w:r>
      <w:r>
        <w:rPr>
          <w:rtl/>
        </w:rPr>
        <w:t xml:space="preserve"> </w:t>
      </w:r>
      <w:bookmarkEnd w:id="780"/>
    </w:p>
    <w:p w14:paraId="1319206A" w14:textId="77777777" w:rsidR="006B587E" w:rsidRDefault="006B587E" w:rsidP="006B587E">
      <w:pPr>
        <w:pStyle w:val="KeepWithNext"/>
        <w:rPr>
          <w:rtl/>
          <w:lang w:eastAsia="he-IL"/>
        </w:rPr>
      </w:pPr>
    </w:p>
    <w:p w14:paraId="4E4615C1" w14:textId="77777777" w:rsidR="006B587E" w:rsidRDefault="006B587E" w:rsidP="006B587E">
      <w:pPr>
        <w:rPr>
          <w:rtl/>
        </w:rPr>
      </w:pPr>
      <w:r>
        <w:rPr>
          <w:rFonts w:hint="cs"/>
          <w:rtl/>
          <w:lang w:eastAsia="he-IL"/>
        </w:rPr>
        <w:t>כ</w:t>
      </w:r>
      <w:bookmarkStart w:id="781" w:name="_ETM_Q1_575354"/>
      <w:bookmarkEnd w:id="781"/>
      <w:r>
        <w:rPr>
          <w:rFonts w:hint="cs"/>
          <w:rtl/>
          <w:lang w:eastAsia="he-IL"/>
        </w:rPr>
        <w:t>ן</w:t>
      </w:r>
      <w:bookmarkStart w:id="782" w:name="_ETM_Q1_575576"/>
      <w:bookmarkEnd w:id="782"/>
      <w:r>
        <w:rPr>
          <w:rFonts w:hint="cs"/>
          <w:rtl/>
          <w:lang w:eastAsia="he-IL"/>
        </w:rPr>
        <w:t xml:space="preserve">, </w:t>
      </w:r>
      <w:bookmarkStart w:id="783" w:name="_ETM_Q1_571198"/>
      <w:bookmarkStart w:id="784" w:name="_ETM_Q1_571298"/>
      <w:bookmarkStart w:id="785" w:name="_ETM_Q1_571423"/>
      <w:bookmarkEnd w:id="783"/>
      <w:bookmarkEnd w:id="784"/>
      <w:bookmarkEnd w:id="785"/>
      <w:r w:rsidR="004511FC">
        <w:rPr>
          <w:rtl/>
        </w:rPr>
        <w:t>אחרי כינון הממשלה</w:t>
      </w:r>
      <w:r>
        <w:rPr>
          <w:rFonts w:hint="cs"/>
          <w:rtl/>
        </w:rPr>
        <w:t>.</w:t>
      </w:r>
      <w:r w:rsidR="004511FC">
        <w:rPr>
          <w:rtl/>
        </w:rPr>
        <w:t xml:space="preserve"> </w:t>
      </w:r>
    </w:p>
    <w:p w14:paraId="11491B7F" w14:textId="77777777" w:rsidR="006B587E" w:rsidRDefault="006B587E" w:rsidP="006B587E">
      <w:pPr>
        <w:rPr>
          <w:rtl/>
        </w:rPr>
      </w:pPr>
      <w:bookmarkStart w:id="786" w:name="_ETM_Q1_581225"/>
      <w:bookmarkStart w:id="787" w:name="_ETM_Q1_581879"/>
      <w:bookmarkStart w:id="788" w:name="_ETM_Q1_577588"/>
      <w:bookmarkStart w:id="789" w:name="_ETM_Q1_573218"/>
      <w:bookmarkStart w:id="790" w:name="_ETM_Q1_574948"/>
      <w:bookmarkEnd w:id="786"/>
      <w:bookmarkEnd w:id="787"/>
      <w:bookmarkEnd w:id="788"/>
      <w:bookmarkEnd w:id="789"/>
      <w:bookmarkEnd w:id="790"/>
    </w:p>
    <w:p w14:paraId="5CDF0DE7" w14:textId="56A901D5" w:rsidR="006B587E" w:rsidRDefault="006B587E" w:rsidP="006B587E">
      <w:pPr>
        <w:pStyle w:val="a4"/>
        <w:keepNext/>
        <w:rPr>
          <w:rtl/>
        </w:rPr>
      </w:pPr>
      <w:bookmarkStart w:id="791" w:name="ET_speaker_אייל_לב_ארי_70"/>
      <w:r w:rsidRPr="006B587E">
        <w:rPr>
          <w:rStyle w:val="TagStyle"/>
          <w:rtl/>
        </w:rPr>
        <w:t xml:space="preserve"> &lt;&lt; דובר &gt;&gt; </w:t>
      </w:r>
      <w:r>
        <w:rPr>
          <w:rtl/>
        </w:rPr>
        <w:t>אייל לב ארי:</w:t>
      </w:r>
      <w:r w:rsidRPr="006B587E">
        <w:rPr>
          <w:rStyle w:val="TagStyle"/>
          <w:rtl/>
        </w:rPr>
        <w:t xml:space="preserve"> &lt;&lt; דובר &gt;&gt;</w:t>
      </w:r>
      <w:r w:rsidR="00707E81">
        <w:rPr>
          <w:rtl/>
        </w:rPr>
        <w:t xml:space="preserve"> </w:t>
      </w:r>
      <w:r>
        <w:rPr>
          <w:rtl/>
        </w:rPr>
        <w:t xml:space="preserve"> </w:t>
      </w:r>
      <w:bookmarkEnd w:id="791"/>
    </w:p>
    <w:p w14:paraId="168BB173" w14:textId="77777777" w:rsidR="006B587E" w:rsidRDefault="006B587E" w:rsidP="006B587E">
      <w:pPr>
        <w:pStyle w:val="KeepWithNext"/>
        <w:rPr>
          <w:rtl/>
          <w:lang w:eastAsia="he-IL"/>
        </w:rPr>
      </w:pPr>
    </w:p>
    <w:p w14:paraId="74BE5495" w14:textId="77777777" w:rsidR="006B587E" w:rsidRDefault="006B587E" w:rsidP="006B587E">
      <w:pPr>
        <w:rPr>
          <w:rtl/>
        </w:rPr>
      </w:pPr>
      <w:bookmarkStart w:id="792" w:name="_ETM_Q1_576691"/>
      <w:bookmarkEnd w:id="792"/>
      <w:r>
        <w:rPr>
          <w:rFonts w:hint="cs"/>
          <w:rtl/>
          <w:lang w:eastAsia="he-IL"/>
        </w:rPr>
        <w:t>הם</w:t>
      </w:r>
      <w:bookmarkStart w:id="793" w:name="_ETM_Q1_576895"/>
      <w:bookmarkEnd w:id="793"/>
      <w:r>
        <w:rPr>
          <w:rFonts w:hint="cs"/>
          <w:rtl/>
          <w:lang w:eastAsia="he-IL"/>
        </w:rPr>
        <w:t xml:space="preserve"> יכולים </w:t>
      </w:r>
      <w:bookmarkStart w:id="794" w:name="_ETM_Q1_581569"/>
      <w:bookmarkStart w:id="795" w:name="_ETM_Q1_581709"/>
      <w:bookmarkStart w:id="796" w:name="_ETM_Q1_575594"/>
      <w:bookmarkStart w:id="797" w:name="_ETM_Q1_570805"/>
      <w:bookmarkEnd w:id="794"/>
      <w:bookmarkEnd w:id="795"/>
      <w:bookmarkEnd w:id="796"/>
      <w:bookmarkEnd w:id="797"/>
      <w:r>
        <w:rPr>
          <w:rFonts w:hint="cs"/>
          <w:rtl/>
        </w:rPr>
        <w:t>ב</w:t>
      </w:r>
      <w:r w:rsidR="004511FC">
        <w:rPr>
          <w:rtl/>
        </w:rPr>
        <w:t>אותה דרישה</w:t>
      </w:r>
      <w:r>
        <w:rPr>
          <w:rFonts w:hint="cs"/>
          <w:rtl/>
        </w:rPr>
        <w:t>.</w:t>
      </w:r>
    </w:p>
    <w:p w14:paraId="079224C2" w14:textId="77777777" w:rsidR="006B587E" w:rsidRDefault="006B587E" w:rsidP="006B587E">
      <w:pPr>
        <w:rPr>
          <w:rtl/>
        </w:rPr>
      </w:pPr>
      <w:bookmarkStart w:id="798" w:name="_ETM_Q1_575087"/>
      <w:bookmarkStart w:id="799" w:name="_ETM_Q1_575259"/>
      <w:bookmarkEnd w:id="798"/>
      <w:bookmarkEnd w:id="799"/>
    </w:p>
    <w:p w14:paraId="5E10E145" w14:textId="41A2A448" w:rsidR="006B587E" w:rsidRDefault="006B587E" w:rsidP="006B587E">
      <w:pPr>
        <w:pStyle w:val="a4"/>
        <w:keepNext/>
        <w:rPr>
          <w:rtl/>
        </w:rPr>
      </w:pPr>
      <w:bookmarkStart w:id="800" w:name="ET_speaker_6361_71"/>
      <w:r w:rsidRPr="006B587E">
        <w:rPr>
          <w:rStyle w:val="TagStyle"/>
          <w:rtl/>
        </w:rPr>
        <w:t xml:space="preserve"> &lt;&lt; דובר &gt;&gt; </w:t>
      </w:r>
      <w:r>
        <w:rPr>
          <w:rtl/>
        </w:rPr>
        <w:t>נאור שירי (יש עתיד):</w:t>
      </w:r>
      <w:r w:rsidRPr="006B587E">
        <w:rPr>
          <w:rStyle w:val="TagStyle"/>
          <w:rtl/>
        </w:rPr>
        <w:t xml:space="preserve"> &lt;&lt; דובר &gt;&gt;</w:t>
      </w:r>
      <w:r w:rsidR="00707E81">
        <w:rPr>
          <w:rtl/>
        </w:rPr>
        <w:t xml:space="preserve"> </w:t>
      </w:r>
      <w:r>
        <w:rPr>
          <w:rtl/>
        </w:rPr>
        <w:t xml:space="preserve"> </w:t>
      </w:r>
      <w:bookmarkEnd w:id="800"/>
    </w:p>
    <w:p w14:paraId="783BC801" w14:textId="77777777" w:rsidR="006B587E" w:rsidRDefault="006B587E" w:rsidP="006B587E">
      <w:pPr>
        <w:pStyle w:val="KeepWithNext"/>
        <w:rPr>
          <w:rtl/>
          <w:lang w:eastAsia="he-IL"/>
        </w:rPr>
      </w:pPr>
    </w:p>
    <w:p w14:paraId="4734CC1A" w14:textId="77777777" w:rsidR="006B587E" w:rsidRDefault="004511FC" w:rsidP="006B587E">
      <w:pPr>
        <w:rPr>
          <w:rtl/>
        </w:rPr>
      </w:pPr>
      <w:bookmarkStart w:id="801" w:name="_ETM_Q1_578891"/>
      <w:bookmarkStart w:id="802" w:name="_ETM_Q1_575467"/>
      <w:bookmarkStart w:id="803" w:name="_ETM_Q1_575670"/>
      <w:bookmarkEnd w:id="801"/>
      <w:bookmarkEnd w:id="802"/>
      <w:bookmarkEnd w:id="803"/>
      <w:r>
        <w:rPr>
          <w:rtl/>
        </w:rPr>
        <w:t>באיזה דרישה</w:t>
      </w:r>
      <w:r w:rsidR="006B587E">
        <w:rPr>
          <w:rFonts w:hint="cs"/>
          <w:rtl/>
        </w:rPr>
        <w:t>?</w:t>
      </w:r>
    </w:p>
    <w:p w14:paraId="415D88D4" w14:textId="77777777" w:rsidR="006B587E" w:rsidRDefault="006B587E" w:rsidP="006B587E">
      <w:pPr>
        <w:rPr>
          <w:rtl/>
        </w:rPr>
      </w:pPr>
      <w:bookmarkStart w:id="804" w:name="_ETM_Q1_582385"/>
      <w:bookmarkStart w:id="805" w:name="_ETM_Q1_582601"/>
      <w:bookmarkStart w:id="806" w:name="_ETM_Q1_577786"/>
      <w:bookmarkEnd w:id="804"/>
      <w:bookmarkEnd w:id="805"/>
      <w:bookmarkEnd w:id="806"/>
    </w:p>
    <w:p w14:paraId="70C8DB93" w14:textId="10B485DA" w:rsidR="006B587E" w:rsidRDefault="006B587E" w:rsidP="006B587E">
      <w:pPr>
        <w:pStyle w:val="a4"/>
        <w:keepNext/>
        <w:rPr>
          <w:rtl/>
        </w:rPr>
      </w:pPr>
      <w:bookmarkStart w:id="807" w:name="ET_speaker_אייל_לב_ארי_72"/>
      <w:r w:rsidRPr="006B587E">
        <w:rPr>
          <w:rStyle w:val="TagStyle"/>
          <w:rtl/>
        </w:rPr>
        <w:t xml:space="preserve"> &lt;&lt; דובר &gt;&gt; </w:t>
      </w:r>
      <w:r>
        <w:rPr>
          <w:rtl/>
        </w:rPr>
        <w:t>אייל לב ארי:</w:t>
      </w:r>
      <w:r w:rsidRPr="006B587E">
        <w:rPr>
          <w:rStyle w:val="TagStyle"/>
          <w:rtl/>
        </w:rPr>
        <w:t xml:space="preserve"> &lt;&lt; דובר &gt;&gt;</w:t>
      </w:r>
      <w:r w:rsidR="00707E81">
        <w:rPr>
          <w:rtl/>
        </w:rPr>
        <w:t xml:space="preserve"> </w:t>
      </w:r>
      <w:r>
        <w:rPr>
          <w:rtl/>
        </w:rPr>
        <w:t xml:space="preserve"> </w:t>
      </w:r>
      <w:bookmarkEnd w:id="807"/>
    </w:p>
    <w:p w14:paraId="645131C6" w14:textId="77777777" w:rsidR="006B587E" w:rsidRDefault="006B587E" w:rsidP="006B587E">
      <w:pPr>
        <w:pStyle w:val="KeepWithNext"/>
        <w:rPr>
          <w:rtl/>
          <w:lang w:eastAsia="he-IL"/>
        </w:rPr>
      </w:pPr>
    </w:p>
    <w:p w14:paraId="6C377487" w14:textId="77777777" w:rsidR="006B587E" w:rsidRDefault="004511FC" w:rsidP="006B587E">
      <w:pPr>
        <w:rPr>
          <w:rtl/>
        </w:rPr>
      </w:pPr>
      <w:bookmarkStart w:id="808" w:name="_ETM_Q1_581642"/>
      <w:bookmarkStart w:id="809" w:name="_ETM_Q1_578631"/>
      <w:bookmarkStart w:id="810" w:name="_ETM_Q1_578960"/>
      <w:bookmarkStart w:id="811" w:name="_ETM_Q1_581825"/>
      <w:bookmarkEnd w:id="808"/>
      <w:bookmarkEnd w:id="809"/>
      <w:bookmarkEnd w:id="810"/>
      <w:bookmarkEnd w:id="811"/>
      <w:r>
        <w:rPr>
          <w:rtl/>
        </w:rPr>
        <w:t>באותה דרישה של 40 ח"כים הם יכולים לבקש</w:t>
      </w:r>
      <w:r w:rsidR="006B587E">
        <w:rPr>
          <w:rFonts w:hint="cs"/>
          <w:rtl/>
        </w:rPr>
        <w:t>.</w:t>
      </w:r>
      <w:bookmarkStart w:id="812" w:name="_ETM_Q1_581947"/>
      <w:bookmarkStart w:id="813" w:name="_ETM_Q1_577146"/>
      <w:bookmarkStart w:id="814" w:name="_ETM_Q1_572351"/>
      <w:bookmarkEnd w:id="812"/>
      <w:bookmarkEnd w:id="813"/>
      <w:bookmarkEnd w:id="814"/>
    </w:p>
    <w:p w14:paraId="147035A6" w14:textId="77777777" w:rsidR="006B587E" w:rsidRDefault="006B587E" w:rsidP="006B587E">
      <w:pPr>
        <w:rPr>
          <w:rtl/>
        </w:rPr>
      </w:pPr>
      <w:bookmarkStart w:id="815" w:name="_ETM_Q1_581160"/>
      <w:bookmarkStart w:id="816" w:name="_ETM_Q1_581346"/>
      <w:bookmarkEnd w:id="815"/>
      <w:bookmarkEnd w:id="816"/>
    </w:p>
    <w:p w14:paraId="78C13B21" w14:textId="076E5593" w:rsidR="006B587E" w:rsidRDefault="006B587E" w:rsidP="006B587E">
      <w:pPr>
        <w:pStyle w:val="a4"/>
        <w:keepNext/>
        <w:rPr>
          <w:rtl/>
        </w:rPr>
      </w:pPr>
      <w:bookmarkStart w:id="817" w:name="ET_speaker_6361_73"/>
      <w:r w:rsidRPr="006B587E">
        <w:rPr>
          <w:rStyle w:val="TagStyle"/>
          <w:rtl/>
        </w:rPr>
        <w:t xml:space="preserve"> &lt;&lt; דובר &gt;&gt; </w:t>
      </w:r>
      <w:r>
        <w:rPr>
          <w:rtl/>
        </w:rPr>
        <w:t>נאור שירי (יש עתיד):</w:t>
      </w:r>
      <w:r w:rsidRPr="006B587E">
        <w:rPr>
          <w:rStyle w:val="TagStyle"/>
          <w:rtl/>
        </w:rPr>
        <w:t xml:space="preserve"> &lt;&lt; דובר &gt;&gt;</w:t>
      </w:r>
      <w:r w:rsidR="00707E81">
        <w:rPr>
          <w:rtl/>
        </w:rPr>
        <w:t xml:space="preserve"> </w:t>
      </w:r>
      <w:r>
        <w:rPr>
          <w:rtl/>
        </w:rPr>
        <w:t xml:space="preserve"> </w:t>
      </w:r>
      <w:bookmarkEnd w:id="817"/>
    </w:p>
    <w:p w14:paraId="2AB1EE15" w14:textId="77777777" w:rsidR="006B587E" w:rsidRDefault="006B587E" w:rsidP="006B587E">
      <w:pPr>
        <w:pStyle w:val="KeepWithNext"/>
        <w:rPr>
          <w:rtl/>
          <w:lang w:eastAsia="he-IL"/>
        </w:rPr>
      </w:pPr>
    </w:p>
    <w:p w14:paraId="5F7E3325" w14:textId="77777777" w:rsidR="006B587E" w:rsidRDefault="006B587E" w:rsidP="006B587E">
      <w:pPr>
        <w:rPr>
          <w:rtl/>
        </w:rPr>
      </w:pPr>
      <w:bookmarkStart w:id="818" w:name="_ETM_Q1_584735"/>
      <w:bookmarkStart w:id="819" w:name="_ETM_Q1_584898"/>
      <w:bookmarkStart w:id="820" w:name="_ETM_Q1_579952"/>
      <w:bookmarkEnd w:id="818"/>
      <w:bookmarkEnd w:id="819"/>
      <w:bookmarkEnd w:id="820"/>
      <w:r>
        <w:rPr>
          <w:rFonts w:hint="cs"/>
          <w:rtl/>
          <w:lang w:eastAsia="he-IL"/>
        </w:rPr>
        <w:t xml:space="preserve">אז אני אומר, תשחררו את </w:t>
      </w:r>
      <w:bookmarkStart w:id="821" w:name="_ETM_Q1_584547"/>
      <w:bookmarkStart w:id="822" w:name="_ETM_Q1_580605"/>
      <w:bookmarkEnd w:id="821"/>
      <w:bookmarkEnd w:id="822"/>
      <w:r>
        <w:rPr>
          <w:rFonts w:hint="cs"/>
          <w:rtl/>
          <w:lang w:eastAsia="he-IL"/>
        </w:rPr>
        <w:t>ה- 40 חתימות, למה צריך 40 חתימות?</w:t>
      </w:r>
      <w:bookmarkStart w:id="823" w:name="_ETM_Q1_585287"/>
      <w:bookmarkEnd w:id="823"/>
      <w:r>
        <w:rPr>
          <w:rFonts w:hint="cs"/>
          <w:rtl/>
          <w:lang w:eastAsia="he-IL"/>
        </w:rPr>
        <w:t xml:space="preserve"> זה משהו אחר </w:t>
      </w:r>
      <w:bookmarkStart w:id="824" w:name="_ETM_Q1_589440"/>
      <w:bookmarkEnd w:id="824"/>
      <w:r>
        <w:rPr>
          <w:rFonts w:hint="cs"/>
          <w:rtl/>
          <w:lang w:eastAsia="he-IL"/>
        </w:rPr>
        <w:t>לגמרי</w:t>
      </w:r>
      <w:bookmarkStart w:id="825" w:name="_ETM_Q1_587640"/>
      <w:bookmarkStart w:id="826" w:name="_ETM_Q1_582852"/>
      <w:bookmarkEnd w:id="825"/>
      <w:bookmarkEnd w:id="826"/>
      <w:r>
        <w:rPr>
          <w:rFonts w:hint="cs"/>
          <w:rtl/>
        </w:rPr>
        <w:t xml:space="preserve"> זה חוק סטנד אלון.</w:t>
      </w:r>
    </w:p>
    <w:p w14:paraId="56ACA43E" w14:textId="77777777" w:rsidR="006B587E" w:rsidRDefault="006B587E" w:rsidP="006B587E">
      <w:pPr>
        <w:rPr>
          <w:rtl/>
        </w:rPr>
      </w:pPr>
      <w:bookmarkStart w:id="827" w:name="_ETM_Q1_593563"/>
      <w:bookmarkStart w:id="828" w:name="_ETM_Q1_593678"/>
      <w:bookmarkStart w:id="829" w:name="_ETM_Q1_594892"/>
      <w:bookmarkEnd w:id="827"/>
      <w:bookmarkEnd w:id="828"/>
      <w:bookmarkEnd w:id="829"/>
    </w:p>
    <w:p w14:paraId="1AEAB047" w14:textId="25BCBE0A" w:rsidR="006B587E" w:rsidRDefault="006B587E" w:rsidP="006B587E">
      <w:pPr>
        <w:pStyle w:val="af6"/>
        <w:keepNext/>
        <w:rPr>
          <w:rtl/>
        </w:rPr>
      </w:pPr>
      <w:bookmarkStart w:id="830" w:name="ET_yor_5786_74"/>
      <w:r w:rsidRPr="006B587E">
        <w:rPr>
          <w:rStyle w:val="TagStyle"/>
          <w:rtl/>
        </w:rPr>
        <w:t xml:space="preserve"> &lt;&lt; יור &gt;&gt; </w:t>
      </w:r>
      <w:r>
        <w:rPr>
          <w:rtl/>
        </w:rPr>
        <w:t>היו"ר אופיר כץ:</w:t>
      </w:r>
      <w:r w:rsidRPr="006B587E">
        <w:rPr>
          <w:rStyle w:val="TagStyle"/>
          <w:rtl/>
        </w:rPr>
        <w:t xml:space="preserve"> &lt;&lt; יור &gt;&gt;</w:t>
      </w:r>
      <w:r w:rsidR="00707E81">
        <w:rPr>
          <w:rtl/>
        </w:rPr>
        <w:t xml:space="preserve"> </w:t>
      </w:r>
      <w:r>
        <w:rPr>
          <w:rtl/>
        </w:rPr>
        <w:t xml:space="preserve"> </w:t>
      </w:r>
      <w:bookmarkEnd w:id="830"/>
    </w:p>
    <w:p w14:paraId="40E63829" w14:textId="77777777" w:rsidR="006B587E" w:rsidRDefault="006B587E" w:rsidP="006B587E">
      <w:pPr>
        <w:pStyle w:val="KeepWithNext"/>
        <w:rPr>
          <w:rtl/>
          <w:lang w:eastAsia="he-IL"/>
        </w:rPr>
      </w:pPr>
    </w:p>
    <w:p w14:paraId="3FBB0681" w14:textId="09E48B20" w:rsidR="006B587E" w:rsidRDefault="006B587E" w:rsidP="006B587E">
      <w:pPr>
        <w:rPr>
          <w:rtl/>
          <w:lang w:eastAsia="he-IL"/>
        </w:rPr>
      </w:pPr>
      <w:bookmarkStart w:id="831" w:name="_ETM_Q1_596536"/>
      <w:bookmarkStart w:id="832" w:name="_ETM_Q1_596702"/>
      <w:bookmarkStart w:id="833" w:name="_ETM_Q1_591747"/>
      <w:bookmarkEnd w:id="831"/>
      <w:bookmarkEnd w:id="832"/>
      <w:bookmarkEnd w:id="833"/>
      <w:r>
        <w:rPr>
          <w:rFonts w:hint="cs"/>
          <w:rtl/>
          <w:lang w:eastAsia="he-IL"/>
        </w:rPr>
        <w:t>ט</w:t>
      </w:r>
      <w:bookmarkStart w:id="834" w:name="_ETM_Q1_586960"/>
      <w:bookmarkEnd w:id="834"/>
      <w:r>
        <w:rPr>
          <w:rFonts w:hint="cs"/>
          <w:rtl/>
          <w:lang w:eastAsia="he-IL"/>
        </w:rPr>
        <w:t>וב, אני אחשוב.</w:t>
      </w:r>
    </w:p>
    <w:p w14:paraId="47E02300" w14:textId="77777777" w:rsidR="006B587E" w:rsidRDefault="006B587E" w:rsidP="006B587E">
      <w:pPr>
        <w:rPr>
          <w:rtl/>
          <w:lang w:eastAsia="he-IL"/>
        </w:rPr>
      </w:pPr>
      <w:bookmarkStart w:id="835" w:name="_ETM_Q1_592213"/>
      <w:bookmarkStart w:id="836" w:name="_ETM_Q1_592409"/>
      <w:bookmarkStart w:id="837" w:name="_ETM_Q1_593492"/>
      <w:bookmarkEnd w:id="835"/>
      <w:bookmarkEnd w:id="836"/>
      <w:bookmarkEnd w:id="837"/>
    </w:p>
    <w:p w14:paraId="5D8CD204" w14:textId="1C451C06" w:rsidR="006B587E" w:rsidRDefault="006B587E" w:rsidP="006B587E">
      <w:pPr>
        <w:pStyle w:val="a4"/>
        <w:keepNext/>
        <w:rPr>
          <w:rtl/>
        </w:rPr>
      </w:pPr>
      <w:bookmarkStart w:id="838" w:name="ET_speaker_6361_75"/>
      <w:r w:rsidRPr="006B587E">
        <w:rPr>
          <w:rStyle w:val="TagStyle"/>
          <w:rtl/>
        </w:rPr>
        <w:t xml:space="preserve"> &lt;&lt; דובר &gt;&gt; </w:t>
      </w:r>
      <w:r>
        <w:rPr>
          <w:rtl/>
        </w:rPr>
        <w:t>נאור שירי (יש עתיד):</w:t>
      </w:r>
      <w:r w:rsidRPr="006B587E">
        <w:rPr>
          <w:rStyle w:val="TagStyle"/>
          <w:rtl/>
        </w:rPr>
        <w:t xml:space="preserve"> &lt;&lt; דובר &gt;&gt;</w:t>
      </w:r>
      <w:r w:rsidR="00707E81">
        <w:rPr>
          <w:rtl/>
        </w:rPr>
        <w:t xml:space="preserve"> </w:t>
      </w:r>
      <w:r>
        <w:rPr>
          <w:rtl/>
        </w:rPr>
        <w:t xml:space="preserve"> </w:t>
      </w:r>
      <w:bookmarkEnd w:id="838"/>
    </w:p>
    <w:p w14:paraId="1B6BD1BC" w14:textId="77777777" w:rsidR="006B587E" w:rsidRDefault="006B587E" w:rsidP="006B587E">
      <w:pPr>
        <w:pStyle w:val="KeepWithNext"/>
        <w:rPr>
          <w:rtl/>
          <w:lang w:eastAsia="he-IL"/>
        </w:rPr>
      </w:pPr>
    </w:p>
    <w:p w14:paraId="16947B5C" w14:textId="77777777" w:rsidR="006B587E" w:rsidRDefault="004511FC" w:rsidP="006B587E">
      <w:pPr>
        <w:rPr>
          <w:rtl/>
        </w:rPr>
      </w:pPr>
      <w:bookmarkStart w:id="839" w:name="_ETM_Q1_595291"/>
      <w:bookmarkStart w:id="840" w:name="_ETM_Q1_593754"/>
      <w:bookmarkStart w:id="841" w:name="_ETM_Q1_593885"/>
      <w:bookmarkStart w:id="842" w:name="_ETM_Q1_595444"/>
      <w:bookmarkEnd w:id="839"/>
      <w:bookmarkEnd w:id="840"/>
      <w:bookmarkEnd w:id="841"/>
      <w:bookmarkEnd w:id="842"/>
      <w:r>
        <w:rPr>
          <w:rtl/>
        </w:rPr>
        <w:t xml:space="preserve">אופיר כבר יודע איך להתמודד איתי. </w:t>
      </w:r>
    </w:p>
    <w:p w14:paraId="7EF9DE9D" w14:textId="77777777" w:rsidR="006B587E" w:rsidRDefault="006B587E" w:rsidP="006B587E">
      <w:pPr>
        <w:rPr>
          <w:rtl/>
        </w:rPr>
      </w:pPr>
      <w:bookmarkStart w:id="843" w:name="_ETM_Q1_599900"/>
      <w:bookmarkStart w:id="844" w:name="_ETM_Q1_596012"/>
      <w:bookmarkStart w:id="845" w:name="_ETM_Q1_597772"/>
      <w:bookmarkEnd w:id="843"/>
      <w:bookmarkEnd w:id="844"/>
      <w:bookmarkEnd w:id="845"/>
    </w:p>
    <w:p w14:paraId="326018FA" w14:textId="766BAF79" w:rsidR="006B587E" w:rsidRDefault="006B587E" w:rsidP="006B587E">
      <w:pPr>
        <w:pStyle w:val="a4"/>
        <w:keepNext/>
        <w:rPr>
          <w:rtl/>
        </w:rPr>
      </w:pPr>
      <w:bookmarkStart w:id="846" w:name="ET_speaker_6128_76"/>
      <w:r w:rsidRPr="006B587E">
        <w:rPr>
          <w:rStyle w:val="TagStyle"/>
          <w:rtl/>
        </w:rPr>
        <w:t xml:space="preserve"> &lt;&lt; דובר &gt;&gt; </w:t>
      </w:r>
      <w:r>
        <w:rPr>
          <w:rtl/>
        </w:rPr>
        <w:t>משה טור פז (יש עתיד):</w:t>
      </w:r>
      <w:r w:rsidRPr="006B587E">
        <w:rPr>
          <w:rStyle w:val="TagStyle"/>
          <w:rtl/>
        </w:rPr>
        <w:t xml:space="preserve"> &lt;&lt; דובר &gt;&gt;</w:t>
      </w:r>
      <w:r w:rsidR="00707E81">
        <w:rPr>
          <w:rtl/>
        </w:rPr>
        <w:t xml:space="preserve"> </w:t>
      </w:r>
      <w:r>
        <w:rPr>
          <w:rtl/>
        </w:rPr>
        <w:t xml:space="preserve"> </w:t>
      </w:r>
      <w:bookmarkEnd w:id="846"/>
    </w:p>
    <w:p w14:paraId="22F52FAB" w14:textId="77777777" w:rsidR="006B587E" w:rsidRDefault="006B587E" w:rsidP="006B587E">
      <w:pPr>
        <w:pStyle w:val="KeepWithNext"/>
        <w:rPr>
          <w:rtl/>
          <w:lang w:eastAsia="he-IL"/>
        </w:rPr>
      </w:pPr>
    </w:p>
    <w:p w14:paraId="546E6DA8" w14:textId="77777777" w:rsidR="006B587E" w:rsidRDefault="004511FC" w:rsidP="006B587E">
      <w:pPr>
        <w:rPr>
          <w:rtl/>
        </w:rPr>
      </w:pPr>
      <w:bookmarkStart w:id="847" w:name="_ETM_Q1_599085"/>
      <w:bookmarkStart w:id="848" w:name="_ETM_Q1_599238"/>
      <w:bookmarkStart w:id="849" w:name="_ETM_Q1_600203"/>
      <w:bookmarkStart w:id="850" w:name="_ETM_Q1_600282"/>
      <w:bookmarkStart w:id="851" w:name="_ETM_Q1_600346"/>
      <w:bookmarkEnd w:id="847"/>
      <w:bookmarkEnd w:id="848"/>
      <w:bookmarkEnd w:id="849"/>
      <w:bookmarkEnd w:id="850"/>
      <w:bookmarkEnd w:id="851"/>
      <w:r>
        <w:rPr>
          <w:rtl/>
        </w:rPr>
        <w:t>אני מבקש אדוני</w:t>
      </w:r>
      <w:r w:rsidR="006B587E">
        <w:rPr>
          <w:rFonts w:hint="cs"/>
          <w:rtl/>
        </w:rPr>
        <w:t xml:space="preserve"> אני יכול להתייחס?</w:t>
      </w:r>
    </w:p>
    <w:p w14:paraId="71AA7A77" w14:textId="77777777" w:rsidR="006B587E" w:rsidRDefault="006B587E" w:rsidP="006B587E">
      <w:pPr>
        <w:rPr>
          <w:rtl/>
        </w:rPr>
      </w:pPr>
      <w:bookmarkStart w:id="852" w:name="_ETM_Q1_609307"/>
      <w:bookmarkStart w:id="853" w:name="_ETM_Q1_609478"/>
      <w:bookmarkStart w:id="854" w:name="_ETM_Q1_605451"/>
      <w:bookmarkStart w:id="855" w:name="_ETM_Q1_600657"/>
      <w:bookmarkStart w:id="856" w:name="_ETM_Q1_602186"/>
      <w:bookmarkEnd w:id="852"/>
      <w:bookmarkEnd w:id="853"/>
      <w:bookmarkEnd w:id="854"/>
      <w:bookmarkEnd w:id="855"/>
      <w:bookmarkEnd w:id="856"/>
    </w:p>
    <w:p w14:paraId="2A6A589B" w14:textId="6C4974DB" w:rsidR="006B587E" w:rsidRDefault="006B587E" w:rsidP="006B587E">
      <w:pPr>
        <w:pStyle w:val="af6"/>
        <w:keepNext/>
        <w:rPr>
          <w:rtl/>
        </w:rPr>
      </w:pPr>
      <w:bookmarkStart w:id="857" w:name="ET_yor_5786_77"/>
      <w:r w:rsidRPr="006B587E">
        <w:rPr>
          <w:rStyle w:val="TagStyle"/>
          <w:rtl/>
        </w:rPr>
        <w:t xml:space="preserve"> &lt;&lt; יור &gt;&gt; </w:t>
      </w:r>
      <w:r>
        <w:rPr>
          <w:rtl/>
        </w:rPr>
        <w:t>היו"ר אופיר כץ:</w:t>
      </w:r>
      <w:r w:rsidRPr="006B587E">
        <w:rPr>
          <w:rStyle w:val="TagStyle"/>
          <w:rtl/>
        </w:rPr>
        <w:t xml:space="preserve"> &lt;&lt; יור &gt;&gt;</w:t>
      </w:r>
      <w:r w:rsidR="00707E81">
        <w:rPr>
          <w:rtl/>
        </w:rPr>
        <w:t xml:space="preserve"> </w:t>
      </w:r>
      <w:r>
        <w:rPr>
          <w:rtl/>
        </w:rPr>
        <w:t xml:space="preserve"> </w:t>
      </w:r>
      <w:bookmarkEnd w:id="857"/>
    </w:p>
    <w:p w14:paraId="53201184" w14:textId="77777777" w:rsidR="006B587E" w:rsidRDefault="006B587E" w:rsidP="006B587E">
      <w:pPr>
        <w:pStyle w:val="KeepWithNext"/>
        <w:rPr>
          <w:rtl/>
          <w:lang w:eastAsia="he-IL"/>
        </w:rPr>
      </w:pPr>
    </w:p>
    <w:p w14:paraId="6797A7D1" w14:textId="39258339" w:rsidR="006B587E" w:rsidRDefault="006B587E" w:rsidP="006B587E">
      <w:pPr>
        <w:rPr>
          <w:rtl/>
          <w:lang w:eastAsia="he-IL"/>
        </w:rPr>
      </w:pPr>
      <w:r>
        <w:rPr>
          <w:rFonts w:hint="cs"/>
          <w:rtl/>
          <w:lang w:eastAsia="he-IL"/>
        </w:rPr>
        <w:t>ר</w:t>
      </w:r>
      <w:bookmarkStart w:id="858" w:name="_ETM_Q1_603856"/>
      <w:bookmarkStart w:id="859" w:name="_ETM_Q1_603994"/>
      <w:bookmarkEnd w:id="858"/>
      <w:bookmarkEnd w:id="859"/>
      <w:r>
        <w:rPr>
          <w:rFonts w:hint="cs"/>
          <w:rtl/>
          <w:lang w:eastAsia="he-IL"/>
        </w:rPr>
        <w:t xml:space="preserve">גע, </w:t>
      </w:r>
      <w:bookmarkStart w:id="860" w:name="_ETM_Q1_604415"/>
      <w:bookmarkEnd w:id="860"/>
      <w:r>
        <w:rPr>
          <w:rFonts w:hint="cs"/>
          <w:rtl/>
          <w:lang w:eastAsia="he-IL"/>
        </w:rPr>
        <w:t>אייל אם סיימת תגיד לי שניתן לח"כים.</w:t>
      </w:r>
    </w:p>
    <w:p w14:paraId="1E1DB8A1" w14:textId="77777777" w:rsidR="006B587E" w:rsidRDefault="006B587E" w:rsidP="006B587E">
      <w:pPr>
        <w:rPr>
          <w:rtl/>
          <w:lang w:eastAsia="he-IL"/>
        </w:rPr>
      </w:pPr>
      <w:bookmarkStart w:id="861" w:name="_ETM_Q1_612265"/>
      <w:bookmarkStart w:id="862" w:name="_ETM_Q1_612464"/>
      <w:bookmarkStart w:id="863" w:name="_ETM_Q1_613250"/>
      <w:bookmarkEnd w:id="861"/>
      <w:bookmarkEnd w:id="862"/>
      <w:bookmarkEnd w:id="863"/>
    </w:p>
    <w:p w14:paraId="4E84C3B8" w14:textId="774255D8" w:rsidR="006B587E" w:rsidRDefault="006B587E" w:rsidP="006B587E">
      <w:pPr>
        <w:pStyle w:val="a4"/>
        <w:keepNext/>
        <w:rPr>
          <w:rtl/>
        </w:rPr>
      </w:pPr>
      <w:bookmarkStart w:id="864" w:name="ET_speaker_אייל_לב_ארי_78"/>
      <w:r w:rsidRPr="006B587E">
        <w:rPr>
          <w:rStyle w:val="TagStyle"/>
          <w:rtl/>
        </w:rPr>
        <w:t xml:space="preserve"> &lt;&lt; דובר &gt;&gt; </w:t>
      </w:r>
      <w:r>
        <w:rPr>
          <w:rtl/>
        </w:rPr>
        <w:t>אייל לב ארי:</w:t>
      </w:r>
      <w:r w:rsidRPr="006B587E">
        <w:rPr>
          <w:rStyle w:val="TagStyle"/>
          <w:rtl/>
        </w:rPr>
        <w:t xml:space="preserve"> &lt;&lt; דובר &gt;&gt;</w:t>
      </w:r>
      <w:r w:rsidR="00707E81">
        <w:rPr>
          <w:rtl/>
        </w:rPr>
        <w:t xml:space="preserve"> </w:t>
      </w:r>
      <w:r>
        <w:rPr>
          <w:rtl/>
        </w:rPr>
        <w:t xml:space="preserve"> </w:t>
      </w:r>
      <w:bookmarkEnd w:id="864"/>
    </w:p>
    <w:p w14:paraId="6B236434" w14:textId="77777777" w:rsidR="006B587E" w:rsidRDefault="006B587E" w:rsidP="006B587E">
      <w:pPr>
        <w:pStyle w:val="KeepWithNext"/>
        <w:rPr>
          <w:rtl/>
          <w:lang w:eastAsia="he-IL"/>
        </w:rPr>
      </w:pPr>
    </w:p>
    <w:p w14:paraId="375A7370" w14:textId="2E4D4B8A" w:rsidR="006B587E" w:rsidRDefault="006B587E" w:rsidP="006B587E">
      <w:pPr>
        <w:rPr>
          <w:rtl/>
          <w:lang w:eastAsia="he-IL"/>
        </w:rPr>
      </w:pPr>
      <w:bookmarkStart w:id="865" w:name="_ETM_Q1_614872"/>
      <w:bookmarkStart w:id="866" w:name="_ETM_Q1_615136"/>
      <w:bookmarkStart w:id="867" w:name="_ETM_Q1_610181"/>
      <w:bookmarkStart w:id="868" w:name="_ETM_Q1_605397"/>
      <w:bookmarkStart w:id="869" w:name="_ETM_Q1_600603"/>
      <w:bookmarkStart w:id="870" w:name="_ETM_Q1_602888"/>
      <w:bookmarkEnd w:id="865"/>
      <w:bookmarkEnd w:id="866"/>
      <w:bookmarkEnd w:id="867"/>
      <w:bookmarkEnd w:id="868"/>
      <w:bookmarkEnd w:id="869"/>
      <w:bookmarkEnd w:id="870"/>
      <w:r>
        <w:rPr>
          <w:rFonts w:hint="cs"/>
          <w:rtl/>
          <w:lang w:eastAsia="he-IL"/>
        </w:rPr>
        <w:t xml:space="preserve">על 15 כן, כל </w:t>
      </w:r>
      <w:bookmarkStart w:id="871" w:name="_ETM_Q1_609265"/>
      <w:bookmarkEnd w:id="871"/>
      <w:r>
        <w:rPr>
          <w:rFonts w:hint="cs"/>
          <w:rtl/>
          <w:lang w:eastAsia="he-IL"/>
        </w:rPr>
        <w:t>ההצגה כולל ההצגה הראשונה.</w:t>
      </w:r>
    </w:p>
    <w:p w14:paraId="6C04C0AC" w14:textId="77777777" w:rsidR="006B587E" w:rsidRDefault="006B587E" w:rsidP="006B587E">
      <w:pPr>
        <w:rPr>
          <w:rtl/>
          <w:lang w:eastAsia="he-IL"/>
        </w:rPr>
      </w:pPr>
      <w:bookmarkStart w:id="872" w:name="_ETM_Q1_613271"/>
      <w:bookmarkStart w:id="873" w:name="_ETM_Q1_613756"/>
      <w:bookmarkStart w:id="874" w:name="_ETM_Q1_608823"/>
      <w:bookmarkStart w:id="875" w:name="_ETM_Q1_604025"/>
      <w:bookmarkEnd w:id="872"/>
      <w:bookmarkEnd w:id="873"/>
      <w:bookmarkEnd w:id="874"/>
      <w:bookmarkEnd w:id="875"/>
    </w:p>
    <w:p w14:paraId="47058EC2" w14:textId="458CC092" w:rsidR="006B587E" w:rsidRDefault="006B587E" w:rsidP="006B587E">
      <w:pPr>
        <w:pStyle w:val="af6"/>
        <w:keepNext/>
        <w:rPr>
          <w:rtl/>
        </w:rPr>
      </w:pPr>
      <w:bookmarkStart w:id="876" w:name="ET_yor_5786_79"/>
      <w:r w:rsidRPr="006B587E">
        <w:rPr>
          <w:rStyle w:val="TagStyle"/>
          <w:rtl/>
        </w:rPr>
        <w:t xml:space="preserve"> &lt;&lt; יור &gt;&gt; </w:t>
      </w:r>
      <w:r>
        <w:rPr>
          <w:rtl/>
        </w:rPr>
        <w:t>היו"ר אופיר כץ:</w:t>
      </w:r>
      <w:r w:rsidRPr="006B587E">
        <w:rPr>
          <w:rStyle w:val="TagStyle"/>
          <w:rtl/>
        </w:rPr>
        <w:t xml:space="preserve"> &lt;&lt; יור &gt;&gt;</w:t>
      </w:r>
      <w:r w:rsidR="00707E81">
        <w:rPr>
          <w:rtl/>
        </w:rPr>
        <w:t xml:space="preserve"> </w:t>
      </w:r>
      <w:r>
        <w:rPr>
          <w:rtl/>
        </w:rPr>
        <w:t xml:space="preserve"> </w:t>
      </w:r>
      <w:bookmarkEnd w:id="876"/>
    </w:p>
    <w:p w14:paraId="6CF43D4E" w14:textId="77777777" w:rsidR="006B587E" w:rsidRDefault="006B587E" w:rsidP="006B587E">
      <w:pPr>
        <w:pStyle w:val="KeepWithNext"/>
        <w:rPr>
          <w:rtl/>
          <w:lang w:eastAsia="he-IL"/>
        </w:rPr>
      </w:pPr>
    </w:p>
    <w:p w14:paraId="7931D4EC" w14:textId="6D5B4675" w:rsidR="006B587E" w:rsidRDefault="006B587E" w:rsidP="006B587E">
      <w:pPr>
        <w:rPr>
          <w:rtl/>
          <w:lang w:eastAsia="he-IL"/>
        </w:rPr>
      </w:pPr>
      <w:bookmarkStart w:id="877" w:name="_ETM_Q1_607067"/>
      <w:bookmarkStart w:id="878" w:name="_ETM_Q1_607273"/>
      <w:bookmarkEnd w:id="877"/>
      <w:bookmarkEnd w:id="878"/>
      <w:r>
        <w:rPr>
          <w:rFonts w:hint="cs"/>
          <w:rtl/>
          <w:lang w:eastAsia="he-IL"/>
        </w:rPr>
        <w:t xml:space="preserve">לא, הצגה עשינו, לא צריך סעיף </w:t>
      </w:r>
      <w:bookmarkStart w:id="879" w:name="_ETM_Q1_616022"/>
      <w:bookmarkEnd w:id="879"/>
      <w:r>
        <w:rPr>
          <w:rFonts w:hint="cs"/>
          <w:rtl/>
          <w:lang w:eastAsia="he-IL"/>
        </w:rPr>
        <w:t>סעיף כי את זה כבר עשינו.</w:t>
      </w:r>
      <w:bookmarkStart w:id="880" w:name="_ETM_Q1_615287"/>
      <w:bookmarkEnd w:id="880"/>
    </w:p>
    <w:p w14:paraId="6280AAD6" w14:textId="77777777" w:rsidR="006B587E" w:rsidRDefault="006B587E" w:rsidP="006B587E">
      <w:pPr>
        <w:rPr>
          <w:rtl/>
          <w:lang w:eastAsia="he-IL"/>
        </w:rPr>
      </w:pPr>
      <w:bookmarkStart w:id="881" w:name="_ETM_Q1_612955"/>
      <w:bookmarkStart w:id="882" w:name="_ETM_Q1_613302"/>
      <w:bookmarkStart w:id="883" w:name="_ETM_Q1_608894"/>
      <w:bookmarkEnd w:id="881"/>
      <w:bookmarkEnd w:id="882"/>
      <w:bookmarkEnd w:id="883"/>
    </w:p>
    <w:p w14:paraId="5498285B" w14:textId="76090240" w:rsidR="006B587E" w:rsidRDefault="006B587E" w:rsidP="006B587E">
      <w:pPr>
        <w:pStyle w:val="a4"/>
        <w:keepNext/>
        <w:rPr>
          <w:rtl/>
        </w:rPr>
      </w:pPr>
      <w:bookmarkStart w:id="884" w:name="ET_speaker_אייל_לב_ארי_80"/>
      <w:r w:rsidRPr="006B587E">
        <w:rPr>
          <w:rStyle w:val="TagStyle"/>
          <w:rtl/>
        </w:rPr>
        <w:t xml:space="preserve"> &lt;&lt; דובר &gt;&gt; </w:t>
      </w:r>
      <w:r>
        <w:rPr>
          <w:rtl/>
        </w:rPr>
        <w:t>אייל לב ארי:</w:t>
      </w:r>
      <w:r w:rsidRPr="006B587E">
        <w:rPr>
          <w:rStyle w:val="TagStyle"/>
          <w:rtl/>
        </w:rPr>
        <w:t xml:space="preserve"> &lt;&lt; דובר &gt;&gt;</w:t>
      </w:r>
      <w:r w:rsidR="00707E81">
        <w:rPr>
          <w:rtl/>
        </w:rPr>
        <w:t xml:space="preserve"> </w:t>
      </w:r>
      <w:r>
        <w:rPr>
          <w:rtl/>
        </w:rPr>
        <w:t xml:space="preserve"> </w:t>
      </w:r>
      <w:bookmarkEnd w:id="884"/>
    </w:p>
    <w:p w14:paraId="5C6C0FD4" w14:textId="77777777" w:rsidR="006B587E" w:rsidRDefault="006B587E" w:rsidP="006B587E">
      <w:pPr>
        <w:pStyle w:val="KeepWithNext"/>
        <w:rPr>
          <w:rtl/>
          <w:lang w:eastAsia="he-IL"/>
        </w:rPr>
      </w:pPr>
    </w:p>
    <w:p w14:paraId="59001E4B" w14:textId="44AE6982" w:rsidR="006B587E" w:rsidRDefault="006B587E" w:rsidP="006B587E">
      <w:pPr>
        <w:rPr>
          <w:rtl/>
          <w:lang w:eastAsia="he-IL"/>
        </w:rPr>
      </w:pPr>
      <w:r>
        <w:rPr>
          <w:rFonts w:hint="cs"/>
          <w:rtl/>
          <w:lang w:eastAsia="he-IL"/>
        </w:rPr>
        <w:t>ל</w:t>
      </w:r>
      <w:bookmarkStart w:id="885" w:name="_ETM_Q1_613349"/>
      <w:bookmarkEnd w:id="885"/>
      <w:r>
        <w:rPr>
          <w:rFonts w:hint="cs"/>
          <w:rtl/>
          <w:lang w:eastAsia="he-IL"/>
        </w:rPr>
        <w:t>א,</w:t>
      </w:r>
      <w:bookmarkStart w:id="886" w:name="_ETM_Q1_613470"/>
      <w:bookmarkEnd w:id="886"/>
      <w:r>
        <w:rPr>
          <w:rFonts w:hint="cs"/>
          <w:rtl/>
          <w:lang w:eastAsia="he-IL"/>
        </w:rPr>
        <w:t xml:space="preserve"> לא, את סעיף 15 </w:t>
      </w:r>
      <w:bookmarkStart w:id="887" w:name="_ETM_Q1_616579"/>
      <w:bookmarkEnd w:id="887"/>
      <w:r>
        <w:rPr>
          <w:rFonts w:hint="cs"/>
          <w:rtl/>
          <w:lang w:eastAsia="he-IL"/>
        </w:rPr>
        <w:t>הקראתי כי הקראתי אותו כבר עם השינוי.</w:t>
      </w:r>
    </w:p>
    <w:p w14:paraId="1D3C244C" w14:textId="77777777" w:rsidR="006B587E" w:rsidRDefault="006B587E" w:rsidP="006B587E">
      <w:pPr>
        <w:rPr>
          <w:rtl/>
          <w:lang w:eastAsia="he-IL"/>
        </w:rPr>
      </w:pPr>
      <w:bookmarkStart w:id="888" w:name="_ETM_Q1_622310"/>
      <w:bookmarkStart w:id="889" w:name="_ETM_Q1_622577"/>
      <w:bookmarkStart w:id="890" w:name="_ETM_Q1_622893"/>
      <w:bookmarkStart w:id="891" w:name="_ETM_Q1_617500"/>
      <w:bookmarkEnd w:id="888"/>
      <w:bookmarkEnd w:id="889"/>
      <w:bookmarkEnd w:id="890"/>
      <w:bookmarkEnd w:id="891"/>
    </w:p>
    <w:p w14:paraId="3E206FFE" w14:textId="7ABFB5D2" w:rsidR="006B587E" w:rsidRDefault="006B587E" w:rsidP="006B587E">
      <w:pPr>
        <w:pStyle w:val="af6"/>
        <w:keepNext/>
        <w:rPr>
          <w:rtl/>
        </w:rPr>
      </w:pPr>
      <w:bookmarkStart w:id="892" w:name="ET_yor_5786_81"/>
      <w:r w:rsidRPr="006B587E">
        <w:rPr>
          <w:rStyle w:val="TagStyle"/>
          <w:rtl/>
        </w:rPr>
        <w:t xml:space="preserve"> &lt;&lt; יור &gt;&gt; </w:t>
      </w:r>
      <w:r>
        <w:rPr>
          <w:rtl/>
        </w:rPr>
        <w:t>היו"ר אופיר כץ:</w:t>
      </w:r>
      <w:r w:rsidRPr="006B587E">
        <w:rPr>
          <w:rStyle w:val="TagStyle"/>
          <w:rtl/>
        </w:rPr>
        <w:t xml:space="preserve"> &lt;&lt; יור &gt;&gt;</w:t>
      </w:r>
      <w:r w:rsidR="00707E81">
        <w:rPr>
          <w:rtl/>
        </w:rPr>
        <w:t xml:space="preserve"> </w:t>
      </w:r>
      <w:r>
        <w:rPr>
          <w:rtl/>
        </w:rPr>
        <w:t xml:space="preserve"> </w:t>
      </w:r>
      <w:bookmarkEnd w:id="892"/>
    </w:p>
    <w:p w14:paraId="31572B72" w14:textId="77777777" w:rsidR="006B587E" w:rsidRDefault="006B587E" w:rsidP="006B587E">
      <w:pPr>
        <w:pStyle w:val="KeepWithNext"/>
        <w:rPr>
          <w:rtl/>
          <w:lang w:eastAsia="he-IL"/>
        </w:rPr>
      </w:pPr>
    </w:p>
    <w:p w14:paraId="1817FF21" w14:textId="0C472500" w:rsidR="006B587E" w:rsidRDefault="006B587E" w:rsidP="006B587E">
      <w:pPr>
        <w:rPr>
          <w:rtl/>
          <w:lang w:eastAsia="he-IL"/>
        </w:rPr>
      </w:pPr>
      <w:bookmarkStart w:id="893" w:name="_ETM_Q1_619439"/>
      <w:bookmarkStart w:id="894" w:name="_ETM_Q1_619553"/>
      <w:bookmarkStart w:id="895" w:name="_ETM_Q1_614675"/>
      <w:bookmarkEnd w:id="893"/>
      <w:bookmarkEnd w:id="894"/>
      <w:bookmarkEnd w:id="895"/>
      <w:r>
        <w:rPr>
          <w:rFonts w:hint="cs"/>
          <w:rtl/>
          <w:lang w:eastAsia="he-IL"/>
        </w:rPr>
        <w:t>אוקי בסדר, תמשיך.</w:t>
      </w:r>
    </w:p>
    <w:p w14:paraId="7DBC73E0" w14:textId="77777777" w:rsidR="006B587E" w:rsidRDefault="006B587E" w:rsidP="006B587E">
      <w:pPr>
        <w:rPr>
          <w:rtl/>
          <w:lang w:eastAsia="he-IL"/>
        </w:rPr>
      </w:pPr>
      <w:bookmarkStart w:id="896" w:name="_ETM_Q1_618013"/>
      <w:bookmarkStart w:id="897" w:name="_ETM_Q1_618297"/>
      <w:bookmarkEnd w:id="896"/>
      <w:bookmarkEnd w:id="897"/>
    </w:p>
    <w:p w14:paraId="08BF168E" w14:textId="1034B6D8" w:rsidR="006B587E" w:rsidRDefault="006B587E" w:rsidP="006B587E">
      <w:pPr>
        <w:pStyle w:val="a4"/>
        <w:keepNext/>
        <w:rPr>
          <w:rtl/>
        </w:rPr>
      </w:pPr>
      <w:bookmarkStart w:id="898" w:name="ET_speaker_אייל_לב_ארי_82"/>
      <w:r w:rsidRPr="006B587E">
        <w:rPr>
          <w:rStyle w:val="TagStyle"/>
          <w:rtl/>
        </w:rPr>
        <w:t xml:space="preserve"> &lt;&lt; דובר &gt;&gt; </w:t>
      </w:r>
      <w:r>
        <w:rPr>
          <w:rtl/>
        </w:rPr>
        <w:t>אייל לב ארי:</w:t>
      </w:r>
      <w:r w:rsidRPr="006B587E">
        <w:rPr>
          <w:rStyle w:val="TagStyle"/>
          <w:rtl/>
        </w:rPr>
        <w:t xml:space="preserve"> &lt;&lt; דובר &gt;&gt;</w:t>
      </w:r>
      <w:r w:rsidR="00707E81">
        <w:rPr>
          <w:rtl/>
        </w:rPr>
        <w:t xml:space="preserve"> </w:t>
      </w:r>
      <w:r>
        <w:rPr>
          <w:rtl/>
        </w:rPr>
        <w:t xml:space="preserve"> </w:t>
      </w:r>
      <w:bookmarkEnd w:id="898"/>
    </w:p>
    <w:p w14:paraId="4E737E39" w14:textId="77777777" w:rsidR="006B587E" w:rsidRDefault="006B587E" w:rsidP="006B587E">
      <w:pPr>
        <w:pStyle w:val="KeepWithNext"/>
        <w:rPr>
          <w:rtl/>
          <w:lang w:eastAsia="he-IL"/>
        </w:rPr>
      </w:pPr>
    </w:p>
    <w:p w14:paraId="0AE5F1EE" w14:textId="1D9BCA7D" w:rsidR="006B587E" w:rsidRDefault="006B587E" w:rsidP="006B587E">
      <w:pPr>
        <w:rPr>
          <w:rtl/>
        </w:rPr>
      </w:pPr>
      <w:bookmarkStart w:id="899" w:name="_ETM_Q1_621031"/>
      <w:bookmarkStart w:id="900" w:name="_ETM_Q1_621222"/>
      <w:bookmarkEnd w:id="899"/>
      <w:bookmarkEnd w:id="900"/>
      <w:r>
        <w:rPr>
          <w:rFonts w:hint="cs"/>
          <w:rtl/>
          <w:lang w:eastAsia="he-IL"/>
        </w:rPr>
        <w:t>סעיף 22</w:t>
      </w:r>
      <w:bookmarkStart w:id="901" w:name="_ETM_Q1_622468"/>
      <w:bookmarkEnd w:id="901"/>
      <w:r>
        <w:rPr>
          <w:rFonts w:hint="cs"/>
          <w:rtl/>
          <w:lang w:eastAsia="he-IL"/>
        </w:rPr>
        <w:t xml:space="preserve"> שהוא גם מתוקן בעקבות הדיון הקודם, הוא סעיף של </w:t>
      </w:r>
      <w:bookmarkStart w:id="902" w:name="_ETM_Q1_629250"/>
      <w:bookmarkStart w:id="903" w:name="_ETM_Q1_624910"/>
      <w:bookmarkEnd w:id="902"/>
      <w:bookmarkEnd w:id="903"/>
      <w:r>
        <w:rPr>
          <w:rFonts w:hint="cs"/>
          <w:rtl/>
          <w:lang w:eastAsia="he-IL"/>
        </w:rPr>
        <w:t>הפסקת כהונתו של שר, הוספנו סעיף כמו שאמרנו גם בפעם</w:t>
      </w:r>
      <w:bookmarkStart w:id="904" w:name="_ETM_Q1_634370"/>
      <w:bookmarkEnd w:id="904"/>
      <w:r>
        <w:rPr>
          <w:rFonts w:hint="cs"/>
          <w:rtl/>
          <w:lang w:eastAsia="he-IL"/>
        </w:rPr>
        <w:t xml:space="preserve"> הקודמת ובפעמים לפני כן, סעיף דומה למה שהיה קיים בחוק </w:t>
      </w:r>
      <w:bookmarkStart w:id="905" w:name="_ETM_Q1_636941"/>
      <w:bookmarkStart w:id="906" w:name="_ETM_Q1_637300"/>
      <w:bookmarkStart w:id="907" w:name="_ETM_Q1_623191"/>
      <w:bookmarkStart w:id="908" w:name="_ETM_Q1_618610"/>
      <w:bookmarkStart w:id="909" w:name="_ETM_Q1_613855"/>
      <w:bookmarkStart w:id="910" w:name="_ETM_Q1_614555"/>
      <w:bookmarkEnd w:id="905"/>
      <w:bookmarkEnd w:id="906"/>
      <w:bookmarkEnd w:id="907"/>
      <w:bookmarkEnd w:id="908"/>
      <w:bookmarkEnd w:id="909"/>
      <w:bookmarkEnd w:id="910"/>
      <w:r w:rsidR="004511FC">
        <w:rPr>
          <w:rtl/>
        </w:rPr>
        <w:t>היסוד בתקופת הבחירה הישירה</w:t>
      </w:r>
      <w:r>
        <w:rPr>
          <w:rFonts w:hint="cs"/>
          <w:rtl/>
        </w:rPr>
        <w:t>,</w:t>
      </w:r>
      <w:bookmarkStart w:id="911" w:name="_ETM_Q1_644275"/>
      <w:bookmarkStart w:id="912" w:name="_ETM_Q1_639487"/>
      <w:bookmarkEnd w:id="911"/>
      <w:bookmarkEnd w:id="912"/>
      <w:r w:rsidR="004511FC">
        <w:rPr>
          <w:rtl/>
        </w:rPr>
        <w:t xml:space="preserve"> עם הרציונל</w:t>
      </w:r>
      <w:r>
        <w:rPr>
          <w:rFonts w:hint="cs"/>
          <w:rtl/>
        </w:rPr>
        <w:t xml:space="preserve">יים </w:t>
      </w:r>
      <w:r w:rsidR="004511FC">
        <w:rPr>
          <w:rtl/>
        </w:rPr>
        <w:t>שלו דאז</w:t>
      </w:r>
      <w:r>
        <w:rPr>
          <w:rFonts w:hint="cs"/>
          <w:rtl/>
        </w:rPr>
        <w:t>,</w:t>
      </w:r>
      <w:r w:rsidR="004511FC">
        <w:rPr>
          <w:rtl/>
        </w:rPr>
        <w:t xml:space="preserve"> אבל גם אפשרנו לכנסת בהליך פרטני להעביר</w:t>
      </w:r>
      <w:bookmarkStart w:id="913" w:name="_ETM_Q1_649012"/>
      <w:bookmarkStart w:id="914" w:name="_ETM_Q1_644244"/>
      <w:bookmarkEnd w:id="913"/>
      <w:bookmarkEnd w:id="914"/>
      <w:r w:rsidR="00971603">
        <w:rPr>
          <w:rFonts w:hint="cs"/>
          <w:rtl/>
        </w:rPr>
        <w:t xml:space="preserve"> </w:t>
      </w:r>
      <w:r w:rsidR="004511FC">
        <w:rPr>
          <w:rtl/>
        </w:rPr>
        <w:t>שר מכהונ</w:t>
      </w:r>
      <w:r>
        <w:rPr>
          <w:rFonts w:hint="cs"/>
          <w:rtl/>
        </w:rPr>
        <w:t>תו.</w:t>
      </w:r>
    </w:p>
    <w:p w14:paraId="2C89FFC3" w14:textId="77777777" w:rsidR="00971603" w:rsidRDefault="00971603" w:rsidP="006B587E">
      <w:pPr>
        <w:rPr>
          <w:rtl/>
        </w:rPr>
      </w:pPr>
    </w:p>
    <w:p w14:paraId="1EB485A0" w14:textId="6E5AA454" w:rsidR="00971603" w:rsidRPr="00971603" w:rsidRDefault="00971603" w:rsidP="00194E00">
      <w:pPr>
        <w:pStyle w:val="KeepWithNext"/>
        <w:tabs>
          <w:tab w:val="left" w:pos="1994"/>
        </w:tabs>
        <w:rPr>
          <w:rtl/>
          <w:lang w:eastAsia="he-IL"/>
        </w:rPr>
      </w:pPr>
      <w:r>
        <w:rPr>
          <w:rtl/>
        </w:rPr>
        <w:t xml:space="preserve">תיקון סעיף </w:t>
      </w:r>
      <w:bookmarkStart w:id="915" w:name="_ETM_Q1_668876"/>
      <w:r>
        <w:rPr>
          <w:rFonts w:hint="cs"/>
          <w:rtl/>
        </w:rPr>
        <w:t>22</w:t>
      </w:r>
      <w:bookmarkStart w:id="916" w:name="_ETM_Q1_666257"/>
      <w:bookmarkStart w:id="917" w:name="_ETM_Q1_661432"/>
      <w:bookmarkStart w:id="918" w:name="_ETM_Q1_657798"/>
      <w:bookmarkStart w:id="919" w:name="_ETM_Q1_652967"/>
      <w:bookmarkEnd w:id="916"/>
      <w:bookmarkEnd w:id="917"/>
      <w:bookmarkEnd w:id="918"/>
      <w:bookmarkEnd w:id="919"/>
      <w:bookmarkEnd w:id="915"/>
      <w:r w:rsidR="00707E81">
        <w:rPr>
          <w:rFonts w:hint="cs"/>
          <w:rtl/>
        </w:rPr>
        <w:t xml:space="preserve">  </w:t>
      </w:r>
      <w:r w:rsidR="00194E00">
        <w:rPr>
          <w:rFonts w:hint="cs"/>
          <w:rtl/>
        </w:rPr>
        <w:t xml:space="preserve"> 5.</w:t>
      </w:r>
      <w:r w:rsidR="00194E00">
        <w:rPr>
          <w:rtl/>
        </w:rPr>
        <w:tab/>
      </w:r>
      <w:r>
        <w:rPr>
          <w:rtl/>
        </w:rPr>
        <w:t xml:space="preserve">בסעיף </w:t>
      </w:r>
      <w:r w:rsidR="00194E00">
        <w:rPr>
          <w:rFonts w:hint="cs"/>
          <w:rtl/>
        </w:rPr>
        <w:t>22</w:t>
      </w:r>
      <w:r>
        <w:rPr>
          <w:rtl/>
        </w:rPr>
        <w:t xml:space="preserve"> לחוק היסוד, אחרי סעיף קטן </w:t>
      </w:r>
      <w:r w:rsidR="00194E00">
        <w:rPr>
          <w:rFonts w:hint="cs"/>
          <w:rtl/>
        </w:rPr>
        <w:t>(</w:t>
      </w:r>
      <w:r>
        <w:rPr>
          <w:rtl/>
        </w:rPr>
        <w:t>ג</w:t>
      </w:r>
      <w:r w:rsidR="00194E00">
        <w:rPr>
          <w:rFonts w:hint="cs"/>
          <w:rtl/>
        </w:rPr>
        <w:t>)</w:t>
      </w:r>
      <w:r>
        <w:rPr>
          <w:rtl/>
        </w:rPr>
        <w:t xml:space="preserve"> יבוא</w:t>
      </w:r>
      <w:r w:rsidR="00194E00">
        <w:rPr>
          <w:rFonts w:hint="cs"/>
          <w:rtl/>
          <w:lang w:eastAsia="he-IL"/>
        </w:rPr>
        <w:t>:</w:t>
      </w:r>
    </w:p>
    <w:p w14:paraId="1447B6DC" w14:textId="77777777" w:rsidR="00971603" w:rsidRPr="00971603" w:rsidRDefault="00971603" w:rsidP="00971603">
      <w:pPr>
        <w:rPr>
          <w:rtl/>
          <w:lang w:eastAsia="he-IL"/>
        </w:rPr>
      </w:pPr>
    </w:p>
    <w:p w14:paraId="0A8D7E1C" w14:textId="29A9612E" w:rsidR="00971603" w:rsidRDefault="00194E00" w:rsidP="00194E00">
      <w:pPr>
        <w:tabs>
          <w:tab w:val="left" w:pos="1994"/>
          <w:tab w:val="left" w:pos="2845"/>
          <w:tab w:val="left" w:pos="3270"/>
        </w:tabs>
        <w:ind w:left="2845" w:hanging="2410"/>
        <w:rPr>
          <w:rtl/>
        </w:rPr>
      </w:pPr>
      <w:r>
        <w:rPr>
          <w:rtl/>
        </w:rPr>
        <w:tab/>
      </w:r>
      <w:r>
        <w:rPr>
          <w:rFonts w:hint="cs"/>
          <w:rtl/>
        </w:rPr>
        <w:t>"(ד)</w:t>
      </w:r>
      <w:r>
        <w:rPr>
          <w:rtl/>
        </w:rPr>
        <w:tab/>
      </w:r>
      <w:r>
        <w:rPr>
          <w:rFonts w:hint="cs"/>
          <w:rtl/>
        </w:rPr>
        <w:t>(1)</w:t>
      </w:r>
      <w:r>
        <w:rPr>
          <w:rtl/>
        </w:rPr>
        <w:tab/>
      </w:r>
      <w:r w:rsidR="00971603">
        <w:rPr>
          <w:rFonts w:hint="cs"/>
          <w:rtl/>
        </w:rPr>
        <w:t xml:space="preserve">הכנסת </w:t>
      </w:r>
      <w:r w:rsidR="00971603">
        <w:rPr>
          <w:rtl/>
        </w:rPr>
        <w:t>רשאית להעביר שר מכהונתו בהחלטה של רוב חבריה</w:t>
      </w:r>
      <w:r w:rsidR="00971603">
        <w:t xml:space="preserve">, </w:t>
      </w:r>
      <w:r w:rsidR="00971603">
        <w:rPr>
          <w:rtl/>
        </w:rPr>
        <w:t>ובכלל זה אם לא מתקיימים בו תנאי הכשירות לפי הוראות סעיף 6</w:t>
      </w:r>
      <w:r w:rsidR="00971603">
        <w:rPr>
          <w:rFonts w:hint="cs"/>
          <w:rtl/>
        </w:rPr>
        <w:t>;</w:t>
      </w:r>
      <w:r w:rsidR="00971603">
        <w:t xml:space="preserve"> </w:t>
      </w:r>
      <w:r w:rsidR="00971603">
        <w:rPr>
          <w:rtl/>
        </w:rPr>
        <w:t xml:space="preserve">הכנסת תדון בהעברת שר לאחר </w:t>
      </w:r>
      <w:bookmarkStart w:id="920" w:name="_ETM_Q1_664527"/>
      <w:bookmarkStart w:id="921" w:name="_ETM_Q1_659701"/>
      <w:bookmarkEnd w:id="920"/>
      <w:bookmarkEnd w:id="921"/>
      <w:r w:rsidR="00971603">
        <w:rPr>
          <w:rtl/>
        </w:rPr>
        <w:t xml:space="preserve">שהונחה בפניה המלצה של ועדת הכנסת לפי דרישה של </w:t>
      </w:r>
      <w:r w:rsidR="00971603">
        <w:rPr>
          <w:rFonts w:hint="cs"/>
          <w:rtl/>
        </w:rPr>
        <w:t>40</w:t>
      </w:r>
      <w:r w:rsidR="00971603">
        <w:rPr>
          <w:rtl/>
        </w:rPr>
        <w:t xml:space="preserve"> חברי כנסת לפחות</w:t>
      </w:r>
      <w:bookmarkStart w:id="922" w:name="_ETM_Q1_649373"/>
      <w:bookmarkEnd w:id="922"/>
      <w:r w:rsidR="00971603">
        <w:rPr>
          <w:rtl/>
        </w:rPr>
        <w:t xml:space="preserve">, </w:t>
      </w:r>
      <w:bookmarkStart w:id="923" w:name="_ETM_Q1_664452"/>
      <w:bookmarkEnd w:id="923"/>
      <w:r w:rsidR="00971603">
        <w:rPr>
          <w:rFonts w:hint="cs"/>
          <w:rtl/>
        </w:rPr>
        <w:t xml:space="preserve">ולאחר </w:t>
      </w:r>
      <w:r w:rsidR="00971603">
        <w:rPr>
          <w:rtl/>
        </w:rPr>
        <w:t xml:space="preserve">שניתנה לשר הזדמנות לטעון את </w:t>
      </w:r>
      <w:bookmarkStart w:id="924" w:name="_ETM_Q1_670142"/>
      <w:bookmarkStart w:id="925" w:name="_ETM_Q1_665363"/>
      <w:bookmarkEnd w:id="924"/>
      <w:bookmarkEnd w:id="925"/>
      <w:r w:rsidR="00971603">
        <w:rPr>
          <w:rtl/>
        </w:rPr>
        <w:tab/>
        <w:t>טענותיו בפני הוועדה ובפני הכנס</w:t>
      </w:r>
      <w:r w:rsidR="00971603">
        <w:rPr>
          <w:rFonts w:hint="cs"/>
          <w:rtl/>
        </w:rPr>
        <w:t>ת;</w:t>
      </w:r>
      <w:r w:rsidR="00707E81">
        <w:rPr>
          <w:rFonts w:hint="cs"/>
          <w:rtl/>
        </w:rPr>
        <w:t xml:space="preserve"> </w:t>
      </w:r>
      <w:r w:rsidR="00971603">
        <w:rPr>
          <w:rFonts w:hint="cs"/>
          <w:rtl/>
        </w:rPr>
        <w:t>סדרי הדי</w:t>
      </w:r>
      <w:r>
        <w:rPr>
          <w:rFonts w:hint="cs"/>
          <w:rtl/>
        </w:rPr>
        <w:t>ו</w:t>
      </w:r>
      <w:r w:rsidR="00971603">
        <w:rPr>
          <w:rFonts w:hint="cs"/>
          <w:rtl/>
        </w:rPr>
        <w:t xml:space="preserve">ן </w:t>
      </w:r>
      <w:r w:rsidR="00971603">
        <w:rPr>
          <w:rtl/>
        </w:rPr>
        <w:t xml:space="preserve">בוועדת הכנסת ובכנסת </w:t>
      </w:r>
      <w:r w:rsidR="00971603">
        <w:rPr>
          <w:rtl/>
        </w:rPr>
        <w:tab/>
        <w:t>ייקבעו בתקנון הכנס</w:t>
      </w:r>
      <w:r w:rsidR="00971603">
        <w:rPr>
          <w:rFonts w:hint="cs"/>
          <w:rtl/>
        </w:rPr>
        <w:t>ת</w:t>
      </w:r>
      <w:bookmarkStart w:id="926" w:name="_ETM_Q1_670923"/>
      <w:bookmarkEnd w:id="926"/>
      <w:r>
        <w:rPr>
          <w:rFonts w:hint="cs"/>
          <w:rtl/>
        </w:rPr>
        <w:t>.</w:t>
      </w:r>
    </w:p>
    <w:p w14:paraId="320CA4FD" w14:textId="009BE8CD" w:rsidR="00194E00" w:rsidRDefault="00194E00" w:rsidP="00194E00">
      <w:pPr>
        <w:tabs>
          <w:tab w:val="left" w:pos="1994"/>
          <w:tab w:val="left" w:pos="2845"/>
          <w:tab w:val="left" w:pos="3270"/>
        </w:tabs>
        <w:ind w:left="2845" w:hanging="2410"/>
        <w:rPr>
          <w:rtl/>
        </w:rPr>
      </w:pPr>
      <w:r>
        <w:rPr>
          <w:rtl/>
        </w:rPr>
        <w:tab/>
      </w:r>
      <w:r>
        <w:rPr>
          <w:rtl/>
        </w:rPr>
        <w:tab/>
      </w:r>
    </w:p>
    <w:p w14:paraId="106E3C57" w14:textId="77777777" w:rsidR="00194E00" w:rsidRDefault="00194E00" w:rsidP="00194E00">
      <w:pPr>
        <w:tabs>
          <w:tab w:val="left" w:pos="1994"/>
          <w:tab w:val="left" w:pos="2845"/>
          <w:tab w:val="left" w:pos="3270"/>
        </w:tabs>
        <w:ind w:left="2845" w:hanging="2410"/>
        <w:rPr>
          <w:rtl/>
        </w:rPr>
      </w:pPr>
      <w:r>
        <w:rPr>
          <w:rtl/>
        </w:rPr>
        <w:tab/>
      </w:r>
      <w:r>
        <w:rPr>
          <w:rtl/>
        </w:rPr>
        <w:tab/>
      </w:r>
      <w:r>
        <w:rPr>
          <w:rFonts w:hint="cs"/>
          <w:rtl/>
        </w:rPr>
        <w:t>(2)</w:t>
      </w:r>
      <w:r>
        <w:rPr>
          <w:rtl/>
        </w:rPr>
        <w:tab/>
      </w:r>
      <w:bookmarkStart w:id="927" w:name="_ETM_Q1_673978"/>
      <w:bookmarkStart w:id="928" w:name="_ETM_Q1_674186"/>
      <w:bookmarkStart w:id="929" w:name="_ETM_Q1_674655"/>
      <w:bookmarkStart w:id="930" w:name="_ETM_Q1_674834"/>
      <w:bookmarkEnd w:id="927"/>
      <w:bookmarkEnd w:id="928"/>
      <w:bookmarkEnd w:id="929"/>
      <w:bookmarkEnd w:id="930"/>
      <w:r w:rsidR="00971603">
        <w:rPr>
          <w:rtl/>
        </w:rPr>
        <w:t xml:space="preserve">העבירה הכנסת שר מכהונתו כאמור בפסקה </w:t>
      </w:r>
      <w:r>
        <w:rPr>
          <w:rFonts w:hint="cs"/>
          <w:rtl/>
        </w:rPr>
        <w:t>(1</w:t>
      </w:r>
      <w:r w:rsidR="00971603">
        <w:rPr>
          <w:rtl/>
        </w:rPr>
        <w:t>)</w:t>
      </w:r>
      <w:r>
        <w:rPr>
          <w:rFonts w:hint="cs"/>
          <w:rtl/>
        </w:rPr>
        <w:t xml:space="preserve">, </w:t>
      </w:r>
      <w:bookmarkStart w:id="931" w:name="_ETM_Q1_648288"/>
      <w:bookmarkStart w:id="932" w:name="_ETM_Q1_657522"/>
      <w:bookmarkStart w:id="933" w:name="_ETM_Q1_652866"/>
      <w:bookmarkEnd w:id="931"/>
      <w:bookmarkEnd w:id="932"/>
      <w:bookmarkEnd w:id="933"/>
      <w:r w:rsidR="00971603">
        <w:rPr>
          <w:rtl/>
        </w:rPr>
        <w:t>לא יתמנה אותו אדם לשר או לסגן שר בתקופת כהונתה של אותה כנסת</w:t>
      </w:r>
      <w:bookmarkStart w:id="934" w:name="_ETM_Q1_677200"/>
      <w:bookmarkStart w:id="935" w:name="_ETM_Q1_680612"/>
      <w:bookmarkStart w:id="936" w:name="_ETM_Q1_678678"/>
      <w:bookmarkStart w:id="937" w:name="_ETM_Q1_673875"/>
      <w:bookmarkStart w:id="938" w:name="_ETM_Q1_682054"/>
      <w:bookmarkStart w:id="939" w:name="_ETM_Q1_677261"/>
      <w:bookmarkEnd w:id="934"/>
      <w:bookmarkEnd w:id="935"/>
      <w:bookmarkEnd w:id="936"/>
      <w:bookmarkEnd w:id="937"/>
      <w:bookmarkEnd w:id="938"/>
      <w:bookmarkEnd w:id="939"/>
      <w:r>
        <w:rPr>
          <w:rFonts w:hint="cs"/>
          <w:rtl/>
        </w:rPr>
        <w:t>.</w:t>
      </w:r>
    </w:p>
    <w:p w14:paraId="533F5191" w14:textId="77777777" w:rsidR="00194E00" w:rsidRDefault="00194E00" w:rsidP="00194E00">
      <w:pPr>
        <w:tabs>
          <w:tab w:val="left" w:pos="1994"/>
          <w:tab w:val="left" w:pos="2845"/>
          <w:tab w:val="left" w:pos="3270"/>
        </w:tabs>
        <w:ind w:left="2845" w:hanging="2410"/>
        <w:rPr>
          <w:rtl/>
        </w:rPr>
      </w:pPr>
    </w:p>
    <w:p w14:paraId="04BECC84" w14:textId="19E22A61" w:rsidR="00BC644C" w:rsidRPr="00971603" w:rsidRDefault="00194E00" w:rsidP="00194E00">
      <w:pPr>
        <w:tabs>
          <w:tab w:val="left" w:pos="1994"/>
          <w:tab w:val="left" w:pos="2845"/>
          <w:tab w:val="left" w:pos="3270"/>
        </w:tabs>
        <w:ind w:left="2845" w:hanging="2410"/>
        <w:rPr>
          <w:rtl/>
        </w:rPr>
      </w:pPr>
      <w:r>
        <w:rPr>
          <w:rtl/>
        </w:rPr>
        <w:tab/>
      </w:r>
      <w:r>
        <w:rPr>
          <w:rtl/>
        </w:rPr>
        <w:tab/>
      </w:r>
      <w:r>
        <w:rPr>
          <w:rFonts w:hint="cs"/>
          <w:rtl/>
        </w:rPr>
        <w:t xml:space="preserve">(3) </w:t>
      </w:r>
      <w:r>
        <w:rPr>
          <w:rtl/>
        </w:rPr>
        <w:tab/>
      </w:r>
      <w:r>
        <w:rPr>
          <w:rFonts w:hint="cs"/>
          <w:rtl/>
        </w:rPr>
        <w:t>הור</w:t>
      </w:r>
      <w:r w:rsidR="00971603">
        <w:rPr>
          <w:rtl/>
        </w:rPr>
        <w:t>אות סעיף קטן זה לא יחולו על ראש הממשלה ועל ראש הממשלה החלופי</w:t>
      </w:r>
      <w:r w:rsidR="00971603">
        <w:t>."</w:t>
      </w:r>
    </w:p>
    <w:p w14:paraId="11E110C9" w14:textId="77777777" w:rsidR="00BC644C" w:rsidRDefault="00BC644C" w:rsidP="006B587E">
      <w:pPr>
        <w:rPr>
          <w:rtl/>
        </w:rPr>
      </w:pPr>
    </w:p>
    <w:p w14:paraId="746964D4" w14:textId="77777777" w:rsidR="00194E00" w:rsidRDefault="004511FC" w:rsidP="004511FC">
      <w:pPr>
        <w:rPr>
          <w:rtl/>
        </w:rPr>
      </w:pPr>
      <w:bookmarkStart w:id="940" w:name="_ETM_Q1_672486"/>
      <w:bookmarkEnd w:id="940"/>
      <w:r>
        <w:rPr>
          <w:rtl/>
        </w:rPr>
        <w:t>הסעיף הזה בעצם מאפשר לכנסת לדון בכל</w:t>
      </w:r>
      <w:r w:rsidR="00194E00">
        <w:rPr>
          <w:rFonts w:hint="cs"/>
          <w:rtl/>
        </w:rPr>
        <w:t>,</w:t>
      </w:r>
      <w:r>
        <w:rPr>
          <w:rtl/>
        </w:rPr>
        <w:t xml:space="preserve"> גם לפי המלצת ועדת הכנסת, לאחר שהיא קיבלה דרישה של 40 חברי כנסת לפחות להעביר שר מכהונ</w:t>
      </w:r>
      <w:r w:rsidR="00194E00">
        <w:rPr>
          <w:rFonts w:hint="cs"/>
          <w:rtl/>
        </w:rPr>
        <w:t>תו,</w:t>
      </w:r>
      <w:r>
        <w:rPr>
          <w:rtl/>
        </w:rPr>
        <w:t xml:space="preserve"> ההמלצה תהיה אם להעביר או לא להעביר, אבל הכנסת תדון בכל המלצה, בין אם חיובית ובין אם שלילית, וההחלטה תהיה בעצם ברוב החברים ביחס להמלצה</w:t>
      </w:r>
      <w:r w:rsidR="00194E00">
        <w:rPr>
          <w:rFonts w:hint="cs"/>
          <w:rtl/>
        </w:rPr>
        <w:t>,</w:t>
      </w:r>
      <w:bookmarkStart w:id="941" w:name="_ETM_Q1_710810"/>
      <w:bookmarkEnd w:id="941"/>
      <w:r>
        <w:rPr>
          <w:rtl/>
        </w:rPr>
        <w:t xml:space="preserve"> </w:t>
      </w:r>
      <w:r w:rsidR="00194E00">
        <w:rPr>
          <w:rFonts w:hint="cs"/>
          <w:rtl/>
        </w:rPr>
        <w:t>ו</w:t>
      </w:r>
      <w:bookmarkStart w:id="942" w:name="_ETM_Q1_712257"/>
      <w:bookmarkEnd w:id="942"/>
      <w:r>
        <w:rPr>
          <w:rtl/>
        </w:rPr>
        <w:t>אם בעצם רוב חברי הכנסת מצביעים בעד העברת השר מכהונתו</w:t>
      </w:r>
      <w:r w:rsidR="00194E00">
        <w:rPr>
          <w:rFonts w:hint="cs"/>
          <w:rtl/>
        </w:rPr>
        <w:t>,</w:t>
      </w:r>
      <w:r>
        <w:rPr>
          <w:rtl/>
        </w:rPr>
        <w:t xml:space="preserve"> הסנקציות גם תהיה לא רק ההעברה מאותה נקודת זמן</w:t>
      </w:r>
      <w:r w:rsidR="00194E00">
        <w:rPr>
          <w:rFonts w:hint="cs"/>
          <w:rtl/>
        </w:rPr>
        <w:t>,</w:t>
      </w:r>
      <w:r>
        <w:rPr>
          <w:rtl/>
        </w:rPr>
        <w:t xml:space="preserve"> אלא שאותו אדם לא יוכל להתמנות כשר או כסגן שר בתקופת כהונתה של</w:t>
      </w:r>
      <w:r w:rsidR="00194E00">
        <w:rPr>
          <w:rFonts w:hint="cs"/>
          <w:rtl/>
        </w:rPr>
        <w:t xml:space="preserve"> </w:t>
      </w:r>
      <w:r>
        <w:rPr>
          <w:rtl/>
        </w:rPr>
        <w:t>אותה כנסת</w:t>
      </w:r>
      <w:r w:rsidR="00194E00">
        <w:rPr>
          <w:rFonts w:hint="cs"/>
          <w:rtl/>
        </w:rPr>
        <w:t>,</w:t>
      </w:r>
      <w:bookmarkStart w:id="943" w:name="_ETM_Q1_729215"/>
      <w:bookmarkEnd w:id="943"/>
      <w:r w:rsidR="00194E00">
        <w:rPr>
          <w:rFonts w:hint="cs"/>
          <w:rtl/>
        </w:rPr>
        <w:t xml:space="preserve"> ו</w:t>
      </w:r>
      <w:bookmarkStart w:id="944" w:name="_ETM_Q1_726573"/>
      <w:bookmarkStart w:id="945" w:name="_ETM_Q1_721767"/>
      <w:bookmarkStart w:id="946" w:name="_ETM_Q1_724164"/>
      <w:bookmarkEnd w:id="944"/>
      <w:bookmarkEnd w:id="945"/>
      <w:bookmarkEnd w:id="946"/>
      <w:r w:rsidR="00194E00">
        <w:rPr>
          <w:rFonts w:hint="cs"/>
          <w:rtl/>
        </w:rPr>
        <w:t xml:space="preserve">ההוראות לא לחלות על ראש הממשלה וראש הממשלה </w:t>
      </w:r>
      <w:bookmarkStart w:id="947" w:name="_ETM_Q1_732549"/>
      <w:bookmarkEnd w:id="947"/>
      <w:r w:rsidR="00194E00">
        <w:rPr>
          <w:rFonts w:hint="cs"/>
          <w:rtl/>
        </w:rPr>
        <w:t>החלופי בגלל מנגנון האי אמון.</w:t>
      </w:r>
      <w:r>
        <w:rPr>
          <w:rtl/>
        </w:rPr>
        <w:t xml:space="preserve"> </w:t>
      </w:r>
    </w:p>
    <w:p w14:paraId="711D5839" w14:textId="77777777" w:rsidR="00194E00" w:rsidRDefault="00194E00" w:rsidP="004511FC">
      <w:pPr>
        <w:rPr>
          <w:rtl/>
        </w:rPr>
      </w:pPr>
      <w:bookmarkStart w:id="948" w:name="_ETM_Q1_747964"/>
      <w:bookmarkStart w:id="949" w:name="_ETM_Q1_744687"/>
      <w:bookmarkStart w:id="950" w:name="_ETM_Q1_739929"/>
      <w:bookmarkStart w:id="951" w:name="_ETM_Q1_738567"/>
      <w:bookmarkStart w:id="952" w:name="_ETM_Q1_744057"/>
      <w:bookmarkStart w:id="953" w:name="_ETM_Q1_739250"/>
      <w:bookmarkStart w:id="954" w:name="_ETM_Q1_734437"/>
      <w:bookmarkStart w:id="955" w:name="_ETM_Q1_740604"/>
      <w:bookmarkEnd w:id="948"/>
      <w:bookmarkEnd w:id="949"/>
      <w:bookmarkEnd w:id="950"/>
      <w:bookmarkEnd w:id="951"/>
      <w:bookmarkEnd w:id="952"/>
      <w:bookmarkEnd w:id="953"/>
      <w:bookmarkEnd w:id="954"/>
      <w:bookmarkEnd w:id="955"/>
    </w:p>
    <w:p w14:paraId="444AAFF2" w14:textId="7D816B68" w:rsidR="00194E00" w:rsidRDefault="00194E00" w:rsidP="00194E00">
      <w:pPr>
        <w:pStyle w:val="af6"/>
        <w:keepNext/>
        <w:rPr>
          <w:rtl/>
        </w:rPr>
      </w:pPr>
      <w:bookmarkStart w:id="956" w:name="ET_yor_5786_84"/>
      <w:r w:rsidRPr="00194E00">
        <w:rPr>
          <w:rStyle w:val="TagStyle"/>
          <w:rtl/>
        </w:rPr>
        <w:t xml:space="preserve"> &lt;&lt; יור &gt;&gt; </w:t>
      </w:r>
      <w:r>
        <w:rPr>
          <w:rtl/>
        </w:rPr>
        <w:t>היו"ר אופיר כץ:</w:t>
      </w:r>
      <w:r w:rsidRPr="00194E00">
        <w:rPr>
          <w:rStyle w:val="TagStyle"/>
          <w:rtl/>
        </w:rPr>
        <w:t xml:space="preserve"> &lt;&lt; יור &gt;&gt;</w:t>
      </w:r>
      <w:r w:rsidR="00707E81">
        <w:rPr>
          <w:rtl/>
        </w:rPr>
        <w:t xml:space="preserve"> </w:t>
      </w:r>
      <w:r>
        <w:rPr>
          <w:rtl/>
        </w:rPr>
        <w:t xml:space="preserve"> </w:t>
      </w:r>
      <w:bookmarkEnd w:id="956"/>
    </w:p>
    <w:p w14:paraId="05BBA105" w14:textId="77777777" w:rsidR="00194E00" w:rsidRDefault="00194E00" w:rsidP="00194E00">
      <w:pPr>
        <w:pStyle w:val="KeepWithNext"/>
        <w:rPr>
          <w:rtl/>
          <w:lang w:eastAsia="he-IL"/>
        </w:rPr>
      </w:pPr>
    </w:p>
    <w:p w14:paraId="2EC31C42" w14:textId="4CEDCBBD" w:rsidR="00194E00" w:rsidRDefault="00194E00" w:rsidP="00194E00">
      <w:pPr>
        <w:rPr>
          <w:rtl/>
          <w:lang w:eastAsia="he-IL"/>
        </w:rPr>
      </w:pPr>
      <w:r>
        <w:rPr>
          <w:rFonts w:hint="cs"/>
          <w:rtl/>
          <w:lang w:eastAsia="he-IL"/>
        </w:rPr>
        <w:t>ז</w:t>
      </w:r>
      <w:bookmarkStart w:id="957" w:name="_ETM_Q1_742181"/>
      <w:bookmarkEnd w:id="957"/>
      <w:r>
        <w:rPr>
          <w:rFonts w:hint="cs"/>
          <w:rtl/>
          <w:lang w:eastAsia="he-IL"/>
        </w:rPr>
        <w:t>ה</w:t>
      </w:r>
      <w:bookmarkStart w:id="958" w:name="_ETM_Q1_742259"/>
      <w:bookmarkEnd w:id="958"/>
      <w:r>
        <w:rPr>
          <w:rFonts w:hint="cs"/>
          <w:rtl/>
          <w:lang w:eastAsia="he-IL"/>
        </w:rPr>
        <w:t xml:space="preserve"> סיימנו, אוקי רק חיכיתי </w:t>
      </w:r>
      <w:bookmarkStart w:id="959" w:name="_ETM_Q1_746090"/>
      <w:bookmarkEnd w:id="959"/>
      <w:r>
        <w:rPr>
          <w:rFonts w:hint="cs"/>
          <w:rtl/>
          <w:lang w:eastAsia="he-IL"/>
        </w:rPr>
        <w:t>שאייל יסיים.</w:t>
      </w:r>
    </w:p>
    <w:p w14:paraId="745CCAF4" w14:textId="77777777" w:rsidR="00194E00" w:rsidRDefault="00194E00" w:rsidP="00194E00">
      <w:pPr>
        <w:rPr>
          <w:rtl/>
          <w:lang w:eastAsia="he-IL"/>
        </w:rPr>
      </w:pPr>
      <w:bookmarkStart w:id="960" w:name="_ETM_Q1_748220"/>
      <w:bookmarkStart w:id="961" w:name="_ETM_Q1_748417"/>
      <w:bookmarkStart w:id="962" w:name="_ETM_Q1_749360"/>
      <w:bookmarkEnd w:id="960"/>
      <w:bookmarkEnd w:id="961"/>
      <w:bookmarkEnd w:id="962"/>
    </w:p>
    <w:p w14:paraId="6B01206C" w14:textId="0C897D93" w:rsidR="00194E00" w:rsidRDefault="00194E00" w:rsidP="00194E00">
      <w:pPr>
        <w:pStyle w:val="a4"/>
        <w:keepNext/>
        <w:rPr>
          <w:rtl/>
        </w:rPr>
      </w:pPr>
      <w:bookmarkStart w:id="963" w:name="ET_speaker_5767_85"/>
      <w:r w:rsidRPr="00194E00">
        <w:rPr>
          <w:rStyle w:val="TagStyle"/>
          <w:rtl/>
        </w:rPr>
        <w:t xml:space="preserve"> &lt;&lt; דובר &gt;&gt; </w:t>
      </w:r>
      <w:r>
        <w:rPr>
          <w:rtl/>
        </w:rPr>
        <w:t>אורנה ברביבאי (יש עתיד):</w:t>
      </w:r>
      <w:r w:rsidRPr="00194E00">
        <w:rPr>
          <w:rStyle w:val="TagStyle"/>
          <w:rtl/>
        </w:rPr>
        <w:t xml:space="preserve"> &lt;&lt; דובר &gt;&gt;</w:t>
      </w:r>
      <w:r w:rsidR="00707E81">
        <w:rPr>
          <w:rtl/>
        </w:rPr>
        <w:t xml:space="preserve"> </w:t>
      </w:r>
      <w:r>
        <w:rPr>
          <w:rtl/>
        </w:rPr>
        <w:t xml:space="preserve"> </w:t>
      </w:r>
      <w:bookmarkEnd w:id="963"/>
    </w:p>
    <w:p w14:paraId="41070849" w14:textId="77777777" w:rsidR="00194E00" w:rsidRDefault="00194E00" w:rsidP="00194E00">
      <w:pPr>
        <w:pStyle w:val="KeepWithNext"/>
        <w:rPr>
          <w:rtl/>
          <w:lang w:eastAsia="he-IL"/>
        </w:rPr>
      </w:pPr>
    </w:p>
    <w:p w14:paraId="2FB152F5" w14:textId="4345A813" w:rsidR="00194E00" w:rsidRDefault="00194E00" w:rsidP="00194E00">
      <w:pPr>
        <w:rPr>
          <w:rtl/>
          <w:lang w:eastAsia="he-IL"/>
        </w:rPr>
      </w:pPr>
      <w:bookmarkStart w:id="964" w:name="_ETM_Q1_750645"/>
      <w:bookmarkStart w:id="965" w:name="_ETM_Q1_750801"/>
      <w:bookmarkStart w:id="966" w:name="_ETM_Q1_745828"/>
      <w:bookmarkEnd w:id="964"/>
      <w:bookmarkEnd w:id="965"/>
      <w:bookmarkEnd w:id="966"/>
      <w:r>
        <w:rPr>
          <w:rFonts w:hint="cs"/>
          <w:rtl/>
          <w:lang w:eastAsia="he-IL"/>
        </w:rPr>
        <w:t>בסעיף 6 סליחה, מה תנאי הכניסה של שר לתפקידו?</w:t>
      </w:r>
    </w:p>
    <w:p w14:paraId="2F1E7FD4" w14:textId="77777777" w:rsidR="00EF25BC" w:rsidRDefault="00EF25BC" w:rsidP="00194E00">
      <w:pPr>
        <w:rPr>
          <w:rtl/>
          <w:lang w:eastAsia="he-IL"/>
        </w:rPr>
      </w:pPr>
      <w:bookmarkStart w:id="967" w:name="_ETM_Q1_753576"/>
      <w:bookmarkStart w:id="968" w:name="_ETM_Q1_753743"/>
      <w:bookmarkStart w:id="969" w:name="_ETM_Q1_752812"/>
      <w:bookmarkStart w:id="970" w:name="_ETM_Q1_754429"/>
      <w:bookmarkEnd w:id="967"/>
      <w:bookmarkEnd w:id="968"/>
      <w:bookmarkEnd w:id="969"/>
      <w:bookmarkEnd w:id="970"/>
    </w:p>
    <w:p w14:paraId="5D71E165" w14:textId="1DA57BEB" w:rsidR="00EF25BC" w:rsidRDefault="00EF25BC" w:rsidP="00EF25BC">
      <w:pPr>
        <w:pStyle w:val="a4"/>
        <w:keepNext/>
        <w:rPr>
          <w:rtl/>
        </w:rPr>
      </w:pPr>
      <w:bookmarkStart w:id="971" w:name="ET_speaker_אייל_לב_ארי_86"/>
      <w:r w:rsidRPr="00EF25BC">
        <w:rPr>
          <w:rStyle w:val="TagStyle"/>
          <w:rtl/>
        </w:rPr>
        <w:t xml:space="preserve"> &lt;&lt; דובר &gt;&gt; </w:t>
      </w:r>
      <w:r>
        <w:rPr>
          <w:rtl/>
        </w:rPr>
        <w:t>אייל לב ארי:</w:t>
      </w:r>
      <w:r w:rsidRPr="00EF25BC">
        <w:rPr>
          <w:rStyle w:val="TagStyle"/>
          <w:rtl/>
        </w:rPr>
        <w:t xml:space="preserve"> &lt;&lt; דובר &gt;&gt;</w:t>
      </w:r>
      <w:r w:rsidR="00707E81">
        <w:rPr>
          <w:rtl/>
        </w:rPr>
        <w:t xml:space="preserve"> </w:t>
      </w:r>
      <w:r>
        <w:rPr>
          <w:rtl/>
        </w:rPr>
        <w:t xml:space="preserve"> </w:t>
      </w:r>
      <w:bookmarkEnd w:id="971"/>
    </w:p>
    <w:p w14:paraId="69F7C8E9" w14:textId="77777777" w:rsidR="00EF25BC" w:rsidRDefault="00EF25BC" w:rsidP="00EF25BC">
      <w:pPr>
        <w:pStyle w:val="KeepWithNext"/>
        <w:rPr>
          <w:rtl/>
          <w:lang w:eastAsia="he-IL"/>
        </w:rPr>
      </w:pPr>
    </w:p>
    <w:p w14:paraId="16A01BC6" w14:textId="46E339D3" w:rsidR="00EF25BC" w:rsidRDefault="00EF25BC" w:rsidP="00EF25BC">
      <w:pPr>
        <w:rPr>
          <w:rtl/>
        </w:rPr>
      </w:pPr>
      <w:bookmarkStart w:id="972" w:name="_ETM_Q1_756041"/>
      <w:bookmarkStart w:id="973" w:name="_ETM_Q1_756183"/>
      <w:bookmarkStart w:id="974" w:name="_ETM_Q1_748734"/>
      <w:bookmarkStart w:id="975" w:name="_ETM_Q1_748280"/>
      <w:bookmarkStart w:id="976" w:name="_ETM_Q1_748511"/>
      <w:bookmarkStart w:id="977" w:name="_ETM_Q1_748585"/>
      <w:bookmarkStart w:id="978" w:name="_ETM_Q1_748614"/>
      <w:bookmarkEnd w:id="972"/>
      <w:bookmarkEnd w:id="973"/>
      <w:bookmarkEnd w:id="974"/>
      <w:bookmarkEnd w:id="975"/>
      <w:bookmarkEnd w:id="976"/>
      <w:bookmarkEnd w:id="977"/>
      <w:bookmarkEnd w:id="978"/>
      <w:r>
        <w:rPr>
          <w:rFonts w:hint="cs"/>
          <w:rtl/>
        </w:rPr>
        <w:t>הי</w:t>
      </w:r>
      <w:bookmarkStart w:id="979" w:name="_ETM_Q1_758682"/>
      <w:bookmarkStart w:id="980" w:name="_ETM_Q1_753876"/>
      <w:bookmarkEnd w:id="979"/>
      <w:bookmarkEnd w:id="980"/>
      <w:r w:rsidR="004511FC">
        <w:rPr>
          <w:rtl/>
        </w:rPr>
        <w:t>ום, תנאי הכשירות</w:t>
      </w:r>
      <w:r>
        <w:rPr>
          <w:rFonts w:hint="cs"/>
          <w:rtl/>
        </w:rPr>
        <w:t xml:space="preserve"> </w:t>
      </w:r>
      <w:bookmarkStart w:id="981" w:name="_ETM_Q1_758868"/>
      <w:bookmarkEnd w:id="981"/>
      <w:r w:rsidR="004511FC">
        <w:rPr>
          <w:rtl/>
        </w:rPr>
        <w:t>אחרי התיקון האחרון, אזרח ותושב ישראל</w:t>
      </w:r>
      <w:r>
        <w:rPr>
          <w:rFonts w:hint="cs"/>
          <w:rtl/>
        </w:rPr>
        <w:t>, מי ש</w:t>
      </w:r>
      <w:r w:rsidR="004511FC">
        <w:rPr>
          <w:rtl/>
        </w:rPr>
        <w:t>לא מכהן במשרה או בתפקיד מפורטים בסעיף 7 לחוק יסוד הכנסת, לצורך העניין, נשיא</w:t>
      </w:r>
      <w:bookmarkStart w:id="982" w:name="_ETM_Q1_769580"/>
      <w:bookmarkStart w:id="983" w:name="_ETM_Q1_764791"/>
      <w:bookmarkStart w:id="984" w:name="_ETM_Q1_764490"/>
      <w:bookmarkEnd w:id="982"/>
      <w:bookmarkEnd w:id="983"/>
      <w:bookmarkEnd w:id="984"/>
      <w:r>
        <w:rPr>
          <w:rFonts w:hint="cs"/>
          <w:rtl/>
        </w:rPr>
        <w:t>, רמטכ"ל,</w:t>
      </w:r>
      <w:r w:rsidR="00707E81">
        <w:rPr>
          <w:rFonts w:hint="cs"/>
          <w:rtl/>
        </w:rPr>
        <w:t xml:space="preserve"> </w:t>
      </w:r>
      <w:r w:rsidR="004511FC">
        <w:rPr>
          <w:rtl/>
        </w:rPr>
        <w:t>רב ראשי</w:t>
      </w:r>
      <w:r>
        <w:rPr>
          <w:rFonts w:hint="cs"/>
          <w:rtl/>
        </w:rPr>
        <w:t>,</w:t>
      </w:r>
      <w:r w:rsidR="004511FC">
        <w:rPr>
          <w:rtl/>
        </w:rPr>
        <w:t xml:space="preserve"> או שהוא חדל אלא אם כן הוא חדל ל</w:t>
      </w:r>
      <w:bookmarkStart w:id="985" w:name="_ETM_Q1_772295"/>
      <w:bookmarkStart w:id="986" w:name="_ETM_Q1_768357"/>
      <w:bookmarkEnd w:id="985"/>
      <w:bookmarkEnd w:id="986"/>
      <w:r>
        <w:rPr>
          <w:rFonts w:hint="cs"/>
          <w:rtl/>
        </w:rPr>
        <w:t>כהן</w:t>
      </w:r>
      <w:r w:rsidR="00707E81">
        <w:rPr>
          <w:rFonts w:hint="cs"/>
          <w:rtl/>
        </w:rPr>
        <w:t xml:space="preserve"> </w:t>
      </w:r>
      <w:r w:rsidR="004511FC">
        <w:rPr>
          <w:rtl/>
        </w:rPr>
        <w:t>באותה משרה או באותו תפקיד עובר למינויו</w:t>
      </w:r>
      <w:r>
        <w:rPr>
          <w:rFonts w:hint="cs"/>
          <w:rtl/>
        </w:rPr>
        <w:t>,</w:t>
      </w:r>
      <w:bookmarkStart w:id="987" w:name="_ETM_Q1_775915"/>
      <w:bookmarkEnd w:id="987"/>
      <w:r w:rsidR="004511FC">
        <w:rPr>
          <w:rtl/>
        </w:rPr>
        <w:t xml:space="preserve"> או במועד מוקדם יותר כפי שייקבעו בחוק</w:t>
      </w:r>
      <w:r>
        <w:rPr>
          <w:rFonts w:hint="cs"/>
          <w:rtl/>
        </w:rPr>
        <w:t>,</w:t>
      </w:r>
      <w:r w:rsidR="004511FC">
        <w:rPr>
          <w:rtl/>
        </w:rPr>
        <w:t xml:space="preserve"> זה יכול להיות גם הוראות לגבי עובדי מדינה שיתפטרו לפני 100 ימים לפני הבחירות</w:t>
      </w:r>
      <w:r>
        <w:rPr>
          <w:rFonts w:hint="cs"/>
          <w:rtl/>
        </w:rPr>
        <w:t xml:space="preserve">, </w:t>
      </w:r>
      <w:bookmarkStart w:id="988" w:name="_ETM_Q1_792350"/>
      <w:bookmarkStart w:id="989" w:name="_ETM_Q1_787572"/>
      <w:bookmarkEnd w:id="988"/>
      <w:bookmarkEnd w:id="989"/>
      <w:r w:rsidR="004511FC">
        <w:rPr>
          <w:rtl/>
        </w:rPr>
        <w:t>גם מי שלא הורשע בעבירה ונידון למאסר בפועל,</w:t>
      </w:r>
      <w:bookmarkStart w:id="990" w:name="_ETM_Q1_790726"/>
      <w:bookmarkStart w:id="991" w:name="_ETM_Q1_785953"/>
      <w:bookmarkEnd w:id="990"/>
      <w:bookmarkEnd w:id="991"/>
      <w:r>
        <w:rPr>
          <w:rFonts w:hint="cs"/>
          <w:rtl/>
        </w:rPr>
        <w:t xml:space="preserve"> וביום מינויו </w:t>
      </w:r>
      <w:bookmarkStart w:id="992" w:name="_ETM_Q1_798020"/>
      <w:bookmarkEnd w:id="992"/>
      <w:r>
        <w:rPr>
          <w:rFonts w:hint="cs"/>
          <w:rtl/>
        </w:rPr>
        <w:t>טרם עברו</w:t>
      </w:r>
      <w:bookmarkStart w:id="993" w:name="_ETM_Q1_795360"/>
      <w:bookmarkEnd w:id="993"/>
      <w:r>
        <w:rPr>
          <w:rFonts w:hint="cs"/>
          <w:rtl/>
        </w:rPr>
        <w:t xml:space="preserve"> </w:t>
      </w:r>
      <w:r w:rsidR="004511FC">
        <w:rPr>
          <w:rtl/>
        </w:rPr>
        <w:t>7 שנים</w:t>
      </w:r>
      <w:bookmarkStart w:id="994" w:name="_ETM_Q1_798475"/>
      <w:bookmarkEnd w:id="994"/>
      <w:r w:rsidR="004511FC">
        <w:rPr>
          <w:rtl/>
        </w:rPr>
        <w:t xml:space="preserve"> מהיום שגמר לרצות את עונש המאסר בפועל, אלא אם כן קבע יושב ראש ועדת הבחירות המרכזית</w:t>
      </w:r>
      <w:r>
        <w:rPr>
          <w:rFonts w:hint="cs"/>
          <w:rtl/>
        </w:rPr>
        <w:t>, שאין</w:t>
      </w:r>
      <w:r w:rsidR="004511FC">
        <w:rPr>
          <w:rtl/>
        </w:rPr>
        <w:t xml:space="preserve"> בעבירה שבה הורשע משום קלון</w:t>
      </w:r>
      <w:r>
        <w:rPr>
          <w:rFonts w:hint="cs"/>
          <w:rtl/>
        </w:rPr>
        <w:t>,</w:t>
      </w:r>
      <w:bookmarkStart w:id="995" w:name="_ETM_Q1_807291"/>
      <w:bookmarkEnd w:id="995"/>
      <w:r>
        <w:rPr>
          <w:rFonts w:hint="cs"/>
          <w:rtl/>
        </w:rPr>
        <w:t xml:space="preserve"> מי שהוא </w:t>
      </w:r>
      <w:r w:rsidR="004511FC">
        <w:rPr>
          <w:rtl/>
        </w:rPr>
        <w:t>בעל אזרחות נוספת מעבר לאזרחות הישראלית, וכמובן גם באותה תקופת כהונת הכנסת, גם מי שהוגדר כפורש</w:t>
      </w:r>
      <w:r>
        <w:rPr>
          <w:rFonts w:hint="cs"/>
          <w:rtl/>
        </w:rPr>
        <w:t>,</w:t>
      </w:r>
      <w:r w:rsidR="004511FC">
        <w:rPr>
          <w:rtl/>
        </w:rPr>
        <w:t xml:space="preserve"> אלה כיום התנאים. </w:t>
      </w:r>
    </w:p>
    <w:p w14:paraId="149DDAB8" w14:textId="77777777" w:rsidR="00EF25BC" w:rsidRDefault="00EF25BC" w:rsidP="00EF25BC">
      <w:pPr>
        <w:rPr>
          <w:rtl/>
        </w:rPr>
      </w:pPr>
      <w:bookmarkStart w:id="996" w:name="_ETM_Q1_825175"/>
      <w:bookmarkStart w:id="997" w:name="_ETM_Q1_822395"/>
      <w:bookmarkEnd w:id="996"/>
      <w:bookmarkEnd w:id="997"/>
    </w:p>
    <w:p w14:paraId="52AD5736" w14:textId="04381096" w:rsidR="00EF25BC" w:rsidRDefault="00EF25BC" w:rsidP="00EF25BC">
      <w:pPr>
        <w:pStyle w:val="a4"/>
        <w:keepNext/>
        <w:rPr>
          <w:rtl/>
        </w:rPr>
      </w:pPr>
      <w:bookmarkStart w:id="998" w:name="ET_speaker_5767_87"/>
      <w:r w:rsidRPr="00EF25BC">
        <w:rPr>
          <w:rStyle w:val="TagStyle"/>
          <w:rtl/>
        </w:rPr>
        <w:t xml:space="preserve"> &lt;&lt; דובר &gt;&gt; </w:t>
      </w:r>
      <w:r>
        <w:rPr>
          <w:rtl/>
        </w:rPr>
        <w:t>אורנה ברביבאי (יש עתיד):</w:t>
      </w:r>
      <w:r w:rsidRPr="00EF25BC">
        <w:rPr>
          <w:rStyle w:val="TagStyle"/>
          <w:rtl/>
        </w:rPr>
        <w:t xml:space="preserve"> &lt;&lt; דובר &gt;&gt;</w:t>
      </w:r>
      <w:r w:rsidR="00707E81">
        <w:rPr>
          <w:rtl/>
        </w:rPr>
        <w:t xml:space="preserve"> </w:t>
      </w:r>
      <w:r>
        <w:rPr>
          <w:rtl/>
        </w:rPr>
        <w:t xml:space="preserve"> </w:t>
      </w:r>
      <w:bookmarkEnd w:id="998"/>
    </w:p>
    <w:p w14:paraId="7EDCC045" w14:textId="77777777" w:rsidR="00EF25BC" w:rsidRDefault="00EF25BC" w:rsidP="00EF25BC">
      <w:pPr>
        <w:pStyle w:val="KeepWithNext"/>
        <w:rPr>
          <w:rtl/>
          <w:lang w:eastAsia="he-IL"/>
        </w:rPr>
      </w:pPr>
    </w:p>
    <w:p w14:paraId="3197093A" w14:textId="75EB39E7" w:rsidR="00EF25BC" w:rsidRDefault="004511FC" w:rsidP="00EF25BC">
      <w:pPr>
        <w:rPr>
          <w:rtl/>
        </w:rPr>
      </w:pPr>
      <w:bookmarkStart w:id="999" w:name="_ETM_Q1_825552"/>
      <w:bookmarkStart w:id="1000" w:name="_ETM_Q1_825646"/>
      <w:bookmarkStart w:id="1001" w:name="_ETM_Q1_825768"/>
      <w:bookmarkStart w:id="1002" w:name="_ETM_Q1_821374"/>
      <w:bookmarkStart w:id="1003" w:name="_ETM_Q1_816787"/>
      <w:bookmarkStart w:id="1004" w:name="_ETM_Q1_824393"/>
      <w:bookmarkStart w:id="1005" w:name="_ETM_Q1_824687"/>
      <w:bookmarkEnd w:id="999"/>
      <w:bookmarkEnd w:id="1000"/>
      <w:bookmarkEnd w:id="1001"/>
      <w:bookmarkEnd w:id="1002"/>
      <w:bookmarkEnd w:id="1003"/>
      <w:bookmarkEnd w:id="1004"/>
      <w:bookmarkEnd w:id="1005"/>
      <w:r>
        <w:rPr>
          <w:rtl/>
        </w:rPr>
        <w:t xml:space="preserve">זאת אומרת אם הוא ביצע עבירה כלשהי שאין אתה קלון וחלפו 7 שנים הוא </w:t>
      </w:r>
      <w:r w:rsidR="00EF25BC">
        <w:rPr>
          <w:rFonts w:hint="cs"/>
          <w:rtl/>
        </w:rPr>
        <w:t>כשי</w:t>
      </w:r>
      <w:bookmarkStart w:id="1006" w:name="_ETM_Q1_835131"/>
      <w:bookmarkStart w:id="1007" w:name="_ETM_Q1_835704"/>
      <w:bookmarkStart w:id="1008" w:name="_ETM_Q1_831728"/>
      <w:bookmarkStart w:id="1009" w:name="_ETM_Q1_827157"/>
      <w:bookmarkStart w:id="1010" w:name="_ETM_Q1_823804"/>
      <w:bookmarkEnd w:id="1006"/>
      <w:bookmarkEnd w:id="1007"/>
      <w:bookmarkEnd w:id="1008"/>
      <w:bookmarkEnd w:id="1009"/>
      <w:bookmarkEnd w:id="1010"/>
      <w:r w:rsidR="00EF25BC">
        <w:rPr>
          <w:rFonts w:hint="cs"/>
          <w:rtl/>
        </w:rPr>
        <w:t>ר?</w:t>
      </w:r>
    </w:p>
    <w:p w14:paraId="5A9C9CD5" w14:textId="77777777" w:rsidR="00EF25BC" w:rsidRDefault="00EF25BC" w:rsidP="00EF25BC">
      <w:pPr>
        <w:rPr>
          <w:rtl/>
        </w:rPr>
      </w:pPr>
      <w:bookmarkStart w:id="1011" w:name="_ETM_Q1_835626"/>
      <w:bookmarkStart w:id="1012" w:name="_ETM_Q1_835879"/>
      <w:bookmarkStart w:id="1013" w:name="_ETM_Q1_835980"/>
      <w:bookmarkStart w:id="1014" w:name="_ETM_Q1_838858"/>
      <w:bookmarkEnd w:id="1011"/>
      <w:bookmarkEnd w:id="1012"/>
      <w:bookmarkEnd w:id="1013"/>
      <w:bookmarkEnd w:id="1014"/>
    </w:p>
    <w:p w14:paraId="4C3CCF07" w14:textId="2C603DA6" w:rsidR="00EF25BC" w:rsidRDefault="00EF25BC" w:rsidP="00EF25BC">
      <w:pPr>
        <w:pStyle w:val="a4"/>
        <w:keepNext/>
        <w:rPr>
          <w:rtl/>
        </w:rPr>
      </w:pPr>
      <w:bookmarkStart w:id="1015" w:name="ET_speaker_אייל_לב_ארי_88"/>
      <w:r w:rsidRPr="00EF25BC">
        <w:rPr>
          <w:rStyle w:val="TagStyle"/>
          <w:rtl/>
        </w:rPr>
        <w:t xml:space="preserve"> &lt;&lt; דובר &gt;&gt; </w:t>
      </w:r>
      <w:r>
        <w:rPr>
          <w:rtl/>
        </w:rPr>
        <w:t>אייל לב ארי:</w:t>
      </w:r>
      <w:r w:rsidRPr="00EF25BC">
        <w:rPr>
          <w:rStyle w:val="TagStyle"/>
          <w:rtl/>
        </w:rPr>
        <w:t xml:space="preserve"> &lt;&lt; דובר &gt;&gt;</w:t>
      </w:r>
      <w:r w:rsidR="00707E81">
        <w:rPr>
          <w:rtl/>
        </w:rPr>
        <w:t xml:space="preserve"> </w:t>
      </w:r>
      <w:r>
        <w:rPr>
          <w:rtl/>
        </w:rPr>
        <w:t xml:space="preserve"> </w:t>
      </w:r>
      <w:bookmarkEnd w:id="1015"/>
    </w:p>
    <w:p w14:paraId="05E4547F" w14:textId="77777777" w:rsidR="00EF25BC" w:rsidRDefault="00EF25BC" w:rsidP="00EF25BC">
      <w:pPr>
        <w:pStyle w:val="KeepWithNext"/>
        <w:rPr>
          <w:rtl/>
          <w:lang w:eastAsia="he-IL"/>
        </w:rPr>
      </w:pPr>
    </w:p>
    <w:p w14:paraId="2E4C1966" w14:textId="0C564E78" w:rsidR="00EF25BC" w:rsidRDefault="004511FC" w:rsidP="00EF25BC">
      <w:pPr>
        <w:rPr>
          <w:rtl/>
        </w:rPr>
      </w:pPr>
      <w:bookmarkStart w:id="1016" w:name="_ETM_Q1_841121"/>
      <w:bookmarkStart w:id="1017" w:name="_ETM_Q1_841291"/>
      <w:bookmarkStart w:id="1018" w:name="_ETM_Q1_836346"/>
      <w:bookmarkStart w:id="1019" w:name="_ETM_Q1_831572"/>
      <w:bookmarkStart w:id="1020" w:name="_ETM_Q1_826802"/>
      <w:bookmarkStart w:id="1021" w:name="_ETM_Q1_822041"/>
      <w:bookmarkStart w:id="1022" w:name="_ETM_Q1_836183"/>
      <w:bookmarkStart w:id="1023" w:name="_ETM_Q1_835465"/>
      <w:bookmarkStart w:id="1024" w:name="_ETM_Q1_835590"/>
      <w:bookmarkEnd w:id="1016"/>
      <w:bookmarkEnd w:id="1017"/>
      <w:bookmarkEnd w:id="1018"/>
      <w:bookmarkEnd w:id="1019"/>
      <w:bookmarkEnd w:id="1020"/>
      <w:bookmarkEnd w:id="1021"/>
      <w:bookmarkEnd w:id="1022"/>
      <w:bookmarkEnd w:id="1023"/>
      <w:bookmarkEnd w:id="1024"/>
      <w:r>
        <w:rPr>
          <w:rtl/>
        </w:rPr>
        <w:t xml:space="preserve">השאלה כאן בעצם עכשיו מאסר בפועל חלפו בעצם 7 שנים. </w:t>
      </w:r>
    </w:p>
    <w:p w14:paraId="0837DEE8" w14:textId="77777777" w:rsidR="00EF25BC" w:rsidRDefault="00EF25BC" w:rsidP="00EF25BC">
      <w:pPr>
        <w:rPr>
          <w:rtl/>
        </w:rPr>
      </w:pPr>
      <w:bookmarkStart w:id="1025" w:name="_ETM_Q1_842874"/>
      <w:bookmarkStart w:id="1026" w:name="_ETM_Q1_836730"/>
      <w:bookmarkStart w:id="1027" w:name="_ETM_Q1_831998"/>
      <w:bookmarkStart w:id="1028" w:name="_ETM_Q1_836173"/>
      <w:bookmarkEnd w:id="1025"/>
      <w:bookmarkEnd w:id="1026"/>
      <w:bookmarkEnd w:id="1027"/>
      <w:bookmarkEnd w:id="1028"/>
    </w:p>
    <w:p w14:paraId="5B2EB4A6" w14:textId="131DE2FE" w:rsidR="00EF25BC" w:rsidRDefault="00EF25BC" w:rsidP="00EF25BC">
      <w:pPr>
        <w:pStyle w:val="a4"/>
        <w:keepNext/>
        <w:rPr>
          <w:rtl/>
        </w:rPr>
      </w:pPr>
      <w:bookmarkStart w:id="1029" w:name="ET_speaker_6158_89"/>
      <w:r w:rsidRPr="00EF25BC">
        <w:rPr>
          <w:rStyle w:val="TagStyle"/>
          <w:rtl/>
        </w:rPr>
        <w:t xml:space="preserve"> &lt;&lt; דובר &gt;&gt; </w:t>
      </w:r>
      <w:r>
        <w:rPr>
          <w:rtl/>
        </w:rPr>
        <w:t>אפרת רייטן מרום (העבודה):</w:t>
      </w:r>
      <w:r w:rsidRPr="00EF25BC">
        <w:rPr>
          <w:rStyle w:val="TagStyle"/>
          <w:rtl/>
        </w:rPr>
        <w:t xml:space="preserve"> &lt;&lt; דובר &gt;&gt;</w:t>
      </w:r>
      <w:r w:rsidR="00707E81">
        <w:rPr>
          <w:rtl/>
        </w:rPr>
        <w:t xml:space="preserve"> </w:t>
      </w:r>
      <w:r>
        <w:rPr>
          <w:rtl/>
        </w:rPr>
        <w:t xml:space="preserve"> </w:t>
      </w:r>
      <w:bookmarkEnd w:id="1029"/>
    </w:p>
    <w:p w14:paraId="0A38FBDA" w14:textId="77777777" w:rsidR="00EF25BC" w:rsidRDefault="00EF25BC" w:rsidP="00EF25BC">
      <w:pPr>
        <w:pStyle w:val="KeepWithNext"/>
        <w:rPr>
          <w:rtl/>
          <w:lang w:eastAsia="he-IL"/>
        </w:rPr>
      </w:pPr>
    </w:p>
    <w:p w14:paraId="716344E8" w14:textId="23132C52" w:rsidR="00EF25BC" w:rsidRDefault="00EF25BC" w:rsidP="00EF25BC">
      <w:pPr>
        <w:rPr>
          <w:rtl/>
          <w:lang w:eastAsia="he-IL"/>
        </w:rPr>
      </w:pPr>
      <w:r>
        <w:rPr>
          <w:rFonts w:hint="cs"/>
          <w:rtl/>
          <w:lang w:eastAsia="he-IL"/>
        </w:rPr>
        <w:t>ה</w:t>
      </w:r>
      <w:bookmarkStart w:id="1030" w:name="_ETM_Q1_838400"/>
      <w:bookmarkStart w:id="1031" w:name="_ETM_Q1_838543"/>
      <w:bookmarkEnd w:id="1030"/>
      <w:bookmarkEnd w:id="1031"/>
      <w:r>
        <w:rPr>
          <w:rFonts w:hint="cs"/>
          <w:rtl/>
          <w:lang w:eastAsia="he-IL"/>
        </w:rPr>
        <w:t>כל, נגמר.</w:t>
      </w:r>
      <w:bookmarkStart w:id="1032" w:name="_ETM_Q1_841317"/>
      <w:bookmarkEnd w:id="1032"/>
    </w:p>
    <w:p w14:paraId="65735AC2" w14:textId="77777777" w:rsidR="00EF25BC" w:rsidRDefault="00EF25BC" w:rsidP="00EF25BC">
      <w:pPr>
        <w:rPr>
          <w:rtl/>
          <w:lang w:eastAsia="he-IL"/>
        </w:rPr>
      </w:pPr>
      <w:bookmarkStart w:id="1033" w:name="_ETM_Q1_841560"/>
      <w:bookmarkStart w:id="1034" w:name="_ETM_Q1_838423"/>
      <w:bookmarkStart w:id="1035" w:name="_ETM_Q1_833812"/>
      <w:bookmarkStart w:id="1036" w:name="_ETM_Q1_835596"/>
      <w:bookmarkEnd w:id="1033"/>
      <w:bookmarkEnd w:id="1034"/>
      <w:bookmarkEnd w:id="1035"/>
      <w:bookmarkEnd w:id="1036"/>
    </w:p>
    <w:p w14:paraId="2A3F9103" w14:textId="19FC5584" w:rsidR="00EF25BC" w:rsidRDefault="00EF25BC" w:rsidP="00EF25BC">
      <w:pPr>
        <w:pStyle w:val="af9"/>
        <w:keepNext/>
        <w:rPr>
          <w:rtl/>
          <w:lang w:eastAsia="he-IL"/>
        </w:rPr>
      </w:pPr>
      <w:bookmarkStart w:id="1037" w:name="ET_guest_גיל_לימון_90"/>
      <w:r w:rsidRPr="00EF25BC">
        <w:rPr>
          <w:rStyle w:val="TagStyle"/>
          <w:rtl/>
        </w:rPr>
        <w:t xml:space="preserve"> &lt;&lt; אורח &gt;&gt; </w:t>
      </w:r>
      <w:r>
        <w:rPr>
          <w:rtl/>
          <w:lang w:eastAsia="he-IL"/>
        </w:rPr>
        <w:t>גיל לימון:</w:t>
      </w:r>
      <w:r w:rsidRPr="00EF25BC">
        <w:rPr>
          <w:rStyle w:val="TagStyle"/>
          <w:rtl/>
        </w:rPr>
        <w:t xml:space="preserve"> &lt;&lt; אורח &gt;&gt;</w:t>
      </w:r>
      <w:r w:rsidR="00707E81">
        <w:rPr>
          <w:rtl/>
          <w:lang w:eastAsia="he-IL"/>
        </w:rPr>
        <w:t xml:space="preserve"> </w:t>
      </w:r>
      <w:r>
        <w:rPr>
          <w:rtl/>
          <w:lang w:eastAsia="he-IL"/>
        </w:rPr>
        <w:t xml:space="preserve"> </w:t>
      </w:r>
      <w:bookmarkEnd w:id="1037"/>
    </w:p>
    <w:p w14:paraId="5924F99C" w14:textId="77777777" w:rsidR="00EF25BC" w:rsidRDefault="00EF25BC" w:rsidP="00EF25BC">
      <w:pPr>
        <w:pStyle w:val="KeepWithNext"/>
        <w:rPr>
          <w:rtl/>
          <w:lang w:eastAsia="he-IL"/>
        </w:rPr>
      </w:pPr>
    </w:p>
    <w:p w14:paraId="4B09D5F5" w14:textId="37C51C5C" w:rsidR="00EF25BC" w:rsidRDefault="00EF25BC" w:rsidP="00EF25BC">
      <w:pPr>
        <w:rPr>
          <w:rtl/>
          <w:lang w:eastAsia="he-IL"/>
        </w:rPr>
      </w:pPr>
      <w:bookmarkStart w:id="1038" w:name="_ETM_Q1_838023"/>
      <w:bookmarkEnd w:id="1038"/>
      <w:r>
        <w:rPr>
          <w:rFonts w:hint="cs"/>
          <w:rtl/>
          <w:lang w:eastAsia="he-IL"/>
        </w:rPr>
        <w:t>ר</w:t>
      </w:r>
      <w:bookmarkStart w:id="1039" w:name="_ETM_Q1_838233"/>
      <w:bookmarkEnd w:id="1039"/>
      <w:r>
        <w:rPr>
          <w:rFonts w:hint="cs"/>
          <w:rtl/>
          <w:lang w:eastAsia="he-IL"/>
        </w:rPr>
        <w:t>גע, אבל הו</w:t>
      </w:r>
      <w:bookmarkStart w:id="1040" w:name="_ETM_Q1_840705"/>
      <w:bookmarkEnd w:id="1040"/>
      <w:r>
        <w:rPr>
          <w:rFonts w:hint="cs"/>
          <w:rtl/>
          <w:lang w:eastAsia="he-IL"/>
        </w:rPr>
        <w:t>ספתם גיל 21?</w:t>
      </w:r>
    </w:p>
    <w:p w14:paraId="14EB07D3" w14:textId="77777777" w:rsidR="00EF25BC" w:rsidRDefault="00EF25BC" w:rsidP="00EF25BC">
      <w:pPr>
        <w:rPr>
          <w:rtl/>
          <w:lang w:eastAsia="he-IL"/>
        </w:rPr>
      </w:pPr>
      <w:bookmarkStart w:id="1041" w:name="_ETM_Q1_845842"/>
      <w:bookmarkStart w:id="1042" w:name="_ETM_Q1_846074"/>
      <w:bookmarkStart w:id="1043" w:name="_ETM_Q1_841188"/>
      <w:bookmarkStart w:id="1044" w:name="_ETM_Q1_837929"/>
      <w:bookmarkEnd w:id="1041"/>
      <w:bookmarkEnd w:id="1042"/>
      <w:bookmarkEnd w:id="1043"/>
      <w:bookmarkEnd w:id="1044"/>
    </w:p>
    <w:p w14:paraId="36E2F9FB" w14:textId="3FD1DC60" w:rsidR="00EF25BC" w:rsidRDefault="00EF25BC" w:rsidP="00EF25BC">
      <w:pPr>
        <w:pStyle w:val="a4"/>
        <w:keepNext/>
        <w:rPr>
          <w:rtl/>
        </w:rPr>
      </w:pPr>
      <w:bookmarkStart w:id="1045" w:name="ET_speaker_אייל_לב_ארי_91"/>
      <w:r w:rsidRPr="00EF25BC">
        <w:rPr>
          <w:rStyle w:val="TagStyle"/>
          <w:rtl/>
        </w:rPr>
        <w:t xml:space="preserve"> &lt;&lt; דובר &gt;&gt; </w:t>
      </w:r>
      <w:r>
        <w:rPr>
          <w:rtl/>
        </w:rPr>
        <w:t>אייל לב ארי:</w:t>
      </w:r>
      <w:r w:rsidRPr="00EF25BC">
        <w:rPr>
          <w:rStyle w:val="TagStyle"/>
          <w:rtl/>
        </w:rPr>
        <w:t xml:space="preserve"> &lt;&lt; דובר &gt;&gt;</w:t>
      </w:r>
      <w:r w:rsidR="00707E81">
        <w:rPr>
          <w:rtl/>
        </w:rPr>
        <w:t xml:space="preserve"> </w:t>
      </w:r>
      <w:r>
        <w:rPr>
          <w:rtl/>
        </w:rPr>
        <w:t xml:space="preserve"> </w:t>
      </w:r>
      <w:bookmarkEnd w:id="1045"/>
    </w:p>
    <w:p w14:paraId="549C465F" w14:textId="77777777" w:rsidR="00EF25BC" w:rsidRDefault="00EF25BC" w:rsidP="00EF25BC">
      <w:pPr>
        <w:pStyle w:val="KeepWithNext"/>
        <w:rPr>
          <w:rtl/>
          <w:lang w:eastAsia="he-IL"/>
        </w:rPr>
      </w:pPr>
    </w:p>
    <w:p w14:paraId="60B34E24" w14:textId="0221E8FF" w:rsidR="00EF25BC" w:rsidRDefault="00EF25BC" w:rsidP="00EF25BC">
      <w:pPr>
        <w:rPr>
          <w:rtl/>
          <w:lang w:eastAsia="he-IL"/>
        </w:rPr>
      </w:pPr>
      <w:bookmarkStart w:id="1046" w:name="_ETM_Q1_840629"/>
      <w:bookmarkStart w:id="1047" w:name="_ETM_Q1_840754"/>
      <w:bookmarkEnd w:id="1046"/>
      <w:bookmarkEnd w:id="1047"/>
      <w:r>
        <w:rPr>
          <w:rFonts w:hint="cs"/>
          <w:rtl/>
          <w:lang w:eastAsia="he-IL"/>
        </w:rPr>
        <w:t xml:space="preserve">זה במוצע, חברת הכנסת ברביבאי שאלה על </w:t>
      </w:r>
      <w:bookmarkStart w:id="1048" w:name="_ETM_Q1_848095"/>
      <w:bookmarkEnd w:id="1048"/>
      <w:r>
        <w:rPr>
          <w:rFonts w:hint="cs"/>
          <w:rtl/>
          <w:lang w:eastAsia="he-IL"/>
        </w:rPr>
        <w:t>התנאים היום.</w:t>
      </w:r>
    </w:p>
    <w:p w14:paraId="5E5D27D4" w14:textId="77777777" w:rsidR="00EF25BC" w:rsidRDefault="00EF25BC" w:rsidP="00EF25BC">
      <w:pPr>
        <w:rPr>
          <w:rtl/>
          <w:lang w:eastAsia="he-IL"/>
        </w:rPr>
      </w:pPr>
      <w:bookmarkStart w:id="1049" w:name="_ETM_Q1_853897"/>
      <w:bookmarkStart w:id="1050" w:name="_ETM_Q1_854131"/>
      <w:bookmarkStart w:id="1051" w:name="_ETM_Q1_849840"/>
      <w:bookmarkStart w:id="1052" w:name="_ETM_Q1_848469"/>
      <w:bookmarkStart w:id="1053" w:name="_ETM_Q1_843734"/>
      <w:bookmarkStart w:id="1054" w:name="_ETM_Q1_845214"/>
      <w:bookmarkEnd w:id="1049"/>
      <w:bookmarkEnd w:id="1050"/>
      <w:bookmarkEnd w:id="1051"/>
      <w:bookmarkEnd w:id="1052"/>
      <w:bookmarkEnd w:id="1053"/>
      <w:bookmarkEnd w:id="1054"/>
    </w:p>
    <w:p w14:paraId="12FEA31E" w14:textId="322F0DBD" w:rsidR="00EF25BC" w:rsidRDefault="00EF25BC" w:rsidP="00EF25BC">
      <w:pPr>
        <w:pStyle w:val="af9"/>
        <w:keepNext/>
        <w:rPr>
          <w:rtl/>
          <w:lang w:eastAsia="he-IL"/>
        </w:rPr>
      </w:pPr>
      <w:bookmarkStart w:id="1055" w:name="ET_guest_גיל_לימון_92"/>
      <w:r w:rsidRPr="00EF25BC">
        <w:rPr>
          <w:rStyle w:val="TagStyle"/>
          <w:rtl/>
        </w:rPr>
        <w:t xml:space="preserve"> &lt;&lt; אורח &gt;&gt; </w:t>
      </w:r>
      <w:r>
        <w:rPr>
          <w:rtl/>
          <w:lang w:eastAsia="he-IL"/>
        </w:rPr>
        <w:t>גיל לימון:</w:t>
      </w:r>
      <w:r w:rsidRPr="00EF25BC">
        <w:rPr>
          <w:rStyle w:val="TagStyle"/>
          <w:rtl/>
        </w:rPr>
        <w:t xml:space="preserve"> &lt;&lt; אורח &gt;&gt;</w:t>
      </w:r>
      <w:r w:rsidR="00707E81">
        <w:rPr>
          <w:rtl/>
          <w:lang w:eastAsia="he-IL"/>
        </w:rPr>
        <w:t xml:space="preserve"> </w:t>
      </w:r>
      <w:r>
        <w:rPr>
          <w:rtl/>
          <w:lang w:eastAsia="he-IL"/>
        </w:rPr>
        <w:t xml:space="preserve"> </w:t>
      </w:r>
      <w:bookmarkEnd w:id="1055"/>
    </w:p>
    <w:p w14:paraId="27F8BC4D" w14:textId="77777777" w:rsidR="00EF25BC" w:rsidRDefault="00EF25BC" w:rsidP="00EF25BC">
      <w:pPr>
        <w:pStyle w:val="KeepWithNext"/>
        <w:rPr>
          <w:rtl/>
          <w:lang w:eastAsia="he-IL"/>
        </w:rPr>
      </w:pPr>
    </w:p>
    <w:p w14:paraId="234DCAB1" w14:textId="6B0356CF" w:rsidR="00EF25BC" w:rsidRDefault="00EF25BC" w:rsidP="00EF25BC">
      <w:pPr>
        <w:rPr>
          <w:rtl/>
          <w:lang w:eastAsia="he-IL"/>
        </w:rPr>
      </w:pPr>
      <w:bookmarkStart w:id="1056" w:name="_ETM_Q1_847114"/>
      <w:bookmarkStart w:id="1057" w:name="_ETM_Q1_847274"/>
      <w:bookmarkEnd w:id="1056"/>
      <w:bookmarkEnd w:id="1057"/>
      <w:r>
        <w:rPr>
          <w:rFonts w:hint="cs"/>
          <w:rtl/>
          <w:lang w:eastAsia="he-IL"/>
        </w:rPr>
        <w:t>כן אני שואל אבל אם הוועדה כבר הסכימה?</w:t>
      </w:r>
    </w:p>
    <w:p w14:paraId="54EAE224" w14:textId="77777777" w:rsidR="00EF25BC" w:rsidRDefault="00EF25BC" w:rsidP="00EF25BC">
      <w:pPr>
        <w:rPr>
          <w:rtl/>
          <w:lang w:eastAsia="he-IL"/>
        </w:rPr>
      </w:pPr>
      <w:bookmarkStart w:id="1058" w:name="_ETM_Q1_853837"/>
      <w:bookmarkStart w:id="1059" w:name="_ETM_Q1_854085"/>
      <w:bookmarkStart w:id="1060" w:name="_ETM_Q1_854802"/>
      <w:bookmarkEnd w:id="1058"/>
      <w:bookmarkEnd w:id="1059"/>
      <w:bookmarkEnd w:id="1060"/>
    </w:p>
    <w:p w14:paraId="5C915B47" w14:textId="1EBFE608" w:rsidR="00EF25BC" w:rsidRDefault="00EF25BC" w:rsidP="00EF25BC">
      <w:pPr>
        <w:pStyle w:val="af6"/>
        <w:keepNext/>
        <w:rPr>
          <w:rtl/>
        </w:rPr>
      </w:pPr>
      <w:bookmarkStart w:id="1061" w:name="ET_yor_5786_93"/>
      <w:r w:rsidRPr="00EF25BC">
        <w:rPr>
          <w:rStyle w:val="TagStyle"/>
          <w:rtl/>
        </w:rPr>
        <w:t xml:space="preserve"> &lt;&lt; יור &gt;&gt; </w:t>
      </w:r>
      <w:r>
        <w:rPr>
          <w:rtl/>
        </w:rPr>
        <w:t>היו"ר אופיר כץ:</w:t>
      </w:r>
      <w:r w:rsidRPr="00EF25BC">
        <w:rPr>
          <w:rStyle w:val="TagStyle"/>
          <w:rtl/>
        </w:rPr>
        <w:t xml:space="preserve"> &lt;&lt; יור &gt;&gt;</w:t>
      </w:r>
      <w:r w:rsidR="00707E81">
        <w:rPr>
          <w:rtl/>
        </w:rPr>
        <w:t xml:space="preserve"> </w:t>
      </w:r>
      <w:r>
        <w:rPr>
          <w:rtl/>
        </w:rPr>
        <w:t xml:space="preserve"> </w:t>
      </w:r>
      <w:bookmarkEnd w:id="1061"/>
    </w:p>
    <w:p w14:paraId="19FB0DE2" w14:textId="77777777" w:rsidR="00EF25BC" w:rsidRDefault="00EF25BC" w:rsidP="00EF25BC">
      <w:pPr>
        <w:pStyle w:val="KeepWithNext"/>
        <w:rPr>
          <w:rtl/>
          <w:lang w:eastAsia="he-IL"/>
        </w:rPr>
      </w:pPr>
    </w:p>
    <w:p w14:paraId="57A4EA18" w14:textId="5EDE4510" w:rsidR="00EF25BC" w:rsidRDefault="00EF25BC" w:rsidP="00EF25BC">
      <w:pPr>
        <w:rPr>
          <w:rtl/>
          <w:lang w:eastAsia="he-IL"/>
        </w:rPr>
      </w:pPr>
      <w:bookmarkStart w:id="1062" w:name="_ETM_Q1_856283"/>
      <w:bookmarkStart w:id="1063" w:name="_ETM_Q1_856413"/>
      <w:bookmarkEnd w:id="1062"/>
      <w:bookmarkEnd w:id="1063"/>
      <w:r>
        <w:rPr>
          <w:rFonts w:hint="cs"/>
          <w:rtl/>
          <w:lang w:eastAsia="he-IL"/>
        </w:rPr>
        <w:t xml:space="preserve">סליחה אתה </w:t>
      </w:r>
      <w:bookmarkStart w:id="1064" w:name="_ETM_Q1_857600"/>
      <w:bookmarkEnd w:id="1064"/>
      <w:r>
        <w:rPr>
          <w:rFonts w:hint="cs"/>
          <w:rtl/>
          <w:lang w:eastAsia="he-IL"/>
        </w:rPr>
        <w:t>ברשות דיבור? תודה. בסדר אייל</w:t>
      </w:r>
      <w:bookmarkStart w:id="1065" w:name="_ETM_Q1_858948"/>
      <w:bookmarkEnd w:id="1065"/>
      <w:r>
        <w:rPr>
          <w:rFonts w:hint="cs"/>
          <w:rtl/>
          <w:lang w:eastAsia="he-IL"/>
        </w:rPr>
        <w:t>? בבקשה</w:t>
      </w:r>
      <w:bookmarkStart w:id="1066" w:name="_ETM_Q1_855619"/>
      <w:bookmarkStart w:id="1067" w:name="_ETM_Q1_850819"/>
      <w:bookmarkEnd w:id="1066"/>
      <w:bookmarkEnd w:id="1067"/>
      <w:r>
        <w:rPr>
          <w:rFonts w:hint="cs"/>
          <w:rtl/>
          <w:lang w:eastAsia="he-IL"/>
        </w:rPr>
        <w:t xml:space="preserve"> חברת הכנסת ברביבאי, </w:t>
      </w:r>
      <w:bookmarkStart w:id="1068" w:name="_ETM_Q1_849782"/>
      <w:bookmarkEnd w:id="1068"/>
      <w:r>
        <w:rPr>
          <w:rFonts w:hint="cs"/>
          <w:rtl/>
          <w:lang w:eastAsia="he-IL"/>
        </w:rPr>
        <w:t xml:space="preserve">נעשה </w:t>
      </w:r>
      <w:bookmarkStart w:id="1069" w:name="_ETM_Q1_860845"/>
      <w:bookmarkEnd w:id="1069"/>
      <w:r>
        <w:rPr>
          <w:rFonts w:hint="cs"/>
          <w:rtl/>
          <w:lang w:eastAsia="he-IL"/>
        </w:rPr>
        <w:t>לפי הסדר שנרשמתם, לאחר מכן</w:t>
      </w:r>
      <w:bookmarkStart w:id="1070" w:name="_ETM_Q1_862277"/>
      <w:bookmarkStart w:id="1071" w:name="_ETM_Q1_857477"/>
      <w:bookmarkEnd w:id="1070"/>
      <w:bookmarkEnd w:id="1071"/>
      <w:r>
        <w:rPr>
          <w:rFonts w:hint="cs"/>
          <w:rtl/>
          <w:lang w:eastAsia="he-IL"/>
        </w:rPr>
        <w:t xml:space="preserve"> טורפז</w:t>
      </w:r>
      <w:bookmarkStart w:id="1072" w:name="_ETM_Q1_862227"/>
      <w:bookmarkStart w:id="1073" w:name="_ETM_Q1_857419"/>
      <w:bookmarkEnd w:id="1072"/>
      <w:bookmarkEnd w:id="1073"/>
      <w:r>
        <w:rPr>
          <w:rFonts w:hint="cs"/>
          <w:rtl/>
          <w:lang w:eastAsia="he-IL"/>
        </w:rPr>
        <w:t xml:space="preserve">, בליאק </w:t>
      </w:r>
      <w:bookmarkStart w:id="1074" w:name="_ETM_Q1_859832"/>
      <w:bookmarkEnd w:id="1074"/>
      <w:r>
        <w:rPr>
          <w:rFonts w:hint="cs"/>
          <w:rtl/>
          <w:lang w:eastAsia="he-IL"/>
        </w:rPr>
        <w:t>שירי שלי ואפרת.</w:t>
      </w:r>
    </w:p>
    <w:p w14:paraId="4B5326B8" w14:textId="77777777" w:rsidR="00EF25BC" w:rsidRDefault="00EF25BC" w:rsidP="00EF25BC">
      <w:pPr>
        <w:rPr>
          <w:rtl/>
          <w:lang w:eastAsia="he-IL"/>
        </w:rPr>
      </w:pPr>
      <w:bookmarkStart w:id="1075" w:name="_ETM_Q1_866871"/>
      <w:bookmarkStart w:id="1076" w:name="_ETM_Q1_867033"/>
      <w:bookmarkStart w:id="1077" w:name="_ETM_Q1_868132"/>
      <w:bookmarkEnd w:id="1075"/>
      <w:bookmarkEnd w:id="1076"/>
      <w:bookmarkEnd w:id="1077"/>
    </w:p>
    <w:p w14:paraId="5A465C78" w14:textId="6262A9FE" w:rsidR="00EF25BC" w:rsidRDefault="00EF25BC" w:rsidP="00EF25BC">
      <w:pPr>
        <w:pStyle w:val="a4"/>
        <w:keepNext/>
        <w:rPr>
          <w:rtl/>
        </w:rPr>
      </w:pPr>
      <w:bookmarkStart w:id="1078" w:name="ET_speaker_5767_94"/>
      <w:r w:rsidRPr="00EF25BC">
        <w:rPr>
          <w:rStyle w:val="TagStyle"/>
          <w:rtl/>
        </w:rPr>
        <w:t xml:space="preserve"> &lt;&lt; דובר &gt;&gt; </w:t>
      </w:r>
      <w:r>
        <w:rPr>
          <w:rtl/>
        </w:rPr>
        <w:t>אורנה ברביבאי (יש עתיד):</w:t>
      </w:r>
      <w:r w:rsidRPr="00EF25BC">
        <w:rPr>
          <w:rStyle w:val="TagStyle"/>
          <w:rtl/>
        </w:rPr>
        <w:t xml:space="preserve"> &lt;&lt; דובר &gt;&gt;</w:t>
      </w:r>
      <w:r w:rsidR="00707E81">
        <w:rPr>
          <w:rtl/>
        </w:rPr>
        <w:t xml:space="preserve"> </w:t>
      </w:r>
      <w:r>
        <w:rPr>
          <w:rtl/>
        </w:rPr>
        <w:t xml:space="preserve"> </w:t>
      </w:r>
      <w:bookmarkEnd w:id="1078"/>
    </w:p>
    <w:p w14:paraId="7695D0CA" w14:textId="77777777" w:rsidR="00EF25BC" w:rsidRDefault="00EF25BC" w:rsidP="00EF25BC">
      <w:pPr>
        <w:pStyle w:val="KeepWithNext"/>
        <w:rPr>
          <w:rtl/>
          <w:lang w:eastAsia="he-IL"/>
        </w:rPr>
      </w:pPr>
    </w:p>
    <w:p w14:paraId="27EEB4A3" w14:textId="77777777" w:rsidR="00EF25BC" w:rsidRDefault="004511FC" w:rsidP="004511FC">
      <w:pPr>
        <w:rPr>
          <w:rtl/>
        </w:rPr>
      </w:pPr>
      <w:bookmarkStart w:id="1079" w:name="_ETM_Q1_869444"/>
      <w:bookmarkStart w:id="1080" w:name="_ETM_Q1_869602"/>
      <w:bookmarkStart w:id="1081" w:name="_ETM_Q1_843259"/>
      <w:bookmarkStart w:id="1082" w:name="_ETM_Q1_843380"/>
      <w:bookmarkStart w:id="1083" w:name="_ETM_Q1_843451"/>
      <w:bookmarkStart w:id="1084" w:name="_ETM_Q1_838497"/>
      <w:bookmarkEnd w:id="1079"/>
      <w:bookmarkEnd w:id="1080"/>
      <w:bookmarkEnd w:id="1081"/>
      <w:bookmarkEnd w:id="1082"/>
      <w:bookmarkEnd w:id="1083"/>
      <w:bookmarkEnd w:id="1084"/>
      <w:r>
        <w:rPr>
          <w:rtl/>
        </w:rPr>
        <w:t>אנחנו יודעים שבלי דרעי אין ממשלה, אבל השאלה היא אם הממשלה הזאת מוכנה לשלם את המחיר הגבוה של לפגוע בהחלטת בג</w:t>
      </w:r>
      <w:r w:rsidR="00EF25BC">
        <w:rPr>
          <w:rFonts w:hint="cs"/>
          <w:rtl/>
        </w:rPr>
        <w:t>"צ,</w:t>
      </w:r>
      <w:r>
        <w:rPr>
          <w:rtl/>
        </w:rPr>
        <w:t xml:space="preserve"> ולהכניס את דרעי, מי שישב בכלא, מי שיצר את הרושם בפני בג</w:t>
      </w:r>
      <w:r w:rsidR="00EF25BC">
        <w:rPr>
          <w:rFonts w:hint="cs"/>
          <w:rtl/>
        </w:rPr>
        <w:t>"צ</w:t>
      </w:r>
      <w:r>
        <w:rPr>
          <w:rtl/>
        </w:rPr>
        <w:t xml:space="preserve"> שהוא לא יחזור להיות שר בממשלת ישראל</w:t>
      </w:r>
      <w:r w:rsidR="00EF25BC">
        <w:rPr>
          <w:rFonts w:hint="cs"/>
          <w:rtl/>
        </w:rPr>
        <w:t>,</w:t>
      </w:r>
      <w:bookmarkStart w:id="1085" w:name="_ETM_Q1_891594"/>
      <w:bookmarkEnd w:id="1085"/>
      <w:r>
        <w:rPr>
          <w:rtl/>
        </w:rPr>
        <w:t xml:space="preserve"> לא סגורה על חבר כנסת, אבל שהוא לא יחזור. </w:t>
      </w:r>
    </w:p>
    <w:p w14:paraId="5F8D4B1D" w14:textId="77777777" w:rsidR="00EF25BC" w:rsidRDefault="00EF25BC" w:rsidP="004511FC">
      <w:pPr>
        <w:rPr>
          <w:rtl/>
        </w:rPr>
      </w:pPr>
      <w:bookmarkStart w:id="1086" w:name="_ETM_Q1_895359"/>
      <w:bookmarkEnd w:id="1086"/>
    </w:p>
    <w:p w14:paraId="533CBED6" w14:textId="77777777" w:rsidR="00EF25BC" w:rsidRDefault="004511FC" w:rsidP="004511FC">
      <w:pPr>
        <w:rPr>
          <w:rtl/>
        </w:rPr>
      </w:pPr>
      <w:bookmarkStart w:id="1087" w:name="_ETM_Q1_895789"/>
      <w:bookmarkStart w:id="1088" w:name="_ETM_Q1_895818"/>
      <w:bookmarkStart w:id="1089" w:name="_ETM_Q1_895884"/>
      <w:bookmarkEnd w:id="1087"/>
      <w:bookmarkEnd w:id="1088"/>
      <w:bookmarkEnd w:id="1089"/>
      <w:r>
        <w:rPr>
          <w:rtl/>
        </w:rPr>
        <w:t>בעצם. אתם מבקשים בחוק הזה להכניס אותו דרך הדלת ראשית, לא בכאילו, לא ליד</w:t>
      </w:r>
      <w:r w:rsidR="00EF25BC">
        <w:rPr>
          <w:rFonts w:hint="cs"/>
          <w:rtl/>
        </w:rPr>
        <w:t>,</w:t>
      </w:r>
      <w:r>
        <w:rPr>
          <w:rtl/>
        </w:rPr>
        <w:t xml:space="preserve"> בעצם משנים את החוק ואומרים</w:t>
      </w:r>
      <w:r w:rsidR="00EF25BC">
        <w:rPr>
          <w:rFonts w:hint="cs"/>
          <w:rtl/>
        </w:rPr>
        <w:t>,</w:t>
      </w:r>
      <w:r>
        <w:rPr>
          <w:rtl/>
        </w:rPr>
        <w:t xml:space="preserve"> שמי שישב בכלא מי שהייתה לו עבירת קלון</w:t>
      </w:r>
      <w:r w:rsidR="00EF25BC">
        <w:rPr>
          <w:rFonts w:hint="cs"/>
          <w:rtl/>
        </w:rPr>
        <w:t>,</w:t>
      </w:r>
      <w:bookmarkStart w:id="1090" w:name="_ETM_Q1_907175"/>
      <w:bookmarkEnd w:id="1090"/>
      <w:r>
        <w:rPr>
          <w:rtl/>
        </w:rPr>
        <w:t xml:space="preserve"> אם חלפו 7 שנים</w:t>
      </w:r>
      <w:r w:rsidR="00EF25BC">
        <w:rPr>
          <w:rFonts w:hint="cs"/>
          <w:rtl/>
        </w:rPr>
        <w:t>,</w:t>
      </w:r>
      <w:r>
        <w:rPr>
          <w:rtl/>
        </w:rPr>
        <w:t xml:space="preserve"> נמחל נסלח והוא יכול להיות שר בממשלת ישראל</w:t>
      </w:r>
      <w:r w:rsidR="00EF25BC">
        <w:rPr>
          <w:rFonts w:hint="cs"/>
          <w:rtl/>
        </w:rPr>
        <w:t>,</w:t>
      </w:r>
      <w:r>
        <w:rPr>
          <w:rtl/>
        </w:rPr>
        <w:t xml:space="preserve"> כמה פשוט</w:t>
      </w:r>
      <w:r w:rsidR="00EF25BC">
        <w:rPr>
          <w:rFonts w:hint="cs"/>
          <w:rtl/>
        </w:rPr>
        <w:t>.</w:t>
      </w:r>
      <w:r>
        <w:rPr>
          <w:rtl/>
        </w:rPr>
        <w:t xml:space="preserve"> </w:t>
      </w:r>
    </w:p>
    <w:p w14:paraId="1E1C26F6" w14:textId="77777777" w:rsidR="00EF25BC" w:rsidRDefault="00EF25BC" w:rsidP="004511FC">
      <w:pPr>
        <w:rPr>
          <w:rtl/>
        </w:rPr>
      </w:pPr>
      <w:bookmarkStart w:id="1091" w:name="_ETM_Q1_916612"/>
      <w:bookmarkEnd w:id="1091"/>
    </w:p>
    <w:p w14:paraId="3B161865" w14:textId="77777777" w:rsidR="00EF25BC" w:rsidRDefault="004511FC" w:rsidP="004511FC">
      <w:pPr>
        <w:rPr>
          <w:rtl/>
        </w:rPr>
      </w:pPr>
      <w:bookmarkStart w:id="1092" w:name="_ETM_Q1_917058"/>
      <w:bookmarkStart w:id="1093" w:name="_ETM_Q1_917096"/>
      <w:bookmarkStart w:id="1094" w:name="_ETM_Q1_917152"/>
      <w:bookmarkEnd w:id="1092"/>
      <w:bookmarkEnd w:id="1093"/>
      <w:bookmarkEnd w:id="1094"/>
      <w:r>
        <w:rPr>
          <w:rtl/>
        </w:rPr>
        <w:t>עכשיו אני מסתכלת נגיד על ציבור, על אזרח מהשורה שנגיד עשה עבירה ורוצה להשתקם, איזה מחיר הוא משלם בשילוב</w:t>
      </w:r>
      <w:r w:rsidR="00EF25BC">
        <w:rPr>
          <w:rFonts w:hint="cs"/>
          <w:rtl/>
        </w:rPr>
        <w:t>ו</w:t>
      </w:r>
      <w:r>
        <w:rPr>
          <w:rtl/>
        </w:rPr>
        <w:t xml:space="preserve"> בחברה</w:t>
      </w:r>
      <w:r w:rsidR="00EF25BC">
        <w:rPr>
          <w:rFonts w:hint="cs"/>
          <w:rtl/>
        </w:rPr>
        <w:t>,</w:t>
      </w:r>
      <w:r>
        <w:rPr>
          <w:rtl/>
        </w:rPr>
        <w:t xml:space="preserve"> בתהליך השיקום שהוא צריך לעבור</w:t>
      </w:r>
      <w:r w:rsidR="00EF25BC">
        <w:rPr>
          <w:rFonts w:hint="cs"/>
          <w:rtl/>
        </w:rPr>
        <w:t>,</w:t>
      </w:r>
      <w:r>
        <w:rPr>
          <w:rtl/>
        </w:rPr>
        <w:t xml:space="preserve"> בדמי הרצינות וברמה הכי נורמטיבית</w:t>
      </w:r>
      <w:bookmarkStart w:id="1095" w:name="_ETM_Q1_933988"/>
      <w:bookmarkStart w:id="1096" w:name="_ETM_Q1_929251"/>
      <w:bookmarkEnd w:id="1095"/>
      <w:bookmarkEnd w:id="1096"/>
      <w:r w:rsidR="00EF25BC">
        <w:rPr>
          <w:rFonts w:hint="cs"/>
          <w:rtl/>
        </w:rPr>
        <w:t xml:space="preserve"> </w:t>
      </w:r>
      <w:r>
        <w:rPr>
          <w:rtl/>
        </w:rPr>
        <w:t>מה הוא צריך לעשות? אתם עוקפים את הכל</w:t>
      </w:r>
      <w:r w:rsidR="00EF25BC">
        <w:rPr>
          <w:rFonts w:hint="cs"/>
          <w:rtl/>
        </w:rPr>
        <w:t>,</w:t>
      </w:r>
      <w:r>
        <w:rPr>
          <w:rtl/>
        </w:rPr>
        <w:t xml:space="preserve"> אתם אומרים לאזרח מהשורה לא יהיה לו מאוד קשה להשתלב אפילו במקום העבודה</w:t>
      </w:r>
      <w:r w:rsidR="00EF25BC">
        <w:rPr>
          <w:rFonts w:hint="cs"/>
          <w:rtl/>
        </w:rPr>
        <w:t>,</w:t>
      </w:r>
      <w:r>
        <w:rPr>
          <w:rtl/>
        </w:rPr>
        <w:t xml:space="preserve"> לשר בממשלת ישראל אין שום בעיה</w:t>
      </w:r>
      <w:r w:rsidR="00EF25BC">
        <w:rPr>
          <w:rFonts w:hint="cs"/>
          <w:rtl/>
        </w:rPr>
        <w:t>,</w:t>
      </w:r>
      <w:r>
        <w:rPr>
          <w:rtl/>
        </w:rPr>
        <w:t xml:space="preserve"> חלפו 7 שנים</w:t>
      </w:r>
      <w:r w:rsidR="00EF25BC">
        <w:rPr>
          <w:rFonts w:hint="cs"/>
          <w:rtl/>
        </w:rPr>
        <w:t>.</w:t>
      </w:r>
    </w:p>
    <w:p w14:paraId="39B300D6" w14:textId="77777777" w:rsidR="00EF25BC" w:rsidRDefault="00EF25BC" w:rsidP="004511FC">
      <w:pPr>
        <w:rPr>
          <w:rtl/>
        </w:rPr>
      </w:pPr>
      <w:bookmarkStart w:id="1097" w:name="_ETM_Q1_948168"/>
      <w:bookmarkEnd w:id="1097"/>
    </w:p>
    <w:p w14:paraId="1D3DAA61" w14:textId="77777777" w:rsidR="00EF25BC" w:rsidRDefault="004511FC" w:rsidP="004511FC">
      <w:pPr>
        <w:rPr>
          <w:rtl/>
        </w:rPr>
      </w:pPr>
      <w:bookmarkStart w:id="1098" w:name="_ETM_Q1_948661"/>
      <w:bookmarkStart w:id="1099" w:name="_ETM_Q1_948692"/>
      <w:bookmarkStart w:id="1100" w:name="_ETM_Q1_948796"/>
      <w:bookmarkStart w:id="1101" w:name="_ETM_Q1_944251"/>
      <w:bookmarkStart w:id="1102" w:name="_ETM_Q1_939482"/>
      <w:bookmarkEnd w:id="1098"/>
      <w:bookmarkEnd w:id="1099"/>
      <w:bookmarkEnd w:id="1100"/>
      <w:bookmarkEnd w:id="1101"/>
      <w:bookmarkEnd w:id="1102"/>
      <w:r>
        <w:rPr>
          <w:rtl/>
        </w:rPr>
        <w:t xml:space="preserve"> אז מה אם בג</w:t>
      </w:r>
      <w:r w:rsidR="00EF25BC">
        <w:rPr>
          <w:rFonts w:hint="cs"/>
          <w:rtl/>
        </w:rPr>
        <w:t>"צ</w:t>
      </w:r>
      <w:r>
        <w:rPr>
          <w:rtl/>
        </w:rPr>
        <w:t xml:space="preserve"> אמר? זה מצטרף לכל החוקים שאתם מקדמים כדי ל</w:t>
      </w:r>
      <w:r w:rsidR="00EF25BC">
        <w:rPr>
          <w:rFonts w:hint="cs"/>
          <w:rtl/>
        </w:rPr>
        <w:t>מעוך</w:t>
      </w:r>
      <w:r>
        <w:rPr>
          <w:rtl/>
        </w:rPr>
        <w:t xml:space="preserve"> לרסק את בג</w:t>
      </w:r>
      <w:r w:rsidR="00EF25BC">
        <w:rPr>
          <w:rFonts w:hint="cs"/>
          <w:rtl/>
        </w:rPr>
        <w:t>"צ,</w:t>
      </w:r>
      <w:bookmarkStart w:id="1103" w:name="_ETM_Q1_951252"/>
      <w:bookmarkStart w:id="1104" w:name="_ETM_Q1_946515"/>
      <w:bookmarkEnd w:id="1103"/>
      <w:bookmarkEnd w:id="1104"/>
      <w:r>
        <w:rPr>
          <w:rtl/>
        </w:rPr>
        <w:t xml:space="preserve"> גם בהקשר של מינוי שופטים, שעכשיו הגענו מהוועדה של רוטמן שהעיף אותנו החוצה</w:t>
      </w:r>
      <w:r w:rsidR="00EF25BC">
        <w:rPr>
          <w:rFonts w:hint="cs"/>
          <w:rtl/>
        </w:rPr>
        <w:t>,</w:t>
      </w:r>
      <w:r>
        <w:rPr>
          <w:rtl/>
        </w:rPr>
        <w:t xml:space="preserve"> רק כדי שלא נגיד לו מה אנחנו חושבים</w:t>
      </w:r>
      <w:r w:rsidR="00EF25BC">
        <w:rPr>
          <w:rFonts w:hint="cs"/>
          <w:rtl/>
        </w:rPr>
        <w:t>,</w:t>
      </w:r>
      <w:r>
        <w:rPr>
          <w:rtl/>
        </w:rPr>
        <w:t xml:space="preserve"> וגם בהיבטים של מי העבריינים, שיוכלו להיות בתפקידי שרים. </w:t>
      </w:r>
    </w:p>
    <w:p w14:paraId="52825166" w14:textId="77777777" w:rsidR="00EF25BC" w:rsidRDefault="00EF25BC" w:rsidP="004511FC">
      <w:pPr>
        <w:rPr>
          <w:rtl/>
        </w:rPr>
      </w:pPr>
      <w:bookmarkStart w:id="1105" w:name="_ETM_Q1_968855"/>
      <w:bookmarkEnd w:id="1105"/>
    </w:p>
    <w:p w14:paraId="6DB7F539" w14:textId="77777777" w:rsidR="00670C76" w:rsidRDefault="004511FC" w:rsidP="004511FC">
      <w:pPr>
        <w:rPr>
          <w:rtl/>
        </w:rPr>
      </w:pPr>
      <w:bookmarkStart w:id="1106" w:name="_ETM_Q1_969281"/>
      <w:bookmarkStart w:id="1107" w:name="_ETM_Q1_969313"/>
      <w:bookmarkStart w:id="1108" w:name="_ETM_Q1_969384"/>
      <w:bookmarkEnd w:id="1106"/>
      <w:bookmarkEnd w:id="1107"/>
      <w:bookmarkEnd w:id="1108"/>
      <w:r>
        <w:rPr>
          <w:rtl/>
        </w:rPr>
        <w:t>זאת אומרת אתם יוצרים שחיתות מלאה של המערכת הציבורית</w:t>
      </w:r>
      <w:r w:rsidR="00EF25BC">
        <w:rPr>
          <w:rFonts w:hint="cs"/>
          <w:rtl/>
        </w:rPr>
        <w:t>,</w:t>
      </w:r>
      <w:r>
        <w:rPr>
          <w:rtl/>
        </w:rPr>
        <w:t xml:space="preserve"> מבחינתכם זה יתחיל בשופטים שתמנו על פי פתק מאיזה מפלגה השופט פוסק את דינו</w:t>
      </w:r>
      <w:r w:rsidR="00670C76">
        <w:rPr>
          <w:rFonts w:hint="cs"/>
          <w:rtl/>
        </w:rPr>
        <w:t>,</w:t>
      </w:r>
      <w:r>
        <w:rPr>
          <w:rtl/>
        </w:rPr>
        <w:t xml:space="preserve"> יעבור דרך השרים שאין שום בעיה שאם הם עברו עבירה עם קלון, בתנאי שעברו 7 שנים</w:t>
      </w:r>
      <w:r w:rsidR="00670C76">
        <w:rPr>
          <w:rFonts w:hint="cs"/>
          <w:rtl/>
        </w:rPr>
        <w:t>,</w:t>
      </w:r>
      <w:bookmarkStart w:id="1109" w:name="_ETM_Q1_986619"/>
      <w:bookmarkEnd w:id="1109"/>
      <w:r>
        <w:rPr>
          <w:rtl/>
        </w:rPr>
        <w:t xml:space="preserve"> ימשיך בחוק המתנות שנותן אישור מלא לכל עובדי הציבור</w:t>
      </w:r>
      <w:r w:rsidR="00670C76">
        <w:rPr>
          <w:rFonts w:hint="cs"/>
          <w:rtl/>
        </w:rPr>
        <w:t>,</w:t>
      </w:r>
      <w:r>
        <w:rPr>
          <w:rtl/>
        </w:rPr>
        <w:t xml:space="preserve"> לגייס תרומות ומתנות להם ולבני ביתם</w:t>
      </w:r>
      <w:r w:rsidR="00670C76">
        <w:rPr>
          <w:rFonts w:hint="cs"/>
          <w:rtl/>
        </w:rPr>
        <w:t>,</w:t>
      </w:r>
      <w:r>
        <w:rPr>
          <w:rtl/>
        </w:rPr>
        <w:t xml:space="preserve"> כי צריך להלבין את המתנות והתרומות ש</w:t>
      </w:r>
      <w:bookmarkStart w:id="1110" w:name="_ETM_Q1_997276"/>
      <w:bookmarkEnd w:id="1110"/>
      <w:r>
        <w:rPr>
          <w:rtl/>
        </w:rPr>
        <w:t xml:space="preserve">נתניהו, יקבל לעצמו ולבני ביתו. </w:t>
      </w:r>
    </w:p>
    <w:p w14:paraId="6564B4AA" w14:textId="77777777" w:rsidR="00670C76" w:rsidRDefault="00670C76" w:rsidP="004511FC">
      <w:pPr>
        <w:rPr>
          <w:rtl/>
        </w:rPr>
      </w:pPr>
      <w:bookmarkStart w:id="1111" w:name="_ETM_Q1_1003701"/>
      <w:bookmarkStart w:id="1112" w:name="_ETM_Q1_1003972"/>
      <w:bookmarkEnd w:id="1111"/>
      <w:bookmarkEnd w:id="1112"/>
    </w:p>
    <w:p w14:paraId="7BAF8466" w14:textId="4152AF4F" w:rsidR="00670C76" w:rsidRDefault="004511FC" w:rsidP="004511FC">
      <w:pPr>
        <w:rPr>
          <w:rtl/>
        </w:rPr>
      </w:pPr>
      <w:bookmarkStart w:id="1113" w:name="_ETM_Q1_1004334"/>
      <w:bookmarkStart w:id="1114" w:name="_ETM_Q1_1004544"/>
      <w:bookmarkEnd w:id="1113"/>
      <w:bookmarkEnd w:id="1114"/>
      <w:r>
        <w:rPr>
          <w:rtl/>
        </w:rPr>
        <w:t>ואני שואלת אתכם אם יהיה לכם פרצוף להסתכל על הציבור אחרי כל החקיקה שתעבור השבוע, אם תעבור חלילה ולהגיד</w:t>
      </w:r>
      <w:r w:rsidR="00670C76">
        <w:rPr>
          <w:rFonts w:hint="cs"/>
          <w:rtl/>
        </w:rPr>
        <w:t>,</w:t>
      </w:r>
      <w:r>
        <w:rPr>
          <w:rtl/>
        </w:rPr>
        <w:t xml:space="preserve"> תראו מה הליכוד עשה, צירף קבוצה של מטורפים שמקלקלים במו ידם בחסות וברשות ראש הממשלה את מערכת היחסים עם העולם, את הכלכלה</w:t>
      </w:r>
      <w:r w:rsidR="00670C76">
        <w:rPr>
          <w:rFonts w:hint="cs"/>
          <w:rtl/>
        </w:rPr>
        <w:t>,</w:t>
      </w:r>
      <w:r>
        <w:rPr>
          <w:rtl/>
        </w:rPr>
        <w:t xml:space="preserve"> את הביטחון</w:t>
      </w:r>
      <w:r w:rsidR="00670C76">
        <w:rPr>
          <w:rFonts w:hint="cs"/>
          <w:rtl/>
        </w:rPr>
        <w:t>,</w:t>
      </w:r>
      <w:r>
        <w:rPr>
          <w:rtl/>
        </w:rPr>
        <w:t xml:space="preserve"> תקשיבו טוב, טוב, למה גלנט אומר</w:t>
      </w:r>
      <w:bookmarkStart w:id="1115" w:name="_ETM_Q1_1025811"/>
      <w:bookmarkEnd w:id="1115"/>
      <w:r>
        <w:rPr>
          <w:rtl/>
        </w:rPr>
        <w:t>, תקשיבו טוב</w:t>
      </w:r>
      <w:bookmarkStart w:id="1116" w:name="_ETM_Q1_1026188"/>
      <w:bookmarkEnd w:id="1116"/>
      <w:r>
        <w:rPr>
          <w:rtl/>
        </w:rPr>
        <w:t xml:space="preserve"> טוב, אני אומרת לכם את זה מי שהייתה ב</w:t>
      </w:r>
      <w:bookmarkStart w:id="1117" w:name="_ETM_Q1_1027282"/>
      <w:bookmarkStart w:id="1118" w:name="_ETM_Q1_1022615"/>
      <w:bookmarkEnd w:id="1117"/>
      <w:bookmarkEnd w:id="1118"/>
      <w:r>
        <w:rPr>
          <w:rtl/>
        </w:rPr>
        <w:t>צבא</w:t>
      </w:r>
      <w:bookmarkStart w:id="1119" w:name="_ETM_Q1_1020449"/>
      <w:bookmarkEnd w:id="1119"/>
      <w:r w:rsidR="00670C76">
        <w:rPr>
          <w:rFonts w:hint="cs"/>
          <w:rtl/>
        </w:rPr>
        <w:t>.</w:t>
      </w:r>
      <w:bookmarkStart w:id="1120" w:name="_ETM_Q1_1023438"/>
      <w:bookmarkEnd w:id="1120"/>
    </w:p>
    <w:p w14:paraId="4FDACC7F" w14:textId="77777777" w:rsidR="00670C76" w:rsidRDefault="00670C76" w:rsidP="004511FC">
      <w:pPr>
        <w:rPr>
          <w:rtl/>
        </w:rPr>
      </w:pPr>
      <w:bookmarkStart w:id="1121" w:name="_ETM_Q1_1023824"/>
      <w:bookmarkStart w:id="1122" w:name="_ETM_Q1_1024545"/>
      <w:bookmarkEnd w:id="1121"/>
      <w:bookmarkEnd w:id="1122"/>
    </w:p>
    <w:p w14:paraId="232853C0" w14:textId="53423128" w:rsidR="00670C76" w:rsidRDefault="00670C76" w:rsidP="00670C76">
      <w:pPr>
        <w:pStyle w:val="af6"/>
        <w:keepNext/>
        <w:rPr>
          <w:rtl/>
        </w:rPr>
      </w:pPr>
      <w:bookmarkStart w:id="1123" w:name="ET_yor_5786_95"/>
      <w:r w:rsidRPr="00670C76">
        <w:rPr>
          <w:rStyle w:val="TagStyle"/>
          <w:rtl/>
        </w:rPr>
        <w:t xml:space="preserve"> &lt;&lt; יור &gt;&gt; </w:t>
      </w:r>
      <w:r>
        <w:rPr>
          <w:rtl/>
        </w:rPr>
        <w:t>היו"ר אופיר כץ:</w:t>
      </w:r>
      <w:r w:rsidRPr="00670C76">
        <w:rPr>
          <w:rStyle w:val="TagStyle"/>
          <w:rtl/>
        </w:rPr>
        <w:t xml:space="preserve"> &lt;&lt; יור &gt;&gt;</w:t>
      </w:r>
      <w:r w:rsidR="00707E81">
        <w:rPr>
          <w:rtl/>
        </w:rPr>
        <w:t xml:space="preserve"> </w:t>
      </w:r>
      <w:r>
        <w:rPr>
          <w:rtl/>
        </w:rPr>
        <w:t xml:space="preserve"> </w:t>
      </w:r>
      <w:bookmarkEnd w:id="1123"/>
    </w:p>
    <w:p w14:paraId="751D2D91" w14:textId="77777777" w:rsidR="00670C76" w:rsidRDefault="00670C76" w:rsidP="00670C76">
      <w:pPr>
        <w:pStyle w:val="KeepWithNext"/>
        <w:rPr>
          <w:rtl/>
          <w:lang w:eastAsia="he-IL"/>
        </w:rPr>
      </w:pPr>
    </w:p>
    <w:p w14:paraId="7189C080" w14:textId="4EF9AE04" w:rsidR="00670C76" w:rsidRDefault="00670C76" w:rsidP="00670C76">
      <w:pPr>
        <w:rPr>
          <w:rtl/>
          <w:lang w:eastAsia="he-IL"/>
        </w:rPr>
      </w:pPr>
      <w:r>
        <w:rPr>
          <w:rFonts w:hint="cs"/>
          <w:rtl/>
          <w:lang w:eastAsia="he-IL"/>
        </w:rPr>
        <w:t>אנ</w:t>
      </w:r>
      <w:bookmarkStart w:id="1124" w:name="_ETM_Q1_1026586"/>
      <w:bookmarkEnd w:id="1124"/>
      <w:r>
        <w:rPr>
          <w:rFonts w:hint="cs"/>
          <w:rtl/>
          <w:lang w:eastAsia="he-IL"/>
        </w:rPr>
        <w:t xml:space="preserve">י </w:t>
      </w:r>
      <w:bookmarkStart w:id="1125" w:name="_ETM_Q1_1026744"/>
      <w:bookmarkEnd w:id="1125"/>
      <w:r>
        <w:rPr>
          <w:rFonts w:hint="cs"/>
          <w:rtl/>
          <w:lang w:eastAsia="he-IL"/>
        </w:rPr>
        <w:t xml:space="preserve">מבין שהוא נהיה יקיר של יש </w:t>
      </w:r>
      <w:bookmarkStart w:id="1126" w:name="_ETM_Q1_1030715"/>
      <w:bookmarkEnd w:id="1126"/>
      <w:r>
        <w:rPr>
          <w:rFonts w:hint="cs"/>
          <w:rtl/>
          <w:lang w:eastAsia="he-IL"/>
        </w:rPr>
        <w:t>עתיד.</w:t>
      </w:r>
    </w:p>
    <w:p w14:paraId="3F4894F1" w14:textId="77777777" w:rsidR="00670C76" w:rsidRDefault="00670C76" w:rsidP="00670C76">
      <w:pPr>
        <w:rPr>
          <w:rtl/>
          <w:lang w:eastAsia="he-IL"/>
        </w:rPr>
      </w:pPr>
      <w:bookmarkStart w:id="1127" w:name="_ETM_Q1_1032927"/>
      <w:bookmarkStart w:id="1128" w:name="_ETM_Q1_1033204"/>
      <w:bookmarkEnd w:id="1127"/>
      <w:bookmarkEnd w:id="1128"/>
    </w:p>
    <w:p w14:paraId="6F997679" w14:textId="66B3728C" w:rsidR="00670C76" w:rsidRDefault="00670C76" w:rsidP="00670C76">
      <w:pPr>
        <w:pStyle w:val="a4"/>
        <w:keepNext/>
        <w:rPr>
          <w:rtl/>
        </w:rPr>
      </w:pPr>
      <w:bookmarkStart w:id="1129" w:name="ET_speaker_5767_96"/>
      <w:r w:rsidRPr="00670C76">
        <w:rPr>
          <w:rStyle w:val="TagStyle"/>
          <w:rtl/>
        </w:rPr>
        <w:t xml:space="preserve"> &lt;&lt; דובר &gt;&gt; </w:t>
      </w:r>
      <w:r>
        <w:rPr>
          <w:rtl/>
        </w:rPr>
        <w:t>אורנה ברביבאי (יש עתיד):</w:t>
      </w:r>
      <w:r w:rsidRPr="00670C76">
        <w:rPr>
          <w:rStyle w:val="TagStyle"/>
          <w:rtl/>
        </w:rPr>
        <w:t xml:space="preserve"> &lt;&lt; דובר &gt;&gt;</w:t>
      </w:r>
      <w:r w:rsidR="00707E81">
        <w:rPr>
          <w:rtl/>
        </w:rPr>
        <w:t xml:space="preserve"> </w:t>
      </w:r>
      <w:r>
        <w:rPr>
          <w:rtl/>
        </w:rPr>
        <w:t xml:space="preserve"> </w:t>
      </w:r>
      <w:bookmarkEnd w:id="1129"/>
    </w:p>
    <w:p w14:paraId="34F0C4B2" w14:textId="77777777" w:rsidR="00670C76" w:rsidRDefault="00670C76" w:rsidP="00670C76">
      <w:pPr>
        <w:pStyle w:val="KeepWithNext"/>
        <w:rPr>
          <w:rtl/>
          <w:lang w:eastAsia="he-IL"/>
        </w:rPr>
      </w:pPr>
    </w:p>
    <w:p w14:paraId="370D6D76" w14:textId="74BC2F98" w:rsidR="00670C76" w:rsidRDefault="004511FC" w:rsidP="004511FC">
      <w:pPr>
        <w:rPr>
          <w:rtl/>
        </w:rPr>
      </w:pPr>
      <w:bookmarkStart w:id="1130" w:name="_ETM_Q1_1020799"/>
      <w:bookmarkStart w:id="1131" w:name="_ETM_Q1_1021244"/>
      <w:bookmarkStart w:id="1132" w:name="_ETM_Q1_1021377"/>
      <w:bookmarkStart w:id="1133" w:name="_ETM_Q1_1021507"/>
      <w:bookmarkStart w:id="1134" w:name="_ETM_Q1_1035996"/>
      <w:bookmarkStart w:id="1135" w:name="_ETM_Q1_1036316"/>
      <w:bookmarkStart w:id="1136" w:name="_ETM_Q1_1032013"/>
      <w:bookmarkStart w:id="1137" w:name="_ETM_Q1_1027456"/>
      <w:bookmarkEnd w:id="1130"/>
      <w:bookmarkEnd w:id="1131"/>
      <w:bookmarkEnd w:id="1132"/>
      <w:bookmarkEnd w:id="1133"/>
      <w:bookmarkEnd w:id="1134"/>
      <w:bookmarkEnd w:id="1135"/>
      <w:bookmarkEnd w:id="1136"/>
      <w:bookmarkEnd w:id="1137"/>
      <w:r>
        <w:rPr>
          <w:rtl/>
        </w:rPr>
        <w:t>מי שהייתה בצבא שנים רבות</w:t>
      </w:r>
      <w:r w:rsidR="00670C76">
        <w:rPr>
          <w:rFonts w:hint="cs"/>
          <w:rtl/>
        </w:rPr>
        <w:t>,</w:t>
      </w:r>
      <w:r>
        <w:rPr>
          <w:rtl/>
        </w:rPr>
        <w:t xml:space="preserve"> ניהלתי את ועדת חוץ וביטחון והיום אני חברה בוועדת חוץ וביטחון היום, </w:t>
      </w:r>
      <w:bookmarkStart w:id="1138" w:name="_ETM_Q1_1038789"/>
      <w:bookmarkStart w:id="1139" w:name="_ETM_Q1_1034073"/>
      <w:bookmarkEnd w:id="1138"/>
      <w:bookmarkEnd w:id="1139"/>
      <w:r w:rsidR="00670C76">
        <w:rPr>
          <w:rFonts w:hint="cs"/>
          <w:rtl/>
        </w:rPr>
        <w:t>האיומים</w:t>
      </w:r>
      <w:r>
        <w:rPr>
          <w:rtl/>
        </w:rPr>
        <w:t xml:space="preserve"> שהוא מצביע עליהם הם מוחשים. אז מה אתם עושים? במקום לכנס קבינט, לכנס קבינט, במקום להתמודד עם המורכבות של הסוגיות הביטחוניות על הפרק, אתם מביאים חוק שמאפשר </w:t>
      </w:r>
      <w:r w:rsidR="00670C76">
        <w:rPr>
          <w:rFonts w:hint="cs"/>
          <w:rtl/>
        </w:rPr>
        <w:t>ל</w:t>
      </w:r>
      <w:r>
        <w:rPr>
          <w:rtl/>
        </w:rPr>
        <w:t>דרעי</w:t>
      </w:r>
      <w:r w:rsidR="00670C76">
        <w:rPr>
          <w:rFonts w:hint="cs"/>
          <w:rtl/>
        </w:rPr>
        <w:t>,</w:t>
      </w:r>
      <w:r>
        <w:rPr>
          <w:rtl/>
        </w:rPr>
        <w:t xml:space="preserve"> עבריין מורשע שישב בכלא</w:t>
      </w:r>
      <w:r w:rsidR="00670C76">
        <w:rPr>
          <w:rFonts w:hint="cs"/>
          <w:rtl/>
        </w:rPr>
        <w:t>,</w:t>
      </w:r>
      <w:bookmarkStart w:id="1140" w:name="_ETM_Q1_1054987"/>
      <w:bookmarkEnd w:id="1140"/>
      <w:r>
        <w:rPr>
          <w:rtl/>
        </w:rPr>
        <w:t xml:space="preserve"> לצפצף על בגץ כי במי</w:t>
      </w:r>
      <w:r w:rsidR="0055215F">
        <w:rPr>
          <w:rFonts w:hint="cs"/>
          <w:rtl/>
        </w:rPr>
        <w:t>י</w:t>
      </w:r>
      <w:r>
        <w:rPr>
          <w:rtl/>
        </w:rPr>
        <w:t>לא עוד מעט השופטים יהיו שלכם</w:t>
      </w:r>
      <w:r w:rsidR="00670C76">
        <w:rPr>
          <w:rFonts w:hint="cs"/>
          <w:rtl/>
        </w:rPr>
        <w:t>,</w:t>
      </w:r>
      <w:bookmarkStart w:id="1141" w:name="_ETM_Q1_1058360"/>
      <w:bookmarkEnd w:id="1141"/>
      <w:r>
        <w:rPr>
          <w:rtl/>
        </w:rPr>
        <w:t xml:space="preserve"> זה מה שאתם חושבים</w:t>
      </w:r>
      <w:r w:rsidR="00670C76">
        <w:rPr>
          <w:rFonts w:hint="cs"/>
          <w:rtl/>
        </w:rPr>
        <w:t>,</w:t>
      </w:r>
      <w:r>
        <w:rPr>
          <w:rtl/>
        </w:rPr>
        <w:t xml:space="preserve"> ולהגיד בואו נמנה שר</w:t>
      </w:r>
      <w:bookmarkStart w:id="1142" w:name="_ETM_Q1_1062178"/>
      <w:bookmarkStart w:id="1143" w:name="_ETM_Q1_1057484"/>
      <w:bookmarkEnd w:id="1142"/>
      <w:bookmarkEnd w:id="1143"/>
      <w:r>
        <w:rPr>
          <w:rtl/>
        </w:rPr>
        <w:t xml:space="preserve"> עבריין לתפקיד</w:t>
      </w:r>
      <w:r w:rsidR="00670C76">
        <w:rPr>
          <w:rFonts w:hint="cs"/>
          <w:rtl/>
        </w:rPr>
        <w:t>,</w:t>
      </w:r>
      <w:r>
        <w:rPr>
          <w:rtl/>
        </w:rPr>
        <w:t xml:space="preserve"> כי בלעדיו אין לביבי ממשלה. </w:t>
      </w:r>
    </w:p>
    <w:p w14:paraId="71DAC0CA" w14:textId="77777777" w:rsidR="00670C76" w:rsidRDefault="00670C76" w:rsidP="004511FC">
      <w:pPr>
        <w:rPr>
          <w:rtl/>
        </w:rPr>
      </w:pPr>
    </w:p>
    <w:p w14:paraId="5A7E19B7" w14:textId="39A04B83" w:rsidR="0055215F" w:rsidRDefault="004511FC" w:rsidP="004511FC">
      <w:pPr>
        <w:rPr>
          <w:rtl/>
        </w:rPr>
      </w:pPr>
      <w:r>
        <w:rPr>
          <w:rtl/>
        </w:rPr>
        <w:t>אבל תראו זה כבר יותר מדי אנשים שבלעדיו</w:t>
      </w:r>
      <w:bookmarkStart w:id="1144" w:name="_ETM_Q1_1063510"/>
      <w:bookmarkStart w:id="1145" w:name="_ETM_Q1_1058727"/>
      <w:bookmarkStart w:id="1146" w:name="_ETM_Q1_1053962"/>
      <w:bookmarkStart w:id="1147" w:name="_ETM_Q1_1053159"/>
      <w:bookmarkStart w:id="1148" w:name="_ETM_Q1_1048433"/>
      <w:bookmarkStart w:id="1149" w:name="_ETM_Q1_1043597"/>
      <w:bookmarkEnd w:id="1144"/>
      <w:bookmarkEnd w:id="1145"/>
      <w:bookmarkEnd w:id="1146"/>
      <w:bookmarkEnd w:id="1147"/>
      <w:bookmarkEnd w:id="1148"/>
      <w:bookmarkEnd w:id="1149"/>
      <w:r>
        <w:rPr>
          <w:rtl/>
        </w:rPr>
        <w:t xml:space="preserve"> בלי סמוטריץ</w:t>
      </w:r>
      <w:r w:rsidR="0055215F">
        <w:rPr>
          <w:rFonts w:hint="cs"/>
          <w:rtl/>
        </w:rPr>
        <w:t xml:space="preserve"> </w:t>
      </w:r>
      <w:r>
        <w:rPr>
          <w:rtl/>
        </w:rPr>
        <w:t>שמוחק</w:t>
      </w:r>
      <w:r w:rsidR="0055215F">
        <w:rPr>
          <w:rFonts w:hint="cs"/>
          <w:rtl/>
        </w:rPr>
        <w:t xml:space="preserve"> את חווארה</w:t>
      </w:r>
      <w:bookmarkStart w:id="1150" w:name="_ETM_Q1_1066627"/>
      <w:bookmarkEnd w:id="1150"/>
      <w:r>
        <w:rPr>
          <w:rtl/>
        </w:rPr>
        <w:t xml:space="preserve"> ומספ</w:t>
      </w:r>
      <w:r w:rsidR="0055215F">
        <w:rPr>
          <w:rFonts w:hint="cs"/>
          <w:rtl/>
        </w:rPr>
        <w:t>ח</w:t>
      </w:r>
      <w:r>
        <w:rPr>
          <w:rtl/>
        </w:rPr>
        <w:t xml:space="preserve"> את ירדן לישראל</w:t>
      </w:r>
      <w:r w:rsidR="0055215F">
        <w:rPr>
          <w:rFonts w:hint="cs"/>
          <w:rtl/>
        </w:rPr>
        <w:t>,</w:t>
      </w:r>
      <w:r>
        <w:rPr>
          <w:rtl/>
        </w:rPr>
        <w:t xml:space="preserve"> בלי בן גביר שכבר לא הי</w:t>
      </w:r>
      <w:r w:rsidR="0055215F">
        <w:rPr>
          <w:rFonts w:hint="cs"/>
          <w:rtl/>
        </w:rPr>
        <w:t>י</w:t>
      </w:r>
      <w:r>
        <w:rPr>
          <w:rtl/>
        </w:rPr>
        <w:t>תה טעות</w:t>
      </w:r>
      <w:bookmarkStart w:id="1151" w:name="_ETM_Q1_1075284"/>
      <w:bookmarkStart w:id="1152" w:name="_ETM_Q1_1070468"/>
      <w:bookmarkEnd w:id="1151"/>
      <w:bookmarkEnd w:id="1152"/>
      <w:r>
        <w:rPr>
          <w:rtl/>
        </w:rPr>
        <w:t xml:space="preserve"> שהוא לא ע</w:t>
      </w:r>
      <w:r w:rsidR="0055215F">
        <w:rPr>
          <w:rFonts w:hint="cs"/>
          <w:rtl/>
        </w:rPr>
        <w:t>שה כשנרצחה</w:t>
      </w:r>
      <w:r w:rsidR="00707E81">
        <w:rPr>
          <w:rFonts w:hint="cs"/>
          <w:rtl/>
        </w:rPr>
        <w:t xml:space="preserve"> </w:t>
      </w:r>
      <w:r>
        <w:rPr>
          <w:rtl/>
        </w:rPr>
        <w:t xml:space="preserve">בסוף השבוע עוד אישה, כי הוא מנע את </w:t>
      </w:r>
      <w:bookmarkStart w:id="1153" w:name="_ETM_Q1_1077174"/>
      <w:bookmarkStart w:id="1154" w:name="_ETM_Q1_1072364"/>
      <w:bookmarkEnd w:id="1153"/>
      <w:bookmarkEnd w:id="1154"/>
      <w:r>
        <w:rPr>
          <w:rtl/>
        </w:rPr>
        <w:t xml:space="preserve">האיזוק האלקטרוני. </w:t>
      </w:r>
    </w:p>
    <w:p w14:paraId="5A1C10C4" w14:textId="77777777" w:rsidR="0055215F" w:rsidRDefault="0055215F" w:rsidP="004511FC">
      <w:pPr>
        <w:rPr>
          <w:rtl/>
        </w:rPr>
      </w:pPr>
      <w:bookmarkStart w:id="1155" w:name="_ETM_Q1_1076735"/>
      <w:bookmarkStart w:id="1156" w:name="_ETM_Q1_1076837"/>
      <w:bookmarkEnd w:id="1155"/>
      <w:bookmarkEnd w:id="1156"/>
    </w:p>
    <w:p w14:paraId="27D3043A" w14:textId="529CA8AF" w:rsidR="0055215F" w:rsidRDefault="0055215F" w:rsidP="0055215F">
      <w:pPr>
        <w:pStyle w:val="af6"/>
        <w:keepNext/>
        <w:rPr>
          <w:rtl/>
        </w:rPr>
      </w:pPr>
      <w:bookmarkStart w:id="1157" w:name="ET_yor_5786_97"/>
      <w:r w:rsidRPr="0055215F">
        <w:rPr>
          <w:rStyle w:val="TagStyle"/>
          <w:rtl/>
        </w:rPr>
        <w:t xml:space="preserve"> &lt;&lt; יור &gt;&gt; </w:t>
      </w:r>
      <w:r>
        <w:rPr>
          <w:rtl/>
        </w:rPr>
        <w:t>היו"ר אופיר כץ:</w:t>
      </w:r>
      <w:r w:rsidRPr="0055215F">
        <w:rPr>
          <w:rStyle w:val="TagStyle"/>
          <w:rtl/>
        </w:rPr>
        <w:t xml:space="preserve"> &lt;&lt; יור &gt;&gt;</w:t>
      </w:r>
      <w:r w:rsidR="00707E81">
        <w:rPr>
          <w:rtl/>
        </w:rPr>
        <w:t xml:space="preserve"> </w:t>
      </w:r>
      <w:r>
        <w:rPr>
          <w:rtl/>
        </w:rPr>
        <w:t xml:space="preserve"> </w:t>
      </w:r>
      <w:bookmarkEnd w:id="1157"/>
    </w:p>
    <w:p w14:paraId="7CBB3BE4" w14:textId="77777777" w:rsidR="0055215F" w:rsidRDefault="0055215F" w:rsidP="0055215F">
      <w:pPr>
        <w:pStyle w:val="KeepWithNext"/>
        <w:rPr>
          <w:rtl/>
          <w:lang w:eastAsia="he-IL"/>
        </w:rPr>
      </w:pPr>
    </w:p>
    <w:p w14:paraId="06109C5E" w14:textId="5721827C" w:rsidR="0055215F" w:rsidRDefault="0055215F" w:rsidP="0055215F">
      <w:pPr>
        <w:rPr>
          <w:rtl/>
          <w:lang w:eastAsia="he-IL"/>
        </w:rPr>
      </w:pPr>
      <w:bookmarkStart w:id="1158" w:name="_ETM_Q1_1079315"/>
      <w:bookmarkStart w:id="1159" w:name="_ETM_Q1_1079438"/>
      <w:bookmarkEnd w:id="1158"/>
      <w:bookmarkEnd w:id="1159"/>
      <w:r>
        <w:rPr>
          <w:rFonts w:hint="cs"/>
          <w:rtl/>
          <w:lang w:eastAsia="he-IL"/>
        </w:rPr>
        <w:t>די עם הפופוליזם, מה הקשר</w:t>
      </w:r>
      <w:bookmarkStart w:id="1160" w:name="_ETM_Q1_1078384"/>
      <w:bookmarkStart w:id="1161" w:name="_ETM_Q1_1078555"/>
      <w:bookmarkEnd w:id="1160"/>
      <w:bookmarkEnd w:id="1161"/>
      <w:r>
        <w:rPr>
          <w:rFonts w:hint="cs"/>
          <w:rtl/>
          <w:lang w:eastAsia="he-IL"/>
        </w:rPr>
        <w:t xml:space="preserve"> בין האיזוק האלקטרוני לרצח הזה, די תפסיקי אורנה, די מה </w:t>
      </w:r>
      <w:bookmarkStart w:id="1162" w:name="_ETM_Q1_1087032"/>
      <w:bookmarkEnd w:id="1162"/>
      <w:r>
        <w:rPr>
          <w:rFonts w:hint="cs"/>
          <w:rtl/>
          <w:lang w:eastAsia="he-IL"/>
        </w:rPr>
        <w:t xml:space="preserve">הקשר, למה היה לו צו הרחקה? תפסיקו עם הסיסמאות, </w:t>
      </w:r>
      <w:bookmarkStart w:id="1163" w:name="_ETM_Q1_1090467"/>
      <w:bookmarkEnd w:id="1163"/>
      <w:r>
        <w:rPr>
          <w:rFonts w:hint="cs"/>
          <w:rtl/>
          <w:lang w:eastAsia="he-IL"/>
        </w:rPr>
        <w:t xml:space="preserve">מה </w:t>
      </w:r>
      <w:bookmarkStart w:id="1164" w:name="_ETM_Q1_1092325"/>
      <w:bookmarkEnd w:id="1164"/>
      <w:r>
        <w:rPr>
          <w:rFonts w:hint="cs"/>
          <w:rtl/>
          <w:lang w:eastAsia="he-IL"/>
        </w:rPr>
        <w:t xml:space="preserve">הקשר בין האזיק האלקטרוני לבן אדם שאין לו צו </w:t>
      </w:r>
      <w:bookmarkStart w:id="1165" w:name="_ETM_Q1_1098204"/>
      <w:bookmarkEnd w:id="1165"/>
      <w:r>
        <w:rPr>
          <w:rFonts w:hint="cs"/>
          <w:rtl/>
          <w:lang w:eastAsia="he-IL"/>
        </w:rPr>
        <w:t>הרחקה, מה הקשר? תסבירי לי מה הקשר</w:t>
      </w:r>
      <w:bookmarkStart w:id="1166" w:name="_ETM_Q1_1099056"/>
      <w:bookmarkEnd w:id="1166"/>
      <w:r>
        <w:rPr>
          <w:rFonts w:hint="cs"/>
          <w:rtl/>
          <w:lang w:eastAsia="he-IL"/>
        </w:rPr>
        <w:t xml:space="preserve">? תגידי לי מה </w:t>
      </w:r>
      <w:bookmarkStart w:id="1167" w:name="_ETM_Q1_1103174"/>
      <w:bookmarkEnd w:id="1167"/>
      <w:r>
        <w:rPr>
          <w:rFonts w:hint="cs"/>
          <w:rtl/>
          <w:lang w:eastAsia="he-IL"/>
        </w:rPr>
        <w:t xml:space="preserve">הקשר בין הרצח לחוק של האזיק האלקטרוני, תסבירי לי את </w:t>
      </w:r>
      <w:bookmarkStart w:id="1168" w:name="_ETM_Q1_1110128"/>
      <w:bookmarkEnd w:id="1168"/>
      <w:r>
        <w:rPr>
          <w:rFonts w:hint="cs"/>
          <w:rtl/>
          <w:lang w:eastAsia="he-IL"/>
        </w:rPr>
        <w:t>הקשר.</w:t>
      </w:r>
    </w:p>
    <w:p w14:paraId="26BEBDC6" w14:textId="77777777" w:rsidR="0055215F" w:rsidRDefault="0055215F" w:rsidP="0055215F">
      <w:pPr>
        <w:rPr>
          <w:rtl/>
          <w:lang w:eastAsia="he-IL"/>
        </w:rPr>
      </w:pPr>
      <w:bookmarkStart w:id="1169" w:name="_ETM_Q1_1112261"/>
      <w:bookmarkStart w:id="1170" w:name="_ETM_Q1_1112380"/>
      <w:bookmarkStart w:id="1171" w:name="_ETM_Q1_1113849"/>
      <w:bookmarkEnd w:id="1169"/>
      <w:bookmarkEnd w:id="1170"/>
      <w:bookmarkEnd w:id="1171"/>
    </w:p>
    <w:p w14:paraId="07DA21EF" w14:textId="30780964" w:rsidR="0055215F" w:rsidRDefault="0055215F" w:rsidP="0055215F">
      <w:pPr>
        <w:pStyle w:val="a4"/>
        <w:keepNext/>
        <w:rPr>
          <w:rtl/>
        </w:rPr>
      </w:pPr>
      <w:bookmarkStart w:id="1172" w:name="ET_speaker_5767_98"/>
      <w:r w:rsidRPr="0055215F">
        <w:rPr>
          <w:rStyle w:val="TagStyle"/>
          <w:rtl/>
        </w:rPr>
        <w:t xml:space="preserve"> &lt;&lt; דובר &gt;&gt; </w:t>
      </w:r>
      <w:r>
        <w:rPr>
          <w:rtl/>
        </w:rPr>
        <w:t>אורנה ברביבאי (יש עתיד):</w:t>
      </w:r>
      <w:r w:rsidRPr="0055215F">
        <w:rPr>
          <w:rStyle w:val="TagStyle"/>
          <w:rtl/>
        </w:rPr>
        <w:t xml:space="preserve"> &lt;&lt; דובר &gt;&gt;</w:t>
      </w:r>
      <w:r w:rsidR="00707E81">
        <w:rPr>
          <w:rtl/>
        </w:rPr>
        <w:t xml:space="preserve"> </w:t>
      </w:r>
      <w:r>
        <w:rPr>
          <w:rtl/>
        </w:rPr>
        <w:t xml:space="preserve"> </w:t>
      </w:r>
      <w:bookmarkEnd w:id="1172"/>
    </w:p>
    <w:p w14:paraId="488CD81B" w14:textId="77777777" w:rsidR="0055215F" w:rsidRDefault="0055215F" w:rsidP="0055215F">
      <w:pPr>
        <w:pStyle w:val="KeepWithNext"/>
        <w:rPr>
          <w:rtl/>
          <w:lang w:eastAsia="he-IL"/>
        </w:rPr>
      </w:pPr>
    </w:p>
    <w:p w14:paraId="73B38400" w14:textId="77777777" w:rsidR="0055215F" w:rsidRDefault="0055215F" w:rsidP="004511FC">
      <w:pPr>
        <w:rPr>
          <w:rtl/>
        </w:rPr>
      </w:pPr>
      <w:bookmarkStart w:id="1173" w:name="_ETM_Q1_1115051"/>
      <w:bookmarkStart w:id="1174" w:name="_ETM_Q1_1115159"/>
      <w:bookmarkStart w:id="1175" w:name="_ETM_Q1_1110491"/>
      <w:bookmarkStart w:id="1176" w:name="_ETM_Q1_1105736"/>
      <w:bookmarkStart w:id="1177" w:name="_ETM_Q1_1076941"/>
      <w:bookmarkStart w:id="1178" w:name="_ETM_Q1_1077048"/>
      <w:bookmarkStart w:id="1179" w:name="_ETM_Q1_1107733"/>
      <w:bookmarkStart w:id="1180" w:name="_ETM_Q1_1102936"/>
      <w:bookmarkStart w:id="1181" w:name="_ETM_Q1_1098216"/>
      <w:bookmarkStart w:id="1182" w:name="_ETM_Q1_1094553"/>
      <w:bookmarkStart w:id="1183" w:name="_ETM_Q1_1089731"/>
      <w:bookmarkStart w:id="1184" w:name="_ETM_Q1_1084906"/>
      <w:bookmarkStart w:id="1185" w:name="_ETM_Q1_1081692"/>
      <w:bookmarkStart w:id="1186" w:name="_ETM_Q1_1076861"/>
      <w:bookmarkStart w:id="1187" w:name="_ETM_Q1_1072030"/>
      <w:bookmarkStart w:id="1188" w:name="_ETM_Q1_106720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r>
        <w:rPr>
          <w:rFonts w:hint="cs"/>
          <w:rtl/>
        </w:rPr>
        <w:t>אין פה פופוליזם, אין פה פופוליזם.</w:t>
      </w:r>
    </w:p>
    <w:p w14:paraId="3F65E8E4" w14:textId="77777777" w:rsidR="0055215F" w:rsidRDefault="0055215F" w:rsidP="004511FC">
      <w:pPr>
        <w:rPr>
          <w:rtl/>
        </w:rPr>
      </w:pPr>
      <w:bookmarkStart w:id="1189" w:name="_ETM_Q1_1089496"/>
      <w:bookmarkStart w:id="1190" w:name="_ETM_Q1_1089587"/>
      <w:bookmarkStart w:id="1191" w:name="_ETM_Q1_1090795"/>
      <w:bookmarkEnd w:id="1189"/>
      <w:bookmarkEnd w:id="1190"/>
      <w:bookmarkEnd w:id="1191"/>
    </w:p>
    <w:p w14:paraId="1012B9D3" w14:textId="1853C330" w:rsidR="0055215F" w:rsidRDefault="0055215F" w:rsidP="0055215F">
      <w:pPr>
        <w:pStyle w:val="a4"/>
        <w:keepNext/>
        <w:rPr>
          <w:rtl/>
        </w:rPr>
      </w:pPr>
      <w:bookmarkStart w:id="1192" w:name="ET_speaker_6158_99"/>
      <w:r w:rsidRPr="0055215F">
        <w:rPr>
          <w:rStyle w:val="TagStyle"/>
          <w:rtl/>
        </w:rPr>
        <w:t xml:space="preserve"> &lt;&lt; דובר &gt;&gt; </w:t>
      </w:r>
      <w:r>
        <w:rPr>
          <w:rtl/>
        </w:rPr>
        <w:t>אפרת רייטן מרום (העבודה):</w:t>
      </w:r>
      <w:r w:rsidRPr="0055215F">
        <w:rPr>
          <w:rStyle w:val="TagStyle"/>
          <w:rtl/>
        </w:rPr>
        <w:t xml:space="preserve"> &lt;&lt; דובר &gt;&gt;</w:t>
      </w:r>
      <w:r w:rsidR="00707E81">
        <w:rPr>
          <w:rtl/>
        </w:rPr>
        <w:t xml:space="preserve"> </w:t>
      </w:r>
      <w:r>
        <w:rPr>
          <w:rtl/>
        </w:rPr>
        <w:t xml:space="preserve"> </w:t>
      </w:r>
      <w:bookmarkEnd w:id="1192"/>
    </w:p>
    <w:p w14:paraId="19148667" w14:textId="77777777" w:rsidR="0055215F" w:rsidRDefault="0055215F" w:rsidP="0055215F">
      <w:pPr>
        <w:pStyle w:val="KeepWithNext"/>
        <w:rPr>
          <w:rtl/>
          <w:lang w:eastAsia="he-IL"/>
        </w:rPr>
      </w:pPr>
    </w:p>
    <w:p w14:paraId="655CF835" w14:textId="2C0D7CC5" w:rsidR="0055215F" w:rsidRDefault="0055215F" w:rsidP="0055215F">
      <w:pPr>
        <w:rPr>
          <w:rtl/>
          <w:lang w:eastAsia="he-IL"/>
        </w:rPr>
      </w:pPr>
      <w:bookmarkStart w:id="1193" w:name="_ETM_Q1_1092006"/>
      <w:bookmarkEnd w:id="1193"/>
      <w:r>
        <w:rPr>
          <w:rFonts w:hint="cs"/>
          <w:rtl/>
          <w:lang w:eastAsia="he-IL"/>
        </w:rPr>
        <w:t>א</w:t>
      </w:r>
      <w:bookmarkStart w:id="1194" w:name="_ETM_Q1_1092136"/>
      <w:bookmarkEnd w:id="1194"/>
      <w:r>
        <w:rPr>
          <w:rFonts w:hint="cs"/>
          <w:rtl/>
          <w:lang w:eastAsia="he-IL"/>
        </w:rPr>
        <w:t xml:space="preserve">ין לכם מה להגיד, </w:t>
      </w:r>
      <w:bookmarkStart w:id="1195" w:name="_ETM_Q1_1093802"/>
      <w:bookmarkEnd w:id="1195"/>
      <w:r>
        <w:rPr>
          <w:rFonts w:hint="cs"/>
          <w:rtl/>
          <w:lang w:eastAsia="he-IL"/>
        </w:rPr>
        <w:t xml:space="preserve">פשוט בושה, תשפילו את המבט ותורידו את הראש, תשפילו את </w:t>
      </w:r>
      <w:bookmarkStart w:id="1196" w:name="_ETM_Q1_1100794"/>
      <w:bookmarkEnd w:id="1196"/>
      <w:r>
        <w:rPr>
          <w:rFonts w:hint="cs"/>
          <w:rtl/>
          <w:lang w:eastAsia="he-IL"/>
        </w:rPr>
        <w:t xml:space="preserve">המבט אחרי שאתם הורדתם - - </w:t>
      </w:r>
      <w:bookmarkStart w:id="1197" w:name="_ETM_Q1_1101144"/>
      <w:bookmarkEnd w:id="1197"/>
      <w:r>
        <w:rPr>
          <w:rFonts w:hint="cs"/>
          <w:rtl/>
          <w:lang w:eastAsia="he-IL"/>
        </w:rPr>
        <w:t xml:space="preserve">איזה ביזיון, יש עכשיו </w:t>
      </w:r>
      <w:bookmarkStart w:id="1198" w:name="_ETM_Q1_1105388"/>
      <w:bookmarkEnd w:id="1198"/>
      <w:r>
        <w:rPr>
          <w:rFonts w:hint="cs"/>
          <w:rtl/>
          <w:lang w:eastAsia="he-IL"/>
        </w:rPr>
        <w:t>נשים במקלט, נשים מוכות - -</w:t>
      </w:r>
      <w:bookmarkStart w:id="1199" w:name="_ETM_Q1_1119791"/>
      <w:bookmarkEnd w:id="1199"/>
      <w:r>
        <w:rPr>
          <w:rFonts w:hint="cs"/>
          <w:rtl/>
          <w:lang w:eastAsia="he-IL"/>
        </w:rPr>
        <w:t xml:space="preserve"> אתם לא רואים נשים, </w:t>
      </w:r>
      <w:bookmarkStart w:id="1200" w:name="_ETM_Q1_1122079"/>
      <w:bookmarkEnd w:id="1200"/>
      <w:r>
        <w:rPr>
          <w:rFonts w:hint="cs"/>
          <w:rtl/>
          <w:lang w:eastAsia="he-IL"/>
        </w:rPr>
        <w:t>זה מה שאתם משדרים לציבור.</w:t>
      </w:r>
    </w:p>
    <w:p w14:paraId="09FD5D8D" w14:textId="77777777" w:rsidR="0055215F" w:rsidRDefault="0055215F" w:rsidP="0055215F">
      <w:pPr>
        <w:rPr>
          <w:rtl/>
          <w:lang w:eastAsia="he-IL"/>
        </w:rPr>
      </w:pPr>
      <w:bookmarkStart w:id="1201" w:name="_ETM_Q1_1116161"/>
      <w:bookmarkStart w:id="1202" w:name="_ETM_Q1_1116245"/>
      <w:bookmarkEnd w:id="1201"/>
      <w:bookmarkEnd w:id="1202"/>
    </w:p>
    <w:p w14:paraId="44B74B3E" w14:textId="5E2D7587" w:rsidR="0055215F" w:rsidRDefault="0055215F" w:rsidP="0055215F">
      <w:pPr>
        <w:pStyle w:val="af6"/>
        <w:keepNext/>
        <w:rPr>
          <w:rtl/>
        </w:rPr>
      </w:pPr>
      <w:bookmarkStart w:id="1203" w:name="ET_yor_5786_100"/>
      <w:r w:rsidRPr="0055215F">
        <w:rPr>
          <w:rStyle w:val="TagStyle"/>
          <w:rtl/>
        </w:rPr>
        <w:t xml:space="preserve"> &lt;&lt; יור &gt;&gt; </w:t>
      </w:r>
      <w:r>
        <w:rPr>
          <w:rtl/>
        </w:rPr>
        <w:t>היו"ר אופיר כץ:</w:t>
      </w:r>
      <w:r w:rsidRPr="0055215F">
        <w:rPr>
          <w:rStyle w:val="TagStyle"/>
          <w:rtl/>
        </w:rPr>
        <w:t xml:space="preserve"> &lt;&lt; יור &gt;&gt;</w:t>
      </w:r>
      <w:r w:rsidR="00707E81">
        <w:rPr>
          <w:rtl/>
        </w:rPr>
        <w:t xml:space="preserve"> </w:t>
      </w:r>
      <w:r>
        <w:rPr>
          <w:rtl/>
        </w:rPr>
        <w:t xml:space="preserve"> </w:t>
      </w:r>
      <w:bookmarkEnd w:id="1203"/>
    </w:p>
    <w:p w14:paraId="4FA12BD7" w14:textId="77777777" w:rsidR="0055215F" w:rsidRDefault="0055215F" w:rsidP="0055215F">
      <w:pPr>
        <w:pStyle w:val="KeepWithNext"/>
        <w:rPr>
          <w:rtl/>
          <w:lang w:eastAsia="he-IL"/>
        </w:rPr>
      </w:pPr>
    </w:p>
    <w:p w14:paraId="466AD928" w14:textId="16FDD32D" w:rsidR="0055215F" w:rsidRDefault="0055215F" w:rsidP="0055215F">
      <w:pPr>
        <w:rPr>
          <w:rtl/>
          <w:lang w:eastAsia="he-IL"/>
        </w:rPr>
      </w:pPr>
      <w:bookmarkStart w:id="1204" w:name="_ETM_Q1_1117938"/>
      <w:bookmarkEnd w:id="1204"/>
      <w:r>
        <w:rPr>
          <w:rFonts w:hint="cs"/>
          <w:rtl/>
          <w:lang w:eastAsia="he-IL"/>
        </w:rPr>
        <w:t>א</w:t>
      </w:r>
      <w:bookmarkStart w:id="1205" w:name="_ETM_Q1_1118082"/>
      <w:bookmarkEnd w:id="1205"/>
      <w:r>
        <w:rPr>
          <w:rFonts w:hint="cs"/>
          <w:rtl/>
          <w:lang w:eastAsia="he-IL"/>
        </w:rPr>
        <w:t xml:space="preserve">פרת את לא </w:t>
      </w:r>
      <w:bookmarkStart w:id="1206" w:name="_ETM_Q1_1119057"/>
      <w:bookmarkEnd w:id="1206"/>
      <w:r>
        <w:rPr>
          <w:rFonts w:hint="cs"/>
          <w:rtl/>
          <w:lang w:eastAsia="he-IL"/>
        </w:rPr>
        <w:t>בז</w:t>
      </w:r>
      <w:bookmarkStart w:id="1207" w:name="_ETM_Q1_1122977"/>
      <w:bookmarkStart w:id="1208" w:name="_ETM_Q1_1118142"/>
      <w:bookmarkStart w:id="1209" w:name="_ETM_Q1_1113309"/>
      <w:bookmarkEnd w:id="1207"/>
      <w:bookmarkEnd w:id="1208"/>
      <w:bookmarkEnd w:id="1209"/>
      <w:r>
        <w:rPr>
          <w:rFonts w:hint="cs"/>
          <w:rtl/>
          <w:lang w:eastAsia="he-IL"/>
        </w:rPr>
        <w:t>כות דיבור, אורנה תסבירי לי</w:t>
      </w:r>
      <w:bookmarkStart w:id="1210" w:name="_ETM_Q1_1121284"/>
      <w:bookmarkStart w:id="1211" w:name="_ETM_Q1_1117425"/>
      <w:bookmarkEnd w:id="1210"/>
      <w:bookmarkEnd w:id="1211"/>
      <w:r>
        <w:rPr>
          <w:rFonts w:hint="cs"/>
          <w:rtl/>
          <w:lang w:eastAsia="he-IL"/>
        </w:rPr>
        <w:t xml:space="preserve">, תסבירי לי כן, מי שאין </w:t>
      </w:r>
      <w:bookmarkStart w:id="1212" w:name="_ETM_Q1_1119276"/>
      <w:bookmarkEnd w:id="1212"/>
      <w:r>
        <w:rPr>
          <w:rFonts w:hint="cs"/>
          <w:rtl/>
          <w:lang w:eastAsia="he-IL"/>
        </w:rPr>
        <w:t>לו צו הרחקה מה הקשר לאזיק האלקט</w:t>
      </w:r>
      <w:bookmarkStart w:id="1213" w:name="_ETM_Q1_1120346"/>
      <w:bookmarkEnd w:id="1213"/>
      <w:r>
        <w:rPr>
          <w:rFonts w:hint="cs"/>
          <w:rtl/>
          <w:lang w:eastAsia="he-IL"/>
        </w:rPr>
        <w:t>רוני</w:t>
      </w:r>
      <w:bookmarkStart w:id="1214" w:name="_ETM_Q1_1119533"/>
      <w:bookmarkEnd w:id="1214"/>
      <w:r>
        <w:rPr>
          <w:rFonts w:hint="cs"/>
          <w:rtl/>
          <w:lang w:eastAsia="he-IL"/>
        </w:rPr>
        <w:t xml:space="preserve">? </w:t>
      </w:r>
      <w:bookmarkStart w:id="1215" w:name="_ETM_Q1_1123439"/>
      <w:bookmarkEnd w:id="1215"/>
      <w:r>
        <w:rPr>
          <w:rFonts w:hint="cs"/>
          <w:rtl/>
          <w:lang w:eastAsia="he-IL"/>
        </w:rPr>
        <w:t>תסבירי לי, רגע אפרת את לא בזכות דיבור</w:t>
      </w:r>
      <w:bookmarkStart w:id="1216" w:name="_ETM_Q1_1124225"/>
      <w:bookmarkStart w:id="1217" w:name="_ETM_Q1_1119393"/>
      <w:bookmarkEnd w:id="1216"/>
      <w:bookmarkEnd w:id="1217"/>
      <w:r>
        <w:rPr>
          <w:rFonts w:hint="cs"/>
          <w:rtl/>
          <w:lang w:eastAsia="he-IL"/>
        </w:rPr>
        <w:t xml:space="preserve">, </w:t>
      </w:r>
      <w:bookmarkStart w:id="1218" w:name="_ETM_Q1_1121513"/>
      <w:bookmarkEnd w:id="1218"/>
      <w:r>
        <w:rPr>
          <w:rFonts w:hint="cs"/>
          <w:rtl/>
          <w:lang w:eastAsia="he-IL"/>
        </w:rPr>
        <w:t>אפרת את לא בזכות דיבור, אני רוצה תשובה.</w:t>
      </w:r>
    </w:p>
    <w:p w14:paraId="3C9D7689" w14:textId="77777777" w:rsidR="0055215F" w:rsidRDefault="0055215F" w:rsidP="0055215F">
      <w:pPr>
        <w:rPr>
          <w:rtl/>
          <w:lang w:eastAsia="he-IL"/>
        </w:rPr>
      </w:pPr>
      <w:bookmarkStart w:id="1219" w:name="_ETM_Q1_1129331"/>
      <w:bookmarkStart w:id="1220" w:name="_ETM_Q1_1129459"/>
      <w:bookmarkStart w:id="1221" w:name="_ETM_Q1_1125061"/>
      <w:bookmarkStart w:id="1222" w:name="_ETM_Q1_1120270"/>
      <w:bookmarkStart w:id="1223" w:name="_ETM_Q1_1123118"/>
      <w:bookmarkEnd w:id="1219"/>
      <w:bookmarkEnd w:id="1220"/>
      <w:bookmarkEnd w:id="1221"/>
      <w:bookmarkEnd w:id="1222"/>
      <w:bookmarkEnd w:id="1223"/>
    </w:p>
    <w:p w14:paraId="4C673579" w14:textId="6718094A" w:rsidR="0055215F" w:rsidRDefault="0055215F" w:rsidP="0055215F">
      <w:pPr>
        <w:pStyle w:val="a4"/>
        <w:keepNext/>
        <w:rPr>
          <w:rtl/>
        </w:rPr>
      </w:pPr>
      <w:bookmarkStart w:id="1224" w:name="ET_speaker_5767_101"/>
      <w:r w:rsidRPr="0055215F">
        <w:rPr>
          <w:rStyle w:val="TagStyle"/>
          <w:rtl/>
        </w:rPr>
        <w:t xml:space="preserve"> &lt;&lt; דובר &gt;&gt; </w:t>
      </w:r>
      <w:r>
        <w:rPr>
          <w:rtl/>
        </w:rPr>
        <w:t>אורנה ברביבאי (יש עתיד):</w:t>
      </w:r>
      <w:r w:rsidRPr="0055215F">
        <w:rPr>
          <w:rStyle w:val="TagStyle"/>
          <w:rtl/>
        </w:rPr>
        <w:t xml:space="preserve"> &lt;&lt; דובר &gt;&gt;</w:t>
      </w:r>
      <w:r w:rsidR="00707E81">
        <w:rPr>
          <w:rtl/>
        </w:rPr>
        <w:t xml:space="preserve"> </w:t>
      </w:r>
      <w:r>
        <w:rPr>
          <w:rtl/>
        </w:rPr>
        <w:t xml:space="preserve"> </w:t>
      </w:r>
      <w:bookmarkEnd w:id="1224"/>
    </w:p>
    <w:p w14:paraId="28E1D1C5" w14:textId="77777777" w:rsidR="0055215F" w:rsidRDefault="0055215F" w:rsidP="0055215F">
      <w:pPr>
        <w:pStyle w:val="KeepWithNext"/>
        <w:rPr>
          <w:rtl/>
          <w:lang w:eastAsia="he-IL"/>
        </w:rPr>
      </w:pPr>
    </w:p>
    <w:p w14:paraId="4DA861D2" w14:textId="77777777" w:rsidR="0055215F" w:rsidRDefault="0055215F" w:rsidP="004511FC">
      <w:pPr>
        <w:rPr>
          <w:rtl/>
        </w:rPr>
      </w:pPr>
      <w:bookmarkStart w:id="1225" w:name="_ETM_Q1_1124296"/>
      <w:bookmarkStart w:id="1226" w:name="_ETM_Q1_1124414"/>
      <w:bookmarkStart w:id="1227" w:name="_ETM_Q1_1126181"/>
      <w:bookmarkStart w:id="1228" w:name="_ETM_Q1_1121465"/>
      <w:bookmarkEnd w:id="1225"/>
      <w:bookmarkEnd w:id="1226"/>
      <w:bookmarkEnd w:id="1227"/>
      <w:bookmarkEnd w:id="1228"/>
      <w:r>
        <w:rPr>
          <w:rFonts w:hint="cs"/>
          <w:rtl/>
        </w:rPr>
        <w:t xml:space="preserve">אני </w:t>
      </w:r>
      <w:r w:rsidR="004511FC">
        <w:rPr>
          <w:rtl/>
        </w:rPr>
        <w:t>אענה לך</w:t>
      </w:r>
      <w:r>
        <w:rPr>
          <w:rFonts w:hint="cs"/>
          <w:rtl/>
        </w:rPr>
        <w:t>,</w:t>
      </w:r>
      <w:r w:rsidR="004511FC">
        <w:rPr>
          <w:rtl/>
        </w:rPr>
        <w:t xml:space="preserve"> אתם יוצרים אצל כל אישה, את הפחד, את השיתו</w:t>
      </w:r>
      <w:r>
        <w:rPr>
          <w:rFonts w:hint="cs"/>
          <w:rtl/>
        </w:rPr>
        <w:t>ק</w:t>
      </w:r>
      <w:r w:rsidR="004511FC">
        <w:rPr>
          <w:rtl/>
        </w:rPr>
        <w:t xml:space="preserve"> </w:t>
      </w:r>
      <w:bookmarkStart w:id="1229" w:name="_ETM_Q1_1129261"/>
      <w:bookmarkStart w:id="1230" w:name="_ETM_Q1_1124454"/>
      <w:bookmarkEnd w:id="1229"/>
      <w:bookmarkEnd w:id="1230"/>
      <w:r w:rsidR="004511FC">
        <w:rPr>
          <w:rtl/>
        </w:rPr>
        <w:t>להתלונן</w:t>
      </w:r>
      <w:r>
        <w:rPr>
          <w:rFonts w:hint="cs"/>
          <w:rtl/>
        </w:rPr>
        <w:t>.</w:t>
      </w:r>
      <w:r w:rsidR="004511FC">
        <w:rPr>
          <w:rtl/>
        </w:rPr>
        <w:t xml:space="preserve"> </w:t>
      </w:r>
    </w:p>
    <w:p w14:paraId="224CA531" w14:textId="77777777" w:rsidR="0055215F" w:rsidRDefault="0055215F" w:rsidP="004511FC">
      <w:pPr>
        <w:rPr>
          <w:rtl/>
        </w:rPr>
      </w:pPr>
      <w:bookmarkStart w:id="1231" w:name="_ETM_Q1_1127603"/>
      <w:bookmarkStart w:id="1232" w:name="_ETM_Q1_1127708"/>
      <w:bookmarkStart w:id="1233" w:name="_ETM_Q1_1129468"/>
      <w:bookmarkEnd w:id="1231"/>
      <w:bookmarkEnd w:id="1232"/>
      <w:bookmarkEnd w:id="1233"/>
    </w:p>
    <w:p w14:paraId="0CCEA123" w14:textId="20D057B9" w:rsidR="0055215F" w:rsidRDefault="0055215F" w:rsidP="0055215F">
      <w:pPr>
        <w:pStyle w:val="af6"/>
        <w:keepNext/>
        <w:rPr>
          <w:rtl/>
        </w:rPr>
      </w:pPr>
      <w:bookmarkStart w:id="1234" w:name="ET_yor_5786_102"/>
      <w:r w:rsidRPr="0055215F">
        <w:rPr>
          <w:rStyle w:val="TagStyle"/>
          <w:rtl/>
        </w:rPr>
        <w:t xml:space="preserve"> &lt;&lt; יור &gt;&gt; </w:t>
      </w:r>
      <w:r>
        <w:rPr>
          <w:rtl/>
        </w:rPr>
        <w:t>היו"ר אופיר כץ:</w:t>
      </w:r>
      <w:r w:rsidRPr="0055215F">
        <w:rPr>
          <w:rStyle w:val="TagStyle"/>
          <w:rtl/>
        </w:rPr>
        <w:t xml:space="preserve"> &lt;&lt; יור &gt;&gt;</w:t>
      </w:r>
      <w:r w:rsidR="00707E81">
        <w:rPr>
          <w:rtl/>
        </w:rPr>
        <w:t xml:space="preserve"> </w:t>
      </w:r>
      <w:r>
        <w:rPr>
          <w:rtl/>
        </w:rPr>
        <w:t xml:space="preserve"> </w:t>
      </w:r>
      <w:bookmarkEnd w:id="1234"/>
    </w:p>
    <w:p w14:paraId="145E67EE" w14:textId="77777777" w:rsidR="0055215F" w:rsidRDefault="0055215F" w:rsidP="0055215F">
      <w:pPr>
        <w:pStyle w:val="KeepWithNext"/>
        <w:rPr>
          <w:rtl/>
          <w:lang w:eastAsia="he-IL"/>
        </w:rPr>
      </w:pPr>
    </w:p>
    <w:p w14:paraId="0969C31D" w14:textId="77777777" w:rsidR="0055215F" w:rsidRDefault="004511FC" w:rsidP="004511FC">
      <w:pPr>
        <w:rPr>
          <w:rtl/>
        </w:rPr>
      </w:pPr>
      <w:bookmarkStart w:id="1235" w:name="_ETM_Q1_1131048"/>
      <w:bookmarkStart w:id="1236" w:name="_ETM_Q1_1131193"/>
      <w:bookmarkStart w:id="1237" w:name="_ETM_Q1_1127905"/>
      <w:bookmarkStart w:id="1238" w:name="_ETM_Q1_1128012"/>
      <w:bookmarkEnd w:id="1235"/>
      <w:bookmarkEnd w:id="1236"/>
      <w:bookmarkEnd w:id="1237"/>
      <w:bookmarkEnd w:id="1238"/>
      <w:r>
        <w:rPr>
          <w:rtl/>
        </w:rPr>
        <w:t>מה הקשר בין הרצח לבין החוק האיזוק האלקטרוני של</w:t>
      </w:r>
      <w:r w:rsidR="0055215F">
        <w:rPr>
          <w:rFonts w:hint="cs"/>
          <w:rtl/>
        </w:rPr>
        <w:t xml:space="preserve">א </w:t>
      </w:r>
      <w:r>
        <w:rPr>
          <w:rtl/>
        </w:rPr>
        <w:t>היה צו הרחקה</w:t>
      </w:r>
      <w:r w:rsidR="0055215F">
        <w:rPr>
          <w:rFonts w:hint="cs"/>
          <w:rtl/>
        </w:rPr>
        <w:t>?</w:t>
      </w:r>
    </w:p>
    <w:p w14:paraId="26F87867" w14:textId="77777777" w:rsidR="0055215F" w:rsidRDefault="0055215F" w:rsidP="004511FC">
      <w:pPr>
        <w:rPr>
          <w:rtl/>
        </w:rPr>
      </w:pPr>
      <w:bookmarkStart w:id="1239" w:name="_ETM_Q1_1132903"/>
      <w:bookmarkStart w:id="1240" w:name="_ETM_Q1_1135026"/>
      <w:bookmarkEnd w:id="1239"/>
      <w:bookmarkEnd w:id="1240"/>
    </w:p>
    <w:p w14:paraId="35CAF637" w14:textId="4B61A346" w:rsidR="0055215F" w:rsidRDefault="0055215F" w:rsidP="0055215F">
      <w:pPr>
        <w:pStyle w:val="a4"/>
        <w:keepNext/>
        <w:rPr>
          <w:rtl/>
        </w:rPr>
      </w:pPr>
      <w:bookmarkStart w:id="1241" w:name="ET_speaker_5767_103"/>
      <w:r w:rsidRPr="0055215F">
        <w:rPr>
          <w:rStyle w:val="TagStyle"/>
          <w:rtl/>
        </w:rPr>
        <w:t xml:space="preserve"> &lt;&lt; דובר &gt;&gt; </w:t>
      </w:r>
      <w:r>
        <w:rPr>
          <w:rtl/>
        </w:rPr>
        <w:t>אורנה ברביבאי (יש עתיד):</w:t>
      </w:r>
      <w:r w:rsidRPr="0055215F">
        <w:rPr>
          <w:rStyle w:val="TagStyle"/>
          <w:rtl/>
        </w:rPr>
        <w:t xml:space="preserve"> &lt;&lt; דובר &gt;&gt;</w:t>
      </w:r>
      <w:r w:rsidR="00707E81">
        <w:rPr>
          <w:rtl/>
        </w:rPr>
        <w:t xml:space="preserve"> </w:t>
      </w:r>
      <w:r>
        <w:rPr>
          <w:rtl/>
        </w:rPr>
        <w:t xml:space="preserve"> </w:t>
      </w:r>
      <w:bookmarkEnd w:id="1241"/>
    </w:p>
    <w:p w14:paraId="6BD8DBA8" w14:textId="77777777" w:rsidR="0055215F" w:rsidRDefault="0055215F" w:rsidP="0055215F">
      <w:pPr>
        <w:pStyle w:val="KeepWithNext"/>
        <w:rPr>
          <w:rtl/>
          <w:lang w:eastAsia="he-IL"/>
        </w:rPr>
      </w:pPr>
    </w:p>
    <w:p w14:paraId="73B508B6" w14:textId="04DAD05B" w:rsidR="0055215F" w:rsidRDefault="0055215F" w:rsidP="0055215F">
      <w:pPr>
        <w:rPr>
          <w:rtl/>
          <w:lang w:eastAsia="he-IL"/>
        </w:rPr>
      </w:pPr>
      <w:r>
        <w:rPr>
          <w:rFonts w:hint="cs"/>
          <w:rtl/>
          <w:lang w:eastAsia="he-IL"/>
        </w:rPr>
        <w:t>א</w:t>
      </w:r>
      <w:bookmarkStart w:id="1242" w:name="_ETM_Q1_1136138"/>
      <w:bookmarkStart w:id="1243" w:name="_ETM_Q1_1136235"/>
      <w:bookmarkEnd w:id="1242"/>
      <w:bookmarkEnd w:id="1243"/>
      <w:r>
        <w:rPr>
          <w:rFonts w:hint="cs"/>
          <w:rtl/>
          <w:lang w:eastAsia="he-IL"/>
        </w:rPr>
        <w:t>ני</w:t>
      </w:r>
      <w:bookmarkStart w:id="1244" w:name="_ETM_Q1_1136405"/>
      <w:bookmarkEnd w:id="1244"/>
      <w:r>
        <w:rPr>
          <w:rFonts w:hint="cs"/>
          <w:rtl/>
          <w:lang w:eastAsia="he-IL"/>
        </w:rPr>
        <w:t xml:space="preserve"> עונה לך</w:t>
      </w:r>
      <w:bookmarkStart w:id="1245" w:name="_ETM_Q1_1136625"/>
      <w:bookmarkStart w:id="1246" w:name="_ETM_Q1_1135486"/>
      <w:bookmarkEnd w:id="1245"/>
      <w:bookmarkEnd w:id="1246"/>
      <w:r>
        <w:rPr>
          <w:rFonts w:hint="cs"/>
          <w:rtl/>
          <w:lang w:eastAsia="he-IL"/>
        </w:rPr>
        <w:t xml:space="preserve"> - -</w:t>
      </w:r>
    </w:p>
    <w:p w14:paraId="2FB22252" w14:textId="77777777" w:rsidR="0055215F" w:rsidRDefault="0055215F" w:rsidP="0055215F">
      <w:pPr>
        <w:rPr>
          <w:rtl/>
          <w:lang w:eastAsia="he-IL"/>
        </w:rPr>
      </w:pPr>
      <w:bookmarkStart w:id="1247" w:name="_ETM_Q1_1137533"/>
      <w:bookmarkStart w:id="1248" w:name="_ETM_Q1_1137655"/>
      <w:bookmarkStart w:id="1249" w:name="_ETM_Q1_1137370"/>
      <w:bookmarkStart w:id="1250" w:name="_ETM_Q1_1132547"/>
      <w:bookmarkStart w:id="1251" w:name="_ETM_Q1_1134154"/>
      <w:bookmarkEnd w:id="1247"/>
      <w:bookmarkEnd w:id="1248"/>
      <w:bookmarkEnd w:id="1249"/>
      <w:bookmarkEnd w:id="1250"/>
      <w:bookmarkEnd w:id="1251"/>
    </w:p>
    <w:p w14:paraId="51FFD8ED" w14:textId="39BE7F72" w:rsidR="0055215F" w:rsidRDefault="0055215F" w:rsidP="0055215F">
      <w:pPr>
        <w:pStyle w:val="a4"/>
        <w:keepNext/>
        <w:rPr>
          <w:rtl/>
        </w:rPr>
      </w:pPr>
      <w:bookmarkStart w:id="1252" w:name="ET_speaker_6158_105"/>
      <w:r w:rsidRPr="0055215F">
        <w:rPr>
          <w:rStyle w:val="TagStyle"/>
          <w:rtl/>
        </w:rPr>
        <w:t xml:space="preserve"> &lt;&lt; דובר &gt;&gt; </w:t>
      </w:r>
      <w:r>
        <w:rPr>
          <w:rtl/>
        </w:rPr>
        <w:t>אפרת רייטן מרום (העבודה):</w:t>
      </w:r>
      <w:r w:rsidRPr="0055215F">
        <w:rPr>
          <w:rStyle w:val="TagStyle"/>
          <w:rtl/>
        </w:rPr>
        <w:t xml:space="preserve"> &lt;&lt; דובר &gt;&gt;</w:t>
      </w:r>
      <w:r w:rsidR="00707E81">
        <w:rPr>
          <w:rtl/>
        </w:rPr>
        <w:t xml:space="preserve"> </w:t>
      </w:r>
      <w:r>
        <w:rPr>
          <w:rtl/>
        </w:rPr>
        <w:t xml:space="preserve"> </w:t>
      </w:r>
      <w:bookmarkEnd w:id="1252"/>
    </w:p>
    <w:p w14:paraId="7520769C" w14:textId="77777777" w:rsidR="0055215F" w:rsidRDefault="0055215F" w:rsidP="0055215F">
      <w:pPr>
        <w:pStyle w:val="KeepWithNext"/>
        <w:rPr>
          <w:rtl/>
          <w:lang w:eastAsia="he-IL"/>
        </w:rPr>
      </w:pPr>
    </w:p>
    <w:p w14:paraId="56E81AEA" w14:textId="6F7CA946" w:rsidR="0055215F" w:rsidRDefault="0055215F" w:rsidP="0055215F">
      <w:pPr>
        <w:rPr>
          <w:rtl/>
          <w:lang w:eastAsia="he-IL"/>
        </w:rPr>
      </w:pPr>
      <w:bookmarkStart w:id="1253" w:name="_ETM_Q1_1135241"/>
      <w:bookmarkStart w:id="1254" w:name="_ETM_Q1_1135374"/>
      <w:bookmarkEnd w:id="1253"/>
      <w:bookmarkEnd w:id="1254"/>
      <w:r>
        <w:rPr>
          <w:rFonts w:hint="cs"/>
          <w:rtl/>
          <w:lang w:eastAsia="he-IL"/>
        </w:rPr>
        <w:t>אתה לצד הגברים המכים.</w:t>
      </w:r>
    </w:p>
    <w:p w14:paraId="23A9F54A" w14:textId="1E5A365B" w:rsidR="0055215F" w:rsidRDefault="0055215F" w:rsidP="0055215F">
      <w:pPr>
        <w:pStyle w:val="af6"/>
        <w:keepNext/>
        <w:rPr>
          <w:rtl/>
        </w:rPr>
      </w:pPr>
      <w:bookmarkStart w:id="1255" w:name="_ETM_Q1_1140110"/>
      <w:bookmarkStart w:id="1256" w:name="_ETM_Q1_1140284"/>
      <w:bookmarkStart w:id="1257" w:name="ET_yor_5786_104"/>
      <w:bookmarkEnd w:id="1255"/>
      <w:bookmarkEnd w:id="1256"/>
      <w:r w:rsidRPr="0055215F">
        <w:rPr>
          <w:rStyle w:val="TagStyle"/>
          <w:rtl/>
        </w:rPr>
        <w:t xml:space="preserve"> &lt;&lt; יור &gt;&gt; </w:t>
      </w:r>
      <w:r>
        <w:rPr>
          <w:rtl/>
        </w:rPr>
        <w:t>היו"ר אופיר כץ:</w:t>
      </w:r>
      <w:r w:rsidRPr="0055215F">
        <w:rPr>
          <w:rStyle w:val="TagStyle"/>
          <w:rtl/>
        </w:rPr>
        <w:t xml:space="preserve"> &lt;&lt; יור &gt;&gt;</w:t>
      </w:r>
      <w:r w:rsidR="00707E81">
        <w:rPr>
          <w:rtl/>
        </w:rPr>
        <w:t xml:space="preserve"> </w:t>
      </w:r>
      <w:r>
        <w:rPr>
          <w:rtl/>
        </w:rPr>
        <w:t xml:space="preserve"> </w:t>
      </w:r>
      <w:bookmarkEnd w:id="1257"/>
    </w:p>
    <w:p w14:paraId="120705F0" w14:textId="77777777" w:rsidR="0055215F" w:rsidRDefault="0055215F" w:rsidP="0055215F">
      <w:pPr>
        <w:rPr>
          <w:rtl/>
          <w:lang w:eastAsia="he-IL"/>
        </w:rPr>
      </w:pPr>
      <w:bookmarkStart w:id="1258" w:name="_ETM_Q1_1142782"/>
      <w:bookmarkStart w:id="1259" w:name="_ETM_Q1_1143085"/>
      <w:bookmarkStart w:id="1260" w:name="_ETM_Q1_1138443"/>
      <w:bookmarkEnd w:id="1258"/>
      <w:bookmarkEnd w:id="1259"/>
      <w:bookmarkEnd w:id="1260"/>
    </w:p>
    <w:p w14:paraId="48FE7B01" w14:textId="251C4764" w:rsidR="0055215F" w:rsidRDefault="0055215F" w:rsidP="0055215F">
      <w:pPr>
        <w:rPr>
          <w:rtl/>
          <w:lang w:eastAsia="he-IL"/>
        </w:rPr>
      </w:pPr>
      <w:bookmarkStart w:id="1261" w:name="_ETM_Q1_1138900"/>
      <w:bookmarkEnd w:id="1261"/>
      <w:r>
        <w:rPr>
          <w:rFonts w:hint="cs"/>
          <w:rtl/>
          <w:lang w:eastAsia="he-IL"/>
        </w:rPr>
        <w:t>ט</w:t>
      </w:r>
      <w:bookmarkStart w:id="1262" w:name="_ETM_Q1_1139115"/>
      <w:bookmarkEnd w:id="1262"/>
      <w:r>
        <w:rPr>
          <w:rFonts w:hint="cs"/>
          <w:rtl/>
          <w:lang w:eastAsia="he-IL"/>
        </w:rPr>
        <w:t>וב, אין לכ</w:t>
      </w:r>
      <w:bookmarkStart w:id="1263" w:name="_ETM_Q1_1140414"/>
      <w:bookmarkEnd w:id="1263"/>
      <w:r>
        <w:rPr>
          <w:rFonts w:hint="cs"/>
          <w:rtl/>
          <w:lang w:eastAsia="he-IL"/>
        </w:rPr>
        <w:t>ם תשובה נכון? זה סיסמאות, אתם יוצרים פחד זה סיסמאות.</w:t>
      </w:r>
      <w:bookmarkStart w:id="1264" w:name="_ETM_Q1_1146529"/>
      <w:bookmarkStart w:id="1265" w:name="_ETM_Q1_1141814"/>
      <w:bookmarkEnd w:id="1264"/>
      <w:bookmarkEnd w:id="1265"/>
    </w:p>
    <w:p w14:paraId="192DF47C" w14:textId="77777777" w:rsidR="0055215F" w:rsidRDefault="0055215F" w:rsidP="0055215F">
      <w:pPr>
        <w:rPr>
          <w:rtl/>
          <w:lang w:eastAsia="he-IL"/>
        </w:rPr>
      </w:pPr>
      <w:bookmarkStart w:id="1266" w:name="_ETM_Q1_1142155"/>
      <w:bookmarkStart w:id="1267" w:name="_ETM_Q1_1142259"/>
      <w:bookmarkStart w:id="1268" w:name="_ETM_Q1_1144523"/>
      <w:bookmarkEnd w:id="1266"/>
      <w:bookmarkEnd w:id="1267"/>
      <w:bookmarkEnd w:id="1268"/>
    </w:p>
    <w:p w14:paraId="59006B6E" w14:textId="3C1D5CF8" w:rsidR="0055215F" w:rsidRDefault="0055215F" w:rsidP="0055215F">
      <w:pPr>
        <w:pStyle w:val="a4"/>
        <w:keepNext/>
        <w:rPr>
          <w:rtl/>
        </w:rPr>
      </w:pPr>
      <w:bookmarkStart w:id="1269" w:name="ET_speaker_5767_106"/>
      <w:r w:rsidRPr="0055215F">
        <w:rPr>
          <w:rStyle w:val="TagStyle"/>
          <w:rtl/>
        </w:rPr>
        <w:t xml:space="preserve"> &lt;&lt; דובר &gt;&gt; </w:t>
      </w:r>
      <w:r>
        <w:rPr>
          <w:rtl/>
        </w:rPr>
        <w:t>אורנה ברביבאי (יש עתיד):</w:t>
      </w:r>
      <w:r w:rsidRPr="0055215F">
        <w:rPr>
          <w:rStyle w:val="TagStyle"/>
          <w:rtl/>
        </w:rPr>
        <w:t xml:space="preserve"> &lt;&lt; דובר &gt;&gt;</w:t>
      </w:r>
      <w:r w:rsidR="00707E81">
        <w:rPr>
          <w:rtl/>
        </w:rPr>
        <w:t xml:space="preserve"> </w:t>
      </w:r>
      <w:r>
        <w:rPr>
          <w:rtl/>
        </w:rPr>
        <w:t xml:space="preserve"> </w:t>
      </w:r>
      <w:bookmarkEnd w:id="1269"/>
    </w:p>
    <w:p w14:paraId="2284658F" w14:textId="77777777" w:rsidR="0055215F" w:rsidRDefault="0055215F" w:rsidP="0055215F">
      <w:pPr>
        <w:pStyle w:val="KeepWithNext"/>
        <w:rPr>
          <w:rtl/>
          <w:lang w:eastAsia="he-IL"/>
        </w:rPr>
      </w:pPr>
    </w:p>
    <w:p w14:paraId="3733670C" w14:textId="30E8627F" w:rsidR="0055215F" w:rsidRDefault="0055215F" w:rsidP="0055215F">
      <w:pPr>
        <w:rPr>
          <w:rtl/>
          <w:lang w:eastAsia="he-IL"/>
        </w:rPr>
      </w:pPr>
      <w:bookmarkStart w:id="1270" w:name="_ETM_Q1_1146029"/>
      <w:bookmarkEnd w:id="1270"/>
      <w:r>
        <w:rPr>
          <w:rFonts w:hint="cs"/>
          <w:rtl/>
          <w:lang w:eastAsia="he-IL"/>
        </w:rPr>
        <w:t>את</w:t>
      </w:r>
      <w:bookmarkStart w:id="1271" w:name="_ETM_Q1_1146193"/>
      <w:bookmarkEnd w:id="1271"/>
      <w:r>
        <w:rPr>
          <w:rFonts w:hint="cs"/>
          <w:rtl/>
          <w:lang w:eastAsia="he-IL"/>
        </w:rPr>
        <w:t xml:space="preserve">ם יוצרים </w:t>
      </w:r>
      <w:bookmarkStart w:id="1272" w:name="_ETM_Q1_1147047"/>
      <w:bookmarkEnd w:id="1272"/>
      <w:r>
        <w:rPr>
          <w:rFonts w:hint="cs"/>
          <w:rtl/>
          <w:lang w:eastAsia="he-IL"/>
        </w:rPr>
        <w:t>אקלים בקרב נשים מוכות שיודעות שהממשלה לא</w:t>
      </w:r>
      <w:r w:rsidR="00707E81">
        <w:rPr>
          <w:rFonts w:hint="cs"/>
          <w:rtl/>
          <w:lang w:eastAsia="he-IL"/>
        </w:rPr>
        <w:t xml:space="preserve"> </w:t>
      </w:r>
      <w:r>
        <w:rPr>
          <w:rFonts w:hint="cs"/>
          <w:rtl/>
          <w:lang w:eastAsia="he-IL"/>
        </w:rPr>
        <w:t>- -</w:t>
      </w:r>
    </w:p>
    <w:p w14:paraId="21284845" w14:textId="77777777" w:rsidR="0055215F" w:rsidRDefault="0055215F" w:rsidP="0055215F">
      <w:pPr>
        <w:rPr>
          <w:rtl/>
          <w:lang w:eastAsia="he-IL"/>
        </w:rPr>
      </w:pPr>
      <w:bookmarkStart w:id="1273" w:name="_ETM_Q1_1154093"/>
      <w:bookmarkStart w:id="1274" w:name="_ETM_Q1_1154311"/>
      <w:bookmarkStart w:id="1275" w:name="_ETM_Q1_1155893"/>
      <w:bookmarkEnd w:id="1273"/>
      <w:bookmarkEnd w:id="1274"/>
      <w:bookmarkEnd w:id="1275"/>
    </w:p>
    <w:p w14:paraId="5C126CAD" w14:textId="442D2C50" w:rsidR="0055215F" w:rsidRDefault="0055215F" w:rsidP="0055215F">
      <w:pPr>
        <w:pStyle w:val="af6"/>
        <w:keepNext/>
        <w:rPr>
          <w:rtl/>
        </w:rPr>
      </w:pPr>
      <w:bookmarkStart w:id="1276" w:name="ET_yor_5786_107"/>
      <w:r w:rsidRPr="0055215F">
        <w:rPr>
          <w:rStyle w:val="TagStyle"/>
          <w:rtl/>
        </w:rPr>
        <w:t xml:space="preserve"> &lt;&lt; יור &gt;&gt; </w:t>
      </w:r>
      <w:r>
        <w:rPr>
          <w:rtl/>
        </w:rPr>
        <w:t>היו"ר אופיר כץ:</w:t>
      </w:r>
      <w:r w:rsidRPr="0055215F">
        <w:rPr>
          <w:rStyle w:val="TagStyle"/>
          <w:rtl/>
        </w:rPr>
        <w:t xml:space="preserve"> &lt;&lt; יור &gt;&gt;</w:t>
      </w:r>
      <w:r w:rsidR="00707E81">
        <w:rPr>
          <w:rtl/>
        </w:rPr>
        <w:t xml:space="preserve"> </w:t>
      </w:r>
      <w:r>
        <w:rPr>
          <w:rtl/>
        </w:rPr>
        <w:t xml:space="preserve"> </w:t>
      </w:r>
      <w:bookmarkEnd w:id="1276"/>
    </w:p>
    <w:p w14:paraId="59D8A1B8" w14:textId="77777777" w:rsidR="0055215F" w:rsidRDefault="0055215F" w:rsidP="0055215F">
      <w:pPr>
        <w:pStyle w:val="KeepWithNext"/>
        <w:rPr>
          <w:rtl/>
          <w:lang w:eastAsia="he-IL"/>
        </w:rPr>
      </w:pPr>
    </w:p>
    <w:p w14:paraId="51762F29" w14:textId="55EEB422" w:rsidR="0055215F" w:rsidRDefault="00DB5659" w:rsidP="0055215F">
      <w:pPr>
        <w:rPr>
          <w:rtl/>
          <w:lang w:eastAsia="he-IL"/>
        </w:rPr>
      </w:pPr>
      <w:bookmarkStart w:id="1277" w:name="_ETM_Q1_1157332"/>
      <w:bookmarkStart w:id="1278" w:name="_ETM_Q1_1157488"/>
      <w:bookmarkStart w:id="1279" w:name="_ETM_Q1_1152528"/>
      <w:bookmarkStart w:id="1280" w:name="_ETM_Q1_1147701"/>
      <w:bookmarkStart w:id="1281" w:name="_ETM_Q1_1142887"/>
      <w:bookmarkStart w:id="1282" w:name="_ETM_Q1_1138103"/>
      <w:bookmarkEnd w:id="1277"/>
      <w:bookmarkEnd w:id="1278"/>
      <w:bookmarkEnd w:id="1279"/>
      <w:bookmarkEnd w:id="1280"/>
      <w:bookmarkEnd w:id="1281"/>
      <w:bookmarkEnd w:id="1282"/>
      <w:r>
        <w:rPr>
          <w:rFonts w:hint="cs"/>
          <w:rtl/>
          <w:lang w:eastAsia="he-IL"/>
        </w:rPr>
        <w:t xml:space="preserve">אורנה </w:t>
      </w:r>
      <w:bookmarkStart w:id="1283" w:name="_ETM_Q1_1147591"/>
      <w:bookmarkEnd w:id="1283"/>
      <w:r>
        <w:rPr>
          <w:rFonts w:hint="cs"/>
          <w:rtl/>
          <w:lang w:eastAsia="he-IL"/>
        </w:rPr>
        <w:t>את לא עונה לי על השאלה, אמרת שבגלל האיזוק האלקטרוני,</w:t>
      </w:r>
      <w:bookmarkStart w:id="1284" w:name="_ETM_Q1_1156564"/>
      <w:bookmarkEnd w:id="1284"/>
      <w:r>
        <w:rPr>
          <w:rFonts w:hint="cs"/>
          <w:rtl/>
          <w:lang w:eastAsia="he-IL"/>
        </w:rPr>
        <w:t xml:space="preserve"> תסבירי לי</w:t>
      </w:r>
      <w:bookmarkStart w:id="1285" w:name="_ETM_Q1_1153131"/>
      <w:bookmarkStart w:id="1286" w:name="_ETM_Q1_1148375"/>
      <w:bookmarkEnd w:id="1285"/>
      <w:bookmarkEnd w:id="1286"/>
      <w:r>
        <w:rPr>
          <w:rFonts w:hint="cs"/>
          <w:rtl/>
          <w:lang w:eastAsia="he-IL"/>
        </w:rPr>
        <w:t xml:space="preserve"> מה הקשר בין האיזוק האלקטרוני לבין מי שרוצח</w:t>
      </w:r>
      <w:bookmarkStart w:id="1287" w:name="_ETM_Q1_1153673"/>
      <w:bookmarkStart w:id="1288" w:name="_ETM_Q1_1148927"/>
      <w:bookmarkEnd w:id="1287"/>
      <w:bookmarkEnd w:id="1288"/>
      <w:r>
        <w:rPr>
          <w:rFonts w:hint="cs"/>
          <w:rtl/>
          <w:lang w:eastAsia="he-IL"/>
        </w:rPr>
        <w:t xml:space="preserve"> </w:t>
      </w:r>
      <w:bookmarkStart w:id="1289" w:name="_ETM_Q1_1155664"/>
      <w:bookmarkEnd w:id="1289"/>
      <w:r>
        <w:rPr>
          <w:rFonts w:hint="cs"/>
          <w:rtl/>
          <w:lang w:eastAsia="he-IL"/>
        </w:rPr>
        <w:t>ואין לו בכלל צו הרחקה, תסבירי לי.</w:t>
      </w:r>
    </w:p>
    <w:p w14:paraId="563CEC31" w14:textId="77777777" w:rsidR="00DB5659" w:rsidRDefault="00DB5659" w:rsidP="0055215F">
      <w:pPr>
        <w:rPr>
          <w:rtl/>
          <w:lang w:eastAsia="he-IL"/>
        </w:rPr>
      </w:pPr>
      <w:bookmarkStart w:id="1290" w:name="_ETM_Q1_1161833"/>
      <w:bookmarkStart w:id="1291" w:name="_ETM_Q1_1162004"/>
      <w:bookmarkEnd w:id="1290"/>
      <w:bookmarkEnd w:id="1291"/>
    </w:p>
    <w:p w14:paraId="361FEF40" w14:textId="6DC13F83" w:rsidR="00DB5659" w:rsidRDefault="00DB5659" w:rsidP="00DB5659">
      <w:pPr>
        <w:pStyle w:val="a4"/>
        <w:keepNext/>
        <w:rPr>
          <w:rtl/>
        </w:rPr>
      </w:pPr>
      <w:bookmarkStart w:id="1292" w:name="ET_speaker_5767_108"/>
      <w:r w:rsidRPr="00DB5659">
        <w:rPr>
          <w:rStyle w:val="TagStyle"/>
          <w:rtl/>
        </w:rPr>
        <w:t xml:space="preserve"> &lt;&lt; דובר &gt;&gt; </w:t>
      </w:r>
      <w:r>
        <w:rPr>
          <w:rtl/>
        </w:rPr>
        <w:t>אורנה ברביבאי (יש עתיד):</w:t>
      </w:r>
      <w:r w:rsidRPr="00DB5659">
        <w:rPr>
          <w:rStyle w:val="TagStyle"/>
          <w:rtl/>
        </w:rPr>
        <w:t xml:space="preserve"> &lt;&lt; דובר &gt;&gt;</w:t>
      </w:r>
      <w:r w:rsidR="00707E81">
        <w:rPr>
          <w:rtl/>
        </w:rPr>
        <w:t xml:space="preserve"> </w:t>
      </w:r>
      <w:r>
        <w:rPr>
          <w:rtl/>
        </w:rPr>
        <w:t xml:space="preserve"> </w:t>
      </w:r>
      <w:bookmarkEnd w:id="1292"/>
    </w:p>
    <w:p w14:paraId="6FF423BD" w14:textId="77777777" w:rsidR="00DB5659" w:rsidRDefault="00DB5659" w:rsidP="00DB5659">
      <w:pPr>
        <w:pStyle w:val="KeepWithNext"/>
        <w:rPr>
          <w:rtl/>
          <w:lang w:eastAsia="he-IL"/>
        </w:rPr>
      </w:pPr>
    </w:p>
    <w:p w14:paraId="01A6AFC6" w14:textId="77777777" w:rsidR="00DB5659" w:rsidRDefault="00DB5659" w:rsidP="004511FC">
      <w:pPr>
        <w:rPr>
          <w:rtl/>
        </w:rPr>
      </w:pPr>
      <w:bookmarkStart w:id="1293" w:name="_ETM_Q1_1164458"/>
      <w:bookmarkStart w:id="1294" w:name="_ETM_Q1_1164597"/>
      <w:bookmarkStart w:id="1295" w:name="_ETM_Q1_1159640"/>
      <w:bookmarkStart w:id="1296" w:name="_ETM_Q1_1154829"/>
      <w:bookmarkStart w:id="1297" w:name="_ETM_Q1_1150021"/>
      <w:bookmarkStart w:id="1298" w:name="_ETM_Q1_1141420"/>
      <w:bookmarkStart w:id="1299" w:name="_ETM_Q1_1141234"/>
      <w:bookmarkStart w:id="1300" w:name="_ETM_Q1_1133075"/>
      <w:bookmarkStart w:id="1301" w:name="_ETM_Q1_1133240"/>
      <w:bookmarkStart w:id="1302" w:name="_ETM_Q1_1133329"/>
      <w:bookmarkEnd w:id="1293"/>
      <w:bookmarkEnd w:id="1294"/>
      <w:bookmarkEnd w:id="1295"/>
      <w:bookmarkEnd w:id="1296"/>
      <w:bookmarkEnd w:id="1297"/>
      <w:bookmarkEnd w:id="1298"/>
      <w:bookmarkEnd w:id="1299"/>
      <w:bookmarkEnd w:id="1300"/>
      <w:bookmarkEnd w:id="1301"/>
      <w:bookmarkEnd w:id="1302"/>
      <w:r>
        <w:rPr>
          <w:rFonts w:hint="cs"/>
          <w:rtl/>
        </w:rPr>
        <w:t xml:space="preserve">אני מסבירה לך, </w:t>
      </w:r>
      <w:r w:rsidR="004511FC">
        <w:rPr>
          <w:rtl/>
        </w:rPr>
        <w:t>נשים במדינת ישראל מוכות נרצחות, מאוימות בכל היבט</w:t>
      </w:r>
      <w:r>
        <w:rPr>
          <w:rFonts w:hint="cs"/>
          <w:rtl/>
        </w:rPr>
        <w:t xml:space="preserve">, </w:t>
      </w:r>
      <w:bookmarkStart w:id="1303" w:name="_ETM_Q1_1164360"/>
      <w:bookmarkEnd w:id="1303"/>
      <w:r>
        <w:rPr>
          <w:rFonts w:hint="cs"/>
          <w:rtl/>
        </w:rPr>
        <w:t xml:space="preserve">יושבות עכשיו </w:t>
      </w:r>
      <w:r w:rsidR="004511FC">
        <w:rPr>
          <w:rtl/>
        </w:rPr>
        <w:t>במקלטים</w:t>
      </w:r>
      <w:r>
        <w:rPr>
          <w:rFonts w:hint="cs"/>
          <w:rtl/>
        </w:rPr>
        <w:t>,</w:t>
      </w:r>
      <w:bookmarkStart w:id="1304" w:name="_ETM_Q1_1165337"/>
      <w:bookmarkEnd w:id="1304"/>
      <w:r w:rsidR="004511FC">
        <w:rPr>
          <w:rtl/>
        </w:rPr>
        <w:t xml:space="preserve"> הסתכלו על הממשלה הזאת שבחרה לא להגן עליהם עם דבר פשוט</w:t>
      </w:r>
      <w:r>
        <w:rPr>
          <w:rFonts w:hint="cs"/>
          <w:rtl/>
        </w:rPr>
        <w:t>,</w:t>
      </w:r>
      <w:r w:rsidR="004511FC">
        <w:rPr>
          <w:rtl/>
        </w:rPr>
        <w:t xml:space="preserve"> עם איזוק אלקטרוני</w:t>
      </w:r>
      <w:bookmarkStart w:id="1305" w:name="_ETM_Q1_1168050"/>
      <w:r w:rsidR="004511FC">
        <w:rPr>
          <w:rtl/>
        </w:rPr>
        <w:t xml:space="preserve">. </w:t>
      </w:r>
      <w:bookmarkEnd w:id="1305"/>
    </w:p>
    <w:p w14:paraId="09B2C7CF" w14:textId="77777777" w:rsidR="00DB5659" w:rsidRDefault="00DB5659" w:rsidP="004511FC">
      <w:pPr>
        <w:rPr>
          <w:rtl/>
        </w:rPr>
      </w:pPr>
      <w:bookmarkStart w:id="1306" w:name="_ETM_Q1_1171211"/>
      <w:bookmarkStart w:id="1307" w:name="_ETM_Q1_1171308"/>
      <w:bookmarkStart w:id="1308" w:name="_ETM_Q1_1167374"/>
      <w:bookmarkStart w:id="1309" w:name="_ETM_Q1_1168233"/>
      <w:bookmarkEnd w:id="1306"/>
      <w:bookmarkEnd w:id="1307"/>
      <w:bookmarkEnd w:id="1308"/>
      <w:bookmarkEnd w:id="1309"/>
    </w:p>
    <w:p w14:paraId="0C2BA3CE" w14:textId="7D34B534" w:rsidR="00DB5659" w:rsidRDefault="00DB5659" w:rsidP="00DB5659">
      <w:pPr>
        <w:pStyle w:val="af6"/>
        <w:keepNext/>
        <w:rPr>
          <w:rtl/>
        </w:rPr>
      </w:pPr>
      <w:bookmarkStart w:id="1310" w:name="ET_yor_5786_109"/>
      <w:r w:rsidRPr="00DB5659">
        <w:rPr>
          <w:rStyle w:val="TagStyle"/>
          <w:rtl/>
        </w:rPr>
        <w:t xml:space="preserve"> &lt;&lt; יור &gt;&gt; </w:t>
      </w:r>
      <w:r>
        <w:rPr>
          <w:rtl/>
        </w:rPr>
        <w:t>היו"ר אופיר כץ:</w:t>
      </w:r>
      <w:r w:rsidRPr="00DB5659">
        <w:rPr>
          <w:rStyle w:val="TagStyle"/>
          <w:rtl/>
        </w:rPr>
        <w:t xml:space="preserve"> &lt;&lt; יור &gt;&gt;</w:t>
      </w:r>
      <w:r w:rsidR="00707E81">
        <w:rPr>
          <w:rtl/>
        </w:rPr>
        <w:t xml:space="preserve"> </w:t>
      </w:r>
      <w:r>
        <w:rPr>
          <w:rtl/>
        </w:rPr>
        <w:t xml:space="preserve"> </w:t>
      </w:r>
      <w:bookmarkEnd w:id="1310"/>
    </w:p>
    <w:p w14:paraId="66ED356F" w14:textId="77777777" w:rsidR="00DB5659" w:rsidRDefault="00DB5659" w:rsidP="00DB5659">
      <w:pPr>
        <w:pStyle w:val="KeepWithNext"/>
        <w:rPr>
          <w:rtl/>
          <w:lang w:eastAsia="he-IL"/>
        </w:rPr>
      </w:pPr>
    </w:p>
    <w:p w14:paraId="3FABA81F" w14:textId="3C0F0CD6" w:rsidR="00DB5659" w:rsidRDefault="004511FC" w:rsidP="004511FC">
      <w:pPr>
        <w:rPr>
          <w:rtl/>
        </w:rPr>
      </w:pPr>
      <w:bookmarkStart w:id="1311" w:name="_ETM_Q1_1169505"/>
      <w:bookmarkStart w:id="1312" w:name="_ETM_Q1_1169625"/>
      <w:bookmarkStart w:id="1313" w:name="_ETM_Q1_1171495"/>
      <w:bookmarkStart w:id="1314" w:name="_ETM_Q1_1171744"/>
      <w:bookmarkEnd w:id="1311"/>
      <w:bookmarkEnd w:id="1312"/>
      <w:bookmarkEnd w:id="1313"/>
      <w:bookmarkEnd w:id="1314"/>
      <w:r>
        <w:rPr>
          <w:rtl/>
        </w:rPr>
        <w:t>אבל מה לא</w:t>
      </w:r>
      <w:r w:rsidR="00DB5659">
        <w:rPr>
          <w:rFonts w:hint="cs"/>
          <w:rtl/>
        </w:rPr>
        <w:t>, את</w:t>
      </w:r>
      <w:r w:rsidR="00707E81">
        <w:rPr>
          <w:rFonts w:hint="cs"/>
          <w:rtl/>
        </w:rPr>
        <w:t xml:space="preserve"> </w:t>
      </w:r>
      <w:r>
        <w:rPr>
          <w:rtl/>
        </w:rPr>
        <w:t>חיברתי בין הרצח לאיזוק האלקטרוני תסבירי לי את הקשר</w:t>
      </w:r>
      <w:r w:rsidR="00DB5659">
        <w:rPr>
          <w:rFonts w:hint="cs"/>
          <w:rtl/>
        </w:rPr>
        <w:t>.</w:t>
      </w:r>
      <w:r>
        <w:rPr>
          <w:rtl/>
        </w:rPr>
        <w:t xml:space="preserve"> </w:t>
      </w:r>
    </w:p>
    <w:p w14:paraId="35877D7D" w14:textId="77777777" w:rsidR="00DB5659" w:rsidRDefault="00DB5659" w:rsidP="004511FC">
      <w:pPr>
        <w:rPr>
          <w:rtl/>
        </w:rPr>
      </w:pPr>
      <w:bookmarkStart w:id="1315" w:name="_ETM_Q1_1178979"/>
      <w:bookmarkStart w:id="1316" w:name="_ETM_Q1_1174853"/>
      <w:bookmarkStart w:id="1317" w:name="_ETM_Q1_1170112"/>
      <w:bookmarkStart w:id="1318" w:name="_ETM_Q1_1171538"/>
      <w:bookmarkEnd w:id="1315"/>
      <w:bookmarkEnd w:id="1316"/>
      <w:bookmarkEnd w:id="1317"/>
      <w:bookmarkEnd w:id="1318"/>
    </w:p>
    <w:p w14:paraId="73D11787" w14:textId="5B3FA51B" w:rsidR="00DB5659" w:rsidRDefault="00DB5659" w:rsidP="00DB5659">
      <w:pPr>
        <w:pStyle w:val="a4"/>
        <w:keepNext/>
        <w:rPr>
          <w:rtl/>
        </w:rPr>
      </w:pPr>
      <w:bookmarkStart w:id="1319" w:name="ET_speaker_5767_110"/>
      <w:r w:rsidRPr="00DB5659">
        <w:rPr>
          <w:rStyle w:val="TagStyle"/>
          <w:rtl/>
        </w:rPr>
        <w:t xml:space="preserve"> &lt;&lt; דובר &gt;&gt; </w:t>
      </w:r>
      <w:r>
        <w:rPr>
          <w:rtl/>
        </w:rPr>
        <w:t>אורנה ברביבאי (יש עתיד):</w:t>
      </w:r>
      <w:r w:rsidRPr="00DB5659">
        <w:rPr>
          <w:rStyle w:val="TagStyle"/>
          <w:rtl/>
        </w:rPr>
        <w:t xml:space="preserve"> &lt;&lt; דובר &gt;&gt;</w:t>
      </w:r>
      <w:r w:rsidR="00707E81">
        <w:rPr>
          <w:rtl/>
        </w:rPr>
        <w:t xml:space="preserve"> </w:t>
      </w:r>
      <w:r>
        <w:rPr>
          <w:rtl/>
        </w:rPr>
        <w:t xml:space="preserve"> </w:t>
      </w:r>
      <w:bookmarkEnd w:id="1319"/>
    </w:p>
    <w:p w14:paraId="20549538" w14:textId="77777777" w:rsidR="00DB5659" w:rsidRDefault="00DB5659" w:rsidP="00DB5659">
      <w:pPr>
        <w:pStyle w:val="KeepWithNext"/>
        <w:rPr>
          <w:rtl/>
          <w:lang w:eastAsia="he-IL"/>
        </w:rPr>
      </w:pPr>
    </w:p>
    <w:p w14:paraId="7801225E" w14:textId="7323EE45" w:rsidR="00DB5659" w:rsidRDefault="00DB5659" w:rsidP="00DB5659">
      <w:pPr>
        <w:rPr>
          <w:rtl/>
          <w:lang w:eastAsia="he-IL"/>
        </w:rPr>
      </w:pPr>
      <w:bookmarkStart w:id="1320" w:name="_ETM_Q1_1172820"/>
      <w:bookmarkEnd w:id="1320"/>
      <w:r>
        <w:rPr>
          <w:rFonts w:hint="cs"/>
          <w:rtl/>
          <w:lang w:eastAsia="he-IL"/>
        </w:rPr>
        <w:t>א</w:t>
      </w:r>
      <w:bookmarkStart w:id="1321" w:name="_ETM_Q1_1172969"/>
      <w:bookmarkEnd w:id="1321"/>
      <w:r>
        <w:rPr>
          <w:rFonts w:hint="cs"/>
          <w:rtl/>
          <w:lang w:eastAsia="he-IL"/>
        </w:rPr>
        <w:t>ני מנסה.</w:t>
      </w:r>
    </w:p>
    <w:p w14:paraId="10F7BD6B" w14:textId="77777777" w:rsidR="00DB5659" w:rsidRDefault="00DB5659" w:rsidP="00DB5659">
      <w:pPr>
        <w:rPr>
          <w:rtl/>
          <w:lang w:eastAsia="he-IL"/>
        </w:rPr>
      </w:pPr>
      <w:bookmarkStart w:id="1322" w:name="_ETM_Q1_1175182"/>
      <w:bookmarkStart w:id="1323" w:name="_ETM_Q1_1175315"/>
      <w:bookmarkEnd w:id="1322"/>
      <w:bookmarkEnd w:id="1323"/>
    </w:p>
    <w:p w14:paraId="74569AD0" w14:textId="63BA9DA2" w:rsidR="00DB5659" w:rsidRDefault="00DB5659" w:rsidP="00DB5659">
      <w:pPr>
        <w:pStyle w:val="af6"/>
        <w:keepNext/>
        <w:rPr>
          <w:rtl/>
        </w:rPr>
      </w:pPr>
      <w:bookmarkStart w:id="1324" w:name="ET_yor_5786_111"/>
      <w:r w:rsidRPr="00DB5659">
        <w:rPr>
          <w:rStyle w:val="TagStyle"/>
          <w:rtl/>
        </w:rPr>
        <w:t xml:space="preserve"> &lt;&lt; יור &gt;&gt; </w:t>
      </w:r>
      <w:r>
        <w:rPr>
          <w:rtl/>
        </w:rPr>
        <w:t>היו"ר אופיר כץ:</w:t>
      </w:r>
      <w:r w:rsidRPr="00DB5659">
        <w:rPr>
          <w:rStyle w:val="TagStyle"/>
          <w:rtl/>
        </w:rPr>
        <w:t xml:space="preserve"> &lt;&lt; יור &gt;&gt;</w:t>
      </w:r>
      <w:r w:rsidR="00707E81">
        <w:rPr>
          <w:rtl/>
        </w:rPr>
        <w:t xml:space="preserve"> </w:t>
      </w:r>
      <w:r>
        <w:rPr>
          <w:rtl/>
        </w:rPr>
        <w:t xml:space="preserve"> </w:t>
      </w:r>
      <w:bookmarkEnd w:id="1324"/>
    </w:p>
    <w:p w14:paraId="419B8528" w14:textId="77777777" w:rsidR="00DB5659" w:rsidRDefault="00DB5659" w:rsidP="00DB5659">
      <w:pPr>
        <w:pStyle w:val="KeepWithNext"/>
        <w:rPr>
          <w:rtl/>
          <w:lang w:eastAsia="he-IL"/>
        </w:rPr>
      </w:pPr>
    </w:p>
    <w:p w14:paraId="165B2D47" w14:textId="77777777" w:rsidR="00DB5659" w:rsidRDefault="004511FC" w:rsidP="004511FC">
      <w:pPr>
        <w:rPr>
          <w:rtl/>
        </w:rPr>
      </w:pPr>
      <w:bookmarkStart w:id="1325" w:name="_ETM_Q1_1178201"/>
      <w:bookmarkStart w:id="1326" w:name="_ETM_Q1_1178265"/>
      <w:bookmarkStart w:id="1327" w:name="_ETM_Q1_1179201"/>
      <w:bookmarkStart w:id="1328" w:name="_ETM_Q1_1179285"/>
      <w:bookmarkStart w:id="1329" w:name="_ETM_Q1_1179337"/>
      <w:bookmarkEnd w:id="1325"/>
      <w:bookmarkEnd w:id="1326"/>
      <w:bookmarkEnd w:id="1327"/>
      <w:bookmarkEnd w:id="1328"/>
      <w:bookmarkEnd w:id="1329"/>
      <w:r>
        <w:rPr>
          <w:rtl/>
        </w:rPr>
        <w:t>את לא, את לא מצליחה</w:t>
      </w:r>
      <w:r w:rsidR="00DB5659">
        <w:rPr>
          <w:rFonts w:hint="cs"/>
          <w:rtl/>
        </w:rPr>
        <w:t xml:space="preserve"> </w:t>
      </w:r>
      <w:bookmarkStart w:id="1330" w:name="_ETM_Q1_1177721"/>
      <w:bookmarkStart w:id="1331" w:name="_ETM_Q1_1172901"/>
      <w:bookmarkEnd w:id="1330"/>
      <w:bookmarkEnd w:id="1331"/>
      <w:r>
        <w:rPr>
          <w:rtl/>
        </w:rPr>
        <w:t xml:space="preserve">זה בדיוק העניין, כי לא תהיה לך תשובה אורנה, לא תהיה לך תשובה, כי אין קשר, אין קשר. </w:t>
      </w:r>
      <w:bookmarkStart w:id="1332" w:name="_ETM_Q1_1180521"/>
      <w:bookmarkEnd w:id="1332"/>
      <w:r w:rsidR="00DB5659">
        <w:rPr>
          <w:rFonts w:hint="cs"/>
          <w:rtl/>
        </w:rPr>
        <w:t>את האיזוק האלקטרוני</w:t>
      </w:r>
      <w:bookmarkStart w:id="1333" w:name="_ETM_Q1_1183009"/>
      <w:bookmarkEnd w:id="1333"/>
      <w:r w:rsidR="00DB5659">
        <w:rPr>
          <w:rFonts w:hint="cs"/>
          <w:rtl/>
        </w:rPr>
        <w:t xml:space="preserve"> אנחנו </w:t>
      </w:r>
      <w:bookmarkStart w:id="1334" w:name="_ETM_Q1_1183552"/>
      <w:bookmarkEnd w:id="1334"/>
      <w:r w:rsidR="00DB5659">
        <w:rPr>
          <w:rFonts w:hint="cs"/>
          <w:rtl/>
        </w:rPr>
        <w:t xml:space="preserve">מביאים אותו ממשלתית, אבל תפסיקו לחבר ולעשות על הגב, איך </w:t>
      </w:r>
      <w:bookmarkStart w:id="1335" w:name="_ETM_Q1_1190578"/>
      <w:bookmarkEnd w:id="1335"/>
      <w:r w:rsidR="00DB5659">
        <w:rPr>
          <w:rFonts w:hint="cs"/>
          <w:rtl/>
        </w:rPr>
        <w:t xml:space="preserve">אתן מעזות </w:t>
      </w:r>
      <w:bookmarkStart w:id="1336" w:name="_ETM_Q1_1187695"/>
      <w:bookmarkEnd w:id="1336"/>
      <w:r w:rsidR="00DB5659">
        <w:rPr>
          <w:rFonts w:hint="cs"/>
          <w:rtl/>
        </w:rPr>
        <w:t xml:space="preserve">לעשות את זה בכלל, איך אתן לא מתביישות, </w:t>
      </w:r>
      <w:bookmarkStart w:id="1337" w:name="_ETM_Q1_1193777"/>
      <w:bookmarkEnd w:id="1337"/>
      <w:r w:rsidR="00DB5659">
        <w:rPr>
          <w:rFonts w:hint="cs"/>
          <w:rtl/>
        </w:rPr>
        <w:t>כשאתן</w:t>
      </w:r>
      <w:bookmarkStart w:id="1338" w:name="_ETM_Q1_1190092"/>
      <w:bookmarkStart w:id="1339" w:name="_ETM_Q1_1185250"/>
      <w:bookmarkEnd w:id="1338"/>
      <w:bookmarkEnd w:id="1339"/>
      <w:r w:rsidR="00DB5659">
        <w:rPr>
          <w:rFonts w:hint="cs"/>
          <w:rtl/>
        </w:rPr>
        <w:t xml:space="preserve"> יודעות ואת יודעת טוב מאוד שאין קשר</w:t>
      </w:r>
      <w:bookmarkStart w:id="1340" w:name="_ETM_Q1_1193718"/>
      <w:bookmarkEnd w:id="1340"/>
      <w:r w:rsidR="00DB5659">
        <w:rPr>
          <w:rFonts w:hint="cs"/>
          <w:rtl/>
        </w:rPr>
        <w:t xml:space="preserve"> בין </w:t>
      </w:r>
      <w:bookmarkStart w:id="1341" w:name="_ETM_Q1_1194078"/>
      <w:bookmarkEnd w:id="1341"/>
      <w:r w:rsidR="00DB5659">
        <w:rPr>
          <w:rFonts w:hint="cs"/>
          <w:rtl/>
        </w:rPr>
        <w:t>האזיק האלקטרוני לבין רוצח שאין לו צו הרחקה?</w:t>
      </w:r>
    </w:p>
    <w:p w14:paraId="2544203E" w14:textId="77777777" w:rsidR="00DB5659" w:rsidRDefault="00DB5659" w:rsidP="004511FC">
      <w:pPr>
        <w:rPr>
          <w:rtl/>
        </w:rPr>
      </w:pPr>
      <w:bookmarkStart w:id="1342" w:name="_ETM_Q1_1211729"/>
      <w:bookmarkStart w:id="1343" w:name="_ETM_Q1_1211887"/>
      <w:bookmarkStart w:id="1344" w:name="_ETM_Q1_1212322"/>
      <w:bookmarkStart w:id="1345" w:name="_ETM_Q1_1212472"/>
      <w:bookmarkStart w:id="1346" w:name="_ETM_Q1_1216396"/>
      <w:bookmarkStart w:id="1347" w:name="_ETM_Q1_1215875"/>
      <w:bookmarkStart w:id="1348" w:name="_ETM_Q1_1211074"/>
      <w:bookmarkEnd w:id="1342"/>
      <w:bookmarkEnd w:id="1343"/>
      <w:bookmarkEnd w:id="1344"/>
      <w:bookmarkEnd w:id="1345"/>
      <w:bookmarkEnd w:id="1346"/>
      <w:bookmarkEnd w:id="1347"/>
      <w:bookmarkEnd w:id="1348"/>
    </w:p>
    <w:p w14:paraId="298C961B" w14:textId="27D859CB" w:rsidR="00DB5659" w:rsidRDefault="00DB5659" w:rsidP="00DB5659">
      <w:pPr>
        <w:pStyle w:val="a4"/>
        <w:keepNext/>
        <w:rPr>
          <w:rtl/>
        </w:rPr>
      </w:pPr>
      <w:bookmarkStart w:id="1349" w:name="ET_speaker_5767_113"/>
      <w:r w:rsidRPr="00DB5659">
        <w:rPr>
          <w:rStyle w:val="TagStyle"/>
          <w:rtl/>
        </w:rPr>
        <w:t xml:space="preserve"> &lt;&lt; דובר &gt;&gt; </w:t>
      </w:r>
      <w:r>
        <w:rPr>
          <w:rtl/>
        </w:rPr>
        <w:t>אורנה ברביבאי (יש עתיד):</w:t>
      </w:r>
      <w:r w:rsidRPr="00DB5659">
        <w:rPr>
          <w:rStyle w:val="TagStyle"/>
          <w:rtl/>
        </w:rPr>
        <w:t xml:space="preserve"> &lt;&lt; דובר &gt;&gt;</w:t>
      </w:r>
      <w:r w:rsidR="00707E81">
        <w:rPr>
          <w:rtl/>
        </w:rPr>
        <w:t xml:space="preserve"> </w:t>
      </w:r>
      <w:r>
        <w:rPr>
          <w:rtl/>
        </w:rPr>
        <w:t xml:space="preserve"> </w:t>
      </w:r>
      <w:bookmarkEnd w:id="1349"/>
    </w:p>
    <w:p w14:paraId="6F9D462E" w14:textId="77777777" w:rsidR="00DB5659" w:rsidRDefault="00DB5659" w:rsidP="00DB5659">
      <w:pPr>
        <w:pStyle w:val="KeepWithNext"/>
        <w:rPr>
          <w:rtl/>
          <w:lang w:eastAsia="he-IL"/>
        </w:rPr>
      </w:pPr>
    </w:p>
    <w:p w14:paraId="07A57B73" w14:textId="66FF977F" w:rsidR="00DB5659" w:rsidRDefault="00DB5659" w:rsidP="00DB5659">
      <w:pPr>
        <w:rPr>
          <w:rtl/>
          <w:lang w:eastAsia="he-IL"/>
        </w:rPr>
      </w:pPr>
      <w:r>
        <w:rPr>
          <w:rFonts w:hint="cs"/>
          <w:rtl/>
          <w:lang w:eastAsia="he-IL"/>
        </w:rPr>
        <w:t>ר</w:t>
      </w:r>
      <w:bookmarkStart w:id="1350" w:name="_ETM_Q1_1217559"/>
      <w:bookmarkStart w:id="1351" w:name="_ETM_Q1_1217642"/>
      <w:bookmarkEnd w:id="1350"/>
      <w:bookmarkEnd w:id="1351"/>
      <w:r>
        <w:rPr>
          <w:rFonts w:hint="cs"/>
          <w:rtl/>
          <w:lang w:eastAsia="he-IL"/>
        </w:rPr>
        <w:t xml:space="preserve">גע אני רוצה לסיים את התשובה שלי לא נתת </w:t>
      </w:r>
      <w:bookmarkStart w:id="1352" w:name="_ETM_Q1_1218630"/>
      <w:bookmarkEnd w:id="1352"/>
      <w:r>
        <w:rPr>
          <w:rFonts w:hint="cs"/>
          <w:rtl/>
          <w:lang w:eastAsia="he-IL"/>
        </w:rPr>
        <w:t>לי, אני רוצה לסיים</w:t>
      </w:r>
      <w:bookmarkStart w:id="1353" w:name="_ETM_Q1_1217237"/>
      <w:bookmarkStart w:id="1354" w:name="_ETM_Q1_1212404"/>
      <w:bookmarkEnd w:id="1353"/>
      <w:bookmarkEnd w:id="1354"/>
      <w:r>
        <w:rPr>
          <w:rFonts w:hint="cs"/>
          <w:rtl/>
          <w:lang w:eastAsia="he-IL"/>
        </w:rPr>
        <w:t>.</w:t>
      </w:r>
      <w:bookmarkStart w:id="1355" w:name="_ETM_Q1_1215352"/>
      <w:bookmarkEnd w:id="1355"/>
    </w:p>
    <w:p w14:paraId="5D6D6ED1" w14:textId="77777777" w:rsidR="00DB5659" w:rsidRDefault="00DB5659" w:rsidP="00DB5659">
      <w:pPr>
        <w:rPr>
          <w:rtl/>
          <w:lang w:eastAsia="he-IL"/>
        </w:rPr>
      </w:pPr>
      <w:bookmarkStart w:id="1356" w:name="_ETM_Q1_1215943"/>
      <w:bookmarkStart w:id="1357" w:name="_ETM_Q1_1216186"/>
      <w:bookmarkStart w:id="1358" w:name="_ETM_Q1_1217242"/>
      <w:bookmarkEnd w:id="1356"/>
      <w:bookmarkEnd w:id="1357"/>
      <w:bookmarkEnd w:id="1358"/>
    </w:p>
    <w:p w14:paraId="408544B1" w14:textId="2FA1388D" w:rsidR="00DB5659" w:rsidRDefault="00DB5659" w:rsidP="00DB5659">
      <w:pPr>
        <w:pStyle w:val="af6"/>
        <w:keepNext/>
        <w:rPr>
          <w:rtl/>
        </w:rPr>
      </w:pPr>
      <w:bookmarkStart w:id="1359" w:name="ET_yor_5786_114"/>
      <w:r w:rsidRPr="00DB5659">
        <w:rPr>
          <w:rStyle w:val="TagStyle"/>
          <w:rtl/>
        </w:rPr>
        <w:t xml:space="preserve"> &lt;&lt; יור &gt;&gt; </w:t>
      </w:r>
      <w:r>
        <w:rPr>
          <w:rtl/>
        </w:rPr>
        <w:t>היו"ר אופיר כץ:</w:t>
      </w:r>
      <w:r w:rsidRPr="00DB5659">
        <w:rPr>
          <w:rStyle w:val="TagStyle"/>
          <w:rtl/>
        </w:rPr>
        <w:t xml:space="preserve"> &lt;&lt; יור &gt;&gt;</w:t>
      </w:r>
      <w:r w:rsidR="00707E81">
        <w:rPr>
          <w:rtl/>
        </w:rPr>
        <w:t xml:space="preserve"> </w:t>
      </w:r>
      <w:r>
        <w:rPr>
          <w:rtl/>
        </w:rPr>
        <w:t xml:space="preserve"> </w:t>
      </w:r>
      <w:bookmarkEnd w:id="1359"/>
    </w:p>
    <w:p w14:paraId="75BC4EBE" w14:textId="77777777" w:rsidR="00DB5659" w:rsidRDefault="00DB5659" w:rsidP="00DB5659">
      <w:pPr>
        <w:pStyle w:val="KeepWithNext"/>
        <w:rPr>
          <w:rtl/>
          <w:lang w:eastAsia="he-IL"/>
        </w:rPr>
      </w:pPr>
    </w:p>
    <w:p w14:paraId="02D301A1" w14:textId="1FC8879A" w:rsidR="00DB5659" w:rsidRDefault="00DB5659" w:rsidP="00DB5659">
      <w:pPr>
        <w:rPr>
          <w:rtl/>
          <w:lang w:eastAsia="he-IL"/>
        </w:rPr>
      </w:pPr>
      <w:r>
        <w:rPr>
          <w:rFonts w:hint="cs"/>
          <w:rtl/>
          <w:lang w:eastAsia="he-IL"/>
        </w:rPr>
        <w:t>בב</w:t>
      </w:r>
      <w:bookmarkStart w:id="1360" w:name="_ETM_Q1_1218609"/>
      <w:bookmarkStart w:id="1361" w:name="_ETM_Q1_1218676"/>
      <w:bookmarkEnd w:id="1360"/>
      <w:bookmarkEnd w:id="1361"/>
      <w:r>
        <w:rPr>
          <w:rFonts w:hint="cs"/>
          <w:rtl/>
          <w:lang w:eastAsia="he-IL"/>
        </w:rPr>
        <w:t>קשה כן תסיימי, מקווה שנקבל אותה.</w:t>
      </w:r>
    </w:p>
    <w:p w14:paraId="7430A12E" w14:textId="77777777" w:rsidR="00DB5659" w:rsidRDefault="00DB5659" w:rsidP="00DB5659">
      <w:pPr>
        <w:rPr>
          <w:rtl/>
          <w:lang w:eastAsia="he-IL"/>
        </w:rPr>
      </w:pPr>
      <w:bookmarkStart w:id="1362" w:name="_ETM_Q1_1223977"/>
      <w:bookmarkStart w:id="1363" w:name="_ETM_Q1_1224073"/>
      <w:bookmarkStart w:id="1364" w:name="_ETM_Q1_1219582"/>
      <w:bookmarkStart w:id="1365" w:name="_ETM_Q1_1214750"/>
      <w:bookmarkStart w:id="1366" w:name="_ETM_Q1_1215265"/>
      <w:bookmarkEnd w:id="1362"/>
      <w:bookmarkEnd w:id="1363"/>
      <w:bookmarkEnd w:id="1364"/>
      <w:bookmarkEnd w:id="1365"/>
      <w:bookmarkEnd w:id="1366"/>
    </w:p>
    <w:p w14:paraId="2192CAB1" w14:textId="34615A03" w:rsidR="00DB5659" w:rsidRDefault="00DB5659" w:rsidP="00DB5659">
      <w:pPr>
        <w:pStyle w:val="a4"/>
        <w:keepNext/>
        <w:rPr>
          <w:rtl/>
        </w:rPr>
      </w:pPr>
      <w:bookmarkStart w:id="1367" w:name="ET_speaker_5767_115"/>
      <w:r w:rsidRPr="00DB5659">
        <w:rPr>
          <w:rStyle w:val="TagStyle"/>
          <w:rtl/>
        </w:rPr>
        <w:t xml:space="preserve"> &lt;&lt; דובר &gt;&gt; </w:t>
      </w:r>
      <w:r>
        <w:rPr>
          <w:rtl/>
        </w:rPr>
        <w:t>אורנה ברביבאי (יש עתיד):</w:t>
      </w:r>
      <w:r w:rsidRPr="00DB5659">
        <w:rPr>
          <w:rStyle w:val="TagStyle"/>
          <w:rtl/>
        </w:rPr>
        <w:t xml:space="preserve"> &lt;&lt; דובר &gt;&gt;</w:t>
      </w:r>
      <w:r w:rsidR="00707E81">
        <w:rPr>
          <w:rtl/>
        </w:rPr>
        <w:t xml:space="preserve"> </w:t>
      </w:r>
      <w:r>
        <w:rPr>
          <w:rtl/>
        </w:rPr>
        <w:t xml:space="preserve"> </w:t>
      </w:r>
      <w:bookmarkEnd w:id="1367"/>
    </w:p>
    <w:p w14:paraId="30F90E5C" w14:textId="77777777" w:rsidR="00DB5659" w:rsidRDefault="00DB5659" w:rsidP="00DB5659">
      <w:pPr>
        <w:pStyle w:val="KeepWithNext"/>
        <w:rPr>
          <w:rtl/>
          <w:lang w:eastAsia="he-IL"/>
        </w:rPr>
      </w:pPr>
    </w:p>
    <w:p w14:paraId="7328F63E" w14:textId="77777777" w:rsidR="00DB5659" w:rsidRDefault="00DB5659" w:rsidP="00DB5659">
      <w:pPr>
        <w:rPr>
          <w:rtl/>
        </w:rPr>
      </w:pPr>
      <w:bookmarkStart w:id="1368" w:name="_ETM_Q1_1216554"/>
      <w:bookmarkStart w:id="1369" w:name="_ETM_Q1_1216679"/>
      <w:bookmarkStart w:id="1370" w:name="_ETM_Q1_1200625"/>
      <w:bookmarkStart w:id="1371" w:name="_ETM_Q1_1200738"/>
      <w:bookmarkStart w:id="1372" w:name="_ETM_Q1_1200843"/>
      <w:bookmarkStart w:id="1373" w:name="_ETM_Q1_1196750"/>
      <w:bookmarkStart w:id="1374" w:name="_ETM_Q1_1199360"/>
      <w:bookmarkStart w:id="1375" w:name="_ETM_Q1_1200516"/>
      <w:bookmarkStart w:id="1376" w:name="_ETM_Q1_1220504"/>
      <w:bookmarkStart w:id="1377" w:name="_ETM_Q1_1215702"/>
      <w:bookmarkEnd w:id="1368"/>
      <w:bookmarkEnd w:id="1369"/>
      <w:bookmarkEnd w:id="1370"/>
      <w:bookmarkEnd w:id="1371"/>
      <w:bookmarkEnd w:id="1372"/>
      <w:bookmarkEnd w:id="1373"/>
      <w:bookmarkEnd w:id="1374"/>
      <w:bookmarkEnd w:id="1375"/>
      <w:bookmarkEnd w:id="1376"/>
      <w:bookmarkEnd w:id="1377"/>
      <w:r>
        <w:rPr>
          <w:rFonts w:hint="cs"/>
          <w:rtl/>
        </w:rPr>
        <w:t xml:space="preserve">אישה </w:t>
      </w:r>
      <w:bookmarkStart w:id="1378" w:name="_ETM_Q1_1219427"/>
      <w:bookmarkEnd w:id="1378"/>
      <w:r>
        <w:rPr>
          <w:rFonts w:hint="cs"/>
          <w:rtl/>
        </w:rPr>
        <w:t>שיושבת בביתה ויודעת</w:t>
      </w:r>
      <w:r w:rsidR="004511FC">
        <w:rPr>
          <w:rtl/>
        </w:rPr>
        <w:t xml:space="preserve"> שהממשלה לא מגנה עליה, פוחדת להתלונן משום שהיא יודעת שהממשלה שלה עומדת לצד הגבר האלים</w:t>
      </w:r>
      <w:r>
        <w:rPr>
          <w:rFonts w:hint="cs"/>
          <w:rtl/>
        </w:rPr>
        <w:t>,</w:t>
      </w:r>
      <w:r w:rsidR="004511FC">
        <w:rPr>
          <w:rtl/>
        </w:rPr>
        <w:t xml:space="preserve"> ואם היא פוחדת להתלונן המשמעות, הייתה של האיזוק האלקטרוני, שתדע שממשלת ישראל מגינה עליה</w:t>
      </w:r>
      <w:r>
        <w:rPr>
          <w:rFonts w:hint="cs"/>
          <w:rtl/>
        </w:rPr>
        <w:t>,</w:t>
      </w:r>
      <w:r w:rsidR="004511FC">
        <w:rPr>
          <w:rtl/>
        </w:rPr>
        <w:t xml:space="preserve"> את זה</w:t>
      </w:r>
      <w:r>
        <w:rPr>
          <w:rFonts w:hint="cs"/>
          <w:rtl/>
        </w:rPr>
        <w:t xml:space="preserve"> </w:t>
      </w:r>
      <w:bookmarkStart w:id="1379" w:name="_ETM_Q1_1235989"/>
      <w:bookmarkStart w:id="1380" w:name="_ETM_Q1_1236289"/>
      <w:bookmarkStart w:id="1381" w:name="_ETM_Q1_1234897"/>
      <w:bookmarkEnd w:id="1379"/>
      <w:bookmarkEnd w:id="1380"/>
      <w:bookmarkEnd w:id="1381"/>
      <w:r w:rsidR="004511FC">
        <w:rPr>
          <w:rtl/>
        </w:rPr>
        <w:t>אתם לא עושים</w:t>
      </w:r>
      <w:r>
        <w:rPr>
          <w:rFonts w:hint="cs"/>
          <w:rtl/>
        </w:rPr>
        <w:t>.</w:t>
      </w:r>
    </w:p>
    <w:p w14:paraId="60190365" w14:textId="77777777" w:rsidR="00DB5659" w:rsidRDefault="00DB5659" w:rsidP="00DB5659">
      <w:pPr>
        <w:rPr>
          <w:rtl/>
        </w:rPr>
      </w:pPr>
      <w:bookmarkStart w:id="1382" w:name="_ETM_Q1_1238876"/>
      <w:bookmarkStart w:id="1383" w:name="_ETM_Q1_1239118"/>
      <w:bookmarkStart w:id="1384" w:name="_ETM_Q1_1235170"/>
      <w:bookmarkStart w:id="1385" w:name="_ETM_Q1_1230371"/>
      <w:bookmarkStart w:id="1386" w:name="_ETM_Q1_1231132"/>
      <w:bookmarkEnd w:id="1382"/>
      <w:bookmarkEnd w:id="1383"/>
      <w:bookmarkEnd w:id="1384"/>
      <w:bookmarkEnd w:id="1385"/>
      <w:bookmarkEnd w:id="1386"/>
    </w:p>
    <w:p w14:paraId="43DBB696" w14:textId="1E696967" w:rsidR="00DB5659" w:rsidRDefault="00DB5659" w:rsidP="00DB5659">
      <w:pPr>
        <w:pStyle w:val="af6"/>
        <w:keepNext/>
        <w:rPr>
          <w:rtl/>
        </w:rPr>
      </w:pPr>
      <w:bookmarkStart w:id="1387" w:name="ET_yor_5786_116"/>
      <w:r w:rsidRPr="00DB5659">
        <w:rPr>
          <w:rStyle w:val="TagStyle"/>
          <w:rtl/>
        </w:rPr>
        <w:t xml:space="preserve"> &lt;&lt; יור &gt;&gt; </w:t>
      </w:r>
      <w:r>
        <w:rPr>
          <w:rtl/>
        </w:rPr>
        <w:t>היו"ר אופיר כץ:</w:t>
      </w:r>
      <w:r w:rsidRPr="00DB5659">
        <w:rPr>
          <w:rStyle w:val="TagStyle"/>
          <w:rtl/>
        </w:rPr>
        <w:t xml:space="preserve"> &lt;&lt; יור &gt;&gt;</w:t>
      </w:r>
      <w:r w:rsidR="00707E81">
        <w:rPr>
          <w:rtl/>
        </w:rPr>
        <w:t xml:space="preserve"> </w:t>
      </w:r>
      <w:r>
        <w:rPr>
          <w:rtl/>
        </w:rPr>
        <w:t xml:space="preserve"> </w:t>
      </w:r>
      <w:bookmarkEnd w:id="1387"/>
    </w:p>
    <w:p w14:paraId="30CEAD42" w14:textId="77777777" w:rsidR="00DB5659" w:rsidRDefault="00DB5659" w:rsidP="00DB5659">
      <w:pPr>
        <w:pStyle w:val="KeepWithNext"/>
        <w:rPr>
          <w:rtl/>
          <w:lang w:eastAsia="he-IL"/>
        </w:rPr>
      </w:pPr>
    </w:p>
    <w:p w14:paraId="2B458D36" w14:textId="77777777" w:rsidR="00DB5659" w:rsidRDefault="004511FC" w:rsidP="00DB5659">
      <w:pPr>
        <w:rPr>
          <w:rtl/>
        </w:rPr>
      </w:pPr>
      <w:bookmarkStart w:id="1388" w:name="_ETM_Q1_1232489"/>
      <w:bookmarkStart w:id="1389" w:name="_ETM_Q1_1232605"/>
      <w:bookmarkStart w:id="1390" w:name="_ETM_Q1_1239140"/>
      <w:bookmarkStart w:id="1391" w:name="_ETM_Q1_1239343"/>
      <w:bookmarkEnd w:id="1388"/>
      <w:bookmarkEnd w:id="1389"/>
      <w:bookmarkEnd w:id="1390"/>
      <w:bookmarkEnd w:id="1391"/>
      <w:r>
        <w:rPr>
          <w:rtl/>
        </w:rPr>
        <w:t xml:space="preserve">עכשיו </w:t>
      </w:r>
      <w:r w:rsidR="00DB5659">
        <w:rPr>
          <w:rFonts w:hint="cs"/>
          <w:rtl/>
        </w:rPr>
        <w:t xml:space="preserve">את מוכנה </w:t>
      </w:r>
      <w:r>
        <w:rPr>
          <w:rtl/>
        </w:rPr>
        <w:t>להסביר לי מה הקשר בין א</w:t>
      </w:r>
      <w:r w:rsidR="00DB5659">
        <w:rPr>
          <w:rFonts w:hint="cs"/>
          <w:rtl/>
        </w:rPr>
        <w:t>י</w:t>
      </w:r>
      <w:r>
        <w:rPr>
          <w:rtl/>
        </w:rPr>
        <w:t>זוק אלקטרוני לרצח</w:t>
      </w:r>
      <w:r w:rsidR="00DB5659">
        <w:rPr>
          <w:rFonts w:hint="cs"/>
          <w:rtl/>
        </w:rPr>
        <w:t>?</w:t>
      </w:r>
    </w:p>
    <w:p w14:paraId="56F7BC9C" w14:textId="77777777" w:rsidR="00DB5659" w:rsidRDefault="00DB5659" w:rsidP="00DB5659">
      <w:pPr>
        <w:rPr>
          <w:rtl/>
        </w:rPr>
      </w:pPr>
      <w:bookmarkStart w:id="1392" w:name="_ETM_Q1_1242993"/>
      <w:bookmarkStart w:id="1393" w:name="_ETM_Q1_1243122"/>
      <w:bookmarkStart w:id="1394" w:name="_ETM_Q1_1239314"/>
      <w:bookmarkStart w:id="1395" w:name="_ETM_Q1_1234518"/>
      <w:bookmarkStart w:id="1396" w:name="_ETM_Q1_1236482"/>
      <w:bookmarkEnd w:id="1392"/>
      <w:bookmarkEnd w:id="1393"/>
      <w:bookmarkEnd w:id="1394"/>
      <w:bookmarkEnd w:id="1395"/>
      <w:bookmarkEnd w:id="1396"/>
    </w:p>
    <w:p w14:paraId="4DC07865" w14:textId="0405D748" w:rsidR="00DB5659" w:rsidRDefault="00DB5659" w:rsidP="00DB5659">
      <w:pPr>
        <w:pStyle w:val="a4"/>
        <w:keepNext/>
        <w:rPr>
          <w:rtl/>
        </w:rPr>
      </w:pPr>
      <w:bookmarkStart w:id="1397" w:name="ET_speaker_5767_117"/>
      <w:r w:rsidRPr="00DB5659">
        <w:rPr>
          <w:rStyle w:val="TagStyle"/>
          <w:rtl/>
        </w:rPr>
        <w:t xml:space="preserve"> &lt;&lt; דובר &gt;&gt; </w:t>
      </w:r>
      <w:r>
        <w:rPr>
          <w:rtl/>
        </w:rPr>
        <w:t>אורנה ברביבאי (יש עתיד):</w:t>
      </w:r>
      <w:r w:rsidRPr="00DB5659">
        <w:rPr>
          <w:rStyle w:val="TagStyle"/>
          <w:rtl/>
        </w:rPr>
        <w:t xml:space="preserve"> &lt;&lt; דובר &gt;&gt;</w:t>
      </w:r>
      <w:r w:rsidR="00707E81">
        <w:rPr>
          <w:rtl/>
        </w:rPr>
        <w:t xml:space="preserve"> </w:t>
      </w:r>
      <w:r>
        <w:rPr>
          <w:rtl/>
        </w:rPr>
        <w:t xml:space="preserve"> </w:t>
      </w:r>
      <w:bookmarkEnd w:id="1397"/>
    </w:p>
    <w:p w14:paraId="46DA984F" w14:textId="77777777" w:rsidR="00DB5659" w:rsidRDefault="00DB5659" w:rsidP="00DB5659">
      <w:pPr>
        <w:pStyle w:val="KeepWithNext"/>
        <w:rPr>
          <w:rtl/>
          <w:lang w:eastAsia="he-IL"/>
        </w:rPr>
      </w:pPr>
    </w:p>
    <w:p w14:paraId="5249644D" w14:textId="77777777" w:rsidR="00DB5659" w:rsidRDefault="00DB5659" w:rsidP="00DB5659">
      <w:pPr>
        <w:rPr>
          <w:rtl/>
        </w:rPr>
      </w:pPr>
      <w:bookmarkStart w:id="1398" w:name="_ETM_Q1_1237884"/>
      <w:bookmarkStart w:id="1399" w:name="_ETM_Q1_1237969"/>
      <w:bookmarkStart w:id="1400" w:name="_ETM_Q1_1243318"/>
      <w:bookmarkStart w:id="1401" w:name="_ETM_Q1_1243475"/>
      <w:bookmarkEnd w:id="1398"/>
      <w:bookmarkEnd w:id="1399"/>
      <w:bookmarkEnd w:id="1400"/>
      <w:bookmarkEnd w:id="1401"/>
      <w:r>
        <w:rPr>
          <w:rFonts w:hint="cs"/>
          <w:rtl/>
        </w:rPr>
        <w:t>זה</w:t>
      </w:r>
      <w:r w:rsidR="004511FC">
        <w:rPr>
          <w:rtl/>
        </w:rPr>
        <w:t xml:space="preserve"> הקשר</w:t>
      </w:r>
      <w:r>
        <w:rPr>
          <w:rFonts w:hint="cs"/>
          <w:rtl/>
        </w:rPr>
        <w:t>.</w:t>
      </w:r>
    </w:p>
    <w:p w14:paraId="077D4C9E" w14:textId="77777777" w:rsidR="00DB5659" w:rsidRDefault="00DB5659" w:rsidP="00DB5659">
      <w:pPr>
        <w:rPr>
          <w:rtl/>
        </w:rPr>
      </w:pPr>
      <w:bookmarkStart w:id="1402" w:name="_ETM_Q1_1246634"/>
      <w:bookmarkStart w:id="1403" w:name="_ETM_Q1_1246804"/>
      <w:bookmarkStart w:id="1404" w:name="_ETM_Q1_1243253"/>
      <w:bookmarkEnd w:id="1402"/>
      <w:bookmarkEnd w:id="1403"/>
      <w:bookmarkEnd w:id="1404"/>
    </w:p>
    <w:p w14:paraId="76F92E53" w14:textId="5EBFFF6D" w:rsidR="00DB5659" w:rsidRDefault="00DB5659" w:rsidP="00DB5659">
      <w:pPr>
        <w:pStyle w:val="af6"/>
        <w:keepNext/>
        <w:rPr>
          <w:rtl/>
        </w:rPr>
      </w:pPr>
      <w:bookmarkStart w:id="1405" w:name="ET_yor_5786_118"/>
      <w:r w:rsidRPr="00DB5659">
        <w:rPr>
          <w:rStyle w:val="TagStyle"/>
          <w:rtl/>
        </w:rPr>
        <w:t xml:space="preserve"> &lt;&lt; יור &gt;&gt; </w:t>
      </w:r>
      <w:r>
        <w:rPr>
          <w:rtl/>
        </w:rPr>
        <w:t>היו"ר אופיר כץ:</w:t>
      </w:r>
      <w:r w:rsidRPr="00DB5659">
        <w:rPr>
          <w:rStyle w:val="TagStyle"/>
          <w:rtl/>
        </w:rPr>
        <w:t xml:space="preserve"> &lt;&lt; יור &gt;&gt;</w:t>
      </w:r>
      <w:r w:rsidR="00707E81">
        <w:rPr>
          <w:rtl/>
        </w:rPr>
        <w:t xml:space="preserve"> </w:t>
      </w:r>
      <w:r>
        <w:rPr>
          <w:rtl/>
        </w:rPr>
        <w:t xml:space="preserve"> </w:t>
      </w:r>
      <w:bookmarkEnd w:id="1405"/>
    </w:p>
    <w:p w14:paraId="294D1760" w14:textId="77777777" w:rsidR="00DB5659" w:rsidRDefault="00DB5659" w:rsidP="00DB5659">
      <w:pPr>
        <w:pStyle w:val="KeepWithNext"/>
        <w:rPr>
          <w:rtl/>
          <w:lang w:eastAsia="he-IL"/>
        </w:rPr>
      </w:pPr>
    </w:p>
    <w:p w14:paraId="152756D1" w14:textId="77777777" w:rsidR="00DB5659" w:rsidRDefault="004511FC" w:rsidP="00DB5659">
      <w:pPr>
        <w:rPr>
          <w:rtl/>
        </w:rPr>
      </w:pPr>
      <w:bookmarkStart w:id="1406" w:name="_ETM_Q1_1245923"/>
      <w:bookmarkStart w:id="1407" w:name="_ETM_Q1_1246062"/>
      <w:bookmarkStart w:id="1408" w:name="_ETM_Q1_1247077"/>
      <w:bookmarkStart w:id="1409" w:name="_ETM_Q1_1247272"/>
      <w:bookmarkEnd w:id="1406"/>
      <w:bookmarkEnd w:id="1407"/>
      <w:bookmarkEnd w:id="1408"/>
      <w:bookmarkEnd w:id="1409"/>
      <w:r>
        <w:rPr>
          <w:rtl/>
        </w:rPr>
        <w:t xml:space="preserve">דיי, אין לך תשובה. </w:t>
      </w:r>
      <w:bookmarkStart w:id="1410" w:name="_ETM_Q1_1245894"/>
      <w:bookmarkStart w:id="1411" w:name="_ETM_Q1_1245990"/>
      <w:bookmarkStart w:id="1412" w:name="_ETM_Q1_1241236"/>
      <w:bookmarkStart w:id="1413" w:name="_ETM_Q1_1236485"/>
      <w:bookmarkEnd w:id="1410"/>
      <w:bookmarkEnd w:id="1411"/>
      <w:bookmarkEnd w:id="1412"/>
      <w:bookmarkEnd w:id="1413"/>
      <w:r>
        <w:rPr>
          <w:rtl/>
        </w:rPr>
        <w:t>יש קשר אם החוק היה עובר זה היה מונע</w:t>
      </w:r>
      <w:r w:rsidR="00DB5659">
        <w:rPr>
          <w:rFonts w:hint="cs"/>
          <w:rtl/>
        </w:rPr>
        <w:t>? תפסיקו את זה</w:t>
      </w:r>
      <w:bookmarkStart w:id="1414" w:name="_ETM_Q1_1250276"/>
      <w:bookmarkEnd w:id="1414"/>
      <w:r w:rsidR="00DB5659">
        <w:rPr>
          <w:rFonts w:hint="cs"/>
          <w:rtl/>
        </w:rPr>
        <w:t xml:space="preserve">, זה לא המקום לעשות פוליטיקה, </w:t>
      </w:r>
      <w:bookmarkStart w:id="1415" w:name="_ETM_Q1_1249516"/>
      <w:bookmarkEnd w:id="1415"/>
      <w:r>
        <w:rPr>
          <w:rtl/>
        </w:rPr>
        <w:t xml:space="preserve">ה לא הנושאים לעשות פוליטיקה. </w:t>
      </w:r>
      <w:bookmarkStart w:id="1416" w:name="_ETM_Q1_1258129"/>
      <w:bookmarkEnd w:id="1416"/>
    </w:p>
    <w:p w14:paraId="5269A167" w14:textId="43FA88BC" w:rsidR="00DB5659" w:rsidRDefault="00DB5659" w:rsidP="00DB5659">
      <w:pPr>
        <w:rPr>
          <w:rtl/>
        </w:rPr>
      </w:pPr>
      <w:r>
        <w:rPr>
          <w:rFonts w:hint="cs"/>
          <w:rtl/>
        </w:rPr>
        <w:t>(כולם צועקים)</w:t>
      </w:r>
    </w:p>
    <w:p w14:paraId="3DDAFF69" w14:textId="77777777" w:rsidR="00DB5659" w:rsidRDefault="00DB5659" w:rsidP="00DB5659">
      <w:pPr>
        <w:rPr>
          <w:rtl/>
        </w:rPr>
      </w:pPr>
      <w:bookmarkStart w:id="1417" w:name="_ETM_Q1_1267894"/>
      <w:bookmarkStart w:id="1418" w:name="_ETM_Q1_1268101"/>
      <w:bookmarkStart w:id="1419" w:name="_ETM_Q1_1263632"/>
      <w:bookmarkStart w:id="1420" w:name="_ETM_Q1_1259057"/>
      <w:bookmarkStart w:id="1421" w:name="_ETM_Q1_1259518"/>
      <w:bookmarkEnd w:id="1417"/>
      <w:bookmarkEnd w:id="1418"/>
      <w:bookmarkEnd w:id="1419"/>
      <w:bookmarkEnd w:id="1420"/>
      <w:bookmarkEnd w:id="1421"/>
    </w:p>
    <w:p w14:paraId="349719D2" w14:textId="67D5A59C" w:rsidR="00DB5659" w:rsidRDefault="00DB5659" w:rsidP="00DB5659">
      <w:pPr>
        <w:pStyle w:val="a4"/>
        <w:keepNext/>
        <w:rPr>
          <w:rtl/>
        </w:rPr>
      </w:pPr>
      <w:bookmarkStart w:id="1422" w:name="ET_speaker_5767_119"/>
      <w:r w:rsidRPr="00DB5659">
        <w:rPr>
          <w:rStyle w:val="TagStyle"/>
          <w:rtl/>
        </w:rPr>
        <w:t xml:space="preserve"> &lt;&lt; דובר &gt;&gt; </w:t>
      </w:r>
      <w:r>
        <w:rPr>
          <w:rtl/>
        </w:rPr>
        <w:t>אורנה ברביבאי (יש עתיד):</w:t>
      </w:r>
      <w:r w:rsidRPr="00DB5659">
        <w:rPr>
          <w:rStyle w:val="TagStyle"/>
          <w:rtl/>
        </w:rPr>
        <w:t xml:space="preserve"> &lt;&lt; דובר &gt;&gt;</w:t>
      </w:r>
      <w:r w:rsidR="00707E81">
        <w:rPr>
          <w:rtl/>
        </w:rPr>
        <w:t xml:space="preserve"> </w:t>
      </w:r>
      <w:r>
        <w:rPr>
          <w:rtl/>
        </w:rPr>
        <w:t xml:space="preserve"> </w:t>
      </w:r>
      <w:bookmarkEnd w:id="1422"/>
    </w:p>
    <w:p w14:paraId="4498363A" w14:textId="77777777" w:rsidR="00DB5659" w:rsidRDefault="00DB5659" w:rsidP="00DB5659">
      <w:pPr>
        <w:pStyle w:val="KeepWithNext"/>
        <w:rPr>
          <w:rtl/>
          <w:lang w:eastAsia="he-IL"/>
        </w:rPr>
      </w:pPr>
    </w:p>
    <w:p w14:paraId="79B01A98" w14:textId="15E8265B" w:rsidR="00DB5659" w:rsidRDefault="00DB5659" w:rsidP="00DB5659">
      <w:pPr>
        <w:rPr>
          <w:rtl/>
          <w:lang w:eastAsia="he-IL"/>
        </w:rPr>
      </w:pPr>
      <w:bookmarkStart w:id="1423" w:name="_ETM_Q1_1260947"/>
      <w:bookmarkStart w:id="1424" w:name="_ETM_Q1_1261085"/>
      <w:bookmarkEnd w:id="1423"/>
      <w:bookmarkEnd w:id="1424"/>
      <w:r>
        <w:rPr>
          <w:rFonts w:hint="cs"/>
          <w:rtl/>
          <w:lang w:eastAsia="he-IL"/>
        </w:rPr>
        <w:t xml:space="preserve">אתה יודע </w:t>
      </w:r>
      <w:bookmarkStart w:id="1425" w:name="_ETM_Q1_1266643"/>
      <w:bookmarkEnd w:id="1425"/>
      <w:r>
        <w:rPr>
          <w:rFonts w:hint="cs"/>
          <w:rtl/>
          <w:lang w:eastAsia="he-IL"/>
        </w:rPr>
        <w:t>שהליכוד התחנן לבן גביר והוא</w:t>
      </w:r>
      <w:bookmarkStart w:id="1426" w:name="_ETM_Q1_1268831"/>
      <w:bookmarkEnd w:id="1426"/>
      <w:r>
        <w:rPr>
          <w:rFonts w:hint="cs"/>
          <w:rtl/>
          <w:lang w:eastAsia="he-IL"/>
        </w:rPr>
        <w:t xml:space="preserve"> אמר לכם</w:t>
      </w:r>
      <w:bookmarkStart w:id="1427" w:name="_ETM_Q1_1266134"/>
      <w:bookmarkStart w:id="1428" w:name="_ETM_Q1_1261377"/>
      <w:bookmarkEnd w:id="1427"/>
      <w:bookmarkEnd w:id="1428"/>
      <w:r>
        <w:rPr>
          <w:rFonts w:hint="cs"/>
          <w:rtl/>
          <w:lang w:eastAsia="he-IL"/>
        </w:rPr>
        <w:t xml:space="preserve"> לא, </w:t>
      </w:r>
      <w:bookmarkStart w:id="1429" w:name="_ETM_Q1_1268730"/>
      <w:bookmarkEnd w:id="1429"/>
      <w:r>
        <w:rPr>
          <w:rFonts w:hint="cs"/>
          <w:rtl/>
          <w:lang w:eastAsia="he-IL"/>
        </w:rPr>
        <w:t>אבל אתם שבויים, אתם שבויים</w:t>
      </w:r>
      <w:bookmarkStart w:id="1430" w:name="_ETM_Q1_1279998"/>
      <w:bookmarkEnd w:id="1430"/>
    </w:p>
    <w:p w14:paraId="42536860" w14:textId="77777777" w:rsidR="00DB5659" w:rsidRDefault="00DB5659" w:rsidP="00DB5659">
      <w:pPr>
        <w:rPr>
          <w:rtl/>
          <w:lang w:eastAsia="he-IL"/>
        </w:rPr>
      </w:pPr>
      <w:bookmarkStart w:id="1431" w:name="_ETM_Q1_1280242"/>
      <w:bookmarkStart w:id="1432" w:name="_ETM_Q1_1278484"/>
      <w:bookmarkStart w:id="1433" w:name="_ETM_Q1_1279463"/>
      <w:bookmarkEnd w:id="1431"/>
      <w:bookmarkEnd w:id="1432"/>
      <w:bookmarkEnd w:id="1433"/>
    </w:p>
    <w:p w14:paraId="404D7A3A" w14:textId="3DB6A937" w:rsidR="00DB5659" w:rsidRDefault="00DB5659" w:rsidP="00DB5659">
      <w:pPr>
        <w:pStyle w:val="af6"/>
        <w:keepNext/>
        <w:rPr>
          <w:rtl/>
        </w:rPr>
      </w:pPr>
      <w:bookmarkStart w:id="1434" w:name="ET_yor_5786_120"/>
      <w:r w:rsidRPr="00DB5659">
        <w:rPr>
          <w:rStyle w:val="TagStyle"/>
          <w:rtl/>
        </w:rPr>
        <w:t xml:space="preserve"> &lt;&lt; יור &gt;&gt; </w:t>
      </w:r>
      <w:r>
        <w:rPr>
          <w:rtl/>
        </w:rPr>
        <w:t>היו"ר אופיר כץ:</w:t>
      </w:r>
      <w:r w:rsidRPr="00DB5659">
        <w:rPr>
          <w:rStyle w:val="TagStyle"/>
          <w:rtl/>
        </w:rPr>
        <w:t xml:space="preserve"> &lt;&lt; יור &gt;&gt;</w:t>
      </w:r>
      <w:r w:rsidR="00707E81">
        <w:rPr>
          <w:rtl/>
        </w:rPr>
        <w:t xml:space="preserve"> </w:t>
      </w:r>
      <w:r>
        <w:rPr>
          <w:rtl/>
        </w:rPr>
        <w:t xml:space="preserve"> </w:t>
      </w:r>
      <w:bookmarkEnd w:id="1434"/>
    </w:p>
    <w:p w14:paraId="49E5023A" w14:textId="77777777" w:rsidR="00DB5659" w:rsidRDefault="00DB5659" w:rsidP="00DB5659">
      <w:pPr>
        <w:pStyle w:val="KeepWithNext"/>
        <w:rPr>
          <w:rtl/>
          <w:lang w:eastAsia="he-IL"/>
        </w:rPr>
      </w:pPr>
    </w:p>
    <w:p w14:paraId="77D198A0" w14:textId="5B5D2EB4" w:rsidR="00DB5659" w:rsidRDefault="00DB5659" w:rsidP="00DB5659">
      <w:pPr>
        <w:rPr>
          <w:rtl/>
          <w:lang w:eastAsia="he-IL"/>
        </w:rPr>
      </w:pPr>
      <w:r>
        <w:rPr>
          <w:rFonts w:hint="cs"/>
          <w:rtl/>
          <w:lang w:eastAsia="he-IL"/>
        </w:rPr>
        <w:t>ט</w:t>
      </w:r>
      <w:bookmarkStart w:id="1435" w:name="_ETM_Q1_1280976"/>
      <w:bookmarkStart w:id="1436" w:name="_ETM_Q1_1281088"/>
      <w:bookmarkEnd w:id="1435"/>
      <w:bookmarkEnd w:id="1436"/>
      <w:r>
        <w:rPr>
          <w:rFonts w:hint="cs"/>
          <w:rtl/>
          <w:lang w:eastAsia="he-IL"/>
        </w:rPr>
        <w:t xml:space="preserve">וב חברים, זהו לא </w:t>
      </w:r>
      <w:bookmarkStart w:id="1437" w:name="_ETM_Q1_1283354"/>
      <w:bookmarkEnd w:id="1437"/>
      <w:r>
        <w:rPr>
          <w:rFonts w:hint="cs"/>
          <w:rtl/>
          <w:lang w:eastAsia="he-IL"/>
        </w:rPr>
        <w:t>קיבלנו תשובה.</w:t>
      </w:r>
    </w:p>
    <w:p w14:paraId="2879E586" w14:textId="77777777" w:rsidR="00DB5659" w:rsidRDefault="00DB5659" w:rsidP="00DB5659">
      <w:pPr>
        <w:rPr>
          <w:rtl/>
          <w:lang w:eastAsia="he-IL"/>
        </w:rPr>
      </w:pPr>
      <w:bookmarkStart w:id="1438" w:name="_ETM_Q1_1287374"/>
      <w:bookmarkStart w:id="1439" w:name="_ETM_Q1_1287553"/>
      <w:bookmarkStart w:id="1440" w:name="_ETM_Q1_1291860"/>
      <w:bookmarkEnd w:id="1438"/>
      <w:bookmarkEnd w:id="1439"/>
      <w:bookmarkEnd w:id="1440"/>
    </w:p>
    <w:p w14:paraId="75D2D54B" w14:textId="09D8D752" w:rsidR="00DB5659" w:rsidRDefault="00DB5659" w:rsidP="00DB5659">
      <w:pPr>
        <w:pStyle w:val="a4"/>
        <w:keepNext/>
        <w:rPr>
          <w:rtl/>
        </w:rPr>
      </w:pPr>
      <w:bookmarkStart w:id="1441" w:name="ET_speaker_5767_121"/>
      <w:r w:rsidRPr="00DB5659">
        <w:rPr>
          <w:rStyle w:val="TagStyle"/>
          <w:rtl/>
        </w:rPr>
        <w:t xml:space="preserve"> &lt;&lt; דובר &gt;&gt; </w:t>
      </w:r>
      <w:r>
        <w:rPr>
          <w:rtl/>
        </w:rPr>
        <w:t>אורנה ברביבאי (יש עתיד):</w:t>
      </w:r>
      <w:r w:rsidRPr="00DB5659">
        <w:rPr>
          <w:rStyle w:val="TagStyle"/>
          <w:rtl/>
        </w:rPr>
        <w:t xml:space="preserve"> &lt;&lt; דובר &gt;&gt;</w:t>
      </w:r>
      <w:r w:rsidR="00707E81">
        <w:rPr>
          <w:rtl/>
        </w:rPr>
        <w:t xml:space="preserve"> </w:t>
      </w:r>
      <w:r>
        <w:rPr>
          <w:rtl/>
        </w:rPr>
        <w:t xml:space="preserve"> </w:t>
      </w:r>
      <w:bookmarkEnd w:id="1441"/>
    </w:p>
    <w:p w14:paraId="32051CF8" w14:textId="77777777" w:rsidR="00DB5659" w:rsidRDefault="00DB5659" w:rsidP="00DB5659">
      <w:pPr>
        <w:pStyle w:val="KeepWithNext"/>
        <w:rPr>
          <w:rtl/>
          <w:lang w:eastAsia="he-IL"/>
        </w:rPr>
      </w:pPr>
    </w:p>
    <w:p w14:paraId="1C3E6950" w14:textId="359EC67E" w:rsidR="00DB5659" w:rsidRDefault="00DB5659" w:rsidP="00DB5659">
      <w:pPr>
        <w:rPr>
          <w:rtl/>
          <w:lang w:eastAsia="he-IL"/>
        </w:rPr>
      </w:pPr>
      <w:r>
        <w:rPr>
          <w:rFonts w:hint="cs"/>
          <w:rtl/>
          <w:lang w:eastAsia="he-IL"/>
        </w:rPr>
        <w:t>בן</w:t>
      </w:r>
      <w:bookmarkStart w:id="1442" w:name="_ETM_Q1_1293314"/>
      <w:bookmarkEnd w:id="1442"/>
      <w:r>
        <w:rPr>
          <w:rFonts w:hint="cs"/>
          <w:rtl/>
          <w:lang w:eastAsia="he-IL"/>
        </w:rPr>
        <w:t xml:space="preserve"> </w:t>
      </w:r>
      <w:bookmarkStart w:id="1443" w:name="_ETM_Q1_1293437"/>
      <w:bookmarkEnd w:id="1443"/>
      <w:r>
        <w:rPr>
          <w:rFonts w:hint="cs"/>
          <w:rtl/>
          <w:lang w:eastAsia="he-IL"/>
        </w:rPr>
        <w:t>גביר</w:t>
      </w:r>
      <w:bookmarkStart w:id="1444" w:name="_ETM_Q1_1289436"/>
      <w:bookmarkEnd w:id="1444"/>
      <w:r>
        <w:rPr>
          <w:rFonts w:hint="cs"/>
          <w:rtl/>
          <w:lang w:eastAsia="he-IL"/>
        </w:rPr>
        <w:t xml:space="preserve"> קובע בליכוד, זהו רק בן גביר.</w:t>
      </w:r>
    </w:p>
    <w:p w14:paraId="2B5D8730" w14:textId="77777777" w:rsidR="00323138" w:rsidRDefault="00323138" w:rsidP="00DB5659">
      <w:pPr>
        <w:rPr>
          <w:rtl/>
          <w:lang w:eastAsia="he-IL"/>
        </w:rPr>
      </w:pPr>
      <w:bookmarkStart w:id="1445" w:name="_ETM_Q1_1293662"/>
      <w:bookmarkStart w:id="1446" w:name="_ETM_Q1_1293889"/>
      <w:bookmarkStart w:id="1447" w:name="_ETM_Q1_1290247"/>
      <w:bookmarkStart w:id="1448" w:name="_ETM_Q1_1285693"/>
      <w:bookmarkStart w:id="1449" w:name="_ETM_Q1_1289309"/>
      <w:bookmarkEnd w:id="1445"/>
      <w:bookmarkEnd w:id="1446"/>
      <w:bookmarkEnd w:id="1447"/>
      <w:bookmarkEnd w:id="1448"/>
      <w:bookmarkEnd w:id="1449"/>
    </w:p>
    <w:p w14:paraId="39BFFA22" w14:textId="62C533B1" w:rsidR="00323138" w:rsidRDefault="00323138" w:rsidP="00323138">
      <w:pPr>
        <w:pStyle w:val="af6"/>
        <w:keepNext/>
        <w:rPr>
          <w:rtl/>
        </w:rPr>
      </w:pPr>
      <w:bookmarkStart w:id="1450" w:name="ET_yor_5786_122"/>
      <w:r w:rsidRPr="00323138">
        <w:rPr>
          <w:rStyle w:val="TagStyle"/>
          <w:rtl/>
        </w:rPr>
        <w:t xml:space="preserve"> &lt;&lt; יור &gt;&gt; </w:t>
      </w:r>
      <w:r>
        <w:rPr>
          <w:rtl/>
        </w:rPr>
        <w:t>היו"ר אופיר כץ:</w:t>
      </w:r>
      <w:r w:rsidRPr="00323138">
        <w:rPr>
          <w:rStyle w:val="TagStyle"/>
          <w:rtl/>
        </w:rPr>
        <w:t xml:space="preserve"> &lt;&lt; יור &gt;&gt;</w:t>
      </w:r>
      <w:r w:rsidR="00707E81">
        <w:rPr>
          <w:rtl/>
        </w:rPr>
        <w:t xml:space="preserve"> </w:t>
      </w:r>
      <w:r>
        <w:rPr>
          <w:rtl/>
        </w:rPr>
        <w:t xml:space="preserve"> </w:t>
      </w:r>
      <w:bookmarkEnd w:id="1450"/>
    </w:p>
    <w:p w14:paraId="266C9B7F" w14:textId="77777777" w:rsidR="00323138" w:rsidRDefault="00323138" w:rsidP="00323138">
      <w:pPr>
        <w:pStyle w:val="KeepWithNext"/>
        <w:rPr>
          <w:rtl/>
          <w:lang w:eastAsia="he-IL"/>
        </w:rPr>
      </w:pPr>
    </w:p>
    <w:p w14:paraId="402FD536" w14:textId="77777777" w:rsidR="00323138" w:rsidRDefault="00323138" w:rsidP="00DB5659">
      <w:pPr>
        <w:rPr>
          <w:rtl/>
        </w:rPr>
      </w:pPr>
      <w:bookmarkStart w:id="1451" w:name="_ETM_Q1_1290891"/>
      <w:bookmarkStart w:id="1452" w:name="_ETM_Q1_1291033"/>
      <w:bookmarkStart w:id="1453" w:name="_ETM_Q1_1287507"/>
      <w:bookmarkStart w:id="1454" w:name="_ETM_Q1_1258499"/>
      <w:bookmarkStart w:id="1455" w:name="_ETM_Q1_1258862"/>
      <w:bookmarkStart w:id="1456" w:name="_ETM_Q1_1258970"/>
      <w:bookmarkStart w:id="1457" w:name="_ETM_Q1_1258666"/>
      <w:bookmarkStart w:id="1458" w:name="_ETM_Q1_1258815"/>
      <w:bookmarkStart w:id="1459" w:name="_ETM_Q1_1288397"/>
      <w:bookmarkEnd w:id="1451"/>
      <w:bookmarkEnd w:id="1452"/>
      <w:bookmarkEnd w:id="1453"/>
      <w:bookmarkEnd w:id="1454"/>
      <w:bookmarkEnd w:id="1455"/>
      <w:bookmarkEnd w:id="1456"/>
      <w:bookmarkEnd w:id="1457"/>
      <w:bookmarkEnd w:id="1458"/>
      <w:bookmarkEnd w:id="1459"/>
      <w:r>
        <w:rPr>
          <w:rFonts w:hint="cs"/>
          <w:rtl/>
        </w:rPr>
        <w:t xml:space="preserve">ולדימיר </w:t>
      </w:r>
      <w:bookmarkStart w:id="1460" w:name="_ETM_Q1_1290193"/>
      <w:bookmarkEnd w:id="1460"/>
      <w:r>
        <w:rPr>
          <w:rFonts w:hint="cs"/>
          <w:rtl/>
        </w:rPr>
        <w:t>תיכף תהיה לך זכות דיבור, טורפז בבקשה.</w:t>
      </w:r>
      <w:bookmarkStart w:id="1461" w:name="_ETM_Q1_1294285"/>
      <w:bookmarkEnd w:id="1461"/>
    </w:p>
    <w:p w14:paraId="18338FB1" w14:textId="77777777" w:rsidR="00323138" w:rsidRDefault="00323138" w:rsidP="00DB5659">
      <w:pPr>
        <w:rPr>
          <w:rtl/>
        </w:rPr>
      </w:pPr>
      <w:bookmarkStart w:id="1462" w:name="_ETM_Q1_1294682"/>
      <w:bookmarkStart w:id="1463" w:name="_ETM_Q1_1294890"/>
      <w:bookmarkStart w:id="1464" w:name="_ETM_Q1_1290949"/>
      <w:bookmarkStart w:id="1465" w:name="_ETM_Q1_1286297"/>
      <w:bookmarkStart w:id="1466" w:name="_ETM_Q1_1293167"/>
      <w:bookmarkEnd w:id="1462"/>
      <w:bookmarkEnd w:id="1463"/>
      <w:bookmarkEnd w:id="1464"/>
      <w:bookmarkEnd w:id="1465"/>
      <w:bookmarkEnd w:id="1466"/>
    </w:p>
    <w:p w14:paraId="0E30917C" w14:textId="48B7BC85" w:rsidR="00323138" w:rsidRDefault="00323138" w:rsidP="00323138">
      <w:pPr>
        <w:pStyle w:val="a4"/>
        <w:keepNext/>
        <w:rPr>
          <w:rtl/>
        </w:rPr>
      </w:pPr>
      <w:bookmarkStart w:id="1467" w:name="ET_speaker_6128_123"/>
      <w:r w:rsidRPr="00323138">
        <w:rPr>
          <w:rStyle w:val="TagStyle"/>
          <w:rtl/>
        </w:rPr>
        <w:t xml:space="preserve"> &lt;&lt; דובר &gt;&gt; </w:t>
      </w:r>
      <w:r>
        <w:rPr>
          <w:rtl/>
        </w:rPr>
        <w:t>משה טור פז (יש עתיד):</w:t>
      </w:r>
      <w:r w:rsidRPr="00323138">
        <w:rPr>
          <w:rStyle w:val="TagStyle"/>
          <w:rtl/>
        </w:rPr>
        <w:t xml:space="preserve"> &lt;&lt; דובר &gt;&gt;</w:t>
      </w:r>
      <w:r w:rsidR="00707E81">
        <w:rPr>
          <w:rtl/>
        </w:rPr>
        <w:t xml:space="preserve"> </w:t>
      </w:r>
      <w:r>
        <w:rPr>
          <w:rtl/>
        </w:rPr>
        <w:t xml:space="preserve"> </w:t>
      </w:r>
      <w:bookmarkEnd w:id="1467"/>
    </w:p>
    <w:p w14:paraId="388E754B" w14:textId="77777777" w:rsidR="00323138" w:rsidRDefault="00323138" w:rsidP="00323138">
      <w:pPr>
        <w:pStyle w:val="KeepWithNext"/>
        <w:rPr>
          <w:rtl/>
          <w:lang w:eastAsia="he-IL"/>
        </w:rPr>
      </w:pPr>
    </w:p>
    <w:p w14:paraId="3361F0A5" w14:textId="77777777" w:rsidR="00323138" w:rsidRDefault="00323138" w:rsidP="004511FC">
      <w:pPr>
        <w:rPr>
          <w:rtl/>
        </w:rPr>
      </w:pPr>
      <w:bookmarkStart w:id="1468" w:name="_ETM_Q1_1294390"/>
      <w:bookmarkStart w:id="1469" w:name="_ETM_Q1_1294460"/>
      <w:bookmarkStart w:id="1470" w:name="_ETM_Q1_1295240"/>
      <w:bookmarkStart w:id="1471" w:name="_ETM_Q1_1299738"/>
      <w:bookmarkStart w:id="1472" w:name="_ETM_Q1_1294900"/>
      <w:bookmarkEnd w:id="1468"/>
      <w:bookmarkEnd w:id="1469"/>
      <w:bookmarkEnd w:id="1470"/>
      <w:bookmarkEnd w:id="1471"/>
      <w:bookmarkEnd w:id="1472"/>
      <w:r>
        <w:rPr>
          <w:rFonts w:hint="cs"/>
          <w:rtl/>
        </w:rPr>
        <w:t>התשובה למה ששאלת</w:t>
      </w:r>
      <w:r w:rsidR="004511FC">
        <w:rPr>
          <w:rtl/>
        </w:rPr>
        <w:t xml:space="preserve"> אופיר היא מניעה והרתעה</w:t>
      </w:r>
      <w:r>
        <w:rPr>
          <w:rFonts w:hint="cs"/>
          <w:rtl/>
        </w:rPr>
        <w:t>,</w:t>
      </w:r>
      <w:r w:rsidR="004511FC">
        <w:rPr>
          <w:rtl/>
        </w:rPr>
        <w:t xml:space="preserve"> אם החוק הזה היה עובר</w:t>
      </w:r>
      <w:r>
        <w:rPr>
          <w:rFonts w:hint="cs"/>
          <w:rtl/>
        </w:rPr>
        <w:t>,</w:t>
      </w:r>
      <w:r w:rsidR="004511FC">
        <w:rPr>
          <w:rtl/>
        </w:rPr>
        <w:t xml:space="preserve"> גברים ברחבי הארץ</w:t>
      </w:r>
      <w:r>
        <w:rPr>
          <w:rFonts w:hint="cs"/>
          <w:rtl/>
        </w:rPr>
        <w:t xml:space="preserve"> </w:t>
      </w:r>
      <w:bookmarkStart w:id="1473" w:name="_ETM_Q1_1304201"/>
      <w:bookmarkEnd w:id="1473"/>
      <w:r w:rsidR="004511FC">
        <w:rPr>
          <w:rtl/>
        </w:rPr>
        <w:t>הי</w:t>
      </w:r>
      <w:r>
        <w:rPr>
          <w:rFonts w:hint="cs"/>
          <w:rtl/>
        </w:rPr>
        <w:t xml:space="preserve">ו </w:t>
      </w:r>
      <w:bookmarkStart w:id="1474" w:name="_ETM_Q1_1306154"/>
      <w:bookmarkEnd w:id="1474"/>
      <w:r>
        <w:rPr>
          <w:rFonts w:hint="cs"/>
          <w:rtl/>
        </w:rPr>
        <w:t>יודעים</w:t>
      </w:r>
      <w:bookmarkStart w:id="1475" w:name="_ETM_Q1_1303870"/>
      <w:bookmarkStart w:id="1476" w:name="_ETM_Q1_1299054"/>
      <w:bookmarkEnd w:id="1475"/>
      <w:bookmarkEnd w:id="1476"/>
      <w:r w:rsidR="004511FC">
        <w:rPr>
          <w:rtl/>
        </w:rPr>
        <w:t xml:space="preserve"> שיש בדרך חקיקה ואתם הייתם אמורים לתמוך בה כמו שחלק מהחברות</w:t>
      </w:r>
      <w:r>
        <w:rPr>
          <w:rFonts w:hint="cs"/>
          <w:rtl/>
        </w:rPr>
        <w:t xml:space="preserve"> הסיעה </w:t>
      </w:r>
      <w:r w:rsidR="004511FC">
        <w:rPr>
          <w:rtl/>
        </w:rPr>
        <w:t>שלך רצו</w:t>
      </w:r>
      <w:r>
        <w:rPr>
          <w:rFonts w:hint="cs"/>
          <w:rtl/>
        </w:rPr>
        <w:t xml:space="preserve"> </w:t>
      </w:r>
      <w:r w:rsidR="004511FC">
        <w:rPr>
          <w:rtl/>
        </w:rPr>
        <w:t>ולא נת</w:t>
      </w:r>
      <w:bookmarkStart w:id="1477" w:name="_ETM_Q1_1308918"/>
      <w:bookmarkEnd w:id="1477"/>
      <w:r>
        <w:rPr>
          <w:rFonts w:hint="cs"/>
          <w:rtl/>
        </w:rPr>
        <w:t>תם.</w:t>
      </w:r>
    </w:p>
    <w:p w14:paraId="29ACFAF6" w14:textId="77777777" w:rsidR="00323138" w:rsidRDefault="00323138" w:rsidP="004511FC">
      <w:pPr>
        <w:rPr>
          <w:rtl/>
        </w:rPr>
      </w:pPr>
      <w:bookmarkStart w:id="1478" w:name="_ETM_Q1_1311615"/>
      <w:bookmarkStart w:id="1479" w:name="_ETM_Q1_1313115"/>
      <w:bookmarkEnd w:id="1478"/>
      <w:bookmarkEnd w:id="1479"/>
    </w:p>
    <w:p w14:paraId="4F9114DC" w14:textId="2F8AE136" w:rsidR="00323138" w:rsidRDefault="00323138" w:rsidP="00323138">
      <w:pPr>
        <w:pStyle w:val="af6"/>
        <w:keepNext/>
        <w:rPr>
          <w:rtl/>
        </w:rPr>
      </w:pPr>
      <w:bookmarkStart w:id="1480" w:name="ET_yor_5786_124"/>
      <w:r w:rsidRPr="00323138">
        <w:rPr>
          <w:rStyle w:val="TagStyle"/>
          <w:rtl/>
        </w:rPr>
        <w:t xml:space="preserve"> &lt;&lt; יור &gt;&gt; </w:t>
      </w:r>
      <w:r>
        <w:rPr>
          <w:rtl/>
        </w:rPr>
        <w:t>היו"ר אופיר כץ:</w:t>
      </w:r>
      <w:r w:rsidRPr="00323138">
        <w:rPr>
          <w:rStyle w:val="TagStyle"/>
          <w:rtl/>
        </w:rPr>
        <w:t xml:space="preserve"> &lt;&lt; יור &gt;&gt;</w:t>
      </w:r>
      <w:r w:rsidR="00707E81">
        <w:rPr>
          <w:rtl/>
        </w:rPr>
        <w:t xml:space="preserve"> </w:t>
      </w:r>
      <w:r>
        <w:rPr>
          <w:rtl/>
        </w:rPr>
        <w:t xml:space="preserve"> </w:t>
      </w:r>
      <w:bookmarkEnd w:id="1480"/>
    </w:p>
    <w:p w14:paraId="375C8BEB" w14:textId="77777777" w:rsidR="00323138" w:rsidRDefault="00323138" w:rsidP="00323138">
      <w:pPr>
        <w:pStyle w:val="KeepWithNext"/>
        <w:rPr>
          <w:rtl/>
          <w:lang w:eastAsia="he-IL"/>
        </w:rPr>
      </w:pPr>
    </w:p>
    <w:p w14:paraId="6EFE0E0D" w14:textId="77777777" w:rsidR="00323138" w:rsidRDefault="004511FC" w:rsidP="004511FC">
      <w:pPr>
        <w:rPr>
          <w:rtl/>
        </w:rPr>
      </w:pPr>
      <w:bookmarkStart w:id="1481" w:name="_ETM_Q1_1314301"/>
      <w:bookmarkStart w:id="1482" w:name="_ETM_Q1_1314401"/>
      <w:bookmarkStart w:id="1483" w:name="_ETM_Q1_1309454"/>
      <w:bookmarkStart w:id="1484" w:name="_ETM_Q1_1304645"/>
      <w:bookmarkStart w:id="1485" w:name="_ETM_Q1_1299822"/>
      <w:bookmarkStart w:id="1486" w:name="_ETM_Q1_1311847"/>
      <w:bookmarkStart w:id="1487" w:name="_ETM_Q1_1311928"/>
      <w:bookmarkStart w:id="1488" w:name="_ETM_Q1_1311999"/>
      <w:bookmarkEnd w:id="1481"/>
      <w:bookmarkEnd w:id="1482"/>
      <w:bookmarkEnd w:id="1483"/>
      <w:bookmarkEnd w:id="1484"/>
      <w:bookmarkEnd w:id="1485"/>
      <w:bookmarkEnd w:id="1486"/>
      <w:bookmarkEnd w:id="1487"/>
      <w:bookmarkEnd w:id="1488"/>
      <w:r>
        <w:rPr>
          <w:rtl/>
        </w:rPr>
        <w:t>רגע מספיק לפי מה שאתה אומר</w:t>
      </w:r>
      <w:r w:rsidR="00323138">
        <w:rPr>
          <w:rFonts w:hint="cs"/>
          <w:rtl/>
        </w:rPr>
        <w:t>,</w:t>
      </w:r>
      <w:r>
        <w:rPr>
          <w:rtl/>
        </w:rPr>
        <w:t xml:space="preserve"> מספיק שאם הם היו יודעים רק שיש חקיקה התחיל</w:t>
      </w:r>
      <w:r w:rsidR="00323138">
        <w:rPr>
          <w:rFonts w:hint="cs"/>
          <w:rtl/>
        </w:rPr>
        <w:t xml:space="preserve"> התהליך?</w:t>
      </w:r>
    </w:p>
    <w:p w14:paraId="7850FD6A" w14:textId="77777777" w:rsidR="00323138" w:rsidRDefault="00323138" w:rsidP="00323138">
      <w:pPr>
        <w:rPr>
          <w:rtl/>
        </w:rPr>
      </w:pPr>
      <w:bookmarkStart w:id="1489" w:name="_ETM_Q1_1313241"/>
      <w:bookmarkStart w:id="1490" w:name="_ETM_Q1_1313353"/>
      <w:bookmarkStart w:id="1491" w:name="_ETM_Q1_1309473"/>
      <w:bookmarkStart w:id="1492" w:name="_ETM_Q1_1313988"/>
      <w:bookmarkStart w:id="1493" w:name="_ETM_Q1_1317310"/>
      <w:bookmarkStart w:id="1494" w:name="_ETM_Q1_1321579"/>
      <w:bookmarkEnd w:id="1489"/>
      <w:bookmarkEnd w:id="1490"/>
      <w:bookmarkEnd w:id="1491"/>
      <w:bookmarkEnd w:id="1492"/>
      <w:bookmarkEnd w:id="1493"/>
      <w:bookmarkEnd w:id="1494"/>
    </w:p>
    <w:p w14:paraId="45410377" w14:textId="21AA1D2D" w:rsidR="00323138" w:rsidRDefault="00323138" w:rsidP="00323138">
      <w:pPr>
        <w:pStyle w:val="a4"/>
        <w:keepNext/>
        <w:rPr>
          <w:rtl/>
        </w:rPr>
      </w:pPr>
      <w:bookmarkStart w:id="1495" w:name="ET_speaker_6507_126"/>
      <w:r w:rsidRPr="00323138">
        <w:rPr>
          <w:rStyle w:val="TagStyle"/>
          <w:rtl/>
        </w:rPr>
        <w:t xml:space="preserve"> &lt;&lt; דובר &gt;&gt; </w:t>
      </w:r>
      <w:r>
        <w:rPr>
          <w:rtl/>
        </w:rPr>
        <w:t>שלי טל מירון (יש עתיד):</w:t>
      </w:r>
      <w:r w:rsidRPr="00323138">
        <w:rPr>
          <w:rStyle w:val="TagStyle"/>
          <w:rtl/>
        </w:rPr>
        <w:t xml:space="preserve"> &lt;&lt; דובר &gt;&gt;</w:t>
      </w:r>
      <w:r w:rsidR="00707E81">
        <w:rPr>
          <w:rtl/>
        </w:rPr>
        <w:t xml:space="preserve"> </w:t>
      </w:r>
      <w:r>
        <w:rPr>
          <w:rtl/>
        </w:rPr>
        <w:t xml:space="preserve"> </w:t>
      </w:r>
      <w:bookmarkEnd w:id="1495"/>
    </w:p>
    <w:p w14:paraId="7614112B" w14:textId="77777777" w:rsidR="00323138" w:rsidRDefault="00323138" w:rsidP="00323138">
      <w:pPr>
        <w:pStyle w:val="KeepWithNext"/>
        <w:rPr>
          <w:rtl/>
          <w:lang w:eastAsia="he-IL"/>
        </w:rPr>
      </w:pPr>
    </w:p>
    <w:p w14:paraId="42B9554F" w14:textId="4E323C46" w:rsidR="00323138" w:rsidRDefault="00323138" w:rsidP="00323138">
      <w:pPr>
        <w:rPr>
          <w:rtl/>
          <w:lang w:eastAsia="he-IL"/>
        </w:rPr>
      </w:pPr>
      <w:bookmarkStart w:id="1496" w:name="_ETM_Q1_1322718"/>
      <w:bookmarkEnd w:id="1496"/>
      <w:r>
        <w:rPr>
          <w:rFonts w:hint="cs"/>
          <w:rtl/>
          <w:lang w:eastAsia="he-IL"/>
        </w:rPr>
        <w:t>ז</w:t>
      </w:r>
      <w:bookmarkStart w:id="1497" w:name="_ETM_Q1_1322864"/>
      <w:bookmarkEnd w:id="1497"/>
      <w:r>
        <w:rPr>
          <w:rFonts w:hint="cs"/>
          <w:rtl/>
          <w:lang w:eastAsia="he-IL"/>
        </w:rPr>
        <w:t xml:space="preserve">ה עוזר </w:t>
      </w:r>
      <w:bookmarkStart w:id="1498" w:name="_ETM_Q1_1325502"/>
      <w:bookmarkEnd w:id="1498"/>
      <w:r>
        <w:rPr>
          <w:rFonts w:hint="cs"/>
          <w:rtl/>
          <w:lang w:eastAsia="he-IL"/>
        </w:rPr>
        <w:t>זה התחלה, זה הרתעה.</w:t>
      </w:r>
    </w:p>
    <w:p w14:paraId="3C4C0CFB" w14:textId="77777777" w:rsidR="00323138" w:rsidRDefault="00323138" w:rsidP="00323138">
      <w:pPr>
        <w:rPr>
          <w:rtl/>
          <w:lang w:eastAsia="he-IL"/>
        </w:rPr>
      </w:pPr>
      <w:bookmarkStart w:id="1499" w:name="_ETM_Q1_1328743"/>
      <w:bookmarkStart w:id="1500" w:name="_ETM_Q1_1328879"/>
      <w:bookmarkStart w:id="1501" w:name="_ETM_Q1_1324432"/>
      <w:bookmarkStart w:id="1502" w:name="_ETM_Q1_1319646"/>
      <w:bookmarkStart w:id="1503" w:name="_ETM_Q1_1320453"/>
      <w:bookmarkEnd w:id="1499"/>
      <w:bookmarkEnd w:id="1500"/>
      <w:bookmarkEnd w:id="1501"/>
      <w:bookmarkEnd w:id="1502"/>
      <w:bookmarkEnd w:id="1503"/>
    </w:p>
    <w:p w14:paraId="71BB92C0" w14:textId="23AE9560" w:rsidR="00323138" w:rsidRDefault="00323138" w:rsidP="00323138">
      <w:pPr>
        <w:pStyle w:val="af6"/>
        <w:keepNext/>
        <w:rPr>
          <w:rtl/>
        </w:rPr>
      </w:pPr>
      <w:bookmarkStart w:id="1504" w:name="ET_yor_5786_127"/>
      <w:r w:rsidRPr="00323138">
        <w:rPr>
          <w:rStyle w:val="TagStyle"/>
          <w:rtl/>
        </w:rPr>
        <w:t xml:space="preserve"> &lt;&lt; יור &gt;&gt; </w:t>
      </w:r>
      <w:r>
        <w:rPr>
          <w:rtl/>
        </w:rPr>
        <w:t>היו"ר אופיר כץ:</w:t>
      </w:r>
      <w:r w:rsidRPr="00323138">
        <w:rPr>
          <w:rStyle w:val="TagStyle"/>
          <w:rtl/>
        </w:rPr>
        <w:t xml:space="preserve"> &lt;&lt; יור &gt;&gt;</w:t>
      </w:r>
      <w:r w:rsidR="00707E81">
        <w:rPr>
          <w:rtl/>
        </w:rPr>
        <w:t xml:space="preserve"> </w:t>
      </w:r>
      <w:r>
        <w:rPr>
          <w:rtl/>
        </w:rPr>
        <w:t xml:space="preserve"> </w:t>
      </w:r>
      <w:bookmarkEnd w:id="1504"/>
    </w:p>
    <w:p w14:paraId="75362F85" w14:textId="77777777" w:rsidR="00323138" w:rsidRDefault="00323138" w:rsidP="00323138">
      <w:pPr>
        <w:pStyle w:val="KeepWithNext"/>
        <w:rPr>
          <w:rtl/>
          <w:lang w:eastAsia="he-IL"/>
        </w:rPr>
      </w:pPr>
    </w:p>
    <w:p w14:paraId="468C9B5B" w14:textId="2A401D44" w:rsidR="00323138" w:rsidRDefault="00323138" w:rsidP="00323138">
      <w:pPr>
        <w:rPr>
          <w:rtl/>
          <w:lang w:eastAsia="he-IL"/>
        </w:rPr>
      </w:pPr>
      <w:bookmarkStart w:id="1505" w:name="_ETM_Q1_1321662"/>
      <w:bookmarkStart w:id="1506" w:name="_ETM_Q1_1321773"/>
      <w:bookmarkEnd w:id="1505"/>
      <w:bookmarkEnd w:id="1506"/>
      <w:r>
        <w:rPr>
          <w:rFonts w:hint="cs"/>
          <w:rtl/>
          <w:lang w:eastAsia="he-IL"/>
        </w:rPr>
        <w:t xml:space="preserve">זה הרתעה שלי, אבל אתם העברתם את </w:t>
      </w:r>
      <w:bookmarkStart w:id="1507" w:name="_ETM_Q1_1326671"/>
      <w:bookmarkEnd w:id="1507"/>
      <w:r>
        <w:rPr>
          <w:rFonts w:hint="cs"/>
          <w:rtl/>
          <w:lang w:eastAsia="he-IL"/>
        </w:rPr>
        <w:t>זה בקריאה ראשונה לפני שנה</w:t>
      </w:r>
      <w:bookmarkStart w:id="1508" w:name="_ETM_Q1_1325182"/>
      <w:bookmarkEnd w:id="1508"/>
      <w:r>
        <w:rPr>
          <w:rFonts w:hint="cs"/>
          <w:rtl/>
          <w:lang w:eastAsia="he-IL"/>
        </w:rPr>
        <w:t xml:space="preserve"> ועדיין המקרים האלה המשיכו, די </w:t>
      </w:r>
      <w:bookmarkStart w:id="1509" w:name="_ETM_Q1_1329196"/>
      <w:bookmarkEnd w:id="1509"/>
      <w:r>
        <w:rPr>
          <w:rFonts w:hint="cs"/>
          <w:rtl/>
          <w:lang w:eastAsia="he-IL"/>
        </w:rPr>
        <w:t>עם הפופוליזם, העברתם ראשונה</w:t>
      </w:r>
      <w:bookmarkStart w:id="1510" w:name="_ETM_Q1_1330144"/>
      <w:bookmarkEnd w:id="1510"/>
      <w:r>
        <w:rPr>
          <w:rFonts w:hint="cs"/>
          <w:rtl/>
          <w:lang w:eastAsia="he-IL"/>
        </w:rPr>
        <w:t xml:space="preserve"> ועדיין היו ולצערי גם יהיו, מספיק </w:t>
      </w:r>
      <w:bookmarkStart w:id="1511" w:name="_ETM_Q1_1335107"/>
      <w:bookmarkEnd w:id="1511"/>
      <w:r>
        <w:rPr>
          <w:rFonts w:hint="cs"/>
          <w:rtl/>
          <w:lang w:eastAsia="he-IL"/>
        </w:rPr>
        <w:t>עם הפופוליזם הזה.</w:t>
      </w:r>
    </w:p>
    <w:p w14:paraId="335EE450" w14:textId="77777777" w:rsidR="00323138" w:rsidRDefault="00323138" w:rsidP="00323138">
      <w:pPr>
        <w:rPr>
          <w:rtl/>
          <w:lang w:eastAsia="he-IL"/>
        </w:rPr>
      </w:pPr>
      <w:bookmarkStart w:id="1512" w:name="_ETM_Q1_1338171"/>
      <w:bookmarkStart w:id="1513" w:name="_ETM_Q1_1338332"/>
      <w:bookmarkStart w:id="1514" w:name="_ETM_Q1_1333854"/>
      <w:bookmarkStart w:id="1515" w:name="_ETM_Q1_1329068"/>
      <w:bookmarkStart w:id="1516" w:name="_ETM_Q1_1334055"/>
      <w:bookmarkEnd w:id="1512"/>
      <w:bookmarkEnd w:id="1513"/>
      <w:bookmarkEnd w:id="1514"/>
      <w:bookmarkEnd w:id="1515"/>
      <w:bookmarkEnd w:id="1516"/>
    </w:p>
    <w:p w14:paraId="70A8E402" w14:textId="0CD13D15" w:rsidR="00323138" w:rsidRDefault="00323138" w:rsidP="00323138">
      <w:pPr>
        <w:pStyle w:val="a4"/>
        <w:keepNext/>
        <w:rPr>
          <w:rtl/>
        </w:rPr>
      </w:pPr>
      <w:bookmarkStart w:id="1517" w:name="ET_speaker_6158_128"/>
      <w:r w:rsidRPr="00323138">
        <w:rPr>
          <w:rStyle w:val="TagStyle"/>
          <w:rtl/>
        </w:rPr>
        <w:t xml:space="preserve"> &lt;&lt; דובר &gt;&gt; </w:t>
      </w:r>
      <w:r>
        <w:rPr>
          <w:rtl/>
        </w:rPr>
        <w:t>אפרת רייטן מרום (העבודה):</w:t>
      </w:r>
      <w:r w:rsidRPr="00323138">
        <w:rPr>
          <w:rStyle w:val="TagStyle"/>
          <w:rtl/>
        </w:rPr>
        <w:t xml:space="preserve"> &lt;&lt; דובר &gt;&gt;</w:t>
      </w:r>
      <w:r w:rsidR="00707E81">
        <w:rPr>
          <w:rtl/>
        </w:rPr>
        <w:t xml:space="preserve"> </w:t>
      </w:r>
      <w:r>
        <w:rPr>
          <w:rtl/>
        </w:rPr>
        <w:t xml:space="preserve"> </w:t>
      </w:r>
      <w:bookmarkEnd w:id="1517"/>
    </w:p>
    <w:p w14:paraId="46BA5ECB" w14:textId="77777777" w:rsidR="00323138" w:rsidRDefault="00323138" w:rsidP="00323138">
      <w:pPr>
        <w:pStyle w:val="KeepWithNext"/>
        <w:rPr>
          <w:rtl/>
          <w:lang w:eastAsia="he-IL"/>
        </w:rPr>
      </w:pPr>
    </w:p>
    <w:p w14:paraId="3F0B95B2" w14:textId="2AB562A6" w:rsidR="00323138" w:rsidRDefault="00323138" w:rsidP="00323138">
      <w:pPr>
        <w:rPr>
          <w:rtl/>
          <w:lang w:eastAsia="he-IL"/>
        </w:rPr>
      </w:pPr>
      <w:r>
        <w:rPr>
          <w:rFonts w:hint="cs"/>
          <w:rtl/>
          <w:lang w:eastAsia="he-IL"/>
        </w:rPr>
        <w:t>ל</w:t>
      </w:r>
      <w:bookmarkStart w:id="1518" w:name="_ETM_Q1_1335110"/>
      <w:bookmarkStart w:id="1519" w:name="_ETM_Q1_1335210"/>
      <w:bookmarkEnd w:id="1518"/>
      <w:bookmarkEnd w:id="1519"/>
      <w:r>
        <w:rPr>
          <w:rFonts w:hint="cs"/>
          <w:rtl/>
          <w:lang w:eastAsia="he-IL"/>
        </w:rPr>
        <w:t xml:space="preserve">מה לא המשכתם דין רציפות? אבל אתם </w:t>
      </w:r>
      <w:bookmarkStart w:id="1520" w:name="_ETM_Q1_1349680"/>
      <w:bookmarkEnd w:id="1520"/>
      <w:r>
        <w:rPr>
          <w:rFonts w:hint="cs"/>
          <w:rtl/>
          <w:lang w:eastAsia="he-IL"/>
        </w:rPr>
        <w:t>בגלל השיקולים הפוליטיים העדפתם את בן גביר ולא</w:t>
      </w:r>
      <w:bookmarkStart w:id="1521" w:name="_ETM_Q1_1351694"/>
      <w:bookmarkStart w:id="1522" w:name="_ETM_Q1_1346878"/>
      <w:bookmarkEnd w:id="1521"/>
      <w:bookmarkEnd w:id="1522"/>
      <w:r>
        <w:rPr>
          <w:rFonts w:hint="cs"/>
          <w:rtl/>
          <w:lang w:eastAsia="he-IL"/>
        </w:rPr>
        <w:t xml:space="preserve"> את הנשים.</w:t>
      </w:r>
    </w:p>
    <w:p w14:paraId="333C488A" w14:textId="77777777" w:rsidR="00323138" w:rsidRDefault="00323138" w:rsidP="00323138">
      <w:pPr>
        <w:rPr>
          <w:rtl/>
          <w:lang w:eastAsia="he-IL"/>
        </w:rPr>
      </w:pPr>
      <w:bookmarkStart w:id="1523" w:name="_ETM_Q1_1350839"/>
      <w:bookmarkStart w:id="1524" w:name="_ETM_Q1_1350993"/>
      <w:bookmarkStart w:id="1525" w:name="_ETM_Q1_1348949"/>
      <w:bookmarkStart w:id="1526" w:name="_ETM_Q1_1351103"/>
      <w:bookmarkStart w:id="1527" w:name="_ETM_Q1_1350569"/>
      <w:bookmarkStart w:id="1528" w:name="_ETM_Q1_1352980"/>
      <w:bookmarkEnd w:id="1523"/>
      <w:bookmarkEnd w:id="1524"/>
      <w:bookmarkEnd w:id="1525"/>
      <w:bookmarkEnd w:id="1526"/>
      <w:bookmarkEnd w:id="1527"/>
      <w:bookmarkEnd w:id="1528"/>
    </w:p>
    <w:p w14:paraId="5FA26645" w14:textId="7A2DC28C" w:rsidR="00323138" w:rsidRDefault="00323138" w:rsidP="00323138">
      <w:pPr>
        <w:pStyle w:val="af6"/>
        <w:keepNext/>
        <w:rPr>
          <w:rtl/>
        </w:rPr>
      </w:pPr>
      <w:bookmarkStart w:id="1529" w:name="ET_yor_5786_129"/>
      <w:r w:rsidRPr="00323138">
        <w:rPr>
          <w:rStyle w:val="TagStyle"/>
          <w:rtl/>
        </w:rPr>
        <w:t xml:space="preserve"> &lt;&lt; יור &gt;&gt; </w:t>
      </w:r>
      <w:r>
        <w:rPr>
          <w:rtl/>
        </w:rPr>
        <w:t>היו"ר אופיר כץ:</w:t>
      </w:r>
      <w:r w:rsidRPr="00323138">
        <w:rPr>
          <w:rStyle w:val="TagStyle"/>
          <w:rtl/>
        </w:rPr>
        <w:t xml:space="preserve"> &lt;&lt; יור &gt;&gt;</w:t>
      </w:r>
      <w:r w:rsidR="00707E81">
        <w:rPr>
          <w:rtl/>
        </w:rPr>
        <w:t xml:space="preserve"> </w:t>
      </w:r>
      <w:r>
        <w:rPr>
          <w:rtl/>
        </w:rPr>
        <w:t xml:space="preserve"> </w:t>
      </w:r>
      <w:bookmarkEnd w:id="1529"/>
    </w:p>
    <w:p w14:paraId="41ECA162" w14:textId="77777777" w:rsidR="00323138" w:rsidRDefault="00323138" w:rsidP="00323138">
      <w:pPr>
        <w:pStyle w:val="KeepWithNext"/>
        <w:rPr>
          <w:rtl/>
          <w:lang w:eastAsia="he-IL"/>
        </w:rPr>
      </w:pPr>
    </w:p>
    <w:p w14:paraId="1BA88C56" w14:textId="2872DBA8" w:rsidR="00323138" w:rsidRDefault="00323138" w:rsidP="00323138">
      <w:pPr>
        <w:rPr>
          <w:rtl/>
          <w:lang w:eastAsia="he-IL"/>
        </w:rPr>
      </w:pPr>
      <w:bookmarkStart w:id="1530" w:name="_ETM_Q1_1353878"/>
      <w:bookmarkStart w:id="1531" w:name="_ETM_Q1_1353950"/>
      <w:bookmarkEnd w:id="1530"/>
      <w:bookmarkEnd w:id="1531"/>
      <w:r>
        <w:rPr>
          <w:rFonts w:hint="cs"/>
          <w:rtl/>
          <w:lang w:eastAsia="he-IL"/>
        </w:rPr>
        <w:t xml:space="preserve">די, </w:t>
      </w:r>
      <w:bookmarkStart w:id="1532" w:name="_ETM_Q1_1354420"/>
      <w:bookmarkStart w:id="1533" w:name="_ETM_Q1_1350613"/>
      <w:bookmarkStart w:id="1534" w:name="_ETM_Q1_1345787"/>
      <w:bookmarkEnd w:id="1532"/>
      <w:bookmarkEnd w:id="1533"/>
      <w:bookmarkEnd w:id="1534"/>
      <w:r>
        <w:rPr>
          <w:rFonts w:hint="cs"/>
          <w:rtl/>
          <w:lang w:eastAsia="he-IL"/>
        </w:rPr>
        <w:t xml:space="preserve">די גם על נושאים כאלה לעשות פוליטיקה, די די, יש </w:t>
      </w:r>
      <w:bookmarkStart w:id="1535" w:name="_ETM_Q1_1355239"/>
      <w:bookmarkEnd w:id="1535"/>
      <w:r>
        <w:rPr>
          <w:rFonts w:hint="cs"/>
          <w:rtl/>
          <w:lang w:eastAsia="he-IL"/>
        </w:rPr>
        <w:t>מספיק נושאים, הנה תעשו על הרפורמה, תעשו</w:t>
      </w:r>
      <w:bookmarkStart w:id="1536" w:name="_ETM_Q1_1355668"/>
      <w:bookmarkEnd w:id="1536"/>
      <w:r>
        <w:rPr>
          <w:rFonts w:hint="cs"/>
          <w:rtl/>
          <w:lang w:eastAsia="he-IL"/>
        </w:rPr>
        <w:t xml:space="preserve"> על החוק הזה </w:t>
      </w:r>
      <w:bookmarkStart w:id="1537" w:name="_ETM_Q1_1357450"/>
      <w:bookmarkEnd w:id="1537"/>
      <w:r>
        <w:rPr>
          <w:rFonts w:hint="cs"/>
          <w:rtl/>
          <w:lang w:eastAsia="he-IL"/>
        </w:rPr>
        <w:t>זה בסדר מקובל, לא על הנושא הזה.</w:t>
      </w:r>
    </w:p>
    <w:p w14:paraId="3D0EF24F" w14:textId="77777777" w:rsidR="00323138" w:rsidRDefault="00323138" w:rsidP="00323138">
      <w:pPr>
        <w:rPr>
          <w:rtl/>
          <w:lang w:eastAsia="he-IL"/>
        </w:rPr>
      </w:pPr>
      <w:bookmarkStart w:id="1538" w:name="_ETM_Q1_1362082"/>
      <w:bookmarkStart w:id="1539" w:name="_ETM_Q1_1362252"/>
      <w:bookmarkStart w:id="1540" w:name="_ETM_Q1_1358191"/>
      <w:bookmarkStart w:id="1541" w:name="_ETM_Q1_1359142"/>
      <w:bookmarkEnd w:id="1538"/>
      <w:bookmarkEnd w:id="1539"/>
      <w:bookmarkEnd w:id="1540"/>
      <w:bookmarkEnd w:id="1541"/>
    </w:p>
    <w:p w14:paraId="2574283D" w14:textId="34BE3B1F" w:rsidR="00323138" w:rsidRDefault="00323138" w:rsidP="00323138">
      <w:pPr>
        <w:pStyle w:val="a4"/>
        <w:keepNext/>
        <w:rPr>
          <w:rtl/>
        </w:rPr>
      </w:pPr>
      <w:bookmarkStart w:id="1542" w:name="ET_speaker_6158_130"/>
      <w:r w:rsidRPr="00323138">
        <w:rPr>
          <w:rStyle w:val="TagStyle"/>
          <w:rtl/>
        </w:rPr>
        <w:t xml:space="preserve"> &lt;&lt; דובר &gt;&gt; </w:t>
      </w:r>
      <w:r>
        <w:rPr>
          <w:rtl/>
        </w:rPr>
        <w:t>אפרת רייטן מרום (העבודה):</w:t>
      </w:r>
      <w:r w:rsidRPr="00323138">
        <w:rPr>
          <w:rStyle w:val="TagStyle"/>
          <w:rtl/>
        </w:rPr>
        <w:t xml:space="preserve"> &lt;&lt; דובר &gt;&gt;</w:t>
      </w:r>
      <w:r w:rsidR="00707E81">
        <w:rPr>
          <w:rtl/>
        </w:rPr>
        <w:t xml:space="preserve"> </w:t>
      </w:r>
      <w:r>
        <w:rPr>
          <w:rtl/>
        </w:rPr>
        <w:t xml:space="preserve"> </w:t>
      </w:r>
      <w:bookmarkEnd w:id="1542"/>
    </w:p>
    <w:p w14:paraId="20E9FD61" w14:textId="77777777" w:rsidR="00323138" w:rsidRDefault="00323138" w:rsidP="00323138">
      <w:pPr>
        <w:pStyle w:val="KeepWithNext"/>
        <w:rPr>
          <w:rtl/>
          <w:lang w:eastAsia="he-IL"/>
        </w:rPr>
      </w:pPr>
    </w:p>
    <w:p w14:paraId="77CF87A6" w14:textId="17263841" w:rsidR="00323138" w:rsidRDefault="00323138" w:rsidP="00323138">
      <w:pPr>
        <w:rPr>
          <w:rtl/>
          <w:lang w:eastAsia="he-IL"/>
        </w:rPr>
      </w:pPr>
      <w:bookmarkStart w:id="1543" w:name="_ETM_Q1_1360276"/>
      <w:bookmarkStart w:id="1544" w:name="_ETM_Q1_1360436"/>
      <w:bookmarkStart w:id="1545" w:name="_ETM_Q1_1355463"/>
      <w:bookmarkEnd w:id="1543"/>
      <w:bookmarkEnd w:id="1544"/>
      <w:bookmarkEnd w:id="1545"/>
      <w:r>
        <w:rPr>
          <w:rFonts w:hint="cs"/>
          <w:rtl/>
          <w:lang w:eastAsia="he-IL"/>
        </w:rPr>
        <w:t xml:space="preserve">מי שעושה פוליטיקה זה </w:t>
      </w:r>
      <w:bookmarkStart w:id="1546" w:name="_ETM_Q1_1360149"/>
      <w:bookmarkEnd w:id="1546"/>
      <w:r>
        <w:rPr>
          <w:rFonts w:hint="cs"/>
          <w:rtl/>
          <w:lang w:eastAsia="he-IL"/>
        </w:rPr>
        <w:t xml:space="preserve">אתם, בחרתם לקחת את בן גביר במקום להעביר את זה, </w:t>
      </w:r>
      <w:bookmarkStart w:id="1547" w:name="_ETM_Q1_1366501"/>
      <w:bookmarkEnd w:id="1547"/>
      <w:r>
        <w:rPr>
          <w:rFonts w:hint="cs"/>
          <w:rtl/>
          <w:lang w:eastAsia="he-IL"/>
        </w:rPr>
        <w:t xml:space="preserve">להעביר את זה בטרומית, למה לא </w:t>
      </w:r>
      <w:bookmarkStart w:id="1548" w:name="_ETM_Q1_1365416"/>
      <w:bookmarkEnd w:id="1548"/>
      <w:r>
        <w:rPr>
          <w:rFonts w:hint="cs"/>
          <w:rtl/>
          <w:lang w:eastAsia="he-IL"/>
        </w:rPr>
        <w:t>העברתם את זה בטרומית</w:t>
      </w:r>
      <w:bookmarkStart w:id="1549" w:name="_ETM_Q1_1370697"/>
      <w:bookmarkStart w:id="1550" w:name="_ETM_Q1_1366341"/>
      <w:bookmarkEnd w:id="1549"/>
      <w:bookmarkEnd w:id="1550"/>
      <w:r>
        <w:rPr>
          <w:rFonts w:hint="cs"/>
          <w:rtl/>
          <w:lang w:eastAsia="he-IL"/>
        </w:rPr>
        <w:t>? יכולתם לתקוע את זה בוועדה, יכולתם.</w:t>
      </w:r>
    </w:p>
    <w:p w14:paraId="62AF5F20" w14:textId="77777777" w:rsidR="00323138" w:rsidRDefault="00323138" w:rsidP="00323138">
      <w:pPr>
        <w:rPr>
          <w:rtl/>
          <w:lang w:eastAsia="he-IL"/>
        </w:rPr>
      </w:pPr>
      <w:bookmarkStart w:id="1551" w:name="_ETM_Q1_1374423"/>
      <w:bookmarkStart w:id="1552" w:name="_ETM_Q1_1374523"/>
      <w:bookmarkStart w:id="1553" w:name="_ETM_Q1_1370326"/>
      <w:bookmarkStart w:id="1554" w:name="_ETM_Q1_1371024"/>
      <w:bookmarkEnd w:id="1551"/>
      <w:bookmarkEnd w:id="1552"/>
      <w:bookmarkEnd w:id="1553"/>
      <w:bookmarkEnd w:id="1554"/>
    </w:p>
    <w:p w14:paraId="66D9D7E1" w14:textId="2CADB976" w:rsidR="00323138" w:rsidRDefault="00323138" w:rsidP="00323138">
      <w:pPr>
        <w:pStyle w:val="af6"/>
        <w:keepNext/>
        <w:rPr>
          <w:rtl/>
        </w:rPr>
      </w:pPr>
      <w:bookmarkStart w:id="1555" w:name="ET_yor_5786_131"/>
      <w:r w:rsidRPr="00323138">
        <w:rPr>
          <w:rStyle w:val="TagStyle"/>
          <w:rtl/>
        </w:rPr>
        <w:t xml:space="preserve"> &lt;&lt; יור &gt;&gt; </w:t>
      </w:r>
      <w:r>
        <w:rPr>
          <w:rtl/>
        </w:rPr>
        <w:t>היו"ר אופיר כץ:</w:t>
      </w:r>
      <w:r w:rsidRPr="00323138">
        <w:rPr>
          <w:rStyle w:val="TagStyle"/>
          <w:rtl/>
        </w:rPr>
        <w:t xml:space="preserve"> &lt;&lt; יור &gt;&gt;</w:t>
      </w:r>
      <w:r w:rsidR="00707E81">
        <w:rPr>
          <w:rtl/>
        </w:rPr>
        <w:t xml:space="preserve"> </w:t>
      </w:r>
      <w:r>
        <w:rPr>
          <w:rtl/>
        </w:rPr>
        <w:t xml:space="preserve"> </w:t>
      </w:r>
      <w:bookmarkEnd w:id="1555"/>
    </w:p>
    <w:p w14:paraId="7B45968D" w14:textId="77777777" w:rsidR="00323138" w:rsidRDefault="00323138" w:rsidP="00323138">
      <w:pPr>
        <w:pStyle w:val="KeepWithNext"/>
        <w:rPr>
          <w:rtl/>
          <w:lang w:eastAsia="he-IL"/>
        </w:rPr>
      </w:pPr>
    </w:p>
    <w:p w14:paraId="125933BD" w14:textId="67F1B5B4" w:rsidR="00323138" w:rsidRDefault="00323138" w:rsidP="00323138">
      <w:pPr>
        <w:rPr>
          <w:rtl/>
          <w:lang w:eastAsia="he-IL"/>
        </w:rPr>
      </w:pPr>
      <w:bookmarkStart w:id="1556" w:name="_ETM_Q1_1372483"/>
      <w:bookmarkStart w:id="1557" w:name="_ETM_Q1_1372721"/>
      <w:bookmarkEnd w:id="1556"/>
      <w:bookmarkEnd w:id="1557"/>
      <w:r>
        <w:rPr>
          <w:rFonts w:hint="cs"/>
          <w:rtl/>
          <w:lang w:eastAsia="he-IL"/>
        </w:rPr>
        <w:t>למה לא העברתם א</w:t>
      </w:r>
      <w:bookmarkStart w:id="1558" w:name="_ETM_Q1_1374693"/>
      <w:bookmarkEnd w:id="1558"/>
      <w:r>
        <w:rPr>
          <w:rFonts w:hint="cs"/>
          <w:rtl/>
          <w:lang w:eastAsia="he-IL"/>
        </w:rPr>
        <w:t>ת זה</w:t>
      </w:r>
      <w:bookmarkStart w:id="1559" w:name="_ETM_Q1_1370406"/>
      <w:bookmarkStart w:id="1560" w:name="_ETM_Q1_1365961"/>
      <w:bookmarkEnd w:id="1559"/>
      <w:bookmarkEnd w:id="1560"/>
      <w:r>
        <w:rPr>
          <w:rFonts w:hint="cs"/>
          <w:rtl/>
          <w:lang w:eastAsia="he-IL"/>
        </w:rPr>
        <w:t>? למה לא העברתם?</w:t>
      </w:r>
    </w:p>
    <w:p w14:paraId="7301F420" w14:textId="77777777" w:rsidR="00323138" w:rsidRDefault="00323138" w:rsidP="00323138">
      <w:pPr>
        <w:rPr>
          <w:rtl/>
          <w:lang w:eastAsia="he-IL"/>
        </w:rPr>
      </w:pPr>
      <w:bookmarkStart w:id="1561" w:name="_ETM_Q1_1372688"/>
      <w:bookmarkStart w:id="1562" w:name="_ETM_Q1_1372974"/>
      <w:bookmarkStart w:id="1563" w:name="_ETM_Q1_1368033"/>
      <w:bookmarkStart w:id="1564" w:name="_ETM_Q1_1369219"/>
      <w:bookmarkEnd w:id="1561"/>
      <w:bookmarkEnd w:id="1562"/>
      <w:bookmarkEnd w:id="1563"/>
      <w:bookmarkEnd w:id="1564"/>
    </w:p>
    <w:p w14:paraId="5C61018F" w14:textId="7B67D9C1" w:rsidR="00323138" w:rsidRDefault="00323138" w:rsidP="00323138">
      <w:pPr>
        <w:pStyle w:val="a4"/>
        <w:keepNext/>
        <w:rPr>
          <w:rtl/>
        </w:rPr>
      </w:pPr>
      <w:bookmarkStart w:id="1565" w:name="ET_speaker_6158_132"/>
      <w:r w:rsidRPr="00323138">
        <w:rPr>
          <w:rStyle w:val="TagStyle"/>
          <w:rtl/>
        </w:rPr>
        <w:t xml:space="preserve"> &lt;&lt; דובר &gt;&gt; </w:t>
      </w:r>
      <w:r>
        <w:rPr>
          <w:rtl/>
        </w:rPr>
        <w:t>אפרת רייטן מרום (העבודה):</w:t>
      </w:r>
      <w:r w:rsidRPr="00323138">
        <w:rPr>
          <w:rStyle w:val="TagStyle"/>
          <w:rtl/>
        </w:rPr>
        <w:t xml:space="preserve"> &lt;&lt; דובר &gt;&gt;</w:t>
      </w:r>
      <w:r w:rsidR="00707E81">
        <w:rPr>
          <w:rtl/>
        </w:rPr>
        <w:t xml:space="preserve"> </w:t>
      </w:r>
      <w:r>
        <w:rPr>
          <w:rtl/>
        </w:rPr>
        <w:t xml:space="preserve"> </w:t>
      </w:r>
      <w:bookmarkEnd w:id="1565"/>
    </w:p>
    <w:p w14:paraId="025696A3" w14:textId="77777777" w:rsidR="00323138" w:rsidRDefault="00323138" w:rsidP="00323138">
      <w:pPr>
        <w:pStyle w:val="KeepWithNext"/>
        <w:rPr>
          <w:rtl/>
          <w:lang w:eastAsia="he-IL"/>
        </w:rPr>
      </w:pPr>
    </w:p>
    <w:p w14:paraId="7728FB59" w14:textId="549C0307" w:rsidR="00323138" w:rsidRDefault="00323138" w:rsidP="00323138">
      <w:pPr>
        <w:rPr>
          <w:rtl/>
          <w:lang w:eastAsia="he-IL"/>
        </w:rPr>
      </w:pPr>
      <w:bookmarkStart w:id="1566" w:name="_ETM_Q1_1371683"/>
      <w:bookmarkEnd w:id="1566"/>
      <w:r>
        <w:rPr>
          <w:rFonts w:hint="cs"/>
          <w:rtl/>
          <w:lang w:eastAsia="he-IL"/>
        </w:rPr>
        <w:t>ה</w:t>
      </w:r>
      <w:bookmarkStart w:id="1567" w:name="_ETM_Q1_1371822"/>
      <w:bookmarkEnd w:id="1567"/>
      <w:r>
        <w:rPr>
          <w:rFonts w:hint="cs"/>
          <w:rtl/>
          <w:lang w:eastAsia="he-IL"/>
        </w:rPr>
        <w:t>עברנו את זה בראשונה והממשלה נפלה</w:t>
      </w:r>
      <w:bookmarkStart w:id="1568" w:name="_ETM_Q1_1377953"/>
      <w:bookmarkStart w:id="1569" w:name="_ETM_Q1_1373648"/>
      <w:bookmarkStart w:id="1570" w:name="_ETM_Q1_1374891"/>
      <w:bookmarkStart w:id="1571" w:name="_ETM_Q1_1371419"/>
      <w:bookmarkEnd w:id="1568"/>
      <w:bookmarkEnd w:id="1569"/>
      <w:bookmarkEnd w:id="1570"/>
      <w:bookmarkEnd w:id="1571"/>
      <w:r>
        <w:rPr>
          <w:rFonts w:hint="cs"/>
          <w:rtl/>
          <w:lang w:eastAsia="he-IL"/>
        </w:rPr>
        <w:t>.</w:t>
      </w:r>
    </w:p>
    <w:p w14:paraId="202FD65F" w14:textId="77777777" w:rsidR="00323138" w:rsidRDefault="00323138" w:rsidP="00323138">
      <w:pPr>
        <w:rPr>
          <w:rtl/>
          <w:lang w:eastAsia="he-IL"/>
        </w:rPr>
      </w:pPr>
      <w:bookmarkStart w:id="1572" w:name="_ETM_Q1_1375529"/>
      <w:bookmarkStart w:id="1573" w:name="_ETM_Q1_1375735"/>
      <w:bookmarkStart w:id="1574" w:name="_ETM_Q1_1371072"/>
      <w:bookmarkStart w:id="1575" w:name="_ETM_Q1_1371701"/>
      <w:bookmarkEnd w:id="1572"/>
      <w:bookmarkEnd w:id="1573"/>
      <w:bookmarkEnd w:id="1574"/>
      <w:bookmarkEnd w:id="1575"/>
    </w:p>
    <w:p w14:paraId="371BF0E4" w14:textId="1C3E6988" w:rsidR="00323138" w:rsidRDefault="00323138" w:rsidP="00323138">
      <w:pPr>
        <w:pStyle w:val="af6"/>
        <w:keepNext/>
        <w:rPr>
          <w:rtl/>
        </w:rPr>
      </w:pPr>
      <w:bookmarkStart w:id="1576" w:name="ET_yor_5786_133"/>
      <w:r w:rsidRPr="00323138">
        <w:rPr>
          <w:rStyle w:val="TagStyle"/>
          <w:rtl/>
        </w:rPr>
        <w:t xml:space="preserve"> &lt;&lt; יור &gt;&gt; </w:t>
      </w:r>
      <w:r>
        <w:rPr>
          <w:rtl/>
        </w:rPr>
        <w:t>היו"ר אופיר כץ:</w:t>
      </w:r>
      <w:r w:rsidRPr="00323138">
        <w:rPr>
          <w:rStyle w:val="TagStyle"/>
          <w:rtl/>
        </w:rPr>
        <w:t xml:space="preserve"> &lt;&lt; יור &gt;&gt;</w:t>
      </w:r>
      <w:r w:rsidR="00707E81">
        <w:rPr>
          <w:rtl/>
        </w:rPr>
        <w:t xml:space="preserve"> </w:t>
      </w:r>
      <w:r>
        <w:rPr>
          <w:rtl/>
        </w:rPr>
        <w:t xml:space="preserve"> </w:t>
      </w:r>
      <w:bookmarkEnd w:id="1576"/>
    </w:p>
    <w:p w14:paraId="122BD170" w14:textId="77777777" w:rsidR="00323138" w:rsidRDefault="00323138" w:rsidP="00323138">
      <w:pPr>
        <w:pStyle w:val="KeepWithNext"/>
        <w:rPr>
          <w:rtl/>
          <w:lang w:eastAsia="he-IL"/>
        </w:rPr>
      </w:pPr>
    </w:p>
    <w:p w14:paraId="05C21652" w14:textId="75B41F0C" w:rsidR="00323138" w:rsidRDefault="00323138" w:rsidP="00323138">
      <w:pPr>
        <w:rPr>
          <w:rtl/>
          <w:lang w:eastAsia="he-IL"/>
        </w:rPr>
      </w:pPr>
      <w:bookmarkStart w:id="1577" w:name="_ETM_Q1_1373334"/>
      <w:bookmarkEnd w:id="1577"/>
      <w:r>
        <w:rPr>
          <w:rFonts w:hint="cs"/>
          <w:rtl/>
          <w:lang w:eastAsia="he-IL"/>
        </w:rPr>
        <w:t>ש</w:t>
      </w:r>
      <w:bookmarkStart w:id="1578" w:name="_ETM_Q1_1373432"/>
      <w:bookmarkEnd w:id="1578"/>
      <w:r>
        <w:rPr>
          <w:rFonts w:hint="cs"/>
          <w:rtl/>
          <w:lang w:eastAsia="he-IL"/>
        </w:rPr>
        <w:t>לב אחרי נושא כזה חשוב, איך לא העברתם אותו?</w:t>
      </w:r>
    </w:p>
    <w:p w14:paraId="6C2EF79B" w14:textId="77777777" w:rsidR="00323138" w:rsidRDefault="00323138" w:rsidP="00323138">
      <w:pPr>
        <w:rPr>
          <w:rtl/>
          <w:lang w:eastAsia="he-IL"/>
        </w:rPr>
      </w:pPr>
      <w:bookmarkStart w:id="1579" w:name="_ETM_Q1_1381174"/>
      <w:bookmarkStart w:id="1580" w:name="_ETM_Q1_1381397"/>
      <w:bookmarkStart w:id="1581" w:name="_ETM_Q1_1376857"/>
      <w:bookmarkStart w:id="1582" w:name="_ETM_Q1_1378749"/>
      <w:bookmarkEnd w:id="1579"/>
      <w:bookmarkEnd w:id="1580"/>
      <w:bookmarkEnd w:id="1581"/>
      <w:bookmarkEnd w:id="1582"/>
    </w:p>
    <w:p w14:paraId="3A747E8D" w14:textId="4C8BA4B6" w:rsidR="00323138" w:rsidRDefault="00323138" w:rsidP="00323138">
      <w:pPr>
        <w:pStyle w:val="a4"/>
        <w:keepNext/>
        <w:rPr>
          <w:rtl/>
        </w:rPr>
      </w:pPr>
      <w:bookmarkStart w:id="1583" w:name="ET_speaker_6158_134"/>
      <w:r w:rsidRPr="00323138">
        <w:rPr>
          <w:rStyle w:val="TagStyle"/>
          <w:rtl/>
        </w:rPr>
        <w:t xml:space="preserve"> &lt;&lt; דובר &gt;&gt; </w:t>
      </w:r>
      <w:r>
        <w:rPr>
          <w:rtl/>
        </w:rPr>
        <w:t>אפרת רייטן מרום (העבודה):</w:t>
      </w:r>
      <w:r w:rsidRPr="00323138">
        <w:rPr>
          <w:rStyle w:val="TagStyle"/>
          <w:rtl/>
        </w:rPr>
        <w:t xml:space="preserve"> &lt;&lt; דובר &gt;&gt;</w:t>
      </w:r>
      <w:r w:rsidR="00707E81">
        <w:rPr>
          <w:rtl/>
        </w:rPr>
        <w:t xml:space="preserve"> </w:t>
      </w:r>
      <w:r>
        <w:rPr>
          <w:rtl/>
        </w:rPr>
        <w:t xml:space="preserve"> </w:t>
      </w:r>
      <w:bookmarkEnd w:id="1583"/>
    </w:p>
    <w:p w14:paraId="3A8C73F1" w14:textId="77777777" w:rsidR="00323138" w:rsidRDefault="00323138" w:rsidP="00323138">
      <w:pPr>
        <w:pStyle w:val="KeepWithNext"/>
        <w:rPr>
          <w:rtl/>
          <w:lang w:eastAsia="he-IL"/>
        </w:rPr>
      </w:pPr>
    </w:p>
    <w:p w14:paraId="3B3FEBEA" w14:textId="1A8EFC8C" w:rsidR="00323138" w:rsidRDefault="00323138" w:rsidP="00323138">
      <w:pPr>
        <w:rPr>
          <w:rtl/>
          <w:lang w:eastAsia="he-IL"/>
        </w:rPr>
      </w:pPr>
      <w:r>
        <w:rPr>
          <w:rFonts w:hint="cs"/>
          <w:rtl/>
          <w:lang w:eastAsia="he-IL"/>
        </w:rPr>
        <w:t>א</w:t>
      </w:r>
      <w:bookmarkStart w:id="1584" w:name="_ETM_Q1_1380314"/>
      <w:bookmarkStart w:id="1585" w:name="_ETM_Q1_1380437"/>
      <w:bookmarkEnd w:id="1584"/>
      <w:bookmarkEnd w:id="1585"/>
      <w:r>
        <w:rPr>
          <w:rFonts w:hint="cs"/>
          <w:rtl/>
          <w:lang w:eastAsia="he-IL"/>
        </w:rPr>
        <w:t xml:space="preserve">ני מאחלת </w:t>
      </w:r>
      <w:bookmarkStart w:id="1586" w:name="_ETM_Q1_1381360"/>
      <w:bookmarkEnd w:id="1586"/>
      <w:r>
        <w:rPr>
          <w:rFonts w:hint="cs"/>
          <w:rtl/>
          <w:lang w:eastAsia="he-IL"/>
        </w:rPr>
        <w:t>לכם שנה וחצי לעבוד על הרפורמה, עם כל הגורמים המקצועיים</w:t>
      </w:r>
      <w:bookmarkStart w:id="1587" w:name="_ETM_Q1_1387499"/>
      <w:bookmarkEnd w:id="1587"/>
      <w:r>
        <w:rPr>
          <w:rFonts w:hint="cs"/>
          <w:rtl/>
          <w:lang w:eastAsia="he-IL"/>
        </w:rPr>
        <w:t xml:space="preserve"> ולעבור בצורה מסודרת.</w:t>
      </w:r>
    </w:p>
    <w:p w14:paraId="63780EED" w14:textId="77777777" w:rsidR="00323138" w:rsidRDefault="00323138" w:rsidP="00323138">
      <w:pPr>
        <w:rPr>
          <w:rtl/>
          <w:lang w:eastAsia="he-IL"/>
        </w:rPr>
      </w:pPr>
      <w:bookmarkStart w:id="1588" w:name="_ETM_Q1_1392078"/>
      <w:bookmarkStart w:id="1589" w:name="_ETM_Q1_1392292"/>
      <w:bookmarkStart w:id="1590" w:name="_ETM_Q1_1387581"/>
      <w:bookmarkStart w:id="1591" w:name="_ETM_Q1_1388235"/>
      <w:bookmarkEnd w:id="1588"/>
      <w:bookmarkEnd w:id="1589"/>
      <w:bookmarkEnd w:id="1590"/>
      <w:bookmarkEnd w:id="1591"/>
    </w:p>
    <w:p w14:paraId="5C4E14A0" w14:textId="6D7ED280" w:rsidR="00323138" w:rsidRDefault="00323138" w:rsidP="00323138">
      <w:pPr>
        <w:pStyle w:val="af6"/>
        <w:keepNext/>
        <w:rPr>
          <w:rtl/>
        </w:rPr>
      </w:pPr>
      <w:bookmarkStart w:id="1592" w:name="ET_yor_5786_135"/>
      <w:r w:rsidRPr="00323138">
        <w:rPr>
          <w:rStyle w:val="TagStyle"/>
          <w:rtl/>
        </w:rPr>
        <w:t xml:space="preserve"> &lt;&lt; יור &gt;&gt; </w:t>
      </w:r>
      <w:r>
        <w:rPr>
          <w:rtl/>
        </w:rPr>
        <w:t>היו"ר אופיר כץ:</w:t>
      </w:r>
      <w:r w:rsidRPr="00323138">
        <w:rPr>
          <w:rStyle w:val="TagStyle"/>
          <w:rtl/>
        </w:rPr>
        <w:t xml:space="preserve"> &lt;&lt; יור &gt;&gt;</w:t>
      </w:r>
      <w:r w:rsidR="00707E81">
        <w:rPr>
          <w:rtl/>
        </w:rPr>
        <w:t xml:space="preserve"> </w:t>
      </w:r>
      <w:r>
        <w:rPr>
          <w:rtl/>
        </w:rPr>
        <w:t xml:space="preserve"> </w:t>
      </w:r>
      <w:bookmarkEnd w:id="1592"/>
    </w:p>
    <w:p w14:paraId="42F22D27" w14:textId="77777777" w:rsidR="00323138" w:rsidRDefault="00323138" w:rsidP="00323138">
      <w:pPr>
        <w:pStyle w:val="KeepWithNext"/>
        <w:rPr>
          <w:rtl/>
          <w:lang w:eastAsia="he-IL"/>
        </w:rPr>
      </w:pPr>
    </w:p>
    <w:p w14:paraId="1510BEE1" w14:textId="26A7ED51" w:rsidR="00323138" w:rsidRDefault="00323138" w:rsidP="00323138">
      <w:pPr>
        <w:rPr>
          <w:rtl/>
          <w:lang w:eastAsia="he-IL"/>
        </w:rPr>
      </w:pPr>
      <w:r>
        <w:rPr>
          <w:rFonts w:hint="cs"/>
          <w:rtl/>
          <w:lang w:eastAsia="he-IL"/>
        </w:rPr>
        <w:t>אפ</w:t>
      </w:r>
      <w:bookmarkStart w:id="1593" w:name="_ETM_Q1_1390279"/>
      <w:bookmarkStart w:id="1594" w:name="_ETM_Q1_1390388"/>
      <w:bookmarkEnd w:id="1593"/>
      <w:bookmarkEnd w:id="1594"/>
      <w:r>
        <w:rPr>
          <w:rFonts w:hint="cs"/>
          <w:rtl/>
          <w:lang w:eastAsia="he-IL"/>
        </w:rPr>
        <w:t>רת זהו הנושא הסתיים, אורנה תודה.</w:t>
      </w:r>
    </w:p>
    <w:p w14:paraId="67F30CBB" w14:textId="77777777" w:rsidR="00323138" w:rsidRDefault="00323138" w:rsidP="00323138">
      <w:pPr>
        <w:rPr>
          <w:rtl/>
          <w:lang w:eastAsia="he-IL"/>
        </w:rPr>
      </w:pPr>
      <w:bookmarkStart w:id="1595" w:name="_ETM_Q1_1395746"/>
      <w:bookmarkStart w:id="1596" w:name="_ETM_Q1_1395950"/>
      <w:bookmarkStart w:id="1597" w:name="_ETM_Q1_1391588"/>
      <w:bookmarkEnd w:id="1595"/>
      <w:bookmarkEnd w:id="1596"/>
      <w:bookmarkEnd w:id="1597"/>
    </w:p>
    <w:p w14:paraId="10CD130E" w14:textId="25C2CB1D" w:rsidR="00323138" w:rsidRDefault="00323138" w:rsidP="00323138">
      <w:pPr>
        <w:pStyle w:val="a4"/>
        <w:keepNext/>
        <w:rPr>
          <w:rtl/>
        </w:rPr>
      </w:pPr>
      <w:bookmarkStart w:id="1598" w:name="ET_speaker_5767_136"/>
      <w:r w:rsidRPr="00323138">
        <w:rPr>
          <w:rStyle w:val="TagStyle"/>
          <w:rtl/>
        </w:rPr>
        <w:t xml:space="preserve"> &lt;&lt; דובר &gt;&gt; </w:t>
      </w:r>
      <w:r>
        <w:rPr>
          <w:rtl/>
        </w:rPr>
        <w:t>אורנה ברביבאי (יש עתיד):</w:t>
      </w:r>
      <w:r w:rsidRPr="00323138">
        <w:rPr>
          <w:rStyle w:val="TagStyle"/>
          <w:rtl/>
        </w:rPr>
        <w:t xml:space="preserve"> &lt;&lt; דובר &gt;&gt;</w:t>
      </w:r>
      <w:r w:rsidR="00707E81">
        <w:rPr>
          <w:rtl/>
        </w:rPr>
        <w:t xml:space="preserve"> </w:t>
      </w:r>
      <w:r>
        <w:rPr>
          <w:rtl/>
        </w:rPr>
        <w:t xml:space="preserve"> </w:t>
      </w:r>
      <w:bookmarkEnd w:id="1598"/>
    </w:p>
    <w:p w14:paraId="5764D23A" w14:textId="77777777" w:rsidR="00323138" w:rsidRDefault="00323138" w:rsidP="00323138">
      <w:pPr>
        <w:pStyle w:val="KeepWithNext"/>
        <w:rPr>
          <w:rtl/>
          <w:lang w:eastAsia="he-IL"/>
        </w:rPr>
      </w:pPr>
    </w:p>
    <w:p w14:paraId="6F3FE090" w14:textId="124C4E08" w:rsidR="00323138" w:rsidRDefault="00323138" w:rsidP="00323138">
      <w:pPr>
        <w:rPr>
          <w:rtl/>
          <w:lang w:eastAsia="he-IL"/>
        </w:rPr>
      </w:pPr>
      <w:r>
        <w:rPr>
          <w:rFonts w:hint="cs"/>
          <w:rtl/>
          <w:lang w:eastAsia="he-IL"/>
        </w:rPr>
        <w:t>ש</w:t>
      </w:r>
      <w:bookmarkStart w:id="1599" w:name="_ETM_Q1_1392042"/>
      <w:bookmarkEnd w:id="1599"/>
      <w:r>
        <w:rPr>
          <w:rFonts w:hint="cs"/>
          <w:rtl/>
          <w:lang w:eastAsia="he-IL"/>
        </w:rPr>
        <w:t>י</w:t>
      </w:r>
      <w:bookmarkStart w:id="1600" w:name="_ETM_Q1_1392161"/>
      <w:bookmarkEnd w:id="1600"/>
      <w:r>
        <w:rPr>
          <w:rFonts w:hint="cs"/>
          <w:rtl/>
          <w:lang w:eastAsia="he-IL"/>
        </w:rPr>
        <w:t xml:space="preserve">דע כל </w:t>
      </w:r>
      <w:bookmarkStart w:id="1601" w:name="_ETM_Q1_1392816"/>
      <w:bookmarkEnd w:id="1601"/>
      <w:r>
        <w:rPr>
          <w:rFonts w:hint="cs"/>
          <w:rtl/>
          <w:lang w:eastAsia="he-IL"/>
        </w:rPr>
        <w:t>ליכודניק, אתם מגינים</w:t>
      </w:r>
      <w:r w:rsidR="00707E81">
        <w:rPr>
          <w:rFonts w:hint="cs"/>
          <w:rtl/>
          <w:lang w:eastAsia="he-IL"/>
        </w:rPr>
        <w:t xml:space="preserve"> </w:t>
      </w:r>
      <w:r>
        <w:rPr>
          <w:rFonts w:hint="cs"/>
          <w:rtl/>
          <w:lang w:eastAsia="he-IL"/>
        </w:rPr>
        <w:t xml:space="preserve">על בן גביר פוחדים </w:t>
      </w:r>
      <w:bookmarkStart w:id="1602" w:name="_ETM_Q1_1397601"/>
      <w:bookmarkEnd w:id="1602"/>
      <w:r>
        <w:rPr>
          <w:rFonts w:hint="cs"/>
          <w:rtl/>
          <w:lang w:eastAsia="he-IL"/>
        </w:rPr>
        <w:t>ממנו</w:t>
      </w:r>
      <w:bookmarkStart w:id="1603" w:name="_ETM_Q1_1393693"/>
      <w:bookmarkStart w:id="1604" w:name="_ETM_Q1_1388934"/>
      <w:bookmarkEnd w:id="1603"/>
      <w:bookmarkEnd w:id="1604"/>
      <w:r>
        <w:rPr>
          <w:rFonts w:hint="cs"/>
          <w:rtl/>
          <w:lang w:eastAsia="he-IL"/>
        </w:rPr>
        <w:t>, מגנים על מושחתים.</w:t>
      </w:r>
    </w:p>
    <w:p w14:paraId="1948E9BF" w14:textId="77777777" w:rsidR="00323138" w:rsidRDefault="00323138" w:rsidP="00323138">
      <w:pPr>
        <w:rPr>
          <w:rtl/>
          <w:lang w:eastAsia="he-IL"/>
        </w:rPr>
      </w:pPr>
      <w:bookmarkStart w:id="1605" w:name="_ETM_Q1_1395128"/>
      <w:bookmarkStart w:id="1606" w:name="_ETM_Q1_1395308"/>
      <w:bookmarkEnd w:id="1605"/>
      <w:bookmarkEnd w:id="1606"/>
    </w:p>
    <w:p w14:paraId="21B1BEAC" w14:textId="63587DF4" w:rsidR="00323138" w:rsidRDefault="00323138" w:rsidP="00323138">
      <w:pPr>
        <w:pStyle w:val="af6"/>
        <w:keepNext/>
        <w:rPr>
          <w:rtl/>
        </w:rPr>
      </w:pPr>
      <w:bookmarkStart w:id="1607" w:name="ET_yor_5786_137"/>
      <w:r w:rsidRPr="00323138">
        <w:rPr>
          <w:rStyle w:val="TagStyle"/>
          <w:rtl/>
        </w:rPr>
        <w:t xml:space="preserve"> &lt;&lt; יור &gt;&gt; </w:t>
      </w:r>
      <w:r>
        <w:rPr>
          <w:rtl/>
        </w:rPr>
        <w:t>היו"ר אופיר כץ:</w:t>
      </w:r>
      <w:r w:rsidRPr="00323138">
        <w:rPr>
          <w:rStyle w:val="TagStyle"/>
          <w:rtl/>
        </w:rPr>
        <w:t xml:space="preserve"> &lt;&lt; יור &gt;&gt;</w:t>
      </w:r>
      <w:r w:rsidR="00707E81">
        <w:rPr>
          <w:rtl/>
        </w:rPr>
        <w:t xml:space="preserve"> </w:t>
      </w:r>
      <w:r>
        <w:rPr>
          <w:rtl/>
        </w:rPr>
        <w:t xml:space="preserve"> </w:t>
      </w:r>
      <w:bookmarkEnd w:id="1607"/>
    </w:p>
    <w:p w14:paraId="7B80F96B" w14:textId="77777777" w:rsidR="00323138" w:rsidRDefault="00323138" w:rsidP="00323138">
      <w:pPr>
        <w:rPr>
          <w:rtl/>
          <w:lang w:eastAsia="he-IL"/>
        </w:rPr>
      </w:pPr>
      <w:bookmarkStart w:id="1608" w:name="_ETM_Q1_1394984"/>
      <w:bookmarkStart w:id="1609" w:name="_ETM_Q1_1395168"/>
      <w:bookmarkStart w:id="1610" w:name="_ETM_Q1_1395341"/>
      <w:bookmarkEnd w:id="1608"/>
      <w:bookmarkEnd w:id="1609"/>
      <w:bookmarkEnd w:id="1610"/>
    </w:p>
    <w:p w14:paraId="3AAB94FE" w14:textId="5EECF06C" w:rsidR="00323138" w:rsidRDefault="00323138" w:rsidP="00323138">
      <w:pPr>
        <w:rPr>
          <w:rtl/>
          <w:lang w:eastAsia="he-IL"/>
        </w:rPr>
      </w:pPr>
      <w:bookmarkStart w:id="1611" w:name="_ETM_Q1_1395433"/>
      <w:bookmarkEnd w:id="1611"/>
      <w:r>
        <w:rPr>
          <w:rFonts w:hint="cs"/>
          <w:rtl/>
          <w:lang w:eastAsia="he-IL"/>
        </w:rPr>
        <w:t xml:space="preserve">אורנה תודה, אורנה, אורנה, אורנה קריאה </w:t>
      </w:r>
      <w:bookmarkStart w:id="1612" w:name="_ETM_Q1_1400170"/>
      <w:bookmarkEnd w:id="1612"/>
      <w:r>
        <w:rPr>
          <w:rFonts w:hint="cs"/>
          <w:rtl/>
          <w:lang w:eastAsia="he-IL"/>
        </w:rPr>
        <w:t>ראשונה.</w:t>
      </w:r>
    </w:p>
    <w:p w14:paraId="2D9D813D" w14:textId="77777777" w:rsidR="00323138" w:rsidRDefault="00323138" w:rsidP="00323138">
      <w:pPr>
        <w:rPr>
          <w:rtl/>
          <w:lang w:eastAsia="he-IL"/>
        </w:rPr>
      </w:pPr>
      <w:bookmarkStart w:id="1613" w:name="_ETM_Q1_1401760"/>
      <w:bookmarkStart w:id="1614" w:name="_ETM_Q1_1401916"/>
      <w:bookmarkStart w:id="1615" w:name="_ETM_Q1_1397309"/>
      <w:bookmarkStart w:id="1616" w:name="_ETM_Q1_1398859"/>
      <w:bookmarkEnd w:id="1613"/>
      <w:bookmarkEnd w:id="1614"/>
      <w:bookmarkEnd w:id="1615"/>
      <w:bookmarkEnd w:id="1616"/>
    </w:p>
    <w:p w14:paraId="0B43FC18" w14:textId="6A521CF3" w:rsidR="00323138" w:rsidRDefault="00323138" w:rsidP="00323138">
      <w:pPr>
        <w:pStyle w:val="a4"/>
        <w:keepNext/>
        <w:rPr>
          <w:rtl/>
        </w:rPr>
      </w:pPr>
      <w:bookmarkStart w:id="1617" w:name="ET_speaker_5767_138"/>
      <w:r w:rsidRPr="00323138">
        <w:rPr>
          <w:rStyle w:val="TagStyle"/>
          <w:rtl/>
        </w:rPr>
        <w:t xml:space="preserve"> &lt;&lt; דובר &gt;&gt; </w:t>
      </w:r>
      <w:r>
        <w:rPr>
          <w:rtl/>
        </w:rPr>
        <w:t>אורנה ברביבאי (יש עתיד):</w:t>
      </w:r>
      <w:r w:rsidRPr="00323138">
        <w:rPr>
          <w:rStyle w:val="TagStyle"/>
          <w:rtl/>
        </w:rPr>
        <w:t xml:space="preserve"> &lt;&lt; דובר &gt;&gt;</w:t>
      </w:r>
      <w:r w:rsidR="00707E81">
        <w:rPr>
          <w:rtl/>
        </w:rPr>
        <w:t xml:space="preserve"> </w:t>
      </w:r>
      <w:r>
        <w:rPr>
          <w:rtl/>
        </w:rPr>
        <w:t xml:space="preserve"> </w:t>
      </w:r>
      <w:bookmarkEnd w:id="1617"/>
    </w:p>
    <w:p w14:paraId="723A5188" w14:textId="77777777" w:rsidR="00323138" w:rsidRDefault="00323138" w:rsidP="00323138">
      <w:pPr>
        <w:pStyle w:val="KeepWithNext"/>
        <w:rPr>
          <w:rtl/>
          <w:lang w:eastAsia="he-IL"/>
        </w:rPr>
      </w:pPr>
    </w:p>
    <w:p w14:paraId="19B139E6" w14:textId="22A7EEDF" w:rsidR="00323138" w:rsidRDefault="00323138" w:rsidP="00323138">
      <w:pPr>
        <w:rPr>
          <w:rtl/>
          <w:lang w:eastAsia="he-IL"/>
        </w:rPr>
      </w:pPr>
      <w:bookmarkStart w:id="1618" w:name="_ETM_Q1_1399981"/>
      <w:bookmarkStart w:id="1619" w:name="_ETM_Q1_1400102"/>
      <w:bookmarkStart w:id="1620" w:name="_ETM_Q1_1395135"/>
      <w:bookmarkEnd w:id="1618"/>
      <w:bookmarkEnd w:id="1619"/>
      <w:bookmarkEnd w:id="1620"/>
      <w:r>
        <w:rPr>
          <w:rFonts w:hint="cs"/>
          <w:rtl/>
          <w:lang w:eastAsia="he-IL"/>
        </w:rPr>
        <w:t>קריאה ראשונה, מגיעים על מושחתים ונותנים מתנות לאביונים.</w:t>
      </w:r>
    </w:p>
    <w:p w14:paraId="132FFFF2" w14:textId="77777777" w:rsidR="00323138" w:rsidRDefault="00323138" w:rsidP="00323138">
      <w:pPr>
        <w:rPr>
          <w:rtl/>
          <w:lang w:eastAsia="he-IL"/>
        </w:rPr>
      </w:pPr>
      <w:bookmarkStart w:id="1621" w:name="_ETM_Q1_1404051"/>
      <w:bookmarkStart w:id="1622" w:name="_ETM_Q1_1404183"/>
      <w:bookmarkStart w:id="1623" w:name="_ETM_Q1_1405282"/>
      <w:bookmarkEnd w:id="1621"/>
      <w:bookmarkEnd w:id="1622"/>
      <w:bookmarkEnd w:id="1623"/>
    </w:p>
    <w:p w14:paraId="7FE3D29F" w14:textId="614085CE" w:rsidR="00323138" w:rsidRDefault="00323138" w:rsidP="00323138">
      <w:pPr>
        <w:pStyle w:val="af6"/>
        <w:keepNext/>
        <w:rPr>
          <w:rtl/>
        </w:rPr>
      </w:pPr>
      <w:bookmarkStart w:id="1624" w:name="ET_yor_5786_139"/>
      <w:r w:rsidRPr="00323138">
        <w:rPr>
          <w:rStyle w:val="TagStyle"/>
          <w:rtl/>
        </w:rPr>
        <w:t xml:space="preserve"> &lt;&lt; יור &gt;&gt; </w:t>
      </w:r>
      <w:r>
        <w:rPr>
          <w:rtl/>
        </w:rPr>
        <w:t>היו"ר אופיר כץ:</w:t>
      </w:r>
      <w:r w:rsidRPr="00323138">
        <w:rPr>
          <w:rStyle w:val="TagStyle"/>
          <w:rtl/>
        </w:rPr>
        <w:t xml:space="preserve"> &lt;&lt; יור &gt;&gt;</w:t>
      </w:r>
      <w:r w:rsidR="00707E81">
        <w:rPr>
          <w:rtl/>
        </w:rPr>
        <w:t xml:space="preserve"> </w:t>
      </w:r>
      <w:r>
        <w:rPr>
          <w:rtl/>
        </w:rPr>
        <w:t xml:space="preserve"> </w:t>
      </w:r>
      <w:bookmarkEnd w:id="1624"/>
    </w:p>
    <w:p w14:paraId="186970CC" w14:textId="77777777" w:rsidR="00323138" w:rsidRDefault="00323138" w:rsidP="00323138">
      <w:pPr>
        <w:pStyle w:val="KeepWithNext"/>
        <w:rPr>
          <w:rtl/>
          <w:lang w:eastAsia="he-IL"/>
        </w:rPr>
      </w:pPr>
    </w:p>
    <w:p w14:paraId="7AAABDED" w14:textId="708D2035" w:rsidR="00323138" w:rsidRDefault="00323138" w:rsidP="00323138">
      <w:pPr>
        <w:rPr>
          <w:rtl/>
          <w:lang w:eastAsia="he-IL"/>
        </w:rPr>
      </w:pPr>
      <w:bookmarkStart w:id="1625" w:name="_ETM_Q1_1406446"/>
      <w:bookmarkStart w:id="1626" w:name="_ETM_Q1_1406554"/>
      <w:bookmarkStart w:id="1627" w:name="_ETM_Q1_1401589"/>
      <w:bookmarkEnd w:id="1625"/>
      <w:bookmarkEnd w:id="1626"/>
      <w:bookmarkEnd w:id="1627"/>
      <w:r>
        <w:rPr>
          <w:rFonts w:hint="cs"/>
          <w:rtl/>
          <w:lang w:eastAsia="he-IL"/>
        </w:rPr>
        <w:t xml:space="preserve">אורנה קריאה שנייה, </w:t>
      </w:r>
      <w:bookmarkStart w:id="1628" w:name="_ETM_Q1_1403848"/>
      <w:bookmarkEnd w:id="1628"/>
      <w:r>
        <w:rPr>
          <w:rFonts w:hint="cs"/>
          <w:rtl/>
          <w:lang w:eastAsia="he-IL"/>
        </w:rPr>
        <w:t>בבקשה טורפז.</w:t>
      </w:r>
    </w:p>
    <w:p w14:paraId="1A5DF05A" w14:textId="77777777" w:rsidR="00323138" w:rsidRDefault="00323138" w:rsidP="00323138">
      <w:pPr>
        <w:rPr>
          <w:rtl/>
          <w:lang w:eastAsia="he-IL"/>
        </w:rPr>
      </w:pPr>
      <w:bookmarkStart w:id="1629" w:name="_ETM_Q1_1407810"/>
      <w:bookmarkStart w:id="1630" w:name="_ETM_Q1_1408009"/>
      <w:bookmarkStart w:id="1631" w:name="_ETM_Q1_1403320"/>
      <w:bookmarkStart w:id="1632" w:name="_ETM_Q1_1404233"/>
      <w:bookmarkEnd w:id="1629"/>
      <w:bookmarkEnd w:id="1630"/>
      <w:bookmarkEnd w:id="1631"/>
      <w:bookmarkEnd w:id="1632"/>
    </w:p>
    <w:p w14:paraId="7546628A" w14:textId="0C70AE03" w:rsidR="00323138" w:rsidRDefault="00323138" w:rsidP="00323138">
      <w:pPr>
        <w:pStyle w:val="a4"/>
        <w:keepNext/>
        <w:rPr>
          <w:rtl/>
        </w:rPr>
      </w:pPr>
      <w:bookmarkStart w:id="1633" w:name="ET_speaker_6128_140"/>
      <w:r w:rsidRPr="00323138">
        <w:rPr>
          <w:rStyle w:val="TagStyle"/>
          <w:rtl/>
        </w:rPr>
        <w:t xml:space="preserve"> &lt;&lt; דובר &gt;&gt; </w:t>
      </w:r>
      <w:r>
        <w:rPr>
          <w:rtl/>
        </w:rPr>
        <w:t>משה טור פז (יש עתיד):</w:t>
      </w:r>
      <w:r w:rsidRPr="00323138">
        <w:rPr>
          <w:rStyle w:val="TagStyle"/>
          <w:rtl/>
        </w:rPr>
        <w:t xml:space="preserve"> &lt;&lt; דובר &gt;&gt;</w:t>
      </w:r>
      <w:r w:rsidR="00707E81">
        <w:rPr>
          <w:rtl/>
        </w:rPr>
        <w:t xml:space="preserve"> </w:t>
      </w:r>
      <w:r>
        <w:rPr>
          <w:rtl/>
        </w:rPr>
        <w:t xml:space="preserve"> </w:t>
      </w:r>
      <w:bookmarkEnd w:id="1633"/>
    </w:p>
    <w:p w14:paraId="4F7783D4" w14:textId="77777777" w:rsidR="00323138" w:rsidRDefault="00323138" w:rsidP="00323138">
      <w:pPr>
        <w:pStyle w:val="KeepWithNext"/>
        <w:rPr>
          <w:rtl/>
          <w:lang w:eastAsia="he-IL"/>
        </w:rPr>
      </w:pPr>
    </w:p>
    <w:p w14:paraId="338E9DA6" w14:textId="77777777" w:rsidR="00C86EFA" w:rsidRDefault="00323138" w:rsidP="004511FC">
      <w:pPr>
        <w:rPr>
          <w:rtl/>
        </w:rPr>
      </w:pPr>
      <w:bookmarkStart w:id="1634" w:name="_ETM_Q1_1405398"/>
      <w:bookmarkStart w:id="1635" w:name="_ETM_Q1_1405547"/>
      <w:bookmarkEnd w:id="1634"/>
      <w:bookmarkEnd w:id="1635"/>
      <w:r>
        <w:rPr>
          <w:rFonts w:hint="cs"/>
          <w:rtl/>
        </w:rPr>
        <w:t xml:space="preserve">אני אסיים </w:t>
      </w:r>
      <w:bookmarkStart w:id="1636" w:name="_ETM_Q1_1401039"/>
      <w:bookmarkEnd w:id="1636"/>
      <w:r w:rsidR="004511FC">
        <w:rPr>
          <w:rtl/>
        </w:rPr>
        <w:t>את מה שהתחלתי לענות לך אופיר</w:t>
      </w:r>
      <w:r w:rsidR="00C86EFA">
        <w:rPr>
          <w:rFonts w:hint="cs"/>
          <w:rtl/>
        </w:rPr>
        <w:t>,</w:t>
      </w:r>
      <w:r w:rsidR="004511FC">
        <w:rPr>
          <w:rtl/>
        </w:rPr>
        <w:t xml:space="preserve"> יושבת אישה אי שם במקלט לנשים מוכות, ורואה שכנסת ישראל מעבירה טרומית וראשונה</w:t>
      </w:r>
      <w:r w:rsidR="00C86EFA">
        <w:rPr>
          <w:rFonts w:hint="cs"/>
          <w:rtl/>
        </w:rPr>
        <w:t>,</w:t>
      </w:r>
      <w:r w:rsidR="004511FC">
        <w:rPr>
          <w:rtl/>
        </w:rPr>
        <w:t xml:space="preserve"> ואז נפלה הממשלה</w:t>
      </w:r>
      <w:r w:rsidR="00C86EFA">
        <w:rPr>
          <w:rFonts w:hint="cs"/>
          <w:rtl/>
        </w:rPr>
        <w:t>,</w:t>
      </w:r>
      <w:r w:rsidR="004511FC">
        <w:rPr>
          <w:rtl/>
        </w:rPr>
        <w:t xml:space="preserve"> ואז אתם לא מפעילים דין רציפות</w:t>
      </w:r>
      <w:r w:rsidR="00C86EFA">
        <w:rPr>
          <w:rFonts w:hint="cs"/>
          <w:rtl/>
        </w:rPr>
        <w:t>,</w:t>
      </w:r>
      <w:bookmarkStart w:id="1637" w:name="_ETM_Q1_1418472"/>
      <w:bookmarkEnd w:id="1637"/>
      <w:r w:rsidR="004511FC">
        <w:rPr>
          <w:rtl/>
        </w:rPr>
        <w:t xml:space="preserve"> ואז אנחנו אומרים אוקיי אתם לא עושים כלום, אנחנו מביאים טרומית, ואז אתם מפילים</w:t>
      </w:r>
      <w:r w:rsidR="00C86EFA">
        <w:rPr>
          <w:rFonts w:hint="cs"/>
          <w:rtl/>
        </w:rPr>
        <w:t>,</w:t>
      </w:r>
      <w:r w:rsidR="004511FC">
        <w:rPr>
          <w:rtl/>
        </w:rPr>
        <w:t xml:space="preserve"> מה היא חושבת לעצמה? היא חושבת לעצמה שממשלת ישראל הנוכחית </w:t>
      </w:r>
      <w:r w:rsidR="00C86EFA">
        <w:rPr>
          <w:rFonts w:hint="cs"/>
          <w:rtl/>
        </w:rPr>
        <w:t xml:space="preserve">שבה </w:t>
      </w:r>
      <w:r w:rsidR="004511FC">
        <w:rPr>
          <w:rtl/>
        </w:rPr>
        <w:t>בן גביר, שר הטיקטוק מתנגד לחוק הזה</w:t>
      </w:r>
      <w:r w:rsidR="00C86EFA">
        <w:rPr>
          <w:rFonts w:hint="cs"/>
          <w:rtl/>
        </w:rPr>
        <w:t>,</w:t>
      </w:r>
      <w:bookmarkStart w:id="1638" w:name="_ETM_Q1_1432445"/>
      <w:bookmarkStart w:id="1639" w:name="_ETM_Q1_1427625"/>
      <w:bookmarkEnd w:id="1638"/>
      <w:bookmarkEnd w:id="1639"/>
      <w:r w:rsidR="004511FC">
        <w:rPr>
          <w:rtl/>
        </w:rPr>
        <w:t xml:space="preserve"> ואתם פוחדים ממנו ולא מעבירים את זה, ואנשים שהגנו קודם על </w:t>
      </w:r>
      <w:r w:rsidR="00C86EFA">
        <w:rPr>
          <w:rFonts w:hint="cs"/>
          <w:rtl/>
        </w:rPr>
        <w:t>א</w:t>
      </w:r>
      <w:r w:rsidR="004511FC">
        <w:rPr>
          <w:rtl/>
        </w:rPr>
        <w:t>נסים ועל פוגעים מינית</w:t>
      </w:r>
      <w:r w:rsidR="00C86EFA">
        <w:rPr>
          <w:rFonts w:hint="cs"/>
          <w:rtl/>
        </w:rPr>
        <w:t>,</w:t>
      </w:r>
      <w:r w:rsidR="004511FC">
        <w:rPr>
          <w:rtl/>
        </w:rPr>
        <w:t xml:space="preserve"> אז מה היא אומרת לעצמה? מי ישמור עליי? אף אחד</w:t>
      </w:r>
      <w:r w:rsidR="00C86EFA">
        <w:rPr>
          <w:rFonts w:hint="cs"/>
          <w:rtl/>
        </w:rPr>
        <w:t>,</w:t>
      </w:r>
      <w:bookmarkStart w:id="1640" w:name="_ETM_Q1_1438406"/>
      <w:bookmarkEnd w:id="1640"/>
      <w:r w:rsidR="004511FC">
        <w:rPr>
          <w:rtl/>
        </w:rPr>
        <w:t xml:space="preserve"> זה מה שהיא אומרת לעצמה</w:t>
      </w:r>
      <w:r w:rsidR="00C86EFA">
        <w:rPr>
          <w:rFonts w:hint="cs"/>
          <w:rtl/>
        </w:rPr>
        <w:t>,</w:t>
      </w:r>
      <w:r w:rsidR="004511FC">
        <w:rPr>
          <w:rtl/>
        </w:rPr>
        <w:t xml:space="preserve"> זה ההקשר. </w:t>
      </w:r>
    </w:p>
    <w:p w14:paraId="37228389" w14:textId="77777777" w:rsidR="00C86EFA" w:rsidRDefault="00C86EFA" w:rsidP="004511FC">
      <w:pPr>
        <w:rPr>
          <w:rtl/>
        </w:rPr>
      </w:pPr>
      <w:bookmarkStart w:id="1641" w:name="_ETM_Q1_1445526"/>
      <w:bookmarkStart w:id="1642" w:name="_ETM_Q1_1445640"/>
      <w:bookmarkStart w:id="1643" w:name="_ETM_Q1_1442179"/>
      <w:bookmarkStart w:id="1644" w:name="_ETM_Q1_1442927"/>
      <w:bookmarkEnd w:id="1641"/>
      <w:bookmarkEnd w:id="1642"/>
      <w:bookmarkEnd w:id="1643"/>
      <w:bookmarkEnd w:id="1644"/>
    </w:p>
    <w:p w14:paraId="6CE7856D" w14:textId="23FF4575" w:rsidR="00C86EFA" w:rsidRDefault="00C86EFA" w:rsidP="00C86EFA">
      <w:pPr>
        <w:pStyle w:val="a4"/>
        <w:keepNext/>
        <w:rPr>
          <w:rtl/>
        </w:rPr>
      </w:pPr>
      <w:bookmarkStart w:id="1645" w:name="ET_speaker_5767_141"/>
      <w:r w:rsidRPr="00C86EFA">
        <w:rPr>
          <w:rStyle w:val="TagStyle"/>
          <w:rtl/>
        </w:rPr>
        <w:t xml:space="preserve"> &lt;&lt; דובר &gt;&gt; </w:t>
      </w:r>
      <w:r>
        <w:rPr>
          <w:rtl/>
        </w:rPr>
        <w:t>אורנה ברביבאי (יש עתיד):</w:t>
      </w:r>
      <w:r w:rsidRPr="00C86EFA">
        <w:rPr>
          <w:rStyle w:val="TagStyle"/>
          <w:rtl/>
        </w:rPr>
        <w:t xml:space="preserve"> &lt;&lt; דובר &gt;&gt;</w:t>
      </w:r>
      <w:r w:rsidR="00707E81">
        <w:rPr>
          <w:rtl/>
        </w:rPr>
        <w:t xml:space="preserve"> </w:t>
      </w:r>
      <w:r>
        <w:rPr>
          <w:rtl/>
        </w:rPr>
        <w:t xml:space="preserve"> </w:t>
      </w:r>
      <w:bookmarkEnd w:id="1645"/>
    </w:p>
    <w:p w14:paraId="60C99709" w14:textId="77777777" w:rsidR="00C86EFA" w:rsidRDefault="00C86EFA" w:rsidP="00C86EFA">
      <w:pPr>
        <w:pStyle w:val="KeepWithNext"/>
        <w:rPr>
          <w:rtl/>
          <w:lang w:eastAsia="he-IL"/>
        </w:rPr>
      </w:pPr>
    </w:p>
    <w:p w14:paraId="3A00FD68" w14:textId="0FB7B01E" w:rsidR="00C86EFA" w:rsidRDefault="00C86EFA" w:rsidP="00C86EFA">
      <w:pPr>
        <w:rPr>
          <w:rtl/>
          <w:lang w:eastAsia="he-IL"/>
        </w:rPr>
      </w:pPr>
      <w:bookmarkStart w:id="1646" w:name="_ETM_Q1_1444327"/>
      <w:bookmarkStart w:id="1647" w:name="_ETM_Q1_1444456"/>
      <w:bookmarkStart w:id="1648" w:name="_ETM_Q1_1439498"/>
      <w:bookmarkEnd w:id="1646"/>
      <w:bookmarkEnd w:id="1647"/>
      <w:bookmarkEnd w:id="1648"/>
      <w:r>
        <w:rPr>
          <w:rFonts w:hint="cs"/>
          <w:rtl/>
          <w:lang w:eastAsia="he-IL"/>
        </w:rPr>
        <w:t xml:space="preserve">מכשירים שר עבריין, מה יותר מזה? </w:t>
      </w:r>
      <w:bookmarkStart w:id="1649" w:name="_ETM_Q1_1448596"/>
      <w:bookmarkEnd w:id="1649"/>
      <w:r>
        <w:rPr>
          <w:rFonts w:hint="cs"/>
          <w:rtl/>
          <w:lang w:eastAsia="he-IL"/>
        </w:rPr>
        <w:t>היא יודעת</w:t>
      </w:r>
      <w:bookmarkStart w:id="1650" w:name="_ETM_Q1_1444847"/>
      <w:bookmarkEnd w:id="1650"/>
      <w:r>
        <w:rPr>
          <w:rFonts w:hint="cs"/>
          <w:rtl/>
          <w:lang w:eastAsia="he-IL"/>
        </w:rPr>
        <w:t xml:space="preserve"> שדמה מותר.</w:t>
      </w:r>
    </w:p>
    <w:p w14:paraId="768F5C06" w14:textId="77777777" w:rsidR="00C86EFA" w:rsidRDefault="00C86EFA" w:rsidP="00C86EFA">
      <w:pPr>
        <w:rPr>
          <w:rtl/>
          <w:lang w:eastAsia="he-IL"/>
        </w:rPr>
      </w:pPr>
      <w:bookmarkStart w:id="1651" w:name="_ETM_Q1_1447299"/>
      <w:bookmarkStart w:id="1652" w:name="_ETM_Q1_1447392"/>
      <w:bookmarkStart w:id="1653" w:name="_ETM_Q1_1448988"/>
      <w:bookmarkEnd w:id="1651"/>
      <w:bookmarkEnd w:id="1652"/>
      <w:bookmarkEnd w:id="1653"/>
    </w:p>
    <w:p w14:paraId="0F37BD41" w14:textId="009E45A9" w:rsidR="00C86EFA" w:rsidRDefault="00C86EFA" w:rsidP="00C86EFA">
      <w:pPr>
        <w:pStyle w:val="a4"/>
        <w:keepNext/>
        <w:rPr>
          <w:rtl/>
        </w:rPr>
      </w:pPr>
      <w:bookmarkStart w:id="1654" w:name="ET_speaker_6128_142"/>
      <w:r w:rsidRPr="00C86EFA">
        <w:rPr>
          <w:rStyle w:val="TagStyle"/>
          <w:rtl/>
        </w:rPr>
        <w:t xml:space="preserve"> &lt;&lt; דובר &gt;&gt; </w:t>
      </w:r>
      <w:r>
        <w:rPr>
          <w:rtl/>
        </w:rPr>
        <w:t>משה טור פז (יש עתיד):</w:t>
      </w:r>
      <w:r w:rsidRPr="00C86EFA">
        <w:rPr>
          <w:rStyle w:val="TagStyle"/>
          <w:rtl/>
        </w:rPr>
        <w:t xml:space="preserve"> &lt;&lt; דובר &gt;&gt;</w:t>
      </w:r>
      <w:r w:rsidR="00707E81">
        <w:rPr>
          <w:rtl/>
        </w:rPr>
        <w:t xml:space="preserve"> </w:t>
      </w:r>
      <w:r>
        <w:rPr>
          <w:rtl/>
        </w:rPr>
        <w:t xml:space="preserve"> </w:t>
      </w:r>
      <w:bookmarkEnd w:id="1654"/>
    </w:p>
    <w:p w14:paraId="433C7CF7" w14:textId="77777777" w:rsidR="00C86EFA" w:rsidRDefault="00C86EFA" w:rsidP="00C86EFA">
      <w:pPr>
        <w:pStyle w:val="KeepWithNext"/>
        <w:rPr>
          <w:rtl/>
          <w:lang w:eastAsia="he-IL"/>
        </w:rPr>
      </w:pPr>
    </w:p>
    <w:p w14:paraId="62157401" w14:textId="77777777" w:rsidR="00C86EFA" w:rsidRDefault="00C86EFA" w:rsidP="004511FC">
      <w:pPr>
        <w:rPr>
          <w:rtl/>
        </w:rPr>
      </w:pPr>
      <w:bookmarkStart w:id="1655" w:name="_ETM_Q1_1450482"/>
      <w:bookmarkStart w:id="1656" w:name="_ETM_Q1_1450627"/>
      <w:bookmarkStart w:id="1657" w:name="_ETM_Q1_1445658"/>
      <w:bookmarkStart w:id="1658" w:name="_ETM_Q1_1445767"/>
      <w:bookmarkStart w:id="1659" w:name="_ETM_Q1_1445826"/>
      <w:bookmarkStart w:id="1660" w:name="_ETM_Q1_1446036"/>
      <w:bookmarkStart w:id="1661" w:name="_ETM_Q1_1446211"/>
      <w:bookmarkEnd w:id="1655"/>
      <w:bookmarkEnd w:id="1656"/>
      <w:bookmarkEnd w:id="1657"/>
      <w:bookmarkEnd w:id="1658"/>
      <w:bookmarkEnd w:id="1659"/>
      <w:bookmarkEnd w:id="1660"/>
      <w:bookmarkEnd w:id="1661"/>
      <w:r>
        <w:rPr>
          <w:rFonts w:hint="cs"/>
          <w:rtl/>
        </w:rPr>
        <w:t>י</w:t>
      </w:r>
      <w:r w:rsidR="004511FC">
        <w:rPr>
          <w:rtl/>
        </w:rPr>
        <w:t>פה</w:t>
      </w:r>
      <w:bookmarkStart w:id="1662" w:name="_ETM_Q1_1447073"/>
      <w:bookmarkEnd w:id="1662"/>
      <w:r w:rsidR="004511FC">
        <w:rPr>
          <w:rtl/>
        </w:rPr>
        <w:t xml:space="preserve"> עכשיו אני אגיד לך לגבי החוק הזה</w:t>
      </w:r>
      <w:r>
        <w:rPr>
          <w:rFonts w:hint="cs"/>
          <w:rtl/>
        </w:rPr>
        <w:t>,</w:t>
      </w:r>
      <w:r w:rsidR="004511FC">
        <w:rPr>
          <w:rtl/>
        </w:rPr>
        <w:t xml:space="preserve"> דמוקרטיות מתות בשקט והחוק הזה ככה ממיתים דמוקרטיה. </w:t>
      </w:r>
    </w:p>
    <w:p w14:paraId="42E209B5" w14:textId="77777777" w:rsidR="00C86EFA" w:rsidRDefault="00C86EFA" w:rsidP="004511FC">
      <w:pPr>
        <w:rPr>
          <w:rtl/>
        </w:rPr>
      </w:pPr>
      <w:bookmarkStart w:id="1663" w:name="_ETM_Q1_1454241"/>
      <w:bookmarkStart w:id="1664" w:name="_ETM_Q1_1454409"/>
      <w:bookmarkEnd w:id="1663"/>
      <w:bookmarkEnd w:id="1664"/>
    </w:p>
    <w:p w14:paraId="0304F28E" w14:textId="77777777" w:rsidR="00C86EFA" w:rsidRDefault="004511FC" w:rsidP="004511FC">
      <w:pPr>
        <w:rPr>
          <w:rtl/>
        </w:rPr>
      </w:pPr>
      <w:bookmarkStart w:id="1665" w:name="_ETM_Q1_1454560"/>
      <w:bookmarkStart w:id="1666" w:name="_ETM_Q1_1454718"/>
      <w:bookmarkEnd w:id="1665"/>
      <w:bookmarkEnd w:id="1666"/>
      <w:r>
        <w:rPr>
          <w:rtl/>
        </w:rPr>
        <w:t>עכשיו אני אסביר כאן למי שלא היה בוועדה</w:t>
      </w:r>
      <w:r w:rsidR="00C86EFA">
        <w:rPr>
          <w:rFonts w:hint="cs"/>
          <w:rtl/>
        </w:rPr>
        <w:t>,</w:t>
      </w:r>
      <w:bookmarkStart w:id="1667" w:name="_ETM_Q1_1454523"/>
      <w:bookmarkEnd w:id="1667"/>
      <w:r>
        <w:rPr>
          <w:rtl/>
        </w:rPr>
        <w:t xml:space="preserve"> הסעיף ה</w:t>
      </w:r>
      <w:r w:rsidR="00C86EFA">
        <w:rPr>
          <w:rFonts w:hint="cs"/>
          <w:rtl/>
        </w:rPr>
        <w:t>ארכימדי פה</w:t>
      </w:r>
      <w:r>
        <w:rPr>
          <w:rtl/>
        </w:rPr>
        <w:t xml:space="preserve"> שבו אתם הורגים את הרשות</w:t>
      </w:r>
      <w:bookmarkStart w:id="1668" w:name="_ETM_Q1_1459499"/>
      <w:bookmarkEnd w:id="1668"/>
      <w:r>
        <w:rPr>
          <w:rtl/>
        </w:rPr>
        <w:t xml:space="preserve"> השופטת סעיף אחד, שתיים מי שבידו סמכות שפיטה על פי דין, לרבות בית המשפט העליון, ל</w:t>
      </w:r>
      <w:r w:rsidR="00C86EFA">
        <w:rPr>
          <w:rFonts w:hint="cs"/>
          <w:rtl/>
        </w:rPr>
        <w:t>א</w:t>
      </w:r>
      <w:r>
        <w:rPr>
          <w:rtl/>
        </w:rPr>
        <w:t xml:space="preserve"> יידרש ב</w:t>
      </w:r>
      <w:r w:rsidR="00C86EFA">
        <w:rPr>
          <w:rFonts w:hint="cs"/>
          <w:rtl/>
        </w:rPr>
        <w:t>מישרין</w:t>
      </w:r>
      <w:r>
        <w:rPr>
          <w:rtl/>
        </w:rPr>
        <w:t xml:space="preserve"> או בעקיפין, לכל עניין הנוגע למי</w:t>
      </w:r>
      <w:bookmarkStart w:id="1669" w:name="_ETM_Q1_1468553"/>
      <w:bookmarkEnd w:id="1669"/>
      <w:r w:rsidR="00C86EFA">
        <w:rPr>
          <w:rFonts w:hint="cs"/>
          <w:rtl/>
        </w:rPr>
        <w:t>נויו של שר.</w:t>
      </w:r>
    </w:p>
    <w:p w14:paraId="6CC36D61" w14:textId="77777777" w:rsidR="00C86EFA" w:rsidRDefault="00C86EFA" w:rsidP="004511FC">
      <w:pPr>
        <w:rPr>
          <w:rtl/>
        </w:rPr>
      </w:pPr>
      <w:bookmarkStart w:id="1670" w:name="_ETM_Q1_1467512"/>
      <w:bookmarkStart w:id="1671" w:name="_ETM_Q1_1467735"/>
      <w:bookmarkEnd w:id="1670"/>
      <w:bookmarkEnd w:id="1671"/>
    </w:p>
    <w:p w14:paraId="07D757F9" w14:textId="72B5CEB5" w:rsidR="00C86EFA" w:rsidRDefault="00C86EFA" w:rsidP="00C86EFA">
      <w:pPr>
        <w:pStyle w:val="a4"/>
        <w:keepNext/>
        <w:rPr>
          <w:rtl/>
        </w:rPr>
      </w:pPr>
      <w:bookmarkStart w:id="1672" w:name="ET_speaker_5767_143"/>
      <w:r w:rsidRPr="00C86EFA">
        <w:rPr>
          <w:rStyle w:val="TagStyle"/>
          <w:rtl/>
        </w:rPr>
        <w:t xml:space="preserve"> &lt;&lt; דובר &gt;&gt; </w:t>
      </w:r>
      <w:r>
        <w:rPr>
          <w:rtl/>
        </w:rPr>
        <w:t>אורנה ברביבאי (יש עתיד):</w:t>
      </w:r>
      <w:r w:rsidRPr="00C86EFA">
        <w:rPr>
          <w:rStyle w:val="TagStyle"/>
          <w:rtl/>
        </w:rPr>
        <w:t xml:space="preserve"> &lt;&lt; דובר &gt;&gt;</w:t>
      </w:r>
      <w:r w:rsidR="00707E81">
        <w:rPr>
          <w:rtl/>
        </w:rPr>
        <w:t xml:space="preserve"> </w:t>
      </w:r>
      <w:r>
        <w:rPr>
          <w:rtl/>
        </w:rPr>
        <w:t xml:space="preserve"> </w:t>
      </w:r>
      <w:bookmarkEnd w:id="1672"/>
    </w:p>
    <w:p w14:paraId="00691FA3" w14:textId="77777777" w:rsidR="00C86EFA" w:rsidRDefault="00C86EFA" w:rsidP="00C86EFA">
      <w:pPr>
        <w:pStyle w:val="KeepWithNext"/>
        <w:rPr>
          <w:rtl/>
          <w:lang w:eastAsia="he-IL"/>
        </w:rPr>
      </w:pPr>
    </w:p>
    <w:p w14:paraId="4D027296" w14:textId="32C50C0F" w:rsidR="00C86EFA" w:rsidRDefault="00C86EFA" w:rsidP="00C86EFA">
      <w:pPr>
        <w:rPr>
          <w:rtl/>
        </w:rPr>
      </w:pPr>
      <w:bookmarkStart w:id="1673" w:name="_ETM_Q1_1470953"/>
      <w:bookmarkStart w:id="1674" w:name="_ETM_Q1_1471088"/>
      <w:bookmarkEnd w:id="1673"/>
      <w:bookmarkEnd w:id="1674"/>
      <w:r>
        <w:rPr>
          <w:rFonts w:hint="cs"/>
          <w:rtl/>
          <w:lang w:eastAsia="he-IL"/>
        </w:rPr>
        <w:t xml:space="preserve">אז בשביל מה אתם </w:t>
      </w:r>
      <w:bookmarkStart w:id="1675" w:name="_ETM_Q1_1473061"/>
      <w:bookmarkEnd w:id="1675"/>
      <w:r>
        <w:rPr>
          <w:rFonts w:hint="cs"/>
          <w:rtl/>
          <w:lang w:eastAsia="he-IL"/>
        </w:rPr>
        <w:t>צריכים בג"צ,</w:t>
      </w:r>
      <w:r w:rsidR="00707E81">
        <w:rPr>
          <w:rFonts w:hint="cs"/>
          <w:rtl/>
          <w:lang w:eastAsia="he-IL"/>
        </w:rPr>
        <w:t xml:space="preserve"> </w:t>
      </w:r>
      <w:r w:rsidR="004511FC">
        <w:rPr>
          <w:rtl/>
        </w:rPr>
        <w:t>לא סמכות של</w:t>
      </w:r>
      <w:bookmarkStart w:id="1676" w:name="_ETM_Q1_1475833"/>
      <w:bookmarkEnd w:id="1676"/>
      <w:r>
        <w:rPr>
          <w:rFonts w:hint="cs"/>
          <w:rtl/>
        </w:rPr>
        <w:t>ו</w:t>
      </w:r>
      <w:r w:rsidR="004511FC">
        <w:rPr>
          <w:rtl/>
        </w:rPr>
        <w:t xml:space="preserve"> לשפוט</w:t>
      </w:r>
      <w:r>
        <w:rPr>
          <w:rFonts w:hint="cs"/>
          <w:rtl/>
        </w:rPr>
        <w:t>,</w:t>
      </w:r>
      <w:r w:rsidR="004511FC">
        <w:rPr>
          <w:rtl/>
        </w:rPr>
        <w:t xml:space="preserve"> ל</w:t>
      </w:r>
      <w:r>
        <w:rPr>
          <w:rFonts w:hint="cs"/>
          <w:rtl/>
        </w:rPr>
        <w:t>א</w:t>
      </w:r>
      <w:bookmarkStart w:id="1677" w:name="_ETM_Q1_1474817"/>
      <w:bookmarkEnd w:id="1677"/>
      <w:r w:rsidR="004511FC">
        <w:rPr>
          <w:rtl/>
        </w:rPr>
        <w:t xml:space="preserve"> סמכות של</w:t>
      </w:r>
      <w:r>
        <w:rPr>
          <w:rFonts w:hint="cs"/>
          <w:rtl/>
        </w:rPr>
        <w:t>ו</w:t>
      </w:r>
      <w:bookmarkStart w:id="1678" w:name="_ETM_Q1_1474819"/>
      <w:bookmarkEnd w:id="1678"/>
      <w:r w:rsidR="004511FC">
        <w:rPr>
          <w:rtl/>
        </w:rPr>
        <w:t xml:space="preserve"> לקבוע</w:t>
      </w:r>
      <w:r>
        <w:rPr>
          <w:rFonts w:hint="cs"/>
          <w:rtl/>
        </w:rPr>
        <w:t>,</w:t>
      </w:r>
      <w:r w:rsidR="004511FC">
        <w:rPr>
          <w:rtl/>
        </w:rPr>
        <w:t xml:space="preserve"> </w:t>
      </w:r>
      <w:bookmarkStart w:id="1679" w:name="_ETM_Q1_1475222"/>
      <w:bookmarkStart w:id="1680" w:name="_ETM_Q1_1470464"/>
      <w:bookmarkEnd w:id="1679"/>
      <w:bookmarkEnd w:id="1680"/>
      <w:r w:rsidR="004511FC">
        <w:rPr>
          <w:rtl/>
        </w:rPr>
        <w:t>עבריינים יכולים לכנסת? מה אתם צריכים</w:t>
      </w:r>
      <w:bookmarkStart w:id="1681" w:name="_ETM_Q1_1475815"/>
      <w:bookmarkEnd w:id="1681"/>
      <w:r w:rsidR="004511FC">
        <w:rPr>
          <w:rtl/>
        </w:rPr>
        <w:t xml:space="preserve"> בג</w:t>
      </w:r>
      <w:r>
        <w:rPr>
          <w:rFonts w:hint="cs"/>
          <w:rtl/>
        </w:rPr>
        <w:t>"צ?</w:t>
      </w:r>
      <w:r w:rsidR="004511FC">
        <w:rPr>
          <w:rtl/>
        </w:rPr>
        <w:t xml:space="preserve"> תגידו אנחנו מבטלים את הרשות השופטת בישראל</w:t>
      </w:r>
      <w:r>
        <w:rPr>
          <w:rFonts w:hint="cs"/>
          <w:rtl/>
        </w:rPr>
        <w:t>,</w:t>
      </w:r>
      <w:bookmarkStart w:id="1682" w:name="_ETM_Q1_1480017"/>
      <w:bookmarkEnd w:id="1682"/>
      <w:r w:rsidR="004511FC">
        <w:rPr>
          <w:rtl/>
        </w:rPr>
        <w:t xml:space="preserve"> אין בה צורך</w:t>
      </w:r>
      <w:r>
        <w:rPr>
          <w:rFonts w:hint="cs"/>
          <w:rtl/>
        </w:rPr>
        <w:t>,</w:t>
      </w:r>
      <w:r w:rsidR="004511FC">
        <w:rPr>
          <w:rtl/>
        </w:rPr>
        <w:t xml:space="preserve"> אל תחזיקו הצגה, פסאדה </w:t>
      </w:r>
      <w:r>
        <w:rPr>
          <w:rFonts w:hint="cs"/>
          <w:rtl/>
        </w:rPr>
        <w:t>ש</w:t>
      </w:r>
      <w:r w:rsidR="004511FC">
        <w:rPr>
          <w:rtl/>
        </w:rPr>
        <w:t>יש בית משפט</w:t>
      </w:r>
      <w:bookmarkStart w:id="1683" w:name="_ETM_Q1_1483790"/>
      <w:bookmarkStart w:id="1684" w:name="_ETM_Q1_1478957"/>
      <w:bookmarkStart w:id="1685" w:name="_ETM_Q1_1484641"/>
      <w:bookmarkStart w:id="1686" w:name="_ETM_Q1_1479870"/>
      <w:bookmarkEnd w:id="1683"/>
      <w:bookmarkEnd w:id="1684"/>
      <w:bookmarkEnd w:id="1685"/>
      <w:bookmarkEnd w:id="1686"/>
      <w:r>
        <w:rPr>
          <w:rFonts w:hint="cs"/>
          <w:rtl/>
        </w:rPr>
        <w:t>,</w:t>
      </w:r>
      <w:bookmarkStart w:id="1687" w:name="_ETM_Q1_1486211"/>
      <w:bookmarkEnd w:id="1687"/>
      <w:r>
        <w:rPr>
          <w:rFonts w:hint="cs"/>
          <w:rtl/>
        </w:rPr>
        <w:t xml:space="preserve"> תס</w:t>
      </w:r>
      <w:bookmarkStart w:id="1688" w:name="_ETM_Q1_1486572"/>
      <w:bookmarkEnd w:id="1688"/>
      <w:r>
        <w:rPr>
          <w:rFonts w:hint="cs"/>
          <w:rtl/>
        </w:rPr>
        <w:t>גרו את בג"צ.</w:t>
      </w:r>
    </w:p>
    <w:p w14:paraId="033318E7" w14:textId="77777777" w:rsidR="00C86EFA" w:rsidRDefault="00C86EFA" w:rsidP="00C86EFA">
      <w:pPr>
        <w:rPr>
          <w:rtl/>
        </w:rPr>
      </w:pPr>
      <w:bookmarkStart w:id="1689" w:name="_ETM_Q1_1483205"/>
      <w:bookmarkStart w:id="1690" w:name="_ETM_Q1_1483387"/>
      <w:bookmarkStart w:id="1691" w:name="_ETM_Q1_1484610"/>
      <w:bookmarkEnd w:id="1689"/>
      <w:bookmarkEnd w:id="1690"/>
      <w:bookmarkEnd w:id="1691"/>
    </w:p>
    <w:p w14:paraId="2716A320" w14:textId="7691D86D" w:rsidR="00C86EFA" w:rsidRDefault="00C86EFA" w:rsidP="00C86EFA">
      <w:pPr>
        <w:pStyle w:val="af6"/>
        <w:keepNext/>
        <w:rPr>
          <w:rtl/>
        </w:rPr>
      </w:pPr>
      <w:bookmarkStart w:id="1692" w:name="ET_yor_5786_144"/>
      <w:r w:rsidRPr="00C86EFA">
        <w:rPr>
          <w:rStyle w:val="TagStyle"/>
          <w:rtl/>
        </w:rPr>
        <w:t xml:space="preserve"> &lt;&lt; יור &gt;&gt; </w:t>
      </w:r>
      <w:r>
        <w:rPr>
          <w:rtl/>
        </w:rPr>
        <w:t>היו"ר אופיר כץ:</w:t>
      </w:r>
      <w:r w:rsidRPr="00C86EFA">
        <w:rPr>
          <w:rStyle w:val="TagStyle"/>
          <w:rtl/>
        </w:rPr>
        <w:t xml:space="preserve"> &lt;&lt; יור &gt;&gt;</w:t>
      </w:r>
      <w:r w:rsidR="00707E81">
        <w:rPr>
          <w:rtl/>
        </w:rPr>
        <w:t xml:space="preserve"> </w:t>
      </w:r>
      <w:r>
        <w:rPr>
          <w:rtl/>
        </w:rPr>
        <w:t xml:space="preserve"> </w:t>
      </w:r>
      <w:bookmarkEnd w:id="1692"/>
    </w:p>
    <w:p w14:paraId="0EE36BFA" w14:textId="77777777" w:rsidR="00C86EFA" w:rsidRDefault="00C86EFA" w:rsidP="00C86EFA">
      <w:pPr>
        <w:pStyle w:val="KeepWithNext"/>
        <w:rPr>
          <w:rtl/>
          <w:lang w:eastAsia="he-IL"/>
        </w:rPr>
      </w:pPr>
    </w:p>
    <w:p w14:paraId="06191799" w14:textId="4D33AF86" w:rsidR="00C86EFA" w:rsidRDefault="00C86EFA" w:rsidP="00C86EFA">
      <w:pPr>
        <w:rPr>
          <w:rtl/>
          <w:lang w:eastAsia="he-IL"/>
        </w:rPr>
      </w:pPr>
      <w:r>
        <w:rPr>
          <w:rFonts w:hint="cs"/>
          <w:rtl/>
          <w:lang w:eastAsia="he-IL"/>
        </w:rPr>
        <w:t>או</w:t>
      </w:r>
      <w:bookmarkStart w:id="1693" w:name="_ETM_Q1_1486176"/>
      <w:bookmarkEnd w:id="1693"/>
      <w:r>
        <w:rPr>
          <w:rFonts w:hint="cs"/>
          <w:rtl/>
          <w:lang w:eastAsia="he-IL"/>
        </w:rPr>
        <w:t>ר</w:t>
      </w:r>
      <w:bookmarkStart w:id="1694" w:name="_ETM_Q1_1486329"/>
      <w:bookmarkEnd w:id="1694"/>
      <w:r>
        <w:rPr>
          <w:rFonts w:hint="cs"/>
          <w:rtl/>
          <w:lang w:eastAsia="he-IL"/>
        </w:rPr>
        <w:t>נה, אורנה את בקריאה שנייה.</w:t>
      </w:r>
    </w:p>
    <w:p w14:paraId="7E0E99B3" w14:textId="77777777" w:rsidR="00C86EFA" w:rsidRDefault="00C86EFA" w:rsidP="00C86EFA">
      <w:pPr>
        <w:rPr>
          <w:rtl/>
          <w:lang w:eastAsia="he-IL"/>
        </w:rPr>
      </w:pPr>
      <w:bookmarkStart w:id="1695" w:name="_ETM_Q1_1489764"/>
      <w:bookmarkStart w:id="1696" w:name="_ETM_Q1_1489949"/>
      <w:bookmarkEnd w:id="1695"/>
      <w:bookmarkEnd w:id="1696"/>
    </w:p>
    <w:p w14:paraId="45D51903" w14:textId="1CCFA80E" w:rsidR="00C86EFA" w:rsidRDefault="00C86EFA" w:rsidP="00C86EFA">
      <w:pPr>
        <w:pStyle w:val="a4"/>
        <w:keepNext/>
        <w:rPr>
          <w:rtl/>
        </w:rPr>
      </w:pPr>
      <w:bookmarkStart w:id="1697" w:name="ET_speaker_6128_145"/>
      <w:r w:rsidRPr="00C86EFA">
        <w:rPr>
          <w:rStyle w:val="TagStyle"/>
          <w:rtl/>
        </w:rPr>
        <w:t xml:space="preserve"> &lt;&lt; דובר &gt;&gt; </w:t>
      </w:r>
      <w:r>
        <w:rPr>
          <w:rtl/>
        </w:rPr>
        <w:t>משה טור פז (יש עתיד):</w:t>
      </w:r>
      <w:r w:rsidRPr="00C86EFA">
        <w:rPr>
          <w:rStyle w:val="TagStyle"/>
          <w:rtl/>
        </w:rPr>
        <w:t xml:space="preserve"> &lt;&lt; דובר &gt;&gt;</w:t>
      </w:r>
      <w:r w:rsidR="00707E81">
        <w:rPr>
          <w:rtl/>
        </w:rPr>
        <w:t xml:space="preserve"> </w:t>
      </w:r>
      <w:r>
        <w:rPr>
          <w:rtl/>
        </w:rPr>
        <w:t xml:space="preserve"> </w:t>
      </w:r>
      <w:bookmarkEnd w:id="1697"/>
    </w:p>
    <w:p w14:paraId="3E93477B" w14:textId="77777777" w:rsidR="00C86EFA" w:rsidRDefault="00C86EFA" w:rsidP="00C86EFA">
      <w:pPr>
        <w:pStyle w:val="KeepWithNext"/>
        <w:rPr>
          <w:rtl/>
          <w:lang w:eastAsia="he-IL"/>
        </w:rPr>
      </w:pPr>
    </w:p>
    <w:p w14:paraId="436CA88E" w14:textId="77777777" w:rsidR="00C86EFA" w:rsidRDefault="004511FC" w:rsidP="00C86EFA">
      <w:pPr>
        <w:rPr>
          <w:rtl/>
        </w:rPr>
      </w:pPr>
      <w:bookmarkStart w:id="1698" w:name="_ETM_Q1_1492230"/>
      <w:bookmarkStart w:id="1699" w:name="_ETM_Q1_1492367"/>
      <w:bookmarkStart w:id="1700" w:name="_ETM_Q1_1487422"/>
      <w:bookmarkStart w:id="1701" w:name="_ETM_Q1_1482625"/>
      <w:bookmarkStart w:id="1702" w:name="_ETM_Q1_1483563"/>
      <w:bookmarkStart w:id="1703" w:name="_ETM_Q1_1483770"/>
      <w:bookmarkEnd w:id="1698"/>
      <w:bookmarkEnd w:id="1699"/>
      <w:bookmarkEnd w:id="1700"/>
      <w:bookmarkEnd w:id="1701"/>
      <w:bookmarkEnd w:id="1702"/>
      <w:bookmarkEnd w:id="1703"/>
      <w:r>
        <w:rPr>
          <w:rtl/>
        </w:rPr>
        <w:t>אתם גם מסרסים את בית המשפט וגם קובעים מי יישב ב</w:t>
      </w:r>
      <w:r w:rsidR="00C86EFA">
        <w:rPr>
          <w:rFonts w:hint="cs"/>
          <w:rtl/>
        </w:rPr>
        <w:t>ו, אז הנה</w:t>
      </w:r>
      <w:r>
        <w:rPr>
          <w:rtl/>
        </w:rPr>
        <w:t xml:space="preserve"> חוק דרעי</w:t>
      </w:r>
      <w:bookmarkStart w:id="1704" w:name="_ETM_Q1_1494096"/>
      <w:bookmarkStart w:id="1705" w:name="_ETM_Q1_1489248"/>
      <w:bookmarkEnd w:id="1704"/>
      <w:bookmarkEnd w:id="1705"/>
      <w:r w:rsidR="00C86EFA">
        <w:rPr>
          <w:rFonts w:hint="cs"/>
          <w:rtl/>
        </w:rPr>
        <w:t xml:space="preserve"> 2 </w:t>
      </w:r>
      <w:r>
        <w:rPr>
          <w:rtl/>
        </w:rPr>
        <w:t>בוא נגיד מה הוא בעצם אומר</w:t>
      </w:r>
      <w:r w:rsidR="00C86EFA">
        <w:rPr>
          <w:rFonts w:hint="cs"/>
          <w:rtl/>
        </w:rPr>
        <w:t>,</w:t>
      </w:r>
      <w:r>
        <w:rPr>
          <w:rtl/>
        </w:rPr>
        <w:t xml:space="preserve"> מוצאים את הסמכות מבית המשפט לגמרי</w:t>
      </w:r>
      <w:r w:rsidR="00C86EFA">
        <w:rPr>
          <w:rFonts w:hint="cs"/>
          <w:rtl/>
        </w:rPr>
        <w:t>,</w:t>
      </w:r>
      <w:bookmarkStart w:id="1706" w:name="_ETM_Q1_1494616"/>
      <w:bookmarkEnd w:id="1706"/>
      <w:r>
        <w:rPr>
          <w:rtl/>
        </w:rPr>
        <w:t xml:space="preserve"> כ</w:t>
      </w:r>
      <w:r w:rsidR="00C86EFA">
        <w:rPr>
          <w:rFonts w:hint="cs"/>
          <w:rtl/>
        </w:rPr>
        <w:t>לומר</w:t>
      </w:r>
      <w:r>
        <w:rPr>
          <w:rtl/>
        </w:rPr>
        <w:t xml:space="preserve"> בית המשפט, לא יוכל להתערב במינוי המושחת שאתם מנסים כבר בפעם השנייה, ואתם תעשו גם פעם שלישית</w:t>
      </w:r>
      <w:r w:rsidR="00C86EFA">
        <w:rPr>
          <w:rFonts w:hint="cs"/>
          <w:rtl/>
        </w:rPr>
        <w:t>,</w:t>
      </w:r>
      <w:r>
        <w:rPr>
          <w:rtl/>
        </w:rPr>
        <w:t xml:space="preserve"> כי אתם תלויים בזה לקואליציה</w:t>
      </w:r>
      <w:bookmarkStart w:id="1707" w:name="_ETM_Q1_1504637"/>
      <w:bookmarkStart w:id="1708" w:name="_ETM_Q1_1499847"/>
      <w:bookmarkEnd w:id="1707"/>
      <w:bookmarkEnd w:id="1708"/>
      <w:r w:rsidR="00C86EFA">
        <w:rPr>
          <w:rFonts w:hint="cs"/>
          <w:rtl/>
        </w:rPr>
        <w:t xml:space="preserve"> שלכם ב</w:t>
      </w:r>
      <w:r>
        <w:rPr>
          <w:rtl/>
        </w:rPr>
        <w:t xml:space="preserve">למנות את אריה דרעי לשר. </w:t>
      </w:r>
    </w:p>
    <w:p w14:paraId="0542E8FC" w14:textId="77777777" w:rsidR="00C86EFA" w:rsidRDefault="00C86EFA" w:rsidP="00C86EFA">
      <w:pPr>
        <w:rPr>
          <w:rtl/>
        </w:rPr>
      </w:pPr>
      <w:bookmarkStart w:id="1709" w:name="_ETM_Q1_1510470"/>
      <w:bookmarkStart w:id="1710" w:name="_ETM_Q1_1510670"/>
      <w:bookmarkStart w:id="1711" w:name="_ETM_Q1_1510817"/>
      <w:bookmarkEnd w:id="1709"/>
      <w:bookmarkEnd w:id="1710"/>
      <w:bookmarkEnd w:id="1711"/>
    </w:p>
    <w:p w14:paraId="4025F86C" w14:textId="77777777" w:rsidR="00C86EFA" w:rsidRDefault="004511FC" w:rsidP="00C86EFA">
      <w:pPr>
        <w:rPr>
          <w:rtl/>
        </w:rPr>
      </w:pPr>
      <w:bookmarkStart w:id="1712" w:name="_ETM_Q1_1510974"/>
      <w:bookmarkEnd w:id="1712"/>
      <w:r>
        <w:rPr>
          <w:rtl/>
        </w:rPr>
        <w:t>עכשיו מה יקרה</w:t>
      </w:r>
      <w:r w:rsidR="00C86EFA">
        <w:rPr>
          <w:rFonts w:hint="cs"/>
          <w:rtl/>
        </w:rPr>
        <w:t>?</w:t>
      </w:r>
      <w:bookmarkStart w:id="1713" w:name="_ETM_Q1_1508304"/>
      <w:bookmarkEnd w:id="1713"/>
      <w:r>
        <w:rPr>
          <w:rtl/>
        </w:rPr>
        <w:t xml:space="preserve"> אתם כל שאר החוק חברי </w:t>
      </w:r>
      <w:r w:rsidR="00C86EFA">
        <w:rPr>
          <w:rFonts w:hint="cs"/>
          <w:rtl/>
        </w:rPr>
        <w:t>ל</w:t>
      </w:r>
      <w:r>
        <w:rPr>
          <w:rtl/>
        </w:rPr>
        <w:t>יש עתיד ולשאר הסיעות</w:t>
      </w:r>
      <w:r w:rsidR="00C86EFA">
        <w:rPr>
          <w:rFonts w:hint="cs"/>
          <w:rtl/>
        </w:rPr>
        <w:t>,</w:t>
      </w:r>
      <w:bookmarkStart w:id="1714" w:name="_ETM_Q1_1510709"/>
      <w:bookmarkEnd w:id="1714"/>
      <w:r>
        <w:rPr>
          <w:rtl/>
        </w:rPr>
        <w:t xml:space="preserve"> כל שאר החוק מה הוא עושה? פסאדה של ביקורת</w:t>
      </w:r>
      <w:r w:rsidR="00C86EFA">
        <w:rPr>
          <w:rFonts w:hint="cs"/>
          <w:rtl/>
        </w:rPr>
        <w:t>,</w:t>
      </w:r>
      <w:r>
        <w:rPr>
          <w:rtl/>
        </w:rPr>
        <w:t xml:space="preserve"> הרי מה הוא עושה? יש פה 100 שורות שמדברות </w:t>
      </w:r>
      <w:r w:rsidR="00C86EFA">
        <w:rPr>
          <w:rFonts w:hint="cs"/>
          <w:rtl/>
        </w:rPr>
        <w:t>על איך</w:t>
      </w:r>
      <w:r>
        <w:rPr>
          <w:rtl/>
        </w:rPr>
        <w:t xml:space="preserve"> </w:t>
      </w:r>
      <w:r w:rsidR="00C86EFA">
        <w:rPr>
          <w:rFonts w:hint="cs"/>
          <w:rtl/>
        </w:rPr>
        <w:t>ה</w:t>
      </w:r>
      <w:r>
        <w:rPr>
          <w:rtl/>
        </w:rPr>
        <w:t>כנסת תבקר את עבודת הממשלה</w:t>
      </w:r>
      <w:r w:rsidR="00C86EFA">
        <w:rPr>
          <w:rFonts w:hint="cs"/>
          <w:rtl/>
        </w:rPr>
        <w:t>,</w:t>
      </w:r>
      <w:bookmarkStart w:id="1715" w:name="_ETM_Q1_1520246"/>
      <w:bookmarkEnd w:id="1715"/>
      <w:r>
        <w:rPr>
          <w:rtl/>
        </w:rPr>
        <w:t xml:space="preserve"> ועדת הכנסת</w:t>
      </w:r>
      <w:r w:rsidR="00C86EFA">
        <w:rPr>
          <w:rFonts w:hint="cs"/>
          <w:rtl/>
        </w:rPr>
        <w:t xml:space="preserve">, </w:t>
      </w:r>
      <w:bookmarkStart w:id="1716" w:name="_ETM_Q1_1524044"/>
      <w:bookmarkEnd w:id="1716"/>
      <w:r w:rsidR="00C86EFA">
        <w:rPr>
          <w:rFonts w:hint="cs"/>
          <w:rtl/>
        </w:rPr>
        <w:t>40</w:t>
      </w:r>
      <w:bookmarkStart w:id="1717" w:name="_ETM_Q1_1524791"/>
      <w:bookmarkStart w:id="1718" w:name="_ETM_Q1_1519962"/>
      <w:bookmarkEnd w:id="1717"/>
      <w:bookmarkEnd w:id="1718"/>
      <w:r>
        <w:rPr>
          <w:rtl/>
        </w:rPr>
        <w:t xml:space="preserve"> ח"כים</w:t>
      </w:r>
      <w:r w:rsidR="00C86EFA">
        <w:rPr>
          <w:rFonts w:hint="cs"/>
          <w:rtl/>
        </w:rPr>
        <w:t xml:space="preserve">, </w:t>
      </w:r>
      <w:r>
        <w:rPr>
          <w:rtl/>
        </w:rPr>
        <w:t xml:space="preserve">רק פרט אחד </w:t>
      </w:r>
      <w:r w:rsidR="00C86EFA">
        <w:rPr>
          <w:rFonts w:hint="cs"/>
          <w:rtl/>
        </w:rPr>
        <w:t>אין</w:t>
      </w:r>
      <w:r>
        <w:rPr>
          <w:rtl/>
        </w:rPr>
        <w:t xml:space="preserve">, היות והממשלה בישראל שולטת שלטון ללא מיצרים בכנסת, הוצאת מהרשות השופטת את הכוח שלה ולמי </w:t>
      </w:r>
      <w:r w:rsidR="00C86EFA">
        <w:rPr>
          <w:rFonts w:hint="cs"/>
          <w:rtl/>
        </w:rPr>
        <w:t>ה</w:t>
      </w:r>
      <w:r>
        <w:rPr>
          <w:rtl/>
        </w:rPr>
        <w:t>עברתם</w:t>
      </w:r>
      <w:r w:rsidR="00C86EFA">
        <w:rPr>
          <w:rFonts w:hint="cs"/>
          <w:rtl/>
        </w:rPr>
        <w:t>?</w:t>
      </w:r>
      <w:bookmarkStart w:id="1719" w:name="_ETM_Q1_1533917"/>
      <w:bookmarkEnd w:id="1719"/>
      <w:r>
        <w:rPr>
          <w:rtl/>
        </w:rPr>
        <w:t xml:space="preserve"> לאף אחד</w:t>
      </w:r>
      <w:r w:rsidR="00C86EFA">
        <w:rPr>
          <w:rFonts w:hint="cs"/>
          <w:rtl/>
        </w:rPr>
        <w:t>,</w:t>
      </w:r>
      <w:r>
        <w:rPr>
          <w:rtl/>
        </w:rPr>
        <w:t xml:space="preserve"> כי ממשלת ישראל עושה מה שבראש שלה. </w:t>
      </w:r>
      <w:bookmarkStart w:id="1720" w:name="_ETM_Q1_1535678"/>
      <w:bookmarkStart w:id="1721" w:name="_ETM_Q1_1535876"/>
      <w:bookmarkEnd w:id="1720"/>
      <w:bookmarkEnd w:id="1721"/>
    </w:p>
    <w:p w14:paraId="31E24730" w14:textId="77777777" w:rsidR="00C86EFA" w:rsidRDefault="00C86EFA" w:rsidP="00C86EFA">
      <w:pPr>
        <w:rPr>
          <w:rtl/>
        </w:rPr>
      </w:pPr>
      <w:bookmarkStart w:id="1722" w:name="_ETM_Q1_1535999"/>
      <w:bookmarkEnd w:id="1722"/>
    </w:p>
    <w:p w14:paraId="34915A02" w14:textId="3E1E7FB9" w:rsidR="00A6736A" w:rsidRDefault="004511FC" w:rsidP="00C86EFA">
      <w:pPr>
        <w:rPr>
          <w:rtl/>
        </w:rPr>
      </w:pPr>
      <w:bookmarkStart w:id="1723" w:name="_ETM_Q1_1536259"/>
      <w:bookmarkStart w:id="1724" w:name="_ETM_Q1_1536442"/>
      <w:bookmarkEnd w:id="1723"/>
      <w:bookmarkEnd w:id="1724"/>
      <w:r>
        <w:rPr>
          <w:rtl/>
        </w:rPr>
        <w:t>אז אפשר לכתוב פה רבע ממספר השרים או</w:t>
      </w:r>
      <w:r w:rsidR="00C86EFA">
        <w:rPr>
          <w:rFonts w:hint="cs"/>
          <w:rtl/>
        </w:rPr>
        <w:t xml:space="preserve"> שלושת</w:t>
      </w:r>
      <w:r>
        <w:rPr>
          <w:rtl/>
        </w:rPr>
        <w:t xml:space="preserve"> רבעי</w:t>
      </w:r>
      <w:r w:rsidR="00C86EFA">
        <w:rPr>
          <w:rFonts w:hint="cs"/>
          <w:rtl/>
        </w:rPr>
        <w:t xml:space="preserve"> מהשרים, והסיעה הגדולה, אבל אין פה כוח</w:t>
      </w:r>
      <w:bookmarkStart w:id="1725" w:name="_ETM_Q1_1545209"/>
      <w:bookmarkEnd w:id="1725"/>
      <w:r w:rsidR="00C86EFA">
        <w:rPr>
          <w:rFonts w:hint="cs"/>
          <w:rtl/>
        </w:rPr>
        <w:t>,</w:t>
      </w:r>
      <w:r>
        <w:rPr>
          <w:rtl/>
        </w:rPr>
        <w:t xml:space="preserve"> הכוח נש</w:t>
      </w:r>
      <w:bookmarkStart w:id="1726" w:name="_ETM_Q1_1545992"/>
      <w:bookmarkStart w:id="1727" w:name="_ETM_Q1_1541163"/>
      <w:bookmarkEnd w:id="1726"/>
      <w:bookmarkEnd w:id="1727"/>
      <w:r>
        <w:rPr>
          <w:rtl/>
        </w:rPr>
        <w:t>אר וזה מה שאתם רוצים אצל ראש ממשלה אחד</w:t>
      </w:r>
      <w:r w:rsidR="00C86EFA">
        <w:rPr>
          <w:rFonts w:hint="cs"/>
          <w:rtl/>
        </w:rPr>
        <w:t>,</w:t>
      </w:r>
      <w:bookmarkStart w:id="1728" w:name="_ETM_Q1_1547038"/>
      <w:bookmarkEnd w:id="1728"/>
      <w:r w:rsidR="00707E81">
        <w:rPr>
          <w:rFonts w:hint="cs"/>
          <w:rtl/>
        </w:rPr>
        <w:t xml:space="preserve"> </w:t>
      </w:r>
      <w:r>
        <w:rPr>
          <w:rtl/>
        </w:rPr>
        <w:t>אין ביקורת שיפוטית</w:t>
      </w:r>
      <w:r w:rsidR="00C86EFA">
        <w:rPr>
          <w:rFonts w:hint="cs"/>
          <w:rtl/>
        </w:rPr>
        <w:t>,</w:t>
      </w:r>
      <w:bookmarkStart w:id="1729" w:name="_ETM_Q1_1549025"/>
      <w:bookmarkEnd w:id="1729"/>
      <w:r>
        <w:rPr>
          <w:rtl/>
        </w:rPr>
        <w:t xml:space="preserve"> בכנסת הרי אין ביקורת, אין יכולת לאתגר אותו, זה מה שאתם רוצים</w:t>
      </w:r>
      <w:r w:rsidR="00C86EFA">
        <w:rPr>
          <w:rFonts w:hint="cs"/>
          <w:rtl/>
        </w:rPr>
        <w:t xml:space="preserve">, </w:t>
      </w:r>
      <w:r>
        <w:rPr>
          <w:rtl/>
        </w:rPr>
        <w:t>לזה קוראים בשקט</w:t>
      </w:r>
      <w:r w:rsidR="00C86EFA">
        <w:rPr>
          <w:rFonts w:hint="cs"/>
          <w:rtl/>
        </w:rPr>
        <w:t xml:space="preserve"> דיקטטורה של אדם אחד</w:t>
      </w:r>
      <w:bookmarkStart w:id="1730" w:name="_ETM_Q1_1557733"/>
      <w:bookmarkStart w:id="1731" w:name="_ETM_Q1_1552913"/>
      <w:bookmarkStart w:id="1732" w:name="_ETM_Q1_1553060"/>
      <w:bookmarkEnd w:id="1730"/>
      <w:bookmarkEnd w:id="1731"/>
      <w:bookmarkEnd w:id="1732"/>
      <w:r>
        <w:rPr>
          <w:rtl/>
        </w:rPr>
        <w:t>.</w:t>
      </w:r>
      <w:r w:rsidR="00C86EFA">
        <w:rPr>
          <w:rFonts w:hint="cs"/>
          <w:rtl/>
        </w:rPr>
        <w:t xml:space="preserve"> זה </w:t>
      </w:r>
      <w:bookmarkStart w:id="1733" w:name="_ETM_Q1_1561484"/>
      <w:bookmarkEnd w:id="1733"/>
      <w:r w:rsidR="00C86EFA">
        <w:rPr>
          <w:rFonts w:hint="cs"/>
          <w:rtl/>
        </w:rPr>
        <w:t xml:space="preserve">מה שאתם עושים פה, </w:t>
      </w:r>
      <w:bookmarkStart w:id="1734" w:name="_ETM_Q1_1562489"/>
      <w:bookmarkEnd w:id="1734"/>
      <w:r w:rsidR="00C86EFA">
        <w:rPr>
          <w:rFonts w:hint="cs"/>
          <w:rtl/>
        </w:rPr>
        <w:t>אין ביקורת של הכנסת,</w:t>
      </w:r>
      <w:bookmarkStart w:id="1735" w:name="_ETM_Q1_1563188"/>
      <w:bookmarkStart w:id="1736" w:name="_ETM_Q1_1558358"/>
      <w:bookmarkStart w:id="1737" w:name="_ETM_Q1_1564911"/>
      <w:bookmarkEnd w:id="1735"/>
      <w:bookmarkEnd w:id="1736"/>
      <w:bookmarkEnd w:id="1737"/>
      <w:r w:rsidR="00A6736A">
        <w:rPr>
          <w:rFonts w:hint="cs"/>
          <w:rtl/>
        </w:rPr>
        <w:t xml:space="preserve"> לא נשאר פה כלום, זה חוק דרעי 2 המושחת.</w:t>
      </w:r>
    </w:p>
    <w:p w14:paraId="5BD9754C" w14:textId="77777777" w:rsidR="00A6736A" w:rsidRDefault="00A6736A" w:rsidP="00C86EFA">
      <w:pPr>
        <w:rPr>
          <w:rtl/>
        </w:rPr>
      </w:pPr>
      <w:bookmarkStart w:id="1738" w:name="_ETM_Q1_1571498"/>
      <w:bookmarkStart w:id="1739" w:name="_ETM_Q1_1571678"/>
      <w:bookmarkStart w:id="1740" w:name="_ETM_Q1_1567988"/>
      <w:bookmarkStart w:id="1741" w:name="_ETM_Q1_1568571"/>
      <w:bookmarkEnd w:id="1738"/>
      <w:bookmarkEnd w:id="1739"/>
      <w:bookmarkEnd w:id="1740"/>
      <w:bookmarkEnd w:id="1741"/>
    </w:p>
    <w:p w14:paraId="7FCD56CF" w14:textId="09D9D5F5" w:rsidR="00A6736A" w:rsidRDefault="00A6736A" w:rsidP="00A6736A">
      <w:pPr>
        <w:pStyle w:val="af6"/>
        <w:keepNext/>
        <w:rPr>
          <w:rtl/>
        </w:rPr>
      </w:pPr>
      <w:bookmarkStart w:id="1742" w:name="ET_yor_5786_146"/>
      <w:r w:rsidRPr="00A6736A">
        <w:rPr>
          <w:rStyle w:val="TagStyle"/>
          <w:rtl/>
        </w:rPr>
        <w:t xml:space="preserve"> &lt;&lt; יור &gt;&gt; </w:t>
      </w:r>
      <w:r>
        <w:rPr>
          <w:rtl/>
        </w:rPr>
        <w:t>היו"ר אופיר כץ:</w:t>
      </w:r>
      <w:r w:rsidRPr="00A6736A">
        <w:rPr>
          <w:rStyle w:val="TagStyle"/>
          <w:rtl/>
        </w:rPr>
        <w:t xml:space="preserve"> &lt;&lt; יור &gt;&gt;</w:t>
      </w:r>
      <w:r w:rsidR="00707E81">
        <w:rPr>
          <w:rtl/>
        </w:rPr>
        <w:t xml:space="preserve"> </w:t>
      </w:r>
      <w:r>
        <w:rPr>
          <w:rtl/>
        </w:rPr>
        <w:t xml:space="preserve"> </w:t>
      </w:r>
      <w:bookmarkEnd w:id="1742"/>
    </w:p>
    <w:p w14:paraId="57DA042E" w14:textId="77777777" w:rsidR="00A6736A" w:rsidRDefault="00A6736A" w:rsidP="00A6736A">
      <w:pPr>
        <w:pStyle w:val="KeepWithNext"/>
        <w:rPr>
          <w:rtl/>
          <w:lang w:eastAsia="he-IL"/>
        </w:rPr>
      </w:pPr>
    </w:p>
    <w:p w14:paraId="51596D5D" w14:textId="5D476CFE" w:rsidR="00A6736A" w:rsidRDefault="00A6736A" w:rsidP="00A6736A">
      <w:pPr>
        <w:rPr>
          <w:rtl/>
          <w:lang w:eastAsia="he-IL"/>
        </w:rPr>
      </w:pPr>
      <w:bookmarkStart w:id="1743" w:name="_ETM_Q1_1569709"/>
      <w:bookmarkEnd w:id="1743"/>
      <w:r>
        <w:rPr>
          <w:rFonts w:hint="cs"/>
          <w:rtl/>
          <w:lang w:eastAsia="he-IL"/>
        </w:rPr>
        <w:t>ת</w:t>
      </w:r>
      <w:bookmarkStart w:id="1744" w:name="_ETM_Q1_1569848"/>
      <w:bookmarkEnd w:id="1744"/>
      <w:r>
        <w:rPr>
          <w:rFonts w:hint="cs"/>
          <w:rtl/>
          <w:lang w:eastAsia="he-IL"/>
        </w:rPr>
        <w:t>ודה, חבר</w:t>
      </w:r>
      <w:bookmarkStart w:id="1745" w:name="_ETM_Q1_1571168"/>
      <w:bookmarkEnd w:id="1745"/>
      <w:r>
        <w:rPr>
          <w:rFonts w:hint="cs"/>
          <w:rtl/>
          <w:lang w:eastAsia="he-IL"/>
        </w:rPr>
        <w:t xml:space="preserve"> הכנסת ולדימיר בליאק בבקשה.</w:t>
      </w:r>
    </w:p>
    <w:p w14:paraId="18F76BDF" w14:textId="77777777" w:rsidR="00A6736A" w:rsidRDefault="00A6736A" w:rsidP="00A6736A">
      <w:pPr>
        <w:rPr>
          <w:rtl/>
          <w:lang w:eastAsia="he-IL"/>
        </w:rPr>
      </w:pPr>
      <w:bookmarkStart w:id="1746" w:name="_ETM_Q1_1576259"/>
      <w:bookmarkStart w:id="1747" w:name="_ETM_Q1_1576348"/>
      <w:bookmarkStart w:id="1748" w:name="_ETM_Q1_1571858"/>
      <w:bookmarkStart w:id="1749" w:name="_ETM_Q1_1567025"/>
      <w:bookmarkEnd w:id="1746"/>
      <w:bookmarkEnd w:id="1747"/>
      <w:bookmarkEnd w:id="1748"/>
      <w:bookmarkEnd w:id="1749"/>
    </w:p>
    <w:p w14:paraId="6E00A5C9" w14:textId="6A0196B7" w:rsidR="00A6736A" w:rsidRDefault="00A6736A" w:rsidP="00A6736A">
      <w:pPr>
        <w:pStyle w:val="a4"/>
        <w:keepNext/>
        <w:rPr>
          <w:rtl/>
        </w:rPr>
      </w:pPr>
      <w:bookmarkStart w:id="1750" w:name="ET_speaker_6127_147"/>
      <w:r w:rsidRPr="00A6736A">
        <w:rPr>
          <w:rStyle w:val="TagStyle"/>
          <w:rtl/>
        </w:rPr>
        <w:t xml:space="preserve"> &lt;&lt; דובר &gt;&gt; </w:t>
      </w:r>
      <w:r>
        <w:rPr>
          <w:rtl/>
        </w:rPr>
        <w:t>ולדימיר בליאק (יש עתיד):</w:t>
      </w:r>
      <w:r w:rsidRPr="00A6736A">
        <w:rPr>
          <w:rStyle w:val="TagStyle"/>
          <w:rtl/>
        </w:rPr>
        <w:t xml:space="preserve"> &lt;&lt; דובר &gt;&gt;</w:t>
      </w:r>
      <w:r w:rsidR="00707E81">
        <w:rPr>
          <w:rtl/>
        </w:rPr>
        <w:t xml:space="preserve"> </w:t>
      </w:r>
      <w:r>
        <w:rPr>
          <w:rtl/>
        </w:rPr>
        <w:t xml:space="preserve"> </w:t>
      </w:r>
      <w:bookmarkEnd w:id="1750"/>
    </w:p>
    <w:p w14:paraId="5C1BF448" w14:textId="77777777" w:rsidR="00A6736A" w:rsidRDefault="00A6736A" w:rsidP="00A6736A">
      <w:pPr>
        <w:pStyle w:val="KeepWithNext"/>
        <w:rPr>
          <w:rtl/>
          <w:lang w:eastAsia="he-IL"/>
        </w:rPr>
      </w:pPr>
    </w:p>
    <w:p w14:paraId="2D8A52BB" w14:textId="77777777" w:rsidR="00A6736A" w:rsidRDefault="004511FC" w:rsidP="00C86EFA">
      <w:pPr>
        <w:rPr>
          <w:rtl/>
        </w:rPr>
      </w:pPr>
      <w:bookmarkStart w:id="1751" w:name="_ETM_Q1_1569336"/>
      <w:bookmarkStart w:id="1752" w:name="_ETM_Q1_1569459"/>
      <w:bookmarkEnd w:id="1751"/>
      <w:bookmarkEnd w:id="1752"/>
      <w:r>
        <w:rPr>
          <w:rtl/>
        </w:rPr>
        <w:t xml:space="preserve">תודה תראה אופיר, כל מה שכתוב כאן בחוק הזה ואני גם אומר את זה ליועץ המשפטי, זה לא חשוב, זה הכל </w:t>
      </w:r>
      <w:r w:rsidR="00A6736A">
        <w:rPr>
          <w:rFonts w:hint="cs"/>
          <w:rtl/>
        </w:rPr>
        <w:t>ל</w:t>
      </w:r>
      <w:bookmarkStart w:id="1753" w:name="_ETM_Q1_1583381"/>
      <w:bookmarkStart w:id="1754" w:name="_ETM_Q1_1578617"/>
      <w:bookmarkEnd w:id="1753"/>
      <w:bookmarkEnd w:id="1754"/>
      <w:r w:rsidR="00A6736A">
        <w:rPr>
          <w:rFonts w:hint="cs"/>
          <w:rtl/>
        </w:rPr>
        <w:t>מ</w:t>
      </w:r>
      <w:r>
        <w:rPr>
          <w:rtl/>
        </w:rPr>
        <w:t>ראית עין, יש פה רק סעיף אחד שהוא רלוונטי. סעי</w:t>
      </w:r>
      <w:bookmarkStart w:id="1755" w:name="_ETM_Q1_1583745"/>
      <w:bookmarkStart w:id="1756" w:name="_ETM_Q1_1578912"/>
      <w:bookmarkEnd w:id="1755"/>
      <w:bookmarkEnd w:id="1756"/>
      <w:r w:rsidR="00A6736A">
        <w:rPr>
          <w:rFonts w:hint="cs"/>
          <w:rtl/>
        </w:rPr>
        <w:t>ף 1(2)</w:t>
      </w:r>
      <w:r>
        <w:rPr>
          <w:rtl/>
        </w:rPr>
        <w:t>,</w:t>
      </w:r>
      <w:r w:rsidR="00A6736A">
        <w:rPr>
          <w:rFonts w:hint="cs"/>
          <w:rtl/>
        </w:rPr>
        <w:t xml:space="preserve"> (ה')1,</w:t>
      </w:r>
      <w:r>
        <w:rPr>
          <w:rtl/>
        </w:rPr>
        <w:t xml:space="preserve"> מי שבידו סמכות שביתה על פי הדין</w:t>
      </w:r>
      <w:bookmarkStart w:id="1757" w:name="_ETM_Q1_1590269"/>
      <w:bookmarkStart w:id="1758" w:name="_ETM_Q1_1585450"/>
      <w:bookmarkEnd w:id="1757"/>
      <w:bookmarkEnd w:id="1758"/>
      <w:r>
        <w:rPr>
          <w:rtl/>
        </w:rPr>
        <w:t xml:space="preserve"> לרבות בית משפט עליון לא יידרש במישורי</w:t>
      </w:r>
      <w:r w:rsidR="00A6736A">
        <w:rPr>
          <w:rFonts w:hint="cs"/>
          <w:rtl/>
        </w:rPr>
        <w:t>ן</w:t>
      </w:r>
      <w:r>
        <w:rPr>
          <w:rtl/>
        </w:rPr>
        <w:t xml:space="preserve"> ובעקיפין לכל עניין הנוגע למינוי של השר. </w:t>
      </w:r>
      <w:bookmarkStart w:id="1759" w:name="_ETM_Q1_1597636"/>
      <w:bookmarkStart w:id="1760" w:name="_ETM_Q1_1598168"/>
      <w:bookmarkEnd w:id="1759"/>
      <w:bookmarkEnd w:id="1760"/>
    </w:p>
    <w:p w14:paraId="15AFA038" w14:textId="77777777" w:rsidR="00A6736A" w:rsidRDefault="00A6736A" w:rsidP="00C86EFA">
      <w:pPr>
        <w:rPr>
          <w:rtl/>
        </w:rPr>
      </w:pPr>
      <w:bookmarkStart w:id="1761" w:name="_ETM_Q1_1598300"/>
      <w:bookmarkEnd w:id="1761"/>
    </w:p>
    <w:p w14:paraId="22F09268" w14:textId="77777777" w:rsidR="00A6736A" w:rsidRDefault="004511FC" w:rsidP="00C86EFA">
      <w:pPr>
        <w:rPr>
          <w:rtl/>
        </w:rPr>
      </w:pPr>
      <w:bookmarkStart w:id="1762" w:name="_ETM_Q1_1598561"/>
      <w:bookmarkStart w:id="1763" w:name="_ETM_Q1_1598705"/>
      <w:bookmarkEnd w:id="1762"/>
      <w:bookmarkEnd w:id="1763"/>
      <w:r>
        <w:rPr>
          <w:rtl/>
        </w:rPr>
        <w:t>זה כל מה שכתוב פה</w:t>
      </w:r>
      <w:r w:rsidR="00A6736A">
        <w:rPr>
          <w:rFonts w:hint="cs"/>
          <w:rtl/>
        </w:rPr>
        <w:t>,</w:t>
      </w:r>
      <w:r>
        <w:rPr>
          <w:rtl/>
        </w:rPr>
        <w:t xml:space="preserve"> כל השאר זה לא רלוונטי</w:t>
      </w:r>
      <w:r w:rsidR="00A6736A">
        <w:rPr>
          <w:rFonts w:hint="cs"/>
          <w:rtl/>
        </w:rPr>
        <w:t>, ו</w:t>
      </w:r>
      <w:r>
        <w:rPr>
          <w:rtl/>
        </w:rPr>
        <w:t>לכן ברור לכולנו שזה חוק דרעי</w:t>
      </w:r>
      <w:r w:rsidR="00A6736A">
        <w:rPr>
          <w:rFonts w:hint="cs"/>
          <w:rtl/>
        </w:rPr>
        <w:t xml:space="preserve"> 2,</w:t>
      </w:r>
      <w:bookmarkStart w:id="1764" w:name="_ETM_Q1_1608160"/>
      <w:bookmarkStart w:id="1765" w:name="_ETM_Q1_1603336"/>
      <w:bookmarkEnd w:id="1764"/>
      <w:bookmarkEnd w:id="1765"/>
      <w:r w:rsidR="00A6736A">
        <w:rPr>
          <w:rFonts w:hint="cs"/>
          <w:rtl/>
        </w:rPr>
        <w:t xml:space="preserve"> </w:t>
      </w:r>
      <w:r>
        <w:rPr>
          <w:rtl/>
        </w:rPr>
        <w:t xml:space="preserve">חוק שנולד </w:t>
      </w:r>
      <w:r w:rsidR="00A6736A">
        <w:rPr>
          <w:rFonts w:hint="cs"/>
          <w:rtl/>
        </w:rPr>
        <w:t>ו</w:t>
      </w:r>
      <w:r>
        <w:rPr>
          <w:rtl/>
        </w:rPr>
        <w:t>מטרתו היחידה</w:t>
      </w:r>
      <w:r w:rsidR="00A6736A">
        <w:rPr>
          <w:rFonts w:hint="cs"/>
          <w:rtl/>
        </w:rPr>
        <w:t>,</w:t>
      </w:r>
      <w:r>
        <w:rPr>
          <w:rtl/>
        </w:rPr>
        <w:t xml:space="preserve"> היחידה </w:t>
      </w:r>
      <w:bookmarkStart w:id="1766" w:name="_ETM_Q1_1637551"/>
      <w:bookmarkStart w:id="1767" w:name="_ETM_Q1_1632732"/>
      <w:bookmarkEnd w:id="1766"/>
      <w:bookmarkEnd w:id="1767"/>
      <w:r>
        <w:rPr>
          <w:rtl/>
        </w:rPr>
        <w:t>והבלעדית</w:t>
      </w:r>
      <w:r w:rsidR="00A6736A">
        <w:rPr>
          <w:rFonts w:hint="cs"/>
          <w:rtl/>
        </w:rPr>
        <w:t>,</w:t>
      </w:r>
      <w:r>
        <w:rPr>
          <w:rtl/>
        </w:rPr>
        <w:t xml:space="preserve"> זה לפלס את דרכו של עבריין מורשע חזרה לממשלת ישראל, ללא ביקורת שיפוטית</w:t>
      </w:r>
      <w:r w:rsidR="00A6736A">
        <w:rPr>
          <w:rFonts w:hint="cs"/>
          <w:rtl/>
        </w:rPr>
        <w:t>,</w:t>
      </w:r>
      <w:r>
        <w:rPr>
          <w:rtl/>
        </w:rPr>
        <w:t xml:space="preserve"> ולכן זה חוק מושחת</w:t>
      </w:r>
      <w:r w:rsidR="00A6736A">
        <w:rPr>
          <w:rFonts w:hint="cs"/>
          <w:rtl/>
        </w:rPr>
        <w:t>,</w:t>
      </w:r>
      <w:r>
        <w:rPr>
          <w:rtl/>
        </w:rPr>
        <w:t xml:space="preserve"> חבל שהוא בא לכאן, חבל שאנחנו מבזבזים עשרות שעות על הדבר המושחת הפרסונלי הרטרואקטיבי </w:t>
      </w:r>
      <w:bookmarkStart w:id="1768" w:name="_ETM_Q1_1623345"/>
      <w:bookmarkEnd w:id="1768"/>
      <w:r w:rsidR="00A6736A">
        <w:rPr>
          <w:rFonts w:hint="cs"/>
          <w:rtl/>
        </w:rPr>
        <w:t xml:space="preserve">הלא </w:t>
      </w:r>
      <w:bookmarkStart w:id="1769" w:name="_ETM_Q1_1623841"/>
      <w:bookmarkEnd w:id="1769"/>
      <w:r w:rsidR="00A6736A">
        <w:rPr>
          <w:rFonts w:hint="cs"/>
          <w:rtl/>
        </w:rPr>
        <w:t>ראוי הזה,</w:t>
      </w:r>
      <w:r>
        <w:rPr>
          <w:rtl/>
        </w:rPr>
        <w:t xml:space="preserve"> שמבזה את כנסת ישראל</w:t>
      </w:r>
      <w:r w:rsidR="00A6736A">
        <w:rPr>
          <w:rFonts w:hint="cs"/>
          <w:rtl/>
        </w:rPr>
        <w:t>.</w:t>
      </w:r>
      <w:r>
        <w:rPr>
          <w:rtl/>
        </w:rPr>
        <w:t xml:space="preserve"> </w:t>
      </w:r>
    </w:p>
    <w:p w14:paraId="22DF5A1F" w14:textId="77777777" w:rsidR="00A6736A" w:rsidRDefault="00A6736A" w:rsidP="00C86EFA">
      <w:pPr>
        <w:rPr>
          <w:rtl/>
        </w:rPr>
      </w:pPr>
      <w:bookmarkStart w:id="1770" w:name="_ETM_Q1_1636260"/>
      <w:bookmarkStart w:id="1771" w:name="_ETM_Q1_1636366"/>
      <w:bookmarkStart w:id="1772" w:name="_ETM_Q1_1632316"/>
      <w:bookmarkStart w:id="1773" w:name="_ETM_Q1_1628672"/>
      <w:bookmarkEnd w:id="1770"/>
      <w:bookmarkEnd w:id="1771"/>
      <w:bookmarkEnd w:id="1772"/>
      <w:bookmarkEnd w:id="1773"/>
    </w:p>
    <w:p w14:paraId="483EB3CA" w14:textId="77777777" w:rsidR="00A6736A" w:rsidRDefault="004511FC" w:rsidP="00C86EFA">
      <w:pPr>
        <w:rPr>
          <w:rtl/>
        </w:rPr>
      </w:pPr>
      <w:bookmarkStart w:id="1774" w:name="_ETM_Q1_1636473"/>
      <w:bookmarkStart w:id="1775" w:name="_ETM_Q1_1636606"/>
      <w:bookmarkEnd w:id="1774"/>
      <w:bookmarkEnd w:id="1775"/>
      <w:r>
        <w:rPr>
          <w:rtl/>
        </w:rPr>
        <w:t>ואני רוצה עוד משפט</w:t>
      </w:r>
      <w:bookmarkStart w:id="1776" w:name="_ETM_Q1_1641653"/>
      <w:bookmarkStart w:id="1777" w:name="_ETM_Q1_1636831"/>
      <w:bookmarkEnd w:id="1776"/>
      <w:bookmarkEnd w:id="1777"/>
      <w:r>
        <w:rPr>
          <w:rtl/>
        </w:rPr>
        <w:t>, אני שמעתי אתמול את שר הביטחון מדבר על סכנה מיידית ברורה וממשית</w:t>
      </w:r>
      <w:r w:rsidR="00A6736A">
        <w:rPr>
          <w:rFonts w:hint="cs"/>
          <w:rtl/>
        </w:rPr>
        <w:t xml:space="preserve"> </w:t>
      </w:r>
      <w:r>
        <w:rPr>
          <w:rtl/>
        </w:rPr>
        <w:t>לביטחון מדינת ישראל. הוא כנראה צודק</w:t>
      </w:r>
      <w:r w:rsidR="00A6736A">
        <w:rPr>
          <w:rFonts w:hint="cs"/>
          <w:rtl/>
        </w:rPr>
        <w:t>,</w:t>
      </w:r>
      <w:r>
        <w:rPr>
          <w:rtl/>
        </w:rPr>
        <w:t xml:space="preserve"> אני לא חשוף למידע שהוא חשוף אליה, אבל שר הביטחון כנראה צודק</w:t>
      </w:r>
      <w:r w:rsidR="00A6736A">
        <w:rPr>
          <w:rFonts w:hint="cs"/>
          <w:rtl/>
        </w:rPr>
        <w:t>.</w:t>
      </w:r>
      <w:r>
        <w:rPr>
          <w:rtl/>
        </w:rPr>
        <w:t xml:space="preserve"> </w:t>
      </w:r>
      <w:bookmarkStart w:id="1778" w:name="_ETM_Q1_1648875"/>
      <w:bookmarkEnd w:id="1778"/>
    </w:p>
    <w:p w14:paraId="6F9EA2A5" w14:textId="77777777" w:rsidR="00A6736A" w:rsidRDefault="00A6736A" w:rsidP="00C86EFA">
      <w:pPr>
        <w:rPr>
          <w:rtl/>
        </w:rPr>
      </w:pPr>
      <w:bookmarkStart w:id="1779" w:name="_ETM_Q1_1649036"/>
      <w:bookmarkEnd w:id="1779"/>
    </w:p>
    <w:p w14:paraId="11EC361B" w14:textId="77777777" w:rsidR="00A6736A" w:rsidRDefault="004511FC" w:rsidP="00C86EFA">
      <w:pPr>
        <w:rPr>
          <w:rtl/>
        </w:rPr>
      </w:pPr>
      <w:bookmarkStart w:id="1780" w:name="_ETM_Q1_1649116"/>
      <w:bookmarkStart w:id="1781" w:name="_ETM_Q1_1649290"/>
      <w:bookmarkEnd w:id="1780"/>
      <w:bookmarkEnd w:id="1781"/>
      <w:r>
        <w:rPr>
          <w:rtl/>
        </w:rPr>
        <w:t>אבל אני רוצה מכאן לפנות לשר הכלכלה</w:t>
      </w:r>
      <w:r w:rsidR="00A6736A">
        <w:rPr>
          <w:rFonts w:hint="cs"/>
          <w:rtl/>
        </w:rPr>
        <w:t>,</w:t>
      </w:r>
      <w:r>
        <w:rPr>
          <w:rtl/>
        </w:rPr>
        <w:t xml:space="preserve"> שאני כן חשוף לנתונים שגם הוא חשוף </w:t>
      </w:r>
      <w:r w:rsidR="00A6736A">
        <w:rPr>
          <w:rFonts w:hint="cs"/>
          <w:rtl/>
        </w:rPr>
        <w:t xml:space="preserve">אליהם, </w:t>
      </w:r>
      <w:r>
        <w:rPr>
          <w:rtl/>
        </w:rPr>
        <w:t>כשאנחנו מדברים על היחלשות של השקל והבורסה בירידה</w:t>
      </w:r>
      <w:r w:rsidR="00A6736A">
        <w:rPr>
          <w:rFonts w:hint="cs"/>
          <w:rtl/>
        </w:rPr>
        <w:t>,</w:t>
      </w:r>
      <w:bookmarkStart w:id="1782" w:name="_ETM_Q1_1659348"/>
      <w:bookmarkEnd w:id="1782"/>
      <w:r>
        <w:rPr>
          <w:rtl/>
        </w:rPr>
        <w:t xml:space="preserve"> ומאו</w:t>
      </w:r>
      <w:r w:rsidR="00A6736A">
        <w:rPr>
          <w:rFonts w:hint="cs"/>
          <w:rtl/>
        </w:rPr>
        <w:t>ת</w:t>
      </w:r>
      <w:r>
        <w:rPr>
          <w:rtl/>
        </w:rPr>
        <w:t xml:space="preserve"> כלכלנים מזהירים על הקטסטרופה שבדרך ונגיד בנק ישראל</w:t>
      </w:r>
      <w:r w:rsidR="00A6736A">
        <w:rPr>
          <w:rFonts w:hint="cs"/>
          <w:rtl/>
        </w:rPr>
        <w:t>,</w:t>
      </w:r>
      <w:r>
        <w:rPr>
          <w:rtl/>
        </w:rPr>
        <w:t xml:space="preserve"> חובתו של שר הכלכלה לצאת הבוקר</w:t>
      </w:r>
      <w:r w:rsidR="00A6736A">
        <w:rPr>
          <w:rFonts w:hint="cs"/>
          <w:rtl/>
        </w:rPr>
        <w:t xml:space="preserve"> מהמחבוא, ולומר ל</w:t>
      </w:r>
      <w:bookmarkStart w:id="1783" w:name="_ETM_Q1_1671331"/>
      <w:bookmarkEnd w:id="1783"/>
      <w:r>
        <w:rPr>
          <w:rtl/>
        </w:rPr>
        <w:t>ציבור הישראלי שיש סכנה ברורה ומיידית</w:t>
      </w:r>
      <w:r w:rsidR="00A6736A">
        <w:rPr>
          <w:rFonts w:hint="cs"/>
          <w:rtl/>
        </w:rPr>
        <w:t xml:space="preserve"> לכלכלת ישראל, </w:t>
      </w:r>
      <w:bookmarkStart w:id="1784" w:name="_ETM_Q1_1677008"/>
      <w:bookmarkEnd w:id="1784"/>
      <w:r w:rsidR="00A6736A">
        <w:rPr>
          <w:rFonts w:hint="cs"/>
          <w:rtl/>
        </w:rPr>
        <w:t xml:space="preserve">איפה </w:t>
      </w:r>
      <w:r>
        <w:rPr>
          <w:rtl/>
        </w:rPr>
        <w:t>אתה ניר ברקת</w:t>
      </w:r>
      <w:r w:rsidR="00A6736A">
        <w:rPr>
          <w:rFonts w:hint="cs"/>
          <w:rtl/>
        </w:rPr>
        <w:t>?</w:t>
      </w:r>
      <w:bookmarkStart w:id="1785" w:name="_ETM_Q1_1676882"/>
      <w:bookmarkEnd w:id="1785"/>
      <w:r>
        <w:rPr>
          <w:rtl/>
        </w:rPr>
        <w:t xml:space="preserve"> אני פונה לכאן לשר הכלכלה</w:t>
      </w:r>
      <w:r w:rsidR="00A6736A">
        <w:rPr>
          <w:rFonts w:hint="cs"/>
          <w:rtl/>
        </w:rPr>
        <w:t>,</w:t>
      </w:r>
      <w:r>
        <w:rPr>
          <w:rtl/>
        </w:rPr>
        <w:t xml:space="preserve"> לצאת ולהגיד את האמת לציבור ולעצור את החקיקה הזאת</w:t>
      </w:r>
      <w:r w:rsidR="00A6736A">
        <w:rPr>
          <w:rFonts w:hint="cs"/>
          <w:rtl/>
        </w:rPr>
        <w:t>.</w:t>
      </w:r>
    </w:p>
    <w:p w14:paraId="316DC417" w14:textId="77777777" w:rsidR="00A6736A" w:rsidRDefault="00A6736A" w:rsidP="00C86EFA">
      <w:pPr>
        <w:rPr>
          <w:rtl/>
        </w:rPr>
      </w:pPr>
      <w:bookmarkStart w:id="1786" w:name="_ETM_Q1_1683421"/>
      <w:bookmarkStart w:id="1787" w:name="_ETM_Q1_1683625"/>
      <w:bookmarkStart w:id="1788" w:name="_ETM_Q1_1679704"/>
      <w:bookmarkStart w:id="1789" w:name="_ETM_Q1_1674895"/>
      <w:bookmarkStart w:id="1790" w:name="_ETM_Q1_1679265"/>
      <w:bookmarkEnd w:id="1786"/>
      <w:bookmarkEnd w:id="1787"/>
      <w:bookmarkEnd w:id="1788"/>
      <w:bookmarkEnd w:id="1789"/>
      <w:bookmarkEnd w:id="1790"/>
    </w:p>
    <w:p w14:paraId="6CEEF514" w14:textId="392AE2E1" w:rsidR="00A6736A" w:rsidRDefault="00A6736A" w:rsidP="00A6736A">
      <w:pPr>
        <w:pStyle w:val="a4"/>
        <w:keepNext/>
        <w:rPr>
          <w:rtl/>
        </w:rPr>
      </w:pPr>
      <w:bookmarkStart w:id="1791" w:name="ET_speaker_5763_148"/>
      <w:r w:rsidRPr="00A6736A">
        <w:rPr>
          <w:rStyle w:val="TagStyle"/>
          <w:rtl/>
        </w:rPr>
        <w:t xml:space="preserve"> &lt;&lt; דובר &gt;&gt; </w:t>
      </w:r>
      <w:r>
        <w:rPr>
          <w:rtl/>
        </w:rPr>
        <w:t>משה ארבל (ש"ס):</w:t>
      </w:r>
      <w:r w:rsidRPr="00A6736A">
        <w:rPr>
          <w:rStyle w:val="TagStyle"/>
          <w:rtl/>
        </w:rPr>
        <w:t xml:space="preserve"> &lt;&lt; דובר &gt;&gt;</w:t>
      </w:r>
      <w:r w:rsidR="00707E81">
        <w:rPr>
          <w:rtl/>
        </w:rPr>
        <w:t xml:space="preserve"> </w:t>
      </w:r>
      <w:r>
        <w:rPr>
          <w:rtl/>
        </w:rPr>
        <w:t xml:space="preserve"> </w:t>
      </w:r>
      <w:bookmarkEnd w:id="1791"/>
    </w:p>
    <w:p w14:paraId="33944B4F" w14:textId="77777777" w:rsidR="00A6736A" w:rsidRDefault="00A6736A" w:rsidP="00A6736A">
      <w:pPr>
        <w:pStyle w:val="KeepWithNext"/>
        <w:rPr>
          <w:rtl/>
          <w:lang w:eastAsia="he-IL"/>
        </w:rPr>
      </w:pPr>
    </w:p>
    <w:p w14:paraId="5CEA38FA" w14:textId="113FBE69" w:rsidR="00A6736A" w:rsidRDefault="00A6736A" w:rsidP="00A6736A">
      <w:pPr>
        <w:rPr>
          <w:rtl/>
          <w:lang w:eastAsia="he-IL"/>
        </w:rPr>
      </w:pPr>
      <w:bookmarkStart w:id="1792" w:name="_ETM_Q1_1680554"/>
      <w:bookmarkStart w:id="1793" w:name="_ETM_Q1_1680624"/>
      <w:bookmarkEnd w:id="1792"/>
      <w:bookmarkEnd w:id="1793"/>
      <w:r>
        <w:rPr>
          <w:rFonts w:hint="cs"/>
          <w:rtl/>
          <w:lang w:eastAsia="he-IL"/>
        </w:rPr>
        <w:t>חבר הכנסת בליאק, ועדת הכספים קבעה שאין סכנה.</w:t>
      </w:r>
    </w:p>
    <w:p w14:paraId="7C8E9C73" w14:textId="77777777" w:rsidR="00A6736A" w:rsidRDefault="00A6736A" w:rsidP="00A6736A">
      <w:pPr>
        <w:rPr>
          <w:rtl/>
          <w:lang w:eastAsia="he-IL"/>
        </w:rPr>
      </w:pPr>
      <w:bookmarkStart w:id="1794" w:name="_ETM_Q1_1687709"/>
      <w:bookmarkStart w:id="1795" w:name="_ETM_Q1_1687856"/>
      <w:bookmarkStart w:id="1796" w:name="_ETM_Q1_1687862"/>
      <w:bookmarkStart w:id="1797" w:name="_ETM_Q1_1683045"/>
      <w:bookmarkStart w:id="1798" w:name="_ETM_Q1_1681629"/>
      <w:bookmarkStart w:id="1799" w:name="_ETM_Q1_1682945"/>
      <w:bookmarkEnd w:id="1794"/>
      <w:bookmarkEnd w:id="1795"/>
      <w:bookmarkEnd w:id="1796"/>
      <w:bookmarkEnd w:id="1797"/>
      <w:bookmarkEnd w:id="1798"/>
      <w:bookmarkEnd w:id="1799"/>
    </w:p>
    <w:p w14:paraId="6C4ACBF6" w14:textId="4DCD647F" w:rsidR="00A6736A" w:rsidRDefault="00A6736A" w:rsidP="00A6736A">
      <w:pPr>
        <w:pStyle w:val="a4"/>
        <w:keepNext/>
        <w:rPr>
          <w:rtl/>
        </w:rPr>
      </w:pPr>
      <w:bookmarkStart w:id="1800" w:name="ET_speaker_6128_149"/>
      <w:r w:rsidRPr="00A6736A">
        <w:rPr>
          <w:rStyle w:val="TagStyle"/>
          <w:rtl/>
        </w:rPr>
        <w:t xml:space="preserve"> &lt;&lt; דובר &gt;&gt; </w:t>
      </w:r>
      <w:r>
        <w:rPr>
          <w:rtl/>
        </w:rPr>
        <w:t>משה טור פז (יש עתיד):</w:t>
      </w:r>
      <w:r w:rsidRPr="00A6736A">
        <w:rPr>
          <w:rStyle w:val="TagStyle"/>
          <w:rtl/>
        </w:rPr>
        <w:t xml:space="preserve"> &lt;&lt; דובר &gt;&gt;</w:t>
      </w:r>
      <w:r w:rsidR="00707E81">
        <w:rPr>
          <w:rtl/>
        </w:rPr>
        <w:t xml:space="preserve"> </w:t>
      </w:r>
      <w:r>
        <w:rPr>
          <w:rtl/>
        </w:rPr>
        <w:t xml:space="preserve"> </w:t>
      </w:r>
      <w:bookmarkEnd w:id="1800"/>
    </w:p>
    <w:p w14:paraId="4D34DED6" w14:textId="77777777" w:rsidR="00A6736A" w:rsidRDefault="00A6736A" w:rsidP="00A6736A">
      <w:pPr>
        <w:pStyle w:val="KeepWithNext"/>
        <w:rPr>
          <w:rtl/>
          <w:lang w:eastAsia="he-IL"/>
        </w:rPr>
      </w:pPr>
    </w:p>
    <w:p w14:paraId="1452987D" w14:textId="1996D31E" w:rsidR="00A6736A" w:rsidRDefault="00A6736A" w:rsidP="00A6736A">
      <w:pPr>
        <w:rPr>
          <w:rtl/>
          <w:lang w:eastAsia="he-IL"/>
        </w:rPr>
      </w:pPr>
      <w:r>
        <w:rPr>
          <w:rFonts w:hint="cs"/>
          <w:rtl/>
          <w:lang w:eastAsia="he-IL"/>
        </w:rPr>
        <w:t>כן</w:t>
      </w:r>
      <w:bookmarkStart w:id="1801" w:name="_ETM_Q1_1684676"/>
      <w:bookmarkEnd w:id="1801"/>
      <w:r>
        <w:rPr>
          <w:rFonts w:hint="cs"/>
          <w:rtl/>
          <w:lang w:eastAsia="he-IL"/>
        </w:rPr>
        <w:t>,</w:t>
      </w:r>
      <w:bookmarkStart w:id="1802" w:name="_ETM_Q1_1684810"/>
      <w:bookmarkEnd w:id="1802"/>
      <w:r>
        <w:rPr>
          <w:rFonts w:hint="cs"/>
          <w:rtl/>
          <w:lang w:eastAsia="he-IL"/>
        </w:rPr>
        <w:t xml:space="preserve"> ברור.</w:t>
      </w:r>
    </w:p>
    <w:p w14:paraId="1F8B9E7E" w14:textId="77777777" w:rsidR="00A6736A" w:rsidRDefault="00A6736A" w:rsidP="00A6736A">
      <w:pPr>
        <w:rPr>
          <w:rtl/>
          <w:lang w:eastAsia="he-IL"/>
        </w:rPr>
      </w:pPr>
      <w:bookmarkStart w:id="1803" w:name="_ETM_Q1_1686833"/>
      <w:bookmarkStart w:id="1804" w:name="_ETM_Q1_1687089"/>
      <w:bookmarkStart w:id="1805" w:name="_ETM_Q1_1682665"/>
      <w:bookmarkStart w:id="1806" w:name="_ETM_Q1_1684682"/>
      <w:bookmarkEnd w:id="1803"/>
      <w:bookmarkEnd w:id="1804"/>
      <w:bookmarkEnd w:id="1805"/>
      <w:bookmarkEnd w:id="1806"/>
    </w:p>
    <w:p w14:paraId="6103ABA2" w14:textId="58DEE8DB" w:rsidR="00A6736A" w:rsidRDefault="00A6736A" w:rsidP="00A6736A">
      <w:pPr>
        <w:pStyle w:val="a4"/>
        <w:keepNext/>
        <w:rPr>
          <w:rtl/>
        </w:rPr>
      </w:pPr>
      <w:bookmarkStart w:id="1807" w:name="ET_speaker_6127_150"/>
      <w:r w:rsidRPr="00A6736A">
        <w:rPr>
          <w:rStyle w:val="TagStyle"/>
          <w:rtl/>
        </w:rPr>
        <w:t xml:space="preserve"> &lt;&lt; דובר &gt;&gt; </w:t>
      </w:r>
      <w:r>
        <w:rPr>
          <w:rtl/>
        </w:rPr>
        <w:t>ולדימיר בליאק (יש עתיד):</w:t>
      </w:r>
      <w:r w:rsidRPr="00A6736A">
        <w:rPr>
          <w:rStyle w:val="TagStyle"/>
          <w:rtl/>
        </w:rPr>
        <w:t xml:space="preserve"> &lt;&lt; דובר &gt;&gt;</w:t>
      </w:r>
      <w:r w:rsidR="00707E81">
        <w:rPr>
          <w:rtl/>
        </w:rPr>
        <w:t xml:space="preserve"> </w:t>
      </w:r>
      <w:r>
        <w:rPr>
          <w:rtl/>
        </w:rPr>
        <w:t xml:space="preserve"> </w:t>
      </w:r>
      <w:bookmarkEnd w:id="1807"/>
    </w:p>
    <w:p w14:paraId="53BE0762" w14:textId="77777777" w:rsidR="00A6736A" w:rsidRDefault="00A6736A" w:rsidP="00A6736A">
      <w:pPr>
        <w:pStyle w:val="KeepWithNext"/>
        <w:rPr>
          <w:rtl/>
          <w:lang w:eastAsia="he-IL"/>
        </w:rPr>
      </w:pPr>
    </w:p>
    <w:p w14:paraId="635CCAE7" w14:textId="0267ED11" w:rsidR="00A6736A" w:rsidRDefault="00A6736A" w:rsidP="00A6736A">
      <w:pPr>
        <w:rPr>
          <w:rtl/>
          <w:lang w:eastAsia="he-IL"/>
        </w:rPr>
      </w:pPr>
      <w:bookmarkStart w:id="1808" w:name="_ETM_Q1_1686224"/>
      <w:bookmarkStart w:id="1809" w:name="_ETM_Q1_1686364"/>
      <w:bookmarkEnd w:id="1808"/>
      <w:bookmarkEnd w:id="1809"/>
      <w:r>
        <w:rPr>
          <w:rFonts w:hint="cs"/>
          <w:rtl/>
          <w:lang w:eastAsia="he-IL"/>
        </w:rPr>
        <w:t>איזה</w:t>
      </w:r>
      <w:bookmarkStart w:id="1810" w:name="_ETM_Q1_1687314"/>
      <w:bookmarkEnd w:id="1810"/>
      <w:r>
        <w:rPr>
          <w:rFonts w:hint="cs"/>
          <w:rtl/>
          <w:lang w:eastAsia="he-IL"/>
        </w:rPr>
        <w:t xml:space="preserve"> יופה אין סכנה.</w:t>
      </w:r>
    </w:p>
    <w:p w14:paraId="697F6251" w14:textId="77777777" w:rsidR="00A6736A" w:rsidRDefault="00A6736A" w:rsidP="00A6736A">
      <w:pPr>
        <w:rPr>
          <w:rtl/>
          <w:lang w:eastAsia="he-IL"/>
        </w:rPr>
      </w:pPr>
      <w:bookmarkStart w:id="1811" w:name="_ETM_Q1_1691479"/>
      <w:bookmarkStart w:id="1812" w:name="_ETM_Q1_1691655"/>
      <w:bookmarkStart w:id="1813" w:name="_ETM_Q1_1696442"/>
      <w:bookmarkEnd w:id="1811"/>
      <w:bookmarkEnd w:id="1812"/>
      <w:bookmarkEnd w:id="1813"/>
    </w:p>
    <w:p w14:paraId="2BAE887B" w14:textId="64D05D38" w:rsidR="00A6736A" w:rsidRDefault="00A6736A" w:rsidP="00A6736A">
      <w:pPr>
        <w:pStyle w:val="a4"/>
        <w:keepNext/>
        <w:rPr>
          <w:rtl/>
        </w:rPr>
      </w:pPr>
      <w:bookmarkStart w:id="1814" w:name="ET_speaker_6507_151"/>
      <w:r w:rsidRPr="00A6736A">
        <w:rPr>
          <w:rStyle w:val="TagStyle"/>
          <w:rtl/>
        </w:rPr>
        <w:t xml:space="preserve"> &lt;&lt; דובר &gt;&gt; </w:t>
      </w:r>
      <w:r>
        <w:rPr>
          <w:rtl/>
        </w:rPr>
        <w:t>שלי טל מירון (יש עתיד):</w:t>
      </w:r>
      <w:r w:rsidRPr="00A6736A">
        <w:rPr>
          <w:rStyle w:val="TagStyle"/>
          <w:rtl/>
        </w:rPr>
        <w:t xml:space="preserve"> &lt;&lt; דובר &gt;&gt;</w:t>
      </w:r>
      <w:r w:rsidR="00707E81">
        <w:rPr>
          <w:rtl/>
        </w:rPr>
        <w:t xml:space="preserve"> </w:t>
      </w:r>
      <w:r>
        <w:rPr>
          <w:rtl/>
        </w:rPr>
        <w:t xml:space="preserve"> </w:t>
      </w:r>
      <w:bookmarkEnd w:id="1814"/>
    </w:p>
    <w:p w14:paraId="14A22880" w14:textId="77777777" w:rsidR="00A6736A" w:rsidRDefault="00A6736A" w:rsidP="00A6736A">
      <w:pPr>
        <w:pStyle w:val="KeepWithNext"/>
        <w:rPr>
          <w:rtl/>
          <w:lang w:eastAsia="he-IL"/>
        </w:rPr>
      </w:pPr>
    </w:p>
    <w:p w14:paraId="4FF9875C" w14:textId="7456CCC1" w:rsidR="00A6736A" w:rsidRDefault="00A6736A" w:rsidP="00A6736A">
      <w:pPr>
        <w:rPr>
          <w:rtl/>
          <w:lang w:eastAsia="he-IL"/>
        </w:rPr>
      </w:pPr>
      <w:r>
        <w:rPr>
          <w:rFonts w:hint="cs"/>
          <w:rtl/>
          <w:lang w:eastAsia="he-IL"/>
        </w:rPr>
        <w:t>מ</w:t>
      </w:r>
      <w:bookmarkStart w:id="1815" w:name="_ETM_Q1_1697859"/>
      <w:bookmarkEnd w:id="1815"/>
      <w:r>
        <w:rPr>
          <w:rFonts w:hint="cs"/>
          <w:rtl/>
          <w:lang w:eastAsia="he-IL"/>
        </w:rPr>
        <w:t>ה</w:t>
      </w:r>
      <w:bookmarkStart w:id="1816" w:name="_ETM_Q1_1697964"/>
      <w:bookmarkEnd w:id="1816"/>
      <w:r>
        <w:rPr>
          <w:rFonts w:hint="cs"/>
          <w:rtl/>
          <w:lang w:eastAsia="he-IL"/>
        </w:rPr>
        <w:t xml:space="preserve"> מצחיק בזה</w:t>
      </w:r>
      <w:bookmarkStart w:id="1817" w:name="_ETM_Q1_1695931"/>
      <w:bookmarkEnd w:id="1817"/>
      <w:r>
        <w:rPr>
          <w:rFonts w:hint="cs"/>
          <w:rtl/>
          <w:lang w:eastAsia="he-IL"/>
        </w:rPr>
        <w:t>?</w:t>
      </w:r>
      <w:bookmarkStart w:id="1818" w:name="_ETM_Q1_1694306"/>
      <w:bookmarkEnd w:id="1818"/>
      <w:r>
        <w:rPr>
          <w:rFonts w:hint="cs"/>
          <w:rtl/>
          <w:lang w:eastAsia="he-IL"/>
        </w:rPr>
        <w:t xml:space="preserve"> המצב שלנו מצחיק</w:t>
      </w:r>
      <w:bookmarkStart w:id="1819" w:name="_ETM_Q1_1696353"/>
      <w:bookmarkEnd w:id="1819"/>
      <w:r>
        <w:rPr>
          <w:rFonts w:hint="cs"/>
          <w:rtl/>
          <w:lang w:eastAsia="he-IL"/>
        </w:rPr>
        <w:t>?</w:t>
      </w:r>
      <w:bookmarkStart w:id="1820" w:name="_ETM_Q1_1697887"/>
      <w:bookmarkEnd w:id="1820"/>
      <w:r>
        <w:rPr>
          <w:rFonts w:hint="cs"/>
          <w:rtl/>
          <w:lang w:eastAsia="he-IL"/>
        </w:rPr>
        <w:t xml:space="preserve"> המצב שלנו הוא כואב ועצוב מאוד, הוא לא מצחיק</w:t>
      </w:r>
      <w:bookmarkStart w:id="1821" w:name="_ETM_Q1_1699188"/>
      <w:bookmarkStart w:id="1822" w:name="_ETM_Q1_1694396"/>
      <w:bookmarkEnd w:id="1821"/>
      <w:bookmarkEnd w:id="1822"/>
      <w:r>
        <w:rPr>
          <w:rFonts w:hint="cs"/>
          <w:rtl/>
          <w:lang w:eastAsia="he-IL"/>
        </w:rPr>
        <w:t xml:space="preserve">, אני </w:t>
      </w:r>
      <w:bookmarkStart w:id="1823" w:name="_ETM_Q1_1699714"/>
      <w:bookmarkEnd w:id="1823"/>
      <w:r>
        <w:rPr>
          <w:rFonts w:hint="cs"/>
          <w:rtl/>
          <w:lang w:eastAsia="he-IL"/>
        </w:rPr>
        <w:t>לא הייתי צוחקת במקומך כששר הביטחון</w:t>
      </w:r>
      <w:bookmarkStart w:id="1824" w:name="_ETM_Q1_1701813"/>
      <w:bookmarkEnd w:id="1824"/>
      <w:r>
        <w:rPr>
          <w:rFonts w:hint="cs"/>
          <w:rtl/>
          <w:lang w:eastAsia="he-IL"/>
        </w:rPr>
        <w:t xml:space="preserve"> אומר שעתיד המדינה עומד</w:t>
      </w:r>
      <w:bookmarkStart w:id="1825" w:name="_ETM_Q1_1705078"/>
      <w:bookmarkEnd w:id="1825"/>
      <w:r>
        <w:rPr>
          <w:rFonts w:hint="cs"/>
          <w:rtl/>
          <w:lang w:eastAsia="he-IL"/>
        </w:rPr>
        <w:t xml:space="preserve"> על הפרק, מה מצחיק פה?</w:t>
      </w:r>
      <w:bookmarkStart w:id="1826" w:name="_ETM_Q1_1708302"/>
      <w:bookmarkEnd w:id="1826"/>
    </w:p>
    <w:p w14:paraId="359701D8" w14:textId="77777777" w:rsidR="00A6736A" w:rsidRDefault="00A6736A" w:rsidP="00A6736A">
      <w:pPr>
        <w:rPr>
          <w:rtl/>
          <w:lang w:eastAsia="he-IL"/>
        </w:rPr>
      </w:pPr>
      <w:bookmarkStart w:id="1827" w:name="_ETM_Q1_1708526"/>
      <w:bookmarkStart w:id="1828" w:name="_ETM_Q1_1704089"/>
      <w:bookmarkStart w:id="1829" w:name="_ETM_Q1_1705082"/>
      <w:bookmarkStart w:id="1830" w:name="_ETM_Q1_1704350"/>
      <w:bookmarkStart w:id="1831" w:name="_ETM_Q1_1699808"/>
      <w:bookmarkStart w:id="1832" w:name="_ETM_Q1_1703178"/>
      <w:bookmarkEnd w:id="1827"/>
      <w:bookmarkEnd w:id="1828"/>
      <w:bookmarkEnd w:id="1829"/>
      <w:bookmarkEnd w:id="1830"/>
      <w:bookmarkEnd w:id="1831"/>
      <w:bookmarkEnd w:id="1832"/>
    </w:p>
    <w:p w14:paraId="7E11B5A7" w14:textId="6089028A" w:rsidR="00A6736A" w:rsidRDefault="00A6736A" w:rsidP="00A6736A">
      <w:pPr>
        <w:pStyle w:val="a4"/>
        <w:keepNext/>
        <w:rPr>
          <w:rtl/>
        </w:rPr>
      </w:pPr>
      <w:bookmarkStart w:id="1833" w:name="ET_speaker_6127_153"/>
      <w:r w:rsidRPr="00A6736A">
        <w:rPr>
          <w:rStyle w:val="TagStyle"/>
          <w:rtl/>
        </w:rPr>
        <w:t xml:space="preserve"> &lt;&lt; דובר &gt;&gt; </w:t>
      </w:r>
      <w:r>
        <w:rPr>
          <w:rtl/>
        </w:rPr>
        <w:t>ולדימיר בליאק (יש עתיד):</w:t>
      </w:r>
      <w:r w:rsidRPr="00A6736A">
        <w:rPr>
          <w:rStyle w:val="TagStyle"/>
          <w:rtl/>
        </w:rPr>
        <w:t xml:space="preserve"> &lt;&lt; דובר &gt;&gt;</w:t>
      </w:r>
      <w:r w:rsidR="00707E81">
        <w:rPr>
          <w:rtl/>
        </w:rPr>
        <w:t xml:space="preserve"> </w:t>
      </w:r>
      <w:r>
        <w:rPr>
          <w:rtl/>
        </w:rPr>
        <w:t xml:space="preserve"> </w:t>
      </w:r>
      <w:bookmarkEnd w:id="1833"/>
    </w:p>
    <w:p w14:paraId="4528B6A4" w14:textId="77777777" w:rsidR="00A6736A" w:rsidRDefault="00A6736A" w:rsidP="00A6736A">
      <w:pPr>
        <w:pStyle w:val="KeepWithNext"/>
        <w:rPr>
          <w:rtl/>
          <w:lang w:eastAsia="he-IL"/>
        </w:rPr>
      </w:pPr>
    </w:p>
    <w:p w14:paraId="1F703D55" w14:textId="0B91C69B" w:rsidR="00A6736A" w:rsidRDefault="00A6736A" w:rsidP="00A6736A">
      <w:pPr>
        <w:rPr>
          <w:rtl/>
          <w:lang w:eastAsia="he-IL"/>
        </w:rPr>
      </w:pPr>
      <w:bookmarkStart w:id="1834" w:name="_ETM_Q1_1704570"/>
      <w:bookmarkEnd w:id="1834"/>
      <w:r>
        <w:rPr>
          <w:rFonts w:hint="cs"/>
          <w:rtl/>
          <w:lang w:eastAsia="he-IL"/>
        </w:rPr>
        <w:t>מ</w:t>
      </w:r>
      <w:bookmarkStart w:id="1835" w:name="_ETM_Q1_1704732"/>
      <w:bookmarkEnd w:id="1835"/>
      <w:r>
        <w:rPr>
          <w:rFonts w:hint="cs"/>
          <w:rtl/>
          <w:lang w:eastAsia="he-IL"/>
        </w:rPr>
        <w:t xml:space="preserve">חריבים את מדינת ישראל, מקריבים את </w:t>
      </w:r>
      <w:bookmarkStart w:id="1836" w:name="_ETM_Q1_1710618"/>
      <w:bookmarkEnd w:id="1836"/>
      <w:r>
        <w:rPr>
          <w:rFonts w:hint="cs"/>
          <w:rtl/>
          <w:lang w:eastAsia="he-IL"/>
        </w:rPr>
        <w:t>ביטחון ישראל, והוא יושב פה ומחייך.</w:t>
      </w:r>
    </w:p>
    <w:p w14:paraId="156BC0BF" w14:textId="77777777" w:rsidR="00A6736A" w:rsidRDefault="00A6736A" w:rsidP="004511FC">
      <w:pPr>
        <w:rPr>
          <w:rtl/>
        </w:rPr>
      </w:pPr>
      <w:bookmarkStart w:id="1837" w:name="_ETM_Q1_1715100"/>
      <w:bookmarkStart w:id="1838" w:name="_ETM_Q1_1715264"/>
      <w:bookmarkStart w:id="1839" w:name="_ETM_Q1_1710728"/>
      <w:bookmarkStart w:id="1840" w:name="_ETM_Q1_1706060"/>
      <w:bookmarkStart w:id="1841" w:name="_ETM_Q1_1706514"/>
      <w:bookmarkStart w:id="1842" w:name="_ETM_Q1_1707139"/>
      <w:bookmarkEnd w:id="1837"/>
      <w:bookmarkEnd w:id="1838"/>
      <w:bookmarkEnd w:id="1839"/>
      <w:bookmarkEnd w:id="1840"/>
      <w:bookmarkEnd w:id="1841"/>
      <w:bookmarkEnd w:id="1842"/>
    </w:p>
    <w:p w14:paraId="3B62C6B0" w14:textId="25D0AD7C" w:rsidR="00A6736A" w:rsidRDefault="00A6736A" w:rsidP="00A6736A">
      <w:pPr>
        <w:pStyle w:val="af6"/>
        <w:keepNext/>
        <w:rPr>
          <w:rtl/>
        </w:rPr>
      </w:pPr>
      <w:bookmarkStart w:id="1843" w:name="ET_yor_5786_154"/>
      <w:r w:rsidRPr="00A6736A">
        <w:rPr>
          <w:rStyle w:val="TagStyle"/>
          <w:rtl/>
        </w:rPr>
        <w:t xml:space="preserve"> &lt;&lt; יור &gt;&gt; </w:t>
      </w:r>
      <w:r>
        <w:rPr>
          <w:rtl/>
        </w:rPr>
        <w:t>היו"ר אופיר כץ:</w:t>
      </w:r>
      <w:r w:rsidRPr="00A6736A">
        <w:rPr>
          <w:rStyle w:val="TagStyle"/>
          <w:rtl/>
        </w:rPr>
        <w:t xml:space="preserve"> &lt;&lt; יור &gt;&gt;</w:t>
      </w:r>
      <w:r w:rsidR="00707E81">
        <w:rPr>
          <w:rtl/>
        </w:rPr>
        <w:t xml:space="preserve"> </w:t>
      </w:r>
      <w:r>
        <w:rPr>
          <w:rtl/>
        </w:rPr>
        <w:t xml:space="preserve"> </w:t>
      </w:r>
      <w:bookmarkEnd w:id="1843"/>
    </w:p>
    <w:p w14:paraId="4F3B40E7" w14:textId="77777777" w:rsidR="00A6736A" w:rsidRDefault="00A6736A" w:rsidP="00A6736A">
      <w:pPr>
        <w:pStyle w:val="KeepWithNext"/>
        <w:rPr>
          <w:rtl/>
          <w:lang w:eastAsia="he-IL"/>
        </w:rPr>
      </w:pPr>
    </w:p>
    <w:p w14:paraId="562C782A" w14:textId="35C1915D" w:rsidR="00A6736A" w:rsidRDefault="00A6736A" w:rsidP="00A6736A">
      <w:pPr>
        <w:rPr>
          <w:rtl/>
          <w:lang w:eastAsia="he-IL"/>
        </w:rPr>
      </w:pPr>
      <w:bookmarkStart w:id="1844" w:name="_ETM_Q1_1708164"/>
      <w:bookmarkEnd w:id="1844"/>
      <w:r>
        <w:rPr>
          <w:rFonts w:hint="cs"/>
          <w:rtl/>
          <w:lang w:eastAsia="he-IL"/>
        </w:rPr>
        <w:t>ש</w:t>
      </w:r>
      <w:bookmarkStart w:id="1845" w:name="_ETM_Q1_1708332"/>
      <w:bookmarkEnd w:id="1845"/>
      <w:r>
        <w:rPr>
          <w:rFonts w:hint="cs"/>
          <w:rtl/>
          <w:lang w:eastAsia="he-IL"/>
        </w:rPr>
        <w:t>לי קריאה ראשונה.</w:t>
      </w:r>
    </w:p>
    <w:p w14:paraId="3C86C4E3" w14:textId="77777777" w:rsidR="00A6736A" w:rsidRDefault="00A6736A" w:rsidP="00A6736A">
      <w:pPr>
        <w:rPr>
          <w:rtl/>
          <w:lang w:eastAsia="he-IL"/>
        </w:rPr>
      </w:pPr>
      <w:bookmarkStart w:id="1846" w:name="_ETM_Q1_1710767"/>
      <w:bookmarkStart w:id="1847" w:name="_ETM_Q1_1710907"/>
      <w:bookmarkStart w:id="1848" w:name="_ETM_Q1_1711776"/>
      <w:bookmarkEnd w:id="1846"/>
      <w:bookmarkEnd w:id="1847"/>
      <w:bookmarkEnd w:id="1848"/>
    </w:p>
    <w:p w14:paraId="2CF0D60A" w14:textId="76C43D6D" w:rsidR="00A6736A" w:rsidRDefault="00A6736A" w:rsidP="00A6736A">
      <w:pPr>
        <w:pStyle w:val="a4"/>
        <w:keepNext/>
        <w:rPr>
          <w:rtl/>
        </w:rPr>
      </w:pPr>
      <w:bookmarkStart w:id="1849" w:name="ET_speaker_6128_155"/>
      <w:r w:rsidRPr="00A6736A">
        <w:rPr>
          <w:rStyle w:val="TagStyle"/>
          <w:rtl/>
        </w:rPr>
        <w:t xml:space="preserve"> &lt;&lt; דובר &gt;&gt; </w:t>
      </w:r>
      <w:r>
        <w:rPr>
          <w:rtl/>
        </w:rPr>
        <w:t>משה טור פז (יש עתיד):</w:t>
      </w:r>
      <w:r w:rsidRPr="00A6736A">
        <w:rPr>
          <w:rStyle w:val="TagStyle"/>
          <w:rtl/>
        </w:rPr>
        <w:t xml:space="preserve"> &lt;&lt; דובר &gt;&gt;</w:t>
      </w:r>
      <w:r w:rsidR="00707E81">
        <w:rPr>
          <w:rtl/>
        </w:rPr>
        <w:t xml:space="preserve"> </w:t>
      </w:r>
      <w:r>
        <w:rPr>
          <w:rtl/>
        </w:rPr>
        <w:t xml:space="preserve"> </w:t>
      </w:r>
      <w:bookmarkEnd w:id="1849"/>
    </w:p>
    <w:p w14:paraId="31AE501E" w14:textId="77777777" w:rsidR="00A6736A" w:rsidRDefault="00A6736A" w:rsidP="00A6736A">
      <w:pPr>
        <w:pStyle w:val="KeepWithNext"/>
        <w:rPr>
          <w:rtl/>
          <w:lang w:eastAsia="he-IL"/>
        </w:rPr>
      </w:pPr>
    </w:p>
    <w:p w14:paraId="7FC28924" w14:textId="4665D40F" w:rsidR="00A6736A" w:rsidRDefault="00A6736A" w:rsidP="00A6736A">
      <w:pPr>
        <w:rPr>
          <w:rtl/>
          <w:lang w:eastAsia="he-IL"/>
        </w:rPr>
      </w:pPr>
      <w:bookmarkStart w:id="1850" w:name="_ETM_Q1_1712857"/>
      <w:bookmarkStart w:id="1851" w:name="_ETM_Q1_1713007"/>
      <w:bookmarkStart w:id="1852" w:name="_ETM_Q1_1708045"/>
      <w:bookmarkEnd w:id="1850"/>
      <w:bookmarkEnd w:id="1851"/>
      <w:bookmarkEnd w:id="1852"/>
      <w:r>
        <w:rPr>
          <w:rFonts w:hint="cs"/>
          <w:rtl/>
          <w:lang w:eastAsia="he-IL"/>
        </w:rPr>
        <w:t xml:space="preserve">בוא נחליף את </w:t>
      </w:r>
      <w:bookmarkStart w:id="1853" w:name="_ETM_Q1_1709421"/>
      <w:bookmarkEnd w:id="1853"/>
      <w:r>
        <w:rPr>
          <w:rFonts w:hint="cs"/>
          <w:rtl/>
          <w:lang w:eastAsia="he-IL"/>
        </w:rPr>
        <w:t xml:space="preserve">יואב גלנט גם, כי הרי הוא לא מתאים לנו </w:t>
      </w:r>
      <w:bookmarkStart w:id="1854" w:name="_ETM_Q1_1714569"/>
      <w:bookmarkEnd w:id="1854"/>
      <w:r>
        <w:rPr>
          <w:rFonts w:hint="cs"/>
          <w:rtl/>
          <w:lang w:eastAsia="he-IL"/>
        </w:rPr>
        <w:t>עכשיו הוא אומר את האמת.</w:t>
      </w:r>
    </w:p>
    <w:p w14:paraId="5A3398A0" w14:textId="77777777" w:rsidR="00A6736A" w:rsidRDefault="00A6736A" w:rsidP="00A6736A">
      <w:pPr>
        <w:rPr>
          <w:rtl/>
          <w:lang w:eastAsia="he-IL"/>
        </w:rPr>
      </w:pPr>
      <w:bookmarkStart w:id="1855" w:name="_ETM_Q1_1718188"/>
      <w:bookmarkStart w:id="1856" w:name="_ETM_Q1_1718301"/>
      <w:bookmarkStart w:id="1857" w:name="_ETM_Q1_1713601"/>
      <w:bookmarkStart w:id="1858" w:name="_ETM_Q1_1716568"/>
      <w:bookmarkEnd w:id="1855"/>
      <w:bookmarkEnd w:id="1856"/>
      <w:bookmarkEnd w:id="1857"/>
      <w:bookmarkEnd w:id="1858"/>
    </w:p>
    <w:p w14:paraId="44564998" w14:textId="7F54B8DA" w:rsidR="00A6736A" w:rsidRDefault="00A6736A" w:rsidP="00A6736A">
      <w:pPr>
        <w:pStyle w:val="a4"/>
        <w:keepNext/>
        <w:rPr>
          <w:rtl/>
        </w:rPr>
      </w:pPr>
      <w:bookmarkStart w:id="1859" w:name="ET_speaker_5767_156"/>
      <w:r w:rsidRPr="00A6736A">
        <w:rPr>
          <w:rStyle w:val="TagStyle"/>
          <w:rtl/>
        </w:rPr>
        <w:t xml:space="preserve"> &lt;&lt; דובר &gt;&gt; </w:t>
      </w:r>
      <w:r>
        <w:rPr>
          <w:rtl/>
        </w:rPr>
        <w:t>אורנה ברביבאי (יש עתיד):</w:t>
      </w:r>
      <w:r w:rsidRPr="00A6736A">
        <w:rPr>
          <w:rStyle w:val="TagStyle"/>
          <w:rtl/>
        </w:rPr>
        <w:t xml:space="preserve"> &lt;&lt; דובר &gt;&gt;</w:t>
      </w:r>
      <w:r w:rsidR="00707E81">
        <w:rPr>
          <w:rtl/>
        </w:rPr>
        <w:t xml:space="preserve"> </w:t>
      </w:r>
      <w:r>
        <w:rPr>
          <w:rtl/>
        </w:rPr>
        <w:t xml:space="preserve"> </w:t>
      </w:r>
      <w:bookmarkEnd w:id="1859"/>
    </w:p>
    <w:p w14:paraId="14B99002" w14:textId="77777777" w:rsidR="00A6736A" w:rsidRDefault="00A6736A" w:rsidP="00A6736A">
      <w:pPr>
        <w:pStyle w:val="KeepWithNext"/>
        <w:rPr>
          <w:rtl/>
          <w:lang w:eastAsia="he-IL"/>
        </w:rPr>
      </w:pPr>
    </w:p>
    <w:p w14:paraId="48D246E8" w14:textId="03357624" w:rsidR="00A6736A" w:rsidRDefault="00A6736A" w:rsidP="00A6736A">
      <w:pPr>
        <w:rPr>
          <w:rtl/>
          <w:lang w:eastAsia="he-IL"/>
        </w:rPr>
      </w:pPr>
      <w:bookmarkStart w:id="1860" w:name="_ETM_Q1_1717449"/>
      <w:bookmarkEnd w:id="1860"/>
      <w:r>
        <w:rPr>
          <w:rFonts w:hint="cs"/>
          <w:rtl/>
          <w:lang w:eastAsia="he-IL"/>
        </w:rPr>
        <w:t>מ</w:t>
      </w:r>
      <w:bookmarkStart w:id="1861" w:name="_ETM_Q1_1717563"/>
      <w:bookmarkEnd w:id="1861"/>
      <w:r>
        <w:rPr>
          <w:rFonts w:hint="cs"/>
          <w:rtl/>
          <w:lang w:eastAsia="he-IL"/>
        </w:rPr>
        <w:t>י שאומר אמת מוחלף</w:t>
      </w:r>
      <w:bookmarkStart w:id="1862" w:name="_ETM_Q1_1716335"/>
      <w:bookmarkStart w:id="1863" w:name="_ETM_Q1_1712786"/>
      <w:bookmarkEnd w:id="1862"/>
      <w:bookmarkEnd w:id="1863"/>
      <w:r>
        <w:rPr>
          <w:rFonts w:hint="cs"/>
          <w:rtl/>
          <w:lang w:eastAsia="he-IL"/>
        </w:rPr>
        <w:t xml:space="preserve">, </w:t>
      </w:r>
      <w:bookmarkStart w:id="1864" w:name="_ETM_Q1_1716797"/>
      <w:bookmarkEnd w:id="1864"/>
      <w:r>
        <w:rPr>
          <w:rFonts w:hint="cs"/>
          <w:rtl/>
          <w:lang w:eastAsia="he-IL"/>
        </w:rPr>
        <w:t>מעיפים אותו.</w:t>
      </w:r>
    </w:p>
    <w:p w14:paraId="2A01BEF9" w14:textId="77777777" w:rsidR="00A6736A" w:rsidRDefault="00A6736A" w:rsidP="00A6736A">
      <w:pPr>
        <w:rPr>
          <w:rtl/>
          <w:lang w:eastAsia="he-IL"/>
        </w:rPr>
      </w:pPr>
      <w:bookmarkStart w:id="1865" w:name="_ETM_Q1_1718465"/>
      <w:bookmarkStart w:id="1866" w:name="_ETM_Q1_1718578"/>
      <w:bookmarkStart w:id="1867" w:name="_ETM_Q1_1719036"/>
      <w:bookmarkEnd w:id="1865"/>
      <w:bookmarkEnd w:id="1866"/>
      <w:bookmarkEnd w:id="1867"/>
    </w:p>
    <w:p w14:paraId="710FD4DF" w14:textId="6E3A6813" w:rsidR="00A6736A" w:rsidRDefault="00A6736A" w:rsidP="00A6736A">
      <w:pPr>
        <w:pStyle w:val="af6"/>
        <w:keepNext/>
        <w:rPr>
          <w:rtl/>
        </w:rPr>
      </w:pPr>
      <w:bookmarkStart w:id="1868" w:name="ET_yor_5786_157"/>
      <w:r w:rsidRPr="00A6736A">
        <w:rPr>
          <w:rStyle w:val="TagStyle"/>
          <w:rtl/>
        </w:rPr>
        <w:t xml:space="preserve"> &lt;&lt; יור &gt;&gt; </w:t>
      </w:r>
      <w:r>
        <w:rPr>
          <w:rtl/>
        </w:rPr>
        <w:t>היו"ר אופיר כץ:</w:t>
      </w:r>
      <w:r w:rsidRPr="00A6736A">
        <w:rPr>
          <w:rStyle w:val="TagStyle"/>
          <w:rtl/>
        </w:rPr>
        <w:t xml:space="preserve"> &lt;&lt; יור &gt;&gt;</w:t>
      </w:r>
      <w:r w:rsidR="00707E81">
        <w:rPr>
          <w:rtl/>
        </w:rPr>
        <w:t xml:space="preserve"> </w:t>
      </w:r>
      <w:r>
        <w:rPr>
          <w:rtl/>
        </w:rPr>
        <w:t xml:space="preserve"> </w:t>
      </w:r>
      <w:bookmarkEnd w:id="1868"/>
    </w:p>
    <w:p w14:paraId="67278C33" w14:textId="77777777" w:rsidR="00A6736A" w:rsidRDefault="00A6736A" w:rsidP="00A6736A">
      <w:pPr>
        <w:pStyle w:val="KeepWithNext"/>
        <w:rPr>
          <w:rtl/>
          <w:lang w:eastAsia="he-IL"/>
        </w:rPr>
      </w:pPr>
    </w:p>
    <w:p w14:paraId="09B577BB" w14:textId="013914C3" w:rsidR="00A6736A" w:rsidRDefault="00A6736A" w:rsidP="00A6736A">
      <w:pPr>
        <w:rPr>
          <w:rtl/>
          <w:lang w:eastAsia="he-IL"/>
        </w:rPr>
      </w:pPr>
      <w:bookmarkStart w:id="1869" w:name="_ETM_Q1_1720155"/>
      <w:bookmarkEnd w:id="1869"/>
      <w:r>
        <w:rPr>
          <w:rFonts w:hint="cs"/>
          <w:rtl/>
          <w:lang w:eastAsia="he-IL"/>
        </w:rPr>
        <w:t>א</w:t>
      </w:r>
      <w:bookmarkStart w:id="1870" w:name="_ETM_Q1_1720211"/>
      <w:bookmarkEnd w:id="1870"/>
      <w:r>
        <w:rPr>
          <w:rFonts w:hint="cs"/>
          <w:rtl/>
          <w:lang w:eastAsia="he-IL"/>
        </w:rPr>
        <w:t>ורנה תודה, בבקשה נאור שירי.</w:t>
      </w:r>
    </w:p>
    <w:p w14:paraId="18DF2D6E" w14:textId="77777777" w:rsidR="00A6736A" w:rsidRDefault="00A6736A" w:rsidP="00A6736A">
      <w:pPr>
        <w:rPr>
          <w:rtl/>
          <w:lang w:eastAsia="he-IL"/>
        </w:rPr>
      </w:pPr>
      <w:bookmarkStart w:id="1871" w:name="_ETM_Q1_1723512"/>
      <w:bookmarkStart w:id="1872" w:name="_ETM_Q1_1723676"/>
      <w:bookmarkStart w:id="1873" w:name="_ETM_Q1_1724276"/>
      <w:bookmarkEnd w:id="1871"/>
      <w:bookmarkEnd w:id="1872"/>
      <w:bookmarkEnd w:id="1873"/>
    </w:p>
    <w:p w14:paraId="28DCFA16" w14:textId="31FB802E" w:rsidR="00A6736A" w:rsidRDefault="00A6736A" w:rsidP="00A6736A">
      <w:pPr>
        <w:pStyle w:val="a4"/>
        <w:keepNext/>
        <w:rPr>
          <w:rtl/>
        </w:rPr>
      </w:pPr>
      <w:bookmarkStart w:id="1874" w:name="ET_speaker_6128_158"/>
      <w:r w:rsidRPr="00A6736A">
        <w:rPr>
          <w:rStyle w:val="TagStyle"/>
          <w:rtl/>
        </w:rPr>
        <w:t xml:space="preserve"> &lt;&lt; דובר &gt;&gt; </w:t>
      </w:r>
      <w:r>
        <w:rPr>
          <w:rtl/>
        </w:rPr>
        <w:t>משה טור פז (יש עתיד):</w:t>
      </w:r>
      <w:r w:rsidRPr="00A6736A">
        <w:rPr>
          <w:rStyle w:val="TagStyle"/>
          <w:rtl/>
        </w:rPr>
        <w:t xml:space="preserve"> &lt;&lt; דובר &gt;&gt;</w:t>
      </w:r>
      <w:r w:rsidR="00707E81">
        <w:rPr>
          <w:rtl/>
        </w:rPr>
        <w:t xml:space="preserve"> </w:t>
      </w:r>
      <w:r>
        <w:rPr>
          <w:rtl/>
        </w:rPr>
        <w:t xml:space="preserve"> </w:t>
      </w:r>
      <w:bookmarkEnd w:id="1874"/>
    </w:p>
    <w:p w14:paraId="7B7A16EB" w14:textId="77777777" w:rsidR="00A6736A" w:rsidRDefault="00A6736A" w:rsidP="00A6736A">
      <w:pPr>
        <w:pStyle w:val="KeepWithNext"/>
        <w:rPr>
          <w:rtl/>
          <w:lang w:eastAsia="he-IL"/>
        </w:rPr>
      </w:pPr>
    </w:p>
    <w:p w14:paraId="6AD7DC61" w14:textId="15F74FE1" w:rsidR="00A6736A" w:rsidRDefault="00A6736A" w:rsidP="00A6736A">
      <w:pPr>
        <w:rPr>
          <w:rtl/>
          <w:lang w:eastAsia="he-IL"/>
        </w:rPr>
      </w:pPr>
      <w:bookmarkStart w:id="1875" w:name="_ETM_Q1_1725302"/>
      <w:bookmarkStart w:id="1876" w:name="_ETM_Q1_1725455"/>
      <w:bookmarkStart w:id="1877" w:name="_ETM_Q1_1720496"/>
      <w:bookmarkStart w:id="1878" w:name="_ETM_Q1_1715671"/>
      <w:bookmarkEnd w:id="1875"/>
      <w:bookmarkEnd w:id="1876"/>
      <w:bookmarkEnd w:id="1877"/>
      <w:bookmarkEnd w:id="1878"/>
      <w:r>
        <w:rPr>
          <w:rFonts w:hint="cs"/>
          <w:rtl/>
          <w:lang w:eastAsia="he-IL"/>
        </w:rPr>
        <w:t xml:space="preserve">יום אחד גם אופיר כץ </w:t>
      </w:r>
      <w:bookmarkStart w:id="1879" w:name="_ETM_Q1_1721475"/>
      <w:bookmarkEnd w:id="1879"/>
      <w:r>
        <w:rPr>
          <w:rFonts w:hint="cs"/>
          <w:rtl/>
          <w:lang w:eastAsia="he-IL"/>
        </w:rPr>
        <w:t>יגיד את האמת וגם אותו יחליפו, אתם תראו, כל אחד</w:t>
      </w:r>
      <w:bookmarkStart w:id="1880" w:name="_ETM_Q1_1721920"/>
      <w:bookmarkEnd w:id="1880"/>
      <w:r>
        <w:rPr>
          <w:rFonts w:hint="cs"/>
          <w:rtl/>
          <w:lang w:eastAsia="he-IL"/>
        </w:rPr>
        <w:t xml:space="preserve"> </w:t>
      </w:r>
      <w:bookmarkStart w:id="1881" w:name="_ETM_Q1_1722089"/>
      <w:bookmarkEnd w:id="1881"/>
      <w:r>
        <w:rPr>
          <w:rFonts w:hint="cs"/>
          <w:rtl/>
          <w:lang w:eastAsia="he-IL"/>
        </w:rPr>
        <w:t>מגיע תורו.</w:t>
      </w:r>
    </w:p>
    <w:p w14:paraId="391DC6A1" w14:textId="77777777" w:rsidR="00A6736A" w:rsidRDefault="00A6736A" w:rsidP="00A6736A">
      <w:pPr>
        <w:rPr>
          <w:rtl/>
          <w:lang w:eastAsia="he-IL"/>
        </w:rPr>
      </w:pPr>
      <w:bookmarkStart w:id="1882" w:name="_ETM_Q1_1725108"/>
      <w:bookmarkStart w:id="1883" w:name="_ETM_Q1_1725285"/>
      <w:bookmarkEnd w:id="1882"/>
      <w:bookmarkEnd w:id="1883"/>
    </w:p>
    <w:p w14:paraId="00586588" w14:textId="797104D9" w:rsidR="00A6736A" w:rsidRDefault="00A6736A" w:rsidP="00A6736A">
      <w:pPr>
        <w:pStyle w:val="af6"/>
        <w:keepNext/>
        <w:rPr>
          <w:rtl/>
        </w:rPr>
      </w:pPr>
      <w:bookmarkStart w:id="1884" w:name="ET_yor_5786_159"/>
      <w:r w:rsidRPr="00A6736A">
        <w:rPr>
          <w:rStyle w:val="TagStyle"/>
          <w:rtl/>
        </w:rPr>
        <w:t xml:space="preserve"> &lt;&lt; יור &gt;&gt; </w:t>
      </w:r>
      <w:r>
        <w:rPr>
          <w:rtl/>
        </w:rPr>
        <w:t>היו"ר אופיר כץ:</w:t>
      </w:r>
      <w:r w:rsidRPr="00A6736A">
        <w:rPr>
          <w:rStyle w:val="TagStyle"/>
          <w:rtl/>
        </w:rPr>
        <w:t xml:space="preserve"> &lt;&lt; יור &gt;&gt;</w:t>
      </w:r>
      <w:r w:rsidR="00707E81">
        <w:rPr>
          <w:rtl/>
        </w:rPr>
        <w:t xml:space="preserve"> </w:t>
      </w:r>
      <w:r>
        <w:rPr>
          <w:rtl/>
        </w:rPr>
        <w:t xml:space="preserve"> </w:t>
      </w:r>
      <w:bookmarkEnd w:id="1884"/>
    </w:p>
    <w:p w14:paraId="6306F253" w14:textId="77777777" w:rsidR="00A6736A" w:rsidRDefault="00A6736A" w:rsidP="00A6736A">
      <w:pPr>
        <w:pStyle w:val="KeepWithNext"/>
        <w:rPr>
          <w:rtl/>
          <w:lang w:eastAsia="he-IL"/>
        </w:rPr>
      </w:pPr>
    </w:p>
    <w:p w14:paraId="17520E66" w14:textId="6E94C752" w:rsidR="00A6736A" w:rsidRDefault="00A6736A" w:rsidP="00A6736A">
      <w:pPr>
        <w:rPr>
          <w:rtl/>
          <w:lang w:eastAsia="he-IL"/>
        </w:rPr>
      </w:pPr>
      <w:bookmarkStart w:id="1885" w:name="_ETM_Q1_1726814"/>
      <w:bookmarkStart w:id="1886" w:name="_ETM_Q1_1726917"/>
      <w:bookmarkStart w:id="1887" w:name="_ETM_Q1_1721985"/>
      <w:bookmarkEnd w:id="1885"/>
      <w:bookmarkEnd w:id="1886"/>
      <w:bookmarkEnd w:id="1887"/>
      <w:r>
        <w:rPr>
          <w:rFonts w:hint="cs"/>
          <w:rtl/>
          <w:lang w:eastAsia="he-IL"/>
        </w:rPr>
        <w:t xml:space="preserve">אתה מוזמן לראות את </w:t>
      </w:r>
      <w:r w:rsidR="007B0C44">
        <w:rPr>
          <w:rFonts w:hint="cs"/>
          <w:rtl/>
          <w:lang w:eastAsia="he-IL"/>
        </w:rPr>
        <w:t>הריאיו</w:t>
      </w:r>
      <w:r w:rsidR="007B0C44">
        <w:rPr>
          <w:rFonts w:hint="eastAsia"/>
          <w:rtl/>
          <w:lang w:eastAsia="he-IL"/>
        </w:rPr>
        <w:t>ן</w:t>
      </w:r>
      <w:r>
        <w:rPr>
          <w:rFonts w:hint="cs"/>
          <w:rtl/>
          <w:lang w:eastAsia="he-IL"/>
        </w:rPr>
        <w:t xml:space="preserve"> שלי אתמול </w:t>
      </w:r>
      <w:bookmarkStart w:id="1888" w:name="_ETM_Q1_1728489"/>
      <w:bookmarkEnd w:id="1888"/>
      <w:r>
        <w:rPr>
          <w:rFonts w:hint="cs"/>
          <w:rtl/>
          <w:lang w:eastAsia="he-IL"/>
        </w:rPr>
        <w:t>בפטריוטים</w:t>
      </w:r>
      <w:bookmarkStart w:id="1889" w:name="_ETM_Q1_1725533"/>
      <w:bookmarkEnd w:id="1889"/>
      <w:r>
        <w:rPr>
          <w:rFonts w:hint="cs"/>
          <w:rtl/>
          <w:lang w:eastAsia="he-IL"/>
        </w:rPr>
        <w:t>.</w:t>
      </w:r>
    </w:p>
    <w:p w14:paraId="723E84B4" w14:textId="77777777" w:rsidR="002962AE" w:rsidRDefault="002962AE" w:rsidP="00A6736A">
      <w:pPr>
        <w:rPr>
          <w:rtl/>
          <w:lang w:eastAsia="he-IL"/>
        </w:rPr>
      </w:pPr>
      <w:bookmarkStart w:id="1890" w:name="_ETM_Q1_1726152"/>
      <w:bookmarkStart w:id="1891" w:name="_ETM_Q1_1726234"/>
      <w:bookmarkStart w:id="1892" w:name="_ETM_Q1_1728545"/>
      <w:bookmarkEnd w:id="1890"/>
      <w:bookmarkEnd w:id="1891"/>
      <w:bookmarkEnd w:id="1892"/>
    </w:p>
    <w:p w14:paraId="3E7EEE16" w14:textId="2C538779" w:rsidR="002962AE" w:rsidRDefault="002962AE" w:rsidP="002962AE">
      <w:pPr>
        <w:pStyle w:val="a4"/>
        <w:keepNext/>
        <w:rPr>
          <w:rtl/>
        </w:rPr>
      </w:pPr>
      <w:bookmarkStart w:id="1893" w:name="ET_speaker_6128_160"/>
      <w:r w:rsidRPr="002962AE">
        <w:rPr>
          <w:rStyle w:val="TagStyle"/>
          <w:rtl/>
        </w:rPr>
        <w:t xml:space="preserve"> &lt;&lt; דובר &gt;&gt; </w:t>
      </w:r>
      <w:r>
        <w:rPr>
          <w:rtl/>
        </w:rPr>
        <w:t>משה טור פז (יש עתיד):</w:t>
      </w:r>
      <w:r w:rsidRPr="002962AE">
        <w:rPr>
          <w:rStyle w:val="TagStyle"/>
          <w:rtl/>
        </w:rPr>
        <w:t xml:space="preserve"> &lt;&lt; דובר &gt;&gt;</w:t>
      </w:r>
      <w:r w:rsidR="00707E81">
        <w:rPr>
          <w:rtl/>
        </w:rPr>
        <w:t xml:space="preserve"> </w:t>
      </w:r>
      <w:r>
        <w:rPr>
          <w:rtl/>
        </w:rPr>
        <w:t xml:space="preserve"> </w:t>
      </w:r>
      <w:bookmarkEnd w:id="1893"/>
    </w:p>
    <w:p w14:paraId="0156EC0C" w14:textId="77777777" w:rsidR="002962AE" w:rsidRDefault="002962AE" w:rsidP="002962AE">
      <w:pPr>
        <w:pStyle w:val="KeepWithNext"/>
        <w:rPr>
          <w:rtl/>
          <w:lang w:eastAsia="he-IL"/>
        </w:rPr>
      </w:pPr>
    </w:p>
    <w:p w14:paraId="376A5BDD" w14:textId="02FD827C" w:rsidR="002962AE" w:rsidRDefault="002962AE" w:rsidP="002962AE">
      <w:pPr>
        <w:rPr>
          <w:rtl/>
          <w:lang w:eastAsia="he-IL"/>
        </w:rPr>
      </w:pPr>
      <w:bookmarkStart w:id="1894" w:name="_ETM_Q1_1729640"/>
      <w:bookmarkEnd w:id="1894"/>
      <w:r>
        <w:rPr>
          <w:rFonts w:hint="cs"/>
          <w:rtl/>
          <w:lang w:eastAsia="he-IL"/>
        </w:rPr>
        <w:t>ראיתי, ר</w:t>
      </w:r>
      <w:bookmarkStart w:id="1895" w:name="_ETM_Q1_1729763"/>
      <w:bookmarkEnd w:id="1895"/>
      <w:r>
        <w:rPr>
          <w:rFonts w:hint="cs"/>
          <w:rtl/>
          <w:lang w:eastAsia="he-IL"/>
        </w:rPr>
        <w:t>איתי תאמין לי.</w:t>
      </w:r>
    </w:p>
    <w:p w14:paraId="598A14CC" w14:textId="77777777" w:rsidR="002962AE" w:rsidRDefault="002962AE" w:rsidP="002962AE">
      <w:pPr>
        <w:rPr>
          <w:rtl/>
          <w:lang w:eastAsia="he-IL"/>
        </w:rPr>
      </w:pPr>
      <w:bookmarkStart w:id="1896" w:name="_ETM_Q1_1732408"/>
      <w:bookmarkStart w:id="1897" w:name="_ETM_Q1_1732647"/>
      <w:bookmarkStart w:id="1898" w:name="_ETM_Q1_1733752"/>
      <w:bookmarkEnd w:id="1896"/>
      <w:bookmarkEnd w:id="1897"/>
      <w:bookmarkEnd w:id="1898"/>
    </w:p>
    <w:p w14:paraId="1914ABC6" w14:textId="4EAC7574" w:rsidR="002962AE" w:rsidRDefault="002962AE" w:rsidP="002962AE">
      <w:pPr>
        <w:pStyle w:val="af6"/>
        <w:keepNext/>
        <w:rPr>
          <w:rtl/>
        </w:rPr>
      </w:pPr>
      <w:bookmarkStart w:id="1899" w:name="ET_yor_5786_161"/>
      <w:r w:rsidRPr="002962AE">
        <w:rPr>
          <w:rStyle w:val="TagStyle"/>
          <w:rtl/>
        </w:rPr>
        <w:t xml:space="preserve"> &lt;&lt; יור &gt;&gt; </w:t>
      </w:r>
      <w:r>
        <w:rPr>
          <w:rtl/>
        </w:rPr>
        <w:t>היו"ר אופיר כץ:</w:t>
      </w:r>
      <w:r w:rsidRPr="002962AE">
        <w:rPr>
          <w:rStyle w:val="TagStyle"/>
          <w:rtl/>
        </w:rPr>
        <w:t xml:space="preserve"> &lt;&lt; יור &gt;&gt;</w:t>
      </w:r>
      <w:r w:rsidR="00707E81">
        <w:rPr>
          <w:rtl/>
        </w:rPr>
        <w:t xml:space="preserve"> </w:t>
      </w:r>
      <w:r>
        <w:rPr>
          <w:rtl/>
        </w:rPr>
        <w:t xml:space="preserve"> </w:t>
      </w:r>
      <w:bookmarkEnd w:id="1899"/>
    </w:p>
    <w:p w14:paraId="40A00940" w14:textId="77777777" w:rsidR="002962AE" w:rsidRDefault="002962AE" w:rsidP="002962AE">
      <w:pPr>
        <w:pStyle w:val="KeepWithNext"/>
        <w:rPr>
          <w:rtl/>
          <w:lang w:eastAsia="he-IL"/>
        </w:rPr>
      </w:pPr>
    </w:p>
    <w:p w14:paraId="0DB47EFD" w14:textId="6119E67B" w:rsidR="002962AE" w:rsidRDefault="002962AE" w:rsidP="002962AE">
      <w:pPr>
        <w:rPr>
          <w:rtl/>
          <w:lang w:eastAsia="he-IL"/>
        </w:rPr>
      </w:pPr>
      <w:r>
        <w:rPr>
          <w:rFonts w:hint="cs"/>
          <w:rtl/>
          <w:lang w:eastAsia="he-IL"/>
        </w:rPr>
        <w:t>א</w:t>
      </w:r>
      <w:bookmarkStart w:id="1900" w:name="_ETM_Q1_1734934"/>
      <w:bookmarkEnd w:id="1900"/>
      <w:r>
        <w:rPr>
          <w:rFonts w:hint="cs"/>
          <w:rtl/>
          <w:lang w:eastAsia="he-IL"/>
        </w:rPr>
        <w:t>ת</w:t>
      </w:r>
      <w:bookmarkStart w:id="1901" w:name="_ETM_Q1_1735033"/>
      <w:bookmarkEnd w:id="1901"/>
      <w:r>
        <w:rPr>
          <w:rFonts w:hint="cs"/>
          <w:rtl/>
          <w:lang w:eastAsia="he-IL"/>
        </w:rPr>
        <w:t>ה רואה ערוץ 14</w:t>
      </w:r>
      <w:bookmarkStart w:id="1902" w:name="_ETM_Q1_1734605"/>
      <w:bookmarkStart w:id="1903" w:name="_ETM_Q1_1729780"/>
      <w:bookmarkStart w:id="1904" w:name="_ETM_Q1_1729154"/>
      <w:bookmarkEnd w:id="1902"/>
      <w:bookmarkEnd w:id="1903"/>
      <w:bookmarkEnd w:id="1904"/>
      <w:r>
        <w:rPr>
          <w:rFonts w:hint="cs"/>
          <w:rtl/>
          <w:lang w:eastAsia="he-IL"/>
        </w:rPr>
        <w:t>?</w:t>
      </w:r>
    </w:p>
    <w:p w14:paraId="258E9A86" w14:textId="77777777" w:rsidR="002962AE" w:rsidRDefault="002962AE" w:rsidP="002962AE">
      <w:pPr>
        <w:rPr>
          <w:rtl/>
          <w:lang w:eastAsia="he-IL"/>
        </w:rPr>
      </w:pPr>
      <w:bookmarkStart w:id="1905" w:name="_ETM_Q1_1731019"/>
      <w:bookmarkStart w:id="1906" w:name="_ETM_Q1_1731167"/>
      <w:bookmarkStart w:id="1907" w:name="_ETM_Q1_1726702"/>
      <w:bookmarkStart w:id="1908" w:name="_ETM_Q1_1727951"/>
      <w:bookmarkEnd w:id="1905"/>
      <w:bookmarkEnd w:id="1906"/>
      <w:bookmarkEnd w:id="1907"/>
      <w:bookmarkEnd w:id="1908"/>
    </w:p>
    <w:p w14:paraId="01C3FAA2" w14:textId="1DA19E7F" w:rsidR="002962AE" w:rsidRDefault="002962AE" w:rsidP="002962AE">
      <w:pPr>
        <w:pStyle w:val="a4"/>
        <w:keepNext/>
        <w:rPr>
          <w:rtl/>
        </w:rPr>
      </w:pPr>
      <w:bookmarkStart w:id="1909" w:name="ET_speaker_6128_162"/>
      <w:r w:rsidRPr="002962AE">
        <w:rPr>
          <w:rStyle w:val="TagStyle"/>
          <w:rtl/>
        </w:rPr>
        <w:t xml:space="preserve"> &lt;&lt; דובר &gt;&gt; </w:t>
      </w:r>
      <w:r>
        <w:rPr>
          <w:rtl/>
        </w:rPr>
        <w:t>משה טור פז (יש עתיד):</w:t>
      </w:r>
      <w:r w:rsidRPr="002962AE">
        <w:rPr>
          <w:rStyle w:val="TagStyle"/>
          <w:rtl/>
        </w:rPr>
        <w:t xml:space="preserve"> &lt;&lt; דובר &gt;&gt;</w:t>
      </w:r>
      <w:r w:rsidR="00707E81">
        <w:rPr>
          <w:rtl/>
        </w:rPr>
        <w:t xml:space="preserve"> </w:t>
      </w:r>
      <w:r>
        <w:rPr>
          <w:rtl/>
        </w:rPr>
        <w:t xml:space="preserve"> </w:t>
      </w:r>
      <w:bookmarkEnd w:id="1909"/>
    </w:p>
    <w:p w14:paraId="54F7ADBC" w14:textId="77777777" w:rsidR="002962AE" w:rsidRDefault="002962AE" w:rsidP="002962AE">
      <w:pPr>
        <w:pStyle w:val="KeepWithNext"/>
        <w:rPr>
          <w:rtl/>
          <w:lang w:eastAsia="he-IL"/>
        </w:rPr>
      </w:pPr>
    </w:p>
    <w:p w14:paraId="32E6A2D6" w14:textId="1B5A4986" w:rsidR="002962AE" w:rsidRDefault="002962AE" w:rsidP="002962AE">
      <w:pPr>
        <w:rPr>
          <w:rtl/>
          <w:lang w:eastAsia="he-IL"/>
        </w:rPr>
      </w:pPr>
      <w:r>
        <w:rPr>
          <w:rFonts w:hint="cs"/>
          <w:rtl/>
          <w:lang w:eastAsia="he-IL"/>
        </w:rPr>
        <w:t>כ</w:t>
      </w:r>
      <w:bookmarkStart w:id="1910" w:name="_ETM_Q1_1729283"/>
      <w:bookmarkEnd w:id="1910"/>
      <w:r>
        <w:rPr>
          <w:rFonts w:hint="cs"/>
          <w:rtl/>
          <w:lang w:eastAsia="he-IL"/>
        </w:rPr>
        <w:t>ן</w:t>
      </w:r>
      <w:bookmarkStart w:id="1911" w:name="_ETM_Q1_1729381"/>
      <w:bookmarkEnd w:id="1911"/>
      <w:r>
        <w:rPr>
          <w:rFonts w:hint="cs"/>
          <w:rtl/>
          <w:lang w:eastAsia="he-IL"/>
        </w:rPr>
        <w:t xml:space="preserve">, כן אני רואה </w:t>
      </w:r>
      <w:bookmarkStart w:id="1912" w:name="_ETM_Q1_1731774"/>
      <w:bookmarkEnd w:id="1912"/>
      <w:r>
        <w:rPr>
          <w:rFonts w:hint="cs"/>
          <w:rtl/>
          <w:lang w:eastAsia="he-IL"/>
        </w:rPr>
        <w:t>ערוץ 14.</w:t>
      </w:r>
    </w:p>
    <w:p w14:paraId="351DBB9E" w14:textId="77777777" w:rsidR="002962AE" w:rsidRDefault="002962AE" w:rsidP="002962AE">
      <w:pPr>
        <w:rPr>
          <w:rtl/>
          <w:lang w:eastAsia="he-IL"/>
        </w:rPr>
      </w:pPr>
      <w:bookmarkStart w:id="1913" w:name="_ETM_Q1_1734165"/>
      <w:bookmarkStart w:id="1914" w:name="_ETM_Q1_1734308"/>
      <w:bookmarkStart w:id="1915" w:name="_ETM_Q1_1730446"/>
      <w:bookmarkStart w:id="1916" w:name="_ETM_Q1_1729442"/>
      <w:bookmarkStart w:id="1917" w:name="_ETM_Q1_1728395"/>
      <w:bookmarkStart w:id="1918" w:name="_ETM_Q1_1730632"/>
      <w:bookmarkEnd w:id="1913"/>
      <w:bookmarkEnd w:id="1914"/>
      <w:bookmarkEnd w:id="1915"/>
      <w:bookmarkEnd w:id="1916"/>
      <w:bookmarkEnd w:id="1917"/>
      <w:bookmarkEnd w:id="1918"/>
    </w:p>
    <w:p w14:paraId="0E3965F1" w14:textId="3D556149" w:rsidR="002962AE" w:rsidRDefault="002962AE" w:rsidP="002962AE">
      <w:pPr>
        <w:pStyle w:val="a4"/>
        <w:keepNext/>
        <w:rPr>
          <w:rtl/>
        </w:rPr>
      </w:pPr>
      <w:bookmarkStart w:id="1919" w:name="ET_speaker_6507_177"/>
      <w:r w:rsidRPr="002962AE">
        <w:rPr>
          <w:rStyle w:val="TagStyle"/>
          <w:rtl/>
        </w:rPr>
        <w:t xml:space="preserve"> &lt;&lt; דובר &gt;&gt; </w:t>
      </w:r>
      <w:r>
        <w:rPr>
          <w:rtl/>
        </w:rPr>
        <w:t>שלי טל מירון (יש עתיד):</w:t>
      </w:r>
      <w:r w:rsidRPr="002962AE">
        <w:rPr>
          <w:rStyle w:val="TagStyle"/>
          <w:rtl/>
        </w:rPr>
        <w:t xml:space="preserve"> &lt;&lt; דובר &gt;&gt;</w:t>
      </w:r>
      <w:r w:rsidR="00707E81">
        <w:rPr>
          <w:rtl/>
        </w:rPr>
        <w:t xml:space="preserve"> </w:t>
      </w:r>
      <w:r>
        <w:rPr>
          <w:rtl/>
        </w:rPr>
        <w:t xml:space="preserve"> </w:t>
      </w:r>
      <w:bookmarkEnd w:id="1919"/>
    </w:p>
    <w:p w14:paraId="53B8030F" w14:textId="77777777" w:rsidR="002962AE" w:rsidRDefault="002962AE" w:rsidP="002962AE">
      <w:pPr>
        <w:pStyle w:val="KeepWithNext"/>
        <w:rPr>
          <w:rtl/>
          <w:lang w:eastAsia="he-IL"/>
        </w:rPr>
      </w:pPr>
    </w:p>
    <w:p w14:paraId="014CB68A" w14:textId="16E95127" w:rsidR="002962AE" w:rsidRDefault="002962AE" w:rsidP="002962AE">
      <w:pPr>
        <w:rPr>
          <w:rtl/>
          <w:lang w:eastAsia="he-IL"/>
        </w:rPr>
      </w:pPr>
      <w:bookmarkStart w:id="1920" w:name="_ETM_Q1_1731659"/>
      <w:bookmarkEnd w:id="1920"/>
      <w:r>
        <w:rPr>
          <w:rFonts w:hint="cs"/>
          <w:rtl/>
          <w:lang w:eastAsia="he-IL"/>
        </w:rPr>
        <w:t>ע</w:t>
      </w:r>
      <w:bookmarkStart w:id="1921" w:name="_ETM_Q1_1731795"/>
      <w:bookmarkEnd w:id="1921"/>
      <w:r>
        <w:rPr>
          <w:rFonts w:hint="cs"/>
          <w:rtl/>
          <w:lang w:eastAsia="he-IL"/>
        </w:rPr>
        <w:t>רוץ הבית מה שנקרא.</w:t>
      </w:r>
    </w:p>
    <w:p w14:paraId="1F28896F" w14:textId="77777777" w:rsidR="002962AE" w:rsidRDefault="002962AE" w:rsidP="002962AE">
      <w:pPr>
        <w:rPr>
          <w:rtl/>
          <w:lang w:eastAsia="he-IL"/>
        </w:rPr>
      </w:pPr>
      <w:bookmarkStart w:id="1922" w:name="_ETM_Q1_1735860"/>
      <w:bookmarkStart w:id="1923" w:name="_ETM_Q1_1735971"/>
      <w:bookmarkEnd w:id="1922"/>
      <w:bookmarkEnd w:id="1923"/>
    </w:p>
    <w:p w14:paraId="6ED0C972" w14:textId="4A83839F" w:rsidR="002962AE" w:rsidRDefault="002962AE" w:rsidP="002962AE">
      <w:pPr>
        <w:pStyle w:val="af6"/>
        <w:keepNext/>
        <w:rPr>
          <w:rtl/>
        </w:rPr>
      </w:pPr>
      <w:bookmarkStart w:id="1924" w:name="ET_yor_5786_164"/>
      <w:r w:rsidRPr="002962AE">
        <w:rPr>
          <w:rStyle w:val="TagStyle"/>
          <w:rtl/>
        </w:rPr>
        <w:t xml:space="preserve"> &lt;&lt; יור &gt;&gt; </w:t>
      </w:r>
      <w:r>
        <w:rPr>
          <w:rtl/>
        </w:rPr>
        <w:t>היו"ר אופיר כץ:</w:t>
      </w:r>
      <w:r w:rsidRPr="002962AE">
        <w:rPr>
          <w:rStyle w:val="TagStyle"/>
          <w:rtl/>
        </w:rPr>
        <w:t xml:space="preserve"> &lt;&lt; יור &gt;&gt;</w:t>
      </w:r>
      <w:r w:rsidR="00707E81">
        <w:rPr>
          <w:rtl/>
        </w:rPr>
        <w:t xml:space="preserve"> </w:t>
      </w:r>
      <w:r>
        <w:rPr>
          <w:rtl/>
        </w:rPr>
        <w:t xml:space="preserve"> </w:t>
      </w:r>
      <w:bookmarkEnd w:id="1924"/>
    </w:p>
    <w:p w14:paraId="5B8BB7FD" w14:textId="77777777" w:rsidR="002962AE" w:rsidRDefault="002962AE" w:rsidP="002962AE">
      <w:pPr>
        <w:pStyle w:val="KeepWithNext"/>
        <w:rPr>
          <w:rtl/>
          <w:lang w:eastAsia="he-IL"/>
        </w:rPr>
      </w:pPr>
    </w:p>
    <w:p w14:paraId="180FE148" w14:textId="51637419" w:rsidR="002962AE" w:rsidRDefault="002962AE" w:rsidP="002962AE">
      <w:pPr>
        <w:rPr>
          <w:rtl/>
          <w:lang w:eastAsia="he-IL"/>
        </w:rPr>
      </w:pPr>
      <w:r>
        <w:rPr>
          <w:rFonts w:hint="cs"/>
          <w:rtl/>
          <w:lang w:eastAsia="he-IL"/>
        </w:rPr>
        <w:t>ג</w:t>
      </w:r>
      <w:bookmarkStart w:id="1925" w:name="_ETM_Q1_1738456"/>
      <w:bookmarkEnd w:id="1925"/>
      <w:r>
        <w:rPr>
          <w:rFonts w:hint="cs"/>
          <w:rtl/>
          <w:lang w:eastAsia="he-IL"/>
        </w:rPr>
        <w:t>ם</w:t>
      </w:r>
      <w:bookmarkStart w:id="1926" w:name="_ETM_Q1_1738589"/>
      <w:bookmarkEnd w:id="1926"/>
      <w:r>
        <w:rPr>
          <w:rFonts w:hint="cs"/>
          <w:rtl/>
          <w:lang w:eastAsia="he-IL"/>
        </w:rPr>
        <w:t xml:space="preserve"> השמאל, גם השמאל</w:t>
      </w:r>
      <w:bookmarkStart w:id="1927" w:name="_ETM_Q1_1736058"/>
      <w:bookmarkEnd w:id="1927"/>
      <w:r>
        <w:rPr>
          <w:rFonts w:hint="cs"/>
          <w:rtl/>
          <w:lang w:eastAsia="he-IL"/>
        </w:rPr>
        <w:t xml:space="preserve"> רואה הפטריוטים.</w:t>
      </w:r>
    </w:p>
    <w:p w14:paraId="2E385F8B" w14:textId="77777777" w:rsidR="002962AE" w:rsidRDefault="002962AE" w:rsidP="002962AE">
      <w:pPr>
        <w:rPr>
          <w:rtl/>
          <w:lang w:eastAsia="he-IL"/>
        </w:rPr>
      </w:pPr>
      <w:bookmarkStart w:id="1928" w:name="_ETM_Q1_1740080"/>
      <w:bookmarkEnd w:id="1928"/>
    </w:p>
    <w:p w14:paraId="3CB562C3" w14:textId="31049DCC" w:rsidR="002962AE" w:rsidRDefault="002962AE" w:rsidP="002962AE">
      <w:pPr>
        <w:pStyle w:val="a4"/>
        <w:keepNext/>
        <w:rPr>
          <w:rtl/>
        </w:rPr>
      </w:pPr>
      <w:bookmarkStart w:id="1929" w:name="ET_speaker_6128_165"/>
      <w:r w:rsidRPr="002962AE">
        <w:rPr>
          <w:rStyle w:val="TagStyle"/>
          <w:rtl/>
        </w:rPr>
        <w:t xml:space="preserve"> &lt;&lt; דובר &gt;&gt; </w:t>
      </w:r>
      <w:r>
        <w:rPr>
          <w:rtl/>
        </w:rPr>
        <w:t>משה טור פז (יש עתיד):</w:t>
      </w:r>
      <w:r w:rsidRPr="002962AE">
        <w:rPr>
          <w:rStyle w:val="TagStyle"/>
          <w:rtl/>
        </w:rPr>
        <w:t xml:space="preserve"> &lt;&lt; דובר &gt;&gt;</w:t>
      </w:r>
      <w:r w:rsidR="00707E81">
        <w:rPr>
          <w:rtl/>
        </w:rPr>
        <w:t xml:space="preserve"> </w:t>
      </w:r>
      <w:r>
        <w:rPr>
          <w:rtl/>
        </w:rPr>
        <w:t xml:space="preserve"> </w:t>
      </w:r>
      <w:bookmarkEnd w:id="1929"/>
    </w:p>
    <w:p w14:paraId="031304B1" w14:textId="77777777" w:rsidR="002962AE" w:rsidRDefault="002962AE" w:rsidP="002962AE">
      <w:pPr>
        <w:pStyle w:val="KeepWithNext"/>
        <w:rPr>
          <w:rtl/>
          <w:lang w:eastAsia="he-IL"/>
        </w:rPr>
      </w:pPr>
    </w:p>
    <w:p w14:paraId="6E978244" w14:textId="18ABC80A" w:rsidR="002962AE" w:rsidRDefault="002962AE" w:rsidP="002962AE">
      <w:pPr>
        <w:rPr>
          <w:rtl/>
          <w:lang w:eastAsia="he-IL"/>
        </w:rPr>
      </w:pPr>
      <w:bookmarkStart w:id="1930" w:name="_ETM_Q1_1742412"/>
      <w:bookmarkStart w:id="1931" w:name="_ETM_Q1_1742576"/>
      <w:bookmarkStart w:id="1932" w:name="_ETM_Q1_1737639"/>
      <w:bookmarkEnd w:id="1930"/>
      <w:bookmarkEnd w:id="1931"/>
      <w:bookmarkEnd w:id="1932"/>
      <w:r>
        <w:rPr>
          <w:rFonts w:hint="cs"/>
          <w:rtl/>
          <w:lang w:eastAsia="he-IL"/>
        </w:rPr>
        <w:t>אופיר,</w:t>
      </w:r>
      <w:bookmarkStart w:id="1933" w:name="_ETM_Q1_1738283"/>
      <w:bookmarkEnd w:id="1933"/>
      <w:r>
        <w:rPr>
          <w:rFonts w:hint="cs"/>
          <w:rtl/>
          <w:lang w:eastAsia="he-IL"/>
        </w:rPr>
        <w:t xml:space="preserve"> אני הרי פי </w:t>
      </w:r>
      <w:bookmarkStart w:id="1934" w:name="_ETM_Q1_1736348"/>
      <w:bookmarkEnd w:id="1934"/>
      <w:r>
        <w:rPr>
          <w:rFonts w:hint="cs"/>
          <w:rtl/>
          <w:lang w:eastAsia="he-IL"/>
        </w:rPr>
        <w:t xml:space="preserve">עשר ימני ממך, מתנחל פי עשר </w:t>
      </w:r>
      <w:bookmarkStart w:id="1935" w:name="_ETM_Q1_1743068"/>
      <w:bookmarkEnd w:id="1935"/>
      <w:r>
        <w:rPr>
          <w:rFonts w:hint="cs"/>
          <w:rtl/>
          <w:lang w:eastAsia="he-IL"/>
        </w:rPr>
        <w:t>ממך</w:t>
      </w:r>
      <w:bookmarkStart w:id="1936" w:name="_ETM_Q1_1739910"/>
      <w:bookmarkEnd w:id="1936"/>
      <w:r>
        <w:rPr>
          <w:rFonts w:hint="cs"/>
          <w:rtl/>
          <w:lang w:eastAsia="he-IL"/>
        </w:rPr>
        <w:t>, קורא מקור ראשון.</w:t>
      </w:r>
    </w:p>
    <w:p w14:paraId="5CF8D6DD" w14:textId="77777777" w:rsidR="002962AE" w:rsidRDefault="002962AE" w:rsidP="002962AE">
      <w:pPr>
        <w:rPr>
          <w:rtl/>
          <w:lang w:eastAsia="he-IL"/>
        </w:rPr>
      </w:pPr>
      <w:bookmarkStart w:id="1937" w:name="_ETM_Q1_1745709"/>
      <w:bookmarkStart w:id="1938" w:name="_ETM_Q1_1745902"/>
      <w:bookmarkStart w:id="1939" w:name="_ETM_Q1_1741084"/>
      <w:bookmarkStart w:id="1940" w:name="_ETM_Q1_1736286"/>
      <w:bookmarkStart w:id="1941" w:name="_ETM_Q1_1737006"/>
      <w:bookmarkEnd w:id="1937"/>
      <w:bookmarkEnd w:id="1938"/>
      <w:bookmarkEnd w:id="1939"/>
      <w:bookmarkEnd w:id="1940"/>
      <w:bookmarkEnd w:id="1941"/>
    </w:p>
    <w:p w14:paraId="2EA7A7A4" w14:textId="2ECD34D0" w:rsidR="002962AE" w:rsidRDefault="002962AE" w:rsidP="002962AE">
      <w:pPr>
        <w:pStyle w:val="af6"/>
        <w:keepNext/>
        <w:rPr>
          <w:rtl/>
        </w:rPr>
      </w:pPr>
      <w:bookmarkStart w:id="1942" w:name="ET_yor_5786_166"/>
      <w:r w:rsidRPr="002962AE">
        <w:rPr>
          <w:rStyle w:val="TagStyle"/>
          <w:rtl/>
        </w:rPr>
        <w:t xml:space="preserve"> &lt;&lt; יור &gt;&gt; </w:t>
      </w:r>
      <w:r>
        <w:rPr>
          <w:rtl/>
        </w:rPr>
        <w:t>היו"ר אופיר כץ:</w:t>
      </w:r>
      <w:r w:rsidRPr="002962AE">
        <w:rPr>
          <w:rStyle w:val="TagStyle"/>
          <w:rtl/>
        </w:rPr>
        <w:t xml:space="preserve"> &lt;&lt; יור &gt;&gt;</w:t>
      </w:r>
      <w:r w:rsidR="00707E81">
        <w:rPr>
          <w:rtl/>
        </w:rPr>
        <w:t xml:space="preserve"> </w:t>
      </w:r>
      <w:r>
        <w:rPr>
          <w:rtl/>
        </w:rPr>
        <w:t xml:space="preserve"> </w:t>
      </w:r>
      <w:bookmarkEnd w:id="1942"/>
    </w:p>
    <w:p w14:paraId="76E42BB2" w14:textId="77777777" w:rsidR="002962AE" w:rsidRDefault="002962AE" w:rsidP="002962AE">
      <w:pPr>
        <w:pStyle w:val="KeepWithNext"/>
        <w:rPr>
          <w:rtl/>
          <w:lang w:eastAsia="he-IL"/>
        </w:rPr>
      </w:pPr>
    </w:p>
    <w:p w14:paraId="3167FAF7" w14:textId="31469AE4" w:rsidR="002962AE" w:rsidRDefault="002962AE" w:rsidP="002962AE">
      <w:pPr>
        <w:rPr>
          <w:rtl/>
          <w:lang w:eastAsia="he-IL"/>
        </w:rPr>
      </w:pPr>
      <w:bookmarkStart w:id="1943" w:name="_ETM_Q1_1738432"/>
      <w:bookmarkStart w:id="1944" w:name="_ETM_Q1_1738576"/>
      <w:bookmarkEnd w:id="1943"/>
      <w:bookmarkEnd w:id="1944"/>
      <w:r>
        <w:rPr>
          <w:rFonts w:hint="cs"/>
          <w:rtl/>
          <w:lang w:eastAsia="he-IL"/>
        </w:rPr>
        <w:t xml:space="preserve">אני לא אמרתי שאני מתנחל, אני </w:t>
      </w:r>
      <w:bookmarkStart w:id="1945" w:name="_ETM_Q1_1744347"/>
      <w:bookmarkEnd w:id="1945"/>
      <w:r>
        <w:rPr>
          <w:rFonts w:hint="cs"/>
          <w:rtl/>
          <w:lang w:eastAsia="he-IL"/>
        </w:rPr>
        <w:t>גר בעפולה</w:t>
      </w:r>
      <w:bookmarkStart w:id="1946" w:name="_ETM_Q1_1742433"/>
      <w:bookmarkEnd w:id="1946"/>
      <w:r>
        <w:rPr>
          <w:rFonts w:hint="cs"/>
          <w:rtl/>
          <w:lang w:eastAsia="he-IL"/>
        </w:rPr>
        <w:t xml:space="preserve"> זה גם התנחלות?</w:t>
      </w:r>
    </w:p>
    <w:p w14:paraId="531CF980" w14:textId="77777777" w:rsidR="002962AE" w:rsidRDefault="002962AE" w:rsidP="002962AE">
      <w:pPr>
        <w:rPr>
          <w:rtl/>
          <w:lang w:eastAsia="he-IL"/>
        </w:rPr>
      </w:pPr>
      <w:bookmarkStart w:id="1947" w:name="_ETM_Q1_1746163"/>
      <w:bookmarkStart w:id="1948" w:name="_ETM_Q1_1746360"/>
      <w:bookmarkStart w:id="1949" w:name="_ETM_Q1_1741444"/>
      <w:bookmarkStart w:id="1950" w:name="_ETM_Q1_1742369"/>
      <w:bookmarkEnd w:id="1947"/>
      <w:bookmarkEnd w:id="1948"/>
      <w:bookmarkEnd w:id="1949"/>
      <w:bookmarkEnd w:id="1950"/>
    </w:p>
    <w:p w14:paraId="25AEEB31" w14:textId="3F7322ED" w:rsidR="002962AE" w:rsidRDefault="002962AE" w:rsidP="002962AE">
      <w:pPr>
        <w:pStyle w:val="a4"/>
        <w:keepNext/>
        <w:rPr>
          <w:rtl/>
        </w:rPr>
      </w:pPr>
      <w:bookmarkStart w:id="1951" w:name="ET_speaker_6128_167"/>
      <w:r w:rsidRPr="002962AE">
        <w:rPr>
          <w:rStyle w:val="TagStyle"/>
          <w:rtl/>
        </w:rPr>
        <w:t xml:space="preserve"> &lt;&lt; דובר &gt;&gt; </w:t>
      </w:r>
      <w:r>
        <w:rPr>
          <w:rtl/>
        </w:rPr>
        <w:t>משה טור פז (יש עתיד):</w:t>
      </w:r>
      <w:r w:rsidRPr="002962AE">
        <w:rPr>
          <w:rStyle w:val="TagStyle"/>
          <w:rtl/>
        </w:rPr>
        <w:t xml:space="preserve"> &lt;&lt; דובר &gt;&gt;</w:t>
      </w:r>
      <w:r w:rsidR="00707E81">
        <w:rPr>
          <w:rtl/>
        </w:rPr>
        <w:t xml:space="preserve"> </w:t>
      </w:r>
      <w:r>
        <w:rPr>
          <w:rtl/>
        </w:rPr>
        <w:t xml:space="preserve"> </w:t>
      </w:r>
      <w:bookmarkEnd w:id="1951"/>
    </w:p>
    <w:p w14:paraId="0DB76209" w14:textId="77777777" w:rsidR="002962AE" w:rsidRDefault="002962AE" w:rsidP="002962AE">
      <w:pPr>
        <w:pStyle w:val="KeepWithNext"/>
        <w:rPr>
          <w:rtl/>
          <w:lang w:eastAsia="he-IL"/>
        </w:rPr>
      </w:pPr>
    </w:p>
    <w:p w14:paraId="7D4C319C" w14:textId="07793A38" w:rsidR="002962AE" w:rsidRDefault="002962AE" w:rsidP="002962AE">
      <w:pPr>
        <w:rPr>
          <w:rtl/>
          <w:lang w:eastAsia="he-IL"/>
        </w:rPr>
      </w:pPr>
      <w:bookmarkStart w:id="1952" w:name="_ETM_Q1_1743836"/>
      <w:bookmarkStart w:id="1953" w:name="_ETM_Q1_1743920"/>
      <w:bookmarkEnd w:id="1952"/>
      <w:bookmarkEnd w:id="1953"/>
      <w:r>
        <w:rPr>
          <w:rFonts w:hint="cs"/>
          <w:rtl/>
          <w:lang w:eastAsia="he-IL"/>
        </w:rPr>
        <w:t xml:space="preserve">אני מתנחל, אני מתנחל, אני גר </w:t>
      </w:r>
      <w:bookmarkStart w:id="1954" w:name="_ETM_Q1_1747393"/>
      <w:bookmarkEnd w:id="1954"/>
      <w:r>
        <w:rPr>
          <w:rFonts w:hint="cs"/>
          <w:rtl/>
          <w:lang w:eastAsia="he-IL"/>
        </w:rPr>
        <w:t>בהתחלות, קורא ע</w:t>
      </w:r>
      <w:bookmarkStart w:id="1955" w:name="_ETM_Q1_1746661"/>
      <w:bookmarkEnd w:id="1955"/>
      <w:r>
        <w:rPr>
          <w:rFonts w:hint="cs"/>
          <w:rtl/>
          <w:lang w:eastAsia="he-IL"/>
        </w:rPr>
        <w:t xml:space="preserve">יתונים ימנים, גם רואה ערוץ 14, ותאמין </w:t>
      </w:r>
      <w:bookmarkStart w:id="1956" w:name="_ETM_Q1_1752484"/>
      <w:bookmarkEnd w:id="1956"/>
      <w:r>
        <w:rPr>
          <w:rFonts w:hint="cs"/>
          <w:rtl/>
          <w:lang w:eastAsia="he-IL"/>
        </w:rPr>
        <w:t>לי את הנאמנות שלי</w:t>
      </w:r>
      <w:bookmarkStart w:id="1957" w:name="_ETM_Q1_1750066"/>
      <w:bookmarkEnd w:id="1957"/>
      <w:r>
        <w:rPr>
          <w:rFonts w:hint="cs"/>
          <w:rtl/>
          <w:lang w:eastAsia="he-IL"/>
        </w:rPr>
        <w:t xml:space="preserve"> פי עשר ממך, לא צריך</w:t>
      </w:r>
      <w:bookmarkStart w:id="1958" w:name="_ETM_Q1_1751525"/>
      <w:bookmarkEnd w:id="1958"/>
      <w:r>
        <w:rPr>
          <w:rFonts w:hint="cs"/>
          <w:rtl/>
          <w:lang w:eastAsia="he-IL"/>
        </w:rPr>
        <w:t xml:space="preserve"> ימינומטר כמו שאתם עושים בליכוד</w:t>
      </w:r>
      <w:bookmarkStart w:id="1959" w:name="_ETM_Q1_1753795"/>
      <w:bookmarkEnd w:id="1959"/>
      <w:r>
        <w:rPr>
          <w:rFonts w:hint="cs"/>
          <w:rtl/>
          <w:lang w:eastAsia="he-IL"/>
        </w:rPr>
        <w:t xml:space="preserve"> כדי להוכיח.</w:t>
      </w:r>
      <w:bookmarkStart w:id="1960" w:name="_ETM_Q1_1761471"/>
      <w:bookmarkEnd w:id="1960"/>
    </w:p>
    <w:p w14:paraId="57AA3ADC" w14:textId="77777777" w:rsidR="002962AE" w:rsidRDefault="002962AE" w:rsidP="002962AE">
      <w:pPr>
        <w:rPr>
          <w:rtl/>
          <w:lang w:eastAsia="he-IL"/>
        </w:rPr>
      </w:pPr>
      <w:bookmarkStart w:id="1961" w:name="_ETM_Q1_1761650"/>
      <w:bookmarkStart w:id="1962" w:name="_ETM_Q1_1762425"/>
      <w:bookmarkEnd w:id="1961"/>
      <w:bookmarkEnd w:id="1962"/>
    </w:p>
    <w:p w14:paraId="0E2F1CD5" w14:textId="0705A183" w:rsidR="002962AE" w:rsidRDefault="002962AE" w:rsidP="002962AE">
      <w:pPr>
        <w:pStyle w:val="af6"/>
        <w:keepNext/>
        <w:rPr>
          <w:rtl/>
        </w:rPr>
      </w:pPr>
      <w:bookmarkStart w:id="1963" w:name="ET_yor_5786_168"/>
      <w:r w:rsidRPr="002962AE">
        <w:rPr>
          <w:rStyle w:val="TagStyle"/>
          <w:rtl/>
        </w:rPr>
        <w:t xml:space="preserve"> &lt;&lt; יור &gt;&gt; </w:t>
      </w:r>
      <w:r>
        <w:rPr>
          <w:rtl/>
        </w:rPr>
        <w:t>היו"ר אופיר כץ:</w:t>
      </w:r>
      <w:r w:rsidRPr="002962AE">
        <w:rPr>
          <w:rStyle w:val="TagStyle"/>
          <w:rtl/>
        </w:rPr>
        <w:t xml:space="preserve"> &lt;&lt; יור &gt;&gt;</w:t>
      </w:r>
      <w:r w:rsidR="00707E81">
        <w:rPr>
          <w:rtl/>
        </w:rPr>
        <w:t xml:space="preserve"> </w:t>
      </w:r>
      <w:r>
        <w:rPr>
          <w:rtl/>
        </w:rPr>
        <w:t xml:space="preserve"> </w:t>
      </w:r>
      <w:bookmarkEnd w:id="1963"/>
    </w:p>
    <w:p w14:paraId="6900F20C" w14:textId="77777777" w:rsidR="002962AE" w:rsidRDefault="002962AE" w:rsidP="002962AE">
      <w:pPr>
        <w:pStyle w:val="KeepWithNext"/>
        <w:rPr>
          <w:rtl/>
          <w:lang w:eastAsia="he-IL"/>
        </w:rPr>
      </w:pPr>
    </w:p>
    <w:p w14:paraId="3B07C8EF" w14:textId="3F9D013F" w:rsidR="002962AE" w:rsidRDefault="002962AE" w:rsidP="002962AE">
      <w:pPr>
        <w:rPr>
          <w:rtl/>
          <w:lang w:eastAsia="he-IL"/>
        </w:rPr>
      </w:pPr>
      <w:bookmarkStart w:id="1964" w:name="_ETM_Q1_1764010"/>
      <w:bookmarkStart w:id="1965" w:name="_ETM_Q1_1764164"/>
      <w:bookmarkStart w:id="1966" w:name="_ETM_Q1_1759229"/>
      <w:bookmarkStart w:id="1967" w:name="_ETM_Q1_1754458"/>
      <w:bookmarkEnd w:id="1964"/>
      <w:bookmarkEnd w:id="1965"/>
      <w:bookmarkEnd w:id="1966"/>
      <w:bookmarkEnd w:id="1967"/>
      <w:r>
        <w:rPr>
          <w:rFonts w:hint="cs"/>
          <w:rtl/>
          <w:lang w:eastAsia="he-IL"/>
        </w:rPr>
        <w:t>למה אתה חושב שיותר ממני?</w:t>
      </w:r>
      <w:bookmarkStart w:id="1968" w:name="_ETM_Q1_1759552"/>
      <w:bookmarkEnd w:id="1968"/>
      <w:r>
        <w:rPr>
          <w:rFonts w:hint="cs"/>
          <w:rtl/>
          <w:lang w:eastAsia="he-IL"/>
        </w:rPr>
        <w:t xml:space="preserve"> אני</w:t>
      </w:r>
      <w:bookmarkStart w:id="1969" w:name="_ETM_Q1_1757491"/>
      <w:bookmarkEnd w:id="1969"/>
      <w:r>
        <w:rPr>
          <w:rFonts w:hint="cs"/>
          <w:rtl/>
          <w:lang w:eastAsia="he-IL"/>
        </w:rPr>
        <w:t xml:space="preserve"> לא אמרת</w:t>
      </w:r>
      <w:bookmarkStart w:id="1970" w:name="_ETM_Q1_1755378"/>
      <w:bookmarkEnd w:id="1970"/>
      <w:r>
        <w:rPr>
          <w:rFonts w:hint="cs"/>
          <w:rtl/>
          <w:lang w:eastAsia="he-IL"/>
        </w:rPr>
        <w:t>י שאני יותר ממך, למה אתה</w:t>
      </w:r>
      <w:bookmarkStart w:id="1971" w:name="_ETM_Q1_1757536"/>
      <w:bookmarkEnd w:id="1971"/>
      <w:r>
        <w:rPr>
          <w:rFonts w:hint="cs"/>
          <w:rtl/>
          <w:lang w:eastAsia="he-IL"/>
        </w:rPr>
        <w:t xml:space="preserve"> חושב </w:t>
      </w:r>
      <w:bookmarkStart w:id="1972" w:name="_ETM_Q1_1758314"/>
      <w:bookmarkEnd w:id="1972"/>
      <w:r>
        <w:rPr>
          <w:rFonts w:hint="cs"/>
          <w:rtl/>
          <w:lang w:eastAsia="he-IL"/>
        </w:rPr>
        <w:t>שאתה יותר ממני?</w:t>
      </w:r>
    </w:p>
    <w:p w14:paraId="3C935DAB" w14:textId="77777777" w:rsidR="002962AE" w:rsidRDefault="002962AE" w:rsidP="002962AE">
      <w:pPr>
        <w:rPr>
          <w:rtl/>
          <w:lang w:eastAsia="he-IL"/>
        </w:rPr>
      </w:pPr>
      <w:bookmarkStart w:id="1973" w:name="_ETM_Q1_1762789"/>
      <w:bookmarkStart w:id="1974" w:name="_ETM_Q1_1762966"/>
      <w:bookmarkStart w:id="1975" w:name="_ETM_Q1_1758075"/>
      <w:bookmarkStart w:id="1976" w:name="_ETM_Q1_1759120"/>
      <w:bookmarkEnd w:id="1973"/>
      <w:bookmarkEnd w:id="1974"/>
      <w:bookmarkEnd w:id="1975"/>
      <w:bookmarkEnd w:id="1976"/>
    </w:p>
    <w:p w14:paraId="6AAA1E1E" w14:textId="31C01DF8" w:rsidR="002962AE" w:rsidRDefault="002962AE" w:rsidP="002962AE">
      <w:pPr>
        <w:pStyle w:val="a4"/>
        <w:keepNext/>
        <w:rPr>
          <w:rtl/>
        </w:rPr>
      </w:pPr>
      <w:bookmarkStart w:id="1977" w:name="ET_speaker_6128_169"/>
      <w:r w:rsidRPr="002962AE">
        <w:rPr>
          <w:rStyle w:val="TagStyle"/>
          <w:rtl/>
        </w:rPr>
        <w:t xml:space="preserve"> &lt;&lt; דובר &gt;&gt; </w:t>
      </w:r>
      <w:r>
        <w:rPr>
          <w:rtl/>
        </w:rPr>
        <w:t>משה טור פז (יש עתיד):</w:t>
      </w:r>
      <w:r w:rsidRPr="002962AE">
        <w:rPr>
          <w:rStyle w:val="TagStyle"/>
          <w:rtl/>
        </w:rPr>
        <w:t xml:space="preserve"> &lt;&lt; דובר &gt;&gt;</w:t>
      </w:r>
      <w:r w:rsidR="00707E81">
        <w:rPr>
          <w:rtl/>
        </w:rPr>
        <w:t xml:space="preserve"> </w:t>
      </w:r>
      <w:r>
        <w:rPr>
          <w:rtl/>
        </w:rPr>
        <w:t xml:space="preserve"> </w:t>
      </w:r>
      <w:bookmarkEnd w:id="1977"/>
    </w:p>
    <w:p w14:paraId="6052451C" w14:textId="77777777" w:rsidR="002962AE" w:rsidRDefault="002962AE" w:rsidP="002962AE">
      <w:pPr>
        <w:pStyle w:val="KeepWithNext"/>
        <w:rPr>
          <w:rtl/>
          <w:lang w:eastAsia="he-IL"/>
        </w:rPr>
      </w:pPr>
    </w:p>
    <w:p w14:paraId="61D93EBA" w14:textId="46538BCF" w:rsidR="002962AE" w:rsidRDefault="002962AE" w:rsidP="002962AE">
      <w:pPr>
        <w:rPr>
          <w:rtl/>
          <w:lang w:eastAsia="he-IL"/>
        </w:rPr>
      </w:pPr>
      <w:bookmarkStart w:id="1978" w:name="_ETM_Q1_1760555"/>
      <w:bookmarkEnd w:id="1978"/>
      <w:r>
        <w:rPr>
          <w:rFonts w:hint="cs"/>
          <w:rtl/>
          <w:lang w:eastAsia="he-IL"/>
        </w:rPr>
        <w:t>אמ</w:t>
      </w:r>
      <w:bookmarkStart w:id="1979" w:name="_ETM_Q1_1760775"/>
      <w:bookmarkEnd w:id="1979"/>
      <w:r>
        <w:rPr>
          <w:rFonts w:hint="cs"/>
          <w:rtl/>
          <w:lang w:eastAsia="he-IL"/>
        </w:rPr>
        <w:t xml:space="preserve">רתי אני לא צריך, אמרתי אני קורא </w:t>
      </w:r>
      <w:bookmarkStart w:id="1980" w:name="_ETM_Q1_1763984"/>
      <w:bookmarkEnd w:id="1980"/>
      <w:r>
        <w:rPr>
          <w:rFonts w:hint="cs"/>
          <w:rtl/>
          <w:lang w:eastAsia="he-IL"/>
        </w:rPr>
        <w:t>עיתונים של הימין, רואה</w:t>
      </w:r>
      <w:bookmarkStart w:id="1981" w:name="_ETM_Q1_1762199"/>
      <w:bookmarkEnd w:id="1981"/>
      <w:r>
        <w:rPr>
          <w:rFonts w:hint="cs"/>
          <w:rtl/>
          <w:lang w:eastAsia="he-IL"/>
        </w:rPr>
        <w:t xml:space="preserve"> ערוצים של הימין וחי בתוך הימין, </w:t>
      </w:r>
      <w:bookmarkStart w:id="1982" w:name="_ETM_Q1_1768923"/>
      <w:bookmarkEnd w:id="1982"/>
      <w:r>
        <w:rPr>
          <w:rFonts w:hint="cs"/>
          <w:rtl/>
          <w:lang w:eastAsia="he-IL"/>
        </w:rPr>
        <w:t>רק מה?</w:t>
      </w:r>
      <w:bookmarkStart w:id="1983" w:name="_ETM_Q1_1766560"/>
      <w:bookmarkEnd w:id="1983"/>
      <w:r>
        <w:rPr>
          <w:rFonts w:hint="cs"/>
          <w:rtl/>
          <w:lang w:eastAsia="he-IL"/>
        </w:rPr>
        <w:t xml:space="preserve"> כל מי שבסוף אומר להם את האמת </w:t>
      </w:r>
      <w:bookmarkStart w:id="1984" w:name="_ETM_Q1_1770175"/>
      <w:bookmarkEnd w:id="1984"/>
      <w:r>
        <w:rPr>
          <w:rFonts w:hint="cs"/>
          <w:rtl/>
          <w:lang w:eastAsia="he-IL"/>
        </w:rPr>
        <w:t>מעיפים אותו, תזכור את זה.</w:t>
      </w:r>
    </w:p>
    <w:p w14:paraId="67C78A3A" w14:textId="77777777" w:rsidR="002962AE" w:rsidRDefault="002962AE" w:rsidP="002962AE">
      <w:pPr>
        <w:rPr>
          <w:rtl/>
          <w:lang w:eastAsia="he-IL"/>
        </w:rPr>
      </w:pPr>
      <w:bookmarkStart w:id="1985" w:name="_ETM_Q1_1773302"/>
      <w:bookmarkStart w:id="1986" w:name="_ETM_Q1_1773431"/>
      <w:bookmarkStart w:id="1987" w:name="_ETM_Q1_1768922"/>
      <w:bookmarkStart w:id="1988" w:name="_ETM_Q1_1770482"/>
      <w:bookmarkEnd w:id="1985"/>
      <w:bookmarkEnd w:id="1986"/>
      <w:bookmarkEnd w:id="1987"/>
      <w:bookmarkEnd w:id="1988"/>
    </w:p>
    <w:p w14:paraId="676DF3EB" w14:textId="466661BA" w:rsidR="002962AE" w:rsidRDefault="002962AE" w:rsidP="002962AE">
      <w:pPr>
        <w:pStyle w:val="af6"/>
        <w:keepNext/>
        <w:rPr>
          <w:rtl/>
        </w:rPr>
      </w:pPr>
      <w:bookmarkStart w:id="1989" w:name="ET_yor_5786_170"/>
      <w:r w:rsidRPr="002962AE">
        <w:rPr>
          <w:rStyle w:val="TagStyle"/>
          <w:rtl/>
        </w:rPr>
        <w:t xml:space="preserve"> &lt;&lt; יור &gt;&gt; </w:t>
      </w:r>
      <w:r>
        <w:rPr>
          <w:rtl/>
        </w:rPr>
        <w:t>היו"ר אופיר כץ:</w:t>
      </w:r>
      <w:r w:rsidRPr="002962AE">
        <w:rPr>
          <w:rStyle w:val="TagStyle"/>
          <w:rtl/>
        </w:rPr>
        <w:t xml:space="preserve"> &lt;&lt; יור &gt;&gt;</w:t>
      </w:r>
      <w:r w:rsidR="00707E81">
        <w:rPr>
          <w:rtl/>
        </w:rPr>
        <w:t xml:space="preserve"> </w:t>
      </w:r>
      <w:r>
        <w:rPr>
          <w:rtl/>
        </w:rPr>
        <w:t xml:space="preserve"> </w:t>
      </w:r>
      <w:bookmarkEnd w:id="1989"/>
    </w:p>
    <w:p w14:paraId="33FBB2A1" w14:textId="77777777" w:rsidR="002962AE" w:rsidRDefault="002962AE" w:rsidP="002962AE">
      <w:pPr>
        <w:pStyle w:val="KeepWithNext"/>
        <w:rPr>
          <w:rtl/>
          <w:lang w:eastAsia="he-IL"/>
        </w:rPr>
      </w:pPr>
    </w:p>
    <w:p w14:paraId="6A163BAC" w14:textId="4D1D2213" w:rsidR="002962AE" w:rsidRDefault="002962AE" w:rsidP="002962AE">
      <w:pPr>
        <w:rPr>
          <w:rtl/>
          <w:lang w:eastAsia="he-IL"/>
        </w:rPr>
      </w:pPr>
      <w:bookmarkStart w:id="1990" w:name="_ETM_Q1_1771573"/>
      <w:bookmarkEnd w:id="1990"/>
      <w:r>
        <w:rPr>
          <w:rFonts w:hint="cs"/>
          <w:rtl/>
          <w:lang w:eastAsia="he-IL"/>
        </w:rPr>
        <w:t>ת</w:t>
      </w:r>
      <w:bookmarkStart w:id="1991" w:name="_ETM_Q1_1771711"/>
      <w:bookmarkEnd w:id="1991"/>
      <w:r>
        <w:rPr>
          <w:rFonts w:hint="cs"/>
          <w:rtl/>
          <w:lang w:eastAsia="he-IL"/>
        </w:rPr>
        <w:t>ודה, בבקשה נאור שירי.</w:t>
      </w:r>
    </w:p>
    <w:p w14:paraId="17A115F9" w14:textId="77777777" w:rsidR="002962AE" w:rsidRDefault="002962AE" w:rsidP="002962AE">
      <w:pPr>
        <w:rPr>
          <w:rtl/>
          <w:lang w:eastAsia="he-IL"/>
        </w:rPr>
      </w:pPr>
      <w:bookmarkStart w:id="1992" w:name="_ETM_Q1_1774998"/>
      <w:bookmarkStart w:id="1993" w:name="_ETM_Q1_1775234"/>
      <w:bookmarkStart w:id="1994" w:name="_ETM_Q1_1770568"/>
      <w:bookmarkStart w:id="1995" w:name="_ETM_Q1_1771688"/>
      <w:bookmarkEnd w:id="1992"/>
      <w:bookmarkEnd w:id="1993"/>
      <w:bookmarkEnd w:id="1994"/>
      <w:bookmarkEnd w:id="1995"/>
    </w:p>
    <w:p w14:paraId="0FB0E084" w14:textId="1AB6EA4F" w:rsidR="002962AE" w:rsidRDefault="002962AE" w:rsidP="002962AE">
      <w:pPr>
        <w:pStyle w:val="a4"/>
        <w:keepNext/>
        <w:rPr>
          <w:rtl/>
        </w:rPr>
      </w:pPr>
      <w:bookmarkStart w:id="1996" w:name="ET_speaker_6158_171"/>
      <w:r w:rsidRPr="002962AE">
        <w:rPr>
          <w:rStyle w:val="TagStyle"/>
          <w:rtl/>
        </w:rPr>
        <w:t xml:space="preserve"> &lt;&lt; דובר &gt;&gt; </w:t>
      </w:r>
      <w:r>
        <w:rPr>
          <w:rtl/>
        </w:rPr>
        <w:t>אפרת רייטן מרום (העבודה):</w:t>
      </w:r>
      <w:r w:rsidRPr="002962AE">
        <w:rPr>
          <w:rStyle w:val="TagStyle"/>
          <w:rtl/>
        </w:rPr>
        <w:t xml:space="preserve"> &lt;&lt; דובר &gt;&gt;</w:t>
      </w:r>
      <w:r w:rsidR="00707E81">
        <w:rPr>
          <w:rtl/>
        </w:rPr>
        <w:t xml:space="preserve"> </w:t>
      </w:r>
      <w:r>
        <w:rPr>
          <w:rtl/>
        </w:rPr>
        <w:t xml:space="preserve"> </w:t>
      </w:r>
      <w:bookmarkEnd w:id="1996"/>
    </w:p>
    <w:p w14:paraId="32D1177C" w14:textId="77777777" w:rsidR="002962AE" w:rsidRDefault="002962AE" w:rsidP="002962AE">
      <w:pPr>
        <w:pStyle w:val="KeepWithNext"/>
        <w:rPr>
          <w:rtl/>
          <w:lang w:eastAsia="he-IL"/>
        </w:rPr>
      </w:pPr>
    </w:p>
    <w:p w14:paraId="203DA6F3" w14:textId="11A8F325" w:rsidR="002962AE" w:rsidRDefault="002962AE" w:rsidP="002962AE">
      <w:pPr>
        <w:rPr>
          <w:rtl/>
          <w:lang w:eastAsia="he-IL"/>
        </w:rPr>
      </w:pPr>
      <w:bookmarkStart w:id="1997" w:name="_ETM_Q1_1772816"/>
      <w:bookmarkEnd w:id="1997"/>
      <w:r>
        <w:rPr>
          <w:rFonts w:hint="cs"/>
          <w:rtl/>
          <w:lang w:eastAsia="he-IL"/>
        </w:rPr>
        <w:t>מ</w:t>
      </w:r>
      <w:bookmarkStart w:id="1998" w:name="_ETM_Q1_1772952"/>
      <w:bookmarkEnd w:id="1998"/>
      <w:r>
        <w:rPr>
          <w:rFonts w:hint="cs"/>
          <w:rtl/>
          <w:lang w:eastAsia="he-IL"/>
        </w:rPr>
        <w:t xml:space="preserve">ה רע בלהיות </w:t>
      </w:r>
      <w:bookmarkStart w:id="1999" w:name="_ETM_Q1_1774395"/>
      <w:bookmarkEnd w:id="1999"/>
      <w:r>
        <w:rPr>
          <w:rFonts w:hint="cs"/>
          <w:rtl/>
          <w:lang w:eastAsia="he-IL"/>
        </w:rPr>
        <w:t>שמאל? מה כאילו איזה גינוי.</w:t>
      </w:r>
    </w:p>
    <w:p w14:paraId="227F0834" w14:textId="77777777" w:rsidR="002962AE" w:rsidRDefault="002962AE" w:rsidP="002962AE">
      <w:pPr>
        <w:rPr>
          <w:rtl/>
          <w:lang w:eastAsia="he-IL"/>
        </w:rPr>
      </w:pPr>
      <w:bookmarkStart w:id="2000" w:name="_ETM_Q1_1778647"/>
      <w:bookmarkStart w:id="2001" w:name="_ETM_Q1_1778859"/>
      <w:bookmarkStart w:id="2002" w:name="_ETM_Q1_1774414"/>
      <w:bookmarkStart w:id="2003" w:name="_ETM_Q1_1776432"/>
      <w:bookmarkEnd w:id="2000"/>
      <w:bookmarkEnd w:id="2001"/>
      <w:bookmarkEnd w:id="2002"/>
      <w:bookmarkEnd w:id="2003"/>
    </w:p>
    <w:p w14:paraId="5621D093" w14:textId="65953B80" w:rsidR="002962AE" w:rsidRDefault="002962AE" w:rsidP="002962AE">
      <w:pPr>
        <w:pStyle w:val="af6"/>
        <w:keepNext/>
        <w:rPr>
          <w:rtl/>
        </w:rPr>
      </w:pPr>
      <w:bookmarkStart w:id="2004" w:name="ET_yor_5786_172"/>
      <w:r w:rsidRPr="002962AE">
        <w:rPr>
          <w:rStyle w:val="TagStyle"/>
          <w:rtl/>
        </w:rPr>
        <w:t xml:space="preserve"> &lt;&lt; יור &gt;&gt; </w:t>
      </w:r>
      <w:r>
        <w:rPr>
          <w:rtl/>
        </w:rPr>
        <w:t>היו"ר אופיר כץ:</w:t>
      </w:r>
      <w:r w:rsidRPr="002962AE">
        <w:rPr>
          <w:rStyle w:val="TagStyle"/>
          <w:rtl/>
        </w:rPr>
        <w:t xml:space="preserve"> &lt;&lt; יור &gt;&gt;</w:t>
      </w:r>
      <w:r w:rsidR="00707E81">
        <w:rPr>
          <w:rtl/>
        </w:rPr>
        <w:t xml:space="preserve"> </w:t>
      </w:r>
      <w:r>
        <w:rPr>
          <w:rtl/>
        </w:rPr>
        <w:t xml:space="preserve"> </w:t>
      </w:r>
      <w:bookmarkEnd w:id="2004"/>
    </w:p>
    <w:p w14:paraId="372CED23" w14:textId="77777777" w:rsidR="002962AE" w:rsidRDefault="002962AE" w:rsidP="002962AE">
      <w:pPr>
        <w:pStyle w:val="KeepWithNext"/>
        <w:rPr>
          <w:rtl/>
          <w:lang w:eastAsia="he-IL"/>
        </w:rPr>
      </w:pPr>
    </w:p>
    <w:p w14:paraId="224E2838" w14:textId="37F105E1" w:rsidR="002962AE" w:rsidRDefault="002962AE" w:rsidP="002962AE">
      <w:pPr>
        <w:rPr>
          <w:rtl/>
          <w:lang w:eastAsia="he-IL"/>
        </w:rPr>
      </w:pPr>
      <w:bookmarkStart w:id="2005" w:name="_ETM_Q1_1777515"/>
      <w:bookmarkStart w:id="2006" w:name="_ETM_Q1_1777647"/>
      <w:bookmarkEnd w:id="2005"/>
      <w:bookmarkEnd w:id="2006"/>
      <w:r>
        <w:rPr>
          <w:rFonts w:hint="cs"/>
          <w:rtl/>
          <w:lang w:eastAsia="he-IL"/>
        </w:rPr>
        <w:t>רק שאלתי אם הוא</w:t>
      </w:r>
      <w:bookmarkStart w:id="2007" w:name="_ETM_Q1_1774506"/>
      <w:bookmarkEnd w:id="2007"/>
      <w:r>
        <w:rPr>
          <w:rFonts w:hint="cs"/>
          <w:rtl/>
          <w:lang w:eastAsia="he-IL"/>
        </w:rPr>
        <w:t xml:space="preserve"> רואה פטריוטים, </w:t>
      </w:r>
      <w:bookmarkStart w:id="2008" w:name="_ETM_Q1_1777547"/>
      <w:bookmarkEnd w:id="2008"/>
      <w:r>
        <w:rPr>
          <w:rFonts w:hint="cs"/>
          <w:rtl/>
          <w:lang w:eastAsia="he-IL"/>
        </w:rPr>
        <w:t>לאן הגעתם?</w:t>
      </w:r>
    </w:p>
    <w:p w14:paraId="2129DEDD" w14:textId="77777777" w:rsidR="002962AE" w:rsidRDefault="002962AE" w:rsidP="002962AE">
      <w:pPr>
        <w:rPr>
          <w:rtl/>
          <w:lang w:eastAsia="he-IL"/>
        </w:rPr>
      </w:pPr>
      <w:bookmarkStart w:id="2009" w:name="_ETM_Q1_1779457"/>
      <w:bookmarkStart w:id="2010" w:name="_ETM_Q1_1779641"/>
      <w:bookmarkStart w:id="2011" w:name="_ETM_Q1_1774732"/>
      <w:bookmarkStart w:id="2012" w:name="_ETM_Q1_1776231"/>
      <w:bookmarkEnd w:id="2009"/>
      <w:bookmarkEnd w:id="2010"/>
      <w:bookmarkEnd w:id="2011"/>
      <w:bookmarkEnd w:id="2012"/>
    </w:p>
    <w:p w14:paraId="5C7AA6EF" w14:textId="5654F9C6" w:rsidR="002962AE" w:rsidRDefault="002962AE" w:rsidP="002962AE">
      <w:pPr>
        <w:pStyle w:val="a4"/>
        <w:keepNext/>
        <w:rPr>
          <w:rtl/>
        </w:rPr>
      </w:pPr>
      <w:bookmarkStart w:id="2013" w:name="ET_speaker_6158_173"/>
      <w:r w:rsidRPr="002962AE">
        <w:rPr>
          <w:rStyle w:val="TagStyle"/>
          <w:rtl/>
        </w:rPr>
        <w:t xml:space="preserve"> &lt;&lt; דובר &gt;&gt; </w:t>
      </w:r>
      <w:r>
        <w:rPr>
          <w:rtl/>
        </w:rPr>
        <w:t>אפרת רייטן מרום (העבודה):</w:t>
      </w:r>
      <w:r w:rsidRPr="002962AE">
        <w:rPr>
          <w:rStyle w:val="TagStyle"/>
          <w:rtl/>
        </w:rPr>
        <w:t xml:space="preserve"> &lt;&lt; דובר &gt;&gt;</w:t>
      </w:r>
      <w:r w:rsidR="00707E81">
        <w:rPr>
          <w:rtl/>
        </w:rPr>
        <w:t xml:space="preserve"> </w:t>
      </w:r>
      <w:r>
        <w:rPr>
          <w:rtl/>
        </w:rPr>
        <w:t xml:space="preserve"> </w:t>
      </w:r>
      <w:bookmarkEnd w:id="2013"/>
    </w:p>
    <w:p w14:paraId="551300B2" w14:textId="77777777" w:rsidR="002962AE" w:rsidRDefault="002962AE" w:rsidP="002962AE">
      <w:pPr>
        <w:pStyle w:val="KeepWithNext"/>
        <w:rPr>
          <w:rtl/>
          <w:lang w:eastAsia="he-IL"/>
        </w:rPr>
      </w:pPr>
    </w:p>
    <w:p w14:paraId="50F5BF3F" w14:textId="5C9BDD76" w:rsidR="002962AE" w:rsidRDefault="002962AE" w:rsidP="002962AE">
      <w:pPr>
        <w:rPr>
          <w:rtl/>
          <w:lang w:eastAsia="he-IL"/>
        </w:rPr>
      </w:pPr>
      <w:bookmarkStart w:id="2014" w:name="_ETM_Q1_1777291"/>
      <w:bookmarkEnd w:id="2014"/>
      <w:r>
        <w:rPr>
          <w:rFonts w:hint="cs"/>
          <w:rtl/>
          <w:lang w:eastAsia="he-IL"/>
        </w:rPr>
        <w:t>ל</w:t>
      </w:r>
      <w:bookmarkStart w:id="2015" w:name="_ETM_Q1_1777431"/>
      <w:bookmarkEnd w:id="2015"/>
      <w:r>
        <w:rPr>
          <w:rFonts w:hint="cs"/>
          <w:rtl/>
          <w:lang w:eastAsia="he-IL"/>
        </w:rPr>
        <w:t xml:space="preserve">א, אמרת שזה טוב לדעת שגם השמאל רואה ערוץ </w:t>
      </w:r>
      <w:bookmarkStart w:id="2016" w:name="_ETM_Q1_1783154"/>
      <w:bookmarkEnd w:id="2016"/>
      <w:r>
        <w:rPr>
          <w:rFonts w:hint="cs"/>
          <w:rtl/>
          <w:lang w:eastAsia="he-IL"/>
        </w:rPr>
        <w:t>14</w:t>
      </w:r>
      <w:bookmarkStart w:id="2017" w:name="_ETM_Q1_1779661"/>
      <w:bookmarkEnd w:id="2017"/>
      <w:r>
        <w:rPr>
          <w:rFonts w:hint="cs"/>
          <w:rtl/>
          <w:lang w:eastAsia="he-IL"/>
        </w:rPr>
        <w:t>. מה רע?</w:t>
      </w:r>
    </w:p>
    <w:p w14:paraId="6AFD7C41" w14:textId="77777777" w:rsidR="002962AE" w:rsidRDefault="002962AE" w:rsidP="002962AE">
      <w:pPr>
        <w:rPr>
          <w:rtl/>
          <w:lang w:eastAsia="he-IL"/>
        </w:rPr>
      </w:pPr>
      <w:bookmarkStart w:id="2018" w:name="_ETM_Q1_1783321"/>
      <w:bookmarkStart w:id="2019" w:name="_ETM_Q1_1783442"/>
      <w:bookmarkStart w:id="2020" w:name="_ETM_Q1_1778785"/>
      <w:bookmarkStart w:id="2021" w:name="_ETM_Q1_1774024"/>
      <w:bookmarkStart w:id="2022" w:name="_ETM_Q1_1774540"/>
      <w:bookmarkEnd w:id="2018"/>
      <w:bookmarkEnd w:id="2019"/>
      <w:bookmarkEnd w:id="2020"/>
      <w:bookmarkEnd w:id="2021"/>
      <w:bookmarkEnd w:id="2022"/>
    </w:p>
    <w:p w14:paraId="79B94392" w14:textId="29A79E37" w:rsidR="002962AE" w:rsidRDefault="002962AE" w:rsidP="002962AE">
      <w:pPr>
        <w:pStyle w:val="af6"/>
        <w:keepNext/>
        <w:rPr>
          <w:rtl/>
        </w:rPr>
      </w:pPr>
      <w:bookmarkStart w:id="2023" w:name="ET_yor_5786_174"/>
      <w:r w:rsidRPr="002962AE">
        <w:rPr>
          <w:rStyle w:val="TagStyle"/>
          <w:rtl/>
        </w:rPr>
        <w:t xml:space="preserve"> &lt;&lt; יור &gt;&gt; </w:t>
      </w:r>
      <w:r>
        <w:rPr>
          <w:rtl/>
        </w:rPr>
        <w:t>היו"ר אופיר כץ:</w:t>
      </w:r>
      <w:r w:rsidRPr="002962AE">
        <w:rPr>
          <w:rStyle w:val="TagStyle"/>
          <w:rtl/>
        </w:rPr>
        <w:t xml:space="preserve"> &lt;&lt; יור &gt;&gt;</w:t>
      </w:r>
      <w:r w:rsidR="00707E81">
        <w:rPr>
          <w:rtl/>
        </w:rPr>
        <w:t xml:space="preserve"> </w:t>
      </w:r>
      <w:r>
        <w:rPr>
          <w:rtl/>
        </w:rPr>
        <w:t xml:space="preserve"> </w:t>
      </w:r>
      <w:bookmarkEnd w:id="2023"/>
    </w:p>
    <w:p w14:paraId="51FF2A17" w14:textId="77777777" w:rsidR="002962AE" w:rsidRDefault="002962AE" w:rsidP="002962AE">
      <w:pPr>
        <w:pStyle w:val="KeepWithNext"/>
        <w:rPr>
          <w:rtl/>
          <w:lang w:eastAsia="he-IL"/>
        </w:rPr>
      </w:pPr>
    </w:p>
    <w:p w14:paraId="64F0ABA4" w14:textId="3ACF67E6" w:rsidR="002962AE" w:rsidRDefault="002962AE" w:rsidP="002962AE">
      <w:pPr>
        <w:rPr>
          <w:rtl/>
          <w:lang w:eastAsia="he-IL"/>
        </w:rPr>
      </w:pPr>
      <w:bookmarkStart w:id="2024" w:name="_ETM_Q1_1775606"/>
      <w:bookmarkStart w:id="2025" w:name="_ETM_Q1_1775667"/>
      <w:bookmarkEnd w:id="2024"/>
      <w:bookmarkEnd w:id="2025"/>
      <w:r>
        <w:rPr>
          <w:rFonts w:hint="cs"/>
          <w:rtl/>
          <w:lang w:eastAsia="he-IL"/>
        </w:rPr>
        <w:t>נו מה לא בסדר?</w:t>
      </w:r>
    </w:p>
    <w:p w14:paraId="19AD3F39" w14:textId="77777777" w:rsidR="002962AE" w:rsidRDefault="002962AE" w:rsidP="002962AE">
      <w:pPr>
        <w:rPr>
          <w:rtl/>
          <w:lang w:eastAsia="he-IL"/>
        </w:rPr>
      </w:pPr>
      <w:bookmarkStart w:id="2026" w:name="_ETM_Q1_1784778"/>
      <w:bookmarkStart w:id="2027" w:name="_ETM_Q1_1784885"/>
      <w:bookmarkStart w:id="2028" w:name="_ETM_Q1_1780019"/>
      <w:bookmarkStart w:id="2029" w:name="_ETM_Q1_1781201"/>
      <w:bookmarkEnd w:id="2026"/>
      <w:bookmarkEnd w:id="2027"/>
      <w:bookmarkEnd w:id="2028"/>
      <w:bookmarkEnd w:id="2029"/>
    </w:p>
    <w:p w14:paraId="2F06A604" w14:textId="7AF908C1" w:rsidR="002962AE" w:rsidRDefault="002962AE" w:rsidP="002962AE">
      <w:pPr>
        <w:pStyle w:val="a4"/>
        <w:keepNext/>
        <w:rPr>
          <w:rtl/>
        </w:rPr>
      </w:pPr>
      <w:bookmarkStart w:id="2030" w:name="ET_speaker_6158_175"/>
      <w:r w:rsidRPr="002962AE">
        <w:rPr>
          <w:rStyle w:val="TagStyle"/>
          <w:rtl/>
        </w:rPr>
        <w:t xml:space="preserve"> &lt;&lt; דובר &gt;&gt; </w:t>
      </w:r>
      <w:r>
        <w:rPr>
          <w:rtl/>
        </w:rPr>
        <w:t>אפרת רייטן מרום (העבודה):</w:t>
      </w:r>
      <w:r w:rsidRPr="002962AE">
        <w:rPr>
          <w:rStyle w:val="TagStyle"/>
          <w:rtl/>
        </w:rPr>
        <w:t xml:space="preserve"> &lt;&lt; דובר &gt;&gt;</w:t>
      </w:r>
      <w:r w:rsidR="00707E81">
        <w:rPr>
          <w:rtl/>
        </w:rPr>
        <w:t xml:space="preserve"> </w:t>
      </w:r>
      <w:r>
        <w:rPr>
          <w:rtl/>
        </w:rPr>
        <w:t xml:space="preserve"> </w:t>
      </w:r>
      <w:bookmarkEnd w:id="2030"/>
    </w:p>
    <w:p w14:paraId="72142511" w14:textId="77777777" w:rsidR="002962AE" w:rsidRDefault="002962AE" w:rsidP="002962AE">
      <w:pPr>
        <w:pStyle w:val="KeepWithNext"/>
        <w:rPr>
          <w:rtl/>
          <w:lang w:eastAsia="he-IL"/>
        </w:rPr>
      </w:pPr>
    </w:p>
    <w:p w14:paraId="4EAB53B9" w14:textId="04E73D29" w:rsidR="002962AE" w:rsidRDefault="002962AE" w:rsidP="002962AE">
      <w:pPr>
        <w:rPr>
          <w:rtl/>
          <w:lang w:eastAsia="he-IL"/>
        </w:rPr>
      </w:pPr>
      <w:bookmarkStart w:id="2031" w:name="_ETM_Q1_1782200"/>
      <w:bookmarkStart w:id="2032" w:name="_ETM_Q1_1782362"/>
      <w:bookmarkEnd w:id="2031"/>
      <w:bookmarkEnd w:id="2032"/>
      <w:r>
        <w:rPr>
          <w:rFonts w:hint="cs"/>
          <w:rtl/>
          <w:lang w:eastAsia="he-IL"/>
        </w:rPr>
        <w:t>לא יש בעיה?</w:t>
      </w:r>
    </w:p>
    <w:p w14:paraId="02B5E333" w14:textId="77777777" w:rsidR="002962AE" w:rsidRDefault="002962AE" w:rsidP="002962AE">
      <w:pPr>
        <w:rPr>
          <w:rtl/>
          <w:lang w:eastAsia="he-IL"/>
        </w:rPr>
      </w:pPr>
      <w:bookmarkStart w:id="2033" w:name="_ETM_Q1_1784333"/>
      <w:bookmarkStart w:id="2034" w:name="_ETM_Q1_1784500"/>
      <w:bookmarkStart w:id="2035" w:name="_ETM_Q1_1779848"/>
      <w:bookmarkStart w:id="2036" w:name="_ETM_Q1_1780764"/>
      <w:bookmarkEnd w:id="2033"/>
      <w:bookmarkEnd w:id="2034"/>
      <w:bookmarkEnd w:id="2035"/>
      <w:bookmarkEnd w:id="2036"/>
    </w:p>
    <w:p w14:paraId="3A71A75C" w14:textId="473C0F90" w:rsidR="002962AE" w:rsidRDefault="002962AE" w:rsidP="002962AE">
      <w:pPr>
        <w:pStyle w:val="af6"/>
        <w:keepNext/>
        <w:rPr>
          <w:rtl/>
        </w:rPr>
      </w:pPr>
      <w:bookmarkStart w:id="2037" w:name="ET_yor_5786_176"/>
      <w:r w:rsidRPr="002962AE">
        <w:rPr>
          <w:rStyle w:val="TagStyle"/>
          <w:rtl/>
        </w:rPr>
        <w:t xml:space="preserve"> &lt;&lt; יור &gt;&gt; </w:t>
      </w:r>
      <w:r>
        <w:rPr>
          <w:rtl/>
        </w:rPr>
        <w:t>היו"ר אופיר כץ:</w:t>
      </w:r>
      <w:r w:rsidRPr="002962AE">
        <w:rPr>
          <w:rStyle w:val="TagStyle"/>
          <w:rtl/>
        </w:rPr>
        <w:t xml:space="preserve"> &lt;&lt; יור &gt;&gt;</w:t>
      </w:r>
      <w:r w:rsidR="00707E81">
        <w:rPr>
          <w:rtl/>
        </w:rPr>
        <w:t xml:space="preserve"> </w:t>
      </w:r>
      <w:r>
        <w:rPr>
          <w:rtl/>
        </w:rPr>
        <w:t xml:space="preserve"> </w:t>
      </w:r>
      <w:bookmarkEnd w:id="2037"/>
    </w:p>
    <w:p w14:paraId="2344B217" w14:textId="77777777" w:rsidR="002962AE" w:rsidRDefault="002962AE" w:rsidP="002962AE">
      <w:pPr>
        <w:pStyle w:val="KeepWithNext"/>
        <w:rPr>
          <w:rtl/>
          <w:lang w:eastAsia="he-IL"/>
        </w:rPr>
      </w:pPr>
    </w:p>
    <w:p w14:paraId="00E94322" w14:textId="7FF859D9" w:rsidR="002962AE" w:rsidRDefault="002962AE" w:rsidP="002962AE">
      <w:pPr>
        <w:rPr>
          <w:rtl/>
          <w:lang w:eastAsia="he-IL"/>
        </w:rPr>
      </w:pPr>
      <w:bookmarkStart w:id="2038" w:name="_ETM_Q1_1781920"/>
      <w:bookmarkStart w:id="2039" w:name="_ETM_Q1_1782035"/>
      <w:bookmarkEnd w:id="2038"/>
      <w:bookmarkEnd w:id="2039"/>
      <w:r>
        <w:rPr>
          <w:rFonts w:hint="cs"/>
          <w:rtl/>
          <w:lang w:eastAsia="he-IL"/>
        </w:rPr>
        <w:t xml:space="preserve">לא ההפך, אני </w:t>
      </w:r>
      <w:bookmarkStart w:id="2040" w:name="_ETM_Q1_1784052"/>
      <w:bookmarkEnd w:id="2040"/>
      <w:r>
        <w:rPr>
          <w:rFonts w:hint="cs"/>
          <w:rtl/>
          <w:lang w:eastAsia="he-IL"/>
        </w:rPr>
        <w:t xml:space="preserve">שמח על כך, ההפיך באמת שבדיוק ההפיך, אני שמח </w:t>
      </w:r>
      <w:bookmarkStart w:id="2041" w:name="_ETM_Q1_1790164"/>
      <w:bookmarkEnd w:id="2041"/>
      <w:r>
        <w:rPr>
          <w:rFonts w:hint="cs"/>
          <w:rtl/>
          <w:lang w:eastAsia="he-IL"/>
        </w:rPr>
        <w:t>על כך.</w:t>
      </w:r>
    </w:p>
    <w:p w14:paraId="1DA88719" w14:textId="77777777" w:rsidR="002962AE" w:rsidRDefault="002962AE" w:rsidP="002962AE">
      <w:pPr>
        <w:rPr>
          <w:rtl/>
          <w:lang w:eastAsia="he-IL"/>
        </w:rPr>
      </w:pPr>
    </w:p>
    <w:p w14:paraId="5309BA52" w14:textId="55742582" w:rsidR="002962AE" w:rsidRDefault="002962AE" w:rsidP="002962AE">
      <w:pPr>
        <w:pStyle w:val="a4"/>
        <w:keepNext/>
        <w:rPr>
          <w:rtl/>
        </w:rPr>
      </w:pPr>
      <w:bookmarkStart w:id="2042" w:name="ET_speaker_6507_178"/>
      <w:r w:rsidRPr="002962AE">
        <w:rPr>
          <w:rStyle w:val="TagStyle"/>
          <w:rtl/>
        </w:rPr>
        <w:t xml:space="preserve"> &lt;&lt; דובר &gt;&gt; </w:t>
      </w:r>
      <w:r>
        <w:rPr>
          <w:rtl/>
        </w:rPr>
        <w:t>שלי טל מירון (יש עתיד):</w:t>
      </w:r>
      <w:r w:rsidRPr="002962AE">
        <w:rPr>
          <w:rStyle w:val="TagStyle"/>
          <w:rtl/>
        </w:rPr>
        <w:t xml:space="preserve"> &lt;&lt; דובר &gt;&gt;</w:t>
      </w:r>
      <w:r w:rsidR="00707E81">
        <w:rPr>
          <w:rtl/>
        </w:rPr>
        <w:t xml:space="preserve"> </w:t>
      </w:r>
      <w:r>
        <w:rPr>
          <w:rtl/>
        </w:rPr>
        <w:t xml:space="preserve"> </w:t>
      </w:r>
      <w:bookmarkEnd w:id="2042"/>
    </w:p>
    <w:p w14:paraId="15676200" w14:textId="77777777" w:rsidR="002962AE" w:rsidRDefault="002962AE" w:rsidP="002962AE">
      <w:pPr>
        <w:pStyle w:val="KeepWithNext"/>
        <w:rPr>
          <w:rtl/>
          <w:lang w:eastAsia="he-IL"/>
        </w:rPr>
      </w:pPr>
    </w:p>
    <w:p w14:paraId="7B4633F2" w14:textId="7A6A381E" w:rsidR="002962AE" w:rsidRDefault="002962AE" w:rsidP="002962AE">
      <w:pPr>
        <w:rPr>
          <w:rtl/>
          <w:lang w:eastAsia="he-IL"/>
        </w:rPr>
      </w:pPr>
      <w:r>
        <w:rPr>
          <w:rFonts w:hint="cs"/>
          <w:rtl/>
          <w:lang w:eastAsia="he-IL"/>
        </w:rPr>
        <w:t>אתה צופה ב</w:t>
      </w:r>
      <w:bookmarkStart w:id="2043" w:name="_ETM_Q1_1782653"/>
      <w:bookmarkEnd w:id="2043"/>
      <w:r>
        <w:rPr>
          <w:rFonts w:hint="cs"/>
          <w:rtl/>
          <w:lang w:eastAsia="he-IL"/>
        </w:rPr>
        <w:t>- 12 ו- 13, רק כדי שנדע?</w:t>
      </w:r>
      <w:bookmarkStart w:id="2044" w:name="_ETM_Q1_1790962"/>
      <w:bookmarkEnd w:id="2044"/>
    </w:p>
    <w:p w14:paraId="4184095A" w14:textId="77777777" w:rsidR="002962AE" w:rsidRDefault="002962AE" w:rsidP="002962AE">
      <w:pPr>
        <w:rPr>
          <w:rtl/>
          <w:lang w:eastAsia="he-IL"/>
        </w:rPr>
      </w:pPr>
      <w:bookmarkStart w:id="2045" w:name="_ETM_Q1_1791878"/>
      <w:bookmarkStart w:id="2046" w:name="_ETM_Q1_1792024"/>
      <w:bookmarkEnd w:id="2045"/>
      <w:bookmarkEnd w:id="2046"/>
    </w:p>
    <w:p w14:paraId="7E98AA82" w14:textId="27D12945" w:rsidR="002962AE" w:rsidRDefault="002962AE" w:rsidP="002962AE">
      <w:pPr>
        <w:pStyle w:val="af6"/>
        <w:keepNext/>
        <w:rPr>
          <w:rtl/>
        </w:rPr>
      </w:pPr>
      <w:bookmarkStart w:id="2047" w:name="ET_yor_5786_179"/>
      <w:r w:rsidRPr="002962AE">
        <w:rPr>
          <w:rStyle w:val="TagStyle"/>
          <w:rtl/>
        </w:rPr>
        <w:t xml:space="preserve"> &lt;&lt; יור &gt;&gt; </w:t>
      </w:r>
      <w:r>
        <w:rPr>
          <w:rtl/>
        </w:rPr>
        <w:t>היו"ר אופיר כץ:</w:t>
      </w:r>
      <w:r w:rsidRPr="002962AE">
        <w:rPr>
          <w:rStyle w:val="TagStyle"/>
          <w:rtl/>
        </w:rPr>
        <w:t xml:space="preserve"> &lt;&lt; יור &gt;&gt;</w:t>
      </w:r>
      <w:r w:rsidR="00707E81">
        <w:rPr>
          <w:rtl/>
        </w:rPr>
        <w:t xml:space="preserve"> </w:t>
      </w:r>
      <w:r>
        <w:rPr>
          <w:rtl/>
        </w:rPr>
        <w:t xml:space="preserve"> </w:t>
      </w:r>
      <w:bookmarkEnd w:id="2047"/>
    </w:p>
    <w:p w14:paraId="1C1C6A67" w14:textId="77777777" w:rsidR="002962AE" w:rsidRDefault="002962AE" w:rsidP="002962AE">
      <w:pPr>
        <w:pStyle w:val="KeepWithNext"/>
        <w:rPr>
          <w:rtl/>
          <w:lang w:eastAsia="he-IL"/>
        </w:rPr>
      </w:pPr>
    </w:p>
    <w:p w14:paraId="6DD7C2E2" w14:textId="6390943E" w:rsidR="002962AE" w:rsidRDefault="002962AE" w:rsidP="002962AE">
      <w:pPr>
        <w:rPr>
          <w:rtl/>
          <w:lang w:eastAsia="he-IL"/>
        </w:rPr>
      </w:pPr>
      <w:bookmarkStart w:id="2048" w:name="_ETM_Q1_1794660"/>
      <w:bookmarkStart w:id="2049" w:name="_ETM_Q1_1794855"/>
      <w:bookmarkStart w:id="2050" w:name="_ETM_Q1_1789912"/>
      <w:bookmarkStart w:id="2051" w:name="_ETM_Q1_1785131"/>
      <w:bookmarkEnd w:id="2048"/>
      <w:bookmarkEnd w:id="2049"/>
      <w:bookmarkEnd w:id="2050"/>
      <w:bookmarkEnd w:id="2051"/>
      <w:r>
        <w:rPr>
          <w:rFonts w:hint="cs"/>
          <w:rtl/>
          <w:lang w:eastAsia="he-IL"/>
        </w:rPr>
        <w:t>אני</w:t>
      </w:r>
      <w:bookmarkStart w:id="2052" w:name="_ETM_Q1_1786133"/>
      <w:bookmarkEnd w:id="2052"/>
      <w:r>
        <w:rPr>
          <w:rFonts w:hint="cs"/>
          <w:rtl/>
          <w:lang w:eastAsia="he-IL"/>
        </w:rPr>
        <w:t xml:space="preserve"> צופה בכל הערוצים, בבקשה נאור שירי.</w:t>
      </w:r>
    </w:p>
    <w:p w14:paraId="3A54BCC8" w14:textId="77777777" w:rsidR="00B65753" w:rsidRDefault="00B65753" w:rsidP="002962AE">
      <w:pPr>
        <w:rPr>
          <w:rtl/>
          <w:lang w:eastAsia="he-IL"/>
        </w:rPr>
      </w:pPr>
      <w:bookmarkStart w:id="2053" w:name="_ETM_Q1_1826722"/>
      <w:bookmarkStart w:id="2054" w:name="_ETM_Q1_1826899"/>
      <w:bookmarkStart w:id="2055" w:name="_ETM_Q1_1822680"/>
      <w:bookmarkStart w:id="2056" w:name="_ETM_Q1_1818131"/>
      <w:bookmarkEnd w:id="2053"/>
      <w:bookmarkEnd w:id="2054"/>
      <w:bookmarkEnd w:id="2055"/>
      <w:bookmarkEnd w:id="2056"/>
    </w:p>
    <w:p w14:paraId="7597EF83" w14:textId="4B7BB6E2" w:rsidR="00B65753" w:rsidRDefault="00B65753" w:rsidP="00B65753">
      <w:pPr>
        <w:pStyle w:val="a4"/>
        <w:keepNext/>
        <w:rPr>
          <w:rtl/>
        </w:rPr>
      </w:pPr>
      <w:bookmarkStart w:id="2057" w:name="ET_speaker_6341_181"/>
      <w:r w:rsidRPr="00B65753">
        <w:rPr>
          <w:rStyle w:val="TagStyle"/>
          <w:rtl/>
        </w:rPr>
        <w:t xml:space="preserve"> &lt;&lt; דובר &gt;&gt; </w:t>
      </w:r>
      <w:r>
        <w:rPr>
          <w:rtl/>
        </w:rPr>
        <w:t>דבי ביטון (יש עתיד):</w:t>
      </w:r>
      <w:r w:rsidRPr="00B65753">
        <w:rPr>
          <w:rStyle w:val="TagStyle"/>
          <w:rtl/>
        </w:rPr>
        <w:t xml:space="preserve"> &lt;&lt; דובר &gt;&gt;</w:t>
      </w:r>
      <w:r w:rsidR="00707E81">
        <w:rPr>
          <w:rtl/>
        </w:rPr>
        <w:t xml:space="preserve"> </w:t>
      </w:r>
      <w:r>
        <w:rPr>
          <w:rtl/>
        </w:rPr>
        <w:t xml:space="preserve"> </w:t>
      </w:r>
      <w:bookmarkEnd w:id="2057"/>
    </w:p>
    <w:p w14:paraId="784A782E" w14:textId="77777777" w:rsidR="00B65753" w:rsidRDefault="00B65753" w:rsidP="00B65753">
      <w:pPr>
        <w:pStyle w:val="KeepWithNext"/>
        <w:rPr>
          <w:rtl/>
          <w:lang w:eastAsia="he-IL"/>
        </w:rPr>
      </w:pPr>
    </w:p>
    <w:p w14:paraId="19D8CB60" w14:textId="41E7F682" w:rsidR="00B65753" w:rsidRDefault="00B65753" w:rsidP="00B65753">
      <w:pPr>
        <w:rPr>
          <w:rtl/>
          <w:lang w:eastAsia="he-IL"/>
        </w:rPr>
      </w:pPr>
      <w:bookmarkStart w:id="2058" w:name="_ETM_Q1_1823308"/>
      <w:bookmarkEnd w:id="2058"/>
      <w:r>
        <w:rPr>
          <w:rFonts w:hint="cs"/>
          <w:rtl/>
          <w:lang w:eastAsia="he-IL"/>
        </w:rPr>
        <w:t>א</w:t>
      </w:r>
      <w:bookmarkStart w:id="2059" w:name="_ETM_Q1_1823460"/>
      <w:bookmarkEnd w:id="2059"/>
      <w:r>
        <w:rPr>
          <w:rFonts w:hint="cs"/>
          <w:rtl/>
          <w:lang w:eastAsia="he-IL"/>
        </w:rPr>
        <w:t>ופיר כץ שבוע טוב.</w:t>
      </w:r>
    </w:p>
    <w:p w14:paraId="42C14051" w14:textId="77777777" w:rsidR="00B65753" w:rsidRDefault="00B65753" w:rsidP="00B65753">
      <w:pPr>
        <w:rPr>
          <w:rtl/>
          <w:lang w:eastAsia="he-IL"/>
        </w:rPr>
      </w:pPr>
      <w:bookmarkStart w:id="2060" w:name="_ETM_Q1_1826763"/>
      <w:bookmarkStart w:id="2061" w:name="_ETM_Q1_1827028"/>
      <w:bookmarkStart w:id="2062" w:name="_ETM_Q1_1822449"/>
      <w:bookmarkEnd w:id="2060"/>
      <w:bookmarkEnd w:id="2061"/>
      <w:bookmarkEnd w:id="2062"/>
    </w:p>
    <w:p w14:paraId="7F4F6463" w14:textId="402766C3" w:rsidR="00B65753" w:rsidRDefault="00B65753" w:rsidP="00B65753">
      <w:pPr>
        <w:pStyle w:val="af6"/>
        <w:keepNext/>
        <w:rPr>
          <w:rtl/>
        </w:rPr>
      </w:pPr>
      <w:bookmarkStart w:id="2063" w:name="ET_yor_5786_182"/>
      <w:r w:rsidRPr="00B65753">
        <w:rPr>
          <w:rStyle w:val="TagStyle"/>
          <w:rtl/>
        </w:rPr>
        <w:t xml:space="preserve"> &lt;&lt; יור &gt;&gt; </w:t>
      </w:r>
      <w:r>
        <w:rPr>
          <w:rtl/>
        </w:rPr>
        <w:t>היו"ר אופיר כץ:</w:t>
      </w:r>
      <w:r w:rsidRPr="00B65753">
        <w:rPr>
          <w:rStyle w:val="TagStyle"/>
          <w:rtl/>
        </w:rPr>
        <w:t xml:space="preserve"> &lt;&lt; יור &gt;&gt;</w:t>
      </w:r>
      <w:r w:rsidR="00707E81">
        <w:rPr>
          <w:rtl/>
        </w:rPr>
        <w:t xml:space="preserve"> </w:t>
      </w:r>
      <w:r>
        <w:rPr>
          <w:rtl/>
        </w:rPr>
        <w:t xml:space="preserve"> </w:t>
      </w:r>
      <w:bookmarkEnd w:id="2063"/>
    </w:p>
    <w:p w14:paraId="41850572" w14:textId="77777777" w:rsidR="00B65753" w:rsidRDefault="00B65753" w:rsidP="00B65753">
      <w:pPr>
        <w:pStyle w:val="KeepWithNext"/>
        <w:rPr>
          <w:rtl/>
          <w:lang w:eastAsia="he-IL"/>
        </w:rPr>
      </w:pPr>
    </w:p>
    <w:p w14:paraId="7EFCF4CF" w14:textId="684BAD45" w:rsidR="00B65753" w:rsidRDefault="00B65753" w:rsidP="00B65753">
      <w:pPr>
        <w:rPr>
          <w:rtl/>
          <w:lang w:eastAsia="he-IL"/>
        </w:rPr>
      </w:pPr>
      <w:bookmarkStart w:id="2064" w:name="_ETM_Q1_1825731"/>
      <w:bookmarkEnd w:id="2064"/>
      <w:r>
        <w:rPr>
          <w:rFonts w:hint="cs"/>
          <w:rtl/>
          <w:lang w:eastAsia="he-IL"/>
        </w:rPr>
        <w:t>ש</w:t>
      </w:r>
      <w:bookmarkStart w:id="2065" w:name="_ETM_Q1_1825824"/>
      <w:bookmarkEnd w:id="2065"/>
      <w:r>
        <w:rPr>
          <w:rFonts w:hint="cs"/>
          <w:rtl/>
          <w:lang w:eastAsia="he-IL"/>
        </w:rPr>
        <w:t xml:space="preserve">בוע טוב </w:t>
      </w:r>
      <w:bookmarkStart w:id="2066" w:name="_ETM_Q1_1827007"/>
      <w:bookmarkEnd w:id="2066"/>
      <w:r>
        <w:rPr>
          <w:rFonts w:hint="cs"/>
          <w:rtl/>
          <w:lang w:eastAsia="he-IL"/>
        </w:rPr>
        <w:t>מה שלומך</w:t>
      </w:r>
      <w:bookmarkStart w:id="2067" w:name="_ETM_Q1_1824040"/>
      <w:bookmarkStart w:id="2068" w:name="_ETM_Q1_1819673"/>
      <w:bookmarkStart w:id="2069" w:name="_ETM_Q1_1814914"/>
      <w:bookmarkEnd w:id="2067"/>
      <w:bookmarkEnd w:id="2068"/>
      <w:bookmarkEnd w:id="2069"/>
      <w:r>
        <w:rPr>
          <w:rFonts w:hint="cs"/>
          <w:rtl/>
          <w:lang w:eastAsia="he-IL"/>
        </w:rPr>
        <w:t>?</w:t>
      </w:r>
    </w:p>
    <w:p w14:paraId="60C2DF49" w14:textId="77777777" w:rsidR="00B65753" w:rsidRDefault="00B65753" w:rsidP="00B65753">
      <w:pPr>
        <w:rPr>
          <w:rtl/>
          <w:lang w:eastAsia="he-IL"/>
        </w:rPr>
      </w:pPr>
      <w:bookmarkStart w:id="2070" w:name="_ETM_Q1_1823111"/>
      <w:bookmarkStart w:id="2071" w:name="_ETM_Q1_1823269"/>
      <w:bookmarkStart w:id="2072" w:name="_ETM_Q1_1824641"/>
      <w:bookmarkEnd w:id="2070"/>
      <w:bookmarkEnd w:id="2071"/>
      <w:bookmarkEnd w:id="2072"/>
    </w:p>
    <w:p w14:paraId="37AEE26F" w14:textId="7236F92C" w:rsidR="00B65753" w:rsidRDefault="00B65753" w:rsidP="00B65753">
      <w:pPr>
        <w:pStyle w:val="a4"/>
        <w:keepNext/>
        <w:rPr>
          <w:rtl/>
        </w:rPr>
      </w:pPr>
      <w:bookmarkStart w:id="2073" w:name="ET_speaker_6341_183"/>
      <w:bookmarkStart w:id="2074" w:name="_ETM_Q1_1841811"/>
      <w:bookmarkStart w:id="2075" w:name="_ETM_Q1_1838799"/>
      <w:bookmarkStart w:id="2076" w:name="_ETM_Q1_1833988"/>
      <w:r w:rsidRPr="00B65753">
        <w:rPr>
          <w:rStyle w:val="TagStyle"/>
          <w:rtl/>
        </w:rPr>
        <w:t xml:space="preserve"> &lt;&lt; דובר &gt;&gt; </w:t>
      </w:r>
      <w:r>
        <w:rPr>
          <w:rtl/>
        </w:rPr>
        <w:t>דבי ביטון (יש עתיד):</w:t>
      </w:r>
      <w:r w:rsidRPr="00B65753">
        <w:rPr>
          <w:rStyle w:val="TagStyle"/>
          <w:rtl/>
        </w:rPr>
        <w:t xml:space="preserve"> &lt;&lt; דובר &gt;&gt;</w:t>
      </w:r>
      <w:r w:rsidR="00707E81">
        <w:rPr>
          <w:rtl/>
        </w:rPr>
        <w:t xml:space="preserve"> </w:t>
      </w:r>
      <w:r>
        <w:rPr>
          <w:rtl/>
        </w:rPr>
        <w:t xml:space="preserve"> </w:t>
      </w:r>
      <w:bookmarkEnd w:id="2073"/>
    </w:p>
    <w:p w14:paraId="2D6E707F" w14:textId="77777777" w:rsidR="00B65753" w:rsidRDefault="00B65753" w:rsidP="00B65753">
      <w:pPr>
        <w:pStyle w:val="KeepWithNext"/>
        <w:rPr>
          <w:rtl/>
          <w:lang w:eastAsia="he-IL"/>
        </w:rPr>
      </w:pPr>
    </w:p>
    <w:p w14:paraId="4EC50BB8" w14:textId="219FC353" w:rsidR="00B65753" w:rsidRDefault="00B65753" w:rsidP="00B65753">
      <w:pPr>
        <w:rPr>
          <w:rtl/>
          <w:lang w:eastAsia="he-IL"/>
        </w:rPr>
      </w:pPr>
      <w:bookmarkStart w:id="2077" w:name="_ETM_Q1_1826321"/>
      <w:bookmarkEnd w:id="2077"/>
      <w:r>
        <w:rPr>
          <w:rFonts w:hint="cs"/>
          <w:rtl/>
          <w:lang w:eastAsia="he-IL"/>
        </w:rPr>
        <w:t>ב</w:t>
      </w:r>
      <w:bookmarkStart w:id="2078" w:name="_ETM_Q1_1826535"/>
      <w:bookmarkEnd w:id="2078"/>
      <w:r>
        <w:rPr>
          <w:rFonts w:hint="cs"/>
          <w:rtl/>
          <w:lang w:eastAsia="he-IL"/>
        </w:rPr>
        <w:t>סדר אני צרודה,</w:t>
      </w:r>
      <w:bookmarkStart w:id="2079" w:name="_ETM_Q1_1829227"/>
      <w:bookmarkStart w:id="2080" w:name="_ETM_Q1_1824775"/>
      <w:bookmarkStart w:id="2081" w:name="_ETM_Q1_1831767"/>
      <w:bookmarkStart w:id="2082" w:name="_ETM_Q1_1826964"/>
      <w:bookmarkStart w:id="2083" w:name="_ETM_Q1_1823374"/>
      <w:bookmarkEnd w:id="2079"/>
      <w:bookmarkEnd w:id="2080"/>
      <w:bookmarkEnd w:id="2081"/>
      <w:bookmarkEnd w:id="2082"/>
      <w:bookmarkEnd w:id="2083"/>
      <w:r>
        <w:rPr>
          <w:rFonts w:hint="cs"/>
          <w:rtl/>
          <w:lang w:eastAsia="he-IL"/>
        </w:rPr>
        <w:t xml:space="preserve"> אני מקווה שאתם מבינים.</w:t>
      </w:r>
    </w:p>
    <w:p w14:paraId="5601CD4C" w14:textId="77777777" w:rsidR="00B65753" w:rsidRDefault="00B65753" w:rsidP="00B65753">
      <w:pPr>
        <w:rPr>
          <w:rtl/>
          <w:lang w:eastAsia="he-IL"/>
        </w:rPr>
      </w:pPr>
      <w:bookmarkStart w:id="2084" w:name="_ETM_Q1_1828179"/>
      <w:bookmarkStart w:id="2085" w:name="_ETM_Q1_1828382"/>
      <w:bookmarkStart w:id="2086" w:name="_ETM_Q1_1829438"/>
      <w:bookmarkEnd w:id="2084"/>
      <w:bookmarkEnd w:id="2085"/>
      <w:bookmarkEnd w:id="2086"/>
    </w:p>
    <w:p w14:paraId="5D666CCC" w14:textId="611A5AB4" w:rsidR="00B65753" w:rsidRDefault="00B65753" w:rsidP="00B65753">
      <w:pPr>
        <w:pStyle w:val="af6"/>
        <w:keepNext/>
        <w:rPr>
          <w:rtl/>
        </w:rPr>
      </w:pPr>
      <w:bookmarkStart w:id="2087" w:name="ET_yor_5786_184"/>
      <w:r w:rsidRPr="00B65753">
        <w:rPr>
          <w:rStyle w:val="TagStyle"/>
          <w:rtl/>
        </w:rPr>
        <w:t xml:space="preserve"> &lt;&lt; יור &gt;&gt; </w:t>
      </w:r>
      <w:r>
        <w:rPr>
          <w:rtl/>
        </w:rPr>
        <w:t>היו"ר אופיר כץ:</w:t>
      </w:r>
      <w:r w:rsidRPr="00B65753">
        <w:rPr>
          <w:rStyle w:val="TagStyle"/>
          <w:rtl/>
        </w:rPr>
        <w:t xml:space="preserve"> &lt;&lt; יור &gt;&gt;</w:t>
      </w:r>
      <w:r w:rsidR="00707E81">
        <w:rPr>
          <w:rtl/>
        </w:rPr>
        <w:t xml:space="preserve"> </w:t>
      </w:r>
      <w:r>
        <w:rPr>
          <w:rtl/>
        </w:rPr>
        <w:t xml:space="preserve"> </w:t>
      </w:r>
      <w:bookmarkEnd w:id="2087"/>
    </w:p>
    <w:p w14:paraId="53C3EF83" w14:textId="77777777" w:rsidR="00B65753" w:rsidRDefault="00B65753" w:rsidP="00B65753">
      <w:pPr>
        <w:pStyle w:val="KeepWithNext"/>
        <w:rPr>
          <w:rtl/>
          <w:lang w:eastAsia="he-IL"/>
        </w:rPr>
      </w:pPr>
    </w:p>
    <w:p w14:paraId="2A008BB5" w14:textId="20D0F74D" w:rsidR="00B65753" w:rsidRDefault="00B65753" w:rsidP="00B65753">
      <w:pPr>
        <w:rPr>
          <w:rtl/>
          <w:lang w:eastAsia="he-IL"/>
        </w:rPr>
      </w:pPr>
      <w:bookmarkStart w:id="2088" w:name="_ETM_Q1_1830696"/>
      <w:bookmarkStart w:id="2089" w:name="_ETM_Q1_1830854"/>
      <w:bookmarkStart w:id="2090" w:name="_ETM_Q1_1825893"/>
      <w:bookmarkEnd w:id="2088"/>
      <w:bookmarkEnd w:id="2089"/>
      <w:bookmarkEnd w:id="2090"/>
      <w:r>
        <w:rPr>
          <w:rFonts w:hint="cs"/>
          <w:rtl/>
          <w:lang w:eastAsia="he-IL"/>
        </w:rPr>
        <w:t>ביתרית.</w:t>
      </w:r>
    </w:p>
    <w:p w14:paraId="5285F31E" w14:textId="77777777" w:rsidR="00B65753" w:rsidRDefault="00B65753" w:rsidP="00B65753">
      <w:pPr>
        <w:rPr>
          <w:rtl/>
          <w:lang w:eastAsia="he-IL"/>
        </w:rPr>
      </w:pPr>
      <w:bookmarkStart w:id="2091" w:name="_ETM_Q1_1829803"/>
      <w:bookmarkStart w:id="2092" w:name="_ETM_Q1_1825074"/>
      <w:bookmarkStart w:id="2093" w:name="_ETM_Q1_1827571"/>
      <w:bookmarkEnd w:id="2091"/>
      <w:bookmarkEnd w:id="2092"/>
      <w:bookmarkEnd w:id="2093"/>
    </w:p>
    <w:p w14:paraId="03DBDC03" w14:textId="3D017793" w:rsidR="00B65753" w:rsidRDefault="00B65753" w:rsidP="00B65753">
      <w:pPr>
        <w:pStyle w:val="a4"/>
        <w:keepNext/>
        <w:rPr>
          <w:rtl/>
        </w:rPr>
      </w:pPr>
      <w:bookmarkStart w:id="2094" w:name="ET_speaker_6341_185"/>
      <w:r w:rsidRPr="00B65753">
        <w:rPr>
          <w:rStyle w:val="TagStyle"/>
          <w:rtl/>
        </w:rPr>
        <w:t xml:space="preserve"> &lt;&lt; דובר &gt;&gt; </w:t>
      </w:r>
      <w:r>
        <w:rPr>
          <w:rtl/>
        </w:rPr>
        <w:t>דבי ביטון (יש עתיד):</w:t>
      </w:r>
      <w:r w:rsidRPr="00B65753">
        <w:rPr>
          <w:rStyle w:val="TagStyle"/>
          <w:rtl/>
        </w:rPr>
        <w:t xml:space="preserve"> &lt;&lt; דובר &gt;&gt;</w:t>
      </w:r>
      <w:r w:rsidR="00707E81">
        <w:rPr>
          <w:rtl/>
        </w:rPr>
        <w:t xml:space="preserve"> </w:t>
      </w:r>
      <w:r>
        <w:rPr>
          <w:rtl/>
        </w:rPr>
        <w:t xml:space="preserve"> </w:t>
      </w:r>
      <w:bookmarkEnd w:id="2094"/>
    </w:p>
    <w:p w14:paraId="1EDDD36F" w14:textId="77777777" w:rsidR="00B65753" w:rsidRDefault="00B65753" w:rsidP="00B65753">
      <w:pPr>
        <w:pStyle w:val="KeepWithNext"/>
        <w:rPr>
          <w:rtl/>
          <w:lang w:eastAsia="he-IL"/>
        </w:rPr>
      </w:pPr>
    </w:p>
    <w:p w14:paraId="3DE359A2" w14:textId="6A18CA30" w:rsidR="00B65753" w:rsidRDefault="00B65753" w:rsidP="00B65753">
      <w:pPr>
        <w:rPr>
          <w:rtl/>
          <w:lang w:eastAsia="he-IL"/>
        </w:rPr>
      </w:pPr>
      <w:r>
        <w:rPr>
          <w:rFonts w:hint="cs"/>
          <w:rtl/>
          <w:lang w:eastAsia="he-IL"/>
        </w:rPr>
        <w:t>ל</w:t>
      </w:r>
      <w:bookmarkStart w:id="2095" w:name="_ETM_Q1_1828753"/>
      <w:bookmarkStart w:id="2096" w:name="_ETM_Q1_1828857"/>
      <w:bookmarkEnd w:id="2095"/>
      <w:bookmarkEnd w:id="2096"/>
      <w:r>
        <w:rPr>
          <w:rFonts w:hint="cs"/>
          <w:rtl/>
          <w:lang w:eastAsia="he-IL"/>
        </w:rPr>
        <w:t xml:space="preserve">א, אני מכבי </w:t>
      </w:r>
      <w:bookmarkStart w:id="2097" w:name="_ETM_Q1_1830128"/>
      <w:bookmarkEnd w:id="2097"/>
      <w:r>
        <w:rPr>
          <w:rFonts w:hint="cs"/>
          <w:rtl/>
          <w:lang w:eastAsia="he-IL"/>
        </w:rPr>
        <w:t>אבל בלי קשר זה כרטיס צהוב</w:t>
      </w:r>
      <w:bookmarkStart w:id="2098" w:name="_ETM_Q1_1830039"/>
      <w:bookmarkStart w:id="2099" w:name="_ETM_Q1_1825230"/>
      <w:bookmarkEnd w:id="2098"/>
      <w:bookmarkEnd w:id="2099"/>
      <w:r>
        <w:rPr>
          <w:rFonts w:hint="cs"/>
          <w:rtl/>
          <w:lang w:eastAsia="he-IL"/>
        </w:rPr>
        <w:t xml:space="preserve">, אל תתנו לנו להגיע </w:t>
      </w:r>
      <w:bookmarkStart w:id="2100" w:name="_ETM_Q1_1833737"/>
      <w:bookmarkEnd w:id="2100"/>
      <w:r>
        <w:rPr>
          <w:rFonts w:hint="cs"/>
          <w:rtl/>
          <w:lang w:eastAsia="he-IL"/>
        </w:rPr>
        <w:t>לאדום.</w:t>
      </w:r>
    </w:p>
    <w:p w14:paraId="2A4A1E37" w14:textId="77777777" w:rsidR="00B65753" w:rsidRDefault="00B65753" w:rsidP="00B65753">
      <w:pPr>
        <w:rPr>
          <w:rtl/>
          <w:lang w:eastAsia="he-IL"/>
        </w:rPr>
      </w:pPr>
      <w:bookmarkStart w:id="2101" w:name="_ETM_Q1_1834949"/>
      <w:bookmarkStart w:id="2102" w:name="_ETM_Q1_1835087"/>
      <w:bookmarkStart w:id="2103" w:name="_ETM_Q1_1836311"/>
      <w:bookmarkEnd w:id="2101"/>
      <w:bookmarkEnd w:id="2102"/>
      <w:bookmarkEnd w:id="2103"/>
    </w:p>
    <w:p w14:paraId="607D7FA2" w14:textId="69EC93E4" w:rsidR="00B65753" w:rsidRDefault="00B65753" w:rsidP="00B65753">
      <w:pPr>
        <w:pStyle w:val="a4"/>
        <w:keepNext/>
        <w:rPr>
          <w:rtl/>
        </w:rPr>
      </w:pPr>
      <w:bookmarkStart w:id="2104" w:name="ET_speaker_6361_186"/>
      <w:r w:rsidRPr="00B65753">
        <w:rPr>
          <w:rStyle w:val="TagStyle"/>
          <w:rtl/>
        </w:rPr>
        <w:t xml:space="preserve"> &lt;&lt; דובר &gt;&gt; </w:t>
      </w:r>
      <w:r>
        <w:rPr>
          <w:rtl/>
        </w:rPr>
        <w:t>נאור שירי (יש עתיד):</w:t>
      </w:r>
      <w:r w:rsidRPr="00B65753">
        <w:rPr>
          <w:rStyle w:val="TagStyle"/>
          <w:rtl/>
        </w:rPr>
        <w:t xml:space="preserve"> &lt;&lt; דובר &gt;&gt;</w:t>
      </w:r>
      <w:r w:rsidR="00707E81">
        <w:rPr>
          <w:rtl/>
        </w:rPr>
        <w:t xml:space="preserve"> </w:t>
      </w:r>
      <w:r>
        <w:rPr>
          <w:rtl/>
        </w:rPr>
        <w:t xml:space="preserve"> </w:t>
      </w:r>
      <w:bookmarkEnd w:id="2104"/>
    </w:p>
    <w:p w14:paraId="787F2DE4" w14:textId="77777777" w:rsidR="00B65753" w:rsidRDefault="00B65753" w:rsidP="00B65753">
      <w:pPr>
        <w:pStyle w:val="KeepWithNext"/>
        <w:rPr>
          <w:rtl/>
          <w:lang w:eastAsia="he-IL"/>
        </w:rPr>
      </w:pPr>
    </w:p>
    <w:p w14:paraId="61DF0398" w14:textId="6236EE82" w:rsidR="00B65753" w:rsidRDefault="00B65753" w:rsidP="00B65753">
      <w:pPr>
        <w:rPr>
          <w:rtl/>
          <w:lang w:eastAsia="he-IL"/>
        </w:rPr>
      </w:pPr>
      <w:bookmarkStart w:id="2105" w:name="_ETM_Q1_1837574"/>
      <w:bookmarkStart w:id="2106" w:name="_ETM_Q1_1837643"/>
      <w:bookmarkStart w:id="2107" w:name="_ETM_Q1_1832739"/>
      <w:bookmarkStart w:id="2108" w:name="_ETM_Q1_1827953"/>
      <w:bookmarkEnd w:id="2105"/>
      <w:bookmarkEnd w:id="2106"/>
      <w:bookmarkEnd w:id="2107"/>
      <w:bookmarkEnd w:id="2108"/>
      <w:r>
        <w:rPr>
          <w:rFonts w:hint="cs"/>
          <w:rtl/>
          <w:lang w:eastAsia="he-IL"/>
        </w:rPr>
        <w:t xml:space="preserve">זה לא אני מכבי, זה אני מכבי מי אתם בכלל </w:t>
      </w:r>
      <w:bookmarkStart w:id="2109" w:name="_ETM_Q1_1836329"/>
      <w:bookmarkEnd w:id="2109"/>
      <w:r>
        <w:rPr>
          <w:rFonts w:hint="cs"/>
          <w:rtl/>
          <w:lang w:eastAsia="he-IL"/>
        </w:rPr>
        <w:t>אם כבר</w:t>
      </w:r>
      <w:bookmarkStart w:id="2110" w:name="_ETM_Q1_1833685"/>
      <w:bookmarkEnd w:id="2110"/>
      <w:r>
        <w:rPr>
          <w:rFonts w:hint="cs"/>
          <w:rtl/>
          <w:lang w:eastAsia="he-IL"/>
        </w:rPr>
        <w:t>.</w:t>
      </w:r>
    </w:p>
    <w:p w14:paraId="60D572DE" w14:textId="77777777" w:rsidR="00B65753" w:rsidRDefault="00B65753" w:rsidP="00B65753">
      <w:pPr>
        <w:rPr>
          <w:rtl/>
          <w:lang w:eastAsia="he-IL"/>
        </w:rPr>
      </w:pPr>
      <w:bookmarkStart w:id="2111" w:name="_ETM_Q1_1835348"/>
      <w:bookmarkStart w:id="2112" w:name="_ETM_Q1_1835468"/>
      <w:bookmarkStart w:id="2113" w:name="_ETM_Q1_1837882"/>
      <w:bookmarkEnd w:id="2111"/>
      <w:bookmarkEnd w:id="2112"/>
      <w:bookmarkEnd w:id="2113"/>
    </w:p>
    <w:p w14:paraId="7E908F84" w14:textId="76D14883" w:rsidR="00B65753" w:rsidRDefault="00B65753" w:rsidP="00B65753">
      <w:pPr>
        <w:pStyle w:val="a4"/>
        <w:keepNext/>
        <w:rPr>
          <w:rtl/>
        </w:rPr>
      </w:pPr>
      <w:bookmarkStart w:id="2114" w:name="ET_speaker_5763_187"/>
      <w:r w:rsidRPr="00B65753">
        <w:rPr>
          <w:rStyle w:val="TagStyle"/>
          <w:rtl/>
        </w:rPr>
        <w:t xml:space="preserve"> &lt;&lt; דובר &gt;&gt; </w:t>
      </w:r>
      <w:r>
        <w:rPr>
          <w:rtl/>
        </w:rPr>
        <w:t>משה ארבל (ש"ס):</w:t>
      </w:r>
      <w:r w:rsidRPr="00B65753">
        <w:rPr>
          <w:rStyle w:val="TagStyle"/>
          <w:rtl/>
        </w:rPr>
        <w:t xml:space="preserve"> &lt;&lt; דובר &gt;&gt;</w:t>
      </w:r>
      <w:r w:rsidR="00707E81">
        <w:rPr>
          <w:rtl/>
        </w:rPr>
        <w:t xml:space="preserve"> </w:t>
      </w:r>
      <w:r>
        <w:rPr>
          <w:rtl/>
        </w:rPr>
        <w:t xml:space="preserve"> </w:t>
      </w:r>
      <w:bookmarkEnd w:id="2114"/>
    </w:p>
    <w:p w14:paraId="38375E9E" w14:textId="77777777" w:rsidR="00B65753" w:rsidRDefault="00B65753" w:rsidP="00B65753">
      <w:pPr>
        <w:pStyle w:val="KeepWithNext"/>
        <w:rPr>
          <w:rtl/>
          <w:lang w:eastAsia="he-IL"/>
        </w:rPr>
      </w:pPr>
    </w:p>
    <w:p w14:paraId="2F81BB40" w14:textId="49CF19F2" w:rsidR="00B65753" w:rsidRDefault="00B65753" w:rsidP="00B65753">
      <w:pPr>
        <w:rPr>
          <w:rtl/>
          <w:lang w:eastAsia="he-IL"/>
        </w:rPr>
      </w:pPr>
      <w:bookmarkStart w:id="2115" w:name="_ETM_Q1_1839079"/>
      <w:bookmarkStart w:id="2116" w:name="_ETM_Q1_1839208"/>
      <w:bookmarkEnd w:id="2115"/>
      <w:bookmarkEnd w:id="2116"/>
      <w:r>
        <w:rPr>
          <w:rFonts w:hint="cs"/>
          <w:rtl/>
          <w:lang w:eastAsia="he-IL"/>
        </w:rPr>
        <w:t>אבל זה יפה שהיה לך אומץ להפריע לנאור שירי</w:t>
      </w:r>
      <w:bookmarkStart w:id="2117" w:name="_ETM_Q1_1841523"/>
      <w:bookmarkStart w:id="2118" w:name="_ETM_Q1_1836714"/>
      <w:bookmarkStart w:id="2119" w:name="_ETM_Q1_1838631"/>
      <w:bookmarkEnd w:id="2117"/>
      <w:bookmarkEnd w:id="2118"/>
      <w:bookmarkEnd w:id="2119"/>
      <w:r>
        <w:rPr>
          <w:rFonts w:hint="cs"/>
          <w:rtl/>
          <w:lang w:eastAsia="he-IL"/>
        </w:rPr>
        <w:t>.</w:t>
      </w:r>
    </w:p>
    <w:p w14:paraId="453B5967" w14:textId="77777777" w:rsidR="00B65753" w:rsidRDefault="00B65753" w:rsidP="00B65753">
      <w:pPr>
        <w:rPr>
          <w:rtl/>
          <w:lang w:eastAsia="he-IL"/>
        </w:rPr>
      </w:pPr>
      <w:bookmarkStart w:id="2120" w:name="_ETM_Q1_1840793"/>
      <w:bookmarkStart w:id="2121" w:name="_ETM_Q1_1840923"/>
      <w:bookmarkStart w:id="2122" w:name="_ETM_Q1_1841557"/>
      <w:bookmarkEnd w:id="2120"/>
      <w:bookmarkEnd w:id="2121"/>
      <w:bookmarkEnd w:id="2122"/>
    </w:p>
    <w:p w14:paraId="3C726547" w14:textId="530BFAFE" w:rsidR="00B65753" w:rsidRDefault="00B65753" w:rsidP="00B65753">
      <w:pPr>
        <w:pStyle w:val="af6"/>
        <w:keepNext/>
        <w:rPr>
          <w:rtl/>
        </w:rPr>
      </w:pPr>
      <w:bookmarkStart w:id="2123" w:name="ET_yor_5786_188"/>
      <w:r w:rsidRPr="00B65753">
        <w:rPr>
          <w:rStyle w:val="TagStyle"/>
          <w:rtl/>
        </w:rPr>
        <w:t xml:space="preserve"> &lt;&lt; יור &gt;&gt; </w:t>
      </w:r>
      <w:r>
        <w:rPr>
          <w:rtl/>
        </w:rPr>
        <w:t>היו"ר אופיר כץ:</w:t>
      </w:r>
      <w:r w:rsidRPr="00B65753">
        <w:rPr>
          <w:rStyle w:val="TagStyle"/>
          <w:rtl/>
        </w:rPr>
        <w:t xml:space="preserve"> &lt;&lt; יור &gt;&gt;</w:t>
      </w:r>
      <w:r w:rsidR="00707E81">
        <w:rPr>
          <w:rtl/>
        </w:rPr>
        <w:t xml:space="preserve"> </w:t>
      </w:r>
      <w:r>
        <w:rPr>
          <w:rtl/>
        </w:rPr>
        <w:t xml:space="preserve"> </w:t>
      </w:r>
      <w:bookmarkEnd w:id="2123"/>
    </w:p>
    <w:p w14:paraId="53A3B39D" w14:textId="77777777" w:rsidR="00B65753" w:rsidRDefault="00B65753" w:rsidP="00B65753">
      <w:pPr>
        <w:pStyle w:val="KeepWithNext"/>
        <w:rPr>
          <w:rtl/>
          <w:lang w:eastAsia="he-IL"/>
        </w:rPr>
      </w:pPr>
    </w:p>
    <w:p w14:paraId="71F4A499" w14:textId="5DECE2BC" w:rsidR="00B65753" w:rsidRPr="00B65753" w:rsidRDefault="00B65753" w:rsidP="00B65753">
      <w:pPr>
        <w:rPr>
          <w:rtl/>
          <w:lang w:eastAsia="he-IL"/>
        </w:rPr>
      </w:pPr>
      <w:bookmarkStart w:id="2124" w:name="_ETM_Q1_1842766"/>
      <w:bookmarkEnd w:id="2124"/>
      <w:r>
        <w:rPr>
          <w:rFonts w:hint="cs"/>
          <w:rtl/>
          <w:lang w:eastAsia="he-IL"/>
        </w:rPr>
        <w:t>א</w:t>
      </w:r>
      <w:bookmarkStart w:id="2125" w:name="_ETM_Q1_1842950"/>
      <w:bookmarkEnd w:id="2125"/>
      <w:r>
        <w:rPr>
          <w:rFonts w:hint="cs"/>
          <w:rtl/>
          <w:lang w:eastAsia="he-IL"/>
        </w:rPr>
        <w:t>נ</w:t>
      </w:r>
      <w:bookmarkStart w:id="2126" w:name="_ETM_Q1_1838035"/>
      <w:bookmarkEnd w:id="2126"/>
      <w:r>
        <w:rPr>
          <w:rFonts w:hint="cs"/>
          <w:rtl/>
          <w:lang w:eastAsia="he-IL"/>
        </w:rPr>
        <w:t>י ש</w:t>
      </w:r>
      <w:bookmarkStart w:id="2127" w:name="_ETM_Q1_1838317"/>
      <w:bookmarkEnd w:id="2127"/>
      <w:r>
        <w:rPr>
          <w:rFonts w:hint="cs"/>
          <w:rtl/>
          <w:lang w:eastAsia="he-IL"/>
        </w:rPr>
        <w:t>ומר על זכות הדיבור שלו, בבקשה נאור.</w:t>
      </w:r>
    </w:p>
    <w:p w14:paraId="423F49B4" w14:textId="77777777" w:rsidR="00B65753" w:rsidRDefault="00B65753" w:rsidP="002962AE">
      <w:pPr>
        <w:rPr>
          <w:rtl/>
          <w:lang w:eastAsia="he-IL"/>
        </w:rPr>
      </w:pPr>
      <w:bookmarkStart w:id="2128" w:name="_ETM_Q1_1799847"/>
      <w:bookmarkStart w:id="2129" w:name="_ETM_Q1_1800041"/>
      <w:bookmarkStart w:id="2130" w:name="_ETM_Q1_1819188"/>
      <w:bookmarkEnd w:id="2128"/>
      <w:bookmarkEnd w:id="2129"/>
      <w:bookmarkEnd w:id="2130"/>
    </w:p>
    <w:p w14:paraId="14BF8942" w14:textId="1CEC5A38" w:rsidR="00B65753" w:rsidRDefault="00B65753" w:rsidP="00B65753">
      <w:pPr>
        <w:pStyle w:val="a4"/>
        <w:keepNext/>
        <w:rPr>
          <w:rtl/>
        </w:rPr>
      </w:pPr>
      <w:bookmarkStart w:id="2131" w:name="ET_speaker_6361_180"/>
      <w:r w:rsidRPr="00B65753">
        <w:rPr>
          <w:rStyle w:val="TagStyle"/>
          <w:rtl/>
        </w:rPr>
        <w:t xml:space="preserve"> &lt;&lt; דובר &gt;&gt; </w:t>
      </w:r>
      <w:r>
        <w:rPr>
          <w:rtl/>
        </w:rPr>
        <w:t>נאור שירי (יש עתיד):</w:t>
      </w:r>
      <w:r w:rsidRPr="00B65753">
        <w:rPr>
          <w:rStyle w:val="TagStyle"/>
          <w:rtl/>
        </w:rPr>
        <w:t xml:space="preserve"> &lt;&lt; דובר &gt;&gt;</w:t>
      </w:r>
      <w:r w:rsidR="00707E81">
        <w:rPr>
          <w:rtl/>
        </w:rPr>
        <w:t xml:space="preserve"> </w:t>
      </w:r>
      <w:r>
        <w:rPr>
          <w:rtl/>
        </w:rPr>
        <w:t xml:space="preserve"> </w:t>
      </w:r>
      <w:bookmarkEnd w:id="2131"/>
    </w:p>
    <w:bookmarkEnd w:id="2074"/>
    <w:bookmarkEnd w:id="2075"/>
    <w:bookmarkEnd w:id="2076"/>
    <w:p w14:paraId="486021CA" w14:textId="77777777" w:rsidR="00B65753" w:rsidRDefault="00B65753" w:rsidP="00B65753">
      <w:pPr>
        <w:pStyle w:val="KeepWithNext"/>
        <w:rPr>
          <w:rtl/>
          <w:lang w:eastAsia="he-IL"/>
        </w:rPr>
      </w:pPr>
    </w:p>
    <w:p w14:paraId="0D0D0FE5" w14:textId="610B4DC0" w:rsidR="00B65753" w:rsidRDefault="00B65753" w:rsidP="00B65753">
      <w:pPr>
        <w:rPr>
          <w:rtl/>
        </w:rPr>
      </w:pPr>
      <w:bookmarkStart w:id="2132" w:name="_ETM_Q1_1844783"/>
      <w:bookmarkStart w:id="2133" w:name="_ETM_Q1_1845006"/>
      <w:bookmarkEnd w:id="2132"/>
      <w:bookmarkEnd w:id="2133"/>
      <w:r>
        <w:rPr>
          <w:rFonts w:hint="cs"/>
          <w:rtl/>
          <w:lang w:eastAsia="he-IL"/>
        </w:rPr>
        <w:t xml:space="preserve">תודה רבה, </w:t>
      </w:r>
      <w:r w:rsidR="004511FC">
        <w:rPr>
          <w:rtl/>
        </w:rPr>
        <w:t xml:space="preserve">שבוע טוב, חודש טוב, </w:t>
      </w:r>
      <w:bookmarkStart w:id="2134" w:name="_ETM_Q1_1842201"/>
      <w:bookmarkStart w:id="2135" w:name="_ETM_Q1_1846893"/>
      <w:bookmarkEnd w:id="2134"/>
      <w:bookmarkEnd w:id="2135"/>
      <w:r w:rsidR="004511FC">
        <w:rPr>
          <w:rtl/>
        </w:rPr>
        <w:t xml:space="preserve">רק אני מעדכן את הוועדה שהשעה היא </w:t>
      </w:r>
      <w:r>
        <w:rPr>
          <w:rFonts w:hint="cs"/>
          <w:rtl/>
        </w:rPr>
        <w:t>09:11 אני</w:t>
      </w:r>
      <w:r w:rsidR="00707E81">
        <w:rPr>
          <w:rFonts w:hint="cs"/>
          <w:rtl/>
        </w:rPr>
        <w:t xml:space="preserve"> </w:t>
      </w:r>
      <w:r w:rsidR="004511FC">
        <w:rPr>
          <w:rtl/>
        </w:rPr>
        <w:t>אגיד את זה לפרוטוקול, אני שמח שעדיין לא ביטלתם את הזזת השעון קדימה, למרות שה</w:t>
      </w:r>
      <w:r>
        <w:rPr>
          <w:rFonts w:hint="cs"/>
          <w:rtl/>
        </w:rPr>
        <w:t>זזה</w:t>
      </w:r>
      <w:r w:rsidR="004511FC">
        <w:rPr>
          <w:rtl/>
        </w:rPr>
        <w:t xml:space="preserve"> קדימה זה מילה פרוגרסיבית</w:t>
      </w:r>
      <w:r>
        <w:rPr>
          <w:rFonts w:hint="cs"/>
          <w:rtl/>
        </w:rPr>
        <w:t>,</w:t>
      </w:r>
      <w:r w:rsidR="004511FC">
        <w:rPr>
          <w:rtl/>
        </w:rPr>
        <w:t xml:space="preserve"> ואנחנו יודעים את הכוונה שלכם בנוגע לכל נושא ה</w:t>
      </w:r>
      <w:bookmarkStart w:id="2136" w:name="_ETM_Q1_1861488"/>
      <w:bookmarkEnd w:id="2136"/>
      <w:r>
        <w:rPr>
          <w:rFonts w:hint="cs"/>
          <w:rtl/>
        </w:rPr>
        <w:t>פרוגרסיביות.</w:t>
      </w:r>
      <w:bookmarkStart w:id="2137" w:name="_ETM_Q1_1863095"/>
      <w:bookmarkStart w:id="2138" w:name="_ETM_Q1_1858299"/>
      <w:bookmarkEnd w:id="2137"/>
      <w:bookmarkEnd w:id="2138"/>
    </w:p>
    <w:p w14:paraId="393C6F14" w14:textId="77777777" w:rsidR="00B65753" w:rsidRDefault="00B65753" w:rsidP="00B65753">
      <w:pPr>
        <w:rPr>
          <w:rtl/>
        </w:rPr>
      </w:pPr>
      <w:bookmarkStart w:id="2139" w:name="_ETM_Q1_1866840"/>
      <w:bookmarkStart w:id="2140" w:name="_ETM_Q1_1866980"/>
      <w:bookmarkStart w:id="2141" w:name="_ETM_Q1_1867042"/>
      <w:bookmarkStart w:id="2142" w:name="_ETM_Q1_1863224"/>
      <w:bookmarkStart w:id="2143" w:name="_ETM_Q1_1868396"/>
      <w:bookmarkEnd w:id="2139"/>
      <w:bookmarkEnd w:id="2140"/>
      <w:bookmarkEnd w:id="2141"/>
      <w:bookmarkEnd w:id="2142"/>
      <w:bookmarkEnd w:id="2143"/>
    </w:p>
    <w:p w14:paraId="25A06553" w14:textId="276E9E2C" w:rsidR="00B65753" w:rsidRDefault="00B65753" w:rsidP="00B65753">
      <w:pPr>
        <w:pStyle w:val="a4"/>
        <w:keepNext/>
        <w:rPr>
          <w:rtl/>
        </w:rPr>
      </w:pPr>
      <w:bookmarkStart w:id="2144" w:name="ET_speaker_6359_189"/>
      <w:r w:rsidRPr="00B65753">
        <w:rPr>
          <w:rStyle w:val="TagStyle"/>
          <w:rtl/>
        </w:rPr>
        <w:t xml:space="preserve"> &lt;&lt; דובר &gt;&gt; </w:t>
      </w:r>
      <w:r>
        <w:rPr>
          <w:rtl/>
        </w:rPr>
        <w:t>מטי צרפתי הרכבי (יש עתיד):</w:t>
      </w:r>
      <w:r w:rsidRPr="00B65753">
        <w:rPr>
          <w:rStyle w:val="TagStyle"/>
          <w:rtl/>
        </w:rPr>
        <w:t xml:space="preserve"> &lt;&lt; דובר &gt;&gt;</w:t>
      </w:r>
      <w:r w:rsidR="00707E81">
        <w:rPr>
          <w:rtl/>
        </w:rPr>
        <w:t xml:space="preserve"> </w:t>
      </w:r>
      <w:r>
        <w:rPr>
          <w:rtl/>
        </w:rPr>
        <w:t xml:space="preserve"> </w:t>
      </w:r>
      <w:bookmarkEnd w:id="2144"/>
    </w:p>
    <w:p w14:paraId="27E54C93" w14:textId="77777777" w:rsidR="00B65753" w:rsidRDefault="00B65753" w:rsidP="00B65753">
      <w:pPr>
        <w:pStyle w:val="KeepWithNext"/>
        <w:rPr>
          <w:rtl/>
          <w:lang w:eastAsia="he-IL"/>
        </w:rPr>
      </w:pPr>
    </w:p>
    <w:p w14:paraId="6EBDD556" w14:textId="77777777" w:rsidR="00B65753" w:rsidRDefault="00B65753" w:rsidP="00B65753">
      <w:pPr>
        <w:rPr>
          <w:rtl/>
        </w:rPr>
      </w:pPr>
      <w:bookmarkStart w:id="2145" w:name="_ETM_Q1_1870276"/>
      <w:bookmarkStart w:id="2146" w:name="_ETM_Q1_1870430"/>
      <w:bookmarkStart w:id="2147" w:name="_ETM_Q1_1865463"/>
      <w:bookmarkStart w:id="2148" w:name="_ETM_Q1_1860665"/>
      <w:bookmarkEnd w:id="2145"/>
      <w:bookmarkEnd w:id="2146"/>
      <w:bookmarkEnd w:id="2147"/>
      <w:bookmarkEnd w:id="2148"/>
      <w:r>
        <w:rPr>
          <w:rFonts w:hint="cs"/>
          <w:rtl/>
          <w:lang w:eastAsia="he-IL"/>
        </w:rPr>
        <w:t xml:space="preserve">נאור, אנחנו העברנו את השעון 2000 </w:t>
      </w:r>
      <w:bookmarkStart w:id="2149" w:name="_ETM_Q1_1867372"/>
      <w:bookmarkEnd w:id="2149"/>
      <w:r w:rsidR="004511FC">
        <w:rPr>
          <w:rtl/>
        </w:rPr>
        <w:t>שנה אחורה</w:t>
      </w:r>
      <w:r>
        <w:rPr>
          <w:rFonts w:hint="cs"/>
          <w:rtl/>
        </w:rPr>
        <w:t>.</w:t>
      </w:r>
    </w:p>
    <w:p w14:paraId="5AC6B621" w14:textId="77777777" w:rsidR="00B65753" w:rsidRDefault="00B65753" w:rsidP="00B65753">
      <w:pPr>
        <w:rPr>
          <w:rtl/>
        </w:rPr>
      </w:pPr>
      <w:bookmarkStart w:id="2150" w:name="_ETM_Q1_1861660"/>
      <w:bookmarkStart w:id="2151" w:name="_ETM_Q1_1861791"/>
      <w:bookmarkStart w:id="2152" w:name="_ETM_Q1_1863793"/>
      <w:bookmarkEnd w:id="2150"/>
      <w:bookmarkEnd w:id="2151"/>
      <w:bookmarkEnd w:id="2152"/>
    </w:p>
    <w:p w14:paraId="5AE5C7A4" w14:textId="0E67C1B6" w:rsidR="00B65753" w:rsidRDefault="00B65753" w:rsidP="00B65753">
      <w:pPr>
        <w:pStyle w:val="a4"/>
        <w:keepNext/>
        <w:rPr>
          <w:rtl/>
        </w:rPr>
      </w:pPr>
      <w:bookmarkStart w:id="2153" w:name="ET_speaker_6128_191"/>
      <w:r w:rsidRPr="00B65753">
        <w:rPr>
          <w:rStyle w:val="TagStyle"/>
          <w:rtl/>
        </w:rPr>
        <w:t xml:space="preserve"> &lt;&lt; דובר &gt;&gt; </w:t>
      </w:r>
      <w:r>
        <w:rPr>
          <w:rtl/>
        </w:rPr>
        <w:t>משה טור פז (יש עתיד):</w:t>
      </w:r>
      <w:r w:rsidRPr="00B65753">
        <w:rPr>
          <w:rStyle w:val="TagStyle"/>
          <w:rtl/>
        </w:rPr>
        <w:t xml:space="preserve"> &lt;&lt; דובר &gt;&gt;</w:t>
      </w:r>
      <w:r w:rsidR="00707E81">
        <w:rPr>
          <w:rtl/>
        </w:rPr>
        <w:t xml:space="preserve"> </w:t>
      </w:r>
      <w:r>
        <w:rPr>
          <w:rtl/>
        </w:rPr>
        <w:t xml:space="preserve"> </w:t>
      </w:r>
      <w:bookmarkEnd w:id="2153"/>
    </w:p>
    <w:p w14:paraId="67592296" w14:textId="77777777" w:rsidR="00B65753" w:rsidRDefault="00B65753" w:rsidP="00B65753">
      <w:pPr>
        <w:pStyle w:val="KeepWithNext"/>
        <w:rPr>
          <w:rtl/>
          <w:lang w:eastAsia="he-IL"/>
        </w:rPr>
      </w:pPr>
    </w:p>
    <w:p w14:paraId="5037FBDF" w14:textId="77777777" w:rsidR="00B65753" w:rsidRDefault="00B65753" w:rsidP="00B65753">
      <w:pPr>
        <w:rPr>
          <w:rtl/>
        </w:rPr>
      </w:pPr>
      <w:bookmarkStart w:id="2154" w:name="_ETM_Q1_1873001"/>
      <w:bookmarkStart w:id="2155" w:name="_ETM_Q1_1873165"/>
      <w:bookmarkStart w:id="2156" w:name="_ETM_Q1_1868195"/>
      <w:bookmarkStart w:id="2157" w:name="_ETM_Q1_1863410"/>
      <w:bookmarkStart w:id="2158" w:name="_ETM_Q1_1858637"/>
      <w:bookmarkStart w:id="2159" w:name="_ETM_Q1_1873232"/>
      <w:bookmarkStart w:id="2160" w:name="_ETM_Q1_1873299"/>
      <w:bookmarkStart w:id="2161" w:name="_ETM_Q1_1873392"/>
      <w:bookmarkStart w:id="2162" w:name="_ETM_Q1_1865711"/>
      <w:bookmarkEnd w:id="2154"/>
      <w:bookmarkEnd w:id="2155"/>
      <w:bookmarkEnd w:id="2156"/>
      <w:bookmarkEnd w:id="2157"/>
      <w:bookmarkEnd w:id="2158"/>
      <w:bookmarkEnd w:id="2159"/>
      <w:bookmarkEnd w:id="2160"/>
      <w:bookmarkEnd w:id="2161"/>
      <w:bookmarkEnd w:id="2162"/>
      <w:r>
        <w:rPr>
          <w:rFonts w:hint="cs"/>
          <w:rtl/>
        </w:rPr>
        <w:t>ל</w:t>
      </w:r>
      <w:r w:rsidR="004511FC">
        <w:rPr>
          <w:rtl/>
        </w:rPr>
        <w:t>א, זה לא עוד לא עוד</w:t>
      </w:r>
      <w:r>
        <w:rPr>
          <w:rFonts w:hint="cs"/>
          <w:rtl/>
        </w:rPr>
        <w:t xml:space="preserve"> זה בדרך</w:t>
      </w:r>
      <w:r w:rsidR="004511FC">
        <w:rPr>
          <w:rtl/>
        </w:rPr>
        <w:t>.</w:t>
      </w:r>
    </w:p>
    <w:p w14:paraId="698563EB" w14:textId="77777777" w:rsidR="00B65753" w:rsidRDefault="00B65753" w:rsidP="00B65753">
      <w:pPr>
        <w:rPr>
          <w:rtl/>
        </w:rPr>
      </w:pPr>
      <w:bookmarkStart w:id="2163" w:name="_ETM_Q1_1875533"/>
      <w:bookmarkStart w:id="2164" w:name="_ETM_Q1_1875875"/>
      <w:bookmarkStart w:id="2165" w:name="_ETM_Q1_1872288"/>
      <w:bookmarkStart w:id="2166" w:name="_ETM_Q1_1867515"/>
      <w:bookmarkStart w:id="2167" w:name="_ETM_Q1_1869229"/>
      <w:bookmarkEnd w:id="2163"/>
      <w:bookmarkEnd w:id="2164"/>
      <w:bookmarkEnd w:id="2165"/>
      <w:bookmarkEnd w:id="2166"/>
      <w:bookmarkEnd w:id="2167"/>
    </w:p>
    <w:p w14:paraId="515E14B5" w14:textId="1F287579" w:rsidR="00B65753" w:rsidRDefault="00B65753" w:rsidP="00B65753">
      <w:pPr>
        <w:pStyle w:val="a4"/>
        <w:keepNext/>
        <w:rPr>
          <w:rtl/>
        </w:rPr>
      </w:pPr>
      <w:bookmarkStart w:id="2168" w:name="ET_speaker_6361_192"/>
      <w:r w:rsidRPr="00B65753">
        <w:rPr>
          <w:rStyle w:val="TagStyle"/>
          <w:rtl/>
        </w:rPr>
        <w:t xml:space="preserve"> &lt;&lt; דובר &gt;&gt; </w:t>
      </w:r>
      <w:r>
        <w:rPr>
          <w:rtl/>
        </w:rPr>
        <w:t>נאור שירי (יש עתיד):</w:t>
      </w:r>
      <w:r w:rsidRPr="00B65753">
        <w:rPr>
          <w:rStyle w:val="TagStyle"/>
          <w:rtl/>
        </w:rPr>
        <w:t xml:space="preserve"> &lt;&lt; דובר &gt;&gt;</w:t>
      </w:r>
      <w:r w:rsidR="00707E81">
        <w:rPr>
          <w:rtl/>
        </w:rPr>
        <w:t xml:space="preserve"> </w:t>
      </w:r>
      <w:r>
        <w:rPr>
          <w:rtl/>
        </w:rPr>
        <w:t xml:space="preserve"> </w:t>
      </w:r>
      <w:bookmarkEnd w:id="2168"/>
    </w:p>
    <w:p w14:paraId="40801D3D" w14:textId="77777777" w:rsidR="00B65753" w:rsidRDefault="00B65753" w:rsidP="00B65753">
      <w:pPr>
        <w:pStyle w:val="KeepWithNext"/>
        <w:rPr>
          <w:rtl/>
          <w:lang w:eastAsia="he-IL"/>
        </w:rPr>
      </w:pPr>
    </w:p>
    <w:p w14:paraId="44152FCA" w14:textId="0BCF7F1A" w:rsidR="00B65753" w:rsidRDefault="00B65753" w:rsidP="00B65753">
      <w:pPr>
        <w:rPr>
          <w:rtl/>
          <w:lang w:eastAsia="he-IL"/>
        </w:rPr>
      </w:pPr>
      <w:bookmarkStart w:id="2169" w:name="_ETM_Q1_1870624"/>
      <w:bookmarkStart w:id="2170" w:name="_ETM_Q1_1870754"/>
      <w:bookmarkStart w:id="2171" w:name="_ETM_Q1_1865803"/>
      <w:bookmarkStart w:id="2172" w:name="_ETM_Q1_1860994"/>
      <w:bookmarkEnd w:id="2169"/>
      <w:bookmarkEnd w:id="2170"/>
      <w:bookmarkEnd w:id="2171"/>
      <w:bookmarkEnd w:id="2172"/>
      <w:r>
        <w:rPr>
          <w:rFonts w:hint="cs"/>
          <w:rtl/>
          <w:lang w:eastAsia="he-IL"/>
        </w:rPr>
        <w:t xml:space="preserve">לא, זה </w:t>
      </w:r>
      <w:bookmarkStart w:id="2173" w:name="_ETM_Q1_1864835"/>
      <w:bookmarkEnd w:id="2173"/>
      <w:r>
        <w:rPr>
          <w:rFonts w:hint="cs"/>
          <w:rtl/>
          <w:lang w:eastAsia="he-IL"/>
        </w:rPr>
        <w:t>לא אנחנו, אבל השעה 09:11 ולא 8:11 תודה.</w:t>
      </w:r>
    </w:p>
    <w:p w14:paraId="2C87AA89" w14:textId="77777777" w:rsidR="00B65753" w:rsidRDefault="00B65753" w:rsidP="00B65753">
      <w:pPr>
        <w:rPr>
          <w:rtl/>
          <w:lang w:eastAsia="he-IL"/>
        </w:rPr>
      </w:pPr>
      <w:bookmarkStart w:id="2174" w:name="_ETM_Q1_1877312"/>
      <w:bookmarkStart w:id="2175" w:name="_ETM_Q1_1877488"/>
      <w:bookmarkStart w:id="2176" w:name="_ETM_Q1_1872863"/>
      <w:bookmarkStart w:id="2177" w:name="_ETM_Q1_1873924"/>
      <w:bookmarkEnd w:id="2174"/>
      <w:bookmarkEnd w:id="2175"/>
      <w:bookmarkEnd w:id="2176"/>
      <w:bookmarkEnd w:id="2177"/>
    </w:p>
    <w:p w14:paraId="5E3B45A8" w14:textId="7E342B6F" w:rsidR="00B65753" w:rsidRDefault="00B65753" w:rsidP="00B65753">
      <w:pPr>
        <w:pStyle w:val="af6"/>
        <w:keepNext/>
        <w:rPr>
          <w:rtl/>
        </w:rPr>
      </w:pPr>
      <w:bookmarkStart w:id="2178" w:name="ET_yor_5786_193"/>
      <w:r w:rsidRPr="00B65753">
        <w:rPr>
          <w:rStyle w:val="TagStyle"/>
          <w:rtl/>
        </w:rPr>
        <w:t xml:space="preserve"> &lt;&lt; יור &gt;&gt; </w:t>
      </w:r>
      <w:r>
        <w:rPr>
          <w:rtl/>
        </w:rPr>
        <w:t>היו"ר אופיר כץ:</w:t>
      </w:r>
      <w:r w:rsidRPr="00B65753">
        <w:rPr>
          <w:rStyle w:val="TagStyle"/>
          <w:rtl/>
        </w:rPr>
        <w:t xml:space="preserve"> &lt;&lt; יור &gt;&gt;</w:t>
      </w:r>
      <w:r w:rsidR="00707E81">
        <w:rPr>
          <w:rtl/>
        </w:rPr>
        <w:t xml:space="preserve"> </w:t>
      </w:r>
      <w:r>
        <w:rPr>
          <w:rtl/>
        </w:rPr>
        <w:t xml:space="preserve"> </w:t>
      </w:r>
      <w:bookmarkEnd w:id="2178"/>
    </w:p>
    <w:p w14:paraId="268D1162" w14:textId="77777777" w:rsidR="00B65753" w:rsidRDefault="00B65753" w:rsidP="00B65753">
      <w:pPr>
        <w:pStyle w:val="KeepWithNext"/>
        <w:rPr>
          <w:rtl/>
          <w:lang w:eastAsia="he-IL"/>
        </w:rPr>
      </w:pPr>
    </w:p>
    <w:p w14:paraId="08DCF270" w14:textId="440F5B3F" w:rsidR="00B65753" w:rsidRDefault="00B65753" w:rsidP="00B65753">
      <w:pPr>
        <w:rPr>
          <w:rtl/>
          <w:lang w:eastAsia="he-IL"/>
        </w:rPr>
      </w:pPr>
      <w:r>
        <w:rPr>
          <w:rFonts w:hint="cs"/>
          <w:rtl/>
          <w:lang w:eastAsia="he-IL"/>
        </w:rPr>
        <w:t>א</w:t>
      </w:r>
      <w:bookmarkStart w:id="2179" w:name="_ETM_Q1_1875476"/>
      <w:bookmarkEnd w:id="2179"/>
      <w:r>
        <w:rPr>
          <w:rFonts w:hint="cs"/>
          <w:rtl/>
          <w:lang w:eastAsia="he-IL"/>
        </w:rPr>
        <w:t>נ</w:t>
      </w:r>
      <w:bookmarkStart w:id="2180" w:name="_ETM_Q1_1875693"/>
      <w:bookmarkEnd w:id="2180"/>
      <w:r>
        <w:rPr>
          <w:rFonts w:hint="cs"/>
          <w:rtl/>
          <w:lang w:eastAsia="he-IL"/>
        </w:rPr>
        <w:t xml:space="preserve">י גם הערתי </w:t>
      </w:r>
      <w:bookmarkStart w:id="2181" w:name="_ETM_Q1_1877009"/>
      <w:bookmarkEnd w:id="2181"/>
      <w:r>
        <w:rPr>
          <w:rFonts w:hint="cs"/>
          <w:rtl/>
          <w:lang w:eastAsia="he-IL"/>
        </w:rPr>
        <w:t>על זה, ונועה</w:t>
      </w:r>
      <w:bookmarkStart w:id="2182" w:name="_ETM_Q1_1874327"/>
      <w:bookmarkEnd w:id="2182"/>
      <w:r>
        <w:rPr>
          <w:rFonts w:hint="cs"/>
          <w:rtl/>
          <w:lang w:eastAsia="he-IL"/>
        </w:rPr>
        <w:t xml:space="preserve"> כבר העבירה שיסדרו.</w:t>
      </w:r>
    </w:p>
    <w:p w14:paraId="01FA4220" w14:textId="77777777" w:rsidR="00B65753" w:rsidRDefault="00B65753" w:rsidP="00B65753">
      <w:pPr>
        <w:rPr>
          <w:rtl/>
          <w:lang w:eastAsia="he-IL"/>
        </w:rPr>
      </w:pPr>
      <w:bookmarkStart w:id="2183" w:name="_ETM_Q1_1879192"/>
      <w:bookmarkStart w:id="2184" w:name="_ETM_Q1_1879346"/>
      <w:bookmarkStart w:id="2185" w:name="_ETM_Q1_1875064"/>
      <w:bookmarkStart w:id="2186" w:name="_ETM_Q1_1877953"/>
      <w:bookmarkEnd w:id="2183"/>
      <w:bookmarkEnd w:id="2184"/>
      <w:bookmarkEnd w:id="2185"/>
      <w:bookmarkEnd w:id="2186"/>
    </w:p>
    <w:p w14:paraId="14DFEA41" w14:textId="30C74E6B" w:rsidR="00B65753" w:rsidRDefault="00B65753" w:rsidP="00B65753">
      <w:pPr>
        <w:pStyle w:val="a4"/>
        <w:keepNext/>
        <w:rPr>
          <w:rtl/>
        </w:rPr>
      </w:pPr>
      <w:bookmarkStart w:id="2187" w:name="ET_speaker_6361_194"/>
      <w:r w:rsidRPr="00B65753">
        <w:rPr>
          <w:rStyle w:val="TagStyle"/>
          <w:rtl/>
        </w:rPr>
        <w:t xml:space="preserve"> &lt;&lt; דובר &gt;&gt; </w:t>
      </w:r>
      <w:r>
        <w:rPr>
          <w:rtl/>
        </w:rPr>
        <w:t>נאור שירי (יש עתיד):</w:t>
      </w:r>
      <w:r w:rsidRPr="00B65753">
        <w:rPr>
          <w:rStyle w:val="TagStyle"/>
          <w:rtl/>
        </w:rPr>
        <w:t xml:space="preserve"> &lt;&lt; דובר &gt;&gt;</w:t>
      </w:r>
      <w:r w:rsidR="00707E81">
        <w:rPr>
          <w:rtl/>
        </w:rPr>
        <w:t xml:space="preserve"> </w:t>
      </w:r>
      <w:r>
        <w:rPr>
          <w:rtl/>
        </w:rPr>
        <w:t xml:space="preserve"> </w:t>
      </w:r>
      <w:bookmarkEnd w:id="2187"/>
    </w:p>
    <w:p w14:paraId="460519BF" w14:textId="77777777" w:rsidR="00B65753" w:rsidRDefault="00B65753" w:rsidP="00B65753">
      <w:pPr>
        <w:pStyle w:val="KeepWithNext"/>
        <w:rPr>
          <w:rtl/>
          <w:lang w:eastAsia="he-IL"/>
        </w:rPr>
      </w:pPr>
    </w:p>
    <w:p w14:paraId="0E7F68EE" w14:textId="3BCC9D49" w:rsidR="00B65753" w:rsidRDefault="00B65753" w:rsidP="00B65753">
      <w:pPr>
        <w:rPr>
          <w:rtl/>
          <w:lang w:eastAsia="he-IL"/>
        </w:rPr>
      </w:pPr>
      <w:r>
        <w:rPr>
          <w:rFonts w:hint="cs"/>
          <w:rtl/>
          <w:lang w:eastAsia="he-IL"/>
        </w:rPr>
        <w:t>א</w:t>
      </w:r>
      <w:bookmarkStart w:id="2188" w:name="_ETM_Q1_1880527"/>
      <w:bookmarkStart w:id="2189" w:name="_ETM_Q1_1880673"/>
      <w:bookmarkEnd w:id="2188"/>
      <w:bookmarkEnd w:id="2189"/>
      <w:r>
        <w:rPr>
          <w:rFonts w:hint="cs"/>
          <w:rtl/>
          <w:lang w:eastAsia="he-IL"/>
        </w:rPr>
        <w:t>בל לא השתמשת</w:t>
      </w:r>
      <w:bookmarkStart w:id="2190" w:name="_ETM_Q1_1877974"/>
      <w:bookmarkStart w:id="2191" w:name="_ETM_Q1_1876862"/>
      <w:bookmarkEnd w:id="2190"/>
      <w:bookmarkEnd w:id="2191"/>
      <w:r>
        <w:rPr>
          <w:rFonts w:hint="cs"/>
          <w:rtl/>
          <w:lang w:eastAsia="he-IL"/>
        </w:rPr>
        <w:t xml:space="preserve"> במילה קידמה, </w:t>
      </w:r>
      <w:bookmarkStart w:id="2192" w:name="_ETM_Q1_1879759"/>
      <w:bookmarkEnd w:id="2192"/>
      <w:r>
        <w:rPr>
          <w:rFonts w:hint="cs"/>
          <w:rtl/>
          <w:lang w:eastAsia="he-IL"/>
        </w:rPr>
        <w:t>כי קידמה זה 300 קולות.</w:t>
      </w:r>
    </w:p>
    <w:p w14:paraId="6C2678D7" w14:textId="77777777" w:rsidR="00B65753" w:rsidRDefault="00B65753" w:rsidP="00B65753">
      <w:pPr>
        <w:rPr>
          <w:rtl/>
          <w:lang w:eastAsia="he-IL"/>
        </w:rPr>
      </w:pPr>
    </w:p>
    <w:p w14:paraId="09D03661" w14:textId="15564F40" w:rsidR="00B65753" w:rsidRDefault="00B65753" w:rsidP="00B65753">
      <w:pPr>
        <w:pStyle w:val="af6"/>
        <w:keepNext/>
        <w:rPr>
          <w:rtl/>
        </w:rPr>
      </w:pPr>
      <w:bookmarkStart w:id="2193" w:name="ET_yor_5786_196"/>
      <w:r w:rsidRPr="00B65753">
        <w:rPr>
          <w:rStyle w:val="TagStyle"/>
          <w:rtl/>
        </w:rPr>
        <w:t xml:space="preserve"> &lt;&lt; יור &gt;&gt; </w:t>
      </w:r>
      <w:r>
        <w:rPr>
          <w:rtl/>
        </w:rPr>
        <w:t>היו"ר אופיר כץ:</w:t>
      </w:r>
      <w:r w:rsidRPr="00B65753">
        <w:rPr>
          <w:rStyle w:val="TagStyle"/>
          <w:rtl/>
        </w:rPr>
        <w:t xml:space="preserve"> &lt;&lt; יור &gt;&gt;</w:t>
      </w:r>
      <w:r w:rsidR="00707E81">
        <w:rPr>
          <w:rtl/>
        </w:rPr>
        <w:t xml:space="preserve"> </w:t>
      </w:r>
      <w:r>
        <w:rPr>
          <w:rtl/>
        </w:rPr>
        <w:t xml:space="preserve"> </w:t>
      </w:r>
      <w:bookmarkEnd w:id="2193"/>
    </w:p>
    <w:p w14:paraId="7F6138AB" w14:textId="77777777" w:rsidR="00B65753" w:rsidRDefault="00B65753" w:rsidP="00B65753">
      <w:pPr>
        <w:pStyle w:val="KeepWithNext"/>
        <w:rPr>
          <w:rtl/>
          <w:lang w:eastAsia="he-IL"/>
        </w:rPr>
      </w:pPr>
    </w:p>
    <w:p w14:paraId="53353FAC" w14:textId="7DA9082B" w:rsidR="00B65753" w:rsidRPr="00B65753" w:rsidRDefault="00B65753" w:rsidP="00B65753">
      <w:pPr>
        <w:rPr>
          <w:rtl/>
          <w:lang w:eastAsia="he-IL"/>
        </w:rPr>
      </w:pPr>
      <w:r>
        <w:rPr>
          <w:rFonts w:hint="cs"/>
          <w:rtl/>
          <w:lang w:eastAsia="he-IL"/>
        </w:rPr>
        <w:t>אנחנו רק רצינו לבדוק את הערנות שלכם.</w:t>
      </w:r>
    </w:p>
    <w:p w14:paraId="00146CE4" w14:textId="77777777" w:rsidR="00B65753" w:rsidRDefault="00B65753" w:rsidP="00B65753">
      <w:pPr>
        <w:rPr>
          <w:rtl/>
          <w:lang w:eastAsia="he-IL"/>
        </w:rPr>
      </w:pPr>
      <w:bookmarkStart w:id="2194" w:name="_ETM_Q1_1885205"/>
      <w:bookmarkStart w:id="2195" w:name="_ETM_Q1_1885491"/>
      <w:bookmarkStart w:id="2196" w:name="_ETM_Q1_1881119"/>
      <w:bookmarkStart w:id="2197" w:name="_ETM_Q1_1876346"/>
      <w:bookmarkStart w:id="2198" w:name="_ETM_Q1_1876356"/>
      <w:bookmarkStart w:id="2199" w:name="_ETM_Q1_1878934"/>
      <w:bookmarkEnd w:id="2194"/>
      <w:bookmarkEnd w:id="2195"/>
      <w:bookmarkEnd w:id="2196"/>
      <w:bookmarkEnd w:id="2197"/>
      <w:bookmarkEnd w:id="2198"/>
      <w:bookmarkEnd w:id="2199"/>
    </w:p>
    <w:p w14:paraId="25CCCB8C" w14:textId="0409A657" w:rsidR="00B65753" w:rsidRDefault="00B65753" w:rsidP="00B65753">
      <w:pPr>
        <w:pStyle w:val="a4"/>
        <w:keepNext/>
        <w:rPr>
          <w:rtl/>
        </w:rPr>
      </w:pPr>
      <w:bookmarkStart w:id="2200" w:name="ET_speaker_5763_195"/>
      <w:r w:rsidRPr="00B65753">
        <w:rPr>
          <w:rStyle w:val="TagStyle"/>
          <w:rtl/>
        </w:rPr>
        <w:t xml:space="preserve"> &lt;&lt; דובר &gt;&gt; </w:t>
      </w:r>
      <w:r>
        <w:rPr>
          <w:rtl/>
        </w:rPr>
        <w:t>משה ארבל (ש"ס):</w:t>
      </w:r>
      <w:r w:rsidRPr="00B65753">
        <w:rPr>
          <w:rStyle w:val="TagStyle"/>
          <w:rtl/>
        </w:rPr>
        <w:t xml:space="preserve"> &lt;&lt; דובר &gt;&gt;</w:t>
      </w:r>
      <w:r w:rsidR="00707E81">
        <w:rPr>
          <w:rtl/>
        </w:rPr>
        <w:t xml:space="preserve"> </w:t>
      </w:r>
      <w:r>
        <w:rPr>
          <w:rtl/>
        </w:rPr>
        <w:t xml:space="preserve"> </w:t>
      </w:r>
      <w:bookmarkEnd w:id="2200"/>
    </w:p>
    <w:p w14:paraId="77114555" w14:textId="77777777" w:rsidR="00B65753" w:rsidRDefault="00B65753" w:rsidP="00B65753">
      <w:pPr>
        <w:pStyle w:val="KeepWithNext"/>
        <w:rPr>
          <w:rtl/>
          <w:lang w:eastAsia="he-IL"/>
        </w:rPr>
      </w:pPr>
    </w:p>
    <w:p w14:paraId="296CFF39" w14:textId="46B8F00E" w:rsidR="00B65753" w:rsidRDefault="00B65753" w:rsidP="00B65753">
      <w:pPr>
        <w:rPr>
          <w:rtl/>
          <w:lang w:eastAsia="he-IL"/>
        </w:rPr>
      </w:pPr>
      <w:r>
        <w:rPr>
          <w:rFonts w:hint="cs"/>
          <w:rtl/>
          <w:lang w:eastAsia="he-IL"/>
        </w:rPr>
        <w:t>ז</w:t>
      </w:r>
      <w:bookmarkStart w:id="2201" w:name="_ETM_Q1_1880913"/>
      <w:bookmarkStart w:id="2202" w:name="_ETM_Q1_1881013"/>
      <w:bookmarkEnd w:id="2201"/>
      <w:bookmarkEnd w:id="2202"/>
      <w:r>
        <w:rPr>
          <w:rFonts w:hint="cs"/>
          <w:rtl/>
          <w:lang w:eastAsia="he-IL"/>
        </w:rPr>
        <w:t xml:space="preserve">ה חדר ועדת ביקורת המדינה, היושב </w:t>
      </w:r>
      <w:bookmarkStart w:id="2203" w:name="_ETM_Q1_1885405"/>
      <w:bookmarkEnd w:id="2203"/>
      <w:r>
        <w:rPr>
          <w:rFonts w:hint="cs"/>
          <w:rtl/>
          <w:lang w:eastAsia="he-IL"/>
        </w:rPr>
        <w:t>רא</w:t>
      </w:r>
      <w:bookmarkStart w:id="2204" w:name="_ETM_Q1_1882476"/>
      <w:bookmarkEnd w:id="2204"/>
      <w:r>
        <w:rPr>
          <w:rFonts w:hint="cs"/>
          <w:rtl/>
          <w:lang w:eastAsia="he-IL"/>
        </w:rPr>
        <w:t>ש פה</w:t>
      </w:r>
      <w:bookmarkStart w:id="2205" w:name="_ETM_Q1_1880617"/>
      <w:bookmarkEnd w:id="2205"/>
      <w:r>
        <w:rPr>
          <w:rFonts w:hint="cs"/>
          <w:rtl/>
          <w:lang w:eastAsia="he-IL"/>
        </w:rPr>
        <w:t xml:space="preserve"> זה מיקי לוי, </w:t>
      </w:r>
      <w:bookmarkStart w:id="2206" w:name="_ETM_Q1_1877250"/>
      <w:bookmarkEnd w:id="2206"/>
      <w:r>
        <w:rPr>
          <w:rFonts w:hint="cs"/>
          <w:rtl/>
          <w:lang w:eastAsia="he-IL"/>
        </w:rPr>
        <w:t>ולכן אנחנו לא נוגעים לו בשעונים.</w:t>
      </w:r>
    </w:p>
    <w:p w14:paraId="58F2AD3B" w14:textId="77777777" w:rsidR="00B65753" w:rsidRDefault="00B65753" w:rsidP="00B65753">
      <w:pPr>
        <w:rPr>
          <w:rtl/>
          <w:lang w:eastAsia="he-IL"/>
        </w:rPr>
      </w:pPr>
      <w:bookmarkStart w:id="2207" w:name="_ETM_Q1_1888298"/>
      <w:bookmarkStart w:id="2208" w:name="_ETM_Q1_1888560"/>
      <w:bookmarkStart w:id="2209" w:name="_ETM_Q1_1889665"/>
      <w:bookmarkEnd w:id="2207"/>
      <w:bookmarkEnd w:id="2208"/>
      <w:bookmarkEnd w:id="2209"/>
    </w:p>
    <w:p w14:paraId="3D53732C" w14:textId="45700FBF" w:rsidR="00B65753" w:rsidRDefault="00B65753" w:rsidP="00B65753">
      <w:pPr>
        <w:pStyle w:val="a4"/>
        <w:keepNext/>
        <w:rPr>
          <w:rtl/>
        </w:rPr>
      </w:pPr>
      <w:bookmarkStart w:id="2210" w:name="ET_speaker_6361_197"/>
      <w:r w:rsidRPr="00B65753">
        <w:rPr>
          <w:rStyle w:val="TagStyle"/>
          <w:rtl/>
        </w:rPr>
        <w:t xml:space="preserve"> &lt;&lt; דובר &gt;&gt; </w:t>
      </w:r>
      <w:r>
        <w:rPr>
          <w:rtl/>
        </w:rPr>
        <w:t>נאור שירי (יש עתיד):</w:t>
      </w:r>
      <w:r w:rsidRPr="00B65753">
        <w:rPr>
          <w:rStyle w:val="TagStyle"/>
          <w:rtl/>
        </w:rPr>
        <w:t xml:space="preserve"> &lt;&lt; דובר &gt;&gt;</w:t>
      </w:r>
      <w:r w:rsidR="00707E81">
        <w:rPr>
          <w:rtl/>
        </w:rPr>
        <w:t xml:space="preserve"> </w:t>
      </w:r>
      <w:r>
        <w:rPr>
          <w:rtl/>
        </w:rPr>
        <w:t xml:space="preserve"> </w:t>
      </w:r>
      <w:bookmarkEnd w:id="2210"/>
    </w:p>
    <w:p w14:paraId="227171E6" w14:textId="77777777" w:rsidR="00B65753" w:rsidRDefault="00B65753" w:rsidP="00B65753">
      <w:pPr>
        <w:pStyle w:val="KeepWithNext"/>
        <w:rPr>
          <w:rtl/>
          <w:lang w:eastAsia="he-IL"/>
        </w:rPr>
      </w:pPr>
    </w:p>
    <w:p w14:paraId="15009792" w14:textId="01E73D8D" w:rsidR="00B65753" w:rsidRDefault="00B65753" w:rsidP="00B65753">
      <w:pPr>
        <w:rPr>
          <w:rtl/>
          <w:lang w:eastAsia="he-IL"/>
        </w:rPr>
      </w:pPr>
      <w:bookmarkStart w:id="2211" w:name="_ETM_Q1_1891201"/>
      <w:bookmarkStart w:id="2212" w:name="_ETM_Q1_1891348"/>
      <w:bookmarkStart w:id="2213" w:name="_ETM_Q1_1886382"/>
      <w:bookmarkStart w:id="2214" w:name="_ETM_Q1_1882825"/>
      <w:bookmarkEnd w:id="2211"/>
      <w:bookmarkEnd w:id="2212"/>
      <w:bookmarkEnd w:id="2213"/>
      <w:bookmarkEnd w:id="2214"/>
      <w:r>
        <w:rPr>
          <w:rFonts w:hint="cs"/>
          <w:rtl/>
          <w:lang w:eastAsia="he-IL"/>
        </w:rPr>
        <w:t xml:space="preserve">תודה שאתה </w:t>
      </w:r>
      <w:bookmarkStart w:id="2215" w:name="_ETM_Q1_1884155"/>
      <w:bookmarkEnd w:id="2215"/>
      <w:r>
        <w:rPr>
          <w:rFonts w:hint="cs"/>
          <w:rtl/>
          <w:lang w:eastAsia="he-IL"/>
        </w:rPr>
        <w:t>תמיד מדייק אותנו על הפרטים.</w:t>
      </w:r>
    </w:p>
    <w:p w14:paraId="4EA2D78A" w14:textId="77777777" w:rsidR="00B65753" w:rsidRDefault="00B65753" w:rsidP="00B65753">
      <w:pPr>
        <w:rPr>
          <w:rtl/>
          <w:lang w:eastAsia="he-IL"/>
        </w:rPr>
      </w:pPr>
      <w:bookmarkStart w:id="2216" w:name="_ETM_Q1_1889176"/>
      <w:bookmarkStart w:id="2217" w:name="_ETM_Q1_1889355"/>
      <w:bookmarkStart w:id="2218" w:name="_ETM_Q1_1890689"/>
      <w:bookmarkEnd w:id="2216"/>
      <w:bookmarkEnd w:id="2217"/>
      <w:bookmarkEnd w:id="2218"/>
    </w:p>
    <w:p w14:paraId="524781E0" w14:textId="45764446" w:rsidR="00B65753" w:rsidRDefault="00B65753" w:rsidP="00B65753">
      <w:pPr>
        <w:pStyle w:val="a4"/>
        <w:keepNext/>
        <w:rPr>
          <w:rtl/>
        </w:rPr>
      </w:pPr>
      <w:bookmarkStart w:id="2219" w:name="ET_speaker_6341_198"/>
      <w:r w:rsidRPr="00B65753">
        <w:rPr>
          <w:rStyle w:val="TagStyle"/>
          <w:rtl/>
        </w:rPr>
        <w:t xml:space="preserve"> &lt;&lt; דובר &gt;&gt; </w:t>
      </w:r>
      <w:r>
        <w:rPr>
          <w:rtl/>
        </w:rPr>
        <w:t>דבי ביטון (יש עתיד):</w:t>
      </w:r>
      <w:r w:rsidRPr="00B65753">
        <w:rPr>
          <w:rStyle w:val="TagStyle"/>
          <w:rtl/>
        </w:rPr>
        <w:t xml:space="preserve"> &lt;&lt; דובר &gt;&gt;</w:t>
      </w:r>
      <w:r w:rsidR="00707E81">
        <w:rPr>
          <w:rtl/>
        </w:rPr>
        <w:t xml:space="preserve"> </w:t>
      </w:r>
      <w:r>
        <w:rPr>
          <w:rtl/>
        </w:rPr>
        <w:t xml:space="preserve"> </w:t>
      </w:r>
      <w:bookmarkEnd w:id="2219"/>
    </w:p>
    <w:p w14:paraId="7E098298" w14:textId="77777777" w:rsidR="00B65753" w:rsidRDefault="00B65753" w:rsidP="00B65753">
      <w:pPr>
        <w:pStyle w:val="KeepWithNext"/>
        <w:rPr>
          <w:rtl/>
          <w:lang w:eastAsia="he-IL"/>
        </w:rPr>
      </w:pPr>
    </w:p>
    <w:p w14:paraId="1F28FA7E" w14:textId="42478CFD" w:rsidR="00B65753" w:rsidRDefault="00B65753" w:rsidP="00B65753">
      <w:pPr>
        <w:rPr>
          <w:rtl/>
          <w:lang w:eastAsia="he-IL"/>
        </w:rPr>
      </w:pPr>
      <w:bookmarkStart w:id="2220" w:name="_ETM_Q1_1891912"/>
      <w:bookmarkEnd w:id="2220"/>
      <w:r>
        <w:rPr>
          <w:rFonts w:hint="cs"/>
          <w:rtl/>
          <w:lang w:eastAsia="he-IL"/>
        </w:rPr>
        <w:t>צ</w:t>
      </w:r>
      <w:bookmarkStart w:id="2221" w:name="_ETM_Q1_1892088"/>
      <w:bookmarkEnd w:id="2221"/>
      <w:r>
        <w:rPr>
          <w:rFonts w:hint="cs"/>
          <w:rtl/>
          <w:lang w:eastAsia="he-IL"/>
        </w:rPr>
        <w:t>ריך את אמסלם, שעונים זה שלו.</w:t>
      </w:r>
    </w:p>
    <w:p w14:paraId="64FDEC5D" w14:textId="77777777" w:rsidR="003D143A" w:rsidRDefault="003D143A" w:rsidP="00B65753">
      <w:pPr>
        <w:rPr>
          <w:rtl/>
          <w:lang w:eastAsia="he-IL"/>
        </w:rPr>
      </w:pPr>
      <w:bookmarkStart w:id="2222" w:name="_ETM_Q1_1896898"/>
      <w:bookmarkStart w:id="2223" w:name="_ETM_Q1_1897060"/>
      <w:bookmarkEnd w:id="2222"/>
      <w:bookmarkEnd w:id="2223"/>
    </w:p>
    <w:p w14:paraId="481E90F5" w14:textId="438897EE" w:rsidR="003D143A" w:rsidRDefault="003D143A" w:rsidP="003D143A">
      <w:pPr>
        <w:pStyle w:val="a4"/>
        <w:keepNext/>
        <w:rPr>
          <w:rtl/>
        </w:rPr>
      </w:pPr>
      <w:bookmarkStart w:id="2224" w:name="ET_speaker_6361_199"/>
      <w:r w:rsidRPr="003D143A">
        <w:rPr>
          <w:rStyle w:val="TagStyle"/>
          <w:rtl/>
        </w:rPr>
        <w:t xml:space="preserve"> &lt;&lt; דובר &gt;&gt; </w:t>
      </w:r>
      <w:r>
        <w:rPr>
          <w:rtl/>
        </w:rPr>
        <w:t>נאור שירי (יש עתיד):</w:t>
      </w:r>
      <w:r w:rsidRPr="003D143A">
        <w:rPr>
          <w:rStyle w:val="TagStyle"/>
          <w:rtl/>
        </w:rPr>
        <w:t xml:space="preserve"> &lt;&lt; דובר &gt;&gt;</w:t>
      </w:r>
      <w:r w:rsidR="00707E81">
        <w:rPr>
          <w:rtl/>
        </w:rPr>
        <w:t xml:space="preserve"> </w:t>
      </w:r>
      <w:r>
        <w:rPr>
          <w:rtl/>
        </w:rPr>
        <w:t xml:space="preserve"> </w:t>
      </w:r>
      <w:bookmarkEnd w:id="2224"/>
    </w:p>
    <w:p w14:paraId="643F91B9" w14:textId="77777777" w:rsidR="003D143A" w:rsidRDefault="003D143A" w:rsidP="003D143A">
      <w:pPr>
        <w:pStyle w:val="KeepWithNext"/>
        <w:rPr>
          <w:rtl/>
          <w:lang w:eastAsia="he-IL"/>
        </w:rPr>
      </w:pPr>
    </w:p>
    <w:p w14:paraId="77C85087" w14:textId="3857E43B" w:rsidR="004511FC" w:rsidRDefault="004511FC" w:rsidP="00B65753">
      <w:pPr>
        <w:rPr>
          <w:rtl/>
        </w:rPr>
      </w:pPr>
      <w:r>
        <w:rPr>
          <w:rtl/>
        </w:rPr>
        <w:t xml:space="preserve">לפני </w:t>
      </w:r>
      <w:r w:rsidR="003D143A">
        <w:rPr>
          <w:rFonts w:hint="cs"/>
          <w:rtl/>
        </w:rPr>
        <w:t>שלושה</w:t>
      </w:r>
      <w:r>
        <w:rPr>
          <w:rtl/>
        </w:rPr>
        <w:t xml:space="preserve"> חודשים אני אספר לחבריי חברי הכנסת</w:t>
      </w:r>
      <w:r w:rsidR="003D143A">
        <w:rPr>
          <w:rFonts w:hint="cs"/>
          <w:rtl/>
        </w:rPr>
        <w:t>,</w:t>
      </w:r>
      <w:r>
        <w:rPr>
          <w:rtl/>
        </w:rPr>
        <w:t xml:space="preserve"> אופיר כץ התמנה לעמוד בראש ועדה, עוד לפני שהוא היה יו"ר קואליציה </w:t>
      </w:r>
      <w:r w:rsidR="00C62030">
        <w:rPr>
          <w:rFonts w:hint="cs"/>
          <w:rtl/>
        </w:rPr>
        <w:t>ו</w:t>
      </w:r>
      <w:r>
        <w:rPr>
          <w:rtl/>
        </w:rPr>
        <w:t xml:space="preserve">יו"ר של עוד </w:t>
      </w:r>
      <w:r w:rsidR="00C62030">
        <w:rPr>
          <w:rFonts w:hint="cs"/>
          <w:rtl/>
        </w:rPr>
        <w:t>עשר</w:t>
      </w:r>
      <w:bookmarkStart w:id="2225" w:name="_ETM_Q1_1907034"/>
      <w:bookmarkStart w:id="2226" w:name="_ETM_Q1_1902300"/>
      <w:bookmarkEnd w:id="2225"/>
      <w:bookmarkEnd w:id="2226"/>
      <w:r>
        <w:rPr>
          <w:rtl/>
        </w:rPr>
        <w:t xml:space="preserve"> ועדות בכנסת. הוא התמנה לעמוד בוועדה לתיקון פקודת המשטרה למי</w:t>
      </w:r>
      <w:r w:rsidR="00C62030">
        <w:rPr>
          <w:rFonts w:hint="cs"/>
          <w:rtl/>
        </w:rPr>
        <w:t xml:space="preserve"> </w:t>
      </w:r>
      <w:bookmarkStart w:id="2227" w:name="_ETM_Q1_1910628"/>
      <w:bookmarkStart w:id="2228" w:name="_ETM_Q1_1906683"/>
      <w:bookmarkEnd w:id="2227"/>
      <w:bookmarkEnd w:id="2228"/>
      <w:r w:rsidR="00C62030">
        <w:rPr>
          <w:rFonts w:hint="cs"/>
          <w:rtl/>
        </w:rPr>
        <w:t>שהתעתד</w:t>
      </w:r>
      <w:bookmarkStart w:id="2229" w:name="_ETM_Q1_1940963"/>
      <w:bookmarkStart w:id="2230" w:name="_ETM_Q1_1936382"/>
      <w:bookmarkStart w:id="2231" w:name="_ETM_Q1_1931598"/>
      <w:bookmarkStart w:id="2232" w:name="_ETM_Q1_1926888"/>
      <w:bookmarkStart w:id="2233" w:name="_ETM_Q1_1922068"/>
      <w:bookmarkStart w:id="2234" w:name="_ETM_Q1_1917363"/>
      <w:bookmarkStart w:id="2235" w:name="_ETM_Q1_1912799"/>
      <w:bookmarkStart w:id="2236" w:name="_ETM_Q1_1908025"/>
      <w:bookmarkStart w:id="2237" w:name="_ETM_Q1_1909348"/>
      <w:bookmarkStart w:id="2238" w:name="_ETM_Q1_1904674"/>
      <w:bookmarkStart w:id="2239" w:name="_ETM_Q1_1899924"/>
      <w:bookmarkEnd w:id="2229"/>
      <w:bookmarkEnd w:id="2230"/>
      <w:bookmarkEnd w:id="2231"/>
      <w:bookmarkEnd w:id="2232"/>
      <w:bookmarkEnd w:id="2233"/>
      <w:bookmarkEnd w:id="2234"/>
      <w:bookmarkEnd w:id="2235"/>
      <w:bookmarkEnd w:id="2236"/>
      <w:bookmarkEnd w:id="2237"/>
      <w:bookmarkEnd w:id="2238"/>
      <w:bookmarkEnd w:id="2239"/>
      <w:r>
        <w:rPr>
          <w:rtl/>
        </w:rPr>
        <w:t xml:space="preserve"> להיות אז שר הכישלון הלאומי כי הוא לא הסתפק בפנים, איתמר בן גביר, ובאחד הדברים הראשונים שאמרתי</w:t>
      </w:r>
      <w:r w:rsidR="00C62030">
        <w:rPr>
          <w:rFonts w:hint="cs"/>
          <w:rtl/>
        </w:rPr>
        <w:t>,</w:t>
      </w:r>
      <w:bookmarkStart w:id="2240" w:name="_ETM_Q1_1918549"/>
      <w:bookmarkEnd w:id="2240"/>
      <w:r>
        <w:rPr>
          <w:rtl/>
        </w:rPr>
        <w:t xml:space="preserve"> אופיר אני מניח שאתה זוכר</w:t>
      </w:r>
      <w:r w:rsidR="00C62030">
        <w:rPr>
          <w:rFonts w:hint="cs"/>
          <w:rtl/>
        </w:rPr>
        <w:t>,</w:t>
      </w:r>
      <w:r>
        <w:rPr>
          <w:rtl/>
        </w:rPr>
        <w:t xml:space="preserve"> זה שאני חושב שצריך להכניס לכולכם</w:t>
      </w:r>
      <w:r w:rsidR="00C62030">
        <w:rPr>
          <w:rFonts w:hint="cs"/>
          <w:rtl/>
        </w:rPr>
        <w:t xml:space="preserve"> </w:t>
      </w:r>
      <w:bookmarkStart w:id="2241" w:name="_ETM_Q1_1925563"/>
      <w:bookmarkEnd w:id="2241"/>
      <w:r w:rsidR="00C62030">
        <w:rPr>
          <w:rFonts w:hint="cs"/>
          <w:rtl/>
        </w:rPr>
        <w:t>נקז</w:t>
      </w:r>
      <w:bookmarkStart w:id="2242" w:name="_ETM_Q1_1927174"/>
      <w:bookmarkEnd w:id="2242"/>
      <w:r>
        <w:rPr>
          <w:rtl/>
        </w:rPr>
        <w:t xml:space="preserve"> לשטן שעלה לכם לראש</w:t>
      </w:r>
      <w:r w:rsidR="00C62030">
        <w:rPr>
          <w:rFonts w:hint="cs"/>
          <w:rtl/>
        </w:rPr>
        <w:t xml:space="preserve">, </w:t>
      </w:r>
      <w:bookmarkStart w:id="2243" w:name="_ETM_Q1_1932263"/>
      <w:bookmarkEnd w:id="2243"/>
      <w:r>
        <w:rPr>
          <w:rtl/>
        </w:rPr>
        <w:t>? וזה היה מעין איזה שנייה</w:t>
      </w:r>
      <w:r w:rsidR="00C62030">
        <w:rPr>
          <w:rFonts w:hint="cs"/>
          <w:rtl/>
        </w:rPr>
        <w:t xml:space="preserve"> </w:t>
      </w:r>
      <w:r>
        <w:rPr>
          <w:rtl/>
        </w:rPr>
        <w:t>כאילו, איזה מילה? ואני נזכר במה שאמרתי ואני פשוט לא מאמין</w:t>
      </w:r>
      <w:r w:rsidR="00C62030">
        <w:rPr>
          <w:rFonts w:hint="cs"/>
          <w:rtl/>
        </w:rPr>
        <w:t xml:space="preserve"> כמה צדקתי.</w:t>
      </w:r>
    </w:p>
    <w:p w14:paraId="0B1CF1AC" w14:textId="77777777" w:rsidR="00C62030" w:rsidRDefault="00C62030" w:rsidP="004511FC">
      <w:pPr>
        <w:rPr>
          <w:rtl/>
        </w:rPr>
      </w:pPr>
      <w:bookmarkStart w:id="2244" w:name="_ETM_Q1_1946742"/>
      <w:bookmarkStart w:id="2245" w:name="_ETM_Q1_1947089"/>
      <w:bookmarkStart w:id="2246" w:name="_ETM_Q1_1943373"/>
      <w:bookmarkEnd w:id="2244"/>
      <w:bookmarkEnd w:id="2245"/>
      <w:bookmarkEnd w:id="2246"/>
    </w:p>
    <w:p w14:paraId="7CCFDE06" w14:textId="6C105053" w:rsidR="00C62030" w:rsidRDefault="004511FC" w:rsidP="004511FC">
      <w:pPr>
        <w:rPr>
          <w:rtl/>
        </w:rPr>
      </w:pPr>
      <w:bookmarkStart w:id="2247" w:name="_ETM_Q1_1944349"/>
      <w:bookmarkStart w:id="2248" w:name="_ETM_Q1_1944716"/>
      <w:bookmarkStart w:id="2249" w:name="_ETM_Q1_1940345"/>
      <w:bookmarkStart w:id="2250" w:name="_ETM_Q1_1942694"/>
      <w:bookmarkStart w:id="2251" w:name="_ETM_Q1_1937973"/>
      <w:bookmarkStart w:id="2252" w:name="_ETM_Q1_1935267"/>
      <w:bookmarkStart w:id="2253" w:name="_ETM_Q1_1930551"/>
      <w:bookmarkEnd w:id="2247"/>
      <w:bookmarkEnd w:id="2248"/>
      <w:bookmarkEnd w:id="2249"/>
      <w:bookmarkEnd w:id="2250"/>
      <w:bookmarkEnd w:id="2251"/>
      <w:bookmarkEnd w:id="2252"/>
      <w:bookmarkEnd w:id="2253"/>
      <w:r>
        <w:rPr>
          <w:rtl/>
        </w:rPr>
        <w:t>זה פשוט</w:t>
      </w:r>
      <w:r w:rsidR="00C62030">
        <w:rPr>
          <w:rFonts w:hint="cs"/>
          <w:rtl/>
        </w:rPr>
        <w:t>,</w:t>
      </w:r>
      <w:bookmarkStart w:id="2254" w:name="_ETM_Q1_1939122"/>
      <w:bookmarkEnd w:id="2254"/>
      <w:r>
        <w:rPr>
          <w:rtl/>
        </w:rPr>
        <w:t xml:space="preserve"> מה שאנחנו רואים פה אנחנו נדבר, אתה עוד שנייה תגיד לי משפט אחרון ולסכם</w:t>
      </w:r>
      <w:r w:rsidR="00C62030">
        <w:rPr>
          <w:rFonts w:hint="cs"/>
          <w:rtl/>
        </w:rPr>
        <w:t>,</w:t>
      </w:r>
      <w:r>
        <w:rPr>
          <w:rtl/>
        </w:rPr>
        <w:t xml:space="preserve"> זה פשוט הזיה מהלכת</w:t>
      </w:r>
      <w:bookmarkStart w:id="2255" w:name="_ETM_Q1_1949639"/>
      <w:bookmarkStart w:id="2256" w:name="_ETM_Q1_1944899"/>
      <w:bookmarkEnd w:id="2255"/>
      <w:bookmarkEnd w:id="2256"/>
      <w:r w:rsidR="00C62030">
        <w:rPr>
          <w:rFonts w:hint="cs"/>
          <w:rtl/>
        </w:rPr>
        <w:t>,</w:t>
      </w:r>
      <w:r>
        <w:rPr>
          <w:rtl/>
        </w:rPr>
        <w:t xml:space="preserve"> יום ראשון</w:t>
      </w:r>
      <w:r w:rsidR="00C62030">
        <w:rPr>
          <w:rFonts w:hint="cs"/>
          <w:rtl/>
        </w:rPr>
        <w:t>,</w:t>
      </w:r>
      <w:r>
        <w:rPr>
          <w:rtl/>
        </w:rPr>
        <w:t xml:space="preserve"> אנחנו שבועיים לפני פסח</w:t>
      </w:r>
      <w:bookmarkStart w:id="2257" w:name="_ETM_Q1_1953707"/>
      <w:bookmarkEnd w:id="2257"/>
      <w:r w:rsidR="00C62030">
        <w:rPr>
          <w:rFonts w:hint="cs"/>
          <w:rtl/>
        </w:rPr>
        <w:t>,</w:t>
      </w:r>
      <w:r w:rsidR="00707E81">
        <w:rPr>
          <w:rFonts w:hint="cs"/>
          <w:rtl/>
        </w:rPr>
        <w:t xml:space="preserve"> </w:t>
      </w:r>
      <w:r>
        <w:rPr>
          <w:rtl/>
        </w:rPr>
        <w:t xml:space="preserve">כל </w:t>
      </w:r>
      <w:bookmarkStart w:id="2258" w:name="_ETM_Q1_1953050"/>
      <w:bookmarkEnd w:id="2258"/>
      <w:r>
        <w:rPr>
          <w:rtl/>
        </w:rPr>
        <w:t>מה שאתם עושים זה פשוט חוקים פרסונליים</w:t>
      </w:r>
      <w:bookmarkStart w:id="2259" w:name="_ETM_Q1_1956305"/>
      <w:bookmarkEnd w:id="2259"/>
      <w:r>
        <w:rPr>
          <w:rtl/>
        </w:rPr>
        <w:t xml:space="preserve"> רק לכם</w:t>
      </w:r>
      <w:r w:rsidR="00C62030">
        <w:rPr>
          <w:rFonts w:hint="cs"/>
          <w:rtl/>
        </w:rPr>
        <w:t>,</w:t>
      </w:r>
      <w:bookmarkStart w:id="2260" w:name="_ETM_Q1_1954992"/>
      <w:bookmarkEnd w:id="2260"/>
      <w:r>
        <w:rPr>
          <w:rtl/>
        </w:rPr>
        <w:t xml:space="preserve"> אתם מחוקקים חוק רק לכם. </w:t>
      </w:r>
    </w:p>
    <w:p w14:paraId="141483A2" w14:textId="77777777" w:rsidR="00C62030" w:rsidRDefault="00C62030" w:rsidP="004511FC">
      <w:pPr>
        <w:rPr>
          <w:rtl/>
        </w:rPr>
      </w:pPr>
      <w:bookmarkStart w:id="2261" w:name="_ETM_Q1_1960699"/>
      <w:bookmarkStart w:id="2262" w:name="_ETM_Q1_1960807"/>
      <w:bookmarkEnd w:id="2261"/>
      <w:bookmarkEnd w:id="2262"/>
    </w:p>
    <w:p w14:paraId="6CE534EE" w14:textId="77777777" w:rsidR="00C62030" w:rsidRDefault="004511FC" w:rsidP="004511FC">
      <w:pPr>
        <w:rPr>
          <w:rtl/>
        </w:rPr>
      </w:pPr>
      <w:bookmarkStart w:id="2263" w:name="_ETM_Q1_1961075"/>
      <w:bookmarkStart w:id="2264" w:name="_ETM_Q1_1961192"/>
      <w:bookmarkStart w:id="2265" w:name="_ETM_Q1_1957467"/>
      <w:bookmarkStart w:id="2266" w:name="_ETM_Q1_1952709"/>
      <w:bookmarkEnd w:id="2263"/>
      <w:bookmarkEnd w:id="2264"/>
      <w:bookmarkEnd w:id="2265"/>
      <w:bookmarkEnd w:id="2266"/>
      <w:r>
        <w:rPr>
          <w:rtl/>
        </w:rPr>
        <w:t xml:space="preserve">עכשיו אני תכננתי להגיד משהו על החוק, אבל זה לא משנה כי אף אחד הרי לא יקשיב נכון ולא באמת </w:t>
      </w:r>
      <w:r w:rsidR="00C62030">
        <w:rPr>
          <w:rFonts w:hint="cs"/>
          <w:rtl/>
        </w:rPr>
        <w:t>ת</w:t>
      </w:r>
      <w:r>
        <w:rPr>
          <w:rtl/>
        </w:rPr>
        <w:t>שנו, אבל אני רוצה להתייחס דווקא למה שאמרת</w:t>
      </w:r>
      <w:bookmarkStart w:id="2267" w:name="_ETM_Q1_1967055"/>
      <w:bookmarkStart w:id="2268" w:name="_ETM_Q1_1962314"/>
      <w:bookmarkEnd w:id="2267"/>
      <w:bookmarkEnd w:id="2268"/>
      <w:r>
        <w:rPr>
          <w:rtl/>
        </w:rPr>
        <w:t xml:space="preserve"> לגבי אור</w:t>
      </w:r>
      <w:r w:rsidR="00C62030">
        <w:rPr>
          <w:rFonts w:hint="cs"/>
          <w:rtl/>
        </w:rPr>
        <w:t>נה</w:t>
      </w:r>
      <w:r>
        <w:rPr>
          <w:rtl/>
        </w:rPr>
        <w:t>, שאנחנו רוקדים על הדם ועושים פופוליזם</w:t>
      </w:r>
      <w:r w:rsidR="00C62030">
        <w:rPr>
          <w:rFonts w:hint="cs"/>
          <w:rtl/>
        </w:rPr>
        <w:t>,</w:t>
      </w:r>
      <w:r>
        <w:rPr>
          <w:rtl/>
        </w:rPr>
        <w:t xml:space="preserve"> כי באמת תראה</w:t>
      </w:r>
      <w:r w:rsidR="00C62030">
        <w:rPr>
          <w:rFonts w:hint="cs"/>
          <w:rtl/>
        </w:rPr>
        <w:t>,</w:t>
      </w:r>
      <w:bookmarkStart w:id="2269" w:name="_ETM_Q1_1971873"/>
      <w:bookmarkEnd w:id="2269"/>
      <w:r>
        <w:rPr>
          <w:rtl/>
        </w:rPr>
        <w:t xml:space="preserve"> אני באתי מחוקה שם לא היה אירוע מצחיק, אבל פה זה כבר זה הבידור. </w:t>
      </w:r>
    </w:p>
    <w:p w14:paraId="34A6ECC1" w14:textId="77777777" w:rsidR="00C62030" w:rsidRDefault="00C62030" w:rsidP="004511FC">
      <w:pPr>
        <w:rPr>
          <w:rtl/>
        </w:rPr>
      </w:pPr>
      <w:bookmarkStart w:id="2270" w:name="_ETM_Q1_1982093"/>
      <w:bookmarkStart w:id="2271" w:name="_ETM_Q1_1982240"/>
      <w:bookmarkEnd w:id="2270"/>
      <w:bookmarkEnd w:id="2271"/>
    </w:p>
    <w:p w14:paraId="4BA10E3A" w14:textId="77777777" w:rsidR="00C62030" w:rsidRDefault="004511FC" w:rsidP="004511FC">
      <w:pPr>
        <w:rPr>
          <w:rtl/>
        </w:rPr>
      </w:pPr>
      <w:bookmarkStart w:id="2272" w:name="_ETM_Q1_1982631"/>
      <w:bookmarkStart w:id="2273" w:name="_ETM_Q1_1982827"/>
      <w:bookmarkEnd w:id="2272"/>
      <w:bookmarkEnd w:id="2273"/>
      <w:r>
        <w:rPr>
          <w:rtl/>
        </w:rPr>
        <w:t>אנחנו רוקדים על הדם ועושים פופוליזם מרצח</w:t>
      </w:r>
      <w:r w:rsidR="00C62030">
        <w:rPr>
          <w:rFonts w:hint="cs"/>
          <w:rtl/>
        </w:rPr>
        <w:t>,</w:t>
      </w:r>
      <w:bookmarkStart w:id="2274" w:name="_ETM_Q1_1983367"/>
      <w:bookmarkEnd w:id="2274"/>
      <w:r>
        <w:rPr>
          <w:rtl/>
        </w:rPr>
        <w:t xml:space="preserve"> אמרה הממשלה הנוכחית שכל מה שעשיתם בשנה האחרונה שנה וחצי האחרונות, זה בדיוק זה</w:t>
      </w:r>
      <w:r w:rsidR="00C62030">
        <w:rPr>
          <w:rFonts w:hint="cs"/>
          <w:rtl/>
        </w:rPr>
        <w:t>,</w:t>
      </w:r>
      <w:r>
        <w:rPr>
          <w:rtl/>
        </w:rPr>
        <w:t xml:space="preserve"> אתם הגדלתם לעשות</w:t>
      </w:r>
      <w:bookmarkStart w:id="2275" w:name="_ETM_Q1_1992959"/>
      <w:bookmarkEnd w:id="2275"/>
      <w:r>
        <w:rPr>
          <w:rtl/>
        </w:rPr>
        <w:t xml:space="preserve"> </w:t>
      </w:r>
      <w:r w:rsidR="00C62030">
        <w:rPr>
          <w:rFonts w:hint="cs"/>
          <w:rtl/>
        </w:rPr>
        <w:t>ו</w:t>
      </w:r>
      <w:r>
        <w:rPr>
          <w:rtl/>
        </w:rPr>
        <w:t>הגעתם לזירות פיגוע 20 דקות אחרי שאנשים נרצחים</w:t>
      </w:r>
      <w:r w:rsidR="00C62030">
        <w:rPr>
          <w:rFonts w:hint="cs"/>
          <w:rtl/>
        </w:rPr>
        <w:t>,</w:t>
      </w:r>
      <w:bookmarkStart w:id="2276" w:name="_ETM_Q1_1999290"/>
      <w:bookmarkEnd w:id="2276"/>
      <w:r>
        <w:rPr>
          <w:rtl/>
        </w:rPr>
        <w:t xml:space="preserve"> ואתם מתעמתים עם שרים וגורמי המקצוע וכוחות הביטחון במקום, למה? כדי לרקוד על הדם ולעשות בדיוק מה שאתה אומר. </w:t>
      </w:r>
    </w:p>
    <w:p w14:paraId="60B8CBC3" w14:textId="77777777" w:rsidR="00C62030" w:rsidRDefault="00C62030" w:rsidP="004511FC">
      <w:pPr>
        <w:rPr>
          <w:rtl/>
        </w:rPr>
      </w:pPr>
      <w:bookmarkStart w:id="2277" w:name="_ETM_Q1_2014263"/>
      <w:bookmarkStart w:id="2278" w:name="_ETM_Q1_2014486"/>
      <w:bookmarkEnd w:id="2277"/>
      <w:bookmarkEnd w:id="2278"/>
    </w:p>
    <w:p w14:paraId="10984053" w14:textId="77777777" w:rsidR="00C62030" w:rsidRDefault="004511FC" w:rsidP="004511FC">
      <w:pPr>
        <w:rPr>
          <w:rtl/>
        </w:rPr>
      </w:pPr>
      <w:bookmarkStart w:id="2279" w:name="_ETM_Q1_2014751"/>
      <w:bookmarkStart w:id="2280" w:name="_ETM_Q1_2015087"/>
      <w:bookmarkStart w:id="2281" w:name="_ETM_Q1_2010415"/>
      <w:bookmarkEnd w:id="2279"/>
      <w:bookmarkEnd w:id="2280"/>
      <w:bookmarkEnd w:id="2281"/>
      <w:r>
        <w:rPr>
          <w:rtl/>
        </w:rPr>
        <w:t>עכשיו אני אומר איפה קצת מודעות עצמית וצניעות? קצת צניעות</w:t>
      </w:r>
      <w:bookmarkStart w:id="2282" w:name="_ETM_Q1_2012313"/>
      <w:bookmarkStart w:id="2283" w:name="_ETM_Q1_2007597"/>
      <w:bookmarkEnd w:id="2282"/>
      <w:bookmarkEnd w:id="2283"/>
      <w:r w:rsidR="00C62030">
        <w:rPr>
          <w:rFonts w:hint="cs"/>
          <w:rtl/>
        </w:rPr>
        <w:t>,</w:t>
      </w:r>
      <w:r>
        <w:rPr>
          <w:rtl/>
        </w:rPr>
        <w:t xml:space="preserve"> </w:t>
      </w:r>
      <w:r w:rsidR="00C62030">
        <w:rPr>
          <w:rFonts w:hint="cs"/>
          <w:rtl/>
        </w:rPr>
        <w:t>ת</w:t>
      </w:r>
      <w:r>
        <w:rPr>
          <w:rtl/>
        </w:rPr>
        <w:t>היו קצת צנועים לפחות</w:t>
      </w:r>
      <w:r w:rsidR="00C62030">
        <w:rPr>
          <w:rFonts w:hint="cs"/>
          <w:rtl/>
        </w:rPr>
        <w:t>,</w:t>
      </w:r>
      <w:bookmarkStart w:id="2284" w:name="_ETM_Q1_2013935"/>
      <w:bookmarkEnd w:id="2284"/>
      <w:r>
        <w:rPr>
          <w:rtl/>
        </w:rPr>
        <w:t xml:space="preserve"> אתה מדבר</w:t>
      </w:r>
      <w:r w:rsidR="00C62030">
        <w:rPr>
          <w:rFonts w:hint="cs"/>
          <w:rtl/>
        </w:rPr>
        <w:t>,</w:t>
      </w:r>
      <w:r>
        <w:rPr>
          <w:rtl/>
        </w:rPr>
        <w:t xml:space="preserve"> יושב פה נציג מפלגת ש"ס, שבכלל לא קשורה לאירוע היא לא קשורה לחוק, כל המחירים עולים</w:t>
      </w:r>
      <w:r w:rsidR="00C62030">
        <w:rPr>
          <w:rFonts w:hint="cs"/>
          <w:rtl/>
        </w:rPr>
        <w:t>,</w:t>
      </w:r>
      <w:bookmarkStart w:id="2285" w:name="_ETM_Q1_2018492"/>
      <w:bookmarkEnd w:id="2285"/>
      <w:r>
        <w:rPr>
          <w:rtl/>
        </w:rPr>
        <w:t xml:space="preserve"> אתם עשיתם קמפיין שלם על יוקר המחיה, איפה אתה ביוקר המחיה? איפה אתה ביוקר המחיה</w:t>
      </w:r>
      <w:r w:rsidR="00C62030">
        <w:rPr>
          <w:rFonts w:hint="cs"/>
          <w:rtl/>
        </w:rPr>
        <w:t>?</w:t>
      </w:r>
      <w:r>
        <w:rPr>
          <w:rtl/>
        </w:rPr>
        <w:t xml:space="preserve"> נציג מה שנקרא </w:t>
      </w:r>
      <w:r w:rsidR="00C62030">
        <w:rPr>
          <w:rFonts w:hint="cs"/>
          <w:rtl/>
        </w:rPr>
        <w:t>ה</w:t>
      </w:r>
      <w:r>
        <w:rPr>
          <w:rtl/>
        </w:rPr>
        <w:t>מסכנים</w:t>
      </w:r>
      <w:r w:rsidR="00C62030">
        <w:rPr>
          <w:rFonts w:hint="cs"/>
          <w:rtl/>
        </w:rPr>
        <w:t>,</w:t>
      </w:r>
      <w:r>
        <w:rPr>
          <w:rtl/>
        </w:rPr>
        <w:t xml:space="preserve"> על זה אתם לא מדברים</w:t>
      </w:r>
      <w:r w:rsidR="00C62030">
        <w:rPr>
          <w:rFonts w:hint="cs"/>
          <w:rtl/>
        </w:rPr>
        <w:t>,</w:t>
      </w:r>
      <w:bookmarkStart w:id="2286" w:name="_ETM_Q1_2029722"/>
      <w:bookmarkEnd w:id="2286"/>
      <w:r>
        <w:rPr>
          <w:rtl/>
        </w:rPr>
        <w:t xml:space="preserve"> אין שום ועדה מיוחדת לזה. אף אחד לא מדבר על זה</w:t>
      </w:r>
      <w:r w:rsidR="00C62030">
        <w:rPr>
          <w:rFonts w:hint="cs"/>
          <w:rtl/>
        </w:rPr>
        <w:t>.</w:t>
      </w:r>
      <w:r>
        <w:rPr>
          <w:rtl/>
        </w:rPr>
        <w:t xml:space="preserve"> </w:t>
      </w:r>
    </w:p>
    <w:p w14:paraId="6216EE31" w14:textId="77777777" w:rsidR="00C62030" w:rsidRDefault="00C62030" w:rsidP="00C62030">
      <w:pPr>
        <w:pStyle w:val="af6"/>
        <w:keepNext/>
        <w:rPr>
          <w:rStyle w:val="TagStyle"/>
          <w:vanish w:val="0"/>
          <w:rtl/>
        </w:rPr>
      </w:pPr>
      <w:bookmarkStart w:id="2287" w:name="_ETM_Q1_2038745"/>
      <w:bookmarkStart w:id="2288" w:name="_ETM_Q1_2038888"/>
      <w:bookmarkStart w:id="2289" w:name="_ETM_Q1_2039331"/>
      <w:bookmarkStart w:id="2290" w:name="_ETM_Q1_2035009"/>
      <w:bookmarkStart w:id="2291" w:name="_ETM_Q1_2036910"/>
      <w:bookmarkStart w:id="2292" w:name="ET_yor_5786_200"/>
      <w:bookmarkEnd w:id="2287"/>
      <w:bookmarkEnd w:id="2288"/>
      <w:bookmarkEnd w:id="2289"/>
      <w:bookmarkEnd w:id="2290"/>
      <w:bookmarkEnd w:id="2291"/>
    </w:p>
    <w:p w14:paraId="68AA466B" w14:textId="49C0A3E1" w:rsidR="00C62030" w:rsidRDefault="00C62030" w:rsidP="00C62030">
      <w:pPr>
        <w:pStyle w:val="af6"/>
        <w:keepNext/>
        <w:rPr>
          <w:rtl/>
        </w:rPr>
      </w:pPr>
      <w:bookmarkStart w:id="2293" w:name="_ETM_Q1_2032642"/>
      <w:bookmarkStart w:id="2294" w:name="_ETM_Q1_2033066"/>
      <w:bookmarkEnd w:id="2293"/>
      <w:bookmarkEnd w:id="2294"/>
      <w:r w:rsidRPr="00C62030">
        <w:rPr>
          <w:rStyle w:val="TagStyle"/>
          <w:rtl/>
        </w:rPr>
        <w:t xml:space="preserve"> &lt;&lt; יור &gt;&gt; </w:t>
      </w:r>
      <w:r>
        <w:rPr>
          <w:rtl/>
        </w:rPr>
        <w:t>היו"ר אופיר כץ:</w:t>
      </w:r>
      <w:r w:rsidRPr="00C62030">
        <w:rPr>
          <w:rStyle w:val="TagStyle"/>
          <w:rtl/>
        </w:rPr>
        <w:t xml:space="preserve"> &lt;&lt; יור &gt;&gt;</w:t>
      </w:r>
      <w:r w:rsidR="00707E81">
        <w:rPr>
          <w:rtl/>
        </w:rPr>
        <w:t xml:space="preserve"> </w:t>
      </w:r>
      <w:r>
        <w:rPr>
          <w:rtl/>
        </w:rPr>
        <w:t xml:space="preserve"> </w:t>
      </w:r>
      <w:bookmarkEnd w:id="2292"/>
    </w:p>
    <w:p w14:paraId="4A515DEA" w14:textId="77777777" w:rsidR="00C62030" w:rsidRDefault="00C62030" w:rsidP="00C62030">
      <w:pPr>
        <w:pStyle w:val="KeepWithNext"/>
        <w:rPr>
          <w:rtl/>
          <w:lang w:eastAsia="he-IL"/>
        </w:rPr>
      </w:pPr>
    </w:p>
    <w:p w14:paraId="5791B3B3" w14:textId="77777777" w:rsidR="00C62030" w:rsidRDefault="00C62030" w:rsidP="004511FC">
      <w:pPr>
        <w:rPr>
          <w:rtl/>
        </w:rPr>
      </w:pPr>
      <w:bookmarkStart w:id="2295" w:name="_ETM_Q1_2039372"/>
      <w:bookmarkStart w:id="2296" w:name="_ETM_Q1_2039543"/>
      <w:bookmarkStart w:id="2297" w:name="_ETM_Q1_2034585"/>
      <w:bookmarkStart w:id="2298" w:name="_ETM_Q1_2029845"/>
      <w:bookmarkStart w:id="2299" w:name="_ETM_Q1_2039174"/>
      <w:bookmarkEnd w:id="2295"/>
      <w:bookmarkEnd w:id="2296"/>
      <w:bookmarkEnd w:id="2297"/>
      <w:bookmarkEnd w:id="2298"/>
      <w:bookmarkEnd w:id="2299"/>
      <w:r>
        <w:rPr>
          <w:rFonts w:hint="cs"/>
          <w:rtl/>
        </w:rPr>
        <w:t>ו</w:t>
      </w:r>
      <w:r w:rsidR="004511FC">
        <w:rPr>
          <w:rtl/>
        </w:rPr>
        <w:t>לענ</w:t>
      </w:r>
      <w:r>
        <w:rPr>
          <w:rFonts w:hint="cs"/>
          <w:rtl/>
        </w:rPr>
        <w:t>י</w:t>
      </w:r>
      <w:bookmarkStart w:id="2300" w:name="_ETM_Q1_2034762"/>
      <w:bookmarkEnd w:id="2300"/>
      <w:r w:rsidR="004511FC">
        <w:rPr>
          <w:rtl/>
        </w:rPr>
        <w:t>ין החוק</w:t>
      </w:r>
      <w:r>
        <w:rPr>
          <w:rFonts w:hint="cs"/>
          <w:rtl/>
        </w:rPr>
        <w:t>?</w:t>
      </w:r>
      <w:bookmarkStart w:id="2301" w:name="_ETM_Q1_2032934"/>
      <w:bookmarkEnd w:id="2301"/>
      <w:r w:rsidR="004511FC">
        <w:rPr>
          <w:rtl/>
        </w:rPr>
        <w:t xml:space="preserve"> </w:t>
      </w:r>
    </w:p>
    <w:p w14:paraId="5C88E082" w14:textId="77777777" w:rsidR="00C62030" w:rsidRDefault="00C62030" w:rsidP="004511FC">
      <w:pPr>
        <w:rPr>
          <w:rtl/>
        </w:rPr>
      </w:pPr>
      <w:bookmarkStart w:id="2302" w:name="_ETM_Q1_2036136"/>
      <w:bookmarkStart w:id="2303" w:name="_ETM_Q1_2036343"/>
      <w:bookmarkStart w:id="2304" w:name="_ETM_Q1_2033797"/>
      <w:bookmarkEnd w:id="2302"/>
      <w:bookmarkEnd w:id="2303"/>
      <w:bookmarkEnd w:id="2304"/>
    </w:p>
    <w:p w14:paraId="198BA499" w14:textId="0F1A328D" w:rsidR="00C62030" w:rsidRDefault="00C62030" w:rsidP="00C62030">
      <w:pPr>
        <w:pStyle w:val="a4"/>
        <w:keepNext/>
        <w:rPr>
          <w:rtl/>
        </w:rPr>
      </w:pPr>
      <w:bookmarkStart w:id="2305" w:name="ET_speaker_6361_201"/>
      <w:r w:rsidRPr="00C62030">
        <w:rPr>
          <w:rStyle w:val="TagStyle"/>
          <w:rtl/>
        </w:rPr>
        <w:t xml:space="preserve"> &lt;&lt; דובר &gt;&gt; </w:t>
      </w:r>
      <w:r>
        <w:rPr>
          <w:rtl/>
        </w:rPr>
        <w:t>נאור שירי (יש עתיד):</w:t>
      </w:r>
      <w:r w:rsidRPr="00C62030">
        <w:rPr>
          <w:rStyle w:val="TagStyle"/>
          <w:rtl/>
        </w:rPr>
        <w:t xml:space="preserve"> &lt;&lt; דובר &gt;&gt;</w:t>
      </w:r>
      <w:r w:rsidR="00707E81">
        <w:rPr>
          <w:rtl/>
        </w:rPr>
        <w:t xml:space="preserve"> </w:t>
      </w:r>
      <w:r>
        <w:rPr>
          <w:rtl/>
        </w:rPr>
        <w:t xml:space="preserve"> </w:t>
      </w:r>
      <w:bookmarkEnd w:id="2305"/>
    </w:p>
    <w:p w14:paraId="53C8A30A" w14:textId="77777777" w:rsidR="00C62030" w:rsidRDefault="00C62030" w:rsidP="00C62030">
      <w:pPr>
        <w:pStyle w:val="KeepWithNext"/>
        <w:rPr>
          <w:rtl/>
          <w:lang w:eastAsia="he-IL"/>
        </w:rPr>
      </w:pPr>
    </w:p>
    <w:p w14:paraId="777BAF4E" w14:textId="77777777" w:rsidR="00C62030" w:rsidRDefault="004511FC" w:rsidP="004511FC">
      <w:pPr>
        <w:rPr>
          <w:rtl/>
        </w:rPr>
      </w:pPr>
      <w:bookmarkStart w:id="2306" w:name="_ETM_Q1_2035274"/>
      <w:bookmarkStart w:id="2307" w:name="_ETM_Q1_2035394"/>
      <w:bookmarkStart w:id="2308" w:name="_ETM_Q1_2036512"/>
      <w:bookmarkStart w:id="2309" w:name="_ETM_Q1_2036813"/>
      <w:bookmarkEnd w:id="2306"/>
      <w:bookmarkEnd w:id="2307"/>
      <w:bookmarkEnd w:id="2308"/>
      <w:bookmarkEnd w:id="2309"/>
      <w:r>
        <w:rPr>
          <w:rtl/>
        </w:rPr>
        <w:t xml:space="preserve">איזה עניין יש פה לחוק בכלל על מה אנחנו נדבר? </w:t>
      </w:r>
    </w:p>
    <w:p w14:paraId="1494F644" w14:textId="77777777" w:rsidR="00C62030" w:rsidRDefault="00C62030" w:rsidP="004511FC">
      <w:pPr>
        <w:rPr>
          <w:rtl/>
        </w:rPr>
      </w:pPr>
      <w:bookmarkStart w:id="2310" w:name="_ETM_Q1_2040210"/>
      <w:bookmarkStart w:id="2311" w:name="_ETM_Q1_2040290"/>
      <w:bookmarkStart w:id="2312" w:name="_ETM_Q1_2040698"/>
      <w:bookmarkStart w:id="2313" w:name="_ETM_Q1_2036162"/>
      <w:bookmarkStart w:id="2314" w:name="_ETM_Q1_2037895"/>
      <w:bookmarkEnd w:id="2310"/>
      <w:bookmarkEnd w:id="2311"/>
      <w:bookmarkEnd w:id="2312"/>
      <w:bookmarkEnd w:id="2313"/>
      <w:bookmarkEnd w:id="2314"/>
    </w:p>
    <w:p w14:paraId="070E9685" w14:textId="124C3495" w:rsidR="00C62030" w:rsidRDefault="00C62030" w:rsidP="00C62030">
      <w:pPr>
        <w:pStyle w:val="af6"/>
        <w:keepNext/>
        <w:rPr>
          <w:rtl/>
        </w:rPr>
      </w:pPr>
      <w:bookmarkStart w:id="2315" w:name="ET_yor_5786_202"/>
      <w:r w:rsidRPr="00C62030">
        <w:rPr>
          <w:rStyle w:val="TagStyle"/>
          <w:rtl/>
        </w:rPr>
        <w:t xml:space="preserve"> &lt;&lt; יור &gt;&gt; </w:t>
      </w:r>
      <w:r>
        <w:rPr>
          <w:rtl/>
        </w:rPr>
        <w:t>היו"ר אופיר כץ:</w:t>
      </w:r>
      <w:r w:rsidRPr="00C62030">
        <w:rPr>
          <w:rStyle w:val="TagStyle"/>
          <w:rtl/>
        </w:rPr>
        <w:t xml:space="preserve"> &lt;&lt; יור &gt;&gt;</w:t>
      </w:r>
      <w:r w:rsidR="00707E81">
        <w:rPr>
          <w:rtl/>
        </w:rPr>
        <w:t xml:space="preserve"> </w:t>
      </w:r>
      <w:r>
        <w:rPr>
          <w:rtl/>
        </w:rPr>
        <w:t xml:space="preserve"> </w:t>
      </w:r>
      <w:bookmarkEnd w:id="2315"/>
    </w:p>
    <w:p w14:paraId="0DD33FCA" w14:textId="77777777" w:rsidR="00C62030" w:rsidRDefault="00C62030" w:rsidP="00C62030">
      <w:pPr>
        <w:pStyle w:val="KeepWithNext"/>
        <w:rPr>
          <w:rtl/>
          <w:lang w:eastAsia="he-IL"/>
        </w:rPr>
      </w:pPr>
    </w:p>
    <w:p w14:paraId="4352C3DE" w14:textId="134345B7" w:rsidR="00C62030" w:rsidRDefault="00C62030" w:rsidP="00C62030">
      <w:pPr>
        <w:rPr>
          <w:rtl/>
          <w:lang w:eastAsia="he-IL"/>
        </w:rPr>
      </w:pPr>
      <w:r>
        <w:rPr>
          <w:rFonts w:hint="cs"/>
          <w:rtl/>
          <w:lang w:eastAsia="he-IL"/>
        </w:rPr>
        <w:t>א</w:t>
      </w:r>
      <w:bookmarkStart w:id="2316" w:name="_ETM_Q1_2039280"/>
      <w:bookmarkEnd w:id="2316"/>
      <w:r>
        <w:rPr>
          <w:rFonts w:hint="cs"/>
          <w:rtl/>
          <w:lang w:eastAsia="he-IL"/>
        </w:rPr>
        <w:t>ו</w:t>
      </w:r>
      <w:bookmarkStart w:id="2317" w:name="_ETM_Q1_2039471"/>
      <w:bookmarkEnd w:id="2317"/>
      <w:r>
        <w:rPr>
          <w:rFonts w:hint="cs"/>
          <w:rtl/>
          <w:lang w:eastAsia="he-IL"/>
        </w:rPr>
        <w:t>קי, אז סיימת?</w:t>
      </w:r>
    </w:p>
    <w:p w14:paraId="554ADC17" w14:textId="77777777" w:rsidR="00C62030" w:rsidRDefault="00C62030" w:rsidP="00C62030">
      <w:pPr>
        <w:rPr>
          <w:rtl/>
          <w:lang w:eastAsia="he-IL"/>
        </w:rPr>
      </w:pPr>
      <w:bookmarkStart w:id="2318" w:name="_ETM_Q1_2041488"/>
      <w:bookmarkStart w:id="2319" w:name="_ETM_Q1_2041773"/>
      <w:bookmarkStart w:id="2320" w:name="_ETM_Q1_2037025"/>
      <w:bookmarkStart w:id="2321" w:name="_ETM_Q1_2034753"/>
      <w:bookmarkEnd w:id="2318"/>
      <w:bookmarkEnd w:id="2319"/>
      <w:bookmarkEnd w:id="2320"/>
      <w:bookmarkEnd w:id="2321"/>
    </w:p>
    <w:p w14:paraId="3ECD818E" w14:textId="6C979D7F" w:rsidR="00C62030" w:rsidRDefault="00C62030" w:rsidP="00C62030">
      <w:pPr>
        <w:pStyle w:val="a4"/>
        <w:keepNext/>
        <w:rPr>
          <w:rtl/>
        </w:rPr>
      </w:pPr>
      <w:bookmarkStart w:id="2322" w:name="ET_speaker_6361_203"/>
      <w:r w:rsidRPr="00C62030">
        <w:rPr>
          <w:rStyle w:val="TagStyle"/>
          <w:rtl/>
        </w:rPr>
        <w:t xml:space="preserve"> &lt;&lt; דובר &gt;&gt; </w:t>
      </w:r>
      <w:r>
        <w:rPr>
          <w:rtl/>
        </w:rPr>
        <w:t>נאור שירי (יש עתיד):</w:t>
      </w:r>
      <w:r w:rsidRPr="00C62030">
        <w:rPr>
          <w:rStyle w:val="TagStyle"/>
          <w:rtl/>
        </w:rPr>
        <w:t xml:space="preserve"> &lt;&lt; דובר &gt;&gt;</w:t>
      </w:r>
      <w:r w:rsidR="00707E81">
        <w:rPr>
          <w:rtl/>
        </w:rPr>
        <w:t xml:space="preserve"> </w:t>
      </w:r>
      <w:r>
        <w:rPr>
          <w:rtl/>
        </w:rPr>
        <w:t xml:space="preserve"> </w:t>
      </w:r>
      <w:bookmarkEnd w:id="2322"/>
    </w:p>
    <w:p w14:paraId="3B743B31" w14:textId="77777777" w:rsidR="00C62030" w:rsidRDefault="00C62030" w:rsidP="00C62030">
      <w:pPr>
        <w:pStyle w:val="KeepWithNext"/>
        <w:rPr>
          <w:rtl/>
          <w:lang w:eastAsia="he-IL"/>
        </w:rPr>
      </w:pPr>
    </w:p>
    <w:p w14:paraId="19FA3971" w14:textId="3CD22B1E" w:rsidR="00C62030" w:rsidRDefault="004511FC" w:rsidP="00C62030">
      <w:pPr>
        <w:rPr>
          <w:rtl/>
        </w:rPr>
      </w:pPr>
      <w:bookmarkStart w:id="2323" w:name="_ETM_Q1_2036509"/>
      <w:bookmarkStart w:id="2324" w:name="_ETM_Q1_2036673"/>
      <w:bookmarkStart w:id="2325" w:name="_ETM_Q1_2040407"/>
      <w:bookmarkEnd w:id="2323"/>
      <w:bookmarkEnd w:id="2324"/>
      <w:bookmarkEnd w:id="2325"/>
      <w:r>
        <w:rPr>
          <w:rtl/>
        </w:rPr>
        <w:t>לא, לא סיימתי. אז אני אגיד לך את העניין שלי בחוק, תן לי לחשוב על זה דקה</w:t>
      </w:r>
      <w:r w:rsidR="00C62030">
        <w:rPr>
          <w:rFonts w:hint="cs"/>
          <w:rtl/>
        </w:rPr>
        <w:t xml:space="preserve">, </w:t>
      </w:r>
      <w:r>
        <w:rPr>
          <w:rtl/>
        </w:rPr>
        <w:t>העניין שלי בחוק, זה שעכשיו רק שאלה ליועץ המשפטי אתה רואה החזרת אותי מהר למסלול. מה ההליך שבו מתמנה אריה דרעי שהחוק הזה עובר? אני רוצה שנייה להבין כי אין פה התייחסות לאנשים שבג</w:t>
      </w:r>
      <w:r w:rsidR="00C62030">
        <w:rPr>
          <w:rFonts w:hint="cs"/>
          <w:rtl/>
        </w:rPr>
        <w:t>"</w:t>
      </w:r>
      <w:r>
        <w:rPr>
          <w:rtl/>
        </w:rPr>
        <w:t>צ פסל אותם, אז אני רוצה שנייה להבין אם יש פה או</w:t>
      </w:r>
      <w:bookmarkStart w:id="2326" w:name="_ETM_Q1_2065508"/>
      <w:bookmarkStart w:id="2327" w:name="_ETM_Q1_2060695"/>
      <w:bookmarkStart w:id="2328" w:name="_ETM_Q1_2055897"/>
      <w:bookmarkEnd w:id="2326"/>
      <w:bookmarkEnd w:id="2327"/>
      <w:bookmarkEnd w:id="2328"/>
      <w:r w:rsidR="00C62030">
        <w:rPr>
          <w:rFonts w:hint="cs"/>
          <w:rtl/>
        </w:rPr>
        <w:t xml:space="preserve">בר </w:t>
      </w:r>
      <w:bookmarkStart w:id="2329" w:name="_ETM_Q1_2059564"/>
      <w:bookmarkEnd w:id="2329"/>
      <w:r>
        <w:rPr>
          <w:rtl/>
        </w:rPr>
        <w:t>רולינג שאנחנו לא רואים פה בחוק</w:t>
      </w:r>
      <w:r w:rsidR="00C62030">
        <w:rPr>
          <w:rFonts w:hint="cs"/>
          <w:rtl/>
        </w:rPr>
        <w:t>?</w:t>
      </w:r>
      <w:r>
        <w:rPr>
          <w:rtl/>
        </w:rPr>
        <w:t xml:space="preserve"> זאת אומרת צריכה להיות פה התייחסות לזה</w:t>
      </w:r>
      <w:r w:rsidR="00C62030">
        <w:rPr>
          <w:rFonts w:hint="cs"/>
          <w:rtl/>
        </w:rPr>
        <w:t>,</w:t>
      </w:r>
      <w:r>
        <w:rPr>
          <w:rtl/>
        </w:rPr>
        <w:t xml:space="preserve"> כי התייחסת</w:t>
      </w:r>
      <w:bookmarkStart w:id="2330" w:name="_ETM_Q1_2066859"/>
      <w:bookmarkEnd w:id="2330"/>
      <w:r w:rsidR="00C62030">
        <w:rPr>
          <w:rFonts w:hint="cs"/>
          <w:rtl/>
        </w:rPr>
        <w:t>ם ל</w:t>
      </w:r>
      <w:r>
        <w:rPr>
          <w:rtl/>
        </w:rPr>
        <w:t>הרבה מאוד דברים</w:t>
      </w:r>
      <w:r w:rsidR="00C62030">
        <w:rPr>
          <w:rFonts w:hint="cs"/>
          <w:rtl/>
        </w:rPr>
        <w:t>,</w:t>
      </w:r>
      <w:r>
        <w:rPr>
          <w:rtl/>
        </w:rPr>
        <w:t xml:space="preserve"> לגיל שלו</w:t>
      </w:r>
      <w:r w:rsidR="00C62030">
        <w:rPr>
          <w:rFonts w:hint="cs"/>
          <w:rtl/>
        </w:rPr>
        <w:t>,</w:t>
      </w:r>
      <w:bookmarkStart w:id="2331" w:name="_ETM_Q1_2069667"/>
      <w:bookmarkEnd w:id="2331"/>
      <w:r w:rsidR="00C62030">
        <w:rPr>
          <w:rFonts w:hint="cs"/>
          <w:rtl/>
        </w:rPr>
        <w:t xml:space="preserve"> ל</w:t>
      </w:r>
      <w:bookmarkStart w:id="2332" w:name="_ETM_Q1_2066235"/>
      <w:bookmarkEnd w:id="2332"/>
      <w:r w:rsidR="00C62030">
        <w:rPr>
          <w:rFonts w:hint="cs"/>
          <w:rtl/>
        </w:rPr>
        <w:t>דקלרטיביות</w:t>
      </w:r>
      <w:r>
        <w:rPr>
          <w:rtl/>
        </w:rPr>
        <w:t xml:space="preserve"> של ראש הממשלה</w:t>
      </w:r>
      <w:r w:rsidR="00C62030">
        <w:rPr>
          <w:rFonts w:hint="cs"/>
          <w:rtl/>
        </w:rPr>
        <w:t>,</w:t>
      </w:r>
      <w:r>
        <w:rPr>
          <w:rtl/>
        </w:rPr>
        <w:t xml:space="preserve"> שהוא יבוא ויסביר, אבל אני רוצה התייחסות למה קורה אם בג</w:t>
      </w:r>
      <w:r w:rsidR="00C62030">
        <w:rPr>
          <w:rFonts w:hint="cs"/>
          <w:rtl/>
        </w:rPr>
        <w:t>"צ</w:t>
      </w:r>
      <w:r>
        <w:rPr>
          <w:rtl/>
        </w:rPr>
        <w:t xml:space="preserve"> שעדיין איכשהו מישהו מקשיב לו אני מקווה</w:t>
      </w:r>
      <w:r w:rsidR="00C62030">
        <w:rPr>
          <w:rFonts w:hint="cs"/>
          <w:rtl/>
        </w:rPr>
        <w:t>,</w:t>
      </w:r>
      <w:r>
        <w:rPr>
          <w:rtl/>
        </w:rPr>
        <w:t xml:space="preserve"> פוסל </w:t>
      </w:r>
      <w:r w:rsidR="00501DE3">
        <w:rPr>
          <w:rtl/>
        </w:rPr>
        <w:t>בן אדם</w:t>
      </w:r>
      <w:r>
        <w:rPr>
          <w:rtl/>
        </w:rPr>
        <w:t xml:space="preserve"> מלהיות שר</w:t>
      </w:r>
      <w:r w:rsidR="00C62030">
        <w:rPr>
          <w:rFonts w:hint="cs"/>
          <w:rtl/>
        </w:rPr>
        <w:t>,</w:t>
      </w:r>
      <w:bookmarkStart w:id="2333" w:name="_ETM_Q1_2084386"/>
      <w:bookmarkEnd w:id="2333"/>
      <w:r>
        <w:rPr>
          <w:rtl/>
        </w:rPr>
        <w:t xml:space="preserve"> ואז איפה מתייחס ההליך הזה? </w:t>
      </w:r>
      <w:bookmarkStart w:id="2334" w:name="_ETM_Q1_2084576"/>
      <w:bookmarkEnd w:id="2334"/>
    </w:p>
    <w:p w14:paraId="0D5005BE" w14:textId="77777777" w:rsidR="00C62030" w:rsidRDefault="00C62030" w:rsidP="00C62030">
      <w:pPr>
        <w:rPr>
          <w:rtl/>
        </w:rPr>
      </w:pPr>
      <w:bookmarkStart w:id="2335" w:name="_ETM_Q1_2084915"/>
      <w:bookmarkStart w:id="2336" w:name="_ETM_Q1_2085210"/>
      <w:bookmarkStart w:id="2337" w:name="_ETM_Q1_2085398"/>
      <w:bookmarkEnd w:id="2335"/>
      <w:bookmarkEnd w:id="2336"/>
      <w:bookmarkEnd w:id="2337"/>
    </w:p>
    <w:p w14:paraId="5752F27B" w14:textId="1E4BF0AF" w:rsidR="00C62030" w:rsidRDefault="00C62030" w:rsidP="00C62030">
      <w:pPr>
        <w:pStyle w:val="af6"/>
        <w:keepNext/>
        <w:rPr>
          <w:rtl/>
        </w:rPr>
      </w:pPr>
      <w:bookmarkStart w:id="2338" w:name="ET_yor_5786_204"/>
      <w:r w:rsidRPr="00C62030">
        <w:rPr>
          <w:rStyle w:val="TagStyle"/>
          <w:rtl/>
        </w:rPr>
        <w:t xml:space="preserve"> &lt;&lt; יור &gt;&gt; </w:t>
      </w:r>
      <w:r>
        <w:rPr>
          <w:rtl/>
        </w:rPr>
        <w:t>היו"ר אופיר כץ:</w:t>
      </w:r>
      <w:r w:rsidRPr="00C62030">
        <w:rPr>
          <w:rStyle w:val="TagStyle"/>
          <w:rtl/>
        </w:rPr>
        <w:t xml:space="preserve"> &lt;&lt; יור &gt;&gt;</w:t>
      </w:r>
      <w:r w:rsidR="00707E81">
        <w:rPr>
          <w:rtl/>
        </w:rPr>
        <w:t xml:space="preserve"> </w:t>
      </w:r>
      <w:r>
        <w:rPr>
          <w:rtl/>
        </w:rPr>
        <w:t xml:space="preserve"> </w:t>
      </w:r>
      <w:bookmarkEnd w:id="2338"/>
    </w:p>
    <w:p w14:paraId="2EC2DC7C" w14:textId="77777777" w:rsidR="00C62030" w:rsidRDefault="00C62030" w:rsidP="00C62030">
      <w:pPr>
        <w:pStyle w:val="KeepWithNext"/>
        <w:rPr>
          <w:rtl/>
          <w:lang w:eastAsia="he-IL"/>
        </w:rPr>
      </w:pPr>
    </w:p>
    <w:p w14:paraId="3C2E9C91" w14:textId="77777777" w:rsidR="006E1B90" w:rsidRDefault="004511FC" w:rsidP="00C62030">
      <w:pPr>
        <w:rPr>
          <w:rtl/>
        </w:rPr>
      </w:pPr>
      <w:bookmarkStart w:id="2339" w:name="_ETM_Q1_2089042"/>
      <w:bookmarkStart w:id="2340" w:name="_ETM_Q1_2089200"/>
      <w:bookmarkStart w:id="2341" w:name="_ETM_Q1_2085548"/>
      <w:bookmarkEnd w:id="2339"/>
      <w:bookmarkEnd w:id="2340"/>
      <w:bookmarkEnd w:id="2341"/>
      <w:r>
        <w:rPr>
          <w:rtl/>
        </w:rPr>
        <w:t xml:space="preserve">תודה. </w:t>
      </w:r>
      <w:bookmarkStart w:id="2342" w:name="_ETM_Q1_2086158"/>
      <w:bookmarkStart w:id="2343" w:name="_ETM_Q1_2081387"/>
      <w:bookmarkStart w:id="2344" w:name="_ETM_Q1_2098303"/>
      <w:bookmarkStart w:id="2345" w:name="_ETM_Q1_2093480"/>
      <w:bookmarkStart w:id="2346" w:name="_ETM_Q1_2088644"/>
      <w:bookmarkStart w:id="2347" w:name="_ETM_Q1_2083806"/>
      <w:bookmarkEnd w:id="2342"/>
      <w:bookmarkEnd w:id="2343"/>
      <w:bookmarkEnd w:id="2344"/>
      <w:bookmarkEnd w:id="2345"/>
      <w:bookmarkEnd w:id="2346"/>
      <w:bookmarkEnd w:id="2347"/>
    </w:p>
    <w:p w14:paraId="2BE39262" w14:textId="77777777" w:rsidR="006E1B90" w:rsidRDefault="006E1B90" w:rsidP="00C62030">
      <w:pPr>
        <w:rPr>
          <w:rtl/>
        </w:rPr>
      </w:pPr>
      <w:bookmarkStart w:id="2348" w:name="_ETM_Q1_2084344"/>
      <w:bookmarkStart w:id="2349" w:name="_ETM_Q1_2084554"/>
      <w:bookmarkStart w:id="2350" w:name="_ETM_Q1_2084792"/>
      <w:bookmarkStart w:id="2351" w:name="_ETM_Q1_2086225"/>
      <w:bookmarkEnd w:id="2348"/>
      <w:bookmarkEnd w:id="2349"/>
      <w:bookmarkEnd w:id="2350"/>
      <w:bookmarkEnd w:id="2351"/>
    </w:p>
    <w:p w14:paraId="6F96171C" w14:textId="4FBE0100" w:rsidR="006E1B90" w:rsidRDefault="006E1B90" w:rsidP="006E1B90">
      <w:pPr>
        <w:pStyle w:val="a4"/>
        <w:keepNext/>
        <w:rPr>
          <w:rtl/>
        </w:rPr>
      </w:pPr>
      <w:bookmarkStart w:id="2352" w:name="ET_speaker_6361_205"/>
      <w:r w:rsidRPr="006E1B90">
        <w:rPr>
          <w:rStyle w:val="TagStyle"/>
          <w:rtl/>
        </w:rPr>
        <w:t xml:space="preserve"> &lt;&lt; דובר &gt;&gt; </w:t>
      </w:r>
      <w:r>
        <w:rPr>
          <w:rtl/>
        </w:rPr>
        <w:t>נאור שירי (יש עתיד):</w:t>
      </w:r>
      <w:r w:rsidRPr="006E1B90">
        <w:rPr>
          <w:rStyle w:val="TagStyle"/>
          <w:rtl/>
        </w:rPr>
        <w:t xml:space="preserve"> &lt;&lt; דובר &gt;&gt;</w:t>
      </w:r>
      <w:r w:rsidR="00707E81">
        <w:rPr>
          <w:rtl/>
        </w:rPr>
        <w:t xml:space="preserve"> </w:t>
      </w:r>
      <w:r>
        <w:rPr>
          <w:rtl/>
        </w:rPr>
        <w:t xml:space="preserve"> </w:t>
      </w:r>
      <w:bookmarkEnd w:id="2352"/>
    </w:p>
    <w:p w14:paraId="0CF77C8B" w14:textId="77777777" w:rsidR="006E1B90" w:rsidRDefault="006E1B90" w:rsidP="006E1B90">
      <w:pPr>
        <w:pStyle w:val="KeepWithNext"/>
        <w:rPr>
          <w:rtl/>
          <w:lang w:eastAsia="he-IL"/>
        </w:rPr>
      </w:pPr>
    </w:p>
    <w:p w14:paraId="70B17E71" w14:textId="52EEAB3F" w:rsidR="006E1B90" w:rsidRDefault="006E1B90" w:rsidP="006E1B90">
      <w:pPr>
        <w:rPr>
          <w:rtl/>
        </w:rPr>
      </w:pPr>
      <w:bookmarkStart w:id="2353" w:name="_ETM_Q1_2087218"/>
      <w:bookmarkStart w:id="2354" w:name="_ETM_Q1_2087327"/>
      <w:bookmarkEnd w:id="2353"/>
      <w:bookmarkEnd w:id="2354"/>
      <w:r>
        <w:rPr>
          <w:rFonts w:hint="cs"/>
          <w:rtl/>
          <w:lang w:eastAsia="he-IL"/>
        </w:rPr>
        <w:t>רגע</w:t>
      </w:r>
      <w:bookmarkStart w:id="2355" w:name="_ETM_Q1_2084924"/>
      <w:bookmarkEnd w:id="2355"/>
      <w:r>
        <w:rPr>
          <w:rFonts w:hint="cs"/>
          <w:rtl/>
          <w:lang w:eastAsia="he-IL"/>
        </w:rPr>
        <w:t xml:space="preserve"> </w:t>
      </w:r>
      <w:r w:rsidR="004511FC">
        <w:rPr>
          <w:rtl/>
        </w:rPr>
        <w:t>ואם יורשה לי, כי אתה פתחת את הנושא של הרצח ואמרת שאנחנו פופוליסטים</w:t>
      </w:r>
      <w:r>
        <w:rPr>
          <w:rFonts w:hint="cs"/>
          <w:rtl/>
        </w:rPr>
        <w:t>,</w:t>
      </w:r>
      <w:r w:rsidR="004511FC">
        <w:rPr>
          <w:rtl/>
        </w:rPr>
        <w:t xml:space="preserve"> אני אסביר לך איפה זה בא לידי ביטוי בקצרה באמת בקצרה, זה בא לידי ביטוי שמדינה שלמה יושבת בבית ורואה את סדר העדיפויות של הממשלה הזו</w:t>
      </w:r>
      <w:r>
        <w:rPr>
          <w:rFonts w:hint="cs"/>
          <w:rtl/>
        </w:rPr>
        <w:t>,</w:t>
      </w:r>
      <w:bookmarkStart w:id="2356" w:name="_ETM_Q1_2108249"/>
      <w:bookmarkStart w:id="2357" w:name="_ETM_Q1_2103425"/>
      <w:bookmarkEnd w:id="2356"/>
      <w:bookmarkEnd w:id="2357"/>
      <w:r w:rsidR="004511FC">
        <w:rPr>
          <w:rtl/>
        </w:rPr>
        <w:t xml:space="preserve"> סדר העדיפויות של הממשלה הזו</w:t>
      </w:r>
      <w:r>
        <w:rPr>
          <w:rFonts w:hint="cs"/>
          <w:rtl/>
        </w:rPr>
        <w:t>,</w:t>
      </w:r>
      <w:r w:rsidR="004511FC">
        <w:rPr>
          <w:rtl/>
        </w:rPr>
        <w:t xml:space="preserve"> זה לא בא לידי ביטוי בחוק אחד או שתיים</w:t>
      </w:r>
      <w:r>
        <w:rPr>
          <w:rFonts w:hint="cs"/>
          <w:rtl/>
        </w:rPr>
        <w:t>,</w:t>
      </w:r>
      <w:r w:rsidR="004511FC">
        <w:rPr>
          <w:rtl/>
        </w:rPr>
        <w:t xml:space="preserve"> במקום להתעסק באנרכיסטים ולהמציא </w:t>
      </w:r>
      <w:bookmarkStart w:id="2358" w:name="_ETM_Q1_2111903"/>
      <w:bookmarkStart w:id="2359" w:name="_ETM_Q1_2107077"/>
      <w:bookmarkEnd w:id="2358"/>
      <w:bookmarkEnd w:id="2359"/>
      <w:r>
        <w:rPr>
          <w:rFonts w:hint="cs"/>
          <w:rtl/>
        </w:rPr>
        <w:t xml:space="preserve">לכם כל מיני </w:t>
      </w:r>
      <w:r w:rsidR="004511FC">
        <w:rPr>
          <w:rtl/>
        </w:rPr>
        <w:t>הפגנות</w:t>
      </w:r>
      <w:bookmarkStart w:id="2360" w:name="_ETM_Q1_2112539"/>
      <w:bookmarkEnd w:id="2360"/>
      <w:r>
        <w:rPr>
          <w:rFonts w:hint="cs"/>
          <w:rtl/>
        </w:rPr>
        <w:t xml:space="preserve"> ולהתערב באיזה </w:t>
      </w:r>
      <w:bookmarkStart w:id="2361" w:name="_ETM_Q1_2115439"/>
      <w:bookmarkEnd w:id="2361"/>
      <w:r>
        <w:rPr>
          <w:rFonts w:hint="cs"/>
          <w:rtl/>
        </w:rPr>
        <w:t xml:space="preserve">מסלול תיסע המכתזית, </w:t>
      </w:r>
      <w:r w:rsidR="007B0C44">
        <w:rPr>
          <w:rFonts w:hint="cs"/>
          <w:rtl/>
        </w:rPr>
        <w:t>יתכבד</w:t>
      </w:r>
      <w:r>
        <w:rPr>
          <w:rFonts w:hint="cs"/>
          <w:rtl/>
        </w:rPr>
        <w:t xml:space="preserve"> שר הביטחון לאומי, וייטפל </w:t>
      </w:r>
      <w:bookmarkStart w:id="2362" w:name="_ETM_Q1_2122144"/>
      <w:bookmarkEnd w:id="2362"/>
      <w:r>
        <w:rPr>
          <w:rFonts w:hint="cs"/>
          <w:rtl/>
        </w:rPr>
        <w:t xml:space="preserve">באלימות </w:t>
      </w:r>
      <w:bookmarkStart w:id="2363" w:name="_ETM_Q1_2119014"/>
      <w:bookmarkEnd w:id="2363"/>
      <w:r>
        <w:rPr>
          <w:rFonts w:hint="cs"/>
          <w:rtl/>
        </w:rPr>
        <w:t>נגד נשים.</w:t>
      </w:r>
    </w:p>
    <w:p w14:paraId="147329A1" w14:textId="77777777" w:rsidR="006E1B90" w:rsidRDefault="006E1B90" w:rsidP="006E1B90">
      <w:pPr>
        <w:rPr>
          <w:rtl/>
        </w:rPr>
      </w:pPr>
      <w:bookmarkStart w:id="2364" w:name="_ETM_Q1_2120903"/>
      <w:bookmarkStart w:id="2365" w:name="_ETM_Q1_2121044"/>
      <w:bookmarkStart w:id="2366" w:name="_ETM_Q1_2117102"/>
      <w:bookmarkStart w:id="2367" w:name="_ETM_Q1_2118741"/>
      <w:bookmarkEnd w:id="2364"/>
      <w:bookmarkEnd w:id="2365"/>
      <w:bookmarkEnd w:id="2366"/>
      <w:bookmarkEnd w:id="2367"/>
    </w:p>
    <w:p w14:paraId="1B52395C" w14:textId="30E0BD16" w:rsidR="006E1B90" w:rsidRDefault="006E1B90" w:rsidP="006E1B90">
      <w:pPr>
        <w:pStyle w:val="af6"/>
        <w:keepNext/>
        <w:rPr>
          <w:rtl/>
        </w:rPr>
      </w:pPr>
      <w:bookmarkStart w:id="2368" w:name="ET_yor_5786_206"/>
      <w:r w:rsidRPr="006E1B90">
        <w:rPr>
          <w:rStyle w:val="TagStyle"/>
          <w:rtl/>
        </w:rPr>
        <w:t xml:space="preserve"> &lt;&lt; יור &gt;&gt; </w:t>
      </w:r>
      <w:r>
        <w:rPr>
          <w:rtl/>
        </w:rPr>
        <w:t>היו"ר אופיר כץ:</w:t>
      </w:r>
      <w:r w:rsidRPr="006E1B90">
        <w:rPr>
          <w:rStyle w:val="TagStyle"/>
          <w:rtl/>
        </w:rPr>
        <w:t xml:space="preserve"> &lt;&lt; יור &gt;&gt;</w:t>
      </w:r>
      <w:r w:rsidR="00707E81">
        <w:rPr>
          <w:rtl/>
        </w:rPr>
        <w:t xml:space="preserve"> </w:t>
      </w:r>
      <w:r>
        <w:rPr>
          <w:rtl/>
        </w:rPr>
        <w:t xml:space="preserve"> </w:t>
      </w:r>
      <w:bookmarkEnd w:id="2368"/>
    </w:p>
    <w:p w14:paraId="385A5A93" w14:textId="77777777" w:rsidR="006E1B90" w:rsidRDefault="006E1B90" w:rsidP="006E1B90">
      <w:pPr>
        <w:pStyle w:val="KeepWithNext"/>
        <w:rPr>
          <w:rtl/>
          <w:lang w:eastAsia="he-IL"/>
        </w:rPr>
      </w:pPr>
    </w:p>
    <w:p w14:paraId="1BFCDD37" w14:textId="1EED9F18" w:rsidR="006E1B90" w:rsidRDefault="006E1B90" w:rsidP="006E1B90">
      <w:pPr>
        <w:rPr>
          <w:rtl/>
          <w:lang w:eastAsia="he-IL"/>
        </w:rPr>
      </w:pPr>
      <w:bookmarkStart w:id="2369" w:name="_ETM_Q1_2120063"/>
      <w:bookmarkEnd w:id="2369"/>
      <w:r>
        <w:rPr>
          <w:rFonts w:hint="cs"/>
          <w:rtl/>
          <w:lang w:eastAsia="he-IL"/>
        </w:rPr>
        <w:t>תו</w:t>
      </w:r>
      <w:bookmarkStart w:id="2370" w:name="_ETM_Q1_2120228"/>
      <w:bookmarkEnd w:id="2370"/>
      <w:r>
        <w:rPr>
          <w:rFonts w:hint="cs"/>
          <w:rtl/>
          <w:lang w:eastAsia="he-IL"/>
        </w:rPr>
        <w:t>דה, נאור סיימת.</w:t>
      </w:r>
    </w:p>
    <w:p w14:paraId="4589EA8D" w14:textId="77777777" w:rsidR="006E1B90" w:rsidRDefault="006E1B90" w:rsidP="006E1B90">
      <w:pPr>
        <w:rPr>
          <w:rtl/>
          <w:lang w:eastAsia="he-IL"/>
        </w:rPr>
      </w:pPr>
      <w:bookmarkStart w:id="2371" w:name="_ETM_Q1_2123352"/>
      <w:bookmarkStart w:id="2372" w:name="_ETM_Q1_2123481"/>
      <w:bookmarkEnd w:id="2371"/>
      <w:bookmarkEnd w:id="2372"/>
    </w:p>
    <w:p w14:paraId="0443AE83" w14:textId="582112F0" w:rsidR="006E1B90" w:rsidRDefault="006E1B90" w:rsidP="006E1B90">
      <w:pPr>
        <w:pStyle w:val="a4"/>
        <w:keepNext/>
        <w:rPr>
          <w:rtl/>
        </w:rPr>
      </w:pPr>
      <w:bookmarkStart w:id="2373" w:name="ET_speaker_6361_207"/>
      <w:r w:rsidRPr="006E1B90">
        <w:rPr>
          <w:rStyle w:val="TagStyle"/>
          <w:rtl/>
        </w:rPr>
        <w:t xml:space="preserve"> &lt;&lt; דובר &gt;&gt; </w:t>
      </w:r>
      <w:r>
        <w:rPr>
          <w:rtl/>
        </w:rPr>
        <w:t>נאור שירי (יש עתיד):</w:t>
      </w:r>
      <w:r w:rsidRPr="006E1B90">
        <w:rPr>
          <w:rStyle w:val="TagStyle"/>
          <w:rtl/>
        </w:rPr>
        <w:t xml:space="preserve"> &lt;&lt; דובר &gt;&gt;</w:t>
      </w:r>
      <w:r w:rsidR="00707E81">
        <w:rPr>
          <w:rtl/>
        </w:rPr>
        <w:t xml:space="preserve"> </w:t>
      </w:r>
      <w:r>
        <w:rPr>
          <w:rtl/>
        </w:rPr>
        <w:t xml:space="preserve"> </w:t>
      </w:r>
      <w:bookmarkEnd w:id="2373"/>
    </w:p>
    <w:p w14:paraId="3748D3F8" w14:textId="77777777" w:rsidR="006E1B90" w:rsidRDefault="006E1B90" w:rsidP="006E1B90">
      <w:pPr>
        <w:pStyle w:val="KeepWithNext"/>
        <w:rPr>
          <w:rtl/>
          <w:lang w:eastAsia="he-IL"/>
        </w:rPr>
      </w:pPr>
    </w:p>
    <w:p w14:paraId="3C009964" w14:textId="077B7E87" w:rsidR="006E1B90" w:rsidRDefault="006E1B90" w:rsidP="006E1B90">
      <w:pPr>
        <w:rPr>
          <w:rtl/>
          <w:lang w:eastAsia="he-IL"/>
        </w:rPr>
      </w:pPr>
      <w:bookmarkStart w:id="2374" w:name="_ETM_Q1_2125934"/>
      <w:bookmarkStart w:id="2375" w:name="_ETM_Q1_2126038"/>
      <w:bookmarkStart w:id="2376" w:name="_ETM_Q1_2121086"/>
      <w:bookmarkEnd w:id="2374"/>
      <w:bookmarkEnd w:id="2375"/>
      <w:bookmarkEnd w:id="2376"/>
      <w:r>
        <w:rPr>
          <w:rFonts w:hint="cs"/>
          <w:rtl/>
          <w:lang w:eastAsia="he-IL"/>
        </w:rPr>
        <w:t xml:space="preserve">עכשיו זה לא שהצמיד האלקטרוני </w:t>
      </w:r>
      <w:bookmarkStart w:id="2377" w:name="_ETM_Q1_2126201"/>
      <w:bookmarkEnd w:id="2377"/>
      <w:r>
        <w:rPr>
          <w:rFonts w:hint="cs"/>
          <w:rtl/>
          <w:lang w:eastAsia="he-IL"/>
        </w:rPr>
        <w:t>היה מונע</w:t>
      </w:r>
      <w:bookmarkStart w:id="2378" w:name="_ETM_Q1_2122529"/>
      <w:bookmarkEnd w:id="2378"/>
      <w:r>
        <w:rPr>
          <w:rFonts w:hint="cs"/>
          <w:rtl/>
          <w:lang w:eastAsia="he-IL"/>
        </w:rPr>
        <w:t xml:space="preserve"> את זה או אחר, אבל זה הסדר עדיפויות </w:t>
      </w:r>
      <w:bookmarkStart w:id="2379" w:name="_ETM_Q1_2127931"/>
      <w:bookmarkEnd w:id="2379"/>
      <w:r>
        <w:rPr>
          <w:rFonts w:hint="cs"/>
          <w:rtl/>
          <w:lang w:eastAsia="he-IL"/>
        </w:rPr>
        <w:t>שלכם, רצח נשים בוא נודה על האמת, לא מעניין אתכם</w:t>
      </w:r>
      <w:bookmarkStart w:id="2380" w:name="_ETM_Q1_2128615"/>
      <w:bookmarkEnd w:id="2380"/>
      <w:r>
        <w:rPr>
          <w:rFonts w:hint="cs"/>
          <w:rtl/>
          <w:lang w:eastAsia="he-IL"/>
        </w:rPr>
        <w:t>.</w:t>
      </w:r>
    </w:p>
    <w:p w14:paraId="40D394DC" w14:textId="77777777" w:rsidR="006E1B90" w:rsidRDefault="006E1B90" w:rsidP="006E1B90">
      <w:pPr>
        <w:rPr>
          <w:rtl/>
          <w:lang w:eastAsia="he-IL"/>
        </w:rPr>
      </w:pPr>
      <w:bookmarkStart w:id="2381" w:name="_ETM_Q1_2129547"/>
      <w:bookmarkStart w:id="2382" w:name="_ETM_Q1_2129692"/>
      <w:bookmarkEnd w:id="2381"/>
      <w:bookmarkEnd w:id="2382"/>
    </w:p>
    <w:p w14:paraId="4F465F5B" w14:textId="75A69F40" w:rsidR="006E1B90" w:rsidRDefault="006E1B90" w:rsidP="006E1B90">
      <w:pPr>
        <w:pStyle w:val="af6"/>
        <w:keepNext/>
        <w:rPr>
          <w:rtl/>
        </w:rPr>
      </w:pPr>
      <w:bookmarkStart w:id="2383" w:name="ET_yor_5786_208"/>
      <w:r w:rsidRPr="006E1B90">
        <w:rPr>
          <w:rStyle w:val="TagStyle"/>
          <w:rtl/>
        </w:rPr>
        <w:t xml:space="preserve"> &lt;&lt; יור &gt;&gt; </w:t>
      </w:r>
      <w:r>
        <w:rPr>
          <w:rtl/>
        </w:rPr>
        <w:t>היו"ר אופיר כץ:</w:t>
      </w:r>
      <w:r w:rsidRPr="006E1B90">
        <w:rPr>
          <w:rStyle w:val="TagStyle"/>
          <w:rtl/>
        </w:rPr>
        <w:t xml:space="preserve"> &lt;&lt; יור &gt;&gt;</w:t>
      </w:r>
      <w:r w:rsidR="00707E81">
        <w:rPr>
          <w:rtl/>
        </w:rPr>
        <w:t xml:space="preserve"> </w:t>
      </w:r>
      <w:r>
        <w:rPr>
          <w:rtl/>
        </w:rPr>
        <w:t xml:space="preserve"> </w:t>
      </w:r>
      <w:bookmarkEnd w:id="2383"/>
    </w:p>
    <w:p w14:paraId="3EA8CCE3" w14:textId="77777777" w:rsidR="006E1B90" w:rsidRDefault="006E1B90" w:rsidP="006E1B90">
      <w:pPr>
        <w:pStyle w:val="KeepWithNext"/>
        <w:rPr>
          <w:rtl/>
          <w:lang w:eastAsia="he-IL"/>
        </w:rPr>
      </w:pPr>
    </w:p>
    <w:p w14:paraId="16E32F2D" w14:textId="2EC77B02" w:rsidR="006E1B90" w:rsidRDefault="006E1B90" w:rsidP="006E1B90">
      <w:pPr>
        <w:rPr>
          <w:rtl/>
          <w:lang w:eastAsia="he-IL"/>
        </w:rPr>
      </w:pPr>
      <w:bookmarkStart w:id="2384" w:name="_ETM_Q1_2131742"/>
      <w:bookmarkEnd w:id="2384"/>
      <w:r>
        <w:rPr>
          <w:rFonts w:hint="cs"/>
          <w:rtl/>
          <w:lang w:eastAsia="he-IL"/>
        </w:rPr>
        <w:t>וב</w:t>
      </w:r>
      <w:bookmarkStart w:id="2385" w:name="_ETM_Q1_2131857"/>
      <w:bookmarkEnd w:id="2385"/>
      <w:r>
        <w:rPr>
          <w:rFonts w:hint="cs"/>
          <w:rtl/>
          <w:lang w:eastAsia="he-IL"/>
        </w:rPr>
        <w:t xml:space="preserve">גלל </w:t>
      </w:r>
      <w:bookmarkStart w:id="2386" w:name="_ETM_Q1_2132236"/>
      <w:bookmarkEnd w:id="2386"/>
      <w:r>
        <w:rPr>
          <w:rFonts w:hint="cs"/>
          <w:rtl/>
          <w:lang w:eastAsia="he-IL"/>
        </w:rPr>
        <w:t xml:space="preserve">זה בשנה וחצי העברתם </w:t>
      </w:r>
      <w:bookmarkStart w:id="2387" w:name="_ETM_Q1_2129944"/>
      <w:bookmarkEnd w:id="2387"/>
      <w:r>
        <w:rPr>
          <w:rFonts w:hint="cs"/>
          <w:rtl/>
          <w:lang w:eastAsia="he-IL"/>
        </w:rPr>
        <w:t xml:space="preserve">את החוק </w:t>
      </w:r>
      <w:bookmarkStart w:id="2388" w:name="_ETM_Q1_2129458"/>
      <w:bookmarkEnd w:id="2388"/>
      <w:r>
        <w:rPr>
          <w:rFonts w:hint="cs"/>
          <w:rtl/>
          <w:lang w:eastAsia="he-IL"/>
        </w:rPr>
        <w:t>האיזוק האלקט</w:t>
      </w:r>
      <w:bookmarkStart w:id="2389" w:name="_ETM_Q1_2129239"/>
      <w:bookmarkEnd w:id="2389"/>
      <w:r>
        <w:rPr>
          <w:rFonts w:hint="cs"/>
          <w:rtl/>
          <w:lang w:eastAsia="he-IL"/>
        </w:rPr>
        <w:t>רוני.</w:t>
      </w:r>
    </w:p>
    <w:p w14:paraId="31BC9133" w14:textId="77777777" w:rsidR="006E1B90" w:rsidRDefault="006E1B90" w:rsidP="006E1B90">
      <w:pPr>
        <w:rPr>
          <w:rtl/>
          <w:lang w:eastAsia="he-IL"/>
        </w:rPr>
      </w:pPr>
      <w:bookmarkStart w:id="2390" w:name="_ETM_Q1_2133649"/>
      <w:bookmarkStart w:id="2391" w:name="_ETM_Q1_2133777"/>
      <w:bookmarkStart w:id="2392" w:name="_ETM_Q1_2129366"/>
      <w:bookmarkStart w:id="2393" w:name="_ETM_Q1_2124576"/>
      <w:bookmarkStart w:id="2394" w:name="_ETM_Q1_2129490"/>
      <w:bookmarkEnd w:id="2390"/>
      <w:bookmarkEnd w:id="2391"/>
      <w:bookmarkEnd w:id="2392"/>
      <w:bookmarkEnd w:id="2393"/>
      <w:bookmarkEnd w:id="2394"/>
    </w:p>
    <w:p w14:paraId="6CF7425D" w14:textId="2B5794D9" w:rsidR="006E1B90" w:rsidRDefault="006E1B90" w:rsidP="006E1B90">
      <w:pPr>
        <w:pStyle w:val="a4"/>
        <w:keepNext/>
        <w:rPr>
          <w:rtl/>
        </w:rPr>
      </w:pPr>
      <w:bookmarkStart w:id="2395" w:name="ET_speaker_6361_209"/>
      <w:r w:rsidRPr="006E1B90">
        <w:rPr>
          <w:rStyle w:val="TagStyle"/>
          <w:rtl/>
        </w:rPr>
        <w:t xml:space="preserve"> &lt;&lt; דובר &gt;&gt; </w:t>
      </w:r>
      <w:r>
        <w:rPr>
          <w:rtl/>
        </w:rPr>
        <w:t>נאור שירי (יש עתיד):</w:t>
      </w:r>
      <w:r w:rsidRPr="006E1B90">
        <w:rPr>
          <w:rStyle w:val="TagStyle"/>
          <w:rtl/>
        </w:rPr>
        <w:t xml:space="preserve"> &lt;&lt; דובר &gt;&gt;</w:t>
      </w:r>
      <w:r w:rsidR="00707E81">
        <w:rPr>
          <w:rtl/>
        </w:rPr>
        <w:t xml:space="preserve"> </w:t>
      </w:r>
      <w:r>
        <w:rPr>
          <w:rtl/>
        </w:rPr>
        <w:t xml:space="preserve"> </w:t>
      </w:r>
      <w:bookmarkEnd w:id="2395"/>
    </w:p>
    <w:p w14:paraId="21141D64" w14:textId="77777777" w:rsidR="006E1B90" w:rsidRDefault="006E1B90" w:rsidP="006E1B90">
      <w:pPr>
        <w:pStyle w:val="KeepWithNext"/>
        <w:rPr>
          <w:rtl/>
          <w:lang w:eastAsia="he-IL"/>
        </w:rPr>
      </w:pPr>
    </w:p>
    <w:p w14:paraId="00EFFC0C" w14:textId="14C74EBC" w:rsidR="006E1B90" w:rsidRDefault="006E1B90" w:rsidP="006E1B90">
      <w:pPr>
        <w:rPr>
          <w:rtl/>
          <w:lang w:eastAsia="he-IL"/>
        </w:rPr>
      </w:pPr>
      <w:bookmarkStart w:id="2396" w:name="_ETM_Q1_2130850"/>
      <w:bookmarkStart w:id="2397" w:name="_ETM_Q1_2130961"/>
      <w:bookmarkEnd w:id="2396"/>
      <w:bookmarkEnd w:id="2397"/>
      <w:r>
        <w:rPr>
          <w:rFonts w:hint="cs"/>
          <w:rtl/>
          <w:lang w:eastAsia="he-IL"/>
        </w:rPr>
        <w:t>כמו שיוקר המחי</w:t>
      </w:r>
      <w:bookmarkStart w:id="2398" w:name="_ETM_Q1_2134333"/>
      <w:bookmarkEnd w:id="2398"/>
      <w:r>
        <w:rPr>
          <w:rFonts w:hint="cs"/>
          <w:rtl/>
          <w:lang w:eastAsia="he-IL"/>
        </w:rPr>
        <w:t>יה</w:t>
      </w:r>
      <w:bookmarkStart w:id="2399" w:name="_ETM_Q1_2131738"/>
      <w:bookmarkStart w:id="2400" w:name="_ETM_Q1_2129462"/>
      <w:bookmarkEnd w:id="2399"/>
      <w:bookmarkEnd w:id="2400"/>
      <w:r>
        <w:rPr>
          <w:rFonts w:hint="cs"/>
          <w:rtl/>
          <w:lang w:eastAsia="he-IL"/>
        </w:rPr>
        <w:t>, אל תדבר איתי על שנה וחצי</w:t>
      </w:r>
      <w:bookmarkStart w:id="2401" w:name="_ETM_Q1_2132375"/>
      <w:bookmarkEnd w:id="2401"/>
      <w:r>
        <w:rPr>
          <w:rFonts w:hint="cs"/>
          <w:rtl/>
          <w:lang w:eastAsia="he-IL"/>
        </w:rPr>
        <w:t xml:space="preserve"> </w:t>
      </w:r>
      <w:bookmarkStart w:id="2402" w:name="_ETM_Q1_2134192"/>
      <w:bookmarkEnd w:id="2402"/>
      <w:r>
        <w:rPr>
          <w:rFonts w:hint="cs"/>
          <w:rtl/>
          <w:lang w:eastAsia="he-IL"/>
        </w:rPr>
        <w:t>- -</w:t>
      </w:r>
    </w:p>
    <w:p w14:paraId="4E6CFC22" w14:textId="77777777" w:rsidR="006E1B90" w:rsidRDefault="006E1B90" w:rsidP="006E1B90">
      <w:pPr>
        <w:rPr>
          <w:rtl/>
          <w:lang w:eastAsia="he-IL"/>
        </w:rPr>
      </w:pPr>
      <w:bookmarkStart w:id="2403" w:name="_ETM_Q1_2134808"/>
      <w:bookmarkStart w:id="2404" w:name="_ETM_Q1_2134942"/>
      <w:bookmarkStart w:id="2405" w:name="_ETM_Q1_2130494"/>
      <w:bookmarkStart w:id="2406" w:name="_ETM_Q1_2132049"/>
      <w:bookmarkEnd w:id="2403"/>
      <w:bookmarkEnd w:id="2404"/>
      <w:bookmarkEnd w:id="2405"/>
      <w:bookmarkEnd w:id="2406"/>
    </w:p>
    <w:p w14:paraId="2629063C" w14:textId="432A95D8" w:rsidR="006E1B90" w:rsidRDefault="006E1B90" w:rsidP="006E1B90">
      <w:pPr>
        <w:pStyle w:val="af6"/>
        <w:keepNext/>
        <w:rPr>
          <w:rtl/>
        </w:rPr>
      </w:pPr>
      <w:bookmarkStart w:id="2407" w:name="ET_yor_5786_210"/>
      <w:r w:rsidRPr="006E1B90">
        <w:rPr>
          <w:rStyle w:val="TagStyle"/>
          <w:rtl/>
        </w:rPr>
        <w:t xml:space="preserve"> &lt;&lt; יור &gt;&gt; </w:t>
      </w:r>
      <w:r>
        <w:rPr>
          <w:rtl/>
        </w:rPr>
        <w:t>היו"ר אופיר כץ:</w:t>
      </w:r>
      <w:r w:rsidRPr="006E1B90">
        <w:rPr>
          <w:rStyle w:val="TagStyle"/>
          <w:rtl/>
        </w:rPr>
        <w:t xml:space="preserve"> &lt;&lt; יור &gt;&gt;</w:t>
      </w:r>
      <w:r w:rsidR="00707E81">
        <w:rPr>
          <w:rtl/>
        </w:rPr>
        <w:t xml:space="preserve"> </w:t>
      </w:r>
      <w:r>
        <w:rPr>
          <w:rtl/>
        </w:rPr>
        <w:t xml:space="preserve"> </w:t>
      </w:r>
      <w:bookmarkEnd w:id="2407"/>
    </w:p>
    <w:p w14:paraId="77ED1760" w14:textId="77777777" w:rsidR="006E1B90" w:rsidRDefault="006E1B90" w:rsidP="006E1B90">
      <w:pPr>
        <w:pStyle w:val="KeepWithNext"/>
        <w:rPr>
          <w:rtl/>
          <w:lang w:eastAsia="he-IL"/>
        </w:rPr>
      </w:pPr>
    </w:p>
    <w:p w14:paraId="187973A8" w14:textId="0CEFCEA2" w:rsidR="006E1B90" w:rsidRDefault="006E1B90" w:rsidP="006E1B90">
      <w:pPr>
        <w:rPr>
          <w:rtl/>
          <w:lang w:eastAsia="he-IL"/>
        </w:rPr>
      </w:pPr>
      <w:bookmarkStart w:id="2408" w:name="_ETM_Q1_2133141"/>
      <w:bookmarkEnd w:id="2408"/>
      <w:r>
        <w:rPr>
          <w:rFonts w:hint="cs"/>
          <w:rtl/>
          <w:lang w:eastAsia="he-IL"/>
        </w:rPr>
        <w:t>תודה נאור, נאור סיימת, נאור.</w:t>
      </w:r>
    </w:p>
    <w:p w14:paraId="6C60C7AD" w14:textId="77777777" w:rsidR="006E1B90" w:rsidRDefault="006E1B90" w:rsidP="006E1B90">
      <w:pPr>
        <w:rPr>
          <w:rtl/>
          <w:lang w:eastAsia="he-IL"/>
        </w:rPr>
      </w:pPr>
      <w:bookmarkStart w:id="2409" w:name="_ETM_Q1_2138520"/>
      <w:bookmarkStart w:id="2410" w:name="_ETM_Q1_2138657"/>
      <w:bookmarkStart w:id="2411" w:name="_ETM_Q1_2133907"/>
      <w:bookmarkStart w:id="2412" w:name="_ETM_Q1_2134989"/>
      <w:bookmarkEnd w:id="2409"/>
      <w:bookmarkEnd w:id="2410"/>
      <w:bookmarkEnd w:id="2411"/>
      <w:bookmarkEnd w:id="2412"/>
    </w:p>
    <w:p w14:paraId="40907BC4" w14:textId="048F83F9" w:rsidR="006E1B90" w:rsidRDefault="006E1B90" w:rsidP="006E1B90">
      <w:pPr>
        <w:pStyle w:val="a4"/>
        <w:keepNext/>
        <w:rPr>
          <w:rtl/>
        </w:rPr>
      </w:pPr>
      <w:bookmarkStart w:id="2413" w:name="ET_speaker_6361_211"/>
      <w:r w:rsidRPr="006E1B90">
        <w:rPr>
          <w:rStyle w:val="TagStyle"/>
          <w:rtl/>
        </w:rPr>
        <w:t xml:space="preserve"> &lt;&lt; דובר &gt;&gt; </w:t>
      </w:r>
      <w:r>
        <w:rPr>
          <w:rtl/>
        </w:rPr>
        <w:t>נאור שירי (יש עתיד):</w:t>
      </w:r>
      <w:r w:rsidRPr="006E1B90">
        <w:rPr>
          <w:rStyle w:val="TagStyle"/>
          <w:rtl/>
        </w:rPr>
        <w:t xml:space="preserve"> &lt;&lt; דובר &gt;&gt;</w:t>
      </w:r>
      <w:r w:rsidR="00707E81">
        <w:rPr>
          <w:rtl/>
        </w:rPr>
        <w:t xml:space="preserve"> </w:t>
      </w:r>
      <w:r>
        <w:rPr>
          <w:rtl/>
        </w:rPr>
        <w:t xml:space="preserve"> </w:t>
      </w:r>
      <w:bookmarkEnd w:id="2413"/>
    </w:p>
    <w:p w14:paraId="0BEA1F78" w14:textId="77777777" w:rsidR="006E1B90" w:rsidRDefault="006E1B90" w:rsidP="006E1B90">
      <w:pPr>
        <w:pStyle w:val="KeepWithNext"/>
        <w:rPr>
          <w:rtl/>
          <w:lang w:eastAsia="he-IL"/>
        </w:rPr>
      </w:pPr>
    </w:p>
    <w:p w14:paraId="38E31C00" w14:textId="6CA2C698" w:rsidR="006E1B90" w:rsidRDefault="006E1B90" w:rsidP="006E1B90">
      <w:pPr>
        <w:rPr>
          <w:rtl/>
          <w:lang w:eastAsia="he-IL"/>
        </w:rPr>
      </w:pPr>
      <w:r>
        <w:rPr>
          <w:rFonts w:hint="cs"/>
          <w:rtl/>
          <w:lang w:eastAsia="he-IL"/>
        </w:rPr>
        <w:t>ל</w:t>
      </w:r>
      <w:bookmarkStart w:id="2414" w:name="_ETM_Q1_2136024"/>
      <w:bookmarkEnd w:id="2414"/>
      <w:r>
        <w:rPr>
          <w:rFonts w:hint="cs"/>
          <w:rtl/>
          <w:lang w:eastAsia="he-IL"/>
        </w:rPr>
        <w:t>א</w:t>
      </w:r>
      <w:bookmarkStart w:id="2415" w:name="_ETM_Q1_2136112"/>
      <w:bookmarkEnd w:id="2415"/>
      <w:r>
        <w:rPr>
          <w:rFonts w:hint="cs"/>
          <w:rtl/>
          <w:lang w:eastAsia="he-IL"/>
        </w:rPr>
        <w:t xml:space="preserve">, משפט אחרון, 30 שנה </w:t>
      </w:r>
      <w:bookmarkStart w:id="2416" w:name="_ETM_Q1_2139650"/>
      <w:bookmarkEnd w:id="2416"/>
      <w:r>
        <w:rPr>
          <w:rFonts w:hint="cs"/>
          <w:rtl/>
          <w:lang w:eastAsia="he-IL"/>
        </w:rPr>
        <w:t>אתם שולטים, אתה מדבר</w:t>
      </w:r>
      <w:bookmarkStart w:id="2417" w:name="_ETM_Q1_2137872"/>
      <w:bookmarkEnd w:id="2417"/>
      <w:r>
        <w:rPr>
          <w:rFonts w:hint="cs"/>
          <w:rtl/>
          <w:lang w:eastAsia="he-IL"/>
        </w:rPr>
        <w:t xml:space="preserve"> איתי על שנה וחצי?</w:t>
      </w:r>
    </w:p>
    <w:p w14:paraId="64EF9B89" w14:textId="77777777" w:rsidR="006E1B90" w:rsidRDefault="006E1B90" w:rsidP="006E1B90">
      <w:pPr>
        <w:rPr>
          <w:rtl/>
          <w:lang w:eastAsia="he-IL"/>
        </w:rPr>
      </w:pPr>
      <w:bookmarkStart w:id="2418" w:name="_ETM_Q1_2140896"/>
      <w:bookmarkStart w:id="2419" w:name="_ETM_Q1_2141020"/>
      <w:bookmarkStart w:id="2420" w:name="_ETM_Q1_2136160"/>
      <w:bookmarkStart w:id="2421" w:name="_ETM_Q1_2137353"/>
      <w:bookmarkEnd w:id="2418"/>
      <w:bookmarkEnd w:id="2419"/>
      <w:bookmarkEnd w:id="2420"/>
      <w:bookmarkEnd w:id="2421"/>
    </w:p>
    <w:p w14:paraId="3964925D" w14:textId="7392F631" w:rsidR="006E1B90" w:rsidRDefault="006E1B90" w:rsidP="006E1B90">
      <w:pPr>
        <w:pStyle w:val="af6"/>
        <w:keepNext/>
        <w:rPr>
          <w:rtl/>
        </w:rPr>
      </w:pPr>
      <w:bookmarkStart w:id="2422" w:name="ET_yor_5786_212"/>
      <w:r w:rsidRPr="006E1B90">
        <w:rPr>
          <w:rStyle w:val="TagStyle"/>
          <w:rtl/>
        </w:rPr>
        <w:t xml:space="preserve"> &lt;&lt; יור &gt;&gt; </w:t>
      </w:r>
      <w:r>
        <w:rPr>
          <w:rtl/>
        </w:rPr>
        <w:t>היו"ר אופיר כץ:</w:t>
      </w:r>
      <w:r w:rsidRPr="006E1B90">
        <w:rPr>
          <w:rStyle w:val="TagStyle"/>
          <w:rtl/>
        </w:rPr>
        <w:t xml:space="preserve"> &lt;&lt; יור &gt;&gt;</w:t>
      </w:r>
      <w:r w:rsidR="00707E81">
        <w:rPr>
          <w:rtl/>
        </w:rPr>
        <w:t xml:space="preserve"> </w:t>
      </w:r>
      <w:r>
        <w:rPr>
          <w:rtl/>
        </w:rPr>
        <w:t xml:space="preserve"> </w:t>
      </w:r>
      <w:bookmarkEnd w:id="2422"/>
    </w:p>
    <w:p w14:paraId="4EE62261" w14:textId="77777777" w:rsidR="006E1B90" w:rsidRDefault="006E1B90" w:rsidP="006E1B90">
      <w:pPr>
        <w:pStyle w:val="KeepWithNext"/>
        <w:rPr>
          <w:rtl/>
          <w:lang w:eastAsia="he-IL"/>
        </w:rPr>
      </w:pPr>
    </w:p>
    <w:p w14:paraId="302B6342" w14:textId="007859EF" w:rsidR="006E1B90" w:rsidRDefault="006E1B90" w:rsidP="006E1B90">
      <w:pPr>
        <w:rPr>
          <w:rtl/>
          <w:lang w:eastAsia="he-IL"/>
        </w:rPr>
      </w:pPr>
      <w:bookmarkStart w:id="2423" w:name="_ETM_Q1_2138311"/>
      <w:bookmarkStart w:id="2424" w:name="_ETM_Q1_2138428"/>
      <w:bookmarkEnd w:id="2423"/>
      <w:bookmarkEnd w:id="2424"/>
      <w:r>
        <w:rPr>
          <w:rFonts w:hint="cs"/>
          <w:rtl/>
          <w:lang w:eastAsia="he-IL"/>
        </w:rPr>
        <w:t xml:space="preserve">נאור קריאה ראשונה, </w:t>
      </w:r>
      <w:bookmarkStart w:id="2425" w:name="_ETM_Q1_2141966"/>
      <w:bookmarkEnd w:id="2425"/>
      <w:r>
        <w:rPr>
          <w:rFonts w:hint="cs"/>
          <w:rtl/>
          <w:lang w:eastAsia="he-IL"/>
        </w:rPr>
        <w:t>די אני אומר לך</w:t>
      </w:r>
      <w:bookmarkStart w:id="2426" w:name="_ETM_Q1_2139206"/>
      <w:bookmarkEnd w:id="2426"/>
      <w:r>
        <w:rPr>
          <w:rFonts w:hint="cs"/>
          <w:rtl/>
          <w:lang w:eastAsia="he-IL"/>
        </w:rPr>
        <w:t xml:space="preserve"> כמה פעמים סיימת, די.</w:t>
      </w:r>
    </w:p>
    <w:p w14:paraId="4131B0A5" w14:textId="77777777" w:rsidR="006E1B90" w:rsidRDefault="006E1B90" w:rsidP="006E1B90">
      <w:pPr>
        <w:rPr>
          <w:rtl/>
          <w:lang w:eastAsia="he-IL"/>
        </w:rPr>
      </w:pPr>
      <w:bookmarkStart w:id="2427" w:name="_ETM_Q1_2142931"/>
      <w:bookmarkStart w:id="2428" w:name="_ETM_Q1_2143052"/>
      <w:bookmarkStart w:id="2429" w:name="_ETM_Q1_2144006"/>
      <w:bookmarkEnd w:id="2427"/>
      <w:bookmarkEnd w:id="2428"/>
      <w:bookmarkEnd w:id="2429"/>
    </w:p>
    <w:p w14:paraId="3937B11B" w14:textId="3B7AC4A0" w:rsidR="006E1B90" w:rsidRDefault="006E1B90" w:rsidP="006E1B90">
      <w:pPr>
        <w:pStyle w:val="a4"/>
        <w:keepNext/>
        <w:rPr>
          <w:rtl/>
        </w:rPr>
      </w:pPr>
      <w:bookmarkStart w:id="2430" w:name="ET_speaker_6361_213"/>
      <w:r w:rsidRPr="006E1B90">
        <w:rPr>
          <w:rStyle w:val="TagStyle"/>
          <w:rtl/>
        </w:rPr>
        <w:t xml:space="preserve"> &lt;&lt; דובר &gt;&gt; </w:t>
      </w:r>
      <w:r>
        <w:rPr>
          <w:rtl/>
        </w:rPr>
        <w:t>נאור שירי (יש עתיד):</w:t>
      </w:r>
      <w:r w:rsidRPr="006E1B90">
        <w:rPr>
          <w:rStyle w:val="TagStyle"/>
          <w:rtl/>
        </w:rPr>
        <w:t xml:space="preserve"> &lt;&lt; דובר &gt;&gt;</w:t>
      </w:r>
      <w:r w:rsidR="00707E81">
        <w:rPr>
          <w:rtl/>
        </w:rPr>
        <w:t xml:space="preserve"> </w:t>
      </w:r>
      <w:r>
        <w:rPr>
          <w:rtl/>
        </w:rPr>
        <w:t xml:space="preserve"> </w:t>
      </w:r>
      <w:bookmarkEnd w:id="2430"/>
    </w:p>
    <w:p w14:paraId="5F991968" w14:textId="77777777" w:rsidR="006E1B90" w:rsidRDefault="006E1B90" w:rsidP="006E1B90">
      <w:pPr>
        <w:pStyle w:val="KeepWithNext"/>
        <w:rPr>
          <w:rtl/>
          <w:lang w:eastAsia="he-IL"/>
        </w:rPr>
      </w:pPr>
    </w:p>
    <w:p w14:paraId="1F533D37" w14:textId="69620E8D" w:rsidR="006E1B90" w:rsidRDefault="006E1B90" w:rsidP="006E1B90">
      <w:pPr>
        <w:rPr>
          <w:rtl/>
          <w:lang w:eastAsia="he-IL"/>
        </w:rPr>
      </w:pPr>
      <w:bookmarkStart w:id="2431" w:name="_ETM_Q1_2145148"/>
      <w:bookmarkEnd w:id="2431"/>
      <w:r>
        <w:rPr>
          <w:rFonts w:hint="cs"/>
          <w:rtl/>
          <w:lang w:eastAsia="he-IL"/>
        </w:rPr>
        <w:t>אפ</w:t>
      </w:r>
      <w:bookmarkStart w:id="2432" w:name="_ETM_Q1_2145321"/>
      <w:bookmarkEnd w:id="2432"/>
      <w:r>
        <w:rPr>
          <w:rFonts w:hint="cs"/>
          <w:rtl/>
          <w:lang w:eastAsia="he-IL"/>
        </w:rPr>
        <w:t xml:space="preserve">שר לקבל </w:t>
      </w:r>
      <w:bookmarkStart w:id="2433" w:name="_ETM_Q1_2141518"/>
      <w:bookmarkEnd w:id="2433"/>
      <w:r>
        <w:rPr>
          <w:rFonts w:hint="cs"/>
          <w:rtl/>
          <w:lang w:eastAsia="he-IL"/>
        </w:rPr>
        <w:t>את</w:t>
      </w:r>
      <w:bookmarkStart w:id="2434" w:name="_ETM_Q1_2141831"/>
      <w:bookmarkEnd w:id="2434"/>
      <w:r>
        <w:rPr>
          <w:rFonts w:hint="cs"/>
          <w:rtl/>
          <w:lang w:eastAsia="he-IL"/>
        </w:rPr>
        <w:t xml:space="preserve"> ההתייחסות של היועמ"ש?</w:t>
      </w:r>
    </w:p>
    <w:p w14:paraId="5428D3C9" w14:textId="77777777" w:rsidR="006E1B90" w:rsidRDefault="006E1B90" w:rsidP="006E1B90">
      <w:pPr>
        <w:rPr>
          <w:rtl/>
          <w:lang w:eastAsia="he-IL"/>
        </w:rPr>
      </w:pPr>
      <w:bookmarkStart w:id="2435" w:name="_ETM_Q1_2145272"/>
      <w:bookmarkStart w:id="2436" w:name="_ETM_Q1_2145363"/>
      <w:bookmarkStart w:id="2437" w:name="_ETM_Q1_2146034"/>
      <w:bookmarkEnd w:id="2435"/>
      <w:bookmarkEnd w:id="2436"/>
      <w:bookmarkEnd w:id="2437"/>
    </w:p>
    <w:p w14:paraId="013A77E8" w14:textId="4A81B26E" w:rsidR="006E1B90" w:rsidRDefault="006E1B90" w:rsidP="006E1B90">
      <w:pPr>
        <w:pStyle w:val="af6"/>
        <w:keepNext/>
        <w:rPr>
          <w:rtl/>
        </w:rPr>
      </w:pPr>
      <w:bookmarkStart w:id="2438" w:name="ET_yor_5786_214"/>
      <w:r w:rsidRPr="006E1B90">
        <w:rPr>
          <w:rStyle w:val="TagStyle"/>
          <w:rtl/>
        </w:rPr>
        <w:t xml:space="preserve"> &lt;&lt; יור &gt;&gt; </w:t>
      </w:r>
      <w:r>
        <w:rPr>
          <w:rtl/>
        </w:rPr>
        <w:t>היו"ר אופיר כץ:</w:t>
      </w:r>
      <w:r w:rsidRPr="006E1B90">
        <w:rPr>
          <w:rStyle w:val="TagStyle"/>
          <w:rtl/>
        </w:rPr>
        <w:t xml:space="preserve"> &lt;&lt; יור &gt;&gt;</w:t>
      </w:r>
      <w:r w:rsidR="00707E81">
        <w:rPr>
          <w:rtl/>
        </w:rPr>
        <w:t xml:space="preserve"> </w:t>
      </w:r>
      <w:r>
        <w:rPr>
          <w:rtl/>
        </w:rPr>
        <w:t xml:space="preserve"> </w:t>
      </w:r>
      <w:bookmarkEnd w:id="2438"/>
    </w:p>
    <w:p w14:paraId="6AC31177" w14:textId="77777777" w:rsidR="006E1B90" w:rsidRDefault="006E1B90" w:rsidP="006E1B90">
      <w:pPr>
        <w:pStyle w:val="KeepWithNext"/>
        <w:rPr>
          <w:rtl/>
          <w:lang w:eastAsia="he-IL"/>
        </w:rPr>
      </w:pPr>
    </w:p>
    <w:p w14:paraId="1DB869AE" w14:textId="6E12996A" w:rsidR="006E1B90" w:rsidRDefault="006E1B90" w:rsidP="006E1B90">
      <w:pPr>
        <w:rPr>
          <w:rtl/>
          <w:lang w:eastAsia="he-IL"/>
        </w:rPr>
      </w:pPr>
      <w:r>
        <w:rPr>
          <w:rFonts w:hint="cs"/>
          <w:rtl/>
          <w:lang w:eastAsia="he-IL"/>
        </w:rPr>
        <w:t xml:space="preserve">כן </w:t>
      </w:r>
      <w:bookmarkStart w:id="2439" w:name="_ETM_Q1_2147522"/>
      <w:bookmarkEnd w:id="2439"/>
      <w:r>
        <w:rPr>
          <w:rFonts w:hint="cs"/>
          <w:rtl/>
          <w:lang w:eastAsia="he-IL"/>
        </w:rPr>
        <w:t>ב</w:t>
      </w:r>
      <w:bookmarkStart w:id="2440" w:name="_ETM_Q1_2147772"/>
      <w:bookmarkEnd w:id="2440"/>
      <w:r>
        <w:rPr>
          <w:rFonts w:hint="cs"/>
          <w:rtl/>
          <w:lang w:eastAsia="he-IL"/>
        </w:rPr>
        <w:t>סוף הסבב</w:t>
      </w:r>
      <w:bookmarkStart w:id="2441" w:name="_ETM_Q1_2145550"/>
      <w:bookmarkStart w:id="2442" w:name="_ETM_Q1_2142195"/>
      <w:bookmarkEnd w:id="2441"/>
      <w:bookmarkEnd w:id="2442"/>
      <w:r>
        <w:rPr>
          <w:rFonts w:hint="cs"/>
          <w:rtl/>
          <w:lang w:eastAsia="he-IL"/>
        </w:rPr>
        <w:t>, הוא רושם את השאלתו, בבקשה</w:t>
      </w:r>
      <w:bookmarkStart w:id="2443" w:name="_ETM_Q1_2148880"/>
      <w:bookmarkEnd w:id="2443"/>
      <w:r>
        <w:rPr>
          <w:rFonts w:hint="cs"/>
          <w:rtl/>
          <w:lang w:eastAsia="he-IL"/>
        </w:rPr>
        <w:t xml:space="preserve"> שלי.</w:t>
      </w:r>
    </w:p>
    <w:p w14:paraId="000EDDA5" w14:textId="77777777" w:rsidR="006E1B90" w:rsidRDefault="006E1B90" w:rsidP="006E1B90">
      <w:pPr>
        <w:rPr>
          <w:rtl/>
          <w:lang w:eastAsia="he-IL"/>
        </w:rPr>
      </w:pPr>
      <w:bookmarkStart w:id="2444" w:name="_ETM_Q1_2149950"/>
      <w:bookmarkStart w:id="2445" w:name="_ETM_Q1_2150255"/>
      <w:bookmarkEnd w:id="2444"/>
      <w:bookmarkEnd w:id="2445"/>
    </w:p>
    <w:p w14:paraId="6BCC6EA8" w14:textId="5F452258" w:rsidR="006E1B90" w:rsidRDefault="006E1B90" w:rsidP="006E1B90">
      <w:pPr>
        <w:pStyle w:val="a4"/>
        <w:keepNext/>
        <w:rPr>
          <w:rtl/>
        </w:rPr>
      </w:pPr>
      <w:bookmarkStart w:id="2446" w:name="ET_speaker_6128_215"/>
      <w:r w:rsidRPr="006E1B90">
        <w:rPr>
          <w:rStyle w:val="TagStyle"/>
          <w:rtl/>
        </w:rPr>
        <w:t xml:space="preserve"> &lt;&lt; דובר &gt;&gt; </w:t>
      </w:r>
      <w:r>
        <w:rPr>
          <w:rtl/>
        </w:rPr>
        <w:t>משה טור פז (יש עתיד):</w:t>
      </w:r>
      <w:r w:rsidRPr="006E1B90">
        <w:rPr>
          <w:rStyle w:val="TagStyle"/>
          <w:rtl/>
        </w:rPr>
        <w:t xml:space="preserve"> &lt;&lt; דובר &gt;&gt;</w:t>
      </w:r>
      <w:r w:rsidR="00707E81">
        <w:rPr>
          <w:rtl/>
        </w:rPr>
        <w:t xml:space="preserve"> </w:t>
      </w:r>
      <w:r>
        <w:rPr>
          <w:rtl/>
        </w:rPr>
        <w:t xml:space="preserve"> </w:t>
      </w:r>
      <w:bookmarkEnd w:id="2446"/>
    </w:p>
    <w:p w14:paraId="18970871" w14:textId="77777777" w:rsidR="006E1B90" w:rsidRDefault="006E1B90" w:rsidP="006E1B90">
      <w:pPr>
        <w:pStyle w:val="KeepWithNext"/>
        <w:rPr>
          <w:rtl/>
          <w:lang w:eastAsia="he-IL"/>
        </w:rPr>
      </w:pPr>
    </w:p>
    <w:p w14:paraId="2DDFBF02" w14:textId="198932DC" w:rsidR="006E1B90" w:rsidRDefault="006E1B90" w:rsidP="006E1B90">
      <w:pPr>
        <w:rPr>
          <w:rtl/>
          <w:lang w:eastAsia="he-IL"/>
        </w:rPr>
      </w:pPr>
      <w:bookmarkStart w:id="2447" w:name="_ETM_Q1_2153206"/>
      <w:bookmarkStart w:id="2448" w:name="_ETM_Q1_2153351"/>
      <w:bookmarkStart w:id="2449" w:name="_ETM_Q1_2148386"/>
      <w:bookmarkEnd w:id="2447"/>
      <w:bookmarkEnd w:id="2448"/>
      <w:bookmarkEnd w:id="2449"/>
      <w:r>
        <w:rPr>
          <w:rFonts w:hint="cs"/>
          <w:rtl/>
          <w:lang w:eastAsia="he-IL"/>
        </w:rPr>
        <w:t>אופיר, אתה יודע</w:t>
      </w:r>
      <w:bookmarkStart w:id="2450" w:name="_ETM_Q1_2144758"/>
      <w:bookmarkEnd w:id="2450"/>
      <w:r>
        <w:rPr>
          <w:rFonts w:hint="cs"/>
          <w:rtl/>
          <w:lang w:eastAsia="he-IL"/>
        </w:rPr>
        <w:t xml:space="preserve"> שזה טיעון חלש, הייתה שנה של ממשלה.</w:t>
      </w:r>
    </w:p>
    <w:p w14:paraId="2AA39F8B" w14:textId="77777777" w:rsidR="006E1B90" w:rsidRDefault="006E1B90" w:rsidP="006E1B90">
      <w:pPr>
        <w:rPr>
          <w:rtl/>
          <w:lang w:eastAsia="he-IL"/>
        </w:rPr>
      </w:pPr>
      <w:bookmarkStart w:id="2451" w:name="_ETM_Q1_2152958"/>
      <w:bookmarkStart w:id="2452" w:name="_ETM_Q1_2153181"/>
      <w:bookmarkStart w:id="2453" w:name="_ETM_Q1_2153896"/>
      <w:bookmarkEnd w:id="2451"/>
      <w:bookmarkEnd w:id="2452"/>
      <w:bookmarkEnd w:id="2453"/>
    </w:p>
    <w:p w14:paraId="5C0DB88B" w14:textId="18DFF20A" w:rsidR="006E1B90" w:rsidRDefault="006E1B90" w:rsidP="006E1B90">
      <w:pPr>
        <w:pStyle w:val="af6"/>
        <w:keepNext/>
        <w:rPr>
          <w:rtl/>
        </w:rPr>
      </w:pPr>
      <w:bookmarkStart w:id="2454" w:name="ET_yor_5786_216"/>
      <w:r w:rsidRPr="006E1B90">
        <w:rPr>
          <w:rStyle w:val="TagStyle"/>
          <w:rtl/>
        </w:rPr>
        <w:t xml:space="preserve"> &lt;&lt; יור &gt;&gt; </w:t>
      </w:r>
      <w:r>
        <w:rPr>
          <w:rtl/>
        </w:rPr>
        <w:t>היו"ר אופיר כץ:</w:t>
      </w:r>
      <w:r w:rsidRPr="006E1B90">
        <w:rPr>
          <w:rStyle w:val="TagStyle"/>
          <w:rtl/>
        </w:rPr>
        <w:t xml:space="preserve"> &lt;&lt; יור &gt;&gt;</w:t>
      </w:r>
      <w:r w:rsidR="00707E81">
        <w:rPr>
          <w:rtl/>
        </w:rPr>
        <w:t xml:space="preserve"> </w:t>
      </w:r>
      <w:r>
        <w:rPr>
          <w:rtl/>
        </w:rPr>
        <w:t xml:space="preserve"> </w:t>
      </w:r>
      <w:bookmarkEnd w:id="2454"/>
    </w:p>
    <w:p w14:paraId="55D26AEB" w14:textId="77777777" w:rsidR="006E1B90" w:rsidRDefault="006E1B90" w:rsidP="006E1B90">
      <w:pPr>
        <w:pStyle w:val="KeepWithNext"/>
        <w:rPr>
          <w:rtl/>
          <w:lang w:eastAsia="he-IL"/>
        </w:rPr>
      </w:pPr>
    </w:p>
    <w:p w14:paraId="7DA4FA46" w14:textId="4C221F5B" w:rsidR="006E1B90" w:rsidRDefault="006E1B90" w:rsidP="006E1B90">
      <w:pPr>
        <w:rPr>
          <w:rtl/>
          <w:lang w:eastAsia="he-IL"/>
        </w:rPr>
      </w:pPr>
      <w:bookmarkStart w:id="2455" w:name="_ETM_Q1_2155442"/>
      <w:bookmarkStart w:id="2456" w:name="_ETM_Q1_2155573"/>
      <w:bookmarkStart w:id="2457" w:name="_ETM_Q1_2150626"/>
      <w:bookmarkEnd w:id="2455"/>
      <w:bookmarkEnd w:id="2456"/>
      <w:bookmarkEnd w:id="2457"/>
      <w:r>
        <w:rPr>
          <w:rFonts w:hint="cs"/>
          <w:rtl/>
          <w:lang w:eastAsia="he-IL"/>
        </w:rPr>
        <w:t>טורפז</w:t>
      </w:r>
      <w:bookmarkStart w:id="2458" w:name="_ETM_Q1_2151662"/>
      <w:bookmarkEnd w:id="2458"/>
      <w:r>
        <w:rPr>
          <w:rFonts w:hint="cs"/>
          <w:rtl/>
          <w:lang w:eastAsia="he-IL"/>
        </w:rPr>
        <w:t xml:space="preserve"> אתה לא בזכות דיבור</w:t>
      </w:r>
      <w:bookmarkStart w:id="2459" w:name="_ETM_Q1_2150592"/>
      <w:bookmarkEnd w:id="2459"/>
      <w:r>
        <w:rPr>
          <w:rFonts w:hint="cs"/>
          <w:rtl/>
          <w:lang w:eastAsia="he-IL"/>
        </w:rPr>
        <w:t>, תודה. בבקשה.</w:t>
      </w:r>
    </w:p>
    <w:p w14:paraId="426BF561" w14:textId="77777777" w:rsidR="006E1B90" w:rsidRDefault="006E1B90" w:rsidP="006E1B90">
      <w:pPr>
        <w:rPr>
          <w:rtl/>
          <w:lang w:eastAsia="he-IL"/>
        </w:rPr>
      </w:pPr>
      <w:bookmarkStart w:id="2460" w:name="_ETM_Q1_2155892"/>
      <w:bookmarkStart w:id="2461" w:name="_ETM_Q1_2156136"/>
      <w:bookmarkStart w:id="2462" w:name="_ETM_Q1_2151457"/>
      <w:bookmarkStart w:id="2463" w:name="_ETM_Q1_2152695"/>
      <w:bookmarkEnd w:id="2460"/>
      <w:bookmarkEnd w:id="2461"/>
      <w:bookmarkEnd w:id="2462"/>
      <w:bookmarkEnd w:id="2463"/>
    </w:p>
    <w:p w14:paraId="2ACC1FC4" w14:textId="7ADECC01" w:rsidR="006E1B90" w:rsidRDefault="006E1B90" w:rsidP="006E1B90">
      <w:pPr>
        <w:pStyle w:val="a4"/>
        <w:keepNext/>
        <w:rPr>
          <w:rtl/>
        </w:rPr>
      </w:pPr>
      <w:bookmarkStart w:id="2464" w:name="ET_speaker_6507_217"/>
      <w:r w:rsidRPr="006E1B90">
        <w:rPr>
          <w:rStyle w:val="TagStyle"/>
          <w:rtl/>
        </w:rPr>
        <w:t xml:space="preserve"> &lt;&lt; דובר &gt;&gt; </w:t>
      </w:r>
      <w:r>
        <w:rPr>
          <w:rtl/>
        </w:rPr>
        <w:t>שלי טל מירון (יש עתיד):</w:t>
      </w:r>
      <w:r w:rsidRPr="006E1B90">
        <w:rPr>
          <w:rStyle w:val="TagStyle"/>
          <w:rtl/>
        </w:rPr>
        <w:t xml:space="preserve"> &lt;&lt; דובר &gt;&gt;</w:t>
      </w:r>
      <w:r w:rsidR="00707E81">
        <w:rPr>
          <w:rtl/>
        </w:rPr>
        <w:t xml:space="preserve"> </w:t>
      </w:r>
      <w:r>
        <w:rPr>
          <w:rtl/>
        </w:rPr>
        <w:t xml:space="preserve"> </w:t>
      </w:r>
      <w:bookmarkEnd w:id="2464"/>
    </w:p>
    <w:p w14:paraId="182036A4" w14:textId="77777777" w:rsidR="006E1B90" w:rsidRDefault="006E1B90" w:rsidP="006E1B90">
      <w:pPr>
        <w:pStyle w:val="KeepWithNext"/>
        <w:rPr>
          <w:rtl/>
          <w:lang w:eastAsia="he-IL"/>
        </w:rPr>
      </w:pPr>
    </w:p>
    <w:p w14:paraId="2E1046BF" w14:textId="77777777" w:rsidR="006E1B90" w:rsidRDefault="004511FC" w:rsidP="006E1B90">
      <w:pPr>
        <w:rPr>
          <w:rtl/>
        </w:rPr>
      </w:pPr>
      <w:bookmarkStart w:id="2465" w:name="_ETM_Q1_2154246"/>
      <w:bookmarkStart w:id="2466" w:name="_ETM_Q1_2154372"/>
      <w:bookmarkEnd w:id="2465"/>
      <w:bookmarkEnd w:id="2466"/>
      <w:r>
        <w:rPr>
          <w:rtl/>
        </w:rPr>
        <w:t>טוב, אני רוצה להתייחס לכמה דברים</w:t>
      </w:r>
      <w:r w:rsidR="006E1B90">
        <w:rPr>
          <w:rFonts w:hint="cs"/>
          <w:rtl/>
        </w:rPr>
        <w:t>,</w:t>
      </w:r>
      <w:r>
        <w:rPr>
          <w:rtl/>
        </w:rPr>
        <w:t xml:space="preserve"> קודם כל אני חייבת לפתוח בזה ולהגיד לחבר הכנסת ארבל, באמת, אני אומרת את זה מהלב</w:t>
      </w:r>
      <w:r w:rsidR="006E1B90">
        <w:rPr>
          <w:rFonts w:hint="cs"/>
          <w:rtl/>
        </w:rPr>
        <w:t xml:space="preserve">, </w:t>
      </w:r>
      <w:r>
        <w:rPr>
          <w:rtl/>
        </w:rPr>
        <w:t>הזלזול והצחוק הזה כאילו אנחנו נמצאים פה באיזה סיטואציה מתבדרת הוא לא לעניין</w:t>
      </w:r>
      <w:r w:rsidR="006E1B90">
        <w:rPr>
          <w:rFonts w:hint="cs"/>
          <w:rtl/>
        </w:rPr>
        <w:t>,</w:t>
      </w:r>
      <w:r>
        <w:rPr>
          <w:rtl/>
        </w:rPr>
        <w:t xml:space="preserve"> אנחנו נמצאים במצב ששר הביטחון שלכם</w:t>
      </w:r>
      <w:r w:rsidR="006E1B90">
        <w:rPr>
          <w:rFonts w:hint="cs"/>
          <w:rtl/>
        </w:rPr>
        <w:t>,</w:t>
      </w:r>
      <w:r>
        <w:rPr>
          <w:rtl/>
        </w:rPr>
        <w:t xml:space="preserve"> של כולנו</w:t>
      </w:r>
      <w:r w:rsidR="006E1B90">
        <w:rPr>
          <w:rFonts w:hint="cs"/>
          <w:rtl/>
        </w:rPr>
        <w:t>,</w:t>
      </w:r>
      <w:r>
        <w:rPr>
          <w:rtl/>
        </w:rPr>
        <w:t xml:space="preserve"> עומד מול המצלמות ואומר שיש סכנה ברורה ומיידית למדינת ישראל, מה מצחיק בבוקר הזה? מה מצחיק בסיטואציה שאנחנו עומדים בפניה? עזוב רגע את הפוליטיקה</w:t>
      </w:r>
      <w:r w:rsidR="006E1B90">
        <w:rPr>
          <w:rFonts w:hint="cs"/>
          <w:rtl/>
        </w:rPr>
        <w:t>,</w:t>
      </w:r>
      <w:r>
        <w:rPr>
          <w:rtl/>
        </w:rPr>
        <w:t xml:space="preserve"> שימו בצד רגע את הפוליטיקה. </w:t>
      </w:r>
    </w:p>
    <w:p w14:paraId="0624B531" w14:textId="77777777" w:rsidR="006E1B90" w:rsidRDefault="006E1B90" w:rsidP="006E1B90">
      <w:pPr>
        <w:rPr>
          <w:rtl/>
        </w:rPr>
      </w:pPr>
      <w:bookmarkStart w:id="2467" w:name="_ETM_Q1_2195599"/>
      <w:bookmarkStart w:id="2468" w:name="_ETM_Q1_2195736"/>
      <w:bookmarkEnd w:id="2467"/>
      <w:bookmarkEnd w:id="2468"/>
    </w:p>
    <w:p w14:paraId="37A6D135" w14:textId="77777777" w:rsidR="005858DE" w:rsidRDefault="004511FC" w:rsidP="006E1B90">
      <w:pPr>
        <w:rPr>
          <w:rtl/>
        </w:rPr>
      </w:pPr>
      <w:bookmarkStart w:id="2469" w:name="_ETM_Q1_2196074"/>
      <w:bookmarkStart w:id="2470" w:name="_ETM_Q1_2196255"/>
      <w:bookmarkEnd w:id="2469"/>
      <w:bookmarkEnd w:id="2470"/>
      <w:r>
        <w:rPr>
          <w:rtl/>
        </w:rPr>
        <w:t>אנשים חרדים</w:t>
      </w:r>
      <w:r w:rsidR="006E1B90">
        <w:rPr>
          <w:rFonts w:hint="cs"/>
          <w:rtl/>
        </w:rPr>
        <w:t>,</w:t>
      </w:r>
      <w:r>
        <w:rPr>
          <w:rtl/>
        </w:rPr>
        <w:t xml:space="preserve"> חרדים למה הולך לקרות פה מבחינה ביטחונית</w:t>
      </w:r>
      <w:r w:rsidR="006E1B90">
        <w:rPr>
          <w:rFonts w:hint="cs"/>
          <w:rtl/>
        </w:rPr>
        <w:t>,</w:t>
      </w:r>
      <w:r>
        <w:rPr>
          <w:rtl/>
        </w:rPr>
        <w:t xml:space="preserve"> מבחינה חברתית, מבחינה לאומית</w:t>
      </w:r>
      <w:r w:rsidR="006E1B90">
        <w:rPr>
          <w:rFonts w:hint="cs"/>
          <w:rtl/>
        </w:rPr>
        <w:t>,</w:t>
      </w:r>
      <w:bookmarkStart w:id="2471" w:name="_ETM_Q1_2201195"/>
      <w:bookmarkEnd w:id="2471"/>
      <w:r>
        <w:rPr>
          <w:rtl/>
        </w:rPr>
        <w:t xml:space="preserve"> איך אפשר לצחקק בבוקר הזה</w:t>
      </w:r>
      <w:bookmarkStart w:id="2472" w:name="_ETM_Q1_2201201"/>
      <w:bookmarkStart w:id="2473" w:name="_ETM_Q1_2196386"/>
      <w:bookmarkEnd w:id="2472"/>
      <w:bookmarkEnd w:id="2473"/>
      <w:r>
        <w:rPr>
          <w:rtl/>
        </w:rPr>
        <w:t xml:space="preserve"> ולמה ה</w:t>
      </w:r>
      <w:r w:rsidR="006E1B90">
        <w:rPr>
          <w:rFonts w:hint="cs"/>
          <w:rtl/>
        </w:rPr>
        <w:t xml:space="preserve">זחיחות שאתם </w:t>
      </w:r>
      <w:bookmarkStart w:id="2474" w:name="_ETM_Q1_2204886"/>
      <w:bookmarkEnd w:id="2474"/>
      <w:r>
        <w:rPr>
          <w:rtl/>
        </w:rPr>
        <w:t>כל הזמן משדרים לנו</w:t>
      </w:r>
      <w:r w:rsidR="006E1B90">
        <w:rPr>
          <w:rFonts w:hint="cs"/>
          <w:rtl/>
        </w:rPr>
        <w:t>,</w:t>
      </w:r>
      <w:bookmarkStart w:id="2475" w:name="_ETM_Q1_2204121"/>
      <w:bookmarkEnd w:id="2475"/>
      <w:r>
        <w:rPr>
          <w:rtl/>
        </w:rPr>
        <w:t xml:space="preserve"> אותו דבר היה בוועדת חוקה</w:t>
      </w:r>
      <w:r w:rsidR="006E1B90">
        <w:rPr>
          <w:rFonts w:hint="cs"/>
          <w:rtl/>
        </w:rPr>
        <w:t>,</w:t>
      </w:r>
      <w:bookmarkStart w:id="2476" w:name="_ETM_Q1_2202723"/>
      <w:bookmarkStart w:id="2477" w:name="_ETM_Q1_2197904"/>
      <w:bookmarkEnd w:id="2476"/>
      <w:bookmarkEnd w:id="2477"/>
      <w:r>
        <w:rPr>
          <w:rtl/>
        </w:rPr>
        <w:t xml:space="preserve"> חוקה ו</w:t>
      </w:r>
      <w:r w:rsidR="005858DE">
        <w:rPr>
          <w:rFonts w:hint="cs"/>
          <w:rtl/>
        </w:rPr>
        <w:t>היטלולה</w:t>
      </w:r>
      <w:r>
        <w:rPr>
          <w:rtl/>
        </w:rPr>
        <w:t xml:space="preserve"> אני קוראת לזה</w:t>
      </w:r>
      <w:r w:rsidR="005858DE">
        <w:rPr>
          <w:rFonts w:hint="cs"/>
          <w:rtl/>
        </w:rPr>
        <w:t>,</w:t>
      </w:r>
      <w:r>
        <w:rPr>
          <w:rtl/>
        </w:rPr>
        <w:t xml:space="preserve"> שיושבים חברי כנסת מנגד</w:t>
      </w:r>
      <w:r w:rsidR="005858DE">
        <w:rPr>
          <w:rFonts w:hint="cs"/>
          <w:rtl/>
        </w:rPr>
        <w:t>,</w:t>
      </w:r>
      <w:bookmarkStart w:id="2478" w:name="_ETM_Q1_2208498"/>
      <w:bookmarkEnd w:id="2478"/>
      <w:r>
        <w:rPr>
          <w:rtl/>
        </w:rPr>
        <w:t xml:space="preserve"> ומצביעים</w:t>
      </w:r>
      <w:r w:rsidR="005858DE">
        <w:rPr>
          <w:rFonts w:hint="cs"/>
          <w:rtl/>
        </w:rPr>
        <w:t>,</w:t>
      </w:r>
      <w:r>
        <w:rPr>
          <w:rtl/>
        </w:rPr>
        <w:t xml:space="preserve"> מצביעים ככה בלי לשמוע אפילו על איזה סעיף הם מצביעים</w:t>
      </w:r>
      <w:r w:rsidR="005858DE">
        <w:rPr>
          <w:rFonts w:hint="cs"/>
          <w:rtl/>
        </w:rPr>
        <w:t>,</w:t>
      </w:r>
      <w:r>
        <w:rPr>
          <w:rtl/>
        </w:rPr>
        <w:t xml:space="preserve"> כי היה כל כך הרבה רעש בוועדה, ו</w:t>
      </w:r>
      <w:bookmarkStart w:id="2479" w:name="_ETM_Q1_2213892"/>
      <w:bookmarkEnd w:id="2479"/>
      <w:r>
        <w:rPr>
          <w:rtl/>
        </w:rPr>
        <w:t>רוטמן</w:t>
      </w:r>
      <w:r w:rsidR="005858DE">
        <w:rPr>
          <w:rFonts w:hint="cs"/>
          <w:rtl/>
        </w:rPr>
        <w:t>,</w:t>
      </w:r>
      <w:r>
        <w:rPr>
          <w:rtl/>
        </w:rPr>
        <w:t xml:space="preserve"> או שנקרא לו כמו בצפון קוריאה קים רוטמן</w:t>
      </w:r>
      <w:r w:rsidR="005858DE">
        <w:rPr>
          <w:rFonts w:hint="cs"/>
          <w:rtl/>
        </w:rPr>
        <w:t>,</w:t>
      </w:r>
      <w:r>
        <w:rPr>
          <w:rtl/>
        </w:rPr>
        <w:t xml:space="preserve"> לא מצליח בכלל לנהל את הוועדה</w:t>
      </w:r>
      <w:r w:rsidR="005858DE">
        <w:rPr>
          <w:rFonts w:hint="cs"/>
          <w:rtl/>
        </w:rPr>
        <w:t>,</w:t>
      </w:r>
      <w:r>
        <w:rPr>
          <w:rtl/>
        </w:rPr>
        <w:t xml:space="preserve"> לא מצליח להגיד את הסעיפים</w:t>
      </w:r>
      <w:r w:rsidR="005858DE">
        <w:rPr>
          <w:rFonts w:hint="cs"/>
          <w:rtl/>
        </w:rPr>
        <w:t>,</w:t>
      </w:r>
      <w:bookmarkStart w:id="2480" w:name="_ETM_Q1_2219948"/>
      <w:bookmarkEnd w:id="2480"/>
      <w:r>
        <w:rPr>
          <w:rtl/>
        </w:rPr>
        <w:t xml:space="preserve"> והם מצביעים כמו מריונטות</w:t>
      </w:r>
      <w:r w:rsidR="005858DE">
        <w:rPr>
          <w:rFonts w:hint="cs"/>
          <w:rtl/>
        </w:rPr>
        <w:t>,</w:t>
      </w:r>
      <w:r>
        <w:rPr>
          <w:rtl/>
        </w:rPr>
        <w:t xml:space="preserve"> כאילו אנחנו בבובות על חוטים. </w:t>
      </w:r>
    </w:p>
    <w:p w14:paraId="4F43F6B2" w14:textId="77777777" w:rsidR="005858DE" w:rsidRDefault="005858DE" w:rsidP="006E1B90">
      <w:pPr>
        <w:rPr>
          <w:rtl/>
        </w:rPr>
      </w:pPr>
      <w:bookmarkStart w:id="2481" w:name="_ETM_Q1_2227395"/>
      <w:bookmarkEnd w:id="2481"/>
    </w:p>
    <w:p w14:paraId="68929642" w14:textId="77777777" w:rsidR="005858DE" w:rsidRDefault="005858DE" w:rsidP="006E1B90">
      <w:pPr>
        <w:rPr>
          <w:rtl/>
        </w:rPr>
      </w:pPr>
      <w:bookmarkStart w:id="2482" w:name="_ETM_Q1_2227618"/>
      <w:bookmarkStart w:id="2483" w:name="_ETM_Q1_2227680"/>
      <w:bookmarkStart w:id="2484" w:name="_ETM_Q1_2227720"/>
      <w:bookmarkEnd w:id="2482"/>
      <w:bookmarkEnd w:id="2483"/>
      <w:bookmarkEnd w:id="2484"/>
      <w:r>
        <w:rPr>
          <w:rFonts w:hint="cs"/>
          <w:rtl/>
        </w:rPr>
        <w:t xml:space="preserve">אז אני </w:t>
      </w:r>
      <w:r w:rsidR="004511FC">
        <w:rPr>
          <w:rtl/>
        </w:rPr>
        <w:t>שואלת את עצמי והם מצחקקים לנו מול הפנים שלנו</w:t>
      </w:r>
      <w:r>
        <w:rPr>
          <w:rFonts w:hint="cs"/>
          <w:rtl/>
        </w:rPr>
        <w:t>,</w:t>
      </w:r>
      <w:bookmarkStart w:id="2485" w:name="_ETM_Q1_2232071"/>
      <w:bookmarkEnd w:id="2485"/>
      <w:r w:rsidR="004511FC">
        <w:rPr>
          <w:rtl/>
        </w:rPr>
        <w:t xml:space="preserve"> כאילו אנחנו באיזה מלחמה פרסונלית וזה מצחיק זה מבדר, זה לא מצחיק ולא מבדר</w:t>
      </w:r>
      <w:r>
        <w:rPr>
          <w:rFonts w:hint="cs"/>
          <w:rtl/>
        </w:rPr>
        <w:t>,</w:t>
      </w:r>
      <w:r w:rsidR="004511FC">
        <w:rPr>
          <w:rtl/>
        </w:rPr>
        <w:t xml:space="preserve"> זה לגבי זה. </w:t>
      </w:r>
    </w:p>
    <w:p w14:paraId="149CA133" w14:textId="77777777" w:rsidR="005858DE" w:rsidRDefault="005858DE" w:rsidP="006E1B90">
      <w:pPr>
        <w:rPr>
          <w:rtl/>
        </w:rPr>
      </w:pPr>
      <w:bookmarkStart w:id="2486" w:name="_ETM_Q1_2242915"/>
      <w:bookmarkStart w:id="2487" w:name="_ETM_Q1_2243009"/>
      <w:bookmarkEnd w:id="2486"/>
      <w:bookmarkEnd w:id="2487"/>
    </w:p>
    <w:p w14:paraId="2EE93F79" w14:textId="77777777" w:rsidR="005858DE" w:rsidRDefault="004511FC" w:rsidP="006E1B90">
      <w:pPr>
        <w:rPr>
          <w:rtl/>
        </w:rPr>
      </w:pPr>
      <w:bookmarkStart w:id="2488" w:name="_ETM_Q1_2243060"/>
      <w:bookmarkStart w:id="2489" w:name="_ETM_Q1_2243202"/>
      <w:bookmarkEnd w:id="2488"/>
      <w:bookmarkEnd w:id="2489"/>
      <w:r>
        <w:rPr>
          <w:rtl/>
        </w:rPr>
        <w:t>לך חבר הכנסת ויושב ראש הוועדה אופיר כץ, אני רוצה לשאול אותך</w:t>
      </w:r>
      <w:r w:rsidR="005858DE">
        <w:rPr>
          <w:rFonts w:hint="cs"/>
          <w:rtl/>
        </w:rPr>
        <w:t>,</w:t>
      </w:r>
      <w:bookmarkStart w:id="2490" w:name="_ETM_Q1_2243779"/>
      <w:bookmarkEnd w:id="2490"/>
      <w:r>
        <w:rPr>
          <w:rtl/>
        </w:rPr>
        <w:t xml:space="preserve"> אתה פעם בחיים שלך הרגשת פחד</w:t>
      </w:r>
      <w:r w:rsidR="005858DE">
        <w:rPr>
          <w:rFonts w:hint="cs"/>
          <w:rtl/>
        </w:rPr>
        <w:t>?</w:t>
      </w:r>
      <w:r>
        <w:rPr>
          <w:rtl/>
        </w:rPr>
        <w:t xml:space="preserve"> פחד שהולך לקרות לך משהו</w:t>
      </w:r>
      <w:r w:rsidR="005858DE">
        <w:rPr>
          <w:rFonts w:hint="cs"/>
          <w:rtl/>
        </w:rPr>
        <w:t>?</w:t>
      </w:r>
      <w:r>
        <w:rPr>
          <w:rtl/>
        </w:rPr>
        <w:t xml:space="preserve"> פחד שהולכים להרוג אותך</w:t>
      </w:r>
      <w:r w:rsidR="005858DE">
        <w:rPr>
          <w:rFonts w:hint="cs"/>
          <w:rtl/>
        </w:rPr>
        <w:t>?</w:t>
      </w:r>
      <w:r>
        <w:rPr>
          <w:rtl/>
        </w:rPr>
        <w:t xml:space="preserve"> פחד שהולכים לפגוע בך</w:t>
      </w:r>
      <w:r w:rsidR="005858DE">
        <w:rPr>
          <w:rFonts w:hint="cs"/>
          <w:rtl/>
        </w:rPr>
        <w:t>?</w:t>
      </w:r>
      <w:r>
        <w:rPr>
          <w:rtl/>
        </w:rPr>
        <w:t xml:space="preserve"> אני מניחה שלא, אני פחדתי בחיים שלי בתור אישה. </w:t>
      </w:r>
    </w:p>
    <w:p w14:paraId="184E4A0B" w14:textId="77777777" w:rsidR="005858DE" w:rsidRDefault="005858DE" w:rsidP="006E1B90">
      <w:pPr>
        <w:rPr>
          <w:rtl/>
        </w:rPr>
      </w:pPr>
      <w:bookmarkStart w:id="2491" w:name="_ETM_Q1_2264788"/>
      <w:bookmarkStart w:id="2492" w:name="_ETM_Q1_2264981"/>
      <w:bookmarkEnd w:id="2491"/>
      <w:bookmarkEnd w:id="2492"/>
    </w:p>
    <w:p w14:paraId="40D3EEB3" w14:textId="77777777" w:rsidR="005858DE" w:rsidRDefault="004511FC" w:rsidP="006E1B90">
      <w:pPr>
        <w:rPr>
          <w:rtl/>
        </w:rPr>
      </w:pPr>
      <w:bookmarkStart w:id="2493" w:name="_ETM_Q1_2265201"/>
      <w:bookmarkStart w:id="2494" w:name="_ETM_Q1_2265353"/>
      <w:bookmarkEnd w:id="2493"/>
      <w:bookmarkEnd w:id="2494"/>
      <w:r>
        <w:rPr>
          <w:rtl/>
        </w:rPr>
        <w:t>אני לא מאחלת את זה לאף אחד ואף אחת</w:t>
      </w:r>
      <w:r w:rsidR="005858DE">
        <w:rPr>
          <w:rFonts w:hint="cs"/>
          <w:rtl/>
        </w:rPr>
        <w:t>,</w:t>
      </w:r>
      <w:bookmarkStart w:id="2495" w:name="_ETM_Q1_2263119"/>
      <w:bookmarkEnd w:id="2495"/>
      <w:r>
        <w:rPr>
          <w:rtl/>
        </w:rPr>
        <w:t xml:space="preserve"> זה פחד שמחלחל לך בכל תא בגוף, אתה מרגיש את זה בכל תא ותא בגוף</w:t>
      </w:r>
      <w:r w:rsidR="005858DE">
        <w:rPr>
          <w:rFonts w:hint="cs"/>
          <w:rtl/>
        </w:rPr>
        <w:t>,</w:t>
      </w:r>
      <w:r>
        <w:rPr>
          <w:rtl/>
        </w:rPr>
        <w:t xml:space="preserve"> ויש הרבה נשים במדינה הזאת שאני עכשיו הקול שלהם</w:t>
      </w:r>
      <w:r w:rsidR="005858DE">
        <w:rPr>
          <w:rFonts w:hint="cs"/>
          <w:rtl/>
        </w:rPr>
        <w:t>,</w:t>
      </w:r>
      <w:r>
        <w:rPr>
          <w:rtl/>
        </w:rPr>
        <w:t xml:space="preserve"> אני</w:t>
      </w:r>
      <w:r w:rsidR="005858DE">
        <w:rPr>
          <w:rFonts w:hint="cs"/>
          <w:rtl/>
        </w:rPr>
        <w:t>.</w:t>
      </w:r>
      <w:bookmarkStart w:id="2496" w:name="_ETM_Q1_2270945"/>
      <w:bookmarkEnd w:id="2496"/>
      <w:r>
        <w:rPr>
          <w:rtl/>
        </w:rPr>
        <w:t xml:space="preserve"> </w:t>
      </w:r>
    </w:p>
    <w:p w14:paraId="4ABCF603" w14:textId="77777777" w:rsidR="005858DE" w:rsidRDefault="005858DE" w:rsidP="006E1B90">
      <w:pPr>
        <w:rPr>
          <w:rtl/>
        </w:rPr>
      </w:pPr>
      <w:bookmarkStart w:id="2497" w:name="_ETM_Q1_2272123"/>
      <w:bookmarkStart w:id="2498" w:name="_ETM_Q1_2272214"/>
      <w:bookmarkEnd w:id="2497"/>
      <w:bookmarkEnd w:id="2498"/>
    </w:p>
    <w:p w14:paraId="63A257FB" w14:textId="77777777" w:rsidR="005858DE" w:rsidRDefault="004511FC" w:rsidP="006E1B90">
      <w:pPr>
        <w:rPr>
          <w:rtl/>
        </w:rPr>
      </w:pPr>
      <w:bookmarkStart w:id="2499" w:name="_ETM_Q1_2272499"/>
      <w:bookmarkStart w:id="2500" w:name="_ETM_Q1_2272655"/>
      <w:bookmarkEnd w:id="2499"/>
      <w:bookmarkEnd w:id="2500"/>
      <w:r>
        <w:rPr>
          <w:rtl/>
        </w:rPr>
        <w:t>אז אני אגיד את מה שיש לי, הן מפחדות להגיד שאנחנו רוקדים על הדם שלהם וזה פופוליסטי</w:t>
      </w:r>
      <w:r w:rsidR="005858DE">
        <w:rPr>
          <w:rFonts w:hint="cs"/>
          <w:rtl/>
        </w:rPr>
        <w:t>,</w:t>
      </w:r>
      <w:r>
        <w:rPr>
          <w:rtl/>
        </w:rPr>
        <w:t xml:space="preserve"> זה אמירה מביישת</w:t>
      </w:r>
      <w:r w:rsidR="005858DE">
        <w:rPr>
          <w:rFonts w:hint="cs"/>
          <w:rtl/>
        </w:rPr>
        <w:t>, אני אגיד לך למה.</w:t>
      </w:r>
    </w:p>
    <w:p w14:paraId="2D1ADF6F" w14:textId="77777777" w:rsidR="005858DE" w:rsidRDefault="005858DE" w:rsidP="006E1B90">
      <w:pPr>
        <w:rPr>
          <w:rtl/>
        </w:rPr>
      </w:pPr>
      <w:bookmarkStart w:id="2501" w:name="_ETM_Q1_2286061"/>
      <w:bookmarkStart w:id="2502" w:name="_ETM_Q1_2282008"/>
      <w:bookmarkStart w:id="2503" w:name="_ETM_Q1_2277204"/>
      <w:bookmarkStart w:id="2504" w:name="_ETM_Q1_2280584"/>
      <w:bookmarkEnd w:id="2501"/>
      <w:bookmarkEnd w:id="2502"/>
      <w:bookmarkEnd w:id="2503"/>
      <w:bookmarkEnd w:id="2504"/>
    </w:p>
    <w:p w14:paraId="723E95DB" w14:textId="59B6D250" w:rsidR="005858DE" w:rsidRDefault="005858DE" w:rsidP="005858DE">
      <w:pPr>
        <w:pStyle w:val="af6"/>
        <w:keepNext/>
        <w:rPr>
          <w:rtl/>
        </w:rPr>
      </w:pPr>
      <w:bookmarkStart w:id="2505" w:name="ET_yor_5786_218"/>
      <w:r w:rsidRPr="005858DE">
        <w:rPr>
          <w:rStyle w:val="TagStyle"/>
          <w:rtl/>
        </w:rPr>
        <w:t xml:space="preserve"> &lt;&lt; יור &gt;&gt; </w:t>
      </w:r>
      <w:r>
        <w:rPr>
          <w:rtl/>
        </w:rPr>
        <w:t>היו"ר אופיר כץ:</w:t>
      </w:r>
      <w:r w:rsidRPr="005858DE">
        <w:rPr>
          <w:rStyle w:val="TagStyle"/>
          <w:rtl/>
        </w:rPr>
        <w:t xml:space="preserve"> &lt;&lt; יור &gt;&gt;</w:t>
      </w:r>
      <w:r w:rsidR="00707E81">
        <w:rPr>
          <w:rtl/>
        </w:rPr>
        <w:t xml:space="preserve"> </w:t>
      </w:r>
      <w:r>
        <w:rPr>
          <w:rtl/>
        </w:rPr>
        <w:t xml:space="preserve"> </w:t>
      </w:r>
      <w:bookmarkEnd w:id="2505"/>
    </w:p>
    <w:p w14:paraId="114B7EBE" w14:textId="77777777" w:rsidR="005858DE" w:rsidRDefault="005858DE" w:rsidP="005858DE">
      <w:pPr>
        <w:pStyle w:val="KeepWithNext"/>
        <w:rPr>
          <w:rtl/>
          <w:lang w:eastAsia="he-IL"/>
        </w:rPr>
      </w:pPr>
    </w:p>
    <w:p w14:paraId="733A359A" w14:textId="2AAE023D" w:rsidR="005858DE" w:rsidRDefault="005858DE" w:rsidP="005858DE">
      <w:pPr>
        <w:rPr>
          <w:rtl/>
          <w:lang w:eastAsia="he-IL"/>
        </w:rPr>
      </w:pPr>
      <w:bookmarkStart w:id="2506" w:name="_ETM_Q1_2281702"/>
      <w:bookmarkStart w:id="2507" w:name="_ETM_Q1_2281821"/>
      <w:bookmarkEnd w:id="2506"/>
      <w:bookmarkEnd w:id="2507"/>
      <w:r>
        <w:rPr>
          <w:rFonts w:hint="cs"/>
          <w:rtl/>
          <w:lang w:eastAsia="he-IL"/>
        </w:rPr>
        <w:t xml:space="preserve">לא אמרתי את </w:t>
      </w:r>
      <w:bookmarkStart w:id="2508" w:name="_ETM_Q1_2283599"/>
      <w:bookmarkEnd w:id="2508"/>
      <w:r>
        <w:rPr>
          <w:rFonts w:hint="cs"/>
          <w:rtl/>
          <w:lang w:eastAsia="he-IL"/>
        </w:rPr>
        <w:t>האמירה, אבל אני לא הצלחתי לקבל תשובה</w:t>
      </w:r>
      <w:bookmarkStart w:id="2509" w:name="_ETM_Q1_2284514"/>
      <w:bookmarkEnd w:id="2509"/>
      <w:r>
        <w:rPr>
          <w:rFonts w:hint="cs"/>
          <w:rtl/>
          <w:lang w:eastAsia="he-IL"/>
        </w:rPr>
        <w:t xml:space="preserve"> מה הקשר </w:t>
      </w:r>
      <w:bookmarkStart w:id="2510" w:name="_ETM_Q1_2285467"/>
      <w:bookmarkEnd w:id="2510"/>
      <w:r>
        <w:rPr>
          <w:rFonts w:hint="cs"/>
          <w:rtl/>
          <w:lang w:eastAsia="he-IL"/>
        </w:rPr>
        <w:t>בין החוק לרצח שהיה.</w:t>
      </w:r>
    </w:p>
    <w:p w14:paraId="39103196" w14:textId="77777777" w:rsidR="005858DE" w:rsidRDefault="005858DE" w:rsidP="005858DE">
      <w:pPr>
        <w:rPr>
          <w:rtl/>
          <w:lang w:eastAsia="he-IL"/>
        </w:rPr>
      </w:pPr>
      <w:bookmarkStart w:id="2511" w:name="_ETM_Q1_2288584"/>
      <w:bookmarkStart w:id="2512" w:name="_ETM_Q1_2288730"/>
      <w:bookmarkStart w:id="2513" w:name="_ETM_Q1_2283886"/>
      <w:bookmarkStart w:id="2514" w:name="_ETM_Q1_2287807"/>
      <w:bookmarkEnd w:id="2511"/>
      <w:bookmarkEnd w:id="2512"/>
      <w:bookmarkEnd w:id="2513"/>
      <w:bookmarkEnd w:id="2514"/>
    </w:p>
    <w:p w14:paraId="0267F84D" w14:textId="7F38AACD" w:rsidR="005858DE" w:rsidRDefault="005858DE" w:rsidP="005858DE">
      <w:pPr>
        <w:pStyle w:val="a4"/>
        <w:keepNext/>
        <w:rPr>
          <w:rtl/>
        </w:rPr>
      </w:pPr>
      <w:bookmarkStart w:id="2515" w:name="ET_speaker_6507_219"/>
      <w:r w:rsidRPr="005858DE">
        <w:rPr>
          <w:rStyle w:val="TagStyle"/>
          <w:rtl/>
        </w:rPr>
        <w:t xml:space="preserve"> &lt;&lt; דובר &gt;&gt; </w:t>
      </w:r>
      <w:r>
        <w:rPr>
          <w:rtl/>
        </w:rPr>
        <w:t>שלי טל מירון (יש עתיד):</w:t>
      </w:r>
      <w:r w:rsidRPr="005858DE">
        <w:rPr>
          <w:rStyle w:val="TagStyle"/>
          <w:rtl/>
        </w:rPr>
        <w:t xml:space="preserve"> &lt;&lt; דובר &gt;&gt;</w:t>
      </w:r>
      <w:r w:rsidR="00707E81">
        <w:rPr>
          <w:rtl/>
        </w:rPr>
        <w:t xml:space="preserve"> </w:t>
      </w:r>
      <w:r>
        <w:rPr>
          <w:rtl/>
        </w:rPr>
        <w:t xml:space="preserve"> </w:t>
      </w:r>
      <w:bookmarkEnd w:id="2515"/>
    </w:p>
    <w:p w14:paraId="35BF5EE8" w14:textId="77777777" w:rsidR="005858DE" w:rsidRDefault="005858DE" w:rsidP="005858DE">
      <w:pPr>
        <w:pStyle w:val="KeepWithNext"/>
        <w:rPr>
          <w:rtl/>
          <w:lang w:eastAsia="he-IL"/>
        </w:rPr>
      </w:pPr>
    </w:p>
    <w:p w14:paraId="62A8E504" w14:textId="238BFC81" w:rsidR="005858DE" w:rsidRDefault="005858DE" w:rsidP="005858DE">
      <w:pPr>
        <w:rPr>
          <w:rtl/>
          <w:lang w:eastAsia="he-IL"/>
        </w:rPr>
      </w:pPr>
      <w:bookmarkStart w:id="2516" w:name="_ETM_Q1_2288899"/>
      <w:bookmarkEnd w:id="2516"/>
      <w:r>
        <w:rPr>
          <w:rFonts w:hint="cs"/>
          <w:rtl/>
          <w:lang w:eastAsia="he-IL"/>
        </w:rPr>
        <w:t>א</w:t>
      </w:r>
      <w:bookmarkStart w:id="2517" w:name="_ETM_Q1_2289001"/>
      <w:bookmarkEnd w:id="2517"/>
      <w:r>
        <w:rPr>
          <w:rFonts w:hint="cs"/>
          <w:rtl/>
          <w:lang w:eastAsia="he-IL"/>
        </w:rPr>
        <w:t>בל אני ברשות דיבור</w:t>
      </w:r>
      <w:bookmarkStart w:id="2518" w:name="_ETM_Q1_2286796"/>
      <w:bookmarkEnd w:id="2518"/>
      <w:r>
        <w:rPr>
          <w:rFonts w:hint="cs"/>
          <w:rtl/>
          <w:lang w:eastAsia="he-IL"/>
        </w:rPr>
        <w:t>.</w:t>
      </w:r>
    </w:p>
    <w:p w14:paraId="0B39A55F" w14:textId="77777777" w:rsidR="005858DE" w:rsidRDefault="005858DE" w:rsidP="005858DE">
      <w:pPr>
        <w:rPr>
          <w:rtl/>
          <w:lang w:eastAsia="he-IL"/>
        </w:rPr>
      </w:pPr>
      <w:bookmarkStart w:id="2519" w:name="_ETM_Q1_2288252"/>
      <w:bookmarkStart w:id="2520" w:name="_ETM_Q1_2288364"/>
      <w:bookmarkStart w:id="2521" w:name="_ETM_Q1_2283980"/>
      <w:bookmarkStart w:id="2522" w:name="_ETM_Q1_2285313"/>
      <w:bookmarkEnd w:id="2519"/>
      <w:bookmarkEnd w:id="2520"/>
      <w:bookmarkEnd w:id="2521"/>
      <w:bookmarkEnd w:id="2522"/>
    </w:p>
    <w:p w14:paraId="705A9B1E" w14:textId="1A8A7206" w:rsidR="005858DE" w:rsidRDefault="005858DE" w:rsidP="005858DE">
      <w:pPr>
        <w:pStyle w:val="af6"/>
        <w:keepNext/>
        <w:rPr>
          <w:rtl/>
        </w:rPr>
      </w:pPr>
      <w:bookmarkStart w:id="2523" w:name="ET_yor_5786_220"/>
      <w:r w:rsidRPr="005858DE">
        <w:rPr>
          <w:rStyle w:val="TagStyle"/>
          <w:rtl/>
        </w:rPr>
        <w:t xml:space="preserve"> &lt;&lt; יור &gt;&gt; </w:t>
      </w:r>
      <w:r>
        <w:rPr>
          <w:rtl/>
        </w:rPr>
        <w:t>היו"ר אופיר כץ:</w:t>
      </w:r>
      <w:r w:rsidRPr="005858DE">
        <w:rPr>
          <w:rStyle w:val="TagStyle"/>
          <w:rtl/>
        </w:rPr>
        <w:t xml:space="preserve"> &lt;&lt; יור &gt;&gt;</w:t>
      </w:r>
      <w:r w:rsidR="00707E81">
        <w:rPr>
          <w:rtl/>
        </w:rPr>
        <w:t xml:space="preserve"> </w:t>
      </w:r>
      <w:r>
        <w:rPr>
          <w:rtl/>
        </w:rPr>
        <w:t xml:space="preserve"> </w:t>
      </w:r>
      <w:bookmarkEnd w:id="2523"/>
    </w:p>
    <w:p w14:paraId="0DBF3245" w14:textId="77777777" w:rsidR="005858DE" w:rsidRDefault="005858DE" w:rsidP="005858DE">
      <w:pPr>
        <w:pStyle w:val="KeepWithNext"/>
        <w:rPr>
          <w:rtl/>
          <w:lang w:eastAsia="he-IL"/>
        </w:rPr>
      </w:pPr>
    </w:p>
    <w:p w14:paraId="4C6CDB51" w14:textId="74D6BD11" w:rsidR="005858DE" w:rsidRDefault="005858DE" w:rsidP="005858DE">
      <w:pPr>
        <w:rPr>
          <w:rtl/>
          <w:lang w:eastAsia="he-IL"/>
        </w:rPr>
      </w:pPr>
      <w:bookmarkStart w:id="2524" w:name="_ETM_Q1_2291123"/>
      <w:bookmarkStart w:id="2525" w:name="_ETM_Q1_2291222"/>
      <w:bookmarkEnd w:id="2524"/>
      <w:bookmarkEnd w:id="2525"/>
      <w:r>
        <w:rPr>
          <w:rFonts w:hint="cs"/>
          <w:rtl/>
          <w:lang w:eastAsia="he-IL"/>
        </w:rPr>
        <w:t xml:space="preserve">לא קיבלתי תשובה, אין </w:t>
      </w:r>
      <w:bookmarkStart w:id="2526" w:name="_ETM_Q1_2293436"/>
      <w:bookmarkEnd w:id="2526"/>
      <w:r>
        <w:rPr>
          <w:rFonts w:hint="cs"/>
          <w:rtl/>
          <w:lang w:eastAsia="he-IL"/>
        </w:rPr>
        <w:t>לכם</w:t>
      </w:r>
      <w:bookmarkStart w:id="2527" w:name="_ETM_Q1_2289250"/>
      <w:bookmarkEnd w:id="2527"/>
      <w:r>
        <w:rPr>
          <w:rFonts w:hint="cs"/>
          <w:rtl/>
          <w:lang w:eastAsia="he-IL"/>
        </w:rPr>
        <w:t xml:space="preserve"> הסבר כי אין קשר.</w:t>
      </w:r>
    </w:p>
    <w:p w14:paraId="45CC1F3C" w14:textId="77777777" w:rsidR="005858DE" w:rsidRDefault="005858DE" w:rsidP="005858DE">
      <w:pPr>
        <w:rPr>
          <w:rtl/>
          <w:lang w:eastAsia="he-IL"/>
        </w:rPr>
      </w:pPr>
      <w:bookmarkStart w:id="2528" w:name="_ETM_Q1_2292049"/>
      <w:bookmarkStart w:id="2529" w:name="_ETM_Q1_2292159"/>
      <w:bookmarkStart w:id="2530" w:name="_ETM_Q1_2292895"/>
      <w:bookmarkEnd w:id="2528"/>
      <w:bookmarkEnd w:id="2529"/>
      <w:bookmarkEnd w:id="2530"/>
    </w:p>
    <w:p w14:paraId="523C8457" w14:textId="053FF336" w:rsidR="005858DE" w:rsidRDefault="005858DE" w:rsidP="005858DE">
      <w:pPr>
        <w:pStyle w:val="a4"/>
        <w:keepNext/>
        <w:rPr>
          <w:rtl/>
        </w:rPr>
      </w:pPr>
      <w:bookmarkStart w:id="2531" w:name="ET_speaker_5767_221"/>
      <w:r w:rsidRPr="005858DE">
        <w:rPr>
          <w:rStyle w:val="TagStyle"/>
          <w:rtl/>
        </w:rPr>
        <w:t xml:space="preserve"> &lt;&lt; דובר &gt;&gt; </w:t>
      </w:r>
      <w:r>
        <w:rPr>
          <w:rtl/>
        </w:rPr>
        <w:t>אורנה ברביבאי (יש עתיד):</w:t>
      </w:r>
      <w:r w:rsidRPr="005858DE">
        <w:rPr>
          <w:rStyle w:val="TagStyle"/>
          <w:rtl/>
        </w:rPr>
        <w:t xml:space="preserve"> &lt;&lt; דובר &gt;&gt;</w:t>
      </w:r>
      <w:r w:rsidR="00707E81">
        <w:rPr>
          <w:rtl/>
        </w:rPr>
        <w:t xml:space="preserve"> </w:t>
      </w:r>
      <w:r>
        <w:rPr>
          <w:rtl/>
        </w:rPr>
        <w:t xml:space="preserve"> </w:t>
      </w:r>
      <w:bookmarkEnd w:id="2531"/>
    </w:p>
    <w:p w14:paraId="7E279DC3" w14:textId="77777777" w:rsidR="005858DE" w:rsidRDefault="005858DE" w:rsidP="005858DE">
      <w:pPr>
        <w:pStyle w:val="KeepWithNext"/>
        <w:rPr>
          <w:rtl/>
          <w:lang w:eastAsia="he-IL"/>
        </w:rPr>
      </w:pPr>
    </w:p>
    <w:p w14:paraId="7D01D924" w14:textId="0A8D067C" w:rsidR="005858DE" w:rsidRDefault="005858DE" w:rsidP="005858DE">
      <w:pPr>
        <w:rPr>
          <w:rtl/>
          <w:lang w:eastAsia="he-IL"/>
        </w:rPr>
      </w:pPr>
      <w:bookmarkStart w:id="2532" w:name="_ETM_Q1_2293989"/>
      <w:bookmarkEnd w:id="2532"/>
      <w:r>
        <w:rPr>
          <w:rFonts w:hint="cs"/>
          <w:rtl/>
          <w:lang w:eastAsia="he-IL"/>
        </w:rPr>
        <w:t>ל</w:t>
      </w:r>
      <w:bookmarkStart w:id="2533" w:name="_ETM_Q1_2294110"/>
      <w:bookmarkEnd w:id="2533"/>
      <w:r>
        <w:rPr>
          <w:rFonts w:hint="cs"/>
          <w:rtl/>
          <w:lang w:eastAsia="he-IL"/>
        </w:rPr>
        <w:t xml:space="preserve">א נוח לך עם התשובה, קשה </w:t>
      </w:r>
      <w:bookmarkStart w:id="2534" w:name="_ETM_Q1_2296676"/>
      <w:bookmarkEnd w:id="2534"/>
      <w:r>
        <w:rPr>
          <w:rFonts w:hint="cs"/>
          <w:rtl/>
          <w:lang w:eastAsia="he-IL"/>
        </w:rPr>
        <w:t>לשמוע את האמת.</w:t>
      </w:r>
    </w:p>
    <w:p w14:paraId="5DB58EF0" w14:textId="77777777" w:rsidR="005858DE" w:rsidRDefault="005858DE" w:rsidP="005858DE">
      <w:pPr>
        <w:rPr>
          <w:rtl/>
          <w:lang w:eastAsia="he-IL"/>
        </w:rPr>
      </w:pPr>
      <w:bookmarkStart w:id="2535" w:name="_ETM_Q1_2298659"/>
      <w:bookmarkStart w:id="2536" w:name="_ETM_Q1_2298820"/>
      <w:bookmarkStart w:id="2537" w:name="_ETM_Q1_2294006"/>
      <w:bookmarkStart w:id="2538" w:name="_ETM_Q1_2294715"/>
      <w:bookmarkEnd w:id="2535"/>
      <w:bookmarkEnd w:id="2536"/>
      <w:bookmarkEnd w:id="2537"/>
      <w:bookmarkEnd w:id="2538"/>
    </w:p>
    <w:p w14:paraId="4DCA1FD4" w14:textId="442154AB" w:rsidR="005858DE" w:rsidRDefault="005858DE" w:rsidP="005858DE">
      <w:pPr>
        <w:pStyle w:val="af6"/>
        <w:keepNext/>
        <w:rPr>
          <w:rtl/>
        </w:rPr>
      </w:pPr>
      <w:bookmarkStart w:id="2539" w:name="ET_yor_5786_222"/>
      <w:r w:rsidRPr="005858DE">
        <w:rPr>
          <w:rStyle w:val="TagStyle"/>
          <w:rtl/>
        </w:rPr>
        <w:t xml:space="preserve"> &lt;&lt; יור &gt;&gt; </w:t>
      </w:r>
      <w:r>
        <w:rPr>
          <w:rtl/>
        </w:rPr>
        <w:t>היו"ר אופיר כץ:</w:t>
      </w:r>
      <w:r w:rsidRPr="005858DE">
        <w:rPr>
          <w:rStyle w:val="TagStyle"/>
          <w:rtl/>
        </w:rPr>
        <w:t xml:space="preserve"> &lt;&lt; יור &gt;&gt;</w:t>
      </w:r>
      <w:r w:rsidR="00707E81">
        <w:rPr>
          <w:rtl/>
        </w:rPr>
        <w:t xml:space="preserve"> </w:t>
      </w:r>
      <w:r>
        <w:rPr>
          <w:rtl/>
        </w:rPr>
        <w:t xml:space="preserve"> </w:t>
      </w:r>
      <w:bookmarkEnd w:id="2539"/>
    </w:p>
    <w:p w14:paraId="74A895C4" w14:textId="77777777" w:rsidR="005858DE" w:rsidRDefault="005858DE" w:rsidP="005858DE">
      <w:pPr>
        <w:pStyle w:val="KeepWithNext"/>
        <w:rPr>
          <w:rtl/>
          <w:lang w:eastAsia="he-IL"/>
        </w:rPr>
      </w:pPr>
    </w:p>
    <w:p w14:paraId="3CF1931F" w14:textId="0915DB28" w:rsidR="005858DE" w:rsidRDefault="005858DE" w:rsidP="005858DE">
      <w:pPr>
        <w:rPr>
          <w:rtl/>
          <w:lang w:eastAsia="he-IL"/>
        </w:rPr>
      </w:pPr>
      <w:bookmarkStart w:id="2540" w:name="_ETM_Q1_2296114"/>
      <w:bookmarkStart w:id="2541" w:name="_ETM_Q1_2296378"/>
      <w:bookmarkStart w:id="2542" w:name="_ETM_Q1_2291436"/>
      <w:bookmarkEnd w:id="2540"/>
      <w:bookmarkEnd w:id="2541"/>
      <w:bookmarkEnd w:id="2542"/>
      <w:r>
        <w:rPr>
          <w:rFonts w:hint="cs"/>
          <w:rtl/>
          <w:lang w:eastAsia="he-IL"/>
        </w:rPr>
        <w:t>טוב תמשיכו עם הסיבוב הזה.</w:t>
      </w:r>
    </w:p>
    <w:p w14:paraId="6C1F39C6" w14:textId="77777777" w:rsidR="005858DE" w:rsidRDefault="005858DE" w:rsidP="005858DE">
      <w:pPr>
        <w:rPr>
          <w:rtl/>
          <w:lang w:eastAsia="he-IL"/>
        </w:rPr>
      </w:pPr>
      <w:bookmarkStart w:id="2543" w:name="_ETM_Q1_2299421"/>
      <w:bookmarkStart w:id="2544" w:name="_ETM_Q1_2294819"/>
      <w:bookmarkStart w:id="2545" w:name="_ETM_Q1_2297953"/>
      <w:bookmarkEnd w:id="2543"/>
      <w:bookmarkEnd w:id="2544"/>
      <w:bookmarkEnd w:id="2545"/>
    </w:p>
    <w:p w14:paraId="44CD8877" w14:textId="39CA4509" w:rsidR="005858DE" w:rsidRDefault="005858DE" w:rsidP="005858DE">
      <w:pPr>
        <w:pStyle w:val="a4"/>
        <w:keepNext/>
        <w:rPr>
          <w:rtl/>
        </w:rPr>
      </w:pPr>
      <w:bookmarkStart w:id="2546" w:name="ET_speaker_6507_223"/>
      <w:r w:rsidRPr="005858DE">
        <w:rPr>
          <w:rStyle w:val="TagStyle"/>
          <w:rtl/>
        </w:rPr>
        <w:t xml:space="preserve"> &lt;&lt; דובר &gt;&gt; </w:t>
      </w:r>
      <w:r>
        <w:rPr>
          <w:rtl/>
        </w:rPr>
        <w:t>שלי טל מירון (יש עתיד):</w:t>
      </w:r>
      <w:r w:rsidRPr="005858DE">
        <w:rPr>
          <w:rStyle w:val="TagStyle"/>
          <w:rtl/>
        </w:rPr>
        <w:t xml:space="preserve"> &lt;&lt; דובר &gt;&gt;</w:t>
      </w:r>
      <w:r w:rsidR="00707E81">
        <w:rPr>
          <w:rtl/>
        </w:rPr>
        <w:t xml:space="preserve"> </w:t>
      </w:r>
      <w:r>
        <w:rPr>
          <w:rtl/>
        </w:rPr>
        <w:t xml:space="preserve"> </w:t>
      </w:r>
      <w:bookmarkEnd w:id="2546"/>
    </w:p>
    <w:p w14:paraId="0E913582" w14:textId="77777777" w:rsidR="005858DE" w:rsidRDefault="005858DE" w:rsidP="005858DE">
      <w:pPr>
        <w:pStyle w:val="KeepWithNext"/>
        <w:rPr>
          <w:rtl/>
          <w:lang w:eastAsia="he-IL"/>
        </w:rPr>
      </w:pPr>
    </w:p>
    <w:p w14:paraId="07217F34" w14:textId="77777777" w:rsidR="005858DE" w:rsidRDefault="005858DE" w:rsidP="005858DE">
      <w:pPr>
        <w:rPr>
          <w:rtl/>
        </w:rPr>
      </w:pPr>
      <w:r>
        <w:rPr>
          <w:rFonts w:hint="cs"/>
          <w:rtl/>
          <w:lang w:eastAsia="he-IL"/>
        </w:rPr>
        <w:t>א</w:t>
      </w:r>
      <w:bookmarkStart w:id="2547" w:name="_ETM_Q1_2299621"/>
      <w:bookmarkStart w:id="2548" w:name="_ETM_Q1_2299731"/>
      <w:bookmarkEnd w:id="2547"/>
      <w:bookmarkEnd w:id="2548"/>
      <w:r>
        <w:rPr>
          <w:rFonts w:hint="cs"/>
          <w:rtl/>
          <w:lang w:eastAsia="he-IL"/>
        </w:rPr>
        <w:t xml:space="preserve">ני אסביר לך, אני </w:t>
      </w:r>
      <w:bookmarkStart w:id="2549" w:name="_ETM_Q1_2301308"/>
      <w:bookmarkEnd w:id="2549"/>
      <w:r>
        <w:rPr>
          <w:rFonts w:hint="cs"/>
          <w:rtl/>
          <w:lang w:eastAsia="he-IL"/>
        </w:rPr>
        <w:t>אסביר לך בדיוק, יש פה</w:t>
      </w:r>
      <w:bookmarkStart w:id="2550" w:name="_ETM_Q1_2299453"/>
      <w:bookmarkEnd w:id="2550"/>
      <w:r w:rsidR="004511FC">
        <w:rPr>
          <w:rtl/>
        </w:rPr>
        <w:t xml:space="preserve"> כמה היבטים אחד, מי כמוך יודע </w:t>
      </w:r>
      <w:r>
        <w:rPr>
          <w:rFonts w:hint="cs"/>
          <w:rtl/>
        </w:rPr>
        <w:t>ש</w:t>
      </w:r>
      <w:r w:rsidR="004511FC">
        <w:rPr>
          <w:rtl/>
        </w:rPr>
        <w:t>להעביר חקיקה מקצועית ונכונה, זה תהליך שלוקח זמן</w:t>
      </w:r>
      <w:r>
        <w:rPr>
          <w:rFonts w:hint="cs"/>
          <w:rtl/>
        </w:rPr>
        <w:t>.</w:t>
      </w:r>
      <w:r w:rsidR="004511FC">
        <w:rPr>
          <w:rtl/>
        </w:rPr>
        <w:t xml:space="preserve"> </w:t>
      </w:r>
    </w:p>
    <w:p w14:paraId="44249A45" w14:textId="77777777" w:rsidR="005858DE" w:rsidRDefault="005858DE" w:rsidP="005858DE">
      <w:pPr>
        <w:rPr>
          <w:rtl/>
        </w:rPr>
      </w:pPr>
      <w:bookmarkStart w:id="2551" w:name="_ETM_Q1_2308932"/>
      <w:bookmarkStart w:id="2552" w:name="_ETM_Q1_2309126"/>
      <w:bookmarkStart w:id="2553" w:name="_ETM_Q1_2309212"/>
      <w:bookmarkStart w:id="2554" w:name="_ETM_Q1_2305014"/>
      <w:bookmarkStart w:id="2555" w:name="_ETM_Q1_2306064"/>
      <w:bookmarkEnd w:id="2551"/>
      <w:bookmarkEnd w:id="2552"/>
      <w:bookmarkEnd w:id="2553"/>
      <w:bookmarkEnd w:id="2554"/>
      <w:bookmarkEnd w:id="2555"/>
    </w:p>
    <w:p w14:paraId="4E22A75C" w14:textId="1DD4B847" w:rsidR="005858DE" w:rsidRDefault="005858DE" w:rsidP="005858DE">
      <w:pPr>
        <w:pStyle w:val="af6"/>
        <w:keepNext/>
        <w:rPr>
          <w:rtl/>
        </w:rPr>
      </w:pPr>
      <w:bookmarkStart w:id="2556" w:name="ET_yor_5786_224"/>
      <w:r w:rsidRPr="005858DE">
        <w:rPr>
          <w:rStyle w:val="TagStyle"/>
          <w:rtl/>
        </w:rPr>
        <w:t xml:space="preserve"> &lt;&lt; יור &gt;&gt; </w:t>
      </w:r>
      <w:r>
        <w:rPr>
          <w:rtl/>
        </w:rPr>
        <w:t>היו"ר אופיר כץ:</w:t>
      </w:r>
      <w:r w:rsidRPr="005858DE">
        <w:rPr>
          <w:rStyle w:val="TagStyle"/>
          <w:rtl/>
        </w:rPr>
        <w:t xml:space="preserve"> &lt;&lt; יור &gt;&gt;</w:t>
      </w:r>
      <w:r w:rsidR="00707E81">
        <w:rPr>
          <w:rtl/>
        </w:rPr>
        <w:t xml:space="preserve"> </w:t>
      </w:r>
      <w:r>
        <w:rPr>
          <w:rtl/>
        </w:rPr>
        <w:t xml:space="preserve"> </w:t>
      </w:r>
      <w:bookmarkEnd w:id="2556"/>
    </w:p>
    <w:p w14:paraId="1016EE75" w14:textId="77777777" w:rsidR="005858DE" w:rsidRDefault="005858DE" w:rsidP="005858DE">
      <w:pPr>
        <w:pStyle w:val="KeepWithNext"/>
        <w:rPr>
          <w:rtl/>
          <w:lang w:eastAsia="he-IL"/>
        </w:rPr>
      </w:pPr>
    </w:p>
    <w:p w14:paraId="0665EE78" w14:textId="3F3DA845" w:rsidR="005858DE" w:rsidRDefault="005858DE" w:rsidP="005858DE">
      <w:pPr>
        <w:rPr>
          <w:rtl/>
          <w:lang w:eastAsia="he-IL"/>
        </w:rPr>
      </w:pPr>
      <w:bookmarkStart w:id="2557" w:name="_ETM_Q1_2307795"/>
      <w:bookmarkEnd w:id="2557"/>
      <w:r>
        <w:rPr>
          <w:rFonts w:hint="cs"/>
          <w:rtl/>
          <w:lang w:eastAsia="he-IL"/>
        </w:rPr>
        <w:t>יש</w:t>
      </w:r>
      <w:bookmarkStart w:id="2558" w:name="_ETM_Q1_2307914"/>
      <w:bookmarkEnd w:id="2558"/>
      <w:r>
        <w:rPr>
          <w:rFonts w:hint="cs"/>
          <w:rtl/>
          <w:lang w:eastAsia="he-IL"/>
        </w:rPr>
        <w:t xml:space="preserve"> חוקים שהעברתם מהר מאוד.</w:t>
      </w:r>
    </w:p>
    <w:p w14:paraId="03EA62F1" w14:textId="77777777" w:rsidR="005858DE" w:rsidRDefault="005858DE" w:rsidP="005858DE">
      <w:pPr>
        <w:rPr>
          <w:rtl/>
          <w:lang w:eastAsia="he-IL"/>
        </w:rPr>
      </w:pPr>
      <w:bookmarkStart w:id="2559" w:name="_ETM_Q1_2310730"/>
      <w:bookmarkStart w:id="2560" w:name="_ETM_Q1_2310911"/>
      <w:bookmarkStart w:id="2561" w:name="_ETM_Q1_2306312"/>
      <w:bookmarkEnd w:id="2559"/>
      <w:bookmarkEnd w:id="2560"/>
      <w:bookmarkEnd w:id="2561"/>
    </w:p>
    <w:p w14:paraId="750E6A46" w14:textId="6196C98D" w:rsidR="005858DE" w:rsidRDefault="005858DE" w:rsidP="005858DE">
      <w:pPr>
        <w:pStyle w:val="a4"/>
        <w:keepNext/>
        <w:rPr>
          <w:rtl/>
        </w:rPr>
      </w:pPr>
      <w:bookmarkStart w:id="2562" w:name="ET_speaker_6507_225"/>
      <w:r w:rsidRPr="005858DE">
        <w:rPr>
          <w:rStyle w:val="TagStyle"/>
          <w:rtl/>
        </w:rPr>
        <w:t xml:space="preserve"> &lt;&lt; דובר &gt;&gt; </w:t>
      </w:r>
      <w:r>
        <w:rPr>
          <w:rtl/>
        </w:rPr>
        <w:t>שלי טל מירון (יש עתיד):</w:t>
      </w:r>
      <w:r w:rsidRPr="005858DE">
        <w:rPr>
          <w:rStyle w:val="TagStyle"/>
          <w:rtl/>
        </w:rPr>
        <w:t xml:space="preserve"> &lt;&lt; דובר &gt;&gt;</w:t>
      </w:r>
      <w:r w:rsidR="00707E81">
        <w:rPr>
          <w:rtl/>
        </w:rPr>
        <w:t xml:space="preserve"> </w:t>
      </w:r>
      <w:r>
        <w:rPr>
          <w:rtl/>
        </w:rPr>
        <w:t xml:space="preserve"> </w:t>
      </w:r>
      <w:bookmarkEnd w:id="2562"/>
    </w:p>
    <w:p w14:paraId="75B7C556" w14:textId="77777777" w:rsidR="005858DE" w:rsidRDefault="005858DE" w:rsidP="005858DE">
      <w:pPr>
        <w:pStyle w:val="KeepWithNext"/>
        <w:rPr>
          <w:rtl/>
          <w:lang w:eastAsia="he-IL"/>
        </w:rPr>
      </w:pPr>
    </w:p>
    <w:p w14:paraId="57EA60A0" w14:textId="358DAF80" w:rsidR="005858DE" w:rsidRDefault="005858DE" w:rsidP="005858DE">
      <w:pPr>
        <w:rPr>
          <w:rtl/>
          <w:lang w:eastAsia="he-IL"/>
        </w:rPr>
      </w:pPr>
      <w:r>
        <w:rPr>
          <w:rFonts w:hint="cs"/>
          <w:rtl/>
          <w:lang w:eastAsia="he-IL"/>
        </w:rPr>
        <w:t>א</w:t>
      </w:r>
      <w:bookmarkStart w:id="2563" w:name="_ETM_Q1_2309494"/>
      <w:bookmarkStart w:id="2564" w:name="_ETM_Q1_2309612"/>
      <w:bookmarkEnd w:id="2563"/>
      <w:bookmarkEnd w:id="2564"/>
      <w:r>
        <w:rPr>
          <w:rFonts w:hint="cs"/>
          <w:rtl/>
          <w:lang w:eastAsia="he-IL"/>
        </w:rPr>
        <w:t xml:space="preserve">בל אופיר </w:t>
      </w:r>
      <w:bookmarkStart w:id="2565" w:name="_ETM_Q1_2310406"/>
      <w:bookmarkEnd w:id="2565"/>
      <w:r>
        <w:rPr>
          <w:rFonts w:hint="cs"/>
          <w:rtl/>
          <w:lang w:eastAsia="he-IL"/>
        </w:rPr>
        <w:t>אני ברשות דיבור, אז תן לי להשלים.</w:t>
      </w:r>
    </w:p>
    <w:p w14:paraId="563180E9" w14:textId="77777777" w:rsidR="005858DE" w:rsidRDefault="005858DE" w:rsidP="005858DE">
      <w:pPr>
        <w:rPr>
          <w:rtl/>
          <w:lang w:eastAsia="he-IL"/>
        </w:rPr>
      </w:pPr>
      <w:bookmarkStart w:id="2566" w:name="_ETM_Q1_2314410"/>
      <w:bookmarkStart w:id="2567" w:name="_ETM_Q1_2314638"/>
      <w:bookmarkStart w:id="2568" w:name="_ETM_Q1_2309752"/>
      <w:bookmarkStart w:id="2569" w:name="_ETM_Q1_2310429"/>
      <w:bookmarkEnd w:id="2566"/>
      <w:bookmarkEnd w:id="2567"/>
      <w:bookmarkEnd w:id="2568"/>
      <w:bookmarkEnd w:id="2569"/>
    </w:p>
    <w:p w14:paraId="4EA3B00A" w14:textId="1B8D6C1A" w:rsidR="005858DE" w:rsidRDefault="005858DE" w:rsidP="005858DE">
      <w:pPr>
        <w:pStyle w:val="af6"/>
        <w:keepNext/>
        <w:rPr>
          <w:rtl/>
        </w:rPr>
      </w:pPr>
      <w:bookmarkStart w:id="2570" w:name="ET_yor_5786_226"/>
      <w:r w:rsidRPr="005858DE">
        <w:rPr>
          <w:rStyle w:val="TagStyle"/>
          <w:rtl/>
        </w:rPr>
        <w:t xml:space="preserve"> &lt;&lt; יור &gt;&gt; </w:t>
      </w:r>
      <w:r>
        <w:rPr>
          <w:rtl/>
        </w:rPr>
        <w:t>היו"ר אופיר כץ:</w:t>
      </w:r>
      <w:r w:rsidRPr="005858DE">
        <w:rPr>
          <w:rStyle w:val="TagStyle"/>
          <w:rtl/>
        </w:rPr>
        <w:t xml:space="preserve"> &lt;&lt; יור &gt;&gt;</w:t>
      </w:r>
      <w:r w:rsidR="00707E81">
        <w:rPr>
          <w:rtl/>
        </w:rPr>
        <w:t xml:space="preserve"> </w:t>
      </w:r>
      <w:r>
        <w:rPr>
          <w:rtl/>
        </w:rPr>
        <w:t xml:space="preserve"> </w:t>
      </w:r>
      <w:bookmarkEnd w:id="2570"/>
    </w:p>
    <w:p w14:paraId="159A4250" w14:textId="77777777" w:rsidR="005858DE" w:rsidRDefault="005858DE" w:rsidP="005858DE">
      <w:pPr>
        <w:pStyle w:val="KeepWithNext"/>
        <w:rPr>
          <w:rtl/>
          <w:lang w:eastAsia="he-IL"/>
        </w:rPr>
      </w:pPr>
    </w:p>
    <w:p w14:paraId="108E223B" w14:textId="00893D65" w:rsidR="005858DE" w:rsidRDefault="005858DE" w:rsidP="005858DE">
      <w:pPr>
        <w:rPr>
          <w:rtl/>
          <w:lang w:eastAsia="he-IL"/>
        </w:rPr>
      </w:pPr>
      <w:bookmarkStart w:id="2571" w:name="_ETM_Q1_2311916"/>
      <w:bookmarkStart w:id="2572" w:name="_ETM_Q1_2312050"/>
      <w:bookmarkStart w:id="2573" w:name="_ETM_Q1_2307101"/>
      <w:bookmarkEnd w:id="2571"/>
      <w:bookmarkEnd w:id="2572"/>
      <w:bookmarkEnd w:id="2573"/>
      <w:r>
        <w:rPr>
          <w:rFonts w:hint="cs"/>
          <w:rtl/>
          <w:lang w:eastAsia="he-IL"/>
        </w:rPr>
        <w:t xml:space="preserve">כן אבל את בלי </w:t>
      </w:r>
      <w:bookmarkStart w:id="2574" w:name="_ETM_Q1_2312033"/>
      <w:bookmarkEnd w:id="2574"/>
      <w:r>
        <w:rPr>
          <w:rFonts w:hint="cs"/>
          <w:rtl/>
          <w:lang w:eastAsia="he-IL"/>
        </w:rPr>
        <w:t>מילה אחת על החוק בינתיים.</w:t>
      </w:r>
    </w:p>
    <w:p w14:paraId="693668FD" w14:textId="77777777" w:rsidR="005858DE" w:rsidRDefault="005858DE" w:rsidP="005858DE">
      <w:pPr>
        <w:rPr>
          <w:rtl/>
          <w:lang w:eastAsia="he-IL"/>
        </w:rPr>
      </w:pPr>
      <w:bookmarkStart w:id="2575" w:name="_ETM_Q1_2315030"/>
      <w:bookmarkStart w:id="2576" w:name="_ETM_Q1_2315248"/>
      <w:bookmarkStart w:id="2577" w:name="_ETM_Q1_2310421"/>
      <w:bookmarkEnd w:id="2575"/>
      <w:bookmarkEnd w:id="2576"/>
      <w:bookmarkEnd w:id="2577"/>
    </w:p>
    <w:p w14:paraId="698C970D" w14:textId="10639FC5" w:rsidR="005858DE" w:rsidRDefault="005858DE" w:rsidP="005858DE">
      <w:pPr>
        <w:pStyle w:val="a4"/>
        <w:keepNext/>
        <w:rPr>
          <w:rtl/>
        </w:rPr>
      </w:pPr>
      <w:bookmarkStart w:id="2578" w:name="ET_speaker_6507_227"/>
      <w:r w:rsidRPr="005858DE">
        <w:rPr>
          <w:rStyle w:val="TagStyle"/>
          <w:rtl/>
        </w:rPr>
        <w:t xml:space="preserve"> &lt;&lt; דובר &gt;&gt; </w:t>
      </w:r>
      <w:r>
        <w:rPr>
          <w:rtl/>
        </w:rPr>
        <w:t>שלי טל מירון (יש עתיד):</w:t>
      </w:r>
      <w:r w:rsidRPr="005858DE">
        <w:rPr>
          <w:rStyle w:val="TagStyle"/>
          <w:rtl/>
        </w:rPr>
        <w:t xml:space="preserve"> &lt;&lt; דובר &gt;&gt;</w:t>
      </w:r>
      <w:r w:rsidR="00707E81">
        <w:rPr>
          <w:rtl/>
        </w:rPr>
        <w:t xml:space="preserve"> </w:t>
      </w:r>
      <w:r>
        <w:rPr>
          <w:rtl/>
        </w:rPr>
        <w:t xml:space="preserve"> </w:t>
      </w:r>
      <w:bookmarkEnd w:id="2578"/>
    </w:p>
    <w:p w14:paraId="2102BCF5" w14:textId="77777777" w:rsidR="005858DE" w:rsidRDefault="005858DE" w:rsidP="005858DE">
      <w:pPr>
        <w:pStyle w:val="KeepWithNext"/>
        <w:rPr>
          <w:rtl/>
          <w:lang w:eastAsia="he-IL"/>
        </w:rPr>
      </w:pPr>
    </w:p>
    <w:p w14:paraId="29A9C5C5" w14:textId="77777777" w:rsidR="005858DE" w:rsidRDefault="004511FC" w:rsidP="005858DE">
      <w:pPr>
        <w:rPr>
          <w:rtl/>
        </w:rPr>
      </w:pPr>
      <w:bookmarkStart w:id="2579" w:name="_ETM_Q1_2314866"/>
      <w:bookmarkStart w:id="2580" w:name="_ETM_Q1_2315023"/>
      <w:bookmarkStart w:id="2581" w:name="_ETM_Q1_2309407"/>
      <w:bookmarkStart w:id="2582" w:name="_ETM_Q1_2314891"/>
      <w:bookmarkStart w:id="2583" w:name="_ETM_Q1_2311809"/>
      <w:bookmarkEnd w:id="2579"/>
      <w:bookmarkEnd w:id="2580"/>
      <w:bookmarkEnd w:id="2581"/>
      <w:bookmarkEnd w:id="2582"/>
      <w:bookmarkEnd w:id="2583"/>
      <w:r>
        <w:rPr>
          <w:rtl/>
        </w:rPr>
        <w:t>רגע, אבל אי אפשר להתעלם ממה שקרה פה</w:t>
      </w:r>
      <w:r w:rsidR="005858DE">
        <w:rPr>
          <w:rFonts w:hint="cs"/>
          <w:rtl/>
        </w:rPr>
        <w:t>.</w:t>
      </w:r>
      <w:r>
        <w:rPr>
          <w:rtl/>
        </w:rPr>
        <w:t xml:space="preserve"> </w:t>
      </w:r>
    </w:p>
    <w:p w14:paraId="70DD3C5A" w14:textId="77777777" w:rsidR="005858DE" w:rsidRDefault="005858DE" w:rsidP="005858DE">
      <w:pPr>
        <w:rPr>
          <w:rtl/>
        </w:rPr>
      </w:pPr>
      <w:bookmarkStart w:id="2584" w:name="_ETM_Q1_2321930"/>
      <w:bookmarkStart w:id="2585" w:name="_ETM_Q1_2317839"/>
      <w:bookmarkStart w:id="2586" w:name="_ETM_Q1_2313296"/>
      <w:bookmarkStart w:id="2587" w:name="_ETM_Q1_2314751"/>
      <w:bookmarkEnd w:id="2584"/>
      <w:bookmarkEnd w:id="2585"/>
      <w:bookmarkEnd w:id="2586"/>
      <w:bookmarkEnd w:id="2587"/>
    </w:p>
    <w:p w14:paraId="1947B087" w14:textId="5D0BF961" w:rsidR="005858DE" w:rsidRDefault="005858DE" w:rsidP="005858DE">
      <w:pPr>
        <w:pStyle w:val="af6"/>
        <w:keepNext/>
        <w:rPr>
          <w:rtl/>
        </w:rPr>
      </w:pPr>
      <w:bookmarkStart w:id="2588" w:name="ET_yor_5786_228"/>
      <w:r w:rsidRPr="005858DE">
        <w:rPr>
          <w:rStyle w:val="TagStyle"/>
          <w:rtl/>
        </w:rPr>
        <w:t xml:space="preserve"> &lt;&lt; יור &gt;&gt; </w:t>
      </w:r>
      <w:r>
        <w:rPr>
          <w:rtl/>
        </w:rPr>
        <w:t>היו"ר אופיר כץ:</w:t>
      </w:r>
      <w:r w:rsidRPr="005858DE">
        <w:rPr>
          <w:rStyle w:val="TagStyle"/>
          <w:rtl/>
        </w:rPr>
        <w:t xml:space="preserve"> &lt;&lt; יור &gt;&gt;</w:t>
      </w:r>
      <w:r w:rsidR="00707E81">
        <w:rPr>
          <w:rtl/>
        </w:rPr>
        <w:t xml:space="preserve"> </w:t>
      </w:r>
      <w:r>
        <w:rPr>
          <w:rtl/>
        </w:rPr>
        <w:t xml:space="preserve"> </w:t>
      </w:r>
      <w:bookmarkEnd w:id="2588"/>
    </w:p>
    <w:p w14:paraId="30769DC8" w14:textId="77777777" w:rsidR="005858DE" w:rsidRDefault="005858DE" w:rsidP="005858DE">
      <w:pPr>
        <w:pStyle w:val="KeepWithNext"/>
        <w:rPr>
          <w:rtl/>
          <w:lang w:eastAsia="he-IL"/>
        </w:rPr>
      </w:pPr>
    </w:p>
    <w:p w14:paraId="2B85D36B" w14:textId="049B3CCC" w:rsidR="004511FC" w:rsidRDefault="004511FC" w:rsidP="005858DE">
      <w:pPr>
        <w:rPr>
          <w:rtl/>
        </w:rPr>
      </w:pPr>
      <w:bookmarkStart w:id="2589" w:name="_ETM_Q1_2315948"/>
      <w:bookmarkStart w:id="2590" w:name="_ETM_Q1_2316070"/>
      <w:bookmarkStart w:id="2591" w:name="_ETM_Q1_2322133"/>
      <w:bookmarkStart w:id="2592" w:name="_ETM_Q1_2322262"/>
      <w:bookmarkEnd w:id="2589"/>
      <w:bookmarkEnd w:id="2590"/>
      <w:bookmarkEnd w:id="2591"/>
      <w:bookmarkEnd w:id="2592"/>
      <w:r>
        <w:rPr>
          <w:rtl/>
        </w:rPr>
        <w:t>לא אפשר</w:t>
      </w:r>
      <w:r w:rsidR="005858DE">
        <w:rPr>
          <w:rFonts w:hint="cs"/>
          <w:rtl/>
        </w:rPr>
        <w:t>,</w:t>
      </w:r>
      <w:r>
        <w:rPr>
          <w:rtl/>
        </w:rPr>
        <w:t xml:space="preserve"> אנחנו בדיון על החוק ואת מדברת כבר 3 דקות בלי מילה על החוק</w:t>
      </w:r>
      <w:r w:rsidR="005858DE">
        <w:rPr>
          <w:rFonts w:hint="cs"/>
          <w:rtl/>
        </w:rPr>
        <w:t>,</w:t>
      </w:r>
      <w:bookmarkStart w:id="2593" w:name="_ETM_Q1_2317556"/>
      <w:bookmarkEnd w:id="2593"/>
      <w:r>
        <w:rPr>
          <w:rtl/>
        </w:rPr>
        <w:t xml:space="preserve"> אז אני צריך להגיד לך לסיים</w:t>
      </w:r>
      <w:r w:rsidR="005858DE">
        <w:rPr>
          <w:rFonts w:hint="cs"/>
          <w:rtl/>
        </w:rPr>
        <w:t>,</w:t>
      </w:r>
      <w:r>
        <w:rPr>
          <w:rtl/>
        </w:rPr>
        <w:t xml:space="preserve"> משפט אחרון.</w:t>
      </w:r>
      <w:bookmarkStart w:id="2594" w:name="_ETM_Q1_2320068"/>
      <w:bookmarkEnd w:id="2594"/>
    </w:p>
    <w:p w14:paraId="6DADAD6C" w14:textId="77777777" w:rsidR="005858DE" w:rsidRDefault="005858DE" w:rsidP="005858DE">
      <w:pPr>
        <w:rPr>
          <w:rtl/>
        </w:rPr>
      </w:pPr>
      <w:bookmarkStart w:id="2595" w:name="_ETM_Q1_2320395"/>
      <w:bookmarkStart w:id="2596" w:name="_ETM_Q1_2320597"/>
      <w:bookmarkStart w:id="2597" w:name="_ETM_Q1_2320730"/>
      <w:bookmarkStart w:id="2598" w:name="_ETM_Q1_2322909"/>
      <w:bookmarkEnd w:id="2595"/>
      <w:bookmarkEnd w:id="2596"/>
      <w:bookmarkEnd w:id="2597"/>
      <w:bookmarkEnd w:id="2598"/>
    </w:p>
    <w:p w14:paraId="33711AE1" w14:textId="23DDB88C" w:rsidR="005858DE" w:rsidRDefault="005858DE" w:rsidP="005858DE">
      <w:pPr>
        <w:pStyle w:val="a4"/>
        <w:keepNext/>
        <w:rPr>
          <w:rtl/>
        </w:rPr>
      </w:pPr>
      <w:bookmarkStart w:id="2599" w:name="ET_speaker_6507_229"/>
      <w:r w:rsidRPr="005858DE">
        <w:rPr>
          <w:rStyle w:val="TagStyle"/>
          <w:rtl/>
        </w:rPr>
        <w:t xml:space="preserve"> &lt;&lt; דובר &gt;&gt; </w:t>
      </w:r>
      <w:r>
        <w:rPr>
          <w:rtl/>
        </w:rPr>
        <w:t>שלי טל מירון (יש עתיד):</w:t>
      </w:r>
      <w:r w:rsidRPr="005858DE">
        <w:rPr>
          <w:rStyle w:val="TagStyle"/>
          <w:rtl/>
        </w:rPr>
        <w:t xml:space="preserve"> &lt;&lt; דובר &gt;&gt;</w:t>
      </w:r>
      <w:r w:rsidR="00707E81">
        <w:rPr>
          <w:rtl/>
        </w:rPr>
        <w:t xml:space="preserve"> </w:t>
      </w:r>
      <w:r>
        <w:rPr>
          <w:rtl/>
        </w:rPr>
        <w:t xml:space="preserve"> </w:t>
      </w:r>
      <w:bookmarkEnd w:id="2599"/>
    </w:p>
    <w:p w14:paraId="5189BE07" w14:textId="77777777" w:rsidR="005858DE" w:rsidRDefault="005858DE" w:rsidP="005858DE">
      <w:pPr>
        <w:pStyle w:val="KeepWithNext"/>
        <w:rPr>
          <w:rtl/>
          <w:lang w:eastAsia="he-IL"/>
        </w:rPr>
      </w:pPr>
    </w:p>
    <w:p w14:paraId="6A377638" w14:textId="05C2C780" w:rsidR="005858DE" w:rsidRDefault="005858DE" w:rsidP="005858DE">
      <w:pPr>
        <w:rPr>
          <w:rtl/>
          <w:lang w:eastAsia="he-IL"/>
        </w:rPr>
      </w:pPr>
      <w:bookmarkStart w:id="2600" w:name="_ETM_Q1_2324059"/>
      <w:bookmarkEnd w:id="2600"/>
      <w:r>
        <w:rPr>
          <w:rFonts w:hint="cs"/>
          <w:rtl/>
          <w:lang w:eastAsia="he-IL"/>
        </w:rPr>
        <w:t>ל</w:t>
      </w:r>
      <w:bookmarkStart w:id="2601" w:name="_ETM_Q1_2324205"/>
      <w:bookmarkEnd w:id="2601"/>
      <w:r>
        <w:rPr>
          <w:rFonts w:hint="cs"/>
          <w:rtl/>
          <w:lang w:eastAsia="he-IL"/>
        </w:rPr>
        <w:t>א משפט אחרון.</w:t>
      </w:r>
      <w:bookmarkStart w:id="2602" w:name="_ETM_Q1_2321270"/>
      <w:bookmarkStart w:id="2603" w:name="_ETM_Q1_2316441"/>
      <w:bookmarkEnd w:id="2602"/>
      <w:bookmarkEnd w:id="2603"/>
    </w:p>
    <w:p w14:paraId="2DB8E47F" w14:textId="77777777" w:rsidR="005858DE" w:rsidRDefault="005858DE" w:rsidP="005858DE">
      <w:pPr>
        <w:rPr>
          <w:rtl/>
          <w:lang w:eastAsia="he-IL"/>
        </w:rPr>
      </w:pPr>
      <w:bookmarkStart w:id="2604" w:name="_ETM_Q1_2323074"/>
      <w:bookmarkStart w:id="2605" w:name="_ETM_Q1_2323168"/>
      <w:bookmarkStart w:id="2606" w:name="_ETM_Q1_2319278"/>
      <w:bookmarkStart w:id="2607" w:name="_ETM_Q1_2320725"/>
      <w:bookmarkEnd w:id="2604"/>
      <w:bookmarkEnd w:id="2605"/>
      <w:bookmarkEnd w:id="2606"/>
      <w:bookmarkEnd w:id="2607"/>
    </w:p>
    <w:p w14:paraId="2FA9D7AA" w14:textId="38EABFFB" w:rsidR="005858DE" w:rsidRDefault="005858DE" w:rsidP="005858DE">
      <w:pPr>
        <w:pStyle w:val="af6"/>
        <w:keepNext/>
        <w:rPr>
          <w:rtl/>
        </w:rPr>
      </w:pPr>
      <w:bookmarkStart w:id="2608" w:name="ET_yor_5786_230"/>
      <w:r w:rsidRPr="005858DE">
        <w:rPr>
          <w:rStyle w:val="TagStyle"/>
          <w:rtl/>
        </w:rPr>
        <w:t xml:space="preserve"> &lt;&lt; יור &gt;&gt; </w:t>
      </w:r>
      <w:r>
        <w:rPr>
          <w:rtl/>
        </w:rPr>
        <w:t>היו"ר אופיר כץ:</w:t>
      </w:r>
      <w:r w:rsidRPr="005858DE">
        <w:rPr>
          <w:rStyle w:val="TagStyle"/>
          <w:rtl/>
        </w:rPr>
        <w:t xml:space="preserve"> &lt;&lt; יור &gt;&gt;</w:t>
      </w:r>
      <w:r w:rsidR="00707E81">
        <w:rPr>
          <w:rtl/>
        </w:rPr>
        <w:t xml:space="preserve"> </w:t>
      </w:r>
      <w:r>
        <w:rPr>
          <w:rtl/>
        </w:rPr>
        <w:t xml:space="preserve"> </w:t>
      </w:r>
      <w:bookmarkEnd w:id="2608"/>
    </w:p>
    <w:p w14:paraId="62A9F920" w14:textId="77777777" w:rsidR="005858DE" w:rsidRDefault="005858DE" w:rsidP="005858DE">
      <w:pPr>
        <w:pStyle w:val="KeepWithNext"/>
        <w:rPr>
          <w:rtl/>
          <w:lang w:eastAsia="he-IL"/>
        </w:rPr>
      </w:pPr>
    </w:p>
    <w:p w14:paraId="0ADC171B" w14:textId="1BC52A66" w:rsidR="005858DE" w:rsidRDefault="005858DE" w:rsidP="005858DE">
      <w:pPr>
        <w:rPr>
          <w:rtl/>
          <w:lang w:eastAsia="he-IL"/>
        </w:rPr>
      </w:pPr>
      <w:bookmarkStart w:id="2609" w:name="_ETM_Q1_2321670"/>
      <w:bookmarkStart w:id="2610" w:name="_ETM_Q1_2321773"/>
      <w:bookmarkEnd w:id="2609"/>
      <w:bookmarkEnd w:id="2610"/>
      <w:r>
        <w:rPr>
          <w:rFonts w:hint="cs"/>
          <w:rtl/>
          <w:lang w:eastAsia="he-IL"/>
        </w:rPr>
        <w:t>כן משפט אחרון.</w:t>
      </w:r>
    </w:p>
    <w:p w14:paraId="79534DC6" w14:textId="77777777" w:rsidR="005858DE" w:rsidRDefault="005858DE" w:rsidP="005858DE">
      <w:pPr>
        <w:rPr>
          <w:rtl/>
          <w:lang w:eastAsia="he-IL"/>
        </w:rPr>
      </w:pPr>
      <w:bookmarkStart w:id="2611" w:name="_ETM_Q1_2324667"/>
      <w:bookmarkStart w:id="2612" w:name="_ETM_Q1_2324854"/>
      <w:bookmarkStart w:id="2613" w:name="_ETM_Q1_2325854"/>
      <w:bookmarkEnd w:id="2611"/>
      <w:bookmarkEnd w:id="2612"/>
      <w:bookmarkEnd w:id="2613"/>
    </w:p>
    <w:p w14:paraId="060FC772" w14:textId="1545FFB2" w:rsidR="005858DE" w:rsidRDefault="005858DE" w:rsidP="005858DE">
      <w:pPr>
        <w:pStyle w:val="a4"/>
        <w:keepNext/>
        <w:rPr>
          <w:rtl/>
        </w:rPr>
      </w:pPr>
      <w:bookmarkStart w:id="2614" w:name="ET_speaker_6507_231"/>
      <w:r w:rsidRPr="005858DE">
        <w:rPr>
          <w:rStyle w:val="TagStyle"/>
          <w:rtl/>
        </w:rPr>
        <w:t xml:space="preserve"> &lt;&lt; דובר &gt;&gt; </w:t>
      </w:r>
      <w:r>
        <w:rPr>
          <w:rtl/>
        </w:rPr>
        <w:t>שלי טל מירון (יש עתיד):</w:t>
      </w:r>
      <w:r w:rsidRPr="005858DE">
        <w:rPr>
          <w:rStyle w:val="TagStyle"/>
          <w:rtl/>
        </w:rPr>
        <w:t xml:space="preserve"> &lt;&lt; דובר &gt;&gt;</w:t>
      </w:r>
      <w:r w:rsidR="00707E81">
        <w:rPr>
          <w:rtl/>
        </w:rPr>
        <w:t xml:space="preserve"> </w:t>
      </w:r>
      <w:r>
        <w:rPr>
          <w:rtl/>
        </w:rPr>
        <w:t xml:space="preserve"> </w:t>
      </w:r>
      <w:bookmarkEnd w:id="2614"/>
    </w:p>
    <w:p w14:paraId="07920E0B" w14:textId="77777777" w:rsidR="005858DE" w:rsidRDefault="005858DE" w:rsidP="005858DE">
      <w:pPr>
        <w:pStyle w:val="KeepWithNext"/>
        <w:rPr>
          <w:rtl/>
          <w:lang w:eastAsia="he-IL"/>
        </w:rPr>
      </w:pPr>
    </w:p>
    <w:p w14:paraId="7842E955" w14:textId="7DB19A1F" w:rsidR="005858DE" w:rsidRDefault="005858DE" w:rsidP="005858DE">
      <w:pPr>
        <w:rPr>
          <w:rtl/>
          <w:lang w:eastAsia="he-IL"/>
        </w:rPr>
      </w:pPr>
      <w:bookmarkStart w:id="2615" w:name="_ETM_Q1_2326937"/>
      <w:bookmarkStart w:id="2616" w:name="_ETM_Q1_2327075"/>
      <w:bookmarkStart w:id="2617" w:name="_ETM_Q1_2322106"/>
      <w:bookmarkEnd w:id="2615"/>
      <w:bookmarkEnd w:id="2616"/>
      <w:bookmarkEnd w:id="2617"/>
      <w:r>
        <w:rPr>
          <w:rFonts w:hint="cs"/>
          <w:rtl/>
          <w:lang w:eastAsia="he-IL"/>
        </w:rPr>
        <w:t xml:space="preserve">אל </w:t>
      </w:r>
      <w:bookmarkStart w:id="2618" w:name="_ETM_Q1_2322338"/>
      <w:bookmarkEnd w:id="2618"/>
      <w:r>
        <w:rPr>
          <w:rFonts w:hint="cs"/>
          <w:rtl/>
          <w:lang w:eastAsia="he-IL"/>
        </w:rPr>
        <w:t>תעשה את מה שרוטמן</w:t>
      </w:r>
      <w:bookmarkStart w:id="2619" w:name="_ETM_Q1_2322865"/>
      <w:bookmarkEnd w:id="2619"/>
      <w:r>
        <w:rPr>
          <w:rFonts w:hint="cs"/>
          <w:rtl/>
          <w:lang w:eastAsia="he-IL"/>
        </w:rPr>
        <w:t xml:space="preserve"> עושה בוועדת חוק</w:t>
      </w:r>
      <w:bookmarkStart w:id="2620" w:name="_ETM_Q1_2326714"/>
      <w:bookmarkEnd w:id="2620"/>
      <w:r>
        <w:rPr>
          <w:rFonts w:hint="cs"/>
          <w:rtl/>
          <w:lang w:eastAsia="he-IL"/>
        </w:rPr>
        <w:t>ה, אל תעשה את זה.</w:t>
      </w:r>
      <w:bookmarkStart w:id="2621" w:name="_ETM_Q1_2329461"/>
      <w:bookmarkEnd w:id="2621"/>
    </w:p>
    <w:p w14:paraId="1EEC7552" w14:textId="77777777" w:rsidR="005858DE" w:rsidRDefault="005858DE" w:rsidP="005858DE">
      <w:pPr>
        <w:rPr>
          <w:rtl/>
          <w:lang w:eastAsia="he-IL"/>
        </w:rPr>
      </w:pPr>
      <w:bookmarkStart w:id="2622" w:name="_ETM_Q1_2329587"/>
      <w:bookmarkStart w:id="2623" w:name="_ETM_Q1_2324735"/>
      <w:bookmarkStart w:id="2624" w:name="_ETM_Q1_2325702"/>
      <w:bookmarkEnd w:id="2622"/>
      <w:bookmarkEnd w:id="2623"/>
      <w:bookmarkEnd w:id="2624"/>
    </w:p>
    <w:p w14:paraId="4F62959F" w14:textId="1567ACF2" w:rsidR="005858DE" w:rsidRDefault="005858DE" w:rsidP="005858DE">
      <w:pPr>
        <w:pStyle w:val="af6"/>
        <w:keepNext/>
        <w:rPr>
          <w:rtl/>
        </w:rPr>
      </w:pPr>
      <w:bookmarkStart w:id="2625" w:name="ET_yor_5786_232"/>
      <w:r w:rsidRPr="005858DE">
        <w:rPr>
          <w:rStyle w:val="TagStyle"/>
          <w:rtl/>
        </w:rPr>
        <w:t xml:space="preserve"> &lt;&lt; יור &gt;&gt; </w:t>
      </w:r>
      <w:r>
        <w:rPr>
          <w:rtl/>
        </w:rPr>
        <w:t>היו"ר אופיר כץ:</w:t>
      </w:r>
      <w:r w:rsidRPr="005858DE">
        <w:rPr>
          <w:rStyle w:val="TagStyle"/>
          <w:rtl/>
        </w:rPr>
        <w:t xml:space="preserve"> &lt;&lt; יור &gt;&gt;</w:t>
      </w:r>
      <w:r w:rsidR="00707E81">
        <w:rPr>
          <w:rtl/>
        </w:rPr>
        <w:t xml:space="preserve"> </w:t>
      </w:r>
      <w:r>
        <w:rPr>
          <w:rtl/>
        </w:rPr>
        <w:t xml:space="preserve"> </w:t>
      </w:r>
      <w:bookmarkEnd w:id="2625"/>
    </w:p>
    <w:p w14:paraId="23756E75" w14:textId="77777777" w:rsidR="005858DE" w:rsidRDefault="005858DE" w:rsidP="005858DE">
      <w:pPr>
        <w:pStyle w:val="KeepWithNext"/>
        <w:rPr>
          <w:rtl/>
          <w:lang w:eastAsia="he-IL"/>
        </w:rPr>
      </w:pPr>
    </w:p>
    <w:p w14:paraId="69837BD4" w14:textId="32FA08B3" w:rsidR="005858DE" w:rsidRDefault="005858DE" w:rsidP="005858DE">
      <w:pPr>
        <w:rPr>
          <w:rtl/>
          <w:lang w:eastAsia="he-IL"/>
        </w:rPr>
      </w:pPr>
      <w:bookmarkStart w:id="2626" w:name="_ETM_Q1_2326817"/>
      <w:bookmarkEnd w:id="2626"/>
      <w:r>
        <w:rPr>
          <w:rFonts w:hint="cs"/>
          <w:rtl/>
          <w:lang w:eastAsia="he-IL"/>
        </w:rPr>
        <w:t>ל</w:t>
      </w:r>
      <w:bookmarkStart w:id="2627" w:name="_ETM_Q1_2326889"/>
      <w:bookmarkEnd w:id="2627"/>
      <w:r>
        <w:rPr>
          <w:rFonts w:hint="cs"/>
          <w:rtl/>
          <w:lang w:eastAsia="he-IL"/>
        </w:rPr>
        <w:t xml:space="preserve">א שלי, עם כל הסבלנות, אבל </w:t>
      </w:r>
      <w:bookmarkStart w:id="2628" w:name="_ETM_Q1_2330161"/>
      <w:bookmarkEnd w:id="2628"/>
      <w:r>
        <w:rPr>
          <w:rFonts w:hint="cs"/>
          <w:rtl/>
          <w:lang w:eastAsia="he-IL"/>
        </w:rPr>
        <w:t xml:space="preserve">אי אפשר שאת מדברת </w:t>
      </w:r>
      <w:bookmarkStart w:id="2629" w:name="_ETM_Q1_2328328"/>
      <w:bookmarkStart w:id="2630" w:name="_ETM_Q1_2323497"/>
      <w:bookmarkEnd w:id="2629"/>
      <w:bookmarkEnd w:id="2630"/>
      <w:r>
        <w:rPr>
          <w:rFonts w:hint="cs"/>
          <w:rtl/>
          <w:lang w:eastAsia="he-IL"/>
        </w:rPr>
        <w:t>3 דקות בלי קשר לחוק.</w:t>
      </w:r>
    </w:p>
    <w:p w14:paraId="22C8943C" w14:textId="77777777" w:rsidR="005858DE" w:rsidRDefault="005858DE" w:rsidP="005858DE">
      <w:pPr>
        <w:rPr>
          <w:rtl/>
          <w:lang w:eastAsia="he-IL"/>
        </w:rPr>
      </w:pPr>
      <w:bookmarkStart w:id="2631" w:name="_ETM_Q1_2332411"/>
      <w:bookmarkStart w:id="2632" w:name="_ETM_Q1_2332584"/>
      <w:bookmarkStart w:id="2633" w:name="_ETM_Q1_2333666"/>
      <w:bookmarkEnd w:id="2631"/>
      <w:bookmarkEnd w:id="2632"/>
      <w:bookmarkEnd w:id="2633"/>
    </w:p>
    <w:p w14:paraId="7BB6C7D2" w14:textId="2A574FAC" w:rsidR="005858DE" w:rsidRDefault="005858DE" w:rsidP="005858DE">
      <w:pPr>
        <w:pStyle w:val="a4"/>
        <w:keepNext/>
        <w:rPr>
          <w:rtl/>
        </w:rPr>
      </w:pPr>
      <w:bookmarkStart w:id="2634" w:name="ET_speaker_6507_233"/>
      <w:r w:rsidRPr="005858DE">
        <w:rPr>
          <w:rStyle w:val="TagStyle"/>
          <w:rtl/>
        </w:rPr>
        <w:t xml:space="preserve"> &lt;&lt; דובר &gt;&gt; </w:t>
      </w:r>
      <w:r>
        <w:rPr>
          <w:rtl/>
        </w:rPr>
        <w:t>שלי טל מירון (יש עתיד):</w:t>
      </w:r>
      <w:r w:rsidRPr="005858DE">
        <w:rPr>
          <w:rStyle w:val="TagStyle"/>
          <w:rtl/>
        </w:rPr>
        <w:t xml:space="preserve"> &lt;&lt; דובר &gt;&gt;</w:t>
      </w:r>
      <w:r w:rsidR="00707E81">
        <w:rPr>
          <w:rtl/>
        </w:rPr>
        <w:t xml:space="preserve"> </w:t>
      </w:r>
      <w:r>
        <w:rPr>
          <w:rtl/>
        </w:rPr>
        <w:t xml:space="preserve"> </w:t>
      </w:r>
      <w:bookmarkEnd w:id="2634"/>
    </w:p>
    <w:p w14:paraId="10945826" w14:textId="77777777" w:rsidR="005858DE" w:rsidRDefault="005858DE" w:rsidP="005858DE">
      <w:pPr>
        <w:pStyle w:val="KeepWithNext"/>
        <w:rPr>
          <w:rtl/>
          <w:lang w:eastAsia="he-IL"/>
        </w:rPr>
      </w:pPr>
    </w:p>
    <w:p w14:paraId="3556ADC2" w14:textId="3EC83F56" w:rsidR="005858DE" w:rsidRDefault="005858DE" w:rsidP="00E64135">
      <w:pPr>
        <w:rPr>
          <w:rtl/>
        </w:rPr>
      </w:pPr>
      <w:bookmarkStart w:id="2635" w:name="_ETM_Q1_2334761"/>
      <w:bookmarkStart w:id="2636" w:name="_ETM_Q1_2334835"/>
      <w:bookmarkStart w:id="2637" w:name="_ETM_Q1_2329922"/>
      <w:bookmarkEnd w:id="2635"/>
      <w:bookmarkEnd w:id="2636"/>
      <w:bookmarkEnd w:id="2637"/>
      <w:r>
        <w:rPr>
          <w:rFonts w:hint="cs"/>
          <w:rtl/>
          <w:lang w:eastAsia="he-IL"/>
        </w:rPr>
        <w:t xml:space="preserve">אופיר, אתה </w:t>
      </w:r>
      <w:bookmarkStart w:id="2638" w:name="_ETM_Q1_2331100"/>
      <w:bookmarkEnd w:id="2638"/>
      <w:r>
        <w:rPr>
          <w:rFonts w:hint="cs"/>
          <w:rtl/>
          <w:lang w:eastAsia="he-IL"/>
        </w:rPr>
        <w:t xml:space="preserve">מפריע לאנשים ואומר שאין תשובה, אני מנסה לענות לך לשאלה </w:t>
      </w:r>
      <w:bookmarkStart w:id="2639" w:name="_ETM_Q1_2337146"/>
      <w:bookmarkEnd w:id="2639"/>
      <w:r>
        <w:rPr>
          <w:rFonts w:hint="cs"/>
          <w:rtl/>
          <w:lang w:eastAsia="he-IL"/>
        </w:rPr>
        <w:t>ששאלת, יש כמה דברים שצריך להגיד בהיבט הזה, קודם</w:t>
      </w:r>
      <w:r>
        <w:rPr>
          <w:rFonts w:hint="cs"/>
          <w:rtl/>
        </w:rPr>
        <w:t xml:space="preserve"> </w:t>
      </w:r>
      <w:bookmarkStart w:id="2640" w:name="_ETM_Q1_2343338"/>
      <w:bookmarkEnd w:id="2640"/>
      <w:r w:rsidR="004511FC">
        <w:rPr>
          <w:rtl/>
        </w:rPr>
        <w:t>כל תהליך חקיקה לוקח זמן</w:t>
      </w:r>
      <w:r>
        <w:rPr>
          <w:rFonts w:hint="cs"/>
          <w:rtl/>
        </w:rPr>
        <w:t>,</w:t>
      </w:r>
      <w:bookmarkStart w:id="2641" w:name="_ETM_Q1_2342022"/>
      <w:bookmarkEnd w:id="2641"/>
      <w:r w:rsidR="004511FC">
        <w:rPr>
          <w:rtl/>
        </w:rPr>
        <w:t xml:space="preserve"> זה לא שזלזל</w:t>
      </w:r>
      <w:bookmarkStart w:id="2642" w:name="_ETM_Q1_2339919"/>
      <w:bookmarkStart w:id="2643" w:name="_ETM_Q1_2335114"/>
      <w:bookmarkEnd w:id="2642"/>
      <w:bookmarkEnd w:id="2643"/>
      <w:r>
        <w:rPr>
          <w:rFonts w:hint="cs"/>
          <w:rtl/>
        </w:rPr>
        <w:t>נו</w:t>
      </w:r>
      <w:r w:rsidR="004511FC">
        <w:rPr>
          <w:rtl/>
        </w:rPr>
        <w:t xml:space="preserve"> בחוק הזה להפך, הבאנו אותו לקריאה טרומית</w:t>
      </w:r>
      <w:r>
        <w:rPr>
          <w:rFonts w:hint="cs"/>
          <w:rtl/>
        </w:rPr>
        <w:t>,</w:t>
      </w:r>
      <w:r w:rsidR="004511FC">
        <w:rPr>
          <w:rtl/>
        </w:rPr>
        <w:t xml:space="preserve"> מה שקורה פה ב</w:t>
      </w:r>
      <w:r>
        <w:rPr>
          <w:rFonts w:hint="cs"/>
          <w:rtl/>
        </w:rPr>
        <w:t>שלושה</w:t>
      </w:r>
      <w:r w:rsidR="004511FC">
        <w:rPr>
          <w:rtl/>
        </w:rPr>
        <w:t xml:space="preserve"> חודשים האחרונים, זה מחטף חקיקה, זה לא תהליך של דיונים עמוקים כמו שצריך כדי להעביר חקיקה נכונה למדינת ישראל. </w:t>
      </w:r>
      <w:bookmarkStart w:id="2644" w:name="_ETM_Q1_2354438"/>
      <w:bookmarkStart w:id="2645" w:name="_ETM_Q1_2354653"/>
      <w:bookmarkStart w:id="2646" w:name="_ETM_Q1_2354831"/>
      <w:bookmarkStart w:id="2647" w:name="_ETM_Q1_2355005"/>
      <w:bookmarkEnd w:id="2644"/>
      <w:bookmarkEnd w:id="2645"/>
      <w:bookmarkEnd w:id="2646"/>
      <w:bookmarkEnd w:id="2647"/>
      <w:r w:rsidR="004511FC">
        <w:rPr>
          <w:rtl/>
        </w:rPr>
        <w:t>אנחנו עשינו את זה בצורה אחראית</w:t>
      </w:r>
      <w:r>
        <w:rPr>
          <w:rFonts w:hint="cs"/>
          <w:rtl/>
        </w:rPr>
        <w:t>,</w:t>
      </w:r>
      <w:r w:rsidR="004511FC">
        <w:rPr>
          <w:rtl/>
        </w:rPr>
        <w:t xml:space="preserve"> אני אפילו לא הייתי פה ראיתי את זה מהצד, זה אחד</w:t>
      </w:r>
      <w:r>
        <w:rPr>
          <w:rFonts w:hint="cs"/>
          <w:rtl/>
        </w:rPr>
        <w:t>.</w:t>
      </w:r>
      <w:bookmarkStart w:id="2648" w:name="_ETM_Q1_2357423"/>
      <w:bookmarkEnd w:id="2648"/>
    </w:p>
    <w:p w14:paraId="217664E1" w14:textId="77777777" w:rsidR="005858DE" w:rsidRDefault="005858DE" w:rsidP="005858DE">
      <w:pPr>
        <w:rPr>
          <w:rtl/>
        </w:rPr>
      </w:pPr>
      <w:bookmarkStart w:id="2649" w:name="_ETM_Q1_2358328"/>
      <w:bookmarkStart w:id="2650" w:name="_ETM_Q1_2358495"/>
      <w:bookmarkEnd w:id="2649"/>
      <w:bookmarkEnd w:id="2650"/>
    </w:p>
    <w:p w14:paraId="6A1E3136" w14:textId="2FE6F607" w:rsidR="00E64135" w:rsidRDefault="005858DE" w:rsidP="005858DE">
      <w:pPr>
        <w:rPr>
          <w:rtl/>
        </w:rPr>
      </w:pPr>
      <w:bookmarkStart w:id="2651" w:name="_ETM_Q1_2358697"/>
      <w:bookmarkStart w:id="2652" w:name="_ETM_Q1_2358896"/>
      <w:bookmarkEnd w:id="2651"/>
      <w:bookmarkEnd w:id="2652"/>
      <w:r>
        <w:rPr>
          <w:rFonts w:hint="cs"/>
          <w:rtl/>
        </w:rPr>
        <w:t>ש</w:t>
      </w:r>
      <w:r w:rsidR="004511FC">
        <w:rPr>
          <w:rtl/>
        </w:rPr>
        <w:t>תיים</w:t>
      </w:r>
      <w:r>
        <w:rPr>
          <w:rFonts w:hint="cs"/>
          <w:rtl/>
        </w:rPr>
        <w:t>,</w:t>
      </w:r>
      <w:r w:rsidR="004511FC">
        <w:rPr>
          <w:rtl/>
        </w:rPr>
        <w:t xml:space="preserve"> אם הייתם תומכים בנו שבוע שעבר ולא הייתם מצביעים נגד</w:t>
      </w:r>
      <w:bookmarkStart w:id="2653" w:name="_ETM_Q1_2362038"/>
      <w:bookmarkEnd w:id="2653"/>
      <w:r w:rsidR="004511FC">
        <w:rPr>
          <w:rtl/>
        </w:rPr>
        <w:t xml:space="preserve"> רק בגלל</w:t>
      </w:r>
      <w:r w:rsidR="00707E81">
        <w:rPr>
          <w:rtl/>
        </w:rPr>
        <w:t xml:space="preserve"> </w:t>
      </w:r>
      <w:r>
        <w:rPr>
          <w:rFonts w:hint="cs"/>
          <w:rtl/>
        </w:rPr>
        <w:t xml:space="preserve">בן גביר, </w:t>
      </w:r>
      <w:r w:rsidR="004511FC">
        <w:rPr>
          <w:rtl/>
        </w:rPr>
        <w:t>רק בגלל שיקולים פוליטיים</w:t>
      </w:r>
      <w:r>
        <w:rPr>
          <w:rFonts w:hint="cs"/>
          <w:rtl/>
        </w:rPr>
        <w:t>,</w:t>
      </w:r>
      <w:r w:rsidR="004511FC">
        <w:rPr>
          <w:rtl/>
        </w:rPr>
        <w:t xml:space="preserve"> הייתה פה התחלה של תהליך והרתעה כלפי גברים</w:t>
      </w:r>
      <w:r w:rsidR="00E64135">
        <w:rPr>
          <w:rFonts w:hint="cs"/>
          <w:rtl/>
        </w:rPr>
        <w:t>,</w:t>
      </w:r>
      <w:r w:rsidR="004511FC">
        <w:rPr>
          <w:rtl/>
        </w:rPr>
        <w:t xml:space="preserve"> שחושבים שהם יכולים לעשות מה שהם רוצים</w:t>
      </w:r>
      <w:r w:rsidR="00E64135">
        <w:rPr>
          <w:rFonts w:hint="cs"/>
          <w:rtl/>
        </w:rPr>
        <w:t>,</w:t>
      </w:r>
      <w:r w:rsidR="004511FC">
        <w:rPr>
          <w:rtl/>
        </w:rPr>
        <w:t xml:space="preserve"> וכשיש אזיק אלקטרוני הם מפחדים</w:t>
      </w:r>
      <w:r w:rsidR="00E64135">
        <w:rPr>
          <w:rFonts w:hint="cs"/>
          <w:rtl/>
        </w:rPr>
        <w:t>,</w:t>
      </w:r>
      <w:r w:rsidR="004511FC">
        <w:rPr>
          <w:rtl/>
        </w:rPr>
        <w:t xml:space="preserve"> אז כן יש משמעות לדבר הזה</w:t>
      </w:r>
      <w:r w:rsidR="00E64135">
        <w:rPr>
          <w:rFonts w:hint="cs"/>
          <w:rtl/>
        </w:rPr>
        <w:t>.</w:t>
      </w:r>
      <w:bookmarkStart w:id="2654" w:name="_ETM_Q1_2376688"/>
      <w:bookmarkStart w:id="2655" w:name="_ETM_Q1_2371884"/>
      <w:bookmarkEnd w:id="2654"/>
      <w:bookmarkEnd w:id="2655"/>
      <w:r w:rsidR="004511FC">
        <w:rPr>
          <w:rtl/>
        </w:rPr>
        <w:t xml:space="preserve"> </w:t>
      </w:r>
      <w:bookmarkStart w:id="2656" w:name="_ETM_Q1_2374868"/>
      <w:bookmarkEnd w:id="2656"/>
    </w:p>
    <w:p w14:paraId="3BB9F9A3" w14:textId="77777777" w:rsidR="00E64135" w:rsidRDefault="00E64135" w:rsidP="005858DE">
      <w:pPr>
        <w:rPr>
          <w:rtl/>
        </w:rPr>
      </w:pPr>
      <w:bookmarkStart w:id="2657" w:name="_ETM_Q1_2375077"/>
      <w:bookmarkStart w:id="2658" w:name="_ETM_Q1_2375318"/>
      <w:bookmarkEnd w:id="2657"/>
      <w:bookmarkEnd w:id="2658"/>
    </w:p>
    <w:p w14:paraId="78DAB84E" w14:textId="77777777" w:rsidR="00E64135" w:rsidRDefault="004511FC" w:rsidP="005858DE">
      <w:pPr>
        <w:rPr>
          <w:rtl/>
        </w:rPr>
      </w:pPr>
      <w:bookmarkStart w:id="2659" w:name="_ETM_Q1_2376402"/>
      <w:bookmarkStart w:id="2660" w:name="_ETM_Q1_2376795"/>
      <w:bookmarkEnd w:id="2659"/>
      <w:bookmarkEnd w:id="2660"/>
      <w:r>
        <w:rPr>
          <w:rtl/>
        </w:rPr>
        <w:t>דבר נוסף.</w:t>
      </w:r>
      <w:bookmarkStart w:id="2661" w:name="_ETM_Q1_2375490"/>
      <w:bookmarkEnd w:id="2661"/>
    </w:p>
    <w:p w14:paraId="7B6BE4DD" w14:textId="77777777" w:rsidR="00E64135" w:rsidRDefault="00E64135" w:rsidP="005858DE">
      <w:pPr>
        <w:rPr>
          <w:rtl/>
        </w:rPr>
      </w:pPr>
      <w:bookmarkStart w:id="2662" w:name="_ETM_Q1_2375849"/>
      <w:bookmarkStart w:id="2663" w:name="_ETM_Q1_2376144"/>
      <w:bookmarkEnd w:id="2662"/>
      <w:bookmarkEnd w:id="2663"/>
    </w:p>
    <w:p w14:paraId="7F21EE5C" w14:textId="287DBE12" w:rsidR="00E64135" w:rsidRDefault="00E64135" w:rsidP="00E64135">
      <w:pPr>
        <w:pStyle w:val="af6"/>
        <w:keepNext/>
        <w:rPr>
          <w:rtl/>
        </w:rPr>
      </w:pPr>
      <w:bookmarkStart w:id="2664" w:name="ET_yor_5786_234"/>
      <w:r w:rsidRPr="00E64135">
        <w:rPr>
          <w:rStyle w:val="TagStyle"/>
          <w:rtl/>
        </w:rPr>
        <w:t xml:space="preserve"> &lt;&lt; יור &gt;&gt; </w:t>
      </w:r>
      <w:r>
        <w:rPr>
          <w:rtl/>
        </w:rPr>
        <w:t>היו"ר אופיר כץ:</w:t>
      </w:r>
      <w:r w:rsidRPr="00E64135">
        <w:rPr>
          <w:rStyle w:val="TagStyle"/>
          <w:rtl/>
        </w:rPr>
        <w:t xml:space="preserve"> &lt;&lt; יור &gt;&gt;</w:t>
      </w:r>
      <w:r w:rsidR="00707E81">
        <w:rPr>
          <w:rtl/>
        </w:rPr>
        <w:t xml:space="preserve"> </w:t>
      </w:r>
      <w:r>
        <w:rPr>
          <w:rtl/>
        </w:rPr>
        <w:t xml:space="preserve"> </w:t>
      </w:r>
      <w:bookmarkEnd w:id="2664"/>
    </w:p>
    <w:p w14:paraId="44D3A2BE" w14:textId="77777777" w:rsidR="00E64135" w:rsidRDefault="00E64135" w:rsidP="00E64135">
      <w:pPr>
        <w:pStyle w:val="KeepWithNext"/>
        <w:rPr>
          <w:rtl/>
          <w:lang w:eastAsia="he-IL"/>
        </w:rPr>
      </w:pPr>
    </w:p>
    <w:p w14:paraId="323207B7" w14:textId="7C7F4FC1" w:rsidR="00E64135" w:rsidRDefault="00E64135" w:rsidP="00E64135">
      <w:pPr>
        <w:rPr>
          <w:rtl/>
          <w:lang w:eastAsia="he-IL"/>
        </w:rPr>
      </w:pPr>
      <w:bookmarkStart w:id="2665" w:name="_ETM_Q1_2379623"/>
      <w:bookmarkStart w:id="2666" w:name="_ETM_Q1_2379762"/>
      <w:bookmarkEnd w:id="2665"/>
      <w:bookmarkEnd w:id="2666"/>
      <w:r>
        <w:rPr>
          <w:rFonts w:hint="cs"/>
          <w:rtl/>
          <w:lang w:eastAsia="he-IL"/>
        </w:rPr>
        <w:t>טוב, אחרון משפט.</w:t>
      </w:r>
    </w:p>
    <w:p w14:paraId="2576A598" w14:textId="77777777" w:rsidR="00E64135" w:rsidRDefault="00E64135" w:rsidP="00E64135">
      <w:pPr>
        <w:rPr>
          <w:rtl/>
          <w:lang w:eastAsia="he-IL"/>
        </w:rPr>
      </w:pPr>
      <w:bookmarkStart w:id="2667" w:name="_ETM_Q1_2382618"/>
      <w:bookmarkStart w:id="2668" w:name="_ETM_Q1_2382922"/>
      <w:bookmarkStart w:id="2669" w:name="_ETM_Q1_2378199"/>
      <w:bookmarkStart w:id="2670" w:name="_ETM_Q1_2379723"/>
      <w:bookmarkEnd w:id="2667"/>
      <w:bookmarkEnd w:id="2668"/>
      <w:bookmarkEnd w:id="2669"/>
      <w:bookmarkEnd w:id="2670"/>
    </w:p>
    <w:p w14:paraId="5BDC9245" w14:textId="7F4A7617" w:rsidR="00E64135" w:rsidRDefault="00E64135" w:rsidP="00E64135">
      <w:pPr>
        <w:pStyle w:val="a4"/>
        <w:keepNext/>
        <w:rPr>
          <w:rtl/>
        </w:rPr>
      </w:pPr>
      <w:bookmarkStart w:id="2671" w:name="ET_speaker_6507_235"/>
      <w:r w:rsidRPr="00E64135">
        <w:rPr>
          <w:rStyle w:val="TagStyle"/>
          <w:rtl/>
        </w:rPr>
        <w:t xml:space="preserve"> &lt;&lt; דובר &gt;&gt; </w:t>
      </w:r>
      <w:r>
        <w:rPr>
          <w:rtl/>
        </w:rPr>
        <w:t>שלי טל מירון (יש עתיד):</w:t>
      </w:r>
      <w:r w:rsidRPr="00E64135">
        <w:rPr>
          <w:rStyle w:val="TagStyle"/>
          <w:rtl/>
        </w:rPr>
        <w:t xml:space="preserve"> &lt;&lt; דובר &gt;&gt;</w:t>
      </w:r>
      <w:r w:rsidR="00707E81">
        <w:rPr>
          <w:rtl/>
        </w:rPr>
        <w:t xml:space="preserve"> </w:t>
      </w:r>
      <w:r>
        <w:rPr>
          <w:rtl/>
        </w:rPr>
        <w:t xml:space="preserve"> </w:t>
      </w:r>
      <w:bookmarkEnd w:id="2671"/>
    </w:p>
    <w:p w14:paraId="27289B72" w14:textId="77777777" w:rsidR="00E64135" w:rsidRDefault="00E64135" w:rsidP="00E64135">
      <w:pPr>
        <w:pStyle w:val="KeepWithNext"/>
        <w:rPr>
          <w:rtl/>
          <w:lang w:eastAsia="he-IL"/>
        </w:rPr>
      </w:pPr>
    </w:p>
    <w:p w14:paraId="6A32A0E5" w14:textId="77777777" w:rsidR="00E64135" w:rsidRDefault="004511FC" w:rsidP="005858DE">
      <w:pPr>
        <w:rPr>
          <w:rtl/>
        </w:rPr>
      </w:pPr>
      <w:bookmarkStart w:id="2672" w:name="_ETM_Q1_2381349"/>
      <w:bookmarkStart w:id="2673" w:name="_ETM_Q1_2381473"/>
      <w:bookmarkStart w:id="2674" w:name="_ETM_Q1_2376273"/>
      <w:bookmarkStart w:id="2675" w:name="_ETM_Q1_2376530"/>
      <w:bookmarkEnd w:id="2672"/>
      <w:bookmarkEnd w:id="2673"/>
      <w:bookmarkEnd w:id="2674"/>
      <w:bookmarkEnd w:id="2675"/>
      <w:r>
        <w:rPr>
          <w:rtl/>
        </w:rPr>
        <w:t>אני חייבת להגיד קודם כל, שאני מתנגדת נחרצות לחוק הפרסונלי המושחת והדוחה הזה</w:t>
      </w:r>
      <w:r w:rsidR="00E64135">
        <w:rPr>
          <w:rFonts w:hint="cs"/>
          <w:rtl/>
        </w:rPr>
        <w:t>,</w:t>
      </w:r>
      <w:r>
        <w:rPr>
          <w:rtl/>
        </w:rPr>
        <w:t xml:space="preserve"> שאומר למדינת ישראל ועל האזרחים שלנו</w:t>
      </w:r>
      <w:r w:rsidR="00E64135">
        <w:rPr>
          <w:rFonts w:hint="cs"/>
          <w:rtl/>
        </w:rPr>
        <w:t>,</w:t>
      </w:r>
      <w:r>
        <w:rPr>
          <w:rtl/>
        </w:rPr>
        <w:t xml:space="preserve"> אנחנו פה רק כדי לטפל בעצמנו הממשלה, כדי לחוקק חוקים שמיטיבים איתנו</w:t>
      </w:r>
      <w:r w:rsidR="00E64135">
        <w:rPr>
          <w:rFonts w:hint="cs"/>
          <w:rtl/>
        </w:rPr>
        <w:t>,</w:t>
      </w:r>
      <w:r>
        <w:rPr>
          <w:rtl/>
        </w:rPr>
        <w:t xml:space="preserve"> בגלל שיש לנו שיקולים פוליטיים ובעיות פוליטיות</w:t>
      </w:r>
      <w:r w:rsidR="00E64135">
        <w:rPr>
          <w:rFonts w:hint="cs"/>
          <w:rtl/>
        </w:rPr>
        <w:t>,</w:t>
      </w:r>
      <w:r>
        <w:rPr>
          <w:rtl/>
        </w:rPr>
        <w:t xml:space="preserve"> ולא עוסקים במה שמעניין את האזרחים</w:t>
      </w:r>
      <w:bookmarkStart w:id="2676" w:name="_ETM_Q1_2400962"/>
      <w:bookmarkEnd w:id="2676"/>
      <w:r w:rsidR="00E64135">
        <w:rPr>
          <w:rFonts w:hint="cs"/>
          <w:rtl/>
        </w:rPr>
        <w:t>.</w:t>
      </w:r>
    </w:p>
    <w:p w14:paraId="1FF066DF" w14:textId="77777777" w:rsidR="00E64135" w:rsidRDefault="00E64135" w:rsidP="005858DE">
      <w:pPr>
        <w:rPr>
          <w:rtl/>
        </w:rPr>
      </w:pPr>
      <w:bookmarkStart w:id="2677" w:name="_ETM_Q1_2402801"/>
      <w:bookmarkStart w:id="2678" w:name="_ETM_Q1_2403164"/>
      <w:bookmarkStart w:id="2679" w:name="_ETM_Q1_2403395"/>
      <w:bookmarkEnd w:id="2677"/>
      <w:bookmarkEnd w:id="2678"/>
      <w:bookmarkEnd w:id="2679"/>
    </w:p>
    <w:p w14:paraId="51EB2293" w14:textId="77777777" w:rsidR="00E64135" w:rsidRDefault="00E64135" w:rsidP="005858DE">
      <w:pPr>
        <w:rPr>
          <w:rtl/>
        </w:rPr>
      </w:pPr>
      <w:bookmarkStart w:id="2680" w:name="_ETM_Q1_2403536"/>
      <w:bookmarkEnd w:id="2680"/>
      <w:r>
        <w:rPr>
          <w:rFonts w:hint="cs"/>
          <w:rtl/>
        </w:rPr>
        <w:t>ועוד</w:t>
      </w:r>
      <w:r w:rsidR="004511FC">
        <w:rPr>
          <w:rtl/>
        </w:rPr>
        <w:t xml:space="preserve"> משפט אחד אחרון</w:t>
      </w:r>
      <w:r>
        <w:rPr>
          <w:rFonts w:hint="cs"/>
          <w:rtl/>
        </w:rPr>
        <w:t>,</w:t>
      </w:r>
      <w:bookmarkStart w:id="2681" w:name="_ETM_Q1_2403713"/>
      <w:bookmarkEnd w:id="2681"/>
      <w:r w:rsidR="004511FC">
        <w:rPr>
          <w:rtl/>
        </w:rPr>
        <w:t xml:space="preserve"> הצורה שבה רוטמן יושב ראש ועדת חוקה, ו</w:t>
      </w:r>
      <w:r>
        <w:rPr>
          <w:rFonts w:hint="cs"/>
          <w:rtl/>
        </w:rPr>
        <w:t>ה</w:t>
      </w:r>
      <w:r w:rsidR="004511FC">
        <w:rPr>
          <w:rtl/>
        </w:rPr>
        <w:t>תלולה</w:t>
      </w:r>
      <w:r>
        <w:rPr>
          <w:rFonts w:hint="cs"/>
          <w:rtl/>
        </w:rPr>
        <w:t>,</w:t>
      </w:r>
      <w:r w:rsidR="004511FC">
        <w:rPr>
          <w:rtl/>
        </w:rPr>
        <w:t xml:space="preserve"> מנהל את הוועדה הזאת כמו</w:t>
      </w:r>
      <w:bookmarkStart w:id="2682" w:name="_ETM_Q1_2412956"/>
      <w:bookmarkEnd w:id="2682"/>
      <w:r w:rsidR="004511FC">
        <w:rPr>
          <w:rtl/>
        </w:rPr>
        <w:t xml:space="preserve"> </w:t>
      </w:r>
      <w:r>
        <w:rPr>
          <w:rFonts w:hint="cs"/>
          <w:rtl/>
        </w:rPr>
        <w:t xml:space="preserve">ועדה בצפון קוריאה, </w:t>
      </w:r>
      <w:bookmarkStart w:id="2683" w:name="_ETM_Q1_2418995"/>
      <w:bookmarkStart w:id="2684" w:name="_ETM_Q1_2414175"/>
      <w:bookmarkEnd w:id="2683"/>
      <w:bookmarkEnd w:id="2684"/>
      <w:r w:rsidR="004511FC">
        <w:rPr>
          <w:rtl/>
        </w:rPr>
        <w:t>היא בלתי מתקבלת על הדעת, בלתי מתקבלת על הדעת</w:t>
      </w:r>
      <w:r>
        <w:rPr>
          <w:rFonts w:hint="cs"/>
          <w:rtl/>
        </w:rPr>
        <w:t>.</w:t>
      </w:r>
      <w:bookmarkStart w:id="2685" w:name="_ETM_Q1_2415027"/>
      <w:bookmarkEnd w:id="2685"/>
    </w:p>
    <w:p w14:paraId="0A9AFB07" w14:textId="77777777" w:rsidR="00E64135" w:rsidRDefault="00E64135" w:rsidP="005858DE">
      <w:pPr>
        <w:rPr>
          <w:rtl/>
        </w:rPr>
      </w:pPr>
      <w:bookmarkStart w:id="2686" w:name="_ETM_Q1_2415360"/>
      <w:bookmarkStart w:id="2687" w:name="_ETM_Q1_2417067"/>
      <w:bookmarkEnd w:id="2686"/>
      <w:bookmarkEnd w:id="2687"/>
    </w:p>
    <w:p w14:paraId="7C6AF16B" w14:textId="7F890216" w:rsidR="00E64135" w:rsidRDefault="00E64135" w:rsidP="00E64135">
      <w:pPr>
        <w:pStyle w:val="af6"/>
        <w:keepNext/>
        <w:rPr>
          <w:rtl/>
        </w:rPr>
      </w:pPr>
      <w:bookmarkStart w:id="2688" w:name="ET_yor_5786_236"/>
      <w:r w:rsidRPr="00E64135">
        <w:rPr>
          <w:rStyle w:val="TagStyle"/>
          <w:rtl/>
        </w:rPr>
        <w:t xml:space="preserve"> &lt;&lt; יור &gt;&gt; </w:t>
      </w:r>
      <w:r>
        <w:rPr>
          <w:rtl/>
        </w:rPr>
        <w:t>היו"ר אופיר כץ:</w:t>
      </w:r>
      <w:r w:rsidRPr="00E64135">
        <w:rPr>
          <w:rStyle w:val="TagStyle"/>
          <w:rtl/>
        </w:rPr>
        <w:t xml:space="preserve"> &lt;&lt; יור &gt;&gt;</w:t>
      </w:r>
      <w:r w:rsidR="00707E81">
        <w:rPr>
          <w:rtl/>
        </w:rPr>
        <w:t xml:space="preserve"> </w:t>
      </w:r>
      <w:r>
        <w:rPr>
          <w:rtl/>
        </w:rPr>
        <w:t xml:space="preserve"> </w:t>
      </w:r>
      <w:bookmarkEnd w:id="2688"/>
    </w:p>
    <w:p w14:paraId="141591B1" w14:textId="77777777" w:rsidR="00E64135" w:rsidRDefault="00E64135" w:rsidP="00E64135">
      <w:pPr>
        <w:pStyle w:val="KeepWithNext"/>
        <w:rPr>
          <w:rtl/>
          <w:lang w:eastAsia="he-IL"/>
        </w:rPr>
      </w:pPr>
    </w:p>
    <w:p w14:paraId="2F2B1B80" w14:textId="22F784AA" w:rsidR="00E64135" w:rsidRDefault="00E64135" w:rsidP="00E64135">
      <w:pPr>
        <w:rPr>
          <w:rtl/>
          <w:lang w:eastAsia="he-IL"/>
        </w:rPr>
      </w:pPr>
      <w:bookmarkStart w:id="2689" w:name="_ETM_Q1_2418267"/>
      <w:bookmarkEnd w:id="2689"/>
      <w:r>
        <w:rPr>
          <w:rFonts w:hint="cs"/>
          <w:rtl/>
          <w:lang w:eastAsia="he-IL"/>
        </w:rPr>
        <w:t>תו</w:t>
      </w:r>
      <w:bookmarkStart w:id="2690" w:name="_ETM_Q1_2418433"/>
      <w:bookmarkEnd w:id="2690"/>
      <w:r>
        <w:rPr>
          <w:rFonts w:hint="cs"/>
          <w:rtl/>
          <w:lang w:eastAsia="he-IL"/>
        </w:rPr>
        <w:t xml:space="preserve">דה, תודה </w:t>
      </w:r>
      <w:bookmarkStart w:id="2691" w:name="_ETM_Q1_2419370"/>
      <w:bookmarkEnd w:id="2691"/>
      <w:r>
        <w:rPr>
          <w:rFonts w:hint="cs"/>
          <w:rtl/>
          <w:lang w:eastAsia="he-IL"/>
        </w:rPr>
        <w:t>בבקשה אפרת, אפרת רייטן חברת הכנסת.</w:t>
      </w:r>
    </w:p>
    <w:p w14:paraId="5546217D" w14:textId="77777777" w:rsidR="00E64135" w:rsidRDefault="00E64135" w:rsidP="00E64135">
      <w:pPr>
        <w:rPr>
          <w:rtl/>
          <w:lang w:eastAsia="he-IL"/>
        </w:rPr>
      </w:pPr>
      <w:bookmarkStart w:id="2692" w:name="_ETM_Q1_2425452"/>
      <w:bookmarkStart w:id="2693" w:name="_ETM_Q1_2425593"/>
      <w:bookmarkStart w:id="2694" w:name="_ETM_Q1_2426317"/>
      <w:bookmarkEnd w:id="2692"/>
      <w:bookmarkEnd w:id="2693"/>
      <w:bookmarkEnd w:id="2694"/>
    </w:p>
    <w:p w14:paraId="7E347D44" w14:textId="0CE03575" w:rsidR="00E64135" w:rsidRDefault="00E64135" w:rsidP="00E64135">
      <w:pPr>
        <w:pStyle w:val="a4"/>
        <w:keepNext/>
        <w:rPr>
          <w:rtl/>
        </w:rPr>
      </w:pPr>
      <w:bookmarkStart w:id="2695" w:name="ET_speaker_6158_237"/>
      <w:r w:rsidRPr="00E64135">
        <w:rPr>
          <w:rStyle w:val="TagStyle"/>
          <w:rtl/>
        </w:rPr>
        <w:t xml:space="preserve"> &lt;&lt; דובר &gt;&gt; </w:t>
      </w:r>
      <w:r>
        <w:rPr>
          <w:rtl/>
        </w:rPr>
        <w:t>אפרת רייטן מרום (העבודה):</w:t>
      </w:r>
      <w:r w:rsidRPr="00E64135">
        <w:rPr>
          <w:rStyle w:val="TagStyle"/>
          <w:rtl/>
        </w:rPr>
        <w:t xml:space="preserve"> &lt;&lt; דובר &gt;&gt;</w:t>
      </w:r>
      <w:r w:rsidR="00707E81">
        <w:rPr>
          <w:rtl/>
        </w:rPr>
        <w:t xml:space="preserve"> </w:t>
      </w:r>
      <w:r>
        <w:rPr>
          <w:rtl/>
        </w:rPr>
        <w:t xml:space="preserve"> </w:t>
      </w:r>
      <w:bookmarkEnd w:id="2695"/>
    </w:p>
    <w:p w14:paraId="1613E572" w14:textId="77777777" w:rsidR="00E64135" w:rsidRDefault="00E64135" w:rsidP="00E64135">
      <w:pPr>
        <w:pStyle w:val="KeepWithNext"/>
        <w:rPr>
          <w:rtl/>
          <w:lang w:eastAsia="he-IL"/>
        </w:rPr>
      </w:pPr>
    </w:p>
    <w:p w14:paraId="528510B2" w14:textId="77777777" w:rsidR="00E64135" w:rsidRDefault="004511FC" w:rsidP="005858DE">
      <w:pPr>
        <w:rPr>
          <w:rtl/>
        </w:rPr>
      </w:pPr>
      <w:bookmarkStart w:id="2696" w:name="_ETM_Q1_2427411"/>
      <w:bookmarkStart w:id="2697" w:name="_ETM_Q1_2427540"/>
      <w:bookmarkStart w:id="2698" w:name="_ETM_Q1_2422623"/>
      <w:bookmarkStart w:id="2699" w:name="_ETM_Q1_2415584"/>
      <w:bookmarkStart w:id="2700" w:name="_ETM_Q1_2415671"/>
      <w:bookmarkStart w:id="2701" w:name="_ETM_Q1_2415752"/>
      <w:bookmarkEnd w:id="2696"/>
      <w:bookmarkEnd w:id="2697"/>
      <w:bookmarkEnd w:id="2698"/>
      <w:bookmarkEnd w:id="2699"/>
      <w:bookmarkEnd w:id="2700"/>
      <w:bookmarkEnd w:id="2701"/>
      <w:r>
        <w:rPr>
          <w:rtl/>
        </w:rPr>
        <w:t>תודה רבה, אז אני אגיד בהתחלה כמה דברים כלליים ואז אני רוצה להתייחס ספציפית לחוק</w:t>
      </w:r>
      <w:r w:rsidR="00E64135">
        <w:rPr>
          <w:rFonts w:hint="cs"/>
          <w:rtl/>
        </w:rPr>
        <w:t>,</w:t>
      </w:r>
      <w:r>
        <w:rPr>
          <w:rtl/>
        </w:rPr>
        <w:t xml:space="preserve"> א</w:t>
      </w:r>
      <w:bookmarkStart w:id="2702" w:name="_ETM_Q1_2430215"/>
      <w:bookmarkEnd w:id="2702"/>
      <w:r w:rsidR="00E64135">
        <w:rPr>
          <w:rFonts w:hint="cs"/>
          <w:rtl/>
        </w:rPr>
        <w:t>'</w:t>
      </w:r>
      <w:r>
        <w:rPr>
          <w:rtl/>
        </w:rPr>
        <w:t xml:space="preserve"> אני באמת רוצה לומר. </w:t>
      </w:r>
      <w:bookmarkStart w:id="2703" w:name="_ETM_Q1_2431508"/>
      <w:bookmarkStart w:id="2704" w:name="_ETM_Q1_2426674"/>
      <w:bookmarkStart w:id="2705" w:name="_ETM_Q1_2428256"/>
      <w:bookmarkEnd w:id="2703"/>
      <w:bookmarkEnd w:id="2704"/>
      <w:bookmarkEnd w:id="2705"/>
    </w:p>
    <w:p w14:paraId="381081E9" w14:textId="77777777" w:rsidR="00E64135" w:rsidRDefault="00E64135" w:rsidP="005858DE">
      <w:pPr>
        <w:rPr>
          <w:rtl/>
        </w:rPr>
      </w:pPr>
      <w:bookmarkStart w:id="2706" w:name="_ETM_Q1_2428477"/>
      <w:bookmarkStart w:id="2707" w:name="_ETM_Q1_2424841"/>
      <w:bookmarkEnd w:id="2706"/>
      <w:bookmarkEnd w:id="2707"/>
    </w:p>
    <w:p w14:paraId="02E9C492" w14:textId="6EF2421F" w:rsidR="00E64135" w:rsidRDefault="00E64135" w:rsidP="00E64135">
      <w:pPr>
        <w:pStyle w:val="af6"/>
        <w:keepNext/>
        <w:rPr>
          <w:rtl/>
        </w:rPr>
      </w:pPr>
      <w:bookmarkStart w:id="2708" w:name="ET_yor_5786_238"/>
      <w:r w:rsidRPr="00E64135">
        <w:rPr>
          <w:rStyle w:val="TagStyle"/>
          <w:rtl/>
        </w:rPr>
        <w:t xml:space="preserve"> &lt;&lt; יור &gt;&gt; </w:t>
      </w:r>
      <w:r>
        <w:rPr>
          <w:rtl/>
        </w:rPr>
        <w:t>היו"ר אופיר כץ:</w:t>
      </w:r>
      <w:r w:rsidRPr="00E64135">
        <w:rPr>
          <w:rStyle w:val="TagStyle"/>
          <w:rtl/>
        </w:rPr>
        <w:t xml:space="preserve"> &lt;&lt; יור &gt;&gt;</w:t>
      </w:r>
      <w:r w:rsidR="00707E81">
        <w:rPr>
          <w:rtl/>
        </w:rPr>
        <w:t xml:space="preserve"> </w:t>
      </w:r>
      <w:r>
        <w:rPr>
          <w:rtl/>
        </w:rPr>
        <w:t xml:space="preserve"> </w:t>
      </w:r>
      <w:bookmarkEnd w:id="2708"/>
    </w:p>
    <w:p w14:paraId="0F825CBF" w14:textId="77777777" w:rsidR="00E64135" w:rsidRDefault="00E64135" w:rsidP="00E64135">
      <w:pPr>
        <w:pStyle w:val="KeepWithNext"/>
        <w:rPr>
          <w:rtl/>
          <w:lang w:eastAsia="he-IL"/>
        </w:rPr>
      </w:pPr>
    </w:p>
    <w:p w14:paraId="279F47EE" w14:textId="6E89C348" w:rsidR="00E64135" w:rsidRDefault="00E64135" w:rsidP="00E64135">
      <w:pPr>
        <w:rPr>
          <w:rtl/>
          <w:lang w:eastAsia="he-IL"/>
        </w:rPr>
      </w:pPr>
      <w:bookmarkStart w:id="2709" w:name="_ETM_Q1_2428967"/>
      <w:bookmarkStart w:id="2710" w:name="_ETM_Q1_2429018"/>
      <w:bookmarkEnd w:id="2709"/>
      <w:bookmarkEnd w:id="2710"/>
      <w:r>
        <w:rPr>
          <w:rFonts w:hint="cs"/>
          <w:rtl/>
          <w:lang w:eastAsia="he-IL"/>
        </w:rPr>
        <w:t xml:space="preserve">יישאר לך פחות זמן </w:t>
      </w:r>
      <w:bookmarkStart w:id="2711" w:name="_ETM_Q1_2434338"/>
      <w:bookmarkEnd w:id="2711"/>
      <w:r>
        <w:rPr>
          <w:rFonts w:hint="cs"/>
          <w:rtl/>
          <w:lang w:eastAsia="he-IL"/>
        </w:rPr>
        <w:t>לחוק, בבקשה תתחילי.</w:t>
      </w:r>
    </w:p>
    <w:p w14:paraId="7435B6B0" w14:textId="77777777" w:rsidR="00E64135" w:rsidRDefault="00E64135" w:rsidP="00E64135">
      <w:pPr>
        <w:rPr>
          <w:rtl/>
          <w:lang w:eastAsia="he-IL"/>
        </w:rPr>
      </w:pPr>
      <w:bookmarkStart w:id="2712" w:name="_ETM_Q1_2435824"/>
      <w:bookmarkStart w:id="2713" w:name="_ETM_Q1_2435962"/>
      <w:bookmarkStart w:id="2714" w:name="_ETM_Q1_2431595"/>
      <w:bookmarkStart w:id="2715" w:name="_ETM_Q1_2437656"/>
      <w:bookmarkEnd w:id="2712"/>
      <w:bookmarkEnd w:id="2713"/>
      <w:bookmarkEnd w:id="2714"/>
      <w:bookmarkEnd w:id="2715"/>
    </w:p>
    <w:p w14:paraId="7D69BC95" w14:textId="43EDDEB2" w:rsidR="00E64135" w:rsidRDefault="00E64135" w:rsidP="00E64135">
      <w:pPr>
        <w:pStyle w:val="af6"/>
        <w:keepNext/>
        <w:rPr>
          <w:rtl/>
        </w:rPr>
      </w:pPr>
      <w:bookmarkStart w:id="2716" w:name="ET_yor_5786_239"/>
      <w:r w:rsidRPr="00E64135">
        <w:rPr>
          <w:rStyle w:val="TagStyle"/>
          <w:rtl/>
        </w:rPr>
        <w:t xml:space="preserve"> &lt;&lt; יור &gt;&gt; </w:t>
      </w:r>
      <w:r>
        <w:rPr>
          <w:rtl/>
        </w:rPr>
        <w:t>היו"ר אופיר כץ:</w:t>
      </w:r>
      <w:r w:rsidRPr="00E64135">
        <w:rPr>
          <w:rStyle w:val="TagStyle"/>
          <w:rtl/>
        </w:rPr>
        <w:t xml:space="preserve"> &lt;&lt; יור &gt;&gt;</w:t>
      </w:r>
      <w:r w:rsidR="00707E81">
        <w:rPr>
          <w:rtl/>
        </w:rPr>
        <w:t xml:space="preserve"> </w:t>
      </w:r>
      <w:r>
        <w:rPr>
          <w:rtl/>
        </w:rPr>
        <w:t xml:space="preserve"> </w:t>
      </w:r>
      <w:bookmarkEnd w:id="2716"/>
    </w:p>
    <w:p w14:paraId="03E018C2" w14:textId="77777777" w:rsidR="00E64135" w:rsidRDefault="00E64135" w:rsidP="00E64135">
      <w:pPr>
        <w:pStyle w:val="KeepWithNext"/>
        <w:rPr>
          <w:rtl/>
          <w:lang w:eastAsia="he-IL"/>
        </w:rPr>
      </w:pPr>
    </w:p>
    <w:p w14:paraId="0965B6AF" w14:textId="77777777" w:rsidR="00E64135" w:rsidRDefault="004511FC" w:rsidP="005858DE">
      <w:pPr>
        <w:rPr>
          <w:rtl/>
        </w:rPr>
      </w:pPr>
      <w:bookmarkStart w:id="2717" w:name="_ETM_Q1_2438845"/>
      <w:bookmarkStart w:id="2718" w:name="_ETM_Q1_2438911"/>
      <w:bookmarkStart w:id="2719" w:name="_ETM_Q1_2428685"/>
      <w:bookmarkStart w:id="2720" w:name="_ETM_Q1_2428820"/>
      <w:bookmarkEnd w:id="2717"/>
      <w:bookmarkEnd w:id="2718"/>
      <w:bookmarkEnd w:id="2719"/>
      <w:bookmarkEnd w:id="2720"/>
      <w:r>
        <w:rPr>
          <w:rtl/>
        </w:rPr>
        <w:t>אני אעשה את שלי תחתוך אותי מתי שאתה רוצה</w:t>
      </w:r>
      <w:r w:rsidR="00E64135">
        <w:rPr>
          <w:rFonts w:hint="cs"/>
          <w:rtl/>
        </w:rPr>
        <w:t>.</w:t>
      </w:r>
      <w:bookmarkStart w:id="2721" w:name="_ETM_Q1_2439114"/>
      <w:bookmarkEnd w:id="2721"/>
      <w:r>
        <w:rPr>
          <w:rtl/>
        </w:rPr>
        <w:t xml:space="preserve"> </w:t>
      </w:r>
    </w:p>
    <w:p w14:paraId="0269BA16" w14:textId="77777777" w:rsidR="00E64135" w:rsidRDefault="00E64135" w:rsidP="005858DE">
      <w:pPr>
        <w:rPr>
          <w:rtl/>
        </w:rPr>
      </w:pPr>
      <w:bookmarkStart w:id="2722" w:name="_ETM_Q1_2439941"/>
      <w:bookmarkStart w:id="2723" w:name="_ETM_Q1_2440025"/>
      <w:bookmarkEnd w:id="2722"/>
      <w:bookmarkEnd w:id="2723"/>
    </w:p>
    <w:p w14:paraId="1F25C55D" w14:textId="77777777" w:rsidR="00E64135" w:rsidRDefault="004511FC" w:rsidP="005858DE">
      <w:pPr>
        <w:rPr>
          <w:rtl/>
        </w:rPr>
      </w:pPr>
      <w:bookmarkStart w:id="2724" w:name="_ETM_Q1_2440232"/>
      <w:bookmarkStart w:id="2725" w:name="_ETM_Q1_2440360"/>
      <w:bookmarkEnd w:id="2724"/>
      <w:bookmarkEnd w:id="2725"/>
      <w:r>
        <w:rPr>
          <w:rtl/>
        </w:rPr>
        <w:t>קודם כל, באמת שאפו</w:t>
      </w:r>
      <w:r w:rsidR="00E64135">
        <w:rPr>
          <w:rFonts w:hint="cs"/>
          <w:rtl/>
        </w:rPr>
        <w:t>,</w:t>
      </w:r>
      <w:r>
        <w:rPr>
          <w:rtl/>
        </w:rPr>
        <w:t xml:space="preserve"> באמת יעילות הכי מדהימה שראיתי של הקואליציה, להתכנס ביום ראשון בבוקר, לעבוד פה </w:t>
      </w:r>
      <w:r w:rsidR="00E64135">
        <w:rPr>
          <w:rFonts w:hint="cs"/>
          <w:rtl/>
        </w:rPr>
        <w:t>שלוש</w:t>
      </w:r>
      <w:r>
        <w:rPr>
          <w:rtl/>
        </w:rPr>
        <w:t xml:space="preserve"> ועדות במקביל</w:t>
      </w:r>
      <w:r w:rsidR="00E64135">
        <w:rPr>
          <w:rFonts w:hint="cs"/>
          <w:rtl/>
        </w:rPr>
        <w:t>,</w:t>
      </w:r>
      <w:r>
        <w:rPr>
          <w:rtl/>
        </w:rPr>
        <w:t xml:space="preserve"> אחת על המתנות</w:t>
      </w:r>
      <w:r w:rsidR="00E64135">
        <w:rPr>
          <w:rFonts w:hint="cs"/>
          <w:rtl/>
        </w:rPr>
        <w:t>,</w:t>
      </w:r>
      <w:r>
        <w:rPr>
          <w:rtl/>
        </w:rPr>
        <w:t xml:space="preserve"> אחת על מה שנקרא דרעי</w:t>
      </w:r>
      <w:r w:rsidR="00E64135">
        <w:rPr>
          <w:rFonts w:hint="cs"/>
          <w:rtl/>
        </w:rPr>
        <w:t>,</w:t>
      </w:r>
      <w:bookmarkStart w:id="2726" w:name="_ETM_Q1_2451910"/>
      <w:bookmarkEnd w:id="2726"/>
      <w:r>
        <w:rPr>
          <w:rtl/>
        </w:rPr>
        <w:t xml:space="preserve"> אף על פי שזה גם יכול להיות בן גביר ותכף נדבר על זה</w:t>
      </w:r>
      <w:bookmarkStart w:id="2727" w:name="_ETM_Q1_2452516"/>
      <w:bookmarkEnd w:id="2727"/>
      <w:r w:rsidR="00E64135">
        <w:rPr>
          <w:rFonts w:hint="cs"/>
          <w:rtl/>
        </w:rPr>
        <w:t xml:space="preserve">, </w:t>
      </w:r>
      <w:r>
        <w:rPr>
          <w:rtl/>
        </w:rPr>
        <w:t xml:space="preserve">ואחת של ועדת החוקה, על ההשתלטות </w:t>
      </w:r>
      <w:bookmarkStart w:id="2728" w:name="_ETM_Q1_2461281"/>
      <w:bookmarkStart w:id="2729" w:name="_ETM_Q1_2457742"/>
      <w:bookmarkEnd w:id="2728"/>
      <w:bookmarkEnd w:id="2729"/>
      <w:r w:rsidR="00E64135">
        <w:rPr>
          <w:rFonts w:hint="cs"/>
          <w:rtl/>
        </w:rPr>
        <w:t xml:space="preserve">על </w:t>
      </w:r>
      <w:r>
        <w:rPr>
          <w:rtl/>
        </w:rPr>
        <w:t xml:space="preserve">ועדת השופטים. </w:t>
      </w:r>
      <w:bookmarkStart w:id="2730" w:name="_ETM_Q1_2466794"/>
      <w:bookmarkEnd w:id="2730"/>
    </w:p>
    <w:p w14:paraId="3CAC81E1" w14:textId="77777777" w:rsidR="00E64135" w:rsidRDefault="00E64135" w:rsidP="005858DE">
      <w:pPr>
        <w:rPr>
          <w:rtl/>
        </w:rPr>
      </w:pPr>
      <w:bookmarkStart w:id="2731" w:name="_ETM_Q1_2466912"/>
      <w:bookmarkEnd w:id="2731"/>
    </w:p>
    <w:p w14:paraId="395124B1" w14:textId="77777777" w:rsidR="00E64135" w:rsidRDefault="004511FC" w:rsidP="005858DE">
      <w:pPr>
        <w:rPr>
          <w:rtl/>
        </w:rPr>
      </w:pPr>
      <w:bookmarkStart w:id="2732" w:name="_ETM_Q1_2466939"/>
      <w:bookmarkStart w:id="2733" w:name="_ETM_Q1_2467204"/>
      <w:bookmarkEnd w:id="2732"/>
      <w:bookmarkEnd w:id="2733"/>
      <w:r>
        <w:rPr>
          <w:rtl/>
        </w:rPr>
        <w:t>באמת אני מסתכלת מהצד</w:t>
      </w:r>
      <w:r w:rsidR="00E64135">
        <w:rPr>
          <w:rFonts w:hint="cs"/>
          <w:rtl/>
        </w:rPr>
        <w:t>,</w:t>
      </w:r>
      <w:r>
        <w:rPr>
          <w:rtl/>
        </w:rPr>
        <w:t xml:space="preserve"> זה פשוט באמת חרפה של כנסת ישראל, ואני רוצה לצטט את אבי דיכטר שאמר ממש לפני כמה ימים</w:t>
      </w:r>
      <w:r w:rsidR="00E64135">
        <w:rPr>
          <w:rFonts w:hint="cs"/>
          <w:rtl/>
        </w:rPr>
        <w:t>,</w:t>
      </w:r>
      <w:r>
        <w:rPr>
          <w:rtl/>
        </w:rPr>
        <w:t xml:space="preserve"> למה אנחנו צריכים לשלוט על </w:t>
      </w:r>
      <w:r w:rsidR="00E64135">
        <w:rPr>
          <w:rFonts w:hint="cs"/>
          <w:rtl/>
        </w:rPr>
        <w:t>שלוש</w:t>
      </w:r>
      <w:r>
        <w:rPr>
          <w:rtl/>
        </w:rPr>
        <w:t xml:space="preserve"> רשויות</w:t>
      </w:r>
      <w:r w:rsidR="00E64135">
        <w:rPr>
          <w:rFonts w:hint="cs"/>
          <w:rtl/>
        </w:rPr>
        <w:t>?</w:t>
      </w:r>
      <w:bookmarkStart w:id="2734" w:name="_ETM_Q1_2475356"/>
      <w:bookmarkEnd w:id="2734"/>
      <w:r>
        <w:rPr>
          <w:rtl/>
        </w:rPr>
        <w:t xml:space="preserve"> המשפט הזה זה משפט</w:t>
      </w:r>
      <w:bookmarkStart w:id="2735" w:name="_ETM_Q1_2474115"/>
      <w:bookmarkEnd w:id="2735"/>
      <w:r w:rsidR="00E64135">
        <w:rPr>
          <w:rFonts w:hint="cs"/>
          <w:rtl/>
        </w:rPr>
        <w:t xml:space="preserve"> לפנתאון</w:t>
      </w:r>
      <w:bookmarkStart w:id="2736" w:name="_ETM_Q1_2479452"/>
      <w:bookmarkStart w:id="2737" w:name="_ETM_Q1_2474620"/>
      <w:bookmarkEnd w:id="2736"/>
      <w:bookmarkEnd w:id="2737"/>
      <w:r w:rsidR="00E64135">
        <w:rPr>
          <w:rFonts w:hint="cs"/>
          <w:rtl/>
        </w:rPr>
        <w:t>.</w:t>
      </w:r>
      <w:r>
        <w:rPr>
          <w:rtl/>
        </w:rPr>
        <w:t xml:space="preserve"> </w:t>
      </w:r>
    </w:p>
    <w:p w14:paraId="6B9932A4" w14:textId="77777777" w:rsidR="00E64135" w:rsidRDefault="00E64135" w:rsidP="005858DE">
      <w:pPr>
        <w:rPr>
          <w:rtl/>
        </w:rPr>
      </w:pPr>
      <w:bookmarkStart w:id="2738" w:name="_ETM_Q1_2478112"/>
      <w:bookmarkStart w:id="2739" w:name="_ETM_Q1_2478222"/>
      <w:bookmarkStart w:id="2740" w:name="_ETM_Q1_2478448"/>
      <w:bookmarkStart w:id="2741" w:name="_ETM_Q1_2475140"/>
      <w:bookmarkStart w:id="2742" w:name="_ETM_Q1_2475781"/>
      <w:bookmarkStart w:id="2743" w:name="_ETM_Q1_2479439"/>
      <w:bookmarkEnd w:id="2738"/>
      <w:bookmarkEnd w:id="2739"/>
      <w:bookmarkEnd w:id="2740"/>
      <w:bookmarkEnd w:id="2741"/>
      <w:bookmarkEnd w:id="2742"/>
      <w:bookmarkEnd w:id="2743"/>
    </w:p>
    <w:p w14:paraId="6E9BF5FD" w14:textId="389DDD38" w:rsidR="00E64135" w:rsidRDefault="00E64135" w:rsidP="00E64135">
      <w:pPr>
        <w:pStyle w:val="a4"/>
        <w:keepNext/>
        <w:rPr>
          <w:rtl/>
        </w:rPr>
      </w:pPr>
      <w:bookmarkStart w:id="2744" w:name="ET_speaker_5767_240"/>
      <w:r w:rsidRPr="00E64135">
        <w:rPr>
          <w:rStyle w:val="TagStyle"/>
          <w:rtl/>
        </w:rPr>
        <w:t xml:space="preserve"> &lt;&lt; דובר &gt;&gt; </w:t>
      </w:r>
      <w:r>
        <w:rPr>
          <w:rtl/>
        </w:rPr>
        <w:t>אורנה ברביבאי (יש עתיד):</w:t>
      </w:r>
      <w:r w:rsidRPr="00E64135">
        <w:rPr>
          <w:rStyle w:val="TagStyle"/>
          <w:rtl/>
        </w:rPr>
        <w:t xml:space="preserve"> &lt;&lt; דובר &gt;&gt;</w:t>
      </w:r>
      <w:r w:rsidR="00707E81">
        <w:rPr>
          <w:rtl/>
        </w:rPr>
        <w:t xml:space="preserve"> </w:t>
      </w:r>
      <w:r>
        <w:rPr>
          <w:rtl/>
        </w:rPr>
        <w:t xml:space="preserve"> </w:t>
      </w:r>
      <w:bookmarkEnd w:id="2744"/>
    </w:p>
    <w:p w14:paraId="07B838C1" w14:textId="77777777" w:rsidR="00E64135" w:rsidRDefault="00E64135" w:rsidP="00E64135">
      <w:pPr>
        <w:pStyle w:val="KeepWithNext"/>
        <w:rPr>
          <w:rtl/>
          <w:lang w:eastAsia="he-IL"/>
        </w:rPr>
      </w:pPr>
    </w:p>
    <w:p w14:paraId="5C29334F" w14:textId="5A659E38" w:rsidR="00E64135" w:rsidRDefault="00E64135" w:rsidP="00E64135">
      <w:pPr>
        <w:rPr>
          <w:rtl/>
          <w:lang w:eastAsia="he-IL"/>
        </w:rPr>
      </w:pPr>
      <w:bookmarkStart w:id="2745" w:name="_ETM_Q1_2480394"/>
      <w:bookmarkStart w:id="2746" w:name="_ETM_Q1_2480503"/>
      <w:bookmarkEnd w:id="2745"/>
      <w:bookmarkEnd w:id="2746"/>
      <w:r>
        <w:rPr>
          <w:rFonts w:hint="cs"/>
          <w:rtl/>
          <w:lang w:eastAsia="he-IL"/>
        </w:rPr>
        <w:t>הוא גם אמר</w:t>
      </w:r>
      <w:bookmarkStart w:id="2747" w:name="_ETM_Q1_2477345"/>
      <w:bookmarkEnd w:id="2747"/>
      <w:r>
        <w:rPr>
          <w:rFonts w:hint="cs"/>
          <w:rtl/>
          <w:lang w:eastAsia="he-IL"/>
        </w:rPr>
        <w:t xml:space="preserve"> שאם</w:t>
      </w:r>
      <w:bookmarkStart w:id="2748" w:name="_ETM_Q1_2478247"/>
      <w:bookmarkEnd w:id="2748"/>
      <w:r>
        <w:rPr>
          <w:rFonts w:hint="cs"/>
          <w:rtl/>
          <w:lang w:eastAsia="he-IL"/>
        </w:rPr>
        <w:t xml:space="preserve"> הוא צריך יצביע בעד.</w:t>
      </w:r>
    </w:p>
    <w:p w14:paraId="5B7D16E0" w14:textId="77777777" w:rsidR="00E64135" w:rsidRDefault="00E64135" w:rsidP="00E64135">
      <w:pPr>
        <w:rPr>
          <w:rtl/>
          <w:lang w:eastAsia="he-IL"/>
        </w:rPr>
      </w:pPr>
      <w:bookmarkStart w:id="2749" w:name="_ETM_Q1_2482801"/>
      <w:bookmarkStart w:id="2750" w:name="_ETM_Q1_2482928"/>
      <w:bookmarkStart w:id="2751" w:name="_ETM_Q1_2483860"/>
      <w:bookmarkEnd w:id="2749"/>
      <w:bookmarkEnd w:id="2750"/>
      <w:bookmarkEnd w:id="2751"/>
    </w:p>
    <w:p w14:paraId="7AF42A5C" w14:textId="738C5376" w:rsidR="00E64135" w:rsidRDefault="00E64135" w:rsidP="00E64135">
      <w:pPr>
        <w:pStyle w:val="a4"/>
        <w:keepNext/>
        <w:rPr>
          <w:rtl/>
        </w:rPr>
      </w:pPr>
      <w:bookmarkStart w:id="2752" w:name="ET_speaker_6158_241"/>
      <w:r w:rsidRPr="00E64135">
        <w:rPr>
          <w:rStyle w:val="TagStyle"/>
          <w:rtl/>
        </w:rPr>
        <w:t xml:space="preserve"> &lt;&lt; דובר &gt;&gt; </w:t>
      </w:r>
      <w:r>
        <w:rPr>
          <w:rtl/>
        </w:rPr>
        <w:t>אפרת רייטן מרום (העבודה):</w:t>
      </w:r>
      <w:r w:rsidRPr="00E64135">
        <w:rPr>
          <w:rStyle w:val="TagStyle"/>
          <w:rtl/>
        </w:rPr>
        <w:t xml:space="preserve"> &lt;&lt; דובר &gt;&gt;</w:t>
      </w:r>
      <w:r w:rsidR="00707E81">
        <w:rPr>
          <w:rtl/>
        </w:rPr>
        <w:t xml:space="preserve"> </w:t>
      </w:r>
      <w:r>
        <w:rPr>
          <w:rtl/>
        </w:rPr>
        <w:t xml:space="preserve"> </w:t>
      </w:r>
      <w:bookmarkEnd w:id="2752"/>
    </w:p>
    <w:p w14:paraId="1427F937" w14:textId="77777777" w:rsidR="00E64135" w:rsidRDefault="00E64135" w:rsidP="00E64135">
      <w:pPr>
        <w:pStyle w:val="KeepWithNext"/>
        <w:rPr>
          <w:rtl/>
          <w:lang w:eastAsia="he-IL"/>
        </w:rPr>
      </w:pPr>
    </w:p>
    <w:p w14:paraId="1E20FA6E" w14:textId="77777777" w:rsidR="00E64135" w:rsidRDefault="004511FC" w:rsidP="005858DE">
      <w:pPr>
        <w:rPr>
          <w:rtl/>
        </w:rPr>
      </w:pPr>
      <w:bookmarkStart w:id="2753" w:name="_ETM_Q1_2485049"/>
      <w:bookmarkStart w:id="2754" w:name="_ETM_Q1_2485164"/>
      <w:bookmarkStart w:id="2755" w:name="_ETM_Q1_2480208"/>
      <w:bookmarkStart w:id="2756" w:name="_ETM_Q1_2478524"/>
      <w:bookmarkEnd w:id="2753"/>
      <w:bookmarkEnd w:id="2754"/>
      <w:bookmarkEnd w:id="2755"/>
      <w:bookmarkEnd w:id="2756"/>
      <w:r>
        <w:rPr>
          <w:rtl/>
        </w:rPr>
        <w:t xml:space="preserve">לא משנה </w:t>
      </w:r>
      <w:bookmarkStart w:id="2757" w:name="_ETM_Q1_2480706"/>
      <w:bookmarkEnd w:id="2757"/>
      <w:r w:rsidR="00E64135">
        <w:rPr>
          <w:rFonts w:hint="cs"/>
          <w:rtl/>
        </w:rPr>
        <w:t xml:space="preserve">אבל יצא </w:t>
      </w:r>
      <w:r>
        <w:rPr>
          <w:rtl/>
        </w:rPr>
        <w:t>מה שנקרא</w:t>
      </w:r>
      <w:r w:rsidR="00E64135">
        <w:rPr>
          <w:rFonts w:hint="cs"/>
          <w:rtl/>
        </w:rPr>
        <w:t>,</w:t>
      </w:r>
      <w:r>
        <w:rPr>
          <w:rtl/>
        </w:rPr>
        <w:t xml:space="preserve"> האמת יצאה לאור. ובאמת מה שאתם עושים זה לשלוט בשלוש הרשויות, ובמילה אחרת דיקטטורה. </w:t>
      </w:r>
      <w:bookmarkStart w:id="2758" w:name="_ETM_Q1_2487480"/>
      <w:bookmarkStart w:id="2759" w:name="_ETM_Q1_2487645"/>
      <w:bookmarkEnd w:id="2758"/>
      <w:bookmarkEnd w:id="2759"/>
    </w:p>
    <w:p w14:paraId="50673483" w14:textId="77777777" w:rsidR="00E64135" w:rsidRDefault="00E64135" w:rsidP="005858DE">
      <w:pPr>
        <w:rPr>
          <w:rtl/>
        </w:rPr>
      </w:pPr>
      <w:bookmarkStart w:id="2760" w:name="_ETM_Q1_2487781"/>
      <w:bookmarkStart w:id="2761" w:name="_ETM_Q1_2488191"/>
      <w:bookmarkEnd w:id="2760"/>
      <w:bookmarkEnd w:id="2761"/>
    </w:p>
    <w:p w14:paraId="424E92D0" w14:textId="55BF608F" w:rsidR="00E64135" w:rsidRDefault="004511FC" w:rsidP="00E64135">
      <w:pPr>
        <w:rPr>
          <w:rtl/>
        </w:rPr>
      </w:pPr>
      <w:bookmarkStart w:id="2762" w:name="_ETM_Q1_2488371"/>
      <w:bookmarkEnd w:id="2762"/>
      <w:r>
        <w:rPr>
          <w:rtl/>
        </w:rPr>
        <w:t>כשאני שומעת אותך, גם אופיר אדוני יו"ר הוועדה</w:t>
      </w:r>
      <w:r w:rsidR="00E64135">
        <w:rPr>
          <w:rFonts w:hint="cs"/>
          <w:rtl/>
        </w:rPr>
        <w:t>,</w:t>
      </w:r>
      <w:bookmarkStart w:id="2763" w:name="_ETM_Q1_2493885"/>
      <w:bookmarkEnd w:id="2763"/>
      <w:r w:rsidR="00E64135">
        <w:rPr>
          <w:rFonts w:hint="cs"/>
          <w:rtl/>
        </w:rPr>
        <w:t xml:space="preserve"> </w:t>
      </w:r>
      <w:r>
        <w:rPr>
          <w:rtl/>
        </w:rPr>
        <w:t>מזלזל בשנה וחצי של עבודה</w:t>
      </w:r>
      <w:r w:rsidR="00E64135">
        <w:rPr>
          <w:rFonts w:hint="cs"/>
          <w:rtl/>
        </w:rPr>
        <w:t>,</w:t>
      </w:r>
      <w:r>
        <w:rPr>
          <w:rtl/>
        </w:rPr>
        <w:t xml:space="preserve"> ואגב אתמול ישבתי עם חברת הכנסת לשעבר קרן ברק</w:t>
      </w:r>
      <w:r w:rsidR="00E64135">
        <w:rPr>
          <w:rFonts w:hint="cs"/>
          <w:rtl/>
        </w:rPr>
        <w:t>,</w:t>
      </w:r>
      <w:r>
        <w:rPr>
          <w:rtl/>
        </w:rPr>
        <w:t xml:space="preserve"> שדיבר</w:t>
      </w:r>
      <w:r w:rsidR="00E64135">
        <w:rPr>
          <w:rFonts w:hint="cs"/>
          <w:rtl/>
        </w:rPr>
        <w:t>ה</w:t>
      </w:r>
      <w:r>
        <w:rPr>
          <w:rtl/>
        </w:rPr>
        <w:t xml:space="preserve"> על החוק הזה של האיזוק ואמרה, אנחנו עבדנו על זה </w:t>
      </w:r>
      <w:r w:rsidR="00E64135">
        <w:rPr>
          <w:rFonts w:hint="cs"/>
          <w:rtl/>
        </w:rPr>
        <w:t>שלוש</w:t>
      </w:r>
      <w:r>
        <w:rPr>
          <w:rtl/>
        </w:rPr>
        <w:t xml:space="preserve"> שנים</w:t>
      </w:r>
      <w:r w:rsidR="00E64135">
        <w:rPr>
          <w:rFonts w:hint="cs"/>
          <w:rtl/>
        </w:rPr>
        <w:t>,</w:t>
      </w:r>
      <w:bookmarkStart w:id="2764" w:name="_ETM_Q1_2504796"/>
      <w:bookmarkEnd w:id="2764"/>
      <w:r>
        <w:rPr>
          <w:rtl/>
        </w:rPr>
        <w:t xml:space="preserve"> עוד לפני שהקואליציה שלנו בכלל קמ</w:t>
      </w:r>
      <w:r w:rsidR="00E64135">
        <w:rPr>
          <w:rFonts w:hint="cs"/>
          <w:rtl/>
        </w:rPr>
        <w:t>ה</w:t>
      </w:r>
      <w:r>
        <w:rPr>
          <w:rtl/>
        </w:rPr>
        <w:t>, כי החוק הזה הוא חוק מורכב</w:t>
      </w:r>
      <w:r w:rsidR="00E64135">
        <w:rPr>
          <w:rFonts w:hint="cs"/>
          <w:rtl/>
        </w:rPr>
        <w:t>,</w:t>
      </w:r>
      <w:r>
        <w:rPr>
          <w:rtl/>
        </w:rPr>
        <w:t xml:space="preserve"> לא כל יום מגבילים את חירותו של אדם</w:t>
      </w:r>
      <w:r w:rsidR="00E64135">
        <w:rPr>
          <w:rFonts w:hint="cs"/>
          <w:rtl/>
        </w:rPr>
        <w:t>,</w:t>
      </w:r>
      <w:r>
        <w:rPr>
          <w:rtl/>
        </w:rPr>
        <w:t xml:space="preserve"> ושמים עליו איזוק אלקטרוני, ולכן זה חוק מורכב</w:t>
      </w:r>
      <w:r w:rsidR="00E64135">
        <w:rPr>
          <w:rFonts w:hint="cs"/>
          <w:rtl/>
        </w:rPr>
        <w:t>,</w:t>
      </w:r>
      <w:r>
        <w:rPr>
          <w:rtl/>
        </w:rPr>
        <w:t xml:space="preserve"> היה צריך לשמוע את כל הגורמים המקצועיים</w:t>
      </w:r>
      <w:r w:rsidR="00E64135">
        <w:rPr>
          <w:rFonts w:hint="cs"/>
          <w:rtl/>
        </w:rPr>
        <w:t>,</w:t>
      </w:r>
      <w:r>
        <w:rPr>
          <w:rtl/>
        </w:rPr>
        <w:t xml:space="preserve"> ולזלזל בעבודה יסודית, עבודה של מומחים שנמשכת הרבה זמ</w:t>
      </w:r>
      <w:r w:rsidR="00E64135">
        <w:rPr>
          <w:rFonts w:hint="cs"/>
          <w:rtl/>
        </w:rPr>
        <w:t>ן,</w:t>
      </w:r>
      <w:r w:rsidR="00707E81">
        <w:rPr>
          <w:rFonts w:hint="cs"/>
          <w:rtl/>
        </w:rPr>
        <w:t xml:space="preserve"> </w:t>
      </w:r>
      <w:r>
        <w:rPr>
          <w:rtl/>
        </w:rPr>
        <w:t>זה המסר שאתם מעבירים החוצה</w:t>
      </w:r>
      <w:r w:rsidR="00E64135">
        <w:rPr>
          <w:rFonts w:hint="cs"/>
          <w:rtl/>
        </w:rPr>
        <w:t>?</w:t>
      </w:r>
      <w:r>
        <w:rPr>
          <w:rtl/>
        </w:rPr>
        <w:t xml:space="preserve"> יכולתם</w:t>
      </w:r>
      <w:bookmarkStart w:id="2765" w:name="_ETM_Q1_2526382"/>
      <w:bookmarkEnd w:id="2765"/>
      <w:r>
        <w:rPr>
          <w:rtl/>
        </w:rPr>
        <w:t xml:space="preserve"> </w:t>
      </w:r>
      <w:bookmarkStart w:id="2766" w:name="_ETM_Q1_2524818"/>
      <w:bookmarkEnd w:id="2766"/>
      <w:r w:rsidR="00E64135">
        <w:rPr>
          <w:rFonts w:hint="cs"/>
          <w:rtl/>
        </w:rPr>
        <w:t>ל</w:t>
      </w:r>
      <w:r>
        <w:rPr>
          <w:rtl/>
        </w:rPr>
        <w:t>חוקק את זה מהר, לא, לא יכולנו לחוקק את זה מהר</w:t>
      </w:r>
      <w:r w:rsidR="00E64135">
        <w:rPr>
          <w:rFonts w:hint="cs"/>
          <w:rtl/>
        </w:rPr>
        <w:t>,</w:t>
      </w:r>
      <w:r>
        <w:rPr>
          <w:rtl/>
        </w:rPr>
        <w:t xml:space="preserve"> יכולנו לתת לזה בדיוק את כל הזמן שנדרש</w:t>
      </w:r>
      <w:r w:rsidR="00E64135">
        <w:rPr>
          <w:rFonts w:hint="cs"/>
          <w:rtl/>
        </w:rPr>
        <w:t>,</w:t>
      </w:r>
      <w:bookmarkStart w:id="2767" w:name="_ETM_Q1_2530798"/>
      <w:bookmarkEnd w:id="2767"/>
      <w:r>
        <w:rPr>
          <w:rtl/>
        </w:rPr>
        <w:t xml:space="preserve"> כדי להעביר את זה אגב, עם קואליציה רעועה, כמו שכולנו זוכרים, עם הרבה מאוד קשיים פוליטיים</w:t>
      </w:r>
      <w:r w:rsidR="00E64135">
        <w:rPr>
          <w:rFonts w:hint="cs"/>
          <w:rtl/>
        </w:rPr>
        <w:t>,</w:t>
      </w:r>
      <w:r>
        <w:rPr>
          <w:rtl/>
        </w:rPr>
        <w:t xml:space="preserve"> ובסוף כן הצלחנו להעביר את זה ברגע האחרון</w:t>
      </w:r>
      <w:r w:rsidR="00E64135">
        <w:rPr>
          <w:rFonts w:hint="cs"/>
          <w:rtl/>
        </w:rPr>
        <w:t>,</w:t>
      </w:r>
      <w:r>
        <w:rPr>
          <w:rtl/>
        </w:rPr>
        <w:t xml:space="preserve"> לפני שהכנסת הזו פוזרה</w:t>
      </w:r>
      <w:r w:rsidR="00E64135">
        <w:rPr>
          <w:rFonts w:hint="cs"/>
          <w:rtl/>
        </w:rPr>
        <w:t>.</w:t>
      </w:r>
      <w:r>
        <w:rPr>
          <w:rtl/>
        </w:rPr>
        <w:t xml:space="preserve"> </w:t>
      </w:r>
    </w:p>
    <w:p w14:paraId="017B1DCB" w14:textId="77777777" w:rsidR="00E64135" w:rsidRDefault="00E64135" w:rsidP="00E64135">
      <w:pPr>
        <w:rPr>
          <w:rtl/>
        </w:rPr>
      </w:pPr>
      <w:bookmarkStart w:id="2768" w:name="_ETM_Q1_2545754"/>
      <w:bookmarkStart w:id="2769" w:name="_ETM_Q1_2546072"/>
      <w:bookmarkEnd w:id="2768"/>
      <w:bookmarkEnd w:id="2769"/>
    </w:p>
    <w:p w14:paraId="0CDD4358" w14:textId="77777777" w:rsidR="00E64135" w:rsidRDefault="004511FC" w:rsidP="00E64135">
      <w:pPr>
        <w:rPr>
          <w:rtl/>
        </w:rPr>
      </w:pPr>
      <w:bookmarkStart w:id="2770" w:name="_ETM_Q1_2546166"/>
      <w:bookmarkStart w:id="2771" w:name="_ETM_Q1_2546382"/>
      <w:bookmarkEnd w:id="2770"/>
      <w:bookmarkEnd w:id="2771"/>
      <w:r>
        <w:rPr>
          <w:rtl/>
        </w:rPr>
        <w:t>אז לבוא עכשיו ולהגיד זה לא קשור לאלימות שיש כלפי נשים</w:t>
      </w:r>
      <w:r w:rsidR="00E64135">
        <w:rPr>
          <w:rFonts w:hint="cs"/>
          <w:rtl/>
        </w:rPr>
        <w:t>,</w:t>
      </w:r>
      <w:r>
        <w:rPr>
          <w:rtl/>
        </w:rPr>
        <w:t xml:space="preserve"> נשים מסתכלות על הקואליציה של</w:t>
      </w:r>
      <w:r w:rsidR="00E64135">
        <w:rPr>
          <w:rFonts w:hint="cs"/>
          <w:rtl/>
        </w:rPr>
        <w:t>כם</w:t>
      </w:r>
      <w:bookmarkStart w:id="2772" w:name="_ETM_Q1_2548859"/>
      <w:bookmarkEnd w:id="2772"/>
      <w:r>
        <w:rPr>
          <w:rtl/>
        </w:rPr>
        <w:t xml:space="preserve">. </w:t>
      </w:r>
    </w:p>
    <w:p w14:paraId="7A7F751D" w14:textId="77777777" w:rsidR="00E64135" w:rsidRDefault="00E64135" w:rsidP="00E64135">
      <w:pPr>
        <w:rPr>
          <w:rtl/>
        </w:rPr>
      </w:pPr>
      <w:bookmarkStart w:id="2773" w:name="_ETM_Q1_2551090"/>
      <w:bookmarkStart w:id="2774" w:name="_ETM_Q1_2552560"/>
      <w:bookmarkEnd w:id="2773"/>
      <w:bookmarkEnd w:id="2774"/>
    </w:p>
    <w:p w14:paraId="12B85EEA" w14:textId="4DD4B951" w:rsidR="00E64135" w:rsidRDefault="00E64135" w:rsidP="00E64135">
      <w:pPr>
        <w:pStyle w:val="af6"/>
        <w:keepNext/>
        <w:rPr>
          <w:rtl/>
        </w:rPr>
      </w:pPr>
      <w:bookmarkStart w:id="2775" w:name="ET_yor_5786_242"/>
      <w:r w:rsidRPr="00E64135">
        <w:rPr>
          <w:rStyle w:val="TagStyle"/>
          <w:rtl/>
        </w:rPr>
        <w:t xml:space="preserve"> &lt;&lt; יור &gt;&gt; </w:t>
      </w:r>
      <w:r>
        <w:rPr>
          <w:rtl/>
        </w:rPr>
        <w:t>היו"ר אופיר כץ:</w:t>
      </w:r>
      <w:r w:rsidRPr="00E64135">
        <w:rPr>
          <w:rStyle w:val="TagStyle"/>
          <w:rtl/>
        </w:rPr>
        <w:t xml:space="preserve"> &lt;&lt; יור &gt;&gt;</w:t>
      </w:r>
      <w:r w:rsidR="00707E81">
        <w:rPr>
          <w:rtl/>
        </w:rPr>
        <w:t xml:space="preserve"> </w:t>
      </w:r>
      <w:r>
        <w:rPr>
          <w:rtl/>
        </w:rPr>
        <w:t xml:space="preserve"> </w:t>
      </w:r>
      <w:bookmarkEnd w:id="2775"/>
    </w:p>
    <w:p w14:paraId="342E3385" w14:textId="77777777" w:rsidR="00E64135" w:rsidRDefault="00E64135" w:rsidP="00E64135">
      <w:pPr>
        <w:pStyle w:val="KeepWithNext"/>
        <w:rPr>
          <w:rtl/>
          <w:lang w:eastAsia="he-IL"/>
        </w:rPr>
      </w:pPr>
    </w:p>
    <w:p w14:paraId="7E13FE92" w14:textId="1B976E19" w:rsidR="00E64135" w:rsidRDefault="00E64135" w:rsidP="00E64135">
      <w:pPr>
        <w:rPr>
          <w:rtl/>
          <w:lang w:eastAsia="he-IL"/>
        </w:rPr>
      </w:pPr>
      <w:bookmarkStart w:id="2776" w:name="_ETM_Q1_2554150"/>
      <w:bookmarkStart w:id="2777" w:name="_ETM_Q1_2554303"/>
      <w:bookmarkEnd w:id="2776"/>
      <w:bookmarkEnd w:id="2777"/>
      <w:r>
        <w:rPr>
          <w:rFonts w:hint="cs"/>
          <w:rtl/>
          <w:lang w:eastAsia="he-IL"/>
        </w:rPr>
        <w:t>את</w:t>
      </w:r>
      <w:bookmarkStart w:id="2778" w:name="_ETM_Q1_2549373"/>
      <w:bookmarkEnd w:id="2778"/>
      <w:r>
        <w:rPr>
          <w:rFonts w:hint="cs"/>
          <w:rtl/>
          <w:lang w:eastAsia="he-IL"/>
        </w:rPr>
        <w:t xml:space="preserve">ן מסלפות אחת </w:t>
      </w:r>
      <w:bookmarkStart w:id="2779" w:name="_ETM_Q1_2553432"/>
      <w:bookmarkEnd w:id="2779"/>
      <w:r>
        <w:rPr>
          <w:rFonts w:hint="cs"/>
          <w:rtl/>
          <w:lang w:eastAsia="he-IL"/>
        </w:rPr>
        <w:t>אחרי השנייה את הדברים שלי.</w:t>
      </w:r>
    </w:p>
    <w:p w14:paraId="3E38AC4B" w14:textId="77777777" w:rsidR="00E64135" w:rsidRDefault="00E64135" w:rsidP="00E64135">
      <w:pPr>
        <w:rPr>
          <w:rtl/>
          <w:lang w:eastAsia="he-IL"/>
        </w:rPr>
      </w:pPr>
      <w:bookmarkStart w:id="2780" w:name="_ETM_Q1_2557148"/>
      <w:bookmarkStart w:id="2781" w:name="_ETM_Q1_2557367"/>
      <w:bookmarkStart w:id="2782" w:name="_ETM_Q1_2552629"/>
      <w:bookmarkStart w:id="2783" w:name="_ETM_Q1_2557229"/>
      <w:bookmarkStart w:id="2784" w:name="_ETM_Q1_2554782"/>
      <w:bookmarkStart w:id="2785" w:name="_ETM_Q1_2551597"/>
      <w:bookmarkStart w:id="2786" w:name="_ETM_Q1_2552302"/>
      <w:bookmarkEnd w:id="2780"/>
      <w:bookmarkEnd w:id="2781"/>
      <w:bookmarkEnd w:id="2782"/>
      <w:bookmarkEnd w:id="2783"/>
      <w:bookmarkEnd w:id="2784"/>
      <w:bookmarkEnd w:id="2785"/>
      <w:bookmarkEnd w:id="2786"/>
    </w:p>
    <w:p w14:paraId="0CFD35ED" w14:textId="11A4566A" w:rsidR="00E64135" w:rsidRDefault="00E64135" w:rsidP="00E64135">
      <w:pPr>
        <w:pStyle w:val="a4"/>
        <w:keepNext/>
        <w:rPr>
          <w:rtl/>
        </w:rPr>
      </w:pPr>
      <w:bookmarkStart w:id="2787" w:name="ET_speaker_6361_244"/>
      <w:r w:rsidRPr="00E64135">
        <w:rPr>
          <w:rStyle w:val="TagStyle"/>
          <w:rtl/>
        </w:rPr>
        <w:t xml:space="preserve"> &lt;&lt; דובר &gt;&gt; </w:t>
      </w:r>
      <w:r>
        <w:rPr>
          <w:rtl/>
        </w:rPr>
        <w:t>נאור שירי (יש עתיד):</w:t>
      </w:r>
      <w:r w:rsidRPr="00E64135">
        <w:rPr>
          <w:rStyle w:val="TagStyle"/>
          <w:rtl/>
        </w:rPr>
        <w:t xml:space="preserve"> &lt;&lt; דובר &gt;&gt;</w:t>
      </w:r>
      <w:r w:rsidR="00707E81">
        <w:rPr>
          <w:rtl/>
        </w:rPr>
        <w:t xml:space="preserve"> </w:t>
      </w:r>
      <w:r>
        <w:rPr>
          <w:rtl/>
        </w:rPr>
        <w:t xml:space="preserve"> </w:t>
      </w:r>
      <w:bookmarkEnd w:id="2787"/>
    </w:p>
    <w:p w14:paraId="7C420352" w14:textId="77777777" w:rsidR="00E64135" w:rsidRDefault="00E64135" w:rsidP="00E64135">
      <w:pPr>
        <w:pStyle w:val="KeepWithNext"/>
        <w:rPr>
          <w:rtl/>
          <w:lang w:eastAsia="he-IL"/>
        </w:rPr>
      </w:pPr>
    </w:p>
    <w:p w14:paraId="0D329466" w14:textId="560A22F3" w:rsidR="00E64135" w:rsidRDefault="00E64135" w:rsidP="00E64135">
      <w:pPr>
        <w:rPr>
          <w:rtl/>
          <w:lang w:eastAsia="he-IL"/>
        </w:rPr>
      </w:pPr>
      <w:bookmarkStart w:id="2788" w:name="_ETM_Q1_2554480"/>
      <w:bookmarkStart w:id="2789" w:name="_ETM_Q1_2554642"/>
      <w:bookmarkEnd w:id="2788"/>
      <w:bookmarkEnd w:id="2789"/>
      <w:r>
        <w:rPr>
          <w:rFonts w:hint="cs"/>
          <w:rtl/>
          <w:lang w:eastAsia="he-IL"/>
        </w:rPr>
        <w:t xml:space="preserve">אז בוא נתייחס למה שאמסלם </w:t>
      </w:r>
      <w:bookmarkStart w:id="2790" w:name="_ETM_Q1_2558460"/>
      <w:bookmarkEnd w:id="2790"/>
      <w:r>
        <w:rPr>
          <w:rFonts w:hint="cs"/>
          <w:rtl/>
          <w:lang w:eastAsia="he-IL"/>
        </w:rPr>
        <w:t>אמר אתמול.</w:t>
      </w:r>
      <w:bookmarkStart w:id="2791" w:name="_ETM_Q1_2560404"/>
      <w:bookmarkStart w:id="2792" w:name="_ETM_Q1_2558351"/>
      <w:bookmarkStart w:id="2793" w:name="_ETM_Q1_2553625"/>
      <w:bookmarkStart w:id="2794" w:name="_ETM_Q1_2554035"/>
      <w:bookmarkEnd w:id="2791"/>
      <w:bookmarkEnd w:id="2792"/>
      <w:bookmarkEnd w:id="2793"/>
      <w:bookmarkEnd w:id="2794"/>
    </w:p>
    <w:p w14:paraId="1B1C3C1D" w14:textId="77777777" w:rsidR="00E64135" w:rsidRDefault="00E64135" w:rsidP="00E64135">
      <w:pPr>
        <w:rPr>
          <w:rtl/>
          <w:lang w:eastAsia="he-IL"/>
        </w:rPr>
      </w:pPr>
      <w:bookmarkStart w:id="2795" w:name="_ETM_Q1_2554274"/>
      <w:bookmarkEnd w:id="2795"/>
    </w:p>
    <w:p w14:paraId="60241E3D" w14:textId="6B228EF8" w:rsidR="00E64135" w:rsidRDefault="00E64135" w:rsidP="00E64135">
      <w:pPr>
        <w:pStyle w:val="a4"/>
        <w:keepNext/>
        <w:rPr>
          <w:rtl/>
        </w:rPr>
      </w:pPr>
      <w:bookmarkStart w:id="2796" w:name="ET_speaker_5767_245"/>
      <w:r w:rsidRPr="00E64135">
        <w:rPr>
          <w:rStyle w:val="TagStyle"/>
          <w:rtl/>
        </w:rPr>
        <w:t xml:space="preserve"> &lt;&lt; דובר &gt;&gt; </w:t>
      </w:r>
      <w:r>
        <w:rPr>
          <w:rtl/>
        </w:rPr>
        <w:t>אורנה ברביבאי (יש עתיד):</w:t>
      </w:r>
      <w:r w:rsidRPr="00E64135">
        <w:rPr>
          <w:rStyle w:val="TagStyle"/>
          <w:rtl/>
        </w:rPr>
        <w:t xml:space="preserve"> &lt;&lt; דובר &gt;&gt;</w:t>
      </w:r>
      <w:r w:rsidR="00707E81">
        <w:rPr>
          <w:rtl/>
        </w:rPr>
        <w:t xml:space="preserve"> </w:t>
      </w:r>
      <w:r>
        <w:rPr>
          <w:rtl/>
        </w:rPr>
        <w:t xml:space="preserve"> </w:t>
      </w:r>
      <w:bookmarkEnd w:id="2796"/>
    </w:p>
    <w:p w14:paraId="44595B27" w14:textId="77777777" w:rsidR="00E64135" w:rsidRDefault="00E64135" w:rsidP="00E64135">
      <w:pPr>
        <w:pStyle w:val="KeepWithNext"/>
        <w:rPr>
          <w:rtl/>
          <w:lang w:eastAsia="he-IL"/>
        </w:rPr>
      </w:pPr>
    </w:p>
    <w:p w14:paraId="06741E50" w14:textId="2E17F7E5" w:rsidR="00E64135" w:rsidRDefault="00E64135" w:rsidP="00E64135">
      <w:pPr>
        <w:rPr>
          <w:rtl/>
          <w:lang w:eastAsia="he-IL"/>
        </w:rPr>
      </w:pPr>
      <w:r>
        <w:rPr>
          <w:rFonts w:hint="cs"/>
          <w:rtl/>
          <w:lang w:eastAsia="he-IL"/>
        </w:rPr>
        <w:t>ה</w:t>
      </w:r>
      <w:bookmarkStart w:id="2797" w:name="_ETM_Q1_2559223"/>
      <w:bookmarkEnd w:id="2797"/>
      <w:r>
        <w:rPr>
          <w:rFonts w:hint="cs"/>
          <w:rtl/>
          <w:lang w:eastAsia="he-IL"/>
        </w:rPr>
        <w:t>וא</w:t>
      </w:r>
      <w:bookmarkStart w:id="2798" w:name="_ETM_Q1_2559353"/>
      <w:bookmarkEnd w:id="2798"/>
      <w:r>
        <w:rPr>
          <w:rFonts w:hint="cs"/>
          <w:rtl/>
          <w:lang w:eastAsia="he-IL"/>
        </w:rPr>
        <w:t xml:space="preserve"> אמר שאין קשר בין איזוק לבין אלימות נגד </w:t>
      </w:r>
      <w:bookmarkStart w:id="2799" w:name="_ETM_Q1_2565387"/>
      <w:bookmarkEnd w:id="2799"/>
      <w:r>
        <w:rPr>
          <w:rFonts w:hint="cs"/>
          <w:rtl/>
          <w:lang w:eastAsia="he-IL"/>
        </w:rPr>
        <w:t>נשים.</w:t>
      </w:r>
    </w:p>
    <w:p w14:paraId="3DD9366E" w14:textId="77777777" w:rsidR="00E64135" w:rsidRDefault="00E64135" w:rsidP="00E64135">
      <w:pPr>
        <w:rPr>
          <w:rtl/>
          <w:lang w:eastAsia="he-IL"/>
        </w:rPr>
      </w:pPr>
      <w:bookmarkStart w:id="2800" w:name="_ETM_Q1_2566289"/>
      <w:bookmarkStart w:id="2801" w:name="_ETM_Q1_2566551"/>
      <w:bookmarkStart w:id="2802" w:name="_ETM_Q1_2561675"/>
      <w:bookmarkEnd w:id="2800"/>
      <w:bookmarkEnd w:id="2801"/>
      <w:bookmarkEnd w:id="2802"/>
    </w:p>
    <w:p w14:paraId="07D4BA63" w14:textId="77AE6F87" w:rsidR="00E64135" w:rsidRDefault="00E64135" w:rsidP="00E64135">
      <w:pPr>
        <w:pStyle w:val="af6"/>
        <w:keepNext/>
        <w:rPr>
          <w:rtl/>
        </w:rPr>
      </w:pPr>
      <w:bookmarkStart w:id="2803" w:name="ET_yor_5786_246"/>
      <w:r w:rsidRPr="00E64135">
        <w:rPr>
          <w:rStyle w:val="TagStyle"/>
          <w:rtl/>
        </w:rPr>
        <w:t xml:space="preserve"> &lt;&lt; יור &gt;&gt; </w:t>
      </w:r>
      <w:r>
        <w:rPr>
          <w:rtl/>
        </w:rPr>
        <w:t>היו"ר אופיר כץ:</w:t>
      </w:r>
      <w:r w:rsidRPr="00E64135">
        <w:rPr>
          <w:rStyle w:val="TagStyle"/>
          <w:rtl/>
        </w:rPr>
        <w:t xml:space="preserve"> &lt;&lt; יור &gt;&gt;</w:t>
      </w:r>
      <w:r w:rsidR="00707E81">
        <w:rPr>
          <w:rtl/>
        </w:rPr>
        <w:t xml:space="preserve"> </w:t>
      </w:r>
      <w:r>
        <w:rPr>
          <w:rtl/>
        </w:rPr>
        <w:t xml:space="preserve"> </w:t>
      </w:r>
      <w:bookmarkEnd w:id="2803"/>
    </w:p>
    <w:p w14:paraId="6B8DBF7A" w14:textId="77777777" w:rsidR="00E64135" w:rsidRDefault="00E64135" w:rsidP="00E64135">
      <w:pPr>
        <w:pStyle w:val="KeepWithNext"/>
        <w:rPr>
          <w:rtl/>
          <w:lang w:eastAsia="he-IL"/>
        </w:rPr>
      </w:pPr>
    </w:p>
    <w:p w14:paraId="56D5DA00" w14:textId="4B5B6C62" w:rsidR="00E64135" w:rsidRDefault="00C45072" w:rsidP="00E64135">
      <w:pPr>
        <w:rPr>
          <w:rtl/>
          <w:lang w:eastAsia="he-IL"/>
        </w:rPr>
      </w:pPr>
      <w:bookmarkStart w:id="2804" w:name="_ETM_Q1_2564620"/>
      <w:bookmarkStart w:id="2805" w:name="_ETM_Q1_2564759"/>
      <w:bookmarkStart w:id="2806" w:name="_ETM_Q1_2559800"/>
      <w:bookmarkStart w:id="2807" w:name="_ETM_Q1_2554971"/>
      <w:bookmarkEnd w:id="2804"/>
      <w:bookmarkEnd w:id="2805"/>
      <w:bookmarkEnd w:id="2806"/>
      <w:bookmarkEnd w:id="2807"/>
      <w:r>
        <w:rPr>
          <w:rFonts w:hint="cs"/>
          <w:rtl/>
          <w:lang w:eastAsia="he-IL"/>
        </w:rPr>
        <w:t xml:space="preserve">לא, לבין הדוגמה שהבאתם אין קשר, כי לא היה לרוצח </w:t>
      </w:r>
      <w:bookmarkStart w:id="2808" w:name="_ETM_Q1_2567113"/>
      <w:bookmarkEnd w:id="2808"/>
      <w:r>
        <w:rPr>
          <w:rFonts w:hint="cs"/>
          <w:rtl/>
          <w:lang w:eastAsia="he-IL"/>
        </w:rPr>
        <w:t>צו הרחקה מהשופט.</w:t>
      </w:r>
    </w:p>
    <w:p w14:paraId="4AC6F164" w14:textId="77777777" w:rsidR="00C45072" w:rsidRDefault="00C45072" w:rsidP="00E64135">
      <w:pPr>
        <w:rPr>
          <w:rtl/>
          <w:lang w:eastAsia="he-IL"/>
        </w:rPr>
      </w:pPr>
      <w:bookmarkStart w:id="2809" w:name="_ETM_Q1_2571123"/>
      <w:bookmarkStart w:id="2810" w:name="_ETM_Q1_2571330"/>
      <w:bookmarkEnd w:id="2809"/>
      <w:bookmarkEnd w:id="2810"/>
    </w:p>
    <w:p w14:paraId="7BD7B17F" w14:textId="5263FFE7" w:rsidR="00C45072" w:rsidRDefault="00C45072" w:rsidP="00E64135">
      <w:pPr>
        <w:rPr>
          <w:rtl/>
          <w:lang w:eastAsia="he-IL"/>
        </w:rPr>
      </w:pPr>
      <w:bookmarkStart w:id="2811" w:name="_ETM_Q1_2571919"/>
      <w:bookmarkStart w:id="2812" w:name="_ETM_Q1_2572153"/>
      <w:bookmarkStart w:id="2813" w:name="_ETM_Q1_2569994"/>
      <w:bookmarkEnd w:id="2811"/>
      <w:bookmarkEnd w:id="2812"/>
      <w:bookmarkEnd w:id="2813"/>
      <w:r>
        <w:rPr>
          <w:rFonts w:hint="cs"/>
          <w:rtl/>
          <w:lang w:eastAsia="he-IL"/>
        </w:rPr>
        <w:t xml:space="preserve">(כולם </w:t>
      </w:r>
      <w:bookmarkStart w:id="2814" w:name="_ETM_Q1_2573489"/>
      <w:bookmarkEnd w:id="2814"/>
      <w:r>
        <w:rPr>
          <w:rFonts w:hint="cs"/>
          <w:rtl/>
          <w:lang w:eastAsia="he-IL"/>
        </w:rPr>
        <w:t>צועקים ביחד)</w:t>
      </w:r>
      <w:bookmarkStart w:id="2815" w:name="_ETM_Q1_2579204"/>
      <w:bookmarkEnd w:id="2815"/>
    </w:p>
    <w:p w14:paraId="4EDD935C" w14:textId="77777777" w:rsidR="00C45072" w:rsidRDefault="00C45072" w:rsidP="00E64135">
      <w:pPr>
        <w:rPr>
          <w:rtl/>
          <w:lang w:eastAsia="he-IL"/>
        </w:rPr>
      </w:pPr>
      <w:bookmarkStart w:id="2816" w:name="_ETM_Q1_2579463"/>
      <w:bookmarkStart w:id="2817" w:name="_ETM_Q1_2574893"/>
      <w:bookmarkStart w:id="2818" w:name="_ETM_Q1_2570119"/>
      <w:bookmarkEnd w:id="2816"/>
      <w:bookmarkEnd w:id="2817"/>
      <w:bookmarkEnd w:id="2818"/>
    </w:p>
    <w:p w14:paraId="16FC97F0" w14:textId="2D88CAA5" w:rsidR="00C45072" w:rsidRDefault="00C45072" w:rsidP="00E64135">
      <w:pPr>
        <w:rPr>
          <w:rtl/>
          <w:lang w:eastAsia="he-IL"/>
        </w:rPr>
      </w:pPr>
      <w:bookmarkStart w:id="2819" w:name="_ETM_Q1_2577172"/>
      <w:bookmarkStart w:id="2820" w:name="_ETM_Q1_2577381"/>
      <w:bookmarkEnd w:id="2819"/>
      <w:bookmarkEnd w:id="2820"/>
      <w:r>
        <w:rPr>
          <w:rFonts w:hint="cs"/>
          <w:rtl/>
          <w:lang w:eastAsia="he-IL"/>
        </w:rPr>
        <w:t xml:space="preserve">טוב בבקשה, לא להפריע, לא </w:t>
      </w:r>
      <w:bookmarkStart w:id="2821" w:name="_ETM_Q1_2580383"/>
      <w:bookmarkEnd w:id="2821"/>
      <w:r>
        <w:rPr>
          <w:rFonts w:hint="cs"/>
          <w:rtl/>
          <w:lang w:eastAsia="he-IL"/>
        </w:rPr>
        <w:t xml:space="preserve">לא אף אחד לא בזכות דיבור, רק אפרת בבקשה, לא </w:t>
      </w:r>
      <w:bookmarkStart w:id="2822" w:name="_ETM_Q1_2586663"/>
      <w:bookmarkEnd w:id="2822"/>
      <w:r>
        <w:rPr>
          <w:rFonts w:hint="cs"/>
          <w:rtl/>
          <w:lang w:eastAsia="he-IL"/>
        </w:rPr>
        <w:t>להפריע.</w:t>
      </w:r>
    </w:p>
    <w:p w14:paraId="7E790005" w14:textId="77777777" w:rsidR="00C45072" w:rsidRDefault="00C45072" w:rsidP="00E64135">
      <w:pPr>
        <w:rPr>
          <w:rtl/>
          <w:lang w:eastAsia="he-IL"/>
        </w:rPr>
      </w:pPr>
      <w:bookmarkStart w:id="2823" w:name="_ETM_Q1_2587862"/>
      <w:bookmarkStart w:id="2824" w:name="_ETM_Q1_2588071"/>
      <w:bookmarkStart w:id="2825" w:name="_ETM_Q1_2583606"/>
      <w:bookmarkStart w:id="2826" w:name="_ETM_Q1_2584810"/>
      <w:bookmarkEnd w:id="2823"/>
      <w:bookmarkEnd w:id="2824"/>
      <w:bookmarkEnd w:id="2825"/>
      <w:bookmarkEnd w:id="2826"/>
    </w:p>
    <w:p w14:paraId="1D2B3EF1" w14:textId="0318BB7C" w:rsidR="00C45072" w:rsidRDefault="00C45072" w:rsidP="00C45072">
      <w:pPr>
        <w:pStyle w:val="a4"/>
        <w:keepNext/>
        <w:rPr>
          <w:rtl/>
        </w:rPr>
      </w:pPr>
      <w:bookmarkStart w:id="2827" w:name="ET_speaker_6158_247"/>
      <w:r w:rsidRPr="00C45072">
        <w:rPr>
          <w:rStyle w:val="TagStyle"/>
          <w:rtl/>
        </w:rPr>
        <w:t xml:space="preserve"> &lt;&lt; דובר &gt;&gt; </w:t>
      </w:r>
      <w:r>
        <w:rPr>
          <w:rtl/>
        </w:rPr>
        <w:t>אפרת רייטן מרום (העבודה):</w:t>
      </w:r>
      <w:r w:rsidRPr="00C45072">
        <w:rPr>
          <w:rStyle w:val="TagStyle"/>
          <w:rtl/>
        </w:rPr>
        <w:t xml:space="preserve"> &lt;&lt; דובר &gt;&gt;</w:t>
      </w:r>
      <w:r w:rsidR="00707E81">
        <w:rPr>
          <w:rtl/>
        </w:rPr>
        <w:t xml:space="preserve"> </w:t>
      </w:r>
      <w:r>
        <w:rPr>
          <w:rtl/>
        </w:rPr>
        <w:t xml:space="preserve"> </w:t>
      </w:r>
      <w:bookmarkEnd w:id="2827"/>
    </w:p>
    <w:p w14:paraId="484DBF8C" w14:textId="77777777" w:rsidR="00C45072" w:rsidRDefault="00C45072" w:rsidP="00C45072">
      <w:pPr>
        <w:pStyle w:val="KeepWithNext"/>
        <w:rPr>
          <w:rtl/>
          <w:lang w:eastAsia="he-IL"/>
        </w:rPr>
      </w:pPr>
    </w:p>
    <w:p w14:paraId="52BC25C5" w14:textId="29146868" w:rsidR="00C45072" w:rsidRDefault="004511FC" w:rsidP="00C45072">
      <w:pPr>
        <w:rPr>
          <w:rtl/>
        </w:rPr>
      </w:pPr>
      <w:bookmarkStart w:id="2828" w:name="_ETM_Q1_2586149"/>
      <w:bookmarkStart w:id="2829" w:name="_ETM_Q1_2586318"/>
      <w:bookmarkEnd w:id="2828"/>
      <w:bookmarkEnd w:id="2829"/>
      <w:r>
        <w:rPr>
          <w:rtl/>
        </w:rPr>
        <w:t>אני לא מקבלת לחלוטין את הפרשנות שלך שאין לזה קשר</w:t>
      </w:r>
      <w:r w:rsidR="00C45072">
        <w:rPr>
          <w:rFonts w:hint="cs"/>
          <w:rtl/>
        </w:rPr>
        <w:t>,</w:t>
      </w:r>
      <w:bookmarkStart w:id="2830" w:name="_ETM_Q1_2590757"/>
      <w:bookmarkEnd w:id="2830"/>
      <w:r>
        <w:rPr>
          <w:rtl/>
        </w:rPr>
        <w:t xml:space="preserve"> נכון שלכאורה אין לזה קשר</w:t>
      </w:r>
      <w:r w:rsidR="00C45072">
        <w:rPr>
          <w:rFonts w:hint="cs"/>
          <w:rtl/>
        </w:rPr>
        <w:t>,</w:t>
      </w:r>
      <w:bookmarkStart w:id="2831" w:name="_ETM_Q1_2588843"/>
      <w:bookmarkEnd w:id="2831"/>
      <w:r>
        <w:rPr>
          <w:rtl/>
        </w:rPr>
        <w:t xml:space="preserve"> רק אתה אומר לא היה לו אזיק</w:t>
      </w:r>
      <w:r w:rsidR="00C45072">
        <w:rPr>
          <w:rFonts w:hint="cs"/>
          <w:rtl/>
        </w:rPr>
        <w:t>,</w:t>
      </w:r>
      <w:r>
        <w:rPr>
          <w:rtl/>
        </w:rPr>
        <w:t xml:space="preserve"> לא היה לו צו משפטי</w:t>
      </w:r>
      <w:bookmarkStart w:id="2832" w:name="_ETM_Q1_2594046"/>
      <w:bookmarkEnd w:id="2832"/>
      <w:r w:rsidR="00C45072">
        <w:rPr>
          <w:rFonts w:hint="cs"/>
          <w:rtl/>
        </w:rPr>
        <w:t>. אז בלבל הכי רדוד</w:t>
      </w:r>
      <w:r>
        <w:rPr>
          <w:rtl/>
        </w:rPr>
        <w:t xml:space="preserve"> אתה כאילו צודק, אבל לא מסתכלים על הדברים ככה</w:t>
      </w:r>
      <w:r w:rsidR="00C45072">
        <w:rPr>
          <w:rFonts w:hint="cs"/>
          <w:rtl/>
        </w:rPr>
        <w:t>,</w:t>
      </w:r>
      <w:r>
        <w:rPr>
          <w:rtl/>
        </w:rPr>
        <w:t xml:space="preserve"> המציאות היא הרבה יותר מורכבת</w:t>
      </w:r>
      <w:r w:rsidR="00C45072">
        <w:rPr>
          <w:rFonts w:hint="cs"/>
          <w:rtl/>
        </w:rPr>
        <w:t>,</w:t>
      </w:r>
      <w:bookmarkStart w:id="2833" w:name="_ETM_Q1_2603057"/>
      <w:bookmarkEnd w:id="2833"/>
      <w:r w:rsidR="00C45072">
        <w:rPr>
          <w:rFonts w:hint="cs"/>
          <w:rtl/>
        </w:rPr>
        <w:t xml:space="preserve"> כשאישה</w:t>
      </w:r>
      <w:r>
        <w:rPr>
          <w:rtl/>
        </w:rPr>
        <w:t xml:space="preserve"> עכשיו מסתכלת ורואה שזה השר שלה</w:t>
      </w:r>
      <w:r w:rsidR="00C45072">
        <w:rPr>
          <w:rFonts w:hint="cs"/>
          <w:rtl/>
        </w:rPr>
        <w:t>,</w:t>
      </w:r>
      <w:bookmarkStart w:id="2834" w:name="_ETM_Q1_2605527"/>
      <w:bookmarkEnd w:id="2834"/>
      <w:r>
        <w:rPr>
          <w:rtl/>
        </w:rPr>
        <w:t xml:space="preserve"> השר לביטחון לאומי </w:t>
      </w:r>
      <w:r w:rsidR="007B0C44">
        <w:rPr>
          <w:rFonts w:hint="cs"/>
          <w:rtl/>
        </w:rPr>
        <w:t>א</w:t>
      </w:r>
      <w:r>
        <w:rPr>
          <w:rtl/>
        </w:rPr>
        <w:t>לק</w:t>
      </w:r>
      <w:r w:rsidR="00C45072">
        <w:rPr>
          <w:rFonts w:hint="cs"/>
          <w:rtl/>
        </w:rPr>
        <w:t>, ש</w:t>
      </w:r>
      <w:r>
        <w:rPr>
          <w:rtl/>
        </w:rPr>
        <w:t>בא ואומר</w:t>
      </w:r>
      <w:r w:rsidR="00C45072">
        <w:rPr>
          <w:rFonts w:hint="cs"/>
          <w:rtl/>
        </w:rPr>
        <w:t>,</w:t>
      </w:r>
      <w:r>
        <w:rPr>
          <w:rtl/>
        </w:rPr>
        <w:t xml:space="preserve"> אני לא סופר עכשיו את הנשים</w:t>
      </w:r>
      <w:r w:rsidR="00C45072">
        <w:rPr>
          <w:rFonts w:hint="cs"/>
          <w:rtl/>
        </w:rPr>
        <w:t>,</w:t>
      </w:r>
      <w:r>
        <w:rPr>
          <w:rtl/>
        </w:rPr>
        <w:t xml:space="preserve"> כי אני מעדיף לעמוד עם ארגוני הגברים</w:t>
      </w:r>
      <w:r w:rsidR="00C45072">
        <w:rPr>
          <w:rFonts w:hint="cs"/>
          <w:rtl/>
        </w:rPr>
        <w:t>,</w:t>
      </w:r>
      <w:r>
        <w:rPr>
          <w:rtl/>
        </w:rPr>
        <w:t xml:space="preserve"> אתה מבין איזה מסר זה עובר? ולכן ברור שיש קשר</w:t>
      </w:r>
      <w:r w:rsidR="00C45072">
        <w:rPr>
          <w:rFonts w:hint="cs"/>
          <w:rtl/>
        </w:rPr>
        <w:t>,</w:t>
      </w:r>
      <w:r>
        <w:rPr>
          <w:rtl/>
        </w:rPr>
        <w:t xml:space="preserve"> יש קשר שנשים מאוימות מסתכלות על הדברים האלה</w:t>
      </w:r>
      <w:r w:rsidR="00C45072">
        <w:rPr>
          <w:rFonts w:hint="cs"/>
          <w:rtl/>
        </w:rPr>
        <w:t>,</w:t>
      </w:r>
      <w:r>
        <w:rPr>
          <w:rtl/>
        </w:rPr>
        <w:t xml:space="preserve"> וזה המסר שהן מקבלות. אז זה פשוט לא נכון, והוא הרקדן הראשי על הדם</w:t>
      </w:r>
      <w:r w:rsidR="00C45072">
        <w:rPr>
          <w:rFonts w:hint="cs"/>
          <w:rtl/>
        </w:rPr>
        <w:t>,</w:t>
      </w:r>
      <w:r>
        <w:rPr>
          <w:rtl/>
        </w:rPr>
        <w:t xml:space="preserve"> ולכן צריך להסתכל על הדברים האלה בצורה הרבה יותר אחראית מנהיגותית</w:t>
      </w:r>
      <w:r w:rsidR="00C45072">
        <w:rPr>
          <w:rFonts w:hint="cs"/>
          <w:rtl/>
        </w:rPr>
        <w:t>,</w:t>
      </w:r>
      <w:r>
        <w:rPr>
          <w:rtl/>
        </w:rPr>
        <w:t xml:space="preserve"> ולא בצורה כל כך צרה</w:t>
      </w:r>
      <w:r w:rsidR="00C45072">
        <w:rPr>
          <w:rFonts w:hint="cs"/>
          <w:rtl/>
        </w:rPr>
        <w:t>,</w:t>
      </w:r>
      <w:r>
        <w:rPr>
          <w:rtl/>
        </w:rPr>
        <w:t xml:space="preserve"> כן היה לו, אזי</w:t>
      </w:r>
      <w:r w:rsidR="00C45072">
        <w:rPr>
          <w:rFonts w:hint="cs"/>
          <w:rtl/>
        </w:rPr>
        <w:t>ק או</w:t>
      </w:r>
      <w:r>
        <w:rPr>
          <w:rtl/>
        </w:rPr>
        <w:t xml:space="preserve"> לא היה לו אזיק</w:t>
      </w:r>
      <w:bookmarkStart w:id="2835" w:name="_ETM_Q1_2640571"/>
      <w:bookmarkEnd w:id="2835"/>
      <w:r w:rsidR="00C45072">
        <w:rPr>
          <w:rFonts w:hint="cs"/>
          <w:rtl/>
        </w:rPr>
        <w:t>.</w:t>
      </w:r>
      <w:r>
        <w:rPr>
          <w:rtl/>
        </w:rPr>
        <w:t xml:space="preserve"> </w:t>
      </w:r>
    </w:p>
    <w:p w14:paraId="3DAD400C" w14:textId="77777777" w:rsidR="00C45072" w:rsidRDefault="00C45072" w:rsidP="00C45072">
      <w:pPr>
        <w:rPr>
          <w:rtl/>
        </w:rPr>
      </w:pPr>
      <w:bookmarkStart w:id="2836" w:name="_ETM_Q1_2641991"/>
      <w:bookmarkStart w:id="2837" w:name="_ETM_Q1_2642124"/>
      <w:bookmarkEnd w:id="2836"/>
      <w:bookmarkEnd w:id="2837"/>
    </w:p>
    <w:p w14:paraId="3A7BA105" w14:textId="77777777" w:rsidR="00C45072" w:rsidRDefault="004511FC" w:rsidP="00C45072">
      <w:pPr>
        <w:rPr>
          <w:rtl/>
        </w:rPr>
      </w:pPr>
      <w:bookmarkStart w:id="2838" w:name="_ETM_Q1_2642333"/>
      <w:bookmarkStart w:id="2839" w:name="_ETM_Q1_2642511"/>
      <w:bookmarkEnd w:id="2838"/>
      <w:bookmarkEnd w:id="2839"/>
      <w:r>
        <w:rPr>
          <w:rtl/>
        </w:rPr>
        <w:t>לעניין של החוק עצמו</w:t>
      </w:r>
      <w:r w:rsidR="00C45072">
        <w:rPr>
          <w:rFonts w:hint="cs"/>
          <w:rtl/>
        </w:rPr>
        <w:t>,</w:t>
      </w:r>
      <w:r>
        <w:rPr>
          <w:rtl/>
        </w:rPr>
        <w:t xml:space="preserve"> תראו, אנחנו באמת במשך</w:t>
      </w:r>
      <w:r w:rsidR="00C45072">
        <w:rPr>
          <w:rFonts w:hint="cs"/>
          <w:rtl/>
        </w:rPr>
        <w:t>,</w:t>
      </w:r>
      <w:r>
        <w:rPr>
          <w:rtl/>
        </w:rPr>
        <w:t xml:space="preserve"> היות ובאמת הצעת החוק הוגשה על ידי חבר הכנסת ארבל לא</w:t>
      </w:r>
      <w:bookmarkStart w:id="2840" w:name="_ETM_Q1_2647634"/>
      <w:bookmarkEnd w:id="2840"/>
      <w:r w:rsidR="00C45072">
        <w:rPr>
          <w:rFonts w:hint="cs"/>
          <w:rtl/>
        </w:rPr>
        <w:t>?</w:t>
      </w:r>
      <w:bookmarkStart w:id="2841" w:name="_ETM_Q1_2651717"/>
      <w:bookmarkEnd w:id="2841"/>
    </w:p>
    <w:p w14:paraId="0A0101CE" w14:textId="77777777" w:rsidR="00C45072" w:rsidRDefault="00C45072" w:rsidP="00C45072">
      <w:pPr>
        <w:rPr>
          <w:rtl/>
        </w:rPr>
      </w:pPr>
      <w:bookmarkStart w:id="2842" w:name="_ETM_Q1_2649146"/>
      <w:bookmarkStart w:id="2843" w:name="_ETM_Q1_2649271"/>
      <w:bookmarkStart w:id="2844" w:name="_ETM_Q1_2650756"/>
      <w:bookmarkEnd w:id="2842"/>
      <w:bookmarkEnd w:id="2843"/>
      <w:bookmarkEnd w:id="2844"/>
    </w:p>
    <w:p w14:paraId="47C0F183" w14:textId="23D980C3" w:rsidR="00C45072" w:rsidRDefault="00C45072" w:rsidP="00C45072">
      <w:pPr>
        <w:pStyle w:val="af6"/>
        <w:keepNext/>
        <w:rPr>
          <w:rtl/>
        </w:rPr>
      </w:pPr>
      <w:bookmarkStart w:id="2845" w:name="ET_yor_5786_248"/>
      <w:r w:rsidRPr="00C45072">
        <w:rPr>
          <w:rStyle w:val="TagStyle"/>
          <w:rtl/>
        </w:rPr>
        <w:t xml:space="preserve"> &lt;&lt; יור &gt;&gt; </w:t>
      </w:r>
      <w:r>
        <w:rPr>
          <w:rtl/>
        </w:rPr>
        <w:t>היו"ר אופיר כץ:</w:t>
      </w:r>
      <w:r w:rsidRPr="00C45072">
        <w:rPr>
          <w:rStyle w:val="TagStyle"/>
          <w:rtl/>
        </w:rPr>
        <w:t xml:space="preserve"> &lt;&lt; יור &gt;&gt;</w:t>
      </w:r>
      <w:r w:rsidR="00707E81">
        <w:rPr>
          <w:rtl/>
        </w:rPr>
        <w:t xml:space="preserve"> </w:t>
      </w:r>
      <w:r>
        <w:rPr>
          <w:rtl/>
        </w:rPr>
        <w:t xml:space="preserve"> </w:t>
      </w:r>
      <w:bookmarkEnd w:id="2845"/>
    </w:p>
    <w:p w14:paraId="557F14EA" w14:textId="77777777" w:rsidR="00C45072" w:rsidRDefault="00C45072" w:rsidP="00C45072">
      <w:pPr>
        <w:pStyle w:val="KeepWithNext"/>
        <w:rPr>
          <w:rtl/>
          <w:lang w:eastAsia="he-IL"/>
        </w:rPr>
      </w:pPr>
    </w:p>
    <w:p w14:paraId="0F34A4D1" w14:textId="73C1C4C7" w:rsidR="00C45072" w:rsidRDefault="00C45072" w:rsidP="00C45072">
      <w:pPr>
        <w:rPr>
          <w:rtl/>
          <w:lang w:eastAsia="he-IL"/>
        </w:rPr>
      </w:pPr>
      <w:r>
        <w:rPr>
          <w:rFonts w:hint="cs"/>
          <w:rtl/>
          <w:lang w:eastAsia="he-IL"/>
        </w:rPr>
        <w:t>א</w:t>
      </w:r>
      <w:bookmarkStart w:id="2846" w:name="_ETM_Q1_2651908"/>
      <w:bookmarkStart w:id="2847" w:name="_ETM_Q1_2651996"/>
      <w:bookmarkEnd w:id="2846"/>
      <w:bookmarkEnd w:id="2847"/>
      <w:r>
        <w:rPr>
          <w:rFonts w:hint="cs"/>
          <w:rtl/>
          <w:lang w:eastAsia="he-IL"/>
        </w:rPr>
        <w:t>ני הראשון.</w:t>
      </w:r>
      <w:bookmarkStart w:id="2848" w:name="_ETM_Q1_2649231"/>
      <w:bookmarkStart w:id="2849" w:name="_ETM_Q1_2644399"/>
      <w:bookmarkEnd w:id="2848"/>
      <w:bookmarkEnd w:id="2849"/>
    </w:p>
    <w:p w14:paraId="7E4794EE" w14:textId="77777777" w:rsidR="00C45072" w:rsidRDefault="00C45072" w:rsidP="00C45072">
      <w:pPr>
        <w:rPr>
          <w:rtl/>
          <w:lang w:eastAsia="he-IL"/>
        </w:rPr>
      </w:pPr>
      <w:bookmarkStart w:id="2850" w:name="_ETM_Q1_2645166"/>
      <w:bookmarkStart w:id="2851" w:name="_ETM_Q1_2645372"/>
      <w:bookmarkStart w:id="2852" w:name="_ETM_Q1_2646874"/>
      <w:bookmarkEnd w:id="2850"/>
      <w:bookmarkEnd w:id="2851"/>
      <w:bookmarkEnd w:id="2852"/>
    </w:p>
    <w:p w14:paraId="2067776B" w14:textId="2A8B8C35" w:rsidR="00C45072" w:rsidRDefault="00C45072" w:rsidP="00C45072">
      <w:pPr>
        <w:pStyle w:val="a4"/>
        <w:keepNext/>
        <w:rPr>
          <w:rtl/>
        </w:rPr>
      </w:pPr>
      <w:bookmarkStart w:id="2853" w:name="ET_speaker_5763_249"/>
      <w:r w:rsidRPr="00C45072">
        <w:rPr>
          <w:rStyle w:val="TagStyle"/>
          <w:rtl/>
        </w:rPr>
        <w:t xml:space="preserve"> &lt;&lt; דובר &gt;&gt; </w:t>
      </w:r>
      <w:r>
        <w:rPr>
          <w:rtl/>
        </w:rPr>
        <w:t>משה ארבל (ש"ס):</w:t>
      </w:r>
      <w:r w:rsidRPr="00C45072">
        <w:rPr>
          <w:rStyle w:val="TagStyle"/>
          <w:rtl/>
        </w:rPr>
        <w:t xml:space="preserve"> &lt;&lt; דובר &gt;&gt;</w:t>
      </w:r>
      <w:r w:rsidR="00707E81">
        <w:rPr>
          <w:rtl/>
        </w:rPr>
        <w:t xml:space="preserve"> </w:t>
      </w:r>
      <w:r>
        <w:rPr>
          <w:rtl/>
        </w:rPr>
        <w:t xml:space="preserve"> </w:t>
      </w:r>
      <w:bookmarkEnd w:id="2853"/>
    </w:p>
    <w:p w14:paraId="2D2713AF" w14:textId="77777777" w:rsidR="00C45072" w:rsidRDefault="00C45072" w:rsidP="00C45072">
      <w:pPr>
        <w:pStyle w:val="KeepWithNext"/>
        <w:rPr>
          <w:rtl/>
          <w:lang w:eastAsia="he-IL"/>
        </w:rPr>
      </w:pPr>
    </w:p>
    <w:p w14:paraId="3869FBAE" w14:textId="7F886093" w:rsidR="00C45072" w:rsidRDefault="00C45072" w:rsidP="00C45072">
      <w:pPr>
        <w:rPr>
          <w:rtl/>
          <w:lang w:eastAsia="he-IL"/>
        </w:rPr>
      </w:pPr>
      <w:bookmarkStart w:id="2854" w:name="_ETM_Q1_2647802"/>
      <w:bookmarkStart w:id="2855" w:name="_ETM_Q1_2647940"/>
      <w:bookmarkEnd w:id="2854"/>
      <w:bookmarkEnd w:id="2855"/>
      <w:r>
        <w:rPr>
          <w:rFonts w:hint="cs"/>
          <w:rtl/>
          <w:lang w:eastAsia="he-IL"/>
        </w:rPr>
        <w:t xml:space="preserve">כולם, כל </w:t>
      </w:r>
      <w:bookmarkStart w:id="2856" w:name="_ETM_Q1_2652061"/>
      <w:bookmarkEnd w:id="2856"/>
      <w:r>
        <w:rPr>
          <w:rFonts w:hint="cs"/>
          <w:rtl/>
          <w:lang w:eastAsia="he-IL"/>
        </w:rPr>
        <w:t>חברי הקואליציה.</w:t>
      </w:r>
    </w:p>
    <w:p w14:paraId="3C7A90FC" w14:textId="77777777" w:rsidR="00C45072" w:rsidRDefault="00C45072" w:rsidP="00C45072">
      <w:pPr>
        <w:rPr>
          <w:rtl/>
          <w:lang w:eastAsia="he-IL"/>
        </w:rPr>
      </w:pPr>
      <w:bookmarkStart w:id="2857" w:name="_ETM_Q1_2654351"/>
      <w:bookmarkStart w:id="2858" w:name="_ETM_Q1_2654465"/>
      <w:bookmarkEnd w:id="2857"/>
      <w:bookmarkEnd w:id="2858"/>
    </w:p>
    <w:p w14:paraId="65E51CD4" w14:textId="11866045" w:rsidR="00C45072" w:rsidRDefault="00C45072" w:rsidP="00C45072">
      <w:pPr>
        <w:pStyle w:val="a4"/>
        <w:keepNext/>
        <w:rPr>
          <w:rtl/>
        </w:rPr>
      </w:pPr>
      <w:bookmarkStart w:id="2859" w:name="ET_speaker_6361_250"/>
      <w:r w:rsidRPr="00C45072">
        <w:rPr>
          <w:rStyle w:val="TagStyle"/>
          <w:rtl/>
        </w:rPr>
        <w:t xml:space="preserve"> &lt;&lt; דובר &gt;&gt; </w:t>
      </w:r>
      <w:r>
        <w:rPr>
          <w:rtl/>
        </w:rPr>
        <w:t>נאור שירי (יש עתיד):</w:t>
      </w:r>
      <w:r w:rsidRPr="00C45072">
        <w:rPr>
          <w:rStyle w:val="TagStyle"/>
          <w:rtl/>
        </w:rPr>
        <w:t xml:space="preserve"> &lt;&lt; דובר &gt;&gt;</w:t>
      </w:r>
      <w:r w:rsidR="00707E81">
        <w:rPr>
          <w:rtl/>
        </w:rPr>
        <w:t xml:space="preserve"> </w:t>
      </w:r>
      <w:r>
        <w:rPr>
          <w:rtl/>
        </w:rPr>
        <w:t xml:space="preserve"> </w:t>
      </w:r>
      <w:bookmarkEnd w:id="2859"/>
    </w:p>
    <w:p w14:paraId="163E9AB9" w14:textId="77777777" w:rsidR="00C45072" w:rsidRDefault="00C45072" w:rsidP="00C45072">
      <w:pPr>
        <w:pStyle w:val="KeepWithNext"/>
        <w:rPr>
          <w:rtl/>
          <w:lang w:eastAsia="he-IL"/>
        </w:rPr>
      </w:pPr>
    </w:p>
    <w:p w14:paraId="202A0B49" w14:textId="522E5973" w:rsidR="00C45072" w:rsidRDefault="00C45072" w:rsidP="00C45072">
      <w:pPr>
        <w:rPr>
          <w:rtl/>
          <w:lang w:eastAsia="he-IL"/>
        </w:rPr>
      </w:pPr>
      <w:bookmarkStart w:id="2860" w:name="_ETM_Q1_2656524"/>
      <w:bookmarkStart w:id="2861" w:name="_ETM_Q1_2656635"/>
      <w:bookmarkEnd w:id="2860"/>
      <w:bookmarkEnd w:id="2861"/>
      <w:r>
        <w:rPr>
          <w:rFonts w:hint="cs"/>
          <w:rtl/>
          <w:lang w:eastAsia="he-IL"/>
        </w:rPr>
        <w:t xml:space="preserve">לא הבנתי </w:t>
      </w:r>
      <w:bookmarkStart w:id="2862" w:name="_ETM_Q1_2652659"/>
      <w:bookmarkEnd w:id="2862"/>
      <w:r>
        <w:rPr>
          <w:rFonts w:hint="cs"/>
          <w:rtl/>
          <w:lang w:eastAsia="he-IL"/>
        </w:rPr>
        <w:t>מה הגאווה שלך אופיר, אני הראשון?</w:t>
      </w:r>
    </w:p>
    <w:p w14:paraId="1FD41485" w14:textId="77777777" w:rsidR="00C45072" w:rsidRDefault="00C45072" w:rsidP="00C45072">
      <w:pPr>
        <w:rPr>
          <w:rtl/>
          <w:lang w:eastAsia="he-IL"/>
        </w:rPr>
      </w:pPr>
      <w:bookmarkStart w:id="2863" w:name="_ETM_Q1_2657007"/>
      <w:bookmarkStart w:id="2864" w:name="_ETM_Q1_2657134"/>
      <w:bookmarkStart w:id="2865" w:name="_ETM_Q1_2652729"/>
      <w:bookmarkStart w:id="2866" w:name="_ETM_Q1_2654513"/>
      <w:bookmarkEnd w:id="2863"/>
      <w:bookmarkEnd w:id="2864"/>
      <w:bookmarkEnd w:id="2865"/>
      <w:bookmarkEnd w:id="2866"/>
    </w:p>
    <w:p w14:paraId="4D6F492C" w14:textId="25BEDAF0" w:rsidR="00C45072" w:rsidRDefault="00C45072" w:rsidP="00C45072">
      <w:pPr>
        <w:pStyle w:val="af6"/>
        <w:keepNext/>
        <w:rPr>
          <w:rtl/>
        </w:rPr>
      </w:pPr>
      <w:bookmarkStart w:id="2867" w:name="ET_yor_5786_251"/>
      <w:r w:rsidRPr="00C45072">
        <w:rPr>
          <w:rStyle w:val="TagStyle"/>
          <w:rtl/>
        </w:rPr>
        <w:t xml:space="preserve"> &lt;&lt; יור &gt;&gt; </w:t>
      </w:r>
      <w:r>
        <w:rPr>
          <w:rtl/>
        </w:rPr>
        <w:t>היו"ר אופיר כץ:</w:t>
      </w:r>
      <w:r w:rsidRPr="00C45072">
        <w:rPr>
          <w:rStyle w:val="TagStyle"/>
          <w:rtl/>
        </w:rPr>
        <w:t xml:space="preserve"> &lt;&lt; יור &gt;&gt;</w:t>
      </w:r>
      <w:r w:rsidR="00707E81">
        <w:rPr>
          <w:rtl/>
        </w:rPr>
        <w:t xml:space="preserve"> </w:t>
      </w:r>
      <w:r>
        <w:rPr>
          <w:rtl/>
        </w:rPr>
        <w:t xml:space="preserve"> </w:t>
      </w:r>
      <w:bookmarkEnd w:id="2867"/>
    </w:p>
    <w:p w14:paraId="06127910" w14:textId="77777777" w:rsidR="00C45072" w:rsidRDefault="00C45072" w:rsidP="00C45072">
      <w:pPr>
        <w:pStyle w:val="KeepWithNext"/>
        <w:rPr>
          <w:rtl/>
          <w:lang w:eastAsia="he-IL"/>
        </w:rPr>
      </w:pPr>
    </w:p>
    <w:p w14:paraId="7C368EBA" w14:textId="6436FBB6" w:rsidR="00C45072" w:rsidRDefault="00C45072" w:rsidP="00C45072">
      <w:pPr>
        <w:rPr>
          <w:rtl/>
          <w:lang w:eastAsia="he-IL"/>
        </w:rPr>
      </w:pPr>
      <w:bookmarkStart w:id="2868" w:name="_ETM_Q1_2655570"/>
      <w:bookmarkStart w:id="2869" w:name="_ETM_Q1_2655684"/>
      <w:bookmarkEnd w:id="2868"/>
      <w:bookmarkEnd w:id="2869"/>
      <w:r>
        <w:rPr>
          <w:rFonts w:hint="cs"/>
          <w:rtl/>
          <w:lang w:eastAsia="he-IL"/>
        </w:rPr>
        <w:t xml:space="preserve">היא </w:t>
      </w:r>
      <w:bookmarkStart w:id="2870" w:name="_ETM_Q1_2656599"/>
      <w:bookmarkEnd w:id="2870"/>
      <w:r>
        <w:rPr>
          <w:rFonts w:hint="cs"/>
          <w:rtl/>
          <w:lang w:eastAsia="he-IL"/>
        </w:rPr>
        <w:t>הצביעה עליו, אז אני מציין פה עובדות.</w:t>
      </w:r>
    </w:p>
    <w:p w14:paraId="7CCA045B" w14:textId="77777777" w:rsidR="00C45072" w:rsidRDefault="00C45072" w:rsidP="00C45072">
      <w:pPr>
        <w:rPr>
          <w:rtl/>
          <w:lang w:eastAsia="he-IL"/>
        </w:rPr>
      </w:pPr>
      <w:bookmarkStart w:id="2871" w:name="_ETM_Q1_2662781"/>
      <w:bookmarkStart w:id="2872" w:name="_ETM_Q1_2662962"/>
      <w:bookmarkStart w:id="2873" w:name="_ETM_Q1_2658116"/>
      <w:bookmarkStart w:id="2874" w:name="_ETM_Q1_2658851"/>
      <w:bookmarkEnd w:id="2871"/>
      <w:bookmarkEnd w:id="2872"/>
      <w:bookmarkEnd w:id="2873"/>
      <w:bookmarkEnd w:id="2874"/>
    </w:p>
    <w:p w14:paraId="7FE10130" w14:textId="7096EBEF" w:rsidR="00C45072" w:rsidRDefault="00C45072" w:rsidP="00C45072">
      <w:pPr>
        <w:pStyle w:val="a4"/>
        <w:keepNext/>
        <w:rPr>
          <w:rtl/>
        </w:rPr>
      </w:pPr>
      <w:bookmarkStart w:id="2875" w:name="ET_speaker_6361_252"/>
      <w:r w:rsidRPr="00C45072">
        <w:rPr>
          <w:rStyle w:val="TagStyle"/>
          <w:rtl/>
        </w:rPr>
        <w:t xml:space="preserve"> &lt;&lt; דובר &gt;&gt; </w:t>
      </w:r>
      <w:r>
        <w:rPr>
          <w:rtl/>
        </w:rPr>
        <w:t>נאור שירי (יש עתיד):</w:t>
      </w:r>
      <w:r w:rsidRPr="00C45072">
        <w:rPr>
          <w:rStyle w:val="TagStyle"/>
          <w:rtl/>
        </w:rPr>
        <w:t xml:space="preserve"> &lt;&lt; דובר &gt;&gt;</w:t>
      </w:r>
      <w:r w:rsidR="00707E81">
        <w:rPr>
          <w:rtl/>
        </w:rPr>
        <w:t xml:space="preserve"> </w:t>
      </w:r>
      <w:r>
        <w:rPr>
          <w:rtl/>
        </w:rPr>
        <w:t xml:space="preserve"> </w:t>
      </w:r>
      <w:bookmarkEnd w:id="2875"/>
    </w:p>
    <w:p w14:paraId="12896E65" w14:textId="77777777" w:rsidR="00C45072" w:rsidRDefault="00C45072" w:rsidP="00C45072">
      <w:pPr>
        <w:pStyle w:val="KeepWithNext"/>
        <w:rPr>
          <w:rtl/>
          <w:lang w:eastAsia="he-IL"/>
        </w:rPr>
      </w:pPr>
    </w:p>
    <w:p w14:paraId="76E9C016" w14:textId="67576BF3" w:rsidR="00C45072" w:rsidRDefault="00C45072" w:rsidP="00C45072">
      <w:pPr>
        <w:rPr>
          <w:rtl/>
          <w:lang w:eastAsia="he-IL"/>
        </w:rPr>
      </w:pPr>
      <w:bookmarkStart w:id="2876" w:name="_ETM_Q1_2660086"/>
      <w:bookmarkEnd w:id="2876"/>
      <w:r>
        <w:rPr>
          <w:rFonts w:hint="cs"/>
          <w:rtl/>
          <w:lang w:eastAsia="he-IL"/>
        </w:rPr>
        <w:t>ל</w:t>
      </w:r>
      <w:bookmarkStart w:id="2877" w:name="_ETM_Q1_2660213"/>
      <w:bookmarkEnd w:id="2877"/>
      <w:r>
        <w:rPr>
          <w:rFonts w:hint="cs"/>
          <w:rtl/>
          <w:lang w:eastAsia="he-IL"/>
        </w:rPr>
        <w:t xml:space="preserve">א הבאת שלום עולמי, </w:t>
      </w:r>
      <w:bookmarkStart w:id="2878" w:name="_ETM_Q1_2663020"/>
      <w:bookmarkEnd w:id="2878"/>
      <w:r>
        <w:rPr>
          <w:rFonts w:hint="cs"/>
          <w:rtl/>
          <w:lang w:eastAsia="he-IL"/>
        </w:rPr>
        <w:t>לא פתרת</w:t>
      </w:r>
      <w:bookmarkStart w:id="2879" w:name="_ETM_Q1_2659258"/>
      <w:bookmarkEnd w:id="2879"/>
      <w:r>
        <w:rPr>
          <w:rFonts w:hint="cs"/>
          <w:rtl/>
          <w:lang w:eastAsia="he-IL"/>
        </w:rPr>
        <w:t xml:space="preserve"> את משבר האקלים.</w:t>
      </w:r>
    </w:p>
    <w:p w14:paraId="62B03DCA" w14:textId="77777777" w:rsidR="00C45072" w:rsidRDefault="00C45072" w:rsidP="00C45072">
      <w:pPr>
        <w:rPr>
          <w:rtl/>
          <w:lang w:eastAsia="he-IL"/>
        </w:rPr>
      </w:pPr>
      <w:bookmarkStart w:id="2880" w:name="_ETM_Q1_2664974"/>
      <w:bookmarkStart w:id="2881" w:name="_ETM_Q1_2665139"/>
      <w:bookmarkStart w:id="2882" w:name="_ETM_Q1_2660621"/>
      <w:bookmarkStart w:id="2883" w:name="_ETM_Q1_2663198"/>
      <w:bookmarkEnd w:id="2880"/>
      <w:bookmarkEnd w:id="2881"/>
      <w:bookmarkEnd w:id="2882"/>
      <w:bookmarkEnd w:id="2883"/>
    </w:p>
    <w:p w14:paraId="01FB283F" w14:textId="2070D810" w:rsidR="00C45072" w:rsidRDefault="00C45072" w:rsidP="00C45072">
      <w:pPr>
        <w:pStyle w:val="a4"/>
        <w:keepNext/>
        <w:rPr>
          <w:rtl/>
        </w:rPr>
      </w:pPr>
      <w:bookmarkStart w:id="2884" w:name="ET_speaker_6507_253"/>
      <w:r w:rsidRPr="00C45072">
        <w:rPr>
          <w:rStyle w:val="TagStyle"/>
          <w:rtl/>
        </w:rPr>
        <w:t xml:space="preserve"> &lt;&lt; דובר &gt;&gt; </w:t>
      </w:r>
      <w:r>
        <w:rPr>
          <w:rtl/>
        </w:rPr>
        <w:t>שלי טל מירון (יש עתיד):</w:t>
      </w:r>
      <w:r w:rsidRPr="00C45072">
        <w:rPr>
          <w:rStyle w:val="TagStyle"/>
          <w:rtl/>
        </w:rPr>
        <w:t xml:space="preserve"> &lt;&lt; דובר &gt;&gt;</w:t>
      </w:r>
      <w:r w:rsidR="00707E81">
        <w:rPr>
          <w:rtl/>
        </w:rPr>
        <w:t xml:space="preserve"> </w:t>
      </w:r>
      <w:r>
        <w:rPr>
          <w:rtl/>
        </w:rPr>
        <w:t xml:space="preserve"> </w:t>
      </w:r>
      <w:bookmarkEnd w:id="2884"/>
    </w:p>
    <w:p w14:paraId="554BF6D1" w14:textId="77777777" w:rsidR="00C45072" w:rsidRDefault="00C45072" w:rsidP="00C45072">
      <w:pPr>
        <w:pStyle w:val="KeepWithNext"/>
        <w:rPr>
          <w:rtl/>
          <w:lang w:eastAsia="he-IL"/>
        </w:rPr>
      </w:pPr>
    </w:p>
    <w:p w14:paraId="44C4D18F" w14:textId="4C0D0602" w:rsidR="00C45072" w:rsidRDefault="00C45072" w:rsidP="00C45072">
      <w:pPr>
        <w:rPr>
          <w:rtl/>
          <w:lang w:eastAsia="he-IL"/>
        </w:rPr>
      </w:pPr>
      <w:r>
        <w:rPr>
          <w:rFonts w:hint="cs"/>
          <w:rtl/>
          <w:lang w:eastAsia="he-IL"/>
        </w:rPr>
        <w:t>זה</w:t>
      </w:r>
      <w:bookmarkStart w:id="2885" w:name="_ETM_Q1_2664947"/>
      <w:bookmarkEnd w:id="2885"/>
      <w:r>
        <w:rPr>
          <w:rFonts w:hint="cs"/>
          <w:rtl/>
          <w:lang w:eastAsia="he-IL"/>
        </w:rPr>
        <w:t xml:space="preserve"> </w:t>
      </w:r>
      <w:bookmarkStart w:id="2886" w:name="_ETM_Q1_2665086"/>
      <w:bookmarkEnd w:id="2886"/>
      <w:r>
        <w:rPr>
          <w:rFonts w:hint="cs"/>
          <w:rtl/>
          <w:lang w:eastAsia="he-IL"/>
        </w:rPr>
        <w:t>כמו הבידוק של</w:t>
      </w:r>
      <w:bookmarkStart w:id="2887" w:name="_ETM_Q1_2662666"/>
      <w:bookmarkEnd w:id="2887"/>
      <w:r>
        <w:rPr>
          <w:rFonts w:hint="cs"/>
          <w:rtl/>
          <w:lang w:eastAsia="he-IL"/>
        </w:rPr>
        <w:t xml:space="preserve"> המזוודה,</w:t>
      </w:r>
      <w:bookmarkStart w:id="2888" w:name="_ETM_Q1_2663615"/>
      <w:bookmarkEnd w:id="2888"/>
      <w:r>
        <w:rPr>
          <w:rFonts w:hint="cs"/>
          <w:rtl/>
          <w:lang w:eastAsia="he-IL"/>
        </w:rPr>
        <w:t xml:space="preserve"> ארזת לבד? מי ארז את החוק הזה שיספר לנו.</w:t>
      </w:r>
    </w:p>
    <w:p w14:paraId="2AE52C4D" w14:textId="77777777" w:rsidR="00C45072" w:rsidRDefault="00C45072" w:rsidP="00C45072">
      <w:pPr>
        <w:rPr>
          <w:rtl/>
          <w:lang w:eastAsia="he-IL"/>
        </w:rPr>
      </w:pPr>
      <w:bookmarkStart w:id="2889" w:name="_ETM_Q1_2670030"/>
      <w:bookmarkStart w:id="2890" w:name="_ETM_Q1_2670266"/>
      <w:bookmarkStart w:id="2891" w:name="_ETM_Q1_2665326"/>
      <w:bookmarkStart w:id="2892" w:name="_ETM_Q1_2665925"/>
      <w:bookmarkEnd w:id="2889"/>
      <w:bookmarkEnd w:id="2890"/>
      <w:bookmarkEnd w:id="2891"/>
      <w:bookmarkEnd w:id="2892"/>
    </w:p>
    <w:p w14:paraId="417C6A65" w14:textId="5F61F995" w:rsidR="00C45072" w:rsidRDefault="00C45072" w:rsidP="00C45072">
      <w:pPr>
        <w:pStyle w:val="af6"/>
        <w:keepNext/>
        <w:rPr>
          <w:rtl/>
        </w:rPr>
      </w:pPr>
      <w:bookmarkStart w:id="2893" w:name="ET_yor_5786_254"/>
      <w:r w:rsidRPr="00C45072">
        <w:rPr>
          <w:rStyle w:val="TagStyle"/>
          <w:rtl/>
        </w:rPr>
        <w:t xml:space="preserve"> &lt;&lt; יור &gt;&gt; </w:t>
      </w:r>
      <w:r>
        <w:rPr>
          <w:rtl/>
        </w:rPr>
        <w:t>היו"ר אופיר כץ:</w:t>
      </w:r>
      <w:r w:rsidRPr="00C45072">
        <w:rPr>
          <w:rStyle w:val="TagStyle"/>
          <w:rtl/>
        </w:rPr>
        <w:t xml:space="preserve"> &lt;&lt; יור &gt;&gt;</w:t>
      </w:r>
      <w:r w:rsidR="00707E81">
        <w:rPr>
          <w:rtl/>
        </w:rPr>
        <w:t xml:space="preserve"> </w:t>
      </w:r>
      <w:r>
        <w:rPr>
          <w:rtl/>
        </w:rPr>
        <w:t xml:space="preserve"> </w:t>
      </w:r>
      <w:bookmarkEnd w:id="2893"/>
    </w:p>
    <w:p w14:paraId="3643422E" w14:textId="77777777" w:rsidR="00C45072" w:rsidRDefault="00C45072" w:rsidP="00C45072">
      <w:pPr>
        <w:pStyle w:val="KeepWithNext"/>
        <w:rPr>
          <w:rtl/>
          <w:lang w:eastAsia="he-IL"/>
        </w:rPr>
      </w:pPr>
    </w:p>
    <w:p w14:paraId="5A412ABD" w14:textId="5FD557FA" w:rsidR="00C45072" w:rsidRDefault="00C45072" w:rsidP="00C45072">
      <w:pPr>
        <w:rPr>
          <w:rtl/>
          <w:lang w:eastAsia="he-IL"/>
        </w:rPr>
      </w:pPr>
      <w:bookmarkStart w:id="2894" w:name="_ETM_Q1_2667494"/>
      <w:bookmarkStart w:id="2895" w:name="_ETM_Q1_2667623"/>
      <w:bookmarkEnd w:id="2894"/>
      <w:bookmarkEnd w:id="2895"/>
      <w:r>
        <w:rPr>
          <w:rFonts w:hint="cs"/>
          <w:rtl/>
          <w:lang w:eastAsia="he-IL"/>
        </w:rPr>
        <w:t xml:space="preserve">הקואליציה </w:t>
      </w:r>
      <w:bookmarkStart w:id="2896" w:name="_ETM_Q1_2671224"/>
      <w:bookmarkEnd w:id="2896"/>
      <w:r>
        <w:rPr>
          <w:rFonts w:hint="cs"/>
          <w:rtl/>
          <w:lang w:eastAsia="he-IL"/>
        </w:rPr>
        <w:t>ביחד.</w:t>
      </w:r>
      <w:bookmarkStart w:id="2897" w:name="_ETM_Q1_2672111"/>
      <w:bookmarkEnd w:id="2897"/>
    </w:p>
    <w:p w14:paraId="186BE80A" w14:textId="77777777" w:rsidR="00C45072" w:rsidRDefault="00C45072" w:rsidP="00C45072">
      <w:pPr>
        <w:rPr>
          <w:rtl/>
          <w:lang w:eastAsia="he-IL"/>
        </w:rPr>
      </w:pPr>
      <w:bookmarkStart w:id="2898" w:name="_ETM_Q1_2672322"/>
      <w:bookmarkStart w:id="2899" w:name="_ETM_Q1_2667513"/>
      <w:bookmarkStart w:id="2900" w:name="_ETM_Q1_2669406"/>
      <w:bookmarkEnd w:id="2898"/>
      <w:bookmarkEnd w:id="2899"/>
      <w:bookmarkEnd w:id="2900"/>
    </w:p>
    <w:p w14:paraId="7E16C170" w14:textId="1C23A67C" w:rsidR="00C45072" w:rsidRDefault="00C45072" w:rsidP="00C45072">
      <w:pPr>
        <w:pStyle w:val="a4"/>
        <w:keepNext/>
        <w:rPr>
          <w:rtl/>
        </w:rPr>
      </w:pPr>
      <w:bookmarkStart w:id="2901" w:name="ET_speaker_6507_255"/>
      <w:r w:rsidRPr="00C45072">
        <w:rPr>
          <w:rStyle w:val="TagStyle"/>
          <w:rtl/>
        </w:rPr>
        <w:t xml:space="preserve"> &lt;&lt; דובר &gt;&gt; </w:t>
      </w:r>
      <w:r>
        <w:rPr>
          <w:rtl/>
        </w:rPr>
        <w:t>שלי טל מירון (יש עתיד):</w:t>
      </w:r>
      <w:r w:rsidRPr="00C45072">
        <w:rPr>
          <w:rStyle w:val="TagStyle"/>
          <w:rtl/>
        </w:rPr>
        <w:t xml:space="preserve"> &lt;&lt; דובר &gt;&gt;</w:t>
      </w:r>
      <w:r w:rsidR="00707E81">
        <w:rPr>
          <w:rtl/>
        </w:rPr>
        <w:t xml:space="preserve"> </w:t>
      </w:r>
      <w:r>
        <w:rPr>
          <w:rtl/>
        </w:rPr>
        <w:t xml:space="preserve"> </w:t>
      </w:r>
      <w:bookmarkEnd w:id="2901"/>
    </w:p>
    <w:p w14:paraId="29BADB8F" w14:textId="77777777" w:rsidR="00C45072" w:rsidRDefault="00C45072" w:rsidP="00C45072">
      <w:pPr>
        <w:pStyle w:val="KeepWithNext"/>
        <w:rPr>
          <w:rtl/>
          <w:lang w:eastAsia="he-IL"/>
        </w:rPr>
      </w:pPr>
    </w:p>
    <w:p w14:paraId="62513F8B" w14:textId="053F62D1" w:rsidR="00C45072" w:rsidRDefault="00C45072" w:rsidP="00C45072">
      <w:pPr>
        <w:rPr>
          <w:rtl/>
          <w:lang w:eastAsia="he-IL"/>
        </w:rPr>
      </w:pPr>
      <w:bookmarkStart w:id="2902" w:name="_ETM_Q1_2671013"/>
      <w:bookmarkEnd w:id="2902"/>
      <w:r>
        <w:rPr>
          <w:rFonts w:hint="cs"/>
          <w:rtl/>
          <w:lang w:eastAsia="he-IL"/>
        </w:rPr>
        <w:t>ב</w:t>
      </w:r>
      <w:bookmarkStart w:id="2903" w:name="_ETM_Q1_2671156"/>
      <w:bookmarkEnd w:id="2903"/>
      <w:r>
        <w:rPr>
          <w:rFonts w:hint="cs"/>
          <w:rtl/>
          <w:lang w:eastAsia="he-IL"/>
        </w:rPr>
        <w:t>יחד, לא עובר בידוק בטחוני, שמי שיזם את זה יגיד.</w:t>
      </w:r>
    </w:p>
    <w:p w14:paraId="046889C7" w14:textId="77777777" w:rsidR="00C45072" w:rsidRDefault="00C45072" w:rsidP="00C45072">
      <w:pPr>
        <w:rPr>
          <w:rtl/>
          <w:lang w:eastAsia="he-IL"/>
        </w:rPr>
      </w:pPr>
    </w:p>
    <w:p w14:paraId="22B30354" w14:textId="51FAB21E" w:rsidR="00C45072" w:rsidRDefault="00C45072" w:rsidP="00C45072">
      <w:pPr>
        <w:pStyle w:val="a4"/>
        <w:keepNext/>
        <w:rPr>
          <w:rtl/>
        </w:rPr>
      </w:pPr>
      <w:bookmarkStart w:id="2904" w:name="ET_speaker_5787_257"/>
      <w:r w:rsidRPr="00C45072">
        <w:rPr>
          <w:rStyle w:val="TagStyle"/>
          <w:rtl/>
        </w:rPr>
        <w:t xml:space="preserve"> &lt;&lt; דובר &gt;&gt; </w:t>
      </w:r>
      <w:r>
        <w:rPr>
          <w:rtl/>
        </w:rPr>
        <w:t>יוראי להב הרצנו (יש עתיד):</w:t>
      </w:r>
      <w:r w:rsidRPr="00C45072">
        <w:rPr>
          <w:rStyle w:val="TagStyle"/>
          <w:rtl/>
        </w:rPr>
        <w:t xml:space="preserve"> &lt;&lt; דובר &gt;&gt;</w:t>
      </w:r>
      <w:r w:rsidR="00707E81">
        <w:rPr>
          <w:rtl/>
        </w:rPr>
        <w:t xml:space="preserve"> </w:t>
      </w:r>
      <w:r>
        <w:rPr>
          <w:rtl/>
        </w:rPr>
        <w:t xml:space="preserve"> </w:t>
      </w:r>
      <w:bookmarkEnd w:id="2904"/>
    </w:p>
    <w:p w14:paraId="29C62E0A" w14:textId="77777777" w:rsidR="00C45072" w:rsidRDefault="00C45072" w:rsidP="00C45072">
      <w:pPr>
        <w:pStyle w:val="KeepWithNext"/>
        <w:rPr>
          <w:rtl/>
          <w:lang w:eastAsia="he-IL"/>
        </w:rPr>
      </w:pPr>
    </w:p>
    <w:p w14:paraId="58FE5CFF" w14:textId="704CEDC9" w:rsidR="00C45072" w:rsidRDefault="00C45072" w:rsidP="00C45072">
      <w:pPr>
        <w:rPr>
          <w:rtl/>
          <w:lang w:eastAsia="he-IL"/>
        </w:rPr>
      </w:pPr>
      <w:bookmarkStart w:id="2905" w:name="_ETM_Q1_2684388"/>
      <w:bookmarkStart w:id="2906" w:name="_ETM_Q1_2684520"/>
      <w:bookmarkEnd w:id="2905"/>
      <w:bookmarkEnd w:id="2906"/>
      <w:r>
        <w:rPr>
          <w:rFonts w:hint="cs"/>
          <w:rtl/>
          <w:lang w:eastAsia="he-IL"/>
        </w:rPr>
        <w:t>ל</w:t>
      </w:r>
      <w:bookmarkStart w:id="2907" w:name="_ETM_Q1_2679599"/>
      <w:bookmarkEnd w:id="2907"/>
      <w:r>
        <w:rPr>
          <w:rFonts w:hint="cs"/>
          <w:rtl/>
          <w:lang w:eastAsia="he-IL"/>
        </w:rPr>
        <w:t xml:space="preserve">מה </w:t>
      </w:r>
      <w:bookmarkStart w:id="2908" w:name="_ETM_Q1_2679852"/>
      <w:bookmarkEnd w:id="2908"/>
      <w:r>
        <w:rPr>
          <w:rFonts w:hint="cs"/>
          <w:rtl/>
          <w:lang w:eastAsia="he-IL"/>
        </w:rPr>
        <w:t xml:space="preserve">אתה אומר שדבריך הוצאו מהקשרם אופיר? </w:t>
      </w:r>
      <w:bookmarkStart w:id="2909" w:name="_ETM_Q1_2681957"/>
      <w:bookmarkEnd w:id="2909"/>
      <w:r>
        <w:rPr>
          <w:rFonts w:hint="cs"/>
          <w:rtl/>
          <w:lang w:eastAsia="he-IL"/>
        </w:rPr>
        <w:t>מעניין אותי לדעת.</w:t>
      </w:r>
    </w:p>
    <w:p w14:paraId="3B1581D9" w14:textId="77777777" w:rsidR="00C45072" w:rsidRDefault="00C45072" w:rsidP="00C45072">
      <w:pPr>
        <w:rPr>
          <w:rtl/>
          <w:lang w:eastAsia="he-IL"/>
        </w:rPr>
      </w:pPr>
    </w:p>
    <w:p w14:paraId="38FD0F6F" w14:textId="1AFAD419" w:rsidR="00C45072" w:rsidRDefault="00C45072" w:rsidP="00C45072">
      <w:pPr>
        <w:pStyle w:val="af6"/>
        <w:keepNext/>
        <w:rPr>
          <w:rtl/>
        </w:rPr>
      </w:pPr>
      <w:bookmarkStart w:id="2910" w:name="ET_yor_5786_258"/>
      <w:r w:rsidRPr="00C45072">
        <w:rPr>
          <w:rStyle w:val="TagStyle"/>
          <w:rtl/>
        </w:rPr>
        <w:t xml:space="preserve"> &lt;&lt; יור &gt;&gt; </w:t>
      </w:r>
      <w:r>
        <w:rPr>
          <w:rtl/>
        </w:rPr>
        <w:t>היו"ר אופיר כץ:</w:t>
      </w:r>
      <w:r w:rsidRPr="00C45072">
        <w:rPr>
          <w:rStyle w:val="TagStyle"/>
          <w:rtl/>
        </w:rPr>
        <w:t xml:space="preserve"> &lt;&lt; יור &gt;&gt;</w:t>
      </w:r>
      <w:r w:rsidR="00707E81">
        <w:rPr>
          <w:rtl/>
        </w:rPr>
        <w:t xml:space="preserve"> </w:t>
      </w:r>
      <w:r>
        <w:rPr>
          <w:rtl/>
        </w:rPr>
        <w:t xml:space="preserve"> </w:t>
      </w:r>
      <w:bookmarkEnd w:id="2910"/>
    </w:p>
    <w:p w14:paraId="6D53B3FE" w14:textId="77777777" w:rsidR="00C45072" w:rsidRDefault="00C45072" w:rsidP="00C45072">
      <w:pPr>
        <w:pStyle w:val="KeepWithNext"/>
        <w:rPr>
          <w:rtl/>
          <w:lang w:eastAsia="he-IL"/>
        </w:rPr>
      </w:pPr>
    </w:p>
    <w:p w14:paraId="15F66292" w14:textId="0DF8794D" w:rsidR="00C45072" w:rsidRDefault="00C45072" w:rsidP="00C45072">
      <w:pPr>
        <w:rPr>
          <w:rtl/>
          <w:lang w:eastAsia="he-IL"/>
        </w:rPr>
      </w:pPr>
      <w:r>
        <w:rPr>
          <w:rFonts w:hint="cs"/>
          <w:rtl/>
          <w:lang w:eastAsia="he-IL"/>
        </w:rPr>
        <w:t>אתה לא בזכות דיבור.</w:t>
      </w:r>
    </w:p>
    <w:p w14:paraId="2147FCB1" w14:textId="77777777" w:rsidR="00C45072" w:rsidRDefault="00C45072" w:rsidP="00C45072">
      <w:pPr>
        <w:rPr>
          <w:rtl/>
          <w:lang w:eastAsia="he-IL"/>
        </w:rPr>
      </w:pPr>
    </w:p>
    <w:p w14:paraId="165A0A7E" w14:textId="4E4774FB" w:rsidR="00C45072" w:rsidRDefault="00C45072" w:rsidP="00C45072">
      <w:pPr>
        <w:pStyle w:val="a4"/>
        <w:keepNext/>
        <w:rPr>
          <w:rtl/>
        </w:rPr>
      </w:pPr>
      <w:bookmarkStart w:id="2911" w:name="ET_speaker_5787_259"/>
      <w:r w:rsidRPr="00C45072">
        <w:rPr>
          <w:rStyle w:val="TagStyle"/>
          <w:rtl/>
        </w:rPr>
        <w:t xml:space="preserve"> &lt;&lt; דובר &gt;&gt; </w:t>
      </w:r>
      <w:r>
        <w:rPr>
          <w:rtl/>
        </w:rPr>
        <w:t>יוראי להב הרצנו (יש עתיד):</w:t>
      </w:r>
      <w:r w:rsidRPr="00C45072">
        <w:rPr>
          <w:rStyle w:val="TagStyle"/>
          <w:rtl/>
        </w:rPr>
        <w:t xml:space="preserve"> &lt;&lt; דובר &gt;&gt;</w:t>
      </w:r>
      <w:r w:rsidR="00707E81">
        <w:rPr>
          <w:rtl/>
        </w:rPr>
        <w:t xml:space="preserve"> </w:t>
      </w:r>
      <w:r>
        <w:rPr>
          <w:rtl/>
        </w:rPr>
        <w:t xml:space="preserve"> </w:t>
      </w:r>
      <w:bookmarkEnd w:id="2911"/>
    </w:p>
    <w:p w14:paraId="7A8E0CDF" w14:textId="77777777" w:rsidR="00C45072" w:rsidRDefault="00C45072" w:rsidP="00C45072">
      <w:pPr>
        <w:pStyle w:val="KeepWithNext"/>
        <w:rPr>
          <w:rtl/>
          <w:lang w:eastAsia="he-IL"/>
        </w:rPr>
      </w:pPr>
    </w:p>
    <w:p w14:paraId="0A549FF1" w14:textId="40C8C208" w:rsidR="00C45072" w:rsidRDefault="00C45072" w:rsidP="00C45072">
      <w:pPr>
        <w:rPr>
          <w:rtl/>
          <w:lang w:eastAsia="he-IL"/>
        </w:rPr>
      </w:pPr>
      <w:r>
        <w:rPr>
          <w:rFonts w:hint="cs"/>
          <w:rtl/>
          <w:lang w:eastAsia="he-IL"/>
        </w:rPr>
        <w:t>אני בזכות שאלה</w:t>
      </w:r>
      <w:bookmarkStart w:id="2912" w:name="_ETM_Q1_2680275"/>
      <w:bookmarkEnd w:id="2912"/>
      <w:r>
        <w:rPr>
          <w:rFonts w:hint="cs"/>
          <w:rtl/>
          <w:lang w:eastAsia="he-IL"/>
        </w:rPr>
        <w:t>.</w:t>
      </w:r>
    </w:p>
    <w:p w14:paraId="6EDBAA7E" w14:textId="77777777" w:rsidR="00C45072" w:rsidRDefault="00C45072" w:rsidP="00C45072">
      <w:pPr>
        <w:rPr>
          <w:rtl/>
          <w:lang w:eastAsia="he-IL"/>
        </w:rPr>
      </w:pPr>
      <w:bookmarkStart w:id="2913" w:name="_ETM_Q1_2687043"/>
      <w:bookmarkStart w:id="2914" w:name="_ETM_Q1_2687163"/>
      <w:bookmarkEnd w:id="2913"/>
      <w:bookmarkEnd w:id="2914"/>
    </w:p>
    <w:p w14:paraId="3C83D273" w14:textId="5A1BB1FB" w:rsidR="00C45072" w:rsidRDefault="00C45072" w:rsidP="00C45072">
      <w:pPr>
        <w:pStyle w:val="af6"/>
        <w:keepNext/>
        <w:rPr>
          <w:rtl/>
        </w:rPr>
      </w:pPr>
      <w:bookmarkStart w:id="2915" w:name="ET_yor_5786_260"/>
      <w:r w:rsidRPr="00C45072">
        <w:rPr>
          <w:rStyle w:val="TagStyle"/>
          <w:rtl/>
        </w:rPr>
        <w:t xml:space="preserve"> &lt;&lt; יור &gt;&gt; </w:t>
      </w:r>
      <w:r>
        <w:rPr>
          <w:rtl/>
        </w:rPr>
        <w:t>היו"ר אופיר כץ:</w:t>
      </w:r>
      <w:r w:rsidRPr="00C45072">
        <w:rPr>
          <w:rStyle w:val="TagStyle"/>
          <w:rtl/>
        </w:rPr>
        <w:t xml:space="preserve"> &lt;&lt; יור &gt;&gt;</w:t>
      </w:r>
      <w:r w:rsidR="00707E81">
        <w:rPr>
          <w:rtl/>
        </w:rPr>
        <w:t xml:space="preserve"> </w:t>
      </w:r>
      <w:r>
        <w:rPr>
          <w:rtl/>
        </w:rPr>
        <w:t xml:space="preserve"> </w:t>
      </w:r>
      <w:bookmarkEnd w:id="2915"/>
    </w:p>
    <w:p w14:paraId="4E0BD95C" w14:textId="77777777" w:rsidR="00C45072" w:rsidRDefault="00C45072" w:rsidP="00C45072">
      <w:pPr>
        <w:pStyle w:val="KeepWithNext"/>
        <w:rPr>
          <w:rtl/>
          <w:lang w:eastAsia="he-IL"/>
        </w:rPr>
      </w:pPr>
    </w:p>
    <w:p w14:paraId="30BBA584" w14:textId="1B61A65C" w:rsidR="00C45072" w:rsidRDefault="00C45072" w:rsidP="00C45072">
      <w:pPr>
        <w:rPr>
          <w:rtl/>
          <w:lang w:eastAsia="he-IL"/>
        </w:rPr>
      </w:pPr>
      <w:bookmarkStart w:id="2916" w:name="_ETM_Q1_2689170"/>
      <w:bookmarkStart w:id="2917" w:name="_ETM_Q1_2689285"/>
      <w:bookmarkEnd w:id="2916"/>
      <w:bookmarkEnd w:id="2917"/>
      <w:r>
        <w:rPr>
          <w:rFonts w:hint="cs"/>
          <w:rtl/>
          <w:lang w:eastAsia="he-IL"/>
        </w:rPr>
        <w:t xml:space="preserve">לא, לא השתמשתי במונח הזה רוקדים </w:t>
      </w:r>
      <w:bookmarkStart w:id="2918" w:name="_ETM_Q1_2694688"/>
      <w:bookmarkEnd w:id="2918"/>
      <w:r>
        <w:rPr>
          <w:rFonts w:hint="cs"/>
          <w:rtl/>
          <w:lang w:eastAsia="he-IL"/>
        </w:rPr>
        <w:t>על הדם.</w:t>
      </w:r>
    </w:p>
    <w:p w14:paraId="6B944F5B" w14:textId="77777777" w:rsidR="00C45072" w:rsidRDefault="00C45072" w:rsidP="00C45072">
      <w:pPr>
        <w:rPr>
          <w:rtl/>
          <w:lang w:eastAsia="he-IL"/>
        </w:rPr>
      </w:pPr>
      <w:bookmarkStart w:id="2919" w:name="_ETM_Q1_2695666"/>
      <w:bookmarkStart w:id="2920" w:name="_ETM_Q1_2695849"/>
      <w:bookmarkStart w:id="2921" w:name="_ETM_Q1_2691052"/>
      <w:bookmarkStart w:id="2922" w:name="_ETM_Q1_2687091"/>
      <w:bookmarkEnd w:id="2919"/>
      <w:bookmarkEnd w:id="2920"/>
      <w:bookmarkEnd w:id="2921"/>
      <w:bookmarkEnd w:id="2922"/>
    </w:p>
    <w:p w14:paraId="4BE99A79" w14:textId="74BF3EA5" w:rsidR="00C45072" w:rsidRDefault="00C45072" w:rsidP="00C45072">
      <w:pPr>
        <w:pStyle w:val="a4"/>
        <w:keepNext/>
        <w:rPr>
          <w:rtl/>
        </w:rPr>
      </w:pPr>
      <w:bookmarkStart w:id="2923" w:name="ET_speaker_6507_261"/>
      <w:r w:rsidRPr="00C45072">
        <w:rPr>
          <w:rStyle w:val="TagStyle"/>
          <w:rtl/>
        </w:rPr>
        <w:t xml:space="preserve"> &lt;&lt; דובר &gt;&gt; </w:t>
      </w:r>
      <w:r>
        <w:rPr>
          <w:rtl/>
        </w:rPr>
        <w:t>שלי טל מירון (יש עתיד):</w:t>
      </w:r>
      <w:r w:rsidRPr="00C45072">
        <w:rPr>
          <w:rStyle w:val="TagStyle"/>
          <w:rtl/>
        </w:rPr>
        <w:t xml:space="preserve"> &lt;&lt; דובר &gt;&gt;</w:t>
      </w:r>
      <w:r w:rsidR="00707E81">
        <w:rPr>
          <w:rtl/>
        </w:rPr>
        <w:t xml:space="preserve"> </w:t>
      </w:r>
      <w:r>
        <w:rPr>
          <w:rtl/>
        </w:rPr>
        <w:t xml:space="preserve"> </w:t>
      </w:r>
      <w:bookmarkEnd w:id="2923"/>
    </w:p>
    <w:p w14:paraId="1880AF99" w14:textId="77777777" w:rsidR="00C45072" w:rsidRDefault="00C45072" w:rsidP="00C45072">
      <w:pPr>
        <w:pStyle w:val="KeepWithNext"/>
        <w:rPr>
          <w:rtl/>
          <w:lang w:eastAsia="he-IL"/>
        </w:rPr>
      </w:pPr>
    </w:p>
    <w:p w14:paraId="1472A57F" w14:textId="320AA857" w:rsidR="00C45072" w:rsidRDefault="00C45072" w:rsidP="00C45072">
      <w:pPr>
        <w:rPr>
          <w:rtl/>
          <w:lang w:eastAsia="he-IL"/>
        </w:rPr>
      </w:pPr>
      <w:bookmarkStart w:id="2924" w:name="_ETM_Q1_2690331"/>
      <w:bookmarkStart w:id="2925" w:name="_ETM_Q1_2690519"/>
      <w:bookmarkEnd w:id="2924"/>
      <w:bookmarkEnd w:id="2925"/>
      <w:r>
        <w:rPr>
          <w:rFonts w:hint="cs"/>
          <w:rtl/>
          <w:lang w:eastAsia="he-IL"/>
        </w:rPr>
        <w:t xml:space="preserve">שמישהו ייקח אחריות על החוק הזה ואז נדע גם </w:t>
      </w:r>
      <w:bookmarkStart w:id="2926" w:name="_ETM_Q1_2695798"/>
      <w:bookmarkEnd w:id="2926"/>
      <w:r>
        <w:rPr>
          <w:rFonts w:hint="cs"/>
          <w:rtl/>
          <w:lang w:eastAsia="he-IL"/>
        </w:rPr>
        <w:t>להתייחס אליו.</w:t>
      </w:r>
    </w:p>
    <w:p w14:paraId="40CD0A84" w14:textId="77777777" w:rsidR="00C45072" w:rsidRDefault="00C45072" w:rsidP="00C45072">
      <w:pPr>
        <w:rPr>
          <w:rtl/>
          <w:lang w:eastAsia="he-IL"/>
        </w:rPr>
      </w:pPr>
      <w:bookmarkStart w:id="2927" w:name="_ETM_Q1_2698237"/>
      <w:bookmarkStart w:id="2928" w:name="_ETM_Q1_2698352"/>
      <w:bookmarkStart w:id="2929" w:name="_ETM_Q1_2693512"/>
      <w:bookmarkStart w:id="2930" w:name="_ETM_Q1_2695103"/>
      <w:bookmarkEnd w:id="2927"/>
      <w:bookmarkEnd w:id="2928"/>
      <w:bookmarkEnd w:id="2929"/>
      <w:bookmarkEnd w:id="2930"/>
    </w:p>
    <w:p w14:paraId="06F40148" w14:textId="0BFDF851" w:rsidR="00C45072" w:rsidRDefault="00C45072" w:rsidP="00C45072">
      <w:pPr>
        <w:pStyle w:val="a4"/>
        <w:keepNext/>
        <w:rPr>
          <w:rtl/>
        </w:rPr>
      </w:pPr>
      <w:bookmarkStart w:id="2931" w:name="ET_speaker_6158_262"/>
      <w:r w:rsidRPr="00C45072">
        <w:rPr>
          <w:rStyle w:val="TagStyle"/>
          <w:rtl/>
        </w:rPr>
        <w:t xml:space="preserve"> &lt;&lt; דובר &gt;&gt; </w:t>
      </w:r>
      <w:r>
        <w:rPr>
          <w:rtl/>
        </w:rPr>
        <w:t>אפרת רייטן מרום (העבודה):</w:t>
      </w:r>
      <w:r w:rsidRPr="00C45072">
        <w:rPr>
          <w:rStyle w:val="TagStyle"/>
          <w:rtl/>
        </w:rPr>
        <w:t xml:space="preserve"> &lt;&lt; דובר &gt;&gt;</w:t>
      </w:r>
      <w:r w:rsidR="00707E81">
        <w:rPr>
          <w:rtl/>
        </w:rPr>
        <w:t xml:space="preserve"> </w:t>
      </w:r>
      <w:r>
        <w:rPr>
          <w:rtl/>
        </w:rPr>
        <w:t xml:space="preserve"> </w:t>
      </w:r>
      <w:bookmarkEnd w:id="2931"/>
    </w:p>
    <w:p w14:paraId="70331B2C" w14:textId="77777777" w:rsidR="00C45072" w:rsidRDefault="00C45072" w:rsidP="00C45072">
      <w:pPr>
        <w:pStyle w:val="KeepWithNext"/>
        <w:rPr>
          <w:rtl/>
          <w:lang w:eastAsia="he-IL"/>
        </w:rPr>
      </w:pPr>
    </w:p>
    <w:p w14:paraId="49DF0EF0" w14:textId="5F07A7E6" w:rsidR="00C45072" w:rsidRDefault="00C45072" w:rsidP="00C45072">
      <w:pPr>
        <w:rPr>
          <w:rtl/>
        </w:rPr>
      </w:pPr>
      <w:bookmarkStart w:id="2932" w:name="_ETM_Q1_2696078"/>
      <w:bookmarkStart w:id="2933" w:name="_ETM_Q1_2696206"/>
      <w:bookmarkEnd w:id="2932"/>
      <w:bookmarkEnd w:id="2933"/>
      <w:r>
        <w:rPr>
          <w:rFonts w:hint="cs"/>
          <w:rtl/>
          <w:lang w:eastAsia="he-IL"/>
        </w:rPr>
        <w:t xml:space="preserve">אני אומרת שכל חברי הקואליציה, לא משנה גם חבר </w:t>
      </w:r>
      <w:bookmarkStart w:id="2934" w:name="_ETM_Q1_2701614"/>
      <w:bookmarkEnd w:id="2934"/>
      <w:r>
        <w:rPr>
          <w:rFonts w:hint="cs"/>
          <w:rtl/>
          <w:lang w:eastAsia="he-IL"/>
        </w:rPr>
        <w:t>הכנסת</w:t>
      </w:r>
      <w:bookmarkStart w:id="2935" w:name="_ETM_Q1_2697461"/>
      <w:bookmarkEnd w:id="2935"/>
      <w:r>
        <w:rPr>
          <w:rFonts w:hint="cs"/>
          <w:rtl/>
          <w:lang w:eastAsia="he-IL"/>
        </w:rPr>
        <w:t xml:space="preserve"> ארבל וש"ס, ולכן אי אפשר</w:t>
      </w:r>
      <w:bookmarkStart w:id="2936" w:name="_ETM_Q1_2699486"/>
      <w:bookmarkEnd w:id="2936"/>
      <w:r>
        <w:rPr>
          <w:rFonts w:hint="cs"/>
          <w:rtl/>
          <w:lang w:eastAsia="he-IL"/>
        </w:rPr>
        <w:t xml:space="preserve"> היה</w:t>
      </w:r>
      <w:r w:rsidR="00707E81">
        <w:rPr>
          <w:rFonts w:hint="cs"/>
          <w:rtl/>
          <w:lang w:eastAsia="he-IL"/>
        </w:rPr>
        <w:t xml:space="preserve"> </w:t>
      </w:r>
      <w:r>
        <w:rPr>
          <w:rFonts w:hint="cs"/>
          <w:rtl/>
          <w:lang w:eastAsia="he-IL"/>
        </w:rPr>
        <w:t>גם לנתק את</w:t>
      </w:r>
      <w:bookmarkStart w:id="2937" w:name="_ETM_Q1_2700844"/>
      <w:bookmarkEnd w:id="2937"/>
      <w:r>
        <w:rPr>
          <w:rFonts w:hint="cs"/>
          <w:rtl/>
          <w:lang w:eastAsia="he-IL"/>
        </w:rPr>
        <w:t xml:space="preserve"> זה </w:t>
      </w:r>
      <w:bookmarkStart w:id="2938" w:name="_ETM_Q1_2711631"/>
      <w:bookmarkStart w:id="2939" w:name="_ETM_Q1_2706834"/>
      <w:bookmarkStart w:id="2940" w:name="_ETM_Q1_2702013"/>
      <w:bookmarkEnd w:id="2938"/>
      <w:bookmarkEnd w:id="2939"/>
      <w:bookmarkEnd w:id="2940"/>
      <w:r w:rsidR="004511FC">
        <w:rPr>
          <w:rtl/>
        </w:rPr>
        <w:t>מהנסיבות וכל מה שהיה קודם לכן וכמובן הפסיקה של דרעי, והבעיה הפוליטית שיש לקואליציה הזו</w:t>
      </w:r>
      <w:r>
        <w:rPr>
          <w:rFonts w:hint="cs"/>
          <w:rtl/>
        </w:rPr>
        <w:t>,</w:t>
      </w:r>
      <w:r w:rsidR="004511FC">
        <w:rPr>
          <w:rtl/>
        </w:rPr>
        <w:t xml:space="preserve"> והשם שניתן להצעת החוק הזו מן הסתם היה חוק דרעי </w:t>
      </w:r>
      <w:r>
        <w:rPr>
          <w:rFonts w:hint="cs"/>
          <w:rtl/>
        </w:rPr>
        <w:t>2</w:t>
      </w:r>
      <w:r w:rsidR="004511FC">
        <w:rPr>
          <w:rtl/>
        </w:rPr>
        <w:t>, שזה ברור שזה נכון</w:t>
      </w:r>
      <w:r>
        <w:rPr>
          <w:rFonts w:hint="cs"/>
          <w:rtl/>
        </w:rPr>
        <w:t>.</w:t>
      </w:r>
      <w:r w:rsidR="004511FC">
        <w:rPr>
          <w:rtl/>
        </w:rPr>
        <w:t xml:space="preserve"> </w:t>
      </w:r>
      <w:bookmarkStart w:id="2941" w:name="_ETM_Q1_2721609"/>
      <w:bookmarkEnd w:id="2941"/>
    </w:p>
    <w:p w14:paraId="5BF6F5D1" w14:textId="77777777" w:rsidR="00C45072" w:rsidRDefault="00C45072" w:rsidP="00C45072">
      <w:pPr>
        <w:rPr>
          <w:rtl/>
        </w:rPr>
      </w:pPr>
      <w:bookmarkStart w:id="2942" w:name="_ETM_Q1_2721710"/>
      <w:bookmarkEnd w:id="2942"/>
    </w:p>
    <w:p w14:paraId="21BDCDF0" w14:textId="2CD6DF19" w:rsidR="004511FC" w:rsidRDefault="004511FC" w:rsidP="00C45072">
      <w:pPr>
        <w:rPr>
          <w:rtl/>
        </w:rPr>
      </w:pPr>
      <w:bookmarkStart w:id="2943" w:name="_ETM_Q1_2721906"/>
      <w:bookmarkStart w:id="2944" w:name="_ETM_Q1_2722099"/>
      <w:bookmarkEnd w:id="2943"/>
      <w:bookmarkEnd w:id="2944"/>
      <w:r>
        <w:rPr>
          <w:rtl/>
        </w:rPr>
        <w:t>אבל אני רוצה לפתוח עוד צוהר בעניין הזה</w:t>
      </w:r>
      <w:bookmarkStart w:id="2945" w:name="_ETM_Q1_2723079"/>
      <w:bookmarkStart w:id="2946" w:name="_ETM_Q1_2718256"/>
      <w:bookmarkEnd w:id="2945"/>
      <w:bookmarkEnd w:id="2946"/>
      <w:r w:rsidR="00C45072">
        <w:rPr>
          <w:rFonts w:hint="cs"/>
          <w:rtl/>
        </w:rPr>
        <w:t>,</w:t>
      </w:r>
      <w:r>
        <w:rPr>
          <w:rtl/>
        </w:rPr>
        <w:t xml:space="preserve"> ודווקא לדבר על </w:t>
      </w:r>
      <w:r w:rsidR="00C45072">
        <w:rPr>
          <w:rFonts w:hint="cs"/>
          <w:rtl/>
        </w:rPr>
        <w:t>השר</w:t>
      </w:r>
      <w:r>
        <w:rPr>
          <w:rtl/>
        </w:rPr>
        <w:t xml:space="preserve"> בן גביר</w:t>
      </w:r>
      <w:r w:rsidR="00C45072">
        <w:rPr>
          <w:rFonts w:hint="cs"/>
          <w:rtl/>
        </w:rPr>
        <w:t>,</w:t>
      </w:r>
      <w:r>
        <w:rPr>
          <w:rtl/>
        </w:rPr>
        <w:t xml:space="preserve"> כי למעשה החוק שאתם מציעים</w:t>
      </w:r>
      <w:r w:rsidR="00C45072">
        <w:rPr>
          <w:rFonts w:hint="cs"/>
          <w:rtl/>
        </w:rPr>
        <w:t>,</w:t>
      </w:r>
      <w:bookmarkStart w:id="2947" w:name="_ETM_Q1_2722811"/>
      <w:bookmarkEnd w:id="2947"/>
      <w:r>
        <w:rPr>
          <w:rtl/>
        </w:rPr>
        <w:t xml:space="preserve"> מונע הרי, וזה גולת הכותרת</w:t>
      </w:r>
      <w:r w:rsidR="00C45072">
        <w:rPr>
          <w:rFonts w:hint="cs"/>
          <w:rtl/>
        </w:rPr>
        <w:t>,</w:t>
      </w:r>
      <w:r>
        <w:rPr>
          <w:rtl/>
        </w:rPr>
        <w:t xml:space="preserve"> מונע התערבות שיפוטית של בית המשפט ב</w:t>
      </w:r>
      <w:r w:rsidR="00C45072">
        <w:rPr>
          <w:rFonts w:hint="cs"/>
          <w:rtl/>
        </w:rPr>
        <w:t>כ</w:t>
      </w:r>
      <w:r>
        <w:rPr>
          <w:rtl/>
        </w:rPr>
        <w:t>שירות ומינוי השרים.</w:t>
      </w:r>
      <w:bookmarkStart w:id="2948" w:name="_ETM_Q1_2737666"/>
      <w:bookmarkEnd w:id="2948"/>
    </w:p>
    <w:p w14:paraId="1F339D81" w14:textId="77777777" w:rsidR="00C45072" w:rsidRDefault="00C45072" w:rsidP="00C45072">
      <w:pPr>
        <w:rPr>
          <w:rtl/>
        </w:rPr>
      </w:pPr>
      <w:bookmarkStart w:id="2949" w:name="_ETM_Q1_2737839"/>
      <w:bookmarkEnd w:id="2949"/>
    </w:p>
    <w:p w14:paraId="6E0A681B" w14:textId="77777777" w:rsidR="00C45072" w:rsidRDefault="004511FC" w:rsidP="004511FC">
      <w:pPr>
        <w:rPr>
          <w:rtl/>
        </w:rPr>
      </w:pPr>
      <w:r>
        <w:rPr>
          <w:rtl/>
        </w:rPr>
        <w:t>עכשיו בימים אלה. בסבירות</w:t>
      </w:r>
      <w:r w:rsidR="00C45072">
        <w:rPr>
          <w:rFonts w:hint="cs"/>
          <w:rtl/>
        </w:rPr>
        <w:t>,</w:t>
      </w:r>
      <w:r>
        <w:rPr>
          <w:rtl/>
        </w:rPr>
        <w:t xml:space="preserve"> בסבירות</w:t>
      </w:r>
      <w:r w:rsidR="00C45072">
        <w:rPr>
          <w:rFonts w:hint="cs"/>
          <w:rtl/>
        </w:rPr>
        <w:t>,</w:t>
      </w:r>
      <w:r>
        <w:rPr>
          <w:rtl/>
        </w:rPr>
        <w:t xml:space="preserve"> כאילו בעצם מונע מבית המשפט להשתמש בעילת הסבירות כדי למנוע מינוי של </w:t>
      </w:r>
      <w:r w:rsidR="00C45072">
        <w:rPr>
          <w:rFonts w:hint="cs"/>
          <w:rtl/>
        </w:rPr>
        <w:t>שר,</w:t>
      </w:r>
      <w:r>
        <w:rPr>
          <w:rtl/>
        </w:rPr>
        <w:t xml:space="preserve"> הנה הכי מדויק, נכון</w:t>
      </w:r>
      <w:r w:rsidR="00C45072">
        <w:rPr>
          <w:rFonts w:hint="cs"/>
          <w:rtl/>
        </w:rPr>
        <w:t>?</w:t>
      </w:r>
      <w:r>
        <w:rPr>
          <w:rtl/>
        </w:rPr>
        <w:t xml:space="preserve"> תודה. </w:t>
      </w:r>
    </w:p>
    <w:p w14:paraId="251CC749" w14:textId="77777777" w:rsidR="00C45072" w:rsidRDefault="00C45072" w:rsidP="004511FC">
      <w:pPr>
        <w:rPr>
          <w:rtl/>
        </w:rPr>
      </w:pPr>
      <w:bookmarkStart w:id="2950" w:name="_ETM_Q1_2754267"/>
      <w:bookmarkEnd w:id="2950"/>
    </w:p>
    <w:p w14:paraId="548594B5" w14:textId="77777777" w:rsidR="00A6302F" w:rsidRDefault="004511FC" w:rsidP="004511FC">
      <w:pPr>
        <w:rPr>
          <w:rtl/>
        </w:rPr>
      </w:pPr>
      <w:bookmarkStart w:id="2951" w:name="_ETM_Q1_2754595"/>
      <w:bookmarkStart w:id="2952" w:name="_ETM_Q1_2754660"/>
      <w:bookmarkStart w:id="2953" w:name="_ETM_Q1_2754714"/>
      <w:bookmarkStart w:id="2954" w:name="_ETM_Q1_2750147"/>
      <w:bookmarkEnd w:id="2951"/>
      <w:bookmarkEnd w:id="2952"/>
      <w:bookmarkEnd w:id="2953"/>
      <w:bookmarkEnd w:id="2954"/>
      <w:r>
        <w:rPr>
          <w:rtl/>
        </w:rPr>
        <w:t>עכשיו אני פתחתי את ה</w:t>
      </w:r>
      <w:bookmarkStart w:id="2955" w:name="_ETM_Q1_2749736"/>
      <w:bookmarkStart w:id="2956" w:name="_ETM_Q1_2745014"/>
      <w:bookmarkEnd w:id="2955"/>
      <w:bookmarkEnd w:id="2956"/>
      <w:r w:rsidR="00A6302F">
        <w:rPr>
          <w:rFonts w:hint="cs"/>
          <w:rtl/>
        </w:rPr>
        <w:t>-</w:t>
      </w:r>
      <w:r>
        <w:rPr>
          <w:rtl/>
        </w:rPr>
        <w:t>נבו לא מזמן, וראיתי שיש עתירה תלויה ועומדת מחודש דצמבר שהוגשה</w:t>
      </w:r>
      <w:r w:rsidR="00A6302F">
        <w:rPr>
          <w:rFonts w:hint="cs"/>
          <w:rtl/>
        </w:rPr>
        <w:t>,</w:t>
      </w:r>
      <w:r>
        <w:rPr>
          <w:rtl/>
        </w:rPr>
        <w:t xml:space="preserve"> של ממש</w:t>
      </w:r>
      <w:r w:rsidR="00A6302F">
        <w:rPr>
          <w:rFonts w:hint="cs"/>
          <w:rtl/>
        </w:rPr>
        <w:t xml:space="preserve"> </w:t>
      </w:r>
      <w:r>
        <w:rPr>
          <w:rtl/>
        </w:rPr>
        <w:t>לעשות פר</w:t>
      </w:r>
      <w:r w:rsidR="00A6302F">
        <w:rPr>
          <w:rFonts w:hint="cs"/>
          <w:rtl/>
        </w:rPr>
        <w:t>ה-</w:t>
      </w:r>
      <w:bookmarkStart w:id="2957" w:name="_ETM_Q1_2766148"/>
      <w:bookmarkStart w:id="2958" w:name="_ETM_Q1_2761338"/>
      <w:bookmarkEnd w:id="2957"/>
      <w:bookmarkEnd w:id="2958"/>
      <w:r>
        <w:rPr>
          <w:rtl/>
        </w:rPr>
        <w:t>רולינג זה אפילו היה</w:t>
      </w:r>
      <w:r w:rsidR="00A6302F">
        <w:rPr>
          <w:rFonts w:hint="cs"/>
          <w:rtl/>
        </w:rPr>
        <w:t>,</w:t>
      </w:r>
      <w:r>
        <w:rPr>
          <w:rtl/>
        </w:rPr>
        <w:t xml:space="preserve"> על המינוי של בן גביר </w:t>
      </w:r>
      <w:r w:rsidR="00A6302F">
        <w:rPr>
          <w:rFonts w:hint="cs"/>
          <w:rtl/>
        </w:rPr>
        <w:t>כשר,</w:t>
      </w:r>
      <w:r>
        <w:rPr>
          <w:rtl/>
        </w:rPr>
        <w:t xml:space="preserve"> אני קוראת את העתירה הזו</w:t>
      </w:r>
      <w:r w:rsidR="00A6302F">
        <w:rPr>
          <w:rFonts w:hint="cs"/>
          <w:rtl/>
        </w:rPr>
        <w:t xml:space="preserve"> ש</w:t>
      </w:r>
      <w:r>
        <w:rPr>
          <w:rtl/>
        </w:rPr>
        <w:t>מעלה פה קשיים רציניים מאוד מ</w:t>
      </w:r>
      <w:bookmarkStart w:id="2959" w:name="_ETM_Q1_2764585"/>
      <w:bookmarkStart w:id="2960" w:name="_ETM_Q1_2759767"/>
      <w:bookmarkStart w:id="2961" w:name="_ETM_Q1_2756525"/>
      <w:bookmarkEnd w:id="2959"/>
      <w:bookmarkEnd w:id="2960"/>
      <w:bookmarkEnd w:id="2961"/>
      <w:r>
        <w:rPr>
          <w:rtl/>
        </w:rPr>
        <w:t>אוד</w:t>
      </w:r>
      <w:r w:rsidR="00A6302F">
        <w:rPr>
          <w:rFonts w:hint="cs"/>
          <w:rtl/>
        </w:rPr>
        <w:t>,</w:t>
      </w:r>
      <w:r>
        <w:rPr>
          <w:rtl/>
        </w:rPr>
        <w:t xml:space="preserve"> וכולנו יכולים להזדהות עם כל הטענות שיש בעתירה הזו</w:t>
      </w:r>
      <w:r w:rsidR="00A6302F">
        <w:rPr>
          <w:rFonts w:hint="cs"/>
          <w:rtl/>
        </w:rPr>
        <w:t>,</w:t>
      </w:r>
      <w:r>
        <w:rPr>
          <w:rtl/>
        </w:rPr>
        <w:t xml:space="preserve"> ואני אשמח לגעת פה בשתיים </w:t>
      </w:r>
      <w:r w:rsidR="00A6302F">
        <w:rPr>
          <w:rFonts w:hint="cs"/>
          <w:rtl/>
        </w:rPr>
        <w:t>שלושה</w:t>
      </w:r>
      <w:r>
        <w:rPr>
          <w:rtl/>
        </w:rPr>
        <w:t xml:space="preserve"> דברים</w:t>
      </w:r>
      <w:r w:rsidR="00A6302F">
        <w:rPr>
          <w:rFonts w:hint="cs"/>
          <w:rtl/>
        </w:rPr>
        <w:t>.</w:t>
      </w:r>
      <w:r>
        <w:rPr>
          <w:rtl/>
        </w:rPr>
        <w:t xml:space="preserve"> </w:t>
      </w:r>
    </w:p>
    <w:p w14:paraId="50F1E8CD" w14:textId="77777777" w:rsidR="00A6302F" w:rsidRDefault="00A6302F" w:rsidP="004511FC">
      <w:pPr>
        <w:rPr>
          <w:rtl/>
        </w:rPr>
      </w:pPr>
      <w:bookmarkStart w:id="2962" w:name="_ETM_Q1_2779630"/>
      <w:bookmarkStart w:id="2963" w:name="_ETM_Q1_2779752"/>
      <w:bookmarkEnd w:id="2962"/>
      <w:bookmarkEnd w:id="2963"/>
    </w:p>
    <w:p w14:paraId="68A27359" w14:textId="77777777" w:rsidR="00A6302F" w:rsidRDefault="004511FC" w:rsidP="004511FC">
      <w:pPr>
        <w:rPr>
          <w:rtl/>
        </w:rPr>
      </w:pPr>
      <w:bookmarkStart w:id="2964" w:name="_ETM_Q1_2779932"/>
      <w:bookmarkStart w:id="2965" w:name="_ETM_Q1_2780065"/>
      <w:bookmarkEnd w:id="2964"/>
      <w:bookmarkEnd w:id="2965"/>
      <w:r>
        <w:rPr>
          <w:rtl/>
        </w:rPr>
        <w:t>אבל יותר מזה</w:t>
      </w:r>
      <w:r w:rsidR="00A6302F">
        <w:rPr>
          <w:rFonts w:hint="cs"/>
          <w:rtl/>
        </w:rPr>
        <w:t>,</w:t>
      </w:r>
      <w:r>
        <w:rPr>
          <w:rtl/>
        </w:rPr>
        <w:t xml:space="preserve"> ביום חמישי האחרון</w:t>
      </w:r>
      <w:r w:rsidR="00A6302F">
        <w:rPr>
          <w:rFonts w:hint="cs"/>
          <w:rtl/>
        </w:rPr>
        <w:t>,</w:t>
      </w:r>
      <w:r>
        <w:rPr>
          <w:rtl/>
        </w:rPr>
        <w:t xml:space="preserve"> השופט עמית כבוד השופט עמית, שופט בית המשפט העליון</w:t>
      </w:r>
      <w:bookmarkStart w:id="2966" w:name="_ETM_Q1_2785692"/>
      <w:bookmarkStart w:id="2967" w:name="_ETM_Q1_2780864"/>
      <w:bookmarkStart w:id="2968" w:name="_ETM_Q1_2776026"/>
      <w:bookmarkEnd w:id="2966"/>
      <w:bookmarkEnd w:id="2967"/>
      <w:bookmarkEnd w:id="2968"/>
      <w:r>
        <w:rPr>
          <w:rtl/>
        </w:rPr>
        <w:t xml:space="preserve"> גם הוציא החלטה תחת ידו</w:t>
      </w:r>
      <w:r w:rsidR="00A6302F">
        <w:rPr>
          <w:rFonts w:hint="cs"/>
          <w:rtl/>
        </w:rPr>
        <w:t>,</w:t>
      </w:r>
      <w:r>
        <w:rPr>
          <w:rtl/>
        </w:rPr>
        <w:t xml:space="preserve"> ראית? הוציא החלטה </w:t>
      </w:r>
      <w:r w:rsidR="00A6302F">
        <w:rPr>
          <w:rFonts w:hint="cs"/>
          <w:rtl/>
        </w:rPr>
        <w:t>קבע</w:t>
      </w:r>
      <w:r>
        <w:rPr>
          <w:rtl/>
        </w:rPr>
        <w:t xml:space="preserve"> לדיון, נכון באפריל, כאשר לא התקבלו ההתייחסות והתגובות</w:t>
      </w:r>
      <w:r w:rsidR="00A6302F">
        <w:rPr>
          <w:rFonts w:hint="cs"/>
          <w:rtl/>
        </w:rPr>
        <w:t>,</w:t>
      </w:r>
      <w:r>
        <w:rPr>
          <w:rtl/>
        </w:rPr>
        <w:t xml:space="preserve"> לא של ראש הממשלה</w:t>
      </w:r>
      <w:r w:rsidR="00A6302F">
        <w:rPr>
          <w:rFonts w:hint="cs"/>
          <w:rtl/>
        </w:rPr>
        <w:t>,</w:t>
      </w:r>
      <w:bookmarkStart w:id="2969" w:name="_ETM_Q1_2797143"/>
      <w:bookmarkEnd w:id="2969"/>
      <w:r>
        <w:rPr>
          <w:rtl/>
        </w:rPr>
        <w:t xml:space="preserve"> ולא של היוע</w:t>
      </w:r>
      <w:r w:rsidR="00A6302F">
        <w:rPr>
          <w:rFonts w:hint="cs"/>
          <w:rtl/>
        </w:rPr>
        <w:t>צת</w:t>
      </w:r>
      <w:r>
        <w:rPr>
          <w:rtl/>
        </w:rPr>
        <w:t xml:space="preserve"> המשפטי</w:t>
      </w:r>
      <w:bookmarkStart w:id="2970" w:name="_ETM_Q1_2797763"/>
      <w:bookmarkEnd w:id="2970"/>
      <w:r>
        <w:rPr>
          <w:rtl/>
        </w:rPr>
        <w:t>ת</w:t>
      </w:r>
      <w:r w:rsidR="00A6302F">
        <w:rPr>
          <w:rFonts w:hint="cs"/>
          <w:rtl/>
        </w:rPr>
        <w:t>.</w:t>
      </w:r>
      <w:r>
        <w:rPr>
          <w:rtl/>
        </w:rPr>
        <w:t xml:space="preserve"> </w:t>
      </w:r>
    </w:p>
    <w:p w14:paraId="407A1806" w14:textId="77777777" w:rsidR="00A6302F" w:rsidRDefault="00A6302F" w:rsidP="004511FC">
      <w:pPr>
        <w:rPr>
          <w:rtl/>
        </w:rPr>
      </w:pPr>
      <w:bookmarkStart w:id="2971" w:name="_ETM_Q1_2804768"/>
      <w:bookmarkStart w:id="2972" w:name="_ETM_Q1_2801114"/>
      <w:bookmarkStart w:id="2973" w:name="_ETM_Q1_2802141"/>
      <w:bookmarkEnd w:id="2971"/>
      <w:bookmarkEnd w:id="2972"/>
      <w:bookmarkEnd w:id="2973"/>
    </w:p>
    <w:p w14:paraId="22190C69" w14:textId="60544132" w:rsidR="00A6302F" w:rsidRDefault="00A6302F" w:rsidP="00A6302F">
      <w:pPr>
        <w:pStyle w:val="af6"/>
        <w:keepNext/>
        <w:rPr>
          <w:rtl/>
        </w:rPr>
      </w:pPr>
      <w:bookmarkStart w:id="2974" w:name="ET_yor_5786_263"/>
      <w:r w:rsidRPr="00A6302F">
        <w:rPr>
          <w:rStyle w:val="TagStyle"/>
          <w:rtl/>
        </w:rPr>
        <w:t xml:space="preserve"> &lt;&lt; יור &gt;&gt; </w:t>
      </w:r>
      <w:r>
        <w:rPr>
          <w:rtl/>
        </w:rPr>
        <w:t>היו"ר אופיר כץ:</w:t>
      </w:r>
      <w:r w:rsidRPr="00A6302F">
        <w:rPr>
          <w:rStyle w:val="TagStyle"/>
          <w:rtl/>
        </w:rPr>
        <w:t xml:space="preserve"> &lt;&lt; יור &gt;&gt;</w:t>
      </w:r>
      <w:r w:rsidR="00707E81">
        <w:rPr>
          <w:rtl/>
        </w:rPr>
        <w:t xml:space="preserve"> </w:t>
      </w:r>
      <w:r>
        <w:rPr>
          <w:rtl/>
        </w:rPr>
        <w:t xml:space="preserve"> </w:t>
      </w:r>
      <w:bookmarkEnd w:id="2974"/>
    </w:p>
    <w:p w14:paraId="307F1EDE" w14:textId="77777777" w:rsidR="00A6302F" w:rsidRDefault="00A6302F" w:rsidP="00A6302F">
      <w:pPr>
        <w:pStyle w:val="KeepWithNext"/>
        <w:rPr>
          <w:rtl/>
          <w:lang w:eastAsia="he-IL"/>
        </w:rPr>
      </w:pPr>
    </w:p>
    <w:p w14:paraId="718D08FD" w14:textId="28EBD9A1" w:rsidR="00A6302F" w:rsidRDefault="00A6302F" w:rsidP="00A6302F">
      <w:pPr>
        <w:rPr>
          <w:rtl/>
          <w:lang w:eastAsia="he-IL"/>
        </w:rPr>
      </w:pPr>
      <w:bookmarkStart w:id="2975" w:name="_ETM_Q1_2803336"/>
      <w:bookmarkEnd w:id="2975"/>
      <w:r>
        <w:rPr>
          <w:rFonts w:hint="cs"/>
          <w:rtl/>
          <w:lang w:eastAsia="he-IL"/>
        </w:rPr>
        <w:t>ה</w:t>
      </w:r>
      <w:bookmarkStart w:id="2976" w:name="_ETM_Q1_2803449"/>
      <w:bookmarkEnd w:id="2976"/>
      <w:r>
        <w:rPr>
          <w:rFonts w:hint="cs"/>
          <w:rtl/>
          <w:lang w:eastAsia="he-IL"/>
        </w:rPr>
        <w:t>ם נמצאים פה.</w:t>
      </w:r>
    </w:p>
    <w:p w14:paraId="392AC51B" w14:textId="77777777" w:rsidR="00A6302F" w:rsidRDefault="00A6302F" w:rsidP="00A6302F">
      <w:pPr>
        <w:rPr>
          <w:rtl/>
          <w:lang w:eastAsia="he-IL"/>
        </w:rPr>
      </w:pPr>
      <w:bookmarkStart w:id="2977" w:name="_ETM_Q1_2806145"/>
      <w:bookmarkStart w:id="2978" w:name="_ETM_Q1_2806301"/>
      <w:bookmarkStart w:id="2979" w:name="_ETM_Q1_2801716"/>
      <w:bookmarkStart w:id="2980" w:name="_ETM_Q1_2802251"/>
      <w:bookmarkEnd w:id="2977"/>
      <w:bookmarkEnd w:id="2978"/>
      <w:bookmarkEnd w:id="2979"/>
      <w:bookmarkEnd w:id="2980"/>
    </w:p>
    <w:p w14:paraId="60A62E7F" w14:textId="2A4AC6F6" w:rsidR="00A6302F" w:rsidRDefault="00A6302F" w:rsidP="00A6302F">
      <w:pPr>
        <w:pStyle w:val="a4"/>
        <w:keepNext/>
        <w:rPr>
          <w:rtl/>
        </w:rPr>
      </w:pPr>
      <w:bookmarkStart w:id="2981" w:name="ET_speaker_6158_264"/>
      <w:r w:rsidRPr="00A6302F">
        <w:rPr>
          <w:rStyle w:val="TagStyle"/>
          <w:rtl/>
        </w:rPr>
        <w:t xml:space="preserve"> &lt;&lt; דובר &gt;&gt; </w:t>
      </w:r>
      <w:r>
        <w:rPr>
          <w:rtl/>
        </w:rPr>
        <w:t>אפרת רייטן מרום (העבודה):</w:t>
      </w:r>
      <w:r w:rsidRPr="00A6302F">
        <w:rPr>
          <w:rStyle w:val="TagStyle"/>
          <w:rtl/>
        </w:rPr>
        <w:t xml:space="preserve"> &lt;&lt; דובר &gt;&gt;</w:t>
      </w:r>
      <w:r w:rsidR="00707E81">
        <w:rPr>
          <w:rtl/>
        </w:rPr>
        <w:t xml:space="preserve"> </w:t>
      </w:r>
      <w:r>
        <w:rPr>
          <w:rtl/>
        </w:rPr>
        <w:t xml:space="preserve"> </w:t>
      </w:r>
      <w:bookmarkEnd w:id="2981"/>
    </w:p>
    <w:p w14:paraId="6E240EDA" w14:textId="77777777" w:rsidR="00A6302F" w:rsidRDefault="00A6302F" w:rsidP="00A6302F">
      <w:pPr>
        <w:pStyle w:val="KeepWithNext"/>
        <w:rPr>
          <w:rtl/>
          <w:lang w:eastAsia="he-IL"/>
        </w:rPr>
      </w:pPr>
    </w:p>
    <w:p w14:paraId="270B2046" w14:textId="77777777" w:rsidR="00A6302F" w:rsidRDefault="004511FC" w:rsidP="004511FC">
      <w:pPr>
        <w:rPr>
          <w:rtl/>
        </w:rPr>
      </w:pPr>
      <w:bookmarkStart w:id="2982" w:name="_ETM_Q1_2804079"/>
      <w:bookmarkStart w:id="2983" w:name="_ETM_Q1_2804233"/>
      <w:bookmarkStart w:id="2984" w:name="_ETM_Q1_2805083"/>
      <w:bookmarkStart w:id="2985" w:name="_ETM_Q1_2805244"/>
      <w:bookmarkStart w:id="2986" w:name="_ETM_Q1_2805305"/>
      <w:bookmarkStart w:id="2987" w:name="_ETM_Q1_2802008"/>
      <w:bookmarkStart w:id="2988" w:name="_ETM_Q1_2797418"/>
      <w:bookmarkEnd w:id="2982"/>
      <w:bookmarkEnd w:id="2983"/>
      <w:bookmarkEnd w:id="2984"/>
      <w:bookmarkEnd w:id="2985"/>
      <w:bookmarkEnd w:id="2986"/>
      <w:bookmarkEnd w:id="2987"/>
      <w:bookmarkEnd w:id="2988"/>
      <w:r>
        <w:rPr>
          <w:rtl/>
        </w:rPr>
        <w:t>בסדר גמור</w:t>
      </w:r>
      <w:bookmarkStart w:id="2989" w:name="_ETM_Q1_2801437"/>
      <w:bookmarkEnd w:id="2989"/>
      <w:r w:rsidR="00A6302F">
        <w:rPr>
          <w:rFonts w:hint="cs"/>
          <w:rtl/>
        </w:rPr>
        <w:t xml:space="preserve"> תיכף נ</w:t>
      </w:r>
      <w:r>
        <w:rPr>
          <w:rtl/>
        </w:rPr>
        <w:t>דבר איתם, אבל אני אומרת תסתכלו, ראש הממשלה לא מעז לתת את התגובה</w:t>
      </w:r>
      <w:r w:rsidR="00A6302F">
        <w:rPr>
          <w:rFonts w:hint="cs"/>
          <w:rtl/>
        </w:rPr>
        <w:t>,</w:t>
      </w:r>
      <w:r>
        <w:rPr>
          <w:rtl/>
        </w:rPr>
        <w:t xml:space="preserve"> היועצת המשפטית תיכף נשמע למה הם לא הגישו את התגובה שלהם</w:t>
      </w:r>
      <w:r w:rsidR="00A6302F">
        <w:rPr>
          <w:rFonts w:hint="cs"/>
          <w:rtl/>
        </w:rPr>
        <w:t>,</w:t>
      </w:r>
      <w:r>
        <w:rPr>
          <w:rtl/>
        </w:rPr>
        <w:t xml:space="preserve"> והפרה</w:t>
      </w:r>
      <w:r w:rsidR="00A6302F">
        <w:rPr>
          <w:rFonts w:hint="cs"/>
          <w:rtl/>
        </w:rPr>
        <w:t>-</w:t>
      </w:r>
      <w:bookmarkStart w:id="2990" w:name="_ETM_Q1_2816544"/>
      <w:bookmarkStart w:id="2991" w:name="_ETM_Q1_2811788"/>
      <w:bookmarkStart w:id="2992" w:name="_ETM_Q1_2807041"/>
      <w:bookmarkEnd w:id="2990"/>
      <w:bookmarkEnd w:id="2991"/>
      <w:bookmarkEnd w:id="2992"/>
      <w:r>
        <w:rPr>
          <w:rtl/>
        </w:rPr>
        <w:t>רולינג הזה, שלצערי</w:t>
      </w:r>
      <w:r w:rsidR="00A6302F">
        <w:rPr>
          <w:rFonts w:hint="cs"/>
          <w:rtl/>
        </w:rPr>
        <w:t>,</w:t>
      </w:r>
      <w:r>
        <w:rPr>
          <w:rtl/>
        </w:rPr>
        <w:t xml:space="preserve"> תראו </w:t>
      </w:r>
      <w:r w:rsidR="00A6302F">
        <w:rPr>
          <w:rFonts w:hint="cs"/>
          <w:rtl/>
        </w:rPr>
        <w:t>כ</w:t>
      </w:r>
      <w:r>
        <w:rPr>
          <w:rtl/>
        </w:rPr>
        <w:t>שבאים בטענות לבית המשפט, הוא לא מתערב</w:t>
      </w:r>
      <w:r w:rsidR="00A6302F">
        <w:rPr>
          <w:rFonts w:hint="cs"/>
          <w:rtl/>
        </w:rPr>
        <w:t>,</w:t>
      </w:r>
      <w:r>
        <w:rPr>
          <w:rtl/>
        </w:rPr>
        <w:t xml:space="preserve"> הוא לא</w:t>
      </w:r>
      <w:r w:rsidR="00A6302F">
        <w:rPr>
          <w:rFonts w:hint="cs"/>
          <w:rtl/>
        </w:rPr>
        <w:t>,</w:t>
      </w:r>
      <w:r>
        <w:rPr>
          <w:rtl/>
        </w:rPr>
        <w:t xml:space="preserve"> הוא כן מתערב</w:t>
      </w:r>
      <w:r w:rsidR="00A6302F">
        <w:rPr>
          <w:rFonts w:hint="cs"/>
          <w:rtl/>
        </w:rPr>
        <w:t>,</w:t>
      </w:r>
      <w:r>
        <w:rPr>
          <w:rtl/>
        </w:rPr>
        <w:t xml:space="preserve"> הוא כן מתערב</w:t>
      </w:r>
      <w:r w:rsidR="00A6302F">
        <w:rPr>
          <w:rFonts w:hint="cs"/>
          <w:rtl/>
        </w:rPr>
        <w:t>,</w:t>
      </w:r>
      <w:r>
        <w:rPr>
          <w:rtl/>
        </w:rPr>
        <w:t xml:space="preserve"> תרא</w:t>
      </w:r>
      <w:bookmarkStart w:id="2993" w:name="_ETM_Q1_2823117"/>
      <w:bookmarkStart w:id="2994" w:name="_ETM_Q1_2818379"/>
      <w:bookmarkStart w:id="2995" w:name="_ETM_Q1_2815039"/>
      <w:bookmarkEnd w:id="2993"/>
      <w:bookmarkEnd w:id="2994"/>
      <w:bookmarkEnd w:id="2995"/>
      <w:r w:rsidR="00A6302F">
        <w:rPr>
          <w:rFonts w:hint="cs"/>
          <w:rtl/>
        </w:rPr>
        <w:t>ה</w:t>
      </w:r>
      <w:r>
        <w:rPr>
          <w:rtl/>
        </w:rPr>
        <w:t xml:space="preserve"> כמה זמן חלף מאז</w:t>
      </w:r>
      <w:r w:rsidR="00A6302F">
        <w:rPr>
          <w:rFonts w:hint="cs"/>
          <w:rtl/>
        </w:rPr>
        <w:t>,</w:t>
      </w:r>
      <w:r>
        <w:rPr>
          <w:rtl/>
        </w:rPr>
        <w:t xml:space="preserve"> הזמן עובד לרעתנו לרע</w:t>
      </w:r>
      <w:r w:rsidR="00A6302F">
        <w:rPr>
          <w:rFonts w:hint="cs"/>
          <w:rtl/>
        </w:rPr>
        <w:t>ת</w:t>
      </w:r>
      <w:r>
        <w:rPr>
          <w:rtl/>
        </w:rPr>
        <w:t xml:space="preserve"> האזרחים ולא לרע</w:t>
      </w:r>
      <w:r w:rsidR="00A6302F">
        <w:rPr>
          <w:rFonts w:hint="cs"/>
          <w:rtl/>
        </w:rPr>
        <w:t>ת</w:t>
      </w:r>
      <w:r>
        <w:rPr>
          <w:rtl/>
        </w:rPr>
        <w:t xml:space="preserve"> המחוקקים או בית המשפט. </w:t>
      </w:r>
    </w:p>
    <w:p w14:paraId="27734844" w14:textId="77777777" w:rsidR="00A6302F" w:rsidRDefault="00A6302F" w:rsidP="004511FC">
      <w:pPr>
        <w:rPr>
          <w:rtl/>
        </w:rPr>
      </w:pPr>
      <w:bookmarkStart w:id="2996" w:name="_ETM_Q1_2834644"/>
      <w:bookmarkEnd w:id="2996"/>
    </w:p>
    <w:p w14:paraId="2A37E0B9" w14:textId="77777777" w:rsidR="00A6302F" w:rsidRDefault="004511FC" w:rsidP="004511FC">
      <w:pPr>
        <w:rPr>
          <w:rtl/>
        </w:rPr>
      </w:pPr>
      <w:bookmarkStart w:id="2997" w:name="_ETM_Q1_2834985"/>
      <w:bookmarkStart w:id="2998" w:name="_ETM_Q1_2835095"/>
      <w:bookmarkStart w:id="2999" w:name="_ETM_Q1_2835153"/>
      <w:bookmarkEnd w:id="2997"/>
      <w:bookmarkEnd w:id="2998"/>
      <w:bookmarkEnd w:id="2999"/>
      <w:r>
        <w:rPr>
          <w:rtl/>
        </w:rPr>
        <w:t>העתירה הזאת היא באמת בוחנת את שיקול דעתו של ראש הממשלה בנימין נתניהו במינוי.</w:t>
      </w:r>
      <w:bookmarkStart w:id="3000" w:name="_ETM_Q1_2836835"/>
      <w:bookmarkStart w:id="3001" w:name="_ETM_Q1_2832190"/>
      <w:bookmarkStart w:id="3002" w:name="_ETM_Q1_2832422"/>
      <w:bookmarkEnd w:id="3000"/>
      <w:bookmarkEnd w:id="3001"/>
      <w:bookmarkEnd w:id="3002"/>
    </w:p>
    <w:p w14:paraId="5A2CEE19" w14:textId="77777777" w:rsidR="00A6302F" w:rsidRDefault="00A6302F" w:rsidP="004511FC">
      <w:pPr>
        <w:rPr>
          <w:rtl/>
        </w:rPr>
      </w:pPr>
      <w:bookmarkStart w:id="3003" w:name="_ETM_Q1_2832676"/>
      <w:bookmarkStart w:id="3004" w:name="_ETM_Q1_2831033"/>
      <w:bookmarkStart w:id="3005" w:name="_ETM_Q1_2831702"/>
      <w:bookmarkEnd w:id="3003"/>
      <w:bookmarkEnd w:id="3004"/>
      <w:bookmarkEnd w:id="3005"/>
    </w:p>
    <w:p w14:paraId="750B9FA4" w14:textId="3C380891" w:rsidR="00A6302F" w:rsidRDefault="00A6302F" w:rsidP="00A6302F">
      <w:pPr>
        <w:pStyle w:val="af6"/>
        <w:keepNext/>
        <w:rPr>
          <w:rtl/>
        </w:rPr>
      </w:pPr>
      <w:bookmarkStart w:id="3006" w:name="ET_yor_5786_265"/>
      <w:r w:rsidRPr="00A6302F">
        <w:rPr>
          <w:rStyle w:val="TagStyle"/>
          <w:rtl/>
        </w:rPr>
        <w:t xml:space="preserve"> &lt;&lt; יור &gt;&gt; </w:t>
      </w:r>
      <w:r>
        <w:rPr>
          <w:rtl/>
        </w:rPr>
        <w:t>היו"ר אופיר כץ:</w:t>
      </w:r>
      <w:r w:rsidRPr="00A6302F">
        <w:rPr>
          <w:rStyle w:val="TagStyle"/>
          <w:rtl/>
        </w:rPr>
        <w:t xml:space="preserve"> &lt;&lt; יור &gt;&gt;</w:t>
      </w:r>
      <w:r w:rsidR="00707E81">
        <w:rPr>
          <w:rtl/>
        </w:rPr>
        <w:t xml:space="preserve"> </w:t>
      </w:r>
      <w:r>
        <w:rPr>
          <w:rtl/>
        </w:rPr>
        <w:t xml:space="preserve"> </w:t>
      </w:r>
      <w:bookmarkEnd w:id="3006"/>
    </w:p>
    <w:p w14:paraId="04CC40AD" w14:textId="77777777" w:rsidR="00A6302F" w:rsidRDefault="00A6302F" w:rsidP="00A6302F">
      <w:pPr>
        <w:pStyle w:val="KeepWithNext"/>
        <w:rPr>
          <w:rtl/>
          <w:lang w:eastAsia="he-IL"/>
        </w:rPr>
      </w:pPr>
    </w:p>
    <w:p w14:paraId="605B7488" w14:textId="74D38CF7" w:rsidR="00A6302F" w:rsidRDefault="00A6302F" w:rsidP="00A6302F">
      <w:pPr>
        <w:rPr>
          <w:rtl/>
          <w:lang w:eastAsia="he-IL"/>
        </w:rPr>
      </w:pPr>
      <w:bookmarkStart w:id="3007" w:name="_ETM_Q1_2833195"/>
      <w:bookmarkEnd w:id="3007"/>
      <w:r>
        <w:rPr>
          <w:rFonts w:hint="cs"/>
          <w:rtl/>
          <w:lang w:eastAsia="he-IL"/>
        </w:rPr>
        <w:t>ט</w:t>
      </w:r>
      <w:bookmarkStart w:id="3008" w:name="_ETM_Q1_2833375"/>
      <w:bookmarkEnd w:id="3008"/>
      <w:r>
        <w:rPr>
          <w:rFonts w:hint="cs"/>
          <w:rtl/>
          <w:lang w:eastAsia="he-IL"/>
        </w:rPr>
        <w:t>וב ת</w:t>
      </w:r>
      <w:bookmarkStart w:id="3009" w:name="_ETM_Q1_2834328"/>
      <w:bookmarkEnd w:id="3009"/>
      <w:r>
        <w:rPr>
          <w:rFonts w:hint="cs"/>
          <w:rtl/>
          <w:lang w:eastAsia="he-IL"/>
        </w:rPr>
        <w:t>ודה.</w:t>
      </w:r>
    </w:p>
    <w:p w14:paraId="53C27EE2" w14:textId="77777777" w:rsidR="00A6302F" w:rsidRDefault="00A6302F" w:rsidP="00A6302F">
      <w:pPr>
        <w:rPr>
          <w:rtl/>
          <w:lang w:eastAsia="he-IL"/>
        </w:rPr>
      </w:pPr>
      <w:bookmarkStart w:id="3010" w:name="_ETM_Q1_2835562"/>
      <w:bookmarkStart w:id="3011" w:name="_ETM_Q1_2835773"/>
      <w:bookmarkStart w:id="3012" w:name="_ETM_Q1_2836491"/>
      <w:bookmarkEnd w:id="3010"/>
      <w:bookmarkEnd w:id="3011"/>
      <w:bookmarkEnd w:id="3012"/>
    </w:p>
    <w:p w14:paraId="4927E00A" w14:textId="359C32AD" w:rsidR="00A6302F" w:rsidRDefault="00A6302F" w:rsidP="00A6302F">
      <w:pPr>
        <w:pStyle w:val="a4"/>
        <w:keepNext/>
        <w:rPr>
          <w:rtl/>
        </w:rPr>
      </w:pPr>
      <w:bookmarkStart w:id="3013" w:name="ET_speaker_6158_266"/>
      <w:r w:rsidRPr="00A6302F">
        <w:rPr>
          <w:rStyle w:val="TagStyle"/>
          <w:rtl/>
        </w:rPr>
        <w:t xml:space="preserve"> &lt;&lt; דובר &gt;&gt; </w:t>
      </w:r>
      <w:r>
        <w:rPr>
          <w:rtl/>
        </w:rPr>
        <w:t>אפרת רייטן מרום (העבודה):</w:t>
      </w:r>
      <w:r w:rsidRPr="00A6302F">
        <w:rPr>
          <w:rStyle w:val="TagStyle"/>
          <w:rtl/>
        </w:rPr>
        <w:t xml:space="preserve"> &lt;&lt; דובר &gt;&gt;</w:t>
      </w:r>
      <w:r w:rsidR="00707E81">
        <w:rPr>
          <w:rtl/>
        </w:rPr>
        <w:t xml:space="preserve"> </w:t>
      </w:r>
      <w:r>
        <w:rPr>
          <w:rtl/>
        </w:rPr>
        <w:t xml:space="preserve"> </w:t>
      </w:r>
      <w:bookmarkEnd w:id="3013"/>
    </w:p>
    <w:p w14:paraId="09C49B62" w14:textId="77777777" w:rsidR="00A6302F" w:rsidRDefault="00A6302F" w:rsidP="00A6302F">
      <w:pPr>
        <w:pStyle w:val="KeepWithNext"/>
        <w:rPr>
          <w:rtl/>
          <w:lang w:eastAsia="he-IL"/>
        </w:rPr>
      </w:pPr>
    </w:p>
    <w:p w14:paraId="29134E03" w14:textId="77777777" w:rsidR="00A6302F" w:rsidRDefault="004511FC" w:rsidP="004511FC">
      <w:pPr>
        <w:rPr>
          <w:rtl/>
        </w:rPr>
      </w:pPr>
      <w:bookmarkStart w:id="3014" w:name="_ETM_Q1_2838009"/>
      <w:bookmarkStart w:id="3015" w:name="_ETM_Q1_2838140"/>
      <w:bookmarkStart w:id="3016" w:name="_ETM_Q1_2833373"/>
      <w:bookmarkStart w:id="3017" w:name="_ETM_Q1_2833603"/>
      <w:bookmarkEnd w:id="3014"/>
      <w:bookmarkEnd w:id="3015"/>
      <w:bookmarkEnd w:id="3016"/>
      <w:bookmarkEnd w:id="3017"/>
      <w:r>
        <w:rPr>
          <w:rtl/>
        </w:rPr>
        <w:t xml:space="preserve"> אני אסיים את הטיעון. </w:t>
      </w:r>
    </w:p>
    <w:p w14:paraId="64A41EC6" w14:textId="77777777" w:rsidR="00A6302F" w:rsidRDefault="00A6302F" w:rsidP="004511FC">
      <w:pPr>
        <w:rPr>
          <w:rtl/>
        </w:rPr>
      </w:pPr>
      <w:bookmarkStart w:id="3018" w:name="_ETM_Q1_2841030"/>
      <w:bookmarkStart w:id="3019" w:name="_ETM_Q1_2841266"/>
      <w:bookmarkStart w:id="3020" w:name="_ETM_Q1_2836620"/>
      <w:bookmarkStart w:id="3021" w:name="_ETM_Q1_2838670"/>
      <w:bookmarkEnd w:id="3018"/>
      <w:bookmarkEnd w:id="3019"/>
      <w:bookmarkEnd w:id="3020"/>
      <w:bookmarkEnd w:id="3021"/>
    </w:p>
    <w:p w14:paraId="5DDA2E04" w14:textId="3A542214" w:rsidR="00A6302F" w:rsidRDefault="00A6302F" w:rsidP="00A6302F">
      <w:pPr>
        <w:pStyle w:val="af6"/>
        <w:keepNext/>
        <w:rPr>
          <w:rtl/>
        </w:rPr>
      </w:pPr>
      <w:bookmarkStart w:id="3022" w:name="ET_yor_5786_267"/>
      <w:r w:rsidRPr="00A6302F">
        <w:rPr>
          <w:rStyle w:val="TagStyle"/>
          <w:rtl/>
        </w:rPr>
        <w:t xml:space="preserve"> &lt;&lt; יור &gt;&gt; </w:t>
      </w:r>
      <w:r>
        <w:rPr>
          <w:rtl/>
        </w:rPr>
        <w:t>היו"ר אופיר כץ:</w:t>
      </w:r>
      <w:r w:rsidRPr="00A6302F">
        <w:rPr>
          <w:rStyle w:val="TagStyle"/>
          <w:rtl/>
        </w:rPr>
        <w:t xml:space="preserve"> &lt;&lt; יור &gt;&gt;</w:t>
      </w:r>
      <w:r w:rsidR="00707E81">
        <w:rPr>
          <w:rtl/>
        </w:rPr>
        <w:t xml:space="preserve"> </w:t>
      </w:r>
      <w:r>
        <w:rPr>
          <w:rtl/>
        </w:rPr>
        <w:t xml:space="preserve"> </w:t>
      </w:r>
      <w:bookmarkEnd w:id="3022"/>
    </w:p>
    <w:p w14:paraId="69D8FD62" w14:textId="77777777" w:rsidR="00A6302F" w:rsidRDefault="00A6302F" w:rsidP="00A6302F">
      <w:pPr>
        <w:pStyle w:val="KeepWithNext"/>
        <w:rPr>
          <w:rtl/>
          <w:lang w:eastAsia="he-IL"/>
        </w:rPr>
      </w:pPr>
    </w:p>
    <w:p w14:paraId="1DF00FA2" w14:textId="73B05249" w:rsidR="00A6302F" w:rsidRDefault="00A6302F" w:rsidP="00A6302F">
      <w:pPr>
        <w:rPr>
          <w:rtl/>
          <w:lang w:eastAsia="he-IL"/>
        </w:rPr>
      </w:pPr>
      <w:r>
        <w:rPr>
          <w:rFonts w:hint="cs"/>
          <w:rtl/>
          <w:lang w:eastAsia="he-IL"/>
        </w:rPr>
        <w:t>את</w:t>
      </w:r>
      <w:bookmarkStart w:id="3023" w:name="_ETM_Q1_2840201"/>
      <w:bookmarkStart w:id="3024" w:name="_ETM_Q1_2840334"/>
      <w:bookmarkEnd w:id="3023"/>
      <w:bookmarkEnd w:id="3024"/>
      <w:r>
        <w:rPr>
          <w:rFonts w:hint="cs"/>
          <w:rtl/>
          <w:lang w:eastAsia="he-IL"/>
        </w:rPr>
        <w:t xml:space="preserve"> 6</w:t>
      </w:r>
      <w:bookmarkStart w:id="3025" w:name="_ETM_Q1_2843145"/>
      <w:bookmarkStart w:id="3026" w:name="_ETM_Q1_2843357"/>
      <w:bookmarkStart w:id="3027" w:name="_ETM_Q1_2838812"/>
      <w:bookmarkEnd w:id="3025"/>
      <w:bookmarkEnd w:id="3026"/>
      <w:bookmarkEnd w:id="3027"/>
      <w:r>
        <w:rPr>
          <w:rFonts w:hint="cs"/>
          <w:rtl/>
          <w:lang w:eastAsia="he-IL"/>
        </w:rPr>
        <w:t>.5 דקות.</w:t>
      </w:r>
      <w:bookmarkStart w:id="3028" w:name="_ETM_Q1_2843560"/>
      <w:bookmarkEnd w:id="3028"/>
    </w:p>
    <w:p w14:paraId="0D4B00E8" w14:textId="77777777" w:rsidR="00A6302F" w:rsidRDefault="00A6302F" w:rsidP="00A6302F">
      <w:pPr>
        <w:rPr>
          <w:rtl/>
          <w:lang w:eastAsia="he-IL"/>
        </w:rPr>
      </w:pPr>
      <w:bookmarkStart w:id="3029" w:name="_ETM_Q1_2843780"/>
      <w:bookmarkStart w:id="3030" w:name="_ETM_Q1_2839087"/>
      <w:bookmarkEnd w:id="3029"/>
      <w:bookmarkEnd w:id="3030"/>
    </w:p>
    <w:p w14:paraId="54C18CFC" w14:textId="5CC55DB0" w:rsidR="00A6302F" w:rsidRDefault="00A6302F" w:rsidP="00A6302F">
      <w:pPr>
        <w:pStyle w:val="a4"/>
        <w:keepNext/>
        <w:rPr>
          <w:rtl/>
        </w:rPr>
      </w:pPr>
      <w:bookmarkStart w:id="3031" w:name="ET_speaker_6158_268"/>
      <w:r w:rsidRPr="00A6302F">
        <w:rPr>
          <w:rStyle w:val="TagStyle"/>
          <w:rtl/>
        </w:rPr>
        <w:t xml:space="preserve"> &lt;&lt; דובר &gt;&gt; </w:t>
      </w:r>
      <w:r>
        <w:rPr>
          <w:rtl/>
        </w:rPr>
        <w:t>אפרת רייטן מרום (העבודה):</w:t>
      </w:r>
      <w:r w:rsidRPr="00A6302F">
        <w:rPr>
          <w:rStyle w:val="TagStyle"/>
          <w:rtl/>
        </w:rPr>
        <w:t xml:space="preserve"> &lt;&lt; דובר &gt;&gt;</w:t>
      </w:r>
      <w:r w:rsidR="00707E81">
        <w:rPr>
          <w:rtl/>
        </w:rPr>
        <w:t xml:space="preserve"> </w:t>
      </w:r>
      <w:r>
        <w:rPr>
          <w:rtl/>
        </w:rPr>
        <w:t xml:space="preserve"> </w:t>
      </w:r>
      <w:bookmarkEnd w:id="3031"/>
    </w:p>
    <w:p w14:paraId="0825CBB8" w14:textId="77777777" w:rsidR="00A6302F" w:rsidRDefault="00A6302F" w:rsidP="00A6302F">
      <w:pPr>
        <w:pStyle w:val="KeepWithNext"/>
        <w:rPr>
          <w:rtl/>
          <w:lang w:eastAsia="he-IL"/>
        </w:rPr>
      </w:pPr>
    </w:p>
    <w:p w14:paraId="20C023E6" w14:textId="6FE81148" w:rsidR="00A6302F" w:rsidRDefault="00A6302F" w:rsidP="00A6302F">
      <w:pPr>
        <w:rPr>
          <w:rtl/>
          <w:lang w:eastAsia="he-IL"/>
        </w:rPr>
      </w:pPr>
      <w:bookmarkStart w:id="3032" w:name="_ETM_Q1_2841254"/>
      <w:bookmarkEnd w:id="3032"/>
      <w:r>
        <w:rPr>
          <w:rFonts w:hint="cs"/>
          <w:rtl/>
          <w:lang w:eastAsia="he-IL"/>
        </w:rPr>
        <w:t>ו</w:t>
      </w:r>
      <w:bookmarkStart w:id="3033" w:name="_ETM_Q1_2841424"/>
      <w:bookmarkEnd w:id="3033"/>
      <w:r>
        <w:rPr>
          <w:rFonts w:hint="cs"/>
          <w:rtl/>
          <w:lang w:eastAsia="he-IL"/>
        </w:rPr>
        <w:t>מה יש לי הגבלה של זמן?</w:t>
      </w:r>
      <w:bookmarkStart w:id="3034" w:name="_ETM_Q1_2840095"/>
      <w:bookmarkStart w:id="3035" w:name="_ETM_Q1_2835279"/>
      <w:bookmarkEnd w:id="3034"/>
      <w:bookmarkEnd w:id="3035"/>
    </w:p>
    <w:p w14:paraId="64D83DF2" w14:textId="77777777" w:rsidR="00A6302F" w:rsidRDefault="00A6302F" w:rsidP="00A6302F">
      <w:pPr>
        <w:rPr>
          <w:rtl/>
          <w:lang w:eastAsia="he-IL"/>
        </w:rPr>
      </w:pPr>
      <w:bookmarkStart w:id="3036" w:name="_ETM_Q1_2835852"/>
      <w:bookmarkStart w:id="3037" w:name="_ETM_Q1_2836009"/>
      <w:bookmarkStart w:id="3038" w:name="_ETM_Q1_2837706"/>
      <w:bookmarkEnd w:id="3036"/>
      <w:bookmarkEnd w:id="3037"/>
      <w:bookmarkEnd w:id="3038"/>
    </w:p>
    <w:p w14:paraId="1F4DA730" w14:textId="3D5B308C" w:rsidR="00A6302F" w:rsidRDefault="00A6302F" w:rsidP="00A6302F">
      <w:pPr>
        <w:pStyle w:val="af6"/>
        <w:keepNext/>
        <w:rPr>
          <w:rtl/>
        </w:rPr>
      </w:pPr>
      <w:bookmarkStart w:id="3039" w:name="ET_yor_5786_269"/>
      <w:r w:rsidRPr="00A6302F">
        <w:rPr>
          <w:rStyle w:val="TagStyle"/>
          <w:rtl/>
        </w:rPr>
        <w:t xml:space="preserve"> &lt;&lt; יור &gt;&gt; </w:t>
      </w:r>
      <w:r>
        <w:rPr>
          <w:rtl/>
        </w:rPr>
        <w:t>היו"ר אופיר כץ:</w:t>
      </w:r>
      <w:r w:rsidRPr="00A6302F">
        <w:rPr>
          <w:rStyle w:val="TagStyle"/>
          <w:rtl/>
        </w:rPr>
        <w:t xml:space="preserve"> &lt;&lt; יור &gt;&gt;</w:t>
      </w:r>
      <w:r w:rsidR="00707E81">
        <w:rPr>
          <w:rtl/>
        </w:rPr>
        <w:t xml:space="preserve"> </w:t>
      </w:r>
      <w:r>
        <w:rPr>
          <w:rtl/>
        </w:rPr>
        <w:t xml:space="preserve"> </w:t>
      </w:r>
      <w:bookmarkEnd w:id="3039"/>
    </w:p>
    <w:p w14:paraId="32CE809A" w14:textId="77777777" w:rsidR="00A6302F" w:rsidRDefault="00A6302F" w:rsidP="00A6302F">
      <w:pPr>
        <w:pStyle w:val="KeepWithNext"/>
        <w:rPr>
          <w:rtl/>
          <w:lang w:eastAsia="he-IL"/>
        </w:rPr>
      </w:pPr>
    </w:p>
    <w:p w14:paraId="33603E8C" w14:textId="2559562C" w:rsidR="00A6302F" w:rsidRDefault="00A6302F" w:rsidP="00A6302F">
      <w:pPr>
        <w:rPr>
          <w:rtl/>
          <w:lang w:eastAsia="he-IL"/>
        </w:rPr>
      </w:pPr>
      <w:bookmarkStart w:id="3040" w:name="_ETM_Q1_2838982"/>
      <w:bookmarkStart w:id="3041" w:name="_ETM_Q1_2839146"/>
      <w:bookmarkEnd w:id="3040"/>
      <w:bookmarkEnd w:id="3041"/>
      <w:r>
        <w:rPr>
          <w:rFonts w:hint="cs"/>
          <w:rtl/>
          <w:lang w:eastAsia="he-IL"/>
        </w:rPr>
        <w:t xml:space="preserve">כן </w:t>
      </w:r>
      <w:bookmarkStart w:id="3042" w:name="_ETM_Q1_2839430"/>
      <w:bookmarkEnd w:id="3042"/>
      <w:r>
        <w:rPr>
          <w:rFonts w:hint="cs"/>
          <w:rtl/>
          <w:lang w:eastAsia="he-IL"/>
        </w:rPr>
        <w:t>יש פה הרבה ח"כים, כן, אתם מנצלים את הזמן</w:t>
      </w:r>
      <w:bookmarkStart w:id="3043" w:name="_ETM_Q1_2842959"/>
      <w:bookmarkStart w:id="3044" w:name="_ETM_Q1_2843123"/>
      <w:bookmarkEnd w:id="3043"/>
      <w:bookmarkEnd w:id="3044"/>
      <w:r>
        <w:rPr>
          <w:rFonts w:hint="cs"/>
          <w:rtl/>
          <w:lang w:eastAsia="he-IL"/>
        </w:rPr>
        <w:t xml:space="preserve"> לא על החוק, למרות שאני לא צריך לתת אני כן </w:t>
      </w:r>
      <w:bookmarkStart w:id="3045" w:name="_ETM_Q1_2848248"/>
      <w:bookmarkEnd w:id="3045"/>
      <w:r>
        <w:rPr>
          <w:rFonts w:hint="cs"/>
          <w:rtl/>
          <w:lang w:eastAsia="he-IL"/>
        </w:rPr>
        <w:t>מאפשר.</w:t>
      </w:r>
      <w:bookmarkStart w:id="3046" w:name="_ETM_Q1_2844424"/>
      <w:bookmarkEnd w:id="3046"/>
    </w:p>
    <w:p w14:paraId="2212179B" w14:textId="77777777" w:rsidR="00A6302F" w:rsidRDefault="00A6302F" w:rsidP="00A6302F">
      <w:pPr>
        <w:rPr>
          <w:rtl/>
          <w:lang w:eastAsia="he-IL"/>
        </w:rPr>
      </w:pPr>
      <w:bookmarkStart w:id="3047" w:name="_ETM_Q1_2844949"/>
      <w:bookmarkStart w:id="3048" w:name="_ETM_Q1_2845106"/>
      <w:bookmarkEnd w:id="3047"/>
      <w:bookmarkEnd w:id="3048"/>
    </w:p>
    <w:p w14:paraId="10EB54D1" w14:textId="5521C3AF" w:rsidR="00A6302F" w:rsidRDefault="00A6302F" w:rsidP="00A6302F">
      <w:pPr>
        <w:pStyle w:val="a4"/>
        <w:keepNext/>
        <w:rPr>
          <w:rtl/>
        </w:rPr>
      </w:pPr>
      <w:bookmarkStart w:id="3049" w:name="ET_speaker_6158_270"/>
      <w:r w:rsidRPr="00A6302F">
        <w:rPr>
          <w:rStyle w:val="TagStyle"/>
          <w:rtl/>
        </w:rPr>
        <w:t xml:space="preserve"> &lt;&lt; דובר &gt;&gt; </w:t>
      </w:r>
      <w:r>
        <w:rPr>
          <w:rtl/>
        </w:rPr>
        <w:t>אפרת רייטן מרום (העבודה):</w:t>
      </w:r>
      <w:r w:rsidRPr="00A6302F">
        <w:rPr>
          <w:rStyle w:val="TagStyle"/>
          <w:rtl/>
        </w:rPr>
        <w:t xml:space="preserve"> &lt;&lt; דובר &gt;&gt;</w:t>
      </w:r>
      <w:r w:rsidR="00707E81">
        <w:rPr>
          <w:rtl/>
        </w:rPr>
        <w:t xml:space="preserve"> </w:t>
      </w:r>
      <w:r>
        <w:rPr>
          <w:rtl/>
        </w:rPr>
        <w:t xml:space="preserve"> </w:t>
      </w:r>
      <w:bookmarkEnd w:id="3049"/>
    </w:p>
    <w:p w14:paraId="20641728" w14:textId="77777777" w:rsidR="00A6302F" w:rsidRDefault="00A6302F" w:rsidP="00A6302F">
      <w:pPr>
        <w:pStyle w:val="KeepWithNext"/>
        <w:rPr>
          <w:rtl/>
          <w:lang w:eastAsia="he-IL"/>
        </w:rPr>
      </w:pPr>
    </w:p>
    <w:p w14:paraId="5DB77A1C" w14:textId="29DF9A39" w:rsidR="00A6302F" w:rsidRDefault="00A6302F" w:rsidP="00A6302F">
      <w:pPr>
        <w:rPr>
          <w:rtl/>
          <w:lang w:eastAsia="he-IL"/>
        </w:rPr>
      </w:pPr>
      <w:bookmarkStart w:id="3050" w:name="_ETM_Q1_2847170"/>
      <w:bookmarkStart w:id="3051" w:name="_ETM_Q1_2847296"/>
      <w:bookmarkStart w:id="3052" w:name="_ETM_Q1_2842453"/>
      <w:bookmarkStart w:id="3053" w:name="_ETM_Q1_2837642"/>
      <w:bookmarkEnd w:id="3050"/>
      <w:bookmarkEnd w:id="3051"/>
      <w:bookmarkEnd w:id="3052"/>
      <w:bookmarkEnd w:id="3053"/>
      <w:r>
        <w:rPr>
          <w:rFonts w:hint="cs"/>
          <w:rtl/>
          <w:lang w:eastAsia="he-IL"/>
        </w:rPr>
        <w:t xml:space="preserve">אני לא מנצלת, אני מדברת מעוד ענייני, מעוד ענייני, </w:t>
      </w:r>
      <w:bookmarkStart w:id="3054" w:name="_ETM_Q1_2850636"/>
      <w:bookmarkEnd w:id="3054"/>
      <w:r>
        <w:rPr>
          <w:rFonts w:hint="cs"/>
          <w:rtl/>
          <w:lang w:eastAsia="he-IL"/>
        </w:rPr>
        <w:t xml:space="preserve">לא נראה לי </w:t>
      </w:r>
      <w:bookmarkStart w:id="3055" w:name="_ETM_Q1_2847479"/>
      <w:bookmarkEnd w:id="3055"/>
      <w:r>
        <w:rPr>
          <w:rFonts w:hint="cs"/>
          <w:rtl/>
          <w:lang w:eastAsia="he-IL"/>
        </w:rPr>
        <w:t xml:space="preserve">שאתה מקשיב לי אבל, אתה לא הקשבת </w:t>
      </w:r>
      <w:bookmarkStart w:id="3056" w:name="_ETM_Q1_2852825"/>
      <w:bookmarkEnd w:id="3056"/>
      <w:r>
        <w:rPr>
          <w:rFonts w:hint="cs"/>
          <w:rtl/>
          <w:lang w:eastAsia="he-IL"/>
        </w:rPr>
        <w:t>אפילו למילה.</w:t>
      </w:r>
    </w:p>
    <w:p w14:paraId="678EE1A1" w14:textId="77777777" w:rsidR="00A6302F" w:rsidRDefault="00A6302F" w:rsidP="00A6302F">
      <w:pPr>
        <w:rPr>
          <w:rtl/>
          <w:lang w:eastAsia="he-IL"/>
        </w:rPr>
      </w:pPr>
      <w:bookmarkStart w:id="3057" w:name="_ETM_Q1_2855032"/>
      <w:bookmarkStart w:id="3058" w:name="_ETM_Q1_2855166"/>
      <w:bookmarkStart w:id="3059" w:name="_ETM_Q1_2850463"/>
      <w:bookmarkStart w:id="3060" w:name="_ETM_Q1_2845803"/>
      <w:bookmarkStart w:id="3061" w:name="_ETM_Q1_2846560"/>
      <w:bookmarkEnd w:id="3057"/>
      <w:bookmarkEnd w:id="3058"/>
      <w:bookmarkEnd w:id="3059"/>
      <w:bookmarkEnd w:id="3060"/>
      <w:bookmarkEnd w:id="3061"/>
    </w:p>
    <w:p w14:paraId="215CC741" w14:textId="23BB5BB1" w:rsidR="00A6302F" w:rsidRDefault="00A6302F" w:rsidP="00A6302F">
      <w:pPr>
        <w:pStyle w:val="a4"/>
        <w:keepNext/>
        <w:rPr>
          <w:rtl/>
        </w:rPr>
      </w:pPr>
      <w:bookmarkStart w:id="3062" w:name="ET_speaker_5767_271"/>
      <w:r w:rsidRPr="00A6302F">
        <w:rPr>
          <w:rStyle w:val="TagStyle"/>
          <w:rtl/>
        </w:rPr>
        <w:t xml:space="preserve"> &lt;&lt; דובר &gt;&gt; </w:t>
      </w:r>
      <w:r>
        <w:rPr>
          <w:rtl/>
        </w:rPr>
        <w:t>אורנה ברביבאי (יש עתיד):</w:t>
      </w:r>
      <w:r w:rsidRPr="00A6302F">
        <w:rPr>
          <w:rStyle w:val="TagStyle"/>
          <w:rtl/>
        </w:rPr>
        <w:t xml:space="preserve"> &lt;&lt; דובר &gt;&gt;</w:t>
      </w:r>
      <w:r w:rsidR="00707E81">
        <w:rPr>
          <w:rtl/>
        </w:rPr>
        <w:t xml:space="preserve"> </w:t>
      </w:r>
      <w:r>
        <w:rPr>
          <w:rtl/>
        </w:rPr>
        <w:t xml:space="preserve"> </w:t>
      </w:r>
      <w:bookmarkEnd w:id="3062"/>
    </w:p>
    <w:p w14:paraId="07B6B7AC" w14:textId="77777777" w:rsidR="00A6302F" w:rsidRDefault="00A6302F" w:rsidP="00A6302F">
      <w:pPr>
        <w:pStyle w:val="KeepWithNext"/>
        <w:rPr>
          <w:rtl/>
          <w:lang w:eastAsia="he-IL"/>
        </w:rPr>
      </w:pPr>
    </w:p>
    <w:p w14:paraId="25CB588C" w14:textId="2D2C64BE" w:rsidR="00A6302F" w:rsidRDefault="00A6302F" w:rsidP="00A6302F">
      <w:pPr>
        <w:rPr>
          <w:rtl/>
          <w:lang w:eastAsia="he-IL"/>
        </w:rPr>
      </w:pPr>
      <w:bookmarkStart w:id="3063" w:name="_ETM_Q1_2847751"/>
      <w:bookmarkStart w:id="3064" w:name="_ETM_Q1_2847875"/>
      <w:bookmarkEnd w:id="3063"/>
      <w:bookmarkEnd w:id="3064"/>
      <w:r>
        <w:rPr>
          <w:rFonts w:hint="cs"/>
          <w:rtl/>
          <w:lang w:eastAsia="he-IL"/>
        </w:rPr>
        <w:t>אופיר באמת, אתה לא מוצא הבדל בין חוקי השחיתות.</w:t>
      </w:r>
    </w:p>
    <w:p w14:paraId="0E1CFF48" w14:textId="77777777" w:rsidR="00A6302F" w:rsidRDefault="00A6302F" w:rsidP="00A6302F">
      <w:pPr>
        <w:rPr>
          <w:rtl/>
          <w:lang w:eastAsia="he-IL"/>
        </w:rPr>
      </w:pPr>
      <w:bookmarkStart w:id="3065" w:name="_ETM_Q1_2856532"/>
      <w:bookmarkStart w:id="3066" w:name="_ETM_Q1_2856716"/>
      <w:bookmarkStart w:id="3067" w:name="_ETM_Q1_2852043"/>
      <w:bookmarkStart w:id="3068" w:name="_ETM_Q1_2853382"/>
      <w:bookmarkEnd w:id="3065"/>
      <w:bookmarkEnd w:id="3066"/>
      <w:bookmarkEnd w:id="3067"/>
      <w:bookmarkEnd w:id="3068"/>
    </w:p>
    <w:p w14:paraId="309E31DB" w14:textId="6E060F56" w:rsidR="00A6302F" w:rsidRDefault="00A6302F" w:rsidP="00A6302F">
      <w:pPr>
        <w:pStyle w:val="af6"/>
        <w:keepNext/>
        <w:rPr>
          <w:rtl/>
        </w:rPr>
      </w:pPr>
      <w:bookmarkStart w:id="3069" w:name="ET_yor_5786_272"/>
      <w:r w:rsidRPr="00A6302F">
        <w:rPr>
          <w:rStyle w:val="TagStyle"/>
          <w:rtl/>
        </w:rPr>
        <w:t xml:space="preserve"> &lt;&lt; יור &gt;&gt; </w:t>
      </w:r>
      <w:r>
        <w:rPr>
          <w:rtl/>
        </w:rPr>
        <w:t>היו"ר אופיר כץ:</w:t>
      </w:r>
      <w:r w:rsidRPr="00A6302F">
        <w:rPr>
          <w:rStyle w:val="TagStyle"/>
          <w:rtl/>
        </w:rPr>
        <w:t xml:space="preserve"> &lt;&lt; יור &gt;&gt;</w:t>
      </w:r>
      <w:r w:rsidR="00707E81">
        <w:rPr>
          <w:rtl/>
        </w:rPr>
        <w:t xml:space="preserve"> </w:t>
      </w:r>
      <w:r>
        <w:rPr>
          <w:rtl/>
        </w:rPr>
        <w:t xml:space="preserve"> </w:t>
      </w:r>
      <w:bookmarkEnd w:id="3069"/>
    </w:p>
    <w:p w14:paraId="04070CA8" w14:textId="77777777" w:rsidR="00A6302F" w:rsidRDefault="00A6302F" w:rsidP="00A6302F">
      <w:pPr>
        <w:pStyle w:val="KeepWithNext"/>
        <w:rPr>
          <w:rtl/>
          <w:lang w:eastAsia="he-IL"/>
        </w:rPr>
      </w:pPr>
    </w:p>
    <w:p w14:paraId="63D62E2E" w14:textId="2403CB9B" w:rsidR="00A6302F" w:rsidRDefault="00A6302F" w:rsidP="00A6302F">
      <w:pPr>
        <w:rPr>
          <w:rtl/>
          <w:lang w:eastAsia="he-IL"/>
        </w:rPr>
      </w:pPr>
      <w:bookmarkStart w:id="3070" w:name="_ETM_Q1_2854599"/>
      <w:bookmarkEnd w:id="3070"/>
      <w:r>
        <w:rPr>
          <w:rFonts w:hint="cs"/>
          <w:rtl/>
          <w:lang w:eastAsia="he-IL"/>
        </w:rPr>
        <w:t>א</w:t>
      </w:r>
      <w:bookmarkStart w:id="3071" w:name="_ETM_Q1_2854746"/>
      <w:bookmarkEnd w:id="3071"/>
      <w:r>
        <w:rPr>
          <w:rFonts w:hint="cs"/>
          <w:rtl/>
          <w:lang w:eastAsia="he-IL"/>
        </w:rPr>
        <w:t>ורנה,</w:t>
      </w:r>
      <w:bookmarkStart w:id="3072" w:name="_ETM_Q1_2855371"/>
      <w:bookmarkEnd w:id="3072"/>
      <w:r>
        <w:rPr>
          <w:rFonts w:hint="cs"/>
          <w:rtl/>
          <w:lang w:eastAsia="he-IL"/>
        </w:rPr>
        <w:t xml:space="preserve"> אורנה אין פה דיבור חופשי, זה לא דיבור</w:t>
      </w:r>
      <w:bookmarkStart w:id="3073" w:name="_ETM_Q1_2854394"/>
      <w:bookmarkEnd w:id="3073"/>
      <w:r>
        <w:rPr>
          <w:rFonts w:hint="cs"/>
          <w:rtl/>
          <w:lang w:eastAsia="he-IL"/>
        </w:rPr>
        <w:t xml:space="preserve"> חופשי </w:t>
      </w:r>
      <w:bookmarkStart w:id="3074" w:name="_ETM_Q1_2855914"/>
      <w:bookmarkEnd w:id="3074"/>
      <w:r>
        <w:rPr>
          <w:rFonts w:hint="cs"/>
          <w:rtl/>
          <w:lang w:eastAsia="he-IL"/>
        </w:rPr>
        <w:t>כל אחד מתי שבא לו.</w:t>
      </w:r>
      <w:bookmarkStart w:id="3075" w:name="_ETM_Q1_2858866"/>
      <w:bookmarkEnd w:id="3075"/>
    </w:p>
    <w:p w14:paraId="7B4A6D35" w14:textId="77777777" w:rsidR="00A6302F" w:rsidRDefault="00A6302F" w:rsidP="00A6302F">
      <w:pPr>
        <w:rPr>
          <w:rtl/>
          <w:lang w:eastAsia="he-IL"/>
        </w:rPr>
      </w:pPr>
      <w:bookmarkStart w:id="3076" w:name="_ETM_Q1_2859102"/>
      <w:bookmarkStart w:id="3077" w:name="_ETM_Q1_2854180"/>
      <w:bookmarkEnd w:id="3076"/>
      <w:bookmarkEnd w:id="3077"/>
    </w:p>
    <w:p w14:paraId="1EED0D53" w14:textId="42D54258" w:rsidR="00A6302F" w:rsidRDefault="00A6302F" w:rsidP="00A6302F">
      <w:pPr>
        <w:pStyle w:val="a4"/>
        <w:keepNext/>
        <w:rPr>
          <w:rtl/>
        </w:rPr>
      </w:pPr>
      <w:bookmarkStart w:id="3078" w:name="ET_speaker_5767_273"/>
      <w:r w:rsidRPr="00A6302F">
        <w:rPr>
          <w:rStyle w:val="TagStyle"/>
          <w:rtl/>
        </w:rPr>
        <w:t xml:space="preserve"> &lt;&lt; דובר &gt;&gt; </w:t>
      </w:r>
      <w:r>
        <w:rPr>
          <w:rtl/>
        </w:rPr>
        <w:t>אורנה ברביבאי (יש עתיד):</w:t>
      </w:r>
      <w:r w:rsidRPr="00A6302F">
        <w:rPr>
          <w:rStyle w:val="TagStyle"/>
          <w:rtl/>
        </w:rPr>
        <w:t xml:space="preserve"> &lt;&lt; דובר &gt;&gt;</w:t>
      </w:r>
      <w:r w:rsidR="00707E81">
        <w:rPr>
          <w:rtl/>
        </w:rPr>
        <w:t xml:space="preserve"> </w:t>
      </w:r>
      <w:r>
        <w:rPr>
          <w:rtl/>
        </w:rPr>
        <w:t xml:space="preserve"> </w:t>
      </w:r>
      <w:bookmarkEnd w:id="3078"/>
    </w:p>
    <w:p w14:paraId="0BAE9DB7" w14:textId="77777777" w:rsidR="00A6302F" w:rsidRDefault="00A6302F" w:rsidP="00A6302F">
      <w:pPr>
        <w:pStyle w:val="KeepWithNext"/>
        <w:rPr>
          <w:rtl/>
          <w:lang w:eastAsia="he-IL"/>
        </w:rPr>
      </w:pPr>
    </w:p>
    <w:p w14:paraId="7E42F047" w14:textId="57193725" w:rsidR="00A6302F" w:rsidRDefault="00A6302F" w:rsidP="00A6302F">
      <w:pPr>
        <w:rPr>
          <w:rtl/>
          <w:lang w:eastAsia="he-IL"/>
        </w:rPr>
      </w:pPr>
      <w:bookmarkStart w:id="3079" w:name="_ETM_Q1_2855978"/>
      <w:bookmarkStart w:id="3080" w:name="_ETM_Q1_2856125"/>
      <w:bookmarkEnd w:id="3079"/>
      <w:bookmarkEnd w:id="3080"/>
      <w:r>
        <w:rPr>
          <w:rFonts w:hint="cs"/>
          <w:rtl/>
          <w:lang w:eastAsia="he-IL"/>
        </w:rPr>
        <w:t>למה? חשבתי שמדברים.</w:t>
      </w:r>
      <w:bookmarkStart w:id="3081" w:name="_ETM_Q1_2861416"/>
      <w:bookmarkEnd w:id="3081"/>
    </w:p>
    <w:p w14:paraId="0A33EB39" w14:textId="77777777" w:rsidR="00A6302F" w:rsidRDefault="00A6302F" w:rsidP="00A6302F">
      <w:pPr>
        <w:rPr>
          <w:rtl/>
          <w:lang w:eastAsia="he-IL"/>
        </w:rPr>
      </w:pPr>
      <w:bookmarkStart w:id="3082" w:name="_ETM_Q1_2861597"/>
      <w:bookmarkStart w:id="3083" w:name="_ETM_Q1_2856744"/>
      <w:bookmarkStart w:id="3084" w:name="_ETM_Q1_2857300"/>
      <w:bookmarkEnd w:id="3082"/>
      <w:bookmarkEnd w:id="3083"/>
      <w:bookmarkEnd w:id="3084"/>
    </w:p>
    <w:p w14:paraId="450B4834" w14:textId="0B4CF053" w:rsidR="00A6302F" w:rsidRDefault="00A6302F" w:rsidP="00A6302F">
      <w:pPr>
        <w:pStyle w:val="af6"/>
        <w:keepNext/>
        <w:rPr>
          <w:rtl/>
        </w:rPr>
      </w:pPr>
      <w:bookmarkStart w:id="3085" w:name="ET_yor_5786_274"/>
      <w:r w:rsidRPr="00A6302F">
        <w:rPr>
          <w:rStyle w:val="TagStyle"/>
          <w:rtl/>
        </w:rPr>
        <w:t xml:space="preserve"> &lt;&lt; יור &gt;&gt; </w:t>
      </w:r>
      <w:r>
        <w:rPr>
          <w:rtl/>
        </w:rPr>
        <w:t>היו"ר אופיר כץ:</w:t>
      </w:r>
      <w:r w:rsidRPr="00A6302F">
        <w:rPr>
          <w:rStyle w:val="TagStyle"/>
          <w:rtl/>
        </w:rPr>
        <w:t xml:space="preserve"> &lt;&lt; יור &gt;&gt;</w:t>
      </w:r>
      <w:r w:rsidR="00707E81">
        <w:rPr>
          <w:rtl/>
        </w:rPr>
        <w:t xml:space="preserve"> </w:t>
      </w:r>
      <w:r>
        <w:rPr>
          <w:rtl/>
        </w:rPr>
        <w:t xml:space="preserve"> </w:t>
      </w:r>
      <w:bookmarkEnd w:id="3085"/>
    </w:p>
    <w:p w14:paraId="4E40C209" w14:textId="77777777" w:rsidR="00A6302F" w:rsidRDefault="00A6302F" w:rsidP="00A6302F">
      <w:pPr>
        <w:pStyle w:val="KeepWithNext"/>
        <w:rPr>
          <w:rtl/>
          <w:lang w:eastAsia="he-IL"/>
        </w:rPr>
      </w:pPr>
    </w:p>
    <w:p w14:paraId="4BD7323E" w14:textId="37086E7C" w:rsidR="00A6302F" w:rsidRDefault="00A6302F" w:rsidP="00A6302F">
      <w:pPr>
        <w:rPr>
          <w:rtl/>
          <w:lang w:eastAsia="he-IL"/>
        </w:rPr>
      </w:pPr>
      <w:bookmarkStart w:id="3086" w:name="_ETM_Q1_2858465"/>
      <w:bookmarkEnd w:id="3086"/>
      <w:r>
        <w:rPr>
          <w:rFonts w:hint="cs"/>
          <w:rtl/>
          <w:lang w:eastAsia="he-IL"/>
        </w:rPr>
        <w:t>ל</w:t>
      </w:r>
      <w:bookmarkStart w:id="3087" w:name="_ETM_Q1_2858583"/>
      <w:bookmarkEnd w:id="3087"/>
      <w:r>
        <w:rPr>
          <w:rFonts w:hint="cs"/>
          <w:rtl/>
          <w:lang w:eastAsia="he-IL"/>
        </w:rPr>
        <w:t xml:space="preserve">א, מדברים </w:t>
      </w:r>
      <w:bookmarkStart w:id="3088" w:name="_ETM_Q1_2859506"/>
      <w:bookmarkEnd w:id="3088"/>
      <w:r>
        <w:rPr>
          <w:rFonts w:hint="cs"/>
          <w:rtl/>
          <w:lang w:eastAsia="he-IL"/>
        </w:rPr>
        <w:t>כל אחד בתורו ואת דיברת, בבקשה.</w:t>
      </w:r>
    </w:p>
    <w:p w14:paraId="375ECB7D" w14:textId="77777777" w:rsidR="00A6302F" w:rsidRDefault="00A6302F" w:rsidP="00A6302F">
      <w:pPr>
        <w:rPr>
          <w:rtl/>
          <w:lang w:eastAsia="he-IL"/>
        </w:rPr>
      </w:pPr>
      <w:bookmarkStart w:id="3089" w:name="_ETM_Q1_2863228"/>
      <w:bookmarkStart w:id="3090" w:name="_ETM_Q1_2863403"/>
      <w:bookmarkStart w:id="3091" w:name="_ETM_Q1_2864104"/>
      <w:bookmarkEnd w:id="3089"/>
      <w:bookmarkEnd w:id="3090"/>
      <w:bookmarkEnd w:id="3091"/>
    </w:p>
    <w:p w14:paraId="1183BB35" w14:textId="39EE8FDD" w:rsidR="00A6302F" w:rsidRDefault="00A6302F" w:rsidP="00A6302F">
      <w:pPr>
        <w:pStyle w:val="a4"/>
        <w:keepNext/>
        <w:rPr>
          <w:rtl/>
        </w:rPr>
      </w:pPr>
      <w:bookmarkStart w:id="3092" w:name="ET_speaker_6158_275"/>
      <w:r w:rsidRPr="00A6302F">
        <w:rPr>
          <w:rStyle w:val="TagStyle"/>
          <w:rtl/>
        </w:rPr>
        <w:t xml:space="preserve"> &lt;&lt; דובר &gt;&gt; </w:t>
      </w:r>
      <w:r>
        <w:rPr>
          <w:rtl/>
        </w:rPr>
        <w:t>אפרת רייטן מרום (העבודה):</w:t>
      </w:r>
      <w:r w:rsidRPr="00A6302F">
        <w:rPr>
          <w:rStyle w:val="TagStyle"/>
          <w:rtl/>
        </w:rPr>
        <w:t xml:space="preserve"> &lt;&lt; דובר &gt;&gt;</w:t>
      </w:r>
      <w:r w:rsidR="00707E81">
        <w:rPr>
          <w:rtl/>
        </w:rPr>
        <w:t xml:space="preserve"> </w:t>
      </w:r>
      <w:r>
        <w:rPr>
          <w:rtl/>
        </w:rPr>
        <w:t xml:space="preserve"> </w:t>
      </w:r>
      <w:bookmarkEnd w:id="3092"/>
    </w:p>
    <w:p w14:paraId="0E025C98" w14:textId="77777777" w:rsidR="00A6302F" w:rsidRDefault="00A6302F" w:rsidP="00A6302F">
      <w:pPr>
        <w:pStyle w:val="KeepWithNext"/>
        <w:rPr>
          <w:rtl/>
          <w:lang w:eastAsia="he-IL"/>
        </w:rPr>
      </w:pPr>
    </w:p>
    <w:p w14:paraId="000BEF67" w14:textId="36F86820" w:rsidR="00A6302F" w:rsidRDefault="00A6302F" w:rsidP="00A6302F">
      <w:pPr>
        <w:rPr>
          <w:rtl/>
          <w:lang w:eastAsia="he-IL"/>
        </w:rPr>
      </w:pPr>
      <w:bookmarkStart w:id="3093" w:name="_ETM_Q1_2865305"/>
      <w:bookmarkStart w:id="3094" w:name="_ETM_Q1_2865424"/>
      <w:bookmarkStart w:id="3095" w:name="_ETM_Q1_2860459"/>
      <w:bookmarkEnd w:id="3093"/>
      <w:bookmarkEnd w:id="3094"/>
      <w:bookmarkEnd w:id="3095"/>
      <w:r>
        <w:rPr>
          <w:rFonts w:hint="cs"/>
          <w:rtl/>
          <w:lang w:eastAsia="he-IL"/>
        </w:rPr>
        <w:t>אבל אופיר, אני באמת אשמח</w:t>
      </w:r>
      <w:bookmarkStart w:id="3096" w:name="_ETM_Q1_2863061"/>
      <w:bookmarkEnd w:id="3096"/>
      <w:r>
        <w:rPr>
          <w:rFonts w:hint="cs"/>
          <w:rtl/>
          <w:lang w:eastAsia="he-IL"/>
        </w:rPr>
        <w:t xml:space="preserve"> שתקשיב לדברים ואולי תתייחס.</w:t>
      </w:r>
      <w:bookmarkStart w:id="3097" w:name="_ETM_Q1_2866573"/>
      <w:bookmarkEnd w:id="3097"/>
    </w:p>
    <w:p w14:paraId="1BAD9FAB" w14:textId="77777777" w:rsidR="00A6302F" w:rsidRDefault="00A6302F" w:rsidP="00A6302F">
      <w:pPr>
        <w:rPr>
          <w:rtl/>
          <w:lang w:eastAsia="he-IL"/>
        </w:rPr>
      </w:pPr>
      <w:bookmarkStart w:id="3098" w:name="_ETM_Q1_2866858"/>
      <w:bookmarkStart w:id="3099" w:name="_ETM_Q1_2861912"/>
      <w:bookmarkEnd w:id="3098"/>
      <w:bookmarkEnd w:id="3099"/>
    </w:p>
    <w:p w14:paraId="3689358D" w14:textId="639B21D7" w:rsidR="00A6302F" w:rsidRDefault="00A6302F" w:rsidP="00A6302F">
      <w:pPr>
        <w:pStyle w:val="af6"/>
        <w:keepNext/>
        <w:rPr>
          <w:rtl/>
        </w:rPr>
      </w:pPr>
      <w:bookmarkStart w:id="3100" w:name="ET_yor_5786_276"/>
      <w:r w:rsidRPr="00A6302F">
        <w:rPr>
          <w:rStyle w:val="TagStyle"/>
          <w:rtl/>
        </w:rPr>
        <w:t xml:space="preserve"> &lt;&lt; יור &gt;&gt; </w:t>
      </w:r>
      <w:r>
        <w:rPr>
          <w:rtl/>
        </w:rPr>
        <w:t>היו"ר אופיר כץ:</w:t>
      </w:r>
      <w:r w:rsidRPr="00A6302F">
        <w:rPr>
          <w:rStyle w:val="TagStyle"/>
          <w:rtl/>
        </w:rPr>
        <w:t xml:space="preserve"> &lt;&lt; יור &gt;&gt;</w:t>
      </w:r>
      <w:r w:rsidR="00707E81">
        <w:rPr>
          <w:rtl/>
        </w:rPr>
        <w:t xml:space="preserve"> </w:t>
      </w:r>
      <w:r>
        <w:rPr>
          <w:rtl/>
        </w:rPr>
        <w:t xml:space="preserve"> </w:t>
      </w:r>
      <w:bookmarkEnd w:id="3100"/>
    </w:p>
    <w:p w14:paraId="627D5EE7" w14:textId="77777777" w:rsidR="00A6302F" w:rsidRDefault="00A6302F" w:rsidP="00A6302F">
      <w:pPr>
        <w:pStyle w:val="KeepWithNext"/>
        <w:rPr>
          <w:rtl/>
          <w:lang w:eastAsia="he-IL"/>
        </w:rPr>
      </w:pPr>
    </w:p>
    <w:p w14:paraId="6475CFE6" w14:textId="01BE1CC8" w:rsidR="00A6302F" w:rsidRDefault="00A6302F" w:rsidP="00A6302F">
      <w:pPr>
        <w:rPr>
          <w:rtl/>
          <w:lang w:eastAsia="he-IL"/>
        </w:rPr>
      </w:pPr>
      <w:r>
        <w:rPr>
          <w:rFonts w:hint="cs"/>
          <w:rtl/>
          <w:lang w:eastAsia="he-IL"/>
        </w:rPr>
        <w:t>ת</w:t>
      </w:r>
      <w:bookmarkStart w:id="3101" w:name="_ETM_Q1_2864313"/>
      <w:bookmarkStart w:id="3102" w:name="_ETM_Q1_2864488"/>
      <w:bookmarkEnd w:id="3101"/>
      <w:bookmarkEnd w:id="3102"/>
      <w:r>
        <w:rPr>
          <w:rFonts w:hint="cs"/>
          <w:rtl/>
          <w:lang w:eastAsia="he-IL"/>
        </w:rPr>
        <w:t>סיימי, תתכנסי לסיום בבקשה, אפרת קדימה.</w:t>
      </w:r>
    </w:p>
    <w:p w14:paraId="76A47EC6" w14:textId="77777777" w:rsidR="00A6302F" w:rsidRDefault="00A6302F" w:rsidP="00A6302F">
      <w:pPr>
        <w:rPr>
          <w:rtl/>
          <w:lang w:eastAsia="he-IL"/>
        </w:rPr>
      </w:pPr>
      <w:bookmarkStart w:id="3103" w:name="_ETM_Q1_2869341"/>
      <w:bookmarkStart w:id="3104" w:name="_ETM_Q1_2869578"/>
      <w:bookmarkEnd w:id="3103"/>
      <w:bookmarkEnd w:id="3104"/>
    </w:p>
    <w:p w14:paraId="666A5500" w14:textId="2936566C" w:rsidR="00A6302F" w:rsidRDefault="00A6302F" w:rsidP="00A6302F">
      <w:pPr>
        <w:pStyle w:val="a4"/>
        <w:keepNext/>
        <w:rPr>
          <w:rtl/>
        </w:rPr>
      </w:pPr>
      <w:bookmarkStart w:id="3105" w:name="ET_speaker_6158_277"/>
      <w:r w:rsidRPr="00A6302F">
        <w:rPr>
          <w:rStyle w:val="TagStyle"/>
          <w:rtl/>
        </w:rPr>
        <w:t xml:space="preserve"> &lt;&lt; דובר &gt;&gt; </w:t>
      </w:r>
      <w:r>
        <w:rPr>
          <w:rtl/>
        </w:rPr>
        <w:t>אפרת רייטן מרום (העבודה):</w:t>
      </w:r>
      <w:r w:rsidRPr="00A6302F">
        <w:rPr>
          <w:rStyle w:val="TagStyle"/>
          <w:rtl/>
        </w:rPr>
        <w:t xml:space="preserve"> &lt;&lt; דובר &gt;&gt;</w:t>
      </w:r>
      <w:r w:rsidR="00707E81">
        <w:rPr>
          <w:rtl/>
        </w:rPr>
        <w:t xml:space="preserve"> </w:t>
      </w:r>
      <w:r>
        <w:rPr>
          <w:rtl/>
        </w:rPr>
        <w:t xml:space="preserve"> </w:t>
      </w:r>
      <w:bookmarkEnd w:id="3105"/>
    </w:p>
    <w:p w14:paraId="5BC60C3B" w14:textId="77777777" w:rsidR="00A6302F" w:rsidRDefault="00A6302F" w:rsidP="00A6302F">
      <w:pPr>
        <w:pStyle w:val="KeepWithNext"/>
        <w:rPr>
          <w:rtl/>
          <w:lang w:eastAsia="he-IL"/>
        </w:rPr>
      </w:pPr>
    </w:p>
    <w:p w14:paraId="72D0AEC3" w14:textId="3511458E" w:rsidR="00A6302F" w:rsidRDefault="00A6302F" w:rsidP="00A6302F">
      <w:pPr>
        <w:rPr>
          <w:rtl/>
          <w:lang w:eastAsia="he-IL"/>
        </w:rPr>
      </w:pPr>
      <w:bookmarkStart w:id="3106" w:name="_ETM_Q1_2872357"/>
      <w:bookmarkStart w:id="3107" w:name="_ETM_Q1_2872462"/>
      <w:bookmarkStart w:id="3108" w:name="_ETM_Q1_2867554"/>
      <w:bookmarkStart w:id="3109" w:name="_ETM_Q1_2862754"/>
      <w:bookmarkEnd w:id="3106"/>
      <w:bookmarkEnd w:id="3107"/>
      <w:bookmarkEnd w:id="3108"/>
      <w:bookmarkEnd w:id="3109"/>
      <w:r>
        <w:rPr>
          <w:rFonts w:hint="cs"/>
          <w:rtl/>
          <w:lang w:eastAsia="he-IL"/>
        </w:rPr>
        <w:t>אולי</w:t>
      </w:r>
      <w:bookmarkStart w:id="3110" w:name="_ETM_Q1_2864998"/>
      <w:bookmarkEnd w:id="3110"/>
      <w:r>
        <w:rPr>
          <w:rFonts w:hint="cs"/>
          <w:rtl/>
          <w:lang w:eastAsia="he-IL"/>
        </w:rPr>
        <w:t xml:space="preserve"> תתייחס לדברים שאני אומרת, אז אני באמת מבקשת</w:t>
      </w:r>
      <w:bookmarkStart w:id="3111" w:name="_ETM_Q1_2867027"/>
      <w:bookmarkEnd w:id="3111"/>
      <w:r>
        <w:rPr>
          <w:rFonts w:hint="cs"/>
          <w:rtl/>
          <w:lang w:eastAsia="he-IL"/>
        </w:rPr>
        <w:t xml:space="preserve"> שלרגע תקשיב ל</w:t>
      </w:r>
      <w:bookmarkStart w:id="3112" w:name="_ETM_Q1_2870134"/>
      <w:bookmarkEnd w:id="3112"/>
      <w:r>
        <w:rPr>
          <w:rFonts w:hint="cs"/>
          <w:rtl/>
          <w:lang w:eastAsia="he-IL"/>
        </w:rPr>
        <w:t>דברים שאני אומרת.</w:t>
      </w:r>
      <w:bookmarkStart w:id="3113" w:name="_ETM_Q1_2872408"/>
      <w:bookmarkEnd w:id="3113"/>
    </w:p>
    <w:p w14:paraId="7B3BD6DC" w14:textId="77777777" w:rsidR="00A6302F" w:rsidRDefault="00A6302F" w:rsidP="00A6302F">
      <w:pPr>
        <w:rPr>
          <w:rtl/>
          <w:lang w:eastAsia="he-IL"/>
        </w:rPr>
      </w:pPr>
      <w:bookmarkStart w:id="3114" w:name="_ETM_Q1_2872626"/>
      <w:bookmarkEnd w:id="3114"/>
    </w:p>
    <w:p w14:paraId="631E22F2" w14:textId="0AC3E5E3" w:rsidR="00A6302F" w:rsidRDefault="00A6302F" w:rsidP="00A6302F">
      <w:pPr>
        <w:pStyle w:val="af6"/>
        <w:keepNext/>
        <w:rPr>
          <w:rtl/>
        </w:rPr>
      </w:pPr>
      <w:bookmarkStart w:id="3115" w:name="ET_yor_5786_278"/>
      <w:r w:rsidRPr="00A6302F">
        <w:rPr>
          <w:rStyle w:val="TagStyle"/>
          <w:rtl/>
        </w:rPr>
        <w:t xml:space="preserve"> &lt;&lt; יור &gt;&gt; </w:t>
      </w:r>
      <w:r>
        <w:rPr>
          <w:rtl/>
        </w:rPr>
        <w:t>היו"ר אופיר כץ:</w:t>
      </w:r>
      <w:r w:rsidRPr="00A6302F">
        <w:rPr>
          <w:rStyle w:val="TagStyle"/>
          <w:rtl/>
        </w:rPr>
        <w:t xml:space="preserve"> &lt;&lt; יור &gt;&gt;</w:t>
      </w:r>
      <w:r w:rsidR="00707E81">
        <w:rPr>
          <w:rtl/>
        </w:rPr>
        <w:t xml:space="preserve"> </w:t>
      </w:r>
      <w:r>
        <w:rPr>
          <w:rtl/>
        </w:rPr>
        <w:t xml:space="preserve"> </w:t>
      </w:r>
      <w:bookmarkEnd w:id="3115"/>
    </w:p>
    <w:p w14:paraId="63F71F50" w14:textId="77777777" w:rsidR="00A6302F" w:rsidRDefault="00A6302F" w:rsidP="00A6302F">
      <w:pPr>
        <w:pStyle w:val="KeepWithNext"/>
        <w:rPr>
          <w:rtl/>
          <w:lang w:eastAsia="he-IL"/>
        </w:rPr>
      </w:pPr>
    </w:p>
    <w:p w14:paraId="1D88034A" w14:textId="58F1C137" w:rsidR="00A6302F" w:rsidRDefault="00A6302F" w:rsidP="00A6302F">
      <w:pPr>
        <w:rPr>
          <w:rtl/>
          <w:lang w:eastAsia="he-IL"/>
        </w:rPr>
      </w:pPr>
      <w:r>
        <w:rPr>
          <w:rFonts w:hint="cs"/>
          <w:rtl/>
          <w:lang w:eastAsia="he-IL"/>
        </w:rPr>
        <w:t>א</w:t>
      </w:r>
      <w:bookmarkStart w:id="3116" w:name="_ETM_Q1_2874772"/>
      <w:bookmarkEnd w:id="3116"/>
      <w:r>
        <w:rPr>
          <w:rFonts w:hint="cs"/>
          <w:rtl/>
          <w:lang w:eastAsia="he-IL"/>
        </w:rPr>
        <w:t>וק</w:t>
      </w:r>
      <w:bookmarkStart w:id="3117" w:name="_ETM_Q1_2874907"/>
      <w:bookmarkEnd w:id="3117"/>
      <w:r>
        <w:rPr>
          <w:rFonts w:hint="cs"/>
          <w:rtl/>
          <w:lang w:eastAsia="he-IL"/>
        </w:rPr>
        <w:t>י.</w:t>
      </w:r>
      <w:bookmarkStart w:id="3118" w:name="_ETM_Q1_2875394"/>
      <w:bookmarkEnd w:id="3118"/>
    </w:p>
    <w:p w14:paraId="1AD9CCE6" w14:textId="77777777" w:rsidR="00A6302F" w:rsidRDefault="00A6302F" w:rsidP="00A6302F">
      <w:pPr>
        <w:rPr>
          <w:rtl/>
          <w:lang w:eastAsia="he-IL"/>
        </w:rPr>
      </w:pPr>
      <w:bookmarkStart w:id="3119" w:name="_ETM_Q1_2875643"/>
      <w:bookmarkEnd w:id="3119"/>
    </w:p>
    <w:p w14:paraId="127FF4F1" w14:textId="28B30AA6" w:rsidR="00A6302F" w:rsidRDefault="00A6302F" w:rsidP="00A6302F">
      <w:pPr>
        <w:pStyle w:val="a4"/>
        <w:keepNext/>
        <w:rPr>
          <w:rtl/>
        </w:rPr>
      </w:pPr>
      <w:bookmarkStart w:id="3120" w:name="ET_speaker_6158_279"/>
      <w:r w:rsidRPr="00A6302F">
        <w:rPr>
          <w:rStyle w:val="TagStyle"/>
          <w:rtl/>
        </w:rPr>
        <w:t xml:space="preserve"> &lt;&lt; דובר &gt;&gt; </w:t>
      </w:r>
      <w:r>
        <w:rPr>
          <w:rtl/>
        </w:rPr>
        <w:t>אפרת רייטן מרום (העבודה):</w:t>
      </w:r>
      <w:r w:rsidRPr="00A6302F">
        <w:rPr>
          <w:rStyle w:val="TagStyle"/>
          <w:rtl/>
        </w:rPr>
        <w:t xml:space="preserve"> &lt;&lt; דובר &gt;&gt;</w:t>
      </w:r>
      <w:r w:rsidR="00707E81">
        <w:rPr>
          <w:rtl/>
        </w:rPr>
        <w:t xml:space="preserve"> </w:t>
      </w:r>
      <w:r>
        <w:rPr>
          <w:rtl/>
        </w:rPr>
        <w:t xml:space="preserve"> </w:t>
      </w:r>
      <w:bookmarkEnd w:id="3120"/>
    </w:p>
    <w:p w14:paraId="016BE4A4" w14:textId="77777777" w:rsidR="00A6302F" w:rsidRDefault="00A6302F" w:rsidP="00A6302F">
      <w:pPr>
        <w:pStyle w:val="KeepWithNext"/>
        <w:rPr>
          <w:rtl/>
          <w:lang w:eastAsia="he-IL"/>
        </w:rPr>
      </w:pPr>
    </w:p>
    <w:p w14:paraId="664F7056" w14:textId="77777777" w:rsidR="00A6302F" w:rsidRDefault="004511FC" w:rsidP="004511FC">
      <w:pPr>
        <w:rPr>
          <w:rtl/>
        </w:rPr>
      </w:pPr>
      <w:bookmarkStart w:id="3121" w:name="_ETM_Q1_2878074"/>
      <w:bookmarkStart w:id="3122" w:name="_ETM_Q1_2878232"/>
      <w:bookmarkStart w:id="3123" w:name="_ETM_Q1_2881688"/>
      <w:bookmarkStart w:id="3124" w:name="_ETM_Q1_2876931"/>
      <w:bookmarkStart w:id="3125" w:name="_ETM_Q1_2872143"/>
      <w:bookmarkEnd w:id="3121"/>
      <w:bookmarkEnd w:id="3122"/>
      <w:bookmarkEnd w:id="3123"/>
      <w:bookmarkEnd w:id="3124"/>
      <w:bookmarkEnd w:id="3125"/>
      <w:r>
        <w:rPr>
          <w:rtl/>
        </w:rPr>
        <w:t>גם העתירה הזו מדברת על באמת החלטה שהיא לוקה בחוסר סבירות קיצוני</w:t>
      </w:r>
      <w:r w:rsidR="00A6302F">
        <w:rPr>
          <w:rFonts w:hint="cs"/>
          <w:rtl/>
        </w:rPr>
        <w:t>,</w:t>
      </w:r>
      <w:r>
        <w:rPr>
          <w:rtl/>
        </w:rPr>
        <w:t xml:space="preserve"> שהיא מנוגדת לעיקרי היסוד של המשפט המינהלי, ולפסקי הדין של בית המשפט</w:t>
      </w:r>
      <w:r w:rsidR="00A6302F">
        <w:rPr>
          <w:rFonts w:hint="cs"/>
          <w:rtl/>
        </w:rPr>
        <w:t>,</w:t>
      </w:r>
      <w:r>
        <w:rPr>
          <w:rtl/>
        </w:rPr>
        <w:t xml:space="preserve"> שיעסקו בסבי</w:t>
      </w:r>
      <w:r w:rsidR="00A6302F">
        <w:rPr>
          <w:rFonts w:hint="cs"/>
          <w:rtl/>
        </w:rPr>
        <w:t>רותם</w:t>
      </w:r>
      <w:bookmarkStart w:id="3126" w:name="_ETM_Q1_2883540"/>
      <w:bookmarkStart w:id="3127" w:name="_ETM_Q1_2878719"/>
      <w:bookmarkEnd w:id="3126"/>
      <w:bookmarkEnd w:id="3127"/>
      <w:r>
        <w:rPr>
          <w:rtl/>
        </w:rPr>
        <w:t xml:space="preserve"> של מינויים לתפקידי נבחרי ציבור. </w:t>
      </w:r>
    </w:p>
    <w:p w14:paraId="536643AF" w14:textId="77777777" w:rsidR="00A6302F" w:rsidRDefault="00A6302F" w:rsidP="004511FC">
      <w:pPr>
        <w:rPr>
          <w:rtl/>
        </w:rPr>
      </w:pPr>
      <w:bookmarkStart w:id="3128" w:name="_ETM_Q1_2889944"/>
      <w:bookmarkStart w:id="3129" w:name="_ETM_Q1_2890113"/>
      <w:bookmarkEnd w:id="3128"/>
      <w:bookmarkEnd w:id="3129"/>
    </w:p>
    <w:p w14:paraId="025CE2C8" w14:textId="369A453C" w:rsidR="00EA627A" w:rsidRDefault="004511FC" w:rsidP="004511FC">
      <w:pPr>
        <w:rPr>
          <w:rtl/>
        </w:rPr>
      </w:pPr>
      <w:bookmarkStart w:id="3130" w:name="_ETM_Q1_2890269"/>
      <w:bookmarkStart w:id="3131" w:name="_ETM_Q1_2890357"/>
      <w:bookmarkEnd w:id="3130"/>
      <w:bookmarkEnd w:id="3131"/>
      <w:r>
        <w:rPr>
          <w:rtl/>
        </w:rPr>
        <w:t>המסקנה מכל הדוגמאות האלה שקשורות לחבר הכנסת בן גביר</w:t>
      </w:r>
      <w:r w:rsidR="00EA627A">
        <w:rPr>
          <w:rFonts w:hint="cs"/>
          <w:rtl/>
        </w:rPr>
        <w:t>,</w:t>
      </w:r>
      <w:r>
        <w:rPr>
          <w:rtl/>
        </w:rPr>
        <w:t xml:space="preserve"> וזה קשור</w:t>
      </w:r>
      <w:r w:rsidR="00EA627A">
        <w:rPr>
          <w:rFonts w:hint="cs"/>
          <w:rtl/>
        </w:rPr>
        <w:t>,</w:t>
      </w:r>
      <w:r>
        <w:rPr>
          <w:rtl/>
        </w:rPr>
        <w:t xml:space="preserve"> הוא היה אז חבר כנסת עכשיו הו</w:t>
      </w:r>
      <w:r w:rsidR="00EA627A">
        <w:rPr>
          <w:rFonts w:hint="cs"/>
          <w:rtl/>
        </w:rPr>
        <w:t>א שר</w:t>
      </w:r>
      <w:r>
        <w:rPr>
          <w:rtl/>
        </w:rPr>
        <w:t xml:space="preserve"> כמובן</w:t>
      </w:r>
      <w:r w:rsidR="00EA627A">
        <w:rPr>
          <w:rFonts w:hint="cs"/>
          <w:rtl/>
        </w:rPr>
        <w:t>,</w:t>
      </w:r>
      <w:bookmarkStart w:id="3132" w:name="_ETM_Q1_2900238"/>
      <w:bookmarkStart w:id="3133" w:name="_ETM_Q1_2897185"/>
      <w:bookmarkStart w:id="3134" w:name="_ETM_Q1_2892345"/>
      <w:bookmarkEnd w:id="3132"/>
      <w:bookmarkEnd w:id="3133"/>
      <w:bookmarkEnd w:id="3134"/>
      <w:r>
        <w:rPr>
          <w:rtl/>
        </w:rPr>
        <w:t xml:space="preserve"> שאנחנו יודעים עליו ש</w:t>
      </w:r>
      <w:r w:rsidR="00EA627A">
        <w:rPr>
          <w:rFonts w:hint="cs"/>
          <w:rtl/>
        </w:rPr>
        <w:t>הוא מחולל</w:t>
      </w:r>
      <w:r>
        <w:rPr>
          <w:rtl/>
        </w:rPr>
        <w:t xml:space="preserve"> אי סדר</w:t>
      </w:r>
      <w:bookmarkStart w:id="3135" w:name="_ETM_Q1_2902118"/>
      <w:bookmarkStart w:id="3136" w:name="_ETM_Q1_2897296"/>
      <w:bookmarkEnd w:id="3135"/>
      <w:bookmarkEnd w:id="3136"/>
      <w:r w:rsidR="00EA627A">
        <w:rPr>
          <w:rFonts w:hint="cs"/>
          <w:rtl/>
        </w:rPr>
        <w:t xml:space="preserve"> </w:t>
      </w:r>
      <w:r>
        <w:rPr>
          <w:rtl/>
        </w:rPr>
        <w:t>ציבורי סדרתי</w:t>
      </w:r>
      <w:bookmarkStart w:id="3137" w:name="_ETM_Q1_2899155"/>
      <w:bookmarkEnd w:id="3137"/>
      <w:r w:rsidR="00EA627A">
        <w:rPr>
          <w:rFonts w:hint="cs"/>
          <w:rtl/>
        </w:rPr>
        <w:t>, שמעשיו</w:t>
      </w:r>
      <w:r>
        <w:rPr>
          <w:rtl/>
        </w:rPr>
        <w:t xml:space="preserve"> מלווים לא פעם באלימות מילולית ובוטה</w:t>
      </w:r>
      <w:r w:rsidR="00EA627A">
        <w:rPr>
          <w:rFonts w:hint="cs"/>
          <w:rtl/>
        </w:rPr>
        <w:t>,</w:t>
      </w:r>
      <w:r>
        <w:rPr>
          <w:rtl/>
        </w:rPr>
        <w:t xml:space="preserve"> נגועים בביטויי גזענות חמורים ו</w:t>
      </w:r>
      <w:r w:rsidR="00EA627A">
        <w:rPr>
          <w:rFonts w:hint="cs"/>
          <w:rtl/>
        </w:rPr>
        <w:t>שנאת</w:t>
      </w:r>
      <w:bookmarkStart w:id="3138" w:name="_ETM_Q1_2904955"/>
      <w:bookmarkEnd w:id="3138"/>
      <w:r>
        <w:rPr>
          <w:rtl/>
        </w:rPr>
        <w:t xml:space="preserve"> האחר</w:t>
      </w:r>
      <w:r w:rsidR="00EA627A">
        <w:rPr>
          <w:rFonts w:hint="cs"/>
          <w:rtl/>
        </w:rPr>
        <w:t>,</w:t>
      </w:r>
      <w:bookmarkStart w:id="3139" w:name="_ETM_Q1_2903856"/>
      <w:bookmarkEnd w:id="3139"/>
      <w:r>
        <w:rPr>
          <w:rtl/>
        </w:rPr>
        <w:t xml:space="preserve"> הוא נגע בתמיכה בארגון טרור, הוא עשה את כל השנים האלה לרבות בכהונתו כחבר כנסת, ותמך בתנועה שהוצא</w:t>
      </w:r>
      <w:r w:rsidR="00EA627A">
        <w:rPr>
          <w:rFonts w:hint="cs"/>
          <w:rtl/>
        </w:rPr>
        <w:t>ה</w:t>
      </w:r>
      <w:r>
        <w:rPr>
          <w:rtl/>
        </w:rPr>
        <w:t xml:space="preserve"> מחוץ לחוק</w:t>
      </w:r>
      <w:r w:rsidR="00EA627A">
        <w:rPr>
          <w:rFonts w:hint="cs"/>
          <w:rtl/>
        </w:rPr>
        <w:t xml:space="preserve"> כ</w:t>
      </w:r>
      <w:r>
        <w:rPr>
          <w:rtl/>
        </w:rPr>
        <w:t xml:space="preserve">תומכת בארגון טרור. </w:t>
      </w:r>
    </w:p>
    <w:p w14:paraId="5B68F1F2" w14:textId="77777777" w:rsidR="00EA627A" w:rsidRDefault="00EA627A" w:rsidP="004511FC">
      <w:pPr>
        <w:rPr>
          <w:rtl/>
        </w:rPr>
      </w:pPr>
      <w:bookmarkStart w:id="3140" w:name="_ETM_Q1_2930040"/>
      <w:bookmarkEnd w:id="3140"/>
    </w:p>
    <w:p w14:paraId="24376D7D" w14:textId="77777777" w:rsidR="00EA627A" w:rsidRDefault="004511FC" w:rsidP="004511FC">
      <w:pPr>
        <w:rPr>
          <w:rtl/>
        </w:rPr>
      </w:pPr>
      <w:bookmarkStart w:id="3141" w:name="_ETM_Q1_2930242"/>
      <w:bookmarkStart w:id="3142" w:name="_ETM_Q1_2930287"/>
      <w:bookmarkStart w:id="3143" w:name="_ETM_Q1_2930350"/>
      <w:bookmarkStart w:id="3144" w:name="_ETM_Q1_2926741"/>
      <w:bookmarkStart w:id="3145" w:name="_ETM_Q1_2921943"/>
      <w:bookmarkStart w:id="3146" w:name="_ETM_Q1_2917120"/>
      <w:bookmarkEnd w:id="3141"/>
      <w:bookmarkEnd w:id="3142"/>
      <w:bookmarkEnd w:id="3143"/>
      <w:bookmarkEnd w:id="3144"/>
      <w:bookmarkEnd w:id="3145"/>
      <w:bookmarkEnd w:id="3146"/>
      <w:r>
        <w:rPr>
          <w:rtl/>
        </w:rPr>
        <w:t xml:space="preserve">האיש הזה </w:t>
      </w:r>
      <w:bookmarkStart w:id="3147" w:name="_ETM_Q1_2923409"/>
      <w:bookmarkStart w:id="3148" w:name="_ETM_Q1_2918593"/>
      <w:bookmarkEnd w:id="3147"/>
      <w:bookmarkEnd w:id="3148"/>
      <w:r w:rsidR="00EA627A">
        <w:rPr>
          <w:rFonts w:hint="cs"/>
          <w:rtl/>
        </w:rPr>
        <w:t xml:space="preserve">היום הוא שר </w:t>
      </w:r>
      <w:bookmarkStart w:id="3149" w:name="_ETM_Q1_2923644"/>
      <w:bookmarkEnd w:id="3149"/>
      <w:r w:rsidR="00EA627A">
        <w:rPr>
          <w:rFonts w:hint="cs"/>
          <w:rtl/>
        </w:rPr>
        <w:t xml:space="preserve">במדינת ישראל, </w:t>
      </w:r>
      <w:r>
        <w:rPr>
          <w:rtl/>
        </w:rPr>
        <w:t>אני צריכה להסתמך על חברי הכנסת, השרים וראש הממשלה במינוי</w:t>
      </w:r>
      <w:r w:rsidR="00EA627A">
        <w:rPr>
          <w:rFonts w:hint="cs"/>
          <w:rtl/>
        </w:rPr>
        <w:t xml:space="preserve"> </w:t>
      </w:r>
      <w:r>
        <w:rPr>
          <w:rtl/>
        </w:rPr>
        <w:t>של השר הזה</w:t>
      </w:r>
      <w:bookmarkStart w:id="3150" w:name="_ETM_Q1_2931606"/>
      <w:bookmarkEnd w:id="3150"/>
      <w:r w:rsidR="00EA627A">
        <w:rPr>
          <w:rFonts w:hint="cs"/>
          <w:rtl/>
        </w:rPr>
        <w:t>?</w:t>
      </w:r>
      <w:r>
        <w:rPr>
          <w:rtl/>
        </w:rPr>
        <w:t xml:space="preserve"> הנה לראיה וזה הקשר בין תחילת דברי</w:t>
      </w:r>
      <w:r w:rsidR="00EA627A">
        <w:rPr>
          <w:rFonts w:hint="cs"/>
          <w:rtl/>
        </w:rPr>
        <w:t>,</w:t>
      </w:r>
      <w:r>
        <w:rPr>
          <w:rtl/>
        </w:rPr>
        <w:t xml:space="preserve"> כשאני רואה שבוע שעבר שהחוק הזה נופל על ידיו ורק על ידיו, כי דיברתי עם הרבה חברי כנסת מהליכוד</w:t>
      </w:r>
      <w:r w:rsidR="00EA627A">
        <w:rPr>
          <w:rFonts w:hint="cs"/>
          <w:rtl/>
        </w:rPr>
        <w:t>,</w:t>
      </w:r>
      <w:r>
        <w:rPr>
          <w:rtl/>
        </w:rPr>
        <w:t xml:space="preserve"> הם התביישו</w:t>
      </w:r>
      <w:r w:rsidR="00EA627A">
        <w:rPr>
          <w:rFonts w:hint="cs"/>
          <w:rtl/>
        </w:rPr>
        <w:t>,</w:t>
      </w:r>
      <w:r>
        <w:rPr>
          <w:rtl/>
        </w:rPr>
        <w:t xml:space="preserve"> גם חברי כנסת אחרים ממפלגות אחרות בקואליציה</w:t>
      </w:r>
      <w:r w:rsidR="00EA627A">
        <w:rPr>
          <w:rFonts w:hint="cs"/>
          <w:rtl/>
        </w:rPr>
        <w:t>,</w:t>
      </w:r>
      <w:r>
        <w:rPr>
          <w:rtl/>
        </w:rPr>
        <w:t xml:space="preserve"> הם התביישו שבוע שעבר שהם הצביעו נגד החוק הזה</w:t>
      </w:r>
      <w:r w:rsidR="00EA627A">
        <w:rPr>
          <w:rFonts w:hint="cs"/>
          <w:rtl/>
        </w:rPr>
        <w:t>,</w:t>
      </w:r>
      <w:r>
        <w:rPr>
          <w:rtl/>
        </w:rPr>
        <w:t xml:space="preserve"> וכל הדבר הזה נעשה אך ורק משיקולים צרים</w:t>
      </w:r>
      <w:r w:rsidR="00EA627A">
        <w:rPr>
          <w:rFonts w:hint="cs"/>
          <w:rtl/>
        </w:rPr>
        <w:t>,</w:t>
      </w:r>
      <w:r>
        <w:rPr>
          <w:rtl/>
        </w:rPr>
        <w:t xml:space="preserve"> פוליטיים</w:t>
      </w:r>
      <w:r w:rsidR="00EA627A">
        <w:rPr>
          <w:rFonts w:hint="cs"/>
          <w:rtl/>
        </w:rPr>
        <w:t>,</w:t>
      </w:r>
      <w:bookmarkStart w:id="3151" w:name="_ETM_Q1_2955620"/>
      <w:bookmarkEnd w:id="3151"/>
      <w:r w:rsidR="00EA627A">
        <w:rPr>
          <w:rFonts w:hint="cs"/>
          <w:rtl/>
        </w:rPr>
        <w:t xml:space="preserve"> ומאיומי</w:t>
      </w:r>
      <w:r>
        <w:rPr>
          <w:rtl/>
        </w:rPr>
        <w:t xml:space="preserve"> סרק</w:t>
      </w:r>
      <w:r w:rsidR="00EA627A">
        <w:rPr>
          <w:rFonts w:hint="cs"/>
          <w:rtl/>
        </w:rPr>
        <w:t>.</w:t>
      </w:r>
      <w:r>
        <w:rPr>
          <w:rtl/>
        </w:rPr>
        <w:t xml:space="preserve"> </w:t>
      </w:r>
    </w:p>
    <w:p w14:paraId="52E7A7B7" w14:textId="77777777" w:rsidR="00EA627A" w:rsidRDefault="00EA627A" w:rsidP="004511FC">
      <w:pPr>
        <w:rPr>
          <w:rtl/>
        </w:rPr>
      </w:pPr>
      <w:bookmarkStart w:id="3152" w:name="_ETM_Q1_2960921"/>
      <w:bookmarkStart w:id="3153" w:name="_ETM_Q1_2961022"/>
      <w:bookmarkEnd w:id="3152"/>
      <w:bookmarkEnd w:id="3153"/>
    </w:p>
    <w:p w14:paraId="77FF665B" w14:textId="77777777" w:rsidR="00EA627A" w:rsidRDefault="004511FC" w:rsidP="004511FC">
      <w:pPr>
        <w:rPr>
          <w:rtl/>
        </w:rPr>
      </w:pPr>
      <w:bookmarkStart w:id="3154" w:name="_ETM_Q1_2961067"/>
      <w:bookmarkStart w:id="3155" w:name="_ETM_Q1_2961185"/>
      <w:bookmarkEnd w:id="3154"/>
      <w:bookmarkEnd w:id="3155"/>
      <w:r>
        <w:rPr>
          <w:rtl/>
        </w:rPr>
        <w:t>אז להשאיר עכשיו את ביהמ"ש מחוץ למשחק הזה</w:t>
      </w:r>
      <w:r w:rsidR="00EA627A">
        <w:rPr>
          <w:rFonts w:hint="cs"/>
          <w:rtl/>
        </w:rPr>
        <w:t>, ש</w:t>
      </w:r>
      <w:r>
        <w:rPr>
          <w:rtl/>
        </w:rPr>
        <w:t>הוא לא יוכל לבקר ולעשות שיקולים</w:t>
      </w:r>
      <w:bookmarkStart w:id="3156" w:name="_ETM_Q1_2965339"/>
      <w:bookmarkStart w:id="3157" w:name="_ETM_Q1_2960518"/>
      <w:bookmarkEnd w:id="3156"/>
      <w:bookmarkEnd w:id="3157"/>
      <w:r>
        <w:rPr>
          <w:rtl/>
        </w:rPr>
        <w:t xml:space="preserve"> או לבחון האם יש מדובר פה </w:t>
      </w:r>
      <w:bookmarkStart w:id="3158" w:name="_ETM_Q1_2964669"/>
      <w:bookmarkEnd w:id="3158"/>
      <w:r w:rsidR="00EA627A">
        <w:rPr>
          <w:rFonts w:hint="cs"/>
          <w:rtl/>
        </w:rPr>
        <w:t>בסבירות.</w:t>
      </w:r>
    </w:p>
    <w:p w14:paraId="63AE2206" w14:textId="77777777" w:rsidR="00EA627A" w:rsidRDefault="00EA627A" w:rsidP="004511FC">
      <w:pPr>
        <w:rPr>
          <w:rtl/>
        </w:rPr>
      </w:pPr>
      <w:bookmarkStart w:id="3159" w:name="_ETM_Q1_2966708"/>
      <w:bookmarkStart w:id="3160" w:name="_ETM_Q1_2966856"/>
      <w:bookmarkStart w:id="3161" w:name="_ETM_Q1_2963618"/>
      <w:bookmarkStart w:id="3162" w:name="_ETM_Q1_2958811"/>
      <w:bookmarkStart w:id="3163" w:name="_ETM_Q1_2967953"/>
      <w:bookmarkEnd w:id="3159"/>
      <w:bookmarkEnd w:id="3160"/>
      <w:bookmarkEnd w:id="3161"/>
      <w:bookmarkEnd w:id="3162"/>
      <w:bookmarkEnd w:id="3163"/>
    </w:p>
    <w:p w14:paraId="2CBAA855" w14:textId="3095FB20" w:rsidR="00EA627A" w:rsidRDefault="00EA627A" w:rsidP="00EA627A">
      <w:pPr>
        <w:pStyle w:val="a4"/>
        <w:keepNext/>
        <w:rPr>
          <w:rtl/>
        </w:rPr>
      </w:pPr>
      <w:bookmarkStart w:id="3164" w:name="ET_speaker_5763_280"/>
      <w:r w:rsidRPr="00EA627A">
        <w:rPr>
          <w:rStyle w:val="TagStyle"/>
          <w:rtl/>
        </w:rPr>
        <w:t xml:space="preserve"> &lt;&lt; דובר &gt;&gt; </w:t>
      </w:r>
      <w:r>
        <w:rPr>
          <w:rtl/>
        </w:rPr>
        <w:t>משה ארבל (ש"ס):</w:t>
      </w:r>
      <w:r w:rsidRPr="00EA627A">
        <w:rPr>
          <w:rStyle w:val="TagStyle"/>
          <w:rtl/>
        </w:rPr>
        <w:t xml:space="preserve"> &lt;&lt; דובר &gt;&gt;</w:t>
      </w:r>
      <w:r w:rsidR="00707E81">
        <w:rPr>
          <w:rtl/>
        </w:rPr>
        <w:t xml:space="preserve"> </w:t>
      </w:r>
      <w:r>
        <w:rPr>
          <w:rtl/>
        </w:rPr>
        <w:t xml:space="preserve"> </w:t>
      </w:r>
      <w:bookmarkEnd w:id="3164"/>
    </w:p>
    <w:p w14:paraId="121D48E2" w14:textId="77777777" w:rsidR="00EA627A" w:rsidRDefault="00EA627A" w:rsidP="00EA627A">
      <w:pPr>
        <w:pStyle w:val="KeepWithNext"/>
        <w:rPr>
          <w:rtl/>
          <w:lang w:eastAsia="he-IL"/>
        </w:rPr>
      </w:pPr>
    </w:p>
    <w:p w14:paraId="4868EBAB" w14:textId="365B0AD8" w:rsidR="004511FC" w:rsidRDefault="004511FC" w:rsidP="004511FC">
      <w:pPr>
        <w:rPr>
          <w:rtl/>
        </w:rPr>
      </w:pPr>
      <w:bookmarkStart w:id="3165" w:name="_ETM_Q1_2968974"/>
      <w:bookmarkStart w:id="3166" w:name="_ETM_Q1_2969071"/>
      <w:bookmarkStart w:id="3167" w:name="_ETM_Q1_2966996"/>
      <w:bookmarkStart w:id="3168" w:name="_ETM_Q1_2967121"/>
      <w:bookmarkEnd w:id="3165"/>
      <w:bookmarkEnd w:id="3166"/>
      <w:bookmarkEnd w:id="3167"/>
      <w:bookmarkEnd w:id="3168"/>
      <w:r>
        <w:rPr>
          <w:rtl/>
        </w:rPr>
        <w:t>שיקולים פוליטיים</w:t>
      </w:r>
      <w:r w:rsidR="00EA627A">
        <w:rPr>
          <w:rFonts w:hint="cs"/>
          <w:rtl/>
        </w:rPr>
        <w:t>, שיקולים</w:t>
      </w:r>
      <w:bookmarkStart w:id="3169" w:name="_ETM_Q1_2968739"/>
      <w:bookmarkEnd w:id="3169"/>
      <w:r w:rsidR="00EA627A">
        <w:rPr>
          <w:rFonts w:hint="cs"/>
          <w:rtl/>
        </w:rPr>
        <w:t xml:space="preserve"> פוליטיים בדיוק.</w:t>
      </w:r>
    </w:p>
    <w:p w14:paraId="03E8981D" w14:textId="77777777" w:rsidR="00EA627A" w:rsidRDefault="00EA627A" w:rsidP="004511FC">
      <w:pPr>
        <w:rPr>
          <w:rtl/>
        </w:rPr>
      </w:pPr>
      <w:bookmarkStart w:id="3170" w:name="_ETM_Q1_2970913"/>
      <w:bookmarkStart w:id="3171" w:name="_ETM_Q1_2971096"/>
      <w:bookmarkEnd w:id="3170"/>
      <w:bookmarkEnd w:id="3171"/>
    </w:p>
    <w:p w14:paraId="2B762666" w14:textId="4EE18745" w:rsidR="00EA627A" w:rsidRDefault="00EA627A" w:rsidP="00EA627A">
      <w:pPr>
        <w:pStyle w:val="a4"/>
        <w:keepNext/>
        <w:rPr>
          <w:rtl/>
        </w:rPr>
      </w:pPr>
      <w:bookmarkStart w:id="3172" w:name="ET_speaker_6158_281"/>
      <w:r w:rsidRPr="00EA627A">
        <w:rPr>
          <w:rStyle w:val="TagStyle"/>
          <w:rtl/>
        </w:rPr>
        <w:t xml:space="preserve"> &lt;&lt; דובר &gt;&gt; </w:t>
      </w:r>
      <w:r>
        <w:rPr>
          <w:rtl/>
        </w:rPr>
        <w:t>אפרת רייטן מרום (העבודה):</w:t>
      </w:r>
      <w:r w:rsidRPr="00EA627A">
        <w:rPr>
          <w:rStyle w:val="TagStyle"/>
          <w:rtl/>
        </w:rPr>
        <w:t xml:space="preserve"> &lt;&lt; דובר &gt;&gt;</w:t>
      </w:r>
      <w:r w:rsidR="00707E81">
        <w:rPr>
          <w:rtl/>
        </w:rPr>
        <w:t xml:space="preserve"> </w:t>
      </w:r>
      <w:r>
        <w:rPr>
          <w:rtl/>
        </w:rPr>
        <w:t xml:space="preserve"> </w:t>
      </w:r>
      <w:bookmarkEnd w:id="3172"/>
    </w:p>
    <w:p w14:paraId="79BCD57D" w14:textId="77777777" w:rsidR="00EA627A" w:rsidRDefault="00EA627A" w:rsidP="00EA627A">
      <w:pPr>
        <w:pStyle w:val="KeepWithNext"/>
        <w:rPr>
          <w:rtl/>
          <w:lang w:eastAsia="he-IL"/>
        </w:rPr>
      </w:pPr>
    </w:p>
    <w:p w14:paraId="0F284FF2" w14:textId="77777777" w:rsidR="00EA627A" w:rsidRDefault="00EA627A" w:rsidP="00EA627A">
      <w:pPr>
        <w:rPr>
          <w:rtl/>
          <w:lang w:eastAsia="he-IL"/>
        </w:rPr>
      </w:pPr>
      <w:bookmarkStart w:id="3173" w:name="_ETM_Q1_2972636"/>
      <w:bookmarkEnd w:id="3173"/>
      <w:r>
        <w:rPr>
          <w:rFonts w:hint="cs"/>
          <w:rtl/>
          <w:lang w:eastAsia="he-IL"/>
        </w:rPr>
        <w:t>לא</w:t>
      </w:r>
      <w:bookmarkStart w:id="3174" w:name="_ETM_Q1_2972799"/>
      <w:bookmarkEnd w:id="3174"/>
      <w:r>
        <w:rPr>
          <w:rFonts w:hint="cs"/>
          <w:rtl/>
          <w:lang w:eastAsia="he-IL"/>
        </w:rPr>
        <w:t xml:space="preserve">, זה </w:t>
      </w:r>
      <w:bookmarkStart w:id="3175" w:name="_ETM_Q1_2973227"/>
      <w:bookmarkEnd w:id="3175"/>
      <w:r>
        <w:rPr>
          <w:rFonts w:hint="cs"/>
          <w:rtl/>
          <w:lang w:eastAsia="he-IL"/>
        </w:rPr>
        <w:t xml:space="preserve">לא שיקולים פוליטיים, </w:t>
      </w:r>
      <w:bookmarkStart w:id="3176" w:name="_ETM_Q1_2971360"/>
      <w:bookmarkStart w:id="3177" w:name="_ETM_Q1_2966526"/>
      <w:bookmarkEnd w:id="3176"/>
      <w:bookmarkEnd w:id="3177"/>
      <w:r>
        <w:rPr>
          <w:rFonts w:hint="cs"/>
          <w:rtl/>
          <w:lang w:eastAsia="he-IL"/>
        </w:rPr>
        <w:t>מדובר כאן על כשירות</w:t>
      </w:r>
      <w:bookmarkStart w:id="3178" w:name="_ETM_Q1_2972640"/>
      <w:bookmarkEnd w:id="3178"/>
      <w:r>
        <w:rPr>
          <w:rFonts w:hint="cs"/>
          <w:rtl/>
          <w:lang w:eastAsia="he-IL"/>
        </w:rPr>
        <w:t xml:space="preserve"> אמיתית מקצועית של </w:t>
      </w:r>
      <w:bookmarkStart w:id="3179" w:name="_ETM_Q1_2976108"/>
      <w:bookmarkEnd w:id="3179"/>
      <w:r>
        <w:rPr>
          <w:rFonts w:hint="cs"/>
          <w:rtl/>
          <w:lang w:eastAsia="he-IL"/>
        </w:rPr>
        <w:t xml:space="preserve">שר. </w:t>
      </w:r>
    </w:p>
    <w:p w14:paraId="73A162FD" w14:textId="77777777" w:rsidR="00EA627A" w:rsidRDefault="00EA627A" w:rsidP="00EA627A">
      <w:pPr>
        <w:rPr>
          <w:rtl/>
          <w:lang w:eastAsia="he-IL"/>
        </w:rPr>
      </w:pPr>
      <w:bookmarkStart w:id="3180" w:name="_ETM_Q1_2982796"/>
      <w:bookmarkStart w:id="3181" w:name="_ETM_Q1_2982866"/>
      <w:bookmarkStart w:id="3182" w:name="_ETM_Q1_2983065"/>
      <w:bookmarkStart w:id="3183" w:name="_ETM_Q1_2978916"/>
      <w:bookmarkStart w:id="3184" w:name="_ETM_Q1_2979537"/>
      <w:bookmarkEnd w:id="3180"/>
      <w:bookmarkEnd w:id="3181"/>
      <w:bookmarkEnd w:id="3182"/>
      <w:bookmarkEnd w:id="3183"/>
      <w:bookmarkEnd w:id="3184"/>
    </w:p>
    <w:p w14:paraId="1625D7D6" w14:textId="326B2F3E" w:rsidR="00EA627A" w:rsidRDefault="00EA627A" w:rsidP="00EA627A">
      <w:pPr>
        <w:pStyle w:val="a4"/>
        <w:keepNext/>
        <w:rPr>
          <w:rtl/>
        </w:rPr>
      </w:pPr>
      <w:bookmarkStart w:id="3185" w:name="ET_speaker_5767_283"/>
      <w:r w:rsidRPr="00EA627A">
        <w:rPr>
          <w:rStyle w:val="TagStyle"/>
          <w:rtl/>
        </w:rPr>
        <w:t xml:space="preserve"> &lt;&lt; דובר &gt;&gt; </w:t>
      </w:r>
      <w:r>
        <w:rPr>
          <w:rtl/>
        </w:rPr>
        <w:t>אורנה ברביבאי (יש עתיד):</w:t>
      </w:r>
      <w:r w:rsidRPr="00EA627A">
        <w:rPr>
          <w:rStyle w:val="TagStyle"/>
          <w:rtl/>
        </w:rPr>
        <w:t xml:space="preserve"> &lt;&lt; דובר &gt;&gt;</w:t>
      </w:r>
      <w:r w:rsidR="00707E81">
        <w:rPr>
          <w:rtl/>
        </w:rPr>
        <w:t xml:space="preserve"> </w:t>
      </w:r>
      <w:r>
        <w:rPr>
          <w:rtl/>
        </w:rPr>
        <w:t xml:space="preserve"> </w:t>
      </w:r>
      <w:bookmarkEnd w:id="3185"/>
    </w:p>
    <w:p w14:paraId="094EA7FB" w14:textId="77777777" w:rsidR="00EA627A" w:rsidRDefault="00EA627A" w:rsidP="00EA627A">
      <w:pPr>
        <w:pStyle w:val="KeepWithNext"/>
        <w:rPr>
          <w:rtl/>
          <w:lang w:eastAsia="he-IL"/>
        </w:rPr>
      </w:pPr>
    </w:p>
    <w:p w14:paraId="1369AA53" w14:textId="07151413" w:rsidR="00EA627A" w:rsidRDefault="00EA627A" w:rsidP="00EA627A">
      <w:pPr>
        <w:rPr>
          <w:rtl/>
          <w:lang w:eastAsia="he-IL"/>
        </w:rPr>
      </w:pPr>
      <w:bookmarkStart w:id="3186" w:name="_ETM_Q1_2980673"/>
      <w:bookmarkStart w:id="3187" w:name="_ETM_Q1_2980789"/>
      <w:bookmarkStart w:id="3188" w:name="_ETM_Q1_2975826"/>
      <w:bookmarkStart w:id="3189" w:name="_ETM_Q1_2971012"/>
      <w:bookmarkStart w:id="3190" w:name="_ETM_Q1_2966200"/>
      <w:bookmarkEnd w:id="3186"/>
      <w:bookmarkEnd w:id="3187"/>
      <w:bookmarkEnd w:id="3188"/>
      <w:bookmarkEnd w:id="3189"/>
      <w:bookmarkEnd w:id="3190"/>
      <w:r>
        <w:rPr>
          <w:rFonts w:hint="cs"/>
          <w:rtl/>
          <w:lang w:eastAsia="he-IL"/>
        </w:rPr>
        <w:t xml:space="preserve">הוא ממנה </w:t>
      </w:r>
      <w:bookmarkStart w:id="3191" w:name="_ETM_Q1_2978307"/>
      <w:bookmarkEnd w:id="3191"/>
      <w:r>
        <w:rPr>
          <w:rFonts w:hint="cs"/>
          <w:rtl/>
          <w:lang w:eastAsia="he-IL"/>
        </w:rPr>
        <w:t>אנשים לא ראויים בגלל שיקולים פוליטיים.</w:t>
      </w:r>
    </w:p>
    <w:p w14:paraId="33134DB8" w14:textId="77777777" w:rsidR="00EA627A" w:rsidRDefault="00EA627A" w:rsidP="00EA627A">
      <w:pPr>
        <w:rPr>
          <w:rtl/>
          <w:lang w:eastAsia="he-IL"/>
        </w:rPr>
      </w:pPr>
      <w:bookmarkStart w:id="3192" w:name="_ETM_Q1_2984169"/>
      <w:bookmarkStart w:id="3193" w:name="_ETM_Q1_2984288"/>
      <w:bookmarkStart w:id="3194" w:name="_ETM_Q1_2979835"/>
      <w:bookmarkStart w:id="3195" w:name="_ETM_Q1_2975059"/>
      <w:bookmarkStart w:id="3196" w:name="_ETM_Q1_2977027"/>
      <w:bookmarkEnd w:id="3192"/>
      <w:bookmarkEnd w:id="3193"/>
      <w:bookmarkEnd w:id="3194"/>
      <w:bookmarkEnd w:id="3195"/>
      <w:bookmarkEnd w:id="3196"/>
    </w:p>
    <w:p w14:paraId="4606FA6F" w14:textId="661FB45C" w:rsidR="00EA627A" w:rsidRDefault="00EA627A" w:rsidP="00EA627A">
      <w:pPr>
        <w:pStyle w:val="a4"/>
        <w:keepNext/>
        <w:rPr>
          <w:rtl/>
        </w:rPr>
      </w:pPr>
      <w:bookmarkStart w:id="3197" w:name="ET_speaker_6158_284"/>
      <w:r w:rsidRPr="00EA627A">
        <w:rPr>
          <w:rStyle w:val="TagStyle"/>
          <w:rtl/>
        </w:rPr>
        <w:t xml:space="preserve"> &lt;&lt; דובר &gt;&gt; </w:t>
      </w:r>
      <w:r>
        <w:rPr>
          <w:rtl/>
        </w:rPr>
        <w:t>אפרת רייטן מרום (העבודה):</w:t>
      </w:r>
      <w:r w:rsidRPr="00EA627A">
        <w:rPr>
          <w:rStyle w:val="TagStyle"/>
          <w:rtl/>
        </w:rPr>
        <w:t xml:space="preserve"> &lt;&lt; דובר &gt;&gt;</w:t>
      </w:r>
      <w:r w:rsidR="00707E81">
        <w:rPr>
          <w:rtl/>
        </w:rPr>
        <w:t xml:space="preserve"> </w:t>
      </w:r>
      <w:r>
        <w:rPr>
          <w:rtl/>
        </w:rPr>
        <w:t xml:space="preserve"> </w:t>
      </w:r>
      <w:bookmarkEnd w:id="3197"/>
    </w:p>
    <w:p w14:paraId="0AF2CE8B" w14:textId="77777777" w:rsidR="00EA627A" w:rsidRDefault="00EA627A" w:rsidP="00EA627A">
      <w:pPr>
        <w:pStyle w:val="KeepWithNext"/>
        <w:rPr>
          <w:rtl/>
          <w:lang w:eastAsia="he-IL"/>
        </w:rPr>
      </w:pPr>
    </w:p>
    <w:p w14:paraId="07EDA4D6" w14:textId="082BF39D" w:rsidR="00EA627A" w:rsidRDefault="00EA627A" w:rsidP="00EA627A">
      <w:pPr>
        <w:rPr>
          <w:rtl/>
          <w:lang w:eastAsia="he-IL"/>
        </w:rPr>
      </w:pPr>
      <w:bookmarkStart w:id="3198" w:name="_ETM_Q1_2978154"/>
      <w:bookmarkStart w:id="3199" w:name="_ETM_Q1_2978269"/>
      <w:bookmarkStart w:id="3200" w:name="_ETM_Q1_2983201"/>
      <w:bookmarkEnd w:id="3198"/>
      <w:bookmarkEnd w:id="3199"/>
      <w:bookmarkEnd w:id="3200"/>
      <w:r>
        <w:rPr>
          <w:rFonts w:hint="cs"/>
          <w:rtl/>
          <w:lang w:eastAsia="he-IL"/>
        </w:rPr>
        <w:t>שר, שר לביטחון לאומי</w:t>
      </w:r>
      <w:bookmarkStart w:id="3201" w:name="_ETM_Q1_2973894"/>
      <w:bookmarkStart w:id="3202" w:name="_ETM_Q1_2974088"/>
      <w:bookmarkStart w:id="3203" w:name="_ETM_Q1_2974209"/>
      <w:bookmarkEnd w:id="3201"/>
      <w:bookmarkEnd w:id="3202"/>
      <w:bookmarkEnd w:id="3203"/>
      <w:r>
        <w:rPr>
          <w:rFonts w:hint="cs"/>
          <w:rtl/>
          <w:lang w:eastAsia="he-IL"/>
        </w:rPr>
        <w:t xml:space="preserve">, אתם לא רוצים </w:t>
      </w:r>
      <w:bookmarkStart w:id="3204" w:name="_ETM_Q1_2984340"/>
      <w:bookmarkEnd w:id="3204"/>
      <w:r>
        <w:rPr>
          <w:rFonts w:hint="cs"/>
          <w:rtl/>
          <w:lang w:eastAsia="he-IL"/>
        </w:rPr>
        <w:t>שהוא יהיה - -</w:t>
      </w:r>
    </w:p>
    <w:p w14:paraId="0C52F36B" w14:textId="77777777" w:rsidR="00EA627A" w:rsidRDefault="00EA627A" w:rsidP="00EA627A">
      <w:pPr>
        <w:rPr>
          <w:rtl/>
          <w:lang w:eastAsia="he-IL"/>
        </w:rPr>
      </w:pPr>
      <w:bookmarkStart w:id="3205" w:name="_ETM_Q1_2982902"/>
      <w:bookmarkStart w:id="3206" w:name="_ETM_Q1_2983033"/>
      <w:bookmarkStart w:id="3207" w:name="_ETM_Q1_2978485"/>
      <w:bookmarkStart w:id="3208" w:name="_ETM_Q1_2973728"/>
      <w:bookmarkStart w:id="3209" w:name="_ETM_Q1_2975460"/>
      <w:bookmarkEnd w:id="3205"/>
      <w:bookmarkEnd w:id="3206"/>
      <w:bookmarkEnd w:id="3207"/>
      <w:bookmarkEnd w:id="3208"/>
      <w:bookmarkEnd w:id="3209"/>
    </w:p>
    <w:p w14:paraId="70283CEF" w14:textId="1A50E893" w:rsidR="00EA627A" w:rsidRDefault="00EA627A" w:rsidP="00EA627A">
      <w:pPr>
        <w:pStyle w:val="af6"/>
        <w:keepNext/>
        <w:rPr>
          <w:rtl/>
        </w:rPr>
      </w:pPr>
      <w:bookmarkStart w:id="3210" w:name="ET_yor_5786_282"/>
      <w:r w:rsidRPr="00EA627A">
        <w:rPr>
          <w:rStyle w:val="TagStyle"/>
          <w:rtl/>
        </w:rPr>
        <w:t xml:space="preserve"> &lt;&lt; יור &gt;&gt; </w:t>
      </w:r>
      <w:r>
        <w:rPr>
          <w:rtl/>
        </w:rPr>
        <w:t>היו"ר אופיר כץ:</w:t>
      </w:r>
      <w:r w:rsidRPr="00EA627A">
        <w:rPr>
          <w:rStyle w:val="TagStyle"/>
          <w:rtl/>
        </w:rPr>
        <w:t xml:space="preserve"> &lt;&lt; יור &gt;&gt;</w:t>
      </w:r>
      <w:r w:rsidR="00707E81">
        <w:rPr>
          <w:rtl/>
        </w:rPr>
        <w:t xml:space="preserve"> </w:t>
      </w:r>
      <w:r>
        <w:rPr>
          <w:rtl/>
        </w:rPr>
        <w:t xml:space="preserve"> </w:t>
      </w:r>
      <w:bookmarkEnd w:id="3210"/>
    </w:p>
    <w:p w14:paraId="7889AE12" w14:textId="77777777" w:rsidR="00EA627A" w:rsidRDefault="00EA627A" w:rsidP="00EA627A">
      <w:pPr>
        <w:pStyle w:val="KeepWithNext"/>
        <w:rPr>
          <w:rtl/>
          <w:lang w:eastAsia="he-IL"/>
        </w:rPr>
      </w:pPr>
    </w:p>
    <w:p w14:paraId="3026EFC4" w14:textId="0EFD93CF" w:rsidR="00EA627A" w:rsidRDefault="00EA627A" w:rsidP="00EA627A">
      <w:pPr>
        <w:rPr>
          <w:rtl/>
          <w:lang w:eastAsia="he-IL"/>
        </w:rPr>
      </w:pPr>
      <w:bookmarkStart w:id="3211" w:name="_ETM_Q1_2976463"/>
      <w:bookmarkStart w:id="3212" w:name="_ETM_Q1_2976578"/>
      <w:bookmarkEnd w:id="3211"/>
      <w:bookmarkEnd w:id="3212"/>
      <w:r>
        <w:rPr>
          <w:rFonts w:hint="cs"/>
          <w:rtl/>
          <w:lang w:eastAsia="he-IL"/>
        </w:rPr>
        <w:t xml:space="preserve">מטי </w:t>
      </w:r>
      <w:bookmarkStart w:id="3213" w:name="_ETM_Q1_2978036"/>
      <w:bookmarkStart w:id="3214" w:name="_ETM_Q1_2974511"/>
      <w:bookmarkStart w:id="3215" w:name="_ETM_Q1_2975270"/>
      <w:bookmarkStart w:id="3216" w:name="_ETM_Q1_2983910"/>
      <w:bookmarkStart w:id="3217" w:name="_ETM_Q1_2979076"/>
      <w:bookmarkEnd w:id="3213"/>
      <w:bookmarkEnd w:id="3214"/>
      <w:bookmarkEnd w:id="3215"/>
      <w:bookmarkEnd w:id="3216"/>
      <w:bookmarkEnd w:id="3217"/>
      <w:r>
        <w:rPr>
          <w:rFonts w:hint="cs"/>
          <w:rtl/>
          <w:lang w:eastAsia="he-IL"/>
        </w:rPr>
        <w:t>הרכבי בבקשה, חברת הכנסת.</w:t>
      </w:r>
    </w:p>
    <w:p w14:paraId="2E279A38" w14:textId="77777777" w:rsidR="00EA627A" w:rsidRDefault="00EA627A" w:rsidP="00EA627A">
      <w:pPr>
        <w:rPr>
          <w:rtl/>
          <w:lang w:eastAsia="he-IL"/>
        </w:rPr>
      </w:pPr>
      <w:bookmarkStart w:id="3218" w:name="_ETM_Q1_2985426"/>
      <w:bookmarkStart w:id="3219" w:name="_ETM_Q1_2985681"/>
      <w:bookmarkStart w:id="3220" w:name="_ETM_Q1_2981069"/>
      <w:bookmarkStart w:id="3221" w:name="_ETM_Q1_2976414"/>
      <w:bookmarkStart w:id="3222" w:name="_ETM_Q1_2978974"/>
      <w:bookmarkEnd w:id="3218"/>
      <w:bookmarkEnd w:id="3219"/>
      <w:bookmarkEnd w:id="3220"/>
      <w:bookmarkEnd w:id="3221"/>
      <w:bookmarkEnd w:id="3222"/>
    </w:p>
    <w:p w14:paraId="790B69C5" w14:textId="14839073" w:rsidR="00EA627A" w:rsidRDefault="00EA627A" w:rsidP="00EA627A">
      <w:pPr>
        <w:pStyle w:val="a4"/>
        <w:keepNext/>
        <w:rPr>
          <w:rtl/>
        </w:rPr>
      </w:pPr>
      <w:bookmarkStart w:id="3223" w:name="ET_speaker_6361_285"/>
      <w:r w:rsidRPr="00EA627A">
        <w:rPr>
          <w:rStyle w:val="TagStyle"/>
          <w:rtl/>
        </w:rPr>
        <w:t xml:space="preserve"> &lt;&lt; דובר &gt;&gt; </w:t>
      </w:r>
      <w:r>
        <w:rPr>
          <w:rtl/>
        </w:rPr>
        <w:t>נאור שירי (יש עתיד):</w:t>
      </w:r>
      <w:r w:rsidRPr="00EA627A">
        <w:rPr>
          <w:rStyle w:val="TagStyle"/>
          <w:rtl/>
        </w:rPr>
        <w:t xml:space="preserve"> &lt;&lt; דובר &gt;&gt;</w:t>
      </w:r>
      <w:r w:rsidR="00707E81">
        <w:rPr>
          <w:rtl/>
        </w:rPr>
        <w:t xml:space="preserve"> </w:t>
      </w:r>
      <w:r>
        <w:rPr>
          <w:rtl/>
        </w:rPr>
        <w:t xml:space="preserve"> </w:t>
      </w:r>
      <w:bookmarkEnd w:id="3223"/>
    </w:p>
    <w:p w14:paraId="4B326648" w14:textId="77777777" w:rsidR="00EA627A" w:rsidRDefault="00EA627A" w:rsidP="00EA627A">
      <w:pPr>
        <w:pStyle w:val="KeepWithNext"/>
        <w:rPr>
          <w:rtl/>
          <w:lang w:eastAsia="he-IL"/>
        </w:rPr>
      </w:pPr>
    </w:p>
    <w:p w14:paraId="7CF54E85" w14:textId="7D45CE0C" w:rsidR="00EA627A" w:rsidRDefault="00EA627A" w:rsidP="00EA627A">
      <w:pPr>
        <w:rPr>
          <w:rtl/>
          <w:lang w:eastAsia="he-IL"/>
        </w:rPr>
      </w:pPr>
      <w:bookmarkStart w:id="3224" w:name="_ETM_Q1_2980485"/>
      <w:bookmarkEnd w:id="3224"/>
      <w:r>
        <w:rPr>
          <w:rFonts w:hint="cs"/>
          <w:rtl/>
          <w:lang w:eastAsia="he-IL"/>
        </w:rPr>
        <w:t>ב</w:t>
      </w:r>
      <w:bookmarkStart w:id="3225" w:name="_ETM_Q1_2980598"/>
      <w:bookmarkEnd w:id="3225"/>
      <w:r>
        <w:rPr>
          <w:rFonts w:hint="cs"/>
          <w:rtl/>
          <w:lang w:eastAsia="he-IL"/>
        </w:rPr>
        <w:t>הצעה שלכם למנות שופטים</w:t>
      </w:r>
      <w:bookmarkStart w:id="3226" w:name="_ETM_Q1_2979202"/>
      <w:bookmarkEnd w:id="3226"/>
      <w:r>
        <w:rPr>
          <w:rFonts w:hint="cs"/>
          <w:rtl/>
          <w:lang w:eastAsia="he-IL"/>
        </w:rPr>
        <w:t xml:space="preserve"> </w:t>
      </w:r>
      <w:bookmarkStart w:id="3227" w:name="_ETM_Q1_2981438"/>
      <w:bookmarkEnd w:id="3227"/>
      <w:r>
        <w:rPr>
          <w:rFonts w:hint="cs"/>
          <w:rtl/>
          <w:lang w:eastAsia="he-IL"/>
        </w:rPr>
        <w:t>זה לא יהיה משיקולים פוליטיים, זה יהיה</w:t>
      </w:r>
      <w:bookmarkStart w:id="3228" w:name="_ETM_Q1_2981245"/>
      <w:bookmarkEnd w:id="3228"/>
      <w:r>
        <w:rPr>
          <w:rFonts w:hint="cs"/>
          <w:rtl/>
          <w:lang w:eastAsia="he-IL"/>
        </w:rPr>
        <w:t xml:space="preserve"> רק </w:t>
      </w:r>
      <w:bookmarkStart w:id="3229" w:name="_ETM_Q1_2984534"/>
      <w:bookmarkEnd w:id="3229"/>
      <w:r>
        <w:rPr>
          <w:rFonts w:hint="cs"/>
          <w:rtl/>
          <w:lang w:eastAsia="he-IL"/>
        </w:rPr>
        <w:t>מקצועי.</w:t>
      </w:r>
    </w:p>
    <w:p w14:paraId="3D5CBCD4" w14:textId="77777777" w:rsidR="00EA627A" w:rsidRDefault="00EA627A" w:rsidP="00EA627A">
      <w:pPr>
        <w:rPr>
          <w:rtl/>
          <w:lang w:eastAsia="he-IL"/>
        </w:rPr>
      </w:pPr>
      <w:bookmarkStart w:id="3230" w:name="_ETM_Q1_2986069"/>
      <w:bookmarkStart w:id="3231" w:name="_ETM_Q1_2986236"/>
      <w:bookmarkStart w:id="3232" w:name="_ETM_Q1_2986326"/>
      <w:bookmarkStart w:id="3233" w:name="_ETM_Q1_2982121"/>
      <w:bookmarkStart w:id="3234" w:name="_ETM_Q1_2977363"/>
      <w:bookmarkStart w:id="3235" w:name="_ETM_Q1_2978407"/>
      <w:bookmarkEnd w:id="3230"/>
      <w:bookmarkEnd w:id="3231"/>
      <w:bookmarkEnd w:id="3232"/>
      <w:bookmarkEnd w:id="3233"/>
      <w:bookmarkEnd w:id="3234"/>
      <w:bookmarkEnd w:id="3235"/>
    </w:p>
    <w:p w14:paraId="03EB344B" w14:textId="0C72E52F" w:rsidR="00EA627A" w:rsidRDefault="00EA627A" w:rsidP="00EA627A">
      <w:pPr>
        <w:pStyle w:val="af6"/>
        <w:keepNext/>
        <w:rPr>
          <w:rtl/>
        </w:rPr>
      </w:pPr>
      <w:bookmarkStart w:id="3236" w:name="ET_yor_5786_286"/>
      <w:r w:rsidRPr="00EA627A">
        <w:rPr>
          <w:rStyle w:val="TagStyle"/>
          <w:rtl/>
        </w:rPr>
        <w:t xml:space="preserve"> &lt;&lt; יור &gt;&gt; </w:t>
      </w:r>
      <w:r>
        <w:rPr>
          <w:rtl/>
        </w:rPr>
        <w:t>היו"ר אופיר כץ:</w:t>
      </w:r>
      <w:r w:rsidRPr="00EA627A">
        <w:rPr>
          <w:rStyle w:val="TagStyle"/>
          <w:rtl/>
        </w:rPr>
        <w:t xml:space="preserve"> &lt;&lt; יור &gt;&gt;</w:t>
      </w:r>
      <w:r w:rsidR="00707E81">
        <w:rPr>
          <w:rtl/>
        </w:rPr>
        <w:t xml:space="preserve"> </w:t>
      </w:r>
      <w:r>
        <w:rPr>
          <w:rtl/>
        </w:rPr>
        <w:t xml:space="preserve"> </w:t>
      </w:r>
      <w:bookmarkEnd w:id="3236"/>
    </w:p>
    <w:p w14:paraId="2CD5E288" w14:textId="77777777" w:rsidR="00EA627A" w:rsidRDefault="00EA627A" w:rsidP="00EA627A">
      <w:pPr>
        <w:pStyle w:val="KeepWithNext"/>
        <w:rPr>
          <w:rtl/>
          <w:lang w:eastAsia="he-IL"/>
        </w:rPr>
      </w:pPr>
    </w:p>
    <w:p w14:paraId="33032BF4" w14:textId="35DF15BA" w:rsidR="00EA627A" w:rsidRDefault="00EA627A" w:rsidP="00EA627A">
      <w:pPr>
        <w:rPr>
          <w:rtl/>
          <w:lang w:eastAsia="he-IL"/>
        </w:rPr>
      </w:pPr>
      <w:bookmarkStart w:id="3237" w:name="_ETM_Q1_2979767"/>
      <w:bookmarkStart w:id="3238" w:name="_ETM_Q1_2979894"/>
      <w:bookmarkEnd w:id="3237"/>
      <w:bookmarkEnd w:id="3238"/>
      <w:r>
        <w:rPr>
          <w:rFonts w:hint="cs"/>
          <w:rtl/>
          <w:lang w:eastAsia="he-IL"/>
        </w:rPr>
        <w:t>אפרת סיימת, נאור, נאור תודה, מטי הרכבי</w:t>
      </w:r>
      <w:bookmarkStart w:id="3239" w:name="_ETM_Q1_2983473"/>
      <w:bookmarkEnd w:id="3239"/>
      <w:r>
        <w:rPr>
          <w:rFonts w:hint="cs"/>
          <w:rtl/>
          <w:lang w:eastAsia="he-IL"/>
        </w:rPr>
        <w:t xml:space="preserve"> בבקשה חברת הכנסת.</w:t>
      </w:r>
    </w:p>
    <w:p w14:paraId="69DEA668" w14:textId="77777777" w:rsidR="00EA627A" w:rsidRDefault="00EA627A" w:rsidP="00EA627A">
      <w:pPr>
        <w:rPr>
          <w:rtl/>
          <w:lang w:eastAsia="he-IL"/>
        </w:rPr>
      </w:pPr>
      <w:bookmarkStart w:id="3240" w:name="_ETM_Q1_2986161"/>
      <w:bookmarkStart w:id="3241" w:name="_ETM_Q1_2986294"/>
      <w:bookmarkStart w:id="3242" w:name="_ETM_Q1_2987184"/>
      <w:bookmarkEnd w:id="3240"/>
      <w:bookmarkEnd w:id="3241"/>
      <w:bookmarkEnd w:id="3242"/>
    </w:p>
    <w:p w14:paraId="07F24732" w14:textId="453BB697" w:rsidR="00EA627A" w:rsidRDefault="00EA627A" w:rsidP="00EA627A">
      <w:pPr>
        <w:pStyle w:val="a4"/>
        <w:keepNext/>
        <w:rPr>
          <w:rtl/>
        </w:rPr>
      </w:pPr>
      <w:bookmarkStart w:id="3243" w:name="ET_speaker_6361_287"/>
      <w:r w:rsidRPr="00EA627A">
        <w:rPr>
          <w:rStyle w:val="TagStyle"/>
          <w:rtl/>
        </w:rPr>
        <w:t xml:space="preserve"> &lt;&lt; דובר &gt;&gt; </w:t>
      </w:r>
      <w:r>
        <w:rPr>
          <w:rtl/>
        </w:rPr>
        <w:t>נאור שירי (יש עתיד):</w:t>
      </w:r>
      <w:r w:rsidRPr="00EA627A">
        <w:rPr>
          <w:rStyle w:val="TagStyle"/>
          <w:rtl/>
        </w:rPr>
        <w:t xml:space="preserve"> &lt;&lt; דובר &gt;&gt;</w:t>
      </w:r>
      <w:r w:rsidR="00707E81">
        <w:rPr>
          <w:rtl/>
        </w:rPr>
        <w:t xml:space="preserve"> </w:t>
      </w:r>
      <w:r>
        <w:rPr>
          <w:rtl/>
        </w:rPr>
        <w:t xml:space="preserve"> </w:t>
      </w:r>
      <w:bookmarkEnd w:id="3243"/>
    </w:p>
    <w:p w14:paraId="6A1A560C" w14:textId="77777777" w:rsidR="00EA627A" w:rsidRDefault="00EA627A" w:rsidP="00EA627A">
      <w:pPr>
        <w:pStyle w:val="KeepWithNext"/>
        <w:rPr>
          <w:rtl/>
          <w:lang w:eastAsia="he-IL"/>
        </w:rPr>
      </w:pPr>
    </w:p>
    <w:p w14:paraId="2903A181" w14:textId="77777777" w:rsidR="00EA627A" w:rsidRDefault="00EA627A" w:rsidP="00EA627A">
      <w:pPr>
        <w:rPr>
          <w:rtl/>
          <w:lang w:eastAsia="he-IL"/>
        </w:rPr>
      </w:pPr>
      <w:bookmarkStart w:id="3244" w:name="_ETM_Q1_2988801"/>
      <w:bookmarkEnd w:id="3244"/>
      <w:r>
        <w:rPr>
          <w:rFonts w:hint="cs"/>
          <w:rtl/>
          <w:lang w:eastAsia="he-IL"/>
        </w:rPr>
        <w:t>אבל לא, אני רק ציינתי שיקולים פוליטיים, ב</w:t>
      </w:r>
      <w:bookmarkStart w:id="3245" w:name="_ETM_Q1_2986555"/>
      <w:bookmarkEnd w:id="3245"/>
      <w:r>
        <w:rPr>
          <w:rFonts w:hint="cs"/>
          <w:rtl/>
          <w:lang w:eastAsia="he-IL"/>
        </w:rPr>
        <w:t xml:space="preserve">בחירה של שופטים </w:t>
      </w:r>
      <w:bookmarkStart w:id="3246" w:name="_ETM_Q1_2989106"/>
      <w:bookmarkEnd w:id="3246"/>
      <w:r>
        <w:rPr>
          <w:rFonts w:hint="cs"/>
          <w:rtl/>
          <w:lang w:eastAsia="he-IL"/>
        </w:rPr>
        <w:t>יהיה רק שיקולים פוליטיים.</w:t>
      </w:r>
      <w:bookmarkStart w:id="3247" w:name="_ETM_Q1_2988644"/>
      <w:bookmarkEnd w:id="3247"/>
    </w:p>
    <w:p w14:paraId="2C902F03" w14:textId="77777777" w:rsidR="00EA627A" w:rsidRDefault="00EA627A" w:rsidP="00EA627A">
      <w:pPr>
        <w:rPr>
          <w:rtl/>
          <w:lang w:eastAsia="he-IL"/>
        </w:rPr>
      </w:pPr>
      <w:bookmarkStart w:id="3248" w:name="_ETM_Q1_2989734"/>
      <w:bookmarkStart w:id="3249" w:name="_ETM_Q1_2989954"/>
      <w:bookmarkStart w:id="3250" w:name="_ETM_Q1_2986089"/>
      <w:bookmarkStart w:id="3251" w:name="_ETM_Q1_2986842"/>
      <w:bookmarkEnd w:id="3248"/>
      <w:bookmarkEnd w:id="3249"/>
      <w:bookmarkEnd w:id="3250"/>
      <w:bookmarkEnd w:id="3251"/>
    </w:p>
    <w:p w14:paraId="66D39A8C" w14:textId="34412D33" w:rsidR="00EA627A" w:rsidRDefault="00EA627A" w:rsidP="00EA627A">
      <w:pPr>
        <w:pStyle w:val="a4"/>
        <w:keepNext/>
        <w:rPr>
          <w:rtl/>
        </w:rPr>
      </w:pPr>
      <w:bookmarkStart w:id="3252" w:name="ET_speaker_6158_288"/>
      <w:r w:rsidRPr="00EA627A">
        <w:rPr>
          <w:rStyle w:val="TagStyle"/>
          <w:rtl/>
        </w:rPr>
        <w:t xml:space="preserve"> &lt;&lt; דובר &gt;&gt; </w:t>
      </w:r>
      <w:r>
        <w:rPr>
          <w:rtl/>
        </w:rPr>
        <w:t>אפרת רייטן מרום (העבודה):</w:t>
      </w:r>
      <w:r w:rsidRPr="00EA627A">
        <w:rPr>
          <w:rStyle w:val="TagStyle"/>
          <w:rtl/>
        </w:rPr>
        <w:t xml:space="preserve"> &lt;&lt; דובר &gt;&gt;</w:t>
      </w:r>
      <w:r w:rsidR="00707E81">
        <w:rPr>
          <w:rtl/>
        </w:rPr>
        <w:t xml:space="preserve"> </w:t>
      </w:r>
      <w:r>
        <w:rPr>
          <w:rtl/>
        </w:rPr>
        <w:t xml:space="preserve"> </w:t>
      </w:r>
      <w:bookmarkEnd w:id="3252"/>
    </w:p>
    <w:p w14:paraId="114054A3" w14:textId="77777777" w:rsidR="00EA627A" w:rsidRDefault="00EA627A" w:rsidP="00EA627A">
      <w:pPr>
        <w:pStyle w:val="KeepWithNext"/>
        <w:rPr>
          <w:rtl/>
          <w:lang w:eastAsia="he-IL"/>
        </w:rPr>
      </w:pPr>
    </w:p>
    <w:p w14:paraId="5C79EC56" w14:textId="636FE713" w:rsidR="00EA627A" w:rsidRDefault="00EA627A" w:rsidP="00EA627A">
      <w:pPr>
        <w:rPr>
          <w:rtl/>
          <w:lang w:eastAsia="he-IL"/>
        </w:rPr>
      </w:pPr>
      <w:bookmarkStart w:id="3253" w:name="_ETM_Q1_2988384"/>
      <w:bookmarkEnd w:id="3253"/>
      <w:r>
        <w:rPr>
          <w:rFonts w:hint="cs"/>
          <w:rtl/>
          <w:lang w:eastAsia="he-IL"/>
        </w:rPr>
        <w:t>ר</w:t>
      </w:r>
      <w:bookmarkStart w:id="3254" w:name="_ETM_Q1_2988524"/>
      <w:bookmarkEnd w:id="3254"/>
      <w:r>
        <w:rPr>
          <w:rFonts w:hint="cs"/>
          <w:rtl/>
          <w:lang w:eastAsia="he-IL"/>
        </w:rPr>
        <w:t>ק שיקולים פוליטיים, אני רק מרחמת</w:t>
      </w:r>
      <w:bookmarkStart w:id="3255" w:name="_ETM_Q1_2990540"/>
      <w:bookmarkEnd w:id="3255"/>
      <w:r>
        <w:rPr>
          <w:rFonts w:hint="cs"/>
          <w:rtl/>
          <w:lang w:eastAsia="he-IL"/>
        </w:rPr>
        <w:t>,</w:t>
      </w:r>
      <w:bookmarkStart w:id="3256" w:name="_ETM_Q1_2995030"/>
      <w:bookmarkEnd w:id="3256"/>
      <w:r>
        <w:rPr>
          <w:rFonts w:hint="cs"/>
          <w:rtl/>
          <w:lang w:eastAsia="he-IL"/>
        </w:rPr>
        <w:t xml:space="preserve"> אני מסיימת משפט אחרון.</w:t>
      </w:r>
    </w:p>
    <w:p w14:paraId="122E228B" w14:textId="77777777" w:rsidR="00EA627A" w:rsidRDefault="00EA627A" w:rsidP="00EA627A">
      <w:pPr>
        <w:rPr>
          <w:rtl/>
          <w:lang w:eastAsia="he-IL"/>
        </w:rPr>
      </w:pPr>
      <w:bookmarkStart w:id="3257" w:name="_ETM_Q1_2997740"/>
      <w:bookmarkStart w:id="3258" w:name="_ETM_Q1_2997949"/>
      <w:bookmarkStart w:id="3259" w:name="_ETM_Q1_2993067"/>
      <w:bookmarkEnd w:id="3257"/>
      <w:bookmarkEnd w:id="3258"/>
      <w:bookmarkEnd w:id="3259"/>
    </w:p>
    <w:p w14:paraId="22B74AE6" w14:textId="129E0339" w:rsidR="00EA627A" w:rsidRDefault="00EA627A" w:rsidP="00EA627A">
      <w:pPr>
        <w:pStyle w:val="af6"/>
        <w:keepNext/>
        <w:rPr>
          <w:rtl/>
        </w:rPr>
      </w:pPr>
      <w:bookmarkStart w:id="3260" w:name="ET_yor_5786_289"/>
      <w:r w:rsidRPr="00EA627A">
        <w:rPr>
          <w:rStyle w:val="TagStyle"/>
          <w:rtl/>
        </w:rPr>
        <w:t xml:space="preserve"> &lt;&lt; יור &gt;&gt; </w:t>
      </w:r>
      <w:r>
        <w:rPr>
          <w:rtl/>
        </w:rPr>
        <w:t>היו"ר אופיר כץ:</w:t>
      </w:r>
      <w:r w:rsidRPr="00EA627A">
        <w:rPr>
          <w:rStyle w:val="TagStyle"/>
          <w:rtl/>
        </w:rPr>
        <w:t xml:space="preserve"> &lt;&lt; יור &gt;&gt;</w:t>
      </w:r>
      <w:r w:rsidR="00707E81">
        <w:rPr>
          <w:rtl/>
        </w:rPr>
        <w:t xml:space="preserve"> </w:t>
      </w:r>
      <w:r>
        <w:rPr>
          <w:rtl/>
        </w:rPr>
        <w:t xml:space="preserve"> </w:t>
      </w:r>
      <w:bookmarkEnd w:id="3260"/>
    </w:p>
    <w:p w14:paraId="1512CC6A" w14:textId="77777777" w:rsidR="00EA627A" w:rsidRDefault="00EA627A" w:rsidP="00EA627A">
      <w:pPr>
        <w:pStyle w:val="KeepWithNext"/>
        <w:rPr>
          <w:rtl/>
          <w:lang w:eastAsia="he-IL"/>
        </w:rPr>
      </w:pPr>
    </w:p>
    <w:p w14:paraId="339B076F" w14:textId="0F9A360B" w:rsidR="00EA627A" w:rsidRDefault="00EA627A" w:rsidP="00EA627A">
      <w:pPr>
        <w:rPr>
          <w:rtl/>
          <w:lang w:eastAsia="he-IL"/>
        </w:rPr>
      </w:pPr>
      <w:bookmarkStart w:id="3261" w:name="_ETM_Q1_2997171"/>
      <w:bookmarkEnd w:id="3261"/>
      <w:r>
        <w:rPr>
          <w:rFonts w:hint="cs"/>
          <w:rtl/>
          <w:lang w:eastAsia="he-IL"/>
        </w:rPr>
        <w:t>אפ</w:t>
      </w:r>
      <w:bookmarkStart w:id="3262" w:name="_ETM_Q1_2997356"/>
      <w:bookmarkEnd w:id="3262"/>
      <w:r>
        <w:rPr>
          <w:rFonts w:hint="cs"/>
          <w:rtl/>
          <w:lang w:eastAsia="he-IL"/>
        </w:rPr>
        <w:t xml:space="preserve">רת, לא לא סיימת, </w:t>
      </w:r>
      <w:bookmarkStart w:id="3263" w:name="_ETM_Q1_2994540"/>
      <w:bookmarkEnd w:id="3263"/>
      <w:r>
        <w:rPr>
          <w:rFonts w:hint="cs"/>
          <w:rtl/>
          <w:lang w:eastAsia="he-IL"/>
        </w:rPr>
        <w:t>סיימת, לא לא</w:t>
      </w:r>
      <w:bookmarkStart w:id="3264" w:name="_ETM_Q1_2997574"/>
      <w:bookmarkEnd w:id="3264"/>
      <w:r>
        <w:rPr>
          <w:rFonts w:hint="cs"/>
          <w:rtl/>
          <w:lang w:eastAsia="he-IL"/>
        </w:rPr>
        <w:t xml:space="preserve"> סיימת מטי הרכבי בבקשה.</w:t>
      </w:r>
      <w:bookmarkStart w:id="3265" w:name="_ETM_Q1_3002067"/>
      <w:bookmarkEnd w:id="3265"/>
    </w:p>
    <w:p w14:paraId="436CA954" w14:textId="77777777" w:rsidR="00EA627A" w:rsidRDefault="00EA627A" w:rsidP="00EA627A">
      <w:pPr>
        <w:rPr>
          <w:rtl/>
          <w:lang w:eastAsia="he-IL"/>
        </w:rPr>
      </w:pPr>
      <w:bookmarkStart w:id="3266" w:name="_ETM_Q1_3002269"/>
      <w:bookmarkStart w:id="3267" w:name="_ETM_Q1_2997449"/>
      <w:bookmarkEnd w:id="3266"/>
      <w:bookmarkEnd w:id="3267"/>
    </w:p>
    <w:p w14:paraId="789DE648" w14:textId="3FEB3844" w:rsidR="00EA627A" w:rsidRDefault="00EA627A" w:rsidP="00EA627A">
      <w:pPr>
        <w:pStyle w:val="a4"/>
        <w:keepNext/>
        <w:rPr>
          <w:rtl/>
        </w:rPr>
      </w:pPr>
      <w:bookmarkStart w:id="3268" w:name="ET_speaker_6158_290"/>
      <w:r w:rsidRPr="00EA627A">
        <w:rPr>
          <w:rStyle w:val="TagStyle"/>
          <w:rtl/>
        </w:rPr>
        <w:t xml:space="preserve"> &lt;&lt; דובר &gt;&gt; </w:t>
      </w:r>
      <w:r>
        <w:rPr>
          <w:rtl/>
        </w:rPr>
        <w:t>אפרת רייטן מרום (העבודה):</w:t>
      </w:r>
      <w:r w:rsidRPr="00EA627A">
        <w:rPr>
          <w:rStyle w:val="TagStyle"/>
          <w:rtl/>
        </w:rPr>
        <w:t xml:space="preserve"> &lt;&lt; דובר &gt;&gt;</w:t>
      </w:r>
      <w:r w:rsidR="00707E81">
        <w:rPr>
          <w:rtl/>
        </w:rPr>
        <w:t xml:space="preserve"> </w:t>
      </w:r>
      <w:r>
        <w:rPr>
          <w:rtl/>
        </w:rPr>
        <w:t xml:space="preserve"> </w:t>
      </w:r>
      <w:bookmarkEnd w:id="3268"/>
    </w:p>
    <w:p w14:paraId="5D6A754F" w14:textId="77777777" w:rsidR="00EA627A" w:rsidRDefault="00EA627A" w:rsidP="00EA627A">
      <w:pPr>
        <w:pStyle w:val="KeepWithNext"/>
        <w:rPr>
          <w:rtl/>
          <w:lang w:eastAsia="he-IL"/>
        </w:rPr>
      </w:pPr>
    </w:p>
    <w:p w14:paraId="7918077F" w14:textId="2FB12E22" w:rsidR="00EA627A" w:rsidRDefault="00EA627A" w:rsidP="00EA627A">
      <w:pPr>
        <w:rPr>
          <w:rtl/>
          <w:lang w:eastAsia="he-IL"/>
        </w:rPr>
      </w:pPr>
      <w:r>
        <w:rPr>
          <w:rFonts w:hint="cs"/>
          <w:rtl/>
          <w:lang w:eastAsia="he-IL"/>
        </w:rPr>
        <w:t>א</w:t>
      </w:r>
      <w:bookmarkStart w:id="3269" w:name="_ETM_Q1_2999715"/>
      <w:bookmarkEnd w:id="3269"/>
      <w:r>
        <w:rPr>
          <w:rFonts w:hint="cs"/>
          <w:rtl/>
          <w:lang w:eastAsia="he-IL"/>
        </w:rPr>
        <w:t>ב</w:t>
      </w:r>
      <w:bookmarkStart w:id="3270" w:name="_ETM_Q1_2999819"/>
      <w:bookmarkEnd w:id="3270"/>
      <w:r>
        <w:rPr>
          <w:rFonts w:hint="cs"/>
          <w:rtl/>
          <w:lang w:eastAsia="he-IL"/>
        </w:rPr>
        <w:t>ל לא סיימתי, רגע מילה אחרונה,</w:t>
      </w:r>
      <w:bookmarkStart w:id="3271" w:name="_ETM_Q1_3004129"/>
      <w:bookmarkEnd w:id="3271"/>
      <w:r>
        <w:rPr>
          <w:rFonts w:hint="cs"/>
          <w:rtl/>
          <w:lang w:eastAsia="he-IL"/>
        </w:rPr>
        <w:t xml:space="preserve"> אבל לא סיימתי.</w:t>
      </w:r>
    </w:p>
    <w:p w14:paraId="1D9F69A6" w14:textId="77777777" w:rsidR="00EA627A" w:rsidRDefault="00EA627A" w:rsidP="00EA627A">
      <w:pPr>
        <w:rPr>
          <w:rtl/>
          <w:lang w:eastAsia="he-IL"/>
        </w:rPr>
      </w:pPr>
      <w:bookmarkStart w:id="3272" w:name="_ETM_Q1_3005940"/>
      <w:bookmarkStart w:id="3273" w:name="_ETM_Q1_3006164"/>
      <w:bookmarkStart w:id="3274" w:name="_ETM_Q1_3001637"/>
      <w:bookmarkStart w:id="3275" w:name="_ETM_Q1_2997128"/>
      <w:bookmarkStart w:id="3276" w:name="_ETM_Q1_2999106"/>
      <w:bookmarkEnd w:id="3272"/>
      <w:bookmarkEnd w:id="3273"/>
      <w:bookmarkEnd w:id="3274"/>
      <w:bookmarkEnd w:id="3275"/>
      <w:bookmarkEnd w:id="3276"/>
    </w:p>
    <w:p w14:paraId="579C07F2" w14:textId="5C857856" w:rsidR="00EA627A" w:rsidRDefault="00EA627A" w:rsidP="00EA627A">
      <w:pPr>
        <w:pStyle w:val="af6"/>
        <w:keepNext/>
        <w:rPr>
          <w:rtl/>
        </w:rPr>
      </w:pPr>
      <w:bookmarkStart w:id="3277" w:name="ET_yor_5786_291"/>
      <w:r w:rsidRPr="00EA627A">
        <w:rPr>
          <w:rStyle w:val="TagStyle"/>
          <w:rtl/>
        </w:rPr>
        <w:t xml:space="preserve"> &lt;&lt; יור &gt;&gt; </w:t>
      </w:r>
      <w:r>
        <w:rPr>
          <w:rtl/>
        </w:rPr>
        <w:t>היו"ר אופיר כץ:</w:t>
      </w:r>
      <w:r w:rsidRPr="00EA627A">
        <w:rPr>
          <w:rStyle w:val="TagStyle"/>
          <w:rtl/>
        </w:rPr>
        <w:t xml:space="preserve"> &lt;&lt; יור &gt;&gt;</w:t>
      </w:r>
      <w:r w:rsidR="00707E81">
        <w:rPr>
          <w:rtl/>
        </w:rPr>
        <w:t xml:space="preserve"> </w:t>
      </w:r>
      <w:r>
        <w:rPr>
          <w:rtl/>
        </w:rPr>
        <w:t xml:space="preserve"> </w:t>
      </w:r>
      <w:bookmarkEnd w:id="3277"/>
    </w:p>
    <w:p w14:paraId="63ACF753" w14:textId="77777777" w:rsidR="00EA627A" w:rsidRDefault="00EA627A" w:rsidP="00EA627A">
      <w:pPr>
        <w:pStyle w:val="KeepWithNext"/>
        <w:rPr>
          <w:rtl/>
          <w:lang w:eastAsia="he-IL"/>
        </w:rPr>
      </w:pPr>
    </w:p>
    <w:p w14:paraId="0BA40DD3" w14:textId="77777777" w:rsidR="000D304B" w:rsidRDefault="00EA627A" w:rsidP="00EA627A">
      <w:pPr>
        <w:rPr>
          <w:rtl/>
          <w:lang w:eastAsia="he-IL"/>
        </w:rPr>
      </w:pPr>
      <w:bookmarkStart w:id="3278" w:name="_ETM_Q1_3000651"/>
      <w:bookmarkStart w:id="3279" w:name="_ETM_Q1_3000845"/>
      <w:bookmarkEnd w:id="3278"/>
      <w:bookmarkEnd w:id="3279"/>
      <w:r>
        <w:rPr>
          <w:rFonts w:hint="cs"/>
          <w:rtl/>
          <w:lang w:eastAsia="he-IL"/>
        </w:rPr>
        <w:t>לא אפרת סיימת</w:t>
      </w:r>
      <w:r w:rsidR="000D304B">
        <w:rPr>
          <w:rFonts w:hint="cs"/>
          <w:rtl/>
          <w:lang w:eastAsia="he-IL"/>
        </w:rPr>
        <w:t xml:space="preserve">. </w:t>
      </w:r>
      <w:bookmarkStart w:id="3280" w:name="_ETM_Q1_3004690"/>
      <w:bookmarkStart w:id="3281" w:name="_ETM_Q1_3004971"/>
      <w:bookmarkEnd w:id="3280"/>
      <w:bookmarkEnd w:id="3281"/>
    </w:p>
    <w:p w14:paraId="7DE26315" w14:textId="77777777" w:rsidR="000D304B" w:rsidRDefault="000D304B" w:rsidP="00EA627A">
      <w:pPr>
        <w:rPr>
          <w:rtl/>
          <w:lang w:eastAsia="he-IL"/>
        </w:rPr>
      </w:pPr>
    </w:p>
    <w:p w14:paraId="2A06243B" w14:textId="02BB74B3" w:rsidR="000D304B" w:rsidRDefault="000D304B" w:rsidP="000D304B">
      <w:pPr>
        <w:pStyle w:val="a4"/>
        <w:keepNext/>
        <w:rPr>
          <w:rtl/>
        </w:rPr>
      </w:pPr>
      <w:bookmarkStart w:id="3282" w:name="ET_speaker_6158_293"/>
      <w:r w:rsidRPr="000D304B">
        <w:rPr>
          <w:rStyle w:val="TagStyle"/>
          <w:rtl/>
        </w:rPr>
        <w:t xml:space="preserve"> &lt;&lt; דובר &gt;&gt; </w:t>
      </w:r>
      <w:r>
        <w:rPr>
          <w:rtl/>
        </w:rPr>
        <w:t>אפרת רייטן מרום (העבודה):</w:t>
      </w:r>
      <w:r w:rsidRPr="000D304B">
        <w:rPr>
          <w:rStyle w:val="TagStyle"/>
          <w:rtl/>
        </w:rPr>
        <w:t xml:space="preserve"> &lt;&lt; דובר &gt;&gt;</w:t>
      </w:r>
      <w:r w:rsidR="00707E81">
        <w:rPr>
          <w:rtl/>
        </w:rPr>
        <w:t xml:space="preserve"> </w:t>
      </w:r>
      <w:r>
        <w:rPr>
          <w:rtl/>
        </w:rPr>
        <w:t xml:space="preserve"> </w:t>
      </w:r>
      <w:bookmarkEnd w:id="3282"/>
    </w:p>
    <w:p w14:paraId="783896BA" w14:textId="77777777" w:rsidR="000D304B" w:rsidRDefault="000D304B" w:rsidP="000D304B">
      <w:pPr>
        <w:pStyle w:val="KeepWithNext"/>
        <w:rPr>
          <w:rtl/>
          <w:lang w:eastAsia="he-IL"/>
        </w:rPr>
      </w:pPr>
    </w:p>
    <w:p w14:paraId="3ECB46D4" w14:textId="21D5D8C0" w:rsidR="00EA627A" w:rsidRDefault="000D304B" w:rsidP="00EA627A">
      <w:pPr>
        <w:rPr>
          <w:rtl/>
          <w:lang w:eastAsia="he-IL"/>
        </w:rPr>
      </w:pPr>
      <w:bookmarkStart w:id="3283" w:name="_ETM_Q1_3008291"/>
      <w:bookmarkStart w:id="3284" w:name="_ETM_Q1_3008395"/>
      <w:bookmarkStart w:id="3285" w:name="_ETM_Q1_3003472"/>
      <w:bookmarkStart w:id="3286" w:name="_ETM_Q1_2998667"/>
      <w:bookmarkStart w:id="3287" w:name="_ETM_Q1_3005222"/>
      <w:bookmarkStart w:id="3288" w:name="_ETM_Q1_3005289"/>
      <w:bookmarkStart w:id="3289" w:name="_ETM_Q1_3005409"/>
      <w:bookmarkStart w:id="3290" w:name="_ETM_Q1_3005464"/>
      <w:bookmarkStart w:id="3291" w:name="_ETM_Q1_3005558"/>
      <w:bookmarkEnd w:id="3283"/>
      <w:bookmarkEnd w:id="3284"/>
      <w:bookmarkEnd w:id="3285"/>
      <w:bookmarkEnd w:id="3286"/>
      <w:bookmarkEnd w:id="3287"/>
      <w:bookmarkEnd w:id="3288"/>
      <w:bookmarkEnd w:id="3289"/>
      <w:bookmarkEnd w:id="3290"/>
      <w:bookmarkEnd w:id="3291"/>
      <w:r>
        <w:rPr>
          <w:rFonts w:hint="cs"/>
          <w:rtl/>
          <w:lang w:eastAsia="he-IL"/>
        </w:rPr>
        <w:t>אתה לא יכול ל</w:t>
      </w:r>
      <w:bookmarkStart w:id="3292" w:name="_ETM_Q1_3004218"/>
      <w:bookmarkEnd w:id="3292"/>
      <w:r>
        <w:rPr>
          <w:rFonts w:hint="cs"/>
          <w:rtl/>
          <w:lang w:eastAsia="he-IL"/>
        </w:rPr>
        <w:t xml:space="preserve">קטוע אותי אופיר, </w:t>
      </w:r>
      <w:bookmarkStart w:id="3293" w:name="_ETM_Q1_3003935"/>
      <w:bookmarkStart w:id="3294" w:name="_ETM_Q1_3001577"/>
      <w:bookmarkStart w:id="3295" w:name="_ETM_Q1_3002681"/>
      <w:bookmarkEnd w:id="3293"/>
      <w:bookmarkEnd w:id="3294"/>
      <w:bookmarkEnd w:id="3295"/>
      <w:r>
        <w:rPr>
          <w:rFonts w:hint="cs"/>
          <w:rtl/>
          <w:lang w:eastAsia="he-IL"/>
        </w:rPr>
        <w:t>מילה אחרונה.</w:t>
      </w:r>
      <w:bookmarkStart w:id="3296" w:name="_ETM_Q1_3000811"/>
      <w:bookmarkEnd w:id="3296"/>
    </w:p>
    <w:p w14:paraId="72391603" w14:textId="77777777" w:rsidR="000D304B" w:rsidRDefault="000D304B" w:rsidP="00EA627A">
      <w:pPr>
        <w:rPr>
          <w:rtl/>
          <w:lang w:eastAsia="he-IL"/>
        </w:rPr>
      </w:pPr>
      <w:bookmarkStart w:id="3297" w:name="_ETM_Q1_3000788"/>
      <w:bookmarkStart w:id="3298" w:name="_ETM_Q1_3001011"/>
      <w:bookmarkStart w:id="3299" w:name="_ETM_Q1_3002312"/>
      <w:bookmarkEnd w:id="3297"/>
      <w:bookmarkEnd w:id="3298"/>
      <w:bookmarkEnd w:id="3299"/>
    </w:p>
    <w:p w14:paraId="2948BC96" w14:textId="725599B9" w:rsidR="000D304B" w:rsidRDefault="000D304B" w:rsidP="000D304B">
      <w:pPr>
        <w:pStyle w:val="af6"/>
        <w:keepNext/>
        <w:rPr>
          <w:rtl/>
        </w:rPr>
      </w:pPr>
      <w:bookmarkStart w:id="3300" w:name="ET_yor_5786_294"/>
      <w:r w:rsidRPr="000D304B">
        <w:rPr>
          <w:rStyle w:val="TagStyle"/>
          <w:rtl/>
        </w:rPr>
        <w:t xml:space="preserve"> &lt;&lt; יור &gt;&gt; </w:t>
      </w:r>
      <w:r>
        <w:rPr>
          <w:rtl/>
        </w:rPr>
        <w:t>היו"ר אופיר כץ:</w:t>
      </w:r>
      <w:r w:rsidRPr="000D304B">
        <w:rPr>
          <w:rStyle w:val="TagStyle"/>
          <w:rtl/>
        </w:rPr>
        <w:t xml:space="preserve"> &lt;&lt; יור &gt;&gt;</w:t>
      </w:r>
      <w:r w:rsidR="00707E81">
        <w:rPr>
          <w:rtl/>
        </w:rPr>
        <w:t xml:space="preserve"> </w:t>
      </w:r>
      <w:r>
        <w:rPr>
          <w:rtl/>
        </w:rPr>
        <w:t xml:space="preserve"> </w:t>
      </w:r>
      <w:bookmarkEnd w:id="3300"/>
    </w:p>
    <w:p w14:paraId="5D20DC3E" w14:textId="77777777" w:rsidR="000D304B" w:rsidRDefault="000D304B" w:rsidP="000D304B">
      <w:pPr>
        <w:pStyle w:val="KeepWithNext"/>
        <w:rPr>
          <w:rtl/>
          <w:lang w:eastAsia="he-IL"/>
        </w:rPr>
      </w:pPr>
    </w:p>
    <w:p w14:paraId="4C7C72AE" w14:textId="2DF9F670" w:rsidR="00EA627A" w:rsidRDefault="000D304B" w:rsidP="00EA627A">
      <w:pPr>
        <w:rPr>
          <w:rtl/>
          <w:lang w:eastAsia="he-IL"/>
        </w:rPr>
      </w:pPr>
      <w:bookmarkStart w:id="3301" w:name="_ETM_Q1_3003646"/>
      <w:bookmarkStart w:id="3302" w:name="_ETM_Q1_3003724"/>
      <w:bookmarkStart w:id="3303" w:name="_ETM_Q1_2985276"/>
      <w:bookmarkStart w:id="3304" w:name="_ETM_Q1_2984855"/>
      <w:bookmarkStart w:id="3305" w:name="_ETM_Q1_2980251"/>
      <w:bookmarkEnd w:id="3301"/>
      <w:bookmarkEnd w:id="3302"/>
      <w:bookmarkEnd w:id="3303"/>
      <w:bookmarkEnd w:id="3304"/>
      <w:bookmarkEnd w:id="3305"/>
      <w:r>
        <w:rPr>
          <w:rFonts w:hint="cs"/>
          <w:rtl/>
          <w:lang w:eastAsia="he-IL"/>
        </w:rPr>
        <w:t>אני לא יכול לקטוע אותך אחרי</w:t>
      </w:r>
      <w:bookmarkStart w:id="3306" w:name="_ETM_Q1_3004601"/>
      <w:bookmarkEnd w:id="3306"/>
      <w:r>
        <w:rPr>
          <w:rFonts w:hint="cs"/>
          <w:rtl/>
          <w:lang w:eastAsia="he-IL"/>
        </w:rPr>
        <w:t xml:space="preserve"> </w:t>
      </w:r>
      <w:bookmarkStart w:id="3307" w:name="_ETM_Q1_3004999"/>
      <w:bookmarkEnd w:id="3307"/>
      <w:r>
        <w:rPr>
          <w:rFonts w:hint="cs"/>
          <w:rtl/>
          <w:lang w:eastAsia="he-IL"/>
        </w:rPr>
        <w:t>10 דקות, אני יכול לקטוע אותך.</w:t>
      </w:r>
    </w:p>
    <w:p w14:paraId="2C764FA3" w14:textId="77777777" w:rsidR="000D304B" w:rsidRDefault="000D304B" w:rsidP="00EA627A">
      <w:pPr>
        <w:rPr>
          <w:rtl/>
          <w:lang w:eastAsia="he-IL"/>
        </w:rPr>
      </w:pPr>
      <w:bookmarkStart w:id="3308" w:name="_ETM_Q1_3010434"/>
      <w:bookmarkStart w:id="3309" w:name="_ETM_Q1_3010567"/>
      <w:bookmarkStart w:id="3310" w:name="_ETM_Q1_3005971"/>
      <w:bookmarkStart w:id="3311" w:name="_ETM_Q1_3007686"/>
      <w:bookmarkEnd w:id="3308"/>
      <w:bookmarkEnd w:id="3309"/>
      <w:bookmarkEnd w:id="3310"/>
      <w:bookmarkEnd w:id="3311"/>
    </w:p>
    <w:p w14:paraId="2E9D87D3" w14:textId="581B1BDA" w:rsidR="000D304B" w:rsidRDefault="000D304B" w:rsidP="000D304B">
      <w:pPr>
        <w:pStyle w:val="a4"/>
        <w:keepNext/>
        <w:rPr>
          <w:rtl/>
        </w:rPr>
      </w:pPr>
      <w:bookmarkStart w:id="3312" w:name="ET_speaker_6361_295"/>
      <w:r w:rsidRPr="000D304B">
        <w:rPr>
          <w:rStyle w:val="TagStyle"/>
          <w:rtl/>
        </w:rPr>
        <w:t xml:space="preserve"> &lt;&lt; דובר &gt;&gt; </w:t>
      </w:r>
      <w:r>
        <w:rPr>
          <w:rtl/>
        </w:rPr>
        <w:t>נאור שירי (יש עתיד):</w:t>
      </w:r>
      <w:r w:rsidRPr="000D304B">
        <w:rPr>
          <w:rStyle w:val="TagStyle"/>
          <w:rtl/>
        </w:rPr>
        <w:t xml:space="preserve"> &lt;&lt; דובר &gt;&gt;</w:t>
      </w:r>
      <w:r w:rsidR="00707E81">
        <w:rPr>
          <w:rtl/>
        </w:rPr>
        <w:t xml:space="preserve"> </w:t>
      </w:r>
      <w:r>
        <w:rPr>
          <w:rtl/>
        </w:rPr>
        <w:t xml:space="preserve"> </w:t>
      </w:r>
      <w:bookmarkEnd w:id="3312"/>
    </w:p>
    <w:p w14:paraId="3985B7EF" w14:textId="77777777" w:rsidR="000D304B" w:rsidRDefault="000D304B" w:rsidP="000D304B">
      <w:pPr>
        <w:pStyle w:val="KeepWithNext"/>
        <w:rPr>
          <w:rtl/>
          <w:lang w:eastAsia="he-IL"/>
        </w:rPr>
      </w:pPr>
    </w:p>
    <w:p w14:paraId="40E40431" w14:textId="7D472220" w:rsidR="000D304B" w:rsidRDefault="000D304B" w:rsidP="000D304B">
      <w:pPr>
        <w:rPr>
          <w:rtl/>
          <w:lang w:eastAsia="he-IL"/>
        </w:rPr>
      </w:pPr>
      <w:bookmarkStart w:id="3313" w:name="_ETM_Q1_3008848"/>
      <w:bookmarkStart w:id="3314" w:name="_ETM_Q1_3008958"/>
      <w:bookmarkStart w:id="3315" w:name="_ETM_Q1_3003980"/>
      <w:bookmarkEnd w:id="3313"/>
      <w:bookmarkEnd w:id="3314"/>
      <w:bookmarkEnd w:id="3315"/>
      <w:r>
        <w:rPr>
          <w:rFonts w:hint="cs"/>
          <w:rtl/>
          <w:lang w:eastAsia="he-IL"/>
        </w:rPr>
        <w:t xml:space="preserve">יש לי פשרה, מטי </w:t>
      </w:r>
      <w:bookmarkStart w:id="3316" w:name="_ETM_Q1_3007706"/>
      <w:bookmarkEnd w:id="3316"/>
      <w:r>
        <w:rPr>
          <w:rFonts w:hint="cs"/>
          <w:rtl/>
          <w:lang w:eastAsia="he-IL"/>
        </w:rPr>
        <w:t>תיתן לה 10 שניות על חשבונה.</w:t>
      </w:r>
    </w:p>
    <w:p w14:paraId="31500C91" w14:textId="77777777" w:rsidR="000D304B" w:rsidRDefault="000D304B" w:rsidP="000D304B">
      <w:pPr>
        <w:rPr>
          <w:rtl/>
          <w:lang w:eastAsia="he-IL"/>
        </w:rPr>
      </w:pPr>
      <w:bookmarkStart w:id="3317" w:name="_ETM_Q1_3011751"/>
      <w:bookmarkStart w:id="3318" w:name="_ETM_Q1_3011882"/>
      <w:bookmarkStart w:id="3319" w:name="_ETM_Q1_3007122"/>
      <w:bookmarkStart w:id="3320" w:name="_ETM_Q1_3008754"/>
      <w:bookmarkEnd w:id="3317"/>
      <w:bookmarkEnd w:id="3318"/>
      <w:bookmarkEnd w:id="3319"/>
      <w:bookmarkEnd w:id="3320"/>
    </w:p>
    <w:p w14:paraId="5CE22F2F" w14:textId="47FBAFF1" w:rsidR="000D304B" w:rsidRDefault="000D304B" w:rsidP="000D304B">
      <w:pPr>
        <w:pStyle w:val="a4"/>
        <w:keepNext/>
        <w:rPr>
          <w:rtl/>
        </w:rPr>
      </w:pPr>
      <w:bookmarkStart w:id="3321" w:name="ET_speaker_6158_296"/>
      <w:r w:rsidRPr="000D304B">
        <w:rPr>
          <w:rStyle w:val="TagStyle"/>
          <w:rtl/>
        </w:rPr>
        <w:t xml:space="preserve"> &lt;&lt; דובר &gt;&gt; </w:t>
      </w:r>
      <w:r>
        <w:rPr>
          <w:rtl/>
        </w:rPr>
        <w:t>אפרת רייטן מרום (העבודה):</w:t>
      </w:r>
      <w:r w:rsidRPr="000D304B">
        <w:rPr>
          <w:rStyle w:val="TagStyle"/>
          <w:rtl/>
        </w:rPr>
        <w:t xml:space="preserve"> &lt;&lt; דובר &gt;&gt;</w:t>
      </w:r>
      <w:r w:rsidR="00707E81">
        <w:rPr>
          <w:rtl/>
        </w:rPr>
        <w:t xml:space="preserve"> </w:t>
      </w:r>
      <w:r>
        <w:rPr>
          <w:rtl/>
        </w:rPr>
        <w:t xml:space="preserve"> </w:t>
      </w:r>
      <w:bookmarkEnd w:id="3321"/>
    </w:p>
    <w:p w14:paraId="6A77945E" w14:textId="77777777" w:rsidR="000D304B" w:rsidRDefault="000D304B" w:rsidP="000D304B">
      <w:pPr>
        <w:pStyle w:val="KeepWithNext"/>
        <w:rPr>
          <w:rtl/>
          <w:lang w:eastAsia="he-IL"/>
        </w:rPr>
      </w:pPr>
    </w:p>
    <w:p w14:paraId="1A9F938D" w14:textId="56518FD3" w:rsidR="000D304B" w:rsidRDefault="000D304B" w:rsidP="000D304B">
      <w:pPr>
        <w:rPr>
          <w:rtl/>
          <w:lang w:eastAsia="he-IL"/>
        </w:rPr>
      </w:pPr>
      <w:bookmarkStart w:id="3322" w:name="_ETM_Q1_3009929"/>
      <w:bookmarkEnd w:id="3322"/>
      <w:r>
        <w:rPr>
          <w:rFonts w:hint="cs"/>
          <w:rtl/>
          <w:lang w:eastAsia="he-IL"/>
        </w:rPr>
        <w:t>מ</w:t>
      </w:r>
      <w:bookmarkStart w:id="3323" w:name="_ETM_Q1_3010012"/>
      <w:bookmarkEnd w:id="3323"/>
      <w:r>
        <w:rPr>
          <w:rFonts w:hint="cs"/>
          <w:rtl/>
          <w:lang w:eastAsia="he-IL"/>
        </w:rPr>
        <w:t xml:space="preserve">טי את נותנת לי 10 </w:t>
      </w:r>
      <w:bookmarkStart w:id="3324" w:name="_ETM_Q1_3012341"/>
      <w:bookmarkEnd w:id="3324"/>
      <w:r>
        <w:rPr>
          <w:rFonts w:hint="cs"/>
          <w:rtl/>
          <w:lang w:eastAsia="he-IL"/>
        </w:rPr>
        <w:t>שניות? תודה רבה.</w:t>
      </w:r>
    </w:p>
    <w:p w14:paraId="4E8EFDEB" w14:textId="77777777" w:rsidR="000D304B" w:rsidRDefault="000D304B" w:rsidP="000D304B">
      <w:pPr>
        <w:rPr>
          <w:rtl/>
          <w:lang w:eastAsia="he-IL"/>
        </w:rPr>
      </w:pPr>
      <w:bookmarkStart w:id="3325" w:name="_ETM_Q1_3014929"/>
      <w:bookmarkStart w:id="3326" w:name="_ETM_Q1_3015054"/>
      <w:bookmarkStart w:id="3327" w:name="_ETM_Q1_3010302"/>
      <w:bookmarkStart w:id="3328" w:name="_ETM_Q1_3011239"/>
      <w:bookmarkEnd w:id="3325"/>
      <w:bookmarkEnd w:id="3326"/>
      <w:bookmarkEnd w:id="3327"/>
      <w:bookmarkEnd w:id="3328"/>
    </w:p>
    <w:p w14:paraId="208ED63F" w14:textId="7903F4D7" w:rsidR="000D304B" w:rsidRDefault="000D304B" w:rsidP="000D304B">
      <w:pPr>
        <w:pStyle w:val="a4"/>
        <w:keepNext/>
        <w:rPr>
          <w:rtl/>
        </w:rPr>
      </w:pPr>
      <w:bookmarkStart w:id="3329" w:name="ET_speaker_6361_297"/>
      <w:r w:rsidRPr="000D304B">
        <w:rPr>
          <w:rStyle w:val="TagStyle"/>
          <w:rtl/>
        </w:rPr>
        <w:t xml:space="preserve"> &lt;&lt; דובר &gt;&gt; </w:t>
      </w:r>
      <w:r>
        <w:rPr>
          <w:rtl/>
        </w:rPr>
        <w:t>נאור שירי (יש עתיד):</w:t>
      </w:r>
      <w:r w:rsidRPr="000D304B">
        <w:rPr>
          <w:rStyle w:val="TagStyle"/>
          <w:rtl/>
        </w:rPr>
        <w:t xml:space="preserve"> &lt;&lt; דובר &gt;&gt;</w:t>
      </w:r>
      <w:r w:rsidR="00707E81">
        <w:rPr>
          <w:rtl/>
        </w:rPr>
        <w:t xml:space="preserve"> </w:t>
      </w:r>
      <w:r>
        <w:rPr>
          <w:rtl/>
        </w:rPr>
        <w:t xml:space="preserve"> </w:t>
      </w:r>
      <w:bookmarkEnd w:id="3329"/>
    </w:p>
    <w:p w14:paraId="5883E651" w14:textId="77777777" w:rsidR="000D304B" w:rsidRDefault="000D304B" w:rsidP="000D304B">
      <w:pPr>
        <w:pStyle w:val="KeepWithNext"/>
        <w:rPr>
          <w:rtl/>
          <w:lang w:eastAsia="he-IL"/>
        </w:rPr>
      </w:pPr>
    </w:p>
    <w:p w14:paraId="0AA6624D" w14:textId="72782F12" w:rsidR="000D304B" w:rsidRDefault="000D304B" w:rsidP="000D304B">
      <w:pPr>
        <w:rPr>
          <w:rtl/>
          <w:lang w:eastAsia="he-IL"/>
        </w:rPr>
      </w:pPr>
      <w:bookmarkStart w:id="3330" w:name="_ETM_Q1_3012329"/>
      <w:bookmarkEnd w:id="3330"/>
      <w:r>
        <w:rPr>
          <w:rFonts w:hint="cs"/>
          <w:rtl/>
          <w:lang w:eastAsia="he-IL"/>
        </w:rPr>
        <w:t>ר</w:t>
      </w:r>
      <w:bookmarkStart w:id="3331" w:name="_ETM_Q1_3012488"/>
      <w:bookmarkEnd w:id="3331"/>
      <w:r>
        <w:rPr>
          <w:rFonts w:hint="cs"/>
          <w:rtl/>
          <w:lang w:eastAsia="he-IL"/>
        </w:rPr>
        <w:t>אית איך שמדברים אפשר להגיע לפשרות.</w:t>
      </w:r>
    </w:p>
    <w:p w14:paraId="2A82EF09" w14:textId="77777777" w:rsidR="000D304B" w:rsidRDefault="000D304B" w:rsidP="000D304B">
      <w:pPr>
        <w:rPr>
          <w:rtl/>
          <w:lang w:eastAsia="he-IL"/>
        </w:rPr>
      </w:pPr>
      <w:bookmarkStart w:id="3332" w:name="_ETM_Q1_3017734"/>
      <w:bookmarkStart w:id="3333" w:name="_ETM_Q1_3017912"/>
      <w:bookmarkStart w:id="3334" w:name="_ETM_Q1_3013417"/>
      <w:bookmarkStart w:id="3335" w:name="_ETM_Q1_3013979"/>
      <w:bookmarkEnd w:id="3332"/>
      <w:bookmarkEnd w:id="3333"/>
      <w:bookmarkEnd w:id="3334"/>
      <w:bookmarkEnd w:id="3335"/>
    </w:p>
    <w:p w14:paraId="639F7949" w14:textId="28AB5089" w:rsidR="000D304B" w:rsidRDefault="000D304B" w:rsidP="000D304B">
      <w:pPr>
        <w:pStyle w:val="a4"/>
        <w:keepNext/>
        <w:rPr>
          <w:rtl/>
        </w:rPr>
      </w:pPr>
      <w:bookmarkStart w:id="3336" w:name="ET_speaker_6158_298"/>
      <w:r w:rsidRPr="000D304B">
        <w:rPr>
          <w:rStyle w:val="TagStyle"/>
          <w:rtl/>
        </w:rPr>
        <w:t xml:space="preserve"> &lt;&lt; דובר &gt;&gt; </w:t>
      </w:r>
      <w:r>
        <w:rPr>
          <w:rtl/>
        </w:rPr>
        <w:t>אפרת רייטן מרום (העבודה):</w:t>
      </w:r>
      <w:r w:rsidRPr="000D304B">
        <w:rPr>
          <w:rStyle w:val="TagStyle"/>
          <w:rtl/>
        </w:rPr>
        <w:t xml:space="preserve"> &lt;&lt; דובר &gt;&gt;</w:t>
      </w:r>
      <w:r w:rsidR="00707E81">
        <w:rPr>
          <w:rtl/>
        </w:rPr>
        <w:t xml:space="preserve"> </w:t>
      </w:r>
      <w:r>
        <w:rPr>
          <w:rtl/>
        </w:rPr>
        <w:t xml:space="preserve"> </w:t>
      </w:r>
      <w:bookmarkEnd w:id="3336"/>
    </w:p>
    <w:p w14:paraId="6CA518BA" w14:textId="77777777" w:rsidR="000D304B" w:rsidRDefault="000D304B" w:rsidP="000D304B">
      <w:pPr>
        <w:pStyle w:val="KeepWithNext"/>
        <w:rPr>
          <w:rtl/>
          <w:lang w:eastAsia="he-IL"/>
        </w:rPr>
      </w:pPr>
    </w:p>
    <w:p w14:paraId="44087AF1" w14:textId="79074620" w:rsidR="000D304B" w:rsidRDefault="000D304B" w:rsidP="000D304B">
      <w:pPr>
        <w:rPr>
          <w:rtl/>
          <w:lang w:eastAsia="he-IL"/>
        </w:rPr>
      </w:pPr>
      <w:bookmarkStart w:id="3337" w:name="_ETM_Q1_3015082"/>
      <w:bookmarkStart w:id="3338" w:name="_ETM_Q1_3015221"/>
      <w:bookmarkStart w:id="3339" w:name="_ETM_Q1_3010557"/>
      <w:bookmarkEnd w:id="3337"/>
      <w:bookmarkEnd w:id="3338"/>
      <w:bookmarkEnd w:id="3339"/>
      <w:r>
        <w:rPr>
          <w:rFonts w:hint="cs"/>
          <w:rtl/>
          <w:lang w:eastAsia="he-IL"/>
        </w:rPr>
        <w:t xml:space="preserve">תודה נאור, 10 </w:t>
      </w:r>
      <w:bookmarkStart w:id="3340" w:name="_ETM_Q1_3014562"/>
      <w:bookmarkEnd w:id="3340"/>
      <w:r>
        <w:rPr>
          <w:rFonts w:hint="cs"/>
          <w:rtl/>
          <w:lang w:eastAsia="he-IL"/>
        </w:rPr>
        <w:t>שניות.</w:t>
      </w:r>
    </w:p>
    <w:p w14:paraId="339C722D" w14:textId="77777777" w:rsidR="000D304B" w:rsidRDefault="000D304B" w:rsidP="000D304B">
      <w:pPr>
        <w:rPr>
          <w:rtl/>
          <w:lang w:eastAsia="he-IL"/>
        </w:rPr>
      </w:pPr>
      <w:bookmarkStart w:id="3341" w:name="_ETM_Q1_3016523"/>
      <w:bookmarkEnd w:id="3341"/>
    </w:p>
    <w:p w14:paraId="6B8B7696" w14:textId="59783B6B" w:rsidR="000D304B" w:rsidRDefault="000D304B" w:rsidP="000D304B">
      <w:pPr>
        <w:rPr>
          <w:rtl/>
          <w:lang w:eastAsia="he-IL"/>
        </w:rPr>
      </w:pPr>
      <w:bookmarkStart w:id="3342" w:name="_ETM_Q1_3016719"/>
      <w:bookmarkStart w:id="3343" w:name="_ETM_Q1_3016762"/>
      <w:bookmarkEnd w:id="3342"/>
      <w:bookmarkEnd w:id="3343"/>
      <w:r>
        <w:rPr>
          <w:rFonts w:hint="cs"/>
          <w:rtl/>
          <w:lang w:eastAsia="he-IL"/>
        </w:rPr>
        <w:t>מ</w:t>
      </w:r>
      <w:bookmarkStart w:id="3344" w:name="_ETM_Q1_3016859"/>
      <w:bookmarkEnd w:id="3344"/>
      <w:r>
        <w:rPr>
          <w:rFonts w:hint="cs"/>
          <w:rtl/>
          <w:lang w:eastAsia="he-IL"/>
        </w:rPr>
        <w:t xml:space="preserve">ה שרציתי לומר, זה שאני מרחמת על שני השופטים שימונו </w:t>
      </w:r>
      <w:bookmarkStart w:id="3345" w:name="_ETM_Q1_3022591"/>
      <w:bookmarkEnd w:id="3345"/>
      <w:r>
        <w:rPr>
          <w:rFonts w:hint="cs"/>
          <w:rtl/>
          <w:lang w:eastAsia="he-IL"/>
        </w:rPr>
        <w:t xml:space="preserve">אם החוק הזה יעבור, ויהיו צבועים לחלוטין בצבע של רוטמן </w:t>
      </w:r>
      <w:bookmarkStart w:id="3346" w:name="_ETM_Q1_3028987"/>
      <w:bookmarkEnd w:id="3346"/>
      <w:r>
        <w:rPr>
          <w:rFonts w:hint="cs"/>
          <w:rtl/>
          <w:lang w:eastAsia="he-IL"/>
        </w:rPr>
        <w:t xml:space="preserve">ובצבע של לוין, ואני בטוחה </w:t>
      </w:r>
      <w:bookmarkStart w:id="3347" w:name="_ETM_Q1_3028347"/>
      <w:bookmarkEnd w:id="3347"/>
      <w:r>
        <w:rPr>
          <w:rFonts w:hint="cs"/>
          <w:rtl/>
          <w:lang w:eastAsia="he-IL"/>
        </w:rPr>
        <w:t xml:space="preserve">שאזרחי מדינת ישראל, לא יתנו </w:t>
      </w:r>
      <w:bookmarkStart w:id="3348" w:name="_ETM_Q1_3031618"/>
      <w:bookmarkEnd w:id="3348"/>
      <w:r>
        <w:rPr>
          <w:rFonts w:hint="cs"/>
          <w:rtl/>
          <w:lang w:eastAsia="he-IL"/>
        </w:rPr>
        <w:t>בהם את האמון.</w:t>
      </w:r>
    </w:p>
    <w:p w14:paraId="2A4309C6" w14:textId="77777777" w:rsidR="000D304B" w:rsidRDefault="000D304B" w:rsidP="000D304B">
      <w:pPr>
        <w:rPr>
          <w:rtl/>
          <w:lang w:eastAsia="he-IL"/>
        </w:rPr>
      </w:pPr>
      <w:bookmarkStart w:id="3349" w:name="_ETM_Q1_3035131"/>
      <w:bookmarkStart w:id="3350" w:name="_ETM_Q1_3035262"/>
      <w:bookmarkStart w:id="3351" w:name="_ETM_Q1_3030444"/>
      <w:bookmarkStart w:id="3352" w:name="_ETM_Q1_3032462"/>
      <w:bookmarkEnd w:id="3349"/>
      <w:bookmarkEnd w:id="3350"/>
      <w:bookmarkEnd w:id="3351"/>
      <w:bookmarkEnd w:id="3352"/>
    </w:p>
    <w:p w14:paraId="2C3FFDA3" w14:textId="3BB39A1F" w:rsidR="000D304B" w:rsidRDefault="000D304B" w:rsidP="000D304B">
      <w:pPr>
        <w:pStyle w:val="af6"/>
        <w:keepNext/>
        <w:rPr>
          <w:rtl/>
        </w:rPr>
      </w:pPr>
      <w:bookmarkStart w:id="3353" w:name="ET_yor_5786_299"/>
      <w:r w:rsidRPr="000D304B">
        <w:rPr>
          <w:rStyle w:val="TagStyle"/>
          <w:rtl/>
        </w:rPr>
        <w:t xml:space="preserve"> &lt;&lt; יור &gt;&gt; </w:t>
      </w:r>
      <w:r>
        <w:rPr>
          <w:rtl/>
        </w:rPr>
        <w:t>היו"ר אופיר כץ:</w:t>
      </w:r>
      <w:r w:rsidRPr="000D304B">
        <w:rPr>
          <w:rStyle w:val="TagStyle"/>
          <w:rtl/>
        </w:rPr>
        <w:t xml:space="preserve"> &lt;&lt; יור &gt;&gt;</w:t>
      </w:r>
      <w:r w:rsidR="00707E81">
        <w:rPr>
          <w:rtl/>
        </w:rPr>
        <w:t xml:space="preserve"> </w:t>
      </w:r>
      <w:r>
        <w:rPr>
          <w:rtl/>
        </w:rPr>
        <w:t xml:space="preserve"> </w:t>
      </w:r>
      <w:bookmarkEnd w:id="3353"/>
    </w:p>
    <w:p w14:paraId="5E72E3DB" w14:textId="77777777" w:rsidR="000D304B" w:rsidRDefault="000D304B" w:rsidP="000D304B">
      <w:pPr>
        <w:pStyle w:val="KeepWithNext"/>
        <w:rPr>
          <w:rtl/>
          <w:lang w:eastAsia="he-IL"/>
        </w:rPr>
      </w:pPr>
    </w:p>
    <w:p w14:paraId="190E64DB" w14:textId="3B4F04E0" w:rsidR="000D304B" w:rsidRDefault="000D304B" w:rsidP="000D304B">
      <w:pPr>
        <w:rPr>
          <w:rtl/>
          <w:lang w:eastAsia="he-IL"/>
        </w:rPr>
      </w:pPr>
      <w:bookmarkStart w:id="3354" w:name="_ETM_Q1_3033545"/>
      <w:bookmarkStart w:id="3355" w:name="_ETM_Q1_3033680"/>
      <w:bookmarkEnd w:id="3354"/>
      <w:bookmarkEnd w:id="3355"/>
      <w:r>
        <w:rPr>
          <w:rFonts w:hint="cs"/>
          <w:rtl/>
          <w:lang w:eastAsia="he-IL"/>
        </w:rPr>
        <w:t>טוב תודה, בבקשה מטי.</w:t>
      </w:r>
    </w:p>
    <w:p w14:paraId="6C22BA94" w14:textId="77777777" w:rsidR="000D304B" w:rsidRDefault="000D304B" w:rsidP="000D304B">
      <w:pPr>
        <w:rPr>
          <w:rtl/>
          <w:lang w:eastAsia="he-IL"/>
        </w:rPr>
      </w:pPr>
      <w:bookmarkStart w:id="3356" w:name="_ETM_Q1_3036126"/>
      <w:bookmarkStart w:id="3357" w:name="_ETM_Q1_3036264"/>
      <w:bookmarkEnd w:id="3356"/>
      <w:bookmarkEnd w:id="3357"/>
    </w:p>
    <w:p w14:paraId="7D0F8780" w14:textId="46B2D1CF" w:rsidR="000D304B" w:rsidRDefault="000D304B" w:rsidP="000D304B">
      <w:pPr>
        <w:pStyle w:val="a4"/>
        <w:keepNext/>
        <w:rPr>
          <w:rtl/>
        </w:rPr>
      </w:pPr>
      <w:bookmarkStart w:id="3358" w:name="ET_speaker_6359_300"/>
      <w:r w:rsidRPr="000D304B">
        <w:rPr>
          <w:rStyle w:val="TagStyle"/>
          <w:rtl/>
        </w:rPr>
        <w:t xml:space="preserve"> &lt;&lt; דובר &gt;&gt; </w:t>
      </w:r>
      <w:r>
        <w:rPr>
          <w:rtl/>
        </w:rPr>
        <w:t>מטי צרפתי הרכבי (יש עתיד):</w:t>
      </w:r>
      <w:r w:rsidRPr="000D304B">
        <w:rPr>
          <w:rStyle w:val="TagStyle"/>
          <w:rtl/>
        </w:rPr>
        <w:t xml:space="preserve"> &lt;&lt; דובר &gt;&gt;</w:t>
      </w:r>
      <w:r w:rsidR="00707E81">
        <w:rPr>
          <w:rtl/>
        </w:rPr>
        <w:t xml:space="preserve"> </w:t>
      </w:r>
      <w:r>
        <w:rPr>
          <w:rtl/>
        </w:rPr>
        <w:t xml:space="preserve"> </w:t>
      </w:r>
      <w:bookmarkEnd w:id="3358"/>
    </w:p>
    <w:p w14:paraId="41082905" w14:textId="77777777" w:rsidR="000D304B" w:rsidRDefault="000D304B" w:rsidP="000D304B">
      <w:pPr>
        <w:pStyle w:val="KeepWithNext"/>
        <w:rPr>
          <w:rtl/>
          <w:lang w:eastAsia="he-IL"/>
        </w:rPr>
      </w:pPr>
    </w:p>
    <w:p w14:paraId="05AA55DD" w14:textId="77777777" w:rsidR="000D304B" w:rsidRDefault="004511FC" w:rsidP="004511FC">
      <w:pPr>
        <w:rPr>
          <w:rtl/>
        </w:rPr>
      </w:pPr>
      <w:bookmarkStart w:id="3359" w:name="_ETM_Q1_3038812"/>
      <w:bookmarkStart w:id="3360" w:name="_ETM_Q1_3038923"/>
      <w:bookmarkEnd w:id="3359"/>
      <w:bookmarkEnd w:id="3360"/>
      <w:r>
        <w:rPr>
          <w:rtl/>
        </w:rPr>
        <w:t>אני משפט על הנושא של האלימות נגד נשים ואחר כך לענ</w:t>
      </w:r>
      <w:r w:rsidR="000D304B">
        <w:rPr>
          <w:rFonts w:hint="cs"/>
          <w:rtl/>
        </w:rPr>
        <w:t>י</w:t>
      </w:r>
      <w:r>
        <w:rPr>
          <w:rtl/>
        </w:rPr>
        <w:t>ינו של החוק</w:t>
      </w:r>
      <w:r w:rsidR="000D304B">
        <w:rPr>
          <w:rFonts w:hint="cs"/>
          <w:rtl/>
        </w:rPr>
        <w:t>,</w:t>
      </w:r>
      <w:bookmarkStart w:id="3361" w:name="_ETM_Q1_3034517"/>
      <w:bookmarkEnd w:id="3361"/>
      <w:r>
        <w:rPr>
          <w:rtl/>
        </w:rPr>
        <w:t xml:space="preserve"> אני כשיצאתי ב</w:t>
      </w:r>
      <w:r w:rsidR="000D304B">
        <w:rPr>
          <w:rFonts w:hint="cs"/>
          <w:rtl/>
        </w:rPr>
        <w:t>- 06:00</w:t>
      </w:r>
      <w:r>
        <w:rPr>
          <w:rtl/>
        </w:rPr>
        <w:t xml:space="preserve"> מהבית בדרך לכאן</w:t>
      </w:r>
      <w:r w:rsidR="000D304B">
        <w:rPr>
          <w:rFonts w:hint="cs"/>
          <w:rtl/>
        </w:rPr>
        <w:t>,</w:t>
      </w:r>
      <w:r>
        <w:rPr>
          <w:rtl/>
        </w:rPr>
        <w:t xml:space="preserve"> שמעתי את השכן של הנרצחת</w:t>
      </w:r>
      <w:r w:rsidR="000D304B">
        <w:rPr>
          <w:rFonts w:hint="cs"/>
          <w:rtl/>
        </w:rPr>
        <w:t>,</w:t>
      </w:r>
      <w:bookmarkStart w:id="3362" w:name="_ETM_Q1_3045589"/>
      <w:bookmarkEnd w:id="3362"/>
      <w:r>
        <w:rPr>
          <w:rtl/>
        </w:rPr>
        <w:t xml:space="preserve"> והוא אמר שהצעקות מהבית נשמעו על בסיס יומי</w:t>
      </w:r>
      <w:r w:rsidR="000D304B">
        <w:rPr>
          <w:rFonts w:hint="cs"/>
          <w:rtl/>
        </w:rPr>
        <w:t>,</w:t>
      </w:r>
      <w:r>
        <w:rPr>
          <w:rtl/>
        </w:rPr>
        <w:t xml:space="preserve"> ערב ערב האדם היכה אותה והיא פחדה להתלונן. </w:t>
      </w:r>
    </w:p>
    <w:p w14:paraId="65BD3B3C" w14:textId="77777777" w:rsidR="000D304B" w:rsidRDefault="000D304B" w:rsidP="004511FC">
      <w:pPr>
        <w:rPr>
          <w:rtl/>
        </w:rPr>
      </w:pPr>
      <w:bookmarkStart w:id="3363" w:name="_ETM_Q1_3053538"/>
      <w:bookmarkStart w:id="3364" w:name="_ETM_Q1_3053716"/>
      <w:bookmarkStart w:id="3365" w:name="_ETM_Q1_3053919"/>
      <w:bookmarkEnd w:id="3363"/>
      <w:bookmarkEnd w:id="3364"/>
      <w:bookmarkEnd w:id="3365"/>
    </w:p>
    <w:p w14:paraId="2FB0457A" w14:textId="77777777" w:rsidR="000D304B" w:rsidRDefault="004511FC" w:rsidP="004511FC">
      <w:pPr>
        <w:rPr>
          <w:rtl/>
        </w:rPr>
      </w:pPr>
      <w:bookmarkStart w:id="3366" w:name="_ETM_Q1_3054064"/>
      <w:bookmarkEnd w:id="3366"/>
      <w:r>
        <w:rPr>
          <w:rtl/>
        </w:rPr>
        <w:t>אנחנו צריכים כחברה ליצור מנגנונים של הרתעה</w:t>
      </w:r>
      <w:r w:rsidR="000D304B">
        <w:rPr>
          <w:rFonts w:hint="cs"/>
          <w:rtl/>
        </w:rPr>
        <w:t>,</w:t>
      </w:r>
      <w:r>
        <w:rPr>
          <w:rtl/>
        </w:rPr>
        <w:t xml:space="preserve"> איזוק אלקטרוני הוא אחד המנגנונים, ואם היא הייתה יודעת את זה</w:t>
      </w:r>
      <w:r w:rsidR="000D304B">
        <w:rPr>
          <w:rFonts w:hint="cs"/>
          <w:rtl/>
        </w:rPr>
        <w:t>,</w:t>
      </w:r>
      <w:r>
        <w:rPr>
          <w:rtl/>
        </w:rPr>
        <w:t xml:space="preserve"> יכול להיות שהיא הייתה מתלוננת בזמן</w:t>
      </w:r>
      <w:r w:rsidR="000D304B">
        <w:rPr>
          <w:rFonts w:hint="cs"/>
          <w:rtl/>
        </w:rPr>
        <w:t>,</w:t>
      </w:r>
      <w:r>
        <w:rPr>
          <w:rtl/>
        </w:rPr>
        <w:t xml:space="preserve"> והיה צו הרחקה והיה איזוק</w:t>
      </w:r>
      <w:r w:rsidR="000D304B">
        <w:rPr>
          <w:rFonts w:hint="cs"/>
          <w:rtl/>
        </w:rPr>
        <w:t>,</w:t>
      </w:r>
      <w:r>
        <w:rPr>
          <w:rtl/>
        </w:rPr>
        <w:t xml:space="preserve"> זאת התחושה שלי, אבל עכשיו לענייני החוק. </w:t>
      </w:r>
    </w:p>
    <w:p w14:paraId="6CF905CE" w14:textId="77777777" w:rsidR="000D304B" w:rsidRDefault="000D304B" w:rsidP="004511FC">
      <w:pPr>
        <w:rPr>
          <w:rtl/>
        </w:rPr>
      </w:pPr>
    </w:p>
    <w:p w14:paraId="1BD36072" w14:textId="5A144A44" w:rsidR="000D304B" w:rsidRDefault="000D304B" w:rsidP="000D304B">
      <w:pPr>
        <w:pStyle w:val="a4"/>
        <w:keepNext/>
        <w:rPr>
          <w:rtl/>
        </w:rPr>
      </w:pPr>
      <w:bookmarkStart w:id="3367" w:name="ET_speaker_6236_302"/>
      <w:r w:rsidRPr="000D304B">
        <w:rPr>
          <w:rStyle w:val="TagStyle"/>
          <w:rtl/>
        </w:rPr>
        <w:t xml:space="preserve"> &lt;&lt; דובר &gt;&gt; </w:t>
      </w:r>
      <w:r>
        <w:rPr>
          <w:rtl/>
        </w:rPr>
        <w:t>נעמה לזימי (העבודה):</w:t>
      </w:r>
      <w:r w:rsidRPr="000D304B">
        <w:rPr>
          <w:rStyle w:val="TagStyle"/>
          <w:rtl/>
        </w:rPr>
        <w:t xml:space="preserve"> &lt;&lt; דובר &gt;&gt;</w:t>
      </w:r>
      <w:r w:rsidR="00707E81">
        <w:rPr>
          <w:rtl/>
        </w:rPr>
        <w:t xml:space="preserve"> </w:t>
      </w:r>
      <w:r>
        <w:rPr>
          <w:rtl/>
        </w:rPr>
        <w:t xml:space="preserve"> </w:t>
      </w:r>
      <w:bookmarkEnd w:id="3367"/>
    </w:p>
    <w:p w14:paraId="3AA452DF" w14:textId="77777777" w:rsidR="000D304B" w:rsidRDefault="000D304B" w:rsidP="000D304B">
      <w:pPr>
        <w:pStyle w:val="KeepWithNext"/>
        <w:rPr>
          <w:rtl/>
          <w:lang w:eastAsia="he-IL"/>
        </w:rPr>
      </w:pPr>
    </w:p>
    <w:p w14:paraId="225D88D2" w14:textId="55EC4DBC" w:rsidR="000D304B" w:rsidRDefault="000D304B" w:rsidP="000D304B">
      <w:pPr>
        <w:rPr>
          <w:rtl/>
          <w:lang w:eastAsia="he-IL"/>
        </w:rPr>
      </w:pPr>
      <w:bookmarkStart w:id="3368" w:name="_ETM_Q1_3071007"/>
      <w:bookmarkStart w:id="3369" w:name="_ETM_Q1_3071136"/>
      <w:bookmarkEnd w:id="3368"/>
      <w:bookmarkEnd w:id="3369"/>
      <w:r>
        <w:rPr>
          <w:rFonts w:hint="cs"/>
          <w:rtl/>
          <w:lang w:eastAsia="he-IL"/>
        </w:rPr>
        <w:t xml:space="preserve">נכון כי </w:t>
      </w:r>
      <w:bookmarkStart w:id="3370" w:name="_ETM_Q1_3073529"/>
      <w:bookmarkEnd w:id="3370"/>
      <w:r>
        <w:rPr>
          <w:rFonts w:hint="cs"/>
          <w:rtl/>
          <w:lang w:eastAsia="he-IL"/>
        </w:rPr>
        <w:t>האיזוק</w:t>
      </w:r>
      <w:bookmarkStart w:id="3371" w:name="_ETM_Q1_3069471"/>
      <w:bookmarkEnd w:id="3371"/>
      <w:r>
        <w:rPr>
          <w:rFonts w:hint="cs"/>
          <w:rtl/>
          <w:lang w:eastAsia="he-IL"/>
        </w:rPr>
        <w:t xml:space="preserve"> הוא גם מונע, הוא ממש אקט מונע </w:t>
      </w:r>
      <w:bookmarkStart w:id="3372" w:name="_ETM_Q1_3074925"/>
      <w:bookmarkEnd w:id="3372"/>
      <w:r>
        <w:rPr>
          <w:rFonts w:hint="cs"/>
          <w:rtl/>
          <w:lang w:eastAsia="he-IL"/>
        </w:rPr>
        <w:t>הוא לא רק אקט</w:t>
      </w:r>
      <w:bookmarkStart w:id="3373" w:name="_ETM_Q1_3071958"/>
      <w:bookmarkEnd w:id="3373"/>
      <w:r>
        <w:rPr>
          <w:rFonts w:hint="cs"/>
          <w:rtl/>
          <w:lang w:eastAsia="he-IL"/>
        </w:rPr>
        <w:t xml:space="preserve"> תגובתי.</w:t>
      </w:r>
    </w:p>
    <w:p w14:paraId="5FE9F3D3" w14:textId="77777777" w:rsidR="000D304B" w:rsidRDefault="000D304B" w:rsidP="000D304B">
      <w:pPr>
        <w:rPr>
          <w:rtl/>
          <w:lang w:eastAsia="he-IL"/>
        </w:rPr>
      </w:pPr>
    </w:p>
    <w:p w14:paraId="67F1B929" w14:textId="74DB38D2" w:rsidR="000D304B" w:rsidRDefault="000D304B" w:rsidP="000D304B">
      <w:pPr>
        <w:pStyle w:val="af6"/>
        <w:keepNext/>
        <w:rPr>
          <w:rtl/>
        </w:rPr>
      </w:pPr>
      <w:bookmarkStart w:id="3374" w:name="ET_yor_5786_303"/>
      <w:r w:rsidRPr="000D304B">
        <w:rPr>
          <w:rStyle w:val="TagStyle"/>
          <w:rtl/>
        </w:rPr>
        <w:t xml:space="preserve"> &lt;&lt; יור &gt;&gt; </w:t>
      </w:r>
      <w:r>
        <w:rPr>
          <w:rtl/>
        </w:rPr>
        <w:t>היו"ר אופיר כץ:</w:t>
      </w:r>
      <w:r w:rsidRPr="000D304B">
        <w:rPr>
          <w:rStyle w:val="TagStyle"/>
          <w:rtl/>
        </w:rPr>
        <w:t xml:space="preserve"> &lt;&lt; יור &gt;&gt;</w:t>
      </w:r>
      <w:r w:rsidR="00707E81">
        <w:rPr>
          <w:rtl/>
        </w:rPr>
        <w:t xml:space="preserve"> </w:t>
      </w:r>
      <w:r>
        <w:rPr>
          <w:rtl/>
        </w:rPr>
        <w:t xml:space="preserve"> </w:t>
      </w:r>
      <w:bookmarkEnd w:id="3374"/>
    </w:p>
    <w:p w14:paraId="142E8ACF" w14:textId="77777777" w:rsidR="000D304B" w:rsidRDefault="000D304B" w:rsidP="000D304B">
      <w:pPr>
        <w:pStyle w:val="KeepWithNext"/>
        <w:rPr>
          <w:rtl/>
          <w:lang w:eastAsia="he-IL"/>
        </w:rPr>
      </w:pPr>
    </w:p>
    <w:p w14:paraId="78BB6A7E" w14:textId="521C15D1" w:rsidR="000D304B" w:rsidRDefault="000D304B" w:rsidP="000D304B">
      <w:pPr>
        <w:rPr>
          <w:rtl/>
          <w:lang w:eastAsia="he-IL"/>
        </w:rPr>
      </w:pPr>
      <w:r>
        <w:rPr>
          <w:rFonts w:hint="cs"/>
          <w:rtl/>
          <w:lang w:eastAsia="he-IL"/>
        </w:rPr>
        <w:t>נעמה לזימי</w:t>
      </w:r>
      <w:bookmarkStart w:id="3375" w:name="_ETM_Q1_3069906"/>
      <w:bookmarkEnd w:id="3375"/>
      <w:r>
        <w:rPr>
          <w:rFonts w:hint="cs"/>
          <w:rtl/>
          <w:lang w:eastAsia="he-IL"/>
        </w:rPr>
        <w:t xml:space="preserve">, תודה בוקר טוב, תודה </w:t>
      </w:r>
      <w:bookmarkStart w:id="3376" w:name="_ETM_Q1_3078438"/>
      <w:bookmarkEnd w:id="3376"/>
      <w:r>
        <w:rPr>
          <w:rFonts w:hint="cs"/>
          <w:rtl/>
          <w:lang w:eastAsia="he-IL"/>
        </w:rPr>
        <w:t>אנחנו לא בדיון על האיזוק האלקטרוני</w:t>
      </w:r>
      <w:bookmarkStart w:id="3377" w:name="_ETM_Q1_3080887"/>
      <w:bookmarkEnd w:id="3377"/>
      <w:r>
        <w:rPr>
          <w:rFonts w:hint="cs"/>
          <w:rtl/>
          <w:lang w:eastAsia="he-IL"/>
        </w:rPr>
        <w:t xml:space="preserve"> עכשיו</w:t>
      </w:r>
      <w:bookmarkStart w:id="3378" w:name="_ETM_Q1_3079506"/>
      <w:bookmarkStart w:id="3379" w:name="_ETM_Q1_3074666"/>
      <w:bookmarkEnd w:id="3378"/>
      <w:bookmarkEnd w:id="3379"/>
      <w:r>
        <w:rPr>
          <w:rFonts w:hint="cs"/>
          <w:rtl/>
          <w:lang w:eastAsia="he-IL"/>
        </w:rPr>
        <w:t>, בבקשה.</w:t>
      </w:r>
    </w:p>
    <w:p w14:paraId="64B174DF" w14:textId="77777777" w:rsidR="000D304B" w:rsidRDefault="000D304B" w:rsidP="000D304B">
      <w:pPr>
        <w:rPr>
          <w:rtl/>
          <w:lang w:eastAsia="he-IL"/>
        </w:rPr>
      </w:pPr>
      <w:bookmarkStart w:id="3380" w:name="_ETM_Q1_3081179"/>
      <w:bookmarkStart w:id="3381" w:name="_ETM_Q1_3081310"/>
      <w:bookmarkEnd w:id="3380"/>
      <w:bookmarkEnd w:id="3381"/>
    </w:p>
    <w:p w14:paraId="79314C2A" w14:textId="1F204835" w:rsidR="000D304B" w:rsidRDefault="000D304B" w:rsidP="000D304B">
      <w:pPr>
        <w:pStyle w:val="a4"/>
        <w:keepNext/>
        <w:rPr>
          <w:rtl/>
        </w:rPr>
      </w:pPr>
      <w:bookmarkStart w:id="3382" w:name="ET_speaker_6359_304"/>
      <w:r w:rsidRPr="000D304B">
        <w:rPr>
          <w:rStyle w:val="TagStyle"/>
          <w:rtl/>
        </w:rPr>
        <w:t xml:space="preserve"> &lt;&lt; דובר &gt;&gt; </w:t>
      </w:r>
      <w:r>
        <w:rPr>
          <w:rtl/>
        </w:rPr>
        <w:t>מטי צרפתי הרכבי (יש עתיד):</w:t>
      </w:r>
      <w:r w:rsidRPr="000D304B">
        <w:rPr>
          <w:rStyle w:val="TagStyle"/>
          <w:rtl/>
        </w:rPr>
        <w:t xml:space="preserve"> &lt;&lt; דובר &gt;&gt;</w:t>
      </w:r>
      <w:r w:rsidR="00707E81">
        <w:rPr>
          <w:rtl/>
        </w:rPr>
        <w:t xml:space="preserve"> </w:t>
      </w:r>
      <w:r>
        <w:rPr>
          <w:rtl/>
        </w:rPr>
        <w:t xml:space="preserve"> </w:t>
      </w:r>
      <w:bookmarkEnd w:id="3382"/>
    </w:p>
    <w:p w14:paraId="093B60A7" w14:textId="77777777" w:rsidR="000D304B" w:rsidRDefault="000D304B" w:rsidP="000D304B">
      <w:pPr>
        <w:pStyle w:val="KeepWithNext"/>
        <w:rPr>
          <w:rtl/>
          <w:lang w:eastAsia="he-IL"/>
        </w:rPr>
      </w:pPr>
    </w:p>
    <w:p w14:paraId="6912714F" w14:textId="77777777" w:rsidR="000D304B" w:rsidRDefault="000D304B" w:rsidP="004511FC">
      <w:pPr>
        <w:rPr>
          <w:rtl/>
        </w:rPr>
      </w:pPr>
      <w:bookmarkStart w:id="3383" w:name="_ETM_Q1_3084201"/>
      <w:bookmarkStart w:id="3384" w:name="_ETM_Q1_3084341"/>
      <w:bookmarkStart w:id="3385" w:name="_ETM_Q1_3079537"/>
      <w:bookmarkStart w:id="3386" w:name="_ETM_Q1_3074718"/>
      <w:bookmarkStart w:id="3387" w:name="_ETM_Q1_3073924"/>
      <w:bookmarkStart w:id="3388" w:name="_ETM_Q1_3074079"/>
      <w:bookmarkStart w:id="3389" w:name="_ETM_Q1_3070670"/>
      <w:bookmarkStart w:id="3390" w:name="_ETM_Q1_3070812"/>
      <w:bookmarkStart w:id="3391" w:name="_ETM_Q1_3078219"/>
      <w:bookmarkEnd w:id="3383"/>
      <w:bookmarkEnd w:id="3384"/>
      <w:bookmarkEnd w:id="3385"/>
      <w:bookmarkEnd w:id="3386"/>
      <w:bookmarkEnd w:id="3387"/>
      <w:bookmarkEnd w:id="3388"/>
      <w:bookmarkEnd w:id="3389"/>
      <w:bookmarkEnd w:id="3390"/>
      <w:bookmarkEnd w:id="3391"/>
      <w:r>
        <w:rPr>
          <w:rFonts w:hint="cs"/>
          <w:rtl/>
        </w:rPr>
        <w:t xml:space="preserve">זה </w:t>
      </w:r>
      <w:bookmarkStart w:id="3392" w:name="_ETM_Q1_3078628"/>
      <w:bookmarkEnd w:id="3392"/>
      <w:r>
        <w:rPr>
          <w:rFonts w:hint="cs"/>
          <w:rtl/>
        </w:rPr>
        <w:t>שיש צו הרחקה, לא מספיק כי אם היה גם איזוק,</w:t>
      </w:r>
      <w:bookmarkStart w:id="3393" w:name="_ETM_Q1_3084548"/>
      <w:bookmarkEnd w:id="3393"/>
      <w:r>
        <w:rPr>
          <w:rFonts w:hint="cs"/>
          <w:rtl/>
        </w:rPr>
        <w:t xml:space="preserve"> אז הנשים היו יותר מעיזות, גם </w:t>
      </w:r>
      <w:bookmarkStart w:id="3394" w:name="_ETM_Q1_3084065"/>
      <w:bookmarkEnd w:id="3394"/>
      <w:r w:rsidR="004511FC">
        <w:rPr>
          <w:rtl/>
        </w:rPr>
        <w:t>בדיונים של הוועדה למעמד האישה אני שומעת שוב ושוב על ידי נפגעות</w:t>
      </w:r>
      <w:r>
        <w:rPr>
          <w:rFonts w:hint="cs"/>
          <w:rtl/>
        </w:rPr>
        <w:t>.</w:t>
      </w:r>
      <w:r w:rsidR="004511FC">
        <w:rPr>
          <w:rtl/>
        </w:rPr>
        <w:t xml:space="preserve"> </w:t>
      </w:r>
    </w:p>
    <w:p w14:paraId="0A9C97BD" w14:textId="77777777" w:rsidR="000D304B" w:rsidRDefault="000D304B" w:rsidP="004511FC">
      <w:pPr>
        <w:rPr>
          <w:rtl/>
        </w:rPr>
      </w:pPr>
      <w:bookmarkStart w:id="3395" w:name="_ETM_Q1_3096323"/>
      <w:bookmarkStart w:id="3396" w:name="_ETM_Q1_3096409"/>
      <w:bookmarkEnd w:id="3395"/>
      <w:bookmarkEnd w:id="3396"/>
    </w:p>
    <w:p w14:paraId="4611439C" w14:textId="1ADAD5B5" w:rsidR="000D304B" w:rsidRDefault="004511FC" w:rsidP="004511FC">
      <w:pPr>
        <w:rPr>
          <w:rtl/>
        </w:rPr>
      </w:pPr>
      <w:bookmarkStart w:id="3397" w:name="_ETM_Q1_3096486"/>
      <w:bookmarkStart w:id="3398" w:name="_ETM_Q1_3096744"/>
      <w:bookmarkStart w:id="3399" w:name="_ETM_Q1_3092062"/>
      <w:bookmarkStart w:id="3400" w:name="_ETM_Q1_3087270"/>
      <w:bookmarkEnd w:id="3397"/>
      <w:bookmarkEnd w:id="3398"/>
      <w:bookmarkEnd w:id="3399"/>
      <w:bookmarkEnd w:id="3400"/>
      <w:r>
        <w:rPr>
          <w:rtl/>
        </w:rPr>
        <w:t>אז אני ברשות</w:t>
      </w:r>
      <w:r w:rsidR="000D304B">
        <w:rPr>
          <w:rFonts w:hint="cs"/>
          <w:rtl/>
        </w:rPr>
        <w:t xml:space="preserve"> </w:t>
      </w:r>
      <w:r>
        <w:rPr>
          <w:rtl/>
        </w:rPr>
        <w:t>גם</w:t>
      </w:r>
      <w:r w:rsidR="000D304B">
        <w:rPr>
          <w:rFonts w:hint="cs"/>
          <w:rtl/>
        </w:rPr>
        <w:t>,</w:t>
      </w:r>
      <w:r>
        <w:rPr>
          <w:rtl/>
        </w:rPr>
        <w:t xml:space="preserve"> אני צריכה את הקשב של עו"ד לב ארי</w:t>
      </w:r>
      <w:r w:rsidR="000D304B">
        <w:rPr>
          <w:rFonts w:hint="cs"/>
          <w:rtl/>
        </w:rPr>
        <w:t>,</w:t>
      </w:r>
      <w:r>
        <w:rPr>
          <w:rtl/>
        </w:rPr>
        <w:t xml:space="preserve"> כי אני שמתי לב לתיקונים</w:t>
      </w:r>
      <w:r w:rsidR="000D304B">
        <w:rPr>
          <w:rFonts w:hint="cs"/>
          <w:rtl/>
        </w:rPr>
        <w:t xml:space="preserve"> </w:t>
      </w:r>
      <w:r>
        <w:rPr>
          <w:rtl/>
        </w:rPr>
        <w:t>שתיקנתם בנוסח החוק</w:t>
      </w:r>
      <w:bookmarkStart w:id="3401" w:name="_ETM_Q1_3100214"/>
      <w:bookmarkEnd w:id="3401"/>
      <w:r w:rsidR="000D304B">
        <w:rPr>
          <w:rFonts w:hint="cs"/>
          <w:rtl/>
        </w:rPr>
        <w:t xml:space="preserve">, </w:t>
      </w:r>
      <w:bookmarkStart w:id="3402" w:name="_ETM_Q1_3104640"/>
      <w:bookmarkStart w:id="3403" w:name="_ETM_Q1_3099842"/>
      <w:bookmarkEnd w:id="3402"/>
      <w:bookmarkEnd w:id="3403"/>
      <w:r>
        <w:rPr>
          <w:rtl/>
        </w:rPr>
        <w:t>אז אני רוצה להעיר, מספר נקודות</w:t>
      </w:r>
      <w:r w:rsidR="000D304B">
        <w:rPr>
          <w:rFonts w:hint="cs"/>
          <w:rtl/>
        </w:rPr>
        <w:t>,</w:t>
      </w:r>
      <w:r>
        <w:rPr>
          <w:rtl/>
        </w:rPr>
        <w:t xml:space="preserve"> אחת לגבי תיקון סעיף</w:t>
      </w:r>
      <w:r w:rsidR="00707E81">
        <w:rPr>
          <w:rtl/>
        </w:rPr>
        <w:t xml:space="preserve"> </w:t>
      </w:r>
      <w:bookmarkStart w:id="3404" w:name="_ETM_Q1_3102018"/>
      <w:bookmarkEnd w:id="3404"/>
      <w:r w:rsidR="000D304B">
        <w:rPr>
          <w:rFonts w:hint="cs"/>
          <w:rtl/>
        </w:rPr>
        <w:t>13(2)(ה),</w:t>
      </w:r>
      <w:r>
        <w:rPr>
          <w:rtl/>
        </w:rPr>
        <w:t xml:space="preserve"> </w:t>
      </w:r>
      <w:bookmarkStart w:id="3405" w:name="_ETM_Q1_3113715"/>
      <w:bookmarkEnd w:id="3405"/>
      <w:r>
        <w:rPr>
          <w:rtl/>
        </w:rPr>
        <w:t>בשורה השישית כתוב הכנסת תצביע מיד וללא דיון</w:t>
      </w:r>
      <w:r w:rsidR="000D304B">
        <w:rPr>
          <w:rFonts w:hint="cs"/>
          <w:rtl/>
        </w:rPr>
        <w:t>,</w:t>
      </w:r>
      <w:r>
        <w:rPr>
          <w:rtl/>
        </w:rPr>
        <w:t xml:space="preserve"> אני שואלת מדוע</w:t>
      </w:r>
      <w:bookmarkStart w:id="3406" w:name="_ETM_Q1_3114906"/>
      <w:bookmarkEnd w:id="3406"/>
      <w:r>
        <w:rPr>
          <w:rtl/>
        </w:rPr>
        <w:t xml:space="preserve"> ללא דיון</w:t>
      </w:r>
      <w:r w:rsidR="000D304B">
        <w:rPr>
          <w:rFonts w:hint="cs"/>
          <w:rtl/>
        </w:rPr>
        <w:t>?</w:t>
      </w:r>
      <w:r>
        <w:rPr>
          <w:rtl/>
        </w:rPr>
        <w:t xml:space="preserve"> אני חושבת שכן</w:t>
      </w:r>
      <w:bookmarkStart w:id="3407" w:name="_ETM_Q1_3117514"/>
      <w:bookmarkStart w:id="3408" w:name="_ETM_Q1_3112695"/>
      <w:bookmarkEnd w:id="3407"/>
      <w:bookmarkEnd w:id="3408"/>
      <w:r>
        <w:rPr>
          <w:rtl/>
        </w:rPr>
        <w:t xml:space="preserve"> יש מקום לדיון, אתה רוצה להגיב</w:t>
      </w:r>
      <w:r w:rsidR="000D304B">
        <w:rPr>
          <w:rFonts w:hint="cs"/>
          <w:rtl/>
        </w:rPr>
        <w:t>?</w:t>
      </w:r>
      <w:r>
        <w:rPr>
          <w:rtl/>
        </w:rPr>
        <w:t xml:space="preserve"> </w:t>
      </w:r>
    </w:p>
    <w:p w14:paraId="196D0228" w14:textId="77777777" w:rsidR="000D304B" w:rsidRDefault="000D304B" w:rsidP="004511FC">
      <w:pPr>
        <w:rPr>
          <w:rtl/>
        </w:rPr>
      </w:pPr>
      <w:bookmarkStart w:id="3409" w:name="_ETM_Q1_3119049"/>
      <w:bookmarkStart w:id="3410" w:name="_ETM_Q1_3119232"/>
      <w:bookmarkStart w:id="3411" w:name="_ETM_Q1_3115578"/>
      <w:bookmarkStart w:id="3412" w:name="_ETM_Q1_3118911"/>
      <w:bookmarkEnd w:id="3409"/>
      <w:bookmarkEnd w:id="3410"/>
      <w:bookmarkEnd w:id="3411"/>
      <w:bookmarkEnd w:id="3412"/>
    </w:p>
    <w:p w14:paraId="293CD8E8" w14:textId="754466D2" w:rsidR="000D304B" w:rsidRDefault="000D304B" w:rsidP="000D304B">
      <w:pPr>
        <w:pStyle w:val="a4"/>
        <w:keepNext/>
        <w:rPr>
          <w:rtl/>
        </w:rPr>
      </w:pPr>
      <w:bookmarkStart w:id="3413" w:name="ET_speaker_5767_305"/>
      <w:r w:rsidRPr="000D304B">
        <w:rPr>
          <w:rStyle w:val="TagStyle"/>
          <w:rtl/>
        </w:rPr>
        <w:t xml:space="preserve"> &lt;&lt; דובר &gt;&gt; </w:t>
      </w:r>
      <w:r>
        <w:rPr>
          <w:rtl/>
        </w:rPr>
        <w:t>אורנה ברביבאי (יש עתיד):</w:t>
      </w:r>
      <w:r w:rsidRPr="000D304B">
        <w:rPr>
          <w:rStyle w:val="TagStyle"/>
          <w:rtl/>
        </w:rPr>
        <w:t xml:space="preserve"> &lt;&lt; דובר &gt;&gt;</w:t>
      </w:r>
      <w:r w:rsidR="00707E81">
        <w:rPr>
          <w:rtl/>
        </w:rPr>
        <w:t xml:space="preserve"> </w:t>
      </w:r>
      <w:r>
        <w:rPr>
          <w:rtl/>
        </w:rPr>
        <w:t xml:space="preserve"> </w:t>
      </w:r>
      <w:bookmarkEnd w:id="3413"/>
    </w:p>
    <w:p w14:paraId="184DCDA2" w14:textId="77777777" w:rsidR="000D304B" w:rsidRDefault="000D304B" w:rsidP="000D304B">
      <w:pPr>
        <w:pStyle w:val="KeepWithNext"/>
        <w:rPr>
          <w:rtl/>
          <w:lang w:eastAsia="he-IL"/>
        </w:rPr>
      </w:pPr>
    </w:p>
    <w:p w14:paraId="165EA864" w14:textId="076669D4" w:rsidR="000D304B" w:rsidRDefault="004511FC" w:rsidP="000D304B">
      <w:pPr>
        <w:rPr>
          <w:rtl/>
        </w:rPr>
      </w:pPr>
      <w:bookmarkStart w:id="3414" w:name="_ETM_Q1_3120093"/>
      <w:bookmarkStart w:id="3415" w:name="_ETM_Q1_3120149"/>
      <w:bookmarkStart w:id="3416" w:name="_ETM_Q1_3119279"/>
      <w:bookmarkStart w:id="3417" w:name="_ETM_Q1_3119379"/>
      <w:bookmarkEnd w:id="3414"/>
      <w:bookmarkEnd w:id="3415"/>
      <w:bookmarkEnd w:id="3416"/>
      <w:bookmarkEnd w:id="3417"/>
      <w:r>
        <w:rPr>
          <w:rtl/>
        </w:rPr>
        <w:t>מה</w:t>
      </w:r>
      <w:r w:rsidR="000D304B">
        <w:rPr>
          <w:rFonts w:hint="cs"/>
          <w:rtl/>
        </w:rPr>
        <w:t>?</w:t>
      </w:r>
      <w:r>
        <w:rPr>
          <w:rtl/>
        </w:rPr>
        <w:t xml:space="preserve"> שנגיד ששר הורשע בדיון ואז</w:t>
      </w:r>
      <w:r w:rsidR="00707E81">
        <w:rPr>
          <w:rtl/>
        </w:rPr>
        <w:t xml:space="preserve"> </w:t>
      </w:r>
      <w:r w:rsidR="000D304B">
        <w:rPr>
          <w:rFonts w:hint="cs"/>
          <w:rtl/>
        </w:rPr>
        <w:t xml:space="preserve">זה </w:t>
      </w:r>
      <w:r>
        <w:rPr>
          <w:rtl/>
        </w:rPr>
        <w:t>יזכיר להם למה אי אפשר ששר יהיה מושחת</w:t>
      </w:r>
      <w:r w:rsidR="000D304B">
        <w:rPr>
          <w:rFonts w:hint="cs"/>
          <w:rtl/>
        </w:rPr>
        <w:t>?</w:t>
      </w:r>
      <w:r>
        <w:rPr>
          <w:rtl/>
        </w:rPr>
        <w:t xml:space="preserve"> באמת</w:t>
      </w:r>
      <w:r w:rsidR="000D304B">
        <w:rPr>
          <w:rFonts w:hint="cs"/>
          <w:rtl/>
        </w:rPr>
        <w:t xml:space="preserve"> </w:t>
      </w:r>
      <w:bookmarkStart w:id="3418" w:name="_ETM_Q1_3129243"/>
      <w:bookmarkStart w:id="3419" w:name="_ETM_Q1_3124402"/>
      <w:bookmarkEnd w:id="3418"/>
      <w:bookmarkEnd w:id="3419"/>
      <w:r w:rsidR="000D304B">
        <w:rPr>
          <w:rFonts w:hint="cs"/>
          <w:rtl/>
        </w:rPr>
        <w:t>מטי אני מתפלאת עלייך.</w:t>
      </w:r>
    </w:p>
    <w:p w14:paraId="27BFE225" w14:textId="77777777" w:rsidR="000D304B" w:rsidRDefault="000D304B" w:rsidP="000D304B">
      <w:pPr>
        <w:rPr>
          <w:rtl/>
        </w:rPr>
      </w:pPr>
      <w:bookmarkStart w:id="3420" w:name="_ETM_Q1_3130415"/>
      <w:bookmarkStart w:id="3421" w:name="_ETM_Q1_3130524"/>
      <w:bookmarkStart w:id="3422" w:name="_ETM_Q1_3132328"/>
      <w:bookmarkEnd w:id="3420"/>
      <w:bookmarkEnd w:id="3421"/>
      <w:bookmarkEnd w:id="3422"/>
    </w:p>
    <w:p w14:paraId="28388AFD" w14:textId="53FC73DA" w:rsidR="000D304B" w:rsidRDefault="000D304B" w:rsidP="000D304B">
      <w:pPr>
        <w:pStyle w:val="a4"/>
        <w:keepNext/>
        <w:rPr>
          <w:rtl/>
        </w:rPr>
      </w:pPr>
      <w:bookmarkStart w:id="3423" w:name="ET_speaker_6359_306"/>
      <w:r w:rsidRPr="000D304B">
        <w:rPr>
          <w:rStyle w:val="TagStyle"/>
          <w:rtl/>
        </w:rPr>
        <w:t xml:space="preserve"> &lt;&lt; דובר &gt;&gt; </w:t>
      </w:r>
      <w:r>
        <w:rPr>
          <w:rtl/>
        </w:rPr>
        <w:t>מטי צרפתי הרכבי (יש עתיד):</w:t>
      </w:r>
      <w:r w:rsidRPr="000D304B">
        <w:rPr>
          <w:rStyle w:val="TagStyle"/>
          <w:rtl/>
        </w:rPr>
        <w:t xml:space="preserve"> &lt;&lt; דובר &gt;&gt;</w:t>
      </w:r>
      <w:r w:rsidR="00707E81">
        <w:rPr>
          <w:rtl/>
        </w:rPr>
        <w:t xml:space="preserve"> </w:t>
      </w:r>
      <w:r>
        <w:rPr>
          <w:rtl/>
        </w:rPr>
        <w:t xml:space="preserve"> </w:t>
      </w:r>
      <w:bookmarkEnd w:id="3423"/>
    </w:p>
    <w:p w14:paraId="593AAB0B" w14:textId="77777777" w:rsidR="000D304B" w:rsidRDefault="000D304B" w:rsidP="000D304B">
      <w:pPr>
        <w:pStyle w:val="KeepWithNext"/>
        <w:rPr>
          <w:rtl/>
          <w:lang w:eastAsia="he-IL"/>
        </w:rPr>
      </w:pPr>
    </w:p>
    <w:p w14:paraId="3B8C6745" w14:textId="77777777" w:rsidR="007E71CF" w:rsidRDefault="004511FC" w:rsidP="000D304B">
      <w:pPr>
        <w:rPr>
          <w:rtl/>
        </w:rPr>
      </w:pPr>
      <w:bookmarkStart w:id="3424" w:name="_ETM_Q1_3133323"/>
      <w:bookmarkStart w:id="3425" w:name="_ETM_Q1_3133439"/>
      <w:bookmarkStart w:id="3426" w:name="_ETM_Q1_3130672"/>
      <w:bookmarkStart w:id="3427" w:name="_ETM_Q1_3130752"/>
      <w:bookmarkStart w:id="3428" w:name="_ETM_Q1_3130813"/>
      <w:bookmarkEnd w:id="3424"/>
      <w:bookmarkEnd w:id="3425"/>
      <w:bookmarkEnd w:id="3426"/>
      <w:bookmarkEnd w:id="3427"/>
      <w:bookmarkEnd w:id="3428"/>
      <w:r>
        <w:rPr>
          <w:rtl/>
        </w:rPr>
        <w:t>דבר נוסף שאני רוצה להפנות לתיקון סעיף 22</w:t>
      </w:r>
      <w:bookmarkStart w:id="3429" w:name="_ETM_Q1_3134942"/>
      <w:bookmarkStart w:id="3430" w:name="_ETM_Q1_3130147"/>
      <w:r w:rsidR="000D304B">
        <w:rPr>
          <w:rFonts w:hint="cs"/>
          <w:rtl/>
        </w:rPr>
        <w:t>(5)(ד1)</w:t>
      </w:r>
      <w:bookmarkEnd w:id="3429"/>
      <w:bookmarkEnd w:id="3430"/>
      <w:r>
        <w:rPr>
          <w:rtl/>
        </w:rPr>
        <w:t xml:space="preserve"> בשורה האחרונה, סדרי הדיון בוועדת הכנסת ובכנסת ייקבעו בתקנון הכנסת</w:t>
      </w:r>
      <w:r w:rsidR="000D304B">
        <w:rPr>
          <w:rFonts w:hint="cs"/>
          <w:rtl/>
        </w:rPr>
        <w:t>,</w:t>
      </w:r>
      <w:r>
        <w:rPr>
          <w:rtl/>
        </w:rPr>
        <w:t xml:space="preserve"> אני חושבת שכדאי שיהיה כתוב שסדרי הדיון הם צריכים להיות מוסדרים בתוך חוק יסוד הממשלה עצמו, כי אנחנו יודעים שאת התקנון אפשר לשנות בקלות, ולכן נכון שסדרי הדיון יהיו כבר מעוגנים </w:t>
      </w:r>
      <w:r w:rsidR="007E71CF">
        <w:rPr>
          <w:rFonts w:hint="cs"/>
          <w:rtl/>
        </w:rPr>
        <w:t>ו</w:t>
      </w:r>
      <w:r>
        <w:rPr>
          <w:rtl/>
        </w:rPr>
        <w:t>זה כבר קיים</w:t>
      </w:r>
      <w:r w:rsidR="007E71CF">
        <w:rPr>
          <w:rFonts w:hint="cs"/>
          <w:rtl/>
        </w:rPr>
        <w:t>,</w:t>
      </w:r>
      <w:r>
        <w:rPr>
          <w:rtl/>
        </w:rPr>
        <w:t xml:space="preserve"> יש לאורך כל הדרך יש אסדרה של סדרי הדיון בחוקי היסוד, ולכן אני לא חושבת שזה צריך להיות בתקנון הכנסת</w:t>
      </w:r>
      <w:r w:rsidR="007E71CF">
        <w:rPr>
          <w:rFonts w:hint="cs"/>
          <w:rtl/>
        </w:rPr>
        <w:t>,</w:t>
      </w:r>
      <w:r>
        <w:rPr>
          <w:rtl/>
        </w:rPr>
        <w:t xml:space="preserve"> כי בקלות ניתן לשנות </w:t>
      </w:r>
      <w:bookmarkStart w:id="3431" w:name="_ETM_Q1_3169547"/>
      <w:bookmarkEnd w:id="3431"/>
      <w:r w:rsidR="007E71CF">
        <w:rPr>
          <w:rFonts w:hint="cs"/>
          <w:rtl/>
        </w:rPr>
        <w:t xml:space="preserve">את </w:t>
      </w:r>
      <w:r>
        <w:rPr>
          <w:rtl/>
        </w:rPr>
        <w:t xml:space="preserve">תקנון הכנסת, יושב ראש הכנסת או כל מי שיכול לשנות את התקנון בקלות. אז זאת הערה נוספת. </w:t>
      </w:r>
    </w:p>
    <w:p w14:paraId="25548CD8" w14:textId="77777777" w:rsidR="007E71CF" w:rsidRDefault="007E71CF" w:rsidP="000D304B">
      <w:pPr>
        <w:rPr>
          <w:rtl/>
        </w:rPr>
      </w:pPr>
      <w:bookmarkStart w:id="3432" w:name="_ETM_Q1_3178192"/>
      <w:bookmarkStart w:id="3433" w:name="_ETM_Q1_3178326"/>
      <w:bookmarkEnd w:id="3432"/>
      <w:bookmarkEnd w:id="3433"/>
    </w:p>
    <w:p w14:paraId="60E3556B" w14:textId="5FF74CCA" w:rsidR="007E71CF" w:rsidRDefault="004511FC" w:rsidP="000D304B">
      <w:pPr>
        <w:rPr>
          <w:rtl/>
        </w:rPr>
      </w:pPr>
      <w:bookmarkStart w:id="3434" w:name="_ETM_Q1_3178394"/>
      <w:bookmarkStart w:id="3435" w:name="_ETM_Q1_3178514"/>
      <w:bookmarkStart w:id="3436" w:name="_ETM_Q1_3177225"/>
      <w:bookmarkStart w:id="3437" w:name="_ETM_Q1_3172393"/>
      <w:bookmarkEnd w:id="3434"/>
      <w:bookmarkEnd w:id="3435"/>
      <w:bookmarkEnd w:id="3436"/>
      <w:bookmarkEnd w:id="3437"/>
      <w:r>
        <w:rPr>
          <w:rtl/>
        </w:rPr>
        <w:t>אני גם חושבת שבסעיף בתיקון 20 סעיף</w:t>
      </w:r>
      <w:r w:rsidR="007E71CF">
        <w:rPr>
          <w:rtl/>
        </w:rPr>
        <w:t>22</w:t>
      </w:r>
      <w:r w:rsidR="007E71CF">
        <w:rPr>
          <w:rFonts w:hint="cs"/>
          <w:rtl/>
        </w:rPr>
        <w:t xml:space="preserve">(5)(ד2) </w:t>
      </w:r>
      <w:bookmarkStart w:id="3438" w:name="_ETM_Q1_3185966"/>
      <w:bookmarkStart w:id="3439" w:name="_ETM_Q1_3181145"/>
      <w:bookmarkEnd w:id="3438"/>
      <w:bookmarkEnd w:id="3439"/>
      <w:r>
        <w:rPr>
          <w:rtl/>
        </w:rPr>
        <w:t>כתוב כאן</w:t>
      </w:r>
      <w:bookmarkStart w:id="3440" w:name="_ETM_Q1_3183807"/>
      <w:bookmarkStart w:id="3441" w:name="_ETM_Q1_3178980"/>
      <w:bookmarkEnd w:id="3440"/>
      <w:bookmarkEnd w:id="3441"/>
      <w:r w:rsidR="007E71CF">
        <w:rPr>
          <w:rFonts w:hint="cs"/>
          <w:rtl/>
        </w:rPr>
        <w:t xml:space="preserve"> </w:t>
      </w:r>
      <w:bookmarkStart w:id="3442" w:name="_ETM_Q1_3180050"/>
      <w:bookmarkEnd w:id="3442"/>
      <w:r w:rsidR="007E71CF">
        <w:rPr>
          <w:rFonts w:hint="cs"/>
          <w:rtl/>
        </w:rPr>
        <w:t>העבירה</w:t>
      </w:r>
      <w:r w:rsidR="00707E81">
        <w:rPr>
          <w:rFonts w:hint="cs"/>
          <w:rtl/>
        </w:rPr>
        <w:t xml:space="preserve"> </w:t>
      </w:r>
      <w:r>
        <w:rPr>
          <w:rtl/>
        </w:rPr>
        <w:t>הכנסת שר בכהונתו כאמור בפסקה אחת</w:t>
      </w:r>
      <w:r w:rsidR="007E71CF">
        <w:rPr>
          <w:rFonts w:hint="cs"/>
          <w:rtl/>
        </w:rPr>
        <w:t>,</w:t>
      </w:r>
      <w:r>
        <w:rPr>
          <w:rtl/>
        </w:rPr>
        <w:t xml:space="preserve"> אני מאמינה שצריך כתוב גם</w:t>
      </w:r>
      <w:r w:rsidR="007E71CF">
        <w:rPr>
          <w:rFonts w:hint="cs"/>
          <w:rtl/>
        </w:rPr>
        <w:t>, או</w:t>
      </w:r>
      <w:r>
        <w:rPr>
          <w:rtl/>
        </w:rPr>
        <w:t xml:space="preserve"> העביר ראש הממשלה שר מכהונתו</w:t>
      </w:r>
      <w:r w:rsidR="007E71CF">
        <w:rPr>
          <w:rFonts w:hint="cs"/>
          <w:rtl/>
        </w:rPr>
        <w:t>,</w:t>
      </w:r>
      <w:r>
        <w:rPr>
          <w:rtl/>
        </w:rPr>
        <w:t xml:space="preserve"> כי יש מצב שזה לא הכנס</w:t>
      </w:r>
      <w:bookmarkStart w:id="3443" w:name="_ETM_Q1_3196793"/>
      <w:bookmarkStart w:id="3444" w:name="_ETM_Q1_3191977"/>
      <w:bookmarkEnd w:id="3443"/>
      <w:bookmarkEnd w:id="3444"/>
      <w:r>
        <w:rPr>
          <w:rtl/>
        </w:rPr>
        <w:t>ת, אלא השר מעביר שר מכהונתו</w:t>
      </w:r>
      <w:r w:rsidR="007E71CF">
        <w:rPr>
          <w:rFonts w:hint="cs"/>
          <w:rtl/>
        </w:rPr>
        <w:t>,</w:t>
      </w:r>
      <w:r>
        <w:rPr>
          <w:rtl/>
        </w:rPr>
        <w:t xml:space="preserve"> אז אני באמת סבורה שזה מה שצריך לעשות. </w:t>
      </w:r>
    </w:p>
    <w:p w14:paraId="1453AD8E" w14:textId="77777777" w:rsidR="007E71CF" w:rsidRDefault="007E71CF" w:rsidP="000D304B">
      <w:pPr>
        <w:rPr>
          <w:rtl/>
        </w:rPr>
      </w:pPr>
      <w:bookmarkStart w:id="3445" w:name="_ETM_Q1_3206414"/>
      <w:bookmarkStart w:id="3446" w:name="_ETM_Q1_3206513"/>
      <w:bookmarkEnd w:id="3445"/>
      <w:bookmarkEnd w:id="3446"/>
    </w:p>
    <w:p w14:paraId="19C597EC" w14:textId="77777777" w:rsidR="007E71CF" w:rsidRDefault="004511FC" w:rsidP="000D304B">
      <w:pPr>
        <w:rPr>
          <w:rtl/>
        </w:rPr>
      </w:pPr>
      <w:bookmarkStart w:id="3447" w:name="_ETM_Q1_3206828"/>
      <w:bookmarkStart w:id="3448" w:name="_ETM_Q1_3206908"/>
      <w:bookmarkEnd w:id="3447"/>
      <w:bookmarkEnd w:id="3448"/>
      <w:r>
        <w:rPr>
          <w:rtl/>
        </w:rPr>
        <w:t>ועכשיו, מאחר ואנחנו ככה אלה ההערות המהותיות, אבל אני חושבת שה</w:t>
      </w:r>
      <w:bookmarkStart w:id="3449" w:name="_ETM_Q1_3207781"/>
      <w:bookmarkEnd w:id="3449"/>
      <w:r w:rsidR="007E71CF">
        <w:rPr>
          <w:rFonts w:hint="cs"/>
          <w:rtl/>
        </w:rPr>
        <w:t xml:space="preserve">הערה הכי </w:t>
      </w:r>
      <w:r>
        <w:rPr>
          <w:rtl/>
        </w:rPr>
        <w:t>מהותית</w:t>
      </w:r>
      <w:r w:rsidR="007E71CF">
        <w:rPr>
          <w:rFonts w:hint="cs"/>
          <w:rtl/>
        </w:rPr>
        <w:t>,</w:t>
      </w:r>
      <w:r>
        <w:rPr>
          <w:rtl/>
        </w:rPr>
        <w:t xml:space="preserve"> שאנחנו צריכים לבקש שינוי השם, הצעת חוק יסוד הממשלה</w:t>
      </w:r>
      <w:r w:rsidR="007E71CF">
        <w:rPr>
          <w:rFonts w:hint="cs"/>
          <w:rtl/>
        </w:rPr>
        <w:t>,</w:t>
      </w:r>
      <w:bookmarkStart w:id="3450" w:name="_ETM_Q1_3218164"/>
      <w:bookmarkEnd w:id="3450"/>
      <w:r>
        <w:rPr>
          <w:rtl/>
        </w:rPr>
        <w:t xml:space="preserve"> אבל צריך לכתוב תיקון מינוי אריה דרעי כשר, זו ההצעה של</w:t>
      </w:r>
      <w:r w:rsidR="007E71CF">
        <w:rPr>
          <w:rFonts w:hint="cs"/>
          <w:rtl/>
        </w:rPr>
        <w:t xml:space="preserve"> השם, ועוד </w:t>
      </w:r>
      <w:r>
        <w:rPr>
          <w:rtl/>
        </w:rPr>
        <w:t>אולי גם להוסיף לסעיף 6</w:t>
      </w:r>
      <w:r w:rsidR="007E71CF">
        <w:rPr>
          <w:rFonts w:hint="cs"/>
          <w:rtl/>
        </w:rPr>
        <w:t>,</w:t>
      </w:r>
      <w:r>
        <w:rPr>
          <w:rtl/>
        </w:rPr>
        <w:t xml:space="preserve"> תחת הכש</w:t>
      </w:r>
      <w:r w:rsidR="007E71CF">
        <w:rPr>
          <w:rFonts w:hint="cs"/>
          <w:rtl/>
        </w:rPr>
        <w:t>י</w:t>
      </w:r>
      <w:r>
        <w:rPr>
          <w:rtl/>
        </w:rPr>
        <w:t>רויות של גיל, 21 וכדומה</w:t>
      </w:r>
      <w:r w:rsidR="007E71CF">
        <w:rPr>
          <w:rFonts w:hint="cs"/>
          <w:rtl/>
        </w:rPr>
        <w:t>,</w:t>
      </w:r>
      <w:bookmarkStart w:id="3451" w:name="_ETM_Q1_3230192"/>
      <w:bookmarkEnd w:id="3451"/>
      <w:r>
        <w:rPr>
          <w:rtl/>
        </w:rPr>
        <w:t xml:space="preserve"> אז אולי צריך להוסיף מפורשות, כי זה גם נידון פה</w:t>
      </w:r>
      <w:r w:rsidR="007E71CF">
        <w:rPr>
          <w:rFonts w:hint="cs"/>
          <w:rtl/>
        </w:rPr>
        <w:t xml:space="preserve">, בן משפחה </w:t>
      </w:r>
      <w:bookmarkStart w:id="3452" w:name="_ETM_Q1_3236079"/>
      <w:bookmarkEnd w:id="3452"/>
      <w:r w:rsidR="007E71CF">
        <w:rPr>
          <w:rFonts w:hint="cs"/>
          <w:rtl/>
        </w:rPr>
        <w:t xml:space="preserve">של ראש הממשלה, או מי שהורשע בעבירות מין, או מי </w:t>
      </w:r>
      <w:bookmarkStart w:id="3453" w:name="_ETM_Q1_3241545"/>
      <w:bookmarkEnd w:id="3453"/>
      <w:r w:rsidR="007E71CF">
        <w:rPr>
          <w:rFonts w:hint="cs"/>
          <w:rtl/>
        </w:rPr>
        <w:t>שהורשע</w:t>
      </w:r>
      <w:bookmarkStart w:id="3454" w:name="_ETM_Q1_3237996"/>
      <w:bookmarkEnd w:id="3454"/>
      <w:r>
        <w:rPr>
          <w:rtl/>
        </w:rPr>
        <w:t xml:space="preserve"> בגניבה מהקופה הציבורית</w:t>
      </w:r>
      <w:r w:rsidR="007E71CF">
        <w:rPr>
          <w:rFonts w:hint="cs"/>
          <w:rtl/>
        </w:rPr>
        <w:t>,</w:t>
      </w:r>
      <w:bookmarkStart w:id="3455" w:name="_ETM_Q1_3241202"/>
      <w:bookmarkEnd w:id="3455"/>
      <w:r>
        <w:rPr>
          <w:rtl/>
        </w:rPr>
        <w:t xml:space="preserve"> או מי שהורשע למשל ברצח ראש ממשלה</w:t>
      </w:r>
      <w:r w:rsidR="007E71CF">
        <w:rPr>
          <w:rFonts w:hint="cs"/>
          <w:rtl/>
        </w:rPr>
        <w:t>,</w:t>
      </w:r>
      <w:r>
        <w:rPr>
          <w:rtl/>
        </w:rPr>
        <w:t xml:space="preserve"> כל אלה צריכים להיות כתובים בסעיף 6 על מנת להבטיח את כוונת המחוקק. </w:t>
      </w:r>
    </w:p>
    <w:p w14:paraId="4240C273" w14:textId="77777777" w:rsidR="007E71CF" w:rsidRDefault="007E71CF" w:rsidP="000D304B">
      <w:pPr>
        <w:rPr>
          <w:rtl/>
        </w:rPr>
      </w:pPr>
      <w:bookmarkStart w:id="3456" w:name="_ETM_Q1_3251930"/>
      <w:bookmarkStart w:id="3457" w:name="_ETM_Q1_3252047"/>
      <w:bookmarkStart w:id="3458" w:name="_ETM_Q1_3248040"/>
      <w:bookmarkStart w:id="3459" w:name="_ETM_Q1_3248731"/>
      <w:bookmarkEnd w:id="3456"/>
      <w:bookmarkEnd w:id="3457"/>
      <w:bookmarkEnd w:id="3458"/>
      <w:bookmarkEnd w:id="3459"/>
    </w:p>
    <w:p w14:paraId="002DFBF6" w14:textId="021BBA50" w:rsidR="007E71CF" w:rsidRDefault="007E71CF" w:rsidP="007E71CF">
      <w:pPr>
        <w:pStyle w:val="af6"/>
        <w:keepNext/>
        <w:rPr>
          <w:rtl/>
        </w:rPr>
      </w:pPr>
      <w:bookmarkStart w:id="3460" w:name="ET_yor_5786_307"/>
      <w:r w:rsidRPr="007E71CF">
        <w:rPr>
          <w:rStyle w:val="TagStyle"/>
          <w:rtl/>
        </w:rPr>
        <w:t xml:space="preserve"> &lt;&lt; יור &gt;&gt; </w:t>
      </w:r>
      <w:r>
        <w:rPr>
          <w:rtl/>
        </w:rPr>
        <w:t>היו"ר אופיר כץ:</w:t>
      </w:r>
      <w:r w:rsidRPr="007E71CF">
        <w:rPr>
          <w:rStyle w:val="TagStyle"/>
          <w:rtl/>
        </w:rPr>
        <w:t xml:space="preserve"> &lt;&lt; יור &gt;&gt;</w:t>
      </w:r>
      <w:r w:rsidR="00707E81">
        <w:rPr>
          <w:rtl/>
        </w:rPr>
        <w:t xml:space="preserve"> </w:t>
      </w:r>
      <w:r>
        <w:rPr>
          <w:rtl/>
        </w:rPr>
        <w:t xml:space="preserve"> </w:t>
      </w:r>
      <w:bookmarkEnd w:id="3460"/>
    </w:p>
    <w:p w14:paraId="579301D2" w14:textId="77777777" w:rsidR="007E71CF" w:rsidRDefault="007E71CF" w:rsidP="007E71CF">
      <w:pPr>
        <w:pStyle w:val="KeepWithNext"/>
        <w:rPr>
          <w:rtl/>
          <w:lang w:eastAsia="he-IL"/>
        </w:rPr>
      </w:pPr>
    </w:p>
    <w:p w14:paraId="5ECC3E0B" w14:textId="731F7A36" w:rsidR="007E71CF" w:rsidRDefault="007E71CF" w:rsidP="007E71CF">
      <w:pPr>
        <w:rPr>
          <w:rtl/>
          <w:lang w:eastAsia="he-IL"/>
        </w:rPr>
      </w:pPr>
      <w:r>
        <w:rPr>
          <w:rFonts w:hint="cs"/>
          <w:rtl/>
          <w:lang w:eastAsia="he-IL"/>
        </w:rPr>
        <w:t>ת</w:t>
      </w:r>
      <w:bookmarkStart w:id="3461" w:name="_ETM_Q1_3250111"/>
      <w:bookmarkStart w:id="3462" w:name="_ETM_Q1_3250202"/>
      <w:bookmarkEnd w:id="3461"/>
      <w:bookmarkEnd w:id="3462"/>
      <w:r>
        <w:rPr>
          <w:rFonts w:hint="cs"/>
          <w:rtl/>
          <w:lang w:eastAsia="he-IL"/>
        </w:rPr>
        <w:t>ודה, חבר הכנסת אחמד טיבי בבקשה.</w:t>
      </w:r>
    </w:p>
    <w:p w14:paraId="01E22945" w14:textId="77777777" w:rsidR="007E71CF" w:rsidRDefault="007E71CF" w:rsidP="007E71CF">
      <w:pPr>
        <w:rPr>
          <w:rtl/>
          <w:lang w:eastAsia="he-IL"/>
        </w:rPr>
      </w:pPr>
      <w:bookmarkStart w:id="3463" w:name="_ETM_Q1_3254499"/>
      <w:bookmarkStart w:id="3464" w:name="_ETM_Q1_3254662"/>
      <w:bookmarkEnd w:id="3463"/>
      <w:bookmarkEnd w:id="3464"/>
    </w:p>
    <w:p w14:paraId="683AF483" w14:textId="0209FC99" w:rsidR="007E71CF" w:rsidRDefault="007E71CF" w:rsidP="007E71CF">
      <w:pPr>
        <w:pStyle w:val="a4"/>
        <w:keepNext/>
        <w:rPr>
          <w:rtl/>
        </w:rPr>
      </w:pPr>
      <w:bookmarkStart w:id="3465" w:name="ET_speaker_5264_308"/>
      <w:r w:rsidRPr="007E71CF">
        <w:rPr>
          <w:rStyle w:val="TagStyle"/>
          <w:rtl/>
        </w:rPr>
        <w:t xml:space="preserve"> &lt;&lt; דובר &gt;&gt; </w:t>
      </w:r>
      <w:r>
        <w:rPr>
          <w:rtl/>
        </w:rPr>
        <w:t>אחמד טיבי (חד"ש-תע"ל):</w:t>
      </w:r>
      <w:r w:rsidRPr="007E71CF">
        <w:rPr>
          <w:rStyle w:val="TagStyle"/>
          <w:rtl/>
        </w:rPr>
        <w:t xml:space="preserve"> &lt;&lt; דובר &gt;&gt;</w:t>
      </w:r>
      <w:r w:rsidR="00707E81">
        <w:rPr>
          <w:rtl/>
        </w:rPr>
        <w:t xml:space="preserve"> </w:t>
      </w:r>
      <w:r>
        <w:rPr>
          <w:rtl/>
        </w:rPr>
        <w:t xml:space="preserve"> </w:t>
      </w:r>
      <w:bookmarkEnd w:id="3465"/>
    </w:p>
    <w:p w14:paraId="2E4E5449" w14:textId="77777777" w:rsidR="007E71CF" w:rsidRDefault="007E71CF" w:rsidP="007E71CF">
      <w:pPr>
        <w:pStyle w:val="KeepWithNext"/>
        <w:rPr>
          <w:rtl/>
          <w:lang w:eastAsia="he-IL"/>
        </w:rPr>
      </w:pPr>
    </w:p>
    <w:p w14:paraId="6D56B87F" w14:textId="77777777" w:rsidR="007E71CF" w:rsidRDefault="004511FC" w:rsidP="007E71CF">
      <w:pPr>
        <w:rPr>
          <w:rtl/>
        </w:rPr>
      </w:pPr>
      <w:bookmarkStart w:id="3466" w:name="_ETM_Q1_3257704"/>
      <w:bookmarkStart w:id="3467" w:name="_ETM_Q1_3257835"/>
      <w:bookmarkStart w:id="3468" w:name="_ETM_Q1_3252233"/>
      <w:bookmarkStart w:id="3469" w:name="_ETM_Q1_3252362"/>
      <w:bookmarkEnd w:id="3466"/>
      <w:bookmarkEnd w:id="3467"/>
      <w:bookmarkEnd w:id="3468"/>
      <w:bookmarkEnd w:id="3469"/>
      <w:r>
        <w:rPr>
          <w:rtl/>
        </w:rPr>
        <w:t>תודה רבה</w:t>
      </w:r>
      <w:r w:rsidR="007E71CF">
        <w:rPr>
          <w:rFonts w:hint="cs"/>
          <w:rtl/>
        </w:rPr>
        <w:t>,</w:t>
      </w:r>
      <w:r>
        <w:rPr>
          <w:rtl/>
        </w:rPr>
        <w:t xml:space="preserve"> כפי שאמרתי בישיבה הראשונה</w:t>
      </w:r>
      <w:bookmarkStart w:id="3470" w:name="_ETM_Q1_3260287"/>
      <w:bookmarkEnd w:id="3470"/>
      <w:r w:rsidR="007E71CF">
        <w:rPr>
          <w:rFonts w:hint="cs"/>
          <w:rtl/>
        </w:rPr>
        <w:t xml:space="preserve">, </w:t>
      </w:r>
      <w:bookmarkStart w:id="3471" w:name="_ETM_Q1_3257014"/>
      <w:bookmarkEnd w:id="3471"/>
      <w:r>
        <w:rPr>
          <w:rtl/>
        </w:rPr>
        <w:t>החוק הזה חל באופן ישיר הכי ישיר בעולם על בן גביר</w:t>
      </w:r>
      <w:r w:rsidR="007E71CF">
        <w:rPr>
          <w:rFonts w:hint="cs"/>
          <w:rtl/>
        </w:rPr>
        <w:t>,</w:t>
      </w:r>
      <w:r>
        <w:rPr>
          <w:rtl/>
        </w:rPr>
        <w:t xml:space="preserve"> שמחכה לדיון בשבוע הבא והוא כוסס ציפורניים</w:t>
      </w:r>
      <w:r w:rsidR="007E71CF">
        <w:rPr>
          <w:rFonts w:hint="cs"/>
          <w:rtl/>
        </w:rPr>
        <w:t>,</w:t>
      </w:r>
      <w:r>
        <w:rPr>
          <w:rtl/>
        </w:rPr>
        <w:t xml:space="preserve"> לדעת מה יצביעו חברי כנסת</w:t>
      </w:r>
      <w:r w:rsidR="007E71CF">
        <w:rPr>
          <w:rFonts w:hint="cs"/>
          <w:rtl/>
        </w:rPr>
        <w:t>,</w:t>
      </w:r>
      <w:r>
        <w:rPr>
          <w:rtl/>
        </w:rPr>
        <w:t xml:space="preserve"> הוא יודע שהחוק הזה יעבור, וזה סיכון של החלטה של בית משפט. ימים לפני הישיבה, ימים לפני ההכרעה, ולכן אני מבקש בהסתייגות שלי</w:t>
      </w:r>
      <w:r w:rsidR="007E71CF">
        <w:rPr>
          <w:rFonts w:hint="cs"/>
          <w:rtl/>
        </w:rPr>
        <w:t>,</w:t>
      </w:r>
      <w:r>
        <w:rPr>
          <w:rtl/>
        </w:rPr>
        <w:t xml:space="preserve"> הסתייגות לשינוי השם</w:t>
      </w:r>
      <w:r w:rsidR="007E71CF">
        <w:rPr>
          <w:rFonts w:hint="cs"/>
          <w:rtl/>
        </w:rPr>
        <w:t>,</w:t>
      </w:r>
      <w:r>
        <w:rPr>
          <w:rtl/>
        </w:rPr>
        <w:t xml:space="preserve"> חוק בן גביר לא יודע 2</w:t>
      </w:r>
      <w:r w:rsidR="007E71CF">
        <w:rPr>
          <w:rFonts w:hint="cs"/>
          <w:rtl/>
        </w:rPr>
        <w:t>,</w:t>
      </w:r>
      <w:r>
        <w:rPr>
          <w:rtl/>
        </w:rPr>
        <w:t xml:space="preserve"> 3, 4</w:t>
      </w:r>
      <w:r w:rsidR="007E71CF">
        <w:rPr>
          <w:rFonts w:hint="cs"/>
          <w:rtl/>
        </w:rPr>
        <w:t>,</w:t>
      </w:r>
      <w:r>
        <w:rPr>
          <w:rtl/>
        </w:rPr>
        <w:t xml:space="preserve"> 5 לא יודע כמה</w:t>
      </w:r>
      <w:r w:rsidR="007E71CF">
        <w:rPr>
          <w:rFonts w:hint="cs"/>
          <w:rtl/>
        </w:rPr>
        <w:t>,</w:t>
      </w:r>
      <w:r>
        <w:rPr>
          <w:rtl/>
        </w:rPr>
        <w:t xml:space="preserve"> שלו</w:t>
      </w:r>
      <w:r w:rsidR="007E71CF">
        <w:rPr>
          <w:rFonts w:hint="cs"/>
          <w:rtl/>
        </w:rPr>
        <w:t>ש</w:t>
      </w:r>
      <w:r>
        <w:rPr>
          <w:rtl/>
        </w:rPr>
        <w:t xml:space="preserve"> יהיה, אבל יכול להיות שאתם לא שמים לב</w:t>
      </w:r>
      <w:r w:rsidR="007E71CF">
        <w:rPr>
          <w:rFonts w:hint="cs"/>
          <w:rtl/>
        </w:rPr>
        <w:t>,</w:t>
      </w:r>
      <w:r>
        <w:rPr>
          <w:rtl/>
        </w:rPr>
        <w:t xml:space="preserve"> אבל האמת</w:t>
      </w:r>
      <w:r w:rsidR="007E71CF">
        <w:rPr>
          <w:rFonts w:hint="cs"/>
          <w:rtl/>
        </w:rPr>
        <w:t xml:space="preserve"> </w:t>
      </w:r>
      <w:r>
        <w:rPr>
          <w:rtl/>
        </w:rPr>
        <w:t>אתם שמים לב</w:t>
      </w:r>
      <w:r w:rsidR="007E71CF">
        <w:rPr>
          <w:rFonts w:hint="cs"/>
          <w:rtl/>
        </w:rPr>
        <w:t>,</w:t>
      </w:r>
      <w:r>
        <w:rPr>
          <w:rtl/>
        </w:rPr>
        <w:t xml:space="preserve"> יודעים שזה ימנע מבית המשפט לבטל את המינוי של בן גביר בעילת הסבירות. </w:t>
      </w:r>
    </w:p>
    <w:p w14:paraId="58D65516" w14:textId="77777777" w:rsidR="007E71CF" w:rsidRDefault="007E71CF" w:rsidP="007E71CF">
      <w:pPr>
        <w:rPr>
          <w:rtl/>
        </w:rPr>
      </w:pPr>
      <w:bookmarkStart w:id="3472" w:name="_ETM_Q1_3318350"/>
      <w:bookmarkStart w:id="3473" w:name="_ETM_Q1_3318699"/>
      <w:bookmarkStart w:id="3474" w:name="_ETM_Q1_3318977"/>
      <w:bookmarkEnd w:id="3472"/>
      <w:bookmarkEnd w:id="3473"/>
      <w:bookmarkEnd w:id="3474"/>
    </w:p>
    <w:p w14:paraId="795228C8" w14:textId="77777777" w:rsidR="007E71CF" w:rsidRDefault="004511FC" w:rsidP="007E71CF">
      <w:pPr>
        <w:rPr>
          <w:rtl/>
        </w:rPr>
      </w:pPr>
      <w:bookmarkStart w:id="3475" w:name="_ETM_Q1_3319194"/>
      <w:bookmarkEnd w:id="3475"/>
      <w:r>
        <w:rPr>
          <w:rtl/>
        </w:rPr>
        <w:t>אני שאלתי את היועץ את נציג היוע</w:t>
      </w:r>
      <w:r w:rsidR="007E71CF">
        <w:rPr>
          <w:rFonts w:hint="cs"/>
          <w:rtl/>
        </w:rPr>
        <w:t>צת</w:t>
      </w:r>
      <w:r>
        <w:rPr>
          <w:rtl/>
        </w:rPr>
        <w:t xml:space="preserve"> המשפטי</w:t>
      </w:r>
      <w:r w:rsidR="007E71CF">
        <w:rPr>
          <w:rFonts w:hint="cs"/>
          <w:rtl/>
        </w:rPr>
        <w:t>ת</w:t>
      </w:r>
      <w:r>
        <w:rPr>
          <w:rtl/>
        </w:rPr>
        <w:t xml:space="preserve"> עו"ד לימון שהיה פה, והוא אישר ששאלתי אותו</w:t>
      </w:r>
      <w:r w:rsidR="007E71CF">
        <w:rPr>
          <w:rFonts w:hint="cs"/>
          <w:rtl/>
        </w:rPr>
        <w:t>,</w:t>
      </w:r>
      <w:r>
        <w:rPr>
          <w:rtl/>
        </w:rPr>
        <w:t xml:space="preserve"> אישר כאן בישיבה</w:t>
      </w:r>
      <w:r w:rsidR="007E71CF">
        <w:rPr>
          <w:rFonts w:hint="cs"/>
          <w:rtl/>
        </w:rPr>
        <w:t>,</w:t>
      </w:r>
      <w:r>
        <w:rPr>
          <w:rtl/>
        </w:rPr>
        <w:t xml:space="preserve"> שהחוק יחול גם על ב</w:t>
      </w:r>
      <w:r w:rsidR="007E71CF">
        <w:rPr>
          <w:rFonts w:hint="cs"/>
          <w:rtl/>
        </w:rPr>
        <w:t>ן גביר</w:t>
      </w:r>
      <w:bookmarkStart w:id="3476" w:name="_ETM_Q1_3333644"/>
      <w:bookmarkEnd w:id="3476"/>
      <w:r w:rsidR="007E71CF">
        <w:rPr>
          <w:rFonts w:hint="cs"/>
          <w:rtl/>
        </w:rPr>
        <w:t>.</w:t>
      </w:r>
    </w:p>
    <w:p w14:paraId="17FD13C7" w14:textId="77777777" w:rsidR="007E71CF" w:rsidRDefault="007E71CF" w:rsidP="007E71CF">
      <w:pPr>
        <w:rPr>
          <w:rtl/>
        </w:rPr>
      </w:pPr>
      <w:bookmarkStart w:id="3477" w:name="_ETM_Q1_3336865"/>
      <w:bookmarkStart w:id="3478" w:name="_ETM_Q1_3337124"/>
      <w:bookmarkEnd w:id="3477"/>
      <w:bookmarkEnd w:id="3478"/>
    </w:p>
    <w:p w14:paraId="0E913643" w14:textId="77777777" w:rsidR="007E71CF" w:rsidRDefault="004511FC" w:rsidP="007E71CF">
      <w:pPr>
        <w:rPr>
          <w:rtl/>
        </w:rPr>
      </w:pPr>
      <w:bookmarkStart w:id="3479" w:name="_ETM_Q1_3337291"/>
      <w:bookmarkStart w:id="3480" w:name="_ETM_Q1_3337519"/>
      <w:bookmarkEnd w:id="3479"/>
      <w:bookmarkEnd w:id="3480"/>
      <w:r>
        <w:rPr>
          <w:rtl/>
        </w:rPr>
        <w:t>מבחינתי זה דבר חמור</w:t>
      </w:r>
      <w:r w:rsidR="007E71CF">
        <w:rPr>
          <w:rFonts w:hint="cs"/>
          <w:rtl/>
        </w:rPr>
        <w:t>,</w:t>
      </w:r>
      <w:r>
        <w:rPr>
          <w:rtl/>
        </w:rPr>
        <w:t xml:space="preserve"> והנה עו"ד לימון נמצא כאן</w:t>
      </w:r>
      <w:r w:rsidR="007E71CF">
        <w:rPr>
          <w:rFonts w:hint="cs"/>
          <w:rtl/>
        </w:rPr>
        <w:t>,</w:t>
      </w:r>
      <w:r>
        <w:rPr>
          <w:rtl/>
        </w:rPr>
        <w:t xml:space="preserve"> והוא אישר </w:t>
      </w:r>
      <w:bookmarkStart w:id="3481" w:name="_ETM_Q1_3339083"/>
      <w:bookmarkEnd w:id="3481"/>
      <w:r w:rsidR="007E71CF">
        <w:rPr>
          <w:rFonts w:hint="cs"/>
          <w:rtl/>
        </w:rPr>
        <w:t>שהחוק יחול</w:t>
      </w:r>
      <w:bookmarkStart w:id="3482" w:name="_ETM_Q1_3340020"/>
      <w:bookmarkEnd w:id="3482"/>
      <w:r w:rsidR="007E71CF">
        <w:rPr>
          <w:rFonts w:hint="cs"/>
          <w:rtl/>
        </w:rPr>
        <w:t xml:space="preserve"> - -</w:t>
      </w:r>
    </w:p>
    <w:p w14:paraId="53F3C6AB" w14:textId="77777777" w:rsidR="007E71CF" w:rsidRDefault="007E71CF" w:rsidP="007E71CF">
      <w:pPr>
        <w:rPr>
          <w:rtl/>
        </w:rPr>
      </w:pPr>
      <w:bookmarkStart w:id="3483" w:name="_ETM_Q1_3341644"/>
      <w:bookmarkStart w:id="3484" w:name="_ETM_Q1_3341863"/>
      <w:bookmarkStart w:id="3485" w:name="_ETM_Q1_3342969"/>
      <w:bookmarkEnd w:id="3483"/>
      <w:bookmarkEnd w:id="3484"/>
      <w:bookmarkEnd w:id="3485"/>
    </w:p>
    <w:p w14:paraId="4BDE583A" w14:textId="7966FDF3" w:rsidR="007E71CF" w:rsidRDefault="007E71CF" w:rsidP="007E71CF">
      <w:pPr>
        <w:pStyle w:val="a4"/>
        <w:keepNext/>
        <w:rPr>
          <w:rtl/>
        </w:rPr>
      </w:pPr>
      <w:bookmarkStart w:id="3486" w:name="ET_speaker_5767_309"/>
      <w:r w:rsidRPr="007E71CF">
        <w:rPr>
          <w:rStyle w:val="TagStyle"/>
          <w:rtl/>
        </w:rPr>
        <w:t xml:space="preserve"> &lt;&lt; דובר &gt;&gt; </w:t>
      </w:r>
      <w:r>
        <w:rPr>
          <w:rtl/>
        </w:rPr>
        <w:t>אורנה ברביבאי (יש עתיד):</w:t>
      </w:r>
      <w:r w:rsidRPr="007E71CF">
        <w:rPr>
          <w:rStyle w:val="TagStyle"/>
          <w:rtl/>
        </w:rPr>
        <w:t xml:space="preserve"> &lt;&lt; דובר &gt;&gt;</w:t>
      </w:r>
      <w:r w:rsidR="00707E81">
        <w:rPr>
          <w:rtl/>
        </w:rPr>
        <w:t xml:space="preserve"> </w:t>
      </w:r>
      <w:r>
        <w:rPr>
          <w:rtl/>
        </w:rPr>
        <w:t xml:space="preserve"> </w:t>
      </w:r>
      <w:bookmarkEnd w:id="3486"/>
    </w:p>
    <w:p w14:paraId="4B0B4D61" w14:textId="77777777" w:rsidR="007E71CF" w:rsidRDefault="007E71CF" w:rsidP="007E71CF">
      <w:pPr>
        <w:pStyle w:val="KeepWithNext"/>
        <w:rPr>
          <w:rtl/>
          <w:lang w:eastAsia="he-IL"/>
        </w:rPr>
      </w:pPr>
    </w:p>
    <w:p w14:paraId="2604EDD1" w14:textId="47E31D0F" w:rsidR="007E71CF" w:rsidRDefault="007E71CF" w:rsidP="007E71CF">
      <w:pPr>
        <w:rPr>
          <w:rtl/>
          <w:lang w:eastAsia="he-IL"/>
        </w:rPr>
      </w:pPr>
      <w:r>
        <w:rPr>
          <w:rFonts w:hint="cs"/>
          <w:rtl/>
          <w:lang w:eastAsia="he-IL"/>
        </w:rPr>
        <w:t>ע</w:t>
      </w:r>
      <w:bookmarkStart w:id="3487" w:name="_ETM_Q1_3344637"/>
      <w:bookmarkEnd w:id="3487"/>
      <w:r>
        <w:rPr>
          <w:rFonts w:hint="cs"/>
          <w:rtl/>
          <w:lang w:eastAsia="he-IL"/>
        </w:rPr>
        <w:t xml:space="preserve">ל </w:t>
      </w:r>
      <w:bookmarkStart w:id="3488" w:name="_ETM_Q1_3344797"/>
      <w:bookmarkEnd w:id="3488"/>
      <w:r>
        <w:rPr>
          <w:rFonts w:hint="cs"/>
          <w:rtl/>
          <w:lang w:eastAsia="he-IL"/>
        </w:rPr>
        <w:t>כל המושחתים ביבי</w:t>
      </w:r>
      <w:bookmarkStart w:id="3489" w:name="_ETM_Q1_3342925"/>
      <w:bookmarkEnd w:id="3489"/>
      <w:r>
        <w:rPr>
          <w:rFonts w:hint="cs"/>
          <w:rtl/>
          <w:lang w:eastAsia="he-IL"/>
        </w:rPr>
        <w:t xml:space="preserve"> על כולם.</w:t>
      </w:r>
      <w:bookmarkStart w:id="3490" w:name="_ETM_Q1_3344217"/>
      <w:bookmarkEnd w:id="3490"/>
    </w:p>
    <w:p w14:paraId="307E1AEA" w14:textId="77777777" w:rsidR="007E71CF" w:rsidRDefault="007E71CF" w:rsidP="007E71CF">
      <w:pPr>
        <w:rPr>
          <w:rtl/>
          <w:lang w:eastAsia="he-IL"/>
        </w:rPr>
      </w:pPr>
      <w:bookmarkStart w:id="3491" w:name="_ETM_Q1_3344439"/>
      <w:bookmarkEnd w:id="3491"/>
    </w:p>
    <w:p w14:paraId="27978442" w14:textId="184C92C7" w:rsidR="007E71CF" w:rsidRDefault="007E71CF" w:rsidP="007E71CF">
      <w:pPr>
        <w:pStyle w:val="a4"/>
        <w:keepNext/>
        <w:rPr>
          <w:rtl/>
        </w:rPr>
      </w:pPr>
      <w:bookmarkStart w:id="3492" w:name="ET_speaker_6158_310"/>
      <w:r w:rsidRPr="007E71CF">
        <w:rPr>
          <w:rStyle w:val="TagStyle"/>
          <w:rtl/>
        </w:rPr>
        <w:t xml:space="preserve"> &lt;&lt; דובר &gt;&gt; </w:t>
      </w:r>
      <w:r>
        <w:rPr>
          <w:rtl/>
        </w:rPr>
        <w:t>אפרת רייטן מרום (העבודה):</w:t>
      </w:r>
      <w:r w:rsidRPr="007E71CF">
        <w:rPr>
          <w:rStyle w:val="TagStyle"/>
          <w:rtl/>
        </w:rPr>
        <w:t xml:space="preserve"> &lt;&lt; דובר &gt;&gt;</w:t>
      </w:r>
      <w:r w:rsidR="00707E81">
        <w:rPr>
          <w:rtl/>
        </w:rPr>
        <w:t xml:space="preserve"> </w:t>
      </w:r>
      <w:r>
        <w:rPr>
          <w:rtl/>
        </w:rPr>
        <w:t xml:space="preserve"> </w:t>
      </w:r>
      <w:bookmarkEnd w:id="3492"/>
    </w:p>
    <w:p w14:paraId="5B5972A9" w14:textId="77777777" w:rsidR="007E71CF" w:rsidRDefault="007E71CF" w:rsidP="007E71CF">
      <w:pPr>
        <w:pStyle w:val="KeepWithNext"/>
        <w:rPr>
          <w:rtl/>
          <w:lang w:eastAsia="he-IL"/>
        </w:rPr>
      </w:pPr>
    </w:p>
    <w:p w14:paraId="029F284B" w14:textId="3258BA8F" w:rsidR="007E71CF" w:rsidRDefault="007E71CF" w:rsidP="007E71CF">
      <w:pPr>
        <w:rPr>
          <w:rtl/>
          <w:lang w:eastAsia="he-IL"/>
        </w:rPr>
      </w:pPr>
      <w:bookmarkStart w:id="3493" w:name="_ETM_Q1_3346498"/>
      <w:bookmarkEnd w:id="3493"/>
      <w:r>
        <w:rPr>
          <w:rFonts w:hint="cs"/>
          <w:rtl/>
          <w:lang w:eastAsia="he-IL"/>
        </w:rPr>
        <w:t>ה</w:t>
      </w:r>
      <w:bookmarkStart w:id="3494" w:name="_ETM_Q1_3346684"/>
      <w:bookmarkEnd w:id="3494"/>
      <w:r>
        <w:rPr>
          <w:rFonts w:hint="cs"/>
          <w:rtl/>
          <w:lang w:eastAsia="he-IL"/>
        </w:rPr>
        <w:t xml:space="preserve">וא אמור </w:t>
      </w:r>
      <w:bookmarkStart w:id="3495" w:name="_ETM_Q1_3347494"/>
      <w:bookmarkEnd w:id="3495"/>
      <w:r>
        <w:rPr>
          <w:rFonts w:hint="cs"/>
          <w:rtl/>
          <w:lang w:eastAsia="he-IL"/>
        </w:rPr>
        <w:t xml:space="preserve">לחול רטרואקטיבית לפי </w:t>
      </w:r>
      <w:bookmarkStart w:id="3496" w:name="_ETM_Q1_3347418"/>
      <w:bookmarkStart w:id="3497" w:name="_ETM_Q1_3342638"/>
      <w:bookmarkEnd w:id="3496"/>
      <w:bookmarkEnd w:id="3497"/>
      <w:r>
        <w:rPr>
          <w:rFonts w:hint="cs"/>
          <w:rtl/>
          <w:lang w:eastAsia="he-IL"/>
        </w:rPr>
        <w:t>הנוסח שלכם?</w:t>
      </w:r>
      <w:bookmarkStart w:id="3498" w:name="_ETM_Q1_3350272"/>
      <w:bookmarkEnd w:id="3498"/>
    </w:p>
    <w:p w14:paraId="473B271F" w14:textId="77777777" w:rsidR="007E71CF" w:rsidRDefault="007E71CF" w:rsidP="007E71CF">
      <w:pPr>
        <w:rPr>
          <w:rtl/>
          <w:lang w:eastAsia="he-IL"/>
        </w:rPr>
      </w:pPr>
      <w:bookmarkStart w:id="3499" w:name="_ETM_Q1_3350489"/>
      <w:bookmarkStart w:id="3500" w:name="_ETM_Q1_3345529"/>
      <w:bookmarkStart w:id="3501" w:name="_ETM_Q1_3346261"/>
      <w:bookmarkEnd w:id="3499"/>
      <w:bookmarkEnd w:id="3500"/>
      <w:bookmarkEnd w:id="3501"/>
    </w:p>
    <w:p w14:paraId="3A63060D" w14:textId="16A78B9D" w:rsidR="007E71CF" w:rsidRDefault="007E71CF" w:rsidP="007E71CF">
      <w:pPr>
        <w:pStyle w:val="af6"/>
        <w:keepNext/>
        <w:rPr>
          <w:rtl/>
        </w:rPr>
      </w:pPr>
      <w:bookmarkStart w:id="3502" w:name="ET_yor_5786_311"/>
      <w:r w:rsidRPr="007E71CF">
        <w:rPr>
          <w:rStyle w:val="TagStyle"/>
          <w:rtl/>
        </w:rPr>
        <w:t xml:space="preserve"> &lt;&lt; יור &gt;&gt; </w:t>
      </w:r>
      <w:r>
        <w:rPr>
          <w:rtl/>
        </w:rPr>
        <w:t>היו"ר אופיר כץ:</w:t>
      </w:r>
      <w:r w:rsidRPr="007E71CF">
        <w:rPr>
          <w:rStyle w:val="TagStyle"/>
          <w:rtl/>
        </w:rPr>
        <w:t xml:space="preserve"> &lt;&lt; יור &gt;&gt;</w:t>
      </w:r>
      <w:r w:rsidR="00707E81">
        <w:rPr>
          <w:rtl/>
        </w:rPr>
        <w:t xml:space="preserve"> </w:t>
      </w:r>
      <w:r>
        <w:rPr>
          <w:rtl/>
        </w:rPr>
        <w:t xml:space="preserve"> </w:t>
      </w:r>
      <w:bookmarkEnd w:id="3502"/>
    </w:p>
    <w:p w14:paraId="02CD81DF" w14:textId="77777777" w:rsidR="007E71CF" w:rsidRDefault="007E71CF" w:rsidP="007E71CF">
      <w:pPr>
        <w:pStyle w:val="KeepWithNext"/>
        <w:rPr>
          <w:rtl/>
          <w:lang w:eastAsia="he-IL"/>
        </w:rPr>
      </w:pPr>
    </w:p>
    <w:p w14:paraId="712E2FCB" w14:textId="67DFD441" w:rsidR="007E71CF" w:rsidRDefault="007E71CF" w:rsidP="007E71CF">
      <w:pPr>
        <w:rPr>
          <w:rtl/>
          <w:lang w:eastAsia="he-IL"/>
        </w:rPr>
      </w:pPr>
      <w:bookmarkStart w:id="3503" w:name="_ETM_Q1_3347720"/>
      <w:bookmarkStart w:id="3504" w:name="_ETM_Q1_3347871"/>
      <w:bookmarkEnd w:id="3503"/>
      <w:bookmarkEnd w:id="3504"/>
      <w:r>
        <w:rPr>
          <w:rFonts w:hint="cs"/>
          <w:rtl/>
          <w:lang w:eastAsia="he-IL"/>
        </w:rPr>
        <w:t>בבקשה אפרת, בבקשה טיבי.</w:t>
      </w:r>
    </w:p>
    <w:p w14:paraId="24417B2A" w14:textId="77777777" w:rsidR="007E71CF" w:rsidRDefault="007E71CF" w:rsidP="007E71CF">
      <w:pPr>
        <w:rPr>
          <w:rtl/>
          <w:lang w:eastAsia="he-IL"/>
        </w:rPr>
      </w:pPr>
      <w:bookmarkStart w:id="3505" w:name="_ETM_Q1_3352518"/>
      <w:bookmarkStart w:id="3506" w:name="_ETM_Q1_3355801"/>
      <w:bookmarkEnd w:id="3505"/>
      <w:bookmarkEnd w:id="3506"/>
    </w:p>
    <w:p w14:paraId="5BDB5ED7" w14:textId="4DFAE2F5" w:rsidR="007E71CF" w:rsidRDefault="007E71CF" w:rsidP="007E71CF">
      <w:pPr>
        <w:pStyle w:val="a4"/>
        <w:keepNext/>
        <w:rPr>
          <w:rtl/>
        </w:rPr>
      </w:pPr>
      <w:bookmarkStart w:id="3507" w:name="ET_speaker_5264_312"/>
      <w:r w:rsidRPr="007E71CF">
        <w:rPr>
          <w:rStyle w:val="TagStyle"/>
          <w:rtl/>
        </w:rPr>
        <w:t xml:space="preserve"> &lt;&lt; דובר &gt;&gt; </w:t>
      </w:r>
      <w:r>
        <w:rPr>
          <w:rtl/>
        </w:rPr>
        <w:t>אחמד טיבי (חד"ש-תע"ל):</w:t>
      </w:r>
      <w:r w:rsidRPr="007E71CF">
        <w:rPr>
          <w:rStyle w:val="TagStyle"/>
          <w:rtl/>
        </w:rPr>
        <w:t xml:space="preserve"> &lt;&lt; דובר &gt;&gt;</w:t>
      </w:r>
      <w:r w:rsidR="00707E81">
        <w:rPr>
          <w:rtl/>
        </w:rPr>
        <w:t xml:space="preserve"> </w:t>
      </w:r>
      <w:r>
        <w:rPr>
          <w:rtl/>
        </w:rPr>
        <w:t xml:space="preserve"> </w:t>
      </w:r>
      <w:bookmarkEnd w:id="3507"/>
    </w:p>
    <w:p w14:paraId="5A9984BA" w14:textId="77777777" w:rsidR="007E71CF" w:rsidRDefault="007E71CF" w:rsidP="007E71CF">
      <w:pPr>
        <w:pStyle w:val="KeepWithNext"/>
        <w:rPr>
          <w:rtl/>
          <w:lang w:eastAsia="he-IL"/>
        </w:rPr>
      </w:pPr>
    </w:p>
    <w:p w14:paraId="39B1D0EC" w14:textId="5CA98E0A" w:rsidR="004511FC" w:rsidRDefault="004511FC" w:rsidP="004511FC">
      <w:pPr>
        <w:rPr>
          <w:rtl/>
        </w:rPr>
      </w:pPr>
      <w:bookmarkStart w:id="3508" w:name="_ETM_Q1_3357369"/>
      <w:bookmarkStart w:id="3509" w:name="_ETM_Q1_3357532"/>
      <w:bookmarkEnd w:id="3508"/>
      <w:bookmarkEnd w:id="3509"/>
      <w:r>
        <w:rPr>
          <w:rtl/>
        </w:rPr>
        <w:t>המילה יחול על כל המושחתים</w:t>
      </w:r>
      <w:r w:rsidR="007E71CF">
        <w:rPr>
          <w:rFonts w:hint="cs"/>
          <w:rtl/>
        </w:rPr>
        <w:t>,</w:t>
      </w:r>
      <w:r>
        <w:rPr>
          <w:rtl/>
        </w:rPr>
        <w:t xml:space="preserve"> לא מתארת את חומרת תכולתו של החוק על בן גביר</w:t>
      </w:r>
      <w:r w:rsidR="007E71CF">
        <w:rPr>
          <w:rFonts w:hint="cs"/>
          <w:rtl/>
        </w:rPr>
        <w:t>,</w:t>
      </w:r>
      <w:r>
        <w:rPr>
          <w:rtl/>
        </w:rPr>
        <w:t xml:space="preserve"> שגם הורשע בתמיכה בארגון טרור</w:t>
      </w:r>
      <w:r w:rsidR="007E71CF">
        <w:rPr>
          <w:rFonts w:hint="cs"/>
          <w:rtl/>
        </w:rPr>
        <w:t>,</w:t>
      </w:r>
      <w:r>
        <w:rPr>
          <w:rtl/>
        </w:rPr>
        <w:t xml:space="preserve"> הוא עבריין מורשע</w:t>
      </w:r>
      <w:r w:rsidR="007E71CF">
        <w:rPr>
          <w:rFonts w:hint="cs"/>
          <w:rtl/>
        </w:rPr>
        <w:t>,</w:t>
      </w:r>
      <w:r>
        <w:rPr>
          <w:rtl/>
        </w:rPr>
        <w:t xml:space="preserve"> מסיט ריב ומדון</w:t>
      </w:r>
      <w:r w:rsidR="007E71CF">
        <w:rPr>
          <w:rFonts w:hint="cs"/>
          <w:rtl/>
        </w:rPr>
        <w:t>,</w:t>
      </w:r>
      <w:r>
        <w:rPr>
          <w:rtl/>
        </w:rPr>
        <w:t xml:space="preserve"> אהבתי את הדרישה של</w:t>
      </w:r>
      <w:r w:rsidR="007E71CF">
        <w:rPr>
          <w:rFonts w:hint="cs"/>
          <w:rtl/>
        </w:rPr>
        <w:t>ו</w:t>
      </w:r>
      <w:r>
        <w:rPr>
          <w:rtl/>
        </w:rPr>
        <w:t xml:space="preserve"> לפטר את שר הביטחון, מאוד אהבתי</w:t>
      </w:r>
      <w:r w:rsidR="007E71CF">
        <w:rPr>
          <w:rFonts w:hint="cs"/>
          <w:rtl/>
        </w:rPr>
        <w:t>,</w:t>
      </w:r>
      <w:bookmarkStart w:id="3510" w:name="_ETM_Q1_3385865"/>
      <w:bookmarkEnd w:id="3510"/>
      <w:r>
        <w:rPr>
          <w:rtl/>
        </w:rPr>
        <w:t xml:space="preserve"> גם ל</w:t>
      </w:r>
      <w:bookmarkStart w:id="3511" w:name="_ETM_Q1_3383861"/>
      <w:bookmarkEnd w:id="3511"/>
      <w:r>
        <w:rPr>
          <w:rtl/>
        </w:rPr>
        <w:t>סרקזם אין גבול בממשלה הזאת</w:t>
      </w:r>
      <w:r w:rsidR="007E71CF">
        <w:rPr>
          <w:rFonts w:hint="cs"/>
          <w:rtl/>
        </w:rPr>
        <w:t>,</w:t>
      </w:r>
      <w:r>
        <w:rPr>
          <w:rtl/>
        </w:rPr>
        <w:t xml:space="preserve"> אבל החוק הזה</w:t>
      </w:r>
      <w:r w:rsidR="007E71CF">
        <w:rPr>
          <w:rFonts w:hint="cs"/>
          <w:rtl/>
        </w:rPr>
        <w:t>,</w:t>
      </w:r>
      <w:r>
        <w:rPr>
          <w:rtl/>
        </w:rPr>
        <w:t xml:space="preserve"> היות ומדובר שבן גביר הוא גם מחבל וגם גזען, אז החוק הזה הוא חוק גזעני</w:t>
      </w:r>
      <w:r w:rsidR="007E71CF">
        <w:rPr>
          <w:rFonts w:hint="cs"/>
          <w:rtl/>
        </w:rPr>
        <w:t>,</w:t>
      </w:r>
      <w:r>
        <w:rPr>
          <w:rtl/>
        </w:rPr>
        <w:t xml:space="preserve"> כי הוא מאשרר את בן גביר ומסכל את ישיבת</w:t>
      </w:r>
      <w:r w:rsidR="007E71CF">
        <w:rPr>
          <w:rFonts w:hint="cs"/>
          <w:rtl/>
        </w:rPr>
        <w:t xml:space="preserve"> </w:t>
      </w:r>
      <w:bookmarkStart w:id="3512" w:name="_ETM_Q1_3412457"/>
      <w:bookmarkEnd w:id="3512"/>
      <w:r w:rsidR="007E71CF">
        <w:rPr>
          <w:rFonts w:hint="cs"/>
          <w:rtl/>
        </w:rPr>
        <w:t>- -</w:t>
      </w:r>
      <w:bookmarkStart w:id="3513" w:name="_ETM_Q1_3409164"/>
      <w:bookmarkEnd w:id="3513"/>
    </w:p>
    <w:p w14:paraId="5D9C5324" w14:textId="77777777" w:rsidR="007E71CF" w:rsidRDefault="007E71CF" w:rsidP="004511FC">
      <w:pPr>
        <w:rPr>
          <w:rtl/>
        </w:rPr>
      </w:pPr>
      <w:bookmarkStart w:id="3514" w:name="_ETM_Q1_3411284"/>
      <w:bookmarkStart w:id="3515" w:name="_ETM_Q1_3411438"/>
      <w:bookmarkStart w:id="3516" w:name="_ETM_Q1_3407679"/>
      <w:bookmarkStart w:id="3517" w:name="_ETM_Q1_3403720"/>
      <w:bookmarkEnd w:id="3514"/>
      <w:bookmarkEnd w:id="3515"/>
      <w:bookmarkEnd w:id="3516"/>
      <w:bookmarkEnd w:id="3517"/>
    </w:p>
    <w:p w14:paraId="7C02FA4C" w14:textId="230E253B" w:rsidR="007E71CF" w:rsidRDefault="007E71CF" w:rsidP="007E71CF">
      <w:pPr>
        <w:pStyle w:val="af6"/>
        <w:keepNext/>
        <w:rPr>
          <w:rtl/>
        </w:rPr>
      </w:pPr>
      <w:bookmarkStart w:id="3518" w:name="ET_yor_5786_313"/>
      <w:r w:rsidRPr="007E71CF">
        <w:rPr>
          <w:rStyle w:val="TagStyle"/>
          <w:rtl/>
        </w:rPr>
        <w:t xml:space="preserve"> &lt;&lt; יור &gt;&gt; </w:t>
      </w:r>
      <w:r>
        <w:rPr>
          <w:rtl/>
        </w:rPr>
        <w:t>היו"ר אופיר כץ:</w:t>
      </w:r>
      <w:r w:rsidRPr="007E71CF">
        <w:rPr>
          <w:rStyle w:val="TagStyle"/>
          <w:rtl/>
        </w:rPr>
        <w:t xml:space="preserve"> &lt;&lt; יור &gt;&gt;</w:t>
      </w:r>
      <w:r w:rsidR="00707E81">
        <w:rPr>
          <w:rtl/>
        </w:rPr>
        <w:t xml:space="preserve"> </w:t>
      </w:r>
      <w:r>
        <w:rPr>
          <w:rtl/>
        </w:rPr>
        <w:t xml:space="preserve"> </w:t>
      </w:r>
      <w:bookmarkEnd w:id="3518"/>
    </w:p>
    <w:p w14:paraId="681E2922" w14:textId="77777777" w:rsidR="007E71CF" w:rsidRDefault="007E71CF" w:rsidP="007E71CF">
      <w:pPr>
        <w:pStyle w:val="KeepWithNext"/>
        <w:rPr>
          <w:rtl/>
          <w:lang w:eastAsia="he-IL"/>
        </w:rPr>
      </w:pPr>
    </w:p>
    <w:p w14:paraId="1D266729" w14:textId="77777777" w:rsidR="007E71CF" w:rsidRDefault="007E71CF" w:rsidP="007E71CF">
      <w:pPr>
        <w:rPr>
          <w:rtl/>
        </w:rPr>
      </w:pPr>
      <w:bookmarkStart w:id="3519" w:name="_ETM_Q1_3406689"/>
      <w:bookmarkStart w:id="3520" w:name="_ETM_Q1_3406741"/>
      <w:bookmarkEnd w:id="3519"/>
      <w:bookmarkEnd w:id="3520"/>
      <w:r>
        <w:rPr>
          <w:rFonts w:hint="cs"/>
          <w:rtl/>
          <w:lang w:eastAsia="he-IL"/>
        </w:rPr>
        <w:t xml:space="preserve">חבר הכנסת טיבי, אתה לא הורדת מישהו </w:t>
      </w:r>
      <w:bookmarkStart w:id="3521" w:name="_ETM_Q1_3411598"/>
      <w:bookmarkStart w:id="3522" w:name="_ETM_Q1_3411752"/>
      <w:bookmarkEnd w:id="3521"/>
      <w:bookmarkEnd w:id="3522"/>
      <w:r w:rsidR="004511FC">
        <w:rPr>
          <w:rtl/>
        </w:rPr>
        <w:t>מהמליאה שקרה לך מחבל</w:t>
      </w:r>
      <w:bookmarkStart w:id="3523" w:name="_ETM_Q1_3411873"/>
      <w:bookmarkEnd w:id="3523"/>
      <w:r>
        <w:rPr>
          <w:rFonts w:hint="cs"/>
          <w:rtl/>
        </w:rPr>
        <w:t>?</w:t>
      </w:r>
      <w:bookmarkStart w:id="3524" w:name="_ETM_Q1_3413056"/>
      <w:bookmarkEnd w:id="3524"/>
    </w:p>
    <w:p w14:paraId="7507E6EC" w14:textId="77777777" w:rsidR="007E71CF" w:rsidRDefault="007E71CF" w:rsidP="007E71CF">
      <w:pPr>
        <w:rPr>
          <w:rtl/>
        </w:rPr>
      </w:pPr>
      <w:bookmarkStart w:id="3525" w:name="_ETM_Q1_3413243"/>
      <w:bookmarkStart w:id="3526" w:name="_ETM_Q1_3413331"/>
      <w:bookmarkEnd w:id="3525"/>
      <w:bookmarkEnd w:id="3526"/>
    </w:p>
    <w:p w14:paraId="7B58AA84" w14:textId="588C7AD6" w:rsidR="007E71CF" w:rsidRDefault="007E71CF" w:rsidP="007E71CF">
      <w:pPr>
        <w:pStyle w:val="a4"/>
        <w:keepNext/>
        <w:rPr>
          <w:rtl/>
        </w:rPr>
      </w:pPr>
      <w:bookmarkStart w:id="3527" w:name="ET_speaker_5264_314"/>
      <w:r w:rsidRPr="007E71CF">
        <w:rPr>
          <w:rStyle w:val="TagStyle"/>
          <w:rtl/>
        </w:rPr>
        <w:t xml:space="preserve"> &lt;&lt; דובר &gt;&gt; </w:t>
      </w:r>
      <w:r>
        <w:rPr>
          <w:rtl/>
        </w:rPr>
        <w:t>אחמד טיבי (חד"ש-תע"ל):</w:t>
      </w:r>
      <w:r w:rsidRPr="007E71CF">
        <w:rPr>
          <w:rStyle w:val="TagStyle"/>
          <w:rtl/>
        </w:rPr>
        <w:t xml:space="preserve"> &lt;&lt; דובר &gt;&gt;</w:t>
      </w:r>
      <w:r w:rsidR="00707E81">
        <w:rPr>
          <w:rtl/>
        </w:rPr>
        <w:t xml:space="preserve"> </w:t>
      </w:r>
      <w:r>
        <w:rPr>
          <w:rtl/>
        </w:rPr>
        <w:t xml:space="preserve"> </w:t>
      </w:r>
      <w:bookmarkEnd w:id="3527"/>
    </w:p>
    <w:p w14:paraId="22C7AC24" w14:textId="77777777" w:rsidR="007E71CF" w:rsidRDefault="007E71CF" w:rsidP="007E71CF">
      <w:pPr>
        <w:pStyle w:val="KeepWithNext"/>
        <w:rPr>
          <w:rtl/>
          <w:lang w:eastAsia="he-IL"/>
        </w:rPr>
      </w:pPr>
    </w:p>
    <w:p w14:paraId="39659F87" w14:textId="77777777" w:rsidR="007E71CF" w:rsidRDefault="004511FC" w:rsidP="007E71CF">
      <w:pPr>
        <w:rPr>
          <w:rtl/>
        </w:rPr>
      </w:pPr>
      <w:bookmarkStart w:id="3528" w:name="_ETM_Q1_3416135"/>
      <w:bookmarkStart w:id="3529" w:name="_ETM_Q1_3416277"/>
      <w:bookmarkStart w:id="3530" w:name="_ETM_Q1_3413522"/>
      <w:bookmarkEnd w:id="3528"/>
      <w:bookmarkEnd w:id="3529"/>
      <w:bookmarkEnd w:id="3530"/>
      <w:r>
        <w:rPr>
          <w:rtl/>
        </w:rPr>
        <w:t xml:space="preserve"> יש הבדל</w:t>
      </w:r>
      <w:r w:rsidR="007E71CF">
        <w:rPr>
          <w:rFonts w:hint="cs"/>
          <w:rtl/>
        </w:rPr>
        <w:t>.</w:t>
      </w:r>
      <w:r>
        <w:rPr>
          <w:rtl/>
        </w:rPr>
        <w:t xml:space="preserve"> </w:t>
      </w:r>
    </w:p>
    <w:p w14:paraId="23C7FB11" w14:textId="77777777" w:rsidR="00D63102" w:rsidRDefault="00D63102" w:rsidP="007E71CF">
      <w:pPr>
        <w:rPr>
          <w:rtl/>
        </w:rPr>
      </w:pPr>
      <w:bookmarkStart w:id="3531" w:name="_ETM_Q1_3419675"/>
      <w:bookmarkStart w:id="3532" w:name="_ETM_Q1_3419874"/>
      <w:bookmarkStart w:id="3533" w:name="_ETM_Q1_3415786"/>
      <w:bookmarkStart w:id="3534" w:name="_ETM_Q1_3411010"/>
      <w:bookmarkStart w:id="3535" w:name="_ETM_Q1_3413561"/>
      <w:bookmarkEnd w:id="3531"/>
      <w:bookmarkEnd w:id="3532"/>
      <w:bookmarkEnd w:id="3533"/>
      <w:bookmarkEnd w:id="3534"/>
      <w:bookmarkEnd w:id="3535"/>
    </w:p>
    <w:p w14:paraId="34628E15" w14:textId="05BB8F04" w:rsidR="00D63102" w:rsidRDefault="00D63102" w:rsidP="00D63102">
      <w:pPr>
        <w:pStyle w:val="af6"/>
        <w:keepNext/>
        <w:rPr>
          <w:rtl/>
        </w:rPr>
      </w:pPr>
      <w:bookmarkStart w:id="3536" w:name="ET_yor_5786_315"/>
      <w:r w:rsidRPr="00D63102">
        <w:rPr>
          <w:rStyle w:val="TagStyle"/>
          <w:rtl/>
        </w:rPr>
        <w:t xml:space="preserve"> &lt;&lt; יור &gt;&gt; </w:t>
      </w:r>
      <w:r>
        <w:rPr>
          <w:rtl/>
        </w:rPr>
        <w:t>היו"ר אופיר כץ:</w:t>
      </w:r>
      <w:r w:rsidRPr="00D63102">
        <w:rPr>
          <w:rStyle w:val="TagStyle"/>
          <w:rtl/>
        </w:rPr>
        <w:t xml:space="preserve"> &lt;&lt; יור &gt;&gt;</w:t>
      </w:r>
      <w:r w:rsidR="00707E81">
        <w:rPr>
          <w:rtl/>
        </w:rPr>
        <w:t xml:space="preserve"> </w:t>
      </w:r>
      <w:r>
        <w:rPr>
          <w:rtl/>
        </w:rPr>
        <w:t xml:space="preserve"> </w:t>
      </w:r>
      <w:bookmarkEnd w:id="3536"/>
    </w:p>
    <w:p w14:paraId="6E11983F" w14:textId="77777777" w:rsidR="00D63102" w:rsidRDefault="00D63102" w:rsidP="00D63102">
      <w:pPr>
        <w:pStyle w:val="KeepWithNext"/>
        <w:rPr>
          <w:rtl/>
          <w:lang w:eastAsia="he-IL"/>
        </w:rPr>
      </w:pPr>
    </w:p>
    <w:p w14:paraId="69D16A2E" w14:textId="77777777" w:rsidR="00D63102" w:rsidRDefault="004511FC" w:rsidP="007E71CF">
      <w:pPr>
        <w:rPr>
          <w:rtl/>
        </w:rPr>
      </w:pPr>
      <w:bookmarkStart w:id="3537" w:name="_ETM_Q1_3414682"/>
      <w:bookmarkStart w:id="3538" w:name="_ETM_Q1_3414753"/>
      <w:bookmarkStart w:id="3539" w:name="_ETM_Q1_3420008"/>
      <w:bookmarkStart w:id="3540" w:name="_ETM_Q1_3420135"/>
      <w:bookmarkEnd w:id="3537"/>
      <w:bookmarkEnd w:id="3538"/>
      <w:bookmarkEnd w:id="3539"/>
      <w:bookmarkEnd w:id="3540"/>
      <w:r>
        <w:rPr>
          <w:rtl/>
        </w:rPr>
        <w:t>מה ההבדל</w:t>
      </w:r>
      <w:r w:rsidR="00D63102">
        <w:rPr>
          <w:rFonts w:hint="cs"/>
          <w:rtl/>
        </w:rPr>
        <w:t>?</w:t>
      </w:r>
      <w:r>
        <w:rPr>
          <w:rtl/>
        </w:rPr>
        <w:t xml:space="preserve"> </w:t>
      </w:r>
    </w:p>
    <w:p w14:paraId="4FC44162" w14:textId="77777777" w:rsidR="00D63102" w:rsidRDefault="00D63102" w:rsidP="007E71CF">
      <w:pPr>
        <w:rPr>
          <w:rtl/>
        </w:rPr>
      </w:pPr>
      <w:bookmarkStart w:id="3541" w:name="_ETM_Q1_3419155"/>
      <w:bookmarkStart w:id="3542" w:name="_ETM_Q1_3415308"/>
      <w:bookmarkEnd w:id="3541"/>
      <w:bookmarkEnd w:id="3542"/>
    </w:p>
    <w:p w14:paraId="0E26D320" w14:textId="23780FBB" w:rsidR="00D63102" w:rsidRDefault="00D63102" w:rsidP="00D63102">
      <w:pPr>
        <w:pStyle w:val="a4"/>
        <w:keepNext/>
        <w:rPr>
          <w:rtl/>
        </w:rPr>
      </w:pPr>
      <w:bookmarkStart w:id="3543" w:name="ET_speaker_5264_316"/>
      <w:r w:rsidRPr="00D63102">
        <w:rPr>
          <w:rStyle w:val="TagStyle"/>
          <w:rtl/>
        </w:rPr>
        <w:t xml:space="preserve"> &lt;&lt; דובר &gt;&gt; </w:t>
      </w:r>
      <w:r>
        <w:rPr>
          <w:rtl/>
        </w:rPr>
        <w:t>אחמד טיבי (חד"ש-תע"ל):</w:t>
      </w:r>
      <w:r w:rsidRPr="00D63102">
        <w:rPr>
          <w:rStyle w:val="TagStyle"/>
          <w:rtl/>
        </w:rPr>
        <w:t xml:space="preserve"> &lt;&lt; דובר &gt;&gt;</w:t>
      </w:r>
      <w:r w:rsidR="00707E81">
        <w:rPr>
          <w:rtl/>
        </w:rPr>
        <w:t xml:space="preserve"> </w:t>
      </w:r>
      <w:r>
        <w:rPr>
          <w:rtl/>
        </w:rPr>
        <w:t xml:space="preserve"> </w:t>
      </w:r>
      <w:bookmarkEnd w:id="3543"/>
    </w:p>
    <w:p w14:paraId="45A01E9F" w14:textId="77777777" w:rsidR="00D63102" w:rsidRDefault="00D63102" w:rsidP="00D63102">
      <w:pPr>
        <w:pStyle w:val="KeepWithNext"/>
        <w:rPr>
          <w:rtl/>
          <w:lang w:eastAsia="he-IL"/>
        </w:rPr>
      </w:pPr>
    </w:p>
    <w:p w14:paraId="3E66F48B" w14:textId="77777777" w:rsidR="00D63102" w:rsidRDefault="004511FC" w:rsidP="007E71CF">
      <w:pPr>
        <w:rPr>
          <w:rtl/>
        </w:rPr>
      </w:pPr>
      <w:bookmarkStart w:id="3544" w:name="_ETM_Q1_3418435"/>
      <w:bookmarkStart w:id="3545" w:name="_ETM_Q1_3418553"/>
      <w:bookmarkStart w:id="3546" w:name="_ETM_Q1_3419573"/>
      <w:bookmarkStart w:id="3547" w:name="_ETM_Q1_3419687"/>
      <w:bookmarkEnd w:id="3544"/>
      <w:bookmarkEnd w:id="3545"/>
      <w:bookmarkEnd w:id="3546"/>
      <w:bookmarkEnd w:id="3547"/>
      <w:r>
        <w:rPr>
          <w:rtl/>
        </w:rPr>
        <w:t>יש רק חבר כנסת אחד בבניין שיש החלטה של בית משפט שהורשע</w:t>
      </w:r>
      <w:r w:rsidR="00D63102">
        <w:rPr>
          <w:rFonts w:hint="cs"/>
          <w:rtl/>
        </w:rPr>
        <w:t>,</w:t>
      </w:r>
      <w:r>
        <w:rPr>
          <w:rtl/>
        </w:rPr>
        <w:t xml:space="preserve"> תזכור טוב. </w:t>
      </w:r>
    </w:p>
    <w:p w14:paraId="34BA8F5A" w14:textId="77777777" w:rsidR="00D63102" w:rsidRDefault="00D63102" w:rsidP="007E71CF">
      <w:pPr>
        <w:rPr>
          <w:rtl/>
        </w:rPr>
      </w:pPr>
      <w:bookmarkStart w:id="3548" w:name="_ETM_Q1_3425338"/>
      <w:bookmarkStart w:id="3549" w:name="_ETM_Q1_3425432"/>
      <w:bookmarkEnd w:id="3548"/>
      <w:bookmarkEnd w:id="3549"/>
    </w:p>
    <w:p w14:paraId="2EE8A56D" w14:textId="74DD675D" w:rsidR="00D63102" w:rsidRDefault="00D63102" w:rsidP="00D63102">
      <w:pPr>
        <w:pStyle w:val="af6"/>
        <w:keepNext/>
        <w:rPr>
          <w:rtl/>
        </w:rPr>
      </w:pPr>
      <w:bookmarkStart w:id="3550" w:name="ET_yor_5786_317"/>
      <w:r w:rsidRPr="00D63102">
        <w:rPr>
          <w:rStyle w:val="TagStyle"/>
          <w:rtl/>
        </w:rPr>
        <w:t xml:space="preserve"> &lt;&lt; יור &gt;&gt; </w:t>
      </w:r>
      <w:r>
        <w:rPr>
          <w:rtl/>
        </w:rPr>
        <w:t>היו"ר אופיר כץ:</w:t>
      </w:r>
      <w:r w:rsidRPr="00D63102">
        <w:rPr>
          <w:rStyle w:val="TagStyle"/>
          <w:rtl/>
        </w:rPr>
        <w:t xml:space="preserve"> &lt;&lt; יור &gt;&gt;</w:t>
      </w:r>
      <w:r w:rsidR="00707E81">
        <w:rPr>
          <w:rtl/>
        </w:rPr>
        <w:t xml:space="preserve"> </w:t>
      </w:r>
      <w:r>
        <w:rPr>
          <w:rtl/>
        </w:rPr>
        <w:t xml:space="preserve"> </w:t>
      </w:r>
      <w:bookmarkEnd w:id="3550"/>
    </w:p>
    <w:p w14:paraId="6B16A2AF" w14:textId="77777777" w:rsidR="00D63102" w:rsidRDefault="00D63102" w:rsidP="00D63102">
      <w:pPr>
        <w:pStyle w:val="KeepWithNext"/>
        <w:rPr>
          <w:rtl/>
          <w:lang w:eastAsia="he-IL"/>
        </w:rPr>
      </w:pPr>
    </w:p>
    <w:p w14:paraId="21B59B6B" w14:textId="2297F896" w:rsidR="00D63102" w:rsidRDefault="00D63102" w:rsidP="007E71CF">
      <w:pPr>
        <w:rPr>
          <w:rtl/>
        </w:rPr>
      </w:pPr>
      <w:bookmarkStart w:id="3551" w:name="_ETM_Q1_3418942"/>
      <w:bookmarkStart w:id="3552" w:name="_ETM_Q1_3419073"/>
      <w:bookmarkStart w:id="3553" w:name="_ETM_Q1_3425659"/>
      <w:bookmarkStart w:id="3554" w:name="_ETM_Q1_3425714"/>
      <w:bookmarkStart w:id="3555" w:name="_ETM_Q1_3421344"/>
      <w:bookmarkStart w:id="3556" w:name="_ETM_Q1_3416553"/>
      <w:bookmarkEnd w:id="3551"/>
      <w:bookmarkEnd w:id="3552"/>
      <w:bookmarkEnd w:id="3553"/>
      <w:bookmarkEnd w:id="3554"/>
      <w:bookmarkEnd w:id="3555"/>
      <w:bookmarkEnd w:id="3556"/>
      <w:r>
        <w:rPr>
          <w:rFonts w:hint="cs"/>
          <w:rtl/>
        </w:rPr>
        <w:t>לא, אני</w:t>
      </w:r>
      <w:r w:rsidR="004511FC">
        <w:rPr>
          <w:rtl/>
        </w:rPr>
        <w:t xml:space="preserve"> לא מוכן</w:t>
      </w:r>
      <w:bookmarkStart w:id="3557" w:name="_ETM_Q1_3422863"/>
      <w:bookmarkEnd w:id="3557"/>
      <w:r>
        <w:rPr>
          <w:rFonts w:hint="cs"/>
          <w:rtl/>
        </w:rPr>
        <w:t xml:space="preserve"> </w:t>
      </w:r>
      <w:bookmarkStart w:id="3558" w:name="_ETM_Q1_3423039"/>
      <w:bookmarkEnd w:id="3558"/>
      <w:r>
        <w:rPr>
          <w:rFonts w:hint="cs"/>
          <w:rtl/>
        </w:rPr>
        <w:t xml:space="preserve">למילים כאלה בוועדה אני מצטער, לא אני לא מוכן, טיבי </w:t>
      </w:r>
      <w:bookmarkStart w:id="3559" w:name="_ETM_Q1_3429926"/>
      <w:bookmarkEnd w:id="3559"/>
      <w:r>
        <w:rPr>
          <w:rFonts w:hint="cs"/>
          <w:rtl/>
        </w:rPr>
        <w:t>אני לא מוכן, לא.</w:t>
      </w:r>
      <w:bookmarkStart w:id="3560" w:name="_ETM_Q1_3428720"/>
      <w:bookmarkEnd w:id="3560"/>
      <w:r>
        <w:rPr>
          <w:rFonts w:hint="cs"/>
          <w:rtl/>
        </w:rPr>
        <w:t xml:space="preserve"> כמו שאתה הורדת מי שקרא טרוריסט </w:t>
      </w:r>
      <w:bookmarkStart w:id="3561" w:name="_ETM_Q1_3434832"/>
      <w:bookmarkEnd w:id="3561"/>
      <w:r>
        <w:rPr>
          <w:rFonts w:hint="cs"/>
          <w:rtl/>
        </w:rPr>
        <w:t>ומחבל, אני לא מוכן</w:t>
      </w:r>
      <w:bookmarkStart w:id="3562" w:name="_ETM_Q1_3432223"/>
      <w:bookmarkEnd w:id="3562"/>
      <w:r>
        <w:rPr>
          <w:rFonts w:hint="cs"/>
          <w:rtl/>
        </w:rPr>
        <w:t xml:space="preserve"> שבוועדה</w:t>
      </w:r>
      <w:bookmarkStart w:id="3563" w:name="_ETM_Q1_3429105"/>
      <w:bookmarkEnd w:id="3563"/>
      <w:r>
        <w:rPr>
          <w:rFonts w:hint="cs"/>
          <w:rtl/>
        </w:rPr>
        <w:t xml:space="preserve"> - -</w:t>
      </w:r>
    </w:p>
    <w:p w14:paraId="43B47BCE" w14:textId="77777777" w:rsidR="00D63102" w:rsidRDefault="00D63102" w:rsidP="007E71CF">
      <w:pPr>
        <w:rPr>
          <w:rtl/>
        </w:rPr>
      </w:pPr>
      <w:bookmarkStart w:id="3564" w:name="_ETM_Q1_3432012"/>
      <w:bookmarkStart w:id="3565" w:name="_ETM_Q1_3432111"/>
      <w:bookmarkEnd w:id="3564"/>
      <w:bookmarkEnd w:id="3565"/>
    </w:p>
    <w:p w14:paraId="247D2247" w14:textId="74D5267A" w:rsidR="00D63102" w:rsidRDefault="00D63102" w:rsidP="00D63102">
      <w:pPr>
        <w:pStyle w:val="a4"/>
        <w:keepNext/>
        <w:rPr>
          <w:rtl/>
        </w:rPr>
      </w:pPr>
      <w:bookmarkStart w:id="3566" w:name="ET_speaker_5264_318"/>
      <w:r w:rsidRPr="00D63102">
        <w:rPr>
          <w:rStyle w:val="TagStyle"/>
          <w:rtl/>
        </w:rPr>
        <w:t xml:space="preserve"> &lt;&lt; דובר &gt;&gt; </w:t>
      </w:r>
      <w:r>
        <w:rPr>
          <w:rtl/>
        </w:rPr>
        <w:t>אחמד טיבי (חד"ש-תע"ל):</w:t>
      </w:r>
      <w:r w:rsidRPr="00D63102">
        <w:rPr>
          <w:rStyle w:val="TagStyle"/>
          <w:rtl/>
        </w:rPr>
        <w:t xml:space="preserve"> &lt;&lt; דובר &gt;&gt;</w:t>
      </w:r>
      <w:r w:rsidR="00707E81">
        <w:rPr>
          <w:rtl/>
        </w:rPr>
        <w:t xml:space="preserve"> </w:t>
      </w:r>
      <w:r>
        <w:rPr>
          <w:rtl/>
        </w:rPr>
        <w:t xml:space="preserve"> </w:t>
      </w:r>
      <w:bookmarkEnd w:id="3566"/>
    </w:p>
    <w:p w14:paraId="776E38D9" w14:textId="77777777" w:rsidR="00D63102" w:rsidRDefault="00D63102" w:rsidP="00D63102">
      <w:pPr>
        <w:pStyle w:val="KeepWithNext"/>
        <w:rPr>
          <w:rtl/>
          <w:lang w:eastAsia="he-IL"/>
        </w:rPr>
      </w:pPr>
    </w:p>
    <w:p w14:paraId="731B50C6" w14:textId="5AC28491" w:rsidR="00D63102" w:rsidRDefault="00D63102" w:rsidP="00D63102">
      <w:pPr>
        <w:rPr>
          <w:rtl/>
          <w:lang w:eastAsia="he-IL"/>
        </w:rPr>
      </w:pPr>
      <w:bookmarkStart w:id="3567" w:name="_ETM_Q1_3434890"/>
      <w:bookmarkEnd w:id="3567"/>
      <w:r>
        <w:rPr>
          <w:rFonts w:hint="cs"/>
          <w:rtl/>
          <w:lang w:eastAsia="he-IL"/>
        </w:rPr>
        <w:t>א</w:t>
      </w:r>
      <w:bookmarkStart w:id="3568" w:name="_ETM_Q1_3435050"/>
      <w:bookmarkEnd w:id="3568"/>
      <w:r>
        <w:rPr>
          <w:rFonts w:hint="cs"/>
          <w:rtl/>
          <w:lang w:eastAsia="he-IL"/>
        </w:rPr>
        <w:t>ני לא הורשעתי</w:t>
      </w:r>
      <w:bookmarkStart w:id="3569" w:name="_ETM_Q1_3432187"/>
      <w:bookmarkEnd w:id="3569"/>
      <w:r>
        <w:rPr>
          <w:rFonts w:hint="cs"/>
          <w:rtl/>
          <w:lang w:eastAsia="he-IL"/>
        </w:rPr>
        <w:t xml:space="preserve"> בפעילות </w:t>
      </w:r>
      <w:bookmarkStart w:id="3570" w:name="_ETM_Q1_3435630"/>
      <w:bookmarkEnd w:id="3570"/>
      <w:r>
        <w:rPr>
          <w:rFonts w:hint="cs"/>
          <w:rtl/>
          <w:lang w:eastAsia="he-IL"/>
        </w:rPr>
        <w:t>טרור.</w:t>
      </w:r>
    </w:p>
    <w:p w14:paraId="7CDF9B44" w14:textId="77777777" w:rsidR="00D63102" w:rsidRDefault="00D63102" w:rsidP="00D63102">
      <w:pPr>
        <w:rPr>
          <w:rtl/>
          <w:lang w:eastAsia="he-IL"/>
        </w:rPr>
      </w:pPr>
      <w:bookmarkStart w:id="3571" w:name="_ETM_Q1_3437008"/>
      <w:bookmarkStart w:id="3572" w:name="_ETM_Q1_3437148"/>
      <w:bookmarkStart w:id="3573" w:name="_ETM_Q1_3432519"/>
      <w:bookmarkStart w:id="3574" w:name="_ETM_Q1_3433962"/>
      <w:bookmarkEnd w:id="3571"/>
      <w:bookmarkEnd w:id="3572"/>
      <w:bookmarkEnd w:id="3573"/>
      <w:bookmarkEnd w:id="3574"/>
    </w:p>
    <w:p w14:paraId="2AD28C69" w14:textId="7C1B009F" w:rsidR="00D63102" w:rsidRDefault="00D63102" w:rsidP="00D63102">
      <w:pPr>
        <w:pStyle w:val="af6"/>
        <w:keepNext/>
        <w:rPr>
          <w:rtl/>
        </w:rPr>
      </w:pPr>
      <w:bookmarkStart w:id="3575" w:name="ET_yor_5786_319"/>
      <w:r w:rsidRPr="00D63102">
        <w:rPr>
          <w:rStyle w:val="TagStyle"/>
          <w:rtl/>
        </w:rPr>
        <w:t xml:space="preserve"> &lt;&lt; יור &gt;&gt; </w:t>
      </w:r>
      <w:r>
        <w:rPr>
          <w:rtl/>
        </w:rPr>
        <w:t>היו"ר אופיר כץ:</w:t>
      </w:r>
      <w:r w:rsidRPr="00D63102">
        <w:rPr>
          <w:rStyle w:val="TagStyle"/>
          <w:rtl/>
        </w:rPr>
        <w:t xml:space="preserve"> &lt;&lt; יור &gt;&gt;</w:t>
      </w:r>
      <w:r w:rsidR="00707E81">
        <w:rPr>
          <w:rtl/>
        </w:rPr>
        <w:t xml:space="preserve"> </w:t>
      </w:r>
      <w:r>
        <w:rPr>
          <w:rtl/>
        </w:rPr>
        <w:t xml:space="preserve"> </w:t>
      </w:r>
      <w:bookmarkEnd w:id="3575"/>
    </w:p>
    <w:p w14:paraId="521412A2" w14:textId="77777777" w:rsidR="00D63102" w:rsidRDefault="00D63102" w:rsidP="00D63102">
      <w:pPr>
        <w:pStyle w:val="KeepWithNext"/>
        <w:rPr>
          <w:rtl/>
          <w:lang w:eastAsia="he-IL"/>
        </w:rPr>
      </w:pPr>
    </w:p>
    <w:p w14:paraId="6A03A627" w14:textId="63E0CD68" w:rsidR="00D63102" w:rsidRDefault="00D63102" w:rsidP="00D63102">
      <w:pPr>
        <w:rPr>
          <w:rtl/>
          <w:lang w:eastAsia="he-IL"/>
        </w:rPr>
      </w:pPr>
      <w:bookmarkStart w:id="3576" w:name="_ETM_Q1_3435150"/>
      <w:bookmarkStart w:id="3577" w:name="_ETM_Q1_3435251"/>
      <w:bookmarkEnd w:id="3576"/>
      <w:bookmarkEnd w:id="3577"/>
      <w:r>
        <w:rPr>
          <w:rFonts w:hint="cs"/>
          <w:rtl/>
          <w:lang w:eastAsia="he-IL"/>
        </w:rPr>
        <w:t>אני לא מוכן שבוועדה אצלי ישתמשו במונחים כאלו.</w:t>
      </w:r>
    </w:p>
    <w:p w14:paraId="64E42EC3" w14:textId="77777777" w:rsidR="00D63102" w:rsidRDefault="00D63102" w:rsidP="00D63102">
      <w:pPr>
        <w:rPr>
          <w:rtl/>
          <w:lang w:eastAsia="he-IL"/>
        </w:rPr>
      </w:pPr>
      <w:bookmarkStart w:id="3578" w:name="_ETM_Q1_3438272"/>
      <w:bookmarkStart w:id="3579" w:name="_ETM_Q1_3438431"/>
      <w:bookmarkStart w:id="3580" w:name="_ETM_Q1_3433591"/>
      <w:bookmarkStart w:id="3581" w:name="_ETM_Q1_3434448"/>
      <w:bookmarkEnd w:id="3578"/>
      <w:bookmarkEnd w:id="3579"/>
      <w:bookmarkEnd w:id="3580"/>
      <w:bookmarkEnd w:id="3581"/>
    </w:p>
    <w:p w14:paraId="374AE31C" w14:textId="6367E006" w:rsidR="00D63102" w:rsidRDefault="00D63102" w:rsidP="00D63102">
      <w:pPr>
        <w:pStyle w:val="a4"/>
        <w:keepNext/>
        <w:rPr>
          <w:rtl/>
        </w:rPr>
      </w:pPr>
      <w:bookmarkStart w:id="3582" w:name="ET_speaker_5264_320"/>
      <w:r w:rsidRPr="00D63102">
        <w:rPr>
          <w:rStyle w:val="TagStyle"/>
          <w:rtl/>
        </w:rPr>
        <w:t xml:space="preserve"> &lt;&lt; דובר &gt;&gt; </w:t>
      </w:r>
      <w:r>
        <w:rPr>
          <w:rtl/>
        </w:rPr>
        <w:t>אחמד טיבי (חד"ש-תע"ל):</w:t>
      </w:r>
      <w:r w:rsidRPr="00D63102">
        <w:rPr>
          <w:rStyle w:val="TagStyle"/>
          <w:rtl/>
        </w:rPr>
        <w:t xml:space="preserve"> &lt;&lt; דובר &gt;&gt;</w:t>
      </w:r>
      <w:r w:rsidR="00707E81">
        <w:rPr>
          <w:rtl/>
        </w:rPr>
        <w:t xml:space="preserve"> </w:t>
      </w:r>
      <w:r>
        <w:rPr>
          <w:rtl/>
        </w:rPr>
        <w:t xml:space="preserve"> </w:t>
      </w:r>
      <w:bookmarkEnd w:id="3582"/>
    </w:p>
    <w:p w14:paraId="0403790A" w14:textId="77777777" w:rsidR="00D63102" w:rsidRDefault="00D63102" w:rsidP="00D63102">
      <w:pPr>
        <w:pStyle w:val="KeepWithNext"/>
        <w:rPr>
          <w:rtl/>
          <w:lang w:eastAsia="he-IL"/>
        </w:rPr>
      </w:pPr>
    </w:p>
    <w:p w14:paraId="541D64B8" w14:textId="6990A184" w:rsidR="00D63102" w:rsidRDefault="00D63102" w:rsidP="00D63102">
      <w:pPr>
        <w:rPr>
          <w:rtl/>
          <w:lang w:eastAsia="he-IL"/>
        </w:rPr>
      </w:pPr>
      <w:bookmarkStart w:id="3583" w:name="_ETM_Q1_3435898"/>
      <w:bookmarkEnd w:id="3583"/>
      <w:r>
        <w:rPr>
          <w:rFonts w:hint="cs"/>
          <w:rtl/>
          <w:lang w:eastAsia="he-IL"/>
        </w:rPr>
        <w:t>על</w:t>
      </w:r>
      <w:bookmarkStart w:id="3584" w:name="_ETM_Q1_3436200"/>
      <w:bookmarkEnd w:id="3584"/>
      <w:r>
        <w:rPr>
          <w:rFonts w:hint="cs"/>
          <w:rtl/>
          <w:lang w:eastAsia="he-IL"/>
        </w:rPr>
        <w:t xml:space="preserve"> בן גביר?</w:t>
      </w:r>
    </w:p>
    <w:p w14:paraId="26423792" w14:textId="77777777" w:rsidR="00D63102" w:rsidRDefault="00D63102" w:rsidP="00D63102">
      <w:pPr>
        <w:rPr>
          <w:rtl/>
          <w:lang w:eastAsia="he-IL"/>
        </w:rPr>
      </w:pPr>
      <w:bookmarkStart w:id="3585" w:name="_ETM_Q1_3437962"/>
      <w:bookmarkStart w:id="3586" w:name="_ETM_Q1_3438445"/>
      <w:bookmarkStart w:id="3587" w:name="_ETM_Q1_3433491"/>
      <w:bookmarkStart w:id="3588" w:name="_ETM_Q1_3435047"/>
      <w:bookmarkEnd w:id="3585"/>
      <w:bookmarkEnd w:id="3586"/>
      <w:bookmarkEnd w:id="3587"/>
      <w:bookmarkEnd w:id="3588"/>
    </w:p>
    <w:p w14:paraId="12A47A10" w14:textId="62370895" w:rsidR="00D63102" w:rsidRDefault="00D63102" w:rsidP="00D63102">
      <w:pPr>
        <w:pStyle w:val="af6"/>
        <w:keepNext/>
        <w:rPr>
          <w:rtl/>
        </w:rPr>
      </w:pPr>
      <w:bookmarkStart w:id="3589" w:name="ET_yor_5786_321"/>
      <w:r w:rsidRPr="00D63102">
        <w:rPr>
          <w:rStyle w:val="TagStyle"/>
          <w:rtl/>
        </w:rPr>
        <w:t xml:space="preserve"> &lt;&lt; יור &gt;&gt; </w:t>
      </w:r>
      <w:r>
        <w:rPr>
          <w:rtl/>
        </w:rPr>
        <w:t>היו"ר אופיר כץ:</w:t>
      </w:r>
      <w:r w:rsidRPr="00D63102">
        <w:rPr>
          <w:rStyle w:val="TagStyle"/>
          <w:rtl/>
        </w:rPr>
        <w:t xml:space="preserve"> &lt;&lt; יור &gt;&gt;</w:t>
      </w:r>
      <w:r w:rsidR="00707E81">
        <w:rPr>
          <w:rtl/>
        </w:rPr>
        <w:t xml:space="preserve"> </w:t>
      </w:r>
      <w:r>
        <w:rPr>
          <w:rtl/>
        </w:rPr>
        <w:t xml:space="preserve"> </w:t>
      </w:r>
      <w:bookmarkEnd w:id="3589"/>
    </w:p>
    <w:p w14:paraId="09B7B651" w14:textId="77777777" w:rsidR="00D63102" w:rsidRDefault="00D63102" w:rsidP="00D63102">
      <w:pPr>
        <w:pStyle w:val="KeepWithNext"/>
        <w:rPr>
          <w:rtl/>
          <w:lang w:eastAsia="he-IL"/>
        </w:rPr>
      </w:pPr>
    </w:p>
    <w:p w14:paraId="207CDE55" w14:textId="10908D6B" w:rsidR="00D63102" w:rsidRDefault="00D63102" w:rsidP="00D63102">
      <w:pPr>
        <w:rPr>
          <w:rtl/>
          <w:lang w:eastAsia="he-IL"/>
        </w:rPr>
      </w:pPr>
      <w:r>
        <w:rPr>
          <w:rFonts w:hint="cs"/>
          <w:rtl/>
          <w:lang w:eastAsia="he-IL"/>
        </w:rPr>
        <w:t>ע</w:t>
      </w:r>
      <w:bookmarkStart w:id="3590" w:name="_ETM_Q1_3437025"/>
      <w:bookmarkEnd w:id="3590"/>
      <w:r>
        <w:rPr>
          <w:rFonts w:hint="cs"/>
          <w:rtl/>
          <w:lang w:eastAsia="he-IL"/>
        </w:rPr>
        <w:t xml:space="preserve">ל </w:t>
      </w:r>
      <w:bookmarkStart w:id="3591" w:name="_ETM_Q1_3437221"/>
      <w:bookmarkEnd w:id="3591"/>
      <w:r>
        <w:rPr>
          <w:rFonts w:hint="cs"/>
          <w:rtl/>
          <w:lang w:eastAsia="he-IL"/>
        </w:rPr>
        <w:t>כ</w:t>
      </w:r>
      <w:bookmarkStart w:id="3592" w:name="_ETM_Q1_3437298"/>
      <w:bookmarkEnd w:id="3592"/>
      <w:r>
        <w:rPr>
          <w:rFonts w:hint="cs"/>
          <w:rtl/>
          <w:lang w:eastAsia="he-IL"/>
        </w:rPr>
        <w:t>ל אחד, על כל אחד, על כל חבר כנסת.</w:t>
      </w:r>
    </w:p>
    <w:p w14:paraId="53EB838E" w14:textId="77777777" w:rsidR="00D63102" w:rsidRDefault="00D63102" w:rsidP="00D63102">
      <w:pPr>
        <w:rPr>
          <w:rtl/>
          <w:lang w:eastAsia="he-IL"/>
        </w:rPr>
      </w:pPr>
      <w:bookmarkStart w:id="3593" w:name="_ETM_Q1_3442987"/>
      <w:bookmarkStart w:id="3594" w:name="_ETM_Q1_3443247"/>
      <w:bookmarkStart w:id="3595" w:name="_ETM_Q1_3438298"/>
      <w:bookmarkStart w:id="3596" w:name="_ETM_Q1_3439726"/>
      <w:bookmarkEnd w:id="3593"/>
      <w:bookmarkEnd w:id="3594"/>
      <w:bookmarkEnd w:id="3595"/>
      <w:bookmarkEnd w:id="3596"/>
    </w:p>
    <w:p w14:paraId="09F58929" w14:textId="5C77CBC4" w:rsidR="00D63102" w:rsidRDefault="00D63102" w:rsidP="00D63102">
      <w:pPr>
        <w:pStyle w:val="a4"/>
        <w:keepNext/>
        <w:rPr>
          <w:rtl/>
        </w:rPr>
      </w:pPr>
      <w:bookmarkStart w:id="3597" w:name="ET_speaker_5264_322"/>
      <w:r w:rsidRPr="00D63102">
        <w:rPr>
          <w:rStyle w:val="TagStyle"/>
          <w:rtl/>
        </w:rPr>
        <w:t xml:space="preserve"> &lt;&lt; דובר &gt;&gt; </w:t>
      </w:r>
      <w:r>
        <w:rPr>
          <w:rtl/>
        </w:rPr>
        <w:t>אחמד טיבי (חד"ש-תע"ל):</w:t>
      </w:r>
      <w:r w:rsidRPr="00D63102">
        <w:rPr>
          <w:rStyle w:val="TagStyle"/>
          <w:rtl/>
        </w:rPr>
        <w:t xml:space="preserve"> &lt;&lt; דובר &gt;&gt;</w:t>
      </w:r>
      <w:r w:rsidR="00707E81">
        <w:rPr>
          <w:rtl/>
        </w:rPr>
        <w:t xml:space="preserve"> </w:t>
      </w:r>
      <w:r>
        <w:rPr>
          <w:rtl/>
        </w:rPr>
        <w:t xml:space="preserve"> </w:t>
      </w:r>
      <w:bookmarkEnd w:id="3597"/>
    </w:p>
    <w:p w14:paraId="09B51A8F" w14:textId="77777777" w:rsidR="00D63102" w:rsidRDefault="00D63102" w:rsidP="00D63102">
      <w:pPr>
        <w:pStyle w:val="KeepWithNext"/>
        <w:rPr>
          <w:rtl/>
          <w:lang w:eastAsia="he-IL"/>
        </w:rPr>
      </w:pPr>
    </w:p>
    <w:p w14:paraId="23918A31" w14:textId="348271AC" w:rsidR="00D63102" w:rsidRDefault="00D63102" w:rsidP="00D63102">
      <w:pPr>
        <w:rPr>
          <w:rtl/>
          <w:lang w:eastAsia="he-IL"/>
        </w:rPr>
      </w:pPr>
      <w:bookmarkStart w:id="3598" w:name="_ETM_Q1_3441973"/>
      <w:bookmarkEnd w:id="3598"/>
      <w:r>
        <w:rPr>
          <w:rFonts w:hint="cs"/>
          <w:rtl/>
          <w:lang w:eastAsia="he-IL"/>
        </w:rPr>
        <w:t>ה</w:t>
      </w:r>
      <w:bookmarkStart w:id="3599" w:name="_ETM_Q1_3442131"/>
      <w:bookmarkEnd w:id="3599"/>
      <w:r>
        <w:rPr>
          <w:rFonts w:hint="cs"/>
          <w:rtl/>
          <w:lang w:eastAsia="he-IL"/>
        </w:rPr>
        <w:t>איש הורשע ב</w:t>
      </w:r>
      <w:bookmarkStart w:id="3600" w:name="_ETM_Q1_3438565"/>
      <w:bookmarkEnd w:id="3600"/>
      <w:r>
        <w:rPr>
          <w:rFonts w:hint="cs"/>
          <w:rtl/>
          <w:lang w:eastAsia="he-IL"/>
        </w:rPr>
        <w:t>בית משפט</w:t>
      </w:r>
      <w:bookmarkStart w:id="3601" w:name="_ETM_Q1_3439541"/>
      <w:bookmarkEnd w:id="3601"/>
      <w:r>
        <w:rPr>
          <w:rFonts w:hint="cs"/>
          <w:rtl/>
          <w:lang w:eastAsia="he-IL"/>
        </w:rPr>
        <w:t>.</w:t>
      </w:r>
      <w:bookmarkStart w:id="3602" w:name="_ETM_Q1_3440311"/>
      <w:bookmarkEnd w:id="3602"/>
    </w:p>
    <w:p w14:paraId="7790440F" w14:textId="77777777" w:rsidR="00D63102" w:rsidRDefault="00D63102" w:rsidP="00D63102">
      <w:pPr>
        <w:rPr>
          <w:rtl/>
          <w:lang w:eastAsia="he-IL"/>
        </w:rPr>
      </w:pPr>
      <w:bookmarkStart w:id="3603" w:name="_ETM_Q1_3440689"/>
      <w:bookmarkEnd w:id="3603"/>
    </w:p>
    <w:p w14:paraId="5146C234" w14:textId="155CFD67" w:rsidR="00D63102" w:rsidRDefault="00D63102" w:rsidP="00D63102">
      <w:pPr>
        <w:pStyle w:val="af6"/>
        <w:keepNext/>
        <w:rPr>
          <w:rtl/>
        </w:rPr>
      </w:pPr>
      <w:bookmarkStart w:id="3604" w:name="ET_yor_5786_323"/>
      <w:r w:rsidRPr="00D63102">
        <w:rPr>
          <w:rStyle w:val="TagStyle"/>
          <w:rtl/>
        </w:rPr>
        <w:t xml:space="preserve"> &lt;&lt; יור &gt;&gt; </w:t>
      </w:r>
      <w:r>
        <w:rPr>
          <w:rtl/>
        </w:rPr>
        <w:t>היו"ר אופיר כץ:</w:t>
      </w:r>
      <w:r w:rsidRPr="00D63102">
        <w:rPr>
          <w:rStyle w:val="TagStyle"/>
          <w:rtl/>
        </w:rPr>
        <w:t xml:space="preserve"> &lt;&lt; יור &gt;&gt;</w:t>
      </w:r>
      <w:r w:rsidR="00707E81">
        <w:rPr>
          <w:rtl/>
        </w:rPr>
        <w:t xml:space="preserve"> </w:t>
      </w:r>
      <w:r>
        <w:rPr>
          <w:rtl/>
        </w:rPr>
        <w:t xml:space="preserve"> </w:t>
      </w:r>
      <w:bookmarkEnd w:id="3604"/>
    </w:p>
    <w:p w14:paraId="011C19BD" w14:textId="77777777" w:rsidR="00D63102" w:rsidRDefault="00D63102" w:rsidP="00D63102">
      <w:pPr>
        <w:pStyle w:val="KeepWithNext"/>
        <w:rPr>
          <w:rtl/>
          <w:lang w:eastAsia="he-IL"/>
        </w:rPr>
      </w:pPr>
    </w:p>
    <w:p w14:paraId="6FAFEB1B" w14:textId="3FAA05C4" w:rsidR="00D63102" w:rsidRDefault="00D63102" w:rsidP="00D63102">
      <w:pPr>
        <w:rPr>
          <w:rtl/>
          <w:lang w:eastAsia="he-IL"/>
        </w:rPr>
      </w:pPr>
      <w:bookmarkStart w:id="3605" w:name="_ETM_Q1_3443050"/>
      <w:bookmarkEnd w:id="3605"/>
      <w:r>
        <w:rPr>
          <w:rFonts w:hint="cs"/>
          <w:rtl/>
          <w:lang w:eastAsia="he-IL"/>
        </w:rPr>
        <w:t>ל</w:t>
      </w:r>
      <w:bookmarkStart w:id="3606" w:name="_ETM_Q1_3443169"/>
      <w:bookmarkEnd w:id="3606"/>
      <w:r>
        <w:rPr>
          <w:rFonts w:hint="cs"/>
          <w:rtl/>
          <w:lang w:eastAsia="he-IL"/>
        </w:rPr>
        <w:t>א אני לא מקבל את זה.</w:t>
      </w:r>
    </w:p>
    <w:p w14:paraId="05BC951E" w14:textId="77777777" w:rsidR="00D63102" w:rsidRDefault="00D63102" w:rsidP="00D63102">
      <w:pPr>
        <w:rPr>
          <w:rtl/>
          <w:lang w:eastAsia="he-IL"/>
        </w:rPr>
      </w:pPr>
      <w:bookmarkStart w:id="3607" w:name="_ETM_Q1_3445287"/>
      <w:bookmarkStart w:id="3608" w:name="_ETM_Q1_3445530"/>
      <w:bookmarkStart w:id="3609" w:name="_ETM_Q1_3440578"/>
      <w:bookmarkStart w:id="3610" w:name="_ETM_Q1_3437050"/>
      <w:bookmarkStart w:id="3611" w:name="_ETM_Q1_3437570"/>
      <w:bookmarkEnd w:id="3607"/>
      <w:bookmarkEnd w:id="3608"/>
      <w:bookmarkEnd w:id="3609"/>
      <w:bookmarkEnd w:id="3610"/>
      <w:bookmarkEnd w:id="3611"/>
    </w:p>
    <w:p w14:paraId="656229D4" w14:textId="104FE25B" w:rsidR="00D63102" w:rsidRDefault="00D63102" w:rsidP="00D63102">
      <w:pPr>
        <w:pStyle w:val="a4"/>
        <w:keepNext/>
        <w:rPr>
          <w:rtl/>
        </w:rPr>
      </w:pPr>
      <w:bookmarkStart w:id="3612" w:name="ET_speaker_6158_324"/>
      <w:r w:rsidRPr="00D63102">
        <w:rPr>
          <w:rStyle w:val="TagStyle"/>
          <w:rtl/>
        </w:rPr>
        <w:t xml:space="preserve"> &lt;&lt; דובר &gt;&gt; </w:t>
      </w:r>
      <w:r>
        <w:rPr>
          <w:rtl/>
        </w:rPr>
        <w:t>אפרת רייטן מרום (העבודה):</w:t>
      </w:r>
      <w:r w:rsidRPr="00D63102">
        <w:rPr>
          <w:rStyle w:val="TagStyle"/>
          <w:rtl/>
        </w:rPr>
        <w:t xml:space="preserve"> &lt;&lt; דובר &gt;&gt;</w:t>
      </w:r>
      <w:r w:rsidR="00707E81">
        <w:rPr>
          <w:rtl/>
        </w:rPr>
        <w:t xml:space="preserve"> </w:t>
      </w:r>
      <w:r>
        <w:rPr>
          <w:rtl/>
        </w:rPr>
        <w:t xml:space="preserve"> </w:t>
      </w:r>
      <w:bookmarkEnd w:id="3612"/>
    </w:p>
    <w:p w14:paraId="276105EA" w14:textId="77777777" w:rsidR="00D63102" w:rsidRDefault="00D63102" w:rsidP="00D63102">
      <w:pPr>
        <w:pStyle w:val="KeepWithNext"/>
        <w:rPr>
          <w:rtl/>
          <w:lang w:eastAsia="he-IL"/>
        </w:rPr>
      </w:pPr>
    </w:p>
    <w:p w14:paraId="5D6919F0" w14:textId="4A2E580C" w:rsidR="00D63102" w:rsidRDefault="00D63102" w:rsidP="00D63102">
      <w:pPr>
        <w:rPr>
          <w:rtl/>
          <w:lang w:eastAsia="he-IL"/>
        </w:rPr>
      </w:pPr>
      <w:r>
        <w:rPr>
          <w:rFonts w:hint="cs"/>
          <w:rtl/>
          <w:lang w:eastAsia="he-IL"/>
        </w:rPr>
        <w:t>מ</w:t>
      </w:r>
      <w:bookmarkStart w:id="3613" w:name="_ETM_Q1_3439774"/>
      <w:bookmarkEnd w:id="3613"/>
      <w:r>
        <w:rPr>
          <w:rFonts w:hint="cs"/>
          <w:rtl/>
          <w:lang w:eastAsia="he-IL"/>
        </w:rPr>
        <w:t>ה</w:t>
      </w:r>
      <w:bookmarkStart w:id="3614" w:name="_ETM_Q1_3439921"/>
      <w:bookmarkEnd w:id="3614"/>
      <w:r>
        <w:rPr>
          <w:rFonts w:hint="cs"/>
          <w:rtl/>
          <w:lang w:eastAsia="he-IL"/>
        </w:rPr>
        <w:t xml:space="preserve"> אמרת?</w:t>
      </w:r>
    </w:p>
    <w:p w14:paraId="61803AD6" w14:textId="77777777" w:rsidR="00D63102" w:rsidRDefault="00D63102" w:rsidP="00D63102">
      <w:pPr>
        <w:rPr>
          <w:rtl/>
          <w:lang w:eastAsia="he-IL"/>
        </w:rPr>
      </w:pPr>
      <w:bookmarkStart w:id="3615" w:name="_ETM_Q1_3442927"/>
      <w:bookmarkStart w:id="3616" w:name="_ETM_Q1_3443187"/>
      <w:bookmarkStart w:id="3617" w:name="_ETM_Q1_3438231"/>
      <w:bookmarkEnd w:id="3615"/>
      <w:bookmarkEnd w:id="3616"/>
      <w:bookmarkEnd w:id="3617"/>
    </w:p>
    <w:p w14:paraId="25711C4F" w14:textId="46B6FB37" w:rsidR="00D63102" w:rsidRDefault="00D63102" w:rsidP="00D63102">
      <w:pPr>
        <w:pStyle w:val="a4"/>
        <w:keepNext/>
        <w:rPr>
          <w:rtl/>
        </w:rPr>
      </w:pPr>
      <w:bookmarkStart w:id="3618" w:name="ET_speaker_5767_325"/>
      <w:r w:rsidRPr="00D63102">
        <w:rPr>
          <w:rStyle w:val="TagStyle"/>
          <w:rtl/>
        </w:rPr>
        <w:t xml:space="preserve"> &lt;&lt; דובר &gt;&gt; </w:t>
      </w:r>
      <w:r>
        <w:rPr>
          <w:rtl/>
        </w:rPr>
        <w:t>אורנה ברביבאי (יש עתיד):</w:t>
      </w:r>
      <w:r w:rsidRPr="00D63102">
        <w:rPr>
          <w:rStyle w:val="TagStyle"/>
          <w:rtl/>
        </w:rPr>
        <w:t xml:space="preserve"> &lt;&lt; דובר &gt;&gt;</w:t>
      </w:r>
      <w:r w:rsidR="00707E81">
        <w:rPr>
          <w:rtl/>
        </w:rPr>
        <w:t xml:space="preserve"> </w:t>
      </w:r>
      <w:r>
        <w:rPr>
          <w:rtl/>
        </w:rPr>
        <w:t xml:space="preserve"> </w:t>
      </w:r>
      <w:bookmarkEnd w:id="3618"/>
    </w:p>
    <w:p w14:paraId="1B61FA1B" w14:textId="77777777" w:rsidR="00D63102" w:rsidRDefault="00D63102" w:rsidP="00D63102">
      <w:pPr>
        <w:pStyle w:val="KeepWithNext"/>
        <w:rPr>
          <w:rtl/>
          <w:lang w:eastAsia="he-IL"/>
        </w:rPr>
      </w:pPr>
    </w:p>
    <w:p w14:paraId="04902590" w14:textId="275DC644" w:rsidR="00D63102" w:rsidRDefault="00D63102" w:rsidP="00D63102">
      <w:pPr>
        <w:rPr>
          <w:rtl/>
          <w:lang w:eastAsia="he-IL"/>
        </w:rPr>
      </w:pPr>
      <w:bookmarkStart w:id="3619" w:name="_ETM_Q1_3440945"/>
      <w:bookmarkStart w:id="3620" w:name="_ETM_Q1_3441080"/>
      <w:bookmarkEnd w:id="3619"/>
      <w:bookmarkEnd w:id="3620"/>
      <w:r>
        <w:rPr>
          <w:rFonts w:hint="cs"/>
          <w:rtl/>
          <w:lang w:eastAsia="he-IL"/>
        </w:rPr>
        <w:t xml:space="preserve">את </w:t>
      </w:r>
      <w:bookmarkStart w:id="3621" w:name="_ETM_Q1_3443149"/>
      <w:bookmarkEnd w:id="3621"/>
      <w:r>
        <w:rPr>
          <w:rFonts w:hint="cs"/>
          <w:rtl/>
          <w:lang w:eastAsia="he-IL"/>
        </w:rPr>
        <w:t>העובדה שהוא הורשע?</w:t>
      </w:r>
      <w:bookmarkStart w:id="3622" w:name="_ETM_Q1_3446359"/>
      <w:bookmarkEnd w:id="3622"/>
    </w:p>
    <w:p w14:paraId="3CDD1045" w14:textId="77777777" w:rsidR="00D63102" w:rsidRDefault="00D63102" w:rsidP="00D63102">
      <w:pPr>
        <w:rPr>
          <w:rtl/>
          <w:lang w:eastAsia="he-IL"/>
        </w:rPr>
      </w:pPr>
      <w:bookmarkStart w:id="3623" w:name="_ETM_Q1_3446605"/>
      <w:bookmarkStart w:id="3624" w:name="_ETM_Q1_3441652"/>
      <w:bookmarkEnd w:id="3623"/>
      <w:bookmarkEnd w:id="3624"/>
    </w:p>
    <w:p w14:paraId="509F4727" w14:textId="55121951" w:rsidR="00D63102" w:rsidRDefault="00D63102" w:rsidP="00D63102">
      <w:pPr>
        <w:pStyle w:val="af6"/>
        <w:keepNext/>
        <w:rPr>
          <w:rtl/>
        </w:rPr>
      </w:pPr>
      <w:bookmarkStart w:id="3625" w:name="ET_yor_5786_326"/>
      <w:r w:rsidRPr="00D63102">
        <w:rPr>
          <w:rStyle w:val="TagStyle"/>
          <w:rtl/>
        </w:rPr>
        <w:t xml:space="preserve"> &lt;&lt; יור &gt;&gt; </w:t>
      </w:r>
      <w:r>
        <w:rPr>
          <w:rtl/>
        </w:rPr>
        <w:t>היו"ר אופיר כץ:</w:t>
      </w:r>
      <w:r w:rsidRPr="00D63102">
        <w:rPr>
          <w:rStyle w:val="TagStyle"/>
          <w:rtl/>
        </w:rPr>
        <w:t xml:space="preserve"> &lt;&lt; יור &gt;&gt;</w:t>
      </w:r>
      <w:r w:rsidR="00707E81">
        <w:rPr>
          <w:rtl/>
        </w:rPr>
        <w:t xml:space="preserve"> </w:t>
      </w:r>
      <w:r>
        <w:rPr>
          <w:rtl/>
        </w:rPr>
        <w:t xml:space="preserve"> </w:t>
      </w:r>
      <w:bookmarkEnd w:id="3625"/>
    </w:p>
    <w:p w14:paraId="4F724298" w14:textId="77777777" w:rsidR="00D63102" w:rsidRDefault="00D63102" w:rsidP="00D63102">
      <w:pPr>
        <w:pStyle w:val="KeepWithNext"/>
        <w:rPr>
          <w:rtl/>
          <w:lang w:eastAsia="he-IL"/>
        </w:rPr>
      </w:pPr>
    </w:p>
    <w:p w14:paraId="02AAE7DE" w14:textId="17E32A5F" w:rsidR="00D63102" w:rsidRDefault="00D63102" w:rsidP="00D63102">
      <w:pPr>
        <w:rPr>
          <w:rtl/>
          <w:lang w:eastAsia="he-IL"/>
        </w:rPr>
      </w:pPr>
      <w:bookmarkStart w:id="3626" w:name="_ETM_Q1_3443689"/>
      <w:bookmarkStart w:id="3627" w:name="_ETM_Q1_3443848"/>
      <w:bookmarkEnd w:id="3626"/>
      <w:bookmarkEnd w:id="3627"/>
      <w:r>
        <w:rPr>
          <w:rFonts w:hint="cs"/>
          <w:rtl/>
          <w:lang w:eastAsia="he-IL"/>
        </w:rPr>
        <w:t xml:space="preserve">אני לא, אורנה לא לעזור לי, אני לא </w:t>
      </w:r>
      <w:bookmarkStart w:id="3628" w:name="_ETM_Q1_3448428"/>
      <w:bookmarkEnd w:id="3628"/>
      <w:r>
        <w:rPr>
          <w:rFonts w:hint="cs"/>
          <w:rtl/>
          <w:lang w:eastAsia="he-IL"/>
        </w:rPr>
        <w:t>מקבל את זה טיבי.</w:t>
      </w:r>
      <w:bookmarkStart w:id="3629" w:name="_ETM_Q1_3450437"/>
      <w:bookmarkEnd w:id="3629"/>
    </w:p>
    <w:p w14:paraId="281C7485" w14:textId="77777777" w:rsidR="00D63102" w:rsidRDefault="00D63102" w:rsidP="00D63102">
      <w:pPr>
        <w:rPr>
          <w:rtl/>
          <w:lang w:eastAsia="he-IL"/>
        </w:rPr>
      </w:pPr>
      <w:bookmarkStart w:id="3630" w:name="_ETM_Q1_3450644"/>
      <w:bookmarkStart w:id="3631" w:name="_ETM_Q1_3445855"/>
      <w:bookmarkStart w:id="3632" w:name="_ETM_Q1_3441725"/>
      <w:bookmarkStart w:id="3633" w:name="_ETM_Q1_3446487"/>
      <w:bookmarkStart w:id="3634" w:name="_ETM_Q1_3445267"/>
      <w:bookmarkStart w:id="3635" w:name="_ETM_Q1_3446899"/>
      <w:bookmarkEnd w:id="3630"/>
      <w:bookmarkEnd w:id="3631"/>
      <w:bookmarkEnd w:id="3632"/>
      <w:bookmarkEnd w:id="3633"/>
      <w:bookmarkEnd w:id="3634"/>
      <w:bookmarkEnd w:id="3635"/>
    </w:p>
    <w:p w14:paraId="5F123717" w14:textId="2C880F35" w:rsidR="00D63102" w:rsidRDefault="00D63102" w:rsidP="00D63102">
      <w:pPr>
        <w:pStyle w:val="a4"/>
        <w:keepNext/>
        <w:rPr>
          <w:rtl/>
        </w:rPr>
      </w:pPr>
      <w:bookmarkStart w:id="3636" w:name="ET_speaker_6158_328"/>
      <w:r w:rsidRPr="00D63102">
        <w:rPr>
          <w:rStyle w:val="TagStyle"/>
          <w:rtl/>
        </w:rPr>
        <w:t xml:space="preserve"> &lt;&lt; דובר &gt;&gt; </w:t>
      </w:r>
      <w:r>
        <w:rPr>
          <w:rtl/>
        </w:rPr>
        <w:t>אפרת רייטן מרום (העבודה):</w:t>
      </w:r>
      <w:r w:rsidRPr="00D63102">
        <w:rPr>
          <w:rStyle w:val="TagStyle"/>
          <w:rtl/>
        </w:rPr>
        <w:t xml:space="preserve"> &lt;&lt; דובר &gt;&gt;</w:t>
      </w:r>
      <w:r w:rsidR="00707E81">
        <w:rPr>
          <w:rtl/>
        </w:rPr>
        <w:t xml:space="preserve"> </w:t>
      </w:r>
      <w:r>
        <w:rPr>
          <w:rtl/>
        </w:rPr>
        <w:t xml:space="preserve"> </w:t>
      </w:r>
      <w:bookmarkEnd w:id="3636"/>
    </w:p>
    <w:p w14:paraId="0EAAB10B" w14:textId="77777777" w:rsidR="00D63102" w:rsidRDefault="00D63102" w:rsidP="00D63102">
      <w:pPr>
        <w:pStyle w:val="KeepWithNext"/>
        <w:rPr>
          <w:rtl/>
          <w:lang w:eastAsia="he-IL"/>
        </w:rPr>
      </w:pPr>
    </w:p>
    <w:p w14:paraId="6334D9E0" w14:textId="789B5442" w:rsidR="00D63102" w:rsidRDefault="00D63102" w:rsidP="00D63102">
      <w:pPr>
        <w:rPr>
          <w:rtl/>
          <w:lang w:eastAsia="he-IL"/>
        </w:rPr>
      </w:pPr>
      <w:bookmarkStart w:id="3637" w:name="_ETM_Q1_3448062"/>
      <w:bookmarkEnd w:id="3637"/>
      <w:r>
        <w:rPr>
          <w:rFonts w:hint="cs"/>
          <w:rtl/>
          <w:lang w:eastAsia="he-IL"/>
        </w:rPr>
        <w:t>ת</w:t>
      </w:r>
      <w:bookmarkStart w:id="3638" w:name="_ETM_Q1_3448209"/>
      <w:bookmarkEnd w:id="3638"/>
      <w:r>
        <w:rPr>
          <w:rFonts w:hint="cs"/>
          <w:rtl/>
          <w:lang w:eastAsia="he-IL"/>
        </w:rPr>
        <w:t>סתכל, 53 כתבי אישום</w:t>
      </w:r>
      <w:bookmarkStart w:id="3639" w:name="_ETM_Q1_3447073"/>
      <w:bookmarkStart w:id="3640" w:name="_ETM_Q1_3442277"/>
      <w:bookmarkEnd w:id="3639"/>
      <w:bookmarkEnd w:id="3640"/>
      <w:r>
        <w:rPr>
          <w:rFonts w:hint="cs"/>
          <w:rtl/>
          <w:lang w:eastAsia="he-IL"/>
        </w:rPr>
        <w:t>.</w:t>
      </w:r>
      <w:bookmarkStart w:id="3641" w:name="_ETM_Q1_3445192"/>
      <w:bookmarkEnd w:id="3641"/>
    </w:p>
    <w:p w14:paraId="61F9639C" w14:textId="77777777" w:rsidR="00D63102" w:rsidRPr="00D63102" w:rsidRDefault="00D63102" w:rsidP="00D63102">
      <w:pPr>
        <w:rPr>
          <w:rtl/>
          <w:lang w:eastAsia="he-IL"/>
        </w:rPr>
      </w:pPr>
      <w:bookmarkStart w:id="3642" w:name="_ETM_Q1_3445382"/>
      <w:bookmarkEnd w:id="3642"/>
    </w:p>
    <w:p w14:paraId="03D5C908" w14:textId="777780D9" w:rsidR="00D63102" w:rsidRDefault="00D63102" w:rsidP="00D63102">
      <w:pPr>
        <w:pStyle w:val="a4"/>
        <w:keepNext/>
        <w:rPr>
          <w:rtl/>
        </w:rPr>
      </w:pPr>
      <w:bookmarkStart w:id="3643" w:name="ET_speaker_5767_327"/>
      <w:r w:rsidRPr="00D63102">
        <w:rPr>
          <w:rStyle w:val="TagStyle"/>
          <w:rtl/>
        </w:rPr>
        <w:t xml:space="preserve"> &lt;&lt; דובר &gt;&gt; </w:t>
      </w:r>
      <w:r>
        <w:rPr>
          <w:rtl/>
        </w:rPr>
        <w:t>אורנה ברביבאי (יש עתיד):</w:t>
      </w:r>
      <w:r w:rsidRPr="00D63102">
        <w:rPr>
          <w:rStyle w:val="TagStyle"/>
          <w:rtl/>
        </w:rPr>
        <w:t xml:space="preserve"> &lt;&lt; דובר &gt;&gt;</w:t>
      </w:r>
      <w:r w:rsidR="00707E81">
        <w:rPr>
          <w:rtl/>
        </w:rPr>
        <w:t xml:space="preserve"> </w:t>
      </w:r>
      <w:r>
        <w:rPr>
          <w:rtl/>
        </w:rPr>
        <w:t xml:space="preserve"> </w:t>
      </w:r>
      <w:bookmarkEnd w:id="3643"/>
    </w:p>
    <w:p w14:paraId="2B0ACCBD" w14:textId="77777777" w:rsidR="00D63102" w:rsidRDefault="00D63102" w:rsidP="00D63102">
      <w:pPr>
        <w:pStyle w:val="KeepWithNext"/>
        <w:rPr>
          <w:rtl/>
          <w:lang w:eastAsia="he-IL"/>
        </w:rPr>
      </w:pPr>
    </w:p>
    <w:p w14:paraId="72C547C6" w14:textId="35F87296" w:rsidR="00D63102" w:rsidRDefault="00D63102" w:rsidP="00D63102">
      <w:pPr>
        <w:rPr>
          <w:rtl/>
          <w:lang w:eastAsia="he-IL"/>
        </w:rPr>
      </w:pPr>
      <w:bookmarkStart w:id="3644" w:name="_ETM_Q1_3447712"/>
      <w:bookmarkStart w:id="3645" w:name="_ETM_Q1_3447789"/>
      <w:bookmarkStart w:id="3646" w:name="_ETM_Q1_3446047"/>
      <w:bookmarkEnd w:id="3644"/>
      <w:bookmarkEnd w:id="3645"/>
      <w:bookmarkEnd w:id="3646"/>
      <w:r>
        <w:rPr>
          <w:rFonts w:hint="cs"/>
          <w:rtl/>
          <w:lang w:eastAsia="he-IL"/>
        </w:rPr>
        <w:t>רגע מה</w:t>
      </w:r>
      <w:bookmarkStart w:id="3647" w:name="_ETM_Q1_3450261"/>
      <w:bookmarkEnd w:id="3647"/>
      <w:r>
        <w:rPr>
          <w:rFonts w:hint="cs"/>
          <w:rtl/>
          <w:lang w:eastAsia="he-IL"/>
        </w:rPr>
        <w:t xml:space="preserve"> אנחנו מטשטשים את העובדות?</w:t>
      </w:r>
    </w:p>
    <w:p w14:paraId="6ADB3424" w14:textId="77777777" w:rsidR="00D63102" w:rsidRDefault="00D63102" w:rsidP="00D63102">
      <w:pPr>
        <w:rPr>
          <w:rtl/>
          <w:lang w:eastAsia="he-IL"/>
        </w:rPr>
      </w:pPr>
      <w:bookmarkStart w:id="3648" w:name="_ETM_Q1_3454845"/>
      <w:bookmarkStart w:id="3649" w:name="_ETM_Q1_3455083"/>
      <w:bookmarkStart w:id="3650" w:name="_ETM_Q1_3450120"/>
      <w:bookmarkStart w:id="3651" w:name="_ETM_Q1_3451277"/>
      <w:bookmarkEnd w:id="3648"/>
      <w:bookmarkEnd w:id="3649"/>
      <w:bookmarkEnd w:id="3650"/>
      <w:bookmarkEnd w:id="3651"/>
    </w:p>
    <w:p w14:paraId="2E75D842" w14:textId="7E8F85DA" w:rsidR="00D63102" w:rsidRDefault="00D63102" w:rsidP="00D63102">
      <w:pPr>
        <w:pStyle w:val="af6"/>
        <w:keepNext/>
        <w:rPr>
          <w:rtl/>
        </w:rPr>
      </w:pPr>
      <w:bookmarkStart w:id="3652" w:name="ET_yor_5786_329"/>
      <w:r w:rsidRPr="00D63102">
        <w:rPr>
          <w:rStyle w:val="TagStyle"/>
          <w:rtl/>
        </w:rPr>
        <w:t xml:space="preserve"> &lt;&lt; יור &gt;&gt; </w:t>
      </w:r>
      <w:r>
        <w:rPr>
          <w:rtl/>
        </w:rPr>
        <w:t>היו"ר אופיר כץ:</w:t>
      </w:r>
      <w:r w:rsidRPr="00D63102">
        <w:rPr>
          <w:rStyle w:val="TagStyle"/>
          <w:rtl/>
        </w:rPr>
        <w:t xml:space="preserve"> &lt;&lt; יור &gt;&gt;</w:t>
      </w:r>
      <w:r w:rsidR="00707E81">
        <w:rPr>
          <w:rtl/>
        </w:rPr>
        <w:t xml:space="preserve"> </w:t>
      </w:r>
      <w:r>
        <w:rPr>
          <w:rtl/>
        </w:rPr>
        <w:t xml:space="preserve"> </w:t>
      </w:r>
      <w:bookmarkEnd w:id="3652"/>
    </w:p>
    <w:p w14:paraId="2FDEAED8" w14:textId="77777777" w:rsidR="00D63102" w:rsidRDefault="00D63102" w:rsidP="00D63102">
      <w:pPr>
        <w:pStyle w:val="KeepWithNext"/>
        <w:rPr>
          <w:rtl/>
          <w:lang w:eastAsia="he-IL"/>
        </w:rPr>
      </w:pPr>
    </w:p>
    <w:p w14:paraId="07CE537E" w14:textId="2286D386" w:rsidR="00D63102" w:rsidRDefault="00D63102" w:rsidP="00D63102">
      <w:pPr>
        <w:rPr>
          <w:rtl/>
          <w:lang w:eastAsia="he-IL"/>
        </w:rPr>
      </w:pPr>
      <w:bookmarkStart w:id="3653" w:name="_ETM_Q1_3452493"/>
      <w:bookmarkStart w:id="3654" w:name="_ETM_Q1_3452636"/>
      <w:bookmarkStart w:id="3655" w:name="_ETM_Q1_3447704"/>
      <w:bookmarkEnd w:id="3653"/>
      <w:bookmarkEnd w:id="3654"/>
      <w:bookmarkEnd w:id="3655"/>
      <w:r>
        <w:rPr>
          <w:rFonts w:hint="cs"/>
          <w:rtl/>
          <w:lang w:eastAsia="he-IL"/>
        </w:rPr>
        <w:t xml:space="preserve">לא מחבל ולא טרוריסט, לא יהיה מילים </w:t>
      </w:r>
      <w:bookmarkStart w:id="3656" w:name="_ETM_Q1_3452372"/>
      <w:bookmarkEnd w:id="3656"/>
      <w:r>
        <w:rPr>
          <w:rFonts w:hint="cs"/>
          <w:rtl/>
          <w:lang w:eastAsia="he-IL"/>
        </w:rPr>
        <w:t>כאלה.</w:t>
      </w:r>
    </w:p>
    <w:p w14:paraId="36C5689F" w14:textId="77777777" w:rsidR="00D63102" w:rsidRDefault="00D63102" w:rsidP="00D63102">
      <w:pPr>
        <w:rPr>
          <w:rtl/>
          <w:lang w:eastAsia="he-IL"/>
        </w:rPr>
      </w:pPr>
      <w:bookmarkStart w:id="3657" w:name="_ETM_Q1_3453173"/>
      <w:bookmarkStart w:id="3658" w:name="_ETM_Q1_3453296"/>
      <w:bookmarkStart w:id="3659" w:name="_ETM_Q1_3448800"/>
      <w:bookmarkStart w:id="3660" w:name="_ETM_Q1_3449362"/>
      <w:bookmarkEnd w:id="3657"/>
      <w:bookmarkEnd w:id="3658"/>
      <w:bookmarkEnd w:id="3659"/>
      <w:bookmarkEnd w:id="3660"/>
    </w:p>
    <w:p w14:paraId="3D7E828D" w14:textId="5B376A9B" w:rsidR="00D63102" w:rsidRDefault="00D63102" w:rsidP="00D63102">
      <w:pPr>
        <w:pStyle w:val="a4"/>
        <w:keepNext/>
        <w:rPr>
          <w:rtl/>
        </w:rPr>
      </w:pPr>
      <w:bookmarkStart w:id="3661" w:name="ET_speaker_5767_330"/>
      <w:r w:rsidRPr="00D63102">
        <w:rPr>
          <w:rStyle w:val="TagStyle"/>
          <w:rtl/>
        </w:rPr>
        <w:t xml:space="preserve"> &lt;&lt; דובר &gt;&gt; </w:t>
      </w:r>
      <w:r>
        <w:rPr>
          <w:rtl/>
        </w:rPr>
        <w:t>אורנה ברביבאי (יש עתיד):</w:t>
      </w:r>
      <w:r w:rsidRPr="00D63102">
        <w:rPr>
          <w:rStyle w:val="TagStyle"/>
          <w:rtl/>
        </w:rPr>
        <w:t xml:space="preserve"> &lt;&lt; דובר &gt;&gt;</w:t>
      </w:r>
      <w:r w:rsidR="00707E81">
        <w:rPr>
          <w:rtl/>
        </w:rPr>
        <w:t xml:space="preserve"> </w:t>
      </w:r>
      <w:r>
        <w:rPr>
          <w:rtl/>
        </w:rPr>
        <w:t xml:space="preserve"> </w:t>
      </w:r>
      <w:bookmarkEnd w:id="3661"/>
    </w:p>
    <w:p w14:paraId="5C33CF05" w14:textId="77777777" w:rsidR="00D63102" w:rsidRDefault="00D63102" w:rsidP="00D63102">
      <w:pPr>
        <w:pStyle w:val="KeepWithNext"/>
        <w:rPr>
          <w:rtl/>
          <w:lang w:eastAsia="he-IL"/>
        </w:rPr>
      </w:pPr>
    </w:p>
    <w:p w14:paraId="7423BC1C" w14:textId="4F46BED0" w:rsidR="00D63102" w:rsidRDefault="00D63102" w:rsidP="00D63102">
      <w:pPr>
        <w:rPr>
          <w:rtl/>
          <w:lang w:eastAsia="he-IL"/>
        </w:rPr>
      </w:pPr>
      <w:bookmarkStart w:id="3662" w:name="_ETM_Q1_3450573"/>
      <w:bookmarkStart w:id="3663" w:name="_ETM_Q1_3450686"/>
      <w:bookmarkEnd w:id="3662"/>
      <w:bookmarkEnd w:id="3663"/>
      <w:r>
        <w:rPr>
          <w:rFonts w:hint="cs"/>
          <w:rtl/>
          <w:lang w:eastAsia="he-IL"/>
        </w:rPr>
        <w:t>אבל הוא הורשע.</w:t>
      </w:r>
    </w:p>
    <w:p w14:paraId="3426D851" w14:textId="77777777" w:rsidR="00D63102" w:rsidRDefault="00D63102" w:rsidP="00D63102">
      <w:pPr>
        <w:rPr>
          <w:rtl/>
          <w:lang w:eastAsia="he-IL"/>
        </w:rPr>
      </w:pPr>
      <w:bookmarkStart w:id="3664" w:name="_ETM_Q1_3457129"/>
      <w:bookmarkStart w:id="3665" w:name="_ETM_Q1_3457251"/>
      <w:bookmarkStart w:id="3666" w:name="_ETM_Q1_3453317"/>
      <w:bookmarkStart w:id="3667" w:name="_ETM_Q1_3456089"/>
      <w:bookmarkEnd w:id="3664"/>
      <w:bookmarkEnd w:id="3665"/>
      <w:bookmarkEnd w:id="3666"/>
      <w:bookmarkEnd w:id="3667"/>
    </w:p>
    <w:p w14:paraId="70BC02DB" w14:textId="1A5F9C56" w:rsidR="00D63102" w:rsidRDefault="00D63102" w:rsidP="00D63102">
      <w:pPr>
        <w:pStyle w:val="a4"/>
        <w:keepNext/>
        <w:rPr>
          <w:rtl/>
        </w:rPr>
      </w:pPr>
      <w:bookmarkStart w:id="3668" w:name="ET_speaker_6361_331"/>
      <w:r w:rsidRPr="00D63102">
        <w:rPr>
          <w:rStyle w:val="TagStyle"/>
          <w:rtl/>
        </w:rPr>
        <w:t xml:space="preserve"> &lt;&lt; דובר &gt;&gt; </w:t>
      </w:r>
      <w:r>
        <w:rPr>
          <w:rtl/>
        </w:rPr>
        <w:t>נאור שירי (יש עתיד):</w:t>
      </w:r>
      <w:r w:rsidRPr="00D63102">
        <w:rPr>
          <w:rStyle w:val="TagStyle"/>
          <w:rtl/>
        </w:rPr>
        <w:t xml:space="preserve"> &lt;&lt; דובר &gt;&gt;</w:t>
      </w:r>
      <w:r w:rsidR="00707E81">
        <w:rPr>
          <w:rtl/>
        </w:rPr>
        <w:t xml:space="preserve"> </w:t>
      </w:r>
      <w:r>
        <w:rPr>
          <w:rtl/>
        </w:rPr>
        <w:t xml:space="preserve"> </w:t>
      </w:r>
      <w:bookmarkEnd w:id="3668"/>
    </w:p>
    <w:p w14:paraId="0C53A4B2" w14:textId="77777777" w:rsidR="00D63102" w:rsidRDefault="00D63102" w:rsidP="00D63102">
      <w:pPr>
        <w:pStyle w:val="KeepWithNext"/>
        <w:rPr>
          <w:rtl/>
          <w:lang w:eastAsia="he-IL"/>
        </w:rPr>
      </w:pPr>
    </w:p>
    <w:p w14:paraId="12F2C794" w14:textId="644E7A34" w:rsidR="00D63102" w:rsidRDefault="00D63102" w:rsidP="00D63102">
      <w:pPr>
        <w:rPr>
          <w:rtl/>
          <w:lang w:eastAsia="he-IL"/>
        </w:rPr>
      </w:pPr>
      <w:bookmarkStart w:id="3669" w:name="_ETM_Q1_3457177"/>
      <w:bookmarkEnd w:id="3669"/>
      <w:r>
        <w:rPr>
          <w:rFonts w:hint="cs"/>
          <w:rtl/>
          <w:lang w:eastAsia="he-IL"/>
        </w:rPr>
        <w:t>ה</w:t>
      </w:r>
      <w:bookmarkStart w:id="3670" w:name="_ETM_Q1_3457313"/>
      <w:bookmarkEnd w:id="3670"/>
      <w:r>
        <w:rPr>
          <w:rFonts w:hint="cs"/>
          <w:rtl/>
          <w:lang w:eastAsia="he-IL"/>
        </w:rPr>
        <w:t>חדשות האמיתיות</w:t>
      </w:r>
      <w:bookmarkStart w:id="3671" w:name="_ETM_Q1_3454312"/>
      <w:bookmarkEnd w:id="3671"/>
      <w:r>
        <w:rPr>
          <w:rFonts w:hint="cs"/>
          <w:rtl/>
          <w:lang w:eastAsia="he-IL"/>
        </w:rPr>
        <w:t xml:space="preserve"> חבר הכנסת טיבי, שחבר</w:t>
      </w:r>
      <w:bookmarkStart w:id="3672" w:name="_ETM_Q1_3459933"/>
      <w:bookmarkEnd w:id="3672"/>
      <w:r>
        <w:rPr>
          <w:rFonts w:hint="cs"/>
          <w:rtl/>
          <w:lang w:eastAsia="he-IL"/>
        </w:rPr>
        <w:t xml:space="preserve"> הכנסת</w:t>
      </w:r>
      <w:bookmarkStart w:id="3673" w:name="_ETM_Q1_3455913"/>
      <w:bookmarkEnd w:id="3673"/>
      <w:r>
        <w:rPr>
          <w:rFonts w:hint="cs"/>
          <w:rtl/>
          <w:lang w:eastAsia="he-IL"/>
        </w:rPr>
        <w:t xml:space="preserve"> אופיר כץ לא מקבל את פסיקת בית המשפט, בוא </w:t>
      </w:r>
      <w:bookmarkStart w:id="3674" w:name="_ETM_Q1_3460836"/>
      <w:bookmarkEnd w:id="3674"/>
      <w:r>
        <w:rPr>
          <w:rFonts w:hint="cs"/>
          <w:rtl/>
          <w:lang w:eastAsia="he-IL"/>
        </w:rPr>
        <w:t>נגיד אנחנו לא מופתעים שאתה</w:t>
      </w:r>
      <w:bookmarkStart w:id="3675" w:name="_ETM_Q1_3459297"/>
      <w:bookmarkEnd w:id="3675"/>
      <w:r>
        <w:rPr>
          <w:rFonts w:hint="cs"/>
          <w:rtl/>
          <w:lang w:eastAsia="he-IL"/>
        </w:rPr>
        <w:t xml:space="preserve"> לא מקבל את פסיקת בית </w:t>
      </w:r>
      <w:bookmarkStart w:id="3676" w:name="_ETM_Q1_3464193"/>
      <w:bookmarkEnd w:id="3676"/>
      <w:r>
        <w:rPr>
          <w:rFonts w:hint="cs"/>
          <w:rtl/>
          <w:lang w:eastAsia="he-IL"/>
        </w:rPr>
        <w:t>המשפט.</w:t>
      </w:r>
    </w:p>
    <w:p w14:paraId="499B1549" w14:textId="77777777" w:rsidR="00D63102" w:rsidRDefault="00D63102" w:rsidP="00D63102">
      <w:pPr>
        <w:rPr>
          <w:rtl/>
          <w:lang w:eastAsia="he-IL"/>
        </w:rPr>
      </w:pPr>
      <w:bookmarkStart w:id="3677" w:name="_ETM_Q1_3465022"/>
      <w:bookmarkStart w:id="3678" w:name="_ETM_Q1_3465158"/>
      <w:bookmarkEnd w:id="3677"/>
      <w:bookmarkEnd w:id="3678"/>
    </w:p>
    <w:p w14:paraId="703E8BBC" w14:textId="3FE170F4" w:rsidR="00D63102" w:rsidRDefault="00D63102" w:rsidP="00D63102">
      <w:pPr>
        <w:pStyle w:val="a4"/>
        <w:keepNext/>
        <w:rPr>
          <w:rtl/>
        </w:rPr>
      </w:pPr>
      <w:bookmarkStart w:id="3679" w:name="ET_speaker_5264_332"/>
      <w:r w:rsidRPr="00D63102">
        <w:rPr>
          <w:rStyle w:val="TagStyle"/>
          <w:rtl/>
        </w:rPr>
        <w:t xml:space="preserve"> &lt;&lt; דובר &gt;&gt; </w:t>
      </w:r>
      <w:r>
        <w:rPr>
          <w:rtl/>
        </w:rPr>
        <w:t>אחמד טיבי (חד"ש-תע"ל):</w:t>
      </w:r>
      <w:r w:rsidRPr="00D63102">
        <w:rPr>
          <w:rStyle w:val="TagStyle"/>
          <w:rtl/>
        </w:rPr>
        <w:t xml:space="preserve"> &lt;&lt; דובר &gt;&gt;</w:t>
      </w:r>
      <w:r w:rsidR="00707E81">
        <w:rPr>
          <w:rtl/>
        </w:rPr>
        <w:t xml:space="preserve"> </w:t>
      </w:r>
      <w:r>
        <w:rPr>
          <w:rtl/>
        </w:rPr>
        <w:t xml:space="preserve"> </w:t>
      </w:r>
      <w:bookmarkEnd w:id="3679"/>
    </w:p>
    <w:p w14:paraId="50DC448E" w14:textId="77777777" w:rsidR="00D63102" w:rsidRDefault="00D63102" w:rsidP="00D63102">
      <w:pPr>
        <w:pStyle w:val="KeepWithNext"/>
        <w:rPr>
          <w:rtl/>
          <w:lang w:eastAsia="he-IL"/>
        </w:rPr>
      </w:pPr>
    </w:p>
    <w:p w14:paraId="56A3D747" w14:textId="659A7A08" w:rsidR="00D63102" w:rsidRDefault="00D63102" w:rsidP="00D63102">
      <w:pPr>
        <w:rPr>
          <w:rtl/>
          <w:lang w:eastAsia="he-IL"/>
        </w:rPr>
      </w:pPr>
      <w:bookmarkStart w:id="3680" w:name="_ETM_Q1_3464011"/>
      <w:bookmarkEnd w:id="3680"/>
      <w:r>
        <w:rPr>
          <w:rFonts w:hint="cs"/>
          <w:rtl/>
          <w:lang w:eastAsia="he-IL"/>
        </w:rPr>
        <w:t>בי</w:t>
      </w:r>
      <w:bookmarkStart w:id="3681" w:name="_ETM_Q1_3464161"/>
      <w:bookmarkEnd w:id="3681"/>
      <w:r>
        <w:rPr>
          <w:rFonts w:hint="cs"/>
          <w:rtl/>
          <w:lang w:eastAsia="he-IL"/>
        </w:rPr>
        <w:t xml:space="preserve">ת משפט לא אני, בית משפט </w:t>
      </w:r>
      <w:bookmarkStart w:id="3682" w:name="_ETM_Q1_3463853"/>
      <w:bookmarkEnd w:id="3682"/>
      <w:r>
        <w:rPr>
          <w:rFonts w:hint="cs"/>
          <w:rtl/>
          <w:lang w:eastAsia="he-IL"/>
        </w:rPr>
        <w:t xml:space="preserve">זה לא </w:t>
      </w:r>
      <w:bookmarkStart w:id="3683" w:name="_ETM_Q1_3467224"/>
      <w:bookmarkStart w:id="3684" w:name="_ETM_Q1_3463226"/>
      <w:bookmarkEnd w:id="3683"/>
      <w:bookmarkEnd w:id="3684"/>
      <w:r>
        <w:rPr>
          <w:rFonts w:hint="cs"/>
          <w:rtl/>
          <w:lang w:eastAsia="he-IL"/>
        </w:rPr>
        <w:t xml:space="preserve">התבטאות </w:t>
      </w:r>
      <w:r w:rsidR="007B0C44">
        <w:rPr>
          <w:rFonts w:hint="cs"/>
          <w:rtl/>
          <w:lang w:eastAsia="he-IL"/>
        </w:rPr>
        <w:t>פוליטי</w:t>
      </w:r>
      <w:r w:rsidR="007B0C44">
        <w:rPr>
          <w:rFonts w:hint="eastAsia"/>
          <w:rtl/>
          <w:lang w:eastAsia="he-IL"/>
        </w:rPr>
        <w:t>ת</w:t>
      </w:r>
      <w:r>
        <w:rPr>
          <w:rFonts w:hint="cs"/>
          <w:rtl/>
          <w:lang w:eastAsia="he-IL"/>
        </w:rPr>
        <w:t>, זה החלטה, היחיד</w:t>
      </w:r>
      <w:bookmarkStart w:id="3685" w:name="_ETM_Q1_3467894"/>
      <w:bookmarkEnd w:id="3685"/>
      <w:r>
        <w:rPr>
          <w:rFonts w:hint="cs"/>
          <w:rtl/>
          <w:lang w:eastAsia="he-IL"/>
        </w:rPr>
        <w:t xml:space="preserve"> מה- 120.</w:t>
      </w:r>
    </w:p>
    <w:p w14:paraId="37947171" w14:textId="77777777" w:rsidR="00D63102" w:rsidRDefault="00D63102" w:rsidP="00D63102">
      <w:pPr>
        <w:rPr>
          <w:rtl/>
          <w:lang w:eastAsia="he-IL"/>
        </w:rPr>
      </w:pPr>
      <w:bookmarkStart w:id="3686" w:name="_ETM_Q1_3473609"/>
      <w:bookmarkStart w:id="3687" w:name="_ETM_Q1_3473721"/>
      <w:bookmarkStart w:id="3688" w:name="_ETM_Q1_3469176"/>
      <w:bookmarkStart w:id="3689" w:name="_ETM_Q1_3464415"/>
      <w:bookmarkStart w:id="3690" w:name="_ETM_Q1_3465596"/>
      <w:bookmarkEnd w:id="3686"/>
      <w:bookmarkEnd w:id="3687"/>
      <w:bookmarkEnd w:id="3688"/>
      <w:bookmarkEnd w:id="3689"/>
      <w:bookmarkEnd w:id="3690"/>
    </w:p>
    <w:p w14:paraId="6BC130F4" w14:textId="6C24305A" w:rsidR="00D63102" w:rsidRDefault="00D63102" w:rsidP="00D63102">
      <w:pPr>
        <w:pStyle w:val="a4"/>
        <w:keepNext/>
        <w:rPr>
          <w:rtl/>
        </w:rPr>
      </w:pPr>
      <w:bookmarkStart w:id="3691" w:name="ET_speaker_6158_333"/>
      <w:r w:rsidRPr="00D63102">
        <w:rPr>
          <w:rStyle w:val="TagStyle"/>
          <w:rtl/>
        </w:rPr>
        <w:t xml:space="preserve"> &lt;&lt; דובר &gt;&gt; </w:t>
      </w:r>
      <w:r>
        <w:rPr>
          <w:rtl/>
        </w:rPr>
        <w:t>אפרת רייטן מרום (העבודה):</w:t>
      </w:r>
      <w:r w:rsidRPr="00D63102">
        <w:rPr>
          <w:rStyle w:val="TagStyle"/>
          <w:rtl/>
        </w:rPr>
        <w:t xml:space="preserve"> &lt;&lt; דובר &gt;&gt;</w:t>
      </w:r>
      <w:r w:rsidR="00707E81">
        <w:rPr>
          <w:rtl/>
        </w:rPr>
        <w:t xml:space="preserve"> </w:t>
      </w:r>
      <w:r>
        <w:rPr>
          <w:rtl/>
        </w:rPr>
        <w:t xml:space="preserve"> </w:t>
      </w:r>
      <w:bookmarkEnd w:id="3691"/>
    </w:p>
    <w:p w14:paraId="6669530F" w14:textId="77777777" w:rsidR="00D63102" w:rsidRDefault="00D63102" w:rsidP="00D63102">
      <w:pPr>
        <w:pStyle w:val="KeepWithNext"/>
        <w:rPr>
          <w:rtl/>
          <w:lang w:eastAsia="he-IL"/>
        </w:rPr>
      </w:pPr>
    </w:p>
    <w:p w14:paraId="49707872" w14:textId="02A74BCE" w:rsidR="00D63102" w:rsidRDefault="00D63102" w:rsidP="00D63102">
      <w:pPr>
        <w:rPr>
          <w:rtl/>
          <w:lang w:eastAsia="he-IL"/>
        </w:rPr>
      </w:pPr>
      <w:bookmarkStart w:id="3692" w:name="_ETM_Q1_3466788"/>
      <w:bookmarkEnd w:id="3692"/>
      <w:r>
        <w:rPr>
          <w:rFonts w:hint="cs"/>
          <w:rtl/>
          <w:lang w:eastAsia="he-IL"/>
        </w:rPr>
        <w:t>מ</w:t>
      </w:r>
      <w:bookmarkStart w:id="3693" w:name="_ETM_Q1_3466914"/>
      <w:bookmarkEnd w:id="3693"/>
      <w:r>
        <w:rPr>
          <w:rFonts w:hint="cs"/>
          <w:rtl/>
          <w:lang w:eastAsia="he-IL"/>
        </w:rPr>
        <w:t>ה זה לא מקבל?</w:t>
      </w:r>
    </w:p>
    <w:p w14:paraId="6E22EF16" w14:textId="77777777" w:rsidR="00D63102" w:rsidRDefault="00D63102" w:rsidP="00D63102">
      <w:pPr>
        <w:rPr>
          <w:rtl/>
          <w:lang w:eastAsia="he-IL"/>
        </w:rPr>
      </w:pPr>
      <w:bookmarkStart w:id="3694" w:name="_ETM_Q1_3470959"/>
      <w:bookmarkStart w:id="3695" w:name="_ETM_Q1_3471194"/>
      <w:bookmarkEnd w:id="3694"/>
      <w:bookmarkEnd w:id="3695"/>
    </w:p>
    <w:p w14:paraId="700EB426" w14:textId="63637449" w:rsidR="00D63102" w:rsidRDefault="00D63102" w:rsidP="00D63102">
      <w:pPr>
        <w:pStyle w:val="af6"/>
        <w:keepNext/>
        <w:rPr>
          <w:rtl/>
        </w:rPr>
      </w:pPr>
      <w:bookmarkStart w:id="3696" w:name="ET_yor_5786_334"/>
      <w:r w:rsidRPr="00D63102">
        <w:rPr>
          <w:rStyle w:val="TagStyle"/>
          <w:rtl/>
        </w:rPr>
        <w:t xml:space="preserve"> &lt;&lt; יור &gt;&gt; </w:t>
      </w:r>
      <w:r>
        <w:rPr>
          <w:rtl/>
        </w:rPr>
        <w:t>היו"ר אופיר כץ:</w:t>
      </w:r>
      <w:r w:rsidRPr="00D63102">
        <w:rPr>
          <w:rStyle w:val="TagStyle"/>
          <w:rtl/>
        </w:rPr>
        <w:t xml:space="preserve"> &lt;&lt; יור &gt;&gt;</w:t>
      </w:r>
      <w:r w:rsidR="00707E81">
        <w:rPr>
          <w:rtl/>
        </w:rPr>
        <w:t xml:space="preserve"> </w:t>
      </w:r>
      <w:r>
        <w:rPr>
          <w:rtl/>
        </w:rPr>
        <w:t xml:space="preserve"> </w:t>
      </w:r>
      <w:bookmarkEnd w:id="3696"/>
    </w:p>
    <w:p w14:paraId="224F6437" w14:textId="77777777" w:rsidR="00D63102" w:rsidRDefault="00D63102" w:rsidP="00D63102">
      <w:pPr>
        <w:pStyle w:val="KeepWithNext"/>
        <w:rPr>
          <w:rtl/>
          <w:lang w:eastAsia="he-IL"/>
        </w:rPr>
      </w:pPr>
    </w:p>
    <w:p w14:paraId="76092615" w14:textId="249E731F" w:rsidR="00D63102" w:rsidRDefault="00D63102" w:rsidP="00D63102">
      <w:pPr>
        <w:rPr>
          <w:rtl/>
          <w:lang w:eastAsia="he-IL"/>
        </w:rPr>
      </w:pPr>
      <w:bookmarkStart w:id="3697" w:name="_ETM_Q1_3473857"/>
      <w:bookmarkStart w:id="3698" w:name="_ETM_Q1_3474014"/>
      <w:bookmarkEnd w:id="3697"/>
      <w:bookmarkEnd w:id="3698"/>
      <w:r>
        <w:rPr>
          <w:rFonts w:hint="cs"/>
          <w:rtl/>
          <w:lang w:eastAsia="he-IL"/>
        </w:rPr>
        <w:t xml:space="preserve">אני </w:t>
      </w:r>
      <w:bookmarkStart w:id="3699" w:name="_ETM_Q1_3474316"/>
      <w:bookmarkEnd w:id="3699"/>
      <w:r>
        <w:rPr>
          <w:rFonts w:hint="cs"/>
          <w:rtl/>
          <w:lang w:eastAsia="he-IL"/>
        </w:rPr>
        <w:t>לא מסכים שיהיו</w:t>
      </w:r>
      <w:bookmarkStart w:id="3700" w:name="_ETM_Q1_3471140"/>
      <w:bookmarkEnd w:id="3700"/>
      <w:r>
        <w:rPr>
          <w:rFonts w:hint="cs"/>
          <w:rtl/>
          <w:lang w:eastAsia="he-IL"/>
        </w:rPr>
        <w:t xml:space="preserve"> מילים כאלה בוועדה שאני יושב ראש הוועדה</w:t>
      </w:r>
      <w:bookmarkStart w:id="3701" w:name="_ETM_Q1_3475792"/>
      <w:bookmarkStart w:id="3702" w:name="_ETM_Q1_3471391"/>
      <w:bookmarkEnd w:id="3701"/>
      <w:bookmarkEnd w:id="3702"/>
      <w:r>
        <w:rPr>
          <w:rFonts w:hint="cs"/>
          <w:rtl/>
          <w:lang w:eastAsia="he-IL"/>
        </w:rPr>
        <w:t>,</w:t>
      </w:r>
      <w:bookmarkStart w:id="3703" w:name="_ETM_Q1_3475997"/>
      <w:bookmarkEnd w:id="3703"/>
      <w:r>
        <w:rPr>
          <w:rFonts w:hint="cs"/>
          <w:rtl/>
          <w:lang w:eastAsia="he-IL"/>
        </w:rPr>
        <w:t xml:space="preserve"> אני לא מסכים.</w:t>
      </w:r>
    </w:p>
    <w:p w14:paraId="785EA35D" w14:textId="77777777" w:rsidR="00D63102" w:rsidRDefault="00D63102" w:rsidP="00D63102">
      <w:pPr>
        <w:rPr>
          <w:rtl/>
          <w:lang w:eastAsia="he-IL"/>
        </w:rPr>
      </w:pPr>
      <w:bookmarkStart w:id="3704" w:name="_ETM_Q1_3477814"/>
      <w:bookmarkStart w:id="3705" w:name="_ETM_Q1_3478112"/>
      <w:bookmarkStart w:id="3706" w:name="_ETM_Q1_3473336"/>
      <w:bookmarkEnd w:id="3704"/>
      <w:bookmarkEnd w:id="3705"/>
      <w:bookmarkEnd w:id="3706"/>
    </w:p>
    <w:p w14:paraId="6E856766" w14:textId="3F2A5B4A" w:rsidR="00D63102" w:rsidRDefault="00D63102" w:rsidP="00D63102">
      <w:pPr>
        <w:pStyle w:val="a4"/>
        <w:keepNext/>
        <w:rPr>
          <w:rtl/>
        </w:rPr>
      </w:pPr>
      <w:bookmarkStart w:id="3707" w:name="ET_speaker_6158_335"/>
      <w:r w:rsidRPr="00D63102">
        <w:rPr>
          <w:rStyle w:val="TagStyle"/>
          <w:rtl/>
        </w:rPr>
        <w:t xml:space="preserve"> &lt;&lt; דובר &gt;&gt; </w:t>
      </w:r>
      <w:r>
        <w:rPr>
          <w:rtl/>
        </w:rPr>
        <w:t>אפרת רייטן מרום (העבודה):</w:t>
      </w:r>
      <w:r w:rsidRPr="00D63102">
        <w:rPr>
          <w:rStyle w:val="TagStyle"/>
          <w:rtl/>
        </w:rPr>
        <w:t xml:space="preserve"> &lt;&lt; דובר &gt;&gt;</w:t>
      </w:r>
      <w:r w:rsidR="00707E81">
        <w:rPr>
          <w:rtl/>
        </w:rPr>
        <w:t xml:space="preserve"> </w:t>
      </w:r>
      <w:r>
        <w:rPr>
          <w:rtl/>
        </w:rPr>
        <w:t xml:space="preserve"> </w:t>
      </w:r>
      <w:bookmarkEnd w:id="3707"/>
    </w:p>
    <w:p w14:paraId="4A9DE765" w14:textId="77777777" w:rsidR="00D63102" w:rsidRDefault="00D63102" w:rsidP="00D63102">
      <w:pPr>
        <w:pStyle w:val="KeepWithNext"/>
        <w:rPr>
          <w:rtl/>
          <w:lang w:eastAsia="he-IL"/>
        </w:rPr>
      </w:pPr>
    </w:p>
    <w:p w14:paraId="35560CCC" w14:textId="59A3BF78" w:rsidR="00D63102" w:rsidRDefault="00D63102" w:rsidP="00D63102">
      <w:pPr>
        <w:rPr>
          <w:rtl/>
          <w:lang w:eastAsia="he-IL"/>
        </w:rPr>
      </w:pPr>
      <w:r>
        <w:rPr>
          <w:rFonts w:hint="cs"/>
          <w:rtl/>
          <w:lang w:eastAsia="he-IL"/>
        </w:rPr>
        <w:t>או</w:t>
      </w:r>
      <w:bookmarkStart w:id="3708" w:name="_ETM_Q1_3475803"/>
      <w:bookmarkEnd w:id="3708"/>
      <w:r>
        <w:rPr>
          <w:rFonts w:hint="cs"/>
          <w:rtl/>
          <w:lang w:eastAsia="he-IL"/>
        </w:rPr>
        <w:t>פ</w:t>
      </w:r>
      <w:bookmarkStart w:id="3709" w:name="_ETM_Q1_3475947"/>
      <w:bookmarkEnd w:id="3709"/>
      <w:r>
        <w:rPr>
          <w:rFonts w:hint="cs"/>
          <w:rtl/>
          <w:lang w:eastAsia="he-IL"/>
        </w:rPr>
        <w:t>יר הוא הורשע.</w:t>
      </w:r>
    </w:p>
    <w:p w14:paraId="36DE4BD3" w14:textId="77777777" w:rsidR="00D63102" w:rsidRDefault="00D63102" w:rsidP="00D63102">
      <w:pPr>
        <w:rPr>
          <w:rtl/>
          <w:lang w:eastAsia="he-IL"/>
        </w:rPr>
      </w:pPr>
      <w:bookmarkStart w:id="3710" w:name="_ETM_Q1_3477840"/>
      <w:bookmarkStart w:id="3711" w:name="_ETM_Q1_3478247"/>
      <w:bookmarkStart w:id="3712" w:name="_ETM_Q1_3473550"/>
      <w:bookmarkStart w:id="3713" w:name="_ETM_Q1_3475920"/>
      <w:bookmarkEnd w:id="3710"/>
      <w:bookmarkEnd w:id="3711"/>
      <w:bookmarkEnd w:id="3712"/>
      <w:bookmarkEnd w:id="3713"/>
    </w:p>
    <w:p w14:paraId="3A35F780" w14:textId="25D94B15" w:rsidR="00D63102" w:rsidRDefault="00D63102" w:rsidP="00D63102">
      <w:pPr>
        <w:pStyle w:val="a4"/>
        <w:keepNext/>
        <w:rPr>
          <w:rtl/>
        </w:rPr>
      </w:pPr>
      <w:bookmarkStart w:id="3714" w:name="ET_speaker_6361_336"/>
      <w:r w:rsidRPr="00D63102">
        <w:rPr>
          <w:rStyle w:val="TagStyle"/>
          <w:rtl/>
        </w:rPr>
        <w:t xml:space="preserve"> &lt;&lt; דובר &gt;&gt; </w:t>
      </w:r>
      <w:r>
        <w:rPr>
          <w:rtl/>
        </w:rPr>
        <w:t>נאור שירי (יש עתיד):</w:t>
      </w:r>
      <w:r w:rsidRPr="00D63102">
        <w:rPr>
          <w:rStyle w:val="TagStyle"/>
          <w:rtl/>
        </w:rPr>
        <w:t xml:space="preserve"> &lt;&lt; דובר &gt;&gt;</w:t>
      </w:r>
      <w:r w:rsidR="00707E81">
        <w:rPr>
          <w:rtl/>
        </w:rPr>
        <w:t xml:space="preserve"> </w:t>
      </w:r>
      <w:r>
        <w:rPr>
          <w:rtl/>
        </w:rPr>
        <w:t xml:space="preserve"> </w:t>
      </w:r>
      <w:bookmarkEnd w:id="3714"/>
    </w:p>
    <w:p w14:paraId="11B0EBE5" w14:textId="77777777" w:rsidR="00D63102" w:rsidRDefault="00D63102" w:rsidP="00D63102">
      <w:pPr>
        <w:pStyle w:val="KeepWithNext"/>
        <w:rPr>
          <w:rtl/>
          <w:lang w:eastAsia="he-IL"/>
        </w:rPr>
      </w:pPr>
    </w:p>
    <w:p w14:paraId="1E0F4D99" w14:textId="1C9F8820" w:rsidR="00D63102" w:rsidRDefault="00D63102" w:rsidP="00D63102">
      <w:pPr>
        <w:rPr>
          <w:rtl/>
          <w:lang w:eastAsia="he-IL"/>
        </w:rPr>
      </w:pPr>
      <w:r>
        <w:rPr>
          <w:rFonts w:hint="cs"/>
          <w:rtl/>
          <w:lang w:eastAsia="he-IL"/>
        </w:rPr>
        <w:t>א</w:t>
      </w:r>
      <w:bookmarkStart w:id="3715" w:name="_ETM_Q1_3478102"/>
      <w:bookmarkStart w:id="3716" w:name="_ETM_Q1_3478221"/>
      <w:bookmarkEnd w:id="3715"/>
      <w:bookmarkEnd w:id="3716"/>
      <w:r>
        <w:rPr>
          <w:rFonts w:hint="cs"/>
          <w:rtl/>
          <w:lang w:eastAsia="he-IL"/>
        </w:rPr>
        <w:t>ז תגיש הצעת חוק, הצעת חוק ל</w:t>
      </w:r>
      <w:bookmarkStart w:id="3717" w:name="_ETM_Q1_3481816"/>
      <w:bookmarkEnd w:id="3717"/>
      <w:r>
        <w:rPr>
          <w:rFonts w:hint="cs"/>
          <w:rtl/>
          <w:lang w:eastAsia="he-IL"/>
        </w:rPr>
        <w:t>וועדה</w:t>
      </w:r>
      <w:bookmarkStart w:id="3718" w:name="_ETM_Q1_3481722"/>
      <w:bookmarkEnd w:id="3718"/>
      <w:r>
        <w:rPr>
          <w:rFonts w:hint="cs"/>
          <w:rtl/>
          <w:lang w:eastAsia="he-IL"/>
        </w:rPr>
        <w:t xml:space="preserve"> </w:t>
      </w:r>
      <w:bookmarkStart w:id="3719" w:name="_ETM_Q1_3478338"/>
      <w:bookmarkEnd w:id="3719"/>
      <w:r>
        <w:rPr>
          <w:rFonts w:hint="cs"/>
          <w:rtl/>
          <w:lang w:eastAsia="he-IL"/>
        </w:rPr>
        <w:t>מיוחדת שלא מקובל עלייך.</w:t>
      </w:r>
    </w:p>
    <w:p w14:paraId="0C4F4D78" w14:textId="77777777" w:rsidR="00D63102" w:rsidRDefault="00D63102" w:rsidP="00D63102">
      <w:pPr>
        <w:rPr>
          <w:rtl/>
          <w:lang w:eastAsia="he-IL"/>
        </w:rPr>
      </w:pPr>
      <w:bookmarkStart w:id="3720" w:name="_ETM_Q1_3482670"/>
      <w:bookmarkStart w:id="3721" w:name="_ETM_Q1_3482908"/>
      <w:bookmarkStart w:id="3722" w:name="_ETM_Q1_3478174"/>
      <w:bookmarkStart w:id="3723" w:name="_ETM_Q1_3474598"/>
      <w:bookmarkStart w:id="3724" w:name="_ETM_Q1_3478219"/>
      <w:bookmarkEnd w:id="3720"/>
      <w:bookmarkEnd w:id="3721"/>
      <w:bookmarkEnd w:id="3722"/>
      <w:bookmarkEnd w:id="3723"/>
      <w:bookmarkEnd w:id="3724"/>
    </w:p>
    <w:p w14:paraId="2B43181C" w14:textId="7649E06B" w:rsidR="00D63102" w:rsidRDefault="00D63102" w:rsidP="00D63102">
      <w:pPr>
        <w:pStyle w:val="af6"/>
        <w:keepNext/>
        <w:rPr>
          <w:rtl/>
        </w:rPr>
      </w:pPr>
      <w:bookmarkStart w:id="3725" w:name="ET_yor_5786_337"/>
      <w:r w:rsidRPr="00D63102">
        <w:rPr>
          <w:rStyle w:val="TagStyle"/>
          <w:rtl/>
        </w:rPr>
        <w:t xml:space="preserve"> &lt;&lt; יור &gt;&gt; </w:t>
      </w:r>
      <w:r>
        <w:rPr>
          <w:rtl/>
        </w:rPr>
        <w:t>היו"ר אופיר כץ:</w:t>
      </w:r>
      <w:r w:rsidRPr="00D63102">
        <w:rPr>
          <w:rStyle w:val="TagStyle"/>
          <w:rtl/>
        </w:rPr>
        <w:t xml:space="preserve"> &lt;&lt; יור &gt;&gt;</w:t>
      </w:r>
      <w:r w:rsidR="00707E81">
        <w:rPr>
          <w:rtl/>
        </w:rPr>
        <w:t xml:space="preserve"> </w:t>
      </w:r>
      <w:r>
        <w:rPr>
          <w:rtl/>
        </w:rPr>
        <w:t xml:space="preserve"> </w:t>
      </w:r>
      <w:bookmarkEnd w:id="3725"/>
    </w:p>
    <w:p w14:paraId="3A22FE9A" w14:textId="77777777" w:rsidR="00D63102" w:rsidRDefault="00D63102" w:rsidP="00D63102">
      <w:pPr>
        <w:pStyle w:val="KeepWithNext"/>
        <w:rPr>
          <w:rtl/>
          <w:lang w:eastAsia="he-IL"/>
        </w:rPr>
      </w:pPr>
    </w:p>
    <w:p w14:paraId="6815416E" w14:textId="4C714662" w:rsidR="00D63102" w:rsidRDefault="00D63102" w:rsidP="00D63102">
      <w:pPr>
        <w:rPr>
          <w:rtl/>
          <w:lang w:eastAsia="he-IL"/>
        </w:rPr>
      </w:pPr>
      <w:bookmarkStart w:id="3726" w:name="_ETM_Q1_3480136"/>
      <w:bookmarkStart w:id="3727" w:name="_ETM_Q1_3480282"/>
      <w:bookmarkEnd w:id="3726"/>
      <w:bookmarkEnd w:id="3727"/>
      <w:r>
        <w:rPr>
          <w:rFonts w:hint="cs"/>
          <w:rtl/>
          <w:lang w:eastAsia="he-IL"/>
        </w:rPr>
        <w:t>בוא נסכם ככה, אני מבקש מ</w:t>
      </w:r>
      <w:bookmarkStart w:id="3728" w:name="_ETM_Q1_3482655"/>
      <w:bookmarkEnd w:id="3728"/>
      <w:r>
        <w:rPr>
          <w:rFonts w:hint="cs"/>
          <w:rtl/>
          <w:lang w:eastAsia="he-IL"/>
        </w:rPr>
        <w:t>מך לא להשתמש במילים האלו, תודה.</w:t>
      </w:r>
    </w:p>
    <w:p w14:paraId="035E50C4" w14:textId="77777777" w:rsidR="00D63102" w:rsidRDefault="00D63102" w:rsidP="00D63102">
      <w:pPr>
        <w:rPr>
          <w:rtl/>
          <w:lang w:eastAsia="he-IL"/>
        </w:rPr>
      </w:pPr>
      <w:bookmarkStart w:id="3729" w:name="_ETM_Q1_3486721"/>
      <w:bookmarkStart w:id="3730" w:name="_ETM_Q1_3486971"/>
      <w:bookmarkStart w:id="3731" w:name="_ETM_Q1_3482219"/>
      <w:bookmarkStart w:id="3732" w:name="_ETM_Q1_3482954"/>
      <w:bookmarkEnd w:id="3729"/>
      <w:bookmarkEnd w:id="3730"/>
      <w:bookmarkEnd w:id="3731"/>
      <w:bookmarkEnd w:id="3732"/>
    </w:p>
    <w:p w14:paraId="2B66BF58" w14:textId="672F39A3" w:rsidR="00D63102" w:rsidRDefault="00D63102" w:rsidP="00D63102">
      <w:pPr>
        <w:pStyle w:val="a4"/>
        <w:keepNext/>
        <w:rPr>
          <w:rtl/>
        </w:rPr>
      </w:pPr>
      <w:bookmarkStart w:id="3733" w:name="ET_speaker_5767_338"/>
      <w:r w:rsidRPr="00D63102">
        <w:rPr>
          <w:rStyle w:val="TagStyle"/>
          <w:rtl/>
        </w:rPr>
        <w:t xml:space="preserve"> &lt;&lt; דובר &gt;&gt; </w:t>
      </w:r>
      <w:r>
        <w:rPr>
          <w:rtl/>
        </w:rPr>
        <w:t>אורנה ברביבאי (יש עתיד):</w:t>
      </w:r>
      <w:r w:rsidRPr="00D63102">
        <w:rPr>
          <w:rStyle w:val="TagStyle"/>
          <w:rtl/>
        </w:rPr>
        <w:t xml:space="preserve"> &lt;&lt; דובר &gt;&gt;</w:t>
      </w:r>
      <w:r w:rsidR="00707E81">
        <w:rPr>
          <w:rtl/>
        </w:rPr>
        <w:t xml:space="preserve"> </w:t>
      </w:r>
      <w:r>
        <w:rPr>
          <w:rtl/>
        </w:rPr>
        <w:t xml:space="preserve"> </w:t>
      </w:r>
      <w:bookmarkEnd w:id="3733"/>
    </w:p>
    <w:p w14:paraId="78C8CF37" w14:textId="77777777" w:rsidR="00D63102" w:rsidRDefault="00D63102" w:rsidP="00D63102">
      <w:pPr>
        <w:pStyle w:val="KeepWithNext"/>
        <w:rPr>
          <w:rtl/>
          <w:lang w:eastAsia="he-IL"/>
        </w:rPr>
      </w:pPr>
    </w:p>
    <w:p w14:paraId="582C52F4" w14:textId="61D54837" w:rsidR="00D63102" w:rsidRDefault="00D63102" w:rsidP="00D63102">
      <w:pPr>
        <w:rPr>
          <w:rtl/>
          <w:lang w:eastAsia="he-IL"/>
        </w:rPr>
      </w:pPr>
      <w:r>
        <w:rPr>
          <w:rFonts w:hint="cs"/>
          <w:rtl/>
          <w:lang w:eastAsia="he-IL"/>
        </w:rPr>
        <w:t>א</w:t>
      </w:r>
      <w:bookmarkStart w:id="3734" w:name="_ETM_Q1_3485040"/>
      <w:bookmarkEnd w:id="3734"/>
      <w:r>
        <w:rPr>
          <w:rFonts w:hint="cs"/>
          <w:rtl/>
          <w:lang w:eastAsia="he-IL"/>
        </w:rPr>
        <w:t xml:space="preserve">ל </w:t>
      </w:r>
      <w:bookmarkStart w:id="3735" w:name="_ETM_Q1_3485244"/>
      <w:bookmarkEnd w:id="3735"/>
      <w:r>
        <w:rPr>
          <w:rFonts w:hint="cs"/>
          <w:rtl/>
          <w:lang w:eastAsia="he-IL"/>
        </w:rPr>
        <w:t>תזכיר את העובדה הפשוטה, ה</w:t>
      </w:r>
      <w:bookmarkStart w:id="3736" w:name="_ETM_Q1_3487662"/>
      <w:bookmarkEnd w:id="3736"/>
      <w:r>
        <w:rPr>
          <w:rFonts w:hint="cs"/>
          <w:rtl/>
          <w:lang w:eastAsia="he-IL"/>
        </w:rPr>
        <w:t>וא הורשע</w:t>
      </w:r>
      <w:bookmarkStart w:id="3737" w:name="_ETM_Q1_3484028"/>
      <w:bookmarkEnd w:id="3737"/>
      <w:r>
        <w:rPr>
          <w:rFonts w:hint="cs"/>
          <w:rtl/>
          <w:lang w:eastAsia="he-IL"/>
        </w:rPr>
        <w:t xml:space="preserve"> בתמיכה בגוף טרור, אסור לך להגיד</w:t>
      </w:r>
      <w:bookmarkStart w:id="3738" w:name="_ETM_Q1_3485726"/>
      <w:bookmarkEnd w:id="3738"/>
      <w:r>
        <w:rPr>
          <w:rFonts w:hint="cs"/>
          <w:rtl/>
          <w:lang w:eastAsia="he-IL"/>
        </w:rPr>
        <w:t xml:space="preserve"> את זה.</w:t>
      </w:r>
      <w:bookmarkStart w:id="3739" w:name="_ETM_Q1_3489669"/>
      <w:bookmarkEnd w:id="3739"/>
    </w:p>
    <w:p w14:paraId="4E5B066A" w14:textId="77777777" w:rsidR="00D63102" w:rsidRDefault="00D63102" w:rsidP="00D63102">
      <w:pPr>
        <w:rPr>
          <w:rtl/>
          <w:lang w:eastAsia="he-IL"/>
        </w:rPr>
      </w:pPr>
      <w:bookmarkStart w:id="3740" w:name="_ETM_Q1_3489926"/>
      <w:bookmarkStart w:id="3741" w:name="_ETM_Q1_3485228"/>
      <w:bookmarkStart w:id="3742" w:name="_ETM_Q1_3487078"/>
      <w:bookmarkEnd w:id="3740"/>
      <w:bookmarkEnd w:id="3741"/>
      <w:bookmarkEnd w:id="3742"/>
    </w:p>
    <w:p w14:paraId="69D13B97" w14:textId="608CBC5A" w:rsidR="00D63102" w:rsidRDefault="00D63102" w:rsidP="00D63102">
      <w:pPr>
        <w:pStyle w:val="a4"/>
        <w:keepNext/>
        <w:rPr>
          <w:rtl/>
        </w:rPr>
      </w:pPr>
      <w:bookmarkStart w:id="3743" w:name="ET_speaker_5264_339"/>
      <w:r w:rsidRPr="00D63102">
        <w:rPr>
          <w:rStyle w:val="TagStyle"/>
          <w:rtl/>
        </w:rPr>
        <w:t xml:space="preserve"> &lt;&lt; דובר &gt;&gt; </w:t>
      </w:r>
      <w:r>
        <w:rPr>
          <w:rtl/>
        </w:rPr>
        <w:t>אחמד טיבי (חד"ש-תע"ל):</w:t>
      </w:r>
      <w:r w:rsidRPr="00D63102">
        <w:rPr>
          <w:rStyle w:val="TagStyle"/>
          <w:rtl/>
        </w:rPr>
        <w:t xml:space="preserve"> &lt;&lt; דובר &gt;&gt;</w:t>
      </w:r>
      <w:r w:rsidR="00707E81">
        <w:rPr>
          <w:rtl/>
        </w:rPr>
        <w:t xml:space="preserve"> </w:t>
      </w:r>
      <w:r>
        <w:rPr>
          <w:rtl/>
        </w:rPr>
        <w:t xml:space="preserve"> </w:t>
      </w:r>
      <w:bookmarkEnd w:id="3743"/>
    </w:p>
    <w:p w14:paraId="7CD29564" w14:textId="77777777" w:rsidR="00D63102" w:rsidRDefault="00D63102" w:rsidP="00D63102">
      <w:pPr>
        <w:pStyle w:val="KeepWithNext"/>
        <w:rPr>
          <w:rtl/>
          <w:lang w:eastAsia="he-IL"/>
        </w:rPr>
      </w:pPr>
    </w:p>
    <w:p w14:paraId="598B0F42" w14:textId="1508D65A" w:rsidR="00D63102" w:rsidRDefault="00D63102" w:rsidP="00D63102">
      <w:pPr>
        <w:rPr>
          <w:rtl/>
          <w:lang w:eastAsia="he-IL"/>
        </w:rPr>
      </w:pPr>
      <w:bookmarkStart w:id="3744" w:name="_ETM_Q1_3488630"/>
      <w:bookmarkEnd w:id="3744"/>
      <w:r>
        <w:rPr>
          <w:rFonts w:hint="cs"/>
          <w:rtl/>
          <w:lang w:eastAsia="he-IL"/>
        </w:rPr>
        <w:t>מ</w:t>
      </w:r>
      <w:bookmarkStart w:id="3745" w:name="_ETM_Q1_3488758"/>
      <w:bookmarkEnd w:id="3745"/>
      <w:r>
        <w:rPr>
          <w:rFonts w:hint="cs"/>
          <w:rtl/>
          <w:lang w:eastAsia="he-IL"/>
        </w:rPr>
        <w:t xml:space="preserve">צידי </w:t>
      </w:r>
      <w:bookmarkStart w:id="3746" w:name="_ETM_Q1_3489313"/>
      <w:bookmarkEnd w:id="3746"/>
      <w:r>
        <w:rPr>
          <w:rFonts w:hint="cs"/>
          <w:rtl/>
          <w:lang w:eastAsia="he-IL"/>
        </w:rPr>
        <w:t>אתה יכול לעלות</w:t>
      </w:r>
      <w:bookmarkStart w:id="3747" w:name="_ETM_Q1_3486301"/>
      <w:bookmarkEnd w:id="3747"/>
      <w:r>
        <w:rPr>
          <w:rFonts w:hint="cs"/>
          <w:rtl/>
          <w:lang w:eastAsia="he-IL"/>
        </w:rPr>
        <w:t xml:space="preserve"> על בית המשפט עם די</w:t>
      </w:r>
      <w:bookmarkStart w:id="3748" w:name="_ETM_Q1_3486314"/>
      <w:bookmarkEnd w:id="3748"/>
      <w:r>
        <w:rPr>
          <w:rFonts w:hint="cs"/>
          <w:rtl/>
          <w:lang w:eastAsia="he-IL"/>
        </w:rPr>
        <w:t xml:space="preserve">-9, </w:t>
      </w:r>
      <w:bookmarkStart w:id="3749" w:name="_ETM_Q1_3488405"/>
      <w:bookmarkEnd w:id="3749"/>
      <w:r>
        <w:rPr>
          <w:rFonts w:hint="cs"/>
          <w:rtl/>
          <w:lang w:eastAsia="he-IL"/>
        </w:rPr>
        <w:t xml:space="preserve">זאת החלטה של בית משפט, זה התיאור של החלטה, לא </w:t>
      </w:r>
      <w:bookmarkStart w:id="3750" w:name="_ETM_Q1_3494344"/>
      <w:bookmarkEnd w:id="3750"/>
      <w:r>
        <w:rPr>
          <w:rFonts w:hint="cs"/>
          <w:rtl/>
          <w:lang w:eastAsia="he-IL"/>
        </w:rPr>
        <w:t>של אחמד טיבי.</w:t>
      </w:r>
    </w:p>
    <w:p w14:paraId="71C0F297" w14:textId="77777777" w:rsidR="00D63102" w:rsidRDefault="00D63102" w:rsidP="00D63102">
      <w:pPr>
        <w:rPr>
          <w:rtl/>
          <w:lang w:eastAsia="he-IL"/>
        </w:rPr>
      </w:pPr>
      <w:bookmarkStart w:id="3751" w:name="_ETM_Q1_3497347"/>
      <w:bookmarkStart w:id="3752" w:name="_ETM_Q1_3497572"/>
      <w:bookmarkStart w:id="3753" w:name="_ETM_Q1_3492683"/>
      <w:bookmarkStart w:id="3754" w:name="_ETM_Q1_3493211"/>
      <w:bookmarkEnd w:id="3751"/>
      <w:bookmarkEnd w:id="3752"/>
      <w:bookmarkEnd w:id="3753"/>
      <w:bookmarkEnd w:id="3754"/>
    </w:p>
    <w:p w14:paraId="0DDE6083" w14:textId="04E665CB" w:rsidR="00D63102" w:rsidRDefault="00D63102" w:rsidP="00D63102">
      <w:pPr>
        <w:pStyle w:val="a4"/>
        <w:keepNext/>
        <w:rPr>
          <w:rtl/>
        </w:rPr>
      </w:pPr>
      <w:bookmarkStart w:id="3755" w:name="ET_speaker_6158_340"/>
      <w:r w:rsidRPr="00D63102">
        <w:rPr>
          <w:rStyle w:val="TagStyle"/>
          <w:rtl/>
        </w:rPr>
        <w:t xml:space="preserve"> &lt;&lt; דובר &gt;&gt; </w:t>
      </w:r>
      <w:r>
        <w:rPr>
          <w:rtl/>
        </w:rPr>
        <w:t>אפרת רייטן מרום (העבודה):</w:t>
      </w:r>
      <w:r w:rsidRPr="00D63102">
        <w:rPr>
          <w:rStyle w:val="TagStyle"/>
          <w:rtl/>
        </w:rPr>
        <w:t xml:space="preserve"> &lt;&lt; דובר &gt;&gt;</w:t>
      </w:r>
      <w:r w:rsidR="00707E81">
        <w:rPr>
          <w:rtl/>
        </w:rPr>
        <w:t xml:space="preserve"> </w:t>
      </w:r>
      <w:r>
        <w:rPr>
          <w:rtl/>
        </w:rPr>
        <w:t xml:space="preserve"> </w:t>
      </w:r>
      <w:bookmarkEnd w:id="3755"/>
    </w:p>
    <w:p w14:paraId="4D62B6E9" w14:textId="77777777" w:rsidR="00D63102" w:rsidRDefault="00D63102" w:rsidP="00D63102">
      <w:pPr>
        <w:pStyle w:val="KeepWithNext"/>
        <w:rPr>
          <w:rtl/>
          <w:lang w:eastAsia="he-IL"/>
        </w:rPr>
      </w:pPr>
    </w:p>
    <w:p w14:paraId="70A484F5" w14:textId="15CBA8FB" w:rsidR="00D63102" w:rsidRDefault="00D63102" w:rsidP="00D63102">
      <w:pPr>
        <w:rPr>
          <w:rtl/>
          <w:lang w:eastAsia="he-IL"/>
        </w:rPr>
      </w:pPr>
      <w:bookmarkStart w:id="3756" w:name="_ETM_Q1_3494286"/>
      <w:bookmarkStart w:id="3757" w:name="_ETM_Q1_3494449"/>
      <w:bookmarkEnd w:id="3756"/>
      <w:bookmarkEnd w:id="3757"/>
      <w:r>
        <w:rPr>
          <w:rFonts w:hint="cs"/>
          <w:rtl/>
          <w:lang w:eastAsia="he-IL"/>
        </w:rPr>
        <w:t>כן אופיר, זה לא פרשנות.</w:t>
      </w:r>
    </w:p>
    <w:p w14:paraId="71E14380" w14:textId="77777777" w:rsidR="00D63102" w:rsidRDefault="00D63102" w:rsidP="00D63102">
      <w:pPr>
        <w:rPr>
          <w:rtl/>
          <w:lang w:eastAsia="he-IL"/>
        </w:rPr>
      </w:pPr>
      <w:bookmarkStart w:id="3758" w:name="_ETM_Q1_3497696"/>
      <w:bookmarkStart w:id="3759" w:name="_ETM_Q1_3497865"/>
      <w:bookmarkStart w:id="3760" w:name="_ETM_Q1_3493255"/>
      <w:bookmarkStart w:id="3761" w:name="_ETM_Q1_3494270"/>
      <w:bookmarkEnd w:id="3758"/>
      <w:bookmarkEnd w:id="3759"/>
      <w:bookmarkEnd w:id="3760"/>
      <w:bookmarkEnd w:id="3761"/>
    </w:p>
    <w:p w14:paraId="6EFEBECB" w14:textId="7AC3C06A" w:rsidR="00D63102" w:rsidRDefault="00D63102" w:rsidP="00D63102">
      <w:pPr>
        <w:pStyle w:val="a4"/>
        <w:keepNext/>
        <w:rPr>
          <w:rtl/>
        </w:rPr>
      </w:pPr>
      <w:bookmarkStart w:id="3762" w:name="ET_speaker_5264_341"/>
      <w:r w:rsidRPr="00D63102">
        <w:rPr>
          <w:rStyle w:val="TagStyle"/>
          <w:rtl/>
        </w:rPr>
        <w:t xml:space="preserve"> &lt;&lt; דובר &gt;&gt; </w:t>
      </w:r>
      <w:r>
        <w:rPr>
          <w:rtl/>
        </w:rPr>
        <w:t>אחמד טיבי (חד"ש-תע"ל):</w:t>
      </w:r>
      <w:r w:rsidRPr="00D63102">
        <w:rPr>
          <w:rStyle w:val="TagStyle"/>
          <w:rtl/>
        </w:rPr>
        <w:t xml:space="preserve"> &lt;&lt; דובר &gt;&gt;</w:t>
      </w:r>
      <w:r w:rsidR="00707E81">
        <w:rPr>
          <w:rtl/>
        </w:rPr>
        <w:t xml:space="preserve"> </w:t>
      </w:r>
      <w:r>
        <w:rPr>
          <w:rtl/>
        </w:rPr>
        <w:t xml:space="preserve"> </w:t>
      </w:r>
      <w:bookmarkEnd w:id="3762"/>
    </w:p>
    <w:p w14:paraId="3D3AFE3E" w14:textId="77777777" w:rsidR="00D63102" w:rsidRDefault="00D63102" w:rsidP="00D63102">
      <w:pPr>
        <w:pStyle w:val="KeepWithNext"/>
        <w:rPr>
          <w:rtl/>
          <w:lang w:eastAsia="he-IL"/>
        </w:rPr>
      </w:pPr>
    </w:p>
    <w:p w14:paraId="5BFF5E5B" w14:textId="11670618" w:rsidR="00D63102" w:rsidRDefault="00D63102" w:rsidP="00D63102">
      <w:pPr>
        <w:rPr>
          <w:rtl/>
          <w:lang w:eastAsia="he-IL"/>
        </w:rPr>
      </w:pPr>
      <w:bookmarkStart w:id="3763" w:name="_ETM_Q1_3495509"/>
      <w:bookmarkStart w:id="3764" w:name="_ETM_Q1_3495634"/>
      <w:bookmarkEnd w:id="3763"/>
      <w:bookmarkEnd w:id="3764"/>
      <w:r>
        <w:rPr>
          <w:rFonts w:hint="cs"/>
          <w:rtl/>
          <w:lang w:eastAsia="he-IL"/>
        </w:rPr>
        <w:t xml:space="preserve">זה לא פרשנות, כך </w:t>
      </w:r>
      <w:bookmarkStart w:id="3765" w:name="_ETM_Q1_3498969"/>
      <w:bookmarkEnd w:id="3765"/>
      <w:r>
        <w:rPr>
          <w:rFonts w:hint="cs"/>
          <w:rtl/>
          <w:lang w:eastAsia="he-IL"/>
        </w:rPr>
        <w:t xml:space="preserve">החליט בית המשפט של מדינת ישראל, מצידי תהרוס את </w:t>
      </w:r>
      <w:bookmarkStart w:id="3766" w:name="_ETM_Q1_3505098"/>
      <w:bookmarkEnd w:id="3766"/>
      <w:r>
        <w:rPr>
          <w:rFonts w:hint="cs"/>
          <w:rtl/>
          <w:lang w:eastAsia="he-IL"/>
        </w:rPr>
        <w:t>בית המשפט, ותשאיר את הטרוריסט, תשאיר, אני סיימתי.</w:t>
      </w:r>
    </w:p>
    <w:p w14:paraId="5B66070C" w14:textId="77777777" w:rsidR="00D63102" w:rsidRDefault="00D63102" w:rsidP="00D63102">
      <w:pPr>
        <w:rPr>
          <w:rtl/>
          <w:lang w:eastAsia="he-IL"/>
        </w:rPr>
      </w:pPr>
      <w:bookmarkStart w:id="3767" w:name="_ETM_Q1_3512644"/>
      <w:bookmarkStart w:id="3768" w:name="_ETM_Q1_3512805"/>
      <w:bookmarkStart w:id="3769" w:name="_ETM_Q1_3508086"/>
      <w:bookmarkStart w:id="3770" w:name="_ETM_Q1_3508588"/>
      <w:bookmarkEnd w:id="3767"/>
      <w:bookmarkEnd w:id="3768"/>
      <w:bookmarkEnd w:id="3769"/>
      <w:bookmarkEnd w:id="3770"/>
    </w:p>
    <w:p w14:paraId="6B8DA07B" w14:textId="3BC3EFD9" w:rsidR="00D63102" w:rsidRDefault="00D63102" w:rsidP="00D63102">
      <w:pPr>
        <w:pStyle w:val="a4"/>
        <w:keepNext/>
        <w:rPr>
          <w:rtl/>
        </w:rPr>
      </w:pPr>
      <w:bookmarkStart w:id="3771" w:name="ET_speaker_6158_342"/>
      <w:r w:rsidRPr="00D63102">
        <w:rPr>
          <w:rStyle w:val="TagStyle"/>
          <w:rtl/>
        </w:rPr>
        <w:t xml:space="preserve"> &lt;&lt; דובר &gt;&gt; </w:t>
      </w:r>
      <w:r>
        <w:rPr>
          <w:rtl/>
        </w:rPr>
        <w:t>אפרת רייטן מרום (העבודה):</w:t>
      </w:r>
      <w:r w:rsidRPr="00D63102">
        <w:rPr>
          <w:rStyle w:val="TagStyle"/>
          <w:rtl/>
        </w:rPr>
        <w:t xml:space="preserve"> &lt;&lt; דובר &gt;&gt;</w:t>
      </w:r>
      <w:r w:rsidR="00707E81">
        <w:rPr>
          <w:rtl/>
        </w:rPr>
        <w:t xml:space="preserve"> </w:t>
      </w:r>
      <w:r>
        <w:rPr>
          <w:rtl/>
        </w:rPr>
        <w:t xml:space="preserve"> </w:t>
      </w:r>
      <w:bookmarkEnd w:id="3771"/>
    </w:p>
    <w:p w14:paraId="7EBA11D8" w14:textId="77777777" w:rsidR="00D63102" w:rsidRDefault="00D63102" w:rsidP="00D63102">
      <w:pPr>
        <w:pStyle w:val="KeepWithNext"/>
        <w:rPr>
          <w:rtl/>
          <w:lang w:eastAsia="he-IL"/>
        </w:rPr>
      </w:pPr>
    </w:p>
    <w:p w14:paraId="275FA7E4" w14:textId="77777777" w:rsidR="00C546D3" w:rsidRDefault="00D63102" w:rsidP="00D63102">
      <w:pPr>
        <w:rPr>
          <w:rtl/>
          <w:lang w:eastAsia="he-IL"/>
        </w:rPr>
      </w:pPr>
      <w:bookmarkStart w:id="3772" w:name="_ETM_Q1_3509789"/>
      <w:bookmarkStart w:id="3773" w:name="_ETM_Q1_3509860"/>
      <w:bookmarkEnd w:id="3772"/>
      <w:bookmarkEnd w:id="3773"/>
      <w:r>
        <w:rPr>
          <w:rFonts w:hint="cs"/>
          <w:rtl/>
          <w:lang w:eastAsia="he-IL"/>
        </w:rPr>
        <w:t xml:space="preserve">ת"פ ירושלים, 302199, </w:t>
      </w:r>
      <w:bookmarkStart w:id="3774" w:name="_ETM_Q1_3515571"/>
      <w:bookmarkEnd w:id="3774"/>
      <w:r>
        <w:rPr>
          <w:rFonts w:hint="cs"/>
          <w:rtl/>
          <w:lang w:eastAsia="he-IL"/>
        </w:rPr>
        <w:t>מדינת ישראל נגד</w:t>
      </w:r>
      <w:bookmarkStart w:id="3775" w:name="_ETM_Q1_3512716"/>
      <w:bookmarkEnd w:id="3775"/>
      <w:r>
        <w:rPr>
          <w:rFonts w:hint="cs"/>
          <w:rtl/>
          <w:lang w:eastAsia="he-IL"/>
        </w:rPr>
        <w:t xml:space="preserve"> בן גביר</w:t>
      </w:r>
      <w:r w:rsidR="00C546D3">
        <w:rPr>
          <w:rFonts w:hint="cs"/>
          <w:rtl/>
          <w:lang w:eastAsia="he-IL"/>
        </w:rPr>
        <w:t>.</w:t>
      </w:r>
      <w:r>
        <w:rPr>
          <w:rFonts w:hint="cs"/>
          <w:rtl/>
          <w:lang w:eastAsia="he-IL"/>
        </w:rPr>
        <w:t xml:space="preserve"> </w:t>
      </w:r>
    </w:p>
    <w:p w14:paraId="4DCC594F" w14:textId="77777777" w:rsidR="00C546D3" w:rsidRDefault="00C546D3" w:rsidP="00D63102">
      <w:pPr>
        <w:rPr>
          <w:rtl/>
          <w:lang w:eastAsia="he-IL"/>
        </w:rPr>
      </w:pPr>
    </w:p>
    <w:p w14:paraId="75F0615B" w14:textId="4DB24B00" w:rsidR="00C546D3" w:rsidRDefault="00C546D3" w:rsidP="00C546D3">
      <w:pPr>
        <w:pStyle w:val="af6"/>
        <w:keepNext/>
        <w:rPr>
          <w:rtl/>
        </w:rPr>
      </w:pPr>
      <w:bookmarkStart w:id="3776" w:name="ET_yor_5786_344"/>
      <w:r w:rsidRPr="00C546D3">
        <w:rPr>
          <w:rStyle w:val="TagStyle"/>
          <w:rtl/>
        </w:rPr>
        <w:t xml:space="preserve"> &lt;&lt; יור &gt;&gt; </w:t>
      </w:r>
      <w:r>
        <w:rPr>
          <w:rtl/>
        </w:rPr>
        <w:t>היו"ר אופיר כץ:</w:t>
      </w:r>
      <w:r w:rsidRPr="00C546D3">
        <w:rPr>
          <w:rStyle w:val="TagStyle"/>
          <w:rtl/>
        </w:rPr>
        <w:t xml:space="preserve"> &lt;&lt; יור &gt;&gt;</w:t>
      </w:r>
      <w:r w:rsidR="00707E81">
        <w:rPr>
          <w:rtl/>
        </w:rPr>
        <w:t xml:space="preserve"> </w:t>
      </w:r>
      <w:r>
        <w:rPr>
          <w:rtl/>
        </w:rPr>
        <w:t xml:space="preserve"> </w:t>
      </w:r>
      <w:bookmarkEnd w:id="3776"/>
    </w:p>
    <w:p w14:paraId="224902C0" w14:textId="77777777" w:rsidR="00C546D3" w:rsidRDefault="00C546D3" w:rsidP="00C546D3">
      <w:pPr>
        <w:pStyle w:val="KeepWithNext"/>
        <w:rPr>
          <w:rtl/>
          <w:lang w:eastAsia="he-IL"/>
        </w:rPr>
      </w:pPr>
    </w:p>
    <w:p w14:paraId="2B04B199" w14:textId="184D69AA" w:rsidR="00C546D3" w:rsidRDefault="00C546D3" w:rsidP="00C546D3">
      <w:pPr>
        <w:rPr>
          <w:rtl/>
          <w:lang w:eastAsia="he-IL"/>
        </w:rPr>
      </w:pPr>
      <w:r>
        <w:rPr>
          <w:rFonts w:hint="cs"/>
          <w:rtl/>
          <w:lang w:eastAsia="he-IL"/>
        </w:rPr>
        <w:t xml:space="preserve">אפרת את </w:t>
      </w:r>
      <w:bookmarkStart w:id="3777" w:name="_ETM_Q1_3516506"/>
      <w:bookmarkEnd w:id="3777"/>
      <w:r>
        <w:rPr>
          <w:rFonts w:hint="cs"/>
          <w:rtl/>
          <w:lang w:eastAsia="he-IL"/>
        </w:rPr>
        <w:t>לא בזכות דיבור, אפרת קריאה ראשונה</w:t>
      </w:r>
      <w:bookmarkStart w:id="3778" w:name="_ETM_Q1_3516047"/>
      <w:bookmarkStart w:id="3779" w:name="_ETM_Q1_3511047"/>
      <w:bookmarkEnd w:id="3778"/>
      <w:bookmarkEnd w:id="3779"/>
    </w:p>
    <w:p w14:paraId="32FE0511" w14:textId="77777777" w:rsidR="00C546D3" w:rsidRDefault="00C546D3" w:rsidP="00C546D3">
      <w:pPr>
        <w:rPr>
          <w:rtl/>
          <w:lang w:eastAsia="he-IL"/>
        </w:rPr>
      </w:pPr>
      <w:bookmarkStart w:id="3780" w:name="_ETM_Q1_3520209"/>
      <w:bookmarkStart w:id="3781" w:name="_ETM_Q1_3520312"/>
      <w:bookmarkStart w:id="3782" w:name="_ETM_Q1_3515539"/>
      <w:bookmarkEnd w:id="3780"/>
      <w:bookmarkEnd w:id="3781"/>
      <w:bookmarkEnd w:id="3782"/>
    </w:p>
    <w:p w14:paraId="076520B2" w14:textId="3B62E220" w:rsidR="00C546D3" w:rsidRDefault="00C546D3" w:rsidP="00C546D3">
      <w:pPr>
        <w:pStyle w:val="a4"/>
        <w:keepNext/>
        <w:rPr>
          <w:rtl/>
        </w:rPr>
      </w:pPr>
      <w:bookmarkStart w:id="3783" w:name="ET_speaker_6158_345"/>
      <w:r w:rsidRPr="00C546D3">
        <w:rPr>
          <w:rStyle w:val="TagStyle"/>
          <w:rtl/>
        </w:rPr>
        <w:t xml:space="preserve"> &lt;&lt; דובר &gt;&gt; </w:t>
      </w:r>
      <w:r>
        <w:rPr>
          <w:rtl/>
        </w:rPr>
        <w:t>אפרת רייטן מרום (העבודה):</w:t>
      </w:r>
      <w:r w:rsidRPr="00C546D3">
        <w:rPr>
          <w:rStyle w:val="TagStyle"/>
          <w:rtl/>
        </w:rPr>
        <w:t xml:space="preserve"> &lt;&lt; דובר &gt;&gt;</w:t>
      </w:r>
      <w:r w:rsidR="00707E81">
        <w:rPr>
          <w:rtl/>
        </w:rPr>
        <w:t xml:space="preserve"> </w:t>
      </w:r>
      <w:r>
        <w:rPr>
          <w:rtl/>
        </w:rPr>
        <w:t xml:space="preserve"> </w:t>
      </w:r>
      <w:bookmarkEnd w:id="3783"/>
    </w:p>
    <w:p w14:paraId="238B8CB7" w14:textId="77777777" w:rsidR="00C546D3" w:rsidRDefault="00C546D3" w:rsidP="00C546D3">
      <w:pPr>
        <w:pStyle w:val="KeepWithNext"/>
        <w:rPr>
          <w:rtl/>
          <w:lang w:eastAsia="he-IL"/>
        </w:rPr>
      </w:pPr>
    </w:p>
    <w:p w14:paraId="071B4C43" w14:textId="1BB89512" w:rsidR="00D63102" w:rsidRDefault="00D63102" w:rsidP="00D63102">
      <w:pPr>
        <w:rPr>
          <w:rtl/>
          <w:lang w:eastAsia="he-IL"/>
        </w:rPr>
      </w:pPr>
      <w:bookmarkStart w:id="3784" w:name="_ETM_Q1_3517424"/>
      <w:bookmarkStart w:id="3785" w:name="_ETM_Q1_3517519"/>
      <w:bookmarkEnd w:id="3784"/>
      <w:bookmarkEnd w:id="3785"/>
      <w:r>
        <w:rPr>
          <w:rFonts w:hint="cs"/>
          <w:rtl/>
          <w:lang w:eastAsia="he-IL"/>
        </w:rPr>
        <w:t xml:space="preserve">תמיכה בארגון טרור, מה קרה </w:t>
      </w:r>
      <w:bookmarkStart w:id="3786" w:name="_ETM_Q1_3520370"/>
      <w:bookmarkEnd w:id="3786"/>
      <w:r>
        <w:rPr>
          <w:rFonts w:hint="cs"/>
          <w:rtl/>
          <w:lang w:eastAsia="he-IL"/>
        </w:rPr>
        <w:t>לך? זה מה שכתוב</w:t>
      </w:r>
      <w:bookmarkStart w:id="3787" w:name="_ETM_Q1_3518348"/>
      <w:bookmarkEnd w:id="3787"/>
      <w:r>
        <w:rPr>
          <w:rFonts w:hint="cs"/>
          <w:rtl/>
          <w:lang w:eastAsia="he-IL"/>
        </w:rPr>
        <w:t>, הורשע.</w:t>
      </w:r>
      <w:bookmarkStart w:id="3788" w:name="_ETM_Q1_3519235"/>
      <w:bookmarkEnd w:id="3788"/>
    </w:p>
    <w:p w14:paraId="34EBF5B5" w14:textId="77777777" w:rsidR="00C546D3" w:rsidRDefault="00C546D3" w:rsidP="00D63102">
      <w:pPr>
        <w:rPr>
          <w:rtl/>
          <w:lang w:eastAsia="he-IL"/>
        </w:rPr>
      </w:pPr>
      <w:bookmarkStart w:id="3789" w:name="_ETM_Q1_3520293"/>
      <w:bookmarkStart w:id="3790" w:name="_ETM_Q1_3520490"/>
      <w:bookmarkStart w:id="3791" w:name="_ETM_Q1_3521083"/>
      <w:bookmarkEnd w:id="3789"/>
      <w:bookmarkEnd w:id="3790"/>
      <w:bookmarkEnd w:id="3791"/>
    </w:p>
    <w:p w14:paraId="71312881" w14:textId="2D44327E" w:rsidR="00C546D3" w:rsidRDefault="00C546D3" w:rsidP="00C546D3">
      <w:pPr>
        <w:pStyle w:val="af6"/>
        <w:keepNext/>
        <w:rPr>
          <w:rtl/>
        </w:rPr>
      </w:pPr>
      <w:bookmarkStart w:id="3792" w:name="ET_yor_5786_346"/>
      <w:r w:rsidRPr="00C546D3">
        <w:rPr>
          <w:rStyle w:val="TagStyle"/>
          <w:rtl/>
        </w:rPr>
        <w:t xml:space="preserve"> &lt;&lt; יור &gt;&gt; </w:t>
      </w:r>
      <w:r>
        <w:rPr>
          <w:rtl/>
        </w:rPr>
        <w:t>היו"ר אופיר כץ:</w:t>
      </w:r>
      <w:r w:rsidRPr="00C546D3">
        <w:rPr>
          <w:rStyle w:val="TagStyle"/>
          <w:rtl/>
        </w:rPr>
        <w:t xml:space="preserve"> &lt;&lt; יור &gt;&gt;</w:t>
      </w:r>
      <w:r w:rsidR="00707E81">
        <w:rPr>
          <w:rtl/>
        </w:rPr>
        <w:t xml:space="preserve"> </w:t>
      </w:r>
      <w:r>
        <w:rPr>
          <w:rtl/>
        </w:rPr>
        <w:t xml:space="preserve"> </w:t>
      </w:r>
      <w:bookmarkEnd w:id="3792"/>
    </w:p>
    <w:p w14:paraId="5645058E" w14:textId="77777777" w:rsidR="00C546D3" w:rsidRDefault="00C546D3" w:rsidP="00C546D3">
      <w:pPr>
        <w:pStyle w:val="KeepWithNext"/>
        <w:rPr>
          <w:rtl/>
          <w:lang w:eastAsia="he-IL"/>
        </w:rPr>
      </w:pPr>
    </w:p>
    <w:p w14:paraId="4FD420E0" w14:textId="141833D4" w:rsidR="00C546D3" w:rsidRDefault="00C546D3" w:rsidP="00C546D3">
      <w:pPr>
        <w:rPr>
          <w:rtl/>
          <w:lang w:eastAsia="he-IL"/>
        </w:rPr>
      </w:pPr>
      <w:r>
        <w:rPr>
          <w:rFonts w:hint="cs"/>
          <w:rtl/>
          <w:lang w:eastAsia="he-IL"/>
        </w:rPr>
        <w:t>ת</w:t>
      </w:r>
      <w:bookmarkStart w:id="3793" w:name="_ETM_Q1_3522324"/>
      <w:bookmarkEnd w:id="3793"/>
      <w:r>
        <w:rPr>
          <w:rFonts w:hint="cs"/>
          <w:rtl/>
          <w:lang w:eastAsia="he-IL"/>
        </w:rPr>
        <w:t>מ</w:t>
      </w:r>
      <w:bookmarkStart w:id="3794" w:name="_ETM_Q1_3522415"/>
      <w:bookmarkEnd w:id="3794"/>
      <w:r>
        <w:rPr>
          <w:rFonts w:hint="cs"/>
          <w:rtl/>
          <w:lang w:eastAsia="he-IL"/>
        </w:rPr>
        <w:t xml:space="preserve">יכה בארגון טרור </w:t>
      </w:r>
      <w:bookmarkStart w:id="3795" w:name="_ETM_Q1_3520118"/>
      <w:bookmarkEnd w:id="3795"/>
      <w:r>
        <w:rPr>
          <w:rFonts w:hint="cs"/>
          <w:rtl/>
          <w:lang w:eastAsia="he-IL"/>
        </w:rPr>
        <w:t xml:space="preserve">זה טרוריסט? לא זה </w:t>
      </w:r>
      <w:bookmarkStart w:id="3796" w:name="_ETM_Q1_3528188"/>
      <w:bookmarkEnd w:id="3796"/>
      <w:r>
        <w:rPr>
          <w:rFonts w:hint="cs"/>
          <w:rtl/>
          <w:lang w:eastAsia="he-IL"/>
        </w:rPr>
        <w:t>לא טרוריסט.</w:t>
      </w:r>
    </w:p>
    <w:p w14:paraId="2E3769CB" w14:textId="77777777" w:rsidR="00C546D3" w:rsidRDefault="00C546D3" w:rsidP="00C546D3">
      <w:pPr>
        <w:rPr>
          <w:rtl/>
          <w:lang w:eastAsia="he-IL"/>
        </w:rPr>
      </w:pPr>
      <w:bookmarkStart w:id="3797" w:name="_ETM_Q1_3530132"/>
      <w:bookmarkStart w:id="3798" w:name="_ETM_Q1_3530252"/>
      <w:bookmarkStart w:id="3799" w:name="_ETM_Q1_3525826"/>
      <w:bookmarkStart w:id="3800" w:name="_ETM_Q1_3521016"/>
      <w:bookmarkStart w:id="3801" w:name="_ETM_Q1_3523469"/>
      <w:bookmarkEnd w:id="3797"/>
      <w:bookmarkEnd w:id="3798"/>
      <w:bookmarkEnd w:id="3799"/>
      <w:bookmarkEnd w:id="3800"/>
      <w:bookmarkEnd w:id="3801"/>
    </w:p>
    <w:p w14:paraId="2D58976D" w14:textId="07193BFC" w:rsidR="00C546D3" w:rsidRDefault="00C546D3" w:rsidP="00C546D3">
      <w:pPr>
        <w:pStyle w:val="a4"/>
        <w:keepNext/>
        <w:rPr>
          <w:rtl/>
        </w:rPr>
      </w:pPr>
      <w:bookmarkStart w:id="3802" w:name="ET_speaker_6158_347"/>
      <w:r w:rsidRPr="00C546D3">
        <w:rPr>
          <w:rStyle w:val="TagStyle"/>
          <w:rtl/>
        </w:rPr>
        <w:t xml:space="preserve"> &lt;&lt; דובר &gt;&gt; </w:t>
      </w:r>
      <w:r>
        <w:rPr>
          <w:rtl/>
        </w:rPr>
        <w:t>אפרת רייטן מרום (העבודה):</w:t>
      </w:r>
      <w:r w:rsidRPr="00C546D3">
        <w:rPr>
          <w:rStyle w:val="TagStyle"/>
          <w:rtl/>
        </w:rPr>
        <w:t xml:space="preserve"> &lt;&lt; דובר &gt;&gt;</w:t>
      </w:r>
      <w:r w:rsidR="00707E81">
        <w:rPr>
          <w:rtl/>
        </w:rPr>
        <w:t xml:space="preserve"> </w:t>
      </w:r>
      <w:r>
        <w:rPr>
          <w:rtl/>
        </w:rPr>
        <w:t xml:space="preserve"> </w:t>
      </w:r>
      <w:bookmarkEnd w:id="3802"/>
    </w:p>
    <w:p w14:paraId="3DFC980F" w14:textId="77777777" w:rsidR="00C546D3" w:rsidRDefault="00C546D3" w:rsidP="00C546D3">
      <w:pPr>
        <w:pStyle w:val="KeepWithNext"/>
        <w:rPr>
          <w:rtl/>
        </w:rPr>
      </w:pPr>
    </w:p>
    <w:p w14:paraId="63595ED7" w14:textId="6C23D753" w:rsidR="00C546D3" w:rsidRDefault="00C546D3" w:rsidP="00C546D3">
      <w:pPr>
        <w:rPr>
          <w:rtl/>
        </w:rPr>
      </w:pPr>
      <w:bookmarkStart w:id="3803" w:name="_ETM_Q1_3524520"/>
      <w:bookmarkStart w:id="3804" w:name="_ETM_Q1_3524650"/>
      <w:bookmarkEnd w:id="3803"/>
      <w:bookmarkEnd w:id="3804"/>
      <w:r>
        <w:rPr>
          <w:rFonts w:hint="cs"/>
          <w:rtl/>
        </w:rPr>
        <w:t xml:space="preserve">הורשע בעבירה של תמיכה בארגון טרור, ובעבירה של </w:t>
      </w:r>
      <w:bookmarkStart w:id="3805" w:name="_ETM_Q1_3527374"/>
      <w:bookmarkEnd w:id="3805"/>
      <w:r>
        <w:rPr>
          <w:rFonts w:hint="cs"/>
          <w:rtl/>
        </w:rPr>
        <w:t xml:space="preserve">אחזקת </w:t>
      </w:r>
      <w:bookmarkStart w:id="3806" w:name="_ETM_Q1_3528587"/>
      <w:bookmarkEnd w:id="3806"/>
      <w:r>
        <w:rPr>
          <w:rFonts w:hint="cs"/>
          <w:rtl/>
        </w:rPr>
        <w:t xml:space="preserve">חומר תעמולה לטובת </w:t>
      </w:r>
      <w:bookmarkStart w:id="3807" w:name="_ETM_Q1_3529279"/>
      <w:bookmarkEnd w:id="3807"/>
      <w:r>
        <w:rPr>
          <w:rFonts w:hint="cs"/>
          <w:rtl/>
        </w:rPr>
        <w:t>ארגון טרור.</w:t>
      </w:r>
    </w:p>
    <w:p w14:paraId="55900D8B" w14:textId="77777777" w:rsidR="00C546D3" w:rsidRDefault="00C546D3" w:rsidP="00C546D3">
      <w:pPr>
        <w:rPr>
          <w:rtl/>
        </w:rPr>
      </w:pPr>
      <w:bookmarkStart w:id="3808" w:name="_ETM_Q1_3531484"/>
      <w:bookmarkStart w:id="3809" w:name="_ETM_Q1_3531593"/>
      <w:bookmarkEnd w:id="3808"/>
      <w:bookmarkEnd w:id="3809"/>
    </w:p>
    <w:p w14:paraId="319AD761" w14:textId="1B425390" w:rsidR="00C546D3" w:rsidRDefault="00C546D3" w:rsidP="00C546D3">
      <w:pPr>
        <w:pStyle w:val="af6"/>
        <w:keepNext/>
        <w:rPr>
          <w:rtl/>
        </w:rPr>
      </w:pPr>
      <w:bookmarkStart w:id="3810" w:name="ET_yor_5786_348"/>
      <w:r w:rsidRPr="00C546D3">
        <w:rPr>
          <w:rStyle w:val="TagStyle"/>
          <w:rtl/>
        </w:rPr>
        <w:t xml:space="preserve"> &lt;&lt; יור &gt;&gt; </w:t>
      </w:r>
      <w:r>
        <w:rPr>
          <w:rtl/>
        </w:rPr>
        <w:t>היו"ר אופיר כץ:</w:t>
      </w:r>
      <w:r w:rsidRPr="00C546D3">
        <w:rPr>
          <w:rStyle w:val="TagStyle"/>
          <w:rtl/>
        </w:rPr>
        <w:t xml:space="preserve"> &lt;&lt; יור &gt;&gt;</w:t>
      </w:r>
      <w:r w:rsidR="00707E81">
        <w:rPr>
          <w:rtl/>
        </w:rPr>
        <w:t xml:space="preserve"> </w:t>
      </w:r>
      <w:r>
        <w:rPr>
          <w:rtl/>
        </w:rPr>
        <w:t xml:space="preserve"> </w:t>
      </w:r>
      <w:bookmarkEnd w:id="3810"/>
    </w:p>
    <w:p w14:paraId="16DBF327" w14:textId="77777777" w:rsidR="00C546D3" w:rsidRDefault="00C546D3" w:rsidP="00C546D3">
      <w:pPr>
        <w:pStyle w:val="KeepWithNext"/>
        <w:rPr>
          <w:rtl/>
          <w:lang w:eastAsia="he-IL"/>
        </w:rPr>
      </w:pPr>
    </w:p>
    <w:p w14:paraId="13653F1E" w14:textId="1A1F3800" w:rsidR="00C546D3" w:rsidRDefault="00C546D3" w:rsidP="00C546D3">
      <w:pPr>
        <w:rPr>
          <w:rtl/>
          <w:lang w:eastAsia="he-IL"/>
        </w:rPr>
      </w:pPr>
      <w:bookmarkStart w:id="3811" w:name="_ETM_Q1_3534965"/>
      <w:bookmarkStart w:id="3812" w:name="_ETM_Q1_3535112"/>
      <w:bookmarkEnd w:id="3811"/>
      <w:bookmarkEnd w:id="3812"/>
      <w:r>
        <w:rPr>
          <w:rFonts w:hint="cs"/>
          <w:rtl/>
          <w:lang w:eastAsia="he-IL"/>
        </w:rPr>
        <w:t>טוב,</w:t>
      </w:r>
      <w:bookmarkStart w:id="3813" w:name="_ETM_Q1_3531801"/>
      <w:bookmarkEnd w:id="3813"/>
      <w:r>
        <w:rPr>
          <w:rFonts w:hint="cs"/>
          <w:rtl/>
          <w:lang w:eastAsia="he-IL"/>
        </w:rPr>
        <w:t xml:space="preserve"> בבקשה שרון ניר.</w:t>
      </w:r>
    </w:p>
    <w:p w14:paraId="477EDACE" w14:textId="77777777" w:rsidR="00C546D3" w:rsidRDefault="00C546D3" w:rsidP="00C546D3">
      <w:pPr>
        <w:rPr>
          <w:rtl/>
          <w:lang w:eastAsia="he-IL"/>
        </w:rPr>
      </w:pPr>
      <w:bookmarkStart w:id="3814" w:name="_ETM_Q1_3536751"/>
      <w:bookmarkStart w:id="3815" w:name="_ETM_Q1_3536880"/>
      <w:bookmarkStart w:id="3816" w:name="_ETM_Q1_3532142"/>
      <w:bookmarkStart w:id="3817" w:name="_ETM_Q1_3532868"/>
      <w:bookmarkEnd w:id="3814"/>
      <w:bookmarkEnd w:id="3815"/>
      <w:bookmarkEnd w:id="3816"/>
      <w:bookmarkEnd w:id="3817"/>
    </w:p>
    <w:p w14:paraId="67B2B735" w14:textId="4AA47804" w:rsidR="00C546D3" w:rsidRDefault="00C546D3" w:rsidP="00C546D3">
      <w:pPr>
        <w:pStyle w:val="a4"/>
        <w:keepNext/>
        <w:rPr>
          <w:rtl/>
        </w:rPr>
      </w:pPr>
      <w:bookmarkStart w:id="3818" w:name="ET_speaker_5264_349"/>
      <w:r w:rsidRPr="00C546D3">
        <w:rPr>
          <w:rStyle w:val="TagStyle"/>
          <w:rtl/>
        </w:rPr>
        <w:t xml:space="preserve"> &lt;&lt; דובר &gt;&gt; </w:t>
      </w:r>
      <w:r>
        <w:rPr>
          <w:rtl/>
        </w:rPr>
        <w:t>אחמד טיבי (חד"ש-תע"ל):</w:t>
      </w:r>
      <w:r w:rsidRPr="00C546D3">
        <w:rPr>
          <w:rStyle w:val="TagStyle"/>
          <w:rtl/>
        </w:rPr>
        <w:t xml:space="preserve"> &lt;&lt; דובר &gt;&gt;</w:t>
      </w:r>
      <w:r w:rsidR="00707E81">
        <w:rPr>
          <w:rtl/>
        </w:rPr>
        <w:t xml:space="preserve"> </w:t>
      </w:r>
      <w:r>
        <w:rPr>
          <w:rtl/>
        </w:rPr>
        <w:t xml:space="preserve"> </w:t>
      </w:r>
      <w:bookmarkEnd w:id="3818"/>
    </w:p>
    <w:p w14:paraId="631AC35F" w14:textId="77777777" w:rsidR="00C546D3" w:rsidRDefault="00C546D3" w:rsidP="00C546D3">
      <w:pPr>
        <w:pStyle w:val="KeepWithNext"/>
        <w:rPr>
          <w:rtl/>
          <w:lang w:eastAsia="he-IL"/>
        </w:rPr>
      </w:pPr>
    </w:p>
    <w:p w14:paraId="4B6C1C6A" w14:textId="3274861D" w:rsidR="00C546D3" w:rsidRDefault="00C546D3" w:rsidP="00C546D3">
      <w:pPr>
        <w:rPr>
          <w:rtl/>
          <w:lang w:eastAsia="he-IL"/>
        </w:rPr>
      </w:pPr>
      <w:bookmarkStart w:id="3819" w:name="_ETM_Q1_3534498"/>
      <w:bookmarkEnd w:id="3819"/>
      <w:r>
        <w:rPr>
          <w:rFonts w:hint="cs"/>
          <w:rtl/>
          <w:lang w:eastAsia="he-IL"/>
        </w:rPr>
        <w:t>תמ</w:t>
      </w:r>
      <w:bookmarkStart w:id="3820" w:name="_ETM_Q1_3534703"/>
      <w:bookmarkEnd w:id="3820"/>
      <w:r>
        <w:rPr>
          <w:rFonts w:hint="cs"/>
          <w:rtl/>
          <w:lang w:eastAsia="he-IL"/>
        </w:rPr>
        <w:t xml:space="preserve">יכה בארגון טרור, </w:t>
      </w:r>
      <w:bookmarkStart w:id="3821" w:name="_ETM_Q1_3536989"/>
      <w:bookmarkEnd w:id="3821"/>
      <w:r>
        <w:rPr>
          <w:rFonts w:hint="cs"/>
          <w:rtl/>
          <w:lang w:eastAsia="he-IL"/>
        </w:rPr>
        <w:t>זה פעיל שלום ישראלי 2023.</w:t>
      </w:r>
    </w:p>
    <w:p w14:paraId="0DBD634F" w14:textId="77777777" w:rsidR="00C546D3" w:rsidRDefault="00C546D3" w:rsidP="00C546D3">
      <w:pPr>
        <w:rPr>
          <w:rtl/>
          <w:lang w:eastAsia="he-IL"/>
        </w:rPr>
      </w:pPr>
      <w:bookmarkStart w:id="3822" w:name="_ETM_Q1_3541507"/>
      <w:bookmarkStart w:id="3823" w:name="_ETM_Q1_3541828"/>
      <w:bookmarkStart w:id="3824" w:name="_ETM_Q1_3538532"/>
      <w:bookmarkEnd w:id="3822"/>
      <w:bookmarkEnd w:id="3823"/>
      <w:bookmarkEnd w:id="3824"/>
    </w:p>
    <w:p w14:paraId="0FA27444" w14:textId="3BA70F62" w:rsidR="00C546D3" w:rsidRDefault="00C546D3" w:rsidP="00C546D3">
      <w:pPr>
        <w:pStyle w:val="af6"/>
        <w:keepNext/>
        <w:rPr>
          <w:rtl/>
        </w:rPr>
      </w:pPr>
      <w:bookmarkStart w:id="3825" w:name="ET_yor_5786_350"/>
      <w:r w:rsidRPr="00C546D3">
        <w:rPr>
          <w:rStyle w:val="TagStyle"/>
          <w:rtl/>
        </w:rPr>
        <w:t xml:space="preserve"> &lt;&lt; יור &gt;&gt; </w:t>
      </w:r>
      <w:r>
        <w:rPr>
          <w:rtl/>
        </w:rPr>
        <w:t>היו"ר אופיר כץ:</w:t>
      </w:r>
      <w:r w:rsidRPr="00C546D3">
        <w:rPr>
          <w:rStyle w:val="TagStyle"/>
          <w:rtl/>
        </w:rPr>
        <w:t xml:space="preserve"> &lt;&lt; יור &gt;&gt;</w:t>
      </w:r>
      <w:r w:rsidR="00707E81">
        <w:rPr>
          <w:rtl/>
        </w:rPr>
        <w:t xml:space="preserve"> </w:t>
      </w:r>
      <w:r>
        <w:rPr>
          <w:rtl/>
        </w:rPr>
        <w:t xml:space="preserve"> </w:t>
      </w:r>
      <w:bookmarkEnd w:id="3825"/>
    </w:p>
    <w:p w14:paraId="40968FC6" w14:textId="77777777" w:rsidR="00C546D3" w:rsidRDefault="00C546D3" w:rsidP="00C546D3">
      <w:pPr>
        <w:pStyle w:val="KeepWithNext"/>
        <w:rPr>
          <w:rtl/>
          <w:lang w:eastAsia="he-IL"/>
        </w:rPr>
      </w:pPr>
    </w:p>
    <w:p w14:paraId="372F37F5" w14:textId="6F389F09" w:rsidR="00C546D3" w:rsidRDefault="00C546D3" w:rsidP="00C546D3">
      <w:pPr>
        <w:rPr>
          <w:rtl/>
          <w:lang w:eastAsia="he-IL"/>
        </w:rPr>
      </w:pPr>
      <w:bookmarkStart w:id="3826" w:name="_ETM_Q1_3540646"/>
      <w:bookmarkEnd w:id="3826"/>
      <w:r>
        <w:rPr>
          <w:rFonts w:hint="cs"/>
          <w:rtl/>
          <w:lang w:eastAsia="he-IL"/>
        </w:rPr>
        <w:t>ב</w:t>
      </w:r>
      <w:bookmarkStart w:id="3827" w:name="_ETM_Q1_3540833"/>
      <w:bookmarkEnd w:id="3827"/>
      <w:r>
        <w:rPr>
          <w:rFonts w:hint="cs"/>
          <w:rtl/>
          <w:lang w:eastAsia="he-IL"/>
        </w:rPr>
        <w:t>בקשה שרון ניר.</w:t>
      </w:r>
    </w:p>
    <w:p w14:paraId="0E4979FD" w14:textId="77777777" w:rsidR="00C546D3" w:rsidRDefault="00C546D3" w:rsidP="00C546D3">
      <w:pPr>
        <w:rPr>
          <w:rtl/>
          <w:lang w:eastAsia="he-IL"/>
        </w:rPr>
      </w:pPr>
      <w:bookmarkStart w:id="3828" w:name="_ETM_Q1_3542593"/>
      <w:bookmarkStart w:id="3829" w:name="_ETM_Q1_3542814"/>
      <w:bookmarkStart w:id="3830" w:name="_ETM_Q1_3544878"/>
      <w:bookmarkEnd w:id="3828"/>
      <w:bookmarkEnd w:id="3829"/>
      <w:bookmarkEnd w:id="3830"/>
    </w:p>
    <w:p w14:paraId="3D89A95C" w14:textId="0769E5B3" w:rsidR="00C546D3" w:rsidRDefault="00C546D3" w:rsidP="00C546D3">
      <w:pPr>
        <w:pStyle w:val="a4"/>
        <w:keepNext/>
        <w:rPr>
          <w:rtl/>
        </w:rPr>
      </w:pPr>
      <w:bookmarkStart w:id="3831" w:name="ET_speaker_6367_351"/>
      <w:r w:rsidRPr="00C546D3">
        <w:rPr>
          <w:rStyle w:val="TagStyle"/>
          <w:rtl/>
        </w:rPr>
        <w:t xml:space="preserve"> &lt;&lt; דובר &gt;&gt; </w:t>
      </w:r>
      <w:r>
        <w:rPr>
          <w:rtl/>
        </w:rPr>
        <w:t>שרון ניר (ישראל ביתנו):</w:t>
      </w:r>
      <w:r w:rsidRPr="00C546D3">
        <w:rPr>
          <w:rStyle w:val="TagStyle"/>
          <w:rtl/>
        </w:rPr>
        <w:t xml:space="preserve"> &lt;&lt; דובר &gt;&gt;</w:t>
      </w:r>
      <w:r w:rsidR="00707E81">
        <w:rPr>
          <w:rtl/>
        </w:rPr>
        <w:t xml:space="preserve"> </w:t>
      </w:r>
      <w:r>
        <w:rPr>
          <w:rtl/>
        </w:rPr>
        <w:t xml:space="preserve"> </w:t>
      </w:r>
      <w:bookmarkEnd w:id="3831"/>
    </w:p>
    <w:p w14:paraId="19359349" w14:textId="77777777" w:rsidR="00C546D3" w:rsidRDefault="00C546D3" w:rsidP="00C546D3">
      <w:pPr>
        <w:pStyle w:val="KeepWithNext"/>
        <w:rPr>
          <w:rtl/>
          <w:lang w:eastAsia="he-IL"/>
        </w:rPr>
      </w:pPr>
    </w:p>
    <w:p w14:paraId="0472930A" w14:textId="77777777" w:rsidR="00C546D3" w:rsidRDefault="004511FC" w:rsidP="004511FC">
      <w:pPr>
        <w:rPr>
          <w:rtl/>
        </w:rPr>
      </w:pPr>
      <w:bookmarkStart w:id="3832" w:name="_ETM_Q1_3546377"/>
      <w:bookmarkStart w:id="3833" w:name="_ETM_Q1_3546522"/>
      <w:bookmarkStart w:id="3834" w:name="_ETM_Q1_3541682"/>
      <w:bookmarkStart w:id="3835" w:name="_ETM_Q1_3536874"/>
      <w:bookmarkEnd w:id="3832"/>
      <w:bookmarkEnd w:id="3833"/>
      <w:bookmarkEnd w:id="3834"/>
      <w:bookmarkEnd w:id="3835"/>
      <w:r>
        <w:rPr>
          <w:rtl/>
        </w:rPr>
        <w:t>אדוני, אני מבקשת להתייחס למה שקורה עכשיו</w:t>
      </w:r>
      <w:r w:rsidR="00C546D3">
        <w:rPr>
          <w:rFonts w:hint="cs"/>
          <w:rtl/>
        </w:rPr>
        <w:t>,</w:t>
      </w:r>
      <w:r>
        <w:rPr>
          <w:rtl/>
        </w:rPr>
        <w:t xml:space="preserve"> ובאמת לתאר את המציאות שאנחנו נמצאים בה כ</w:t>
      </w:r>
      <w:r w:rsidR="00C546D3">
        <w:rPr>
          <w:rFonts w:hint="cs"/>
          <w:rtl/>
        </w:rPr>
        <w:t>-</w:t>
      </w:r>
      <w:r>
        <w:rPr>
          <w:rtl/>
        </w:rPr>
        <w:t>לא</w:t>
      </w:r>
      <w:r w:rsidR="00C546D3">
        <w:rPr>
          <w:rFonts w:hint="cs"/>
          <w:rtl/>
        </w:rPr>
        <w:t xml:space="preserve"> פחות</w:t>
      </w:r>
      <w:r>
        <w:rPr>
          <w:rtl/>
        </w:rPr>
        <w:t xml:space="preserve"> </w:t>
      </w:r>
      <w:bookmarkStart w:id="3836" w:name="_ETM_Q1_3552320"/>
      <w:bookmarkStart w:id="3837" w:name="_ETM_Q1_3547500"/>
      <w:bookmarkEnd w:id="3836"/>
      <w:bookmarkEnd w:id="3837"/>
      <w:r w:rsidR="00C546D3">
        <w:rPr>
          <w:rFonts w:hint="cs"/>
          <w:rtl/>
        </w:rPr>
        <w:t>מ</w:t>
      </w:r>
      <w:r>
        <w:rPr>
          <w:rtl/>
        </w:rPr>
        <w:t>מציאות סוריאליסטית</w:t>
      </w:r>
      <w:r w:rsidR="00C546D3">
        <w:rPr>
          <w:rFonts w:hint="cs"/>
          <w:rtl/>
        </w:rPr>
        <w:t>,</w:t>
      </w:r>
      <w:bookmarkStart w:id="3838" w:name="_ETM_Q1_3553074"/>
      <w:bookmarkEnd w:id="3838"/>
      <w:r>
        <w:rPr>
          <w:rtl/>
        </w:rPr>
        <w:t xml:space="preserve"> מעל המציאות</w:t>
      </w:r>
      <w:bookmarkStart w:id="3839" w:name="_ETM_Q1_3550695"/>
      <w:bookmarkStart w:id="3840" w:name="_ETM_Q1_3545870"/>
      <w:bookmarkEnd w:id="3839"/>
      <w:bookmarkEnd w:id="3840"/>
      <w:r w:rsidR="00C546D3">
        <w:rPr>
          <w:rFonts w:hint="cs"/>
          <w:rtl/>
        </w:rPr>
        <w:t xml:space="preserve">, הזייה, </w:t>
      </w:r>
      <w:r>
        <w:rPr>
          <w:rtl/>
        </w:rPr>
        <w:t>הייתי בטוחה שאתמול אחרי ההצהרה הדרמטית של שר הביטחון, שאומרת כב</w:t>
      </w:r>
      <w:r w:rsidR="00C546D3">
        <w:rPr>
          <w:rFonts w:hint="cs"/>
          <w:rtl/>
        </w:rPr>
        <w:t>ל</w:t>
      </w:r>
      <w:r>
        <w:rPr>
          <w:rtl/>
        </w:rPr>
        <w:t xml:space="preserve"> עם ועדה</w:t>
      </w:r>
      <w:r w:rsidR="00C546D3">
        <w:rPr>
          <w:rFonts w:hint="cs"/>
          <w:rtl/>
        </w:rPr>
        <w:t>,</w:t>
      </w:r>
      <w:r>
        <w:rPr>
          <w:rtl/>
        </w:rPr>
        <w:t xml:space="preserve"> איש רציני ביותר</w:t>
      </w:r>
      <w:r w:rsidR="00C546D3">
        <w:rPr>
          <w:rFonts w:hint="cs"/>
          <w:rtl/>
        </w:rPr>
        <w:t>,</w:t>
      </w:r>
      <w:r>
        <w:rPr>
          <w:rtl/>
        </w:rPr>
        <w:t xml:space="preserve"> שמצוי בחומר</w:t>
      </w:r>
      <w:r w:rsidR="00C546D3">
        <w:rPr>
          <w:rFonts w:hint="cs"/>
          <w:rtl/>
        </w:rPr>
        <w:t>,</w:t>
      </w:r>
      <w:r>
        <w:rPr>
          <w:rtl/>
        </w:rPr>
        <w:t xml:space="preserve"> מצוי במודיעין</w:t>
      </w:r>
      <w:r w:rsidR="00C546D3">
        <w:rPr>
          <w:rFonts w:hint="cs"/>
          <w:rtl/>
        </w:rPr>
        <w:t>,</w:t>
      </w:r>
      <w:r>
        <w:rPr>
          <w:rtl/>
        </w:rPr>
        <w:t xml:space="preserve"> מצוי באתגרים הביטחוניים, אומר קבל עם ועדה לעם ישראל</w:t>
      </w:r>
      <w:r w:rsidR="00C546D3">
        <w:rPr>
          <w:rFonts w:hint="cs"/>
          <w:rtl/>
        </w:rPr>
        <w:t>,</w:t>
      </w:r>
      <w:r>
        <w:rPr>
          <w:rtl/>
        </w:rPr>
        <w:t xml:space="preserve"> שאנחנו על פי תהום ובסכנה, ואתה יודע</w:t>
      </w:r>
      <w:r w:rsidR="00C546D3">
        <w:rPr>
          <w:rFonts w:hint="cs"/>
          <w:rtl/>
        </w:rPr>
        <w:t>,</w:t>
      </w:r>
      <w:r>
        <w:rPr>
          <w:rtl/>
        </w:rPr>
        <w:t xml:space="preserve"> עולם כמנהגו נוהג. </w:t>
      </w:r>
      <w:bookmarkStart w:id="3841" w:name="_ETM_Q1_3583644"/>
      <w:bookmarkEnd w:id="3841"/>
    </w:p>
    <w:p w14:paraId="4DEE82D5" w14:textId="77777777" w:rsidR="00C546D3" w:rsidRDefault="00C546D3" w:rsidP="004511FC">
      <w:pPr>
        <w:rPr>
          <w:rtl/>
        </w:rPr>
      </w:pPr>
      <w:bookmarkStart w:id="3842" w:name="_ETM_Q1_3583898"/>
      <w:bookmarkEnd w:id="3842"/>
    </w:p>
    <w:p w14:paraId="7DF35FFD" w14:textId="42AC3EC5" w:rsidR="0033452B" w:rsidRDefault="004511FC" w:rsidP="004511FC">
      <w:pPr>
        <w:rPr>
          <w:rtl/>
        </w:rPr>
      </w:pPr>
      <w:bookmarkStart w:id="3843" w:name="_ETM_Q1_3584085"/>
      <w:bookmarkStart w:id="3844" w:name="_ETM_Q1_3584289"/>
      <w:bookmarkEnd w:id="3843"/>
      <w:bookmarkEnd w:id="3844"/>
      <w:r>
        <w:rPr>
          <w:rtl/>
        </w:rPr>
        <w:t>חצי שעה אחרי קיבלתי את הלו</w:t>
      </w:r>
      <w:bookmarkStart w:id="3845" w:name="_ETM_Q1_3582792"/>
      <w:bookmarkEnd w:id="3845"/>
      <w:r w:rsidR="00C546D3">
        <w:rPr>
          <w:rFonts w:hint="cs"/>
          <w:rtl/>
        </w:rPr>
        <w:t>"</w:t>
      </w:r>
      <w:r>
        <w:rPr>
          <w:rtl/>
        </w:rPr>
        <w:t>ז לוועדות היום</w:t>
      </w:r>
      <w:r w:rsidR="00C546D3">
        <w:rPr>
          <w:rFonts w:hint="cs"/>
          <w:rtl/>
        </w:rPr>
        <w:t>,</w:t>
      </w:r>
      <w:bookmarkStart w:id="3846" w:name="_ETM_Q1_3583289"/>
      <w:bookmarkEnd w:id="3846"/>
      <w:r>
        <w:rPr>
          <w:rtl/>
        </w:rPr>
        <w:t xml:space="preserve"> אטימות מוחלטת, שלא לומר ניתוק ובוחן מציאות לוקה בחסר</w:t>
      </w:r>
      <w:r w:rsidR="00C546D3">
        <w:rPr>
          <w:rFonts w:hint="cs"/>
          <w:rtl/>
        </w:rPr>
        <w:t>,</w:t>
      </w:r>
      <w:bookmarkStart w:id="3847" w:name="_ETM_Q1_3585090"/>
      <w:bookmarkEnd w:id="3847"/>
      <w:r w:rsidR="00C546D3">
        <w:rPr>
          <w:rFonts w:hint="cs"/>
          <w:rtl/>
        </w:rPr>
        <w:t xml:space="preserve"> </w:t>
      </w:r>
      <w:bookmarkStart w:id="3848" w:name="_ETM_Q1_3585834"/>
      <w:bookmarkEnd w:id="3848"/>
      <w:r w:rsidR="00C546D3">
        <w:rPr>
          <w:rFonts w:hint="cs"/>
          <w:rtl/>
        </w:rPr>
        <w:t>08:00</w:t>
      </w:r>
      <w:r>
        <w:rPr>
          <w:rtl/>
        </w:rPr>
        <w:t xml:space="preserve"> חוקה</w:t>
      </w:r>
      <w:r w:rsidR="00C546D3">
        <w:rPr>
          <w:rFonts w:hint="cs"/>
          <w:rtl/>
        </w:rPr>
        <w:t>, 08:30</w:t>
      </w:r>
      <w:r>
        <w:rPr>
          <w:rtl/>
        </w:rPr>
        <w:t xml:space="preserve"> ועדת חוק דר</w:t>
      </w:r>
      <w:r w:rsidR="00C546D3">
        <w:rPr>
          <w:rFonts w:hint="cs"/>
          <w:rtl/>
        </w:rPr>
        <w:t>ע</w:t>
      </w:r>
      <w:bookmarkStart w:id="3849" w:name="_ETM_Q1_3610474"/>
      <w:bookmarkStart w:id="3850" w:name="_ETM_Q1_3607017"/>
      <w:bookmarkStart w:id="3851" w:name="_ETM_Q1_3604970"/>
      <w:bookmarkStart w:id="3852" w:name="_ETM_Q1_3600406"/>
      <w:bookmarkStart w:id="3853" w:name="_ETM_Q1_3600332"/>
      <w:bookmarkStart w:id="3854" w:name="_ETM_Q1_3595601"/>
      <w:bookmarkStart w:id="3855" w:name="_ETM_Q1_3590763"/>
      <w:bookmarkStart w:id="3856" w:name="_ETM_Q1_3586872"/>
      <w:bookmarkStart w:id="3857" w:name="_ETM_Q1_3582058"/>
      <w:bookmarkEnd w:id="3849"/>
      <w:bookmarkEnd w:id="3850"/>
      <w:bookmarkEnd w:id="3851"/>
      <w:bookmarkEnd w:id="3852"/>
      <w:bookmarkEnd w:id="3853"/>
      <w:bookmarkEnd w:id="3854"/>
      <w:bookmarkEnd w:id="3855"/>
      <w:bookmarkEnd w:id="3856"/>
      <w:bookmarkEnd w:id="3857"/>
      <w:r w:rsidR="00C546D3">
        <w:rPr>
          <w:rFonts w:hint="cs"/>
          <w:rtl/>
        </w:rPr>
        <w:t>י</w:t>
      </w:r>
      <w:r>
        <w:rPr>
          <w:rtl/>
        </w:rPr>
        <w:t xml:space="preserve"> במקום להבין את גודל השעה, במקום להבין את גודל השעה, שעה שאנחנו מדברים פה</w:t>
      </w:r>
      <w:r w:rsidR="00C546D3">
        <w:rPr>
          <w:rFonts w:hint="cs"/>
          <w:rtl/>
        </w:rPr>
        <w:t>,</w:t>
      </w:r>
      <w:bookmarkStart w:id="3858" w:name="_ETM_Q1_3604898"/>
      <w:bookmarkEnd w:id="3858"/>
      <w:r>
        <w:rPr>
          <w:rtl/>
        </w:rPr>
        <w:t xml:space="preserve"> אתמול פיגוע בחווארה</w:t>
      </w:r>
      <w:bookmarkStart w:id="3859" w:name="_ETM_Q1_3599090"/>
      <w:bookmarkEnd w:id="3859"/>
      <w:r w:rsidR="0033452B">
        <w:rPr>
          <w:rFonts w:hint="cs"/>
          <w:rtl/>
        </w:rPr>
        <w:t>,</w:t>
      </w:r>
      <w:r>
        <w:rPr>
          <w:rtl/>
        </w:rPr>
        <w:t xml:space="preserve"> 15 נרצחים</w:t>
      </w:r>
      <w:r w:rsidR="0033452B">
        <w:rPr>
          <w:rFonts w:hint="cs"/>
          <w:rtl/>
        </w:rPr>
        <w:t xml:space="preserve"> ב</w:t>
      </w:r>
      <w:r>
        <w:rPr>
          <w:rtl/>
        </w:rPr>
        <w:t>גל טרור גואה מתחילת השנה</w:t>
      </w:r>
      <w:r w:rsidR="00C546D3">
        <w:rPr>
          <w:rFonts w:hint="cs"/>
          <w:rtl/>
        </w:rPr>
        <w:t>,</w:t>
      </w:r>
      <w:r>
        <w:rPr>
          <w:rtl/>
        </w:rPr>
        <w:t xml:space="preserve"> אתה מסתכל מה קורה בצפון</w:t>
      </w:r>
      <w:r w:rsidR="00C546D3">
        <w:rPr>
          <w:rFonts w:hint="cs"/>
          <w:rtl/>
        </w:rPr>
        <w:t>,</w:t>
      </w:r>
      <w:bookmarkStart w:id="3860" w:name="_ETM_Q1_3611766"/>
      <w:bookmarkEnd w:id="3860"/>
      <w:r>
        <w:rPr>
          <w:rtl/>
        </w:rPr>
        <w:t xml:space="preserve"> זה לא</w:t>
      </w:r>
      <w:r w:rsidR="00C546D3">
        <w:rPr>
          <w:rFonts w:hint="cs"/>
          <w:rtl/>
        </w:rPr>
        <w:t xml:space="preserve"> פחות</w:t>
      </w:r>
      <w:r>
        <w:rPr>
          <w:rtl/>
        </w:rPr>
        <w:t xml:space="preserve"> מנס מה שהיה פה עם הפיגוע</w:t>
      </w:r>
      <w:r w:rsidR="00C546D3">
        <w:rPr>
          <w:rFonts w:hint="cs"/>
          <w:rtl/>
        </w:rPr>
        <w:t>,</w:t>
      </w:r>
      <w:r>
        <w:rPr>
          <w:rtl/>
        </w:rPr>
        <w:t xml:space="preserve"> שהוא יכל להיות פיגוע מגה מגה מגה אסטרטגי והיינו במציאות אחרת</w:t>
      </w:r>
      <w:r w:rsidR="00C546D3">
        <w:rPr>
          <w:rFonts w:hint="cs"/>
          <w:rtl/>
        </w:rPr>
        <w:t>,</w:t>
      </w:r>
      <w:bookmarkStart w:id="3861" w:name="_ETM_Q1_3618214"/>
      <w:bookmarkStart w:id="3862" w:name="_ETM_Q1_3613396"/>
      <w:bookmarkEnd w:id="3861"/>
      <w:bookmarkEnd w:id="3862"/>
      <w:r>
        <w:rPr>
          <w:rtl/>
        </w:rPr>
        <w:t xml:space="preserve"> שהאויב </w:t>
      </w:r>
      <w:r w:rsidR="007B0C44">
        <w:rPr>
          <w:rFonts w:hint="cs"/>
          <w:rtl/>
        </w:rPr>
        <w:t>מחיזבאלל</w:t>
      </w:r>
      <w:r w:rsidR="007B0C44">
        <w:rPr>
          <w:rFonts w:hint="eastAsia"/>
          <w:rtl/>
        </w:rPr>
        <w:t>ה</w:t>
      </w:r>
      <w:r w:rsidR="0033452B">
        <w:rPr>
          <w:rFonts w:hint="cs"/>
          <w:rtl/>
        </w:rPr>
        <w:t xml:space="preserve"> </w:t>
      </w:r>
      <w:bookmarkStart w:id="3863" w:name="_ETM_Q1_3617776"/>
      <w:bookmarkEnd w:id="3863"/>
      <w:r w:rsidR="0033452B">
        <w:rPr>
          <w:rFonts w:hint="cs"/>
          <w:rtl/>
        </w:rPr>
        <w:t xml:space="preserve">מרים את הראש, </w:t>
      </w:r>
      <w:r>
        <w:rPr>
          <w:rtl/>
        </w:rPr>
        <w:t xml:space="preserve">והוציא מהנפטלין את התיאוריה שלו של קורי העכביש, ואנחנו ממשיכים כאילו לא קרה כלום. </w:t>
      </w:r>
      <w:bookmarkStart w:id="3864" w:name="_ETM_Q1_3626122"/>
      <w:bookmarkEnd w:id="3864"/>
    </w:p>
    <w:p w14:paraId="7D5F6509" w14:textId="77777777" w:rsidR="0033452B" w:rsidRDefault="0033452B" w:rsidP="004511FC">
      <w:pPr>
        <w:rPr>
          <w:rtl/>
        </w:rPr>
      </w:pPr>
      <w:bookmarkStart w:id="3865" w:name="_ETM_Q1_3626603"/>
      <w:bookmarkStart w:id="3866" w:name="_ETM_Q1_3626988"/>
      <w:bookmarkStart w:id="3867" w:name="_ETM_Q1_3627323"/>
      <w:bookmarkEnd w:id="3865"/>
      <w:bookmarkEnd w:id="3866"/>
      <w:bookmarkEnd w:id="3867"/>
    </w:p>
    <w:p w14:paraId="06FCF4A6" w14:textId="77777777" w:rsidR="0033452B" w:rsidRDefault="004511FC" w:rsidP="004511FC">
      <w:pPr>
        <w:rPr>
          <w:rtl/>
        </w:rPr>
      </w:pPr>
      <w:bookmarkStart w:id="3868" w:name="_ETM_Q1_3627626"/>
      <w:bookmarkEnd w:id="3868"/>
      <w:r>
        <w:rPr>
          <w:rtl/>
        </w:rPr>
        <w:t>במקום שנבין שאנחנו ברעידת אדמה</w:t>
      </w:r>
      <w:r w:rsidR="0033452B">
        <w:rPr>
          <w:rFonts w:hint="cs"/>
          <w:rtl/>
        </w:rPr>
        <w:t>,</w:t>
      </w:r>
      <w:r>
        <w:rPr>
          <w:rtl/>
        </w:rPr>
        <w:t xml:space="preserve"> נתכנס נבין באמת מה האתגרים האמיתיים שמונחים לפתחנו</w:t>
      </w:r>
      <w:r w:rsidR="0033452B">
        <w:rPr>
          <w:rFonts w:hint="cs"/>
          <w:rtl/>
        </w:rPr>
        <w:t>,</w:t>
      </w:r>
      <w:r>
        <w:rPr>
          <w:rtl/>
        </w:rPr>
        <w:t xml:space="preserve"> יש פה איזה אטימות מוחלטת</w:t>
      </w:r>
      <w:r w:rsidR="0033452B">
        <w:rPr>
          <w:rFonts w:hint="cs"/>
          <w:rtl/>
        </w:rPr>
        <w:t xml:space="preserve"> בשלושת</w:t>
      </w:r>
      <w:bookmarkStart w:id="3869" w:name="_ETM_Q1_3635837"/>
      <w:bookmarkEnd w:id="3869"/>
      <w:r>
        <w:rPr>
          <w:rtl/>
        </w:rPr>
        <w:t xml:space="preserve"> הקומות </w:t>
      </w:r>
      <w:bookmarkStart w:id="3870" w:name="_ETM_Q1_3636343"/>
      <w:bookmarkStart w:id="3871" w:name="_ETM_Q1_3635364"/>
      <w:bookmarkStart w:id="3872" w:name="_ETM_Q1_3630632"/>
      <w:bookmarkEnd w:id="3870"/>
      <w:bookmarkEnd w:id="3871"/>
      <w:bookmarkEnd w:id="3872"/>
      <w:r>
        <w:rPr>
          <w:rtl/>
        </w:rPr>
        <w:t>חריצות שלא נאמר חריצות</w:t>
      </w:r>
      <w:bookmarkStart w:id="3873" w:name="_ETM_Q1_3637787"/>
      <w:bookmarkEnd w:id="3873"/>
      <w:r>
        <w:rPr>
          <w:rtl/>
        </w:rPr>
        <w:t xml:space="preserve"> יוצאת דופן</w:t>
      </w:r>
      <w:r w:rsidR="0033452B">
        <w:rPr>
          <w:rFonts w:hint="cs"/>
          <w:rtl/>
        </w:rPr>
        <w:t>,</w:t>
      </w:r>
      <w:r>
        <w:rPr>
          <w:rtl/>
        </w:rPr>
        <w:t xml:space="preserve"> להעביר צבר של חוקים פרסונליים פסולים שבמי</w:t>
      </w:r>
      <w:bookmarkStart w:id="3874" w:name="_ETM_Q1_3647305"/>
      <w:bookmarkStart w:id="3875" w:name="_ETM_Q1_3642480"/>
      <w:bookmarkStart w:id="3876" w:name="_ETM_Q1_3637653"/>
      <w:bookmarkEnd w:id="3874"/>
      <w:bookmarkEnd w:id="3875"/>
      <w:bookmarkEnd w:id="3876"/>
      <w:r>
        <w:rPr>
          <w:rtl/>
        </w:rPr>
        <w:t>לא בג</w:t>
      </w:r>
      <w:r w:rsidR="0033452B">
        <w:rPr>
          <w:rFonts w:hint="cs"/>
          <w:rtl/>
        </w:rPr>
        <w:t>"</w:t>
      </w:r>
      <w:r>
        <w:rPr>
          <w:rtl/>
        </w:rPr>
        <w:t>צ יפסול אותם</w:t>
      </w:r>
      <w:r w:rsidR="0033452B">
        <w:rPr>
          <w:rFonts w:hint="cs"/>
          <w:rtl/>
        </w:rPr>
        <w:t>,</w:t>
      </w:r>
      <w:bookmarkStart w:id="3877" w:name="_ETM_Q1_3645428"/>
      <w:bookmarkEnd w:id="3877"/>
      <w:r>
        <w:rPr>
          <w:rtl/>
        </w:rPr>
        <w:t xml:space="preserve"> ובש</w:t>
      </w:r>
      <w:bookmarkStart w:id="3878" w:name="_ETM_Q1_3642003"/>
      <w:bookmarkEnd w:id="3878"/>
      <w:r w:rsidR="0033452B">
        <w:rPr>
          <w:rFonts w:hint="cs"/>
          <w:rtl/>
        </w:rPr>
        <w:t xml:space="preserve">יא </w:t>
      </w:r>
      <w:bookmarkStart w:id="3879" w:name="_ETM_Q1_3643855"/>
      <w:bookmarkEnd w:id="3879"/>
      <w:r w:rsidR="0033452B">
        <w:rPr>
          <w:rFonts w:hint="cs"/>
          <w:rtl/>
        </w:rPr>
        <w:t xml:space="preserve">החריצות </w:t>
      </w:r>
      <w:r>
        <w:rPr>
          <w:rtl/>
        </w:rPr>
        <w:t>במקום להתעסק באתגר המרכזי של מדינת ישראל</w:t>
      </w:r>
      <w:r w:rsidR="0033452B">
        <w:rPr>
          <w:rFonts w:hint="cs"/>
          <w:rtl/>
        </w:rPr>
        <w:t>,</w:t>
      </w:r>
      <w:r>
        <w:rPr>
          <w:rtl/>
        </w:rPr>
        <w:t xml:space="preserve"> אנחנו מתעסקים פה בעשייה שהיא לא רלוונטית לחלוטין. </w:t>
      </w:r>
    </w:p>
    <w:p w14:paraId="5434C765" w14:textId="77777777" w:rsidR="0033452B" w:rsidRDefault="0033452B" w:rsidP="004511FC">
      <w:pPr>
        <w:rPr>
          <w:rtl/>
        </w:rPr>
      </w:pPr>
      <w:bookmarkStart w:id="3880" w:name="_ETM_Q1_3656446"/>
      <w:bookmarkStart w:id="3881" w:name="_ETM_Q1_3656585"/>
      <w:bookmarkEnd w:id="3880"/>
      <w:bookmarkEnd w:id="3881"/>
    </w:p>
    <w:p w14:paraId="2D1F8F43" w14:textId="77777777" w:rsidR="0033452B" w:rsidRDefault="004511FC" w:rsidP="004511FC">
      <w:pPr>
        <w:rPr>
          <w:rtl/>
        </w:rPr>
      </w:pPr>
      <w:bookmarkStart w:id="3882" w:name="_ETM_Q1_3656752"/>
      <w:bookmarkStart w:id="3883" w:name="_ETM_Q1_3656941"/>
      <w:bookmarkEnd w:id="3882"/>
      <w:bookmarkEnd w:id="3883"/>
      <w:r>
        <w:rPr>
          <w:rtl/>
        </w:rPr>
        <w:t xml:space="preserve">ואני שואלת את עצמי כי אתה יושב פה בראש השולחן, איפה הקווים האדומים שלכם? יש לכם בכלל קווי עצירה? איפה הקווים האדומים שלכם? </w:t>
      </w:r>
    </w:p>
    <w:p w14:paraId="442C4AA8" w14:textId="77777777" w:rsidR="0033452B" w:rsidRDefault="0033452B" w:rsidP="004511FC">
      <w:pPr>
        <w:rPr>
          <w:rtl/>
        </w:rPr>
      </w:pPr>
      <w:bookmarkStart w:id="3884" w:name="_ETM_Q1_3666089"/>
      <w:bookmarkEnd w:id="3884"/>
    </w:p>
    <w:p w14:paraId="7DA385D1" w14:textId="77777777" w:rsidR="0033452B" w:rsidRDefault="004511FC" w:rsidP="004511FC">
      <w:pPr>
        <w:rPr>
          <w:rtl/>
        </w:rPr>
      </w:pPr>
      <w:bookmarkStart w:id="3885" w:name="_ETM_Q1_3666481"/>
      <w:bookmarkStart w:id="3886" w:name="_ETM_Q1_3666582"/>
      <w:bookmarkStart w:id="3887" w:name="_ETM_Q1_3666631"/>
      <w:bookmarkStart w:id="3888" w:name="_ETM_Q1_3661834"/>
      <w:bookmarkEnd w:id="3885"/>
      <w:bookmarkEnd w:id="3886"/>
      <w:bookmarkEnd w:id="3887"/>
      <w:bookmarkEnd w:id="3888"/>
      <w:r>
        <w:rPr>
          <w:rtl/>
        </w:rPr>
        <w:t>ולנו</w:t>
      </w:r>
      <w:r w:rsidR="0033452B">
        <w:rPr>
          <w:rFonts w:hint="cs"/>
          <w:rtl/>
        </w:rPr>
        <w:t>שא</w:t>
      </w:r>
      <w:r>
        <w:rPr>
          <w:rtl/>
        </w:rPr>
        <w:t xml:space="preserve"> החוק</w:t>
      </w:r>
      <w:r w:rsidR="0033452B">
        <w:rPr>
          <w:rFonts w:hint="cs"/>
          <w:rtl/>
        </w:rPr>
        <w:t>,</w:t>
      </w:r>
      <w:r>
        <w:rPr>
          <w:rtl/>
        </w:rPr>
        <w:t xml:space="preserve"> בסוף החוק הזה חוק דרעי</w:t>
      </w:r>
      <w:r w:rsidR="0033452B">
        <w:rPr>
          <w:rFonts w:hint="cs"/>
          <w:rtl/>
        </w:rPr>
        <w:t>,</w:t>
      </w:r>
      <w:r>
        <w:rPr>
          <w:rtl/>
        </w:rPr>
        <w:t xml:space="preserve"> זה חוק שנועד לקבוע אזור שהוא מחוץ לתחום</w:t>
      </w:r>
      <w:r w:rsidR="0033452B">
        <w:rPr>
          <w:rFonts w:hint="cs"/>
          <w:rtl/>
        </w:rPr>
        <w:t>,</w:t>
      </w:r>
      <w:r>
        <w:rPr>
          <w:rtl/>
        </w:rPr>
        <w:t xml:space="preserve"> אפרופו אין קווי העצירה ואין קווים אדומים, חוק שנועד לקבוע שכל נושא מינוי שרים יהיה מחוץ לתחום</w:t>
      </w:r>
      <w:r w:rsidR="0033452B">
        <w:rPr>
          <w:rFonts w:hint="cs"/>
          <w:rtl/>
        </w:rPr>
        <w:t>,</w:t>
      </w:r>
      <w:r>
        <w:rPr>
          <w:rtl/>
        </w:rPr>
        <w:t xml:space="preserve"> או מעל החוק, זה מה שקבע</w:t>
      </w:r>
      <w:r w:rsidR="0033452B">
        <w:rPr>
          <w:rFonts w:hint="cs"/>
          <w:rtl/>
        </w:rPr>
        <w:t xml:space="preserve">תם פה </w:t>
      </w:r>
      <w:bookmarkStart w:id="3889" w:name="_ETM_Q1_3685028"/>
      <w:bookmarkEnd w:id="3889"/>
      <w:r w:rsidR="0033452B">
        <w:rPr>
          <w:rFonts w:hint="cs"/>
          <w:rtl/>
        </w:rPr>
        <w:t>בסעיף ה(1)</w:t>
      </w:r>
      <w:r>
        <w:rPr>
          <w:rtl/>
        </w:rPr>
        <w:t xml:space="preserve"> באופן שהוא לא משתמע לשום דבר לשני פנים, מי שבידו סמכות שפיטה על פי דין לר</w:t>
      </w:r>
      <w:r w:rsidR="0033452B">
        <w:rPr>
          <w:rFonts w:hint="cs"/>
          <w:rtl/>
        </w:rPr>
        <w:t>בו</w:t>
      </w:r>
      <w:r>
        <w:rPr>
          <w:rtl/>
        </w:rPr>
        <w:t xml:space="preserve">ת בית משפט העליון בשבתו כבית משפט גבוה בצדק, לא יידרש לכל עניין הנוגע למינוי שר. </w:t>
      </w:r>
    </w:p>
    <w:p w14:paraId="24BE7F43" w14:textId="77777777" w:rsidR="0033452B" w:rsidRDefault="0033452B" w:rsidP="004511FC">
      <w:pPr>
        <w:rPr>
          <w:rtl/>
        </w:rPr>
      </w:pPr>
      <w:bookmarkStart w:id="3890" w:name="_ETM_Q1_3702086"/>
      <w:bookmarkStart w:id="3891" w:name="_ETM_Q1_3702290"/>
      <w:bookmarkStart w:id="3892" w:name="_ETM_Q1_3702382"/>
      <w:bookmarkEnd w:id="3890"/>
      <w:bookmarkEnd w:id="3891"/>
      <w:bookmarkEnd w:id="3892"/>
    </w:p>
    <w:p w14:paraId="044BFBD2" w14:textId="77777777" w:rsidR="0033452B" w:rsidRDefault="004511FC" w:rsidP="004511FC">
      <w:pPr>
        <w:rPr>
          <w:rtl/>
        </w:rPr>
      </w:pPr>
      <w:bookmarkStart w:id="3893" w:name="_ETM_Q1_3702555"/>
      <w:bookmarkStart w:id="3894" w:name="_ETM_Q1_3705875"/>
      <w:bookmarkEnd w:id="3893"/>
      <w:bookmarkEnd w:id="3894"/>
      <w:r>
        <w:rPr>
          <w:rtl/>
        </w:rPr>
        <w:t>זאת אומרת</w:t>
      </w:r>
      <w:r w:rsidR="0033452B">
        <w:rPr>
          <w:rFonts w:hint="cs"/>
          <w:rtl/>
        </w:rPr>
        <w:t>,</w:t>
      </w:r>
      <w:r>
        <w:rPr>
          <w:rtl/>
        </w:rPr>
        <w:t xml:space="preserve"> תהליך מינוי השרים</w:t>
      </w:r>
      <w:bookmarkStart w:id="3895" w:name="_ETM_Q1_3704563"/>
      <w:bookmarkEnd w:id="3895"/>
      <w:r w:rsidR="0033452B">
        <w:rPr>
          <w:rFonts w:hint="cs"/>
          <w:rtl/>
        </w:rPr>
        <w:t>,</w:t>
      </w:r>
      <w:r>
        <w:rPr>
          <w:rtl/>
        </w:rPr>
        <w:t xml:space="preserve"> הוא תהליך אקס טריטוריאלי לחוק</w:t>
      </w:r>
      <w:r w:rsidR="0033452B">
        <w:rPr>
          <w:rFonts w:hint="cs"/>
          <w:rtl/>
        </w:rPr>
        <w:t>,</w:t>
      </w:r>
      <w:bookmarkStart w:id="3896" w:name="_ETM_Q1_3703791"/>
      <w:bookmarkEnd w:id="3896"/>
      <w:r>
        <w:rPr>
          <w:rtl/>
        </w:rPr>
        <w:t xml:space="preserve"> יש פה משהו שהוא </w:t>
      </w:r>
      <w:bookmarkStart w:id="3897" w:name="_ETM_Q1_3703849"/>
      <w:bookmarkEnd w:id="3897"/>
      <w:r w:rsidR="0033452B">
        <w:rPr>
          <w:rFonts w:hint="cs"/>
          <w:rtl/>
        </w:rPr>
        <w:t>מעל לחוק</w:t>
      </w:r>
      <w:r>
        <w:rPr>
          <w:rtl/>
        </w:rPr>
        <w:t>, אז אני שואלת את עצמי מה אנחנו עושים פה? יושבים פה נציגי הייעוץ המשפטי בטח יתנו אחרי זה את משנתם הסדורה</w:t>
      </w:r>
      <w:r w:rsidR="0033452B">
        <w:rPr>
          <w:rFonts w:hint="cs"/>
          <w:rtl/>
        </w:rPr>
        <w:t>,</w:t>
      </w:r>
      <w:bookmarkStart w:id="3898" w:name="_ETM_Q1_3712725"/>
      <w:bookmarkEnd w:id="3898"/>
      <w:r>
        <w:rPr>
          <w:rtl/>
        </w:rPr>
        <w:t>. הרי במילא זה לא יעבור, זה חוק פסול</w:t>
      </w:r>
      <w:r w:rsidR="0033452B">
        <w:rPr>
          <w:rFonts w:hint="cs"/>
          <w:rtl/>
        </w:rPr>
        <w:t>,</w:t>
      </w:r>
      <w:r>
        <w:rPr>
          <w:rtl/>
        </w:rPr>
        <w:t xml:space="preserve"> זה חוק לא חוקתי</w:t>
      </w:r>
      <w:r w:rsidR="0033452B">
        <w:rPr>
          <w:rFonts w:hint="cs"/>
          <w:rtl/>
        </w:rPr>
        <w:t>,</w:t>
      </w:r>
      <w:r>
        <w:rPr>
          <w:rtl/>
        </w:rPr>
        <w:t xml:space="preserve"> מה אנחנו עושים? תודה אדוני</w:t>
      </w:r>
      <w:bookmarkStart w:id="3899" w:name="_ETM_Q1_3722410"/>
      <w:bookmarkEnd w:id="3899"/>
      <w:r w:rsidR="0033452B">
        <w:rPr>
          <w:rFonts w:hint="cs"/>
          <w:rtl/>
        </w:rPr>
        <w:t>.</w:t>
      </w:r>
      <w:r>
        <w:rPr>
          <w:rtl/>
        </w:rPr>
        <w:t xml:space="preserve"> </w:t>
      </w:r>
    </w:p>
    <w:p w14:paraId="45A74DDC" w14:textId="77777777" w:rsidR="0033452B" w:rsidRDefault="0033452B" w:rsidP="004511FC">
      <w:pPr>
        <w:rPr>
          <w:rtl/>
        </w:rPr>
      </w:pPr>
      <w:bookmarkStart w:id="3900" w:name="_ETM_Q1_3723693"/>
      <w:bookmarkStart w:id="3901" w:name="_ETM_Q1_3723881"/>
      <w:bookmarkStart w:id="3902" w:name="_ETM_Q1_3725045"/>
      <w:bookmarkEnd w:id="3900"/>
      <w:bookmarkEnd w:id="3901"/>
      <w:bookmarkEnd w:id="3902"/>
    </w:p>
    <w:p w14:paraId="6D997D10" w14:textId="7CF7A144" w:rsidR="0033452B" w:rsidRDefault="0033452B" w:rsidP="0033452B">
      <w:pPr>
        <w:pStyle w:val="af6"/>
        <w:keepNext/>
        <w:rPr>
          <w:rtl/>
        </w:rPr>
      </w:pPr>
      <w:bookmarkStart w:id="3903" w:name="ET_yor_5786_352"/>
      <w:r w:rsidRPr="0033452B">
        <w:rPr>
          <w:rStyle w:val="TagStyle"/>
          <w:rtl/>
        </w:rPr>
        <w:t xml:space="preserve"> &lt;&lt; יור &gt;&gt; </w:t>
      </w:r>
      <w:r>
        <w:rPr>
          <w:rtl/>
        </w:rPr>
        <w:t>היו"ר אופיר כץ:</w:t>
      </w:r>
      <w:r w:rsidRPr="0033452B">
        <w:rPr>
          <w:rStyle w:val="TagStyle"/>
          <w:rtl/>
        </w:rPr>
        <w:t xml:space="preserve"> &lt;&lt; יור &gt;&gt;</w:t>
      </w:r>
      <w:r w:rsidR="00707E81">
        <w:rPr>
          <w:rtl/>
        </w:rPr>
        <w:t xml:space="preserve"> </w:t>
      </w:r>
      <w:r>
        <w:rPr>
          <w:rtl/>
        </w:rPr>
        <w:t xml:space="preserve"> </w:t>
      </w:r>
      <w:bookmarkEnd w:id="3903"/>
    </w:p>
    <w:p w14:paraId="1A16171B" w14:textId="77777777" w:rsidR="0033452B" w:rsidRDefault="0033452B" w:rsidP="0033452B">
      <w:pPr>
        <w:pStyle w:val="KeepWithNext"/>
        <w:rPr>
          <w:rtl/>
          <w:lang w:eastAsia="he-IL"/>
        </w:rPr>
      </w:pPr>
    </w:p>
    <w:p w14:paraId="68FAA5D1" w14:textId="77777777" w:rsidR="0033452B" w:rsidRDefault="004511FC" w:rsidP="004511FC">
      <w:pPr>
        <w:rPr>
          <w:rtl/>
        </w:rPr>
      </w:pPr>
      <w:bookmarkStart w:id="3904" w:name="_ETM_Q1_3726447"/>
      <w:bookmarkStart w:id="3905" w:name="_ETM_Q1_3723908"/>
      <w:bookmarkStart w:id="3906" w:name="_ETM_Q1_3724086"/>
      <w:bookmarkStart w:id="3907" w:name="_ETM_Q1_3726589"/>
      <w:bookmarkEnd w:id="3904"/>
      <w:bookmarkEnd w:id="3905"/>
      <w:bookmarkEnd w:id="3906"/>
      <w:bookmarkEnd w:id="3907"/>
      <w:r>
        <w:rPr>
          <w:rtl/>
        </w:rPr>
        <w:t xml:space="preserve">תודה שרון. חברת הכנסת דבי ביטון. </w:t>
      </w:r>
    </w:p>
    <w:p w14:paraId="6ED99065" w14:textId="77777777" w:rsidR="0033452B" w:rsidRDefault="0033452B" w:rsidP="004511FC">
      <w:pPr>
        <w:rPr>
          <w:rtl/>
        </w:rPr>
      </w:pPr>
      <w:bookmarkStart w:id="3908" w:name="_ETM_Q1_3730085"/>
      <w:bookmarkStart w:id="3909" w:name="_ETM_Q1_3726048"/>
      <w:bookmarkStart w:id="3910" w:name="_ETM_Q1_3726753"/>
      <w:bookmarkEnd w:id="3908"/>
      <w:bookmarkEnd w:id="3909"/>
      <w:bookmarkEnd w:id="3910"/>
    </w:p>
    <w:p w14:paraId="3653F272" w14:textId="4C6732A7" w:rsidR="0033452B" w:rsidRDefault="0033452B" w:rsidP="0033452B">
      <w:pPr>
        <w:pStyle w:val="a4"/>
        <w:keepNext/>
        <w:rPr>
          <w:rtl/>
        </w:rPr>
      </w:pPr>
      <w:bookmarkStart w:id="3911" w:name="ET_speaker_6341_353"/>
      <w:r w:rsidRPr="0033452B">
        <w:rPr>
          <w:rStyle w:val="TagStyle"/>
          <w:rtl/>
        </w:rPr>
        <w:t xml:space="preserve"> &lt;&lt; דובר &gt;&gt; </w:t>
      </w:r>
      <w:r>
        <w:rPr>
          <w:rtl/>
        </w:rPr>
        <w:t>דבי ביטון (יש עתיד):</w:t>
      </w:r>
      <w:r w:rsidRPr="0033452B">
        <w:rPr>
          <w:rStyle w:val="TagStyle"/>
          <w:rtl/>
        </w:rPr>
        <w:t xml:space="preserve"> &lt;&lt; דובר &gt;&gt;</w:t>
      </w:r>
      <w:r w:rsidR="00707E81">
        <w:rPr>
          <w:rtl/>
        </w:rPr>
        <w:t xml:space="preserve"> </w:t>
      </w:r>
      <w:r>
        <w:rPr>
          <w:rtl/>
        </w:rPr>
        <w:t xml:space="preserve"> </w:t>
      </w:r>
      <w:bookmarkEnd w:id="3911"/>
    </w:p>
    <w:p w14:paraId="722CC885" w14:textId="77777777" w:rsidR="0033452B" w:rsidRDefault="0033452B" w:rsidP="0033452B">
      <w:pPr>
        <w:pStyle w:val="KeepWithNext"/>
        <w:rPr>
          <w:rtl/>
          <w:lang w:eastAsia="he-IL"/>
        </w:rPr>
      </w:pPr>
    </w:p>
    <w:p w14:paraId="75BB018B" w14:textId="77777777" w:rsidR="00E24D72" w:rsidRDefault="004511FC" w:rsidP="00E24D72">
      <w:pPr>
        <w:rPr>
          <w:rtl/>
        </w:rPr>
      </w:pPr>
      <w:bookmarkStart w:id="3912" w:name="_ETM_Q1_3730265"/>
      <w:bookmarkStart w:id="3913" w:name="_ETM_Q1_3730343"/>
      <w:bookmarkStart w:id="3914" w:name="_ETM_Q1_3730414"/>
      <w:bookmarkStart w:id="3915" w:name="_ETM_Q1_3727992"/>
      <w:bookmarkStart w:id="3916" w:name="_ETM_Q1_3728184"/>
      <w:bookmarkEnd w:id="3912"/>
      <w:bookmarkEnd w:id="3913"/>
      <w:bookmarkEnd w:id="3914"/>
      <w:bookmarkEnd w:id="3915"/>
      <w:bookmarkEnd w:id="3916"/>
      <w:r>
        <w:rPr>
          <w:rtl/>
        </w:rPr>
        <w:t>בוקר טוב, שבוע טוב, חודש טוב, כבוד היושב ראש ברשותך, אני רק אתייחס בתחילה לדברים שנאמרו כאן בנושא האיזוק האלקטרוני</w:t>
      </w:r>
      <w:r w:rsidR="0033452B">
        <w:rPr>
          <w:rFonts w:hint="cs"/>
          <w:rtl/>
        </w:rPr>
        <w:t>,</w:t>
      </w:r>
      <w:r>
        <w:rPr>
          <w:rtl/>
        </w:rPr>
        <w:t xml:space="preserve"> כעורכת דין שליוותה במשך שנים נשים תחת אלימות קשה, אני יכולה רק לשתף אדוני, שבאחד מצ</w:t>
      </w:r>
      <w:r w:rsidR="0033452B">
        <w:rPr>
          <w:rFonts w:hint="cs"/>
          <w:rtl/>
        </w:rPr>
        <w:t>ווי</w:t>
      </w:r>
      <w:r>
        <w:rPr>
          <w:rtl/>
        </w:rPr>
        <w:t xml:space="preserve"> ההגנה שאנחנו ביקשנו, השופט לא מצא לנכון לתת צו הגנה, ואז הוא החליט שבני הזוג ימשיכו לגור כדי לא לגעת חלילה בבית המשותף</w:t>
      </w:r>
      <w:r w:rsidR="0033452B">
        <w:rPr>
          <w:rFonts w:hint="cs"/>
          <w:rtl/>
        </w:rPr>
        <w:t>,</w:t>
      </w:r>
      <w:r>
        <w:rPr>
          <w:rtl/>
        </w:rPr>
        <w:t xml:space="preserve"> כדי לשמור על זכויות הקניין של הבעל</w:t>
      </w:r>
      <w:r w:rsidR="0033452B">
        <w:rPr>
          <w:rFonts w:hint="cs"/>
          <w:rtl/>
        </w:rPr>
        <w:t>,</w:t>
      </w:r>
      <w:r>
        <w:rPr>
          <w:rtl/>
        </w:rPr>
        <w:t xml:space="preserve"> ואז הוא הסכים שהצדדים יהיו באותה דירה</w:t>
      </w:r>
      <w:r w:rsidR="0033452B">
        <w:rPr>
          <w:rFonts w:hint="cs"/>
          <w:rtl/>
        </w:rPr>
        <w:t>,</w:t>
      </w:r>
      <w:r>
        <w:rPr>
          <w:rtl/>
        </w:rPr>
        <w:t xml:space="preserve"> רק אמר שאף אחד לא יתקרב לאף אחד</w:t>
      </w:r>
      <w:r w:rsidR="0033452B">
        <w:rPr>
          <w:rFonts w:hint="cs"/>
          <w:rtl/>
        </w:rPr>
        <w:t>,</w:t>
      </w:r>
      <w:r>
        <w:rPr>
          <w:rtl/>
        </w:rPr>
        <w:t xml:space="preserve"> ובחשש רב אחרי שהוא היה אגב עם צו הרחקה והיה ל</w:t>
      </w:r>
      <w:bookmarkStart w:id="3917" w:name="_ETM_Q1_3772778"/>
      <w:bookmarkEnd w:id="3917"/>
      <w:r w:rsidR="0033452B">
        <w:rPr>
          <w:rFonts w:hint="cs"/>
          <w:rtl/>
        </w:rPr>
        <w:t xml:space="preserve">ה </w:t>
      </w:r>
      <w:r>
        <w:rPr>
          <w:rtl/>
        </w:rPr>
        <w:t>צו הגנה</w:t>
      </w:r>
      <w:r w:rsidR="0033452B">
        <w:rPr>
          <w:rFonts w:hint="cs"/>
          <w:rtl/>
        </w:rPr>
        <w:t xml:space="preserve">, </w:t>
      </w:r>
      <w:bookmarkStart w:id="3918" w:name="_ETM_Q1_3777424"/>
      <w:bookmarkEnd w:id="3918"/>
      <w:r>
        <w:rPr>
          <w:rtl/>
        </w:rPr>
        <w:t>ובשבוע לאחר מכן, כשאני אדגיש שכל לילה היא סוגרת את החדר ושמה כל מיני שידות בדלת בחרדה מטורפת</w:t>
      </w:r>
      <w:r w:rsidR="0033452B">
        <w:rPr>
          <w:rFonts w:hint="cs"/>
          <w:rtl/>
        </w:rPr>
        <w:t>,</w:t>
      </w:r>
      <w:bookmarkStart w:id="3919" w:name="_ETM_Q1_3787016"/>
      <w:bookmarkEnd w:id="3919"/>
      <w:r w:rsidR="0033452B">
        <w:rPr>
          <w:rFonts w:hint="cs"/>
          <w:rtl/>
        </w:rPr>
        <w:t xml:space="preserve"> באחד ה</w:t>
      </w:r>
      <w:r>
        <w:rPr>
          <w:rtl/>
        </w:rPr>
        <w:t xml:space="preserve">לילות </w:t>
      </w:r>
      <w:bookmarkStart w:id="3920" w:name="_ETM_Q1_3788475"/>
      <w:bookmarkEnd w:id="3920"/>
      <w:r w:rsidR="0033452B">
        <w:rPr>
          <w:rFonts w:hint="cs"/>
          <w:rtl/>
        </w:rPr>
        <w:t>היא יצאה לש</w:t>
      </w:r>
      <w:r>
        <w:rPr>
          <w:rtl/>
        </w:rPr>
        <w:t>ירותים</w:t>
      </w:r>
      <w:r w:rsidR="0033452B">
        <w:rPr>
          <w:rFonts w:hint="cs"/>
          <w:rtl/>
        </w:rPr>
        <w:t>,</w:t>
      </w:r>
      <w:bookmarkStart w:id="3921" w:name="_ETM_Q1_3792587"/>
      <w:bookmarkEnd w:id="3921"/>
      <w:r w:rsidR="0033452B">
        <w:rPr>
          <w:rFonts w:hint="cs"/>
          <w:rtl/>
        </w:rPr>
        <w:t xml:space="preserve"> הוא ארב לה בכניסה והוא </w:t>
      </w:r>
      <w:bookmarkStart w:id="3922" w:name="_ETM_Q1_3796273"/>
      <w:bookmarkEnd w:id="3922"/>
      <w:r w:rsidR="0033452B">
        <w:rPr>
          <w:rFonts w:hint="cs"/>
          <w:rtl/>
        </w:rPr>
        <w:t>חבט בה עם מחבט, הוא ממש</w:t>
      </w:r>
      <w:bookmarkStart w:id="3923" w:name="_ETM_Q1_3796168"/>
      <w:bookmarkEnd w:id="3923"/>
      <w:r w:rsidR="0033452B">
        <w:rPr>
          <w:rFonts w:hint="cs"/>
          <w:rtl/>
        </w:rPr>
        <w:t xml:space="preserve"> </w:t>
      </w:r>
      <w:bookmarkStart w:id="3924" w:name="_ETM_Q1_3794961"/>
      <w:bookmarkEnd w:id="3924"/>
      <w:r w:rsidR="0033452B">
        <w:rPr>
          <w:rFonts w:hint="cs"/>
          <w:rtl/>
        </w:rPr>
        <w:t>פצע אותה בגולגולת, אנ</w:t>
      </w:r>
      <w:bookmarkStart w:id="3925" w:name="_ETM_Q1_3798816"/>
      <w:bookmarkEnd w:id="3925"/>
      <w:r w:rsidR="0033452B">
        <w:rPr>
          <w:rFonts w:hint="cs"/>
          <w:rtl/>
        </w:rPr>
        <w:t>י קיבלתי שיחת טלפון</w:t>
      </w:r>
      <w:bookmarkStart w:id="3926" w:name="_ETM_Q1_3797012"/>
      <w:bookmarkEnd w:id="3926"/>
      <w:r w:rsidR="0033452B">
        <w:rPr>
          <w:rFonts w:hint="cs"/>
          <w:rtl/>
        </w:rPr>
        <w:t xml:space="preserve"> ב- 05:30</w:t>
      </w:r>
      <w:r>
        <w:rPr>
          <w:rtl/>
        </w:rPr>
        <w:t xml:space="preserve"> בואי הוא רוצח אותי, אז כבוד היושב ראש</w:t>
      </w:r>
      <w:r w:rsidR="0033452B">
        <w:rPr>
          <w:rFonts w:hint="cs"/>
          <w:rtl/>
        </w:rPr>
        <w:t>,</w:t>
      </w:r>
      <w:bookmarkStart w:id="3927" w:name="_ETM_Q1_3803724"/>
      <w:bookmarkEnd w:id="3927"/>
      <w:r>
        <w:rPr>
          <w:rtl/>
        </w:rPr>
        <w:t xml:space="preserve"> אם היה לה אזיקון והוא היה מתקרב, יכול להיות שהמשטרה הייתה מגיע לפני, לשמחתי היא הצליחה לשרוד, אבל המזל</w:t>
      </w:r>
      <w:r w:rsidR="0033452B">
        <w:rPr>
          <w:rFonts w:hint="cs"/>
          <w:rtl/>
        </w:rPr>
        <w:t>,</w:t>
      </w:r>
      <w:r>
        <w:rPr>
          <w:rtl/>
        </w:rPr>
        <w:t xml:space="preserve"> היה לה יותר מזל במקרה הזה</w:t>
      </w:r>
      <w:r w:rsidR="0033452B">
        <w:rPr>
          <w:rFonts w:hint="cs"/>
          <w:rtl/>
        </w:rPr>
        <w:t>,</w:t>
      </w:r>
      <w:r>
        <w:rPr>
          <w:rtl/>
        </w:rPr>
        <w:t xml:space="preserve"> ואנחנו לא יכולים לסמוך על מזל. </w:t>
      </w:r>
      <w:bookmarkStart w:id="3928" w:name="_ETM_Q1_3815350"/>
      <w:bookmarkStart w:id="3929" w:name="_ETM_Q1_3815774"/>
      <w:bookmarkStart w:id="3930" w:name="_ETM_Q1_3822503"/>
      <w:bookmarkStart w:id="3931" w:name="_ETM_Q1_3817757"/>
      <w:bookmarkStart w:id="3932" w:name="_ETM_Q1_3816170"/>
      <w:bookmarkStart w:id="3933" w:name="_ETM_Q1_3816428"/>
      <w:bookmarkStart w:id="3934" w:name="_ETM_Q1_3816700"/>
      <w:bookmarkEnd w:id="3928"/>
      <w:bookmarkEnd w:id="3929"/>
      <w:bookmarkEnd w:id="3930"/>
      <w:bookmarkEnd w:id="3931"/>
      <w:bookmarkEnd w:id="3932"/>
      <w:bookmarkEnd w:id="3933"/>
      <w:bookmarkEnd w:id="3934"/>
      <w:r>
        <w:rPr>
          <w:rtl/>
        </w:rPr>
        <w:t>אז רק מראה שיכול מאוד להיות</w:t>
      </w:r>
      <w:r w:rsidR="0033452B">
        <w:rPr>
          <w:rFonts w:hint="cs"/>
          <w:rtl/>
        </w:rPr>
        <w:t>,</w:t>
      </w:r>
      <w:r>
        <w:rPr>
          <w:rtl/>
        </w:rPr>
        <w:t xml:space="preserve"> מאחר וה</w:t>
      </w:r>
      <w:bookmarkStart w:id="3935" w:name="_ETM_Q1_3817068"/>
      <w:bookmarkEnd w:id="3935"/>
      <w:r w:rsidR="0033452B">
        <w:rPr>
          <w:rFonts w:hint="cs"/>
          <w:rtl/>
        </w:rPr>
        <w:t>יא כבר היה לה צו הגנה,</w:t>
      </w:r>
      <w:bookmarkStart w:id="3936" w:name="_ETM_Q1_3821932"/>
      <w:bookmarkEnd w:id="3936"/>
      <w:r w:rsidR="0033452B">
        <w:rPr>
          <w:rFonts w:hint="cs"/>
          <w:rtl/>
        </w:rPr>
        <w:t xml:space="preserve"> </w:t>
      </w:r>
      <w:bookmarkStart w:id="3937" w:name="_ETM_Q1_3820394"/>
      <w:bookmarkEnd w:id="3937"/>
      <w:r>
        <w:rPr>
          <w:rtl/>
        </w:rPr>
        <w:t>אם היה לה את האזיקון, במשטרה היו מזהים מיד מה קורה</w:t>
      </w:r>
      <w:r w:rsidR="00E24D72">
        <w:rPr>
          <w:rFonts w:hint="cs"/>
          <w:rtl/>
        </w:rPr>
        <w:t>,</w:t>
      </w:r>
      <w:r>
        <w:rPr>
          <w:rtl/>
        </w:rPr>
        <w:t xml:space="preserve"> זה לעניין הזה</w:t>
      </w:r>
      <w:r w:rsidR="00E24D72">
        <w:rPr>
          <w:rFonts w:hint="cs"/>
          <w:rtl/>
        </w:rPr>
        <w:t>.</w:t>
      </w:r>
      <w:r>
        <w:rPr>
          <w:rtl/>
        </w:rPr>
        <w:t xml:space="preserve"> </w:t>
      </w:r>
    </w:p>
    <w:p w14:paraId="38470B1F" w14:textId="77777777" w:rsidR="00E24D72" w:rsidRDefault="00E24D72" w:rsidP="00E24D72">
      <w:pPr>
        <w:rPr>
          <w:rtl/>
        </w:rPr>
      </w:pPr>
      <w:bookmarkStart w:id="3938" w:name="_ETM_Q1_3828784"/>
      <w:bookmarkStart w:id="3939" w:name="_ETM_Q1_3829163"/>
      <w:bookmarkEnd w:id="3938"/>
      <w:bookmarkEnd w:id="3939"/>
    </w:p>
    <w:p w14:paraId="40D420DD" w14:textId="77777777" w:rsidR="00E24D72" w:rsidRDefault="004511FC" w:rsidP="00E24D72">
      <w:pPr>
        <w:rPr>
          <w:rtl/>
        </w:rPr>
      </w:pPr>
      <w:bookmarkStart w:id="3940" w:name="_ETM_Q1_3829263"/>
      <w:bookmarkStart w:id="3941" w:name="_ETM_Q1_3829501"/>
      <w:bookmarkEnd w:id="3940"/>
      <w:bookmarkEnd w:id="3941"/>
      <w:r>
        <w:rPr>
          <w:rtl/>
        </w:rPr>
        <w:t xml:space="preserve">עכשיו בעניין הזה של נשים </w:t>
      </w:r>
      <w:r w:rsidR="00E24D72">
        <w:rPr>
          <w:rFonts w:hint="cs"/>
          <w:rtl/>
        </w:rPr>
        <w:t>משאירות</w:t>
      </w:r>
      <w:r>
        <w:rPr>
          <w:rtl/>
        </w:rPr>
        <w:t xml:space="preserve"> גברים</w:t>
      </w:r>
      <w:r w:rsidR="00E24D72">
        <w:rPr>
          <w:rFonts w:hint="cs"/>
          <w:rtl/>
        </w:rPr>
        <w:t>,</w:t>
      </w:r>
      <w:r>
        <w:rPr>
          <w:rtl/>
        </w:rPr>
        <w:t xml:space="preserve"> ואני אומר לאדוני שלא אחת הם חטפו ממני על זה, אבל </w:t>
      </w:r>
      <w:bookmarkStart w:id="3942" w:name="_ETM_Q1_3831272"/>
      <w:bookmarkStart w:id="3943" w:name="_ETM_Q1_3826555"/>
      <w:bookmarkEnd w:id="3942"/>
      <w:bookmarkEnd w:id="3943"/>
      <w:r w:rsidR="00E24D72">
        <w:rPr>
          <w:rFonts w:hint="cs"/>
          <w:rtl/>
        </w:rPr>
        <w:t>אמרו</w:t>
      </w:r>
      <w:r>
        <w:rPr>
          <w:rtl/>
        </w:rPr>
        <w:t xml:space="preserve"> אנחנו מפחדות, זה יהפוך להיות יותר חמור,</w:t>
      </w:r>
      <w:bookmarkStart w:id="3944" w:name="_ETM_Q1_3826277"/>
      <w:bookmarkStart w:id="3945" w:name="_ETM_Q1_3821679"/>
      <w:bookmarkEnd w:id="3944"/>
      <w:bookmarkEnd w:id="3945"/>
      <w:r>
        <w:rPr>
          <w:rtl/>
        </w:rPr>
        <w:t xml:space="preserve"> לא נורא, נ</w:t>
      </w:r>
      <w:r w:rsidR="00E24D72">
        <w:rPr>
          <w:rFonts w:hint="cs"/>
          <w:rtl/>
        </w:rPr>
        <w:t>ישן</w:t>
      </w:r>
      <w:bookmarkStart w:id="3946" w:name="_ETM_Q1_3834317"/>
      <w:bookmarkEnd w:id="3946"/>
      <w:r>
        <w:rPr>
          <w:rtl/>
        </w:rPr>
        <w:t xml:space="preserve"> בחדר</w:t>
      </w:r>
      <w:r w:rsidR="00E24D72">
        <w:rPr>
          <w:rFonts w:hint="cs"/>
          <w:rtl/>
        </w:rPr>
        <w:t>,</w:t>
      </w:r>
      <w:r>
        <w:rPr>
          <w:rtl/>
        </w:rPr>
        <w:t xml:space="preserve"> אני ישנה בסלון, אבל אם היה להם את ההגנה הזו שכנראה הוא לא </w:t>
      </w:r>
      <w:r w:rsidR="00E24D72">
        <w:rPr>
          <w:rFonts w:hint="cs"/>
          <w:rtl/>
        </w:rPr>
        <w:t>י</w:t>
      </w:r>
      <w:bookmarkStart w:id="3947" w:name="_ETM_Q1_3839001"/>
      <w:bookmarkEnd w:id="3947"/>
      <w:r>
        <w:rPr>
          <w:rtl/>
        </w:rPr>
        <w:t>תקרב, וזה תסמונת נשים מוכות</w:t>
      </w:r>
      <w:r w:rsidR="00E24D72">
        <w:rPr>
          <w:rFonts w:hint="cs"/>
          <w:rtl/>
        </w:rPr>
        <w:t>,</w:t>
      </w:r>
      <w:r>
        <w:rPr>
          <w:rtl/>
        </w:rPr>
        <w:t xml:space="preserve"> אנחנו יודעים שיש תסמונת כזו שה</w:t>
      </w:r>
      <w:r w:rsidR="00E24D72">
        <w:rPr>
          <w:rFonts w:hint="cs"/>
          <w:rtl/>
        </w:rPr>
        <w:t>ן חוטפות</w:t>
      </w:r>
      <w:r>
        <w:rPr>
          <w:rtl/>
        </w:rPr>
        <w:t xml:space="preserve"> סטירה וה</w:t>
      </w:r>
      <w:r w:rsidR="00E24D72">
        <w:rPr>
          <w:rFonts w:hint="cs"/>
          <w:rtl/>
        </w:rPr>
        <w:t xml:space="preserve">ן נותנות </w:t>
      </w:r>
      <w:bookmarkStart w:id="3948" w:name="_ETM_Q1_3844408"/>
      <w:bookmarkEnd w:id="3948"/>
      <w:r>
        <w:rPr>
          <w:rtl/>
        </w:rPr>
        <w:t>את הלחי כי לא רוצים לפגוע בילדים</w:t>
      </w:r>
      <w:bookmarkStart w:id="3949" w:name="_ETM_Q1_3844977"/>
      <w:bookmarkEnd w:id="3949"/>
      <w:r w:rsidR="00E24D72">
        <w:rPr>
          <w:rFonts w:hint="cs"/>
          <w:rtl/>
        </w:rPr>
        <w:t xml:space="preserve">, מה יגידו השכנים והמשפחה, ואנחנו </w:t>
      </w:r>
      <w:bookmarkStart w:id="3950" w:name="_ETM_Q1_3852402"/>
      <w:bookmarkEnd w:id="3950"/>
      <w:r w:rsidR="00E24D72">
        <w:rPr>
          <w:rFonts w:hint="cs"/>
          <w:rtl/>
        </w:rPr>
        <w:t>חייבות לצאת להגנתן</w:t>
      </w:r>
      <w:bookmarkStart w:id="3951" w:name="_ETM_Q1_3850359"/>
      <w:bookmarkEnd w:id="3951"/>
      <w:r w:rsidR="00E24D72">
        <w:rPr>
          <w:rFonts w:hint="cs"/>
          <w:rtl/>
        </w:rPr>
        <w:t>, ואתם גם, ואני לא מדברת</w:t>
      </w:r>
      <w:bookmarkStart w:id="3952" w:name="_ETM_Q1_3852331"/>
      <w:bookmarkEnd w:id="3952"/>
      <w:r w:rsidR="00E24D72">
        <w:rPr>
          <w:rFonts w:hint="cs"/>
          <w:rtl/>
        </w:rPr>
        <w:t xml:space="preserve"> ר</w:t>
      </w:r>
      <w:bookmarkStart w:id="3953" w:name="_ETM_Q1_3852635"/>
      <w:bookmarkEnd w:id="3953"/>
      <w:r w:rsidR="00E24D72">
        <w:rPr>
          <w:rFonts w:hint="cs"/>
          <w:rtl/>
        </w:rPr>
        <w:t>ק על נשים, יכול להיות שיש גם גברים באותה סיטואציה</w:t>
      </w:r>
      <w:bookmarkStart w:id="3954" w:name="_ETM_Q1_3859093"/>
      <w:bookmarkEnd w:id="3954"/>
      <w:r w:rsidR="00E24D72">
        <w:rPr>
          <w:rFonts w:hint="cs"/>
          <w:rtl/>
        </w:rPr>
        <w:t>, זה לעניין הזה.</w:t>
      </w:r>
    </w:p>
    <w:p w14:paraId="2D3B1266" w14:textId="77777777" w:rsidR="00E24D72" w:rsidRDefault="00E24D72" w:rsidP="00E24D72">
      <w:pPr>
        <w:rPr>
          <w:rtl/>
        </w:rPr>
      </w:pPr>
      <w:bookmarkStart w:id="3955" w:name="_ETM_Q1_3860673"/>
      <w:bookmarkEnd w:id="3955"/>
    </w:p>
    <w:p w14:paraId="7E56BD28" w14:textId="77777777" w:rsidR="00E24D72" w:rsidRDefault="004511FC" w:rsidP="00E24D72">
      <w:pPr>
        <w:rPr>
          <w:rtl/>
        </w:rPr>
      </w:pPr>
      <w:bookmarkStart w:id="3956" w:name="_ETM_Q1_3861057"/>
      <w:bookmarkStart w:id="3957" w:name="_ETM_Q1_3861094"/>
      <w:bookmarkStart w:id="3958" w:name="_ETM_Q1_3861190"/>
      <w:bookmarkStart w:id="3959" w:name="_ETM_Q1_3856625"/>
      <w:bookmarkEnd w:id="3956"/>
      <w:bookmarkEnd w:id="3957"/>
      <w:bookmarkEnd w:id="3958"/>
      <w:bookmarkEnd w:id="3959"/>
      <w:r>
        <w:rPr>
          <w:rtl/>
        </w:rPr>
        <w:t>בהזדמנות זו, אני באמת אדוני חייבת לומר לך</w:t>
      </w:r>
      <w:r w:rsidR="00E24D72">
        <w:rPr>
          <w:rFonts w:hint="cs"/>
          <w:rtl/>
        </w:rPr>
        <w:t>,</w:t>
      </w:r>
      <w:r>
        <w:rPr>
          <w:rtl/>
        </w:rPr>
        <w:t xml:space="preserve"> שאני מאוד מאוד מו</w:t>
      </w:r>
      <w:r w:rsidR="00E24D72">
        <w:rPr>
          <w:rFonts w:hint="cs"/>
          <w:rtl/>
        </w:rPr>
        <w:t>ט</w:t>
      </w:r>
      <w:r>
        <w:rPr>
          <w:rtl/>
        </w:rPr>
        <w:t>רדת מדבריו של שר הביטחון גלנט, ואני חושבת שכל אחד מאיתנו צריך</w:t>
      </w:r>
      <w:r w:rsidR="00E24D72">
        <w:rPr>
          <w:rFonts w:hint="cs"/>
          <w:rtl/>
        </w:rPr>
        <w:t>,</w:t>
      </w:r>
      <w:r>
        <w:rPr>
          <w:rtl/>
        </w:rPr>
        <w:t xml:space="preserve"> באותה נשימה אני באמת</w:t>
      </w:r>
      <w:bookmarkStart w:id="3960" w:name="_ETM_Q1_3871728"/>
      <w:bookmarkEnd w:id="3960"/>
      <w:r>
        <w:rPr>
          <w:rtl/>
        </w:rPr>
        <w:t xml:space="preserve"> מברכת אותו</w:t>
      </w:r>
      <w:r w:rsidR="00E24D72">
        <w:rPr>
          <w:rFonts w:hint="cs"/>
          <w:rtl/>
        </w:rPr>
        <w:t>,</w:t>
      </w:r>
      <w:r>
        <w:rPr>
          <w:rtl/>
        </w:rPr>
        <w:t xml:space="preserve"> על הפטריוטיות</w:t>
      </w:r>
      <w:r w:rsidR="00E24D72">
        <w:rPr>
          <w:rFonts w:hint="cs"/>
          <w:rtl/>
        </w:rPr>
        <w:t>,</w:t>
      </w:r>
      <w:r>
        <w:rPr>
          <w:rtl/>
        </w:rPr>
        <w:t xml:space="preserve"> על האומץ</w:t>
      </w:r>
      <w:r w:rsidR="00E24D72">
        <w:rPr>
          <w:rFonts w:hint="cs"/>
          <w:rtl/>
        </w:rPr>
        <w:t>,</w:t>
      </w:r>
      <w:r>
        <w:rPr>
          <w:rtl/>
        </w:rPr>
        <w:t xml:space="preserve"> אני בטוחה שגם אדוני שיושב כאן, חושב שדברים </w:t>
      </w:r>
      <w:bookmarkStart w:id="3961" w:name="_ETM_Q1_3877313"/>
      <w:bookmarkStart w:id="3962" w:name="_ETM_Q1_3872556"/>
      <w:bookmarkEnd w:id="3961"/>
      <w:bookmarkEnd w:id="3962"/>
      <w:r>
        <w:rPr>
          <w:rtl/>
        </w:rPr>
        <w:t xml:space="preserve">לא צריכים להיעשות כמו שהם נעשים עכשיו. </w:t>
      </w:r>
      <w:bookmarkStart w:id="3963" w:name="_ETM_Q1_3874836"/>
      <w:bookmarkStart w:id="3964" w:name="_ETM_Q1_3875042"/>
      <w:bookmarkEnd w:id="3963"/>
      <w:bookmarkEnd w:id="3964"/>
    </w:p>
    <w:p w14:paraId="041CD106" w14:textId="77777777" w:rsidR="00E24D72" w:rsidRDefault="00E24D72" w:rsidP="00E24D72">
      <w:pPr>
        <w:rPr>
          <w:rtl/>
        </w:rPr>
      </w:pPr>
    </w:p>
    <w:p w14:paraId="6526BC47" w14:textId="4F9200F8" w:rsidR="00E24D72" w:rsidRDefault="00E24D72" w:rsidP="00E24D72">
      <w:pPr>
        <w:pStyle w:val="af6"/>
        <w:keepNext/>
        <w:rPr>
          <w:rtl/>
        </w:rPr>
      </w:pPr>
      <w:bookmarkStart w:id="3965" w:name="ET_yor_5786_354"/>
      <w:r w:rsidRPr="00E24D72">
        <w:rPr>
          <w:rStyle w:val="TagStyle"/>
          <w:rtl/>
        </w:rPr>
        <w:t xml:space="preserve"> &lt;&lt; יור &gt;&gt; </w:t>
      </w:r>
      <w:r>
        <w:rPr>
          <w:rtl/>
        </w:rPr>
        <w:t>היו"ר אופיר כץ:</w:t>
      </w:r>
      <w:r w:rsidRPr="00E24D72">
        <w:rPr>
          <w:rStyle w:val="TagStyle"/>
          <w:rtl/>
        </w:rPr>
        <w:t xml:space="preserve"> &lt;&lt; יור &gt;&gt;</w:t>
      </w:r>
      <w:r w:rsidR="00707E81">
        <w:rPr>
          <w:rtl/>
        </w:rPr>
        <w:t xml:space="preserve"> </w:t>
      </w:r>
      <w:r>
        <w:rPr>
          <w:rtl/>
        </w:rPr>
        <w:t xml:space="preserve"> </w:t>
      </w:r>
      <w:bookmarkEnd w:id="3965"/>
    </w:p>
    <w:p w14:paraId="5BFD0F5E" w14:textId="77777777" w:rsidR="00E24D72" w:rsidRDefault="00E24D72" w:rsidP="00E24D72">
      <w:pPr>
        <w:pStyle w:val="KeepWithNext"/>
        <w:rPr>
          <w:rtl/>
          <w:lang w:eastAsia="he-IL"/>
        </w:rPr>
      </w:pPr>
    </w:p>
    <w:p w14:paraId="7AF6319E" w14:textId="440B0DC5" w:rsidR="00E24D72" w:rsidRDefault="00E24D72" w:rsidP="00E24D72">
      <w:pPr>
        <w:rPr>
          <w:rtl/>
          <w:lang w:eastAsia="he-IL"/>
        </w:rPr>
      </w:pPr>
      <w:bookmarkStart w:id="3966" w:name="_ETM_Q1_3878051"/>
      <w:bookmarkStart w:id="3967" w:name="_ETM_Q1_3878188"/>
      <w:bookmarkEnd w:id="3966"/>
      <w:bookmarkEnd w:id="3967"/>
      <w:r>
        <w:rPr>
          <w:rFonts w:hint="cs"/>
          <w:rtl/>
          <w:lang w:eastAsia="he-IL"/>
        </w:rPr>
        <w:t>לא, אדוני ממש לא חושב ככה.</w:t>
      </w:r>
    </w:p>
    <w:p w14:paraId="68313BFD" w14:textId="77777777" w:rsidR="00E24D72" w:rsidRDefault="00E24D72" w:rsidP="00E24D72">
      <w:pPr>
        <w:rPr>
          <w:rtl/>
          <w:lang w:eastAsia="he-IL"/>
        </w:rPr>
      </w:pPr>
      <w:bookmarkStart w:id="3968" w:name="_ETM_Q1_3884606"/>
      <w:bookmarkStart w:id="3969" w:name="_ETM_Q1_3884774"/>
      <w:bookmarkStart w:id="3970" w:name="_ETM_Q1_3880183"/>
      <w:bookmarkStart w:id="3971" w:name="_ETM_Q1_3881852"/>
      <w:bookmarkEnd w:id="3968"/>
      <w:bookmarkEnd w:id="3969"/>
      <w:bookmarkEnd w:id="3970"/>
      <w:bookmarkEnd w:id="3971"/>
    </w:p>
    <w:p w14:paraId="320A9E31" w14:textId="2E7F38B0" w:rsidR="00E24D72" w:rsidRDefault="00E24D72" w:rsidP="00E24D72">
      <w:pPr>
        <w:pStyle w:val="a4"/>
        <w:keepNext/>
        <w:rPr>
          <w:rtl/>
        </w:rPr>
      </w:pPr>
      <w:bookmarkStart w:id="3972" w:name="ET_speaker_6341_355"/>
      <w:r w:rsidRPr="00E24D72">
        <w:rPr>
          <w:rStyle w:val="TagStyle"/>
          <w:rtl/>
        </w:rPr>
        <w:t xml:space="preserve"> &lt;&lt; דובר &gt;&gt; </w:t>
      </w:r>
      <w:r>
        <w:rPr>
          <w:rtl/>
        </w:rPr>
        <w:t>דבי ביטון (יש עתיד):</w:t>
      </w:r>
      <w:r w:rsidRPr="00E24D72">
        <w:rPr>
          <w:rStyle w:val="TagStyle"/>
          <w:rtl/>
        </w:rPr>
        <w:t xml:space="preserve"> &lt;&lt; דובר &gt;&gt;</w:t>
      </w:r>
      <w:r w:rsidR="00707E81">
        <w:rPr>
          <w:rtl/>
        </w:rPr>
        <w:t xml:space="preserve"> </w:t>
      </w:r>
      <w:r>
        <w:rPr>
          <w:rtl/>
        </w:rPr>
        <w:t xml:space="preserve"> </w:t>
      </w:r>
      <w:bookmarkEnd w:id="3972"/>
    </w:p>
    <w:p w14:paraId="3EA58BC4" w14:textId="77777777" w:rsidR="00E24D72" w:rsidRDefault="00E24D72" w:rsidP="00E24D72">
      <w:pPr>
        <w:pStyle w:val="KeepWithNext"/>
        <w:rPr>
          <w:rtl/>
          <w:lang w:eastAsia="he-IL"/>
        </w:rPr>
      </w:pPr>
    </w:p>
    <w:p w14:paraId="53651661" w14:textId="77777777" w:rsidR="00E24D72" w:rsidRDefault="00E24D72" w:rsidP="00E24D72">
      <w:pPr>
        <w:rPr>
          <w:rtl/>
        </w:rPr>
      </w:pPr>
      <w:r>
        <w:rPr>
          <w:rFonts w:hint="cs"/>
          <w:rtl/>
          <w:lang w:eastAsia="he-IL"/>
        </w:rPr>
        <w:t>א</w:t>
      </w:r>
      <w:bookmarkStart w:id="3973" w:name="_ETM_Q1_3883227"/>
      <w:bookmarkStart w:id="3974" w:name="_ETM_Q1_3883334"/>
      <w:bookmarkEnd w:id="3973"/>
      <w:bookmarkEnd w:id="3974"/>
      <w:r>
        <w:rPr>
          <w:rFonts w:hint="cs"/>
          <w:rtl/>
          <w:lang w:eastAsia="he-IL"/>
        </w:rPr>
        <w:t xml:space="preserve">תה חושב משום </w:t>
      </w:r>
      <w:bookmarkStart w:id="3975" w:name="_ETM_Q1_3884585"/>
      <w:bookmarkEnd w:id="3975"/>
      <w:r>
        <w:rPr>
          <w:rFonts w:hint="cs"/>
          <w:rtl/>
          <w:lang w:eastAsia="he-IL"/>
        </w:rPr>
        <w:t>שאני אומר לך, אפשר לזהות את הליכוד, אני גדלתי</w:t>
      </w:r>
      <w:bookmarkStart w:id="3976" w:name="_ETM_Q1_3886021"/>
      <w:bookmarkEnd w:id="3976"/>
      <w:r>
        <w:rPr>
          <w:rFonts w:hint="cs"/>
          <w:rtl/>
          <w:lang w:eastAsia="he-IL"/>
        </w:rPr>
        <w:t xml:space="preserve"> </w:t>
      </w:r>
      <w:bookmarkStart w:id="3977" w:name="_ETM_Q1_3886184"/>
      <w:bookmarkEnd w:id="3977"/>
      <w:r>
        <w:rPr>
          <w:rFonts w:hint="cs"/>
          <w:rtl/>
          <w:lang w:eastAsia="he-IL"/>
        </w:rPr>
        <w:t xml:space="preserve">על בית ימני, </w:t>
      </w:r>
      <w:bookmarkStart w:id="3978" w:name="_ETM_Q1_3875352"/>
      <w:bookmarkStart w:id="3979" w:name="_ETM_Q1_3875437"/>
      <w:bookmarkStart w:id="3980" w:name="_ETM_Q1_3875506"/>
      <w:bookmarkEnd w:id="3978"/>
      <w:bookmarkEnd w:id="3979"/>
      <w:bookmarkEnd w:id="3980"/>
      <w:r w:rsidR="004511FC">
        <w:rPr>
          <w:rtl/>
        </w:rPr>
        <w:t>זה לא הימין שאני מכירה</w:t>
      </w:r>
      <w:r>
        <w:rPr>
          <w:rFonts w:hint="cs"/>
          <w:rtl/>
        </w:rPr>
        <w:t>,</w:t>
      </w:r>
      <w:bookmarkStart w:id="3981" w:name="_ETM_Q1_3894183"/>
      <w:bookmarkStart w:id="3982" w:name="_ETM_Q1_3889363"/>
      <w:bookmarkEnd w:id="3981"/>
      <w:bookmarkEnd w:id="3982"/>
      <w:r w:rsidR="004511FC">
        <w:rPr>
          <w:rtl/>
        </w:rPr>
        <w:t xml:space="preserve"> זה לא בגין שאני מכירה, אז בואו לקחת</w:t>
      </w:r>
      <w:r>
        <w:rPr>
          <w:rFonts w:hint="cs"/>
          <w:rtl/>
        </w:rPr>
        <w:t>ם</w:t>
      </w:r>
      <w:r w:rsidR="004511FC">
        <w:rPr>
          <w:rtl/>
        </w:rPr>
        <w:t xml:space="preserve"> את זה הרבה צעדים קדימה והרסני וחבל. </w:t>
      </w:r>
      <w:bookmarkStart w:id="3983" w:name="_ETM_Q1_3894648"/>
      <w:bookmarkStart w:id="3984" w:name="_ETM_Q1_3894814"/>
      <w:bookmarkEnd w:id="3983"/>
      <w:bookmarkEnd w:id="3984"/>
    </w:p>
    <w:p w14:paraId="0BAA09E3" w14:textId="77777777" w:rsidR="00E24D72" w:rsidRDefault="00E24D72" w:rsidP="00E24D72">
      <w:pPr>
        <w:rPr>
          <w:rtl/>
        </w:rPr>
      </w:pPr>
      <w:bookmarkStart w:id="3985" w:name="_ETM_Q1_3894927"/>
      <w:bookmarkStart w:id="3986" w:name="_ETM_Q1_3895160"/>
      <w:bookmarkEnd w:id="3985"/>
      <w:bookmarkEnd w:id="3986"/>
    </w:p>
    <w:p w14:paraId="3CB8A0CA" w14:textId="77777777" w:rsidR="00E24D72" w:rsidRDefault="004511FC" w:rsidP="00E24D72">
      <w:pPr>
        <w:rPr>
          <w:rtl/>
        </w:rPr>
      </w:pPr>
      <w:bookmarkStart w:id="3987" w:name="_ETM_Q1_3895363"/>
      <w:bookmarkEnd w:id="3987"/>
      <w:r>
        <w:rPr>
          <w:rtl/>
        </w:rPr>
        <w:t>עכשיו בעניין הזה אני רוצה שוב לפנות לחבר הכנסת אריה דרעי ולהגיד לו</w:t>
      </w:r>
      <w:r w:rsidR="00E24D72">
        <w:rPr>
          <w:rFonts w:hint="cs"/>
          <w:rtl/>
        </w:rPr>
        <w:t>,</w:t>
      </w:r>
      <w:r>
        <w:rPr>
          <w:rtl/>
        </w:rPr>
        <w:t xml:space="preserve"> אריה דרעי אני מרוקאית מסורתית גאה</w:t>
      </w:r>
      <w:r w:rsidR="00E24D72">
        <w:rPr>
          <w:rFonts w:hint="cs"/>
          <w:rtl/>
        </w:rPr>
        <w:t>,</w:t>
      </w:r>
      <w:r>
        <w:rPr>
          <w:rtl/>
        </w:rPr>
        <w:t xml:space="preserve"> אותי לימדו שאף אחד לא עושה לנו טובה</w:t>
      </w:r>
      <w:r w:rsidR="00E24D72">
        <w:rPr>
          <w:rFonts w:hint="cs"/>
          <w:rtl/>
        </w:rPr>
        <w:t>,</w:t>
      </w:r>
      <w:r>
        <w:rPr>
          <w:rtl/>
        </w:rPr>
        <w:t xml:space="preserve"> אנחנו לא צריכים לקבל</w:t>
      </w:r>
      <w:bookmarkStart w:id="3988" w:name="_ETM_Q1_3915575"/>
      <w:bookmarkStart w:id="3989" w:name="_ETM_Q1_3910773"/>
      <w:bookmarkEnd w:id="3988"/>
      <w:bookmarkEnd w:id="3989"/>
      <w:r>
        <w:rPr>
          <w:rtl/>
        </w:rPr>
        <w:t xml:space="preserve"> חוקים כדי לחזור</w:t>
      </w:r>
      <w:r w:rsidR="00E24D72">
        <w:rPr>
          <w:rFonts w:hint="cs"/>
          <w:rtl/>
        </w:rPr>
        <w:t>,</w:t>
      </w:r>
      <w:r>
        <w:rPr>
          <w:rtl/>
        </w:rPr>
        <w:t xml:space="preserve"> אנחנו לא סמרטוטים, הרי אנחנו יודעים היטב מי מושך בחוטים</w:t>
      </w:r>
      <w:r w:rsidR="00E24D72">
        <w:rPr>
          <w:rFonts w:hint="cs"/>
          <w:rtl/>
        </w:rPr>
        <w:t>,</w:t>
      </w:r>
      <w:r>
        <w:rPr>
          <w:rtl/>
        </w:rPr>
        <w:t xml:space="preserve"> מי יכול לקבל החלטות</w:t>
      </w:r>
      <w:r w:rsidR="00E24D72">
        <w:rPr>
          <w:rFonts w:hint="cs"/>
          <w:rtl/>
        </w:rPr>
        <w:t>,</w:t>
      </w:r>
      <w:r>
        <w:rPr>
          <w:rtl/>
        </w:rPr>
        <w:t xml:space="preserve"> שבמקום שאתה נמצא יש לך צוות </w:t>
      </w:r>
      <w:bookmarkStart w:id="3990" w:name="_ETM_Q1_3922425"/>
      <w:r w:rsidR="00E24D72">
        <w:rPr>
          <w:rFonts w:hint="cs"/>
          <w:rtl/>
        </w:rPr>
        <w:t>נהדר, חברי ש"ס הם אנשים טובים</w:t>
      </w:r>
      <w:bookmarkStart w:id="3991" w:name="_ETM_Q1_3925882"/>
      <w:bookmarkEnd w:id="3991"/>
      <w:bookmarkEnd w:id="3990"/>
      <w:r>
        <w:rPr>
          <w:rtl/>
        </w:rPr>
        <w:t xml:space="preserve"> וגם הוא טוב, אבל היהירות הזו</w:t>
      </w:r>
      <w:r w:rsidR="00E24D72">
        <w:rPr>
          <w:rFonts w:hint="cs"/>
          <w:rtl/>
        </w:rPr>
        <w:t>,</w:t>
      </w:r>
      <w:r>
        <w:rPr>
          <w:rtl/>
        </w:rPr>
        <w:t xml:space="preserve"> האגו שאני חייב חוק</w:t>
      </w:r>
      <w:r w:rsidR="00E24D72">
        <w:rPr>
          <w:rFonts w:hint="cs"/>
          <w:rtl/>
        </w:rPr>
        <w:t xml:space="preserve"> למעני, </w:t>
      </w:r>
      <w:bookmarkStart w:id="3992" w:name="_ETM_Q1_3935244"/>
      <w:bookmarkEnd w:id="3992"/>
      <w:r>
        <w:rPr>
          <w:rtl/>
        </w:rPr>
        <w:t>זה מבייש גם את הקהילה המזרחית</w:t>
      </w:r>
      <w:r w:rsidR="00E24D72">
        <w:rPr>
          <w:rFonts w:hint="cs"/>
          <w:rtl/>
        </w:rPr>
        <w:t>,</w:t>
      </w:r>
      <w:r>
        <w:rPr>
          <w:rtl/>
        </w:rPr>
        <w:t xml:space="preserve"> כי אנחנו לא צריכים חוקים</w:t>
      </w:r>
      <w:r w:rsidR="00E24D72">
        <w:rPr>
          <w:rFonts w:hint="cs"/>
          <w:rtl/>
        </w:rPr>
        <w:t>.</w:t>
      </w:r>
      <w:r>
        <w:rPr>
          <w:rtl/>
        </w:rPr>
        <w:t xml:space="preserve"> </w:t>
      </w:r>
    </w:p>
    <w:p w14:paraId="37CBE948" w14:textId="77777777" w:rsidR="00E24D72" w:rsidRDefault="00E24D72" w:rsidP="00E24D72">
      <w:pPr>
        <w:rPr>
          <w:rtl/>
        </w:rPr>
      </w:pPr>
      <w:bookmarkStart w:id="3993" w:name="_ETM_Q1_3941966"/>
      <w:bookmarkStart w:id="3994" w:name="_ETM_Q1_3942078"/>
      <w:bookmarkEnd w:id="3993"/>
      <w:bookmarkEnd w:id="3994"/>
    </w:p>
    <w:p w14:paraId="0E37D829" w14:textId="77777777" w:rsidR="00E24D72" w:rsidRDefault="004511FC" w:rsidP="00E24D72">
      <w:pPr>
        <w:rPr>
          <w:rtl/>
        </w:rPr>
      </w:pPr>
      <w:bookmarkStart w:id="3995" w:name="_ETM_Q1_3942134"/>
      <w:bookmarkStart w:id="3996" w:name="_ETM_Q1_3942298"/>
      <w:bookmarkStart w:id="3997" w:name="_ETM_Q1_3937767"/>
      <w:bookmarkEnd w:id="3995"/>
      <w:bookmarkEnd w:id="3996"/>
      <w:bookmarkEnd w:id="3997"/>
      <w:r>
        <w:rPr>
          <w:rtl/>
        </w:rPr>
        <w:t>ובאותה נשימה הייתי מאוד רוצה לבקש</w:t>
      </w:r>
      <w:r w:rsidR="00E24D72">
        <w:rPr>
          <w:rFonts w:hint="cs"/>
          <w:rtl/>
        </w:rPr>
        <w:t>,</w:t>
      </w:r>
      <w:r>
        <w:rPr>
          <w:rtl/>
        </w:rPr>
        <w:t xml:space="preserve"> האם אני יכולה לבקש חוק דבי</w:t>
      </w:r>
      <w:r w:rsidR="00E24D72">
        <w:rPr>
          <w:rFonts w:hint="cs"/>
          <w:rtl/>
        </w:rPr>
        <w:t>,</w:t>
      </w:r>
      <w:r>
        <w:rPr>
          <w:rtl/>
        </w:rPr>
        <w:t xml:space="preserve"> מאוד בלי חוף פרטי</w:t>
      </w:r>
      <w:bookmarkStart w:id="3998" w:name="_ETM_Q1_3945060"/>
      <w:bookmarkEnd w:id="3998"/>
      <w:r w:rsidR="00E24D72">
        <w:rPr>
          <w:rFonts w:hint="cs"/>
          <w:rtl/>
        </w:rPr>
        <w:t xml:space="preserve"> כזה</w:t>
      </w:r>
      <w:r>
        <w:rPr>
          <w:rtl/>
        </w:rPr>
        <w:t xml:space="preserve"> </w:t>
      </w:r>
      <w:r w:rsidR="00E24D72">
        <w:rPr>
          <w:rFonts w:hint="cs"/>
          <w:rtl/>
        </w:rPr>
        <w:t>ל</w:t>
      </w:r>
      <w:bookmarkStart w:id="3999" w:name="_ETM_Q1_3946469"/>
      <w:bookmarkEnd w:id="3999"/>
      <w:r>
        <w:rPr>
          <w:rtl/>
        </w:rPr>
        <w:t>משפחתי ולילדיי</w:t>
      </w:r>
      <w:r w:rsidR="00E24D72">
        <w:rPr>
          <w:rFonts w:hint="cs"/>
          <w:rtl/>
        </w:rPr>
        <w:t>,</w:t>
      </w:r>
      <w:r>
        <w:rPr>
          <w:rtl/>
        </w:rPr>
        <w:t xml:space="preserve"> האם אפשר לחוקק</w:t>
      </w:r>
      <w:r w:rsidR="00E24D72">
        <w:rPr>
          <w:rFonts w:hint="cs"/>
          <w:rtl/>
        </w:rPr>
        <w:t xml:space="preserve"> למעני</w:t>
      </w:r>
      <w:r>
        <w:rPr>
          <w:rtl/>
        </w:rPr>
        <w:t xml:space="preserve">? </w:t>
      </w:r>
      <w:bookmarkStart w:id="4000" w:name="_ETM_Q1_3948437"/>
      <w:bookmarkEnd w:id="4000"/>
      <w:r>
        <w:rPr>
          <w:rtl/>
        </w:rPr>
        <w:t>זה חוק בזוי</w:t>
      </w:r>
      <w:r w:rsidR="00E24D72">
        <w:rPr>
          <w:rFonts w:hint="cs"/>
          <w:rtl/>
        </w:rPr>
        <w:t>,</w:t>
      </w:r>
      <w:r>
        <w:rPr>
          <w:rtl/>
        </w:rPr>
        <w:t xml:space="preserve"> זה חוק פרסונלי ואסור שהוא יעבור</w:t>
      </w:r>
      <w:r w:rsidR="00E24D72">
        <w:rPr>
          <w:rFonts w:hint="cs"/>
          <w:rtl/>
        </w:rPr>
        <w:t>.</w:t>
      </w:r>
      <w:bookmarkStart w:id="4001" w:name="_ETM_Q1_3951578"/>
      <w:bookmarkStart w:id="4002" w:name="_ETM_Q1_3946761"/>
      <w:bookmarkEnd w:id="4001"/>
      <w:bookmarkEnd w:id="4002"/>
      <w:r>
        <w:rPr>
          <w:rtl/>
        </w:rPr>
        <w:t xml:space="preserve"> </w:t>
      </w:r>
    </w:p>
    <w:p w14:paraId="337E23BD" w14:textId="77777777" w:rsidR="00E24D72" w:rsidRDefault="00E24D72" w:rsidP="00E24D72">
      <w:pPr>
        <w:rPr>
          <w:rtl/>
        </w:rPr>
      </w:pPr>
      <w:bookmarkStart w:id="4003" w:name="_ETM_Q1_3947478"/>
      <w:bookmarkStart w:id="4004" w:name="_ETM_Q1_3947576"/>
      <w:bookmarkStart w:id="4005" w:name="_ETM_Q1_3947806"/>
      <w:bookmarkStart w:id="4006" w:name="_ETM_Q1_3948978"/>
      <w:bookmarkEnd w:id="4003"/>
      <w:bookmarkEnd w:id="4004"/>
      <w:bookmarkEnd w:id="4005"/>
      <w:bookmarkEnd w:id="4006"/>
    </w:p>
    <w:p w14:paraId="3F35C5EA" w14:textId="0B00FB7A" w:rsidR="00E24D72" w:rsidRDefault="00E24D72" w:rsidP="00E24D72">
      <w:pPr>
        <w:pStyle w:val="af6"/>
        <w:keepNext/>
        <w:rPr>
          <w:rtl/>
        </w:rPr>
      </w:pPr>
      <w:bookmarkStart w:id="4007" w:name="ET_yor_5786_356"/>
      <w:r w:rsidRPr="00E24D72">
        <w:rPr>
          <w:rStyle w:val="TagStyle"/>
          <w:rtl/>
        </w:rPr>
        <w:t xml:space="preserve"> &lt;&lt; יור &gt;&gt; </w:t>
      </w:r>
      <w:r>
        <w:rPr>
          <w:rtl/>
        </w:rPr>
        <w:t>היו"ר אופיר כץ:</w:t>
      </w:r>
      <w:r w:rsidRPr="00E24D72">
        <w:rPr>
          <w:rStyle w:val="TagStyle"/>
          <w:rtl/>
        </w:rPr>
        <w:t xml:space="preserve"> &lt;&lt; יור &gt;&gt;</w:t>
      </w:r>
      <w:r w:rsidR="00707E81">
        <w:rPr>
          <w:rtl/>
        </w:rPr>
        <w:t xml:space="preserve"> </w:t>
      </w:r>
      <w:r>
        <w:rPr>
          <w:rtl/>
        </w:rPr>
        <w:t xml:space="preserve"> </w:t>
      </w:r>
      <w:bookmarkEnd w:id="4007"/>
    </w:p>
    <w:p w14:paraId="0AF0C4F1" w14:textId="77777777" w:rsidR="00E24D72" w:rsidRDefault="00E24D72" w:rsidP="00E24D72">
      <w:pPr>
        <w:pStyle w:val="KeepWithNext"/>
        <w:rPr>
          <w:rtl/>
          <w:lang w:eastAsia="he-IL"/>
        </w:rPr>
      </w:pPr>
    </w:p>
    <w:p w14:paraId="2E663248" w14:textId="77777777" w:rsidR="00E24D72" w:rsidRDefault="004511FC" w:rsidP="00E24D72">
      <w:pPr>
        <w:rPr>
          <w:rtl/>
        </w:rPr>
      </w:pPr>
      <w:bookmarkStart w:id="4008" w:name="_ETM_Q1_3950426"/>
      <w:bookmarkStart w:id="4009" w:name="_ETM_Q1_3950502"/>
      <w:bookmarkStart w:id="4010" w:name="_ETM_Q1_3947971"/>
      <w:bookmarkStart w:id="4011" w:name="_ETM_Q1_3952307"/>
      <w:bookmarkEnd w:id="4008"/>
      <w:bookmarkEnd w:id="4009"/>
      <w:bookmarkEnd w:id="4010"/>
      <w:bookmarkEnd w:id="4011"/>
      <w:r>
        <w:rPr>
          <w:rtl/>
        </w:rPr>
        <w:t>תודה. חברת הכנסת אורית פרקש בבקשה</w:t>
      </w:r>
      <w:r w:rsidR="00E24D72">
        <w:rPr>
          <w:rFonts w:hint="cs"/>
          <w:rtl/>
        </w:rPr>
        <w:t xml:space="preserve"> גברתי</w:t>
      </w:r>
      <w:r>
        <w:rPr>
          <w:rtl/>
        </w:rPr>
        <w:t xml:space="preserve">. </w:t>
      </w:r>
      <w:bookmarkStart w:id="4012" w:name="_ETM_Q1_3971078"/>
      <w:bookmarkEnd w:id="4012"/>
    </w:p>
    <w:p w14:paraId="0FC13797" w14:textId="77777777" w:rsidR="00E24D72" w:rsidRDefault="00E24D72" w:rsidP="00E24D72">
      <w:pPr>
        <w:rPr>
          <w:rtl/>
        </w:rPr>
      </w:pPr>
      <w:bookmarkStart w:id="4013" w:name="_ETM_Q1_3957777"/>
      <w:bookmarkStart w:id="4014" w:name="_ETM_Q1_3955851"/>
      <w:bookmarkStart w:id="4015" w:name="_ETM_Q1_3974687"/>
      <w:bookmarkEnd w:id="4013"/>
      <w:bookmarkEnd w:id="4014"/>
      <w:bookmarkEnd w:id="4015"/>
    </w:p>
    <w:p w14:paraId="459EC00E" w14:textId="000C1A24" w:rsidR="00E24D72" w:rsidRDefault="00E24D72" w:rsidP="00E24D72">
      <w:pPr>
        <w:pStyle w:val="a4"/>
        <w:keepNext/>
        <w:rPr>
          <w:rtl/>
        </w:rPr>
      </w:pPr>
      <w:bookmarkStart w:id="4016" w:name="ET_speaker_5726_360"/>
      <w:r w:rsidRPr="00E24D72">
        <w:rPr>
          <w:rStyle w:val="TagStyle"/>
          <w:rtl/>
        </w:rPr>
        <w:t xml:space="preserve"> &lt;&lt; דובר &gt;&gt; </w:t>
      </w:r>
      <w:r>
        <w:rPr>
          <w:rtl/>
        </w:rPr>
        <w:t>ינון אזולאי (ש"ס):</w:t>
      </w:r>
      <w:r w:rsidRPr="00E24D72">
        <w:rPr>
          <w:rStyle w:val="TagStyle"/>
          <w:rtl/>
        </w:rPr>
        <w:t xml:space="preserve"> &lt;&lt; דובר &gt;&gt;</w:t>
      </w:r>
      <w:r w:rsidR="00707E81">
        <w:rPr>
          <w:rtl/>
        </w:rPr>
        <w:t xml:space="preserve"> </w:t>
      </w:r>
      <w:r>
        <w:rPr>
          <w:rtl/>
        </w:rPr>
        <w:t xml:space="preserve"> </w:t>
      </w:r>
      <w:bookmarkEnd w:id="4016"/>
    </w:p>
    <w:p w14:paraId="589F377F" w14:textId="77777777" w:rsidR="00E24D72" w:rsidRDefault="00E24D72" w:rsidP="00E24D72">
      <w:pPr>
        <w:pStyle w:val="KeepWithNext"/>
        <w:rPr>
          <w:rtl/>
          <w:lang w:eastAsia="he-IL"/>
        </w:rPr>
      </w:pPr>
    </w:p>
    <w:p w14:paraId="385A892B" w14:textId="77777777" w:rsidR="00E24D72" w:rsidRDefault="004511FC" w:rsidP="00E24D72">
      <w:pPr>
        <w:rPr>
          <w:rtl/>
        </w:rPr>
      </w:pPr>
      <w:bookmarkStart w:id="4017" w:name="_ETM_Q1_3976195"/>
      <w:bookmarkStart w:id="4018" w:name="_ETM_Q1_3976364"/>
      <w:bookmarkStart w:id="4019" w:name="_ETM_Q1_3957018"/>
      <w:bookmarkStart w:id="4020" w:name="_ETM_Q1_3957131"/>
      <w:bookmarkStart w:id="4021" w:name="_ETM_Q1_3957993"/>
      <w:bookmarkStart w:id="4022" w:name="_ETM_Q1_3958089"/>
      <w:bookmarkStart w:id="4023" w:name="_ETM_Q1_3958144"/>
      <w:bookmarkStart w:id="4024" w:name="_ETM_Q1_3953875"/>
      <w:bookmarkEnd w:id="4017"/>
      <w:bookmarkEnd w:id="4018"/>
      <w:bookmarkEnd w:id="4019"/>
      <w:bookmarkEnd w:id="4020"/>
      <w:bookmarkEnd w:id="4021"/>
      <w:bookmarkEnd w:id="4022"/>
      <w:bookmarkEnd w:id="4023"/>
      <w:bookmarkEnd w:id="4024"/>
      <w:r>
        <w:rPr>
          <w:rtl/>
        </w:rPr>
        <w:t xml:space="preserve">אם את כל כך רוצה חוק דבי נדבר עם משרד המשפטים. </w:t>
      </w:r>
    </w:p>
    <w:p w14:paraId="519D755A" w14:textId="77777777" w:rsidR="00E24D72" w:rsidRDefault="00E24D72" w:rsidP="00E24D72">
      <w:pPr>
        <w:rPr>
          <w:rtl/>
        </w:rPr>
      </w:pPr>
      <w:bookmarkStart w:id="4025" w:name="_ETM_Q1_3964450"/>
      <w:bookmarkStart w:id="4026" w:name="_ETM_Q1_3964543"/>
      <w:bookmarkStart w:id="4027" w:name="_ETM_Q1_3956363"/>
      <w:bookmarkStart w:id="4028" w:name="_ETM_Q1_3951561"/>
      <w:bookmarkStart w:id="4029" w:name="_ETM_Q1_3957447"/>
      <w:bookmarkEnd w:id="4025"/>
      <w:bookmarkEnd w:id="4026"/>
      <w:bookmarkEnd w:id="4027"/>
      <w:bookmarkEnd w:id="4028"/>
      <w:bookmarkEnd w:id="4029"/>
    </w:p>
    <w:p w14:paraId="7C9DA73F" w14:textId="5DE4A4F7" w:rsidR="00E24D72" w:rsidRDefault="00E24D72" w:rsidP="00E24D72">
      <w:pPr>
        <w:pStyle w:val="a4"/>
        <w:keepNext/>
        <w:rPr>
          <w:rtl/>
        </w:rPr>
      </w:pPr>
      <w:bookmarkStart w:id="4030" w:name="ET_speaker_6341_358"/>
      <w:r w:rsidRPr="00E24D72">
        <w:rPr>
          <w:rStyle w:val="TagStyle"/>
          <w:rtl/>
        </w:rPr>
        <w:t xml:space="preserve"> &lt;&lt; דובר &gt;&gt; </w:t>
      </w:r>
      <w:r>
        <w:rPr>
          <w:rtl/>
        </w:rPr>
        <w:t>דבי ביטון (יש עתיד):</w:t>
      </w:r>
      <w:r w:rsidRPr="00E24D72">
        <w:rPr>
          <w:rStyle w:val="TagStyle"/>
          <w:rtl/>
        </w:rPr>
        <w:t xml:space="preserve"> &lt;&lt; דובר &gt;&gt;</w:t>
      </w:r>
      <w:r w:rsidR="00707E81">
        <w:rPr>
          <w:rtl/>
        </w:rPr>
        <w:t xml:space="preserve"> </w:t>
      </w:r>
      <w:r>
        <w:rPr>
          <w:rtl/>
        </w:rPr>
        <w:t xml:space="preserve"> </w:t>
      </w:r>
      <w:bookmarkEnd w:id="4030"/>
    </w:p>
    <w:p w14:paraId="0C58C800" w14:textId="77777777" w:rsidR="00E24D72" w:rsidRDefault="00E24D72" w:rsidP="00E24D72">
      <w:pPr>
        <w:pStyle w:val="KeepWithNext"/>
        <w:rPr>
          <w:rtl/>
          <w:lang w:eastAsia="he-IL"/>
        </w:rPr>
      </w:pPr>
    </w:p>
    <w:p w14:paraId="454998E6" w14:textId="42C7558F" w:rsidR="00E24D72" w:rsidRDefault="00E24D72" w:rsidP="00E24D72">
      <w:pPr>
        <w:rPr>
          <w:rtl/>
          <w:lang w:eastAsia="he-IL"/>
        </w:rPr>
      </w:pPr>
      <w:r>
        <w:rPr>
          <w:rFonts w:hint="cs"/>
          <w:rtl/>
          <w:lang w:eastAsia="he-IL"/>
        </w:rPr>
        <w:t>ו</w:t>
      </w:r>
      <w:bookmarkStart w:id="4031" w:name="_ETM_Q1_3958517"/>
      <w:bookmarkStart w:id="4032" w:name="_ETM_Q1_3958601"/>
      <w:bookmarkEnd w:id="4031"/>
      <w:bookmarkEnd w:id="4032"/>
      <w:r>
        <w:rPr>
          <w:rFonts w:hint="cs"/>
          <w:rtl/>
          <w:lang w:eastAsia="he-IL"/>
        </w:rPr>
        <w:t xml:space="preserve">אתם תצביעו בעד? אתה תצביע בעד? </w:t>
      </w:r>
      <w:bookmarkStart w:id="4033" w:name="_ETM_Q1_3965788"/>
      <w:bookmarkEnd w:id="4033"/>
      <w:r>
        <w:rPr>
          <w:rFonts w:hint="cs"/>
          <w:rtl/>
          <w:lang w:eastAsia="he-IL"/>
        </w:rPr>
        <w:t>זה מה שחשוב לי.</w:t>
      </w:r>
    </w:p>
    <w:p w14:paraId="57695712" w14:textId="77777777" w:rsidR="00E24D72" w:rsidRDefault="00E24D72" w:rsidP="00E24D72">
      <w:pPr>
        <w:rPr>
          <w:rtl/>
          <w:lang w:eastAsia="he-IL"/>
        </w:rPr>
      </w:pPr>
      <w:bookmarkStart w:id="4034" w:name="_ETM_Q1_3968104"/>
      <w:bookmarkStart w:id="4035" w:name="_ETM_Q1_3968247"/>
      <w:bookmarkStart w:id="4036" w:name="_ETM_Q1_3964560"/>
      <w:bookmarkStart w:id="4037" w:name="_ETM_Q1_3968935"/>
      <w:bookmarkEnd w:id="4034"/>
      <w:bookmarkEnd w:id="4035"/>
      <w:bookmarkEnd w:id="4036"/>
      <w:bookmarkEnd w:id="4037"/>
    </w:p>
    <w:p w14:paraId="0E8DA502" w14:textId="033AF41A" w:rsidR="00E24D72" w:rsidRDefault="00E24D72" w:rsidP="00E24D72">
      <w:pPr>
        <w:pStyle w:val="af6"/>
        <w:keepNext/>
        <w:rPr>
          <w:rtl/>
        </w:rPr>
      </w:pPr>
      <w:bookmarkStart w:id="4038" w:name="ET_yor_5786_359"/>
      <w:r w:rsidRPr="00E24D72">
        <w:rPr>
          <w:rStyle w:val="TagStyle"/>
          <w:rtl/>
        </w:rPr>
        <w:t xml:space="preserve"> &lt;&lt; יור &gt;&gt; </w:t>
      </w:r>
      <w:r>
        <w:rPr>
          <w:rtl/>
        </w:rPr>
        <w:t>היו"ר אופיר כץ:</w:t>
      </w:r>
      <w:r w:rsidRPr="00E24D72">
        <w:rPr>
          <w:rStyle w:val="TagStyle"/>
          <w:rtl/>
        </w:rPr>
        <w:t xml:space="preserve"> &lt;&lt; יור &gt;&gt;</w:t>
      </w:r>
      <w:r w:rsidR="00707E81">
        <w:rPr>
          <w:rtl/>
        </w:rPr>
        <w:t xml:space="preserve"> </w:t>
      </w:r>
      <w:r>
        <w:rPr>
          <w:rtl/>
        </w:rPr>
        <w:t xml:space="preserve"> </w:t>
      </w:r>
      <w:bookmarkEnd w:id="4038"/>
    </w:p>
    <w:p w14:paraId="08DF406F" w14:textId="77777777" w:rsidR="00E24D72" w:rsidRDefault="00E24D72" w:rsidP="00E24D72">
      <w:pPr>
        <w:pStyle w:val="KeepWithNext"/>
        <w:rPr>
          <w:rtl/>
          <w:lang w:eastAsia="he-IL"/>
        </w:rPr>
      </w:pPr>
    </w:p>
    <w:p w14:paraId="27B1AA44" w14:textId="37BE9465" w:rsidR="00E24D72" w:rsidRDefault="00E24D72" w:rsidP="00E24D72">
      <w:pPr>
        <w:rPr>
          <w:rtl/>
          <w:lang w:eastAsia="he-IL"/>
        </w:rPr>
      </w:pPr>
      <w:bookmarkStart w:id="4039" w:name="_ETM_Q1_3970077"/>
      <w:bookmarkEnd w:id="4039"/>
      <w:r>
        <w:rPr>
          <w:rFonts w:hint="cs"/>
          <w:rtl/>
          <w:lang w:eastAsia="he-IL"/>
        </w:rPr>
        <w:t>ד</w:t>
      </w:r>
      <w:bookmarkStart w:id="4040" w:name="_ETM_Q1_3970162"/>
      <w:bookmarkEnd w:id="4040"/>
      <w:r>
        <w:rPr>
          <w:rFonts w:hint="cs"/>
          <w:rtl/>
          <w:lang w:eastAsia="he-IL"/>
        </w:rPr>
        <w:t>בי וינון, תודה, שלי.</w:t>
      </w:r>
      <w:bookmarkStart w:id="4041" w:name="_ETM_Q1_3976482"/>
      <w:bookmarkEnd w:id="4041"/>
      <w:r>
        <w:rPr>
          <w:rFonts w:hint="cs"/>
          <w:rtl/>
          <w:lang w:eastAsia="he-IL"/>
        </w:rPr>
        <w:t xml:space="preserve"> בבקשה אורית.</w:t>
      </w:r>
    </w:p>
    <w:p w14:paraId="31EB81A5" w14:textId="77777777" w:rsidR="00E24D72" w:rsidRDefault="00E24D72" w:rsidP="00E24D72">
      <w:pPr>
        <w:rPr>
          <w:rtl/>
          <w:lang w:eastAsia="he-IL"/>
        </w:rPr>
      </w:pPr>
      <w:bookmarkStart w:id="4042" w:name="_ETM_Q1_3978897"/>
      <w:bookmarkStart w:id="4043" w:name="_ETM_Q1_3979300"/>
      <w:bookmarkStart w:id="4044" w:name="_ETM_Q1_3981238"/>
      <w:bookmarkEnd w:id="4042"/>
      <w:bookmarkEnd w:id="4043"/>
      <w:bookmarkEnd w:id="4044"/>
    </w:p>
    <w:p w14:paraId="57BA9D81" w14:textId="56E06951" w:rsidR="00E24D72" w:rsidRDefault="00E24D72" w:rsidP="00E24D72">
      <w:pPr>
        <w:pStyle w:val="a4"/>
        <w:keepNext/>
        <w:rPr>
          <w:rtl/>
        </w:rPr>
      </w:pPr>
      <w:bookmarkStart w:id="4045" w:name="ET_speaker_5800_361"/>
      <w:r w:rsidRPr="00E24D72">
        <w:rPr>
          <w:rStyle w:val="TagStyle"/>
          <w:rtl/>
        </w:rPr>
        <w:t xml:space="preserve"> &lt;&lt; דובר &gt;&gt; </w:t>
      </w:r>
      <w:r>
        <w:rPr>
          <w:rtl/>
        </w:rPr>
        <w:t>אורית פרקש הכהן (המחנה הממלכתי):</w:t>
      </w:r>
      <w:r w:rsidRPr="00E24D72">
        <w:rPr>
          <w:rStyle w:val="TagStyle"/>
          <w:rtl/>
        </w:rPr>
        <w:t xml:space="preserve"> &lt;&lt; דובר &gt;&gt;</w:t>
      </w:r>
      <w:r w:rsidR="00707E81">
        <w:rPr>
          <w:rtl/>
        </w:rPr>
        <w:t xml:space="preserve"> </w:t>
      </w:r>
      <w:r>
        <w:rPr>
          <w:rtl/>
        </w:rPr>
        <w:t xml:space="preserve"> </w:t>
      </w:r>
      <w:bookmarkEnd w:id="4045"/>
    </w:p>
    <w:p w14:paraId="3760C7D4" w14:textId="77777777" w:rsidR="00E24D72" w:rsidRDefault="00E24D72" w:rsidP="00E24D72">
      <w:pPr>
        <w:pStyle w:val="KeepWithNext"/>
        <w:rPr>
          <w:rtl/>
          <w:lang w:eastAsia="he-IL"/>
        </w:rPr>
      </w:pPr>
    </w:p>
    <w:p w14:paraId="075F0A40" w14:textId="77777777" w:rsidR="00E24D72" w:rsidRDefault="004511FC" w:rsidP="004511FC">
      <w:pPr>
        <w:rPr>
          <w:rtl/>
        </w:rPr>
      </w:pPr>
      <w:bookmarkStart w:id="4046" w:name="_ETM_Q1_3982759"/>
      <w:bookmarkStart w:id="4047" w:name="_ETM_Q1_3982908"/>
      <w:bookmarkStart w:id="4048" w:name="_ETM_Q1_3984786"/>
      <w:bookmarkEnd w:id="4046"/>
      <w:bookmarkEnd w:id="4047"/>
      <w:bookmarkEnd w:id="4048"/>
      <w:r>
        <w:rPr>
          <w:rtl/>
        </w:rPr>
        <w:t>טוב, אדוני היושב ראש, אני הגעתי לדיו</w:t>
      </w:r>
      <w:bookmarkStart w:id="4049" w:name="_ETM_Q1_3983056"/>
      <w:bookmarkStart w:id="4050" w:name="_ETM_Q1_3978241"/>
      <w:bookmarkEnd w:id="4049"/>
      <w:bookmarkEnd w:id="4050"/>
      <w:r w:rsidR="00E24D72">
        <w:rPr>
          <w:rFonts w:hint="cs"/>
          <w:rtl/>
        </w:rPr>
        <w:t>נים כאן</w:t>
      </w:r>
      <w:bookmarkStart w:id="4051" w:name="_ETM_Q1_3983054"/>
      <w:bookmarkEnd w:id="4051"/>
      <w:r w:rsidR="00E24D72">
        <w:rPr>
          <w:rFonts w:hint="cs"/>
          <w:rtl/>
        </w:rPr>
        <w:t xml:space="preserve"> </w:t>
      </w:r>
      <w:r>
        <w:rPr>
          <w:rtl/>
        </w:rPr>
        <w:t xml:space="preserve">אחרי </w:t>
      </w:r>
      <w:r w:rsidR="00E24D72">
        <w:rPr>
          <w:rFonts w:hint="cs"/>
          <w:rtl/>
        </w:rPr>
        <w:t>ש</w:t>
      </w:r>
      <w:r>
        <w:rPr>
          <w:rtl/>
        </w:rPr>
        <w:t>זכיתי לפתוח את הבוקר בוועדת חוקה</w:t>
      </w:r>
      <w:r w:rsidR="00E24D72">
        <w:rPr>
          <w:rFonts w:hint="cs"/>
          <w:rtl/>
        </w:rPr>
        <w:t>,</w:t>
      </w:r>
      <w:bookmarkStart w:id="4052" w:name="_ETM_Q1_3986182"/>
      <w:bookmarkEnd w:id="4052"/>
      <w:r>
        <w:rPr>
          <w:rtl/>
        </w:rPr>
        <w:t xml:space="preserve"> ואני רוצה להגיד לך</w:t>
      </w:r>
      <w:r w:rsidR="00E24D72">
        <w:rPr>
          <w:rFonts w:hint="cs"/>
          <w:rtl/>
        </w:rPr>
        <w:t>,</w:t>
      </w:r>
      <w:r>
        <w:rPr>
          <w:rtl/>
        </w:rPr>
        <w:t xml:space="preserve"> לא</w:t>
      </w:r>
      <w:r w:rsidR="00E24D72">
        <w:rPr>
          <w:rFonts w:hint="cs"/>
          <w:rtl/>
        </w:rPr>
        <w:t>,</w:t>
      </w:r>
      <w:r>
        <w:rPr>
          <w:rtl/>
        </w:rPr>
        <w:t xml:space="preserve"> חשוב לי שתקשיב היושב ראש. </w:t>
      </w:r>
    </w:p>
    <w:p w14:paraId="2290961F" w14:textId="77777777" w:rsidR="00E24D72" w:rsidRDefault="00E24D72" w:rsidP="004511FC">
      <w:pPr>
        <w:rPr>
          <w:rtl/>
        </w:rPr>
      </w:pPr>
      <w:bookmarkStart w:id="4053" w:name="_ETM_Q1_3996543"/>
      <w:bookmarkStart w:id="4054" w:name="_ETM_Q1_3996781"/>
      <w:bookmarkStart w:id="4055" w:name="_ETM_Q1_3992836"/>
      <w:bookmarkStart w:id="4056" w:name="_ETM_Q1_3988053"/>
      <w:bookmarkStart w:id="4057" w:name="_ETM_Q1_3988992"/>
      <w:bookmarkEnd w:id="4053"/>
      <w:bookmarkEnd w:id="4054"/>
      <w:bookmarkEnd w:id="4055"/>
      <w:bookmarkEnd w:id="4056"/>
      <w:bookmarkEnd w:id="4057"/>
    </w:p>
    <w:p w14:paraId="53DD5363" w14:textId="090CE4E7" w:rsidR="00E24D72" w:rsidRDefault="00E24D72" w:rsidP="00E24D72">
      <w:pPr>
        <w:pStyle w:val="af6"/>
        <w:keepNext/>
        <w:rPr>
          <w:rtl/>
        </w:rPr>
      </w:pPr>
      <w:bookmarkStart w:id="4058" w:name="ET_yor_5786_362"/>
      <w:r w:rsidRPr="00E24D72">
        <w:rPr>
          <w:rStyle w:val="TagStyle"/>
          <w:rtl/>
        </w:rPr>
        <w:t xml:space="preserve"> &lt;&lt; יור &gt;&gt; </w:t>
      </w:r>
      <w:r>
        <w:rPr>
          <w:rtl/>
        </w:rPr>
        <w:t>היו"ר אופיר כץ:</w:t>
      </w:r>
      <w:r w:rsidRPr="00E24D72">
        <w:rPr>
          <w:rStyle w:val="TagStyle"/>
          <w:rtl/>
        </w:rPr>
        <w:t xml:space="preserve"> &lt;&lt; יור &gt;&gt;</w:t>
      </w:r>
      <w:r w:rsidR="00707E81">
        <w:rPr>
          <w:rtl/>
        </w:rPr>
        <w:t xml:space="preserve"> </w:t>
      </w:r>
      <w:r>
        <w:rPr>
          <w:rtl/>
        </w:rPr>
        <w:t xml:space="preserve"> </w:t>
      </w:r>
      <w:bookmarkEnd w:id="4058"/>
    </w:p>
    <w:p w14:paraId="03D2D54C" w14:textId="77777777" w:rsidR="00E24D72" w:rsidRDefault="00E24D72" w:rsidP="00E24D72">
      <w:pPr>
        <w:pStyle w:val="KeepWithNext"/>
        <w:rPr>
          <w:rtl/>
          <w:lang w:eastAsia="he-IL"/>
        </w:rPr>
      </w:pPr>
    </w:p>
    <w:p w14:paraId="3DE4D4C6" w14:textId="77777777" w:rsidR="00E24D72" w:rsidRDefault="004511FC" w:rsidP="004511FC">
      <w:pPr>
        <w:rPr>
          <w:rtl/>
        </w:rPr>
      </w:pPr>
      <w:bookmarkStart w:id="4059" w:name="_ETM_Q1_3990540"/>
      <w:bookmarkStart w:id="4060" w:name="_ETM_Q1_3990695"/>
      <w:bookmarkStart w:id="4061" w:name="_ETM_Q1_3996952"/>
      <w:bookmarkStart w:id="4062" w:name="_ETM_Q1_3997131"/>
      <w:bookmarkEnd w:id="4059"/>
      <w:bookmarkEnd w:id="4060"/>
      <w:bookmarkEnd w:id="4061"/>
      <w:bookmarkEnd w:id="4062"/>
      <w:r>
        <w:rPr>
          <w:rtl/>
        </w:rPr>
        <w:t>אני מקשיב</w:t>
      </w:r>
      <w:r w:rsidR="00E24D72">
        <w:rPr>
          <w:rFonts w:hint="cs"/>
          <w:rtl/>
        </w:rPr>
        <w:t>.</w:t>
      </w:r>
    </w:p>
    <w:p w14:paraId="77AECDC2" w14:textId="77777777" w:rsidR="00E24D72" w:rsidRDefault="00E24D72" w:rsidP="004511FC">
      <w:pPr>
        <w:rPr>
          <w:rtl/>
        </w:rPr>
      </w:pPr>
      <w:bookmarkStart w:id="4063" w:name="_ETM_Q1_3996121"/>
      <w:bookmarkStart w:id="4064" w:name="_ETM_Q1_3996483"/>
      <w:bookmarkStart w:id="4065" w:name="_ETM_Q1_3991989"/>
      <w:bookmarkStart w:id="4066" w:name="_ETM_Q1_3993311"/>
      <w:bookmarkEnd w:id="4063"/>
      <w:bookmarkEnd w:id="4064"/>
      <w:bookmarkEnd w:id="4065"/>
      <w:bookmarkEnd w:id="4066"/>
    </w:p>
    <w:p w14:paraId="2D550AC2" w14:textId="5D4237C0" w:rsidR="00E24D72" w:rsidRDefault="00E24D72" w:rsidP="00E24D72">
      <w:pPr>
        <w:pStyle w:val="a4"/>
        <w:keepNext/>
        <w:rPr>
          <w:rtl/>
        </w:rPr>
      </w:pPr>
      <w:bookmarkStart w:id="4067" w:name="ET_speaker_5800_363"/>
      <w:r w:rsidRPr="00E24D72">
        <w:rPr>
          <w:rStyle w:val="TagStyle"/>
          <w:rtl/>
        </w:rPr>
        <w:t xml:space="preserve"> &lt;&lt; דובר &gt;&gt; </w:t>
      </w:r>
      <w:r>
        <w:rPr>
          <w:rtl/>
        </w:rPr>
        <w:t>אורית פרקש הכהן (המחנה הממלכתי):</w:t>
      </w:r>
      <w:r w:rsidRPr="00E24D72">
        <w:rPr>
          <w:rStyle w:val="TagStyle"/>
          <w:rtl/>
        </w:rPr>
        <w:t xml:space="preserve"> &lt;&lt; דובר &gt;&gt;</w:t>
      </w:r>
      <w:r w:rsidR="00707E81">
        <w:rPr>
          <w:rtl/>
        </w:rPr>
        <w:t xml:space="preserve"> </w:t>
      </w:r>
      <w:r>
        <w:rPr>
          <w:rtl/>
        </w:rPr>
        <w:t xml:space="preserve"> </w:t>
      </w:r>
      <w:bookmarkEnd w:id="4067"/>
    </w:p>
    <w:p w14:paraId="6D7DB71F" w14:textId="77777777" w:rsidR="00E24D72" w:rsidRDefault="00E24D72" w:rsidP="00E24D72">
      <w:pPr>
        <w:pStyle w:val="KeepWithNext"/>
        <w:rPr>
          <w:rtl/>
          <w:lang w:eastAsia="he-IL"/>
        </w:rPr>
      </w:pPr>
    </w:p>
    <w:p w14:paraId="67FDC4EA" w14:textId="77777777" w:rsidR="00A410A6" w:rsidRDefault="004511FC" w:rsidP="004511FC">
      <w:pPr>
        <w:rPr>
          <w:rtl/>
        </w:rPr>
      </w:pPr>
      <w:bookmarkStart w:id="4068" w:name="_ETM_Q1_3995027"/>
      <w:bookmarkStart w:id="4069" w:name="_ETM_Q1_3993684"/>
      <w:bookmarkStart w:id="4070" w:name="_ETM_Q1_3994006"/>
      <w:bookmarkStart w:id="4071" w:name="_ETM_Q1_3995196"/>
      <w:bookmarkEnd w:id="4068"/>
      <w:bookmarkEnd w:id="4069"/>
      <w:bookmarkEnd w:id="4070"/>
      <w:bookmarkEnd w:id="4071"/>
      <w:r>
        <w:rPr>
          <w:rtl/>
        </w:rPr>
        <w:t>ואני רוצה להגיד לך</w:t>
      </w:r>
      <w:r w:rsidR="00A410A6">
        <w:rPr>
          <w:rFonts w:hint="cs"/>
          <w:rtl/>
        </w:rPr>
        <w:t xml:space="preserve"> שאלה </w:t>
      </w:r>
      <w:bookmarkStart w:id="4072" w:name="_ETM_Q1_3993277"/>
      <w:bookmarkStart w:id="4073" w:name="_ETM_Q1_3988822"/>
      <w:bookmarkEnd w:id="4072"/>
      <w:bookmarkEnd w:id="4073"/>
      <w:r>
        <w:rPr>
          <w:rtl/>
        </w:rPr>
        <w:t>ימים שבהם מאוד מאוד קשה להיות חבר כנסת במדינת ישראל ובכלל אזרח במדינת ישראל. כולנו צפינו אתמול בשר הביטחון של מדינת ישראל</w:t>
      </w:r>
      <w:r w:rsidR="00A410A6">
        <w:rPr>
          <w:rFonts w:hint="cs"/>
          <w:rtl/>
        </w:rPr>
        <w:t>,</w:t>
      </w:r>
      <w:r>
        <w:rPr>
          <w:rtl/>
        </w:rPr>
        <w:t xml:space="preserve"> מראים דגל אדום שמדבר על סכנה לחוסן של החברה הישראלית</w:t>
      </w:r>
      <w:r w:rsidR="00A410A6">
        <w:rPr>
          <w:rFonts w:hint="cs"/>
          <w:rtl/>
        </w:rPr>
        <w:t>,</w:t>
      </w:r>
      <w:r>
        <w:rPr>
          <w:rtl/>
        </w:rPr>
        <w:t xml:space="preserve"> ומכך סכנה ברורה ומיידית לביטחון של מדינת ישראל</w:t>
      </w:r>
      <w:r w:rsidR="00A410A6">
        <w:rPr>
          <w:rFonts w:hint="cs"/>
          <w:rtl/>
        </w:rPr>
        <w:t xml:space="preserve"> אם</w:t>
      </w:r>
      <w:r>
        <w:rPr>
          <w:rtl/>
        </w:rPr>
        <w:t xml:space="preserve"> לא יעצרו את החקיקה, ומה אני רואה? אני רואה אותך אדוני היושב ראש</w:t>
      </w:r>
      <w:bookmarkStart w:id="4074" w:name="_ETM_Q1_4021247"/>
      <w:bookmarkEnd w:id="4074"/>
      <w:r>
        <w:rPr>
          <w:rtl/>
        </w:rPr>
        <w:t xml:space="preserve"> מתראיין ואומר</w:t>
      </w:r>
      <w:r w:rsidR="00A410A6">
        <w:rPr>
          <w:rFonts w:hint="cs"/>
          <w:rtl/>
        </w:rPr>
        <w:t>,</w:t>
      </w:r>
      <w:r>
        <w:rPr>
          <w:rtl/>
        </w:rPr>
        <w:t xml:space="preserve"> גלנט יסיים את הקריירה בליכוד</w:t>
      </w:r>
      <w:r w:rsidR="00A410A6">
        <w:rPr>
          <w:rFonts w:hint="cs"/>
          <w:rtl/>
        </w:rPr>
        <w:t>,</w:t>
      </w:r>
      <w:r>
        <w:rPr>
          <w:rtl/>
        </w:rPr>
        <w:t xml:space="preserve"> וזאת התחושה, התחושה היא שאנחנו נמצאים כאן בארגון פשע</w:t>
      </w:r>
      <w:r w:rsidR="00A410A6">
        <w:rPr>
          <w:rFonts w:hint="cs"/>
          <w:rtl/>
        </w:rPr>
        <w:t>,</w:t>
      </w:r>
      <w:r>
        <w:rPr>
          <w:rtl/>
        </w:rPr>
        <w:t xml:space="preserve"> אנחנו לא נמצאים כאן בכנסת ישראל</w:t>
      </w:r>
      <w:r w:rsidR="00A410A6">
        <w:rPr>
          <w:rFonts w:hint="cs"/>
          <w:rtl/>
        </w:rPr>
        <w:t>,</w:t>
      </w:r>
      <w:r>
        <w:rPr>
          <w:rtl/>
        </w:rPr>
        <w:t xml:space="preserve"> אנחנו לא רואים ממשלה</w:t>
      </w:r>
      <w:r w:rsidR="00A410A6">
        <w:rPr>
          <w:rFonts w:hint="cs"/>
          <w:rtl/>
        </w:rPr>
        <w:t>,</w:t>
      </w:r>
      <w:r>
        <w:rPr>
          <w:rtl/>
        </w:rPr>
        <w:t xml:space="preserve"> אנחנו רואים חבורה של עבריינים</w:t>
      </w:r>
      <w:r w:rsidR="00A410A6">
        <w:rPr>
          <w:rFonts w:hint="cs"/>
          <w:rtl/>
        </w:rPr>
        <w:t>,</w:t>
      </w:r>
      <w:r>
        <w:rPr>
          <w:rtl/>
        </w:rPr>
        <w:t xml:space="preserve"> אנחנו לא רואים מנהיגים, אני חושבת שמישהו כמוך, בוודאי ראש הממשלה, שכבר אתה יודע</w:t>
      </w:r>
      <w:r w:rsidR="00A410A6">
        <w:rPr>
          <w:rFonts w:hint="cs"/>
          <w:rtl/>
        </w:rPr>
        <w:t xml:space="preserve">, </w:t>
      </w:r>
      <w:r>
        <w:rPr>
          <w:rtl/>
        </w:rPr>
        <w:t>כבר</w:t>
      </w:r>
      <w:bookmarkStart w:id="4075" w:name="_ETM_Q1_4041938"/>
      <w:bookmarkEnd w:id="4075"/>
      <w:r>
        <w:rPr>
          <w:rtl/>
        </w:rPr>
        <w:t xml:space="preserve"> אי אפשר להתאכזב ממי שלא מתאכזבים ממנו</w:t>
      </w:r>
      <w:bookmarkStart w:id="4076" w:name="_ETM_Q1_4045202"/>
      <w:bookmarkStart w:id="4077" w:name="_ETM_Q1_4040473"/>
      <w:bookmarkEnd w:id="4076"/>
      <w:bookmarkEnd w:id="4077"/>
      <w:r w:rsidR="00A410A6">
        <w:rPr>
          <w:rFonts w:hint="cs"/>
          <w:rtl/>
        </w:rPr>
        <w:t>,</w:t>
      </w:r>
      <w:r>
        <w:rPr>
          <w:rtl/>
        </w:rPr>
        <w:t xml:space="preserve"> ממי שלא מפסיק לאכזב, אבל הוא בכל זאת לא מפסיק לאכזב למרות שכבר אין ציפיות ממנו. </w:t>
      </w:r>
    </w:p>
    <w:p w14:paraId="54D3F609" w14:textId="77777777" w:rsidR="00A410A6" w:rsidRDefault="00A410A6" w:rsidP="004511FC">
      <w:pPr>
        <w:rPr>
          <w:rtl/>
        </w:rPr>
      </w:pPr>
      <w:bookmarkStart w:id="4078" w:name="_ETM_Q1_4053039"/>
      <w:bookmarkStart w:id="4079" w:name="_ETM_Q1_4053302"/>
      <w:bookmarkEnd w:id="4078"/>
      <w:bookmarkEnd w:id="4079"/>
    </w:p>
    <w:p w14:paraId="1B716C06" w14:textId="77777777" w:rsidR="00A410A6" w:rsidRDefault="004511FC" w:rsidP="004511FC">
      <w:pPr>
        <w:rPr>
          <w:rtl/>
        </w:rPr>
      </w:pPr>
      <w:bookmarkStart w:id="4080" w:name="_ETM_Q1_4053555"/>
      <w:bookmarkStart w:id="4081" w:name="_ETM_Q1_4053694"/>
      <w:bookmarkStart w:id="4082" w:name="_ETM_Q1_4049360"/>
      <w:bookmarkEnd w:id="4080"/>
      <w:bookmarkEnd w:id="4081"/>
      <w:bookmarkEnd w:id="4082"/>
      <w:r>
        <w:rPr>
          <w:rtl/>
        </w:rPr>
        <w:t>מי שמתעלם מדגל אדום שמעלה שר הביטחון של מדינת ישראל</w:t>
      </w:r>
      <w:r w:rsidR="00A410A6">
        <w:rPr>
          <w:rFonts w:hint="cs"/>
          <w:rtl/>
        </w:rPr>
        <w:t xml:space="preserve">, </w:t>
      </w:r>
      <w:r>
        <w:rPr>
          <w:rtl/>
        </w:rPr>
        <w:t xml:space="preserve">ממפלגת הליכוד עצמה בצומת ביטחונית או כל כך מורכבת משלו, </w:t>
      </w:r>
      <w:r w:rsidR="00A410A6">
        <w:rPr>
          <w:rFonts w:hint="cs"/>
          <w:rtl/>
        </w:rPr>
        <w:t xml:space="preserve">מי שלא </w:t>
      </w:r>
      <w:r>
        <w:rPr>
          <w:rtl/>
        </w:rPr>
        <w:t>מכנס קבינט בטחוני מעל לחודש וחצי</w:t>
      </w:r>
      <w:r w:rsidR="00A410A6">
        <w:rPr>
          <w:rFonts w:hint="cs"/>
          <w:rtl/>
        </w:rPr>
        <w:t>,</w:t>
      </w:r>
      <w:r>
        <w:rPr>
          <w:rtl/>
        </w:rPr>
        <w:t xml:space="preserve"> ראש קואליציה שאומר לשר ביטחון שממלא את תפקידו ואת חובתו הציבורית</w:t>
      </w:r>
      <w:r w:rsidR="00A410A6">
        <w:rPr>
          <w:rFonts w:hint="cs"/>
          <w:rtl/>
        </w:rPr>
        <w:t>,</w:t>
      </w:r>
      <w:r>
        <w:rPr>
          <w:rtl/>
        </w:rPr>
        <w:t xml:space="preserve"> אתה גמרת את הקריירה בליכו</w:t>
      </w:r>
      <w:bookmarkStart w:id="4083" w:name="_ETM_Q1_4070060"/>
      <w:bookmarkEnd w:id="4083"/>
      <w:r>
        <w:rPr>
          <w:rtl/>
        </w:rPr>
        <w:t>ד, אתה יודע מי</w:t>
      </w:r>
      <w:r w:rsidR="00A410A6">
        <w:rPr>
          <w:rFonts w:hint="cs"/>
          <w:rtl/>
        </w:rPr>
        <w:t xml:space="preserve"> הלהקת</w:t>
      </w:r>
      <w:bookmarkStart w:id="4084" w:name="_ETM_Q1_4073869"/>
      <w:bookmarkEnd w:id="4084"/>
      <w:r w:rsidR="00A410A6">
        <w:rPr>
          <w:rFonts w:hint="cs"/>
          <w:rtl/>
        </w:rPr>
        <w:t xml:space="preserve">, להקת </w:t>
      </w:r>
      <w:bookmarkStart w:id="4085" w:name="_ETM_Q1_4071745"/>
      <w:bookmarkEnd w:id="4085"/>
      <w:r>
        <w:rPr>
          <w:rtl/>
        </w:rPr>
        <w:t>הבוטים האלה בליכוד</w:t>
      </w:r>
      <w:r w:rsidR="00A410A6">
        <w:rPr>
          <w:rFonts w:hint="cs"/>
          <w:rtl/>
        </w:rPr>
        <w:t xml:space="preserve">, </w:t>
      </w:r>
      <w:r>
        <w:rPr>
          <w:rtl/>
        </w:rPr>
        <w:t xml:space="preserve">זה אנשים שאף פעם לא ישבו בתפקיד עם אחריות על הממשלה ועל המדינה הזאת ולצעוק אתם יודעים. </w:t>
      </w:r>
      <w:bookmarkStart w:id="4086" w:name="_ETM_Q1_4079542"/>
      <w:bookmarkEnd w:id="4086"/>
    </w:p>
    <w:p w14:paraId="53342192" w14:textId="77777777" w:rsidR="00A410A6" w:rsidRDefault="00A410A6" w:rsidP="004511FC">
      <w:pPr>
        <w:rPr>
          <w:rtl/>
        </w:rPr>
      </w:pPr>
      <w:bookmarkStart w:id="4087" w:name="_ETM_Q1_4079728"/>
      <w:bookmarkStart w:id="4088" w:name="_ETM_Q1_4079831"/>
      <w:bookmarkEnd w:id="4087"/>
      <w:bookmarkEnd w:id="4088"/>
    </w:p>
    <w:p w14:paraId="21F3CE36" w14:textId="77777777" w:rsidR="00A410A6" w:rsidRDefault="004511FC" w:rsidP="00A410A6">
      <w:pPr>
        <w:rPr>
          <w:rtl/>
        </w:rPr>
      </w:pPr>
      <w:bookmarkStart w:id="4089" w:name="_ETM_Q1_4079871"/>
      <w:bookmarkStart w:id="4090" w:name="_ETM_Q1_4079963"/>
      <w:bookmarkEnd w:id="4089"/>
      <w:bookmarkEnd w:id="4090"/>
      <w:r>
        <w:rPr>
          <w:rtl/>
        </w:rPr>
        <w:t>ולכן אני חושבת שזו בושה וחרפה, שכאשר אתם צועקים ומאיימים על שר ביטחון</w:t>
      </w:r>
      <w:r w:rsidR="00A410A6">
        <w:rPr>
          <w:rFonts w:hint="cs"/>
          <w:rtl/>
        </w:rPr>
        <w:t>,</w:t>
      </w:r>
      <w:r>
        <w:rPr>
          <w:rtl/>
        </w:rPr>
        <w:t xml:space="preserve"> על יולי אדלשטיין, על אנשים שישבו בתפקידים ואומרים את מה שכל הציבור בישראל רואה שהמדינה הזו</w:t>
      </w:r>
      <w:r w:rsidR="00A410A6">
        <w:rPr>
          <w:rFonts w:hint="cs"/>
          <w:rtl/>
        </w:rPr>
        <w:t xml:space="preserve"> </w:t>
      </w:r>
      <w:r>
        <w:rPr>
          <w:rtl/>
        </w:rPr>
        <w:t>מתפרקת, אתם צריכים לעשות חשבון נפש</w:t>
      </w:r>
      <w:r w:rsidR="00A410A6">
        <w:rPr>
          <w:rFonts w:hint="cs"/>
          <w:rtl/>
        </w:rPr>
        <w:t>,</w:t>
      </w:r>
      <w:r>
        <w:rPr>
          <w:rtl/>
        </w:rPr>
        <w:t xml:space="preserve"> ולא רק שאתם לא עושים אותו</w:t>
      </w:r>
      <w:r w:rsidR="00A410A6">
        <w:rPr>
          <w:rFonts w:hint="cs"/>
          <w:rtl/>
        </w:rPr>
        <w:t>,</w:t>
      </w:r>
      <w:r>
        <w:rPr>
          <w:rtl/>
        </w:rPr>
        <w:t xml:space="preserve"> אתם מכנסים את הוועדה הזאת לעוד חוק מושחת במקביל, משחיתים את השופטים בשתי קומות למטה, כן, בוועדת חוקה</w:t>
      </w:r>
      <w:r w:rsidR="00A410A6">
        <w:rPr>
          <w:rFonts w:hint="cs"/>
          <w:rtl/>
        </w:rPr>
        <w:t xml:space="preserve">, </w:t>
      </w:r>
      <w:bookmarkStart w:id="4091" w:name="_ETM_Q1_4112701"/>
      <w:bookmarkStart w:id="4092" w:name="_ETM_Q1_4107886"/>
      <w:bookmarkEnd w:id="4091"/>
      <w:bookmarkEnd w:id="4092"/>
      <w:r>
        <w:rPr>
          <w:rtl/>
        </w:rPr>
        <w:t xml:space="preserve">בדיון כזה מבייש, לא הוצאתי מילה מהפה מרוב צרחות וצעקות. </w:t>
      </w:r>
      <w:bookmarkStart w:id="4093" w:name="_ETM_Q1_4117448"/>
      <w:bookmarkStart w:id="4094" w:name="_ETM_Q1_4112629"/>
      <w:bookmarkStart w:id="4095" w:name="_ETM_Q1_4107799"/>
      <w:bookmarkEnd w:id="4093"/>
      <w:bookmarkEnd w:id="4094"/>
      <w:bookmarkEnd w:id="4095"/>
    </w:p>
    <w:p w14:paraId="4DC9C326" w14:textId="77777777" w:rsidR="00A410A6" w:rsidRDefault="00A410A6" w:rsidP="00A410A6">
      <w:pPr>
        <w:rPr>
          <w:rtl/>
        </w:rPr>
      </w:pPr>
      <w:bookmarkStart w:id="4096" w:name="_ETM_Q1_4108018"/>
      <w:bookmarkStart w:id="4097" w:name="_ETM_Q1_4108144"/>
      <w:bookmarkStart w:id="4098" w:name="_ETM_Q1_4104377"/>
      <w:bookmarkStart w:id="4099" w:name="_ETM_Q1_4105396"/>
      <w:bookmarkEnd w:id="4096"/>
      <w:bookmarkEnd w:id="4097"/>
      <w:bookmarkEnd w:id="4098"/>
      <w:bookmarkEnd w:id="4099"/>
    </w:p>
    <w:p w14:paraId="37440159" w14:textId="19C8866A" w:rsidR="00A410A6" w:rsidRDefault="00A410A6" w:rsidP="00A410A6">
      <w:pPr>
        <w:pStyle w:val="a4"/>
        <w:keepNext/>
        <w:rPr>
          <w:rtl/>
        </w:rPr>
      </w:pPr>
      <w:bookmarkStart w:id="4100" w:name="ET_speaker_5726_364"/>
      <w:r w:rsidRPr="00A410A6">
        <w:rPr>
          <w:rStyle w:val="TagStyle"/>
          <w:rtl/>
        </w:rPr>
        <w:t xml:space="preserve"> &lt;&lt; דובר &gt;&gt; </w:t>
      </w:r>
      <w:r>
        <w:rPr>
          <w:rtl/>
        </w:rPr>
        <w:t>ינון אזולאי (ש"ס):</w:t>
      </w:r>
      <w:r w:rsidRPr="00A410A6">
        <w:rPr>
          <w:rStyle w:val="TagStyle"/>
          <w:rtl/>
        </w:rPr>
        <w:t xml:space="preserve"> &lt;&lt; דובר &gt;&gt;</w:t>
      </w:r>
      <w:r w:rsidR="00707E81">
        <w:rPr>
          <w:rtl/>
        </w:rPr>
        <w:t xml:space="preserve"> </w:t>
      </w:r>
      <w:r>
        <w:rPr>
          <w:rtl/>
        </w:rPr>
        <w:t xml:space="preserve"> </w:t>
      </w:r>
      <w:bookmarkEnd w:id="4100"/>
    </w:p>
    <w:p w14:paraId="0A74A20D" w14:textId="77777777" w:rsidR="00A410A6" w:rsidRDefault="00A410A6" w:rsidP="00A410A6">
      <w:pPr>
        <w:pStyle w:val="KeepWithNext"/>
        <w:rPr>
          <w:rtl/>
          <w:lang w:eastAsia="he-IL"/>
        </w:rPr>
      </w:pPr>
    </w:p>
    <w:p w14:paraId="6AC84E96" w14:textId="41342F2F" w:rsidR="00A410A6" w:rsidRDefault="00A410A6" w:rsidP="00A410A6">
      <w:pPr>
        <w:rPr>
          <w:rtl/>
          <w:lang w:eastAsia="he-IL"/>
        </w:rPr>
      </w:pPr>
      <w:bookmarkStart w:id="4101" w:name="_ETM_Q1_4106554"/>
      <w:bookmarkStart w:id="4102" w:name="_ETM_Q1_4106680"/>
      <w:bookmarkEnd w:id="4101"/>
      <w:bookmarkEnd w:id="4102"/>
      <w:r>
        <w:rPr>
          <w:rFonts w:hint="cs"/>
          <w:rtl/>
          <w:lang w:eastAsia="he-IL"/>
        </w:rPr>
        <w:t xml:space="preserve">קומה אחת למטה, קומה אחת </w:t>
      </w:r>
      <w:bookmarkStart w:id="4103" w:name="_ETM_Q1_4118451"/>
      <w:bookmarkEnd w:id="4103"/>
      <w:r>
        <w:rPr>
          <w:rFonts w:hint="cs"/>
          <w:rtl/>
          <w:lang w:eastAsia="he-IL"/>
        </w:rPr>
        <w:t>למטה.</w:t>
      </w:r>
    </w:p>
    <w:p w14:paraId="46F7C842" w14:textId="77777777" w:rsidR="00A410A6" w:rsidRDefault="00A410A6" w:rsidP="00A410A6">
      <w:pPr>
        <w:rPr>
          <w:rtl/>
          <w:lang w:eastAsia="he-IL"/>
        </w:rPr>
      </w:pPr>
      <w:bookmarkStart w:id="4104" w:name="_ETM_Q1_4126582"/>
      <w:bookmarkStart w:id="4105" w:name="_ETM_Q1_4126720"/>
      <w:bookmarkStart w:id="4106" w:name="_ETM_Q1_4122142"/>
      <w:bookmarkStart w:id="4107" w:name="_ETM_Q1_4117427"/>
      <w:bookmarkStart w:id="4108" w:name="_ETM_Q1_4118907"/>
      <w:bookmarkEnd w:id="4104"/>
      <w:bookmarkEnd w:id="4105"/>
      <w:bookmarkEnd w:id="4106"/>
      <w:bookmarkEnd w:id="4107"/>
      <w:bookmarkEnd w:id="4108"/>
    </w:p>
    <w:p w14:paraId="09F40B99" w14:textId="22A9D757" w:rsidR="00A410A6" w:rsidRDefault="00A410A6" w:rsidP="00A410A6">
      <w:pPr>
        <w:pStyle w:val="a4"/>
        <w:keepNext/>
        <w:rPr>
          <w:rtl/>
        </w:rPr>
      </w:pPr>
      <w:bookmarkStart w:id="4109" w:name="ET_speaker_5800_366"/>
      <w:r w:rsidRPr="00A410A6">
        <w:rPr>
          <w:rStyle w:val="TagStyle"/>
          <w:rtl/>
        </w:rPr>
        <w:t xml:space="preserve"> &lt;&lt; דובר &gt;&gt; </w:t>
      </w:r>
      <w:r>
        <w:rPr>
          <w:rtl/>
        </w:rPr>
        <w:t>אורית פרקש הכהן (המחנה הממלכתי):</w:t>
      </w:r>
      <w:r w:rsidRPr="00A410A6">
        <w:rPr>
          <w:rStyle w:val="TagStyle"/>
          <w:rtl/>
        </w:rPr>
        <w:t xml:space="preserve"> &lt;&lt; דובר &gt;&gt;</w:t>
      </w:r>
      <w:r w:rsidR="00707E81">
        <w:rPr>
          <w:rtl/>
        </w:rPr>
        <w:t xml:space="preserve"> </w:t>
      </w:r>
      <w:r>
        <w:rPr>
          <w:rtl/>
        </w:rPr>
        <w:t xml:space="preserve"> </w:t>
      </w:r>
      <w:bookmarkEnd w:id="4109"/>
    </w:p>
    <w:p w14:paraId="2A77045D" w14:textId="77777777" w:rsidR="00A410A6" w:rsidRDefault="00A410A6" w:rsidP="00A410A6">
      <w:pPr>
        <w:pStyle w:val="KeepWithNext"/>
        <w:rPr>
          <w:rtl/>
          <w:lang w:eastAsia="he-IL"/>
        </w:rPr>
      </w:pPr>
    </w:p>
    <w:p w14:paraId="715D8DEC" w14:textId="3C5EC160" w:rsidR="00A410A6" w:rsidRDefault="00A410A6" w:rsidP="00A410A6">
      <w:pPr>
        <w:rPr>
          <w:rtl/>
        </w:rPr>
      </w:pPr>
      <w:bookmarkStart w:id="4110" w:name="_ETM_Q1_4122953"/>
      <w:bookmarkStart w:id="4111" w:name="_ETM_Q1_4123182"/>
      <w:bookmarkStart w:id="4112" w:name="_ETM_Q1_4118562"/>
      <w:bookmarkStart w:id="4113" w:name="_ETM_Q1_4119138"/>
      <w:bookmarkStart w:id="4114" w:name="_ETM_Q1_4120017"/>
      <w:bookmarkStart w:id="4115" w:name="_ETM_Q1_4120193"/>
      <w:bookmarkStart w:id="4116" w:name="ET_speaker_5767_365"/>
      <w:bookmarkEnd w:id="4110"/>
      <w:bookmarkEnd w:id="4111"/>
      <w:bookmarkEnd w:id="4112"/>
      <w:bookmarkEnd w:id="4113"/>
      <w:bookmarkEnd w:id="4114"/>
      <w:bookmarkEnd w:id="4115"/>
      <w:r w:rsidRPr="00A410A6">
        <w:rPr>
          <w:rStyle w:val="TagStyle"/>
          <w:rtl/>
        </w:rPr>
        <w:t xml:space="preserve"> &lt;&lt; דובר &gt;&gt;</w:t>
      </w:r>
      <w:r w:rsidR="00707E81">
        <w:rPr>
          <w:rtl/>
        </w:rPr>
        <w:t xml:space="preserve"> </w:t>
      </w:r>
      <w:r>
        <w:rPr>
          <w:rtl/>
        </w:rPr>
        <w:t xml:space="preserve"> </w:t>
      </w:r>
      <w:bookmarkStart w:id="4117" w:name="_ETM_Q1_4108468"/>
      <w:bookmarkStart w:id="4118" w:name="_ETM_Q1_4108656"/>
      <w:bookmarkEnd w:id="4116"/>
      <w:bookmarkEnd w:id="4117"/>
      <w:bookmarkEnd w:id="4118"/>
      <w:r>
        <w:rPr>
          <w:rFonts w:hint="cs"/>
          <w:rtl/>
        </w:rPr>
        <w:t xml:space="preserve">קומה </w:t>
      </w:r>
      <w:bookmarkStart w:id="4119" w:name="_ETM_Q1_4123549"/>
      <w:bookmarkStart w:id="4120" w:name="_ETM_Q1_4118799"/>
      <w:bookmarkEnd w:id="4119"/>
      <w:bookmarkEnd w:id="4120"/>
      <w:r w:rsidR="004511FC">
        <w:rPr>
          <w:rtl/>
        </w:rPr>
        <w:t>אחת למטה. פה אנחנו יושבים על חוק דרעי 3, שיעז</w:t>
      </w:r>
      <w:r>
        <w:rPr>
          <w:rFonts w:hint="cs"/>
          <w:rtl/>
        </w:rPr>
        <w:t>ו</w:t>
      </w:r>
      <w:r w:rsidR="004511FC">
        <w:rPr>
          <w:rtl/>
        </w:rPr>
        <w:t>ר</w:t>
      </w:r>
      <w:r>
        <w:rPr>
          <w:rFonts w:hint="cs"/>
          <w:rtl/>
        </w:rPr>
        <w:t xml:space="preserve"> </w:t>
      </w:r>
      <w:r w:rsidR="004511FC">
        <w:rPr>
          <w:rtl/>
        </w:rPr>
        <w:t>כמובן גם לראש הממשלה עצמו צריך להגיד כן, אם העבירות בקלון שהוא צריך להתמודד איתם</w:t>
      </w:r>
      <w:bookmarkStart w:id="4121" w:name="_ETM_Q1_4128014"/>
      <w:bookmarkEnd w:id="4121"/>
      <w:r>
        <w:rPr>
          <w:rFonts w:hint="cs"/>
          <w:rtl/>
        </w:rPr>
        <w:t>,</w:t>
      </w:r>
      <w:r w:rsidR="004511FC">
        <w:rPr>
          <w:rtl/>
        </w:rPr>
        <w:t xml:space="preserve"> וכמובן לשר שנקרא </w:t>
      </w:r>
      <w:r>
        <w:rPr>
          <w:rFonts w:hint="cs"/>
          <w:rtl/>
        </w:rPr>
        <w:t>השר</w:t>
      </w:r>
      <w:r w:rsidR="004511FC">
        <w:rPr>
          <w:rtl/>
        </w:rPr>
        <w:t xml:space="preserve"> בן גביר</w:t>
      </w:r>
      <w:r>
        <w:rPr>
          <w:rFonts w:hint="cs"/>
          <w:rtl/>
        </w:rPr>
        <w:t>,</w:t>
      </w:r>
      <w:r w:rsidR="004511FC">
        <w:rPr>
          <w:rtl/>
        </w:rPr>
        <w:t xml:space="preserve"> את חוק הנבצרות כבר העברתם</w:t>
      </w:r>
      <w:r>
        <w:rPr>
          <w:rFonts w:hint="cs"/>
          <w:rtl/>
        </w:rPr>
        <w:t>,</w:t>
      </w:r>
      <w:r w:rsidR="004511FC">
        <w:rPr>
          <w:rtl/>
        </w:rPr>
        <w:t xml:space="preserve"> ממשלה שלא עושה כלום חוץ </w:t>
      </w:r>
      <w:bookmarkStart w:id="4122" w:name="_ETM_Q1_4135892"/>
      <w:bookmarkEnd w:id="4122"/>
      <w:r>
        <w:rPr>
          <w:rFonts w:hint="cs"/>
          <w:rtl/>
        </w:rPr>
        <w:t>מ</w:t>
      </w:r>
      <w:r w:rsidR="004511FC">
        <w:rPr>
          <w:rtl/>
        </w:rPr>
        <w:t>שחיתויות</w:t>
      </w:r>
      <w:bookmarkStart w:id="4123" w:name="_ETM_Q1_4138446"/>
      <w:bookmarkEnd w:id="4123"/>
      <w:r>
        <w:rPr>
          <w:rFonts w:hint="cs"/>
          <w:rtl/>
        </w:rPr>
        <w:t>,</w:t>
      </w:r>
      <w:r w:rsidR="004511FC">
        <w:rPr>
          <w:rtl/>
        </w:rPr>
        <w:t xml:space="preserve"> חודשיים</w:t>
      </w:r>
      <w:bookmarkStart w:id="4124" w:name="_ETM_Q1_4138796"/>
      <w:bookmarkStart w:id="4125" w:name="_ETM_Q1_4133968"/>
      <w:bookmarkStart w:id="4126" w:name="_ETM_Q1_4129156"/>
      <w:bookmarkEnd w:id="4124"/>
      <w:bookmarkEnd w:id="4125"/>
      <w:bookmarkEnd w:id="4126"/>
      <w:r w:rsidR="004511FC">
        <w:rPr>
          <w:rtl/>
        </w:rPr>
        <w:t xml:space="preserve"> בזבזתם בלפ</w:t>
      </w:r>
      <w:r>
        <w:rPr>
          <w:rFonts w:hint="cs"/>
          <w:rtl/>
        </w:rPr>
        <w:t xml:space="preserve">רק את </w:t>
      </w:r>
      <w:r w:rsidR="004511FC">
        <w:rPr>
          <w:rtl/>
        </w:rPr>
        <w:t>משרדי הממשלה, בלעשות ביזה של השלל הממשלתי, שר אחד שבכלל מנוע</w:t>
      </w:r>
      <w:r>
        <w:rPr>
          <w:rFonts w:hint="cs"/>
          <w:rtl/>
        </w:rPr>
        <w:t>,</w:t>
      </w:r>
      <w:r w:rsidR="004511FC">
        <w:rPr>
          <w:rtl/>
        </w:rPr>
        <w:t xml:space="preserve"> </w:t>
      </w:r>
      <w:bookmarkStart w:id="4127" w:name="_ETM_Q1_4146511"/>
      <w:bookmarkEnd w:id="4127"/>
      <w:r w:rsidR="004511FC">
        <w:rPr>
          <w:rtl/>
        </w:rPr>
        <w:t>דרעי לוקח לעצמו</w:t>
      </w:r>
      <w:r>
        <w:rPr>
          <w:rFonts w:hint="cs"/>
          <w:rtl/>
        </w:rPr>
        <w:t xml:space="preserve"> שלושה</w:t>
      </w:r>
      <w:r w:rsidR="004511FC">
        <w:rPr>
          <w:rtl/>
        </w:rPr>
        <w:t xml:space="preserve"> משרדים</w:t>
      </w:r>
      <w:r>
        <w:rPr>
          <w:rFonts w:hint="cs"/>
          <w:rtl/>
        </w:rPr>
        <w:t>,</w:t>
      </w:r>
      <w:r w:rsidR="004511FC">
        <w:rPr>
          <w:rtl/>
        </w:rPr>
        <w:t xml:space="preserve"> משרד</w:t>
      </w:r>
      <w:r>
        <w:rPr>
          <w:rFonts w:hint="cs"/>
          <w:rtl/>
        </w:rPr>
        <w:t xml:space="preserve"> </w:t>
      </w:r>
      <w:r w:rsidR="004511FC">
        <w:rPr>
          <w:rtl/>
        </w:rPr>
        <w:t>בריאות לא מתפקד, שני משרדים במשרדים אחרים, פשוט אין גבול לבושה, ומאז</w:t>
      </w:r>
      <w:bookmarkStart w:id="4128" w:name="_ETM_Q1_4147514"/>
      <w:bookmarkEnd w:id="4128"/>
      <w:r w:rsidR="004511FC">
        <w:rPr>
          <w:rtl/>
        </w:rPr>
        <w:t xml:space="preserve"> שנבחרתם </w:t>
      </w:r>
      <w:r>
        <w:rPr>
          <w:rFonts w:hint="cs"/>
          <w:rtl/>
        </w:rPr>
        <w:t>שלושה</w:t>
      </w:r>
      <w:r w:rsidR="004511FC">
        <w:rPr>
          <w:rtl/>
        </w:rPr>
        <w:t xml:space="preserve"> חודשים, חוק המתנות</w:t>
      </w:r>
      <w:r>
        <w:rPr>
          <w:rFonts w:hint="cs"/>
          <w:rtl/>
        </w:rPr>
        <w:t>,</w:t>
      </w:r>
      <w:r w:rsidR="004511FC">
        <w:rPr>
          <w:rtl/>
        </w:rPr>
        <w:t xml:space="preserve"> חוק הנבצרות</w:t>
      </w:r>
      <w:r>
        <w:rPr>
          <w:rFonts w:hint="cs"/>
          <w:rtl/>
        </w:rPr>
        <w:t>,</w:t>
      </w:r>
      <w:r w:rsidR="004511FC">
        <w:rPr>
          <w:rtl/>
        </w:rPr>
        <w:t xml:space="preserve"> עכשיו חוק דרעי </w:t>
      </w:r>
      <w:r>
        <w:rPr>
          <w:rFonts w:hint="cs"/>
          <w:rtl/>
        </w:rPr>
        <w:t>,</w:t>
      </w:r>
      <w:r w:rsidR="004511FC">
        <w:rPr>
          <w:rtl/>
        </w:rPr>
        <w:t>. פשוט אין מילים</w:t>
      </w:r>
      <w:r>
        <w:rPr>
          <w:rFonts w:hint="cs"/>
          <w:rtl/>
        </w:rPr>
        <w:t>,</w:t>
      </w:r>
      <w:r w:rsidR="004511FC">
        <w:rPr>
          <w:rtl/>
        </w:rPr>
        <w:t xml:space="preserve"> אין מילים לבושה שבה אתם מתנהלים</w:t>
      </w:r>
      <w:r>
        <w:rPr>
          <w:rFonts w:hint="cs"/>
          <w:rtl/>
        </w:rPr>
        <w:t>,</w:t>
      </w:r>
      <w:r w:rsidR="004511FC">
        <w:rPr>
          <w:rtl/>
        </w:rPr>
        <w:t xml:space="preserve"> אני באמת מתביישת להיות חברת כנסת במדינת ישראל</w:t>
      </w:r>
      <w:r>
        <w:rPr>
          <w:rFonts w:hint="cs"/>
          <w:rtl/>
        </w:rPr>
        <w:t>,</w:t>
      </w:r>
      <w:r w:rsidR="004511FC">
        <w:rPr>
          <w:rtl/>
        </w:rPr>
        <w:t xml:space="preserve"> אני לא יודעת לאיזה עוד שפל אתם תורידו את עצמכם</w:t>
      </w:r>
      <w:r>
        <w:rPr>
          <w:rFonts w:hint="cs"/>
          <w:rtl/>
        </w:rPr>
        <w:t>,</w:t>
      </w:r>
      <w:bookmarkStart w:id="4129" w:name="_ETM_Q1_4175372"/>
      <w:bookmarkEnd w:id="4129"/>
      <w:r w:rsidR="004511FC">
        <w:rPr>
          <w:rtl/>
        </w:rPr>
        <w:t xml:space="preserve"> ולא יזיק לך</w:t>
      </w:r>
      <w:r>
        <w:rPr>
          <w:rFonts w:hint="cs"/>
          <w:rtl/>
        </w:rPr>
        <w:t>,</w:t>
      </w:r>
      <w:r w:rsidR="004511FC">
        <w:rPr>
          <w:rtl/>
        </w:rPr>
        <w:t xml:space="preserve"> אני פונה אליך מפה יו"ר הקואליציה, במקום לאיים על חבריך</w:t>
      </w:r>
      <w:r>
        <w:rPr>
          <w:rFonts w:hint="cs"/>
          <w:rtl/>
        </w:rPr>
        <w:t xml:space="preserve"> ב</w:t>
      </w:r>
      <w:r w:rsidR="004511FC">
        <w:rPr>
          <w:rtl/>
        </w:rPr>
        <w:t>ליכוד, תקשיב, למה אומר שר ביטחון אחרי שהוא שמע את כל ראשי המערכת הביטחונית, כולל ראש השב</w:t>
      </w:r>
      <w:r>
        <w:rPr>
          <w:rFonts w:hint="cs"/>
          <w:rtl/>
        </w:rPr>
        <w:t>"</w:t>
      </w:r>
      <w:r w:rsidR="004511FC">
        <w:rPr>
          <w:rtl/>
        </w:rPr>
        <w:t>כ, כולל ראש המוסד</w:t>
      </w:r>
      <w:bookmarkStart w:id="4130" w:name="_ETM_Q1_4187569"/>
      <w:bookmarkEnd w:id="4130"/>
      <w:r>
        <w:rPr>
          <w:rFonts w:hint="cs"/>
          <w:rtl/>
        </w:rPr>
        <w:t>.</w:t>
      </w:r>
      <w:r w:rsidR="004511FC">
        <w:rPr>
          <w:rtl/>
        </w:rPr>
        <w:t xml:space="preserve"> </w:t>
      </w:r>
    </w:p>
    <w:p w14:paraId="705F6408" w14:textId="77777777" w:rsidR="00A410A6" w:rsidRDefault="00A410A6" w:rsidP="00A410A6">
      <w:pPr>
        <w:rPr>
          <w:rtl/>
        </w:rPr>
      </w:pPr>
      <w:bookmarkStart w:id="4131" w:name="_ETM_Q1_4189689"/>
      <w:bookmarkStart w:id="4132" w:name="_ETM_Q1_4189898"/>
      <w:bookmarkStart w:id="4133" w:name="_ETM_Q1_4190008"/>
      <w:bookmarkEnd w:id="4131"/>
      <w:bookmarkEnd w:id="4132"/>
      <w:bookmarkEnd w:id="4133"/>
    </w:p>
    <w:p w14:paraId="7566FFE2" w14:textId="77777777" w:rsidR="00A410A6" w:rsidRDefault="004511FC" w:rsidP="00A410A6">
      <w:pPr>
        <w:rPr>
          <w:rtl/>
        </w:rPr>
      </w:pPr>
      <w:bookmarkStart w:id="4134" w:name="_ETM_Q1_4190085"/>
      <w:bookmarkEnd w:id="4134"/>
      <w:r>
        <w:rPr>
          <w:rtl/>
        </w:rPr>
        <w:t xml:space="preserve">ואני אגיד לך משהו אחר, לא צריך להיות שר ביטחון כדי להבין שאתם מפרקים את </w:t>
      </w:r>
      <w:r w:rsidR="00A410A6">
        <w:rPr>
          <w:rFonts w:hint="cs"/>
          <w:rtl/>
        </w:rPr>
        <w:t xml:space="preserve">צה"ל, </w:t>
      </w:r>
      <w:r>
        <w:rPr>
          <w:rtl/>
        </w:rPr>
        <w:t>שאתם מפרקים</w:t>
      </w:r>
      <w:r w:rsidR="00A410A6">
        <w:rPr>
          <w:rFonts w:hint="cs"/>
          <w:rtl/>
        </w:rPr>
        <w:t xml:space="preserve"> </w:t>
      </w:r>
      <w:bookmarkStart w:id="4135" w:name="_ETM_Q1_4198644"/>
      <w:bookmarkEnd w:id="4135"/>
      <w:r>
        <w:rPr>
          <w:rtl/>
        </w:rPr>
        <w:t>את החברה הישראלית</w:t>
      </w:r>
      <w:r w:rsidR="00A410A6">
        <w:rPr>
          <w:rFonts w:hint="cs"/>
          <w:rtl/>
        </w:rPr>
        <w:t>,</w:t>
      </w:r>
      <w:r>
        <w:rPr>
          <w:rtl/>
        </w:rPr>
        <w:t xml:space="preserve"> שאתם מפרקים את הכלכלה</w:t>
      </w:r>
      <w:r w:rsidR="00A410A6">
        <w:rPr>
          <w:rFonts w:hint="cs"/>
          <w:rtl/>
        </w:rPr>
        <w:t>,</w:t>
      </w:r>
      <w:r>
        <w:rPr>
          <w:rtl/>
        </w:rPr>
        <w:t xml:space="preserve"> שאנחנו הופכים</w:t>
      </w:r>
      <w:bookmarkStart w:id="4136" w:name="_ETM_Q1_4200567"/>
      <w:bookmarkEnd w:id="4136"/>
      <w:r>
        <w:rPr>
          <w:rtl/>
        </w:rPr>
        <w:t xml:space="preserve"> להיות מדינה מצורעת בכל העולם</w:t>
      </w:r>
      <w:r w:rsidR="00A410A6">
        <w:rPr>
          <w:rFonts w:hint="cs"/>
          <w:rtl/>
        </w:rPr>
        <w:t>,</w:t>
      </w:r>
      <w:r>
        <w:rPr>
          <w:rtl/>
        </w:rPr>
        <w:t xml:space="preserve"> ממשלת ישראל מבצעת פה השמדת ערך, שאפשר יהיה לקרוא עליה לצערי הרב רק בספרים</w:t>
      </w:r>
      <w:bookmarkStart w:id="4137" w:name="_ETM_Q1_4205460"/>
      <w:bookmarkEnd w:id="4137"/>
      <w:r w:rsidR="00A410A6">
        <w:rPr>
          <w:rFonts w:hint="cs"/>
          <w:rtl/>
        </w:rPr>
        <w:t>,</w:t>
      </w:r>
      <w:r>
        <w:rPr>
          <w:rtl/>
        </w:rPr>
        <w:t xml:space="preserve"> לא ראיתי איך אפשר להשמיד כל כך הרבה</w:t>
      </w:r>
      <w:r w:rsidR="00A410A6">
        <w:rPr>
          <w:rFonts w:hint="cs"/>
          <w:rtl/>
        </w:rPr>
        <w:t>,</w:t>
      </w:r>
      <w:r>
        <w:rPr>
          <w:rtl/>
        </w:rPr>
        <w:t xml:space="preserve"> כזו חברה ב</w:t>
      </w:r>
      <w:r w:rsidR="00A410A6">
        <w:rPr>
          <w:rFonts w:hint="cs"/>
          <w:rtl/>
        </w:rPr>
        <w:t>שלושה</w:t>
      </w:r>
      <w:r>
        <w:rPr>
          <w:rtl/>
        </w:rPr>
        <w:t xml:space="preserve"> חודשים</w:t>
      </w:r>
      <w:bookmarkStart w:id="4138" w:name="_ETM_Q1_4215224"/>
      <w:bookmarkStart w:id="4139" w:name="_ETM_Q1_4210404"/>
      <w:bookmarkEnd w:id="4138"/>
      <w:bookmarkEnd w:id="4139"/>
      <w:r w:rsidR="00A410A6">
        <w:rPr>
          <w:rFonts w:hint="cs"/>
          <w:rtl/>
        </w:rPr>
        <w:t>, ואני אגיד ל</w:t>
      </w:r>
      <w:r>
        <w:rPr>
          <w:rtl/>
        </w:rPr>
        <w:t>ך יותר מזה, אתם לא ראויים לציבור בישראל</w:t>
      </w:r>
      <w:r w:rsidR="00A410A6">
        <w:rPr>
          <w:rFonts w:hint="cs"/>
          <w:rtl/>
        </w:rPr>
        <w:t>,</w:t>
      </w:r>
      <w:r>
        <w:rPr>
          <w:rtl/>
        </w:rPr>
        <w:t xml:space="preserve"> והמזל שלנו שיש את הרוח הישראלית. </w:t>
      </w:r>
      <w:bookmarkStart w:id="4140" w:name="_ETM_Q1_4216850"/>
      <w:bookmarkEnd w:id="4140"/>
    </w:p>
    <w:p w14:paraId="619C99AC" w14:textId="77777777" w:rsidR="00A410A6" w:rsidRDefault="00A410A6" w:rsidP="00A410A6">
      <w:pPr>
        <w:rPr>
          <w:rtl/>
        </w:rPr>
      </w:pPr>
      <w:bookmarkStart w:id="4141" w:name="_ETM_Q1_4217168"/>
      <w:bookmarkStart w:id="4142" w:name="_ETM_Q1_4218425"/>
      <w:bookmarkEnd w:id="4141"/>
      <w:bookmarkEnd w:id="4142"/>
    </w:p>
    <w:p w14:paraId="1BDBC20D" w14:textId="35E5C2C2" w:rsidR="00A410A6" w:rsidRDefault="00A410A6" w:rsidP="00A410A6">
      <w:pPr>
        <w:pStyle w:val="af6"/>
        <w:keepNext/>
        <w:rPr>
          <w:rtl/>
        </w:rPr>
      </w:pPr>
      <w:bookmarkStart w:id="4143" w:name="ET_yor_5786_367"/>
      <w:r w:rsidRPr="00A410A6">
        <w:rPr>
          <w:rStyle w:val="TagStyle"/>
          <w:rtl/>
        </w:rPr>
        <w:t xml:space="preserve"> &lt;&lt; יור &gt;&gt; </w:t>
      </w:r>
      <w:r>
        <w:rPr>
          <w:rtl/>
        </w:rPr>
        <w:t>היו"ר אופיר כץ:</w:t>
      </w:r>
      <w:r w:rsidRPr="00A410A6">
        <w:rPr>
          <w:rStyle w:val="TagStyle"/>
          <w:rtl/>
        </w:rPr>
        <w:t xml:space="preserve"> &lt;&lt; יור &gt;&gt;</w:t>
      </w:r>
      <w:r w:rsidR="00707E81">
        <w:rPr>
          <w:rtl/>
        </w:rPr>
        <w:t xml:space="preserve"> </w:t>
      </w:r>
      <w:r>
        <w:rPr>
          <w:rtl/>
        </w:rPr>
        <w:t xml:space="preserve"> </w:t>
      </w:r>
      <w:bookmarkEnd w:id="4143"/>
    </w:p>
    <w:p w14:paraId="56C6F3F5" w14:textId="77777777" w:rsidR="00A410A6" w:rsidRDefault="00A410A6" w:rsidP="00A410A6">
      <w:pPr>
        <w:pStyle w:val="KeepWithNext"/>
        <w:rPr>
          <w:rtl/>
          <w:lang w:eastAsia="he-IL"/>
        </w:rPr>
      </w:pPr>
    </w:p>
    <w:p w14:paraId="0B874533" w14:textId="0C6F8DFC" w:rsidR="00A410A6" w:rsidRDefault="00A410A6" w:rsidP="00A410A6">
      <w:pPr>
        <w:rPr>
          <w:rtl/>
          <w:lang w:eastAsia="he-IL"/>
        </w:rPr>
      </w:pPr>
      <w:bookmarkStart w:id="4144" w:name="_ETM_Q1_4219710"/>
      <w:bookmarkEnd w:id="4144"/>
      <w:r>
        <w:rPr>
          <w:rFonts w:hint="cs"/>
          <w:rtl/>
          <w:lang w:eastAsia="he-IL"/>
        </w:rPr>
        <w:t>כן</w:t>
      </w:r>
      <w:bookmarkStart w:id="4145" w:name="_ETM_Q1_4219836"/>
      <w:bookmarkEnd w:id="4145"/>
      <w:r>
        <w:rPr>
          <w:rFonts w:hint="cs"/>
          <w:rtl/>
          <w:lang w:eastAsia="he-IL"/>
        </w:rPr>
        <w:t xml:space="preserve">, את מחליפה עכשיו את הציבור אני </w:t>
      </w:r>
      <w:bookmarkStart w:id="4146" w:name="_ETM_Q1_4223428"/>
      <w:bookmarkEnd w:id="4146"/>
      <w:r>
        <w:rPr>
          <w:rFonts w:hint="cs"/>
          <w:rtl/>
          <w:lang w:eastAsia="he-IL"/>
        </w:rPr>
        <w:t>מבין</w:t>
      </w:r>
      <w:bookmarkStart w:id="4147" w:name="_ETM_Q1_4219425"/>
      <w:bookmarkEnd w:id="4147"/>
      <w:r>
        <w:rPr>
          <w:rFonts w:hint="cs"/>
          <w:rtl/>
          <w:lang w:eastAsia="he-IL"/>
        </w:rPr>
        <w:t>.</w:t>
      </w:r>
    </w:p>
    <w:p w14:paraId="083AAA6A" w14:textId="77777777" w:rsidR="00A410A6" w:rsidRDefault="00A410A6" w:rsidP="00A410A6">
      <w:pPr>
        <w:rPr>
          <w:rtl/>
          <w:lang w:eastAsia="he-IL"/>
        </w:rPr>
      </w:pPr>
      <w:bookmarkStart w:id="4148" w:name="_ETM_Q1_4220353"/>
      <w:bookmarkStart w:id="4149" w:name="_ETM_Q1_4220466"/>
      <w:bookmarkEnd w:id="4148"/>
      <w:bookmarkEnd w:id="4149"/>
    </w:p>
    <w:p w14:paraId="5018BB23" w14:textId="1B6A47F5" w:rsidR="00A410A6" w:rsidRDefault="00A410A6" w:rsidP="00A410A6">
      <w:pPr>
        <w:pStyle w:val="a4"/>
        <w:keepNext/>
        <w:rPr>
          <w:rtl/>
        </w:rPr>
      </w:pPr>
      <w:bookmarkStart w:id="4150" w:name="ET_speaker_5800_368"/>
      <w:r w:rsidRPr="00A410A6">
        <w:rPr>
          <w:rStyle w:val="TagStyle"/>
          <w:rtl/>
        </w:rPr>
        <w:t xml:space="preserve"> &lt;&lt; דובר &gt;&gt; </w:t>
      </w:r>
      <w:r>
        <w:rPr>
          <w:rtl/>
        </w:rPr>
        <w:t>אורית פרקש הכהן (המחנה הממלכתי):</w:t>
      </w:r>
      <w:r w:rsidRPr="00A410A6">
        <w:rPr>
          <w:rStyle w:val="TagStyle"/>
          <w:rtl/>
        </w:rPr>
        <w:t xml:space="preserve"> &lt;&lt; דובר &gt;&gt;</w:t>
      </w:r>
      <w:r w:rsidR="00707E81">
        <w:rPr>
          <w:rtl/>
        </w:rPr>
        <w:t xml:space="preserve"> </w:t>
      </w:r>
      <w:r>
        <w:rPr>
          <w:rtl/>
        </w:rPr>
        <w:t xml:space="preserve"> </w:t>
      </w:r>
      <w:bookmarkEnd w:id="4150"/>
    </w:p>
    <w:p w14:paraId="62417DD0" w14:textId="77777777" w:rsidR="00A410A6" w:rsidRDefault="00A410A6" w:rsidP="00A410A6">
      <w:pPr>
        <w:pStyle w:val="KeepWithNext"/>
        <w:rPr>
          <w:rtl/>
          <w:lang w:eastAsia="he-IL"/>
        </w:rPr>
      </w:pPr>
    </w:p>
    <w:p w14:paraId="6EA086BB" w14:textId="77777777" w:rsidR="00A410A6" w:rsidRDefault="00A410A6" w:rsidP="00A410A6">
      <w:pPr>
        <w:rPr>
          <w:rtl/>
        </w:rPr>
      </w:pPr>
      <w:bookmarkStart w:id="4151" w:name="_ETM_Q1_4223944"/>
      <w:bookmarkEnd w:id="4151"/>
      <w:r>
        <w:rPr>
          <w:rFonts w:hint="cs"/>
          <w:rtl/>
          <w:lang w:eastAsia="he-IL"/>
        </w:rPr>
        <w:t>א</w:t>
      </w:r>
      <w:bookmarkStart w:id="4152" w:name="_ETM_Q1_4224063"/>
      <w:bookmarkEnd w:id="4152"/>
      <w:r>
        <w:rPr>
          <w:rFonts w:hint="cs"/>
          <w:rtl/>
          <w:lang w:eastAsia="he-IL"/>
        </w:rPr>
        <w:t>ת המפגינים ואת</w:t>
      </w:r>
      <w:bookmarkStart w:id="4153" w:name="_ETM_Q1_4221825"/>
      <w:bookmarkEnd w:id="4153"/>
      <w:r>
        <w:rPr>
          <w:rFonts w:hint="cs"/>
          <w:rtl/>
          <w:lang w:eastAsia="he-IL"/>
        </w:rPr>
        <w:t xml:space="preserve"> המחאה </w:t>
      </w:r>
      <w:bookmarkStart w:id="4154" w:name="_ETM_Q1_4217409"/>
      <w:bookmarkStart w:id="4155" w:name="_ETM_Q1_4217484"/>
      <w:bookmarkStart w:id="4156" w:name="_ETM_Q1_4217540"/>
      <w:bookmarkStart w:id="4157" w:name="_ETM_Q1_4220659"/>
      <w:bookmarkEnd w:id="4154"/>
      <w:bookmarkEnd w:id="4155"/>
      <w:bookmarkEnd w:id="4156"/>
      <w:bookmarkEnd w:id="4157"/>
      <w:r>
        <w:rPr>
          <w:rFonts w:hint="cs"/>
          <w:rtl/>
        </w:rPr>
        <w:t>שתמשיך ולא תעצור.</w:t>
      </w:r>
      <w:bookmarkStart w:id="4158" w:name="_ETM_Q1_4225475"/>
      <w:bookmarkEnd w:id="4158"/>
    </w:p>
    <w:p w14:paraId="13724033" w14:textId="77777777" w:rsidR="00A410A6" w:rsidRDefault="00A410A6" w:rsidP="00A410A6">
      <w:pPr>
        <w:rPr>
          <w:rtl/>
        </w:rPr>
      </w:pPr>
      <w:bookmarkStart w:id="4159" w:name="_ETM_Q1_4225621"/>
      <w:bookmarkStart w:id="4160" w:name="_ETM_Q1_4221668"/>
      <w:bookmarkEnd w:id="4159"/>
      <w:bookmarkEnd w:id="4160"/>
    </w:p>
    <w:p w14:paraId="53C5D7EC" w14:textId="1144F695" w:rsidR="00A410A6" w:rsidRDefault="00A410A6" w:rsidP="00A410A6">
      <w:pPr>
        <w:pStyle w:val="af6"/>
        <w:keepNext/>
        <w:rPr>
          <w:rtl/>
        </w:rPr>
      </w:pPr>
      <w:bookmarkStart w:id="4161" w:name="ET_yor_5786_369"/>
      <w:r w:rsidRPr="00A410A6">
        <w:rPr>
          <w:rStyle w:val="TagStyle"/>
          <w:rtl/>
        </w:rPr>
        <w:t xml:space="preserve"> &lt;&lt; יור &gt;&gt; </w:t>
      </w:r>
      <w:r>
        <w:rPr>
          <w:rtl/>
        </w:rPr>
        <w:t>היו"ר אופיר כץ:</w:t>
      </w:r>
      <w:r w:rsidRPr="00A410A6">
        <w:rPr>
          <w:rStyle w:val="TagStyle"/>
          <w:rtl/>
        </w:rPr>
        <w:t xml:space="preserve"> &lt;&lt; יור &gt;&gt;</w:t>
      </w:r>
      <w:r w:rsidR="00707E81">
        <w:rPr>
          <w:rtl/>
        </w:rPr>
        <w:t xml:space="preserve"> </w:t>
      </w:r>
      <w:r>
        <w:rPr>
          <w:rtl/>
        </w:rPr>
        <w:t xml:space="preserve"> </w:t>
      </w:r>
      <w:bookmarkEnd w:id="4161"/>
    </w:p>
    <w:p w14:paraId="14A7FB73" w14:textId="77777777" w:rsidR="00A410A6" w:rsidRDefault="00A410A6" w:rsidP="00A410A6">
      <w:pPr>
        <w:pStyle w:val="KeepWithNext"/>
        <w:rPr>
          <w:rtl/>
          <w:lang w:eastAsia="he-IL"/>
        </w:rPr>
      </w:pPr>
    </w:p>
    <w:p w14:paraId="0DA7DADD" w14:textId="77777777" w:rsidR="00A410A6" w:rsidRDefault="00A410A6" w:rsidP="00A410A6">
      <w:pPr>
        <w:rPr>
          <w:rtl/>
        </w:rPr>
      </w:pPr>
      <w:bookmarkStart w:id="4162" w:name="_ETM_Q1_4224257"/>
      <w:bookmarkStart w:id="4163" w:name="_ETM_Q1_4224421"/>
      <w:bookmarkEnd w:id="4162"/>
      <w:bookmarkEnd w:id="4163"/>
      <w:r>
        <w:rPr>
          <w:rFonts w:hint="cs"/>
          <w:rtl/>
          <w:lang w:eastAsia="he-IL"/>
        </w:rPr>
        <w:t xml:space="preserve">2.3 מיליון </w:t>
      </w:r>
      <w:bookmarkStart w:id="4164" w:name="_ETM_Q1_4225755"/>
      <w:bookmarkStart w:id="4165" w:name="_ETM_Q1_4225932"/>
      <w:bookmarkEnd w:id="4164"/>
      <w:bookmarkEnd w:id="4165"/>
      <w:r>
        <w:rPr>
          <w:rFonts w:hint="cs"/>
          <w:rtl/>
        </w:rPr>
        <w:t>ש</w:t>
      </w:r>
      <w:bookmarkStart w:id="4166" w:name="_ETM_Q1_4223748"/>
      <w:bookmarkStart w:id="4167" w:name="_ETM_Q1_4218955"/>
      <w:bookmarkEnd w:id="4166"/>
      <w:bookmarkEnd w:id="4167"/>
      <w:r w:rsidR="004511FC">
        <w:rPr>
          <w:rtl/>
        </w:rPr>
        <w:t>חושבים שכן בניגוד ל</w:t>
      </w:r>
      <w:r>
        <w:rPr>
          <w:rFonts w:hint="cs"/>
          <w:rtl/>
        </w:rPr>
        <w:t>אורית פרקש.</w:t>
      </w:r>
    </w:p>
    <w:p w14:paraId="73297B40" w14:textId="77777777" w:rsidR="00A410A6" w:rsidRDefault="00A410A6" w:rsidP="00A410A6">
      <w:pPr>
        <w:rPr>
          <w:rtl/>
        </w:rPr>
      </w:pPr>
      <w:bookmarkStart w:id="4168" w:name="_ETM_Q1_4232400"/>
      <w:bookmarkStart w:id="4169" w:name="_ETM_Q1_4226890"/>
      <w:bookmarkEnd w:id="4168"/>
      <w:bookmarkEnd w:id="4169"/>
    </w:p>
    <w:p w14:paraId="1D31C10F" w14:textId="5EB5F759" w:rsidR="00A410A6" w:rsidRDefault="00A410A6" w:rsidP="00A410A6">
      <w:pPr>
        <w:pStyle w:val="a4"/>
        <w:keepNext/>
        <w:rPr>
          <w:rtl/>
        </w:rPr>
      </w:pPr>
      <w:bookmarkStart w:id="4170" w:name="ET_speaker_5800_370"/>
      <w:r w:rsidRPr="00A410A6">
        <w:rPr>
          <w:rStyle w:val="TagStyle"/>
          <w:rtl/>
        </w:rPr>
        <w:t xml:space="preserve"> &lt;&lt; דובר &gt;&gt; </w:t>
      </w:r>
      <w:r>
        <w:rPr>
          <w:rtl/>
        </w:rPr>
        <w:t>אורית פרקש הכהן (המחנה הממלכתי):</w:t>
      </w:r>
      <w:r w:rsidRPr="00A410A6">
        <w:rPr>
          <w:rStyle w:val="TagStyle"/>
          <w:rtl/>
        </w:rPr>
        <w:t xml:space="preserve"> &lt;&lt; דובר &gt;&gt;</w:t>
      </w:r>
      <w:r w:rsidR="00707E81">
        <w:rPr>
          <w:rtl/>
        </w:rPr>
        <w:t xml:space="preserve"> </w:t>
      </w:r>
      <w:r>
        <w:rPr>
          <w:rtl/>
        </w:rPr>
        <w:t xml:space="preserve"> </w:t>
      </w:r>
      <w:bookmarkEnd w:id="4170"/>
    </w:p>
    <w:p w14:paraId="65572D0A" w14:textId="77777777" w:rsidR="00A410A6" w:rsidRDefault="00A410A6" w:rsidP="00A410A6">
      <w:pPr>
        <w:pStyle w:val="KeepWithNext"/>
        <w:rPr>
          <w:rtl/>
          <w:lang w:eastAsia="he-IL"/>
        </w:rPr>
      </w:pPr>
    </w:p>
    <w:p w14:paraId="02698D15" w14:textId="12DD0A32" w:rsidR="00A410A6" w:rsidRDefault="00A410A6" w:rsidP="00A410A6">
      <w:pPr>
        <w:rPr>
          <w:rtl/>
          <w:lang w:eastAsia="he-IL"/>
        </w:rPr>
      </w:pPr>
      <w:r>
        <w:rPr>
          <w:rFonts w:hint="cs"/>
          <w:rtl/>
          <w:lang w:eastAsia="he-IL"/>
        </w:rPr>
        <w:t>אף</w:t>
      </w:r>
      <w:bookmarkStart w:id="4171" w:name="_ETM_Q1_4228943"/>
      <w:bookmarkEnd w:id="4171"/>
      <w:r>
        <w:rPr>
          <w:rFonts w:hint="cs"/>
          <w:rtl/>
          <w:lang w:eastAsia="he-IL"/>
        </w:rPr>
        <w:t xml:space="preserve"> א</w:t>
      </w:r>
      <w:bookmarkStart w:id="4172" w:name="_ETM_Q1_4229168"/>
      <w:bookmarkEnd w:id="4172"/>
      <w:r>
        <w:rPr>
          <w:rFonts w:hint="cs"/>
          <w:rtl/>
          <w:lang w:eastAsia="he-IL"/>
        </w:rPr>
        <w:t>ח</w:t>
      </w:r>
      <w:bookmarkStart w:id="4173" w:name="_ETM_Q1_4229216"/>
      <w:bookmarkEnd w:id="4173"/>
      <w:r>
        <w:rPr>
          <w:rFonts w:hint="cs"/>
          <w:rtl/>
          <w:lang w:eastAsia="he-IL"/>
        </w:rPr>
        <w:t>ד לא חושב</w:t>
      </w:r>
      <w:bookmarkStart w:id="4174" w:name="_ETM_Q1_4228882"/>
      <w:bookmarkEnd w:id="4174"/>
      <w:r w:rsidR="0034573A">
        <w:rPr>
          <w:rFonts w:hint="cs"/>
          <w:rtl/>
          <w:lang w:eastAsia="he-IL"/>
        </w:rPr>
        <w:t>.</w:t>
      </w:r>
    </w:p>
    <w:p w14:paraId="440BF369" w14:textId="77777777" w:rsidR="0034573A" w:rsidRDefault="0034573A" w:rsidP="00A410A6">
      <w:pPr>
        <w:rPr>
          <w:rtl/>
          <w:lang w:eastAsia="he-IL"/>
        </w:rPr>
      </w:pPr>
      <w:bookmarkStart w:id="4175" w:name="_ETM_Q1_4229905"/>
      <w:bookmarkStart w:id="4176" w:name="_ETM_Q1_4230105"/>
      <w:bookmarkStart w:id="4177" w:name="_ETM_Q1_4226149"/>
      <w:bookmarkStart w:id="4178" w:name="_ETM_Q1_4226841"/>
      <w:bookmarkEnd w:id="4175"/>
      <w:bookmarkEnd w:id="4176"/>
      <w:bookmarkEnd w:id="4177"/>
      <w:bookmarkEnd w:id="4178"/>
    </w:p>
    <w:p w14:paraId="3ED1E8D9" w14:textId="63C1601F" w:rsidR="0034573A" w:rsidRDefault="0034573A" w:rsidP="0034573A">
      <w:pPr>
        <w:pStyle w:val="af6"/>
        <w:keepNext/>
        <w:rPr>
          <w:rtl/>
        </w:rPr>
      </w:pPr>
      <w:bookmarkStart w:id="4179" w:name="ET_yor_5786_371"/>
      <w:r w:rsidRPr="0034573A">
        <w:rPr>
          <w:rStyle w:val="TagStyle"/>
          <w:rtl/>
        </w:rPr>
        <w:t xml:space="preserve"> &lt;&lt; יור &gt;&gt; </w:t>
      </w:r>
      <w:r>
        <w:rPr>
          <w:rtl/>
        </w:rPr>
        <w:t>היו"ר אופיר כץ:</w:t>
      </w:r>
      <w:r w:rsidRPr="0034573A">
        <w:rPr>
          <w:rStyle w:val="TagStyle"/>
          <w:rtl/>
        </w:rPr>
        <w:t xml:space="preserve"> &lt;&lt; יור &gt;&gt;</w:t>
      </w:r>
      <w:r w:rsidR="00707E81">
        <w:rPr>
          <w:rtl/>
        </w:rPr>
        <w:t xml:space="preserve"> </w:t>
      </w:r>
      <w:r>
        <w:rPr>
          <w:rtl/>
        </w:rPr>
        <w:t xml:space="preserve"> </w:t>
      </w:r>
      <w:bookmarkEnd w:id="4179"/>
    </w:p>
    <w:p w14:paraId="286B1F57" w14:textId="77777777" w:rsidR="0034573A" w:rsidRDefault="0034573A" w:rsidP="0034573A">
      <w:pPr>
        <w:pStyle w:val="KeepWithNext"/>
        <w:rPr>
          <w:rtl/>
          <w:lang w:eastAsia="he-IL"/>
        </w:rPr>
      </w:pPr>
    </w:p>
    <w:p w14:paraId="04FFA04C" w14:textId="3A2D979B" w:rsidR="0034573A" w:rsidRDefault="0034573A" w:rsidP="0034573A">
      <w:pPr>
        <w:rPr>
          <w:rtl/>
          <w:lang w:eastAsia="he-IL"/>
        </w:rPr>
      </w:pPr>
      <w:bookmarkStart w:id="4180" w:name="_ETM_Q1_4228577"/>
      <w:bookmarkStart w:id="4181" w:name="_ETM_Q1_4228720"/>
      <w:bookmarkEnd w:id="4180"/>
      <w:bookmarkEnd w:id="4181"/>
      <w:r>
        <w:rPr>
          <w:rFonts w:hint="cs"/>
          <w:rtl/>
          <w:lang w:eastAsia="he-IL"/>
        </w:rPr>
        <w:t>עכשיו אני אענה לך</w:t>
      </w:r>
      <w:bookmarkStart w:id="4182" w:name="_ETM_Q1_4228153"/>
      <w:bookmarkEnd w:id="4182"/>
      <w:r>
        <w:rPr>
          <w:rFonts w:hint="cs"/>
          <w:rtl/>
          <w:lang w:eastAsia="he-IL"/>
        </w:rPr>
        <w:t>, אורית תודה.</w:t>
      </w:r>
      <w:bookmarkStart w:id="4183" w:name="_ETM_Q1_4230327"/>
      <w:bookmarkEnd w:id="4183"/>
    </w:p>
    <w:p w14:paraId="3A0091D4" w14:textId="77777777" w:rsidR="0034573A" w:rsidRDefault="0034573A" w:rsidP="0034573A">
      <w:pPr>
        <w:rPr>
          <w:rtl/>
          <w:lang w:eastAsia="he-IL"/>
        </w:rPr>
      </w:pPr>
      <w:bookmarkStart w:id="4184" w:name="_ETM_Q1_4230601"/>
      <w:bookmarkStart w:id="4185" w:name="_ETM_Q1_4235178"/>
      <w:bookmarkEnd w:id="4184"/>
      <w:bookmarkEnd w:id="4185"/>
    </w:p>
    <w:p w14:paraId="3D5BCD7B" w14:textId="40C7BDE0" w:rsidR="0034573A" w:rsidRDefault="0034573A" w:rsidP="0034573A">
      <w:pPr>
        <w:pStyle w:val="a4"/>
        <w:keepNext/>
        <w:rPr>
          <w:rtl/>
        </w:rPr>
      </w:pPr>
      <w:bookmarkStart w:id="4186" w:name="ET_speaker_5800_372"/>
      <w:r w:rsidRPr="0034573A">
        <w:rPr>
          <w:rStyle w:val="TagStyle"/>
          <w:rtl/>
        </w:rPr>
        <w:t xml:space="preserve"> &lt;&lt; דובר &gt;&gt; </w:t>
      </w:r>
      <w:r>
        <w:rPr>
          <w:rtl/>
        </w:rPr>
        <w:t>אורית פרקש הכהן (המחנה הממלכתי):</w:t>
      </w:r>
      <w:r w:rsidRPr="0034573A">
        <w:rPr>
          <w:rStyle w:val="TagStyle"/>
          <w:rtl/>
        </w:rPr>
        <w:t xml:space="preserve"> &lt;&lt; דובר &gt;&gt;</w:t>
      </w:r>
      <w:r w:rsidR="00707E81">
        <w:rPr>
          <w:rtl/>
        </w:rPr>
        <w:t xml:space="preserve"> </w:t>
      </w:r>
      <w:r>
        <w:rPr>
          <w:rtl/>
        </w:rPr>
        <w:t xml:space="preserve"> </w:t>
      </w:r>
      <w:bookmarkEnd w:id="4186"/>
    </w:p>
    <w:p w14:paraId="502CBF85" w14:textId="77777777" w:rsidR="0034573A" w:rsidRDefault="0034573A" w:rsidP="0034573A">
      <w:pPr>
        <w:pStyle w:val="KeepWithNext"/>
        <w:rPr>
          <w:rtl/>
          <w:lang w:eastAsia="he-IL"/>
        </w:rPr>
      </w:pPr>
    </w:p>
    <w:p w14:paraId="0A5865D9" w14:textId="0FF33662" w:rsidR="0034573A" w:rsidRDefault="0034573A" w:rsidP="0034573A">
      <w:pPr>
        <w:rPr>
          <w:rtl/>
          <w:lang w:eastAsia="he-IL"/>
        </w:rPr>
      </w:pPr>
      <w:bookmarkStart w:id="4187" w:name="_ETM_Q1_4237360"/>
      <w:bookmarkEnd w:id="4187"/>
      <w:r>
        <w:rPr>
          <w:rFonts w:hint="cs"/>
          <w:rtl/>
          <w:lang w:eastAsia="he-IL"/>
        </w:rPr>
        <w:t>א</w:t>
      </w:r>
      <w:bookmarkStart w:id="4188" w:name="_ETM_Q1_4237511"/>
      <w:bookmarkEnd w:id="4188"/>
      <w:r>
        <w:rPr>
          <w:rFonts w:hint="cs"/>
          <w:rtl/>
          <w:lang w:eastAsia="he-IL"/>
        </w:rPr>
        <w:t xml:space="preserve">ני </w:t>
      </w:r>
      <w:bookmarkStart w:id="4189" w:name="_ETM_Q1_4232622"/>
      <w:bookmarkEnd w:id="4189"/>
      <w:r>
        <w:rPr>
          <w:rFonts w:hint="cs"/>
          <w:rtl/>
          <w:lang w:eastAsia="he-IL"/>
        </w:rPr>
        <w:t>מסיימת, יש</w:t>
      </w:r>
      <w:bookmarkStart w:id="4190" w:name="_ETM_Q1_4233798"/>
      <w:bookmarkEnd w:id="4190"/>
      <w:r>
        <w:rPr>
          <w:rFonts w:hint="cs"/>
          <w:rtl/>
          <w:lang w:eastAsia="he-IL"/>
        </w:rPr>
        <w:t xml:space="preserve"> רוב מוחלט בציבור לעצור את החקיקה.</w:t>
      </w:r>
      <w:bookmarkStart w:id="4191" w:name="_ETM_Q1_4238200"/>
      <w:bookmarkEnd w:id="4191"/>
    </w:p>
    <w:p w14:paraId="147D3820" w14:textId="77777777" w:rsidR="0034573A" w:rsidRDefault="0034573A" w:rsidP="0034573A">
      <w:pPr>
        <w:rPr>
          <w:rtl/>
          <w:lang w:eastAsia="he-IL"/>
        </w:rPr>
      </w:pPr>
      <w:bookmarkStart w:id="4192" w:name="_ETM_Q1_4238414"/>
      <w:bookmarkStart w:id="4193" w:name="_ETM_Q1_4233558"/>
      <w:bookmarkEnd w:id="4192"/>
      <w:bookmarkEnd w:id="4193"/>
    </w:p>
    <w:p w14:paraId="58DADE88" w14:textId="4994BEB4" w:rsidR="0034573A" w:rsidRDefault="0034573A" w:rsidP="0034573A">
      <w:pPr>
        <w:pStyle w:val="af6"/>
        <w:keepNext/>
        <w:rPr>
          <w:rtl/>
        </w:rPr>
      </w:pPr>
      <w:bookmarkStart w:id="4194" w:name="ET_yor_5786_373"/>
      <w:r w:rsidRPr="0034573A">
        <w:rPr>
          <w:rStyle w:val="TagStyle"/>
          <w:rtl/>
        </w:rPr>
        <w:t xml:space="preserve"> &lt;&lt; יור &gt;&gt; </w:t>
      </w:r>
      <w:r>
        <w:rPr>
          <w:rtl/>
        </w:rPr>
        <w:t>היו"ר אופיר כץ:</w:t>
      </w:r>
      <w:r w:rsidRPr="0034573A">
        <w:rPr>
          <w:rStyle w:val="TagStyle"/>
          <w:rtl/>
        </w:rPr>
        <w:t xml:space="preserve"> &lt;&lt; יור &gt;&gt;</w:t>
      </w:r>
      <w:r w:rsidR="00707E81">
        <w:rPr>
          <w:rtl/>
        </w:rPr>
        <w:t xml:space="preserve"> </w:t>
      </w:r>
      <w:r>
        <w:rPr>
          <w:rtl/>
        </w:rPr>
        <w:t xml:space="preserve"> </w:t>
      </w:r>
      <w:bookmarkEnd w:id="4194"/>
    </w:p>
    <w:p w14:paraId="58F3B833" w14:textId="77777777" w:rsidR="0034573A" w:rsidRDefault="0034573A" w:rsidP="0034573A">
      <w:pPr>
        <w:pStyle w:val="KeepWithNext"/>
        <w:rPr>
          <w:rtl/>
          <w:lang w:eastAsia="he-IL"/>
        </w:rPr>
      </w:pPr>
    </w:p>
    <w:p w14:paraId="13EFD7A3" w14:textId="020222B2" w:rsidR="0034573A" w:rsidRDefault="0034573A" w:rsidP="0034573A">
      <w:pPr>
        <w:rPr>
          <w:rtl/>
          <w:lang w:eastAsia="he-IL"/>
        </w:rPr>
      </w:pPr>
      <w:bookmarkStart w:id="4195" w:name="_ETM_Q1_4235864"/>
      <w:bookmarkEnd w:id="4195"/>
      <w:r>
        <w:rPr>
          <w:rFonts w:hint="cs"/>
          <w:rtl/>
          <w:lang w:eastAsia="he-IL"/>
        </w:rPr>
        <w:t>לא,</w:t>
      </w:r>
      <w:bookmarkStart w:id="4196" w:name="_ETM_Q1_4236094"/>
      <w:bookmarkEnd w:id="4196"/>
      <w:r>
        <w:rPr>
          <w:rFonts w:hint="cs"/>
          <w:rtl/>
          <w:lang w:eastAsia="he-IL"/>
        </w:rPr>
        <w:t xml:space="preserve"> אין רוב מוחלט בציבור, </w:t>
      </w:r>
      <w:bookmarkStart w:id="4197" w:name="_ETM_Q1_4238756"/>
      <w:bookmarkEnd w:id="4197"/>
      <w:r>
        <w:rPr>
          <w:rFonts w:hint="cs"/>
          <w:rtl/>
          <w:lang w:eastAsia="he-IL"/>
        </w:rPr>
        <w:t>זה הדמיון שפיתחתם, אין רוב</w:t>
      </w:r>
      <w:bookmarkStart w:id="4198" w:name="_ETM_Q1_4237830"/>
      <w:bookmarkEnd w:id="4198"/>
      <w:r>
        <w:rPr>
          <w:rFonts w:hint="cs"/>
          <w:rtl/>
          <w:lang w:eastAsia="he-IL"/>
        </w:rPr>
        <w:t xml:space="preserve"> מוחלט</w:t>
      </w:r>
      <w:bookmarkStart w:id="4199" w:name="_ETM_Q1_4234472"/>
      <w:bookmarkStart w:id="4200" w:name="_ETM_Q1_4240076"/>
      <w:bookmarkEnd w:id="4199"/>
      <w:bookmarkEnd w:id="4200"/>
      <w:r>
        <w:rPr>
          <w:rFonts w:hint="cs"/>
          <w:rtl/>
          <w:lang w:eastAsia="he-IL"/>
        </w:rPr>
        <w:t xml:space="preserve"> לעצור את החקיקה, ממ</w:t>
      </w:r>
      <w:bookmarkStart w:id="4201" w:name="_ETM_Q1_4242756"/>
      <w:bookmarkStart w:id="4202" w:name="_ETM_Q1_4242986"/>
      <w:bookmarkEnd w:id="4201"/>
      <w:bookmarkEnd w:id="4202"/>
      <w:r>
        <w:rPr>
          <w:rFonts w:hint="cs"/>
          <w:rtl/>
          <w:lang w:eastAsia="he-IL"/>
        </w:rPr>
        <w:t>ש לא.</w:t>
      </w:r>
      <w:r w:rsidRPr="0034573A">
        <w:rPr>
          <w:rStyle w:val="TagStyle"/>
          <w:rtl/>
        </w:rPr>
        <w:t xml:space="preserve"> &lt;&lt; דובר &gt;&gt; </w:t>
      </w:r>
    </w:p>
    <w:p w14:paraId="1812C66F" w14:textId="77777777" w:rsidR="0034573A" w:rsidRDefault="0034573A" w:rsidP="0034573A">
      <w:pPr>
        <w:rPr>
          <w:rtl/>
          <w:lang w:eastAsia="he-IL"/>
        </w:rPr>
      </w:pPr>
    </w:p>
    <w:p w14:paraId="4DB5D1A0" w14:textId="1E0A4C0A" w:rsidR="0034573A" w:rsidRDefault="0034573A" w:rsidP="0034573A">
      <w:pPr>
        <w:pStyle w:val="a4"/>
        <w:keepNext/>
        <w:rPr>
          <w:rtl/>
        </w:rPr>
      </w:pPr>
      <w:bookmarkStart w:id="4203" w:name="ET_speaker_5800_375"/>
      <w:r w:rsidRPr="0034573A">
        <w:rPr>
          <w:rStyle w:val="TagStyle"/>
          <w:rtl/>
        </w:rPr>
        <w:t xml:space="preserve"> &lt;&lt; דובר &gt;&gt; </w:t>
      </w:r>
      <w:r>
        <w:rPr>
          <w:rtl/>
        </w:rPr>
        <w:t>אורית פרקש הכהן (המחנה הממלכתי):</w:t>
      </w:r>
      <w:r w:rsidRPr="0034573A">
        <w:rPr>
          <w:rStyle w:val="TagStyle"/>
          <w:rtl/>
        </w:rPr>
        <w:t xml:space="preserve"> &lt;&lt; דובר &gt;&gt;</w:t>
      </w:r>
      <w:r w:rsidR="00707E81">
        <w:rPr>
          <w:rtl/>
        </w:rPr>
        <w:t xml:space="preserve"> </w:t>
      </w:r>
      <w:r>
        <w:rPr>
          <w:rtl/>
        </w:rPr>
        <w:t xml:space="preserve"> </w:t>
      </w:r>
      <w:bookmarkEnd w:id="4203"/>
    </w:p>
    <w:p w14:paraId="19B6138C" w14:textId="77777777" w:rsidR="0034573A" w:rsidRDefault="0034573A" w:rsidP="0034573A">
      <w:pPr>
        <w:pStyle w:val="KeepWithNext"/>
        <w:rPr>
          <w:rtl/>
          <w:lang w:eastAsia="he-IL"/>
        </w:rPr>
      </w:pPr>
    </w:p>
    <w:p w14:paraId="487B4D74" w14:textId="02108CE5" w:rsidR="0034573A" w:rsidRDefault="0034573A" w:rsidP="0034573A">
      <w:pPr>
        <w:rPr>
          <w:rtl/>
          <w:lang w:eastAsia="he-IL"/>
        </w:rPr>
      </w:pPr>
      <w:bookmarkStart w:id="4204" w:name="_ETM_Q1_4241737"/>
      <w:bookmarkStart w:id="4205" w:name="_ETM_Q1_4236995"/>
      <w:bookmarkEnd w:id="4204"/>
      <w:bookmarkEnd w:id="4205"/>
      <w:r>
        <w:rPr>
          <w:rFonts w:hint="cs"/>
          <w:rtl/>
          <w:lang w:eastAsia="he-IL"/>
        </w:rPr>
        <w:t>40% כמעט חושבים</w:t>
      </w:r>
      <w:bookmarkStart w:id="4206" w:name="_ETM_Q1_4241515"/>
      <w:bookmarkEnd w:id="4206"/>
      <w:r>
        <w:rPr>
          <w:rFonts w:hint="cs"/>
          <w:rtl/>
          <w:lang w:eastAsia="he-IL"/>
        </w:rPr>
        <w:t xml:space="preserve"> שלהמשיך </w:t>
      </w:r>
      <w:bookmarkStart w:id="4207" w:name="_ETM_Q1_4242407"/>
      <w:bookmarkEnd w:id="4207"/>
      <w:r>
        <w:rPr>
          <w:rFonts w:hint="cs"/>
          <w:rtl/>
          <w:lang w:eastAsia="he-IL"/>
        </w:rPr>
        <w:t xml:space="preserve">ככה את הרפורמה זה טעות, ואתה יודע את זה בדיוק </w:t>
      </w:r>
      <w:bookmarkStart w:id="4208" w:name="_ETM_Q1_4248165"/>
      <w:bookmarkEnd w:id="4208"/>
      <w:r>
        <w:rPr>
          <w:rFonts w:hint="cs"/>
          <w:rtl/>
          <w:lang w:eastAsia="he-IL"/>
        </w:rPr>
        <w:t>כמוני</w:t>
      </w:r>
      <w:bookmarkStart w:id="4209" w:name="_ETM_Q1_4247369"/>
      <w:bookmarkStart w:id="4210" w:name="_ETM_Q1_4244605"/>
      <w:bookmarkEnd w:id="4209"/>
      <w:bookmarkEnd w:id="4210"/>
      <w:r>
        <w:rPr>
          <w:rFonts w:hint="cs"/>
          <w:rtl/>
          <w:lang w:eastAsia="he-IL"/>
        </w:rPr>
        <w:t>.</w:t>
      </w:r>
    </w:p>
    <w:p w14:paraId="28C51939" w14:textId="77777777" w:rsidR="0034573A" w:rsidRDefault="0034573A" w:rsidP="0034573A">
      <w:pPr>
        <w:rPr>
          <w:rtl/>
          <w:lang w:eastAsia="he-IL"/>
        </w:rPr>
      </w:pPr>
      <w:bookmarkStart w:id="4211" w:name="_ETM_Q1_4246520"/>
      <w:bookmarkStart w:id="4212" w:name="_ETM_Q1_4246811"/>
      <w:bookmarkStart w:id="4213" w:name="_ETM_Q1_4247383"/>
      <w:bookmarkEnd w:id="4211"/>
      <w:bookmarkEnd w:id="4212"/>
      <w:bookmarkEnd w:id="4213"/>
    </w:p>
    <w:p w14:paraId="473D77D9" w14:textId="40F43107" w:rsidR="0034573A" w:rsidRDefault="0034573A" w:rsidP="0034573A">
      <w:pPr>
        <w:pStyle w:val="af6"/>
        <w:keepNext/>
        <w:rPr>
          <w:rtl/>
        </w:rPr>
      </w:pPr>
      <w:bookmarkStart w:id="4214" w:name="ET_yor_5786_376"/>
      <w:r w:rsidRPr="0034573A">
        <w:rPr>
          <w:rStyle w:val="TagStyle"/>
          <w:rtl/>
        </w:rPr>
        <w:t xml:space="preserve"> &lt;&lt; יור &gt;&gt; </w:t>
      </w:r>
      <w:r>
        <w:rPr>
          <w:rtl/>
        </w:rPr>
        <w:t>היו"ר אופיר כץ:</w:t>
      </w:r>
      <w:r w:rsidRPr="0034573A">
        <w:rPr>
          <w:rStyle w:val="TagStyle"/>
          <w:rtl/>
        </w:rPr>
        <w:t xml:space="preserve"> &lt;&lt; יור &gt;&gt;</w:t>
      </w:r>
      <w:r w:rsidR="00707E81">
        <w:rPr>
          <w:rtl/>
        </w:rPr>
        <w:t xml:space="preserve"> </w:t>
      </w:r>
      <w:r>
        <w:rPr>
          <w:rtl/>
        </w:rPr>
        <w:t xml:space="preserve"> </w:t>
      </w:r>
      <w:bookmarkEnd w:id="4214"/>
    </w:p>
    <w:p w14:paraId="2F4FA78D" w14:textId="77777777" w:rsidR="0034573A" w:rsidRDefault="0034573A" w:rsidP="0034573A">
      <w:pPr>
        <w:pStyle w:val="KeepWithNext"/>
        <w:rPr>
          <w:rtl/>
          <w:lang w:eastAsia="he-IL"/>
        </w:rPr>
      </w:pPr>
    </w:p>
    <w:p w14:paraId="557CEC1A" w14:textId="4B9455F1" w:rsidR="0034573A" w:rsidRDefault="0034573A" w:rsidP="0034573A">
      <w:pPr>
        <w:rPr>
          <w:rtl/>
          <w:lang w:eastAsia="he-IL"/>
        </w:rPr>
      </w:pPr>
      <w:bookmarkStart w:id="4215" w:name="_ETM_Q1_4249125"/>
      <w:bookmarkEnd w:id="4215"/>
      <w:r>
        <w:rPr>
          <w:rFonts w:hint="cs"/>
          <w:rtl/>
          <w:lang w:eastAsia="he-IL"/>
        </w:rPr>
        <w:t>לא</w:t>
      </w:r>
      <w:bookmarkStart w:id="4216" w:name="_ETM_Q1_4249330"/>
      <w:bookmarkEnd w:id="4216"/>
      <w:r>
        <w:rPr>
          <w:rFonts w:hint="cs"/>
          <w:rtl/>
          <w:lang w:eastAsia="he-IL"/>
        </w:rPr>
        <w:t xml:space="preserve"> אני לא יודע </w:t>
      </w:r>
      <w:bookmarkStart w:id="4217" w:name="_ETM_Q1_4250643"/>
      <w:bookmarkEnd w:id="4217"/>
      <w:r>
        <w:rPr>
          <w:rFonts w:hint="cs"/>
          <w:rtl/>
          <w:lang w:eastAsia="he-IL"/>
        </w:rPr>
        <w:t>את זה, אני יודע בדיוק ההפך.</w:t>
      </w:r>
      <w:bookmarkStart w:id="4218" w:name="_ETM_Q1_4253758"/>
      <w:bookmarkEnd w:id="4218"/>
    </w:p>
    <w:p w14:paraId="5B91E112" w14:textId="77777777" w:rsidR="0034573A" w:rsidRDefault="0034573A" w:rsidP="0034573A">
      <w:pPr>
        <w:rPr>
          <w:rtl/>
          <w:lang w:eastAsia="he-IL"/>
        </w:rPr>
      </w:pPr>
      <w:bookmarkStart w:id="4219" w:name="_ETM_Q1_4254168"/>
      <w:bookmarkStart w:id="4220" w:name="_ETM_Q1_4249197"/>
      <w:bookmarkStart w:id="4221" w:name="_ETM_Q1_4244382"/>
      <w:bookmarkStart w:id="4222" w:name="_ETM_Q1_4245798"/>
      <w:bookmarkEnd w:id="4219"/>
      <w:bookmarkEnd w:id="4220"/>
      <w:bookmarkEnd w:id="4221"/>
      <w:bookmarkEnd w:id="4222"/>
    </w:p>
    <w:p w14:paraId="36D97848" w14:textId="3F6765F4" w:rsidR="0034573A" w:rsidRDefault="0034573A" w:rsidP="0034573A">
      <w:pPr>
        <w:pStyle w:val="a4"/>
        <w:keepNext/>
        <w:rPr>
          <w:rtl/>
        </w:rPr>
      </w:pPr>
      <w:bookmarkStart w:id="4223" w:name="ET_speaker_5800_377"/>
      <w:r w:rsidRPr="0034573A">
        <w:rPr>
          <w:rStyle w:val="TagStyle"/>
          <w:rtl/>
        </w:rPr>
        <w:t xml:space="preserve"> &lt;&lt; דובר &gt;&gt; </w:t>
      </w:r>
      <w:r>
        <w:rPr>
          <w:rtl/>
        </w:rPr>
        <w:t>אורית פרקש הכהן (המחנה הממלכתי):</w:t>
      </w:r>
      <w:r w:rsidRPr="0034573A">
        <w:rPr>
          <w:rStyle w:val="TagStyle"/>
          <w:rtl/>
        </w:rPr>
        <w:t xml:space="preserve"> &lt;&lt; דובר &gt;&gt;</w:t>
      </w:r>
      <w:r w:rsidR="00707E81">
        <w:rPr>
          <w:rtl/>
        </w:rPr>
        <w:t xml:space="preserve"> </w:t>
      </w:r>
      <w:r>
        <w:rPr>
          <w:rtl/>
        </w:rPr>
        <w:t xml:space="preserve"> </w:t>
      </w:r>
      <w:bookmarkEnd w:id="4223"/>
    </w:p>
    <w:p w14:paraId="48BC7C0D" w14:textId="77777777" w:rsidR="0034573A" w:rsidRDefault="0034573A" w:rsidP="0034573A">
      <w:pPr>
        <w:pStyle w:val="KeepWithNext"/>
        <w:rPr>
          <w:rtl/>
          <w:lang w:eastAsia="he-IL"/>
        </w:rPr>
      </w:pPr>
    </w:p>
    <w:p w14:paraId="76B0E5A4" w14:textId="0CACD4CE" w:rsidR="0034573A" w:rsidRDefault="0034573A" w:rsidP="0034573A">
      <w:pPr>
        <w:rPr>
          <w:rtl/>
          <w:lang w:eastAsia="he-IL"/>
        </w:rPr>
      </w:pPr>
      <w:bookmarkStart w:id="4224" w:name="_ETM_Q1_4247756"/>
      <w:bookmarkStart w:id="4225" w:name="_ETM_Q1_4247892"/>
      <w:bookmarkEnd w:id="4224"/>
      <w:bookmarkEnd w:id="4225"/>
      <w:r>
        <w:rPr>
          <w:rFonts w:hint="cs"/>
          <w:rtl/>
          <w:lang w:eastAsia="he-IL"/>
        </w:rPr>
        <w:t xml:space="preserve">ואף אחד לא בחר בכם </w:t>
      </w:r>
      <w:bookmarkStart w:id="4226" w:name="_ETM_Q1_4249829"/>
      <w:bookmarkEnd w:id="4226"/>
      <w:r>
        <w:rPr>
          <w:rFonts w:hint="cs"/>
          <w:rtl/>
          <w:lang w:eastAsia="he-IL"/>
        </w:rPr>
        <w:t>כדי לפרק את מדינת ישראל.</w:t>
      </w:r>
    </w:p>
    <w:p w14:paraId="37D324AA" w14:textId="77777777" w:rsidR="0034573A" w:rsidRDefault="0034573A" w:rsidP="0034573A">
      <w:pPr>
        <w:rPr>
          <w:rtl/>
          <w:lang w:eastAsia="he-IL"/>
        </w:rPr>
      </w:pPr>
      <w:bookmarkStart w:id="4227" w:name="_ETM_Q1_4252669"/>
      <w:bookmarkStart w:id="4228" w:name="_ETM_Q1_4252807"/>
      <w:bookmarkStart w:id="4229" w:name="_ETM_Q1_4248291"/>
      <w:bookmarkStart w:id="4230" w:name="_ETM_Q1_4248952"/>
      <w:bookmarkEnd w:id="4227"/>
      <w:bookmarkEnd w:id="4228"/>
      <w:bookmarkEnd w:id="4229"/>
      <w:bookmarkEnd w:id="4230"/>
    </w:p>
    <w:p w14:paraId="382FEFAA" w14:textId="0F0ADE97" w:rsidR="0034573A" w:rsidRDefault="0034573A" w:rsidP="0034573A">
      <w:pPr>
        <w:pStyle w:val="af6"/>
        <w:keepNext/>
        <w:rPr>
          <w:rtl/>
        </w:rPr>
      </w:pPr>
      <w:bookmarkStart w:id="4231" w:name="ET_yor_5786_378"/>
      <w:r w:rsidRPr="0034573A">
        <w:rPr>
          <w:rStyle w:val="TagStyle"/>
          <w:rtl/>
        </w:rPr>
        <w:t xml:space="preserve"> &lt;&lt; יור &gt;&gt; </w:t>
      </w:r>
      <w:r>
        <w:rPr>
          <w:rtl/>
        </w:rPr>
        <w:t>היו"ר אופיר כץ:</w:t>
      </w:r>
      <w:r w:rsidRPr="0034573A">
        <w:rPr>
          <w:rStyle w:val="TagStyle"/>
          <w:rtl/>
        </w:rPr>
        <w:t xml:space="preserve"> &lt;&lt; יור &gt;&gt;</w:t>
      </w:r>
      <w:r w:rsidR="00707E81">
        <w:rPr>
          <w:rtl/>
        </w:rPr>
        <w:t xml:space="preserve"> </w:t>
      </w:r>
      <w:r>
        <w:rPr>
          <w:rtl/>
        </w:rPr>
        <w:t xml:space="preserve"> </w:t>
      </w:r>
      <w:bookmarkEnd w:id="4231"/>
    </w:p>
    <w:p w14:paraId="5C7B519F" w14:textId="77777777" w:rsidR="0034573A" w:rsidRDefault="0034573A" w:rsidP="0034573A">
      <w:pPr>
        <w:pStyle w:val="KeepWithNext"/>
        <w:rPr>
          <w:rtl/>
          <w:lang w:eastAsia="he-IL"/>
        </w:rPr>
      </w:pPr>
    </w:p>
    <w:p w14:paraId="7657DDAF" w14:textId="77777777" w:rsidR="0034573A" w:rsidRDefault="0034573A" w:rsidP="00A410A6">
      <w:pPr>
        <w:rPr>
          <w:rtl/>
        </w:rPr>
      </w:pPr>
      <w:bookmarkStart w:id="4232" w:name="_ETM_Q1_4250327"/>
      <w:bookmarkStart w:id="4233" w:name="_ETM_Q1_4250396"/>
      <w:bookmarkEnd w:id="4232"/>
      <w:bookmarkEnd w:id="4233"/>
      <w:r>
        <w:rPr>
          <w:rFonts w:hint="cs"/>
          <w:rtl/>
        </w:rPr>
        <w:t xml:space="preserve">עכשיו </w:t>
      </w:r>
      <w:r w:rsidR="004511FC">
        <w:rPr>
          <w:rtl/>
        </w:rPr>
        <w:t>אני אסביר לך משהו</w:t>
      </w:r>
      <w:r>
        <w:rPr>
          <w:rFonts w:hint="cs"/>
          <w:rtl/>
        </w:rPr>
        <w:t>,</w:t>
      </w:r>
      <w:bookmarkStart w:id="4234" w:name="_ETM_Q1_4252505"/>
      <w:bookmarkEnd w:id="4234"/>
      <w:r w:rsidR="004511FC">
        <w:rPr>
          <w:rtl/>
        </w:rPr>
        <w:t xml:space="preserve"> אצלנו זה לא כמו אצלכם שיש מנהיג שקובע מי יהיה ברשימה, איזה מקום וכל הדברים האלה. </w:t>
      </w:r>
      <w:bookmarkStart w:id="4235" w:name="_ETM_Q1_4254685"/>
      <w:bookmarkEnd w:id="4235"/>
    </w:p>
    <w:p w14:paraId="54B1B349" w14:textId="77777777" w:rsidR="0034573A" w:rsidRDefault="0034573A" w:rsidP="00A410A6">
      <w:pPr>
        <w:rPr>
          <w:rtl/>
        </w:rPr>
      </w:pPr>
      <w:bookmarkStart w:id="4236" w:name="_ETM_Q1_4255020"/>
      <w:bookmarkStart w:id="4237" w:name="_ETM_Q1_4255236"/>
      <w:bookmarkStart w:id="4238" w:name="_ETM_Q1_4255404"/>
      <w:bookmarkStart w:id="4239" w:name="_ETM_Q1_4257182"/>
      <w:bookmarkEnd w:id="4236"/>
      <w:bookmarkEnd w:id="4237"/>
      <w:bookmarkEnd w:id="4238"/>
      <w:bookmarkEnd w:id="4239"/>
    </w:p>
    <w:p w14:paraId="397B7BAE" w14:textId="04691109" w:rsidR="0034573A" w:rsidRDefault="0034573A" w:rsidP="0034573A">
      <w:pPr>
        <w:pStyle w:val="a4"/>
        <w:keepNext/>
        <w:rPr>
          <w:rtl/>
        </w:rPr>
      </w:pPr>
      <w:bookmarkStart w:id="4240" w:name="ET_speaker_6341_379"/>
      <w:r w:rsidRPr="0034573A">
        <w:rPr>
          <w:rStyle w:val="TagStyle"/>
          <w:rtl/>
        </w:rPr>
        <w:t xml:space="preserve"> &lt;&lt; דובר &gt;&gt; </w:t>
      </w:r>
      <w:r>
        <w:rPr>
          <w:rtl/>
        </w:rPr>
        <w:t>דבי ביטון (יש עתיד):</w:t>
      </w:r>
      <w:r w:rsidRPr="0034573A">
        <w:rPr>
          <w:rStyle w:val="TagStyle"/>
          <w:rtl/>
        </w:rPr>
        <w:t xml:space="preserve"> &lt;&lt; דובר &gt;&gt;</w:t>
      </w:r>
      <w:r w:rsidR="00707E81">
        <w:rPr>
          <w:rtl/>
        </w:rPr>
        <w:t xml:space="preserve"> </w:t>
      </w:r>
      <w:r>
        <w:rPr>
          <w:rtl/>
        </w:rPr>
        <w:t xml:space="preserve"> </w:t>
      </w:r>
      <w:bookmarkEnd w:id="4240"/>
    </w:p>
    <w:p w14:paraId="0C55F1C0" w14:textId="77777777" w:rsidR="0034573A" w:rsidRDefault="0034573A" w:rsidP="0034573A">
      <w:pPr>
        <w:pStyle w:val="KeepWithNext"/>
        <w:rPr>
          <w:rtl/>
          <w:lang w:eastAsia="he-IL"/>
        </w:rPr>
      </w:pPr>
    </w:p>
    <w:p w14:paraId="72CE7FAB" w14:textId="77777777" w:rsidR="0034573A" w:rsidRDefault="0034573A" w:rsidP="0034573A">
      <w:pPr>
        <w:rPr>
          <w:rtl/>
        </w:rPr>
      </w:pPr>
      <w:r>
        <w:rPr>
          <w:rFonts w:hint="cs"/>
          <w:rtl/>
          <w:lang w:eastAsia="he-IL"/>
        </w:rPr>
        <w:t>ר</w:t>
      </w:r>
      <w:bookmarkStart w:id="4241" w:name="_ETM_Q1_4258481"/>
      <w:bookmarkStart w:id="4242" w:name="_ETM_Q1_4258556"/>
      <w:bookmarkEnd w:id="4241"/>
      <w:bookmarkEnd w:id="4242"/>
      <w:r>
        <w:rPr>
          <w:rFonts w:hint="cs"/>
          <w:rtl/>
          <w:lang w:eastAsia="he-IL"/>
        </w:rPr>
        <w:t xml:space="preserve">אינו </w:t>
      </w:r>
      <w:bookmarkStart w:id="4243" w:name="_ETM_Q1_4255554"/>
      <w:bookmarkEnd w:id="4243"/>
      <w:r>
        <w:rPr>
          <w:rFonts w:hint="cs"/>
          <w:rtl/>
        </w:rPr>
        <w:t xml:space="preserve">מה קרה ברשימה וראינו </w:t>
      </w:r>
      <w:bookmarkStart w:id="4244" w:name="_ETM_Q1_4263119"/>
      <w:bookmarkEnd w:id="4244"/>
      <w:r>
        <w:rPr>
          <w:rFonts w:hint="cs"/>
          <w:rtl/>
        </w:rPr>
        <w:t>את רשימת קדושים, בוא</w:t>
      </w:r>
      <w:bookmarkStart w:id="4245" w:name="_ETM_Q1_4260925"/>
      <w:bookmarkEnd w:id="4245"/>
      <w:r>
        <w:rPr>
          <w:rFonts w:hint="cs"/>
          <w:rtl/>
        </w:rPr>
        <w:t xml:space="preserve">ו אל תתנו לנו לפתוח </w:t>
      </w:r>
      <w:bookmarkStart w:id="4246" w:name="_ETM_Q1_4266557"/>
      <w:bookmarkEnd w:id="4246"/>
      <w:r>
        <w:rPr>
          <w:rFonts w:hint="cs"/>
          <w:rtl/>
        </w:rPr>
        <w:t>- -</w:t>
      </w:r>
    </w:p>
    <w:p w14:paraId="060D5D93" w14:textId="77777777" w:rsidR="0034573A" w:rsidRDefault="0034573A" w:rsidP="0034573A">
      <w:pPr>
        <w:rPr>
          <w:rtl/>
        </w:rPr>
      </w:pPr>
      <w:bookmarkStart w:id="4247" w:name="_ETM_Q1_4267246"/>
      <w:bookmarkStart w:id="4248" w:name="_ETM_Q1_4267353"/>
      <w:bookmarkStart w:id="4249" w:name="_ETM_Q1_4263450"/>
      <w:bookmarkStart w:id="4250" w:name="_ETM_Q1_4258652"/>
      <w:bookmarkStart w:id="4251" w:name="_ETM_Q1_4260502"/>
      <w:bookmarkEnd w:id="4247"/>
      <w:bookmarkEnd w:id="4248"/>
      <w:bookmarkEnd w:id="4249"/>
      <w:bookmarkEnd w:id="4250"/>
      <w:bookmarkEnd w:id="4251"/>
    </w:p>
    <w:p w14:paraId="2274BF0C" w14:textId="781F1789" w:rsidR="0034573A" w:rsidRDefault="0034573A" w:rsidP="0034573A">
      <w:pPr>
        <w:pStyle w:val="af6"/>
        <w:keepNext/>
        <w:rPr>
          <w:rtl/>
        </w:rPr>
      </w:pPr>
      <w:bookmarkStart w:id="4252" w:name="ET_yor_5786_380"/>
      <w:r w:rsidRPr="0034573A">
        <w:rPr>
          <w:rStyle w:val="TagStyle"/>
          <w:rtl/>
        </w:rPr>
        <w:t xml:space="preserve"> &lt;&lt; יור &gt;&gt; </w:t>
      </w:r>
      <w:r>
        <w:rPr>
          <w:rtl/>
        </w:rPr>
        <w:t>היו"ר אופיר כץ:</w:t>
      </w:r>
      <w:r w:rsidRPr="0034573A">
        <w:rPr>
          <w:rStyle w:val="TagStyle"/>
          <w:rtl/>
        </w:rPr>
        <w:t xml:space="preserve"> &lt;&lt; יור &gt;&gt;</w:t>
      </w:r>
      <w:r w:rsidR="00707E81">
        <w:rPr>
          <w:rtl/>
        </w:rPr>
        <w:t xml:space="preserve"> </w:t>
      </w:r>
      <w:r>
        <w:rPr>
          <w:rtl/>
        </w:rPr>
        <w:t xml:space="preserve"> </w:t>
      </w:r>
      <w:bookmarkEnd w:id="4252"/>
    </w:p>
    <w:p w14:paraId="1619C7C0" w14:textId="77777777" w:rsidR="0034573A" w:rsidRDefault="0034573A" w:rsidP="0034573A">
      <w:pPr>
        <w:pStyle w:val="KeepWithNext"/>
        <w:rPr>
          <w:rtl/>
          <w:lang w:eastAsia="he-IL"/>
        </w:rPr>
      </w:pPr>
    </w:p>
    <w:p w14:paraId="201DAF55" w14:textId="04D783C1" w:rsidR="0034573A" w:rsidRDefault="0034573A" w:rsidP="0034573A">
      <w:pPr>
        <w:rPr>
          <w:rtl/>
          <w:lang w:eastAsia="he-IL"/>
        </w:rPr>
      </w:pPr>
      <w:bookmarkStart w:id="4253" w:name="_ETM_Q1_4261780"/>
      <w:bookmarkStart w:id="4254" w:name="_ETM_Q1_4261922"/>
      <w:bookmarkStart w:id="4255" w:name="_ETM_Q1_4257709"/>
      <w:bookmarkStart w:id="4256" w:name="_ETM_Q1_4255378"/>
      <w:bookmarkEnd w:id="4253"/>
      <w:bookmarkEnd w:id="4254"/>
      <w:bookmarkEnd w:id="4255"/>
      <w:bookmarkEnd w:id="4256"/>
      <w:r>
        <w:rPr>
          <w:rFonts w:hint="cs"/>
          <w:rtl/>
          <w:lang w:eastAsia="he-IL"/>
        </w:rPr>
        <w:t xml:space="preserve">אצלי דמוקרטיה, אצלנו כשאני אומר, דבי לא להפריע לי, </w:t>
      </w:r>
      <w:bookmarkStart w:id="4257" w:name="_ETM_Q1_4267458"/>
      <w:bookmarkEnd w:id="4257"/>
      <w:r>
        <w:rPr>
          <w:rFonts w:hint="cs"/>
          <w:rtl/>
          <w:lang w:eastAsia="he-IL"/>
        </w:rPr>
        <w:t>אני לא מפריע לכם.</w:t>
      </w:r>
    </w:p>
    <w:p w14:paraId="4A760B4C" w14:textId="77777777" w:rsidR="0034573A" w:rsidRDefault="0034573A" w:rsidP="0034573A">
      <w:pPr>
        <w:rPr>
          <w:rtl/>
          <w:lang w:eastAsia="he-IL"/>
        </w:rPr>
      </w:pPr>
      <w:bookmarkStart w:id="4258" w:name="_ETM_Q1_4269843"/>
      <w:bookmarkEnd w:id="4258"/>
    </w:p>
    <w:p w14:paraId="58FEDDE5" w14:textId="77777777" w:rsidR="0034573A" w:rsidRDefault="0034573A" w:rsidP="0034573A">
      <w:pPr>
        <w:rPr>
          <w:rtl/>
        </w:rPr>
      </w:pPr>
      <w:bookmarkStart w:id="4259" w:name="_ETM_Q1_4269990"/>
      <w:bookmarkStart w:id="4260" w:name="_ETM_Q1_4270044"/>
      <w:bookmarkStart w:id="4261" w:name="_ETM_Q1_4270127"/>
      <w:bookmarkEnd w:id="4259"/>
      <w:bookmarkEnd w:id="4260"/>
      <w:bookmarkEnd w:id="4261"/>
      <w:r>
        <w:rPr>
          <w:rFonts w:hint="cs"/>
          <w:rtl/>
          <w:lang w:eastAsia="he-IL"/>
        </w:rPr>
        <w:t xml:space="preserve">כשאני אומר </w:t>
      </w:r>
      <w:bookmarkStart w:id="4262" w:name="_ETM_Q1_4266462"/>
      <w:bookmarkEnd w:id="4262"/>
      <w:r>
        <w:rPr>
          <w:rFonts w:hint="cs"/>
          <w:rtl/>
          <w:lang w:eastAsia="he-IL"/>
        </w:rPr>
        <w:t xml:space="preserve">שמי שיצביע נגד </w:t>
      </w:r>
      <w:bookmarkStart w:id="4263" w:name="_ETM_Q1_4267520"/>
      <w:bookmarkStart w:id="4264" w:name="_ETM_Q1_4267671"/>
      <w:bookmarkEnd w:id="4263"/>
      <w:bookmarkEnd w:id="4264"/>
      <w:r>
        <w:rPr>
          <w:rFonts w:hint="cs"/>
          <w:rtl/>
        </w:rPr>
        <w:t>הו</w:t>
      </w:r>
      <w:bookmarkStart w:id="4265" w:name="_ETM_Q1_4270157"/>
      <w:bookmarkStart w:id="4266" w:name="_ETM_Q1_4265337"/>
      <w:bookmarkEnd w:id="4265"/>
      <w:bookmarkEnd w:id="4266"/>
      <w:r w:rsidR="004511FC">
        <w:rPr>
          <w:rtl/>
        </w:rPr>
        <w:t>א סיים את הקריירה הפוליטית, זה לא כי אני אחליט שהוא לא יהיה ברשימה, כי אצלנו זה דמוקרטיה, זה פריימריז</w:t>
      </w:r>
      <w:bookmarkStart w:id="4267" w:name="_ETM_Q1_4270945"/>
      <w:bookmarkStart w:id="4268" w:name="_ETM_Q1_4266112"/>
      <w:bookmarkEnd w:id="4267"/>
      <w:bookmarkEnd w:id="4268"/>
      <w:r>
        <w:rPr>
          <w:rFonts w:hint="cs"/>
          <w:rtl/>
        </w:rPr>
        <w:t>.</w:t>
      </w:r>
    </w:p>
    <w:p w14:paraId="4BF4AC9C" w14:textId="77777777" w:rsidR="0034573A" w:rsidRDefault="0034573A" w:rsidP="0034573A">
      <w:pPr>
        <w:rPr>
          <w:rtl/>
        </w:rPr>
      </w:pPr>
      <w:bookmarkStart w:id="4269" w:name="_ETM_Q1_4288232"/>
      <w:bookmarkStart w:id="4270" w:name="_ETM_Q1_4288388"/>
      <w:bookmarkStart w:id="4271" w:name="_ETM_Q1_4289660"/>
      <w:bookmarkEnd w:id="4269"/>
      <w:bookmarkEnd w:id="4270"/>
      <w:bookmarkEnd w:id="4271"/>
    </w:p>
    <w:p w14:paraId="749A5320" w14:textId="7F8659E1" w:rsidR="0034573A" w:rsidRDefault="0034573A" w:rsidP="0034573A">
      <w:pPr>
        <w:pStyle w:val="a4"/>
        <w:keepNext/>
        <w:rPr>
          <w:rtl/>
        </w:rPr>
      </w:pPr>
      <w:bookmarkStart w:id="4272" w:name="ET_speaker_6236_383"/>
      <w:r w:rsidRPr="0034573A">
        <w:rPr>
          <w:rStyle w:val="TagStyle"/>
          <w:rtl/>
        </w:rPr>
        <w:t xml:space="preserve"> &lt;&lt; דובר &gt;&gt; </w:t>
      </w:r>
      <w:r>
        <w:rPr>
          <w:rtl/>
        </w:rPr>
        <w:t>נעמה לזימי (העבודה):</w:t>
      </w:r>
      <w:r w:rsidRPr="0034573A">
        <w:rPr>
          <w:rStyle w:val="TagStyle"/>
          <w:rtl/>
        </w:rPr>
        <w:t xml:space="preserve"> &lt;&lt; דובר &gt;&gt;</w:t>
      </w:r>
      <w:r w:rsidR="00707E81">
        <w:rPr>
          <w:rtl/>
        </w:rPr>
        <w:t xml:space="preserve"> </w:t>
      </w:r>
      <w:r>
        <w:rPr>
          <w:rtl/>
        </w:rPr>
        <w:t xml:space="preserve"> </w:t>
      </w:r>
      <w:bookmarkEnd w:id="4272"/>
    </w:p>
    <w:p w14:paraId="4FB064BD" w14:textId="77777777" w:rsidR="0034573A" w:rsidRDefault="0034573A" w:rsidP="0034573A">
      <w:pPr>
        <w:pStyle w:val="KeepWithNext"/>
        <w:rPr>
          <w:rtl/>
          <w:lang w:eastAsia="he-IL"/>
        </w:rPr>
      </w:pPr>
    </w:p>
    <w:p w14:paraId="27AB7ACC" w14:textId="51AB9318" w:rsidR="004511FC" w:rsidRDefault="0034573A" w:rsidP="0034573A">
      <w:pPr>
        <w:rPr>
          <w:rtl/>
        </w:rPr>
      </w:pPr>
      <w:bookmarkStart w:id="4273" w:name="_ETM_Q1_4271357"/>
      <w:bookmarkEnd w:id="4273"/>
      <w:r>
        <w:rPr>
          <w:rFonts w:hint="cs"/>
          <w:rtl/>
          <w:lang w:eastAsia="he-IL"/>
        </w:rPr>
        <w:t>א</w:t>
      </w:r>
      <w:bookmarkStart w:id="4274" w:name="_ETM_Q1_4271495"/>
      <w:bookmarkEnd w:id="4274"/>
      <w:r>
        <w:rPr>
          <w:rFonts w:hint="cs"/>
          <w:rtl/>
          <w:lang w:eastAsia="he-IL"/>
        </w:rPr>
        <w:t xml:space="preserve">ה, </w:t>
      </w:r>
      <w:bookmarkStart w:id="4275" w:name="_ETM_Q1_4267966"/>
      <w:bookmarkStart w:id="4276" w:name="_ETM_Q1_4267998"/>
      <w:bookmarkStart w:id="4277" w:name="_ETM_Q1_4268055"/>
      <w:bookmarkEnd w:id="4275"/>
      <w:bookmarkEnd w:id="4276"/>
      <w:bookmarkEnd w:id="4277"/>
      <w:r w:rsidR="004511FC">
        <w:rPr>
          <w:rtl/>
        </w:rPr>
        <w:t>ככה נשמע דמוקרט</w:t>
      </w:r>
      <w:r>
        <w:rPr>
          <w:rFonts w:hint="cs"/>
          <w:rtl/>
        </w:rPr>
        <w:t>?</w:t>
      </w:r>
      <w:bookmarkStart w:id="4278" w:name="_ETM_Q1_4274524"/>
      <w:bookmarkEnd w:id="4278"/>
      <w:r>
        <w:rPr>
          <w:rFonts w:hint="cs"/>
          <w:rtl/>
        </w:rPr>
        <w:t xml:space="preserve"> </w:t>
      </w:r>
      <w:bookmarkStart w:id="4279" w:name="_ETM_Q1_4276576"/>
      <w:bookmarkEnd w:id="4279"/>
      <w:r>
        <w:rPr>
          <w:rFonts w:hint="cs"/>
          <w:rtl/>
        </w:rPr>
        <w:t>אתה עברת קריירה?</w:t>
      </w:r>
    </w:p>
    <w:p w14:paraId="5B2DBEA2" w14:textId="77777777" w:rsidR="0034573A" w:rsidRDefault="0034573A" w:rsidP="0034573A">
      <w:pPr>
        <w:rPr>
          <w:rtl/>
        </w:rPr>
      </w:pPr>
      <w:bookmarkStart w:id="4280" w:name="_ETM_Q1_4281622"/>
      <w:bookmarkStart w:id="4281" w:name="_ETM_Q1_4281768"/>
      <w:bookmarkEnd w:id="4280"/>
      <w:bookmarkEnd w:id="4281"/>
    </w:p>
    <w:p w14:paraId="1CC175DE" w14:textId="21496F71" w:rsidR="0034573A" w:rsidRDefault="0034573A" w:rsidP="0034573A">
      <w:pPr>
        <w:rPr>
          <w:rtl/>
        </w:rPr>
      </w:pPr>
      <w:bookmarkStart w:id="4282" w:name="_ETM_Q1_4282741"/>
      <w:bookmarkStart w:id="4283" w:name="_ETM_Q1_4282867"/>
      <w:bookmarkEnd w:id="4282"/>
      <w:bookmarkEnd w:id="4283"/>
      <w:r>
        <w:rPr>
          <w:rFonts w:hint="cs"/>
          <w:rtl/>
        </w:rPr>
        <w:t>(כולם צועקים יחד)</w:t>
      </w:r>
    </w:p>
    <w:p w14:paraId="44349CEB" w14:textId="77777777" w:rsidR="0034573A" w:rsidRDefault="0034573A" w:rsidP="0034573A">
      <w:pPr>
        <w:rPr>
          <w:rtl/>
        </w:rPr>
      </w:pPr>
      <w:bookmarkStart w:id="4284" w:name="_ETM_Q1_4289701"/>
      <w:bookmarkStart w:id="4285" w:name="_ETM_Q1_4289845"/>
      <w:bookmarkStart w:id="4286" w:name="_ETM_Q1_4285697"/>
      <w:bookmarkStart w:id="4287" w:name="_ETM_Q1_4286556"/>
      <w:bookmarkEnd w:id="4284"/>
      <w:bookmarkEnd w:id="4285"/>
      <w:bookmarkEnd w:id="4286"/>
      <w:bookmarkEnd w:id="4287"/>
    </w:p>
    <w:p w14:paraId="64696ADC" w14:textId="0F5461D8" w:rsidR="0034573A" w:rsidRDefault="0034573A" w:rsidP="0034573A">
      <w:pPr>
        <w:pStyle w:val="a4"/>
        <w:keepNext/>
        <w:rPr>
          <w:rtl/>
        </w:rPr>
      </w:pPr>
      <w:bookmarkStart w:id="4288" w:name="ET_speaker_5787_384"/>
      <w:r w:rsidRPr="0034573A">
        <w:rPr>
          <w:rStyle w:val="TagStyle"/>
          <w:rtl/>
        </w:rPr>
        <w:t xml:space="preserve"> &lt;&lt; דובר &gt;&gt; </w:t>
      </w:r>
      <w:r>
        <w:rPr>
          <w:rtl/>
        </w:rPr>
        <w:t>יוראי להב הרצנו (יש עתיד):</w:t>
      </w:r>
      <w:r w:rsidRPr="0034573A">
        <w:rPr>
          <w:rStyle w:val="TagStyle"/>
          <w:rtl/>
        </w:rPr>
        <w:t xml:space="preserve"> &lt;&lt; דובר &gt;&gt;</w:t>
      </w:r>
      <w:r w:rsidR="00707E81">
        <w:rPr>
          <w:rtl/>
        </w:rPr>
        <w:t xml:space="preserve"> </w:t>
      </w:r>
      <w:r>
        <w:rPr>
          <w:rtl/>
        </w:rPr>
        <w:t xml:space="preserve"> </w:t>
      </w:r>
      <w:bookmarkEnd w:id="4288"/>
    </w:p>
    <w:p w14:paraId="66348D32" w14:textId="77777777" w:rsidR="0034573A" w:rsidRDefault="0034573A" w:rsidP="0034573A">
      <w:pPr>
        <w:pStyle w:val="KeepWithNext"/>
        <w:rPr>
          <w:rtl/>
          <w:lang w:eastAsia="he-IL"/>
        </w:rPr>
      </w:pPr>
    </w:p>
    <w:p w14:paraId="391D04EF" w14:textId="05424573" w:rsidR="0034573A" w:rsidRDefault="0034573A" w:rsidP="0034573A">
      <w:pPr>
        <w:rPr>
          <w:rtl/>
          <w:lang w:eastAsia="he-IL"/>
        </w:rPr>
      </w:pPr>
      <w:bookmarkStart w:id="4289" w:name="_ETM_Q1_4288445"/>
      <w:bookmarkStart w:id="4290" w:name="_ETM_Q1_4288538"/>
      <w:bookmarkStart w:id="4291" w:name="_ETM_Q1_4284263"/>
      <w:bookmarkStart w:id="4292" w:name="_ETM_Q1_4279437"/>
      <w:bookmarkStart w:id="4293" w:name="_ETM_Q1_4281144"/>
      <w:bookmarkStart w:id="4294" w:name="_ETM_Q1_4288266"/>
      <w:bookmarkStart w:id="4295" w:name="_ETM_Q1_4288357"/>
      <w:bookmarkStart w:id="4296" w:name="_ETM_Q1_4282545"/>
      <w:bookmarkStart w:id="4297" w:name="_ETM_Q1_4282683"/>
      <w:bookmarkStart w:id="4298" w:name="_ETM_Q1_4283313"/>
      <w:bookmarkStart w:id="4299" w:name="_ETM_Q1_4278500"/>
      <w:bookmarkEnd w:id="4289"/>
      <w:bookmarkEnd w:id="4290"/>
      <w:bookmarkEnd w:id="4291"/>
      <w:bookmarkEnd w:id="4292"/>
      <w:bookmarkEnd w:id="4293"/>
      <w:bookmarkEnd w:id="4294"/>
      <w:bookmarkEnd w:id="4295"/>
      <w:bookmarkEnd w:id="4296"/>
      <w:bookmarkEnd w:id="4297"/>
      <w:bookmarkEnd w:id="4298"/>
      <w:bookmarkEnd w:id="4299"/>
      <w:r>
        <w:rPr>
          <w:rFonts w:hint="cs"/>
          <w:rtl/>
          <w:lang w:eastAsia="he-IL"/>
        </w:rPr>
        <w:t xml:space="preserve">פריימריז זה לא דמוקרטיה, אופיר כץ </w:t>
      </w:r>
      <w:bookmarkStart w:id="4300" w:name="_ETM_Q1_4288149"/>
      <w:bookmarkEnd w:id="4300"/>
      <w:r>
        <w:rPr>
          <w:rFonts w:hint="cs"/>
          <w:rtl/>
          <w:lang w:eastAsia="he-IL"/>
        </w:rPr>
        <w:t>תפסיק.</w:t>
      </w:r>
      <w:bookmarkStart w:id="4301" w:name="_ETM_Q1_4287994"/>
      <w:bookmarkEnd w:id="4301"/>
    </w:p>
    <w:p w14:paraId="55B5CE87" w14:textId="77777777" w:rsidR="0034573A" w:rsidRDefault="0034573A" w:rsidP="0034573A">
      <w:pPr>
        <w:rPr>
          <w:rtl/>
          <w:lang w:eastAsia="he-IL"/>
        </w:rPr>
      </w:pPr>
      <w:bookmarkStart w:id="4302" w:name="_ETM_Q1_4288531"/>
      <w:bookmarkStart w:id="4303" w:name="_ETM_Q1_4288816"/>
      <w:bookmarkStart w:id="4304" w:name="_ETM_Q1_4284606"/>
      <w:bookmarkStart w:id="4305" w:name="_ETM_Q1_4286809"/>
      <w:bookmarkStart w:id="4306" w:name="_ETM_Q1_4289216"/>
      <w:bookmarkStart w:id="4307" w:name="_ETM_Q1_4289878"/>
      <w:bookmarkEnd w:id="4302"/>
      <w:bookmarkEnd w:id="4303"/>
      <w:bookmarkEnd w:id="4304"/>
      <w:bookmarkEnd w:id="4305"/>
      <w:bookmarkEnd w:id="4306"/>
      <w:bookmarkEnd w:id="4307"/>
    </w:p>
    <w:p w14:paraId="01DC3316" w14:textId="438EE5B8" w:rsidR="0034573A" w:rsidRDefault="0034573A" w:rsidP="0034573A">
      <w:pPr>
        <w:pStyle w:val="a4"/>
        <w:keepNext/>
        <w:rPr>
          <w:rtl/>
        </w:rPr>
      </w:pPr>
      <w:bookmarkStart w:id="4308" w:name="ET_speaker_6236_386"/>
      <w:r w:rsidRPr="0034573A">
        <w:rPr>
          <w:rStyle w:val="TagStyle"/>
          <w:rtl/>
        </w:rPr>
        <w:t xml:space="preserve"> &lt;&lt; דובר &gt;&gt; </w:t>
      </w:r>
      <w:r>
        <w:rPr>
          <w:rtl/>
        </w:rPr>
        <w:t>נעמה לזימי (העבודה):</w:t>
      </w:r>
      <w:r w:rsidRPr="0034573A">
        <w:rPr>
          <w:rStyle w:val="TagStyle"/>
          <w:rtl/>
        </w:rPr>
        <w:t xml:space="preserve"> &lt;&lt; דובר &gt;&gt;</w:t>
      </w:r>
      <w:r w:rsidR="00707E81">
        <w:rPr>
          <w:rtl/>
        </w:rPr>
        <w:t xml:space="preserve"> </w:t>
      </w:r>
      <w:r>
        <w:rPr>
          <w:rtl/>
        </w:rPr>
        <w:t xml:space="preserve"> </w:t>
      </w:r>
      <w:bookmarkEnd w:id="4308"/>
    </w:p>
    <w:p w14:paraId="7F82DFF5" w14:textId="77777777" w:rsidR="0034573A" w:rsidRDefault="0034573A" w:rsidP="0034573A">
      <w:pPr>
        <w:pStyle w:val="KeepWithNext"/>
        <w:rPr>
          <w:rtl/>
          <w:lang w:eastAsia="he-IL"/>
        </w:rPr>
      </w:pPr>
      <w:bookmarkStart w:id="4309" w:name="_ETM_Q1_4291654"/>
      <w:bookmarkStart w:id="4310" w:name="_ETM_Q1_4286820"/>
      <w:bookmarkEnd w:id="4309"/>
      <w:bookmarkEnd w:id="4310"/>
    </w:p>
    <w:p w14:paraId="61442E59" w14:textId="111F15B0" w:rsidR="0034573A" w:rsidRDefault="0034573A" w:rsidP="0034573A">
      <w:pPr>
        <w:rPr>
          <w:rtl/>
          <w:lang w:eastAsia="he-IL"/>
        </w:rPr>
      </w:pPr>
      <w:bookmarkStart w:id="4311" w:name="_ETM_Q1_4288204"/>
      <w:bookmarkStart w:id="4312" w:name="_ETM_Q1_4288354"/>
      <w:bookmarkEnd w:id="4311"/>
      <w:bookmarkEnd w:id="4312"/>
      <w:r>
        <w:rPr>
          <w:rFonts w:hint="cs"/>
          <w:rtl/>
          <w:lang w:eastAsia="he-IL"/>
        </w:rPr>
        <w:t>גם ראש השב"כ גמר את הקריירה, גם הרמטכ"ל</w:t>
      </w:r>
      <w:bookmarkStart w:id="4313" w:name="_ETM_Q1_4290528"/>
      <w:bookmarkEnd w:id="4313"/>
      <w:r>
        <w:rPr>
          <w:rFonts w:hint="cs"/>
          <w:rtl/>
          <w:lang w:eastAsia="he-IL"/>
        </w:rPr>
        <w:t xml:space="preserve"> שהתריע בפניו </w:t>
      </w:r>
      <w:bookmarkStart w:id="4314" w:name="_ETM_Q1_4293539"/>
      <w:bookmarkEnd w:id="4314"/>
      <w:r>
        <w:rPr>
          <w:rFonts w:hint="cs"/>
          <w:rtl/>
          <w:lang w:eastAsia="he-IL"/>
        </w:rPr>
        <w:t>גמר את הקריירה?</w:t>
      </w:r>
      <w:bookmarkStart w:id="4315" w:name="_ETM_Q1_4292241"/>
      <w:bookmarkEnd w:id="4315"/>
    </w:p>
    <w:p w14:paraId="70CB0010" w14:textId="77777777" w:rsidR="0034573A" w:rsidRDefault="0034573A" w:rsidP="0034573A">
      <w:pPr>
        <w:rPr>
          <w:rtl/>
          <w:lang w:eastAsia="he-IL"/>
        </w:rPr>
      </w:pPr>
      <w:bookmarkStart w:id="4316" w:name="_ETM_Q1_4292637"/>
      <w:bookmarkStart w:id="4317" w:name="_ETM_Q1_4292900"/>
      <w:bookmarkStart w:id="4318" w:name="_ETM_Q1_4293803"/>
      <w:bookmarkEnd w:id="4316"/>
      <w:bookmarkEnd w:id="4317"/>
      <w:bookmarkEnd w:id="4318"/>
    </w:p>
    <w:p w14:paraId="24411AD4" w14:textId="69329EB0" w:rsidR="0034573A" w:rsidRDefault="0034573A" w:rsidP="0034573A">
      <w:pPr>
        <w:pStyle w:val="af6"/>
        <w:keepNext/>
        <w:rPr>
          <w:rtl/>
        </w:rPr>
      </w:pPr>
      <w:bookmarkStart w:id="4319" w:name="ET_yor_5786_387"/>
      <w:r w:rsidRPr="0034573A">
        <w:rPr>
          <w:rStyle w:val="TagStyle"/>
          <w:rtl/>
        </w:rPr>
        <w:t xml:space="preserve"> &lt;&lt; יור &gt;&gt; </w:t>
      </w:r>
      <w:r>
        <w:rPr>
          <w:rtl/>
        </w:rPr>
        <w:t>היו"ר אופיר כץ:</w:t>
      </w:r>
      <w:r w:rsidRPr="0034573A">
        <w:rPr>
          <w:rStyle w:val="TagStyle"/>
          <w:rtl/>
        </w:rPr>
        <w:t xml:space="preserve"> &lt;&lt; יור &gt;&gt;</w:t>
      </w:r>
      <w:r w:rsidR="00707E81">
        <w:rPr>
          <w:rtl/>
        </w:rPr>
        <w:t xml:space="preserve"> </w:t>
      </w:r>
      <w:r>
        <w:rPr>
          <w:rtl/>
        </w:rPr>
        <w:t xml:space="preserve"> </w:t>
      </w:r>
      <w:bookmarkEnd w:id="4319"/>
    </w:p>
    <w:p w14:paraId="6B73C806" w14:textId="77777777" w:rsidR="0034573A" w:rsidRDefault="0034573A" w:rsidP="0034573A">
      <w:pPr>
        <w:pStyle w:val="KeepWithNext"/>
        <w:rPr>
          <w:rtl/>
          <w:lang w:eastAsia="he-IL"/>
        </w:rPr>
      </w:pPr>
    </w:p>
    <w:p w14:paraId="35D12DE5" w14:textId="2F1D945F" w:rsidR="0034573A" w:rsidRDefault="0034573A" w:rsidP="0034573A">
      <w:pPr>
        <w:rPr>
          <w:rtl/>
          <w:lang w:eastAsia="he-IL"/>
        </w:rPr>
      </w:pPr>
      <w:bookmarkStart w:id="4320" w:name="_ETM_Q1_4295536"/>
      <w:bookmarkStart w:id="4321" w:name="_ETM_Q1_4295717"/>
      <w:bookmarkEnd w:id="4320"/>
      <w:bookmarkEnd w:id="4321"/>
      <w:r>
        <w:rPr>
          <w:rFonts w:hint="cs"/>
          <w:rtl/>
          <w:lang w:eastAsia="he-IL"/>
        </w:rPr>
        <w:t>חברת הכנסת נ</w:t>
      </w:r>
      <w:bookmarkStart w:id="4322" w:name="_ETM_Q1_4286040"/>
      <w:bookmarkEnd w:id="4322"/>
      <w:r>
        <w:rPr>
          <w:rFonts w:hint="cs"/>
          <w:rtl/>
          <w:lang w:eastAsia="he-IL"/>
        </w:rPr>
        <w:t>עמה לזימי. יוראי להב הרצנו בבקשה אדוני.</w:t>
      </w:r>
      <w:bookmarkStart w:id="4323" w:name="_ETM_Q1_4302486"/>
      <w:bookmarkStart w:id="4324" w:name="_ETM_Q1_4306006"/>
      <w:bookmarkEnd w:id="4323"/>
      <w:bookmarkEnd w:id="4324"/>
    </w:p>
    <w:p w14:paraId="287FAEF3" w14:textId="77777777" w:rsidR="0034573A" w:rsidRDefault="0034573A" w:rsidP="0034573A">
      <w:pPr>
        <w:rPr>
          <w:rtl/>
          <w:lang w:eastAsia="he-IL"/>
        </w:rPr>
      </w:pPr>
      <w:bookmarkStart w:id="4325" w:name="_ETM_Q1_4306266"/>
      <w:bookmarkStart w:id="4326" w:name="_ETM_Q1_4301947"/>
      <w:bookmarkEnd w:id="4325"/>
      <w:bookmarkEnd w:id="4326"/>
    </w:p>
    <w:p w14:paraId="2A94474D" w14:textId="1A900B4D" w:rsidR="0034573A" w:rsidRDefault="0034573A" w:rsidP="0034573A">
      <w:pPr>
        <w:pStyle w:val="a4"/>
        <w:keepNext/>
        <w:rPr>
          <w:rtl/>
        </w:rPr>
      </w:pPr>
      <w:bookmarkStart w:id="4327" w:name="ET_speaker_5787_388"/>
      <w:r w:rsidRPr="0034573A">
        <w:rPr>
          <w:rStyle w:val="TagStyle"/>
          <w:rtl/>
        </w:rPr>
        <w:t xml:space="preserve"> &lt;&lt; דובר &gt;&gt; </w:t>
      </w:r>
      <w:r>
        <w:rPr>
          <w:rtl/>
        </w:rPr>
        <w:t>יוראי להב הרצנו (יש עתיד):</w:t>
      </w:r>
      <w:r w:rsidRPr="0034573A">
        <w:rPr>
          <w:rStyle w:val="TagStyle"/>
          <w:rtl/>
        </w:rPr>
        <w:t xml:space="preserve"> &lt;&lt; דובר &gt;&gt;</w:t>
      </w:r>
      <w:r w:rsidR="00707E81">
        <w:rPr>
          <w:rtl/>
        </w:rPr>
        <w:t xml:space="preserve"> </w:t>
      </w:r>
      <w:r>
        <w:rPr>
          <w:rtl/>
        </w:rPr>
        <w:t xml:space="preserve"> </w:t>
      </w:r>
      <w:bookmarkEnd w:id="4327"/>
    </w:p>
    <w:p w14:paraId="7D9B5114" w14:textId="77777777" w:rsidR="0034573A" w:rsidRDefault="0034573A" w:rsidP="0034573A">
      <w:pPr>
        <w:pStyle w:val="KeepWithNext"/>
        <w:rPr>
          <w:rtl/>
          <w:lang w:eastAsia="he-IL"/>
        </w:rPr>
      </w:pPr>
    </w:p>
    <w:p w14:paraId="7892A080" w14:textId="2473C2F7" w:rsidR="004511FC" w:rsidRDefault="004511FC" w:rsidP="004511FC">
      <w:pPr>
        <w:rPr>
          <w:rtl/>
        </w:rPr>
      </w:pPr>
      <w:bookmarkStart w:id="4328" w:name="_ETM_Q1_4308119"/>
      <w:bookmarkStart w:id="4329" w:name="_ETM_Q1_4308211"/>
      <w:bookmarkEnd w:id="4328"/>
      <w:bookmarkEnd w:id="4329"/>
      <w:r>
        <w:rPr>
          <w:rtl/>
        </w:rPr>
        <w:t>אופיר, מה השתבש</w:t>
      </w:r>
      <w:bookmarkStart w:id="4330" w:name="_ETM_Q1_4314765"/>
      <w:bookmarkEnd w:id="4330"/>
      <w:r w:rsidR="0034573A">
        <w:rPr>
          <w:rFonts w:hint="cs"/>
          <w:rtl/>
        </w:rPr>
        <w:t xml:space="preserve"> לכם?</w:t>
      </w:r>
      <w:r>
        <w:rPr>
          <w:rtl/>
        </w:rPr>
        <w:t xml:space="preserve"> מה השתבש לכם לחברי הליכוד התנועה הלאומית ליברלית לאורך הדרך</w:t>
      </w:r>
      <w:r w:rsidR="0034573A">
        <w:rPr>
          <w:rFonts w:hint="cs"/>
          <w:rtl/>
        </w:rPr>
        <w:t>,</w:t>
      </w:r>
      <w:r>
        <w:rPr>
          <w:rtl/>
        </w:rPr>
        <w:t xml:space="preserve"> מה השתבש</w:t>
      </w:r>
      <w:bookmarkStart w:id="4331" w:name="_ETM_Q1_4320832"/>
      <w:bookmarkStart w:id="4332" w:name="_ETM_Q1_4316089"/>
      <w:bookmarkEnd w:id="4331"/>
      <w:bookmarkEnd w:id="4332"/>
      <w:r>
        <w:rPr>
          <w:rtl/>
        </w:rPr>
        <w:t xml:space="preserve"> כשאתה פה מדבר בהתנ</w:t>
      </w:r>
      <w:r w:rsidR="0034573A">
        <w:rPr>
          <w:rFonts w:hint="cs"/>
          <w:rtl/>
        </w:rPr>
        <w:t>שאות</w:t>
      </w:r>
      <w:r>
        <w:rPr>
          <w:rtl/>
        </w:rPr>
        <w:t xml:space="preserve"> בשיכרון כוח</w:t>
      </w:r>
      <w:r w:rsidR="0034573A">
        <w:rPr>
          <w:rFonts w:hint="cs"/>
          <w:rtl/>
        </w:rPr>
        <w:t>,</w:t>
      </w:r>
      <w:r>
        <w:rPr>
          <w:rtl/>
        </w:rPr>
        <w:t xml:space="preserve"> בניתוק מוחלט ממה שקורה במדינת ישראל</w:t>
      </w:r>
      <w:r w:rsidR="0034573A">
        <w:rPr>
          <w:rFonts w:hint="cs"/>
          <w:rtl/>
        </w:rPr>
        <w:t>?</w:t>
      </w:r>
      <w:r>
        <w:rPr>
          <w:rtl/>
        </w:rPr>
        <w:t xml:space="preserve"> אתמול שר הביטחון של מדינת ישראל ויושב ראש ועדת החוץ וביטחון ש</w:t>
      </w:r>
      <w:r w:rsidR="0034573A">
        <w:rPr>
          <w:rFonts w:hint="cs"/>
          <w:rtl/>
        </w:rPr>
        <w:t>חשופים ל</w:t>
      </w:r>
      <w:r>
        <w:rPr>
          <w:rtl/>
        </w:rPr>
        <w:t>דוחות המבצעיים ל דוחות המודיעין</w:t>
      </w:r>
      <w:bookmarkStart w:id="4333" w:name="_ETM_Q1_4339157"/>
      <w:bookmarkStart w:id="4334" w:name="_ETM_Q1_4334409"/>
      <w:bookmarkEnd w:id="4333"/>
      <w:bookmarkEnd w:id="4334"/>
      <w:r w:rsidR="0034573A">
        <w:rPr>
          <w:rFonts w:hint="cs"/>
          <w:rtl/>
        </w:rPr>
        <w:t>, דבי</w:t>
      </w:r>
      <w:r w:rsidR="00707E81">
        <w:rPr>
          <w:rFonts w:hint="cs"/>
          <w:rtl/>
        </w:rPr>
        <w:t xml:space="preserve"> </w:t>
      </w:r>
      <w:r>
        <w:rPr>
          <w:rtl/>
        </w:rPr>
        <w:t>את מפריעה לי</w:t>
      </w:r>
      <w:r w:rsidR="0034573A">
        <w:rPr>
          <w:rFonts w:hint="cs"/>
          <w:rtl/>
        </w:rPr>
        <w:t>,</w:t>
      </w:r>
      <w:r w:rsidR="00707E81">
        <w:rPr>
          <w:rFonts w:hint="cs"/>
          <w:rtl/>
        </w:rPr>
        <w:t xml:space="preserve"> </w:t>
      </w:r>
      <w:r>
        <w:rPr>
          <w:rtl/>
        </w:rPr>
        <w:t>לדוחות המודיעין לדוחות המבצעיים</w:t>
      </w:r>
      <w:r w:rsidR="0034573A">
        <w:rPr>
          <w:rFonts w:hint="cs"/>
          <w:rtl/>
        </w:rPr>
        <w:t>,</w:t>
      </w:r>
      <w:r>
        <w:rPr>
          <w:rtl/>
        </w:rPr>
        <w:t xml:space="preserve"> שר הביטחון ניצב מול המצלמות ואמר שמהלכי הממשלה שבה הוא חבר</w:t>
      </w:r>
      <w:r w:rsidR="0034573A">
        <w:rPr>
          <w:rFonts w:hint="cs"/>
          <w:rtl/>
        </w:rPr>
        <w:t>,</w:t>
      </w:r>
      <w:r>
        <w:rPr>
          <w:rtl/>
        </w:rPr>
        <w:t xml:space="preserve"> מסכנים בצורה ישירה וברורה את הביטחון של מדינת ישראל, ואתה ניצב פה היום ואומר לא משנה </w:t>
      </w:r>
      <w:r w:rsidR="002E2D05">
        <w:rPr>
          <w:rFonts w:hint="cs"/>
          <w:rtl/>
        </w:rPr>
        <w:t>ה</w:t>
      </w:r>
      <w:r>
        <w:rPr>
          <w:rtl/>
        </w:rPr>
        <w:t>כל טוב ב</w:t>
      </w:r>
      <w:r w:rsidR="002E2D05">
        <w:rPr>
          <w:rFonts w:hint="cs"/>
          <w:rtl/>
        </w:rPr>
        <w:t xml:space="preserve">זחיחות </w:t>
      </w:r>
      <w:r>
        <w:rPr>
          <w:rtl/>
        </w:rPr>
        <w:t>שאני לא מצליח להבין אותה.</w:t>
      </w:r>
    </w:p>
    <w:p w14:paraId="58932B40" w14:textId="77777777" w:rsidR="002E2D05" w:rsidRDefault="002E2D05" w:rsidP="004511FC">
      <w:pPr>
        <w:rPr>
          <w:rtl/>
        </w:rPr>
      </w:pPr>
      <w:bookmarkStart w:id="4335" w:name="_ETM_Q1_4365584"/>
      <w:bookmarkEnd w:id="4335"/>
    </w:p>
    <w:p w14:paraId="2AE0363D" w14:textId="77777777" w:rsidR="002E2D05" w:rsidRDefault="004511FC" w:rsidP="004511FC">
      <w:pPr>
        <w:rPr>
          <w:rtl/>
        </w:rPr>
      </w:pPr>
      <w:bookmarkStart w:id="4336" w:name="_ETM_Q1_4365961"/>
      <w:bookmarkStart w:id="4337" w:name="_ETM_Q1_4365994"/>
      <w:bookmarkStart w:id="4338" w:name="_ETM_Q1_4366082"/>
      <w:bookmarkEnd w:id="4336"/>
      <w:bookmarkEnd w:id="4337"/>
      <w:bookmarkEnd w:id="4338"/>
      <w:r>
        <w:rPr>
          <w:rtl/>
        </w:rPr>
        <w:t>לכמה אנשים במדינה הזו</w:t>
      </w:r>
      <w:r w:rsidR="002E2D05">
        <w:rPr>
          <w:rFonts w:hint="cs"/>
          <w:rtl/>
        </w:rPr>
        <w:t>,</w:t>
      </w:r>
      <w:bookmarkStart w:id="4339" w:name="_ETM_Q1_4366090"/>
      <w:bookmarkStart w:id="4340" w:name="_ETM_Q1_4361271"/>
      <w:bookmarkEnd w:id="4339"/>
      <w:bookmarkEnd w:id="4340"/>
      <w:r>
        <w:rPr>
          <w:rtl/>
        </w:rPr>
        <w:t xml:space="preserve"> לכמה אנשים בישראל </w:t>
      </w:r>
      <w:r w:rsidR="002E2D05">
        <w:rPr>
          <w:rFonts w:hint="cs"/>
          <w:rtl/>
        </w:rPr>
        <w:t>ה</w:t>
      </w:r>
      <w:r>
        <w:rPr>
          <w:rtl/>
        </w:rPr>
        <w:t>חוק הזה נוגע</w:t>
      </w:r>
      <w:r w:rsidR="002E2D05">
        <w:rPr>
          <w:rFonts w:hint="cs"/>
          <w:rtl/>
        </w:rPr>
        <w:t>?</w:t>
      </w:r>
      <w:r>
        <w:rPr>
          <w:rtl/>
        </w:rPr>
        <w:t xml:space="preserve"> כמה אנשים זה נוגע בו החוק הזה? אחד, שניים, אולי</w:t>
      </w:r>
      <w:r w:rsidR="002E2D05">
        <w:rPr>
          <w:rFonts w:hint="cs"/>
          <w:rtl/>
        </w:rPr>
        <w:t xml:space="preserve"> שלושה, </w:t>
      </w:r>
      <w:r>
        <w:rPr>
          <w:rtl/>
        </w:rPr>
        <w:t>בכמה אנשים במדינת ישראל נוגע חוק המתנות</w:t>
      </w:r>
      <w:r w:rsidR="002E2D05">
        <w:rPr>
          <w:rFonts w:hint="cs"/>
          <w:rtl/>
        </w:rPr>
        <w:t>?</w:t>
      </w:r>
      <w:r>
        <w:rPr>
          <w:rtl/>
        </w:rPr>
        <w:t xml:space="preserve"> אחד, שניים, אולי </w:t>
      </w:r>
      <w:r w:rsidR="002E2D05">
        <w:rPr>
          <w:rFonts w:hint="cs"/>
          <w:rtl/>
        </w:rPr>
        <w:t xml:space="preserve">שלושה, </w:t>
      </w:r>
      <w:bookmarkStart w:id="4341" w:name="_ETM_Q1_4387322"/>
      <w:bookmarkEnd w:id="4341"/>
      <w:r w:rsidR="002E2D05">
        <w:rPr>
          <w:rFonts w:hint="cs"/>
          <w:rtl/>
        </w:rPr>
        <w:t>ב</w:t>
      </w:r>
      <w:r>
        <w:rPr>
          <w:rtl/>
        </w:rPr>
        <w:t>כמה אנשים נוגע</w:t>
      </w:r>
      <w:bookmarkStart w:id="4342" w:name="_ETM_Q1_4386153"/>
      <w:bookmarkEnd w:id="4342"/>
      <w:r>
        <w:rPr>
          <w:rtl/>
        </w:rPr>
        <w:t xml:space="preserve"> חוק הנבצרות</w:t>
      </w:r>
      <w:bookmarkStart w:id="4343" w:name="_ETM_Q1_4384129"/>
      <w:bookmarkEnd w:id="4343"/>
      <w:r w:rsidR="002E2D05">
        <w:rPr>
          <w:rFonts w:hint="cs"/>
          <w:rtl/>
        </w:rPr>
        <w:t>?</w:t>
      </w:r>
      <w:r>
        <w:rPr>
          <w:rtl/>
        </w:rPr>
        <w:t xml:space="preserve"> אחד</w:t>
      </w:r>
      <w:r w:rsidR="002E2D05">
        <w:rPr>
          <w:rFonts w:hint="cs"/>
          <w:rtl/>
        </w:rPr>
        <w:t xml:space="preserve">, </w:t>
      </w:r>
      <w:r>
        <w:rPr>
          <w:rtl/>
        </w:rPr>
        <w:t xml:space="preserve">אתה תשלים את ההמשך. </w:t>
      </w:r>
    </w:p>
    <w:p w14:paraId="2F7BB6A2" w14:textId="77777777" w:rsidR="002E2D05" w:rsidRDefault="002E2D05" w:rsidP="004511FC">
      <w:pPr>
        <w:rPr>
          <w:rtl/>
        </w:rPr>
      </w:pPr>
      <w:bookmarkStart w:id="4344" w:name="_ETM_Q1_4392176"/>
      <w:bookmarkEnd w:id="4344"/>
    </w:p>
    <w:p w14:paraId="0D95FC30" w14:textId="77777777" w:rsidR="002E2D05" w:rsidRDefault="004511FC" w:rsidP="004511FC">
      <w:pPr>
        <w:rPr>
          <w:rtl/>
        </w:rPr>
      </w:pPr>
      <w:bookmarkStart w:id="4345" w:name="_ETM_Q1_4392395"/>
      <w:bookmarkStart w:id="4346" w:name="_ETM_Q1_4392480"/>
      <w:bookmarkStart w:id="4347" w:name="_ETM_Q1_4392539"/>
      <w:bookmarkEnd w:id="4345"/>
      <w:bookmarkEnd w:id="4346"/>
      <w:bookmarkEnd w:id="4347"/>
      <w:r>
        <w:rPr>
          <w:rtl/>
        </w:rPr>
        <w:t>ואני לא מצליח להבין מה השתבש אופיר</w:t>
      </w:r>
      <w:r w:rsidR="002E2D05">
        <w:rPr>
          <w:rFonts w:hint="cs"/>
          <w:rtl/>
        </w:rPr>
        <w:t>,</w:t>
      </w:r>
      <w:r>
        <w:rPr>
          <w:rtl/>
        </w:rPr>
        <w:t xml:space="preserve"> כי במקום להתעסק בנושאים שקשורים ונוגעים לחייהם של אזרחי ישראל, חברי התנועה הלאומית ליברלית עוסקים בפוליטיק</w:t>
      </w:r>
      <w:bookmarkStart w:id="4348" w:name="_ETM_Q1_4400571"/>
      <w:bookmarkEnd w:id="4348"/>
      <w:r w:rsidR="002E2D05">
        <w:rPr>
          <w:rFonts w:hint="cs"/>
          <w:rtl/>
        </w:rPr>
        <w:t xml:space="preserve">אים, </w:t>
      </w:r>
      <w:r>
        <w:rPr>
          <w:rtl/>
        </w:rPr>
        <w:t>בצרכים שלהם, במ</w:t>
      </w:r>
      <w:bookmarkStart w:id="4349" w:name="_ETM_Q1_4402438"/>
      <w:bookmarkEnd w:id="4349"/>
      <w:r w:rsidR="002E2D05">
        <w:rPr>
          <w:rFonts w:hint="cs"/>
          <w:rtl/>
        </w:rPr>
        <w:t>הווים</w:t>
      </w:r>
      <w:r>
        <w:rPr>
          <w:rtl/>
        </w:rPr>
        <w:t xml:space="preserve"> שלהם</w:t>
      </w:r>
      <w:r w:rsidR="002E2D05">
        <w:rPr>
          <w:rFonts w:hint="cs"/>
          <w:rtl/>
        </w:rPr>
        <w:t>,</w:t>
      </w:r>
      <w:r>
        <w:rPr>
          <w:rtl/>
        </w:rPr>
        <w:t xml:space="preserve"> בשחיתות שלהם</w:t>
      </w:r>
      <w:bookmarkStart w:id="4350" w:name="_ETM_Q1_4408746"/>
      <w:bookmarkStart w:id="4351" w:name="_ETM_Q1_4403911"/>
      <w:bookmarkEnd w:id="4350"/>
      <w:bookmarkEnd w:id="4351"/>
      <w:r w:rsidR="002E2D05">
        <w:rPr>
          <w:rFonts w:hint="cs"/>
          <w:rtl/>
        </w:rPr>
        <w:t>,</w:t>
      </w:r>
      <w:r>
        <w:rPr>
          <w:rtl/>
        </w:rPr>
        <w:t xml:space="preserve"> ואני שואל מה השתבש? </w:t>
      </w:r>
    </w:p>
    <w:p w14:paraId="5271CBC0" w14:textId="77777777" w:rsidR="002E2D05" w:rsidRDefault="002E2D05" w:rsidP="004511FC">
      <w:pPr>
        <w:rPr>
          <w:rtl/>
        </w:rPr>
      </w:pPr>
      <w:bookmarkStart w:id="4352" w:name="_ETM_Q1_4410472"/>
      <w:bookmarkEnd w:id="4352"/>
    </w:p>
    <w:p w14:paraId="053F154E" w14:textId="77777777" w:rsidR="002E2D05" w:rsidRDefault="004511FC" w:rsidP="002E2D05">
      <w:pPr>
        <w:rPr>
          <w:rtl/>
        </w:rPr>
      </w:pPr>
      <w:bookmarkStart w:id="4353" w:name="_ETM_Q1_4410703"/>
      <w:bookmarkStart w:id="4354" w:name="_ETM_Q1_4410789"/>
      <w:bookmarkStart w:id="4355" w:name="_ETM_Q1_4410842"/>
      <w:bookmarkEnd w:id="4353"/>
      <w:bookmarkEnd w:id="4354"/>
      <w:bookmarkEnd w:id="4355"/>
      <w:r>
        <w:rPr>
          <w:rtl/>
        </w:rPr>
        <w:t>אתם יודעים</w:t>
      </w:r>
      <w:r w:rsidR="002E2D05">
        <w:rPr>
          <w:rFonts w:hint="cs"/>
          <w:rtl/>
        </w:rPr>
        <w:t>, ה</w:t>
      </w:r>
      <w:r>
        <w:rPr>
          <w:rtl/>
        </w:rPr>
        <w:t>מתווה</w:t>
      </w:r>
      <w:bookmarkStart w:id="4356" w:name="_ETM_Q1_4412363"/>
      <w:bookmarkStart w:id="4357" w:name="_ETM_Q1_4407535"/>
      <w:bookmarkEnd w:id="4356"/>
      <w:bookmarkEnd w:id="4357"/>
      <w:r>
        <w:rPr>
          <w:rtl/>
        </w:rPr>
        <w:t xml:space="preserve"> הוועדה לבחירת שופטים </w:t>
      </w:r>
      <w:r w:rsidR="002E2D05">
        <w:rPr>
          <w:rFonts w:hint="cs"/>
          <w:rtl/>
        </w:rPr>
        <w:t>ה</w:t>
      </w:r>
      <w:r>
        <w:rPr>
          <w:rtl/>
        </w:rPr>
        <w:t>וצג כ</w:t>
      </w:r>
      <w:bookmarkStart w:id="4358" w:name="_ETM_Q1_4410803"/>
      <w:bookmarkEnd w:id="4358"/>
      <w:r w:rsidR="002E2D05">
        <w:rPr>
          <w:rFonts w:hint="cs"/>
          <w:rtl/>
        </w:rPr>
        <w:t>איזושהי</w:t>
      </w:r>
      <w:r>
        <w:rPr>
          <w:rtl/>
        </w:rPr>
        <w:t xml:space="preserve"> פשרה, איזשהו מתווה ריכוך מתווה מאוזן, הרי זה בלוף, שהרי יש לממשלה</w:t>
      </w:r>
      <w:r w:rsidR="002E2D05">
        <w:rPr>
          <w:rFonts w:hint="cs"/>
          <w:rtl/>
        </w:rPr>
        <w:t xml:space="preserve"> </w:t>
      </w:r>
      <w:r>
        <w:rPr>
          <w:rtl/>
        </w:rPr>
        <w:t>רוב של 6 מתוך 11 חברים בוועדה</w:t>
      </w:r>
      <w:r w:rsidR="002E2D05">
        <w:rPr>
          <w:rFonts w:hint="cs"/>
          <w:rtl/>
        </w:rPr>
        <w:t>,</w:t>
      </w:r>
      <w:r>
        <w:rPr>
          <w:rtl/>
        </w:rPr>
        <w:t xml:space="preserve"> איתו אתם יכולים לבחור את נשיא בית המשפט העליון</w:t>
      </w:r>
      <w:r w:rsidR="002E2D05">
        <w:rPr>
          <w:rFonts w:hint="cs"/>
          <w:rtl/>
        </w:rPr>
        <w:t>,</w:t>
      </w:r>
      <w:r>
        <w:rPr>
          <w:rtl/>
        </w:rPr>
        <w:t xml:space="preserve"> גם הוא חבר בוועדה לבחירת שופטים</w:t>
      </w:r>
      <w:bookmarkStart w:id="4359" w:name="_ETM_Q1_4427637"/>
      <w:bookmarkEnd w:id="4359"/>
      <w:r>
        <w:rPr>
          <w:rtl/>
        </w:rPr>
        <w:t xml:space="preserve">. עם הרוב של השבעה, </w:t>
      </w:r>
      <w:r w:rsidR="002E2D05">
        <w:rPr>
          <w:rFonts w:hint="cs"/>
          <w:rtl/>
        </w:rPr>
        <w:t>שבעת</w:t>
      </w:r>
      <w:r>
        <w:rPr>
          <w:rtl/>
        </w:rPr>
        <w:t xml:space="preserve"> נציגי הממשלה יכולים לבחור שופטים בעליון</w:t>
      </w:r>
      <w:r w:rsidR="002E2D05">
        <w:rPr>
          <w:rFonts w:hint="cs"/>
          <w:rtl/>
        </w:rPr>
        <w:t>,</w:t>
      </w:r>
      <w:r>
        <w:rPr>
          <w:rtl/>
        </w:rPr>
        <w:t xml:space="preserve"> יכולים לבחור את כל השופטים האחרים בכל ערכאות השיפוט</w:t>
      </w:r>
      <w:bookmarkStart w:id="4360" w:name="_ETM_Q1_4436728"/>
      <w:bookmarkStart w:id="4361" w:name="_ETM_Q1_4431900"/>
      <w:bookmarkEnd w:id="4360"/>
      <w:bookmarkEnd w:id="4361"/>
      <w:r>
        <w:rPr>
          <w:rtl/>
        </w:rPr>
        <w:t xml:space="preserve"> האחר</w:t>
      </w:r>
      <w:r w:rsidR="002E2D05">
        <w:rPr>
          <w:rFonts w:hint="cs"/>
          <w:rtl/>
        </w:rPr>
        <w:t>ו</w:t>
      </w:r>
      <w:r>
        <w:rPr>
          <w:rtl/>
        </w:rPr>
        <w:t>ת במדינת ישראל</w:t>
      </w:r>
      <w:r w:rsidR="002E2D05">
        <w:rPr>
          <w:rFonts w:hint="cs"/>
          <w:rtl/>
        </w:rPr>
        <w:t>,</w:t>
      </w:r>
      <w:bookmarkStart w:id="4362" w:name="_ETM_Q1_4437603"/>
      <w:bookmarkEnd w:id="4362"/>
      <w:r>
        <w:rPr>
          <w:rtl/>
        </w:rPr>
        <w:t xml:space="preserve"> מדובר בהשתלטות מלאה</w:t>
      </w:r>
      <w:r w:rsidR="002E2D05">
        <w:rPr>
          <w:rFonts w:hint="cs"/>
          <w:rtl/>
        </w:rPr>
        <w:t>,</w:t>
      </w:r>
      <w:r>
        <w:rPr>
          <w:rtl/>
        </w:rPr>
        <w:t xml:space="preserve"> מלאה על בית המשפט במדינת ישראל, השתלטות עוינת פוליטית על כס השיפוט, ישבו שופטים מטעם שופטים פוליטיים</w:t>
      </w:r>
      <w:r w:rsidR="002E2D05">
        <w:rPr>
          <w:rFonts w:hint="cs"/>
          <w:rtl/>
        </w:rPr>
        <w:t>,</w:t>
      </w:r>
      <w:r>
        <w:rPr>
          <w:rtl/>
        </w:rPr>
        <w:t xml:space="preserve"> שיחריבו את אמון הציבור במערכת המשפט</w:t>
      </w:r>
      <w:r w:rsidR="002E2D05">
        <w:rPr>
          <w:rFonts w:hint="cs"/>
          <w:rtl/>
        </w:rPr>
        <w:t>,</w:t>
      </w:r>
      <w:r>
        <w:rPr>
          <w:rtl/>
        </w:rPr>
        <w:t xml:space="preserve"> בשלטון החוק. </w:t>
      </w:r>
      <w:bookmarkStart w:id="4363" w:name="_ETM_Q1_4453582"/>
      <w:bookmarkEnd w:id="4363"/>
    </w:p>
    <w:p w14:paraId="6B5E2CC7" w14:textId="77777777" w:rsidR="002E2D05" w:rsidRDefault="002E2D05" w:rsidP="002E2D05">
      <w:pPr>
        <w:rPr>
          <w:rtl/>
        </w:rPr>
      </w:pPr>
      <w:bookmarkStart w:id="4364" w:name="_ETM_Q1_4453786"/>
      <w:bookmarkEnd w:id="4364"/>
    </w:p>
    <w:p w14:paraId="1B9C92F4" w14:textId="353CB872" w:rsidR="002E2D05" w:rsidRDefault="004511FC" w:rsidP="002E2D05">
      <w:pPr>
        <w:rPr>
          <w:rtl/>
        </w:rPr>
      </w:pPr>
      <w:bookmarkStart w:id="4365" w:name="_ETM_Q1_4454081"/>
      <w:bookmarkStart w:id="4366" w:name="_ETM_Q1_4454117"/>
      <w:bookmarkStart w:id="4367" w:name="_ETM_Q1_4454168"/>
      <w:bookmarkEnd w:id="4365"/>
      <w:bookmarkEnd w:id="4366"/>
      <w:bookmarkEnd w:id="4367"/>
      <w:r>
        <w:rPr>
          <w:rtl/>
        </w:rPr>
        <w:t>אופיר, מה השתבש? אתם קורעים את ה</w:t>
      </w:r>
      <w:r w:rsidR="002E2D05">
        <w:rPr>
          <w:rFonts w:hint="cs"/>
          <w:rtl/>
        </w:rPr>
        <w:t>ע</w:t>
      </w:r>
      <w:r>
        <w:rPr>
          <w:rtl/>
        </w:rPr>
        <w:t>ם, ועדיין</w:t>
      </w:r>
      <w:bookmarkStart w:id="4368" w:name="_ETM_Q1_4459220"/>
      <w:bookmarkStart w:id="4369" w:name="_ETM_Q1_4454405"/>
      <w:bookmarkEnd w:id="4368"/>
      <w:bookmarkEnd w:id="4369"/>
      <w:r>
        <w:rPr>
          <w:rtl/>
        </w:rPr>
        <w:t xml:space="preserve"> לא מאוחר לעצור, לעצור, להקשיב לשר הביטחון של מדינת ישראל</w:t>
      </w:r>
      <w:r w:rsidR="002E2D05">
        <w:rPr>
          <w:rFonts w:hint="cs"/>
          <w:rtl/>
        </w:rPr>
        <w:t xml:space="preserve"> או</w:t>
      </w:r>
      <w:r>
        <w:rPr>
          <w:rtl/>
        </w:rPr>
        <w:t xml:space="preserve"> יושב ראש ועדת החוץ והביטחון, שניהם חברי כנסת מטעם הליכוד, שאומרים שהמהלכים שאתם מובילים גורמים לפגיעה קשה ומיידית בביטחון הלאומי של מדינת ישראל</w:t>
      </w:r>
      <w:r w:rsidR="002E2D05">
        <w:rPr>
          <w:rFonts w:hint="cs"/>
          <w:rtl/>
        </w:rPr>
        <w:t>,</w:t>
      </w:r>
      <w:r>
        <w:rPr>
          <w:rtl/>
        </w:rPr>
        <w:t>. תעצרו משוגעים רדו מהגג, רד</w:t>
      </w:r>
      <w:r w:rsidR="002E2D05">
        <w:rPr>
          <w:rFonts w:hint="cs"/>
          <w:rtl/>
        </w:rPr>
        <w:t>ו</w:t>
      </w:r>
      <w:r w:rsidR="00707E81">
        <w:rPr>
          <w:rFonts w:hint="cs"/>
          <w:rtl/>
        </w:rPr>
        <w:t xml:space="preserve"> </w:t>
      </w:r>
      <w:r>
        <w:rPr>
          <w:rtl/>
        </w:rPr>
        <w:t>מהגג</w:t>
      </w:r>
      <w:r w:rsidR="002E2D05">
        <w:rPr>
          <w:rFonts w:hint="cs"/>
          <w:rtl/>
        </w:rPr>
        <w:t>,</w:t>
      </w:r>
      <w:r>
        <w:rPr>
          <w:rtl/>
        </w:rPr>
        <w:t xml:space="preserve"> אתם גומרים לנו את המדינה שלנו</w:t>
      </w:r>
      <w:r w:rsidR="002E2D05">
        <w:rPr>
          <w:rFonts w:hint="cs"/>
          <w:rtl/>
        </w:rPr>
        <w:t>,</w:t>
      </w:r>
      <w:bookmarkStart w:id="4370" w:name="_ETM_Q1_4482461"/>
      <w:bookmarkEnd w:id="4370"/>
      <w:r>
        <w:rPr>
          <w:rtl/>
        </w:rPr>
        <w:t xml:space="preserve"> אני יודע שהיא חשובה לכם לא</w:t>
      </w:r>
      <w:r w:rsidR="002E2D05">
        <w:rPr>
          <w:rFonts w:hint="cs"/>
          <w:rtl/>
        </w:rPr>
        <w:t xml:space="preserve"> פחות </w:t>
      </w:r>
      <w:r>
        <w:rPr>
          <w:rtl/>
        </w:rPr>
        <w:t>משהיא חשובה לי, אבל מה שאתם מובילים בחופזה באופן חד צדדי מחסל את העתיד שלנו כאן</w:t>
      </w:r>
      <w:r w:rsidR="002E2D05">
        <w:rPr>
          <w:rFonts w:hint="cs"/>
          <w:rtl/>
        </w:rPr>
        <w:t>,</w:t>
      </w:r>
      <w:r>
        <w:rPr>
          <w:rtl/>
        </w:rPr>
        <w:t xml:space="preserve"> תעצרו. </w:t>
      </w:r>
      <w:bookmarkStart w:id="4371" w:name="_ETM_Q1_4491174"/>
      <w:bookmarkStart w:id="4372" w:name="_ETM_Q1_4491351"/>
      <w:bookmarkEnd w:id="4371"/>
      <w:bookmarkEnd w:id="4372"/>
    </w:p>
    <w:p w14:paraId="4D526B29" w14:textId="77777777" w:rsidR="002E2D05" w:rsidRDefault="002E2D05" w:rsidP="002E2D05">
      <w:pPr>
        <w:rPr>
          <w:rtl/>
        </w:rPr>
      </w:pPr>
    </w:p>
    <w:p w14:paraId="2516B6E1" w14:textId="4E68009F" w:rsidR="002E2D05" w:rsidRDefault="002E2D05" w:rsidP="002E2D05">
      <w:pPr>
        <w:pStyle w:val="af6"/>
        <w:keepNext/>
        <w:rPr>
          <w:rtl/>
        </w:rPr>
      </w:pPr>
      <w:bookmarkStart w:id="4373" w:name="ET_yor_5786_389"/>
      <w:r w:rsidRPr="002E2D05">
        <w:rPr>
          <w:rStyle w:val="TagStyle"/>
          <w:rtl/>
        </w:rPr>
        <w:t xml:space="preserve"> &lt;&lt; יור &gt;&gt; </w:t>
      </w:r>
      <w:r>
        <w:rPr>
          <w:rtl/>
        </w:rPr>
        <w:t>היו"ר אופיר כץ:</w:t>
      </w:r>
      <w:r w:rsidRPr="002E2D05">
        <w:rPr>
          <w:rStyle w:val="TagStyle"/>
          <w:rtl/>
        </w:rPr>
        <w:t xml:space="preserve"> &lt;&lt; יור &gt;&gt;</w:t>
      </w:r>
      <w:r w:rsidR="00707E81">
        <w:rPr>
          <w:rtl/>
        </w:rPr>
        <w:t xml:space="preserve"> </w:t>
      </w:r>
      <w:r>
        <w:rPr>
          <w:rtl/>
        </w:rPr>
        <w:t xml:space="preserve"> </w:t>
      </w:r>
      <w:bookmarkEnd w:id="4373"/>
    </w:p>
    <w:p w14:paraId="72443B30" w14:textId="77777777" w:rsidR="002E2D05" w:rsidRDefault="002E2D05" w:rsidP="002E2D05">
      <w:pPr>
        <w:pStyle w:val="KeepWithNext"/>
        <w:rPr>
          <w:rtl/>
          <w:lang w:eastAsia="he-IL"/>
        </w:rPr>
      </w:pPr>
    </w:p>
    <w:p w14:paraId="7C6DCFD4" w14:textId="77777777" w:rsidR="002E2D05" w:rsidRDefault="004511FC" w:rsidP="002E2D05">
      <w:pPr>
        <w:rPr>
          <w:rtl/>
        </w:rPr>
      </w:pPr>
      <w:bookmarkStart w:id="4374" w:name="_ETM_Q1_4494807"/>
      <w:bookmarkStart w:id="4375" w:name="_ETM_Q1_4491654"/>
      <w:bookmarkStart w:id="4376" w:name="_ETM_Q1_4491688"/>
      <w:bookmarkStart w:id="4377" w:name="_ETM_Q1_4491735"/>
      <w:bookmarkStart w:id="4378" w:name="_ETM_Q1_4494905"/>
      <w:bookmarkEnd w:id="4374"/>
      <w:bookmarkEnd w:id="4375"/>
      <w:bookmarkEnd w:id="4376"/>
      <w:bookmarkEnd w:id="4377"/>
      <w:bookmarkEnd w:id="4378"/>
      <w:r>
        <w:rPr>
          <w:rtl/>
        </w:rPr>
        <w:t>תודה. טוב, אז רק אני שוב חוזר. נעמה ו</w:t>
      </w:r>
      <w:r w:rsidR="002E2D05">
        <w:rPr>
          <w:rFonts w:hint="cs"/>
          <w:rtl/>
        </w:rPr>
        <w:t>ס</w:t>
      </w:r>
      <w:r>
        <w:rPr>
          <w:rtl/>
        </w:rPr>
        <w:t xml:space="preserve">ימון לא חזרו נכון? אוקי? גיל </w:t>
      </w:r>
      <w:r w:rsidR="002E2D05">
        <w:rPr>
          <w:rFonts w:hint="cs"/>
          <w:rtl/>
        </w:rPr>
        <w:t>תורך,</w:t>
      </w:r>
      <w:bookmarkStart w:id="4379" w:name="_ETM_Q1_4504516"/>
      <w:bookmarkEnd w:id="4379"/>
      <w:r>
        <w:rPr>
          <w:rtl/>
        </w:rPr>
        <w:t xml:space="preserve"> מה שלומך? </w:t>
      </w:r>
      <w:bookmarkStart w:id="4380" w:name="_ETM_Q1_4503778"/>
      <w:bookmarkEnd w:id="4380"/>
    </w:p>
    <w:p w14:paraId="58181F8F" w14:textId="77777777" w:rsidR="002E2D05" w:rsidRDefault="002E2D05" w:rsidP="002E2D05">
      <w:pPr>
        <w:rPr>
          <w:rtl/>
        </w:rPr>
      </w:pPr>
      <w:bookmarkStart w:id="4381" w:name="_ETM_Q1_4504339"/>
      <w:bookmarkStart w:id="4382" w:name="_ETM_Q1_4504443"/>
      <w:bookmarkStart w:id="4383" w:name="_ETM_Q1_4506635"/>
      <w:bookmarkEnd w:id="4381"/>
      <w:bookmarkEnd w:id="4382"/>
      <w:bookmarkEnd w:id="4383"/>
    </w:p>
    <w:p w14:paraId="28E22EB6" w14:textId="5B1BA9F7" w:rsidR="002E2D05" w:rsidRDefault="002E2D05" w:rsidP="002E2D05">
      <w:pPr>
        <w:pStyle w:val="af9"/>
        <w:keepNext/>
        <w:rPr>
          <w:rtl/>
        </w:rPr>
      </w:pPr>
      <w:bookmarkStart w:id="4384" w:name="ET_guest_גיל_לימון_390"/>
      <w:r w:rsidRPr="002E2D05">
        <w:rPr>
          <w:rStyle w:val="TagStyle"/>
          <w:rtl/>
        </w:rPr>
        <w:t xml:space="preserve"> &lt;&lt; אורח &gt;&gt; </w:t>
      </w:r>
      <w:r>
        <w:rPr>
          <w:rtl/>
        </w:rPr>
        <w:t>גיל לימון:</w:t>
      </w:r>
      <w:r w:rsidRPr="002E2D05">
        <w:rPr>
          <w:rStyle w:val="TagStyle"/>
          <w:rtl/>
        </w:rPr>
        <w:t xml:space="preserve"> &lt;&lt; אורח &gt;&gt;</w:t>
      </w:r>
      <w:r w:rsidR="00707E81">
        <w:rPr>
          <w:rtl/>
        </w:rPr>
        <w:t xml:space="preserve"> </w:t>
      </w:r>
      <w:r>
        <w:rPr>
          <w:rtl/>
        </w:rPr>
        <w:t xml:space="preserve"> </w:t>
      </w:r>
      <w:bookmarkEnd w:id="4384"/>
    </w:p>
    <w:p w14:paraId="70B81CFD" w14:textId="77777777" w:rsidR="002E2D05" w:rsidRDefault="002E2D05" w:rsidP="002E2D05">
      <w:pPr>
        <w:pStyle w:val="KeepWithNext"/>
        <w:rPr>
          <w:rtl/>
        </w:rPr>
      </w:pPr>
    </w:p>
    <w:p w14:paraId="3019451F" w14:textId="77777777" w:rsidR="002E2D05" w:rsidRDefault="004511FC" w:rsidP="002E2D05">
      <w:pPr>
        <w:rPr>
          <w:rtl/>
        </w:rPr>
      </w:pPr>
      <w:bookmarkStart w:id="4385" w:name="_ETM_Q1_4507780"/>
      <w:bookmarkStart w:id="4386" w:name="_ETM_Q1_4507913"/>
      <w:bookmarkStart w:id="4387" w:name="_ETM_Q1_4504799"/>
      <w:bookmarkStart w:id="4388" w:name="_ETM_Q1_4504939"/>
      <w:bookmarkEnd w:id="4385"/>
      <w:bookmarkEnd w:id="4386"/>
      <w:bookmarkEnd w:id="4387"/>
      <w:bookmarkEnd w:id="4388"/>
      <w:r>
        <w:rPr>
          <w:rtl/>
        </w:rPr>
        <w:t>כן, אדוני, תודה רבה, שבוע טוב</w:t>
      </w:r>
      <w:r w:rsidR="002E2D05">
        <w:rPr>
          <w:rFonts w:hint="cs"/>
          <w:rtl/>
        </w:rPr>
        <w:t>.</w:t>
      </w:r>
    </w:p>
    <w:p w14:paraId="53BC2343" w14:textId="77777777" w:rsidR="002E2D05" w:rsidRDefault="002E2D05" w:rsidP="002E2D05">
      <w:pPr>
        <w:rPr>
          <w:rtl/>
        </w:rPr>
      </w:pPr>
      <w:bookmarkStart w:id="4389" w:name="_ETM_Q1_4513637"/>
      <w:bookmarkStart w:id="4390" w:name="_ETM_Q1_4513721"/>
      <w:bookmarkStart w:id="4391" w:name="_ETM_Q1_4509563"/>
      <w:bookmarkStart w:id="4392" w:name="_ETM_Q1_4510154"/>
      <w:bookmarkEnd w:id="4389"/>
      <w:bookmarkEnd w:id="4390"/>
      <w:bookmarkEnd w:id="4391"/>
      <w:bookmarkEnd w:id="4392"/>
    </w:p>
    <w:p w14:paraId="1A665568" w14:textId="09E2C11F" w:rsidR="002E2D05" w:rsidRDefault="002E2D05" w:rsidP="002E2D05">
      <w:pPr>
        <w:pStyle w:val="af6"/>
        <w:keepNext/>
        <w:rPr>
          <w:rtl/>
        </w:rPr>
      </w:pPr>
      <w:bookmarkStart w:id="4393" w:name="ET_yor_5786_391"/>
      <w:r w:rsidRPr="002E2D05">
        <w:rPr>
          <w:rStyle w:val="TagStyle"/>
          <w:rtl/>
        </w:rPr>
        <w:t xml:space="preserve"> &lt;&lt; יור &gt;&gt; </w:t>
      </w:r>
      <w:r>
        <w:rPr>
          <w:rtl/>
        </w:rPr>
        <w:t>היו"ר אופיר כץ:</w:t>
      </w:r>
      <w:r w:rsidRPr="002E2D05">
        <w:rPr>
          <w:rStyle w:val="TagStyle"/>
          <w:rtl/>
        </w:rPr>
        <w:t xml:space="preserve"> &lt;&lt; יור &gt;&gt;</w:t>
      </w:r>
      <w:r w:rsidR="00707E81">
        <w:rPr>
          <w:rtl/>
        </w:rPr>
        <w:t xml:space="preserve"> </w:t>
      </w:r>
      <w:r>
        <w:rPr>
          <w:rtl/>
        </w:rPr>
        <w:t xml:space="preserve"> </w:t>
      </w:r>
      <w:bookmarkEnd w:id="4393"/>
    </w:p>
    <w:p w14:paraId="090CC789" w14:textId="77777777" w:rsidR="002E2D05" w:rsidRDefault="002E2D05" w:rsidP="002E2D05">
      <w:pPr>
        <w:pStyle w:val="KeepWithNext"/>
        <w:rPr>
          <w:rtl/>
          <w:lang w:eastAsia="he-IL"/>
        </w:rPr>
      </w:pPr>
    </w:p>
    <w:p w14:paraId="3421D34F" w14:textId="35FAE34C" w:rsidR="002E2D05" w:rsidRDefault="004511FC" w:rsidP="002E2D05">
      <w:pPr>
        <w:rPr>
          <w:rtl/>
        </w:rPr>
      </w:pPr>
      <w:bookmarkStart w:id="4394" w:name="_ETM_Q1_4511400"/>
      <w:bookmarkStart w:id="4395" w:name="_ETM_Q1_4511521"/>
      <w:bookmarkStart w:id="4396" w:name="_ETM_Q1_4513804"/>
      <w:bookmarkStart w:id="4397" w:name="_ETM_Q1_4513944"/>
      <w:bookmarkEnd w:id="4394"/>
      <w:bookmarkEnd w:id="4395"/>
      <w:bookmarkEnd w:id="4396"/>
      <w:bookmarkEnd w:id="4397"/>
      <w:r>
        <w:rPr>
          <w:rtl/>
        </w:rPr>
        <w:t>שבוע טוב</w:t>
      </w:r>
      <w:r w:rsidR="002E2D05">
        <w:rPr>
          <w:rFonts w:hint="cs"/>
          <w:rtl/>
        </w:rPr>
        <w:t>.</w:t>
      </w:r>
    </w:p>
    <w:p w14:paraId="44955942" w14:textId="77777777" w:rsidR="002E2D05" w:rsidRDefault="002E2D05" w:rsidP="002E2D05">
      <w:pPr>
        <w:rPr>
          <w:rtl/>
        </w:rPr>
      </w:pPr>
      <w:bookmarkStart w:id="4398" w:name="_ETM_Q1_4515348"/>
      <w:bookmarkStart w:id="4399" w:name="_ETM_Q1_4515546"/>
      <w:bookmarkStart w:id="4400" w:name="_ETM_Q1_4518877"/>
      <w:bookmarkEnd w:id="4398"/>
      <w:bookmarkEnd w:id="4399"/>
      <w:bookmarkEnd w:id="4400"/>
    </w:p>
    <w:p w14:paraId="550D3241" w14:textId="05F15B3A" w:rsidR="002E2D05" w:rsidRDefault="002E2D05" w:rsidP="002E2D05">
      <w:pPr>
        <w:pStyle w:val="af9"/>
        <w:keepNext/>
        <w:rPr>
          <w:rtl/>
        </w:rPr>
      </w:pPr>
      <w:bookmarkStart w:id="4401" w:name="ET_guest_גיל_לימון_392"/>
      <w:r w:rsidRPr="002E2D05">
        <w:rPr>
          <w:rStyle w:val="TagStyle"/>
          <w:rtl/>
        </w:rPr>
        <w:t xml:space="preserve"> &lt;&lt; אורח &gt;&gt; </w:t>
      </w:r>
      <w:r>
        <w:rPr>
          <w:rtl/>
        </w:rPr>
        <w:t>גיל לימון:</w:t>
      </w:r>
      <w:r w:rsidRPr="002E2D05">
        <w:rPr>
          <w:rStyle w:val="TagStyle"/>
          <w:rtl/>
        </w:rPr>
        <w:t xml:space="preserve"> &lt;&lt; אורח &gt;&gt;</w:t>
      </w:r>
      <w:r w:rsidR="00707E81">
        <w:rPr>
          <w:rtl/>
        </w:rPr>
        <w:t xml:space="preserve"> </w:t>
      </w:r>
      <w:r>
        <w:rPr>
          <w:rtl/>
        </w:rPr>
        <w:t xml:space="preserve"> </w:t>
      </w:r>
      <w:bookmarkEnd w:id="4401"/>
    </w:p>
    <w:p w14:paraId="39DADA32" w14:textId="77777777" w:rsidR="002E2D05" w:rsidRDefault="002E2D05" w:rsidP="002E2D05">
      <w:pPr>
        <w:pStyle w:val="KeepWithNext"/>
        <w:rPr>
          <w:rtl/>
        </w:rPr>
      </w:pPr>
    </w:p>
    <w:p w14:paraId="0AC8A004" w14:textId="504954FB" w:rsidR="002E2D05" w:rsidRDefault="004511FC" w:rsidP="004511FC">
      <w:pPr>
        <w:rPr>
          <w:rtl/>
        </w:rPr>
      </w:pPr>
      <w:bookmarkStart w:id="4402" w:name="_ETM_Q1_4520108"/>
      <w:bookmarkStart w:id="4403" w:name="_ETM_Q1_4520271"/>
      <w:bookmarkStart w:id="4404" w:name="_ETM_Q1_4515562"/>
      <w:bookmarkStart w:id="4405" w:name="_ETM_Q1_4510873"/>
      <w:bookmarkStart w:id="4406" w:name="_ETM_Q1_4515669"/>
      <w:bookmarkStart w:id="4407" w:name="_ETM_Q1_4515802"/>
      <w:bookmarkEnd w:id="4402"/>
      <w:bookmarkEnd w:id="4403"/>
      <w:bookmarkEnd w:id="4404"/>
      <w:bookmarkEnd w:id="4405"/>
      <w:bookmarkEnd w:id="4406"/>
      <w:bookmarkEnd w:id="4407"/>
      <w:r>
        <w:rPr>
          <w:rtl/>
        </w:rPr>
        <w:t xml:space="preserve">אז אני מתייחס להצעת החוק בנוסח העדכני שלה שעומד בפני הוועדה. </w:t>
      </w:r>
      <w:r w:rsidR="002E2D05">
        <w:rPr>
          <w:rFonts w:hint="cs"/>
          <w:rtl/>
        </w:rPr>
        <w:t>ב</w:t>
      </w:r>
      <w:r>
        <w:rPr>
          <w:rtl/>
        </w:rPr>
        <w:t>דברים שהצגתי בפני הוועדה בתחילת הדיונים אודות הצעת החוק</w:t>
      </w:r>
      <w:r w:rsidR="002E2D05">
        <w:rPr>
          <w:rFonts w:hint="cs"/>
          <w:rtl/>
        </w:rPr>
        <w:t>,</w:t>
      </w:r>
      <w:bookmarkStart w:id="4408" w:name="_ETM_Q1_4518377"/>
      <w:bookmarkEnd w:id="4408"/>
      <w:r>
        <w:rPr>
          <w:rtl/>
        </w:rPr>
        <w:t xml:space="preserve"> עמדתי על מספר דגמים מהותיים בהצעה</w:t>
      </w:r>
      <w:r w:rsidR="002E2D05">
        <w:rPr>
          <w:rFonts w:hint="cs"/>
          <w:rtl/>
        </w:rPr>
        <w:t>,</w:t>
      </w:r>
      <w:r>
        <w:rPr>
          <w:rtl/>
        </w:rPr>
        <w:t xml:space="preserve"> בעיקר</w:t>
      </w:r>
      <w:bookmarkStart w:id="4409" w:name="_ETM_Q1_4521485"/>
      <w:bookmarkEnd w:id="4409"/>
      <w:r w:rsidR="002E2D05">
        <w:rPr>
          <w:rFonts w:hint="cs"/>
          <w:rtl/>
        </w:rPr>
        <w:t>ה</w:t>
      </w:r>
      <w:r w:rsidR="00707E81">
        <w:rPr>
          <w:rFonts w:hint="cs"/>
          <w:rtl/>
        </w:rPr>
        <w:t xml:space="preserve"> </w:t>
      </w:r>
      <w:r>
        <w:rPr>
          <w:rtl/>
        </w:rPr>
        <w:t>נסיבות חקיקתה</w:t>
      </w:r>
      <w:r w:rsidR="002E2D05">
        <w:rPr>
          <w:rFonts w:hint="cs"/>
          <w:rtl/>
        </w:rPr>
        <w:t>,</w:t>
      </w:r>
      <w:r>
        <w:rPr>
          <w:rtl/>
        </w:rPr>
        <w:t xml:space="preserve"> </w:t>
      </w:r>
      <w:r w:rsidR="002E2D05">
        <w:rPr>
          <w:rFonts w:hint="cs"/>
          <w:rtl/>
        </w:rPr>
        <w:t>ש</w:t>
      </w:r>
      <w:r>
        <w:rPr>
          <w:rtl/>
        </w:rPr>
        <w:t>מביאים לעמדתנו למסקנה</w:t>
      </w:r>
      <w:r w:rsidR="002E2D05">
        <w:rPr>
          <w:rFonts w:hint="cs"/>
          <w:rtl/>
        </w:rPr>
        <w:t>,</w:t>
      </w:r>
      <w:bookmarkStart w:id="4410" w:name="_ETM_Q1_4527612"/>
      <w:bookmarkEnd w:id="4410"/>
      <w:r>
        <w:rPr>
          <w:rtl/>
        </w:rPr>
        <w:t xml:space="preserve"> שהצעת חוק היסוד</w:t>
      </w:r>
      <w:bookmarkStart w:id="4411" w:name="_ETM_Q1_4524941"/>
      <w:bookmarkStart w:id="4412" w:name="_ETM_Q1_4520132"/>
      <w:bookmarkEnd w:id="4411"/>
      <w:bookmarkEnd w:id="4412"/>
      <w:r w:rsidR="002E2D05">
        <w:rPr>
          <w:rFonts w:hint="cs"/>
          <w:rtl/>
        </w:rPr>
        <w:t xml:space="preserve"> שמונחת ל</w:t>
      </w:r>
      <w:r>
        <w:rPr>
          <w:rtl/>
        </w:rPr>
        <w:t>פני הוועדה עולה כדי שימוש לרעה בסמכות המכוננת של הכנסת. השינויים שהוכנסו בהצעת החוק במהלך הדיונים בה</w:t>
      </w:r>
      <w:r w:rsidR="002E2D05">
        <w:rPr>
          <w:rFonts w:hint="cs"/>
          <w:rtl/>
        </w:rPr>
        <w:t>,</w:t>
      </w:r>
      <w:r>
        <w:rPr>
          <w:rtl/>
        </w:rPr>
        <w:t xml:space="preserve"> אינם מרפ</w:t>
      </w:r>
      <w:r w:rsidR="002E2D05">
        <w:rPr>
          <w:rFonts w:hint="cs"/>
          <w:rtl/>
        </w:rPr>
        <w:t>א</w:t>
      </w:r>
      <w:r>
        <w:rPr>
          <w:rtl/>
        </w:rPr>
        <w:t>ים למרבה הצער</w:t>
      </w:r>
      <w:r w:rsidR="002E2D05">
        <w:rPr>
          <w:rFonts w:hint="cs"/>
          <w:rtl/>
        </w:rPr>
        <w:t xml:space="preserve"> </w:t>
      </w:r>
      <w:r>
        <w:rPr>
          <w:rtl/>
        </w:rPr>
        <w:t>את הפגמים הללו</w:t>
      </w:r>
      <w:bookmarkStart w:id="4413" w:name="_ETM_Q1_4542078"/>
      <w:bookmarkStart w:id="4414" w:name="_ETM_Q1_4537274"/>
      <w:bookmarkEnd w:id="4413"/>
      <w:bookmarkEnd w:id="4414"/>
      <w:r w:rsidR="002E2D05">
        <w:rPr>
          <w:rFonts w:hint="cs"/>
          <w:rtl/>
        </w:rPr>
        <w:t>,</w:t>
      </w:r>
      <w:r w:rsidR="00707E81">
        <w:rPr>
          <w:rFonts w:hint="cs"/>
          <w:rtl/>
        </w:rPr>
        <w:t xml:space="preserve"> </w:t>
      </w:r>
      <w:r>
        <w:rPr>
          <w:rtl/>
        </w:rPr>
        <w:t>ההיפך הוא הנכון</w:t>
      </w:r>
      <w:r w:rsidR="002E2D05">
        <w:rPr>
          <w:rFonts w:hint="cs"/>
          <w:rtl/>
        </w:rPr>
        <w:t>,</w:t>
      </w:r>
      <w:r>
        <w:rPr>
          <w:rtl/>
        </w:rPr>
        <w:t xml:space="preserve"> הם מדגישים עד כמה מדובר בהצעת חוק פרסונלית</w:t>
      </w:r>
      <w:r w:rsidR="002E2D05">
        <w:rPr>
          <w:rFonts w:hint="cs"/>
          <w:rtl/>
        </w:rPr>
        <w:t>,</w:t>
      </w:r>
      <w:r>
        <w:rPr>
          <w:rtl/>
        </w:rPr>
        <w:t xml:space="preserve"> שמיועדת להביא לכך שחבר הכנסת אריה דרעי ישוב לשולחן הממשלה למרות שתי הכרעות שיפוטיות. </w:t>
      </w:r>
    </w:p>
    <w:p w14:paraId="5E2395EF" w14:textId="77777777" w:rsidR="002E2D05" w:rsidRDefault="002E2D05" w:rsidP="004511FC">
      <w:pPr>
        <w:rPr>
          <w:rtl/>
        </w:rPr>
      </w:pPr>
    </w:p>
    <w:p w14:paraId="0422F66F" w14:textId="77777777" w:rsidR="002E2D05" w:rsidRDefault="004511FC" w:rsidP="004511FC">
      <w:pPr>
        <w:rPr>
          <w:rtl/>
        </w:rPr>
      </w:pPr>
      <w:bookmarkStart w:id="4415" w:name="_ETM_Q1_4546835"/>
      <w:bookmarkEnd w:id="4415"/>
      <w:r>
        <w:rPr>
          <w:rtl/>
        </w:rPr>
        <w:t xml:space="preserve">פסק הדין של בית המשפט השלום </w:t>
      </w:r>
      <w:r w:rsidR="002E2D05">
        <w:rPr>
          <w:rFonts w:hint="cs"/>
          <w:rtl/>
        </w:rPr>
        <w:t>ש</w:t>
      </w:r>
      <w:r>
        <w:rPr>
          <w:rtl/>
        </w:rPr>
        <w:t>הרשיע אותו בפלילים</w:t>
      </w:r>
      <w:bookmarkStart w:id="4416" w:name="_ETM_Q1_4551639"/>
      <w:bookmarkEnd w:id="4416"/>
      <w:r>
        <w:rPr>
          <w:rtl/>
        </w:rPr>
        <w:t xml:space="preserve"> </w:t>
      </w:r>
      <w:r w:rsidR="002E2D05">
        <w:rPr>
          <w:rFonts w:hint="cs"/>
          <w:rtl/>
        </w:rPr>
        <w:t>ב</w:t>
      </w:r>
      <w:r>
        <w:rPr>
          <w:rtl/>
        </w:rPr>
        <w:t>פסיקת בג</w:t>
      </w:r>
      <w:r w:rsidR="002E2D05">
        <w:rPr>
          <w:rFonts w:hint="cs"/>
          <w:rtl/>
        </w:rPr>
        <w:t>"</w:t>
      </w:r>
      <w:r>
        <w:rPr>
          <w:rtl/>
        </w:rPr>
        <w:t>צ בהרכב של 11 שופטים</w:t>
      </w:r>
      <w:r w:rsidR="002E2D05">
        <w:rPr>
          <w:rFonts w:hint="cs"/>
          <w:rtl/>
        </w:rPr>
        <w:t>,</w:t>
      </w:r>
      <w:r>
        <w:rPr>
          <w:rtl/>
        </w:rPr>
        <w:t xml:space="preserve"> שפסקו כולם 11 שופטים שפסקו כולם</w:t>
      </w:r>
      <w:r w:rsidR="002E2D05">
        <w:rPr>
          <w:rFonts w:hint="cs"/>
          <w:rtl/>
        </w:rPr>
        <w:t>,</w:t>
      </w:r>
      <w:bookmarkStart w:id="4417" w:name="_ETM_Q1_4557796"/>
      <w:bookmarkEnd w:id="4417"/>
      <w:r w:rsidR="002E2D05">
        <w:rPr>
          <w:rFonts w:hint="cs"/>
          <w:rtl/>
        </w:rPr>
        <w:t xml:space="preserve"> הגם</w:t>
      </w:r>
      <w:r>
        <w:rPr>
          <w:rtl/>
        </w:rPr>
        <w:t xml:space="preserve"> שמטעמים שונים</w:t>
      </w:r>
      <w:r w:rsidR="002E2D05">
        <w:rPr>
          <w:rFonts w:hint="cs"/>
          <w:rtl/>
        </w:rPr>
        <w:t>,</w:t>
      </w:r>
      <w:r>
        <w:rPr>
          <w:rtl/>
        </w:rPr>
        <w:t xml:space="preserve"> שהמינוי לא יכול לעמוד כפי שהוא מבחינה משפטית, למען הסדר הטוב אני אבקש לעמוד בקצרה</w:t>
      </w:r>
      <w:r w:rsidR="002E2D05">
        <w:rPr>
          <w:rFonts w:hint="cs"/>
          <w:rtl/>
        </w:rPr>
        <w:t>.</w:t>
      </w:r>
      <w:r>
        <w:rPr>
          <w:rtl/>
        </w:rPr>
        <w:t xml:space="preserve"> </w:t>
      </w:r>
    </w:p>
    <w:p w14:paraId="5CD5F1AA" w14:textId="77777777" w:rsidR="002E2D05" w:rsidRDefault="002E2D05" w:rsidP="004511FC">
      <w:pPr>
        <w:rPr>
          <w:rtl/>
        </w:rPr>
      </w:pPr>
      <w:bookmarkStart w:id="4418" w:name="_ETM_Q1_4570157"/>
      <w:bookmarkStart w:id="4419" w:name="_ETM_Q1_4570818"/>
      <w:bookmarkStart w:id="4420" w:name="_ETM_Q1_4571013"/>
      <w:bookmarkStart w:id="4421" w:name="_ETM_Q1_4566434"/>
      <w:bookmarkStart w:id="4422" w:name="_ETM_Q1_4568325"/>
      <w:bookmarkEnd w:id="4418"/>
      <w:bookmarkEnd w:id="4419"/>
      <w:bookmarkEnd w:id="4420"/>
      <w:bookmarkEnd w:id="4421"/>
      <w:bookmarkEnd w:id="4422"/>
    </w:p>
    <w:p w14:paraId="50E40140" w14:textId="551C4A66" w:rsidR="002E2D05" w:rsidRDefault="002E2D05" w:rsidP="002E2D05">
      <w:pPr>
        <w:pStyle w:val="af6"/>
        <w:keepNext/>
        <w:rPr>
          <w:rtl/>
        </w:rPr>
      </w:pPr>
      <w:bookmarkStart w:id="4423" w:name="ET_yor_5786_393"/>
      <w:r w:rsidRPr="002E2D05">
        <w:rPr>
          <w:rStyle w:val="TagStyle"/>
          <w:rtl/>
        </w:rPr>
        <w:t xml:space="preserve"> &lt;&lt; יור &gt;&gt; </w:t>
      </w:r>
      <w:r>
        <w:rPr>
          <w:rtl/>
        </w:rPr>
        <w:t>היו"ר אופיר כץ:</w:t>
      </w:r>
      <w:r w:rsidRPr="002E2D05">
        <w:rPr>
          <w:rStyle w:val="TagStyle"/>
          <w:rtl/>
        </w:rPr>
        <w:t xml:space="preserve"> &lt;&lt; יור &gt;&gt;</w:t>
      </w:r>
      <w:r w:rsidR="00707E81">
        <w:rPr>
          <w:rtl/>
        </w:rPr>
        <w:t xml:space="preserve"> </w:t>
      </w:r>
      <w:r>
        <w:rPr>
          <w:rtl/>
        </w:rPr>
        <w:t xml:space="preserve"> </w:t>
      </w:r>
      <w:bookmarkEnd w:id="4423"/>
    </w:p>
    <w:p w14:paraId="77A07487" w14:textId="77777777" w:rsidR="002E2D05" w:rsidRDefault="002E2D05" w:rsidP="002E2D05">
      <w:pPr>
        <w:pStyle w:val="KeepWithNext"/>
        <w:rPr>
          <w:rtl/>
          <w:lang w:eastAsia="he-IL"/>
        </w:rPr>
      </w:pPr>
    </w:p>
    <w:p w14:paraId="11B30892" w14:textId="1F9179E3" w:rsidR="002E2D05" w:rsidRDefault="002E2D05" w:rsidP="002E2D05">
      <w:pPr>
        <w:rPr>
          <w:rtl/>
          <w:lang w:eastAsia="he-IL"/>
        </w:rPr>
      </w:pPr>
      <w:bookmarkStart w:id="4424" w:name="_ETM_Q1_4570367"/>
      <w:bookmarkStart w:id="4425" w:name="_ETM_Q1_4570490"/>
      <w:bookmarkEnd w:id="4424"/>
      <w:bookmarkEnd w:id="4425"/>
      <w:r>
        <w:rPr>
          <w:rFonts w:hint="cs"/>
          <w:rtl/>
          <w:lang w:eastAsia="he-IL"/>
        </w:rPr>
        <w:t>שנייה, חברים אני מבקש</w:t>
      </w:r>
      <w:bookmarkStart w:id="4426" w:name="_ETM_Q1_4574349"/>
      <w:bookmarkEnd w:id="4426"/>
      <w:r>
        <w:rPr>
          <w:rFonts w:hint="cs"/>
          <w:rtl/>
          <w:lang w:eastAsia="he-IL"/>
        </w:rPr>
        <w:t xml:space="preserve"> שקט זה מפריע, בבקשה.</w:t>
      </w:r>
    </w:p>
    <w:p w14:paraId="4EF2311C" w14:textId="77777777" w:rsidR="002E2D05" w:rsidRDefault="002E2D05" w:rsidP="002E2D05">
      <w:pPr>
        <w:rPr>
          <w:rtl/>
          <w:lang w:eastAsia="he-IL"/>
        </w:rPr>
      </w:pPr>
      <w:bookmarkStart w:id="4427" w:name="_ETM_Q1_4578618"/>
      <w:bookmarkStart w:id="4428" w:name="_ETM_Q1_4578871"/>
      <w:bookmarkStart w:id="4429" w:name="_ETM_Q1_4574542"/>
      <w:bookmarkEnd w:id="4427"/>
      <w:bookmarkEnd w:id="4428"/>
      <w:bookmarkEnd w:id="4429"/>
    </w:p>
    <w:p w14:paraId="51F752C7" w14:textId="4DDB40FA" w:rsidR="002E2D05" w:rsidRDefault="002E2D05" w:rsidP="002E2D05">
      <w:pPr>
        <w:pStyle w:val="af9"/>
        <w:keepNext/>
        <w:rPr>
          <w:rtl/>
          <w:lang w:eastAsia="he-IL"/>
        </w:rPr>
      </w:pPr>
      <w:bookmarkStart w:id="4430" w:name="ET_guest_גיל_לימון_394"/>
      <w:r w:rsidRPr="002E2D05">
        <w:rPr>
          <w:rStyle w:val="TagStyle"/>
          <w:rtl/>
        </w:rPr>
        <w:t xml:space="preserve"> &lt;&lt; אורח &gt;&gt; </w:t>
      </w:r>
      <w:r>
        <w:rPr>
          <w:rtl/>
          <w:lang w:eastAsia="he-IL"/>
        </w:rPr>
        <w:t>גיל לימון:</w:t>
      </w:r>
      <w:r w:rsidRPr="002E2D05">
        <w:rPr>
          <w:rStyle w:val="TagStyle"/>
          <w:rtl/>
        </w:rPr>
        <w:t xml:space="preserve"> &lt;&lt; אורח &gt;&gt;</w:t>
      </w:r>
      <w:r w:rsidR="00707E81">
        <w:rPr>
          <w:rtl/>
          <w:lang w:eastAsia="he-IL"/>
        </w:rPr>
        <w:t xml:space="preserve"> </w:t>
      </w:r>
      <w:r>
        <w:rPr>
          <w:rtl/>
          <w:lang w:eastAsia="he-IL"/>
        </w:rPr>
        <w:t xml:space="preserve"> </w:t>
      </w:r>
      <w:bookmarkEnd w:id="4430"/>
    </w:p>
    <w:p w14:paraId="5DFB8964" w14:textId="77777777" w:rsidR="002E2D05" w:rsidRDefault="002E2D05" w:rsidP="002E2D05">
      <w:pPr>
        <w:pStyle w:val="KeepWithNext"/>
        <w:rPr>
          <w:rtl/>
          <w:lang w:eastAsia="he-IL"/>
        </w:rPr>
      </w:pPr>
    </w:p>
    <w:p w14:paraId="1084E3C6" w14:textId="77777777" w:rsidR="00CD0F06" w:rsidRDefault="002E2D05" w:rsidP="00CD0F06">
      <w:pPr>
        <w:rPr>
          <w:rtl/>
        </w:rPr>
      </w:pPr>
      <w:bookmarkStart w:id="4431" w:name="_ETM_Q1_4577052"/>
      <w:bookmarkStart w:id="4432" w:name="_ETM_Q1_4577199"/>
      <w:bookmarkStart w:id="4433" w:name="_ETM_Q1_4575591"/>
      <w:bookmarkStart w:id="4434" w:name="_ETM_Q1_4570836"/>
      <w:bookmarkStart w:id="4435" w:name="_ETM_Q1_4568594"/>
      <w:bookmarkEnd w:id="4431"/>
      <w:bookmarkEnd w:id="4432"/>
      <w:bookmarkEnd w:id="4433"/>
      <w:bookmarkEnd w:id="4434"/>
      <w:bookmarkEnd w:id="4435"/>
      <w:r>
        <w:rPr>
          <w:rFonts w:hint="cs"/>
          <w:rtl/>
        </w:rPr>
        <w:t xml:space="preserve">למען </w:t>
      </w:r>
      <w:r w:rsidR="004511FC">
        <w:rPr>
          <w:rtl/>
        </w:rPr>
        <w:t xml:space="preserve">הסדר הטוב אני מבקש </w:t>
      </w:r>
      <w:r>
        <w:rPr>
          <w:rFonts w:hint="cs"/>
          <w:rtl/>
        </w:rPr>
        <w:t>לעמוד</w:t>
      </w:r>
      <w:r w:rsidR="004511FC">
        <w:rPr>
          <w:rtl/>
        </w:rPr>
        <w:t xml:space="preserve"> בקצרה על הפגמים הללו</w:t>
      </w:r>
      <w:r>
        <w:rPr>
          <w:rFonts w:hint="cs"/>
          <w:rtl/>
        </w:rPr>
        <w:t>,</w:t>
      </w:r>
      <w:r w:rsidR="004511FC">
        <w:rPr>
          <w:rtl/>
        </w:rPr>
        <w:t xml:space="preserve"> ראשית, דברי ההסבר המקוריים להצעת החוק וגם דברים ששמענו פה בוועדה</w:t>
      </w:r>
      <w:r w:rsidR="00CD0F06">
        <w:rPr>
          <w:rFonts w:hint="cs"/>
          <w:rtl/>
        </w:rPr>
        <w:t>,</w:t>
      </w:r>
      <w:bookmarkStart w:id="4436" w:name="_ETM_Q1_4580303"/>
      <w:bookmarkEnd w:id="4436"/>
      <w:r w:rsidR="004511FC">
        <w:rPr>
          <w:rtl/>
        </w:rPr>
        <w:t xml:space="preserve"> התייחסו לצורך לבטל את הלכת דרעי</w:t>
      </w:r>
      <w:r w:rsidR="00CD0F06">
        <w:rPr>
          <w:rFonts w:hint="cs"/>
          <w:rtl/>
        </w:rPr>
        <w:t>-</w:t>
      </w:r>
      <w:r w:rsidR="004511FC">
        <w:rPr>
          <w:rtl/>
        </w:rPr>
        <w:t xml:space="preserve">פנחסי מהטעם שההחלטה על מינוי שרים או העברתם </w:t>
      </w:r>
      <w:bookmarkStart w:id="4437" w:name="_ETM_Q1_4583359"/>
      <w:bookmarkStart w:id="4438" w:name="_ETM_Q1_4578617"/>
      <w:bookmarkEnd w:id="4437"/>
      <w:bookmarkEnd w:id="4438"/>
      <w:r w:rsidR="00CD0F06">
        <w:rPr>
          <w:rFonts w:hint="cs"/>
          <w:rtl/>
        </w:rPr>
        <w:t>מ</w:t>
      </w:r>
      <w:r w:rsidR="004511FC">
        <w:rPr>
          <w:rtl/>
        </w:rPr>
        <w:t>כהונה</w:t>
      </w:r>
      <w:bookmarkStart w:id="4439" w:name="_ETM_Q1_4585084"/>
      <w:bookmarkEnd w:id="4439"/>
      <w:r w:rsidR="00CD0F06">
        <w:rPr>
          <w:rFonts w:hint="cs"/>
          <w:rtl/>
        </w:rPr>
        <w:t xml:space="preserve">, </w:t>
      </w:r>
      <w:r w:rsidR="004511FC">
        <w:rPr>
          <w:rtl/>
        </w:rPr>
        <w:t>מצויה לפי הטענה בליבת הפעילות הדמוקרטית, אבל הצעת החוק לא עוסקת בשאלה אילו שיקולים ניתן וראוי לשקול בעת מינוי שר או הפסקת כהונתו של שר, אלא מתי יוכל בית המשפט להתערב בהחלטת ראש הממשלה</w:t>
      </w:r>
      <w:r w:rsidR="00CD0F06">
        <w:rPr>
          <w:rFonts w:hint="cs"/>
          <w:rtl/>
        </w:rPr>
        <w:t>,</w:t>
      </w:r>
      <w:r w:rsidR="004511FC">
        <w:rPr>
          <w:rtl/>
        </w:rPr>
        <w:t xml:space="preserve"> כלומר הצעת החוק לא מבטלת את הלכת דרעי</w:t>
      </w:r>
      <w:r w:rsidR="00CD0F06">
        <w:rPr>
          <w:rFonts w:hint="cs"/>
          <w:rtl/>
        </w:rPr>
        <w:t>-</w:t>
      </w:r>
      <w:r w:rsidR="004511FC">
        <w:rPr>
          <w:rtl/>
        </w:rPr>
        <w:t>פנחסי</w:t>
      </w:r>
      <w:r w:rsidR="00CD0F06">
        <w:rPr>
          <w:rFonts w:hint="cs"/>
          <w:rtl/>
        </w:rPr>
        <w:t xml:space="preserve">, </w:t>
      </w:r>
      <w:r w:rsidR="004511FC">
        <w:rPr>
          <w:rtl/>
        </w:rPr>
        <w:t>היא משאירה את ההלכה עומדת בתוקפה</w:t>
      </w:r>
      <w:r w:rsidR="00CD0F06">
        <w:rPr>
          <w:rFonts w:hint="cs"/>
          <w:rtl/>
        </w:rPr>
        <w:t>,</w:t>
      </w:r>
      <w:r w:rsidR="004511FC">
        <w:rPr>
          <w:rtl/>
        </w:rPr>
        <w:t xml:space="preserve"> </w:t>
      </w:r>
      <w:r w:rsidR="00CD0F06">
        <w:rPr>
          <w:rFonts w:hint="cs"/>
          <w:rtl/>
        </w:rPr>
        <w:t>א</w:t>
      </w:r>
      <w:r w:rsidR="004511FC">
        <w:rPr>
          <w:rtl/>
        </w:rPr>
        <w:t>ל</w:t>
      </w:r>
      <w:r w:rsidR="00CD0F06">
        <w:rPr>
          <w:rFonts w:hint="cs"/>
          <w:rtl/>
        </w:rPr>
        <w:t>א</w:t>
      </w:r>
      <w:r w:rsidR="004511FC">
        <w:rPr>
          <w:rtl/>
        </w:rPr>
        <w:t xml:space="preserve"> </w:t>
      </w:r>
      <w:bookmarkStart w:id="4440" w:name="_ETM_Q1_4605993"/>
      <w:bookmarkStart w:id="4441" w:name="_ETM_Q1_4601209"/>
      <w:bookmarkEnd w:id="4440"/>
      <w:bookmarkEnd w:id="4441"/>
      <w:r w:rsidR="004511FC">
        <w:rPr>
          <w:rtl/>
        </w:rPr>
        <w:t xml:space="preserve">שבית המשפט לא יהיה מוסמך לתת סעד בגין מינוי שמנוגד להלכה המשפטית הזאת. </w:t>
      </w:r>
      <w:bookmarkStart w:id="4442" w:name="_ETM_Q1_4613049"/>
      <w:bookmarkStart w:id="4443" w:name="_ETM_Q1_4613232"/>
      <w:bookmarkEnd w:id="4442"/>
      <w:bookmarkEnd w:id="4443"/>
    </w:p>
    <w:p w14:paraId="3645B169" w14:textId="77777777" w:rsidR="00CD0F06" w:rsidRDefault="00CD0F06" w:rsidP="00CD0F06">
      <w:pPr>
        <w:rPr>
          <w:rtl/>
        </w:rPr>
      </w:pPr>
      <w:bookmarkStart w:id="4444" w:name="_ETM_Q1_4613463"/>
      <w:bookmarkEnd w:id="4444"/>
    </w:p>
    <w:p w14:paraId="25495D4F" w14:textId="77777777" w:rsidR="00CD0F06" w:rsidRDefault="004511FC" w:rsidP="00CD0F06">
      <w:pPr>
        <w:rPr>
          <w:rtl/>
        </w:rPr>
      </w:pPr>
      <w:bookmarkStart w:id="4445" w:name="_ETM_Q1_4613618"/>
      <w:bookmarkStart w:id="4446" w:name="_ETM_Q1_4613848"/>
      <w:bookmarkEnd w:id="4445"/>
      <w:bookmarkEnd w:id="4446"/>
      <w:r>
        <w:rPr>
          <w:rtl/>
        </w:rPr>
        <w:t>וזה מוביל אותי לפגישה השני בהצעת החוק</w:t>
      </w:r>
      <w:r w:rsidR="00CD0F06">
        <w:rPr>
          <w:rFonts w:hint="cs"/>
          <w:rtl/>
        </w:rPr>
        <w:t>,</w:t>
      </w:r>
      <w:bookmarkStart w:id="4447" w:name="_ETM_Q1_4611602"/>
      <w:bookmarkEnd w:id="4447"/>
      <w:r>
        <w:rPr>
          <w:rtl/>
        </w:rPr>
        <w:t xml:space="preserve"> הצעת החוק יוצרת חור שחור נורמטיבי פשוטו כמשמעו</w:t>
      </w:r>
      <w:r w:rsidR="00CD0F06">
        <w:rPr>
          <w:rFonts w:hint="cs"/>
          <w:rtl/>
        </w:rPr>
        <w:t>,</w:t>
      </w:r>
      <w:r>
        <w:rPr>
          <w:rtl/>
        </w:rPr>
        <w:t xml:space="preserve"> הכוונה היא כמובן לסעיף שקובע </w:t>
      </w:r>
      <w:bookmarkStart w:id="4448" w:name="_ETM_Q1_4617658"/>
      <w:bookmarkStart w:id="4449" w:name="_ETM_Q1_4615094"/>
      <w:bookmarkEnd w:id="4448"/>
      <w:bookmarkEnd w:id="4449"/>
      <w:r w:rsidR="00CD0F06">
        <w:rPr>
          <w:rFonts w:hint="cs"/>
          <w:rtl/>
        </w:rPr>
        <w:t>ואני מצטט, "</w:t>
      </w:r>
      <w:r>
        <w:rPr>
          <w:rtl/>
        </w:rPr>
        <w:t>מי שבידו סמכות שפיטה על פי דין לרבות בית המשפט העליון, בשבתו כבית המשפט הגבוה לצדק, לא יידרש במישרין או בעקיפין, לכל עניין הנוגע למינויו של שר או להעברה</w:t>
      </w:r>
      <w:bookmarkStart w:id="4450" w:name="_ETM_Q1_4632832"/>
      <w:bookmarkStart w:id="4451" w:name="_ETM_Q1_4633037"/>
      <w:bookmarkEnd w:id="4450"/>
      <w:bookmarkEnd w:id="4451"/>
      <w:r>
        <w:rPr>
          <w:rtl/>
        </w:rPr>
        <w:t xml:space="preserve"> </w:t>
      </w:r>
      <w:r w:rsidR="00CD0F06">
        <w:rPr>
          <w:rFonts w:hint="cs"/>
          <w:rtl/>
        </w:rPr>
        <w:t>מ</w:t>
      </w:r>
      <w:bookmarkStart w:id="4452" w:name="_ETM_Q1_4632212"/>
      <w:bookmarkStart w:id="4453" w:name="_ETM_Q1_4627409"/>
      <w:bookmarkEnd w:id="4452"/>
      <w:bookmarkEnd w:id="4453"/>
      <w:r>
        <w:rPr>
          <w:rtl/>
        </w:rPr>
        <w:t>כהונה של שר</w:t>
      </w:r>
      <w:r w:rsidR="00CD0F06">
        <w:rPr>
          <w:rFonts w:hint="cs"/>
          <w:rtl/>
        </w:rPr>
        <w:t>,</w:t>
      </w:r>
      <w:r>
        <w:rPr>
          <w:rtl/>
        </w:rPr>
        <w:t xml:space="preserve"> למעט לעניין</w:t>
      </w:r>
      <w:bookmarkStart w:id="4454" w:name="_ETM_Q1_4625477"/>
      <w:bookmarkStart w:id="4455" w:name="_ETM_Q1_4620651"/>
      <w:bookmarkStart w:id="4456" w:name="_ETM_Q1_4630927"/>
      <w:bookmarkEnd w:id="4454"/>
      <w:bookmarkEnd w:id="4455"/>
      <w:bookmarkEnd w:id="4456"/>
      <w:r>
        <w:rPr>
          <w:rtl/>
        </w:rPr>
        <w:t xml:space="preserve"> התקיימו</w:t>
      </w:r>
      <w:r w:rsidR="00CD0F06">
        <w:rPr>
          <w:rFonts w:hint="cs"/>
          <w:rtl/>
        </w:rPr>
        <w:t>ת</w:t>
      </w:r>
      <w:r>
        <w:rPr>
          <w:rtl/>
        </w:rPr>
        <w:t xml:space="preserve"> הוראות סעיף זה</w:t>
      </w:r>
      <w:r w:rsidR="00CD0F06">
        <w:rPr>
          <w:rFonts w:hint="cs"/>
          <w:rtl/>
        </w:rPr>
        <w:t xml:space="preserve"> במינוי</w:t>
      </w:r>
      <w:bookmarkStart w:id="4457" w:name="_ETM_Q1_4634689"/>
      <w:bookmarkEnd w:id="4457"/>
      <w:r w:rsidR="00CD0F06">
        <w:rPr>
          <w:rFonts w:hint="cs"/>
          <w:rtl/>
        </w:rPr>
        <w:t>".</w:t>
      </w:r>
    </w:p>
    <w:p w14:paraId="6B0A5387" w14:textId="77777777" w:rsidR="00CD0F06" w:rsidRDefault="00CD0F06" w:rsidP="00CD0F06">
      <w:pPr>
        <w:rPr>
          <w:rtl/>
        </w:rPr>
      </w:pPr>
      <w:bookmarkStart w:id="4458" w:name="_ETM_Q1_4641364"/>
      <w:bookmarkStart w:id="4459" w:name="_ETM_Q1_4641486"/>
      <w:bookmarkEnd w:id="4458"/>
      <w:bookmarkEnd w:id="4459"/>
    </w:p>
    <w:p w14:paraId="79A90A91" w14:textId="77777777" w:rsidR="00CD0F06" w:rsidRDefault="004511FC" w:rsidP="00CD0F06">
      <w:pPr>
        <w:rPr>
          <w:rtl/>
        </w:rPr>
      </w:pPr>
      <w:bookmarkStart w:id="4460" w:name="_ETM_Q1_4641622"/>
      <w:bookmarkStart w:id="4461" w:name="_ETM_Q1_4641777"/>
      <w:bookmarkStart w:id="4462" w:name="_ETM_Q1_4638576"/>
      <w:bookmarkStart w:id="4463" w:name="_ETM_Q1_4633798"/>
      <w:bookmarkEnd w:id="4460"/>
      <w:bookmarkEnd w:id="4461"/>
      <w:bookmarkEnd w:id="4462"/>
      <w:bookmarkEnd w:id="4463"/>
      <w:r>
        <w:rPr>
          <w:rtl/>
        </w:rPr>
        <w:t>מדובר בסעיף חריג ביותר בשיטתנו המשפטית בנושא הרגיש של שמירת טוהר המידות ברשות המבצעת</w:t>
      </w:r>
      <w:r w:rsidR="00CD0F06">
        <w:rPr>
          <w:rFonts w:hint="cs"/>
          <w:rtl/>
        </w:rPr>
        <w:t>,</w:t>
      </w:r>
      <w:r>
        <w:rPr>
          <w:rtl/>
        </w:rPr>
        <w:t xml:space="preserve"> החור השחור הנורמטיבי הזה</w:t>
      </w:r>
      <w:bookmarkStart w:id="4464" w:name="_ETM_Q1_4641602"/>
      <w:bookmarkEnd w:id="4464"/>
      <w:r w:rsidR="00CD0F06">
        <w:rPr>
          <w:rFonts w:hint="cs"/>
          <w:rtl/>
        </w:rPr>
        <w:t>,</w:t>
      </w:r>
      <w:r>
        <w:rPr>
          <w:rtl/>
        </w:rPr>
        <w:t xml:space="preserve"> הוא ר</w:t>
      </w:r>
      <w:r w:rsidR="00CD0F06">
        <w:rPr>
          <w:rFonts w:hint="cs"/>
          <w:rtl/>
        </w:rPr>
        <w:t>חב</w:t>
      </w:r>
      <w:bookmarkStart w:id="4465" w:name="_ETM_Q1_4641278"/>
      <w:bookmarkEnd w:id="4465"/>
      <w:r w:rsidR="00CD0F06">
        <w:rPr>
          <w:rFonts w:hint="cs"/>
          <w:rtl/>
        </w:rPr>
        <w:t xml:space="preserve"> </w:t>
      </w:r>
      <w:bookmarkStart w:id="4466" w:name="_ETM_Q1_4641452"/>
      <w:bookmarkEnd w:id="4466"/>
      <w:r w:rsidR="00CD0F06">
        <w:rPr>
          <w:rFonts w:hint="cs"/>
          <w:rtl/>
        </w:rPr>
        <w:t xml:space="preserve">מפסילת </w:t>
      </w:r>
      <w:r>
        <w:rPr>
          <w:rtl/>
        </w:rPr>
        <w:t xml:space="preserve">כהונת שר בגין חוסר סבירות שנובעת מאותו נאשם בפלילים </w:t>
      </w:r>
      <w:bookmarkStart w:id="4467" w:name="_ETM_Q1_4645146"/>
      <w:bookmarkEnd w:id="4467"/>
      <w:r w:rsidR="00CD0F06">
        <w:rPr>
          <w:rFonts w:hint="cs"/>
          <w:rtl/>
        </w:rPr>
        <w:t>או מו</w:t>
      </w:r>
      <w:r>
        <w:rPr>
          <w:rtl/>
        </w:rPr>
        <w:t>רשע בפלילים</w:t>
      </w:r>
      <w:r w:rsidR="00CD0F06">
        <w:rPr>
          <w:rFonts w:hint="cs"/>
          <w:rtl/>
        </w:rPr>
        <w:t>,</w:t>
      </w:r>
      <w:bookmarkStart w:id="4468" w:name="_ETM_Q1_4649586"/>
      <w:bookmarkEnd w:id="4468"/>
      <w:r>
        <w:rPr>
          <w:rtl/>
        </w:rPr>
        <w:t xml:space="preserve"> הוא מתייחס גם לפגמים אחרים ומגוונים שיכולים ליפול במינוי שר בפיטוריו</w:t>
      </w:r>
      <w:r w:rsidR="00CD0F06">
        <w:rPr>
          <w:rFonts w:hint="cs"/>
          <w:rtl/>
        </w:rPr>
        <w:t>.</w:t>
      </w:r>
      <w:r>
        <w:rPr>
          <w:rtl/>
        </w:rPr>
        <w:t xml:space="preserve"> </w:t>
      </w:r>
    </w:p>
    <w:p w14:paraId="6682F57C" w14:textId="77777777" w:rsidR="00CD0F06" w:rsidRDefault="00CD0F06" w:rsidP="00CD0F06">
      <w:pPr>
        <w:rPr>
          <w:rtl/>
        </w:rPr>
      </w:pPr>
      <w:bookmarkStart w:id="4469" w:name="_ETM_Q1_4652427"/>
      <w:bookmarkStart w:id="4470" w:name="_ETM_Q1_4652712"/>
      <w:bookmarkEnd w:id="4469"/>
      <w:bookmarkEnd w:id="4470"/>
    </w:p>
    <w:p w14:paraId="0D890E2E" w14:textId="77777777" w:rsidR="00CD0F06" w:rsidRDefault="004511FC" w:rsidP="00CD0F06">
      <w:pPr>
        <w:rPr>
          <w:rtl/>
        </w:rPr>
      </w:pPr>
      <w:bookmarkStart w:id="4471" w:name="_ETM_Q1_4652781"/>
      <w:bookmarkStart w:id="4472" w:name="_ETM_Q1_4652913"/>
      <w:bookmarkEnd w:id="4471"/>
      <w:bookmarkEnd w:id="4472"/>
      <w:r>
        <w:rPr>
          <w:rtl/>
        </w:rPr>
        <w:t>כתוצאה מהסעיף הזה</w:t>
      </w:r>
      <w:r w:rsidR="00CD0F06">
        <w:rPr>
          <w:rFonts w:hint="cs"/>
          <w:rtl/>
        </w:rPr>
        <w:t>,</w:t>
      </w:r>
      <w:r>
        <w:rPr>
          <w:rtl/>
        </w:rPr>
        <w:t xml:space="preserve"> חבר כנסת שנא</w:t>
      </w:r>
      <w:r w:rsidR="00CD0F06">
        <w:rPr>
          <w:rFonts w:hint="cs"/>
          <w:rtl/>
        </w:rPr>
        <w:t>שם</w:t>
      </w:r>
      <w:bookmarkStart w:id="4473" w:name="_ETM_Q1_4653614"/>
      <w:bookmarkEnd w:id="4473"/>
      <w:r>
        <w:rPr>
          <w:rtl/>
        </w:rPr>
        <w:t xml:space="preserve"> בפלילים</w:t>
      </w:r>
      <w:r w:rsidR="00CD0F06">
        <w:rPr>
          <w:rFonts w:hint="cs"/>
          <w:rtl/>
        </w:rPr>
        <w:t>,</w:t>
      </w:r>
      <w:r>
        <w:rPr>
          <w:rtl/>
        </w:rPr>
        <w:t xml:space="preserve"> יוכל לכהן בתפקיד שר המשפטים ובתפקיד השר לביטחון לאומי ללא התערבות שיפוטית בכך</w:t>
      </w:r>
      <w:r w:rsidR="00CD0F06">
        <w:rPr>
          <w:rFonts w:hint="cs"/>
          <w:rtl/>
        </w:rPr>
        <w:t>,</w:t>
      </w:r>
      <w:r>
        <w:rPr>
          <w:rtl/>
        </w:rPr>
        <w:t xml:space="preserve"> כמו כן ראש הממשלה יוכל למלא במקביל את כהונתו בתפקיד הזה</w:t>
      </w:r>
      <w:r w:rsidR="00CD0F06">
        <w:rPr>
          <w:rFonts w:hint="cs"/>
          <w:rtl/>
        </w:rPr>
        <w:t>,</w:t>
      </w:r>
      <w:r>
        <w:rPr>
          <w:rtl/>
        </w:rPr>
        <w:t xml:space="preserve"> תפקידים של מחצית משרי הממשלה</w:t>
      </w:r>
      <w:r w:rsidR="00CD0F06">
        <w:rPr>
          <w:rFonts w:hint="cs"/>
          <w:rtl/>
        </w:rPr>
        <w:t>,</w:t>
      </w:r>
      <w:r>
        <w:rPr>
          <w:rtl/>
        </w:rPr>
        <w:t xml:space="preserve"> ללא אפשרות להתערבות שיפוטית בכך</w:t>
      </w:r>
      <w:r w:rsidR="00CD0F06">
        <w:rPr>
          <w:rFonts w:hint="cs"/>
          <w:rtl/>
        </w:rPr>
        <w:t>,</w:t>
      </w:r>
      <w:bookmarkStart w:id="4474" w:name="_ETM_Q1_4669097"/>
      <w:bookmarkEnd w:id="4474"/>
      <w:r>
        <w:rPr>
          <w:rtl/>
        </w:rPr>
        <w:t xml:space="preserve"> הוא אפילו יוכל להיות שר המשפטים</w:t>
      </w:r>
      <w:r w:rsidR="00CD0F06">
        <w:rPr>
          <w:rFonts w:hint="cs"/>
          <w:rtl/>
        </w:rPr>
        <w:t>,</w:t>
      </w:r>
      <w:r>
        <w:rPr>
          <w:rtl/>
        </w:rPr>
        <w:t xml:space="preserve"> ר</w:t>
      </w:r>
      <w:r w:rsidR="00CD0F06">
        <w:rPr>
          <w:rFonts w:hint="cs"/>
          <w:rtl/>
        </w:rPr>
        <w:t>אש הממשלה שנאשם ב</w:t>
      </w:r>
      <w:bookmarkStart w:id="4475" w:name="_ETM_Q1_4677818"/>
      <w:bookmarkStart w:id="4476" w:name="_ETM_Q1_4673000"/>
      <w:bookmarkStart w:id="4477" w:name="_ETM_Q1_4668190"/>
      <w:bookmarkEnd w:id="4475"/>
      <w:bookmarkEnd w:id="4476"/>
      <w:bookmarkEnd w:id="4477"/>
      <w:r w:rsidR="00CD0F06">
        <w:rPr>
          <w:rFonts w:hint="cs"/>
          <w:rtl/>
        </w:rPr>
        <w:t>פלילים</w:t>
      </w:r>
      <w:bookmarkStart w:id="4478" w:name="_ETM_Q1_4666619"/>
      <w:bookmarkStart w:id="4479" w:name="_ETM_Q1_4661794"/>
      <w:bookmarkEnd w:id="4478"/>
      <w:bookmarkEnd w:id="4479"/>
      <w:r w:rsidR="00CD0F06">
        <w:rPr>
          <w:rFonts w:hint="cs"/>
          <w:rtl/>
        </w:rPr>
        <w:t xml:space="preserve"> וביקורת</w:t>
      </w:r>
      <w:bookmarkStart w:id="4480" w:name="_ETM_Q1_4674078"/>
      <w:bookmarkEnd w:id="4480"/>
      <w:r>
        <w:rPr>
          <w:rtl/>
        </w:rPr>
        <w:t xml:space="preserve"> שיפוטית על כך </w:t>
      </w:r>
      <w:r w:rsidR="00CD0F06">
        <w:rPr>
          <w:rFonts w:hint="cs"/>
          <w:rtl/>
        </w:rPr>
        <w:t>א</w:t>
      </w:r>
      <w:r>
        <w:rPr>
          <w:rtl/>
        </w:rPr>
        <w:t xml:space="preserve">ין. </w:t>
      </w:r>
    </w:p>
    <w:p w14:paraId="1B037111" w14:textId="77777777" w:rsidR="00CD0F06" w:rsidRDefault="00CD0F06" w:rsidP="00CD0F06">
      <w:pPr>
        <w:rPr>
          <w:rtl/>
        </w:rPr>
      </w:pPr>
      <w:bookmarkStart w:id="4481" w:name="_ETM_Q1_4681659"/>
      <w:bookmarkStart w:id="4482" w:name="_ETM_Q1_4681770"/>
      <w:bookmarkEnd w:id="4481"/>
      <w:bookmarkEnd w:id="4482"/>
    </w:p>
    <w:p w14:paraId="7B0C726C" w14:textId="77777777" w:rsidR="00CD0F06" w:rsidRDefault="004511FC" w:rsidP="00CD0F06">
      <w:pPr>
        <w:rPr>
          <w:rtl/>
        </w:rPr>
      </w:pPr>
      <w:bookmarkStart w:id="4483" w:name="_ETM_Q1_4681895"/>
      <w:bookmarkStart w:id="4484" w:name="_ETM_Q1_4682033"/>
      <w:bookmarkStart w:id="4485" w:name="_ETM_Q1_4677970"/>
      <w:bookmarkStart w:id="4486" w:name="_ETM_Q1_4674132"/>
      <w:bookmarkStart w:id="4487" w:name="_ETM_Q1_4669299"/>
      <w:bookmarkEnd w:id="4483"/>
      <w:bookmarkEnd w:id="4484"/>
      <w:bookmarkEnd w:id="4485"/>
      <w:bookmarkEnd w:id="4486"/>
      <w:bookmarkEnd w:id="4487"/>
      <w:r>
        <w:rPr>
          <w:rtl/>
        </w:rPr>
        <w:t>בהקשר הקונקרטי של</w:t>
      </w:r>
      <w:r w:rsidR="00CD0F06">
        <w:rPr>
          <w:rFonts w:hint="cs"/>
          <w:rtl/>
        </w:rPr>
        <w:t>שמו נועדה</w:t>
      </w:r>
      <w:r>
        <w:rPr>
          <w:rtl/>
        </w:rPr>
        <w:t xml:space="preserve"> הצעת החוק</w:t>
      </w:r>
      <w:r w:rsidR="00CD0F06">
        <w:rPr>
          <w:rFonts w:hint="cs"/>
          <w:rtl/>
        </w:rPr>
        <w:t>,</w:t>
      </w:r>
      <w:bookmarkStart w:id="4488" w:name="_ETM_Q1_4680538"/>
      <w:bookmarkEnd w:id="4488"/>
      <w:r>
        <w:rPr>
          <w:rtl/>
        </w:rPr>
        <w:t xml:space="preserve"> ראש הממשלה יוכל למנות כאמור את חבר הכנסת אריה דרעי לתפקיד שר, ללא חשש מפני התערבות שיפוטית, למרות שכבר קיימת פסיקה מחייבת שקובעת שמדובר במינוי בלתי סביר באופן קיצוני</w:t>
      </w:r>
      <w:r w:rsidR="00CD0F06">
        <w:rPr>
          <w:rFonts w:hint="cs"/>
          <w:rtl/>
        </w:rPr>
        <w:t>,</w:t>
      </w:r>
      <w:r>
        <w:rPr>
          <w:rtl/>
        </w:rPr>
        <w:t xml:space="preserve"> ל</w:t>
      </w:r>
      <w:r w:rsidR="00CD0F06">
        <w:rPr>
          <w:rFonts w:hint="cs"/>
          <w:rtl/>
        </w:rPr>
        <w:t>ע</w:t>
      </w:r>
      <w:bookmarkStart w:id="4489" w:name="_ETM_Q1_4688865"/>
      <w:bookmarkEnd w:id="4489"/>
      <w:r>
        <w:rPr>
          <w:rtl/>
        </w:rPr>
        <w:t>מדת חלק מהשופטים</w:t>
      </w:r>
      <w:bookmarkStart w:id="4490" w:name="_ETM_Q1_4688369"/>
      <w:bookmarkEnd w:id="4490"/>
      <w:r w:rsidR="00CD0F06">
        <w:rPr>
          <w:rFonts w:hint="cs"/>
          <w:rtl/>
        </w:rPr>
        <w:t xml:space="preserve"> אף</w:t>
      </w:r>
      <w:r>
        <w:rPr>
          <w:rtl/>
        </w:rPr>
        <w:t xml:space="preserve"> מדובר במינוי שקיים השתק שיפוטי לגביו. </w:t>
      </w:r>
    </w:p>
    <w:p w14:paraId="2256C9D2" w14:textId="77777777" w:rsidR="00CD0F06" w:rsidRDefault="00CD0F06" w:rsidP="00CD0F06">
      <w:pPr>
        <w:rPr>
          <w:rtl/>
        </w:rPr>
      </w:pPr>
      <w:bookmarkStart w:id="4491" w:name="_ETM_Q1_4692786"/>
      <w:bookmarkStart w:id="4492" w:name="_ETM_Q1_4692967"/>
      <w:bookmarkEnd w:id="4491"/>
      <w:bookmarkEnd w:id="4492"/>
    </w:p>
    <w:p w14:paraId="12C9CCD2" w14:textId="77777777" w:rsidR="00CD0F06" w:rsidRDefault="004511FC" w:rsidP="00CD0F06">
      <w:pPr>
        <w:rPr>
          <w:rtl/>
        </w:rPr>
      </w:pPr>
      <w:bookmarkStart w:id="4493" w:name="_ETM_Q1_4693167"/>
      <w:bookmarkStart w:id="4494" w:name="_ETM_Q1_4693308"/>
      <w:bookmarkEnd w:id="4493"/>
      <w:bookmarkEnd w:id="4494"/>
      <w:r>
        <w:rPr>
          <w:rtl/>
        </w:rPr>
        <w:t>אני מבקש להזכיר שרק לפני שבוע הוועדה הזו ממש החליטה להוציא סעיף דומה של חור שחור נורמטיבי</w:t>
      </w:r>
      <w:r w:rsidR="00CD0F06">
        <w:rPr>
          <w:rFonts w:hint="cs"/>
          <w:rtl/>
        </w:rPr>
        <w:t>,</w:t>
      </w:r>
      <w:r>
        <w:rPr>
          <w:rtl/>
        </w:rPr>
        <w:t xml:space="preserve"> מהצעת החוק שקשורה לנ</w:t>
      </w:r>
      <w:r w:rsidR="00CD0F06">
        <w:rPr>
          <w:rFonts w:hint="cs"/>
          <w:rtl/>
        </w:rPr>
        <w:t>בצרות</w:t>
      </w:r>
      <w:bookmarkStart w:id="4495" w:name="_ETM_Q1_4701081"/>
      <w:bookmarkStart w:id="4496" w:name="_ETM_Q1_4696257"/>
      <w:bookmarkEnd w:id="4495"/>
      <w:bookmarkEnd w:id="4496"/>
      <w:r>
        <w:rPr>
          <w:rtl/>
        </w:rPr>
        <w:t xml:space="preserve"> ראש הממשלה, וניתן לשער שהדבר נבע בדיוק מתוך הבנה של הקשיים החמורים שסעיף שכזה מעורר בשיטה המשפטית</w:t>
      </w:r>
      <w:r w:rsidR="00CD0F06">
        <w:rPr>
          <w:rFonts w:hint="cs"/>
          <w:rtl/>
        </w:rPr>
        <w:t xml:space="preserve"> </w:t>
      </w:r>
      <w:bookmarkStart w:id="4497" w:name="_ETM_Q1_4709640"/>
      <w:bookmarkEnd w:id="4497"/>
      <w:r w:rsidR="00CD0F06">
        <w:rPr>
          <w:rFonts w:hint="cs"/>
          <w:rtl/>
        </w:rPr>
        <w:t>שלנו</w:t>
      </w:r>
      <w:r>
        <w:rPr>
          <w:rtl/>
        </w:rPr>
        <w:t xml:space="preserve">. </w:t>
      </w:r>
    </w:p>
    <w:p w14:paraId="7865BEB8" w14:textId="77777777" w:rsidR="00CD0F06" w:rsidRDefault="00CD0F06" w:rsidP="00CD0F06">
      <w:pPr>
        <w:rPr>
          <w:rtl/>
        </w:rPr>
      </w:pPr>
      <w:bookmarkStart w:id="4498" w:name="_ETM_Q1_4711976"/>
      <w:bookmarkStart w:id="4499" w:name="_ETM_Q1_4712103"/>
      <w:bookmarkEnd w:id="4498"/>
      <w:bookmarkEnd w:id="4499"/>
    </w:p>
    <w:p w14:paraId="3F1B7C49" w14:textId="77777777" w:rsidR="00CD0F06" w:rsidRDefault="004511FC" w:rsidP="00CD0F06">
      <w:pPr>
        <w:rPr>
          <w:rtl/>
        </w:rPr>
      </w:pPr>
      <w:bookmarkStart w:id="4500" w:name="_ETM_Q1_4712205"/>
      <w:bookmarkStart w:id="4501" w:name="_ETM_Q1_4712328"/>
      <w:bookmarkEnd w:id="4500"/>
      <w:bookmarkEnd w:id="4501"/>
      <w:r>
        <w:rPr>
          <w:rtl/>
        </w:rPr>
        <w:t>אז למה הסעיף הזה נשאר בהצעת החוק הנוכחית? האם זה נובע מכך שזו הדרך היחידה להכשיר את המינוי של חבר הכנסת דרעי לשר בממשלה? שלישית, מדובר בתיקון שני תוך פרק זמן קצר של חוק יסוד הממשלה, בהקשר של מינוי שרים</w:t>
      </w:r>
      <w:r w:rsidR="00CD0F06">
        <w:rPr>
          <w:rFonts w:hint="cs"/>
          <w:rtl/>
        </w:rPr>
        <w:t>,</w:t>
      </w:r>
      <w:r>
        <w:rPr>
          <w:rtl/>
        </w:rPr>
        <w:t xml:space="preserve"> שההסבר היחיד לו </w:t>
      </w:r>
      <w:r w:rsidR="00CD0F06">
        <w:rPr>
          <w:rFonts w:hint="cs"/>
          <w:rtl/>
        </w:rPr>
        <w:t xml:space="preserve">הוא </w:t>
      </w:r>
      <w:r>
        <w:rPr>
          <w:rtl/>
        </w:rPr>
        <w:t>פסיקת ב</w:t>
      </w:r>
      <w:bookmarkStart w:id="4502" w:name="_ETM_Q1_4721054"/>
      <w:bookmarkEnd w:id="4502"/>
      <w:r>
        <w:rPr>
          <w:rtl/>
        </w:rPr>
        <w:t>ג</w:t>
      </w:r>
      <w:r w:rsidR="00CD0F06">
        <w:rPr>
          <w:rFonts w:hint="cs"/>
          <w:rtl/>
        </w:rPr>
        <w:t>"צ</w:t>
      </w:r>
      <w:r>
        <w:rPr>
          <w:rtl/>
        </w:rPr>
        <w:t>, שפסלה כאמור את המינוי של חבר הכנסת דרעי לתפקיד שר בממשלה</w:t>
      </w:r>
      <w:bookmarkStart w:id="4503" w:name="_ETM_Q1_4727060"/>
      <w:bookmarkEnd w:id="4503"/>
      <w:r w:rsidR="00CD0F06">
        <w:rPr>
          <w:rFonts w:hint="cs"/>
          <w:rtl/>
        </w:rPr>
        <w:t>.</w:t>
      </w:r>
      <w:r>
        <w:rPr>
          <w:rtl/>
        </w:rPr>
        <w:t xml:space="preserve"> </w:t>
      </w:r>
    </w:p>
    <w:p w14:paraId="52859F81" w14:textId="77777777" w:rsidR="00CD0F06" w:rsidRDefault="00CD0F06" w:rsidP="00CD0F06">
      <w:pPr>
        <w:rPr>
          <w:rtl/>
        </w:rPr>
      </w:pPr>
      <w:bookmarkStart w:id="4504" w:name="_ETM_Q1_4728520"/>
      <w:bookmarkStart w:id="4505" w:name="_ETM_Q1_4728640"/>
      <w:bookmarkEnd w:id="4504"/>
      <w:bookmarkEnd w:id="4505"/>
    </w:p>
    <w:p w14:paraId="6B714706" w14:textId="77777777" w:rsidR="00CD0F06" w:rsidRDefault="004511FC" w:rsidP="00CD0F06">
      <w:pPr>
        <w:rPr>
          <w:rtl/>
        </w:rPr>
      </w:pPr>
      <w:bookmarkStart w:id="4506" w:name="_ETM_Q1_4728773"/>
      <w:bookmarkStart w:id="4507" w:name="_ETM_Q1_4728879"/>
      <w:bookmarkEnd w:id="4506"/>
      <w:bookmarkEnd w:id="4507"/>
      <w:r>
        <w:rPr>
          <w:rtl/>
        </w:rPr>
        <w:t xml:space="preserve">כאשר הכנסת תיקנה לפני </w:t>
      </w:r>
      <w:r w:rsidR="00CD0F06">
        <w:rPr>
          <w:rFonts w:hint="cs"/>
          <w:rtl/>
        </w:rPr>
        <w:t>שלושה</w:t>
      </w:r>
      <w:r>
        <w:rPr>
          <w:rtl/>
        </w:rPr>
        <w:t xml:space="preserve"> חודשים את סעיף 6</w:t>
      </w:r>
      <w:r w:rsidR="00CD0F06">
        <w:rPr>
          <w:rFonts w:hint="cs"/>
          <w:rtl/>
        </w:rPr>
        <w:t>(</w:t>
      </w:r>
      <w:r>
        <w:rPr>
          <w:rtl/>
        </w:rPr>
        <w:t>ג</w:t>
      </w:r>
      <w:r w:rsidR="00CD0F06">
        <w:rPr>
          <w:rFonts w:hint="cs"/>
          <w:rtl/>
        </w:rPr>
        <w:t>)</w:t>
      </w:r>
      <w:bookmarkStart w:id="4508" w:name="_ETM_Q1_4734056"/>
      <w:bookmarkStart w:id="4509" w:name="_ETM_Q1_4729253"/>
      <w:bookmarkEnd w:id="4508"/>
      <w:bookmarkEnd w:id="4509"/>
      <w:r>
        <w:rPr>
          <w:rtl/>
        </w:rPr>
        <w:t xml:space="preserve"> לחוק יסוד הממשלה</w:t>
      </w:r>
      <w:r w:rsidR="00CD0F06">
        <w:rPr>
          <w:rFonts w:hint="cs"/>
          <w:rtl/>
        </w:rPr>
        <w:t>,</w:t>
      </w:r>
      <w:r>
        <w:rPr>
          <w:rtl/>
        </w:rPr>
        <w:t xml:space="preserve"> היה ידוע לחברי הכנסת שהמינוי של חבר הכנסת דרעי לתפקיד שר, ייבחן על ידי בג</w:t>
      </w:r>
      <w:r w:rsidR="00CD0F06">
        <w:rPr>
          <w:rFonts w:hint="cs"/>
          <w:rtl/>
        </w:rPr>
        <w:t>"</w:t>
      </w:r>
      <w:r>
        <w:rPr>
          <w:rtl/>
        </w:rPr>
        <w:t>צ, בר</w:t>
      </w:r>
      <w:bookmarkStart w:id="4510" w:name="_ETM_Q1_4735911"/>
      <w:bookmarkStart w:id="4511" w:name="_ETM_Q1_4731076"/>
      <w:bookmarkEnd w:id="4510"/>
      <w:bookmarkEnd w:id="4511"/>
      <w:r w:rsidR="00CD0F06">
        <w:rPr>
          <w:rFonts w:hint="cs"/>
          <w:rtl/>
        </w:rPr>
        <w:t>אי</w:t>
      </w:r>
      <w:r>
        <w:rPr>
          <w:rtl/>
        </w:rPr>
        <w:t xml:space="preserve"> חד דרעי פנחסי, והדברים ציינו במפורש בדיוני הוועדה שדנה בכך</w:t>
      </w:r>
      <w:r w:rsidR="00CD0F06">
        <w:rPr>
          <w:rFonts w:hint="cs"/>
          <w:rtl/>
        </w:rPr>
        <w:t>,</w:t>
      </w:r>
      <w:r>
        <w:rPr>
          <w:rtl/>
        </w:rPr>
        <w:t xml:space="preserve"> ובכל זאת הכנסת לא ביטלה את ההלכה הזאת במסגרת התיקון לחוק, ובאופן מודע בחרה להשאיר את ההלכה על כנה. </w:t>
      </w:r>
      <w:bookmarkStart w:id="4512" w:name="_ETM_Q1_4749066"/>
      <w:bookmarkEnd w:id="4512"/>
    </w:p>
    <w:p w14:paraId="75C76CFF" w14:textId="77777777" w:rsidR="00CD0F06" w:rsidRDefault="00CD0F06" w:rsidP="00CD0F06">
      <w:pPr>
        <w:rPr>
          <w:rtl/>
        </w:rPr>
      </w:pPr>
      <w:bookmarkStart w:id="4513" w:name="_ETM_Q1_4749257"/>
      <w:bookmarkStart w:id="4514" w:name="_ETM_Q1_4749560"/>
      <w:bookmarkEnd w:id="4513"/>
      <w:bookmarkEnd w:id="4514"/>
    </w:p>
    <w:p w14:paraId="5BC9F0F5" w14:textId="40707692" w:rsidR="004511FC" w:rsidRDefault="004511FC" w:rsidP="00CD0F06">
      <w:pPr>
        <w:rPr>
          <w:rtl/>
        </w:rPr>
      </w:pPr>
      <w:bookmarkStart w:id="4515" w:name="_ETM_Q1_4749746"/>
      <w:bookmarkStart w:id="4516" w:name="_ETM_Q1_4749802"/>
      <w:bookmarkEnd w:id="4515"/>
      <w:bookmarkEnd w:id="4516"/>
      <w:r>
        <w:rPr>
          <w:rtl/>
        </w:rPr>
        <w:t>כלומר, התיקון הנוכחי לא נובע מכך שבית המשפט אימץ פרשנות חדשה לחוק שהפתיע את המחוקקים</w:t>
      </w:r>
      <w:bookmarkStart w:id="4517" w:name="_ETM_Q1_4751822"/>
      <w:bookmarkEnd w:id="4517"/>
      <w:r w:rsidR="00CD0F06">
        <w:rPr>
          <w:rFonts w:hint="cs"/>
          <w:rtl/>
        </w:rPr>
        <w:t xml:space="preserve"> אלא מכך </w:t>
      </w:r>
      <w:r>
        <w:rPr>
          <w:rtl/>
        </w:rPr>
        <w:t>שבית המשפט יישם את הפרשנות הקיימת בעניינו של דרעי, באופן שלא תואם את רצון הקואליציה בהיבט הפרסונלי</w:t>
      </w:r>
      <w:r w:rsidR="00CD0F06">
        <w:rPr>
          <w:rFonts w:hint="cs"/>
          <w:rtl/>
        </w:rPr>
        <w:t>,</w:t>
      </w:r>
      <w:r>
        <w:rPr>
          <w:rtl/>
        </w:rPr>
        <w:t xml:space="preserve"> זה לא דיאלוג בין רשויות בהיבטים של פרשנות חקיקה</w:t>
      </w:r>
      <w:r w:rsidR="00CD0F06">
        <w:rPr>
          <w:rFonts w:hint="cs"/>
          <w:rtl/>
        </w:rPr>
        <w:t>,</w:t>
      </w:r>
      <w:r>
        <w:rPr>
          <w:rtl/>
        </w:rPr>
        <w:t xml:space="preserve"> זה תיקונים דחופים של חוק יסוד בהתאם לצרכים פוליטיים קואליציוניים </w:t>
      </w:r>
      <w:r w:rsidR="00FD77C4">
        <w:rPr>
          <w:rFonts w:hint="cs"/>
          <w:rtl/>
        </w:rPr>
        <w:t>ר</w:t>
      </w:r>
      <w:r>
        <w:rPr>
          <w:rtl/>
        </w:rPr>
        <w:t>גיעים</w:t>
      </w:r>
      <w:r w:rsidR="00FD77C4">
        <w:rPr>
          <w:rFonts w:hint="cs"/>
          <w:rtl/>
        </w:rPr>
        <w:t>,</w:t>
      </w:r>
      <w:r>
        <w:rPr>
          <w:rtl/>
        </w:rPr>
        <w:t xml:space="preserve"> באופן שלא מתיישב עם הסדרים משטריים, א</w:t>
      </w:r>
      <w:r w:rsidR="00FD77C4">
        <w:rPr>
          <w:rFonts w:hint="cs"/>
          <w:rtl/>
        </w:rPr>
        <w:t>-</w:t>
      </w:r>
      <w:r>
        <w:rPr>
          <w:rtl/>
        </w:rPr>
        <w:t>זמניים שאמורים לאפיין מטרייה חוקתית.</w:t>
      </w:r>
      <w:bookmarkStart w:id="4518" w:name="_ETM_Q1_4774921"/>
      <w:bookmarkStart w:id="4519" w:name="_ETM_Q1_4770100"/>
      <w:bookmarkEnd w:id="4518"/>
      <w:bookmarkEnd w:id="4519"/>
    </w:p>
    <w:p w14:paraId="469C4F61" w14:textId="77777777" w:rsidR="00FD77C4" w:rsidRDefault="00FD77C4" w:rsidP="00CD0F06">
      <w:pPr>
        <w:rPr>
          <w:rtl/>
        </w:rPr>
      </w:pPr>
      <w:bookmarkStart w:id="4520" w:name="_ETM_Q1_4776833"/>
      <w:bookmarkStart w:id="4521" w:name="_ETM_Q1_4777008"/>
      <w:bookmarkEnd w:id="4520"/>
      <w:bookmarkEnd w:id="4521"/>
    </w:p>
    <w:p w14:paraId="6D3F5A2A" w14:textId="5DE32F32" w:rsidR="00FD77C4" w:rsidRDefault="004511FC" w:rsidP="004511FC">
      <w:pPr>
        <w:rPr>
          <w:rtl/>
        </w:rPr>
      </w:pPr>
      <w:bookmarkStart w:id="4522" w:name="_ETM_Q1_4778149"/>
      <w:bookmarkStart w:id="4523" w:name="_ETM_Q1_4778375"/>
      <w:bookmarkEnd w:id="4522"/>
      <w:bookmarkEnd w:id="4523"/>
      <w:r>
        <w:rPr>
          <w:rtl/>
        </w:rPr>
        <w:t>רביעית ולבסוף אל מול ביטול הביקורת השיפוטית ביחס למינוי שרים</w:t>
      </w:r>
      <w:r w:rsidR="00FD77C4">
        <w:rPr>
          <w:rFonts w:hint="cs"/>
          <w:rtl/>
        </w:rPr>
        <w:t>,</w:t>
      </w:r>
      <w:bookmarkStart w:id="4524" w:name="_ETM_Q1_4780875"/>
      <w:bookmarkStart w:id="4525" w:name="_ETM_Q1_4776144"/>
      <w:bookmarkEnd w:id="4524"/>
      <w:bookmarkEnd w:id="4525"/>
      <w:r>
        <w:rPr>
          <w:rtl/>
        </w:rPr>
        <w:t xml:space="preserve"> הצעת החוק לא מעמידה</w:t>
      </w:r>
      <w:bookmarkStart w:id="4526" w:name="_ETM_Q1_4780000"/>
      <w:bookmarkEnd w:id="4526"/>
      <w:r w:rsidR="00FD77C4">
        <w:rPr>
          <w:rFonts w:hint="cs"/>
          <w:rtl/>
        </w:rPr>
        <w:t xml:space="preserve"> תנאי</w:t>
      </w:r>
      <w:r>
        <w:rPr>
          <w:rtl/>
        </w:rPr>
        <w:t xml:space="preserve"> </w:t>
      </w:r>
      <w:bookmarkStart w:id="4527" w:name="_ETM_Q1_4780342"/>
      <w:bookmarkStart w:id="4528" w:name="_ETM_Q1_4780672"/>
      <w:bookmarkStart w:id="4529" w:name="_ETM_Q1_4775944"/>
      <w:bookmarkEnd w:id="4527"/>
      <w:bookmarkEnd w:id="4528"/>
      <w:bookmarkEnd w:id="4529"/>
      <w:r w:rsidR="00FD77C4">
        <w:rPr>
          <w:rFonts w:hint="cs"/>
          <w:rtl/>
        </w:rPr>
        <w:t xml:space="preserve">כשירות הולמים לשמירה </w:t>
      </w:r>
      <w:bookmarkStart w:id="4530" w:name="_ETM_Q1_4785562"/>
      <w:bookmarkEnd w:id="4530"/>
      <w:r w:rsidR="00FD77C4">
        <w:rPr>
          <w:rFonts w:hint="cs"/>
          <w:rtl/>
        </w:rPr>
        <w:t>על טוהר</w:t>
      </w:r>
      <w:bookmarkStart w:id="4531" w:name="_ETM_Q1_4783443"/>
      <w:bookmarkStart w:id="4532" w:name="_ETM_Q1_4778744"/>
      <w:bookmarkEnd w:id="4531"/>
      <w:bookmarkEnd w:id="4532"/>
      <w:r w:rsidR="00FD77C4">
        <w:rPr>
          <w:rFonts w:hint="cs"/>
          <w:rtl/>
        </w:rPr>
        <w:t xml:space="preserve"> </w:t>
      </w:r>
      <w:r>
        <w:rPr>
          <w:rtl/>
        </w:rPr>
        <w:t>המידות בשירות הציבורי</w:t>
      </w:r>
      <w:r w:rsidR="00FD77C4">
        <w:rPr>
          <w:rFonts w:hint="cs"/>
          <w:rtl/>
        </w:rPr>
        <w:t xml:space="preserve">, </w:t>
      </w:r>
      <w:r>
        <w:rPr>
          <w:rtl/>
        </w:rPr>
        <w:t>למעשה התוספת היחידה שמופיע</w:t>
      </w:r>
      <w:r w:rsidR="00FD77C4">
        <w:rPr>
          <w:rFonts w:hint="cs"/>
          <w:rtl/>
        </w:rPr>
        <w:t>ה</w:t>
      </w:r>
      <w:r>
        <w:rPr>
          <w:rtl/>
        </w:rPr>
        <w:t xml:space="preserve"> בהצעת החוק</w:t>
      </w:r>
      <w:bookmarkStart w:id="4533" w:name="_ETM_Q1_4790043"/>
      <w:bookmarkStart w:id="4534" w:name="_ETM_Q1_4785223"/>
      <w:bookmarkEnd w:id="4533"/>
      <w:bookmarkEnd w:id="4534"/>
      <w:r>
        <w:rPr>
          <w:rtl/>
        </w:rPr>
        <w:t xml:space="preserve"> היא קביעת גיל מינימלי של 21 שנים</w:t>
      </w:r>
      <w:r w:rsidR="00FD77C4">
        <w:rPr>
          <w:rFonts w:hint="cs"/>
          <w:rtl/>
        </w:rPr>
        <w:t>,</w:t>
      </w:r>
      <w:r>
        <w:rPr>
          <w:rtl/>
        </w:rPr>
        <w:t xml:space="preserve"> וזאת בשעה שלפני זמן לא רב, הכנסת דווקא הנמיכה את רף הכשירות בהיבטים של טוהר המידות</w:t>
      </w:r>
      <w:bookmarkStart w:id="4535" w:name="_ETM_Q1_4799422"/>
      <w:bookmarkEnd w:id="4535"/>
      <w:r w:rsidR="00FD77C4">
        <w:rPr>
          <w:rFonts w:hint="cs"/>
          <w:rtl/>
        </w:rPr>
        <w:t>,</w:t>
      </w:r>
      <w:r>
        <w:rPr>
          <w:rtl/>
        </w:rPr>
        <w:t xml:space="preserve"> וקבע</w:t>
      </w:r>
      <w:r w:rsidR="00FD77C4">
        <w:rPr>
          <w:rFonts w:hint="cs"/>
          <w:rtl/>
        </w:rPr>
        <w:t>ה</w:t>
      </w:r>
      <w:r>
        <w:rPr>
          <w:rtl/>
        </w:rPr>
        <w:t xml:space="preserve"> שמי</w:t>
      </w:r>
      <w:bookmarkStart w:id="4536" w:name="_ETM_Q1_4801726"/>
      <w:bookmarkEnd w:id="4536"/>
      <w:r w:rsidR="00707E81">
        <w:rPr>
          <w:rFonts w:hint="cs"/>
          <w:rtl/>
        </w:rPr>
        <w:t xml:space="preserve"> </w:t>
      </w:r>
      <w:r w:rsidR="00FD77C4">
        <w:rPr>
          <w:rFonts w:hint="cs"/>
          <w:rtl/>
        </w:rPr>
        <w:t>ש</w:t>
      </w:r>
      <w:r>
        <w:rPr>
          <w:rtl/>
        </w:rPr>
        <w:t>יוטל עליו מאסר על תנאי</w:t>
      </w:r>
      <w:r w:rsidR="00FD77C4">
        <w:rPr>
          <w:rFonts w:hint="cs"/>
          <w:rtl/>
        </w:rPr>
        <w:t>,</w:t>
      </w:r>
      <w:r>
        <w:rPr>
          <w:rtl/>
        </w:rPr>
        <w:t xml:space="preserve"> יוכל לקיים כשר בממשלה</w:t>
      </w:r>
      <w:bookmarkStart w:id="4537" w:name="_ETM_Q1_4803560"/>
      <w:bookmarkEnd w:id="4537"/>
      <w:r>
        <w:rPr>
          <w:rtl/>
        </w:rPr>
        <w:t xml:space="preserve">, גם מבלי שנבחנה השאלה אם דבק במעשיו קלון. כלומר, הצעת החוק הזו מחלישה כלים משפטיים לשמירה על טוהר המידות בשירות הציבורי. </w:t>
      </w:r>
    </w:p>
    <w:p w14:paraId="7BB2803E" w14:textId="77777777" w:rsidR="00FD77C4" w:rsidRDefault="00FD77C4" w:rsidP="004511FC">
      <w:pPr>
        <w:rPr>
          <w:rtl/>
        </w:rPr>
      </w:pPr>
      <w:bookmarkStart w:id="4538" w:name="_ETM_Q1_4815090"/>
      <w:bookmarkEnd w:id="4538"/>
    </w:p>
    <w:p w14:paraId="376B4F3A" w14:textId="77777777" w:rsidR="00FD77C4" w:rsidRDefault="00FD77C4" w:rsidP="00FD77C4">
      <w:pPr>
        <w:rPr>
          <w:rtl/>
        </w:rPr>
      </w:pPr>
      <w:bookmarkStart w:id="4539" w:name="_ETM_Q1_4815506"/>
      <w:bookmarkStart w:id="4540" w:name="_ETM_Q1_4815548"/>
      <w:bookmarkStart w:id="4541" w:name="_ETM_Q1_4815618"/>
      <w:bookmarkStart w:id="4542" w:name="_ETM_Q1_4810660"/>
      <w:bookmarkStart w:id="4543" w:name="_ETM_Q1_4807730"/>
      <w:bookmarkEnd w:id="4539"/>
      <w:bookmarkEnd w:id="4540"/>
      <w:bookmarkEnd w:id="4541"/>
      <w:bookmarkEnd w:id="4542"/>
      <w:bookmarkEnd w:id="4543"/>
      <w:r>
        <w:rPr>
          <w:rFonts w:hint="cs"/>
          <w:rtl/>
        </w:rPr>
        <w:t xml:space="preserve">בכך </w:t>
      </w:r>
      <w:r w:rsidR="004511FC">
        <w:rPr>
          <w:rtl/>
        </w:rPr>
        <w:t>היא מצטרפת להצעת חוק המתנות, שנ</w:t>
      </w:r>
      <w:r>
        <w:rPr>
          <w:rFonts w:hint="cs"/>
          <w:rtl/>
        </w:rPr>
        <w:t>דונה</w:t>
      </w:r>
      <w:bookmarkStart w:id="4544" w:name="_ETM_Q1_4812928"/>
      <w:bookmarkEnd w:id="4544"/>
      <w:r w:rsidR="004511FC">
        <w:rPr>
          <w:rtl/>
        </w:rPr>
        <w:t xml:space="preserve"> בימים הללו בכנסת, שמהווה גם היא פתח לשחיתות שלטונית בקבלת כספים על ידי עובדי ציבור ונבחרי ציבור</w:t>
      </w:r>
      <w:r>
        <w:rPr>
          <w:rFonts w:hint="cs"/>
          <w:rtl/>
        </w:rPr>
        <w:t>,</w:t>
      </w:r>
      <w:r w:rsidR="004511FC">
        <w:rPr>
          <w:rtl/>
        </w:rPr>
        <w:t xml:space="preserve"> ו</w:t>
      </w:r>
      <w:bookmarkStart w:id="4545" w:name="_ETM_Q1_4829602"/>
      <w:bookmarkStart w:id="4546" w:name="_ETM_Q1_4824876"/>
      <w:bookmarkStart w:id="4547" w:name="_ETM_Q1_4820160"/>
      <w:bookmarkEnd w:id="4545"/>
      <w:bookmarkEnd w:id="4546"/>
      <w:bookmarkEnd w:id="4547"/>
      <w:r w:rsidR="004511FC">
        <w:rPr>
          <w:rtl/>
        </w:rPr>
        <w:t>לחוק הנבצרות אשר כפי שראינו רק לפני מספר ימים</w:t>
      </w:r>
      <w:bookmarkStart w:id="4548" w:name="_ETM_Q1_4824131"/>
      <w:bookmarkEnd w:id="4548"/>
      <w:r w:rsidR="004511FC">
        <w:rPr>
          <w:rtl/>
        </w:rPr>
        <w:t xml:space="preserve"> לאחר שהוא נחקק בכנסת, ראש הממשלה הכריז שהוא לא מחויב</w:t>
      </w:r>
      <w:r>
        <w:rPr>
          <w:rFonts w:hint="cs"/>
          <w:rtl/>
        </w:rPr>
        <w:t xml:space="preserve"> עוד </w:t>
      </w:r>
      <w:r w:rsidR="004511FC">
        <w:rPr>
          <w:rtl/>
        </w:rPr>
        <w:t>בחוות דעת היוע</w:t>
      </w:r>
      <w:bookmarkStart w:id="4549" w:name="_ETM_Q1_4825336"/>
      <w:bookmarkEnd w:id="4549"/>
      <w:r>
        <w:rPr>
          <w:rFonts w:hint="cs"/>
          <w:rtl/>
        </w:rPr>
        <w:t xml:space="preserve">צת המשפטית לממשלה </w:t>
      </w:r>
      <w:bookmarkStart w:id="4550" w:name="_ETM_Q1_4831135"/>
      <w:bookmarkEnd w:id="4550"/>
      <w:r w:rsidR="004511FC">
        <w:rPr>
          <w:rtl/>
        </w:rPr>
        <w:t xml:space="preserve">בהיבטי ניגוד עניינים. </w:t>
      </w:r>
      <w:bookmarkStart w:id="4551" w:name="_ETM_Q1_4833381"/>
      <w:bookmarkStart w:id="4552" w:name="_ETM_Q1_4833642"/>
      <w:bookmarkStart w:id="4553" w:name="_ETM_Q1_4833715"/>
      <w:bookmarkStart w:id="4554" w:name="_ETM_Q1_4833914"/>
      <w:bookmarkEnd w:id="4551"/>
      <w:bookmarkEnd w:id="4552"/>
      <w:bookmarkEnd w:id="4553"/>
      <w:bookmarkEnd w:id="4554"/>
      <w:r w:rsidR="004511FC">
        <w:rPr>
          <w:rtl/>
        </w:rPr>
        <w:t>הכנסת ממשיכה בכך, ואני אומר את זה בצער רב</w:t>
      </w:r>
      <w:r>
        <w:rPr>
          <w:rFonts w:hint="cs"/>
          <w:rtl/>
        </w:rPr>
        <w:t>,</w:t>
      </w:r>
      <w:bookmarkStart w:id="4555" w:name="_ETM_Q1_4832573"/>
      <w:bookmarkEnd w:id="4555"/>
      <w:r>
        <w:rPr>
          <w:rFonts w:hint="cs"/>
          <w:rtl/>
        </w:rPr>
        <w:t xml:space="preserve"> להסיר עוד לבנה ועוד לבנה מחומת ההגנה על שלטון </w:t>
      </w:r>
      <w:bookmarkStart w:id="4556" w:name="_ETM_Q1_4839274"/>
      <w:bookmarkEnd w:id="4556"/>
      <w:r>
        <w:rPr>
          <w:rFonts w:hint="cs"/>
          <w:rtl/>
        </w:rPr>
        <w:t>החוק וטוהר מידות</w:t>
      </w:r>
      <w:bookmarkStart w:id="4557" w:name="_ETM_Q1_4836873"/>
      <w:bookmarkStart w:id="4558" w:name="_ETM_Q1_4838669"/>
      <w:bookmarkEnd w:id="4557"/>
      <w:bookmarkEnd w:id="4558"/>
      <w:r w:rsidR="004511FC">
        <w:rPr>
          <w:rtl/>
        </w:rPr>
        <w:t xml:space="preserve"> המשפט הציבורי הישראלי. </w:t>
      </w:r>
      <w:bookmarkStart w:id="4559" w:name="_ETM_Q1_4837987"/>
      <w:bookmarkStart w:id="4560" w:name="_ETM_Q1_4833234"/>
      <w:bookmarkEnd w:id="4559"/>
      <w:bookmarkEnd w:id="4560"/>
    </w:p>
    <w:p w14:paraId="4E10B37C" w14:textId="77777777" w:rsidR="00FD77C4" w:rsidRDefault="00FD77C4" w:rsidP="00FD77C4">
      <w:pPr>
        <w:rPr>
          <w:rtl/>
        </w:rPr>
      </w:pPr>
      <w:bookmarkStart w:id="4561" w:name="_ETM_Q1_4840371"/>
      <w:bookmarkStart w:id="4562" w:name="_ETM_Q1_4840730"/>
      <w:bookmarkStart w:id="4563" w:name="_ETM_Q1_4840908"/>
      <w:bookmarkEnd w:id="4561"/>
      <w:bookmarkEnd w:id="4562"/>
      <w:bookmarkEnd w:id="4563"/>
    </w:p>
    <w:p w14:paraId="16C35BE6" w14:textId="7C77D27E" w:rsidR="00FD77C4" w:rsidRDefault="00FD77C4" w:rsidP="00FD77C4">
      <w:pPr>
        <w:rPr>
          <w:rtl/>
        </w:rPr>
      </w:pPr>
      <w:bookmarkStart w:id="4564" w:name="_ETM_Q1_4841103"/>
      <w:bookmarkEnd w:id="4564"/>
      <w:r>
        <w:rPr>
          <w:rFonts w:hint="cs"/>
          <w:rtl/>
        </w:rPr>
        <w:t>במבט</w:t>
      </w:r>
      <w:r w:rsidR="004511FC">
        <w:rPr>
          <w:rtl/>
        </w:rPr>
        <w:t xml:space="preserve"> רחב יותר, הצעת החוק</w:t>
      </w:r>
      <w:bookmarkStart w:id="4565" w:name="_ETM_Q1_4841287"/>
      <w:bookmarkStart w:id="4566" w:name="_ETM_Q1_4836531"/>
      <w:bookmarkEnd w:id="4565"/>
      <w:bookmarkEnd w:id="4566"/>
      <w:r>
        <w:rPr>
          <w:rFonts w:hint="cs"/>
          <w:rtl/>
        </w:rPr>
        <w:t xml:space="preserve"> היא</w:t>
      </w:r>
      <w:r w:rsidR="004511FC">
        <w:rPr>
          <w:rtl/>
        </w:rPr>
        <w:t xml:space="preserve"> יישום פרטני של המהלכים שמכונים הרפורמה המשפטית</w:t>
      </w:r>
      <w:r>
        <w:rPr>
          <w:rFonts w:hint="cs"/>
          <w:rtl/>
        </w:rPr>
        <w:t>,</w:t>
      </w:r>
      <w:r w:rsidR="004511FC">
        <w:rPr>
          <w:rtl/>
        </w:rPr>
        <w:t xml:space="preserve"> בכך שהיא מנטרלת את כוחו של בית המשפט העליון</w:t>
      </w:r>
      <w:r>
        <w:rPr>
          <w:rFonts w:hint="cs"/>
          <w:rtl/>
        </w:rPr>
        <w:t>,</w:t>
      </w:r>
      <w:r w:rsidR="004511FC">
        <w:rPr>
          <w:rtl/>
        </w:rPr>
        <w:t xml:space="preserve"> כגורם העליון במדינה כמדינה דמוקרטית, בשמירה על שלטון החוק ועל טוהר המידות. </w:t>
      </w:r>
      <w:bookmarkStart w:id="4567" w:name="_ETM_Q1_4860792"/>
      <w:bookmarkStart w:id="4568" w:name="_ETM_Q1_4855974"/>
      <w:bookmarkEnd w:id="4567"/>
      <w:bookmarkEnd w:id="4568"/>
      <w:r w:rsidR="004511FC">
        <w:rPr>
          <w:rtl/>
        </w:rPr>
        <w:t>ההצעה מסירה מגבלות משפטיות שחלות כיום על הרשות המבצעת</w:t>
      </w:r>
      <w:r>
        <w:rPr>
          <w:rFonts w:hint="cs"/>
          <w:rtl/>
        </w:rPr>
        <w:t>,</w:t>
      </w:r>
      <w:r w:rsidR="004511FC">
        <w:rPr>
          <w:rtl/>
        </w:rPr>
        <w:t xml:space="preserve"> </w:t>
      </w:r>
      <w:r>
        <w:rPr>
          <w:rFonts w:hint="cs"/>
          <w:rtl/>
        </w:rPr>
        <w:t>ו</w:t>
      </w:r>
      <w:r w:rsidR="004511FC">
        <w:rPr>
          <w:rtl/>
        </w:rPr>
        <w:t>מביאה לכך שבכל הקשור למינוי ולפיטורי שרים הכוח השלטוני יהיה ללא הגבלה אפקטיבית, גם אם מדובר בהחלטה שנפל</w:t>
      </w:r>
      <w:r>
        <w:rPr>
          <w:rFonts w:hint="cs"/>
          <w:rtl/>
        </w:rPr>
        <w:t xml:space="preserve"> בה פגם</w:t>
      </w:r>
      <w:bookmarkStart w:id="4569" w:name="_ETM_Q1_4867758"/>
      <w:bookmarkEnd w:id="4569"/>
      <w:r w:rsidR="004511FC">
        <w:rPr>
          <w:rtl/>
        </w:rPr>
        <w:t xml:space="preserve"> משפטי מהותי</w:t>
      </w:r>
      <w:r>
        <w:rPr>
          <w:rFonts w:hint="cs"/>
          <w:rtl/>
        </w:rPr>
        <w:t>,</w:t>
      </w:r>
      <w:r w:rsidR="004511FC">
        <w:rPr>
          <w:rtl/>
        </w:rPr>
        <w:t xml:space="preserve"> לרבות פגם שנקבע מפורשות בפסיקה של בית המשפט העליון. </w:t>
      </w:r>
    </w:p>
    <w:p w14:paraId="7DF28ABC" w14:textId="77777777" w:rsidR="00FD77C4" w:rsidRDefault="00FD77C4" w:rsidP="00FD77C4">
      <w:pPr>
        <w:rPr>
          <w:rtl/>
        </w:rPr>
      </w:pPr>
      <w:bookmarkStart w:id="4570" w:name="_ETM_Q1_4874522"/>
      <w:bookmarkEnd w:id="4570"/>
    </w:p>
    <w:p w14:paraId="39319D75" w14:textId="79462604" w:rsidR="00FD77C4" w:rsidRDefault="00FD77C4" w:rsidP="00FD77C4">
      <w:pPr>
        <w:rPr>
          <w:rtl/>
        </w:rPr>
      </w:pPr>
      <w:bookmarkStart w:id="4571" w:name="_ETM_Q1_4874777"/>
      <w:bookmarkStart w:id="4572" w:name="_ETM_Q1_4874809"/>
      <w:bookmarkStart w:id="4573" w:name="_ETM_Q1_4874860"/>
      <w:bookmarkEnd w:id="4571"/>
      <w:bookmarkEnd w:id="4572"/>
      <w:bookmarkEnd w:id="4573"/>
      <w:r>
        <w:rPr>
          <w:rFonts w:hint="cs"/>
          <w:rtl/>
        </w:rPr>
        <w:t>ל</w:t>
      </w:r>
      <w:r w:rsidR="004511FC">
        <w:rPr>
          <w:rtl/>
        </w:rPr>
        <w:t>סיכום הדברים</w:t>
      </w:r>
      <w:r>
        <w:rPr>
          <w:rFonts w:hint="cs"/>
          <w:rtl/>
        </w:rPr>
        <w:t>,</w:t>
      </w:r>
      <w:bookmarkStart w:id="4574" w:name="_ETM_Q1_4876703"/>
      <w:bookmarkStart w:id="4575" w:name="_ETM_Q1_4874347"/>
      <w:bookmarkStart w:id="4576" w:name="_ETM_Q1_4869512"/>
      <w:bookmarkEnd w:id="4574"/>
      <w:bookmarkEnd w:id="4575"/>
      <w:bookmarkEnd w:id="4576"/>
      <w:r w:rsidR="004511FC">
        <w:rPr>
          <w:rtl/>
        </w:rPr>
        <w:t xml:space="preserve"> אנחנו סבורים שהצעת החוק הנדונה כוללת </w:t>
      </w:r>
      <w:r>
        <w:rPr>
          <w:rFonts w:hint="cs"/>
          <w:rtl/>
        </w:rPr>
        <w:t xml:space="preserve">פגמים מהותיים </w:t>
      </w:r>
      <w:bookmarkStart w:id="4577" w:name="_ETM_Q1_4873915"/>
      <w:bookmarkEnd w:id="4577"/>
      <w:r>
        <w:rPr>
          <w:rFonts w:hint="cs"/>
          <w:rtl/>
        </w:rPr>
        <w:t xml:space="preserve">בהיבטי </w:t>
      </w:r>
      <w:r w:rsidR="004511FC">
        <w:rPr>
          <w:rtl/>
        </w:rPr>
        <w:t xml:space="preserve">שלטון החוק, יוצרת חור שחור נורמטיבי של ביקורת שיפוטית, היא </w:t>
      </w:r>
      <w:bookmarkStart w:id="4578" w:name="_ETM_Q1_4879704"/>
      <w:bookmarkEnd w:id="4578"/>
      <w:r w:rsidR="004511FC">
        <w:rPr>
          <w:rtl/>
        </w:rPr>
        <w:t>מנמיכה את ר</w:t>
      </w:r>
      <w:r>
        <w:rPr>
          <w:rFonts w:hint="cs"/>
          <w:rtl/>
        </w:rPr>
        <w:t>ף</w:t>
      </w:r>
      <w:r w:rsidR="004511FC">
        <w:rPr>
          <w:rtl/>
        </w:rPr>
        <w:t xml:space="preserve"> ההגנה הנורמטיבי על טוהר המידות בשירות הציבורי</w:t>
      </w:r>
      <w:r>
        <w:rPr>
          <w:rFonts w:hint="cs"/>
          <w:rtl/>
        </w:rPr>
        <w:t>, ו</w:t>
      </w:r>
      <w:bookmarkStart w:id="4579" w:name="_ETM_Q1_4884403"/>
      <w:bookmarkStart w:id="4580" w:name="_ETM_Q1_4879579"/>
      <w:bookmarkEnd w:id="4579"/>
      <w:bookmarkEnd w:id="4580"/>
      <w:r w:rsidR="004511FC">
        <w:rPr>
          <w:rtl/>
        </w:rPr>
        <w:t>מצטרפת בכך לדברי חקיקה אחרים שמחלישים מנגנוני ההגנה על שלטון החוק, והכל במטרה להכשי</w:t>
      </w:r>
      <w:r>
        <w:rPr>
          <w:rFonts w:hint="cs"/>
          <w:rtl/>
        </w:rPr>
        <w:t>ר</w:t>
      </w:r>
      <w:r w:rsidR="004511FC">
        <w:rPr>
          <w:rtl/>
        </w:rPr>
        <w:t xml:space="preserve"> מינוי ששם מסוים לממשלה</w:t>
      </w:r>
      <w:r>
        <w:rPr>
          <w:rFonts w:hint="cs"/>
          <w:rtl/>
        </w:rPr>
        <w:t>,</w:t>
      </w:r>
      <w:r w:rsidR="004511FC">
        <w:rPr>
          <w:rtl/>
        </w:rPr>
        <w:t xml:space="preserve"> בניגוד לפסיקה של שתי ערכאות שיפוטיות, בהן בית המשפט העליון בהרכב של 11 שופטים</w:t>
      </w:r>
      <w:r>
        <w:rPr>
          <w:rFonts w:hint="cs"/>
          <w:rtl/>
        </w:rPr>
        <w:t>,</w:t>
      </w:r>
      <w:r w:rsidR="004511FC">
        <w:rPr>
          <w:rtl/>
        </w:rPr>
        <w:t xml:space="preserve"> לא לשם כך נועדה הסמכות המכוננת של הכנסת, ולכן אנחנו סבורים שמדובר במקרה של שימוש</w:t>
      </w:r>
      <w:r w:rsidR="00707E81">
        <w:rPr>
          <w:rFonts w:hint="cs"/>
          <w:rtl/>
        </w:rPr>
        <w:t xml:space="preserve"> </w:t>
      </w:r>
      <w:r>
        <w:rPr>
          <w:rFonts w:hint="cs"/>
          <w:rtl/>
        </w:rPr>
        <w:t xml:space="preserve">לרעה </w:t>
      </w:r>
      <w:r w:rsidR="004511FC">
        <w:rPr>
          <w:rtl/>
        </w:rPr>
        <w:t xml:space="preserve">בסמכות המכוננת. </w:t>
      </w:r>
    </w:p>
    <w:p w14:paraId="32EAF4DA" w14:textId="77777777" w:rsidR="00FD77C4" w:rsidRDefault="00FD77C4" w:rsidP="00FD77C4">
      <w:pPr>
        <w:rPr>
          <w:rtl/>
        </w:rPr>
      </w:pPr>
      <w:bookmarkStart w:id="4581" w:name="_ETM_Q1_4909859"/>
      <w:bookmarkStart w:id="4582" w:name="_ETM_Q1_4909973"/>
      <w:bookmarkStart w:id="4583" w:name="_ETM_Q1_4906052"/>
      <w:bookmarkStart w:id="4584" w:name="_ETM_Q1_4907233"/>
      <w:bookmarkEnd w:id="4581"/>
      <w:bookmarkEnd w:id="4582"/>
      <w:bookmarkEnd w:id="4583"/>
      <w:bookmarkEnd w:id="4584"/>
    </w:p>
    <w:p w14:paraId="37D39CE0" w14:textId="50786392" w:rsidR="00FD77C4" w:rsidRDefault="00FD77C4" w:rsidP="00FD77C4">
      <w:pPr>
        <w:pStyle w:val="af6"/>
        <w:keepNext/>
        <w:rPr>
          <w:rtl/>
        </w:rPr>
      </w:pPr>
      <w:bookmarkStart w:id="4585" w:name="ET_yor_5786_395"/>
      <w:r w:rsidRPr="00FD77C4">
        <w:rPr>
          <w:rStyle w:val="TagStyle"/>
          <w:rtl/>
        </w:rPr>
        <w:t xml:space="preserve"> &lt;&lt; יור &gt;&gt; </w:t>
      </w:r>
      <w:r>
        <w:rPr>
          <w:rtl/>
        </w:rPr>
        <w:t>היו"ר אופיר כץ:</w:t>
      </w:r>
      <w:r w:rsidRPr="00FD77C4">
        <w:rPr>
          <w:rStyle w:val="TagStyle"/>
          <w:rtl/>
        </w:rPr>
        <w:t xml:space="preserve"> &lt;&lt; יור &gt;&gt;</w:t>
      </w:r>
      <w:r w:rsidR="00707E81">
        <w:rPr>
          <w:rtl/>
        </w:rPr>
        <w:t xml:space="preserve"> </w:t>
      </w:r>
      <w:r>
        <w:rPr>
          <w:rtl/>
        </w:rPr>
        <w:t xml:space="preserve"> </w:t>
      </w:r>
      <w:bookmarkEnd w:id="4585"/>
    </w:p>
    <w:p w14:paraId="30A4EFBD" w14:textId="77777777" w:rsidR="00FD77C4" w:rsidRDefault="00FD77C4" w:rsidP="00FD77C4">
      <w:pPr>
        <w:pStyle w:val="KeepWithNext"/>
        <w:rPr>
          <w:rtl/>
          <w:lang w:eastAsia="he-IL"/>
        </w:rPr>
      </w:pPr>
    </w:p>
    <w:p w14:paraId="7FF67EC0" w14:textId="77777777" w:rsidR="00FD77C4" w:rsidRDefault="004511FC" w:rsidP="00FD77C4">
      <w:pPr>
        <w:rPr>
          <w:rtl/>
        </w:rPr>
      </w:pPr>
      <w:bookmarkStart w:id="4586" w:name="_ETM_Q1_4908369"/>
      <w:bookmarkStart w:id="4587" w:name="_ETM_Q1_4908493"/>
      <w:bookmarkStart w:id="4588" w:name="_ETM_Q1_4910263"/>
      <w:bookmarkStart w:id="4589" w:name="_ETM_Q1_4910350"/>
      <w:bookmarkEnd w:id="4586"/>
      <w:bookmarkEnd w:id="4587"/>
      <w:bookmarkEnd w:id="4588"/>
      <w:bookmarkEnd w:id="4589"/>
      <w:r>
        <w:rPr>
          <w:rtl/>
        </w:rPr>
        <w:t>תודה</w:t>
      </w:r>
      <w:r w:rsidR="00FD77C4">
        <w:rPr>
          <w:rFonts w:hint="cs"/>
          <w:rtl/>
        </w:rPr>
        <w:t>.</w:t>
      </w:r>
    </w:p>
    <w:p w14:paraId="2C312D57" w14:textId="77777777" w:rsidR="00FD77C4" w:rsidRDefault="00FD77C4" w:rsidP="00FD77C4">
      <w:pPr>
        <w:rPr>
          <w:rtl/>
        </w:rPr>
      </w:pPr>
      <w:bookmarkStart w:id="4590" w:name="_ETM_Q1_4911167"/>
      <w:bookmarkStart w:id="4591" w:name="_ETM_Q1_4907310"/>
      <w:bookmarkStart w:id="4592" w:name="_ETM_Q1_4902526"/>
      <w:bookmarkStart w:id="4593" w:name="_ETM_Q1_4904760"/>
      <w:bookmarkEnd w:id="4590"/>
      <w:bookmarkEnd w:id="4591"/>
      <w:bookmarkEnd w:id="4592"/>
      <w:bookmarkEnd w:id="4593"/>
    </w:p>
    <w:p w14:paraId="5EA257DF" w14:textId="2C81AE6A" w:rsidR="00FD77C4" w:rsidRDefault="00FD77C4" w:rsidP="00FD77C4">
      <w:pPr>
        <w:pStyle w:val="a4"/>
        <w:keepNext/>
        <w:rPr>
          <w:rtl/>
        </w:rPr>
      </w:pPr>
      <w:bookmarkStart w:id="4594" w:name="ET_speaker_6158_396"/>
      <w:r w:rsidRPr="00FD77C4">
        <w:rPr>
          <w:rStyle w:val="TagStyle"/>
          <w:rtl/>
        </w:rPr>
        <w:t xml:space="preserve"> &lt;&lt; דובר &gt;&gt; </w:t>
      </w:r>
      <w:r>
        <w:rPr>
          <w:rtl/>
        </w:rPr>
        <w:t>אפרת רייטן מרום (העבודה):</w:t>
      </w:r>
      <w:r w:rsidRPr="00FD77C4">
        <w:rPr>
          <w:rStyle w:val="TagStyle"/>
          <w:rtl/>
        </w:rPr>
        <w:t xml:space="preserve"> &lt;&lt; דובר &gt;&gt;</w:t>
      </w:r>
      <w:r w:rsidR="00707E81">
        <w:rPr>
          <w:rtl/>
        </w:rPr>
        <w:t xml:space="preserve"> </w:t>
      </w:r>
      <w:r>
        <w:rPr>
          <w:rtl/>
        </w:rPr>
        <w:t xml:space="preserve"> </w:t>
      </w:r>
      <w:bookmarkEnd w:id="4594"/>
    </w:p>
    <w:p w14:paraId="21244FED" w14:textId="77777777" w:rsidR="00FD77C4" w:rsidRDefault="00FD77C4" w:rsidP="00FD77C4">
      <w:pPr>
        <w:pStyle w:val="KeepWithNext"/>
        <w:rPr>
          <w:rtl/>
          <w:lang w:eastAsia="he-IL"/>
        </w:rPr>
      </w:pPr>
    </w:p>
    <w:p w14:paraId="19D20BDB" w14:textId="77777777" w:rsidR="00FD77C4" w:rsidRDefault="00FD77C4" w:rsidP="00FD77C4">
      <w:pPr>
        <w:rPr>
          <w:rtl/>
        </w:rPr>
      </w:pPr>
      <w:bookmarkStart w:id="4595" w:name="_ETM_Q1_4905906"/>
      <w:bookmarkStart w:id="4596" w:name="_ETM_Q1_4906023"/>
      <w:bookmarkEnd w:id="4595"/>
      <w:bookmarkEnd w:id="4596"/>
      <w:r>
        <w:rPr>
          <w:rFonts w:hint="cs"/>
          <w:rtl/>
          <w:lang w:eastAsia="he-IL"/>
        </w:rPr>
        <w:t xml:space="preserve">מה שנקרא ברור, </w:t>
      </w:r>
      <w:bookmarkStart w:id="4597" w:name="_ETM_Q1_4906813"/>
      <w:bookmarkEnd w:id="4597"/>
      <w:r>
        <w:rPr>
          <w:rFonts w:hint="cs"/>
          <w:rtl/>
          <w:lang w:eastAsia="he-IL"/>
        </w:rPr>
        <w:t xml:space="preserve">ומוזר </w:t>
      </w:r>
      <w:bookmarkStart w:id="4598" w:name="_ETM_Q1_4911566"/>
      <w:bookmarkStart w:id="4599" w:name="_ETM_Q1_4911636"/>
      <w:bookmarkStart w:id="4600" w:name="_ETM_Q1_4911698"/>
      <w:bookmarkEnd w:id="4598"/>
      <w:bookmarkEnd w:id="4599"/>
      <w:bookmarkEnd w:id="4600"/>
      <w:r w:rsidR="004511FC">
        <w:rPr>
          <w:rtl/>
        </w:rPr>
        <w:t>זה גם כאילו קצת דומה לחוות דעת של חוק יסוד הקודם</w:t>
      </w:r>
      <w:r>
        <w:rPr>
          <w:rFonts w:hint="cs"/>
          <w:rtl/>
        </w:rPr>
        <w:t>,</w:t>
      </w:r>
      <w:r w:rsidR="004511FC">
        <w:rPr>
          <w:rtl/>
        </w:rPr>
        <w:t xml:space="preserve"> שבעצם פה הכנסת מתכנסת באירוע כל כך חריג </w:t>
      </w:r>
      <w:r>
        <w:rPr>
          <w:rFonts w:hint="cs"/>
          <w:rtl/>
        </w:rPr>
        <w:t>ו</w:t>
      </w:r>
      <w:r w:rsidR="004511FC">
        <w:rPr>
          <w:rtl/>
        </w:rPr>
        <w:t>מנצלת את כוחה</w:t>
      </w:r>
      <w:r>
        <w:rPr>
          <w:rFonts w:hint="cs"/>
          <w:rtl/>
        </w:rPr>
        <w:t>,</w:t>
      </w:r>
      <w:r w:rsidR="004511FC">
        <w:rPr>
          <w:rtl/>
        </w:rPr>
        <w:t xml:space="preserve"> כדי לחוקק פה</w:t>
      </w:r>
      <w:bookmarkStart w:id="4601" w:name="_ETM_Q1_4919944"/>
      <w:bookmarkEnd w:id="4601"/>
      <w:r>
        <w:rPr>
          <w:rFonts w:hint="cs"/>
          <w:rtl/>
        </w:rPr>
        <w:t xml:space="preserve"> חוקים רעים.</w:t>
      </w:r>
    </w:p>
    <w:p w14:paraId="6DBA87EB" w14:textId="77777777" w:rsidR="00FD77C4" w:rsidRDefault="00FD77C4" w:rsidP="00FD77C4">
      <w:pPr>
        <w:rPr>
          <w:rtl/>
        </w:rPr>
      </w:pPr>
      <w:bookmarkStart w:id="4602" w:name="_ETM_Q1_4922282"/>
      <w:bookmarkStart w:id="4603" w:name="_ETM_Q1_4922395"/>
      <w:bookmarkStart w:id="4604" w:name="_ETM_Q1_4918587"/>
      <w:bookmarkStart w:id="4605" w:name="_ETM_Q1_4919224"/>
      <w:bookmarkEnd w:id="4602"/>
      <w:bookmarkEnd w:id="4603"/>
      <w:bookmarkEnd w:id="4604"/>
      <w:bookmarkEnd w:id="4605"/>
    </w:p>
    <w:p w14:paraId="35104B47" w14:textId="6CA0EE52" w:rsidR="00FD77C4" w:rsidRDefault="00FD77C4" w:rsidP="00FD77C4">
      <w:pPr>
        <w:pStyle w:val="af6"/>
        <w:keepNext/>
        <w:rPr>
          <w:rtl/>
        </w:rPr>
      </w:pPr>
      <w:bookmarkStart w:id="4606" w:name="ET_yor_5786_397"/>
      <w:r w:rsidRPr="00FD77C4">
        <w:rPr>
          <w:rStyle w:val="TagStyle"/>
          <w:rtl/>
        </w:rPr>
        <w:t xml:space="preserve"> &lt;&lt; יור &gt;&gt; </w:t>
      </w:r>
      <w:r>
        <w:rPr>
          <w:rtl/>
        </w:rPr>
        <w:t>היו"ר אופיר כץ:</w:t>
      </w:r>
      <w:r w:rsidRPr="00FD77C4">
        <w:rPr>
          <w:rStyle w:val="TagStyle"/>
          <w:rtl/>
        </w:rPr>
        <w:t xml:space="preserve"> &lt;&lt; יור &gt;&gt;</w:t>
      </w:r>
      <w:r w:rsidR="00707E81">
        <w:rPr>
          <w:rtl/>
        </w:rPr>
        <w:t xml:space="preserve"> </w:t>
      </w:r>
      <w:r>
        <w:rPr>
          <w:rtl/>
        </w:rPr>
        <w:t xml:space="preserve"> </w:t>
      </w:r>
      <w:bookmarkEnd w:id="4606"/>
    </w:p>
    <w:p w14:paraId="5AFA293E" w14:textId="77777777" w:rsidR="00FD77C4" w:rsidRDefault="00FD77C4" w:rsidP="00FD77C4">
      <w:pPr>
        <w:pStyle w:val="KeepWithNext"/>
        <w:rPr>
          <w:rtl/>
          <w:lang w:eastAsia="he-IL"/>
        </w:rPr>
      </w:pPr>
    </w:p>
    <w:p w14:paraId="761AAF47" w14:textId="77777777" w:rsidR="00FD77C4" w:rsidRDefault="00FD77C4" w:rsidP="00FD77C4">
      <w:pPr>
        <w:rPr>
          <w:rtl/>
        </w:rPr>
      </w:pPr>
      <w:bookmarkStart w:id="4607" w:name="_ETM_Q1_4920603"/>
      <w:bookmarkStart w:id="4608" w:name="_ETM_Q1_4920752"/>
      <w:bookmarkEnd w:id="4607"/>
      <w:bookmarkEnd w:id="4608"/>
      <w:r>
        <w:rPr>
          <w:rFonts w:hint="cs"/>
          <w:rtl/>
          <w:lang w:eastAsia="he-IL"/>
        </w:rPr>
        <w:t xml:space="preserve">תודה, </w:t>
      </w:r>
      <w:bookmarkStart w:id="4609" w:name="_ETM_Q1_4920944"/>
      <w:bookmarkEnd w:id="4609"/>
      <w:r>
        <w:rPr>
          <w:rFonts w:hint="cs"/>
          <w:rtl/>
          <w:lang w:eastAsia="he-IL"/>
        </w:rPr>
        <w:t xml:space="preserve">חבר </w:t>
      </w:r>
      <w:bookmarkStart w:id="4610" w:name="_ETM_Q1_4922071"/>
      <w:bookmarkEnd w:id="4610"/>
      <w:r>
        <w:rPr>
          <w:rFonts w:hint="cs"/>
          <w:rtl/>
          <w:lang w:eastAsia="he-IL"/>
        </w:rPr>
        <w:t xml:space="preserve">הכנסת סימון </w:t>
      </w:r>
      <w:bookmarkStart w:id="4611" w:name="_ETM_Q1_4922574"/>
      <w:bookmarkStart w:id="4612" w:name="_ETM_Q1_4922743"/>
      <w:bookmarkEnd w:id="4611"/>
      <w:bookmarkEnd w:id="4612"/>
      <w:r w:rsidR="004511FC">
        <w:rPr>
          <w:rtl/>
        </w:rPr>
        <w:t xml:space="preserve">דוידסון, קראתי לך מקודם לא היית אני מאפשר לך עכשיו. </w:t>
      </w:r>
    </w:p>
    <w:p w14:paraId="2875B3E2" w14:textId="77777777" w:rsidR="00FD77C4" w:rsidRDefault="00FD77C4" w:rsidP="00FD77C4">
      <w:pPr>
        <w:rPr>
          <w:rtl/>
        </w:rPr>
      </w:pPr>
      <w:bookmarkStart w:id="4613" w:name="_ETM_Q1_4931648"/>
      <w:bookmarkStart w:id="4614" w:name="_ETM_Q1_4931745"/>
      <w:bookmarkStart w:id="4615" w:name="_ETM_Q1_4927756"/>
      <w:bookmarkStart w:id="4616" w:name="_ETM_Q1_4926510"/>
      <w:bookmarkStart w:id="4617" w:name="_ETM_Q1_4931587"/>
      <w:bookmarkEnd w:id="4613"/>
      <w:bookmarkEnd w:id="4614"/>
      <w:bookmarkEnd w:id="4615"/>
      <w:bookmarkEnd w:id="4616"/>
      <w:bookmarkEnd w:id="4617"/>
    </w:p>
    <w:p w14:paraId="202BFD80" w14:textId="2A8AD8BF" w:rsidR="00FD77C4" w:rsidRDefault="00FD77C4" w:rsidP="00FD77C4">
      <w:pPr>
        <w:pStyle w:val="a4"/>
        <w:keepNext/>
        <w:rPr>
          <w:rtl/>
        </w:rPr>
      </w:pPr>
      <w:bookmarkStart w:id="4618" w:name="ET_speaker_6255_398"/>
      <w:r w:rsidRPr="00FD77C4">
        <w:rPr>
          <w:rStyle w:val="TagStyle"/>
          <w:rtl/>
        </w:rPr>
        <w:t xml:space="preserve"> &lt;&lt; דובר &gt;&gt; </w:t>
      </w:r>
      <w:r>
        <w:rPr>
          <w:rtl/>
        </w:rPr>
        <w:t>סימון דוידסון (יש עתיד):</w:t>
      </w:r>
      <w:r w:rsidRPr="00FD77C4">
        <w:rPr>
          <w:rStyle w:val="TagStyle"/>
          <w:rtl/>
        </w:rPr>
        <w:t xml:space="preserve"> &lt;&lt; דובר &gt;&gt;</w:t>
      </w:r>
      <w:r w:rsidR="00707E81">
        <w:rPr>
          <w:rtl/>
        </w:rPr>
        <w:t xml:space="preserve"> </w:t>
      </w:r>
      <w:r>
        <w:rPr>
          <w:rtl/>
        </w:rPr>
        <w:t xml:space="preserve"> </w:t>
      </w:r>
      <w:bookmarkEnd w:id="4618"/>
    </w:p>
    <w:p w14:paraId="562A9111" w14:textId="77777777" w:rsidR="00FD77C4" w:rsidRDefault="00FD77C4" w:rsidP="00FD77C4">
      <w:pPr>
        <w:pStyle w:val="KeepWithNext"/>
        <w:rPr>
          <w:rtl/>
          <w:lang w:eastAsia="he-IL"/>
        </w:rPr>
      </w:pPr>
    </w:p>
    <w:p w14:paraId="5435C051" w14:textId="77777777" w:rsidR="000F35CC" w:rsidRDefault="004511FC" w:rsidP="00FD77C4">
      <w:pPr>
        <w:rPr>
          <w:rtl/>
        </w:rPr>
      </w:pPr>
      <w:bookmarkStart w:id="4619" w:name="_ETM_Q1_4932840"/>
      <w:bookmarkStart w:id="4620" w:name="_ETM_Q1_4932957"/>
      <w:bookmarkStart w:id="4621" w:name="_ETM_Q1_4931852"/>
      <w:bookmarkStart w:id="4622" w:name="_ETM_Q1_4931964"/>
      <w:bookmarkEnd w:id="4619"/>
      <w:bookmarkEnd w:id="4620"/>
      <w:bookmarkEnd w:id="4621"/>
      <w:bookmarkEnd w:id="4622"/>
      <w:r>
        <w:rPr>
          <w:rtl/>
        </w:rPr>
        <w:t>הדברים ברורים</w:t>
      </w:r>
      <w:r w:rsidR="00FD77C4">
        <w:rPr>
          <w:rFonts w:hint="cs"/>
          <w:rtl/>
        </w:rPr>
        <w:t>,</w:t>
      </w:r>
      <w:r>
        <w:rPr>
          <w:rtl/>
        </w:rPr>
        <w:t xml:space="preserve"> שמעתי עכשיו את </w:t>
      </w:r>
      <w:bookmarkStart w:id="4623" w:name="_ETM_Q1_4934109"/>
      <w:bookmarkEnd w:id="4623"/>
      <w:r w:rsidR="00FD77C4">
        <w:rPr>
          <w:rFonts w:hint="cs"/>
          <w:rtl/>
        </w:rPr>
        <w:t xml:space="preserve">המשנה ליועצת המשפטית, וזה </w:t>
      </w:r>
      <w:r>
        <w:rPr>
          <w:rtl/>
        </w:rPr>
        <w:t>הרבה יותר חמור ממה שהציבור בכלל מבין</w:t>
      </w:r>
      <w:r w:rsidR="00FD77C4">
        <w:rPr>
          <w:rFonts w:hint="cs"/>
          <w:rtl/>
        </w:rPr>
        <w:t>,</w:t>
      </w:r>
      <w:r>
        <w:rPr>
          <w:rtl/>
        </w:rPr>
        <w:t xml:space="preserve"> אז אני מציע בעקבות כל הדברים הח</w:t>
      </w:r>
      <w:bookmarkStart w:id="4624" w:name="_ETM_Q1_4942478"/>
      <w:bookmarkStart w:id="4625" w:name="_ETM_Q1_4937657"/>
      <w:bookmarkEnd w:id="4624"/>
      <w:bookmarkEnd w:id="4625"/>
      <w:r w:rsidR="000F35CC">
        <w:rPr>
          <w:rFonts w:hint="cs"/>
          <w:rtl/>
        </w:rPr>
        <w:t xml:space="preserve">כמים </w:t>
      </w:r>
      <w:r>
        <w:rPr>
          <w:rtl/>
        </w:rPr>
        <w:t>שאמרת</w:t>
      </w:r>
      <w:r w:rsidR="000F35CC">
        <w:rPr>
          <w:rFonts w:hint="cs"/>
          <w:rtl/>
        </w:rPr>
        <w:t>,</w:t>
      </w:r>
      <w:r>
        <w:rPr>
          <w:rtl/>
        </w:rPr>
        <w:t xml:space="preserve"> שבעתיד גם נשנה את השם של כנסת ישראל לבית כלא חרמון, שזה בעצם בית כלא צווארון לבן</w:t>
      </w:r>
      <w:r w:rsidR="000F35CC">
        <w:rPr>
          <w:rFonts w:hint="cs"/>
          <w:rtl/>
        </w:rPr>
        <w:t>,</w:t>
      </w:r>
      <w:r>
        <w:rPr>
          <w:rtl/>
        </w:rPr>
        <w:t xml:space="preserve"> שזה בעצם מה שמאפשרים בבניין הזה. </w:t>
      </w:r>
    </w:p>
    <w:p w14:paraId="3578EDB4" w14:textId="77777777" w:rsidR="000F35CC" w:rsidRDefault="000F35CC" w:rsidP="00FD77C4">
      <w:pPr>
        <w:rPr>
          <w:rtl/>
        </w:rPr>
      </w:pPr>
      <w:bookmarkStart w:id="4626" w:name="_ETM_Q1_4958367"/>
      <w:bookmarkStart w:id="4627" w:name="_ETM_Q1_4958539"/>
      <w:bookmarkEnd w:id="4626"/>
      <w:bookmarkEnd w:id="4627"/>
    </w:p>
    <w:p w14:paraId="1F43A925" w14:textId="77777777" w:rsidR="000F35CC" w:rsidRDefault="004511FC" w:rsidP="000F35CC">
      <w:pPr>
        <w:rPr>
          <w:rtl/>
        </w:rPr>
      </w:pPr>
      <w:bookmarkStart w:id="4628" w:name="_ETM_Q1_4958664"/>
      <w:bookmarkStart w:id="4629" w:name="_ETM_Q1_4958817"/>
      <w:bookmarkEnd w:id="4628"/>
      <w:bookmarkEnd w:id="4629"/>
      <w:r>
        <w:rPr>
          <w:rtl/>
        </w:rPr>
        <w:t>לאן הגענו</w:t>
      </w:r>
      <w:r w:rsidR="000F35CC">
        <w:rPr>
          <w:rFonts w:hint="cs"/>
          <w:rtl/>
        </w:rPr>
        <w:t>?</w:t>
      </w:r>
      <w:r>
        <w:rPr>
          <w:rtl/>
        </w:rPr>
        <w:t xml:space="preserve"> כנסת ישראל, בית המחוקקים, מקום שצריך להוות דוגמה ומופת לכל אזרח במדינת ישראל</w:t>
      </w:r>
      <w:r w:rsidR="000F35CC">
        <w:rPr>
          <w:rFonts w:hint="cs"/>
          <w:rtl/>
        </w:rPr>
        <w:t xml:space="preserve">, </w:t>
      </w:r>
      <w:r>
        <w:rPr>
          <w:rtl/>
        </w:rPr>
        <w:t>הופך ע</w:t>
      </w:r>
      <w:r w:rsidR="000F35CC">
        <w:rPr>
          <w:rFonts w:hint="cs"/>
          <w:rtl/>
        </w:rPr>
        <w:t>ל ידי</w:t>
      </w:r>
      <w:bookmarkStart w:id="4630" w:name="_ETM_Q1_4970384"/>
      <w:bookmarkEnd w:id="4630"/>
      <w:r w:rsidR="000F35CC">
        <w:rPr>
          <w:rFonts w:hint="cs"/>
          <w:rtl/>
        </w:rPr>
        <w:t xml:space="preserve"> </w:t>
      </w:r>
      <w:r>
        <w:rPr>
          <w:rtl/>
        </w:rPr>
        <w:t>החוק הזה</w:t>
      </w:r>
      <w:r w:rsidR="000F35CC">
        <w:rPr>
          <w:rFonts w:hint="cs"/>
          <w:rtl/>
        </w:rPr>
        <w:t>,</w:t>
      </w:r>
      <w:r>
        <w:rPr>
          <w:rtl/>
        </w:rPr>
        <w:t xml:space="preserve"> למקום שבו עבריינים יוכלו לשבת ולנהל את מדינת ישראל, וכמו ששמענו</w:t>
      </w:r>
      <w:r w:rsidR="000F35CC">
        <w:rPr>
          <w:rFonts w:hint="cs"/>
          <w:rtl/>
        </w:rPr>
        <w:t>,</w:t>
      </w:r>
      <w:r>
        <w:rPr>
          <w:rtl/>
        </w:rPr>
        <w:t xml:space="preserve"> גם שר משפטים יכול לכהן כשר משפטים גם אם הוא היה עבריין</w:t>
      </w:r>
      <w:bookmarkStart w:id="4631" w:name="_ETM_Q1_4984477"/>
      <w:bookmarkStart w:id="4632" w:name="_ETM_Q1_4979655"/>
      <w:bookmarkEnd w:id="4631"/>
      <w:bookmarkEnd w:id="4632"/>
      <w:r w:rsidR="000F35CC">
        <w:rPr>
          <w:rFonts w:hint="cs"/>
          <w:rtl/>
        </w:rPr>
        <w:t>,</w:t>
      </w:r>
      <w:r>
        <w:rPr>
          <w:rtl/>
        </w:rPr>
        <w:t xml:space="preserve"> ושר האוצר יכול להיות שר האוצר גם אם הוא גנב כסף</w:t>
      </w:r>
      <w:r w:rsidR="000F35CC">
        <w:rPr>
          <w:rFonts w:hint="cs"/>
          <w:rtl/>
        </w:rPr>
        <w:t xml:space="preserve"> מ</w:t>
      </w:r>
      <w:r>
        <w:rPr>
          <w:rtl/>
        </w:rPr>
        <w:t>מדינת ישראל וכן הלאה והלאה, ולא מדובר פה רק על דרעי</w:t>
      </w:r>
      <w:r w:rsidR="000F35CC">
        <w:rPr>
          <w:rFonts w:hint="cs"/>
          <w:rtl/>
        </w:rPr>
        <w:t>,</w:t>
      </w:r>
      <w:r>
        <w:rPr>
          <w:rtl/>
        </w:rPr>
        <w:t xml:space="preserve"> ממש ממש לא מדובר פה רק על דרעי</w:t>
      </w:r>
      <w:r w:rsidR="000F35CC">
        <w:rPr>
          <w:rFonts w:hint="cs"/>
          <w:rtl/>
        </w:rPr>
        <w:t>,</w:t>
      </w:r>
      <w:r>
        <w:rPr>
          <w:rtl/>
        </w:rPr>
        <w:t xml:space="preserve"> זה פתח מסוכן ואפילו מפחיד, שאתם נותנים לאנשים שלא צריכים לשבת פה להיות פה</w:t>
      </w:r>
      <w:bookmarkStart w:id="4633" w:name="_ETM_Q1_5002083"/>
      <w:bookmarkEnd w:id="4633"/>
      <w:r w:rsidR="000F35CC">
        <w:rPr>
          <w:rFonts w:hint="cs"/>
          <w:rtl/>
        </w:rPr>
        <w:t>, ו</w:t>
      </w:r>
      <w:r>
        <w:rPr>
          <w:rtl/>
        </w:rPr>
        <w:t>אני הסתכלתי על הפרצופים של חברי הקואליציה, יושבים פה רק שניים</w:t>
      </w:r>
      <w:r w:rsidR="000F35CC">
        <w:rPr>
          <w:rFonts w:hint="cs"/>
          <w:rtl/>
        </w:rPr>
        <w:t>,</w:t>
      </w:r>
      <w:r>
        <w:rPr>
          <w:rtl/>
        </w:rPr>
        <w:t xml:space="preserve"> לא כל כך התייחס</w:t>
      </w:r>
      <w:r w:rsidR="000F35CC">
        <w:rPr>
          <w:rFonts w:hint="cs"/>
          <w:rtl/>
        </w:rPr>
        <w:t>תם</w:t>
      </w:r>
      <w:r>
        <w:rPr>
          <w:rtl/>
        </w:rPr>
        <w:t xml:space="preserve"> לדברים של המשנה ליועץ המשפט</w:t>
      </w:r>
      <w:bookmarkStart w:id="4634" w:name="_ETM_Q1_5010358"/>
      <w:bookmarkEnd w:id="4634"/>
      <w:r>
        <w:rPr>
          <w:rtl/>
        </w:rPr>
        <w:t>י</w:t>
      </w:r>
      <w:r w:rsidR="000F35CC">
        <w:rPr>
          <w:rFonts w:hint="cs"/>
          <w:rtl/>
        </w:rPr>
        <w:t>, אתה היית בטלפון אדוני היושב ראש.</w:t>
      </w:r>
    </w:p>
    <w:p w14:paraId="7932AFE3" w14:textId="77777777" w:rsidR="000F35CC" w:rsidRDefault="000F35CC" w:rsidP="000F35CC">
      <w:pPr>
        <w:rPr>
          <w:rtl/>
        </w:rPr>
      </w:pPr>
      <w:bookmarkStart w:id="4635" w:name="_ETM_Q1_5016590"/>
      <w:bookmarkStart w:id="4636" w:name="_ETM_Q1_5016894"/>
      <w:bookmarkStart w:id="4637" w:name="_ETM_Q1_5012112"/>
      <w:bookmarkEnd w:id="4635"/>
      <w:bookmarkEnd w:id="4636"/>
      <w:bookmarkEnd w:id="4637"/>
    </w:p>
    <w:p w14:paraId="1C6C5A74" w14:textId="6C4ED1D7" w:rsidR="000F35CC" w:rsidRDefault="000F35CC" w:rsidP="000F35CC">
      <w:pPr>
        <w:pStyle w:val="af6"/>
        <w:keepNext/>
        <w:rPr>
          <w:rtl/>
        </w:rPr>
      </w:pPr>
      <w:bookmarkStart w:id="4638" w:name="ET_yor_5786_399"/>
      <w:r w:rsidRPr="000F35CC">
        <w:rPr>
          <w:rStyle w:val="TagStyle"/>
          <w:rtl/>
        </w:rPr>
        <w:t xml:space="preserve"> &lt;&lt; יור &gt;&gt; </w:t>
      </w:r>
      <w:r>
        <w:rPr>
          <w:rtl/>
        </w:rPr>
        <w:t>היו"ר אופיר כץ:</w:t>
      </w:r>
      <w:r w:rsidRPr="000F35CC">
        <w:rPr>
          <w:rStyle w:val="TagStyle"/>
          <w:rtl/>
        </w:rPr>
        <w:t xml:space="preserve"> &lt;&lt; יור &gt;&gt;</w:t>
      </w:r>
      <w:r w:rsidR="00707E81">
        <w:rPr>
          <w:rtl/>
        </w:rPr>
        <w:t xml:space="preserve"> </w:t>
      </w:r>
      <w:r>
        <w:rPr>
          <w:rtl/>
        </w:rPr>
        <w:t xml:space="preserve"> </w:t>
      </w:r>
      <w:bookmarkEnd w:id="4638"/>
    </w:p>
    <w:p w14:paraId="2DA0AA19" w14:textId="77777777" w:rsidR="000F35CC" w:rsidRDefault="000F35CC" w:rsidP="000F35CC">
      <w:pPr>
        <w:pStyle w:val="KeepWithNext"/>
        <w:rPr>
          <w:rtl/>
          <w:lang w:eastAsia="he-IL"/>
        </w:rPr>
      </w:pPr>
    </w:p>
    <w:p w14:paraId="5DF35EC4" w14:textId="0177433B" w:rsidR="000F35CC" w:rsidRDefault="000F35CC" w:rsidP="000F35CC">
      <w:pPr>
        <w:rPr>
          <w:rtl/>
          <w:lang w:eastAsia="he-IL"/>
        </w:rPr>
      </w:pPr>
      <w:r>
        <w:rPr>
          <w:rFonts w:hint="cs"/>
          <w:rtl/>
          <w:lang w:eastAsia="he-IL"/>
        </w:rPr>
        <w:t>למ</w:t>
      </w:r>
      <w:bookmarkStart w:id="4639" w:name="_ETM_Q1_5015398"/>
      <w:bookmarkEnd w:id="4639"/>
      <w:r>
        <w:rPr>
          <w:rFonts w:hint="cs"/>
          <w:rtl/>
          <w:lang w:eastAsia="he-IL"/>
        </w:rPr>
        <w:t>ה</w:t>
      </w:r>
      <w:bookmarkStart w:id="4640" w:name="_ETM_Q1_5015609"/>
      <w:bookmarkEnd w:id="4640"/>
      <w:r>
        <w:rPr>
          <w:rFonts w:hint="cs"/>
          <w:rtl/>
          <w:lang w:eastAsia="he-IL"/>
        </w:rPr>
        <w:t xml:space="preserve"> אתה </w:t>
      </w:r>
      <w:bookmarkStart w:id="4641" w:name="_ETM_Q1_5016843"/>
      <w:bookmarkEnd w:id="4641"/>
      <w:r>
        <w:rPr>
          <w:rFonts w:hint="cs"/>
          <w:rtl/>
          <w:lang w:eastAsia="he-IL"/>
        </w:rPr>
        <w:t>סתם אומר?</w:t>
      </w:r>
    </w:p>
    <w:p w14:paraId="46E3BA71" w14:textId="77777777" w:rsidR="000F35CC" w:rsidRDefault="000F35CC" w:rsidP="000F35CC">
      <w:pPr>
        <w:rPr>
          <w:rtl/>
          <w:lang w:eastAsia="he-IL"/>
        </w:rPr>
      </w:pPr>
      <w:bookmarkStart w:id="4642" w:name="_ETM_Q1_5018411"/>
      <w:bookmarkStart w:id="4643" w:name="_ETM_Q1_5018570"/>
      <w:bookmarkStart w:id="4644" w:name="_ETM_Q1_5013663"/>
      <w:bookmarkStart w:id="4645" w:name="_ETM_Q1_5015655"/>
      <w:bookmarkEnd w:id="4642"/>
      <w:bookmarkEnd w:id="4643"/>
      <w:bookmarkEnd w:id="4644"/>
      <w:bookmarkEnd w:id="4645"/>
    </w:p>
    <w:p w14:paraId="6D48EB99" w14:textId="3610C3C2" w:rsidR="000F35CC" w:rsidRDefault="000F35CC" w:rsidP="000F35CC">
      <w:pPr>
        <w:pStyle w:val="a4"/>
        <w:keepNext/>
        <w:rPr>
          <w:rtl/>
        </w:rPr>
      </w:pPr>
      <w:bookmarkStart w:id="4646" w:name="ET_speaker_6255_400"/>
      <w:r w:rsidRPr="000F35CC">
        <w:rPr>
          <w:rStyle w:val="TagStyle"/>
          <w:rtl/>
        </w:rPr>
        <w:t xml:space="preserve"> &lt;&lt; דובר &gt;&gt; </w:t>
      </w:r>
      <w:r>
        <w:rPr>
          <w:rtl/>
        </w:rPr>
        <w:t>סימון דוידסון (יש עתיד):</w:t>
      </w:r>
      <w:r w:rsidRPr="000F35CC">
        <w:rPr>
          <w:rStyle w:val="TagStyle"/>
          <w:rtl/>
        </w:rPr>
        <w:t xml:space="preserve"> &lt;&lt; דובר &gt;&gt;</w:t>
      </w:r>
      <w:r w:rsidR="00707E81">
        <w:rPr>
          <w:rtl/>
        </w:rPr>
        <w:t xml:space="preserve"> </w:t>
      </w:r>
      <w:r>
        <w:rPr>
          <w:rtl/>
        </w:rPr>
        <w:t xml:space="preserve"> </w:t>
      </w:r>
      <w:bookmarkEnd w:id="4646"/>
    </w:p>
    <w:p w14:paraId="0834AA91" w14:textId="77777777" w:rsidR="000F35CC" w:rsidRDefault="000F35CC" w:rsidP="000F35CC">
      <w:pPr>
        <w:pStyle w:val="KeepWithNext"/>
        <w:rPr>
          <w:rtl/>
          <w:lang w:eastAsia="he-IL"/>
        </w:rPr>
      </w:pPr>
    </w:p>
    <w:p w14:paraId="34140E87" w14:textId="08710BAA" w:rsidR="000F35CC" w:rsidRDefault="000F35CC" w:rsidP="000F35CC">
      <w:pPr>
        <w:rPr>
          <w:rtl/>
          <w:lang w:eastAsia="he-IL"/>
        </w:rPr>
      </w:pPr>
      <w:r>
        <w:rPr>
          <w:rFonts w:hint="cs"/>
          <w:rtl/>
          <w:lang w:eastAsia="he-IL"/>
        </w:rPr>
        <w:t>א</w:t>
      </w:r>
      <w:bookmarkStart w:id="4647" w:name="_ETM_Q1_5018436"/>
      <w:bookmarkEnd w:id="4647"/>
      <w:r>
        <w:rPr>
          <w:rFonts w:hint="cs"/>
          <w:rtl/>
          <w:lang w:eastAsia="he-IL"/>
        </w:rPr>
        <w:t>נ</w:t>
      </w:r>
      <w:bookmarkStart w:id="4648" w:name="_ETM_Q1_5018622"/>
      <w:bookmarkEnd w:id="4648"/>
      <w:r>
        <w:rPr>
          <w:rFonts w:hint="cs"/>
          <w:rtl/>
          <w:lang w:eastAsia="he-IL"/>
        </w:rPr>
        <w:t>י הסתכלתי עליך</w:t>
      </w:r>
      <w:bookmarkStart w:id="4649" w:name="_ETM_Q1_5015993"/>
      <w:bookmarkStart w:id="4650" w:name="_ETM_Q1_5011535"/>
      <w:bookmarkEnd w:id="4649"/>
      <w:bookmarkEnd w:id="4650"/>
      <w:r>
        <w:rPr>
          <w:rFonts w:hint="cs"/>
          <w:rtl/>
          <w:lang w:eastAsia="he-IL"/>
        </w:rPr>
        <w:t>.</w:t>
      </w:r>
    </w:p>
    <w:p w14:paraId="02F43BD3" w14:textId="77777777" w:rsidR="000F35CC" w:rsidRDefault="000F35CC" w:rsidP="000F35CC">
      <w:pPr>
        <w:rPr>
          <w:rtl/>
          <w:lang w:eastAsia="he-IL"/>
        </w:rPr>
      </w:pPr>
      <w:bookmarkStart w:id="4651" w:name="_ETM_Q1_5012905"/>
      <w:bookmarkStart w:id="4652" w:name="_ETM_Q1_5013251"/>
      <w:bookmarkStart w:id="4653" w:name="_ETM_Q1_5013931"/>
      <w:bookmarkEnd w:id="4651"/>
      <w:bookmarkEnd w:id="4652"/>
      <w:bookmarkEnd w:id="4653"/>
    </w:p>
    <w:p w14:paraId="34108785" w14:textId="4AB121EF" w:rsidR="000F35CC" w:rsidRDefault="000F35CC" w:rsidP="000F35CC">
      <w:pPr>
        <w:pStyle w:val="af6"/>
        <w:keepNext/>
        <w:rPr>
          <w:rtl/>
        </w:rPr>
      </w:pPr>
      <w:bookmarkStart w:id="4654" w:name="ET_yor_5786_401"/>
      <w:r w:rsidRPr="000F35CC">
        <w:rPr>
          <w:rStyle w:val="TagStyle"/>
          <w:rtl/>
        </w:rPr>
        <w:t xml:space="preserve"> &lt;&lt; יור &gt;&gt; </w:t>
      </w:r>
      <w:r>
        <w:rPr>
          <w:rtl/>
        </w:rPr>
        <w:t>היו"ר אופיר כץ:</w:t>
      </w:r>
      <w:r w:rsidRPr="000F35CC">
        <w:rPr>
          <w:rStyle w:val="TagStyle"/>
          <w:rtl/>
        </w:rPr>
        <w:t xml:space="preserve"> &lt;&lt; יור &gt;&gt;</w:t>
      </w:r>
      <w:r w:rsidR="00707E81">
        <w:rPr>
          <w:rtl/>
        </w:rPr>
        <w:t xml:space="preserve"> </w:t>
      </w:r>
      <w:r>
        <w:rPr>
          <w:rtl/>
        </w:rPr>
        <w:t xml:space="preserve"> </w:t>
      </w:r>
      <w:bookmarkEnd w:id="4654"/>
    </w:p>
    <w:p w14:paraId="038D7CB4" w14:textId="77777777" w:rsidR="000F35CC" w:rsidRDefault="000F35CC" w:rsidP="000F35CC">
      <w:pPr>
        <w:pStyle w:val="KeepWithNext"/>
        <w:rPr>
          <w:rtl/>
          <w:lang w:eastAsia="he-IL"/>
        </w:rPr>
      </w:pPr>
    </w:p>
    <w:p w14:paraId="05A7F065" w14:textId="1CFE317C" w:rsidR="000F35CC" w:rsidRDefault="000F35CC" w:rsidP="000F35CC">
      <w:pPr>
        <w:rPr>
          <w:rtl/>
          <w:lang w:eastAsia="he-IL"/>
        </w:rPr>
      </w:pPr>
      <w:bookmarkStart w:id="4655" w:name="_ETM_Q1_5016013"/>
      <w:bookmarkStart w:id="4656" w:name="_ETM_Q1_5016115"/>
      <w:bookmarkEnd w:id="4655"/>
      <w:bookmarkEnd w:id="4656"/>
      <w:r>
        <w:rPr>
          <w:rFonts w:hint="cs"/>
          <w:rtl/>
          <w:lang w:eastAsia="he-IL"/>
        </w:rPr>
        <w:t>הקשבתי לכל מילה, למה אתה סתם אומר?</w:t>
      </w:r>
      <w:bookmarkStart w:id="4657" w:name="_ETM_Q1_5017088"/>
      <w:bookmarkEnd w:id="4657"/>
      <w:r>
        <w:rPr>
          <w:rFonts w:hint="cs"/>
          <w:rtl/>
          <w:lang w:eastAsia="he-IL"/>
        </w:rPr>
        <w:t xml:space="preserve"> </w:t>
      </w:r>
      <w:bookmarkStart w:id="4658" w:name="_ETM_Q1_5017405"/>
      <w:bookmarkEnd w:id="4658"/>
      <w:r>
        <w:rPr>
          <w:rFonts w:hint="cs"/>
          <w:rtl/>
          <w:lang w:eastAsia="he-IL"/>
        </w:rPr>
        <w:t>אתה בא לפה לדקה וחצי ל</w:t>
      </w:r>
      <w:bookmarkStart w:id="4659" w:name="_ETM_Q1_5017036"/>
      <w:bookmarkEnd w:id="4659"/>
      <w:r>
        <w:rPr>
          <w:rFonts w:hint="cs"/>
          <w:rtl/>
          <w:lang w:eastAsia="he-IL"/>
        </w:rPr>
        <w:t>תת נאום ואתה אומר לי</w:t>
      </w:r>
      <w:bookmarkStart w:id="4660" w:name="_ETM_Q1_5021626"/>
      <w:bookmarkEnd w:id="4660"/>
      <w:r>
        <w:rPr>
          <w:rFonts w:hint="cs"/>
          <w:rtl/>
          <w:lang w:eastAsia="he-IL"/>
        </w:rPr>
        <w:t xml:space="preserve"> לא הקשבתי לדברים שלו, אתה יודע שאתה חוצפן סימון?</w:t>
      </w:r>
      <w:bookmarkStart w:id="4661" w:name="_ETM_Q1_5028395"/>
      <w:bookmarkEnd w:id="4661"/>
    </w:p>
    <w:p w14:paraId="48E8A98F" w14:textId="77777777" w:rsidR="000F35CC" w:rsidRDefault="000F35CC" w:rsidP="000F35CC">
      <w:pPr>
        <w:rPr>
          <w:rtl/>
          <w:lang w:eastAsia="he-IL"/>
        </w:rPr>
      </w:pPr>
      <w:bookmarkStart w:id="4662" w:name="_ETM_Q1_5028649"/>
      <w:bookmarkStart w:id="4663" w:name="_ETM_Q1_5023688"/>
      <w:bookmarkStart w:id="4664" w:name="_ETM_Q1_5024541"/>
      <w:bookmarkEnd w:id="4662"/>
      <w:bookmarkEnd w:id="4663"/>
      <w:bookmarkEnd w:id="4664"/>
    </w:p>
    <w:p w14:paraId="25308EDD" w14:textId="23C2B30B" w:rsidR="000F35CC" w:rsidRDefault="000F35CC" w:rsidP="000F35CC">
      <w:pPr>
        <w:pStyle w:val="a4"/>
        <w:keepNext/>
        <w:rPr>
          <w:rtl/>
        </w:rPr>
      </w:pPr>
      <w:bookmarkStart w:id="4665" w:name="ET_speaker_6255_402"/>
      <w:r w:rsidRPr="000F35CC">
        <w:rPr>
          <w:rStyle w:val="TagStyle"/>
          <w:rtl/>
        </w:rPr>
        <w:t xml:space="preserve"> &lt;&lt; דובר &gt;&gt; </w:t>
      </w:r>
      <w:r>
        <w:rPr>
          <w:rtl/>
        </w:rPr>
        <w:t>סימון דוידסון (יש עתיד):</w:t>
      </w:r>
      <w:r w:rsidRPr="000F35CC">
        <w:rPr>
          <w:rStyle w:val="TagStyle"/>
          <w:rtl/>
        </w:rPr>
        <w:t xml:space="preserve"> &lt;&lt; דובר &gt;&gt;</w:t>
      </w:r>
      <w:r w:rsidR="00707E81">
        <w:rPr>
          <w:rtl/>
        </w:rPr>
        <w:t xml:space="preserve"> </w:t>
      </w:r>
      <w:r>
        <w:rPr>
          <w:rtl/>
        </w:rPr>
        <w:t xml:space="preserve"> </w:t>
      </w:r>
      <w:bookmarkEnd w:id="4665"/>
    </w:p>
    <w:p w14:paraId="329E9D65" w14:textId="77777777" w:rsidR="000F35CC" w:rsidRDefault="000F35CC" w:rsidP="000F35CC">
      <w:pPr>
        <w:pStyle w:val="KeepWithNext"/>
        <w:rPr>
          <w:rtl/>
          <w:lang w:eastAsia="he-IL"/>
        </w:rPr>
      </w:pPr>
    </w:p>
    <w:p w14:paraId="5ABE0A0B" w14:textId="493F23ED" w:rsidR="000F35CC" w:rsidRDefault="000F35CC" w:rsidP="000F35CC">
      <w:pPr>
        <w:rPr>
          <w:rtl/>
          <w:lang w:eastAsia="he-IL"/>
        </w:rPr>
      </w:pPr>
      <w:bookmarkStart w:id="4666" w:name="_ETM_Q1_5026357"/>
      <w:bookmarkEnd w:id="4666"/>
      <w:r>
        <w:rPr>
          <w:rFonts w:hint="cs"/>
          <w:rtl/>
          <w:lang w:eastAsia="he-IL"/>
        </w:rPr>
        <w:t>א</w:t>
      </w:r>
      <w:bookmarkStart w:id="4667" w:name="_ETM_Q1_5026478"/>
      <w:bookmarkEnd w:id="4667"/>
      <w:r>
        <w:rPr>
          <w:rFonts w:hint="cs"/>
          <w:rtl/>
          <w:lang w:eastAsia="he-IL"/>
        </w:rPr>
        <w:t xml:space="preserve">ז אני </w:t>
      </w:r>
      <w:bookmarkStart w:id="4668" w:name="_ETM_Q1_5027201"/>
      <w:bookmarkEnd w:id="4668"/>
      <w:r>
        <w:rPr>
          <w:rFonts w:hint="cs"/>
          <w:rtl/>
          <w:lang w:eastAsia="he-IL"/>
        </w:rPr>
        <w:t>חוצפן אבל ה</w:t>
      </w:r>
      <w:bookmarkStart w:id="4669" w:name="_ETM_Q1_5024646"/>
      <w:bookmarkStart w:id="4670" w:name="_ETM_Q1_5019848"/>
      <w:bookmarkEnd w:id="4669"/>
      <w:bookmarkEnd w:id="4670"/>
      <w:r>
        <w:rPr>
          <w:rFonts w:hint="cs"/>
          <w:rtl/>
          <w:lang w:eastAsia="he-IL"/>
        </w:rPr>
        <w:t xml:space="preserve">סתכלתי עליך, וגם משה ארבל לא כל </w:t>
      </w:r>
      <w:bookmarkStart w:id="4671" w:name="_ETM_Q1_5029889"/>
      <w:bookmarkEnd w:id="4671"/>
      <w:r>
        <w:rPr>
          <w:rFonts w:hint="cs"/>
          <w:rtl/>
          <w:lang w:eastAsia="he-IL"/>
        </w:rPr>
        <w:t>כך התייחס לדברים האלו, וככה זה נראה</w:t>
      </w:r>
      <w:bookmarkStart w:id="4672" w:name="_ETM_Q1_5034614"/>
      <w:bookmarkStart w:id="4673" w:name="_ETM_Q1_5033416"/>
      <w:bookmarkEnd w:id="4672"/>
      <w:bookmarkEnd w:id="4673"/>
      <w:r>
        <w:rPr>
          <w:rFonts w:hint="cs"/>
          <w:rtl/>
          <w:lang w:eastAsia="he-IL"/>
        </w:rPr>
        <w:t xml:space="preserve"> שלא מתייחסים.</w:t>
      </w:r>
    </w:p>
    <w:p w14:paraId="3F0B0659" w14:textId="77777777" w:rsidR="000F35CC" w:rsidRDefault="000F35CC" w:rsidP="000F35CC">
      <w:pPr>
        <w:rPr>
          <w:rtl/>
          <w:lang w:eastAsia="he-IL"/>
        </w:rPr>
      </w:pPr>
      <w:bookmarkStart w:id="4674" w:name="_ETM_Q1_5034875"/>
      <w:bookmarkStart w:id="4675" w:name="_ETM_Q1_5030113"/>
      <w:bookmarkEnd w:id="4674"/>
      <w:bookmarkEnd w:id="4675"/>
    </w:p>
    <w:p w14:paraId="75AF79ED" w14:textId="38F87A5A" w:rsidR="000F35CC" w:rsidRDefault="000F35CC" w:rsidP="000F35CC">
      <w:pPr>
        <w:pStyle w:val="a4"/>
        <w:keepNext/>
        <w:rPr>
          <w:rtl/>
        </w:rPr>
      </w:pPr>
      <w:bookmarkStart w:id="4676" w:name="ET_speaker_5763_403"/>
      <w:r w:rsidRPr="000F35CC">
        <w:rPr>
          <w:rStyle w:val="TagStyle"/>
          <w:rtl/>
        </w:rPr>
        <w:t xml:space="preserve"> &lt;&lt; דובר &gt;&gt; </w:t>
      </w:r>
      <w:r>
        <w:rPr>
          <w:rtl/>
        </w:rPr>
        <w:t>משה ארבל (ש"ס):</w:t>
      </w:r>
      <w:r w:rsidRPr="000F35CC">
        <w:rPr>
          <w:rStyle w:val="TagStyle"/>
          <w:rtl/>
        </w:rPr>
        <w:t xml:space="preserve"> &lt;&lt; דובר &gt;&gt;</w:t>
      </w:r>
      <w:r w:rsidR="00707E81">
        <w:rPr>
          <w:rtl/>
        </w:rPr>
        <w:t xml:space="preserve"> </w:t>
      </w:r>
      <w:r>
        <w:rPr>
          <w:rtl/>
        </w:rPr>
        <w:t xml:space="preserve"> </w:t>
      </w:r>
      <w:bookmarkEnd w:id="4676"/>
    </w:p>
    <w:p w14:paraId="6A576F8B" w14:textId="77777777" w:rsidR="000F35CC" w:rsidRDefault="000F35CC" w:rsidP="000F35CC">
      <w:pPr>
        <w:pStyle w:val="KeepWithNext"/>
        <w:rPr>
          <w:rtl/>
          <w:lang w:eastAsia="he-IL"/>
        </w:rPr>
      </w:pPr>
    </w:p>
    <w:p w14:paraId="671A8A3B" w14:textId="07F90850" w:rsidR="000F35CC" w:rsidRDefault="000F35CC" w:rsidP="000F35CC">
      <w:pPr>
        <w:rPr>
          <w:rtl/>
          <w:lang w:eastAsia="he-IL"/>
        </w:rPr>
      </w:pPr>
      <w:bookmarkStart w:id="4677" w:name="_ETM_Q1_5032827"/>
      <w:bookmarkEnd w:id="4677"/>
      <w:r>
        <w:rPr>
          <w:rFonts w:hint="cs"/>
          <w:rtl/>
          <w:lang w:eastAsia="he-IL"/>
        </w:rPr>
        <w:t>א</w:t>
      </w:r>
      <w:bookmarkStart w:id="4678" w:name="_ETM_Q1_5032980"/>
      <w:bookmarkEnd w:id="4678"/>
      <w:r>
        <w:rPr>
          <w:rFonts w:hint="cs"/>
          <w:rtl/>
          <w:lang w:eastAsia="he-IL"/>
        </w:rPr>
        <w:t xml:space="preserve">ני לא ברשות דיבור </w:t>
      </w:r>
      <w:bookmarkStart w:id="4679" w:name="_ETM_Q1_5035027"/>
      <w:bookmarkEnd w:id="4679"/>
      <w:r>
        <w:rPr>
          <w:rFonts w:hint="cs"/>
          <w:rtl/>
          <w:lang w:eastAsia="he-IL"/>
        </w:rPr>
        <w:t>ולכן לא התייחסתי, כשיגיע רשות הדיבור שלי אני אתייחס</w:t>
      </w:r>
      <w:bookmarkStart w:id="4680" w:name="_ETM_Q1_5038905"/>
      <w:bookmarkStart w:id="4681" w:name="_ETM_Q1_5039693"/>
      <w:bookmarkEnd w:id="4680"/>
      <w:bookmarkEnd w:id="4681"/>
      <w:r>
        <w:rPr>
          <w:rFonts w:hint="cs"/>
          <w:rtl/>
          <w:lang w:eastAsia="he-IL"/>
        </w:rPr>
        <w:t>, וזה יפה שאתה נותן לנו ציונים.</w:t>
      </w:r>
    </w:p>
    <w:p w14:paraId="3E0F3664" w14:textId="77777777" w:rsidR="000F35CC" w:rsidRDefault="000F35CC" w:rsidP="000F35CC">
      <w:pPr>
        <w:rPr>
          <w:rtl/>
          <w:lang w:eastAsia="he-IL"/>
        </w:rPr>
      </w:pPr>
      <w:bookmarkStart w:id="4682" w:name="_ETM_Q1_5043299"/>
      <w:bookmarkStart w:id="4683" w:name="_ETM_Q1_5043670"/>
      <w:bookmarkStart w:id="4684" w:name="_ETM_Q1_5038718"/>
      <w:bookmarkEnd w:id="4682"/>
      <w:bookmarkEnd w:id="4683"/>
      <w:bookmarkEnd w:id="4684"/>
    </w:p>
    <w:p w14:paraId="55E89A1A" w14:textId="49218BDC" w:rsidR="000F35CC" w:rsidRDefault="000F35CC" w:rsidP="000F35CC">
      <w:pPr>
        <w:pStyle w:val="a4"/>
        <w:keepNext/>
        <w:rPr>
          <w:rtl/>
        </w:rPr>
      </w:pPr>
      <w:bookmarkStart w:id="4685" w:name="ET_speaker_6255_404"/>
      <w:r w:rsidRPr="000F35CC">
        <w:rPr>
          <w:rStyle w:val="TagStyle"/>
          <w:rtl/>
        </w:rPr>
        <w:t xml:space="preserve"> &lt;&lt; דובר &gt;&gt; </w:t>
      </w:r>
      <w:r>
        <w:rPr>
          <w:rtl/>
        </w:rPr>
        <w:t>סימון דוידסון (יש עתיד):</w:t>
      </w:r>
      <w:r w:rsidRPr="000F35CC">
        <w:rPr>
          <w:rStyle w:val="TagStyle"/>
          <w:rtl/>
        </w:rPr>
        <w:t xml:space="preserve"> &lt;&lt; דובר &gt;&gt;</w:t>
      </w:r>
      <w:r w:rsidR="00707E81">
        <w:rPr>
          <w:rtl/>
        </w:rPr>
        <w:t xml:space="preserve"> </w:t>
      </w:r>
      <w:r>
        <w:rPr>
          <w:rtl/>
        </w:rPr>
        <w:t xml:space="preserve"> </w:t>
      </w:r>
      <w:bookmarkEnd w:id="4685"/>
    </w:p>
    <w:p w14:paraId="7E009F43" w14:textId="77777777" w:rsidR="000F35CC" w:rsidRDefault="000F35CC" w:rsidP="000F35CC">
      <w:pPr>
        <w:pStyle w:val="KeepWithNext"/>
        <w:rPr>
          <w:rtl/>
          <w:lang w:eastAsia="he-IL"/>
        </w:rPr>
      </w:pPr>
    </w:p>
    <w:p w14:paraId="34DD7ABF" w14:textId="76E8D9B1" w:rsidR="000F35CC" w:rsidRDefault="000F35CC" w:rsidP="000F35CC">
      <w:pPr>
        <w:rPr>
          <w:rtl/>
        </w:rPr>
      </w:pPr>
      <w:bookmarkStart w:id="4686" w:name="_ETM_Q1_5041213"/>
      <w:bookmarkEnd w:id="4686"/>
      <w:r>
        <w:rPr>
          <w:rFonts w:hint="cs"/>
          <w:rtl/>
          <w:lang w:eastAsia="he-IL"/>
        </w:rPr>
        <w:t>א</w:t>
      </w:r>
      <w:bookmarkStart w:id="4687" w:name="_ETM_Q1_5041394"/>
      <w:bookmarkEnd w:id="4687"/>
      <w:r>
        <w:rPr>
          <w:rFonts w:hint="cs"/>
          <w:rtl/>
          <w:lang w:eastAsia="he-IL"/>
        </w:rPr>
        <w:t xml:space="preserve">וקי בסדר גמור, </w:t>
      </w:r>
      <w:bookmarkStart w:id="4688" w:name="_ETM_Q1_5043822"/>
      <w:bookmarkEnd w:id="4688"/>
      <w:r>
        <w:rPr>
          <w:rFonts w:hint="cs"/>
          <w:rtl/>
          <w:lang w:eastAsia="he-IL"/>
        </w:rPr>
        <w:t>אז אני רוצה רק לומר</w:t>
      </w:r>
      <w:r w:rsidR="004511FC">
        <w:rPr>
          <w:rtl/>
        </w:rPr>
        <w:t xml:space="preserve"> שאנחנו שמענו גם א</w:t>
      </w:r>
      <w:bookmarkStart w:id="4689" w:name="_ETM_Q1_5049174"/>
      <w:bookmarkStart w:id="4690" w:name="_ETM_Q1_5044365"/>
      <w:bookmarkEnd w:id="4689"/>
      <w:bookmarkEnd w:id="4690"/>
      <w:r w:rsidR="004511FC">
        <w:rPr>
          <w:rtl/>
        </w:rPr>
        <w:t>ת דרעי</w:t>
      </w:r>
      <w:r>
        <w:rPr>
          <w:rFonts w:hint="cs"/>
          <w:rtl/>
        </w:rPr>
        <w:t>,</w:t>
      </w:r>
      <w:bookmarkStart w:id="4691" w:name="_ETM_Q1_5047053"/>
      <w:bookmarkEnd w:id="4691"/>
      <w:r w:rsidR="004511FC">
        <w:rPr>
          <w:rtl/>
        </w:rPr>
        <w:t xml:space="preserve"> שהוא אומר ש</w:t>
      </w:r>
      <w:bookmarkStart w:id="4692" w:name="_ETM_Q1_5044504"/>
      <w:bookmarkStart w:id="4693" w:name="_ETM_Q1_5043717"/>
      <w:bookmarkEnd w:id="4692"/>
      <w:bookmarkEnd w:id="4693"/>
      <w:r>
        <w:rPr>
          <w:rFonts w:hint="cs"/>
          <w:rtl/>
        </w:rPr>
        <w:t xml:space="preserve">אם </w:t>
      </w:r>
      <w:r w:rsidR="004511FC">
        <w:rPr>
          <w:rtl/>
        </w:rPr>
        <w:t xml:space="preserve">ייכנס דרך החלון, ייכנס דרך </w:t>
      </w:r>
      <w:r>
        <w:rPr>
          <w:rFonts w:hint="cs"/>
          <w:rtl/>
        </w:rPr>
        <w:t xml:space="preserve">התיקרה, </w:t>
      </w:r>
      <w:r w:rsidR="004511FC">
        <w:rPr>
          <w:rtl/>
        </w:rPr>
        <w:t>דרך הדלת</w:t>
      </w:r>
      <w:r>
        <w:rPr>
          <w:rFonts w:hint="cs"/>
          <w:rtl/>
        </w:rPr>
        <w:t>,</w:t>
      </w:r>
      <w:r w:rsidR="004511FC">
        <w:rPr>
          <w:rtl/>
        </w:rPr>
        <w:t xml:space="preserve"> אז אני מציע לכולם להבין שהחקיקה הזאת בעצם מאפשרת לכולנו לחזור לסרט הבריחה מאלקטרז</w:t>
      </w:r>
      <w:r>
        <w:rPr>
          <w:rFonts w:hint="cs"/>
          <w:rtl/>
        </w:rPr>
        <w:t>,</w:t>
      </w:r>
      <w:r w:rsidR="004511FC">
        <w:rPr>
          <w:rtl/>
        </w:rPr>
        <w:t xml:space="preserve"> ולהבין שגם דרך הביוב אפשר לברוח מכלא</w:t>
      </w:r>
      <w:bookmarkStart w:id="4694" w:name="_ETM_Q1_5059400"/>
      <w:bookmarkEnd w:id="4694"/>
      <w:r>
        <w:rPr>
          <w:rFonts w:hint="cs"/>
          <w:rtl/>
        </w:rPr>
        <w:t>,</w:t>
      </w:r>
      <w:r w:rsidR="004511FC">
        <w:rPr>
          <w:rtl/>
        </w:rPr>
        <w:t xml:space="preserve"> והחוק הזה הוא בעצם ביוב</w:t>
      </w:r>
      <w:r>
        <w:rPr>
          <w:rFonts w:hint="cs"/>
          <w:rtl/>
        </w:rPr>
        <w:t>,</w:t>
      </w:r>
      <w:r w:rsidR="00707E81">
        <w:rPr>
          <w:rFonts w:hint="cs"/>
          <w:rtl/>
        </w:rPr>
        <w:t xml:space="preserve"> </w:t>
      </w:r>
      <w:r w:rsidR="004511FC">
        <w:rPr>
          <w:rtl/>
        </w:rPr>
        <w:t>אתם נותנים בעצם</w:t>
      </w:r>
      <w:bookmarkStart w:id="4695" w:name="_ETM_Q1_5066618"/>
      <w:bookmarkEnd w:id="4695"/>
      <w:r w:rsidR="004511FC">
        <w:rPr>
          <w:rtl/>
        </w:rPr>
        <w:t xml:space="preserve"> אפשרות לאנשים</w:t>
      </w:r>
      <w:r>
        <w:rPr>
          <w:rFonts w:hint="cs"/>
          <w:rtl/>
        </w:rPr>
        <w:t>,</w:t>
      </w:r>
      <w:r w:rsidR="004511FC">
        <w:rPr>
          <w:rtl/>
        </w:rPr>
        <w:t xml:space="preserve"> ולא מדובר שוב על דרעי</w:t>
      </w:r>
      <w:r>
        <w:rPr>
          <w:rFonts w:hint="cs"/>
          <w:rtl/>
        </w:rPr>
        <w:t>,</w:t>
      </w:r>
      <w:r w:rsidR="004511FC">
        <w:rPr>
          <w:rtl/>
        </w:rPr>
        <w:t xml:space="preserve"> מדובר</w:t>
      </w:r>
      <w:bookmarkStart w:id="4696" w:name="_ETM_Q1_5072703"/>
      <w:bookmarkStart w:id="4697" w:name="_ETM_Q1_5067880"/>
      <w:bookmarkEnd w:id="4696"/>
      <w:bookmarkEnd w:id="4697"/>
      <w:r>
        <w:rPr>
          <w:rFonts w:hint="cs"/>
          <w:rtl/>
        </w:rPr>
        <w:t xml:space="preserve"> </w:t>
      </w:r>
      <w:r w:rsidR="004511FC">
        <w:rPr>
          <w:rtl/>
        </w:rPr>
        <w:t>אנשים הרבה יותר חמורים, הרבה יותר חמורים מד</w:t>
      </w:r>
      <w:r>
        <w:rPr>
          <w:rFonts w:hint="cs"/>
          <w:rtl/>
        </w:rPr>
        <w:t>רע</w:t>
      </w:r>
      <w:r w:rsidR="004511FC">
        <w:rPr>
          <w:rtl/>
        </w:rPr>
        <w:t>י לשבת בכנסת הזאת</w:t>
      </w:r>
      <w:r>
        <w:rPr>
          <w:rFonts w:hint="cs"/>
          <w:rtl/>
        </w:rPr>
        <w:t xml:space="preserve">, </w:t>
      </w:r>
      <w:r w:rsidR="004511FC">
        <w:rPr>
          <w:rtl/>
        </w:rPr>
        <w:t xml:space="preserve">ויושב פה בן גביר, ויושבים פה גם אנשים אחרים, ויהיו הרבה יותר חמורים. </w:t>
      </w:r>
    </w:p>
    <w:p w14:paraId="294A61D1" w14:textId="77777777" w:rsidR="000F35CC" w:rsidRDefault="000F35CC" w:rsidP="000F35CC">
      <w:pPr>
        <w:rPr>
          <w:rtl/>
        </w:rPr>
      </w:pPr>
      <w:bookmarkStart w:id="4698" w:name="_ETM_Q1_5082391"/>
      <w:bookmarkStart w:id="4699" w:name="_ETM_Q1_5082658"/>
      <w:bookmarkEnd w:id="4698"/>
      <w:bookmarkEnd w:id="4699"/>
    </w:p>
    <w:p w14:paraId="102BF16C" w14:textId="77777777" w:rsidR="000F35CC" w:rsidRDefault="004511FC" w:rsidP="000F35CC">
      <w:pPr>
        <w:rPr>
          <w:rtl/>
        </w:rPr>
      </w:pPr>
      <w:bookmarkStart w:id="4700" w:name="_ETM_Q1_5082803"/>
      <w:bookmarkStart w:id="4701" w:name="_ETM_Q1_5082995"/>
      <w:bookmarkStart w:id="4702" w:name="_ETM_Q1_5078804"/>
      <w:bookmarkEnd w:id="4700"/>
      <w:bookmarkEnd w:id="4701"/>
      <w:bookmarkEnd w:id="4702"/>
      <w:r>
        <w:rPr>
          <w:rtl/>
        </w:rPr>
        <w:t>תגיד לי בסוף בסוף מה יהיה</w:t>
      </w:r>
      <w:r w:rsidR="000F35CC">
        <w:rPr>
          <w:rFonts w:hint="cs"/>
          <w:rtl/>
        </w:rPr>
        <w:t>?</w:t>
      </w:r>
      <w:r>
        <w:rPr>
          <w:rtl/>
        </w:rPr>
        <w:t xml:space="preserve"> גם רפי קדושים יישב פה</w:t>
      </w:r>
      <w:r w:rsidR="000F35CC">
        <w:rPr>
          <w:rFonts w:hint="cs"/>
          <w:rtl/>
        </w:rPr>
        <w:t>?</w:t>
      </w:r>
      <w:r>
        <w:rPr>
          <w:rtl/>
        </w:rPr>
        <w:t xml:space="preserve"> גם לשם אנחנו רוצים להגיע</w:t>
      </w:r>
      <w:r w:rsidR="000F35CC">
        <w:rPr>
          <w:rFonts w:hint="cs"/>
          <w:rtl/>
        </w:rPr>
        <w:t>?</w:t>
      </w:r>
      <w:r>
        <w:rPr>
          <w:rtl/>
        </w:rPr>
        <w:t>. זה מה שאנחנו רוצים להפוך את הכנסת הזאת</w:t>
      </w:r>
      <w:r w:rsidR="000F35CC">
        <w:rPr>
          <w:rFonts w:hint="cs"/>
          <w:rtl/>
        </w:rPr>
        <w:t>י</w:t>
      </w:r>
      <w:r>
        <w:rPr>
          <w:rtl/>
        </w:rPr>
        <w:t xml:space="preserve"> לאנשים שהם עבריינים שישבו בכנסת הזאת? </w:t>
      </w:r>
      <w:bookmarkStart w:id="4703" w:name="_ETM_Q1_5090591"/>
      <w:bookmarkEnd w:id="4703"/>
    </w:p>
    <w:p w14:paraId="5A6EADA6" w14:textId="77777777" w:rsidR="000F35CC" w:rsidRDefault="000F35CC" w:rsidP="000F35CC">
      <w:pPr>
        <w:rPr>
          <w:rtl/>
        </w:rPr>
      </w:pPr>
      <w:bookmarkStart w:id="4704" w:name="_ETM_Q1_5091071"/>
      <w:bookmarkStart w:id="4705" w:name="_ETM_Q1_5091181"/>
      <w:bookmarkEnd w:id="4704"/>
      <w:bookmarkEnd w:id="4705"/>
    </w:p>
    <w:p w14:paraId="5C2F9688" w14:textId="01A3BE69" w:rsidR="000F35CC" w:rsidRDefault="000F35CC" w:rsidP="000F35CC">
      <w:pPr>
        <w:pStyle w:val="af6"/>
        <w:keepNext/>
        <w:rPr>
          <w:rtl/>
        </w:rPr>
      </w:pPr>
      <w:bookmarkStart w:id="4706" w:name="ET_yor_5786_405"/>
      <w:r w:rsidRPr="000F35CC">
        <w:rPr>
          <w:rStyle w:val="TagStyle"/>
          <w:rtl/>
        </w:rPr>
        <w:t xml:space="preserve"> &lt;&lt; יור &gt;&gt; </w:t>
      </w:r>
      <w:r>
        <w:rPr>
          <w:rtl/>
        </w:rPr>
        <w:t>היו"ר אופיר כץ:</w:t>
      </w:r>
      <w:r w:rsidRPr="000F35CC">
        <w:rPr>
          <w:rStyle w:val="TagStyle"/>
          <w:rtl/>
        </w:rPr>
        <w:t xml:space="preserve"> &lt;&lt; יור &gt;&gt;</w:t>
      </w:r>
      <w:r w:rsidR="00707E81">
        <w:rPr>
          <w:rtl/>
        </w:rPr>
        <w:t xml:space="preserve"> </w:t>
      </w:r>
      <w:r>
        <w:rPr>
          <w:rtl/>
        </w:rPr>
        <w:t xml:space="preserve"> </w:t>
      </w:r>
      <w:bookmarkEnd w:id="4706"/>
    </w:p>
    <w:p w14:paraId="0A73E611" w14:textId="77777777" w:rsidR="000F35CC" w:rsidRDefault="000F35CC" w:rsidP="000F35CC">
      <w:pPr>
        <w:pStyle w:val="KeepWithNext"/>
        <w:rPr>
          <w:rtl/>
          <w:lang w:eastAsia="he-IL"/>
        </w:rPr>
      </w:pPr>
    </w:p>
    <w:p w14:paraId="1327CDB9" w14:textId="6F8BD1E0" w:rsidR="000F35CC" w:rsidRDefault="000F35CC" w:rsidP="000F35CC">
      <w:pPr>
        <w:rPr>
          <w:rtl/>
          <w:lang w:eastAsia="he-IL"/>
        </w:rPr>
      </w:pPr>
      <w:bookmarkStart w:id="4707" w:name="_ETM_Q1_5093625"/>
      <w:bookmarkStart w:id="4708" w:name="_ETM_Q1_5093700"/>
      <w:bookmarkEnd w:id="4707"/>
      <w:bookmarkEnd w:id="4708"/>
      <w:r>
        <w:rPr>
          <w:rFonts w:hint="cs"/>
          <w:rtl/>
          <w:lang w:eastAsia="he-IL"/>
        </w:rPr>
        <w:t>תודה.</w:t>
      </w:r>
    </w:p>
    <w:p w14:paraId="1DDCABAC" w14:textId="77777777" w:rsidR="000F35CC" w:rsidRDefault="000F35CC" w:rsidP="000F35CC">
      <w:pPr>
        <w:rPr>
          <w:rtl/>
          <w:lang w:eastAsia="he-IL"/>
        </w:rPr>
      </w:pPr>
      <w:bookmarkStart w:id="4709" w:name="_ETM_Q1_5094404"/>
      <w:bookmarkStart w:id="4710" w:name="_ETM_Q1_5094507"/>
      <w:bookmarkStart w:id="4711" w:name="_ETM_Q1_5089945"/>
      <w:bookmarkStart w:id="4712" w:name="_ETM_Q1_5091605"/>
      <w:bookmarkStart w:id="4713" w:name="_ETM_Q1_5088015"/>
      <w:bookmarkEnd w:id="4709"/>
      <w:bookmarkEnd w:id="4710"/>
      <w:bookmarkEnd w:id="4711"/>
      <w:bookmarkEnd w:id="4712"/>
      <w:bookmarkEnd w:id="4713"/>
    </w:p>
    <w:p w14:paraId="1FDC6474" w14:textId="0BA59E4F" w:rsidR="000F35CC" w:rsidRDefault="000F35CC" w:rsidP="000F35CC">
      <w:pPr>
        <w:pStyle w:val="a4"/>
        <w:keepNext/>
        <w:rPr>
          <w:rtl/>
        </w:rPr>
      </w:pPr>
      <w:bookmarkStart w:id="4714" w:name="ET_speaker_5800_407"/>
      <w:r w:rsidRPr="000F35CC">
        <w:rPr>
          <w:rStyle w:val="TagStyle"/>
          <w:rtl/>
        </w:rPr>
        <w:t xml:space="preserve"> &lt;&lt; דובר &gt;&gt; </w:t>
      </w:r>
      <w:r>
        <w:rPr>
          <w:rtl/>
        </w:rPr>
        <w:t>אורית פרקש הכהן (המחנה הממלכתי):</w:t>
      </w:r>
      <w:r w:rsidRPr="000F35CC">
        <w:rPr>
          <w:rStyle w:val="TagStyle"/>
          <w:rtl/>
        </w:rPr>
        <w:t xml:space="preserve"> &lt;&lt; דובר &gt;&gt;</w:t>
      </w:r>
      <w:r w:rsidR="00707E81">
        <w:rPr>
          <w:rtl/>
        </w:rPr>
        <w:t xml:space="preserve"> </w:t>
      </w:r>
      <w:r>
        <w:rPr>
          <w:rtl/>
        </w:rPr>
        <w:t xml:space="preserve"> </w:t>
      </w:r>
      <w:bookmarkEnd w:id="4714"/>
    </w:p>
    <w:p w14:paraId="1EC46CE2" w14:textId="77777777" w:rsidR="000F35CC" w:rsidRDefault="000F35CC" w:rsidP="000F35CC">
      <w:pPr>
        <w:pStyle w:val="KeepWithNext"/>
        <w:rPr>
          <w:rtl/>
          <w:lang w:eastAsia="he-IL"/>
        </w:rPr>
      </w:pPr>
    </w:p>
    <w:p w14:paraId="27B313F8" w14:textId="6275E539" w:rsidR="000F35CC" w:rsidRDefault="000F35CC" w:rsidP="000F35CC">
      <w:pPr>
        <w:rPr>
          <w:rtl/>
          <w:lang w:eastAsia="he-IL"/>
        </w:rPr>
      </w:pPr>
      <w:bookmarkStart w:id="4715" w:name="_ETM_Q1_5089294"/>
      <w:bookmarkStart w:id="4716" w:name="_ETM_Q1_5089363"/>
      <w:bookmarkEnd w:id="4715"/>
      <w:bookmarkEnd w:id="4716"/>
      <w:r>
        <w:rPr>
          <w:rFonts w:hint="cs"/>
          <w:rtl/>
          <w:lang w:eastAsia="he-IL"/>
        </w:rPr>
        <w:t xml:space="preserve">למה </w:t>
      </w:r>
      <w:bookmarkStart w:id="4717" w:name="_ETM_Q1_5093358"/>
      <w:bookmarkEnd w:id="4717"/>
      <w:r>
        <w:rPr>
          <w:rFonts w:hint="cs"/>
          <w:rtl/>
          <w:lang w:eastAsia="he-IL"/>
        </w:rPr>
        <w:t xml:space="preserve">לא? נשיא בית משפט עליון, למה רק פה? בבית משפט </w:t>
      </w:r>
      <w:bookmarkStart w:id="4718" w:name="_ETM_Q1_5099496"/>
      <w:bookmarkEnd w:id="4718"/>
      <w:r>
        <w:rPr>
          <w:rFonts w:hint="cs"/>
          <w:rtl/>
          <w:lang w:eastAsia="he-IL"/>
        </w:rPr>
        <w:t>הוא יישב.</w:t>
      </w:r>
    </w:p>
    <w:p w14:paraId="68D789AA" w14:textId="77777777" w:rsidR="000F35CC" w:rsidRDefault="000F35CC" w:rsidP="000F35CC">
      <w:pPr>
        <w:rPr>
          <w:rtl/>
          <w:lang w:eastAsia="he-IL"/>
        </w:rPr>
      </w:pPr>
      <w:bookmarkStart w:id="4719" w:name="_ETM_Q1_5101107"/>
      <w:bookmarkStart w:id="4720" w:name="_ETM_Q1_5101272"/>
      <w:bookmarkStart w:id="4721" w:name="_ETM_Q1_5096370"/>
      <w:bookmarkStart w:id="4722" w:name="_ETM_Q1_5092862"/>
      <w:bookmarkStart w:id="4723" w:name="_ETM_Q1_5093442"/>
      <w:bookmarkEnd w:id="4719"/>
      <w:bookmarkEnd w:id="4720"/>
      <w:bookmarkEnd w:id="4721"/>
      <w:bookmarkEnd w:id="4722"/>
      <w:bookmarkEnd w:id="4723"/>
    </w:p>
    <w:p w14:paraId="524585CB" w14:textId="757977EC" w:rsidR="000F35CC" w:rsidRDefault="000F35CC" w:rsidP="000F35CC">
      <w:pPr>
        <w:pStyle w:val="af6"/>
        <w:keepNext/>
        <w:rPr>
          <w:rtl/>
        </w:rPr>
      </w:pPr>
      <w:bookmarkStart w:id="4724" w:name="ET_yor_5786_408"/>
      <w:r w:rsidRPr="000F35CC">
        <w:rPr>
          <w:rStyle w:val="TagStyle"/>
          <w:rtl/>
        </w:rPr>
        <w:t xml:space="preserve"> &lt;&lt; יור &gt;&gt; </w:t>
      </w:r>
      <w:r>
        <w:rPr>
          <w:rtl/>
        </w:rPr>
        <w:t>היו"ר אופיר כץ:</w:t>
      </w:r>
      <w:r w:rsidRPr="000F35CC">
        <w:rPr>
          <w:rStyle w:val="TagStyle"/>
          <w:rtl/>
        </w:rPr>
        <w:t xml:space="preserve"> &lt;&lt; יור &gt;&gt;</w:t>
      </w:r>
      <w:r w:rsidR="00707E81">
        <w:rPr>
          <w:rtl/>
        </w:rPr>
        <w:t xml:space="preserve"> </w:t>
      </w:r>
      <w:r>
        <w:rPr>
          <w:rtl/>
        </w:rPr>
        <w:t xml:space="preserve"> </w:t>
      </w:r>
      <w:bookmarkEnd w:id="4724"/>
    </w:p>
    <w:p w14:paraId="7E638C6B" w14:textId="77777777" w:rsidR="000F35CC" w:rsidRDefault="000F35CC" w:rsidP="000F35CC">
      <w:pPr>
        <w:pStyle w:val="KeepWithNext"/>
        <w:rPr>
          <w:rtl/>
          <w:lang w:eastAsia="he-IL"/>
        </w:rPr>
      </w:pPr>
    </w:p>
    <w:p w14:paraId="6F0D02F6" w14:textId="58C14B83" w:rsidR="000F35CC" w:rsidRDefault="000F35CC" w:rsidP="000F35CC">
      <w:pPr>
        <w:rPr>
          <w:rtl/>
          <w:lang w:eastAsia="he-IL"/>
        </w:rPr>
      </w:pPr>
      <w:bookmarkStart w:id="4725" w:name="_ETM_Q1_5094542"/>
      <w:bookmarkStart w:id="4726" w:name="_ETM_Q1_5094635"/>
      <w:bookmarkEnd w:id="4725"/>
      <w:bookmarkEnd w:id="4726"/>
      <w:r>
        <w:rPr>
          <w:rFonts w:hint="cs"/>
          <w:rtl/>
          <w:lang w:eastAsia="he-IL"/>
        </w:rPr>
        <w:t>אורית, אורית, תודה. בבקשה חבר הכנסת משה ארבל.</w:t>
      </w:r>
      <w:bookmarkStart w:id="4727" w:name="_ETM_Q1_5100376"/>
      <w:bookmarkEnd w:id="4727"/>
    </w:p>
    <w:p w14:paraId="28C8CEBF" w14:textId="77777777" w:rsidR="000F35CC" w:rsidRDefault="000F35CC" w:rsidP="000F35CC">
      <w:pPr>
        <w:rPr>
          <w:rtl/>
          <w:lang w:eastAsia="he-IL"/>
        </w:rPr>
      </w:pPr>
      <w:bookmarkStart w:id="4728" w:name="_ETM_Q1_5100764"/>
      <w:bookmarkStart w:id="4729" w:name="_ETM_Q1_5100918"/>
      <w:bookmarkEnd w:id="4728"/>
      <w:bookmarkEnd w:id="4729"/>
    </w:p>
    <w:p w14:paraId="18E4D55B" w14:textId="571AB0C7" w:rsidR="000F35CC" w:rsidRDefault="000F35CC" w:rsidP="000F35CC">
      <w:pPr>
        <w:pStyle w:val="a4"/>
        <w:keepNext/>
        <w:rPr>
          <w:rtl/>
        </w:rPr>
      </w:pPr>
      <w:bookmarkStart w:id="4730" w:name="ET_speaker_5763_409"/>
      <w:r w:rsidRPr="000F35CC">
        <w:rPr>
          <w:rStyle w:val="TagStyle"/>
          <w:rtl/>
        </w:rPr>
        <w:t xml:space="preserve"> &lt;&lt; דובר &gt;&gt; </w:t>
      </w:r>
      <w:r>
        <w:rPr>
          <w:rtl/>
        </w:rPr>
        <w:t>משה ארבל (ש"ס):</w:t>
      </w:r>
      <w:r w:rsidRPr="000F35CC">
        <w:rPr>
          <w:rStyle w:val="TagStyle"/>
          <w:rtl/>
        </w:rPr>
        <w:t xml:space="preserve"> &lt;&lt; דובר &gt;&gt;</w:t>
      </w:r>
      <w:r w:rsidR="00707E81">
        <w:rPr>
          <w:rtl/>
        </w:rPr>
        <w:t xml:space="preserve"> </w:t>
      </w:r>
      <w:r>
        <w:rPr>
          <w:rtl/>
        </w:rPr>
        <w:t xml:space="preserve"> </w:t>
      </w:r>
      <w:bookmarkEnd w:id="4730"/>
    </w:p>
    <w:p w14:paraId="1142E4D4" w14:textId="77777777" w:rsidR="000F35CC" w:rsidRDefault="000F35CC" w:rsidP="000F35CC">
      <w:pPr>
        <w:pStyle w:val="KeepWithNext"/>
        <w:rPr>
          <w:rtl/>
          <w:lang w:eastAsia="he-IL"/>
        </w:rPr>
      </w:pPr>
    </w:p>
    <w:p w14:paraId="6ABDB516" w14:textId="417A7BEA" w:rsidR="000F35CC" w:rsidRDefault="000F35CC" w:rsidP="000F35CC">
      <w:pPr>
        <w:rPr>
          <w:rtl/>
        </w:rPr>
      </w:pPr>
      <w:bookmarkStart w:id="4731" w:name="_ETM_Q1_5103170"/>
      <w:bookmarkStart w:id="4732" w:name="_ETM_Q1_5103247"/>
      <w:bookmarkStart w:id="4733" w:name="_ETM_Q1_5098592"/>
      <w:bookmarkStart w:id="4734" w:name="_ETM_Q1_5093760"/>
      <w:bookmarkStart w:id="4735" w:name="_ETM_Q1_5088934"/>
      <w:bookmarkEnd w:id="4731"/>
      <w:bookmarkEnd w:id="4732"/>
      <w:bookmarkEnd w:id="4733"/>
      <w:bookmarkEnd w:id="4734"/>
      <w:bookmarkEnd w:id="4735"/>
      <w:r>
        <w:rPr>
          <w:rFonts w:hint="cs"/>
          <w:rtl/>
        </w:rPr>
        <w:t xml:space="preserve">כבוד </w:t>
      </w:r>
      <w:r w:rsidR="004511FC">
        <w:rPr>
          <w:rtl/>
        </w:rPr>
        <w:t>היושב ראש חברי</w:t>
      </w:r>
      <w:r>
        <w:rPr>
          <w:rFonts w:hint="cs"/>
          <w:rtl/>
        </w:rPr>
        <w:t>י</w:t>
      </w:r>
      <w:r w:rsidR="004511FC">
        <w:rPr>
          <w:rtl/>
        </w:rPr>
        <w:t xml:space="preserve"> חברי הכנסת</w:t>
      </w:r>
      <w:r>
        <w:rPr>
          <w:rFonts w:hint="cs"/>
          <w:rtl/>
        </w:rPr>
        <w:t>,</w:t>
      </w:r>
      <w:r w:rsidR="00707E81">
        <w:rPr>
          <w:rFonts w:hint="cs"/>
          <w:rtl/>
        </w:rPr>
        <w:t xml:space="preserve"> </w:t>
      </w:r>
      <w:r w:rsidR="004511FC">
        <w:rPr>
          <w:rtl/>
        </w:rPr>
        <w:t>שמעתי בקשב רב גם את עמדותיהם של חבר</w:t>
      </w:r>
      <w:r>
        <w:rPr>
          <w:rFonts w:hint="cs"/>
          <w:rtl/>
        </w:rPr>
        <w:t>י</w:t>
      </w:r>
      <w:bookmarkStart w:id="4736" w:name="_ETM_Q1_5113648"/>
      <w:bookmarkStart w:id="4737" w:name="_ETM_Q1_5108825"/>
      <w:bookmarkEnd w:id="4736"/>
      <w:bookmarkEnd w:id="4737"/>
      <w:r w:rsidR="004511FC">
        <w:rPr>
          <w:rtl/>
        </w:rPr>
        <w:t>י לאופוזיציה, חברי הכנסת, הביקורת על הצעת החוק וגם את דבריו של המשנה ליועץ המשפטי לממשלה</w:t>
      </w:r>
      <w:r>
        <w:rPr>
          <w:rFonts w:hint="cs"/>
          <w:rtl/>
        </w:rPr>
        <w:t>,</w:t>
      </w:r>
      <w:r w:rsidR="004511FC">
        <w:rPr>
          <w:rtl/>
        </w:rPr>
        <w:t xml:space="preserve"> ביקורת על הצעת החוק ראוי לה שתשמע, אנחנו יושבים כאן בעצם על מדוכה, שבמשך שנים רבות</w:t>
      </w:r>
      <w:r>
        <w:rPr>
          <w:rFonts w:hint="cs"/>
          <w:rtl/>
        </w:rPr>
        <w:t>,</w:t>
      </w:r>
      <w:r w:rsidR="004511FC">
        <w:rPr>
          <w:rtl/>
        </w:rPr>
        <w:t xml:space="preserve"> רבים וטובים שגם היו כאן בדיונים לפני הכנת החוק לקריאה ראשונה, הביעו את דעתם בסוגיות הללו</w:t>
      </w:r>
      <w:r>
        <w:rPr>
          <w:rFonts w:hint="cs"/>
          <w:rtl/>
        </w:rPr>
        <w:t>,</w:t>
      </w:r>
      <w:r w:rsidR="004511FC">
        <w:rPr>
          <w:rtl/>
        </w:rPr>
        <w:t xml:space="preserve"> הם סוגיות שכן ידוע שהן שנויות במחלוקת. </w:t>
      </w:r>
    </w:p>
    <w:p w14:paraId="442F6516" w14:textId="77777777" w:rsidR="000F35CC" w:rsidRDefault="000F35CC" w:rsidP="000F35CC">
      <w:pPr>
        <w:rPr>
          <w:rtl/>
        </w:rPr>
      </w:pPr>
      <w:bookmarkStart w:id="4738" w:name="_ETM_Q1_5144618"/>
      <w:bookmarkStart w:id="4739" w:name="_ETM_Q1_5144924"/>
      <w:bookmarkEnd w:id="4738"/>
      <w:bookmarkEnd w:id="4739"/>
    </w:p>
    <w:p w14:paraId="11222C44" w14:textId="77777777" w:rsidR="00115499" w:rsidRDefault="004511FC" w:rsidP="00115499">
      <w:pPr>
        <w:rPr>
          <w:rtl/>
        </w:rPr>
      </w:pPr>
      <w:bookmarkStart w:id="4740" w:name="_ETM_Q1_5145198"/>
      <w:bookmarkStart w:id="4741" w:name="_ETM_Q1_5145450"/>
      <w:bookmarkEnd w:id="4740"/>
      <w:bookmarkEnd w:id="4741"/>
      <w:r>
        <w:rPr>
          <w:rtl/>
        </w:rPr>
        <w:t>המטרה המרכזית של יוזמי הצעת החוק, לרבות חברי יושב ראש הקואליציה</w:t>
      </w:r>
      <w:r w:rsidR="00115499">
        <w:rPr>
          <w:rFonts w:hint="cs"/>
          <w:rtl/>
        </w:rPr>
        <w:t>,</w:t>
      </w:r>
      <w:r>
        <w:rPr>
          <w:rtl/>
        </w:rPr>
        <w:t xml:space="preserve"> היוזם הראשון של הצעת החוק, היא לחזק את אמון הציבור בבית המשפט</w:t>
      </w:r>
      <w:r w:rsidR="00115499">
        <w:rPr>
          <w:rFonts w:hint="cs"/>
          <w:rtl/>
        </w:rPr>
        <w:t>,</w:t>
      </w:r>
      <w:r>
        <w:rPr>
          <w:rtl/>
        </w:rPr>
        <w:t xml:space="preserve"> אני רוצה להזכיר לכם חבר</w:t>
      </w:r>
      <w:r w:rsidR="00115499">
        <w:rPr>
          <w:rFonts w:hint="cs"/>
          <w:rtl/>
        </w:rPr>
        <w:t>י</w:t>
      </w:r>
      <w:r>
        <w:rPr>
          <w:rtl/>
        </w:rPr>
        <w:t>י לאופוזיציה</w:t>
      </w:r>
      <w:r w:rsidR="00115499">
        <w:rPr>
          <w:rFonts w:hint="cs"/>
          <w:rtl/>
        </w:rPr>
        <w:t>,</w:t>
      </w:r>
      <w:r>
        <w:rPr>
          <w:rtl/>
        </w:rPr>
        <w:t xml:space="preserve"> שגם במסגרת מתווה הנשיא שאתם תומכים בו</w:t>
      </w:r>
      <w:r w:rsidR="00115499">
        <w:rPr>
          <w:rFonts w:hint="cs"/>
          <w:rtl/>
        </w:rPr>
        <w:t xml:space="preserve">, </w:t>
      </w:r>
      <w:r>
        <w:rPr>
          <w:rtl/>
        </w:rPr>
        <w:t>היה ברור שהסוג</w:t>
      </w:r>
      <w:r w:rsidR="00115499">
        <w:rPr>
          <w:rFonts w:hint="cs"/>
          <w:rtl/>
        </w:rPr>
        <w:t>י</w:t>
      </w:r>
      <w:r>
        <w:rPr>
          <w:rtl/>
        </w:rPr>
        <w:t>יה הזו של סבירות מינויים של שרים</w:t>
      </w:r>
      <w:bookmarkStart w:id="4742" w:name="_ETM_Q1_5167620"/>
      <w:bookmarkStart w:id="4743" w:name="_ETM_Q1_5164335"/>
      <w:bookmarkEnd w:id="4742"/>
      <w:bookmarkEnd w:id="4743"/>
      <w:r>
        <w:rPr>
          <w:rtl/>
        </w:rPr>
        <w:t xml:space="preserve"> לטובת חיזוק</w:t>
      </w:r>
      <w:r w:rsidR="00115499">
        <w:rPr>
          <w:rFonts w:hint="cs"/>
          <w:rtl/>
        </w:rPr>
        <w:t xml:space="preserve">, </w:t>
      </w:r>
      <w:r>
        <w:rPr>
          <w:rtl/>
        </w:rPr>
        <w:t>תשיב</w:t>
      </w:r>
      <w:r w:rsidR="00115499">
        <w:rPr>
          <w:rFonts w:hint="cs"/>
          <w:rtl/>
        </w:rPr>
        <w:t>י</w:t>
      </w:r>
      <w:bookmarkStart w:id="4744" w:name="_ETM_Q1_5166960"/>
      <w:bookmarkEnd w:id="4744"/>
      <w:r w:rsidR="00115499">
        <w:rPr>
          <w:rFonts w:hint="cs"/>
          <w:rtl/>
        </w:rPr>
        <w:t xml:space="preserve"> כש</w:t>
      </w:r>
      <w:r>
        <w:rPr>
          <w:rtl/>
        </w:rPr>
        <w:t>תינתן רשות</w:t>
      </w:r>
      <w:r w:rsidR="00115499">
        <w:rPr>
          <w:rFonts w:hint="cs"/>
          <w:rtl/>
        </w:rPr>
        <w:t>.</w:t>
      </w:r>
    </w:p>
    <w:p w14:paraId="69B96955" w14:textId="77777777" w:rsidR="00115499" w:rsidRDefault="00115499" w:rsidP="00115499">
      <w:pPr>
        <w:rPr>
          <w:rtl/>
        </w:rPr>
      </w:pPr>
      <w:bookmarkStart w:id="4745" w:name="_ETM_Q1_5165690"/>
      <w:bookmarkEnd w:id="4745"/>
    </w:p>
    <w:p w14:paraId="7D51822F" w14:textId="332E2CCC" w:rsidR="00115499" w:rsidRDefault="00115499" w:rsidP="00115499">
      <w:pPr>
        <w:pStyle w:val="a4"/>
        <w:keepNext/>
        <w:rPr>
          <w:rtl/>
        </w:rPr>
      </w:pPr>
      <w:bookmarkStart w:id="4746" w:name="ET_speaker_6158_410"/>
      <w:r w:rsidRPr="00115499">
        <w:rPr>
          <w:rStyle w:val="TagStyle"/>
          <w:rtl/>
        </w:rPr>
        <w:t xml:space="preserve"> &lt;&lt; דובר &gt;&gt; </w:t>
      </w:r>
      <w:r>
        <w:rPr>
          <w:rtl/>
        </w:rPr>
        <w:t>אפרת רייטן מרום (העבודה):</w:t>
      </w:r>
      <w:r w:rsidRPr="00115499">
        <w:rPr>
          <w:rStyle w:val="TagStyle"/>
          <w:rtl/>
        </w:rPr>
        <w:t xml:space="preserve"> &lt;&lt; דובר &gt;&gt;</w:t>
      </w:r>
      <w:r w:rsidR="00707E81">
        <w:rPr>
          <w:rtl/>
        </w:rPr>
        <w:t xml:space="preserve"> </w:t>
      </w:r>
      <w:r>
        <w:rPr>
          <w:rtl/>
        </w:rPr>
        <w:t xml:space="preserve"> </w:t>
      </w:r>
      <w:bookmarkEnd w:id="4746"/>
    </w:p>
    <w:p w14:paraId="2036BADE" w14:textId="77777777" w:rsidR="00115499" w:rsidRDefault="00115499" w:rsidP="00115499">
      <w:pPr>
        <w:pStyle w:val="KeepWithNext"/>
        <w:rPr>
          <w:rtl/>
          <w:lang w:eastAsia="he-IL"/>
        </w:rPr>
      </w:pPr>
    </w:p>
    <w:p w14:paraId="4748EF00" w14:textId="03CB65D9" w:rsidR="00115499" w:rsidRDefault="00115499" w:rsidP="00115499">
      <w:pPr>
        <w:rPr>
          <w:rtl/>
          <w:lang w:eastAsia="he-IL"/>
        </w:rPr>
      </w:pPr>
      <w:bookmarkStart w:id="4747" w:name="_ETM_Q1_5167281"/>
      <w:bookmarkStart w:id="4748" w:name="_ETM_Q1_5167485"/>
      <w:bookmarkEnd w:id="4747"/>
      <w:bookmarkEnd w:id="4748"/>
      <w:r>
        <w:rPr>
          <w:rFonts w:hint="cs"/>
          <w:rtl/>
          <w:lang w:eastAsia="he-IL"/>
        </w:rPr>
        <w:t xml:space="preserve">זה לא מדויק, אני רוצה אחר כך </w:t>
      </w:r>
      <w:bookmarkStart w:id="4749" w:name="_ETM_Q1_5171313"/>
      <w:bookmarkEnd w:id="4749"/>
      <w:r>
        <w:rPr>
          <w:rFonts w:hint="cs"/>
          <w:rtl/>
          <w:lang w:eastAsia="he-IL"/>
        </w:rPr>
        <w:t>להשיב.</w:t>
      </w:r>
      <w:bookmarkStart w:id="4750" w:name="_ETM_Q1_5172478"/>
      <w:bookmarkEnd w:id="4750"/>
    </w:p>
    <w:p w14:paraId="34E4F050" w14:textId="77777777" w:rsidR="00115499" w:rsidRDefault="00115499" w:rsidP="00115499">
      <w:pPr>
        <w:rPr>
          <w:rtl/>
          <w:lang w:eastAsia="he-IL"/>
        </w:rPr>
      </w:pPr>
      <w:bookmarkStart w:id="4751" w:name="_ETM_Q1_5172797"/>
      <w:bookmarkEnd w:id="4751"/>
    </w:p>
    <w:p w14:paraId="401A7B64" w14:textId="6D9521D5" w:rsidR="00115499" w:rsidRDefault="00115499" w:rsidP="00115499">
      <w:pPr>
        <w:pStyle w:val="a4"/>
        <w:keepNext/>
        <w:rPr>
          <w:rtl/>
        </w:rPr>
      </w:pPr>
      <w:bookmarkStart w:id="4752" w:name="ET_speaker_5763_411"/>
      <w:r w:rsidRPr="00115499">
        <w:rPr>
          <w:rStyle w:val="TagStyle"/>
          <w:rtl/>
        </w:rPr>
        <w:t xml:space="preserve"> &lt;&lt; דובר &gt;&gt; </w:t>
      </w:r>
      <w:r>
        <w:rPr>
          <w:rtl/>
        </w:rPr>
        <w:t>משה ארבל (ש"ס):</w:t>
      </w:r>
      <w:r w:rsidRPr="00115499">
        <w:rPr>
          <w:rStyle w:val="TagStyle"/>
          <w:rtl/>
        </w:rPr>
        <w:t xml:space="preserve"> &lt;&lt; דובר &gt;&gt;</w:t>
      </w:r>
      <w:r w:rsidR="00707E81">
        <w:rPr>
          <w:rtl/>
        </w:rPr>
        <w:t xml:space="preserve"> </w:t>
      </w:r>
      <w:r>
        <w:rPr>
          <w:rtl/>
        </w:rPr>
        <w:t xml:space="preserve"> </w:t>
      </w:r>
      <w:bookmarkEnd w:id="4752"/>
    </w:p>
    <w:p w14:paraId="16484DB1" w14:textId="77777777" w:rsidR="00115499" w:rsidRDefault="00115499" w:rsidP="00115499">
      <w:pPr>
        <w:pStyle w:val="KeepWithNext"/>
        <w:rPr>
          <w:rtl/>
          <w:lang w:eastAsia="he-IL"/>
        </w:rPr>
      </w:pPr>
    </w:p>
    <w:p w14:paraId="5FDFAEF5" w14:textId="77777777" w:rsidR="00115499" w:rsidRDefault="004511FC" w:rsidP="00115499">
      <w:pPr>
        <w:rPr>
          <w:rtl/>
        </w:rPr>
      </w:pPr>
      <w:bookmarkStart w:id="4753" w:name="_ETM_Q1_5175327"/>
      <w:bookmarkStart w:id="4754" w:name="_ETM_Q1_5175427"/>
      <w:bookmarkStart w:id="4755" w:name="_ETM_Q1_5174069"/>
      <w:bookmarkStart w:id="4756" w:name="_ETM_Q1_5174104"/>
      <w:bookmarkStart w:id="4757" w:name="_ETM_Q1_5174190"/>
      <w:bookmarkStart w:id="4758" w:name="_ETM_Q1_5169454"/>
      <w:bookmarkStart w:id="4759" w:name="_ETM_Q1_5164620"/>
      <w:bookmarkEnd w:id="4753"/>
      <w:bookmarkEnd w:id="4754"/>
      <w:bookmarkEnd w:id="4755"/>
      <w:bookmarkEnd w:id="4756"/>
      <w:bookmarkEnd w:id="4757"/>
      <w:bookmarkEnd w:id="4758"/>
      <w:bookmarkEnd w:id="4759"/>
      <w:r>
        <w:rPr>
          <w:rtl/>
        </w:rPr>
        <w:t>סוגיית הסבירות בנושא מינויים של שרים</w:t>
      </w:r>
      <w:r w:rsidR="00115499">
        <w:rPr>
          <w:rFonts w:hint="cs"/>
          <w:rtl/>
        </w:rPr>
        <w:t>,</w:t>
      </w:r>
      <w:bookmarkStart w:id="4760" w:name="_ETM_Q1_5175165"/>
      <w:bookmarkEnd w:id="4760"/>
      <w:r>
        <w:rPr>
          <w:rtl/>
        </w:rPr>
        <w:t xml:space="preserve"> היא סוגיה שצריכה לצאת מתחום סמכותו של בית המשפט העליון מסיבה מאוד מאוד פשוטה</w:t>
      </w:r>
      <w:r w:rsidR="00115499">
        <w:rPr>
          <w:rFonts w:hint="cs"/>
          <w:rtl/>
        </w:rPr>
        <w:t>,</w:t>
      </w:r>
      <w:r>
        <w:rPr>
          <w:rtl/>
        </w:rPr>
        <w:t xml:space="preserve"> סוגיית סבירות היא סוגיה סובייקטיבית</w:t>
      </w:r>
      <w:r w:rsidR="00115499">
        <w:rPr>
          <w:rFonts w:hint="cs"/>
          <w:rtl/>
        </w:rPr>
        <w:t>,</w:t>
      </w:r>
      <w:r>
        <w:rPr>
          <w:rtl/>
        </w:rPr>
        <w:t xml:space="preserve"> ו</w:t>
      </w:r>
      <w:r w:rsidR="00115499">
        <w:rPr>
          <w:rFonts w:hint="cs"/>
          <w:rtl/>
        </w:rPr>
        <w:t>כש</w:t>
      </w:r>
      <w:r>
        <w:rPr>
          <w:rtl/>
        </w:rPr>
        <w:t>בית המשפט נכנס לסוגיה הסובייקטיבית של סבירות</w:t>
      </w:r>
      <w:r w:rsidR="00115499">
        <w:rPr>
          <w:rFonts w:hint="cs"/>
          <w:rtl/>
        </w:rPr>
        <w:t>,</w:t>
      </w:r>
      <w:r>
        <w:rPr>
          <w:rtl/>
        </w:rPr>
        <w:t xml:space="preserve"> הוא הופך להיות שחקן פוליטי אקטיבי</w:t>
      </w:r>
      <w:r w:rsidR="00115499">
        <w:rPr>
          <w:rFonts w:hint="cs"/>
          <w:rtl/>
        </w:rPr>
        <w:t>,</w:t>
      </w:r>
      <w:r>
        <w:rPr>
          <w:rtl/>
        </w:rPr>
        <w:t xml:space="preserve"> גם בבג</w:t>
      </w:r>
      <w:r w:rsidR="00115499">
        <w:rPr>
          <w:rFonts w:hint="cs"/>
          <w:rtl/>
        </w:rPr>
        <w:t>"</w:t>
      </w:r>
      <w:bookmarkStart w:id="4761" w:name="_ETM_Q1_5192830"/>
      <w:bookmarkEnd w:id="4761"/>
      <w:r>
        <w:rPr>
          <w:rtl/>
        </w:rPr>
        <w:t>צ התלוי ועומד כרגע בסוגיית מינויו של איתמר בן גביר לשר</w:t>
      </w:r>
      <w:r w:rsidR="00115499">
        <w:rPr>
          <w:rFonts w:hint="cs"/>
          <w:rtl/>
        </w:rPr>
        <w:t>,</w:t>
      </w:r>
      <w:r>
        <w:rPr>
          <w:rtl/>
        </w:rPr>
        <w:t xml:space="preserve"> בסוגיית הסבירות</w:t>
      </w:r>
      <w:r w:rsidR="00115499">
        <w:rPr>
          <w:rFonts w:hint="cs"/>
          <w:rtl/>
        </w:rPr>
        <w:t>,</w:t>
      </w:r>
      <w:bookmarkStart w:id="4762" w:name="_ETM_Q1_5196712"/>
      <w:bookmarkEnd w:id="4762"/>
      <w:r>
        <w:rPr>
          <w:rtl/>
        </w:rPr>
        <w:t xml:space="preserve"> אני מניח, תהיה העמדה אשר תהיה של בית המשפט, כאשר יינתן פס</w:t>
      </w:r>
      <w:r w:rsidR="00115499">
        <w:rPr>
          <w:rFonts w:hint="cs"/>
          <w:rtl/>
        </w:rPr>
        <w:t xml:space="preserve">ק דין שמכשיר אותו </w:t>
      </w:r>
      <w:r>
        <w:rPr>
          <w:rtl/>
        </w:rPr>
        <w:t>לכהן כשר</w:t>
      </w:r>
      <w:r w:rsidR="00115499">
        <w:rPr>
          <w:rFonts w:hint="cs"/>
          <w:rtl/>
        </w:rPr>
        <w:t>,</w:t>
      </w:r>
      <w:bookmarkStart w:id="4763" w:name="_ETM_Q1_5207605"/>
      <w:bookmarkEnd w:id="4763"/>
      <w:r>
        <w:rPr>
          <w:rtl/>
        </w:rPr>
        <w:t xml:space="preserve"> תהיה ביקורת קשה מאוד על בית המשפט מצד חברי האופוזיציה, כאשר תהיה פסיקה של בית המשפט שפוסל</w:t>
      </w:r>
      <w:r w:rsidR="00115499">
        <w:rPr>
          <w:rFonts w:hint="cs"/>
          <w:rtl/>
        </w:rPr>
        <w:t>ת</w:t>
      </w:r>
      <w:r>
        <w:rPr>
          <w:rtl/>
        </w:rPr>
        <w:t xml:space="preserve"> אותו, תהיה ביקורת קשה מאוד מצד חברי הקואליציה</w:t>
      </w:r>
      <w:bookmarkStart w:id="4764" w:name="_ETM_Q1_5217004"/>
      <w:bookmarkEnd w:id="4764"/>
      <w:r w:rsidR="00115499">
        <w:rPr>
          <w:rFonts w:hint="cs"/>
          <w:rtl/>
        </w:rPr>
        <w:t>,</w:t>
      </w:r>
      <w:r>
        <w:rPr>
          <w:rtl/>
        </w:rPr>
        <w:t xml:space="preserve"> וזו בעצם העמדות</w:t>
      </w:r>
      <w:r w:rsidR="00115499">
        <w:rPr>
          <w:rFonts w:hint="cs"/>
          <w:rtl/>
        </w:rPr>
        <w:t>,</w:t>
      </w:r>
      <w:r>
        <w:rPr>
          <w:rtl/>
        </w:rPr>
        <w:t xml:space="preserve"> אלה העמדות שצריכות להישמע כאן בבית הזה. </w:t>
      </w:r>
    </w:p>
    <w:p w14:paraId="16A67B7C" w14:textId="77777777" w:rsidR="00115499" w:rsidRDefault="00115499" w:rsidP="00115499">
      <w:pPr>
        <w:rPr>
          <w:rtl/>
        </w:rPr>
      </w:pPr>
      <w:bookmarkStart w:id="4765" w:name="_ETM_Q1_5226955"/>
      <w:bookmarkStart w:id="4766" w:name="_ETM_Q1_5227269"/>
      <w:bookmarkEnd w:id="4765"/>
      <w:bookmarkEnd w:id="4766"/>
    </w:p>
    <w:p w14:paraId="42A908EF" w14:textId="77777777" w:rsidR="00115499" w:rsidRDefault="004511FC" w:rsidP="00115499">
      <w:pPr>
        <w:rPr>
          <w:rtl/>
        </w:rPr>
      </w:pPr>
      <w:bookmarkStart w:id="4767" w:name="_ETM_Q1_5227455"/>
      <w:bookmarkStart w:id="4768" w:name="_ETM_Q1_5227598"/>
      <w:bookmarkEnd w:id="4767"/>
      <w:bookmarkEnd w:id="4768"/>
      <w:r>
        <w:rPr>
          <w:rtl/>
        </w:rPr>
        <w:t>הביקורת הקשה והחריפה, שהתבט</w:t>
      </w:r>
      <w:bookmarkStart w:id="4769" w:name="_ETM_Q1_5225310"/>
      <w:bookmarkEnd w:id="4769"/>
      <w:r w:rsidR="00115499">
        <w:rPr>
          <w:rFonts w:hint="cs"/>
          <w:rtl/>
        </w:rPr>
        <w:t>א</w:t>
      </w:r>
      <w:r>
        <w:rPr>
          <w:rtl/>
        </w:rPr>
        <w:t xml:space="preserve"> בה חבר הכנסת טיבי כנגד בן גביר צריכה</w:t>
      </w:r>
      <w:bookmarkStart w:id="4770" w:name="_ETM_Q1_5227257"/>
      <w:bookmarkEnd w:id="4770"/>
      <w:r>
        <w:rPr>
          <w:rtl/>
        </w:rPr>
        <w:t xml:space="preserve"> </w:t>
      </w:r>
      <w:r w:rsidR="00115499">
        <w:rPr>
          <w:rFonts w:hint="cs"/>
          <w:rtl/>
        </w:rPr>
        <w:t>להישמע</w:t>
      </w:r>
      <w:r>
        <w:rPr>
          <w:rtl/>
        </w:rPr>
        <w:t xml:space="preserve"> בבית הזה</w:t>
      </w:r>
      <w:r w:rsidR="00115499">
        <w:rPr>
          <w:rFonts w:hint="cs"/>
          <w:rtl/>
        </w:rPr>
        <w:t>,</w:t>
      </w:r>
      <w:bookmarkStart w:id="4771" w:name="_ETM_Q1_5230258"/>
      <w:bookmarkEnd w:id="4771"/>
      <w:r>
        <w:rPr>
          <w:rtl/>
        </w:rPr>
        <w:t xml:space="preserve"> הביקורות האחרות של חברי האופוזיציה האחרים צריכה להישמע בבית הזה</w:t>
      </w:r>
      <w:r w:rsidR="00115499">
        <w:rPr>
          <w:rFonts w:hint="cs"/>
          <w:rtl/>
        </w:rPr>
        <w:t>,</w:t>
      </w:r>
      <w:r>
        <w:rPr>
          <w:rtl/>
        </w:rPr>
        <w:t xml:space="preserve"> באופן חריף וגם באופן בוטה</w:t>
      </w:r>
      <w:r w:rsidR="00115499">
        <w:rPr>
          <w:rFonts w:hint="cs"/>
          <w:rtl/>
        </w:rPr>
        <w:t>,</w:t>
      </w:r>
      <w:r>
        <w:rPr>
          <w:rtl/>
        </w:rPr>
        <w:t xml:space="preserve"> וגם מילים קשות הן צריכות להישמע בבית הזה, אבל בסופו של דבר ההכרעה צריכה להתקבל כאן.</w:t>
      </w:r>
    </w:p>
    <w:p w14:paraId="4FA96A2D" w14:textId="77777777" w:rsidR="00115499" w:rsidRDefault="00115499" w:rsidP="00115499">
      <w:pPr>
        <w:rPr>
          <w:rtl/>
        </w:rPr>
      </w:pPr>
      <w:bookmarkStart w:id="4772" w:name="_ETM_Q1_5244809"/>
      <w:bookmarkStart w:id="4773" w:name="_ETM_Q1_5244928"/>
      <w:bookmarkEnd w:id="4772"/>
      <w:bookmarkEnd w:id="4773"/>
    </w:p>
    <w:p w14:paraId="0C70FDD5" w14:textId="77777777" w:rsidR="00115499" w:rsidRDefault="004511FC" w:rsidP="00115499">
      <w:pPr>
        <w:rPr>
          <w:rtl/>
        </w:rPr>
      </w:pPr>
      <w:bookmarkStart w:id="4774" w:name="_ETM_Q1_5245096"/>
      <w:bookmarkStart w:id="4775" w:name="_ETM_Q1_5245326"/>
      <w:bookmarkEnd w:id="4774"/>
      <w:bookmarkEnd w:id="4775"/>
      <w:r>
        <w:rPr>
          <w:rtl/>
        </w:rPr>
        <w:t xml:space="preserve"> כאשר אנחנו מתכנסים כאן במליאת הכנסת</w:t>
      </w:r>
      <w:r w:rsidR="00115499">
        <w:rPr>
          <w:rFonts w:hint="cs"/>
          <w:rtl/>
        </w:rPr>
        <w:t>,</w:t>
      </w:r>
      <w:r>
        <w:rPr>
          <w:rtl/>
        </w:rPr>
        <w:t xml:space="preserve"> והמליאה מאשר את מינויים של שרים ברוב של מעל 61 חברי כנסת</w:t>
      </w:r>
      <w:r w:rsidR="00115499">
        <w:rPr>
          <w:rFonts w:hint="cs"/>
          <w:rtl/>
        </w:rPr>
        <w:t>,</w:t>
      </w:r>
      <w:r>
        <w:rPr>
          <w:rtl/>
        </w:rPr>
        <w:t xml:space="preserve"> ובית המשפט בעצם מבקש להיכנס לאותם שיקולים פוליטיים</w:t>
      </w:r>
      <w:r w:rsidR="00115499">
        <w:rPr>
          <w:rFonts w:hint="cs"/>
          <w:rtl/>
        </w:rPr>
        <w:t>,</w:t>
      </w:r>
      <w:r>
        <w:rPr>
          <w:rtl/>
        </w:rPr>
        <w:t xml:space="preserve"> אני לא מדבר על שיקול כשירות</w:t>
      </w:r>
      <w:r w:rsidR="00115499">
        <w:rPr>
          <w:rFonts w:hint="cs"/>
          <w:rtl/>
        </w:rPr>
        <w:t>,</w:t>
      </w:r>
      <w:r>
        <w:rPr>
          <w:rtl/>
        </w:rPr>
        <w:t xml:space="preserve"> אלא על שיקולי סבירות</w:t>
      </w:r>
      <w:r w:rsidR="00115499">
        <w:rPr>
          <w:rFonts w:hint="cs"/>
          <w:rtl/>
        </w:rPr>
        <w:t>,</w:t>
      </w:r>
      <w:r>
        <w:rPr>
          <w:rtl/>
        </w:rPr>
        <w:t xml:space="preserve"> בית המשפט בעצם נכנס לתחום פעילותה הפוליטית של הכנסת</w:t>
      </w:r>
      <w:r w:rsidR="00115499">
        <w:rPr>
          <w:rFonts w:hint="cs"/>
          <w:rtl/>
        </w:rPr>
        <w:t>,</w:t>
      </w:r>
      <w:r>
        <w:rPr>
          <w:rtl/>
        </w:rPr>
        <w:t xml:space="preserve"> זה פוגע בבית המשפט</w:t>
      </w:r>
      <w:r w:rsidR="00115499">
        <w:rPr>
          <w:rFonts w:hint="cs"/>
          <w:rtl/>
        </w:rPr>
        <w:t>,</w:t>
      </w:r>
      <w:r>
        <w:rPr>
          <w:rtl/>
        </w:rPr>
        <w:t xml:space="preserve"> הדברים הללו נכתבו ונאמר</w:t>
      </w:r>
      <w:bookmarkStart w:id="4776" w:name="_ETM_Q1_5269478"/>
      <w:bookmarkStart w:id="4777" w:name="_ETM_Q1_5264666"/>
      <w:bookmarkEnd w:id="4776"/>
      <w:bookmarkEnd w:id="4777"/>
      <w:r>
        <w:rPr>
          <w:rtl/>
        </w:rPr>
        <w:t>ו מלבד על ידי מלומדים, גם על ידי השופט סולברג עצמו, גם על ידי הנשיא דאז גרוניס</w:t>
      </w:r>
      <w:r w:rsidR="00115499">
        <w:rPr>
          <w:rFonts w:hint="cs"/>
          <w:rtl/>
        </w:rPr>
        <w:t>,</w:t>
      </w:r>
      <w:r>
        <w:rPr>
          <w:rtl/>
        </w:rPr>
        <w:t xml:space="preserve"> והדברים הללו ברורים ונהירים</w:t>
      </w:r>
      <w:r w:rsidR="00115499">
        <w:rPr>
          <w:rFonts w:hint="cs"/>
          <w:rtl/>
        </w:rPr>
        <w:t>.</w:t>
      </w:r>
      <w:r>
        <w:rPr>
          <w:rtl/>
        </w:rPr>
        <w:t xml:space="preserve"> </w:t>
      </w:r>
    </w:p>
    <w:p w14:paraId="0E143A30" w14:textId="77777777" w:rsidR="00115499" w:rsidRDefault="00115499" w:rsidP="00115499">
      <w:pPr>
        <w:rPr>
          <w:rtl/>
        </w:rPr>
      </w:pPr>
      <w:bookmarkStart w:id="4778" w:name="_ETM_Q1_5282469"/>
      <w:bookmarkStart w:id="4779" w:name="_ETM_Q1_5282655"/>
      <w:bookmarkStart w:id="4780" w:name="_ETM_Q1_5282849"/>
      <w:bookmarkEnd w:id="4778"/>
      <w:bookmarkEnd w:id="4779"/>
      <w:bookmarkEnd w:id="4780"/>
    </w:p>
    <w:p w14:paraId="7F6ADCE5" w14:textId="77777777" w:rsidR="00115499" w:rsidRDefault="004511FC" w:rsidP="00115499">
      <w:pPr>
        <w:rPr>
          <w:rtl/>
        </w:rPr>
      </w:pPr>
      <w:bookmarkStart w:id="4781" w:name="_ETM_Q1_5283021"/>
      <w:bookmarkEnd w:id="4781"/>
      <w:r>
        <w:rPr>
          <w:rtl/>
        </w:rPr>
        <w:t>בנוגע לחוות דעתו של המשנה ל</w:t>
      </w:r>
      <w:r w:rsidR="00115499">
        <w:rPr>
          <w:rFonts w:hint="cs"/>
          <w:rtl/>
        </w:rPr>
        <w:t>יועמ"ש</w:t>
      </w:r>
      <w:bookmarkStart w:id="4782" w:name="_ETM_Q1_5280798"/>
      <w:bookmarkEnd w:id="4782"/>
      <w:r>
        <w:rPr>
          <w:rtl/>
        </w:rPr>
        <w:t xml:space="preserve"> ד"ר</w:t>
      </w:r>
      <w:r w:rsidR="00115499">
        <w:rPr>
          <w:rFonts w:hint="cs"/>
          <w:rtl/>
        </w:rPr>
        <w:t xml:space="preserve"> לימון שהקריא</w:t>
      </w:r>
      <w:r>
        <w:rPr>
          <w:rtl/>
        </w:rPr>
        <w:t>ו אותה כאן בפני הוועדה? לגופה של הצעה עמדתכם ידועה</w:t>
      </w:r>
      <w:r w:rsidR="00115499">
        <w:rPr>
          <w:rFonts w:hint="cs"/>
          <w:rtl/>
        </w:rPr>
        <w:t xml:space="preserve">, </w:t>
      </w:r>
      <w:r>
        <w:rPr>
          <w:rtl/>
        </w:rPr>
        <w:t>התפרסמה גם אמירה שלכם</w:t>
      </w:r>
      <w:r w:rsidR="00115499">
        <w:rPr>
          <w:rFonts w:hint="cs"/>
          <w:rtl/>
        </w:rPr>
        <w:t>,</w:t>
      </w:r>
      <w:r>
        <w:rPr>
          <w:rtl/>
        </w:rPr>
        <w:t xml:space="preserve"> שגם במסגרת מתווה הנשיא אתם חושבים שהסעיף במתווה הנשיא הוא שימוש לרעה בשל הנסיבות הללו</w:t>
      </w:r>
      <w:r w:rsidR="00115499">
        <w:rPr>
          <w:rFonts w:hint="cs"/>
          <w:rtl/>
        </w:rPr>
        <w:t>,</w:t>
      </w:r>
      <w:r>
        <w:rPr>
          <w:rtl/>
        </w:rPr>
        <w:t xml:space="preserve"> אני חושב שאתם עושים לעצמכם חיים קלים, אתם לא דנים לגופה של הצעת החוק, אתם לא דנים על המשמעויות, אתם נכנסתם לסחרור סביב עצמכם</w:t>
      </w:r>
      <w:r w:rsidR="00115499">
        <w:rPr>
          <w:rFonts w:hint="cs"/>
          <w:rtl/>
        </w:rPr>
        <w:t>,</w:t>
      </w:r>
      <w:r>
        <w:rPr>
          <w:rtl/>
        </w:rPr>
        <w:t xml:space="preserve"> מועמדותו של דרעי כרגע לא מונחת על כף המאזניים, הוא לא הגיש מועמדות לכהונה כשר</w:t>
      </w:r>
      <w:r w:rsidR="00115499">
        <w:rPr>
          <w:rFonts w:hint="cs"/>
          <w:rtl/>
        </w:rPr>
        <w:t>,</w:t>
      </w:r>
      <w:r>
        <w:rPr>
          <w:rtl/>
        </w:rPr>
        <w:t xml:space="preserve"> הוא לא עבר, הוא לא עבר, הוא לא הגיש מועמדות בפני הכנסת. </w:t>
      </w:r>
      <w:bookmarkStart w:id="4783" w:name="_ETM_Q1_5317087"/>
      <w:bookmarkStart w:id="4784" w:name="_ETM_Q1_5312263"/>
      <w:bookmarkStart w:id="4785" w:name="_ETM_Q1_5314424"/>
      <w:bookmarkEnd w:id="4783"/>
      <w:bookmarkEnd w:id="4784"/>
      <w:bookmarkEnd w:id="4785"/>
    </w:p>
    <w:p w14:paraId="4A41123E" w14:textId="77777777" w:rsidR="007659DC" w:rsidRDefault="007659DC" w:rsidP="00115499">
      <w:pPr>
        <w:rPr>
          <w:rtl/>
        </w:rPr>
      </w:pPr>
    </w:p>
    <w:p w14:paraId="036E59FA" w14:textId="20B5B8C6" w:rsidR="007659DC" w:rsidRDefault="007659DC" w:rsidP="007659DC">
      <w:pPr>
        <w:pStyle w:val="a4"/>
        <w:keepNext/>
        <w:rPr>
          <w:rtl/>
        </w:rPr>
      </w:pPr>
      <w:bookmarkStart w:id="4786" w:name="ET_speaker_6361_418"/>
      <w:r w:rsidRPr="007659DC">
        <w:rPr>
          <w:rStyle w:val="TagStyle"/>
          <w:rtl/>
        </w:rPr>
        <w:t xml:space="preserve"> &lt;&lt; דובר &gt;&gt; </w:t>
      </w:r>
      <w:r>
        <w:rPr>
          <w:rtl/>
        </w:rPr>
        <w:t>נאור שירי (יש עתיד):</w:t>
      </w:r>
      <w:r w:rsidRPr="007659DC">
        <w:rPr>
          <w:rStyle w:val="TagStyle"/>
          <w:rtl/>
        </w:rPr>
        <w:t xml:space="preserve"> &lt;&lt; דובר &gt;&gt;</w:t>
      </w:r>
      <w:r w:rsidR="00707E81">
        <w:rPr>
          <w:rtl/>
        </w:rPr>
        <w:t xml:space="preserve"> </w:t>
      </w:r>
      <w:r>
        <w:rPr>
          <w:rtl/>
        </w:rPr>
        <w:t xml:space="preserve"> </w:t>
      </w:r>
      <w:bookmarkEnd w:id="4786"/>
    </w:p>
    <w:p w14:paraId="5BDC3AB0" w14:textId="77777777" w:rsidR="007659DC" w:rsidRDefault="007659DC" w:rsidP="007659DC">
      <w:pPr>
        <w:pStyle w:val="KeepWithNext"/>
        <w:rPr>
          <w:rtl/>
          <w:lang w:eastAsia="he-IL"/>
        </w:rPr>
      </w:pPr>
    </w:p>
    <w:p w14:paraId="249F8816" w14:textId="49B33425" w:rsidR="00115499" w:rsidRDefault="007659DC" w:rsidP="00115499">
      <w:pPr>
        <w:rPr>
          <w:rtl/>
          <w:lang w:eastAsia="he-IL"/>
        </w:rPr>
      </w:pPr>
      <w:bookmarkStart w:id="4787" w:name="_ETM_Q1_5318558"/>
      <w:bookmarkStart w:id="4788" w:name="_ETM_Q1_5318638"/>
      <w:bookmarkStart w:id="4789" w:name="_ETM_Q1_5340025"/>
      <w:bookmarkStart w:id="4790" w:name="_ETM_Q1_5340240"/>
      <w:bookmarkEnd w:id="4787"/>
      <w:bookmarkEnd w:id="4788"/>
      <w:bookmarkEnd w:id="4789"/>
      <w:bookmarkEnd w:id="4790"/>
      <w:r>
        <w:rPr>
          <w:rFonts w:hint="cs"/>
          <w:rtl/>
          <w:lang w:eastAsia="he-IL"/>
        </w:rPr>
        <w:t>א</w:t>
      </w:r>
      <w:r w:rsidR="00115499">
        <w:rPr>
          <w:rFonts w:hint="cs"/>
          <w:rtl/>
          <w:lang w:eastAsia="he-IL"/>
        </w:rPr>
        <w:t xml:space="preserve">ה, והוא גם </w:t>
      </w:r>
      <w:bookmarkStart w:id="4791" w:name="_ETM_Q1_5322021"/>
      <w:bookmarkEnd w:id="4791"/>
      <w:r w:rsidR="00115499">
        <w:rPr>
          <w:rFonts w:hint="cs"/>
          <w:rtl/>
          <w:lang w:eastAsia="he-IL"/>
        </w:rPr>
        <w:t>לא יגיש?</w:t>
      </w:r>
      <w:bookmarkStart w:id="4792" w:name="_ETM_Q1_5327213"/>
      <w:bookmarkStart w:id="4793" w:name="_ETM_Q1_5322485"/>
      <w:bookmarkStart w:id="4794" w:name="_ETM_Q1_5321226"/>
      <w:bookmarkStart w:id="4795" w:name="_ETM_Q1_5316476"/>
      <w:bookmarkEnd w:id="4792"/>
      <w:bookmarkEnd w:id="4793"/>
      <w:bookmarkEnd w:id="4794"/>
      <w:bookmarkEnd w:id="4795"/>
    </w:p>
    <w:p w14:paraId="75A3E7AF" w14:textId="77777777" w:rsidR="00115499" w:rsidRDefault="00115499" w:rsidP="00115499">
      <w:pPr>
        <w:rPr>
          <w:rtl/>
          <w:lang w:eastAsia="he-IL"/>
        </w:rPr>
      </w:pPr>
      <w:bookmarkStart w:id="4796" w:name="_ETM_Q1_5323668"/>
      <w:bookmarkStart w:id="4797" w:name="_ETM_Q1_5323869"/>
      <w:bookmarkStart w:id="4798" w:name="_ETM_Q1_5319267"/>
      <w:bookmarkStart w:id="4799" w:name="_ETM_Q1_5321111"/>
      <w:bookmarkEnd w:id="4796"/>
      <w:bookmarkEnd w:id="4797"/>
      <w:bookmarkEnd w:id="4798"/>
      <w:bookmarkEnd w:id="4799"/>
    </w:p>
    <w:p w14:paraId="01CB6740" w14:textId="0DFE7CA7" w:rsidR="00115499" w:rsidRDefault="00115499" w:rsidP="00115499">
      <w:pPr>
        <w:pStyle w:val="a4"/>
        <w:keepNext/>
        <w:rPr>
          <w:rtl/>
        </w:rPr>
      </w:pPr>
      <w:bookmarkStart w:id="4800" w:name="ET_speaker_5763_413"/>
      <w:r w:rsidRPr="00115499">
        <w:rPr>
          <w:rStyle w:val="TagStyle"/>
          <w:rtl/>
        </w:rPr>
        <w:t xml:space="preserve"> &lt;&lt; דובר &gt;&gt; </w:t>
      </w:r>
      <w:r>
        <w:rPr>
          <w:rtl/>
        </w:rPr>
        <w:t>משה ארבל (ש"ס):</w:t>
      </w:r>
      <w:r w:rsidRPr="00115499">
        <w:rPr>
          <w:rStyle w:val="TagStyle"/>
          <w:rtl/>
        </w:rPr>
        <w:t xml:space="preserve"> &lt;&lt; דובר &gt;&gt;</w:t>
      </w:r>
      <w:r w:rsidR="00707E81">
        <w:rPr>
          <w:rtl/>
        </w:rPr>
        <w:t xml:space="preserve"> </w:t>
      </w:r>
      <w:r>
        <w:rPr>
          <w:rtl/>
        </w:rPr>
        <w:t xml:space="preserve"> </w:t>
      </w:r>
      <w:bookmarkEnd w:id="4800"/>
    </w:p>
    <w:p w14:paraId="4C41A01C" w14:textId="77777777" w:rsidR="00115499" w:rsidRDefault="00115499" w:rsidP="00115499">
      <w:pPr>
        <w:pStyle w:val="KeepWithNext"/>
        <w:rPr>
          <w:rtl/>
          <w:lang w:eastAsia="he-IL"/>
        </w:rPr>
      </w:pPr>
    </w:p>
    <w:p w14:paraId="44A6E46F" w14:textId="77777777" w:rsidR="007659DC" w:rsidRDefault="007659DC" w:rsidP="00115499">
      <w:pPr>
        <w:rPr>
          <w:rtl/>
        </w:rPr>
      </w:pPr>
      <w:bookmarkStart w:id="4801" w:name="_ETM_Q1_5322161"/>
      <w:bookmarkStart w:id="4802" w:name="_ETM_Q1_5322234"/>
      <w:bookmarkStart w:id="4803" w:name="_ETM_Q1_5314950"/>
      <w:bookmarkStart w:id="4804" w:name="_ETM_Q1_5315051"/>
      <w:bookmarkEnd w:id="4801"/>
      <w:bookmarkEnd w:id="4802"/>
      <w:bookmarkEnd w:id="4803"/>
      <w:bookmarkEnd w:id="4804"/>
      <w:r>
        <w:rPr>
          <w:rFonts w:hint="cs"/>
          <w:rtl/>
        </w:rPr>
        <w:t>זה לא רלוונטי, הסוגייה והלינק</w:t>
      </w:r>
      <w:bookmarkStart w:id="4805" w:name="_ETM_Q1_5328302"/>
      <w:bookmarkStart w:id="4806" w:name="_ETM_Q1_5330993"/>
      <w:bookmarkStart w:id="4807" w:name="_ETM_Q1_5326259"/>
      <w:bookmarkEnd w:id="4805"/>
      <w:bookmarkEnd w:id="4806"/>
      <w:bookmarkEnd w:id="4807"/>
      <w:r>
        <w:rPr>
          <w:rFonts w:hint="cs"/>
          <w:rtl/>
        </w:rPr>
        <w:t>ג' המיידי</w:t>
      </w:r>
      <w:bookmarkStart w:id="4808" w:name="_ETM_Q1_5331208"/>
      <w:bookmarkStart w:id="4809" w:name="_ETM_Q1_5326476"/>
      <w:bookmarkStart w:id="4810" w:name="_ETM_Q1_5321747"/>
      <w:bookmarkEnd w:id="4808"/>
      <w:bookmarkEnd w:id="4809"/>
      <w:bookmarkEnd w:id="4810"/>
      <w:r>
        <w:rPr>
          <w:rFonts w:hint="cs"/>
          <w:rtl/>
        </w:rPr>
        <w:t xml:space="preserve"> שלכם</w:t>
      </w:r>
      <w:bookmarkStart w:id="4811" w:name="_ETM_Q1_5328042"/>
      <w:bookmarkEnd w:id="4811"/>
      <w:r>
        <w:rPr>
          <w:rFonts w:hint="cs"/>
          <w:rtl/>
        </w:rPr>
        <w:t>.</w:t>
      </w:r>
      <w:bookmarkStart w:id="4812" w:name="_ETM_Q1_5328069"/>
      <w:bookmarkEnd w:id="4812"/>
    </w:p>
    <w:p w14:paraId="202E2A98" w14:textId="77777777" w:rsidR="007659DC" w:rsidRDefault="007659DC" w:rsidP="00115499">
      <w:pPr>
        <w:rPr>
          <w:rtl/>
        </w:rPr>
      </w:pPr>
      <w:bookmarkStart w:id="4813" w:name="_ETM_Q1_5328520"/>
      <w:bookmarkStart w:id="4814" w:name="_ETM_Q1_5324955"/>
      <w:bookmarkStart w:id="4815" w:name="_ETM_Q1_5318324"/>
      <w:bookmarkEnd w:id="4813"/>
      <w:bookmarkEnd w:id="4814"/>
      <w:bookmarkEnd w:id="4815"/>
    </w:p>
    <w:p w14:paraId="6ABB2695" w14:textId="17A03E62" w:rsidR="007659DC" w:rsidRDefault="007659DC" w:rsidP="007659DC">
      <w:pPr>
        <w:pStyle w:val="af6"/>
        <w:keepNext/>
        <w:rPr>
          <w:rtl/>
        </w:rPr>
      </w:pPr>
      <w:bookmarkStart w:id="4816" w:name="ET_yor_5786_414"/>
      <w:r w:rsidRPr="007659DC">
        <w:rPr>
          <w:rStyle w:val="TagStyle"/>
          <w:rtl/>
        </w:rPr>
        <w:t xml:space="preserve"> &lt;&lt; יור &gt;&gt; </w:t>
      </w:r>
      <w:r>
        <w:rPr>
          <w:rtl/>
        </w:rPr>
        <w:t>היו"ר אופיר כץ:</w:t>
      </w:r>
      <w:r w:rsidRPr="007659DC">
        <w:rPr>
          <w:rStyle w:val="TagStyle"/>
          <w:rtl/>
        </w:rPr>
        <w:t xml:space="preserve"> &lt;&lt; יור &gt;&gt;</w:t>
      </w:r>
      <w:r w:rsidR="00707E81">
        <w:rPr>
          <w:rtl/>
        </w:rPr>
        <w:t xml:space="preserve"> </w:t>
      </w:r>
      <w:r>
        <w:rPr>
          <w:rtl/>
        </w:rPr>
        <w:t xml:space="preserve"> </w:t>
      </w:r>
      <w:bookmarkEnd w:id="4816"/>
    </w:p>
    <w:p w14:paraId="1FF39265" w14:textId="77777777" w:rsidR="007659DC" w:rsidRDefault="007659DC" w:rsidP="007659DC">
      <w:pPr>
        <w:pStyle w:val="KeepWithNext"/>
        <w:rPr>
          <w:rtl/>
          <w:lang w:eastAsia="he-IL"/>
        </w:rPr>
      </w:pPr>
    </w:p>
    <w:p w14:paraId="6E321553" w14:textId="60EE54E3" w:rsidR="007659DC" w:rsidRDefault="007659DC" w:rsidP="007659DC">
      <w:pPr>
        <w:rPr>
          <w:rtl/>
          <w:lang w:eastAsia="he-IL"/>
        </w:rPr>
      </w:pPr>
      <w:bookmarkStart w:id="4817" w:name="_ETM_Q1_5328145"/>
      <w:bookmarkStart w:id="4818" w:name="_ETM_Q1_5328259"/>
      <w:bookmarkEnd w:id="4817"/>
      <w:bookmarkEnd w:id="4818"/>
      <w:r>
        <w:rPr>
          <w:rFonts w:hint="cs"/>
          <w:rtl/>
          <w:lang w:eastAsia="he-IL"/>
        </w:rPr>
        <w:t xml:space="preserve">לא להפריע, לא הפריעו לכם, לא יוראי אתה ממש לא </w:t>
      </w:r>
      <w:bookmarkStart w:id="4819" w:name="_ETM_Q1_5335526"/>
      <w:bookmarkEnd w:id="4819"/>
      <w:r>
        <w:rPr>
          <w:rFonts w:hint="cs"/>
          <w:rtl/>
          <w:lang w:eastAsia="he-IL"/>
        </w:rPr>
        <w:t>מפריע.</w:t>
      </w:r>
    </w:p>
    <w:p w14:paraId="3D075E8B" w14:textId="77777777" w:rsidR="007659DC" w:rsidRDefault="007659DC" w:rsidP="007659DC">
      <w:pPr>
        <w:rPr>
          <w:rtl/>
          <w:lang w:eastAsia="he-IL"/>
        </w:rPr>
      </w:pPr>
      <w:bookmarkStart w:id="4820" w:name="_ETM_Q1_5337679"/>
      <w:bookmarkStart w:id="4821" w:name="_ETM_Q1_5337832"/>
      <w:bookmarkStart w:id="4822" w:name="_ETM_Q1_5333150"/>
      <w:bookmarkStart w:id="4823" w:name="_ETM_Q1_5328868"/>
      <w:bookmarkStart w:id="4824" w:name="_ETM_Q1_5333731"/>
      <w:bookmarkEnd w:id="4820"/>
      <w:bookmarkEnd w:id="4821"/>
      <w:bookmarkEnd w:id="4822"/>
      <w:bookmarkEnd w:id="4823"/>
      <w:bookmarkEnd w:id="4824"/>
    </w:p>
    <w:p w14:paraId="70285DA4" w14:textId="56BCC811" w:rsidR="007659DC" w:rsidRDefault="007659DC" w:rsidP="007659DC">
      <w:pPr>
        <w:pStyle w:val="a4"/>
        <w:keepNext/>
        <w:rPr>
          <w:rtl/>
        </w:rPr>
      </w:pPr>
      <w:bookmarkStart w:id="4825" w:name="ET_speaker_5787_415"/>
      <w:r w:rsidRPr="007659DC">
        <w:rPr>
          <w:rStyle w:val="TagStyle"/>
          <w:rtl/>
        </w:rPr>
        <w:t xml:space="preserve"> &lt;&lt; דובר &gt;&gt; </w:t>
      </w:r>
      <w:r>
        <w:rPr>
          <w:rtl/>
        </w:rPr>
        <w:t>יוראי להב הרצנו (יש עתיד):</w:t>
      </w:r>
      <w:r w:rsidRPr="007659DC">
        <w:rPr>
          <w:rStyle w:val="TagStyle"/>
          <w:rtl/>
        </w:rPr>
        <w:t xml:space="preserve"> &lt;&lt; דובר &gt;&gt;</w:t>
      </w:r>
      <w:r w:rsidR="00707E81">
        <w:rPr>
          <w:rtl/>
        </w:rPr>
        <w:t xml:space="preserve"> </w:t>
      </w:r>
      <w:r>
        <w:rPr>
          <w:rtl/>
        </w:rPr>
        <w:t xml:space="preserve"> </w:t>
      </w:r>
      <w:bookmarkEnd w:id="4825"/>
    </w:p>
    <w:p w14:paraId="0BE15370" w14:textId="77777777" w:rsidR="007659DC" w:rsidRDefault="007659DC" w:rsidP="007659DC">
      <w:pPr>
        <w:pStyle w:val="KeepWithNext"/>
        <w:rPr>
          <w:rtl/>
          <w:lang w:eastAsia="he-IL"/>
        </w:rPr>
      </w:pPr>
    </w:p>
    <w:p w14:paraId="73816FF9" w14:textId="4D767D4C" w:rsidR="007659DC" w:rsidRDefault="007659DC" w:rsidP="007659DC">
      <w:pPr>
        <w:rPr>
          <w:rtl/>
          <w:lang w:eastAsia="he-IL"/>
        </w:rPr>
      </w:pPr>
      <w:bookmarkStart w:id="4826" w:name="_ETM_Q1_5335336"/>
      <w:bookmarkStart w:id="4827" w:name="_ETM_Q1_5335436"/>
      <w:bookmarkEnd w:id="4826"/>
      <w:bookmarkEnd w:id="4827"/>
      <w:r>
        <w:rPr>
          <w:rFonts w:hint="cs"/>
          <w:rtl/>
          <w:lang w:eastAsia="he-IL"/>
        </w:rPr>
        <w:t>זה היתממות, חבר הכנסת ארבל.</w:t>
      </w:r>
      <w:bookmarkStart w:id="4828" w:name="_ETM_Q1_5341678"/>
      <w:bookmarkStart w:id="4829" w:name="_ETM_Q1_5336930"/>
      <w:bookmarkStart w:id="4830" w:name="_ETM_Q1_5332190"/>
      <w:bookmarkEnd w:id="4828"/>
      <w:bookmarkEnd w:id="4829"/>
      <w:bookmarkEnd w:id="4830"/>
    </w:p>
    <w:p w14:paraId="7518BA80" w14:textId="77777777" w:rsidR="007659DC" w:rsidRDefault="007659DC" w:rsidP="007659DC">
      <w:pPr>
        <w:rPr>
          <w:rtl/>
          <w:lang w:eastAsia="he-IL"/>
        </w:rPr>
      </w:pPr>
      <w:bookmarkStart w:id="4831" w:name="_ETM_Q1_5339464"/>
      <w:bookmarkStart w:id="4832" w:name="_ETM_Q1_5339648"/>
      <w:bookmarkStart w:id="4833" w:name="_ETM_Q1_5335384"/>
      <w:bookmarkStart w:id="4834" w:name="_ETM_Q1_5330681"/>
      <w:bookmarkStart w:id="4835" w:name="_ETM_Q1_5325960"/>
      <w:bookmarkStart w:id="4836" w:name="_ETM_Q1_5329119"/>
      <w:bookmarkEnd w:id="4831"/>
      <w:bookmarkEnd w:id="4832"/>
      <w:bookmarkEnd w:id="4833"/>
      <w:bookmarkEnd w:id="4834"/>
      <w:bookmarkEnd w:id="4835"/>
      <w:bookmarkEnd w:id="4836"/>
    </w:p>
    <w:p w14:paraId="31914BEF" w14:textId="28D76443" w:rsidR="007659DC" w:rsidRDefault="007659DC" w:rsidP="007659DC">
      <w:pPr>
        <w:pStyle w:val="a4"/>
        <w:keepNext/>
        <w:rPr>
          <w:rtl/>
        </w:rPr>
      </w:pPr>
      <w:bookmarkStart w:id="4837" w:name="ET_speaker_5763_417"/>
      <w:r w:rsidRPr="007659DC">
        <w:rPr>
          <w:rStyle w:val="TagStyle"/>
          <w:rtl/>
        </w:rPr>
        <w:t xml:space="preserve"> &lt;&lt; דובר &gt;&gt; </w:t>
      </w:r>
      <w:r>
        <w:rPr>
          <w:rtl/>
        </w:rPr>
        <w:t>משה ארבל (ש"ס):</w:t>
      </w:r>
      <w:r w:rsidRPr="007659DC">
        <w:rPr>
          <w:rStyle w:val="TagStyle"/>
          <w:rtl/>
        </w:rPr>
        <w:t xml:space="preserve"> &lt;&lt; דובר &gt;&gt;</w:t>
      </w:r>
      <w:r w:rsidR="00707E81">
        <w:rPr>
          <w:rtl/>
        </w:rPr>
        <w:t xml:space="preserve"> </w:t>
      </w:r>
      <w:r>
        <w:rPr>
          <w:rtl/>
        </w:rPr>
        <w:t xml:space="preserve"> </w:t>
      </w:r>
      <w:bookmarkEnd w:id="4837"/>
    </w:p>
    <w:p w14:paraId="04C4D311" w14:textId="77777777" w:rsidR="007659DC" w:rsidRDefault="007659DC" w:rsidP="007659DC">
      <w:pPr>
        <w:pStyle w:val="KeepWithNext"/>
        <w:rPr>
          <w:rtl/>
          <w:lang w:eastAsia="he-IL"/>
        </w:rPr>
      </w:pPr>
      <w:bookmarkStart w:id="4838" w:name="_ETM_Q1_5330863"/>
      <w:bookmarkStart w:id="4839" w:name="_ETM_Q1_5333213"/>
      <w:bookmarkStart w:id="4840" w:name="_ETM_Q1_5333408"/>
      <w:bookmarkStart w:id="4841" w:name="_ETM_Q1_5330441"/>
      <w:bookmarkStart w:id="4842" w:name="_ETM_Q1_5330519"/>
      <w:bookmarkStart w:id="4843" w:name="_ETM_Q1_5343539"/>
      <w:bookmarkStart w:id="4844" w:name="_ETM_Q1_5343761"/>
      <w:bookmarkStart w:id="4845" w:name="_ETM_Q1_5338980"/>
      <w:bookmarkStart w:id="4846" w:name="_ETM_Q1_5334257"/>
      <w:bookmarkStart w:id="4847" w:name="_ETM_Q1_5331586"/>
      <w:bookmarkStart w:id="4848" w:name="_ETM_Q1_5326846"/>
      <w:bookmarkStart w:id="4849" w:name="_ETM_Q1_5328880"/>
      <w:bookmarkStart w:id="4850" w:name="_ETM_Q1_5328957"/>
      <w:bookmarkStart w:id="4851" w:name="_ETM_Q1_5329060"/>
      <w:bookmarkStart w:id="4852" w:name="_ETM_Q1_5331583"/>
      <w:bookmarkStart w:id="4853" w:name="_ETM_Q1_5331687"/>
      <w:bookmarkEnd w:id="4838"/>
      <w:bookmarkEnd w:id="4839"/>
      <w:bookmarkEnd w:id="4840"/>
      <w:bookmarkEnd w:id="4841"/>
      <w:bookmarkEnd w:id="4842"/>
      <w:bookmarkEnd w:id="4843"/>
      <w:bookmarkEnd w:id="4844"/>
      <w:bookmarkEnd w:id="4845"/>
      <w:bookmarkEnd w:id="4846"/>
      <w:bookmarkEnd w:id="4847"/>
      <w:bookmarkEnd w:id="4848"/>
      <w:bookmarkEnd w:id="4849"/>
      <w:bookmarkEnd w:id="4850"/>
      <w:bookmarkEnd w:id="4851"/>
      <w:bookmarkEnd w:id="4852"/>
      <w:bookmarkEnd w:id="4853"/>
    </w:p>
    <w:p w14:paraId="28B48008" w14:textId="77777777" w:rsidR="00DC7963" w:rsidRDefault="00DC7963" w:rsidP="00115499">
      <w:pPr>
        <w:rPr>
          <w:rtl/>
        </w:rPr>
      </w:pPr>
      <w:bookmarkStart w:id="4854" w:name="_ETM_Q1_5336437"/>
      <w:bookmarkStart w:id="4855" w:name="_ETM_Q1_5331762"/>
      <w:bookmarkStart w:id="4856" w:name="_ETM_Q1_5327574"/>
      <w:bookmarkStart w:id="4857" w:name="_ETM_Q1_5350200"/>
      <w:bookmarkStart w:id="4858" w:name="_ETM_Q1_5345598"/>
      <w:bookmarkStart w:id="4859" w:name="_ETM_Q1_5333754"/>
      <w:bookmarkStart w:id="4860" w:name="_ETM_Q1_5329039"/>
      <w:bookmarkEnd w:id="4854"/>
      <w:bookmarkEnd w:id="4855"/>
      <w:bookmarkEnd w:id="4856"/>
      <w:bookmarkEnd w:id="4857"/>
      <w:bookmarkEnd w:id="4858"/>
      <w:bookmarkEnd w:id="4859"/>
      <w:bookmarkEnd w:id="4860"/>
      <w:r>
        <w:rPr>
          <w:rFonts w:hint="cs"/>
          <w:rtl/>
        </w:rPr>
        <w:t>הדיבור המיידי הזה</w:t>
      </w:r>
      <w:bookmarkStart w:id="4861" w:name="_ETM_Q1_5339722"/>
      <w:bookmarkEnd w:id="4861"/>
      <w:r>
        <w:rPr>
          <w:rFonts w:hint="cs"/>
          <w:rtl/>
        </w:rPr>
        <w:t xml:space="preserve"> </w:t>
      </w:r>
      <w:r w:rsidR="004511FC">
        <w:rPr>
          <w:rtl/>
        </w:rPr>
        <w:t>שלכם</w:t>
      </w:r>
      <w:bookmarkStart w:id="4862" w:name="_ETM_Q1_5322241"/>
      <w:bookmarkEnd w:id="4862"/>
      <w:r w:rsidR="004511FC">
        <w:rPr>
          <w:rtl/>
        </w:rPr>
        <w:t xml:space="preserve"> כעובדי ציבור בהליכים פוליטיים שמקומם כאן בבית הזה</w:t>
      </w:r>
      <w:bookmarkStart w:id="4863" w:name="_ETM_Q1_5348710"/>
      <w:bookmarkStart w:id="4864" w:name="_ETM_Q1_5344194"/>
      <w:bookmarkStart w:id="4865" w:name="_ETM_Q1_5339446"/>
      <w:bookmarkStart w:id="4866" w:name="_ETM_Q1_5336721"/>
      <w:bookmarkStart w:id="4867" w:name="_ETM_Q1_5336862"/>
      <w:bookmarkStart w:id="4868" w:name="_ETM_Q1_5332225"/>
      <w:bookmarkStart w:id="4869" w:name="_ETM_Q1_5334095"/>
      <w:bookmarkStart w:id="4870" w:name="_ETM_Q1_5330574"/>
      <w:bookmarkStart w:id="4871" w:name="_ETM_Q1_5339065"/>
      <w:bookmarkStart w:id="4872" w:name="_ETM_Q1_5334337"/>
      <w:bookmarkEnd w:id="4863"/>
      <w:bookmarkEnd w:id="4864"/>
      <w:bookmarkEnd w:id="4865"/>
      <w:bookmarkEnd w:id="4866"/>
      <w:bookmarkEnd w:id="4867"/>
      <w:bookmarkEnd w:id="4868"/>
      <w:bookmarkEnd w:id="4869"/>
      <w:bookmarkEnd w:id="4870"/>
      <w:bookmarkEnd w:id="4871"/>
      <w:bookmarkEnd w:id="4872"/>
      <w:r>
        <w:rPr>
          <w:rFonts w:hint="cs"/>
          <w:rtl/>
        </w:rPr>
        <w:t>.</w:t>
      </w:r>
    </w:p>
    <w:p w14:paraId="262F2C59" w14:textId="77777777" w:rsidR="00DC7963" w:rsidRDefault="00DC7963" w:rsidP="00115499">
      <w:pPr>
        <w:rPr>
          <w:rtl/>
        </w:rPr>
      </w:pPr>
      <w:bookmarkStart w:id="4873" w:name="_ETM_Q1_5337546"/>
      <w:bookmarkStart w:id="4874" w:name="_ETM_Q1_5337829"/>
      <w:bookmarkStart w:id="4875" w:name="_ETM_Q1_5335545"/>
      <w:bookmarkStart w:id="4876" w:name="_ETM_Q1_5335891"/>
      <w:bookmarkStart w:id="4877" w:name="_ETM_Q1_5339628"/>
      <w:bookmarkEnd w:id="4873"/>
      <w:bookmarkEnd w:id="4874"/>
      <w:bookmarkEnd w:id="4875"/>
      <w:bookmarkEnd w:id="4876"/>
      <w:bookmarkEnd w:id="4877"/>
    </w:p>
    <w:p w14:paraId="73B34569" w14:textId="0C2B4616" w:rsidR="00DC7963" w:rsidRDefault="00DC7963" w:rsidP="00DC7963">
      <w:pPr>
        <w:pStyle w:val="af6"/>
        <w:keepNext/>
        <w:rPr>
          <w:rtl/>
        </w:rPr>
      </w:pPr>
      <w:bookmarkStart w:id="4878" w:name="ET_yor_5786_419"/>
      <w:r w:rsidRPr="00DC7963">
        <w:rPr>
          <w:rStyle w:val="TagStyle"/>
          <w:rtl/>
        </w:rPr>
        <w:t xml:space="preserve"> &lt;&lt; יור &gt;&gt; </w:t>
      </w:r>
      <w:r>
        <w:rPr>
          <w:rtl/>
        </w:rPr>
        <w:t>היו"ר אופיר כץ:</w:t>
      </w:r>
      <w:r w:rsidRPr="00DC7963">
        <w:rPr>
          <w:rStyle w:val="TagStyle"/>
          <w:rtl/>
        </w:rPr>
        <w:t xml:space="preserve"> &lt;&lt; יור &gt;&gt;</w:t>
      </w:r>
      <w:r w:rsidR="00707E81">
        <w:rPr>
          <w:rtl/>
        </w:rPr>
        <w:t xml:space="preserve"> </w:t>
      </w:r>
      <w:r>
        <w:rPr>
          <w:rtl/>
        </w:rPr>
        <w:t xml:space="preserve"> </w:t>
      </w:r>
      <w:bookmarkEnd w:id="4878"/>
    </w:p>
    <w:p w14:paraId="741A5793" w14:textId="77777777" w:rsidR="00DC7963" w:rsidRDefault="00DC7963" w:rsidP="00DC7963">
      <w:pPr>
        <w:pStyle w:val="KeepWithNext"/>
        <w:rPr>
          <w:rtl/>
          <w:lang w:eastAsia="he-IL"/>
        </w:rPr>
      </w:pPr>
    </w:p>
    <w:p w14:paraId="2B69C1BC" w14:textId="5F994149" w:rsidR="00DC7963" w:rsidRDefault="00DC7963" w:rsidP="00DC7963">
      <w:pPr>
        <w:rPr>
          <w:rtl/>
          <w:lang w:eastAsia="he-IL"/>
        </w:rPr>
      </w:pPr>
      <w:r>
        <w:rPr>
          <w:rFonts w:hint="cs"/>
          <w:rtl/>
          <w:lang w:eastAsia="he-IL"/>
        </w:rPr>
        <w:t>של</w:t>
      </w:r>
      <w:bookmarkStart w:id="4879" w:name="_ETM_Q1_5341486"/>
      <w:bookmarkStart w:id="4880" w:name="_ETM_Q1_5341616"/>
      <w:bookmarkEnd w:id="4879"/>
      <w:bookmarkEnd w:id="4880"/>
      <w:r>
        <w:rPr>
          <w:rFonts w:hint="cs"/>
          <w:rtl/>
          <w:lang w:eastAsia="he-IL"/>
        </w:rPr>
        <w:t>י לא נו די, לא הפריעו לך את לא מפריעה.</w:t>
      </w:r>
    </w:p>
    <w:p w14:paraId="77EC8F28" w14:textId="77777777" w:rsidR="00DC7963" w:rsidRDefault="00DC7963" w:rsidP="00DC7963">
      <w:pPr>
        <w:rPr>
          <w:rtl/>
          <w:lang w:eastAsia="he-IL"/>
        </w:rPr>
      </w:pPr>
      <w:bookmarkStart w:id="4881" w:name="_ETM_Q1_5349948"/>
      <w:bookmarkStart w:id="4882" w:name="_ETM_Q1_5350178"/>
      <w:bookmarkStart w:id="4883" w:name="_ETM_Q1_5345351"/>
      <w:bookmarkStart w:id="4884" w:name="_ETM_Q1_5340633"/>
      <w:bookmarkStart w:id="4885" w:name="_ETM_Q1_5341553"/>
      <w:bookmarkEnd w:id="4881"/>
      <w:bookmarkEnd w:id="4882"/>
      <w:bookmarkEnd w:id="4883"/>
      <w:bookmarkEnd w:id="4884"/>
      <w:bookmarkEnd w:id="4885"/>
    </w:p>
    <w:p w14:paraId="43713B44" w14:textId="4CE1A8B7" w:rsidR="00DC7963" w:rsidRDefault="00DC7963" w:rsidP="00DC7963">
      <w:pPr>
        <w:pStyle w:val="a4"/>
        <w:keepNext/>
        <w:rPr>
          <w:rtl/>
        </w:rPr>
      </w:pPr>
      <w:bookmarkStart w:id="4886" w:name="ET_speaker_5787_420"/>
      <w:r w:rsidRPr="00DC7963">
        <w:rPr>
          <w:rStyle w:val="TagStyle"/>
          <w:rtl/>
        </w:rPr>
        <w:t xml:space="preserve"> &lt;&lt; דובר &gt;&gt; </w:t>
      </w:r>
      <w:r>
        <w:rPr>
          <w:rtl/>
        </w:rPr>
        <w:t>יוראי להב הרצנו (יש עתיד):</w:t>
      </w:r>
      <w:r w:rsidRPr="00DC7963">
        <w:rPr>
          <w:rStyle w:val="TagStyle"/>
          <w:rtl/>
        </w:rPr>
        <w:t xml:space="preserve"> &lt;&lt; דובר &gt;&gt;</w:t>
      </w:r>
      <w:r w:rsidR="00707E81">
        <w:rPr>
          <w:rtl/>
        </w:rPr>
        <w:t xml:space="preserve"> </w:t>
      </w:r>
      <w:r>
        <w:rPr>
          <w:rtl/>
        </w:rPr>
        <w:t xml:space="preserve"> </w:t>
      </w:r>
      <w:bookmarkEnd w:id="4886"/>
    </w:p>
    <w:p w14:paraId="15714264" w14:textId="77777777" w:rsidR="00DC7963" w:rsidRDefault="00DC7963" w:rsidP="00DC7963">
      <w:pPr>
        <w:pStyle w:val="KeepWithNext"/>
        <w:rPr>
          <w:rtl/>
          <w:lang w:eastAsia="he-IL"/>
        </w:rPr>
      </w:pPr>
    </w:p>
    <w:p w14:paraId="45396EB6" w14:textId="47859B92" w:rsidR="00DC7963" w:rsidRDefault="00DC7963" w:rsidP="00DC7963">
      <w:pPr>
        <w:rPr>
          <w:rtl/>
          <w:lang w:eastAsia="he-IL"/>
        </w:rPr>
      </w:pPr>
      <w:bookmarkStart w:id="4887" w:name="_ETM_Q1_5343370"/>
      <w:bookmarkStart w:id="4888" w:name="_ETM_Q1_5343527"/>
      <w:bookmarkEnd w:id="4887"/>
      <w:bookmarkEnd w:id="4888"/>
      <w:r>
        <w:rPr>
          <w:rFonts w:hint="cs"/>
          <w:rtl/>
          <w:lang w:eastAsia="he-IL"/>
        </w:rPr>
        <w:t xml:space="preserve">הוא </w:t>
      </w:r>
      <w:bookmarkStart w:id="4889" w:name="_ETM_Q1_5344689"/>
      <w:bookmarkEnd w:id="4889"/>
      <w:r>
        <w:rPr>
          <w:rFonts w:hint="cs"/>
          <w:rtl/>
          <w:lang w:eastAsia="he-IL"/>
        </w:rPr>
        <w:t>עושה צחוק גם מהיועצים המשפטיים וגם מאיתנו</w:t>
      </w:r>
      <w:bookmarkStart w:id="4890" w:name="_ETM_Q1_5347763"/>
      <w:bookmarkStart w:id="4891" w:name="_ETM_Q1_5350723"/>
      <w:bookmarkStart w:id="4892" w:name="_ETM_Q1_5347944"/>
      <w:bookmarkStart w:id="4893" w:name="_ETM_Q1_5343263"/>
      <w:bookmarkStart w:id="4894" w:name="_ETM_Q1_5347544"/>
      <w:bookmarkEnd w:id="4890"/>
      <w:bookmarkEnd w:id="4891"/>
      <w:bookmarkEnd w:id="4892"/>
      <w:bookmarkEnd w:id="4893"/>
      <w:bookmarkEnd w:id="4894"/>
      <w:r>
        <w:rPr>
          <w:rFonts w:hint="cs"/>
          <w:rtl/>
          <w:lang w:eastAsia="he-IL"/>
        </w:rPr>
        <w:t xml:space="preserve"> וגם מהציבור.</w:t>
      </w:r>
    </w:p>
    <w:p w14:paraId="691717E5" w14:textId="77777777" w:rsidR="00DC7963" w:rsidRDefault="00DC7963" w:rsidP="00DC7963">
      <w:pPr>
        <w:rPr>
          <w:rtl/>
          <w:lang w:eastAsia="he-IL"/>
        </w:rPr>
      </w:pPr>
      <w:bookmarkStart w:id="4895" w:name="_ETM_Q1_5350991"/>
      <w:bookmarkStart w:id="4896" w:name="_ETM_Q1_5346148"/>
      <w:bookmarkEnd w:id="4895"/>
      <w:bookmarkEnd w:id="4896"/>
    </w:p>
    <w:p w14:paraId="37748720" w14:textId="5CFA5668" w:rsidR="00DC7963" w:rsidRDefault="00DC7963" w:rsidP="00DC7963">
      <w:pPr>
        <w:pStyle w:val="af6"/>
        <w:keepNext/>
        <w:rPr>
          <w:rtl/>
        </w:rPr>
      </w:pPr>
      <w:bookmarkStart w:id="4897" w:name="ET_yor_5786_421"/>
      <w:r w:rsidRPr="00DC7963">
        <w:rPr>
          <w:rStyle w:val="TagStyle"/>
          <w:rtl/>
        </w:rPr>
        <w:t xml:space="preserve"> &lt;&lt; יור &gt;&gt; </w:t>
      </w:r>
      <w:r>
        <w:rPr>
          <w:rtl/>
        </w:rPr>
        <w:t>היו"ר אופיר כץ:</w:t>
      </w:r>
      <w:r w:rsidRPr="00DC7963">
        <w:rPr>
          <w:rStyle w:val="TagStyle"/>
          <w:rtl/>
        </w:rPr>
        <w:t xml:space="preserve"> &lt;&lt; יור &gt;&gt;</w:t>
      </w:r>
      <w:r w:rsidR="00707E81">
        <w:rPr>
          <w:rtl/>
        </w:rPr>
        <w:t xml:space="preserve"> </w:t>
      </w:r>
      <w:r>
        <w:rPr>
          <w:rtl/>
        </w:rPr>
        <w:t xml:space="preserve"> </w:t>
      </w:r>
      <w:bookmarkEnd w:id="4897"/>
    </w:p>
    <w:p w14:paraId="77E0FE75" w14:textId="77777777" w:rsidR="00DC7963" w:rsidRDefault="00DC7963" w:rsidP="00DC7963">
      <w:pPr>
        <w:pStyle w:val="KeepWithNext"/>
        <w:rPr>
          <w:rtl/>
          <w:lang w:eastAsia="he-IL"/>
        </w:rPr>
      </w:pPr>
    </w:p>
    <w:p w14:paraId="37DC8743" w14:textId="4B9DCADC" w:rsidR="00DC7963" w:rsidRDefault="00DC7963" w:rsidP="00DC7963">
      <w:pPr>
        <w:rPr>
          <w:rtl/>
          <w:lang w:eastAsia="he-IL"/>
        </w:rPr>
      </w:pPr>
      <w:bookmarkStart w:id="4898" w:name="_ETM_Q1_5350642"/>
      <w:bookmarkStart w:id="4899" w:name="_ETM_Q1_5350840"/>
      <w:bookmarkStart w:id="4900" w:name="_ETM_Q1_5346352"/>
      <w:bookmarkEnd w:id="4898"/>
      <w:bookmarkEnd w:id="4899"/>
      <w:bookmarkEnd w:id="4900"/>
      <w:r>
        <w:rPr>
          <w:rFonts w:hint="cs"/>
          <w:rtl/>
          <w:lang w:eastAsia="he-IL"/>
        </w:rPr>
        <w:t>יוראי קריאה ראשונה.</w:t>
      </w:r>
      <w:bookmarkStart w:id="4901" w:name="_ETM_Q1_5352771"/>
      <w:bookmarkEnd w:id="4901"/>
    </w:p>
    <w:p w14:paraId="2E16E5B2" w14:textId="77777777" w:rsidR="00DC7963" w:rsidRDefault="00DC7963" w:rsidP="00DC7963">
      <w:pPr>
        <w:rPr>
          <w:rtl/>
          <w:lang w:eastAsia="he-IL"/>
        </w:rPr>
      </w:pPr>
      <w:bookmarkStart w:id="4902" w:name="_ETM_Q1_5353277"/>
      <w:bookmarkStart w:id="4903" w:name="_ETM_Q1_5348541"/>
      <w:bookmarkEnd w:id="4902"/>
      <w:bookmarkEnd w:id="4903"/>
    </w:p>
    <w:p w14:paraId="48F77B33" w14:textId="51E9FD0D" w:rsidR="00DC7963" w:rsidRDefault="00DC7963" w:rsidP="00DC7963">
      <w:pPr>
        <w:pStyle w:val="a4"/>
        <w:keepNext/>
        <w:rPr>
          <w:rtl/>
        </w:rPr>
      </w:pPr>
      <w:bookmarkStart w:id="4904" w:name="ET_speaker_5763_422"/>
      <w:r w:rsidRPr="00DC7963">
        <w:rPr>
          <w:rStyle w:val="TagStyle"/>
          <w:rtl/>
        </w:rPr>
        <w:t xml:space="preserve"> &lt;&lt; דובר &gt;&gt; </w:t>
      </w:r>
      <w:r>
        <w:rPr>
          <w:rtl/>
        </w:rPr>
        <w:t>משה ארבל (ש"ס):</w:t>
      </w:r>
      <w:r w:rsidRPr="00DC7963">
        <w:rPr>
          <w:rStyle w:val="TagStyle"/>
          <w:rtl/>
        </w:rPr>
        <w:t xml:space="preserve"> &lt;&lt; דובר &gt;&gt;</w:t>
      </w:r>
      <w:r w:rsidR="00707E81">
        <w:rPr>
          <w:rtl/>
        </w:rPr>
        <w:t xml:space="preserve"> </w:t>
      </w:r>
      <w:r>
        <w:rPr>
          <w:rtl/>
        </w:rPr>
        <w:t xml:space="preserve"> </w:t>
      </w:r>
      <w:bookmarkEnd w:id="4904"/>
    </w:p>
    <w:p w14:paraId="40F00B0C" w14:textId="77777777" w:rsidR="00DC7963" w:rsidRDefault="00DC7963" w:rsidP="00DC7963">
      <w:pPr>
        <w:pStyle w:val="KeepWithNext"/>
        <w:rPr>
          <w:rtl/>
          <w:lang w:eastAsia="he-IL"/>
        </w:rPr>
      </w:pPr>
    </w:p>
    <w:p w14:paraId="18D22F29" w14:textId="77777777" w:rsidR="00DC7963" w:rsidRDefault="004511FC" w:rsidP="00115499">
      <w:pPr>
        <w:rPr>
          <w:rtl/>
        </w:rPr>
      </w:pPr>
      <w:bookmarkStart w:id="4905" w:name="_ETM_Q1_5353017"/>
      <w:bookmarkStart w:id="4906" w:name="_ETM_Q1_5353155"/>
      <w:bookmarkStart w:id="4907" w:name="_ETM_Q1_5337954"/>
      <w:bookmarkStart w:id="4908" w:name="_ETM_Q1_5338216"/>
      <w:bookmarkStart w:id="4909" w:name="_ETM_Q1_5353899"/>
      <w:bookmarkEnd w:id="4905"/>
      <w:bookmarkEnd w:id="4906"/>
      <w:bookmarkEnd w:id="4907"/>
      <w:bookmarkEnd w:id="4908"/>
      <w:bookmarkEnd w:id="4909"/>
      <w:r>
        <w:rPr>
          <w:rtl/>
        </w:rPr>
        <w:t>ההליכה הזו בתוך כל חוות הדעת</w:t>
      </w:r>
      <w:bookmarkStart w:id="4910" w:name="_ETM_Q1_5356621"/>
      <w:bookmarkEnd w:id="4910"/>
      <w:r>
        <w:rPr>
          <w:rtl/>
        </w:rPr>
        <w:t xml:space="preserve"> המשפטית סחור סחור סביב סוגיה שעדיין לא הובא</w:t>
      </w:r>
      <w:r w:rsidR="00DC7963">
        <w:rPr>
          <w:rFonts w:hint="cs"/>
          <w:rtl/>
        </w:rPr>
        <w:t>ה</w:t>
      </w:r>
      <w:bookmarkStart w:id="4911" w:name="_ETM_Q1_5361278"/>
      <w:bookmarkEnd w:id="4911"/>
      <w:r>
        <w:rPr>
          <w:rtl/>
        </w:rPr>
        <w:t xml:space="preserve"> לפתחה של הכנסת, לא הובאה להצבעה ולא נדונ</w:t>
      </w:r>
      <w:bookmarkStart w:id="4912" w:name="_ETM_Q1_5362804"/>
      <w:bookmarkStart w:id="4913" w:name="_ETM_Q1_5358054"/>
      <w:bookmarkEnd w:id="4912"/>
      <w:bookmarkEnd w:id="4913"/>
      <w:r>
        <w:rPr>
          <w:rtl/>
        </w:rPr>
        <w:t>ה, היא חוטא</w:t>
      </w:r>
      <w:r w:rsidR="00DC7963">
        <w:rPr>
          <w:rFonts w:hint="cs"/>
          <w:rtl/>
        </w:rPr>
        <w:t>ת</w:t>
      </w:r>
      <w:r>
        <w:rPr>
          <w:rtl/>
        </w:rPr>
        <w:t xml:space="preserve"> לתפקיד שלכם</w:t>
      </w:r>
      <w:r w:rsidR="00DC7963">
        <w:rPr>
          <w:rFonts w:hint="cs"/>
          <w:rtl/>
        </w:rPr>
        <w:t>,</w:t>
      </w:r>
      <w:r>
        <w:rPr>
          <w:rtl/>
        </w:rPr>
        <w:t xml:space="preserve"> כמי שאמורים לפרש ולבוא ולתת עמדה לגופה של הצעת החוק. </w:t>
      </w:r>
      <w:bookmarkStart w:id="4914" w:name="_ETM_Q1_5364566"/>
      <w:bookmarkEnd w:id="4914"/>
    </w:p>
    <w:p w14:paraId="4D9B6C8B" w14:textId="77777777" w:rsidR="00DC7963" w:rsidRDefault="00DC7963" w:rsidP="00115499">
      <w:pPr>
        <w:rPr>
          <w:rtl/>
        </w:rPr>
      </w:pPr>
      <w:bookmarkStart w:id="4915" w:name="_ETM_Q1_5364920"/>
      <w:bookmarkStart w:id="4916" w:name="_ETM_Q1_5365193"/>
      <w:bookmarkStart w:id="4917" w:name="_ETM_Q1_5366612"/>
      <w:bookmarkEnd w:id="4915"/>
      <w:bookmarkEnd w:id="4916"/>
      <w:bookmarkEnd w:id="4917"/>
    </w:p>
    <w:p w14:paraId="37C578BA" w14:textId="7F288039" w:rsidR="00DC7963" w:rsidRDefault="00DC7963" w:rsidP="00DC7963">
      <w:pPr>
        <w:pStyle w:val="a4"/>
        <w:keepNext/>
        <w:rPr>
          <w:rtl/>
        </w:rPr>
      </w:pPr>
      <w:bookmarkStart w:id="4918" w:name="ET_speaker_5787_423"/>
      <w:r w:rsidRPr="00DC7963">
        <w:rPr>
          <w:rStyle w:val="TagStyle"/>
          <w:rtl/>
        </w:rPr>
        <w:t xml:space="preserve"> &lt;&lt; דובר &gt;&gt; </w:t>
      </w:r>
      <w:r>
        <w:rPr>
          <w:rtl/>
        </w:rPr>
        <w:t>יוראי להב הרצנו (יש עתיד):</w:t>
      </w:r>
      <w:r w:rsidRPr="00DC7963">
        <w:rPr>
          <w:rStyle w:val="TagStyle"/>
          <w:rtl/>
        </w:rPr>
        <w:t xml:space="preserve"> &lt;&lt; דובר &gt;&gt;</w:t>
      </w:r>
      <w:r w:rsidR="00707E81">
        <w:rPr>
          <w:rtl/>
        </w:rPr>
        <w:t xml:space="preserve"> </w:t>
      </w:r>
      <w:r>
        <w:rPr>
          <w:rtl/>
        </w:rPr>
        <w:t xml:space="preserve"> </w:t>
      </w:r>
      <w:bookmarkEnd w:id="4918"/>
    </w:p>
    <w:p w14:paraId="6FEB2C05" w14:textId="77777777" w:rsidR="00DC7963" w:rsidRDefault="00DC7963" w:rsidP="00DC7963">
      <w:pPr>
        <w:pStyle w:val="KeepWithNext"/>
        <w:rPr>
          <w:rtl/>
          <w:lang w:eastAsia="he-IL"/>
        </w:rPr>
      </w:pPr>
    </w:p>
    <w:p w14:paraId="4D79F475" w14:textId="1EA3B905" w:rsidR="00DC7963" w:rsidRDefault="00DC7963" w:rsidP="00DC7963">
      <w:pPr>
        <w:rPr>
          <w:rtl/>
          <w:lang w:eastAsia="he-IL"/>
        </w:rPr>
      </w:pPr>
      <w:bookmarkStart w:id="4919" w:name="_ETM_Q1_5367743"/>
      <w:bookmarkEnd w:id="4919"/>
      <w:r>
        <w:rPr>
          <w:rFonts w:hint="cs"/>
          <w:rtl/>
          <w:lang w:eastAsia="he-IL"/>
        </w:rPr>
        <w:t>ר</w:t>
      </w:r>
      <w:bookmarkStart w:id="4920" w:name="_ETM_Q1_5367833"/>
      <w:bookmarkEnd w:id="4920"/>
      <w:r>
        <w:rPr>
          <w:rFonts w:hint="cs"/>
          <w:rtl/>
          <w:lang w:eastAsia="he-IL"/>
        </w:rPr>
        <w:t>יבונו של עולם.</w:t>
      </w:r>
    </w:p>
    <w:p w14:paraId="2B8D1130" w14:textId="77777777" w:rsidR="00DC7963" w:rsidRDefault="00DC7963" w:rsidP="00DC7963">
      <w:pPr>
        <w:rPr>
          <w:rtl/>
          <w:lang w:eastAsia="he-IL"/>
        </w:rPr>
      </w:pPr>
      <w:bookmarkStart w:id="4921" w:name="_ETM_Q1_5369494"/>
      <w:bookmarkStart w:id="4922" w:name="_ETM_Q1_5369661"/>
      <w:bookmarkStart w:id="4923" w:name="_ETM_Q1_5370698"/>
      <w:bookmarkEnd w:id="4921"/>
      <w:bookmarkEnd w:id="4922"/>
      <w:bookmarkEnd w:id="4923"/>
    </w:p>
    <w:p w14:paraId="6E2911CE" w14:textId="1F937C4D" w:rsidR="00DC7963" w:rsidRDefault="00DC7963" w:rsidP="00DC7963">
      <w:pPr>
        <w:pStyle w:val="a4"/>
        <w:keepNext/>
        <w:rPr>
          <w:rtl/>
        </w:rPr>
      </w:pPr>
      <w:bookmarkStart w:id="4924" w:name="ET_speaker_5763_424"/>
      <w:r w:rsidRPr="00DC7963">
        <w:rPr>
          <w:rStyle w:val="TagStyle"/>
          <w:rtl/>
        </w:rPr>
        <w:t xml:space="preserve"> &lt;&lt; דובר &gt;&gt; </w:t>
      </w:r>
      <w:r>
        <w:rPr>
          <w:rtl/>
        </w:rPr>
        <w:t>משה ארבל (ש"ס):</w:t>
      </w:r>
      <w:r w:rsidRPr="00DC7963">
        <w:rPr>
          <w:rStyle w:val="TagStyle"/>
          <w:rtl/>
        </w:rPr>
        <w:t xml:space="preserve"> &lt;&lt; דובר &gt;&gt;</w:t>
      </w:r>
      <w:r w:rsidR="00707E81">
        <w:rPr>
          <w:rtl/>
        </w:rPr>
        <w:t xml:space="preserve"> </w:t>
      </w:r>
      <w:r>
        <w:rPr>
          <w:rtl/>
        </w:rPr>
        <w:t xml:space="preserve"> </w:t>
      </w:r>
      <w:bookmarkEnd w:id="4924"/>
    </w:p>
    <w:p w14:paraId="3FBE980C" w14:textId="77777777" w:rsidR="00DC7963" w:rsidRDefault="00DC7963" w:rsidP="00DC7963">
      <w:pPr>
        <w:pStyle w:val="KeepWithNext"/>
        <w:rPr>
          <w:rtl/>
          <w:lang w:eastAsia="he-IL"/>
        </w:rPr>
      </w:pPr>
    </w:p>
    <w:p w14:paraId="38041D8B" w14:textId="77777777" w:rsidR="00DC7963" w:rsidRDefault="00DC7963" w:rsidP="00DC7963">
      <w:pPr>
        <w:rPr>
          <w:rtl/>
        </w:rPr>
      </w:pPr>
      <w:bookmarkStart w:id="4925" w:name="_ETM_Q1_5371784"/>
      <w:bookmarkStart w:id="4926" w:name="_ETM_Q1_5371881"/>
      <w:bookmarkEnd w:id="4925"/>
      <w:bookmarkEnd w:id="4926"/>
      <w:r>
        <w:rPr>
          <w:rFonts w:hint="cs"/>
          <w:rtl/>
          <w:lang w:eastAsia="he-IL"/>
        </w:rPr>
        <w:t xml:space="preserve">עכשיו דבר נוסף שבעיני הוא חמור לא </w:t>
      </w:r>
      <w:bookmarkStart w:id="4927" w:name="_ETM_Q1_5375431"/>
      <w:bookmarkEnd w:id="4927"/>
      <w:r>
        <w:rPr>
          <w:rFonts w:hint="cs"/>
          <w:rtl/>
          <w:lang w:eastAsia="he-IL"/>
        </w:rPr>
        <w:t xml:space="preserve">פחות, </w:t>
      </w:r>
      <w:bookmarkStart w:id="4928" w:name="_ETM_Q1_5365352"/>
      <w:bookmarkStart w:id="4929" w:name="_ETM_Q1_5365439"/>
      <w:bookmarkEnd w:id="4928"/>
      <w:bookmarkEnd w:id="4929"/>
      <w:r w:rsidR="004511FC">
        <w:rPr>
          <w:rtl/>
        </w:rPr>
        <w:t>הביקורת שלך כעובד הציבור כעובד מדינה</w:t>
      </w:r>
      <w:r>
        <w:rPr>
          <w:rFonts w:hint="cs"/>
          <w:rtl/>
        </w:rPr>
        <w:t>,</w:t>
      </w:r>
      <w:bookmarkStart w:id="4930" w:name="_ETM_Q1_5377281"/>
      <w:bookmarkEnd w:id="4930"/>
      <w:r w:rsidR="004511FC">
        <w:rPr>
          <w:rtl/>
        </w:rPr>
        <w:t xml:space="preserve"> על חוק שעבר כאן בקריאה שנייה ושלישית בכנסת ונכנס לתוקף חוק הנבצרות</w:t>
      </w:r>
      <w:r>
        <w:rPr>
          <w:rFonts w:hint="cs"/>
          <w:rtl/>
        </w:rPr>
        <w:t>,</w:t>
      </w:r>
      <w:bookmarkStart w:id="4931" w:name="_ETM_Q1_5379520"/>
      <w:bookmarkEnd w:id="4931"/>
      <w:r w:rsidR="004511FC">
        <w:rPr>
          <w:rtl/>
        </w:rPr>
        <w:t xml:space="preserve"> היא לא לגיטימית בעיניי</w:t>
      </w:r>
      <w:r>
        <w:rPr>
          <w:rFonts w:hint="cs"/>
          <w:rtl/>
        </w:rPr>
        <w:t>,</w:t>
      </w:r>
      <w:r w:rsidR="004511FC">
        <w:rPr>
          <w:rtl/>
        </w:rPr>
        <w:t xml:space="preserve"> היא גם מנוגדת לתקשי</w:t>
      </w:r>
      <w:bookmarkStart w:id="4932" w:name="_ETM_Q1_5382434"/>
      <w:bookmarkStart w:id="4933" w:name="_ETM_Q1_5377617"/>
      <w:bookmarkEnd w:id="4932"/>
      <w:bookmarkEnd w:id="4933"/>
      <w:r w:rsidR="004511FC">
        <w:rPr>
          <w:rtl/>
        </w:rPr>
        <w:t>ר</w:t>
      </w:r>
      <w:r>
        <w:rPr>
          <w:rFonts w:hint="cs"/>
          <w:rtl/>
        </w:rPr>
        <w:t>.</w:t>
      </w:r>
    </w:p>
    <w:p w14:paraId="061A0647" w14:textId="77777777" w:rsidR="00DC7963" w:rsidRDefault="00DC7963" w:rsidP="00DC7963">
      <w:pPr>
        <w:rPr>
          <w:rtl/>
        </w:rPr>
      </w:pPr>
      <w:bookmarkStart w:id="4934" w:name="_ETM_Q1_5380322"/>
      <w:bookmarkEnd w:id="4934"/>
    </w:p>
    <w:p w14:paraId="65D108CB" w14:textId="25A2349E" w:rsidR="00DC7963" w:rsidRDefault="00DC7963" w:rsidP="00DC7963">
      <w:pPr>
        <w:pStyle w:val="a4"/>
        <w:keepNext/>
        <w:rPr>
          <w:rtl/>
        </w:rPr>
      </w:pPr>
      <w:bookmarkStart w:id="4935" w:name="ET_speaker_6507_425"/>
      <w:r w:rsidRPr="00DC7963">
        <w:rPr>
          <w:rStyle w:val="TagStyle"/>
          <w:rtl/>
        </w:rPr>
        <w:t xml:space="preserve"> &lt;&lt; דובר &gt;&gt; </w:t>
      </w:r>
      <w:r>
        <w:rPr>
          <w:rtl/>
        </w:rPr>
        <w:t>שלי טל מירון (יש עתיד):</w:t>
      </w:r>
      <w:r w:rsidRPr="00DC7963">
        <w:rPr>
          <w:rStyle w:val="TagStyle"/>
          <w:rtl/>
        </w:rPr>
        <w:t xml:space="preserve"> &lt;&lt; דובר &gt;&gt;</w:t>
      </w:r>
      <w:r w:rsidR="00707E81">
        <w:rPr>
          <w:rtl/>
        </w:rPr>
        <w:t xml:space="preserve"> </w:t>
      </w:r>
      <w:r>
        <w:rPr>
          <w:rtl/>
        </w:rPr>
        <w:t xml:space="preserve"> </w:t>
      </w:r>
      <w:bookmarkEnd w:id="4935"/>
    </w:p>
    <w:p w14:paraId="301FFEF2" w14:textId="77777777" w:rsidR="00DC7963" w:rsidRDefault="00DC7963" w:rsidP="00DC7963">
      <w:pPr>
        <w:pStyle w:val="KeepWithNext"/>
        <w:rPr>
          <w:rtl/>
          <w:lang w:eastAsia="he-IL"/>
        </w:rPr>
      </w:pPr>
    </w:p>
    <w:p w14:paraId="2E55C769" w14:textId="1358C3A3" w:rsidR="00DC7963" w:rsidRDefault="00DC7963" w:rsidP="00DC7963">
      <w:pPr>
        <w:rPr>
          <w:rtl/>
          <w:lang w:eastAsia="he-IL"/>
        </w:rPr>
      </w:pPr>
      <w:bookmarkStart w:id="4936" w:name="_ETM_Q1_5384007"/>
      <w:bookmarkEnd w:id="4936"/>
      <w:r>
        <w:rPr>
          <w:rFonts w:hint="cs"/>
          <w:rtl/>
          <w:lang w:eastAsia="he-IL"/>
        </w:rPr>
        <w:t>ז</w:t>
      </w:r>
      <w:bookmarkStart w:id="4937" w:name="_ETM_Q1_5384106"/>
      <w:bookmarkEnd w:id="4937"/>
      <w:r>
        <w:rPr>
          <w:rFonts w:hint="cs"/>
          <w:rtl/>
          <w:lang w:eastAsia="he-IL"/>
        </w:rPr>
        <w:t>ה תפקידו.</w:t>
      </w:r>
    </w:p>
    <w:p w14:paraId="2D603C15" w14:textId="77777777" w:rsidR="00DC7963" w:rsidRDefault="00DC7963" w:rsidP="00DC7963">
      <w:pPr>
        <w:rPr>
          <w:rtl/>
          <w:lang w:eastAsia="he-IL"/>
        </w:rPr>
      </w:pPr>
      <w:bookmarkStart w:id="4938" w:name="_ETM_Q1_5385364"/>
      <w:bookmarkStart w:id="4939" w:name="_ETM_Q1_5385499"/>
      <w:bookmarkStart w:id="4940" w:name="_ETM_Q1_5380935"/>
      <w:bookmarkStart w:id="4941" w:name="_ETM_Q1_5381654"/>
      <w:bookmarkEnd w:id="4938"/>
      <w:bookmarkEnd w:id="4939"/>
      <w:bookmarkEnd w:id="4940"/>
      <w:bookmarkEnd w:id="4941"/>
    </w:p>
    <w:p w14:paraId="3FEE746A" w14:textId="2E117BD5" w:rsidR="00DC7963" w:rsidRDefault="00DC7963" w:rsidP="00DC7963">
      <w:pPr>
        <w:pStyle w:val="af6"/>
        <w:keepNext/>
        <w:rPr>
          <w:rtl/>
        </w:rPr>
      </w:pPr>
      <w:bookmarkStart w:id="4942" w:name="ET_yor_5786_426"/>
      <w:r w:rsidRPr="00DC7963">
        <w:rPr>
          <w:rStyle w:val="TagStyle"/>
          <w:rtl/>
        </w:rPr>
        <w:t xml:space="preserve"> &lt;&lt; יור &gt;&gt; </w:t>
      </w:r>
      <w:r>
        <w:rPr>
          <w:rtl/>
        </w:rPr>
        <w:t>היו"ר אופיר כץ:</w:t>
      </w:r>
      <w:r w:rsidRPr="00DC7963">
        <w:rPr>
          <w:rStyle w:val="TagStyle"/>
          <w:rtl/>
        </w:rPr>
        <w:t xml:space="preserve"> &lt;&lt; יור &gt;&gt;</w:t>
      </w:r>
      <w:r w:rsidR="00707E81">
        <w:rPr>
          <w:rtl/>
        </w:rPr>
        <w:t xml:space="preserve"> </w:t>
      </w:r>
      <w:r>
        <w:rPr>
          <w:rtl/>
        </w:rPr>
        <w:t xml:space="preserve"> </w:t>
      </w:r>
      <w:bookmarkEnd w:id="4942"/>
    </w:p>
    <w:p w14:paraId="550C7720" w14:textId="77777777" w:rsidR="00DC7963" w:rsidRDefault="00DC7963" w:rsidP="00DC7963">
      <w:pPr>
        <w:pStyle w:val="KeepWithNext"/>
        <w:rPr>
          <w:rtl/>
          <w:lang w:eastAsia="he-IL"/>
        </w:rPr>
      </w:pPr>
    </w:p>
    <w:p w14:paraId="52370C13" w14:textId="0C0A2393" w:rsidR="00DC7963" w:rsidRDefault="00DC7963" w:rsidP="00DC7963">
      <w:pPr>
        <w:rPr>
          <w:rtl/>
          <w:lang w:eastAsia="he-IL"/>
        </w:rPr>
      </w:pPr>
      <w:bookmarkStart w:id="4943" w:name="_ETM_Q1_5382718"/>
      <w:bookmarkEnd w:id="4943"/>
      <w:r>
        <w:rPr>
          <w:rFonts w:hint="cs"/>
          <w:rtl/>
          <w:lang w:eastAsia="he-IL"/>
        </w:rPr>
        <w:t>ש</w:t>
      </w:r>
      <w:bookmarkStart w:id="4944" w:name="_ETM_Q1_5382822"/>
      <w:bookmarkEnd w:id="4944"/>
      <w:r>
        <w:rPr>
          <w:rFonts w:hint="cs"/>
          <w:rtl/>
          <w:lang w:eastAsia="he-IL"/>
        </w:rPr>
        <w:t>לי קריאה ראשונה.</w:t>
      </w:r>
    </w:p>
    <w:p w14:paraId="462DF3B0" w14:textId="77777777" w:rsidR="00DC7963" w:rsidRDefault="00DC7963" w:rsidP="00DC7963">
      <w:pPr>
        <w:rPr>
          <w:rtl/>
          <w:lang w:eastAsia="he-IL"/>
        </w:rPr>
      </w:pPr>
      <w:bookmarkStart w:id="4945" w:name="_ETM_Q1_5386993"/>
      <w:bookmarkStart w:id="4946" w:name="_ETM_Q1_5387091"/>
      <w:bookmarkStart w:id="4947" w:name="_ETM_Q1_5387870"/>
      <w:bookmarkEnd w:id="4945"/>
      <w:bookmarkEnd w:id="4946"/>
      <w:bookmarkEnd w:id="4947"/>
    </w:p>
    <w:p w14:paraId="1E7DA26A" w14:textId="0E53F9F3" w:rsidR="00DC7963" w:rsidRDefault="00DC7963" w:rsidP="00DC7963">
      <w:pPr>
        <w:pStyle w:val="a4"/>
        <w:keepNext/>
        <w:rPr>
          <w:rtl/>
        </w:rPr>
      </w:pPr>
      <w:bookmarkStart w:id="4948" w:name="ET_speaker_5763_427"/>
      <w:r w:rsidRPr="00DC7963">
        <w:rPr>
          <w:rStyle w:val="TagStyle"/>
          <w:rtl/>
        </w:rPr>
        <w:t xml:space="preserve"> &lt;&lt; דובר &gt;&gt; </w:t>
      </w:r>
      <w:r>
        <w:rPr>
          <w:rtl/>
        </w:rPr>
        <w:t>משה ארבל (ש"ס):</w:t>
      </w:r>
      <w:r w:rsidRPr="00DC7963">
        <w:rPr>
          <w:rStyle w:val="TagStyle"/>
          <w:rtl/>
        </w:rPr>
        <w:t xml:space="preserve"> &lt;&lt; דובר &gt;&gt;</w:t>
      </w:r>
      <w:r w:rsidR="00707E81">
        <w:rPr>
          <w:rtl/>
        </w:rPr>
        <w:t xml:space="preserve"> </w:t>
      </w:r>
      <w:r>
        <w:rPr>
          <w:rtl/>
        </w:rPr>
        <w:t xml:space="preserve"> </w:t>
      </w:r>
      <w:bookmarkEnd w:id="4948"/>
    </w:p>
    <w:p w14:paraId="79A54954" w14:textId="77777777" w:rsidR="00DC7963" w:rsidRDefault="00DC7963" w:rsidP="00DC7963">
      <w:pPr>
        <w:pStyle w:val="KeepWithNext"/>
        <w:rPr>
          <w:rtl/>
          <w:lang w:eastAsia="he-IL"/>
        </w:rPr>
      </w:pPr>
    </w:p>
    <w:p w14:paraId="2C795E52" w14:textId="77777777" w:rsidR="00DC7963" w:rsidRDefault="004511FC" w:rsidP="00DC7963">
      <w:pPr>
        <w:rPr>
          <w:rtl/>
        </w:rPr>
      </w:pPr>
      <w:bookmarkStart w:id="4949" w:name="_ETM_Q1_5388813"/>
      <w:bookmarkStart w:id="4950" w:name="_ETM_Q1_5388887"/>
      <w:bookmarkStart w:id="4951" w:name="_ETM_Q1_5383934"/>
      <w:bookmarkStart w:id="4952" w:name="_ETM_Q1_5379112"/>
      <w:bookmarkStart w:id="4953" w:name="_ETM_Q1_5380612"/>
      <w:bookmarkStart w:id="4954" w:name="_ETM_Q1_5380667"/>
      <w:bookmarkStart w:id="4955" w:name="_ETM_Q1_5380754"/>
      <w:bookmarkEnd w:id="4949"/>
      <w:bookmarkEnd w:id="4950"/>
      <w:bookmarkEnd w:id="4951"/>
      <w:bookmarkEnd w:id="4952"/>
      <w:bookmarkEnd w:id="4953"/>
      <w:bookmarkEnd w:id="4954"/>
      <w:bookmarkEnd w:id="4955"/>
      <w:r>
        <w:rPr>
          <w:rtl/>
        </w:rPr>
        <w:t xml:space="preserve"> כאשר הצעת החוק עברה קריאה </w:t>
      </w:r>
      <w:r w:rsidR="00DC7963">
        <w:rPr>
          <w:rFonts w:hint="cs"/>
          <w:rtl/>
        </w:rPr>
        <w:t>שלישית</w:t>
      </w:r>
      <w:r>
        <w:rPr>
          <w:rtl/>
        </w:rPr>
        <w:t>, אני מדבר על חוק הנבצרות</w:t>
      </w:r>
      <w:r w:rsidR="00DC7963">
        <w:rPr>
          <w:rFonts w:hint="cs"/>
          <w:rtl/>
        </w:rPr>
        <w:t>,</w:t>
      </w:r>
      <w:r>
        <w:rPr>
          <w:rtl/>
        </w:rPr>
        <w:t xml:space="preserve"> לא על הצעת החוק שמונחת לפתחנו, כאשר הצעת החוק עברה בקריאה שלישית ונכנסה לספר החוקים. אין לך סמכות להביע ביקורת </w:t>
      </w:r>
      <w:r w:rsidR="00DC7963">
        <w:rPr>
          <w:rFonts w:hint="cs"/>
          <w:rtl/>
        </w:rPr>
        <w:t>כ</w:t>
      </w:r>
      <w:r>
        <w:rPr>
          <w:rtl/>
        </w:rPr>
        <w:t>אן בפני הכנסת</w:t>
      </w:r>
      <w:bookmarkStart w:id="4956" w:name="_ETM_Q1_5395766"/>
      <w:bookmarkEnd w:id="4956"/>
      <w:r>
        <w:rPr>
          <w:rtl/>
        </w:rPr>
        <w:t xml:space="preserve"> על הצעת חוק שנכנסה לתוקפה</w:t>
      </w:r>
      <w:r w:rsidR="00DC7963">
        <w:rPr>
          <w:rFonts w:hint="cs"/>
          <w:rtl/>
        </w:rPr>
        <w:t>,</w:t>
      </w:r>
      <w:bookmarkStart w:id="4957" w:name="_ETM_Q1_5397556"/>
      <w:bookmarkEnd w:id="4957"/>
      <w:r>
        <w:rPr>
          <w:rtl/>
        </w:rPr>
        <w:t xml:space="preserve"> תודה רבה. </w:t>
      </w:r>
    </w:p>
    <w:p w14:paraId="615C0425" w14:textId="77777777" w:rsidR="00DC7963" w:rsidRDefault="00DC7963" w:rsidP="00DC7963">
      <w:pPr>
        <w:rPr>
          <w:rtl/>
        </w:rPr>
      </w:pPr>
      <w:bookmarkStart w:id="4958" w:name="_ETM_Q1_5399474"/>
      <w:bookmarkStart w:id="4959" w:name="_ETM_Q1_5399578"/>
      <w:bookmarkStart w:id="4960" w:name="_ETM_Q1_5395375"/>
      <w:bookmarkStart w:id="4961" w:name="_ETM_Q1_5396641"/>
      <w:bookmarkEnd w:id="4958"/>
      <w:bookmarkEnd w:id="4959"/>
      <w:bookmarkEnd w:id="4960"/>
      <w:bookmarkEnd w:id="4961"/>
    </w:p>
    <w:p w14:paraId="0B1C4C9F" w14:textId="06A99A26" w:rsidR="00DC7963" w:rsidRDefault="00DC7963" w:rsidP="00DC7963">
      <w:pPr>
        <w:pStyle w:val="a4"/>
        <w:keepNext/>
        <w:rPr>
          <w:rtl/>
        </w:rPr>
      </w:pPr>
      <w:bookmarkStart w:id="4962" w:name="ET_speaker_6158_428"/>
      <w:r w:rsidRPr="00DC7963">
        <w:rPr>
          <w:rStyle w:val="TagStyle"/>
          <w:rtl/>
        </w:rPr>
        <w:t xml:space="preserve"> &lt;&lt; דובר &gt;&gt; </w:t>
      </w:r>
      <w:r>
        <w:rPr>
          <w:rtl/>
        </w:rPr>
        <w:t>אפרת רייטן מרום (העבודה):</w:t>
      </w:r>
      <w:r w:rsidRPr="00DC7963">
        <w:rPr>
          <w:rStyle w:val="TagStyle"/>
          <w:rtl/>
        </w:rPr>
        <w:t xml:space="preserve"> &lt;&lt; דובר &gt;&gt;</w:t>
      </w:r>
      <w:r w:rsidR="00707E81">
        <w:rPr>
          <w:rtl/>
        </w:rPr>
        <w:t xml:space="preserve"> </w:t>
      </w:r>
      <w:r>
        <w:rPr>
          <w:rtl/>
        </w:rPr>
        <w:t xml:space="preserve"> </w:t>
      </w:r>
      <w:bookmarkEnd w:id="4962"/>
    </w:p>
    <w:p w14:paraId="56941B16" w14:textId="77777777" w:rsidR="00DC7963" w:rsidRDefault="00DC7963" w:rsidP="00DC7963">
      <w:pPr>
        <w:pStyle w:val="KeepWithNext"/>
        <w:rPr>
          <w:rtl/>
          <w:lang w:eastAsia="he-IL"/>
        </w:rPr>
      </w:pPr>
    </w:p>
    <w:p w14:paraId="29B5CBFF" w14:textId="77777777" w:rsidR="00DC7963" w:rsidRDefault="00DC7963" w:rsidP="00DC7963">
      <w:pPr>
        <w:rPr>
          <w:rtl/>
        </w:rPr>
      </w:pPr>
      <w:bookmarkStart w:id="4963" w:name="_ETM_Q1_5397709"/>
      <w:bookmarkStart w:id="4964" w:name="_ETM_Q1_5397769"/>
      <w:bookmarkEnd w:id="4963"/>
      <w:bookmarkEnd w:id="4964"/>
      <w:r>
        <w:rPr>
          <w:rFonts w:hint="cs"/>
          <w:rtl/>
          <w:lang w:eastAsia="he-IL"/>
        </w:rPr>
        <w:t xml:space="preserve">הוא </w:t>
      </w:r>
      <w:bookmarkStart w:id="4965" w:name="_ETM_Q1_5399731"/>
      <w:bookmarkStart w:id="4966" w:name="_ETM_Q1_5399789"/>
      <w:bookmarkEnd w:id="4965"/>
      <w:bookmarkEnd w:id="4966"/>
      <w:r w:rsidR="004511FC">
        <w:rPr>
          <w:rtl/>
        </w:rPr>
        <w:t>חזר על חוות הדעת שלו שנאמרה לפני מספר ימים</w:t>
      </w:r>
      <w:bookmarkStart w:id="4967" w:name="_ETM_Q1_5400347"/>
      <w:bookmarkStart w:id="4968" w:name="_ETM_Q1_5400749"/>
      <w:bookmarkEnd w:id="4967"/>
      <w:bookmarkEnd w:id="4968"/>
      <w:r>
        <w:rPr>
          <w:rFonts w:hint="cs"/>
          <w:rtl/>
        </w:rPr>
        <w:t>,</w:t>
      </w:r>
      <w:bookmarkStart w:id="4969" w:name="_ETM_Q1_5401135"/>
      <w:bookmarkEnd w:id="4969"/>
      <w:r>
        <w:rPr>
          <w:rFonts w:hint="cs"/>
          <w:rtl/>
        </w:rPr>
        <w:t xml:space="preserve"> </w:t>
      </w:r>
      <w:bookmarkStart w:id="4970" w:name="_ETM_Q1_5403702"/>
      <w:bookmarkStart w:id="4971" w:name="_ETM_Q1_5403853"/>
      <w:bookmarkEnd w:id="4970"/>
      <w:bookmarkEnd w:id="4971"/>
      <w:r w:rsidR="004511FC">
        <w:rPr>
          <w:rtl/>
        </w:rPr>
        <w:t xml:space="preserve">אתה לא היית. </w:t>
      </w:r>
      <w:bookmarkStart w:id="4972" w:name="_ETM_Q1_5403520"/>
      <w:bookmarkEnd w:id="4972"/>
    </w:p>
    <w:p w14:paraId="454E2863" w14:textId="77777777" w:rsidR="00DC7963" w:rsidRDefault="00DC7963" w:rsidP="00DC7963">
      <w:pPr>
        <w:rPr>
          <w:rtl/>
        </w:rPr>
      </w:pPr>
      <w:bookmarkStart w:id="4973" w:name="_ETM_Q1_5403620"/>
      <w:bookmarkEnd w:id="4973"/>
    </w:p>
    <w:p w14:paraId="0439A11C" w14:textId="0DB2E8B6" w:rsidR="00DC7963" w:rsidRDefault="00DC7963" w:rsidP="00DC7963">
      <w:pPr>
        <w:pStyle w:val="a4"/>
        <w:keepNext/>
        <w:rPr>
          <w:rtl/>
        </w:rPr>
      </w:pPr>
      <w:bookmarkStart w:id="4974" w:name="ET_speaker_5763_429"/>
      <w:r w:rsidRPr="00DC7963">
        <w:rPr>
          <w:rStyle w:val="TagStyle"/>
          <w:rtl/>
        </w:rPr>
        <w:t xml:space="preserve"> &lt;&lt; דובר &gt;&gt; </w:t>
      </w:r>
      <w:r>
        <w:rPr>
          <w:rtl/>
        </w:rPr>
        <w:t>משה ארבל (ש"ס):</w:t>
      </w:r>
      <w:r w:rsidRPr="00DC7963">
        <w:rPr>
          <w:rStyle w:val="TagStyle"/>
          <w:rtl/>
        </w:rPr>
        <w:t xml:space="preserve"> &lt;&lt; דובר &gt;&gt;</w:t>
      </w:r>
      <w:r w:rsidR="00707E81">
        <w:rPr>
          <w:rtl/>
        </w:rPr>
        <w:t xml:space="preserve"> </w:t>
      </w:r>
      <w:r>
        <w:rPr>
          <w:rtl/>
        </w:rPr>
        <w:t xml:space="preserve"> </w:t>
      </w:r>
      <w:bookmarkEnd w:id="4974"/>
    </w:p>
    <w:p w14:paraId="07FAB680" w14:textId="77777777" w:rsidR="00DC7963" w:rsidRDefault="00DC7963" w:rsidP="00DC7963">
      <w:pPr>
        <w:pStyle w:val="KeepWithNext"/>
        <w:rPr>
          <w:rtl/>
          <w:lang w:eastAsia="he-IL"/>
        </w:rPr>
      </w:pPr>
    </w:p>
    <w:p w14:paraId="382D09B7" w14:textId="77777777" w:rsidR="00DC7963" w:rsidRDefault="004511FC" w:rsidP="00DC7963">
      <w:pPr>
        <w:rPr>
          <w:rtl/>
        </w:rPr>
      </w:pPr>
      <w:bookmarkStart w:id="4975" w:name="_ETM_Q1_5405819"/>
      <w:bookmarkStart w:id="4976" w:name="_ETM_Q1_5405904"/>
      <w:bookmarkStart w:id="4977" w:name="_ETM_Q1_5400985"/>
      <w:bookmarkStart w:id="4978" w:name="_ETM_Q1_5403715"/>
      <w:bookmarkStart w:id="4979" w:name="_ETM_Q1_5403807"/>
      <w:bookmarkEnd w:id="4975"/>
      <w:bookmarkEnd w:id="4976"/>
      <w:bookmarkEnd w:id="4977"/>
      <w:bookmarkEnd w:id="4978"/>
      <w:bookmarkEnd w:id="4979"/>
      <w:r>
        <w:rPr>
          <w:rtl/>
        </w:rPr>
        <w:t>הצעת החוק נכנסה לתוקפה</w:t>
      </w:r>
      <w:r w:rsidR="00DC7963">
        <w:rPr>
          <w:rFonts w:hint="cs"/>
          <w:rtl/>
        </w:rPr>
        <w:t>.</w:t>
      </w:r>
      <w:bookmarkStart w:id="4980" w:name="_ETM_Q1_5402937"/>
      <w:bookmarkEnd w:id="4980"/>
    </w:p>
    <w:p w14:paraId="19B01C6A" w14:textId="77777777" w:rsidR="00DC7963" w:rsidRDefault="00DC7963" w:rsidP="00DC7963">
      <w:pPr>
        <w:rPr>
          <w:rtl/>
        </w:rPr>
      </w:pPr>
      <w:bookmarkStart w:id="4981" w:name="_ETM_Q1_5403325"/>
      <w:bookmarkStart w:id="4982" w:name="_ETM_Q1_5403442"/>
      <w:bookmarkStart w:id="4983" w:name="_ETM_Q1_5404925"/>
      <w:bookmarkEnd w:id="4981"/>
      <w:bookmarkEnd w:id="4982"/>
      <w:bookmarkEnd w:id="4983"/>
    </w:p>
    <w:p w14:paraId="4A704682" w14:textId="269D6B55" w:rsidR="00DC7963" w:rsidRDefault="00DC7963" w:rsidP="00DC7963">
      <w:pPr>
        <w:pStyle w:val="a4"/>
        <w:keepNext/>
        <w:rPr>
          <w:rtl/>
        </w:rPr>
      </w:pPr>
      <w:bookmarkStart w:id="4984" w:name="ET_speaker_6158_430"/>
      <w:r w:rsidRPr="00DC7963">
        <w:rPr>
          <w:rStyle w:val="TagStyle"/>
          <w:rtl/>
        </w:rPr>
        <w:t xml:space="preserve"> &lt;&lt; דובר &gt;&gt; </w:t>
      </w:r>
      <w:r>
        <w:rPr>
          <w:rtl/>
        </w:rPr>
        <w:t>אפרת רייטן מרום (העבודה):</w:t>
      </w:r>
      <w:r w:rsidRPr="00DC7963">
        <w:rPr>
          <w:rStyle w:val="TagStyle"/>
          <w:rtl/>
        </w:rPr>
        <w:t xml:space="preserve"> &lt;&lt; דובר &gt;&gt;</w:t>
      </w:r>
      <w:r w:rsidR="00707E81">
        <w:rPr>
          <w:rtl/>
        </w:rPr>
        <w:t xml:space="preserve"> </w:t>
      </w:r>
      <w:r>
        <w:rPr>
          <w:rtl/>
        </w:rPr>
        <w:t xml:space="preserve"> </w:t>
      </w:r>
      <w:bookmarkEnd w:id="4984"/>
    </w:p>
    <w:p w14:paraId="4FEE9345" w14:textId="77777777" w:rsidR="00DC7963" w:rsidRDefault="00DC7963" w:rsidP="00DC7963">
      <w:pPr>
        <w:pStyle w:val="KeepWithNext"/>
        <w:rPr>
          <w:rtl/>
          <w:lang w:eastAsia="he-IL"/>
        </w:rPr>
      </w:pPr>
    </w:p>
    <w:p w14:paraId="78E46ACC" w14:textId="71F461AA" w:rsidR="00DC7963" w:rsidRDefault="00DC7963" w:rsidP="00DC7963">
      <w:pPr>
        <w:rPr>
          <w:rtl/>
          <w:lang w:eastAsia="he-IL"/>
        </w:rPr>
      </w:pPr>
      <w:bookmarkStart w:id="4985" w:name="_ETM_Q1_5405871"/>
      <w:bookmarkStart w:id="4986" w:name="_ETM_Q1_5405941"/>
      <w:bookmarkEnd w:id="4985"/>
      <w:bookmarkEnd w:id="4986"/>
      <w:r>
        <w:rPr>
          <w:rFonts w:hint="cs"/>
          <w:rtl/>
          <w:lang w:eastAsia="he-IL"/>
        </w:rPr>
        <w:t>בסדר אין בעיה.</w:t>
      </w:r>
      <w:bookmarkStart w:id="4987" w:name="_ETM_Q1_5401408"/>
      <w:bookmarkStart w:id="4988" w:name="_ETM_Q1_5401861"/>
      <w:bookmarkEnd w:id="4987"/>
      <w:bookmarkEnd w:id="4988"/>
    </w:p>
    <w:p w14:paraId="4B7CC065" w14:textId="77777777" w:rsidR="00DC7963" w:rsidRDefault="00DC7963" w:rsidP="00DC7963">
      <w:pPr>
        <w:rPr>
          <w:rtl/>
          <w:lang w:eastAsia="he-IL"/>
        </w:rPr>
      </w:pPr>
      <w:bookmarkStart w:id="4989" w:name="_ETM_Q1_5402033"/>
      <w:bookmarkEnd w:id="4989"/>
    </w:p>
    <w:p w14:paraId="439E0C7E" w14:textId="4D4E9749" w:rsidR="00DC7963" w:rsidRDefault="00DC7963" w:rsidP="00DC7963">
      <w:pPr>
        <w:pStyle w:val="a4"/>
        <w:keepNext/>
        <w:rPr>
          <w:rtl/>
        </w:rPr>
      </w:pPr>
      <w:bookmarkStart w:id="4990" w:name="_ETM_Q1_5404515"/>
      <w:bookmarkStart w:id="4991" w:name="_ETM_Q1_5404612"/>
      <w:bookmarkStart w:id="4992" w:name="_ETM_Q1_5409907"/>
      <w:bookmarkStart w:id="4993" w:name="_ETM_Q1_5410041"/>
      <w:bookmarkStart w:id="4994" w:name="_ETM_Q1_5405299"/>
      <w:bookmarkStart w:id="4995" w:name="_ETM_Q1_5401712"/>
      <w:bookmarkStart w:id="4996" w:name="_ETM_Q1_5407241"/>
      <w:bookmarkStart w:id="4997" w:name="ET_speaker_6361_431"/>
      <w:bookmarkEnd w:id="4990"/>
      <w:bookmarkEnd w:id="4991"/>
      <w:bookmarkEnd w:id="4992"/>
      <w:bookmarkEnd w:id="4993"/>
      <w:bookmarkEnd w:id="4994"/>
      <w:bookmarkEnd w:id="4995"/>
      <w:bookmarkEnd w:id="4996"/>
      <w:r w:rsidRPr="00DC7963">
        <w:rPr>
          <w:rStyle w:val="TagStyle"/>
          <w:rtl/>
        </w:rPr>
        <w:t xml:space="preserve"> &lt;&lt; דובר &gt;&gt; </w:t>
      </w:r>
      <w:r>
        <w:rPr>
          <w:rtl/>
        </w:rPr>
        <w:t>נאור שירי (יש עתיד):</w:t>
      </w:r>
      <w:r w:rsidRPr="00DC7963">
        <w:rPr>
          <w:rStyle w:val="TagStyle"/>
          <w:rtl/>
        </w:rPr>
        <w:t xml:space="preserve"> &lt;&lt; דובר &gt;&gt;</w:t>
      </w:r>
      <w:r w:rsidR="00707E81">
        <w:rPr>
          <w:rtl/>
        </w:rPr>
        <w:t xml:space="preserve"> </w:t>
      </w:r>
      <w:r>
        <w:rPr>
          <w:rtl/>
        </w:rPr>
        <w:t xml:space="preserve"> </w:t>
      </w:r>
      <w:bookmarkStart w:id="4998" w:name="_ETM_Q1_5413444"/>
      <w:bookmarkStart w:id="4999" w:name="_ETM_Q1_5408610"/>
      <w:bookmarkStart w:id="5000" w:name="_ETM_Q1_5403783"/>
      <w:bookmarkEnd w:id="4997"/>
      <w:bookmarkEnd w:id="4998"/>
      <w:bookmarkEnd w:id="4999"/>
      <w:bookmarkEnd w:id="5000"/>
    </w:p>
    <w:p w14:paraId="3F1C145F" w14:textId="77777777" w:rsidR="00DC7963" w:rsidRDefault="00DC7963" w:rsidP="00DC7963">
      <w:pPr>
        <w:pStyle w:val="KeepWithNext"/>
        <w:rPr>
          <w:rtl/>
          <w:lang w:eastAsia="he-IL"/>
        </w:rPr>
      </w:pPr>
    </w:p>
    <w:p w14:paraId="44CBDCF0" w14:textId="353FEEBB" w:rsidR="00DC7963" w:rsidRDefault="00DC7963" w:rsidP="00DC7963">
      <w:pPr>
        <w:rPr>
          <w:rtl/>
        </w:rPr>
      </w:pPr>
      <w:bookmarkStart w:id="5001" w:name="_ETM_Q1_5408189"/>
      <w:bookmarkEnd w:id="5001"/>
      <w:r>
        <w:rPr>
          <w:rFonts w:hint="cs"/>
          <w:rtl/>
          <w:lang w:eastAsia="he-IL"/>
        </w:rPr>
        <w:t>ע</w:t>
      </w:r>
      <w:bookmarkStart w:id="5002" w:name="_ETM_Q1_5408280"/>
      <w:bookmarkEnd w:id="5002"/>
      <w:r>
        <w:rPr>
          <w:rFonts w:hint="cs"/>
          <w:rtl/>
          <w:lang w:eastAsia="he-IL"/>
        </w:rPr>
        <w:t xml:space="preserve">בר בקריאה </w:t>
      </w:r>
      <w:bookmarkStart w:id="5003" w:name="_ETM_Q1_5409453"/>
      <w:bookmarkEnd w:id="5003"/>
      <w:r>
        <w:rPr>
          <w:rFonts w:hint="cs"/>
          <w:rtl/>
          <w:lang w:eastAsia="he-IL"/>
        </w:rPr>
        <w:t>שלישית,</w:t>
      </w:r>
      <w:r w:rsidR="00707E81">
        <w:rPr>
          <w:rFonts w:hint="cs"/>
          <w:rtl/>
          <w:lang w:eastAsia="he-IL"/>
        </w:rPr>
        <w:t xml:space="preserve"> </w:t>
      </w:r>
      <w:r w:rsidR="004511FC">
        <w:rPr>
          <w:rtl/>
        </w:rPr>
        <w:t>הוא כפוף לשלטון החוק ושלטון החוק חל גם עליו</w:t>
      </w:r>
      <w:r>
        <w:rPr>
          <w:rFonts w:hint="cs"/>
          <w:rtl/>
        </w:rPr>
        <w:t>,</w:t>
      </w:r>
      <w:r w:rsidR="004511FC">
        <w:rPr>
          <w:rtl/>
        </w:rPr>
        <w:t xml:space="preserve"> ולכן אין מקום לביקורת על חוק שנחקק בקריאה שלישית בכנסת. </w:t>
      </w:r>
      <w:bookmarkStart w:id="5004" w:name="_ETM_Q1_5419221"/>
      <w:bookmarkEnd w:id="5004"/>
    </w:p>
    <w:p w14:paraId="0B407311" w14:textId="77777777" w:rsidR="00DC7963" w:rsidRDefault="00DC7963" w:rsidP="00DC7963">
      <w:pPr>
        <w:rPr>
          <w:rtl/>
        </w:rPr>
      </w:pPr>
      <w:bookmarkStart w:id="5005" w:name="_ETM_Q1_5419427"/>
      <w:bookmarkStart w:id="5006" w:name="_ETM_Q1_5414523"/>
      <w:bookmarkStart w:id="5007" w:name="_ETM_Q1_5414813"/>
      <w:bookmarkEnd w:id="5005"/>
      <w:bookmarkEnd w:id="5006"/>
      <w:bookmarkEnd w:id="5007"/>
    </w:p>
    <w:p w14:paraId="6AF281AF" w14:textId="1BD20374" w:rsidR="00DC7963" w:rsidRDefault="00DC7963" w:rsidP="00DC7963">
      <w:pPr>
        <w:pStyle w:val="a4"/>
        <w:keepNext/>
        <w:rPr>
          <w:rtl/>
        </w:rPr>
      </w:pPr>
      <w:bookmarkStart w:id="5008" w:name="ET_speaker_6158_433"/>
      <w:r w:rsidRPr="00DC7963">
        <w:rPr>
          <w:rStyle w:val="TagStyle"/>
          <w:rtl/>
        </w:rPr>
        <w:t xml:space="preserve"> &lt;&lt; דובר &gt;&gt; </w:t>
      </w:r>
      <w:r>
        <w:rPr>
          <w:rtl/>
        </w:rPr>
        <w:t>אפרת רייטן מרום (העבודה):</w:t>
      </w:r>
      <w:r w:rsidRPr="00DC7963">
        <w:rPr>
          <w:rStyle w:val="TagStyle"/>
          <w:rtl/>
        </w:rPr>
        <w:t xml:space="preserve"> &lt;&lt; דובר &gt;&gt;</w:t>
      </w:r>
      <w:r w:rsidR="00707E81">
        <w:rPr>
          <w:rtl/>
        </w:rPr>
        <w:t xml:space="preserve"> </w:t>
      </w:r>
      <w:r>
        <w:rPr>
          <w:rtl/>
        </w:rPr>
        <w:t xml:space="preserve"> </w:t>
      </w:r>
      <w:bookmarkEnd w:id="5008"/>
    </w:p>
    <w:p w14:paraId="3C7E7BA2" w14:textId="77777777" w:rsidR="00DC7963" w:rsidRDefault="00DC7963" w:rsidP="00DC7963">
      <w:pPr>
        <w:pStyle w:val="KeepWithNext"/>
        <w:rPr>
          <w:rtl/>
          <w:lang w:eastAsia="he-IL"/>
        </w:rPr>
      </w:pPr>
    </w:p>
    <w:p w14:paraId="1D42A4D7" w14:textId="1209E7FA" w:rsidR="00DC7963" w:rsidRDefault="00DC7963" w:rsidP="00DC7963">
      <w:pPr>
        <w:rPr>
          <w:rtl/>
          <w:lang w:eastAsia="he-IL"/>
        </w:rPr>
      </w:pPr>
      <w:bookmarkStart w:id="5009" w:name="_ETM_Q1_5417736"/>
      <w:bookmarkEnd w:id="5009"/>
      <w:r>
        <w:rPr>
          <w:rFonts w:hint="cs"/>
          <w:rtl/>
          <w:lang w:eastAsia="he-IL"/>
        </w:rPr>
        <w:t>א</w:t>
      </w:r>
      <w:bookmarkStart w:id="5010" w:name="_ETM_Q1_5417867"/>
      <w:bookmarkEnd w:id="5010"/>
      <w:r>
        <w:rPr>
          <w:rFonts w:hint="cs"/>
          <w:rtl/>
          <w:lang w:eastAsia="he-IL"/>
        </w:rPr>
        <w:t xml:space="preserve">ני מבינה מה אתה אומר, אני לא </w:t>
      </w:r>
      <w:bookmarkStart w:id="5011" w:name="_ETM_Q1_5420518"/>
      <w:bookmarkEnd w:id="5011"/>
      <w:r>
        <w:rPr>
          <w:rFonts w:hint="cs"/>
          <w:rtl/>
          <w:lang w:eastAsia="he-IL"/>
        </w:rPr>
        <w:t>מתווכחת עם ה</w:t>
      </w:r>
      <w:bookmarkStart w:id="5012" w:name="_ETM_Q1_5417921"/>
      <w:bookmarkStart w:id="5013" w:name="_ETM_Q1_5413148"/>
      <w:bookmarkEnd w:id="5012"/>
      <w:bookmarkEnd w:id="5013"/>
      <w:r>
        <w:rPr>
          <w:rFonts w:hint="cs"/>
          <w:rtl/>
          <w:lang w:eastAsia="he-IL"/>
        </w:rPr>
        <w:t>טיעון הזה, אני רק אומרת.</w:t>
      </w:r>
    </w:p>
    <w:p w14:paraId="05EFC048" w14:textId="77777777" w:rsidR="00DC7963" w:rsidRDefault="00DC7963" w:rsidP="00DC7963">
      <w:pPr>
        <w:rPr>
          <w:rtl/>
          <w:lang w:eastAsia="he-IL"/>
        </w:rPr>
      </w:pPr>
      <w:bookmarkStart w:id="5014" w:name="_ETM_Q1_5422628"/>
      <w:bookmarkStart w:id="5015" w:name="_ETM_Q1_5422859"/>
      <w:bookmarkStart w:id="5016" w:name="_ETM_Q1_5418087"/>
      <w:bookmarkStart w:id="5017" w:name="_ETM_Q1_5419057"/>
      <w:bookmarkEnd w:id="5014"/>
      <w:bookmarkEnd w:id="5015"/>
      <w:bookmarkEnd w:id="5016"/>
      <w:bookmarkEnd w:id="5017"/>
    </w:p>
    <w:p w14:paraId="5747F7E5" w14:textId="7C86D6E3" w:rsidR="00DC7963" w:rsidRDefault="00DC7963" w:rsidP="00DC7963">
      <w:pPr>
        <w:pStyle w:val="a4"/>
        <w:keepNext/>
        <w:rPr>
          <w:rtl/>
        </w:rPr>
      </w:pPr>
      <w:bookmarkStart w:id="5018" w:name="ET_speaker_6507_434"/>
      <w:r w:rsidRPr="00DC7963">
        <w:rPr>
          <w:rStyle w:val="TagStyle"/>
          <w:rtl/>
        </w:rPr>
        <w:t xml:space="preserve"> &lt;&lt; דובר &gt;&gt; </w:t>
      </w:r>
      <w:r>
        <w:rPr>
          <w:rtl/>
        </w:rPr>
        <w:t>שלי טל מירון (יש עתיד):</w:t>
      </w:r>
      <w:r w:rsidRPr="00DC7963">
        <w:rPr>
          <w:rStyle w:val="TagStyle"/>
          <w:rtl/>
        </w:rPr>
        <w:t xml:space="preserve"> &lt;&lt; דובר &gt;&gt;</w:t>
      </w:r>
      <w:r w:rsidR="00707E81">
        <w:rPr>
          <w:rtl/>
        </w:rPr>
        <w:t xml:space="preserve"> </w:t>
      </w:r>
      <w:r>
        <w:rPr>
          <w:rtl/>
        </w:rPr>
        <w:t xml:space="preserve"> </w:t>
      </w:r>
      <w:bookmarkEnd w:id="5018"/>
    </w:p>
    <w:p w14:paraId="1498C6BF" w14:textId="77777777" w:rsidR="00DC7963" w:rsidRDefault="00DC7963" w:rsidP="00DC7963">
      <w:pPr>
        <w:pStyle w:val="KeepWithNext"/>
        <w:rPr>
          <w:rtl/>
          <w:lang w:eastAsia="he-IL"/>
        </w:rPr>
      </w:pPr>
    </w:p>
    <w:p w14:paraId="4C2D8811" w14:textId="4996CE26" w:rsidR="00DC7963" w:rsidRDefault="00DC7963" w:rsidP="00DC7963">
      <w:pPr>
        <w:rPr>
          <w:rtl/>
          <w:lang w:eastAsia="he-IL"/>
        </w:rPr>
      </w:pPr>
      <w:r>
        <w:rPr>
          <w:rFonts w:hint="cs"/>
          <w:rtl/>
          <w:lang w:eastAsia="he-IL"/>
        </w:rPr>
        <w:t>ת</w:t>
      </w:r>
      <w:bookmarkStart w:id="5019" w:name="_ETM_Q1_5420617"/>
      <w:bookmarkStart w:id="5020" w:name="_ETM_Q1_5420708"/>
      <w:bookmarkEnd w:id="5019"/>
      <w:bookmarkEnd w:id="5020"/>
      <w:r>
        <w:rPr>
          <w:rFonts w:hint="cs"/>
          <w:rtl/>
          <w:lang w:eastAsia="he-IL"/>
        </w:rPr>
        <w:t xml:space="preserve">גיד, נתניהו לא עבר </w:t>
      </w:r>
      <w:bookmarkStart w:id="5021" w:name="_ETM_Q1_5423111"/>
      <w:bookmarkEnd w:id="5021"/>
      <w:r>
        <w:rPr>
          <w:rFonts w:hint="cs"/>
          <w:rtl/>
          <w:lang w:eastAsia="he-IL"/>
        </w:rPr>
        <w:t>על שלטון החוק, בזה שהוא דיבר על מה שאסור לו</w:t>
      </w:r>
      <w:bookmarkStart w:id="5022" w:name="_ETM_Q1_5428254"/>
      <w:bookmarkEnd w:id="5022"/>
      <w:r>
        <w:rPr>
          <w:rFonts w:hint="cs"/>
          <w:rtl/>
          <w:lang w:eastAsia="he-IL"/>
        </w:rPr>
        <w:t xml:space="preserve"> לדבר.</w:t>
      </w:r>
    </w:p>
    <w:p w14:paraId="16DF6EA5" w14:textId="77777777" w:rsidR="00DC7963" w:rsidRDefault="00DC7963" w:rsidP="00DC7963">
      <w:pPr>
        <w:rPr>
          <w:rtl/>
          <w:lang w:eastAsia="he-IL"/>
        </w:rPr>
      </w:pPr>
      <w:bookmarkStart w:id="5023" w:name="_ETM_Q1_5429015"/>
      <w:bookmarkStart w:id="5024" w:name="_ETM_Q1_5429362"/>
      <w:bookmarkStart w:id="5025" w:name="_ETM_Q1_5424458"/>
      <w:bookmarkEnd w:id="5023"/>
      <w:bookmarkEnd w:id="5024"/>
      <w:bookmarkEnd w:id="5025"/>
    </w:p>
    <w:p w14:paraId="00FCD7C1" w14:textId="0F4F437F" w:rsidR="00DC7963" w:rsidRDefault="00DC7963" w:rsidP="00DC7963">
      <w:pPr>
        <w:pStyle w:val="a4"/>
        <w:keepNext/>
        <w:rPr>
          <w:rtl/>
        </w:rPr>
      </w:pPr>
      <w:bookmarkStart w:id="5026" w:name="ET_speaker_6158_435"/>
      <w:r w:rsidRPr="00DC7963">
        <w:rPr>
          <w:rStyle w:val="TagStyle"/>
          <w:rtl/>
        </w:rPr>
        <w:t xml:space="preserve"> &lt;&lt; דובר &gt;&gt; </w:t>
      </w:r>
      <w:r>
        <w:rPr>
          <w:rtl/>
        </w:rPr>
        <w:t>אפרת רייטן מרום (העבודה):</w:t>
      </w:r>
      <w:r w:rsidRPr="00DC7963">
        <w:rPr>
          <w:rStyle w:val="TagStyle"/>
          <w:rtl/>
        </w:rPr>
        <w:t xml:space="preserve"> &lt;&lt; דובר &gt;&gt;</w:t>
      </w:r>
      <w:r w:rsidR="00707E81">
        <w:rPr>
          <w:rtl/>
        </w:rPr>
        <w:t xml:space="preserve"> </w:t>
      </w:r>
      <w:r>
        <w:rPr>
          <w:rtl/>
        </w:rPr>
        <w:t xml:space="preserve"> </w:t>
      </w:r>
      <w:bookmarkEnd w:id="5026"/>
    </w:p>
    <w:p w14:paraId="22E98164" w14:textId="77777777" w:rsidR="00DC7963" w:rsidRDefault="00DC7963" w:rsidP="00DC7963">
      <w:pPr>
        <w:pStyle w:val="KeepWithNext"/>
        <w:rPr>
          <w:rtl/>
          <w:lang w:eastAsia="he-IL"/>
        </w:rPr>
      </w:pPr>
    </w:p>
    <w:p w14:paraId="219E74C5" w14:textId="0A11CCAB" w:rsidR="00DC7963" w:rsidRDefault="00DC7963" w:rsidP="00DC7963">
      <w:pPr>
        <w:rPr>
          <w:rtl/>
          <w:lang w:eastAsia="he-IL"/>
        </w:rPr>
      </w:pPr>
      <w:bookmarkStart w:id="5027" w:name="_ETM_Q1_5427491"/>
      <w:bookmarkStart w:id="5028" w:name="_ETM_Q1_5427607"/>
      <w:bookmarkEnd w:id="5027"/>
      <w:bookmarkEnd w:id="5028"/>
      <w:r>
        <w:rPr>
          <w:rFonts w:hint="cs"/>
          <w:rtl/>
          <w:lang w:eastAsia="he-IL"/>
        </w:rPr>
        <w:t>אז הוא חזר על הדברים והוא אמר, זה מה שהיה.</w:t>
      </w:r>
    </w:p>
    <w:p w14:paraId="4BF6EF0A" w14:textId="77777777" w:rsidR="00DC7963" w:rsidRDefault="00DC7963" w:rsidP="00DC7963">
      <w:pPr>
        <w:rPr>
          <w:rtl/>
          <w:lang w:eastAsia="he-IL"/>
        </w:rPr>
      </w:pPr>
      <w:bookmarkStart w:id="5029" w:name="_ETM_Q1_5432736"/>
      <w:bookmarkStart w:id="5030" w:name="_ETM_Q1_5433125"/>
      <w:bookmarkStart w:id="5031" w:name="_ETM_Q1_5428218"/>
      <w:bookmarkEnd w:id="5029"/>
      <w:bookmarkEnd w:id="5030"/>
      <w:bookmarkEnd w:id="5031"/>
    </w:p>
    <w:p w14:paraId="55C8C527" w14:textId="644F7F60" w:rsidR="00DC7963" w:rsidRDefault="00DC7963" w:rsidP="00DC7963">
      <w:pPr>
        <w:pStyle w:val="a4"/>
        <w:keepNext/>
        <w:rPr>
          <w:rtl/>
        </w:rPr>
      </w:pPr>
      <w:bookmarkStart w:id="5032" w:name="ET_speaker_5763_436"/>
      <w:r w:rsidRPr="00DC7963">
        <w:rPr>
          <w:rStyle w:val="TagStyle"/>
          <w:rtl/>
        </w:rPr>
        <w:t xml:space="preserve"> &lt;&lt; דובר &gt;&gt; </w:t>
      </w:r>
      <w:r>
        <w:rPr>
          <w:rtl/>
        </w:rPr>
        <w:t>משה ארבל (ש"ס):</w:t>
      </w:r>
      <w:r w:rsidRPr="00DC7963">
        <w:rPr>
          <w:rStyle w:val="TagStyle"/>
          <w:rtl/>
        </w:rPr>
        <w:t xml:space="preserve"> &lt;&lt; דובר &gt;&gt;</w:t>
      </w:r>
      <w:r w:rsidR="00707E81">
        <w:rPr>
          <w:rtl/>
        </w:rPr>
        <w:t xml:space="preserve"> </w:t>
      </w:r>
      <w:r>
        <w:rPr>
          <w:rtl/>
        </w:rPr>
        <w:t xml:space="preserve"> </w:t>
      </w:r>
      <w:bookmarkEnd w:id="5032"/>
    </w:p>
    <w:p w14:paraId="2EA96455" w14:textId="77777777" w:rsidR="00DC7963" w:rsidRDefault="00DC7963" w:rsidP="00DC7963">
      <w:pPr>
        <w:pStyle w:val="KeepWithNext"/>
        <w:rPr>
          <w:rtl/>
          <w:lang w:eastAsia="he-IL"/>
        </w:rPr>
      </w:pPr>
    </w:p>
    <w:p w14:paraId="3CFE539B" w14:textId="2789C077" w:rsidR="00DC7963" w:rsidRDefault="00DC7963" w:rsidP="00DC7963">
      <w:pPr>
        <w:rPr>
          <w:rtl/>
          <w:lang w:eastAsia="he-IL"/>
        </w:rPr>
      </w:pPr>
      <w:r>
        <w:rPr>
          <w:rFonts w:hint="cs"/>
          <w:rtl/>
          <w:lang w:eastAsia="he-IL"/>
        </w:rPr>
        <w:t>ל</w:t>
      </w:r>
      <w:bookmarkStart w:id="5033" w:name="_ETM_Q1_5430333"/>
      <w:bookmarkStart w:id="5034" w:name="_ETM_Q1_5430449"/>
      <w:bookmarkEnd w:id="5033"/>
      <w:bookmarkEnd w:id="5034"/>
      <w:r>
        <w:rPr>
          <w:rFonts w:hint="cs"/>
          <w:rtl/>
          <w:lang w:eastAsia="he-IL"/>
        </w:rPr>
        <w:t xml:space="preserve">פני </w:t>
      </w:r>
      <w:bookmarkStart w:id="5035" w:name="_ETM_Q1_5430839"/>
      <w:bookmarkEnd w:id="5035"/>
      <w:r>
        <w:rPr>
          <w:rFonts w:hint="cs"/>
          <w:rtl/>
          <w:lang w:eastAsia="he-IL"/>
        </w:rPr>
        <w:t xml:space="preserve">הקריאה השלישית תפקידו היה לומר את מה שהוא חושב, </w:t>
      </w:r>
      <w:bookmarkStart w:id="5036" w:name="_ETM_Q1_5431409"/>
      <w:bookmarkEnd w:id="5036"/>
      <w:r>
        <w:rPr>
          <w:rFonts w:hint="cs"/>
          <w:rtl/>
          <w:lang w:eastAsia="he-IL"/>
        </w:rPr>
        <w:t xml:space="preserve">לאחר </w:t>
      </w:r>
      <w:bookmarkStart w:id="5037" w:name="_ETM_Q1_5434278"/>
      <w:bookmarkEnd w:id="5037"/>
      <w:r>
        <w:rPr>
          <w:rFonts w:hint="cs"/>
          <w:rtl/>
          <w:lang w:eastAsia="he-IL"/>
        </w:rPr>
        <w:t>שהחוק עבר בקריאה טרומי</w:t>
      </w:r>
      <w:bookmarkStart w:id="5038" w:name="_ETM_Q1_5437466"/>
      <w:bookmarkStart w:id="5039" w:name="_ETM_Q1_5437644"/>
      <w:bookmarkStart w:id="5040" w:name="_ETM_Q1_5432897"/>
      <w:bookmarkEnd w:id="5038"/>
      <w:bookmarkEnd w:id="5039"/>
      <w:bookmarkEnd w:id="5040"/>
      <w:r>
        <w:rPr>
          <w:rFonts w:hint="cs"/>
          <w:rtl/>
          <w:lang w:eastAsia="he-IL"/>
        </w:rPr>
        <w:t>ת.</w:t>
      </w:r>
      <w:bookmarkStart w:id="5041" w:name="_ETM_Q1_5435441"/>
      <w:bookmarkEnd w:id="5041"/>
    </w:p>
    <w:p w14:paraId="6AE8D42B" w14:textId="77777777" w:rsidR="00DC7963" w:rsidRDefault="00DC7963" w:rsidP="00DC7963">
      <w:pPr>
        <w:rPr>
          <w:rtl/>
          <w:lang w:eastAsia="he-IL"/>
        </w:rPr>
      </w:pPr>
      <w:bookmarkStart w:id="5042" w:name="_ETM_Q1_5435621"/>
      <w:bookmarkStart w:id="5043" w:name="_ETM_Q1_5430838"/>
      <w:bookmarkStart w:id="5044" w:name="_ETM_Q1_5432590"/>
      <w:bookmarkEnd w:id="5042"/>
      <w:bookmarkEnd w:id="5043"/>
      <w:bookmarkEnd w:id="5044"/>
    </w:p>
    <w:p w14:paraId="504D2B56" w14:textId="21DC736E" w:rsidR="00DC7963" w:rsidRDefault="00DC7963" w:rsidP="00DC7963">
      <w:pPr>
        <w:pStyle w:val="a4"/>
        <w:keepNext/>
        <w:rPr>
          <w:rtl/>
        </w:rPr>
      </w:pPr>
      <w:bookmarkStart w:id="5045" w:name="ET_speaker_6158_437"/>
      <w:r w:rsidRPr="00DC7963">
        <w:rPr>
          <w:rStyle w:val="TagStyle"/>
          <w:rtl/>
        </w:rPr>
        <w:t xml:space="preserve"> &lt;&lt; דובר &gt;&gt; </w:t>
      </w:r>
      <w:r>
        <w:rPr>
          <w:rtl/>
        </w:rPr>
        <w:t>אפרת רייטן מרום (העבודה):</w:t>
      </w:r>
      <w:r w:rsidRPr="00DC7963">
        <w:rPr>
          <w:rStyle w:val="TagStyle"/>
          <w:rtl/>
        </w:rPr>
        <w:t xml:space="preserve"> &lt;&lt; דובר &gt;&gt;</w:t>
      </w:r>
      <w:r w:rsidR="00707E81">
        <w:rPr>
          <w:rtl/>
        </w:rPr>
        <w:t xml:space="preserve"> </w:t>
      </w:r>
      <w:r>
        <w:rPr>
          <w:rtl/>
        </w:rPr>
        <w:t xml:space="preserve"> </w:t>
      </w:r>
      <w:bookmarkEnd w:id="5045"/>
    </w:p>
    <w:p w14:paraId="53714A56" w14:textId="77777777" w:rsidR="00DC7963" w:rsidRDefault="00DC7963" w:rsidP="00DC7963">
      <w:pPr>
        <w:pStyle w:val="KeepWithNext"/>
        <w:rPr>
          <w:rtl/>
          <w:lang w:eastAsia="he-IL"/>
        </w:rPr>
      </w:pPr>
    </w:p>
    <w:p w14:paraId="2673B31E" w14:textId="30C53FA0" w:rsidR="00DC7963" w:rsidRDefault="00DC7963" w:rsidP="00DC7963">
      <w:pPr>
        <w:rPr>
          <w:rtl/>
          <w:lang w:eastAsia="he-IL"/>
        </w:rPr>
      </w:pPr>
      <w:bookmarkStart w:id="5046" w:name="_ETM_Q1_5434089"/>
      <w:bookmarkEnd w:id="5046"/>
      <w:r>
        <w:rPr>
          <w:rFonts w:hint="cs"/>
          <w:rtl/>
          <w:lang w:eastAsia="he-IL"/>
        </w:rPr>
        <w:t>זה</w:t>
      </w:r>
      <w:bookmarkStart w:id="5047" w:name="_ETM_Q1_5434206"/>
      <w:bookmarkEnd w:id="5047"/>
      <w:r>
        <w:rPr>
          <w:rFonts w:hint="cs"/>
          <w:rtl/>
          <w:lang w:eastAsia="he-IL"/>
        </w:rPr>
        <w:t xml:space="preserve"> מה שהיה, זה מה שהיה.</w:t>
      </w:r>
    </w:p>
    <w:p w14:paraId="63D23FA2" w14:textId="77777777" w:rsidR="00DC7963" w:rsidRDefault="00DC7963" w:rsidP="00DC7963">
      <w:pPr>
        <w:rPr>
          <w:rtl/>
          <w:lang w:eastAsia="he-IL"/>
        </w:rPr>
      </w:pPr>
      <w:bookmarkStart w:id="5048" w:name="_ETM_Q1_5436648"/>
      <w:bookmarkEnd w:id="5048"/>
    </w:p>
    <w:p w14:paraId="15E8D8BB" w14:textId="0B9A47E3" w:rsidR="00DC7963" w:rsidRDefault="00DC7963" w:rsidP="00DC7963">
      <w:pPr>
        <w:pStyle w:val="af6"/>
        <w:keepNext/>
        <w:rPr>
          <w:rtl/>
        </w:rPr>
      </w:pPr>
      <w:bookmarkStart w:id="5049" w:name="ET_yor_5786_438"/>
      <w:r w:rsidRPr="00DC7963">
        <w:rPr>
          <w:rStyle w:val="TagStyle"/>
          <w:rtl/>
        </w:rPr>
        <w:t xml:space="preserve"> &lt;&lt; יור &gt;&gt; </w:t>
      </w:r>
      <w:r>
        <w:rPr>
          <w:rtl/>
        </w:rPr>
        <w:t>היו"ר אופיר כץ:</w:t>
      </w:r>
      <w:r w:rsidRPr="00DC7963">
        <w:rPr>
          <w:rStyle w:val="TagStyle"/>
          <w:rtl/>
        </w:rPr>
        <w:t xml:space="preserve"> &lt;&lt; יור &gt;&gt;</w:t>
      </w:r>
      <w:r w:rsidR="00707E81">
        <w:rPr>
          <w:rtl/>
        </w:rPr>
        <w:t xml:space="preserve"> </w:t>
      </w:r>
      <w:r>
        <w:rPr>
          <w:rtl/>
        </w:rPr>
        <w:t xml:space="preserve"> </w:t>
      </w:r>
      <w:bookmarkEnd w:id="5049"/>
    </w:p>
    <w:p w14:paraId="359D9E7E" w14:textId="77777777" w:rsidR="00DC7963" w:rsidRDefault="00DC7963" w:rsidP="00DC7963">
      <w:pPr>
        <w:pStyle w:val="KeepWithNext"/>
        <w:rPr>
          <w:rtl/>
          <w:lang w:eastAsia="he-IL"/>
        </w:rPr>
      </w:pPr>
    </w:p>
    <w:p w14:paraId="016A5184" w14:textId="36CE7C73" w:rsidR="00DC7963" w:rsidRDefault="00DC7963" w:rsidP="00DC7963">
      <w:pPr>
        <w:rPr>
          <w:rtl/>
          <w:lang w:eastAsia="he-IL"/>
        </w:rPr>
      </w:pPr>
      <w:bookmarkStart w:id="5050" w:name="_ETM_Q1_5439064"/>
      <w:bookmarkStart w:id="5051" w:name="_ETM_Q1_5439166"/>
      <w:bookmarkStart w:id="5052" w:name="_ETM_Q1_5434262"/>
      <w:bookmarkStart w:id="5053" w:name="_ETM_Q1_5429525"/>
      <w:bookmarkEnd w:id="5050"/>
      <w:bookmarkEnd w:id="5051"/>
      <w:bookmarkEnd w:id="5052"/>
      <w:bookmarkEnd w:id="5053"/>
      <w:r>
        <w:rPr>
          <w:rFonts w:hint="cs"/>
          <w:rtl/>
          <w:lang w:eastAsia="he-IL"/>
        </w:rPr>
        <w:t>לא</w:t>
      </w:r>
      <w:bookmarkStart w:id="5054" w:name="_ETM_Q1_5429977"/>
      <w:bookmarkEnd w:id="5054"/>
      <w:r>
        <w:rPr>
          <w:rFonts w:hint="cs"/>
          <w:rtl/>
          <w:lang w:eastAsia="he-IL"/>
        </w:rPr>
        <w:t xml:space="preserve"> זה לא מה שהיה, הוא דיבר על חוק שעבר.</w:t>
      </w:r>
    </w:p>
    <w:p w14:paraId="1001EC70" w14:textId="77777777" w:rsidR="00DC7963" w:rsidRDefault="00DC7963" w:rsidP="00DC7963">
      <w:pPr>
        <w:rPr>
          <w:rtl/>
          <w:lang w:eastAsia="he-IL"/>
        </w:rPr>
      </w:pPr>
      <w:bookmarkStart w:id="5055" w:name="_ETM_Q1_5433783"/>
      <w:bookmarkStart w:id="5056" w:name="_ETM_Q1_5434111"/>
      <w:bookmarkEnd w:id="5055"/>
      <w:bookmarkEnd w:id="5056"/>
    </w:p>
    <w:p w14:paraId="671A677A" w14:textId="58B20D67" w:rsidR="00DC7963" w:rsidRDefault="00DC7963" w:rsidP="00DC7963">
      <w:pPr>
        <w:pStyle w:val="a4"/>
        <w:keepNext/>
        <w:rPr>
          <w:rtl/>
        </w:rPr>
      </w:pPr>
      <w:bookmarkStart w:id="5057" w:name="ET_speaker_5763_439"/>
      <w:r w:rsidRPr="00DC7963">
        <w:rPr>
          <w:rStyle w:val="TagStyle"/>
          <w:rtl/>
        </w:rPr>
        <w:t xml:space="preserve"> &lt;&lt; דובר &gt;&gt; </w:t>
      </w:r>
      <w:r>
        <w:rPr>
          <w:rtl/>
        </w:rPr>
        <w:t>משה ארבל (ש"ס):</w:t>
      </w:r>
      <w:r w:rsidRPr="00DC7963">
        <w:rPr>
          <w:rStyle w:val="TagStyle"/>
          <w:rtl/>
        </w:rPr>
        <w:t xml:space="preserve"> &lt;&lt; דובר &gt;&gt;</w:t>
      </w:r>
      <w:r w:rsidR="00707E81">
        <w:rPr>
          <w:rtl/>
        </w:rPr>
        <w:t xml:space="preserve"> </w:t>
      </w:r>
      <w:r>
        <w:rPr>
          <w:rtl/>
        </w:rPr>
        <w:t xml:space="preserve"> </w:t>
      </w:r>
      <w:bookmarkEnd w:id="5057"/>
    </w:p>
    <w:p w14:paraId="1FB00971" w14:textId="77777777" w:rsidR="00DC7963" w:rsidRDefault="00DC7963" w:rsidP="00DC7963">
      <w:pPr>
        <w:pStyle w:val="KeepWithNext"/>
        <w:rPr>
          <w:rtl/>
          <w:lang w:eastAsia="he-IL"/>
        </w:rPr>
      </w:pPr>
    </w:p>
    <w:p w14:paraId="6D33F087" w14:textId="1CEB66CF" w:rsidR="00DC7963" w:rsidRDefault="00DC7963" w:rsidP="00DC7963">
      <w:pPr>
        <w:rPr>
          <w:rtl/>
          <w:lang w:eastAsia="he-IL"/>
        </w:rPr>
      </w:pPr>
      <w:bookmarkStart w:id="5058" w:name="_ETM_Q1_5438342"/>
      <w:bookmarkStart w:id="5059" w:name="_ETM_Q1_5438446"/>
      <w:bookmarkEnd w:id="5058"/>
      <w:bookmarkEnd w:id="5059"/>
      <w:r>
        <w:rPr>
          <w:rFonts w:hint="cs"/>
          <w:rtl/>
          <w:lang w:eastAsia="he-IL"/>
        </w:rPr>
        <w:t xml:space="preserve">לאחר שהחוק </w:t>
      </w:r>
      <w:bookmarkStart w:id="5060" w:name="_ETM_Q1_5439749"/>
      <w:bookmarkEnd w:id="5060"/>
      <w:r>
        <w:rPr>
          <w:rFonts w:hint="cs"/>
          <w:rtl/>
          <w:lang w:eastAsia="he-IL"/>
        </w:rPr>
        <w:t xml:space="preserve">עבר בקריאה שלישית, הוא </w:t>
      </w:r>
      <w:bookmarkStart w:id="5061" w:name="_ETM_Q1_5438104"/>
      <w:bookmarkStart w:id="5062" w:name="_ETM_Q1_5433298"/>
      <w:bookmarkEnd w:id="5061"/>
      <w:bookmarkEnd w:id="5062"/>
      <w:r>
        <w:rPr>
          <w:rFonts w:hint="cs"/>
          <w:rtl/>
          <w:lang w:eastAsia="he-IL"/>
        </w:rPr>
        <w:t xml:space="preserve">חזר </w:t>
      </w:r>
      <w:r w:rsidR="00885757">
        <w:rPr>
          <w:rFonts w:hint="cs"/>
          <w:rtl/>
          <w:lang w:eastAsia="he-IL"/>
        </w:rPr>
        <w:t>כאן ודיבר ותקף</w:t>
      </w:r>
      <w:bookmarkStart w:id="5063" w:name="_ETM_Q1_5444892"/>
      <w:bookmarkEnd w:id="5063"/>
      <w:r w:rsidR="00885757">
        <w:rPr>
          <w:rFonts w:hint="cs"/>
          <w:rtl/>
          <w:lang w:eastAsia="he-IL"/>
        </w:rPr>
        <w:t xml:space="preserve"> - -</w:t>
      </w:r>
      <w:bookmarkStart w:id="5064" w:name="_ETM_Q1_5441768"/>
      <w:bookmarkEnd w:id="5064"/>
    </w:p>
    <w:p w14:paraId="3F34F9F6" w14:textId="77777777" w:rsidR="00885757" w:rsidRDefault="00885757" w:rsidP="00DC7963">
      <w:pPr>
        <w:rPr>
          <w:rtl/>
          <w:lang w:eastAsia="he-IL"/>
        </w:rPr>
      </w:pPr>
      <w:bookmarkStart w:id="5065" w:name="_ETM_Q1_5443842"/>
      <w:bookmarkStart w:id="5066" w:name="_ETM_Q1_5444025"/>
      <w:bookmarkStart w:id="5067" w:name="_ETM_Q1_5439914"/>
      <w:bookmarkEnd w:id="5065"/>
      <w:bookmarkEnd w:id="5066"/>
      <w:bookmarkEnd w:id="5067"/>
    </w:p>
    <w:p w14:paraId="60E5DCFC" w14:textId="616AFAA6" w:rsidR="00885757" w:rsidRDefault="00885757" w:rsidP="00885757">
      <w:pPr>
        <w:pStyle w:val="a4"/>
        <w:keepNext/>
        <w:rPr>
          <w:rtl/>
        </w:rPr>
      </w:pPr>
      <w:bookmarkStart w:id="5068" w:name="ET_speaker_6158_440"/>
      <w:r w:rsidRPr="00885757">
        <w:rPr>
          <w:rStyle w:val="TagStyle"/>
          <w:rtl/>
        </w:rPr>
        <w:t xml:space="preserve"> &lt;&lt; דובר &gt;&gt; </w:t>
      </w:r>
      <w:r>
        <w:rPr>
          <w:rtl/>
        </w:rPr>
        <w:t>אפרת רייטן מרום (העבודה):</w:t>
      </w:r>
      <w:r w:rsidRPr="00885757">
        <w:rPr>
          <w:rStyle w:val="TagStyle"/>
          <w:rtl/>
        </w:rPr>
        <w:t xml:space="preserve"> &lt;&lt; דובר &gt;&gt;</w:t>
      </w:r>
      <w:r w:rsidR="00707E81">
        <w:rPr>
          <w:rtl/>
        </w:rPr>
        <w:t xml:space="preserve"> </w:t>
      </w:r>
      <w:r>
        <w:rPr>
          <w:rtl/>
        </w:rPr>
        <w:t xml:space="preserve"> </w:t>
      </w:r>
      <w:bookmarkEnd w:id="5068"/>
    </w:p>
    <w:p w14:paraId="6FBF1B5E" w14:textId="77777777" w:rsidR="00885757" w:rsidRDefault="00885757" w:rsidP="00885757">
      <w:pPr>
        <w:pStyle w:val="KeepWithNext"/>
        <w:rPr>
          <w:rtl/>
          <w:lang w:eastAsia="he-IL"/>
        </w:rPr>
      </w:pPr>
    </w:p>
    <w:p w14:paraId="7258BDA1" w14:textId="410ABAB4" w:rsidR="00885757" w:rsidRDefault="00885757" w:rsidP="00885757">
      <w:pPr>
        <w:rPr>
          <w:rtl/>
          <w:lang w:eastAsia="he-IL"/>
        </w:rPr>
      </w:pPr>
      <w:bookmarkStart w:id="5069" w:name="_ETM_Q1_5440991"/>
      <w:bookmarkStart w:id="5070" w:name="_ETM_Q1_5441092"/>
      <w:bookmarkEnd w:id="5069"/>
      <w:bookmarkEnd w:id="5070"/>
      <w:r>
        <w:rPr>
          <w:rFonts w:hint="cs"/>
          <w:rtl/>
          <w:lang w:eastAsia="he-IL"/>
        </w:rPr>
        <w:t>אסור לו לחזור על חוות דעת?</w:t>
      </w:r>
    </w:p>
    <w:p w14:paraId="7B68DAB4" w14:textId="77777777" w:rsidR="00885757" w:rsidRDefault="00885757" w:rsidP="00885757">
      <w:pPr>
        <w:rPr>
          <w:rtl/>
          <w:lang w:eastAsia="he-IL"/>
        </w:rPr>
      </w:pPr>
      <w:bookmarkStart w:id="5071" w:name="_ETM_Q1_5444469"/>
      <w:bookmarkStart w:id="5072" w:name="_ETM_Q1_5444675"/>
      <w:bookmarkStart w:id="5073" w:name="_ETM_Q1_5439721"/>
      <w:bookmarkStart w:id="5074" w:name="_ETM_Q1_5440644"/>
      <w:bookmarkEnd w:id="5071"/>
      <w:bookmarkEnd w:id="5072"/>
      <w:bookmarkEnd w:id="5073"/>
      <w:bookmarkEnd w:id="5074"/>
    </w:p>
    <w:p w14:paraId="5B6B7D65" w14:textId="2A3774A8" w:rsidR="00885757" w:rsidRDefault="00885757" w:rsidP="00885757">
      <w:pPr>
        <w:pStyle w:val="a4"/>
        <w:keepNext/>
        <w:rPr>
          <w:rtl/>
        </w:rPr>
      </w:pPr>
      <w:bookmarkStart w:id="5075" w:name="ET_speaker_5763_441"/>
      <w:r w:rsidRPr="00885757">
        <w:rPr>
          <w:rStyle w:val="TagStyle"/>
          <w:rtl/>
        </w:rPr>
        <w:t xml:space="preserve"> &lt;&lt; דובר &gt;&gt; </w:t>
      </w:r>
      <w:r>
        <w:rPr>
          <w:rtl/>
        </w:rPr>
        <w:t>משה ארבל (ש"ס):</w:t>
      </w:r>
      <w:r w:rsidRPr="00885757">
        <w:rPr>
          <w:rStyle w:val="TagStyle"/>
          <w:rtl/>
        </w:rPr>
        <w:t xml:space="preserve"> &lt;&lt; דובר &gt;&gt;</w:t>
      </w:r>
      <w:r w:rsidR="00707E81">
        <w:rPr>
          <w:rtl/>
        </w:rPr>
        <w:t xml:space="preserve"> </w:t>
      </w:r>
      <w:r>
        <w:rPr>
          <w:rtl/>
        </w:rPr>
        <w:t xml:space="preserve"> </w:t>
      </w:r>
      <w:bookmarkEnd w:id="5075"/>
    </w:p>
    <w:p w14:paraId="0FF8AE60" w14:textId="77777777" w:rsidR="00885757" w:rsidRDefault="00885757" w:rsidP="00885757">
      <w:pPr>
        <w:pStyle w:val="KeepWithNext"/>
        <w:rPr>
          <w:rtl/>
          <w:lang w:eastAsia="he-IL"/>
        </w:rPr>
      </w:pPr>
    </w:p>
    <w:p w14:paraId="6D1A13CE" w14:textId="6BE9D023" w:rsidR="00885757" w:rsidRDefault="00885757" w:rsidP="00885757">
      <w:pPr>
        <w:rPr>
          <w:rtl/>
          <w:lang w:eastAsia="he-IL"/>
        </w:rPr>
      </w:pPr>
      <w:bookmarkStart w:id="5076" w:name="_ETM_Q1_5441657"/>
      <w:bookmarkStart w:id="5077" w:name="_ETM_Q1_5441735"/>
      <w:bookmarkEnd w:id="5076"/>
      <w:bookmarkEnd w:id="5077"/>
      <w:r>
        <w:rPr>
          <w:rFonts w:hint="cs"/>
          <w:rtl/>
          <w:lang w:eastAsia="he-IL"/>
        </w:rPr>
        <w:t xml:space="preserve">לא, ברגע שמדובר בחוק </w:t>
      </w:r>
      <w:bookmarkStart w:id="5078" w:name="_ETM_Q1_5446388"/>
      <w:bookmarkEnd w:id="5078"/>
      <w:r>
        <w:rPr>
          <w:rFonts w:hint="cs"/>
          <w:rtl/>
          <w:lang w:eastAsia="he-IL"/>
        </w:rPr>
        <w:t>יסוד שנחקק בכנסת.</w:t>
      </w:r>
      <w:bookmarkStart w:id="5079" w:name="_ETM_Q1_5448875"/>
      <w:bookmarkEnd w:id="5079"/>
    </w:p>
    <w:p w14:paraId="15A0F84A" w14:textId="77777777" w:rsidR="00885757" w:rsidRDefault="00885757" w:rsidP="00885757">
      <w:pPr>
        <w:rPr>
          <w:rtl/>
          <w:lang w:eastAsia="he-IL"/>
        </w:rPr>
      </w:pPr>
      <w:bookmarkStart w:id="5080" w:name="_ETM_Q1_5449009"/>
      <w:bookmarkStart w:id="5081" w:name="_ETM_Q1_5444171"/>
      <w:bookmarkStart w:id="5082" w:name="_ETM_Q1_5441420"/>
      <w:bookmarkStart w:id="5083" w:name="_ETM_Q1_5443442"/>
      <w:bookmarkEnd w:id="5080"/>
      <w:bookmarkEnd w:id="5081"/>
      <w:bookmarkEnd w:id="5082"/>
      <w:bookmarkEnd w:id="5083"/>
    </w:p>
    <w:p w14:paraId="57AE18A4" w14:textId="78D3BA86" w:rsidR="00885757" w:rsidRDefault="00885757" w:rsidP="00885757">
      <w:pPr>
        <w:pStyle w:val="a4"/>
        <w:keepNext/>
        <w:rPr>
          <w:rtl/>
        </w:rPr>
      </w:pPr>
      <w:bookmarkStart w:id="5084" w:name="ET_speaker_6359_442"/>
      <w:r w:rsidRPr="00885757">
        <w:rPr>
          <w:rStyle w:val="TagStyle"/>
          <w:rtl/>
        </w:rPr>
        <w:t xml:space="preserve"> &lt;&lt; דובר &gt;&gt; </w:t>
      </w:r>
      <w:r>
        <w:rPr>
          <w:rtl/>
        </w:rPr>
        <w:t>מטי צרפתי הרכבי (יש עתיד):</w:t>
      </w:r>
      <w:r w:rsidRPr="00885757">
        <w:rPr>
          <w:rStyle w:val="TagStyle"/>
          <w:rtl/>
        </w:rPr>
        <w:t xml:space="preserve"> &lt;&lt; דובר &gt;&gt;</w:t>
      </w:r>
      <w:r w:rsidR="00707E81">
        <w:rPr>
          <w:rtl/>
        </w:rPr>
        <w:t xml:space="preserve"> </w:t>
      </w:r>
      <w:r>
        <w:rPr>
          <w:rtl/>
        </w:rPr>
        <w:t xml:space="preserve"> </w:t>
      </w:r>
      <w:bookmarkEnd w:id="5084"/>
    </w:p>
    <w:p w14:paraId="1C69D3CC" w14:textId="77777777" w:rsidR="00885757" w:rsidRDefault="00885757" w:rsidP="00885757">
      <w:pPr>
        <w:pStyle w:val="KeepWithNext"/>
        <w:rPr>
          <w:rtl/>
          <w:lang w:eastAsia="he-IL"/>
        </w:rPr>
      </w:pPr>
    </w:p>
    <w:p w14:paraId="42A0CC0B" w14:textId="31D7EA6B" w:rsidR="00885757" w:rsidRDefault="00885757" w:rsidP="00885757">
      <w:pPr>
        <w:rPr>
          <w:rtl/>
          <w:lang w:eastAsia="he-IL"/>
        </w:rPr>
      </w:pPr>
      <w:bookmarkStart w:id="5085" w:name="_ETM_Q1_5444331"/>
      <w:bookmarkStart w:id="5086" w:name="_ETM_Q1_5444421"/>
      <w:bookmarkEnd w:id="5085"/>
      <w:bookmarkEnd w:id="5086"/>
      <w:r>
        <w:rPr>
          <w:rFonts w:hint="cs"/>
          <w:rtl/>
          <w:lang w:eastAsia="he-IL"/>
        </w:rPr>
        <w:t>זאת פרוצדורה זאת לא מהות.</w:t>
      </w:r>
      <w:bookmarkStart w:id="5087" w:name="_ETM_Q1_5449320"/>
      <w:bookmarkEnd w:id="5087"/>
    </w:p>
    <w:p w14:paraId="16C78004" w14:textId="77777777" w:rsidR="00885757" w:rsidRDefault="00885757" w:rsidP="00885757">
      <w:pPr>
        <w:rPr>
          <w:rtl/>
          <w:lang w:eastAsia="he-IL"/>
        </w:rPr>
      </w:pPr>
      <w:bookmarkStart w:id="5088" w:name="_ETM_Q1_5449469"/>
      <w:bookmarkStart w:id="5089" w:name="_ETM_Q1_5444717"/>
      <w:bookmarkStart w:id="5090" w:name="_ETM_Q1_5445322"/>
      <w:bookmarkEnd w:id="5088"/>
      <w:bookmarkEnd w:id="5089"/>
      <w:bookmarkEnd w:id="5090"/>
    </w:p>
    <w:p w14:paraId="17DA70D2" w14:textId="2EF2AF7D" w:rsidR="00885757" w:rsidRDefault="00885757" w:rsidP="00885757">
      <w:pPr>
        <w:pStyle w:val="a4"/>
        <w:keepNext/>
        <w:rPr>
          <w:rtl/>
        </w:rPr>
      </w:pPr>
      <w:bookmarkStart w:id="5091" w:name="ET_speaker_6158_443"/>
      <w:r w:rsidRPr="00885757">
        <w:rPr>
          <w:rStyle w:val="TagStyle"/>
          <w:rtl/>
        </w:rPr>
        <w:t xml:space="preserve"> &lt;&lt; דובר &gt;&gt; </w:t>
      </w:r>
      <w:r>
        <w:rPr>
          <w:rtl/>
        </w:rPr>
        <w:t>אפרת רייטן מרום (העבודה):</w:t>
      </w:r>
      <w:r w:rsidRPr="00885757">
        <w:rPr>
          <w:rStyle w:val="TagStyle"/>
          <w:rtl/>
        </w:rPr>
        <w:t xml:space="preserve"> &lt;&lt; דובר &gt;&gt;</w:t>
      </w:r>
      <w:r w:rsidR="00707E81">
        <w:rPr>
          <w:rtl/>
        </w:rPr>
        <w:t xml:space="preserve"> </w:t>
      </w:r>
      <w:r>
        <w:rPr>
          <w:rtl/>
        </w:rPr>
        <w:t xml:space="preserve"> </w:t>
      </w:r>
      <w:bookmarkEnd w:id="5091"/>
    </w:p>
    <w:p w14:paraId="4376BFEB" w14:textId="77777777" w:rsidR="00885757" w:rsidRDefault="00885757" w:rsidP="00885757">
      <w:pPr>
        <w:pStyle w:val="KeepWithNext"/>
        <w:rPr>
          <w:rtl/>
          <w:lang w:eastAsia="he-IL"/>
        </w:rPr>
      </w:pPr>
    </w:p>
    <w:p w14:paraId="400E4749" w14:textId="08D7187F" w:rsidR="00885757" w:rsidRDefault="00885757" w:rsidP="00885757">
      <w:pPr>
        <w:rPr>
          <w:rtl/>
          <w:lang w:eastAsia="he-IL"/>
        </w:rPr>
      </w:pPr>
      <w:bookmarkStart w:id="5092" w:name="_ETM_Q1_5446234"/>
      <w:bookmarkStart w:id="5093" w:name="_ETM_Q1_5446297"/>
      <w:bookmarkEnd w:id="5092"/>
      <w:bookmarkEnd w:id="5093"/>
      <w:r>
        <w:rPr>
          <w:rFonts w:hint="cs"/>
          <w:rtl/>
          <w:lang w:eastAsia="he-IL"/>
        </w:rPr>
        <w:t>חוות דעתו נכנס</w:t>
      </w:r>
      <w:bookmarkStart w:id="5094" w:name="_ETM_Q1_5448521"/>
      <w:bookmarkEnd w:id="5094"/>
      <w:r>
        <w:rPr>
          <w:rFonts w:hint="cs"/>
          <w:rtl/>
          <w:lang w:eastAsia="he-IL"/>
        </w:rPr>
        <w:t>ה לפרוטוקול, אתה יודע אי אפשר</w:t>
      </w:r>
      <w:bookmarkStart w:id="5095" w:name="_ETM_Q1_5448071"/>
      <w:bookmarkEnd w:id="5095"/>
      <w:r>
        <w:rPr>
          <w:rFonts w:hint="cs"/>
          <w:rtl/>
          <w:lang w:eastAsia="he-IL"/>
        </w:rPr>
        <w:t xml:space="preserve"> להעלם מזה.</w:t>
      </w:r>
    </w:p>
    <w:p w14:paraId="3C1F8954" w14:textId="77777777" w:rsidR="00885757" w:rsidRDefault="00885757" w:rsidP="00885757">
      <w:pPr>
        <w:rPr>
          <w:rtl/>
          <w:lang w:eastAsia="he-IL"/>
        </w:rPr>
      </w:pPr>
      <w:bookmarkStart w:id="5096" w:name="_ETM_Q1_5451182"/>
      <w:bookmarkStart w:id="5097" w:name="_ETM_Q1_5451310"/>
      <w:bookmarkStart w:id="5098" w:name="_ETM_Q1_5446680"/>
      <w:bookmarkStart w:id="5099" w:name="_ETM_Q1_5447335"/>
      <w:bookmarkEnd w:id="5096"/>
      <w:bookmarkEnd w:id="5097"/>
      <w:bookmarkEnd w:id="5098"/>
      <w:bookmarkEnd w:id="5099"/>
    </w:p>
    <w:p w14:paraId="6D5B7BAD" w14:textId="2F3DE950" w:rsidR="00885757" w:rsidRDefault="00885757" w:rsidP="00885757">
      <w:pPr>
        <w:pStyle w:val="a4"/>
        <w:keepNext/>
        <w:rPr>
          <w:rtl/>
        </w:rPr>
      </w:pPr>
      <w:bookmarkStart w:id="5100" w:name="ET_speaker_5763_444"/>
      <w:r w:rsidRPr="00885757">
        <w:rPr>
          <w:rStyle w:val="TagStyle"/>
          <w:rtl/>
        </w:rPr>
        <w:t xml:space="preserve"> &lt;&lt; דובר &gt;&gt; </w:t>
      </w:r>
      <w:r>
        <w:rPr>
          <w:rtl/>
        </w:rPr>
        <w:t>משה ארבל (ש"ס):</w:t>
      </w:r>
      <w:r w:rsidRPr="00885757">
        <w:rPr>
          <w:rStyle w:val="TagStyle"/>
          <w:rtl/>
        </w:rPr>
        <w:t xml:space="preserve"> &lt;&lt; דובר &gt;&gt;</w:t>
      </w:r>
      <w:r w:rsidR="00707E81">
        <w:rPr>
          <w:rtl/>
        </w:rPr>
        <w:t xml:space="preserve"> </w:t>
      </w:r>
      <w:r>
        <w:rPr>
          <w:rtl/>
        </w:rPr>
        <w:t xml:space="preserve"> </w:t>
      </w:r>
      <w:bookmarkEnd w:id="5100"/>
    </w:p>
    <w:p w14:paraId="7A61142B" w14:textId="77777777" w:rsidR="00885757" w:rsidRDefault="00885757" w:rsidP="00885757">
      <w:pPr>
        <w:pStyle w:val="KeepWithNext"/>
        <w:rPr>
          <w:rtl/>
          <w:lang w:eastAsia="he-IL"/>
        </w:rPr>
      </w:pPr>
    </w:p>
    <w:p w14:paraId="7FB7AB93" w14:textId="53C67F62" w:rsidR="00885757" w:rsidRDefault="00885757" w:rsidP="00885757">
      <w:pPr>
        <w:rPr>
          <w:rtl/>
          <w:lang w:eastAsia="he-IL"/>
        </w:rPr>
      </w:pPr>
      <w:bookmarkStart w:id="5101" w:name="_ETM_Q1_5448378"/>
      <w:bookmarkEnd w:id="5101"/>
      <w:r>
        <w:rPr>
          <w:rFonts w:hint="cs"/>
          <w:rtl/>
          <w:lang w:eastAsia="he-IL"/>
        </w:rPr>
        <w:t>א</w:t>
      </w:r>
      <w:bookmarkStart w:id="5102" w:name="_ETM_Q1_5448489"/>
      <w:bookmarkEnd w:id="5102"/>
      <w:r>
        <w:rPr>
          <w:rFonts w:hint="cs"/>
          <w:rtl/>
          <w:lang w:eastAsia="he-IL"/>
        </w:rPr>
        <w:t>ין הדבר מסור לסמכותו, לבוא ולבקר</w:t>
      </w:r>
      <w:bookmarkStart w:id="5103" w:name="_ETM_Q1_5450291"/>
      <w:bookmarkEnd w:id="5103"/>
      <w:r>
        <w:rPr>
          <w:rFonts w:hint="cs"/>
          <w:rtl/>
          <w:lang w:eastAsia="he-IL"/>
        </w:rPr>
        <w:t xml:space="preserve"> חקיקה של הכנסת.</w:t>
      </w:r>
      <w:bookmarkStart w:id="5104" w:name="_ETM_Q1_5452487"/>
      <w:bookmarkStart w:id="5105" w:name="_ETM_Q1_5454295"/>
      <w:bookmarkStart w:id="5106" w:name="_ETM_Q1_5455904"/>
      <w:bookmarkStart w:id="5107" w:name="_ETM_Q1_5451098"/>
      <w:bookmarkStart w:id="5108" w:name="_ETM_Q1_5451348"/>
      <w:bookmarkEnd w:id="5104"/>
      <w:bookmarkEnd w:id="5105"/>
      <w:bookmarkEnd w:id="5106"/>
      <w:bookmarkEnd w:id="5107"/>
      <w:bookmarkEnd w:id="5108"/>
    </w:p>
    <w:p w14:paraId="456E4ED0" w14:textId="77777777" w:rsidR="00885757" w:rsidRDefault="00885757" w:rsidP="00885757">
      <w:pPr>
        <w:rPr>
          <w:rtl/>
          <w:lang w:eastAsia="he-IL"/>
        </w:rPr>
      </w:pPr>
      <w:bookmarkStart w:id="5109" w:name="_ETM_Q1_5452659"/>
      <w:bookmarkStart w:id="5110" w:name="_ETM_Q1_5452776"/>
      <w:bookmarkStart w:id="5111" w:name="_ETM_Q1_5453589"/>
      <w:bookmarkEnd w:id="5109"/>
      <w:bookmarkEnd w:id="5110"/>
      <w:bookmarkEnd w:id="5111"/>
    </w:p>
    <w:p w14:paraId="27FDD09C" w14:textId="473716F7" w:rsidR="00885757" w:rsidRDefault="00885757" w:rsidP="00885757">
      <w:pPr>
        <w:pStyle w:val="a4"/>
        <w:keepNext/>
        <w:rPr>
          <w:rtl/>
        </w:rPr>
      </w:pPr>
      <w:bookmarkStart w:id="5112" w:name="ET_speaker_6507_447"/>
      <w:r w:rsidRPr="00885757">
        <w:rPr>
          <w:rStyle w:val="TagStyle"/>
          <w:rtl/>
        </w:rPr>
        <w:t xml:space="preserve"> &lt;&lt; דובר &gt;&gt; </w:t>
      </w:r>
      <w:r>
        <w:rPr>
          <w:rtl/>
        </w:rPr>
        <w:t>שלי טל מירון (יש עתיד):</w:t>
      </w:r>
      <w:r w:rsidRPr="00885757">
        <w:rPr>
          <w:rStyle w:val="TagStyle"/>
          <w:rtl/>
        </w:rPr>
        <w:t xml:space="preserve"> &lt;&lt; דובר &gt;&gt;</w:t>
      </w:r>
      <w:r w:rsidR="00707E81">
        <w:rPr>
          <w:rtl/>
        </w:rPr>
        <w:t xml:space="preserve"> </w:t>
      </w:r>
      <w:r>
        <w:rPr>
          <w:rtl/>
        </w:rPr>
        <w:t xml:space="preserve"> </w:t>
      </w:r>
      <w:bookmarkEnd w:id="5112"/>
    </w:p>
    <w:p w14:paraId="17547943" w14:textId="77777777" w:rsidR="00885757" w:rsidRDefault="00885757" w:rsidP="00885757">
      <w:pPr>
        <w:pStyle w:val="KeepWithNext"/>
        <w:rPr>
          <w:rtl/>
          <w:lang w:eastAsia="he-IL"/>
        </w:rPr>
      </w:pPr>
    </w:p>
    <w:p w14:paraId="4C915AA5" w14:textId="779D76D2" w:rsidR="00885757" w:rsidRDefault="00885757" w:rsidP="00885757">
      <w:pPr>
        <w:rPr>
          <w:rtl/>
          <w:lang w:eastAsia="he-IL"/>
        </w:rPr>
      </w:pPr>
      <w:bookmarkStart w:id="5113" w:name="_ETM_Q1_5454486"/>
      <w:bookmarkStart w:id="5114" w:name="_ETM_Q1_5454591"/>
      <w:bookmarkEnd w:id="5113"/>
      <w:bookmarkEnd w:id="5114"/>
      <w:r>
        <w:rPr>
          <w:rFonts w:hint="cs"/>
          <w:rtl/>
          <w:lang w:eastAsia="he-IL"/>
        </w:rPr>
        <w:t xml:space="preserve">אבל גם ראש הממשלה חרג, הוא דיבר </w:t>
      </w:r>
      <w:bookmarkStart w:id="5115" w:name="_ETM_Q1_5458113"/>
      <w:bookmarkEnd w:id="5115"/>
      <w:r>
        <w:rPr>
          <w:rFonts w:hint="cs"/>
          <w:rtl/>
          <w:lang w:eastAsia="he-IL"/>
        </w:rPr>
        <w:t>בניגוד ליועמ"שית והתבטא.</w:t>
      </w:r>
    </w:p>
    <w:p w14:paraId="365476BA" w14:textId="77777777" w:rsidR="00885757" w:rsidRDefault="00885757" w:rsidP="00885757">
      <w:pPr>
        <w:rPr>
          <w:rtl/>
          <w:lang w:eastAsia="he-IL"/>
        </w:rPr>
      </w:pPr>
      <w:bookmarkStart w:id="5116" w:name="_ETM_Q1_5461904"/>
      <w:bookmarkStart w:id="5117" w:name="_ETM_Q1_5462026"/>
      <w:bookmarkStart w:id="5118" w:name="_ETM_Q1_5457419"/>
      <w:bookmarkStart w:id="5119" w:name="_ETM_Q1_5459320"/>
      <w:bookmarkEnd w:id="5116"/>
      <w:bookmarkEnd w:id="5117"/>
      <w:bookmarkEnd w:id="5118"/>
      <w:bookmarkEnd w:id="5119"/>
    </w:p>
    <w:p w14:paraId="11790C92" w14:textId="1532E195" w:rsidR="00885757" w:rsidRDefault="00885757" w:rsidP="00885757">
      <w:pPr>
        <w:pStyle w:val="af6"/>
        <w:keepNext/>
        <w:rPr>
          <w:rtl/>
        </w:rPr>
      </w:pPr>
      <w:bookmarkStart w:id="5120" w:name="ET_yor_5786_448"/>
      <w:r w:rsidRPr="00885757">
        <w:rPr>
          <w:rStyle w:val="TagStyle"/>
          <w:rtl/>
        </w:rPr>
        <w:t xml:space="preserve"> &lt;&lt; יור &gt;&gt; </w:t>
      </w:r>
      <w:r>
        <w:rPr>
          <w:rtl/>
        </w:rPr>
        <w:t>היו"ר אופיר כץ:</w:t>
      </w:r>
      <w:r w:rsidRPr="00885757">
        <w:rPr>
          <w:rStyle w:val="TagStyle"/>
          <w:rtl/>
        </w:rPr>
        <w:t xml:space="preserve"> &lt;&lt; יור &gt;&gt;</w:t>
      </w:r>
      <w:r w:rsidR="00707E81">
        <w:rPr>
          <w:rtl/>
        </w:rPr>
        <w:t xml:space="preserve"> </w:t>
      </w:r>
      <w:r>
        <w:rPr>
          <w:rtl/>
        </w:rPr>
        <w:t xml:space="preserve"> </w:t>
      </w:r>
      <w:bookmarkEnd w:id="5120"/>
    </w:p>
    <w:p w14:paraId="3B88BAE1" w14:textId="77777777" w:rsidR="00885757" w:rsidRDefault="00885757" w:rsidP="00885757">
      <w:pPr>
        <w:pStyle w:val="KeepWithNext"/>
        <w:rPr>
          <w:rtl/>
          <w:lang w:eastAsia="he-IL"/>
        </w:rPr>
      </w:pPr>
    </w:p>
    <w:p w14:paraId="5ACC9019" w14:textId="3CA28F17" w:rsidR="00885757" w:rsidRDefault="00885757" w:rsidP="00885757">
      <w:pPr>
        <w:rPr>
          <w:rtl/>
          <w:lang w:eastAsia="he-IL"/>
        </w:rPr>
      </w:pPr>
      <w:bookmarkStart w:id="5121" w:name="_ETM_Q1_5460391"/>
      <w:bookmarkStart w:id="5122" w:name="_ETM_Q1_5460455"/>
      <w:bookmarkEnd w:id="5121"/>
      <w:bookmarkEnd w:id="5122"/>
      <w:r>
        <w:rPr>
          <w:rFonts w:hint="cs"/>
          <w:rtl/>
          <w:lang w:eastAsia="he-IL"/>
        </w:rPr>
        <w:t>שלי קריאה שנייה, שלי קריאה שלישית בבקשה לצאת.</w:t>
      </w:r>
      <w:bookmarkStart w:id="5123" w:name="_ETM_Q1_5462318"/>
      <w:bookmarkEnd w:id="5123"/>
    </w:p>
    <w:p w14:paraId="29EA83D9" w14:textId="77777777" w:rsidR="00F07B59" w:rsidRDefault="00F07B59" w:rsidP="00885757">
      <w:pPr>
        <w:rPr>
          <w:rtl/>
          <w:lang w:eastAsia="he-IL"/>
        </w:rPr>
      </w:pPr>
    </w:p>
    <w:p w14:paraId="7A4074C6" w14:textId="5CE79074" w:rsidR="00F07B59" w:rsidRDefault="00F07B59" w:rsidP="00F07B59">
      <w:pPr>
        <w:jc w:val="center"/>
        <w:rPr>
          <w:rtl/>
          <w:lang w:eastAsia="he-IL"/>
        </w:rPr>
      </w:pPr>
      <w:r>
        <w:rPr>
          <w:rFonts w:hint="cs"/>
          <w:rtl/>
          <w:lang w:eastAsia="he-IL"/>
        </w:rPr>
        <w:t>(חברת הכנסת שלי טל מירון יוצאת מאולם הוועדה)</w:t>
      </w:r>
    </w:p>
    <w:p w14:paraId="5E08FBF6" w14:textId="77777777" w:rsidR="00885757" w:rsidRDefault="00885757" w:rsidP="00885757">
      <w:pPr>
        <w:rPr>
          <w:rtl/>
          <w:lang w:eastAsia="he-IL"/>
        </w:rPr>
      </w:pPr>
      <w:bookmarkStart w:id="5124" w:name="_ETM_Q1_5465403"/>
      <w:bookmarkStart w:id="5125" w:name="_ETM_Q1_5465868"/>
      <w:bookmarkStart w:id="5126" w:name="_ETM_Q1_5460899"/>
      <w:bookmarkStart w:id="5127" w:name="_ETM_Q1_5456679"/>
      <w:bookmarkStart w:id="5128" w:name="_ETM_Q1_5459838"/>
      <w:bookmarkStart w:id="5129" w:name="_ETM_Q1_5455013"/>
      <w:bookmarkStart w:id="5130" w:name="_ETM_Q1_5463153"/>
      <w:bookmarkEnd w:id="5124"/>
      <w:bookmarkEnd w:id="5125"/>
      <w:bookmarkEnd w:id="5126"/>
      <w:bookmarkEnd w:id="5127"/>
      <w:bookmarkEnd w:id="5128"/>
      <w:bookmarkEnd w:id="5129"/>
      <w:bookmarkEnd w:id="5130"/>
    </w:p>
    <w:p w14:paraId="18D28F1E" w14:textId="100D085B" w:rsidR="00885757" w:rsidRDefault="00885757" w:rsidP="00885757">
      <w:pPr>
        <w:pStyle w:val="a4"/>
        <w:keepNext/>
        <w:rPr>
          <w:rtl/>
        </w:rPr>
      </w:pPr>
      <w:bookmarkStart w:id="5131" w:name="ET_speaker_6361_450"/>
      <w:r w:rsidRPr="00885757">
        <w:rPr>
          <w:rStyle w:val="TagStyle"/>
          <w:rtl/>
        </w:rPr>
        <w:t xml:space="preserve"> &lt;&lt; דובר &gt;&gt; </w:t>
      </w:r>
      <w:r>
        <w:rPr>
          <w:rtl/>
        </w:rPr>
        <w:t>נאור שירי (יש עתיד):</w:t>
      </w:r>
      <w:r w:rsidRPr="00885757">
        <w:rPr>
          <w:rStyle w:val="TagStyle"/>
          <w:rtl/>
        </w:rPr>
        <w:t xml:space="preserve"> &lt;&lt; דובר &gt;&gt;</w:t>
      </w:r>
      <w:r w:rsidR="00707E81">
        <w:rPr>
          <w:rtl/>
        </w:rPr>
        <w:t xml:space="preserve"> </w:t>
      </w:r>
      <w:r>
        <w:rPr>
          <w:rtl/>
        </w:rPr>
        <w:t xml:space="preserve"> </w:t>
      </w:r>
      <w:bookmarkEnd w:id="5131"/>
    </w:p>
    <w:p w14:paraId="3C72E3A9" w14:textId="77777777" w:rsidR="00885757" w:rsidRDefault="00885757" w:rsidP="00885757">
      <w:pPr>
        <w:pStyle w:val="KeepWithNext"/>
        <w:rPr>
          <w:rtl/>
          <w:lang w:eastAsia="he-IL"/>
        </w:rPr>
      </w:pPr>
    </w:p>
    <w:p w14:paraId="485BF8BC" w14:textId="72C936F6" w:rsidR="00885757" w:rsidRPr="00885757" w:rsidRDefault="00885757" w:rsidP="00885757">
      <w:pPr>
        <w:rPr>
          <w:rtl/>
          <w:lang w:eastAsia="he-IL"/>
        </w:rPr>
      </w:pPr>
      <w:bookmarkStart w:id="5132" w:name="_ETM_Q1_5464486"/>
      <w:bookmarkStart w:id="5133" w:name="_ETM_Q1_5464647"/>
      <w:bookmarkStart w:id="5134" w:name="_ETM_Q1_5464757"/>
      <w:bookmarkStart w:id="5135" w:name="_ETM_Q1_5461458"/>
      <w:bookmarkEnd w:id="5132"/>
      <w:bookmarkEnd w:id="5133"/>
      <w:bookmarkEnd w:id="5134"/>
      <w:bookmarkEnd w:id="5135"/>
      <w:r>
        <w:rPr>
          <w:rFonts w:hint="cs"/>
          <w:rtl/>
          <w:lang w:eastAsia="he-IL"/>
        </w:rPr>
        <w:t>משה ארבל, מי יכול לבקר את הכנסת, משה ארבל מי?</w:t>
      </w:r>
    </w:p>
    <w:p w14:paraId="532AFF6D" w14:textId="77777777" w:rsidR="00885757" w:rsidRDefault="00885757" w:rsidP="00885757">
      <w:pPr>
        <w:rPr>
          <w:rtl/>
          <w:lang w:eastAsia="he-IL"/>
        </w:rPr>
      </w:pPr>
      <w:bookmarkStart w:id="5136" w:name="_ETM_Q1_5463289"/>
      <w:bookmarkStart w:id="5137" w:name="_ETM_Q1_5463416"/>
      <w:bookmarkStart w:id="5138" w:name="_ETM_Q1_5458977"/>
      <w:bookmarkStart w:id="5139" w:name="_ETM_Q1_5459675"/>
      <w:bookmarkStart w:id="5140" w:name="_ETM_Q1_5469015"/>
      <w:bookmarkEnd w:id="5136"/>
      <w:bookmarkEnd w:id="5137"/>
      <w:bookmarkEnd w:id="5138"/>
      <w:bookmarkEnd w:id="5139"/>
      <w:bookmarkEnd w:id="5140"/>
    </w:p>
    <w:p w14:paraId="5396886B" w14:textId="370C9058" w:rsidR="00885757" w:rsidRDefault="00885757" w:rsidP="00885757">
      <w:pPr>
        <w:rPr>
          <w:rtl/>
          <w:lang w:eastAsia="he-IL"/>
        </w:rPr>
      </w:pPr>
      <w:bookmarkStart w:id="5141" w:name="_ETM_Q1_5469476"/>
      <w:bookmarkStart w:id="5142" w:name="_ETM_Q1_5469635"/>
      <w:bookmarkEnd w:id="5141"/>
      <w:bookmarkEnd w:id="5142"/>
      <w:r>
        <w:rPr>
          <w:rFonts w:hint="cs"/>
          <w:rtl/>
          <w:lang w:eastAsia="he-IL"/>
        </w:rPr>
        <w:t xml:space="preserve">(כולם </w:t>
      </w:r>
      <w:bookmarkStart w:id="5143" w:name="_ETM_Q1_5472145"/>
      <w:bookmarkEnd w:id="5143"/>
      <w:r>
        <w:rPr>
          <w:rFonts w:hint="cs"/>
          <w:rtl/>
          <w:lang w:eastAsia="he-IL"/>
        </w:rPr>
        <w:t>צועקים יחד)</w:t>
      </w:r>
      <w:bookmarkStart w:id="5144" w:name="_ETM_Q1_5472435"/>
      <w:bookmarkEnd w:id="5144"/>
    </w:p>
    <w:p w14:paraId="37378606" w14:textId="77777777" w:rsidR="00885757" w:rsidRDefault="00885757" w:rsidP="00885757">
      <w:pPr>
        <w:rPr>
          <w:rtl/>
          <w:lang w:eastAsia="he-IL"/>
        </w:rPr>
      </w:pPr>
      <w:bookmarkStart w:id="5145" w:name="_ETM_Q1_5473399"/>
      <w:bookmarkStart w:id="5146" w:name="_ETM_Q1_5473560"/>
      <w:bookmarkStart w:id="5147" w:name="_ETM_Q1_5474663"/>
      <w:bookmarkStart w:id="5148" w:name="_ETM_Q1_5474919"/>
      <w:bookmarkStart w:id="5149" w:name="_ETM_Q1_5473799"/>
      <w:bookmarkEnd w:id="5145"/>
      <w:bookmarkEnd w:id="5146"/>
      <w:bookmarkEnd w:id="5147"/>
      <w:bookmarkEnd w:id="5148"/>
      <w:bookmarkEnd w:id="5149"/>
    </w:p>
    <w:p w14:paraId="4B1B529C" w14:textId="031A13C8" w:rsidR="00885757" w:rsidRDefault="00885757" w:rsidP="00885757">
      <w:pPr>
        <w:pStyle w:val="a4"/>
        <w:rPr>
          <w:rtl/>
        </w:rPr>
      </w:pPr>
      <w:bookmarkStart w:id="5150" w:name="ET_speaker_6361_451"/>
      <w:r w:rsidRPr="00885757">
        <w:rPr>
          <w:rStyle w:val="TagStyle"/>
          <w:rtl/>
        </w:rPr>
        <w:t xml:space="preserve"> &lt;&lt; דובר &gt;&gt; </w:t>
      </w:r>
      <w:r>
        <w:rPr>
          <w:rtl/>
        </w:rPr>
        <w:t>נאור שירי (יש עתיד):</w:t>
      </w:r>
      <w:r w:rsidRPr="00885757">
        <w:rPr>
          <w:rStyle w:val="TagStyle"/>
          <w:rtl/>
        </w:rPr>
        <w:t xml:space="preserve"> &lt;&lt; דובר &gt;&gt;</w:t>
      </w:r>
      <w:r w:rsidR="00707E81">
        <w:rPr>
          <w:rtl/>
        </w:rPr>
        <w:t xml:space="preserve"> </w:t>
      </w:r>
      <w:r>
        <w:rPr>
          <w:rtl/>
        </w:rPr>
        <w:t xml:space="preserve"> </w:t>
      </w:r>
      <w:bookmarkEnd w:id="5150"/>
    </w:p>
    <w:p w14:paraId="1E63FC0B" w14:textId="77777777" w:rsidR="00885757" w:rsidRDefault="00885757" w:rsidP="00885757">
      <w:pPr>
        <w:rPr>
          <w:rtl/>
          <w:lang w:eastAsia="he-IL"/>
        </w:rPr>
      </w:pPr>
      <w:bookmarkStart w:id="5151" w:name="_ETM_Q1_5472521"/>
      <w:bookmarkStart w:id="5152" w:name="_ETM_Q1_5473002"/>
      <w:bookmarkEnd w:id="5151"/>
      <w:bookmarkEnd w:id="5152"/>
    </w:p>
    <w:p w14:paraId="41C1E882" w14:textId="5D1F14F2" w:rsidR="00885757" w:rsidRDefault="00885757" w:rsidP="00885757">
      <w:pPr>
        <w:rPr>
          <w:rtl/>
          <w:lang w:eastAsia="he-IL"/>
        </w:rPr>
      </w:pPr>
      <w:bookmarkStart w:id="5153" w:name="_ETM_Q1_5473392"/>
      <w:bookmarkStart w:id="5154" w:name="_ETM_Q1_5473675"/>
      <w:bookmarkEnd w:id="5153"/>
      <w:bookmarkEnd w:id="5154"/>
      <w:r>
        <w:rPr>
          <w:rFonts w:hint="cs"/>
          <w:rtl/>
          <w:lang w:eastAsia="he-IL"/>
        </w:rPr>
        <w:t>לא אתם מבולבלים, מאיפה באתם מהר סיני באת?</w:t>
      </w:r>
      <w:bookmarkStart w:id="5155" w:name="_ETM_Q1_5474744"/>
      <w:bookmarkEnd w:id="5155"/>
      <w:r>
        <w:rPr>
          <w:rFonts w:hint="cs"/>
          <w:rtl/>
          <w:lang w:eastAsia="he-IL"/>
        </w:rPr>
        <w:t xml:space="preserve"> ת</w:t>
      </w:r>
      <w:bookmarkStart w:id="5156" w:name="_ETM_Q1_5475144"/>
      <w:bookmarkEnd w:id="5156"/>
      <w:r>
        <w:rPr>
          <w:rFonts w:hint="cs"/>
          <w:rtl/>
          <w:lang w:eastAsia="he-IL"/>
        </w:rPr>
        <w:t>זכיר לי רק מאיפה באת?</w:t>
      </w:r>
      <w:bookmarkStart w:id="5157" w:name="_ETM_Q1_5474695"/>
      <w:bookmarkEnd w:id="5157"/>
    </w:p>
    <w:p w14:paraId="6681E76F" w14:textId="77777777" w:rsidR="00885757" w:rsidRDefault="00885757" w:rsidP="00885757">
      <w:pPr>
        <w:rPr>
          <w:rtl/>
          <w:lang w:eastAsia="he-IL"/>
        </w:rPr>
      </w:pPr>
      <w:bookmarkStart w:id="5158" w:name="_ETM_Q1_5475609"/>
      <w:bookmarkStart w:id="5159" w:name="_ETM_Q1_5475823"/>
      <w:bookmarkEnd w:id="5158"/>
      <w:bookmarkEnd w:id="5159"/>
    </w:p>
    <w:p w14:paraId="14698906" w14:textId="24F60C19" w:rsidR="00885757" w:rsidRDefault="00885757" w:rsidP="00885757">
      <w:pPr>
        <w:pStyle w:val="af6"/>
        <w:keepNext/>
        <w:rPr>
          <w:rtl/>
        </w:rPr>
      </w:pPr>
      <w:bookmarkStart w:id="5160" w:name="ET_yor_5786_452"/>
      <w:r w:rsidRPr="00885757">
        <w:rPr>
          <w:rStyle w:val="TagStyle"/>
          <w:rtl/>
        </w:rPr>
        <w:t xml:space="preserve"> &lt;&lt; יור &gt;&gt; </w:t>
      </w:r>
      <w:r>
        <w:rPr>
          <w:rtl/>
        </w:rPr>
        <w:t>היו"ר אופיר כץ:</w:t>
      </w:r>
      <w:r w:rsidRPr="00885757">
        <w:rPr>
          <w:rStyle w:val="TagStyle"/>
          <w:rtl/>
        </w:rPr>
        <w:t xml:space="preserve"> &lt;&lt; יור &gt;&gt;</w:t>
      </w:r>
      <w:r w:rsidR="00707E81">
        <w:rPr>
          <w:rtl/>
        </w:rPr>
        <w:t xml:space="preserve"> </w:t>
      </w:r>
      <w:r>
        <w:rPr>
          <w:rtl/>
        </w:rPr>
        <w:t xml:space="preserve"> </w:t>
      </w:r>
      <w:bookmarkEnd w:id="5160"/>
    </w:p>
    <w:p w14:paraId="44F85146" w14:textId="77777777" w:rsidR="00885757" w:rsidRDefault="00885757" w:rsidP="00885757">
      <w:pPr>
        <w:pStyle w:val="KeepWithNext"/>
        <w:rPr>
          <w:rtl/>
          <w:lang w:eastAsia="he-IL"/>
        </w:rPr>
      </w:pPr>
    </w:p>
    <w:p w14:paraId="51913023" w14:textId="557D8EF8" w:rsidR="00885757" w:rsidRDefault="00885757" w:rsidP="00885757">
      <w:pPr>
        <w:rPr>
          <w:rtl/>
          <w:lang w:eastAsia="he-IL"/>
        </w:rPr>
      </w:pPr>
      <w:bookmarkStart w:id="5161" w:name="_ETM_Q1_5477885"/>
      <w:bookmarkEnd w:id="5161"/>
      <w:r>
        <w:rPr>
          <w:rFonts w:hint="cs"/>
          <w:rtl/>
          <w:lang w:eastAsia="he-IL"/>
        </w:rPr>
        <w:t>נ</w:t>
      </w:r>
      <w:bookmarkStart w:id="5162" w:name="_ETM_Q1_5477971"/>
      <w:bookmarkEnd w:id="5162"/>
      <w:r>
        <w:rPr>
          <w:rFonts w:hint="cs"/>
          <w:rtl/>
          <w:lang w:eastAsia="he-IL"/>
        </w:rPr>
        <w:t>אור שירי קריאה ראשונה.</w:t>
      </w:r>
    </w:p>
    <w:p w14:paraId="7F0903C8" w14:textId="77777777" w:rsidR="00885757" w:rsidRDefault="00885757" w:rsidP="00885757">
      <w:pPr>
        <w:rPr>
          <w:rtl/>
          <w:lang w:eastAsia="he-IL"/>
        </w:rPr>
      </w:pPr>
      <w:bookmarkStart w:id="5163" w:name="_ETM_Q1_5480400"/>
      <w:bookmarkStart w:id="5164" w:name="_ETM_Q1_5480591"/>
      <w:bookmarkStart w:id="5165" w:name="_ETM_Q1_5475787"/>
      <w:bookmarkStart w:id="5166" w:name="_ETM_Q1_5478573"/>
      <w:bookmarkEnd w:id="5163"/>
      <w:bookmarkEnd w:id="5164"/>
      <w:bookmarkEnd w:id="5165"/>
      <w:bookmarkEnd w:id="5166"/>
    </w:p>
    <w:p w14:paraId="7C93C049" w14:textId="1E07B52C" w:rsidR="00885757" w:rsidRDefault="00885757" w:rsidP="00885757">
      <w:pPr>
        <w:pStyle w:val="a4"/>
        <w:keepNext/>
        <w:rPr>
          <w:rtl/>
        </w:rPr>
      </w:pPr>
      <w:bookmarkStart w:id="5167" w:name="ET_speaker_6361_453"/>
      <w:r w:rsidRPr="00885757">
        <w:rPr>
          <w:rStyle w:val="TagStyle"/>
          <w:rtl/>
        </w:rPr>
        <w:t xml:space="preserve"> &lt;&lt; דובר &gt;&gt; </w:t>
      </w:r>
      <w:r>
        <w:rPr>
          <w:rtl/>
        </w:rPr>
        <w:t>נאור שירי (יש עתיד):</w:t>
      </w:r>
      <w:r w:rsidRPr="00885757">
        <w:rPr>
          <w:rStyle w:val="TagStyle"/>
          <w:rtl/>
        </w:rPr>
        <w:t xml:space="preserve"> &lt;&lt; דובר &gt;&gt;</w:t>
      </w:r>
      <w:r w:rsidR="00707E81">
        <w:rPr>
          <w:rtl/>
        </w:rPr>
        <w:t xml:space="preserve"> </w:t>
      </w:r>
      <w:r>
        <w:rPr>
          <w:rtl/>
        </w:rPr>
        <w:t xml:space="preserve"> </w:t>
      </w:r>
      <w:bookmarkEnd w:id="5167"/>
    </w:p>
    <w:p w14:paraId="4FD00A38" w14:textId="77777777" w:rsidR="00885757" w:rsidRDefault="00885757" w:rsidP="00885757">
      <w:pPr>
        <w:pStyle w:val="KeepWithNext"/>
        <w:rPr>
          <w:rtl/>
          <w:lang w:eastAsia="he-IL"/>
        </w:rPr>
      </w:pPr>
    </w:p>
    <w:p w14:paraId="535F9E39" w14:textId="42F673CF" w:rsidR="00885757" w:rsidRDefault="00885757" w:rsidP="00885757">
      <w:pPr>
        <w:rPr>
          <w:rtl/>
          <w:lang w:eastAsia="he-IL"/>
        </w:rPr>
      </w:pPr>
      <w:r>
        <w:rPr>
          <w:rFonts w:hint="cs"/>
          <w:rtl/>
          <w:lang w:eastAsia="he-IL"/>
        </w:rPr>
        <w:t>ל</w:t>
      </w:r>
      <w:bookmarkStart w:id="5168" w:name="_ETM_Q1_5479955"/>
      <w:bookmarkEnd w:id="5168"/>
      <w:r>
        <w:rPr>
          <w:rFonts w:hint="cs"/>
          <w:rtl/>
          <w:lang w:eastAsia="he-IL"/>
        </w:rPr>
        <w:t>א</w:t>
      </w:r>
      <w:bookmarkStart w:id="5169" w:name="_ETM_Q1_5480084"/>
      <w:bookmarkEnd w:id="5169"/>
      <w:r>
        <w:rPr>
          <w:rFonts w:hint="cs"/>
          <w:rtl/>
          <w:lang w:eastAsia="he-IL"/>
        </w:rPr>
        <w:t>, מי יכול</w:t>
      </w:r>
      <w:bookmarkStart w:id="5170" w:name="_ETM_Q1_5481032"/>
      <w:bookmarkEnd w:id="5170"/>
      <w:r>
        <w:rPr>
          <w:rFonts w:hint="cs"/>
          <w:rtl/>
          <w:lang w:eastAsia="he-IL"/>
        </w:rPr>
        <w:t xml:space="preserve"> לבקר אותך אדוני המלך, באמת.</w:t>
      </w:r>
      <w:bookmarkStart w:id="5171" w:name="_ETM_Q1_5484314"/>
      <w:bookmarkEnd w:id="5171"/>
    </w:p>
    <w:p w14:paraId="0A3A8ADA" w14:textId="77777777" w:rsidR="00885757" w:rsidRDefault="00885757" w:rsidP="00885757">
      <w:pPr>
        <w:rPr>
          <w:rtl/>
          <w:lang w:eastAsia="he-IL"/>
        </w:rPr>
      </w:pPr>
      <w:bookmarkStart w:id="5172" w:name="_ETM_Q1_5484628"/>
      <w:bookmarkStart w:id="5173" w:name="_ETM_Q1_5479706"/>
      <w:bookmarkEnd w:id="5172"/>
      <w:bookmarkEnd w:id="5173"/>
    </w:p>
    <w:p w14:paraId="6C2EDB00" w14:textId="7226629A" w:rsidR="00885757" w:rsidRDefault="00885757" w:rsidP="00885757">
      <w:pPr>
        <w:pStyle w:val="af6"/>
        <w:keepNext/>
        <w:rPr>
          <w:rtl/>
        </w:rPr>
      </w:pPr>
      <w:bookmarkStart w:id="5174" w:name="ET_yor_5786_454"/>
      <w:r w:rsidRPr="00885757">
        <w:rPr>
          <w:rStyle w:val="TagStyle"/>
          <w:rtl/>
        </w:rPr>
        <w:t xml:space="preserve"> &lt;&lt; יור &gt;&gt; </w:t>
      </w:r>
      <w:r>
        <w:rPr>
          <w:rtl/>
        </w:rPr>
        <w:t>היו"ר אופיר כץ:</w:t>
      </w:r>
      <w:r w:rsidRPr="00885757">
        <w:rPr>
          <w:rStyle w:val="TagStyle"/>
          <w:rtl/>
        </w:rPr>
        <w:t xml:space="preserve"> &lt;&lt; יור &gt;&gt;</w:t>
      </w:r>
      <w:r w:rsidR="00707E81">
        <w:rPr>
          <w:rtl/>
        </w:rPr>
        <w:t xml:space="preserve"> </w:t>
      </w:r>
      <w:r>
        <w:rPr>
          <w:rtl/>
        </w:rPr>
        <w:t xml:space="preserve"> </w:t>
      </w:r>
      <w:bookmarkEnd w:id="5174"/>
    </w:p>
    <w:p w14:paraId="00B30EB8" w14:textId="77777777" w:rsidR="00885757" w:rsidRDefault="00885757" w:rsidP="00885757">
      <w:pPr>
        <w:pStyle w:val="KeepWithNext"/>
        <w:rPr>
          <w:rtl/>
          <w:lang w:eastAsia="he-IL"/>
        </w:rPr>
      </w:pPr>
    </w:p>
    <w:p w14:paraId="24A874D7" w14:textId="550D755C" w:rsidR="00885757" w:rsidRDefault="00885757" w:rsidP="00885757">
      <w:pPr>
        <w:rPr>
          <w:rtl/>
          <w:lang w:eastAsia="he-IL"/>
        </w:rPr>
      </w:pPr>
      <w:bookmarkStart w:id="5175" w:name="_ETM_Q1_5483872"/>
      <w:bookmarkStart w:id="5176" w:name="_ETM_Q1_5483995"/>
      <w:bookmarkStart w:id="5177" w:name="_ETM_Q1_5479573"/>
      <w:bookmarkEnd w:id="5175"/>
      <w:bookmarkEnd w:id="5176"/>
      <w:bookmarkEnd w:id="5177"/>
      <w:r>
        <w:rPr>
          <w:rFonts w:hint="cs"/>
          <w:rtl/>
          <w:lang w:eastAsia="he-IL"/>
        </w:rPr>
        <w:t>נאור שירי קריאה שנייה.</w:t>
      </w:r>
      <w:bookmarkStart w:id="5178" w:name="_ETM_Q1_5483106"/>
      <w:bookmarkStart w:id="5179" w:name="_ETM_Q1_5480693"/>
      <w:bookmarkEnd w:id="5178"/>
      <w:bookmarkEnd w:id="5179"/>
    </w:p>
    <w:p w14:paraId="3F5BA479" w14:textId="77777777" w:rsidR="00885757" w:rsidRDefault="00885757" w:rsidP="00885757">
      <w:pPr>
        <w:rPr>
          <w:rtl/>
          <w:lang w:eastAsia="he-IL"/>
        </w:rPr>
      </w:pPr>
      <w:bookmarkStart w:id="5180" w:name="_ETM_Q1_5480906"/>
      <w:bookmarkStart w:id="5181" w:name="_ETM_Q1_5481231"/>
      <w:bookmarkStart w:id="5182" w:name="_ETM_Q1_5476823"/>
      <w:bookmarkStart w:id="5183" w:name="_ETM_Q1_5478514"/>
      <w:bookmarkEnd w:id="5180"/>
      <w:bookmarkEnd w:id="5181"/>
      <w:bookmarkEnd w:id="5182"/>
      <w:bookmarkEnd w:id="5183"/>
    </w:p>
    <w:p w14:paraId="4F3273C0" w14:textId="5871B5BE" w:rsidR="00885757" w:rsidRDefault="00885757" w:rsidP="00885757">
      <w:pPr>
        <w:pStyle w:val="a4"/>
        <w:keepNext/>
        <w:rPr>
          <w:rtl/>
        </w:rPr>
      </w:pPr>
      <w:bookmarkStart w:id="5184" w:name="ET_speaker_6158_456"/>
      <w:r w:rsidRPr="00885757">
        <w:rPr>
          <w:rStyle w:val="TagStyle"/>
          <w:rtl/>
        </w:rPr>
        <w:t xml:space="preserve"> &lt;&lt; דובר &gt;&gt; </w:t>
      </w:r>
      <w:r>
        <w:rPr>
          <w:rtl/>
        </w:rPr>
        <w:t>אפרת רייטן מרום (העבודה):</w:t>
      </w:r>
      <w:r w:rsidRPr="00885757">
        <w:rPr>
          <w:rStyle w:val="TagStyle"/>
          <w:rtl/>
        </w:rPr>
        <w:t xml:space="preserve"> &lt;&lt; דובר &gt;&gt;</w:t>
      </w:r>
      <w:r w:rsidR="00707E81">
        <w:rPr>
          <w:rtl/>
        </w:rPr>
        <w:t xml:space="preserve"> </w:t>
      </w:r>
      <w:r>
        <w:rPr>
          <w:rtl/>
        </w:rPr>
        <w:t xml:space="preserve"> </w:t>
      </w:r>
      <w:bookmarkEnd w:id="5184"/>
    </w:p>
    <w:p w14:paraId="30B80849" w14:textId="77777777" w:rsidR="00885757" w:rsidRDefault="00885757" w:rsidP="00885757">
      <w:pPr>
        <w:pStyle w:val="KeepWithNext"/>
        <w:rPr>
          <w:rtl/>
          <w:lang w:eastAsia="he-IL"/>
        </w:rPr>
      </w:pPr>
    </w:p>
    <w:p w14:paraId="0D4191B7" w14:textId="3B1CFD2E" w:rsidR="00885757" w:rsidRDefault="00885757" w:rsidP="00885757">
      <w:pPr>
        <w:rPr>
          <w:rtl/>
          <w:lang w:eastAsia="he-IL"/>
        </w:rPr>
      </w:pPr>
      <w:bookmarkStart w:id="5185" w:name="_ETM_Q1_5479493"/>
      <w:bookmarkStart w:id="5186" w:name="_ETM_Q1_5479589"/>
      <w:bookmarkEnd w:id="5185"/>
      <w:bookmarkEnd w:id="5186"/>
      <w:r>
        <w:rPr>
          <w:rFonts w:hint="cs"/>
          <w:rtl/>
          <w:lang w:eastAsia="he-IL"/>
        </w:rPr>
        <w:t xml:space="preserve">הבחירות בעוד </w:t>
      </w:r>
      <w:bookmarkStart w:id="5187" w:name="_ETM_Q1_5481974"/>
      <w:bookmarkEnd w:id="5187"/>
      <w:r>
        <w:rPr>
          <w:rFonts w:hint="cs"/>
          <w:rtl/>
          <w:lang w:eastAsia="he-IL"/>
        </w:rPr>
        <w:t>ארבע שנים.</w:t>
      </w:r>
      <w:bookmarkStart w:id="5188" w:name="_ETM_Q1_5484501"/>
      <w:bookmarkEnd w:id="5188"/>
    </w:p>
    <w:p w14:paraId="1C878E6F" w14:textId="77777777" w:rsidR="00885757" w:rsidRDefault="00885757" w:rsidP="00885757">
      <w:pPr>
        <w:rPr>
          <w:rtl/>
          <w:lang w:eastAsia="he-IL"/>
        </w:rPr>
      </w:pPr>
      <w:bookmarkStart w:id="5189" w:name="_ETM_Q1_5484683"/>
      <w:bookmarkStart w:id="5190" w:name="_ETM_Q1_5483524"/>
      <w:bookmarkStart w:id="5191" w:name="_ETM_Q1_5478693"/>
      <w:bookmarkEnd w:id="5189"/>
      <w:bookmarkEnd w:id="5190"/>
      <w:bookmarkEnd w:id="5191"/>
    </w:p>
    <w:p w14:paraId="536888F5" w14:textId="37105324" w:rsidR="00885757" w:rsidRDefault="00885757" w:rsidP="00885757">
      <w:pPr>
        <w:pStyle w:val="a4"/>
        <w:keepNext/>
        <w:rPr>
          <w:rtl/>
        </w:rPr>
      </w:pPr>
      <w:bookmarkStart w:id="5192" w:name="ET_speaker_6361_455"/>
      <w:r w:rsidRPr="00885757">
        <w:rPr>
          <w:rStyle w:val="TagStyle"/>
          <w:rtl/>
        </w:rPr>
        <w:t xml:space="preserve"> &lt;&lt; דובר &gt;&gt; </w:t>
      </w:r>
      <w:r>
        <w:rPr>
          <w:rtl/>
        </w:rPr>
        <w:t>נאור שירי (יש עתיד):</w:t>
      </w:r>
      <w:r w:rsidRPr="00885757">
        <w:rPr>
          <w:rStyle w:val="TagStyle"/>
          <w:rtl/>
        </w:rPr>
        <w:t xml:space="preserve"> &lt;&lt; דובר &gt;&gt;</w:t>
      </w:r>
      <w:r w:rsidR="00707E81">
        <w:rPr>
          <w:rtl/>
        </w:rPr>
        <w:t xml:space="preserve"> </w:t>
      </w:r>
      <w:r>
        <w:rPr>
          <w:rtl/>
        </w:rPr>
        <w:t xml:space="preserve"> </w:t>
      </w:r>
      <w:bookmarkStart w:id="5193" w:name="_ETM_Q1_5480889"/>
      <w:bookmarkStart w:id="5194" w:name="_ETM_Q1_5481043"/>
      <w:bookmarkEnd w:id="5192"/>
      <w:bookmarkEnd w:id="5193"/>
      <w:bookmarkEnd w:id="5194"/>
    </w:p>
    <w:p w14:paraId="1830DAC7" w14:textId="77777777" w:rsidR="00885757" w:rsidRDefault="00885757" w:rsidP="00885757">
      <w:pPr>
        <w:rPr>
          <w:rtl/>
          <w:lang w:eastAsia="he-IL"/>
        </w:rPr>
      </w:pPr>
      <w:bookmarkStart w:id="5195" w:name="_ETM_Q1_5487676"/>
      <w:bookmarkStart w:id="5196" w:name="_ETM_Q1_5487864"/>
      <w:bookmarkStart w:id="5197" w:name="_ETM_Q1_5482953"/>
      <w:bookmarkStart w:id="5198" w:name="_ETM_Q1_5483605"/>
      <w:bookmarkEnd w:id="5195"/>
      <w:bookmarkEnd w:id="5196"/>
      <w:bookmarkEnd w:id="5197"/>
      <w:bookmarkEnd w:id="5198"/>
    </w:p>
    <w:p w14:paraId="7E9C52C1" w14:textId="03B45E0B" w:rsidR="00885757" w:rsidRDefault="00885757" w:rsidP="00885757">
      <w:pPr>
        <w:rPr>
          <w:rtl/>
          <w:lang w:eastAsia="he-IL"/>
        </w:rPr>
      </w:pPr>
      <w:bookmarkStart w:id="5199" w:name="_ETM_Q1_5483826"/>
      <w:bookmarkEnd w:id="5199"/>
      <w:r>
        <w:rPr>
          <w:rFonts w:hint="cs"/>
          <w:rtl/>
          <w:lang w:eastAsia="he-IL"/>
        </w:rPr>
        <w:t xml:space="preserve">בחירות </w:t>
      </w:r>
      <w:bookmarkStart w:id="5200" w:name="_ETM_Q1_5481484"/>
      <w:bookmarkEnd w:id="5200"/>
      <w:r>
        <w:rPr>
          <w:rFonts w:hint="cs"/>
          <w:rtl/>
          <w:lang w:eastAsia="he-IL"/>
        </w:rPr>
        <w:t>בעוד ארבע וחצי.</w:t>
      </w:r>
    </w:p>
    <w:p w14:paraId="720ECEA8" w14:textId="77777777" w:rsidR="00885757" w:rsidRDefault="00885757" w:rsidP="00885757">
      <w:pPr>
        <w:rPr>
          <w:rtl/>
          <w:lang w:eastAsia="he-IL"/>
        </w:rPr>
      </w:pPr>
      <w:bookmarkStart w:id="5201" w:name="_ETM_Q1_5483985"/>
      <w:bookmarkStart w:id="5202" w:name="_ETM_Q1_5484111"/>
      <w:bookmarkEnd w:id="5201"/>
      <w:bookmarkEnd w:id="5202"/>
    </w:p>
    <w:p w14:paraId="4CEE0DDC" w14:textId="3E1CEFE6" w:rsidR="00885757" w:rsidRDefault="00885757" w:rsidP="00885757">
      <w:pPr>
        <w:pStyle w:val="af6"/>
        <w:keepNext/>
        <w:rPr>
          <w:rtl/>
        </w:rPr>
      </w:pPr>
      <w:bookmarkStart w:id="5203" w:name="ET_yor_5786_457"/>
      <w:r w:rsidRPr="00885757">
        <w:rPr>
          <w:rStyle w:val="TagStyle"/>
          <w:rtl/>
        </w:rPr>
        <w:t xml:space="preserve"> &lt;&lt; יור &gt;&gt; </w:t>
      </w:r>
      <w:r>
        <w:rPr>
          <w:rtl/>
        </w:rPr>
        <w:t>היו"ר אופיר כץ:</w:t>
      </w:r>
      <w:r w:rsidRPr="00885757">
        <w:rPr>
          <w:rStyle w:val="TagStyle"/>
          <w:rtl/>
        </w:rPr>
        <w:t xml:space="preserve"> &lt;&lt; יור &gt;&gt;</w:t>
      </w:r>
      <w:r w:rsidR="00707E81">
        <w:rPr>
          <w:rtl/>
        </w:rPr>
        <w:t xml:space="preserve"> </w:t>
      </w:r>
      <w:r>
        <w:rPr>
          <w:rtl/>
        </w:rPr>
        <w:t xml:space="preserve"> </w:t>
      </w:r>
      <w:bookmarkEnd w:id="5203"/>
    </w:p>
    <w:p w14:paraId="774BAD0D" w14:textId="77777777" w:rsidR="00885757" w:rsidRDefault="00885757" w:rsidP="00885757">
      <w:pPr>
        <w:pStyle w:val="KeepWithNext"/>
        <w:rPr>
          <w:rtl/>
          <w:lang w:eastAsia="he-IL"/>
        </w:rPr>
      </w:pPr>
    </w:p>
    <w:p w14:paraId="430D1C16" w14:textId="65A6E565" w:rsidR="00885757" w:rsidRDefault="00885757" w:rsidP="00885757">
      <w:pPr>
        <w:rPr>
          <w:rtl/>
          <w:lang w:eastAsia="he-IL"/>
        </w:rPr>
      </w:pPr>
      <w:bookmarkStart w:id="5204" w:name="_ETM_Q1_5487019"/>
      <w:bookmarkStart w:id="5205" w:name="_ETM_Q1_5487092"/>
      <w:bookmarkEnd w:id="5204"/>
      <w:bookmarkEnd w:id="5205"/>
      <w:r>
        <w:rPr>
          <w:rFonts w:hint="cs"/>
          <w:rtl/>
          <w:lang w:eastAsia="he-IL"/>
        </w:rPr>
        <w:t>נאור שירי קריאה שלישית, לצאת בבקשה.</w:t>
      </w:r>
      <w:bookmarkStart w:id="5206" w:name="_ETM_Q1_5487977"/>
      <w:bookmarkStart w:id="5207" w:name="_ETM_Q1_5483159"/>
      <w:bookmarkEnd w:id="5206"/>
      <w:bookmarkEnd w:id="5207"/>
    </w:p>
    <w:p w14:paraId="210327CA" w14:textId="77777777" w:rsidR="00F07B59" w:rsidRDefault="00F07B59" w:rsidP="00885757">
      <w:pPr>
        <w:rPr>
          <w:rtl/>
          <w:lang w:eastAsia="he-IL"/>
        </w:rPr>
      </w:pPr>
    </w:p>
    <w:p w14:paraId="34CFCA39" w14:textId="24EE8D85" w:rsidR="00F07B59" w:rsidRDefault="00F07B59" w:rsidP="00F07B59">
      <w:pPr>
        <w:pStyle w:val="a4"/>
        <w:keepNext/>
        <w:rPr>
          <w:rtl/>
        </w:rPr>
      </w:pPr>
      <w:bookmarkStart w:id="5208" w:name="ET_speaker_6361_458"/>
      <w:r w:rsidRPr="00F07B59">
        <w:rPr>
          <w:rStyle w:val="TagStyle"/>
          <w:rtl/>
        </w:rPr>
        <w:t xml:space="preserve"> &lt;&lt; דובר &gt;&gt; </w:t>
      </w:r>
      <w:r>
        <w:rPr>
          <w:rtl/>
        </w:rPr>
        <w:t>נאור שירי (יש עתיד):</w:t>
      </w:r>
      <w:r w:rsidRPr="00F07B59">
        <w:rPr>
          <w:rStyle w:val="TagStyle"/>
          <w:rtl/>
        </w:rPr>
        <w:t xml:space="preserve"> &lt;&lt; דובר &gt;&gt;</w:t>
      </w:r>
      <w:r w:rsidR="00707E81">
        <w:rPr>
          <w:rtl/>
        </w:rPr>
        <w:t xml:space="preserve"> </w:t>
      </w:r>
      <w:r>
        <w:rPr>
          <w:rtl/>
        </w:rPr>
        <w:t xml:space="preserve"> </w:t>
      </w:r>
      <w:bookmarkEnd w:id="5208"/>
    </w:p>
    <w:p w14:paraId="2F9B4C6F" w14:textId="2887B8D8" w:rsidR="00F07B59" w:rsidRDefault="00F07B59" w:rsidP="00F07B59">
      <w:pPr>
        <w:rPr>
          <w:rtl/>
          <w:lang w:eastAsia="he-IL"/>
        </w:rPr>
      </w:pPr>
      <w:bookmarkStart w:id="5209" w:name="_ETM_Q1_5479407"/>
      <w:bookmarkEnd w:id="5209"/>
    </w:p>
    <w:p w14:paraId="7AFEBDBE" w14:textId="10B604B3" w:rsidR="00F07B59" w:rsidRDefault="00F07B59" w:rsidP="00F07B59">
      <w:pPr>
        <w:rPr>
          <w:rtl/>
          <w:lang w:eastAsia="he-IL"/>
        </w:rPr>
      </w:pPr>
      <w:bookmarkStart w:id="5210" w:name="_ETM_Q1_5488992"/>
      <w:bookmarkStart w:id="5211" w:name="_ETM_Q1_5489161"/>
      <w:bookmarkEnd w:id="5210"/>
      <w:bookmarkEnd w:id="5211"/>
      <w:r>
        <w:rPr>
          <w:rFonts w:hint="cs"/>
          <w:rtl/>
          <w:lang w:eastAsia="he-IL"/>
        </w:rPr>
        <w:t xml:space="preserve">אדוני המלך, </w:t>
      </w:r>
      <w:bookmarkStart w:id="5212" w:name="_ETM_Q1_5490561"/>
      <w:bookmarkEnd w:id="5212"/>
      <w:r>
        <w:rPr>
          <w:rFonts w:hint="cs"/>
          <w:rtl/>
          <w:lang w:eastAsia="he-IL"/>
        </w:rPr>
        <w:t>אני יוצא באמת, יכולים לבקר אתכם.</w:t>
      </w:r>
      <w:bookmarkStart w:id="5213" w:name="_ETM_Q1_5494419"/>
      <w:bookmarkEnd w:id="5213"/>
    </w:p>
    <w:p w14:paraId="53288D4B" w14:textId="77777777" w:rsidR="00F07B59" w:rsidRDefault="00F07B59" w:rsidP="00F07B59">
      <w:pPr>
        <w:rPr>
          <w:rtl/>
          <w:lang w:eastAsia="he-IL"/>
        </w:rPr>
      </w:pPr>
    </w:p>
    <w:p w14:paraId="44979CD9" w14:textId="61EE3E65" w:rsidR="00F07B59" w:rsidRDefault="00F07B59" w:rsidP="00F07B59">
      <w:pPr>
        <w:pStyle w:val="a4"/>
        <w:keepNext/>
        <w:rPr>
          <w:rtl/>
        </w:rPr>
      </w:pPr>
      <w:bookmarkStart w:id="5214" w:name="_ETM_Q1_5494432"/>
      <w:bookmarkStart w:id="5215" w:name="_ETM_Q1_5494561"/>
      <w:bookmarkStart w:id="5216" w:name="_ETM_Q1_5489980"/>
      <w:bookmarkStart w:id="5217" w:name="_ETM_Q1_5492039"/>
      <w:bookmarkStart w:id="5218" w:name="ET_speaker_5787_459"/>
      <w:bookmarkEnd w:id="5214"/>
      <w:bookmarkEnd w:id="5215"/>
      <w:bookmarkEnd w:id="5216"/>
      <w:bookmarkEnd w:id="5217"/>
      <w:r w:rsidRPr="00F07B59">
        <w:rPr>
          <w:rStyle w:val="TagStyle"/>
          <w:rtl/>
        </w:rPr>
        <w:t xml:space="preserve"> &lt;&lt; דובר &gt;&gt; </w:t>
      </w:r>
      <w:r>
        <w:rPr>
          <w:rtl/>
        </w:rPr>
        <w:t>יוראי להב הרצנו (יש עתיד):</w:t>
      </w:r>
      <w:r w:rsidRPr="00F07B59">
        <w:rPr>
          <w:rStyle w:val="TagStyle"/>
          <w:rtl/>
        </w:rPr>
        <w:t xml:space="preserve"> &lt;&lt; דובר &gt;&gt;</w:t>
      </w:r>
      <w:r w:rsidR="00707E81">
        <w:rPr>
          <w:rtl/>
        </w:rPr>
        <w:t xml:space="preserve"> </w:t>
      </w:r>
      <w:r>
        <w:rPr>
          <w:rtl/>
        </w:rPr>
        <w:t xml:space="preserve"> </w:t>
      </w:r>
      <w:bookmarkEnd w:id="5218"/>
    </w:p>
    <w:p w14:paraId="1A583978" w14:textId="77777777" w:rsidR="00F07B59" w:rsidRDefault="00F07B59" w:rsidP="00F07B59">
      <w:pPr>
        <w:pStyle w:val="KeepWithNext"/>
        <w:rPr>
          <w:rtl/>
          <w:lang w:eastAsia="he-IL"/>
        </w:rPr>
      </w:pPr>
    </w:p>
    <w:p w14:paraId="050F235A" w14:textId="37180EBF" w:rsidR="00F07B59" w:rsidRDefault="00F07B59" w:rsidP="00F07B59">
      <w:pPr>
        <w:rPr>
          <w:rtl/>
          <w:lang w:eastAsia="he-IL"/>
        </w:rPr>
      </w:pPr>
      <w:bookmarkStart w:id="5219" w:name="_ETM_Q1_5493329"/>
      <w:bookmarkEnd w:id="5219"/>
      <w:r>
        <w:rPr>
          <w:rFonts w:hint="cs"/>
          <w:rtl/>
          <w:lang w:eastAsia="he-IL"/>
        </w:rPr>
        <w:t>א</w:t>
      </w:r>
      <w:bookmarkStart w:id="5220" w:name="_ETM_Q1_5493470"/>
      <w:bookmarkEnd w:id="5220"/>
      <w:r>
        <w:rPr>
          <w:rFonts w:hint="cs"/>
          <w:rtl/>
          <w:lang w:eastAsia="he-IL"/>
        </w:rPr>
        <w:t>ני יכול לשאול</w:t>
      </w:r>
      <w:r w:rsidR="00707E81">
        <w:rPr>
          <w:rFonts w:hint="cs"/>
          <w:rtl/>
          <w:lang w:eastAsia="he-IL"/>
        </w:rPr>
        <w:t xml:space="preserve"> </w:t>
      </w:r>
      <w:r>
        <w:rPr>
          <w:rFonts w:hint="cs"/>
          <w:rtl/>
          <w:lang w:eastAsia="he-IL"/>
        </w:rPr>
        <w:t xml:space="preserve">את </w:t>
      </w:r>
      <w:bookmarkStart w:id="5221" w:name="_ETM_Q1_5495631"/>
      <w:bookmarkEnd w:id="5221"/>
      <w:r>
        <w:rPr>
          <w:rFonts w:hint="cs"/>
          <w:rtl/>
          <w:lang w:eastAsia="he-IL"/>
        </w:rPr>
        <w:t>היועץ</w:t>
      </w:r>
      <w:bookmarkStart w:id="5222" w:name="_ETM_Q1_5492266"/>
      <w:bookmarkEnd w:id="5222"/>
      <w:r>
        <w:rPr>
          <w:rFonts w:hint="cs"/>
          <w:rtl/>
          <w:lang w:eastAsia="he-IL"/>
        </w:rPr>
        <w:t xml:space="preserve"> המשפטי?</w:t>
      </w:r>
    </w:p>
    <w:p w14:paraId="2F91B6F6" w14:textId="77777777" w:rsidR="00F07B59" w:rsidRDefault="00F07B59" w:rsidP="00F07B59">
      <w:pPr>
        <w:rPr>
          <w:rtl/>
          <w:lang w:eastAsia="he-IL"/>
        </w:rPr>
      </w:pPr>
      <w:bookmarkStart w:id="5223" w:name="_ETM_Q1_5493902"/>
      <w:bookmarkStart w:id="5224" w:name="_ETM_Q1_5494040"/>
      <w:bookmarkStart w:id="5225" w:name="_ETM_Q1_5489399"/>
      <w:bookmarkStart w:id="5226" w:name="_ETM_Q1_5489979"/>
      <w:bookmarkEnd w:id="5223"/>
      <w:bookmarkEnd w:id="5224"/>
      <w:bookmarkEnd w:id="5225"/>
      <w:bookmarkEnd w:id="5226"/>
    </w:p>
    <w:p w14:paraId="1364CBD1" w14:textId="159509EB" w:rsidR="00F07B59" w:rsidRDefault="00F07B59" w:rsidP="00F07B59">
      <w:pPr>
        <w:pStyle w:val="af6"/>
        <w:keepNext/>
        <w:rPr>
          <w:rtl/>
        </w:rPr>
      </w:pPr>
      <w:bookmarkStart w:id="5227" w:name="ET_yor_5786_460"/>
      <w:r w:rsidRPr="00F07B59">
        <w:rPr>
          <w:rStyle w:val="TagStyle"/>
          <w:rtl/>
        </w:rPr>
        <w:t xml:space="preserve"> &lt;&lt; יור &gt;&gt; </w:t>
      </w:r>
      <w:r>
        <w:rPr>
          <w:rtl/>
        </w:rPr>
        <w:t>היו"ר אופיר כץ:</w:t>
      </w:r>
      <w:r w:rsidRPr="00F07B59">
        <w:rPr>
          <w:rStyle w:val="TagStyle"/>
          <w:rtl/>
        </w:rPr>
        <w:t xml:space="preserve"> &lt;&lt; יור &gt;&gt;</w:t>
      </w:r>
      <w:r w:rsidR="00707E81">
        <w:rPr>
          <w:rtl/>
        </w:rPr>
        <w:t xml:space="preserve"> </w:t>
      </w:r>
      <w:r>
        <w:rPr>
          <w:rtl/>
        </w:rPr>
        <w:t xml:space="preserve"> </w:t>
      </w:r>
      <w:bookmarkEnd w:id="5227"/>
    </w:p>
    <w:p w14:paraId="1C7CE9DE" w14:textId="77777777" w:rsidR="00F07B59" w:rsidRDefault="00F07B59" w:rsidP="00F07B59">
      <w:pPr>
        <w:pStyle w:val="KeepWithNext"/>
        <w:rPr>
          <w:rtl/>
          <w:lang w:eastAsia="he-IL"/>
        </w:rPr>
      </w:pPr>
    </w:p>
    <w:p w14:paraId="42DC7277" w14:textId="5D0F50C6" w:rsidR="00F07B59" w:rsidRDefault="00F07B59" w:rsidP="00F07B59">
      <w:pPr>
        <w:rPr>
          <w:rtl/>
          <w:lang w:eastAsia="he-IL"/>
        </w:rPr>
      </w:pPr>
      <w:bookmarkStart w:id="5228" w:name="_ETM_Q1_5491116"/>
      <w:bookmarkEnd w:id="5228"/>
      <w:r>
        <w:rPr>
          <w:rFonts w:hint="cs"/>
          <w:rtl/>
          <w:lang w:eastAsia="he-IL"/>
        </w:rPr>
        <w:t>לא</w:t>
      </w:r>
      <w:bookmarkStart w:id="5229" w:name="_ETM_Q1_5491283"/>
      <w:bookmarkEnd w:id="5229"/>
      <w:r>
        <w:rPr>
          <w:rFonts w:hint="cs"/>
          <w:rtl/>
          <w:lang w:eastAsia="he-IL"/>
        </w:rPr>
        <w:t xml:space="preserve"> אתה לא יכול לשאול.</w:t>
      </w:r>
    </w:p>
    <w:p w14:paraId="0FF33544" w14:textId="77777777" w:rsidR="00F07B59" w:rsidRDefault="00F07B59" w:rsidP="00F07B59">
      <w:pPr>
        <w:rPr>
          <w:rtl/>
          <w:lang w:eastAsia="he-IL"/>
        </w:rPr>
      </w:pPr>
      <w:bookmarkStart w:id="5230" w:name="_ETM_Q1_5493386"/>
      <w:bookmarkStart w:id="5231" w:name="_ETM_Q1_5493496"/>
      <w:bookmarkStart w:id="5232" w:name="_ETM_Q1_5494925"/>
      <w:bookmarkEnd w:id="5230"/>
      <w:bookmarkEnd w:id="5231"/>
      <w:bookmarkEnd w:id="5232"/>
    </w:p>
    <w:p w14:paraId="7677B135" w14:textId="2B9C604C" w:rsidR="00F07B59" w:rsidRDefault="00F07B59" w:rsidP="00F07B59">
      <w:pPr>
        <w:pStyle w:val="a4"/>
        <w:keepNext/>
        <w:rPr>
          <w:rtl/>
        </w:rPr>
      </w:pPr>
      <w:bookmarkStart w:id="5233" w:name="ET_speaker_5787_461"/>
      <w:r w:rsidRPr="00F07B59">
        <w:rPr>
          <w:rStyle w:val="TagStyle"/>
          <w:rtl/>
        </w:rPr>
        <w:t xml:space="preserve"> &lt;&lt; דובר &gt;&gt; </w:t>
      </w:r>
      <w:r>
        <w:rPr>
          <w:rtl/>
        </w:rPr>
        <w:t>יוראי להב הרצנו (יש עתיד):</w:t>
      </w:r>
      <w:r w:rsidRPr="00F07B59">
        <w:rPr>
          <w:rStyle w:val="TagStyle"/>
          <w:rtl/>
        </w:rPr>
        <w:t xml:space="preserve"> &lt;&lt; דובר &gt;&gt;</w:t>
      </w:r>
      <w:r w:rsidR="00707E81">
        <w:rPr>
          <w:rtl/>
        </w:rPr>
        <w:t xml:space="preserve"> </w:t>
      </w:r>
      <w:r>
        <w:rPr>
          <w:rtl/>
        </w:rPr>
        <w:t xml:space="preserve"> </w:t>
      </w:r>
      <w:bookmarkEnd w:id="5233"/>
    </w:p>
    <w:p w14:paraId="4BAF4713" w14:textId="77777777" w:rsidR="00F07B59" w:rsidRDefault="00F07B59" w:rsidP="00F07B59">
      <w:pPr>
        <w:pStyle w:val="KeepWithNext"/>
        <w:rPr>
          <w:rtl/>
          <w:lang w:eastAsia="he-IL"/>
        </w:rPr>
      </w:pPr>
    </w:p>
    <w:p w14:paraId="3F6D45BF" w14:textId="565377D5" w:rsidR="00F07B59" w:rsidRDefault="00F07B59" w:rsidP="00F07B59">
      <w:pPr>
        <w:rPr>
          <w:rtl/>
          <w:lang w:eastAsia="he-IL"/>
        </w:rPr>
      </w:pPr>
      <w:bookmarkStart w:id="5234" w:name="_ETM_Q1_5496028"/>
      <w:bookmarkEnd w:id="5234"/>
      <w:r>
        <w:rPr>
          <w:rFonts w:hint="cs"/>
          <w:rtl/>
          <w:lang w:eastAsia="he-IL"/>
        </w:rPr>
        <w:t>מה</w:t>
      </w:r>
      <w:bookmarkStart w:id="5235" w:name="_ETM_Q1_5496150"/>
      <w:bookmarkEnd w:id="5235"/>
      <w:r>
        <w:rPr>
          <w:rFonts w:hint="cs"/>
          <w:rtl/>
          <w:lang w:eastAsia="he-IL"/>
        </w:rPr>
        <w:t xml:space="preserve"> זה אני לא יכול </w:t>
      </w:r>
      <w:bookmarkStart w:id="5236" w:name="_ETM_Q1_5498390"/>
      <w:bookmarkEnd w:id="5236"/>
      <w:r>
        <w:rPr>
          <w:rFonts w:hint="cs"/>
          <w:rtl/>
          <w:lang w:eastAsia="he-IL"/>
        </w:rPr>
        <w:t>לשאול?</w:t>
      </w:r>
    </w:p>
    <w:p w14:paraId="5175866C" w14:textId="77777777" w:rsidR="00F07B59" w:rsidRDefault="00F07B59" w:rsidP="00F07B59">
      <w:pPr>
        <w:rPr>
          <w:rtl/>
          <w:lang w:eastAsia="he-IL"/>
        </w:rPr>
      </w:pPr>
      <w:bookmarkStart w:id="5237" w:name="_ETM_Q1_5499640"/>
      <w:bookmarkStart w:id="5238" w:name="_ETM_Q1_5499815"/>
      <w:bookmarkStart w:id="5239" w:name="_ETM_Q1_5494885"/>
      <w:bookmarkStart w:id="5240" w:name="_ETM_Q1_5496426"/>
      <w:bookmarkEnd w:id="5237"/>
      <w:bookmarkEnd w:id="5238"/>
      <w:bookmarkEnd w:id="5239"/>
      <w:bookmarkEnd w:id="5240"/>
    </w:p>
    <w:p w14:paraId="757CB8B6" w14:textId="008E19D6" w:rsidR="00F07B59" w:rsidRDefault="00F07B59" w:rsidP="00F07B59">
      <w:pPr>
        <w:pStyle w:val="a4"/>
        <w:keepNext/>
        <w:rPr>
          <w:rtl/>
        </w:rPr>
      </w:pPr>
      <w:bookmarkStart w:id="5241" w:name="ET_speaker_6341_462"/>
      <w:r w:rsidRPr="00F07B59">
        <w:rPr>
          <w:rStyle w:val="TagStyle"/>
          <w:rtl/>
        </w:rPr>
        <w:t xml:space="preserve"> &lt;&lt; דובר &gt;&gt; </w:t>
      </w:r>
      <w:r>
        <w:rPr>
          <w:rtl/>
        </w:rPr>
        <w:t>דבי ביטון (יש עתיד):</w:t>
      </w:r>
      <w:r w:rsidRPr="00F07B59">
        <w:rPr>
          <w:rStyle w:val="TagStyle"/>
          <w:rtl/>
        </w:rPr>
        <w:t xml:space="preserve"> &lt;&lt; דובר &gt;&gt;</w:t>
      </w:r>
      <w:r w:rsidR="00707E81">
        <w:rPr>
          <w:rtl/>
        </w:rPr>
        <w:t xml:space="preserve"> </w:t>
      </w:r>
      <w:r>
        <w:rPr>
          <w:rtl/>
        </w:rPr>
        <w:t xml:space="preserve"> </w:t>
      </w:r>
      <w:bookmarkEnd w:id="5241"/>
    </w:p>
    <w:p w14:paraId="26F92828" w14:textId="77777777" w:rsidR="00F07B59" w:rsidRDefault="00F07B59" w:rsidP="00F07B59">
      <w:pPr>
        <w:pStyle w:val="KeepWithNext"/>
        <w:rPr>
          <w:rtl/>
          <w:lang w:eastAsia="he-IL"/>
        </w:rPr>
      </w:pPr>
    </w:p>
    <w:p w14:paraId="0A8368B2" w14:textId="461FB4C3" w:rsidR="00F07B59" w:rsidRDefault="00F07B59" w:rsidP="00F07B59">
      <w:pPr>
        <w:rPr>
          <w:rtl/>
          <w:lang w:eastAsia="he-IL"/>
        </w:rPr>
      </w:pPr>
      <w:bookmarkStart w:id="5242" w:name="_ETM_Q1_5497521"/>
      <w:bookmarkStart w:id="5243" w:name="_ETM_Q1_5497587"/>
      <w:bookmarkStart w:id="5244" w:name="_ETM_Q1_5492699"/>
      <w:bookmarkEnd w:id="5242"/>
      <w:bookmarkEnd w:id="5243"/>
      <w:bookmarkEnd w:id="5244"/>
      <w:r>
        <w:rPr>
          <w:rFonts w:hint="cs"/>
          <w:rtl/>
          <w:lang w:eastAsia="he-IL"/>
        </w:rPr>
        <w:t>אבל אופיר, למה הוא לא יכול להגיד.</w:t>
      </w:r>
    </w:p>
    <w:p w14:paraId="75CF64D3" w14:textId="77777777" w:rsidR="00F07B59" w:rsidRDefault="00F07B59" w:rsidP="00F07B59">
      <w:pPr>
        <w:rPr>
          <w:rtl/>
          <w:lang w:eastAsia="he-IL"/>
        </w:rPr>
      </w:pPr>
      <w:bookmarkStart w:id="5245" w:name="_ETM_Q1_5489911"/>
      <w:bookmarkStart w:id="5246" w:name="_ETM_Q1_5484960"/>
      <w:bookmarkStart w:id="5247" w:name="_ETM_Q1_5487167"/>
      <w:bookmarkEnd w:id="5245"/>
      <w:bookmarkEnd w:id="5246"/>
      <w:bookmarkEnd w:id="5247"/>
    </w:p>
    <w:p w14:paraId="4FA94E19" w14:textId="5ADBEC1F" w:rsidR="00F07B59" w:rsidRDefault="00F07B59" w:rsidP="00F07B59">
      <w:pPr>
        <w:pStyle w:val="af6"/>
        <w:keepNext/>
        <w:rPr>
          <w:rtl/>
        </w:rPr>
      </w:pPr>
      <w:bookmarkStart w:id="5248" w:name="ET_yor_5786_463"/>
      <w:r w:rsidRPr="00F07B59">
        <w:rPr>
          <w:rStyle w:val="TagStyle"/>
          <w:rtl/>
        </w:rPr>
        <w:t xml:space="preserve"> &lt;&lt; יור &gt;&gt; </w:t>
      </w:r>
      <w:r>
        <w:rPr>
          <w:rtl/>
        </w:rPr>
        <w:t>היו"ר אופיר כץ:</w:t>
      </w:r>
      <w:r w:rsidRPr="00F07B59">
        <w:rPr>
          <w:rStyle w:val="TagStyle"/>
          <w:rtl/>
        </w:rPr>
        <w:t xml:space="preserve"> &lt;&lt; יור &gt;&gt;</w:t>
      </w:r>
      <w:r w:rsidR="00707E81">
        <w:rPr>
          <w:rtl/>
        </w:rPr>
        <w:t xml:space="preserve"> </w:t>
      </w:r>
      <w:r>
        <w:rPr>
          <w:rtl/>
        </w:rPr>
        <w:t xml:space="preserve"> </w:t>
      </w:r>
      <w:bookmarkEnd w:id="5248"/>
    </w:p>
    <w:p w14:paraId="3AF9754F" w14:textId="77777777" w:rsidR="00F07B59" w:rsidRDefault="00F07B59" w:rsidP="00F07B59">
      <w:pPr>
        <w:pStyle w:val="KeepWithNext"/>
        <w:rPr>
          <w:rtl/>
          <w:lang w:eastAsia="he-IL"/>
        </w:rPr>
      </w:pPr>
    </w:p>
    <w:p w14:paraId="2B6A2CF6" w14:textId="0330C2E6" w:rsidR="00F07B59" w:rsidRDefault="00F07B59" w:rsidP="00F07B59">
      <w:pPr>
        <w:rPr>
          <w:rtl/>
          <w:lang w:eastAsia="he-IL"/>
        </w:rPr>
      </w:pPr>
      <w:bookmarkStart w:id="5249" w:name="_ETM_Q1_5488550"/>
      <w:bookmarkStart w:id="5250" w:name="_ETM_Q1_5488716"/>
      <w:bookmarkEnd w:id="5249"/>
      <w:bookmarkEnd w:id="5250"/>
      <w:r>
        <w:rPr>
          <w:rFonts w:hint="cs"/>
          <w:rtl/>
          <w:lang w:eastAsia="he-IL"/>
        </w:rPr>
        <w:t>כי אני קובע את סדר הדיון, ועכשיו</w:t>
      </w:r>
      <w:bookmarkStart w:id="5251" w:name="_ETM_Q1_5496093"/>
      <w:bookmarkEnd w:id="5251"/>
      <w:r>
        <w:rPr>
          <w:rFonts w:hint="cs"/>
          <w:rtl/>
          <w:lang w:eastAsia="he-IL"/>
        </w:rPr>
        <w:t xml:space="preserve"> י</w:t>
      </w:r>
      <w:bookmarkStart w:id="5252" w:name="_ETM_Q1_5496322"/>
      <w:bookmarkEnd w:id="5252"/>
      <w:r>
        <w:rPr>
          <w:rFonts w:hint="cs"/>
          <w:rtl/>
          <w:lang w:eastAsia="he-IL"/>
        </w:rPr>
        <w:t>דבר עו"ד לב ארי היועץ המשפטי של הוועדה.</w:t>
      </w:r>
    </w:p>
    <w:p w14:paraId="6176892B" w14:textId="77777777" w:rsidR="00F07B59" w:rsidRDefault="00F07B59" w:rsidP="00F07B59">
      <w:pPr>
        <w:rPr>
          <w:rtl/>
          <w:lang w:eastAsia="he-IL"/>
        </w:rPr>
      </w:pPr>
      <w:bookmarkStart w:id="5253" w:name="_ETM_Q1_5501583"/>
      <w:bookmarkStart w:id="5254" w:name="_ETM_Q1_5501771"/>
      <w:bookmarkStart w:id="5255" w:name="_ETM_Q1_5497711"/>
      <w:bookmarkStart w:id="5256" w:name="_ETM_Q1_5498702"/>
      <w:bookmarkEnd w:id="5253"/>
      <w:bookmarkEnd w:id="5254"/>
      <w:bookmarkEnd w:id="5255"/>
      <w:bookmarkEnd w:id="5256"/>
    </w:p>
    <w:p w14:paraId="10003EF4" w14:textId="706A6639" w:rsidR="00F07B59" w:rsidRDefault="00F07B59" w:rsidP="00F07B59">
      <w:pPr>
        <w:pStyle w:val="a4"/>
        <w:keepNext/>
        <w:rPr>
          <w:rtl/>
        </w:rPr>
      </w:pPr>
      <w:bookmarkStart w:id="5257" w:name="ET_speaker_5787_464"/>
      <w:r w:rsidRPr="00F07B59">
        <w:rPr>
          <w:rStyle w:val="TagStyle"/>
          <w:rtl/>
        </w:rPr>
        <w:t xml:space="preserve"> &lt;&lt; דובר &gt;&gt; </w:t>
      </w:r>
      <w:r>
        <w:rPr>
          <w:rtl/>
        </w:rPr>
        <w:t>יוראי להב הרצנו (יש עתיד):</w:t>
      </w:r>
      <w:r w:rsidRPr="00F07B59">
        <w:rPr>
          <w:rStyle w:val="TagStyle"/>
          <w:rtl/>
        </w:rPr>
        <w:t xml:space="preserve"> &lt;&lt; דובר &gt;&gt;</w:t>
      </w:r>
      <w:r w:rsidR="00707E81">
        <w:rPr>
          <w:rtl/>
        </w:rPr>
        <w:t xml:space="preserve"> </w:t>
      </w:r>
      <w:r>
        <w:rPr>
          <w:rtl/>
        </w:rPr>
        <w:t xml:space="preserve"> </w:t>
      </w:r>
      <w:bookmarkEnd w:id="5257"/>
    </w:p>
    <w:p w14:paraId="5D8D4AC6" w14:textId="77777777" w:rsidR="00F07B59" w:rsidRDefault="00F07B59" w:rsidP="00F07B59">
      <w:pPr>
        <w:pStyle w:val="KeepWithNext"/>
        <w:rPr>
          <w:rtl/>
          <w:lang w:eastAsia="he-IL"/>
        </w:rPr>
      </w:pPr>
    </w:p>
    <w:p w14:paraId="3B76E30A" w14:textId="02C167D2" w:rsidR="00F07B59" w:rsidRDefault="00F07B59" w:rsidP="00F07B59">
      <w:pPr>
        <w:rPr>
          <w:rtl/>
          <w:lang w:eastAsia="he-IL"/>
        </w:rPr>
      </w:pPr>
      <w:bookmarkStart w:id="5258" w:name="_ETM_Q1_5500264"/>
      <w:bookmarkEnd w:id="5258"/>
      <w:r>
        <w:rPr>
          <w:rFonts w:hint="cs"/>
          <w:rtl/>
          <w:lang w:eastAsia="he-IL"/>
        </w:rPr>
        <w:t>ל</w:t>
      </w:r>
      <w:bookmarkStart w:id="5259" w:name="_ETM_Q1_5500443"/>
      <w:bookmarkEnd w:id="5259"/>
      <w:r>
        <w:rPr>
          <w:rFonts w:hint="cs"/>
          <w:rtl/>
          <w:lang w:eastAsia="he-IL"/>
        </w:rPr>
        <w:t xml:space="preserve">א יתאפשר לנו </w:t>
      </w:r>
      <w:bookmarkStart w:id="5260" w:name="_ETM_Q1_5501934"/>
      <w:bookmarkEnd w:id="5260"/>
      <w:r>
        <w:rPr>
          <w:rFonts w:hint="cs"/>
          <w:rtl/>
          <w:lang w:eastAsia="he-IL"/>
        </w:rPr>
        <w:t>לשאול?</w:t>
      </w:r>
      <w:bookmarkStart w:id="5261" w:name="_ETM_Q1_5503928"/>
      <w:bookmarkEnd w:id="5261"/>
    </w:p>
    <w:p w14:paraId="4AA42182" w14:textId="77777777" w:rsidR="00F07B59" w:rsidRDefault="00F07B59" w:rsidP="00F07B59">
      <w:pPr>
        <w:rPr>
          <w:rtl/>
          <w:lang w:eastAsia="he-IL"/>
        </w:rPr>
      </w:pPr>
      <w:bookmarkStart w:id="5262" w:name="_ETM_Q1_5504358"/>
      <w:bookmarkStart w:id="5263" w:name="_ETM_Q1_5499397"/>
      <w:bookmarkStart w:id="5264" w:name="_ETM_Q1_5500424"/>
      <w:bookmarkEnd w:id="5262"/>
      <w:bookmarkEnd w:id="5263"/>
      <w:bookmarkEnd w:id="5264"/>
    </w:p>
    <w:p w14:paraId="291FE26B" w14:textId="58D975DE" w:rsidR="00F07B59" w:rsidRDefault="00F07B59" w:rsidP="00F07B59">
      <w:pPr>
        <w:pStyle w:val="af6"/>
        <w:keepNext/>
        <w:rPr>
          <w:rtl/>
        </w:rPr>
      </w:pPr>
      <w:bookmarkStart w:id="5265" w:name="ET_yor_5786_465"/>
      <w:r w:rsidRPr="00F07B59">
        <w:rPr>
          <w:rStyle w:val="TagStyle"/>
          <w:rtl/>
        </w:rPr>
        <w:t xml:space="preserve"> &lt;&lt; יור &gt;&gt; </w:t>
      </w:r>
      <w:r>
        <w:rPr>
          <w:rtl/>
        </w:rPr>
        <w:t>היו"ר אופיר כץ:</w:t>
      </w:r>
      <w:r w:rsidRPr="00F07B59">
        <w:rPr>
          <w:rStyle w:val="TagStyle"/>
          <w:rtl/>
        </w:rPr>
        <w:t xml:space="preserve"> &lt;&lt; יור &gt;&gt;</w:t>
      </w:r>
      <w:r w:rsidR="00707E81">
        <w:rPr>
          <w:rtl/>
        </w:rPr>
        <w:t xml:space="preserve"> </w:t>
      </w:r>
      <w:r>
        <w:rPr>
          <w:rtl/>
        </w:rPr>
        <w:t xml:space="preserve"> </w:t>
      </w:r>
      <w:bookmarkEnd w:id="5265"/>
    </w:p>
    <w:p w14:paraId="3A135E15" w14:textId="77777777" w:rsidR="00F07B59" w:rsidRDefault="00F07B59" w:rsidP="00F07B59">
      <w:pPr>
        <w:pStyle w:val="KeepWithNext"/>
        <w:rPr>
          <w:rtl/>
          <w:lang w:eastAsia="he-IL"/>
        </w:rPr>
      </w:pPr>
    </w:p>
    <w:p w14:paraId="34FA4DA8" w14:textId="110056C6" w:rsidR="00F07B59" w:rsidRDefault="00F07B59" w:rsidP="00F07B59">
      <w:pPr>
        <w:rPr>
          <w:rtl/>
          <w:lang w:eastAsia="he-IL"/>
        </w:rPr>
      </w:pPr>
      <w:bookmarkStart w:id="5266" w:name="_ETM_Q1_5502147"/>
      <w:bookmarkStart w:id="5267" w:name="_ETM_Q1_5502292"/>
      <w:bookmarkEnd w:id="5266"/>
      <w:bookmarkEnd w:id="5267"/>
      <w:r>
        <w:rPr>
          <w:rFonts w:hint="cs"/>
          <w:rtl/>
          <w:lang w:eastAsia="he-IL"/>
        </w:rPr>
        <w:t>לאחר מכן אני אאפשר לגיל לימון אם ירצה, בבקשה אייל.</w:t>
      </w:r>
    </w:p>
    <w:p w14:paraId="03738446" w14:textId="77777777" w:rsidR="00F07B59" w:rsidRDefault="00F07B59" w:rsidP="00F07B59">
      <w:pPr>
        <w:rPr>
          <w:rtl/>
          <w:lang w:eastAsia="he-IL"/>
        </w:rPr>
      </w:pPr>
      <w:bookmarkStart w:id="5268" w:name="_ETM_Q1_5508893"/>
      <w:bookmarkStart w:id="5269" w:name="_ETM_Q1_5509207"/>
      <w:bookmarkStart w:id="5270" w:name="_ETM_Q1_5504304"/>
      <w:bookmarkEnd w:id="5268"/>
      <w:bookmarkEnd w:id="5269"/>
      <w:bookmarkEnd w:id="5270"/>
    </w:p>
    <w:p w14:paraId="5CCEB65E" w14:textId="00A31096" w:rsidR="00F07B59" w:rsidRDefault="00F07B59" w:rsidP="00F07B59">
      <w:pPr>
        <w:pStyle w:val="a4"/>
        <w:keepNext/>
        <w:rPr>
          <w:rtl/>
        </w:rPr>
      </w:pPr>
      <w:bookmarkStart w:id="5271" w:name="ET_speaker_5787_466"/>
      <w:r w:rsidRPr="00F07B59">
        <w:rPr>
          <w:rStyle w:val="TagStyle"/>
          <w:rtl/>
        </w:rPr>
        <w:t xml:space="preserve"> &lt;&lt; דובר &gt;&gt; </w:t>
      </w:r>
      <w:r>
        <w:rPr>
          <w:rtl/>
        </w:rPr>
        <w:t>יוראי להב הרצנו (יש עתיד):</w:t>
      </w:r>
      <w:r w:rsidRPr="00F07B59">
        <w:rPr>
          <w:rStyle w:val="TagStyle"/>
          <w:rtl/>
        </w:rPr>
        <w:t xml:space="preserve"> &lt;&lt; דובר &gt;&gt;</w:t>
      </w:r>
      <w:r w:rsidR="00707E81">
        <w:rPr>
          <w:rtl/>
        </w:rPr>
        <w:t xml:space="preserve"> </w:t>
      </w:r>
      <w:r>
        <w:rPr>
          <w:rtl/>
        </w:rPr>
        <w:t xml:space="preserve"> </w:t>
      </w:r>
      <w:bookmarkEnd w:id="5271"/>
    </w:p>
    <w:p w14:paraId="7759B07F" w14:textId="77777777" w:rsidR="00F07B59" w:rsidRDefault="00F07B59" w:rsidP="00F07B59">
      <w:pPr>
        <w:pStyle w:val="KeepWithNext"/>
        <w:rPr>
          <w:rtl/>
          <w:lang w:eastAsia="he-IL"/>
        </w:rPr>
      </w:pPr>
    </w:p>
    <w:p w14:paraId="729D6C95" w14:textId="4E6D245C" w:rsidR="00F07B59" w:rsidRDefault="00F07B59" w:rsidP="00F07B59">
      <w:pPr>
        <w:rPr>
          <w:rtl/>
          <w:lang w:eastAsia="he-IL"/>
        </w:rPr>
      </w:pPr>
      <w:bookmarkStart w:id="5272" w:name="_ETM_Q1_5507048"/>
      <w:bookmarkEnd w:id="5272"/>
      <w:r>
        <w:rPr>
          <w:rFonts w:hint="cs"/>
          <w:rtl/>
          <w:lang w:eastAsia="he-IL"/>
        </w:rPr>
        <w:t>ל</w:t>
      </w:r>
      <w:bookmarkStart w:id="5273" w:name="_ETM_Q1_5507199"/>
      <w:bookmarkEnd w:id="5273"/>
      <w:r>
        <w:rPr>
          <w:rFonts w:hint="cs"/>
          <w:rtl/>
          <w:lang w:eastAsia="he-IL"/>
        </w:rPr>
        <w:t>א</w:t>
      </w:r>
      <w:bookmarkStart w:id="5274" w:name="_ETM_Q1_5507428"/>
      <w:bookmarkEnd w:id="5274"/>
      <w:r>
        <w:rPr>
          <w:rFonts w:hint="cs"/>
          <w:rtl/>
          <w:lang w:eastAsia="he-IL"/>
        </w:rPr>
        <w:t xml:space="preserve"> יתאפשר לנו לשאול את היועץ</w:t>
      </w:r>
      <w:bookmarkStart w:id="5275" w:name="_ETM_Q1_5505598"/>
      <w:bookmarkEnd w:id="5275"/>
      <w:r>
        <w:rPr>
          <w:rFonts w:hint="cs"/>
          <w:rtl/>
          <w:lang w:eastAsia="he-IL"/>
        </w:rPr>
        <w:t xml:space="preserve"> המשפטי שאלות?</w:t>
      </w:r>
    </w:p>
    <w:p w14:paraId="6D96DCD1" w14:textId="77777777" w:rsidR="00F07B59" w:rsidRDefault="00F07B59" w:rsidP="00F07B59">
      <w:pPr>
        <w:rPr>
          <w:rtl/>
          <w:lang w:eastAsia="he-IL"/>
        </w:rPr>
      </w:pPr>
      <w:bookmarkStart w:id="5276" w:name="_ETM_Q1_5507539"/>
      <w:bookmarkEnd w:id="5276"/>
    </w:p>
    <w:p w14:paraId="1C2E0138" w14:textId="49E7B9C7" w:rsidR="00F07B59" w:rsidRDefault="00F07B59" w:rsidP="00F07B59">
      <w:pPr>
        <w:pStyle w:val="af6"/>
        <w:keepNext/>
        <w:rPr>
          <w:rtl/>
        </w:rPr>
      </w:pPr>
      <w:bookmarkStart w:id="5277" w:name="ET_yor_5786_467"/>
      <w:r w:rsidRPr="00F07B59">
        <w:rPr>
          <w:rStyle w:val="TagStyle"/>
          <w:rtl/>
        </w:rPr>
        <w:t xml:space="preserve"> &lt;&lt; יור &gt;&gt; </w:t>
      </w:r>
      <w:r>
        <w:rPr>
          <w:rtl/>
        </w:rPr>
        <w:t>היו"ר אופיר כץ:</w:t>
      </w:r>
      <w:r w:rsidRPr="00F07B59">
        <w:rPr>
          <w:rStyle w:val="TagStyle"/>
          <w:rtl/>
        </w:rPr>
        <w:t xml:space="preserve"> &lt;&lt; יור &gt;&gt;</w:t>
      </w:r>
      <w:r w:rsidR="00707E81">
        <w:rPr>
          <w:rtl/>
        </w:rPr>
        <w:t xml:space="preserve"> </w:t>
      </w:r>
      <w:r>
        <w:rPr>
          <w:rtl/>
        </w:rPr>
        <w:t xml:space="preserve"> </w:t>
      </w:r>
      <w:bookmarkEnd w:id="5277"/>
    </w:p>
    <w:p w14:paraId="037FEF2B" w14:textId="77777777" w:rsidR="00F07B59" w:rsidRDefault="00F07B59" w:rsidP="00F07B59">
      <w:pPr>
        <w:pStyle w:val="KeepWithNext"/>
        <w:rPr>
          <w:rtl/>
          <w:lang w:eastAsia="he-IL"/>
        </w:rPr>
      </w:pPr>
    </w:p>
    <w:p w14:paraId="71AC1B60" w14:textId="5562E6C9" w:rsidR="00F07B59" w:rsidRDefault="00F07B59" w:rsidP="00F07B59">
      <w:pPr>
        <w:rPr>
          <w:rtl/>
          <w:lang w:eastAsia="he-IL"/>
        </w:rPr>
      </w:pPr>
      <w:bookmarkStart w:id="5278" w:name="_ETM_Q1_5510043"/>
      <w:bookmarkEnd w:id="5278"/>
      <w:r>
        <w:rPr>
          <w:rFonts w:hint="cs"/>
          <w:rtl/>
          <w:lang w:eastAsia="he-IL"/>
        </w:rPr>
        <w:t>הי</w:t>
      </w:r>
      <w:bookmarkStart w:id="5279" w:name="_ETM_Q1_5510270"/>
      <w:bookmarkEnd w:id="5279"/>
      <w:r>
        <w:rPr>
          <w:rFonts w:hint="cs"/>
          <w:rtl/>
          <w:lang w:eastAsia="he-IL"/>
        </w:rPr>
        <w:t xml:space="preserve">ה לך זמן דיבור, </w:t>
      </w:r>
      <w:bookmarkStart w:id="5280" w:name="_ETM_Q1_5511820"/>
      <w:bookmarkEnd w:id="5280"/>
      <w:r>
        <w:rPr>
          <w:rFonts w:hint="cs"/>
          <w:rtl/>
          <w:lang w:eastAsia="he-IL"/>
        </w:rPr>
        <w:t>למה לא שאלת?</w:t>
      </w:r>
      <w:bookmarkStart w:id="5281" w:name="_ETM_Q1_5509201"/>
      <w:bookmarkEnd w:id="5281"/>
    </w:p>
    <w:p w14:paraId="3A4DACDC" w14:textId="77777777" w:rsidR="00F07B59" w:rsidRDefault="00F07B59" w:rsidP="00F07B59">
      <w:pPr>
        <w:rPr>
          <w:rtl/>
          <w:lang w:eastAsia="he-IL"/>
        </w:rPr>
      </w:pPr>
      <w:bookmarkStart w:id="5282" w:name="_ETM_Q1_5509590"/>
      <w:bookmarkStart w:id="5283" w:name="_ETM_Q1_5509999"/>
      <w:bookmarkEnd w:id="5282"/>
      <w:bookmarkEnd w:id="5283"/>
    </w:p>
    <w:p w14:paraId="3C093549" w14:textId="1B89B574" w:rsidR="00F07B59" w:rsidRDefault="00F07B59" w:rsidP="00F07B59">
      <w:pPr>
        <w:pStyle w:val="a4"/>
        <w:keepNext/>
        <w:rPr>
          <w:rtl/>
        </w:rPr>
      </w:pPr>
      <w:bookmarkStart w:id="5284" w:name="ET_speaker_5787_468"/>
      <w:r w:rsidRPr="00F07B59">
        <w:rPr>
          <w:rStyle w:val="TagStyle"/>
          <w:rtl/>
        </w:rPr>
        <w:t xml:space="preserve"> &lt;&lt; דובר &gt;&gt; </w:t>
      </w:r>
      <w:r>
        <w:rPr>
          <w:rtl/>
        </w:rPr>
        <w:t>יוראי להב הרצנו (יש עתיד):</w:t>
      </w:r>
      <w:r w:rsidRPr="00F07B59">
        <w:rPr>
          <w:rStyle w:val="TagStyle"/>
          <w:rtl/>
        </w:rPr>
        <w:t xml:space="preserve"> &lt;&lt; דובר &gt;&gt;</w:t>
      </w:r>
      <w:r w:rsidR="00707E81">
        <w:rPr>
          <w:rtl/>
        </w:rPr>
        <w:t xml:space="preserve"> </w:t>
      </w:r>
      <w:r>
        <w:rPr>
          <w:rtl/>
        </w:rPr>
        <w:t xml:space="preserve"> </w:t>
      </w:r>
      <w:bookmarkEnd w:id="5284"/>
    </w:p>
    <w:p w14:paraId="28641230" w14:textId="77777777" w:rsidR="00F07B59" w:rsidRDefault="00F07B59" w:rsidP="00F07B59">
      <w:pPr>
        <w:pStyle w:val="KeepWithNext"/>
        <w:rPr>
          <w:rtl/>
          <w:lang w:eastAsia="he-IL"/>
        </w:rPr>
      </w:pPr>
    </w:p>
    <w:p w14:paraId="2D0126AE" w14:textId="7E9F29C6" w:rsidR="00F07B59" w:rsidRDefault="00F07B59" w:rsidP="00F07B59">
      <w:pPr>
        <w:rPr>
          <w:rtl/>
          <w:lang w:eastAsia="he-IL"/>
        </w:rPr>
      </w:pPr>
      <w:r>
        <w:rPr>
          <w:rFonts w:hint="cs"/>
          <w:rtl/>
          <w:lang w:eastAsia="he-IL"/>
        </w:rPr>
        <w:t>כ</w:t>
      </w:r>
      <w:bookmarkStart w:id="5285" w:name="_ETM_Q1_5512139"/>
      <w:bookmarkEnd w:id="5285"/>
      <w:r>
        <w:rPr>
          <w:rFonts w:hint="cs"/>
          <w:rtl/>
          <w:lang w:eastAsia="he-IL"/>
        </w:rPr>
        <w:t xml:space="preserve">י </w:t>
      </w:r>
      <w:bookmarkStart w:id="5286" w:name="_ETM_Q1_5512341"/>
      <w:bookmarkEnd w:id="5286"/>
      <w:r>
        <w:rPr>
          <w:rFonts w:hint="cs"/>
          <w:rtl/>
          <w:lang w:eastAsia="he-IL"/>
        </w:rPr>
        <w:t xml:space="preserve">אני רוצה לשאול אפרופו </w:t>
      </w:r>
      <w:bookmarkStart w:id="5287" w:name="_ETM_Q1_5511237"/>
      <w:bookmarkEnd w:id="5287"/>
      <w:r>
        <w:rPr>
          <w:rFonts w:hint="cs"/>
          <w:rtl/>
          <w:lang w:eastAsia="he-IL"/>
        </w:rPr>
        <w:t>הדברים של חבר</w:t>
      </w:r>
      <w:bookmarkStart w:id="5288" w:name="_ETM_Q1_5513865"/>
      <w:bookmarkEnd w:id="5288"/>
      <w:r>
        <w:rPr>
          <w:rFonts w:hint="cs"/>
          <w:rtl/>
          <w:lang w:eastAsia="he-IL"/>
        </w:rPr>
        <w:t xml:space="preserve"> הכנסת ארבל.</w:t>
      </w:r>
      <w:bookmarkStart w:id="5289" w:name="_ETM_Q1_5515338"/>
      <w:bookmarkStart w:id="5290" w:name="_ETM_Q1_5516739"/>
      <w:bookmarkStart w:id="5291" w:name="_ETM_Q1_5511976"/>
      <w:bookmarkStart w:id="5292" w:name="_ETM_Q1_5512210"/>
      <w:bookmarkEnd w:id="5289"/>
      <w:bookmarkEnd w:id="5290"/>
      <w:bookmarkEnd w:id="5291"/>
      <w:bookmarkEnd w:id="5292"/>
    </w:p>
    <w:p w14:paraId="1B26D1F0" w14:textId="77777777" w:rsidR="00F07B59" w:rsidRDefault="00F07B59" w:rsidP="00F07B59">
      <w:pPr>
        <w:rPr>
          <w:rtl/>
          <w:lang w:eastAsia="he-IL"/>
        </w:rPr>
      </w:pPr>
      <w:bookmarkStart w:id="5293" w:name="_ETM_Q1_5512474"/>
      <w:bookmarkEnd w:id="5293"/>
    </w:p>
    <w:p w14:paraId="1D306DEF" w14:textId="5306F778" w:rsidR="00F07B59" w:rsidRDefault="00F07B59" w:rsidP="00F07B59">
      <w:pPr>
        <w:pStyle w:val="a4"/>
        <w:keepNext/>
        <w:rPr>
          <w:rtl/>
        </w:rPr>
      </w:pPr>
      <w:bookmarkStart w:id="5294" w:name="ET_speaker_6361_469"/>
      <w:r w:rsidRPr="00F07B59">
        <w:rPr>
          <w:rStyle w:val="TagStyle"/>
          <w:rtl/>
        </w:rPr>
        <w:t xml:space="preserve"> &lt;&lt; דובר &gt;&gt; </w:t>
      </w:r>
      <w:r>
        <w:rPr>
          <w:rtl/>
        </w:rPr>
        <w:t>נאור שירי (יש עתיד):</w:t>
      </w:r>
      <w:r w:rsidRPr="00F07B59">
        <w:rPr>
          <w:rStyle w:val="TagStyle"/>
          <w:rtl/>
        </w:rPr>
        <w:t xml:space="preserve"> &lt;&lt; דובר &gt;&gt;</w:t>
      </w:r>
      <w:r w:rsidR="00707E81">
        <w:rPr>
          <w:rtl/>
        </w:rPr>
        <w:t xml:space="preserve"> </w:t>
      </w:r>
      <w:r>
        <w:rPr>
          <w:rtl/>
        </w:rPr>
        <w:t xml:space="preserve"> </w:t>
      </w:r>
      <w:bookmarkEnd w:id="5294"/>
    </w:p>
    <w:p w14:paraId="2BF81E7A" w14:textId="77777777" w:rsidR="00F07B59" w:rsidRDefault="00F07B59" w:rsidP="00F07B59">
      <w:pPr>
        <w:pStyle w:val="KeepWithNext"/>
        <w:rPr>
          <w:rtl/>
          <w:lang w:eastAsia="he-IL"/>
        </w:rPr>
      </w:pPr>
    </w:p>
    <w:p w14:paraId="16CDF0FE" w14:textId="48D29231" w:rsidR="00F07B59" w:rsidRDefault="00F07B59" w:rsidP="00F07B59">
      <w:pPr>
        <w:rPr>
          <w:rtl/>
          <w:lang w:eastAsia="he-IL"/>
        </w:rPr>
      </w:pPr>
      <w:bookmarkStart w:id="5295" w:name="_ETM_Q1_5514614"/>
      <w:bookmarkStart w:id="5296" w:name="_ETM_Q1_5514787"/>
      <w:bookmarkEnd w:id="5295"/>
      <w:bookmarkEnd w:id="5296"/>
      <w:r>
        <w:rPr>
          <w:rFonts w:hint="cs"/>
          <w:rtl/>
          <w:lang w:eastAsia="he-IL"/>
        </w:rPr>
        <w:t xml:space="preserve">אופיר רק שאלה, אני שאלתי אותו שאלה, אני לא </w:t>
      </w:r>
      <w:bookmarkStart w:id="5297" w:name="_ETM_Q1_5519037"/>
      <w:bookmarkEnd w:id="5297"/>
      <w:r>
        <w:rPr>
          <w:rFonts w:hint="cs"/>
          <w:rtl/>
          <w:lang w:eastAsia="he-IL"/>
        </w:rPr>
        <w:t>אשמע את התשובה כי הוצאת אותי.</w:t>
      </w:r>
    </w:p>
    <w:p w14:paraId="08D9EF8C" w14:textId="77777777" w:rsidR="00F07B59" w:rsidRDefault="00F07B59" w:rsidP="00F07B59">
      <w:pPr>
        <w:rPr>
          <w:rtl/>
          <w:lang w:eastAsia="he-IL"/>
        </w:rPr>
      </w:pPr>
      <w:bookmarkStart w:id="5298" w:name="_ETM_Q1_5522821"/>
      <w:bookmarkStart w:id="5299" w:name="_ETM_Q1_5523042"/>
      <w:bookmarkStart w:id="5300" w:name="_ETM_Q1_5523860"/>
      <w:bookmarkEnd w:id="5298"/>
      <w:bookmarkEnd w:id="5299"/>
      <w:bookmarkEnd w:id="5300"/>
    </w:p>
    <w:p w14:paraId="205D6A8B" w14:textId="46521124" w:rsidR="00F07B59" w:rsidRDefault="00F07B59" w:rsidP="00F07B59">
      <w:pPr>
        <w:pStyle w:val="af6"/>
        <w:keepNext/>
        <w:rPr>
          <w:rtl/>
        </w:rPr>
      </w:pPr>
      <w:bookmarkStart w:id="5301" w:name="ET_yor_5786_470"/>
      <w:r w:rsidRPr="00F07B59">
        <w:rPr>
          <w:rStyle w:val="TagStyle"/>
          <w:rtl/>
        </w:rPr>
        <w:t xml:space="preserve"> &lt;&lt; יור &gt;&gt; </w:t>
      </w:r>
      <w:r>
        <w:rPr>
          <w:rtl/>
        </w:rPr>
        <w:t>היו"ר אופיר כץ:</w:t>
      </w:r>
      <w:r w:rsidRPr="00F07B59">
        <w:rPr>
          <w:rStyle w:val="TagStyle"/>
          <w:rtl/>
        </w:rPr>
        <w:t xml:space="preserve"> &lt;&lt; יור &gt;&gt;</w:t>
      </w:r>
      <w:r w:rsidR="00707E81">
        <w:rPr>
          <w:rtl/>
        </w:rPr>
        <w:t xml:space="preserve"> </w:t>
      </w:r>
      <w:r>
        <w:rPr>
          <w:rtl/>
        </w:rPr>
        <w:t xml:space="preserve"> </w:t>
      </w:r>
      <w:bookmarkEnd w:id="5301"/>
    </w:p>
    <w:p w14:paraId="46FB9422" w14:textId="77777777" w:rsidR="00F07B59" w:rsidRDefault="00F07B59" w:rsidP="00F07B59">
      <w:pPr>
        <w:pStyle w:val="KeepWithNext"/>
        <w:rPr>
          <w:rtl/>
          <w:lang w:eastAsia="he-IL"/>
        </w:rPr>
      </w:pPr>
    </w:p>
    <w:p w14:paraId="4EB36EAF" w14:textId="12F0D31C" w:rsidR="00F07B59" w:rsidRDefault="00F07B59" w:rsidP="00F07B59">
      <w:pPr>
        <w:rPr>
          <w:rtl/>
          <w:lang w:eastAsia="he-IL"/>
        </w:rPr>
      </w:pPr>
      <w:bookmarkStart w:id="5302" w:name="_ETM_Q1_5525165"/>
      <w:bookmarkStart w:id="5303" w:name="_ETM_Q1_5525294"/>
      <w:bookmarkEnd w:id="5302"/>
      <w:bookmarkEnd w:id="5303"/>
      <w:r>
        <w:rPr>
          <w:rFonts w:hint="cs"/>
          <w:rtl/>
          <w:lang w:eastAsia="he-IL"/>
        </w:rPr>
        <w:t>ה</w:t>
      </w:r>
      <w:bookmarkStart w:id="5304" w:name="_ETM_Q1_5520357"/>
      <w:bookmarkEnd w:id="5304"/>
      <w:r>
        <w:rPr>
          <w:rFonts w:hint="cs"/>
          <w:rtl/>
          <w:lang w:eastAsia="he-IL"/>
        </w:rPr>
        <w:t>תרעתי בפנייך כמה פעמים, אז</w:t>
      </w:r>
      <w:bookmarkStart w:id="5305" w:name="_ETM_Q1_5523430"/>
      <w:bookmarkEnd w:id="5305"/>
      <w:r>
        <w:rPr>
          <w:rFonts w:hint="cs"/>
          <w:rtl/>
          <w:lang w:eastAsia="he-IL"/>
        </w:rPr>
        <w:t xml:space="preserve"> כנראה שהתשובה לא כזה מעניינת אותך.</w:t>
      </w:r>
      <w:bookmarkStart w:id="5306" w:name="_ETM_Q1_5525052"/>
      <w:bookmarkStart w:id="5307" w:name="_ETM_Q1_5526242"/>
      <w:bookmarkEnd w:id="5306"/>
      <w:bookmarkEnd w:id="5307"/>
    </w:p>
    <w:p w14:paraId="59942D56" w14:textId="77777777" w:rsidR="00F07B59" w:rsidRDefault="00F07B59" w:rsidP="00F07B59">
      <w:pPr>
        <w:rPr>
          <w:rtl/>
          <w:lang w:eastAsia="he-IL"/>
        </w:rPr>
      </w:pPr>
      <w:bookmarkStart w:id="5308" w:name="_ETM_Q1_5526360"/>
      <w:bookmarkStart w:id="5309" w:name="_ETM_Q1_5528701"/>
      <w:bookmarkEnd w:id="5308"/>
      <w:bookmarkEnd w:id="5309"/>
    </w:p>
    <w:p w14:paraId="123EBE5B" w14:textId="21E27822" w:rsidR="00F07B59" w:rsidRDefault="00F07B59" w:rsidP="00F07B59">
      <w:pPr>
        <w:pStyle w:val="a4"/>
        <w:keepNext/>
        <w:rPr>
          <w:rtl/>
        </w:rPr>
      </w:pPr>
      <w:bookmarkStart w:id="5310" w:name="ET_speaker_6341_471"/>
      <w:r w:rsidRPr="00F07B59">
        <w:rPr>
          <w:rStyle w:val="TagStyle"/>
          <w:rtl/>
        </w:rPr>
        <w:t xml:space="preserve"> &lt;&lt; דובר &gt;&gt; </w:t>
      </w:r>
      <w:r>
        <w:rPr>
          <w:rtl/>
        </w:rPr>
        <w:t>דבי ביטון (יש עתיד):</w:t>
      </w:r>
      <w:r w:rsidRPr="00F07B59">
        <w:rPr>
          <w:rStyle w:val="TagStyle"/>
          <w:rtl/>
        </w:rPr>
        <w:t xml:space="preserve"> &lt;&lt; דובר &gt;&gt;</w:t>
      </w:r>
      <w:r w:rsidR="00707E81">
        <w:rPr>
          <w:rtl/>
        </w:rPr>
        <w:t xml:space="preserve"> </w:t>
      </w:r>
      <w:r>
        <w:rPr>
          <w:rtl/>
        </w:rPr>
        <w:t xml:space="preserve"> </w:t>
      </w:r>
      <w:bookmarkEnd w:id="5310"/>
    </w:p>
    <w:p w14:paraId="25811E71" w14:textId="77777777" w:rsidR="00F07B59" w:rsidRDefault="00F07B59" w:rsidP="00F07B59">
      <w:pPr>
        <w:pStyle w:val="KeepWithNext"/>
        <w:rPr>
          <w:rtl/>
          <w:lang w:eastAsia="he-IL"/>
        </w:rPr>
      </w:pPr>
    </w:p>
    <w:p w14:paraId="00CF4020" w14:textId="377AB1C0" w:rsidR="00F07B59" w:rsidRDefault="00F07B59" w:rsidP="00F07B59">
      <w:pPr>
        <w:rPr>
          <w:rtl/>
          <w:lang w:eastAsia="he-IL"/>
        </w:rPr>
      </w:pPr>
      <w:bookmarkStart w:id="5311" w:name="_ETM_Q1_5529788"/>
      <w:bookmarkStart w:id="5312" w:name="_ETM_Q1_5529895"/>
      <w:bookmarkStart w:id="5313" w:name="_ETM_Q1_5524942"/>
      <w:bookmarkStart w:id="5314" w:name="_ETM_Q1_5520120"/>
      <w:bookmarkEnd w:id="5311"/>
      <w:bookmarkEnd w:id="5312"/>
      <w:bookmarkEnd w:id="5313"/>
      <w:bookmarkEnd w:id="5314"/>
      <w:r>
        <w:rPr>
          <w:rFonts w:hint="cs"/>
          <w:rtl/>
          <w:lang w:eastAsia="he-IL"/>
        </w:rPr>
        <w:t xml:space="preserve">טוב, תעשה מחילה חודש חדש, </w:t>
      </w:r>
      <w:bookmarkStart w:id="5315" w:name="_ETM_Q1_5527323"/>
      <w:bookmarkEnd w:id="5315"/>
      <w:r>
        <w:rPr>
          <w:rFonts w:hint="cs"/>
          <w:rtl/>
          <w:lang w:eastAsia="he-IL"/>
        </w:rPr>
        <w:t>תן לו עוד קריאה.</w:t>
      </w:r>
    </w:p>
    <w:p w14:paraId="0B44A600" w14:textId="77777777" w:rsidR="00F07B59" w:rsidRDefault="00F07B59" w:rsidP="00F07B59">
      <w:pPr>
        <w:rPr>
          <w:rtl/>
          <w:lang w:eastAsia="he-IL"/>
        </w:rPr>
      </w:pPr>
      <w:bookmarkStart w:id="5316" w:name="_ETM_Q1_5529672"/>
      <w:bookmarkStart w:id="5317" w:name="_ETM_Q1_5529765"/>
      <w:bookmarkStart w:id="5318" w:name="_ETM_Q1_5530663"/>
      <w:bookmarkEnd w:id="5316"/>
      <w:bookmarkEnd w:id="5317"/>
      <w:bookmarkEnd w:id="5318"/>
    </w:p>
    <w:p w14:paraId="3488A28F" w14:textId="3DD6A23A" w:rsidR="00F07B59" w:rsidRDefault="00F07B59" w:rsidP="00F07B59">
      <w:pPr>
        <w:pStyle w:val="af6"/>
        <w:keepNext/>
        <w:rPr>
          <w:rtl/>
        </w:rPr>
      </w:pPr>
      <w:bookmarkStart w:id="5319" w:name="ET_yor_5786_472"/>
      <w:r w:rsidRPr="00F07B59">
        <w:rPr>
          <w:rStyle w:val="TagStyle"/>
          <w:rtl/>
        </w:rPr>
        <w:t xml:space="preserve"> &lt;&lt; יור &gt;&gt; </w:t>
      </w:r>
      <w:r>
        <w:rPr>
          <w:rtl/>
        </w:rPr>
        <w:t>היו"ר אופיר כץ:</w:t>
      </w:r>
      <w:r w:rsidRPr="00F07B59">
        <w:rPr>
          <w:rStyle w:val="TagStyle"/>
          <w:rtl/>
        </w:rPr>
        <w:t xml:space="preserve"> &lt;&lt; יור &gt;&gt;</w:t>
      </w:r>
      <w:r w:rsidR="00707E81">
        <w:rPr>
          <w:rtl/>
        </w:rPr>
        <w:t xml:space="preserve"> </w:t>
      </w:r>
      <w:r>
        <w:rPr>
          <w:rtl/>
        </w:rPr>
        <w:t xml:space="preserve"> </w:t>
      </w:r>
      <w:bookmarkEnd w:id="5319"/>
    </w:p>
    <w:p w14:paraId="3A50B316" w14:textId="77777777" w:rsidR="00F07B59" w:rsidRDefault="00F07B59" w:rsidP="00F07B59">
      <w:pPr>
        <w:pStyle w:val="KeepWithNext"/>
        <w:rPr>
          <w:rtl/>
          <w:lang w:eastAsia="he-IL"/>
        </w:rPr>
      </w:pPr>
    </w:p>
    <w:p w14:paraId="7FA66992" w14:textId="1AD51056" w:rsidR="00F07B59" w:rsidRDefault="00F07B59" w:rsidP="00F07B59">
      <w:pPr>
        <w:rPr>
          <w:rtl/>
          <w:lang w:eastAsia="he-IL"/>
        </w:rPr>
      </w:pPr>
      <w:bookmarkStart w:id="5320" w:name="_ETM_Q1_5531809"/>
      <w:bookmarkStart w:id="5321" w:name="_ETM_Q1_5531948"/>
      <w:bookmarkStart w:id="5322" w:name="_ETM_Q1_5526998"/>
      <w:bookmarkStart w:id="5323" w:name="_ETM_Q1_5522170"/>
      <w:bookmarkEnd w:id="5320"/>
      <w:bookmarkEnd w:id="5321"/>
      <w:bookmarkEnd w:id="5322"/>
      <w:bookmarkEnd w:id="5323"/>
      <w:r>
        <w:rPr>
          <w:rFonts w:hint="cs"/>
          <w:rtl/>
          <w:lang w:eastAsia="he-IL"/>
        </w:rPr>
        <w:t>לא, לא תצ</w:t>
      </w:r>
      <w:bookmarkStart w:id="5324" w:name="_ETM_Q1_5525704"/>
      <w:bookmarkEnd w:id="5324"/>
      <w:r>
        <w:rPr>
          <w:rFonts w:hint="cs"/>
          <w:rtl/>
          <w:lang w:eastAsia="he-IL"/>
        </w:rPr>
        <w:t>א, תחזור עוד כמה</w:t>
      </w:r>
      <w:bookmarkStart w:id="5325" w:name="_ETM_Q1_5530489"/>
      <w:bookmarkEnd w:id="5325"/>
      <w:r>
        <w:rPr>
          <w:rFonts w:hint="cs"/>
          <w:rtl/>
          <w:lang w:eastAsia="he-IL"/>
        </w:rPr>
        <w:t xml:space="preserve"> דקות, ישיב לך</w:t>
      </w:r>
      <w:bookmarkStart w:id="5326" w:name="_ETM_Q1_5527415"/>
      <w:bookmarkEnd w:id="5326"/>
      <w:r>
        <w:rPr>
          <w:rFonts w:hint="cs"/>
          <w:rtl/>
          <w:lang w:eastAsia="he-IL"/>
        </w:rPr>
        <w:t xml:space="preserve"> כשתחזור.</w:t>
      </w:r>
      <w:bookmarkStart w:id="5327" w:name="_ETM_Q1_5529143"/>
      <w:bookmarkEnd w:id="5327"/>
    </w:p>
    <w:p w14:paraId="76D5DA56" w14:textId="77777777" w:rsidR="00F07B59" w:rsidRDefault="00F07B59" w:rsidP="00F07B59">
      <w:pPr>
        <w:rPr>
          <w:rtl/>
          <w:lang w:eastAsia="he-IL"/>
        </w:rPr>
      </w:pPr>
      <w:bookmarkStart w:id="5328" w:name="_ETM_Q1_5529277"/>
      <w:bookmarkStart w:id="5329" w:name="_ETM_Q1_5529966"/>
      <w:bookmarkEnd w:id="5328"/>
      <w:bookmarkEnd w:id="5329"/>
    </w:p>
    <w:p w14:paraId="1F1A7EB8" w14:textId="5AB3DF36" w:rsidR="00F07B59" w:rsidRDefault="00F07B59" w:rsidP="00F07B59">
      <w:pPr>
        <w:pStyle w:val="a4"/>
        <w:keepNext/>
        <w:rPr>
          <w:rtl/>
        </w:rPr>
      </w:pPr>
      <w:bookmarkStart w:id="5330" w:name="ET_speaker_6361_473"/>
      <w:r w:rsidRPr="00F07B59">
        <w:rPr>
          <w:rStyle w:val="TagStyle"/>
          <w:rtl/>
        </w:rPr>
        <w:t xml:space="preserve"> &lt;&lt; דובר &gt;&gt; </w:t>
      </w:r>
      <w:r>
        <w:rPr>
          <w:rtl/>
        </w:rPr>
        <w:t>נאור שירי (יש עתיד):</w:t>
      </w:r>
      <w:r w:rsidRPr="00F07B59">
        <w:rPr>
          <w:rStyle w:val="TagStyle"/>
          <w:rtl/>
        </w:rPr>
        <w:t xml:space="preserve"> &lt;&lt; דובר &gt;&gt;</w:t>
      </w:r>
      <w:r w:rsidR="00707E81">
        <w:rPr>
          <w:rtl/>
        </w:rPr>
        <w:t xml:space="preserve"> </w:t>
      </w:r>
      <w:r>
        <w:rPr>
          <w:rtl/>
        </w:rPr>
        <w:t xml:space="preserve"> </w:t>
      </w:r>
      <w:bookmarkEnd w:id="5330"/>
    </w:p>
    <w:p w14:paraId="1245E640" w14:textId="77777777" w:rsidR="00F07B59" w:rsidRDefault="00F07B59" w:rsidP="00F07B59">
      <w:pPr>
        <w:pStyle w:val="KeepWithNext"/>
        <w:rPr>
          <w:rtl/>
          <w:lang w:eastAsia="he-IL"/>
        </w:rPr>
      </w:pPr>
    </w:p>
    <w:p w14:paraId="342D155F" w14:textId="28850360" w:rsidR="00F07B59" w:rsidRDefault="00F07B59" w:rsidP="00F07B59">
      <w:pPr>
        <w:rPr>
          <w:rtl/>
          <w:lang w:eastAsia="he-IL"/>
        </w:rPr>
      </w:pPr>
      <w:bookmarkStart w:id="5331" w:name="_ETM_Q1_5531087"/>
      <w:bookmarkStart w:id="5332" w:name="_ETM_Q1_5531224"/>
      <w:bookmarkEnd w:id="5331"/>
      <w:bookmarkEnd w:id="5332"/>
      <w:r>
        <w:rPr>
          <w:rFonts w:hint="cs"/>
          <w:rtl/>
          <w:lang w:eastAsia="he-IL"/>
        </w:rPr>
        <w:t xml:space="preserve">אין יש לי עוד ועדה, עכשיו על </w:t>
      </w:r>
      <w:bookmarkStart w:id="5333" w:name="_ETM_Q1_5534363"/>
      <w:bookmarkEnd w:id="5333"/>
      <w:r>
        <w:rPr>
          <w:rFonts w:hint="cs"/>
          <w:rtl/>
          <w:lang w:eastAsia="he-IL"/>
        </w:rPr>
        <w:t>המתנות שלכם, סנטה קלאוס.</w:t>
      </w:r>
    </w:p>
    <w:p w14:paraId="3CF7E38B" w14:textId="77777777" w:rsidR="00F07B59" w:rsidRDefault="00F07B59" w:rsidP="00F07B59">
      <w:pPr>
        <w:rPr>
          <w:rtl/>
          <w:lang w:eastAsia="he-IL"/>
        </w:rPr>
      </w:pPr>
      <w:bookmarkStart w:id="5334" w:name="_ETM_Q1_5538113"/>
      <w:bookmarkStart w:id="5335" w:name="_ETM_Q1_5538275"/>
      <w:bookmarkStart w:id="5336" w:name="_ETM_Q1_5534462"/>
      <w:bookmarkStart w:id="5337" w:name="_ETM_Q1_5531199"/>
      <w:bookmarkEnd w:id="5334"/>
      <w:bookmarkEnd w:id="5335"/>
      <w:bookmarkEnd w:id="5336"/>
      <w:bookmarkEnd w:id="5337"/>
    </w:p>
    <w:p w14:paraId="77109462" w14:textId="77777777" w:rsidR="00F07B59" w:rsidRDefault="00F07B59" w:rsidP="00F07B59">
      <w:pPr>
        <w:jc w:val="center"/>
        <w:rPr>
          <w:rtl/>
          <w:lang w:eastAsia="he-IL"/>
        </w:rPr>
      </w:pPr>
      <w:bookmarkStart w:id="5338" w:name="_ETM_Q1_5535006"/>
      <w:bookmarkStart w:id="5339" w:name="_ETM_Q1_5535145"/>
      <w:bookmarkEnd w:id="5338"/>
      <w:bookmarkEnd w:id="5339"/>
      <w:r>
        <w:rPr>
          <w:rFonts w:hint="cs"/>
          <w:rtl/>
          <w:lang w:eastAsia="he-IL"/>
        </w:rPr>
        <w:t>(חבר הכנסת נאור שירי יוצא מאולם הוועדה)</w:t>
      </w:r>
    </w:p>
    <w:p w14:paraId="3DDC58C4" w14:textId="77777777" w:rsidR="00F07B59" w:rsidRDefault="00F07B59" w:rsidP="00F07B59">
      <w:pPr>
        <w:rPr>
          <w:rtl/>
          <w:lang w:eastAsia="he-IL"/>
        </w:rPr>
      </w:pPr>
      <w:bookmarkStart w:id="5340" w:name="_ETM_Q1_5532510"/>
      <w:bookmarkStart w:id="5341" w:name="_ETM_Q1_5533549"/>
      <w:bookmarkEnd w:id="5340"/>
      <w:bookmarkEnd w:id="5341"/>
    </w:p>
    <w:p w14:paraId="26021717" w14:textId="3D2084AB" w:rsidR="00F07B59" w:rsidRDefault="00F07B59" w:rsidP="00F07B59">
      <w:pPr>
        <w:pStyle w:val="a4"/>
        <w:keepNext/>
        <w:rPr>
          <w:rtl/>
        </w:rPr>
      </w:pPr>
      <w:bookmarkStart w:id="5342" w:name="ET_speaker_6359_474"/>
      <w:r w:rsidRPr="00F07B59">
        <w:rPr>
          <w:rStyle w:val="TagStyle"/>
          <w:rtl/>
        </w:rPr>
        <w:t xml:space="preserve"> &lt;&lt; דובר &gt;&gt; </w:t>
      </w:r>
      <w:r>
        <w:rPr>
          <w:rtl/>
        </w:rPr>
        <w:t>מטי צרפתי הרכבי (יש עתיד):</w:t>
      </w:r>
      <w:r w:rsidRPr="00F07B59">
        <w:rPr>
          <w:rStyle w:val="TagStyle"/>
          <w:rtl/>
        </w:rPr>
        <w:t xml:space="preserve"> &lt;&lt; דובר &gt;&gt;</w:t>
      </w:r>
      <w:r w:rsidR="00707E81">
        <w:rPr>
          <w:rtl/>
        </w:rPr>
        <w:t xml:space="preserve"> </w:t>
      </w:r>
      <w:r>
        <w:rPr>
          <w:rtl/>
        </w:rPr>
        <w:t xml:space="preserve"> </w:t>
      </w:r>
      <w:bookmarkEnd w:id="5342"/>
    </w:p>
    <w:p w14:paraId="5F258F3A" w14:textId="77777777" w:rsidR="00F07B59" w:rsidRDefault="00F07B59" w:rsidP="00F07B59">
      <w:pPr>
        <w:pStyle w:val="KeepWithNext"/>
        <w:rPr>
          <w:rtl/>
          <w:lang w:eastAsia="he-IL"/>
        </w:rPr>
      </w:pPr>
    </w:p>
    <w:p w14:paraId="164F6AFD" w14:textId="5C2B7565" w:rsidR="00F07B59" w:rsidRDefault="00F07B59" w:rsidP="00F07B59">
      <w:pPr>
        <w:rPr>
          <w:rtl/>
          <w:lang w:eastAsia="he-IL"/>
        </w:rPr>
      </w:pPr>
      <w:bookmarkStart w:id="5343" w:name="_ETM_Q1_5534705"/>
      <w:bookmarkStart w:id="5344" w:name="_ETM_Q1_5534830"/>
      <w:bookmarkEnd w:id="5343"/>
      <w:bookmarkEnd w:id="5344"/>
      <w:r>
        <w:rPr>
          <w:rFonts w:hint="cs"/>
          <w:rtl/>
          <w:lang w:eastAsia="he-IL"/>
        </w:rPr>
        <w:t xml:space="preserve">רק אופיר, לוודא שהוא יענה גם </w:t>
      </w:r>
      <w:bookmarkStart w:id="5345" w:name="_ETM_Q1_5541763"/>
      <w:bookmarkEnd w:id="5345"/>
      <w:r>
        <w:rPr>
          <w:rFonts w:hint="cs"/>
          <w:rtl/>
          <w:lang w:eastAsia="he-IL"/>
        </w:rPr>
        <w:t>לשאלות שלי.</w:t>
      </w:r>
      <w:bookmarkStart w:id="5346" w:name="_ETM_Q1_5538474"/>
      <w:bookmarkStart w:id="5347" w:name="_ETM_Q1_5533639"/>
      <w:bookmarkEnd w:id="5346"/>
      <w:bookmarkEnd w:id="5347"/>
    </w:p>
    <w:p w14:paraId="39567C09" w14:textId="77777777" w:rsidR="00F07B59" w:rsidRDefault="00F07B59" w:rsidP="00F07B59">
      <w:pPr>
        <w:rPr>
          <w:rtl/>
          <w:lang w:eastAsia="he-IL"/>
        </w:rPr>
      </w:pPr>
      <w:bookmarkStart w:id="5348" w:name="_ETM_Q1_5534484"/>
      <w:bookmarkStart w:id="5349" w:name="_ETM_Q1_5534604"/>
      <w:bookmarkEnd w:id="5348"/>
      <w:bookmarkEnd w:id="5349"/>
    </w:p>
    <w:p w14:paraId="69ACCFF8" w14:textId="382A2CFB" w:rsidR="00F07B59" w:rsidRDefault="00F07B59" w:rsidP="00F07B59">
      <w:pPr>
        <w:pStyle w:val="a4"/>
        <w:keepNext/>
        <w:rPr>
          <w:rtl/>
        </w:rPr>
      </w:pPr>
      <w:bookmarkStart w:id="5350" w:name="ET_speaker_אייל_לב_ארי_475"/>
      <w:r w:rsidRPr="00F07B59">
        <w:rPr>
          <w:rStyle w:val="TagStyle"/>
          <w:rtl/>
        </w:rPr>
        <w:t xml:space="preserve"> &lt;&lt; דובר &gt;&gt; </w:t>
      </w:r>
      <w:r>
        <w:rPr>
          <w:rtl/>
        </w:rPr>
        <w:t>אייל לב ארי:</w:t>
      </w:r>
      <w:r w:rsidRPr="00F07B59">
        <w:rPr>
          <w:rStyle w:val="TagStyle"/>
          <w:rtl/>
        </w:rPr>
        <w:t xml:space="preserve"> &lt;&lt; דובר &gt;&gt;</w:t>
      </w:r>
      <w:r w:rsidR="00707E81">
        <w:rPr>
          <w:rtl/>
        </w:rPr>
        <w:t xml:space="preserve"> </w:t>
      </w:r>
      <w:r>
        <w:rPr>
          <w:rtl/>
        </w:rPr>
        <w:t xml:space="preserve"> </w:t>
      </w:r>
      <w:bookmarkEnd w:id="5350"/>
    </w:p>
    <w:p w14:paraId="71F2013B" w14:textId="77777777" w:rsidR="00F07B59" w:rsidRDefault="00F07B59" w:rsidP="00F07B59">
      <w:pPr>
        <w:pStyle w:val="KeepWithNext"/>
        <w:rPr>
          <w:rtl/>
          <w:lang w:eastAsia="he-IL"/>
        </w:rPr>
      </w:pPr>
    </w:p>
    <w:p w14:paraId="1341BBB6" w14:textId="77777777" w:rsidR="008A5FA5" w:rsidRDefault="00F07B59" w:rsidP="00F07B59">
      <w:pPr>
        <w:rPr>
          <w:rtl/>
        </w:rPr>
      </w:pPr>
      <w:bookmarkStart w:id="5351" w:name="_ETM_Q1_5537514"/>
      <w:bookmarkStart w:id="5352" w:name="_ETM_Q1_5537697"/>
      <w:bookmarkEnd w:id="5351"/>
      <w:bookmarkEnd w:id="5352"/>
      <w:r>
        <w:rPr>
          <w:rFonts w:hint="cs"/>
          <w:rtl/>
          <w:lang w:eastAsia="he-IL"/>
        </w:rPr>
        <w:t xml:space="preserve">כן, </w:t>
      </w:r>
      <w:bookmarkStart w:id="5353" w:name="_ETM_Q1_5535552"/>
      <w:bookmarkStart w:id="5354" w:name="_ETM_Q1_5530716"/>
      <w:bookmarkStart w:id="5355" w:name="_ETM_Q1_5525895"/>
      <w:bookmarkEnd w:id="5353"/>
      <w:bookmarkEnd w:id="5354"/>
      <w:bookmarkEnd w:id="5355"/>
      <w:r>
        <w:rPr>
          <w:rFonts w:hint="cs"/>
          <w:rtl/>
        </w:rPr>
        <w:t>חשבתי באמת להתייחס קודם לפי הסדר</w:t>
      </w:r>
      <w:r w:rsidR="004511FC">
        <w:rPr>
          <w:rtl/>
        </w:rPr>
        <w:t xml:space="preserve"> אז גם לשאלות של חברי הכנסת</w:t>
      </w:r>
      <w:r>
        <w:rPr>
          <w:rFonts w:hint="cs"/>
          <w:rtl/>
        </w:rPr>
        <w:t>,</w:t>
      </w:r>
      <w:bookmarkStart w:id="5356" w:name="_ETM_Q1_5552562"/>
      <w:bookmarkEnd w:id="5356"/>
      <w:r w:rsidR="004511FC">
        <w:rPr>
          <w:rtl/>
        </w:rPr>
        <w:t xml:space="preserve"> לגבי</w:t>
      </w:r>
      <w:r>
        <w:rPr>
          <w:rFonts w:hint="cs"/>
          <w:rtl/>
        </w:rPr>
        <w:t xml:space="preserve"> השאלות של </w:t>
      </w:r>
      <w:bookmarkStart w:id="5357" w:name="_ETM_Q1_5556925"/>
      <w:bookmarkEnd w:id="5357"/>
      <w:r>
        <w:rPr>
          <w:rFonts w:hint="cs"/>
          <w:rtl/>
        </w:rPr>
        <w:t xml:space="preserve">חברת הכנסת </w:t>
      </w:r>
      <w:bookmarkStart w:id="5358" w:name="_ETM_Q1_5553958"/>
      <w:bookmarkEnd w:id="5358"/>
      <w:r>
        <w:rPr>
          <w:rFonts w:hint="cs"/>
          <w:rtl/>
        </w:rPr>
        <w:t xml:space="preserve">צרפתי הרכבי, לגבי סעיף 13, זו </w:t>
      </w:r>
      <w:r w:rsidR="004511FC">
        <w:rPr>
          <w:rtl/>
        </w:rPr>
        <w:t>שאלה שנשאלה קצת כמה דקות לפני שאת נכנסת</w:t>
      </w:r>
      <w:r>
        <w:rPr>
          <w:rFonts w:hint="cs"/>
          <w:rtl/>
        </w:rPr>
        <w:t>, אנחנו</w:t>
      </w:r>
      <w:r w:rsidR="004511FC">
        <w:rPr>
          <w:rtl/>
        </w:rPr>
        <w:t xml:space="preserve"> נמצאים בהליך של כבר כינון ממשלה, והדיון הוא דיון סיעתי</w:t>
      </w:r>
      <w:r>
        <w:rPr>
          <w:rFonts w:hint="cs"/>
          <w:rtl/>
        </w:rPr>
        <w:t>,</w:t>
      </w:r>
      <w:r w:rsidR="004511FC">
        <w:rPr>
          <w:rtl/>
        </w:rPr>
        <w:t xml:space="preserve"> אנחנו נמצאים בעצם בתוך דיון, ולמעשה התוספת כאן של הבקשה של ראש הסיעה הגדולה</w:t>
      </w:r>
      <w:r>
        <w:rPr>
          <w:rFonts w:hint="cs"/>
          <w:rtl/>
        </w:rPr>
        <w:t>,</w:t>
      </w:r>
      <w:r w:rsidR="004511FC">
        <w:rPr>
          <w:rtl/>
        </w:rPr>
        <w:t xml:space="preserve"> </w:t>
      </w:r>
      <w:r>
        <w:rPr>
          <w:rFonts w:hint="cs"/>
          <w:rtl/>
        </w:rPr>
        <w:t>ל</w:t>
      </w:r>
      <w:r w:rsidR="004511FC">
        <w:rPr>
          <w:rtl/>
        </w:rPr>
        <w:t>בקש שהכנסת תצביע ספציפית על מינויים של שרים מיועדים, יוצר לנו סוג של דיון זוטא</w:t>
      </w:r>
      <w:r>
        <w:rPr>
          <w:rFonts w:hint="cs"/>
          <w:rtl/>
        </w:rPr>
        <w:t>,</w:t>
      </w:r>
      <w:r w:rsidR="004511FC">
        <w:rPr>
          <w:rtl/>
        </w:rPr>
        <w:t xml:space="preserve"> זאת אומרת הוא תוספת לדיון</w:t>
      </w:r>
      <w:r>
        <w:rPr>
          <w:rFonts w:hint="cs"/>
          <w:rtl/>
        </w:rPr>
        <w:t>,</w:t>
      </w:r>
      <w:r w:rsidR="004511FC">
        <w:rPr>
          <w:rtl/>
        </w:rPr>
        <w:t xml:space="preserve"> מצד אחד ראש הסיעה הגדולה</w:t>
      </w:r>
      <w:bookmarkStart w:id="5359" w:name="_ETM_Q1_5594225"/>
      <w:bookmarkStart w:id="5360" w:name="_ETM_Q1_5589393"/>
      <w:bookmarkEnd w:id="5359"/>
      <w:bookmarkEnd w:id="5360"/>
      <w:r>
        <w:rPr>
          <w:rFonts w:hint="cs"/>
          <w:rtl/>
        </w:rPr>
        <w:t xml:space="preserve"> </w:t>
      </w:r>
      <w:bookmarkStart w:id="5361" w:name="_ETM_Q1_5590710"/>
      <w:bookmarkEnd w:id="5361"/>
      <w:r>
        <w:rPr>
          <w:rFonts w:hint="cs"/>
          <w:rtl/>
        </w:rPr>
        <w:t xml:space="preserve">טוען את </w:t>
      </w:r>
      <w:r w:rsidR="004511FC">
        <w:rPr>
          <w:rtl/>
        </w:rPr>
        <w:t>טענותיו</w:t>
      </w:r>
      <w:r>
        <w:rPr>
          <w:rFonts w:hint="cs"/>
          <w:rtl/>
        </w:rPr>
        <w:t>,</w:t>
      </w:r>
      <w:r w:rsidR="004511FC">
        <w:rPr>
          <w:rtl/>
        </w:rPr>
        <w:t xml:space="preserve"> מצד שני מאפשר לראש הממשלה המיועד ולשר המיועד להשיב, אבל זה בתוך המסגרת הכללית של הדיון הסיעתי, שבסיומו הכנסת</w:t>
      </w:r>
      <w:r>
        <w:rPr>
          <w:rFonts w:hint="cs"/>
          <w:rtl/>
        </w:rPr>
        <w:t xml:space="preserve"> ת</w:t>
      </w:r>
      <w:r w:rsidR="004511FC">
        <w:rPr>
          <w:rtl/>
        </w:rPr>
        <w:t>ערוך עכשיו שני סוגי הצבעות, אחת ספציפית על השרים שביקשו לדון בכשירות שלהם</w:t>
      </w:r>
      <w:r w:rsidR="008A5FA5">
        <w:rPr>
          <w:rFonts w:hint="cs"/>
          <w:rtl/>
        </w:rPr>
        <w:t>,</w:t>
      </w:r>
      <w:r w:rsidR="004511FC">
        <w:rPr>
          <w:rtl/>
        </w:rPr>
        <w:t xml:space="preserve"> או ספק לגבי </w:t>
      </w:r>
      <w:bookmarkStart w:id="5362" w:name="_ETM_Q1_5611226"/>
      <w:bookmarkEnd w:id="5362"/>
      <w:r w:rsidR="008A5FA5">
        <w:rPr>
          <w:rFonts w:hint="cs"/>
          <w:rtl/>
        </w:rPr>
        <w:t>תנאי הכשירות שלהם, והש</w:t>
      </w:r>
      <w:r w:rsidR="004511FC">
        <w:rPr>
          <w:rtl/>
        </w:rPr>
        <w:t>לב הבא, השלב הבא הוא בעצם הבעת ה</w:t>
      </w:r>
      <w:bookmarkStart w:id="5363" w:name="_ETM_Q1_5625065"/>
      <w:bookmarkStart w:id="5364" w:name="_ETM_Q1_5620254"/>
      <w:bookmarkEnd w:id="5363"/>
      <w:bookmarkEnd w:id="5364"/>
      <w:r w:rsidR="004511FC">
        <w:rPr>
          <w:rtl/>
        </w:rPr>
        <w:t xml:space="preserve">אמון הכוללת בממשלה שהיא מתייצבת בפני הכנסת. </w:t>
      </w:r>
    </w:p>
    <w:p w14:paraId="13CB0F90" w14:textId="77777777" w:rsidR="008A5FA5" w:rsidRDefault="008A5FA5" w:rsidP="00F07B59">
      <w:pPr>
        <w:rPr>
          <w:rtl/>
        </w:rPr>
      </w:pPr>
      <w:bookmarkStart w:id="5365" w:name="_ETM_Q1_5625508"/>
      <w:bookmarkStart w:id="5366" w:name="_ETM_Q1_5625921"/>
      <w:bookmarkStart w:id="5367" w:name="_ETM_Q1_5626359"/>
      <w:bookmarkEnd w:id="5365"/>
      <w:bookmarkEnd w:id="5366"/>
      <w:bookmarkEnd w:id="5367"/>
    </w:p>
    <w:p w14:paraId="6FA42388" w14:textId="77777777" w:rsidR="008A5FA5" w:rsidRDefault="004511FC" w:rsidP="00F07B59">
      <w:pPr>
        <w:rPr>
          <w:rtl/>
        </w:rPr>
      </w:pPr>
      <w:bookmarkStart w:id="5368" w:name="_ETM_Q1_5626669"/>
      <w:bookmarkEnd w:id="5368"/>
      <w:r>
        <w:rPr>
          <w:rtl/>
        </w:rPr>
        <w:t>ברמה העקרונית יש אפשרות שהכנסת גם תצביע נגד מינוי שר מיועד מסוים, והוא לא יוכל להתמנות לשר</w:t>
      </w:r>
      <w:r w:rsidR="008A5FA5">
        <w:rPr>
          <w:rFonts w:hint="cs"/>
          <w:rtl/>
        </w:rPr>
        <w:t>,</w:t>
      </w:r>
      <w:r>
        <w:rPr>
          <w:rtl/>
        </w:rPr>
        <w:t xml:space="preserve"> גם אם הכנסת אחר כך בסוף הדיון תביע אמון</w:t>
      </w:r>
      <w:bookmarkStart w:id="5369" w:name="_ETM_Q1_5637353"/>
      <w:bookmarkStart w:id="5370" w:name="_ETM_Q1_5632619"/>
      <w:bookmarkEnd w:id="5369"/>
      <w:bookmarkEnd w:id="5370"/>
      <w:r w:rsidR="008A5FA5">
        <w:rPr>
          <w:rFonts w:hint="cs"/>
          <w:rtl/>
        </w:rPr>
        <w:t>.</w:t>
      </w:r>
    </w:p>
    <w:p w14:paraId="4D4A7A26" w14:textId="77777777" w:rsidR="008A5FA5" w:rsidRDefault="008A5FA5" w:rsidP="00F07B59">
      <w:pPr>
        <w:rPr>
          <w:rtl/>
        </w:rPr>
      </w:pPr>
      <w:bookmarkStart w:id="5371" w:name="_ETM_Q1_5640675"/>
      <w:bookmarkStart w:id="5372" w:name="_ETM_Q1_5640939"/>
      <w:bookmarkStart w:id="5373" w:name="_ETM_Q1_5636426"/>
      <w:bookmarkStart w:id="5374" w:name="_ETM_Q1_5637452"/>
      <w:bookmarkEnd w:id="5371"/>
      <w:bookmarkEnd w:id="5372"/>
      <w:bookmarkEnd w:id="5373"/>
      <w:bookmarkEnd w:id="5374"/>
    </w:p>
    <w:p w14:paraId="170FB560" w14:textId="79E1FA20" w:rsidR="008A5FA5" w:rsidRDefault="008A5FA5" w:rsidP="008A5FA5">
      <w:pPr>
        <w:pStyle w:val="a4"/>
        <w:keepNext/>
        <w:rPr>
          <w:rtl/>
        </w:rPr>
      </w:pPr>
      <w:bookmarkStart w:id="5375" w:name="ET_speaker_6359_476"/>
      <w:r w:rsidRPr="008A5FA5">
        <w:rPr>
          <w:rStyle w:val="TagStyle"/>
          <w:rtl/>
        </w:rPr>
        <w:t xml:space="preserve"> &lt;&lt; דובר &gt;&gt; </w:t>
      </w:r>
      <w:r>
        <w:rPr>
          <w:rtl/>
        </w:rPr>
        <w:t>מטי צרפתי הרכבי (יש עתיד):</w:t>
      </w:r>
      <w:r w:rsidRPr="008A5FA5">
        <w:rPr>
          <w:rStyle w:val="TagStyle"/>
          <w:rtl/>
        </w:rPr>
        <w:t xml:space="preserve"> &lt;&lt; דובר &gt;&gt;</w:t>
      </w:r>
      <w:r w:rsidR="00707E81">
        <w:rPr>
          <w:rtl/>
        </w:rPr>
        <w:t xml:space="preserve"> </w:t>
      </w:r>
      <w:r>
        <w:rPr>
          <w:rtl/>
        </w:rPr>
        <w:t xml:space="preserve"> </w:t>
      </w:r>
      <w:bookmarkEnd w:id="5375"/>
    </w:p>
    <w:p w14:paraId="03983C91" w14:textId="77777777" w:rsidR="008A5FA5" w:rsidRDefault="008A5FA5" w:rsidP="008A5FA5">
      <w:pPr>
        <w:pStyle w:val="KeepWithNext"/>
        <w:rPr>
          <w:rtl/>
        </w:rPr>
      </w:pPr>
    </w:p>
    <w:p w14:paraId="0D7042EA" w14:textId="77777777" w:rsidR="008A5FA5" w:rsidRDefault="008A5FA5" w:rsidP="008A5FA5">
      <w:pPr>
        <w:rPr>
          <w:rtl/>
        </w:rPr>
      </w:pPr>
      <w:bookmarkStart w:id="5376" w:name="_ETM_Q1_5639511"/>
      <w:bookmarkStart w:id="5377" w:name="_ETM_Q1_5639673"/>
      <w:bookmarkEnd w:id="5376"/>
      <w:bookmarkEnd w:id="5377"/>
      <w:r>
        <w:rPr>
          <w:rFonts w:hint="cs"/>
          <w:rtl/>
        </w:rPr>
        <w:t xml:space="preserve">ולא ראיתם </w:t>
      </w:r>
      <w:r w:rsidR="004511FC">
        <w:rPr>
          <w:rtl/>
        </w:rPr>
        <w:t>מקום לדיון</w:t>
      </w:r>
      <w:r>
        <w:rPr>
          <w:rFonts w:hint="cs"/>
          <w:rtl/>
        </w:rPr>
        <w:t>?</w:t>
      </w:r>
      <w:r w:rsidR="004511FC">
        <w:rPr>
          <w:rtl/>
        </w:rPr>
        <w:t xml:space="preserve"> כאילו אז לכן אתם לא רואים מקום לדיון</w:t>
      </w:r>
      <w:r>
        <w:rPr>
          <w:rFonts w:hint="cs"/>
          <w:rtl/>
        </w:rPr>
        <w:t>?</w:t>
      </w:r>
      <w:r w:rsidR="004511FC">
        <w:rPr>
          <w:rtl/>
        </w:rPr>
        <w:t xml:space="preserve"> </w:t>
      </w:r>
    </w:p>
    <w:p w14:paraId="0DD12858" w14:textId="77777777" w:rsidR="008A5FA5" w:rsidRDefault="008A5FA5" w:rsidP="008A5FA5">
      <w:pPr>
        <w:rPr>
          <w:rtl/>
        </w:rPr>
      </w:pPr>
      <w:bookmarkStart w:id="5378" w:name="_ETM_Q1_5652263"/>
      <w:bookmarkStart w:id="5379" w:name="_ETM_Q1_5643612"/>
      <w:bookmarkStart w:id="5380" w:name="_ETM_Q1_5644590"/>
      <w:bookmarkEnd w:id="5378"/>
      <w:bookmarkEnd w:id="5379"/>
      <w:bookmarkEnd w:id="5380"/>
    </w:p>
    <w:p w14:paraId="6A6FFE1F" w14:textId="0B6516D2" w:rsidR="008A5FA5" w:rsidRDefault="008A5FA5" w:rsidP="008A5FA5">
      <w:pPr>
        <w:pStyle w:val="a4"/>
        <w:keepNext/>
        <w:rPr>
          <w:rtl/>
        </w:rPr>
      </w:pPr>
      <w:bookmarkStart w:id="5381" w:name="ET_speaker_אייל_לב_ארי_477"/>
      <w:r w:rsidRPr="008A5FA5">
        <w:rPr>
          <w:rStyle w:val="TagStyle"/>
          <w:rtl/>
        </w:rPr>
        <w:t xml:space="preserve"> &lt;&lt; דובר &gt;&gt; </w:t>
      </w:r>
      <w:r>
        <w:rPr>
          <w:rtl/>
        </w:rPr>
        <w:t>אייל לב ארי:</w:t>
      </w:r>
      <w:r w:rsidRPr="008A5FA5">
        <w:rPr>
          <w:rStyle w:val="TagStyle"/>
          <w:rtl/>
        </w:rPr>
        <w:t xml:space="preserve"> &lt;&lt; דובר &gt;&gt;</w:t>
      </w:r>
      <w:r w:rsidR="00707E81">
        <w:rPr>
          <w:rtl/>
        </w:rPr>
        <w:t xml:space="preserve"> </w:t>
      </w:r>
      <w:r>
        <w:rPr>
          <w:rtl/>
        </w:rPr>
        <w:t xml:space="preserve"> </w:t>
      </w:r>
      <w:bookmarkEnd w:id="5381"/>
    </w:p>
    <w:p w14:paraId="1C1AFC2E" w14:textId="77777777" w:rsidR="008A5FA5" w:rsidRDefault="008A5FA5" w:rsidP="008A5FA5">
      <w:pPr>
        <w:pStyle w:val="KeepWithNext"/>
        <w:rPr>
          <w:rtl/>
          <w:lang w:eastAsia="he-IL"/>
        </w:rPr>
      </w:pPr>
    </w:p>
    <w:p w14:paraId="45ECC433" w14:textId="77777777" w:rsidR="008A5FA5" w:rsidRDefault="008A5FA5" w:rsidP="008A5FA5">
      <w:pPr>
        <w:rPr>
          <w:rtl/>
        </w:rPr>
      </w:pPr>
      <w:bookmarkStart w:id="5382" w:name="_ETM_Q1_5646325"/>
      <w:bookmarkStart w:id="5383" w:name="_ETM_Q1_5646463"/>
      <w:bookmarkStart w:id="5384" w:name="_ETM_Q1_5652659"/>
      <w:bookmarkStart w:id="5385" w:name="_ETM_Q1_5652791"/>
      <w:bookmarkStart w:id="5386" w:name="_ETM_Q1_5652853"/>
      <w:bookmarkStart w:id="5387" w:name="_ETM_Q1_5648213"/>
      <w:bookmarkEnd w:id="5382"/>
      <w:bookmarkEnd w:id="5383"/>
      <w:bookmarkEnd w:id="5384"/>
      <w:bookmarkEnd w:id="5385"/>
      <w:bookmarkEnd w:id="5386"/>
      <w:bookmarkEnd w:id="5387"/>
      <w:r>
        <w:rPr>
          <w:rFonts w:hint="cs"/>
          <w:rtl/>
        </w:rPr>
        <w:t>י</w:t>
      </w:r>
      <w:r w:rsidR="004511FC">
        <w:rPr>
          <w:rtl/>
        </w:rPr>
        <w:t>ש בעצם את העלאת הספק, יש את התשובה</w:t>
      </w:r>
      <w:r>
        <w:rPr>
          <w:rFonts w:hint="cs"/>
          <w:rtl/>
        </w:rPr>
        <w:t>,</w:t>
      </w:r>
      <w:bookmarkStart w:id="5388" w:name="_ETM_Q1_5655146"/>
      <w:bookmarkEnd w:id="5388"/>
      <w:r w:rsidR="004511FC">
        <w:rPr>
          <w:rtl/>
        </w:rPr>
        <w:t xml:space="preserve"> והכנסת מצביע</w:t>
      </w:r>
      <w:r>
        <w:rPr>
          <w:rFonts w:hint="cs"/>
          <w:rtl/>
        </w:rPr>
        <w:t>ה</w:t>
      </w:r>
      <w:r w:rsidR="004511FC">
        <w:rPr>
          <w:rtl/>
        </w:rPr>
        <w:t xml:space="preserve"> בסוף גם על גם על העניין הזה</w:t>
      </w:r>
      <w:r>
        <w:rPr>
          <w:rFonts w:hint="cs"/>
          <w:rtl/>
        </w:rPr>
        <w:t>,</w:t>
      </w:r>
      <w:r w:rsidR="004511FC">
        <w:rPr>
          <w:rtl/>
        </w:rPr>
        <w:t xml:space="preserve"> בסיום הדיון כ</w:t>
      </w:r>
      <w:bookmarkStart w:id="5389" w:name="_ETM_Q1_5659399"/>
      <w:bookmarkStart w:id="5390" w:name="_ETM_Q1_5657729"/>
      <w:bookmarkStart w:id="5391" w:name="_ETM_Q1_5655849"/>
      <w:bookmarkStart w:id="5392" w:name="_ETM_Q1_5651082"/>
      <w:bookmarkEnd w:id="5389"/>
      <w:bookmarkEnd w:id="5390"/>
      <w:bookmarkEnd w:id="5391"/>
      <w:bookmarkEnd w:id="5392"/>
      <w:r w:rsidR="004511FC">
        <w:rPr>
          <w:rtl/>
        </w:rPr>
        <w:t>מובן היא תצביע</w:t>
      </w:r>
      <w:bookmarkStart w:id="5393" w:name="_ETM_Q1_5655440"/>
      <w:bookmarkEnd w:id="5393"/>
      <w:r w:rsidR="004511FC">
        <w:rPr>
          <w:rtl/>
        </w:rPr>
        <w:t xml:space="preserve"> גם אם</w:t>
      </w:r>
      <w:r>
        <w:rPr>
          <w:rFonts w:hint="cs"/>
          <w:rtl/>
        </w:rPr>
        <w:t xml:space="preserve"> </w:t>
      </w:r>
      <w:bookmarkStart w:id="5394" w:name="_ETM_Q1_5658530"/>
      <w:bookmarkEnd w:id="5394"/>
      <w:r>
        <w:rPr>
          <w:rFonts w:hint="cs"/>
          <w:rtl/>
        </w:rPr>
        <w:t>היא תביע</w:t>
      </w:r>
      <w:r w:rsidR="004511FC">
        <w:rPr>
          <w:rtl/>
        </w:rPr>
        <w:t xml:space="preserve"> אמון בממשלה</w:t>
      </w:r>
      <w:r>
        <w:rPr>
          <w:rFonts w:hint="cs"/>
          <w:rtl/>
        </w:rPr>
        <w:t xml:space="preserve"> שהתייצבה</w:t>
      </w:r>
      <w:bookmarkStart w:id="5395" w:name="_ETM_Q1_5660405"/>
      <w:bookmarkEnd w:id="5395"/>
      <w:r>
        <w:rPr>
          <w:rFonts w:hint="cs"/>
          <w:rtl/>
        </w:rPr>
        <w:t xml:space="preserve"> בפניה או לא.</w:t>
      </w:r>
    </w:p>
    <w:p w14:paraId="12A08745" w14:textId="77777777" w:rsidR="008A5FA5" w:rsidRDefault="008A5FA5" w:rsidP="008A5FA5">
      <w:pPr>
        <w:rPr>
          <w:rtl/>
        </w:rPr>
      </w:pPr>
      <w:bookmarkStart w:id="5396" w:name="_ETM_Q1_5663227"/>
      <w:bookmarkStart w:id="5397" w:name="_ETM_Q1_5664857"/>
      <w:bookmarkEnd w:id="5396"/>
      <w:bookmarkEnd w:id="5397"/>
    </w:p>
    <w:p w14:paraId="3ADF4519" w14:textId="530EAC64" w:rsidR="008A5FA5" w:rsidRDefault="008A5FA5" w:rsidP="008A5FA5">
      <w:pPr>
        <w:pStyle w:val="a4"/>
        <w:keepNext/>
        <w:rPr>
          <w:rtl/>
        </w:rPr>
      </w:pPr>
      <w:bookmarkStart w:id="5398" w:name="ET_speaker_5787_478"/>
      <w:r w:rsidRPr="008A5FA5">
        <w:rPr>
          <w:rStyle w:val="TagStyle"/>
          <w:rtl/>
        </w:rPr>
        <w:t xml:space="preserve"> &lt;&lt; דובר &gt;&gt; </w:t>
      </w:r>
      <w:r>
        <w:rPr>
          <w:rtl/>
        </w:rPr>
        <w:t>יוראי להב הרצנו (יש עתיד):</w:t>
      </w:r>
      <w:r w:rsidRPr="008A5FA5">
        <w:rPr>
          <w:rStyle w:val="TagStyle"/>
          <w:rtl/>
        </w:rPr>
        <w:t xml:space="preserve"> &lt;&lt; דובר &gt;&gt;</w:t>
      </w:r>
      <w:r w:rsidR="00707E81">
        <w:rPr>
          <w:rtl/>
        </w:rPr>
        <w:t xml:space="preserve"> </w:t>
      </w:r>
      <w:r>
        <w:rPr>
          <w:rtl/>
        </w:rPr>
        <w:t xml:space="preserve"> </w:t>
      </w:r>
      <w:bookmarkEnd w:id="5398"/>
    </w:p>
    <w:p w14:paraId="0601953E" w14:textId="77777777" w:rsidR="008A5FA5" w:rsidRDefault="008A5FA5" w:rsidP="008A5FA5">
      <w:pPr>
        <w:pStyle w:val="KeepWithNext"/>
        <w:rPr>
          <w:rtl/>
          <w:lang w:eastAsia="he-IL"/>
        </w:rPr>
      </w:pPr>
    </w:p>
    <w:p w14:paraId="7DF76D44" w14:textId="77777777" w:rsidR="008A5FA5" w:rsidRDefault="008A5FA5" w:rsidP="008A5FA5">
      <w:pPr>
        <w:rPr>
          <w:rtl/>
        </w:rPr>
      </w:pPr>
      <w:r>
        <w:rPr>
          <w:rFonts w:hint="cs"/>
          <w:rtl/>
          <w:lang w:eastAsia="he-IL"/>
        </w:rPr>
        <w:t>מ</w:t>
      </w:r>
      <w:bookmarkStart w:id="5399" w:name="_ETM_Q1_5667093"/>
      <w:bookmarkStart w:id="5400" w:name="_ETM_Q1_5667205"/>
      <w:bookmarkEnd w:id="5399"/>
      <w:bookmarkEnd w:id="5400"/>
      <w:r>
        <w:rPr>
          <w:rFonts w:hint="cs"/>
          <w:rtl/>
          <w:lang w:eastAsia="he-IL"/>
        </w:rPr>
        <w:t>ה הנפקות</w:t>
      </w:r>
      <w:bookmarkStart w:id="5401" w:name="_ETM_Q1_5663576"/>
      <w:bookmarkEnd w:id="5401"/>
      <w:r>
        <w:rPr>
          <w:rFonts w:hint="cs"/>
          <w:rtl/>
          <w:lang w:eastAsia="he-IL"/>
        </w:rPr>
        <w:t xml:space="preserve"> או חשיבות</w:t>
      </w:r>
      <w:bookmarkStart w:id="5402" w:name="_ETM_Q1_5663603"/>
      <w:bookmarkStart w:id="5403" w:name="_ETM_Q1_5663711"/>
      <w:bookmarkStart w:id="5404" w:name="_ETM_Q1_5663782"/>
      <w:bookmarkEnd w:id="5402"/>
      <w:bookmarkEnd w:id="5403"/>
      <w:bookmarkEnd w:id="5404"/>
      <w:r w:rsidR="004511FC">
        <w:rPr>
          <w:rtl/>
        </w:rPr>
        <w:t xml:space="preserve"> לסיעה הגדולה ביותר? למה, כמו למשל בהליכים אחרים בכנסת</w:t>
      </w:r>
      <w:r>
        <w:rPr>
          <w:rFonts w:hint="cs"/>
          <w:rtl/>
        </w:rPr>
        <w:t>,</w:t>
      </w:r>
      <w:bookmarkStart w:id="5405" w:name="_ETM_Q1_5670225"/>
      <w:bookmarkStart w:id="5406" w:name="_ETM_Q1_5665418"/>
      <w:bookmarkEnd w:id="5405"/>
      <w:bookmarkEnd w:id="5406"/>
      <w:r w:rsidR="004511FC">
        <w:rPr>
          <w:rtl/>
        </w:rPr>
        <w:t xml:space="preserve"> בהגשת 20 חתימות, 40 חתימות, 32 חתימות</w:t>
      </w:r>
      <w:r>
        <w:rPr>
          <w:rFonts w:hint="cs"/>
          <w:rtl/>
        </w:rPr>
        <w:t>,</w:t>
      </w:r>
      <w:r w:rsidR="004511FC">
        <w:rPr>
          <w:rtl/>
        </w:rPr>
        <w:t xml:space="preserve"> זאת אומרת, אם לצורך העניין מפלגת העבודה משכנעת חלק מסיעת יש עתיד שיש מקום לפתוח בהליך כזה</w:t>
      </w:r>
      <w:r>
        <w:rPr>
          <w:rFonts w:hint="cs"/>
          <w:rtl/>
        </w:rPr>
        <w:t>,</w:t>
      </w:r>
      <w:r w:rsidR="004511FC">
        <w:rPr>
          <w:rtl/>
        </w:rPr>
        <w:t xml:space="preserve"> למה זה לא רלוונטי? </w:t>
      </w:r>
      <w:bookmarkStart w:id="5407" w:name="_ETM_Q1_5677972"/>
      <w:bookmarkStart w:id="5408" w:name="_ETM_Q1_5678197"/>
      <w:bookmarkEnd w:id="5407"/>
      <w:bookmarkEnd w:id="5408"/>
    </w:p>
    <w:p w14:paraId="1D2EAC5B" w14:textId="77777777" w:rsidR="008A5FA5" w:rsidRDefault="008A5FA5" w:rsidP="008A5FA5">
      <w:pPr>
        <w:rPr>
          <w:rtl/>
        </w:rPr>
      </w:pPr>
      <w:bookmarkStart w:id="5409" w:name="_ETM_Q1_5679991"/>
      <w:bookmarkEnd w:id="5409"/>
    </w:p>
    <w:p w14:paraId="12B819AC" w14:textId="43875CB5" w:rsidR="008A5FA5" w:rsidRDefault="008A5FA5" w:rsidP="008A5FA5">
      <w:pPr>
        <w:pStyle w:val="a4"/>
        <w:keepNext/>
        <w:rPr>
          <w:rtl/>
        </w:rPr>
      </w:pPr>
      <w:bookmarkStart w:id="5410" w:name="ET_speaker_אייל_לב_ארי_479"/>
      <w:r w:rsidRPr="008A5FA5">
        <w:rPr>
          <w:rStyle w:val="TagStyle"/>
          <w:rtl/>
        </w:rPr>
        <w:t xml:space="preserve"> &lt;&lt; דובר &gt;&gt; </w:t>
      </w:r>
      <w:r>
        <w:rPr>
          <w:rtl/>
        </w:rPr>
        <w:t>אייל לב ארי:</w:t>
      </w:r>
      <w:r w:rsidRPr="008A5FA5">
        <w:rPr>
          <w:rStyle w:val="TagStyle"/>
          <w:rtl/>
        </w:rPr>
        <w:t xml:space="preserve"> &lt;&lt; דובר &gt;&gt;</w:t>
      </w:r>
      <w:r w:rsidR="00707E81">
        <w:rPr>
          <w:rtl/>
        </w:rPr>
        <w:t xml:space="preserve"> </w:t>
      </w:r>
      <w:r>
        <w:rPr>
          <w:rtl/>
        </w:rPr>
        <w:t xml:space="preserve"> </w:t>
      </w:r>
      <w:bookmarkEnd w:id="5410"/>
    </w:p>
    <w:p w14:paraId="7200D942" w14:textId="77777777" w:rsidR="008A5FA5" w:rsidRDefault="008A5FA5" w:rsidP="008A5FA5">
      <w:pPr>
        <w:pStyle w:val="KeepWithNext"/>
        <w:rPr>
          <w:rtl/>
          <w:lang w:eastAsia="he-IL"/>
        </w:rPr>
      </w:pPr>
    </w:p>
    <w:p w14:paraId="31051C71" w14:textId="77777777" w:rsidR="008A5FA5" w:rsidRDefault="004511FC" w:rsidP="008A5FA5">
      <w:pPr>
        <w:rPr>
          <w:rtl/>
        </w:rPr>
      </w:pPr>
      <w:bookmarkStart w:id="5411" w:name="_ETM_Q1_5678531"/>
      <w:bookmarkStart w:id="5412" w:name="_ETM_Q1_5678602"/>
      <w:bookmarkStart w:id="5413" w:name="_ETM_Q1_5678660"/>
      <w:bookmarkStart w:id="5414" w:name="_ETM_Q1_5681089"/>
      <w:bookmarkStart w:id="5415" w:name="_ETM_Q1_5681204"/>
      <w:bookmarkEnd w:id="5411"/>
      <w:bookmarkEnd w:id="5412"/>
      <w:bookmarkEnd w:id="5413"/>
      <w:bookmarkEnd w:id="5414"/>
      <w:bookmarkEnd w:id="5415"/>
      <w:r>
        <w:rPr>
          <w:rtl/>
        </w:rPr>
        <w:t>כיוון שאנחנו מוציאים כמו שאמרתי גם</w:t>
      </w:r>
      <w:r w:rsidR="008A5FA5">
        <w:rPr>
          <w:rFonts w:hint="cs"/>
          <w:rtl/>
        </w:rPr>
        <w:t xml:space="preserve"> כאן</w:t>
      </w:r>
      <w:r>
        <w:rPr>
          <w:rtl/>
        </w:rPr>
        <w:t xml:space="preserve"> בדיון סיעתי</w:t>
      </w:r>
      <w:r w:rsidR="008A5FA5">
        <w:rPr>
          <w:rFonts w:hint="cs"/>
          <w:rtl/>
        </w:rPr>
        <w:t>,</w:t>
      </w:r>
      <w:r>
        <w:rPr>
          <w:rtl/>
        </w:rPr>
        <w:t xml:space="preserve"> זה בעצם מסעף של הדיון</w:t>
      </w:r>
      <w:r w:rsidR="008A5FA5">
        <w:rPr>
          <w:rFonts w:hint="cs"/>
          <w:rtl/>
        </w:rPr>
        <w:t xml:space="preserve">, </w:t>
      </w:r>
      <w:bookmarkStart w:id="5416" w:name="_ETM_Q1_5695739"/>
      <w:bookmarkStart w:id="5417" w:name="_ETM_Q1_5690968"/>
      <w:bookmarkEnd w:id="5416"/>
      <w:bookmarkEnd w:id="5417"/>
      <w:r w:rsidR="008A5FA5">
        <w:rPr>
          <w:rFonts w:hint="cs"/>
          <w:rtl/>
        </w:rPr>
        <w:t>ומ</w:t>
      </w:r>
      <w:r>
        <w:rPr>
          <w:rtl/>
        </w:rPr>
        <w:t>כיוון שחשבנו שנכון יותר בדיון הזה כן לאפשר לראש הסיעה</w:t>
      </w:r>
      <w:r w:rsidR="008A5FA5">
        <w:rPr>
          <w:rFonts w:hint="cs"/>
          <w:rtl/>
        </w:rPr>
        <w:t>,</w:t>
      </w:r>
      <w:r>
        <w:rPr>
          <w:rtl/>
        </w:rPr>
        <w:t xml:space="preserve"> הגדולה בלי תמיכה של 40 או לא </w:t>
      </w:r>
      <w:r w:rsidR="008A5FA5">
        <w:rPr>
          <w:rFonts w:hint="cs"/>
          <w:rtl/>
        </w:rPr>
        <w:t>,</w:t>
      </w:r>
      <w:r>
        <w:rPr>
          <w:rtl/>
        </w:rPr>
        <w:t>0. זאת אומרת, זה בעצם הליך של כינון הממשלה</w:t>
      </w:r>
      <w:r w:rsidR="008A5FA5">
        <w:rPr>
          <w:rFonts w:hint="cs"/>
          <w:rtl/>
        </w:rPr>
        <w:t>,</w:t>
      </w:r>
      <w:r>
        <w:rPr>
          <w:rtl/>
        </w:rPr>
        <w:t xml:space="preserve"> לאפשר לאדם בודד שעדיין עומד בראש הסיעה הגדולה שלו</w:t>
      </w:r>
      <w:r w:rsidR="008A5FA5">
        <w:rPr>
          <w:rFonts w:hint="cs"/>
          <w:rtl/>
        </w:rPr>
        <w:t>,</w:t>
      </w:r>
      <w:r>
        <w:rPr>
          <w:rtl/>
        </w:rPr>
        <w:t xml:space="preserve"> לא מרכיבה את הסיעות שמרכיבות את הממשלה המיועדת</w:t>
      </w:r>
      <w:r w:rsidR="008A5FA5">
        <w:rPr>
          <w:rFonts w:hint="cs"/>
          <w:rtl/>
        </w:rPr>
        <w:t>,</w:t>
      </w:r>
      <w:r>
        <w:rPr>
          <w:rtl/>
        </w:rPr>
        <w:t xml:space="preserve"> להביע בעצם את הקול של מה שאמור להיות האופוזיציה העתידית. </w:t>
      </w:r>
      <w:bookmarkStart w:id="5418" w:name="_ETM_Q1_5710017"/>
      <w:bookmarkStart w:id="5419" w:name="_ETM_Q1_5710199"/>
      <w:bookmarkEnd w:id="5418"/>
      <w:bookmarkEnd w:id="5419"/>
    </w:p>
    <w:p w14:paraId="4B77A552" w14:textId="77777777" w:rsidR="008A5FA5" w:rsidRDefault="008A5FA5" w:rsidP="008A5FA5">
      <w:pPr>
        <w:rPr>
          <w:rtl/>
        </w:rPr>
      </w:pPr>
      <w:bookmarkStart w:id="5420" w:name="_ETM_Q1_5710319"/>
      <w:bookmarkStart w:id="5421" w:name="_ETM_Q1_5712260"/>
      <w:bookmarkEnd w:id="5420"/>
      <w:bookmarkEnd w:id="5421"/>
    </w:p>
    <w:p w14:paraId="5D31ED91" w14:textId="19144FED" w:rsidR="008A5FA5" w:rsidRDefault="008A5FA5" w:rsidP="008A5FA5">
      <w:pPr>
        <w:pStyle w:val="a4"/>
        <w:keepNext/>
        <w:rPr>
          <w:rtl/>
        </w:rPr>
      </w:pPr>
      <w:bookmarkStart w:id="5422" w:name="ET_speaker_5787_480"/>
      <w:r w:rsidRPr="008A5FA5">
        <w:rPr>
          <w:rStyle w:val="TagStyle"/>
          <w:rtl/>
        </w:rPr>
        <w:t xml:space="preserve"> &lt;&lt; דובר &gt;&gt; </w:t>
      </w:r>
      <w:r>
        <w:rPr>
          <w:rtl/>
        </w:rPr>
        <w:t>יוראי להב הרצנו (יש עתיד):</w:t>
      </w:r>
      <w:r w:rsidRPr="008A5FA5">
        <w:rPr>
          <w:rStyle w:val="TagStyle"/>
          <w:rtl/>
        </w:rPr>
        <w:t xml:space="preserve"> &lt;&lt; דובר &gt;&gt;</w:t>
      </w:r>
      <w:r w:rsidR="00707E81">
        <w:rPr>
          <w:rtl/>
        </w:rPr>
        <w:t xml:space="preserve"> </w:t>
      </w:r>
      <w:r>
        <w:rPr>
          <w:rtl/>
        </w:rPr>
        <w:t xml:space="preserve"> </w:t>
      </w:r>
      <w:bookmarkEnd w:id="5422"/>
    </w:p>
    <w:p w14:paraId="34080B41" w14:textId="77777777" w:rsidR="008A5FA5" w:rsidRDefault="008A5FA5" w:rsidP="008A5FA5">
      <w:pPr>
        <w:pStyle w:val="KeepWithNext"/>
        <w:rPr>
          <w:rtl/>
          <w:lang w:eastAsia="he-IL"/>
        </w:rPr>
      </w:pPr>
    </w:p>
    <w:p w14:paraId="6D5608AD" w14:textId="77777777" w:rsidR="008A5FA5" w:rsidRDefault="004511FC" w:rsidP="008A5FA5">
      <w:pPr>
        <w:rPr>
          <w:rtl/>
        </w:rPr>
      </w:pPr>
      <w:bookmarkStart w:id="5423" w:name="_ETM_Q1_5710384"/>
      <w:bookmarkStart w:id="5424" w:name="_ETM_Q1_5710464"/>
      <w:bookmarkStart w:id="5425" w:name="_ETM_Q1_5713564"/>
      <w:bookmarkStart w:id="5426" w:name="_ETM_Q1_5713764"/>
      <w:bookmarkEnd w:id="5423"/>
      <w:bookmarkEnd w:id="5424"/>
      <w:bookmarkEnd w:id="5425"/>
      <w:bookmarkEnd w:id="5426"/>
      <w:r>
        <w:rPr>
          <w:rtl/>
        </w:rPr>
        <w:t>יש דוגמאות אחרות למנגנון כזה שמופעל בכנסת</w:t>
      </w:r>
      <w:r w:rsidR="008A5FA5">
        <w:rPr>
          <w:rFonts w:hint="cs"/>
          <w:rtl/>
        </w:rPr>
        <w:t>?</w:t>
      </w:r>
      <w:r>
        <w:rPr>
          <w:rtl/>
        </w:rPr>
        <w:t xml:space="preserve"> </w:t>
      </w:r>
    </w:p>
    <w:p w14:paraId="2C5CB0D0" w14:textId="77777777" w:rsidR="008A5FA5" w:rsidRDefault="008A5FA5" w:rsidP="008A5FA5">
      <w:pPr>
        <w:rPr>
          <w:rtl/>
        </w:rPr>
      </w:pPr>
      <w:bookmarkStart w:id="5427" w:name="_ETM_Q1_5717797"/>
      <w:bookmarkStart w:id="5428" w:name="_ETM_Q1_5717917"/>
      <w:bookmarkStart w:id="5429" w:name="_ETM_Q1_5718928"/>
      <w:bookmarkEnd w:id="5427"/>
      <w:bookmarkEnd w:id="5428"/>
      <w:bookmarkEnd w:id="5429"/>
    </w:p>
    <w:p w14:paraId="1329FDA4" w14:textId="05B204D3" w:rsidR="008A5FA5" w:rsidRDefault="008A5FA5" w:rsidP="008A5FA5">
      <w:pPr>
        <w:pStyle w:val="a4"/>
        <w:keepNext/>
        <w:rPr>
          <w:rtl/>
        </w:rPr>
      </w:pPr>
      <w:bookmarkStart w:id="5430" w:name="ET_speaker_אייל_לב_ארי_481"/>
      <w:r w:rsidRPr="008A5FA5">
        <w:rPr>
          <w:rStyle w:val="TagStyle"/>
          <w:rtl/>
        </w:rPr>
        <w:t xml:space="preserve"> &lt;&lt; דובר &gt;&gt; </w:t>
      </w:r>
      <w:r>
        <w:rPr>
          <w:rtl/>
        </w:rPr>
        <w:t>אייל לב ארי:</w:t>
      </w:r>
      <w:r w:rsidRPr="008A5FA5">
        <w:rPr>
          <w:rStyle w:val="TagStyle"/>
          <w:rtl/>
        </w:rPr>
        <w:t xml:space="preserve"> &lt;&lt; דובר &gt;&gt;</w:t>
      </w:r>
      <w:r w:rsidR="00707E81">
        <w:rPr>
          <w:rtl/>
        </w:rPr>
        <w:t xml:space="preserve"> </w:t>
      </w:r>
      <w:r>
        <w:rPr>
          <w:rtl/>
        </w:rPr>
        <w:t xml:space="preserve"> </w:t>
      </w:r>
      <w:bookmarkEnd w:id="5430"/>
    </w:p>
    <w:p w14:paraId="7019E43E" w14:textId="77777777" w:rsidR="008A5FA5" w:rsidRDefault="008A5FA5" w:rsidP="008A5FA5">
      <w:pPr>
        <w:pStyle w:val="KeepWithNext"/>
        <w:rPr>
          <w:rtl/>
          <w:lang w:eastAsia="he-IL"/>
        </w:rPr>
      </w:pPr>
    </w:p>
    <w:p w14:paraId="080EED4C" w14:textId="77777777" w:rsidR="008A5FA5" w:rsidRDefault="004511FC" w:rsidP="008A5FA5">
      <w:pPr>
        <w:rPr>
          <w:rtl/>
        </w:rPr>
      </w:pPr>
      <w:bookmarkStart w:id="5431" w:name="_ETM_Q1_5720113"/>
      <w:bookmarkStart w:id="5432" w:name="_ETM_Q1_5720173"/>
      <w:bookmarkStart w:id="5433" w:name="_ETM_Q1_5717963"/>
      <w:bookmarkStart w:id="5434" w:name="_ETM_Q1_5718075"/>
      <w:bookmarkEnd w:id="5431"/>
      <w:bookmarkEnd w:id="5432"/>
      <w:bookmarkEnd w:id="5433"/>
      <w:bookmarkEnd w:id="5434"/>
      <w:r>
        <w:rPr>
          <w:rtl/>
        </w:rPr>
        <w:t>לא</w:t>
      </w:r>
      <w:r w:rsidR="008A5FA5">
        <w:rPr>
          <w:rFonts w:hint="cs"/>
          <w:rtl/>
        </w:rPr>
        <w:t>,</w:t>
      </w:r>
      <w:bookmarkStart w:id="5435" w:name="_ETM_Q1_5717731"/>
      <w:bookmarkEnd w:id="5435"/>
      <w:r>
        <w:rPr>
          <w:rtl/>
        </w:rPr>
        <w:t xml:space="preserve"> המנגנונים בדרך כלל מנגנונים באמת של קבוצה</w:t>
      </w:r>
      <w:r w:rsidR="008A5FA5">
        <w:rPr>
          <w:rFonts w:hint="cs"/>
          <w:rtl/>
        </w:rPr>
        <w:t>,</w:t>
      </w:r>
      <w:r>
        <w:rPr>
          <w:rtl/>
        </w:rPr>
        <w:t xml:space="preserve"> אבל שוב אנחנו נמצאים בתוך כדי הדיון</w:t>
      </w:r>
      <w:r w:rsidR="008A5FA5">
        <w:rPr>
          <w:rFonts w:hint="cs"/>
          <w:rtl/>
        </w:rPr>
        <w:t xml:space="preserve">, </w:t>
      </w:r>
      <w:r>
        <w:rPr>
          <w:rtl/>
        </w:rPr>
        <w:t>זאת אומרת, זה לא משהו שהוא</w:t>
      </w:r>
      <w:r w:rsidR="008A5FA5">
        <w:rPr>
          <w:rFonts w:hint="cs"/>
          <w:rtl/>
        </w:rPr>
        <w:t xml:space="preserve"> </w:t>
      </w:r>
      <w:r>
        <w:rPr>
          <w:rtl/>
        </w:rPr>
        <w:t>בעצם</w:t>
      </w:r>
      <w:r w:rsidR="008A5FA5">
        <w:rPr>
          <w:rFonts w:hint="cs"/>
          <w:rtl/>
        </w:rPr>
        <w:t xml:space="preserve"> </w:t>
      </w:r>
      <w:r>
        <w:rPr>
          <w:rtl/>
        </w:rPr>
        <w:t xml:space="preserve">חדש לו, אלא </w:t>
      </w:r>
      <w:r w:rsidR="008A5FA5">
        <w:rPr>
          <w:rFonts w:hint="cs"/>
          <w:rtl/>
        </w:rPr>
        <w:t xml:space="preserve">הוא </w:t>
      </w:r>
      <w:r>
        <w:rPr>
          <w:rtl/>
        </w:rPr>
        <w:t>בתוכו.</w:t>
      </w:r>
    </w:p>
    <w:p w14:paraId="2F95A891" w14:textId="77777777" w:rsidR="008A5FA5" w:rsidRDefault="008A5FA5" w:rsidP="008A5FA5">
      <w:pPr>
        <w:rPr>
          <w:rtl/>
        </w:rPr>
      </w:pPr>
      <w:bookmarkStart w:id="5436" w:name="_ETM_Q1_5742178"/>
      <w:bookmarkStart w:id="5437" w:name="_ETM_Q1_5742308"/>
      <w:bookmarkEnd w:id="5436"/>
      <w:bookmarkEnd w:id="5437"/>
    </w:p>
    <w:p w14:paraId="49656BDC" w14:textId="449FD9F6" w:rsidR="008A5FA5" w:rsidRDefault="004511FC" w:rsidP="008A5FA5">
      <w:pPr>
        <w:rPr>
          <w:rtl/>
        </w:rPr>
      </w:pPr>
      <w:bookmarkStart w:id="5438" w:name="_ETM_Q1_5742360"/>
      <w:bookmarkStart w:id="5439" w:name="_ETM_Q1_5742445"/>
      <w:bookmarkStart w:id="5440" w:name="_ETM_Q1_5738746"/>
      <w:bookmarkStart w:id="5441" w:name="_ETM_Q1_5733937"/>
      <w:bookmarkEnd w:id="5438"/>
      <w:bookmarkEnd w:id="5439"/>
      <w:bookmarkEnd w:id="5440"/>
      <w:bookmarkEnd w:id="5441"/>
      <w:r>
        <w:rPr>
          <w:rtl/>
        </w:rPr>
        <w:t>הייתה שאלה נוספת של חבר</w:t>
      </w:r>
      <w:r w:rsidR="008A5FA5">
        <w:rPr>
          <w:rFonts w:hint="cs"/>
          <w:rtl/>
        </w:rPr>
        <w:t>ת</w:t>
      </w:r>
      <w:r>
        <w:rPr>
          <w:rtl/>
        </w:rPr>
        <w:t xml:space="preserve"> הכנסת צרפתי הרכבי על תיקון סעיף 2, ולמה סדרי הדיון הסמכנו בעצם לקבוע אותם בתקנון</w:t>
      </w:r>
      <w:r w:rsidR="008A5FA5">
        <w:rPr>
          <w:rFonts w:hint="cs"/>
          <w:rtl/>
        </w:rPr>
        <w:t>,</w:t>
      </w:r>
      <w:r>
        <w:rPr>
          <w:rtl/>
        </w:rPr>
        <w:t xml:space="preserve"> ולא לקבוע את זה בחוק </w:t>
      </w:r>
      <w:r w:rsidR="007B0C44">
        <w:rPr>
          <w:rFonts w:hint="cs"/>
          <w:rtl/>
        </w:rPr>
        <w:t>היסוד</w:t>
      </w:r>
      <w:r>
        <w:rPr>
          <w:rtl/>
        </w:rPr>
        <w:t xml:space="preserve"> אנחנו משתדלים באמת שבחוק היסוד יהיו נורמות ככל הניתן כלליות</w:t>
      </w:r>
      <w:r w:rsidR="008A5FA5">
        <w:rPr>
          <w:rFonts w:hint="cs"/>
          <w:rtl/>
        </w:rPr>
        <w:t>,</w:t>
      </w:r>
      <w:r>
        <w:rPr>
          <w:rtl/>
        </w:rPr>
        <w:t xml:space="preserve"> ההורדה לגבי סדרי הדיון בתקנון זה לא</w:t>
      </w:r>
      <w:bookmarkStart w:id="5442" w:name="_ETM_Q1_5763682"/>
      <w:bookmarkEnd w:id="5442"/>
      <w:r>
        <w:rPr>
          <w:rtl/>
        </w:rPr>
        <w:t xml:space="preserve"> שהיא חדשה בחוק היסוד </w:t>
      </w:r>
      <w:r w:rsidR="008A5FA5">
        <w:rPr>
          <w:rFonts w:hint="cs"/>
          <w:rtl/>
        </w:rPr>
        <w:t>ובחקיקה עצמה,</w:t>
      </w:r>
      <w:bookmarkStart w:id="5443" w:name="_ETM_Q1_5767798"/>
      <w:bookmarkEnd w:id="5443"/>
      <w:r>
        <w:rPr>
          <w:rtl/>
        </w:rPr>
        <w:t xml:space="preserve"> מדובר בעצם בסדרי הדיון עצמם</w:t>
      </w:r>
      <w:r w:rsidR="008A5FA5">
        <w:rPr>
          <w:rFonts w:hint="cs"/>
          <w:rtl/>
        </w:rPr>
        <w:t>,</w:t>
      </w:r>
      <w:r>
        <w:rPr>
          <w:rtl/>
        </w:rPr>
        <w:t xml:space="preserve"> איך </w:t>
      </w:r>
      <w:r w:rsidR="008A5FA5">
        <w:rPr>
          <w:rFonts w:hint="cs"/>
          <w:rtl/>
        </w:rPr>
        <w:t>י</w:t>
      </w:r>
      <w:bookmarkStart w:id="5444" w:name="_ETM_Q1_5770625"/>
      <w:bookmarkEnd w:id="5444"/>
      <w:r>
        <w:rPr>
          <w:rtl/>
        </w:rPr>
        <w:t>תנהל הדיון</w:t>
      </w:r>
      <w:r w:rsidR="008A5FA5">
        <w:rPr>
          <w:rFonts w:hint="cs"/>
          <w:rtl/>
        </w:rPr>
        <w:t>,</w:t>
      </w:r>
      <w:r>
        <w:rPr>
          <w:rtl/>
        </w:rPr>
        <w:t xml:space="preserve"> איך יישמע</w:t>
      </w:r>
      <w:r w:rsidR="008A5FA5">
        <w:rPr>
          <w:rFonts w:hint="cs"/>
          <w:rtl/>
        </w:rPr>
        <w:t>,</w:t>
      </w:r>
      <w:r>
        <w:rPr>
          <w:rtl/>
        </w:rPr>
        <w:t xml:space="preserve"> יכול להיות גם שאלות של נוכחות מינימום בוועדה כתנאי להצבעה, כמו שנעשה במקרים של דיונים על הסרת חסינות, או על קביעה אם חבר כנסת </w:t>
      </w:r>
      <w:bookmarkStart w:id="5445" w:name="_ETM_Q1_5785802"/>
      <w:bookmarkEnd w:id="5445"/>
      <w:r w:rsidR="008A5FA5">
        <w:rPr>
          <w:rFonts w:hint="cs"/>
          <w:rtl/>
        </w:rPr>
        <w:t xml:space="preserve">פרש מסיעתו או לא, זה </w:t>
      </w:r>
      <w:bookmarkStart w:id="5446" w:name="_ETM_Q1_5789248"/>
      <w:bookmarkEnd w:id="5446"/>
      <w:r w:rsidR="008A5FA5">
        <w:rPr>
          <w:rFonts w:hint="cs"/>
          <w:rtl/>
        </w:rPr>
        <w:t>עניינים</w:t>
      </w:r>
      <w:bookmarkStart w:id="5447" w:name="_ETM_Q1_5788800"/>
      <w:bookmarkEnd w:id="5447"/>
      <w:r>
        <w:rPr>
          <w:rtl/>
        </w:rPr>
        <w:t xml:space="preserve"> שהם מצויים גם בתקנון הכנסת היום. </w:t>
      </w:r>
    </w:p>
    <w:p w14:paraId="0ADEA541" w14:textId="77777777" w:rsidR="008A5FA5" w:rsidRDefault="008A5FA5" w:rsidP="008A5FA5">
      <w:pPr>
        <w:rPr>
          <w:rtl/>
        </w:rPr>
      </w:pPr>
      <w:bookmarkStart w:id="5448" w:name="_ETM_Q1_5798315"/>
      <w:bookmarkStart w:id="5449" w:name="_ETM_Q1_5798425"/>
      <w:bookmarkStart w:id="5450" w:name="_ETM_Q1_5794533"/>
      <w:bookmarkStart w:id="5451" w:name="_ETM_Q1_5795653"/>
      <w:bookmarkEnd w:id="5448"/>
      <w:bookmarkEnd w:id="5449"/>
      <w:bookmarkEnd w:id="5450"/>
      <w:bookmarkEnd w:id="5451"/>
    </w:p>
    <w:p w14:paraId="4D443F82" w14:textId="62DE9FEC" w:rsidR="008A5FA5" w:rsidRDefault="008A5FA5" w:rsidP="008A5FA5">
      <w:pPr>
        <w:pStyle w:val="a4"/>
        <w:keepNext/>
        <w:rPr>
          <w:rtl/>
        </w:rPr>
      </w:pPr>
      <w:bookmarkStart w:id="5452" w:name="ET_speaker_6359_482"/>
      <w:r w:rsidRPr="008A5FA5">
        <w:rPr>
          <w:rStyle w:val="TagStyle"/>
          <w:rtl/>
        </w:rPr>
        <w:t xml:space="preserve"> &lt;&lt; דובר &gt;&gt; </w:t>
      </w:r>
      <w:r>
        <w:rPr>
          <w:rtl/>
        </w:rPr>
        <w:t>מטי צרפתי הרכבי (יש עתיד):</w:t>
      </w:r>
      <w:r w:rsidRPr="008A5FA5">
        <w:rPr>
          <w:rStyle w:val="TagStyle"/>
          <w:rtl/>
        </w:rPr>
        <w:t xml:space="preserve"> &lt;&lt; דובר &gt;&gt;</w:t>
      </w:r>
      <w:r w:rsidR="00707E81">
        <w:rPr>
          <w:rtl/>
        </w:rPr>
        <w:t xml:space="preserve"> </w:t>
      </w:r>
      <w:r>
        <w:rPr>
          <w:rtl/>
        </w:rPr>
        <w:t xml:space="preserve"> </w:t>
      </w:r>
      <w:bookmarkEnd w:id="5452"/>
    </w:p>
    <w:p w14:paraId="475801A3" w14:textId="77777777" w:rsidR="008A5FA5" w:rsidRDefault="008A5FA5" w:rsidP="008A5FA5">
      <w:pPr>
        <w:pStyle w:val="KeepWithNext"/>
        <w:rPr>
          <w:rtl/>
          <w:lang w:eastAsia="he-IL"/>
        </w:rPr>
      </w:pPr>
    </w:p>
    <w:p w14:paraId="505CF1CD" w14:textId="77777777" w:rsidR="008A5FA5" w:rsidRDefault="008A5FA5" w:rsidP="008A5FA5">
      <w:pPr>
        <w:rPr>
          <w:rtl/>
        </w:rPr>
      </w:pPr>
      <w:bookmarkStart w:id="5453" w:name="_ETM_Q1_5796849"/>
      <w:bookmarkEnd w:id="5453"/>
      <w:r>
        <w:rPr>
          <w:rFonts w:hint="cs"/>
          <w:rtl/>
          <w:lang w:eastAsia="he-IL"/>
        </w:rPr>
        <w:t>אם</w:t>
      </w:r>
      <w:bookmarkStart w:id="5454" w:name="_ETM_Q1_5796930"/>
      <w:bookmarkEnd w:id="5454"/>
      <w:r>
        <w:rPr>
          <w:rFonts w:hint="cs"/>
          <w:rtl/>
          <w:lang w:eastAsia="he-IL"/>
        </w:rPr>
        <w:t xml:space="preserve"> כן, אני רק אולי מאחר ועכשיו נכנסה גם עו"ד </w:t>
      </w:r>
      <w:bookmarkStart w:id="5455" w:name="_ETM_Q1_5802736"/>
      <w:bookmarkEnd w:id="5455"/>
      <w:r>
        <w:rPr>
          <w:rFonts w:hint="cs"/>
          <w:rtl/>
          <w:lang w:eastAsia="he-IL"/>
        </w:rPr>
        <w:t>אפיק, אני גם הצעתי אולי רק להגיד ליועצת המשפטית לכנסת,</w:t>
      </w:r>
      <w:bookmarkStart w:id="5456" w:name="_ETM_Q1_5809611"/>
      <w:bookmarkEnd w:id="5456"/>
      <w:r>
        <w:rPr>
          <w:rFonts w:hint="cs"/>
          <w:rtl/>
          <w:lang w:eastAsia="he-IL"/>
        </w:rPr>
        <w:t xml:space="preserve"> שאני גם הצעתי שבסעיף 22(5</w:t>
      </w:r>
      <w:bookmarkStart w:id="5457" w:name="_ETM_Q1_5810689"/>
      <w:bookmarkEnd w:id="5457"/>
      <w:r>
        <w:rPr>
          <w:rFonts w:hint="cs"/>
          <w:rtl/>
          <w:lang w:eastAsia="he-IL"/>
        </w:rPr>
        <w:t>)(ד'2) להוסיף</w:t>
      </w:r>
      <w:bookmarkStart w:id="5458" w:name="_ETM_Q1_5813543"/>
      <w:bookmarkStart w:id="5459" w:name="_ETM_Q1_5808743"/>
      <w:bookmarkEnd w:id="5458"/>
      <w:bookmarkEnd w:id="5459"/>
      <w:r>
        <w:rPr>
          <w:rFonts w:hint="cs"/>
          <w:rtl/>
          <w:lang w:eastAsia="he-IL"/>
        </w:rPr>
        <w:t xml:space="preserve">, </w:t>
      </w:r>
      <w:bookmarkStart w:id="5460" w:name="_ETM_Q1_5798571"/>
      <w:bookmarkStart w:id="5461" w:name="_ETM_Q1_5798695"/>
      <w:bookmarkEnd w:id="5460"/>
      <w:bookmarkEnd w:id="5461"/>
      <w:r w:rsidR="004511FC">
        <w:rPr>
          <w:rtl/>
        </w:rPr>
        <w:t>כתוב כאן העבירה הכנסת שר מכהונתו</w:t>
      </w:r>
      <w:bookmarkStart w:id="5462" w:name="_ETM_Q1_5816447"/>
      <w:bookmarkEnd w:id="5462"/>
      <w:r w:rsidR="004511FC">
        <w:rPr>
          <w:rtl/>
        </w:rPr>
        <w:t xml:space="preserve"> כאמור בפסקה אחת</w:t>
      </w:r>
      <w:r>
        <w:rPr>
          <w:rFonts w:hint="cs"/>
          <w:rtl/>
        </w:rPr>
        <w:t>,</w:t>
      </w:r>
      <w:r w:rsidR="004511FC">
        <w:rPr>
          <w:rtl/>
        </w:rPr>
        <w:t xml:space="preserve"> אני הצעתי להוסיף או הביא ראש הממשלה שר מכהונתו. </w:t>
      </w:r>
      <w:bookmarkStart w:id="5463" w:name="_ETM_Q1_5819826"/>
      <w:bookmarkEnd w:id="5463"/>
    </w:p>
    <w:p w14:paraId="677DC104" w14:textId="77777777" w:rsidR="008A5FA5" w:rsidRDefault="008A5FA5" w:rsidP="008A5FA5">
      <w:pPr>
        <w:rPr>
          <w:rtl/>
        </w:rPr>
      </w:pPr>
      <w:bookmarkStart w:id="5464" w:name="_ETM_Q1_5820117"/>
      <w:bookmarkStart w:id="5465" w:name="_ETM_Q1_5820406"/>
      <w:bookmarkEnd w:id="5464"/>
      <w:bookmarkEnd w:id="5465"/>
    </w:p>
    <w:p w14:paraId="0737D40F" w14:textId="1D511342" w:rsidR="008A5FA5" w:rsidRDefault="008A5FA5" w:rsidP="008A5FA5">
      <w:pPr>
        <w:pStyle w:val="a4"/>
        <w:keepNext/>
        <w:rPr>
          <w:rtl/>
        </w:rPr>
      </w:pPr>
      <w:bookmarkStart w:id="5466" w:name="ET_speaker_אייל_לב_ארי_483"/>
      <w:r w:rsidRPr="008A5FA5">
        <w:rPr>
          <w:rStyle w:val="TagStyle"/>
          <w:rtl/>
        </w:rPr>
        <w:t xml:space="preserve"> &lt;&lt; דובר &gt;&gt; </w:t>
      </w:r>
      <w:r>
        <w:rPr>
          <w:rtl/>
        </w:rPr>
        <w:t>אייל לב ארי:</w:t>
      </w:r>
      <w:r w:rsidRPr="008A5FA5">
        <w:rPr>
          <w:rStyle w:val="TagStyle"/>
          <w:rtl/>
        </w:rPr>
        <w:t xml:space="preserve"> &lt;&lt; דובר &gt;&gt;</w:t>
      </w:r>
      <w:r w:rsidR="00707E81">
        <w:rPr>
          <w:rtl/>
        </w:rPr>
        <w:t xml:space="preserve"> </w:t>
      </w:r>
      <w:r>
        <w:rPr>
          <w:rtl/>
        </w:rPr>
        <w:t xml:space="preserve"> </w:t>
      </w:r>
      <w:bookmarkEnd w:id="5466"/>
    </w:p>
    <w:p w14:paraId="5CFF9799" w14:textId="77777777" w:rsidR="008A5FA5" w:rsidRDefault="008A5FA5" w:rsidP="008A5FA5">
      <w:pPr>
        <w:pStyle w:val="KeepWithNext"/>
        <w:rPr>
          <w:rtl/>
          <w:lang w:eastAsia="he-IL"/>
        </w:rPr>
      </w:pPr>
    </w:p>
    <w:p w14:paraId="284CC0ED" w14:textId="77777777" w:rsidR="00335A56" w:rsidRDefault="008A5FA5" w:rsidP="008A5FA5">
      <w:pPr>
        <w:rPr>
          <w:rtl/>
        </w:rPr>
      </w:pPr>
      <w:r>
        <w:rPr>
          <w:rFonts w:hint="cs"/>
          <w:rtl/>
          <w:lang w:eastAsia="he-IL"/>
        </w:rPr>
        <w:t>נ</w:t>
      </w:r>
      <w:bookmarkStart w:id="5467" w:name="_ETM_Q1_5823994"/>
      <w:bookmarkStart w:id="5468" w:name="_ETM_Q1_5824092"/>
      <w:bookmarkEnd w:id="5467"/>
      <w:bookmarkEnd w:id="5468"/>
      <w:r>
        <w:rPr>
          <w:rFonts w:hint="cs"/>
          <w:rtl/>
          <w:lang w:eastAsia="he-IL"/>
        </w:rPr>
        <w:t xml:space="preserve">כון, </w:t>
      </w:r>
      <w:bookmarkStart w:id="5469" w:name="_ETM_Q1_5820608"/>
      <w:bookmarkStart w:id="5470" w:name="_ETM_Q1_5820676"/>
      <w:bookmarkEnd w:id="5469"/>
      <w:bookmarkEnd w:id="5470"/>
      <w:r w:rsidR="004511FC">
        <w:rPr>
          <w:rtl/>
        </w:rPr>
        <w:t>זה בעצם הליכים שונים מבחינת השיקול</w:t>
      </w:r>
      <w:r>
        <w:rPr>
          <w:rFonts w:hint="cs"/>
          <w:rtl/>
        </w:rPr>
        <w:t>,</w:t>
      </w:r>
      <w:r w:rsidR="004511FC">
        <w:rPr>
          <w:rtl/>
        </w:rPr>
        <w:t xml:space="preserve"> הסנקציה שכבר הכנסת נדרשה לעניין שגם נמצא בסמכות מקבילה, אולי ראשונה של ראש הממשלה</w:t>
      </w:r>
      <w:r>
        <w:rPr>
          <w:rFonts w:hint="cs"/>
          <w:rtl/>
        </w:rPr>
        <w:t>,</w:t>
      </w:r>
      <w:r w:rsidR="004511FC">
        <w:rPr>
          <w:rtl/>
        </w:rPr>
        <w:t xml:space="preserve"> להעביר שר מכהונ</w:t>
      </w:r>
      <w:r>
        <w:rPr>
          <w:rFonts w:hint="cs"/>
          <w:rtl/>
        </w:rPr>
        <w:t xml:space="preserve">תו, </w:t>
      </w:r>
      <w:r w:rsidR="004511FC">
        <w:rPr>
          <w:rtl/>
        </w:rPr>
        <w:t>זאת גם אמירה ערכית של הכנסת, שהחליטה לנקוט בצעד מהסוג הזה</w:t>
      </w:r>
      <w:r>
        <w:rPr>
          <w:rFonts w:hint="cs"/>
          <w:rtl/>
        </w:rPr>
        <w:t>,</w:t>
      </w:r>
      <w:bookmarkStart w:id="5471" w:name="_ETM_Q1_5844010"/>
      <w:bookmarkEnd w:id="5471"/>
      <w:r w:rsidR="004511FC">
        <w:rPr>
          <w:rtl/>
        </w:rPr>
        <w:t xml:space="preserve"> תהיה גם סנקציה חריפה לצידו</w:t>
      </w:r>
      <w:r>
        <w:rPr>
          <w:rFonts w:hint="cs"/>
          <w:rtl/>
        </w:rPr>
        <w:t>,</w:t>
      </w:r>
      <w:r w:rsidR="004511FC">
        <w:rPr>
          <w:rtl/>
        </w:rPr>
        <w:t xml:space="preserve"> שאם ראש הממשלה לא נקט באפשרות הזו שהוא יכול. </w:t>
      </w:r>
      <w:bookmarkStart w:id="5472" w:name="_ETM_Q1_5849843"/>
      <w:bookmarkEnd w:id="5472"/>
    </w:p>
    <w:p w14:paraId="57F82780" w14:textId="77777777" w:rsidR="00335A56" w:rsidRDefault="00335A56" w:rsidP="008A5FA5">
      <w:pPr>
        <w:rPr>
          <w:rtl/>
        </w:rPr>
      </w:pPr>
      <w:bookmarkStart w:id="5473" w:name="_ETM_Q1_5850080"/>
      <w:bookmarkStart w:id="5474" w:name="_ETM_Q1_5850357"/>
      <w:bookmarkStart w:id="5475" w:name="_ETM_Q1_5851670"/>
      <w:bookmarkEnd w:id="5473"/>
      <w:bookmarkEnd w:id="5474"/>
      <w:bookmarkEnd w:id="5475"/>
    </w:p>
    <w:p w14:paraId="16DEDEA9" w14:textId="73A09F3D" w:rsidR="00335A56" w:rsidRDefault="00335A56" w:rsidP="00335A56">
      <w:pPr>
        <w:pStyle w:val="a4"/>
        <w:keepNext/>
        <w:rPr>
          <w:rtl/>
        </w:rPr>
      </w:pPr>
      <w:bookmarkStart w:id="5476" w:name="ET_speaker_6359_484"/>
      <w:r w:rsidRPr="00335A56">
        <w:rPr>
          <w:rStyle w:val="TagStyle"/>
          <w:rtl/>
        </w:rPr>
        <w:t xml:space="preserve"> &lt;&lt; דובר &gt;&gt; </w:t>
      </w:r>
      <w:r>
        <w:rPr>
          <w:rtl/>
        </w:rPr>
        <w:t>מטי צרפתי הרכבי (יש עתיד):</w:t>
      </w:r>
      <w:r w:rsidRPr="00335A56">
        <w:rPr>
          <w:rStyle w:val="TagStyle"/>
          <w:rtl/>
        </w:rPr>
        <w:t xml:space="preserve"> &lt;&lt; דובר &gt;&gt;</w:t>
      </w:r>
      <w:r w:rsidR="00707E81">
        <w:rPr>
          <w:rtl/>
        </w:rPr>
        <w:t xml:space="preserve"> </w:t>
      </w:r>
      <w:r>
        <w:rPr>
          <w:rtl/>
        </w:rPr>
        <w:t xml:space="preserve"> </w:t>
      </w:r>
      <w:bookmarkEnd w:id="5476"/>
    </w:p>
    <w:p w14:paraId="243EBD08" w14:textId="77777777" w:rsidR="00335A56" w:rsidRDefault="00335A56" w:rsidP="00335A56">
      <w:pPr>
        <w:pStyle w:val="KeepWithNext"/>
        <w:rPr>
          <w:rtl/>
          <w:lang w:eastAsia="he-IL"/>
        </w:rPr>
      </w:pPr>
    </w:p>
    <w:p w14:paraId="6E70117A" w14:textId="77777777" w:rsidR="00335A56" w:rsidRDefault="00335A56" w:rsidP="00335A56">
      <w:pPr>
        <w:rPr>
          <w:rtl/>
        </w:rPr>
      </w:pPr>
      <w:bookmarkStart w:id="5477" w:name="_ETM_Q1_5853319"/>
      <w:bookmarkStart w:id="5478" w:name="_ETM_Q1_5853575"/>
      <w:bookmarkEnd w:id="5477"/>
      <w:bookmarkEnd w:id="5478"/>
      <w:r>
        <w:rPr>
          <w:rFonts w:hint="cs"/>
          <w:rtl/>
          <w:lang w:eastAsia="he-IL"/>
        </w:rPr>
        <w:t xml:space="preserve">אבל </w:t>
      </w:r>
      <w:bookmarkStart w:id="5479" w:name="_ETM_Q1_5854072"/>
      <w:bookmarkEnd w:id="5479"/>
      <w:r>
        <w:rPr>
          <w:rFonts w:hint="cs"/>
          <w:rtl/>
          <w:lang w:eastAsia="he-IL"/>
        </w:rPr>
        <w:t xml:space="preserve">למען הסר </w:t>
      </w:r>
      <w:bookmarkStart w:id="5480" w:name="_ETM_Q1_5853082"/>
      <w:bookmarkEnd w:id="5480"/>
      <w:r>
        <w:rPr>
          <w:rFonts w:hint="cs"/>
          <w:rtl/>
          <w:lang w:eastAsia="he-IL"/>
        </w:rPr>
        <w:t>ספק, ש</w:t>
      </w:r>
      <w:bookmarkStart w:id="5481" w:name="_ETM_Q1_5850556"/>
      <w:bookmarkStart w:id="5482" w:name="_ETM_Q1_5850614"/>
      <w:bookmarkEnd w:id="5481"/>
      <w:bookmarkEnd w:id="5482"/>
      <w:r>
        <w:rPr>
          <w:rFonts w:hint="cs"/>
          <w:rtl/>
        </w:rPr>
        <w:t>ג</w:t>
      </w:r>
      <w:r w:rsidR="004511FC">
        <w:rPr>
          <w:rtl/>
        </w:rPr>
        <w:t>ם במקרה שראש הממשלה מזיז שר מתפקידו</w:t>
      </w:r>
      <w:r>
        <w:rPr>
          <w:rFonts w:hint="cs"/>
          <w:rtl/>
        </w:rPr>
        <w:t>,</w:t>
      </w:r>
      <w:r w:rsidR="004511FC">
        <w:rPr>
          <w:rtl/>
        </w:rPr>
        <w:t xml:space="preserve"> אז הסיפא יחול גם במקרה הזה</w:t>
      </w:r>
      <w:r>
        <w:rPr>
          <w:rFonts w:hint="cs"/>
          <w:rtl/>
        </w:rPr>
        <w:t>,</w:t>
      </w:r>
      <w:r w:rsidR="004511FC">
        <w:rPr>
          <w:rtl/>
        </w:rPr>
        <w:t xml:space="preserve"> אני לא כל כך מבינה למה לא</w:t>
      </w:r>
      <w:r>
        <w:rPr>
          <w:rFonts w:hint="cs"/>
          <w:rtl/>
        </w:rPr>
        <w:t>.</w:t>
      </w:r>
      <w:bookmarkStart w:id="5483" w:name="_ETM_Q1_5860892"/>
      <w:bookmarkEnd w:id="5483"/>
    </w:p>
    <w:p w14:paraId="59FD54ED" w14:textId="77777777" w:rsidR="00335A56" w:rsidRDefault="00335A56" w:rsidP="00335A56">
      <w:pPr>
        <w:rPr>
          <w:rtl/>
        </w:rPr>
      </w:pPr>
      <w:bookmarkStart w:id="5484" w:name="_ETM_Q1_5861608"/>
      <w:bookmarkStart w:id="5485" w:name="_ETM_Q1_5862296"/>
      <w:bookmarkStart w:id="5486" w:name="_ETM_Q1_5860768"/>
      <w:bookmarkEnd w:id="5484"/>
      <w:bookmarkEnd w:id="5485"/>
      <w:bookmarkEnd w:id="5486"/>
    </w:p>
    <w:p w14:paraId="08C59476" w14:textId="3E603D31" w:rsidR="00335A56" w:rsidRDefault="00335A56" w:rsidP="00335A56">
      <w:pPr>
        <w:pStyle w:val="a4"/>
        <w:keepNext/>
        <w:rPr>
          <w:rtl/>
        </w:rPr>
      </w:pPr>
      <w:bookmarkStart w:id="5487" w:name="ET_speaker_5763_485"/>
      <w:r w:rsidRPr="00335A56">
        <w:rPr>
          <w:rStyle w:val="TagStyle"/>
          <w:rtl/>
        </w:rPr>
        <w:t xml:space="preserve"> &lt;&lt; דובר &gt;&gt; </w:t>
      </w:r>
      <w:r>
        <w:rPr>
          <w:rtl/>
        </w:rPr>
        <w:t>משה ארבל (ש"ס):</w:t>
      </w:r>
      <w:r w:rsidRPr="00335A56">
        <w:rPr>
          <w:rStyle w:val="TagStyle"/>
          <w:rtl/>
        </w:rPr>
        <w:t xml:space="preserve"> &lt;&lt; דובר &gt;&gt;</w:t>
      </w:r>
      <w:r w:rsidR="00707E81">
        <w:rPr>
          <w:rtl/>
        </w:rPr>
        <w:t xml:space="preserve"> </w:t>
      </w:r>
      <w:r>
        <w:rPr>
          <w:rtl/>
        </w:rPr>
        <w:t xml:space="preserve"> </w:t>
      </w:r>
      <w:bookmarkEnd w:id="5487"/>
    </w:p>
    <w:p w14:paraId="448FD352" w14:textId="77777777" w:rsidR="00335A56" w:rsidRDefault="00335A56" w:rsidP="00335A56">
      <w:pPr>
        <w:pStyle w:val="KeepWithNext"/>
        <w:rPr>
          <w:rtl/>
          <w:lang w:eastAsia="he-IL"/>
        </w:rPr>
      </w:pPr>
    </w:p>
    <w:p w14:paraId="7133A7B3" w14:textId="77777777" w:rsidR="00335A56" w:rsidRDefault="00335A56" w:rsidP="00335A56">
      <w:pPr>
        <w:rPr>
          <w:rtl/>
        </w:rPr>
      </w:pPr>
      <w:bookmarkStart w:id="5488" w:name="_ETM_Q1_5863705"/>
      <w:bookmarkStart w:id="5489" w:name="_ETM_Q1_5862045"/>
      <w:bookmarkStart w:id="5490" w:name="_ETM_Q1_5862192"/>
      <w:bookmarkStart w:id="5491" w:name="_ETM_Q1_5863866"/>
      <w:bookmarkEnd w:id="5488"/>
      <w:bookmarkEnd w:id="5489"/>
      <w:bookmarkEnd w:id="5490"/>
      <w:bookmarkEnd w:id="5491"/>
      <w:r>
        <w:rPr>
          <w:rFonts w:hint="cs"/>
          <w:rtl/>
        </w:rPr>
        <w:t>איזה</w:t>
      </w:r>
      <w:r w:rsidR="004511FC">
        <w:rPr>
          <w:rtl/>
        </w:rPr>
        <w:t xml:space="preserve"> הצדקה יש ל</w:t>
      </w:r>
      <w:bookmarkStart w:id="5492" w:name="_ETM_Q1_5865184"/>
      <w:bookmarkEnd w:id="5492"/>
      <w:r w:rsidR="004511FC">
        <w:rPr>
          <w:rtl/>
        </w:rPr>
        <w:t>סנקציה</w:t>
      </w:r>
      <w:r>
        <w:rPr>
          <w:rFonts w:hint="cs"/>
          <w:rtl/>
        </w:rPr>
        <w:t xml:space="preserve"> </w:t>
      </w:r>
      <w:r w:rsidR="004511FC">
        <w:rPr>
          <w:rtl/>
        </w:rPr>
        <w:t>אבל</w:t>
      </w:r>
      <w:r>
        <w:rPr>
          <w:rFonts w:hint="cs"/>
          <w:rtl/>
        </w:rPr>
        <w:t>?</w:t>
      </w:r>
      <w:bookmarkStart w:id="5493" w:name="_ETM_Q1_5863693"/>
      <w:bookmarkEnd w:id="5493"/>
      <w:r>
        <w:rPr>
          <w:rFonts w:hint="cs"/>
          <w:rtl/>
        </w:rPr>
        <w:t xml:space="preserve"> כשרא</w:t>
      </w:r>
      <w:r w:rsidR="004511FC">
        <w:rPr>
          <w:rtl/>
        </w:rPr>
        <w:t>ש ממשלה מעביר מישהו מתפקידו, ונניח באמצע הקדנציה מתחלפת ממשלה באי אמון או משהו אחר</w:t>
      </w:r>
      <w:r>
        <w:rPr>
          <w:rFonts w:hint="cs"/>
          <w:rtl/>
        </w:rPr>
        <w:t>,</w:t>
      </w:r>
      <w:r w:rsidR="004511FC">
        <w:rPr>
          <w:rtl/>
        </w:rPr>
        <w:t xml:space="preserve"> ואז חולף זמן וממשלה חדשה רוצה להרכיב ממשלה עם השר,</w:t>
      </w:r>
      <w:r>
        <w:rPr>
          <w:rFonts w:hint="cs"/>
          <w:rtl/>
        </w:rPr>
        <w:t xml:space="preserve"> </w:t>
      </w:r>
      <w:r w:rsidR="004511FC">
        <w:rPr>
          <w:rtl/>
        </w:rPr>
        <w:t xml:space="preserve">שהודח על ידי ראש הממשלה אז. </w:t>
      </w:r>
      <w:bookmarkStart w:id="5494" w:name="_ETM_Q1_5878206"/>
      <w:bookmarkEnd w:id="5494"/>
    </w:p>
    <w:p w14:paraId="414087A6" w14:textId="77777777" w:rsidR="00335A56" w:rsidRDefault="00335A56" w:rsidP="00335A56">
      <w:pPr>
        <w:rPr>
          <w:rtl/>
        </w:rPr>
      </w:pPr>
      <w:bookmarkStart w:id="5495" w:name="_ETM_Q1_5878536"/>
      <w:bookmarkStart w:id="5496" w:name="_ETM_Q1_5878871"/>
      <w:bookmarkStart w:id="5497" w:name="_ETM_Q1_5880496"/>
      <w:bookmarkEnd w:id="5495"/>
      <w:bookmarkEnd w:id="5496"/>
      <w:bookmarkEnd w:id="5497"/>
    </w:p>
    <w:p w14:paraId="2805E1A5" w14:textId="3063DB3D" w:rsidR="00335A56" w:rsidRDefault="00335A56" w:rsidP="00335A56">
      <w:pPr>
        <w:pStyle w:val="a4"/>
        <w:keepNext/>
        <w:rPr>
          <w:rtl/>
        </w:rPr>
      </w:pPr>
      <w:bookmarkStart w:id="5498" w:name="ET_speaker_6359_486"/>
      <w:r w:rsidRPr="00335A56">
        <w:rPr>
          <w:rStyle w:val="TagStyle"/>
          <w:rtl/>
        </w:rPr>
        <w:t xml:space="preserve"> &lt;&lt; דובר &gt;&gt; </w:t>
      </w:r>
      <w:r>
        <w:rPr>
          <w:rtl/>
        </w:rPr>
        <w:t>מטי צרפתי הרכבי (יש עתיד):</w:t>
      </w:r>
      <w:r w:rsidRPr="00335A56">
        <w:rPr>
          <w:rStyle w:val="TagStyle"/>
          <w:rtl/>
        </w:rPr>
        <w:t xml:space="preserve"> &lt;&lt; דובר &gt;&gt;</w:t>
      </w:r>
      <w:r w:rsidR="00707E81">
        <w:rPr>
          <w:rtl/>
        </w:rPr>
        <w:t xml:space="preserve"> </w:t>
      </w:r>
      <w:r>
        <w:rPr>
          <w:rtl/>
        </w:rPr>
        <w:t xml:space="preserve"> </w:t>
      </w:r>
      <w:bookmarkEnd w:id="5498"/>
    </w:p>
    <w:p w14:paraId="0DA2A332" w14:textId="77777777" w:rsidR="00335A56" w:rsidRDefault="00335A56" w:rsidP="00335A56">
      <w:pPr>
        <w:pStyle w:val="KeepWithNext"/>
        <w:rPr>
          <w:rtl/>
          <w:lang w:eastAsia="he-IL"/>
        </w:rPr>
      </w:pPr>
    </w:p>
    <w:p w14:paraId="59950CBD" w14:textId="174FB278" w:rsidR="00335A56" w:rsidRDefault="00335A56" w:rsidP="00335A56">
      <w:pPr>
        <w:rPr>
          <w:rtl/>
          <w:lang w:eastAsia="he-IL"/>
        </w:rPr>
      </w:pPr>
      <w:bookmarkStart w:id="5499" w:name="_ETM_Q1_5882420"/>
      <w:bookmarkEnd w:id="5499"/>
      <w:r>
        <w:rPr>
          <w:rFonts w:hint="cs"/>
          <w:rtl/>
          <w:lang w:eastAsia="he-IL"/>
        </w:rPr>
        <w:t>א</w:t>
      </w:r>
      <w:bookmarkStart w:id="5500" w:name="_ETM_Q1_5882576"/>
      <w:bookmarkEnd w:id="5500"/>
      <w:r>
        <w:rPr>
          <w:rFonts w:hint="cs"/>
          <w:rtl/>
          <w:lang w:eastAsia="he-IL"/>
        </w:rPr>
        <w:t>ו</w:t>
      </w:r>
      <w:bookmarkStart w:id="5501" w:name="_ETM_Q1_5877676"/>
      <w:bookmarkEnd w:id="5501"/>
      <w:r>
        <w:rPr>
          <w:rFonts w:hint="cs"/>
          <w:rtl/>
          <w:lang w:eastAsia="he-IL"/>
        </w:rPr>
        <w:t>תו ראש הממשלה?</w:t>
      </w:r>
    </w:p>
    <w:p w14:paraId="0ACDF4A3" w14:textId="77777777" w:rsidR="00335A56" w:rsidRDefault="00335A56" w:rsidP="00335A56">
      <w:pPr>
        <w:rPr>
          <w:rtl/>
          <w:lang w:eastAsia="he-IL"/>
        </w:rPr>
      </w:pPr>
      <w:bookmarkStart w:id="5502" w:name="_ETM_Q1_5880270"/>
      <w:bookmarkStart w:id="5503" w:name="_ETM_Q1_5880573"/>
      <w:bookmarkStart w:id="5504" w:name="_ETM_Q1_5881228"/>
      <w:bookmarkEnd w:id="5502"/>
      <w:bookmarkEnd w:id="5503"/>
      <w:bookmarkEnd w:id="5504"/>
    </w:p>
    <w:p w14:paraId="0D2E83A5" w14:textId="2ECB4770" w:rsidR="00335A56" w:rsidRDefault="00335A56" w:rsidP="00335A56">
      <w:pPr>
        <w:pStyle w:val="a4"/>
        <w:keepNext/>
        <w:rPr>
          <w:rtl/>
        </w:rPr>
      </w:pPr>
      <w:bookmarkStart w:id="5505" w:name="ET_speaker_5763_487"/>
      <w:r w:rsidRPr="00335A56">
        <w:rPr>
          <w:rStyle w:val="TagStyle"/>
          <w:rtl/>
        </w:rPr>
        <w:t xml:space="preserve"> &lt;&lt; דובר &gt;&gt; </w:t>
      </w:r>
      <w:r>
        <w:rPr>
          <w:rtl/>
        </w:rPr>
        <w:t>משה ארבל (ש"ס):</w:t>
      </w:r>
      <w:r w:rsidRPr="00335A56">
        <w:rPr>
          <w:rStyle w:val="TagStyle"/>
          <w:rtl/>
        </w:rPr>
        <w:t xml:space="preserve"> &lt;&lt; דובר &gt;&gt;</w:t>
      </w:r>
      <w:r w:rsidR="00707E81">
        <w:rPr>
          <w:rtl/>
        </w:rPr>
        <w:t xml:space="preserve"> </w:t>
      </w:r>
      <w:r>
        <w:rPr>
          <w:rtl/>
        </w:rPr>
        <w:t xml:space="preserve"> </w:t>
      </w:r>
      <w:bookmarkEnd w:id="5505"/>
    </w:p>
    <w:p w14:paraId="7B5B01AB" w14:textId="77777777" w:rsidR="00335A56" w:rsidRDefault="00335A56" w:rsidP="00335A56">
      <w:pPr>
        <w:pStyle w:val="KeepWithNext"/>
        <w:rPr>
          <w:rtl/>
          <w:lang w:eastAsia="he-IL"/>
        </w:rPr>
      </w:pPr>
    </w:p>
    <w:p w14:paraId="7CAF3FF5" w14:textId="77777777" w:rsidR="00335A56" w:rsidRDefault="004511FC" w:rsidP="00335A56">
      <w:pPr>
        <w:rPr>
          <w:rtl/>
        </w:rPr>
      </w:pPr>
      <w:bookmarkStart w:id="5506" w:name="_ETM_Q1_5882990"/>
      <w:bookmarkStart w:id="5507" w:name="_ETM_Q1_5883128"/>
      <w:bookmarkStart w:id="5508" w:name="_ETM_Q1_5879123"/>
      <w:bookmarkStart w:id="5509" w:name="_ETM_Q1_5879309"/>
      <w:bookmarkEnd w:id="5506"/>
      <w:bookmarkEnd w:id="5507"/>
      <w:bookmarkEnd w:id="5508"/>
      <w:bookmarkEnd w:id="5509"/>
      <w:r>
        <w:rPr>
          <w:rtl/>
        </w:rPr>
        <w:t xml:space="preserve">לא </w:t>
      </w:r>
      <w:bookmarkStart w:id="5510" w:name="_ETM_Q1_5882036"/>
      <w:bookmarkEnd w:id="5510"/>
      <w:r>
        <w:rPr>
          <w:rtl/>
        </w:rPr>
        <w:t>ממשלה אחרת</w:t>
      </w:r>
      <w:r w:rsidR="00335A56">
        <w:rPr>
          <w:rFonts w:hint="cs"/>
          <w:rtl/>
        </w:rPr>
        <w:t xml:space="preserve"> </w:t>
      </w:r>
      <w:bookmarkStart w:id="5511" w:name="_ETM_Q1_5887007"/>
      <w:bookmarkEnd w:id="5511"/>
      <w:r w:rsidR="00335A56">
        <w:rPr>
          <w:rFonts w:hint="cs"/>
          <w:rtl/>
        </w:rPr>
        <w:t>נניח</w:t>
      </w:r>
      <w:r>
        <w:rPr>
          <w:rtl/>
        </w:rPr>
        <w:t xml:space="preserve">, </w:t>
      </w:r>
      <w:bookmarkStart w:id="5512" w:name="_ETM_Q1_5881809"/>
      <w:r w:rsidR="00335A56">
        <w:rPr>
          <w:rFonts w:hint="cs"/>
          <w:rtl/>
        </w:rPr>
        <w:t>כאן</w:t>
      </w:r>
      <w:r>
        <w:rPr>
          <w:rtl/>
        </w:rPr>
        <w:t xml:space="preserve"> </w:t>
      </w:r>
      <w:bookmarkEnd w:id="5512"/>
      <w:r w:rsidR="00335A56">
        <w:rPr>
          <w:rFonts w:hint="cs"/>
          <w:rtl/>
        </w:rPr>
        <w:t>ה</w:t>
      </w:r>
      <w:bookmarkStart w:id="5513" w:name="_ETM_Q1_5888459"/>
      <w:bookmarkStart w:id="5514" w:name="_ETM_Q1_5883663"/>
      <w:bookmarkEnd w:id="5513"/>
      <w:bookmarkEnd w:id="5514"/>
      <w:r>
        <w:rPr>
          <w:rtl/>
        </w:rPr>
        <w:t xml:space="preserve">סנקציה </w:t>
      </w:r>
      <w:r w:rsidR="00335A56">
        <w:rPr>
          <w:rFonts w:hint="cs"/>
          <w:rtl/>
        </w:rPr>
        <w:t xml:space="preserve">היא </w:t>
      </w:r>
      <w:r>
        <w:rPr>
          <w:rtl/>
        </w:rPr>
        <w:t>גם אם מתחלפת ממשלה</w:t>
      </w:r>
      <w:r w:rsidR="00335A56">
        <w:rPr>
          <w:rFonts w:hint="cs"/>
          <w:rtl/>
        </w:rPr>
        <w:t>,</w:t>
      </w:r>
      <w:r>
        <w:rPr>
          <w:rtl/>
        </w:rPr>
        <w:t xml:space="preserve"> לאורך כל אותה הכנסת</w:t>
      </w:r>
      <w:r w:rsidR="00335A56">
        <w:rPr>
          <w:rFonts w:hint="cs"/>
          <w:rtl/>
        </w:rPr>
        <w:t>,</w:t>
      </w:r>
      <w:r>
        <w:rPr>
          <w:rtl/>
        </w:rPr>
        <w:t xml:space="preserve"> שר שהודח על ידי הכנסת</w:t>
      </w:r>
      <w:r w:rsidR="00335A56">
        <w:rPr>
          <w:rFonts w:hint="cs"/>
          <w:rtl/>
        </w:rPr>
        <w:t>,</w:t>
      </w:r>
      <w:r>
        <w:rPr>
          <w:rtl/>
        </w:rPr>
        <w:t xml:space="preserve"> הוא מודח לאורך כל חייה של </w:t>
      </w:r>
      <w:bookmarkStart w:id="5515" w:name="_ETM_Q1_5890332"/>
      <w:bookmarkEnd w:id="5515"/>
      <w:r w:rsidR="00335A56">
        <w:rPr>
          <w:rFonts w:hint="cs"/>
          <w:rtl/>
        </w:rPr>
        <w:t>אותה כנסת.</w:t>
      </w:r>
    </w:p>
    <w:p w14:paraId="4295FAE9" w14:textId="77777777" w:rsidR="00335A56" w:rsidRDefault="00335A56" w:rsidP="00335A56">
      <w:pPr>
        <w:rPr>
          <w:rtl/>
        </w:rPr>
      </w:pPr>
      <w:bookmarkStart w:id="5516" w:name="_ETM_Q1_5892073"/>
      <w:bookmarkStart w:id="5517" w:name="_ETM_Q1_5892322"/>
      <w:bookmarkStart w:id="5518" w:name="_ETM_Q1_5892467"/>
      <w:bookmarkStart w:id="5519" w:name="_ETM_Q1_5894528"/>
      <w:bookmarkEnd w:id="5516"/>
      <w:bookmarkEnd w:id="5517"/>
      <w:bookmarkEnd w:id="5518"/>
      <w:bookmarkEnd w:id="5519"/>
    </w:p>
    <w:p w14:paraId="175E21D2" w14:textId="0D36CD82" w:rsidR="00335A56" w:rsidRDefault="00335A56" w:rsidP="00335A56">
      <w:pPr>
        <w:pStyle w:val="a4"/>
        <w:keepNext/>
        <w:rPr>
          <w:rtl/>
        </w:rPr>
      </w:pPr>
      <w:bookmarkStart w:id="5520" w:name="ET_speaker_6359_488"/>
      <w:r w:rsidRPr="00335A56">
        <w:rPr>
          <w:rStyle w:val="TagStyle"/>
          <w:rtl/>
        </w:rPr>
        <w:t xml:space="preserve"> &lt;&lt; דובר &gt;&gt; </w:t>
      </w:r>
      <w:r>
        <w:rPr>
          <w:rtl/>
        </w:rPr>
        <w:t>מטי צרפתי הרכבי (יש עתיד):</w:t>
      </w:r>
      <w:r w:rsidRPr="00335A56">
        <w:rPr>
          <w:rStyle w:val="TagStyle"/>
          <w:rtl/>
        </w:rPr>
        <w:t xml:space="preserve"> &lt;&lt; דובר &gt;&gt;</w:t>
      </w:r>
      <w:r w:rsidR="00707E81">
        <w:rPr>
          <w:rtl/>
        </w:rPr>
        <w:t xml:space="preserve"> </w:t>
      </w:r>
      <w:r>
        <w:rPr>
          <w:rtl/>
        </w:rPr>
        <w:t xml:space="preserve"> </w:t>
      </w:r>
      <w:bookmarkEnd w:id="5520"/>
    </w:p>
    <w:p w14:paraId="1C23B7E1" w14:textId="77777777" w:rsidR="00335A56" w:rsidRDefault="00335A56" w:rsidP="00335A56">
      <w:pPr>
        <w:pStyle w:val="KeepWithNext"/>
        <w:rPr>
          <w:rtl/>
          <w:lang w:eastAsia="he-IL"/>
        </w:rPr>
      </w:pPr>
    </w:p>
    <w:p w14:paraId="5E3D9A6F" w14:textId="28D5662C" w:rsidR="00335A56" w:rsidRDefault="00335A56" w:rsidP="00335A56">
      <w:pPr>
        <w:rPr>
          <w:rtl/>
        </w:rPr>
      </w:pPr>
      <w:r>
        <w:rPr>
          <w:rFonts w:hint="cs"/>
          <w:rtl/>
          <w:lang w:eastAsia="he-IL"/>
        </w:rPr>
        <w:t>ל</w:t>
      </w:r>
      <w:bookmarkStart w:id="5521" w:name="_ETM_Q1_5895974"/>
      <w:bookmarkStart w:id="5522" w:name="_ETM_Q1_5896104"/>
      <w:bookmarkEnd w:id="5521"/>
      <w:bookmarkEnd w:id="5522"/>
      <w:r>
        <w:rPr>
          <w:rFonts w:hint="cs"/>
          <w:rtl/>
          <w:lang w:eastAsia="he-IL"/>
        </w:rPr>
        <w:t>א, זה</w:t>
      </w:r>
      <w:bookmarkStart w:id="5523" w:name="_ETM_Q1_5892666"/>
      <w:bookmarkEnd w:id="5523"/>
      <w:r>
        <w:rPr>
          <w:rFonts w:hint="cs"/>
          <w:rtl/>
        </w:rPr>
        <w:t xml:space="preserve"> </w:t>
      </w:r>
      <w:r w:rsidR="004511FC">
        <w:rPr>
          <w:rtl/>
        </w:rPr>
        <w:t>ראש הממשלה, שהשר היה תחתיו</w:t>
      </w:r>
      <w:bookmarkStart w:id="5524" w:name="_ETM_Q1_5897281"/>
      <w:bookmarkEnd w:id="5524"/>
      <w:r>
        <w:rPr>
          <w:rFonts w:hint="cs"/>
          <w:rtl/>
        </w:rPr>
        <w:t>,</w:t>
      </w:r>
      <w:r w:rsidR="004511FC">
        <w:rPr>
          <w:rtl/>
        </w:rPr>
        <w:t xml:space="preserve"> ראש הממשלה, </w:t>
      </w:r>
      <w:bookmarkStart w:id="5525" w:name="_ETM_Q1_5900356"/>
      <w:bookmarkEnd w:id="5525"/>
      <w:r>
        <w:rPr>
          <w:rFonts w:hint="cs"/>
          <w:rtl/>
        </w:rPr>
        <w:t>אם</w:t>
      </w:r>
      <w:bookmarkStart w:id="5526" w:name="_ETM_Q1_5901934"/>
      <w:bookmarkStart w:id="5527" w:name="_ETM_Q1_5897108"/>
      <w:bookmarkEnd w:id="5526"/>
      <w:bookmarkEnd w:id="5527"/>
      <w:r w:rsidR="004511FC">
        <w:rPr>
          <w:rtl/>
        </w:rPr>
        <w:t xml:space="preserve"> ראש הממשלה, הוא עצמו</w:t>
      </w:r>
      <w:r>
        <w:rPr>
          <w:rFonts w:hint="cs"/>
          <w:rtl/>
        </w:rPr>
        <w:t xml:space="preserve"> הזיז את השר מתפקידו,</w:t>
      </w:r>
      <w:r w:rsidR="00707E81">
        <w:rPr>
          <w:rFonts w:hint="cs"/>
          <w:rtl/>
        </w:rPr>
        <w:t xml:space="preserve"> </w:t>
      </w:r>
      <w:r w:rsidR="004511FC">
        <w:rPr>
          <w:rtl/>
        </w:rPr>
        <w:t xml:space="preserve">השר הזה לא יוכל להיות שר בממשלת ראש הממשלה הזה. </w:t>
      </w:r>
    </w:p>
    <w:p w14:paraId="37A75DEA" w14:textId="77777777" w:rsidR="00335A56" w:rsidRDefault="00335A56" w:rsidP="00335A56">
      <w:pPr>
        <w:rPr>
          <w:rtl/>
        </w:rPr>
      </w:pPr>
      <w:bookmarkStart w:id="5528" w:name="_ETM_Q1_5908140"/>
      <w:bookmarkStart w:id="5529" w:name="_ETM_Q1_5908232"/>
      <w:bookmarkStart w:id="5530" w:name="_ETM_Q1_5903425"/>
      <w:bookmarkStart w:id="5531" w:name="_ETM_Q1_5905815"/>
      <w:bookmarkEnd w:id="5528"/>
      <w:bookmarkEnd w:id="5529"/>
      <w:bookmarkEnd w:id="5530"/>
      <w:bookmarkEnd w:id="5531"/>
    </w:p>
    <w:p w14:paraId="3C7987FB" w14:textId="08B2A0C7" w:rsidR="00335A56" w:rsidRDefault="00335A56" w:rsidP="00335A56">
      <w:pPr>
        <w:pStyle w:val="a4"/>
        <w:keepNext/>
        <w:rPr>
          <w:rtl/>
        </w:rPr>
      </w:pPr>
      <w:bookmarkStart w:id="5532" w:name="ET_speaker_5763_489"/>
      <w:r w:rsidRPr="00335A56">
        <w:rPr>
          <w:rStyle w:val="TagStyle"/>
          <w:rtl/>
        </w:rPr>
        <w:t xml:space="preserve"> &lt;&lt; דובר &gt;&gt; </w:t>
      </w:r>
      <w:r>
        <w:rPr>
          <w:rtl/>
        </w:rPr>
        <w:t>משה ארבל (ש"ס):</w:t>
      </w:r>
      <w:r w:rsidRPr="00335A56">
        <w:rPr>
          <w:rStyle w:val="TagStyle"/>
          <w:rtl/>
        </w:rPr>
        <w:t xml:space="preserve"> &lt;&lt; דובר &gt;&gt;</w:t>
      </w:r>
      <w:r w:rsidR="00707E81">
        <w:rPr>
          <w:rtl/>
        </w:rPr>
        <w:t xml:space="preserve"> </w:t>
      </w:r>
      <w:r>
        <w:rPr>
          <w:rtl/>
        </w:rPr>
        <w:t xml:space="preserve"> </w:t>
      </w:r>
      <w:bookmarkEnd w:id="5532"/>
    </w:p>
    <w:p w14:paraId="7681C3EF" w14:textId="77777777" w:rsidR="00335A56" w:rsidRDefault="00335A56" w:rsidP="00335A56">
      <w:pPr>
        <w:pStyle w:val="KeepWithNext"/>
        <w:rPr>
          <w:rtl/>
          <w:lang w:eastAsia="he-IL"/>
        </w:rPr>
      </w:pPr>
    </w:p>
    <w:p w14:paraId="5903F480" w14:textId="10627821" w:rsidR="00335A56" w:rsidRDefault="00335A56" w:rsidP="00335A56">
      <w:pPr>
        <w:rPr>
          <w:rtl/>
          <w:lang w:eastAsia="he-IL"/>
        </w:rPr>
      </w:pPr>
      <w:bookmarkStart w:id="5533" w:name="_ETM_Q1_5907295"/>
      <w:bookmarkEnd w:id="5533"/>
      <w:r>
        <w:rPr>
          <w:rFonts w:hint="cs"/>
          <w:rtl/>
          <w:lang w:eastAsia="he-IL"/>
        </w:rPr>
        <w:t>מה</w:t>
      </w:r>
      <w:bookmarkStart w:id="5534" w:name="_ETM_Q1_5907450"/>
      <w:bookmarkEnd w:id="5534"/>
      <w:r>
        <w:rPr>
          <w:rFonts w:hint="cs"/>
          <w:rtl/>
          <w:lang w:eastAsia="he-IL"/>
        </w:rPr>
        <w:t xml:space="preserve"> ההיגיון בסנקציה הזו אבל?</w:t>
      </w:r>
    </w:p>
    <w:p w14:paraId="78803503" w14:textId="77777777" w:rsidR="00335A56" w:rsidRDefault="00335A56" w:rsidP="00335A56">
      <w:pPr>
        <w:rPr>
          <w:rtl/>
          <w:lang w:eastAsia="he-IL"/>
        </w:rPr>
      </w:pPr>
      <w:bookmarkStart w:id="5535" w:name="_ETM_Q1_5912531"/>
      <w:bookmarkStart w:id="5536" w:name="_ETM_Q1_5912726"/>
      <w:bookmarkStart w:id="5537" w:name="_ETM_Q1_5907783"/>
      <w:bookmarkStart w:id="5538" w:name="_ETM_Q1_5910798"/>
      <w:bookmarkEnd w:id="5535"/>
      <w:bookmarkEnd w:id="5536"/>
      <w:bookmarkEnd w:id="5537"/>
      <w:bookmarkEnd w:id="5538"/>
    </w:p>
    <w:p w14:paraId="3B0B87B0" w14:textId="1A891114" w:rsidR="00335A56" w:rsidRDefault="00335A56" w:rsidP="00335A56">
      <w:pPr>
        <w:pStyle w:val="a4"/>
        <w:keepNext/>
        <w:rPr>
          <w:rtl/>
        </w:rPr>
      </w:pPr>
      <w:bookmarkStart w:id="5539" w:name="ET_speaker_6359_490"/>
      <w:r w:rsidRPr="00335A56">
        <w:rPr>
          <w:rStyle w:val="TagStyle"/>
          <w:rtl/>
        </w:rPr>
        <w:t xml:space="preserve"> &lt;&lt; דובר &gt;&gt; </w:t>
      </w:r>
      <w:r>
        <w:rPr>
          <w:rtl/>
        </w:rPr>
        <w:t>מטי צרפתי הרכבי (יש עתיד):</w:t>
      </w:r>
      <w:r w:rsidRPr="00335A56">
        <w:rPr>
          <w:rStyle w:val="TagStyle"/>
          <w:rtl/>
        </w:rPr>
        <w:t xml:space="preserve"> &lt;&lt; דובר &gt;&gt;</w:t>
      </w:r>
      <w:r w:rsidR="00707E81">
        <w:rPr>
          <w:rtl/>
        </w:rPr>
        <w:t xml:space="preserve"> </w:t>
      </w:r>
      <w:r>
        <w:rPr>
          <w:rtl/>
        </w:rPr>
        <w:t xml:space="preserve"> </w:t>
      </w:r>
      <w:bookmarkEnd w:id="5539"/>
    </w:p>
    <w:p w14:paraId="608DBF93" w14:textId="77777777" w:rsidR="00335A56" w:rsidRDefault="00335A56" w:rsidP="00335A56">
      <w:pPr>
        <w:pStyle w:val="KeepWithNext"/>
        <w:rPr>
          <w:rtl/>
          <w:lang w:eastAsia="he-IL"/>
        </w:rPr>
      </w:pPr>
    </w:p>
    <w:p w14:paraId="4E76F503" w14:textId="7D90F555" w:rsidR="00335A56" w:rsidRDefault="004511FC" w:rsidP="00335A56">
      <w:pPr>
        <w:rPr>
          <w:rtl/>
        </w:rPr>
      </w:pPr>
      <w:bookmarkStart w:id="5540" w:name="_ETM_Q1_5912263"/>
      <w:bookmarkStart w:id="5541" w:name="_ETM_Q1_5912404"/>
      <w:bookmarkStart w:id="5542" w:name="_ETM_Q1_5903748"/>
      <w:bookmarkStart w:id="5543" w:name="_ETM_Q1_5903985"/>
      <w:bookmarkEnd w:id="5540"/>
      <w:bookmarkEnd w:id="5541"/>
      <w:bookmarkEnd w:id="5542"/>
      <w:bookmarkEnd w:id="5543"/>
      <w:r>
        <w:rPr>
          <w:rtl/>
        </w:rPr>
        <w:t>אז אם ראש הממשלה סבר שאין לו כשירות להיות שר, אז הטענה הזאת נכונה לאורך כל הכנסת, זה הרציונל שלי</w:t>
      </w:r>
      <w:r w:rsidR="00335A56">
        <w:rPr>
          <w:rFonts w:hint="cs"/>
          <w:rtl/>
        </w:rPr>
        <w:t>,</w:t>
      </w:r>
      <w:r>
        <w:rPr>
          <w:rtl/>
        </w:rPr>
        <w:t xml:space="preserve"> אם אני חושבת שלצורך העניין </w:t>
      </w:r>
      <w:r w:rsidR="00335A56">
        <w:rPr>
          <w:rFonts w:hint="cs"/>
          <w:rtl/>
        </w:rPr>
        <w:t>אפרת</w:t>
      </w:r>
      <w:r>
        <w:rPr>
          <w:rtl/>
        </w:rPr>
        <w:t xml:space="preserve"> לא ראו</w:t>
      </w:r>
      <w:r w:rsidR="00335A56">
        <w:rPr>
          <w:rFonts w:hint="cs"/>
          <w:rtl/>
        </w:rPr>
        <w:t>יה,</w:t>
      </w:r>
      <w:r w:rsidR="00707E81">
        <w:rPr>
          <w:rFonts w:hint="cs"/>
          <w:rtl/>
        </w:rPr>
        <w:t xml:space="preserve"> </w:t>
      </w:r>
      <w:r>
        <w:rPr>
          <w:rtl/>
        </w:rPr>
        <w:t>אז היא לא ראויה</w:t>
      </w:r>
      <w:bookmarkStart w:id="5544" w:name="_ETM_Q1_5922588"/>
      <w:bookmarkEnd w:id="5544"/>
      <w:r w:rsidR="00335A56">
        <w:rPr>
          <w:rFonts w:hint="cs"/>
          <w:rtl/>
        </w:rPr>
        <w:t xml:space="preserve"> כל הכנסת.</w:t>
      </w:r>
    </w:p>
    <w:p w14:paraId="2783DA21" w14:textId="77777777" w:rsidR="00335A56" w:rsidRDefault="00335A56" w:rsidP="00335A56">
      <w:pPr>
        <w:rPr>
          <w:rtl/>
        </w:rPr>
      </w:pPr>
      <w:bookmarkStart w:id="5545" w:name="_ETM_Q1_5925102"/>
      <w:bookmarkStart w:id="5546" w:name="_ETM_Q1_5925190"/>
      <w:bookmarkStart w:id="5547" w:name="_ETM_Q1_5921221"/>
      <w:bookmarkStart w:id="5548" w:name="_ETM_Q1_5924879"/>
      <w:bookmarkEnd w:id="5545"/>
      <w:bookmarkEnd w:id="5546"/>
      <w:bookmarkEnd w:id="5547"/>
      <w:bookmarkEnd w:id="5548"/>
    </w:p>
    <w:p w14:paraId="1937BFF3" w14:textId="2B5726E5" w:rsidR="00335A56" w:rsidRDefault="00335A56" w:rsidP="00335A56">
      <w:pPr>
        <w:pStyle w:val="af6"/>
        <w:keepNext/>
        <w:rPr>
          <w:rtl/>
        </w:rPr>
      </w:pPr>
      <w:bookmarkStart w:id="5549" w:name="ET_yor_5786_491"/>
      <w:r w:rsidRPr="00335A56">
        <w:rPr>
          <w:rStyle w:val="TagStyle"/>
          <w:rtl/>
        </w:rPr>
        <w:t xml:space="preserve"> &lt;&lt; יור &gt;&gt; </w:t>
      </w:r>
      <w:r>
        <w:rPr>
          <w:rtl/>
        </w:rPr>
        <w:t>היו"ר אופיר כץ:</w:t>
      </w:r>
      <w:r w:rsidRPr="00335A56">
        <w:rPr>
          <w:rStyle w:val="TagStyle"/>
          <w:rtl/>
        </w:rPr>
        <w:t xml:space="preserve"> &lt;&lt; יור &gt;&gt;</w:t>
      </w:r>
      <w:r w:rsidR="00707E81">
        <w:rPr>
          <w:rtl/>
        </w:rPr>
        <w:t xml:space="preserve"> </w:t>
      </w:r>
      <w:r>
        <w:rPr>
          <w:rtl/>
        </w:rPr>
        <w:t xml:space="preserve"> </w:t>
      </w:r>
      <w:bookmarkEnd w:id="5549"/>
    </w:p>
    <w:p w14:paraId="73823CC7" w14:textId="77777777" w:rsidR="00335A56" w:rsidRDefault="00335A56" w:rsidP="00335A56">
      <w:pPr>
        <w:pStyle w:val="KeepWithNext"/>
        <w:rPr>
          <w:rtl/>
          <w:lang w:eastAsia="he-IL"/>
        </w:rPr>
      </w:pPr>
    </w:p>
    <w:p w14:paraId="3D2425DD" w14:textId="31FC2BBC" w:rsidR="00335A56" w:rsidRDefault="00335A56" w:rsidP="00335A56">
      <w:pPr>
        <w:rPr>
          <w:rtl/>
          <w:lang w:eastAsia="he-IL"/>
        </w:rPr>
      </w:pPr>
      <w:bookmarkStart w:id="5550" w:name="_ETM_Q1_5926220"/>
      <w:bookmarkEnd w:id="5550"/>
      <w:r>
        <w:rPr>
          <w:rFonts w:hint="cs"/>
          <w:rtl/>
          <w:lang w:eastAsia="he-IL"/>
        </w:rPr>
        <w:t>ט</w:t>
      </w:r>
      <w:bookmarkStart w:id="5551" w:name="_ETM_Q1_5926306"/>
      <w:bookmarkEnd w:id="5551"/>
      <w:r>
        <w:rPr>
          <w:rFonts w:hint="cs"/>
          <w:rtl/>
          <w:lang w:eastAsia="he-IL"/>
        </w:rPr>
        <w:t xml:space="preserve">וב, דוגמה לא </w:t>
      </w:r>
      <w:bookmarkStart w:id="5552" w:name="_ETM_Q1_5928410"/>
      <w:bookmarkEnd w:id="5552"/>
      <w:r>
        <w:rPr>
          <w:rFonts w:hint="cs"/>
          <w:rtl/>
          <w:lang w:eastAsia="he-IL"/>
        </w:rPr>
        <w:t>טובה, בבקשה שגית.</w:t>
      </w:r>
    </w:p>
    <w:p w14:paraId="53B62A96" w14:textId="77777777" w:rsidR="00335A56" w:rsidRDefault="00335A56" w:rsidP="00335A56">
      <w:pPr>
        <w:rPr>
          <w:rtl/>
          <w:lang w:eastAsia="he-IL"/>
        </w:rPr>
      </w:pPr>
      <w:bookmarkStart w:id="5553" w:name="_ETM_Q1_5933613"/>
      <w:bookmarkStart w:id="5554" w:name="_ETM_Q1_5933800"/>
      <w:bookmarkStart w:id="5555" w:name="_ETM_Q1_5929274"/>
      <w:bookmarkStart w:id="5556" w:name="_ETM_Q1_5931353"/>
      <w:bookmarkEnd w:id="5553"/>
      <w:bookmarkEnd w:id="5554"/>
      <w:bookmarkEnd w:id="5555"/>
      <w:bookmarkEnd w:id="5556"/>
    </w:p>
    <w:p w14:paraId="41DA9347" w14:textId="6FA1F503" w:rsidR="00335A56" w:rsidRDefault="00335A56" w:rsidP="00335A56">
      <w:pPr>
        <w:pStyle w:val="a4"/>
        <w:keepNext/>
        <w:rPr>
          <w:rtl/>
        </w:rPr>
      </w:pPr>
      <w:bookmarkStart w:id="5557" w:name="ET_speaker_6158_492"/>
      <w:r w:rsidRPr="00335A56">
        <w:rPr>
          <w:rStyle w:val="TagStyle"/>
          <w:rtl/>
        </w:rPr>
        <w:t xml:space="preserve"> &lt;&lt; דובר &gt;&gt; </w:t>
      </w:r>
      <w:r>
        <w:rPr>
          <w:rtl/>
        </w:rPr>
        <w:t>אפרת רייטן מרום (העבודה):</w:t>
      </w:r>
      <w:r w:rsidRPr="00335A56">
        <w:rPr>
          <w:rStyle w:val="TagStyle"/>
          <w:rtl/>
        </w:rPr>
        <w:t xml:space="preserve"> &lt;&lt; דובר &gt;&gt;</w:t>
      </w:r>
      <w:r w:rsidR="00707E81">
        <w:rPr>
          <w:rtl/>
        </w:rPr>
        <w:t xml:space="preserve"> </w:t>
      </w:r>
      <w:r>
        <w:rPr>
          <w:rtl/>
        </w:rPr>
        <w:t xml:space="preserve"> </w:t>
      </w:r>
      <w:bookmarkEnd w:id="5557"/>
    </w:p>
    <w:p w14:paraId="0B6BBEBC" w14:textId="77777777" w:rsidR="00335A56" w:rsidRDefault="00335A56" w:rsidP="00335A56">
      <w:pPr>
        <w:pStyle w:val="KeepWithNext"/>
        <w:rPr>
          <w:rtl/>
          <w:lang w:eastAsia="he-IL"/>
        </w:rPr>
      </w:pPr>
    </w:p>
    <w:p w14:paraId="116B076B" w14:textId="40852269" w:rsidR="00335A56" w:rsidRDefault="00335A56" w:rsidP="00335A56">
      <w:pPr>
        <w:rPr>
          <w:rtl/>
          <w:lang w:eastAsia="he-IL"/>
        </w:rPr>
      </w:pPr>
      <w:bookmarkStart w:id="5558" w:name="_ETM_Q1_5932731"/>
      <w:bookmarkStart w:id="5559" w:name="_ETM_Q1_5932842"/>
      <w:bookmarkEnd w:id="5558"/>
      <w:bookmarkEnd w:id="5559"/>
      <w:r>
        <w:rPr>
          <w:rFonts w:hint="cs"/>
          <w:rtl/>
          <w:lang w:eastAsia="he-IL"/>
        </w:rPr>
        <w:t>בואי לא נביא דוגמאות דמיוניות.</w:t>
      </w:r>
    </w:p>
    <w:p w14:paraId="255F2B8B" w14:textId="77777777" w:rsidR="00335A56" w:rsidRDefault="00335A56" w:rsidP="00335A56">
      <w:pPr>
        <w:rPr>
          <w:rtl/>
          <w:lang w:eastAsia="he-IL"/>
        </w:rPr>
      </w:pPr>
      <w:bookmarkStart w:id="5560" w:name="_ETM_Q1_5937250"/>
      <w:bookmarkStart w:id="5561" w:name="_ETM_Q1_5937414"/>
      <w:bookmarkStart w:id="5562" w:name="_ETM_Q1_5933010"/>
      <w:bookmarkStart w:id="5563" w:name="_ETM_Q1_5936991"/>
      <w:bookmarkEnd w:id="5560"/>
      <w:bookmarkEnd w:id="5561"/>
      <w:bookmarkEnd w:id="5562"/>
      <w:bookmarkEnd w:id="5563"/>
    </w:p>
    <w:p w14:paraId="25768FDB" w14:textId="3337EDC1" w:rsidR="00335A56" w:rsidRDefault="00335A56" w:rsidP="00335A56">
      <w:pPr>
        <w:pStyle w:val="a4"/>
        <w:keepNext/>
        <w:rPr>
          <w:rtl/>
        </w:rPr>
      </w:pPr>
      <w:bookmarkStart w:id="5564" w:name="ET_speaker_5787_493"/>
      <w:r w:rsidRPr="00335A56">
        <w:rPr>
          <w:rStyle w:val="TagStyle"/>
          <w:rtl/>
        </w:rPr>
        <w:t xml:space="preserve"> &lt;&lt; דובר &gt;&gt; </w:t>
      </w:r>
      <w:r>
        <w:rPr>
          <w:rtl/>
        </w:rPr>
        <w:t>יוראי להב הרצנו (יש עתיד):</w:t>
      </w:r>
      <w:r w:rsidRPr="00335A56">
        <w:rPr>
          <w:rStyle w:val="TagStyle"/>
          <w:rtl/>
        </w:rPr>
        <w:t xml:space="preserve"> &lt;&lt; דובר &gt;&gt;</w:t>
      </w:r>
      <w:r w:rsidR="00707E81">
        <w:rPr>
          <w:rtl/>
        </w:rPr>
        <w:t xml:space="preserve"> </w:t>
      </w:r>
      <w:r>
        <w:rPr>
          <w:rtl/>
        </w:rPr>
        <w:t xml:space="preserve"> </w:t>
      </w:r>
      <w:bookmarkEnd w:id="5564"/>
    </w:p>
    <w:p w14:paraId="17AAADB4" w14:textId="77777777" w:rsidR="00335A56" w:rsidRDefault="00335A56" w:rsidP="00335A56">
      <w:pPr>
        <w:pStyle w:val="KeepWithNext"/>
        <w:rPr>
          <w:rtl/>
          <w:lang w:eastAsia="he-IL"/>
        </w:rPr>
      </w:pPr>
    </w:p>
    <w:p w14:paraId="761C764E" w14:textId="3A73DFF4" w:rsidR="00335A56" w:rsidRDefault="00335A56" w:rsidP="00335A56">
      <w:pPr>
        <w:rPr>
          <w:rtl/>
          <w:lang w:eastAsia="he-IL"/>
        </w:rPr>
      </w:pPr>
      <w:bookmarkStart w:id="5565" w:name="_ETM_Q1_5938098"/>
      <w:bookmarkStart w:id="5566" w:name="_ETM_Q1_5938216"/>
      <w:bookmarkStart w:id="5567" w:name="_ETM_Q1_5933315"/>
      <w:bookmarkEnd w:id="5565"/>
      <w:bookmarkEnd w:id="5566"/>
      <w:bookmarkEnd w:id="5567"/>
      <w:r>
        <w:rPr>
          <w:rFonts w:hint="cs"/>
          <w:rtl/>
          <w:lang w:eastAsia="he-IL"/>
        </w:rPr>
        <w:t xml:space="preserve">אופיר יש אפשרות לשאול </w:t>
      </w:r>
      <w:bookmarkStart w:id="5568" w:name="_ETM_Q1_5935953"/>
      <w:bookmarkEnd w:id="5568"/>
      <w:r>
        <w:rPr>
          <w:rFonts w:hint="cs"/>
          <w:rtl/>
          <w:lang w:eastAsia="he-IL"/>
        </w:rPr>
        <w:t>שאלה</w:t>
      </w:r>
      <w:bookmarkStart w:id="5569" w:name="_ETM_Q1_5933118"/>
      <w:bookmarkEnd w:id="5569"/>
      <w:r>
        <w:rPr>
          <w:rFonts w:hint="cs"/>
          <w:rtl/>
          <w:lang w:eastAsia="he-IL"/>
        </w:rPr>
        <w:t>?</w:t>
      </w:r>
    </w:p>
    <w:p w14:paraId="240DCE77" w14:textId="77777777" w:rsidR="00335A56" w:rsidRDefault="00335A56" w:rsidP="00335A56">
      <w:pPr>
        <w:rPr>
          <w:rtl/>
          <w:lang w:eastAsia="he-IL"/>
        </w:rPr>
      </w:pPr>
      <w:bookmarkStart w:id="5570" w:name="_ETM_Q1_5934858"/>
      <w:bookmarkStart w:id="5571" w:name="_ETM_Q1_5935039"/>
      <w:bookmarkStart w:id="5572" w:name="_ETM_Q1_5935916"/>
      <w:bookmarkEnd w:id="5570"/>
      <w:bookmarkEnd w:id="5571"/>
      <w:bookmarkEnd w:id="5572"/>
    </w:p>
    <w:p w14:paraId="34C59917" w14:textId="1BD8A886" w:rsidR="00335A56" w:rsidRDefault="00335A56" w:rsidP="00335A56">
      <w:pPr>
        <w:pStyle w:val="af6"/>
        <w:keepNext/>
        <w:rPr>
          <w:rtl/>
        </w:rPr>
      </w:pPr>
      <w:bookmarkStart w:id="5573" w:name="ET_yor_5786_494"/>
      <w:r w:rsidRPr="00335A56">
        <w:rPr>
          <w:rStyle w:val="TagStyle"/>
          <w:rtl/>
        </w:rPr>
        <w:t xml:space="preserve"> &lt;&lt; יור &gt;&gt; </w:t>
      </w:r>
      <w:r>
        <w:rPr>
          <w:rtl/>
        </w:rPr>
        <w:t>היו"ר אופיר כץ:</w:t>
      </w:r>
      <w:r w:rsidRPr="00335A56">
        <w:rPr>
          <w:rStyle w:val="TagStyle"/>
          <w:rtl/>
        </w:rPr>
        <w:t xml:space="preserve"> &lt;&lt; יור &gt;&gt;</w:t>
      </w:r>
      <w:r w:rsidR="00707E81">
        <w:rPr>
          <w:rtl/>
        </w:rPr>
        <w:t xml:space="preserve"> </w:t>
      </w:r>
      <w:r>
        <w:rPr>
          <w:rtl/>
        </w:rPr>
        <w:t xml:space="preserve"> </w:t>
      </w:r>
      <w:bookmarkEnd w:id="5573"/>
    </w:p>
    <w:p w14:paraId="5568AE9F" w14:textId="77777777" w:rsidR="00335A56" w:rsidRDefault="00335A56" w:rsidP="00335A56">
      <w:pPr>
        <w:pStyle w:val="KeepWithNext"/>
        <w:rPr>
          <w:rtl/>
          <w:lang w:eastAsia="he-IL"/>
        </w:rPr>
      </w:pPr>
    </w:p>
    <w:p w14:paraId="6DA7EAF9" w14:textId="10291ABB" w:rsidR="00335A56" w:rsidRDefault="00335A56" w:rsidP="00335A56">
      <w:pPr>
        <w:rPr>
          <w:rtl/>
          <w:lang w:eastAsia="he-IL"/>
        </w:rPr>
      </w:pPr>
      <w:bookmarkStart w:id="5574" w:name="_ETM_Q1_5937138"/>
      <w:bookmarkEnd w:id="5574"/>
      <w:r>
        <w:rPr>
          <w:rFonts w:hint="cs"/>
          <w:rtl/>
          <w:lang w:eastAsia="he-IL"/>
        </w:rPr>
        <w:t>ר</w:t>
      </w:r>
      <w:bookmarkStart w:id="5575" w:name="_ETM_Q1_5937309"/>
      <w:bookmarkEnd w:id="5575"/>
      <w:r>
        <w:rPr>
          <w:rFonts w:hint="cs"/>
          <w:rtl/>
          <w:lang w:eastAsia="he-IL"/>
        </w:rPr>
        <w:t>גע שנייה, שגית ונמשיך.</w:t>
      </w:r>
      <w:bookmarkStart w:id="5576" w:name="_ETM_Q1_5939796"/>
      <w:bookmarkEnd w:id="5576"/>
    </w:p>
    <w:p w14:paraId="2F6295D6" w14:textId="77777777" w:rsidR="00335A56" w:rsidRDefault="00335A56" w:rsidP="00335A56">
      <w:pPr>
        <w:rPr>
          <w:rtl/>
          <w:lang w:eastAsia="he-IL"/>
        </w:rPr>
      </w:pPr>
      <w:bookmarkStart w:id="5577" w:name="_ETM_Q1_5940150"/>
      <w:bookmarkStart w:id="5578" w:name="_ETM_Q1_5935455"/>
      <w:bookmarkStart w:id="5579" w:name="_ETM_Q1_5941457"/>
      <w:bookmarkEnd w:id="5577"/>
      <w:bookmarkEnd w:id="5578"/>
      <w:bookmarkEnd w:id="5579"/>
    </w:p>
    <w:p w14:paraId="48E1AE4A" w14:textId="63EABDE0" w:rsidR="00335A56" w:rsidRDefault="00335A56" w:rsidP="00335A56">
      <w:pPr>
        <w:pStyle w:val="a4"/>
        <w:keepNext/>
        <w:rPr>
          <w:rtl/>
        </w:rPr>
      </w:pPr>
      <w:bookmarkStart w:id="5580" w:name="ET_speaker_אייל_לב_ארי_495"/>
      <w:r w:rsidRPr="00335A56">
        <w:rPr>
          <w:rStyle w:val="TagStyle"/>
          <w:rtl/>
        </w:rPr>
        <w:t xml:space="preserve"> &lt;&lt; דובר &gt;&gt; </w:t>
      </w:r>
      <w:r>
        <w:rPr>
          <w:rtl/>
        </w:rPr>
        <w:t>אייל לב ארי:</w:t>
      </w:r>
      <w:r w:rsidRPr="00335A56">
        <w:rPr>
          <w:rStyle w:val="TagStyle"/>
          <w:rtl/>
        </w:rPr>
        <w:t xml:space="preserve"> &lt;&lt; דובר &gt;&gt;</w:t>
      </w:r>
      <w:r w:rsidR="00707E81">
        <w:rPr>
          <w:rtl/>
        </w:rPr>
        <w:t xml:space="preserve"> </w:t>
      </w:r>
      <w:r>
        <w:rPr>
          <w:rtl/>
        </w:rPr>
        <w:t xml:space="preserve"> </w:t>
      </w:r>
      <w:bookmarkEnd w:id="5580"/>
    </w:p>
    <w:p w14:paraId="70FC3C57" w14:textId="77777777" w:rsidR="00335A56" w:rsidRDefault="00335A56" w:rsidP="00335A56">
      <w:pPr>
        <w:pStyle w:val="KeepWithNext"/>
        <w:rPr>
          <w:rtl/>
          <w:lang w:eastAsia="he-IL"/>
        </w:rPr>
      </w:pPr>
    </w:p>
    <w:p w14:paraId="0DCB039C" w14:textId="268997F4" w:rsidR="00335A56" w:rsidRPr="00335A56" w:rsidRDefault="00335A56" w:rsidP="00335A56">
      <w:pPr>
        <w:rPr>
          <w:rtl/>
          <w:lang w:eastAsia="he-IL"/>
        </w:rPr>
      </w:pPr>
      <w:bookmarkStart w:id="5581" w:name="_ETM_Q1_5942444"/>
      <w:bookmarkStart w:id="5582" w:name="_ETM_Q1_5942543"/>
      <w:bookmarkEnd w:id="5581"/>
      <w:bookmarkEnd w:id="5582"/>
      <w:r>
        <w:rPr>
          <w:rFonts w:hint="cs"/>
          <w:rtl/>
          <w:lang w:eastAsia="he-IL"/>
        </w:rPr>
        <w:t xml:space="preserve">גיל, אתה ציינת בעצם את עניין התנאים </w:t>
      </w:r>
      <w:bookmarkStart w:id="5583" w:name="_ETM_Q1_5945920"/>
      <w:bookmarkEnd w:id="5583"/>
      <w:r>
        <w:rPr>
          <w:rFonts w:hint="cs"/>
          <w:rtl/>
          <w:lang w:eastAsia="he-IL"/>
        </w:rPr>
        <w:t>לכשירות, יש לכם הצעות משלכם לגבי</w:t>
      </w:r>
      <w:bookmarkStart w:id="5584" w:name="_ETM_Q1_5945461"/>
      <w:bookmarkEnd w:id="5584"/>
      <w:r>
        <w:rPr>
          <w:rFonts w:hint="cs"/>
          <w:rtl/>
          <w:lang w:eastAsia="he-IL"/>
        </w:rPr>
        <w:t xml:space="preserve"> שינוי </w:t>
      </w:r>
      <w:bookmarkStart w:id="5585" w:name="_ETM_Q1_5950731"/>
      <w:bookmarkEnd w:id="5585"/>
      <w:r>
        <w:rPr>
          <w:rFonts w:hint="cs"/>
          <w:rtl/>
          <w:lang w:eastAsia="he-IL"/>
        </w:rPr>
        <w:t>תנאי הכשירות</w:t>
      </w:r>
      <w:bookmarkStart w:id="5586" w:name="_ETM_Q1_5948280"/>
      <w:bookmarkEnd w:id="5586"/>
      <w:r>
        <w:rPr>
          <w:rFonts w:hint="cs"/>
          <w:rtl/>
          <w:lang w:eastAsia="he-IL"/>
        </w:rPr>
        <w:t>? כי זה דברים שעלו כאן גם בדיונים הקודמים.</w:t>
      </w:r>
      <w:bookmarkStart w:id="5587" w:name="_ETM_Q1_5951440"/>
      <w:bookmarkStart w:id="5588" w:name="_ETM_Q1_5946623"/>
      <w:bookmarkEnd w:id="5587"/>
      <w:bookmarkEnd w:id="5588"/>
    </w:p>
    <w:p w14:paraId="31B62B93" w14:textId="77777777" w:rsidR="00335A56" w:rsidRDefault="00335A56" w:rsidP="00335A56">
      <w:pPr>
        <w:rPr>
          <w:rtl/>
        </w:rPr>
      </w:pPr>
      <w:bookmarkStart w:id="5589" w:name="_ETM_Q1_5925241"/>
      <w:bookmarkStart w:id="5590" w:name="_ETM_Q1_5925483"/>
      <w:bookmarkStart w:id="5591" w:name="_ETM_Q1_5953943"/>
      <w:bookmarkStart w:id="5592" w:name="_ETM_Q1_5954258"/>
      <w:bookmarkStart w:id="5593" w:name="_ETM_Q1_5956704"/>
      <w:bookmarkEnd w:id="5589"/>
      <w:bookmarkEnd w:id="5590"/>
      <w:bookmarkEnd w:id="5591"/>
      <w:bookmarkEnd w:id="5592"/>
      <w:bookmarkEnd w:id="5593"/>
    </w:p>
    <w:p w14:paraId="3F3678F6" w14:textId="13C9B5E0" w:rsidR="00335A56" w:rsidRDefault="00335A56" w:rsidP="00335A56">
      <w:pPr>
        <w:pStyle w:val="a4"/>
        <w:keepNext/>
      </w:pPr>
      <w:bookmarkStart w:id="5594" w:name="ET_speaker_5800_496"/>
      <w:r w:rsidRPr="00335A56">
        <w:rPr>
          <w:rStyle w:val="TagStyle"/>
          <w:rtl/>
        </w:rPr>
        <w:t xml:space="preserve"> &lt;&lt; דובר &gt;&gt; </w:t>
      </w:r>
      <w:r>
        <w:rPr>
          <w:rtl/>
        </w:rPr>
        <w:t>אורית פרקש הכהן (המחנה הממלכתי):</w:t>
      </w:r>
      <w:r w:rsidRPr="00335A56">
        <w:rPr>
          <w:rStyle w:val="TagStyle"/>
          <w:rtl/>
        </w:rPr>
        <w:t xml:space="preserve"> &lt;&lt; דובר &gt;&gt;</w:t>
      </w:r>
      <w:r w:rsidR="00707E81">
        <w:rPr>
          <w:rtl/>
        </w:rPr>
        <w:t xml:space="preserve"> </w:t>
      </w:r>
      <w:r>
        <w:rPr>
          <w:rtl/>
        </w:rPr>
        <w:t xml:space="preserve"> </w:t>
      </w:r>
      <w:bookmarkEnd w:id="5594"/>
    </w:p>
    <w:p w14:paraId="40B98CE5" w14:textId="77777777" w:rsidR="00335A56" w:rsidRDefault="00335A56" w:rsidP="00335A56">
      <w:pPr>
        <w:pStyle w:val="KeepWithNext"/>
        <w:rPr>
          <w:rtl/>
          <w:lang w:eastAsia="he-IL"/>
        </w:rPr>
      </w:pPr>
    </w:p>
    <w:p w14:paraId="33212074" w14:textId="35C7A71C" w:rsidR="00335A56" w:rsidRDefault="00335A56" w:rsidP="00335A56">
      <w:pPr>
        <w:rPr>
          <w:rtl/>
          <w:lang w:eastAsia="he-IL"/>
        </w:rPr>
      </w:pPr>
      <w:r>
        <w:rPr>
          <w:rFonts w:hint="cs"/>
          <w:rtl/>
          <w:lang w:eastAsia="he-IL"/>
        </w:rPr>
        <w:t>כ</w:t>
      </w:r>
      <w:bookmarkStart w:id="5595" w:name="_ETM_Q1_5958458"/>
      <w:bookmarkEnd w:id="5595"/>
      <w:r>
        <w:rPr>
          <w:rFonts w:hint="cs"/>
          <w:rtl/>
          <w:lang w:eastAsia="he-IL"/>
        </w:rPr>
        <w:t>ן</w:t>
      </w:r>
      <w:bookmarkStart w:id="5596" w:name="_ETM_Q1_5958598"/>
      <w:bookmarkStart w:id="5597" w:name="_ETM_Q1_5953962"/>
      <w:bookmarkEnd w:id="5596"/>
      <w:bookmarkEnd w:id="5597"/>
      <w:r>
        <w:rPr>
          <w:rFonts w:hint="cs"/>
          <w:rtl/>
          <w:lang w:eastAsia="he-IL"/>
        </w:rPr>
        <w:t xml:space="preserve">, </w:t>
      </w:r>
      <w:bookmarkStart w:id="5598" w:name="_ETM_Q1_5954241"/>
      <w:bookmarkEnd w:id="5598"/>
      <w:r>
        <w:rPr>
          <w:rFonts w:hint="cs"/>
          <w:rtl/>
          <w:lang w:eastAsia="he-IL"/>
        </w:rPr>
        <w:t>העדר הרשעות פליליות.</w:t>
      </w:r>
    </w:p>
    <w:p w14:paraId="259AC6E3" w14:textId="77777777" w:rsidR="00335A56" w:rsidRDefault="00335A56" w:rsidP="00335A56">
      <w:pPr>
        <w:rPr>
          <w:rtl/>
          <w:lang w:eastAsia="he-IL"/>
        </w:rPr>
      </w:pPr>
      <w:bookmarkStart w:id="5599" w:name="_ETM_Q1_5957087"/>
      <w:bookmarkStart w:id="5600" w:name="_ETM_Q1_5957450"/>
      <w:bookmarkStart w:id="5601" w:name="_ETM_Q1_5954265"/>
      <w:bookmarkEnd w:id="5599"/>
      <w:bookmarkEnd w:id="5600"/>
      <w:bookmarkEnd w:id="5601"/>
    </w:p>
    <w:p w14:paraId="71C160CB" w14:textId="263F13D9" w:rsidR="00335A56" w:rsidRDefault="00335A56" w:rsidP="00335A56">
      <w:pPr>
        <w:pStyle w:val="a4"/>
        <w:keepNext/>
      </w:pPr>
      <w:bookmarkStart w:id="5602" w:name="ET_speaker_5787_497"/>
      <w:r w:rsidRPr="00335A56">
        <w:rPr>
          <w:rStyle w:val="TagStyle"/>
          <w:rtl/>
        </w:rPr>
        <w:t xml:space="preserve"> &lt;&lt; דובר &gt;&gt; </w:t>
      </w:r>
      <w:r>
        <w:rPr>
          <w:rtl/>
        </w:rPr>
        <w:t>יוראי להב הרצנו (יש עתיד):</w:t>
      </w:r>
      <w:r w:rsidRPr="00335A56">
        <w:rPr>
          <w:rStyle w:val="TagStyle"/>
          <w:rtl/>
        </w:rPr>
        <w:t xml:space="preserve"> &lt;&lt; דובר &gt;&gt;</w:t>
      </w:r>
      <w:r w:rsidR="00707E81">
        <w:rPr>
          <w:rtl/>
        </w:rPr>
        <w:t xml:space="preserve"> </w:t>
      </w:r>
      <w:r>
        <w:rPr>
          <w:rtl/>
        </w:rPr>
        <w:t xml:space="preserve"> </w:t>
      </w:r>
      <w:bookmarkEnd w:id="5602"/>
    </w:p>
    <w:p w14:paraId="52E58372" w14:textId="77777777" w:rsidR="00335A56" w:rsidRDefault="00335A56" w:rsidP="00335A56">
      <w:pPr>
        <w:pStyle w:val="KeepWithNext"/>
        <w:rPr>
          <w:rtl/>
          <w:lang w:eastAsia="he-IL"/>
        </w:rPr>
      </w:pPr>
    </w:p>
    <w:p w14:paraId="68D2DB6E" w14:textId="48AF7233" w:rsidR="00335A56" w:rsidRDefault="00335A56" w:rsidP="00335A56">
      <w:pPr>
        <w:rPr>
          <w:rtl/>
          <w:lang w:eastAsia="he-IL"/>
        </w:rPr>
      </w:pPr>
      <w:bookmarkStart w:id="5603" w:name="_ETM_Q1_5956777"/>
      <w:bookmarkEnd w:id="5603"/>
      <w:r>
        <w:rPr>
          <w:rFonts w:hint="cs"/>
          <w:rtl/>
          <w:lang w:eastAsia="he-IL"/>
        </w:rPr>
        <w:t>ק</w:t>
      </w:r>
      <w:bookmarkStart w:id="5604" w:name="_ETM_Q1_5956923"/>
      <w:bookmarkEnd w:id="5604"/>
      <w:r>
        <w:rPr>
          <w:rFonts w:hint="cs"/>
          <w:rtl/>
          <w:lang w:eastAsia="he-IL"/>
        </w:rPr>
        <w:t>ירבה משפחתית למשל.</w:t>
      </w:r>
    </w:p>
    <w:p w14:paraId="39A9CE27" w14:textId="77777777" w:rsidR="00335A56" w:rsidRDefault="00335A56" w:rsidP="00335A56">
      <w:pPr>
        <w:rPr>
          <w:rtl/>
          <w:lang w:eastAsia="he-IL"/>
        </w:rPr>
      </w:pPr>
      <w:bookmarkStart w:id="5605" w:name="_ETM_Q1_5960127"/>
      <w:bookmarkStart w:id="5606" w:name="_ETM_Q1_5960450"/>
      <w:bookmarkStart w:id="5607" w:name="_ETM_Q1_5955793"/>
      <w:bookmarkStart w:id="5608" w:name="_ETM_Q1_5953740"/>
      <w:bookmarkEnd w:id="5605"/>
      <w:bookmarkEnd w:id="5606"/>
      <w:bookmarkEnd w:id="5607"/>
      <w:bookmarkEnd w:id="5608"/>
    </w:p>
    <w:p w14:paraId="0CF74E81" w14:textId="6B89220F" w:rsidR="00335A56" w:rsidRDefault="00335A56" w:rsidP="00335A56">
      <w:pPr>
        <w:pStyle w:val="a4"/>
        <w:keepNext/>
      </w:pPr>
      <w:bookmarkStart w:id="5609" w:name="ET_speaker_6359_498"/>
      <w:r w:rsidRPr="00335A56">
        <w:rPr>
          <w:rStyle w:val="TagStyle"/>
          <w:rtl/>
        </w:rPr>
        <w:t xml:space="preserve"> &lt;&lt; דובר &gt;&gt; </w:t>
      </w:r>
      <w:r>
        <w:rPr>
          <w:rtl/>
        </w:rPr>
        <w:t>מטי צרפתי הרכבי (יש עתיד):</w:t>
      </w:r>
      <w:r w:rsidRPr="00335A56">
        <w:rPr>
          <w:rStyle w:val="TagStyle"/>
          <w:rtl/>
        </w:rPr>
        <w:t xml:space="preserve"> &lt;&lt; דובר &gt;&gt;</w:t>
      </w:r>
      <w:r w:rsidR="00707E81">
        <w:rPr>
          <w:rtl/>
        </w:rPr>
        <w:t xml:space="preserve"> </w:t>
      </w:r>
      <w:r>
        <w:rPr>
          <w:rtl/>
        </w:rPr>
        <w:t xml:space="preserve"> </w:t>
      </w:r>
      <w:bookmarkEnd w:id="5609"/>
    </w:p>
    <w:p w14:paraId="352C9D9B" w14:textId="77777777" w:rsidR="00335A56" w:rsidRDefault="00335A56" w:rsidP="00335A56">
      <w:pPr>
        <w:pStyle w:val="KeepWithNext"/>
        <w:rPr>
          <w:rtl/>
          <w:lang w:eastAsia="he-IL"/>
        </w:rPr>
      </w:pPr>
    </w:p>
    <w:p w14:paraId="5E4F5102" w14:textId="343C90FD" w:rsidR="00335A56" w:rsidRDefault="00335A56" w:rsidP="00335A56">
      <w:pPr>
        <w:rPr>
          <w:rtl/>
          <w:lang w:eastAsia="he-IL"/>
        </w:rPr>
      </w:pPr>
      <w:bookmarkStart w:id="5610" w:name="_ETM_Q1_5957047"/>
      <w:bookmarkEnd w:id="5610"/>
      <w:r>
        <w:rPr>
          <w:rFonts w:hint="cs"/>
          <w:rtl/>
          <w:lang w:eastAsia="he-IL"/>
        </w:rPr>
        <w:t>כן</w:t>
      </w:r>
      <w:bookmarkStart w:id="5611" w:name="_ETM_Q1_5957197"/>
      <w:bookmarkEnd w:id="5611"/>
      <w:r>
        <w:rPr>
          <w:rFonts w:hint="cs"/>
          <w:rtl/>
          <w:lang w:eastAsia="he-IL"/>
        </w:rPr>
        <w:t>, זה גם אני הצעתי.</w:t>
      </w:r>
      <w:bookmarkStart w:id="5612" w:name="_ETM_Q1_5963169"/>
      <w:bookmarkStart w:id="5613" w:name="_ETM_Q1_5969500"/>
      <w:bookmarkEnd w:id="5612"/>
      <w:bookmarkEnd w:id="5613"/>
    </w:p>
    <w:p w14:paraId="7B714282" w14:textId="77777777" w:rsidR="00335A56" w:rsidRDefault="00335A56" w:rsidP="00335A56">
      <w:pPr>
        <w:rPr>
          <w:rtl/>
          <w:lang w:eastAsia="he-IL"/>
        </w:rPr>
      </w:pPr>
      <w:bookmarkStart w:id="5614" w:name="_ETM_Q1_5969735"/>
      <w:bookmarkStart w:id="5615" w:name="_ETM_Q1_5964937"/>
      <w:bookmarkStart w:id="5616" w:name="_ETM_Q1_5961238"/>
      <w:bookmarkStart w:id="5617" w:name="_ETM_Q1_5962079"/>
      <w:bookmarkEnd w:id="5614"/>
      <w:bookmarkEnd w:id="5615"/>
      <w:bookmarkEnd w:id="5616"/>
      <w:bookmarkEnd w:id="5617"/>
    </w:p>
    <w:p w14:paraId="0FCFEEEA" w14:textId="0C3D687E" w:rsidR="00335A56" w:rsidRDefault="00335A56" w:rsidP="00335A56">
      <w:pPr>
        <w:pStyle w:val="a4"/>
        <w:keepNext/>
        <w:rPr>
          <w:rtl/>
        </w:rPr>
      </w:pPr>
      <w:bookmarkStart w:id="5618" w:name="ET_speaker_5800_500"/>
      <w:r w:rsidRPr="00335A56">
        <w:rPr>
          <w:rStyle w:val="TagStyle"/>
          <w:rtl/>
        </w:rPr>
        <w:t xml:space="preserve"> &lt;&lt; דובר &gt;&gt; </w:t>
      </w:r>
      <w:r>
        <w:rPr>
          <w:rtl/>
        </w:rPr>
        <w:t>אורית פרקש הכהן (המחנה הממלכתי):</w:t>
      </w:r>
      <w:r w:rsidRPr="00335A56">
        <w:rPr>
          <w:rStyle w:val="TagStyle"/>
          <w:rtl/>
        </w:rPr>
        <w:t xml:space="preserve"> &lt;&lt; דובר &gt;&gt;</w:t>
      </w:r>
      <w:r w:rsidR="00707E81">
        <w:rPr>
          <w:rtl/>
        </w:rPr>
        <w:t xml:space="preserve"> </w:t>
      </w:r>
      <w:r>
        <w:rPr>
          <w:rtl/>
        </w:rPr>
        <w:t xml:space="preserve"> </w:t>
      </w:r>
      <w:bookmarkEnd w:id="5618"/>
    </w:p>
    <w:p w14:paraId="7776A22A" w14:textId="77777777" w:rsidR="00335A56" w:rsidRDefault="00335A56" w:rsidP="00335A56">
      <w:pPr>
        <w:pStyle w:val="KeepWithNext"/>
        <w:rPr>
          <w:rtl/>
          <w:lang w:eastAsia="he-IL"/>
        </w:rPr>
      </w:pPr>
    </w:p>
    <w:p w14:paraId="22BA3BAD" w14:textId="1ED1E6F0" w:rsidR="00335A56" w:rsidRDefault="00335A56" w:rsidP="00335A56">
      <w:pPr>
        <w:rPr>
          <w:rtl/>
          <w:lang w:eastAsia="he-IL"/>
        </w:rPr>
      </w:pPr>
      <w:r>
        <w:rPr>
          <w:rFonts w:hint="cs"/>
          <w:rtl/>
          <w:lang w:eastAsia="he-IL"/>
        </w:rPr>
        <w:t>ג</w:t>
      </w:r>
      <w:bookmarkStart w:id="5619" w:name="_ETM_Q1_5963804"/>
      <w:bookmarkEnd w:id="5619"/>
      <w:r>
        <w:rPr>
          <w:rFonts w:hint="cs"/>
          <w:rtl/>
          <w:lang w:eastAsia="he-IL"/>
        </w:rPr>
        <w:t>ם</w:t>
      </w:r>
      <w:bookmarkStart w:id="5620" w:name="_ETM_Q1_5963918"/>
      <w:bookmarkEnd w:id="5620"/>
      <w:r>
        <w:rPr>
          <w:rFonts w:hint="cs"/>
          <w:rtl/>
          <w:lang w:eastAsia="he-IL"/>
        </w:rPr>
        <w:t xml:space="preserve"> כתוב, </w:t>
      </w:r>
      <w:bookmarkStart w:id="5621" w:name="_ETM_Q1_5964600"/>
      <w:bookmarkEnd w:id="5621"/>
      <w:r>
        <w:rPr>
          <w:rFonts w:hint="cs"/>
          <w:rtl/>
          <w:lang w:eastAsia="he-IL"/>
        </w:rPr>
        <w:t>שבע שנים שעברו מאז עבירה שיש עימה קלון, יש חוק.</w:t>
      </w:r>
    </w:p>
    <w:p w14:paraId="5F10D1BD" w14:textId="77777777" w:rsidR="00335A56" w:rsidRDefault="00335A56" w:rsidP="00335A56">
      <w:pPr>
        <w:rPr>
          <w:rtl/>
          <w:lang w:eastAsia="he-IL"/>
        </w:rPr>
      </w:pPr>
      <w:bookmarkStart w:id="5622" w:name="_ETM_Q1_5972372"/>
      <w:bookmarkStart w:id="5623" w:name="_ETM_Q1_5972847"/>
      <w:bookmarkStart w:id="5624" w:name="_ETM_Q1_5967915"/>
      <w:bookmarkEnd w:id="5622"/>
      <w:bookmarkEnd w:id="5623"/>
      <w:bookmarkEnd w:id="5624"/>
    </w:p>
    <w:p w14:paraId="1631B1BD" w14:textId="6BFF207C" w:rsidR="00335A56" w:rsidRDefault="00335A56" w:rsidP="00335A56">
      <w:pPr>
        <w:pStyle w:val="af9"/>
        <w:keepNext/>
        <w:rPr>
          <w:rtl/>
          <w:lang w:eastAsia="he-IL"/>
        </w:rPr>
      </w:pPr>
      <w:bookmarkStart w:id="5625" w:name="ET_guest_גיל_לימון_501"/>
      <w:r w:rsidRPr="00335A56">
        <w:rPr>
          <w:rStyle w:val="TagStyle"/>
          <w:rtl/>
        </w:rPr>
        <w:t xml:space="preserve"> &lt;&lt; אורח &gt;&gt; </w:t>
      </w:r>
      <w:r>
        <w:rPr>
          <w:rtl/>
          <w:lang w:eastAsia="he-IL"/>
        </w:rPr>
        <w:t>גיל לימון:</w:t>
      </w:r>
      <w:r w:rsidRPr="00335A56">
        <w:rPr>
          <w:rStyle w:val="TagStyle"/>
          <w:rtl/>
        </w:rPr>
        <w:t xml:space="preserve"> &lt;&lt; אורח &gt;&gt;</w:t>
      </w:r>
      <w:r w:rsidR="00707E81">
        <w:rPr>
          <w:rtl/>
          <w:lang w:eastAsia="he-IL"/>
        </w:rPr>
        <w:t xml:space="preserve"> </w:t>
      </w:r>
      <w:r>
        <w:rPr>
          <w:rtl/>
          <w:lang w:eastAsia="he-IL"/>
        </w:rPr>
        <w:t xml:space="preserve"> </w:t>
      </w:r>
      <w:bookmarkEnd w:id="5625"/>
    </w:p>
    <w:p w14:paraId="53A74794" w14:textId="77777777" w:rsidR="00335A56" w:rsidRDefault="00335A56" w:rsidP="00335A56">
      <w:pPr>
        <w:pStyle w:val="KeepWithNext"/>
        <w:rPr>
          <w:rtl/>
          <w:lang w:eastAsia="he-IL"/>
        </w:rPr>
      </w:pPr>
    </w:p>
    <w:p w14:paraId="3678AAE1" w14:textId="2CC05BA8" w:rsidR="007309D9" w:rsidRDefault="004511FC" w:rsidP="004511FC">
      <w:pPr>
        <w:rPr>
          <w:rtl/>
        </w:rPr>
      </w:pPr>
      <w:bookmarkStart w:id="5626" w:name="_ETM_Q1_5970260"/>
      <w:bookmarkStart w:id="5627" w:name="_ETM_Q1_5970477"/>
      <w:bookmarkStart w:id="5628" w:name="_ETM_Q1_5965716"/>
      <w:bookmarkStart w:id="5629" w:name="_ETM_Q1_5965946"/>
      <w:bookmarkEnd w:id="5626"/>
      <w:bookmarkEnd w:id="5627"/>
      <w:bookmarkEnd w:id="5628"/>
      <w:bookmarkEnd w:id="5629"/>
      <w:r>
        <w:rPr>
          <w:rtl/>
        </w:rPr>
        <w:t>יש בהצעה הזאת כמו שאמרתי, יש את הפגם המהותי העקרוני</w:t>
      </w:r>
      <w:bookmarkStart w:id="5630" w:name="_ETM_Q1_5972412"/>
      <w:bookmarkEnd w:id="5630"/>
      <w:r w:rsidR="007309D9">
        <w:rPr>
          <w:rFonts w:hint="cs"/>
          <w:rtl/>
        </w:rPr>
        <w:t>,</w:t>
      </w:r>
      <w:r w:rsidR="00707E81">
        <w:rPr>
          <w:rFonts w:hint="cs"/>
          <w:rtl/>
        </w:rPr>
        <w:t xml:space="preserve"> </w:t>
      </w:r>
      <w:r>
        <w:rPr>
          <w:rtl/>
        </w:rPr>
        <w:t>בהעדר</w:t>
      </w:r>
      <w:r w:rsidR="007309D9">
        <w:rPr>
          <w:rFonts w:hint="cs"/>
          <w:rtl/>
        </w:rPr>
        <w:t xml:space="preserve"> ביקורת שיפוטית, אחד.</w:t>
      </w:r>
    </w:p>
    <w:p w14:paraId="15883E4B" w14:textId="77777777" w:rsidR="007309D9" w:rsidRDefault="007309D9" w:rsidP="004511FC">
      <w:pPr>
        <w:rPr>
          <w:rtl/>
        </w:rPr>
      </w:pPr>
      <w:bookmarkStart w:id="5631" w:name="_ETM_Q1_5982535"/>
      <w:bookmarkStart w:id="5632" w:name="_ETM_Q1_5982670"/>
      <w:bookmarkEnd w:id="5631"/>
      <w:bookmarkEnd w:id="5632"/>
    </w:p>
    <w:p w14:paraId="034DE011" w14:textId="5A766EB9" w:rsidR="007309D9" w:rsidRDefault="004511FC" w:rsidP="004511FC">
      <w:pPr>
        <w:rPr>
          <w:rtl/>
        </w:rPr>
      </w:pPr>
      <w:bookmarkStart w:id="5633" w:name="_ETM_Q1_5983054"/>
      <w:bookmarkStart w:id="5634" w:name="_ETM_Q1_5983324"/>
      <w:bookmarkStart w:id="5635" w:name="_ETM_Q1_5978863"/>
      <w:bookmarkStart w:id="5636" w:name="_ETM_Q1_5974217"/>
      <w:bookmarkEnd w:id="5633"/>
      <w:bookmarkEnd w:id="5634"/>
      <w:bookmarkEnd w:id="5635"/>
      <w:bookmarkEnd w:id="5636"/>
      <w:r>
        <w:rPr>
          <w:rtl/>
        </w:rPr>
        <w:t xml:space="preserve"> שתיים, אם רוצים לדבר על תנאי כשירות, </w:t>
      </w:r>
      <w:r w:rsidR="007309D9">
        <w:rPr>
          <w:rFonts w:hint="cs"/>
          <w:rtl/>
        </w:rPr>
        <w:t xml:space="preserve">זה </w:t>
      </w:r>
      <w:bookmarkStart w:id="5637" w:name="_ETM_Q1_5979500"/>
      <w:bookmarkEnd w:id="5637"/>
      <w:r>
        <w:rPr>
          <w:rtl/>
        </w:rPr>
        <w:t>בוודאי שיח שהוא לגיטימי</w:t>
      </w:r>
      <w:r w:rsidR="007309D9">
        <w:rPr>
          <w:rFonts w:hint="cs"/>
          <w:rtl/>
        </w:rPr>
        <w:t>,</w:t>
      </w:r>
      <w:r>
        <w:rPr>
          <w:rtl/>
        </w:rPr>
        <w:t xml:space="preserve"> אני לא יודע עכשיו </w:t>
      </w:r>
      <w:r w:rsidR="007309D9">
        <w:rPr>
          <w:rFonts w:hint="cs"/>
          <w:rtl/>
        </w:rPr>
        <w:t>ב</w:t>
      </w:r>
      <w:r>
        <w:rPr>
          <w:rtl/>
        </w:rPr>
        <w:t>וועדה</w:t>
      </w:r>
      <w:r w:rsidR="007309D9">
        <w:rPr>
          <w:rFonts w:hint="cs"/>
          <w:rtl/>
        </w:rPr>
        <w:t>,</w:t>
      </w:r>
      <w:bookmarkStart w:id="5638" w:name="_ETM_Q1_5982137"/>
      <w:bookmarkEnd w:id="5638"/>
      <w:r w:rsidR="00707E81">
        <w:rPr>
          <w:rFonts w:hint="cs"/>
          <w:rtl/>
        </w:rPr>
        <w:t xml:space="preserve"> </w:t>
      </w:r>
      <w:r>
        <w:rPr>
          <w:rtl/>
        </w:rPr>
        <w:t xml:space="preserve">יש איזושהי הצעה קונקרטית אפשר להתייחס אליה, </w:t>
      </w:r>
      <w:bookmarkStart w:id="5639" w:name="_ETM_Q1_5986443"/>
      <w:bookmarkEnd w:id="5639"/>
      <w:r>
        <w:rPr>
          <w:rtl/>
        </w:rPr>
        <w:t>אבל המצב היום הוא שתנאי הכשירות היחיד שנוסף במסגרת הליך</w:t>
      </w:r>
      <w:bookmarkStart w:id="5640" w:name="_ETM_Q1_5988615"/>
      <w:bookmarkEnd w:id="5640"/>
      <w:r w:rsidR="007309D9">
        <w:rPr>
          <w:rFonts w:hint="cs"/>
          <w:rtl/>
        </w:rPr>
        <w:t xml:space="preserve"> החקיקה הזה</w:t>
      </w:r>
      <w:bookmarkStart w:id="5641" w:name="_ETM_Q1_5992943"/>
      <w:bookmarkEnd w:id="5641"/>
      <w:r w:rsidR="007309D9">
        <w:rPr>
          <w:rFonts w:hint="cs"/>
          <w:rtl/>
        </w:rPr>
        <w:t>, זה גיל</w:t>
      </w:r>
      <w:r w:rsidR="00707E81">
        <w:rPr>
          <w:rFonts w:hint="cs"/>
          <w:rtl/>
        </w:rPr>
        <w:t xml:space="preserve"> </w:t>
      </w:r>
      <w:bookmarkStart w:id="5642" w:name="_ETM_Q1_5987301"/>
      <w:bookmarkEnd w:id="5642"/>
      <w:r w:rsidR="007309D9">
        <w:rPr>
          <w:rFonts w:hint="cs"/>
          <w:rtl/>
        </w:rPr>
        <w:t>זה</w:t>
      </w:r>
      <w:r>
        <w:rPr>
          <w:rtl/>
        </w:rPr>
        <w:t xml:space="preserve"> גיל 21, זה </w:t>
      </w:r>
      <w:bookmarkStart w:id="5643" w:name="_ETM_Q1_5987958"/>
      <w:bookmarkEnd w:id="5643"/>
      <w:r w:rsidR="007309D9">
        <w:rPr>
          <w:rFonts w:hint="cs"/>
          <w:rtl/>
        </w:rPr>
        <w:t>ההצעה שעומדת בפני</w:t>
      </w:r>
      <w:bookmarkStart w:id="5644" w:name="_ETM_Q1_5994560"/>
      <w:bookmarkEnd w:id="5644"/>
      <w:r w:rsidR="007309D9">
        <w:rPr>
          <w:rFonts w:hint="cs"/>
          <w:rtl/>
        </w:rPr>
        <w:t>נו.</w:t>
      </w:r>
    </w:p>
    <w:p w14:paraId="24101CF0" w14:textId="77777777" w:rsidR="007309D9" w:rsidRDefault="007309D9" w:rsidP="004511FC">
      <w:pPr>
        <w:rPr>
          <w:rtl/>
        </w:rPr>
      </w:pPr>
      <w:bookmarkStart w:id="5645" w:name="_ETM_Q1_5996706"/>
      <w:bookmarkStart w:id="5646" w:name="_ETM_Q1_5996906"/>
      <w:bookmarkStart w:id="5647" w:name="_ETM_Q1_5997592"/>
      <w:bookmarkEnd w:id="5645"/>
      <w:bookmarkEnd w:id="5646"/>
      <w:bookmarkEnd w:id="5647"/>
    </w:p>
    <w:p w14:paraId="4FC95943" w14:textId="0A82187D" w:rsidR="007309D9" w:rsidRDefault="007309D9" w:rsidP="007309D9">
      <w:pPr>
        <w:pStyle w:val="a4"/>
        <w:keepNext/>
        <w:rPr>
          <w:rtl/>
        </w:rPr>
      </w:pPr>
      <w:bookmarkStart w:id="5648" w:name="ET_speaker_6158_502"/>
      <w:r w:rsidRPr="007309D9">
        <w:rPr>
          <w:rStyle w:val="TagStyle"/>
          <w:rtl/>
        </w:rPr>
        <w:t xml:space="preserve"> &lt;&lt; דובר &gt;&gt; </w:t>
      </w:r>
      <w:r>
        <w:rPr>
          <w:rtl/>
        </w:rPr>
        <w:t>אפרת רייטן מרום (העבודה):</w:t>
      </w:r>
      <w:r w:rsidRPr="007309D9">
        <w:rPr>
          <w:rStyle w:val="TagStyle"/>
          <w:rtl/>
        </w:rPr>
        <w:t xml:space="preserve"> &lt;&lt; דובר &gt;&gt;</w:t>
      </w:r>
      <w:r w:rsidR="00707E81">
        <w:rPr>
          <w:rtl/>
        </w:rPr>
        <w:t xml:space="preserve"> </w:t>
      </w:r>
      <w:r>
        <w:rPr>
          <w:rtl/>
        </w:rPr>
        <w:t xml:space="preserve"> </w:t>
      </w:r>
      <w:bookmarkEnd w:id="5648"/>
    </w:p>
    <w:p w14:paraId="3CE262DF" w14:textId="77777777" w:rsidR="007309D9" w:rsidRDefault="007309D9" w:rsidP="007309D9">
      <w:pPr>
        <w:pStyle w:val="KeepWithNext"/>
        <w:rPr>
          <w:rtl/>
          <w:lang w:eastAsia="he-IL"/>
        </w:rPr>
      </w:pPr>
    </w:p>
    <w:p w14:paraId="2DC15971" w14:textId="646F104B" w:rsidR="007309D9" w:rsidRDefault="007309D9" w:rsidP="007309D9">
      <w:pPr>
        <w:rPr>
          <w:rtl/>
          <w:lang w:eastAsia="he-IL"/>
        </w:rPr>
      </w:pPr>
      <w:bookmarkStart w:id="5649" w:name="_ETM_Q1_5999119"/>
      <w:bookmarkStart w:id="5650" w:name="_ETM_Q1_5999242"/>
      <w:bookmarkEnd w:id="5649"/>
      <w:bookmarkEnd w:id="5650"/>
      <w:r>
        <w:rPr>
          <w:rFonts w:hint="cs"/>
          <w:rtl/>
          <w:lang w:eastAsia="he-IL"/>
        </w:rPr>
        <w:t>רק רציתי מקודם</w:t>
      </w:r>
      <w:bookmarkStart w:id="5651" w:name="_ETM_Q1_5997577"/>
      <w:bookmarkEnd w:id="5651"/>
      <w:r>
        <w:rPr>
          <w:rFonts w:hint="cs"/>
          <w:rtl/>
          <w:lang w:eastAsia="he-IL"/>
        </w:rPr>
        <w:t xml:space="preserve"> להעיר </w:t>
      </w:r>
      <w:bookmarkStart w:id="5652" w:name="_ETM_Q1_5999479"/>
      <w:bookmarkEnd w:id="5652"/>
      <w:r>
        <w:rPr>
          <w:rFonts w:hint="cs"/>
          <w:rtl/>
          <w:lang w:eastAsia="he-IL"/>
        </w:rPr>
        <w:t>הערה קצרה, התייחסות?</w:t>
      </w:r>
    </w:p>
    <w:p w14:paraId="0D3F2AFE" w14:textId="77777777" w:rsidR="007309D9" w:rsidRDefault="007309D9" w:rsidP="007309D9">
      <w:pPr>
        <w:rPr>
          <w:rtl/>
          <w:lang w:eastAsia="he-IL"/>
        </w:rPr>
      </w:pPr>
      <w:bookmarkStart w:id="5653" w:name="_ETM_Q1_6004270"/>
      <w:bookmarkStart w:id="5654" w:name="_ETM_Q1_6004434"/>
      <w:bookmarkStart w:id="5655" w:name="_ETM_Q1_5999522"/>
      <w:bookmarkStart w:id="5656" w:name="_ETM_Q1_6000254"/>
      <w:bookmarkEnd w:id="5653"/>
      <w:bookmarkEnd w:id="5654"/>
      <w:bookmarkEnd w:id="5655"/>
      <w:bookmarkEnd w:id="5656"/>
    </w:p>
    <w:p w14:paraId="675C836F" w14:textId="0C6DA156" w:rsidR="007309D9" w:rsidRDefault="007309D9" w:rsidP="007309D9">
      <w:pPr>
        <w:pStyle w:val="a4"/>
        <w:keepNext/>
        <w:rPr>
          <w:rtl/>
        </w:rPr>
      </w:pPr>
      <w:bookmarkStart w:id="5657" w:name="ET_speaker_5787_503"/>
      <w:r w:rsidRPr="007309D9">
        <w:rPr>
          <w:rStyle w:val="TagStyle"/>
          <w:rtl/>
        </w:rPr>
        <w:t xml:space="preserve"> &lt;&lt; דובר &gt;&gt; </w:t>
      </w:r>
      <w:r>
        <w:rPr>
          <w:rtl/>
        </w:rPr>
        <w:t>יוראי להב הרצנו (יש עתיד):</w:t>
      </w:r>
      <w:r w:rsidRPr="007309D9">
        <w:rPr>
          <w:rStyle w:val="TagStyle"/>
          <w:rtl/>
        </w:rPr>
        <w:t xml:space="preserve"> &lt;&lt; דובר &gt;&gt;</w:t>
      </w:r>
      <w:r w:rsidR="00707E81">
        <w:rPr>
          <w:rtl/>
        </w:rPr>
        <w:t xml:space="preserve"> </w:t>
      </w:r>
      <w:r>
        <w:rPr>
          <w:rtl/>
        </w:rPr>
        <w:t xml:space="preserve"> </w:t>
      </w:r>
      <w:bookmarkEnd w:id="5657"/>
    </w:p>
    <w:p w14:paraId="1BFDCB92" w14:textId="77777777" w:rsidR="007309D9" w:rsidRDefault="007309D9" w:rsidP="007309D9">
      <w:pPr>
        <w:pStyle w:val="KeepWithNext"/>
        <w:rPr>
          <w:rtl/>
          <w:lang w:eastAsia="he-IL"/>
        </w:rPr>
      </w:pPr>
    </w:p>
    <w:p w14:paraId="24EAFF5E" w14:textId="5DCC1D16" w:rsidR="007309D9" w:rsidRDefault="007309D9" w:rsidP="007309D9">
      <w:pPr>
        <w:rPr>
          <w:rtl/>
          <w:lang w:eastAsia="he-IL"/>
        </w:rPr>
      </w:pPr>
      <w:r>
        <w:rPr>
          <w:rFonts w:hint="cs"/>
          <w:rtl/>
          <w:lang w:eastAsia="he-IL"/>
        </w:rPr>
        <w:t>ו</w:t>
      </w:r>
      <w:bookmarkStart w:id="5658" w:name="_ETM_Q1_6001659"/>
      <w:bookmarkStart w:id="5659" w:name="_ETM_Q1_6001738"/>
      <w:bookmarkEnd w:id="5658"/>
      <w:bookmarkEnd w:id="5659"/>
      <w:r>
        <w:rPr>
          <w:rFonts w:hint="cs"/>
          <w:rtl/>
          <w:lang w:eastAsia="he-IL"/>
        </w:rPr>
        <w:t>אני אשמח גם שאלה.</w:t>
      </w:r>
      <w:bookmarkStart w:id="5660" w:name="_ETM_Q1_6003649"/>
      <w:bookmarkEnd w:id="5660"/>
    </w:p>
    <w:p w14:paraId="608E0C07" w14:textId="77777777" w:rsidR="007309D9" w:rsidRDefault="007309D9" w:rsidP="007309D9">
      <w:pPr>
        <w:rPr>
          <w:rtl/>
          <w:lang w:eastAsia="he-IL"/>
        </w:rPr>
      </w:pPr>
      <w:bookmarkStart w:id="5661" w:name="_ETM_Q1_6003748"/>
      <w:bookmarkEnd w:id="5661"/>
    </w:p>
    <w:p w14:paraId="21987C4F" w14:textId="393827F2" w:rsidR="007309D9" w:rsidRDefault="007309D9" w:rsidP="007309D9">
      <w:pPr>
        <w:pStyle w:val="a4"/>
        <w:keepNext/>
        <w:rPr>
          <w:rtl/>
        </w:rPr>
      </w:pPr>
      <w:bookmarkStart w:id="5662" w:name="ET_speaker_6158_504"/>
      <w:r w:rsidRPr="007309D9">
        <w:rPr>
          <w:rStyle w:val="TagStyle"/>
          <w:rtl/>
        </w:rPr>
        <w:t xml:space="preserve"> &lt;&lt; דובר &gt;&gt; </w:t>
      </w:r>
      <w:r>
        <w:rPr>
          <w:rtl/>
        </w:rPr>
        <w:t>אפרת רייטן מרום (העבודה):</w:t>
      </w:r>
      <w:r w:rsidRPr="007309D9">
        <w:rPr>
          <w:rStyle w:val="TagStyle"/>
          <w:rtl/>
        </w:rPr>
        <w:t xml:space="preserve"> &lt;&lt; דובר &gt;&gt;</w:t>
      </w:r>
      <w:r w:rsidR="00707E81">
        <w:rPr>
          <w:rtl/>
        </w:rPr>
        <w:t xml:space="preserve"> </w:t>
      </w:r>
      <w:r>
        <w:rPr>
          <w:rtl/>
        </w:rPr>
        <w:t xml:space="preserve"> </w:t>
      </w:r>
      <w:bookmarkEnd w:id="5662"/>
    </w:p>
    <w:p w14:paraId="5255A11C" w14:textId="77777777" w:rsidR="007309D9" w:rsidRDefault="007309D9" w:rsidP="007309D9">
      <w:pPr>
        <w:pStyle w:val="KeepWithNext"/>
        <w:rPr>
          <w:rtl/>
          <w:lang w:eastAsia="he-IL"/>
        </w:rPr>
      </w:pPr>
    </w:p>
    <w:p w14:paraId="01F38D2B" w14:textId="77777777" w:rsidR="007309D9" w:rsidRDefault="007309D9" w:rsidP="007309D9">
      <w:pPr>
        <w:rPr>
          <w:rtl/>
        </w:rPr>
      </w:pPr>
      <w:r>
        <w:rPr>
          <w:rFonts w:hint="cs"/>
          <w:rtl/>
          <w:lang w:eastAsia="he-IL"/>
        </w:rPr>
        <w:t>א</w:t>
      </w:r>
      <w:bookmarkStart w:id="5663" w:name="_ETM_Q1_6005859"/>
      <w:bookmarkEnd w:id="5663"/>
      <w:r>
        <w:rPr>
          <w:rFonts w:hint="cs"/>
          <w:rtl/>
          <w:lang w:eastAsia="he-IL"/>
        </w:rPr>
        <w:t>ז</w:t>
      </w:r>
      <w:bookmarkStart w:id="5664" w:name="_ETM_Q1_6006001"/>
      <w:bookmarkEnd w:id="5664"/>
      <w:r>
        <w:rPr>
          <w:rFonts w:hint="cs"/>
          <w:rtl/>
          <w:lang w:eastAsia="he-IL"/>
        </w:rPr>
        <w:t xml:space="preserve"> פשוט רק התייחסות קצרה מ</w:t>
      </w:r>
      <w:bookmarkStart w:id="5665" w:name="_ETM_Q1_6008781"/>
      <w:bookmarkEnd w:id="5665"/>
      <w:r>
        <w:rPr>
          <w:rFonts w:hint="cs"/>
          <w:rtl/>
          <w:lang w:eastAsia="he-IL"/>
        </w:rPr>
        <w:t xml:space="preserve">אוד לדבריו של חבר הכנסת ארבל שמקודם, </w:t>
      </w:r>
      <w:bookmarkStart w:id="5666" w:name="_ETM_Q1_6009282"/>
      <w:bookmarkStart w:id="5667" w:name="_ETM_Q1_6004452"/>
      <w:bookmarkEnd w:id="5666"/>
      <w:bookmarkEnd w:id="5667"/>
      <w:r w:rsidR="004511FC">
        <w:rPr>
          <w:rtl/>
        </w:rPr>
        <w:t>דיברת על מתווה הנשיא</w:t>
      </w:r>
      <w:r>
        <w:rPr>
          <w:rFonts w:hint="cs"/>
          <w:rtl/>
        </w:rPr>
        <w:t>,</w:t>
      </w:r>
      <w:r w:rsidR="004511FC">
        <w:rPr>
          <w:rtl/>
        </w:rPr>
        <w:t xml:space="preserve"> ודווקא במתווה הנשיא תשים לב</w:t>
      </w:r>
      <w:r>
        <w:rPr>
          <w:rFonts w:hint="cs"/>
          <w:rtl/>
        </w:rPr>
        <w:t>,</w:t>
      </w:r>
      <w:r w:rsidR="004511FC">
        <w:rPr>
          <w:rtl/>
        </w:rPr>
        <w:t xml:space="preserve"> בעקרונות בהתחלה בפרק הראשון</w:t>
      </w:r>
      <w:bookmarkStart w:id="5668" w:name="_ETM_Q1_6014337"/>
      <w:bookmarkEnd w:id="5668"/>
      <w:r w:rsidR="004511FC">
        <w:rPr>
          <w:rtl/>
        </w:rPr>
        <w:t xml:space="preserve"> הוא כותב בסעיף</w:t>
      </w:r>
      <w:r>
        <w:rPr>
          <w:rFonts w:hint="cs"/>
          <w:rtl/>
        </w:rPr>
        <w:t xml:space="preserve"> ד',</w:t>
      </w:r>
      <w:r w:rsidR="004511FC">
        <w:rPr>
          <w:rtl/>
        </w:rPr>
        <w:t xml:space="preserve"> לא יקודמו הליכי חקיקה של חוקי יסוד חדשים, או תיקונם של חוקי יסוד קיימים</w:t>
      </w:r>
      <w:r>
        <w:rPr>
          <w:rFonts w:hint="cs"/>
          <w:rtl/>
        </w:rPr>
        <w:t>,</w:t>
      </w:r>
      <w:r w:rsidR="004511FC">
        <w:rPr>
          <w:rtl/>
        </w:rPr>
        <w:t xml:space="preserve"> עד להשלמת חקיקה של כלל ההסדרים הכלולים בו. זה אחד</w:t>
      </w:r>
      <w:r>
        <w:rPr>
          <w:rFonts w:hint="cs"/>
          <w:rtl/>
        </w:rPr>
        <w:t>.</w:t>
      </w:r>
    </w:p>
    <w:p w14:paraId="53F529D3" w14:textId="77777777" w:rsidR="007309D9" w:rsidRDefault="007309D9" w:rsidP="007309D9">
      <w:pPr>
        <w:rPr>
          <w:rtl/>
        </w:rPr>
      </w:pPr>
      <w:bookmarkStart w:id="5669" w:name="_ETM_Q1_6029078"/>
      <w:bookmarkStart w:id="5670" w:name="_ETM_Q1_6029355"/>
      <w:bookmarkEnd w:id="5669"/>
      <w:bookmarkEnd w:id="5670"/>
    </w:p>
    <w:p w14:paraId="7C85CE7E" w14:textId="77777777" w:rsidR="007309D9" w:rsidRDefault="004511FC" w:rsidP="007309D9">
      <w:pPr>
        <w:rPr>
          <w:rtl/>
        </w:rPr>
      </w:pPr>
      <w:bookmarkStart w:id="5671" w:name="_ETM_Q1_6029591"/>
      <w:bookmarkStart w:id="5672" w:name="_ETM_Q1_6029771"/>
      <w:bookmarkEnd w:id="5671"/>
      <w:bookmarkEnd w:id="5672"/>
      <w:r>
        <w:rPr>
          <w:rtl/>
        </w:rPr>
        <w:t>והדבר השני לגבי סבירות</w:t>
      </w:r>
      <w:r w:rsidR="007309D9">
        <w:rPr>
          <w:rFonts w:hint="cs"/>
          <w:rtl/>
        </w:rPr>
        <w:t>,</w:t>
      </w:r>
      <w:r>
        <w:rPr>
          <w:rtl/>
        </w:rPr>
        <w:t xml:space="preserve"> תיקונים לחוק הממשלה</w:t>
      </w:r>
      <w:bookmarkStart w:id="5673" w:name="_ETM_Q1_6029041"/>
      <w:bookmarkEnd w:id="5673"/>
      <w:r w:rsidR="007309D9">
        <w:rPr>
          <w:rFonts w:hint="cs"/>
          <w:rtl/>
        </w:rPr>
        <w:t>,</w:t>
      </w:r>
      <w:r>
        <w:rPr>
          <w:rtl/>
        </w:rPr>
        <w:t xml:space="preserve"> פרק אחר בסעיף</w:t>
      </w:r>
      <w:r w:rsidR="007309D9">
        <w:rPr>
          <w:rFonts w:hint="cs"/>
          <w:rtl/>
        </w:rPr>
        <w:t xml:space="preserve"> 1</w:t>
      </w:r>
      <w:r>
        <w:rPr>
          <w:rtl/>
        </w:rPr>
        <w:t xml:space="preserve"> הוא כותב, החלטות ממשלה ב</w:t>
      </w:r>
      <w:bookmarkStart w:id="5674" w:name="_ETM_Q1_6033139"/>
      <w:bookmarkEnd w:id="5674"/>
      <w:r>
        <w:rPr>
          <w:rtl/>
        </w:rPr>
        <w:t>מליאת</w:t>
      </w:r>
      <w:r w:rsidR="007309D9">
        <w:rPr>
          <w:rFonts w:hint="cs"/>
          <w:rtl/>
        </w:rPr>
        <w:t>ה,</w:t>
      </w:r>
      <w:r>
        <w:rPr>
          <w:rtl/>
        </w:rPr>
        <w:t xml:space="preserve"> בענייני מדיניות ומינויים לשרים</w:t>
      </w:r>
      <w:r w:rsidR="007309D9">
        <w:rPr>
          <w:rFonts w:hint="cs"/>
          <w:rtl/>
        </w:rPr>
        <w:t>,</w:t>
      </w:r>
      <w:r>
        <w:rPr>
          <w:rtl/>
        </w:rPr>
        <w:t xml:space="preserve"> לא יפסלו מחמת אי סבירות בלבד</w:t>
      </w:r>
      <w:r w:rsidR="007309D9">
        <w:rPr>
          <w:rFonts w:hint="cs"/>
          <w:rtl/>
        </w:rPr>
        <w:t>,</w:t>
      </w:r>
      <w:r>
        <w:rPr>
          <w:rtl/>
        </w:rPr>
        <w:t xml:space="preserve"> בלבד, ולכן זה משהו שהוא הרבה יותר הוליסטי, ומשהו שהוא הרבה יותר נכון</w:t>
      </w:r>
      <w:r w:rsidR="007309D9">
        <w:rPr>
          <w:rFonts w:hint="cs"/>
          <w:rtl/>
        </w:rPr>
        <w:t>,</w:t>
      </w:r>
      <w:r>
        <w:rPr>
          <w:rtl/>
        </w:rPr>
        <w:t xml:space="preserve"> שאתה בא ומתייחס</w:t>
      </w:r>
      <w:bookmarkStart w:id="5675" w:name="_ETM_Q1_6048300"/>
      <w:bookmarkEnd w:id="5675"/>
      <w:r>
        <w:rPr>
          <w:rtl/>
        </w:rPr>
        <w:t xml:space="preserve"> גם לנקודה</w:t>
      </w:r>
      <w:r w:rsidR="007309D9">
        <w:rPr>
          <w:rFonts w:hint="cs"/>
          <w:rtl/>
        </w:rPr>
        <w:t>,</w:t>
      </w:r>
      <w:r>
        <w:rPr>
          <w:rtl/>
        </w:rPr>
        <w:t xml:space="preserve"> שאכן אתה צודק</w:t>
      </w:r>
      <w:r w:rsidR="007309D9">
        <w:rPr>
          <w:rFonts w:hint="cs"/>
          <w:rtl/>
        </w:rPr>
        <w:t>, ה</w:t>
      </w:r>
      <w:bookmarkStart w:id="5676" w:name="_ETM_Q1_6052863"/>
      <w:bookmarkEnd w:id="5676"/>
      <w:r w:rsidR="007309D9">
        <w:rPr>
          <w:rFonts w:hint="cs"/>
          <w:rtl/>
        </w:rPr>
        <w:t>יא</w:t>
      </w:r>
      <w:r>
        <w:rPr>
          <w:rtl/>
        </w:rPr>
        <w:t xml:space="preserve"> שנויה באמת במחלוקת כל כך הרבה שנים לגבי מינוי של שרים</w:t>
      </w:r>
      <w:r w:rsidR="007309D9">
        <w:rPr>
          <w:rFonts w:hint="cs"/>
          <w:rtl/>
        </w:rPr>
        <w:t>,</w:t>
      </w:r>
      <w:r>
        <w:rPr>
          <w:rtl/>
        </w:rPr>
        <w:t xml:space="preserve"> לכן הטענה הזאת היא</w:t>
      </w:r>
      <w:r w:rsidR="007309D9">
        <w:rPr>
          <w:rFonts w:hint="cs"/>
          <w:rtl/>
        </w:rPr>
        <w:t>,</w:t>
      </w:r>
      <w:r>
        <w:rPr>
          <w:rtl/>
        </w:rPr>
        <w:t xml:space="preserve"> באמת</w:t>
      </w:r>
      <w:bookmarkStart w:id="5677" w:name="_ETM_Q1_6057952"/>
      <w:bookmarkEnd w:id="5677"/>
      <w:r>
        <w:rPr>
          <w:rtl/>
        </w:rPr>
        <w:t xml:space="preserve"> אתה יודע</w:t>
      </w:r>
      <w:r w:rsidR="007309D9">
        <w:rPr>
          <w:rFonts w:hint="cs"/>
          <w:rtl/>
        </w:rPr>
        <w:t>,</w:t>
      </w:r>
      <w:r>
        <w:rPr>
          <w:rtl/>
        </w:rPr>
        <w:t xml:space="preserve"> זה לקחת מן משהו מאוד מאוד צר</w:t>
      </w:r>
      <w:r w:rsidR="007309D9">
        <w:rPr>
          <w:rFonts w:hint="cs"/>
          <w:rtl/>
        </w:rPr>
        <w:t>,</w:t>
      </w:r>
      <w:r>
        <w:rPr>
          <w:rtl/>
        </w:rPr>
        <w:t xml:space="preserve"> ולהגיד אנחנו הולכים רק על הנקודה הזאת</w:t>
      </w:r>
      <w:r w:rsidR="007309D9">
        <w:rPr>
          <w:rFonts w:hint="cs"/>
          <w:rtl/>
        </w:rPr>
        <w:t>,</w:t>
      </w:r>
      <w:bookmarkStart w:id="5678" w:name="_ETM_Q1_6061051"/>
      <w:bookmarkEnd w:id="5678"/>
      <w:r>
        <w:rPr>
          <w:rtl/>
        </w:rPr>
        <w:t xml:space="preserve"> פוסלים בכלל התערבות שיפוטית</w:t>
      </w:r>
      <w:r w:rsidR="007309D9">
        <w:rPr>
          <w:rFonts w:hint="cs"/>
          <w:rtl/>
        </w:rPr>
        <w:t>,</w:t>
      </w:r>
      <w:r>
        <w:rPr>
          <w:rtl/>
        </w:rPr>
        <w:t xml:space="preserve"> פוסלים בכלל את כל מה שקשור</w:t>
      </w:r>
      <w:bookmarkStart w:id="5679" w:name="_ETM_Q1_6061721"/>
      <w:bookmarkEnd w:id="5679"/>
      <w:r w:rsidR="007309D9">
        <w:rPr>
          <w:rFonts w:hint="cs"/>
          <w:rtl/>
        </w:rPr>
        <w:t xml:space="preserve"> לביקורת.</w:t>
      </w:r>
    </w:p>
    <w:p w14:paraId="7AF74DD2" w14:textId="77777777" w:rsidR="007309D9" w:rsidRDefault="007309D9" w:rsidP="007309D9">
      <w:pPr>
        <w:rPr>
          <w:rtl/>
        </w:rPr>
      </w:pPr>
      <w:bookmarkStart w:id="5680" w:name="_ETM_Q1_6064112"/>
      <w:bookmarkStart w:id="5681" w:name="_ETM_Q1_6064386"/>
      <w:bookmarkStart w:id="5682" w:name="_ETM_Q1_6065684"/>
      <w:bookmarkEnd w:id="5680"/>
      <w:bookmarkEnd w:id="5681"/>
      <w:bookmarkEnd w:id="5682"/>
    </w:p>
    <w:p w14:paraId="23D46649" w14:textId="531D5CBC" w:rsidR="007309D9" w:rsidRDefault="007309D9" w:rsidP="007309D9">
      <w:pPr>
        <w:pStyle w:val="a4"/>
        <w:keepNext/>
        <w:rPr>
          <w:rtl/>
        </w:rPr>
      </w:pPr>
      <w:bookmarkStart w:id="5683" w:name="ET_speaker_5763_505"/>
      <w:r w:rsidRPr="007309D9">
        <w:rPr>
          <w:rStyle w:val="TagStyle"/>
          <w:rtl/>
        </w:rPr>
        <w:t xml:space="preserve"> &lt;&lt; דובר &gt;&gt; </w:t>
      </w:r>
      <w:r>
        <w:rPr>
          <w:rtl/>
        </w:rPr>
        <w:t>משה ארבל (ש"ס):</w:t>
      </w:r>
      <w:r w:rsidRPr="007309D9">
        <w:rPr>
          <w:rStyle w:val="TagStyle"/>
          <w:rtl/>
        </w:rPr>
        <w:t xml:space="preserve"> &lt;&lt; דובר &gt;&gt;</w:t>
      </w:r>
      <w:r w:rsidR="00707E81">
        <w:rPr>
          <w:rtl/>
        </w:rPr>
        <w:t xml:space="preserve"> </w:t>
      </w:r>
      <w:r>
        <w:rPr>
          <w:rtl/>
        </w:rPr>
        <w:t xml:space="preserve"> </w:t>
      </w:r>
      <w:bookmarkEnd w:id="5683"/>
    </w:p>
    <w:p w14:paraId="1733451A" w14:textId="77777777" w:rsidR="007309D9" w:rsidRDefault="007309D9" w:rsidP="007309D9">
      <w:pPr>
        <w:pStyle w:val="KeepWithNext"/>
        <w:rPr>
          <w:rtl/>
          <w:lang w:eastAsia="he-IL"/>
        </w:rPr>
      </w:pPr>
    </w:p>
    <w:p w14:paraId="0A728100" w14:textId="02FA37FD" w:rsidR="007309D9" w:rsidRDefault="007309D9" w:rsidP="007309D9">
      <w:pPr>
        <w:rPr>
          <w:rtl/>
          <w:lang w:eastAsia="he-IL"/>
        </w:rPr>
      </w:pPr>
      <w:bookmarkStart w:id="5684" w:name="_ETM_Q1_6066952"/>
      <w:bookmarkEnd w:id="5684"/>
      <w:r>
        <w:rPr>
          <w:rFonts w:hint="cs"/>
          <w:rtl/>
          <w:lang w:eastAsia="he-IL"/>
        </w:rPr>
        <w:t>מ</w:t>
      </w:r>
      <w:bookmarkStart w:id="5685" w:name="_ETM_Q1_6067097"/>
      <w:bookmarkEnd w:id="5685"/>
      <w:r>
        <w:rPr>
          <w:rFonts w:hint="cs"/>
          <w:rtl/>
          <w:lang w:eastAsia="he-IL"/>
        </w:rPr>
        <w:t xml:space="preserve">מש לא, לא פוסלים בכלל התערבות </w:t>
      </w:r>
      <w:bookmarkStart w:id="5686" w:name="_ETM_Q1_6065720"/>
      <w:bookmarkEnd w:id="5686"/>
      <w:r>
        <w:rPr>
          <w:rFonts w:hint="cs"/>
          <w:rtl/>
          <w:lang w:eastAsia="he-IL"/>
        </w:rPr>
        <w:t xml:space="preserve">שיפוטית, </w:t>
      </w:r>
      <w:bookmarkStart w:id="5687" w:name="_ETM_Q1_6064864"/>
      <w:bookmarkEnd w:id="5687"/>
      <w:r>
        <w:rPr>
          <w:rFonts w:hint="cs"/>
          <w:rtl/>
          <w:lang w:eastAsia="he-IL"/>
        </w:rPr>
        <w:t xml:space="preserve">כשירות היא </w:t>
      </w:r>
      <w:bookmarkStart w:id="5688" w:name="_ETM_Q1_6069339"/>
      <w:bookmarkEnd w:id="5688"/>
      <w:r>
        <w:rPr>
          <w:rFonts w:hint="cs"/>
          <w:rtl/>
          <w:lang w:eastAsia="he-IL"/>
        </w:rPr>
        <w:t>קיימת ועומדת</w:t>
      </w:r>
      <w:bookmarkStart w:id="5689" w:name="_ETM_Q1_6067526"/>
      <w:bookmarkEnd w:id="5689"/>
      <w:r>
        <w:rPr>
          <w:rFonts w:hint="cs"/>
          <w:rtl/>
          <w:lang w:eastAsia="he-IL"/>
        </w:rPr>
        <w:t xml:space="preserve"> הביקורת השיפוטית.</w:t>
      </w:r>
    </w:p>
    <w:p w14:paraId="68756530" w14:textId="77777777" w:rsidR="007309D9" w:rsidRDefault="007309D9" w:rsidP="007309D9">
      <w:pPr>
        <w:rPr>
          <w:rtl/>
          <w:lang w:eastAsia="he-IL"/>
        </w:rPr>
      </w:pPr>
      <w:bookmarkStart w:id="5690" w:name="_ETM_Q1_6071005"/>
      <w:bookmarkStart w:id="5691" w:name="_ETM_Q1_6071181"/>
      <w:bookmarkStart w:id="5692" w:name="_ETM_Q1_6066509"/>
      <w:bookmarkStart w:id="5693" w:name="_ETM_Q1_6062311"/>
      <w:bookmarkEnd w:id="5690"/>
      <w:bookmarkEnd w:id="5691"/>
      <w:bookmarkEnd w:id="5692"/>
      <w:bookmarkEnd w:id="5693"/>
    </w:p>
    <w:p w14:paraId="7B678048" w14:textId="265F3C71" w:rsidR="007309D9" w:rsidRDefault="007309D9" w:rsidP="007309D9">
      <w:pPr>
        <w:pStyle w:val="a4"/>
        <w:keepNext/>
        <w:rPr>
          <w:rtl/>
        </w:rPr>
      </w:pPr>
      <w:bookmarkStart w:id="5694" w:name="ET_speaker_6158_506"/>
      <w:r w:rsidRPr="007309D9">
        <w:rPr>
          <w:rStyle w:val="TagStyle"/>
          <w:rtl/>
        </w:rPr>
        <w:t xml:space="preserve"> &lt;&lt; דובר &gt;&gt; </w:t>
      </w:r>
      <w:r>
        <w:rPr>
          <w:rtl/>
        </w:rPr>
        <w:t>אפרת רייטן מרום (העבודה):</w:t>
      </w:r>
      <w:r w:rsidRPr="007309D9">
        <w:rPr>
          <w:rStyle w:val="TagStyle"/>
          <w:rtl/>
        </w:rPr>
        <w:t xml:space="preserve"> &lt;&lt; דובר &gt;&gt;</w:t>
      </w:r>
      <w:r w:rsidR="00707E81">
        <w:rPr>
          <w:rtl/>
        </w:rPr>
        <w:t xml:space="preserve"> </w:t>
      </w:r>
      <w:r>
        <w:rPr>
          <w:rtl/>
        </w:rPr>
        <w:t xml:space="preserve"> </w:t>
      </w:r>
      <w:bookmarkEnd w:id="5694"/>
    </w:p>
    <w:p w14:paraId="00D121BC" w14:textId="77777777" w:rsidR="007309D9" w:rsidRDefault="007309D9" w:rsidP="007309D9">
      <w:pPr>
        <w:pStyle w:val="KeepWithNext"/>
        <w:rPr>
          <w:rtl/>
          <w:lang w:eastAsia="he-IL"/>
        </w:rPr>
      </w:pPr>
    </w:p>
    <w:p w14:paraId="474795C9" w14:textId="2365E60C" w:rsidR="007309D9" w:rsidRDefault="007309D9" w:rsidP="007309D9">
      <w:pPr>
        <w:rPr>
          <w:rtl/>
        </w:rPr>
      </w:pPr>
      <w:bookmarkStart w:id="5695" w:name="_ETM_Q1_6063654"/>
      <w:bookmarkStart w:id="5696" w:name="_ETM_Q1_6063785"/>
      <w:bookmarkEnd w:id="5695"/>
      <w:bookmarkEnd w:id="5696"/>
      <w:r>
        <w:rPr>
          <w:rFonts w:hint="cs"/>
          <w:rtl/>
          <w:lang w:eastAsia="he-IL"/>
        </w:rPr>
        <w:t>ולכן</w:t>
      </w:r>
      <w:r w:rsidR="00707E81">
        <w:rPr>
          <w:rFonts w:hint="cs"/>
          <w:rtl/>
          <w:lang w:eastAsia="he-IL"/>
        </w:rPr>
        <w:t xml:space="preserve"> </w:t>
      </w:r>
      <w:r w:rsidR="004511FC">
        <w:rPr>
          <w:rtl/>
        </w:rPr>
        <w:t>תראה יש פה מתווה שהוא מתווה אח</w:t>
      </w:r>
      <w:r>
        <w:rPr>
          <w:rFonts w:hint="cs"/>
          <w:rtl/>
        </w:rPr>
        <w:t>ר</w:t>
      </w:r>
      <w:bookmarkStart w:id="5697" w:name="_ETM_Q1_6067960"/>
      <w:bookmarkEnd w:id="5697"/>
      <w:r>
        <w:rPr>
          <w:rFonts w:hint="cs"/>
          <w:rtl/>
        </w:rPr>
        <w:t>, והנשיא ובעצם זה</w:t>
      </w:r>
      <w:bookmarkStart w:id="5698" w:name="_ETM_Q1_6068102"/>
      <w:bookmarkEnd w:id="5698"/>
      <w:r>
        <w:rPr>
          <w:rFonts w:hint="cs"/>
          <w:rtl/>
        </w:rPr>
        <w:t xml:space="preserve"> שאתם עכשיו אומרים שאנחנו לא מקבלים גם </w:t>
      </w:r>
      <w:bookmarkStart w:id="5699" w:name="_ETM_Q1_6077206"/>
      <w:bookmarkEnd w:id="5699"/>
      <w:r>
        <w:rPr>
          <w:rFonts w:hint="cs"/>
          <w:rtl/>
        </w:rPr>
        <w:t>את העניין הזה</w:t>
      </w:r>
      <w:bookmarkStart w:id="5700" w:name="_ETM_Q1_6074749"/>
      <w:bookmarkStart w:id="5701" w:name="_ETM_Q1_6069957"/>
      <w:bookmarkEnd w:id="5700"/>
      <w:bookmarkEnd w:id="5701"/>
      <w:r>
        <w:rPr>
          <w:rFonts w:hint="cs"/>
          <w:rtl/>
        </w:rPr>
        <w:t>.</w:t>
      </w:r>
      <w:bookmarkStart w:id="5702" w:name="_ETM_Q1_6069929"/>
      <w:bookmarkEnd w:id="5702"/>
    </w:p>
    <w:p w14:paraId="43FF62EB" w14:textId="77777777" w:rsidR="007309D9" w:rsidRDefault="007309D9" w:rsidP="007309D9">
      <w:pPr>
        <w:rPr>
          <w:rtl/>
        </w:rPr>
      </w:pPr>
      <w:bookmarkStart w:id="5703" w:name="_ETM_Q1_6067297"/>
      <w:bookmarkStart w:id="5704" w:name="_ETM_Q1_6069179"/>
      <w:bookmarkEnd w:id="5703"/>
      <w:bookmarkEnd w:id="5704"/>
    </w:p>
    <w:p w14:paraId="293FDBB1" w14:textId="375C8DEE" w:rsidR="007309D9" w:rsidRDefault="007309D9" w:rsidP="007309D9">
      <w:pPr>
        <w:pStyle w:val="a4"/>
        <w:keepNext/>
        <w:rPr>
          <w:rtl/>
        </w:rPr>
      </w:pPr>
      <w:bookmarkStart w:id="5705" w:name="ET_speaker_5763_507"/>
      <w:r w:rsidRPr="007309D9">
        <w:rPr>
          <w:rStyle w:val="TagStyle"/>
          <w:rtl/>
        </w:rPr>
        <w:t xml:space="preserve"> &lt;&lt; דובר &gt;&gt; </w:t>
      </w:r>
      <w:r>
        <w:rPr>
          <w:rtl/>
        </w:rPr>
        <w:t>משה ארבל (ש"ס):</w:t>
      </w:r>
      <w:r w:rsidRPr="007309D9">
        <w:rPr>
          <w:rStyle w:val="TagStyle"/>
          <w:rtl/>
        </w:rPr>
        <w:t xml:space="preserve"> &lt;&lt; דובר &gt;&gt;</w:t>
      </w:r>
      <w:r w:rsidR="00707E81">
        <w:rPr>
          <w:rtl/>
        </w:rPr>
        <w:t xml:space="preserve"> </w:t>
      </w:r>
      <w:r>
        <w:rPr>
          <w:rtl/>
        </w:rPr>
        <w:t xml:space="preserve"> </w:t>
      </w:r>
      <w:bookmarkEnd w:id="5705"/>
    </w:p>
    <w:p w14:paraId="2680ACAE" w14:textId="77777777" w:rsidR="007309D9" w:rsidRDefault="007309D9" w:rsidP="007309D9">
      <w:pPr>
        <w:rPr>
          <w:rtl/>
          <w:lang w:eastAsia="he-IL"/>
        </w:rPr>
      </w:pPr>
      <w:bookmarkStart w:id="5706" w:name="_ETM_Q1_6071404"/>
      <w:bookmarkStart w:id="5707" w:name="_ETM_Q1_6071584"/>
      <w:bookmarkEnd w:id="5706"/>
      <w:bookmarkEnd w:id="5707"/>
    </w:p>
    <w:p w14:paraId="4933B9A2" w14:textId="760B4A24" w:rsidR="007309D9" w:rsidRDefault="007309D9" w:rsidP="007309D9">
      <w:pPr>
        <w:rPr>
          <w:rtl/>
          <w:lang w:eastAsia="he-IL"/>
        </w:rPr>
      </w:pPr>
      <w:bookmarkStart w:id="5708" w:name="_ETM_Q1_6071762"/>
      <w:bookmarkStart w:id="5709" w:name="_ETM_Q1_6072009"/>
      <w:bookmarkEnd w:id="5708"/>
      <w:bookmarkEnd w:id="5709"/>
      <w:r>
        <w:rPr>
          <w:rFonts w:hint="cs"/>
          <w:rtl/>
          <w:lang w:eastAsia="he-IL"/>
        </w:rPr>
        <w:t xml:space="preserve">ביחד לסבירות, זה בדיוק כמו מתווה </w:t>
      </w:r>
      <w:bookmarkStart w:id="5710" w:name="_ETM_Q1_6077837"/>
      <w:bookmarkEnd w:id="5710"/>
      <w:r>
        <w:rPr>
          <w:rFonts w:hint="cs"/>
          <w:rtl/>
          <w:lang w:eastAsia="he-IL"/>
        </w:rPr>
        <w:t>הנשיא.</w:t>
      </w:r>
    </w:p>
    <w:p w14:paraId="66769E02" w14:textId="77777777" w:rsidR="007309D9" w:rsidRDefault="007309D9" w:rsidP="007309D9">
      <w:pPr>
        <w:rPr>
          <w:rtl/>
          <w:lang w:eastAsia="he-IL"/>
        </w:rPr>
      </w:pPr>
      <w:bookmarkStart w:id="5711" w:name="_ETM_Q1_6078800"/>
      <w:bookmarkStart w:id="5712" w:name="_ETM_Q1_6078910"/>
      <w:bookmarkStart w:id="5713" w:name="_ETM_Q1_6074287"/>
      <w:bookmarkStart w:id="5714" w:name="_ETM_Q1_6069481"/>
      <w:bookmarkStart w:id="5715" w:name="_ETM_Q1_6071569"/>
      <w:bookmarkEnd w:id="5711"/>
      <w:bookmarkEnd w:id="5712"/>
      <w:bookmarkEnd w:id="5713"/>
      <w:bookmarkEnd w:id="5714"/>
      <w:bookmarkEnd w:id="5715"/>
    </w:p>
    <w:p w14:paraId="4AEDC17E" w14:textId="33AE31A5" w:rsidR="007309D9" w:rsidRDefault="007309D9" w:rsidP="007309D9">
      <w:pPr>
        <w:pStyle w:val="a4"/>
        <w:keepNext/>
        <w:rPr>
          <w:rtl/>
        </w:rPr>
      </w:pPr>
      <w:bookmarkStart w:id="5716" w:name="ET_speaker_6158_508"/>
      <w:r w:rsidRPr="007309D9">
        <w:rPr>
          <w:rStyle w:val="TagStyle"/>
          <w:rtl/>
        </w:rPr>
        <w:t xml:space="preserve"> &lt;&lt; דובר &gt;&gt; </w:t>
      </w:r>
      <w:r>
        <w:rPr>
          <w:rtl/>
        </w:rPr>
        <w:t>אפרת רייטן מרום (העבודה):</w:t>
      </w:r>
      <w:r w:rsidRPr="007309D9">
        <w:rPr>
          <w:rStyle w:val="TagStyle"/>
          <w:rtl/>
        </w:rPr>
        <w:t xml:space="preserve"> &lt;&lt; דובר &gt;&gt;</w:t>
      </w:r>
      <w:r w:rsidR="00707E81">
        <w:rPr>
          <w:rtl/>
        </w:rPr>
        <w:t xml:space="preserve"> </w:t>
      </w:r>
      <w:r>
        <w:rPr>
          <w:rtl/>
        </w:rPr>
        <w:t xml:space="preserve"> </w:t>
      </w:r>
      <w:bookmarkEnd w:id="5716"/>
    </w:p>
    <w:p w14:paraId="7817F1E3" w14:textId="77777777" w:rsidR="007309D9" w:rsidRDefault="007309D9" w:rsidP="007309D9">
      <w:pPr>
        <w:pStyle w:val="KeepWithNext"/>
        <w:rPr>
          <w:rtl/>
          <w:lang w:eastAsia="he-IL"/>
        </w:rPr>
      </w:pPr>
    </w:p>
    <w:p w14:paraId="3067FBBB" w14:textId="03129B6B" w:rsidR="007309D9" w:rsidRDefault="004511FC" w:rsidP="007309D9">
      <w:pPr>
        <w:rPr>
          <w:rtl/>
        </w:rPr>
      </w:pPr>
      <w:bookmarkStart w:id="5717" w:name="_ETM_Q1_6073241"/>
      <w:bookmarkStart w:id="5718" w:name="_ETM_Q1_6073451"/>
      <w:bookmarkStart w:id="5719" w:name="_ETM_Q1_6070401"/>
      <w:bookmarkStart w:id="5720" w:name="_ETM_Q1_6070527"/>
      <w:bookmarkStart w:id="5721" w:name="_ETM_Q1_6067676"/>
      <w:bookmarkStart w:id="5722" w:name="_ETM_Q1_6067719"/>
      <w:bookmarkStart w:id="5723" w:name="_ETM_Q1_6067802"/>
      <w:bookmarkStart w:id="5724" w:name="_ETM_Q1_6079920"/>
      <w:bookmarkEnd w:id="5717"/>
      <w:bookmarkEnd w:id="5718"/>
      <w:bookmarkEnd w:id="5719"/>
      <w:bookmarkEnd w:id="5720"/>
      <w:bookmarkEnd w:id="5721"/>
      <w:bookmarkEnd w:id="5722"/>
      <w:bookmarkEnd w:id="5723"/>
      <w:bookmarkEnd w:id="5724"/>
      <w:r>
        <w:rPr>
          <w:rtl/>
        </w:rPr>
        <w:t>גם את העניין הזה</w:t>
      </w:r>
      <w:r w:rsidR="007309D9">
        <w:rPr>
          <w:rFonts w:hint="cs"/>
          <w:rtl/>
        </w:rPr>
        <w:t>,</w:t>
      </w:r>
      <w:bookmarkStart w:id="5725" w:name="_ETM_Q1_6077281"/>
      <w:bookmarkEnd w:id="5725"/>
      <w:r>
        <w:rPr>
          <w:rtl/>
        </w:rPr>
        <w:t xml:space="preserve"> שבעצם ברור לחלוטין ש</w:t>
      </w:r>
      <w:r w:rsidR="007309D9">
        <w:rPr>
          <w:rFonts w:hint="cs"/>
          <w:rtl/>
        </w:rPr>
        <w:t>הנשיא בא ואמר</w:t>
      </w:r>
      <w:bookmarkStart w:id="5726" w:name="_ETM_Q1_6080982"/>
      <w:bookmarkEnd w:id="5726"/>
      <w:r w:rsidR="007309D9">
        <w:rPr>
          <w:rFonts w:hint="cs"/>
          <w:rtl/>
        </w:rPr>
        <w:t>, אני</w:t>
      </w:r>
      <w:r w:rsidR="00707E81">
        <w:rPr>
          <w:rFonts w:hint="cs"/>
          <w:rtl/>
        </w:rPr>
        <w:t xml:space="preserve"> </w:t>
      </w:r>
      <w:r>
        <w:rPr>
          <w:rtl/>
        </w:rPr>
        <w:t>מתייחס להכל כמקשה אחת</w:t>
      </w:r>
      <w:r w:rsidR="007309D9">
        <w:rPr>
          <w:rFonts w:hint="cs"/>
          <w:rtl/>
        </w:rPr>
        <w:t>,</w:t>
      </w:r>
      <w:bookmarkStart w:id="5727" w:name="_ETM_Q1_6083650"/>
      <w:bookmarkEnd w:id="5727"/>
      <w:r>
        <w:rPr>
          <w:rtl/>
        </w:rPr>
        <w:t xml:space="preserve"> אי אפשר להפריד בין הדברים והיום אנחנו מפרידים. </w:t>
      </w:r>
    </w:p>
    <w:p w14:paraId="2DDE70F6" w14:textId="77777777" w:rsidR="007309D9" w:rsidRDefault="007309D9" w:rsidP="007309D9">
      <w:pPr>
        <w:rPr>
          <w:rtl/>
        </w:rPr>
      </w:pPr>
      <w:bookmarkStart w:id="5728" w:name="_ETM_Q1_6087910"/>
      <w:bookmarkStart w:id="5729" w:name="_ETM_Q1_6084906"/>
      <w:bookmarkEnd w:id="5728"/>
      <w:bookmarkEnd w:id="5729"/>
    </w:p>
    <w:p w14:paraId="272EAA40" w14:textId="0354E8D2" w:rsidR="007309D9" w:rsidRDefault="007309D9" w:rsidP="007309D9">
      <w:pPr>
        <w:pStyle w:val="a4"/>
        <w:keepNext/>
        <w:rPr>
          <w:rtl/>
        </w:rPr>
      </w:pPr>
      <w:bookmarkStart w:id="5730" w:name="ET_speaker_5787_509"/>
      <w:r w:rsidRPr="007309D9">
        <w:rPr>
          <w:rStyle w:val="TagStyle"/>
          <w:rtl/>
        </w:rPr>
        <w:t xml:space="preserve"> &lt;&lt; דובר &gt;&gt; </w:t>
      </w:r>
      <w:r>
        <w:rPr>
          <w:rtl/>
        </w:rPr>
        <w:t>יוראי להב הרצנו (יש עתיד):</w:t>
      </w:r>
      <w:r w:rsidRPr="007309D9">
        <w:rPr>
          <w:rStyle w:val="TagStyle"/>
          <w:rtl/>
        </w:rPr>
        <w:t xml:space="preserve"> &lt;&lt; דובר &gt;&gt;</w:t>
      </w:r>
      <w:r w:rsidR="00707E81">
        <w:rPr>
          <w:rtl/>
        </w:rPr>
        <w:t xml:space="preserve"> </w:t>
      </w:r>
      <w:r>
        <w:rPr>
          <w:rtl/>
        </w:rPr>
        <w:t xml:space="preserve"> </w:t>
      </w:r>
      <w:bookmarkEnd w:id="5730"/>
    </w:p>
    <w:p w14:paraId="597BDAD6" w14:textId="77777777" w:rsidR="007309D9" w:rsidRDefault="007309D9" w:rsidP="007309D9">
      <w:pPr>
        <w:pStyle w:val="KeepWithNext"/>
        <w:rPr>
          <w:rtl/>
          <w:lang w:eastAsia="he-IL"/>
        </w:rPr>
      </w:pPr>
    </w:p>
    <w:p w14:paraId="62A7829D" w14:textId="77777777" w:rsidR="007309D9" w:rsidRDefault="007309D9" w:rsidP="007309D9">
      <w:pPr>
        <w:rPr>
          <w:rtl/>
        </w:rPr>
      </w:pPr>
      <w:r>
        <w:rPr>
          <w:rFonts w:hint="cs"/>
          <w:rtl/>
          <w:lang w:eastAsia="he-IL"/>
        </w:rPr>
        <w:t>ש</w:t>
      </w:r>
      <w:bookmarkStart w:id="5731" w:name="_ETM_Q1_6087761"/>
      <w:bookmarkStart w:id="5732" w:name="_ETM_Q1_6087916"/>
      <w:bookmarkEnd w:id="5731"/>
      <w:bookmarkEnd w:id="5732"/>
      <w:r>
        <w:rPr>
          <w:rFonts w:hint="cs"/>
          <w:rtl/>
          <w:lang w:eastAsia="he-IL"/>
        </w:rPr>
        <w:t>גית, אני אשמח לשאול שאלה את ה</w:t>
      </w:r>
      <w:bookmarkStart w:id="5733" w:name="_ETM_Q1_6090730"/>
      <w:bookmarkEnd w:id="5733"/>
      <w:r>
        <w:rPr>
          <w:rFonts w:hint="cs"/>
          <w:rtl/>
          <w:lang w:eastAsia="he-IL"/>
        </w:rPr>
        <w:t>יועצת המשפטית לפני ההתייחסות ביחד לדבריו</w:t>
      </w:r>
      <w:bookmarkStart w:id="5734" w:name="_ETM_Q1_6093040"/>
      <w:bookmarkEnd w:id="5734"/>
      <w:r>
        <w:rPr>
          <w:rFonts w:hint="cs"/>
          <w:rtl/>
          <w:lang w:eastAsia="he-IL"/>
        </w:rPr>
        <w:t xml:space="preserve"> של חבר הכנסת ארבל,</w:t>
      </w:r>
      <w:r>
        <w:rPr>
          <w:rFonts w:hint="cs"/>
          <w:rtl/>
        </w:rPr>
        <w:t xml:space="preserve"> </w:t>
      </w:r>
      <w:bookmarkStart w:id="5735" w:name="_ETM_Q1_6100724"/>
      <w:bookmarkEnd w:id="5735"/>
      <w:r w:rsidR="004511FC">
        <w:rPr>
          <w:rtl/>
        </w:rPr>
        <w:t xml:space="preserve">חבר הכנסת </w:t>
      </w:r>
      <w:bookmarkStart w:id="5736" w:name="_ETM_Q1_6098020"/>
      <w:bookmarkEnd w:id="5736"/>
      <w:r>
        <w:rPr>
          <w:rFonts w:hint="cs"/>
          <w:rtl/>
        </w:rPr>
        <w:t>ארבל אמר</w:t>
      </w:r>
      <w:r w:rsidR="004511FC">
        <w:rPr>
          <w:rtl/>
        </w:rPr>
        <w:t xml:space="preserve"> שלא מדובר בהצעה שנוגעת לחבר הכנסת דרעי, שהוא לא הגיש מועמדות </w:t>
      </w:r>
      <w:r>
        <w:rPr>
          <w:rFonts w:hint="cs"/>
          <w:rtl/>
        </w:rPr>
        <w:t xml:space="preserve">לשרות, שזה </w:t>
      </w:r>
      <w:bookmarkStart w:id="5737" w:name="_ETM_Q1_6103883"/>
      <w:bookmarkStart w:id="5738" w:name="_ETM_Q1_6099049"/>
      <w:bookmarkStart w:id="5739" w:name="_ETM_Q1_6105078"/>
      <w:bookmarkEnd w:id="5737"/>
      <w:bookmarkEnd w:id="5738"/>
      <w:bookmarkEnd w:id="5739"/>
      <w:r w:rsidR="004511FC">
        <w:rPr>
          <w:rtl/>
        </w:rPr>
        <w:t xml:space="preserve">אם אני לא טועה אפילו לא עומד על הפרק. </w:t>
      </w:r>
    </w:p>
    <w:p w14:paraId="0BAB2D7B" w14:textId="77777777" w:rsidR="007309D9" w:rsidRDefault="007309D9" w:rsidP="007309D9">
      <w:pPr>
        <w:rPr>
          <w:rtl/>
        </w:rPr>
      </w:pPr>
      <w:bookmarkStart w:id="5740" w:name="_ETM_Q1_6109620"/>
      <w:bookmarkStart w:id="5741" w:name="_ETM_Q1_6105696"/>
      <w:bookmarkStart w:id="5742" w:name="_ETM_Q1_6105773"/>
      <w:bookmarkEnd w:id="5740"/>
      <w:bookmarkEnd w:id="5741"/>
      <w:bookmarkEnd w:id="5742"/>
    </w:p>
    <w:p w14:paraId="2FB1D537" w14:textId="26350068" w:rsidR="007309D9" w:rsidRDefault="007309D9" w:rsidP="007309D9">
      <w:pPr>
        <w:pStyle w:val="a4"/>
        <w:keepNext/>
        <w:rPr>
          <w:rtl/>
        </w:rPr>
      </w:pPr>
      <w:bookmarkStart w:id="5743" w:name="ET_speaker_5763_510"/>
      <w:r w:rsidRPr="007309D9">
        <w:rPr>
          <w:rStyle w:val="TagStyle"/>
          <w:rtl/>
        </w:rPr>
        <w:t xml:space="preserve"> &lt;&lt; דובר &gt;&gt; </w:t>
      </w:r>
      <w:r>
        <w:rPr>
          <w:rtl/>
        </w:rPr>
        <w:t>משה ארבל (ש"ס):</w:t>
      </w:r>
      <w:r w:rsidRPr="007309D9">
        <w:rPr>
          <w:rStyle w:val="TagStyle"/>
          <w:rtl/>
        </w:rPr>
        <w:t xml:space="preserve"> &lt;&lt; דובר &gt;&gt;</w:t>
      </w:r>
      <w:r w:rsidR="00707E81">
        <w:rPr>
          <w:rtl/>
        </w:rPr>
        <w:t xml:space="preserve"> </w:t>
      </w:r>
      <w:r>
        <w:rPr>
          <w:rtl/>
        </w:rPr>
        <w:t xml:space="preserve"> </w:t>
      </w:r>
      <w:bookmarkEnd w:id="5743"/>
    </w:p>
    <w:p w14:paraId="54A439BA" w14:textId="77777777" w:rsidR="007309D9" w:rsidRDefault="007309D9" w:rsidP="007309D9">
      <w:pPr>
        <w:pStyle w:val="KeepWithNext"/>
        <w:rPr>
          <w:rtl/>
          <w:lang w:eastAsia="he-IL"/>
        </w:rPr>
      </w:pPr>
    </w:p>
    <w:p w14:paraId="6762C210" w14:textId="77777777" w:rsidR="007309D9" w:rsidRDefault="004511FC" w:rsidP="007309D9">
      <w:pPr>
        <w:rPr>
          <w:rtl/>
        </w:rPr>
      </w:pPr>
      <w:bookmarkStart w:id="5744" w:name="_ETM_Q1_6107527"/>
      <w:bookmarkStart w:id="5745" w:name="_ETM_Q1_6107587"/>
      <w:bookmarkStart w:id="5746" w:name="_ETM_Q1_6110031"/>
      <w:bookmarkStart w:id="5747" w:name="_ETM_Q1_6110070"/>
      <w:bookmarkStart w:id="5748" w:name="_ETM_Q1_6110133"/>
      <w:bookmarkEnd w:id="5744"/>
      <w:bookmarkEnd w:id="5745"/>
      <w:bookmarkEnd w:id="5746"/>
      <w:bookmarkEnd w:id="5747"/>
      <w:bookmarkEnd w:id="5748"/>
      <w:r>
        <w:rPr>
          <w:rtl/>
        </w:rPr>
        <w:t>לא</w:t>
      </w:r>
      <w:r w:rsidR="007309D9">
        <w:rPr>
          <w:rFonts w:hint="cs"/>
          <w:rtl/>
        </w:rPr>
        <w:t>,</w:t>
      </w:r>
      <w:bookmarkStart w:id="5749" w:name="_ETM_Q1_6105007"/>
      <w:bookmarkEnd w:id="5749"/>
      <w:r>
        <w:rPr>
          <w:rtl/>
        </w:rPr>
        <w:t xml:space="preserve"> אמרתי נכון להיום, </w:t>
      </w:r>
      <w:r w:rsidR="007309D9">
        <w:rPr>
          <w:rFonts w:hint="cs"/>
          <w:rtl/>
        </w:rPr>
        <w:t>ש</w:t>
      </w:r>
      <w:r>
        <w:rPr>
          <w:rtl/>
        </w:rPr>
        <w:t>מונח לפנינו הדיון, לא היית</w:t>
      </w:r>
      <w:r w:rsidR="007309D9">
        <w:rPr>
          <w:rFonts w:hint="cs"/>
          <w:rtl/>
        </w:rPr>
        <w:t>ה</w:t>
      </w:r>
      <w:r>
        <w:rPr>
          <w:rtl/>
        </w:rPr>
        <w:t xml:space="preserve"> מועמדות כזו והכנסת לא דנה בה</w:t>
      </w:r>
      <w:r w:rsidR="007309D9">
        <w:rPr>
          <w:rFonts w:hint="cs"/>
          <w:rtl/>
        </w:rPr>
        <w:t>.</w:t>
      </w:r>
      <w:bookmarkStart w:id="5750" w:name="_ETM_Q1_6113103"/>
      <w:bookmarkStart w:id="5751" w:name="_ETM_Q1_6108359"/>
      <w:bookmarkEnd w:id="5750"/>
      <w:bookmarkEnd w:id="5751"/>
      <w:r>
        <w:rPr>
          <w:rtl/>
        </w:rPr>
        <w:t xml:space="preserve"> </w:t>
      </w:r>
    </w:p>
    <w:p w14:paraId="681461AF" w14:textId="77777777" w:rsidR="007309D9" w:rsidRDefault="007309D9" w:rsidP="007309D9">
      <w:pPr>
        <w:rPr>
          <w:rtl/>
        </w:rPr>
      </w:pPr>
      <w:bookmarkStart w:id="5752" w:name="_ETM_Q1_6108972"/>
      <w:bookmarkStart w:id="5753" w:name="_ETM_Q1_6109254"/>
      <w:bookmarkEnd w:id="5752"/>
      <w:bookmarkEnd w:id="5753"/>
    </w:p>
    <w:p w14:paraId="6BC2D5E1" w14:textId="14D0EB59" w:rsidR="007309D9" w:rsidRDefault="007309D9" w:rsidP="007309D9">
      <w:pPr>
        <w:pStyle w:val="a4"/>
        <w:keepNext/>
        <w:rPr>
          <w:rtl/>
        </w:rPr>
      </w:pPr>
      <w:bookmarkStart w:id="5754" w:name="ET_speaker_5787_511"/>
      <w:r w:rsidRPr="007309D9">
        <w:rPr>
          <w:rStyle w:val="TagStyle"/>
          <w:rtl/>
        </w:rPr>
        <w:t xml:space="preserve"> &lt;&lt; דובר &gt;&gt; </w:t>
      </w:r>
      <w:r>
        <w:rPr>
          <w:rtl/>
        </w:rPr>
        <w:t>יוראי להב הרצנו (יש עתיד):</w:t>
      </w:r>
      <w:r w:rsidRPr="007309D9">
        <w:rPr>
          <w:rStyle w:val="TagStyle"/>
          <w:rtl/>
        </w:rPr>
        <w:t xml:space="preserve"> &lt;&lt; דובר &gt;&gt;</w:t>
      </w:r>
      <w:r w:rsidR="00707E81">
        <w:rPr>
          <w:rtl/>
        </w:rPr>
        <w:t xml:space="preserve"> </w:t>
      </w:r>
      <w:r>
        <w:rPr>
          <w:rtl/>
        </w:rPr>
        <w:t xml:space="preserve"> </w:t>
      </w:r>
      <w:bookmarkEnd w:id="5754"/>
    </w:p>
    <w:p w14:paraId="3E0E28C1" w14:textId="77777777" w:rsidR="007309D9" w:rsidRDefault="007309D9" w:rsidP="007309D9">
      <w:pPr>
        <w:pStyle w:val="KeepWithNext"/>
        <w:rPr>
          <w:rtl/>
          <w:lang w:eastAsia="he-IL"/>
        </w:rPr>
      </w:pPr>
    </w:p>
    <w:p w14:paraId="62EEA079" w14:textId="77777777" w:rsidR="007309D9" w:rsidRDefault="004511FC" w:rsidP="007309D9">
      <w:pPr>
        <w:rPr>
          <w:rtl/>
        </w:rPr>
      </w:pPr>
      <w:bookmarkStart w:id="5755" w:name="_ETM_Q1_6113310"/>
      <w:bookmarkStart w:id="5756" w:name="_ETM_Q1_6113430"/>
      <w:bookmarkStart w:id="5757" w:name="_ETM_Q1_6109483"/>
      <w:bookmarkStart w:id="5758" w:name="_ETM_Q1_6109641"/>
      <w:bookmarkEnd w:id="5755"/>
      <w:bookmarkEnd w:id="5756"/>
      <w:bookmarkEnd w:id="5757"/>
      <w:bookmarkEnd w:id="5758"/>
      <w:r>
        <w:rPr>
          <w:rtl/>
        </w:rPr>
        <w:t>על הכיפאק</w:t>
      </w:r>
      <w:r w:rsidR="007309D9">
        <w:rPr>
          <w:rFonts w:hint="cs"/>
          <w:rtl/>
        </w:rPr>
        <w:t>,</w:t>
      </w:r>
      <w:r>
        <w:rPr>
          <w:rtl/>
        </w:rPr>
        <w:t xml:space="preserve"> אני רוצה לשאול אם אתם מסכימים עם האמירה הזאת</w:t>
      </w:r>
      <w:r w:rsidR="007309D9">
        <w:rPr>
          <w:rFonts w:hint="cs"/>
          <w:rtl/>
        </w:rPr>
        <w:t xml:space="preserve">, </w:t>
      </w:r>
      <w:bookmarkStart w:id="5759" w:name="_ETM_Q1_6115508"/>
      <w:bookmarkEnd w:id="5759"/>
      <w:r w:rsidR="007309D9">
        <w:rPr>
          <w:rFonts w:hint="cs"/>
          <w:rtl/>
        </w:rPr>
        <w:t xml:space="preserve">אם אתם חושבים גם </w:t>
      </w:r>
      <w:r>
        <w:rPr>
          <w:rtl/>
        </w:rPr>
        <w:t>שהחוק הזה אינו פרסונלי בשום ממד</w:t>
      </w:r>
      <w:r w:rsidR="007309D9">
        <w:rPr>
          <w:rFonts w:hint="cs"/>
          <w:rtl/>
        </w:rPr>
        <w:t>,</w:t>
      </w:r>
      <w:r>
        <w:rPr>
          <w:rtl/>
        </w:rPr>
        <w:t xml:space="preserve"> שהוא לא נועד להכשיר שום קונסטלציה פוליטית</w:t>
      </w:r>
      <w:r w:rsidR="007309D9">
        <w:rPr>
          <w:rFonts w:hint="cs"/>
          <w:rtl/>
        </w:rPr>
        <w:t>,</w:t>
      </w:r>
      <w:bookmarkStart w:id="5760" w:name="_ETM_Q1_6122190"/>
      <w:bookmarkEnd w:id="5760"/>
      <w:r>
        <w:rPr>
          <w:rtl/>
        </w:rPr>
        <w:t xml:space="preserve"> הרי מדובר בשינוי של חוק יסוד שזאת נורמה.</w:t>
      </w:r>
      <w:bookmarkStart w:id="5761" w:name="_ETM_Q1_6127864"/>
      <w:bookmarkEnd w:id="5761"/>
    </w:p>
    <w:p w14:paraId="2EA51905" w14:textId="77777777" w:rsidR="007309D9" w:rsidRDefault="007309D9" w:rsidP="007309D9">
      <w:pPr>
        <w:rPr>
          <w:rtl/>
        </w:rPr>
      </w:pPr>
      <w:bookmarkStart w:id="5762" w:name="_ETM_Q1_6126279"/>
      <w:bookmarkEnd w:id="5762"/>
    </w:p>
    <w:p w14:paraId="19110C30" w14:textId="214D0222" w:rsidR="007309D9" w:rsidRDefault="007309D9" w:rsidP="007309D9">
      <w:pPr>
        <w:pStyle w:val="a4"/>
        <w:keepNext/>
        <w:rPr>
          <w:rtl/>
        </w:rPr>
      </w:pPr>
      <w:bookmarkStart w:id="5763" w:name="ET_speaker_5763_512"/>
      <w:r w:rsidRPr="007309D9">
        <w:rPr>
          <w:rStyle w:val="TagStyle"/>
          <w:rtl/>
        </w:rPr>
        <w:t xml:space="preserve"> &lt;&lt; דובר &gt;&gt; </w:t>
      </w:r>
      <w:r>
        <w:rPr>
          <w:rtl/>
        </w:rPr>
        <w:t>משה ארבל (ש"ס):</w:t>
      </w:r>
      <w:r w:rsidRPr="007309D9">
        <w:rPr>
          <w:rStyle w:val="TagStyle"/>
          <w:rtl/>
        </w:rPr>
        <w:t xml:space="preserve"> &lt;&lt; דובר &gt;&gt;</w:t>
      </w:r>
      <w:r w:rsidR="00707E81">
        <w:rPr>
          <w:rtl/>
        </w:rPr>
        <w:t xml:space="preserve"> </w:t>
      </w:r>
      <w:r>
        <w:rPr>
          <w:rtl/>
        </w:rPr>
        <w:t xml:space="preserve"> </w:t>
      </w:r>
      <w:bookmarkEnd w:id="5763"/>
    </w:p>
    <w:p w14:paraId="36627710" w14:textId="77777777" w:rsidR="007309D9" w:rsidRDefault="007309D9" w:rsidP="007309D9">
      <w:pPr>
        <w:pStyle w:val="KeepWithNext"/>
        <w:rPr>
          <w:rtl/>
          <w:lang w:eastAsia="he-IL"/>
        </w:rPr>
      </w:pPr>
    </w:p>
    <w:p w14:paraId="58912F03" w14:textId="77777777" w:rsidR="007309D9" w:rsidRDefault="004511FC" w:rsidP="007309D9">
      <w:pPr>
        <w:rPr>
          <w:rtl/>
        </w:rPr>
      </w:pPr>
      <w:bookmarkStart w:id="5764" w:name="_ETM_Q1_6128204"/>
      <w:bookmarkStart w:id="5765" w:name="_ETM_Q1_6128245"/>
      <w:bookmarkStart w:id="5766" w:name="_ETM_Q1_6128351"/>
      <w:bookmarkStart w:id="5767" w:name="_ETM_Q1_6123618"/>
      <w:bookmarkStart w:id="5768" w:name="_ETM_Q1_6128525"/>
      <w:bookmarkStart w:id="5769" w:name="_ETM_Q1_6128705"/>
      <w:bookmarkEnd w:id="5764"/>
      <w:bookmarkEnd w:id="5765"/>
      <w:bookmarkEnd w:id="5766"/>
      <w:bookmarkEnd w:id="5767"/>
      <w:bookmarkEnd w:id="5768"/>
      <w:bookmarkEnd w:id="5769"/>
      <w:r>
        <w:rPr>
          <w:rtl/>
        </w:rPr>
        <w:t>אני לא אמרתי את זה</w:t>
      </w:r>
      <w:bookmarkStart w:id="5770" w:name="_ETM_Q1_6126201"/>
      <w:bookmarkEnd w:id="5770"/>
      <w:r>
        <w:rPr>
          <w:rtl/>
        </w:rPr>
        <w:t xml:space="preserve"> אגב, אני לא </w:t>
      </w:r>
      <w:r w:rsidR="007309D9">
        <w:rPr>
          <w:rFonts w:hint="cs"/>
          <w:rtl/>
        </w:rPr>
        <w:t>אמרתי.</w:t>
      </w:r>
      <w:bookmarkStart w:id="5771" w:name="_ETM_Q1_6131066"/>
      <w:bookmarkEnd w:id="5771"/>
    </w:p>
    <w:p w14:paraId="2F3E4903" w14:textId="77777777" w:rsidR="007309D9" w:rsidRDefault="007309D9" w:rsidP="007309D9">
      <w:pPr>
        <w:rPr>
          <w:rtl/>
        </w:rPr>
      </w:pPr>
      <w:bookmarkStart w:id="5772" w:name="_ETM_Q1_6127078"/>
      <w:bookmarkStart w:id="5773" w:name="_ETM_Q1_6122291"/>
      <w:bookmarkStart w:id="5774" w:name="_ETM_Q1_6123608"/>
      <w:bookmarkEnd w:id="5772"/>
      <w:bookmarkEnd w:id="5773"/>
      <w:bookmarkEnd w:id="5774"/>
    </w:p>
    <w:p w14:paraId="6E735EAC" w14:textId="3D84D93D" w:rsidR="007309D9" w:rsidRDefault="007309D9" w:rsidP="007309D9">
      <w:pPr>
        <w:pStyle w:val="a4"/>
        <w:keepNext/>
        <w:rPr>
          <w:rtl/>
        </w:rPr>
      </w:pPr>
      <w:bookmarkStart w:id="5775" w:name="ET_speaker_6158_513"/>
      <w:r w:rsidRPr="007309D9">
        <w:rPr>
          <w:rStyle w:val="TagStyle"/>
          <w:rtl/>
        </w:rPr>
        <w:t xml:space="preserve"> &lt;&lt; דובר &gt;&gt; </w:t>
      </w:r>
      <w:r>
        <w:rPr>
          <w:rtl/>
        </w:rPr>
        <w:t>אפרת רייטן מרום (העבודה):</w:t>
      </w:r>
      <w:r w:rsidRPr="007309D9">
        <w:rPr>
          <w:rStyle w:val="TagStyle"/>
          <w:rtl/>
        </w:rPr>
        <w:t xml:space="preserve"> &lt;&lt; דובר &gt;&gt;</w:t>
      </w:r>
      <w:r w:rsidR="00707E81">
        <w:rPr>
          <w:rtl/>
        </w:rPr>
        <w:t xml:space="preserve"> </w:t>
      </w:r>
      <w:r>
        <w:rPr>
          <w:rtl/>
        </w:rPr>
        <w:t xml:space="preserve"> </w:t>
      </w:r>
      <w:bookmarkEnd w:id="5775"/>
    </w:p>
    <w:p w14:paraId="06049FA7" w14:textId="77777777" w:rsidR="007309D9" w:rsidRDefault="007309D9" w:rsidP="007309D9">
      <w:pPr>
        <w:pStyle w:val="KeepWithNext"/>
        <w:rPr>
          <w:rtl/>
          <w:lang w:eastAsia="he-IL"/>
        </w:rPr>
      </w:pPr>
    </w:p>
    <w:p w14:paraId="607CABCA" w14:textId="77777777" w:rsidR="007309D9" w:rsidRDefault="007309D9" w:rsidP="007309D9">
      <w:pPr>
        <w:rPr>
          <w:rtl/>
        </w:rPr>
      </w:pPr>
      <w:bookmarkStart w:id="5776" w:name="_ETM_Q1_6125628"/>
      <w:bookmarkEnd w:id="5776"/>
      <w:r>
        <w:rPr>
          <w:rFonts w:hint="cs"/>
          <w:rtl/>
          <w:lang w:eastAsia="he-IL"/>
        </w:rPr>
        <w:t>א</w:t>
      </w:r>
      <w:bookmarkStart w:id="5777" w:name="_ETM_Q1_6125747"/>
      <w:bookmarkEnd w:id="5777"/>
      <w:r>
        <w:rPr>
          <w:rFonts w:hint="cs"/>
          <w:rtl/>
          <w:lang w:eastAsia="he-IL"/>
        </w:rPr>
        <w:t xml:space="preserve">ת מי </w:t>
      </w:r>
      <w:bookmarkStart w:id="5778" w:name="_ETM_Q1_6126178"/>
      <w:bookmarkEnd w:id="5778"/>
      <w:r>
        <w:rPr>
          <w:rFonts w:hint="cs"/>
          <w:rtl/>
          <w:lang w:eastAsia="he-IL"/>
        </w:rPr>
        <w:t xml:space="preserve">אתה שואל, </w:t>
      </w:r>
      <w:bookmarkStart w:id="5779" w:name="_ETM_Q1_6131365"/>
      <w:bookmarkStart w:id="5780" w:name="_ETM_Q1_6131472"/>
      <w:bookmarkStart w:id="5781" w:name="_ETM_Q1_6131539"/>
      <w:bookmarkEnd w:id="5779"/>
      <w:bookmarkEnd w:id="5780"/>
      <w:bookmarkEnd w:id="5781"/>
      <w:r w:rsidR="004511FC">
        <w:rPr>
          <w:rtl/>
        </w:rPr>
        <w:t>את הייעוץ המשפטי</w:t>
      </w:r>
      <w:r>
        <w:rPr>
          <w:rFonts w:hint="cs"/>
          <w:rtl/>
        </w:rPr>
        <w:t>?</w:t>
      </w:r>
      <w:bookmarkStart w:id="5782" w:name="_ETM_Q1_6126712"/>
      <w:bookmarkStart w:id="5783" w:name="_ETM_Q1_6127139"/>
      <w:bookmarkEnd w:id="5782"/>
      <w:bookmarkEnd w:id="5783"/>
    </w:p>
    <w:p w14:paraId="168AF7C8" w14:textId="77777777" w:rsidR="007309D9" w:rsidRDefault="007309D9" w:rsidP="007309D9">
      <w:pPr>
        <w:rPr>
          <w:rtl/>
        </w:rPr>
      </w:pPr>
      <w:bookmarkStart w:id="5784" w:name="_ETM_Q1_6127268"/>
      <w:bookmarkStart w:id="5785" w:name="_ETM_Q1_6127457"/>
      <w:bookmarkEnd w:id="5784"/>
      <w:bookmarkEnd w:id="5785"/>
    </w:p>
    <w:p w14:paraId="635AB77B" w14:textId="72B9BE6A" w:rsidR="007309D9" w:rsidRDefault="007309D9" w:rsidP="007309D9">
      <w:pPr>
        <w:pStyle w:val="a4"/>
        <w:keepNext/>
        <w:rPr>
          <w:rtl/>
        </w:rPr>
      </w:pPr>
      <w:bookmarkStart w:id="5786" w:name="ET_speaker_5787_514"/>
      <w:r w:rsidRPr="007309D9">
        <w:rPr>
          <w:rStyle w:val="TagStyle"/>
          <w:rtl/>
        </w:rPr>
        <w:t xml:space="preserve"> &lt;&lt; דובר &gt;&gt; </w:t>
      </w:r>
      <w:r>
        <w:rPr>
          <w:rtl/>
        </w:rPr>
        <w:t>יוראי להב הרצנו (יש עתיד):</w:t>
      </w:r>
      <w:r w:rsidRPr="007309D9">
        <w:rPr>
          <w:rStyle w:val="TagStyle"/>
          <w:rtl/>
        </w:rPr>
        <w:t xml:space="preserve"> &lt;&lt; דובר &gt;&gt;</w:t>
      </w:r>
      <w:r w:rsidR="00707E81">
        <w:rPr>
          <w:rtl/>
        </w:rPr>
        <w:t xml:space="preserve"> </w:t>
      </w:r>
      <w:r>
        <w:rPr>
          <w:rtl/>
        </w:rPr>
        <w:t xml:space="preserve"> </w:t>
      </w:r>
      <w:bookmarkEnd w:id="5786"/>
    </w:p>
    <w:p w14:paraId="23209926" w14:textId="77777777" w:rsidR="007309D9" w:rsidRDefault="007309D9" w:rsidP="007309D9">
      <w:pPr>
        <w:pStyle w:val="KeepWithNext"/>
        <w:rPr>
          <w:rtl/>
          <w:lang w:eastAsia="he-IL"/>
        </w:rPr>
      </w:pPr>
    </w:p>
    <w:p w14:paraId="146A2C12" w14:textId="1482F7A1" w:rsidR="007309D9" w:rsidRDefault="007309D9" w:rsidP="007309D9">
      <w:pPr>
        <w:rPr>
          <w:rtl/>
          <w:lang w:eastAsia="he-IL"/>
        </w:rPr>
      </w:pPr>
      <w:bookmarkStart w:id="5787" w:name="_ETM_Q1_6130121"/>
      <w:bookmarkEnd w:id="5787"/>
      <w:r>
        <w:rPr>
          <w:rFonts w:hint="cs"/>
          <w:rtl/>
          <w:lang w:eastAsia="he-IL"/>
        </w:rPr>
        <w:t>א</w:t>
      </w:r>
      <w:bookmarkStart w:id="5788" w:name="_ETM_Q1_6130302"/>
      <w:bookmarkEnd w:id="5788"/>
      <w:r>
        <w:rPr>
          <w:rFonts w:hint="cs"/>
          <w:rtl/>
          <w:lang w:eastAsia="he-IL"/>
        </w:rPr>
        <w:t xml:space="preserve">ת הייעוץ המשפטי, האם מדובר בחוק </w:t>
      </w:r>
      <w:bookmarkStart w:id="5789" w:name="_ETM_Q1_6129679"/>
      <w:bookmarkEnd w:id="5789"/>
      <w:r>
        <w:rPr>
          <w:rFonts w:hint="cs"/>
          <w:rtl/>
          <w:lang w:eastAsia="he-IL"/>
        </w:rPr>
        <w:t>פרסונל</w:t>
      </w:r>
      <w:bookmarkStart w:id="5790" w:name="_ETM_Q1_6131445"/>
      <w:bookmarkEnd w:id="5790"/>
      <w:r>
        <w:rPr>
          <w:rFonts w:hint="cs"/>
          <w:rtl/>
          <w:lang w:eastAsia="he-IL"/>
        </w:rPr>
        <w:t>י.</w:t>
      </w:r>
      <w:bookmarkStart w:id="5791" w:name="_ETM_Q1_6133848"/>
      <w:bookmarkEnd w:id="5791"/>
    </w:p>
    <w:p w14:paraId="407351BC" w14:textId="77777777" w:rsidR="007309D9" w:rsidRDefault="007309D9" w:rsidP="007309D9">
      <w:pPr>
        <w:rPr>
          <w:rtl/>
          <w:lang w:eastAsia="he-IL"/>
        </w:rPr>
      </w:pPr>
      <w:bookmarkStart w:id="5792" w:name="_ETM_Q1_6134236"/>
      <w:bookmarkStart w:id="5793" w:name="_ETM_Q1_6129291"/>
      <w:bookmarkStart w:id="5794" w:name="_ETM_Q1_6126328"/>
      <w:bookmarkStart w:id="5795" w:name="_ETM_Q1_6127277"/>
      <w:bookmarkEnd w:id="5792"/>
      <w:bookmarkEnd w:id="5793"/>
      <w:bookmarkEnd w:id="5794"/>
      <w:bookmarkEnd w:id="5795"/>
    </w:p>
    <w:p w14:paraId="3E87DC9E" w14:textId="04896AC8" w:rsidR="007309D9" w:rsidRDefault="007309D9" w:rsidP="007309D9">
      <w:pPr>
        <w:pStyle w:val="a4"/>
        <w:keepNext/>
        <w:rPr>
          <w:rtl/>
        </w:rPr>
      </w:pPr>
      <w:bookmarkStart w:id="5796" w:name="ET_speaker_5763_515"/>
      <w:r w:rsidRPr="007309D9">
        <w:rPr>
          <w:rStyle w:val="TagStyle"/>
          <w:rtl/>
        </w:rPr>
        <w:t xml:space="preserve"> &lt;&lt; דובר &gt;&gt; </w:t>
      </w:r>
      <w:r>
        <w:rPr>
          <w:rtl/>
        </w:rPr>
        <w:t>משה ארבל (ש"ס):</w:t>
      </w:r>
      <w:r w:rsidRPr="007309D9">
        <w:rPr>
          <w:rStyle w:val="TagStyle"/>
          <w:rtl/>
        </w:rPr>
        <w:t xml:space="preserve"> &lt;&lt; דובר &gt;&gt;</w:t>
      </w:r>
      <w:r w:rsidR="00707E81">
        <w:rPr>
          <w:rtl/>
        </w:rPr>
        <w:t xml:space="preserve"> </w:t>
      </w:r>
      <w:r>
        <w:rPr>
          <w:rtl/>
        </w:rPr>
        <w:t xml:space="preserve"> </w:t>
      </w:r>
      <w:bookmarkEnd w:id="5796"/>
    </w:p>
    <w:p w14:paraId="51CAF9EF" w14:textId="77777777" w:rsidR="007309D9" w:rsidRDefault="007309D9" w:rsidP="007309D9">
      <w:pPr>
        <w:pStyle w:val="KeepWithNext"/>
        <w:rPr>
          <w:rtl/>
          <w:lang w:eastAsia="he-IL"/>
        </w:rPr>
      </w:pPr>
    </w:p>
    <w:p w14:paraId="298E4504" w14:textId="36D9ECA9" w:rsidR="007309D9" w:rsidRDefault="007309D9" w:rsidP="007309D9">
      <w:pPr>
        <w:rPr>
          <w:rtl/>
          <w:lang w:eastAsia="he-IL"/>
        </w:rPr>
      </w:pPr>
      <w:bookmarkStart w:id="5797" w:name="_ETM_Q1_6128456"/>
      <w:bookmarkStart w:id="5798" w:name="_ETM_Q1_6128592"/>
      <w:bookmarkEnd w:id="5797"/>
      <w:bookmarkEnd w:id="5798"/>
      <w:r>
        <w:rPr>
          <w:rFonts w:hint="cs"/>
          <w:rtl/>
          <w:lang w:eastAsia="he-IL"/>
        </w:rPr>
        <w:t>בסדר, לא אתה אומר גם אתם.</w:t>
      </w:r>
    </w:p>
    <w:p w14:paraId="682C8CA5" w14:textId="77777777" w:rsidR="00B021E9" w:rsidRDefault="00B021E9" w:rsidP="007309D9">
      <w:pPr>
        <w:rPr>
          <w:rtl/>
          <w:lang w:eastAsia="he-IL"/>
        </w:rPr>
      </w:pPr>
      <w:bookmarkStart w:id="5799" w:name="_ETM_Q1_6133976"/>
      <w:bookmarkStart w:id="5800" w:name="_ETM_Q1_6134245"/>
      <w:bookmarkStart w:id="5801" w:name="_ETM_Q1_6129620"/>
      <w:bookmarkStart w:id="5802" w:name="_ETM_Q1_6133263"/>
      <w:bookmarkEnd w:id="5799"/>
      <w:bookmarkEnd w:id="5800"/>
      <w:bookmarkEnd w:id="5801"/>
      <w:bookmarkEnd w:id="5802"/>
    </w:p>
    <w:p w14:paraId="32EFA42B" w14:textId="796A9ACC" w:rsidR="00B021E9" w:rsidRDefault="00B021E9" w:rsidP="00B021E9">
      <w:pPr>
        <w:pStyle w:val="a4"/>
        <w:keepNext/>
        <w:rPr>
          <w:rtl/>
        </w:rPr>
      </w:pPr>
      <w:bookmarkStart w:id="5803" w:name="ET_speaker_5787_516"/>
      <w:r w:rsidRPr="00B021E9">
        <w:rPr>
          <w:rStyle w:val="TagStyle"/>
          <w:rtl/>
        </w:rPr>
        <w:t xml:space="preserve"> &lt;&lt; דובר &gt;&gt; </w:t>
      </w:r>
      <w:r>
        <w:rPr>
          <w:rtl/>
        </w:rPr>
        <w:t>יוראי להב הרצנו (יש עתיד):</w:t>
      </w:r>
      <w:r w:rsidRPr="00B021E9">
        <w:rPr>
          <w:rStyle w:val="TagStyle"/>
          <w:rtl/>
        </w:rPr>
        <w:t xml:space="preserve"> &lt;&lt; דובר &gt;&gt;</w:t>
      </w:r>
      <w:r w:rsidR="00707E81">
        <w:rPr>
          <w:rtl/>
        </w:rPr>
        <w:t xml:space="preserve"> </w:t>
      </w:r>
      <w:r>
        <w:rPr>
          <w:rtl/>
        </w:rPr>
        <w:t xml:space="preserve"> </w:t>
      </w:r>
      <w:bookmarkEnd w:id="5803"/>
    </w:p>
    <w:p w14:paraId="3DB1C0C2" w14:textId="77777777" w:rsidR="00B021E9" w:rsidRDefault="00B021E9" w:rsidP="00B021E9">
      <w:pPr>
        <w:pStyle w:val="KeepWithNext"/>
        <w:rPr>
          <w:rtl/>
          <w:lang w:eastAsia="he-IL"/>
        </w:rPr>
      </w:pPr>
    </w:p>
    <w:p w14:paraId="6F5CCD91" w14:textId="62D32FE3" w:rsidR="00B021E9" w:rsidRDefault="00B021E9" w:rsidP="00B021E9">
      <w:pPr>
        <w:rPr>
          <w:rtl/>
        </w:rPr>
      </w:pPr>
      <w:bookmarkStart w:id="5804" w:name="_ETM_Q1_6134529"/>
      <w:bookmarkStart w:id="5805" w:name="_ETM_Q1_6134645"/>
      <w:bookmarkEnd w:id="5804"/>
      <w:bookmarkEnd w:id="5805"/>
      <w:r>
        <w:rPr>
          <w:rFonts w:hint="cs"/>
          <w:rtl/>
          <w:lang w:eastAsia="he-IL"/>
        </w:rPr>
        <w:t>אני שואל, אם אתם</w:t>
      </w:r>
      <w:bookmarkStart w:id="5806" w:name="_ETM_Q1_6136412"/>
      <w:bookmarkEnd w:id="5806"/>
      <w:r>
        <w:rPr>
          <w:rFonts w:hint="cs"/>
          <w:rtl/>
          <w:lang w:eastAsia="he-IL"/>
        </w:rPr>
        <w:t xml:space="preserve"> מוצאים, אם </w:t>
      </w:r>
      <w:bookmarkStart w:id="5807" w:name="_ETM_Q1_6127594"/>
      <w:bookmarkStart w:id="5808" w:name="_ETM_Q1_6138767"/>
      <w:bookmarkStart w:id="5809" w:name="_ETM_Q1_6133929"/>
      <w:bookmarkEnd w:id="5807"/>
      <w:bookmarkEnd w:id="5808"/>
      <w:bookmarkEnd w:id="5809"/>
      <w:r w:rsidR="004511FC">
        <w:rPr>
          <w:rtl/>
        </w:rPr>
        <w:t>חוות הדעת שלכם ביחס לחקיקה הזאת טוענת</w:t>
      </w:r>
      <w:bookmarkStart w:id="5810" w:name="_ETM_Q1_6136482"/>
      <w:bookmarkEnd w:id="5810"/>
      <w:r>
        <w:rPr>
          <w:rFonts w:hint="cs"/>
          <w:rtl/>
        </w:rPr>
        <w:t xml:space="preserve"> או</w:t>
      </w:r>
      <w:r w:rsidR="004511FC">
        <w:rPr>
          <w:rtl/>
        </w:rPr>
        <w:t xml:space="preserve"> גורסת</w:t>
      </w:r>
      <w:r>
        <w:rPr>
          <w:rFonts w:hint="cs"/>
          <w:rtl/>
        </w:rPr>
        <w:t xml:space="preserve">, שלא </w:t>
      </w:r>
      <w:bookmarkStart w:id="5811" w:name="_ETM_Q1_6142208"/>
      <w:bookmarkEnd w:id="5811"/>
      <w:r w:rsidR="004511FC">
        <w:rPr>
          <w:rtl/>
        </w:rPr>
        <w:t>מדובר בחוק פרסונלי</w:t>
      </w:r>
      <w:r>
        <w:rPr>
          <w:rFonts w:hint="cs"/>
          <w:rtl/>
        </w:rPr>
        <w:t>,</w:t>
      </w:r>
      <w:r w:rsidR="004511FC">
        <w:rPr>
          <w:rtl/>
        </w:rPr>
        <w:t xml:space="preserve"> שהוא לא נועד להכשיר איזושהי קונסטלציה פוליטית ספציפית שנקלענו אליה</w:t>
      </w:r>
      <w:r>
        <w:rPr>
          <w:rFonts w:hint="cs"/>
          <w:rtl/>
        </w:rPr>
        <w:t>,</w:t>
      </w:r>
      <w:r w:rsidR="00707E81">
        <w:rPr>
          <w:rFonts w:hint="cs"/>
          <w:rtl/>
        </w:rPr>
        <w:t xml:space="preserve"> </w:t>
      </w:r>
      <w:r w:rsidR="004511FC">
        <w:rPr>
          <w:rtl/>
        </w:rPr>
        <w:t>והאם החוק חוק היסוד הזה הוא אכן פרסונלי</w:t>
      </w:r>
      <w:r>
        <w:rPr>
          <w:rFonts w:hint="cs"/>
          <w:rtl/>
        </w:rPr>
        <w:t xml:space="preserve">, </w:t>
      </w:r>
      <w:bookmarkStart w:id="5812" w:name="_ETM_Q1_6149038"/>
      <w:bookmarkEnd w:id="5812"/>
      <w:r>
        <w:rPr>
          <w:rFonts w:hint="cs"/>
          <w:rtl/>
        </w:rPr>
        <w:t>אז אולי</w:t>
      </w:r>
      <w:bookmarkStart w:id="5813" w:name="_ETM_Q1_6149893"/>
      <w:bookmarkEnd w:id="5813"/>
      <w:r>
        <w:rPr>
          <w:rFonts w:hint="cs"/>
          <w:rtl/>
        </w:rPr>
        <w:t xml:space="preserve"> שווה</w:t>
      </w:r>
      <w:r w:rsidR="004511FC">
        <w:rPr>
          <w:rtl/>
        </w:rPr>
        <w:t xml:space="preserve"> שחברי הכנסת ידעו מה דעתכם לגבי הנושא הזה, כי כפי שאני מבין את זה, כמו שהחוק הזה ידוע בציבור, ככה הוא גם ידוע </w:t>
      </w:r>
      <w:r>
        <w:rPr>
          <w:rFonts w:hint="cs"/>
          <w:rtl/>
        </w:rPr>
        <w:t xml:space="preserve">כאן </w:t>
      </w:r>
      <w:r w:rsidR="004511FC">
        <w:rPr>
          <w:rtl/>
        </w:rPr>
        <w:t>סביב השולחן הזה</w:t>
      </w:r>
      <w:r>
        <w:rPr>
          <w:rFonts w:hint="cs"/>
          <w:rtl/>
        </w:rPr>
        <w:t>,</w:t>
      </w:r>
      <w:bookmarkStart w:id="5814" w:name="_ETM_Q1_6159245"/>
      <w:bookmarkEnd w:id="5814"/>
      <w:r w:rsidR="004511FC">
        <w:rPr>
          <w:rtl/>
        </w:rPr>
        <w:t xml:space="preserve"> בתור חוק דרעי </w:t>
      </w:r>
      <w:r>
        <w:rPr>
          <w:rFonts w:hint="cs"/>
          <w:rtl/>
        </w:rPr>
        <w:t>2 או</w:t>
      </w:r>
      <w:r w:rsidR="004511FC">
        <w:rPr>
          <w:rtl/>
        </w:rPr>
        <w:t xml:space="preserve"> חוק בן גביר</w:t>
      </w:r>
      <w:bookmarkStart w:id="5815" w:name="_ETM_Q1_6163101"/>
      <w:bookmarkEnd w:id="5815"/>
      <w:r w:rsidR="004511FC">
        <w:rPr>
          <w:rtl/>
        </w:rPr>
        <w:t xml:space="preserve"> שעכשיו יש גם עתירה תלויה ועומדת כנגדו</w:t>
      </w:r>
      <w:r>
        <w:rPr>
          <w:rFonts w:hint="cs"/>
          <w:rtl/>
        </w:rPr>
        <w:t>,</w:t>
      </w:r>
      <w:r w:rsidR="004511FC">
        <w:rPr>
          <w:rtl/>
        </w:rPr>
        <w:t xml:space="preserve"> זה גם יכול להשפיע לענ</w:t>
      </w:r>
      <w:r>
        <w:rPr>
          <w:rFonts w:hint="cs"/>
          <w:rtl/>
        </w:rPr>
        <w:t>י</w:t>
      </w:r>
      <w:r w:rsidR="004511FC">
        <w:rPr>
          <w:rtl/>
        </w:rPr>
        <w:t>ין המינוי שלו</w:t>
      </w:r>
      <w:r>
        <w:rPr>
          <w:rFonts w:hint="cs"/>
          <w:rtl/>
        </w:rPr>
        <w:t>,</w:t>
      </w:r>
      <w:r w:rsidR="004511FC">
        <w:rPr>
          <w:rtl/>
        </w:rPr>
        <w:t xml:space="preserve"> וגם זה יכול להשפיע על אולי ראש הממשלה נתניהו ב</w:t>
      </w:r>
      <w:r>
        <w:rPr>
          <w:rFonts w:hint="cs"/>
          <w:rtl/>
        </w:rPr>
        <w:t>ה</w:t>
      </w:r>
      <w:r w:rsidR="004511FC">
        <w:rPr>
          <w:rtl/>
        </w:rPr>
        <w:t>קשרים כלשהם</w:t>
      </w:r>
      <w:bookmarkStart w:id="5816" w:name="_ETM_Q1_6174568"/>
      <w:bookmarkEnd w:id="5816"/>
      <w:r w:rsidR="004511FC">
        <w:rPr>
          <w:rtl/>
        </w:rPr>
        <w:t>.</w:t>
      </w:r>
      <w:bookmarkStart w:id="5817" w:name="_ETM_Q1_6175785"/>
      <w:bookmarkEnd w:id="5817"/>
    </w:p>
    <w:p w14:paraId="0D057140" w14:textId="77777777" w:rsidR="00B021E9" w:rsidRDefault="00B021E9" w:rsidP="00B021E9">
      <w:pPr>
        <w:rPr>
          <w:rtl/>
        </w:rPr>
      </w:pPr>
      <w:bookmarkStart w:id="5818" w:name="_ETM_Q1_6175944"/>
      <w:bookmarkStart w:id="5819" w:name="_ETM_Q1_6172135"/>
      <w:bookmarkStart w:id="5820" w:name="_ETM_Q1_6172704"/>
      <w:bookmarkEnd w:id="5818"/>
      <w:bookmarkEnd w:id="5819"/>
      <w:bookmarkEnd w:id="5820"/>
    </w:p>
    <w:p w14:paraId="4DAE2F37" w14:textId="07FF90AD" w:rsidR="00B021E9" w:rsidRDefault="00B021E9" w:rsidP="00B021E9">
      <w:pPr>
        <w:pStyle w:val="a4"/>
        <w:keepNext/>
        <w:rPr>
          <w:rtl/>
        </w:rPr>
      </w:pPr>
      <w:bookmarkStart w:id="5821" w:name="ET_speaker_6158_517"/>
      <w:r w:rsidRPr="00B021E9">
        <w:rPr>
          <w:rStyle w:val="TagStyle"/>
          <w:rtl/>
        </w:rPr>
        <w:t xml:space="preserve"> &lt;&lt; דובר &gt;&gt; </w:t>
      </w:r>
      <w:r>
        <w:rPr>
          <w:rtl/>
        </w:rPr>
        <w:t>אפרת רייטן מרום (העבודה):</w:t>
      </w:r>
      <w:r w:rsidRPr="00B021E9">
        <w:rPr>
          <w:rStyle w:val="TagStyle"/>
          <w:rtl/>
        </w:rPr>
        <w:t xml:space="preserve"> &lt;&lt; דובר &gt;&gt;</w:t>
      </w:r>
      <w:r w:rsidR="00707E81">
        <w:rPr>
          <w:rtl/>
        </w:rPr>
        <w:t xml:space="preserve"> </w:t>
      </w:r>
      <w:r>
        <w:rPr>
          <w:rtl/>
        </w:rPr>
        <w:t xml:space="preserve"> </w:t>
      </w:r>
      <w:bookmarkEnd w:id="5821"/>
    </w:p>
    <w:p w14:paraId="5263148B" w14:textId="77777777" w:rsidR="00B021E9" w:rsidRDefault="00B021E9" w:rsidP="00B021E9">
      <w:pPr>
        <w:pStyle w:val="KeepWithNext"/>
        <w:rPr>
          <w:rtl/>
          <w:lang w:eastAsia="he-IL"/>
        </w:rPr>
      </w:pPr>
    </w:p>
    <w:p w14:paraId="6EF8C7FE" w14:textId="066BC529" w:rsidR="00B021E9" w:rsidRDefault="00B021E9" w:rsidP="00B021E9">
      <w:pPr>
        <w:rPr>
          <w:rtl/>
          <w:lang w:eastAsia="he-IL"/>
        </w:rPr>
      </w:pPr>
      <w:bookmarkStart w:id="5822" w:name="_ETM_Q1_6174068"/>
      <w:bookmarkEnd w:id="5822"/>
      <w:r>
        <w:rPr>
          <w:rFonts w:hint="cs"/>
          <w:rtl/>
          <w:lang w:eastAsia="he-IL"/>
        </w:rPr>
        <w:t>של</w:t>
      </w:r>
      <w:bookmarkStart w:id="5823" w:name="_ETM_Q1_6174217"/>
      <w:bookmarkEnd w:id="5823"/>
      <w:r>
        <w:rPr>
          <w:rFonts w:hint="cs"/>
          <w:rtl/>
          <w:lang w:eastAsia="he-IL"/>
        </w:rPr>
        <w:t>א הגיש תגובה.</w:t>
      </w:r>
    </w:p>
    <w:p w14:paraId="78C87DCF" w14:textId="77777777" w:rsidR="00B021E9" w:rsidRDefault="00B021E9" w:rsidP="00B021E9">
      <w:pPr>
        <w:rPr>
          <w:rtl/>
          <w:lang w:eastAsia="he-IL"/>
        </w:rPr>
      </w:pPr>
      <w:bookmarkStart w:id="5824" w:name="_ETM_Q1_6175863"/>
      <w:bookmarkStart w:id="5825" w:name="_ETM_Q1_6176214"/>
      <w:bookmarkEnd w:id="5824"/>
      <w:bookmarkEnd w:id="5825"/>
    </w:p>
    <w:p w14:paraId="1FF87241" w14:textId="52645ADC" w:rsidR="00B021E9" w:rsidRDefault="00B021E9" w:rsidP="00B021E9">
      <w:pPr>
        <w:pStyle w:val="a4"/>
        <w:keepNext/>
        <w:rPr>
          <w:rtl/>
        </w:rPr>
      </w:pPr>
      <w:bookmarkStart w:id="5826" w:name="ET_speaker_5787_518"/>
      <w:r w:rsidRPr="00B021E9">
        <w:rPr>
          <w:rStyle w:val="TagStyle"/>
          <w:rtl/>
        </w:rPr>
        <w:t xml:space="preserve"> &lt;&lt; דובר &gt;&gt; </w:t>
      </w:r>
      <w:r>
        <w:rPr>
          <w:rtl/>
        </w:rPr>
        <w:t>יוראי להב הרצנו (יש עתיד):</w:t>
      </w:r>
      <w:r w:rsidRPr="00B021E9">
        <w:rPr>
          <w:rStyle w:val="TagStyle"/>
          <w:rtl/>
        </w:rPr>
        <w:t xml:space="preserve"> &lt;&lt; דובר &gt;&gt;</w:t>
      </w:r>
      <w:r w:rsidR="00707E81">
        <w:rPr>
          <w:rtl/>
        </w:rPr>
        <w:t xml:space="preserve"> </w:t>
      </w:r>
      <w:r>
        <w:rPr>
          <w:rtl/>
        </w:rPr>
        <w:t xml:space="preserve"> </w:t>
      </w:r>
      <w:bookmarkEnd w:id="5826"/>
    </w:p>
    <w:p w14:paraId="68A22A42" w14:textId="77777777" w:rsidR="00B021E9" w:rsidRDefault="00B021E9" w:rsidP="00B021E9">
      <w:pPr>
        <w:pStyle w:val="KeepWithNext"/>
        <w:rPr>
          <w:rtl/>
          <w:lang w:eastAsia="he-IL"/>
        </w:rPr>
      </w:pPr>
    </w:p>
    <w:p w14:paraId="2D45EC0B" w14:textId="77777777" w:rsidR="00B021E9" w:rsidRDefault="00B021E9" w:rsidP="00B021E9">
      <w:pPr>
        <w:rPr>
          <w:rtl/>
        </w:rPr>
      </w:pPr>
      <w:bookmarkStart w:id="5827" w:name="_ETM_Q1_6178520"/>
      <w:bookmarkStart w:id="5828" w:name="_ETM_Q1_6178574"/>
      <w:bookmarkEnd w:id="5827"/>
      <w:bookmarkEnd w:id="5828"/>
      <w:r>
        <w:rPr>
          <w:rFonts w:hint="cs"/>
          <w:rtl/>
          <w:lang w:eastAsia="he-IL"/>
        </w:rPr>
        <w:t>ש</w:t>
      </w:r>
      <w:bookmarkStart w:id="5829" w:name="_ETM_Q1_6176088"/>
      <w:bookmarkStart w:id="5830" w:name="_ETM_Q1_6176281"/>
      <w:bookmarkEnd w:id="5829"/>
      <w:bookmarkEnd w:id="5830"/>
      <w:r w:rsidR="004511FC">
        <w:rPr>
          <w:rtl/>
        </w:rPr>
        <w:t>עדיין לא הגיש תגובה</w:t>
      </w:r>
      <w:r>
        <w:rPr>
          <w:rFonts w:hint="cs"/>
          <w:rtl/>
        </w:rPr>
        <w:t>,</w:t>
      </w:r>
      <w:r w:rsidR="004511FC">
        <w:rPr>
          <w:rtl/>
        </w:rPr>
        <w:t xml:space="preserve"> ולכן אני שוא</w:t>
      </w:r>
      <w:bookmarkStart w:id="5831" w:name="_ETM_Q1_6180595"/>
      <w:bookmarkEnd w:id="5831"/>
      <w:r w:rsidR="004511FC">
        <w:rPr>
          <w:rtl/>
        </w:rPr>
        <w:t>ל</w:t>
      </w:r>
      <w:r>
        <w:rPr>
          <w:rFonts w:hint="cs"/>
          <w:rtl/>
        </w:rPr>
        <w:t>, האם מדובר</w:t>
      </w:r>
      <w:r w:rsidR="004511FC">
        <w:rPr>
          <w:rtl/>
        </w:rPr>
        <w:t xml:space="preserve"> בחוק שלשיטתכם מחוקק מבעד למסך הבערות</w:t>
      </w:r>
      <w:r>
        <w:rPr>
          <w:rFonts w:hint="cs"/>
          <w:rtl/>
        </w:rPr>
        <w:t>?</w:t>
      </w:r>
      <w:r w:rsidR="004511FC">
        <w:rPr>
          <w:rtl/>
        </w:rPr>
        <w:t xml:space="preserve"> או שמדובר בחוק פרסונלי שנועד בן היתר, או שנוגע</w:t>
      </w:r>
      <w:r>
        <w:rPr>
          <w:rFonts w:hint="cs"/>
          <w:rtl/>
        </w:rPr>
        <w:t>,</w:t>
      </w:r>
      <w:bookmarkStart w:id="5832" w:name="_ETM_Q1_6189152"/>
      <w:bookmarkEnd w:id="5832"/>
      <w:r w:rsidR="004511FC">
        <w:rPr>
          <w:rtl/>
        </w:rPr>
        <w:t xml:space="preserve"> יכול לגעת במועמדותו הפוטנציאלית של חבר הכנסת דרעי, </w:t>
      </w:r>
      <w:r>
        <w:rPr>
          <w:rFonts w:hint="cs"/>
          <w:rtl/>
        </w:rPr>
        <w:t>השר</w:t>
      </w:r>
      <w:bookmarkStart w:id="5833" w:name="_ETM_Q1_6191934"/>
      <w:bookmarkEnd w:id="5833"/>
      <w:r w:rsidR="004511FC">
        <w:rPr>
          <w:rtl/>
        </w:rPr>
        <w:t xml:space="preserve"> בן גביר וראש הממשלה</w:t>
      </w:r>
      <w:bookmarkStart w:id="5834" w:name="_ETM_Q1_6193615"/>
      <w:bookmarkEnd w:id="5834"/>
      <w:r>
        <w:rPr>
          <w:rFonts w:hint="cs"/>
          <w:rtl/>
        </w:rPr>
        <w:t xml:space="preserve"> נתניהו.</w:t>
      </w:r>
      <w:bookmarkStart w:id="5835" w:name="_ETM_Q1_6195322"/>
      <w:bookmarkEnd w:id="5835"/>
    </w:p>
    <w:p w14:paraId="531B65C5" w14:textId="77777777" w:rsidR="00B021E9" w:rsidRDefault="00B021E9" w:rsidP="00B021E9">
      <w:pPr>
        <w:rPr>
          <w:rtl/>
        </w:rPr>
      </w:pPr>
      <w:bookmarkStart w:id="5836" w:name="_ETM_Q1_6192193"/>
      <w:bookmarkEnd w:id="5836"/>
    </w:p>
    <w:p w14:paraId="1A51E493" w14:textId="6F565ADE" w:rsidR="00B021E9" w:rsidRDefault="00B021E9" w:rsidP="00B021E9">
      <w:pPr>
        <w:pStyle w:val="a4"/>
        <w:keepNext/>
        <w:rPr>
          <w:rtl/>
        </w:rPr>
      </w:pPr>
      <w:bookmarkStart w:id="5837" w:name="ET_speaker_5763_519"/>
      <w:r w:rsidRPr="00B021E9">
        <w:rPr>
          <w:rStyle w:val="TagStyle"/>
          <w:rtl/>
        </w:rPr>
        <w:t xml:space="preserve"> &lt;&lt; דובר &gt;&gt; </w:t>
      </w:r>
      <w:r>
        <w:rPr>
          <w:rtl/>
        </w:rPr>
        <w:t>משה ארבל (ש"ס):</w:t>
      </w:r>
      <w:r w:rsidRPr="00B021E9">
        <w:rPr>
          <w:rStyle w:val="TagStyle"/>
          <w:rtl/>
        </w:rPr>
        <w:t xml:space="preserve"> &lt;&lt; דובר &gt;&gt;</w:t>
      </w:r>
      <w:r w:rsidR="00707E81">
        <w:rPr>
          <w:rtl/>
        </w:rPr>
        <w:t xml:space="preserve"> </w:t>
      </w:r>
      <w:r>
        <w:rPr>
          <w:rtl/>
        </w:rPr>
        <w:t xml:space="preserve"> </w:t>
      </w:r>
      <w:bookmarkEnd w:id="5837"/>
    </w:p>
    <w:p w14:paraId="18216624" w14:textId="77777777" w:rsidR="00B021E9" w:rsidRDefault="00B021E9" w:rsidP="00B021E9">
      <w:pPr>
        <w:pStyle w:val="KeepWithNext"/>
        <w:rPr>
          <w:rtl/>
          <w:lang w:eastAsia="he-IL"/>
        </w:rPr>
      </w:pPr>
    </w:p>
    <w:p w14:paraId="797B40D9" w14:textId="0D2804D6" w:rsidR="00B021E9" w:rsidRDefault="00B021E9" w:rsidP="00B021E9">
      <w:pPr>
        <w:rPr>
          <w:rtl/>
          <w:lang w:eastAsia="he-IL"/>
        </w:rPr>
      </w:pPr>
      <w:bookmarkStart w:id="5838" w:name="_ETM_Q1_6195258"/>
      <w:bookmarkStart w:id="5839" w:name="_ETM_Q1_6195569"/>
      <w:bookmarkEnd w:id="5838"/>
      <w:bookmarkEnd w:id="5839"/>
      <w:r>
        <w:rPr>
          <w:rFonts w:hint="cs"/>
          <w:rtl/>
          <w:lang w:eastAsia="he-IL"/>
        </w:rPr>
        <w:t xml:space="preserve">אבל זה כל </w:t>
      </w:r>
      <w:bookmarkStart w:id="5840" w:name="_ETM_Q1_6196966"/>
      <w:bookmarkEnd w:id="5840"/>
      <w:r>
        <w:rPr>
          <w:rFonts w:hint="cs"/>
          <w:rtl/>
          <w:lang w:eastAsia="he-IL"/>
        </w:rPr>
        <w:t>אחד, גם זאב רוזנשטיין, זה יכול כל אחד.</w:t>
      </w:r>
      <w:bookmarkStart w:id="5841" w:name="_ETM_Q1_6197575"/>
      <w:bookmarkEnd w:id="5841"/>
    </w:p>
    <w:p w14:paraId="18558486" w14:textId="77777777" w:rsidR="00B021E9" w:rsidRDefault="00B021E9" w:rsidP="00B021E9">
      <w:pPr>
        <w:rPr>
          <w:rtl/>
          <w:lang w:eastAsia="he-IL"/>
        </w:rPr>
      </w:pPr>
      <w:bookmarkStart w:id="5842" w:name="_ETM_Q1_6198095"/>
      <w:bookmarkStart w:id="5843" w:name="_ETM_Q1_6198430"/>
      <w:bookmarkStart w:id="5844" w:name="_ETM_Q1_6194123"/>
      <w:bookmarkEnd w:id="5842"/>
      <w:bookmarkEnd w:id="5843"/>
      <w:bookmarkEnd w:id="5844"/>
    </w:p>
    <w:p w14:paraId="0F692381" w14:textId="5D915984" w:rsidR="00B021E9" w:rsidRDefault="00B021E9" w:rsidP="00B021E9">
      <w:pPr>
        <w:pStyle w:val="a4"/>
        <w:keepNext/>
        <w:rPr>
          <w:rtl/>
        </w:rPr>
      </w:pPr>
      <w:bookmarkStart w:id="5845" w:name="ET_speaker_אייל_לב_ארי_520"/>
      <w:r w:rsidRPr="00B021E9">
        <w:rPr>
          <w:rStyle w:val="TagStyle"/>
          <w:rtl/>
        </w:rPr>
        <w:t xml:space="preserve"> &lt;&lt; דובר &gt;&gt; </w:t>
      </w:r>
      <w:r>
        <w:rPr>
          <w:rtl/>
        </w:rPr>
        <w:t>אייל לב ארי:</w:t>
      </w:r>
      <w:r w:rsidRPr="00B021E9">
        <w:rPr>
          <w:rStyle w:val="TagStyle"/>
          <w:rtl/>
        </w:rPr>
        <w:t xml:space="preserve"> &lt;&lt; דובר &gt;&gt;</w:t>
      </w:r>
      <w:r w:rsidR="00707E81">
        <w:rPr>
          <w:rtl/>
        </w:rPr>
        <w:t xml:space="preserve"> </w:t>
      </w:r>
      <w:r>
        <w:rPr>
          <w:rtl/>
        </w:rPr>
        <w:t xml:space="preserve"> </w:t>
      </w:r>
      <w:bookmarkEnd w:id="5845"/>
    </w:p>
    <w:p w14:paraId="6B5BAFD1" w14:textId="77777777" w:rsidR="00B021E9" w:rsidRDefault="00B021E9" w:rsidP="00B021E9">
      <w:pPr>
        <w:pStyle w:val="KeepWithNext"/>
        <w:rPr>
          <w:rtl/>
          <w:lang w:eastAsia="he-IL"/>
        </w:rPr>
      </w:pPr>
    </w:p>
    <w:p w14:paraId="4917AD0F" w14:textId="2B5D63E6" w:rsidR="00B021E9" w:rsidRDefault="00B021E9" w:rsidP="00B021E9">
      <w:pPr>
        <w:rPr>
          <w:rtl/>
          <w:lang w:eastAsia="he-IL"/>
        </w:rPr>
      </w:pPr>
      <w:bookmarkStart w:id="5846" w:name="_ETM_Q1_6197734"/>
      <w:bookmarkStart w:id="5847" w:name="_ETM_Q1_6197903"/>
      <w:bookmarkEnd w:id="5846"/>
      <w:bookmarkEnd w:id="5847"/>
      <w:r>
        <w:rPr>
          <w:rFonts w:hint="cs"/>
          <w:rtl/>
          <w:lang w:eastAsia="he-IL"/>
        </w:rPr>
        <w:t xml:space="preserve">לא, לא, אבל </w:t>
      </w:r>
      <w:bookmarkStart w:id="5848" w:name="_ETM_Q1_6199608"/>
      <w:bookmarkEnd w:id="5848"/>
      <w:r>
        <w:rPr>
          <w:rFonts w:hint="cs"/>
          <w:rtl/>
          <w:lang w:eastAsia="he-IL"/>
        </w:rPr>
        <w:t>אני שואל ספציפית, כי חבר הכנסת</w:t>
      </w:r>
      <w:bookmarkStart w:id="5849" w:name="_ETM_Q1_6199013"/>
      <w:bookmarkEnd w:id="5849"/>
      <w:r>
        <w:rPr>
          <w:rFonts w:hint="cs"/>
          <w:rtl/>
          <w:lang w:eastAsia="he-IL"/>
        </w:rPr>
        <w:t xml:space="preserve"> ארבל </w:t>
      </w:r>
      <w:r w:rsidR="007B0C44">
        <w:rPr>
          <w:rFonts w:hint="cs"/>
          <w:rtl/>
          <w:lang w:eastAsia="he-IL"/>
        </w:rPr>
        <w:t>בדבריו</w:t>
      </w:r>
      <w:r>
        <w:rPr>
          <w:rFonts w:hint="cs"/>
          <w:rtl/>
          <w:lang w:eastAsia="he-IL"/>
        </w:rPr>
        <w:t xml:space="preserve"> והו</w:t>
      </w:r>
      <w:bookmarkStart w:id="5850" w:name="_ETM_Q1_6203074"/>
      <w:bookmarkEnd w:id="5850"/>
      <w:r>
        <w:rPr>
          <w:rFonts w:hint="cs"/>
          <w:rtl/>
          <w:lang w:eastAsia="he-IL"/>
        </w:rPr>
        <w:t>א אחד מיוזמי החוק, התייח</w:t>
      </w:r>
      <w:bookmarkStart w:id="5851" w:name="_ETM_Q1_6201345"/>
      <w:bookmarkEnd w:id="5851"/>
      <w:r>
        <w:rPr>
          <w:rFonts w:hint="cs"/>
          <w:rtl/>
          <w:lang w:eastAsia="he-IL"/>
        </w:rPr>
        <w:t>ס לחבר הכנסת דרעי שזה לא נוגע</w:t>
      </w:r>
      <w:bookmarkStart w:id="5852" w:name="_ETM_Q1_6206311"/>
      <w:bookmarkEnd w:id="5852"/>
      <w:r>
        <w:rPr>
          <w:rFonts w:hint="cs"/>
          <w:rtl/>
          <w:lang w:eastAsia="he-IL"/>
        </w:rPr>
        <w:t xml:space="preserve"> לו, נכון לעכשיו, אז השאלה</w:t>
      </w:r>
      <w:bookmarkStart w:id="5853" w:name="_ETM_Q1_6206965"/>
      <w:bookmarkEnd w:id="5853"/>
      <w:r>
        <w:rPr>
          <w:rFonts w:hint="cs"/>
          <w:rtl/>
          <w:lang w:eastAsia="he-IL"/>
        </w:rPr>
        <w:t xml:space="preserve"> האם זה אכן כך?</w:t>
      </w:r>
      <w:bookmarkStart w:id="5854" w:name="_ETM_Q1_6206587"/>
      <w:bookmarkEnd w:id="5854"/>
      <w:r>
        <w:rPr>
          <w:rFonts w:hint="cs"/>
          <w:rtl/>
          <w:lang w:eastAsia="he-IL"/>
        </w:rPr>
        <w:t xml:space="preserve"> </w:t>
      </w:r>
      <w:bookmarkStart w:id="5855" w:name="_ETM_Q1_6210037"/>
      <w:bookmarkEnd w:id="5855"/>
      <w:r>
        <w:rPr>
          <w:rFonts w:hint="cs"/>
          <w:rtl/>
          <w:lang w:eastAsia="he-IL"/>
        </w:rPr>
        <w:t>או אתם להבנתכם מדובר</w:t>
      </w:r>
      <w:bookmarkStart w:id="5856" w:name="_ETM_Q1_6208443"/>
      <w:bookmarkEnd w:id="5856"/>
      <w:r>
        <w:rPr>
          <w:rFonts w:hint="cs"/>
          <w:rtl/>
          <w:lang w:eastAsia="he-IL"/>
        </w:rPr>
        <w:t xml:space="preserve"> בחוק שהוא כן פרסונלי על כל </w:t>
      </w:r>
      <w:bookmarkStart w:id="5857" w:name="_ETM_Q1_6213711"/>
      <w:bookmarkEnd w:id="5857"/>
      <w:r>
        <w:rPr>
          <w:rFonts w:hint="cs"/>
          <w:rtl/>
          <w:lang w:eastAsia="he-IL"/>
        </w:rPr>
        <w:t>המשמעויות שנגזרות מכך? תודה.</w:t>
      </w:r>
      <w:bookmarkStart w:id="5858" w:name="_ETM_Q1_6213620"/>
      <w:bookmarkStart w:id="5859" w:name="_ETM_Q1_6214014"/>
      <w:bookmarkEnd w:id="5858"/>
      <w:bookmarkEnd w:id="5859"/>
    </w:p>
    <w:p w14:paraId="56234A5D" w14:textId="77777777" w:rsidR="00B021E9" w:rsidRDefault="00B021E9" w:rsidP="00B021E9">
      <w:pPr>
        <w:rPr>
          <w:rtl/>
          <w:lang w:eastAsia="he-IL"/>
        </w:rPr>
      </w:pPr>
    </w:p>
    <w:p w14:paraId="567103BD" w14:textId="7F58711F" w:rsidR="00B021E9" w:rsidRDefault="00B021E9" w:rsidP="00B021E9">
      <w:pPr>
        <w:pStyle w:val="a4"/>
        <w:keepNext/>
        <w:rPr>
          <w:rtl/>
        </w:rPr>
      </w:pPr>
      <w:bookmarkStart w:id="5860" w:name="ET_speaker_שגית_אפיק_523"/>
      <w:r w:rsidRPr="00B021E9">
        <w:rPr>
          <w:rStyle w:val="TagStyle"/>
          <w:rtl/>
        </w:rPr>
        <w:t xml:space="preserve"> &lt;&lt; דובר &gt;&gt; </w:t>
      </w:r>
      <w:r>
        <w:rPr>
          <w:rtl/>
        </w:rPr>
        <w:t>שגית אפיק:</w:t>
      </w:r>
      <w:r w:rsidRPr="00B021E9">
        <w:rPr>
          <w:rStyle w:val="TagStyle"/>
          <w:rtl/>
        </w:rPr>
        <w:t xml:space="preserve"> &lt;&lt; דובר &gt;&gt;</w:t>
      </w:r>
      <w:r w:rsidR="00707E81">
        <w:rPr>
          <w:rtl/>
        </w:rPr>
        <w:t xml:space="preserve"> </w:t>
      </w:r>
      <w:r>
        <w:rPr>
          <w:rtl/>
        </w:rPr>
        <w:t xml:space="preserve"> </w:t>
      </w:r>
      <w:bookmarkEnd w:id="5860"/>
    </w:p>
    <w:p w14:paraId="3EB3C4E7" w14:textId="77777777" w:rsidR="00B021E9" w:rsidRDefault="00B021E9" w:rsidP="00B021E9">
      <w:pPr>
        <w:pStyle w:val="KeepWithNext"/>
        <w:rPr>
          <w:rtl/>
          <w:lang w:eastAsia="he-IL"/>
        </w:rPr>
      </w:pPr>
    </w:p>
    <w:p w14:paraId="6EB57577" w14:textId="77777777" w:rsidR="00B021E9" w:rsidRDefault="004511FC" w:rsidP="004511FC">
      <w:pPr>
        <w:rPr>
          <w:rtl/>
        </w:rPr>
      </w:pPr>
      <w:bookmarkStart w:id="5861" w:name="_ETM_Q1_6215276"/>
      <w:bookmarkStart w:id="5862" w:name="_ETM_Q1_6195888"/>
      <w:bookmarkStart w:id="5863" w:name="_ETM_Q1_6196027"/>
      <w:bookmarkStart w:id="5864" w:name="_ETM_Q1_6196148"/>
      <w:bookmarkEnd w:id="5861"/>
      <w:bookmarkEnd w:id="5862"/>
      <w:bookmarkEnd w:id="5863"/>
      <w:bookmarkEnd w:id="5864"/>
      <w:r>
        <w:rPr>
          <w:rtl/>
        </w:rPr>
        <w:t>אז אני אתייחס</w:t>
      </w:r>
      <w:r w:rsidR="00B021E9">
        <w:rPr>
          <w:rFonts w:hint="cs"/>
          <w:rtl/>
        </w:rPr>
        <w:t>,</w:t>
      </w:r>
      <w:bookmarkStart w:id="5865" w:name="_ETM_Q1_6211175"/>
      <w:bookmarkEnd w:id="5865"/>
      <w:r>
        <w:rPr>
          <w:rtl/>
        </w:rPr>
        <w:t xml:space="preserve"> זו ישיבה שנייה למעשה בהכנה לקריאה השנייה והשלישית של הצעת החוק</w:t>
      </w:r>
      <w:r w:rsidR="00B021E9">
        <w:rPr>
          <w:rFonts w:hint="cs"/>
          <w:rtl/>
        </w:rPr>
        <w:t>,</w:t>
      </w:r>
      <w:r>
        <w:rPr>
          <w:rtl/>
        </w:rPr>
        <w:t xml:space="preserve"> וגם חברי גיל לימון ואולי גם אתה חבר הכנסת יוראי להב לא הייתם בישיבה הקודמת</w:t>
      </w:r>
      <w:r w:rsidR="00B021E9">
        <w:rPr>
          <w:rFonts w:hint="cs"/>
          <w:rtl/>
        </w:rPr>
        <w:t>,</w:t>
      </w:r>
      <w:r>
        <w:rPr>
          <w:rtl/>
        </w:rPr>
        <w:t xml:space="preserve"> חברת הכנסת מטי צרפתי הייתה</w:t>
      </w:r>
      <w:r w:rsidR="00B021E9">
        <w:rPr>
          <w:rFonts w:hint="cs"/>
          <w:rtl/>
        </w:rPr>
        <w:t>,</w:t>
      </w:r>
      <w:r>
        <w:rPr>
          <w:rtl/>
        </w:rPr>
        <w:t xml:space="preserve"> אנחנו התייחסנו, גם אייל וגם אני לכך</w:t>
      </w:r>
      <w:r w:rsidR="00B021E9">
        <w:rPr>
          <w:rFonts w:hint="cs"/>
          <w:rtl/>
        </w:rPr>
        <w:t>,</w:t>
      </w:r>
      <w:r>
        <w:rPr>
          <w:rtl/>
        </w:rPr>
        <w:t xml:space="preserve"> שאנחנו רואים קושי גדול מאוד </w:t>
      </w:r>
      <w:r w:rsidR="00B021E9">
        <w:rPr>
          <w:rFonts w:hint="cs"/>
          <w:rtl/>
        </w:rPr>
        <w:t>ע</w:t>
      </w:r>
      <w:r>
        <w:rPr>
          <w:rtl/>
        </w:rPr>
        <w:t>ם הצעת החוק הזאת מבחינת שאלות השימוש</w:t>
      </w:r>
      <w:r w:rsidR="00B021E9">
        <w:rPr>
          <w:rFonts w:hint="cs"/>
          <w:rtl/>
        </w:rPr>
        <w:t xml:space="preserve"> לרעה</w:t>
      </w:r>
      <w:r>
        <w:rPr>
          <w:rtl/>
        </w:rPr>
        <w:t xml:space="preserve"> על ידי הכנסת בחקיקה שלה</w:t>
      </w:r>
      <w:r w:rsidR="00B021E9">
        <w:rPr>
          <w:rFonts w:hint="cs"/>
          <w:rtl/>
        </w:rPr>
        <w:t>,</w:t>
      </w:r>
      <w:r>
        <w:rPr>
          <w:rtl/>
        </w:rPr>
        <w:t xml:space="preserve"> אנחנו התייחסנו גם להיבט של חוסר הכלליות שיש בכך</w:t>
      </w:r>
      <w:r w:rsidR="00B021E9">
        <w:rPr>
          <w:rFonts w:hint="cs"/>
          <w:rtl/>
        </w:rPr>
        <w:t>, הקראתי</w:t>
      </w:r>
      <w:bookmarkStart w:id="5866" w:name="_ETM_Q1_6253285"/>
      <w:bookmarkEnd w:id="5866"/>
      <w:r>
        <w:rPr>
          <w:rtl/>
        </w:rPr>
        <w:t xml:space="preserve"> את אמירותיה של הנשיאה חיות בפסק דין ש</w:t>
      </w:r>
      <w:r w:rsidR="00B021E9">
        <w:rPr>
          <w:rFonts w:hint="cs"/>
          <w:rtl/>
        </w:rPr>
        <w:t>י</w:t>
      </w:r>
      <w:r>
        <w:rPr>
          <w:rtl/>
        </w:rPr>
        <w:t>ינפלד, שם היא מתייחסת גם לכתם הפרסונלי המובהק בתיקון הקודם שהתעורר</w:t>
      </w:r>
      <w:r w:rsidR="00B021E9">
        <w:rPr>
          <w:rFonts w:hint="cs"/>
          <w:rtl/>
        </w:rPr>
        <w:t xml:space="preserve">, </w:t>
      </w:r>
      <w:r>
        <w:rPr>
          <w:rtl/>
        </w:rPr>
        <w:t>ואני הצעתי לחברי הכנסת כבר בדיון הקודם</w:t>
      </w:r>
      <w:r w:rsidR="00B021E9">
        <w:rPr>
          <w:rFonts w:hint="cs"/>
          <w:rtl/>
        </w:rPr>
        <w:t>,</w:t>
      </w:r>
      <w:r>
        <w:rPr>
          <w:rtl/>
        </w:rPr>
        <w:t xml:space="preserve"> לשקול היטב את הדברים</w:t>
      </w:r>
      <w:r w:rsidR="00B021E9">
        <w:rPr>
          <w:rFonts w:hint="cs"/>
          <w:rtl/>
        </w:rPr>
        <w:t>,</w:t>
      </w:r>
      <w:r>
        <w:rPr>
          <w:rtl/>
        </w:rPr>
        <w:t xml:space="preserve"> בשל החשש הכבד לשימוש לרעה שעלול להתקיים כאן גם בפן הפרסונלי</w:t>
      </w:r>
      <w:r w:rsidR="00B021E9">
        <w:rPr>
          <w:rFonts w:hint="cs"/>
          <w:rtl/>
        </w:rPr>
        <w:t>,</w:t>
      </w:r>
      <w:r>
        <w:rPr>
          <w:rtl/>
        </w:rPr>
        <w:t xml:space="preserve"> גם בפן הזה, שבעצם אנחנו מדברים כאן על תיקון שני או שלישי באותו עניין</w:t>
      </w:r>
      <w:r w:rsidR="00B021E9">
        <w:rPr>
          <w:rFonts w:hint="cs"/>
          <w:rtl/>
        </w:rPr>
        <w:t>,</w:t>
      </w:r>
      <w:r>
        <w:rPr>
          <w:rtl/>
        </w:rPr>
        <w:t xml:space="preserve"> באותו נושא של כשירות שרים</w:t>
      </w:r>
      <w:r w:rsidR="00B021E9">
        <w:rPr>
          <w:rFonts w:hint="cs"/>
          <w:rtl/>
        </w:rPr>
        <w:t>,</w:t>
      </w:r>
      <w:bookmarkStart w:id="5867" w:name="_ETM_Q1_6298686"/>
      <w:bookmarkEnd w:id="5867"/>
      <w:r>
        <w:rPr>
          <w:rtl/>
        </w:rPr>
        <w:t xml:space="preserve"> וש</w:t>
      </w:r>
      <w:bookmarkStart w:id="5868" w:name="_ETM_Q1_6296977"/>
      <w:bookmarkEnd w:id="5868"/>
      <w:r w:rsidR="00B021E9">
        <w:rPr>
          <w:rFonts w:hint="cs"/>
          <w:rtl/>
        </w:rPr>
        <w:t>מתעורר כאן קושי גדול</w:t>
      </w:r>
      <w:r>
        <w:rPr>
          <w:rtl/>
        </w:rPr>
        <w:t xml:space="preserve"> שעליכם לשקול אותו קודם לחקיקה</w:t>
      </w:r>
      <w:r w:rsidR="00B021E9">
        <w:rPr>
          <w:rFonts w:hint="cs"/>
          <w:rtl/>
        </w:rPr>
        <w:t>.</w:t>
      </w:r>
      <w:r>
        <w:rPr>
          <w:rtl/>
        </w:rPr>
        <w:t xml:space="preserve"> </w:t>
      </w:r>
    </w:p>
    <w:p w14:paraId="33E33EE0" w14:textId="77777777" w:rsidR="00B021E9" w:rsidRDefault="00B021E9" w:rsidP="004511FC">
      <w:pPr>
        <w:rPr>
          <w:rtl/>
        </w:rPr>
      </w:pPr>
      <w:bookmarkStart w:id="5869" w:name="_ETM_Q1_6311377"/>
      <w:bookmarkEnd w:id="5869"/>
    </w:p>
    <w:p w14:paraId="1FA593BD" w14:textId="0D308686" w:rsidR="00B021E9" w:rsidRDefault="004511FC" w:rsidP="004511FC">
      <w:pPr>
        <w:rPr>
          <w:rtl/>
        </w:rPr>
      </w:pPr>
      <w:bookmarkStart w:id="5870" w:name="_ETM_Q1_6311708"/>
      <w:bookmarkStart w:id="5871" w:name="_ETM_Q1_6311743"/>
      <w:bookmarkStart w:id="5872" w:name="_ETM_Q1_6311804"/>
      <w:bookmarkStart w:id="5873" w:name="_ETM_Q1_6307131"/>
      <w:bookmarkStart w:id="5874" w:name="_ETM_Q1_6302368"/>
      <w:bookmarkEnd w:id="5870"/>
      <w:bookmarkEnd w:id="5871"/>
      <w:bookmarkEnd w:id="5872"/>
      <w:bookmarkEnd w:id="5873"/>
      <w:bookmarkEnd w:id="5874"/>
      <w:r>
        <w:rPr>
          <w:rtl/>
        </w:rPr>
        <w:t>אנחנו הצענו מנגנונים שונים, מנגנונים של ת</w:t>
      </w:r>
      <w:r w:rsidR="00B021E9">
        <w:rPr>
          <w:rFonts w:hint="cs"/>
          <w:rtl/>
        </w:rPr>
        <w:t>ח</w:t>
      </w:r>
      <w:r>
        <w:rPr>
          <w:rtl/>
        </w:rPr>
        <w:t>ולה עתידית שלא התקבלה על ידי המציעים</w:t>
      </w:r>
      <w:r w:rsidR="00B021E9">
        <w:rPr>
          <w:rFonts w:hint="cs"/>
          <w:rtl/>
        </w:rPr>
        <w:t>,</w:t>
      </w:r>
      <w:r>
        <w:rPr>
          <w:rtl/>
        </w:rPr>
        <w:t xml:space="preserve"> מנגנונים של עיבוי תנאי הכשירות בנורמות מוסר</w:t>
      </w:r>
      <w:r w:rsidR="00B021E9">
        <w:rPr>
          <w:rFonts w:hint="cs"/>
          <w:rtl/>
        </w:rPr>
        <w:t>,</w:t>
      </w:r>
      <w:r>
        <w:rPr>
          <w:rtl/>
        </w:rPr>
        <w:t xml:space="preserve"> </w:t>
      </w:r>
      <w:r w:rsidR="00B021E9">
        <w:rPr>
          <w:rFonts w:hint="cs"/>
          <w:rtl/>
        </w:rPr>
        <w:t>ב</w:t>
      </w:r>
      <w:r>
        <w:rPr>
          <w:rtl/>
        </w:rPr>
        <w:t>טוהר המידות, הצענו הצעות שונות שהעלינו אותן</w:t>
      </w:r>
      <w:r w:rsidR="00B021E9">
        <w:rPr>
          <w:rFonts w:hint="cs"/>
          <w:rtl/>
        </w:rPr>
        <w:t>,</w:t>
      </w:r>
      <w:r>
        <w:rPr>
          <w:rtl/>
        </w:rPr>
        <w:t xml:space="preserve"> אני לא אפרט משום שמצי</w:t>
      </w:r>
      <w:r w:rsidR="00B021E9">
        <w:rPr>
          <w:rFonts w:hint="cs"/>
          <w:rtl/>
        </w:rPr>
        <w:t>עי</w:t>
      </w:r>
      <w:r>
        <w:rPr>
          <w:rtl/>
        </w:rPr>
        <w:t xml:space="preserve"> הצעת החוק לא מעוניינים בתיקונים הללו. </w:t>
      </w:r>
    </w:p>
    <w:p w14:paraId="35B2C355" w14:textId="77777777" w:rsidR="00B021E9" w:rsidRDefault="00B021E9" w:rsidP="004511FC">
      <w:pPr>
        <w:rPr>
          <w:rtl/>
        </w:rPr>
      </w:pPr>
      <w:bookmarkStart w:id="5875" w:name="_ETM_Q1_6331151"/>
      <w:bookmarkStart w:id="5876" w:name="_ETM_Q1_6327764"/>
      <w:bookmarkStart w:id="5877" w:name="_ETM_Q1_6328953"/>
      <w:bookmarkEnd w:id="5875"/>
      <w:bookmarkEnd w:id="5876"/>
      <w:bookmarkEnd w:id="5877"/>
    </w:p>
    <w:p w14:paraId="5EA86D6C" w14:textId="4D4E5DEB" w:rsidR="00B021E9" w:rsidRDefault="00B021E9" w:rsidP="00B021E9">
      <w:pPr>
        <w:pStyle w:val="a4"/>
        <w:keepNext/>
        <w:rPr>
          <w:rtl/>
        </w:rPr>
      </w:pPr>
      <w:bookmarkStart w:id="5878" w:name="ET_speaker_5787_524"/>
      <w:r w:rsidRPr="00B021E9">
        <w:rPr>
          <w:rStyle w:val="TagStyle"/>
          <w:rtl/>
        </w:rPr>
        <w:t xml:space="preserve"> &lt;&lt; דובר &gt;&gt; </w:t>
      </w:r>
      <w:r>
        <w:rPr>
          <w:rtl/>
        </w:rPr>
        <w:t>יוראי להב הרצנו (יש עתיד):</w:t>
      </w:r>
      <w:r w:rsidRPr="00B021E9">
        <w:rPr>
          <w:rStyle w:val="TagStyle"/>
          <w:rtl/>
        </w:rPr>
        <w:t xml:space="preserve"> &lt;&lt; דובר &gt;&gt;</w:t>
      </w:r>
      <w:r w:rsidR="00707E81">
        <w:rPr>
          <w:rtl/>
        </w:rPr>
        <w:t xml:space="preserve"> </w:t>
      </w:r>
      <w:r>
        <w:rPr>
          <w:rtl/>
        </w:rPr>
        <w:t xml:space="preserve"> </w:t>
      </w:r>
      <w:bookmarkEnd w:id="5878"/>
    </w:p>
    <w:p w14:paraId="41C0B9CA" w14:textId="77777777" w:rsidR="00B021E9" w:rsidRDefault="00B021E9" w:rsidP="00B021E9">
      <w:pPr>
        <w:pStyle w:val="KeepWithNext"/>
        <w:rPr>
          <w:rtl/>
          <w:lang w:eastAsia="he-IL"/>
        </w:rPr>
      </w:pPr>
    </w:p>
    <w:p w14:paraId="347C83DE" w14:textId="77777777" w:rsidR="00B021E9" w:rsidRDefault="004511FC" w:rsidP="004511FC">
      <w:pPr>
        <w:rPr>
          <w:rtl/>
        </w:rPr>
      </w:pPr>
      <w:bookmarkStart w:id="5879" w:name="_ETM_Q1_6330276"/>
      <w:bookmarkStart w:id="5880" w:name="_ETM_Q1_6330380"/>
      <w:bookmarkStart w:id="5881" w:name="_ETM_Q1_6331371"/>
      <w:bookmarkStart w:id="5882" w:name="_ETM_Q1_6331459"/>
      <w:bookmarkStart w:id="5883" w:name="_ETM_Q1_6331522"/>
      <w:bookmarkStart w:id="5884" w:name="_ETM_Q1_6326550"/>
      <w:bookmarkEnd w:id="5879"/>
      <w:bookmarkEnd w:id="5880"/>
      <w:bookmarkEnd w:id="5881"/>
      <w:bookmarkEnd w:id="5882"/>
      <w:bookmarkEnd w:id="5883"/>
      <w:bookmarkEnd w:id="5884"/>
      <w:r>
        <w:rPr>
          <w:rtl/>
        </w:rPr>
        <w:t>בכלל</w:t>
      </w:r>
      <w:r w:rsidR="00B021E9">
        <w:rPr>
          <w:rFonts w:hint="cs"/>
          <w:rtl/>
        </w:rPr>
        <w:t>?</w:t>
      </w:r>
      <w:r>
        <w:rPr>
          <w:rtl/>
        </w:rPr>
        <w:t xml:space="preserve"> </w:t>
      </w:r>
    </w:p>
    <w:p w14:paraId="312DF631" w14:textId="77777777" w:rsidR="00B021E9" w:rsidRDefault="00B021E9" w:rsidP="004511FC">
      <w:pPr>
        <w:rPr>
          <w:rtl/>
        </w:rPr>
      </w:pPr>
      <w:bookmarkStart w:id="5885" w:name="_ETM_Q1_6333509"/>
      <w:bookmarkStart w:id="5886" w:name="_ETM_Q1_6329534"/>
      <w:bookmarkStart w:id="5887" w:name="_ETM_Q1_6330295"/>
      <w:bookmarkEnd w:id="5885"/>
      <w:bookmarkEnd w:id="5886"/>
      <w:bookmarkEnd w:id="5887"/>
    </w:p>
    <w:p w14:paraId="032B1E25" w14:textId="0098C077" w:rsidR="00B021E9" w:rsidRDefault="00B021E9" w:rsidP="00B021E9">
      <w:pPr>
        <w:pStyle w:val="a4"/>
        <w:keepNext/>
        <w:rPr>
          <w:rtl/>
        </w:rPr>
      </w:pPr>
      <w:bookmarkStart w:id="5888" w:name="ET_speaker_שגית_אפיק_525"/>
      <w:r w:rsidRPr="00B021E9">
        <w:rPr>
          <w:rStyle w:val="TagStyle"/>
          <w:rtl/>
        </w:rPr>
        <w:t xml:space="preserve"> &lt;&lt; דובר &gt;&gt; </w:t>
      </w:r>
      <w:r>
        <w:rPr>
          <w:rtl/>
        </w:rPr>
        <w:t>שגית אפיק:</w:t>
      </w:r>
      <w:r w:rsidRPr="00B021E9">
        <w:rPr>
          <w:rStyle w:val="TagStyle"/>
          <w:rtl/>
        </w:rPr>
        <w:t xml:space="preserve"> &lt;&lt; דובר &gt;&gt;</w:t>
      </w:r>
      <w:r w:rsidR="00707E81">
        <w:rPr>
          <w:rtl/>
        </w:rPr>
        <w:t xml:space="preserve"> </w:t>
      </w:r>
      <w:r>
        <w:rPr>
          <w:rtl/>
        </w:rPr>
        <w:t xml:space="preserve"> </w:t>
      </w:r>
      <w:bookmarkEnd w:id="5888"/>
    </w:p>
    <w:p w14:paraId="5304A5F8" w14:textId="77777777" w:rsidR="00B021E9" w:rsidRDefault="00B021E9" w:rsidP="00B021E9">
      <w:pPr>
        <w:pStyle w:val="KeepWithNext"/>
        <w:rPr>
          <w:rtl/>
          <w:lang w:eastAsia="he-IL"/>
        </w:rPr>
      </w:pPr>
    </w:p>
    <w:p w14:paraId="74832424" w14:textId="77777777" w:rsidR="00B316AA" w:rsidRDefault="004511FC" w:rsidP="004511FC">
      <w:pPr>
        <w:rPr>
          <w:rtl/>
        </w:rPr>
      </w:pPr>
      <w:bookmarkStart w:id="5889" w:name="_ETM_Q1_6331566"/>
      <w:bookmarkStart w:id="5890" w:name="_ETM_Q1_6333741"/>
      <w:bookmarkStart w:id="5891" w:name="_ETM_Q1_6333819"/>
      <w:bookmarkStart w:id="5892" w:name="_ETM_Q1_6333879"/>
      <w:bookmarkStart w:id="5893" w:name="_ETM_Q1_6331677"/>
      <w:bookmarkEnd w:id="5889"/>
      <w:bookmarkEnd w:id="5890"/>
      <w:bookmarkEnd w:id="5891"/>
      <w:bookmarkEnd w:id="5892"/>
      <w:bookmarkEnd w:id="5893"/>
      <w:r>
        <w:rPr>
          <w:rtl/>
        </w:rPr>
        <w:t>להבנתי לא</w:t>
      </w:r>
      <w:r w:rsidR="00B021E9">
        <w:rPr>
          <w:rFonts w:hint="cs"/>
          <w:rtl/>
        </w:rPr>
        <w:t>.</w:t>
      </w:r>
      <w:r>
        <w:rPr>
          <w:rtl/>
        </w:rPr>
        <w:t xml:space="preserve"> המנגנונים שהוספנו שהם מנגנוני גילוי</w:t>
      </w:r>
      <w:r w:rsidR="00B021E9">
        <w:rPr>
          <w:rFonts w:hint="cs"/>
          <w:rtl/>
        </w:rPr>
        <w:t>,</w:t>
      </w:r>
      <w:r>
        <w:rPr>
          <w:rtl/>
        </w:rPr>
        <w:t xml:space="preserve"> אני מסכימה עם גיל שהם לא מנגנונים שבאים לרפא את שאלת השימוש לרעה</w:t>
      </w:r>
      <w:r w:rsidR="00B021E9">
        <w:rPr>
          <w:rFonts w:hint="cs"/>
          <w:rtl/>
        </w:rPr>
        <w:t>,</w:t>
      </w:r>
      <w:r>
        <w:rPr>
          <w:rtl/>
        </w:rPr>
        <w:t xml:space="preserve"> זאת לא הייתה גם המטרה שלהם</w:t>
      </w:r>
      <w:r w:rsidR="00B316AA">
        <w:rPr>
          <w:rFonts w:hint="cs"/>
          <w:rtl/>
        </w:rPr>
        <w:t>,</w:t>
      </w:r>
      <w:r>
        <w:rPr>
          <w:rtl/>
        </w:rPr>
        <w:t xml:space="preserve"> הם מנגנונים שבאו להגביר שקיפות וגילוי, הם לא באו לרפא דברים אחרים, משום שמדובר במנגנונים מסוג שונה מהמנגנון הראשי של חוסר ביקורת שיפוטית. </w:t>
      </w:r>
    </w:p>
    <w:p w14:paraId="517851B2" w14:textId="77777777" w:rsidR="00B316AA" w:rsidRDefault="00B316AA" w:rsidP="004511FC">
      <w:pPr>
        <w:rPr>
          <w:rtl/>
        </w:rPr>
      </w:pPr>
      <w:bookmarkStart w:id="5894" w:name="_ETM_Q1_6361001"/>
      <w:bookmarkEnd w:id="5894"/>
    </w:p>
    <w:p w14:paraId="3881F676" w14:textId="77777777" w:rsidR="00B316AA" w:rsidRDefault="004511FC" w:rsidP="004511FC">
      <w:pPr>
        <w:rPr>
          <w:rtl/>
        </w:rPr>
      </w:pPr>
      <w:bookmarkStart w:id="5895" w:name="_ETM_Q1_6361215"/>
      <w:bookmarkStart w:id="5896" w:name="_ETM_Q1_6361274"/>
      <w:bookmarkStart w:id="5897" w:name="_ETM_Q1_6361337"/>
      <w:bookmarkEnd w:id="5895"/>
      <w:bookmarkEnd w:id="5896"/>
      <w:bookmarkEnd w:id="5897"/>
      <w:r>
        <w:rPr>
          <w:rtl/>
        </w:rPr>
        <w:t>אני כן אומר שבניגוד</w:t>
      </w:r>
      <w:r w:rsidR="00B316AA">
        <w:rPr>
          <w:rFonts w:hint="cs"/>
          <w:rtl/>
        </w:rPr>
        <w:t>,</w:t>
      </w:r>
      <w:r>
        <w:rPr>
          <w:rtl/>
        </w:rPr>
        <w:t xml:space="preserve"> אני מבינה שנאמרו כאן שוב</w:t>
      </w:r>
      <w:r w:rsidR="00B316AA">
        <w:rPr>
          <w:rFonts w:hint="cs"/>
          <w:rtl/>
        </w:rPr>
        <w:t xml:space="preserve">, </w:t>
      </w:r>
      <w:bookmarkStart w:id="5898" w:name="_ETM_Q1_6370787"/>
      <w:bookmarkEnd w:id="5898"/>
      <w:r>
        <w:rPr>
          <w:rtl/>
        </w:rPr>
        <w:t>נאמר הביטוי החור השחור</w:t>
      </w:r>
      <w:r w:rsidR="00B316AA">
        <w:rPr>
          <w:rFonts w:hint="cs"/>
          <w:rtl/>
        </w:rPr>
        <w:t>,</w:t>
      </w:r>
      <w:r>
        <w:rPr>
          <w:rtl/>
        </w:rPr>
        <w:t xml:space="preserve"> שבסופו של דבר בנבצרות אנחנו הצענו למציעים לשקול להוציא את חוסר הביקורת השיפוטית בהצעת החוק ההיא, והם קיבלו את העמדה גם שלנו, גם של הייעוץ המשפטי לממשלה</w:t>
      </w:r>
      <w:r w:rsidR="00B316AA">
        <w:rPr>
          <w:rFonts w:hint="cs"/>
          <w:rtl/>
        </w:rPr>
        <w:t>,</w:t>
      </w:r>
      <w:r>
        <w:rPr>
          <w:rtl/>
        </w:rPr>
        <w:t xml:space="preserve"> והסעיף של חוסר ביקורת שיפוטית הוסר מהצעת החוק הזו. </w:t>
      </w:r>
    </w:p>
    <w:p w14:paraId="58177F6D" w14:textId="77777777" w:rsidR="00B316AA" w:rsidRDefault="00B316AA" w:rsidP="004511FC">
      <w:pPr>
        <w:rPr>
          <w:rtl/>
        </w:rPr>
      </w:pPr>
      <w:bookmarkStart w:id="5899" w:name="_ETM_Q1_6391834"/>
      <w:bookmarkStart w:id="5900" w:name="_ETM_Q1_6392004"/>
      <w:bookmarkEnd w:id="5899"/>
      <w:bookmarkEnd w:id="5900"/>
    </w:p>
    <w:p w14:paraId="76D7987E" w14:textId="77777777" w:rsidR="00B316AA" w:rsidRDefault="004511FC" w:rsidP="00B316AA">
      <w:pPr>
        <w:rPr>
          <w:rtl/>
        </w:rPr>
      </w:pPr>
      <w:bookmarkStart w:id="5901" w:name="_ETM_Q1_6392229"/>
      <w:bookmarkStart w:id="5902" w:name="_ETM_Q1_6392348"/>
      <w:bookmarkEnd w:id="5901"/>
      <w:bookmarkEnd w:id="5902"/>
      <w:r>
        <w:rPr>
          <w:rtl/>
        </w:rPr>
        <w:t>כאן העניין להבנתי לפחות מבחינת מציע</w:t>
      </w:r>
      <w:r w:rsidR="00B316AA">
        <w:rPr>
          <w:rFonts w:hint="cs"/>
          <w:rtl/>
        </w:rPr>
        <w:t>י</w:t>
      </w:r>
      <w:r>
        <w:rPr>
          <w:rtl/>
        </w:rPr>
        <w:t xml:space="preserve"> הצעת החוק, חוסר הביקורת השיפוטית הוא לב הצעת החוק</w:t>
      </w:r>
      <w:r w:rsidR="00B316AA">
        <w:rPr>
          <w:rFonts w:hint="cs"/>
          <w:rtl/>
        </w:rPr>
        <w:t>,</w:t>
      </w:r>
      <w:bookmarkStart w:id="5903" w:name="_ETM_Q1_6402022"/>
      <w:bookmarkEnd w:id="5903"/>
      <w:r>
        <w:rPr>
          <w:rtl/>
        </w:rPr>
        <w:t xml:space="preserve"> היו מבין המומחים שראו בסעיף הזה כס</w:t>
      </w:r>
      <w:bookmarkStart w:id="5904" w:name="_ETM_Q1_6402628"/>
      <w:bookmarkEnd w:id="5904"/>
      <w:r w:rsidR="00B316AA">
        <w:rPr>
          <w:rFonts w:hint="cs"/>
          <w:rtl/>
        </w:rPr>
        <w:t>עי</w:t>
      </w:r>
      <w:r>
        <w:rPr>
          <w:rtl/>
        </w:rPr>
        <w:t xml:space="preserve">ף </w:t>
      </w:r>
      <w:r w:rsidR="00B316AA">
        <w:rPr>
          <w:rFonts w:hint="cs"/>
          <w:rtl/>
        </w:rPr>
        <w:t>ש</w:t>
      </w:r>
      <w:bookmarkStart w:id="5905" w:name="_ETM_Q1_6403117"/>
      <w:bookmarkEnd w:id="5905"/>
      <w:r w:rsidR="00B316AA">
        <w:rPr>
          <w:rFonts w:hint="cs"/>
          <w:rtl/>
        </w:rPr>
        <w:t>מצומצם</w:t>
      </w:r>
      <w:r>
        <w:rPr>
          <w:rtl/>
        </w:rPr>
        <w:t xml:space="preserve"> לעילת הסבירות בלבד</w:t>
      </w:r>
      <w:r w:rsidR="00B316AA">
        <w:rPr>
          <w:rFonts w:hint="cs"/>
          <w:rtl/>
        </w:rPr>
        <w:t>,</w:t>
      </w:r>
      <w:r>
        <w:rPr>
          <w:rtl/>
        </w:rPr>
        <w:t xml:space="preserve"> היו שראו בניסוח הזה כנוסח</w:t>
      </w:r>
      <w:r w:rsidR="00B316AA">
        <w:rPr>
          <w:rFonts w:hint="cs"/>
          <w:rtl/>
        </w:rPr>
        <w:t xml:space="preserve"> </w:t>
      </w:r>
      <w:r>
        <w:rPr>
          <w:rtl/>
        </w:rPr>
        <w:t>מעט רחב יותר מאשר ביטול הלכת דרעי</w:t>
      </w:r>
      <w:r w:rsidR="00B316AA">
        <w:rPr>
          <w:rFonts w:hint="cs"/>
          <w:rtl/>
        </w:rPr>
        <w:t>-</w:t>
      </w:r>
      <w:r>
        <w:rPr>
          <w:rtl/>
        </w:rPr>
        <w:t>פנחסי בלבד וביטול עילת הסבירות בלבד</w:t>
      </w:r>
      <w:r w:rsidR="00B316AA">
        <w:rPr>
          <w:rFonts w:hint="cs"/>
          <w:rtl/>
        </w:rPr>
        <w:t>,</w:t>
      </w:r>
      <w:r>
        <w:rPr>
          <w:rtl/>
        </w:rPr>
        <w:t xml:space="preserve"> אני מניחה שהעניינים האלה עוד יתבררו בהמשך. </w:t>
      </w:r>
    </w:p>
    <w:p w14:paraId="1075428F" w14:textId="77777777" w:rsidR="00B316AA" w:rsidRDefault="00B316AA" w:rsidP="00B316AA">
      <w:pPr>
        <w:rPr>
          <w:rtl/>
        </w:rPr>
      </w:pPr>
      <w:bookmarkStart w:id="5906" w:name="_ETM_Q1_6426149"/>
      <w:bookmarkStart w:id="5907" w:name="_ETM_Q1_6426452"/>
      <w:bookmarkEnd w:id="5906"/>
      <w:bookmarkEnd w:id="5907"/>
    </w:p>
    <w:p w14:paraId="11FE5544" w14:textId="77777777" w:rsidR="00B316AA" w:rsidRDefault="004511FC" w:rsidP="00B316AA">
      <w:pPr>
        <w:rPr>
          <w:rtl/>
        </w:rPr>
      </w:pPr>
      <w:bookmarkStart w:id="5908" w:name="_ETM_Q1_6426594"/>
      <w:bookmarkStart w:id="5909" w:name="_ETM_Q1_6426814"/>
      <w:bookmarkEnd w:id="5908"/>
      <w:bookmarkEnd w:id="5909"/>
      <w:r>
        <w:rPr>
          <w:rtl/>
        </w:rPr>
        <w:t>אבל אם אני צריכה לומר במשפט אחד תשובה, חבר הכנסת יוראי להב, אנחנו רואים קושי מאוד גדול וחשש מאוד גדול בנושא של שימוש לרעה בחקיקת היסוד הזאת</w:t>
      </w:r>
      <w:bookmarkStart w:id="5910" w:name="_ETM_Q1_6439346"/>
      <w:bookmarkEnd w:id="5910"/>
      <w:r w:rsidR="00B316AA">
        <w:rPr>
          <w:rFonts w:hint="cs"/>
          <w:rtl/>
        </w:rPr>
        <w:t>.</w:t>
      </w:r>
    </w:p>
    <w:p w14:paraId="0AA8CBEE" w14:textId="77777777" w:rsidR="00B316AA" w:rsidRDefault="00B316AA" w:rsidP="00B316AA">
      <w:pPr>
        <w:rPr>
          <w:rtl/>
        </w:rPr>
      </w:pPr>
      <w:bookmarkStart w:id="5911" w:name="_ETM_Q1_6441379"/>
      <w:bookmarkStart w:id="5912" w:name="_ETM_Q1_6441663"/>
      <w:bookmarkStart w:id="5913" w:name="_ETM_Q1_6443615"/>
      <w:bookmarkEnd w:id="5911"/>
      <w:bookmarkEnd w:id="5912"/>
      <w:bookmarkEnd w:id="5913"/>
    </w:p>
    <w:p w14:paraId="1B6FAF6E" w14:textId="38632161" w:rsidR="00B316AA" w:rsidRDefault="00B316AA" w:rsidP="00B316AA">
      <w:pPr>
        <w:pStyle w:val="a4"/>
        <w:keepNext/>
        <w:rPr>
          <w:rtl/>
        </w:rPr>
      </w:pPr>
      <w:bookmarkStart w:id="5914" w:name="ET_speaker_5787_526"/>
      <w:r w:rsidRPr="00B316AA">
        <w:rPr>
          <w:rStyle w:val="TagStyle"/>
          <w:rtl/>
        </w:rPr>
        <w:t xml:space="preserve"> &lt;&lt; דובר &gt;&gt; </w:t>
      </w:r>
      <w:r>
        <w:rPr>
          <w:rtl/>
        </w:rPr>
        <w:t>יוראי להב הרצנו (יש עתיד):</w:t>
      </w:r>
      <w:r w:rsidRPr="00B316AA">
        <w:rPr>
          <w:rStyle w:val="TagStyle"/>
          <w:rtl/>
        </w:rPr>
        <w:t xml:space="preserve"> &lt;&lt; דובר &gt;&gt;</w:t>
      </w:r>
      <w:r w:rsidR="00707E81">
        <w:rPr>
          <w:rtl/>
        </w:rPr>
        <w:t xml:space="preserve"> </w:t>
      </w:r>
      <w:r>
        <w:rPr>
          <w:rtl/>
        </w:rPr>
        <w:t xml:space="preserve"> </w:t>
      </w:r>
      <w:bookmarkEnd w:id="5914"/>
    </w:p>
    <w:p w14:paraId="2FC22D66" w14:textId="77777777" w:rsidR="00B316AA" w:rsidRDefault="00B316AA" w:rsidP="00B316AA">
      <w:pPr>
        <w:pStyle w:val="KeepWithNext"/>
        <w:rPr>
          <w:rtl/>
          <w:lang w:eastAsia="he-IL"/>
        </w:rPr>
      </w:pPr>
    </w:p>
    <w:p w14:paraId="10AF7298" w14:textId="4916FA53" w:rsidR="00B316AA" w:rsidRDefault="00B316AA" w:rsidP="00B316AA">
      <w:pPr>
        <w:rPr>
          <w:rtl/>
          <w:lang w:eastAsia="he-IL"/>
        </w:rPr>
      </w:pPr>
      <w:bookmarkStart w:id="5915" w:name="_ETM_Q1_6445448"/>
      <w:bookmarkStart w:id="5916" w:name="_ETM_Q1_6445644"/>
      <w:bookmarkStart w:id="5917" w:name="_ETM_Q1_6440692"/>
      <w:bookmarkEnd w:id="5915"/>
      <w:bookmarkEnd w:id="5916"/>
      <w:bookmarkEnd w:id="5917"/>
      <w:r>
        <w:rPr>
          <w:rFonts w:hint="cs"/>
          <w:rtl/>
          <w:lang w:eastAsia="he-IL"/>
        </w:rPr>
        <w:t>שעולה לטעמך עד כדי אי חוקתיות של חוק?</w:t>
      </w:r>
    </w:p>
    <w:p w14:paraId="2D219965" w14:textId="77777777" w:rsidR="00B316AA" w:rsidRDefault="00B316AA" w:rsidP="00B316AA">
      <w:pPr>
        <w:rPr>
          <w:rtl/>
          <w:lang w:eastAsia="he-IL"/>
        </w:rPr>
      </w:pPr>
      <w:bookmarkStart w:id="5918" w:name="_ETM_Q1_6449395"/>
      <w:bookmarkStart w:id="5919" w:name="_ETM_Q1_6449595"/>
      <w:bookmarkStart w:id="5920" w:name="_ETM_Q1_6450865"/>
      <w:bookmarkEnd w:id="5918"/>
      <w:bookmarkEnd w:id="5919"/>
      <w:bookmarkEnd w:id="5920"/>
    </w:p>
    <w:p w14:paraId="7F044BD8" w14:textId="392D59E9" w:rsidR="00B316AA" w:rsidRDefault="00B316AA" w:rsidP="00B316AA">
      <w:pPr>
        <w:pStyle w:val="a4"/>
        <w:keepNext/>
        <w:rPr>
          <w:rtl/>
        </w:rPr>
      </w:pPr>
      <w:bookmarkStart w:id="5921" w:name="ET_speaker_שגית_אפיק_527"/>
      <w:r w:rsidRPr="00B316AA">
        <w:rPr>
          <w:rStyle w:val="TagStyle"/>
          <w:rtl/>
        </w:rPr>
        <w:t xml:space="preserve"> &lt;&lt; דובר &gt;&gt; </w:t>
      </w:r>
      <w:r>
        <w:rPr>
          <w:rtl/>
        </w:rPr>
        <w:t>שגית אפיק:</w:t>
      </w:r>
      <w:r w:rsidRPr="00B316AA">
        <w:rPr>
          <w:rStyle w:val="TagStyle"/>
          <w:rtl/>
        </w:rPr>
        <w:t xml:space="preserve"> &lt;&lt; דובר &gt;&gt;</w:t>
      </w:r>
      <w:r w:rsidR="00707E81">
        <w:rPr>
          <w:rtl/>
        </w:rPr>
        <w:t xml:space="preserve"> </w:t>
      </w:r>
      <w:r>
        <w:rPr>
          <w:rtl/>
        </w:rPr>
        <w:t xml:space="preserve"> </w:t>
      </w:r>
      <w:bookmarkEnd w:id="5921"/>
    </w:p>
    <w:p w14:paraId="25567036" w14:textId="77777777" w:rsidR="00B316AA" w:rsidRDefault="00B316AA" w:rsidP="00B316AA">
      <w:pPr>
        <w:pStyle w:val="KeepWithNext"/>
        <w:rPr>
          <w:rtl/>
          <w:lang w:eastAsia="he-IL"/>
        </w:rPr>
      </w:pPr>
    </w:p>
    <w:p w14:paraId="1C29DCEB" w14:textId="77777777" w:rsidR="00B316AA" w:rsidRDefault="004511FC" w:rsidP="00B316AA">
      <w:pPr>
        <w:rPr>
          <w:rtl/>
        </w:rPr>
      </w:pPr>
      <w:bookmarkStart w:id="5922" w:name="_ETM_Q1_6452585"/>
      <w:bookmarkStart w:id="5923" w:name="_ETM_Q1_6452832"/>
      <w:bookmarkStart w:id="5924" w:name="_ETM_Q1_6447886"/>
      <w:bookmarkStart w:id="5925" w:name="_ETM_Q1_6443074"/>
      <w:bookmarkStart w:id="5926" w:name="_ETM_Q1_6441820"/>
      <w:bookmarkStart w:id="5927" w:name="_ETM_Q1_6442050"/>
      <w:bookmarkEnd w:id="5922"/>
      <w:bookmarkEnd w:id="5923"/>
      <w:bookmarkEnd w:id="5924"/>
      <w:bookmarkEnd w:id="5925"/>
      <w:bookmarkEnd w:id="5926"/>
      <w:bookmarkEnd w:id="5927"/>
      <w:r>
        <w:rPr>
          <w:rtl/>
        </w:rPr>
        <w:t>אני אומר זאת כ</w:t>
      </w:r>
      <w:r w:rsidR="00B316AA">
        <w:rPr>
          <w:rFonts w:hint="cs"/>
          <w:rtl/>
        </w:rPr>
        <w:t>ך,</w:t>
      </w:r>
      <w:r>
        <w:rPr>
          <w:rtl/>
        </w:rPr>
        <w:t xml:space="preserve"> הי</w:t>
      </w:r>
      <w:bookmarkStart w:id="5928" w:name="_ETM_Q1_6450422"/>
      <w:bookmarkEnd w:id="5928"/>
      <w:r w:rsidR="00B316AA">
        <w:rPr>
          <w:rFonts w:hint="cs"/>
          <w:rtl/>
        </w:rPr>
        <w:t>יעו</w:t>
      </w:r>
      <w:r>
        <w:rPr>
          <w:rtl/>
        </w:rPr>
        <w:t>ץ המשפטי לכנסת, אנחנו לא נוהגים להשתמש במונחים של יש מניעה, אי אפשר לעשות</w:t>
      </w:r>
      <w:r w:rsidR="00B316AA">
        <w:rPr>
          <w:rFonts w:hint="cs"/>
          <w:rtl/>
        </w:rPr>
        <w:t>,</w:t>
      </w:r>
      <w:r>
        <w:rPr>
          <w:rtl/>
        </w:rPr>
        <w:t xml:space="preserve"> בסופו של דבר יושב כאן הריבון</w:t>
      </w:r>
      <w:r w:rsidR="00B316AA">
        <w:rPr>
          <w:rFonts w:hint="cs"/>
          <w:rtl/>
        </w:rPr>
        <w:t>,</w:t>
      </w:r>
      <w:bookmarkStart w:id="5929" w:name="_ETM_Q1_6459304"/>
      <w:bookmarkEnd w:id="5929"/>
      <w:r>
        <w:rPr>
          <w:rtl/>
        </w:rPr>
        <w:t xml:space="preserve"> אנחנו מציפים את הקשיים</w:t>
      </w:r>
      <w:r w:rsidR="00B316AA">
        <w:rPr>
          <w:rFonts w:hint="cs"/>
          <w:rtl/>
        </w:rPr>
        <w:t>,</w:t>
      </w:r>
      <w:r>
        <w:rPr>
          <w:rtl/>
        </w:rPr>
        <w:t xml:space="preserve"> אנחנו מציפים כרגע את הקשיים האלה בצורה החזקה ביותר שאנחנו יודעים לעשות את זה</w:t>
      </w:r>
      <w:r w:rsidR="00B316AA">
        <w:rPr>
          <w:rFonts w:hint="cs"/>
          <w:rtl/>
        </w:rPr>
        <w:t>,</w:t>
      </w:r>
      <w:r>
        <w:rPr>
          <w:rtl/>
        </w:rPr>
        <w:t xml:space="preserve"> עשינו את זה גם בישיבה הקודמת</w:t>
      </w:r>
      <w:r w:rsidR="00B316AA">
        <w:rPr>
          <w:rFonts w:hint="cs"/>
          <w:rtl/>
        </w:rPr>
        <w:t>,</w:t>
      </w:r>
      <w:r>
        <w:rPr>
          <w:rtl/>
        </w:rPr>
        <w:t xml:space="preserve"> אני חושבת שעשינו את זה גם במסמך שלנו והדברים בהירים. </w:t>
      </w:r>
    </w:p>
    <w:p w14:paraId="44CB4444" w14:textId="77777777" w:rsidR="00B316AA" w:rsidRDefault="00B316AA" w:rsidP="00B316AA">
      <w:pPr>
        <w:rPr>
          <w:rtl/>
        </w:rPr>
      </w:pPr>
      <w:bookmarkStart w:id="5930" w:name="_ETM_Q1_6473612"/>
      <w:bookmarkStart w:id="5931" w:name="_ETM_Q1_6473937"/>
      <w:bookmarkEnd w:id="5930"/>
      <w:bookmarkEnd w:id="5931"/>
    </w:p>
    <w:p w14:paraId="332F7E1C" w14:textId="77777777" w:rsidR="00B316AA" w:rsidRDefault="004511FC" w:rsidP="00B316AA">
      <w:pPr>
        <w:rPr>
          <w:rtl/>
        </w:rPr>
      </w:pPr>
      <w:bookmarkStart w:id="5932" w:name="_ETM_Q1_6474072"/>
      <w:bookmarkStart w:id="5933" w:name="_ETM_Q1_6474327"/>
      <w:bookmarkEnd w:id="5932"/>
      <w:bookmarkEnd w:id="5933"/>
      <w:r>
        <w:rPr>
          <w:rtl/>
        </w:rPr>
        <w:t>בסופו של דבר יש פה מציעים להצעת החוק</w:t>
      </w:r>
      <w:r w:rsidR="00B316AA">
        <w:rPr>
          <w:rFonts w:hint="cs"/>
          <w:rtl/>
        </w:rPr>
        <w:t>,</w:t>
      </w:r>
      <w:r>
        <w:rPr>
          <w:rtl/>
        </w:rPr>
        <w:t xml:space="preserve"> יש פה חברי ועדה, אנחנו את הקשיים האלה מעלים בפניכם</w:t>
      </w:r>
      <w:r w:rsidR="00B316AA">
        <w:rPr>
          <w:rFonts w:hint="cs"/>
          <w:rtl/>
        </w:rPr>
        <w:t>,</w:t>
      </w:r>
      <w:r>
        <w:rPr>
          <w:rtl/>
        </w:rPr>
        <w:t xml:space="preserve"> אני </w:t>
      </w:r>
      <w:r w:rsidR="00B316AA">
        <w:rPr>
          <w:rFonts w:hint="cs"/>
          <w:rtl/>
        </w:rPr>
        <w:t>הפצרתי</w:t>
      </w:r>
      <w:r>
        <w:rPr>
          <w:rtl/>
        </w:rPr>
        <w:t xml:space="preserve"> בדיון הקודם </w:t>
      </w:r>
      <w:r w:rsidR="00B316AA">
        <w:rPr>
          <w:rFonts w:hint="cs"/>
          <w:rtl/>
        </w:rPr>
        <w:t>ב</w:t>
      </w:r>
      <w:r>
        <w:rPr>
          <w:rtl/>
        </w:rPr>
        <w:t>יושב ראש הוועדה לקבל שינויים שונים להצעת החוק</w:t>
      </w:r>
      <w:r w:rsidR="00B316AA">
        <w:rPr>
          <w:rFonts w:hint="cs"/>
          <w:rtl/>
        </w:rPr>
        <w:t>,</w:t>
      </w:r>
      <w:bookmarkStart w:id="5934" w:name="_ETM_Q1_6486101"/>
      <w:bookmarkEnd w:id="5934"/>
      <w:r>
        <w:rPr>
          <w:rtl/>
        </w:rPr>
        <w:t xml:space="preserve"> </w:t>
      </w:r>
      <w:r w:rsidR="00B316AA">
        <w:rPr>
          <w:rFonts w:hint="cs"/>
          <w:rtl/>
        </w:rPr>
        <w:t>מ</w:t>
      </w:r>
      <w:r>
        <w:rPr>
          <w:rtl/>
        </w:rPr>
        <w:t>שלא מעוניינים בשינויים האלה, אני חושבת שה</w:t>
      </w:r>
      <w:bookmarkStart w:id="5935" w:name="_ETM_Q1_6492483"/>
      <w:bookmarkEnd w:id="5935"/>
      <w:r w:rsidR="00B316AA">
        <w:rPr>
          <w:rFonts w:hint="cs"/>
          <w:rtl/>
        </w:rPr>
        <w:t>מפה ברורה.</w:t>
      </w:r>
    </w:p>
    <w:p w14:paraId="53DBCF51" w14:textId="77777777" w:rsidR="00B316AA" w:rsidRDefault="00B316AA" w:rsidP="00B316AA">
      <w:pPr>
        <w:rPr>
          <w:rtl/>
        </w:rPr>
      </w:pPr>
      <w:bookmarkStart w:id="5936" w:name="_ETM_Q1_6495859"/>
      <w:bookmarkStart w:id="5937" w:name="_ETM_Q1_6492147"/>
      <w:bookmarkStart w:id="5938" w:name="_ETM_Q1_6494911"/>
      <w:bookmarkEnd w:id="5936"/>
      <w:bookmarkEnd w:id="5937"/>
      <w:bookmarkEnd w:id="5938"/>
    </w:p>
    <w:p w14:paraId="38247DC2" w14:textId="6F1EB33D" w:rsidR="00B316AA" w:rsidRDefault="00B316AA" w:rsidP="00B316AA">
      <w:pPr>
        <w:pStyle w:val="a4"/>
        <w:keepNext/>
        <w:rPr>
          <w:rtl/>
        </w:rPr>
      </w:pPr>
      <w:bookmarkStart w:id="5939" w:name="ET_speaker_6359_528"/>
      <w:r w:rsidRPr="00B316AA">
        <w:rPr>
          <w:rStyle w:val="TagStyle"/>
          <w:rtl/>
        </w:rPr>
        <w:t xml:space="preserve"> &lt;&lt; דובר &gt;&gt; </w:t>
      </w:r>
      <w:r>
        <w:rPr>
          <w:rtl/>
        </w:rPr>
        <w:t>מטי צרפתי הרכבי (יש עתיד):</w:t>
      </w:r>
      <w:r w:rsidRPr="00B316AA">
        <w:rPr>
          <w:rStyle w:val="TagStyle"/>
          <w:rtl/>
        </w:rPr>
        <w:t xml:space="preserve"> &lt;&lt; דובר &gt;&gt;</w:t>
      </w:r>
      <w:r w:rsidR="00707E81">
        <w:rPr>
          <w:rtl/>
        </w:rPr>
        <w:t xml:space="preserve"> </w:t>
      </w:r>
      <w:r>
        <w:rPr>
          <w:rtl/>
        </w:rPr>
        <w:t xml:space="preserve"> </w:t>
      </w:r>
      <w:bookmarkEnd w:id="5939"/>
    </w:p>
    <w:p w14:paraId="1A599EC3" w14:textId="77777777" w:rsidR="00B316AA" w:rsidRDefault="00B316AA" w:rsidP="00B316AA">
      <w:pPr>
        <w:pStyle w:val="KeepWithNext"/>
        <w:rPr>
          <w:rtl/>
          <w:lang w:eastAsia="he-IL"/>
        </w:rPr>
      </w:pPr>
    </w:p>
    <w:p w14:paraId="655B4C35" w14:textId="77777777" w:rsidR="00B316AA" w:rsidRDefault="00B316AA" w:rsidP="00B316AA">
      <w:pPr>
        <w:rPr>
          <w:rtl/>
        </w:rPr>
      </w:pPr>
      <w:r>
        <w:rPr>
          <w:rFonts w:hint="cs"/>
          <w:rtl/>
          <w:lang w:eastAsia="he-IL"/>
        </w:rPr>
        <w:t>את</w:t>
      </w:r>
      <w:bookmarkStart w:id="5940" w:name="_ETM_Q1_6497265"/>
      <w:bookmarkEnd w:id="5940"/>
      <w:r>
        <w:rPr>
          <w:rFonts w:hint="cs"/>
          <w:rtl/>
          <w:lang w:eastAsia="he-IL"/>
        </w:rPr>
        <w:t xml:space="preserve"> </w:t>
      </w:r>
      <w:bookmarkStart w:id="5941" w:name="_ETM_Q1_6497440"/>
      <w:bookmarkEnd w:id="5941"/>
      <w:r>
        <w:rPr>
          <w:rFonts w:hint="cs"/>
          <w:rtl/>
          <w:lang w:eastAsia="he-IL"/>
        </w:rPr>
        <w:t>ג</w:t>
      </w:r>
      <w:bookmarkStart w:id="5942" w:name="_ETM_Q1_6497593"/>
      <w:bookmarkEnd w:id="5942"/>
      <w:r>
        <w:rPr>
          <w:rFonts w:hint="cs"/>
          <w:rtl/>
          <w:lang w:eastAsia="he-IL"/>
        </w:rPr>
        <w:t xml:space="preserve">ם אמרת </w:t>
      </w:r>
      <w:bookmarkStart w:id="5943" w:name="_ETM_Q1_6496225"/>
      <w:bookmarkStart w:id="5944" w:name="_ETM_Q1_6496378"/>
      <w:bookmarkStart w:id="5945" w:name="_ETM_Q1_6496456"/>
      <w:bookmarkStart w:id="5946" w:name="_ETM_Q1_6492265"/>
      <w:bookmarkStart w:id="5947" w:name="_ETM_Q1_6487613"/>
      <w:bookmarkStart w:id="5948" w:name="_ETM_Q1_6496799"/>
      <w:bookmarkStart w:id="5949" w:name="_ETM_Q1_6492172"/>
      <w:bookmarkEnd w:id="5943"/>
      <w:bookmarkEnd w:id="5944"/>
      <w:bookmarkEnd w:id="5945"/>
      <w:bookmarkEnd w:id="5946"/>
      <w:bookmarkEnd w:id="5947"/>
      <w:bookmarkEnd w:id="5948"/>
      <w:bookmarkEnd w:id="5949"/>
      <w:r w:rsidR="004511FC">
        <w:rPr>
          <w:rtl/>
        </w:rPr>
        <w:t xml:space="preserve">שיש סבירות שזה ייפסל על ידי </w:t>
      </w:r>
      <w:r>
        <w:rPr>
          <w:rFonts w:hint="cs"/>
          <w:rtl/>
        </w:rPr>
        <w:t>בית המשפט לא?</w:t>
      </w:r>
      <w:bookmarkStart w:id="5950" w:name="_ETM_Q1_6495810"/>
      <w:bookmarkStart w:id="5951" w:name="_ETM_Q1_6496237"/>
      <w:bookmarkEnd w:id="5950"/>
      <w:bookmarkEnd w:id="5951"/>
    </w:p>
    <w:p w14:paraId="5B5DB1E0" w14:textId="77777777" w:rsidR="00B316AA" w:rsidRDefault="00B316AA" w:rsidP="00B316AA">
      <w:pPr>
        <w:rPr>
          <w:rtl/>
        </w:rPr>
      </w:pPr>
      <w:bookmarkStart w:id="5952" w:name="_ETM_Q1_6496575"/>
      <w:bookmarkEnd w:id="5952"/>
    </w:p>
    <w:p w14:paraId="56336619" w14:textId="38B3D3B1" w:rsidR="00B316AA" w:rsidRDefault="00B316AA" w:rsidP="00B316AA">
      <w:pPr>
        <w:pStyle w:val="a4"/>
        <w:keepNext/>
        <w:rPr>
          <w:rtl/>
        </w:rPr>
      </w:pPr>
      <w:bookmarkStart w:id="5953" w:name="ET_speaker_שגית_אפיק_529"/>
      <w:r w:rsidRPr="00B316AA">
        <w:rPr>
          <w:rStyle w:val="TagStyle"/>
          <w:rtl/>
        </w:rPr>
        <w:t xml:space="preserve"> &lt;&lt; דובר &gt;&gt; </w:t>
      </w:r>
      <w:r>
        <w:rPr>
          <w:rtl/>
        </w:rPr>
        <w:t>שגית אפיק:</w:t>
      </w:r>
      <w:r w:rsidRPr="00B316AA">
        <w:rPr>
          <w:rStyle w:val="TagStyle"/>
          <w:rtl/>
        </w:rPr>
        <w:t xml:space="preserve"> &lt;&lt; דובר &gt;&gt;</w:t>
      </w:r>
      <w:r w:rsidR="00707E81">
        <w:rPr>
          <w:rtl/>
        </w:rPr>
        <w:t xml:space="preserve"> </w:t>
      </w:r>
      <w:r>
        <w:rPr>
          <w:rtl/>
        </w:rPr>
        <w:t xml:space="preserve"> </w:t>
      </w:r>
      <w:bookmarkEnd w:id="5953"/>
    </w:p>
    <w:p w14:paraId="356102B8" w14:textId="77777777" w:rsidR="00B316AA" w:rsidRDefault="00B316AA" w:rsidP="00B316AA">
      <w:pPr>
        <w:pStyle w:val="KeepWithNext"/>
        <w:rPr>
          <w:rtl/>
          <w:lang w:eastAsia="he-IL"/>
        </w:rPr>
      </w:pPr>
    </w:p>
    <w:p w14:paraId="5FBB0280" w14:textId="77777777" w:rsidR="00B316AA" w:rsidRDefault="00B316AA" w:rsidP="00B316AA">
      <w:pPr>
        <w:rPr>
          <w:rtl/>
        </w:rPr>
      </w:pPr>
      <w:bookmarkStart w:id="5954" w:name="_ETM_Q1_6500046"/>
      <w:bookmarkStart w:id="5955" w:name="_ETM_Q1_6500243"/>
      <w:bookmarkEnd w:id="5954"/>
      <w:bookmarkEnd w:id="5955"/>
      <w:r>
        <w:rPr>
          <w:rFonts w:hint="cs"/>
          <w:rtl/>
          <w:lang w:eastAsia="he-IL"/>
        </w:rPr>
        <w:t>לא, אני לא חושבת</w:t>
      </w:r>
      <w:bookmarkStart w:id="5956" w:name="_ETM_Q1_6497896"/>
      <w:bookmarkEnd w:id="5956"/>
      <w:r>
        <w:rPr>
          <w:rFonts w:hint="cs"/>
          <w:rtl/>
          <w:lang w:eastAsia="he-IL"/>
        </w:rPr>
        <w:t xml:space="preserve"> ש</w:t>
      </w:r>
      <w:bookmarkStart w:id="5957" w:name="_ETM_Q1_6497488"/>
      <w:bookmarkStart w:id="5958" w:name="_ETM_Q1_6497840"/>
      <w:bookmarkStart w:id="5959" w:name="_ETM_Q1_6494661"/>
      <w:bookmarkStart w:id="5960" w:name="_ETM_Q1_6495217"/>
      <w:bookmarkStart w:id="5961" w:name="_ETM_Q1_6495526"/>
      <w:bookmarkEnd w:id="5957"/>
      <w:bookmarkEnd w:id="5958"/>
      <w:bookmarkEnd w:id="5959"/>
      <w:bookmarkEnd w:id="5960"/>
      <w:bookmarkEnd w:id="5961"/>
      <w:r w:rsidR="004511FC">
        <w:rPr>
          <w:rtl/>
        </w:rPr>
        <w:t>השתמשתי במ</w:t>
      </w:r>
      <w:bookmarkStart w:id="5962" w:name="_ETM_Q1_6493425"/>
      <w:bookmarkEnd w:id="5962"/>
      <w:r w:rsidR="004511FC">
        <w:rPr>
          <w:rtl/>
        </w:rPr>
        <w:t xml:space="preserve">ילים האלה. </w:t>
      </w:r>
      <w:bookmarkStart w:id="5963" w:name="_ETM_Q1_6499632"/>
      <w:bookmarkEnd w:id="5963"/>
      <w:r>
        <w:rPr>
          <w:rFonts w:hint="cs"/>
          <w:rtl/>
        </w:rPr>
        <w:t>אני לא</w:t>
      </w:r>
      <w:bookmarkStart w:id="5964" w:name="_ETM_Q1_6504631"/>
      <w:bookmarkEnd w:id="5964"/>
      <w:r>
        <w:rPr>
          <w:rFonts w:hint="cs"/>
          <w:rtl/>
        </w:rPr>
        <w:t xml:space="preserve"> יודעת לנבא, אני חושבת שאמרתי</w:t>
      </w:r>
      <w:bookmarkStart w:id="5965" w:name="_ETM_Q1_6504111"/>
      <w:bookmarkEnd w:id="5965"/>
      <w:r w:rsidR="004511FC">
        <w:rPr>
          <w:rtl/>
        </w:rPr>
        <w:t xml:space="preserve"> שאי אפשר לנבא מה ייפסק</w:t>
      </w:r>
      <w:bookmarkStart w:id="5966" w:name="_ETM_Q1_6510915"/>
      <w:bookmarkStart w:id="5967" w:name="_ETM_Q1_6506381"/>
      <w:bookmarkEnd w:id="5966"/>
      <w:bookmarkEnd w:id="5967"/>
      <w:r>
        <w:rPr>
          <w:rFonts w:hint="cs"/>
          <w:rtl/>
        </w:rPr>
        <w:t>, הקראתי</w:t>
      </w:r>
      <w:r w:rsidR="004511FC">
        <w:rPr>
          <w:rtl/>
        </w:rPr>
        <w:t xml:space="preserve"> לכם את הדברים שנאמרו בפסק דין שי</w:t>
      </w:r>
      <w:r>
        <w:rPr>
          <w:rFonts w:hint="cs"/>
          <w:rtl/>
        </w:rPr>
        <w:t>י</w:t>
      </w:r>
      <w:r w:rsidR="004511FC">
        <w:rPr>
          <w:rtl/>
        </w:rPr>
        <w:t>נפלד</w:t>
      </w:r>
      <w:r>
        <w:rPr>
          <w:rFonts w:hint="cs"/>
          <w:rtl/>
        </w:rPr>
        <w:t>, הקראתי</w:t>
      </w:r>
      <w:bookmarkStart w:id="5968" w:name="_ETM_Q1_6514834"/>
      <w:bookmarkEnd w:id="5968"/>
      <w:r>
        <w:rPr>
          <w:rFonts w:hint="cs"/>
          <w:rtl/>
        </w:rPr>
        <w:t xml:space="preserve"> </w:t>
      </w:r>
      <w:r w:rsidR="004511FC">
        <w:rPr>
          <w:rtl/>
        </w:rPr>
        <w:t xml:space="preserve">לכם את השלבים ואת </w:t>
      </w:r>
      <w:r>
        <w:rPr>
          <w:rFonts w:hint="cs"/>
          <w:rtl/>
        </w:rPr>
        <w:t>ד</w:t>
      </w:r>
      <w:r w:rsidR="004511FC">
        <w:rPr>
          <w:rtl/>
        </w:rPr>
        <w:t>רך הניתוח של בית המשפט כאשר הוא מסתכל על תיקון חוק יסוד</w:t>
      </w:r>
      <w:r>
        <w:rPr>
          <w:rFonts w:hint="cs"/>
          <w:rtl/>
        </w:rPr>
        <w:t>,</w:t>
      </w:r>
      <w:r w:rsidR="004511FC">
        <w:rPr>
          <w:rtl/>
        </w:rPr>
        <w:t xml:space="preserve"> שיש בו חשש גבוה לפ</w:t>
      </w:r>
      <w:bookmarkStart w:id="5969" w:name="_ETM_Q1_6526347"/>
      <w:bookmarkEnd w:id="5969"/>
      <w:r>
        <w:rPr>
          <w:rFonts w:hint="cs"/>
          <w:rtl/>
        </w:rPr>
        <w:t xml:space="preserve">רסונליות, </w:t>
      </w:r>
      <w:bookmarkStart w:id="5970" w:name="_ETM_Q1_6526837"/>
      <w:bookmarkStart w:id="5971" w:name="_ETM_Q1_6522192"/>
      <w:bookmarkEnd w:id="5970"/>
      <w:bookmarkEnd w:id="5971"/>
      <w:r>
        <w:rPr>
          <w:rFonts w:hint="cs"/>
          <w:rtl/>
        </w:rPr>
        <w:t>ל</w:t>
      </w:r>
      <w:r w:rsidR="004511FC">
        <w:rPr>
          <w:rtl/>
        </w:rPr>
        <w:t>חוסר כלליות של הנורמה ולעיתוי של</w:t>
      </w:r>
      <w:r>
        <w:rPr>
          <w:rFonts w:hint="cs"/>
          <w:rtl/>
        </w:rPr>
        <w:t>ו</w:t>
      </w:r>
      <w:r w:rsidR="004511FC">
        <w:rPr>
          <w:rtl/>
        </w:rPr>
        <w:t xml:space="preserve"> דיברנו גם על עיתוי הצעת החוק. </w:t>
      </w:r>
      <w:bookmarkStart w:id="5972" w:name="_ETM_Q1_6539905"/>
      <w:bookmarkEnd w:id="5972"/>
    </w:p>
    <w:p w14:paraId="3D806BD3" w14:textId="77777777" w:rsidR="00B316AA" w:rsidRDefault="00B316AA" w:rsidP="00B316AA">
      <w:pPr>
        <w:rPr>
          <w:rtl/>
        </w:rPr>
      </w:pPr>
      <w:bookmarkStart w:id="5973" w:name="_ETM_Q1_6533919"/>
      <w:bookmarkEnd w:id="5973"/>
    </w:p>
    <w:p w14:paraId="0209ED07" w14:textId="54EFC41E" w:rsidR="00B316AA" w:rsidRDefault="00B316AA" w:rsidP="00B316AA">
      <w:pPr>
        <w:pStyle w:val="a4"/>
        <w:keepNext/>
        <w:rPr>
          <w:rtl/>
        </w:rPr>
      </w:pPr>
      <w:bookmarkStart w:id="5974" w:name="ET_speaker_6255_530"/>
      <w:r w:rsidRPr="00B316AA">
        <w:rPr>
          <w:rStyle w:val="TagStyle"/>
          <w:rtl/>
        </w:rPr>
        <w:t xml:space="preserve"> &lt;&lt; דובר &gt;&gt; </w:t>
      </w:r>
      <w:r>
        <w:rPr>
          <w:rtl/>
        </w:rPr>
        <w:t>סימון דוידסון (יש עתיד):</w:t>
      </w:r>
      <w:r w:rsidRPr="00B316AA">
        <w:rPr>
          <w:rStyle w:val="TagStyle"/>
          <w:rtl/>
        </w:rPr>
        <w:t xml:space="preserve"> &lt;&lt; דובר &gt;&gt;</w:t>
      </w:r>
      <w:r w:rsidR="00707E81">
        <w:rPr>
          <w:rtl/>
        </w:rPr>
        <w:t xml:space="preserve"> </w:t>
      </w:r>
      <w:r>
        <w:rPr>
          <w:rtl/>
        </w:rPr>
        <w:t xml:space="preserve"> </w:t>
      </w:r>
      <w:bookmarkEnd w:id="5974"/>
    </w:p>
    <w:p w14:paraId="610A1FC9" w14:textId="77777777" w:rsidR="00B316AA" w:rsidRDefault="00B316AA" w:rsidP="00B316AA">
      <w:pPr>
        <w:pStyle w:val="KeepWithNext"/>
        <w:rPr>
          <w:rtl/>
          <w:lang w:eastAsia="he-IL"/>
        </w:rPr>
      </w:pPr>
    </w:p>
    <w:p w14:paraId="6EAEB750" w14:textId="4457E9F2" w:rsidR="004511FC" w:rsidRDefault="004511FC" w:rsidP="00B316AA">
      <w:pPr>
        <w:rPr>
          <w:rtl/>
        </w:rPr>
      </w:pPr>
      <w:bookmarkStart w:id="5975" w:name="_ETM_Q1_6540342"/>
      <w:bookmarkStart w:id="5976" w:name="_ETM_Q1_6540388"/>
      <w:bookmarkStart w:id="5977" w:name="_ETM_Q1_6540471"/>
      <w:bookmarkStart w:id="5978" w:name="_ETM_Q1_6535522"/>
      <w:bookmarkStart w:id="5979" w:name="_ETM_Q1_6538124"/>
      <w:bookmarkStart w:id="5980" w:name="_ETM_Q1_6538405"/>
      <w:bookmarkEnd w:id="5975"/>
      <w:bookmarkEnd w:id="5976"/>
      <w:bookmarkEnd w:id="5977"/>
      <w:bookmarkEnd w:id="5978"/>
      <w:bookmarkEnd w:id="5979"/>
      <w:bookmarkEnd w:id="5980"/>
      <w:r>
        <w:rPr>
          <w:rtl/>
        </w:rPr>
        <w:t>זאת אומרת אם אני מבין</w:t>
      </w:r>
      <w:r w:rsidR="00B316AA">
        <w:rPr>
          <w:rFonts w:hint="cs"/>
          <w:rtl/>
        </w:rPr>
        <w:t>,</w:t>
      </w:r>
      <w:bookmarkStart w:id="5981" w:name="_ETM_Q1_6539216"/>
      <w:bookmarkEnd w:id="5981"/>
      <w:r>
        <w:rPr>
          <w:rtl/>
        </w:rPr>
        <w:t xml:space="preserve"> היפותטית אנחנו </w:t>
      </w:r>
      <w:r w:rsidR="00B316AA">
        <w:rPr>
          <w:rFonts w:hint="cs"/>
          <w:rtl/>
        </w:rPr>
        <w:t xml:space="preserve">יכולים </w:t>
      </w:r>
      <w:bookmarkStart w:id="5982" w:name="_ETM_Q1_6537771"/>
      <w:bookmarkEnd w:id="5982"/>
      <w:r w:rsidR="00B316AA">
        <w:rPr>
          <w:rFonts w:hint="cs"/>
          <w:rtl/>
        </w:rPr>
        <w:t>לה</w:t>
      </w:r>
      <w:bookmarkStart w:id="5983" w:name="_ETM_Q1_6540092"/>
      <w:bookmarkEnd w:id="5983"/>
      <w:r>
        <w:rPr>
          <w:rtl/>
        </w:rPr>
        <w:t>גיע למצב ש</w:t>
      </w:r>
      <w:bookmarkStart w:id="5984" w:name="_ETM_Q1_6539755"/>
      <w:bookmarkEnd w:id="5984"/>
      <w:r w:rsidR="00B316AA">
        <w:rPr>
          <w:rFonts w:hint="cs"/>
          <w:rtl/>
        </w:rPr>
        <w:t>ז</w:t>
      </w:r>
      <w:r>
        <w:rPr>
          <w:rtl/>
        </w:rPr>
        <w:t>אב רוזנשטיין יהיה שר המשפטים.</w:t>
      </w:r>
      <w:bookmarkStart w:id="5985" w:name="_ETM_Q1_6541117"/>
      <w:bookmarkEnd w:id="5985"/>
    </w:p>
    <w:p w14:paraId="4394D861" w14:textId="77777777" w:rsidR="00B316AA" w:rsidRDefault="00B316AA" w:rsidP="00B316AA">
      <w:pPr>
        <w:rPr>
          <w:rtl/>
        </w:rPr>
      </w:pPr>
      <w:bookmarkStart w:id="5986" w:name="_ETM_Q1_6541457"/>
      <w:bookmarkStart w:id="5987" w:name="_ETM_Q1_6541786"/>
      <w:bookmarkEnd w:id="5986"/>
      <w:bookmarkEnd w:id="5987"/>
    </w:p>
    <w:p w14:paraId="1EFC2C19" w14:textId="4F6F2D10" w:rsidR="00B316AA" w:rsidRDefault="00B316AA" w:rsidP="00B316AA">
      <w:pPr>
        <w:pStyle w:val="af6"/>
        <w:keepNext/>
        <w:rPr>
          <w:rtl/>
        </w:rPr>
      </w:pPr>
      <w:bookmarkStart w:id="5988" w:name="ET_yor_5786_531"/>
      <w:r w:rsidRPr="00B316AA">
        <w:rPr>
          <w:rStyle w:val="TagStyle"/>
          <w:rtl/>
        </w:rPr>
        <w:t xml:space="preserve"> &lt;&lt; יור &gt;&gt; </w:t>
      </w:r>
      <w:r>
        <w:rPr>
          <w:rtl/>
        </w:rPr>
        <w:t>היו"ר אופיר כץ:</w:t>
      </w:r>
      <w:r w:rsidRPr="00B316AA">
        <w:rPr>
          <w:rStyle w:val="TagStyle"/>
          <w:rtl/>
        </w:rPr>
        <w:t xml:space="preserve"> &lt;&lt; יור &gt;&gt;</w:t>
      </w:r>
      <w:r w:rsidR="00707E81">
        <w:rPr>
          <w:rtl/>
        </w:rPr>
        <w:t xml:space="preserve"> </w:t>
      </w:r>
      <w:r>
        <w:rPr>
          <w:rtl/>
        </w:rPr>
        <w:t xml:space="preserve"> </w:t>
      </w:r>
      <w:bookmarkEnd w:id="5988"/>
    </w:p>
    <w:p w14:paraId="22CBA8C7" w14:textId="77777777" w:rsidR="00B316AA" w:rsidRDefault="00B316AA" w:rsidP="00B316AA">
      <w:pPr>
        <w:pStyle w:val="KeepWithNext"/>
        <w:rPr>
          <w:rtl/>
          <w:lang w:eastAsia="he-IL"/>
        </w:rPr>
      </w:pPr>
    </w:p>
    <w:p w14:paraId="2DCC21D9" w14:textId="533D5D86" w:rsidR="00B316AA" w:rsidRDefault="00B316AA" w:rsidP="00B316AA">
      <w:pPr>
        <w:rPr>
          <w:rtl/>
          <w:lang w:eastAsia="he-IL"/>
        </w:rPr>
      </w:pPr>
      <w:bookmarkStart w:id="5989" w:name="_ETM_Q1_6546475"/>
      <w:bookmarkEnd w:id="5989"/>
      <w:r>
        <w:rPr>
          <w:rFonts w:hint="cs"/>
          <w:rtl/>
          <w:lang w:eastAsia="he-IL"/>
        </w:rPr>
        <w:t>ת</w:t>
      </w:r>
      <w:bookmarkStart w:id="5990" w:name="_ETM_Q1_6546657"/>
      <w:bookmarkEnd w:id="5990"/>
      <w:r>
        <w:rPr>
          <w:rFonts w:hint="cs"/>
          <w:rtl/>
          <w:lang w:eastAsia="he-IL"/>
        </w:rPr>
        <w:t xml:space="preserve">ודה </w:t>
      </w:r>
      <w:bookmarkStart w:id="5991" w:name="_ETM_Q1_6547160"/>
      <w:bookmarkEnd w:id="5991"/>
      <w:r>
        <w:rPr>
          <w:rFonts w:hint="cs"/>
          <w:rtl/>
          <w:lang w:eastAsia="he-IL"/>
        </w:rPr>
        <w:t>סימון, אתה לא בזכות דיבור</w:t>
      </w:r>
      <w:bookmarkStart w:id="5992" w:name="_ETM_Q1_6546637"/>
      <w:bookmarkStart w:id="5993" w:name="_ETM_Q1_6541892"/>
      <w:bookmarkEnd w:id="5992"/>
      <w:bookmarkEnd w:id="5993"/>
      <w:r>
        <w:rPr>
          <w:rFonts w:hint="cs"/>
          <w:rtl/>
          <w:lang w:eastAsia="he-IL"/>
        </w:rPr>
        <w:t>.</w:t>
      </w:r>
      <w:bookmarkStart w:id="5994" w:name="_ETM_Q1_6542535"/>
      <w:bookmarkEnd w:id="5994"/>
    </w:p>
    <w:p w14:paraId="68A5AA85" w14:textId="77777777" w:rsidR="00B316AA" w:rsidRDefault="00B316AA" w:rsidP="00B316AA">
      <w:pPr>
        <w:rPr>
          <w:rtl/>
          <w:lang w:eastAsia="he-IL"/>
        </w:rPr>
      </w:pPr>
      <w:bookmarkStart w:id="5995" w:name="_ETM_Q1_6542935"/>
      <w:bookmarkStart w:id="5996" w:name="_ETM_Q1_6544076"/>
      <w:bookmarkEnd w:id="5995"/>
      <w:bookmarkEnd w:id="5996"/>
    </w:p>
    <w:p w14:paraId="241A3CDE" w14:textId="359FA5AF" w:rsidR="00B316AA" w:rsidRDefault="00B316AA" w:rsidP="00B316AA">
      <w:pPr>
        <w:pStyle w:val="a4"/>
        <w:keepNext/>
        <w:rPr>
          <w:rtl/>
        </w:rPr>
      </w:pPr>
      <w:bookmarkStart w:id="5997" w:name="ET_speaker_6255_532"/>
      <w:r w:rsidRPr="00B316AA">
        <w:rPr>
          <w:rStyle w:val="TagStyle"/>
          <w:rtl/>
        </w:rPr>
        <w:t xml:space="preserve"> &lt;&lt; דובר &gt;&gt; </w:t>
      </w:r>
      <w:r>
        <w:rPr>
          <w:rtl/>
        </w:rPr>
        <w:t>סימון דוידסון (יש עתיד):</w:t>
      </w:r>
      <w:r w:rsidRPr="00B316AA">
        <w:rPr>
          <w:rStyle w:val="TagStyle"/>
          <w:rtl/>
        </w:rPr>
        <w:t xml:space="preserve"> &lt;&lt; דובר &gt;&gt;</w:t>
      </w:r>
      <w:r w:rsidR="00707E81">
        <w:rPr>
          <w:rtl/>
        </w:rPr>
        <w:t xml:space="preserve"> </w:t>
      </w:r>
      <w:r>
        <w:rPr>
          <w:rtl/>
        </w:rPr>
        <w:t xml:space="preserve"> </w:t>
      </w:r>
      <w:bookmarkEnd w:id="5997"/>
    </w:p>
    <w:p w14:paraId="607CB1CC" w14:textId="77777777" w:rsidR="00B316AA" w:rsidRDefault="00B316AA" w:rsidP="00B316AA">
      <w:pPr>
        <w:pStyle w:val="KeepWithNext"/>
        <w:rPr>
          <w:rtl/>
          <w:lang w:eastAsia="he-IL"/>
        </w:rPr>
      </w:pPr>
    </w:p>
    <w:p w14:paraId="57042793" w14:textId="301E1940" w:rsidR="00B316AA" w:rsidRDefault="00B316AA" w:rsidP="00B316AA">
      <w:pPr>
        <w:rPr>
          <w:rtl/>
          <w:lang w:eastAsia="he-IL"/>
        </w:rPr>
      </w:pPr>
      <w:bookmarkStart w:id="5998" w:name="_ETM_Q1_6546182"/>
      <w:bookmarkEnd w:id="5998"/>
      <w:r>
        <w:rPr>
          <w:rFonts w:hint="cs"/>
          <w:rtl/>
          <w:lang w:eastAsia="he-IL"/>
        </w:rPr>
        <w:t>א</w:t>
      </w:r>
      <w:bookmarkStart w:id="5999" w:name="_ETM_Q1_6546387"/>
      <w:bookmarkEnd w:id="5999"/>
      <w:r>
        <w:rPr>
          <w:rFonts w:hint="cs"/>
          <w:rtl/>
          <w:lang w:eastAsia="he-IL"/>
        </w:rPr>
        <w:t xml:space="preserve">תי אלון שרת האוצר ובן גביר </w:t>
      </w:r>
      <w:bookmarkStart w:id="6000" w:name="_ETM_Q1_6549836"/>
      <w:bookmarkEnd w:id="6000"/>
      <w:r>
        <w:rPr>
          <w:rFonts w:hint="cs"/>
          <w:rtl/>
          <w:lang w:eastAsia="he-IL"/>
        </w:rPr>
        <w:t>שר המשטרה.</w:t>
      </w:r>
      <w:bookmarkStart w:id="6001" w:name="_ETM_Q1_6546989"/>
      <w:bookmarkStart w:id="6002" w:name="_ETM_Q1_6542243"/>
      <w:bookmarkStart w:id="6003" w:name="_ETM_Q1_6542501"/>
      <w:bookmarkEnd w:id="6001"/>
      <w:bookmarkEnd w:id="6002"/>
      <w:bookmarkEnd w:id="6003"/>
    </w:p>
    <w:p w14:paraId="7EB43F64" w14:textId="77777777" w:rsidR="00B316AA" w:rsidRDefault="00B316AA" w:rsidP="00B316AA">
      <w:pPr>
        <w:rPr>
          <w:rtl/>
          <w:lang w:eastAsia="he-IL"/>
        </w:rPr>
      </w:pPr>
      <w:bookmarkStart w:id="6004" w:name="_ETM_Q1_6542711"/>
      <w:bookmarkStart w:id="6005" w:name="_ETM_Q1_6541920"/>
      <w:bookmarkEnd w:id="6004"/>
      <w:bookmarkEnd w:id="6005"/>
    </w:p>
    <w:p w14:paraId="287D5005" w14:textId="6B53094D" w:rsidR="00B316AA" w:rsidRDefault="00B316AA" w:rsidP="00B316AA">
      <w:pPr>
        <w:pStyle w:val="af6"/>
        <w:keepNext/>
        <w:rPr>
          <w:rtl/>
        </w:rPr>
      </w:pPr>
      <w:bookmarkStart w:id="6006" w:name="ET_yor_5786_533"/>
      <w:r w:rsidRPr="00B316AA">
        <w:rPr>
          <w:rStyle w:val="TagStyle"/>
          <w:rtl/>
        </w:rPr>
        <w:t xml:space="preserve"> &lt;&lt; יור &gt;&gt; </w:t>
      </w:r>
      <w:r>
        <w:rPr>
          <w:rtl/>
        </w:rPr>
        <w:t>היו"ר אופיר כץ:</w:t>
      </w:r>
      <w:r w:rsidRPr="00B316AA">
        <w:rPr>
          <w:rStyle w:val="TagStyle"/>
          <w:rtl/>
        </w:rPr>
        <w:t xml:space="preserve"> &lt;&lt; יור &gt;&gt;</w:t>
      </w:r>
      <w:r w:rsidR="00707E81">
        <w:rPr>
          <w:rtl/>
        </w:rPr>
        <w:t xml:space="preserve"> </w:t>
      </w:r>
      <w:r>
        <w:rPr>
          <w:rtl/>
        </w:rPr>
        <w:t xml:space="preserve"> </w:t>
      </w:r>
      <w:bookmarkEnd w:id="6006"/>
    </w:p>
    <w:p w14:paraId="7E622A3B" w14:textId="77777777" w:rsidR="00B316AA" w:rsidRDefault="00B316AA" w:rsidP="00B316AA">
      <w:pPr>
        <w:pStyle w:val="KeepWithNext"/>
        <w:rPr>
          <w:rtl/>
          <w:lang w:eastAsia="he-IL"/>
        </w:rPr>
      </w:pPr>
    </w:p>
    <w:p w14:paraId="3C21FAFC" w14:textId="52CC25E5" w:rsidR="00B316AA" w:rsidRDefault="00B316AA" w:rsidP="00B316AA">
      <w:pPr>
        <w:rPr>
          <w:rtl/>
          <w:lang w:eastAsia="he-IL"/>
        </w:rPr>
      </w:pPr>
      <w:bookmarkStart w:id="6007" w:name="_ETM_Q1_6546800"/>
      <w:bookmarkStart w:id="6008" w:name="_ETM_Q1_6546988"/>
      <w:bookmarkEnd w:id="6007"/>
      <w:bookmarkEnd w:id="6008"/>
      <w:r>
        <w:rPr>
          <w:rFonts w:hint="cs"/>
          <w:rtl/>
          <w:lang w:eastAsia="he-IL"/>
        </w:rPr>
        <w:t>לא אתה לא בזכות דיבור.</w:t>
      </w:r>
    </w:p>
    <w:p w14:paraId="462A7F43" w14:textId="77777777" w:rsidR="00B316AA" w:rsidRDefault="00B316AA" w:rsidP="00B316AA">
      <w:pPr>
        <w:rPr>
          <w:rtl/>
          <w:lang w:eastAsia="he-IL"/>
        </w:rPr>
      </w:pPr>
      <w:bookmarkStart w:id="6009" w:name="_ETM_Q1_6551094"/>
      <w:bookmarkStart w:id="6010" w:name="_ETM_Q1_6551412"/>
      <w:bookmarkStart w:id="6011" w:name="_ETM_Q1_6546516"/>
      <w:bookmarkStart w:id="6012" w:name="_ETM_Q1_6547712"/>
      <w:bookmarkEnd w:id="6009"/>
      <w:bookmarkEnd w:id="6010"/>
      <w:bookmarkEnd w:id="6011"/>
      <w:bookmarkEnd w:id="6012"/>
    </w:p>
    <w:p w14:paraId="0F888AF5" w14:textId="0704C13E" w:rsidR="00B316AA" w:rsidRDefault="00B316AA" w:rsidP="00B316AA">
      <w:pPr>
        <w:pStyle w:val="a4"/>
        <w:keepNext/>
        <w:rPr>
          <w:rtl/>
        </w:rPr>
      </w:pPr>
      <w:bookmarkStart w:id="6013" w:name="ET_speaker_6255_534"/>
      <w:r w:rsidRPr="00B316AA">
        <w:rPr>
          <w:rStyle w:val="TagStyle"/>
          <w:rtl/>
        </w:rPr>
        <w:t xml:space="preserve"> &lt;&lt; דובר &gt;&gt; </w:t>
      </w:r>
      <w:r>
        <w:rPr>
          <w:rtl/>
        </w:rPr>
        <w:t>סימון דוידסון (יש עתיד):</w:t>
      </w:r>
      <w:r w:rsidRPr="00B316AA">
        <w:rPr>
          <w:rStyle w:val="TagStyle"/>
          <w:rtl/>
        </w:rPr>
        <w:t xml:space="preserve"> &lt;&lt; דובר &gt;&gt;</w:t>
      </w:r>
      <w:r w:rsidR="00707E81">
        <w:rPr>
          <w:rtl/>
        </w:rPr>
        <w:t xml:space="preserve"> </w:t>
      </w:r>
      <w:r>
        <w:rPr>
          <w:rtl/>
        </w:rPr>
        <w:t xml:space="preserve"> </w:t>
      </w:r>
      <w:bookmarkEnd w:id="6013"/>
    </w:p>
    <w:p w14:paraId="2BB49291" w14:textId="77777777" w:rsidR="00B316AA" w:rsidRDefault="00B316AA" w:rsidP="00B316AA">
      <w:pPr>
        <w:pStyle w:val="KeepWithNext"/>
        <w:rPr>
          <w:rtl/>
          <w:lang w:eastAsia="he-IL"/>
        </w:rPr>
      </w:pPr>
    </w:p>
    <w:p w14:paraId="02BD45EB" w14:textId="5FAC9A05" w:rsidR="00B316AA" w:rsidRDefault="00B316AA" w:rsidP="00B316AA">
      <w:pPr>
        <w:rPr>
          <w:rtl/>
          <w:lang w:eastAsia="he-IL"/>
        </w:rPr>
      </w:pPr>
      <w:bookmarkStart w:id="6014" w:name="_ETM_Q1_6549382"/>
      <w:bookmarkEnd w:id="6014"/>
      <w:r>
        <w:rPr>
          <w:rFonts w:hint="cs"/>
          <w:rtl/>
          <w:lang w:eastAsia="he-IL"/>
        </w:rPr>
        <w:t>ז</w:t>
      </w:r>
      <w:bookmarkStart w:id="6015" w:name="_ETM_Q1_6549560"/>
      <w:bookmarkEnd w:id="6015"/>
      <w:r>
        <w:rPr>
          <w:rFonts w:hint="cs"/>
          <w:rtl/>
          <w:lang w:eastAsia="he-IL"/>
        </w:rPr>
        <w:t>ה יכול לקרות.</w:t>
      </w:r>
    </w:p>
    <w:p w14:paraId="6431B414" w14:textId="77777777" w:rsidR="00B316AA" w:rsidRDefault="00B316AA" w:rsidP="00B316AA">
      <w:pPr>
        <w:rPr>
          <w:rtl/>
          <w:lang w:eastAsia="he-IL"/>
        </w:rPr>
      </w:pPr>
      <w:bookmarkStart w:id="6016" w:name="_ETM_Q1_6552317"/>
      <w:bookmarkStart w:id="6017" w:name="_ETM_Q1_6552834"/>
      <w:bookmarkStart w:id="6018" w:name="_ETM_Q1_6548203"/>
      <w:bookmarkStart w:id="6019" w:name="_ETM_Q1_6552508"/>
      <w:bookmarkStart w:id="6020" w:name="_ETM_Q1_6547845"/>
      <w:bookmarkStart w:id="6021" w:name="_ETM_Q1_6549789"/>
      <w:bookmarkStart w:id="6022" w:name="_ETM_Q1_6552049"/>
      <w:bookmarkEnd w:id="6016"/>
      <w:bookmarkEnd w:id="6017"/>
      <w:bookmarkEnd w:id="6018"/>
      <w:bookmarkEnd w:id="6019"/>
      <w:bookmarkEnd w:id="6020"/>
      <w:bookmarkEnd w:id="6021"/>
      <w:bookmarkEnd w:id="6022"/>
    </w:p>
    <w:p w14:paraId="776DF2E0" w14:textId="23CFE989" w:rsidR="00B316AA" w:rsidRDefault="00B316AA" w:rsidP="00B316AA">
      <w:pPr>
        <w:pStyle w:val="a4"/>
        <w:keepNext/>
        <w:rPr>
          <w:rtl/>
        </w:rPr>
      </w:pPr>
      <w:bookmarkStart w:id="6023" w:name="ET_speaker_5787_535"/>
      <w:r w:rsidRPr="00B316AA">
        <w:rPr>
          <w:rStyle w:val="TagStyle"/>
          <w:rtl/>
        </w:rPr>
        <w:t xml:space="preserve"> &lt;&lt; דובר &gt;&gt; </w:t>
      </w:r>
      <w:r>
        <w:rPr>
          <w:rtl/>
        </w:rPr>
        <w:t>יוראי להב הרצנו (יש עתיד):</w:t>
      </w:r>
      <w:r w:rsidRPr="00B316AA">
        <w:rPr>
          <w:rStyle w:val="TagStyle"/>
          <w:rtl/>
        </w:rPr>
        <w:t xml:space="preserve"> &lt;&lt; דובר &gt;&gt;</w:t>
      </w:r>
      <w:r w:rsidR="00707E81">
        <w:rPr>
          <w:rtl/>
        </w:rPr>
        <w:t xml:space="preserve"> </w:t>
      </w:r>
      <w:r>
        <w:rPr>
          <w:rtl/>
        </w:rPr>
        <w:t xml:space="preserve"> </w:t>
      </w:r>
      <w:bookmarkEnd w:id="6023"/>
    </w:p>
    <w:p w14:paraId="25EA0C4C" w14:textId="77777777" w:rsidR="00B316AA" w:rsidRDefault="00B316AA" w:rsidP="00B316AA">
      <w:pPr>
        <w:pStyle w:val="KeepWithNext"/>
        <w:rPr>
          <w:rtl/>
          <w:lang w:eastAsia="he-IL"/>
        </w:rPr>
      </w:pPr>
    </w:p>
    <w:p w14:paraId="095BCD38" w14:textId="6E3F121C" w:rsidR="00B316AA" w:rsidRDefault="00B316AA" w:rsidP="00B316AA">
      <w:pPr>
        <w:rPr>
          <w:rtl/>
          <w:lang w:eastAsia="he-IL"/>
        </w:rPr>
      </w:pPr>
      <w:bookmarkStart w:id="6024" w:name="_ETM_Q1_6553810"/>
      <w:bookmarkEnd w:id="6024"/>
      <w:r>
        <w:rPr>
          <w:rFonts w:hint="cs"/>
          <w:rtl/>
          <w:lang w:eastAsia="he-IL"/>
        </w:rPr>
        <w:t>ל</w:t>
      </w:r>
      <w:bookmarkStart w:id="6025" w:name="_ETM_Q1_6553926"/>
      <w:bookmarkEnd w:id="6025"/>
      <w:r>
        <w:rPr>
          <w:rFonts w:hint="cs"/>
          <w:rtl/>
          <w:lang w:eastAsia="he-IL"/>
        </w:rPr>
        <w:t>מה לא לאמץ?</w:t>
      </w:r>
    </w:p>
    <w:p w14:paraId="3A5717F6" w14:textId="77777777" w:rsidR="00B316AA" w:rsidRDefault="00B316AA" w:rsidP="00B316AA">
      <w:pPr>
        <w:rPr>
          <w:rtl/>
          <w:lang w:eastAsia="he-IL"/>
        </w:rPr>
      </w:pPr>
      <w:bookmarkStart w:id="6026" w:name="_ETM_Q1_6557240"/>
      <w:bookmarkStart w:id="6027" w:name="_ETM_Q1_6557689"/>
      <w:bookmarkStart w:id="6028" w:name="_ETM_Q1_6552799"/>
      <w:bookmarkEnd w:id="6026"/>
      <w:bookmarkEnd w:id="6027"/>
      <w:bookmarkEnd w:id="6028"/>
    </w:p>
    <w:p w14:paraId="1E152AAC" w14:textId="2DBCD562" w:rsidR="00B316AA" w:rsidRDefault="00B316AA" w:rsidP="00B316AA">
      <w:pPr>
        <w:pStyle w:val="af6"/>
        <w:keepNext/>
        <w:rPr>
          <w:rtl/>
        </w:rPr>
      </w:pPr>
      <w:bookmarkStart w:id="6029" w:name="ET_yor_5786_536"/>
      <w:r w:rsidRPr="00B316AA">
        <w:rPr>
          <w:rStyle w:val="TagStyle"/>
          <w:rtl/>
        </w:rPr>
        <w:t xml:space="preserve"> &lt;&lt; יור &gt;&gt; </w:t>
      </w:r>
      <w:r>
        <w:rPr>
          <w:rtl/>
        </w:rPr>
        <w:t>היו"ר אופיר כץ:</w:t>
      </w:r>
      <w:r w:rsidRPr="00B316AA">
        <w:rPr>
          <w:rStyle w:val="TagStyle"/>
          <w:rtl/>
        </w:rPr>
        <w:t xml:space="preserve"> &lt;&lt; יור &gt;&gt;</w:t>
      </w:r>
      <w:r w:rsidR="00707E81">
        <w:rPr>
          <w:rtl/>
        </w:rPr>
        <w:t xml:space="preserve"> </w:t>
      </w:r>
      <w:r>
        <w:rPr>
          <w:rtl/>
        </w:rPr>
        <w:t xml:space="preserve"> </w:t>
      </w:r>
      <w:bookmarkEnd w:id="6029"/>
    </w:p>
    <w:p w14:paraId="7D96CB7E" w14:textId="77777777" w:rsidR="00B316AA" w:rsidRDefault="00B316AA" w:rsidP="00B316AA">
      <w:pPr>
        <w:pStyle w:val="KeepWithNext"/>
        <w:rPr>
          <w:rtl/>
          <w:lang w:eastAsia="he-IL"/>
        </w:rPr>
      </w:pPr>
    </w:p>
    <w:p w14:paraId="7E2DE2D5" w14:textId="0CC5ECCD" w:rsidR="00B316AA" w:rsidRDefault="00B316AA" w:rsidP="00B316AA">
      <w:pPr>
        <w:rPr>
          <w:rtl/>
          <w:lang w:eastAsia="he-IL"/>
        </w:rPr>
      </w:pPr>
      <w:bookmarkStart w:id="6030" w:name="_ETM_Q1_6557181"/>
      <w:bookmarkEnd w:id="6030"/>
      <w:r>
        <w:rPr>
          <w:rFonts w:hint="cs"/>
          <w:rtl/>
          <w:lang w:eastAsia="he-IL"/>
        </w:rPr>
        <w:t>י</w:t>
      </w:r>
      <w:bookmarkStart w:id="6031" w:name="_ETM_Q1_6557343"/>
      <w:bookmarkEnd w:id="6031"/>
      <w:r>
        <w:rPr>
          <w:rFonts w:hint="cs"/>
          <w:rtl/>
          <w:lang w:eastAsia="he-IL"/>
        </w:rPr>
        <w:t xml:space="preserve">וראי, </w:t>
      </w:r>
      <w:bookmarkStart w:id="6032" w:name="_ETM_Q1_6558073"/>
      <w:bookmarkEnd w:id="6032"/>
      <w:r>
        <w:rPr>
          <w:rFonts w:hint="cs"/>
          <w:rtl/>
          <w:lang w:eastAsia="he-IL"/>
        </w:rPr>
        <w:t>אני נתתי לך</w:t>
      </w:r>
      <w:bookmarkStart w:id="6033" w:name="_ETM_Q1_6555263"/>
      <w:bookmarkEnd w:id="6033"/>
      <w:r>
        <w:rPr>
          <w:rFonts w:hint="cs"/>
          <w:rtl/>
          <w:lang w:eastAsia="he-IL"/>
        </w:rPr>
        <w:t xml:space="preserve"> חופשיות לשאול שאלות נכון? עכשיו ארבל מדבר.</w:t>
      </w:r>
    </w:p>
    <w:p w14:paraId="3FCD3C69" w14:textId="77777777" w:rsidR="00B316AA" w:rsidRDefault="00B316AA" w:rsidP="00B316AA">
      <w:pPr>
        <w:rPr>
          <w:rtl/>
          <w:lang w:eastAsia="he-IL"/>
        </w:rPr>
      </w:pPr>
      <w:bookmarkStart w:id="6034" w:name="_ETM_Q1_6563613"/>
      <w:bookmarkStart w:id="6035" w:name="_ETM_Q1_6563980"/>
      <w:bookmarkStart w:id="6036" w:name="_ETM_Q1_6559123"/>
      <w:bookmarkEnd w:id="6034"/>
      <w:bookmarkEnd w:id="6035"/>
      <w:bookmarkEnd w:id="6036"/>
    </w:p>
    <w:p w14:paraId="1159F24B" w14:textId="426FDD7C" w:rsidR="00B316AA" w:rsidRDefault="00B316AA" w:rsidP="00B316AA">
      <w:pPr>
        <w:pStyle w:val="a4"/>
        <w:keepNext/>
        <w:rPr>
          <w:rtl/>
        </w:rPr>
      </w:pPr>
      <w:bookmarkStart w:id="6037" w:name="ET_speaker_6359_537"/>
      <w:r w:rsidRPr="00B316AA">
        <w:rPr>
          <w:rStyle w:val="TagStyle"/>
          <w:rtl/>
        </w:rPr>
        <w:t xml:space="preserve"> &lt;&lt; דובר &gt;&gt; </w:t>
      </w:r>
      <w:r>
        <w:rPr>
          <w:rtl/>
        </w:rPr>
        <w:t>מטי צרפתי הרכבי (יש עתיד):</w:t>
      </w:r>
      <w:r w:rsidRPr="00B316AA">
        <w:rPr>
          <w:rStyle w:val="TagStyle"/>
          <w:rtl/>
        </w:rPr>
        <w:t xml:space="preserve"> &lt;&lt; דובר &gt;&gt;</w:t>
      </w:r>
      <w:r w:rsidR="00707E81">
        <w:rPr>
          <w:rtl/>
        </w:rPr>
        <w:t xml:space="preserve"> </w:t>
      </w:r>
      <w:r>
        <w:rPr>
          <w:rtl/>
        </w:rPr>
        <w:t xml:space="preserve"> </w:t>
      </w:r>
      <w:bookmarkEnd w:id="6037"/>
    </w:p>
    <w:p w14:paraId="582A3356" w14:textId="77777777" w:rsidR="00B316AA" w:rsidRDefault="00B316AA" w:rsidP="00B316AA">
      <w:pPr>
        <w:pStyle w:val="KeepWithNext"/>
        <w:rPr>
          <w:rtl/>
          <w:lang w:eastAsia="he-IL"/>
        </w:rPr>
      </w:pPr>
    </w:p>
    <w:p w14:paraId="5E632D82" w14:textId="5280439F" w:rsidR="00B316AA" w:rsidRDefault="00B316AA" w:rsidP="00B316AA">
      <w:pPr>
        <w:rPr>
          <w:rtl/>
          <w:lang w:eastAsia="he-IL"/>
        </w:rPr>
      </w:pPr>
      <w:bookmarkStart w:id="6038" w:name="_ETM_Q1_6558713"/>
      <w:bookmarkStart w:id="6039" w:name="_ETM_Q1_6558907"/>
      <w:bookmarkEnd w:id="6038"/>
      <w:bookmarkEnd w:id="6039"/>
      <w:r>
        <w:rPr>
          <w:rFonts w:hint="cs"/>
          <w:rtl/>
          <w:lang w:eastAsia="he-IL"/>
        </w:rPr>
        <w:t xml:space="preserve">עו"ד </w:t>
      </w:r>
      <w:bookmarkStart w:id="6040" w:name="_ETM_Q1_6560895"/>
      <w:bookmarkEnd w:id="6040"/>
      <w:r>
        <w:rPr>
          <w:rFonts w:hint="cs"/>
          <w:rtl/>
          <w:lang w:eastAsia="he-IL"/>
        </w:rPr>
        <w:t>אפיק, את התייחסת</w:t>
      </w:r>
      <w:bookmarkStart w:id="6041" w:name="_ETM_Q1_6558486"/>
      <w:bookmarkEnd w:id="6041"/>
      <w:r>
        <w:rPr>
          <w:rFonts w:hint="cs"/>
          <w:rtl/>
          <w:lang w:eastAsia="he-IL"/>
        </w:rPr>
        <w:t xml:space="preserve"> לדיון לצידוק ול</w:t>
      </w:r>
      <w:bookmarkStart w:id="6042" w:name="_ETM_Q1_6559352"/>
      <w:bookmarkEnd w:id="6042"/>
      <w:r>
        <w:rPr>
          <w:rFonts w:hint="cs"/>
          <w:rtl/>
          <w:lang w:eastAsia="he-IL"/>
        </w:rPr>
        <w:t xml:space="preserve">מוכנות ואמרת שזה לא יעבור </w:t>
      </w:r>
      <w:bookmarkStart w:id="6043" w:name="_ETM_Q1_6565624"/>
      <w:bookmarkEnd w:id="6043"/>
      <w:r>
        <w:rPr>
          <w:rFonts w:hint="cs"/>
          <w:rtl/>
          <w:lang w:eastAsia="he-IL"/>
        </w:rPr>
        <w:t>את המבחנים האלה.</w:t>
      </w:r>
    </w:p>
    <w:p w14:paraId="6EE13545" w14:textId="77777777" w:rsidR="00B316AA" w:rsidRDefault="00B316AA" w:rsidP="00B316AA">
      <w:pPr>
        <w:rPr>
          <w:rtl/>
          <w:lang w:eastAsia="he-IL"/>
        </w:rPr>
      </w:pPr>
      <w:bookmarkStart w:id="6044" w:name="_ETM_Q1_6567646"/>
      <w:bookmarkStart w:id="6045" w:name="_ETM_Q1_6567888"/>
      <w:bookmarkStart w:id="6046" w:name="_ETM_Q1_6563164"/>
      <w:bookmarkStart w:id="6047" w:name="_ETM_Q1_6558391"/>
      <w:bookmarkStart w:id="6048" w:name="_ETM_Q1_6563594"/>
      <w:bookmarkEnd w:id="6044"/>
      <w:bookmarkEnd w:id="6045"/>
      <w:bookmarkEnd w:id="6046"/>
      <w:bookmarkEnd w:id="6047"/>
      <w:bookmarkEnd w:id="6048"/>
    </w:p>
    <w:p w14:paraId="47F39ADD" w14:textId="3E4D3186" w:rsidR="00B316AA" w:rsidRDefault="00B316AA" w:rsidP="00B316AA">
      <w:pPr>
        <w:pStyle w:val="af6"/>
        <w:keepNext/>
        <w:rPr>
          <w:rtl/>
        </w:rPr>
      </w:pPr>
      <w:bookmarkStart w:id="6049" w:name="ET_yor_5786_538"/>
      <w:r w:rsidRPr="00B316AA">
        <w:rPr>
          <w:rStyle w:val="TagStyle"/>
          <w:rtl/>
        </w:rPr>
        <w:t xml:space="preserve"> &lt;&lt; יור &gt;&gt; </w:t>
      </w:r>
      <w:r>
        <w:rPr>
          <w:rtl/>
        </w:rPr>
        <w:t>היו"ר אופיר כץ:</w:t>
      </w:r>
      <w:r w:rsidRPr="00B316AA">
        <w:rPr>
          <w:rStyle w:val="TagStyle"/>
          <w:rtl/>
        </w:rPr>
        <w:t xml:space="preserve"> &lt;&lt; יור &gt;&gt;</w:t>
      </w:r>
      <w:r w:rsidR="00707E81">
        <w:rPr>
          <w:rtl/>
        </w:rPr>
        <w:t xml:space="preserve"> </w:t>
      </w:r>
      <w:r>
        <w:rPr>
          <w:rtl/>
        </w:rPr>
        <w:t xml:space="preserve"> </w:t>
      </w:r>
      <w:bookmarkEnd w:id="6049"/>
    </w:p>
    <w:p w14:paraId="152D1D93" w14:textId="77777777" w:rsidR="00B316AA" w:rsidRDefault="00B316AA" w:rsidP="00B316AA">
      <w:pPr>
        <w:pStyle w:val="KeepWithNext"/>
        <w:rPr>
          <w:rtl/>
          <w:lang w:eastAsia="he-IL"/>
        </w:rPr>
      </w:pPr>
    </w:p>
    <w:p w14:paraId="456A96E4" w14:textId="25641886" w:rsidR="00B316AA" w:rsidRDefault="00B316AA" w:rsidP="00B316AA">
      <w:pPr>
        <w:rPr>
          <w:rtl/>
          <w:lang w:eastAsia="he-IL"/>
        </w:rPr>
      </w:pPr>
      <w:bookmarkStart w:id="6050" w:name="_ETM_Q1_6565115"/>
      <w:bookmarkStart w:id="6051" w:name="_ETM_Q1_6565212"/>
      <w:bookmarkStart w:id="6052" w:name="_ETM_Q1_6560319"/>
      <w:bookmarkEnd w:id="6050"/>
      <w:bookmarkEnd w:id="6051"/>
      <w:bookmarkEnd w:id="6052"/>
      <w:r>
        <w:rPr>
          <w:rFonts w:hint="cs"/>
          <w:rtl/>
          <w:lang w:eastAsia="he-IL"/>
        </w:rPr>
        <w:t xml:space="preserve">מטי, סליחה סליחה, מטי, אני מבקש מהיועצת המשפטית </w:t>
      </w:r>
      <w:bookmarkStart w:id="6053" w:name="_ETM_Q1_6568571"/>
      <w:bookmarkEnd w:id="6053"/>
      <w:r>
        <w:rPr>
          <w:rFonts w:hint="cs"/>
          <w:rtl/>
          <w:lang w:eastAsia="he-IL"/>
        </w:rPr>
        <w:t>לא לענות, את</w:t>
      </w:r>
      <w:bookmarkStart w:id="6054" w:name="_ETM_Q1_6565478"/>
      <w:bookmarkEnd w:id="6054"/>
      <w:r>
        <w:rPr>
          <w:rFonts w:hint="cs"/>
          <w:rtl/>
          <w:lang w:eastAsia="he-IL"/>
        </w:rPr>
        <w:t xml:space="preserve"> לא בזכות דיבור ואת לא שואלת </w:t>
      </w:r>
      <w:bookmarkStart w:id="6055" w:name="_ETM_Q1_6566271"/>
      <w:bookmarkEnd w:id="6055"/>
      <w:r>
        <w:rPr>
          <w:rFonts w:hint="cs"/>
          <w:rtl/>
          <w:lang w:eastAsia="he-IL"/>
        </w:rPr>
        <w:t xml:space="preserve">עד </w:t>
      </w:r>
      <w:bookmarkStart w:id="6056" w:name="_ETM_Q1_6567797"/>
      <w:bookmarkEnd w:id="6056"/>
      <w:r>
        <w:rPr>
          <w:rFonts w:hint="cs"/>
          <w:rtl/>
          <w:lang w:eastAsia="he-IL"/>
        </w:rPr>
        <w:t>שאת לא מקבלת זכות דיבור.</w:t>
      </w:r>
    </w:p>
    <w:p w14:paraId="786088A2" w14:textId="77777777" w:rsidR="00B316AA" w:rsidRDefault="00B316AA" w:rsidP="00B316AA">
      <w:pPr>
        <w:rPr>
          <w:rtl/>
          <w:lang w:eastAsia="he-IL"/>
        </w:rPr>
      </w:pPr>
      <w:bookmarkStart w:id="6057" w:name="_ETM_Q1_6571376"/>
      <w:bookmarkStart w:id="6058" w:name="_ETM_Q1_6571595"/>
      <w:bookmarkStart w:id="6059" w:name="_ETM_Q1_6566755"/>
      <w:bookmarkStart w:id="6060" w:name="_ETM_Q1_6568448"/>
      <w:bookmarkEnd w:id="6057"/>
      <w:bookmarkEnd w:id="6058"/>
      <w:bookmarkEnd w:id="6059"/>
      <w:bookmarkEnd w:id="6060"/>
    </w:p>
    <w:p w14:paraId="40C3B8EB" w14:textId="7503ED90" w:rsidR="00B316AA" w:rsidRDefault="00B316AA" w:rsidP="00B316AA">
      <w:pPr>
        <w:pStyle w:val="a4"/>
        <w:keepNext/>
        <w:rPr>
          <w:rtl/>
        </w:rPr>
      </w:pPr>
      <w:bookmarkStart w:id="6061" w:name="ET_speaker_5787_539"/>
      <w:r w:rsidRPr="00B316AA">
        <w:rPr>
          <w:rStyle w:val="TagStyle"/>
          <w:rtl/>
        </w:rPr>
        <w:t xml:space="preserve"> &lt;&lt; דובר &gt;&gt; </w:t>
      </w:r>
      <w:r>
        <w:rPr>
          <w:rtl/>
        </w:rPr>
        <w:t>יוראי להב הרצנו (יש עתיד):</w:t>
      </w:r>
      <w:r w:rsidRPr="00B316AA">
        <w:rPr>
          <w:rStyle w:val="TagStyle"/>
          <w:rtl/>
        </w:rPr>
        <w:t xml:space="preserve"> &lt;&lt; דובר &gt;&gt;</w:t>
      </w:r>
      <w:r w:rsidR="00707E81">
        <w:rPr>
          <w:rtl/>
        </w:rPr>
        <w:t xml:space="preserve"> </w:t>
      </w:r>
      <w:r>
        <w:rPr>
          <w:rtl/>
        </w:rPr>
        <w:t xml:space="preserve"> </w:t>
      </w:r>
      <w:bookmarkEnd w:id="6061"/>
    </w:p>
    <w:p w14:paraId="03FC062B" w14:textId="77777777" w:rsidR="00B316AA" w:rsidRDefault="00B316AA" w:rsidP="00B316AA">
      <w:pPr>
        <w:pStyle w:val="KeepWithNext"/>
        <w:rPr>
          <w:rtl/>
          <w:lang w:eastAsia="he-IL"/>
        </w:rPr>
      </w:pPr>
    </w:p>
    <w:p w14:paraId="0F699CE6" w14:textId="3EEBF898" w:rsidR="00B316AA" w:rsidRDefault="00B316AA" w:rsidP="00B316AA">
      <w:pPr>
        <w:rPr>
          <w:rtl/>
          <w:lang w:eastAsia="he-IL"/>
        </w:rPr>
      </w:pPr>
      <w:bookmarkStart w:id="6062" w:name="_ETM_Q1_6570127"/>
      <w:bookmarkEnd w:id="6062"/>
      <w:r>
        <w:rPr>
          <w:rFonts w:hint="cs"/>
          <w:rtl/>
          <w:lang w:eastAsia="he-IL"/>
        </w:rPr>
        <w:t>או</w:t>
      </w:r>
      <w:bookmarkStart w:id="6063" w:name="_ETM_Q1_6570538"/>
      <w:bookmarkEnd w:id="6063"/>
      <w:r>
        <w:rPr>
          <w:rFonts w:hint="cs"/>
          <w:rtl/>
          <w:lang w:eastAsia="he-IL"/>
        </w:rPr>
        <w:t xml:space="preserve">פיר, אני באמת לא מטריל, אני </w:t>
      </w:r>
      <w:bookmarkStart w:id="6064" w:name="_ETM_Q1_6574229"/>
      <w:bookmarkEnd w:id="6064"/>
      <w:r>
        <w:rPr>
          <w:rFonts w:hint="cs"/>
          <w:rtl/>
          <w:lang w:eastAsia="he-IL"/>
        </w:rPr>
        <w:t>באמת שואל.</w:t>
      </w:r>
    </w:p>
    <w:p w14:paraId="761A3B67" w14:textId="77777777" w:rsidR="00B316AA" w:rsidRDefault="00B316AA" w:rsidP="00B316AA">
      <w:pPr>
        <w:rPr>
          <w:rtl/>
          <w:lang w:eastAsia="he-IL"/>
        </w:rPr>
      </w:pPr>
      <w:bookmarkStart w:id="6065" w:name="_ETM_Q1_6575804"/>
      <w:bookmarkStart w:id="6066" w:name="_ETM_Q1_6576202"/>
      <w:bookmarkStart w:id="6067" w:name="_ETM_Q1_6571266"/>
      <w:bookmarkEnd w:id="6065"/>
      <w:bookmarkEnd w:id="6066"/>
      <w:bookmarkEnd w:id="6067"/>
    </w:p>
    <w:p w14:paraId="48A49C52" w14:textId="565BA434" w:rsidR="00B316AA" w:rsidRDefault="00B316AA" w:rsidP="00B316AA">
      <w:pPr>
        <w:pStyle w:val="af6"/>
        <w:keepNext/>
        <w:rPr>
          <w:rtl/>
        </w:rPr>
      </w:pPr>
      <w:bookmarkStart w:id="6068" w:name="ET_yor_5786_540"/>
      <w:r w:rsidRPr="00B316AA">
        <w:rPr>
          <w:rStyle w:val="TagStyle"/>
          <w:rtl/>
        </w:rPr>
        <w:t xml:space="preserve"> &lt;&lt; יור &gt;&gt; </w:t>
      </w:r>
      <w:r>
        <w:rPr>
          <w:rtl/>
        </w:rPr>
        <w:t>היו"ר אופיר כץ:</w:t>
      </w:r>
      <w:r w:rsidRPr="00B316AA">
        <w:rPr>
          <w:rStyle w:val="TagStyle"/>
          <w:rtl/>
        </w:rPr>
        <w:t xml:space="preserve"> &lt;&lt; יור &gt;&gt;</w:t>
      </w:r>
      <w:r w:rsidR="00707E81">
        <w:rPr>
          <w:rtl/>
        </w:rPr>
        <w:t xml:space="preserve"> </w:t>
      </w:r>
      <w:r>
        <w:rPr>
          <w:rtl/>
        </w:rPr>
        <w:t xml:space="preserve"> </w:t>
      </w:r>
      <w:bookmarkEnd w:id="6068"/>
    </w:p>
    <w:p w14:paraId="608C4CBA" w14:textId="77777777" w:rsidR="00B316AA" w:rsidRDefault="00B316AA" w:rsidP="00B316AA">
      <w:pPr>
        <w:pStyle w:val="KeepWithNext"/>
        <w:rPr>
          <w:rtl/>
          <w:lang w:eastAsia="he-IL"/>
        </w:rPr>
      </w:pPr>
    </w:p>
    <w:p w14:paraId="6F17089B" w14:textId="75E4E370" w:rsidR="00B316AA" w:rsidRDefault="00FF2627" w:rsidP="00B316AA">
      <w:pPr>
        <w:rPr>
          <w:rtl/>
          <w:lang w:eastAsia="he-IL"/>
        </w:rPr>
      </w:pPr>
      <w:bookmarkStart w:id="6069" w:name="_ETM_Q1_6574959"/>
      <w:bookmarkStart w:id="6070" w:name="_ETM_Q1_6570194"/>
      <w:bookmarkStart w:id="6071" w:name="_ETM_Q1_6565422"/>
      <w:bookmarkEnd w:id="6069"/>
      <w:bookmarkEnd w:id="6070"/>
      <w:bookmarkEnd w:id="6071"/>
      <w:r>
        <w:rPr>
          <w:rFonts w:hint="cs"/>
          <w:rtl/>
          <w:lang w:eastAsia="he-IL"/>
        </w:rPr>
        <w:t>יוראי, לא בסדר תחכה, תמתין, בבקשה ארבל.</w:t>
      </w:r>
    </w:p>
    <w:p w14:paraId="18E9758C" w14:textId="77777777" w:rsidR="00FF2627" w:rsidRDefault="00FF2627" w:rsidP="00B316AA">
      <w:pPr>
        <w:rPr>
          <w:rtl/>
          <w:lang w:eastAsia="he-IL"/>
        </w:rPr>
      </w:pPr>
      <w:bookmarkStart w:id="6072" w:name="_ETM_Q1_6579453"/>
      <w:bookmarkStart w:id="6073" w:name="_ETM_Q1_6579797"/>
      <w:bookmarkStart w:id="6074" w:name="_ETM_Q1_6575087"/>
      <w:bookmarkStart w:id="6075" w:name="_ETM_Q1_6576109"/>
      <w:bookmarkEnd w:id="6072"/>
      <w:bookmarkEnd w:id="6073"/>
      <w:bookmarkEnd w:id="6074"/>
      <w:bookmarkEnd w:id="6075"/>
    </w:p>
    <w:p w14:paraId="2D984ABE" w14:textId="63A7AF3B" w:rsidR="00FF2627" w:rsidRDefault="00FF2627" w:rsidP="00FF2627">
      <w:pPr>
        <w:pStyle w:val="a4"/>
        <w:keepNext/>
        <w:rPr>
          <w:rtl/>
        </w:rPr>
      </w:pPr>
      <w:bookmarkStart w:id="6076" w:name="ET_speaker_5763_541"/>
      <w:r w:rsidRPr="00FF2627">
        <w:rPr>
          <w:rStyle w:val="TagStyle"/>
          <w:rtl/>
        </w:rPr>
        <w:t xml:space="preserve"> &lt;&lt; דובר &gt;&gt; </w:t>
      </w:r>
      <w:r>
        <w:rPr>
          <w:rtl/>
        </w:rPr>
        <w:t>משה ארבל (ש"ס):</w:t>
      </w:r>
      <w:r w:rsidRPr="00FF2627">
        <w:rPr>
          <w:rStyle w:val="TagStyle"/>
          <w:rtl/>
        </w:rPr>
        <w:t xml:space="preserve"> &lt;&lt; דובר &gt;&gt;</w:t>
      </w:r>
      <w:r w:rsidR="00707E81">
        <w:rPr>
          <w:rtl/>
        </w:rPr>
        <w:t xml:space="preserve"> </w:t>
      </w:r>
      <w:r>
        <w:rPr>
          <w:rtl/>
        </w:rPr>
        <w:t xml:space="preserve"> </w:t>
      </w:r>
      <w:bookmarkEnd w:id="6076"/>
    </w:p>
    <w:p w14:paraId="758A1B98" w14:textId="77777777" w:rsidR="00FF2627" w:rsidRDefault="00FF2627" w:rsidP="00FF2627">
      <w:pPr>
        <w:pStyle w:val="KeepWithNext"/>
        <w:rPr>
          <w:rtl/>
          <w:lang w:eastAsia="he-IL"/>
        </w:rPr>
      </w:pPr>
    </w:p>
    <w:p w14:paraId="26B094BC" w14:textId="77777777" w:rsidR="002C16EB" w:rsidRDefault="004511FC" w:rsidP="004511FC">
      <w:pPr>
        <w:rPr>
          <w:rtl/>
        </w:rPr>
      </w:pPr>
      <w:bookmarkStart w:id="6077" w:name="_ETM_Q1_6578090"/>
      <w:bookmarkStart w:id="6078" w:name="_ETM_Q1_6578270"/>
      <w:bookmarkStart w:id="6079" w:name="_ETM_Q1_6573324"/>
      <w:bookmarkStart w:id="6080" w:name="_ETM_Q1_6568564"/>
      <w:bookmarkStart w:id="6081" w:name="_ETM_Q1_6563825"/>
      <w:bookmarkStart w:id="6082" w:name="_ETM_Q1_6542019"/>
      <w:bookmarkStart w:id="6083" w:name="_ETM_Q1_6542219"/>
      <w:bookmarkStart w:id="6084" w:name="_ETM_Q1_6562662"/>
      <w:bookmarkEnd w:id="6077"/>
      <w:bookmarkEnd w:id="6078"/>
      <w:bookmarkEnd w:id="6079"/>
      <w:bookmarkEnd w:id="6080"/>
      <w:bookmarkEnd w:id="6081"/>
      <w:bookmarkEnd w:id="6082"/>
      <w:bookmarkEnd w:id="6083"/>
      <w:bookmarkEnd w:id="6084"/>
      <w:r>
        <w:rPr>
          <w:rtl/>
        </w:rPr>
        <w:t>במסגרת השיח בין הרשויות כמובן, הצעת החוק הזו כפי שהיא נכנסה בקריאה ט</w:t>
      </w:r>
      <w:bookmarkStart w:id="6085" w:name="_ETM_Q1_6565286"/>
      <w:bookmarkEnd w:id="6085"/>
      <w:r>
        <w:rPr>
          <w:rtl/>
        </w:rPr>
        <w:t xml:space="preserve">רומית, היא לא דומה להצעה כפי שהיא מונחת כעת לפניכם, בעקבות הרבה מאוד קבלות של הערות חשובות </w:t>
      </w:r>
      <w:bookmarkStart w:id="6086" w:name="_ETM_Q1_6585433"/>
      <w:bookmarkStart w:id="6087" w:name="_ETM_Q1_6580433"/>
      <w:bookmarkStart w:id="6088" w:name="_ETM_Q1_6582007"/>
      <w:bookmarkStart w:id="6089" w:name="_ETM_Q1_6577226"/>
      <w:bookmarkEnd w:id="6086"/>
      <w:bookmarkEnd w:id="6087"/>
      <w:bookmarkEnd w:id="6088"/>
      <w:bookmarkEnd w:id="6089"/>
      <w:r>
        <w:rPr>
          <w:rtl/>
        </w:rPr>
        <w:t>ומ</w:t>
      </w:r>
      <w:bookmarkStart w:id="6090" w:name="_ETM_Q1_6584564"/>
      <w:bookmarkEnd w:id="6090"/>
      <w:r w:rsidR="002C16EB">
        <w:rPr>
          <w:rFonts w:hint="cs"/>
          <w:rtl/>
        </w:rPr>
        <w:t xml:space="preserve">שמעותיות </w:t>
      </w:r>
      <w:r>
        <w:rPr>
          <w:rtl/>
        </w:rPr>
        <w:t>של הייעוץ המשפטי לכנסת, לרבות מנגנונים נוספים שהתווספו בהצעת החוק</w:t>
      </w:r>
      <w:r w:rsidR="002C16EB">
        <w:rPr>
          <w:rFonts w:hint="cs"/>
          <w:rtl/>
        </w:rPr>
        <w:t>,</w:t>
      </w:r>
      <w:r>
        <w:rPr>
          <w:rtl/>
        </w:rPr>
        <w:t xml:space="preserve"> כדי באמת לתת את המשקל לכנסת לבצע באמת את אותה בדיקה יסודית של סוגיית הסבירות</w:t>
      </w:r>
      <w:r w:rsidR="002C16EB">
        <w:rPr>
          <w:rFonts w:hint="cs"/>
          <w:rtl/>
        </w:rPr>
        <w:t>,</w:t>
      </w:r>
      <w:bookmarkStart w:id="6091" w:name="_ETM_Q1_6603669"/>
      <w:bookmarkEnd w:id="6091"/>
      <w:r>
        <w:rPr>
          <w:rtl/>
        </w:rPr>
        <w:t xml:space="preserve"> ובמסגרת שיח בין רשויות</w:t>
      </w:r>
      <w:r w:rsidR="002C16EB">
        <w:rPr>
          <w:rFonts w:hint="cs"/>
          <w:rtl/>
        </w:rPr>
        <w:t>,</w:t>
      </w:r>
      <w:r>
        <w:rPr>
          <w:rtl/>
        </w:rPr>
        <w:t xml:space="preserve"> שיח</w:t>
      </w:r>
      <w:r w:rsidR="002C16EB">
        <w:rPr>
          <w:rFonts w:hint="cs"/>
          <w:rtl/>
        </w:rPr>
        <w:t xml:space="preserve"> מ</w:t>
      </w:r>
      <w:bookmarkStart w:id="6092" w:name="_ETM_Q1_6607892"/>
      <w:bookmarkEnd w:id="6092"/>
      <w:r>
        <w:rPr>
          <w:rtl/>
        </w:rPr>
        <w:t>כבד, כמי שה</w:t>
      </w:r>
      <w:bookmarkStart w:id="6093" w:name="_ETM_Q1_6606418"/>
      <w:bookmarkStart w:id="6094" w:name="_ETM_Q1_6601641"/>
      <w:bookmarkEnd w:id="6093"/>
      <w:bookmarkEnd w:id="6094"/>
      <w:r>
        <w:rPr>
          <w:rtl/>
        </w:rPr>
        <w:t>יה נוכח בדיון בבג</w:t>
      </w:r>
      <w:bookmarkStart w:id="6095" w:name="_ETM_Q1_6606739"/>
      <w:bookmarkEnd w:id="6095"/>
      <w:r w:rsidR="002C16EB">
        <w:rPr>
          <w:rFonts w:hint="cs"/>
          <w:rtl/>
        </w:rPr>
        <w:t xml:space="preserve">"צ </w:t>
      </w:r>
      <w:bookmarkStart w:id="6096" w:name="_ETM_Q1_6610367"/>
      <w:bookmarkEnd w:id="6096"/>
      <w:r>
        <w:rPr>
          <w:rtl/>
        </w:rPr>
        <w:t>שיינפלד</w:t>
      </w:r>
      <w:r w:rsidR="002C16EB">
        <w:rPr>
          <w:rFonts w:hint="cs"/>
          <w:rtl/>
        </w:rPr>
        <w:t>,</w:t>
      </w:r>
      <w:bookmarkStart w:id="6097" w:name="_ETM_Q1_6608786"/>
      <w:bookmarkEnd w:id="6097"/>
      <w:r>
        <w:rPr>
          <w:rtl/>
        </w:rPr>
        <w:t xml:space="preserve"> ונציגת ה</w:t>
      </w:r>
      <w:r w:rsidR="002C16EB">
        <w:rPr>
          <w:rFonts w:hint="cs"/>
          <w:rtl/>
        </w:rPr>
        <w:t>יעוץ</w:t>
      </w:r>
      <w:r>
        <w:rPr>
          <w:rtl/>
        </w:rPr>
        <w:t xml:space="preserve"> המשפטי של הכנסת שעמדה ואמרה</w:t>
      </w:r>
      <w:bookmarkStart w:id="6098" w:name="_ETM_Q1_6613984"/>
      <w:bookmarkStart w:id="6099" w:name="_ETM_Q1_6611705"/>
      <w:bookmarkEnd w:id="6098"/>
      <w:bookmarkEnd w:id="6099"/>
      <w:r w:rsidR="002C16EB">
        <w:rPr>
          <w:rFonts w:hint="cs"/>
          <w:rtl/>
        </w:rPr>
        <w:t xml:space="preserve"> לבית המשפט,</w:t>
      </w:r>
      <w:r>
        <w:rPr>
          <w:rtl/>
        </w:rPr>
        <w:t xml:space="preserve"> שאנחנו </w:t>
      </w:r>
      <w:bookmarkStart w:id="6100" w:name="_ETM_Q1_6616551"/>
      <w:bookmarkStart w:id="6101" w:name="_ETM_Q1_6613478"/>
      <w:bookmarkEnd w:id="6100"/>
      <w:bookmarkEnd w:id="6101"/>
      <w:r w:rsidR="002C16EB">
        <w:rPr>
          <w:rFonts w:hint="cs"/>
          <w:rtl/>
        </w:rPr>
        <w:t>כ</w:t>
      </w:r>
      <w:bookmarkStart w:id="6102" w:name="_ETM_Q1_6612543"/>
      <w:bookmarkEnd w:id="6102"/>
      <w:r>
        <w:rPr>
          <w:rtl/>
        </w:rPr>
        <w:t>כ</w:t>
      </w:r>
      <w:bookmarkStart w:id="6103" w:name="_ETM_Q1_6619446"/>
      <w:bookmarkEnd w:id="6103"/>
      <w:r>
        <w:rPr>
          <w:rtl/>
        </w:rPr>
        <w:t>נסת</w:t>
      </w:r>
      <w:r w:rsidR="002C16EB">
        <w:rPr>
          <w:rFonts w:hint="cs"/>
          <w:rtl/>
        </w:rPr>
        <w:t>,</w:t>
      </w:r>
      <w:bookmarkStart w:id="6104" w:name="_ETM_Q1_6611703"/>
      <w:bookmarkEnd w:id="6104"/>
      <w:r>
        <w:rPr>
          <w:rtl/>
        </w:rPr>
        <w:t xml:space="preserve"> כגוף</w:t>
      </w:r>
      <w:r w:rsidR="002C16EB">
        <w:rPr>
          <w:rFonts w:hint="cs"/>
          <w:rtl/>
        </w:rPr>
        <w:t>,</w:t>
      </w:r>
      <w:r>
        <w:rPr>
          <w:rtl/>
        </w:rPr>
        <w:t xml:space="preserve"> כופרים בסמכות של בית המשפט, לעשות בעצם</w:t>
      </w:r>
      <w:r w:rsidR="002C16EB">
        <w:rPr>
          <w:rFonts w:hint="cs"/>
          <w:rtl/>
        </w:rPr>
        <w:t>,</w:t>
      </w:r>
      <w:r>
        <w:rPr>
          <w:rtl/>
        </w:rPr>
        <w:t xml:space="preserve"> להשתמש בדוקטרינה של שימוש לרעה בקשר לחוקי יסוד</w:t>
      </w:r>
      <w:r w:rsidR="002C16EB">
        <w:rPr>
          <w:rFonts w:hint="cs"/>
          <w:rtl/>
        </w:rPr>
        <w:t>,</w:t>
      </w:r>
      <w:r>
        <w:rPr>
          <w:rtl/>
        </w:rPr>
        <w:t xml:space="preserve"> בית המשפט לא קיבל את זה</w:t>
      </w:r>
      <w:r w:rsidR="002C16EB">
        <w:rPr>
          <w:rFonts w:hint="cs"/>
          <w:rtl/>
        </w:rPr>
        <w:t>,</w:t>
      </w:r>
      <w:r>
        <w:rPr>
          <w:rtl/>
        </w:rPr>
        <w:t xml:space="preserve"> אני חושב שהדיון הזה כאן וגם הפרוטוקול שייצא ממנו</w:t>
      </w:r>
      <w:r w:rsidR="002C16EB">
        <w:rPr>
          <w:rFonts w:hint="cs"/>
          <w:rtl/>
        </w:rPr>
        <w:t>,</w:t>
      </w:r>
      <w:r>
        <w:rPr>
          <w:rtl/>
        </w:rPr>
        <w:t xml:space="preserve"> הוא אמירה של הכנסת בחזרה</w:t>
      </w:r>
      <w:r w:rsidR="002C16EB">
        <w:rPr>
          <w:rFonts w:hint="cs"/>
          <w:rtl/>
        </w:rPr>
        <w:t xml:space="preserve"> ל</w:t>
      </w:r>
      <w:r>
        <w:rPr>
          <w:rtl/>
        </w:rPr>
        <w:t>בית המשפט</w:t>
      </w:r>
      <w:bookmarkStart w:id="6105" w:name="_ETM_Q1_6639615"/>
      <w:bookmarkEnd w:id="6105"/>
      <w:r w:rsidR="002C16EB">
        <w:rPr>
          <w:rFonts w:hint="cs"/>
          <w:rtl/>
        </w:rPr>
        <w:t>,</w:t>
      </w:r>
      <w:r>
        <w:rPr>
          <w:rtl/>
        </w:rPr>
        <w:t xml:space="preserve"> שאלה ההשלכות של אותה, סליחה על הביטוי, אטימות</w:t>
      </w:r>
      <w:r w:rsidR="002C16EB">
        <w:rPr>
          <w:rFonts w:hint="cs"/>
          <w:rtl/>
        </w:rPr>
        <w:t>,</w:t>
      </w:r>
      <w:bookmarkStart w:id="6106" w:name="_ETM_Q1_6644327"/>
      <w:bookmarkEnd w:id="6106"/>
      <w:r>
        <w:rPr>
          <w:rtl/>
        </w:rPr>
        <w:t xml:space="preserve"> וחוסר יכולת להבין שה</w:t>
      </w:r>
      <w:bookmarkStart w:id="6107" w:name="_ETM_Q1_6642829"/>
      <w:bookmarkEnd w:id="6107"/>
      <w:r w:rsidR="002C16EB">
        <w:rPr>
          <w:rFonts w:hint="cs"/>
          <w:rtl/>
        </w:rPr>
        <w:t xml:space="preserve">דוקטרינה הזאת של שימוש לרעה, היא </w:t>
      </w:r>
      <w:bookmarkStart w:id="6108" w:name="_ETM_Q1_6649700"/>
      <w:bookmarkStart w:id="6109" w:name="_ETM_Q1_6645339"/>
      <w:bookmarkEnd w:id="6108"/>
      <w:bookmarkEnd w:id="6109"/>
      <w:r w:rsidR="002C16EB">
        <w:rPr>
          <w:rFonts w:hint="cs"/>
          <w:rtl/>
        </w:rPr>
        <w:t>דוקטרינה שהופעלה</w:t>
      </w:r>
      <w:r>
        <w:rPr>
          <w:rtl/>
        </w:rPr>
        <w:t xml:space="preserve"> ביחס לחוקי יסוד בדמוקרטיה היחידה בעולם </w:t>
      </w:r>
      <w:bookmarkStart w:id="6110" w:name="_ETM_Q1_6653103"/>
      <w:bookmarkStart w:id="6111" w:name="_ETM_Q1_6650686"/>
      <w:bookmarkEnd w:id="6110"/>
      <w:bookmarkEnd w:id="6111"/>
      <w:r>
        <w:rPr>
          <w:rtl/>
        </w:rPr>
        <w:t>בהודו</w:t>
      </w:r>
      <w:r w:rsidR="002C16EB">
        <w:rPr>
          <w:rFonts w:hint="cs"/>
          <w:rtl/>
        </w:rPr>
        <w:t>,</w:t>
      </w:r>
      <w:r>
        <w:rPr>
          <w:rtl/>
        </w:rPr>
        <w:t xml:space="preserve"> ולקחת את השיטה הזו מהודו ולהחיל אותה גם על כנסת ישראל</w:t>
      </w:r>
      <w:r w:rsidR="002C16EB">
        <w:rPr>
          <w:rFonts w:hint="cs"/>
          <w:rtl/>
        </w:rPr>
        <w:t xml:space="preserve">, </w:t>
      </w:r>
      <w:r>
        <w:rPr>
          <w:rtl/>
        </w:rPr>
        <w:t>היא לצערי הרב טעות</w:t>
      </w:r>
      <w:r w:rsidR="002C16EB">
        <w:rPr>
          <w:rFonts w:hint="cs"/>
          <w:rtl/>
        </w:rPr>
        <w:t>.</w:t>
      </w:r>
      <w:r>
        <w:rPr>
          <w:rtl/>
        </w:rPr>
        <w:t xml:space="preserve"> </w:t>
      </w:r>
    </w:p>
    <w:p w14:paraId="373EAF7C" w14:textId="77777777" w:rsidR="002C16EB" w:rsidRDefault="002C16EB" w:rsidP="004511FC">
      <w:pPr>
        <w:rPr>
          <w:rtl/>
        </w:rPr>
      </w:pPr>
      <w:bookmarkStart w:id="6112" w:name="_ETM_Q1_6673255"/>
      <w:bookmarkStart w:id="6113" w:name="_ETM_Q1_6673418"/>
      <w:bookmarkEnd w:id="6112"/>
      <w:bookmarkEnd w:id="6113"/>
    </w:p>
    <w:p w14:paraId="4A97331B" w14:textId="3E232CD2" w:rsidR="002C16EB" w:rsidRDefault="004511FC" w:rsidP="002C16EB">
      <w:pPr>
        <w:rPr>
          <w:rtl/>
        </w:rPr>
      </w:pPr>
      <w:bookmarkStart w:id="6114" w:name="_ETM_Q1_6673460"/>
      <w:bookmarkStart w:id="6115" w:name="_ETM_Q1_6673646"/>
      <w:bookmarkStart w:id="6116" w:name="_ETM_Q1_6669508"/>
      <w:bookmarkEnd w:id="6114"/>
      <w:bookmarkEnd w:id="6115"/>
      <w:bookmarkEnd w:id="6116"/>
      <w:r>
        <w:rPr>
          <w:rtl/>
        </w:rPr>
        <w:t xml:space="preserve">אני חושב </w:t>
      </w:r>
      <w:r w:rsidR="002C16EB">
        <w:rPr>
          <w:rFonts w:hint="cs"/>
          <w:rtl/>
        </w:rPr>
        <w:t>ש</w:t>
      </w:r>
      <w:r>
        <w:rPr>
          <w:rtl/>
        </w:rPr>
        <w:t>הדיונים הרבים והממ</w:t>
      </w:r>
      <w:bookmarkStart w:id="6117" w:name="_ETM_Q1_6668823"/>
      <w:bookmarkStart w:id="6118" w:name="_ETM_Q1_6664015"/>
      <w:bookmarkEnd w:id="6117"/>
      <w:bookmarkEnd w:id="6118"/>
      <w:r w:rsidR="002C16EB">
        <w:rPr>
          <w:rFonts w:hint="cs"/>
          <w:rtl/>
        </w:rPr>
        <w:t>צים,</w:t>
      </w:r>
      <w:r>
        <w:rPr>
          <w:rtl/>
        </w:rPr>
        <w:t xml:space="preserve"> והעובדה שאנחנו כאן מחוקקים חוק יסוד</w:t>
      </w:r>
      <w:r w:rsidR="002C16EB">
        <w:rPr>
          <w:rFonts w:hint="cs"/>
          <w:rtl/>
        </w:rPr>
        <w:t>,</w:t>
      </w:r>
      <w:r>
        <w:rPr>
          <w:rtl/>
        </w:rPr>
        <w:t xml:space="preserve"> ולא באופן של</w:t>
      </w:r>
      <w:r w:rsidR="002C16EB">
        <w:rPr>
          <w:rFonts w:hint="cs"/>
          <w:rtl/>
        </w:rPr>
        <w:t xml:space="preserve"> </w:t>
      </w:r>
      <w:r>
        <w:rPr>
          <w:rtl/>
        </w:rPr>
        <w:t>הוראת שעה</w:t>
      </w:r>
      <w:r w:rsidR="002C16EB">
        <w:rPr>
          <w:rFonts w:hint="cs"/>
          <w:rtl/>
        </w:rPr>
        <w:t>,</w:t>
      </w:r>
      <w:r>
        <w:rPr>
          <w:rtl/>
        </w:rPr>
        <w:t xml:space="preserve"> התקבלו הערות רבות של ה</w:t>
      </w:r>
      <w:bookmarkStart w:id="6119" w:name="_ETM_Q1_6676496"/>
      <w:bookmarkEnd w:id="6119"/>
      <w:r w:rsidR="002C16EB">
        <w:rPr>
          <w:rFonts w:hint="cs"/>
          <w:rtl/>
        </w:rPr>
        <w:t>יעוץ</w:t>
      </w:r>
      <w:r>
        <w:rPr>
          <w:rtl/>
        </w:rPr>
        <w:t xml:space="preserve"> המשפטי של הכנסת</w:t>
      </w:r>
      <w:r w:rsidR="002C16EB">
        <w:rPr>
          <w:rFonts w:hint="cs"/>
          <w:rtl/>
        </w:rPr>
        <w:t>,</w:t>
      </w:r>
      <w:r w:rsidR="00707E81">
        <w:rPr>
          <w:rFonts w:hint="cs"/>
          <w:rtl/>
        </w:rPr>
        <w:t xml:space="preserve"> </w:t>
      </w:r>
      <w:r>
        <w:rPr>
          <w:rtl/>
        </w:rPr>
        <w:t>נכונים הדברים גם כאמירה אני חושב שלנו כשמציעים</w:t>
      </w:r>
      <w:r w:rsidR="002C16EB">
        <w:rPr>
          <w:rFonts w:hint="cs"/>
          <w:rtl/>
        </w:rPr>
        <w:t>,</w:t>
      </w:r>
      <w:bookmarkStart w:id="6120" w:name="_ETM_Q1_6682694"/>
      <w:bookmarkEnd w:id="6120"/>
      <w:r>
        <w:rPr>
          <w:rtl/>
        </w:rPr>
        <w:t xml:space="preserve"> אני לא אדבר בשם כל הבית הזה</w:t>
      </w:r>
      <w:r w:rsidR="002C16EB">
        <w:rPr>
          <w:rFonts w:hint="cs"/>
          <w:rtl/>
        </w:rPr>
        <w:t>,</w:t>
      </w:r>
      <w:r>
        <w:rPr>
          <w:rtl/>
        </w:rPr>
        <w:t xml:space="preserve"> אל מול בית המשפט</w:t>
      </w:r>
      <w:r w:rsidR="002C16EB">
        <w:rPr>
          <w:rFonts w:hint="cs"/>
          <w:rtl/>
        </w:rPr>
        <w:t>,</w:t>
      </w:r>
      <w:r>
        <w:rPr>
          <w:rtl/>
        </w:rPr>
        <w:t xml:space="preserve"> בבואו לשקול בכלל פסילת חוק יסוד</w:t>
      </w:r>
      <w:bookmarkStart w:id="6121" w:name="_ETM_Q1_6690885"/>
      <w:bookmarkEnd w:id="6121"/>
      <w:r w:rsidR="002C16EB">
        <w:rPr>
          <w:rFonts w:hint="cs"/>
          <w:rtl/>
        </w:rPr>
        <w:t xml:space="preserve"> על ידי</w:t>
      </w:r>
      <w:r>
        <w:rPr>
          <w:rtl/>
        </w:rPr>
        <w:t xml:space="preserve"> דוקטרינת השימוש לרעה</w:t>
      </w:r>
      <w:r w:rsidR="002C16EB">
        <w:rPr>
          <w:rFonts w:hint="cs"/>
          <w:rtl/>
        </w:rPr>
        <w:t>,</w:t>
      </w:r>
      <w:r>
        <w:rPr>
          <w:rtl/>
        </w:rPr>
        <w:t xml:space="preserve"> מן הראוי</w:t>
      </w:r>
      <w:bookmarkStart w:id="6122" w:name="_ETM_Q1_6692503"/>
      <w:bookmarkEnd w:id="6122"/>
      <w:r w:rsidR="002C16EB">
        <w:rPr>
          <w:rFonts w:hint="cs"/>
          <w:rtl/>
        </w:rPr>
        <w:t xml:space="preserve"> שיישב שבעה נקיים</w:t>
      </w:r>
      <w:r>
        <w:rPr>
          <w:rtl/>
        </w:rPr>
        <w:t xml:space="preserve"> לפני שמתקבלת כזו החלטה</w:t>
      </w:r>
      <w:r w:rsidR="002C16EB">
        <w:rPr>
          <w:rFonts w:hint="cs"/>
          <w:rtl/>
        </w:rPr>
        <w:t>.</w:t>
      </w:r>
    </w:p>
    <w:p w14:paraId="20D4ED7C" w14:textId="77777777" w:rsidR="002C16EB" w:rsidRDefault="002C16EB" w:rsidP="002C16EB">
      <w:pPr>
        <w:rPr>
          <w:rtl/>
        </w:rPr>
      </w:pPr>
      <w:bookmarkStart w:id="6123" w:name="_ETM_Q1_6702944"/>
      <w:bookmarkStart w:id="6124" w:name="_ETM_Q1_6703130"/>
      <w:bookmarkStart w:id="6125" w:name="_ETM_Q1_6698988"/>
      <w:bookmarkStart w:id="6126" w:name="_ETM_Q1_6694184"/>
      <w:bookmarkStart w:id="6127" w:name="_ETM_Q1_6695590"/>
      <w:bookmarkEnd w:id="6123"/>
      <w:bookmarkEnd w:id="6124"/>
      <w:bookmarkEnd w:id="6125"/>
      <w:bookmarkEnd w:id="6126"/>
      <w:bookmarkEnd w:id="6127"/>
    </w:p>
    <w:p w14:paraId="6A014492" w14:textId="23B8F66E" w:rsidR="002C16EB" w:rsidRDefault="002C16EB" w:rsidP="002C16EB">
      <w:pPr>
        <w:pStyle w:val="a4"/>
        <w:keepNext/>
        <w:rPr>
          <w:rtl/>
        </w:rPr>
      </w:pPr>
      <w:bookmarkStart w:id="6128" w:name="ET_speaker_שגית_אפיק_542"/>
      <w:r w:rsidRPr="002C16EB">
        <w:rPr>
          <w:rStyle w:val="TagStyle"/>
          <w:rtl/>
        </w:rPr>
        <w:t xml:space="preserve"> &lt;&lt; דובר &gt;&gt; </w:t>
      </w:r>
      <w:r>
        <w:rPr>
          <w:rtl/>
        </w:rPr>
        <w:t>שגית אפיק:</w:t>
      </w:r>
      <w:r w:rsidRPr="002C16EB">
        <w:rPr>
          <w:rStyle w:val="TagStyle"/>
          <w:rtl/>
        </w:rPr>
        <w:t xml:space="preserve"> &lt;&lt; דובר &gt;&gt;</w:t>
      </w:r>
      <w:r w:rsidR="00707E81">
        <w:rPr>
          <w:rtl/>
        </w:rPr>
        <w:t xml:space="preserve"> </w:t>
      </w:r>
      <w:r>
        <w:rPr>
          <w:rtl/>
        </w:rPr>
        <w:t xml:space="preserve"> </w:t>
      </w:r>
      <w:bookmarkEnd w:id="6128"/>
    </w:p>
    <w:p w14:paraId="7C3719CF" w14:textId="77777777" w:rsidR="002C16EB" w:rsidRDefault="002C16EB" w:rsidP="002C16EB">
      <w:pPr>
        <w:pStyle w:val="KeepWithNext"/>
        <w:rPr>
          <w:rtl/>
          <w:lang w:eastAsia="he-IL"/>
        </w:rPr>
      </w:pPr>
    </w:p>
    <w:p w14:paraId="1346683E" w14:textId="77777777" w:rsidR="002C16EB" w:rsidRDefault="004511FC" w:rsidP="002C16EB">
      <w:pPr>
        <w:rPr>
          <w:rtl/>
        </w:rPr>
      </w:pPr>
      <w:bookmarkStart w:id="6129" w:name="_ETM_Q1_6697081"/>
      <w:bookmarkStart w:id="6130" w:name="_ETM_Q1_6697239"/>
      <w:bookmarkStart w:id="6131" w:name="_ETM_Q1_6703221"/>
      <w:bookmarkStart w:id="6132" w:name="_ETM_Q1_6703339"/>
      <w:bookmarkStart w:id="6133" w:name="_ETM_Q1_6693505"/>
      <w:bookmarkEnd w:id="6129"/>
      <w:bookmarkEnd w:id="6130"/>
      <w:bookmarkEnd w:id="6131"/>
      <w:bookmarkEnd w:id="6132"/>
      <w:bookmarkEnd w:id="6133"/>
      <w:r>
        <w:rPr>
          <w:rtl/>
        </w:rPr>
        <w:t>אני רוצה רק להתייחס לעניין הזה</w:t>
      </w:r>
      <w:r w:rsidR="002C16EB">
        <w:rPr>
          <w:rFonts w:hint="cs"/>
          <w:rtl/>
        </w:rPr>
        <w:t>,</w:t>
      </w:r>
      <w:r>
        <w:rPr>
          <w:rtl/>
        </w:rPr>
        <w:t xml:space="preserve"> יש הבדל</w:t>
      </w:r>
      <w:r w:rsidR="002C16EB">
        <w:rPr>
          <w:rFonts w:hint="cs"/>
          <w:rtl/>
        </w:rPr>
        <w:t>,</w:t>
      </w:r>
      <w:bookmarkStart w:id="6134" w:name="_ETM_Q1_6706012"/>
      <w:bookmarkEnd w:id="6134"/>
      <w:r>
        <w:rPr>
          <w:rtl/>
        </w:rPr>
        <w:t xml:space="preserve"> מתפקידו של הייעוץ המשפטי לכנסת</w:t>
      </w:r>
      <w:bookmarkStart w:id="6135" w:name="_ETM_Q1_6707501"/>
      <w:bookmarkEnd w:id="6135"/>
      <w:r w:rsidR="002C16EB">
        <w:rPr>
          <w:rFonts w:hint="cs"/>
          <w:rtl/>
        </w:rPr>
        <w:t xml:space="preserve">, </w:t>
      </w:r>
      <w:bookmarkStart w:id="6136" w:name="_ETM_Q1_6708022"/>
      <w:bookmarkEnd w:id="6136"/>
      <w:r w:rsidR="002C16EB">
        <w:rPr>
          <w:rFonts w:hint="cs"/>
          <w:rtl/>
        </w:rPr>
        <w:t>ל</w:t>
      </w:r>
      <w:r>
        <w:rPr>
          <w:rtl/>
        </w:rPr>
        <w:t>הציף בפניכם כאן את כל הקשיים ברמה החמורה ביותר</w:t>
      </w:r>
      <w:r w:rsidR="002C16EB">
        <w:rPr>
          <w:rFonts w:hint="cs"/>
          <w:rtl/>
        </w:rPr>
        <w:t>,</w:t>
      </w:r>
      <w:r>
        <w:rPr>
          <w:rtl/>
        </w:rPr>
        <w:t xml:space="preserve"> על מנת שתקבלו את ההחלטה הנכונה ביותר לפני שאתם מצביעים על נוסח מסוים, יש הבדל בין הדברים שאנחנו אומרים לאחר שהחלטתם</w:t>
      </w:r>
      <w:r w:rsidR="002C16EB">
        <w:rPr>
          <w:rFonts w:hint="cs"/>
          <w:rtl/>
        </w:rPr>
        <w:t xml:space="preserve"> ל</w:t>
      </w:r>
      <w:r>
        <w:rPr>
          <w:rtl/>
        </w:rPr>
        <w:t>חוקק דבר מה</w:t>
      </w:r>
      <w:bookmarkStart w:id="6137" w:name="_ETM_Q1_6723784"/>
      <w:bookmarkEnd w:id="6137"/>
      <w:r w:rsidR="002C16EB">
        <w:rPr>
          <w:rFonts w:hint="cs"/>
          <w:rtl/>
        </w:rPr>
        <w:t xml:space="preserve"> ומופיעים בפני </w:t>
      </w:r>
      <w:r>
        <w:rPr>
          <w:rtl/>
        </w:rPr>
        <w:t xml:space="preserve">בית המשפט ומייצגים את הכנסת. </w:t>
      </w:r>
    </w:p>
    <w:p w14:paraId="6B12BC91" w14:textId="77777777" w:rsidR="002C16EB" w:rsidRDefault="002C16EB" w:rsidP="002C16EB">
      <w:pPr>
        <w:rPr>
          <w:rtl/>
        </w:rPr>
      </w:pPr>
      <w:bookmarkStart w:id="6138" w:name="_ETM_Q1_6732051"/>
      <w:bookmarkStart w:id="6139" w:name="_ETM_Q1_6732274"/>
      <w:bookmarkEnd w:id="6138"/>
      <w:bookmarkEnd w:id="6139"/>
    </w:p>
    <w:p w14:paraId="0DEFBB95" w14:textId="77777777" w:rsidR="002C16EB" w:rsidRDefault="004511FC" w:rsidP="002C16EB">
      <w:pPr>
        <w:rPr>
          <w:rtl/>
        </w:rPr>
      </w:pPr>
      <w:bookmarkStart w:id="6140" w:name="_ETM_Q1_6732356"/>
      <w:bookmarkStart w:id="6141" w:name="_ETM_Q1_6732498"/>
      <w:bookmarkEnd w:id="6140"/>
      <w:bookmarkEnd w:id="6141"/>
      <w:r>
        <w:rPr>
          <w:rtl/>
        </w:rPr>
        <w:t xml:space="preserve">אכן, עמדתה של הכנסת היא שאין מקום לשימוש </w:t>
      </w:r>
      <w:r w:rsidR="002C16EB">
        <w:rPr>
          <w:rFonts w:hint="cs"/>
          <w:rtl/>
        </w:rPr>
        <w:t>ב</w:t>
      </w:r>
      <w:r>
        <w:rPr>
          <w:rtl/>
        </w:rPr>
        <w:t>דוקטרינות כאלה ואחרות</w:t>
      </w:r>
      <w:r w:rsidR="002C16EB">
        <w:rPr>
          <w:rFonts w:hint="cs"/>
          <w:rtl/>
        </w:rPr>
        <w:t>,</w:t>
      </w:r>
      <w:r>
        <w:rPr>
          <w:rtl/>
        </w:rPr>
        <w:t xml:space="preserve"> לשם פסילתם של חוקי יסוד. אבל עמדת הייעוץ המשפטי לכנסת היא כזו שמכירה בפסיקה וב</w:t>
      </w:r>
      <w:r w:rsidR="002C16EB">
        <w:rPr>
          <w:rFonts w:hint="cs"/>
          <w:rtl/>
        </w:rPr>
        <w:t>הלכות</w:t>
      </w:r>
      <w:bookmarkStart w:id="6142" w:name="_ETM_Q1_6742107"/>
      <w:bookmarkEnd w:id="6142"/>
      <w:r>
        <w:rPr>
          <w:rtl/>
        </w:rPr>
        <w:t xml:space="preserve"> שלמעשה כבר נפסקו</w:t>
      </w:r>
      <w:r w:rsidR="002C16EB">
        <w:rPr>
          <w:rFonts w:hint="cs"/>
          <w:rtl/>
        </w:rPr>
        <w:t>,</w:t>
      </w:r>
      <w:r>
        <w:rPr>
          <w:rtl/>
        </w:rPr>
        <w:t xml:space="preserve"> ובמבחנים שנפסקו בהם</w:t>
      </w:r>
      <w:r w:rsidR="002C16EB">
        <w:rPr>
          <w:rFonts w:hint="cs"/>
          <w:rtl/>
        </w:rPr>
        <w:t>,</w:t>
      </w:r>
      <w:r>
        <w:rPr>
          <w:rtl/>
        </w:rPr>
        <w:t xml:space="preserve"> ואני חושבת שאתם לא יכולים להתעלם מהמבחנים האלה</w:t>
      </w:r>
      <w:r w:rsidR="002C16EB">
        <w:rPr>
          <w:rFonts w:hint="cs"/>
          <w:rtl/>
        </w:rPr>
        <w:t>,</w:t>
      </w:r>
      <w:r>
        <w:rPr>
          <w:rtl/>
        </w:rPr>
        <w:t xml:space="preserve"> ואתם לא יכולים להתעלם מהניתוח שלהם</w:t>
      </w:r>
      <w:r w:rsidR="002C16EB">
        <w:rPr>
          <w:rFonts w:hint="cs"/>
          <w:rtl/>
        </w:rPr>
        <w:t>,</w:t>
      </w:r>
      <w:r>
        <w:rPr>
          <w:rtl/>
        </w:rPr>
        <w:t xml:space="preserve"> כשאתם באים לחוקק את ההצעה הזאת, על כל הקשיים המצטברים שיש בה</w:t>
      </w:r>
      <w:r w:rsidR="002C16EB">
        <w:rPr>
          <w:rFonts w:hint="cs"/>
          <w:rtl/>
        </w:rPr>
        <w:t>.</w:t>
      </w:r>
    </w:p>
    <w:p w14:paraId="1F91CE91" w14:textId="77777777" w:rsidR="002C16EB" w:rsidRDefault="002C16EB" w:rsidP="002C16EB">
      <w:pPr>
        <w:rPr>
          <w:rtl/>
        </w:rPr>
      </w:pPr>
      <w:bookmarkStart w:id="6143" w:name="_ETM_Q1_6762349"/>
      <w:bookmarkStart w:id="6144" w:name="_ETM_Q1_6762533"/>
      <w:bookmarkEnd w:id="6143"/>
      <w:bookmarkEnd w:id="6144"/>
    </w:p>
    <w:p w14:paraId="4C822E20" w14:textId="77777777" w:rsidR="002C16EB" w:rsidRDefault="004511FC" w:rsidP="002C16EB">
      <w:pPr>
        <w:rPr>
          <w:rtl/>
        </w:rPr>
      </w:pPr>
      <w:bookmarkStart w:id="6145" w:name="_ETM_Q1_6762711"/>
      <w:bookmarkStart w:id="6146" w:name="_ETM_Q1_6762902"/>
      <w:bookmarkEnd w:id="6145"/>
      <w:bookmarkEnd w:id="6146"/>
      <w:r>
        <w:rPr>
          <w:rtl/>
        </w:rPr>
        <w:t xml:space="preserve"> נכון, נכנסו תיקונים להצעת החוק הזאת</w:t>
      </w:r>
      <w:r w:rsidR="002C16EB">
        <w:rPr>
          <w:rFonts w:hint="cs"/>
          <w:rtl/>
        </w:rPr>
        <w:t>,</w:t>
      </w:r>
      <w:r>
        <w:rPr>
          <w:rtl/>
        </w:rPr>
        <w:t xml:space="preserve"> נכנסו מנגנונים שונים</w:t>
      </w:r>
      <w:r w:rsidR="002C16EB">
        <w:rPr>
          <w:rFonts w:hint="cs"/>
          <w:rtl/>
        </w:rPr>
        <w:t>,</w:t>
      </w:r>
      <w:r>
        <w:rPr>
          <w:rtl/>
        </w:rPr>
        <w:t xml:space="preserve"> כמו שאמרתי אלו מנגנונים בעיקר של שקיפות ושל גילוי. </w:t>
      </w:r>
      <w:bookmarkStart w:id="6147" w:name="_ETM_Q1_6771237"/>
      <w:bookmarkEnd w:id="6147"/>
    </w:p>
    <w:p w14:paraId="1D24972D" w14:textId="77777777" w:rsidR="002C16EB" w:rsidRDefault="002C16EB" w:rsidP="002C16EB">
      <w:pPr>
        <w:rPr>
          <w:rtl/>
        </w:rPr>
      </w:pPr>
      <w:bookmarkStart w:id="6148" w:name="_ETM_Q1_6771858"/>
      <w:bookmarkStart w:id="6149" w:name="_ETM_Q1_6772052"/>
      <w:bookmarkStart w:id="6150" w:name="_ETM_Q1_6772217"/>
      <w:bookmarkStart w:id="6151" w:name="_ETM_Q1_6768074"/>
      <w:bookmarkStart w:id="6152" w:name="_ETM_Q1_6770449"/>
      <w:bookmarkEnd w:id="6148"/>
      <w:bookmarkEnd w:id="6149"/>
      <w:bookmarkEnd w:id="6150"/>
      <w:bookmarkEnd w:id="6151"/>
      <w:bookmarkEnd w:id="6152"/>
    </w:p>
    <w:p w14:paraId="66F515BF" w14:textId="584E0E37" w:rsidR="002C16EB" w:rsidRDefault="002C16EB" w:rsidP="002C16EB">
      <w:pPr>
        <w:pStyle w:val="a4"/>
        <w:keepNext/>
        <w:rPr>
          <w:rtl/>
        </w:rPr>
      </w:pPr>
      <w:bookmarkStart w:id="6153" w:name="ET_speaker_5763_543"/>
      <w:r w:rsidRPr="002C16EB">
        <w:rPr>
          <w:rStyle w:val="TagStyle"/>
          <w:rtl/>
        </w:rPr>
        <w:t xml:space="preserve"> &lt;&lt; דובר &gt;&gt; </w:t>
      </w:r>
      <w:r>
        <w:rPr>
          <w:rtl/>
        </w:rPr>
        <w:t>משה ארבל (ש"ס):</w:t>
      </w:r>
      <w:r w:rsidRPr="002C16EB">
        <w:rPr>
          <w:rStyle w:val="TagStyle"/>
          <w:rtl/>
        </w:rPr>
        <w:t xml:space="preserve"> &lt;&lt; דובר &gt;&gt;</w:t>
      </w:r>
      <w:r w:rsidR="00707E81">
        <w:rPr>
          <w:rtl/>
        </w:rPr>
        <w:t xml:space="preserve"> </w:t>
      </w:r>
      <w:r>
        <w:rPr>
          <w:rtl/>
        </w:rPr>
        <w:t xml:space="preserve"> </w:t>
      </w:r>
      <w:bookmarkEnd w:id="6153"/>
    </w:p>
    <w:p w14:paraId="517C9C3C" w14:textId="77777777" w:rsidR="002C16EB" w:rsidRDefault="002C16EB" w:rsidP="002C16EB">
      <w:pPr>
        <w:pStyle w:val="KeepWithNext"/>
        <w:rPr>
          <w:rtl/>
          <w:lang w:eastAsia="he-IL"/>
        </w:rPr>
      </w:pPr>
    </w:p>
    <w:p w14:paraId="4FB7DCB7" w14:textId="05D36D9C" w:rsidR="002C16EB" w:rsidRDefault="002C16EB" w:rsidP="002C16EB">
      <w:pPr>
        <w:rPr>
          <w:rtl/>
          <w:lang w:eastAsia="he-IL"/>
        </w:rPr>
      </w:pPr>
      <w:bookmarkStart w:id="6154" w:name="_ETM_Q1_6771798"/>
      <w:bookmarkEnd w:id="6154"/>
      <w:r>
        <w:rPr>
          <w:rFonts w:hint="cs"/>
          <w:rtl/>
          <w:lang w:eastAsia="he-IL"/>
        </w:rPr>
        <w:t>ס</w:t>
      </w:r>
      <w:bookmarkStart w:id="6155" w:name="_ETM_Q1_6771973"/>
      <w:bookmarkEnd w:id="6155"/>
      <w:r>
        <w:rPr>
          <w:rFonts w:hint="cs"/>
          <w:rtl/>
          <w:lang w:eastAsia="he-IL"/>
        </w:rPr>
        <w:t xml:space="preserve">גני שרים למשל, ומרחיבים את הכלליות </w:t>
      </w:r>
      <w:bookmarkStart w:id="6156" w:name="_ETM_Q1_6776555"/>
      <w:bookmarkEnd w:id="6156"/>
      <w:r>
        <w:rPr>
          <w:rFonts w:hint="cs"/>
          <w:rtl/>
          <w:lang w:eastAsia="he-IL"/>
        </w:rPr>
        <w:t>של ההצעה.</w:t>
      </w:r>
    </w:p>
    <w:p w14:paraId="55509B97" w14:textId="77777777" w:rsidR="002C16EB" w:rsidRDefault="002C16EB" w:rsidP="002C16EB">
      <w:pPr>
        <w:rPr>
          <w:rtl/>
          <w:lang w:eastAsia="he-IL"/>
        </w:rPr>
      </w:pPr>
      <w:bookmarkStart w:id="6157" w:name="_ETM_Q1_6777866"/>
      <w:bookmarkStart w:id="6158" w:name="_ETM_Q1_6778051"/>
      <w:bookmarkStart w:id="6159" w:name="_ETM_Q1_6773281"/>
      <w:bookmarkStart w:id="6160" w:name="_ETM_Q1_6774402"/>
      <w:bookmarkEnd w:id="6157"/>
      <w:bookmarkEnd w:id="6158"/>
      <w:bookmarkEnd w:id="6159"/>
      <w:bookmarkEnd w:id="6160"/>
    </w:p>
    <w:p w14:paraId="62B3B73C" w14:textId="3FA55AF4" w:rsidR="002C16EB" w:rsidRDefault="002C16EB" w:rsidP="002C16EB">
      <w:pPr>
        <w:pStyle w:val="a4"/>
        <w:keepNext/>
        <w:rPr>
          <w:rtl/>
        </w:rPr>
      </w:pPr>
      <w:bookmarkStart w:id="6161" w:name="ET_speaker_שגית_אפיק_544"/>
      <w:r w:rsidRPr="002C16EB">
        <w:rPr>
          <w:rStyle w:val="TagStyle"/>
          <w:rtl/>
        </w:rPr>
        <w:t xml:space="preserve"> &lt;&lt; דובר &gt;&gt; </w:t>
      </w:r>
      <w:r>
        <w:rPr>
          <w:rtl/>
        </w:rPr>
        <w:t>שגית אפיק:</w:t>
      </w:r>
      <w:r w:rsidRPr="002C16EB">
        <w:rPr>
          <w:rStyle w:val="TagStyle"/>
          <w:rtl/>
        </w:rPr>
        <w:t xml:space="preserve"> &lt;&lt; דובר &gt;&gt;</w:t>
      </w:r>
      <w:r w:rsidR="00707E81">
        <w:rPr>
          <w:rtl/>
        </w:rPr>
        <w:t xml:space="preserve"> </w:t>
      </w:r>
      <w:r>
        <w:rPr>
          <w:rtl/>
        </w:rPr>
        <w:t xml:space="preserve"> </w:t>
      </w:r>
      <w:bookmarkEnd w:id="6161"/>
    </w:p>
    <w:p w14:paraId="6D2952CC" w14:textId="77777777" w:rsidR="002C16EB" w:rsidRDefault="002C16EB" w:rsidP="002C16EB">
      <w:pPr>
        <w:pStyle w:val="KeepWithNext"/>
        <w:rPr>
          <w:rtl/>
          <w:lang w:eastAsia="he-IL"/>
        </w:rPr>
      </w:pPr>
    </w:p>
    <w:p w14:paraId="5626DB6E" w14:textId="77777777" w:rsidR="00104101" w:rsidRDefault="004511FC" w:rsidP="002C16EB">
      <w:pPr>
        <w:rPr>
          <w:rtl/>
        </w:rPr>
      </w:pPr>
      <w:bookmarkStart w:id="6162" w:name="_ETM_Q1_6775768"/>
      <w:bookmarkStart w:id="6163" w:name="_ETM_Q1_6775930"/>
      <w:bookmarkStart w:id="6164" w:name="_ETM_Q1_6771500"/>
      <w:bookmarkStart w:id="6165" w:name="_ETM_Q1_6772372"/>
      <w:bookmarkEnd w:id="6162"/>
      <w:bookmarkEnd w:id="6163"/>
      <w:bookmarkEnd w:id="6164"/>
      <w:bookmarkEnd w:id="6165"/>
      <w:r>
        <w:rPr>
          <w:rtl/>
        </w:rPr>
        <w:t>אנחנו חשבנו שאם לא תהיה שאם לא תהיה, אני אתייחס לזה</w:t>
      </w:r>
      <w:r w:rsidR="002C16EB">
        <w:rPr>
          <w:rFonts w:hint="cs"/>
          <w:rtl/>
        </w:rPr>
        <w:t>,</w:t>
      </w:r>
      <w:r>
        <w:rPr>
          <w:rtl/>
        </w:rPr>
        <w:t xml:space="preserve"> שאם לא תהיה ביקורת שיפוטית</w:t>
      </w:r>
      <w:bookmarkStart w:id="6166" w:name="_ETM_Q1_6779615"/>
      <w:bookmarkEnd w:id="6166"/>
      <w:r>
        <w:rPr>
          <w:rtl/>
        </w:rPr>
        <w:t xml:space="preserve"> בסוף התהליך</w:t>
      </w:r>
      <w:r w:rsidR="002C16EB">
        <w:rPr>
          <w:rFonts w:hint="cs"/>
          <w:rtl/>
        </w:rPr>
        <w:t>,</w:t>
      </w:r>
      <w:r>
        <w:rPr>
          <w:rtl/>
        </w:rPr>
        <w:t xml:space="preserve"> ראוי היה שבתחילת התהליך באמת בכל זאת</w:t>
      </w:r>
      <w:bookmarkStart w:id="6167" w:name="_ETM_Q1_6782288"/>
      <w:bookmarkEnd w:id="6167"/>
      <w:r>
        <w:rPr>
          <w:rtl/>
        </w:rPr>
        <w:t xml:space="preserve"> יהיה גילוי רחב יותר ביחס לכנסת. </w:t>
      </w:r>
      <w:bookmarkStart w:id="6168" w:name="_ETM_Q1_6785421"/>
      <w:bookmarkEnd w:id="6168"/>
    </w:p>
    <w:p w14:paraId="0C1A9630" w14:textId="77777777" w:rsidR="00104101" w:rsidRDefault="00104101" w:rsidP="002C16EB">
      <w:pPr>
        <w:rPr>
          <w:rtl/>
        </w:rPr>
      </w:pPr>
    </w:p>
    <w:p w14:paraId="38DDD11C" w14:textId="77777777" w:rsidR="00104101" w:rsidRDefault="004511FC" w:rsidP="002C16EB">
      <w:pPr>
        <w:rPr>
          <w:rtl/>
        </w:rPr>
      </w:pPr>
      <w:bookmarkStart w:id="6169" w:name="_ETM_Q1_6785819"/>
      <w:bookmarkStart w:id="6170" w:name="_ETM_Q1_6785887"/>
      <w:bookmarkStart w:id="6171" w:name="_ETM_Q1_6785948"/>
      <w:bookmarkEnd w:id="6169"/>
      <w:bookmarkEnd w:id="6170"/>
      <w:bookmarkEnd w:id="6171"/>
      <w:r>
        <w:rPr>
          <w:rtl/>
        </w:rPr>
        <w:t>נכון, נכנסו סגני השרים גם כאותו חלק של הלכת דרעי</w:t>
      </w:r>
      <w:r w:rsidR="00104101">
        <w:rPr>
          <w:rFonts w:hint="cs"/>
          <w:rtl/>
        </w:rPr>
        <w:t>-</w:t>
      </w:r>
      <w:r>
        <w:rPr>
          <w:rtl/>
        </w:rPr>
        <w:t>פנחסי</w:t>
      </w:r>
      <w:r w:rsidR="00104101">
        <w:rPr>
          <w:rFonts w:hint="cs"/>
          <w:rtl/>
        </w:rPr>
        <w:t>,</w:t>
      </w:r>
      <w:r>
        <w:rPr>
          <w:rtl/>
        </w:rPr>
        <w:t xml:space="preserve"> פנחסי היה סגן שר</w:t>
      </w:r>
      <w:r w:rsidR="00104101">
        <w:rPr>
          <w:rFonts w:hint="cs"/>
          <w:rtl/>
        </w:rPr>
        <w:t>,</w:t>
      </w:r>
      <w:r>
        <w:rPr>
          <w:rtl/>
        </w:rPr>
        <w:t xml:space="preserve"> אז למעשה ביטול ההלכה נעשה גם ביחס לשרים וגם ביחס לסגני שרים</w:t>
      </w:r>
      <w:r w:rsidR="00104101">
        <w:rPr>
          <w:rFonts w:hint="cs"/>
          <w:rtl/>
        </w:rPr>
        <w:t>,</w:t>
      </w:r>
      <w:r>
        <w:rPr>
          <w:rtl/>
        </w:rPr>
        <w:t xml:space="preserve"> מצד אחד באמת יש בזה הרחבה של הכלליות, מצד שני אנחנו גם עמדנו כאן על הקשיים שבהוספת סגני שרים</w:t>
      </w:r>
      <w:r w:rsidR="00104101">
        <w:rPr>
          <w:rFonts w:hint="cs"/>
          <w:rtl/>
        </w:rPr>
        <w:t>,</w:t>
      </w:r>
      <w:r>
        <w:rPr>
          <w:rtl/>
        </w:rPr>
        <w:t xml:space="preserve"> אנחנו חושבים שזה לא מובן מאליו</w:t>
      </w:r>
      <w:r w:rsidR="00104101">
        <w:rPr>
          <w:rFonts w:hint="cs"/>
          <w:rtl/>
        </w:rPr>
        <w:t>,</w:t>
      </w:r>
      <w:r>
        <w:rPr>
          <w:rtl/>
        </w:rPr>
        <w:t xml:space="preserve"> שגם ביחס למינוי של סגני שרים אין מקום לביקורת שיפוטית</w:t>
      </w:r>
      <w:r w:rsidR="00104101">
        <w:rPr>
          <w:rFonts w:hint="cs"/>
          <w:rtl/>
        </w:rPr>
        <w:t>,</w:t>
      </w:r>
      <w:r>
        <w:rPr>
          <w:rtl/>
        </w:rPr>
        <w:t xml:space="preserve"> מדובר בסוגי תפקיד אחרים, אז אפשר להסתכל על זה גם משני הכיוונים גם בעניין הזה. </w:t>
      </w:r>
    </w:p>
    <w:p w14:paraId="4D6EDCF0" w14:textId="77777777" w:rsidR="00104101" w:rsidRDefault="00104101" w:rsidP="002C16EB">
      <w:pPr>
        <w:rPr>
          <w:rtl/>
        </w:rPr>
      </w:pPr>
      <w:bookmarkStart w:id="6172" w:name="_ETM_Q1_6827217"/>
      <w:bookmarkEnd w:id="6172"/>
    </w:p>
    <w:p w14:paraId="3CF0FBFC" w14:textId="77777777" w:rsidR="005F0F69" w:rsidRDefault="004511FC" w:rsidP="00104101">
      <w:pPr>
        <w:rPr>
          <w:rtl/>
        </w:rPr>
      </w:pPr>
      <w:bookmarkStart w:id="6173" w:name="_ETM_Q1_6827530"/>
      <w:bookmarkStart w:id="6174" w:name="_ETM_Q1_6827773"/>
      <w:bookmarkStart w:id="6175" w:name="_ETM_Q1_6827884"/>
      <w:bookmarkEnd w:id="6173"/>
      <w:bookmarkEnd w:id="6174"/>
      <w:bookmarkEnd w:id="6175"/>
      <w:r>
        <w:rPr>
          <w:rtl/>
        </w:rPr>
        <w:t>אני חושבת שריפוי אמיתי של חלק מהפגמים, יכול היה להיות או ב</w:t>
      </w:r>
      <w:bookmarkStart w:id="6176" w:name="_ETM_Q1_6829407"/>
      <w:bookmarkStart w:id="6177" w:name="_ETM_Q1_6827046"/>
      <w:bookmarkEnd w:id="6176"/>
      <w:bookmarkEnd w:id="6177"/>
      <w:r w:rsidR="00104101">
        <w:rPr>
          <w:rFonts w:hint="cs"/>
          <w:rtl/>
        </w:rPr>
        <w:t>תחולה</w:t>
      </w:r>
      <w:bookmarkStart w:id="6178" w:name="_ETM_Q1_6823551"/>
      <w:bookmarkEnd w:id="6178"/>
      <w:r>
        <w:rPr>
          <w:rtl/>
        </w:rPr>
        <w:t xml:space="preserve"> עתידית, וגם בבחינה מחודשת משמעותית של תנאי הכשירות, על מנת שבאמת הכנסת תוכל גם לעשות את הבדיקה הזאת</w:t>
      </w:r>
      <w:r w:rsidR="00104101">
        <w:rPr>
          <w:rFonts w:hint="cs"/>
          <w:rtl/>
        </w:rPr>
        <w:t xml:space="preserve">י </w:t>
      </w:r>
      <w:r>
        <w:rPr>
          <w:rtl/>
        </w:rPr>
        <w:t>טרם המינוי, ותנאי הכשירות התייחסו גם לנושאים של טוהר המידות, אמות מידה ערכיות ומוסריות</w:t>
      </w:r>
      <w:bookmarkStart w:id="6179" w:name="_ETM_Q1_6847629"/>
      <w:bookmarkEnd w:id="6179"/>
      <w:r w:rsidR="005F0F69">
        <w:rPr>
          <w:rFonts w:hint="cs"/>
          <w:rtl/>
        </w:rPr>
        <w:t>,</w:t>
      </w:r>
      <w:r>
        <w:rPr>
          <w:rtl/>
        </w:rPr>
        <w:t xml:space="preserve"> כמו שכתבנו בסופו של דבר </w:t>
      </w:r>
      <w:r w:rsidR="005F0F69">
        <w:rPr>
          <w:rFonts w:hint="cs"/>
          <w:rtl/>
        </w:rPr>
        <w:t xml:space="preserve">במסמך שלנו, </w:t>
      </w:r>
      <w:bookmarkStart w:id="6180" w:name="_ETM_Q1_6863401"/>
      <w:bookmarkEnd w:id="6180"/>
      <w:r>
        <w:rPr>
          <w:rtl/>
        </w:rPr>
        <w:t>מדובר כאן בהכרעה ערכית של חברי הוועדה שאתם צריכים לקבל אותה</w:t>
      </w:r>
      <w:r w:rsidR="005F0F69">
        <w:rPr>
          <w:rFonts w:hint="cs"/>
          <w:rtl/>
        </w:rPr>
        <w:t>,</w:t>
      </w:r>
      <w:bookmarkStart w:id="6181" w:name="_ETM_Q1_6862805"/>
      <w:bookmarkEnd w:id="6181"/>
      <w:r>
        <w:rPr>
          <w:rtl/>
        </w:rPr>
        <w:t xml:space="preserve"> אנחנו לא יכולים לקבל אותה עבורכם</w:t>
      </w:r>
      <w:r w:rsidR="005F0F69">
        <w:rPr>
          <w:rFonts w:hint="cs"/>
          <w:rtl/>
        </w:rPr>
        <w:t>,</w:t>
      </w:r>
      <w:r>
        <w:rPr>
          <w:rtl/>
        </w:rPr>
        <w:t xml:space="preserve"> אני חושבת שהצ</w:t>
      </w:r>
      <w:r w:rsidR="005F0F69">
        <w:rPr>
          <w:rFonts w:hint="cs"/>
          <w:rtl/>
        </w:rPr>
        <w:t>ב</w:t>
      </w:r>
      <w:r>
        <w:rPr>
          <w:rtl/>
        </w:rPr>
        <w:t>נו לכם כאן את כל התמרורים והדגלים שאנחנו יודעים לעשות</w:t>
      </w:r>
      <w:r w:rsidR="005F0F69">
        <w:rPr>
          <w:rFonts w:hint="cs"/>
          <w:rtl/>
        </w:rPr>
        <w:t>, ו</w:t>
      </w:r>
      <w:r>
        <w:rPr>
          <w:rtl/>
        </w:rPr>
        <w:t xml:space="preserve">התפקיד שלכם עכשיו הוא לקבל את ההחלטות בהתאם. </w:t>
      </w:r>
      <w:bookmarkStart w:id="6182" w:name="_ETM_Q1_6873611"/>
      <w:bookmarkStart w:id="6183" w:name="_ETM_Q1_6874019"/>
      <w:bookmarkEnd w:id="6182"/>
      <w:bookmarkEnd w:id="6183"/>
    </w:p>
    <w:p w14:paraId="312BB164" w14:textId="77777777" w:rsidR="005F0F69" w:rsidRDefault="005F0F69" w:rsidP="00104101">
      <w:pPr>
        <w:rPr>
          <w:rtl/>
        </w:rPr>
      </w:pPr>
      <w:bookmarkStart w:id="6184" w:name="_ETM_Q1_6876720"/>
      <w:bookmarkEnd w:id="6184"/>
    </w:p>
    <w:p w14:paraId="009609D1" w14:textId="66491502" w:rsidR="005F0F69" w:rsidRDefault="005F0F69" w:rsidP="005F0F69">
      <w:pPr>
        <w:pStyle w:val="a4"/>
        <w:keepNext/>
        <w:rPr>
          <w:rtl/>
        </w:rPr>
      </w:pPr>
      <w:bookmarkStart w:id="6185" w:name="ET_speaker_6359_545"/>
      <w:r w:rsidRPr="005F0F69">
        <w:rPr>
          <w:rStyle w:val="TagStyle"/>
          <w:rtl/>
        </w:rPr>
        <w:t xml:space="preserve"> &lt;&lt; דובר &gt;&gt; </w:t>
      </w:r>
      <w:r>
        <w:rPr>
          <w:rtl/>
        </w:rPr>
        <w:t>מטי צרפתי הרכבי (יש עתיד):</w:t>
      </w:r>
      <w:r w:rsidRPr="005F0F69">
        <w:rPr>
          <w:rStyle w:val="TagStyle"/>
          <w:rtl/>
        </w:rPr>
        <w:t xml:space="preserve"> &lt;&lt; דובר &gt;&gt;</w:t>
      </w:r>
      <w:r w:rsidR="00707E81">
        <w:rPr>
          <w:rtl/>
        </w:rPr>
        <w:t xml:space="preserve"> </w:t>
      </w:r>
      <w:r>
        <w:rPr>
          <w:rtl/>
        </w:rPr>
        <w:t xml:space="preserve"> </w:t>
      </w:r>
      <w:bookmarkEnd w:id="6185"/>
    </w:p>
    <w:p w14:paraId="3EF838B0" w14:textId="77777777" w:rsidR="005F0F69" w:rsidRDefault="005F0F69" w:rsidP="005F0F69">
      <w:pPr>
        <w:pStyle w:val="KeepWithNext"/>
        <w:rPr>
          <w:rtl/>
          <w:lang w:eastAsia="he-IL"/>
        </w:rPr>
      </w:pPr>
    </w:p>
    <w:p w14:paraId="4F5320F4" w14:textId="77777777" w:rsidR="005F0F69" w:rsidRDefault="005F0F69" w:rsidP="005F0F69">
      <w:pPr>
        <w:rPr>
          <w:rtl/>
        </w:rPr>
      </w:pPr>
      <w:bookmarkStart w:id="6186" w:name="_ETM_Q1_6878815"/>
      <w:bookmarkStart w:id="6187" w:name="_ETM_Q1_6879000"/>
      <w:bookmarkStart w:id="6188" w:name="_ETM_Q1_6874046"/>
      <w:bookmarkStart w:id="6189" w:name="_ETM_Q1_6869257"/>
      <w:bookmarkEnd w:id="6186"/>
      <w:bookmarkEnd w:id="6187"/>
      <w:bookmarkEnd w:id="6188"/>
      <w:bookmarkEnd w:id="6189"/>
      <w:r>
        <w:rPr>
          <w:rFonts w:hint="cs"/>
          <w:rtl/>
          <w:lang w:eastAsia="he-IL"/>
        </w:rPr>
        <w:t xml:space="preserve">את </w:t>
      </w:r>
      <w:bookmarkStart w:id="6190" w:name="_ETM_Q1_6873415"/>
      <w:bookmarkStart w:id="6191" w:name="_ETM_Q1_6874481"/>
      <w:bookmarkStart w:id="6192" w:name="_ETM_Q1_6874590"/>
      <w:bookmarkStart w:id="6193" w:name="_ETM_Q1_6874662"/>
      <w:bookmarkStart w:id="6194" w:name="_ETM_Q1_6877830"/>
      <w:bookmarkStart w:id="6195" w:name="_ETM_Q1_6874024"/>
      <w:bookmarkEnd w:id="6190"/>
      <w:bookmarkEnd w:id="6191"/>
      <w:bookmarkEnd w:id="6192"/>
      <w:bookmarkEnd w:id="6193"/>
      <w:bookmarkEnd w:id="6194"/>
      <w:bookmarkEnd w:id="6195"/>
      <w:r w:rsidR="004511FC">
        <w:rPr>
          <w:rtl/>
        </w:rPr>
        <w:t>יכולה לתת דוגמאות לנורמות מוסר שהצעתם</w:t>
      </w:r>
      <w:r>
        <w:rPr>
          <w:rFonts w:hint="cs"/>
          <w:rtl/>
        </w:rPr>
        <w:t>?</w:t>
      </w:r>
      <w:r w:rsidR="004511FC">
        <w:rPr>
          <w:rtl/>
        </w:rPr>
        <w:t xml:space="preserve"> </w:t>
      </w:r>
    </w:p>
    <w:p w14:paraId="65747DD6" w14:textId="77777777" w:rsidR="005F0F69" w:rsidRDefault="005F0F69" w:rsidP="005F0F69">
      <w:pPr>
        <w:rPr>
          <w:rtl/>
        </w:rPr>
      </w:pPr>
    </w:p>
    <w:p w14:paraId="14A7C0AE" w14:textId="27461D02" w:rsidR="005F0F69" w:rsidRDefault="005F0F69" w:rsidP="005F0F69">
      <w:pPr>
        <w:pStyle w:val="a4"/>
        <w:keepNext/>
        <w:rPr>
          <w:rtl/>
        </w:rPr>
      </w:pPr>
      <w:bookmarkStart w:id="6196" w:name="ET_speaker_שגית_אפיק_546"/>
      <w:r w:rsidRPr="005F0F69">
        <w:rPr>
          <w:rStyle w:val="TagStyle"/>
          <w:rtl/>
        </w:rPr>
        <w:t xml:space="preserve"> &lt;&lt; דובר &gt;&gt; </w:t>
      </w:r>
      <w:r>
        <w:rPr>
          <w:rtl/>
        </w:rPr>
        <w:t>שגית אפיק:</w:t>
      </w:r>
      <w:r w:rsidRPr="005F0F69">
        <w:rPr>
          <w:rStyle w:val="TagStyle"/>
          <w:rtl/>
        </w:rPr>
        <w:t xml:space="preserve"> &lt;&lt; דובר &gt;&gt;</w:t>
      </w:r>
      <w:r w:rsidR="00707E81">
        <w:rPr>
          <w:rtl/>
        </w:rPr>
        <w:t xml:space="preserve"> </w:t>
      </w:r>
      <w:r>
        <w:rPr>
          <w:rtl/>
        </w:rPr>
        <w:t xml:space="preserve"> </w:t>
      </w:r>
      <w:bookmarkEnd w:id="6196"/>
    </w:p>
    <w:p w14:paraId="3D251D5F" w14:textId="77777777" w:rsidR="005F0F69" w:rsidRDefault="005F0F69" w:rsidP="005F0F69">
      <w:pPr>
        <w:pStyle w:val="KeepWithNext"/>
        <w:rPr>
          <w:rtl/>
          <w:lang w:eastAsia="he-IL"/>
        </w:rPr>
      </w:pPr>
    </w:p>
    <w:p w14:paraId="32A7EEA2" w14:textId="77777777" w:rsidR="005F0F69" w:rsidRDefault="004511FC" w:rsidP="005F0F69">
      <w:pPr>
        <w:rPr>
          <w:rtl/>
        </w:rPr>
      </w:pPr>
      <w:bookmarkStart w:id="6197" w:name="_ETM_Q1_6878993"/>
      <w:bookmarkStart w:id="6198" w:name="_ETM_Q1_6879324"/>
      <w:bookmarkEnd w:id="6197"/>
      <w:bookmarkEnd w:id="6198"/>
      <w:r>
        <w:rPr>
          <w:rtl/>
        </w:rPr>
        <w:t xml:space="preserve">אחת הנורמות שגם עמדנו עליה כאן למשל, </w:t>
      </w:r>
      <w:r w:rsidR="005F0F69">
        <w:rPr>
          <w:rFonts w:hint="cs"/>
          <w:rtl/>
        </w:rPr>
        <w:t>לייצר</w:t>
      </w:r>
      <w:r>
        <w:rPr>
          <w:rtl/>
        </w:rPr>
        <w:t xml:space="preserve"> הבחנה בין</w:t>
      </w:r>
      <w:r w:rsidR="005F0F69">
        <w:rPr>
          <w:rFonts w:hint="cs"/>
          <w:rtl/>
        </w:rPr>
        <w:t xml:space="preserve"> </w:t>
      </w:r>
      <w:r>
        <w:rPr>
          <w:rtl/>
        </w:rPr>
        <w:t xml:space="preserve">מספר השנים שיש להחיל </w:t>
      </w:r>
      <w:r w:rsidR="005F0F69">
        <w:rPr>
          <w:rFonts w:hint="cs"/>
          <w:rtl/>
        </w:rPr>
        <w:t>כ</w:t>
      </w:r>
      <w:r>
        <w:rPr>
          <w:rtl/>
        </w:rPr>
        <w:t>תקופת צינון על עבירה שיש עמה קלון במאסר בפועל, לבין מספר השנים שיש להחיל כשיש לנו עבירה כזו במאסר על תנאי בלבד</w:t>
      </w:r>
      <w:bookmarkStart w:id="6199" w:name="_ETM_Q1_6900800"/>
      <w:bookmarkEnd w:id="6199"/>
      <w:r>
        <w:rPr>
          <w:rtl/>
        </w:rPr>
        <w:t xml:space="preserve"> למשל</w:t>
      </w:r>
      <w:r w:rsidR="005F0F69">
        <w:rPr>
          <w:rFonts w:hint="cs"/>
          <w:rtl/>
        </w:rPr>
        <w:t xml:space="preserve">. </w:t>
      </w:r>
      <w:bookmarkStart w:id="6200" w:name="_ETM_Q1_6906797"/>
      <w:bookmarkStart w:id="6201" w:name="_ETM_Q1_6907089"/>
      <w:bookmarkStart w:id="6202" w:name="_ETM_Q1_6907192"/>
      <w:bookmarkStart w:id="6203" w:name="_ETM_Q1_6907266"/>
      <w:bookmarkEnd w:id="6200"/>
      <w:bookmarkEnd w:id="6201"/>
      <w:bookmarkEnd w:id="6202"/>
      <w:bookmarkEnd w:id="6203"/>
      <w:r>
        <w:rPr>
          <w:rtl/>
        </w:rPr>
        <w:t>אפשר לחשוב על מנגנונים שונים</w:t>
      </w:r>
      <w:bookmarkStart w:id="6204" w:name="_ETM_Q1_6905853"/>
      <w:bookmarkEnd w:id="6204"/>
      <w:r>
        <w:rPr>
          <w:rtl/>
        </w:rPr>
        <w:t xml:space="preserve"> אבל שוב</w:t>
      </w:r>
      <w:r w:rsidR="005F0F69">
        <w:rPr>
          <w:rFonts w:hint="cs"/>
          <w:rtl/>
        </w:rPr>
        <w:t xml:space="preserve">, משאין </w:t>
      </w:r>
      <w:bookmarkStart w:id="6205" w:name="_ETM_Q1_6910250"/>
      <w:bookmarkStart w:id="6206" w:name="_ETM_Q1_6908865"/>
      <w:bookmarkEnd w:id="6205"/>
      <w:bookmarkEnd w:id="6206"/>
      <w:r>
        <w:rPr>
          <w:rtl/>
        </w:rPr>
        <w:t xml:space="preserve">רצון להכניס אותם אז. </w:t>
      </w:r>
    </w:p>
    <w:p w14:paraId="31D7F2AC" w14:textId="77777777" w:rsidR="005F0F69" w:rsidRDefault="005F0F69" w:rsidP="005F0F69">
      <w:pPr>
        <w:rPr>
          <w:rtl/>
        </w:rPr>
      </w:pPr>
      <w:bookmarkStart w:id="6207" w:name="_ETM_Q1_6916000"/>
      <w:bookmarkStart w:id="6208" w:name="_ETM_Q1_6908533"/>
      <w:bookmarkEnd w:id="6207"/>
      <w:bookmarkEnd w:id="6208"/>
    </w:p>
    <w:p w14:paraId="50243A54" w14:textId="78D3D77A" w:rsidR="005F0F69" w:rsidRDefault="005F0F69" w:rsidP="005F0F69">
      <w:pPr>
        <w:pStyle w:val="a4"/>
        <w:keepNext/>
        <w:rPr>
          <w:rtl/>
        </w:rPr>
      </w:pPr>
      <w:bookmarkStart w:id="6209" w:name="ET_speaker_5787_547"/>
      <w:r w:rsidRPr="005F0F69">
        <w:rPr>
          <w:rStyle w:val="TagStyle"/>
          <w:rtl/>
        </w:rPr>
        <w:t xml:space="preserve"> &lt;&lt; דובר &gt;&gt; </w:t>
      </w:r>
      <w:r>
        <w:rPr>
          <w:rtl/>
        </w:rPr>
        <w:t>יוראי להב הרצנו (יש עתיד):</w:t>
      </w:r>
      <w:r w:rsidRPr="005F0F69">
        <w:rPr>
          <w:rStyle w:val="TagStyle"/>
          <w:rtl/>
        </w:rPr>
        <w:t xml:space="preserve"> &lt;&lt; דובר &gt;&gt;</w:t>
      </w:r>
      <w:r w:rsidR="00707E81">
        <w:rPr>
          <w:rtl/>
        </w:rPr>
        <w:t xml:space="preserve"> </w:t>
      </w:r>
      <w:r>
        <w:rPr>
          <w:rtl/>
        </w:rPr>
        <w:t xml:space="preserve"> </w:t>
      </w:r>
      <w:bookmarkEnd w:id="6209"/>
    </w:p>
    <w:p w14:paraId="4A9FF264" w14:textId="77777777" w:rsidR="005F0F69" w:rsidRDefault="005F0F69" w:rsidP="005F0F69">
      <w:pPr>
        <w:pStyle w:val="KeepWithNext"/>
        <w:rPr>
          <w:rtl/>
          <w:lang w:eastAsia="he-IL"/>
        </w:rPr>
      </w:pPr>
    </w:p>
    <w:p w14:paraId="78E207E9" w14:textId="77777777" w:rsidR="005F0F69" w:rsidRDefault="005F0F69" w:rsidP="005F0F69">
      <w:pPr>
        <w:rPr>
          <w:rtl/>
        </w:rPr>
      </w:pPr>
      <w:bookmarkStart w:id="6210" w:name="_ETM_Q1_6910104"/>
      <w:bookmarkEnd w:id="6210"/>
      <w:r>
        <w:rPr>
          <w:rFonts w:hint="cs"/>
          <w:rtl/>
          <w:lang w:eastAsia="he-IL"/>
        </w:rPr>
        <w:t>י</w:t>
      </w:r>
      <w:bookmarkStart w:id="6211" w:name="_ETM_Q1_6910260"/>
      <w:bookmarkEnd w:id="6211"/>
      <w:r>
        <w:rPr>
          <w:rFonts w:hint="cs"/>
          <w:rtl/>
          <w:lang w:eastAsia="he-IL"/>
        </w:rPr>
        <w:t xml:space="preserve">ש לי </w:t>
      </w:r>
      <w:bookmarkStart w:id="6212" w:name="_ETM_Q1_6916297"/>
      <w:bookmarkStart w:id="6213" w:name="_ETM_Q1_6916410"/>
      <w:bookmarkStart w:id="6214" w:name="_ETM_Q1_6916472"/>
      <w:bookmarkStart w:id="6215" w:name="_ETM_Q1_6911783"/>
      <w:bookmarkStart w:id="6216" w:name="_ETM_Q1_6906972"/>
      <w:bookmarkEnd w:id="6212"/>
      <w:bookmarkEnd w:id="6213"/>
      <w:bookmarkEnd w:id="6214"/>
      <w:bookmarkEnd w:id="6215"/>
      <w:bookmarkEnd w:id="6216"/>
      <w:r>
        <w:rPr>
          <w:rFonts w:hint="cs"/>
          <w:rtl/>
        </w:rPr>
        <w:t>ש</w:t>
      </w:r>
      <w:r w:rsidR="004511FC">
        <w:rPr>
          <w:rtl/>
        </w:rPr>
        <w:t>אלה ליועצת המשפטית, אין גבול למה ש</w:t>
      </w:r>
      <w:r>
        <w:rPr>
          <w:rFonts w:hint="cs"/>
          <w:rtl/>
        </w:rPr>
        <w:t>- 61</w:t>
      </w:r>
      <w:bookmarkStart w:id="6217" w:name="_ETM_Q1_6914836"/>
      <w:bookmarkEnd w:id="6217"/>
      <w:r w:rsidR="004511FC">
        <w:rPr>
          <w:rtl/>
        </w:rPr>
        <w:t xml:space="preserve"> חברי כנסת יכולים להחליט </w:t>
      </w:r>
      <w:bookmarkStart w:id="6218" w:name="_ETM_Q1_6913830"/>
      <w:bookmarkEnd w:id="6218"/>
      <w:r>
        <w:rPr>
          <w:rFonts w:hint="cs"/>
          <w:rtl/>
        </w:rPr>
        <w:t>לשיטתך? א</w:t>
      </w:r>
      <w:bookmarkStart w:id="6219" w:name="_ETM_Q1_6918539"/>
      <w:bookmarkEnd w:id="6219"/>
      <w:r w:rsidR="004511FC">
        <w:rPr>
          <w:rtl/>
        </w:rPr>
        <w:t>פרופו שימוש לרעה בסמכות מ</w:t>
      </w:r>
      <w:r>
        <w:rPr>
          <w:rFonts w:hint="cs"/>
          <w:rtl/>
        </w:rPr>
        <w:t>כ</w:t>
      </w:r>
      <w:bookmarkStart w:id="6220" w:name="_ETM_Q1_6920581"/>
      <w:bookmarkStart w:id="6221" w:name="_ETM_Q1_6915770"/>
      <w:bookmarkEnd w:id="6220"/>
      <w:bookmarkEnd w:id="6221"/>
      <w:r w:rsidR="004511FC">
        <w:rPr>
          <w:rtl/>
        </w:rPr>
        <w:t>וננת</w:t>
      </w:r>
      <w:r>
        <w:rPr>
          <w:rFonts w:hint="cs"/>
          <w:rtl/>
        </w:rPr>
        <w:t>?</w:t>
      </w:r>
    </w:p>
    <w:p w14:paraId="39E597FA" w14:textId="77777777" w:rsidR="005F0F69" w:rsidRDefault="005F0F69" w:rsidP="005F0F69">
      <w:pPr>
        <w:rPr>
          <w:rtl/>
        </w:rPr>
      </w:pPr>
      <w:bookmarkStart w:id="6222" w:name="_ETM_Q1_6921469"/>
      <w:bookmarkStart w:id="6223" w:name="_ETM_Q1_6917478"/>
      <w:bookmarkStart w:id="6224" w:name="_ETM_Q1_6918802"/>
      <w:bookmarkEnd w:id="6222"/>
      <w:bookmarkEnd w:id="6223"/>
      <w:bookmarkEnd w:id="6224"/>
    </w:p>
    <w:p w14:paraId="118D7545" w14:textId="796E26E7" w:rsidR="005F0F69" w:rsidRDefault="005F0F69" w:rsidP="005F0F69">
      <w:pPr>
        <w:pStyle w:val="a4"/>
        <w:keepNext/>
        <w:rPr>
          <w:rtl/>
        </w:rPr>
      </w:pPr>
      <w:bookmarkStart w:id="6225" w:name="ET_speaker_6255_548"/>
      <w:r w:rsidRPr="005F0F69">
        <w:rPr>
          <w:rStyle w:val="TagStyle"/>
          <w:rtl/>
        </w:rPr>
        <w:t xml:space="preserve"> &lt;&lt; דובר &gt;&gt; </w:t>
      </w:r>
      <w:r>
        <w:rPr>
          <w:rtl/>
        </w:rPr>
        <w:t>סימון דוידסון (יש עתיד):</w:t>
      </w:r>
      <w:r w:rsidRPr="005F0F69">
        <w:rPr>
          <w:rStyle w:val="TagStyle"/>
          <w:rtl/>
        </w:rPr>
        <w:t xml:space="preserve"> &lt;&lt; דובר &gt;&gt;</w:t>
      </w:r>
      <w:r w:rsidR="00707E81">
        <w:rPr>
          <w:rtl/>
        </w:rPr>
        <w:t xml:space="preserve"> </w:t>
      </w:r>
      <w:r>
        <w:rPr>
          <w:rtl/>
        </w:rPr>
        <w:t xml:space="preserve"> </w:t>
      </w:r>
      <w:bookmarkEnd w:id="6225"/>
    </w:p>
    <w:p w14:paraId="4FE6F3A4" w14:textId="77777777" w:rsidR="005F0F69" w:rsidRDefault="005F0F69" w:rsidP="005F0F69">
      <w:pPr>
        <w:pStyle w:val="KeepWithNext"/>
        <w:rPr>
          <w:rtl/>
          <w:lang w:eastAsia="he-IL"/>
        </w:rPr>
      </w:pPr>
    </w:p>
    <w:p w14:paraId="69E141A7" w14:textId="60DA4725" w:rsidR="005F0F69" w:rsidRDefault="005F0F69" w:rsidP="005F0F69">
      <w:pPr>
        <w:rPr>
          <w:rtl/>
          <w:lang w:eastAsia="he-IL"/>
        </w:rPr>
      </w:pPr>
      <w:r>
        <w:rPr>
          <w:rFonts w:hint="cs"/>
          <w:rtl/>
          <w:lang w:eastAsia="he-IL"/>
        </w:rPr>
        <w:t>ה</w:t>
      </w:r>
      <w:bookmarkStart w:id="6226" w:name="_ETM_Q1_6920344"/>
      <w:bookmarkStart w:id="6227" w:name="_ETM_Q1_6920453"/>
      <w:bookmarkEnd w:id="6226"/>
      <w:bookmarkEnd w:id="6227"/>
      <w:r>
        <w:rPr>
          <w:rFonts w:hint="cs"/>
          <w:rtl/>
          <w:lang w:eastAsia="he-IL"/>
        </w:rPr>
        <w:t>יא ענתה לך, גיל 21.</w:t>
      </w:r>
    </w:p>
    <w:p w14:paraId="6C1D532E" w14:textId="77777777" w:rsidR="005F0F69" w:rsidRDefault="005F0F69" w:rsidP="005F0F69">
      <w:pPr>
        <w:rPr>
          <w:rtl/>
          <w:lang w:eastAsia="he-IL"/>
        </w:rPr>
      </w:pPr>
      <w:bookmarkStart w:id="6228" w:name="_ETM_Q1_6923143"/>
      <w:bookmarkStart w:id="6229" w:name="_ETM_Q1_6923362"/>
      <w:bookmarkStart w:id="6230" w:name="_ETM_Q1_6919019"/>
      <w:bookmarkStart w:id="6231" w:name="_ETM_Q1_6919684"/>
      <w:bookmarkEnd w:id="6228"/>
      <w:bookmarkEnd w:id="6229"/>
      <w:bookmarkEnd w:id="6230"/>
      <w:bookmarkEnd w:id="6231"/>
    </w:p>
    <w:p w14:paraId="597559DD" w14:textId="77ECAAA5" w:rsidR="005F0F69" w:rsidRDefault="005F0F69" w:rsidP="005F0F69">
      <w:pPr>
        <w:pStyle w:val="a4"/>
        <w:keepNext/>
        <w:rPr>
          <w:rtl/>
        </w:rPr>
      </w:pPr>
      <w:bookmarkStart w:id="6232" w:name="ET_speaker_5787_549"/>
      <w:r w:rsidRPr="005F0F69">
        <w:rPr>
          <w:rStyle w:val="TagStyle"/>
          <w:rtl/>
        </w:rPr>
        <w:t xml:space="preserve"> &lt;&lt; דובר &gt;&gt; </w:t>
      </w:r>
      <w:r>
        <w:rPr>
          <w:rtl/>
        </w:rPr>
        <w:t>יוראי להב הרצנו (יש עתיד):</w:t>
      </w:r>
      <w:r w:rsidRPr="005F0F69">
        <w:rPr>
          <w:rStyle w:val="TagStyle"/>
          <w:rtl/>
        </w:rPr>
        <w:t xml:space="preserve"> &lt;&lt; דובר &gt;&gt;</w:t>
      </w:r>
      <w:r w:rsidR="00707E81">
        <w:rPr>
          <w:rtl/>
        </w:rPr>
        <w:t xml:space="preserve"> </w:t>
      </w:r>
      <w:r>
        <w:rPr>
          <w:rtl/>
        </w:rPr>
        <w:t xml:space="preserve"> </w:t>
      </w:r>
      <w:bookmarkEnd w:id="6232"/>
    </w:p>
    <w:p w14:paraId="277553A8" w14:textId="77777777" w:rsidR="005F0F69" w:rsidRDefault="005F0F69" w:rsidP="005F0F69">
      <w:pPr>
        <w:pStyle w:val="KeepWithNext"/>
        <w:rPr>
          <w:rtl/>
          <w:lang w:eastAsia="he-IL"/>
        </w:rPr>
      </w:pPr>
    </w:p>
    <w:p w14:paraId="3707C59C" w14:textId="7F746B78" w:rsidR="005F0F69" w:rsidRDefault="005F0F69" w:rsidP="005F0F69">
      <w:pPr>
        <w:rPr>
          <w:rtl/>
          <w:lang w:eastAsia="he-IL"/>
        </w:rPr>
      </w:pPr>
      <w:bookmarkStart w:id="6233" w:name="_ETM_Q1_6921281"/>
      <w:bookmarkEnd w:id="6233"/>
      <w:r>
        <w:rPr>
          <w:rFonts w:hint="cs"/>
          <w:rtl/>
          <w:lang w:eastAsia="he-IL"/>
        </w:rPr>
        <w:t>ל</w:t>
      </w:r>
      <w:bookmarkStart w:id="6234" w:name="_ETM_Q1_6921440"/>
      <w:bookmarkEnd w:id="6234"/>
      <w:r>
        <w:rPr>
          <w:rFonts w:hint="cs"/>
          <w:rtl/>
          <w:lang w:eastAsia="he-IL"/>
        </w:rPr>
        <w:t xml:space="preserve">א, </w:t>
      </w:r>
      <w:bookmarkStart w:id="6235" w:name="_ETM_Q1_6921659"/>
      <w:bookmarkEnd w:id="6235"/>
      <w:r>
        <w:rPr>
          <w:rFonts w:hint="cs"/>
          <w:rtl/>
          <w:lang w:eastAsia="he-IL"/>
        </w:rPr>
        <w:t>לא לעניין הזה.</w:t>
      </w:r>
    </w:p>
    <w:p w14:paraId="72BE0500" w14:textId="77777777" w:rsidR="005F0F69" w:rsidRDefault="005F0F69" w:rsidP="005F0F69">
      <w:pPr>
        <w:rPr>
          <w:rtl/>
          <w:lang w:eastAsia="he-IL"/>
        </w:rPr>
      </w:pPr>
      <w:bookmarkStart w:id="6236" w:name="_ETM_Q1_6925433"/>
      <w:bookmarkStart w:id="6237" w:name="_ETM_Q1_6925629"/>
      <w:bookmarkStart w:id="6238" w:name="_ETM_Q1_6920777"/>
      <w:bookmarkStart w:id="6239" w:name="_ETM_Q1_6922474"/>
      <w:bookmarkEnd w:id="6236"/>
      <w:bookmarkEnd w:id="6237"/>
      <w:bookmarkEnd w:id="6238"/>
      <w:bookmarkEnd w:id="6239"/>
    </w:p>
    <w:p w14:paraId="77071CC6" w14:textId="0CC720E2" w:rsidR="005F0F69" w:rsidRDefault="005F0F69" w:rsidP="005F0F69">
      <w:pPr>
        <w:pStyle w:val="a4"/>
        <w:keepNext/>
        <w:rPr>
          <w:rtl/>
        </w:rPr>
      </w:pPr>
      <w:bookmarkStart w:id="6240" w:name="ET_speaker_6158_550"/>
      <w:r w:rsidRPr="005F0F69">
        <w:rPr>
          <w:rStyle w:val="TagStyle"/>
          <w:rtl/>
        </w:rPr>
        <w:t xml:space="preserve"> &lt;&lt; דובר &gt;&gt; </w:t>
      </w:r>
      <w:r>
        <w:rPr>
          <w:rtl/>
        </w:rPr>
        <w:t>אפרת רייטן מרום (העבודה):</w:t>
      </w:r>
      <w:r w:rsidRPr="005F0F69">
        <w:rPr>
          <w:rStyle w:val="TagStyle"/>
          <w:rtl/>
        </w:rPr>
        <w:t xml:space="preserve"> &lt;&lt; דובר &gt;&gt;</w:t>
      </w:r>
      <w:r w:rsidR="00707E81">
        <w:rPr>
          <w:rtl/>
        </w:rPr>
        <w:t xml:space="preserve"> </w:t>
      </w:r>
      <w:r>
        <w:rPr>
          <w:rtl/>
        </w:rPr>
        <w:t xml:space="preserve"> </w:t>
      </w:r>
      <w:bookmarkEnd w:id="6240"/>
    </w:p>
    <w:p w14:paraId="3A24C9A5" w14:textId="77777777" w:rsidR="005F0F69" w:rsidRDefault="005F0F69" w:rsidP="005F0F69">
      <w:pPr>
        <w:pStyle w:val="KeepWithNext"/>
        <w:rPr>
          <w:rtl/>
          <w:lang w:eastAsia="he-IL"/>
        </w:rPr>
      </w:pPr>
    </w:p>
    <w:p w14:paraId="75FE346B" w14:textId="78FC067E" w:rsidR="005F0F69" w:rsidRDefault="005F0F69" w:rsidP="005F0F69">
      <w:pPr>
        <w:rPr>
          <w:rtl/>
          <w:lang w:eastAsia="he-IL"/>
        </w:rPr>
      </w:pPr>
      <w:r>
        <w:rPr>
          <w:rFonts w:hint="cs"/>
          <w:rtl/>
          <w:lang w:eastAsia="he-IL"/>
        </w:rPr>
        <w:t>ל</w:t>
      </w:r>
      <w:bookmarkStart w:id="6241" w:name="_ETM_Q1_6924033"/>
      <w:bookmarkStart w:id="6242" w:name="_ETM_Q1_6924135"/>
      <w:bookmarkEnd w:id="6241"/>
      <w:bookmarkEnd w:id="6242"/>
      <w:r>
        <w:rPr>
          <w:rFonts w:hint="cs"/>
          <w:rtl/>
          <w:lang w:eastAsia="he-IL"/>
        </w:rPr>
        <w:t>א, באופן כללי, דיברנו על הדוקטרינה</w:t>
      </w:r>
      <w:bookmarkStart w:id="6243" w:name="_ETM_Q1_6925491"/>
      <w:bookmarkEnd w:id="6243"/>
      <w:r>
        <w:rPr>
          <w:rFonts w:hint="cs"/>
          <w:rtl/>
          <w:lang w:eastAsia="he-IL"/>
        </w:rPr>
        <w:t xml:space="preserve"> של </w:t>
      </w:r>
      <w:bookmarkStart w:id="6244" w:name="_ETM_Q1_6927084"/>
      <w:bookmarkEnd w:id="6244"/>
      <w:r>
        <w:rPr>
          <w:rFonts w:hint="cs"/>
          <w:rtl/>
          <w:lang w:eastAsia="he-IL"/>
        </w:rPr>
        <w:t>השימוש לרעה בסמכות המכוננת.</w:t>
      </w:r>
    </w:p>
    <w:p w14:paraId="509AAEB6" w14:textId="77777777" w:rsidR="005F0F69" w:rsidRDefault="005F0F69" w:rsidP="005F0F69">
      <w:pPr>
        <w:rPr>
          <w:rtl/>
          <w:lang w:eastAsia="he-IL"/>
        </w:rPr>
      </w:pPr>
      <w:bookmarkStart w:id="6245" w:name="_ETM_Q1_6931843"/>
      <w:bookmarkStart w:id="6246" w:name="_ETM_Q1_6931985"/>
      <w:bookmarkStart w:id="6247" w:name="_ETM_Q1_6928500"/>
      <w:bookmarkEnd w:id="6245"/>
      <w:bookmarkEnd w:id="6246"/>
      <w:bookmarkEnd w:id="6247"/>
    </w:p>
    <w:p w14:paraId="3BDCE2F4" w14:textId="5C45D5E7" w:rsidR="005F0F69" w:rsidRDefault="005F0F69" w:rsidP="005F0F69">
      <w:pPr>
        <w:pStyle w:val="a4"/>
        <w:keepNext/>
        <w:rPr>
          <w:rtl/>
        </w:rPr>
      </w:pPr>
      <w:bookmarkStart w:id="6248" w:name="ET_speaker_5787_551"/>
      <w:r w:rsidRPr="005F0F69">
        <w:rPr>
          <w:rStyle w:val="TagStyle"/>
          <w:rtl/>
        </w:rPr>
        <w:t xml:space="preserve"> &lt;&lt; דובר &gt;&gt; </w:t>
      </w:r>
      <w:r>
        <w:rPr>
          <w:rtl/>
        </w:rPr>
        <w:t>יוראי להב הרצנו (יש עתיד):</w:t>
      </w:r>
      <w:r w:rsidRPr="005F0F69">
        <w:rPr>
          <w:rStyle w:val="TagStyle"/>
          <w:rtl/>
        </w:rPr>
        <w:t xml:space="preserve"> &lt;&lt; דובר &gt;&gt;</w:t>
      </w:r>
      <w:r w:rsidR="00707E81">
        <w:rPr>
          <w:rtl/>
        </w:rPr>
        <w:t xml:space="preserve"> </w:t>
      </w:r>
      <w:r>
        <w:rPr>
          <w:rtl/>
        </w:rPr>
        <w:t xml:space="preserve"> </w:t>
      </w:r>
      <w:bookmarkEnd w:id="6248"/>
    </w:p>
    <w:p w14:paraId="01D1320B" w14:textId="77777777" w:rsidR="005F0F69" w:rsidRDefault="005F0F69" w:rsidP="005F0F69">
      <w:pPr>
        <w:pStyle w:val="KeepWithNext"/>
        <w:rPr>
          <w:rtl/>
          <w:lang w:eastAsia="he-IL"/>
        </w:rPr>
      </w:pPr>
    </w:p>
    <w:p w14:paraId="21F0E422" w14:textId="77777777" w:rsidR="005F0F69" w:rsidRDefault="005F0F69" w:rsidP="005F0F69">
      <w:pPr>
        <w:rPr>
          <w:rtl/>
        </w:rPr>
      </w:pPr>
      <w:bookmarkStart w:id="6249" w:name="_ETM_Q1_6930918"/>
      <w:bookmarkStart w:id="6250" w:name="_ETM_Q1_6931142"/>
      <w:bookmarkEnd w:id="6249"/>
      <w:bookmarkEnd w:id="6250"/>
      <w:r>
        <w:rPr>
          <w:rFonts w:hint="cs"/>
          <w:rtl/>
          <w:lang w:eastAsia="he-IL"/>
        </w:rPr>
        <w:t>שגית זאת השאלה שלי אלייך, והשאלה שלי</w:t>
      </w:r>
      <w:bookmarkStart w:id="6251" w:name="_ETM_Q1_6936505"/>
      <w:bookmarkEnd w:id="6251"/>
      <w:r>
        <w:rPr>
          <w:rFonts w:hint="cs"/>
          <w:rtl/>
          <w:lang w:eastAsia="he-IL"/>
        </w:rPr>
        <w:t xml:space="preserve"> למשה אפרופו</w:t>
      </w:r>
      <w:bookmarkStart w:id="6252" w:name="_ETM_Q1_6933398"/>
      <w:bookmarkEnd w:id="6252"/>
      <w:r>
        <w:rPr>
          <w:rFonts w:hint="cs"/>
          <w:rtl/>
          <w:lang w:eastAsia="he-IL"/>
        </w:rPr>
        <w:t xml:space="preserve"> דבריה של שגית, האם לא נכון בעינך לשים </w:t>
      </w:r>
      <w:bookmarkStart w:id="6253" w:name="_ETM_Q1_6939766"/>
      <w:bookmarkEnd w:id="6253"/>
      <w:r>
        <w:rPr>
          <w:rFonts w:hint="cs"/>
          <w:rtl/>
          <w:lang w:eastAsia="he-IL"/>
        </w:rPr>
        <w:t xml:space="preserve">עוד קריטריונים בכשירות? אם אתה הולך על 61 כסמכות מכוננת, </w:t>
      </w:r>
      <w:bookmarkStart w:id="6254" w:name="_ETM_Q1_6949162"/>
      <w:bookmarkEnd w:id="6254"/>
      <w:r>
        <w:rPr>
          <w:rFonts w:hint="cs"/>
          <w:rtl/>
          <w:lang w:eastAsia="he-IL"/>
        </w:rPr>
        <w:t>בוא נגדיר</w:t>
      </w:r>
      <w:bookmarkStart w:id="6255" w:name="_ETM_Q1_6945606"/>
      <w:bookmarkEnd w:id="6255"/>
      <w:r>
        <w:rPr>
          <w:rFonts w:hint="cs"/>
          <w:rtl/>
          <w:lang w:eastAsia="he-IL"/>
        </w:rPr>
        <w:t xml:space="preserve"> מה הנורמות שאנחנו רוצים,</w:t>
      </w:r>
      <w:bookmarkStart w:id="6256" w:name="_ETM_Q1_6945315"/>
      <w:bookmarkEnd w:id="6256"/>
      <w:r>
        <w:rPr>
          <w:rFonts w:hint="cs"/>
          <w:rtl/>
          <w:lang w:eastAsia="he-IL"/>
        </w:rPr>
        <w:t xml:space="preserve"> </w:t>
      </w:r>
      <w:r w:rsidR="004511FC">
        <w:rPr>
          <w:rtl/>
        </w:rPr>
        <w:t xml:space="preserve">האם כל אדם שמלאו לו 21 יכול לשמש כשרה במדינת ישראל </w:t>
      </w:r>
      <w:r>
        <w:rPr>
          <w:rFonts w:hint="cs"/>
          <w:rtl/>
        </w:rPr>
        <w:t xml:space="preserve">או </w:t>
      </w:r>
      <w:r w:rsidR="004511FC">
        <w:rPr>
          <w:rtl/>
        </w:rPr>
        <w:t xml:space="preserve">כשר? </w:t>
      </w:r>
    </w:p>
    <w:p w14:paraId="69C1D799" w14:textId="77777777" w:rsidR="005F0F69" w:rsidRDefault="005F0F69" w:rsidP="005F0F69">
      <w:pPr>
        <w:rPr>
          <w:rtl/>
        </w:rPr>
      </w:pPr>
      <w:bookmarkStart w:id="6257" w:name="_ETM_Q1_6961333"/>
      <w:bookmarkStart w:id="6258" w:name="_ETM_Q1_6957493"/>
      <w:bookmarkStart w:id="6259" w:name="_ETM_Q1_6958692"/>
      <w:bookmarkEnd w:id="6257"/>
      <w:bookmarkEnd w:id="6258"/>
      <w:bookmarkEnd w:id="6259"/>
    </w:p>
    <w:p w14:paraId="5972A2C7" w14:textId="78D288A4" w:rsidR="005F0F69" w:rsidRDefault="005F0F69" w:rsidP="005F0F69">
      <w:pPr>
        <w:pStyle w:val="a4"/>
        <w:keepNext/>
        <w:rPr>
          <w:rtl/>
        </w:rPr>
      </w:pPr>
      <w:bookmarkStart w:id="6260" w:name="ET_speaker_5763_552"/>
      <w:r w:rsidRPr="005F0F69">
        <w:rPr>
          <w:rStyle w:val="TagStyle"/>
          <w:rtl/>
        </w:rPr>
        <w:t xml:space="preserve"> &lt;&lt; דובר &gt;&gt; </w:t>
      </w:r>
      <w:r>
        <w:rPr>
          <w:rtl/>
        </w:rPr>
        <w:t>משה ארבל (ש"ס):</w:t>
      </w:r>
      <w:r w:rsidRPr="005F0F69">
        <w:rPr>
          <w:rStyle w:val="TagStyle"/>
          <w:rtl/>
        </w:rPr>
        <w:t xml:space="preserve"> &lt;&lt; דובר &gt;&gt;</w:t>
      </w:r>
      <w:r w:rsidR="00707E81">
        <w:rPr>
          <w:rtl/>
        </w:rPr>
        <w:t xml:space="preserve"> </w:t>
      </w:r>
      <w:r>
        <w:rPr>
          <w:rtl/>
        </w:rPr>
        <w:t xml:space="preserve"> </w:t>
      </w:r>
      <w:bookmarkEnd w:id="6260"/>
    </w:p>
    <w:p w14:paraId="4ECAE431" w14:textId="77777777" w:rsidR="005F0F69" w:rsidRDefault="005F0F69" w:rsidP="005F0F69">
      <w:pPr>
        <w:pStyle w:val="KeepWithNext"/>
        <w:rPr>
          <w:rtl/>
          <w:lang w:eastAsia="he-IL"/>
        </w:rPr>
      </w:pPr>
    </w:p>
    <w:p w14:paraId="1FABA1C5" w14:textId="77777777" w:rsidR="005F0F69" w:rsidRDefault="005F0F69" w:rsidP="005F0F69">
      <w:pPr>
        <w:rPr>
          <w:rtl/>
        </w:rPr>
      </w:pPr>
      <w:bookmarkStart w:id="6261" w:name="_ETM_Q1_6961654"/>
      <w:bookmarkStart w:id="6262" w:name="_ETM_Q1_6961684"/>
      <w:bookmarkStart w:id="6263" w:name="_ETM_Q1_6961750"/>
      <w:bookmarkStart w:id="6264" w:name="_ETM_Q1_6960212"/>
      <w:bookmarkStart w:id="6265" w:name="_ETM_Q1_6960404"/>
      <w:bookmarkEnd w:id="6261"/>
      <w:bookmarkEnd w:id="6262"/>
      <w:bookmarkEnd w:id="6263"/>
      <w:bookmarkEnd w:id="6264"/>
      <w:bookmarkEnd w:id="6265"/>
      <w:r>
        <w:rPr>
          <w:rFonts w:hint="cs"/>
          <w:rtl/>
        </w:rPr>
        <w:t>א</w:t>
      </w:r>
      <w:r w:rsidR="004511FC">
        <w:rPr>
          <w:rtl/>
        </w:rPr>
        <w:t xml:space="preserve">ני חושב </w:t>
      </w:r>
      <w:r>
        <w:rPr>
          <w:rFonts w:hint="cs"/>
          <w:rtl/>
        </w:rPr>
        <w:t>ש</w:t>
      </w:r>
      <w:r w:rsidR="004511FC">
        <w:rPr>
          <w:rtl/>
        </w:rPr>
        <w:t>לקחת את שיקול הדעת מ</w:t>
      </w:r>
      <w:bookmarkStart w:id="6266" w:name="_ETM_Q1_6961110"/>
      <w:bookmarkEnd w:id="6266"/>
      <w:r w:rsidR="004511FC">
        <w:rPr>
          <w:rtl/>
        </w:rPr>
        <w:t>חברי כנסת</w:t>
      </w:r>
      <w:r>
        <w:rPr>
          <w:rFonts w:hint="cs"/>
          <w:rtl/>
        </w:rPr>
        <w:t>,</w:t>
      </w:r>
      <w:r w:rsidR="004511FC">
        <w:rPr>
          <w:rtl/>
        </w:rPr>
        <w:t xml:space="preserve"> בבואם לאשר הקמת ממשלה או באי אמון לחלופין, ולומר להם</w:t>
      </w:r>
      <w:bookmarkStart w:id="6267" w:name="_ETM_Q1_6967870"/>
      <w:bookmarkStart w:id="6268" w:name="_ETM_Q1_6963105"/>
      <w:bookmarkEnd w:id="6267"/>
      <w:bookmarkEnd w:id="6268"/>
      <w:r>
        <w:rPr>
          <w:rFonts w:hint="cs"/>
          <w:rtl/>
        </w:rPr>
        <w:t xml:space="preserve"> התבונה </w:t>
      </w:r>
      <w:bookmarkStart w:id="6269" w:name="_ETM_Q1_6967764"/>
      <w:bookmarkEnd w:id="6269"/>
      <w:r>
        <w:rPr>
          <w:rFonts w:hint="cs"/>
          <w:rtl/>
        </w:rPr>
        <w:t xml:space="preserve">לא נמצאת אצלכם, </w:t>
      </w:r>
      <w:r w:rsidR="004511FC">
        <w:rPr>
          <w:rtl/>
        </w:rPr>
        <w:t>אנחנו לוקחים עכשיו מהיום והלאה אג</w:t>
      </w:r>
      <w:bookmarkStart w:id="6270" w:name="_ETM_Q1_6971533"/>
      <w:bookmarkStart w:id="6271" w:name="_ETM_Q1_6966744"/>
      <w:bookmarkEnd w:id="6270"/>
      <w:bookmarkEnd w:id="6271"/>
      <w:r w:rsidR="004511FC">
        <w:rPr>
          <w:rtl/>
        </w:rPr>
        <w:t>ב,</w:t>
      </w:r>
      <w:bookmarkStart w:id="6272" w:name="_ETM_Q1_6970706"/>
      <w:bookmarkEnd w:id="6272"/>
      <w:r w:rsidR="004511FC">
        <w:rPr>
          <w:rtl/>
        </w:rPr>
        <w:t xml:space="preserve"> כי זה חוק יסוד והוא צופה פני עתיד</w:t>
      </w:r>
      <w:r>
        <w:rPr>
          <w:rFonts w:hint="cs"/>
          <w:rtl/>
        </w:rPr>
        <w:t>,</w:t>
      </w:r>
      <w:r w:rsidR="004511FC">
        <w:rPr>
          <w:rtl/>
        </w:rPr>
        <w:t xml:space="preserve"> אנחנו לוקחים מהיום והלאה את שיקול הדעת של חברי הכנסת לתמיד בסוגיות הללו</w:t>
      </w:r>
      <w:r>
        <w:rPr>
          <w:rFonts w:hint="cs"/>
          <w:rtl/>
        </w:rPr>
        <w:t>,</w:t>
      </w:r>
      <w:bookmarkStart w:id="6273" w:name="_ETM_Q1_6980741"/>
      <w:bookmarkStart w:id="6274" w:name="_ETM_Q1_6975950"/>
      <w:bookmarkEnd w:id="6273"/>
      <w:bookmarkEnd w:id="6274"/>
      <w:r w:rsidR="004511FC">
        <w:rPr>
          <w:rtl/>
        </w:rPr>
        <w:t xml:space="preserve"> את שיקול הדעת הע</w:t>
      </w:r>
      <w:r>
        <w:rPr>
          <w:rFonts w:hint="cs"/>
          <w:rtl/>
        </w:rPr>
        <w:t>רכי</w:t>
      </w:r>
      <w:r w:rsidR="004511FC">
        <w:rPr>
          <w:rtl/>
        </w:rPr>
        <w:t xml:space="preserve"> שלהם</w:t>
      </w:r>
      <w:r>
        <w:rPr>
          <w:rFonts w:hint="cs"/>
          <w:rtl/>
        </w:rPr>
        <w:t>,</w:t>
      </w:r>
      <w:bookmarkStart w:id="6275" w:name="_ETM_Q1_6984462"/>
      <w:bookmarkEnd w:id="6275"/>
      <w:r w:rsidR="004511FC">
        <w:rPr>
          <w:rtl/>
        </w:rPr>
        <w:t xml:space="preserve"> כן אני רוצה שחבר אופוזיציה יבוא ויעלה לדוכן</w:t>
      </w:r>
      <w:bookmarkStart w:id="6276" w:name="_ETM_Q1_6989767"/>
      <w:bookmarkStart w:id="6277" w:name="_ETM_Q1_6984967"/>
      <w:bookmarkEnd w:id="6276"/>
      <w:bookmarkEnd w:id="6277"/>
      <w:r>
        <w:rPr>
          <w:rFonts w:hint="cs"/>
          <w:rtl/>
        </w:rPr>
        <w:t>, ויביע בי</w:t>
      </w:r>
      <w:r w:rsidR="004511FC">
        <w:rPr>
          <w:rtl/>
        </w:rPr>
        <w:t>קורת קשה על מינויו לשר של אדם שהורשע בפלילים</w:t>
      </w:r>
      <w:bookmarkStart w:id="6278" w:name="_ETM_Q1_6989688"/>
      <w:bookmarkEnd w:id="6278"/>
      <w:r>
        <w:rPr>
          <w:rFonts w:hint="cs"/>
          <w:rtl/>
        </w:rPr>
        <w:t>,</w:t>
      </w:r>
      <w:r w:rsidR="004511FC">
        <w:rPr>
          <w:rtl/>
        </w:rPr>
        <w:t xml:space="preserve"> כן, אני רוצה שתהיה ביקורת כזו. </w:t>
      </w:r>
      <w:bookmarkStart w:id="6279" w:name="_ETM_Q1_6992059"/>
      <w:bookmarkStart w:id="6280" w:name="_ETM_Q1_6987263"/>
      <w:bookmarkEnd w:id="6279"/>
      <w:bookmarkEnd w:id="6280"/>
    </w:p>
    <w:p w14:paraId="4D10AF78" w14:textId="77777777" w:rsidR="005F0F69" w:rsidRDefault="005F0F69" w:rsidP="005F0F69">
      <w:pPr>
        <w:rPr>
          <w:rtl/>
        </w:rPr>
      </w:pPr>
      <w:bookmarkStart w:id="6281" w:name="_ETM_Q1_6987895"/>
      <w:bookmarkStart w:id="6282" w:name="_ETM_Q1_6988053"/>
      <w:bookmarkStart w:id="6283" w:name="_ETM_Q1_6989738"/>
      <w:bookmarkEnd w:id="6281"/>
      <w:bookmarkEnd w:id="6282"/>
      <w:bookmarkEnd w:id="6283"/>
    </w:p>
    <w:p w14:paraId="6FDEBD9A" w14:textId="6D8E9F8A" w:rsidR="005F0F69" w:rsidRDefault="005F0F69" w:rsidP="005F0F69">
      <w:pPr>
        <w:pStyle w:val="a4"/>
        <w:keepNext/>
        <w:rPr>
          <w:rtl/>
        </w:rPr>
      </w:pPr>
      <w:bookmarkStart w:id="6284" w:name="ET_speaker_5787_553"/>
      <w:r w:rsidRPr="005F0F69">
        <w:rPr>
          <w:rStyle w:val="TagStyle"/>
          <w:rtl/>
        </w:rPr>
        <w:t xml:space="preserve"> &lt;&lt; דובר &gt;&gt; </w:t>
      </w:r>
      <w:r>
        <w:rPr>
          <w:rtl/>
        </w:rPr>
        <w:t>יוראי להב הרצנו (יש עתיד):</w:t>
      </w:r>
      <w:r w:rsidRPr="005F0F69">
        <w:rPr>
          <w:rStyle w:val="TagStyle"/>
          <w:rtl/>
        </w:rPr>
        <w:t xml:space="preserve"> &lt;&lt; דובר &gt;&gt;</w:t>
      </w:r>
      <w:r w:rsidR="00707E81">
        <w:rPr>
          <w:rtl/>
        </w:rPr>
        <w:t xml:space="preserve"> </w:t>
      </w:r>
      <w:r>
        <w:rPr>
          <w:rtl/>
        </w:rPr>
        <w:t xml:space="preserve"> </w:t>
      </w:r>
      <w:bookmarkEnd w:id="6284"/>
    </w:p>
    <w:p w14:paraId="43C5CB3A" w14:textId="77777777" w:rsidR="005F0F69" w:rsidRDefault="005F0F69" w:rsidP="005F0F69">
      <w:pPr>
        <w:pStyle w:val="KeepWithNext"/>
        <w:rPr>
          <w:rtl/>
          <w:lang w:eastAsia="he-IL"/>
        </w:rPr>
      </w:pPr>
    </w:p>
    <w:p w14:paraId="03227C86" w14:textId="7E508EC2" w:rsidR="005F0F69" w:rsidRDefault="005F0F69" w:rsidP="005F0F69">
      <w:pPr>
        <w:rPr>
          <w:rtl/>
          <w:lang w:eastAsia="he-IL"/>
        </w:rPr>
      </w:pPr>
      <w:bookmarkStart w:id="6285" w:name="_ETM_Q1_6991189"/>
      <w:bookmarkStart w:id="6286" w:name="_ETM_Q1_6991337"/>
      <w:bookmarkEnd w:id="6285"/>
      <w:bookmarkEnd w:id="6286"/>
      <w:r>
        <w:rPr>
          <w:rFonts w:hint="cs"/>
          <w:rtl/>
          <w:lang w:eastAsia="he-IL"/>
        </w:rPr>
        <w:t>אבל משה, תמיד תהיה ביקורת.</w:t>
      </w:r>
    </w:p>
    <w:p w14:paraId="726D0804" w14:textId="77777777" w:rsidR="005F0F69" w:rsidRDefault="005F0F69" w:rsidP="005F0F69">
      <w:pPr>
        <w:rPr>
          <w:rtl/>
          <w:lang w:eastAsia="he-IL"/>
        </w:rPr>
      </w:pPr>
      <w:bookmarkStart w:id="6287" w:name="_ETM_Q1_6996777"/>
      <w:bookmarkStart w:id="6288" w:name="_ETM_Q1_6997001"/>
      <w:bookmarkStart w:id="6289" w:name="_ETM_Q1_6992269"/>
      <w:bookmarkStart w:id="6290" w:name="_ETM_Q1_6993745"/>
      <w:bookmarkStart w:id="6291" w:name="_ETM_Q1_6994136"/>
      <w:bookmarkStart w:id="6292" w:name="_ETM_Q1_6995364"/>
      <w:bookmarkEnd w:id="6287"/>
      <w:bookmarkEnd w:id="6288"/>
      <w:bookmarkEnd w:id="6289"/>
      <w:bookmarkEnd w:id="6290"/>
      <w:bookmarkEnd w:id="6291"/>
      <w:bookmarkEnd w:id="6292"/>
    </w:p>
    <w:p w14:paraId="412D88EA" w14:textId="6BB24032" w:rsidR="005F0F69" w:rsidRDefault="005F0F69" w:rsidP="005F0F69">
      <w:pPr>
        <w:pStyle w:val="a4"/>
        <w:keepNext/>
        <w:rPr>
          <w:rtl/>
        </w:rPr>
      </w:pPr>
      <w:bookmarkStart w:id="6293" w:name="ET_speaker_6158_554"/>
      <w:r w:rsidRPr="005F0F69">
        <w:rPr>
          <w:rStyle w:val="TagStyle"/>
          <w:rtl/>
        </w:rPr>
        <w:t xml:space="preserve"> &lt;&lt; דובר &gt;&gt; </w:t>
      </w:r>
      <w:r>
        <w:rPr>
          <w:rtl/>
        </w:rPr>
        <w:t>אפרת רייטן מרום (העבודה):</w:t>
      </w:r>
      <w:r w:rsidRPr="005F0F69">
        <w:rPr>
          <w:rStyle w:val="TagStyle"/>
          <w:rtl/>
        </w:rPr>
        <w:t xml:space="preserve"> &lt;&lt; דובר &gt;&gt;</w:t>
      </w:r>
      <w:r w:rsidR="00707E81">
        <w:rPr>
          <w:rtl/>
        </w:rPr>
        <w:t xml:space="preserve"> </w:t>
      </w:r>
      <w:r>
        <w:rPr>
          <w:rtl/>
        </w:rPr>
        <w:t xml:space="preserve"> </w:t>
      </w:r>
      <w:bookmarkEnd w:id="6293"/>
    </w:p>
    <w:p w14:paraId="4C3070D0" w14:textId="77777777" w:rsidR="005F0F69" w:rsidRDefault="005F0F69" w:rsidP="005F0F69">
      <w:pPr>
        <w:pStyle w:val="KeepWithNext"/>
        <w:rPr>
          <w:rtl/>
          <w:lang w:eastAsia="he-IL"/>
        </w:rPr>
      </w:pPr>
    </w:p>
    <w:p w14:paraId="35F18AAC" w14:textId="77777777" w:rsidR="005F0F69" w:rsidRDefault="005F0F69" w:rsidP="005F0F69">
      <w:pPr>
        <w:rPr>
          <w:rtl/>
        </w:rPr>
      </w:pPr>
      <w:bookmarkStart w:id="6294" w:name="_ETM_Q1_6996514"/>
      <w:bookmarkEnd w:id="6294"/>
      <w:r>
        <w:rPr>
          <w:rFonts w:hint="cs"/>
          <w:rtl/>
          <w:lang w:eastAsia="he-IL"/>
        </w:rPr>
        <w:t>ו</w:t>
      </w:r>
      <w:bookmarkStart w:id="6295" w:name="_ETM_Q1_6996626"/>
      <w:bookmarkEnd w:id="6295"/>
      <w:r>
        <w:rPr>
          <w:rFonts w:hint="cs"/>
          <w:rtl/>
          <w:lang w:eastAsia="he-IL"/>
        </w:rPr>
        <w:t xml:space="preserve">אז </w:t>
      </w:r>
      <w:bookmarkStart w:id="6296" w:name="_ETM_Q1_6996928"/>
      <w:bookmarkStart w:id="6297" w:name="_ETM_Q1_6988096"/>
      <w:bookmarkStart w:id="6298" w:name="_ETM_Q1_6988283"/>
      <w:bookmarkEnd w:id="6296"/>
      <w:bookmarkEnd w:id="6297"/>
      <w:bookmarkEnd w:id="6298"/>
      <w:r>
        <w:rPr>
          <w:rFonts w:hint="cs"/>
          <w:rtl/>
        </w:rPr>
        <w:t>ת</w:t>
      </w:r>
      <w:bookmarkStart w:id="6299" w:name="_ETM_Q1_6995581"/>
      <w:bookmarkEnd w:id="6299"/>
      <w:r w:rsidR="004511FC">
        <w:rPr>
          <w:rtl/>
        </w:rPr>
        <w:t>היה משמעת קואליציונית</w:t>
      </w:r>
      <w:r>
        <w:rPr>
          <w:rFonts w:hint="cs"/>
          <w:rtl/>
        </w:rPr>
        <w:t xml:space="preserve"> כולם יצביעו למרות שהם מתנגדים לזה.</w:t>
      </w:r>
    </w:p>
    <w:p w14:paraId="114D615F" w14:textId="77777777" w:rsidR="005F0F69" w:rsidRDefault="005F0F69" w:rsidP="005F0F69">
      <w:pPr>
        <w:rPr>
          <w:rtl/>
        </w:rPr>
      </w:pPr>
      <w:bookmarkStart w:id="6300" w:name="_ETM_Q1_7002186"/>
      <w:bookmarkStart w:id="6301" w:name="_ETM_Q1_7002493"/>
      <w:bookmarkStart w:id="6302" w:name="_ETM_Q1_6997838"/>
      <w:bookmarkStart w:id="6303" w:name="_ETM_Q1_6993030"/>
      <w:bookmarkEnd w:id="6300"/>
      <w:bookmarkEnd w:id="6301"/>
      <w:bookmarkEnd w:id="6302"/>
      <w:bookmarkEnd w:id="6303"/>
    </w:p>
    <w:p w14:paraId="0A54E642" w14:textId="72CCE58B" w:rsidR="005F0F69" w:rsidRDefault="005F0F69" w:rsidP="005F0F69">
      <w:pPr>
        <w:pStyle w:val="a4"/>
        <w:keepNext/>
        <w:rPr>
          <w:rtl/>
        </w:rPr>
      </w:pPr>
      <w:bookmarkStart w:id="6304" w:name="ET_speaker_5763_555"/>
      <w:r w:rsidRPr="005F0F69">
        <w:rPr>
          <w:rStyle w:val="TagStyle"/>
          <w:rtl/>
        </w:rPr>
        <w:t xml:space="preserve"> &lt;&lt; דובר &gt;&gt; </w:t>
      </w:r>
      <w:r>
        <w:rPr>
          <w:rtl/>
        </w:rPr>
        <w:t>משה ארבל (ש"ס):</w:t>
      </w:r>
      <w:r w:rsidRPr="005F0F69">
        <w:rPr>
          <w:rStyle w:val="TagStyle"/>
          <w:rtl/>
        </w:rPr>
        <w:t xml:space="preserve"> &lt;&lt; דובר &gt;&gt;</w:t>
      </w:r>
      <w:r w:rsidR="00707E81">
        <w:rPr>
          <w:rtl/>
        </w:rPr>
        <w:t xml:space="preserve"> </w:t>
      </w:r>
      <w:r>
        <w:rPr>
          <w:rtl/>
        </w:rPr>
        <w:t xml:space="preserve"> </w:t>
      </w:r>
      <w:bookmarkEnd w:id="6304"/>
    </w:p>
    <w:p w14:paraId="075FC2C7" w14:textId="77777777" w:rsidR="005F0F69" w:rsidRDefault="005F0F69" w:rsidP="005F0F69">
      <w:pPr>
        <w:pStyle w:val="KeepWithNext"/>
        <w:rPr>
          <w:rtl/>
          <w:lang w:eastAsia="he-IL"/>
        </w:rPr>
      </w:pPr>
    </w:p>
    <w:p w14:paraId="0AD82D40" w14:textId="2223E8F8" w:rsidR="005F0F69" w:rsidRDefault="005F0F69" w:rsidP="005F0F69">
      <w:pPr>
        <w:rPr>
          <w:rtl/>
          <w:lang w:eastAsia="he-IL"/>
        </w:rPr>
      </w:pPr>
      <w:r>
        <w:rPr>
          <w:rFonts w:hint="cs"/>
          <w:rtl/>
          <w:lang w:eastAsia="he-IL"/>
        </w:rPr>
        <w:t>א</w:t>
      </w:r>
      <w:bookmarkStart w:id="6305" w:name="_ETM_Q1_6996666"/>
      <w:bookmarkEnd w:id="6305"/>
      <w:r>
        <w:rPr>
          <w:rFonts w:hint="cs"/>
          <w:rtl/>
          <w:lang w:eastAsia="he-IL"/>
        </w:rPr>
        <w:t>בל</w:t>
      </w:r>
      <w:bookmarkStart w:id="6306" w:name="_ETM_Q1_6997023"/>
      <w:bookmarkEnd w:id="6306"/>
      <w:r>
        <w:rPr>
          <w:rFonts w:hint="cs"/>
          <w:rtl/>
          <w:lang w:eastAsia="he-IL"/>
        </w:rPr>
        <w:t xml:space="preserve"> אני רוצה שההכרעה ת</w:t>
      </w:r>
      <w:bookmarkStart w:id="6307" w:name="_ETM_Q1_6999968"/>
      <w:bookmarkEnd w:id="6307"/>
      <w:r>
        <w:rPr>
          <w:rFonts w:hint="cs"/>
          <w:rtl/>
          <w:lang w:eastAsia="he-IL"/>
        </w:rPr>
        <w:t>היה הכרעת רוב, כן ככה אני רוצה, זו דמוקרטיה.</w:t>
      </w:r>
      <w:bookmarkStart w:id="6308" w:name="_ETM_Q1_7007030"/>
      <w:bookmarkEnd w:id="6308"/>
    </w:p>
    <w:p w14:paraId="1958D4AF" w14:textId="77777777" w:rsidR="008203CF" w:rsidRDefault="008203CF" w:rsidP="005F0F69">
      <w:pPr>
        <w:rPr>
          <w:rtl/>
          <w:lang w:eastAsia="he-IL"/>
        </w:rPr>
      </w:pPr>
      <w:bookmarkStart w:id="6309" w:name="_ETM_Q1_7007445"/>
      <w:bookmarkStart w:id="6310" w:name="_ETM_Q1_7002544"/>
      <w:bookmarkStart w:id="6311" w:name="_ETM_Q1_6998764"/>
      <w:bookmarkStart w:id="6312" w:name="_ETM_Q1_7005166"/>
      <w:bookmarkEnd w:id="6309"/>
      <w:bookmarkEnd w:id="6310"/>
      <w:bookmarkEnd w:id="6311"/>
      <w:bookmarkEnd w:id="6312"/>
    </w:p>
    <w:p w14:paraId="68721C92" w14:textId="24B22897" w:rsidR="008203CF" w:rsidRDefault="008203CF" w:rsidP="008203CF">
      <w:pPr>
        <w:pStyle w:val="a4"/>
        <w:keepNext/>
        <w:rPr>
          <w:rtl/>
        </w:rPr>
      </w:pPr>
      <w:bookmarkStart w:id="6313" w:name="ET_speaker_6255_556"/>
      <w:r w:rsidRPr="008203CF">
        <w:rPr>
          <w:rStyle w:val="TagStyle"/>
          <w:rtl/>
        </w:rPr>
        <w:t xml:space="preserve"> &lt;&lt; דובר &gt;&gt; </w:t>
      </w:r>
      <w:r>
        <w:rPr>
          <w:rtl/>
        </w:rPr>
        <w:t>סימון דוידסון (יש עתיד):</w:t>
      </w:r>
      <w:r w:rsidRPr="008203CF">
        <w:rPr>
          <w:rStyle w:val="TagStyle"/>
          <w:rtl/>
        </w:rPr>
        <w:t xml:space="preserve"> &lt;&lt; דובר &gt;&gt;</w:t>
      </w:r>
      <w:r w:rsidR="00707E81">
        <w:rPr>
          <w:rtl/>
        </w:rPr>
        <w:t xml:space="preserve"> </w:t>
      </w:r>
      <w:r>
        <w:rPr>
          <w:rtl/>
        </w:rPr>
        <w:t xml:space="preserve"> </w:t>
      </w:r>
      <w:bookmarkEnd w:id="6313"/>
    </w:p>
    <w:p w14:paraId="2BC56A15" w14:textId="77777777" w:rsidR="008203CF" w:rsidRDefault="008203CF" w:rsidP="008203CF">
      <w:pPr>
        <w:pStyle w:val="KeepWithNext"/>
        <w:rPr>
          <w:rtl/>
          <w:lang w:eastAsia="he-IL"/>
        </w:rPr>
      </w:pPr>
    </w:p>
    <w:p w14:paraId="12A30A7A" w14:textId="772674A7" w:rsidR="008203CF" w:rsidRDefault="008203CF" w:rsidP="008203CF">
      <w:pPr>
        <w:rPr>
          <w:rtl/>
          <w:lang w:eastAsia="he-IL"/>
        </w:rPr>
      </w:pPr>
      <w:bookmarkStart w:id="6314" w:name="_ETM_Q1_7007956"/>
      <w:bookmarkEnd w:id="6314"/>
      <w:r>
        <w:rPr>
          <w:rFonts w:hint="cs"/>
          <w:rtl/>
          <w:lang w:eastAsia="he-IL"/>
        </w:rPr>
        <w:t>א</w:t>
      </w:r>
      <w:bookmarkStart w:id="6315" w:name="_ETM_Q1_7008172"/>
      <w:bookmarkEnd w:id="6315"/>
      <w:r>
        <w:rPr>
          <w:rFonts w:hint="cs"/>
          <w:rtl/>
          <w:lang w:eastAsia="he-IL"/>
        </w:rPr>
        <w:t>בל משה, ר</w:t>
      </w:r>
      <w:bookmarkStart w:id="6316" w:name="_ETM_Q1_7009497"/>
      <w:bookmarkEnd w:id="6316"/>
      <w:r>
        <w:rPr>
          <w:rFonts w:hint="cs"/>
          <w:rtl/>
          <w:lang w:eastAsia="he-IL"/>
        </w:rPr>
        <w:t xml:space="preserve">גע אני רוצה </w:t>
      </w:r>
      <w:bookmarkStart w:id="6317" w:name="_ETM_Q1_7007351"/>
      <w:bookmarkEnd w:id="6317"/>
      <w:r>
        <w:rPr>
          <w:rFonts w:hint="cs"/>
          <w:rtl/>
          <w:lang w:eastAsia="he-IL"/>
        </w:rPr>
        <w:t>מילה למשה, מילה</w:t>
      </w:r>
      <w:bookmarkStart w:id="6318" w:name="_ETM_Q1_7007992"/>
      <w:bookmarkEnd w:id="6318"/>
      <w:r>
        <w:rPr>
          <w:rFonts w:hint="cs"/>
          <w:rtl/>
          <w:lang w:eastAsia="he-IL"/>
        </w:rPr>
        <w:t>.</w:t>
      </w:r>
    </w:p>
    <w:p w14:paraId="39C48F1C" w14:textId="77777777" w:rsidR="008203CF" w:rsidRDefault="008203CF" w:rsidP="008203CF">
      <w:pPr>
        <w:rPr>
          <w:rtl/>
          <w:lang w:eastAsia="he-IL"/>
        </w:rPr>
      </w:pPr>
      <w:bookmarkStart w:id="6319" w:name="_ETM_Q1_7009982"/>
      <w:bookmarkStart w:id="6320" w:name="_ETM_Q1_7010283"/>
      <w:bookmarkEnd w:id="6319"/>
      <w:bookmarkEnd w:id="6320"/>
    </w:p>
    <w:p w14:paraId="1FA38225" w14:textId="516B44B5" w:rsidR="008203CF" w:rsidRDefault="008203CF" w:rsidP="008203CF">
      <w:pPr>
        <w:pStyle w:val="af6"/>
        <w:keepNext/>
        <w:rPr>
          <w:rtl/>
        </w:rPr>
      </w:pPr>
      <w:bookmarkStart w:id="6321" w:name="ET_yor_5786_557"/>
      <w:r w:rsidRPr="008203CF">
        <w:rPr>
          <w:rStyle w:val="TagStyle"/>
          <w:rtl/>
        </w:rPr>
        <w:t xml:space="preserve"> &lt;&lt; יור &gt;&gt; </w:t>
      </w:r>
      <w:r>
        <w:rPr>
          <w:rtl/>
        </w:rPr>
        <w:t>היו"ר אופיר כץ:</w:t>
      </w:r>
      <w:r w:rsidRPr="008203CF">
        <w:rPr>
          <w:rStyle w:val="TagStyle"/>
          <w:rtl/>
        </w:rPr>
        <w:t xml:space="preserve"> &lt;&lt; יור &gt;&gt;</w:t>
      </w:r>
      <w:r w:rsidR="00707E81">
        <w:rPr>
          <w:rtl/>
        </w:rPr>
        <w:t xml:space="preserve"> </w:t>
      </w:r>
      <w:r>
        <w:rPr>
          <w:rtl/>
        </w:rPr>
        <w:t xml:space="preserve"> </w:t>
      </w:r>
      <w:bookmarkEnd w:id="6321"/>
    </w:p>
    <w:p w14:paraId="28CB43F8" w14:textId="77777777" w:rsidR="008203CF" w:rsidRDefault="008203CF" w:rsidP="008203CF">
      <w:pPr>
        <w:pStyle w:val="KeepWithNext"/>
        <w:rPr>
          <w:rtl/>
          <w:lang w:eastAsia="he-IL"/>
        </w:rPr>
      </w:pPr>
    </w:p>
    <w:p w14:paraId="6DE60EEF" w14:textId="320BBDB1" w:rsidR="008203CF" w:rsidRDefault="008203CF" w:rsidP="008203CF">
      <w:pPr>
        <w:rPr>
          <w:rtl/>
          <w:lang w:eastAsia="he-IL"/>
        </w:rPr>
      </w:pPr>
      <w:r>
        <w:rPr>
          <w:rFonts w:hint="cs"/>
          <w:rtl/>
          <w:lang w:eastAsia="he-IL"/>
        </w:rPr>
        <w:t>ל</w:t>
      </w:r>
      <w:bookmarkStart w:id="6322" w:name="_ETM_Q1_7012952"/>
      <w:bookmarkEnd w:id="6322"/>
      <w:r>
        <w:rPr>
          <w:rFonts w:hint="cs"/>
          <w:rtl/>
          <w:lang w:eastAsia="he-IL"/>
        </w:rPr>
        <w:t xml:space="preserve">א, </w:t>
      </w:r>
      <w:bookmarkStart w:id="6323" w:name="_ETM_Q1_7013126"/>
      <w:bookmarkEnd w:id="6323"/>
      <w:r>
        <w:rPr>
          <w:rFonts w:hint="cs"/>
          <w:rtl/>
          <w:lang w:eastAsia="he-IL"/>
        </w:rPr>
        <w:t>לא.</w:t>
      </w:r>
    </w:p>
    <w:p w14:paraId="1B6BC0A8" w14:textId="77777777" w:rsidR="008203CF" w:rsidRDefault="008203CF" w:rsidP="008203CF">
      <w:pPr>
        <w:rPr>
          <w:rtl/>
          <w:lang w:eastAsia="he-IL"/>
        </w:rPr>
      </w:pPr>
      <w:bookmarkStart w:id="6324" w:name="_ETM_Q1_7018165"/>
      <w:bookmarkStart w:id="6325" w:name="_ETM_Q1_7018558"/>
      <w:bookmarkStart w:id="6326" w:name="_ETM_Q1_7013664"/>
      <w:bookmarkEnd w:id="6324"/>
      <w:bookmarkEnd w:id="6325"/>
      <w:bookmarkEnd w:id="6326"/>
    </w:p>
    <w:p w14:paraId="6B097212" w14:textId="0F7E4747" w:rsidR="008203CF" w:rsidRDefault="008203CF" w:rsidP="008203CF">
      <w:pPr>
        <w:pStyle w:val="a4"/>
        <w:keepNext/>
        <w:rPr>
          <w:rtl/>
        </w:rPr>
      </w:pPr>
      <w:bookmarkStart w:id="6327" w:name="ET_speaker_6255_558"/>
      <w:r w:rsidRPr="008203CF">
        <w:rPr>
          <w:rStyle w:val="TagStyle"/>
          <w:rtl/>
        </w:rPr>
        <w:t xml:space="preserve"> &lt;&lt; דובר &gt;&gt; </w:t>
      </w:r>
      <w:r>
        <w:rPr>
          <w:rtl/>
        </w:rPr>
        <w:t>סימון דוידסון (יש עתיד):</w:t>
      </w:r>
      <w:r w:rsidRPr="008203CF">
        <w:rPr>
          <w:rStyle w:val="TagStyle"/>
          <w:rtl/>
        </w:rPr>
        <w:t xml:space="preserve"> &lt;&lt; דובר &gt;&gt;</w:t>
      </w:r>
      <w:r w:rsidR="00707E81">
        <w:rPr>
          <w:rtl/>
        </w:rPr>
        <w:t xml:space="preserve"> </w:t>
      </w:r>
      <w:r>
        <w:rPr>
          <w:rtl/>
        </w:rPr>
        <w:t xml:space="preserve"> </w:t>
      </w:r>
      <w:bookmarkEnd w:id="6327"/>
    </w:p>
    <w:p w14:paraId="0C2EA367" w14:textId="77777777" w:rsidR="008203CF" w:rsidRDefault="008203CF" w:rsidP="008203CF">
      <w:pPr>
        <w:pStyle w:val="KeepWithNext"/>
        <w:rPr>
          <w:rtl/>
          <w:lang w:eastAsia="he-IL"/>
        </w:rPr>
      </w:pPr>
    </w:p>
    <w:p w14:paraId="0422624A" w14:textId="77777777" w:rsidR="008203CF" w:rsidRDefault="008203CF" w:rsidP="008203CF">
      <w:pPr>
        <w:rPr>
          <w:rtl/>
        </w:rPr>
      </w:pPr>
      <w:bookmarkStart w:id="6328" w:name="_ETM_Q1_7017076"/>
      <w:bookmarkStart w:id="6329" w:name="_ETM_Q1_7012176"/>
      <w:bookmarkEnd w:id="6328"/>
      <w:bookmarkEnd w:id="6329"/>
      <w:r>
        <w:rPr>
          <w:rFonts w:hint="cs"/>
          <w:rtl/>
          <w:lang w:eastAsia="he-IL"/>
        </w:rPr>
        <w:t>תן</w:t>
      </w:r>
      <w:bookmarkStart w:id="6330" w:name="_ETM_Q1_7007482"/>
      <w:bookmarkEnd w:id="6330"/>
      <w:r>
        <w:rPr>
          <w:rFonts w:hint="cs"/>
          <w:rtl/>
          <w:lang w:eastAsia="he-IL"/>
        </w:rPr>
        <w:t xml:space="preserve"> </w:t>
      </w:r>
      <w:bookmarkStart w:id="6331" w:name="_ETM_Q1_7008807"/>
      <w:bookmarkEnd w:id="6331"/>
      <w:r>
        <w:rPr>
          <w:rFonts w:hint="cs"/>
          <w:rtl/>
          <w:lang w:eastAsia="he-IL"/>
        </w:rPr>
        <w:t xml:space="preserve">לי שנייה מילה, </w:t>
      </w:r>
      <w:bookmarkStart w:id="6332" w:name="_ETM_Q1_7014501"/>
      <w:bookmarkEnd w:id="6332"/>
      <w:r>
        <w:rPr>
          <w:rFonts w:hint="cs"/>
          <w:rtl/>
          <w:lang w:eastAsia="he-IL"/>
        </w:rPr>
        <w:t>מילה וזהו בעדינות אני עושה את</w:t>
      </w:r>
      <w:bookmarkStart w:id="6333" w:name="_ETM_Q1_7018895"/>
      <w:bookmarkEnd w:id="6333"/>
      <w:r>
        <w:rPr>
          <w:rFonts w:hint="cs"/>
          <w:rtl/>
          <w:lang w:eastAsia="he-IL"/>
        </w:rPr>
        <w:t xml:space="preserve"> זה. אתה ט</w:t>
      </w:r>
      <w:bookmarkStart w:id="6334" w:name="_ETM_Q1_7017155"/>
      <w:bookmarkEnd w:id="6334"/>
      <w:r w:rsidR="004511FC">
        <w:rPr>
          <w:rtl/>
        </w:rPr>
        <w:t>וען שהכרעת הרוב לקבוע שר נכון? מה קורה במצב</w:t>
      </w:r>
      <w:bookmarkStart w:id="6335" w:name="_ETM_Q1_7016874"/>
      <w:bookmarkEnd w:id="6335"/>
      <w:r>
        <w:rPr>
          <w:rFonts w:hint="cs"/>
          <w:rtl/>
        </w:rPr>
        <w:t>,</w:t>
      </w:r>
      <w:r w:rsidR="004511FC">
        <w:rPr>
          <w:rtl/>
        </w:rPr>
        <w:t xml:space="preserve"> הרי ראש הממשלה יכול להציב כשר גם מישהו שלא נבחר בבחירות</w:t>
      </w:r>
      <w:bookmarkStart w:id="6336" w:name="_ETM_Q1_7025683"/>
      <w:bookmarkEnd w:id="6336"/>
      <w:r>
        <w:rPr>
          <w:rFonts w:hint="cs"/>
          <w:rtl/>
        </w:rPr>
        <w:t>,</w:t>
      </w:r>
      <w:r w:rsidR="004511FC">
        <w:rPr>
          <w:rtl/>
        </w:rPr>
        <w:t xml:space="preserve"> כמו בנו, כמו השכן שלו, זה גם כן לא נמצא פה</w:t>
      </w:r>
      <w:r>
        <w:rPr>
          <w:rFonts w:hint="cs"/>
          <w:rtl/>
        </w:rPr>
        <w:t>,</w:t>
      </w:r>
      <w:bookmarkStart w:id="6337" w:name="_ETM_Q1_7031760"/>
      <w:bookmarkEnd w:id="6337"/>
      <w:r w:rsidR="004511FC">
        <w:rPr>
          <w:rtl/>
        </w:rPr>
        <w:t xml:space="preserve"> זאת אומרת אתה נותן לראש הממשלה להחליט.</w:t>
      </w:r>
    </w:p>
    <w:p w14:paraId="0761E81C" w14:textId="77777777" w:rsidR="008203CF" w:rsidRDefault="008203CF" w:rsidP="008203CF">
      <w:pPr>
        <w:rPr>
          <w:rtl/>
        </w:rPr>
      </w:pPr>
      <w:bookmarkStart w:id="6338" w:name="_ETM_Q1_7038204"/>
      <w:bookmarkStart w:id="6339" w:name="_ETM_Q1_7038371"/>
      <w:bookmarkStart w:id="6340" w:name="_ETM_Q1_7038761"/>
      <w:bookmarkStart w:id="6341" w:name="_ETM_Q1_7034251"/>
      <w:bookmarkStart w:id="6342" w:name="_ETM_Q1_7035307"/>
      <w:bookmarkEnd w:id="6338"/>
      <w:bookmarkEnd w:id="6339"/>
      <w:bookmarkEnd w:id="6340"/>
      <w:bookmarkEnd w:id="6341"/>
      <w:bookmarkEnd w:id="6342"/>
    </w:p>
    <w:p w14:paraId="1D8AF532" w14:textId="0C66FDF5" w:rsidR="008203CF" w:rsidRDefault="008203CF" w:rsidP="008203CF">
      <w:pPr>
        <w:pStyle w:val="af6"/>
        <w:keepNext/>
        <w:rPr>
          <w:rtl/>
        </w:rPr>
      </w:pPr>
      <w:bookmarkStart w:id="6343" w:name="ET_yor_5786_559"/>
      <w:r w:rsidRPr="008203CF">
        <w:rPr>
          <w:rStyle w:val="TagStyle"/>
          <w:rtl/>
        </w:rPr>
        <w:t xml:space="preserve"> &lt;&lt; יור &gt;&gt; </w:t>
      </w:r>
      <w:r>
        <w:rPr>
          <w:rtl/>
        </w:rPr>
        <w:t>היו"ר אופיר כץ:</w:t>
      </w:r>
      <w:r w:rsidRPr="008203CF">
        <w:rPr>
          <w:rStyle w:val="TagStyle"/>
          <w:rtl/>
        </w:rPr>
        <w:t xml:space="preserve"> &lt;&lt; יור &gt;&gt;</w:t>
      </w:r>
      <w:r w:rsidR="00707E81">
        <w:rPr>
          <w:rtl/>
        </w:rPr>
        <w:t xml:space="preserve"> </w:t>
      </w:r>
      <w:r>
        <w:rPr>
          <w:rtl/>
        </w:rPr>
        <w:t xml:space="preserve"> </w:t>
      </w:r>
      <w:bookmarkEnd w:id="6343"/>
    </w:p>
    <w:p w14:paraId="65362EB6" w14:textId="77777777" w:rsidR="008203CF" w:rsidRDefault="008203CF" w:rsidP="008203CF">
      <w:pPr>
        <w:pStyle w:val="KeepWithNext"/>
        <w:rPr>
          <w:rtl/>
          <w:lang w:eastAsia="he-IL"/>
        </w:rPr>
      </w:pPr>
    </w:p>
    <w:p w14:paraId="5B70BCE6" w14:textId="0A5BC3C1" w:rsidR="008203CF" w:rsidRDefault="008203CF" w:rsidP="008203CF">
      <w:pPr>
        <w:rPr>
          <w:rtl/>
          <w:lang w:eastAsia="he-IL"/>
        </w:rPr>
      </w:pPr>
      <w:r>
        <w:rPr>
          <w:rFonts w:hint="cs"/>
          <w:rtl/>
          <w:lang w:eastAsia="he-IL"/>
        </w:rPr>
        <w:t>מ</w:t>
      </w:r>
      <w:bookmarkStart w:id="6344" w:name="_ETM_Q1_7036896"/>
      <w:bookmarkEnd w:id="6344"/>
      <w:r>
        <w:rPr>
          <w:rFonts w:hint="cs"/>
          <w:rtl/>
          <w:lang w:eastAsia="he-IL"/>
        </w:rPr>
        <w:t>י</w:t>
      </w:r>
      <w:bookmarkStart w:id="6345" w:name="_ETM_Q1_7037077"/>
      <w:bookmarkEnd w:id="6345"/>
      <w:r>
        <w:rPr>
          <w:rFonts w:hint="cs"/>
          <w:rtl/>
          <w:lang w:eastAsia="he-IL"/>
        </w:rPr>
        <w:t>לה ארוכה סימון.</w:t>
      </w:r>
    </w:p>
    <w:p w14:paraId="2F60C2D5" w14:textId="77777777" w:rsidR="008203CF" w:rsidRDefault="008203CF" w:rsidP="008203CF">
      <w:pPr>
        <w:rPr>
          <w:rtl/>
          <w:lang w:eastAsia="he-IL"/>
        </w:rPr>
      </w:pPr>
      <w:bookmarkStart w:id="6346" w:name="_ETM_Q1_7040376"/>
      <w:bookmarkStart w:id="6347" w:name="_ETM_Q1_7040605"/>
      <w:bookmarkStart w:id="6348" w:name="_ETM_Q1_7036186"/>
      <w:bookmarkStart w:id="6349" w:name="_ETM_Q1_7037208"/>
      <w:bookmarkEnd w:id="6346"/>
      <w:bookmarkEnd w:id="6347"/>
      <w:bookmarkEnd w:id="6348"/>
      <w:bookmarkEnd w:id="6349"/>
    </w:p>
    <w:p w14:paraId="7F44DEF6" w14:textId="22234461" w:rsidR="008203CF" w:rsidRDefault="008203CF" w:rsidP="008203CF">
      <w:pPr>
        <w:pStyle w:val="a4"/>
        <w:keepNext/>
        <w:rPr>
          <w:rtl/>
        </w:rPr>
      </w:pPr>
      <w:bookmarkStart w:id="6350" w:name="ET_speaker_6255_560"/>
      <w:r w:rsidRPr="008203CF">
        <w:rPr>
          <w:rStyle w:val="TagStyle"/>
          <w:rtl/>
        </w:rPr>
        <w:t xml:space="preserve"> &lt;&lt; דובר &gt;&gt; </w:t>
      </w:r>
      <w:r>
        <w:rPr>
          <w:rtl/>
        </w:rPr>
        <w:t>סימון דוידסון (יש עתיד):</w:t>
      </w:r>
      <w:r w:rsidRPr="008203CF">
        <w:rPr>
          <w:rStyle w:val="TagStyle"/>
          <w:rtl/>
        </w:rPr>
        <w:t xml:space="preserve"> &lt;&lt; דובר &gt;&gt;</w:t>
      </w:r>
      <w:r w:rsidR="00707E81">
        <w:rPr>
          <w:rtl/>
        </w:rPr>
        <w:t xml:space="preserve"> </w:t>
      </w:r>
      <w:r>
        <w:rPr>
          <w:rtl/>
        </w:rPr>
        <w:t xml:space="preserve"> </w:t>
      </w:r>
      <w:bookmarkEnd w:id="6350"/>
    </w:p>
    <w:p w14:paraId="64FEE7D7" w14:textId="77777777" w:rsidR="008203CF" w:rsidRDefault="008203CF" w:rsidP="008203CF">
      <w:pPr>
        <w:pStyle w:val="KeepWithNext"/>
        <w:rPr>
          <w:rtl/>
          <w:lang w:eastAsia="he-IL"/>
        </w:rPr>
      </w:pPr>
    </w:p>
    <w:p w14:paraId="11DCA6AB" w14:textId="76CB1FE6" w:rsidR="004511FC" w:rsidRDefault="004511FC" w:rsidP="008203CF">
      <w:pPr>
        <w:rPr>
          <w:rtl/>
        </w:rPr>
      </w:pPr>
      <w:bookmarkStart w:id="6351" w:name="_ETM_Q1_7038643"/>
      <w:bookmarkStart w:id="6352" w:name="_ETM_Q1_7038807"/>
      <w:bookmarkStart w:id="6353" w:name="_ETM_Q1_7038460"/>
      <w:bookmarkEnd w:id="6351"/>
      <w:bookmarkEnd w:id="6352"/>
      <w:bookmarkEnd w:id="6353"/>
      <w:r>
        <w:rPr>
          <w:rtl/>
        </w:rPr>
        <w:t>הוא רוצה, הוא יכול לשים שר או שרה את מי שהוא רוצה</w:t>
      </w:r>
      <w:bookmarkStart w:id="6354" w:name="_ETM_Q1_7039258"/>
      <w:bookmarkEnd w:id="6354"/>
      <w:r w:rsidR="008203CF">
        <w:rPr>
          <w:rFonts w:hint="cs"/>
          <w:rtl/>
        </w:rPr>
        <w:t>, גם פה אין אבחנה.</w:t>
      </w:r>
    </w:p>
    <w:p w14:paraId="02862302" w14:textId="77777777" w:rsidR="008203CF" w:rsidRDefault="008203CF" w:rsidP="008203CF">
      <w:pPr>
        <w:rPr>
          <w:rtl/>
        </w:rPr>
      </w:pPr>
      <w:bookmarkStart w:id="6355" w:name="_ETM_Q1_7043478"/>
      <w:bookmarkStart w:id="6356" w:name="_ETM_Q1_7043708"/>
      <w:bookmarkStart w:id="6357" w:name="_ETM_Q1_7044358"/>
      <w:bookmarkEnd w:id="6355"/>
      <w:bookmarkEnd w:id="6356"/>
      <w:bookmarkEnd w:id="6357"/>
    </w:p>
    <w:p w14:paraId="7AEDCEF8" w14:textId="682A3834" w:rsidR="008203CF" w:rsidRDefault="008203CF" w:rsidP="008203CF">
      <w:pPr>
        <w:pStyle w:val="a4"/>
        <w:keepNext/>
        <w:rPr>
          <w:rtl/>
        </w:rPr>
      </w:pPr>
      <w:bookmarkStart w:id="6358" w:name="ET_speaker_5763_561"/>
      <w:r w:rsidRPr="008203CF">
        <w:rPr>
          <w:rStyle w:val="TagStyle"/>
          <w:rtl/>
        </w:rPr>
        <w:t xml:space="preserve"> &lt;&lt; דובר &gt;&gt; </w:t>
      </w:r>
      <w:r>
        <w:rPr>
          <w:rtl/>
        </w:rPr>
        <w:t>משה ארבל (ש"ס):</w:t>
      </w:r>
      <w:r w:rsidRPr="008203CF">
        <w:rPr>
          <w:rStyle w:val="TagStyle"/>
          <w:rtl/>
        </w:rPr>
        <w:t xml:space="preserve"> &lt;&lt; דובר &gt;&gt;</w:t>
      </w:r>
      <w:r w:rsidR="00707E81">
        <w:rPr>
          <w:rtl/>
        </w:rPr>
        <w:t xml:space="preserve"> </w:t>
      </w:r>
      <w:r>
        <w:rPr>
          <w:rtl/>
        </w:rPr>
        <w:t xml:space="preserve"> </w:t>
      </w:r>
      <w:bookmarkEnd w:id="6358"/>
    </w:p>
    <w:p w14:paraId="18FD863E" w14:textId="77777777" w:rsidR="008203CF" w:rsidRDefault="008203CF" w:rsidP="008203CF">
      <w:pPr>
        <w:pStyle w:val="KeepWithNext"/>
        <w:rPr>
          <w:rtl/>
          <w:lang w:eastAsia="he-IL"/>
        </w:rPr>
      </w:pPr>
    </w:p>
    <w:p w14:paraId="1FCA4D16" w14:textId="77777777" w:rsidR="008203CF" w:rsidRDefault="004511FC" w:rsidP="004511FC">
      <w:pPr>
        <w:rPr>
          <w:rtl/>
        </w:rPr>
      </w:pPr>
      <w:bookmarkStart w:id="6359" w:name="_ETM_Q1_7045845"/>
      <w:bookmarkStart w:id="6360" w:name="_ETM_Q1_7045996"/>
      <w:bookmarkStart w:id="6361" w:name="_ETM_Q1_7041274"/>
      <w:bookmarkStart w:id="6362" w:name="_ETM_Q1_7046169"/>
      <w:bookmarkStart w:id="6363" w:name="_ETM_Q1_7042026"/>
      <w:bookmarkStart w:id="6364" w:name="_ETM_Q1_7042259"/>
      <w:bookmarkStart w:id="6365" w:name="_ETM_Q1_7046409"/>
      <w:bookmarkEnd w:id="6359"/>
      <w:bookmarkEnd w:id="6360"/>
      <w:bookmarkEnd w:id="6361"/>
      <w:bookmarkEnd w:id="6362"/>
      <w:bookmarkEnd w:id="6363"/>
      <w:bookmarkEnd w:id="6364"/>
      <w:bookmarkEnd w:id="6365"/>
      <w:r>
        <w:rPr>
          <w:rtl/>
        </w:rPr>
        <w:t>ראש הממשלה שיביא את אותו מי</w:t>
      </w:r>
      <w:bookmarkStart w:id="6366" w:name="_ETM_Q1_7044667"/>
      <w:bookmarkEnd w:id="6366"/>
      <w:r w:rsidR="008203CF">
        <w:rPr>
          <w:rFonts w:hint="cs"/>
          <w:rtl/>
        </w:rPr>
        <w:t>נוי</w:t>
      </w:r>
      <w:r>
        <w:rPr>
          <w:rtl/>
        </w:rPr>
        <w:t>, הוא יצטרך לעבור משוכה של 61 חברי כנסת לפחות</w:t>
      </w:r>
      <w:r w:rsidR="008203CF">
        <w:rPr>
          <w:rFonts w:hint="cs"/>
          <w:rtl/>
        </w:rPr>
        <w:t>,</w:t>
      </w:r>
      <w:bookmarkStart w:id="6367" w:name="_ETM_Q1_7047850"/>
      <w:bookmarkEnd w:id="6367"/>
      <w:r>
        <w:rPr>
          <w:rtl/>
        </w:rPr>
        <w:t xml:space="preserve"> אם אתה חושב שכולם ב</w:t>
      </w:r>
      <w:r w:rsidR="008203CF">
        <w:rPr>
          <w:rFonts w:hint="cs"/>
          <w:rtl/>
        </w:rPr>
        <w:t xml:space="preserve">בונים </w:t>
      </w:r>
      <w:bookmarkStart w:id="6368" w:name="_ETM_Q1_7051808"/>
      <w:bookmarkStart w:id="6369" w:name="_ETM_Q1_7048347"/>
      <w:bookmarkEnd w:id="6368"/>
      <w:bookmarkEnd w:id="6369"/>
      <w:r w:rsidR="008203CF">
        <w:rPr>
          <w:rFonts w:hint="cs"/>
          <w:rtl/>
        </w:rPr>
        <w:t>טעית.</w:t>
      </w:r>
    </w:p>
    <w:p w14:paraId="4E7D66A4" w14:textId="77777777" w:rsidR="008203CF" w:rsidRDefault="008203CF" w:rsidP="004511FC">
      <w:pPr>
        <w:rPr>
          <w:rtl/>
        </w:rPr>
      </w:pPr>
      <w:bookmarkStart w:id="6370" w:name="_ETM_Q1_7050695"/>
      <w:bookmarkStart w:id="6371" w:name="_ETM_Q1_7050835"/>
      <w:bookmarkStart w:id="6372" w:name="_ETM_Q1_7047095"/>
      <w:bookmarkStart w:id="6373" w:name="_ETM_Q1_7047721"/>
      <w:bookmarkEnd w:id="6370"/>
      <w:bookmarkEnd w:id="6371"/>
      <w:bookmarkEnd w:id="6372"/>
      <w:bookmarkEnd w:id="6373"/>
    </w:p>
    <w:p w14:paraId="561958DC" w14:textId="241B22F6" w:rsidR="008203CF" w:rsidRDefault="008203CF" w:rsidP="008203CF">
      <w:pPr>
        <w:pStyle w:val="af6"/>
        <w:keepNext/>
        <w:rPr>
          <w:rtl/>
        </w:rPr>
      </w:pPr>
      <w:bookmarkStart w:id="6374" w:name="ET_yor_5786_562"/>
      <w:r w:rsidRPr="008203CF">
        <w:rPr>
          <w:rStyle w:val="TagStyle"/>
          <w:rtl/>
        </w:rPr>
        <w:t xml:space="preserve"> &lt;&lt; יור &gt;&gt; </w:t>
      </w:r>
      <w:r>
        <w:rPr>
          <w:rtl/>
        </w:rPr>
        <w:t>היו"ר אופיר כץ:</w:t>
      </w:r>
      <w:r w:rsidRPr="008203CF">
        <w:rPr>
          <w:rStyle w:val="TagStyle"/>
          <w:rtl/>
        </w:rPr>
        <w:t xml:space="preserve"> &lt;&lt; יור &gt;&gt;</w:t>
      </w:r>
      <w:r w:rsidR="00707E81">
        <w:rPr>
          <w:rtl/>
        </w:rPr>
        <w:t xml:space="preserve"> </w:t>
      </w:r>
      <w:r>
        <w:rPr>
          <w:rtl/>
        </w:rPr>
        <w:t xml:space="preserve"> </w:t>
      </w:r>
      <w:bookmarkEnd w:id="6374"/>
    </w:p>
    <w:p w14:paraId="596D059B" w14:textId="77777777" w:rsidR="008203CF" w:rsidRDefault="008203CF" w:rsidP="008203CF">
      <w:pPr>
        <w:pStyle w:val="KeepWithNext"/>
        <w:rPr>
          <w:rtl/>
          <w:lang w:eastAsia="he-IL"/>
        </w:rPr>
      </w:pPr>
    </w:p>
    <w:p w14:paraId="4A60D393" w14:textId="51AFCAA2" w:rsidR="008203CF" w:rsidRDefault="008203CF" w:rsidP="008203CF">
      <w:pPr>
        <w:rPr>
          <w:rtl/>
          <w:lang w:eastAsia="he-IL"/>
        </w:rPr>
      </w:pPr>
      <w:bookmarkStart w:id="6375" w:name="_ETM_Q1_7049527"/>
      <w:bookmarkEnd w:id="6375"/>
      <w:r>
        <w:rPr>
          <w:rFonts w:hint="cs"/>
          <w:rtl/>
          <w:lang w:eastAsia="he-IL"/>
        </w:rPr>
        <w:t>ת</w:t>
      </w:r>
      <w:bookmarkStart w:id="6376" w:name="_ETM_Q1_7049703"/>
      <w:bookmarkEnd w:id="6376"/>
      <w:r>
        <w:rPr>
          <w:rFonts w:hint="cs"/>
          <w:rtl/>
          <w:lang w:eastAsia="he-IL"/>
        </w:rPr>
        <w:t>ודה.</w:t>
      </w:r>
    </w:p>
    <w:p w14:paraId="2742893D" w14:textId="77777777" w:rsidR="008203CF" w:rsidRDefault="008203CF" w:rsidP="008203CF">
      <w:pPr>
        <w:rPr>
          <w:rtl/>
          <w:lang w:eastAsia="he-IL"/>
        </w:rPr>
      </w:pPr>
      <w:bookmarkStart w:id="6377" w:name="_ETM_Q1_7051270"/>
      <w:bookmarkStart w:id="6378" w:name="_ETM_Q1_7051503"/>
      <w:bookmarkEnd w:id="6377"/>
      <w:bookmarkEnd w:id="6378"/>
    </w:p>
    <w:p w14:paraId="5ED8CBE7" w14:textId="40AB7173" w:rsidR="008203CF" w:rsidRDefault="008203CF" w:rsidP="008203CF">
      <w:pPr>
        <w:pStyle w:val="a4"/>
        <w:keepNext/>
        <w:rPr>
          <w:rtl/>
        </w:rPr>
      </w:pPr>
      <w:bookmarkStart w:id="6379" w:name="ET_speaker_6158_563"/>
      <w:r w:rsidRPr="008203CF">
        <w:rPr>
          <w:rStyle w:val="TagStyle"/>
          <w:rtl/>
        </w:rPr>
        <w:t xml:space="preserve"> &lt;&lt; דובר &gt;&gt; </w:t>
      </w:r>
      <w:r>
        <w:rPr>
          <w:rtl/>
        </w:rPr>
        <w:t>אפרת רייטן מרום (העבודה):</w:t>
      </w:r>
      <w:r w:rsidRPr="008203CF">
        <w:rPr>
          <w:rStyle w:val="TagStyle"/>
          <w:rtl/>
        </w:rPr>
        <w:t xml:space="preserve"> &lt;&lt; דובר &gt;&gt;</w:t>
      </w:r>
      <w:r w:rsidR="00707E81">
        <w:rPr>
          <w:rtl/>
        </w:rPr>
        <w:t xml:space="preserve"> </w:t>
      </w:r>
      <w:r>
        <w:rPr>
          <w:rtl/>
        </w:rPr>
        <w:t xml:space="preserve"> </w:t>
      </w:r>
      <w:bookmarkEnd w:id="6379"/>
    </w:p>
    <w:p w14:paraId="04BAC9CA" w14:textId="77777777" w:rsidR="008203CF" w:rsidRDefault="008203CF" w:rsidP="008203CF">
      <w:pPr>
        <w:pStyle w:val="KeepWithNext"/>
        <w:rPr>
          <w:rtl/>
          <w:lang w:eastAsia="he-IL"/>
        </w:rPr>
      </w:pPr>
    </w:p>
    <w:p w14:paraId="25B91194" w14:textId="6045FABD" w:rsidR="008203CF" w:rsidRDefault="008203CF" w:rsidP="008203CF">
      <w:pPr>
        <w:rPr>
          <w:rtl/>
          <w:lang w:eastAsia="he-IL"/>
        </w:rPr>
      </w:pPr>
      <w:bookmarkStart w:id="6380" w:name="_ETM_Q1_7053837"/>
      <w:bookmarkEnd w:id="6380"/>
      <w:r>
        <w:rPr>
          <w:rFonts w:hint="cs"/>
          <w:rtl/>
          <w:lang w:eastAsia="he-IL"/>
        </w:rPr>
        <w:t>לא</w:t>
      </w:r>
      <w:bookmarkStart w:id="6381" w:name="_ETM_Q1_7053941"/>
      <w:bookmarkEnd w:id="6381"/>
      <w:r>
        <w:rPr>
          <w:rFonts w:hint="cs"/>
          <w:rtl/>
          <w:lang w:eastAsia="he-IL"/>
        </w:rPr>
        <w:t xml:space="preserve"> יודעת אנחנו רואים, אני לא רוצה</w:t>
      </w:r>
      <w:bookmarkStart w:id="6382" w:name="_ETM_Q1_7053296"/>
      <w:bookmarkEnd w:id="6382"/>
      <w:r>
        <w:rPr>
          <w:rFonts w:hint="cs"/>
          <w:rtl/>
          <w:lang w:eastAsia="he-IL"/>
        </w:rPr>
        <w:t xml:space="preserve"> לקרוא להם </w:t>
      </w:r>
      <w:bookmarkStart w:id="6383" w:name="_ETM_Q1_7054576"/>
      <w:bookmarkEnd w:id="6383"/>
      <w:r>
        <w:rPr>
          <w:rFonts w:hint="cs"/>
          <w:rtl/>
          <w:lang w:eastAsia="he-IL"/>
        </w:rPr>
        <w:t xml:space="preserve">בבונים זה לא יפה, אבל ראית את המשמעת שבוע שעבר </w:t>
      </w:r>
      <w:bookmarkStart w:id="6384" w:name="_ETM_Q1_7061104"/>
      <w:bookmarkEnd w:id="6384"/>
      <w:r>
        <w:rPr>
          <w:rFonts w:hint="cs"/>
          <w:rtl/>
          <w:lang w:eastAsia="he-IL"/>
        </w:rPr>
        <w:t>על האיזוק האלקטרוני.</w:t>
      </w:r>
    </w:p>
    <w:p w14:paraId="188F3DBF" w14:textId="77777777" w:rsidR="008203CF" w:rsidRDefault="008203CF" w:rsidP="008203CF">
      <w:pPr>
        <w:rPr>
          <w:rtl/>
          <w:lang w:eastAsia="he-IL"/>
        </w:rPr>
      </w:pPr>
      <w:bookmarkStart w:id="6385" w:name="_ETM_Q1_7065845"/>
      <w:bookmarkStart w:id="6386" w:name="_ETM_Q1_7066191"/>
      <w:bookmarkStart w:id="6387" w:name="_ETM_Q1_7061274"/>
      <w:bookmarkStart w:id="6388" w:name="_ETM_Q1_7056952"/>
      <w:bookmarkStart w:id="6389" w:name="_ETM_Q1_7058309"/>
      <w:bookmarkEnd w:id="6385"/>
      <w:bookmarkEnd w:id="6386"/>
      <w:bookmarkEnd w:id="6387"/>
      <w:bookmarkEnd w:id="6388"/>
      <w:bookmarkEnd w:id="6389"/>
    </w:p>
    <w:p w14:paraId="28F346E7" w14:textId="0E017922" w:rsidR="008203CF" w:rsidRDefault="008203CF" w:rsidP="008203CF">
      <w:pPr>
        <w:pStyle w:val="a4"/>
        <w:keepNext/>
        <w:rPr>
          <w:rtl/>
        </w:rPr>
      </w:pPr>
      <w:bookmarkStart w:id="6390" w:name="ET_speaker_5800_564"/>
      <w:r w:rsidRPr="008203CF">
        <w:rPr>
          <w:rStyle w:val="TagStyle"/>
          <w:rtl/>
        </w:rPr>
        <w:t xml:space="preserve"> &lt;&lt; דובר &gt;&gt; </w:t>
      </w:r>
      <w:r>
        <w:rPr>
          <w:rtl/>
        </w:rPr>
        <w:t>אורית פרקש הכהן (המחנה הממלכתי):</w:t>
      </w:r>
      <w:r w:rsidRPr="008203CF">
        <w:rPr>
          <w:rStyle w:val="TagStyle"/>
          <w:rtl/>
        </w:rPr>
        <w:t xml:space="preserve"> &lt;&lt; דובר &gt;&gt;</w:t>
      </w:r>
      <w:r w:rsidR="00707E81">
        <w:rPr>
          <w:rtl/>
        </w:rPr>
        <w:t xml:space="preserve"> </w:t>
      </w:r>
      <w:r>
        <w:rPr>
          <w:rtl/>
        </w:rPr>
        <w:t xml:space="preserve"> </w:t>
      </w:r>
      <w:bookmarkEnd w:id="6390"/>
    </w:p>
    <w:p w14:paraId="59902F3F" w14:textId="77777777" w:rsidR="008203CF" w:rsidRDefault="008203CF" w:rsidP="008203CF">
      <w:pPr>
        <w:pStyle w:val="KeepWithNext"/>
        <w:rPr>
          <w:rtl/>
          <w:lang w:eastAsia="he-IL"/>
        </w:rPr>
      </w:pPr>
    </w:p>
    <w:p w14:paraId="1929A556" w14:textId="77777777" w:rsidR="008203CF" w:rsidRDefault="004511FC" w:rsidP="004511FC">
      <w:pPr>
        <w:rPr>
          <w:rtl/>
        </w:rPr>
      </w:pPr>
      <w:bookmarkStart w:id="6391" w:name="_ETM_Q1_7062245"/>
      <w:bookmarkStart w:id="6392" w:name="_ETM_Q1_7050926"/>
      <w:bookmarkStart w:id="6393" w:name="_ETM_Q1_7051162"/>
      <w:bookmarkStart w:id="6394" w:name="_ETM_Q1_7062475"/>
      <w:bookmarkStart w:id="6395" w:name="_ETM_Q1_7064627"/>
      <w:bookmarkStart w:id="6396" w:name="_ETM_Q1_7059919"/>
      <w:bookmarkEnd w:id="6391"/>
      <w:bookmarkEnd w:id="6392"/>
      <w:bookmarkEnd w:id="6393"/>
      <w:bookmarkEnd w:id="6394"/>
      <w:bookmarkEnd w:id="6395"/>
      <w:bookmarkEnd w:id="6396"/>
      <w:r>
        <w:rPr>
          <w:rtl/>
        </w:rPr>
        <w:t>גם עכשיו אחרי ההצהרה של שר הביטחון כולם</w:t>
      </w:r>
      <w:bookmarkStart w:id="6397" w:name="_ETM_Q1_7062296"/>
      <w:bookmarkStart w:id="6398" w:name="_ETM_Q1_7062832"/>
      <w:bookmarkStart w:id="6399" w:name="_ETM_Q1_7065427"/>
      <w:bookmarkStart w:id="6400" w:name="_ETM_Q1_7060667"/>
      <w:bookmarkEnd w:id="6397"/>
      <w:bookmarkEnd w:id="6398"/>
      <w:bookmarkEnd w:id="6399"/>
      <w:bookmarkEnd w:id="6400"/>
      <w:r w:rsidR="008203CF">
        <w:rPr>
          <w:rFonts w:hint="cs"/>
          <w:rtl/>
        </w:rPr>
        <w:t xml:space="preserve"> - - במקהלה.</w:t>
      </w:r>
      <w:bookmarkStart w:id="6401" w:name="_ETM_Q1_7065183"/>
      <w:bookmarkEnd w:id="6401"/>
    </w:p>
    <w:p w14:paraId="547B3269" w14:textId="77777777" w:rsidR="008203CF" w:rsidRDefault="008203CF" w:rsidP="004511FC">
      <w:pPr>
        <w:rPr>
          <w:rtl/>
        </w:rPr>
      </w:pPr>
      <w:bookmarkStart w:id="6402" w:name="_ETM_Q1_7065334"/>
      <w:bookmarkEnd w:id="6402"/>
    </w:p>
    <w:p w14:paraId="3AF7C407" w14:textId="7F09DA22" w:rsidR="008203CF" w:rsidRDefault="008203CF" w:rsidP="008203CF">
      <w:pPr>
        <w:pStyle w:val="a4"/>
        <w:keepNext/>
        <w:rPr>
          <w:rtl/>
        </w:rPr>
      </w:pPr>
      <w:bookmarkStart w:id="6403" w:name="ET_speaker_6158_565"/>
      <w:r w:rsidRPr="008203CF">
        <w:rPr>
          <w:rStyle w:val="TagStyle"/>
          <w:rtl/>
        </w:rPr>
        <w:t xml:space="preserve"> &lt;&lt; דובר &gt;&gt; </w:t>
      </w:r>
      <w:r>
        <w:rPr>
          <w:rtl/>
        </w:rPr>
        <w:t>אפרת רייטן מרום (העבודה):</w:t>
      </w:r>
      <w:r w:rsidRPr="008203CF">
        <w:rPr>
          <w:rStyle w:val="TagStyle"/>
          <w:rtl/>
        </w:rPr>
        <w:t xml:space="preserve"> &lt;&lt; דובר &gt;&gt;</w:t>
      </w:r>
      <w:r w:rsidR="00707E81">
        <w:rPr>
          <w:rtl/>
        </w:rPr>
        <w:t xml:space="preserve"> </w:t>
      </w:r>
      <w:r>
        <w:rPr>
          <w:rtl/>
        </w:rPr>
        <w:t xml:space="preserve"> </w:t>
      </w:r>
      <w:bookmarkEnd w:id="6403"/>
    </w:p>
    <w:p w14:paraId="0889D952" w14:textId="77777777" w:rsidR="008203CF" w:rsidRDefault="008203CF" w:rsidP="008203CF">
      <w:pPr>
        <w:pStyle w:val="KeepWithNext"/>
        <w:rPr>
          <w:rtl/>
        </w:rPr>
      </w:pPr>
    </w:p>
    <w:p w14:paraId="34D75750" w14:textId="77777777" w:rsidR="008203CF" w:rsidRDefault="008203CF" w:rsidP="008203CF">
      <w:pPr>
        <w:rPr>
          <w:rtl/>
        </w:rPr>
      </w:pPr>
      <w:bookmarkStart w:id="6404" w:name="_ETM_Q1_7068621"/>
      <w:bookmarkStart w:id="6405" w:name="_ETM_Q1_7068804"/>
      <w:bookmarkEnd w:id="6404"/>
      <w:bookmarkEnd w:id="6405"/>
      <w:r>
        <w:rPr>
          <w:rFonts w:hint="cs"/>
          <w:rtl/>
        </w:rPr>
        <w:t xml:space="preserve">אני </w:t>
      </w:r>
      <w:r w:rsidR="004511FC">
        <w:rPr>
          <w:rtl/>
        </w:rPr>
        <w:t xml:space="preserve">לעולם לא </w:t>
      </w:r>
      <w:bookmarkStart w:id="6406" w:name="_ETM_Q1_7067970"/>
      <w:bookmarkEnd w:id="6406"/>
      <w:r>
        <w:rPr>
          <w:rFonts w:hint="cs"/>
          <w:rtl/>
        </w:rPr>
        <w:t>א</w:t>
      </w:r>
      <w:r w:rsidR="004511FC">
        <w:rPr>
          <w:rtl/>
        </w:rPr>
        <w:t xml:space="preserve">שתמש בביטויים האלה. </w:t>
      </w:r>
      <w:bookmarkStart w:id="6407" w:name="_ETM_Q1_7071363"/>
      <w:bookmarkEnd w:id="6407"/>
    </w:p>
    <w:p w14:paraId="3A5FC34C" w14:textId="77777777" w:rsidR="008203CF" w:rsidRDefault="008203CF" w:rsidP="008203CF">
      <w:pPr>
        <w:rPr>
          <w:rtl/>
        </w:rPr>
      </w:pPr>
      <w:bookmarkStart w:id="6408" w:name="_ETM_Q1_7067564"/>
      <w:bookmarkEnd w:id="6408"/>
    </w:p>
    <w:p w14:paraId="106F1978" w14:textId="5D3B5851" w:rsidR="008203CF" w:rsidRDefault="008203CF" w:rsidP="008203CF">
      <w:pPr>
        <w:pStyle w:val="a4"/>
        <w:keepNext/>
        <w:rPr>
          <w:rtl/>
        </w:rPr>
      </w:pPr>
      <w:bookmarkStart w:id="6409" w:name="ET_speaker_5800_566"/>
      <w:r w:rsidRPr="008203CF">
        <w:rPr>
          <w:rStyle w:val="TagStyle"/>
          <w:rtl/>
        </w:rPr>
        <w:t xml:space="preserve"> &lt;&lt; דובר &gt;&gt; </w:t>
      </w:r>
      <w:r>
        <w:rPr>
          <w:rtl/>
        </w:rPr>
        <w:t>אורית פרקש הכהן (המחנה הממלכתי):</w:t>
      </w:r>
      <w:r w:rsidRPr="008203CF">
        <w:rPr>
          <w:rStyle w:val="TagStyle"/>
          <w:rtl/>
        </w:rPr>
        <w:t xml:space="preserve"> &lt;&lt; דובר &gt;&gt;</w:t>
      </w:r>
      <w:r w:rsidR="00707E81">
        <w:rPr>
          <w:rtl/>
        </w:rPr>
        <w:t xml:space="preserve"> </w:t>
      </w:r>
      <w:r>
        <w:rPr>
          <w:rtl/>
        </w:rPr>
        <w:t xml:space="preserve"> </w:t>
      </w:r>
      <w:bookmarkEnd w:id="6409"/>
    </w:p>
    <w:p w14:paraId="0C2DB457" w14:textId="77777777" w:rsidR="008203CF" w:rsidRDefault="008203CF" w:rsidP="008203CF">
      <w:pPr>
        <w:pStyle w:val="KeepWithNext"/>
        <w:rPr>
          <w:rtl/>
          <w:lang w:eastAsia="he-IL"/>
        </w:rPr>
      </w:pPr>
    </w:p>
    <w:p w14:paraId="0BEF5419" w14:textId="3E1EE69F" w:rsidR="008203CF" w:rsidRDefault="008203CF" w:rsidP="008203CF">
      <w:pPr>
        <w:rPr>
          <w:rtl/>
          <w:lang w:eastAsia="he-IL"/>
        </w:rPr>
      </w:pPr>
      <w:bookmarkStart w:id="6410" w:name="_ETM_Q1_7070257"/>
      <w:bookmarkEnd w:id="6410"/>
      <w:r>
        <w:rPr>
          <w:rFonts w:hint="cs"/>
          <w:rtl/>
          <w:lang w:eastAsia="he-IL"/>
        </w:rPr>
        <w:t>מ</w:t>
      </w:r>
      <w:bookmarkStart w:id="6411" w:name="_ETM_Q1_7070444"/>
      <w:bookmarkEnd w:id="6411"/>
      <w:r>
        <w:rPr>
          <w:rFonts w:hint="cs"/>
          <w:rtl/>
          <w:lang w:eastAsia="he-IL"/>
        </w:rPr>
        <w:t xml:space="preserve">שה, </w:t>
      </w:r>
      <w:bookmarkStart w:id="6412" w:name="_ETM_Q1_7070762"/>
      <w:bookmarkEnd w:id="6412"/>
      <w:r>
        <w:rPr>
          <w:rFonts w:hint="cs"/>
          <w:rtl/>
          <w:lang w:eastAsia="he-IL"/>
        </w:rPr>
        <w:t xml:space="preserve">אם יש הוכחה, </w:t>
      </w:r>
      <w:bookmarkStart w:id="6413" w:name="_ETM_Q1_7069019"/>
      <w:bookmarkEnd w:id="6413"/>
      <w:r>
        <w:rPr>
          <w:rFonts w:hint="cs"/>
          <w:rtl/>
          <w:lang w:eastAsia="he-IL"/>
        </w:rPr>
        <w:t>אם יש הוכחה לזה שאין רשות</w:t>
      </w:r>
      <w:bookmarkStart w:id="6414" w:name="_ETM_Q1_7075964"/>
      <w:bookmarkEnd w:id="6414"/>
      <w:r>
        <w:rPr>
          <w:rFonts w:hint="cs"/>
          <w:rtl/>
          <w:lang w:eastAsia="he-IL"/>
        </w:rPr>
        <w:t xml:space="preserve"> מחוקקת</w:t>
      </w:r>
      <w:bookmarkStart w:id="6415" w:name="_ETM_Q1_7072739"/>
      <w:bookmarkEnd w:id="6415"/>
      <w:r>
        <w:rPr>
          <w:rFonts w:hint="cs"/>
          <w:rtl/>
          <w:lang w:eastAsia="he-IL"/>
        </w:rPr>
        <w:t xml:space="preserve"> עצמאית במדינת ישראל</w:t>
      </w:r>
      <w:bookmarkStart w:id="6416" w:name="_ETM_Q1_7074292"/>
      <w:bookmarkEnd w:id="6416"/>
      <w:r>
        <w:rPr>
          <w:rFonts w:hint="cs"/>
          <w:rtl/>
          <w:lang w:eastAsia="he-IL"/>
        </w:rPr>
        <w:t xml:space="preserve"> זה הימים האלה.</w:t>
      </w:r>
      <w:bookmarkStart w:id="6417" w:name="_ETM_Q1_7078480"/>
      <w:bookmarkEnd w:id="6417"/>
    </w:p>
    <w:p w14:paraId="55439A50" w14:textId="77777777" w:rsidR="008203CF" w:rsidRDefault="008203CF" w:rsidP="008203CF">
      <w:pPr>
        <w:rPr>
          <w:rtl/>
          <w:lang w:eastAsia="he-IL"/>
        </w:rPr>
      </w:pPr>
      <w:bookmarkStart w:id="6418" w:name="_ETM_Q1_7078753"/>
      <w:bookmarkStart w:id="6419" w:name="_ETM_Q1_7073823"/>
      <w:bookmarkEnd w:id="6418"/>
      <w:bookmarkEnd w:id="6419"/>
    </w:p>
    <w:p w14:paraId="6551857B" w14:textId="6F322EE7" w:rsidR="008203CF" w:rsidRDefault="008203CF" w:rsidP="008203CF">
      <w:pPr>
        <w:pStyle w:val="af6"/>
        <w:keepNext/>
        <w:rPr>
          <w:rtl/>
        </w:rPr>
      </w:pPr>
      <w:bookmarkStart w:id="6420" w:name="ET_yor_5786_567"/>
      <w:r w:rsidRPr="008203CF">
        <w:rPr>
          <w:rStyle w:val="TagStyle"/>
          <w:rtl/>
        </w:rPr>
        <w:t xml:space="preserve"> &lt;&lt; יור &gt;&gt; </w:t>
      </w:r>
      <w:r>
        <w:rPr>
          <w:rtl/>
        </w:rPr>
        <w:t>היו"ר אופיר כץ:</w:t>
      </w:r>
      <w:r w:rsidRPr="008203CF">
        <w:rPr>
          <w:rStyle w:val="TagStyle"/>
          <w:rtl/>
        </w:rPr>
        <w:t xml:space="preserve"> &lt;&lt; יור &gt;&gt;</w:t>
      </w:r>
      <w:r w:rsidR="00707E81">
        <w:rPr>
          <w:rtl/>
        </w:rPr>
        <w:t xml:space="preserve"> </w:t>
      </w:r>
      <w:r>
        <w:rPr>
          <w:rtl/>
        </w:rPr>
        <w:t xml:space="preserve"> </w:t>
      </w:r>
      <w:bookmarkEnd w:id="6420"/>
    </w:p>
    <w:p w14:paraId="6A3FF6C0" w14:textId="77777777" w:rsidR="008203CF" w:rsidRDefault="008203CF" w:rsidP="008203CF">
      <w:pPr>
        <w:pStyle w:val="KeepWithNext"/>
        <w:rPr>
          <w:rtl/>
          <w:lang w:eastAsia="he-IL"/>
        </w:rPr>
      </w:pPr>
    </w:p>
    <w:p w14:paraId="6A794163" w14:textId="4DB6AAE5" w:rsidR="008203CF" w:rsidRDefault="008203CF" w:rsidP="008203CF">
      <w:pPr>
        <w:rPr>
          <w:rtl/>
          <w:lang w:eastAsia="he-IL"/>
        </w:rPr>
      </w:pPr>
      <w:bookmarkStart w:id="6421" w:name="_ETM_Q1_7077398"/>
      <w:bookmarkStart w:id="6422" w:name="_ETM_Q1_7077556"/>
      <w:bookmarkStart w:id="6423" w:name="_ETM_Q1_7072595"/>
      <w:bookmarkStart w:id="6424" w:name="_ETM_Q1_7067807"/>
      <w:bookmarkEnd w:id="6421"/>
      <w:bookmarkEnd w:id="6422"/>
      <w:bookmarkEnd w:id="6423"/>
      <w:bookmarkEnd w:id="6424"/>
      <w:r>
        <w:rPr>
          <w:rFonts w:hint="cs"/>
          <w:rtl/>
          <w:lang w:eastAsia="he-IL"/>
        </w:rPr>
        <w:t xml:space="preserve">אורית את </w:t>
      </w:r>
      <w:bookmarkStart w:id="6425" w:name="_ETM_Q1_7068828"/>
      <w:bookmarkEnd w:id="6425"/>
      <w:r>
        <w:rPr>
          <w:rFonts w:hint="cs"/>
          <w:rtl/>
          <w:lang w:eastAsia="he-IL"/>
        </w:rPr>
        <w:t>לא בזכות דיבור, אורית קריאה ראשונה.</w:t>
      </w:r>
      <w:bookmarkStart w:id="6426" w:name="_ETM_Q1_7078468"/>
      <w:bookmarkEnd w:id="6426"/>
    </w:p>
    <w:p w14:paraId="76023589" w14:textId="77777777" w:rsidR="008203CF" w:rsidRDefault="008203CF" w:rsidP="008203CF">
      <w:pPr>
        <w:rPr>
          <w:rtl/>
          <w:lang w:eastAsia="he-IL"/>
        </w:rPr>
      </w:pPr>
      <w:bookmarkStart w:id="6427" w:name="_ETM_Q1_7078774"/>
      <w:bookmarkStart w:id="6428" w:name="_ETM_Q1_7074350"/>
      <w:bookmarkEnd w:id="6427"/>
      <w:bookmarkEnd w:id="6428"/>
    </w:p>
    <w:p w14:paraId="44C264B8" w14:textId="7FEEF73E" w:rsidR="008203CF" w:rsidRDefault="008203CF" w:rsidP="008203CF">
      <w:pPr>
        <w:pStyle w:val="a4"/>
        <w:keepNext/>
        <w:rPr>
          <w:rtl/>
        </w:rPr>
      </w:pPr>
      <w:bookmarkStart w:id="6429" w:name="ET_speaker_6158_568"/>
      <w:r w:rsidRPr="008203CF">
        <w:rPr>
          <w:rStyle w:val="TagStyle"/>
          <w:rtl/>
        </w:rPr>
        <w:t xml:space="preserve"> &lt;&lt; דובר &gt;&gt; </w:t>
      </w:r>
      <w:r>
        <w:rPr>
          <w:rtl/>
        </w:rPr>
        <w:t>אפרת רייטן מרום (העבודה):</w:t>
      </w:r>
      <w:r w:rsidRPr="008203CF">
        <w:rPr>
          <w:rStyle w:val="TagStyle"/>
          <w:rtl/>
        </w:rPr>
        <w:t xml:space="preserve"> &lt;&lt; דובר &gt;&gt;</w:t>
      </w:r>
      <w:r w:rsidR="00707E81">
        <w:rPr>
          <w:rtl/>
        </w:rPr>
        <w:t xml:space="preserve"> </w:t>
      </w:r>
      <w:r>
        <w:rPr>
          <w:rtl/>
        </w:rPr>
        <w:t xml:space="preserve"> </w:t>
      </w:r>
      <w:bookmarkEnd w:id="6429"/>
    </w:p>
    <w:p w14:paraId="34D57D11" w14:textId="77777777" w:rsidR="008203CF" w:rsidRDefault="008203CF" w:rsidP="008203CF">
      <w:pPr>
        <w:pStyle w:val="KeepWithNext"/>
        <w:rPr>
          <w:rtl/>
          <w:lang w:eastAsia="he-IL"/>
        </w:rPr>
      </w:pPr>
    </w:p>
    <w:p w14:paraId="3BBB9706" w14:textId="42B04A78" w:rsidR="008203CF" w:rsidRDefault="008203CF" w:rsidP="008203CF">
      <w:pPr>
        <w:rPr>
          <w:rtl/>
          <w:lang w:eastAsia="he-IL"/>
        </w:rPr>
      </w:pPr>
      <w:bookmarkStart w:id="6430" w:name="_ETM_Q1_7077043"/>
      <w:bookmarkEnd w:id="6430"/>
      <w:r>
        <w:rPr>
          <w:rFonts w:hint="cs"/>
          <w:rtl/>
          <w:lang w:eastAsia="he-IL"/>
        </w:rPr>
        <w:t>ו</w:t>
      </w:r>
      <w:bookmarkStart w:id="6431" w:name="_ETM_Q1_7077245"/>
      <w:bookmarkEnd w:id="6431"/>
      <w:r>
        <w:rPr>
          <w:rFonts w:hint="cs"/>
          <w:rtl/>
          <w:lang w:eastAsia="he-IL"/>
        </w:rPr>
        <w:t>כמה התביישו.</w:t>
      </w:r>
    </w:p>
    <w:p w14:paraId="3A86F925" w14:textId="77777777" w:rsidR="008203CF" w:rsidRDefault="008203CF" w:rsidP="008203CF">
      <w:pPr>
        <w:rPr>
          <w:rtl/>
          <w:lang w:eastAsia="he-IL"/>
        </w:rPr>
      </w:pPr>
      <w:bookmarkStart w:id="6432" w:name="_ETM_Q1_7079731"/>
      <w:bookmarkStart w:id="6433" w:name="_ETM_Q1_7080087"/>
      <w:bookmarkStart w:id="6434" w:name="_ETM_Q1_7075587"/>
      <w:bookmarkStart w:id="6435" w:name="_ETM_Q1_7076665"/>
      <w:bookmarkEnd w:id="6432"/>
      <w:bookmarkEnd w:id="6433"/>
      <w:bookmarkEnd w:id="6434"/>
      <w:bookmarkEnd w:id="6435"/>
    </w:p>
    <w:p w14:paraId="09C9EDE8" w14:textId="77B2E188" w:rsidR="008203CF" w:rsidRDefault="008203CF" w:rsidP="008203CF">
      <w:pPr>
        <w:pStyle w:val="af6"/>
        <w:keepNext/>
        <w:rPr>
          <w:rtl/>
        </w:rPr>
      </w:pPr>
      <w:bookmarkStart w:id="6436" w:name="ET_yor_5786_569"/>
      <w:r w:rsidRPr="008203CF">
        <w:rPr>
          <w:rStyle w:val="TagStyle"/>
          <w:rtl/>
        </w:rPr>
        <w:t xml:space="preserve"> &lt;&lt; יור &gt;&gt; </w:t>
      </w:r>
      <w:r>
        <w:rPr>
          <w:rtl/>
        </w:rPr>
        <w:t>היו"ר אופיר כץ:</w:t>
      </w:r>
      <w:r w:rsidRPr="008203CF">
        <w:rPr>
          <w:rStyle w:val="TagStyle"/>
          <w:rtl/>
        </w:rPr>
        <w:t xml:space="preserve"> &lt;&lt; יור &gt;&gt;</w:t>
      </w:r>
      <w:r w:rsidR="00707E81">
        <w:rPr>
          <w:rtl/>
        </w:rPr>
        <w:t xml:space="preserve"> </w:t>
      </w:r>
      <w:r>
        <w:rPr>
          <w:rtl/>
        </w:rPr>
        <w:t xml:space="preserve"> </w:t>
      </w:r>
      <w:bookmarkEnd w:id="6436"/>
    </w:p>
    <w:p w14:paraId="0DEBCDC5" w14:textId="77777777" w:rsidR="008203CF" w:rsidRDefault="008203CF" w:rsidP="008203CF">
      <w:pPr>
        <w:pStyle w:val="KeepWithNext"/>
        <w:rPr>
          <w:rtl/>
          <w:lang w:eastAsia="he-IL"/>
        </w:rPr>
      </w:pPr>
    </w:p>
    <w:p w14:paraId="3C381900" w14:textId="1C5BF5D7" w:rsidR="008203CF" w:rsidRDefault="008203CF" w:rsidP="008203CF">
      <w:pPr>
        <w:rPr>
          <w:rtl/>
          <w:lang w:eastAsia="he-IL"/>
        </w:rPr>
      </w:pPr>
      <w:bookmarkStart w:id="6437" w:name="_ETM_Q1_7079628"/>
      <w:bookmarkStart w:id="6438" w:name="_ETM_Q1_7079820"/>
      <w:bookmarkEnd w:id="6437"/>
      <w:bookmarkEnd w:id="6438"/>
      <w:r>
        <w:rPr>
          <w:rFonts w:hint="cs"/>
          <w:rtl/>
          <w:lang w:eastAsia="he-IL"/>
        </w:rPr>
        <w:t xml:space="preserve">אפרת, בבקשה </w:t>
      </w:r>
      <w:r w:rsidR="00646841">
        <w:rPr>
          <w:rFonts w:hint="cs"/>
          <w:rtl/>
          <w:lang w:eastAsia="he-IL"/>
        </w:rPr>
        <w:t>ע</w:t>
      </w:r>
      <w:r>
        <w:rPr>
          <w:rFonts w:hint="cs"/>
          <w:rtl/>
          <w:lang w:eastAsia="he-IL"/>
        </w:rPr>
        <w:t>מיר בבקשה.</w:t>
      </w:r>
      <w:bookmarkStart w:id="6439" w:name="_ETM_Q1_7097210"/>
      <w:bookmarkEnd w:id="6439"/>
    </w:p>
    <w:p w14:paraId="2FCE14F3" w14:textId="77777777" w:rsidR="00646841" w:rsidRDefault="00646841" w:rsidP="008203CF">
      <w:pPr>
        <w:rPr>
          <w:rtl/>
          <w:lang w:eastAsia="he-IL"/>
        </w:rPr>
      </w:pPr>
    </w:p>
    <w:p w14:paraId="61F1E2FD" w14:textId="44D3DC11" w:rsidR="00646841" w:rsidRDefault="00646841" w:rsidP="00646841">
      <w:pPr>
        <w:pStyle w:val="af9"/>
        <w:keepNext/>
        <w:rPr>
          <w:rtl/>
          <w:lang w:eastAsia="he-IL"/>
        </w:rPr>
      </w:pPr>
      <w:bookmarkStart w:id="6440" w:name="ET_guest_עמיר_פוקס_578"/>
      <w:r w:rsidRPr="00646841">
        <w:rPr>
          <w:rStyle w:val="TagStyle"/>
          <w:rtl/>
        </w:rPr>
        <w:t xml:space="preserve"> &lt;&lt; אורח &gt;&gt; </w:t>
      </w:r>
      <w:r>
        <w:rPr>
          <w:rtl/>
          <w:lang w:eastAsia="he-IL"/>
        </w:rPr>
        <w:t>עמיר פוקס:</w:t>
      </w:r>
      <w:r w:rsidRPr="00646841">
        <w:rPr>
          <w:rStyle w:val="TagStyle"/>
          <w:rtl/>
        </w:rPr>
        <w:t xml:space="preserve"> &lt;&lt; אורח &gt;&gt;</w:t>
      </w:r>
      <w:r w:rsidR="00707E81">
        <w:rPr>
          <w:rtl/>
          <w:lang w:eastAsia="he-IL"/>
        </w:rPr>
        <w:t xml:space="preserve"> </w:t>
      </w:r>
      <w:r>
        <w:rPr>
          <w:rtl/>
          <w:lang w:eastAsia="he-IL"/>
        </w:rPr>
        <w:t xml:space="preserve"> </w:t>
      </w:r>
      <w:bookmarkEnd w:id="6440"/>
    </w:p>
    <w:p w14:paraId="299B566E" w14:textId="77777777" w:rsidR="00646841" w:rsidRDefault="00646841" w:rsidP="00646841">
      <w:pPr>
        <w:pStyle w:val="KeepWithNext"/>
        <w:rPr>
          <w:rtl/>
          <w:lang w:eastAsia="he-IL"/>
        </w:rPr>
      </w:pPr>
    </w:p>
    <w:p w14:paraId="3EC710B7" w14:textId="3F1C0FA2" w:rsidR="00B110C0" w:rsidRDefault="004511FC" w:rsidP="008203CF">
      <w:pPr>
        <w:rPr>
          <w:rtl/>
        </w:rPr>
      </w:pPr>
      <w:bookmarkStart w:id="6441" w:name="_ETM_Q1_7092487"/>
      <w:bookmarkStart w:id="6442" w:name="_ETM_Q1_7092668"/>
      <w:bookmarkStart w:id="6443" w:name="_ETM_Q1_7094418"/>
      <w:bookmarkStart w:id="6444" w:name="_ETM_Q1_7094745"/>
      <w:bookmarkStart w:id="6445" w:name="_ETM_Q1_7084978"/>
      <w:bookmarkEnd w:id="6441"/>
      <w:bookmarkEnd w:id="6442"/>
      <w:bookmarkEnd w:id="6443"/>
      <w:bookmarkEnd w:id="6444"/>
      <w:bookmarkEnd w:id="6445"/>
      <w:r>
        <w:rPr>
          <w:rtl/>
        </w:rPr>
        <w:t xml:space="preserve">תודה רבה, </w:t>
      </w:r>
      <w:bookmarkStart w:id="6446" w:name="_ETM_Q1_7091968"/>
      <w:bookmarkEnd w:id="6446"/>
      <w:r>
        <w:rPr>
          <w:rtl/>
        </w:rPr>
        <w:t>אני קודם כל רוצה להצטרף לכל מילה שאמר עו"ד גיל לימון</w:t>
      </w:r>
      <w:bookmarkStart w:id="6447" w:name="_ETM_Q1_7092221"/>
      <w:bookmarkStart w:id="6448" w:name="_ETM_Q1_7088557"/>
      <w:bookmarkEnd w:id="6447"/>
      <w:bookmarkEnd w:id="6448"/>
      <w:r w:rsidR="00B110C0">
        <w:rPr>
          <w:rFonts w:hint="cs"/>
          <w:rtl/>
        </w:rPr>
        <w:t>,</w:t>
      </w:r>
      <w:r w:rsidR="00707E81">
        <w:rPr>
          <w:rFonts w:hint="cs"/>
          <w:rtl/>
        </w:rPr>
        <w:t xml:space="preserve"> </w:t>
      </w:r>
      <w:r>
        <w:rPr>
          <w:rtl/>
        </w:rPr>
        <w:t>אני רוצה לחדד עוד כמה נקודות</w:t>
      </w:r>
      <w:r w:rsidR="00B110C0">
        <w:rPr>
          <w:rFonts w:hint="cs"/>
          <w:rtl/>
        </w:rPr>
        <w:t xml:space="preserve">, </w:t>
      </w:r>
      <w:r>
        <w:rPr>
          <w:rtl/>
        </w:rPr>
        <w:t>קודם כל לגבי הסבירות</w:t>
      </w:r>
      <w:bookmarkStart w:id="6449" w:name="_ETM_Q1_7100722"/>
      <w:bookmarkEnd w:id="6449"/>
      <w:r w:rsidR="00B110C0">
        <w:rPr>
          <w:rFonts w:hint="cs"/>
          <w:rtl/>
        </w:rPr>
        <w:t>, הייתה</w:t>
      </w:r>
      <w:bookmarkStart w:id="6450" w:name="_ETM_Q1_7098165"/>
      <w:bookmarkEnd w:id="6450"/>
      <w:r w:rsidR="00B110C0">
        <w:rPr>
          <w:rFonts w:hint="cs"/>
          <w:rtl/>
        </w:rPr>
        <w:t xml:space="preserve"> איזושהי</w:t>
      </w:r>
      <w:r>
        <w:rPr>
          <w:rtl/>
        </w:rPr>
        <w:t xml:space="preserve"> הסכמה בין חברי הכנסת </w:t>
      </w:r>
      <w:r w:rsidR="00B110C0">
        <w:rPr>
          <w:rFonts w:hint="cs"/>
          <w:rtl/>
        </w:rPr>
        <w:t>רייטן</w:t>
      </w:r>
      <w:bookmarkStart w:id="6451" w:name="_ETM_Q1_7104531"/>
      <w:bookmarkEnd w:id="6451"/>
      <w:r>
        <w:rPr>
          <w:rtl/>
        </w:rPr>
        <w:t xml:space="preserve"> וארבל שמדובר רק על הסבירות, וכפי שגם נאמר פה</w:t>
      </w:r>
      <w:r w:rsidR="00B110C0">
        <w:rPr>
          <w:rFonts w:hint="cs"/>
          <w:rtl/>
        </w:rPr>
        <w:t>,</w:t>
      </w:r>
      <w:r>
        <w:rPr>
          <w:rtl/>
        </w:rPr>
        <w:t xml:space="preserve"> הכוונה היא שלא יהיה סמכות בכלל להתערב במינויים</w:t>
      </w:r>
      <w:bookmarkStart w:id="6452" w:name="_ETM_Q1_7112247"/>
      <w:bookmarkStart w:id="6453" w:name="_ETM_Q1_7113896"/>
      <w:bookmarkEnd w:id="6452"/>
      <w:bookmarkEnd w:id="6453"/>
      <w:r>
        <w:rPr>
          <w:rtl/>
        </w:rPr>
        <w:t>.</w:t>
      </w:r>
    </w:p>
    <w:p w14:paraId="756CF7CE" w14:textId="77777777" w:rsidR="00B110C0" w:rsidRDefault="00B110C0" w:rsidP="008203CF">
      <w:pPr>
        <w:rPr>
          <w:rtl/>
        </w:rPr>
      </w:pPr>
      <w:bookmarkStart w:id="6454" w:name="_ETM_Q1_7115028"/>
      <w:bookmarkEnd w:id="6454"/>
    </w:p>
    <w:p w14:paraId="6774EC3F" w14:textId="6ED246BB" w:rsidR="00B110C0" w:rsidRDefault="00B110C0" w:rsidP="00B110C0">
      <w:pPr>
        <w:pStyle w:val="a4"/>
        <w:keepNext/>
        <w:rPr>
          <w:rtl/>
        </w:rPr>
      </w:pPr>
      <w:bookmarkStart w:id="6455" w:name="ET_speaker_6158_570"/>
      <w:r w:rsidRPr="00B110C0">
        <w:rPr>
          <w:rStyle w:val="TagStyle"/>
          <w:rtl/>
        </w:rPr>
        <w:t xml:space="preserve"> &lt;&lt; דובר &gt;&gt; </w:t>
      </w:r>
      <w:r>
        <w:rPr>
          <w:rtl/>
        </w:rPr>
        <w:t>אפרת רייטן מרום (העבודה):</w:t>
      </w:r>
      <w:r w:rsidRPr="00B110C0">
        <w:rPr>
          <w:rStyle w:val="TagStyle"/>
          <w:rtl/>
        </w:rPr>
        <w:t xml:space="preserve"> &lt;&lt; דובר &gt;&gt;</w:t>
      </w:r>
      <w:r w:rsidR="00707E81">
        <w:rPr>
          <w:rtl/>
        </w:rPr>
        <w:t xml:space="preserve"> </w:t>
      </w:r>
      <w:r>
        <w:rPr>
          <w:rtl/>
        </w:rPr>
        <w:t xml:space="preserve"> </w:t>
      </w:r>
      <w:bookmarkEnd w:id="6455"/>
    </w:p>
    <w:p w14:paraId="480C053A" w14:textId="77777777" w:rsidR="00B110C0" w:rsidRDefault="00B110C0" w:rsidP="00B110C0">
      <w:pPr>
        <w:pStyle w:val="KeepWithNext"/>
        <w:rPr>
          <w:rtl/>
          <w:lang w:eastAsia="he-IL"/>
        </w:rPr>
      </w:pPr>
    </w:p>
    <w:p w14:paraId="06A501BF" w14:textId="593FB9CB" w:rsidR="00B110C0" w:rsidRDefault="00B110C0" w:rsidP="00B110C0">
      <w:pPr>
        <w:rPr>
          <w:rtl/>
          <w:lang w:eastAsia="he-IL"/>
        </w:rPr>
      </w:pPr>
      <w:bookmarkStart w:id="6456" w:name="_ETM_Q1_7118315"/>
      <w:bookmarkEnd w:id="6456"/>
      <w:r>
        <w:rPr>
          <w:rFonts w:hint="cs"/>
          <w:rtl/>
          <w:lang w:eastAsia="he-IL"/>
        </w:rPr>
        <w:t>ז</w:t>
      </w:r>
      <w:bookmarkStart w:id="6457" w:name="_ETM_Q1_7118398"/>
      <w:bookmarkEnd w:id="6457"/>
      <w:r>
        <w:rPr>
          <w:rFonts w:hint="cs"/>
          <w:rtl/>
          <w:lang w:eastAsia="he-IL"/>
        </w:rPr>
        <w:t>ה לא רק סבירות.</w:t>
      </w:r>
    </w:p>
    <w:p w14:paraId="3B6FE515" w14:textId="77777777" w:rsidR="00646841" w:rsidRDefault="00646841" w:rsidP="00B110C0">
      <w:pPr>
        <w:rPr>
          <w:rtl/>
          <w:lang w:eastAsia="he-IL"/>
        </w:rPr>
      </w:pPr>
    </w:p>
    <w:p w14:paraId="6F38F9D8" w14:textId="23476760" w:rsidR="00646841" w:rsidRDefault="00646841" w:rsidP="00646841">
      <w:pPr>
        <w:pStyle w:val="af9"/>
        <w:keepNext/>
        <w:rPr>
          <w:rtl/>
          <w:lang w:eastAsia="he-IL"/>
        </w:rPr>
      </w:pPr>
      <w:bookmarkStart w:id="6458" w:name="ET_guest_עמיר_פוקס_579"/>
      <w:r w:rsidRPr="00646841">
        <w:rPr>
          <w:rStyle w:val="TagStyle"/>
          <w:rtl/>
        </w:rPr>
        <w:t xml:space="preserve"> &lt;&lt; אורח &gt;&gt; </w:t>
      </w:r>
      <w:r>
        <w:rPr>
          <w:rtl/>
          <w:lang w:eastAsia="he-IL"/>
        </w:rPr>
        <w:t>עמיר פוקס:</w:t>
      </w:r>
      <w:r w:rsidRPr="00646841">
        <w:rPr>
          <w:rStyle w:val="TagStyle"/>
          <w:rtl/>
        </w:rPr>
        <w:t xml:space="preserve"> &lt;&lt; אורח &gt;&gt;</w:t>
      </w:r>
      <w:r w:rsidR="00707E81">
        <w:rPr>
          <w:rtl/>
          <w:lang w:eastAsia="he-IL"/>
        </w:rPr>
        <w:t xml:space="preserve"> </w:t>
      </w:r>
      <w:r>
        <w:rPr>
          <w:rtl/>
          <w:lang w:eastAsia="he-IL"/>
        </w:rPr>
        <w:t xml:space="preserve"> </w:t>
      </w:r>
      <w:bookmarkEnd w:id="6458"/>
    </w:p>
    <w:p w14:paraId="65B2586E" w14:textId="77777777" w:rsidR="00646841" w:rsidRDefault="00646841" w:rsidP="00646841">
      <w:pPr>
        <w:pStyle w:val="KeepWithNext"/>
        <w:rPr>
          <w:rtl/>
          <w:lang w:eastAsia="he-IL"/>
        </w:rPr>
      </w:pPr>
    </w:p>
    <w:p w14:paraId="58610EB8" w14:textId="4259BBCA" w:rsidR="00B110C0" w:rsidRDefault="00B110C0" w:rsidP="00B110C0">
      <w:pPr>
        <w:rPr>
          <w:rtl/>
        </w:rPr>
      </w:pPr>
      <w:bookmarkStart w:id="6459" w:name="_ETM_Q1_7120387"/>
      <w:bookmarkStart w:id="6460" w:name="_ETM_Q1_7120612"/>
      <w:bookmarkStart w:id="6461" w:name="_ETM_Q1_7122905"/>
      <w:bookmarkStart w:id="6462" w:name="_ETM_Q1_7123155"/>
      <w:bookmarkStart w:id="6463" w:name="_ETM_Q1_7118726"/>
      <w:bookmarkStart w:id="6464" w:name="_ETM_Q1_7122036"/>
      <w:bookmarkStart w:id="6465" w:name="_ETM_Q1_7122243"/>
      <w:bookmarkStart w:id="6466" w:name="_ETM_Q1_7115335"/>
      <w:bookmarkStart w:id="6467" w:name="_ETM_Q1_7115450"/>
      <w:bookmarkStart w:id="6468" w:name="_ETM_Q1_7115553"/>
      <w:bookmarkEnd w:id="6459"/>
      <w:bookmarkEnd w:id="6460"/>
      <w:bookmarkEnd w:id="6461"/>
      <w:bookmarkEnd w:id="6462"/>
      <w:bookmarkEnd w:id="6463"/>
      <w:bookmarkEnd w:id="6464"/>
      <w:bookmarkEnd w:id="6465"/>
      <w:bookmarkEnd w:id="6466"/>
      <w:bookmarkEnd w:id="6467"/>
      <w:bookmarkEnd w:id="6468"/>
      <w:r>
        <w:rPr>
          <w:rFonts w:hint="cs"/>
          <w:rtl/>
        </w:rPr>
        <w:t xml:space="preserve">נכון, </w:t>
      </w:r>
      <w:bookmarkStart w:id="6469" w:name="_ETM_Q1_7120504"/>
      <w:bookmarkStart w:id="6470" w:name="_ETM_Q1_7115704"/>
      <w:bookmarkStart w:id="6471" w:name="_ETM_Q1_7110905"/>
      <w:bookmarkStart w:id="6472" w:name="_ETM_Q1_7106113"/>
      <w:bookmarkStart w:id="6473" w:name="_ETM_Q1_7101308"/>
      <w:bookmarkEnd w:id="6469"/>
      <w:bookmarkEnd w:id="6470"/>
      <w:bookmarkEnd w:id="6471"/>
      <w:bookmarkEnd w:id="6472"/>
      <w:bookmarkEnd w:id="6473"/>
      <w:r w:rsidR="004511FC">
        <w:rPr>
          <w:rtl/>
        </w:rPr>
        <w:t xml:space="preserve">בפסק הדין </w:t>
      </w:r>
      <w:r>
        <w:rPr>
          <w:rFonts w:hint="cs"/>
          <w:rtl/>
        </w:rPr>
        <w:t xml:space="preserve">שיינפלד </w:t>
      </w:r>
      <w:r w:rsidR="004511FC">
        <w:rPr>
          <w:rtl/>
        </w:rPr>
        <w:t>נאמר בפירוש</w:t>
      </w:r>
      <w:r>
        <w:rPr>
          <w:rFonts w:hint="cs"/>
          <w:rtl/>
        </w:rPr>
        <w:t xml:space="preserve"> על </w:t>
      </w:r>
      <w:bookmarkStart w:id="6474" w:name="_ETM_Q1_7124602"/>
      <w:bookmarkEnd w:id="6474"/>
      <w:r>
        <w:rPr>
          <w:rFonts w:hint="cs"/>
          <w:rtl/>
        </w:rPr>
        <w:t>דעת חלק מההרכב, אומנם לא רוב, אבל חלק</w:t>
      </w:r>
      <w:bookmarkStart w:id="6475" w:name="_ETM_Q1_7124958"/>
      <w:bookmarkEnd w:id="6475"/>
      <w:r>
        <w:rPr>
          <w:rFonts w:hint="cs"/>
          <w:rtl/>
        </w:rPr>
        <w:t xml:space="preserve"> מההרכב פשוט </w:t>
      </w:r>
      <w:bookmarkStart w:id="6476" w:name="_ETM_Q1_7127266"/>
      <w:bookmarkEnd w:id="6476"/>
      <w:r>
        <w:rPr>
          <w:rFonts w:hint="cs"/>
          <w:rtl/>
        </w:rPr>
        <w:t>לא התייחס לנקודה הז</w:t>
      </w:r>
      <w:bookmarkStart w:id="6477" w:name="_ETM_Q1_7127269"/>
      <w:bookmarkStart w:id="6478" w:name="_ETM_Q1_7122478"/>
      <w:bookmarkEnd w:id="6477"/>
      <w:bookmarkEnd w:id="6478"/>
      <w:r>
        <w:rPr>
          <w:rFonts w:hint="cs"/>
          <w:rtl/>
        </w:rPr>
        <w:t xml:space="preserve">את, </w:t>
      </w:r>
      <w:r w:rsidR="004511FC">
        <w:rPr>
          <w:rtl/>
        </w:rPr>
        <w:t>על שאלת ההשתק השיפוטי, כך שאנחנו לא רק עוסקים בסבירות, אלא גם עוסקים ב</w:t>
      </w:r>
      <w:r>
        <w:rPr>
          <w:rFonts w:hint="cs"/>
          <w:rtl/>
        </w:rPr>
        <w:t>השתק ה</w:t>
      </w:r>
      <w:r w:rsidR="004511FC">
        <w:rPr>
          <w:rtl/>
        </w:rPr>
        <w:t>שיפוטי, אלא אם כן אפשר יהיה להגדיר את זה בפי</w:t>
      </w:r>
      <w:bookmarkStart w:id="6479" w:name="_ETM_Q1_7138479"/>
      <w:bookmarkStart w:id="6480" w:name="_ETM_Q1_7133675"/>
      <w:bookmarkEnd w:id="6479"/>
      <w:bookmarkEnd w:id="6480"/>
      <w:r w:rsidR="004511FC">
        <w:rPr>
          <w:rtl/>
        </w:rPr>
        <w:t xml:space="preserve">רוש </w:t>
      </w:r>
      <w:r>
        <w:rPr>
          <w:rFonts w:hint="cs"/>
          <w:rtl/>
        </w:rPr>
        <w:t>ש</w:t>
      </w:r>
      <w:r w:rsidR="004511FC">
        <w:rPr>
          <w:rtl/>
        </w:rPr>
        <w:t>עוסקים רק בסבירות</w:t>
      </w:r>
      <w:r>
        <w:rPr>
          <w:rFonts w:hint="cs"/>
          <w:rtl/>
        </w:rPr>
        <w:t>,</w:t>
      </w:r>
      <w:r w:rsidR="004511FC">
        <w:rPr>
          <w:rtl/>
        </w:rPr>
        <w:t xml:space="preserve"> ולכן גם ההקשר הפרסונלי הוא עוד יותר ברור</w:t>
      </w:r>
      <w:r>
        <w:rPr>
          <w:rFonts w:hint="cs"/>
          <w:rtl/>
        </w:rPr>
        <w:t>,</w:t>
      </w:r>
      <w:bookmarkStart w:id="6481" w:name="_ETM_Q1_7141664"/>
      <w:bookmarkEnd w:id="6481"/>
      <w:r w:rsidR="004511FC">
        <w:rPr>
          <w:rtl/>
        </w:rPr>
        <w:t xml:space="preserve"> משום שהרי ככל שהכנסת רצתה רק לעסוק בסבירות יכלה לכתוב כמו שכתוב</w:t>
      </w:r>
      <w:r>
        <w:rPr>
          <w:rFonts w:hint="cs"/>
          <w:rtl/>
        </w:rPr>
        <w:t xml:space="preserve"> </w:t>
      </w:r>
      <w:bookmarkStart w:id="6482" w:name="_ETM_Q1_7149689"/>
      <w:bookmarkEnd w:id="6482"/>
      <w:r>
        <w:rPr>
          <w:rFonts w:hint="cs"/>
          <w:rtl/>
        </w:rPr>
        <w:t xml:space="preserve">במתווה הנשיא, </w:t>
      </w:r>
      <w:bookmarkStart w:id="6483" w:name="_ETM_Q1_7150552"/>
      <w:bookmarkEnd w:id="6483"/>
      <w:r>
        <w:rPr>
          <w:rFonts w:hint="cs"/>
          <w:rtl/>
        </w:rPr>
        <w:t>ש</w:t>
      </w:r>
      <w:r w:rsidR="004511FC">
        <w:rPr>
          <w:rtl/>
        </w:rPr>
        <w:t>אין ש</w:t>
      </w:r>
      <w:bookmarkStart w:id="6484" w:name="_ETM_Q1_7150641"/>
      <w:bookmarkEnd w:id="6484"/>
      <w:r>
        <w:rPr>
          <w:rFonts w:hint="cs"/>
          <w:rtl/>
        </w:rPr>
        <w:t xml:space="preserve">פיטות </w:t>
      </w:r>
      <w:r w:rsidR="004511FC">
        <w:rPr>
          <w:rtl/>
        </w:rPr>
        <w:t>בשאלה של מינוי</w:t>
      </w:r>
      <w:r>
        <w:rPr>
          <w:rFonts w:hint="cs"/>
          <w:rtl/>
        </w:rPr>
        <w:t>.</w:t>
      </w:r>
      <w:bookmarkStart w:id="6485" w:name="_ETM_Q1_7153244"/>
      <w:bookmarkEnd w:id="6485"/>
    </w:p>
    <w:p w14:paraId="1C5B6F25" w14:textId="77777777" w:rsidR="00B110C0" w:rsidRDefault="00B110C0" w:rsidP="00B110C0">
      <w:pPr>
        <w:rPr>
          <w:rtl/>
        </w:rPr>
      </w:pPr>
      <w:bookmarkStart w:id="6486" w:name="_ETM_Q1_7153742"/>
      <w:bookmarkStart w:id="6487" w:name="_ETM_Q1_7151371"/>
      <w:bookmarkStart w:id="6488" w:name="_ETM_Q1_7152498"/>
      <w:bookmarkEnd w:id="6486"/>
      <w:bookmarkEnd w:id="6487"/>
      <w:bookmarkEnd w:id="6488"/>
    </w:p>
    <w:p w14:paraId="3DAD3FEE" w14:textId="539FADEF" w:rsidR="00B110C0" w:rsidRDefault="00B110C0" w:rsidP="00B110C0">
      <w:pPr>
        <w:pStyle w:val="a4"/>
        <w:keepNext/>
        <w:rPr>
          <w:rtl/>
        </w:rPr>
      </w:pPr>
      <w:bookmarkStart w:id="6489" w:name="ET_speaker_5763_571"/>
      <w:r w:rsidRPr="00B110C0">
        <w:rPr>
          <w:rStyle w:val="TagStyle"/>
          <w:rtl/>
        </w:rPr>
        <w:t xml:space="preserve"> &lt;&lt; דובר &gt;&gt; </w:t>
      </w:r>
      <w:r>
        <w:rPr>
          <w:rtl/>
        </w:rPr>
        <w:t>משה ארבל (ש"ס):</w:t>
      </w:r>
      <w:r w:rsidRPr="00B110C0">
        <w:rPr>
          <w:rStyle w:val="TagStyle"/>
          <w:rtl/>
        </w:rPr>
        <w:t xml:space="preserve"> &lt;&lt; דובר &gt;&gt;</w:t>
      </w:r>
      <w:r w:rsidR="00707E81">
        <w:rPr>
          <w:rtl/>
        </w:rPr>
        <w:t xml:space="preserve"> </w:t>
      </w:r>
      <w:r>
        <w:rPr>
          <w:rtl/>
        </w:rPr>
        <w:t xml:space="preserve"> </w:t>
      </w:r>
      <w:bookmarkEnd w:id="6489"/>
    </w:p>
    <w:p w14:paraId="5EF6679A" w14:textId="77777777" w:rsidR="00B110C0" w:rsidRDefault="00B110C0" w:rsidP="00B110C0">
      <w:pPr>
        <w:pStyle w:val="KeepWithNext"/>
        <w:rPr>
          <w:rtl/>
          <w:lang w:eastAsia="he-IL"/>
        </w:rPr>
      </w:pPr>
    </w:p>
    <w:p w14:paraId="76FBD405" w14:textId="77777777" w:rsidR="00B110C0" w:rsidRDefault="00B110C0" w:rsidP="00B110C0">
      <w:pPr>
        <w:rPr>
          <w:rtl/>
        </w:rPr>
      </w:pPr>
      <w:bookmarkStart w:id="6490" w:name="_ETM_Q1_7154129"/>
      <w:bookmarkStart w:id="6491" w:name="_ETM_Q1_7154267"/>
      <w:bookmarkStart w:id="6492" w:name="_ETM_Q1_7154045"/>
      <w:bookmarkStart w:id="6493" w:name="_ETM_Q1_7154151"/>
      <w:bookmarkStart w:id="6494" w:name="_ETM_Q1_7154233"/>
      <w:bookmarkEnd w:id="6490"/>
      <w:bookmarkEnd w:id="6491"/>
      <w:bookmarkEnd w:id="6492"/>
      <w:bookmarkEnd w:id="6493"/>
      <w:bookmarkEnd w:id="6494"/>
      <w:r>
        <w:rPr>
          <w:rFonts w:hint="cs"/>
          <w:rtl/>
        </w:rPr>
        <w:t>ל</w:t>
      </w:r>
      <w:r w:rsidR="004511FC">
        <w:rPr>
          <w:rtl/>
        </w:rPr>
        <w:t>דעתו של פרופסור גידי ספיר בדיון שהתקיים פה בנוסח הקיים</w:t>
      </w:r>
      <w:r>
        <w:rPr>
          <w:rFonts w:hint="cs"/>
          <w:rtl/>
        </w:rPr>
        <w:t>,</w:t>
      </w:r>
      <w:bookmarkStart w:id="6495" w:name="_ETM_Q1_7155424"/>
      <w:bookmarkEnd w:id="6495"/>
      <w:r w:rsidR="004511FC">
        <w:rPr>
          <w:rtl/>
        </w:rPr>
        <w:t xml:space="preserve"> הוא לא מרפא את הה</w:t>
      </w:r>
      <w:r>
        <w:rPr>
          <w:rFonts w:hint="cs"/>
          <w:rtl/>
        </w:rPr>
        <w:t>שתק</w:t>
      </w:r>
      <w:r w:rsidR="004511FC">
        <w:rPr>
          <w:rtl/>
        </w:rPr>
        <w:t xml:space="preserve">. </w:t>
      </w:r>
    </w:p>
    <w:p w14:paraId="216E2603" w14:textId="77777777" w:rsidR="00B110C0" w:rsidRDefault="00B110C0" w:rsidP="00B110C0">
      <w:pPr>
        <w:rPr>
          <w:rtl/>
        </w:rPr>
      </w:pPr>
      <w:bookmarkStart w:id="6496" w:name="_ETM_Q1_7166347"/>
      <w:bookmarkStart w:id="6497" w:name="_ETM_Q1_7166819"/>
      <w:bookmarkStart w:id="6498" w:name="_ETM_Q1_7162322"/>
      <w:bookmarkStart w:id="6499" w:name="_ETM_Q1_7157601"/>
      <w:bookmarkStart w:id="6500" w:name="_ETM_Q1_7159732"/>
      <w:bookmarkEnd w:id="6496"/>
      <w:bookmarkEnd w:id="6497"/>
      <w:bookmarkEnd w:id="6498"/>
      <w:bookmarkEnd w:id="6499"/>
      <w:bookmarkEnd w:id="6500"/>
    </w:p>
    <w:p w14:paraId="50983382" w14:textId="5514F31A" w:rsidR="00B110C0" w:rsidRDefault="00B110C0" w:rsidP="00B110C0">
      <w:pPr>
        <w:pStyle w:val="a4"/>
        <w:keepNext/>
        <w:rPr>
          <w:rtl/>
        </w:rPr>
      </w:pPr>
      <w:bookmarkStart w:id="6501" w:name="ET_speaker_שגית_אפיק_572"/>
      <w:r w:rsidRPr="00B110C0">
        <w:rPr>
          <w:rStyle w:val="TagStyle"/>
          <w:rtl/>
        </w:rPr>
        <w:t xml:space="preserve"> &lt;&lt; דובר &gt;&gt; </w:t>
      </w:r>
      <w:r>
        <w:rPr>
          <w:rtl/>
        </w:rPr>
        <w:t>שגית אפיק:</w:t>
      </w:r>
      <w:r w:rsidRPr="00B110C0">
        <w:rPr>
          <w:rStyle w:val="TagStyle"/>
          <w:rtl/>
        </w:rPr>
        <w:t xml:space="preserve"> &lt;&lt; דובר &gt;&gt;</w:t>
      </w:r>
      <w:r w:rsidR="00707E81">
        <w:rPr>
          <w:rtl/>
        </w:rPr>
        <w:t xml:space="preserve"> </w:t>
      </w:r>
      <w:r>
        <w:rPr>
          <w:rtl/>
        </w:rPr>
        <w:t xml:space="preserve"> </w:t>
      </w:r>
      <w:bookmarkEnd w:id="6501"/>
    </w:p>
    <w:p w14:paraId="4A009E82" w14:textId="77777777" w:rsidR="00B110C0" w:rsidRDefault="00B110C0" w:rsidP="00B110C0">
      <w:pPr>
        <w:pStyle w:val="KeepWithNext"/>
        <w:rPr>
          <w:rtl/>
          <w:lang w:eastAsia="he-IL"/>
        </w:rPr>
      </w:pPr>
    </w:p>
    <w:p w14:paraId="0522206A" w14:textId="77777777" w:rsidR="00B110C0" w:rsidRDefault="004511FC" w:rsidP="00B110C0">
      <w:pPr>
        <w:rPr>
          <w:rtl/>
        </w:rPr>
      </w:pPr>
      <w:bookmarkStart w:id="6502" w:name="_ETM_Q1_7166717"/>
      <w:bookmarkStart w:id="6503" w:name="_ETM_Q1_7166752"/>
      <w:bookmarkStart w:id="6504" w:name="_ETM_Q1_7160961"/>
      <w:bookmarkStart w:id="6505" w:name="_ETM_Q1_7161180"/>
      <w:bookmarkEnd w:id="6502"/>
      <w:bookmarkEnd w:id="6503"/>
      <w:bookmarkEnd w:id="6504"/>
      <w:bookmarkEnd w:id="6505"/>
      <w:r>
        <w:rPr>
          <w:rtl/>
        </w:rPr>
        <w:t xml:space="preserve">היו פה מומחים שציינו שהנוסח הזה הוא בעצם רק סבירות בעיניהם. </w:t>
      </w:r>
    </w:p>
    <w:p w14:paraId="0B918F21" w14:textId="77777777" w:rsidR="00646841" w:rsidRDefault="00646841" w:rsidP="00B110C0">
      <w:pPr>
        <w:rPr>
          <w:rtl/>
        </w:rPr>
      </w:pPr>
    </w:p>
    <w:p w14:paraId="4E742149" w14:textId="5CEEF349" w:rsidR="00646841" w:rsidRDefault="00646841" w:rsidP="00646841">
      <w:pPr>
        <w:pStyle w:val="af9"/>
        <w:keepNext/>
        <w:rPr>
          <w:rtl/>
        </w:rPr>
      </w:pPr>
      <w:bookmarkStart w:id="6506" w:name="ET_guest_עמיר_פוקס_580"/>
      <w:r w:rsidRPr="00646841">
        <w:rPr>
          <w:rStyle w:val="TagStyle"/>
          <w:rtl/>
        </w:rPr>
        <w:t xml:space="preserve"> &lt;&lt; אורח &gt;&gt; </w:t>
      </w:r>
      <w:r>
        <w:rPr>
          <w:rtl/>
        </w:rPr>
        <w:t>עמיר פוקס:</w:t>
      </w:r>
      <w:r w:rsidRPr="00646841">
        <w:rPr>
          <w:rStyle w:val="TagStyle"/>
          <w:rtl/>
        </w:rPr>
        <w:t xml:space="preserve"> &lt;&lt; אורח &gt;&gt;</w:t>
      </w:r>
      <w:r w:rsidR="00707E81">
        <w:rPr>
          <w:rtl/>
        </w:rPr>
        <w:t xml:space="preserve"> </w:t>
      </w:r>
      <w:r>
        <w:rPr>
          <w:rtl/>
        </w:rPr>
        <w:t xml:space="preserve"> </w:t>
      </w:r>
      <w:bookmarkEnd w:id="6506"/>
    </w:p>
    <w:p w14:paraId="263C1A0C" w14:textId="77777777" w:rsidR="00646841" w:rsidRDefault="00646841" w:rsidP="00646841">
      <w:pPr>
        <w:pStyle w:val="KeepWithNext"/>
        <w:rPr>
          <w:rtl/>
        </w:rPr>
      </w:pPr>
    </w:p>
    <w:p w14:paraId="1C932A43" w14:textId="77777777" w:rsidR="00B110C0" w:rsidRDefault="00B110C0" w:rsidP="00B110C0">
      <w:pPr>
        <w:rPr>
          <w:rtl/>
        </w:rPr>
      </w:pPr>
      <w:bookmarkStart w:id="6507" w:name="_ETM_Q1_7165018"/>
      <w:bookmarkStart w:id="6508" w:name="_ETM_Q1_7161317"/>
      <w:bookmarkStart w:id="6509" w:name="_ETM_Q1_7161898"/>
      <w:bookmarkStart w:id="6510" w:name="_ETM_Q1_7165255"/>
      <w:bookmarkStart w:id="6511" w:name="_ETM_Q1_7165317"/>
      <w:bookmarkStart w:id="6512" w:name="_ETM_Q1_7165405"/>
      <w:bookmarkStart w:id="6513" w:name="_ETM_Q1_7169605"/>
      <w:bookmarkStart w:id="6514" w:name="_ETM_Q1_7169825"/>
      <w:bookmarkEnd w:id="6507"/>
      <w:bookmarkEnd w:id="6508"/>
      <w:bookmarkEnd w:id="6509"/>
      <w:bookmarkEnd w:id="6510"/>
      <w:bookmarkEnd w:id="6511"/>
      <w:bookmarkEnd w:id="6512"/>
      <w:bookmarkEnd w:id="6513"/>
      <w:bookmarkEnd w:id="6514"/>
      <w:r>
        <w:rPr>
          <w:rFonts w:hint="cs"/>
          <w:rtl/>
        </w:rPr>
        <w:t xml:space="preserve">אז </w:t>
      </w:r>
      <w:bookmarkStart w:id="6515" w:name="_ETM_Q1_7165806"/>
      <w:bookmarkEnd w:id="6515"/>
      <w:r w:rsidR="004511FC">
        <w:rPr>
          <w:rtl/>
        </w:rPr>
        <w:t xml:space="preserve">ככל שהוועדה אכן רוצה לאמץ את הפרשנות הזאת, </w:t>
      </w:r>
      <w:r>
        <w:rPr>
          <w:rFonts w:hint="cs"/>
          <w:rtl/>
        </w:rPr>
        <w:t xml:space="preserve">היא </w:t>
      </w:r>
      <w:r w:rsidR="004511FC">
        <w:rPr>
          <w:rtl/>
        </w:rPr>
        <w:t>יכולה לכתוב את זה בפירוש, ואם היא לא עושה את זה</w:t>
      </w:r>
      <w:r>
        <w:rPr>
          <w:rFonts w:hint="cs"/>
          <w:rtl/>
        </w:rPr>
        <w:t>, היא</w:t>
      </w:r>
      <w:bookmarkStart w:id="6516" w:name="_ETM_Q1_7171614"/>
      <w:bookmarkEnd w:id="6516"/>
      <w:r w:rsidR="004511FC">
        <w:rPr>
          <w:rtl/>
        </w:rPr>
        <w:t xml:space="preserve"> כנראה עושה את זה כדי לטפל בעניין הפרסונלי של מי שאולי לא מועמד, אבל ייתכן שיהיה מועמד אריה דרעי</w:t>
      </w:r>
      <w:bookmarkStart w:id="6517" w:name="_ETM_Q1_7177676"/>
      <w:bookmarkEnd w:id="6517"/>
      <w:r>
        <w:rPr>
          <w:rFonts w:hint="cs"/>
          <w:rtl/>
        </w:rPr>
        <w:t xml:space="preserve">, </w:t>
      </w:r>
      <w:r w:rsidR="004511FC">
        <w:rPr>
          <w:rtl/>
        </w:rPr>
        <w:t>אני חושב</w:t>
      </w:r>
      <w:r>
        <w:rPr>
          <w:rFonts w:hint="cs"/>
          <w:rtl/>
        </w:rPr>
        <w:t>,</w:t>
      </w:r>
      <w:bookmarkStart w:id="6518" w:name="_ETM_Q1_7178031"/>
      <w:bookmarkEnd w:id="6518"/>
      <w:r w:rsidR="004511FC">
        <w:rPr>
          <w:rtl/>
        </w:rPr>
        <w:t xml:space="preserve"> אחרת אם באמת הבעיה היא סבירות אפשר לכתוב את זה</w:t>
      </w:r>
      <w:r>
        <w:rPr>
          <w:rFonts w:hint="cs"/>
          <w:rtl/>
        </w:rPr>
        <w:t>.</w:t>
      </w:r>
      <w:bookmarkStart w:id="6519" w:name="_ETM_Q1_7182458"/>
      <w:bookmarkStart w:id="6520" w:name="_ETM_Q1_7177664"/>
      <w:bookmarkEnd w:id="6519"/>
      <w:bookmarkEnd w:id="6520"/>
      <w:r w:rsidR="004511FC">
        <w:rPr>
          <w:rtl/>
        </w:rPr>
        <w:t xml:space="preserve"> </w:t>
      </w:r>
    </w:p>
    <w:p w14:paraId="2E9D4899" w14:textId="77777777" w:rsidR="00B110C0" w:rsidRDefault="00B110C0" w:rsidP="00B110C0">
      <w:pPr>
        <w:rPr>
          <w:rtl/>
        </w:rPr>
      </w:pPr>
      <w:bookmarkStart w:id="6521" w:name="_ETM_Q1_7180900"/>
      <w:bookmarkEnd w:id="6521"/>
    </w:p>
    <w:p w14:paraId="331E5882" w14:textId="01873B53" w:rsidR="00B110C0" w:rsidRDefault="00B110C0" w:rsidP="00B110C0">
      <w:pPr>
        <w:pStyle w:val="a4"/>
        <w:keepNext/>
        <w:rPr>
          <w:rtl/>
        </w:rPr>
      </w:pPr>
      <w:bookmarkStart w:id="6522" w:name="ET_speaker_5763_573"/>
      <w:r w:rsidRPr="00B110C0">
        <w:rPr>
          <w:rStyle w:val="TagStyle"/>
          <w:rtl/>
        </w:rPr>
        <w:t xml:space="preserve"> &lt;&lt; דובר &gt;&gt; </w:t>
      </w:r>
      <w:r>
        <w:rPr>
          <w:rtl/>
        </w:rPr>
        <w:t>משה ארבל (ש"ס):</w:t>
      </w:r>
      <w:r w:rsidRPr="00B110C0">
        <w:rPr>
          <w:rStyle w:val="TagStyle"/>
          <w:rtl/>
        </w:rPr>
        <w:t xml:space="preserve"> &lt;&lt; דובר &gt;&gt;</w:t>
      </w:r>
      <w:r w:rsidR="00707E81">
        <w:rPr>
          <w:rtl/>
        </w:rPr>
        <w:t xml:space="preserve"> </w:t>
      </w:r>
      <w:r>
        <w:rPr>
          <w:rtl/>
        </w:rPr>
        <w:t xml:space="preserve"> </w:t>
      </w:r>
      <w:bookmarkEnd w:id="6522"/>
    </w:p>
    <w:p w14:paraId="0BB8209C" w14:textId="77777777" w:rsidR="00B110C0" w:rsidRDefault="00B110C0" w:rsidP="00B110C0">
      <w:pPr>
        <w:pStyle w:val="KeepWithNext"/>
        <w:rPr>
          <w:rtl/>
          <w:lang w:eastAsia="he-IL"/>
        </w:rPr>
      </w:pPr>
    </w:p>
    <w:p w14:paraId="01560A6C" w14:textId="77777777" w:rsidR="00B110C0" w:rsidRDefault="004511FC" w:rsidP="00B110C0">
      <w:pPr>
        <w:rPr>
          <w:rtl/>
        </w:rPr>
      </w:pPr>
      <w:bookmarkStart w:id="6523" w:name="_ETM_Q1_7183852"/>
      <w:bookmarkStart w:id="6524" w:name="_ETM_Q1_7183982"/>
      <w:bookmarkStart w:id="6525" w:name="_ETM_Q1_7181124"/>
      <w:bookmarkStart w:id="6526" w:name="_ETM_Q1_7181242"/>
      <w:bookmarkStart w:id="6527" w:name="_ETM_Q1_7181314"/>
      <w:bookmarkEnd w:id="6523"/>
      <w:bookmarkEnd w:id="6524"/>
      <w:bookmarkEnd w:id="6525"/>
      <w:bookmarkEnd w:id="6526"/>
      <w:bookmarkEnd w:id="6527"/>
      <w:r>
        <w:rPr>
          <w:rtl/>
        </w:rPr>
        <w:t>ואז אתה סבור שמה</w:t>
      </w:r>
      <w:r w:rsidR="00B110C0">
        <w:rPr>
          <w:rFonts w:hint="cs"/>
          <w:rtl/>
        </w:rPr>
        <w:t>?</w:t>
      </w:r>
      <w:bookmarkStart w:id="6528" w:name="_ETM_Q1_7188579"/>
      <w:bookmarkEnd w:id="6528"/>
      <w:r w:rsidR="00B110C0">
        <w:rPr>
          <w:rFonts w:hint="cs"/>
          <w:rtl/>
        </w:rPr>
        <w:t xml:space="preserve"> אם מרפאים </w:t>
      </w:r>
      <w:bookmarkStart w:id="6529" w:name="_ETM_Q1_7189944"/>
      <w:bookmarkEnd w:id="6529"/>
      <w:r>
        <w:rPr>
          <w:rtl/>
        </w:rPr>
        <w:t>את הסוג</w:t>
      </w:r>
      <w:r w:rsidR="00B110C0">
        <w:rPr>
          <w:rFonts w:hint="cs"/>
          <w:rtl/>
        </w:rPr>
        <w:t>י</w:t>
      </w:r>
      <w:bookmarkStart w:id="6530" w:name="_ETM_Q1_7190442"/>
      <w:bookmarkEnd w:id="6530"/>
      <w:r>
        <w:rPr>
          <w:rtl/>
        </w:rPr>
        <w:t>יה הזו אז לא שימוש לרעה</w:t>
      </w:r>
      <w:r w:rsidR="00B110C0">
        <w:rPr>
          <w:rFonts w:hint="cs"/>
          <w:rtl/>
        </w:rPr>
        <w:t>?</w:t>
      </w:r>
      <w:bookmarkStart w:id="6531" w:name="_ETM_Q1_7188521"/>
      <w:bookmarkEnd w:id="6531"/>
    </w:p>
    <w:p w14:paraId="7E1AC756" w14:textId="77777777" w:rsidR="00646841" w:rsidRDefault="00646841" w:rsidP="00B110C0">
      <w:pPr>
        <w:rPr>
          <w:rtl/>
        </w:rPr>
      </w:pPr>
    </w:p>
    <w:p w14:paraId="0DCC4A48" w14:textId="470E82C8" w:rsidR="00646841" w:rsidRDefault="00646841" w:rsidP="00646841">
      <w:pPr>
        <w:pStyle w:val="af9"/>
        <w:keepNext/>
        <w:rPr>
          <w:rtl/>
        </w:rPr>
      </w:pPr>
      <w:bookmarkStart w:id="6532" w:name="ET_guest_עמיר_פוקס_581"/>
      <w:r w:rsidRPr="00646841">
        <w:rPr>
          <w:rStyle w:val="TagStyle"/>
          <w:rtl/>
        </w:rPr>
        <w:t xml:space="preserve"> &lt;&lt; אורח &gt;&gt; </w:t>
      </w:r>
      <w:r>
        <w:rPr>
          <w:rtl/>
        </w:rPr>
        <w:t>עמיר פוקס:</w:t>
      </w:r>
      <w:r w:rsidRPr="00646841">
        <w:rPr>
          <w:rStyle w:val="TagStyle"/>
          <w:rtl/>
        </w:rPr>
        <w:t xml:space="preserve"> &lt;&lt; אורח &gt;&gt;</w:t>
      </w:r>
      <w:r w:rsidR="00707E81">
        <w:rPr>
          <w:rtl/>
        </w:rPr>
        <w:t xml:space="preserve"> </w:t>
      </w:r>
      <w:r>
        <w:rPr>
          <w:rtl/>
        </w:rPr>
        <w:t xml:space="preserve"> </w:t>
      </w:r>
      <w:bookmarkEnd w:id="6532"/>
    </w:p>
    <w:p w14:paraId="7766B523" w14:textId="77777777" w:rsidR="00646841" w:rsidRDefault="00646841" w:rsidP="00646841">
      <w:pPr>
        <w:pStyle w:val="KeepWithNext"/>
        <w:rPr>
          <w:rtl/>
        </w:rPr>
      </w:pPr>
    </w:p>
    <w:p w14:paraId="78165045" w14:textId="77777777" w:rsidR="00B110C0" w:rsidRDefault="00B110C0" w:rsidP="00B110C0">
      <w:pPr>
        <w:rPr>
          <w:rtl/>
        </w:rPr>
      </w:pPr>
      <w:bookmarkStart w:id="6533" w:name="_ETM_Q1_7189033"/>
      <w:bookmarkStart w:id="6534" w:name="_ETM_Q1_7185532"/>
      <w:bookmarkStart w:id="6535" w:name="_ETM_Q1_7186120"/>
      <w:bookmarkStart w:id="6536" w:name="_ETM_Q1_7186312"/>
      <w:bookmarkStart w:id="6537" w:name="_ETM_Q1_7187835"/>
      <w:bookmarkStart w:id="6538" w:name="_ETM_Q1_7188031"/>
      <w:bookmarkStart w:id="6539" w:name="_ETM_Q1_7189347"/>
      <w:bookmarkStart w:id="6540" w:name="_ETM_Q1_7189417"/>
      <w:bookmarkStart w:id="6541" w:name="_ETM_Q1_7189503"/>
      <w:bookmarkStart w:id="6542" w:name="_ETM_Q1_7193187"/>
      <w:bookmarkStart w:id="6543" w:name="_ETM_Q1_7193535"/>
      <w:bookmarkStart w:id="6544" w:name="_ETM_Q1_7193570"/>
      <w:bookmarkStart w:id="6545" w:name="_ETM_Q1_7193682"/>
      <w:bookmarkStart w:id="6546" w:name="_ETM_Q1_7189581"/>
      <w:bookmarkEnd w:id="6533"/>
      <w:bookmarkEnd w:id="6534"/>
      <w:bookmarkEnd w:id="6535"/>
      <w:bookmarkEnd w:id="6536"/>
      <w:bookmarkEnd w:id="6537"/>
      <w:bookmarkEnd w:id="6538"/>
      <w:bookmarkEnd w:id="6539"/>
      <w:bookmarkEnd w:id="6540"/>
      <w:bookmarkEnd w:id="6541"/>
      <w:bookmarkEnd w:id="6542"/>
      <w:bookmarkEnd w:id="6543"/>
      <w:bookmarkEnd w:id="6544"/>
      <w:bookmarkEnd w:id="6545"/>
      <w:bookmarkEnd w:id="6546"/>
      <w:r>
        <w:rPr>
          <w:rFonts w:hint="cs"/>
          <w:rtl/>
        </w:rPr>
        <w:t>אני לא אמרתי שזה לא שימוש לרעה.</w:t>
      </w:r>
    </w:p>
    <w:p w14:paraId="43F57761" w14:textId="77777777" w:rsidR="00B110C0" w:rsidRDefault="00B110C0" w:rsidP="00B110C0">
      <w:pPr>
        <w:rPr>
          <w:rtl/>
        </w:rPr>
      </w:pPr>
      <w:bookmarkStart w:id="6547" w:name="_ETM_Q1_7195747"/>
      <w:bookmarkStart w:id="6548" w:name="_ETM_Q1_7195953"/>
      <w:bookmarkStart w:id="6549" w:name="_ETM_Q1_7191201"/>
      <w:bookmarkStart w:id="6550" w:name="_ETM_Q1_7186434"/>
      <w:bookmarkStart w:id="6551" w:name="_ETM_Q1_7188191"/>
      <w:bookmarkEnd w:id="6547"/>
      <w:bookmarkEnd w:id="6548"/>
      <w:bookmarkEnd w:id="6549"/>
      <w:bookmarkEnd w:id="6550"/>
      <w:bookmarkEnd w:id="6551"/>
    </w:p>
    <w:p w14:paraId="60E0073B" w14:textId="49B4604B" w:rsidR="00B110C0" w:rsidRDefault="00B110C0" w:rsidP="00B110C0">
      <w:pPr>
        <w:pStyle w:val="a4"/>
        <w:keepNext/>
        <w:rPr>
          <w:rtl/>
        </w:rPr>
      </w:pPr>
      <w:bookmarkStart w:id="6552" w:name="ET_speaker_5763_574"/>
      <w:r w:rsidRPr="00B110C0">
        <w:rPr>
          <w:rStyle w:val="TagStyle"/>
          <w:rtl/>
        </w:rPr>
        <w:t xml:space="preserve"> &lt;&lt; דובר &gt;&gt; </w:t>
      </w:r>
      <w:r>
        <w:rPr>
          <w:rtl/>
        </w:rPr>
        <w:t>משה ארבל (ש"ס):</w:t>
      </w:r>
      <w:r w:rsidRPr="00B110C0">
        <w:rPr>
          <w:rStyle w:val="TagStyle"/>
          <w:rtl/>
        </w:rPr>
        <w:t xml:space="preserve"> &lt;&lt; דובר &gt;&gt;</w:t>
      </w:r>
      <w:r w:rsidR="00707E81">
        <w:rPr>
          <w:rtl/>
        </w:rPr>
        <w:t xml:space="preserve"> </w:t>
      </w:r>
      <w:r>
        <w:rPr>
          <w:rtl/>
        </w:rPr>
        <w:t xml:space="preserve"> </w:t>
      </w:r>
      <w:bookmarkEnd w:id="6552"/>
    </w:p>
    <w:p w14:paraId="5934E37A" w14:textId="77777777" w:rsidR="00B110C0" w:rsidRDefault="00B110C0" w:rsidP="00B110C0">
      <w:pPr>
        <w:pStyle w:val="KeepWithNext"/>
        <w:rPr>
          <w:rtl/>
          <w:lang w:eastAsia="he-IL"/>
        </w:rPr>
      </w:pPr>
    </w:p>
    <w:p w14:paraId="030E52DA" w14:textId="77777777" w:rsidR="00B110C0" w:rsidRDefault="00B110C0" w:rsidP="00B110C0">
      <w:pPr>
        <w:rPr>
          <w:rtl/>
        </w:rPr>
      </w:pPr>
      <w:bookmarkStart w:id="6553" w:name="_ETM_Q1_7189570"/>
      <w:bookmarkStart w:id="6554" w:name="_ETM_Q1_7189720"/>
      <w:bookmarkEnd w:id="6553"/>
      <w:bookmarkEnd w:id="6554"/>
      <w:r>
        <w:rPr>
          <w:rFonts w:hint="cs"/>
          <w:rtl/>
          <w:lang w:eastAsia="he-IL"/>
        </w:rPr>
        <w:t xml:space="preserve">אז בכל </w:t>
      </w:r>
      <w:bookmarkStart w:id="6555" w:name="_ETM_Q1_7186699"/>
      <w:bookmarkStart w:id="6556" w:name="_ETM_Q1_7186883"/>
      <w:bookmarkEnd w:id="6555"/>
      <w:bookmarkEnd w:id="6556"/>
      <w:r w:rsidR="004511FC">
        <w:rPr>
          <w:rtl/>
        </w:rPr>
        <w:t>מקרה אתה אומר שימוש לרעה</w:t>
      </w:r>
      <w:bookmarkStart w:id="6557" w:name="_ETM_Q1_7192456"/>
      <w:bookmarkEnd w:id="6557"/>
      <w:r>
        <w:rPr>
          <w:rFonts w:hint="cs"/>
          <w:rtl/>
        </w:rPr>
        <w:t>.</w:t>
      </w:r>
    </w:p>
    <w:p w14:paraId="0EE399FD" w14:textId="77777777" w:rsidR="00646841" w:rsidRDefault="00646841" w:rsidP="00B110C0">
      <w:pPr>
        <w:rPr>
          <w:rtl/>
        </w:rPr>
      </w:pPr>
    </w:p>
    <w:p w14:paraId="5F46D3B4" w14:textId="31D80A5E" w:rsidR="00646841" w:rsidRDefault="00646841" w:rsidP="00646841">
      <w:pPr>
        <w:pStyle w:val="af9"/>
        <w:keepNext/>
        <w:rPr>
          <w:rtl/>
        </w:rPr>
      </w:pPr>
      <w:bookmarkStart w:id="6558" w:name="ET_guest_עמיר_פוקס_582"/>
      <w:r w:rsidRPr="00646841">
        <w:rPr>
          <w:rStyle w:val="TagStyle"/>
          <w:rtl/>
        </w:rPr>
        <w:t xml:space="preserve"> &lt;&lt; אורח &gt;&gt; </w:t>
      </w:r>
      <w:r>
        <w:rPr>
          <w:rtl/>
        </w:rPr>
        <w:t>עמיר פוקס:</w:t>
      </w:r>
      <w:r w:rsidRPr="00646841">
        <w:rPr>
          <w:rStyle w:val="TagStyle"/>
          <w:rtl/>
        </w:rPr>
        <w:t xml:space="preserve"> &lt;&lt; אורח &gt;&gt;</w:t>
      </w:r>
      <w:r w:rsidR="00707E81">
        <w:rPr>
          <w:rtl/>
        </w:rPr>
        <w:t xml:space="preserve"> </w:t>
      </w:r>
      <w:r>
        <w:rPr>
          <w:rtl/>
        </w:rPr>
        <w:t xml:space="preserve"> </w:t>
      </w:r>
      <w:bookmarkEnd w:id="6558"/>
    </w:p>
    <w:p w14:paraId="7B96C50C" w14:textId="77777777" w:rsidR="00646841" w:rsidRDefault="00646841" w:rsidP="00646841">
      <w:pPr>
        <w:pStyle w:val="KeepWithNext"/>
        <w:rPr>
          <w:rtl/>
        </w:rPr>
      </w:pPr>
    </w:p>
    <w:p w14:paraId="3F5F478B" w14:textId="3FA3B10C" w:rsidR="00B110C0" w:rsidRDefault="00B110C0" w:rsidP="00B110C0">
      <w:pPr>
        <w:rPr>
          <w:rtl/>
        </w:rPr>
      </w:pPr>
      <w:bookmarkStart w:id="6559" w:name="_ETM_Q1_7195378"/>
      <w:bookmarkStart w:id="6560" w:name="_ETM_Q1_7195603"/>
      <w:bookmarkStart w:id="6561" w:name="_ETM_Q1_7191529"/>
      <w:bookmarkStart w:id="6562" w:name="_ETM_Q1_7194360"/>
      <w:bookmarkStart w:id="6563" w:name="_ETM_Q1_7194538"/>
      <w:bookmarkStart w:id="6564" w:name="_ETM_Q1_7195307"/>
      <w:bookmarkStart w:id="6565" w:name="_ETM_Q1_7195486"/>
      <w:bookmarkStart w:id="6566" w:name="_ETM_Q1_7191316"/>
      <w:bookmarkStart w:id="6567" w:name="_ETM_Q1_7192073"/>
      <w:bookmarkStart w:id="6568" w:name="_ETM_Q1_7192330"/>
      <w:bookmarkEnd w:id="6559"/>
      <w:bookmarkEnd w:id="6560"/>
      <w:bookmarkEnd w:id="6561"/>
      <w:bookmarkEnd w:id="6562"/>
      <w:bookmarkEnd w:id="6563"/>
      <w:bookmarkEnd w:id="6564"/>
      <w:bookmarkEnd w:id="6565"/>
      <w:bookmarkEnd w:id="6566"/>
      <w:bookmarkEnd w:id="6567"/>
      <w:bookmarkEnd w:id="6568"/>
      <w:r>
        <w:rPr>
          <w:rFonts w:hint="cs"/>
          <w:rtl/>
        </w:rPr>
        <w:t xml:space="preserve">יש פה </w:t>
      </w:r>
      <w:bookmarkStart w:id="6569" w:name="_ETM_Q1_7193047"/>
      <w:bookmarkEnd w:id="6569"/>
      <w:r>
        <w:rPr>
          <w:rFonts w:hint="cs"/>
          <w:rtl/>
        </w:rPr>
        <w:t>הרבה טענות לגבי החוק הזה.</w:t>
      </w:r>
    </w:p>
    <w:p w14:paraId="548D0F27" w14:textId="77777777" w:rsidR="00B110C0" w:rsidRDefault="00B110C0" w:rsidP="00B110C0">
      <w:pPr>
        <w:rPr>
          <w:rtl/>
        </w:rPr>
      </w:pPr>
      <w:bookmarkStart w:id="6570" w:name="_ETM_Q1_7199779"/>
      <w:bookmarkStart w:id="6571" w:name="_ETM_Q1_7200159"/>
      <w:bookmarkStart w:id="6572" w:name="_ETM_Q1_7192749"/>
      <w:bookmarkEnd w:id="6570"/>
      <w:bookmarkEnd w:id="6571"/>
      <w:bookmarkEnd w:id="6572"/>
    </w:p>
    <w:p w14:paraId="71F1AE8C" w14:textId="4011B2FB" w:rsidR="00B110C0" w:rsidRDefault="00B110C0" w:rsidP="00B110C0">
      <w:pPr>
        <w:pStyle w:val="a4"/>
        <w:keepNext/>
        <w:rPr>
          <w:rtl/>
        </w:rPr>
      </w:pPr>
      <w:bookmarkStart w:id="6573" w:name="ET_speaker_6158_575"/>
      <w:r w:rsidRPr="00B110C0">
        <w:rPr>
          <w:rStyle w:val="TagStyle"/>
          <w:rtl/>
        </w:rPr>
        <w:t xml:space="preserve"> &lt;&lt; דובר &gt;&gt; </w:t>
      </w:r>
      <w:r>
        <w:rPr>
          <w:rtl/>
        </w:rPr>
        <w:t>אפרת רייטן מרום (העבודה):</w:t>
      </w:r>
      <w:r w:rsidRPr="00B110C0">
        <w:rPr>
          <w:rStyle w:val="TagStyle"/>
          <w:rtl/>
        </w:rPr>
        <w:t xml:space="preserve"> &lt;&lt; דובר &gt;&gt;</w:t>
      </w:r>
      <w:r w:rsidR="00707E81">
        <w:rPr>
          <w:rtl/>
        </w:rPr>
        <w:t xml:space="preserve"> </w:t>
      </w:r>
      <w:r>
        <w:rPr>
          <w:rtl/>
        </w:rPr>
        <w:t xml:space="preserve"> </w:t>
      </w:r>
      <w:bookmarkEnd w:id="6573"/>
    </w:p>
    <w:p w14:paraId="5F4E320F" w14:textId="77777777" w:rsidR="00B110C0" w:rsidRDefault="00B110C0" w:rsidP="00B110C0">
      <w:pPr>
        <w:pStyle w:val="KeepWithNext"/>
        <w:rPr>
          <w:rtl/>
          <w:lang w:eastAsia="he-IL"/>
        </w:rPr>
      </w:pPr>
    </w:p>
    <w:p w14:paraId="5B926FDD" w14:textId="5BFF1115" w:rsidR="00B110C0" w:rsidRDefault="00B110C0" w:rsidP="00B110C0">
      <w:pPr>
        <w:rPr>
          <w:rtl/>
          <w:lang w:eastAsia="he-IL"/>
        </w:rPr>
      </w:pPr>
      <w:bookmarkStart w:id="6574" w:name="_ETM_Q1_7194939"/>
      <w:bookmarkStart w:id="6575" w:name="_ETM_Q1_7195147"/>
      <w:bookmarkEnd w:id="6574"/>
      <w:bookmarkEnd w:id="6575"/>
      <w:r>
        <w:rPr>
          <w:rFonts w:hint="cs"/>
          <w:rtl/>
          <w:lang w:eastAsia="he-IL"/>
        </w:rPr>
        <w:t>לא, כי זה פרסונלי.</w:t>
      </w:r>
    </w:p>
    <w:p w14:paraId="359E3F8E" w14:textId="77777777" w:rsidR="00B110C0" w:rsidRDefault="00B110C0" w:rsidP="00B110C0">
      <w:pPr>
        <w:rPr>
          <w:rtl/>
          <w:lang w:eastAsia="he-IL"/>
        </w:rPr>
      </w:pPr>
      <w:bookmarkStart w:id="6576" w:name="_ETM_Q1_7199671"/>
      <w:bookmarkStart w:id="6577" w:name="_ETM_Q1_7200024"/>
      <w:bookmarkStart w:id="6578" w:name="_ETM_Q1_7195105"/>
      <w:bookmarkStart w:id="6579" w:name="_ETM_Q1_7196124"/>
      <w:bookmarkEnd w:id="6576"/>
      <w:bookmarkEnd w:id="6577"/>
      <w:bookmarkEnd w:id="6578"/>
      <w:bookmarkEnd w:id="6579"/>
    </w:p>
    <w:p w14:paraId="77482E77" w14:textId="18FDD43D" w:rsidR="00B110C0" w:rsidRDefault="00B110C0" w:rsidP="00B110C0">
      <w:pPr>
        <w:pStyle w:val="af6"/>
        <w:keepNext/>
        <w:rPr>
          <w:rtl/>
        </w:rPr>
      </w:pPr>
      <w:bookmarkStart w:id="6580" w:name="ET_yor_5786_576"/>
      <w:r w:rsidRPr="00B110C0">
        <w:rPr>
          <w:rStyle w:val="TagStyle"/>
          <w:rtl/>
        </w:rPr>
        <w:t xml:space="preserve"> &lt;&lt; יור &gt;&gt; </w:t>
      </w:r>
      <w:r>
        <w:rPr>
          <w:rtl/>
        </w:rPr>
        <w:t>היו"ר אופיר כץ:</w:t>
      </w:r>
      <w:r w:rsidRPr="00B110C0">
        <w:rPr>
          <w:rStyle w:val="TagStyle"/>
          <w:rtl/>
        </w:rPr>
        <w:t xml:space="preserve"> &lt;&lt; יור &gt;&gt;</w:t>
      </w:r>
      <w:r w:rsidR="00707E81">
        <w:rPr>
          <w:rtl/>
        </w:rPr>
        <w:t xml:space="preserve"> </w:t>
      </w:r>
      <w:r>
        <w:rPr>
          <w:rtl/>
        </w:rPr>
        <w:t xml:space="preserve"> </w:t>
      </w:r>
      <w:bookmarkEnd w:id="6580"/>
    </w:p>
    <w:p w14:paraId="586E1777" w14:textId="77777777" w:rsidR="00B110C0" w:rsidRDefault="00B110C0" w:rsidP="00B110C0">
      <w:pPr>
        <w:pStyle w:val="KeepWithNext"/>
        <w:rPr>
          <w:rtl/>
          <w:lang w:eastAsia="he-IL"/>
        </w:rPr>
      </w:pPr>
    </w:p>
    <w:p w14:paraId="18D179F7" w14:textId="2900641B" w:rsidR="00B110C0" w:rsidRDefault="00B110C0" w:rsidP="00B110C0">
      <w:pPr>
        <w:rPr>
          <w:rtl/>
          <w:lang w:eastAsia="he-IL"/>
        </w:rPr>
      </w:pPr>
      <w:bookmarkStart w:id="6581" w:name="_ETM_Q1_7198068"/>
      <w:bookmarkStart w:id="6582" w:name="_ETM_Q1_7198258"/>
      <w:bookmarkEnd w:id="6581"/>
      <w:bookmarkEnd w:id="6582"/>
      <w:r>
        <w:rPr>
          <w:rFonts w:hint="cs"/>
          <w:rtl/>
          <w:lang w:eastAsia="he-IL"/>
        </w:rPr>
        <w:t xml:space="preserve">טוב, בוא </w:t>
      </w:r>
      <w:bookmarkStart w:id="6583" w:name="_ETM_Q1_7199195"/>
      <w:bookmarkEnd w:id="6583"/>
      <w:r>
        <w:rPr>
          <w:rFonts w:hint="cs"/>
          <w:rtl/>
          <w:lang w:eastAsia="he-IL"/>
        </w:rPr>
        <w:t>נאפשר לו, בבקשה.</w:t>
      </w:r>
    </w:p>
    <w:p w14:paraId="6B62D4AE" w14:textId="77777777" w:rsidR="00646841" w:rsidRDefault="00646841" w:rsidP="00B110C0">
      <w:pPr>
        <w:rPr>
          <w:rtl/>
          <w:lang w:eastAsia="he-IL"/>
        </w:rPr>
      </w:pPr>
    </w:p>
    <w:p w14:paraId="38B2E9E1" w14:textId="5F4ACDA3" w:rsidR="00646841" w:rsidRDefault="00646841" w:rsidP="00646841">
      <w:pPr>
        <w:pStyle w:val="af9"/>
        <w:keepNext/>
        <w:rPr>
          <w:rtl/>
          <w:lang w:eastAsia="he-IL"/>
        </w:rPr>
      </w:pPr>
      <w:bookmarkStart w:id="6584" w:name="ET_guest_עמיר_פוקס_583"/>
      <w:r w:rsidRPr="00646841">
        <w:rPr>
          <w:rStyle w:val="TagStyle"/>
          <w:rtl/>
        </w:rPr>
        <w:t xml:space="preserve"> &lt;&lt; אורח &gt;&gt; </w:t>
      </w:r>
      <w:r>
        <w:rPr>
          <w:rtl/>
          <w:lang w:eastAsia="he-IL"/>
        </w:rPr>
        <w:t>עמיר פוקס:</w:t>
      </w:r>
      <w:r w:rsidRPr="00646841">
        <w:rPr>
          <w:rStyle w:val="TagStyle"/>
          <w:rtl/>
        </w:rPr>
        <w:t xml:space="preserve"> &lt;&lt; אורח &gt;&gt;</w:t>
      </w:r>
      <w:r w:rsidR="00707E81">
        <w:rPr>
          <w:rtl/>
          <w:lang w:eastAsia="he-IL"/>
        </w:rPr>
        <w:t xml:space="preserve"> </w:t>
      </w:r>
      <w:r>
        <w:rPr>
          <w:rtl/>
          <w:lang w:eastAsia="he-IL"/>
        </w:rPr>
        <w:t xml:space="preserve"> </w:t>
      </w:r>
      <w:bookmarkEnd w:id="6584"/>
    </w:p>
    <w:p w14:paraId="2B7B5F80" w14:textId="77777777" w:rsidR="00646841" w:rsidRDefault="00646841" w:rsidP="00646841">
      <w:pPr>
        <w:pStyle w:val="KeepWithNext"/>
        <w:rPr>
          <w:rtl/>
          <w:lang w:eastAsia="he-IL"/>
        </w:rPr>
      </w:pPr>
    </w:p>
    <w:p w14:paraId="6B3F0ED6" w14:textId="77777777" w:rsidR="00B110C0" w:rsidRDefault="00B110C0" w:rsidP="00B110C0">
      <w:pPr>
        <w:rPr>
          <w:rtl/>
        </w:rPr>
      </w:pPr>
      <w:bookmarkStart w:id="6585" w:name="_ETM_Q1_7203162"/>
      <w:bookmarkStart w:id="6586" w:name="_ETM_Q1_7203483"/>
      <w:bookmarkStart w:id="6587" w:name="_ETM_Q1_7198757"/>
      <w:bookmarkStart w:id="6588" w:name="_ETM_Q1_7194091"/>
      <w:bookmarkStart w:id="6589" w:name="_ETM_Q1_7194358"/>
      <w:bookmarkStart w:id="6590" w:name="_ETM_Q1_7194568"/>
      <w:bookmarkStart w:id="6591" w:name="_ETM_Q1_7195422"/>
      <w:bookmarkStart w:id="6592" w:name="_ETM_Q1_7195670"/>
      <w:bookmarkStart w:id="6593" w:name="_ETM_Q1_7200439"/>
      <w:bookmarkStart w:id="6594" w:name="_ETM_Q1_7200638"/>
      <w:bookmarkStart w:id="6595" w:name="_ETM_Q1_7195892"/>
      <w:bookmarkStart w:id="6596" w:name="_ETM_Q1_7195699"/>
      <w:bookmarkStart w:id="6597" w:name="_ETM_Q1_7195862"/>
      <w:bookmarkStart w:id="6598" w:name="_ETM_Q1_7265097"/>
      <w:bookmarkStart w:id="6599" w:name="_ETM_Q1_7260670"/>
      <w:bookmarkStart w:id="6600" w:name="_ETM_Q1_7255995"/>
      <w:bookmarkStart w:id="6601" w:name="_ETM_Q1_7251338"/>
      <w:bookmarkStart w:id="6602" w:name="_ETM_Q1_7246679"/>
      <w:bookmarkStart w:id="6603" w:name="_ETM_Q1_7242023"/>
      <w:bookmarkStart w:id="6604" w:name="_ETM_Q1_7237382"/>
      <w:bookmarkStart w:id="6605" w:name="_ETM_Q1_7232744"/>
      <w:bookmarkStart w:id="6606" w:name="_ETM_Q1_7228073"/>
      <w:bookmarkStart w:id="6607" w:name="_ETM_Q1_7223403"/>
      <w:bookmarkStart w:id="6608" w:name="_ETM_Q1_7223301"/>
      <w:bookmarkStart w:id="6609" w:name="_ETM_Q1_7218703"/>
      <w:bookmarkStart w:id="6610" w:name="_ETM_Q1_7214044"/>
      <w:bookmarkStart w:id="6611" w:name="_ETM_Q1_7216766"/>
      <w:bookmarkStart w:id="6612" w:name="_ETM_Q1_7211993"/>
      <w:bookmarkStart w:id="6613" w:name="_ETM_Q1_7207166"/>
      <w:bookmarkStart w:id="6614" w:name="_ETM_Q1_7202254"/>
      <w:bookmarkStart w:id="6615" w:name="_ETM_Q1_7197418"/>
      <w:bookmarkStart w:id="6616" w:name="_ETM_Q1_7192580"/>
      <w:bookmarkEnd w:id="6585"/>
      <w:bookmarkEnd w:id="6586"/>
      <w:bookmarkEnd w:id="6587"/>
      <w:bookmarkEnd w:id="6588"/>
      <w:bookmarkEnd w:id="6589"/>
      <w:bookmarkEnd w:id="6590"/>
      <w:bookmarkEnd w:id="6591"/>
      <w:bookmarkEnd w:id="6592"/>
      <w:bookmarkEnd w:id="6593"/>
      <w:bookmarkEnd w:id="6594"/>
      <w:bookmarkEnd w:id="6595"/>
      <w:bookmarkEnd w:id="6596"/>
      <w:bookmarkEnd w:id="6597"/>
      <w:bookmarkEnd w:id="6598"/>
      <w:bookmarkEnd w:id="6599"/>
      <w:bookmarkEnd w:id="6600"/>
      <w:bookmarkEnd w:id="6601"/>
      <w:bookmarkEnd w:id="6602"/>
      <w:bookmarkEnd w:id="6603"/>
      <w:bookmarkEnd w:id="6604"/>
      <w:bookmarkEnd w:id="6605"/>
      <w:bookmarkEnd w:id="6606"/>
      <w:bookmarkEnd w:id="6607"/>
      <w:bookmarkEnd w:id="6608"/>
      <w:bookmarkEnd w:id="6609"/>
      <w:bookmarkEnd w:id="6610"/>
      <w:bookmarkEnd w:id="6611"/>
      <w:bookmarkEnd w:id="6612"/>
      <w:bookmarkEnd w:id="6613"/>
      <w:bookmarkEnd w:id="6614"/>
      <w:bookmarkEnd w:id="6615"/>
      <w:bookmarkEnd w:id="6616"/>
      <w:r>
        <w:rPr>
          <w:rFonts w:hint="cs"/>
          <w:rtl/>
        </w:rPr>
        <w:t xml:space="preserve">עלתה פה </w:t>
      </w:r>
      <w:r w:rsidR="004511FC">
        <w:rPr>
          <w:rtl/>
        </w:rPr>
        <w:t>השאלה האם מדובר רק בסבירות</w:t>
      </w:r>
      <w:r>
        <w:rPr>
          <w:rFonts w:hint="cs"/>
          <w:rtl/>
        </w:rPr>
        <w:t>,</w:t>
      </w:r>
      <w:bookmarkStart w:id="6617" w:name="_ETM_Q1_7202048"/>
      <w:bookmarkEnd w:id="6617"/>
      <w:r w:rsidR="004511FC">
        <w:rPr>
          <w:rtl/>
        </w:rPr>
        <w:t xml:space="preserve"> אז כרגע, לפי לשון ההצעה, זה לא. </w:t>
      </w:r>
    </w:p>
    <w:p w14:paraId="5CC379B2" w14:textId="77777777" w:rsidR="00B110C0" w:rsidRDefault="00B110C0" w:rsidP="00B110C0">
      <w:pPr>
        <w:rPr>
          <w:rtl/>
        </w:rPr>
      </w:pPr>
      <w:bookmarkStart w:id="6618" w:name="_ETM_Q1_7206092"/>
      <w:bookmarkStart w:id="6619" w:name="_ETM_Q1_7206251"/>
      <w:bookmarkEnd w:id="6618"/>
      <w:bookmarkEnd w:id="6619"/>
    </w:p>
    <w:p w14:paraId="7C022BC9" w14:textId="7F954926" w:rsidR="00A27EFC" w:rsidRDefault="004511FC" w:rsidP="00A27EFC">
      <w:pPr>
        <w:rPr>
          <w:rtl/>
        </w:rPr>
      </w:pPr>
      <w:bookmarkStart w:id="6620" w:name="_ETM_Q1_7206567"/>
      <w:bookmarkStart w:id="6621" w:name="_ETM_Q1_7206831"/>
      <w:bookmarkEnd w:id="6620"/>
      <w:bookmarkEnd w:id="6621"/>
      <w:r>
        <w:rPr>
          <w:rtl/>
        </w:rPr>
        <w:t>מעבר לזה אני רציתי להתייחס</w:t>
      </w:r>
      <w:r w:rsidR="00B110C0">
        <w:rPr>
          <w:rFonts w:hint="cs"/>
          <w:rtl/>
        </w:rPr>
        <w:t>,</w:t>
      </w:r>
      <w:r>
        <w:rPr>
          <w:rtl/>
        </w:rPr>
        <w:t xml:space="preserve"> כי זה משהו שאני </w:t>
      </w:r>
      <w:r w:rsidR="00646841">
        <w:rPr>
          <w:rFonts w:hint="cs"/>
          <w:rtl/>
        </w:rPr>
        <w:t xml:space="preserve">הרי </w:t>
      </w:r>
      <w:r>
        <w:rPr>
          <w:rtl/>
        </w:rPr>
        <w:t>הופעתי פה בהתחלה</w:t>
      </w:r>
      <w:r w:rsidR="00B110C0">
        <w:rPr>
          <w:rFonts w:hint="cs"/>
          <w:rtl/>
        </w:rPr>
        <w:t xml:space="preserve"> ועוד</w:t>
      </w:r>
      <w:r>
        <w:rPr>
          <w:rtl/>
        </w:rPr>
        <w:t xml:space="preserve"> לא היו התיקונים שהכנסתם</w:t>
      </w:r>
      <w:bookmarkStart w:id="6622" w:name="_ETM_Q1_7216419"/>
      <w:bookmarkEnd w:id="6622"/>
      <w:r w:rsidR="00646841">
        <w:rPr>
          <w:rFonts w:hint="cs"/>
          <w:rtl/>
        </w:rPr>
        <w:t>,</w:t>
      </w:r>
      <w:r>
        <w:rPr>
          <w:rtl/>
        </w:rPr>
        <w:t xml:space="preserve"> אני באמת לא מבין איך התיקונים שהוכנסו מרפ</w:t>
      </w:r>
      <w:r w:rsidR="00B110C0">
        <w:rPr>
          <w:rFonts w:hint="cs"/>
          <w:rtl/>
        </w:rPr>
        <w:t>א</w:t>
      </w:r>
      <w:r>
        <w:rPr>
          <w:rtl/>
        </w:rPr>
        <w:t>ים את ה</w:t>
      </w:r>
      <w:bookmarkStart w:id="6623" w:name="_ETM_Q1_7216580"/>
      <w:bookmarkEnd w:id="6623"/>
      <w:r>
        <w:rPr>
          <w:rtl/>
        </w:rPr>
        <w:t>פגמים</w:t>
      </w:r>
      <w:r w:rsidR="00B110C0">
        <w:rPr>
          <w:rFonts w:hint="cs"/>
          <w:rtl/>
        </w:rPr>
        <w:t>,</w:t>
      </w:r>
      <w:r w:rsidR="00707E81">
        <w:rPr>
          <w:rFonts w:hint="cs"/>
          <w:rtl/>
        </w:rPr>
        <w:t xml:space="preserve"> </w:t>
      </w:r>
      <w:r>
        <w:rPr>
          <w:rtl/>
        </w:rPr>
        <w:t>אבל אני שומע מעורכת הדין אפ</w:t>
      </w:r>
      <w:r w:rsidR="00B110C0">
        <w:rPr>
          <w:rFonts w:hint="cs"/>
          <w:rtl/>
        </w:rPr>
        <w:t>י</w:t>
      </w:r>
      <w:r>
        <w:rPr>
          <w:rtl/>
        </w:rPr>
        <w:t>ק</w:t>
      </w:r>
      <w:r w:rsidR="00B110C0">
        <w:rPr>
          <w:rFonts w:hint="cs"/>
          <w:rtl/>
        </w:rPr>
        <w:t xml:space="preserve">, </w:t>
      </w:r>
      <w:r>
        <w:rPr>
          <w:rtl/>
        </w:rPr>
        <w:t>שהם לא נועדו ממילא לפתור את הבעיות של הפרסונליות וה</w:t>
      </w:r>
      <w:bookmarkStart w:id="6624" w:name="_ETM_Q1_7227787"/>
      <w:bookmarkEnd w:id="6624"/>
      <w:r w:rsidR="00B110C0">
        <w:rPr>
          <w:rFonts w:hint="cs"/>
          <w:rtl/>
        </w:rPr>
        <w:t>רטרואקטיביות</w:t>
      </w:r>
      <w:r w:rsidR="00707E81">
        <w:rPr>
          <w:rFonts w:hint="cs"/>
          <w:rtl/>
        </w:rPr>
        <w:t xml:space="preserve"> </w:t>
      </w:r>
      <w:r>
        <w:rPr>
          <w:rtl/>
        </w:rPr>
        <w:t>אלא להוסיף שקיפות וכו</w:t>
      </w:r>
      <w:r w:rsidR="00B110C0">
        <w:rPr>
          <w:rFonts w:hint="cs"/>
          <w:rtl/>
        </w:rPr>
        <w:t>',</w:t>
      </w:r>
      <w:r w:rsidR="00707E81">
        <w:rPr>
          <w:rFonts w:hint="cs"/>
          <w:rtl/>
        </w:rPr>
        <w:t xml:space="preserve"> </w:t>
      </w:r>
      <w:r>
        <w:rPr>
          <w:rtl/>
        </w:rPr>
        <w:t xml:space="preserve">אוקיי אבל צריך לומר </w:t>
      </w:r>
      <w:bookmarkStart w:id="6625" w:name="_ETM_Q1_7234481"/>
      <w:bookmarkEnd w:id="6625"/>
      <w:r w:rsidR="00B110C0">
        <w:rPr>
          <w:rFonts w:hint="cs"/>
          <w:rtl/>
        </w:rPr>
        <w:t xml:space="preserve">ממילא </w:t>
      </w:r>
      <w:r>
        <w:rPr>
          <w:rtl/>
        </w:rPr>
        <w:t>גם זה עוסק רק בתנאי הכשירות</w:t>
      </w:r>
      <w:r w:rsidR="00B110C0">
        <w:rPr>
          <w:rFonts w:hint="cs"/>
          <w:rtl/>
        </w:rPr>
        <w:t>,</w:t>
      </w:r>
      <w:r>
        <w:rPr>
          <w:rtl/>
        </w:rPr>
        <w:t xml:space="preserve"> זאת אומרת אותם חברי כנסת לא יוכלו לטעון</w:t>
      </w:r>
      <w:bookmarkStart w:id="6626" w:name="_ETM_Q1_7242691"/>
      <w:bookmarkEnd w:id="6626"/>
      <w:r>
        <w:rPr>
          <w:rtl/>
        </w:rPr>
        <w:t xml:space="preserve"> שמשום שאדם הורשע בכך וכך אי אפשר למנות אותו</w:t>
      </w:r>
      <w:r w:rsidR="00A27EFC">
        <w:rPr>
          <w:rFonts w:hint="cs"/>
          <w:rtl/>
        </w:rPr>
        <w:t>,</w:t>
      </w:r>
      <w:bookmarkStart w:id="6627" w:name="_ETM_Q1_7243451"/>
      <w:bookmarkEnd w:id="6627"/>
      <w:r>
        <w:rPr>
          <w:rtl/>
        </w:rPr>
        <w:t xml:space="preserve"> אלא רק </w:t>
      </w:r>
      <w:r w:rsidR="00A27EFC">
        <w:rPr>
          <w:rFonts w:hint="cs"/>
          <w:rtl/>
        </w:rPr>
        <w:t>א</w:t>
      </w:r>
      <w:r>
        <w:rPr>
          <w:rtl/>
        </w:rPr>
        <w:t>ם תנאי הכשירות לא מתקיימים</w:t>
      </w:r>
      <w:r w:rsidR="00A27EFC">
        <w:rPr>
          <w:rFonts w:hint="cs"/>
          <w:rtl/>
        </w:rPr>
        <w:t>,</w:t>
      </w:r>
      <w:r>
        <w:rPr>
          <w:rtl/>
        </w:rPr>
        <w:t xml:space="preserve"> אז אני לא מבין מה זה מוסיף, משום שממילא על תנאי הכשירות, גם לפי ההצעה הזאת יש עדיין ביקורת שיפוטית</w:t>
      </w:r>
      <w:bookmarkStart w:id="6628" w:name="_ETM_Q1_7253384"/>
      <w:bookmarkStart w:id="6629" w:name="_ETM_Q1_7258773"/>
      <w:bookmarkStart w:id="6630" w:name="_ETM_Q1_7253996"/>
      <w:bookmarkEnd w:id="6628"/>
      <w:bookmarkEnd w:id="6629"/>
      <w:bookmarkEnd w:id="6630"/>
      <w:r w:rsidR="00A27EFC">
        <w:rPr>
          <w:rFonts w:hint="cs"/>
          <w:rtl/>
        </w:rPr>
        <w:t xml:space="preserve">, </w:t>
      </w:r>
      <w:bookmarkStart w:id="6631" w:name="_ETM_Q1_7256034"/>
      <w:bookmarkStart w:id="6632" w:name="_ETM_Q1_7256361"/>
      <w:bookmarkStart w:id="6633" w:name="_ETM_Q1_7256470"/>
      <w:bookmarkStart w:id="6634" w:name="_ETM_Q1_7256549"/>
      <w:bookmarkEnd w:id="6631"/>
      <w:bookmarkEnd w:id="6632"/>
      <w:bookmarkEnd w:id="6633"/>
      <w:bookmarkEnd w:id="6634"/>
      <w:r>
        <w:rPr>
          <w:rtl/>
        </w:rPr>
        <w:t>זאת אומרת, זה נכון שזה מוסיף</w:t>
      </w:r>
      <w:r w:rsidR="00A27EFC">
        <w:rPr>
          <w:rFonts w:hint="cs"/>
          <w:rtl/>
        </w:rPr>
        <w:t>,</w:t>
      </w:r>
      <w:r>
        <w:rPr>
          <w:rtl/>
        </w:rPr>
        <w:t xml:space="preserve"> נותן לכנסת איזושהי אמירה ביום המינוי, אבל זה לא מוסיף כ</w:t>
      </w:r>
      <w:bookmarkStart w:id="6635" w:name="_ETM_Q1_7258259"/>
      <w:bookmarkEnd w:id="6635"/>
      <w:r w:rsidR="00A27EFC">
        <w:rPr>
          <w:rFonts w:hint="cs"/>
          <w:rtl/>
        </w:rPr>
        <w:t>מעט כלום.</w:t>
      </w:r>
      <w:bookmarkStart w:id="6636" w:name="_ETM_Q1_7245501"/>
      <w:bookmarkEnd w:id="6636"/>
    </w:p>
    <w:p w14:paraId="6EBDCC5C" w14:textId="77777777" w:rsidR="00A27EFC" w:rsidRDefault="00A27EFC" w:rsidP="00A27EFC">
      <w:pPr>
        <w:rPr>
          <w:rtl/>
        </w:rPr>
      </w:pPr>
      <w:bookmarkStart w:id="6637" w:name="_ETM_Q1_7260231"/>
      <w:bookmarkStart w:id="6638" w:name="_ETM_Q1_7260683"/>
      <w:bookmarkStart w:id="6639" w:name="_ETM_Q1_7262830"/>
      <w:bookmarkEnd w:id="6637"/>
      <w:bookmarkEnd w:id="6638"/>
      <w:bookmarkEnd w:id="6639"/>
    </w:p>
    <w:p w14:paraId="3082C90C" w14:textId="13396410" w:rsidR="00A27EFC" w:rsidRDefault="00A27EFC" w:rsidP="00A27EFC">
      <w:pPr>
        <w:pStyle w:val="a4"/>
        <w:keepNext/>
        <w:rPr>
          <w:rtl/>
        </w:rPr>
      </w:pPr>
      <w:bookmarkStart w:id="6640" w:name="ET_speaker_שגית_אפיק_577"/>
      <w:r w:rsidRPr="00A27EFC">
        <w:rPr>
          <w:rStyle w:val="TagStyle"/>
          <w:rtl/>
        </w:rPr>
        <w:t xml:space="preserve"> &lt;&lt; דובר &gt;&gt; </w:t>
      </w:r>
      <w:r>
        <w:rPr>
          <w:rtl/>
        </w:rPr>
        <w:t>שגית אפיק:</w:t>
      </w:r>
      <w:r w:rsidRPr="00A27EFC">
        <w:rPr>
          <w:rStyle w:val="TagStyle"/>
          <w:rtl/>
        </w:rPr>
        <w:t xml:space="preserve"> &lt;&lt; דובר &gt;&gt;</w:t>
      </w:r>
      <w:r w:rsidR="00707E81">
        <w:rPr>
          <w:rtl/>
        </w:rPr>
        <w:t xml:space="preserve"> </w:t>
      </w:r>
      <w:r>
        <w:rPr>
          <w:rtl/>
        </w:rPr>
        <w:t xml:space="preserve"> </w:t>
      </w:r>
      <w:bookmarkEnd w:id="6640"/>
    </w:p>
    <w:p w14:paraId="35BC83D7" w14:textId="77777777" w:rsidR="00A27EFC" w:rsidRDefault="00A27EFC" w:rsidP="00A27EFC">
      <w:pPr>
        <w:pStyle w:val="KeepWithNext"/>
        <w:rPr>
          <w:rtl/>
          <w:lang w:eastAsia="he-IL"/>
        </w:rPr>
      </w:pPr>
    </w:p>
    <w:p w14:paraId="600C4A0C" w14:textId="77777777" w:rsidR="00646841" w:rsidRDefault="00A27EFC" w:rsidP="00A27EFC">
      <w:pPr>
        <w:rPr>
          <w:rtl/>
        </w:rPr>
      </w:pPr>
      <w:bookmarkStart w:id="6641" w:name="_ETM_Q1_7264363"/>
      <w:bookmarkEnd w:id="6641"/>
      <w:r>
        <w:rPr>
          <w:rFonts w:hint="cs"/>
          <w:rtl/>
          <w:lang w:eastAsia="he-IL"/>
        </w:rPr>
        <w:t>לה</w:t>
      </w:r>
      <w:bookmarkStart w:id="6642" w:name="_ETM_Q1_7264546"/>
      <w:bookmarkEnd w:id="6642"/>
      <w:r>
        <w:rPr>
          <w:rFonts w:hint="cs"/>
          <w:rtl/>
          <w:lang w:eastAsia="he-IL"/>
        </w:rPr>
        <w:t>בנתי לפי הנוסח</w:t>
      </w:r>
      <w:bookmarkStart w:id="6643" w:name="_ETM_Q1_7261116"/>
      <w:bookmarkStart w:id="6644" w:name="_ETM_Q1_7261322"/>
      <w:bookmarkStart w:id="6645" w:name="_ETM_Q1_7261714"/>
      <w:bookmarkStart w:id="6646" w:name="_ETM_Q1_7262077"/>
      <w:bookmarkStart w:id="6647" w:name="_ETM_Q1_7262109"/>
      <w:bookmarkStart w:id="6648" w:name="_ETM_Q1_7262177"/>
      <w:bookmarkStart w:id="6649" w:name="_ETM_Q1_7263776"/>
      <w:bookmarkStart w:id="6650" w:name="_ETM_Q1_7259037"/>
      <w:bookmarkEnd w:id="6643"/>
      <w:bookmarkEnd w:id="6644"/>
      <w:bookmarkEnd w:id="6645"/>
      <w:bookmarkEnd w:id="6646"/>
      <w:bookmarkEnd w:id="6647"/>
      <w:bookmarkEnd w:id="6648"/>
      <w:bookmarkEnd w:id="6649"/>
      <w:bookmarkEnd w:id="6650"/>
      <w:r>
        <w:rPr>
          <w:rFonts w:hint="cs"/>
          <w:rtl/>
        </w:rPr>
        <w:t xml:space="preserve"> שהנחנו</w:t>
      </w:r>
      <w:r w:rsidR="004511FC">
        <w:rPr>
          <w:rtl/>
        </w:rPr>
        <w:t xml:space="preserve"> עכשיו</w:t>
      </w:r>
      <w:r w:rsidR="00646841">
        <w:rPr>
          <w:rFonts w:hint="cs"/>
          <w:rtl/>
        </w:rPr>
        <w:t>,</w:t>
      </w:r>
      <w:bookmarkStart w:id="6651" w:name="_ETM_Q1_7265537"/>
      <w:bookmarkEnd w:id="6651"/>
      <w:r w:rsidR="004511FC">
        <w:rPr>
          <w:rtl/>
        </w:rPr>
        <w:t xml:space="preserve"> זה לא רק בעניין תנאי כשירות</w:t>
      </w:r>
      <w:r>
        <w:rPr>
          <w:rFonts w:hint="cs"/>
          <w:rtl/>
        </w:rPr>
        <w:t>,</w:t>
      </w:r>
      <w:r w:rsidR="004511FC">
        <w:rPr>
          <w:rtl/>
        </w:rPr>
        <w:t xml:space="preserve"> כתוב ובכלל זה תנאי כשירות. </w:t>
      </w:r>
      <w:bookmarkStart w:id="6652" w:name="_ETM_Q1_7264804"/>
      <w:bookmarkStart w:id="6653" w:name="_ETM_Q1_7265057"/>
      <w:bookmarkEnd w:id="6652"/>
      <w:bookmarkEnd w:id="6653"/>
    </w:p>
    <w:p w14:paraId="1ADC4CCC" w14:textId="77777777" w:rsidR="00646841" w:rsidRDefault="00646841" w:rsidP="00A27EFC">
      <w:pPr>
        <w:rPr>
          <w:rtl/>
        </w:rPr>
      </w:pPr>
      <w:bookmarkStart w:id="6654" w:name="_ETM_Q1_7265178"/>
      <w:bookmarkStart w:id="6655" w:name="_ETM_Q1_7267322"/>
      <w:bookmarkEnd w:id="6654"/>
      <w:bookmarkEnd w:id="6655"/>
    </w:p>
    <w:p w14:paraId="5577C5CD" w14:textId="7F8D796A" w:rsidR="00646841" w:rsidRDefault="00646841" w:rsidP="00646841">
      <w:pPr>
        <w:pStyle w:val="af9"/>
        <w:keepNext/>
        <w:rPr>
          <w:rtl/>
        </w:rPr>
      </w:pPr>
      <w:bookmarkStart w:id="6656" w:name="ET_guest_עמיר_פוקס_584"/>
      <w:r w:rsidRPr="00646841">
        <w:rPr>
          <w:rStyle w:val="TagStyle"/>
          <w:rtl/>
        </w:rPr>
        <w:t xml:space="preserve"> &lt;&lt; אורח &gt;&gt; </w:t>
      </w:r>
      <w:r>
        <w:rPr>
          <w:rtl/>
        </w:rPr>
        <w:t>עמיר פוקס:</w:t>
      </w:r>
      <w:r w:rsidRPr="00646841">
        <w:rPr>
          <w:rStyle w:val="TagStyle"/>
          <w:rtl/>
        </w:rPr>
        <w:t xml:space="preserve"> &lt;&lt; אורח &gt;&gt;</w:t>
      </w:r>
      <w:r w:rsidR="00707E81">
        <w:rPr>
          <w:rtl/>
        </w:rPr>
        <w:t xml:space="preserve"> </w:t>
      </w:r>
      <w:r>
        <w:rPr>
          <w:rtl/>
        </w:rPr>
        <w:t xml:space="preserve"> </w:t>
      </w:r>
      <w:bookmarkEnd w:id="6656"/>
    </w:p>
    <w:p w14:paraId="62089139" w14:textId="77777777" w:rsidR="00646841" w:rsidRDefault="00646841" w:rsidP="00646841">
      <w:pPr>
        <w:pStyle w:val="KeepWithNext"/>
        <w:rPr>
          <w:rtl/>
        </w:rPr>
      </w:pPr>
    </w:p>
    <w:p w14:paraId="3E76EF43" w14:textId="07ACAFD4" w:rsidR="00646841" w:rsidRDefault="00646841" w:rsidP="00646841">
      <w:pPr>
        <w:rPr>
          <w:rtl/>
        </w:rPr>
      </w:pPr>
      <w:bookmarkStart w:id="6657" w:name="_ETM_Q1_7268628"/>
      <w:bookmarkStart w:id="6658" w:name="_ETM_Q1_7268763"/>
      <w:bookmarkEnd w:id="6657"/>
      <w:bookmarkEnd w:id="6658"/>
      <w:r>
        <w:rPr>
          <w:rFonts w:hint="cs"/>
          <w:rtl/>
        </w:rPr>
        <w:t>ההעברה מתפקיד.</w:t>
      </w:r>
    </w:p>
    <w:p w14:paraId="7E89DC9B" w14:textId="77777777" w:rsidR="00646841" w:rsidRDefault="00646841" w:rsidP="00646841">
      <w:pPr>
        <w:rPr>
          <w:rtl/>
        </w:rPr>
      </w:pPr>
      <w:bookmarkStart w:id="6659" w:name="_ETM_Q1_7271754"/>
      <w:bookmarkStart w:id="6660" w:name="_ETM_Q1_7271919"/>
      <w:bookmarkStart w:id="6661" w:name="_ETM_Q1_7272642"/>
      <w:bookmarkEnd w:id="6659"/>
      <w:bookmarkEnd w:id="6660"/>
      <w:bookmarkEnd w:id="6661"/>
    </w:p>
    <w:p w14:paraId="1A47E71A" w14:textId="7346DEBF" w:rsidR="00646841" w:rsidRDefault="00646841" w:rsidP="00646841">
      <w:pPr>
        <w:pStyle w:val="a4"/>
        <w:keepNext/>
        <w:rPr>
          <w:rtl/>
        </w:rPr>
      </w:pPr>
      <w:bookmarkStart w:id="6662" w:name="ET_speaker_שגית_אפיק_585"/>
      <w:r w:rsidRPr="00646841">
        <w:rPr>
          <w:rStyle w:val="TagStyle"/>
          <w:rtl/>
        </w:rPr>
        <w:t xml:space="preserve"> &lt;&lt; דובר &gt;&gt; </w:t>
      </w:r>
      <w:r>
        <w:rPr>
          <w:rtl/>
        </w:rPr>
        <w:t>שגית אפיק:</w:t>
      </w:r>
      <w:r w:rsidRPr="00646841">
        <w:rPr>
          <w:rStyle w:val="TagStyle"/>
          <w:rtl/>
        </w:rPr>
        <w:t xml:space="preserve"> &lt;&lt; דובר &gt;&gt;</w:t>
      </w:r>
      <w:r w:rsidR="00707E81">
        <w:rPr>
          <w:rtl/>
        </w:rPr>
        <w:t xml:space="preserve"> </w:t>
      </w:r>
      <w:r>
        <w:rPr>
          <w:rtl/>
        </w:rPr>
        <w:t xml:space="preserve"> </w:t>
      </w:r>
      <w:bookmarkEnd w:id="6662"/>
    </w:p>
    <w:p w14:paraId="39225B3D" w14:textId="77777777" w:rsidR="00646841" w:rsidRDefault="00646841" w:rsidP="00646841">
      <w:pPr>
        <w:pStyle w:val="KeepWithNext"/>
        <w:rPr>
          <w:rtl/>
          <w:lang w:eastAsia="he-IL"/>
        </w:rPr>
      </w:pPr>
    </w:p>
    <w:p w14:paraId="06CCC497" w14:textId="77777777" w:rsidR="00646841" w:rsidRDefault="004511FC" w:rsidP="00646841">
      <w:pPr>
        <w:rPr>
          <w:rtl/>
        </w:rPr>
      </w:pPr>
      <w:bookmarkStart w:id="6663" w:name="_ETM_Q1_7273943"/>
      <w:bookmarkStart w:id="6664" w:name="_ETM_Q1_7274082"/>
      <w:bookmarkStart w:id="6665" w:name="_ETM_Q1_7269189"/>
      <w:bookmarkStart w:id="6666" w:name="_ETM_Q1_7264402"/>
      <w:bookmarkStart w:id="6667" w:name="_ETM_Q1_7265407"/>
      <w:bookmarkStart w:id="6668" w:name="_ETM_Q1_7265480"/>
      <w:bookmarkEnd w:id="6663"/>
      <w:bookmarkEnd w:id="6664"/>
      <w:bookmarkEnd w:id="6665"/>
      <w:bookmarkEnd w:id="6666"/>
      <w:bookmarkEnd w:id="6667"/>
      <w:bookmarkEnd w:id="6668"/>
      <w:r>
        <w:rPr>
          <w:rtl/>
        </w:rPr>
        <w:t>זאת אומרת המטרה</w:t>
      </w:r>
      <w:r w:rsidR="00646841">
        <w:rPr>
          <w:rFonts w:hint="cs"/>
          <w:rtl/>
        </w:rPr>
        <w:t>,</w:t>
      </w:r>
      <w:r>
        <w:rPr>
          <w:rtl/>
        </w:rPr>
        <w:t xml:space="preserve"> לדעתי</w:t>
      </w:r>
      <w:bookmarkStart w:id="6669" w:name="_ETM_Q1_7273995"/>
      <w:bookmarkEnd w:id="6669"/>
      <w:r w:rsidR="00646841">
        <w:rPr>
          <w:rFonts w:hint="cs"/>
          <w:rtl/>
        </w:rPr>
        <w:t xml:space="preserve"> </w:t>
      </w:r>
      <w:r>
        <w:rPr>
          <w:rtl/>
        </w:rPr>
        <w:t>בשני הנוסחים זה אותו דבר, תיקנו והשווינו בכל הנוסחים אותו דבר, מטרת הדיון הוא אם אנחנו מפחיתים או מנטרלים את סמכותו של בית המשפט לעשות ביקורת שיפוטית</w:t>
      </w:r>
      <w:r w:rsidR="00646841">
        <w:rPr>
          <w:rFonts w:hint="cs"/>
          <w:rtl/>
        </w:rPr>
        <w:t>,</w:t>
      </w:r>
      <w:r>
        <w:rPr>
          <w:rtl/>
        </w:rPr>
        <w:t xml:space="preserve"> לכל הפחות היינו רוצים שהדיון בכנסת </w:t>
      </w:r>
      <w:r w:rsidR="00646841">
        <w:rPr>
          <w:rFonts w:hint="cs"/>
          <w:rtl/>
        </w:rPr>
        <w:t>י</w:t>
      </w:r>
      <w:r>
        <w:rPr>
          <w:rtl/>
        </w:rPr>
        <w:t>היה כן דיון משמעותי, גם אם אין לו שיניים, סנקציות, סמכויות וכיוצא בזה</w:t>
      </w:r>
      <w:r w:rsidR="00646841">
        <w:rPr>
          <w:rFonts w:hint="cs"/>
          <w:rtl/>
        </w:rPr>
        <w:t>,</w:t>
      </w:r>
      <w:r>
        <w:rPr>
          <w:rtl/>
        </w:rPr>
        <w:t xml:space="preserve"> למעט הצבעה שהיא סמכות, הסמכות החזקה ביותר שיש בכנסת</w:t>
      </w:r>
      <w:r w:rsidR="00646841">
        <w:rPr>
          <w:rFonts w:hint="cs"/>
          <w:rtl/>
        </w:rPr>
        <w:t>.</w:t>
      </w:r>
      <w:r>
        <w:rPr>
          <w:rtl/>
        </w:rPr>
        <w:t xml:space="preserve"> </w:t>
      </w:r>
    </w:p>
    <w:p w14:paraId="74319E70" w14:textId="77777777" w:rsidR="00646841" w:rsidRDefault="00646841" w:rsidP="00646841">
      <w:pPr>
        <w:rPr>
          <w:rtl/>
        </w:rPr>
      </w:pPr>
      <w:bookmarkStart w:id="6670" w:name="_ETM_Q1_7304974"/>
      <w:bookmarkEnd w:id="6670"/>
    </w:p>
    <w:p w14:paraId="12BA420D" w14:textId="77777777" w:rsidR="00646841" w:rsidRDefault="004511FC" w:rsidP="00646841">
      <w:pPr>
        <w:rPr>
          <w:rtl/>
        </w:rPr>
      </w:pPr>
      <w:bookmarkStart w:id="6671" w:name="_ETM_Q1_7305190"/>
      <w:bookmarkStart w:id="6672" w:name="_ETM_Q1_7305305"/>
      <w:bookmarkStart w:id="6673" w:name="_ETM_Q1_7305368"/>
      <w:bookmarkEnd w:id="6671"/>
      <w:bookmarkEnd w:id="6672"/>
      <w:bookmarkEnd w:id="6673"/>
      <w:r>
        <w:rPr>
          <w:rtl/>
        </w:rPr>
        <w:t>אז המטרה שלנו הייתה לאפשר לחברי הכנסת דווקא להעלות את מכלול הסוגיות בדיון הזה</w:t>
      </w:r>
      <w:r w:rsidR="00646841">
        <w:rPr>
          <w:rFonts w:hint="cs"/>
          <w:rtl/>
        </w:rPr>
        <w:t>,</w:t>
      </w:r>
      <w:r>
        <w:rPr>
          <w:rtl/>
        </w:rPr>
        <w:t xml:space="preserve"> שוב</w:t>
      </w:r>
      <w:bookmarkStart w:id="6674" w:name="_ETM_Q1_7308672"/>
      <w:bookmarkEnd w:id="6674"/>
      <w:r w:rsidR="00646841">
        <w:rPr>
          <w:rFonts w:hint="cs"/>
          <w:rtl/>
        </w:rPr>
        <w:t xml:space="preserve"> - -</w:t>
      </w:r>
    </w:p>
    <w:p w14:paraId="6593F609" w14:textId="77777777" w:rsidR="00646841" w:rsidRDefault="00646841" w:rsidP="00646841">
      <w:pPr>
        <w:rPr>
          <w:rtl/>
        </w:rPr>
      </w:pPr>
      <w:bookmarkStart w:id="6675" w:name="_ETM_Q1_7311826"/>
      <w:bookmarkStart w:id="6676" w:name="_ETM_Q1_7312031"/>
      <w:bookmarkStart w:id="6677" w:name="_ETM_Q1_7309336"/>
      <w:bookmarkStart w:id="6678" w:name="_ETM_Q1_7312342"/>
      <w:bookmarkStart w:id="6679" w:name="_ETM_Q1_7312508"/>
      <w:bookmarkStart w:id="6680" w:name="_ETM_Q1_7307637"/>
      <w:bookmarkStart w:id="6681" w:name="_ETM_Q1_7309732"/>
      <w:bookmarkEnd w:id="6675"/>
      <w:bookmarkEnd w:id="6676"/>
      <w:bookmarkEnd w:id="6677"/>
      <w:bookmarkEnd w:id="6678"/>
      <w:bookmarkEnd w:id="6679"/>
      <w:bookmarkEnd w:id="6680"/>
      <w:bookmarkEnd w:id="6681"/>
    </w:p>
    <w:p w14:paraId="156FCFFF" w14:textId="62B4577C" w:rsidR="00646841" w:rsidRDefault="00646841" w:rsidP="00646841">
      <w:pPr>
        <w:pStyle w:val="af9"/>
        <w:keepNext/>
        <w:rPr>
          <w:rtl/>
        </w:rPr>
      </w:pPr>
      <w:bookmarkStart w:id="6682" w:name="ET_guest_עמיר_פוקס_586"/>
      <w:r w:rsidRPr="00646841">
        <w:rPr>
          <w:rStyle w:val="TagStyle"/>
          <w:rtl/>
        </w:rPr>
        <w:t xml:space="preserve"> &lt;&lt; אורח &gt;&gt; </w:t>
      </w:r>
      <w:r>
        <w:rPr>
          <w:rtl/>
        </w:rPr>
        <w:t>עמיר פוקס:</w:t>
      </w:r>
      <w:r w:rsidRPr="00646841">
        <w:rPr>
          <w:rStyle w:val="TagStyle"/>
          <w:rtl/>
        </w:rPr>
        <w:t xml:space="preserve"> &lt;&lt; אורח &gt;&gt;</w:t>
      </w:r>
      <w:r w:rsidR="00707E81">
        <w:rPr>
          <w:rtl/>
        </w:rPr>
        <w:t xml:space="preserve"> </w:t>
      </w:r>
      <w:r>
        <w:rPr>
          <w:rtl/>
        </w:rPr>
        <w:t xml:space="preserve"> </w:t>
      </w:r>
      <w:bookmarkEnd w:id="6682"/>
    </w:p>
    <w:p w14:paraId="7043D7A0" w14:textId="77777777" w:rsidR="00646841" w:rsidRDefault="00646841" w:rsidP="00646841">
      <w:pPr>
        <w:pStyle w:val="KeepWithNext"/>
        <w:rPr>
          <w:rtl/>
        </w:rPr>
      </w:pPr>
    </w:p>
    <w:p w14:paraId="78CF31FA" w14:textId="180FCEC5" w:rsidR="00646841" w:rsidRDefault="00646841" w:rsidP="00646841">
      <w:pPr>
        <w:rPr>
          <w:rtl/>
        </w:rPr>
      </w:pPr>
      <w:bookmarkStart w:id="6683" w:name="_ETM_Q1_7311194"/>
      <w:bookmarkEnd w:id="6683"/>
      <w:r>
        <w:rPr>
          <w:rFonts w:hint="cs"/>
          <w:rtl/>
        </w:rPr>
        <w:t>א</w:t>
      </w:r>
      <w:bookmarkStart w:id="6684" w:name="_ETM_Q1_7311351"/>
      <w:bookmarkEnd w:id="6684"/>
      <w:r>
        <w:rPr>
          <w:rFonts w:hint="cs"/>
          <w:rtl/>
        </w:rPr>
        <w:t xml:space="preserve">ולי </w:t>
      </w:r>
      <w:bookmarkStart w:id="6685" w:name="_ETM_Q1_7311493"/>
      <w:bookmarkStart w:id="6686" w:name="_ETM_Q1_7311743"/>
      <w:bookmarkStart w:id="6687" w:name="_ETM_Q1_7309604"/>
      <w:bookmarkEnd w:id="6685"/>
      <w:bookmarkEnd w:id="6686"/>
      <w:bookmarkEnd w:id="6687"/>
      <w:r>
        <w:rPr>
          <w:rFonts w:hint="cs"/>
          <w:rtl/>
        </w:rPr>
        <w:t xml:space="preserve">אני לא </w:t>
      </w:r>
      <w:bookmarkStart w:id="6688" w:name="_ETM_Q1_7310267"/>
      <w:bookmarkEnd w:id="6688"/>
      <w:r>
        <w:rPr>
          <w:rFonts w:hint="cs"/>
          <w:rtl/>
        </w:rPr>
        <w:t>רואה את כל התנאים, כי</w:t>
      </w:r>
      <w:r w:rsidR="00707E81">
        <w:rPr>
          <w:rFonts w:hint="cs"/>
          <w:rtl/>
        </w:rPr>
        <w:t xml:space="preserve"> </w:t>
      </w:r>
      <w:r w:rsidR="004511FC">
        <w:rPr>
          <w:rtl/>
        </w:rPr>
        <w:t>איך שאני רואה עכשיו</w:t>
      </w:r>
      <w:bookmarkStart w:id="6689" w:name="_ETM_Q1_7313272"/>
      <w:bookmarkEnd w:id="6689"/>
      <w:r w:rsidR="004511FC">
        <w:rPr>
          <w:rtl/>
        </w:rPr>
        <w:t xml:space="preserve"> סעיף </w:t>
      </w:r>
      <w:bookmarkStart w:id="6690" w:name="_ETM_Q1_7312886"/>
      <w:bookmarkEnd w:id="6690"/>
      <w:r>
        <w:rPr>
          <w:rFonts w:hint="cs"/>
          <w:rtl/>
        </w:rPr>
        <w:t>2</w:t>
      </w:r>
      <w:r w:rsidR="004511FC">
        <w:rPr>
          <w:rtl/>
        </w:rPr>
        <w:t xml:space="preserve"> כתוב</w:t>
      </w:r>
      <w:r>
        <w:rPr>
          <w:rFonts w:hint="cs"/>
          <w:rtl/>
        </w:rPr>
        <w:t>,</w:t>
      </w:r>
      <w:bookmarkStart w:id="6691" w:name="_ETM_Q1_7314767"/>
      <w:bookmarkEnd w:id="6691"/>
      <w:r w:rsidR="004511FC">
        <w:rPr>
          <w:rtl/>
        </w:rPr>
        <w:t xml:space="preserve"> אם לדעתו קיים ספק בדבר עמידתם בתנאים לפי סעיף 6</w:t>
      </w:r>
      <w:bookmarkStart w:id="6692" w:name="_ETM_Q1_7316148"/>
      <w:bookmarkEnd w:id="6692"/>
      <w:r>
        <w:rPr>
          <w:rFonts w:hint="cs"/>
          <w:rtl/>
        </w:rPr>
        <w:t xml:space="preserve"> לנמק את טיעונם. </w:t>
      </w:r>
      <w:bookmarkStart w:id="6693" w:name="_ETM_Q1_7322025"/>
      <w:bookmarkEnd w:id="6693"/>
      <w:r w:rsidR="004511FC">
        <w:rPr>
          <w:rtl/>
        </w:rPr>
        <w:t>זאת אומרת שלא כתוב שם שאפשר להעלות תנאים שהם לא תנאי</w:t>
      </w:r>
      <w:bookmarkStart w:id="6694" w:name="_ETM_Q1_7321339"/>
      <w:bookmarkEnd w:id="6694"/>
      <w:r>
        <w:rPr>
          <w:rFonts w:hint="cs"/>
          <w:rtl/>
        </w:rPr>
        <w:t xml:space="preserve"> </w:t>
      </w:r>
      <w:bookmarkStart w:id="6695" w:name="_ETM_Q1_7322601"/>
      <w:bookmarkEnd w:id="6695"/>
      <w:r>
        <w:rPr>
          <w:rFonts w:hint="cs"/>
          <w:rtl/>
        </w:rPr>
        <w:t>כשירות.</w:t>
      </w:r>
    </w:p>
    <w:p w14:paraId="4386E205" w14:textId="77777777" w:rsidR="00646841" w:rsidRDefault="00646841" w:rsidP="00646841">
      <w:pPr>
        <w:rPr>
          <w:rtl/>
        </w:rPr>
      </w:pPr>
      <w:bookmarkStart w:id="6696" w:name="_ETM_Q1_7325041"/>
      <w:bookmarkStart w:id="6697" w:name="_ETM_Q1_7325272"/>
      <w:bookmarkStart w:id="6698" w:name="_ETM_Q1_7321419"/>
      <w:bookmarkStart w:id="6699" w:name="_ETM_Q1_7323015"/>
      <w:bookmarkEnd w:id="6696"/>
      <w:bookmarkEnd w:id="6697"/>
      <w:bookmarkEnd w:id="6698"/>
      <w:bookmarkEnd w:id="6699"/>
    </w:p>
    <w:p w14:paraId="2B7706BD" w14:textId="00A75BAC" w:rsidR="00646841" w:rsidRDefault="00646841" w:rsidP="00646841">
      <w:pPr>
        <w:pStyle w:val="a4"/>
        <w:keepNext/>
        <w:rPr>
          <w:rtl/>
        </w:rPr>
      </w:pPr>
      <w:bookmarkStart w:id="6700" w:name="ET_speaker_שגית_אפיק_587"/>
      <w:r w:rsidRPr="00646841">
        <w:rPr>
          <w:rStyle w:val="TagStyle"/>
          <w:rtl/>
        </w:rPr>
        <w:t xml:space="preserve"> &lt;&lt; דובר &gt;&gt; </w:t>
      </w:r>
      <w:r>
        <w:rPr>
          <w:rtl/>
        </w:rPr>
        <w:t>שגית אפיק:</w:t>
      </w:r>
      <w:r w:rsidRPr="00646841">
        <w:rPr>
          <w:rStyle w:val="TagStyle"/>
          <w:rtl/>
        </w:rPr>
        <w:t xml:space="preserve"> &lt;&lt; דובר &gt;&gt;</w:t>
      </w:r>
      <w:r w:rsidR="00707E81">
        <w:rPr>
          <w:rtl/>
        </w:rPr>
        <w:t xml:space="preserve"> </w:t>
      </w:r>
      <w:r>
        <w:rPr>
          <w:rtl/>
        </w:rPr>
        <w:t xml:space="preserve"> </w:t>
      </w:r>
      <w:bookmarkEnd w:id="6700"/>
    </w:p>
    <w:p w14:paraId="55E637D5" w14:textId="77777777" w:rsidR="00646841" w:rsidRDefault="00646841" w:rsidP="00646841">
      <w:pPr>
        <w:pStyle w:val="KeepWithNext"/>
        <w:rPr>
          <w:rtl/>
          <w:lang w:eastAsia="he-IL"/>
        </w:rPr>
      </w:pPr>
    </w:p>
    <w:p w14:paraId="75AA4EE0" w14:textId="7780A27F" w:rsidR="00646841" w:rsidRDefault="00646841" w:rsidP="00646841">
      <w:pPr>
        <w:rPr>
          <w:rtl/>
          <w:lang w:eastAsia="he-IL"/>
        </w:rPr>
      </w:pPr>
      <w:bookmarkStart w:id="6701" w:name="_ETM_Q1_7324814"/>
      <w:bookmarkStart w:id="6702" w:name="_ETM_Q1_7324889"/>
      <w:bookmarkEnd w:id="6701"/>
      <w:bookmarkEnd w:id="6702"/>
      <w:r>
        <w:rPr>
          <w:rFonts w:hint="cs"/>
          <w:rtl/>
          <w:lang w:eastAsia="he-IL"/>
        </w:rPr>
        <w:t xml:space="preserve">לא, אתה מסתכל, יש שלושה מצבים, </w:t>
      </w:r>
      <w:bookmarkStart w:id="6703" w:name="_ETM_Q1_7325614"/>
      <w:bookmarkEnd w:id="6703"/>
      <w:r>
        <w:rPr>
          <w:rFonts w:hint="cs"/>
          <w:rtl/>
          <w:lang w:eastAsia="he-IL"/>
        </w:rPr>
        <w:t>יש מצב של</w:t>
      </w:r>
      <w:bookmarkStart w:id="6704" w:name="_ETM_Q1_7327236"/>
      <w:bookmarkEnd w:id="6704"/>
      <w:r>
        <w:rPr>
          <w:rFonts w:hint="cs"/>
          <w:rtl/>
          <w:lang w:eastAsia="he-IL"/>
        </w:rPr>
        <w:t xml:space="preserve"> כינון.</w:t>
      </w:r>
    </w:p>
    <w:p w14:paraId="54D5641B" w14:textId="77777777" w:rsidR="00646841" w:rsidRDefault="00646841" w:rsidP="00646841">
      <w:pPr>
        <w:rPr>
          <w:rtl/>
          <w:lang w:eastAsia="he-IL"/>
        </w:rPr>
      </w:pPr>
      <w:bookmarkStart w:id="6705" w:name="_ETM_Q1_7328924"/>
      <w:bookmarkStart w:id="6706" w:name="_ETM_Q1_7331964"/>
      <w:bookmarkEnd w:id="6705"/>
      <w:bookmarkEnd w:id="6706"/>
    </w:p>
    <w:p w14:paraId="33A6927D" w14:textId="1CCB837C" w:rsidR="00646841" w:rsidRDefault="00646841" w:rsidP="00646841">
      <w:pPr>
        <w:pStyle w:val="a4"/>
        <w:keepNext/>
        <w:rPr>
          <w:rtl/>
        </w:rPr>
      </w:pPr>
      <w:bookmarkStart w:id="6707" w:name="ET_speaker_5520_588"/>
      <w:r w:rsidRPr="00646841">
        <w:rPr>
          <w:rStyle w:val="TagStyle"/>
          <w:rtl/>
        </w:rPr>
        <w:t xml:space="preserve"> &lt;&lt; דובר &gt;&gt; </w:t>
      </w:r>
      <w:r>
        <w:rPr>
          <w:rtl/>
        </w:rPr>
        <w:t>עודד פורר (ישראל ביתנו):</w:t>
      </w:r>
      <w:r w:rsidRPr="00646841">
        <w:rPr>
          <w:rStyle w:val="TagStyle"/>
          <w:rtl/>
        </w:rPr>
        <w:t xml:space="preserve"> &lt;&lt; דובר &gt;&gt;</w:t>
      </w:r>
      <w:r w:rsidR="00707E81">
        <w:rPr>
          <w:rtl/>
        </w:rPr>
        <w:t xml:space="preserve"> </w:t>
      </w:r>
      <w:r>
        <w:rPr>
          <w:rtl/>
        </w:rPr>
        <w:t xml:space="preserve"> </w:t>
      </w:r>
      <w:bookmarkEnd w:id="6707"/>
    </w:p>
    <w:p w14:paraId="4CA5B9DA" w14:textId="77777777" w:rsidR="00646841" w:rsidRDefault="00646841" w:rsidP="00646841">
      <w:pPr>
        <w:pStyle w:val="KeepWithNext"/>
        <w:rPr>
          <w:rtl/>
          <w:lang w:eastAsia="he-IL"/>
        </w:rPr>
      </w:pPr>
    </w:p>
    <w:p w14:paraId="17132565" w14:textId="6944E04F" w:rsidR="00646841" w:rsidRDefault="00646841" w:rsidP="00646841">
      <w:pPr>
        <w:rPr>
          <w:rtl/>
          <w:lang w:eastAsia="he-IL"/>
        </w:rPr>
      </w:pPr>
      <w:bookmarkStart w:id="6708" w:name="_ETM_Q1_7333605"/>
      <w:bookmarkStart w:id="6709" w:name="_ETM_Q1_7333764"/>
      <w:bookmarkEnd w:id="6708"/>
      <w:bookmarkEnd w:id="6709"/>
      <w:r>
        <w:rPr>
          <w:rFonts w:hint="cs"/>
          <w:rtl/>
          <w:lang w:eastAsia="he-IL"/>
        </w:rPr>
        <w:t>א</w:t>
      </w:r>
      <w:bookmarkStart w:id="6710" w:name="_ETM_Q1_7328850"/>
      <w:bookmarkEnd w:id="6710"/>
      <w:r>
        <w:rPr>
          <w:rFonts w:hint="cs"/>
          <w:rtl/>
          <w:lang w:eastAsia="he-IL"/>
        </w:rPr>
        <w:t>ני מדבר בכינון בהבעת האמון, אני ראיתי שבפיטורין.</w:t>
      </w:r>
    </w:p>
    <w:p w14:paraId="4F0F847B" w14:textId="77777777" w:rsidR="00646841" w:rsidRDefault="00646841" w:rsidP="00646841">
      <w:pPr>
        <w:rPr>
          <w:rtl/>
          <w:lang w:eastAsia="he-IL"/>
        </w:rPr>
      </w:pPr>
      <w:bookmarkStart w:id="6711" w:name="_ETM_Q1_7337286"/>
      <w:bookmarkStart w:id="6712" w:name="_ETM_Q1_7337421"/>
      <w:bookmarkStart w:id="6713" w:name="_ETM_Q1_7332772"/>
      <w:bookmarkStart w:id="6714" w:name="_ETM_Q1_7334868"/>
      <w:bookmarkEnd w:id="6711"/>
      <w:bookmarkEnd w:id="6712"/>
      <w:bookmarkEnd w:id="6713"/>
      <w:bookmarkEnd w:id="6714"/>
    </w:p>
    <w:p w14:paraId="1F7A1F37" w14:textId="489CD23B" w:rsidR="00646841" w:rsidRDefault="00646841" w:rsidP="00646841">
      <w:pPr>
        <w:pStyle w:val="a4"/>
        <w:keepNext/>
        <w:rPr>
          <w:rtl/>
        </w:rPr>
      </w:pPr>
      <w:bookmarkStart w:id="6715" w:name="ET_speaker_שגית_אפיק_589"/>
      <w:r w:rsidRPr="00646841">
        <w:rPr>
          <w:rStyle w:val="TagStyle"/>
          <w:rtl/>
        </w:rPr>
        <w:t xml:space="preserve"> &lt;&lt; דובר &gt;&gt; </w:t>
      </w:r>
      <w:r>
        <w:rPr>
          <w:rtl/>
        </w:rPr>
        <w:t>שגית אפיק:</w:t>
      </w:r>
      <w:r w:rsidRPr="00646841">
        <w:rPr>
          <w:rStyle w:val="TagStyle"/>
          <w:rtl/>
        </w:rPr>
        <w:t xml:space="preserve"> &lt;&lt; דובר &gt;&gt;</w:t>
      </w:r>
      <w:r w:rsidR="00707E81">
        <w:rPr>
          <w:rtl/>
        </w:rPr>
        <w:t xml:space="preserve"> </w:t>
      </w:r>
      <w:r>
        <w:rPr>
          <w:rtl/>
        </w:rPr>
        <w:t xml:space="preserve"> </w:t>
      </w:r>
      <w:bookmarkEnd w:id="6715"/>
    </w:p>
    <w:p w14:paraId="286F25DA" w14:textId="77777777" w:rsidR="00646841" w:rsidRDefault="00646841" w:rsidP="00646841">
      <w:pPr>
        <w:pStyle w:val="KeepWithNext"/>
        <w:rPr>
          <w:rtl/>
          <w:lang w:eastAsia="he-IL"/>
        </w:rPr>
      </w:pPr>
    </w:p>
    <w:p w14:paraId="13315545" w14:textId="42DCB49B" w:rsidR="00646841" w:rsidRDefault="00646841" w:rsidP="00646841">
      <w:pPr>
        <w:rPr>
          <w:rtl/>
          <w:lang w:eastAsia="he-IL"/>
        </w:rPr>
      </w:pPr>
      <w:bookmarkStart w:id="6716" w:name="_ETM_Q1_7336518"/>
      <w:bookmarkEnd w:id="6716"/>
      <w:r>
        <w:rPr>
          <w:rFonts w:hint="cs"/>
          <w:rtl/>
          <w:lang w:eastAsia="he-IL"/>
        </w:rPr>
        <w:t>לא</w:t>
      </w:r>
      <w:bookmarkStart w:id="6717" w:name="_ETM_Q1_7336689"/>
      <w:bookmarkEnd w:id="6717"/>
      <w:r>
        <w:rPr>
          <w:rFonts w:hint="cs"/>
          <w:rtl/>
          <w:lang w:eastAsia="he-IL"/>
        </w:rPr>
        <w:t xml:space="preserve"> </w:t>
      </w:r>
      <w:bookmarkStart w:id="6718" w:name="_ETM_Q1_7336767"/>
      <w:bookmarkEnd w:id="6718"/>
      <w:r>
        <w:rPr>
          <w:rFonts w:hint="cs"/>
          <w:rtl/>
          <w:lang w:eastAsia="he-IL"/>
        </w:rPr>
        <w:t xml:space="preserve">רק בפיטורין, יש פעמיים לדעתי, גם </w:t>
      </w:r>
      <w:bookmarkStart w:id="6719" w:name="_ETM_Q1_7338765"/>
      <w:bookmarkStart w:id="6720" w:name="_ETM_Q1_7334135"/>
      <w:bookmarkEnd w:id="6719"/>
      <w:bookmarkEnd w:id="6720"/>
      <w:r>
        <w:rPr>
          <w:rFonts w:hint="cs"/>
          <w:rtl/>
          <w:lang w:eastAsia="he-IL"/>
        </w:rPr>
        <w:t xml:space="preserve">בצירוף, גם בהעברה </w:t>
      </w:r>
      <w:bookmarkStart w:id="6721" w:name="_ETM_Q1_7342860"/>
      <w:bookmarkEnd w:id="6721"/>
      <w:r>
        <w:rPr>
          <w:rFonts w:hint="cs"/>
          <w:rtl/>
          <w:lang w:eastAsia="he-IL"/>
        </w:rPr>
        <w:t>מכהונה, צריך להיות גם פה.</w:t>
      </w:r>
    </w:p>
    <w:p w14:paraId="16A6050F" w14:textId="77777777" w:rsidR="00646841" w:rsidRDefault="00646841" w:rsidP="00646841">
      <w:pPr>
        <w:rPr>
          <w:rtl/>
          <w:lang w:eastAsia="he-IL"/>
        </w:rPr>
      </w:pPr>
      <w:bookmarkStart w:id="6722" w:name="_ETM_Q1_7346091"/>
      <w:bookmarkStart w:id="6723" w:name="_ETM_Q1_7346218"/>
      <w:bookmarkStart w:id="6724" w:name="_ETM_Q1_7341482"/>
      <w:bookmarkStart w:id="6725" w:name="_ETM_Q1_7343576"/>
      <w:bookmarkEnd w:id="6722"/>
      <w:bookmarkEnd w:id="6723"/>
      <w:bookmarkEnd w:id="6724"/>
      <w:bookmarkEnd w:id="6725"/>
    </w:p>
    <w:p w14:paraId="405DE130" w14:textId="094966A5" w:rsidR="00646841" w:rsidRDefault="00646841" w:rsidP="00646841">
      <w:pPr>
        <w:pStyle w:val="af9"/>
        <w:keepNext/>
        <w:rPr>
          <w:rtl/>
          <w:lang w:eastAsia="he-IL"/>
        </w:rPr>
      </w:pPr>
      <w:bookmarkStart w:id="6726" w:name="ET_guest_עמיר_פוקס_590"/>
      <w:r w:rsidRPr="00646841">
        <w:rPr>
          <w:rStyle w:val="TagStyle"/>
          <w:rtl/>
        </w:rPr>
        <w:t xml:space="preserve"> &lt;&lt; אורח &gt;&gt; </w:t>
      </w:r>
      <w:r>
        <w:rPr>
          <w:rtl/>
          <w:lang w:eastAsia="he-IL"/>
        </w:rPr>
        <w:t>עמיר פוקס:</w:t>
      </w:r>
      <w:r w:rsidRPr="00646841">
        <w:rPr>
          <w:rStyle w:val="TagStyle"/>
          <w:rtl/>
        </w:rPr>
        <w:t xml:space="preserve"> &lt;&lt; אורח &gt;&gt;</w:t>
      </w:r>
      <w:r w:rsidR="00707E81">
        <w:rPr>
          <w:rtl/>
          <w:lang w:eastAsia="he-IL"/>
        </w:rPr>
        <w:t xml:space="preserve"> </w:t>
      </w:r>
      <w:r>
        <w:rPr>
          <w:rtl/>
          <w:lang w:eastAsia="he-IL"/>
        </w:rPr>
        <w:t xml:space="preserve"> </w:t>
      </w:r>
      <w:bookmarkEnd w:id="6726"/>
    </w:p>
    <w:p w14:paraId="33720568" w14:textId="77777777" w:rsidR="00646841" w:rsidRDefault="00646841" w:rsidP="00646841">
      <w:pPr>
        <w:pStyle w:val="KeepWithNext"/>
        <w:rPr>
          <w:rtl/>
          <w:lang w:eastAsia="he-IL"/>
        </w:rPr>
      </w:pPr>
    </w:p>
    <w:p w14:paraId="3ED63198" w14:textId="0D36CFCD" w:rsidR="00646841" w:rsidRDefault="00646841" w:rsidP="00646841">
      <w:pPr>
        <w:rPr>
          <w:rtl/>
          <w:lang w:eastAsia="he-IL"/>
        </w:rPr>
      </w:pPr>
      <w:r>
        <w:rPr>
          <w:rFonts w:hint="cs"/>
          <w:rtl/>
          <w:lang w:eastAsia="he-IL"/>
        </w:rPr>
        <w:t>ז</w:t>
      </w:r>
      <w:bookmarkStart w:id="6727" w:name="_ETM_Q1_7345438"/>
      <w:bookmarkEnd w:id="6727"/>
      <w:r>
        <w:rPr>
          <w:rFonts w:hint="cs"/>
          <w:rtl/>
          <w:lang w:eastAsia="he-IL"/>
        </w:rPr>
        <w:t>ה</w:t>
      </w:r>
      <w:bookmarkStart w:id="6728" w:name="_ETM_Q1_7345687"/>
      <w:bookmarkEnd w:id="6728"/>
      <w:r>
        <w:rPr>
          <w:rFonts w:hint="cs"/>
          <w:rtl/>
          <w:lang w:eastAsia="he-IL"/>
        </w:rPr>
        <w:t xml:space="preserve"> קיים ב- 2 אייל?</w:t>
      </w:r>
      <w:bookmarkStart w:id="6729" w:name="_ETM_Q1_7344857"/>
      <w:bookmarkEnd w:id="6729"/>
    </w:p>
    <w:p w14:paraId="78C8F7D2" w14:textId="77777777" w:rsidR="00646841" w:rsidRDefault="00646841" w:rsidP="00646841">
      <w:pPr>
        <w:rPr>
          <w:rtl/>
          <w:lang w:eastAsia="he-IL"/>
        </w:rPr>
      </w:pPr>
      <w:bookmarkStart w:id="6730" w:name="_ETM_Q1_7346380"/>
      <w:bookmarkStart w:id="6731" w:name="_ETM_Q1_7346674"/>
      <w:bookmarkStart w:id="6732" w:name="_ETM_Q1_7342784"/>
      <w:bookmarkStart w:id="6733" w:name="_ETM_Q1_7345079"/>
      <w:bookmarkEnd w:id="6730"/>
      <w:bookmarkEnd w:id="6731"/>
      <w:bookmarkEnd w:id="6732"/>
      <w:bookmarkEnd w:id="6733"/>
    </w:p>
    <w:p w14:paraId="0E95D90B" w14:textId="42013634" w:rsidR="00646841" w:rsidRDefault="00646841" w:rsidP="00646841">
      <w:pPr>
        <w:pStyle w:val="a4"/>
        <w:keepNext/>
        <w:rPr>
          <w:rtl/>
        </w:rPr>
      </w:pPr>
      <w:bookmarkStart w:id="6734" w:name="ET_speaker_שגית_אפיק_591"/>
      <w:r w:rsidRPr="00646841">
        <w:rPr>
          <w:rStyle w:val="TagStyle"/>
          <w:rtl/>
        </w:rPr>
        <w:t xml:space="preserve"> &lt;&lt; דובר &gt;&gt; </w:t>
      </w:r>
      <w:r>
        <w:rPr>
          <w:rtl/>
        </w:rPr>
        <w:t>שגית אפיק:</w:t>
      </w:r>
      <w:r w:rsidRPr="00646841">
        <w:rPr>
          <w:rStyle w:val="TagStyle"/>
          <w:rtl/>
        </w:rPr>
        <w:t xml:space="preserve"> &lt;&lt; דובר &gt;&gt;</w:t>
      </w:r>
      <w:r w:rsidR="00707E81">
        <w:rPr>
          <w:rtl/>
        </w:rPr>
        <w:t xml:space="preserve"> </w:t>
      </w:r>
      <w:r>
        <w:rPr>
          <w:rtl/>
        </w:rPr>
        <w:t xml:space="preserve"> </w:t>
      </w:r>
      <w:bookmarkEnd w:id="6734"/>
    </w:p>
    <w:p w14:paraId="3F37DF99" w14:textId="77777777" w:rsidR="00646841" w:rsidRDefault="00646841" w:rsidP="00646841">
      <w:pPr>
        <w:pStyle w:val="KeepWithNext"/>
        <w:rPr>
          <w:rtl/>
          <w:lang w:eastAsia="he-IL"/>
        </w:rPr>
      </w:pPr>
    </w:p>
    <w:p w14:paraId="3CC8165B" w14:textId="40A67C2E" w:rsidR="00646841" w:rsidRDefault="00646841" w:rsidP="00646841">
      <w:pPr>
        <w:rPr>
          <w:rtl/>
          <w:lang w:eastAsia="he-IL"/>
        </w:rPr>
      </w:pPr>
      <w:bookmarkStart w:id="6735" w:name="_ETM_Q1_7346992"/>
      <w:bookmarkStart w:id="6736" w:name="_ETM_Q1_7347150"/>
      <w:bookmarkEnd w:id="6735"/>
      <w:bookmarkEnd w:id="6736"/>
      <w:r>
        <w:rPr>
          <w:rFonts w:hint="cs"/>
          <w:rtl/>
          <w:lang w:eastAsia="he-IL"/>
        </w:rPr>
        <w:t xml:space="preserve">לא, זה </w:t>
      </w:r>
      <w:bookmarkStart w:id="6737" w:name="_ETM_Q1_7348316"/>
      <w:bookmarkEnd w:id="6737"/>
      <w:r>
        <w:rPr>
          <w:rFonts w:hint="cs"/>
          <w:rtl/>
          <w:lang w:eastAsia="he-IL"/>
        </w:rPr>
        <w:t>צריך להיות אותו דבר, זה יהיה אותו דבר בכל המצבים.</w:t>
      </w:r>
    </w:p>
    <w:p w14:paraId="13AF3611" w14:textId="77777777" w:rsidR="00646841" w:rsidRDefault="00646841" w:rsidP="00646841">
      <w:pPr>
        <w:rPr>
          <w:rtl/>
          <w:lang w:eastAsia="he-IL"/>
        </w:rPr>
      </w:pPr>
      <w:bookmarkStart w:id="6738" w:name="_ETM_Q1_7356478"/>
      <w:bookmarkStart w:id="6739" w:name="_ETM_Q1_7356736"/>
      <w:bookmarkStart w:id="6740" w:name="_ETM_Q1_7352104"/>
      <w:bookmarkStart w:id="6741" w:name="_ETM_Q1_7355409"/>
      <w:bookmarkEnd w:id="6738"/>
      <w:bookmarkEnd w:id="6739"/>
      <w:bookmarkEnd w:id="6740"/>
      <w:bookmarkEnd w:id="6741"/>
    </w:p>
    <w:p w14:paraId="4F2262B0" w14:textId="5289B4A5" w:rsidR="00646841" w:rsidRDefault="00646841" w:rsidP="00646841">
      <w:pPr>
        <w:pStyle w:val="af9"/>
        <w:keepNext/>
        <w:rPr>
          <w:rtl/>
          <w:lang w:eastAsia="he-IL"/>
        </w:rPr>
      </w:pPr>
      <w:bookmarkStart w:id="6742" w:name="ET_guest_עמיר_פוקס_592"/>
      <w:r w:rsidRPr="00646841">
        <w:rPr>
          <w:rStyle w:val="TagStyle"/>
          <w:rtl/>
        </w:rPr>
        <w:t xml:space="preserve"> &lt;&lt; אורח &gt;&gt; </w:t>
      </w:r>
      <w:r>
        <w:rPr>
          <w:rtl/>
          <w:lang w:eastAsia="he-IL"/>
        </w:rPr>
        <w:t>עמיר פוקס:</w:t>
      </w:r>
      <w:r w:rsidRPr="00646841">
        <w:rPr>
          <w:rStyle w:val="TagStyle"/>
          <w:rtl/>
        </w:rPr>
        <w:t xml:space="preserve"> &lt;&lt; אורח &gt;&gt;</w:t>
      </w:r>
      <w:r w:rsidR="00707E81">
        <w:rPr>
          <w:rtl/>
          <w:lang w:eastAsia="he-IL"/>
        </w:rPr>
        <w:t xml:space="preserve"> </w:t>
      </w:r>
      <w:r>
        <w:rPr>
          <w:rtl/>
          <w:lang w:eastAsia="he-IL"/>
        </w:rPr>
        <w:t xml:space="preserve"> </w:t>
      </w:r>
      <w:bookmarkEnd w:id="6742"/>
    </w:p>
    <w:p w14:paraId="3A49504A" w14:textId="77777777" w:rsidR="00646841" w:rsidRDefault="00646841" w:rsidP="00646841">
      <w:pPr>
        <w:pStyle w:val="KeepWithNext"/>
        <w:rPr>
          <w:rtl/>
          <w:lang w:eastAsia="he-IL"/>
        </w:rPr>
      </w:pPr>
    </w:p>
    <w:p w14:paraId="4249FFD0" w14:textId="77777777" w:rsidR="008801FB" w:rsidRDefault="008801FB" w:rsidP="00646841">
      <w:pPr>
        <w:rPr>
          <w:rtl/>
        </w:rPr>
      </w:pPr>
      <w:bookmarkStart w:id="6743" w:name="_ETM_Q1_7357123"/>
      <w:bookmarkStart w:id="6744" w:name="_ETM_Q1_7357274"/>
      <w:bookmarkStart w:id="6745" w:name="_ETM_Q1_7352446"/>
      <w:bookmarkStart w:id="6746" w:name="_ETM_Q1_7347680"/>
      <w:bookmarkStart w:id="6747" w:name="_ETM_Q1_7342954"/>
      <w:bookmarkEnd w:id="6743"/>
      <w:bookmarkEnd w:id="6744"/>
      <w:bookmarkEnd w:id="6745"/>
      <w:bookmarkEnd w:id="6746"/>
      <w:bookmarkEnd w:id="6747"/>
      <w:r>
        <w:rPr>
          <w:rFonts w:hint="cs"/>
          <w:rtl/>
        </w:rPr>
        <w:t xml:space="preserve">הבנתי </w:t>
      </w:r>
      <w:bookmarkStart w:id="6748" w:name="_ETM_Q1_7354492"/>
      <w:bookmarkEnd w:id="6748"/>
      <w:r>
        <w:rPr>
          <w:rFonts w:hint="cs"/>
          <w:rtl/>
        </w:rPr>
        <w:t xml:space="preserve">בסדר, עכשיו </w:t>
      </w:r>
      <w:bookmarkStart w:id="6749" w:name="_ETM_Q1_7354137"/>
      <w:bookmarkEnd w:id="6749"/>
      <w:r w:rsidR="004511FC">
        <w:rPr>
          <w:rtl/>
        </w:rPr>
        <w:t>לגבי הפיטורים שכמובן</w:t>
      </w:r>
      <w:r>
        <w:rPr>
          <w:rFonts w:hint="cs"/>
          <w:rtl/>
        </w:rPr>
        <w:t xml:space="preserve"> - -</w:t>
      </w:r>
    </w:p>
    <w:p w14:paraId="5304D1EC" w14:textId="77777777" w:rsidR="008801FB" w:rsidRDefault="008801FB" w:rsidP="00646841">
      <w:pPr>
        <w:rPr>
          <w:rtl/>
        </w:rPr>
      </w:pPr>
      <w:bookmarkStart w:id="6750" w:name="_ETM_Q1_7359450"/>
      <w:bookmarkStart w:id="6751" w:name="_ETM_Q1_7359717"/>
      <w:bookmarkStart w:id="6752" w:name="_ETM_Q1_7355751"/>
      <w:bookmarkStart w:id="6753" w:name="_ETM_Q1_7356484"/>
      <w:bookmarkEnd w:id="6750"/>
      <w:bookmarkEnd w:id="6751"/>
      <w:bookmarkEnd w:id="6752"/>
      <w:bookmarkEnd w:id="6753"/>
    </w:p>
    <w:p w14:paraId="4FFFCBE9" w14:textId="076DAFB1" w:rsidR="008801FB" w:rsidRDefault="008801FB" w:rsidP="008801FB">
      <w:pPr>
        <w:pStyle w:val="af6"/>
        <w:keepNext/>
        <w:rPr>
          <w:rtl/>
        </w:rPr>
      </w:pPr>
      <w:bookmarkStart w:id="6754" w:name="ET_yor_5786_593"/>
      <w:r w:rsidRPr="008801FB">
        <w:rPr>
          <w:rStyle w:val="TagStyle"/>
          <w:rtl/>
        </w:rPr>
        <w:t xml:space="preserve"> &lt;&lt; יור &gt;&gt; </w:t>
      </w:r>
      <w:r>
        <w:rPr>
          <w:rtl/>
        </w:rPr>
        <w:t>היו"ר אופיר כץ:</w:t>
      </w:r>
      <w:r w:rsidRPr="008801FB">
        <w:rPr>
          <w:rStyle w:val="TagStyle"/>
          <w:rtl/>
        </w:rPr>
        <w:t xml:space="preserve"> &lt;&lt; יור &gt;&gt;</w:t>
      </w:r>
      <w:r w:rsidR="00707E81">
        <w:rPr>
          <w:rtl/>
        </w:rPr>
        <w:t xml:space="preserve"> </w:t>
      </w:r>
      <w:r>
        <w:rPr>
          <w:rtl/>
        </w:rPr>
        <w:t xml:space="preserve"> </w:t>
      </w:r>
      <w:bookmarkEnd w:id="6754"/>
    </w:p>
    <w:p w14:paraId="6D2D8A5E" w14:textId="77777777" w:rsidR="008801FB" w:rsidRDefault="008801FB" w:rsidP="008801FB">
      <w:pPr>
        <w:pStyle w:val="KeepWithNext"/>
        <w:rPr>
          <w:rtl/>
          <w:lang w:eastAsia="he-IL"/>
        </w:rPr>
      </w:pPr>
    </w:p>
    <w:p w14:paraId="40444D2E" w14:textId="3E4C5011" w:rsidR="008801FB" w:rsidRDefault="008801FB" w:rsidP="008801FB">
      <w:pPr>
        <w:rPr>
          <w:rtl/>
          <w:lang w:eastAsia="he-IL"/>
        </w:rPr>
      </w:pPr>
      <w:r>
        <w:rPr>
          <w:rFonts w:hint="cs"/>
          <w:rtl/>
          <w:lang w:eastAsia="he-IL"/>
        </w:rPr>
        <w:t>ב</w:t>
      </w:r>
      <w:bookmarkStart w:id="6755" w:name="_ETM_Q1_7357980"/>
      <w:bookmarkEnd w:id="6755"/>
      <w:r>
        <w:rPr>
          <w:rFonts w:hint="cs"/>
          <w:rtl/>
          <w:lang w:eastAsia="he-IL"/>
        </w:rPr>
        <w:t>ב</w:t>
      </w:r>
      <w:bookmarkStart w:id="6756" w:name="_ETM_Q1_7358069"/>
      <w:bookmarkEnd w:id="6756"/>
      <w:r>
        <w:rPr>
          <w:rFonts w:hint="cs"/>
          <w:rtl/>
          <w:lang w:eastAsia="he-IL"/>
        </w:rPr>
        <w:t>קשה לסיים.</w:t>
      </w:r>
    </w:p>
    <w:p w14:paraId="5712BCBA" w14:textId="77777777" w:rsidR="008801FB" w:rsidRDefault="008801FB" w:rsidP="008801FB">
      <w:pPr>
        <w:rPr>
          <w:rtl/>
          <w:lang w:eastAsia="he-IL"/>
        </w:rPr>
      </w:pPr>
      <w:bookmarkStart w:id="6757" w:name="_ETM_Q1_7360009"/>
      <w:bookmarkStart w:id="6758" w:name="_ETM_Q1_7360194"/>
      <w:bookmarkStart w:id="6759" w:name="_ETM_Q1_7357267"/>
      <w:bookmarkEnd w:id="6757"/>
      <w:bookmarkEnd w:id="6758"/>
      <w:bookmarkEnd w:id="6759"/>
    </w:p>
    <w:p w14:paraId="7E4C175E" w14:textId="541520D0" w:rsidR="008801FB" w:rsidRDefault="008801FB" w:rsidP="008801FB">
      <w:pPr>
        <w:pStyle w:val="af9"/>
        <w:keepNext/>
        <w:rPr>
          <w:rtl/>
          <w:lang w:eastAsia="he-IL"/>
        </w:rPr>
      </w:pPr>
      <w:bookmarkStart w:id="6760" w:name="ET_guest_עמיר_פוקס_594"/>
      <w:r w:rsidRPr="008801FB">
        <w:rPr>
          <w:rStyle w:val="TagStyle"/>
          <w:rtl/>
        </w:rPr>
        <w:t xml:space="preserve"> &lt;&lt; אורח &gt;&gt; </w:t>
      </w:r>
      <w:r>
        <w:rPr>
          <w:rtl/>
          <w:lang w:eastAsia="he-IL"/>
        </w:rPr>
        <w:t>עמיר פוקס:</w:t>
      </w:r>
      <w:r w:rsidRPr="008801FB">
        <w:rPr>
          <w:rStyle w:val="TagStyle"/>
          <w:rtl/>
        </w:rPr>
        <w:t xml:space="preserve"> &lt;&lt; אורח &gt;&gt;</w:t>
      </w:r>
      <w:r w:rsidR="00707E81">
        <w:rPr>
          <w:rtl/>
          <w:lang w:eastAsia="he-IL"/>
        </w:rPr>
        <w:t xml:space="preserve"> </w:t>
      </w:r>
      <w:r>
        <w:rPr>
          <w:rtl/>
          <w:lang w:eastAsia="he-IL"/>
        </w:rPr>
        <w:t xml:space="preserve"> </w:t>
      </w:r>
      <w:bookmarkEnd w:id="6760"/>
    </w:p>
    <w:p w14:paraId="0D22BF3E" w14:textId="77777777" w:rsidR="008801FB" w:rsidRDefault="008801FB" w:rsidP="008801FB">
      <w:pPr>
        <w:pStyle w:val="KeepWithNext"/>
        <w:rPr>
          <w:rtl/>
          <w:lang w:eastAsia="he-IL"/>
        </w:rPr>
      </w:pPr>
    </w:p>
    <w:p w14:paraId="3698CA4E" w14:textId="77777777" w:rsidR="008801FB" w:rsidRDefault="004511FC" w:rsidP="00646841">
      <w:pPr>
        <w:rPr>
          <w:rtl/>
        </w:rPr>
      </w:pPr>
      <w:bookmarkStart w:id="6761" w:name="_ETM_Q1_7358561"/>
      <w:bookmarkStart w:id="6762" w:name="_ETM_Q1_7358735"/>
      <w:bookmarkStart w:id="6763" w:name="_ETM_Q1_7359790"/>
      <w:bookmarkStart w:id="6764" w:name="_ETM_Q1_7360004"/>
      <w:bookmarkEnd w:id="6761"/>
      <w:bookmarkEnd w:id="6762"/>
      <w:bookmarkEnd w:id="6763"/>
      <w:bookmarkEnd w:id="6764"/>
      <w:r>
        <w:rPr>
          <w:rtl/>
        </w:rPr>
        <w:t>אני לא אוכל להוסיף עוד כמה טענות</w:t>
      </w:r>
      <w:r w:rsidR="008801FB">
        <w:rPr>
          <w:rFonts w:hint="cs"/>
          <w:rtl/>
        </w:rPr>
        <w:t>?</w:t>
      </w:r>
    </w:p>
    <w:p w14:paraId="7E62D0AE" w14:textId="77777777" w:rsidR="008801FB" w:rsidRDefault="008801FB" w:rsidP="00646841">
      <w:pPr>
        <w:rPr>
          <w:rtl/>
        </w:rPr>
      </w:pPr>
      <w:bookmarkStart w:id="6765" w:name="_ETM_Q1_7362707"/>
      <w:bookmarkStart w:id="6766" w:name="_ETM_Q1_7362850"/>
      <w:bookmarkStart w:id="6767" w:name="_ETM_Q1_7358072"/>
      <w:bookmarkStart w:id="6768" w:name="_ETM_Q1_7360786"/>
      <w:bookmarkEnd w:id="6765"/>
      <w:bookmarkEnd w:id="6766"/>
      <w:bookmarkEnd w:id="6767"/>
      <w:bookmarkEnd w:id="6768"/>
    </w:p>
    <w:p w14:paraId="03A22829" w14:textId="5CA6E0E1" w:rsidR="008801FB" w:rsidRDefault="008801FB" w:rsidP="008801FB">
      <w:pPr>
        <w:pStyle w:val="af6"/>
        <w:keepNext/>
        <w:rPr>
          <w:rtl/>
        </w:rPr>
      </w:pPr>
      <w:bookmarkStart w:id="6769" w:name="ET_yor_5786_595"/>
      <w:r w:rsidRPr="008801FB">
        <w:rPr>
          <w:rStyle w:val="TagStyle"/>
          <w:rtl/>
        </w:rPr>
        <w:t xml:space="preserve"> &lt;&lt; יור &gt;&gt; </w:t>
      </w:r>
      <w:r>
        <w:rPr>
          <w:rtl/>
        </w:rPr>
        <w:t>היו"ר אופיר כץ:</w:t>
      </w:r>
      <w:r w:rsidRPr="008801FB">
        <w:rPr>
          <w:rStyle w:val="TagStyle"/>
          <w:rtl/>
        </w:rPr>
        <w:t xml:space="preserve"> &lt;&lt; יור &gt;&gt;</w:t>
      </w:r>
      <w:r w:rsidR="00707E81">
        <w:rPr>
          <w:rtl/>
        </w:rPr>
        <w:t xml:space="preserve"> </w:t>
      </w:r>
      <w:r>
        <w:rPr>
          <w:rtl/>
        </w:rPr>
        <w:t xml:space="preserve"> </w:t>
      </w:r>
      <w:bookmarkEnd w:id="6769"/>
    </w:p>
    <w:p w14:paraId="74C50767" w14:textId="77777777" w:rsidR="008801FB" w:rsidRDefault="008801FB" w:rsidP="008801FB">
      <w:pPr>
        <w:pStyle w:val="KeepWithNext"/>
        <w:rPr>
          <w:rtl/>
        </w:rPr>
      </w:pPr>
    </w:p>
    <w:p w14:paraId="37DD62EA" w14:textId="77777777" w:rsidR="008801FB" w:rsidRDefault="004511FC" w:rsidP="008801FB">
      <w:pPr>
        <w:rPr>
          <w:rtl/>
        </w:rPr>
      </w:pPr>
      <w:bookmarkStart w:id="6770" w:name="_ETM_Q1_7362099"/>
      <w:bookmarkStart w:id="6771" w:name="_ETM_Q1_7362237"/>
      <w:bookmarkStart w:id="6772" w:name="_ETM_Q1_7359177"/>
      <w:bookmarkStart w:id="6773" w:name="_ETM_Q1_7360814"/>
      <w:bookmarkEnd w:id="6770"/>
      <w:bookmarkEnd w:id="6771"/>
      <w:bookmarkEnd w:id="6772"/>
      <w:bookmarkEnd w:id="6773"/>
      <w:r>
        <w:rPr>
          <w:rtl/>
        </w:rPr>
        <w:t xml:space="preserve">זה לא דיון בלתי נגמר. </w:t>
      </w:r>
    </w:p>
    <w:p w14:paraId="47467C15" w14:textId="77777777" w:rsidR="008801FB" w:rsidRDefault="008801FB" w:rsidP="008801FB">
      <w:pPr>
        <w:rPr>
          <w:rtl/>
        </w:rPr>
      </w:pPr>
      <w:bookmarkStart w:id="6774" w:name="_ETM_Q1_7363841"/>
      <w:bookmarkStart w:id="6775" w:name="_ETM_Q1_7363990"/>
      <w:bookmarkStart w:id="6776" w:name="_ETM_Q1_7359170"/>
      <w:bookmarkStart w:id="6777" w:name="_ETM_Q1_7361348"/>
      <w:bookmarkEnd w:id="6774"/>
      <w:bookmarkEnd w:id="6775"/>
      <w:bookmarkEnd w:id="6776"/>
      <w:bookmarkEnd w:id="6777"/>
    </w:p>
    <w:p w14:paraId="54470548" w14:textId="3919EC73" w:rsidR="008801FB" w:rsidRDefault="008801FB" w:rsidP="008801FB">
      <w:pPr>
        <w:pStyle w:val="a4"/>
        <w:keepNext/>
        <w:rPr>
          <w:rtl/>
        </w:rPr>
      </w:pPr>
      <w:bookmarkStart w:id="6778" w:name="ET_speaker_שגית_אפיק_596"/>
      <w:r w:rsidRPr="008801FB">
        <w:rPr>
          <w:rStyle w:val="TagStyle"/>
          <w:rtl/>
        </w:rPr>
        <w:t xml:space="preserve"> &lt;&lt; דובר &gt;&gt; </w:t>
      </w:r>
      <w:r>
        <w:rPr>
          <w:rtl/>
        </w:rPr>
        <w:t>שגית אפיק:</w:t>
      </w:r>
      <w:r w:rsidRPr="008801FB">
        <w:rPr>
          <w:rStyle w:val="TagStyle"/>
          <w:rtl/>
        </w:rPr>
        <w:t xml:space="preserve"> &lt;&lt; דובר &gt;&gt;</w:t>
      </w:r>
      <w:r w:rsidR="00707E81">
        <w:rPr>
          <w:rtl/>
        </w:rPr>
        <w:t xml:space="preserve"> </w:t>
      </w:r>
      <w:r>
        <w:rPr>
          <w:rtl/>
        </w:rPr>
        <w:t xml:space="preserve"> </w:t>
      </w:r>
      <w:bookmarkEnd w:id="6778"/>
    </w:p>
    <w:p w14:paraId="0B8D614A" w14:textId="77777777" w:rsidR="008801FB" w:rsidRDefault="008801FB" w:rsidP="008801FB">
      <w:pPr>
        <w:pStyle w:val="KeepWithNext"/>
        <w:rPr>
          <w:rtl/>
          <w:lang w:eastAsia="he-IL"/>
        </w:rPr>
      </w:pPr>
    </w:p>
    <w:p w14:paraId="21617493" w14:textId="0F968D6D" w:rsidR="008801FB" w:rsidRDefault="008801FB" w:rsidP="008801FB">
      <w:pPr>
        <w:rPr>
          <w:rtl/>
          <w:lang w:eastAsia="he-IL"/>
        </w:rPr>
      </w:pPr>
      <w:bookmarkStart w:id="6779" w:name="_ETM_Q1_7362764"/>
      <w:bookmarkStart w:id="6780" w:name="_ETM_Q1_7362906"/>
      <w:bookmarkEnd w:id="6779"/>
      <w:bookmarkEnd w:id="6780"/>
      <w:r>
        <w:rPr>
          <w:rFonts w:hint="cs"/>
          <w:rtl/>
          <w:lang w:eastAsia="he-IL"/>
        </w:rPr>
        <w:t xml:space="preserve">אני הפסקתי לו, </w:t>
      </w:r>
      <w:bookmarkStart w:id="6781" w:name="_ETM_Q1_7365702"/>
      <w:bookmarkEnd w:id="6781"/>
      <w:r>
        <w:rPr>
          <w:rFonts w:hint="cs"/>
          <w:rtl/>
          <w:lang w:eastAsia="he-IL"/>
        </w:rPr>
        <w:t>אני נכנסתי בדבריו.</w:t>
      </w:r>
      <w:bookmarkStart w:id="6782" w:name="_ETM_Q1_7368947"/>
      <w:bookmarkEnd w:id="6782"/>
    </w:p>
    <w:p w14:paraId="1FF60796" w14:textId="77777777" w:rsidR="008801FB" w:rsidRDefault="008801FB" w:rsidP="008801FB">
      <w:pPr>
        <w:rPr>
          <w:rtl/>
          <w:lang w:eastAsia="he-IL"/>
        </w:rPr>
      </w:pPr>
      <w:bookmarkStart w:id="6783" w:name="_ETM_Q1_7369130"/>
      <w:bookmarkStart w:id="6784" w:name="_ETM_Q1_7364387"/>
      <w:bookmarkStart w:id="6785" w:name="_ETM_Q1_7359575"/>
      <w:bookmarkStart w:id="6786" w:name="_ETM_Q1_7366283"/>
      <w:bookmarkEnd w:id="6783"/>
      <w:bookmarkEnd w:id="6784"/>
      <w:bookmarkEnd w:id="6785"/>
      <w:bookmarkEnd w:id="6786"/>
    </w:p>
    <w:p w14:paraId="2442D0AA" w14:textId="69415818" w:rsidR="008801FB" w:rsidRDefault="008801FB" w:rsidP="008801FB">
      <w:pPr>
        <w:pStyle w:val="a4"/>
        <w:keepNext/>
        <w:rPr>
          <w:rtl/>
        </w:rPr>
      </w:pPr>
      <w:bookmarkStart w:id="6787" w:name="ET_speaker_5763_597"/>
      <w:r w:rsidRPr="008801FB">
        <w:rPr>
          <w:rStyle w:val="TagStyle"/>
          <w:rtl/>
        </w:rPr>
        <w:t xml:space="preserve"> &lt;&lt; דובר &gt;&gt; </w:t>
      </w:r>
      <w:r>
        <w:rPr>
          <w:rtl/>
        </w:rPr>
        <w:t>משה ארבל (ש"ס):</w:t>
      </w:r>
      <w:r w:rsidRPr="008801FB">
        <w:rPr>
          <w:rStyle w:val="TagStyle"/>
          <w:rtl/>
        </w:rPr>
        <w:t xml:space="preserve"> &lt;&lt; דובר &gt;&gt;</w:t>
      </w:r>
      <w:r w:rsidR="00707E81">
        <w:rPr>
          <w:rtl/>
        </w:rPr>
        <w:t xml:space="preserve"> </w:t>
      </w:r>
      <w:r>
        <w:rPr>
          <w:rtl/>
        </w:rPr>
        <w:t xml:space="preserve"> </w:t>
      </w:r>
      <w:bookmarkEnd w:id="6787"/>
    </w:p>
    <w:p w14:paraId="6761B40C" w14:textId="77777777" w:rsidR="008801FB" w:rsidRDefault="008801FB" w:rsidP="008801FB">
      <w:pPr>
        <w:pStyle w:val="KeepWithNext"/>
        <w:rPr>
          <w:rtl/>
          <w:lang w:eastAsia="he-IL"/>
        </w:rPr>
      </w:pPr>
    </w:p>
    <w:p w14:paraId="5763972B" w14:textId="77777777" w:rsidR="008801FB" w:rsidRDefault="008801FB" w:rsidP="008801FB">
      <w:pPr>
        <w:rPr>
          <w:rtl/>
        </w:rPr>
      </w:pPr>
      <w:bookmarkStart w:id="6788" w:name="_ETM_Q1_7367549"/>
      <w:bookmarkStart w:id="6789" w:name="_ETM_Q1_7367701"/>
      <w:bookmarkStart w:id="6790" w:name="_ETM_Q1_7359570"/>
      <w:bookmarkStart w:id="6791" w:name="_ETM_Q1_7359757"/>
      <w:bookmarkEnd w:id="6788"/>
      <w:bookmarkEnd w:id="6789"/>
      <w:bookmarkEnd w:id="6790"/>
      <w:bookmarkEnd w:id="6791"/>
      <w:r>
        <w:rPr>
          <w:rFonts w:hint="cs"/>
          <w:rtl/>
        </w:rPr>
        <w:t>ה</w:t>
      </w:r>
      <w:r w:rsidR="004511FC">
        <w:rPr>
          <w:rtl/>
        </w:rPr>
        <w:t>הערה שלו, גם בסוף מטייבת</w:t>
      </w:r>
      <w:r>
        <w:rPr>
          <w:rFonts w:hint="cs"/>
          <w:rtl/>
        </w:rPr>
        <w:t xml:space="preserve"> את </w:t>
      </w:r>
      <w:r w:rsidR="004511FC">
        <w:rPr>
          <w:rtl/>
        </w:rPr>
        <w:t xml:space="preserve">הצעת החוק הערה חשובה. </w:t>
      </w:r>
    </w:p>
    <w:p w14:paraId="39CEF418" w14:textId="77777777" w:rsidR="008801FB" w:rsidRDefault="008801FB" w:rsidP="008801FB">
      <w:pPr>
        <w:rPr>
          <w:rtl/>
        </w:rPr>
      </w:pPr>
      <w:bookmarkStart w:id="6792" w:name="_ETM_Q1_7381314"/>
      <w:bookmarkStart w:id="6793" w:name="_ETM_Q1_7381465"/>
      <w:bookmarkStart w:id="6794" w:name="_ETM_Q1_7369026"/>
      <w:bookmarkStart w:id="6795" w:name="_ETM_Q1_7370177"/>
      <w:bookmarkEnd w:id="6792"/>
      <w:bookmarkEnd w:id="6793"/>
      <w:bookmarkEnd w:id="6794"/>
      <w:bookmarkEnd w:id="6795"/>
    </w:p>
    <w:p w14:paraId="1844F92C" w14:textId="06584FC5" w:rsidR="008801FB" w:rsidRDefault="008801FB" w:rsidP="008801FB">
      <w:pPr>
        <w:pStyle w:val="af9"/>
        <w:keepNext/>
        <w:rPr>
          <w:rtl/>
        </w:rPr>
      </w:pPr>
      <w:bookmarkStart w:id="6796" w:name="ET_guest_עמיר_פוקס_598"/>
      <w:r w:rsidRPr="008801FB">
        <w:rPr>
          <w:rStyle w:val="TagStyle"/>
          <w:rtl/>
        </w:rPr>
        <w:t xml:space="preserve"> &lt;&lt; אורח &gt;&gt; </w:t>
      </w:r>
      <w:r>
        <w:rPr>
          <w:rtl/>
        </w:rPr>
        <w:t>עמיר פוקס:</w:t>
      </w:r>
      <w:r w:rsidRPr="008801FB">
        <w:rPr>
          <w:rStyle w:val="TagStyle"/>
          <w:rtl/>
        </w:rPr>
        <w:t xml:space="preserve"> &lt;&lt; אורח &gt;&gt;</w:t>
      </w:r>
      <w:r w:rsidR="00707E81">
        <w:rPr>
          <w:rtl/>
        </w:rPr>
        <w:t xml:space="preserve"> </w:t>
      </w:r>
      <w:r>
        <w:rPr>
          <w:rtl/>
        </w:rPr>
        <w:t xml:space="preserve"> </w:t>
      </w:r>
      <w:bookmarkEnd w:id="6796"/>
    </w:p>
    <w:p w14:paraId="2F7B8C9C" w14:textId="77777777" w:rsidR="008801FB" w:rsidRDefault="008801FB" w:rsidP="008801FB">
      <w:pPr>
        <w:pStyle w:val="KeepWithNext"/>
        <w:rPr>
          <w:rtl/>
        </w:rPr>
      </w:pPr>
    </w:p>
    <w:p w14:paraId="3A96EC93" w14:textId="77777777" w:rsidR="008801FB" w:rsidRDefault="004511FC" w:rsidP="008801FB">
      <w:pPr>
        <w:rPr>
          <w:rtl/>
        </w:rPr>
      </w:pPr>
      <w:bookmarkStart w:id="6797" w:name="_ETM_Q1_7371595"/>
      <w:bookmarkStart w:id="6798" w:name="_ETM_Q1_7371753"/>
      <w:bookmarkStart w:id="6799" w:name="_ETM_Q1_7381521"/>
      <w:bookmarkStart w:id="6800" w:name="_ETM_Q1_7381673"/>
      <w:bookmarkStart w:id="6801" w:name="_ETM_Q1_7377208"/>
      <w:bookmarkStart w:id="6802" w:name="_ETM_Q1_7372446"/>
      <w:bookmarkEnd w:id="6797"/>
      <w:bookmarkEnd w:id="6798"/>
      <w:bookmarkEnd w:id="6799"/>
      <w:bookmarkEnd w:id="6800"/>
      <w:bookmarkEnd w:id="6801"/>
      <w:bookmarkEnd w:id="6802"/>
      <w:r>
        <w:rPr>
          <w:rtl/>
        </w:rPr>
        <w:t>תודה</w:t>
      </w:r>
      <w:bookmarkStart w:id="6803" w:name="_ETM_Q1_7370516"/>
      <w:bookmarkEnd w:id="6803"/>
      <w:r w:rsidR="008801FB">
        <w:rPr>
          <w:rFonts w:hint="cs"/>
          <w:rtl/>
        </w:rPr>
        <w:t xml:space="preserve">, </w:t>
      </w:r>
      <w:r>
        <w:rPr>
          <w:rtl/>
        </w:rPr>
        <w:t>לגבי העברה מכ</w:t>
      </w:r>
      <w:r w:rsidR="008801FB">
        <w:rPr>
          <w:rFonts w:hint="cs"/>
          <w:rtl/>
        </w:rPr>
        <w:t xml:space="preserve">הונה, משום שזה עובר דרך </w:t>
      </w:r>
      <w:bookmarkStart w:id="6804" w:name="_ETM_Q1_7376915"/>
      <w:bookmarkEnd w:id="6804"/>
      <w:r w:rsidR="008801FB">
        <w:rPr>
          <w:rFonts w:hint="cs"/>
          <w:rtl/>
        </w:rPr>
        <w:t>ועדת הכנסת - -</w:t>
      </w:r>
    </w:p>
    <w:p w14:paraId="606C4EED" w14:textId="77777777" w:rsidR="008801FB" w:rsidRDefault="008801FB" w:rsidP="008801FB">
      <w:pPr>
        <w:rPr>
          <w:rtl/>
        </w:rPr>
      </w:pPr>
      <w:bookmarkStart w:id="6805" w:name="_ETM_Q1_7385443"/>
      <w:bookmarkStart w:id="6806" w:name="_ETM_Q1_7385565"/>
      <w:bookmarkStart w:id="6807" w:name="_ETM_Q1_7381637"/>
      <w:bookmarkStart w:id="6808" w:name="_ETM_Q1_7382946"/>
      <w:bookmarkEnd w:id="6805"/>
      <w:bookmarkEnd w:id="6806"/>
      <w:bookmarkEnd w:id="6807"/>
      <w:bookmarkEnd w:id="6808"/>
    </w:p>
    <w:p w14:paraId="0A689F3D" w14:textId="555134BC" w:rsidR="008801FB" w:rsidRDefault="008801FB" w:rsidP="008801FB">
      <w:pPr>
        <w:pStyle w:val="af6"/>
        <w:keepNext/>
        <w:rPr>
          <w:rtl/>
        </w:rPr>
      </w:pPr>
      <w:bookmarkStart w:id="6809" w:name="ET_yor_5786_599"/>
      <w:r w:rsidRPr="008801FB">
        <w:rPr>
          <w:rStyle w:val="TagStyle"/>
          <w:rtl/>
        </w:rPr>
        <w:t xml:space="preserve"> &lt;&lt; יור &gt;&gt; </w:t>
      </w:r>
      <w:r>
        <w:rPr>
          <w:rtl/>
        </w:rPr>
        <w:t>היו"ר אופיר כץ:</w:t>
      </w:r>
      <w:r w:rsidRPr="008801FB">
        <w:rPr>
          <w:rStyle w:val="TagStyle"/>
          <w:rtl/>
        </w:rPr>
        <w:t xml:space="preserve"> &lt;&lt; יור &gt;&gt;</w:t>
      </w:r>
      <w:r w:rsidR="00707E81">
        <w:rPr>
          <w:rtl/>
        </w:rPr>
        <w:t xml:space="preserve"> </w:t>
      </w:r>
      <w:r>
        <w:rPr>
          <w:rtl/>
        </w:rPr>
        <w:t xml:space="preserve"> </w:t>
      </w:r>
      <w:bookmarkEnd w:id="6809"/>
    </w:p>
    <w:p w14:paraId="71A882F7" w14:textId="77777777" w:rsidR="008801FB" w:rsidRDefault="008801FB" w:rsidP="008801FB">
      <w:pPr>
        <w:pStyle w:val="KeepWithNext"/>
        <w:rPr>
          <w:rtl/>
          <w:lang w:eastAsia="he-IL"/>
        </w:rPr>
      </w:pPr>
    </w:p>
    <w:p w14:paraId="0826D266" w14:textId="78987D85" w:rsidR="008801FB" w:rsidRDefault="008801FB" w:rsidP="008801FB">
      <w:pPr>
        <w:rPr>
          <w:rtl/>
          <w:lang w:eastAsia="he-IL"/>
        </w:rPr>
      </w:pPr>
      <w:bookmarkStart w:id="6810" w:name="_ETM_Q1_7384358"/>
      <w:bookmarkStart w:id="6811" w:name="_ETM_Q1_7384491"/>
      <w:bookmarkStart w:id="6812" w:name="_ETM_Q1_7379793"/>
      <w:bookmarkStart w:id="6813" w:name="_ETM_Q1_7375010"/>
      <w:bookmarkEnd w:id="6810"/>
      <w:bookmarkEnd w:id="6811"/>
      <w:bookmarkEnd w:id="6812"/>
      <w:bookmarkEnd w:id="6813"/>
      <w:r>
        <w:rPr>
          <w:rFonts w:hint="cs"/>
          <w:rtl/>
          <w:lang w:eastAsia="he-IL"/>
        </w:rPr>
        <w:t xml:space="preserve">אתה מדבר שתי דקות, אבל זה לא </w:t>
      </w:r>
      <w:bookmarkStart w:id="6814" w:name="_ETM_Q1_7379557"/>
      <w:bookmarkEnd w:id="6814"/>
      <w:r>
        <w:rPr>
          <w:rFonts w:hint="cs"/>
          <w:rtl/>
          <w:lang w:eastAsia="he-IL"/>
        </w:rPr>
        <w:t>פעם ראשונה שאתה מדבר בחוק הזה, נכון תמשיך.</w:t>
      </w:r>
    </w:p>
    <w:p w14:paraId="4585BD3C" w14:textId="77777777" w:rsidR="008801FB" w:rsidRDefault="008801FB" w:rsidP="008801FB">
      <w:pPr>
        <w:rPr>
          <w:rtl/>
          <w:lang w:eastAsia="he-IL"/>
        </w:rPr>
      </w:pPr>
      <w:bookmarkStart w:id="6815" w:name="_ETM_Q1_7385707"/>
      <w:bookmarkStart w:id="6816" w:name="_ETM_Q1_7385866"/>
      <w:bookmarkStart w:id="6817" w:name="_ETM_Q1_7381431"/>
      <w:bookmarkStart w:id="6818" w:name="_ETM_Q1_7382786"/>
      <w:bookmarkEnd w:id="6815"/>
      <w:bookmarkEnd w:id="6816"/>
      <w:bookmarkEnd w:id="6817"/>
      <w:bookmarkEnd w:id="6818"/>
    </w:p>
    <w:p w14:paraId="03A2F4BF" w14:textId="62AE3C3D" w:rsidR="008801FB" w:rsidRDefault="008801FB" w:rsidP="008801FB">
      <w:pPr>
        <w:pStyle w:val="af9"/>
        <w:keepNext/>
        <w:rPr>
          <w:rtl/>
          <w:lang w:eastAsia="he-IL"/>
        </w:rPr>
      </w:pPr>
      <w:bookmarkStart w:id="6819" w:name="ET_guest_עמיר_פוקס_600"/>
      <w:r w:rsidRPr="008801FB">
        <w:rPr>
          <w:rStyle w:val="TagStyle"/>
          <w:rtl/>
        </w:rPr>
        <w:t xml:space="preserve"> &lt;&lt; אורח &gt;&gt; </w:t>
      </w:r>
      <w:r>
        <w:rPr>
          <w:rtl/>
          <w:lang w:eastAsia="he-IL"/>
        </w:rPr>
        <w:t>עמיר פוקס:</w:t>
      </w:r>
      <w:r w:rsidRPr="008801FB">
        <w:rPr>
          <w:rStyle w:val="TagStyle"/>
          <w:rtl/>
        </w:rPr>
        <w:t xml:space="preserve"> &lt;&lt; אורח &gt;&gt;</w:t>
      </w:r>
      <w:r w:rsidR="00707E81">
        <w:rPr>
          <w:rtl/>
          <w:lang w:eastAsia="he-IL"/>
        </w:rPr>
        <w:t xml:space="preserve"> </w:t>
      </w:r>
      <w:r>
        <w:rPr>
          <w:rtl/>
          <w:lang w:eastAsia="he-IL"/>
        </w:rPr>
        <w:t xml:space="preserve"> </w:t>
      </w:r>
      <w:bookmarkEnd w:id="6819"/>
    </w:p>
    <w:p w14:paraId="7B38C594" w14:textId="77777777" w:rsidR="008801FB" w:rsidRDefault="008801FB" w:rsidP="008801FB">
      <w:pPr>
        <w:pStyle w:val="KeepWithNext"/>
        <w:rPr>
          <w:rtl/>
          <w:lang w:eastAsia="he-IL"/>
        </w:rPr>
      </w:pPr>
    </w:p>
    <w:p w14:paraId="782CA9BE" w14:textId="60F0F15A" w:rsidR="008801FB" w:rsidRDefault="008801FB" w:rsidP="008801FB">
      <w:pPr>
        <w:rPr>
          <w:rtl/>
          <w:lang w:eastAsia="he-IL"/>
        </w:rPr>
      </w:pPr>
      <w:bookmarkStart w:id="6820" w:name="_ETM_Q1_7384169"/>
      <w:bookmarkStart w:id="6821" w:name="_ETM_Q1_7384360"/>
      <w:bookmarkEnd w:id="6820"/>
      <w:bookmarkEnd w:id="6821"/>
      <w:r>
        <w:rPr>
          <w:rFonts w:hint="cs"/>
          <w:rtl/>
          <w:lang w:eastAsia="he-IL"/>
        </w:rPr>
        <w:t xml:space="preserve">אתם רוצים שאני </w:t>
      </w:r>
      <w:bookmarkStart w:id="6822" w:name="_ETM_Q1_7386229"/>
      <w:bookmarkEnd w:id="6822"/>
      <w:r>
        <w:rPr>
          <w:rFonts w:hint="cs"/>
          <w:rtl/>
          <w:lang w:eastAsia="he-IL"/>
        </w:rPr>
        <w:t>אבוא? זאת אומרת</w:t>
      </w:r>
      <w:bookmarkStart w:id="6823" w:name="_ETM_Q1_7385533"/>
      <w:bookmarkEnd w:id="6823"/>
      <w:r>
        <w:rPr>
          <w:rFonts w:hint="cs"/>
          <w:rtl/>
          <w:lang w:eastAsia="he-IL"/>
        </w:rPr>
        <w:t xml:space="preserve"> כמה דקות אפשר לומר כמה נקודות.</w:t>
      </w:r>
    </w:p>
    <w:p w14:paraId="48EE6AF4" w14:textId="77777777" w:rsidR="008801FB" w:rsidRDefault="008801FB" w:rsidP="008801FB">
      <w:pPr>
        <w:rPr>
          <w:rtl/>
          <w:lang w:eastAsia="he-IL"/>
        </w:rPr>
      </w:pPr>
      <w:bookmarkStart w:id="6824" w:name="_ETM_Q1_7391862"/>
      <w:bookmarkStart w:id="6825" w:name="_ETM_Q1_7392051"/>
      <w:bookmarkStart w:id="6826" w:name="_ETM_Q1_7387444"/>
      <w:bookmarkStart w:id="6827" w:name="_ETM_Q1_7388085"/>
      <w:bookmarkEnd w:id="6824"/>
      <w:bookmarkEnd w:id="6825"/>
      <w:bookmarkEnd w:id="6826"/>
      <w:bookmarkEnd w:id="6827"/>
    </w:p>
    <w:p w14:paraId="2D2594AC" w14:textId="51C439BF" w:rsidR="008801FB" w:rsidRDefault="008801FB" w:rsidP="008801FB">
      <w:pPr>
        <w:pStyle w:val="af6"/>
        <w:keepNext/>
        <w:rPr>
          <w:rtl/>
        </w:rPr>
      </w:pPr>
      <w:bookmarkStart w:id="6828" w:name="ET_yor_5786_601"/>
      <w:r w:rsidRPr="008801FB">
        <w:rPr>
          <w:rStyle w:val="TagStyle"/>
          <w:rtl/>
        </w:rPr>
        <w:t xml:space="preserve"> &lt;&lt; יור &gt;&gt; </w:t>
      </w:r>
      <w:r>
        <w:rPr>
          <w:rtl/>
        </w:rPr>
        <w:t>היו"ר אופיר כץ:</w:t>
      </w:r>
      <w:r w:rsidRPr="008801FB">
        <w:rPr>
          <w:rStyle w:val="TagStyle"/>
          <w:rtl/>
        </w:rPr>
        <w:t xml:space="preserve"> &lt;&lt; יור &gt;&gt;</w:t>
      </w:r>
      <w:r w:rsidR="00707E81">
        <w:rPr>
          <w:rtl/>
        </w:rPr>
        <w:t xml:space="preserve"> </w:t>
      </w:r>
      <w:r>
        <w:rPr>
          <w:rtl/>
        </w:rPr>
        <w:t xml:space="preserve"> </w:t>
      </w:r>
      <w:bookmarkEnd w:id="6828"/>
    </w:p>
    <w:p w14:paraId="17BF5C0C" w14:textId="77777777" w:rsidR="008801FB" w:rsidRDefault="008801FB" w:rsidP="008801FB">
      <w:pPr>
        <w:pStyle w:val="KeepWithNext"/>
        <w:rPr>
          <w:rtl/>
          <w:lang w:eastAsia="he-IL"/>
        </w:rPr>
      </w:pPr>
    </w:p>
    <w:p w14:paraId="598CC26C" w14:textId="3261AFE5" w:rsidR="008801FB" w:rsidRDefault="008801FB" w:rsidP="008801FB">
      <w:pPr>
        <w:rPr>
          <w:rtl/>
          <w:lang w:eastAsia="he-IL"/>
        </w:rPr>
      </w:pPr>
      <w:bookmarkStart w:id="6829" w:name="_ETM_Q1_7389578"/>
      <w:bookmarkStart w:id="6830" w:name="_ETM_Q1_7389710"/>
      <w:bookmarkEnd w:id="6829"/>
      <w:bookmarkEnd w:id="6830"/>
      <w:r>
        <w:rPr>
          <w:rFonts w:hint="cs"/>
          <w:rtl/>
          <w:lang w:eastAsia="he-IL"/>
        </w:rPr>
        <w:t xml:space="preserve">אם אנחנו </w:t>
      </w:r>
      <w:bookmarkStart w:id="6831" w:name="_ETM_Q1_7392134"/>
      <w:bookmarkEnd w:id="6831"/>
      <w:r>
        <w:rPr>
          <w:rFonts w:hint="cs"/>
          <w:rtl/>
          <w:lang w:eastAsia="he-IL"/>
        </w:rPr>
        <w:t>רוצים ש</w:t>
      </w:r>
      <w:bookmarkStart w:id="6832" w:name="_ETM_Q1_7389068"/>
      <w:bookmarkStart w:id="6833" w:name="_ETM_Q1_7384264"/>
      <w:bookmarkEnd w:id="6832"/>
      <w:bookmarkEnd w:id="6833"/>
      <w:r>
        <w:rPr>
          <w:rFonts w:hint="cs"/>
          <w:rtl/>
          <w:lang w:eastAsia="he-IL"/>
        </w:rPr>
        <w:t>תבוא?</w:t>
      </w:r>
      <w:bookmarkStart w:id="6834" w:name="_ETM_Q1_7387168"/>
      <w:bookmarkEnd w:id="6834"/>
    </w:p>
    <w:p w14:paraId="07E93DE9" w14:textId="77777777" w:rsidR="008801FB" w:rsidRDefault="008801FB" w:rsidP="008801FB">
      <w:pPr>
        <w:rPr>
          <w:rtl/>
          <w:lang w:eastAsia="he-IL"/>
        </w:rPr>
      </w:pPr>
      <w:bookmarkStart w:id="6835" w:name="_ETM_Q1_7387551"/>
      <w:bookmarkStart w:id="6836" w:name="_ETM_Q1_7387700"/>
      <w:bookmarkStart w:id="6837" w:name="_ETM_Q1_7388664"/>
      <w:bookmarkEnd w:id="6835"/>
      <w:bookmarkEnd w:id="6836"/>
      <w:bookmarkEnd w:id="6837"/>
    </w:p>
    <w:p w14:paraId="797450FD" w14:textId="382CC9BD" w:rsidR="008801FB" w:rsidRDefault="008801FB" w:rsidP="008801FB">
      <w:pPr>
        <w:pStyle w:val="af9"/>
        <w:keepNext/>
        <w:rPr>
          <w:rtl/>
          <w:lang w:eastAsia="he-IL"/>
        </w:rPr>
      </w:pPr>
      <w:bookmarkStart w:id="6838" w:name="ET_guest_עמיר_פוקס_602"/>
      <w:r w:rsidRPr="008801FB">
        <w:rPr>
          <w:rStyle w:val="TagStyle"/>
          <w:rtl/>
        </w:rPr>
        <w:t xml:space="preserve"> &lt;&lt; אורח &gt;&gt; </w:t>
      </w:r>
      <w:r>
        <w:rPr>
          <w:rtl/>
          <w:lang w:eastAsia="he-IL"/>
        </w:rPr>
        <w:t>עמיר פוקס:</w:t>
      </w:r>
      <w:r w:rsidRPr="008801FB">
        <w:rPr>
          <w:rStyle w:val="TagStyle"/>
          <w:rtl/>
        </w:rPr>
        <w:t xml:space="preserve"> &lt;&lt; אורח &gt;&gt;</w:t>
      </w:r>
      <w:r w:rsidR="00707E81">
        <w:rPr>
          <w:rtl/>
          <w:lang w:eastAsia="he-IL"/>
        </w:rPr>
        <w:t xml:space="preserve"> </w:t>
      </w:r>
      <w:r>
        <w:rPr>
          <w:rtl/>
          <w:lang w:eastAsia="he-IL"/>
        </w:rPr>
        <w:t xml:space="preserve"> </w:t>
      </w:r>
      <w:bookmarkEnd w:id="6838"/>
    </w:p>
    <w:p w14:paraId="614C4BDC" w14:textId="77777777" w:rsidR="008801FB" w:rsidRDefault="008801FB" w:rsidP="008801FB">
      <w:pPr>
        <w:pStyle w:val="KeepWithNext"/>
        <w:rPr>
          <w:rtl/>
          <w:lang w:eastAsia="he-IL"/>
        </w:rPr>
      </w:pPr>
    </w:p>
    <w:p w14:paraId="3779B1EF" w14:textId="129EF270" w:rsidR="008801FB" w:rsidRDefault="008801FB" w:rsidP="008801FB">
      <w:pPr>
        <w:rPr>
          <w:rtl/>
          <w:lang w:eastAsia="he-IL"/>
        </w:rPr>
      </w:pPr>
      <w:bookmarkStart w:id="6839" w:name="_ETM_Q1_7390183"/>
      <w:bookmarkEnd w:id="6839"/>
      <w:r>
        <w:rPr>
          <w:rFonts w:hint="cs"/>
          <w:rtl/>
          <w:lang w:eastAsia="he-IL"/>
        </w:rPr>
        <w:t>כן</w:t>
      </w:r>
      <w:bookmarkStart w:id="6840" w:name="_ETM_Q1_7390357"/>
      <w:bookmarkEnd w:id="6840"/>
      <w:r>
        <w:rPr>
          <w:rFonts w:hint="cs"/>
          <w:rtl/>
          <w:lang w:eastAsia="he-IL"/>
        </w:rPr>
        <w:t>, שאלתי.</w:t>
      </w:r>
    </w:p>
    <w:p w14:paraId="69FA2D4C" w14:textId="77777777" w:rsidR="008801FB" w:rsidRDefault="008801FB" w:rsidP="008801FB">
      <w:pPr>
        <w:rPr>
          <w:rtl/>
          <w:lang w:eastAsia="he-IL"/>
        </w:rPr>
      </w:pPr>
      <w:bookmarkStart w:id="6841" w:name="_ETM_Q1_7391621"/>
      <w:bookmarkStart w:id="6842" w:name="_ETM_Q1_7391820"/>
      <w:bookmarkStart w:id="6843" w:name="_ETM_Q1_7392618"/>
      <w:bookmarkEnd w:id="6841"/>
      <w:bookmarkEnd w:id="6842"/>
      <w:bookmarkEnd w:id="6843"/>
    </w:p>
    <w:p w14:paraId="082A853F" w14:textId="74777F3A" w:rsidR="008801FB" w:rsidRDefault="008801FB" w:rsidP="008801FB">
      <w:pPr>
        <w:pStyle w:val="af6"/>
        <w:keepNext/>
        <w:rPr>
          <w:rtl/>
        </w:rPr>
      </w:pPr>
      <w:bookmarkStart w:id="6844" w:name="ET_yor_5786_603"/>
      <w:r w:rsidRPr="008801FB">
        <w:rPr>
          <w:rStyle w:val="TagStyle"/>
          <w:rtl/>
        </w:rPr>
        <w:t xml:space="preserve"> &lt;&lt; יור &gt;&gt; </w:t>
      </w:r>
      <w:r>
        <w:rPr>
          <w:rtl/>
        </w:rPr>
        <w:t>היו"ר אופיר כץ:</w:t>
      </w:r>
      <w:r w:rsidRPr="008801FB">
        <w:rPr>
          <w:rStyle w:val="TagStyle"/>
          <w:rtl/>
        </w:rPr>
        <w:t xml:space="preserve"> &lt;&lt; יור &gt;&gt;</w:t>
      </w:r>
      <w:r w:rsidR="00707E81">
        <w:rPr>
          <w:rtl/>
        </w:rPr>
        <w:t xml:space="preserve"> </w:t>
      </w:r>
      <w:r>
        <w:rPr>
          <w:rtl/>
        </w:rPr>
        <w:t xml:space="preserve"> </w:t>
      </w:r>
      <w:bookmarkEnd w:id="6844"/>
    </w:p>
    <w:p w14:paraId="2C487578" w14:textId="77777777" w:rsidR="008801FB" w:rsidRDefault="008801FB" w:rsidP="008801FB">
      <w:pPr>
        <w:pStyle w:val="KeepWithNext"/>
        <w:rPr>
          <w:rtl/>
          <w:lang w:eastAsia="he-IL"/>
        </w:rPr>
      </w:pPr>
    </w:p>
    <w:p w14:paraId="05A1F52D" w14:textId="642E48FC" w:rsidR="008801FB" w:rsidRDefault="008801FB" w:rsidP="008801FB">
      <w:pPr>
        <w:rPr>
          <w:rtl/>
          <w:lang w:eastAsia="he-IL"/>
        </w:rPr>
      </w:pPr>
      <w:r>
        <w:rPr>
          <w:rFonts w:hint="cs"/>
          <w:rtl/>
          <w:lang w:eastAsia="he-IL"/>
        </w:rPr>
        <w:t>ל</w:t>
      </w:r>
      <w:bookmarkStart w:id="6845" w:name="_ETM_Q1_7394012"/>
      <w:bookmarkEnd w:id="6845"/>
      <w:r>
        <w:rPr>
          <w:rFonts w:hint="cs"/>
          <w:rtl/>
          <w:lang w:eastAsia="he-IL"/>
        </w:rPr>
        <w:t>ב</w:t>
      </w:r>
      <w:bookmarkStart w:id="6846" w:name="_ETM_Q1_7394153"/>
      <w:bookmarkEnd w:id="6846"/>
      <w:r>
        <w:rPr>
          <w:rFonts w:hint="cs"/>
          <w:rtl/>
          <w:lang w:eastAsia="he-IL"/>
        </w:rPr>
        <w:t>חירתך, אנחנו</w:t>
      </w:r>
      <w:bookmarkStart w:id="6847" w:name="_ETM_Q1_7391157"/>
      <w:bookmarkEnd w:id="6847"/>
      <w:r>
        <w:rPr>
          <w:rFonts w:hint="cs"/>
          <w:rtl/>
          <w:lang w:eastAsia="he-IL"/>
        </w:rPr>
        <w:t xml:space="preserve"> לא קובעים לך אם לבוא או </w:t>
      </w:r>
      <w:bookmarkStart w:id="6848" w:name="_ETM_Q1_7394953"/>
      <w:bookmarkEnd w:id="6848"/>
      <w:r>
        <w:rPr>
          <w:rFonts w:hint="cs"/>
          <w:rtl/>
          <w:lang w:eastAsia="he-IL"/>
        </w:rPr>
        <w:t>לא.</w:t>
      </w:r>
    </w:p>
    <w:p w14:paraId="3750550A" w14:textId="77777777" w:rsidR="008801FB" w:rsidRDefault="008801FB" w:rsidP="008801FB">
      <w:pPr>
        <w:rPr>
          <w:rtl/>
          <w:lang w:eastAsia="he-IL"/>
        </w:rPr>
      </w:pPr>
      <w:bookmarkStart w:id="6849" w:name="_ETM_Q1_7395903"/>
      <w:bookmarkStart w:id="6850" w:name="_ETM_Q1_7396061"/>
      <w:bookmarkStart w:id="6851" w:name="_ETM_Q1_7391484"/>
      <w:bookmarkStart w:id="6852" w:name="_ETM_Q1_7392681"/>
      <w:bookmarkEnd w:id="6849"/>
      <w:bookmarkEnd w:id="6850"/>
      <w:bookmarkEnd w:id="6851"/>
      <w:bookmarkEnd w:id="6852"/>
    </w:p>
    <w:p w14:paraId="34DB4E1C" w14:textId="3A14F455" w:rsidR="008801FB" w:rsidRDefault="008801FB" w:rsidP="008801FB">
      <w:pPr>
        <w:pStyle w:val="af9"/>
        <w:keepNext/>
        <w:rPr>
          <w:rtl/>
          <w:lang w:eastAsia="he-IL"/>
        </w:rPr>
      </w:pPr>
      <w:bookmarkStart w:id="6853" w:name="ET_guest_עמיר_פוקס_604"/>
      <w:r w:rsidRPr="008801FB">
        <w:rPr>
          <w:rStyle w:val="TagStyle"/>
          <w:rtl/>
        </w:rPr>
        <w:t xml:space="preserve"> &lt;&lt; אורח &gt;&gt; </w:t>
      </w:r>
      <w:r>
        <w:rPr>
          <w:rtl/>
          <w:lang w:eastAsia="he-IL"/>
        </w:rPr>
        <w:t>עמיר פוקס:</w:t>
      </w:r>
      <w:r w:rsidRPr="008801FB">
        <w:rPr>
          <w:rStyle w:val="TagStyle"/>
          <w:rtl/>
        </w:rPr>
        <w:t xml:space="preserve"> &lt;&lt; אורח &gt;&gt;</w:t>
      </w:r>
      <w:r w:rsidR="00707E81">
        <w:rPr>
          <w:rtl/>
          <w:lang w:eastAsia="he-IL"/>
        </w:rPr>
        <w:t xml:space="preserve"> </w:t>
      </w:r>
      <w:r>
        <w:rPr>
          <w:rtl/>
          <w:lang w:eastAsia="he-IL"/>
        </w:rPr>
        <w:t xml:space="preserve"> </w:t>
      </w:r>
      <w:bookmarkEnd w:id="6853"/>
    </w:p>
    <w:p w14:paraId="26571CDD" w14:textId="77777777" w:rsidR="008801FB" w:rsidRDefault="008801FB" w:rsidP="008801FB">
      <w:pPr>
        <w:pStyle w:val="KeepWithNext"/>
        <w:rPr>
          <w:rtl/>
          <w:lang w:eastAsia="he-IL"/>
        </w:rPr>
      </w:pPr>
    </w:p>
    <w:p w14:paraId="34A589FF" w14:textId="58C30E19" w:rsidR="008801FB" w:rsidRDefault="008801FB" w:rsidP="008801FB">
      <w:pPr>
        <w:rPr>
          <w:rtl/>
          <w:lang w:eastAsia="he-IL"/>
        </w:rPr>
      </w:pPr>
      <w:r>
        <w:rPr>
          <w:rFonts w:hint="cs"/>
          <w:rtl/>
          <w:lang w:eastAsia="he-IL"/>
        </w:rPr>
        <w:t>ב</w:t>
      </w:r>
      <w:bookmarkStart w:id="6854" w:name="_ETM_Q1_7394107"/>
      <w:bookmarkStart w:id="6855" w:name="_ETM_Q1_7394418"/>
      <w:bookmarkEnd w:id="6854"/>
      <w:bookmarkEnd w:id="6855"/>
      <w:r>
        <w:rPr>
          <w:rFonts w:hint="cs"/>
          <w:rtl/>
          <w:lang w:eastAsia="he-IL"/>
        </w:rPr>
        <w:t>סדר, אבל אם אני מגיע אפשר - -</w:t>
      </w:r>
    </w:p>
    <w:p w14:paraId="3896CC9F" w14:textId="77777777" w:rsidR="008801FB" w:rsidRDefault="008801FB" w:rsidP="008801FB">
      <w:pPr>
        <w:rPr>
          <w:rtl/>
          <w:lang w:eastAsia="he-IL"/>
        </w:rPr>
      </w:pPr>
      <w:bookmarkStart w:id="6856" w:name="_ETM_Q1_7399304"/>
      <w:bookmarkStart w:id="6857" w:name="_ETM_Q1_7399636"/>
      <w:bookmarkStart w:id="6858" w:name="_ETM_Q1_7394822"/>
      <w:bookmarkStart w:id="6859" w:name="_ETM_Q1_7395718"/>
      <w:bookmarkEnd w:id="6856"/>
      <w:bookmarkEnd w:id="6857"/>
      <w:bookmarkEnd w:id="6858"/>
      <w:bookmarkEnd w:id="6859"/>
    </w:p>
    <w:p w14:paraId="5F88E01D" w14:textId="1C2D99EA" w:rsidR="008801FB" w:rsidRDefault="008801FB" w:rsidP="008801FB">
      <w:pPr>
        <w:pStyle w:val="af6"/>
        <w:keepNext/>
        <w:rPr>
          <w:rtl/>
        </w:rPr>
      </w:pPr>
      <w:bookmarkStart w:id="6860" w:name="ET_yor_5786_605"/>
      <w:r w:rsidRPr="008801FB">
        <w:rPr>
          <w:rStyle w:val="TagStyle"/>
          <w:rtl/>
        </w:rPr>
        <w:t xml:space="preserve"> &lt;&lt; יור &gt;&gt; </w:t>
      </w:r>
      <w:r>
        <w:rPr>
          <w:rtl/>
        </w:rPr>
        <w:t>היו"ר אופיר כץ:</w:t>
      </w:r>
      <w:r w:rsidRPr="008801FB">
        <w:rPr>
          <w:rStyle w:val="TagStyle"/>
          <w:rtl/>
        </w:rPr>
        <w:t xml:space="preserve"> &lt;&lt; יור &gt;&gt;</w:t>
      </w:r>
      <w:r w:rsidR="00707E81">
        <w:rPr>
          <w:rtl/>
        </w:rPr>
        <w:t xml:space="preserve"> </w:t>
      </w:r>
      <w:r>
        <w:rPr>
          <w:rtl/>
        </w:rPr>
        <w:t xml:space="preserve"> </w:t>
      </w:r>
      <w:bookmarkEnd w:id="6860"/>
    </w:p>
    <w:p w14:paraId="6C084146" w14:textId="77777777" w:rsidR="008801FB" w:rsidRDefault="008801FB" w:rsidP="008801FB">
      <w:pPr>
        <w:pStyle w:val="KeepWithNext"/>
        <w:rPr>
          <w:rtl/>
          <w:lang w:eastAsia="he-IL"/>
        </w:rPr>
      </w:pPr>
    </w:p>
    <w:p w14:paraId="415FB134" w14:textId="03ECE832" w:rsidR="008801FB" w:rsidRDefault="008801FB" w:rsidP="008801FB">
      <w:pPr>
        <w:rPr>
          <w:rtl/>
          <w:lang w:eastAsia="he-IL"/>
        </w:rPr>
      </w:pPr>
      <w:bookmarkStart w:id="6861" w:name="_ETM_Q1_7398065"/>
      <w:bookmarkStart w:id="6862" w:name="_ETM_Q1_7398265"/>
      <w:bookmarkStart w:id="6863" w:name="_ETM_Q1_7393313"/>
      <w:bookmarkStart w:id="6864" w:name="_ETM_Q1_7388534"/>
      <w:bookmarkEnd w:id="6861"/>
      <w:bookmarkEnd w:id="6862"/>
      <w:bookmarkEnd w:id="6863"/>
      <w:bookmarkEnd w:id="6864"/>
      <w:r>
        <w:rPr>
          <w:rFonts w:hint="cs"/>
          <w:rtl/>
          <w:lang w:eastAsia="he-IL"/>
        </w:rPr>
        <w:t>לא, אתה אומר</w:t>
      </w:r>
      <w:bookmarkStart w:id="6865" w:name="_ETM_Q1_7396846"/>
      <w:bookmarkEnd w:id="6865"/>
      <w:r>
        <w:rPr>
          <w:rFonts w:hint="cs"/>
          <w:rtl/>
          <w:lang w:eastAsia="he-IL"/>
        </w:rPr>
        <w:t xml:space="preserve"> שתי דקות, כל דיון אתה נמצא פה ומשתתף ומדבר, אז </w:t>
      </w:r>
      <w:bookmarkStart w:id="6866" w:name="_ETM_Q1_7403208"/>
      <w:bookmarkEnd w:id="6866"/>
      <w:r>
        <w:rPr>
          <w:rFonts w:hint="cs"/>
          <w:rtl/>
          <w:lang w:eastAsia="he-IL"/>
        </w:rPr>
        <w:t>אל תציג את זה, בבקשה אתה יכול להמשיך.</w:t>
      </w:r>
      <w:bookmarkStart w:id="6867" w:name="_ETM_Q1_7405030"/>
      <w:bookmarkStart w:id="6868" w:name="_ETM_Q1_7400428"/>
      <w:bookmarkEnd w:id="6867"/>
      <w:bookmarkEnd w:id="6868"/>
    </w:p>
    <w:p w14:paraId="443D926B" w14:textId="77777777" w:rsidR="008801FB" w:rsidRDefault="008801FB" w:rsidP="008801FB">
      <w:pPr>
        <w:rPr>
          <w:rtl/>
          <w:lang w:eastAsia="he-IL"/>
        </w:rPr>
      </w:pPr>
      <w:bookmarkStart w:id="6869" w:name="_ETM_Q1_7400752"/>
      <w:bookmarkStart w:id="6870" w:name="_ETM_Q1_7400908"/>
      <w:bookmarkStart w:id="6871" w:name="_ETM_Q1_7403961"/>
      <w:bookmarkEnd w:id="6869"/>
      <w:bookmarkEnd w:id="6870"/>
      <w:bookmarkEnd w:id="6871"/>
    </w:p>
    <w:p w14:paraId="3642690E" w14:textId="713BD231" w:rsidR="008801FB" w:rsidRDefault="008801FB" w:rsidP="008801FB">
      <w:pPr>
        <w:pStyle w:val="af9"/>
        <w:keepNext/>
        <w:rPr>
          <w:rtl/>
          <w:lang w:eastAsia="he-IL"/>
        </w:rPr>
      </w:pPr>
      <w:bookmarkStart w:id="6872" w:name="ET_guest_עמיר_פוקס_606"/>
      <w:r w:rsidRPr="008801FB">
        <w:rPr>
          <w:rStyle w:val="TagStyle"/>
          <w:rtl/>
        </w:rPr>
        <w:t xml:space="preserve"> &lt;&lt; אורח &gt;&gt; </w:t>
      </w:r>
      <w:r>
        <w:rPr>
          <w:rtl/>
          <w:lang w:eastAsia="he-IL"/>
        </w:rPr>
        <w:t>עמיר פוקס:</w:t>
      </w:r>
      <w:r w:rsidRPr="008801FB">
        <w:rPr>
          <w:rStyle w:val="TagStyle"/>
          <w:rtl/>
        </w:rPr>
        <w:t xml:space="preserve"> &lt;&lt; אורח &gt;&gt;</w:t>
      </w:r>
      <w:r w:rsidR="00707E81">
        <w:rPr>
          <w:rtl/>
          <w:lang w:eastAsia="he-IL"/>
        </w:rPr>
        <w:t xml:space="preserve"> </w:t>
      </w:r>
      <w:r>
        <w:rPr>
          <w:rtl/>
          <w:lang w:eastAsia="he-IL"/>
        </w:rPr>
        <w:t xml:space="preserve"> </w:t>
      </w:r>
      <w:bookmarkEnd w:id="6872"/>
    </w:p>
    <w:p w14:paraId="7C5E5AD8" w14:textId="77777777" w:rsidR="008801FB" w:rsidRDefault="008801FB" w:rsidP="008801FB">
      <w:pPr>
        <w:pStyle w:val="KeepWithNext"/>
        <w:rPr>
          <w:rtl/>
          <w:lang w:eastAsia="he-IL"/>
        </w:rPr>
      </w:pPr>
    </w:p>
    <w:p w14:paraId="71F2FBFA" w14:textId="77777777" w:rsidR="008801FB" w:rsidRDefault="008801FB" w:rsidP="004511FC">
      <w:pPr>
        <w:rPr>
          <w:rtl/>
        </w:rPr>
      </w:pPr>
      <w:bookmarkStart w:id="6873" w:name="_ETM_Q1_7405670"/>
      <w:bookmarkStart w:id="6874" w:name="_ETM_Q1_7405853"/>
      <w:bookmarkStart w:id="6875" w:name="_ETM_Q1_7410072"/>
      <w:bookmarkStart w:id="6876" w:name="_ETM_Q1_7405356"/>
      <w:bookmarkStart w:id="6877" w:name="_ETM_Q1_7400357"/>
      <w:bookmarkEnd w:id="6873"/>
      <w:bookmarkEnd w:id="6874"/>
      <w:bookmarkEnd w:id="6875"/>
      <w:bookmarkEnd w:id="6876"/>
      <w:bookmarkEnd w:id="6877"/>
      <w:r>
        <w:rPr>
          <w:rFonts w:hint="cs"/>
          <w:rtl/>
        </w:rPr>
        <w:t xml:space="preserve">תודה רבה, </w:t>
      </w:r>
      <w:bookmarkStart w:id="6878" w:name="_ETM_Q1_7402827"/>
      <w:bookmarkEnd w:id="6878"/>
      <w:r>
        <w:rPr>
          <w:rFonts w:hint="cs"/>
          <w:rtl/>
        </w:rPr>
        <w:t xml:space="preserve">נקודה </w:t>
      </w:r>
      <w:bookmarkStart w:id="6879" w:name="_ETM_Q1_7403644"/>
      <w:bookmarkEnd w:id="6879"/>
      <w:r w:rsidR="004511FC">
        <w:rPr>
          <w:rtl/>
        </w:rPr>
        <w:t>לגבי ועדת הכנסת</w:t>
      </w:r>
      <w:r>
        <w:rPr>
          <w:rFonts w:hint="cs"/>
          <w:rtl/>
        </w:rPr>
        <w:t>,</w:t>
      </w:r>
      <w:r w:rsidR="004511FC">
        <w:rPr>
          <w:rtl/>
        </w:rPr>
        <w:t xml:space="preserve"> נאמר שם שזה רק לפי המלצה של ועדת הכנסת</w:t>
      </w:r>
      <w:r>
        <w:rPr>
          <w:rFonts w:hint="cs"/>
          <w:rtl/>
        </w:rPr>
        <w:t>,</w:t>
      </w:r>
      <w:r w:rsidR="004511FC">
        <w:rPr>
          <w:rtl/>
        </w:rPr>
        <w:t xml:space="preserve"> זאת אומרת שגם במקרה די תיאורטי, אבל נניח שקורה מקרה שיש רוב בכנסת שרוצה להעביר שר מתפקידו</w:t>
      </w:r>
      <w:r>
        <w:rPr>
          <w:rFonts w:hint="cs"/>
          <w:rtl/>
        </w:rPr>
        <w:t>,</w:t>
      </w:r>
      <w:r w:rsidR="004511FC">
        <w:rPr>
          <w:rtl/>
        </w:rPr>
        <w:t xml:space="preserve"> עדיין יושב ראש ועדת הכנסת יכול למנוע את זה. </w:t>
      </w:r>
      <w:bookmarkStart w:id="6880" w:name="_ETM_Q1_7419670"/>
      <w:bookmarkEnd w:id="6880"/>
    </w:p>
    <w:p w14:paraId="636B9FE5" w14:textId="77777777" w:rsidR="008801FB" w:rsidRDefault="008801FB" w:rsidP="004511FC">
      <w:pPr>
        <w:rPr>
          <w:rtl/>
        </w:rPr>
      </w:pPr>
      <w:bookmarkStart w:id="6881" w:name="_ETM_Q1_7419892"/>
      <w:bookmarkStart w:id="6882" w:name="_ETM_Q1_7421570"/>
      <w:bookmarkEnd w:id="6881"/>
      <w:bookmarkEnd w:id="6882"/>
    </w:p>
    <w:p w14:paraId="2488EBA3" w14:textId="2B539AAF" w:rsidR="008801FB" w:rsidRDefault="008801FB" w:rsidP="008801FB">
      <w:pPr>
        <w:pStyle w:val="a4"/>
        <w:keepNext/>
        <w:rPr>
          <w:rtl/>
        </w:rPr>
      </w:pPr>
      <w:bookmarkStart w:id="6883" w:name="ET_speaker_שגית_אפיק_607"/>
      <w:r w:rsidRPr="008801FB">
        <w:rPr>
          <w:rStyle w:val="TagStyle"/>
          <w:rtl/>
        </w:rPr>
        <w:t xml:space="preserve"> &lt;&lt; דובר &gt;&gt; </w:t>
      </w:r>
      <w:r>
        <w:rPr>
          <w:rtl/>
        </w:rPr>
        <w:t>שגית אפיק:</w:t>
      </w:r>
      <w:r w:rsidRPr="008801FB">
        <w:rPr>
          <w:rStyle w:val="TagStyle"/>
          <w:rtl/>
        </w:rPr>
        <w:t xml:space="preserve"> &lt;&lt; דובר &gt;&gt;</w:t>
      </w:r>
      <w:r w:rsidR="00707E81">
        <w:rPr>
          <w:rtl/>
        </w:rPr>
        <w:t xml:space="preserve"> </w:t>
      </w:r>
      <w:r>
        <w:rPr>
          <w:rtl/>
        </w:rPr>
        <w:t xml:space="preserve"> </w:t>
      </w:r>
      <w:bookmarkEnd w:id="6883"/>
    </w:p>
    <w:p w14:paraId="77049923" w14:textId="77777777" w:rsidR="008801FB" w:rsidRDefault="008801FB" w:rsidP="008801FB">
      <w:pPr>
        <w:pStyle w:val="KeepWithNext"/>
        <w:rPr>
          <w:rtl/>
          <w:lang w:eastAsia="he-IL"/>
        </w:rPr>
      </w:pPr>
    </w:p>
    <w:p w14:paraId="5A4C36E3" w14:textId="529BAC86" w:rsidR="008801FB" w:rsidRDefault="008801FB" w:rsidP="008801FB">
      <w:pPr>
        <w:rPr>
          <w:rtl/>
        </w:rPr>
      </w:pPr>
      <w:bookmarkStart w:id="6884" w:name="_ETM_Q1_7423246"/>
      <w:bookmarkEnd w:id="6884"/>
      <w:r>
        <w:rPr>
          <w:rFonts w:hint="cs"/>
          <w:rtl/>
          <w:lang w:eastAsia="he-IL"/>
        </w:rPr>
        <w:t>ל</w:t>
      </w:r>
      <w:bookmarkStart w:id="6885" w:name="_ETM_Q1_7423408"/>
      <w:bookmarkEnd w:id="6885"/>
      <w:r>
        <w:rPr>
          <w:rFonts w:hint="cs"/>
          <w:rtl/>
          <w:lang w:eastAsia="he-IL"/>
        </w:rPr>
        <w:t xml:space="preserve">א, אנחנו דיברנו על זה גם </w:t>
      </w:r>
      <w:bookmarkStart w:id="6886" w:name="_ETM_Q1_7420181"/>
      <w:bookmarkStart w:id="6887" w:name="_ETM_Q1_7420219"/>
      <w:bookmarkStart w:id="6888" w:name="_ETM_Q1_7420272"/>
      <w:bookmarkEnd w:id="6886"/>
      <w:bookmarkEnd w:id="6887"/>
      <w:bookmarkEnd w:id="6888"/>
      <w:r w:rsidR="004511FC">
        <w:rPr>
          <w:rtl/>
        </w:rPr>
        <w:t>בישיבה הקודמת</w:t>
      </w:r>
      <w:bookmarkStart w:id="6889" w:name="_ETM_Q1_7425780"/>
      <w:bookmarkStart w:id="6890" w:name="_ETM_Q1_7420987"/>
      <w:bookmarkEnd w:id="6889"/>
      <w:bookmarkEnd w:id="6890"/>
      <w:r>
        <w:rPr>
          <w:rFonts w:hint="cs"/>
          <w:rtl/>
        </w:rPr>
        <w:t xml:space="preserve"> הנחת</w:t>
      </w:r>
      <w:r w:rsidR="004511FC">
        <w:rPr>
          <w:rtl/>
        </w:rPr>
        <w:t xml:space="preserve"> ההמלצה יכולה להיות חיובית או שלילית</w:t>
      </w:r>
      <w:r>
        <w:rPr>
          <w:rFonts w:hint="cs"/>
          <w:rtl/>
        </w:rPr>
        <w:t>, זה</w:t>
      </w:r>
      <w:bookmarkStart w:id="6891" w:name="_ETM_Q1_7428389"/>
      <w:bookmarkEnd w:id="6891"/>
      <w:r>
        <w:rPr>
          <w:rFonts w:hint="cs"/>
          <w:rtl/>
        </w:rPr>
        <w:t xml:space="preserve"> עדיין </w:t>
      </w:r>
      <w:bookmarkStart w:id="6892" w:name="_ETM_Q1_7429292"/>
      <w:bookmarkEnd w:id="6892"/>
      <w:r>
        <w:rPr>
          <w:rFonts w:hint="cs"/>
          <w:rtl/>
        </w:rPr>
        <w:t>יגיע למליאה,</w:t>
      </w:r>
      <w:r w:rsidR="004511FC">
        <w:rPr>
          <w:rtl/>
        </w:rPr>
        <w:t xml:space="preserve"> צריך להבין איך התהליכים עובדים כאן</w:t>
      </w:r>
      <w:r>
        <w:rPr>
          <w:rFonts w:hint="cs"/>
          <w:rtl/>
        </w:rPr>
        <w:t>,</w:t>
      </w:r>
      <w:r w:rsidR="004511FC">
        <w:rPr>
          <w:rtl/>
        </w:rPr>
        <w:t xml:space="preserve"> הנחת המלצה, המלצה תתקבל בוועדת הכנסת</w:t>
      </w:r>
      <w:bookmarkStart w:id="6893" w:name="_ETM_Q1_7439425"/>
      <w:bookmarkStart w:id="6894" w:name="_ETM_Q1_7438331"/>
      <w:bookmarkStart w:id="6895" w:name="_ETM_Q1_7437333"/>
      <w:bookmarkStart w:id="6896" w:name="_ETM_Q1_7432536"/>
      <w:bookmarkEnd w:id="6893"/>
      <w:bookmarkEnd w:id="6894"/>
      <w:bookmarkEnd w:id="6895"/>
      <w:bookmarkEnd w:id="6896"/>
      <w:r>
        <w:rPr>
          <w:rFonts w:hint="cs"/>
          <w:rtl/>
        </w:rPr>
        <w:t xml:space="preserve"> </w:t>
      </w:r>
      <w:r w:rsidR="004511FC">
        <w:rPr>
          <w:rtl/>
        </w:rPr>
        <w:t>בהצבעה</w:t>
      </w:r>
      <w:r>
        <w:rPr>
          <w:rFonts w:hint="cs"/>
          <w:rtl/>
        </w:rPr>
        <w:t>,</w:t>
      </w:r>
      <w:r w:rsidR="004511FC">
        <w:rPr>
          <w:rtl/>
        </w:rPr>
        <w:t xml:space="preserve"> היא יכולה להיות גם שלילית</w:t>
      </w:r>
      <w:r>
        <w:rPr>
          <w:rFonts w:hint="cs"/>
          <w:rtl/>
        </w:rPr>
        <w:t>,</w:t>
      </w:r>
      <w:r w:rsidR="004511FC">
        <w:rPr>
          <w:rtl/>
        </w:rPr>
        <w:t xml:space="preserve"> ועדיין בהתאם לחקיקה זה יגיע למליאת הכנסת. </w:t>
      </w:r>
    </w:p>
    <w:p w14:paraId="3785556B" w14:textId="77777777" w:rsidR="008801FB" w:rsidRDefault="008801FB" w:rsidP="008801FB">
      <w:pPr>
        <w:rPr>
          <w:rtl/>
        </w:rPr>
      </w:pPr>
      <w:bookmarkStart w:id="6897" w:name="_ETM_Q1_7448215"/>
      <w:bookmarkStart w:id="6898" w:name="_ETM_Q1_7448339"/>
      <w:bookmarkStart w:id="6899" w:name="_ETM_Q1_7444647"/>
      <w:bookmarkStart w:id="6900" w:name="_ETM_Q1_7447658"/>
      <w:bookmarkEnd w:id="6897"/>
      <w:bookmarkEnd w:id="6898"/>
      <w:bookmarkEnd w:id="6899"/>
      <w:bookmarkEnd w:id="6900"/>
    </w:p>
    <w:p w14:paraId="30890FF4" w14:textId="39C8E1B6" w:rsidR="008801FB" w:rsidRDefault="008801FB" w:rsidP="008801FB">
      <w:pPr>
        <w:pStyle w:val="af9"/>
        <w:keepNext/>
        <w:rPr>
          <w:rtl/>
        </w:rPr>
      </w:pPr>
      <w:bookmarkStart w:id="6901" w:name="ET_guest_עמיר_פוקס_608"/>
      <w:r w:rsidRPr="008801FB">
        <w:rPr>
          <w:rStyle w:val="TagStyle"/>
          <w:rtl/>
        </w:rPr>
        <w:t xml:space="preserve"> &lt;&lt; אורח &gt;&gt; </w:t>
      </w:r>
      <w:r>
        <w:rPr>
          <w:rtl/>
        </w:rPr>
        <w:t>עמיר פוקס:</w:t>
      </w:r>
      <w:r w:rsidRPr="008801FB">
        <w:rPr>
          <w:rStyle w:val="TagStyle"/>
          <w:rtl/>
        </w:rPr>
        <w:t xml:space="preserve"> &lt;&lt; אורח &gt;&gt;</w:t>
      </w:r>
      <w:r w:rsidR="00707E81">
        <w:rPr>
          <w:rtl/>
        </w:rPr>
        <w:t xml:space="preserve"> </w:t>
      </w:r>
      <w:r>
        <w:rPr>
          <w:rtl/>
        </w:rPr>
        <w:t xml:space="preserve"> </w:t>
      </w:r>
      <w:bookmarkEnd w:id="6901"/>
    </w:p>
    <w:p w14:paraId="4C1B9226" w14:textId="77777777" w:rsidR="008801FB" w:rsidRDefault="008801FB" w:rsidP="008801FB">
      <w:pPr>
        <w:pStyle w:val="KeepWithNext"/>
        <w:rPr>
          <w:rtl/>
        </w:rPr>
      </w:pPr>
    </w:p>
    <w:p w14:paraId="12F06E37" w14:textId="77777777" w:rsidR="008801FB" w:rsidRDefault="008801FB" w:rsidP="008801FB">
      <w:pPr>
        <w:rPr>
          <w:rtl/>
        </w:rPr>
      </w:pPr>
      <w:bookmarkStart w:id="6902" w:name="_ETM_Q1_7449126"/>
      <w:bookmarkEnd w:id="6902"/>
      <w:r>
        <w:rPr>
          <w:rFonts w:hint="cs"/>
          <w:rtl/>
        </w:rPr>
        <w:t>ב</w:t>
      </w:r>
      <w:bookmarkStart w:id="6903" w:name="_ETM_Q1_7449287"/>
      <w:bookmarkEnd w:id="6903"/>
      <w:r>
        <w:rPr>
          <w:rFonts w:hint="cs"/>
          <w:rtl/>
        </w:rPr>
        <w:t>סד</w:t>
      </w:r>
      <w:bookmarkStart w:id="6904" w:name="_ETM_Q1_7445455"/>
      <w:bookmarkStart w:id="6905" w:name="_ETM_Q1_7440666"/>
      <w:bookmarkEnd w:id="6904"/>
      <w:bookmarkEnd w:id="6905"/>
      <w:r>
        <w:rPr>
          <w:rFonts w:hint="cs"/>
          <w:rtl/>
        </w:rPr>
        <w:t xml:space="preserve">ר תודה, דבר אחרון אני רוצה לומר </w:t>
      </w:r>
      <w:bookmarkStart w:id="6906" w:name="_ETM_Q1_7448590"/>
      <w:bookmarkStart w:id="6907" w:name="_ETM_Q1_7448646"/>
      <w:bookmarkEnd w:id="6906"/>
      <w:bookmarkEnd w:id="6907"/>
      <w:r w:rsidR="004511FC">
        <w:rPr>
          <w:rtl/>
        </w:rPr>
        <w:t>אמת לגבי השימוש לרעה</w:t>
      </w:r>
      <w:r>
        <w:rPr>
          <w:rFonts w:hint="cs"/>
          <w:rtl/>
        </w:rPr>
        <w:t>,</w:t>
      </w:r>
      <w:r w:rsidR="004511FC">
        <w:rPr>
          <w:rtl/>
        </w:rPr>
        <w:t xml:space="preserve"> מבחינתי אין</w:t>
      </w:r>
      <w:bookmarkStart w:id="6908" w:name="_ETM_Q1_7452315"/>
      <w:bookmarkStart w:id="6909" w:name="_ETM_Q1_7447527"/>
      <w:bookmarkEnd w:id="6908"/>
      <w:bookmarkEnd w:id="6909"/>
      <w:r w:rsidR="004511FC">
        <w:rPr>
          <w:rtl/>
        </w:rPr>
        <w:t xml:space="preserve"> כמעט ספק שמדובר פה הצעה גם פרסונלית ובמובן כפול היא פרסונלית</w:t>
      </w:r>
      <w:r>
        <w:rPr>
          <w:rFonts w:hint="cs"/>
          <w:rtl/>
        </w:rPr>
        <w:t>,</w:t>
      </w:r>
      <w:r w:rsidR="004511FC">
        <w:rPr>
          <w:rtl/>
        </w:rPr>
        <w:t xml:space="preserve"> כדי להכשיר אדם מסוים</w:t>
      </w:r>
      <w:r>
        <w:rPr>
          <w:rFonts w:hint="cs"/>
          <w:rtl/>
        </w:rPr>
        <w:t>,</w:t>
      </w:r>
      <w:r w:rsidR="004511FC">
        <w:rPr>
          <w:rtl/>
        </w:rPr>
        <w:t xml:space="preserve"> והיא פרסונלית במובן של התגברות על פסק דין ספציפי בבית המשפט העליון</w:t>
      </w:r>
      <w:r>
        <w:rPr>
          <w:rFonts w:hint="cs"/>
          <w:rtl/>
        </w:rPr>
        <w:t>,</w:t>
      </w:r>
      <w:r w:rsidR="004511FC">
        <w:rPr>
          <w:rtl/>
        </w:rPr>
        <w:t xml:space="preserve"> אני חושב שזה יהיה התקדים הראשון שבית המשפט העליון יצטרך להשתמש בסמכותו</w:t>
      </w:r>
      <w:r>
        <w:rPr>
          <w:rFonts w:hint="cs"/>
          <w:rtl/>
        </w:rPr>
        <w:t>.</w:t>
      </w:r>
      <w:r w:rsidR="004511FC">
        <w:rPr>
          <w:rtl/>
        </w:rPr>
        <w:t xml:space="preserve"> </w:t>
      </w:r>
    </w:p>
    <w:p w14:paraId="038156E2" w14:textId="77777777" w:rsidR="008801FB" w:rsidRDefault="008801FB" w:rsidP="008801FB">
      <w:pPr>
        <w:rPr>
          <w:rtl/>
        </w:rPr>
      </w:pPr>
      <w:bookmarkStart w:id="6910" w:name="_ETM_Q1_7473723"/>
      <w:bookmarkStart w:id="6911" w:name="_ETM_Q1_7473837"/>
      <w:bookmarkEnd w:id="6910"/>
      <w:bookmarkEnd w:id="6911"/>
    </w:p>
    <w:p w14:paraId="483F1EA4" w14:textId="4AFE4E78" w:rsidR="008801FB" w:rsidRDefault="004511FC" w:rsidP="008801FB">
      <w:pPr>
        <w:rPr>
          <w:rtl/>
        </w:rPr>
      </w:pPr>
      <w:bookmarkStart w:id="6912" w:name="_ETM_Q1_7473897"/>
      <w:bookmarkStart w:id="6913" w:name="_ETM_Q1_7474113"/>
      <w:bookmarkEnd w:id="6912"/>
      <w:bookmarkEnd w:id="6913"/>
      <w:r>
        <w:rPr>
          <w:rtl/>
        </w:rPr>
        <w:t>ורציתי לומר מילה לעניין</w:t>
      </w:r>
      <w:bookmarkStart w:id="6914" w:name="_ETM_Q1_7471923"/>
      <w:bookmarkStart w:id="6915" w:name="_ETM_Q1_7467166"/>
      <w:bookmarkEnd w:id="6914"/>
      <w:bookmarkEnd w:id="6915"/>
      <w:r>
        <w:rPr>
          <w:rtl/>
        </w:rPr>
        <w:t xml:space="preserve"> ההצדקה של עצם קיום הסמכות הזאת דווקא במדינת ישראל</w:t>
      </w:r>
      <w:r w:rsidR="008801FB">
        <w:rPr>
          <w:rFonts w:hint="cs"/>
          <w:rtl/>
        </w:rPr>
        <w:t>,</w:t>
      </w:r>
      <w:r>
        <w:rPr>
          <w:rtl/>
        </w:rPr>
        <w:t xml:space="preserve"> זה נכון שברוב המדינות וכמעט בכל המדינות שיש חוקה, בית המשפט לא מתערב בתיקונים חוקתיים וזה הגיוני</w:t>
      </w:r>
      <w:r w:rsidR="008801FB">
        <w:rPr>
          <w:rFonts w:hint="cs"/>
          <w:rtl/>
        </w:rPr>
        <w:t>,</w:t>
      </w:r>
      <w:r>
        <w:rPr>
          <w:rtl/>
        </w:rPr>
        <w:t xml:space="preserve"> אבל לא במדינה שבה צריך למשל להעביר תיקון חוקתי בשני שליש בשני בתים</w:t>
      </w:r>
      <w:r w:rsidR="008801FB">
        <w:rPr>
          <w:rFonts w:hint="cs"/>
          <w:rtl/>
        </w:rPr>
        <w:t>,</w:t>
      </w:r>
      <w:r>
        <w:rPr>
          <w:rtl/>
        </w:rPr>
        <w:t xml:space="preserve"> ולאשר את זה ב-75% מדינות כמו בארצות הברית</w:t>
      </w:r>
      <w:r w:rsidR="008801FB">
        <w:rPr>
          <w:rFonts w:hint="cs"/>
          <w:rtl/>
        </w:rPr>
        <w:t>,</w:t>
      </w:r>
      <w:r>
        <w:rPr>
          <w:rtl/>
        </w:rPr>
        <w:t xml:space="preserve"> או במקום אחר שצריך שני שלישים ומש</w:t>
      </w:r>
      <w:r w:rsidR="008801FB">
        <w:rPr>
          <w:rFonts w:hint="cs"/>
          <w:rtl/>
        </w:rPr>
        <w:t>א</w:t>
      </w:r>
      <w:r>
        <w:rPr>
          <w:rtl/>
        </w:rPr>
        <w:t xml:space="preserve">ל </w:t>
      </w:r>
      <w:bookmarkStart w:id="6916" w:name="_ETM_Q1_7495687"/>
      <w:bookmarkEnd w:id="6916"/>
      <w:r>
        <w:rPr>
          <w:rtl/>
        </w:rPr>
        <w:t>ע</w:t>
      </w:r>
      <w:r w:rsidR="008801FB">
        <w:rPr>
          <w:rFonts w:hint="cs"/>
          <w:rtl/>
        </w:rPr>
        <w:t>ם,</w:t>
      </w:r>
      <w:r w:rsidR="00707E81">
        <w:rPr>
          <w:rtl/>
        </w:rPr>
        <w:t xml:space="preserve"> </w:t>
      </w:r>
      <w:bookmarkStart w:id="6917" w:name="_ETM_Q1_7495318"/>
      <w:bookmarkEnd w:id="6917"/>
      <w:r w:rsidR="008801FB">
        <w:rPr>
          <w:rFonts w:hint="cs"/>
          <w:rtl/>
        </w:rPr>
        <w:t xml:space="preserve">או </w:t>
      </w:r>
      <w:r>
        <w:rPr>
          <w:rtl/>
        </w:rPr>
        <w:t>במקום שצריך להעביר בחירות שוב ושוב</w:t>
      </w:r>
      <w:r w:rsidR="008801FB">
        <w:rPr>
          <w:rFonts w:hint="cs"/>
          <w:rtl/>
        </w:rPr>
        <w:t>,</w:t>
      </w:r>
      <w:r>
        <w:rPr>
          <w:rtl/>
        </w:rPr>
        <w:t xml:space="preserve"> זאת אומרת בכל מקום כדי לתקן את החוקה</w:t>
      </w:r>
      <w:bookmarkStart w:id="6918" w:name="_ETM_Q1_7504840"/>
      <w:bookmarkStart w:id="6919" w:name="_ETM_Q1_7500049"/>
      <w:bookmarkStart w:id="6920" w:name="_ETM_Q1_7495176"/>
      <w:bookmarkStart w:id="6921" w:name="_ETM_Q1_7490398"/>
      <w:bookmarkEnd w:id="6918"/>
      <w:bookmarkEnd w:id="6919"/>
      <w:bookmarkEnd w:id="6920"/>
      <w:bookmarkEnd w:id="6921"/>
      <w:r>
        <w:rPr>
          <w:rtl/>
        </w:rPr>
        <w:t xml:space="preserve"> צריך הליך מאוד גדול ומסורבל וארוך</w:t>
      </w:r>
      <w:r w:rsidR="008801FB">
        <w:rPr>
          <w:rFonts w:hint="cs"/>
          <w:rtl/>
        </w:rPr>
        <w:t>,</w:t>
      </w:r>
      <w:r>
        <w:rPr>
          <w:rtl/>
        </w:rPr>
        <w:t xml:space="preserve"> ולכן בית המשפט אומר, במצב כזה אני לא מתערב בכלל</w:t>
      </w:r>
      <w:bookmarkStart w:id="6922" w:name="_ETM_Q1_7506744"/>
      <w:bookmarkEnd w:id="6922"/>
      <w:r w:rsidR="008801FB">
        <w:rPr>
          <w:rFonts w:hint="cs"/>
          <w:rtl/>
        </w:rPr>
        <w:t>,</w:t>
      </w:r>
      <w:r>
        <w:rPr>
          <w:rtl/>
        </w:rPr>
        <w:t xml:space="preserve"> ולפעמים זה גם מוגדר בחוקה שאסור לו להתערב</w:t>
      </w:r>
      <w:r w:rsidR="008801FB">
        <w:rPr>
          <w:rFonts w:hint="cs"/>
          <w:rtl/>
        </w:rPr>
        <w:t>,</w:t>
      </w:r>
      <w:bookmarkStart w:id="6923" w:name="_ETM_Q1_7509214"/>
      <w:bookmarkStart w:id="6924" w:name="_ETM_Q1_7508063"/>
      <w:bookmarkStart w:id="6925" w:name="_ETM_Q1_7503273"/>
      <w:bookmarkEnd w:id="6923"/>
      <w:bookmarkEnd w:id="6924"/>
      <w:bookmarkEnd w:id="6925"/>
      <w:r>
        <w:rPr>
          <w:rtl/>
        </w:rPr>
        <w:t xml:space="preserve"> לפעמים מוגדר בחוקה שמותר לו להתערב במצבים מסוימים פ</w:t>
      </w:r>
      <w:bookmarkStart w:id="6926" w:name="_ETM_Q1_7508380"/>
      <w:bookmarkEnd w:id="6926"/>
      <w:r w:rsidR="008801FB">
        <w:rPr>
          <w:rFonts w:hint="cs"/>
          <w:rtl/>
        </w:rPr>
        <w:t>יסקת נצ</w:t>
      </w:r>
      <w:bookmarkStart w:id="6927" w:name="_ETM_Q1_7509688"/>
      <w:bookmarkEnd w:id="6927"/>
      <w:r w:rsidR="008801FB">
        <w:rPr>
          <w:rFonts w:hint="cs"/>
          <w:rtl/>
        </w:rPr>
        <w:t>חיות וכל מיני דברים כאלה</w:t>
      </w:r>
      <w:bookmarkStart w:id="6928" w:name="_ETM_Q1_7516413"/>
      <w:bookmarkEnd w:id="6928"/>
      <w:r>
        <w:rPr>
          <w:rtl/>
        </w:rPr>
        <w:t xml:space="preserve">. </w:t>
      </w:r>
    </w:p>
    <w:p w14:paraId="3B10BC1D" w14:textId="77777777" w:rsidR="008801FB" w:rsidRDefault="008801FB" w:rsidP="008801FB">
      <w:pPr>
        <w:rPr>
          <w:rtl/>
        </w:rPr>
      </w:pPr>
      <w:bookmarkStart w:id="6929" w:name="_ETM_Q1_7523097"/>
      <w:bookmarkEnd w:id="6929"/>
    </w:p>
    <w:p w14:paraId="311F9DA6" w14:textId="77777777" w:rsidR="00230F8B" w:rsidRDefault="004511FC" w:rsidP="008801FB">
      <w:pPr>
        <w:rPr>
          <w:rtl/>
        </w:rPr>
      </w:pPr>
      <w:bookmarkStart w:id="6930" w:name="_ETM_Q1_7523357"/>
      <w:bookmarkStart w:id="6931" w:name="_ETM_Q1_7523433"/>
      <w:bookmarkStart w:id="6932" w:name="_ETM_Q1_7523490"/>
      <w:bookmarkEnd w:id="6930"/>
      <w:bookmarkEnd w:id="6931"/>
      <w:bookmarkEnd w:id="6932"/>
      <w:r>
        <w:rPr>
          <w:rtl/>
        </w:rPr>
        <w:t>המצב אצלנו שבו הכנסת מתקנת שוב ושוב ובשנים האחרונות בצורה תדירה כל כך</w:t>
      </w:r>
      <w:r w:rsidR="00230F8B">
        <w:rPr>
          <w:rFonts w:hint="cs"/>
          <w:rtl/>
        </w:rPr>
        <w:t>,</w:t>
      </w:r>
      <w:bookmarkStart w:id="6933" w:name="_ETM_Q1_7531486"/>
      <w:bookmarkEnd w:id="6933"/>
      <w:r>
        <w:rPr>
          <w:rtl/>
        </w:rPr>
        <w:t xml:space="preserve"> מעבר ל 30 פעמים בעשור של תיקונים חוקתיים, ו</w:t>
      </w:r>
      <w:r w:rsidR="00230F8B">
        <w:rPr>
          <w:rFonts w:hint="cs"/>
          <w:rtl/>
        </w:rPr>
        <w:t>ש</w:t>
      </w:r>
      <w:r>
        <w:rPr>
          <w:rtl/>
        </w:rPr>
        <w:t>הרזולוצי</w:t>
      </w:r>
      <w:r w:rsidR="00230F8B">
        <w:rPr>
          <w:rFonts w:hint="cs"/>
          <w:rtl/>
        </w:rPr>
        <w:t>ות</w:t>
      </w:r>
      <w:r>
        <w:rPr>
          <w:rtl/>
        </w:rPr>
        <w:t xml:space="preserve"> שלהם הופכות להיות כאלה שלא מתאימות בכלל לחוקי יסוד</w:t>
      </w:r>
      <w:bookmarkStart w:id="6934" w:name="_ETM_Q1_7536132"/>
      <w:bookmarkStart w:id="6935" w:name="_ETM_Q1_7531341"/>
      <w:bookmarkStart w:id="6936" w:name="_ETM_Q1_7526561"/>
      <w:bookmarkStart w:id="6937" w:name="_ETM_Q1_7534431"/>
      <w:bookmarkStart w:id="6938" w:name="_ETM_Q1_7529648"/>
      <w:bookmarkEnd w:id="6934"/>
      <w:bookmarkEnd w:id="6935"/>
      <w:bookmarkEnd w:id="6936"/>
      <w:bookmarkEnd w:id="6937"/>
      <w:bookmarkEnd w:id="6938"/>
      <w:r w:rsidR="00230F8B">
        <w:rPr>
          <w:rFonts w:hint="cs"/>
          <w:rtl/>
        </w:rPr>
        <w:t xml:space="preserve">, </w:t>
      </w:r>
      <w:r>
        <w:rPr>
          <w:rtl/>
        </w:rPr>
        <w:t>הרי בג</w:t>
      </w:r>
      <w:r w:rsidR="00230F8B">
        <w:rPr>
          <w:rFonts w:hint="cs"/>
          <w:rtl/>
        </w:rPr>
        <w:t>"</w:t>
      </w:r>
      <w:r>
        <w:rPr>
          <w:rtl/>
        </w:rPr>
        <w:t>צ שפיר הוא בא בגלל שהתוכן של החוק בכלל</w:t>
      </w:r>
      <w:r w:rsidR="00230F8B">
        <w:rPr>
          <w:rFonts w:hint="cs"/>
          <w:rtl/>
        </w:rPr>
        <w:t>,</w:t>
      </w:r>
      <w:r>
        <w:rPr>
          <w:rtl/>
        </w:rPr>
        <w:t xml:space="preserve"> הוא לא אמור להיות בחוק יסוד של איך אתה מחלק תקציב בשעה שנה מסוימת בהוראת שעה. </w:t>
      </w:r>
      <w:bookmarkStart w:id="6939" w:name="_ETM_Q1_7550582"/>
      <w:bookmarkEnd w:id="6939"/>
    </w:p>
    <w:p w14:paraId="1DA82DE8" w14:textId="77777777" w:rsidR="00230F8B" w:rsidRDefault="00230F8B" w:rsidP="008801FB">
      <w:pPr>
        <w:rPr>
          <w:rtl/>
        </w:rPr>
      </w:pPr>
      <w:bookmarkStart w:id="6940" w:name="_ETM_Q1_7550822"/>
      <w:bookmarkEnd w:id="6940"/>
    </w:p>
    <w:p w14:paraId="5C2E7D90" w14:textId="5F0D1204" w:rsidR="00230F8B" w:rsidRDefault="00230F8B" w:rsidP="008801FB">
      <w:pPr>
        <w:rPr>
          <w:rtl/>
        </w:rPr>
      </w:pPr>
      <w:bookmarkStart w:id="6941" w:name="_ETM_Q1_7550966"/>
      <w:bookmarkStart w:id="6942" w:name="_ETM_Q1_7551101"/>
      <w:bookmarkStart w:id="6943" w:name="_ETM_Q1_7546830"/>
      <w:bookmarkEnd w:id="6941"/>
      <w:bookmarkEnd w:id="6942"/>
      <w:bookmarkEnd w:id="6943"/>
      <w:r>
        <w:rPr>
          <w:rFonts w:hint="cs"/>
          <w:rtl/>
        </w:rPr>
        <w:t xml:space="preserve">זאת אומרת </w:t>
      </w:r>
      <w:r w:rsidR="004511FC">
        <w:rPr>
          <w:rtl/>
        </w:rPr>
        <w:t>הם הגיעו למצב שבאמת דחפו את בית המשפט לומר</w:t>
      </w:r>
      <w:r>
        <w:rPr>
          <w:rFonts w:hint="cs"/>
          <w:rtl/>
        </w:rPr>
        <w:t>,</w:t>
      </w:r>
      <w:r w:rsidR="004511FC">
        <w:rPr>
          <w:rtl/>
        </w:rPr>
        <w:t xml:space="preserve"> יהיו מצבים שאני חייב להתערב</w:t>
      </w:r>
      <w:r>
        <w:rPr>
          <w:rFonts w:hint="cs"/>
          <w:rtl/>
        </w:rPr>
        <w:t>,</w:t>
      </w:r>
      <w:r w:rsidR="004511FC">
        <w:rPr>
          <w:rtl/>
        </w:rPr>
        <w:t xml:space="preserve"> האם במצב הזה הוא התערב</w:t>
      </w:r>
      <w:r>
        <w:rPr>
          <w:rFonts w:hint="cs"/>
          <w:rtl/>
        </w:rPr>
        <w:t>?</w:t>
      </w:r>
      <w:r w:rsidR="004511FC">
        <w:rPr>
          <w:rtl/>
        </w:rPr>
        <w:t xml:space="preserve"> </w:t>
      </w:r>
      <w:bookmarkStart w:id="6944" w:name="_ETM_Q1_7552985"/>
      <w:bookmarkStart w:id="6945" w:name="_ETM_Q1_7549831"/>
      <w:bookmarkStart w:id="6946" w:name="_ETM_Q1_7553856"/>
      <w:bookmarkStart w:id="6947" w:name="_ETM_Q1_7549053"/>
      <w:bookmarkStart w:id="6948" w:name="_ETM_Q1_7544266"/>
      <w:bookmarkEnd w:id="6944"/>
      <w:bookmarkEnd w:id="6945"/>
      <w:bookmarkEnd w:id="6946"/>
      <w:bookmarkEnd w:id="6947"/>
      <w:bookmarkEnd w:id="6948"/>
      <w:r w:rsidR="004511FC">
        <w:rPr>
          <w:rtl/>
        </w:rPr>
        <w:t xml:space="preserve">אנחנו </w:t>
      </w:r>
      <w:r>
        <w:rPr>
          <w:rFonts w:hint="cs"/>
          <w:rtl/>
        </w:rPr>
        <w:t>יכולים להתווכח,</w:t>
      </w:r>
      <w:r w:rsidR="00707E81">
        <w:rPr>
          <w:rFonts w:hint="cs"/>
          <w:rtl/>
        </w:rPr>
        <w:t xml:space="preserve"> </w:t>
      </w:r>
      <w:r w:rsidR="004511FC">
        <w:rPr>
          <w:rtl/>
        </w:rPr>
        <w:t>אבל על עצם זה שאנחנו שונים מכל מדינה אחרת שיש בה תיקונים חוקתיים בהליך הגיוני לתיקון חוקתי, במצב שהכנסת למעשה עושה שימוש בחוקים בסמכות שלה לחוקק</w:t>
      </w:r>
      <w:r>
        <w:rPr>
          <w:rFonts w:hint="cs"/>
          <w:rtl/>
        </w:rPr>
        <w:t>,</w:t>
      </w:r>
      <w:r w:rsidR="004511FC">
        <w:rPr>
          <w:rtl/>
        </w:rPr>
        <w:t xml:space="preserve"> ברוב רגיל של רוב רגיל או ברוב של 61, שהוא רוב מינימלי של קואליציה</w:t>
      </w:r>
      <w:r>
        <w:rPr>
          <w:rFonts w:hint="cs"/>
          <w:rtl/>
        </w:rPr>
        <w:t>,</w:t>
      </w:r>
      <w:r w:rsidR="004511FC">
        <w:rPr>
          <w:rtl/>
        </w:rPr>
        <w:t xml:space="preserve"> והיא עושה את זה בתדירות כל כך גבוהה, והיא בסוף אם היא אכן תעשה את זה</w:t>
      </w:r>
      <w:bookmarkStart w:id="6949" w:name="_ETM_Q1_7575661"/>
      <w:bookmarkEnd w:id="6949"/>
      <w:r>
        <w:rPr>
          <w:rFonts w:hint="cs"/>
          <w:rtl/>
        </w:rPr>
        <w:t>,</w:t>
      </w:r>
      <w:r w:rsidR="004511FC">
        <w:rPr>
          <w:rtl/>
        </w:rPr>
        <w:t xml:space="preserve"> עושה את זה גם כדי להתגבר על פ</w:t>
      </w:r>
      <w:bookmarkStart w:id="6950" w:name="_ETM_Q1_7576626"/>
      <w:bookmarkEnd w:id="6950"/>
      <w:r>
        <w:rPr>
          <w:rFonts w:hint="cs"/>
          <w:rtl/>
        </w:rPr>
        <w:t xml:space="preserve">סק דין של אדם מסוים, </w:t>
      </w:r>
      <w:bookmarkStart w:id="6951" w:name="_ETM_Q1_7582488"/>
      <w:bookmarkEnd w:id="6951"/>
      <w:r>
        <w:rPr>
          <w:rFonts w:hint="cs"/>
          <w:rtl/>
        </w:rPr>
        <w:t>זו הסיבה שבין המשפט פיתח אצלנו</w:t>
      </w:r>
      <w:bookmarkStart w:id="6952" w:name="_ETM_Q1_7582677"/>
      <w:bookmarkStart w:id="6953" w:name="_ETM_Q1_7577945"/>
      <w:bookmarkEnd w:id="6952"/>
      <w:bookmarkEnd w:id="6953"/>
      <w:r>
        <w:rPr>
          <w:rFonts w:hint="cs"/>
          <w:rtl/>
        </w:rPr>
        <w:t xml:space="preserve"> </w:t>
      </w:r>
      <w:bookmarkStart w:id="6954" w:name="_ETM_Q1_7581052"/>
      <w:bookmarkStart w:id="6955" w:name="_ETM_Q1_7582329"/>
      <w:bookmarkStart w:id="6956" w:name="_ETM_Q1_7577548"/>
      <w:bookmarkEnd w:id="6954"/>
      <w:bookmarkEnd w:id="6955"/>
      <w:bookmarkEnd w:id="6956"/>
      <w:r>
        <w:rPr>
          <w:rFonts w:hint="cs"/>
          <w:rtl/>
        </w:rPr>
        <w:t>- -</w:t>
      </w:r>
    </w:p>
    <w:p w14:paraId="75B02276" w14:textId="77777777" w:rsidR="00230F8B" w:rsidRDefault="00230F8B" w:rsidP="008801FB">
      <w:pPr>
        <w:rPr>
          <w:rtl/>
        </w:rPr>
      </w:pPr>
      <w:bookmarkStart w:id="6957" w:name="_ETM_Q1_7586953"/>
      <w:bookmarkStart w:id="6958" w:name="_ETM_Q1_7583280"/>
      <w:bookmarkStart w:id="6959" w:name="_ETM_Q1_7578486"/>
      <w:bookmarkStart w:id="6960" w:name="_ETM_Q1_7581469"/>
      <w:bookmarkEnd w:id="6957"/>
      <w:bookmarkEnd w:id="6958"/>
      <w:bookmarkEnd w:id="6959"/>
      <w:bookmarkEnd w:id="6960"/>
    </w:p>
    <w:p w14:paraId="50FB7037" w14:textId="2706B07A" w:rsidR="00230F8B" w:rsidRDefault="00230F8B" w:rsidP="00230F8B">
      <w:pPr>
        <w:pStyle w:val="a4"/>
        <w:keepNext/>
        <w:rPr>
          <w:rtl/>
        </w:rPr>
      </w:pPr>
      <w:bookmarkStart w:id="6961" w:name="ET_speaker_5763_609"/>
      <w:r w:rsidRPr="00230F8B">
        <w:rPr>
          <w:rStyle w:val="TagStyle"/>
          <w:rtl/>
        </w:rPr>
        <w:t xml:space="preserve"> &lt;&lt; דובר &gt;&gt; </w:t>
      </w:r>
      <w:r>
        <w:rPr>
          <w:rtl/>
        </w:rPr>
        <w:t>משה ארבל (ש"ס):</w:t>
      </w:r>
      <w:r w:rsidRPr="00230F8B">
        <w:rPr>
          <w:rStyle w:val="TagStyle"/>
          <w:rtl/>
        </w:rPr>
        <w:t xml:space="preserve"> &lt;&lt; דובר &gt;&gt;</w:t>
      </w:r>
      <w:r w:rsidR="00707E81">
        <w:rPr>
          <w:rtl/>
        </w:rPr>
        <w:t xml:space="preserve"> </w:t>
      </w:r>
      <w:r>
        <w:rPr>
          <w:rtl/>
        </w:rPr>
        <w:t xml:space="preserve"> </w:t>
      </w:r>
      <w:bookmarkEnd w:id="6961"/>
    </w:p>
    <w:p w14:paraId="4AB22B18" w14:textId="77777777" w:rsidR="00230F8B" w:rsidRDefault="00230F8B" w:rsidP="00230F8B">
      <w:pPr>
        <w:pStyle w:val="KeepWithNext"/>
        <w:rPr>
          <w:rtl/>
          <w:lang w:eastAsia="he-IL"/>
        </w:rPr>
      </w:pPr>
    </w:p>
    <w:p w14:paraId="7DC8EA08" w14:textId="77777777" w:rsidR="00230F8B" w:rsidRDefault="00230F8B" w:rsidP="00230F8B">
      <w:pPr>
        <w:rPr>
          <w:rtl/>
        </w:rPr>
      </w:pPr>
      <w:bookmarkStart w:id="6962" w:name="_ETM_Q1_7583203"/>
      <w:bookmarkStart w:id="6963" w:name="_ETM_Q1_7583335"/>
      <w:bookmarkEnd w:id="6962"/>
      <w:bookmarkEnd w:id="6963"/>
      <w:r>
        <w:rPr>
          <w:rFonts w:hint="cs"/>
          <w:rtl/>
          <w:lang w:eastAsia="he-IL"/>
        </w:rPr>
        <w:t xml:space="preserve">עמיר, זו תגבוה </w:t>
      </w:r>
      <w:bookmarkStart w:id="6964" w:name="_ETM_Q1_7586387"/>
      <w:bookmarkEnd w:id="6964"/>
      <w:r>
        <w:rPr>
          <w:rFonts w:hint="cs"/>
          <w:rtl/>
          <w:lang w:eastAsia="he-IL"/>
        </w:rPr>
        <w:t>לחוקה שכוננה הפסיקה ולא כונן הבית הזה, כאשר הפסיקה מכוננת</w:t>
      </w:r>
      <w:bookmarkStart w:id="6965" w:name="_ETM_Q1_7595118"/>
      <w:bookmarkEnd w:id="6965"/>
      <w:r>
        <w:rPr>
          <w:rFonts w:hint="cs"/>
          <w:rtl/>
          <w:lang w:eastAsia="he-IL"/>
        </w:rPr>
        <w:t xml:space="preserve"> חוקה, התוצאה שלה היא</w:t>
      </w:r>
      <w:bookmarkStart w:id="6966" w:name="_ETM_Q1_7594194"/>
      <w:bookmarkEnd w:id="6966"/>
      <w:r>
        <w:rPr>
          <w:rFonts w:hint="cs"/>
          <w:rtl/>
          <w:lang w:eastAsia="he-IL"/>
        </w:rPr>
        <w:t xml:space="preserve"> שתהיה חוקה כזו שמשתנה באופן תדיר,</w:t>
      </w:r>
      <w:bookmarkStart w:id="6967" w:name="_ETM_Q1_7600617"/>
      <w:bookmarkEnd w:id="6967"/>
      <w:r>
        <w:rPr>
          <w:rFonts w:hint="cs"/>
          <w:rtl/>
          <w:lang w:eastAsia="he-IL"/>
        </w:rPr>
        <w:t xml:space="preserve"> </w:t>
      </w:r>
      <w:r w:rsidR="004511FC">
        <w:rPr>
          <w:rtl/>
        </w:rPr>
        <w:t>שההליכים שלה</w:t>
      </w:r>
      <w:r>
        <w:rPr>
          <w:rFonts w:hint="cs"/>
          <w:rtl/>
        </w:rPr>
        <w:t xml:space="preserve"> ה</w:t>
      </w:r>
      <w:r w:rsidR="004511FC">
        <w:rPr>
          <w:rtl/>
        </w:rPr>
        <w:t>ם הליכים כאלה</w:t>
      </w:r>
      <w:bookmarkStart w:id="6968" w:name="_ETM_Q1_7598981"/>
      <w:bookmarkEnd w:id="6968"/>
      <w:r w:rsidR="004511FC">
        <w:rPr>
          <w:rtl/>
        </w:rPr>
        <w:t>, הליכים מהירים, ושנמצא את עצמנו בהוראת שעה בחוק יסוד</w:t>
      </w:r>
      <w:r>
        <w:rPr>
          <w:rFonts w:hint="cs"/>
          <w:rtl/>
        </w:rPr>
        <w:t>,</w:t>
      </w:r>
      <w:r w:rsidR="004511FC">
        <w:rPr>
          <w:rtl/>
        </w:rPr>
        <w:t xml:space="preserve"> ובית המשפט צריך לבוא ולהגיב. </w:t>
      </w:r>
      <w:bookmarkStart w:id="6969" w:name="_ETM_Q1_7614157"/>
      <w:bookmarkEnd w:id="6969"/>
    </w:p>
    <w:p w14:paraId="38F6DD5D" w14:textId="77777777" w:rsidR="00230F8B" w:rsidRDefault="00230F8B" w:rsidP="00230F8B">
      <w:pPr>
        <w:rPr>
          <w:rtl/>
        </w:rPr>
      </w:pPr>
      <w:bookmarkStart w:id="6970" w:name="_ETM_Q1_7614427"/>
      <w:bookmarkStart w:id="6971" w:name="_ETM_Q1_7614674"/>
      <w:bookmarkEnd w:id="6970"/>
      <w:bookmarkEnd w:id="6971"/>
    </w:p>
    <w:p w14:paraId="624903B8" w14:textId="34313DE7" w:rsidR="00230F8B" w:rsidRDefault="004511FC" w:rsidP="00230F8B">
      <w:pPr>
        <w:rPr>
          <w:rtl/>
        </w:rPr>
      </w:pPr>
      <w:bookmarkStart w:id="6972" w:name="_ETM_Q1_7614825"/>
      <w:bookmarkEnd w:id="6972"/>
      <w:r>
        <w:rPr>
          <w:rtl/>
        </w:rPr>
        <w:t>אני חושב שבסוף בסוף צריך לבדוק את הסיבה והמסובב ולהבין איך הגענו עד הלום</w:t>
      </w:r>
      <w:r w:rsidR="00230F8B">
        <w:rPr>
          <w:rFonts w:hint="cs"/>
          <w:rtl/>
        </w:rPr>
        <w:t>,</w:t>
      </w:r>
      <w:r>
        <w:rPr>
          <w:rtl/>
        </w:rPr>
        <w:t xml:space="preserve"> אבל משהגענו עד הלום</w:t>
      </w:r>
      <w:r w:rsidR="00707E81">
        <w:rPr>
          <w:rtl/>
        </w:rPr>
        <w:t xml:space="preserve"> </w:t>
      </w:r>
      <w:r w:rsidR="00230F8B">
        <w:rPr>
          <w:rFonts w:hint="cs"/>
          <w:rtl/>
        </w:rPr>
        <w:t>לא צריכים להיות הודו.</w:t>
      </w:r>
    </w:p>
    <w:p w14:paraId="6E276814" w14:textId="77777777" w:rsidR="00230F8B" w:rsidRDefault="00230F8B" w:rsidP="00230F8B">
      <w:pPr>
        <w:rPr>
          <w:rtl/>
        </w:rPr>
      </w:pPr>
      <w:bookmarkStart w:id="6973" w:name="_ETM_Q1_7623580"/>
      <w:bookmarkStart w:id="6974" w:name="_ETM_Q1_7625545"/>
      <w:bookmarkEnd w:id="6973"/>
      <w:bookmarkEnd w:id="6974"/>
    </w:p>
    <w:p w14:paraId="7B5625CA" w14:textId="5F36FEF9" w:rsidR="00230F8B" w:rsidRDefault="00230F8B" w:rsidP="00230F8B">
      <w:pPr>
        <w:pStyle w:val="af6"/>
        <w:keepNext/>
        <w:rPr>
          <w:rtl/>
        </w:rPr>
      </w:pPr>
      <w:bookmarkStart w:id="6975" w:name="ET_yor_5786_610"/>
      <w:r w:rsidRPr="00230F8B">
        <w:rPr>
          <w:rStyle w:val="TagStyle"/>
          <w:rtl/>
        </w:rPr>
        <w:t xml:space="preserve"> &lt;&lt; יור &gt;&gt; </w:t>
      </w:r>
      <w:r>
        <w:rPr>
          <w:rtl/>
        </w:rPr>
        <w:t>היו"ר אופיר כץ:</w:t>
      </w:r>
      <w:r w:rsidRPr="00230F8B">
        <w:rPr>
          <w:rStyle w:val="TagStyle"/>
          <w:rtl/>
        </w:rPr>
        <w:t xml:space="preserve"> &lt;&lt; יור &gt;&gt;</w:t>
      </w:r>
      <w:r w:rsidR="00707E81">
        <w:rPr>
          <w:rtl/>
        </w:rPr>
        <w:t xml:space="preserve"> </w:t>
      </w:r>
      <w:r>
        <w:rPr>
          <w:rtl/>
        </w:rPr>
        <w:t xml:space="preserve"> </w:t>
      </w:r>
      <w:bookmarkEnd w:id="6975"/>
    </w:p>
    <w:p w14:paraId="000A5A21" w14:textId="77777777" w:rsidR="00230F8B" w:rsidRDefault="00230F8B" w:rsidP="00230F8B">
      <w:pPr>
        <w:pStyle w:val="KeepWithNext"/>
        <w:rPr>
          <w:rtl/>
          <w:lang w:eastAsia="he-IL"/>
        </w:rPr>
      </w:pPr>
    </w:p>
    <w:p w14:paraId="7CE98547" w14:textId="6BE0450E" w:rsidR="00230F8B" w:rsidRDefault="00230F8B" w:rsidP="00230F8B">
      <w:pPr>
        <w:rPr>
          <w:rtl/>
          <w:lang w:eastAsia="he-IL"/>
        </w:rPr>
      </w:pPr>
      <w:bookmarkStart w:id="6976" w:name="_ETM_Q1_7627807"/>
      <w:bookmarkStart w:id="6977" w:name="_ETM_Q1_7628017"/>
      <w:bookmarkStart w:id="6978" w:name="_ETM_Q1_7623093"/>
      <w:bookmarkEnd w:id="6976"/>
      <w:bookmarkEnd w:id="6977"/>
      <w:bookmarkEnd w:id="6978"/>
      <w:r>
        <w:rPr>
          <w:rFonts w:hint="cs"/>
          <w:rtl/>
          <w:lang w:eastAsia="he-IL"/>
        </w:rPr>
        <w:t>טוב תודה רבה, אתה סיימת?</w:t>
      </w:r>
    </w:p>
    <w:p w14:paraId="5509CBB8" w14:textId="77777777" w:rsidR="00230F8B" w:rsidRDefault="00230F8B" w:rsidP="00230F8B">
      <w:pPr>
        <w:rPr>
          <w:rtl/>
          <w:lang w:eastAsia="he-IL"/>
        </w:rPr>
      </w:pPr>
      <w:bookmarkStart w:id="6979" w:name="_ETM_Q1_7628026"/>
      <w:bookmarkStart w:id="6980" w:name="_ETM_Q1_7628292"/>
      <w:bookmarkStart w:id="6981" w:name="_ETM_Q1_7623439"/>
      <w:bookmarkStart w:id="6982" w:name="_ETM_Q1_7621127"/>
      <w:bookmarkStart w:id="6983" w:name="_ETM_Q1_7622244"/>
      <w:bookmarkEnd w:id="6979"/>
      <w:bookmarkEnd w:id="6980"/>
      <w:bookmarkEnd w:id="6981"/>
      <w:bookmarkEnd w:id="6982"/>
      <w:bookmarkEnd w:id="6983"/>
    </w:p>
    <w:p w14:paraId="6D878914" w14:textId="2775B4DE" w:rsidR="00230F8B" w:rsidRDefault="00230F8B" w:rsidP="00230F8B">
      <w:pPr>
        <w:pStyle w:val="af9"/>
        <w:keepNext/>
        <w:rPr>
          <w:rtl/>
          <w:lang w:eastAsia="he-IL"/>
        </w:rPr>
      </w:pPr>
      <w:bookmarkStart w:id="6984" w:name="ET_guest_עמיר_פוקס_611"/>
      <w:r w:rsidRPr="00230F8B">
        <w:rPr>
          <w:rStyle w:val="TagStyle"/>
          <w:rtl/>
        </w:rPr>
        <w:t xml:space="preserve"> &lt;&lt; אורח &gt;&gt; </w:t>
      </w:r>
      <w:r>
        <w:rPr>
          <w:rtl/>
          <w:lang w:eastAsia="he-IL"/>
        </w:rPr>
        <w:t>עמיר פוקס:</w:t>
      </w:r>
      <w:r w:rsidRPr="00230F8B">
        <w:rPr>
          <w:rStyle w:val="TagStyle"/>
          <w:rtl/>
        </w:rPr>
        <w:t xml:space="preserve"> &lt;&lt; אורח &gt;&gt;</w:t>
      </w:r>
      <w:r w:rsidR="00707E81">
        <w:rPr>
          <w:rtl/>
          <w:lang w:eastAsia="he-IL"/>
        </w:rPr>
        <w:t xml:space="preserve"> </w:t>
      </w:r>
      <w:r>
        <w:rPr>
          <w:rtl/>
          <w:lang w:eastAsia="he-IL"/>
        </w:rPr>
        <w:t xml:space="preserve"> </w:t>
      </w:r>
      <w:bookmarkEnd w:id="6984"/>
    </w:p>
    <w:p w14:paraId="23BAD632" w14:textId="77777777" w:rsidR="00230F8B" w:rsidRDefault="00230F8B" w:rsidP="00230F8B">
      <w:pPr>
        <w:pStyle w:val="KeepWithNext"/>
        <w:rPr>
          <w:rtl/>
          <w:lang w:eastAsia="he-IL"/>
        </w:rPr>
      </w:pPr>
    </w:p>
    <w:p w14:paraId="7B4EE6CA" w14:textId="4DC562B4" w:rsidR="00230F8B" w:rsidRDefault="00230F8B" w:rsidP="00230F8B">
      <w:pPr>
        <w:rPr>
          <w:rtl/>
          <w:lang w:eastAsia="he-IL"/>
        </w:rPr>
      </w:pPr>
      <w:bookmarkStart w:id="6985" w:name="_ETM_Q1_7624815"/>
      <w:bookmarkStart w:id="6986" w:name="_ETM_Q1_7624974"/>
      <w:bookmarkEnd w:id="6985"/>
      <w:bookmarkEnd w:id="6986"/>
      <w:r>
        <w:rPr>
          <w:rFonts w:hint="cs"/>
          <w:rtl/>
          <w:lang w:eastAsia="he-IL"/>
        </w:rPr>
        <w:t xml:space="preserve">עוד </w:t>
      </w:r>
      <w:bookmarkStart w:id="6987" w:name="_ETM_Q1_7625252"/>
      <w:bookmarkEnd w:id="6987"/>
      <w:r>
        <w:rPr>
          <w:rFonts w:hint="cs"/>
          <w:rtl/>
          <w:lang w:eastAsia="he-IL"/>
        </w:rPr>
        <w:t>נקודה אחת.</w:t>
      </w:r>
    </w:p>
    <w:p w14:paraId="44706DA9" w14:textId="77777777" w:rsidR="00230F8B" w:rsidRDefault="00230F8B" w:rsidP="00230F8B">
      <w:pPr>
        <w:rPr>
          <w:rtl/>
          <w:lang w:eastAsia="he-IL"/>
        </w:rPr>
      </w:pPr>
      <w:bookmarkStart w:id="6988" w:name="_ETM_Q1_7627212"/>
      <w:bookmarkStart w:id="6989" w:name="_ETM_Q1_7627523"/>
      <w:bookmarkStart w:id="6990" w:name="_ETM_Q1_7622826"/>
      <w:bookmarkEnd w:id="6988"/>
      <w:bookmarkEnd w:id="6989"/>
      <w:bookmarkEnd w:id="6990"/>
    </w:p>
    <w:p w14:paraId="314CC9E3" w14:textId="4A4696E6" w:rsidR="00230F8B" w:rsidRDefault="00230F8B" w:rsidP="00230F8B">
      <w:pPr>
        <w:pStyle w:val="af6"/>
        <w:keepNext/>
        <w:rPr>
          <w:rtl/>
        </w:rPr>
      </w:pPr>
      <w:bookmarkStart w:id="6991" w:name="ET_yor_5786_612"/>
      <w:r w:rsidRPr="00230F8B">
        <w:rPr>
          <w:rStyle w:val="TagStyle"/>
          <w:rtl/>
        </w:rPr>
        <w:t xml:space="preserve"> &lt;&lt; יור &gt;&gt; </w:t>
      </w:r>
      <w:r>
        <w:rPr>
          <w:rtl/>
        </w:rPr>
        <w:t>היו"ר אופיר כץ:</w:t>
      </w:r>
      <w:r w:rsidRPr="00230F8B">
        <w:rPr>
          <w:rStyle w:val="TagStyle"/>
          <w:rtl/>
        </w:rPr>
        <w:t xml:space="preserve"> &lt;&lt; יור &gt;&gt;</w:t>
      </w:r>
      <w:r w:rsidR="00707E81">
        <w:rPr>
          <w:rtl/>
        </w:rPr>
        <w:t xml:space="preserve"> </w:t>
      </w:r>
      <w:r>
        <w:rPr>
          <w:rtl/>
        </w:rPr>
        <w:t xml:space="preserve"> </w:t>
      </w:r>
      <w:bookmarkEnd w:id="6991"/>
    </w:p>
    <w:p w14:paraId="7DD616AC" w14:textId="77777777" w:rsidR="00230F8B" w:rsidRDefault="00230F8B" w:rsidP="00230F8B">
      <w:pPr>
        <w:pStyle w:val="KeepWithNext"/>
        <w:rPr>
          <w:rtl/>
          <w:lang w:eastAsia="he-IL"/>
        </w:rPr>
      </w:pPr>
    </w:p>
    <w:p w14:paraId="0A936A25" w14:textId="196599CC" w:rsidR="00230F8B" w:rsidRDefault="00230F8B" w:rsidP="00230F8B">
      <w:pPr>
        <w:rPr>
          <w:rtl/>
          <w:lang w:eastAsia="he-IL"/>
        </w:rPr>
      </w:pPr>
      <w:bookmarkStart w:id="6992" w:name="_ETM_Q1_7625514"/>
      <w:bookmarkStart w:id="6993" w:name="_ETM_Q1_7625673"/>
      <w:bookmarkEnd w:id="6992"/>
      <w:bookmarkEnd w:id="6993"/>
      <w:r>
        <w:rPr>
          <w:rFonts w:hint="cs"/>
          <w:rtl/>
          <w:lang w:eastAsia="he-IL"/>
        </w:rPr>
        <w:t>יאללה.</w:t>
      </w:r>
    </w:p>
    <w:p w14:paraId="4D8A2AC7" w14:textId="77777777" w:rsidR="00230F8B" w:rsidRDefault="00230F8B" w:rsidP="00230F8B">
      <w:pPr>
        <w:rPr>
          <w:rtl/>
          <w:lang w:eastAsia="he-IL"/>
        </w:rPr>
      </w:pPr>
      <w:bookmarkStart w:id="6994" w:name="_ETM_Q1_7627651"/>
      <w:bookmarkStart w:id="6995" w:name="_ETM_Q1_7627935"/>
      <w:bookmarkStart w:id="6996" w:name="_ETM_Q1_7623597"/>
      <w:bookmarkStart w:id="6997" w:name="_ETM_Q1_7624346"/>
      <w:bookmarkEnd w:id="6994"/>
      <w:bookmarkEnd w:id="6995"/>
      <w:bookmarkEnd w:id="6996"/>
      <w:bookmarkEnd w:id="6997"/>
    </w:p>
    <w:p w14:paraId="0A1E22EE" w14:textId="4F836611" w:rsidR="00230F8B" w:rsidRDefault="00230F8B" w:rsidP="00230F8B">
      <w:pPr>
        <w:pStyle w:val="af9"/>
        <w:keepNext/>
        <w:rPr>
          <w:rtl/>
          <w:lang w:eastAsia="he-IL"/>
        </w:rPr>
      </w:pPr>
      <w:bookmarkStart w:id="6998" w:name="ET_guest_עמיר_פוקס_613"/>
      <w:r w:rsidRPr="00230F8B">
        <w:rPr>
          <w:rStyle w:val="TagStyle"/>
          <w:rtl/>
        </w:rPr>
        <w:t xml:space="preserve"> &lt;&lt; אורח &gt;&gt; </w:t>
      </w:r>
      <w:r>
        <w:rPr>
          <w:rtl/>
          <w:lang w:eastAsia="he-IL"/>
        </w:rPr>
        <w:t>עמיר פוקס:</w:t>
      </w:r>
      <w:r w:rsidRPr="00230F8B">
        <w:rPr>
          <w:rStyle w:val="TagStyle"/>
          <w:rtl/>
        </w:rPr>
        <w:t xml:space="preserve"> &lt;&lt; אורח &gt;&gt;</w:t>
      </w:r>
      <w:r w:rsidR="00707E81">
        <w:rPr>
          <w:rtl/>
          <w:lang w:eastAsia="he-IL"/>
        </w:rPr>
        <w:t xml:space="preserve"> </w:t>
      </w:r>
      <w:r>
        <w:rPr>
          <w:rtl/>
          <w:lang w:eastAsia="he-IL"/>
        </w:rPr>
        <w:t xml:space="preserve"> </w:t>
      </w:r>
      <w:bookmarkEnd w:id="6998"/>
    </w:p>
    <w:p w14:paraId="67D0F1C0" w14:textId="77777777" w:rsidR="00230F8B" w:rsidRDefault="00230F8B" w:rsidP="00230F8B">
      <w:pPr>
        <w:pStyle w:val="KeepWithNext"/>
        <w:rPr>
          <w:rtl/>
          <w:lang w:eastAsia="he-IL"/>
        </w:rPr>
      </w:pPr>
    </w:p>
    <w:p w14:paraId="35A71DD6" w14:textId="77777777" w:rsidR="00230F8B" w:rsidRDefault="00230F8B" w:rsidP="00230F8B">
      <w:pPr>
        <w:rPr>
          <w:rtl/>
        </w:rPr>
      </w:pPr>
      <w:bookmarkStart w:id="6999" w:name="_ETM_Q1_7626212"/>
      <w:bookmarkStart w:id="7000" w:name="_ETM_Q1_7626373"/>
      <w:bookmarkEnd w:id="6999"/>
      <w:bookmarkEnd w:id="7000"/>
      <w:r>
        <w:rPr>
          <w:rFonts w:hint="cs"/>
          <w:rtl/>
          <w:lang w:eastAsia="he-IL"/>
        </w:rPr>
        <w:t xml:space="preserve">תודה רבה. </w:t>
      </w:r>
      <w:bookmarkStart w:id="7001" w:name="_ETM_Q1_7632176"/>
      <w:bookmarkStart w:id="7002" w:name="_ETM_Q1_7627462"/>
      <w:bookmarkEnd w:id="7001"/>
      <w:bookmarkEnd w:id="7002"/>
      <w:r>
        <w:rPr>
          <w:rFonts w:hint="cs"/>
          <w:rtl/>
        </w:rPr>
        <w:t>רציתי לענות ל</w:t>
      </w:r>
      <w:r w:rsidR="004511FC">
        <w:rPr>
          <w:rtl/>
        </w:rPr>
        <w:t>איזושהי השוואה שהייתה לארה"ב</w:t>
      </w:r>
      <w:r>
        <w:rPr>
          <w:rFonts w:hint="cs"/>
          <w:rtl/>
        </w:rPr>
        <w:t>,</w:t>
      </w:r>
      <w:r w:rsidR="004511FC">
        <w:rPr>
          <w:rtl/>
        </w:rPr>
        <w:t xml:space="preserve"> צריך לזכור שבארצות הברית הרשות המבצעת נפרדת לחלוטין מהרשות המחוקקת</w:t>
      </w:r>
      <w:r>
        <w:rPr>
          <w:rFonts w:hint="cs"/>
          <w:rtl/>
        </w:rPr>
        <w:t>,</w:t>
      </w:r>
      <w:r w:rsidR="004511FC">
        <w:rPr>
          <w:rtl/>
        </w:rPr>
        <w:t xml:space="preserve"> זאת אומרת מזכיר</w:t>
      </w:r>
      <w:r>
        <w:rPr>
          <w:rFonts w:hint="cs"/>
          <w:rtl/>
        </w:rPr>
        <w:t>י</w:t>
      </w:r>
      <w:bookmarkStart w:id="7003" w:name="_ETM_Q1_7640074"/>
      <w:bookmarkEnd w:id="7003"/>
      <w:r w:rsidR="004511FC">
        <w:rPr>
          <w:rtl/>
        </w:rPr>
        <w:t xml:space="preserve"> המדינה, הקבינט הם שלוחיו של הנשיא ממש זה ל</w:t>
      </w:r>
      <w:bookmarkStart w:id="7004" w:name="_ETM_Q1_7630730"/>
      <w:bookmarkEnd w:id="7004"/>
      <w:r w:rsidR="004511FC">
        <w:rPr>
          <w:rtl/>
        </w:rPr>
        <w:t>א אותו דבר כמו בישראל, שלמשל שיש ישיבת ממשלה ויש רוב ומיעוט ש</w:t>
      </w:r>
      <w:bookmarkStart w:id="7005" w:name="_ETM_Q1_7648348"/>
      <w:bookmarkStart w:id="7006" w:name="_ETM_Q1_7643525"/>
      <w:bookmarkEnd w:id="7005"/>
      <w:bookmarkEnd w:id="7006"/>
      <w:r w:rsidR="004511FC">
        <w:rPr>
          <w:rtl/>
        </w:rPr>
        <w:t>ראש הממשלה</w:t>
      </w:r>
      <w:bookmarkStart w:id="7007" w:name="_ETM_Q1_7650554"/>
      <w:bookmarkStart w:id="7008" w:name="_ETM_Q1_7646998"/>
      <w:bookmarkStart w:id="7009" w:name="_ETM_Q1_7646987"/>
      <w:bookmarkStart w:id="7010" w:name="_ETM_Q1_7642176"/>
      <w:bookmarkEnd w:id="7007"/>
      <w:bookmarkEnd w:id="7008"/>
      <w:bookmarkEnd w:id="7009"/>
      <w:bookmarkEnd w:id="7010"/>
      <w:r w:rsidR="004511FC">
        <w:rPr>
          <w:rtl/>
        </w:rPr>
        <w:t xml:space="preserve"> הוא הוא אחד מהשרים</w:t>
      </w:r>
      <w:r>
        <w:rPr>
          <w:rFonts w:hint="cs"/>
          <w:rtl/>
        </w:rPr>
        <w:t>,</w:t>
      </w:r>
      <w:r w:rsidR="004511FC">
        <w:rPr>
          <w:rtl/>
        </w:rPr>
        <w:t xml:space="preserve"> לכן הביקורת הגיוני שאצלנו הביקורת יהיה יותר רחבה</w:t>
      </w:r>
      <w:bookmarkStart w:id="7011" w:name="_ETM_Q1_7654336"/>
      <w:bookmarkEnd w:id="7011"/>
      <w:r>
        <w:rPr>
          <w:rFonts w:hint="cs"/>
          <w:rtl/>
        </w:rPr>
        <w:t>.</w:t>
      </w:r>
      <w:r w:rsidR="004511FC">
        <w:rPr>
          <w:rtl/>
        </w:rPr>
        <w:t xml:space="preserve"> </w:t>
      </w:r>
    </w:p>
    <w:p w14:paraId="46E74178" w14:textId="77777777" w:rsidR="00230F8B" w:rsidRDefault="00230F8B" w:rsidP="00230F8B">
      <w:pPr>
        <w:rPr>
          <w:rtl/>
        </w:rPr>
      </w:pPr>
      <w:bookmarkStart w:id="7012" w:name="_ETM_Q1_7655658"/>
      <w:bookmarkStart w:id="7013" w:name="_ETM_Q1_7655821"/>
      <w:bookmarkEnd w:id="7012"/>
      <w:bookmarkEnd w:id="7013"/>
    </w:p>
    <w:p w14:paraId="69278B72" w14:textId="00EB3A71" w:rsidR="00230F8B" w:rsidRDefault="004511FC" w:rsidP="00230F8B">
      <w:pPr>
        <w:rPr>
          <w:rtl/>
        </w:rPr>
      </w:pPr>
      <w:bookmarkStart w:id="7014" w:name="_ETM_Q1_7655866"/>
      <w:bookmarkStart w:id="7015" w:name="_ETM_Q1_7655996"/>
      <w:bookmarkEnd w:id="7014"/>
      <w:bookmarkEnd w:id="7015"/>
      <w:r>
        <w:rPr>
          <w:rtl/>
        </w:rPr>
        <w:t>ומעבר לזה שגם שם בארצות הברית יש אישור של הסנאט</w:t>
      </w:r>
      <w:r w:rsidR="00230F8B">
        <w:rPr>
          <w:rFonts w:hint="cs"/>
          <w:rtl/>
        </w:rPr>
        <w:t>,</w:t>
      </w:r>
      <w:r>
        <w:rPr>
          <w:rtl/>
        </w:rPr>
        <w:t xml:space="preserve"> והסנאט למינוי לקבינט</w:t>
      </w:r>
      <w:r w:rsidR="00230F8B">
        <w:rPr>
          <w:rFonts w:hint="cs"/>
          <w:rtl/>
        </w:rPr>
        <w:t>,</w:t>
      </w:r>
      <w:r>
        <w:rPr>
          <w:rtl/>
        </w:rPr>
        <w:t xml:space="preserve"> שזה כבר איזשהו צ'ק</w:t>
      </w:r>
      <w:r w:rsidR="00230F8B">
        <w:rPr>
          <w:rFonts w:hint="cs"/>
          <w:rtl/>
        </w:rPr>
        <w:t>,</w:t>
      </w:r>
      <w:r>
        <w:rPr>
          <w:rtl/>
        </w:rPr>
        <w:t xml:space="preserve"> איזשהו משהו על מינויים של שרים, שבדרך כלל גם באמת דוחף לזה שהמינויים, הם שיש עליהם</w:t>
      </w:r>
      <w:r w:rsidR="00230F8B">
        <w:rPr>
          <w:rFonts w:hint="cs"/>
          <w:rtl/>
        </w:rPr>
        <w:t xml:space="preserve"> </w:t>
      </w:r>
      <w:r>
        <w:rPr>
          <w:rtl/>
        </w:rPr>
        <w:t>איזושהי ביקורת</w:t>
      </w:r>
      <w:r w:rsidR="00230F8B">
        <w:rPr>
          <w:rFonts w:hint="cs"/>
          <w:rtl/>
        </w:rPr>
        <w:t>,</w:t>
      </w:r>
      <w:r>
        <w:rPr>
          <w:rtl/>
        </w:rPr>
        <w:t xml:space="preserve"> זאת אומרת לא ממנים כל אדם שהנשיא רוצה</w:t>
      </w:r>
      <w:r w:rsidR="00230F8B">
        <w:rPr>
          <w:rFonts w:hint="cs"/>
          <w:rtl/>
        </w:rPr>
        <w:t>,</w:t>
      </w:r>
      <w:r>
        <w:rPr>
          <w:rtl/>
        </w:rPr>
        <w:t xml:space="preserve"> משום שה</w:t>
      </w:r>
      <w:bookmarkStart w:id="7016" w:name="_ETM_Q1_7673894"/>
      <w:bookmarkEnd w:id="7016"/>
      <w:r w:rsidR="00230F8B">
        <w:rPr>
          <w:rFonts w:hint="cs"/>
          <w:rtl/>
        </w:rPr>
        <w:t>סנט</w:t>
      </w:r>
      <w:r>
        <w:rPr>
          <w:rtl/>
        </w:rPr>
        <w:t xml:space="preserve"> יפקח על זה, אמנם הסנאט הוא לפעמים מאותה מפלגה, אבל </w:t>
      </w:r>
      <w:bookmarkStart w:id="7017" w:name="_ETM_Q1_7675816"/>
      <w:bookmarkStart w:id="7018" w:name="_ETM_Q1_7671013"/>
      <w:bookmarkEnd w:id="7017"/>
      <w:bookmarkEnd w:id="7018"/>
      <w:r>
        <w:rPr>
          <w:rtl/>
        </w:rPr>
        <w:t>לא תמיד אותה מפלגה</w:t>
      </w:r>
      <w:r w:rsidR="00230F8B">
        <w:rPr>
          <w:rFonts w:hint="cs"/>
          <w:rtl/>
        </w:rPr>
        <w:t>,</w:t>
      </w:r>
      <w:r>
        <w:rPr>
          <w:rtl/>
        </w:rPr>
        <w:t xml:space="preserve"> ובכל אופן אותם אנשים בסנאט יש להם שיקול דעת קצת שונה מהרוב האוטומטי שיש אצלנו ל</w:t>
      </w:r>
      <w:bookmarkStart w:id="7019" w:name="_ETM_Q1_7681462"/>
      <w:bookmarkEnd w:id="7019"/>
      <w:r w:rsidR="00230F8B">
        <w:rPr>
          <w:rFonts w:hint="cs"/>
          <w:rtl/>
        </w:rPr>
        <w:t>קואליציה</w:t>
      </w:r>
      <w:bookmarkStart w:id="7020" w:name="_ETM_Q1_7682516"/>
      <w:bookmarkEnd w:id="7020"/>
      <w:r w:rsidR="00230F8B">
        <w:rPr>
          <w:rFonts w:hint="cs"/>
          <w:rtl/>
        </w:rPr>
        <w:t>.</w:t>
      </w:r>
      <w:r>
        <w:rPr>
          <w:rtl/>
        </w:rPr>
        <w:t xml:space="preserve"> זהו תודה רבה. </w:t>
      </w:r>
    </w:p>
    <w:p w14:paraId="322449D8" w14:textId="77777777" w:rsidR="00230F8B" w:rsidRDefault="00230F8B" w:rsidP="00230F8B">
      <w:pPr>
        <w:rPr>
          <w:rtl/>
        </w:rPr>
      </w:pPr>
    </w:p>
    <w:p w14:paraId="4FF0749B" w14:textId="0DE1F58B" w:rsidR="00230F8B" w:rsidRDefault="00230F8B" w:rsidP="00230F8B">
      <w:pPr>
        <w:pStyle w:val="af6"/>
        <w:keepNext/>
        <w:rPr>
          <w:rtl/>
        </w:rPr>
      </w:pPr>
      <w:bookmarkStart w:id="7021" w:name="ET_yor_5786_614"/>
      <w:r w:rsidRPr="00230F8B">
        <w:rPr>
          <w:rStyle w:val="TagStyle"/>
          <w:rtl/>
        </w:rPr>
        <w:t xml:space="preserve"> &lt;&lt; יור &gt;&gt; </w:t>
      </w:r>
      <w:r>
        <w:rPr>
          <w:rtl/>
        </w:rPr>
        <w:t>היו"ר אופיר כץ:</w:t>
      </w:r>
      <w:r w:rsidRPr="00230F8B">
        <w:rPr>
          <w:rStyle w:val="TagStyle"/>
          <w:rtl/>
        </w:rPr>
        <w:t xml:space="preserve"> &lt;&lt; יור &gt;&gt;</w:t>
      </w:r>
      <w:r w:rsidR="00707E81">
        <w:rPr>
          <w:rtl/>
        </w:rPr>
        <w:t xml:space="preserve"> </w:t>
      </w:r>
      <w:r>
        <w:rPr>
          <w:rtl/>
        </w:rPr>
        <w:t xml:space="preserve"> </w:t>
      </w:r>
      <w:bookmarkEnd w:id="7021"/>
    </w:p>
    <w:p w14:paraId="32B0E28F" w14:textId="77777777" w:rsidR="00230F8B" w:rsidRDefault="00230F8B" w:rsidP="00230F8B">
      <w:pPr>
        <w:pStyle w:val="KeepWithNext"/>
        <w:rPr>
          <w:rtl/>
          <w:lang w:eastAsia="he-IL"/>
        </w:rPr>
      </w:pPr>
    </w:p>
    <w:p w14:paraId="17B6B3D8" w14:textId="77777777" w:rsidR="00230F8B" w:rsidRDefault="004511FC" w:rsidP="004511FC">
      <w:pPr>
        <w:rPr>
          <w:rtl/>
        </w:rPr>
      </w:pPr>
      <w:bookmarkStart w:id="7022" w:name="_ETM_Q1_7688374"/>
      <w:bookmarkStart w:id="7023" w:name="_ETM_Q1_7688494"/>
      <w:bookmarkStart w:id="7024" w:name="_ETM_Q1_7688715"/>
      <w:bookmarkStart w:id="7025" w:name="_ETM_Q1_7688773"/>
      <w:bookmarkEnd w:id="7022"/>
      <w:bookmarkEnd w:id="7023"/>
      <w:bookmarkEnd w:id="7024"/>
      <w:bookmarkEnd w:id="7025"/>
      <w:r>
        <w:rPr>
          <w:rtl/>
        </w:rPr>
        <w:t xml:space="preserve">מירב מיכאלי, בבקשה. </w:t>
      </w:r>
    </w:p>
    <w:p w14:paraId="27EC22A1" w14:textId="77777777" w:rsidR="00DD403A" w:rsidRDefault="00DD403A" w:rsidP="004511FC">
      <w:pPr>
        <w:rPr>
          <w:rtl/>
        </w:rPr>
      </w:pPr>
    </w:p>
    <w:p w14:paraId="7CDAB214" w14:textId="255227A8" w:rsidR="00DD403A" w:rsidRDefault="00DD403A" w:rsidP="00DD403A">
      <w:pPr>
        <w:pStyle w:val="a4"/>
        <w:keepNext/>
        <w:rPr>
          <w:rtl/>
        </w:rPr>
      </w:pPr>
      <w:bookmarkStart w:id="7026" w:name="ET_speaker_5090_615"/>
      <w:r w:rsidRPr="00DD403A">
        <w:rPr>
          <w:rStyle w:val="TagStyle"/>
          <w:rtl/>
        </w:rPr>
        <w:t xml:space="preserve"> &lt;&lt; דובר &gt;&gt; </w:t>
      </w:r>
      <w:r>
        <w:rPr>
          <w:rtl/>
        </w:rPr>
        <w:t>מרב מיכאלי (העבודה):</w:t>
      </w:r>
      <w:r w:rsidRPr="00DD403A">
        <w:rPr>
          <w:rStyle w:val="TagStyle"/>
          <w:rtl/>
        </w:rPr>
        <w:t xml:space="preserve"> &lt;&lt; דובר &gt;&gt;</w:t>
      </w:r>
      <w:r w:rsidR="00707E81">
        <w:rPr>
          <w:rtl/>
        </w:rPr>
        <w:t xml:space="preserve"> </w:t>
      </w:r>
      <w:r>
        <w:rPr>
          <w:rtl/>
        </w:rPr>
        <w:t xml:space="preserve"> </w:t>
      </w:r>
      <w:bookmarkEnd w:id="7026"/>
    </w:p>
    <w:p w14:paraId="70F94396" w14:textId="77777777" w:rsidR="00DD403A" w:rsidRDefault="00DD403A" w:rsidP="00DD403A">
      <w:pPr>
        <w:pStyle w:val="KeepWithNext"/>
        <w:rPr>
          <w:rtl/>
          <w:lang w:eastAsia="he-IL"/>
        </w:rPr>
      </w:pPr>
    </w:p>
    <w:p w14:paraId="0229F3AA" w14:textId="77777777" w:rsidR="00DD403A" w:rsidRDefault="004511FC" w:rsidP="004511FC">
      <w:pPr>
        <w:rPr>
          <w:rtl/>
        </w:rPr>
      </w:pPr>
      <w:r>
        <w:rPr>
          <w:rtl/>
        </w:rPr>
        <w:t>אני מח</w:t>
      </w:r>
      <w:r w:rsidR="00DD403A">
        <w:rPr>
          <w:rFonts w:hint="cs"/>
          <w:rtl/>
        </w:rPr>
        <w:t>כ</w:t>
      </w:r>
      <w:r>
        <w:rPr>
          <w:rtl/>
        </w:rPr>
        <w:t>ה, אני מקשיבה עדיין</w:t>
      </w:r>
      <w:bookmarkStart w:id="7027" w:name="_ETM_Q1_7690200"/>
      <w:bookmarkEnd w:id="7027"/>
      <w:r w:rsidR="00DD403A">
        <w:rPr>
          <w:rFonts w:hint="cs"/>
          <w:rtl/>
        </w:rPr>
        <w:t>.</w:t>
      </w:r>
    </w:p>
    <w:p w14:paraId="206BEDFD" w14:textId="77777777" w:rsidR="00DD403A" w:rsidRDefault="00DD403A" w:rsidP="004511FC">
      <w:pPr>
        <w:rPr>
          <w:rtl/>
        </w:rPr>
      </w:pPr>
      <w:bookmarkStart w:id="7028" w:name="_ETM_Q1_7695665"/>
      <w:bookmarkStart w:id="7029" w:name="_ETM_Q1_7687345"/>
      <w:bookmarkEnd w:id="7028"/>
      <w:bookmarkEnd w:id="7029"/>
    </w:p>
    <w:p w14:paraId="76771AA4" w14:textId="4C95196F" w:rsidR="00DD403A" w:rsidRDefault="00DD403A" w:rsidP="00DD403A">
      <w:pPr>
        <w:pStyle w:val="af6"/>
        <w:keepNext/>
        <w:rPr>
          <w:rtl/>
        </w:rPr>
      </w:pPr>
      <w:bookmarkStart w:id="7030" w:name="ET_yor_5786_616"/>
      <w:r w:rsidRPr="00DD403A">
        <w:rPr>
          <w:rStyle w:val="TagStyle"/>
          <w:rtl/>
        </w:rPr>
        <w:t xml:space="preserve"> &lt;&lt; יור &gt;&gt; </w:t>
      </w:r>
      <w:r>
        <w:rPr>
          <w:rtl/>
        </w:rPr>
        <w:t>היו"ר אופיר כץ:</w:t>
      </w:r>
      <w:r w:rsidRPr="00DD403A">
        <w:rPr>
          <w:rStyle w:val="TagStyle"/>
          <w:rtl/>
        </w:rPr>
        <w:t xml:space="preserve"> &lt;&lt; יור &gt;&gt;</w:t>
      </w:r>
      <w:r w:rsidR="00707E81">
        <w:rPr>
          <w:rtl/>
        </w:rPr>
        <w:t xml:space="preserve"> </w:t>
      </w:r>
      <w:r>
        <w:rPr>
          <w:rtl/>
        </w:rPr>
        <w:t xml:space="preserve"> </w:t>
      </w:r>
      <w:bookmarkEnd w:id="7030"/>
    </w:p>
    <w:p w14:paraId="6235AC58" w14:textId="77777777" w:rsidR="00DD403A" w:rsidRDefault="00DD403A" w:rsidP="00DD403A">
      <w:pPr>
        <w:pStyle w:val="KeepWithNext"/>
        <w:rPr>
          <w:rtl/>
          <w:lang w:eastAsia="he-IL"/>
        </w:rPr>
      </w:pPr>
    </w:p>
    <w:p w14:paraId="59784399" w14:textId="77777777" w:rsidR="00DD403A" w:rsidRDefault="004511FC" w:rsidP="004511FC">
      <w:pPr>
        <w:rPr>
          <w:rtl/>
        </w:rPr>
      </w:pPr>
      <w:bookmarkStart w:id="7031" w:name="_ETM_Q1_7688570"/>
      <w:bookmarkStart w:id="7032" w:name="_ETM_Q1_7688630"/>
      <w:bookmarkStart w:id="7033" w:name="_ETM_Q1_7695851"/>
      <w:bookmarkStart w:id="7034" w:name="_ETM_Q1_7695923"/>
      <w:bookmarkStart w:id="7035" w:name="_ETM_Q1_7696024"/>
      <w:bookmarkStart w:id="7036" w:name="_ETM_Q1_7691377"/>
      <w:bookmarkStart w:id="7037" w:name="_ETM_Q1_7686595"/>
      <w:bookmarkEnd w:id="7031"/>
      <w:bookmarkEnd w:id="7032"/>
      <w:bookmarkEnd w:id="7033"/>
      <w:bookmarkEnd w:id="7034"/>
      <w:bookmarkEnd w:id="7035"/>
      <w:bookmarkEnd w:id="7036"/>
      <w:bookmarkEnd w:id="7037"/>
      <w:r>
        <w:rPr>
          <w:rtl/>
        </w:rPr>
        <w:t>סיימנו</w:t>
      </w:r>
      <w:bookmarkStart w:id="7038" w:name="_ETM_Q1_7685378"/>
      <w:bookmarkEnd w:id="7038"/>
      <w:r>
        <w:rPr>
          <w:rtl/>
        </w:rPr>
        <w:t xml:space="preserve"> את הדיון. </w:t>
      </w:r>
    </w:p>
    <w:p w14:paraId="120F4BEB" w14:textId="77777777" w:rsidR="00DD403A" w:rsidRDefault="00DD403A" w:rsidP="004511FC">
      <w:pPr>
        <w:rPr>
          <w:rtl/>
        </w:rPr>
      </w:pPr>
      <w:bookmarkStart w:id="7039" w:name="_ETM_Q1_7691048"/>
      <w:bookmarkStart w:id="7040" w:name="_ETM_Q1_7693779"/>
      <w:bookmarkEnd w:id="7039"/>
      <w:bookmarkEnd w:id="7040"/>
    </w:p>
    <w:p w14:paraId="09473241" w14:textId="2BDC264F" w:rsidR="00DD403A" w:rsidRDefault="00DD403A" w:rsidP="00DD403A">
      <w:pPr>
        <w:pStyle w:val="a4"/>
        <w:keepNext/>
        <w:rPr>
          <w:rtl/>
        </w:rPr>
      </w:pPr>
      <w:bookmarkStart w:id="7041" w:name="ET_speaker_5090_617"/>
      <w:r w:rsidRPr="00DD403A">
        <w:rPr>
          <w:rStyle w:val="TagStyle"/>
          <w:rtl/>
        </w:rPr>
        <w:t xml:space="preserve"> &lt;&lt; דובר &gt;&gt; </w:t>
      </w:r>
      <w:r>
        <w:rPr>
          <w:rtl/>
        </w:rPr>
        <w:t>מרב מיכאלי (העבודה):</w:t>
      </w:r>
      <w:r w:rsidRPr="00DD403A">
        <w:rPr>
          <w:rStyle w:val="TagStyle"/>
          <w:rtl/>
        </w:rPr>
        <w:t xml:space="preserve"> &lt;&lt; דובר &gt;&gt;</w:t>
      </w:r>
      <w:r w:rsidR="00707E81">
        <w:rPr>
          <w:rtl/>
        </w:rPr>
        <w:t xml:space="preserve"> </w:t>
      </w:r>
      <w:r>
        <w:rPr>
          <w:rtl/>
        </w:rPr>
        <w:t xml:space="preserve"> </w:t>
      </w:r>
      <w:bookmarkEnd w:id="7041"/>
    </w:p>
    <w:p w14:paraId="733B11AA" w14:textId="77777777" w:rsidR="00DD403A" w:rsidRDefault="00DD403A" w:rsidP="00DD403A">
      <w:pPr>
        <w:pStyle w:val="KeepWithNext"/>
        <w:rPr>
          <w:rtl/>
          <w:lang w:eastAsia="he-IL"/>
        </w:rPr>
      </w:pPr>
    </w:p>
    <w:p w14:paraId="35BFEE43" w14:textId="77777777" w:rsidR="00DD403A" w:rsidRDefault="004511FC" w:rsidP="004511FC">
      <w:pPr>
        <w:rPr>
          <w:rtl/>
        </w:rPr>
      </w:pPr>
      <w:bookmarkStart w:id="7042" w:name="_ETM_Q1_7695184"/>
      <w:bookmarkStart w:id="7043" w:name="_ETM_Q1_7691264"/>
      <w:bookmarkStart w:id="7044" w:name="_ETM_Q1_7691296"/>
      <w:bookmarkStart w:id="7045" w:name="_ETM_Q1_7691358"/>
      <w:bookmarkStart w:id="7046" w:name="_ETM_Q1_7695324"/>
      <w:bookmarkEnd w:id="7042"/>
      <w:bookmarkEnd w:id="7043"/>
      <w:bookmarkEnd w:id="7044"/>
      <w:bookmarkEnd w:id="7045"/>
      <w:bookmarkEnd w:id="7046"/>
      <w:r>
        <w:rPr>
          <w:rtl/>
        </w:rPr>
        <w:t>אה, מה אתה אומר? אז אני חושבת</w:t>
      </w:r>
      <w:bookmarkStart w:id="7047" w:name="_ETM_Q1_7693281"/>
      <w:bookmarkEnd w:id="7047"/>
      <w:r w:rsidR="00DD403A">
        <w:rPr>
          <w:rFonts w:hint="cs"/>
          <w:rtl/>
        </w:rPr>
        <w:t xml:space="preserve"> - </w:t>
      </w:r>
      <w:bookmarkStart w:id="7048" w:name="_ETM_Q1_7694389"/>
      <w:bookmarkEnd w:id="7048"/>
      <w:r w:rsidR="00DD403A">
        <w:rPr>
          <w:rFonts w:hint="cs"/>
          <w:rtl/>
        </w:rPr>
        <w:t>-</w:t>
      </w:r>
    </w:p>
    <w:p w14:paraId="0818A17E" w14:textId="77777777" w:rsidR="00DD403A" w:rsidRDefault="00DD403A" w:rsidP="004511FC">
      <w:pPr>
        <w:rPr>
          <w:rtl/>
        </w:rPr>
      </w:pPr>
      <w:bookmarkStart w:id="7049" w:name="_ETM_Q1_7694916"/>
      <w:bookmarkStart w:id="7050" w:name="_ETM_Q1_7695124"/>
      <w:bookmarkStart w:id="7051" w:name="_ETM_Q1_7696392"/>
      <w:bookmarkEnd w:id="7049"/>
      <w:bookmarkEnd w:id="7050"/>
      <w:bookmarkEnd w:id="7051"/>
    </w:p>
    <w:p w14:paraId="4DC73F98" w14:textId="56D79EEE" w:rsidR="00DD403A" w:rsidRDefault="00DD403A" w:rsidP="00DD403A">
      <w:pPr>
        <w:pStyle w:val="af6"/>
        <w:keepNext/>
        <w:rPr>
          <w:rtl/>
        </w:rPr>
      </w:pPr>
      <w:bookmarkStart w:id="7052" w:name="ET_yor_5786_618"/>
      <w:r w:rsidRPr="00DD403A">
        <w:rPr>
          <w:rStyle w:val="TagStyle"/>
          <w:rtl/>
        </w:rPr>
        <w:t xml:space="preserve"> &lt;&lt; יור &gt;&gt; </w:t>
      </w:r>
      <w:r>
        <w:rPr>
          <w:rtl/>
        </w:rPr>
        <w:t>היו"ר אופיר כץ:</w:t>
      </w:r>
      <w:r w:rsidRPr="00DD403A">
        <w:rPr>
          <w:rStyle w:val="TagStyle"/>
          <w:rtl/>
        </w:rPr>
        <w:t xml:space="preserve"> &lt;&lt; יור &gt;&gt;</w:t>
      </w:r>
      <w:r w:rsidR="00707E81">
        <w:rPr>
          <w:rtl/>
        </w:rPr>
        <w:t xml:space="preserve"> </w:t>
      </w:r>
      <w:r>
        <w:rPr>
          <w:rtl/>
        </w:rPr>
        <w:t xml:space="preserve"> </w:t>
      </w:r>
      <w:bookmarkEnd w:id="7052"/>
    </w:p>
    <w:p w14:paraId="74B4E0DC" w14:textId="77777777" w:rsidR="00DD403A" w:rsidRDefault="00DD403A" w:rsidP="00DD403A">
      <w:pPr>
        <w:pStyle w:val="KeepWithNext"/>
        <w:rPr>
          <w:rtl/>
          <w:lang w:eastAsia="he-IL"/>
        </w:rPr>
      </w:pPr>
    </w:p>
    <w:p w14:paraId="778C5000" w14:textId="0441D3B1" w:rsidR="00DD403A" w:rsidRDefault="00DD403A" w:rsidP="00DD403A">
      <w:pPr>
        <w:rPr>
          <w:rtl/>
        </w:rPr>
      </w:pPr>
      <w:bookmarkStart w:id="7053" w:name="_ETM_Q1_7695207"/>
      <w:bookmarkStart w:id="7054" w:name="_ETM_Q1_7695400"/>
      <w:bookmarkStart w:id="7055" w:name="_ETM_Q1_7697784"/>
      <w:bookmarkStart w:id="7056" w:name="_ETM_Q1_7697977"/>
      <w:bookmarkEnd w:id="7053"/>
      <w:bookmarkEnd w:id="7054"/>
      <w:bookmarkEnd w:id="7055"/>
      <w:bookmarkEnd w:id="7056"/>
      <w:r>
        <w:rPr>
          <w:rFonts w:hint="cs"/>
          <w:rtl/>
        </w:rPr>
        <w:t>באת</w:t>
      </w:r>
      <w:r w:rsidR="004511FC">
        <w:rPr>
          <w:rtl/>
        </w:rPr>
        <w:t xml:space="preserve"> לדיון האחרון בשנייה האחרונה. </w:t>
      </w:r>
      <w:bookmarkStart w:id="7057" w:name="_ETM_Q1_7714152"/>
      <w:bookmarkEnd w:id="7057"/>
    </w:p>
    <w:p w14:paraId="65CFF931" w14:textId="77777777" w:rsidR="00DD403A" w:rsidRDefault="00DD403A" w:rsidP="004511FC">
      <w:pPr>
        <w:rPr>
          <w:rtl/>
        </w:rPr>
      </w:pPr>
    </w:p>
    <w:p w14:paraId="36F7042D" w14:textId="2B2DC41A" w:rsidR="00DD403A" w:rsidRDefault="00DD403A" w:rsidP="00DD403A">
      <w:pPr>
        <w:pStyle w:val="a4"/>
        <w:keepNext/>
        <w:rPr>
          <w:rtl/>
        </w:rPr>
      </w:pPr>
      <w:bookmarkStart w:id="7058" w:name="ET_speaker_6158_620"/>
      <w:r w:rsidRPr="00DD403A">
        <w:rPr>
          <w:rStyle w:val="TagStyle"/>
          <w:rtl/>
        </w:rPr>
        <w:t xml:space="preserve"> &lt;&lt; דובר &gt;&gt; </w:t>
      </w:r>
      <w:r>
        <w:rPr>
          <w:rtl/>
        </w:rPr>
        <w:t>אפרת רייטן מרום (העבודה):</w:t>
      </w:r>
      <w:r w:rsidRPr="00DD403A">
        <w:rPr>
          <w:rStyle w:val="TagStyle"/>
          <w:rtl/>
        </w:rPr>
        <w:t xml:space="preserve"> &lt;&lt; דובר &gt;&gt;</w:t>
      </w:r>
      <w:r w:rsidR="00707E81">
        <w:rPr>
          <w:rtl/>
        </w:rPr>
        <w:t xml:space="preserve"> </w:t>
      </w:r>
      <w:r>
        <w:rPr>
          <w:rtl/>
        </w:rPr>
        <w:t xml:space="preserve"> </w:t>
      </w:r>
      <w:bookmarkEnd w:id="7058"/>
    </w:p>
    <w:p w14:paraId="4ED66B32" w14:textId="77777777" w:rsidR="00DD403A" w:rsidRDefault="00DD403A" w:rsidP="00DD403A">
      <w:pPr>
        <w:pStyle w:val="KeepWithNext"/>
        <w:rPr>
          <w:rtl/>
          <w:lang w:eastAsia="he-IL"/>
        </w:rPr>
      </w:pPr>
    </w:p>
    <w:p w14:paraId="7678DBC7" w14:textId="47770292" w:rsidR="00DD403A" w:rsidRDefault="00DD403A" w:rsidP="00DD403A">
      <w:pPr>
        <w:rPr>
          <w:rtl/>
          <w:lang w:eastAsia="he-IL"/>
        </w:rPr>
      </w:pPr>
      <w:r>
        <w:rPr>
          <w:rFonts w:hint="cs"/>
          <w:rtl/>
          <w:lang w:eastAsia="he-IL"/>
        </w:rPr>
        <w:t>גיל לימון התייחס.</w:t>
      </w:r>
      <w:bookmarkStart w:id="7059" w:name="_ETM_Q1_7719188"/>
      <w:bookmarkStart w:id="7060" w:name="_ETM_Q1_7714222"/>
      <w:bookmarkStart w:id="7061" w:name="_ETM_Q1_7710313"/>
      <w:bookmarkStart w:id="7062" w:name="_ETM_Q1_7705525"/>
      <w:bookmarkStart w:id="7063" w:name="_ETM_Q1_7700734"/>
      <w:bookmarkStart w:id="7064" w:name="_ETM_Q1_7695934"/>
      <w:bookmarkStart w:id="7065" w:name="_ETM_Q1_7703341"/>
      <w:bookmarkEnd w:id="7059"/>
      <w:bookmarkEnd w:id="7060"/>
      <w:bookmarkEnd w:id="7061"/>
      <w:bookmarkEnd w:id="7062"/>
      <w:bookmarkEnd w:id="7063"/>
      <w:bookmarkEnd w:id="7064"/>
      <w:bookmarkEnd w:id="7065"/>
    </w:p>
    <w:p w14:paraId="348762DC" w14:textId="77777777" w:rsidR="00DD403A" w:rsidRDefault="00DD403A" w:rsidP="00DD403A">
      <w:pPr>
        <w:rPr>
          <w:rtl/>
          <w:lang w:eastAsia="he-IL"/>
        </w:rPr>
      </w:pPr>
      <w:bookmarkStart w:id="7066" w:name="_ETM_Q1_7703581"/>
      <w:bookmarkStart w:id="7067" w:name="_ETM_Q1_7699014"/>
      <w:bookmarkStart w:id="7068" w:name="_ETM_Q1_7700003"/>
      <w:bookmarkEnd w:id="7066"/>
      <w:bookmarkEnd w:id="7067"/>
      <w:bookmarkEnd w:id="7068"/>
    </w:p>
    <w:p w14:paraId="178C3FBE" w14:textId="6FEAC0B9" w:rsidR="00DD403A" w:rsidRDefault="00DD403A" w:rsidP="00DD403A">
      <w:pPr>
        <w:pStyle w:val="af6"/>
        <w:keepNext/>
        <w:rPr>
          <w:rtl/>
        </w:rPr>
      </w:pPr>
      <w:bookmarkStart w:id="7069" w:name="ET_yor_5786_621"/>
      <w:r w:rsidRPr="00DD403A">
        <w:rPr>
          <w:rStyle w:val="TagStyle"/>
          <w:rtl/>
        </w:rPr>
        <w:t xml:space="preserve"> &lt;&lt; יור &gt;&gt; </w:t>
      </w:r>
      <w:r>
        <w:rPr>
          <w:rtl/>
        </w:rPr>
        <w:t>היו"ר אופיר כץ:</w:t>
      </w:r>
      <w:r w:rsidRPr="00DD403A">
        <w:rPr>
          <w:rStyle w:val="TagStyle"/>
          <w:rtl/>
        </w:rPr>
        <w:t xml:space="preserve"> &lt;&lt; יור &gt;&gt;</w:t>
      </w:r>
      <w:r w:rsidR="00707E81">
        <w:rPr>
          <w:rtl/>
        </w:rPr>
        <w:t xml:space="preserve"> </w:t>
      </w:r>
      <w:r>
        <w:rPr>
          <w:rtl/>
        </w:rPr>
        <w:t xml:space="preserve"> </w:t>
      </w:r>
      <w:bookmarkEnd w:id="7069"/>
    </w:p>
    <w:p w14:paraId="4F33E737" w14:textId="77777777" w:rsidR="00DD403A" w:rsidRDefault="00DD403A" w:rsidP="00DD403A">
      <w:pPr>
        <w:pStyle w:val="KeepWithNext"/>
        <w:rPr>
          <w:rtl/>
          <w:lang w:eastAsia="he-IL"/>
        </w:rPr>
      </w:pPr>
    </w:p>
    <w:p w14:paraId="73B4D914" w14:textId="2E2E26D1" w:rsidR="00DD403A" w:rsidRDefault="00DD403A" w:rsidP="00DD403A">
      <w:pPr>
        <w:rPr>
          <w:rtl/>
          <w:lang w:eastAsia="he-IL"/>
        </w:rPr>
      </w:pPr>
      <w:bookmarkStart w:id="7070" w:name="_ETM_Q1_7701301"/>
      <w:bookmarkStart w:id="7071" w:name="_ETM_Q1_7701420"/>
      <w:bookmarkEnd w:id="7070"/>
      <w:bookmarkEnd w:id="7071"/>
      <w:r>
        <w:rPr>
          <w:rFonts w:hint="cs"/>
          <w:rtl/>
          <w:lang w:eastAsia="he-IL"/>
        </w:rPr>
        <w:t xml:space="preserve">גיל לימון </w:t>
      </w:r>
      <w:bookmarkStart w:id="7072" w:name="_ETM_Q1_7702845"/>
      <w:bookmarkEnd w:id="7072"/>
      <w:r>
        <w:rPr>
          <w:rFonts w:hint="cs"/>
          <w:rtl/>
          <w:lang w:eastAsia="he-IL"/>
        </w:rPr>
        <w:t>כבר התייחס.</w:t>
      </w:r>
    </w:p>
    <w:p w14:paraId="0C2B8DDC" w14:textId="77777777" w:rsidR="00DD403A" w:rsidRDefault="00DD403A" w:rsidP="00DD403A">
      <w:pPr>
        <w:rPr>
          <w:rtl/>
          <w:lang w:eastAsia="he-IL"/>
        </w:rPr>
      </w:pPr>
      <w:bookmarkStart w:id="7073" w:name="_ETM_Q1_7706811"/>
      <w:bookmarkStart w:id="7074" w:name="_ETM_Q1_7706916"/>
      <w:bookmarkStart w:id="7075" w:name="_ETM_Q1_7702325"/>
      <w:bookmarkStart w:id="7076" w:name="_ETM_Q1_7703221"/>
      <w:bookmarkEnd w:id="7073"/>
      <w:bookmarkEnd w:id="7074"/>
      <w:bookmarkEnd w:id="7075"/>
      <w:bookmarkEnd w:id="7076"/>
    </w:p>
    <w:p w14:paraId="2DC9DE68" w14:textId="2A0E97C8" w:rsidR="00DD403A" w:rsidRDefault="00DD403A" w:rsidP="00DD403A">
      <w:pPr>
        <w:pStyle w:val="a4"/>
        <w:keepNext/>
        <w:rPr>
          <w:rtl/>
        </w:rPr>
      </w:pPr>
      <w:bookmarkStart w:id="7077" w:name="ET_speaker_6158_622"/>
      <w:r w:rsidRPr="00DD403A">
        <w:rPr>
          <w:rStyle w:val="TagStyle"/>
          <w:rtl/>
        </w:rPr>
        <w:t xml:space="preserve"> &lt;&lt; דובר &gt;&gt; </w:t>
      </w:r>
      <w:r>
        <w:rPr>
          <w:rtl/>
        </w:rPr>
        <w:t>אפרת רייטן מרום (העבודה):</w:t>
      </w:r>
      <w:r w:rsidRPr="00DD403A">
        <w:rPr>
          <w:rStyle w:val="TagStyle"/>
          <w:rtl/>
        </w:rPr>
        <w:t xml:space="preserve"> &lt;&lt; דובר &gt;&gt;</w:t>
      </w:r>
      <w:r w:rsidR="00707E81">
        <w:rPr>
          <w:rtl/>
        </w:rPr>
        <w:t xml:space="preserve"> </w:t>
      </w:r>
      <w:r>
        <w:rPr>
          <w:rtl/>
        </w:rPr>
        <w:t xml:space="preserve"> </w:t>
      </w:r>
      <w:bookmarkEnd w:id="7077"/>
    </w:p>
    <w:p w14:paraId="7A17D993" w14:textId="77777777" w:rsidR="00DD403A" w:rsidRDefault="00DD403A" w:rsidP="00DD403A">
      <w:pPr>
        <w:pStyle w:val="KeepWithNext"/>
        <w:rPr>
          <w:rtl/>
          <w:lang w:eastAsia="he-IL"/>
        </w:rPr>
      </w:pPr>
    </w:p>
    <w:p w14:paraId="28CCC8AE" w14:textId="0F829B84" w:rsidR="00DD403A" w:rsidRDefault="00DD403A" w:rsidP="00DD403A">
      <w:pPr>
        <w:rPr>
          <w:rtl/>
          <w:lang w:eastAsia="he-IL"/>
        </w:rPr>
      </w:pPr>
      <w:bookmarkStart w:id="7078" w:name="_ETM_Q1_7704439"/>
      <w:bookmarkStart w:id="7079" w:name="_ETM_Q1_7704531"/>
      <w:bookmarkEnd w:id="7078"/>
      <w:bookmarkEnd w:id="7079"/>
      <w:r>
        <w:rPr>
          <w:rFonts w:hint="cs"/>
          <w:rtl/>
          <w:lang w:eastAsia="he-IL"/>
        </w:rPr>
        <w:t>לא את התגובה, את ההתייחסות.</w:t>
      </w:r>
    </w:p>
    <w:p w14:paraId="2DDBA096" w14:textId="77777777" w:rsidR="00DD403A" w:rsidRDefault="00DD403A" w:rsidP="00DD403A">
      <w:pPr>
        <w:rPr>
          <w:rtl/>
          <w:lang w:eastAsia="he-IL"/>
        </w:rPr>
      </w:pPr>
      <w:bookmarkStart w:id="7080" w:name="_ETM_Q1_7708641"/>
      <w:bookmarkStart w:id="7081" w:name="_ETM_Q1_7708770"/>
      <w:bookmarkStart w:id="7082" w:name="_ETM_Q1_7704235"/>
      <w:bookmarkStart w:id="7083" w:name="_ETM_Q1_7705412"/>
      <w:bookmarkEnd w:id="7080"/>
      <w:bookmarkEnd w:id="7081"/>
      <w:bookmarkEnd w:id="7082"/>
      <w:bookmarkEnd w:id="7083"/>
    </w:p>
    <w:p w14:paraId="3BC3F4E1" w14:textId="7EE0B9E1" w:rsidR="00DD403A" w:rsidRDefault="00DD403A" w:rsidP="00DD403A">
      <w:pPr>
        <w:pStyle w:val="af6"/>
        <w:keepNext/>
        <w:rPr>
          <w:rtl/>
        </w:rPr>
      </w:pPr>
      <w:bookmarkStart w:id="7084" w:name="ET_yor_5786_623"/>
      <w:r w:rsidRPr="00DD403A">
        <w:rPr>
          <w:rStyle w:val="TagStyle"/>
          <w:rtl/>
        </w:rPr>
        <w:t xml:space="preserve"> &lt;&lt; יור &gt;&gt; </w:t>
      </w:r>
      <w:r>
        <w:rPr>
          <w:rtl/>
        </w:rPr>
        <w:t>היו"ר אופיר כץ:</w:t>
      </w:r>
      <w:r w:rsidRPr="00DD403A">
        <w:rPr>
          <w:rStyle w:val="TagStyle"/>
          <w:rtl/>
        </w:rPr>
        <w:t xml:space="preserve"> &lt;&lt; יור &gt;&gt;</w:t>
      </w:r>
      <w:r w:rsidR="00707E81">
        <w:rPr>
          <w:rtl/>
        </w:rPr>
        <w:t xml:space="preserve"> </w:t>
      </w:r>
      <w:r>
        <w:rPr>
          <w:rtl/>
        </w:rPr>
        <w:t xml:space="preserve"> </w:t>
      </w:r>
      <w:bookmarkEnd w:id="7084"/>
    </w:p>
    <w:p w14:paraId="51D5A4B7" w14:textId="77777777" w:rsidR="00DD403A" w:rsidRDefault="00DD403A" w:rsidP="00DD403A">
      <w:pPr>
        <w:pStyle w:val="KeepWithNext"/>
        <w:rPr>
          <w:rtl/>
          <w:lang w:eastAsia="he-IL"/>
        </w:rPr>
      </w:pPr>
    </w:p>
    <w:p w14:paraId="1B20E738" w14:textId="3DCCE9AE" w:rsidR="00DD403A" w:rsidRPr="00DD403A" w:rsidRDefault="00DD403A" w:rsidP="00DD403A">
      <w:pPr>
        <w:rPr>
          <w:rtl/>
          <w:lang w:eastAsia="he-IL"/>
        </w:rPr>
      </w:pPr>
      <w:r>
        <w:rPr>
          <w:rFonts w:hint="cs"/>
          <w:rtl/>
          <w:lang w:eastAsia="he-IL"/>
        </w:rPr>
        <w:t>ל</w:t>
      </w:r>
      <w:bookmarkStart w:id="7085" w:name="_ETM_Q1_7706979"/>
      <w:bookmarkEnd w:id="7085"/>
      <w:r>
        <w:rPr>
          <w:rFonts w:hint="cs"/>
          <w:rtl/>
          <w:lang w:eastAsia="he-IL"/>
        </w:rPr>
        <w:t xml:space="preserve">א, </w:t>
      </w:r>
      <w:bookmarkStart w:id="7086" w:name="_ETM_Q1_7707209"/>
      <w:bookmarkEnd w:id="7086"/>
      <w:r>
        <w:rPr>
          <w:rFonts w:hint="cs"/>
          <w:rtl/>
          <w:lang w:eastAsia="he-IL"/>
        </w:rPr>
        <w:t>בבקשה</w:t>
      </w:r>
      <w:bookmarkStart w:id="7087" w:name="_ETM_Q1_7700005"/>
      <w:bookmarkEnd w:id="7087"/>
      <w:r>
        <w:rPr>
          <w:rFonts w:hint="cs"/>
          <w:rtl/>
          <w:lang w:eastAsia="he-IL"/>
        </w:rPr>
        <w:t>, הוא אמר כ</w:t>
      </w:r>
      <w:bookmarkStart w:id="7088" w:name="_ETM_Q1_7712329"/>
      <w:bookmarkEnd w:id="7088"/>
      <w:r>
        <w:rPr>
          <w:rFonts w:hint="cs"/>
          <w:rtl/>
          <w:lang w:eastAsia="he-IL"/>
        </w:rPr>
        <w:t>ולם אמרו את שלהם, רק את נשארת.</w:t>
      </w:r>
      <w:bookmarkStart w:id="7089" w:name="_ETM_Q1_7714658"/>
      <w:bookmarkEnd w:id="7089"/>
    </w:p>
    <w:p w14:paraId="7BCC183D" w14:textId="77777777" w:rsidR="00DD403A" w:rsidRDefault="00DD403A" w:rsidP="004511FC">
      <w:pPr>
        <w:rPr>
          <w:rtl/>
        </w:rPr>
      </w:pPr>
    </w:p>
    <w:p w14:paraId="44EE108B" w14:textId="77777777" w:rsidR="00DD403A" w:rsidRDefault="00DD403A" w:rsidP="004511FC">
      <w:pPr>
        <w:rPr>
          <w:rtl/>
        </w:rPr>
      </w:pPr>
      <w:bookmarkStart w:id="7090" w:name="_ETM_Q1_7714252"/>
      <w:bookmarkStart w:id="7091" w:name="_ETM_Q1_7710435"/>
      <w:bookmarkStart w:id="7092" w:name="_ETM_Q1_7705635"/>
      <w:bookmarkStart w:id="7093" w:name="_ETM_Q1_7708228"/>
      <w:bookmarkEnd w:id="7090"/>
      <w:bookmarkEnd w:id="7091"/>
      <w:bookmarkEnd w:id="7092"/>
      <w:bookmarkEnd w:id="7093"/>
    </w:p>
    <w:p w14:paraId="46DEBB2C" w14:textId="58F2BEF0" w:rsidR="00DD403A" w:rsidRDefault="00DD403A" w:rsidP="00DD403A">
      <w:pPr>
        <w:pStyle w:val="a4"/>
        <w:keepNext/>
        <w:rPr>
          <w:rtl/>
        </w:rPr>
      </w:pPr>
      <w:bookmarkStart w:id="7094" w:name="ET_speaker_5090_619"/>
      <w:r w:rsidRPr="00DD403A">
        <w:rPr>
          <w:rStyle w:val="TagStyle"/>
          <w:rtl/>
        </w:rPr>
        <w:t xml:space="preserve"> &lt;&lt; דובר &gt;&gt; </w:t>
      </w:r>
      <w:r>
        <w:rPr>
          <w:rtl/>
        </w:rPr>
        <w:t>מרב מיכאלי (העבודה):</w:t>
      </w:r>
      <w:r w:rsidRPr="00DD403A">
        <w:rPr>
          <w:rStyle w:val="TagStyle"/>
          <w:rtl/>
        </w:rPr>
        <w:t xml:space="preserve"> &lt;&lt; דובר &gt;&gt;</w:t>
      </w:r>
      <w:r w:rsidR="00707E81">
        <w:rPr>
          <w:rtl/>
        </w:rPr>
        <w:t xml:space="preserve"> </w:t>
      </w:r>
      <w:r>
        <w:rPr>
          <w:rtl/>
        </w:rPr>
        <w:t xml:space="preserve"> </w:t>
      </w:r>
      <w:bookmarkStart w:id="7095" w:name="_ETM_Q1_7709433"/>
      <w:bookmarkStart w:id="7096" w:name="_ETM_Q1_7704736"/>
      <w:bookmarkEnd w:id="7094"/>
      <w:bookmarkEnd w:id="7095"/>
      <w:bookmarkEnd w:id="7096"/>
    </w:p>
    <w:p w14:paraId="56EA7C6A" w14:textId="77777777" w:rsidR="00DD403A" w:rsidRDefault="00DD403A" w:rsidP="00DD403A">
      <w:pPr>
        <w:pStyle w:val="KeepWithNext"/>
        <w:rPr>
          <w:rtl/>
          <w:lang w:eastAsia="he-IL"/>
        </w:rPr>
      </w:pPr>
    </w:p>
    <w:p w14:paraId="55A354C4" w14:textId="77777777" w:rsidR="00DD403A" w:rsidRDefault="004511FC" w:rsidP="004511FC">
      <w:pPr>
        <w:rPr>
          <w:rtl/>
        </w:rPr>
      </w:pPr>
      <w:bookmarkStart w:id="7097" w:name="_ETM_Q1_7709557"/>
      <w:bookmarkStart w:id="7098" w:name="_ETM_Q1_7709721"/>
      <w:bookmarkStart w:id="7099" w:name="_ETM_Q1_7714410"/>
      <w:bookmarkStart w:id="7100" w:name="_ETM_Q1_7714534"/>
      <w:bookmarkEnd w:id="7097"/>
      <w:bookmarkEnd w:id="7098"/>
      <w:bookmarkEnd w:id="7099"/>
      <w:bookmarkEnd w:id="7100"/>
      <w:r>
        <w:rPr>
          <w:rtl/>
        </w:rPr>
        <w:t>הוא אמר דברים מאוד ברורים ונכוחים כמו שאמרה גם היועצת המשפטית לכנסת</w:t>
      </w:r>
      <w:r w:rsidR="00DD403A">
        <w:rPr>
          <w:rFonts w:hint="cs"/>
          <w:rtl/>
        </w:rPr>
        <w:t>,</w:t>
      </w:r>
      <w:r>
        <w:rPr>
          <w:rtl/>
        </w:rPr>
        <w:t xml:space="preserve"> אתם פשוט זה לא כל כך אכפת לכם מה אומרים היועצים המשפטיים</w:t>
      </w:r>
      <w:r w:rsidR="00DD403A">
        <w:rPr>
          <w:rFonts w:hint="cs"/>
          <w:rtl/>
        </w:rPr>
        <w:t>,</w:t>
      </w:r>
      <w:r>
        <w:rPr>
          <w:rtl/>
        </w:rPr>
        <w:t xml:space="preserve"> כי בלאו הכי אתם רק בדרך להחליף את היועצים המשפטיים ביועצים משפטיים, שחוות דעתם לא תהיה מחייבת</w:t>
      </w:r>
      <w:r w:rsidR="00DD403A">
        <w:rPr>
          <w:rFonts w:hint="cs"/>
          <w:rtl/>
        </w:rPr>
        <w:t>,</w:t>
      </w:r>
      <w:r>
        <w:rPr>
          <w:rtl/>
        </w:rPr>
        <w:t xml:space="preserve"> וביועצים משפטיים שיהיו מטעם</w:t>
      </w:r>
      <w:r w:rsidR="00DD403A">
        <w:rPr>
          <w:rFonts w:hint="cs"/>
          <w:rtl/>
        </w:rPr>
        <w:t>,</w:t>
      </w:r>
      <w:r>
        <w:rPr>
          <w:rtl/>
        </w:rPr>
        <w:t xml:space="preserve"> לא מיועצים משפטיים שהתקבלו בוועדת איתור משיקולים מקצועיים</w:t>
      </w:r>
      <w:bookmarkStart w:id="7101" w:name="_ETM_Q1_7735497"/>
      <w:bookmarkEnd w:id="7101"/>
    </w:p>
    <w:p w14:paraId="3E18E9C7" w14:textId="77777777" w:rsidR="00DD403A" w:rsidRDefault="00DD403A" w:rsidP="004511FC">
      <w:pPr>
        <w:rPr>
          <w:rtl/>
        </w:rPr>
      </w:pPr>
      <w:bookmarkStart w:id="7102" w:name="_ETM_Q1_7735715"/>
      <w:bookmarkStart w:id="7103" w:name="_ETM_Q1_7735929"/>
      <w:bookmarkEnd w:id="7102"/>
      <w:bookmarkEnd w:id="7103"/>
    </w:p>
    <w:p w14:paraId="49582F86" w14:textId="77777777" w:rsidR="00DD403A" w:rsidRDefault="004511FC" w:rsidP="004511FC">
      <w:pPr>
        <w:rPr>
          <w:rtl/>
        </w:rPr>
      </w:pPr>
      <w:bookmarkStart w:id="7104" w:name="_ETM_Q1_7736129"/>
      <w:bookmarkStart w:id="7105" w:name="_ETM_Q1_7736366"/>
      <w:bookmarkEnd w:id="7104"/>
      <w:bookmarkEnd w:id="7105"/>
      <w:r>
        <w:rPr>
          <w:rtl/>
        </w:rPr>
        <w:t xml:space="preserve"> בכלל לשיטת</w:t>
      </w:r>
      <w:r w:rsidR="00DD403A">
        <w:rPr>
          <w:rFonts w:hint="cs"/>
          <w:rtl/>
        </w:rPr>
        <w:t>כ</w:t>
      </w:r>
      <w:r>
        <w:rPr>
          <w:rtl/>
        </w:rPr>
        <w:t>ם, השיקולים המקצועיים הם לא רלוונטיים</w:t>
      </w:r>
      <w:r w:rsidR="00DD403A">
        <w:rPr>
          <w:rFonts w:hint="cs"/>
          <w:rtl/>
        </w:rPr>
        <w:t>,</w:t>
      </w:r>
      <w:r>
        <w:rPr>
          <w:rtl/>
        </w:rPr>
        <w:t xml:space="preserve"> לכן גם בוועדה למינוי שופטים ולבחירת שופטות ושופטים</w:t>
      </w:r>
      <w:r w:rsidR="00DD403A">
        <w:rPr>
          <w:rFonts w:hint="cs"/>
          <w:rtl/>
        </w:rPr>
        <w:t>,</w:t>
      </w:r>
      <w:r>
        <w:rPr>
          <w:rtl/>
        </w:rPr>
        <w:t xml:space="preserve"> אתם לא רוצים אנשים שיש להם קריטריונים מקצועיים, אלא רק אנשים פוליטיים, ורוב של אנשים פוליטיים שיבחר את האנשים הפוליטיים בשירות</w:t>
      </w:r>
      <w:bookmarkStart w:id="7106" w:name="_ETM_Q1_7758067"/>
      <w:bookmarkStart w:id="7107" w:name="_ETM_Q1_7753233"/>
      <w:bookmarkStart w:id="7108" w:name="_ETM_Q1_7748436"/>
      <w:bookmarkEnd w:id="7106"/>
      <w:bookmarkEnd w:id="7107"/>
      <w:bookmarkEnd w:id="7108"/>
      <w:r w:rsidR="00DD403A">
        <w:rPr>
          <w:rFonts w:hint="cs"/>
          <w:rtl/>
        </w:rPr>
        <w:t>כם.</w:t>
      </w:r>
    </w:p>
    <w:p w14:paraId="18DCF9B4" w14:textId="77777777" w:rsidR="00DD403A" w:rsidRDefault="00DD403A" w:rsidP="004511FC">
      <w:pPr>
        <w:rPr>
          <w:rtl/>
        </w:rPr>
      </w:pPr>
      <w:bookmarkStart w:id="7109" w:name="_ETM_Q1_7750362"/>
      <w:bookmarkEnd w:id="7109"/>
    </w:p>
    <w:p w14:paraId="540CD072" w14:textId="77777777" w:rsidR="00DD403A" w:rsidRDefault="00DD403A" w:rsidP="004511FC">
      <w:pPr>
        <w:rPr>
          <w:rtl/>
        </w:rPr>
      </w:pPr>
      <w:bookmarkStart w:id="7110" w:name="_ETM_Q1_7750630"/>
      <w:bookmarkStart w:id="7111" w:name="_ETM_Q1_7750709"/>
      <w:bookmarkStart w:id="7112" w:name="_ETM_Q1_7750785"/>
      <w:bookmarkEnd w:id="7110"/>
      <w:bookmarkEnd w:id="7111"/>
      <w:bookmarkEnd w:id="7112"/>
      <w:r>
        <w:rPr>
          <w:rFonts w:hint="cs"/>
          <w:rtl/>
        </w:rPr>
        <w:t>אז</w:t>
      </w:r>
      <w:r w:rsidR="004511FC">
        <w:rPr>
          <w:rtl/>
        </w:rPr>
        <w:t xml:space="preserve"> זה פשוט מדהים</w:t>
      </w:r>
      <w:r>
        <w:rPr>
          <w:rFonts w:hint="cs"/>
          <w:rtl/>
        </w:rPr>
        <w:t>,</w:t>
      </w:r>
      <w:r w:rsidR="004511FC">
        <w:rPr>
          <w:rtl/>
        </w:rPr>
        <w:t xml:space="preserve"> כי כאילו יושבים פה באמת ובאים</w:t>
      </w:r>
      <w:r>
        <w:rPr>
          <w:rFonts w:hint="cs"/>
          <w:rtl/>
        </w:rPr>
        <w:t>,</w:t>
      </w:r>
      <w:r w:rsidR="004511FC">
        <w:rPr>
          <w:rtl/>
        </w:rPr>
        <w:t xml:space="preserve"> אתה יודע, אמרת הערת לעמיר פוקס</w:t>
      </w:r>
      <w:bookmarkStart w:id="7113" w:name="_ETM_Q1_7759816"/>
      <w:bookmarkEnd w:id="7113"/>
      <w:r w:rsidR="004511FC">
        <w:rPr>
          <w:rtl/>
        </w:rPr>
        <w:t>, שהוא עובד במכון ה</w:t>
      </w:r>
      <w:bookmarkStart w:id="7114" w:name="_ETM_Q1_7760590"/>
      <w:bookmarkStart w:id="7115" w:name="_ETM_Q1_7761009"/>
      <w:bookmarkStart w:id="7116" w:name="_ETM_Q1_7756170"/>
      <w:bookmarkStart w:id="7117" w:name="_ETM_Q1_7756839"/>
      <w:bookmarkEnd w:id="7114"/>
      <w:bookmarkEnd w:id="7115"/>
      <w:bookmarkEnd w:id="7116"/>
      <w:bookmarkEnd w:id="7117"/>
      <w:r>
        <w:rPr>
          <w:rFonts w:hint="cs"/>
          <w:rtl/>
        </w:rPr>
        <w:t>ישראלי לדמוקרטיה.</w:t>
      </w:r>
    </w:p>
    <w:p w14:paraId="5F4E84FC" w14:textId="77777777" w:rsidR="00DD403A" w:rsidRDefault="00DD403A" w:rsidP="004511FC">
      <w:pPr>
        <w:rPr>
          <w:rtl/>
        </w:rPr>
      </w:pPr>
    </w:p>
    <w:p w14:paraId="4C784000" w14:textId="0926F4C9" w:rsidR="00DD403A" w:rsidRDefault="00DD403A" w:rsidP="00DD403A">
      <w:pPr>
        <w:pStyle w:val="af6"/>
        <w:keepNext/>
        <w:rPr>
          <w:rtl/>
        </w:rPr>
      </w:pPr>
      <w:bookmarkStart w:id="7118" w:name="ET_yor_5786_624"/>
      <w:r w:rsidRPr="00DD403A">
        <w:rPr>
          <w:rStyle w:val="TagStyle"/>
          <w:rtl/>
        </w:rPr>
        <w:t xml:space="preserve"> &lt;&lt; יור &gt;&gt; </w:t>
      </w:r>
      <w:r>
        <w:rPr>
          <w:rtl/>
        </w:rPr>
        <w:t>היו"ר אופיר כץ:</w:t>
      </w:r>
      <w:r w:rsidRPr="00DD403A">
        <w:rPr>
          <w:rStyle w:val="TagStyle"/>
          <w:rtl/>
        </w:rPr>
        <w:t xml:space="preserve"> &lt;&lt; יור &gt;&gt;</w:t>
      </w:r>
      <w:r w:rsidR="00707E81">
        <w:rPr>
          <w:rtl/>
        </w:rPr>
        <w:t xml:space="preserve"> </w:t>
      </w:r>
      <w:r>
        <w:rPr>
          <w:rtl/>
        </w:rPr>
        <w:t xml:space="preserve"> </w:t>
      </w:r>
      <w:bookmarkEnd w:id="7118"/>
    </w:p>
    <w:p w14:paraId="3C787185" w14:textId="77777777" w:rsidR="00DD403A" w:rsidRDefault="00DD403A" w:rsidP="00DD403A">
      <w:pPr>
        <w:pStyle w:val="KeepWithNext"/>
        <w:rPr>
          <w:rtl/>
          <w:lang w:eastAsia="he-IL"/>
        </w:rPr>
      </w:pPr>
    </w:p>
    <w:p w14:paraId="08674814" w14:textId="77777777" w:rsidR="00DD403A" w:rsidRDefault="00DD403A" w:rsidP="004511FC">
      <w:pPr>
        <w:rPr>
          <w:rtl/>
        </w:rPr>
      </w:pPr>
      <w:r>
        <w:rPr>
          <w:rFonts w:hint="cs"/>
          <w:rtl/>
        </w:rPr>
        <w:t xml:space="preserve">כשאת אומרת </w:t>
      </w:r>
      <w:bookmarkStart w:id="7119" w:name="_ETM_Q1_7752099"/>
      <w:bookmarkStart w:id="7120" w:name="_ETM_Q1_7747266"/>
      <w:bookmarkEnd w:id="7119"/>
      <w:bookmarkEnd w:id="7120"/>
      <w:r w:rsidR="004511FC">
        <w:rPr>
          <w:rtl/>
        </w:rPr>
        <w:t>כמובן ישבים ובאים</w:t>
      </w:r>
      <w:r>
        <w:rPr>
          <w:rFonts w:hint="cs"/>
          <w:rtl/>
        </w:rPr>
        <w:t xml:space="preserve"> את לא מתכוונת אלייך כמובן?</w:t>
      </w:r>
    </w:p>
    <w:p w14:paraId="6E051A95" w14:textId="77777777" w:rsidR="00DD403A" w:rsidRDefault="00DD403A" w:rsidP="004511FC">
      <w:pPr>
        <w:rPr>
          <w:rtl/>
        </w:rPr>
      </w:pPr>
    </w:p>
    <w:p w14:paraId="3EC61D37" w14:textId="3BC52894" w:rsidR="00DD403A" w:rsidRDefault="00DD403A" w:rsidP="00DD403A">
      <w:pPr>
        <w:pStyle w:val="a4"/>
        <w:keepNext/>
        <w:rPr>
          <w:rtl/>
        </w:rPr>
      </w:pPr>
      <w:bookmarkStart w:id="7121" w:name="ET_speaker_5090_625"/>
      <w:r w:rsidRPr="00DD403A">
        <w:rPr>
          <w:rStyle w:val="TagStyle"/>
          <w:rtl/>
        </w:rPr>
        <w:t xml:space="preserve"> &lt;&lt; דובר &gt;&gt; </w:t>
      </w:r>
      <w:r>
        <w:rPr>
          <w:rtl/>
        </w:rPr>
        <w:t>מרב מיכאלי (העבודה):</w:t>
      </w:r>
      <w:r w:rsidRPr="00DD403A">
        <w:rPr>
          <w:rStyle w:val="TagStyle"/>
          <w:rtl/>
        </w:rPr>
        <w:t xml:space="preserve"> &lt;&lt; דובר &gt;&gt;</w:t>
      </w:r>
      <w:r w:rsidR="00707E81">
        <w:rPr>
          <w:rtl/>
        </w:rPr>
        <w:t xml:space="preserve"> </w:t>
      </w:r>
      <w:r>
        <w:rPr>
          <w:rtl/>
        </w:rPr>
        <w:t xml:space="preserve"> </w:t>
      </w:r>
      <w:bookmarkEnd w:id="7121"/>
    </w:p>
    <w:p w14:paraId="29EE5A48" w14:textId="77777777" w:rsidR="00DD403A" w:rsidRDefault="00DD403A" w:rsidP="00DD403A">
      <w:pPr>
        <w:pStyle w:val="KeepWithNext"/>
        <w:rPr>
          <w:rtl/>
          <w:lang w:eastAsia="he-IL"/>
        </w:rPr>
      </w:pPr>
    </w:p>
    <w:p w14:paraId="5A27038E" w14:textId="77777777" w:rsidR="00DD403A" w:rsidRDefault="00DD403A" w:rsidP="00DD403A">
      <w:pPr>
        <w:rPr>
          <w:rtl/>
        </w:rPr>
      </w:pPr>
      <w:r>
        <w:rPr>
          <w:rFonts w:hint="cs"/>
          <w:rtl/>
          <w:lang w:eastAsia="he-IL"/>
        </w:rPr>
        <w:t xml:space="preserve">יושבים ובאים </w:t>
      </w:r>
      <w:bookmarkStart w:id="7122" w:name="_ETM_Q1_7762455"/>
      <w:bookmarkEnd w:id="7122"/>
      <w:r w:rsidR="004511FC">
        <w:rPr>
          <w:rtl/>
        </w:rPr>
        <w:t>מומחים</w:t>
      </w:r>
      <w:bookmarkStart w:id="7123" w:name="_ETM_Q1_7766178"/>
      <w:bookmarkEnd w:id="7123"/>
      <w:r>
        <w:rPr>
          <w:rFonts w:hint="cs"/>
          <w:rtl/>
        </w:rPr>
        <w:t>.</w:t>
      </w:r>
    </w:p>
    <w:p w14:paraId="60ED83BB" w14:textId="77777777" w:rsidR="00DD403A" w:rsidRDefault="00DD403A" w:rsidP="00DD403A">
      <w:pPr>
        <w:rPr>
          <w:rtl/>
        </w:rPr>
      </w:pPr>
      <w:bookmarkStart w:id="7124" w:name="_ETM_Q1_7768023"/>
      <w:bookmarkStart w:id="7125" w:name="_ETM_Q1_7768131"/>
      <w:bookmarkStart w:id="7126" w:name="_ETM_Q1_7768315"/>
      <w:bookmarkStart w:id="7127" w:name="_ETM_Q1_7764430"/>
      <w:bookmarkStart w:id="7128" w:name="_ETM_Q1_7765230"/>
      <w:bookmarkEnd w:id="7124"/>
      <w:bookmarkEnd w:id="7125"/>
      <w:bookmarkEnd w:id="7126"/>
      <w:bookmarkEnd w:id="7127"/>
      <w:bookmarkEnd w:id="7128"/>
    </w:p>
    <w:p w14:paraId="3C86CDA3" w14:textId="1C4DAD0F" w:rsidR="00DD403A" w:rsidRDefault="00DD403A" w:rsidP="00DD403A">
      <w:pPr>
        <w:pStyle w:val="af6"/>
        <w:keepNext/>
        <w:rPr>
          <w:rtl/>
        </w:rPr>
      </w:pPr>
      <w:bookmarkStart w:id="7129" w:name="ET_yor_5786_626"/>
      <w:r w:rsidRPr="00DD403A">
        <w:rPr>
          <w:rStyle w:val="TagStyle"/>
          <w:rtl/>
        </w:rPr>
        <w:t xml:space="preserve"> &lt;&lt; יור &gt;&gt; </w:t>
      </w:r>
      <w:r>
        <w:rPr>
          <w:rtl/>
        </w:rPr>
        <w:t>היו"ר אופיר כץ:</w:t>
      </w:r>
      <w:r w:rsidRPr="00DD403A">
        <w:rPr>
          <w:rStyle w:val="TagStyle"/>
          <w:rtl/>
        </w:rPr>
        <w:t xml:space="preserve"> &lt;&lt; יור &gt;&gt;</w:t>
      </w:r>
      <w:r w:rsidR="00707E81">
        <w:rPr>
          <w:rtl/>
        </w:rPr>
        <w:t xml:space="preserve"> </w:t>
      </w:r>
      <w:r>
        <w:rPr>
          <w:rtl/>
        </w:rPr>
        <w:t xml:space="preserve"> </w:t>
      </w:r>
      <w:bookmarkEnd w:id="7129"/>
    </w:p>
    <w:p w14:paraId="4E4DE6E4" w14:textId="77777777" w:rsidR="00DD403A" w:rsidRDefault="00DD403A" w:rsidP="00DD403A">
      <w:pPr>
        <w:pStyle w:val="KeepWithNext"/>
        <w:rPr>
          <w:rtl/>
          <w:lang w:eastAsia="he-IL"/>
        </w:rPr>
      </w:pPr>
    </w:p>
    <w:p w14:paraId="671329D1" w14:textId="3DBA63FD" w:rsidR="00DD403A" w:rsidRDefault="00DD403A" w:rsidP="00DD403A">
      <w:pPr>
        <w:rPr>
          <w:rtl/>
          <w:lang w:eastAsia="he-IL"/>
        </w:rPr>
      </w:pPr>
      <w:bookmarkStart w:id="7130" w:name="_ETM_Q1_7766471"/>
      <w:bookmarkStart w:id="7131" w:name="_ETM_Q1_7766597"/>
      <w:bookmarkEnd w:id="7130"/>
      <w:bookmarkEnd w:id="7131"/>
      <w:r>
        <w:rPr>
          <w:rFonts w:hint="cs"/>
          <w:rtl/>
          <w:lang w:eastAsia="he-IL"/>
        </w:rPr>
        <w:t xml:space="preserve">אה אוקי, חשבתי על </w:t>
      </w:r>
      <w:bookmarkStart w:id="7132" w:name="_ETM_Q1_7770260"/>
      <w:bookmarkEnd w:id="7132"/>
      <w:r>
        <w:rPr>
          <w:rFonts w:hint="cs"/>
          <w:rtl/>
          <w:lang w:eastAsia="he-IL"/>
        </w:rPr>
        <w:t>יושבים ובאים.</w:t>
      </w:r>
    </w:p>
    <w:p w14:paraId="65DA0375" w14:textId="77777777" w:rsidR="00DD403A" w:rsidRDefault="00DD403A" w:rsidP="00DD403A">
      <w:pPr>
        <w:rPr>
          <w:rtl/>
          <w:lang w:eastAsia="he-IL"/>
        </w:rPr>
      </w:pPr>
      <w:bookmarkStart w:id="7133" w:name="_ETM_Q1_7771829"/>
      <w:bookmarkStart w:id="7134" w:name="_ETM_Q1_7771994"/>
      <w:bookmarkStart w:id="7135" w:name="_ETM_Q1_7767373"/>
      <w:bookmarkStart w:id="7136" w:name="_ETM_Q1_7768010"/>
      <w:bookmarkEnd w:id="7133"/>
      <w:bookmarkEnd w:id="7134"/>
      <w:bookmarkEnd w:id="7135"/>
      <w:bookmarkEnd w:id="7136"/>
    </w:p>
    <w:p w14:paraId="25E9DEE7" w14:textId="51C1C563" w:rsidR="00DD403A" w:rsidRDefault="00DD403A" w:rsidP="00DD403A">
      <w:pPr>
        <w:pStyle w:val="a4"/>
        <w:keepNext/>
        <w:rPr>
          <w:rtl/>
        </w:rPr>
      </w:pPr>
      <w:bookmarkStart w:id="7137" w:name="ET_speaker_6158_627"/>
      <w:r w:rsidRPr="00DD403A">
        <w:rPr>
          <w:rStyle w:val="TagStyle"/>
          <w:rtl/>
        </w:rPr>
        <w:t xml:space="preserve"> &lt;&lt; דובר &gt;&gt; </w:t>
      </w:r>
      <w:r>
        <w:rPr>
          <w:rtl/>
        </w:rPr>
        <w:t>אפרת רייטן מרום (העבודה):</w:t>
      </w:r>
      <w:r w:rsidRPr="00DD403A">
        <w:rPr>
          <w:rStyle w:val="TagStyle"/>
          <w:rtl/>
        </w:rPr>
        <w:t xml:space="preserve"> &lt;&lt; דובר &gt;&gt;</w:t>
      </w:r>
      <w:r w:rsidR="00707E81">
        <w:rPr>
          <w:rtl/>
        </w:rPr>
        <w:t xml:space="preserve"> </w:t>
      </w:r>
      <w:r>
        <w:rPr>
          <w:rtl/>
        </w:rPr>
        <w:t xml:space="preserve"> </w:t>
      </w:r>
      <w:bookmarkEnd w:id="7137"/>
    </w:p>
    <w:p w14:paraId="7B478C2E" w14:textId="77777777" w:rsidR="00DD403A" w:rsidRDefault="00DD403A" w:rsidP="00DD403A">
      <w:pPr>
        <w:pStyle w:val="KeepWithNext"/>
        <w:rPr>
          <w:rtl/>
          <w:lang w:eastAsia="he-IL"/>
        </w:rPr>
      </w:pPr>
    </w:p>
    <w:p w14:paraId="68F794DD" w14:textId="741CF56F" w:rsidR="00DD403A" w:rsidRDefault="00DD403A" w:rsidP="00DD403A">
      <w:pPr>
        <w:rPr>
          <w:rtl/>
          <w:lang w:eastAsia="he-IL"/>
        </w:rPr>
      </w:pPr>
      <w:r>
        <w:rPr>
          <w:rFonts w:hint="cs"/>
          <w:rtl/>
          <w:lang w:eastAsia="he-IL"/>
        </w:rPr>
        <w:t>א</w:t>
      </w:r>
      <w:bookmarkStart w:id="7138" w:name="_ETM_Q1_7769282"/>
      <w:bookmarkEnd w:id="7138"/>
      <w:r>
        <w:rPr>
          <w:rFonts w:hint="cs"/>
          <w:rtl/>
          <w:lang w:eastAsia="he-IL"/>
        </w:rPr>
        <w:t>ו</w:t>
      </w:r>
      <w:bookmarkStart w:id="7139" w:name="_ETM_Q1_7769338"/>
      <w:bookmarkEnd w:id="7139"/>
      <w:r>
        <w:rPr>
          <w:rFonts w:hint="cs"/>
          <w:rtl/>
          <w:lang w:eastAsia="he-IL"/>
        </w:rPr>
        <w:t xml:space="preserve">י באמת באמת, לא אופיר, הביקורת היא באמת חסרת </w:t>
      </w:r>
      <w:bookmarkStart w:id="7140" w:name="_ETM_Q1_7775097"/>
      <w:bookmarkEnd w:id="7140"/>
      <w:r>
        <w:rPr>
          <w:rFonts w:hint="cs"/>
          <w:rtl/>
          <w:lang w:eastAsia="he-IL"/>
        </w:rPr>
        <w:t>עניין.</w:t>
      </w:r>
    </w:p>
    <w:p w14:paraId="41F44693" w14:textId="77777777" w:rsidR="00DD403A" w:rsidRDefault="00DD403A" w:rsidP="00DD403A">
      <w:pPr>
        <w:rPr>
          <w:rtl/>
          <w:lang w:eastAsia="he-IL"/>
        </w:rPr>
      </w:pPr>
      <w:bookmarkStart w:id="7141" w:name="_ETM_Q1_7776112"/>
      <w:bookmarkStart w:id="7142" w:name="_ETM_Q1_7776269"/>
      <w:bookmarkStart w:id="7143" w:name="_ETM_Q1_7771483"/>
      <w:bookmarkStart w:id="7144" w:name="_ETM_Q1_7772640"/>
      <w:bookmarkEnd w:id="7141"/>
      <w:bookmarkEnd w:id="7142"/>
      <w:bookmarkEnd w:id="7143"/>
      <w:bookmarkEnd w:id="7144"/>
    </w:p>
    <w:p w14:paraId="7CF48276" w14:textId="09A2C23F" w:rsidR="00DD403A" w:rsidRDefault="00DD403A" w:rsidP="00DD403A">
      <w:pPr>
        <w:pStyle w:val="af6"/>
        <w:keepNext/>
        <w:rPr>
          <w:rtl/>
        </w:rPr>
      </w:pPr>
      <w:bookmarkStart w:id="7145" w:name="ET_yor_5786_628"/>
      <w:r w:rsidRPr="00DD403A">
        <w:rPr>
          <w:rStyle w:val="TagStyle"/>
          <w:rtl/>
        </w:rPr>
        <w:t xml:space="preserve"> &lt;&lt; יור &gt;&gt; </w:t>
      </w:r>
      <w:r>
        <w:rPr>
          <w:rtl/>
        </w:rPr>
        <w:t>היו"ר אופיר כץ:</w:t>
      </w:r>
      <w:r w:rsidRPr="00DD403A">
        <w:rPr>
          <w:rStyle w:val="TagStyle"/>
          <w:rtl/>
        </w:rPr>
        <w:t xml:space="preserve"> &lt;&lt; יור &gt;&gt;</w:t>
      </w:r>
      <w:r w:rsidR="00707E81">
        <w:rPr>
          <w:rtl/>
        </w:rPr>
        <w:t xml:space="preserve"> </w:t>
      </w:r>
      <w:r>
        <w:rPr>
          <w:rtl/>
        </w:rPr>
        <w:t xml:space="preserve"> </w:t>
      </w:r>
      <w:bookmarkEnd w:id="7145"/>
    </w:p>
    <w:p w14:paraId="271F87DC" w14:textId="77777777" w:rsidR="00DD403A" w:rsidRDefault="00DD403A" w:rsidP="00DD403A">
      <w:pPr>
        <w:pStyle w:val="KeepWithNext"/>
        <w:rPr>
          <w:rtl/>
          <w:lang w:eastAsia="he-IL"/>
        </w:rPr>
      </w:pPr>
    </w:p>
    <w:p w14:paraId="5FDBE2AF" w14:textId="5939D82E" w:rsidR="00DD403A" w:rsidRDefault="00DD403A" w:rsidP="00DD403A">
      <w:pPr>
        <w:rPr>
          <w:rtl/>
          <w:lang w:eastAsia="he-IL"/>
        </w:rPr>
      </w:pPr>
      <w:bookmarkStart w:id="7146" w:name="_ETM_Q1_7773924"/>
      <w:bookmarkStart w:id="7147" w:name="_ETM_Q1_7774037"/>
      <w:bookmarkEnd w:id="7146"/>
      <w:bookmarkEnd w:id="7147"/>
      <w:r>
        <w:rPr>
          <w:rFonts w:hint="cs"/>
          <w:rtl/>
          <w:lang w:eastAsia="he-IL"/>
        </w:rPr>
        <w:t>ביקורת עניינית, מקום 109, באה</w:t>
      </w:r>
      <w:bookmarkStart w:id="7148" w:name="_ETM_Q1_7774143"/>
      <w:bookmarkEnd w:id="7148"/>
      <w:r>
        <w:rPr>
          <w:rFonts w:hint="cs"/>
          <w:rtl/>
          <w:lang w:eastAsia="he-IL"/>
        </w:rPr>
        <w:t xml:space="preserve"> בדיון האחרון שנייה</w:t>
      </w:r>
      <w:bookmarkStart w:id="7149" w:name="_ETM_Q1_7774286"/>
      <w:bookmarkEnd w:id="7149"/>
      <w:r>
        <w:rPr>
          <w:rFonts w:hint="cs"/>
          <w:rtl/>
          <w:lang w:eastAsia="he-IL"/>
        </w:rPr>
        <w:t xml:space="preserve"> אחרונה, לעשות </w:t>
      </w:r>
      <w:bookmarkStart w:id="7150" w:name="_ETM_Q1_7778476"/>
      <w:bookmarkEnd w:id="7150"/>
      <w:r>
        <w:rPr>
          <w:rFonts w:hint="cs"/>
          <w:rtl/>
          <w:lang w:eastAsia="he-IL"/>
        </w:rPr>
        <w:t>פה סרטון ולהעלות כאילו היא בוועדות</w:t>
      </w:r>
      <w:bookmarkStart w:id="7151" w:name="_ETM_Q1_7778853"/>
      <w:bookmarkStart w:id="7152" w:name="_ETM_Q1_7774023"/>
      <w:bookmarkEnd w:id="7151"/>
      <w:bookmarkEnd w:id="7152"/>
      <w:r>
        <w:rPr>
          <w:rFonts w:hint="cs"/>
          <w:rtl/>
          <w:lang w:eastAsia="he-IL"/>
        </w:rPr>
        <w:t>.</w:t>
      </w:r>
    </w:p>
    <w:p w14:paraId="0FB1E023" w14:textId="77777777" w:rsidR="00DD403A" w:rsidRDefault="00DD403A" w:rsidP="00DD403A">
      <w:pPr>
        <w:rPr>
          <w:rtl/>
          <w:lang w:eastAsia="he-IL"/>
        </w:rPr>
      </w:pPr>
      <w:bookmarkStart w:id="7153" w:name="_ETM_Q1_7779998"/>
      <w:bookmarkStart w:id="7154" w:name="_ETM_Q1_7780159"/>
      <w:bookmarkStart w:id="7155" w:name="_ETM_Q1_7775362"/>
      <w:bookmarkStart w:id="7156" w:name="_ETM_Q1_7775979"/>
      <w:bookmarkEnd w:id="7153"/>
      <w:bookmarkEnd w:id="7154"/>
      <w:bookmarkEnd w:id="7155"/>
      <w:bookmarkEnd w:id="7156"/>
    </w:p>
    <w:p w14:paraId="5EA7FDD1" w14:textId="0F807B62" w:rsidR="00DD403A" w:rsidRDefault="00DD403A" w:rsidP="00DD403A">
      <w:pPr>
        <w:pStyle w:val="a4"/>
        <w:keepNext/>
        <w:rPr>
          <w:rtl/>
        </w:rPr>
      </w:pPr>
      <w:bookmarkStart w:id="7157" w:name="ET_speaker_6158_629"/>
      <w:r w:rsidRPr="00DD403A">
        <w:rPr>
          <w:rStyle w:val="TagStyle"/>
          <w:rtl/>
        </w:rPr>
        <w:t xml:space="preserve"> &lt;&lt; דובר &gt;&gt; </w:t>
      </w:r>
      <w:r>
        <w:rPr>
          <w:rtl/>
        </w:rPr>
        <w:t>אפרת רייטן מרום (העבודה):</w:t>
      </w:r>
      <w:r w:rsidRPr="00DD403A">
        <w:rPr>
          <w:rStyle w:val="TagStyle"/>
          <w:rtl/>
        </w:rPr>
        <w:t xml:space="preserve"> &lt;&lt; דובר &gt;&gt;</w:t>
      </w:r>
      <w:r w:rsidR="00707E81">
        <w:rPr>
          <w:rtl/>
        </w:rPr>
        <w:t xml:space="preserve"> </w:t>
      </w:r>
      <w:r>
        <w:rPr>
          <w:rtl/>
        </w:rPr>
        <w:t xml:space="preserve"> </w:t>
      </w:r>
      <w:bookmarkEnd w:id="7157"/>
    </w:p>
    <w:p w14:paraId="14E1726A" w14:textId="77777777" w:rsidR="00DD403A" w:rsidRDefault="00DD403A" w:rsidP="00DD403A">
      <w:pPr>
        <w:pStyle w:val="KeepWithNext"/>
        <w:rPr>
          <w:rtl/>
          <w:lang w:eastAsia="he-IL"/>
        </w:rPr>
      </w:pPr>
    </w:p>
    <w:p w14:paraId="7097A6D1" w14:textId="647DB540" w:rsidR="00DD403A" w:rsidRDefault="00DD403A" w:rsidP="00DD403A">
      <w:pPr>
        <w:rPr>
          <w:rtl/>
          <w:lang w:eastAsia="he-IL"/>
        </w:rPr>
      </w:pPr>
      <w:bookmarkStart w:id="7158" w:name="_ETM_Q1_7777197"/>
      <w:bookmarkStart w:id="7159" w:name="_ETM_Q1_7777337"/>
      <w:bookmarkEnd w:id="7158"/>
      <w:bookmarkEnd w:id="7159"/>
      <w:r>
        <w:rPr>
          <w:rFonts w:hint="cs"/>
          <w:rtl/>
          <w:lang w:eastAsia="he-IL"/>
        </w:rPr>
        <w:t xml:space="preserve">וואלה, ושנה שעברה לא </w:t>
      </w:r>
      <w:bookmarkStart w:id="7160" w:name="_ETM_Q1_7780777"/>
      <w:bookmarkEnd w:id="7160"/>
      <w:r>
        <w:rPr>
          <w:rFonts w:hint="cs"/>
          <w:rtl/>
          <w:lang w:eastAsia="he-IL"/>
        </w:rPr>
        <w:t xml:space="preserve">הייתם בכלל, לא הייתם בכלל, שנה שעברה, שנה שלמה לא </w:t>
      </w:r>
      <w:bookmarkStart w:id="7161" w:name="_ETM_Q1_7787146"/>
      <w:bookmarkEnd w:id="7161"/>
      <w:r>
        <w:rPr>
          <w:rFonts w:hint="cs"/>
          <w:rtl/>
          <w:lang w:eastAsia="he-IL"/>
        </w:rPr>
        <w:t>הייתם בכלל, כל השנה הזאתי.</w:t>
      </w:r>
    </w:p>
    <w:p w14:paraId="2BCA97ED" w14:textId="77777777" w:rsidR="00DD403A" w:rsidRDefault="00DD403A" w:rsidP="00DD403A">
      <w:pPr>
        <w:rPr>
          <w:rtl/>
          <w:lang w:eastAsia="he-IL"/>
        </w:rPr>
      </w:pPr>
      <w:bookmarkStart w:id="7162" w:name="_ETM_Q1_7790019"/>
      <w:bookmarkStart w:id="7163" w:name="_ETM_Q1_7790175"/>
      <w:bookmarkStart w:id="7164" w:name="_ETM_Q1_7786248"/>
      <w:bookmarkStart w:id="7165" w:name="_ETM_Q1_7787650"/>
      <w:bookmarkEnd w:id="7162"/>
      <w:bookmarkEnd w:id="7163"/>
      <w:bookmarkEnd w:id="7164"/>
      <w:bookmarkEnd w:id="7165"/>
    </w:p>
    <w:p w14:paraId="42422D38" w14:textId="7CD9242E" w:rsidR="00DD403A" w:rsidRDefault="00DD403A" w:rsidP="00DD403A">
      <w:pPr>
        <w:pStyle w:val="af6"/>
        <w:keepNext/>
        <w:rPr>
          <w:rtl/>
        </w:rPr>
      </w:pPr>
      <w:bookmarkStart w:id="7166" w:name="ET_yor_5786_630"/>
      <w:r w:rsidRPr="00DD403A">
        <w:rPr>
          <w:rStyle w:val="TagStyle"/>
          <w:rtl/>
        </w:rPr>
        <w:t xml:space="preserve"> &lt;&lt; יור &gt;&gt; </w:t>
      </w:r>
      <w:r>
        <w:rPr>
          <w:rtl/>
        </w:rPr>
        <w:t>היו"ר אופיר כץ:</w:t>
      </w:r>
      <w:r w:rsidRPr="00DD403A">
        <w:rPr>
          <w:rStyle w:val="TagStyle"/>
          <w:rtl/>
        </w:rPr>
        <w:t xml:space="preserve"> &lt;&lt; יור &gt;&gt;</w:t>
      </w:r>
      <w:r w:rsidR="00707E81">
        <w:rPr>
          <w:rtl/>
        </w:rPr>
        <w:t xml:space="preserve"> </w:t>
      </w:r>
      <w:r>
        <w:rPr>
          <w:rtl/>
        </w:rPr>
        <w:t xml:space="preserve"> </w:t>
      </w:r>
      <w:bookmarkEnd w:id="7166"/>
    </w:p>
    <w:p w14:paraId="502B617F" w14:textId="77777777" w:rsidR="00DD403A" w:rsidRDefault="00DD403A" w:rsidP="00DD403A">
      <w:pPr>
        <w:pStyle w:val="KeepWithNext"/>
        <w:rPr>
          <w:rtl/>
          <w:lang w:eastAsia="he-IL"/>
        </w:rPr>
      </w:pPr>
    </w:p>
    <w:p w14:paraId="4EECDB75" w14:textId="21223965" w:rsidR="00DD403A" w:rsidRDefault="00DD403A" w:rsidP="00DD403A">
      <w:pPr>
        <w:rPr>
          <w:rtl/>
          <w:lang w:eastAsia="he-IL"/>
        </w:rPr>
      </w:pPr>
      <w:bookmarkStart w:id="7167" w:name="_ETM_Q1_7788943"/>
      <w:bookmarkStart w:id="7168" w:name="_ETM_Q1_7789067"/>
      <w:bookmarkEnd w:id="7167"/>
      <w:bookmarkEnd w:id="7168"/>
      <w:r>
        <w:rPr>
          <w:rFonts w:hint="cs"/>
          <w:rtl/>
          <w:lang w:eastAsia="he-IL"/>
        </w:rPr>
        <w:t>לבוא ובשנייה האחרונה של הדיון האחרון</w:t>
      </w:r>
      <w:bookmarkStart w:id="7169" w:name="_ETM_Q1_7789026"/>
      <w:bookmarkStart w:id="7170" w:name="_ETM_Q1_7789207"/>
      <w:bookmarkEnd w:id="7169"/>
      <w:bookmarkEnd w:id="7170"/>
      <w:r>
        <w:rPr>
          <w:rFonts w:hint="cs"/>
          <w:rtl/>
          <w:lang w:eastAsia="he-IL"/>
        </w:rPr>
        <w:t xml:space="preserve"> בשביל להעלות סרטון לטיקטוק או לא יודע מה</w:t>
      </w:r>
      <w:bookmarkStart w:id="7171" w:name="_ETM_Q1_7790856"/>
      <w:bookmarkEnd w:id="7171"/>
      <w:r>
        <w:rPr>
          <w:rFonts w:hint="cs"/>
          <w:rtl/>
          <w:lang w:eastAsia="he-IL"/>
        </w:rPr>
        <w:t>.</w:t>
      </w:r>
    </w:p>
    <w:p w14:paraId="37DB9765" w14:textId="77777777" w:rsidR="00DD403A" w:rsidRDefault="00DD403A" w:rsidP="00DD403A">
      <w:pPr>
        <w:rPr>
          <w:rtl/>
          <w:lang w:eastAsia="he-IL"/>
        </w:rPr>
      </w:pPr>
      <w:bookmarkStart w:id="7172" w:name="_ETM_Q1_7794275"/>
      <w:bookmarkStart w:id="7173" w:name="_ETM_Q1_7794455"/>
      <w:bookmarkStart w:id="7174" w:name="_ETM_Q1_7794969"/>
      <w:bookmarkEnd w:id="7172"/>
      <w:bookmarkEnd w:id="7173"/>
      <w:bookmarkEnd w:id="7174"/>
    </w:p>
    <w:p w14:paraId="3F1F6800" w14:textId="23E7878E" w:rsidR="00DD403A" w:rsidRDefault="00DD403A" w:rsidP="00DD403A">
      <w:pPr>
        <w:pStyle w:val="a4"/>
        <w:keepNext/>
        <w:rPr>
          <w:rtl/>
        </w:rPr>
      </w:pPr>
      <w:bookmarkStart w:id="7175" w:name="ET_speaker_6158_631"/>
      <w:r w:rsidRPr="00DD403A">
        <w:rPr>
          <w:rStyle w:val="TagStyle"/>
          <w:rtl/>
        </w:rPr>
        <w:t xml:space="preserve"> &lt;&lt; דובר &gt;&gt; </w:t>
      </w:r>
      <w:r>
        <w:rPr>
          <w:rtl/>
        </w:rPr>
        <w:t>אפרת רייטן מרום (העבודה):</w:t>
      </w:r>
      <w:r w:rsidRPr="00DD403A">
        <w:rPr>
          <w:rStyle w:val="TagStyle"/>
          <w:rtl/>
        </w:rPr>
        <w:t xml:space="preserve"> &lt;&lt; דובר &gt;&gt;</w:t>
      </w:r>
      <w:r w:rsidR="00707E81">
        <w:rPr>
          <w:rtl/>
        </w:rPr>
        <w:t xml:space="preserve"> </w:t>
      </w:r>
      <w:r>
        <w:rPr>
          <w:rtl/>
        </w:rPr>
        <w:t xml:space="preserve"> </w:t>
      </w:r>
      <w:bookmarkEnd w:id="7175"/>
    </w:p>
    <w:p w14:paraId="076DAED7" w14:textId="77777777" w:rsidR="00DD403A" w:rsidRDefault="00DD403A" w:rsidP="00DD403A">
      <w:pPr>
        <w:pStyle w:val="KeepWithNext"/>
        <w:rPr>
          <w:rtl/>
          <w:lang w:eastAsia="he-IL"/>
        </w:rPr>
      </w:pPr>
    </w:p>
    <w:p w14:paraId="4F31A9B1" w14:textId="77777777" w:rsidR="000A5F5B" w:rsidRDefault="000A5F5B" w:rsidP="00DD403A">
      <w:pPr>
        <w:rPr>
          <w:rtl/>
          <w:lang w:eastAsia="he-IL"/>
        </w:rPr>
      </w:pPr>
      <w:bookmarkStart w:id="7176" w:name="_ETM_Q1_7796229"/>
      <w:bookmarkStart w:id="7177" w:name="_ETM_Q1_7794803"/>
      <w:bookmarkStart w:id="7178" w:name="_ETM_Q1_7790014"/>
      <w:bookmarkEnd w:id="7176"/>
      <w:bookmarkEnd w:id="7177"/>
      <w:bookmarkEnd w:id="7178"/>
      <w:r>
        <w:rPr>
          <w:rFonts w:hint="cs"/>
          <w:rtl/>
          <w:lang w:eastAsia="he-IL"/>
        </w:rPr>
        <w:t xml:space="preserve">איזה חוצפה, איזה חוצפה יש לכם להעיר את </w:t>
      </w:r>
      <w:bookmarkStart w:id="7179" w:name="_ETM_Q1_7796482"/>
      <w:bookmarkEnd w:id="7179"/>
      <w:r>
        <w:rPr>
          <w:rFonts w:hint="cs"/>
          <w:rtl/>
          <w:lang w:eastAsia="he-IL"/>
        </w:rPr>
        <w:t>ההערות האלה באמת, שנה שלמה לא הגעתם</w:t>
      </w:r>
      <w:bookmarkStart w:id="7180" w:name="_ETM_Q1_7796295"/>
      <w:bookmarkEnd w:id="7180"/>
      <w:r>
        <w:rPr>
          <w:rFonts w:hint="cs"/>
          <w:rtl/>
          <w:lang w:eastAsia="he-IL"/>
        </w:rPr>
        <w:t xml:space="preserve"> לכנסת.</w:t>
      </w:r>
      <w:bookmarkStart w:id="7181" w:name="_ETM_Q1_7800197"/>
      <w:bookmarkEnd w:id="7181"/>
    </w:p>
    <w:p w14:paraId="0827D030" w14:textId="77777777" w:rsidR="000A5F5B" w:rsidRDefault="000A5F5B" w:rsidP="00DD403A">
      <w:pPr>
        <w:rPr>
          <w:rtl/>
          <w:lang w:eastAsia="he-IL"/>
        </w:rPr>
      </w:pPr>
      <w:bookmarkStart w:id="7182" w:name="_ETM_Q1_7800298"/>
      <w:bookmarkStart w:id="7183" w:name="_ETM_Q1_7796308"/>
      <w:bookmarkStart w:id="7184" w:name="_ETM_Q1_7791497"/>
      <w:bookmarkStart w:id="7185" w:name="_ETM_Q1_7800302"/>
      <w:bookmarkEnd w:id="7182"/>
      <w:bookmarkEnd w:id="7183"/>
      <w:bookmarkEnd w:id="7184"/>
      <w:bookmarkEnd w:id="7185"/>
    </w:p>
    <w:p w14:paraId="63B16C90" w14:textId="73B8289A" w:rsidR="000A5F5B" w:rsidRDefault="000A5F5B" w:rsidP="000A5F5B">
      <w:pPr>
        <w:pStyle w:val="a4"/>
        <w:keepNext/>
        <w:rPr>
          <w:rtl/>
        </w:rPr>
      </w:pPr>
      <w:bookmarkStart w:id="7186" w:name="ET_speaker_5763_632"/>
      <w:r w:rsidRPr="000A5F5B">
        <w:rPr>
          <w:rStyle w:val="TagStyle"/>
          <w:rtl/>
        </w:rPr>
        <w:t xml:space="preserve"> &lt;&lt; דובר &gt;&gt; </w:t>
      </w:r>
      <w:r>
        <w:rPr>
          <w:rtl/>
        </w:rPr>
        <w:t>משה ארבל (ש"ס):</w:t>
      </w:r>
      <w:r w:rsidRPr="000A5F5B">
        <w:rPr>
          <w:rStyle w:val="TagStyle"/>
          <w:rtl/>
        </w:rPr>
        <w:t xml:space="preserve"> &lt;&lt; דובר &gt;&gt;</w:t>
      </w:r>
      <w:r w:rsidR="00707E81">
        <w:rPr>
          <w:rtl/>
        </w:rPr>
        <w:t xml:space="preserve"> </w:t>
      </w:r>
      <w:r>
        <w:rPr>
          <w:rtl/>
        </w:rPr>
        <w:t xml:space="preserve"> </w:t>
      </w:r>
      <w:bookmarkEnd w:id="7186"/>
    </w:p>
    <w:p w14:paraId="04CFCBE7" w14:textId="77777777" w:rsidR="000A5F5B" w:rsidRDefault="000A5F5B" w:rsidP="000A5F5B">
      <w:pPr>
        <w:pStyle w:val="KeepWithNext"/>
        <w:rPr>
          <w:rtl/>
          <w:lang w:eastAsia="he-IL"/>
        </w:rPr>
      </w:pPr>
    </w:p>
    <w:p w14:paraId="4EBD1333" w14:textId="6B11B687" w:rsidR="000A5F5B" w:rsidRDefault="000A5F5B" w:rsidP="000A5F5B">
      <w:pPr>
        <w:rPr>
          <w:rtl/>
          <w:lang w:eastAsia="he-IL"/>
        </w:rPr>
      </w:pPr>
      <w:bookmarkStart w:id="7187" w:name="_ETM_Q1_7801329"/>
      <w:bookmarkStart w:id="7188" w:name="_ETM_Q1_7801429"/>
      <w:bookmarkStart w:id="7189" w:name="_ETM_Q1_7796520"/>
      <w:bookmarkStart w:id="7190" w:name="_ETM_Q1_7791689"/>
      <w:bookmarkEnd w:id="7187"/>
      <w:bookmarkEnd w:id="7188"/>
      <w:bookmarkEnd w:id="7189"/>
      <w:bookmarkEnd w:id="7190"/>
      <w:r>
        <w:rPr>
          <w:rFonts w:hint="cs"/>
          <w:rtl/>
          <w:lang w:eastAsia="he-IL"/>
        </w:rPr>
        <w:t xml:space="preserve">אדוני היושב ראש, </w:t>
      </w:r>
      <w:bookmarkStart w:id="7191" w:name="_ETM_Q1_7794274"/>
      <w:bookmarkEnd w:id="7191"/>
      <w:r>
        <w:rPr>
          <w:rFonts w:hint="cs"/>
          <w:rtl/>
          <w:lang w:eastAsia="he-IL"/>
        </w:rPr>
        <w:t>אני מבקש במחילה, אם תוכל לתת לחברת הכנסת מיכאלי</w:t>
      </w:r>
      <w:bookmarkStart w:id="7192" w:name="_ETM_Q1_7798938"/>
      <w:bookmarkEnd w:id="7192"/>
      <w:r>
        <w:rPr>
          <w:rFonts w:hint="cs"/>
          <w:rtl/>
          <w:lang w:eastAsia="he-IL"/>
        </w:rPr>
        <w:t xml:space="preserve"> </w:t>
      </w:r>
      <w:bookmarkStart w:id="7193" w:name="_ETM_Q1_7799115"/>
      <w:bookmarkEnd w:id="7193"/>
      <w:r>
        <w:rPr>
          <w:rFonts w:hint="cs"/>
          <w:rtl/>
          <w:lang w:eastAsia="he-IL"/>
        </w:rPr>
        <w:t>רשות דיבור מהתחלה, הסרטון</w:t>
      </w:r>
      <w:bookmarkStart w:id="7194" w:name="_ETM_Q1_7801040"/>
      <w:bookmarkEnd w:id="7194"/>
      <w:r>
        <w:rPr>
          <w:rFonts w:hint="cs"/>
          <w:rtl/>
          <w:lang w:eastAsia="he-IL"/>
        </w:rPr>
        <w:t xml:space="preserve"> לרוחב לא לאורך.</w:t>
      </w:r>
    </w:p>
    <w:p w14:paraId="64F63469" w14:textId="77777777" w:rsidR="000A5F5B" w:rsidRDefault="000A5F5B" w:rsidP="000A5F5B">
      <w:pPr>
        <w:rPr>
          <w:rtl/>
          <w:lang w:eastAsia="he-IL"/>
        </w:rPr>
      </w:pPr>
      <w:bookmarkStart w:id="7195" w:name="_ETM_Q1_7806616"/>
      <w:bookmarkStart w:id="7196" w:name="_ETM_Q1_7806895"/>
      <w:bookmarkStart w:id="7197" w:name="_ETM_Q1_7802005"/>
      <w:bookmarkEnd w:id="7195"/>
      <w:bookmarkEnd w:id="7196"/>
      <w:bookmarkEnd w:id="7197"/>
    </w:p>
    <w:p w14:paraId="0CBDF82C" w14:textId="4FDFC389" w:rsidR="000A5F5B" w:rsidRDefault="000A5F5B" w:rsidP="000A5F5B">
      <w:pPr>
        <w:pStyle w:val="a4"/>
        <w:keepNext/>
        <w:rPr>
          <w:rtl/>
        </w:rPr>
      </w:pPr>
      <w:bookmarkStart w:id="7198" w:name="ET_speaker_6158_633"/>
      <w:r w:rsidRPr="000A5F5B">
        <w:rPr>
          <w:rStyle w:val="TagStyle"/>
          <w:rtl/>
        </w:rPr>
        <w:t xml:space="preserve"> &lt;&lt; דובר &gt;&gt; </w:t>
      </w:r>
      <w:r>
        <w:rPr>
          <w:rtl/>
        </w:rPr>
        <w:t>אפרת רייטן מרום (העבודה):</w:t>
      </w:r>
      <w:r w:rsidRPr="000A5F5B">
        <w:rPr>
          <w:rStyle w:val="TagStyle"/>
          <w:rtl/>
        </w:rPr>
        <w:t xml:space="preserve"> &lt;&lt; דובר &gt;&gt;</w:t>
      </w:r>
      <w:r w:rsidR="00707E81">
        <w:rPr>
          <w:rtl/>
        </w:rPr>
        <w:t xml:space="preserve"> </w:t>
      </w:r>
      <w:r>
        <w:rPr>
          <w:rtl/>
        </w:rPr>
        <w:t xml:space="preserve"> </w:t>
      </w:r>
      <w:bookmarkEnd w:id="7198"/>
    </w:p>
    <w:p w14:paraId="62738380" w14:textId="77777777" w:rsidR="000A5F5B" w:rsidRDefault="000A5F5B" w:rsidP="000A5F5B">
      <w:pPr>
        <w:pStyle w:val="KeepWithNext"/>
        <w:rPr>
          <w:rtl/>
          <w:lang w:eastAsia="he-IL"/>
        </w:rPr>
      </w:pPr>
    </w:p>
    <w:p w14:paraId="590366F4" w14:textId="77777777" w:rsidR="000A5F5B" w:rsidRDefault="000A5F5B" w:rsidP="000A5F5B">
      <w:pPr>
        <w:rPr>
          <w:rtl/>
        </w:rPr>
      </w:pPr>
      <w:r>
        <w:rPr>
          <w:rFonts w:hint="cs"/>
          <w:rtl/>
          <w:lang w:eastAsia="he-IL"/>
        </w:rPr>
        <w:t>ממ</w:t>
      </w:r>
      <w:bookmarkStart w:id="7199" w:name="_ETM_Q1_7805260"/>
      <w:bookmarkStart w:id="7200" w:name="_ETM_Q1_7805399"/>
      <w:bookmarkEnd w:id="7199"/>
      <w:bookmarkEnd w:id="7200"/>
      <w:r>
        <w:rPr>
          <w:rFonts w:hint="cs"/>
          <w:rtl/>
          <w:lang w:eastAsia="he-IL"/>
        </w:rPr>
        <w:t xml:space="preserve">ש ממש </w:t>
      </w:r>
      <w:bookmarkStart w:id="7201" w:name="_ETM_Q1_7806127"/>
      <w:bookmarkEnd w:id="7201"/>
      <w:r>
        <w:rPr>
          <w:rFonts w:hint="cs"/>
          <w:rtl/>
          <w:lang w:eastAsia="he-IL"/>
        </w:rPr>
        <w:t xml:space="preserve">מהמם, אני </w:t>
      </w:r>
      <w:bookmarkStart w:id="7202" w:name="_ETM_Q1_7803361"/>
      <w:bookmarkStart w:id="7203" w:name="_ETM_Q1_7798673"/>
      <w:bookmarkStart w:id="7204" w:name="_ETM_Q1_7803358"/>
      <w:bookmarkEnd w:id="7202"/>
      <w:bookmarkEnd w:id="7203"/>
      <w:bookmarkEnd w:id="7204"/>
      <w:r>
        <w:rPr>
          <w:rFonts w:hint="cs"/>
          <w:rtl/>
        </w:rPr>
        <w:t>מ</w:t>
      </w:r>
      <w:r w:rsidR="004511FC">
        <w:rPr>
          <w:rtl/>
        </w:rPr>
        <w:t xml:space="preserve">עדיפה תמיד שהביקורות יהיו על זה ולא על שחיתויות. </w:t>
      </w:r>
    </w:p>
    <w:p w14:paraId="5A056D1D" w14:textId="77777777" w:rsidR="000A5F5B" w:rsidRDefault="000A5F5B" w:rsidP="000A5F5B">
      <w:pPr>
        <w:rPr>
          <w:rtl/>
        </w:rPr>
      </w:pPr>
      <w:bookmarkStart w:id="7205" w:name="_ETM_Q1_7809910"/>
      <w:bookmarkStart w:id="7206" w:name="_ETM_Q1_7810307"/>
      <w:bookmarkStart w:id="7207" w:name="_ETM_Q1_7805698"/>
      <w:bookmarkStart w:id="7208" w:name="_ETM_Q1_7806336"/>
      <w:bookmarkEnd w:id="7205"/>
      <w:bookmarkEnd w:id="7206"/>
      <w:bookmarkEnd w:id="7207"/>
      <w:bookmarkEnd w:id="7208"/>
    </w:p>
    <w:p w14:paraId="01F7A2BD" w14:textId="3A76956A" w:rsidR="000A5F5B" w:rsidRDefault="000A5F5B" w:rsidP="000A5F5B">
      <w:pPr>
        <w:pStyle w:val="af6"/>
        <w:keepNext/>
        <w:rPr>
          <w:rtl/>
        </w:rPr>
      </w:pPr>
      <w:bookmarkStart w:id="7209" w:name="ET_yor_5786_634"/>
      <w:r w:rsidRPr="000A5F5B">
        <w:rPr>
          <w:rStyle w:val="TagStyle"/>
          <w:rtl/>
        </w:rPr>
        <w:t xml:space="preserve"> &lt;&lt; יור &gt;&gt; </w:t>
      </w:r>
      <w:r>
        <w:rPr>
          <w:rtl/>
        </w:rPr>
        <w:t>היו"ר אופיר כץ:</w:t>
      </w:r>
      <w:r w:rsidRPr="000A5F5B">
        <w:rPr>
          <w:rStyle w:val="TagStyle"/>
          <w:rtl/>
        </w:rPr>
        <w:t xml:space="preserve"> &lt;&lt; יור &gt;&gt;</w:t>
      </w:r>
      <w:r w:rsidR="00707E81">
        <w:rPr>
          <w:rtl/>
        </w:rPr>
        <w:t xml:space="preserve"> </w:t>
      </w:r>
      <w:r>
        <w:rPr>
          <w:rtl/>
        </w:rPr>
        <w:t xml:space="preserve"> </w:t>
      </w:r>
      <w:bookmarkEnd w:id="7209"/>
    </w:p>
    <w:p w14:paraId="1CC158A4" w14:textId="77777777" w:rsidR="000A5F5B" w:rsidRDefault="000A5F5B" w:rsidP="000A5F5B">
      <w:pPr>
        <w:pStyle w:val="KeepWithNext"/>
        <w:rPr>
          <w:rtl/>
          <w:lang w:eastAsia="he-IL"/>
        </w:rPr>
      </w:pPr>
    </w:p>
    <w:p w14:paraId="3850C613" w14:textId="38CE36A3" w:rsidR="000A5F5B" w:rsidRDefault="000A5F5B" w:rsidP="000A5F5B">
      <w:pPr>
        <w:rPr>
          <w:rtl/>
          <w:lang w:eastAsia="he-IL"/>
        </w:rPr>
      </w:pPr>
      <w:bookmarkStart w:id="7210" w:name="_ETM_Q1_7808023"/>
      <w:bookmarkEnd w:id="7210"/>
      <w:r>
        <w:rPr>
          <w:rFonts w:hint="cs"/>
          <w:rtl/>
          <w:lang w:eastAsia="he-IL"/>
        </w:rPr>
        <w:t>כן בסדר.</w:t>
      </w:r>
    </w:p>
    <w:p w14:paraId="44BE9AF8" w14:textId="77777777" w:rsidR="000A5F5B" w:rsidRDefault="000A5F5B" w:rsidP="000A5F5B">
      <w:pPr>
        <w:rPr>
          <w:rtl/>
          <w:lang w:eastAsia="he-IL"/>
        </w:rPr>
      </w:pPr>
      <w:bookmarkStart w:id="7211" w:name="_ETM_Q1_7809911"/>
      <w:bookmarkStart w:id="7212" w:name="_ETM_Q1_7810215"/>
      <w:bookmarkEnd w:id="7211"/>
      <w:bookmarkEnd w:id="7212"/>
    </w:p>
    <w:p w14:paraId="00EFDA73" w14:textId="11DC6B9D" w:rsidR="000A5F5B" w:rsidRDefault="000A5F5B" w:rsidP="000A5F5B">
      <w:pPr>
        <w:pStyle w:val="a4"/>
        <w:keepNext/>
        <w:rPr>
          <w:rtl/>
        </w:rPr>
      </w:pPr>
      <w:bookmarkStart w:id="7213" w:name="ET_speaker_6158_635"/>
      <w:r w:rsidRPr="000A5F5B">
        <w:rPr>
          <w:rStyle w:val="TagStyle"/>
          <w:rtl/>
        </w:rPr>
        <w:t xml:space="preserve"> &lt;&lt; דובר &gt;&gt; </w:t>
      </w:r>
      <w:r>
        <w:rPr>
          <w:rtl/>
        </w:rPr>
        <w:t>אפרת רייטן מרום (העבודה):</w:t>
      </w:r>
      <w:r w:rsidRPr="000A5F5B">
        <w:rPr>
          <w:rStyle w:val="TagStyle"/>
          <w:rtl/>
        </w:rPr>
        <w:t xml:space="preserve"> &lt;&lt; דובר &gt;&gt;</w:t>
      </w:r>
      <w:r w:rsidR="00707E81">
        <w:rPr>
          <w:rtl/>
        </w:rPr>
        <w:t xml:space="preserve"> </w:t>
      </w:r>
      <w:r>
        <w:rPr>
          <w:rtl/>
        </w:rPr>
        <w:t xml:space="preserve"> </w:t>
      </w:r>
      <w:bookmarkEnd w:id="7213"/>
    </w:p>
    <w:p w14:paraId="4BD4937F" w14:textId="77777777" w:rsidR="000A5F5B" w:rsidRDefault="000A5F5B" w:rsidP="000A5F5B">
      <w:pPr>
        <w:pStyle w:val="KeepWithNext"/>
        <w:rPr>
          <w:rtl/>
          <w:lang w:eastAsia="he-IL"/>
        </w:rPr>
      </w:pPr>
    </w:p>
    <w:p w14:paraId="6C5AEE0E" w14:textId="77777777" w:rsidR="000A5F5B" w:rsidRDefault="000A5F5B" w:rsidP="000A5F5B">
      <w:pPr>
        <w:rPr>
          <w:rtl/>
        </w:rPr>
      </w:pPr>
      <w:bookmarkStart w:id="7214" w:name="_ETM_Q1_7812639"/>
      <w:bookmarkStart w:id="7215" w:name="_ETM_Q1_7812813"/>
      <w:bookmarkEnd w:id="7214"/>
      <w:bookmarkEnd w:id="7215"/>
      <w:r>
        <w:rPr>
          <w:rFonts w:hint="cs"/>
          <w:rtl/>
          <w:lang w:eastAsia="he-IL"/>
        </w:rPr>
        <w:t>ה</w:t>
      </w:r>
      <w:bookmarkStart w:id="7216" w:name="_ETM_Q1_7807859"/>
      <w:bookmarkEnd w:id="7216"/>
      <w:r>
        <w:rPr>
          <w:rFonts w:hint="cs"/>
          <w:rtl/>
          <w:lang w:eastAsia="he-IL"/>
        </w:rPr>
        <w:t xml:space="preserve">לוואי </w:t>
      </w:r>
      <w:bookmarkStart w:id="7217" w:name="_ETM_Q1_7810190"/>
      <w:bookmarkStart w:id="7218" w:name="_ETM_Q1_7810238"/>
      <w:bookmarkEnd w:id="7217"/>
      <w:bookmarkEnd w:id="7218"/>
      <w:r w:rsidR="004511FC">
        <w:rPr>
          <w:rtl/>
        </w:rPr>
        <w:t>תמיד שלא יהיה לנו</w:t>
      </w:r>
      <w:r>
        <w:rPr>
          <w:rFonts w:hint="cs"/>
          <w:rtl/>
        </w:rPr>
        <w:t xml:space="preserve"> תיקים ולא כתבי אישום.</w:t>
      </w:r>
      <w:bookmarkStart w:id="7219" w:name="_ETM_Q1_7815101"/>
      <w:bookmarkEnd w:id="7219"/>
    </w:p>
    <w:p w14:paraId="6F306297" w14:textId="77777777" w:rsidR="000A5F5B" w:rsidRDefault="000A5F5B" w:rsidP="000A5F5B">
      <w:pPr>
        <w:rPr>
          <w:rtl/>
        </w:rPr>
      </w:pPr>
      <w:bookmarkStart w:id="7220" w:name="_ETM_Q1_7815364"/>
      <w:bookmarkStart w:id="7221" w:name="_ETM_Q1_7810643"/>
      <w:bookmarkStart w:id="7222" w:name="_ETM_Q1_7805906"/>
      <w:bookmarkStart w:id="7223" w:name="_ETM_Q1_7806155"/>
      <w:bookmarkEnd w:id="7220"/>
      <w:bookmarkEnd w:id="7221"/>
      <w:bookmarkEnd w:id="7222"/>
      <w:bookmarkEnd w:id="7223"/>
    </w:p>
    <w:p w14:paraId="6412620F" w14:textId="09EAD8EA" w:rsidR="000A5F5B" w:rsidRDefault="000A5F5B" w:rsidP="000A5F5B">
      <w:pPr>
        <w:pStyle w:val="af6"/>
        <w:keepNext/>
        <w:rPr>
          <w:rtl/>
        </w:rPr>
      </w:pPr>
      <w:bookmarkStart w:id="7224" w:name="ET_yor_5786_636"/>
      <w:r w:rsidRPr="000A5F5B">
        <w:rPr>
          <w:rStyle w:val="TagStyle"/>
          <w:rtl/>
        </w:rPr>
        <w:t xml:space="preserve"> &lt;&lt; יור &gt;&gt; </w:t>
      </w:r>
      <w:r>
        <w:rPr>
          <w:rtl/>
        </w:rPr>
        <w:t>היו"ר אופיר כץ:</w:t>
      </w:r>
      <w:r w:rsidRPr="000A5F5B">
        <w:rPr>
          <w:rStyle w:val="TagStyle"/>
          <w:rtl/>
        </w:rPr>
        <w:t xml:space="preserve"> &lt;&lt; יור &gt;&gt;</w:t>
      </w:r>
      <w:r w:rsidR="00707E81">
        <w:rPr>
          <w:rtl/>
        </w:rPr>
        <w:t xml:space="preserve"> </w:t>
      </w:r>
      <w:r>
        <w:rPr>
          <w:rtl/>
        </w:rPr>
        <w:t xml:space="preserve"> </w:t>
      </w:r>
      <w:bookmarkEnd w:id="7224"/>
    </w:p>
    <w:p w14:paraId="2478D748" w14:textId="77777777" w:rsidR="000A5F5B" w:rsidRDefault="000A5F5B" w:rsidP="000A5F5B">
      <w:pPr>
        <w:pStyle w:val="KeepWithNext"/>
        <w:rPr>
          <w:rtl/>
          <w:lang w:eastAsia="he-IL"/>
        </w:rPr>
      </w:pPr>
    </w:p>
    <w:p w14:paraId="54D0933C" w14:textId="2C97F9D9" w:rsidR="000A5F5B" w:rsidRDefault="000A5F5B" w:rsidP="000A5F5B">
      <w:pPr>
        <w:rPr>
          <w:rtl/>
          <w:lang w:eastAsia="he-IL"/>
        </w:rPr>
      </w:pPr>
      <w:r>
        <w:rPr>
          <w:rFonts w:hint="cs"/>
          <w:rtl/>
          <w:lang w:eastAsia="he-IL"/>
        </w:rPr>
        <w:t>א</w:t>
      </w:r>
      <w:bookmarkStart w:id="7225" w:name="_ETM_Q1_7810946"/>
      <w:bookmarkEnd w:id="7225"/>
      <w:r>
        <w:rPr>
          <w:rFonts w:hint="cs"/>
          <w:rtl/>
          <w:lang w:eastAsia="he-IL"/>
        </w:rPr>
        <w:t>פר</w:t>
      </w:r>
      <w:bookmarkStart w:id="7226" w:name="_ETM_Q1_7811133"/>
      <w:bookmarkEnd w:id="7226"/>
      <w:r>
        <w:rPr>
          <w:rFonts w:hint="cs"/>
          <w:rtl/>
          <w:lang w:eastAsia="he-IL"/>
        </w:rPr>
        <w:t xml:space="preserve">ת, </w:t>
      </w:r>
      <w:bookmarkStart w:id="7227" w:name="_ETM_Q1_7811640"/>
      <w:bookmarkEnd w:id="7227"/>
      <w:r>
        <w:rPr>
          <w:rFonts w:hint="cs"/>
          <w:rtl/>
          <w:lang w:eastAsia="he-IL"/>
        </w:rPr>
        <w:t>אפרת את לא צריכה להגן באופן אוטומטי.</w:t>
      </w:r>
      <w:bookmarkStart w:id="7228" w:name="_ETM_Q1_7817711"/>
      <w:bookmarkEnd w:id="7228"/>
    </w:p>
    <w:p w14:paraId="0C8D8C18" w14:textId="77777777" w:rsidR="000A5F5B" w:rsidRDefault="000A5F5B" w:rsidP="000A5F5B">
      <w:pPr>
        <w:rPr>
          <w:rtl/>
          <w:lang w:eastAsia="he-IL"/>
        </w:rPr>
      </w:pPr>
      <w:bookmarkStart w:id="7229" w:name="_ETM_Q1_7817929"/>
      <w:bookmarkEnd w:id="7229"/>
    </w:p>
    <w:p w14:paraId="2C1168F7" w14:textId="23B6735F" w:rsidR="000A5F5B" w:rsidRDefault="000A5F5B" w:rsidP="000A5F5B">
      <w:pPr>
        <w:pStyle w:val="a4"/>
        <w:keepNext/>
        <w:rPr>
          <w:rtl/>
        </w:rPr>
      </w:pPr>
      <w:bookmarkStart w:id="7230" w:name="ET_speaker_6158_637"/>
      <w:r w:rsidRPr="000A5F5B">
        <w:rPr>
          <w:rStyle w:val="TagStyle"/>
          <w:rtl/>
        </w:rPr>
        <w:t xml:space="preserve"> &lt;&lt; דובר &gt;&gt; </w:t>
      </w:r>
      <w:r>
        <w:rPr>
          <w:rtl/>
        </w:rPr>
        <w:t>אפרת רייטן מרום (העבודה):</w:t>
      </w:r>
      <w:r w:rsidRPr="000A5F5B">
        <w:rPr>
          <w:rStyle w:val="TagStyle"/>
          <w:rtl/>
        </w:rPr>
        <w:t xml:space="preserve"> &lt;&lt; דובר &gt;&gt;</w:t>
      </w:r>
      <w:r w:rsidR="00707E81">
        <w:rPr>
          <w:rtl/>
        </w:rPr>
        <w:t xml:space="preserve"> </w:t>
      </w:r>
      <w:r>
        <w:rPr>
          <w:rtl/>
        </w:rPr>
        <w:t xml:space="preserve"> </w:t>
      </w:r>
      <w:bookmarkEnd w:id="7230"/>
    </w:p>
    <w:p w14:paraId="7603030F" w14:textId="77777777" w:rsidR="000A5F5B" w:rsidRDefault="000A5F5B" w:rsidP="000A5F5B">
      <w:pPr>
        <w:pStyle w:val="KeepWithNext"/>
        <w:rPr>
          <w:rtl/>
          <w:lang w:eastAsia="he-IL"/>
        </w:rPr>
      </w:pPr>
    </w:p>
    <w:p w14:paraId="4D6948E8" w14:textId="3F795B74" w:rsidR="000A5F5B" w:rsidRDefault="000A5F5B" w:rsidP="000A5F5B">
      <w:pPr>
        <w:rPr>
          <w:rtl/>
          <w:lang w:eastAsia="he-IL"/>
        </w:rPr>
      </w:pPr>
      <w:bookmarkStart w:id="7231" w:name="_ETM_Q1_7820399"/>
      <w:bookmarkStart w:id="7232" w:name="_ETM_Q1_7820548"/>
      <w:bookmarkEnd w:id="7231"/>
      <w:bookmarkEnd w:id="7232"/>
      <w:r>
        <w:rPr>
          <w:rFonts w:hint="cs"/>
          <w:rtl/>
          <w:lang w:eastAsia="he-IL"/>
        </w:rPr>
        <w:t>איז</w:t>
      </w:r>
      <w:bookmarkStart w:id="7233" w:name="_ETM_Q1_7815682"/>
      <w:bookmarkEnd w:id="7233"/>
      <w:r>
        <w:rPr>
          <w:rFonts w:hint="cs"/>
          <w:rtl/>
          <w:lang w:eastAsia="he-IL"/>
        </w:rPr>
        <w:t xml:space="preserve">ה </w:t>
      </w:r>
      <w:bookmarkStart w:id="7234" w:name="_ETM_Q1_7812270"/>
      <w:bookmarkEnd w:id="7234"/>
      <w:r>
        <w:rPr>
          <w:rFonts w:hint="cs"/>
          <w:rtl/>
          <w:lang w:eastAsia="he-IL"/>
        </w:rPr>
        <w:t>חוצפה, באמת אנשים</w:t>
      </w:r>
      <w:bookmarkStart w:id="7235" w:name="_ETM_Q1_7817957"/>
      <w:bookmarkEnd w:id="7235"/>
      <w:r>
        <w:rPr>
          <w:rFonts w:hint="cs"/>
          <w:rtl/>
          <w:lang w:eastAsia="he-IL"/>
        </w:rPr>
        <w:t xml:space="preserve"> שלא הגיעו שנה שלמה לוועדות, עכשיו קשה להם.</w:t>
      </w:r>
    </w:p>
    <w:p w14:paraId="07F354F8" w14:textId="77777777" w:rsidR="000A5F5B" w:rsidRDefault="000A5F5B" w:rsidP="000A5F5B">
      <w:pPr>
        <w:rPr>
          <w:rtl/>
          <w:lang w:eastAsia="he-IL"/>
        </w:rPr>
      </w:pPr>
      <w:bookmarkStart w:id="7236" w:name="_ETM_Q1_7822993"/>
      <w:bookmarkStart w:id="7237" w:name="_ETM_Q1_7823201"/>
      <w:bookmarkStart w:id="7238" w:name="_ETM_Q1_7818808"/>
      <w:bookmarkStart w:id="7239" w:name="_ETM_Q1_7816402"/>
      <w:bookmarkStart w:id="7240" w:name="_ETM_Q1_7820353"/>
      <w:bookmarkEnd w:id="7236"/>
      <w:bookmarkEnd w:id="7237"/>
      <w:bookmarkEnd w:id="7238"/>
      <w:bookmarkEnd w:id="7239"/>
      <w:bookmarkEnd w:id="7240"/>
    </w:p>
    <w:p w14:paraId="6F7E4DF8" w14:textId="2D4F5539" w:rsidR="000A5F5B" w:rsidRDefault="000A5F5B" w:rsidP="000A5F5B">
      <w:pPr>
        <w:pStyle w:val="a4"/>
        <w:keepNext/>
        <w:rPr>
          <w:rtl/>
        </w:rPr>
      </w:pPr>
      <w:bookmarkStart w:id="7241" w:name="ET_speaker_5807_638"/>
      <w:r w:rsidRPr="000A5F5B">
        <w:rPr>
          <w:rStyle w:val="TagStyle"/>
          <w:rtl/>
        </w:rPr>
        <w:t xml:space="preserve"> &lt;&lt; דובר &gt;&gt; </w:t>
      </w:r>
      <w:r>
        <w:rPr>
          <w:rtl/>
        </w:rPr>
        <w:t>קטי קטרין שטרית (הליכוד):</w:t>
      </w:r>
      <w:r w:rsidRPr="000A5F5B">
        <w:rPr>
          <w:rStyle w:val="TagStyle"/>
          <w:rtl/>
        </w:rPr>
        <w:t xml:space="preserve"> &lt;&lt; דובר &gt;&gt;</w:t>
      </w:r>
      <w:r w:rsidR="00707E81">
        <w:rPr>
          <w:rtl/>
        </w:rPr>
        <w:t xml:space="preserve"> </w:t>
      </w:r>
      <w:r>
        <w:rPr>
          <w:rtl/>
        </w:rPr>
        <w:t xml:space="preserve"> </w:t>
      </w:r>
      <w:bookmarkEnd w:id="7241"/>
    </w:p>
    <w:p w14:paraId="739310A2" w14:textId="77777777" w:rsidR="000A5F5B" w:rsidRDefault="000A5F5B" w:rsidP="000A5F5B">
      <w:pPr>
        <w:pStyle w:val="KeepWithNext"/>
        <w:rPr>
          <w:rtl/>
          <w:lang w:eastAsia="he-IL"/>
        </w:rPr>
      </w:pPr>
    </w:p>
    <w:p w14:paraId="5C450CC4" w14:textId="745C4D84" w:rsidR="000A5F5B" w:rsidRDefault="000A5F5B" w:rsidP="000A5F5B">
      <w:pPr>
        <w:rPr>
          <w:rtl/>
          <w:lang w:eastAsia="he-IL"/>
        </w:rPr>
      </w:pPr>
      <w:bookmarkStart w:id="7242" w:name="_ETM_Q1_7821908"/>
      <w:bookmarkStart w:id="7243" w:name="_ETM_Q1_7822056"/>
      <w:bookmarkStart w:id="7244" w:name="_ETM_Q1_7817097"/>
      <w:bookmarkStart w:id="7245" w:name="_ETM_Q1_7812310"/>
      <w:bookmarkStart w:id="7246" w:name="_ETM_Q1_7807546"/>
      <w:bookmarkEnd w:id="7242"/>
      <w:bookmarkEnd w:id="7243"/>
      <w:bookmarkEnd w:id="7244"/>
      <w:bookmarkEnd w:id="7245"/>
      <w:bookmarkEnd w:id="7246"/>
      <w:r>
        <w:rPr>
          <w:rFonts w:hint="cs"/>
          <w:rtl/>
          <w:lang w:eastAsia="he-IL"/>
        </w:rPr>
        <w:t xml:space="preserve">לאיזה רמה </w:t>
      </w:r>
      <w:r w:rsidR="007B0C44">
        <w:rPr>
          <w:rFonts w:hint="cs"/>
          <w:rtl/>
          <w:lang w:eastAsia="he-IL"/>
        </w:rPr>
        <w:t>התדרדרנ</w:t>
      </w:r>
      <w:r w:rsidR="007B0C44">
        <w:rPr>
          <w:rFonts w:hint="eastAsia"/>
          <w:rtl/>
          <w:lang w:eastAsia="he-IL"/>
        </w:rPr>
        <w:t>ו</w:t>
      </w:r>
      <w:r>
        <w:rPr>
          <w:rFonts w:hint="cs"/>
          <w:rtl/>
          <w:lang w:eastAsia="he-IL"/>
        </w:rPr>
        <w:t>,</w:t>
      </w:r>
      <w:bookmarkStart w:id="7247" w:name="_ETM_Q1_7811887"/>
      <w:bookmarkEnd w:id="7247"/>
      <w:r>
        <w:rPr>
          <w:rFonts w:hint="cs"/>
          <w:rtl/>
          <w:lang w:eastAsia="he-IL"/>
        </w:rPr>
        <w:t xml:space="preserve"> ארבל אתה לא רצית ציונים, אתה ביקשת שלא יתנו ציונים, </w:t>
      </w:r>
      <w:bookmarkStart w:id="7248" w:name="_ETM_Q1_7820381"/>
      <w:bookmarkEnd w:id="7248"/>
      <w:r>
        <w:rPr>
          <w:rFonts w:hint="cs"/>
          <w:rtl/>
          <w:lang w:eastAsia="he-IL"/>
        </w:rPr>
        <w:t xml:space="preserve">אבל אתה ביקשת בהגינותך שלא יתנו ציונים, תשמרו על כבוד </w:t>
      </w:r>
      <w:bookmarkStart w:id="7249" w:name="_ETM_Q1_7829806"/>
      <w:bookmarkEnd w:id="7249"/>
      <w:r>
        <w:rPr>
          <w:rFonts w:hint="cs"/>
          <w:rtl/>
          <w:lang w:eastAsia="he-IL"/>
        </w:rPr>
        <w:t>האנשים.</w:t>
      </w:r>
      <w:bookmarkStart w:id="7250" w:name="_ETM_Q1_7830931"/>
      <w:bookmarkEnd w:id="7250"/>
    </w:p>
    <w:p w14:paraId="05D661CC" w14:textId="77777777" w:rsidR="000A5F5B" w:rsidRDefault="000A5F5B" w:rsidP="000A5F5B">
      <w:pPr>
        <w:rPr>
          <w:rtl/>
          <w:lang w:eastAsia="he-IL"/>
        </w:rPr>
      </w:pPr>
      <w:bookmarkStart w:id="7251" w:name="_ETM_Q1_7831366"/>
      <w:bookmarkStart w:id="7252" w:name="_ETM_Q1_7826559"/>
      <w:bookmarkEnd w:id="7251"/>
      <w:bookmarkEnd w:id="7252"/>
    </w:p>
    <w:p w14:paraId="208CC038" w14:textId="5BFEED87" w:rsidR="000A5F5B" w:rsidRDefault="000A5F5B" w:rsidP="000A5F5B">
      <w:pPr>
        <w:pStyle w:val="a4"/>
        <w:keepNext/>
        <w:rPr>
          <w:rtl/>
        </w:rPr>
      </w:pPr>
      <w:bookmarkStart w:id="7253" w:name="ET_speaker_5090_639"/>
      <w:r w:rsidRPr="000A5F5B">
        <w:rPr>
          <w:rStyle w:val="TagStyle"/>
          <w:rtl/>
        </w:rPr>
        <w:t xml:space="preserve"> &lt;&lt; דובר &gt;&gt; </w:t>
      </w:r>
      <w:r>
        <w:rPr>
          <w:rtl/>
        </w:rPr>
        <w:t>מרב מיכאלי (העבודה):</w:t>
      </w:r>
      <w:r w:rsidRPr="000A5F5B">
        <w:rPr>
          <w:rStyle w:val="TagStyle"/>
          <w:rtl/>
        </w:rPr>
        <w:t xml:space="preserve"> &lt;&lt; דובר &gt;&gt;</w:t>
      </w:r>
      <w:r w:rsidR="00707E81">
        <w:rPr>
          <w:rtl/>
        </w:rPr>
        <w:t xml:space="preserve"> </w:t>
      </w:r>
      <w:r>
        <w:rPr>
          <w:rtl/>
        </w:rPr>
        <w:t xml:space="preserve"> </w:t>
      </w:r>
      <w:bookmarkEnd w:id="7253"/>
    </w:p>
    <w:p w14:paraId="64B8DC20" w14:textId="77777777" w:rsidR="000A5F5B" w:rsidRDefault="000A5F5B" w:rsidP="000A5F5B">
      <w:pPr>
        <w:pStyle w:val="KeepWithNext"/>
        <w:rPr>
          <w:rtl/>
          <w:lang w:eastAsia="he-IL"/>
        </w:rPr>
      </w:pPr>
    </w:p>
    <w:p w14:paraId="2FC6153C" w14:textId="60F9ACFC" w:rsidR="000A5F5B" w:rsidRDefault="000A5F5B" w:rsidP="000A5F5B">
      <w:pPr>
        <w:rPr>
          <w:rtl/>
        </w:rPr>
      </w:pPr>
      <w:bookmarkStart w:id="7254" w:name="_ETM_Q1_7831692"/>
      <w:bookmarkStart w:id="7255" w:name="_ETM_Q1_7831818"/>
      <w:bookmarkStart w:id="7256" w:name="_ETM_Q1_7827480"/>
      <w:bookmarkStart w:id="7257" w:name="_ETM_Q1_7806394"/>
      <w:bookmarkEnd w:id="7254"/>
      <w:bookmarkEnd w:id="7255"/>
      <w:bookmarkEnd w:id="7256"/>
      <w:bookmarkEnd w:id="7257"/>
      <w:r>
        <w:rPr>
          <w:rFonts w:hint="cs"/>
          <w:rtl/>
        </w:rPr>
        <w:t>אפרת</w:t>
      </w:r>
      <w:bookmarkStart w:id="7258" w:name="_ETM_Q1_7829579"/>
      <w:bookmarkStart w:id="7259" w:name="_ETM_Q1_7826375"/>
      <w:bookmarkEnd w:id="7258"/>
      <w:bookmarkEnd w:id="7259"/>
      <w:r>
        <w:rPr>
          <w:rFonts w:hint="cs"/>
          <w:rtl/>
        </w:rPr>
        <w:t xml:space="preserve"> את שמעת את הערתו של היושב ראש, ,את ל</w:t>
      </w:r>
      <w:r w:rsidR="004511FC">
        <w:rPr>
          <w:rtl/>
        </w:rPr>
        <w:t>א צריכה באופן אוטומטי להגן על היושב ראש</w:t>
      </w:r>
      <w:bookmarkStart w:id="7260" w:name="_ETM_Q1_7832966"/>
      <w:bookmarkEnd w:id="7260"/>
      <w:r>
        <w:rPr>
          <w:rFonts w:hint="cs"/>
          <w:rtl/>
        </w:rPr>
        <w:t>,</w:t>
      </w:r>
      <w:bookmarkStart w:id="7261" w:name="_ETM_Q1_7834551"/>
      <w:bookmarkEnd w:id="7261"/>
      <w:r w:rsidR="00707E81">
        <w:rPr>
          <w:rFonts w:hint="cs"/>
          <w:rtl/>
        </w:rPr>
        <w:t xml:space="preserve"> </w:t>
      </w:r>
      <w:r w:rsidR="004511FC">
        <w:rPr>
          <w:rtl/>
        </w:rPr>
        <w:t>מי אם לא חבר הליכוד, הליכוד שה</w:t>
      </w:r>
      <w:bookmarkStart w:id="7262" w:name="_ETM_Q1_7842363"/>
      <w:bookmarkEnd w:id="7262"/>
      <w:r>
        <w:rPr>
          <w:rFonts w:hint="cs"/>
          <w:rtl/>
        </w:rPr>
        <w:t>ושחת</w:t>
      </w:r>
      <w:r w:rsidR="004511FC">
        <w:rPr>
          <w:rtl/>
        </w:rPr>
        <w:t xml:space="preserve"> לחלוטין ונגמר, הייתה פעם מפלגה מפוארת</w:t>
      </w:r>
      <w:r>
        <w:rPr>
          <w:rFonts w:hint="cs"/>
          <w:rtl/>
        </w:rPr>
        <w:t>,</w:t>
      </w:r>
      <w:r w:rsidR="004511FC">
        <w:rPr>
          <w:rtl/>
        </w:rPr>
        <w:t xml:space="preserve"> הייתה פעם מפלגה אידיאולוגית</w:t>
      </w:r>
      <w:r>
        <w:rPr>
          <w:rFonts w:hint="cs"/>
          <w:rtl/>
        </w:rPr>
        <w:t>,</w:t>
      </w:r>
      <w:bookmarkStart w:id="7263" w:name="_ETM_Q1_7846406"/>
      <w:bookmarkEnd w:id="7263"/>
      <w:r w:rsidR="004511FC">
        <w:rPr>
          <w:rtl/>
        </w:rPr>
        <w:t xml:space="preserve"> הייתה פעם מפלגה ש</w:t>
      </w:r>
      <w:r>
        <w:rPr>
          <w:rFonts w:hint="cs"/>
          <w:rtl/>
        </w:rPr>
        <w:t>אכפת</w:t>
      </w:r>
      <w:bookmarkStart w:id="7264" w:name="_ETM_Q1_7847579"/>
      <w:bookmarkEnd w:id="7264"/>
      <w:r>
        <w:rPr>
          <w:rFonts w:hint="cs"/>
          <w:rtl/>
        </w:rPr>
        <w:t xml:space="preserve"> היה לה מהעם, והיום </w:t>
      </w:r>
      <w:r w:rsidR="004511FC">
        <w:rPr>
          <w:rtl/>
        </w:rPr>
        <w:t>עובדת אצל איש מושחת אחד</w:t>
      </w:r>
      <w:bookmarkStart w:id="7265" w:name="_ETM_Q1_7852872"/>
      <w:bookmarkEnd w:id="7265"/>
      <w:r>
        <w:rPr>
          <w:rFonts w:hint="cs"/>
          <w:rtl/>
        </w:rPr>
        <w:t>,</w:t>
      </w:r>
      <w:r w:rsidR="004511FC">
        <w:rPr>
          <w:rtl/>
        </w:rPr>
        <w:t xml:space="preserve"> ועכשיו מעבירה חוק יסוד</w:t>
      </w:r>
      <w:r w:rsidR="00707E81">
        <w:rPr>
          <w:rtl/>
        </w:rPr>
        <w:t xml:space="preserve"> </w:t>
      </w:r>
      <w:r>
        <w:rPr>
          <w:rFonts w:hint="cs"/>
          <w:rtl/>
        </w:rPr>
        <w:t>בשביל לסדר מקום</w:t>
      </w:r>
      <w:bookmarkStart w:id="7266" w:name="_ETM_Q1_7854181"/>
      <w:bookmarkEnd w:id="7266"/>
      <w:r>
        <w:rPr>
          <w:rFonts w:hint="cs"/>
          <w:rtl/>
        </w:rPr>
        <w:t xml:space="preserve"> בממשלה לאיש מושחת אחר.</w:t>
      </w:r>
      <w:bookmarkStart w:id="7267" w:name="_ETM_Q1_7859124"/>
      <w:bookmarkEnd w:id="7267"/>
    </w:p>
    <w:p w14:paraId="0F6194BD" w14:textId="77777777" w:rsidR="000A5F5B" w:rsidRDefault="000A5F5B" w:rsidP="000A5F5B">
      <w:pPr>
        <w:rPr>
          <w:rtl/>
        </w:rPr>
      </w:pPr>
      <w:bookmarkStart w:id="7268" w:name="_ETM_Q1_7855154"/>
      <w:bookmarkStart w:id="7269" w:name="_ETM_Q1_7850334"/>
      <w:bookmarkEnd w:id="7268"/>
      <w:bookmarkEnd w:id="7269"/>
    </w:p>
    <w:p w14:paraId="1BFA78A7" w14:textId="4DDBE519" w:rsidR="000A5F5B" w:rsidRDefault="000A5F5B" w:rsidP="000A5F5B">
      <w:pPr>
        <w:pStyle w:val="af6"/>
        <w:keepNext/>
        <w:rPr>
          <w:rtl/>
        </w:rPr>
      </w:pPr>
      <w:bookmarkStart w:id="7270" w:name="ET_yor_5786_640"/>
      <w:r w:rsidRPr="000A5F5B">
        <w:rPr>
          <w:rStyle w:val="TagStyle"/>
          <w:rtl/>
        </w:rPr>
        <w:t xml:space="preserve"> &lt;&lt; יור &gt;&gt; </w:t>
      </w:r>
      <w:r>
        <w:rPr>
          <w:rtl/>
        </w:rPr>
        <w:t>היו"ר אופיר כץ:</w:t>
      </w:r>
      <w:r w:rsidRPr="000A5F5B">
        <w:rPr>
          <w:rStyle w:val="TagStyle"/>
          <w:rtl/>
        </w:rPr>
        <w:t xml:space="preserve"> &lt;&lt; יור &gt;&gt;</w:t>
      </w:r>
      <w:r w:rsidR="00707E81">
        <w:rPr>
          <w:rtl/>
        </w:rPr>
        <w:t xml:space="preserve"> </w:t>
      </w:r>
      <w:r>
        <w:rPr>
          <w:rtl/>
        </w:rPr>
        <w:t xml:space="preserve"> </w:t>
      </w:r>
      <w:bookmarkEnd w:id="7270"/>
    </w:p>
    <w:p w14:paraId="6497705C" w14:textId="77777777" w:rsidR="000A5F5B" w:rsidRDefault="000A5F5B" w:rsidP="000A5F5B">
      <w:pPr>
        <w:pStyle w:val="KeepWithNext"/>
        <w:rPr>
          <w:rtl/>
          <w:lang w:eastAsia="he-IL"/>
        </w:rPr>
      </w:pPr>
    </w:p>
    <w:p w14:paraId="723C7B36" w14:textId="1EA4F88D" w:rsidR="000A5F5B" w:rsidRDefault="000A5F5B" w:rsidP="000A5F5B">
      <w:pPr>
        <w:rPr>
          <w:rtl/>
          <w:lang w:eastAsia="he-IL"/>
        </w:rPr>
      </w:pPr>
      <w:bookmarkStart w:id="7271" w:name="_ETM_Q1_7853542"/>
      <w:bookmarkEnd w:id="7271"/>
      <w:r>
        <w:rPr>
          <w:rFonts w:hint="cs"/>
          <w:rtl/>
          <w:lang w:eastAsia="he-IL"/>
        </w:rPr>
        <w:t>ל</w:t>
      </w:r>
      <w:bookmarkStart w:id="7272" w:name="_ETM_Q1_7853624"/>
      <w:bookmarkEnd w:id="7272"/>
      <w:r>
        <w:rPr>
          <w:rFonts w:hint="cs"/>
          <w:rtl/>
          <w:lang w:eastAsia="he-IL"/>
        </w:rPr>
        <w:t xml:space="preserve">מה את לא מכנסת את מפלגת העבודה? </w:t>
      </w:r>
      <w:bookmarkStart w:id="7273" w:name="_ETM_Q1_7857454"/>
      <w:bookmarkEnd w:id="7273"/>
      <w:r>
        <w:rPr>
          <w:rFonts w:hint="cs"/>
          <w:rtl/>
          <w:lang w:eastAsia="he-IL"/>
        </w:rPr>
        <w:t>למה את לא מכנסת את מפלגת העבודה?</w:t>
      </w:r>
      <w:bookmarkStart w:id="7274" w:name="_ETM_Q1_7857324"/>
      <w:bookmarkStart w:id="7275" w:name="_ETM_Q1_7857796"/>
      <w:bookmarkEnd w:id="7274"/>
      <w:bookmarkEnd w:id="7275"/>
    </w:p>
    <w:p w14:paraId="6B28682B" w14:textId="77777777" w:rsidR="000A5F5B" w:rsidRDefault="000A5F5B" w:rsidP="000A5F5B">
      <w:pPr>
        <w:rPr>
          <w:rtl/>
          <w:lang w:eastAsia="he-IL"/>
        </w:rPr>
      </w:pPr>
    </w:p>
    <w:p w14:paraId="5F5F7532" w14:textId="7BEBBAA0" w:rsidR="000A5F5B" w:rsidRDefault="000A5F5B" w:rsidP="000A5F5B">
      <w:pPr>
        <w:pStyle w:val="a4"/>
        <w:keepNext/>
        <w:rPr>
          <w:rtl/>
        </w:rPr>
      </w:pPr>
      <w:bookmarkStart w:id="7276" w:name="ET_speaker_6158_641"/>
      <w:r w:rsidRPr="000A5F5B">
        <w:rPr>
          <w:rStyle w:val="TagStyle"/>
          <w:rtl/>
        </w:rPr>
        <w:t xml:space="preserve"> &lt;&lt; דובר &gt;&gt; </w:t>
      </w:r>
      <w:r>
        <w:rPr>
          <w:rtl/>
        </w:rPr>
        <w:t>אפרת רייטן מרום (העבודה):</w:t>
      </w:r>
      <w:r w:rsidRPr="000A5F5B">
        <w:rPr>
          <w:rStyle w:val="TagStyle"/>
          <w:rtl/>
        </w:rPr>
        <w:t xml:space="preserve"> &lt;&lt; דובר &gt;&gt;</w:t>
      </w:r>
      <w:r w:rsidR="00707E81">
        <w:rPr>
          <w:rtl/>
        </w:rPr>
        <w:t xml:space="preserve"> </w:t>
      </w:r>
      <w:r>
        <w:rPr>
          <w:rtl/>
        </w:rPr>
        <w:t xml:space="preserve"> </w:t>
      </w:r>
      <w:bookmarkEnd w:id="7276"/>
    </w:p>
    <w:p w14:paraId="1826EAAD" w14:textId="77777777" w:rsidR="000A5F5B" w:rsidRDefault="000A5F5B" w:rsidP="000A5F5B">
      <w:pPr>
        <w:pStyle w:val="KeepWithNext"/>
        <w:rPr>
          <w:rtl/>
          <w:lang w:eastAsia="he-IL"/>
        </w:rPr>
      </w:pPr>
    </w:p>
    <w:p w14:paraId="48E97AD8" w14:textId="49C3BD78" w:rsidR="000A5F5B" w:rsidRDefault="000A5F5B" w:rsidP="000A5F5B">
      <w:pPr>
        <w:rPr>
          <w:rtl/>
          <w:lang w:eastAsia="he-IL"/>
        </w:rPr>
      </w:pPr>
      <w:bookmarkStart w:id="7277" w:name="_ETM_Q1_7860173"/>
      <w:bookmarkEnd w:id="7277"/>
      <w:r>
        <w:rPr>
          <w:rFonts w:hint="cs"/>
          <w:rtl/>
          <w:lang w:eastAsia="he-IL"/>
        </w:rPr>
        <w:t>ל</w:t>
      </w:r>
      <w:bookmarkStart w:id="7278" w:name="_ETM_Q1_7860298"/>
      <w:bookmarkEnd w:id="7278"/>
      <w:r>
        <w:rPr>
          <w:rFonts w:hint="cs"/>
          <w:rtl/>
          <w:lang w:eastAsia="he-IL"/>
        </w:rPr>
        <w:t xml:space="preserve">מה? כי החלטתם לשים </w:t>
      </w:r>
      <w:bookmarkStart w:id="7279" w:name="_ETM_Q1_7862907"/>
      <w:bookmarkEnd w:id="7279"/>
      <w:r>
        <w:rPr>
          <w:rFonts w:hint="cs"/>
          <w:rtl/>
          <w:lang w:eastAsia="he-IL"/>
        </w:rPr>
        <w:t>את חוק החמץ</w:t>
      </w:r>
      <w:bookmarkStart w:id="7280" w:name="_ETM_Q1_7859884"/>
      <w:bookmarkEnd w:id="7280"/>
      <w:r>
        <w:rPr>
          <w:rFonts w:hint="cs"/>
          <w:rtl/>
          <w:lang w:eastAsia="he-IL"/>
        </w:rPr>
        <w:t>, איזה חוצפה תראי מה זה.</w:t>
      </w:r>
      <w:bookmarkStart w:id="7281" w:name="_ETM_Q1_7865625"/>
      <w:bookmarkEnd w:id="7281"/>
    </w:p>
    <w:p w14:paraId="264BF0E3" w14:textId="77777777" w:rsidR="000A5F5B" w:rsidRDefault="000A5F5B" w:rsidP="000A5F5B">
      <w:pPr>
        <w:rPr>
          <w:rtl/>
          <w:lang w:eastAsia="he-IL"/>
        </w:rPr>
      </w:pPr>
      <w:bookmarkStart w:id="7282" w:name="_ETM_Q1_7866071"/>
      <w:bookmarkStart w:id="7283" w:name="_ETM_Q1_7861178"/>
      <w:bookmarkEnd w:id="7282"/>
      <w:bookmarkEnd w:id="7283"/>
    </w:p>
    <w:p w14:paraId="1EDA7AEE" w14:textId="2CFE4A6F" w:rsidR="000A5F5B" w:rsidRDefault="000A5F5B" w:rsidP="000A5F5B">
      <w:pPr>
        <w:pStyle w:val="af6"/>
        <w:keepNext/>
        <w:rPr>
          <w:rtl/>
        </w:rPr>
      </w:pPr>
      <w:bookmarkStart w:id="7284" w:name="ET_yor_5786_642"/>
      <w:r w:rsidRPr="000A5F5B">
        <w:rPr>
          <w:rStyle w:val="TagStyle"/>
          <w:rtl/>
        </w:rPr>
        <w:t xml:space="preserve"> &lt;&lt; יור &gt;&gt; </w:t>
      </w:r>
      <w:r>
        <w:rPr>
          <w:rtl/>
        </w:rPr>
        <w:t>היו"ר אופיר כץ:</w:t>
      </w:r>
      <w:r w:rsidRPr="000A5F5B">
        <w:rPr>
          <w:rStyle w:val="TagStyle"/>
          <w:rtl/>
        </w:rPr>
        <w:t xml:space="preserve"> &lt;&lt; יור &gt;&gt;</w:t>
      </w:r>
      <w:r w:rsidR="00707E81">
        <w:rPr>
          <w:rtl/>
        </w:rPr>
        <w:t xml:space="preserve"> </w:t>
      </w:r>
      <w:r>
        <w:rPr>
          <w:rtl/>
        </w:rPr>
        <w:t xml:space="preserve"> </w:t>
      </w:r>
      <w:bookmarkEnd w:id="7284"/>
    </w:p>
    <w:p w14:paraId="494DB2EE" w14:textId="77777777" w:rsidR="000A5F5B" w:rsidRDefault="000A5F5B" w:rsidP="000A5F5B">
      <w:pPr>
        <w:pStyle w:val="KeepWithNext"/>
        <w:rPr>
          <w:rtl/>
          <w:lang w:eastAsia="he-IL"/>
        </w:rPr>
      </w:pPr>
    </w:p>
    <w:p w14:paraId="3803520C" w14:textId="62D8018F" w:rsidR="000A5F5B" w:rsidRDefault="000A5F5B" w:rsidP="000A5F5B">
      <w:pPr>
        <w:rPr>
          <w:rtl/>
          <w:lang w:eastAsia="he-IL"/>
        </w:rPr>
      </w:pPr>
      <w:bookmarkStart w:id="7285" w:name="_ETM_Q1_7863727"/>
      <w:bookmarkStart w:id="7286" w:name="_ETM_Q1_7863856"/>
      <w:bookmarkStart w:id="7287" w:name="_ETM_Q1_7858886"/>
      <w:bookmarkStart w:id="7288" w:name="_ETM_Q1_7854147"/>
      <w:bookmarkEnd w:id="7285"/>
      <w:bookmarkEnd w:id="7286"/>
      <w:bookmarkEnd w:id="7287"/>
      <w:bookmarkEnd w:id="7288"/>
      <w:r>
        <w:rPr>
          <w:rFonts w:hint="cs"/>
          <w:rtl/>
          <w:lang w:eastAsia="he-IL"/>
        </w:rPr>
        <w:t xml:space="preserve">זה דמוקרטיה אצלכם </w:t>
      </w:r>
      <w:bookmarkStart w:id="7289" w:name="_ETM_Q1_7857160"/>
      <w:bookmarkEnd w:id="7289"/>
      <w:r>
        <w:rPr>
          <w:rFonts w:hint="cs"/>
          <w:rtl/>
          <w:lang w:eastAsia="he-IL"/>
        </w:rPr>
        <w:t>למה את מפחדת? תכנסי את מפלגת העבודה.</w:t>
      </w:r>
      <w:bookmarkStart w:id="7290" w:name="_ETM_Q1_7866754"/>
      <w:bookmarkEnd w:id="7290"/>
    </w:p>
    <w:p w14:paraId="086EFC4C" w14:textId="77777777" w:rsidR="000A5F5B" w:rsidRDefault="000A5F5B" w:rsidP="000A5F5B">
      <w:pPr>
        <w:rPr>
          <w:rtl/>
          <w:lang w:eastAsia="he-IL"/>
        </w:rPr>
      </w:pPr>
      <w:bookmarkStart w:id="7291" w:name="_ETM_Q1_7866957"/>
      <w:bookmarkStart w:id="7292" w:name="_ETM_Q1_7862185"/>
      <w:bookmarkStart w:id="7293" w:name="_ETM_Q1_7863225"/>
      <w:bookmarkEnd w:id="7291"/>
      <w:bookmarkEnd w:id="7292"/>
      <w:bookmarkEnd w:id="7293"/>
    </w:p>
    <w:p w14:paraId="1A75A8A4" w14:textId="22B1ADAF" w:rsidR="000A5F5B" w:rsidRDefault="000A5F5B" w:rsidP="000A5F5B">
      <w:pPr>
        <w:pStyle w:val="a4"/>
        <w:keepNext/>
        <w:rPr>
          <w:rtl/>
        </w:rPr>
      </w:pPr>
      <w:bookmarkStart w:id="7294" w:name="ET_speaker_6158_643"/>
      <w:r w:rsidRPr="000A5F5B">
        <w:rPr>
          <w:rStyle w:val="TagStyle"/>
          <w:rtl/>
        </w:rPr>
        <w:t xml:space="preserve"> &lt;&lt; דובר &gt;&gt; </w:t>
      </w:r>
      <w:r>
        <w:rPr>
          <w:rtl/>
        </w:rPr>
        <w:t>אפרת רייטן מרום (העבודה):</w:t>
      </w:r>
      <w:r w:rsidRPr="000A5F5B">
        <w:rPr>
          <w:rStyle w:val="TagStyle"/>
          <w:rtl/>
        </w:rPr>
        <w:t xml:space="preserve"> &lt;&lt; דובר &gt;&gt;</w:t>
      </w:r>
      <w:r w:rsidR="00707E81">
        <w:rPr>
          <w:rtl/>
        </w:rPr>
        <w:t xml:space="preserve"> </w:t>
      </w:r>
      <w:r>
        <w:rPr>
          <w:rtl/>
        </w:rPr>
        <w:t xml:space="preserve"> </w:t>
      </w:r>
      <w:bookmarkEnd w:id="7294"/>
    </w:p>
    <w:p w14:paraId="0A6F4839" w14:textId="77777777" w:rsidR="000A5F5B" w:rsidRDefault="000A5F5B" w:rsidP="000A5F5B">
      <w:pPr>
        <w:pStyle w:val="KeepWithNext"/>
        <w:rPr>
          <w:rtl/>
          <w:lang w:eastAsia="he-IL"/>
        </w:rPr>
      </w:pPr>
    </w:p>
    <w:p w14:paraId="29F13AB9" w14:textId="1FDB604D" w:rsidR="000A5F5B" w:rsidRDefault="000A5F5B" w:rsidP="000A5F5B">
      <w:pPr>
        <w:rPr>
          <w:rtl/>
          <w:lang w:eastAsia="he-IL"/>
        </w:rPr>
      </w:pPr>
      <w:bookmarkStart w:id="7295" w:name="_ETM_Q1_7864468"/>
      <w:bookmarkStart w:id="7296" w:name="_ETM_Q1_7864576"/>
      <w:bookmarkEnd w:id="7295"/>
      <w:bookmarkEnd w:id="7296"/>
      <w:r>
        <w:rPr>
          <w:rFonts w:hint="cs"/>
          <w:rtl/>
          <w:lang w:eastAsia="he-IL"/>
        </w:rPr>
        <w:t xml:space="preserve">אני פניתי אלייך, אתם </w:t>
      </w:r>
      <w:bookmarkStart w:id="7297" w:name="_ETM_Q1_7867689"/>
      <w:bookmarkEnd w:id="7297"/>
      <w:r>
        <w:rPr>
          <w:rFonts w:hint="cs"/>
          <w:rtl/>
          <w:lang w:eastAsia="he-IL"/>
        </w:rPr>
        <w:t>לא הגבתם לי במכתב לפני שבוע</w:t>
      </w:r>
      <w:bookmarkStart w:id="7298" w:name="_ETM_Q1_7866812"/>
      <w:bookmarkStart w:id="7299" w:name="_ETM_Q1_7864587"/>
      <w:bookmarkEnd w:id="7298"/>
      <w:bookmarkEnd w:id="7299"/>
      <w:r>
        <w:rPr>
          <w:rFonts w:hint="cs"/>
          <w:rtl/>
          <w:lang w:eastAsia="he-IL"/>
        </w:rPr>
        <w:t>.</w:t>
      </w:r>
      <w:bookmarkStart w:id="7300" w:name="_ETM_Q1_7867040"/>
      <w:bookmarkEnd w:id="7300"/>
    </w:p>
    <w:p w14:paraId="61A779D1" w14:textId="77777777" w:rsidR="000A5F5B" w:rsidRDefault="000A5F5B" w:rsidP="000A5F5B">
      <w:pPr>
        <w:rPr>
          <w:rtl/>
          <w:lang w:eastAsia="he-IL"/>
        </w:rPr>
      </w:pPr>
      <w:bookmarkStart w:id="7301" w:name="_ETM_Q1_7867566"/>
      <w:bookmarkEnd w:id="7301"/>
    </w:p>
    <w:p w14:paraId="213127F4" w14:textId="2A46DFEC" w:rsidR="000A5F5B" w:rsidRDefault="000A5F5B" w:rsidP="000A5F5B">
      <w:pPr>
        <w:pStyle w:val="af6"/>
        <w:keepNext/>
        <w:rPr>
          <w:rtl/>
        </w:rPr>
      </w:pPr>
      <w:bookmarkStart w:id="7302" w:name="ET_yor_5786_644"/>
      <w:r w:rsidRPr="000A5F5B">
        <w:rPr>
          <w:rStyle w:val="TagStyle"/>
          <w:rtl/>
        </w:rPr>
        <w:t xml:space="preserve"> &lt;&lt; יור &gt;&gt; </w:t>
      </w:r>
      <w:r>
        <w:rPr>
          <w:rtl/>
        </w:rPr>
        <w:t>היו"ר אופיר כץ:</w:t>
      </w:r>
      <w:r w:rsidRPr="000A5F5B">
        <w:rPr>
          <w:rStyle w:val="TagStyle"/>
          <w:rtl/>
        </w:rPr>
        <w:t xml:space="preserve"> &lt;&lt; יור &gt;&gt;</w:t>
      </w:r>
      <w:r w:rsidR="00707E81">
        <w:rPr>
          <w:rtl/>
        </w:rPr>
        <w:t xml:space="preserve"> </w:t>
      </w:r>
      <w:r>
        <w:rPr>
          <w:rtl/>
        </w:rPr>
        <w:t xml:space="preserve"> </w:t>
      </w:r>
      <w:bookmarkEnd w:id="7302"/>
    </w:p>
    <w:p w14:paraId="117915BE" w14:textId="77777777" w:rsidR="000A5F5B" w:rsidRDefault="000A5F5B" w:rsidP="000A5F5B">
      <w:pPr>
        <w:pStyle w:val="KeepWithNext"/>
        <w:rPr>
          <w:rtl/>
          <w:lang w:eastAsia="he-IL"/>
        </w:rPr>
      </w:pPr>
    </w:p>
    <w:p w14:paraId="287DF130" w14:textId="5F69EDF2" w:rsidR="000A5F5B" w:rsidRDefault="000A5F5B" w:rsidP="000A5F5B">
      <w:pPr>
        <w:rPr>
          <w:rtl/>
          <w:lang w:eastAsia="he-IL"/>
        </w:rPr>
      </w:pPr>
      <w:bookmarkStart w:id="7303" w:name="_ETM_Q1_7870276"/>
      <w:bookmarkEnd w:id="7303"/>
      <w:r>
        <w:rPr>
          <w:rFonts w:hint="cs"/>
          <w:rtl/>
          <w:lang w:eastAsia="he-IL"/>
        </w:rPr>
        <w:t>ר</w:t>
      </w:r>
      <w:bookmarkStart w:id="7304" w:name="_ETM_Q1_7870433"/>
      <w:bookmarkEnd w:id="7304"/>
      <w:r>
        <w:rPr>
          <w:rFonts w:hint="cs"/>
          <w:rtl/>
          <w:lang w:eastAsia="he-IL"/>
        </w:rPr>
        <w:t xml:space="preserve">גע אני </w:t>
      </w:r>
      <w:bookmarkStart w:id="7305" w:name="_ETM_Q1_7871112"/>
      <w:bookmarkStart w:id="7306" w:name="_ETM_Q1_7868185"/>
      <w:bookmarkStart w:id="7307" w:name="_ETM_Q1_7863397"/>
      <w:bookmarkEnd w:id="7305"/>
      <w:bookmarkEnd w:id="7306"/>
      <w:bookmarkEnd w:id="7307"/>
      <w:r>
        <w:rPr>
          <w:rFonts w:hint="cs"/>
          <w:rtl/>
          <w:lang w:eastAsia="he-IL"/>
        </w:rPr>
        <w:t>שואל אותה שאלה אפרת.</w:t>
      </w:r>
    </w:p>
    <w:p w14:paraId="6BB78DC2" w14:textId="77777777" w:rsidR="000A5F5B" w:rsidRDefault="000A5F5B" w:rsidP="000A5F5B">
      <w:pPr>
        <w:rPr>
          <w:rtl/>
          <w:lang w:eastAsia="he-IL"/>
        </w:rPr>
      </w:pPr>
      <w:bookmarkStart w:id="7308" w:name="_ETM_Q1_7871150"/>
      <w:bookmarkStart w:id="7309" w:name="_ETM_Q1_7871336"/>
      <w:bookmarkStart w:id="7310" w:name="_ETM_Q1_7866491"/>
      <w:bookmarkEnd w:id="7308"/>
      <w:bookmarkEnd w:id="7309"/>
      <w:bookmarkEnd w:id="7310"/>
    </w:p>
    <w:p w14:paraId="018BA160" w14:textId="795DCF11" w:rsidR="000A5F5B" w:rsidRDefault="000A5F5B" w:rsidP="000A5F5B">
      <w:pPr>
        <w:pStyle w:val="a4"/>
        <w:keepNext/>
        <w:rPr>
          <w:rtl/>
        </w:rPr>
      </w:pPr>
      <w:bookmarkStart w:id="7311" w:name="ET_speaker_6158_645"/>
      <w:r w:rsidRPr="000A5F5B">
        <w:rPr>
          <w:rStyle w:val="TagStyle"/>
          <w:rtl/>
        </w:rPr>
        <w:t xml:space="preserve"> &lt;&lt; דובר &gt;&gt; </w:t>
      </w:r>
      <w:r>
        <w:rPr>
          <w:rtl/>
        </w:rPr>
        <w:t>אפרת רייטן מרום (העבודה):</w:t>
      </w:r>
      <w:r w:rsidRPr="000A5F5B">
        <w:rPr>
          <w:rStyle w:val="TagStyle"/>
          <w:rtl/>
        </w:rPr>
        <w:t xml:space="preserve"> &lt;&lt; דובר &gt;&gt;</w:t>
      </w:r>
      <w:r w:rsidR="00707E81">
        <w:rPr>
          <w:rtl/>
        </w:rPr>
        <w:t xml:space="preserve"> </w:t>
      </w:r>
      <w:r>
        <w:rPr>
          <w:rtl/>
        </w:rPr>
        <w:t xml:space="preserve"> </w:t>
      </w:r>
      <w:bookmarkEnd w:id="7311"/>
    </w:p>
    <w:p w14:paraId="6CA2F69A" w14:textId="77777777" w:rsidR="000A5F5B" w:rsidRDefault="000A5F5B" w:rsidP="000A5F5B">
      <w:pPr>
        <w:pStyle w:val="KeepWithNext"/>
        <w:rPr>
          <w:rtl/>
          <w:lang w:eastAsia="he-IL"/>
        </w:rPr>
      </w:pPr>
    </w:p>
    <w:p w14:paraId="24513B07" w14:textId="52437B83" w:rsidR="000A5F5B" w:rsidRDefault="000A5F5B" w:rsidP="000A5F5B">
      <w:pPr>
        <w:rPr>
          <w:rtl/>
          <w:lang w:eastAsia="he-IL"/>
        </w:rPr>
      </w:pPr>
      <w:bookmarkStart w:id="7312" w:name="_ETM_Q1_7869382"/>
      <w:bookmarkEnd w:id="7312"/>
      <w:r>
        <w:rPr>
          <w:rFonts w:hint="cs"/>
          <w:rtl/>
          <w:lang w:eastAsia="he-IL"/>
        </w:rPr>
        <w:t>א</w:t>
      </w:r>
      <w:bookmarkStart w:id="7313" w:name="_ETM_Q1_7869542"/>
      <w:bookmarkEnd w:id="7313"/>
      <w:r>
        <w:rPr>
          <w:rFonts w:hint="cs"/>
          <w:rtl/>
          <w:lang w:eastAsia="he-IL"/>
        </w:rPr>
        <w:t xml:space="preserve">ני אומרת לך כיושבת ראש </w:t>
      </w:r>
      <w:bookmarkStart w:id="7314" w:name="_ETM_Q1_7871935"/>
      <w:bookmarkEnd w:id="7314"/>
      <w:r>
        <w:rPr>
          <w:rFonts w:hint="cs"/>
          <w:rtl/>
          <w:lang w:eastAsia="he-IL"/>
        </w:rPr>
        <w:t>הסיעה, פניתי אליכם במכתב חוצפנים</w:t>
      </w:r>
      <w:bookmarkStart w:id="7315" w:name="_ETM_Q1_7871709"/>
      <w:bookmarkEnd w:id="7315"/>
      <w:r>
        <w:rPr>
          <w:rFonts w:hint="cs"/>
          <w:rtl/>
          <w:lang w:eastAsia="he-IL"/>
        </w:rPr>
        <w:t>, חוצפנים.</w:t>
      </w:r>
      <w:bookmarkStart w:id="7316" w:name="_ETM_Q1_7876229"/>
      <w:bookmarkEnd w:id="7316"/>
    </w:p>
    <w:p w14:paraId="3DDB7467" w14:textId="77777777" w:rsidR="000A5F5B" w:rsidRDefault="000A5F5B" w:rsidP="000A5F5B">
      <w:pPr>
        <w:rPr>
          <w:rtl/>
          <w:lang w:eastAsia="he-IL"/>
        </w:rPr>
      </w:pPr>
      <w:bookmarkStart w:id="7317" w:name="_ETM_Q1_7876427"/>
      <w:bookmarkStart w:id="7318" w:name="_ETM_Q1_7871536"/>
      <w:bookmarkEnd w:id="7317"/>
      <w:bookmarkEnd w:id="7318"/>
    </w:p>
    <w:p w14:paraId="489B54DB" w14:textId="7E613C30" w:rsidR="000A5F5B" w:rsidRDefault="000A5F5B" w:rsidP="000A5F5B">
      <w:pPr>
        <w:pStyle w:val="af6"/>
        <w:keepNext/>
        <w:rPr>
          <w:rtl/>
        </w:rPr>
      </w:pPr>
      <w:bookmarkStart w:id="7319" w:name="ET_yor_5786_646"/>
      <w:r w:rsidRPr="000A5F5B">
        <w:rPr>
          <w:rStyle w:val="TagStyle"/>
          <w:rtl/>
        </w:rPr>
        <w:t xml:space="preserve"> &lt;&lt; יור &gt;&gt; </w:t>
      </w:r>
      <w:r>
        <w:rPr>
          <w:rtl/>
        </w:rPr>
        <w:t>היו"ר אופיר כץ:</w:t>
      </w:r>
      <w:r w:rsidRPr="000A5F5B">
        <w:rPr>
          <w:rStyle w:val="TagStyle"/>
          <w:rtl/>
        </w:rPr>
        <w:t xml:space="preserve"> &lt;&lt; יור &gt;&gt;</w:t>
      </w:r>
      <w:r w:rsidR="00707E81">
        <w:rPr>
          <w:rtl/>
        </w:rPr>
        <w:t xml:space="preserve"> </w:t>
      </w:r>
      <w:r>
        <w:rPr>
          <w:rtl/>
        </w:rPr>
        <w:t xml:space="preserve"> </w:t>
      </w:r>
      <w:bookmarkEnd w:id="7319"/>
    </w:p>
    <w:p w14:paraId="70BEABBF" w14:textId="77777777" w:rsidR="000A5F5B" w:rsidRDefault="000A5F5B" w:rsidP="000A5F5B">
      <w:pPr>
        <w:pStyle w:val="KeepWithNext"/>
        <w:rPr>
          <w:rtl/>
          <w:lang w:eastAsia="he-IL"/>
        </w:rPr>
      </w:pPr>
    </w:p>
    <w:p w14:paraId="40D58AD1" w14:textId="126B2DC7" w:rsidR="000A5F5B" w:rsidRDefault="000A5F5B" w:rsidP="000A5F5B">
      <w:pPr>
        <w:rPr>
          <w:rtl/>
          <w:lang w:eastAsia="he-IL"/>
        </w:rPr>
      </w:pPr>
      <w:bookmarkStart w:id="7320" w:name="_ETM_Q1_7876769"/>
      <w:bookmarkStart w:id="7321" w:name="_ETM_Q1_7876935"/>
      <w:bookmarkEnd w:id="7320"/>
      <w:bookmarkEnd w:id="7321"/>
      <w:r>
        <w:rPr>
          <w:rFonts w:hint="cs"/>
          <w:rtl/>
          <w:lang w:eastAsia="he-IL"/>
        </w:rPr>
        <w:t>ל</w:t>
      </w:r>
      <w:bookmarkStart w:id="7322" w:name="_ETM_Q1_7871979"/>
      <w:bookmarkEnd w:id="7322"/>
      <w:r>
        <w:rPr>
          <w:rFonts w:hint="cs"/>
          <w:rtl/>
          <w:lang w:eastAsia="he-IL"/>
        </w:rPr>
        <w:t>מה את בורחת מכינוס</w:t>
      </w:r>
      <w:bookmarkStart w:id="7323" w:name="_ETM_Q1_7874955"/>
      <w:bookmarkEnd w:id="7323"/>
      <w:r>
        <w:rPr>
          <w:rFonts w:hint="cs"/>
          <w:rtl/>
          <w:lang w:eastAsia="he-IL"/>
        </w:rPr>
        <w:t xml:space="preserve"> של מפלגת העבודה?</w:t>
      </w:r>
      <w:bookmarkStart w:id="7324" w:name="_ETM_Q1_7877784"/>
      <w:bookmarkEnd w:id="7324"/>
    </w:p>
    <w:p w14:paraId="7EE5B183" w14:textId="77777777" w:rsidR="000A5F5B" w:rsidRDefault="000A5F5B" w:rsidP="000A5F5B">
      <w:pPr>
        <w:rPr>
          <w:rtl/>
          <w:lang w:eastAsia="he-IL"/>
        </w:rPr>
      </w:pPr>
      <w:bookmarkStart w:id="7325" w:name="_ETM_Q1_7878066"/>
      <w:bookmarkStart w:id="7326" w:name="_ETM_Q1_7873226"/>
      <w:bookmarkEnd w:id="7325"/>
      <w:bookmarkEnd w:id="7326"/>
    </w:p>
    <w:p w14:paraId="13EDA81D" w14:textId="5B0AFA8D" w:rsidR="000A5F5B" w:rsidRDefault="000A5F5B" w:rsidP="000A5F5B">
      <w:pPr>
        <w:pStyle w:val="a4"/>
        <w:keepNext/>
        <w:rPr>
          <w:rtl/>
        </w:rPr>
      </w:pPr>
      <w:bookmarkStart w:id="7327" w:name="ET_speaker_6158_647"/>
      <w:r w:rsidRPr="000A5F5B">
        <w:rPr>
          <w:rStyle w:val="TagStyle"/>
          <w:rtl/>
        </w:rPr>
        <w:t xml:space="preserve"> &lt;&lt; דובר &gt;&gt; </w:t>
      </w:r>
      <w:r>
        <w:rPr>
          <w:rtl/>
        </w:rPr>
        <w:t>אפרת רייטן מרום (העבודה):</w:t>
      </w:r>
      <w:r w:rsidRPr="000A5F5B">
        <w:rPr>
          <w:rStyle w:val="TagStyle"/>
          <w:rtl/>
        </w:rPr>
        <w:t xml:space="preserve"> &lt;&lt; דובר &gt;&gt;</w:t>
      </w:r>
      <w:r w:rsidR="00707E81">
        <w:rPr>
          <w:rtl/>
        </w:rPr>
        <w:t xml:space="preserve"> </w:t>
      </w:r>
      <w:r>
        <w:rPr>
          <w:rtl/>
        </w:rPr>
        <w:t xml:space="preserve"> </w:t>
      </w:r>
      <w:bookmarkEnd w:id="7327"/>
    </w:p>
    <w:p w14:paraId="6D04C0FE" w14:textId="77777777" w:rsidR="000A5F5B" w:rsidRDefault="000A5F5B" w:rsidP="000A5F5B">
      <w:pPr>
        <w:pStyle w:val="KeepWithNext"/>
        <w:rPr>
          <w:rtl/>
          <w:lang w:eastAsia="he-IL"/>
        </w:rPr>
      </w:pPr>
    </w:p>
    <w:p w14:paraId="695F4F89" w14:textId="0E2BE59D" w:rsidR="000A5F5B" w:rsidRDefault="000A5F5B" w:rsidP="000A5F5B">
      <w:pPr>
        <w:rPr>
          <w:rtl/>
          <w:lang w:eastAsia="he-IL"/>
        </w:rPr>
      </w:pPr>
      <w:bookmarkStart w:id="7328" w:name="_ETM_Q1_7879208"/>
      <w:bookmarkEnd w:id="7328"/>
      <w:r>
        <w:rPr>
          <w:rFonts w:hint="cs"/>
          <w:rtl/>
          <w:lang w:eastAsia="he-IL"/>
        </w:rPr>
        <w:t>מ</w:t>
      </w:r>
      <w:bookmarkStart w:id="7329" w:name="_ETM_Q1_7879331"/>
      <w:bookmarkEnd w:id="7329"/>
      <w:r>
        <w:rPr>
          <w:rFonts w:hint="cs"/>
          <w:rtl/>
          <w:lang w:eastAsia="he-IL"/>
        </w:rPr>
        <w:t>י שם היום את חוק החצץ אחר הצוהריים</w:t>
      </w:r>
      <w:bookmarkStart w:id="7330" w:name="_ETM_Q1_7879028"/>
      <w:bookmarkEnd w:id="7330"/>
      <w:r>
        <w:rPr>
          <w:rFonts w:hint="cs"/>
          <w:rtl/>
          <w:lang w:eastAsia="he-IL"/>
        </w:rPr>
        <w:t xml:space="preserve"> </w:t>
      </w:r>
      <w:bookmarkStart w:id="7331" w:name="_ETM_Q1_7879313"/>
      <w:bookmarkEnd w:id="7331"/>
      <w:r>
        <w:rPr>
          <w:rFonts w:hint="cs"/>
          <w:rtl/>
          <w:lang w:eastAsia="he-IL"/>
        </w:rPr>
        <w:t>ולא נתן לנו לעשות את הוועדה? מי? אתם, אני שלחתי</w:t>
      </w:r>
      <w:bookmarkStart w:id="7332" w:name="_ETM_Q1_7885066"/>
      <w:bookmarkEnd w:id="7332"/>
      <w:r>
        <w:rPr>
          <w:rFonts w:hint="cs"/>
          <w:rtl/>
          <w:lang w:eastAsia="he-IL"/>
        </w:rPr>
        <w:t xml:space="preserve"> לכם מכתב, חוצפה, היום הייתי צריכה</w:t>
      </w:r>
      <w:bookmarkStart w:id="7333" w:name="_ETM_Q1_7883902"/>
      <w:bookmarkEnd w:id="7333"/>
      <w:r>
        <w:rPr>
          <w:rFonts w:hint="cs"/>
          <w:rtl/>
          <w:lang w:eastAsia="he-IL"/>
        </w:rPr>
        <w:t xml:space="preserve"> לעשות את הועידה הזאתי,</w:t>
      </w:r>
      <w:bookmarkStart w:id="7334" w:name="_ETM_Q1_7887183"/>
      <w:bookmarkEnd w:id="7334"/>
      <w:r>
        <w:rPr>
          <w:rFonts w:hint="cs"/>
          <w:rtl/>
          <w:lang w:eastAsia="he-IL"/>
        </w:rPr>
        <w:t xml:space="preserve"> ובגלל חוק החמץ </w:t>
      </w:r>
      <w:bookmarkStart w:id="7335" w:name="_ETM_Q1_7886182"/>
      <w:bookmarkEnd w:id="7335"/>
      <w:r>
        <w:rPr>
          <w:rFonts w:hint="cs"/>
          <w:rtl/>
          <w:lang w:eastAsia="he-IL"/>
        </w:rPr>
        <w:t>שלכם.</w:t>
      </w:r>
    </w:p>
    <w:p w14:paraId="732D3258" w14:textId="77777777" w:rsidR="000A5F5B" w:rsidRDefault="000A5F5B" w:rsidP="000A5F5B">
      <w:pPr>
        <w:rPr>
          <w:rtl/>
          <w:lang w:eastAsia="he-IL"/>
        </w:rPr>
      </w:pPr>
      <w:bookmarkStart w:id="7336" w:name="_ETM_Q1_7888955"/>
      <w:bookmarkStart w:id="7337" w:name="_ETM_Q1_7889195"/>
      <w:bookmarkStart w:id="7338" w:name="_ETM_Q1_7884341"/>
      <w:bookmarkEnd w:id="7336"/>
      <w:bookmarkEnd w:id="7337"/>
      <w:bookmarkEnd w:id="7338"/>
    </w:p>
    <w:p w14:paraId="6DBBE2BB" w14:textId="4764FF62" w:rsidR="000A5F5B" w:rsidRDefault="000A5F5B" w:rsidP="000A5F5B">
      <w:pPr>
        <w:pStyle w:val="af6"/>
        <w:keepNext/>
        <w:rPr>
          <w:rtl/>
        </w:rPr>
      </w:pPr>
      <w:bookmarkStart w:id="7339" w:name="ET_yor_5786_648"/>
      <w:r w:rsidRPr="000A5F5B">
        <w:rPr>
          <w:rStyle w:val="TagStyle"/>
          <w:rtl/>
        </w:rPr>
        <w:t xml:space="preserve"> &lt;&lt; יור &gt;&gt; </w:t>
      </w:r>
      <w:r>
        <w:rPr>
          <w:rtl/>
        </w:rPr>
        <w:t>היו"ר אופיר כץ:</w:t>
      </w:r>
      <w:r w:rsidRPr="000A5F5B">
        <w:rPr>
          <w:rStyle w:val="TagStyle"/>
          <w:rtl/>
        </w:rPr>
        <w:t xml:space="preserve"> &lt;&lt; יור &gt;&gt;</w:t>
      </w:r>
      <w:r w:rsidR="00707E81">
        <w:rPr>
          <w:rtl/>
        </w:rPr>
        <w:t xml:space="preserve"> </w:t>
      </w:r>
      <w:r>
        <w:rPr>
          <w:rtl/>
        </w:rPr>
        <w:t xml:space="preserve"> </w:t>
      </w:r>
      <w:bookmarkEnd w:id="7339"/>
    </w:p>
    <w:p w14:paraId="5B4C8435" w14:textId="77777777" w:rsidR="000A5F5B" w:rsidRDefault="000A5F5B" w:rsidP="000A5F5B">
      <w:pPr>
        <w:pStyle w:val="KeepWithNext"/>
        <w:rPr>
          <w:rtl/>
          <w:lang w:eastAsia="he-IL"/>
        </w:rPr>
      </w:pPr>
    </w:p>
    <w:p w14:paraId="0ED573AF" w14:textId="20F3C072" w:rsidR="000A5F5B" w:rsidRDefault="000A5F5B" w:rsidP="000A5F5B">
      <w:pPr>
        <w:rPr>
          <w:rtl/>
          <w:lang w:eastAsia="he-IL"/>
        </w:rPr>
      </w:pPr>
      <w:bookmarkStart w:id="7340" w:name="_ETM_Q1_7886894"/>
      <w:bookmarkEnd w:id="7340"/>
      <w:r>
        <w:rPr>
          <w:rFonts w:hint="cs"/>
          <w:rtl/>
          <w:lang w:eastAsia="he-IL"/>
        </w:rPr>
        <w:t>ח</w:t>
      </w:r>
      <w:bookmarkStart w:id="7341" w:name="_ETM_Q1_7887069"/>
      <w:bookmarkEnd w:id="7341"/>
      <w:r>
        <w:rPr>
          <w:rFonts w:hint="cs"/>
          <w:rtl/>
          <w:lang w:eastAsia="he-IL"/>
        </w:rPr>
        <w:t>וק החמ</w:t>
      </w:r>
      <w:bookmarkStart w:id="7342" w:name="_ETM_Q1_7894108"/>
      <w:bookmarkStart w:id="7343" w:name="_ETM_Q1_7889315"/>
      <w:bookmarkEnd w:id="7342"/>
      <w:bookmarkEnd w:id="7343"/>
      <w:r>
        <w:rPr>
          <w:rFonts w:hint="cs"/>
          <w:rtl/>
          <w:lang w:eastAsia="he-IL"/>
        </w:rPr>
        <w:t xml:space="preserve">ץ עד כמה שאני יודע </w:t>
      </w:r>
      <w:bookmarkStart w:id="7344" w:name="_ETM_Q1_7890201"/>
      <w:bookmarkEnd w:id="7344"/>
      <w:r>
        <w:rPr>
          <w:rFonts w:hint="cs"/>
          <w:rtl/>
          <w:lang w:eastAsia="he-IL"/>
        </w:rPr>
        <w:t xml:space="preserve">עולה בהסכמה עם האופוזיציה, </w:t>
      </w:r>
      <w:bookmarkStart w:id="7345" w:name="_ETM_Q1_7889637"/>
      <w:bookmarkEnd w:id="7345"/>
      <w:r>
        <w:rPr>
          <w:rFonts w:hint="cs"/>
          <w:rtl/>
          <w:lang w:eastAsia="he-IL"/>
        </w:rPr>
        <w:t>אבל בסדר.</w:t>
      </w:r>
      <w:bookmarkStart w:id="7346" w:name="_ETM_Q1_7891022"/>
      <w:bookmarkEnd w:id="7346"/>
    </w:p>
    <w:p w14:paraId="7873197F" w14:textId="77777777" w:rsidR="000A5F5B" w:rsidRDefault="000A5F5B" w:rsidP="000A5F5B">
      <w:pPr>
        <w:rPr>
          <w:rtl/>
          <w:lang w:eastAsia="he-IL"/>
        </w:rPr>
      </w:pPr>
      <w:bookmarkStart w:id="7347" w:name="_ETM_Q1_7891502"/>
      <w:bookmarkEnd w:id="7347"/>
    </w:p>
    <w:p w14:paraId="687E72D6" w14:textId="760C650C" w:rsidR="000A5F5B" w:rsidRDefault="000A5F5B" w:rsidP="000A5F5B">
      <w:pPr>
        <w:pStyle w:val="a4"/>
        <w:keepNext/>
        <w:rPr>
          <w:rtl/>
        </w:rPr>
      </w:pPr>
      <w:bookmarkStart w:id="7348" w:name="ET_speaker_5090_649"/>
      <w:r w:rsidRPr="000A5F5B">
        <w:rPr>
          <w:rStyle w:val="TagStyle"/>
          <w:rtl/>
        </w:rPr>
        <w:t xml:space="preserve"> &lt;&lt; דובר &gt;&gt; </w:t>
      </w:r>
      <w:r>
        <w:rPr>
          <w:rtl/>
        </w:rPr>
        <w:t>מרב מיכאלי (העבודה):</w:t>
      </w:r>
      <w:r w:rsidRPr="000A5F5B">
        <w:rPr>
          <w:rStyle w:val="TagStyle"/>
          <w:rtl/>
        </w:rPr>
        <w:t xml:space="preserve"> &lt;&lt; דובר &gt;&gt;</w:t>
      </w:r>
      <w:r w:rsidR="00707E81">
        <w:rPr>
          <w:rtl/>
        </w:rPr>
        <w:t xml:space="preserve"> </w:t>
      </w:r>
      <w:r>
        <w:rPr>
          <w:rtl/>
        </w:rPr>
        <w:t xml:space="preserve"> </w:t>
      </w:r>
      <w:bookmarkEnd w:id="7348"/>
    </w:p>
    <w:p w14:paraId="2A08B44C" w14:textId="77777777" w:rsidR="000A5F5B" w:rsidRDefault="000A5F5B" w:rsidP="000A5F5B">
      <w:pPr>
        <w:pStyle w:val="KeepWithNext"/>
        <w:rPr>
          <w:rtl/>
          <w:lang w:eastAsia="he-IL"/>
        </w:rPr>
      </w:pPr>
    </w:p>
    <w:p w14:paraId="0A60C908" w14:textId="2988622B" w:rsidR="000A5F5B" w:rsidRDefault="000A5F5B" w:rsidP="000A5F5B">
      <w:pPr>
        <w:rPr>
          <w:rtl/>
          <w:lang w:eastAsia="he-IL"/>
        </w:rPr>
      </w:pPr>
      <w:bookmarkStart w:id="7349" w:name="_ETM_Q1_7894652"/>
      <w:bookmarkStart w:id="7350" w:name="_ETM_Q1_7894758"/>
      <w:bookmarkEnd w:id="7349"/>
      <w:bookmarkEnd w:id="7350"/>
      <w:r>
        <w:rPr>
          <w:rFonts w:hint="cs"/>
          <w:rtl/>
          <w:lang w:eastAsia="he-IL"/>
        </w:rPr>
        <w:t>עולה בהסכמה בינך</w:t>
      </w:r>
      <w:bookmarkStart w:id="7351" w:name="_ETM_Q1_7893488"/>
      <w:bookmarkEnd w:id="7351"/>
      <w:r>
        <w:rPr>
          <w:rFonts w:hint="cs"/>
          <w:rtl/>
          <w:lang w:eastAsia="he-IL"/>
        </w:rPr>
        <w:t xml:space="preserve"> לבין היו"ר</w:t>
      </w:r>
      <w:bookmarkStart w:id="7352" w:name="_ETM_Q1_7894895"/>
      <w:bookmarkEnd w:id="7352"/>
      <w:r>
        <w:rPr>
          <w:rFonts w:hint="cs"/>
          <w:rtl/>
          <w:lang w:eastAsia="he-IL"/>
        </w:rPr>
        <w:t xml:space="preserve"> שלך שאתה מגן עליו.</w:t>
      </w:r>
    </w:p>
    <w:p w14:paraId="6551BFE8" w14:textId="77777777" w:rsidR="000A5F5B" w:rsidRDefault="000A5F5B" w:rsidP="000A5F5B">
      <w:pPr>
        <w:rPr>
          <w:rtl/>
          <w:lang w:eastAsia="he-IL"/>
        </w:rPr>
      </w:pPr>
      <w:bookmarkStart w:id="7353" w:name="_ETM_Q1_7897441"/>
      <w:bookmarkStart w:id="7354" w:name="_ETM_Q1_7895716"/>
      <w:bookmarkStart w:id="7355" w:name="_ETM_Q1_7896983"/>
      <w:bookmarkStart w:id="7356" w:name="_ETM_Q1_7892787"/>
      <w:bookmarkStart w:id="7357" w:name="_ETM_Q1_7900322"/>
      <w:bookmarkEnd w:id="7353"/>
      <w:bookmarkEnd w:id="7354"/>
      <w:bookmarkEnd w:id="7355"/>
      <w:bookmarkEnd w:id="7356"/>
      <w:bookmarkEnd w:id="7357"/>
    </w:p>
    <w:p w14:paraId="35558D93" w14:textId="4809EA56" w:rsidR="000A5F5B" w:rsidRDefault="000A5F5B" w:rsidP="000A5F5B">
      <w:pPr>
        <w:pStyle w:val="a4"/>
        <w:keepNext/>
        <w:rPr>
          <w:rtl/>
        </w:rPr>
      </w:pPr>
      <w:bookmarkStart w:id="7358" w:name="ET_speaker_6255_651"/>
      <w:r w:rsidRPr="000A5F5B">
        <w:rPr>
          <w:rStyle w:val="TagStyle"/>
          <w:rtl/>
        </w:rPr>
        <w:t xml:space="preserve"> &lt;&lt; דובר &gt;&gt; </w:t>
      </w:r>
      <w:r>
        <w:rPr>
          <w:rtl/>
        </w:rPr>
        <w:t>סימון דוידסון (יש עתיד):</w:t>
      </w:r>
      <w:r w:rsidRPr="000A5F5B">
        <w:rPr>
          <w:rStyle w:val="TagStyle"/>
          <w:rtl/>
        </w:rPr>
        <w:t xml:space="preserve"> &lt;&lt; דובר &gt;&gt;</w:t>
      </w:r>
      <w:r w:rsidR="00707E81">
        <w:rPr>
          <w:rtl/>
        </w:rPr>
        <w:t xml:space="preserve"> </w:t>
      </w:r>
      <w:r>
        <w:rPr>
          <w:rtl/>
        </w:rPr>
        <w:t xml:space="preserve"> </w:t>
      </w:r>
      <w:bookmarkEnd w:id="7358"/>
    </w:p>
    <w:p w14:paraId="1E714B99" w14:textId="77777777" w:rsidR="000A5F5B" w:rsidRDefault="000A5F5B" w:rsidP="000A5F5B">
      <w:pPr>
        <w:pStyle w:val="KeepWithNext"/>
        <w:rPr>
          <w:rtl/>
          <w:lang w:eastAsia="he-IL"/>
        </w:rPr>
      </w:pPr>
    </w:p>
    <w:p w14:paraId="5D7A18A8" w14:textId="74FC4053" w:rsidR="000A5F5B" w:rsidRDefault="000A5F5B" w:rsidP="000A5F5B">
      <w:pPr>
        <w:rPr>
          <w:rtl/>
          <w:lang w:eastAsia="he-IL"/>
        </w:rPr>
      </w:pPr>
      <w:r>
        <w:rPr>
          <w:rFonts w:hint="cs"/>
          <w:rtl/>
          <w:lang w:eastAsia="he-IL"/>
        </w:rPr>
        <w:t>מ</w:t>
      </w:r>
      <w:bookmarkStart w:id="7359" w:name="_ETM_Q1_7901846"/>
      <w:bookmarkEnd w:id="7359"/>
      <w:r>
        <w:rPr>
          <w:rFonts w:hint="cs"/>
          <w:rtl/>
          <w:lang w:eastAsia="he-IL"/>
        </w:rPr>
        <w:t>ה</w:t>
      </w:r>
      <w:bookmarkStart w:id="7360" w:name="_ETM_Q1_7901971"/>
      <w:bookmarkEnd w:id="7360"/>
      <w:r>
        <w:rPr>
          <w:rFonts w:hint="cs"/>
          <w:rtl/>
          <w:lang w:eastAsia="he-IL"/>
        </w:rPr>
        <w:t xml:space="preserve"> פתאום אין שום הסכמה. </w:t>
      </w:r>
    </w:p>
    <w:p w14:paraId="5F0A7F3D" w14:textId="77777777" w:rsidR="000A5F5B" w:rsidRDefault="000A5F5B" w:rsidP="000A5F5B">
      <w:pPr>
        <w:rPr>
          <w:rtl/>
          <w:lang w:eastAsia="he-IL"/>
        </w:rPr>
      </w:pPr>
      <w:bookmarkStart w:id="7361" w:name="_ETM_Q1_7904591"/>
      <w:bookmarkStart w:id="7362" w:name="_ETM_Q1_7905038"/>
      <w:bookmarkStart w:id="7363" w:name="_ETM_Q1_7900163"/>
      <w:bookmarkStart w:id="7364" w:name="_ETM_Q1_7901179"/>
      <w:bookmarkEnd w:id="7361"/>
      <w:bookmarkEnd w:id="7362"/>
      <w:bookmarkEnd w:id="7363"/>
      <w:bookmarkEnd w:id="7364"/>
    </w:p>
    <w:p w14:paraId="3A06A999" w14:textId="678467E9" w:rsidR="000A5F5B" w:rsidRDefault="000A5F5B" w:rsidP="000A5F5B">
      <w:pPr>
        <w:pStyle w:val="a4"/>
        <w:keepNext/>
        <w:rPr>
          <w:rtl/>
        </w:rPr>
      </w:pPr>
      <w:bookmarkStart w:id="7365" w:name="ET_speaker_5787_652"/>
      <w:r w:rsidRPr="000A5F5B">
        <w:rPr>
          <w:rStyle w:val="TagStyle"/>
          <w:rtl/>
        </w:rPr>
        <w:t xml:space="preserve"> &lt;&lt; דובר &gt;&gt; </w:t>
      </w:r>
      <w:r>
        <w:rPr>
          <w:rtl/>
        </w:rPr>
        <w:t>יוראי להב הרצנו (יש עתיד):</w:t>
      </w:r>
      <w:r w:rsidRPr="000A5F5B">
        <w:rPr>
          <w:rStyle w:val="TagStyle"/>
          <w:rtl/>
        </w:rPr>
        <w:t xml:space="preserve"> &lt;&lt; דובר &gt;&gt;</w:t>
      </w:r>
      <w:r w:rsidR="00707E81">
        <w:rPr>
          <w:rtl/>
        </w:rPr>
        <w:t xml:space="preserve"> </w:t>
      </w:r>
      <w:r>
        <w:rPr>
          <w:rtl/>
        </w:rPr>
        <w:t xml:space="preserve"> </w:t>
      </w:r>
      <w:bookmarkEnd w:id="7365"/>
    </w:p>
    <w:p w14:paraId="5474A386" w14:textId="77777777" w:rsidR="000A5F5B" w:rsidRDefault="000A5F5B" w:rsidP="000A5F5B">
      <w:pPr>
        <w:pStyle w:val="KeepWithNext"/>
        <w:rPr>
          <w:rtl/>
          <w:lang w:eastAsia="he-IL"/>
        </w:rPr>
      </w:pPr>
    </w:p>
    <w:p w14:paraId="7B0FE82E" w14:textId="19EFF3B0" w:rsidR="000A5F5B" w:rsidRDefault="003D11EF" w:rsidP="000A5F5B">
      <w:pPr>
        <w:rPr>
          <w:rtl/>
          <w:lang w:eastAsia="he-IL"/>
        </w:rPr>
      </w:pPr>
      <w:bookmarkStart w:id="7366" w:name="_ETM_Q1_7903157"/>
      <w:bookmarkStart w:id="7367" w:name="_ETM_Q1_7903333"/>
      <w:bookmarkStart w:id="7368" w:name="_ETM_Q1_7899927"/>
      <w:bookmarkStart w:id="7369" w:name="_ETM_Q1_7895176"/>
      <w:bookmarkStart w:id="7370" w:name="_ETM_Q1_7888443"/>
      <w:bookmarkStart w:id="7371" w:name="_ETM_Q1_7883712"/>
      <w:bookmarkStart w:id="7372" w:name="_ETM_Q1_7884268"/>
      <w:bookmarkStart w:id="7373" w:name="_ETM_Q1_7881524"/>
      <w:bookmarkStart w:id="7374" w:name="_ETM_Q1_7876759"/>
      <w:bookmarkEnd w:id="7366"/>
      <w:bookmarkEnd w:id="7367"/>
      <w:bookmarkEnd w:id="7368"/>
      <w:bookmarkEnd w:id="7369"/>
      <w:bookmarkEnd w:id="7370"/>
      <w:bookmarkEnd w:id="7371"/>
      <w:bookmarkEnd w:id="7372"/>
      <w:bookmarkEnd w:id="7373"/>
      <w:bookmarkEnd w:id="7374"/>
      <w:r>
        <w:rPr>
          <w:rFonts w:hint="cs"/>
          <w:rtl/>
          <w:lang w:eastAsia="he-IL"/>
        </w:rPr>
        <w:t>כאופוזיציה אנחנו לא מסכימים</w:t>
      </w:r>
      <w:bookmarkStart w:id="7375" w:name="_ETM_Q1_7903587"/>
      <w:bookmarkEnd w:id="7375"/>
      <w:r>
        <w:rPr>
          <w:rFonts w:hint="cs"/>
          <w:rtl/>
          <w:lang w:eastAsia="he-IL"/>
        </w:rPr>
        <w:t>.</w:t>
      </w:r>
    </w:p>
    <w:p w14:paraId="21D13341" w14:textId="77777777" w:rsidR="003D11EF" w:rsidRDefault="003D11EF" w:rsidP="000A5F5B">
      <w:pPr>
        <w:rPr>
          <w:rtl/>
          <w:lang w:eastAsia="he-IL"/>
        </w:rPr>
      </w:pPr>
      <w:bookmarkStart w:id="7376" w:name="_ETM_Q1_7907119"/>
      <w:bookmarkStart w:id="7377" w:name="_ETM_Q1_7907322"/>
      <w:bookmarkEnd w:id="7376"/>
      <w:bookmarkEnd w:id="7377"/>
    </w:p>
    <w:p w14:paraId="0F9CE5D3" w14:textId="2E6DB0F9" w:rsidR="003D11EF" w:rsidRDefault="003D11EF" w:rsidP="003D11EF">
      <w:pPr>
        <w:pStyle w:val="a4"/>
        <w:keepNext/>
        <w:rPr>
          <w:rtl/>
        </w:rPr>
      </w:pPr>
      <w:bookmarkStart w:id="7378" w:name="ET_speaker_6158_653"/>
      <w:r w:rsidRPr="003D11EF">
        <w:rPr>
          <w:rStyle w:val="TagStyle"/>
          <w:rtl/>
        </w:rPr>
        <w:t xml:space="preserve"> &lt;&lt; דובר &gt;&gt; </w:t>
      </w:r>
      <w:r>
        <w:rPr>
          <w:rtl/>
        </w:rPr>
        <w:t>אפרת רייטן מרום (העבודה):</w:t>
      </w:r>
      <w:r w:rsidRPr="003D11EF">
        <w:rPr>
          <w:rStyle w:val="TagStyle"/>
          <w:rtl/>
        </w:rPr>
        <w:t xml:space="preserve"> &lt;&lt; דובר &gt;&gt;</w:t>
      </w:r>
      <w:r w:rsidR="00707E81">
        <w:rPr>
          <w:rtl/>
        </w:rPr>
        <w:t xml:space="preserve"> </w:t>
      </w:r>
      <w:r>
        <w:rPr>
          <w:rtl/>
        </w:rPr>
        <w:t xml:space="preserve"> </w:t>
      </w:r>
      <w:bookmarkEnd w:id="7378"/>
    </w:p>
    <w:p w14:paraId="43159D84" w14:textId="77777777" w:rsidR="003D11EF" w:rsidRDefault="003D11EF" w:rsidP="003D11EF">
      <w:pPr>
        <w:pStyle w:val="KeepWithNext"/>
        <w:rPr>
          <w:rtl/>
          <w:lang w:eastAsia="he-IL"/>
        </w:rPr>
      </w:pPr>
    </w:p>
    <w:p w14:paraId="61E40A07" w14:textId="21A60D5F" w:rsidR="003D11EF" w:rsidRDefault="003D11EF" w:rsidP="003D11EF">
      <w:pPr>
        <w:rPr>
          <w:rtl/>
          <w:lang w:eastAsia="he-IL"/>
        </w:rPr>
      </w:pPr>
      <w:bookmarkStart w:id="7379" w:name="_ETM_Q1_7909081"/>
      <w:bookmarkStart w:id="7380" w:name="_ETM_Q1_7909193"/>
      <w:bookmarkStart w:id="7381" w:name="_ETM_Q1_7904250"/>
      <w:bookmarkStart w:id="7382" w:name="_ETM_Q1_7899433"/>
      <w:bookmarkEnd w:id="7379"/>
      <w:bookmarkEnd w:id="7380"/>
      <w:bookmarkEnd w:id="7381"/>
      <w:bookmarkEnd w:id="7382"/>
      <w:r>
        <w:rPr>
          <w:rFonts w:hint="cs"/>
          <w:rtl/>
          <w:lang w:eastAsia="he-IL"/>
        </w:rPr>
        <w:t>חסרי אמת לחלוטין, לא יאומן, אתם</w:t>
      </w:r>
      <w:bookmarkStart w:id="7383" w:name="_ETM_Q1_7905779"/>
      <w:bookmarkEnd w:id="7383"/>
      <w:r>
        <w:rPr>
          <w:rFonts w:hint="cs"/>
          <w:rtl/>
          <w:lang w:eastAsia="he-IL"/>
        </w:rPr>
        <w:t xml:space="preserve"> שמים מליאה ביום ראשון אחר הצוהריים לחוק החמץ ושואלים</w:t>
      </w:r>
      <w:bookmarkStart w:id="7384" w:name="_ETM_Q1_7908296"/>
      <w:bookmarkEnd w:id="7384"/>
      <w:r>
        <w:rPr>
          <w:rFonts w:hint="cs"/>
          <w:rtl/>
          <w:lang w:eastAsia="he-IL"/>
        </w:rPr>
        <w:t xml:space="preserve"> למה </w:t>
      </w:r>
      <w:bookmarkStart w:id="7385" w:name="_ETM_Q1_7909618"/>
      <w:bookmarkEnd w:id="7385"/>
      <w:r>
        <w:rPr>
          <w:rFonts w:hint="cs"/>
          <w:rtl/>
          <w:lang w:eastAsia="he-IL"/>
        </w:rPr>
        <w:t>ביטלתם את הוועידה.</w:t>
      </w:r>
    </w:p>
    <w:p w14:paraId="47F40392" w14:textId="77777777" w:rsidR="003D11EF" w:rsidRDefault="003D11EF" w:rsidP="003D11EF">
      <w:pPr>
        <w:rPr>
          <w:rtl/>
          <w:lang w:eastAsia="he-IL"/>
        </w:rPr>
      </w:pPr>
      <w:bookmarkStart w:id="7386" w:name="_ETM_Q1_7913897"/>
      <w:bookmarkStart w:id="7387" w:name="_ETM_Q1_7914036"/>
      <w:bookmarkStart w:id="7388" w:name="_ETM_Q1_7910348"/>
      <w:bookmarkStart w:id="7389" w:name="_ETM_Q1_7914678"/>
      <w:bookmarkEnd w:id="7386"/>
      <w:bookmarkEnd w:id="7387"/>
      <w:bookmarkEnd w:id="7388"/>
      <w:bookmarkEnd w:id="7389"/>
    </w:p>
    <w:p w14:paraId="0015D7D6" w14:textId="0F6F8106" w:rsidR="003D11EF" w:rsidRDefault="003D11EF" w:rsidP="003D11EF">
      <w:pPr>
        <w:pStyle w:val="a4"/>
        <w:keepNext/>
        <w:rPr>
          <w:rtl/>
        </w:rPr>
      </w:pPr>
      <w:bookmarkStart w:id="7390" w:name="ET_speaker_5552_654"/>
      <w:r w:rsidRPr="003D11EF">
        <w:rPr>
          <w:rStyle w:val="TagStyle"/>
          <w:rtl/>
        </w:rPr>
        <w:t xml:space="preserve"> &lt;&lt; דובר &gt;&gt; </w:t>
      </w:r>
      <w:r>
        <w:rPr>
          <w:rtl/>
        </w:rPr>
        <w:t>יוליה מלינובסקי (ישראל ביתנו):</w:t>
      </w:r>
      <w:r w:rsidRPr="003D11EF">
        <w:rPr>
          <w:rStyle w:val="TagStyle"/>
          <w:rtl/>
        </w:rPr>
        <w:t xml:space="preserve"> &lt;&lt; דובר &gt;&gt;</w:t>
      </w:r>
      <w:r w:rsidR="00707E81">
        <w:rPr>
          <w:rtl/>
        </w:rPr>
        <w:t xml:space="preserve"> </w:t>
      </w:r>
      <w:r>
        <w:rPr>
          <w:rtl/>
        </w:rPr>
        <w:t xml:space="preserve"> </w:t>
      </w:r>
      <w:bookmarkEnd w:id="7390"/>
    </w:p>
    <w:p w14:paraId="1D79959C" w14:textId="77777777" w:rsidR="003D11EF" w:rsidRDefault="003D11EF" w:rsidP="003D11EF">
      <w:pPr>
        <w:pStyle w:val="KeepWithNext"/>
        <w:rPr>
          <w:rtl/>
          <w:lang w:eastAsia="he-IL"/>
        </w:rPr>
      </w:pPr>
    </w:p>
    <w:p w14:paraId="29FE6112" w14:textId="438604CA" w:rsidR="003D11EF" w:rsidRDefault="003D11EF" w:rsidP="003D11EF">
      <w:pPr>
        <w:rPr>
          <w:rtl/>
          <w:lang w:eastAsia="he-IL"/>
        </w:rPr>
      </w:pPr>
      <w:bookmarkStart w:id="7391" w:name="_ETM_Q1_7915911"/>
      <w:bookmarkStart w:id="7392" w:name="_ETM_Q1_7916050"/>
      <w:bookmarkStart w:id="7393" w:name="_ETM_Q1_7911833"/>
      <w:bookmarkStart w:id="7394" w:name="_ETM_Q1_7907000"/>
      <w:bookmarkEnd w:id="7391"/>
      <w:bookmarkEnd w:id="7392"/>
      <w:bookmarkEnd w:id="7393"/>
      <w:bookmarkEnd w:id="7394"/>
      <w:r>
        <w:rPr>
          <w:rFonts w:hint="cs"/>
          <w:rtl/>
          <w:lang w:eastAsia="he-IL"/>
        </w:rPr>
        <w:t>רגע רגע איזה הסכמה על חוק חמץ יש?</w:t>
      </w:r>
      <w:bookmarkStart w:id="7395" w:name="_ETM_Q1_7916514"/>
      <w:bookmarkEnd w:id="7395"/>
    </w:p>
    <w:p w14:paraId="2BDBF518" w14:textId="77777777" w:rsidR="003D11EF" w:rsidRDefault="003D11EF" w:rsidP="003D11EF">
      <w:pPr>
        <w:rPr>
          <w:rtl/>
          <w:lang w:eastAsia="he-IL"/>
        </w:rPr>
      </w:pPr>
      <w:bookmarkStart w:id="7396" w:name="_ETM_Q1_7916668"/>
      <w:bookmarkStart w:id="7397" w:name="_ETM_Q1_7917338"/>
      <w:bookmarkEnd w:id="7396"/>
      <w:bookmarkEnd w:id="7397"/>
    </w:p>
    <w:p w14:paraId="15C09B7B" w14:textId="6F03BA3E" w:rsidR="003D11EF" w:rsidRDefault="003D11EF" w:rsidP="003D11EF">
      <w:pPr>
        <w:pStyle w:val="af6"/>
        <w:keepNext/>
        <w:rPr>
          <w:rtl/>
        </w:rPr>
      </w:pPr>
      <w:bookmarkStart w:id="7398" w:name="ET_yor_5786_655"/>
      <w:r w:rsidRPr="003D11EF">
        <w:rPr>
          <w:rStyle w:val="TagStyle"/>
          <w:rtl/>
        </w:rPr>
        <w:t xml:space="preserve"> &lt;&lt; יור &gt;&gt; </w:t>
      </w:r>
      <w:r>
        <w:rPr>
          <w:rtl/>
        </w:rPr>
        <w:t>היו"ר אופיר כץ:</w:t>
      </w:r>
      <w:r w:rsidRPr="003D11EF">
        <w:rPr>
          <w:rStyle w:val="TagStyle"/>
          <w:rtl/>
        </w:rPr>
        <w:t xml:space="preserve"> &lt;&lt; יור &gt;&gt;</w:t>
      </w:r>
      <w:r w:rsidR="00707E81">
        <w:rPr>
          <w:rtl/>
        </w:rPr>
        <w:t xml:space="preserve"> </w:t>
      </w:r>
      <w:r>
        <w:rPr>
          <w:rtl/>
        </w:rPr>
        <w:t xml:space="preserve"> </w:t>
      </w:r>
      <w:bookmarkEnd w:id="7398"/>
    </w:p>
    <w:p w14:paraId="438E0FC1" w14:textId="77777777" w:rsidR="003D11EF" w:rsidRDefault="003D11EF" w:rsidP="003D11EF">
      <w:pPr>
        <w:pStyle w:val="KeepWithNext"/>
        <w:rPr>
          <w:rtl/>
          <w:lang w:eastAsia="he-IL"/>
        </w:rPr>
      </w:pPr>
    </w:p>
    <w:p w14:paraId="58EB1B0C" w14:textId="549BFD0D" w:rsidR="003D11EF" w:rsidRDefault="003D11EF" w:rsidP="003D11EF">
      <w:pPr>
        <w:rPr>
          <w:rtl/>
          <w:lang w:eastAsia="he-IL"/>
        </w:rPr>
      </w:pPr>
      <w:bookmarkStart w:id="7399" w:name="_ETM_Q1_7918561"/>
      <w:bookmarkStart w:id="7400" w:name="_ETM_Q1_7918611"/>
      <w:bookmarkStart w:id="7401" w:name="_ETM_Q1_7913717"/>
      <w:bookmarkEnd w:id="7399"/>
      <w:bookmarkEnd w:id="7400"/>
      <w:bookmarkEnd w:id="7401"/>
      <w:r>
        <w:rPr>
          <w:rFonts w:hint="cs"/>
          <w:rtl/>
          <w:lang w:eastAsia="he-IL"/>
        </w:rPr>
        <w:t xml:space="preserve">לא </w:t>
      </w:r>
      <w:bookmarkStart w:id="7402" w:name="_ETM_Q1_7913965"/>
      <w:bookmarkEnd w:id="7402"/>
      <w:r>
        <w:rPr>
          <w:rFonts w:hint="cs"/>
          <w:rtl/>
          <w:lang w:eastAsia="he-IL"/>
        </w:rPr>
        <w:t>צריך את ההסכמה שלכם לקבוע את הסדר יום, אתם מבינים</w:t>
      </w:r>
      <w:bookmarkStart w:id="7403" w:name="_ETM_Q1_7920231"/>
      <w:bookmarkEnd w:id="7403"/>
      <w:r>
        <w:rPr>
          <w:rFonts w:hint="cs"/>
          <w:rtl/>
          <w:lang w:eastAsia="he-IL"/>
        </w:rPr>
        <w:t xml:space="preserve"> </w:t>
      </w:r>
      <w:bookmarkStart w:id="7404" w:name="_ETM_Q1_7915925"/>
      <w:bookmarkEnd w:id="7404"/>
      <w:r>
        <w:rPr>
          <w:rFonts w:hint="cs"/>
          <w:rtl/>
          <w:lang w:eastAsia="he-IL"/>
        </w:rPr>
        <w:t>את זה, אני מדבר רק על השעות.</w:t>
      </w:r>
    </w:p>
    <w:p w14:paraId="6E92470C" w14:textId="77777777" w:rsidR="003D11EF" w:rsidRDefault="003D11EF" w:rsidP="003D11EF">
      <w:pPr>
        <w:rPr>
          <w:rtl/>
          <w:lang w:eastAsia="he-IL"/>
        </w:rPr>
      </w:pPr>
      <w:bookmarkStart w:id="7405" w:name="_ETM_Q1_7923429"/>
      <w:bookmarkStart w:id="7406" w:name="_ETM_Q1_7923529"/>
      <w:bookmarkStart w:id="7407" w:name="_ETM_Q1_7924179"/>
      <w:bookmarkEnd w:id="7405"/>
      <w:bookmarkEnd w:id="7406"/>
      <w:bookmarkEnd w:id="7407"/>
    </w:p>
    <w:p w14:paraId="3D2D0CE8" w14:textId="3034ACEA" w:rsidR="003D11EF" w:rsidRDefault="003D11EF" w:rsidP="003D11EF">
      <w:pPr>
        <w:pStyle w:val="a4"/>
        <w:keepNext/>
        <w:rPr>
          <w:rtl/>
        </w:rPr>
      </w:pPr>
      <w:bookmarkStart w:id="7408" w:name="ET_speaker_5787_656"/>
      <w:r w:rsidRPr="003D11EF">
        <w:rPr>
          <w:rStyle w:val="TagStyle"/>
          <w:rtl/>
        </w:rPr>
        <w:t xml:space="preserve"> &lt;&lt; דובר &gt;&gt; </w:t>
      </w:r>
      <w:r>
        <w:rPr>
          <w:rtl/>
        </w:rPr>
        <w:t>יוראי להב הרצנו (יש עתיד):</w:t>
      </w:r>
      <w:r w:rsidRPr="003D11EF">
        <w:rPr>
          <w:rStyle w:val="TagStyle"/>
          <w:rtl/>
        </w:rPr>
        <w:t xml:space="preserve"> &lt;&lt; דובר &gt;&gt;</w:t>
      </w:r>
      <w:r w:rsidR="00707E81">
        <w:rPr>
          <w:rtl/>
        </w:rPr>
        <w:t xml:space="preserve"> </w:t>
      </w:r>
      <w:r>
        <w:rPr>
          <w:rtl/>
        </w:rPr>
        <w:t xml:space="preserve"> </w:t>
      </w:r>
      <w:bookmarkEnd w:id="7408"/>
    </w:p>
    <w:p w14:paraId="24AF2ECF" w14:textId="77777777" w:rsidR="003D11EF" w:rsidRDefault="003D11EF" w:rsidP="003D11EF">
      <w:pPr>
        <w:pStyle w:val="KeepWithNext"/>
        <w:rPr>
          <w:rtl/>
          <w:lang w:eastAsia="he-IL"/>
        </w:rPr>
      </w:pPr>
    </w:p>
    <w:p w14:paraId="34E316E3" w14:textId="34FA6BDB" w:rsidR="003D11EF" w:rsidRDefault="003D11EF" w:rsidP="003D11EF">
      <w:pPr>
        <w:rPr>
          <w:rtl/>
          <w:lang w:eastAsia="he-IL"/>
        </w:rPr>
      </w:pPr>
      <w:bookmarkStart w:id="7409" w:name="_ETM_Q1_7925472"/>
      <w:bookmarkStart w:id="7410" w:name="_ETM_Q1_7925595"/>
      <w:bookmarkStart w:id="7411" w:name="_ETM_Q1_7920628"/>
      <w:bookmarkEnd w:id="7409"/>
      <w:bookmarkEnd w:id="7410"/>
      <w:bookmarkEnd w:id="7411"/>
      <w:r>
        <w:rPr>
          <w:rFonts w:hint="cs"/>
          <w:rtl/>
          <w:lang w:eastAsia="he-IL"/>
        </w:rPr>
        <w:t>אופיר, אופיר א</w:t>
      </w:r>
      <w:bookmarkStart w:id="7412" w:name="_ETM_Q1_7915806"/>
      <w:bookmarkEnd w:id="7412"/>
      <w:r>
        <w:rPr>
          <w:rFonts w:hint="cs"/>
          <w:rtl/>
          <w:lang w:eastAsia="he-IL"/>
        </w:rPr>
        <w:t xml:space="preserve">פרופו חוק </w:t>
      </w:r>
      <w:bookmarkStart w:id="7413" w:name="_ETM_Q1_7921168"/>
      <w:bookmarkEnd w:id="7413"/>
      <w:r>
        <w:rPr>
          <w:rFonts w:hint="cs"/>
          <w:rtl/>
          <w:lang w:eastAsia="he-IL"/>
        </w:rPr>
        <w:t xml:space="preserve">החמץ, איך היה הלובסטר אתמול של ביבי, אפרופו חוק החמץ, </w:t>
      </w:r>
      <w:bookmarkStart w:id="7414" w:name="_ETM_Q1_7928511"/>
      <w:bookmarkEnd w:id="7414"/>
      <w:r>
        <w:rPr>
          <w:rFonts w:hint="cs"/>
          <w:rtl/>
          <w:lang w:eastAsia="he-IL"/>
        </w:rPr>
        <w:t>היה טעים?</w:t>
      </w:r>
    </w:p>
    <w:p w14:paraId="71E569BF" w14:textId="77777777" w:rsidR="003D11EF" w:rsidRDefault="003D11EF" w:rsidP="003D11EF">
      <w:pPr>
        <w:rPr>
          <w:rtl/>
          <w:lang w:eastAsia="he-IL"/>
        </w:rPr>
      </w:pPr>
      <w:bookmarkStart w:id="7415" w:name="_ETM_Q1_7930130"/>
      <w:bookmarkStart w:id="7416" w:name="_ETM_Q1_7930314"/>
      <w:bookmarkStart w:id="7417" w:name="_ETM_Q1_7925368"/>
      <w:bookmarkStart w:id="7418" w:name="_ETM_Q1_7927703"/>
      <w:bookmarkEnd w:id="7415"/>
      <w:bookmarkEnd w:id="7416"/>
      <w:bookmarkEnd w:id="7417"/>
      <w:bookmarkEnd w:id="7418"/>
    </w:p>
    <w:p w14:paraId="556F94CF" w14:textId="6B2B3B09" w:rsidR="003D11EF" w:rsidRDefault="003D11EF" w:rsidP="003D11EF">
      <w:pPr>
        <w:pStyle w:val="af6"/>
        <w:keepNext/>
        <w:rPr>
          <w:rtl/>
        </w:rPr>
      </w:pPr>
      <w:bookmarkStart w:id="7419" w:name="ET_yor_5786_657"/>
      <w:r w:rsidRPr="003D11EF">
        <w:rPr>
          <w:rStyle w:val="TagStyle"/>
          <w:rtl/>
        </w:rPr>
        <w:t xml:space="preserve"> &lt;&lt; יור &gt;&gt; </w:t>
      </w:r>
      <w:r>
        <w:rPr>
          <w:rtl/>
        </w:rPr>
        <w:t>היו"ר אופיר כץ:</w:t>
      </w:r>
      <w:r w:rsidRPr="003D11EF">
        <w:rPr>
          <w:rStyle w:val="TagStyle"/>
          <w:rtl/>
        </w:rPr>
        <w:t xml:space="preserve"> &lt;&lt; יור &gt;&gt;</w:t>
      </w:r>
      <w:r w:rsidR="00707E81">
        <w:rPr>
          <w:rtl/>
        </w:rPr>
        <w:t xml:space="preserve"> </w:t>
      </w:r>
      <w:r>
        <w:rPr>
          <w:rtl/>
        </w:rPr>
        <w:t xml:space="preserve"> </w:t>
      </w:r>
      <w:bookmarkEnd w:id="7419"/>
    </w:p>
    <w:p w14:paraId="6C72CBD7" w14:textId="77777777" w:rsidR="003D11EF" w:rsidRDefault="003D11EF" w:rsidP="003D11EF">
      <w:pPr>
        <w:pStyle w:val="KeepWithNext"/>
        <w:rPr>
          <w:rtl/>
          <w:lang w:eastAsia="he-IL"/>
        </w:rPr>
      </w:pPr>
    </w:p>
    <w:p w14:paraId="45D2FB99" w14:textId="5A42CF09" w:rsidR="003D11EF" w:rsidRDefault="003D11EF" w:rsidP="003D11EF">
      <w:pPr>
        <w:rPr>
          <w:rtl/>
          <w:lang w:eastAsia="he-IL"/>
        </w:rPr>
      </w:pPr>
      <w:bookmarkStart w:id="7420" w:name="_ETM_Q1_7928954"/>
      <w:bookmarkStart w:id="7421" w:name="_ETM_Q1_7929132"/>
      <w:bookmarkEnd w:id="7420"/>
      <w:bookmarkEnd w:id="7421"/>
      <w:r>
        <w:rPr>
          <w:rFonts w:hint="cs"/>
          <w:rtl/>
          <w:lang w:eastAsia="he-IL"/>
        </w:rPr>
        <w:t>אתה יודע אני הייתי פה, לא הייתי בלונדון.</w:t>
      </w:r>
    </w:p>
    <w:p w14:paraId="31FCBCD4" w14:textId="77777777" w:rsidR="003D11EF" w:rsidRDefault="003D11EF" w:rsidP="003D11EF">
      <w:pPr>
        <w:rPr>
          <w:rtl/>
          <w:lang w:eastAsia="he-IL"/>
        </w:rPr>
      </w:pPr>
      <w:bookmarkStart w:id="7422" w:name="_ETM_Q1_7933262"/>
      <w:bookmarkStart w:id="7423" w:name="_ETM_Q1_7933658"/>
      <w:bookmarkStart w:id="7424" w:name="_ETM_Q1_7928787"/>
      <w:bookmarkEnd w:id="7422"/>
      <w:bookmarkEnd w:id="7423"/>
      <w:bookmarkEnd w:id="7424"/>
    </w:p>
    <w:p w14:paraId="13D5E439" w14:textId="6096E42F" w:rsidR="003D11EF" w:rsidRDefault="003D11EF" w:rsidP="003D11EF">
      <w:pPr>
        <w:pStyle w:val="a4"/>
        <w:keepNext/>
        <w:rPr>
          <w:rtl/>
        </w:rPr>
      </w:pPr>
      <w:bookmarkStart w:id="7425" w:name="ET_speaker_6158_658"/>
      <w:r w:rsidRPr="003D11EF">
        <w:rPr>
          <w:rStyle w:val="TagStyle"/>
          <w:rtl/>
        </w:rPr>
        <w:t xml:space="preserve"> &lt;&lt; דובר &gt;&gt; </w:t>
      </w:r>
      <w:r>
        <w:rPr>
          <w:rtl/>
        </w:rPr>
        <w:t>אפרת רייטן מרום (העבודה):</w:t>
      </w:r>
      <w:r w:rsidRPr="003D11EF">
        <w:rPr>
          <w:rStyle w:val="TagStyle"/>
          <w:rtl/>
        </w:rPr>
        <w:t xml:space="preserve"> &lt;&lt; דובר &gt;&gt;</w:t>
      </w:r>
      <w:r w:rsidR="00707E81">
        <w:rPr>
          <w:rtl/>
        </w:rPr>
        <w:t xml:space="preserve"> </w:t>
      </w:r>
      <w:r>
        <w:rPr>
          <w:rtl/>
        </w:rPr>
        <w:t xml:space="preserve"> </w:t>
      </w:r>
      <w:bookmarkEnd w:id="7425"/>
    </w:p>
    <w:p w14:paraId="00A4046B" w14:textId="77777777" w:rsidR="003D11EF" w:rsidRDefault="003D11EF" w:rsidP="003D11EF">
      <w:pPr>
        <w:pStyle w:val="KeepWithNext"/>
        <w:rPr>
          <w:rtl/>
          <w:lang w:eastAsia="he-IL"/>
        </w:rPr>
      </w:pPr>
    </w:p>
    <w:p w14:paraId="1ECABADB" w14:textId="33B47B91" w:rsidR="003D11EF" w:rsidRDefault="003D11EF" w:rsidP="003D11EF">
      <w:pPr>
        <w:rPr>
          <w:rtl/>
          <w:lang w:eastAsia="he-IL"/>
        </w:rPr>
      </w:pPr>
      <w:bookmarkStart w:id="7426" w:name="_ETM_Q1_7932008"/>
      <w:bookmarkEnd w:id="7426"/>
      <w:r>
        <w:rPr>
          <w:rFonts w:hint="cs"/>
          <w:rtl/>
          <w:lang w:eastAsia="he-IL"/>
        </w:rPr>
        <w:t>מה</w:t>
      </w:r>
      <w:bookmarkStart w:id="7427" w:name="_ETM_Q1_7932162"/>
      <w:bookmarkEnd w:id="7427"/>
      <w:r>
        <w:rPr>
          <w:rFonts w:hint="cs"/>
          <w:rtl/>
          <w:lang w:eastAsia="he-IL"/>
        </w:rPr>
        <w:t xml:space="preserve"> עבדת </w:t>
      </w:r>
      <w:bookmarkStart w:id="7428" w:name="_ETM_Q1_7932897"/>
      <w:bookmarkEnd w:id="7428"/>
      <w:r>
        <w:rPr>
          <w:rFonts w:hint="cs"/>
          <w:rtl/>
          <w:lang w:eastAsia="he-IL"/>
        </w:rPr>
        <w:t>בשבת?</w:t>
      </w:r>
      <w:bookmarkStart w:id="7429" w:name="_ETM_Q1_7934219"/>
      <w:bookmarkEnd w:id="7429"/>
    </w:p>
    <w:p w14:paraId="5EFFBABC" w14:textId="77777777" w:rsidR="003D11EF" w:rsidRDefault="003D11EF" w:rsidP="003D11EF">
      <w:pPr>
        <w:rPr>
          <w:rtl/>
          <w:lang w:eastAsia="he-IL"/>
        </w:rPr>
      </w:pPr>
      <w:bookmarkStart w:id="7430" w:name="_ETM_Q1_7934581"/>
      <w:bookmarkStart w:id="7431" w:name="_ETM_Q1_7929913"/>
      <w:bookmarkEnd w:id="7430"/>
      <w:bookmarkEnd w:id="7431"/>
    </w:p>
    <w:p w14:paraId="15C7E720" w14:textId="7672AD12" w:rsidR="003D11EF" w:rsidRDefault="003D11EF" w:rsidP="003D11EF">
      <w:pPr>
        <w:pStyle w:val="a4"/>
        <w:keepNext/>
        <w:rPr>
          <w:rtl/>
        </w:rPr>
      </w:pPr>
      <w:bookmarkStart w:id="7432" w:name="ET_speaker_5787_659"/>
      <w:r w:rsidRPr="003D11EF">
        <w:rPr>
          <w:rStyle w:val="TagStyle"/>
          <w:rtl/>
        </w:rPr>
        <w:t xml:space="preserve"> &lt;&lt; דובר &gt;&gt; </w:t>
      </w:r>
      <w:r>
        <w:rPr>
          <w:rtl/>
        </w:rPr>
        <w:t>יוראי להב הרצנו (יש עתיד):</w:t>
      </w:r>
      <w:r w:rsidRPr="003D11EF">
        <w:rPr>
          <w:rStyle w:val="TagStyle"/>
          <w:rtl/>
        </w:rPr>
        <w:t xml:space="preserve"> &lt;&lt; דובר &gt;&gt;</w:t>
      </w:r>
      <w:r w:rsidR="00707E81">
        <w:rPr>
          <w:rtl/>
        </w:rPr>
        <w:t xml:space="preserve"> </w:t>
      </w:r>
      <w:r>
        <w:rPr>
          <w:rtl/>
        </w:rPr>
        <w:t xml:space="preserve"> </w:t>
      </w:r>
      <w:bookmarkEnd w:id="7432"/>
    </w:p>
    <w:p w14:paraId="00FF831C" w14:textId="77777777" w:rsidR="003D11EF" w:rsidRDefault="003D11EF" w:rsidP="003D11EF">
      <w:pPr>
        <w:pStyle w:val="KeepWithNext"/>
        <w:rPr>
          <w:rtl/>
          <w:lang w:eastAsia="he-IL"/>
        </w:rPr>
      </w:pPr>
    </w:p>
    <w:p w14:paraId="345543A7" w14:textId="73A49983" w:rsidR="003D11EF" w:rsidRDefault="003D11EF" w:rsidP="003D11EF">
      <w:pPr>
        <w:rPr>
          <w:rtl/>
          <w:lang w:eastAsia="he-IL"/>
        </w:rPr>
      </w:pPr>
      <w:bookmarkStart w:id="7433" w:name="_ETM_Q1_7932106"/>
      <w:bookmarkEnd w:id="7433"/>
      <w:r>
        <w:rPr>
          <w:rFonts w:hint="cs"/>
          <w:rtl/>
          <w:lang w:eastAsia="he-IL"/>
        </w:rPr>
        <w:t>אי</w:t>
      </w:r>
      <w:bookmarkStart w:id="7434" w:name="_ETM_Q1_7932250"/>
      <w:bookmarkEnd w:id="7434"/>
      <w:r>
        <w:rPr>
          <w:rFonts w:hint="cs"/>
          <w:rtl/>
          <w:lang w:eastAsia="he-IL"/>
        </w:rPr>
        <w:t>זו צביעות, איזו צביעות, מקובל</w:t>
      </w:r>
      <w:bookmarkStart w:id="7435" w:name="_ETM_Q1_7931873"/>
      <w:bookmarkEnd w:id="7435"/>
      <w:r>
        <w:rPr>
          <w:rFonts w:hint="cs"/>
          <w:rtl/>
          <w:lang w:eastAsia="he-IL"/>
        </w:rPr>
        <w:t xml:space="preserve"> שראש ממשלתך אוכל לובסטר ואז</w:t>
      </w:r>
      <w:bookmarkStart w:id="7436" w:name="_ETM_Q1_7937514"/>
      <w:bookmarkEnd w:id="7436"/>
      <w:r>
        <w:rPr>
          <w:rFonts w:hint="cs"/>
          <w:rtl/>
          <w:lang w:eastAsia="he-IL"/>
        </w:rPr>
        <w:t xml:space="preserve"> היום יצביע בעד חוק החמץ</w:t>
      </w:r>
      <w:bookmarkStart w:id="7437" w:name="_ETM_Q1_7935763"/>
      <w:bookmarkEnd w:id="7437"/>
      <w:r>
        <w:rPr>
          <w:rFonts w:hint="cs"/>
          <w:rtl/>
          <w:lang w:eastAsia="he-IL"/>
        </w:rPr>
        <w:t>?</w:t>
      </w:r>
      <w:bookmarkStart w:id="7438" w:name="_ETM_Q1_7936979"/>
      <w:bookmarkEnd w:id="7438"/>
    </w:p>
    <w:p w14:paraId="77A0B57F" w14:textId="77777777" w:rsidR="003D11EF" w:rsidRDefault="003D11EF" w:rsidP="003D11EF">
      <w:pPr>
        <w:rPr>
          <w:rtl/>
          <w:lang w:eastAsia="he-IL"/>
        </w:rPr>
      </w:pPr>
      <w:bookmarkStart w:id="7439" w:name="_ETM_Q1_7937345"/>
      <w:bookmarkEnd w:id="7439"/>
    </w:p>
    <w:p w14:paraId="0EE537DC" w14:textId="43E6E87F" w:rsidR="003D11EF" w:rsidRDefault="003D11EF" w:rsidP="003D11EF">
      <w:pPr>
        <w:pStyle w:val="af6"/>
        <w:keepNext/>
        <w:rPr>
          <w:rtl/>
        </w:rPr>
      </w:pPr>
      <w:bookmarkStart w:id="7440" w:name="ET_yor_5786_660"/>
      <w:r w:rsidRPr="003D11EF">
        <w:rPr>
          <w:rStyle w:val="TagStyle"/>
          <w:rtl/>
        </w:rPr>
        <w:t xml:space="preserve"> &lt;&lt; יור &gt;&gt; </w:t>
      </w:r>
      <w:r>
        <w:rPr>
          <w:rtl/>
        </w:rPr>
        <w:t>היו"ר אופיר כץ:</w:t>
      </w:r>
      <w:r w:rsidRPr="003D11EF">
        <w:rPr>
          <w:rStyle w:val="TagStyle"/>
          <w:rtl/>
        </w:rPr>
        <w:t xml:space="preserve"> &lt;&lt; יור &gt;&gt;</w:t>
      </w:r>
      <w:r w:rsidR="00707E81">
        <w:rPr>
          <w:rtl/>
        </w:rPr>
        <w:t xml:space="preserve"> </w:t>
      </w:r>
      <w:r>
        <w:rPr>
          <w:rtl/>
        </w:rPr>
        <w:t xml:space="preserve"> </w:t>
      </w:r>
      <w:bookmarkEnd w:id="7440"/>
    </w:p>
    <w:p w14:paraId="3804F5B3" w14:textId="77777777" w:rsidR="003D11EF" w:rsidRDefault="003D11EF" w:rsidP="003D11EF">
      <w:pPr>
        <w:pStyle w:val="KeepWithNext"/>
        <w:rPr>
          <w:rtl/>
          <w:lang w:eastAsia="he-IL"/>
        </w:rPr>
      </w:pPr>
    </w:p>
    <w:p w14:paraId="49454BD7" w14:textId="63FDEA7C" w:rsidR="003D11EF" w:rsidRDefault="003D11EF" w:rsidP="003D11EF">
      <w:pPr>
        <w:rPr>
          <w:rtl/>
          <w:lang w:eastAsia="he-IL"/>
        </w:rPr>
      </w:pPr>
      <w:bookmarkStart w:id="7441" w:name="_ETM_Q1_7940835"/>
      <w:bookmarkStart w:id="7442" w:name="_ETM_Q1_7940965"/>
      <w:bookmarkStart w:id="7443" w:name="_ETM_Q1_7936024"/>
      <w:bookmarkEnd w:id="7441"/>
      <w:bookmarkEnd w:id="7442"/>
      <w:bookmarkEnd w:id="7443"/>
      <w:r>
        <w:rPr>
          <w:rFonts w:hint="cs"/>
          <w:rtl/>
          <w:lang w:eastAsia="he-IL"/>
        </w:rPr>
        <w:t>הייתי פה במוצאי שבת אבל כן,</w:t>
      </w:r>
      <w:bookmarkStart w:id="7444" w:name="_ETM_Q1_7941325"/>
      <w:bookmarkEnd w:id="7444"/>
      <w:r>
        <w:rPr>
          <w:rFonts w:hint="cs"/>
          <w:rtl/>
          <w:lang w:eastAsia="he-IL"/>
        </w:rPr>
        <w:t xml:space="preserve"> במוצאי שבת</w:t>
      </w:r>
      <w:bookmarkStart w:id="7445" w:name="_ETM_Q1_7938106"/>
      <w:bookmarkEnd w:id="7445"/>
      <w:r>
        <w:rPr>
          <w:rFonts w:hint="cs"/>
          <w:rtl/>
          <w:lang w:eastAsia="he-IL"/>
        </w:rPr>
        <w:t xml:space="preserve"> </w:t>
      </w:r>
      <w:bookmarkStart w:id="7446" w:name="_ETM_Q1_7935065"/>
      <w:bookmarkEnd w:id="7446"/>
      <w:r>
        <w:rPr>
          <w:rFonts w:hint="cs"/>
          <w:rtl/>
          <w:lang w:eastAsia="he-IL"/>
        </w:rPr>
        <w:t>עבדתי פה.</w:t>
      </w:r>
      <w:bookmarkStart w:id="7447" w:name="_ETM_Q1_7940555"/>
      <w:bookmarkStart w:id="7448" w:name="_ETM_Q1_7937040"/>
      <w:bookmarkEnd w:id="7447"/>
      <w:bookmarkEnd w:id="7448"/>
    </w:p>
    <w:p w14:paraId="30F37CEA" w14:textId="77777777" w:rsidR="003D11EF" w:rsidRDefault="003D11EF" w:rsidP="003D11EF">
      <w:pPr>
        <w:rPr>
          <w:rtl/>
          <w:lang w:eastAsia="he-IL"/>
        </w:rPr>
      </w:pPr>
      <w:bookmarkStart w:id="7449" w:name="_ETM_Q1_7937211"/>
      <w:bookmarkStart w:id="7450" w:name="_ETM_Q1_7932665"/>
      <w:bookmarkStart w:id="7451" w:name="_ETM_Q1_7933254"/>
      <w:bookmarkEnd w:id="7449"/>
      <w:bookmarkEnd w:id="7450"/>
      <w:bookmarkEnd w:id="7451"/>
    </w:p>
    <w:p w14:paraId="4D79FAF8" w14:textId="6BD64A17" w:rsidR="003D11EF" w:rsidRDefault="003D11EF" w:rsidP="003D11EF">
      <w:pPr>
        <w:pStyle w:val="a4"/>
        <w:keepNext/>
        <w:rPr>
          <w:rtl/>
        </w:rPr>
      </w:pPr>
      <w:bookmarkStart w:id="7452" w:name="ET_speaker_6255_664"/>
      <w:r w:rsidRPr="003D11EF">
        <w:rPr>
          <w:rStyle w:val="TagStyle"/>
          <w:rtl/>
        </w:rPr>
        <w:t xml:space="preserve"> &lt;&lt; דובר &gt;&gt; </w:t>
      </w:r>
      <w:r>
        <w:rPr>
          <w:rtl/>
        </w:rPr>
        <w:t>סימון דוידסון (יש עתיד):</w:t>
      </w:r>
      <w:r w:rsidRPr="003D11EF">
        <w:rPr>
          <w:rStyle w:val="TagStyle"/>
          <w:rtl/>
        </w:rPr>
        <w:t xml:space="preserve"> &lt;&lt; דובר &gt;&gt;</w:t>
      </w:r>
      <w:r w:rsidR="00707E81">
        <w:rPr>
          <w:rtl/>
        </w:rPr>
        <w:t xml:space="preserve"> </w:t>
      </w:r>
      <w:r>
        <w:rPr>
          <w:rtl/>
        </w:rPr>
        <w:t xml:space="preserve"> </w:t>
      </w:r>
      <w:bookmarkEnd w:id="7452"/>
    </w:p>
    <w:p w14:paraId="38EC790F" w14:textId="77777777" w:rsidR="003D11EF" w:rsidRDefault="003D11EF" w:rsidP="003D11EF">
      <w:pPr>
        <w:pStyle w:val="KeepWithNext"/>
        <w:rPr>
          <w:rtl/>
          <w:lang w:eastAsia="he-IL"/>
        </w:rPr>
      </w:pPr>
    </w:p>
    <w:p w14:paraId="62C388E7" w14:textId="74EF9D6C" w:rsidR="003D11EF" w:rsidRPr="003D11EF" w:rsidRDefault="003D11EF" w:rsidP="003D11EF">
      <w:pPr>
        <w:rPr>
          <w:rtl/>
          <w:lang w:eastAsia="he-IL"/>
        </w:rPr>
      </w:pPr>
      <w:r>
        <w:rPr>
          <w:rFonts w:hint="cs"/>
          <w:rtl/>
          <w:lang w:eastAsia="he-IL"/>
        </w:rPr>
        <w:t>א</w:t>
      </w:r>
      <w:bookmarkStart w:id="7453" w:name="_ETM_Q1_7934918"/>
      <w:bookmarkEnd w:id="7453"/>
      <w:r>
        <w:rPr>
          <w:rFonts w:hint="cs"/>
          <w:rtl/>
          <w:lang w:eastAsia="he-IL"/>
        </w:rPr>
        <w:t>ו</w:t>
      </w:r>
      <w:bookmarkStart w:id="7454" w:name="_ETM_Q1_7935030"/>
      <w:bookmarkEnd w:id="7454"/>
      <w:r>
        <w:rPr>
          <w:rFonts w:hint="cs"/>
          <w:rtl/>
          <w:lang w:eastAsia="he-IL"/>
        </w:rPr>
        <w:t>מרים שהוא לא הסתדר</w:t>
      </w:r>
      <w:bookmarkStart w:id="7455" w:name="_ETM_Q1_7933576"/>
      <w:bookmarkEnd w:id="7455"/>
      <w:r>
        <w:rPr>
          <w:rFonts w:hint="cs"/>
          <w:rtl/>
          <w:lang w:eastAsia="he-IL"/>
        </w:rPr>
        <w:t>, עזרו לו עם הצבט.</w:t>
      </w:r>
    </w:p>
    <w:p w14:paraId="506C8F07" w14:textId="77777777" w:rsidR="003D11EF" w:rsidRDefault="003D11EF" w:rsidP="003D11EF">
      <w:pPr>
        <w:rPr>
          <w:rtl/>
          <w:lang w:eastAsia="he-IL"/>
        </w:rPr>
      </w:pPr>
      <w:bookmarkStart w:id="7456" w:name="_ETM_Q1_7941026"/>
      <w:bookmarkStart w:id="7457" w:name="_ETM_Q1_7936683"/>
      <w:bookmarkEnd w:id="7456"/>
      <w:bookmarkEnd w:id="7457"/>
    </w:p>
    <w:p w14:paraId="7C4368F3" w14:textId="1100CA0A" w:rsidR="003D11EF" w:rsidRDefault="003D11EF" w:rsidP="003D11EF">
      <w:pPr>
        <w:pStyle w:val="a4"/>
        <w:keepNext/>
        <w:rPr>
          <w:rtl/>
        </w:rPr>
      </w:pPr>
      <w:bookmarkStart w:id="7458" w:name="ET_speaker_5763_661"/>
      <w:r w:rsidRPr="003D11EF">
        <w:rPr>
          <w:rStyle w:val="TagStyle"/>
          <w:rtl/>
        </w:rPr>
        <w:t xml:space="preserve"> &lt;&lt; דובר &gt;&gt; </w:t>
      </w:r>
      <w:r>
        <w:rPr>
          <w:rtl/>
        </w:rPr>
        <w:t>משה ארבל (ש"ס):</w:t>
      </w:r>
      <w:r w:rsidRPr="003D11EF">
        <w:rPr>
          <w:rStyle w:val="TagStyle"/>
          <w:rtl/>
        </w:rPr>
        <w:t xml:space="preserve"> &lt;&lt; דובר &gt;&gt;</w:t>
      </w:r>
      <w:r w:rsidR="00707E81">
        <w:rPr>
          <w:rtl/>
        </w:rPr>
        <w:t xml:space="preserve"> </w:t>
      </w:r>
      <w:r>
        <w:rPr>
          <w:rtl/>
        </w:rPr>
        <w:t xml:space="preserve"> </w:t>
      </w:r>
      <w:bookmarkEnd w:id="7458"/>
    </w:p>
    <w:p w14:paraId="3152C808" w14:textId="77777777" w:rsidR="003D11EF" w:rsidRDefault="003D11EF" w:rsidP="003D11EF">
      <w:pPr>
        <w:pStyle w:val="KeepWithNext"/>
        <w:rPr>
          <w:rtl/>
          <w:lang w:eastAsia="he-IL"/>
        </w:rPr>
      </w:pPr>
    </w:p>
    <w:p w14:paraId="0DEFE3DD" w14:textId="01C18A40" w:rsidR="003D11EF" w:rsidRDefault="003D11EF" w:rsidP="003D11EF">
      <w:pPr>
        <w:rPr>
          <w:rtl/>
          <w:lang w:eastAsia="he-IL"/>
        </w:rPr>
      </w:pPr>
      <w:bookmarkStart w:id="7459" w:name="_ETM_Q1_7938396"/>
      <w:bookmarkStart w:id="7460" w:name="_ETM_Q1_7938576"/>
      <w:bookmarkEnd w:id="7459"/>
      <w:bookmarkEnd w:id="7460"/>
      <w:r>
        <w:rPr>
          <w:rFonts w:hint="cs"/>
          <w:rtl/>
          <w:lang w:eastAsia="he-IL"/>
        </w:rPr>
        <w:t>אתה ראית מה היה לו בצלחת?</w:t>
      </w:r>
    </w:p>
    <w:p w14:paraId="2BEDB8E8" w14:textId="77777777" w:rsidR="003D11EF" w:rsidRDefault="003D11EF" w:rsidP="003D11EF">
      <w:pPr>
        <w:rPr>
          <w:rtl/>
          <w:lang w:eastAsia="he-IL"/>
        </w:rPr>
      </w:pPr>
      <w:bookmarkStart w:id="7461" w:name="_ETM_Q1_7943548"/>
      <w:bookmarkStart w:id="7462" w:name="_ETM_Q1_7943793"/>
      <w:bookmarkStart w:id="7463" w:name="_ETM_Q1_7939313"/>
      <w:bookmarkStart w:id="7464" w:name="_ETM_Q1_7940604"/>
      <w:bookmarkStart w:id="7465" w:name="_ETM_Q1_7941126"/>
      <w:bookmarkStart w:id="7466" w:name="_ETM_Q1_7942038"/>
      <w:bookmarkEnd w:id="7461"/>
      <w:bookmarkEnd w:id="7462"/>
      <w:bookmarkEnd w:id="7463"/>
      <w:bookmarkEnd w:id="7464"/>
      <w:bookmarkEnd w:id="7465"/>
      <w:bookmarkEnd w:id="7466"/>
    </w:p>
    <w:p w14:paraId="596B1A7B" w14:textId="48587361" w:rsidR="003D11EF" w:rsidRDefault="003D11EF" w:rsidP="003D11EF">
      <w:pPr>
        <w:pStyle w:val="a4"/>
        <w:keepNext/>
        <w:rPr>
          <w:rtl/>
        </w:rPr>
      </w:pPr>
      <w:bookmarkStart w:id="7467" w:name="ET_speaker_5787_662"/>
      <w:r w:rsidRPr="003D11EF">
        <w:rPr>
          <w:rStyle w:val="TagStyle"/>
          <w:rtl/>
        </w:rPr>
        <w:t xml:space="preserve"> &lt;&lt; דובר &gt;&gt; </w:t>
      </w:r>
      <w:r>
        <w:rPr>
          <w:rtl/>
        </w:rPr>
        <w:t>יוראי להב הרצנו (יש עתיד):</w:t>
      </w:r>
      <w:r w:rsidRPr="003D11EF">
        <w:rPr>
          <w:rStyle w:val="TagStyle"/>
          <w:rtl/>
        </w:rPr>
        <w:t xml:space="preserve"> &lt;&lt; דובר &gt;&gt;</w:t>
      </w:r>
      <w:r w:rsidR="00707E81">
        <w:rPr>
          <w:rtl/>
        </w:rPr>
        <w:t xml:space="preserve"> </w:t>
      </w:r>
      <w:r>
        <w:rPr>
          <w:rtl/>
        </w:rPr>
        <w:t xml:space="preserve"> </w:t>
      </w:r>
      <w:bookmarkEnd w:id="7467"/>
    </w:p>
    <w:p w14:paraId="6DEDAFB6" w14:textId="77777777" w:rsidR="003D11EF" w:rsidRDefault="003D11EF" w:rsidP="003D11EF">
      <w:pPr>
        <w:pStyle w:val="KeepWithNext"/>
        <w:rPr>
          <w:rtl/>
          <w:lang w:eastAsia="he-IL"/>
        </w:rPr>
      </w:pPr>
    </w:p>
    <w:p w14:paraId="4E72F880" w14:textId="63B3FBB1" w:rsidR="003D11EF" w:rsidRDefault="003D11EF" w:rsidP="003D11EF">
      <w:pPr>
        <w:rPr>
          <w:rtl/>
          <w:lang w:eastAsia="he-IL"/>
        </w:rPr>
      </w:pPr>
      <w:r>
        <w:rPr>
          <w:rFonts w:hint="cs"/>
          <w:rtl/>
          <w:lang w:eastAsia="he-IL"/>
        </w:rPr>
        <w:t>כ</w:t>
      </w:r>
      <w:bookmarkStart w:id="7468" w:name="_ETM_Q1_7943618"/>
      <w:bookmarkStart w:id="7469" w:name="_ETM_Q1_7943704"/>
      <w:bookmarkEnd w:id="7468"/>
      <w:bookmarkEnd w:id="7469"/>
      <w:r>
        <w:rPr>
          <w:rFonts w:hint="cs"/>
          <w:rtl/>
          <w:lang w:eastAsia="he-IL"/>
        </w:rPr>
        <w:t xml:space="preserve">שהוא </w:t>
      </w:r>
      <w:bookmarkStart w:id="7470" w:name="_ETM_Q1_7944169"/>
      <w:bookmarkEnd w:id="7470"/>
      <w:r>
        <w:rPr>
          <w:rFonts w:hint="cs"/>
          <w:rtl/>
          <w:lang w:eastAsia="he-IL"/>
        </w:rPr>
        <w:t>מתערב בצלחת שלי, כשהוא נכנס</w:t>
      </w:r>
      <w:bookmarkStart w:id="7471" w:name="_ETM_Q1_7944505"/>
      <w:bookmarkEnd w:id="7471"/>
      <w:r>
        <w:rPr>
          <w:rFonts w:hint="cs"/>
          <w:rtl/>
          <w:lang w:eastAsia="he-IL"/>
        </w:rPr>
        <w:t xml:space="preserve"> לצלחת שלי אני אכנס לצלחת</w:t>
      </w:r>
      <w:bookmarkStart w:id="7472" w:name="_ETM_Q1_7950137"/>
      <w:bookmarkEnd w:id="7472"/>
      <w:r>
        <w:rPr>
          <w:rFonts w:hint="cs"/>
          <w:rtl/>
          <w:lang w:eastAsia="he-IL"/>
        </w:rPr>
        <w:t xml:space="preserve"> שלו.</w:t>
      </w:r>
      <w:bookmarkStart w:id="7473" w:name="_ETM_Q1_7951308"/>
      <w:bookmarkEnd w:id="7473"/>
    </w:p>
    <w:p w14:paraId="4AA6F2D9" w14:textId="77777777" w:rsidR="003D11EF" w:rsidRDefault="003D11EF" w:rsidP="003D11EF">
      <w:pPr>
        <w:rPr>
          <w:rtl/>
          <w:lang w:eastAsia="he-IL"/>
        </w:rPr>
      </w:pPr>
      <w:bookmarkStart w:id="7474" w:name="_ETM_Q1_7951581"/>
      <w:bookmarkStart w:id="7475" w:name="_ETM_Q1_7946969"/>
      <w:bookmarkStart w:id="7476" w:name="_ETM_Q1_7942189"/>
      <w:bookmarkEnd w:id="7474"/>
      <w:bookmarkEnd w:id="7475"/>
      <w:bookmarkEnd w:id="7476"/>
    </w:p>
    <w:p w14:paraId="00A688F4" w14:textId="6DC50F2B" w:rsidR="003D11EF" w:rsidRDefault="003D11EF" w:rsidP="003D11EF">
      <w:pPr>
        <w:pStyle w:val="af6"/>
        <w:keepNext/>
        <w:rPr>
          <w:rtl/>
        </w:rPr>
      </w:pPr>
      <w:bookmarkStart w:id="7477" w:name="ET_yor_5786_663"/>
      <w:r w:rsidRPr="003D11EF">
        <w:rPr>
          <w:rStyle w:val="TagStyle"/>
          <w:rtl/>
        </w:rPr>
        <w:t xml:space="preserve"> &lt;&lt; יור &gt;&gt; </w:t>
      </w:r>
      <w:r>
        <w:rPr>
          <w:rtl/>
        </w:rPr>
        <w:t>היו"ר אופיר כץ:</w:t>
      </w:r>
      <w:r w:rsidRPr="003D11EF">
        <w:rPr>
          <w:rStyle w:val="TagStyle"/>
          <w:rtl/>
        </w:rPr>
        <w:t xml:space="preserve"> &lt;&lt; יור &gt;&gt;</w:t>
      </w:r>
      <w:r w:rsidR="00707E81">
        <w:rPr>
          <w:rtl/>
        </w:rPr>
        <w:t xml:space="preserve"> </w:t>
      </w:r>
      <w:r>
        <w:rPr>
          <w:rtl/>
        </w:rPr>
        <w:t xml:space="preserve"> </w:t>
      </w:r>
      <w:bookmarkStart w:id="7478" w:name="_ETM_Q1_7936060"/>
      <w:bookmarkStart w:id="7479" w:name="_ETM_Q1_7931145"/>
      <w:bookmarkEnd w:id="7477"/>
      <w:bookmarkEnd w:id="7478"/>
      <w:bookmarkEnd w:id="7479"/>
    </w:p>
    <w:p w14:paraId="1403E629" w14:textId="77777777" w:rsidR="00511B37" w:rsidRDefault="00511B37" w:rsidP="00511B37">
      <w:pPr>
        <w:rPr>
          <w:rtl/>
          <w:lang w:eastAsia="he-IL"/>
        </w:rPr>
      </w:pPr>
      <w:bookmarkStart w:id="7480" w:name="_ETM_Q1_7928868"/>
      <w:bookmarkStart w:id="7481" w:name="_ETM_Q1_7929283"/>
      <w:bookmarkEnd w:id="7480"/>
      <w:bookmarkEnd w:id="7481"/>
    </w:p>
    <w:p w14:paraId="5EBE40C4" w14:textId="7E208B6F" w:rsidR="00511B37" w:rsidRDefault="00511B37" w:rsidP="00511B37">
      <w:pPr>
        <w:rPr>
          <w:rtl/>
          <w:lang w:eastAsia="he-IL"/>
        </w:rPr>
      </w:pPr>
      <w:bookmarkStart w:id="7482" w:name="_ETM_Q1_7944412"/>
      <w:bookmarkStart w:id="7483" w:name="_ETM_Q1_7944658"/>
      <w:bookmarkStart w:id="7484" w:name="_ETM_Q1_7940059"/>
      <w:bookmarkEnd w:id="7482"/>
      <w:bookmarkEnd w:id="7483"/>
      <w:bookmarkEnd w:id="7484"/>
      <w:r>
        <w:rPr>
          <w:rFonts w:hint="cs"/>
          <w:rtl/>
          <w:lang w:eastAsia="he-IL"/>
        </w:rPr>
        <w:t xml:space="preserve">טוב, אני מבקש </w:t>
      </w:r>
      <w:bookmarkStart w:id="7485" w:name="_ETM_Q1_7943269"/>
      <w:bookmarkEnd w:id="7485"/>
      <w:r>
        <w:rPr>
          <w:rFonts w:hint="cs"/>
          <w:rtl/>
          <w:lang w:eastAsia="he-IL"/>
        </w:rPr>
        <w:t>להפסיק להרוס את הסרטון למרב מיכאלי</w:t>
      </w:r>
      <w:bookmarkStart w:id="7486" w:name="_ETM_Q1_7943630"/>
      <w:bookmarkEnd w:id="7486"/>
      <w:r>
        <w:rPr>
          <w:rFonts w:hint="cs"/>
          <w:rtl/>
          <w:lang w:eastAsia="he-IL"/>
        </w:rPr>
        <w:t xml:space="preserve"> ועכשיו אנחנו נאפשר לה </w:t>
      </w:r>
      <w:bookmarkStart w:id="7487" w:name="_ETM_Q1_7948250"/>
      <w:bookmarkEnd w:id="7487"/>
      <w:r>
        <w:rPr>
          <w:rFonts w:hint="cs"/>
          <w:rtl/>
          <w:lang w:eastAsia="he-IL"/>
        </w:rPr>
        <w:t>בחופשיות.</w:t>
      </w:r>
    </w:p>
    <w:p w14:paraId="6E67B6A3" w14:textId="77777777" w:rsidR="00511B37" w:rsidRDefault="00511B37" w:rsidP="00511B37">
      <w:pPr>
        <w:rPr>
          <w:rtl/>
          <w:lang w:eastAsia="he-IL"/>
        </w:rPr>
      </w:pPr>
      <w:bookmarkStart w:id="7488" w:name="_ETM_Q1_7949957"/>
      <w:bookmarkStart w:id="7489" w:name="_ETM_Q1_7950116"/>
      <w:bookmarkStart w:id="7490" w:name="_ETM_Q1_7945413"/>
      <w:bookmarkStart w:id="7491" w:name="_ETM_Q1_7946213"/>
      <w:bookmarkEnd w:id="7488"/>
      <w:bookmarkEnd w:id="7489"/>
      <w:bookmarkEnd w:id="7490"/>
      <w:bookmarkEnd w:id="7491"/>
    </w:p>
    <w:p w14:paraId="0DBB5B8F" w14:textId="3D628AA0" w:rsidR="00511B37" w:rsidRDefault="00511B37" w:rsidP="00511B37">
      <w:pPr>
        <w:pStyle w:val="a4"/>
        <w:keepNext/>
        <w:rPr>
          <w:rtl/>
        </w:rPr>
      </w:pPr>
      <w:bookmarkStart w:id="7492" w:name="ET_speaker_6255_665"/>
      <w:r w:rsidRPr="00511B37">
        <w:rPr>
          <w:rStyle w:val="TagStyle"/>
          <w:rtl/>
        </w:rPr>
        <w:t xml:space="preserve"> &lt;&lt; דובר &gt;&gt; </w:t>
      </w:r>
      <w:r>
        <w:rPr>
          <w:rtl/>
        </w:rPr>
        <w:t>סימון דוידסון (יש עתיד):</w:t>
      </w:r>
      <w:r w:rsidRPr="00511B37">
        <w:rPr>
          <w:rStyle w:val="TagStyle"/>
          <w:rtl/>
        </w:rPr>
        <w:t xml:space="preserve"> &lt;&lt; דובר &gt;&gt;</w:t>
      </w:r>
      <w:r w:rsidR="00707E81">
        <w:rPr>
          <w:rtl/>
        </w:rPr>
        <w:t xml:space="preserve"> </w:t>
      </w:r>
      <w:r>
        <w:rPr>
          <w:rtl/>
        </w:rPr>
        <w:t xml:space="preserve"> </w:t>
      </w:r>
      <w:bookmarkEnd w:id="7492"/>
    </w:p>
    <w:p w14:paraId="21D3FF24" w14:textId="77777777" w:rsidR="00511B37" w:rsidRDefault="00511B37" w:rsidP="00511B37">
      <w:pPr>
        <w:pStyle w:val="KeepWithNext"/>
        <w:rPr>
          <w:rtl/>
          <w:lang w:eastAsia="he-IL"/>
        </w:rPr>
      </w:pPr>
    </w:p>
    <w:p w14:paraId="4EFB259C" w14:textId="23CAE682" w:rsidR="00511B37" w:rsidRDefault="00511B37" w:rsidP="00511B37">
      <w:pPr>
        <w:rPr>
          <w:rtl/>
          <w:lang w:eastAsia="he-IL"/>
        </w:rPr>
      </w:pPr>
      <w:r>
        <w:rPr>
          <w:rFonts w:hint="cs"/>
          <w:rtl/>
          <w:lang w:eastAsia="he-IL"/>
        </w:rPr>
        <w:t>א</w:t>
      </w:r>
      <w:bookmarkStart w:id="7493" w:name="_ETM_Q1_7947512"/>
      <w:bookmarkStart w:id="7494" w:name="_ETM_Q1_7947598"/>
      <w:bookmarkEnd w:id="7493"/>
      <w:bookmarkEnd w:id="7494"/>
      <w:r>
        <w:rPr>
          <w:rFonts w:hint="cs"/>
          <w:rtl/>
          <w:lang w:eastAsia="he-IL"/>
        </w:rPr>
        <w:t xml:space="preserve">רבל, אני אחרי זה יסביר לך איזה מסעדה זו, זה </w:t>
      </w:r>
      <w:bookmarkStart w:id="7495" w:name="_ETM_Q1_7953673"/>
      <w:bookmarkEnd w:id="7495"/>
      <w:r>
        <w:rPr>
          <w:rFonts w:hint="cs"/>
          <w:rtl/>
          <w:lang w:eastAsia="he-IL"/>
        </w:rPr>
        <w:t>לובסטרים - -</w:t>
      </w:r>
    </w:p>
    <w:p w14:paraId="1B0D2D7F" w14:textId="77777777" w:rsidR="00511B37" w:rsidRDefault="00511B37" w:rsidP="00511B37">
      <w:pPr>
        <w:rPr>
          <w:rtl/>
          <w:lang w:eastAsia="he-IL"/>
        </w:rPr>
      </w:pPr>
      <w:bookmarkStart w:id="7496" w:name="_ETM_Q1_7956756"/>
      <w:bookmarkStart w:id="7497" w:name="_ETM_Q1_7956939"/>
      <w:bookmarkStart w:id="7498" w:name="_ETM_Q1_7952315"/>
      <w:bookmarkEnd w:id="7496"/>
      <w:bookmarkEnd w:id="7497"/>
      <w:bookmarkEnd w:id="7498"/>
    </w:p>
    <w:p w14:paraId="3A850897" w14:textId="1DD89C2C" w:rsidR="00511B37" w:rsidRDefault="00511B37" w:rsidP="00511B37">
      <w:pPr>
        <w:pStyle w:val="af6"/>
        <w:keepNext/>
        <w:rPr>
          <w:rtl/>
        </w:rPr>
      </w:pPr>
      <w:bookmarkStart w:id="7499" w:name="ET_yor_5786_666"/>
      <w:r w:rsidRPr="00511B37">
        <w:rPr>
          <w:rStyle w:val="TagStyle"/>
          <w:rtl/>
        </w:rPr>
        <w:t xml:space="preserve"> &lt;&lt; יור &gt;&gt; </w:t>
      </w:r>
      <w:r>
        <w:rPr>
          <w:rtl/>
        </w:rPr>
        <w:t>היו"ר אופיר כץ:</w:t>
      </w:r>
      <w:r w:rsidRPr="00511B37">
        <w:rPr>
          <w:rStyle w:val="TagStyle"/>
          <w:rtl/>
        </w:rPr>
        <w:t xml:space="preserve"> &lt;&lt; יור &gt;&gt;</w:t>
      </w:r>
      <w:r w:rsidR="00707E81">
        <w:rPr>
          <w:rtl/>
        </w:rPr>
        <w:t xml:space="preserve"> </w:t>
      </w:r>
      <w:r>
        <w:rPr>
          <w:rtl/>
        </w:rPr>
        <w:t xml:space="preserve"> </w:t>
      </w:r>
      <w:bookmarkEnd w:id="7499"/>
    </w:p>
    <w:p w14:paraId="314FC8AC" w14:textId="77777777" w:rsidR="00511B37" w:rsidRDefault="00511B37" w:rsidP="00511B37">
      <w:pPr>
        <w:pStyle w:val="KeepWithNext"/>
        <w:rPr>
          <w:rtl/>
          <w:lang w:eastAsia="he-IL"/>
        </w:rPr>
      </w:pPr>
    </w:p>
    <w:p w14:paraId="36016D85" w14:textId="551DA59D" w:rsidR="00511B37" w:rsidRDefault="00511B37" w:rsidP="00511B37">
      <w:pPr>
        <w:rPr>
          <w:rtl/>
          <w:lang w:eastAsia="he-IL"/>
        </w:rPr>
      </w:pPr>
      <w:r>
        <w:rPr>
          <w:rFonts w:hint="cs"/>
          <w:rtl/>
          <w:lang w:eastAsia="he-IL"/>
        </w:rPr>
        <w:t>ס</w:t>
      </w:r>
      <w:bookmarkStart w:id="7500" w:name="_ETM_Q1_7954201"/>
      <w:bookmarkStart w:id="7501" w:name="_ETM_Q1_7954284"/>
      <w:bookmarkEnd w:id="7500"/>
      <w:bookmarkEnd w:id="7501"/>
      <w:r>
        <w:rPr>
          <w:rFonts w:hint="cs"/>
          <w:rtl/>
          <w:lang w:eastAsia="he-IL"/>
        </w:rPr>
        <w:t>ימון, עכשיו</w:t>
      </w:r>
      <w:bookmarkStart w:id="7502" w:name="_ETM_Q1_7950760"/>
      <w:bookmarkEnd w:id="7502"/>
      <w:r>
        <w:rPr>
          <w:rFonts w:hint="cs"/>
          <w:rtl/>
          <w:lang w:eastAsia="he-IL"/>
        </w:rPr>
        <w:t xml:space="preserve"> אנחנו מאפשרים למרב מיכאלי לעשות את </w:t>
      </w:r>
      <w:bookmarkStart w:id="7503" w:name="_ETM_Q1_7955626"/>
      <w:bookmarkEnd w:id="7503"/>
      <w:r>
        <w:rPr>
          <w:rFonts w:hint="cs"/>
          <w:rtl/>
          <w:lang w:eastAsia="he-IL"/>
        </w:rPr>
        <w:t>הסרטון בלי הפרעות, וגם אני מבטיח</w:t>
      </w:r>
      <w:bookmarkStart w:id="7504" w:name="_ETM_Q1_7955695"/>
      <w:bookmarkEnd w:id="7504"/>
      <w:r>
        <w:rPr>
          <w:rFonts w:hint="cs"/>
          <w:rtl/>
          <w:lang w:eastAsia="he-IL"/>
        </w:rPr>
        <w:t xml:space="preserve"> להתאפק.</w:t>
      </w:r>
    </w:p>
    <w:p w14:paraId="210EFD3A" w14:textId="77777777" w:rsidR="00511B37" w:rsidRDefault="00511B37" w:rsidP="00511B37">
      <w:pPr>
        <w:rPr>
          <w:rtl/>
          <w:lang w:eastAsia="he-IL"/>
        </w:rPr>
      </w:pPr>
      <w:bookmarkStart w:id="7505" w:name="_ETM_Q1_7958168"/>
      <w:bookmarkStart w:id="7506" w:name="_ETM_Q1_7958321"/>
      <w:bookmarkStart w:id="7507" w:name="_ETM_Q1_7953765"/>
      <w:bookmarkStart w:id="7508" w:name="_ETM_Q1_7958039"/>
      <w:bookmarkEnd w:id="7505"/>
      <w:bookmarkEnd w:id="7506"/>
      <w:bookmarkEnd w:id="7507"/>
      <w:bookmarkEnd w:id="7508"/>
    </w:p>
    <w:p w14:paraId="6A88A048" w14:textId="3F866098" w:rsidR="00511B37" w:rsidRDefault="00511B37" w:rsidP="00511B37">
      <w:pPr>
        <w:pStyle w:val="a4"/>
        <w:keepNext/>
        <w:rPr>
          <w:rtl/>
        </w:rPr>
      </w:pPr>
      <w:bookmarkStart w:id="7509" w:name="ET_speaker_5090_667"/>
      <w:r w:rsidRPr="00511B37">
        <w:rPr>
          <w:rStyle w:val="TagStyle"/>
          <w:rtl/>
        </w:rPr>
        <w:t xml:space="preserve"> &lt;&lt; דובר &gt;&gt; </w:t>
      </w:r>
      <w:r>
        <w:rPr>
          <w:rtl/>
        </w:rPr>
        <w:t>מרב מיכאלי (העבודה):</w:t>
      </w:r>
      <w:r w:rsidRPr="00511B37">
        <w:rPr>
          <w:rStyle w:val="TagStyle"/>
          <w:rtl/>
        </w:rPr>
        <w:t xml:space="preserve"> &lt;&lt; דובר &gt;&gt;</w:t>
      </w:r>
      <w:r w:rsidR="00707E81">
        <w:rPr>
          <w:rtl/>
        </w:rPr>
        <w:t xml:space="preserve"> </w:t>
      </w:r>
      <w:r>
        <w:rPr>
          <w:rtl/>
        </w:rPr>
        <w:t xml:space="preserve"> </w:t>
      </w:r>
      <w:bookmarkEnd w:id="7509"/>
    </w:p>
    <w:p w14:paraId="7193D16D" w14:textId="77777777" w:rsidR="00511B37" w:rsidRDefault="00511B37" w:rsidP="00511B37">
      <w:pPr>
        <w:pStyle w:val="KeepWithNext"/>
        <w:rPr>
          <w:rtl/>
          <w:lang w:eastAsia="he-IL"/>
        </w:rPr>
      </w:pPr>
    </w:p>
    <w:p w14:paraId="56E3E386" w14:textId="2ACB64A3" w:rsidR="00511B37" w:rsidRDefault="00511B37" w:rsidP="00511B37">
      <w:pPr>
        <w:rPr>
          <w:rtl/>
          <w:lang w:eastAsia="he-IL"/>
        </w:rPr>
      </w:pPr>
      <w:r>
        <w:rPr>
          <w:rFonts w:hint="cs"/>
          <w:rtl/>
          <w:lang w:eastAsia="he-IL"/>
        </w:rPr>
        <w:t>ת</w:t>
      </w:r>
      <w:bookmarkStart w:id="7510" w:name="_ETM_Q1_7959240"/>
      <w:bookmarkStart w:id="7511" w:name="_ETM_Q1_7959323"/>
      <w:bookmarkEnd w:id="7510"/>
      <w:bookmarkEnd w:id="7511"/>
      <w:r>
        <w:rPr>
          <w:rFonts w:hint="cs"/>
          <w:rtl/>
          <w:lang w:eastAsia="he-IL"/>
        </w:rPr>
        <w:t xml:space="preserve">מיד אגב מעניין לדעת </w:t>
      </w:r>
      <w:bookmarkStart w:id="7512" w:name="_ETM_Q1_7961422"/>
      <w:bookmarkEnd w:id="7512"/>
      <w:r>
        <w:rPr>
          <w:rFonts w:hint="cs"/>
          <w:rtl/>
          <w:lang w:eastAsia="he-IL"/>
        </w:rPr>
        <w:t>מי שילם על המסעדה הזאת, ז</w:t>
      </w:r>
      <w:bookmarkStart w:id="7513" w:name="_ETM_Q1_7959802"/>
      <w:bookmarkEnd w:id="7513"/>
      <w:r>
        <w:rPr>
          <w:rFonts w:hint="cs"/>
          <w:rtl/>
          <w:lang w:eastAsia="he-IL"/>
        </w:rPr>
        <w:t>את גם שאלה מעניינת</w:t>
      </w:r>
      <w:bookmarkStart w:id="7514" w:name="_ETM_Q1_7963058"/>
      <w:bookmarkEnd w:id="7514"/>
      <w:r>
        <w:rPr>
          <w:rFonts w:hint="cs"/>
          <w:rtl/>
          <w:lang w:eastAsia="he-IL"/>
        </w:rPr>
        <w:t xml:space="preserve"> לדעת.</w:t>
      </w:r>
    </w:p>
    <w:p w14:paraId="509E1029" w14:textId="77777777" w:rsidR="00511B37" w:rsidRDefault="00511B37" w:rsidP="00511B37">
      <w:pPr>
        <w:rPr>
          <w:rtl/>
          <w:lang w:eastAsia="he-IL"/>
        </w:rPr>
      </w:pPr>
      <w:bookmarkStart w:id="7515" w:name="_ETM_Q1_7963890"/>
      <w:bookmarkStart w:id="7516" w:name="_ETM_Q1_7964019"/>
      <w:bookmarkStart w:id="7517" w:name="_ETM_Q1_7965608"/>
      <w:bookmarkEnd w:id="7515"/>
      <w:bookmarkEnd w:id="7516"/>
      <w:bookmarkEnd w:id="7517"/>
    </w:p>
    <w:p w14:paraId="3234C262" w14:textId="27B95B04" w:rsidR="00511B37" w:rsidRDefault="00511B37" w:rsidP="00511B37">
      <w:pPr>
        <w:pStyle w:val="a4"/>
        <w:keepNext/>
        <w:rPr>
          <w:rtl/>
        </w:rPr>
      </w:pPr>
      <w:bookmarkStart w:id="7518" w:name="ET_speaker_5090_668"/>
      <w:r w:rsidRPr="00511B37">
        <w:rPr>
          <w:rStyle w:val="TagStyle"/>
          <w:rtl/>
        </w:rPr>
        <w:t xml:space="preserve"> &lt;&lt; דובר &gt;&gt; </w:t>
      </w:r>
      <w:r>
        <w:rPr>
          <w:rtl/>
        </w:rPr>
        <w:t>מרב מיכאלי (העבודה):</w:t>
      </w:r>
      <w:r w:rsidRPr="00511B37">
        <w:rPr>
          <w:rStyle w:val="TagStyle"/>
          <w:rtl/>
        </w:rPr>
        <w:t xml:space="preserve"> &lt;&lt; דובר &gt;&gt;</w:t>
      </w:r>
      <w:r w:rsidR="00707E81">
        <w:rPr>
          <w:rtl/>
        </w:rPr>
        <w:t xml:space="preserve"> </w:t>
      </w:r>
      <w:r>
        <w:rPr>
          <w:rtl/>
        </w:rPr>
        <w:t xml:space="preserve"> </w:t>
      </w:r>
      <w:bookmarkEnd w:id="7518"/>
    </w:p>
    <w:p w14:paraId="6EC95E8A" w14:textId="77777777" w:rsidR="00511B37" w:rsidRDefault="00511B37" w:rsidP="00511B37">
      <w:pPr>
        <w:pStyle w:val="KeepWithNext"/>
        <w:rPr>
          <w:rtl/>
          <w:lang w:eastAsia="he-IL"/>
        </w:rPr>
      </w:pPr>
    </w:p>
    <w:p w14:paraId="78B040BE" w14:textId="373A0E09" w:rsidR="004511FC" w:rsidRDefault="004511FC" w:rsidP="004511FC">
      <w:pPr>
        <w:rPr>
          <w:rtl/>
        </w:rPr>
      </w:pPr>
      <w:bookmarkStart w:id="7519" w:name="_ETM_Q1_7966899"/>
      <w:bookmarkStart w:id="7520" w:name="_ETM_Q1_7967013"/>
      <w:bookmarkStart w:id="7521" w:name="_ETM_Q1_7962067"/>
      <w:bookmarkStart w:id="7522" w:name="_ETM_Q1_7957258"/>
      <w:bookmarkStart w:id="7523" w:name="_ETM_Q1_7975810"/>
      <w:bookmarkStart w:id="7524" w:name="_ETM_Q1_7971006"/>
      <w:bookmarkStart w:id="7525" w:name="_ETM_Q1_7966186"/>
      <w:bookmarkEnd w:id="7519"/>
      <w:bookmarkEnd w:id="7520"/>
      <w:bookmarkEnd w:id="7521"/>
      <w:bookmarkEnd w:id="7522"/>
      <w:bookmarkEnd w:id="7523"/>
      <w:bookmarkEnd w:id="7524"/>
      <w:bookmarkEnd w:id="7525"/>
      <w:r>
        <w:rPr>
          <w:rtl/>
        </w:rPr>
        <w:t>אדוני היושב ראש, עשית פה מ</w:t>
      </w:r>
      <w:r w:rsidR="00511B37">
        <w:rPr>
          <w:rFonts w:hint="cs"/>
          <w:rtl/>
        </w:rPr>
        <w:t>פגן</w:t>
      </w:r>
      <w:r>
        <w:rPr>
          <w:rtl/>
        </w:rPr>
        <w:t xml:space="preserve"> מפואר של האופן שבו כרגיל אתם נשכבים כשטיח לרגלי ראש הממשלה המואשם בשחיתות</w:t>
      </w:r>
      <w:r w:rsidR="00511B37">
        <w:rPr>
          <w:rFonts w:hint="cs"/>
          <w:rtl/>
        </w:rPr>
        <w:t>,</w:t>
      </w:r>
      <w:r>
        <w:rPr>
          <w:rtl/>
        </w:rPr>
        <w:t xml:space="preserve"> מביאים תיקון לחוק יסוד כדי לאפשר לאדם אחר ש</w:t>
      </w:r>
      <w:r w:rsidR="00511B37">
        <w:rPr>
          <w:rFonts w:hint="cs"/>
          <w:rtl/>
        </w:rPr>
        <w:t>מ</w:t>
      </w:r>
      <w:r>
        <w:rPr>
          <w:rtl/>
        </w:rPr>
        <w:t>ורשע כבר</w:t>
      </w:r>
      <w:r w:rsidR="00511B37">
        <w:rPr>
          <w:rFonts w:hint="cs"/>
          <w:rtl/>
        </w:rPr>
        <w:t>,</w:t>
      </w:r>
      <w:bookmarkStart w:id="7526" w:name="_ETM_Q1_7979122"/>
      <w:bookmarkEnd w:id="7526"/>
      <w:r>
        <w:rPr>
          <w:rtl/>
        </w:rPr>
        <w:t xml:space="preserve"> לא מואשם הורשע פעמיים, שיקר לבית המשפט</w:t>
      </w:r>
      <w:r w:rsidR="00511B37">
        <w:rPr>
          <w:rFonts w:hint="cs"/>
          <w:rtl/>
        </w:rPr>
        <w:t>,</w:t>
      </w:r>
      <w:r>
        <w:rPr>
          <w:rtl/>
        </w:rPr>
        <w:t xml:space="preserve"> באים לעשות ביזיון בית המשפט העליון</w:t>
      </w:r>
      <w:r w:rsidR="00511B37">
        <w:rPr>
          <w:rFonts w:hint="cs"/>
          <w:rtl/>
        </w:rPr>
        <w:t>,</w:t>
      </w:r>
      <w:r>
        <w:rPr>
          <w:rtl/>
        </w:rPr>
        <w:t xml:space="preserve"> כל זה בדרך לבטל את בית המשפט העליון</w:t>
      </w:r>
      <w:r w:rsidR="00511B37">
        <w:rPr>
          <w:rFonts w:hint="cs"/>
          <w:rtl/>
        </w:rPr>
        <w:t>,</w:t>
      </w:r>
      <w:r>
        <w:rPr>
          <w:rtl/>
        </w:rPr>
        <w:t xml:space="preserve"> לבטל כל קריטריון מקצועי בכל מה שקשור להתעסקות עם החוק</w:t>
      </w:r>
      <w:r w:rsidR="00511B37">
        <w:rPr>
          <w:rFonts w:hint="cs"/>
          <w:rtl/>
        </w:rPr>
        <w:t>,</w:t>
      </w:r>
      <w:r>
        <w:rPr>
          <w:rtl/>
        </w:rPr>
        <w:t xml:space="preserve"> כל זה בדרך לבטל בכלל את האפשרות לעשות איזה שהן הגבלות </w:t>
      </w:r>
      <w:r w:rsidR="00511B37">
        <w:rPr>
          <w:rFonts w:hint="cs"/>
          <w:rtl/>
        </w:rPr>
        <w:t xml:space="preserve">על הכוח שלכם, </w:t>
      </w:r>
      <w:bookmarkStart w:id="7527" w:name="_ETM_Q1_7992714"/>
      <w:bookmarkEnd w:id="7527"/>
      <w:r>
        <w:rPr>
          <w:rtl/>
        </w:rPr>
        <w:t>אז נורא נחמד שבדרך יש לך כמה הערות על התנהלות שלא נראית לך בדיוק</w:t>
      </w:r>
      <w:r w:rsidR="00511B37">
        <w:rPr>
          <w:rFonts w:hint="cs"/>
          <w:rtl/>
        </w:rPr>
        <w:t>,</w:t>
      </w:r>
      <w:r>
        <w:rPr>
          <w:rtl/>
        </w:rPr>
        <w:t xml:space="preserve"> של גבירתי שעם כל הכבוד</w:t>
      </w:r>
      <w:r w:rsidR="00511B37">
        <w:rPr>
          <w:rFonts w:hint="cs"/>
          <w:rtl/>
        </w:rPr>
        <w:t>,</w:t>
      </w:r>
      <w:r>
        <w:rPr>
          <w:rtl/>
        </w:rPr>
        <w:t xml:space="preserve"> הקילומטראז</w:t>
      </w:r>
      <w:r w:rsidR="00511B37">
        <w:rPr>
          <w:rFonts w:hint="cs"/>
          <w:rtl/>
        </w:rPr>
        <w:t>'</w:t>
      </w:r>
      <w:r>
        <w:rPr>
          <w:rtl/>
        </w:rPr>
        <w:t xml:space="preserve"> שלה בכנסת, בחקיקה</w:t>
      </w:r>
      <w:bookmarkStart w:id="7528" w:name="_ETM_Q1_8008866"/>
      <w:bookmarkStart w:id="7529" w:name="_ETM_Q1_8004056"/>
      <w:bookmarkEnd w:id="7528"/>
      <w:bookmarkEnd w:id="7529"/>
      <w:r w:rsidR="00511B37">
        <w:rPr>
          <w:rFonts w:hint="cs"/>
          <w:rtl/>
        </w:rPr>
        <w:t>,</w:t>
      </w:r>
      <w:r w:rsidR="00707E81">
        <w:rPr>
          <w:rFonts w:hint="cs"/>
          <w:rtl/>
        </w:rPr>
        <w:t xml:space="preserve"> </w:t>
      </w:r>
      <w:r>
        <w:rPr>
          <w:rtl/>
        </w:rPr>
        <w:t>בעשייה לטובת הציבור</w:t>
      </w:r>
      <w:r w:rsidR="00511B37">
        <w:rPr>
          <w:rFonts w:hint="cs"/>
          <w:rtl/>
        </w:rPr>
        <w:t>,</w:t>
      </w:r>
      <w:r>
        <w:rPr>
          <w:rtl/>
        </w:rPr>
        <w:t xml:space="preserve"> בוא דבר איתי </w:t>
      </w:r>
      <w:r w:rsidR="00511B37">
        <w:rPr>
          <w:rFonts w:hint="cs"/>
          <w:rtl/>
        </w:rPr>
        <w:t>כ</w:t>
      </w:r>
      <w:r>
        <w:rPr>
          <w:rtl/>
        </w:rPr>
        <w:t>שתגיע ל</w:t>
      </w:r>
      <w:bookmarkStart w:id="7530" w:name="_ETM_Q1_8011576"/>
      <w:bookmarkEnd w:id="7530"/>
      <w:r>
        <w:rPr>
          <w:rtl/>
        </w:rPr>
        <w:t>ציפורן הרגל שלי</w:t>
      </w:r>
      <w:bookmarkStart w:id="7531" w:name="_ETM_Q1_8010927"/>
      <w:bookmarkEnd w:id="7531"/>
      <w:r w:rsidR="00511B37">
        <w:rPr>
          <w:rFonts w:hint="cs"/>
          <w:rtl/>
        </w:rPr>
        <w:t xml:space="preserve"> בסדר?</w:t>
      </w:r>
    </w:p>
    <w:p w14:paraId="5D998316" w14:textId="77777777" w:rsidR="00511B37" w:rsidRDefault="00511B37" w:rsidP="004511FC">
      <w:pPr>
        <w:rPr>
          <w:rtl/>
        </w:rPr>
      </w:pPr>
      <w:bookmarkStart w:id="7532" w:name="_ETM_Q1_8015201"/>
      <w:bookmarkStart w:id="7533" w:name="_ETM_Q1_8015447"/>
      <w:bookmarkStart w:id="7534" w:name="_ETM_Q1_8012458"/>
      <w:bookmarkStart w:id="7535" w:name="_ETM_Q1_8007631"/>
      <w:bookmarkStart w:id="7536" w:name="_ETM_Q1_8008116"/>
      <w:bookmarkEnd w:id="7532"/>
      <w:bookmarkEnd w:id="7533"/>
      <w:bookmarkEnd w:id="7534"/>
      <w:bookmarkEnd w:id="7535"/>
      <w:bookmarkEnd w:id="7536"/>
    </w:p>
    <w:p w14:paraId="6A2DD65A" w14:textId="31F0B44C" w:rsidR="00511B37" w:rsidRDefault="00511B37" w:rsidP="00511B37">
      <w:pPr>
        <w:pStyle w:val="af6"/>
        <w:keepNext/>
        <w:rPr>
          <w:rtl/>
        </w:rPr>
      </w:pPr>
      <w:bookmarkStart w:id="7537" w:name="ET_yor_5786_669"/>
      <w:r w:rsidRPr="00511B37">
        <w:rPr>
          <w:rStyle w:val="TagStyle"/>
          <w:rtl/>
        </w:rPr>
        <w:t xml:space="preserve"> &lt;&lt; יור &gt;&gt; </w:t>
      </w:r>
      <w:r>
        <w:rPr>
          <w:rtl/>
        </w:rPr>
        <w:t>היו"ר אופיר כץ:</w:t>
      </w:r>
      <w:r w:rsidRPr="00511B37">
        <w:rPr>
          <w:rStyle w:val="TagStyle"/>
          <w:rtl/>
        </w:rPr>
        <w:t xml:space="preserve"> &lt;&lt; יור &gt;&gt;</w:t>
      </w:r>
      <w:r w:rsidR="00707E81">
        <w:rPr>
          <w:rtl/>
        </w:rPr>
        <w:t xml:space="preserve"> </w:t>
      </w:r>
      <w:r>
        <w:rPr>
          <w:rtl/>
        </w:rPr>
        <w:t xml:space="preserve"> </w:t>
      </w:r>
      <w:bookmarkEnd w:id="7537"/>
    </w:p>
    <w:p w14:paraId="3602DED9" w14:textId="77777777" w:rsidR="00511B37" w:rsidRDefault="00511B37" w:rsidP="00511B37">
      <w:pPr>
        <w:pStyle w:val="KeepWithNext"/>
        <w:rPr>
          <w:rtl/>
          <w:lang w:eastAsia="he-IL"/>
        </w:rPr>
      </w:pPr>
    </w:p>
    <w:p w14:paraId="514CD188" w14:textId="77777777" w:rsidR="00511B37" w:rsidRDefault="00511B37" w:rsidP="00511B37">
      <w:pPr>
        <w:rPr>
          <w:rtl/>
        </w:rPr>
      </w:pPr>
      <w:r>
        <w:rPr>
          <w:rFonts w:hint="cs"/>
          <w:rtl/>
          <w:lang w:eastAsia="he-IL"/>
        </w:rPr>
        <w:t>ב</w:t>
      </w:r>
      <w:bookmarkStart w:id="7538" w:name="_ETM_Q1_8009690"/>
      <w:bookmarkStart w:id="7539" w:name="_ETM_Q1_8009763"/>
      <w:bookmarkEnd w:id="7538"/>
      <w:bookmarkEnd w:id="7539"/>
      <w:r w:rsidR="004511FC">
        <w:rPr>
          <w:rtl/>
        </w:rPr>
        <w:t>להרוס מפלגה מפוארת</w:t>
      </w:r>
      <w:r>
        <w:rPr>
          <w:rFonts w:hint="cs"/>
          <w:rtl/>
        </w:rPr>
        <w:t>.</w:t>
      </w:r>
    </w:p>
    <w:p w14:paraId="1E1A5081" w14:textId="77777777" w:rsidR="00511B37" w:rsidRDefault="00511B37" w:rsidP="00511B37">
      <w:pPr>
        <w:rPr>
          <w:rtl/>
        </w:rPr>
      </w:pPr>
      <w:bookmarkStart w:id="7540" w:name="_ETM_Q1_8015526"/>
      <w:bookmarkStart w:id="7541" w:name="_ETM_Q1_8011501"/>
      <w:bookmarkStart w:id="7542" w:name="_ETM_Q1_8013248"/>
      <w:bookmarkEnd w:id="7540"/>
      <w:bookmarkEnd w:id="7541"/>
      <w:bookmarkEnd w:id="7542"/>
    </w:p>
    <w:p w14:paraId="79A7F09D" w14:textId="7FE5635C" w:rsidR="00511B37" w:rsidRDefault="00511B37" w:rsidP="00511B37">
      <w:pPr>
        <w:pStyle w:val="a4"/>
        <w:keepNext/>
        <w:rPr>
          <w:rtl/>
        </w:rPr>
      </w:pPr>
      <w:bookmarkStart w:id="7543" w:name="ET_speaker_5090_670"/>
      <w:r w:rsidRPr="00511B37">
        <w:rPr>
          <w:rStyle w:val="TagStyle"/>
          <w:rtl/>
        </w:rPr>
        <w:t xml:space="preserve"> &lt;&lt; דובר &gt;&gt; </w:t>
      </w:r>
      <w:r>
        <w:rPr>
          <w:rtl/>
        </w:rPr>
        <w:t>מרב מיכאלי (העבודה):</w:t>
      </w:r>
      <w:r w:rsidRPr="00511B37">
        <w:rPr>
          <w:rStyle w:val="TagStyle"/>
          <w:rtl/>
        </w:rPr>
        <w:t xml:space="preserve"> &lt;&lt; דובר &gt;&gt;</w:t>
      </w:r>
      <w:r w:rsidR="00707E81">
        <w:rPr>
          <w:rtl/>
        </w:rPr>
        <w:t xml:space="preserve"> </w:t>
      </w:r>
      <w:r>
        <w:rPr>
          <w:rtl/>
        </w:rPr>
        <w:t xml:space="preserve"> </w:t>
      </w:r>
      <w:bookmarkEnd w:id="7543"/>
    </w:p>
    <w:p w14:paraId="69F3DF65" w14:textId="77777777" w:rsidR="00511B37" w:rsidRDefault="00511B37" w:rsidP="00511B37">
      <w:pPr>
        <w:pStyle w:val="KeepWithNext"/>
        <w:rPr>
          <w:rtl/>
          <w:lang w:eastAsia="he-IL"/>
        </w:rPr>
      </w:pPr>
    </w:p>
    <w:p w14:paraId="61F3D955" w14:textId="77777777" w:rsidR="00511B37" w:rsidRDefault="00511B37" w:rsidP="00511B37">
      <w:pPr>
        <w:rPr>
          <w:rtl/>
        </w:rPr>
      </w:pPr>
      <w:bookmarkStart w:id="7544" w:name="_ETM_Q1_8014588"/>
      <w:bookmarkStart w:id="7545" w:name="_ETM_Q1_8015848"/>
      <w:bookmarkStart w:id="7546" w:name="_ETM_Q1_8015904"/>
      <w:bookmarkStart w:id="7547" w:name="_ETM_Q1_8015985"/>
      <w:bookmarkStart w:id="7548" w:name="_ETM_Q1_8014693"/>
      <w:bookmarkEnd w:id="7544"/>
      <w:bookmarkEnd w:id="7545"/>
      <w:bookmarkEnd w:id="7546"/>
      <w:bookmarkEnd w:id="7547"/>
      <w:bookmarkEnd w:id="7548"/>
      <w:r>
        <w:rPr>
          <w:rFonts w:hint="cs"/>
          <w:rtl/>
        </w:rPr>
        <w:t>תפנה אלי כשתגיע</w:t>
      </w:r>
      <w:bookmarkStart w:id="7549" w:name="_ETM_Q1_8013901"/>
      <w:bookmarkEnd w:id="7549"/>
      <w:r>
        <w:rPr>
          <w:rFonts w:hint="cs"/>
          <w:rtl/>
        </w:rPr>
        <w:t xml:space="preserve"> לקרסולי העבודה </w:t>
      </w:r>
      <w:bookmarkStart w:id="7550" w:name="_ETM_Q1_8018101"/>
      <w:bookmarkEnd w:id="7550"/>
      <w:r>
        <w:rPr>
          <w:rFonts w:hint="cs"/>
          <w:rtl/>
        </w:rPr>
        <w:t>הפרלמנטרית שלי.</w:t>
      </w:r>
    </w:p>
    <w:p w14:paraId="462FB55B" w14:textId="77777777" w:rsidR="00511B37" w:rsidRDefault="00511B37" w:rsidP="00511B37">
      <w:pPr>
        <w:rPr>
          <w:rtl/>
        </w:rPr>
      </w:pPr>
      <w:bookmarkStart w:id="7551" w:name="_ETM_Q1_8021663"/>
      <w:bookmarkStart w:id="7552" w:name="_ETM_Q1_8017739"/>
      <w:bookmarkStart w:id="7553" w:name="_ETM_Q1_8012923"/>
      <w:bookmarkEnd w:id="7551"/>
      <w:bookmarkEnd w:id="7552"/>
      <w:bookmarkEnd w:id="7553"/>
    </w:p>
    <w:p w14:paraId="4437D09A" w14:textId="057DB181" w:rsidR="00511B37" w:rsidRDefault="00511B37" w:rsidP="00511B37">
      <w:pPr>
        <w:pStyle w:val="af6"/>
        <w:keepNext/>
        <w:rPr>
          <w:rtl/>
        </w:rPr>
      </w:pPr>
      <w:bookmarkStart w:id="7554" w:name="ET_yor_5786_671"/>
      <w:r w:rsidRPr="00511B37">
        <w:rPr>
          <w:rStyle w:val="TagStyle"/>
          <w:rtl/>
        </w:rPr>
        <w:t xml:space="preserve"> &lt;&lt; יור &gt;&gt; </w:t>
      </w:r>
      <w:r>
        <w:rPr>
          <w:rtl/>
        </w:rPr>
        <w:t>היו"ר אופיר כץ:</w:t>
      </w:r>
      <w:r w:rsidRPr="00511B37">
        <w:rPr>
          <w:rStyle w:val="TagStyle"/>
          <w:rtl/>
        </w:rPr>
        <w:t xml:space="preserve"> &lt;&lt; יור &gt;&gt;</w:t>
      </w:r>
      <w:r w:rsidR="00707E81">
        <w:rPr>
          <w:rtl/>
        </w:rPr>
        <w:t xml:space="preserve"> </w:t>
      </w:r>
      <w:r>
        <w:rPr>
          <w:rtl/>
        </w:rPr>
        <w:t xml:space="preserve"> </w:t>
      </w:r>
      <w:bookmarkEnd w:id="7554"/>
    </w:p>
    <w:p w14:paraId="07238356" w14:textId="77777777" w:rsidR="00511B37" w:rsidRDefault="00511B37" w:rsidP="00511B37">
      <w:pPr>
        <w:pStyle w:val="KeepWithNext"/>
        <w:rPr>
          <w:rtl/>
          <w:lang w:eastAsia="he-IL"/>
        </w:rPr>
      </w:pPr>
    </w:p>
    <w:p w14:paraId="7048A3E9" w14:textId="243505D8" w:rsidR="00511B37" w:rsidRDefault="00511B37" w:rsidP="00511B37">
      <w:pPr>
        <w:rPr>
          <w:rtl/>
          <w:lang w:eastAsia="he-IL"/>
        </w:rPr>
      </w:pPr>
      <w:bookmarkStart w:id="7555" w:name="_ETM_Q1_8015309"/>
      <w:bookmarkStart w:id="7556" w:name="_ETM_Q1_8015478"/>
      <w:bookmarkEnd w:id="7555"/>
      <w:bookmarkEnd w:id="7556"/>
      <w:r>
        <w:rPr>
          <w:rFonts w:hint="cs"/>
          <w:rtl/>
          <w:lang w:eastAsia="he-IL"/>
        </w:rPr>
        <w:t>הרסת למפלגת העבודה הרסת, תראי</w:t>
      </w:r>
      <w:bookmarkStart w:id="7557" w:name="_ETM_Q1_8016651"/>
      <w:bookmarkEnd w:id="7557"/>
      <w:r>
        <w:rPr>
          <w:rFonts w:hint="cs"/>
          <w:rtl/>
          <w:lang w:eastAsia="he-IL"/>
        </w:rPr>
        <w:t xml:space="preserve"> לאן הבאת את מפלגת</w:t>
      </w:r>
      <w:bookmarkStart w:id="7558" w:name="_ETM_Q1_8020694"/>
      <w:bookmarkEnd w:id="7558"/>
      <w:r>
        <w:rPr>
          <w:rFonts w:hint="cs"/>
          <w:rtl/>
          <w:lang w:eastAsia="he-IL"/>
        </w:rPr>
        <w:t xml:space="preserve"> העבודה, איזה</w:t>
      </w:r>
      <w:bookmarkStart w:id="7559" w:name="_ETM_Q1_8017330"/>
      <w:bookmarkEnd w:id="7559"/>
      <w:r>
        <w:rPr>
          <w:rFonts w:hint="cs"/>
          <w:rtl/>
          <w:lang w:eastAsia="he-IL"/>
        </w:rPr>
        <w:t xml:space="preserve"> מפלגה מפוארת היא הייתה, לא מסכים איתה אבל </w:t>
      </w:r>
      <w:bookmarkStart w:id="7560" w:name="_ETM_Q1_8023772"/>
      <w:bookmarkEnd w:id="7560"/>
      <w:r>
        <w:rPr>
          <w:rFonts w:hint="cs"/>
          <w:rtl/>
          <w:lang w:eastAsia="he-IL"/>
        </w:rPr>
        <w:t>היא הייתה</w:t>
      </w:r>
      <w:bookmarkStart w:id="7561" w:name="_ETM_Q1_8019870"/>
      <w:bookmarkEnd w:id="7561"/>
      <w:r>
        <w:rPr>
          <w:rFonts w:hint="cs"/>
          <w:rtl/>
          <w:lang w:eastAsia="he-IL"/>
        </w:rPr>
        <w:t xml:space="preserve"> מפלגה מפוארת, תראי מה עשית</w:t>
      </w:r>
      <w:bookmarkStart w:id="7562" w:name="_ETM_Q1_8021469"/>
      <w:bookmarkEnd w:id="7562"/>
      <w:r>
        <w:rPr>
          <w:rFonts w:hint="cs"/>
          <w:rtl/>
          <w:lang w:eastAsia="he-IL"/>
        </w:rPr>
        <w:t xml:space="preserve"> ממנה.</w:t>
      </w:r>
      <w:bookmarkStart w:id="7563" w:name="_ETM_Q1_8025289"/>
      <w:bookmarkEnd w:id="7563"/>
    </w:p>
    <w:p w14:paraId="3D6CDEC7" w14:textId="77777777" w:rsidR="00511B37" w:rsidRDefault="00511B37" w:rsidP="00511B37">
      <w:pPr>
        <w:rPr>
          <w:rtl/>
          <w:lang w:eastAsia="he-IL"/>
        </w:rPr>
      </w:pPr>
      <w:bookmarkStart w:id="7564" w:name="_ETM_Q1_8025734"/>
      <w:bookmarkStart w:id="7565" w:name="_ETM_Q1_8020900"/>
      <w:bookmarkStart w:id="7566" w:name="_ETM_Q1_8022462"/>
      <w:bookmarkEnd w:id="7564"/>
      <w:bookmarkEnd w:id="7565"/>
      <w:bookmarkEnd w:id="7566"/>
    </w:p>
    <w:p w14:paraId="0C102D4D" w14:textId="3B401974" w:rsidR="00511B37" w:rsidRDefault="00511B37" w:rsidP="00511B37">
      <w:pPr>
        <w:pStyle w:val="a4"/>
        <w:keepNext/>
        <w:rPr>
          <w:rtl/>
        </w:rPr>
      </w:pPr>
      <w:bookmarkStart w:id="7567" w:name="ET_speaker_5090_672"/>
      <w:r w:rsidRPr="00511B37">
        <w:rPr>
          <w:rStyle w:val="TagStyle"/>
          <w:rtl/>
        </w:rPr>
        <w:t xml:space="preserve"> &lt;&lt; דובר &gt;&gt; </w:t>
      </w:r>
      <w:r>
        <w:rPr>
          <w:rtl/>
        </w:rPr>
        <w:t>מרב מיכאלי (העבודה):</w:t>
      </w:r>
      <w:r w:rsidRPr="00511B37">
        <w:rPr>
          <w:rStyle w:val="TagStyle"/>
          <w:rtl/>
        </w:rPr>
        <w:t xml:space="preserve"> &lt;&lt; דובר &gt;&gt;</w:t>
      </w:r>
      <w:r w:rsidR="00707E81">
        <w:rPr>
          <w:rtl/>
        </w:rPr>
        <w:t xml:space="preserve"> </w:t>
      </w:r>
      <w:r>
        <w:rPr>
          <w:rtl/>
        </w:rPr>
        <w:t xml:space="preserve"> </w:t>
      </w:r>
      <w:bookmarkEnd w:id="7567"/>
    </w:p>
    <w:p w14:paraId="35965F3F" w14:textId="77777777" w:rsidR="00511B37" w:rsidRDefault="00511B37" w:rsidP="00511B37">
      <w:pPr>
        <w:pStyle w:val="KeepWithNext"/>
        <w:rPr>
          <w:rtl/>
          <w:lang w:eastAsia="he-IL"/>
        </w:rPr>
      </w:pPr>
    </w:p>
    <w:p w14:paraId="676C3BDE" w14:textId="7685A392" w:rsidR="00511B37" w:rsidRDefault="00511B37" w:rsidP="00511B37">
      <w:pPr>
        <w:rPr>
          <w:rtl/>
          <w:lang w:eastAsia="he-IL"/>
        </w:rPr>
      </w:pPr>
      <w:bookmarkStart w:id="7568" w:name="_ETM_Q1_8023678"/>
      <w:bookmarkEnd w:id="7568"/>
      <w:r>
        <w:rPr>
          <w:rFonts w:hint="cs"/>
          <w:rtl/>
          <w:lang w:eastAsia="he-IL"/>
        </w:rPr>
        <w:t>ת</w:t>
      </w:r>
      <w:bookmarkStart w:id="7569" w:name="_ETM_Q1_8023794"/>
      <w:bookmarkEnd w:id="7569"/>
      <w:r>
        <w:rPr>
          <w:rFonts w:hint="cs"/>
          <w:rtl/>
          <w:lang w:eastAsia="he-IL"/>
        </w:rPr>
        <w:t xml:space="preserve">ראה </w:t>
      </w:r>
      <w:bookmarkStart w:id="7570" w:name="_ETM_Q1_8024244"/>
      <w:bookmarkEnd w:id="7570"/>
      <w:r>
        <w:rPr>
          <w:rFonts w:hint="cs"/>
          <w:rtl/>
          <w:lang w:eastAsia="he-IL"/>
        </w:rPr>
        <w:t>מה עשיתם מהליכוד, סמרטוט רצפה.</w:t>
      </w:r>
      <w:bookmarkStart w:id="7571" w:name="_ETM_Q1_8025009"/>
      <w:bookmarkStart w:id="7572" w:name="_ETM_Q1_8026328"/>
      <w:bookmarkEnd w:id="7571"/>
      <w:bookmarkEnd w:id="7572"/>
    </w:p>
    <w:p w14:paraId="667B0B61" w14:textId="77777777" w:rsidR="00511B37" w:rsidRDefault="00511B37" w:rsidP="00511B37">
      <w:pPr>
        <w:rPr>
          <w:rtl/>
          <w:lang w:eastAsia="he-IL"/>
        </w:rPr>
      </w:pPr>
      <w:bookmarkStart w:id="7573" w:name="_ETM_Q1_8026696"/>
      <w:bookmarkStart w:id="7574" w:name="_ETM_Q1_8021904"/>
      <w:bookmarkEnd w:id="7573"/>
      <w:bookmarkEnd w:id="7574"/>
    </w:p>
    <w:p w14:paraId="07EDE540" w14:textId="3B662D50" w:rsidR="00511B37" w:rsidRDefault="00511B37" w:rsidP="00511B37">
      <w:pPr>
        <w:pStyle w:val="af6"/>
        <w:keepNext/>
        <w:rPr>
          <w:rtl/>
        </w:rPr>
      </w:pPr>
      <w:bookmarkStart w:id="7575" w:name="ET_yor_5786_673"/>
      <w:r w:rsidRPr="00511B37">
        <w:rPr>
          <w:rStyle w:val="TagStyle"/>
          <w:rtl/>
        </w:rPr>
        <w:t xml:space="preserve"> &lt;&lt; יור &gt;&gt; </w:t>
      </w:r>
      <w:r>
        <w:rPr>
          <w:rtl/>
        </w:rPr>
        <w:t>היו"ר אופיר כץ:</w:t>
      </w:r>
      <w:r w:rsidRPr="00511B37">
        <w:rPr>
          <w:rStyle w:val="TagStyle"/>
          <w:rtl/>
        </w:rPr>
        <w:t xml:space="preserve"> &lt;&lt; יור &gt;&gt;</w:t>
      </w:r>
      <w:r w:rsidR="00707E81">
        <w:rPr>
          <w:rtl/>
        </w:rPr>
        <w:t xml:space="preserve"> </w:t>
      </w:r>
      <w:r>
        <w:rPr>
          <w:rtl/>
        </w:rPr>
        <w:t xml:space="preserve"> </w:t>
      </w:r>
      <w:bookmarkEnd w:id="7575"/>
    </w:p>
    <w:p w14:paraId="1BD3FEF1" w14:textId="77777777" w:rsidR="00511B37" w:rsidRDefault="00511B37" w:rsidP="00511B37">
      <w:pPr>
        <w:pStyle w:val="KeepWithNext"/>
        <w:rPr>
          <w:rtl/>
          <w:lang w:eastAsia="he-IL"/>
        </w:rPr>
      </w:pPr>
    </w:p>
    <w:p w14:paraId="6DA87CFF" w14:textId="7753F2BF" w:rsidR="00511B37" w:rsidRDefault="00511B37" w:rsidP="00511B37">
      <w:pPr>
        <w:rPr>
          <w:rtl/>
          <w:lang w:eastAsia="he-IL"/>
        </w:rPr>
      </w:pPr>
      <w:bookmarkStart w:id="7576" w:name="_ETM_Q1_8024504"/>
      <w:bookmarkStart w:id="7577" w:name="_ETM_Q1_8024809"/>
      <w:bookmarkEnd w:id="7576"/>
      <w:bookmarkEnd w:id="7577"/>
      <w:r>
        <w:rPr>
          <w:rFonts w:hint="cs"/>
          <w:rtl/>
          <w:lang w:eastAsia="he-IL"/>
        </w:rPr>
        <w:t xml:space="preserve">את קוסמת, עוד מעט </w:t>
      </w:r>
      <w:bookmarkStart w:id="7578" w:name="_ETM_Q1_8027969"/>
      <w:bookmarkEnd w:id="7578"/>
      <w:r>
        <w:rPr>
          <w:rFonts w:hint="cs"/>
          <w:rtl/>
          <w:lang w:eastAsia="he-IL"/>
        </w:rPr>
        <w:t>את מעלימה מפלגה.</w:t>
      </w:r>
    </w:p>
    <w:p w14:paraId="7D8CA9C9" w14:textId="77777777" w:rsidR="00511B37" w:rsidRDefault="00511B37" w:rsidP="00511B37">
      <w:pPr>
        <w:rPr>
          <w:rtl/>
          <w:lang w:eastAsia="he-IL"/>
        </w:rPr>
      </w:pPr>
      <w:bookmarkStart w:id="7579" w:name="_ETM_Q1_8029964"/>
      <w:bookmarkStart w:id="7580" w:name="_ETM_Q1_8030182"/>
      <w:bookmarkStart w:id="7581" w:name="_ETM_Q1_8025378"/>
      <w:bookmarkStart w:id="7582" w:name="_ETM_Q1_8026459"/>
      <w:bookmarkEnd w:id="7579"/>
      <w:bookmarkEnd w:id="7580"/>
      <w:bookmarkEnd w:id="7581"/>
      <w:bookmarkEnd w:id="7582"/>
    </w:p>
    <w:p w14:paraId="6192876B" w14:textId="2DCA6660" w:rsidR="00511B37" w:rsidRDefault="00511B37" w:rsidP="00511B37">
      <w:pPr>
        <w:pStyle w:val="a4"/>
        <w:keepNext/>
        <w:rPr>
          <w:rtl/>
        </w:rPr>
      </w:pPr>
      <w:bookmarkStart w:id="7583" w:name="ET_speaker_5090_674"/>
      <w:r w:rsidRPr="00511B37">
        <w:rPr>
          <w:rStyle w:val="TagStyle"/>
          <w:rtl/>
        </w:rPr>
        <w:t xml:space="preserve"> &lt;&lt; דובר &gt;&gt; </w:t>
      </w:r>
      <w:r>
        <w:rPr>
          <w:rtl/>
        </w:rPr>
        <w:t>מרב מיכאלי (העבודה):</w:t>
      </w:r>
      <w:r w:rsidRPr="00511B37">
        <w:rPr>
          <w:rStyle w:val="TagStyle"/>
          <w:rtl/>
        </w:rPr>
        <w:t xml:space="preserve"> &lt;&lt; דובר &gt;&gt;</w:t>
      </w:r>
      <w:r w:rsidR="00707E81">
        <w:rPr>
          <w:rtl/>
        </w:rPr>
        <w:t xml:space="preserve"> </w:t>
      </w:r>
      <w:r>
        <w:rPr>
          <w:rtl/>
        </w:rPr>
        <w:t xml:space="preserve"> </w:t>
      </w:r>
      <w:bookmarkEnd w:id="7583"/>
    </w:p>
    <w:p w14:paraId="61BADD80" w14:textId="77777777" w:rsidR="00511B37" w:rsidRDefault="00511B37" w:rsidP="00511B37">
      <w:pPr>
        <w:pStyle w:val="KeepWithNext"/>
        <w:rPr>
          <w:rtl/>
          <w:lang w:eastAsia="he-IL"/>
        </w:rPr>
      </w:pPr>
    </w:p>
    <w:p w14:paraId="1F13D0B3" w14:textId="12EFD460" w:rsidR="00511B37" w:rsidRDefault="00511B37" w:rsidP="00511B37">
      <w:pPr>
        <w:rPr>
          <w:rtl/>
          <w:lang w:eastAsia="he-IL"/>
        </w:rPr>
      </w:pPr>
      <w:bookmarkStart w:id="7584" w:name="_ETM_Q1_8027990"/>
      <w:bookmarkStart w:id="7585" w:name="_ETM_Q1_8028096"/>
      <w:bookmarkEnd w:id="7584"/>
      <w:bookmarkEnd w:id="7585"/>
      <w:r>
        <w:rPr>
          <w:rFonts w:hint="cs"/>
          <w:rtl/>
          <w:lang w:eastAsia="he-IL"/>
        </w:rPr>
        <w:t>סמרטוט רצפה, סמרטוט רצפה של בנימין נתניהו.</w:t>
      </w:r>
    </w:p>
    <w:p w14:paraId="4C1F19EA" w14:textId="77777777" w:rsidR="00511B37" w:rsidRDefault="00511B37" w:rsidP="00511B37">
      <w:pPr>
        <w:rPr>
          <w:rtl/>
          <w:lang w:eastAsia="he-IL"/>
        </w:rPr>
      </w:pPr>
      <w:bookmarkStart w:id="7586" w:name="_ETM_Q1_8035034"/>
      <w:bookmarkStart w:id="7587" w:name="_ETM_Q1_8035253"/>
      <w:bookmarkStart w:id="7588" w:name="_ETM_Q1_8030633"/>
      <w:bookmarkStart w:id="7589" w:name="_ETM_Q1_8025841"/>
      <w:bookmarkStart w:id="7590" w:name="_ETM_Q1_8028429"/>
      <w:bookmarkStart w:id="7591" w:name="_ETM_Q1_8029514"/>
      <w:bookmarkEnd w:id="7586"/>
      <w:bookmarkEnd w:id="7587"/>
      <w:bookmarkEnd w:id="7588"/>
      <w:bookmarkEnd w:id="7589"/>
      <w:bookmarkEnd w:id="7590"/>
      <w:bookmarkEnd w:id="7591"/>
    </w:p>
    <w:p w14:paraId="79D7B200" w14:textId="40D6900D" w:rsidR="00511B37" w:rsidRDefault="00511B37" w:rsidP="00511B37">
      <w:pPr>
        <w:pStyle w:val="af6"/>
        <w:keepNext/>
        <w:rPr>
          <w:rtl/>
        </w:rPr>
      </w:pPr>
      <w:bookmarkStart w:id="7592" w:name="ET_yor_5786_675"/>
      <w:r w:rsidRPr="00511B37">
        <w:rPr>
          <w:rStyle w:val="TagStyle"/>
          <w:rtl/>
        </w:rPr>
        <w:t xml:space="preserve"> &lt;&lt; יור &gt;&gt; </w:t>
      </w:r>
      <w:r>
        <w:rPr>
          <w:rtl/>
        </w:rPr>
        <w:t>היו"ר אופיר כץ:</w:t>
      </w:r>
      <w:r w:rsidRPr="00511B37">
        <w:rPr>
          <w:rStyle w:val="TagStyle"/>
          <w:rtl/>
        </w:rPr>
        <w:t xml:space="preserve"> &lt;&lt; יור &gt;&gt;</w:t>
      </w:r>
      <w:r w:rsidR="00707E81">
        <w:rPr>
          <w:rtl/>
        </w:rPr>
        <w:t xml:space="preserve"> </w:t>
      </w:r>
      <w:r>
        <w:rPr>
          <w:rtl/>
        </w:rPr>
        <w:t xml:space="preserve"> </w:t>
      </w:r>
      <w:bookmarkEnd w:id="7592"/>
    </w:p>
    <w:p w14:paraId="6BF7FDF8" w14:textId="77777777" w:rsidR="00511B37" w:rsidRDefault="00511B37" w:rsidP="00511B37">
      <w:pPr>
        <w:pStyle w:val="KeepWithNext"/>
        <w:rPr>
          <w:rtl/>
          <w:lang w:eastAsia="he-IL"/>
        </w:rPr>
      </w:pPr>
    </w:p>
    <w:p w14:paraId="2FB5C34E" w14:textId="0DC98FB0" w:rsidR="00511B37" w:rsidRDefault="00511B37" w:rsidP="00511B37">
      <w:pPr>
        <w:rPr>
          <w:rtl/>
          <w:lang w:eastAsia="he-IL"/>
        </w:rPr>
      </w:pPr>
      <w:bookmarkStart w:id="7593" w:name="_ETM_Q1_8031060"/>
      <w:bookmarkStart w:id="7594" w:name="_ETM_Q1_8031198"/>
      <w:bookmarkEnd w:id="7593"/>
      <w:bookmarkEnd w:id="7594"/>
      <w:r>
        <w:rPr>
          <w:rFonts w:hint="cs"/>
          <w:rtl/>
          <w:lang w:eastAsia="he-IL"/>
        </w:rPr>
        <w:t xml:space="preserve">את פשוט </w:t>
      </w:r>
      <w:bookmarkStart w:id="7595" w:name="_ETM_Q1_8032354"/>
      <w:bookmarkEnd w:id="7595"/>
      <w:r>
        <w:rPr>
          <w:rFonts w:hint="cs"/>
          <w:rtl/>
          <w:lang w:eastAsia="he-IL"/>
        </w:rPr>
        <w:t>קוסמת</w:t>
      </w:r>
      <w:bookmarkStart w:id="7596" w:name="_ETM_Q1_8031404"/>
      <w:bookmarkEnd w:id="7596"/>
      <w:r>
        <w:rPr>
          <w:rFonts w:hint="cs"/>
          <w:rtl/>
          <w:lang w:eastAsia="he-IL"/>
        </w:rPr>
        <w:t xml:space="preserve"> שמעלימה מפלגה.</w:t>
      </w:r>
    </w:p>
    <w:p w14:paraId="71CC1DCA" w14:textId="77777777" w:rsidR="00511B37" w:rsidRDefault="00511B37" w:rsidP="00511B37">
      <w:pPr>
        <w:rPr>
          <w:rtl/>
          <w:lang w:eastAsia="he-IL"/>
        </w:rPr>
      </w:pPr>
      <w:bookmarkStart w:id="7597" w:name="_ETM_Q1_8033424"/>
      <w:bookmarkStart w:id="7598" w:name="_ETM_Q1_8033638"/>
      <w:bookmarkStart w:id="7599" w:name="_ETM_Q1_8034959"/>
      <w:bookmarkEnd w:id="7597"/>
      <w:bookmarkEnd w:id="7598"/>
      <w:bookmarkEnd w:id="7599"/>
    </w:p>
    <w:p w14:paraId="149F986A" w14:textId="7C0178E1" w:rsidR="00511B37" w:rsidRDefault="00511B37" w:rsidP="00511B37">
      <w:pPr>
        <w:pStyle w:val="a4"/>
        <w:keepNext/>
        <w:rPr>
          <w:rtl/>
        </w:rPr>
      </w:pPr>
      <w:bookmarkStart w:id="7600" w:name="ET_speaker_5090_676"/>
      <w:r w:rsidRPr="00511B37">
        <w:rPr>
          <w:rStyle w:val="TagStyle"/>
          <w:rtl/>
        </w:rPr>
        <w:t xml:space="preserve"> &lt;&lt; דובר &gt;&gt; </w:t>
      </w:r>
      <w:r>
        <w:rPr>
          <w:rtl/>
        </w:rPr>
        <w:t>מרב מיכאלי (העבודה):</w:t>
      </w:r>
      <w:r w:rsidRPr="00511B37">
        <w:rPr>
          <w:rStyle w:val="TagStyle"/>
          <w:rtl/>
        </w:rPr>
        <w:t xml:space="preserve"> &lt;&lt; דובר &gt;&gt;</w:t>
      </w:r>
      <w:r w:rsidR="00707E81">
        <w:rPr>
          <w:rtl/>
        </w:rPr>
        <w:t xml:space="preserve"> </w:t>
      </w:r>
      <w:r>
        <w:rPr>
          <w:rtl/>
        </w:rPr>
        <w:t xml:space="preserve"> </w:t>
      </w:r>
      <w:bookmarkEnd w:id="7600"/>
    </w:p>
    <w:p w14:paraId="0586A343" w14:textId="77777777" w:rsidR="00511B37" w:rsidRDefault="00511B37" w:rsidP="00511B37">
      <w:pPr>
        <w:pStyle w:val="KeepWithNext"/>
        <w:rPr>
          <w:rtl/>
          <w:lang w:eastAsia="he-IL"/>
        </w:rPr>
      </w:pPr>
    </w:p>
    <w:p w14:paraId="61154363" w14:textId="16DA55AB" w:rsidR="00511B37" w:rsidRDefault="00511B37" w:rsidP="00511B37">
      <w:pPr>
        <w:rPr>
          <w:rtl/>
          <w:lang w:eastAsia="he-IL"/>
        </w:rPr>
      </w:pPr>
      <w:bookmarkStart w:id="7601" w:name="_ETM_Q1_8036741"/>
      <w:bookmarkStart w:id="7602" w:name="_ETM_Q1_8036904"/>
      <w:bookmarkStart w:id="7603" w:name="_ETM_Q1_8031942"/>
      <w:bookmarkStart w:id="7604" w:name="_ETM_Q1_8027134"/>
      <w:bookmarkEnd w:id="7601"/>
      <w:bookmarkEnd w:id="7602"/>
      <w:bookmarkEnd w:id="7603"/>
      <w:bookmarkEnd w:id="7604"/>
      <w:r>
        <w:rPr>
          <w:rFonts w:hint="cs"/>
          <w:rtl/>
          <w:lang w:eastAsia="he-IL"/>
        </w:rPr>
        <w:t>הל</w:t>
      </w:r>
      <w:bookmarkStart w:id="7605" w:name="_ETM_Q1_8022427"/>
      <w:bookmarkEnd w:id="7605"/>
      <w:r>
        <w:rPr>
          <w:rFonts w:hint="cs"/>
          <w:rtl/>
          <w:lang w:eastAsia="he-IL"/>
        </w:rPr>
        <w:t>יכוד עוד רגע באמת קורס כמו בענן</w:t>
      </w:r>
      <w:bookmarkStart w:id="7606" w:name="_ETM_Q1_8036064"/>
      <w:bookmarkEnd w:id="7606"/>
      <w:r>
        <w:rPr>
          <w:rFonts w:hint="cs"/>
          <w:rtl/>
          <w:lang w:eastAsia="he-IL"/>
        </w:rPr>
        <w:t xml:space="preserve"> אבק.</w:t>
      </w:r>
      <w:bookmarkStart w:id="7607" w:name="_ETM_Q1_8036893"/>
      <w:bookmarkEnd w:id="7607"/>
    </w:p>
    <w:p w14:paraId="311F8593" w14:textId="77777777" w:rsidR="00511B37" w:rsidRDefault="00511B37" w:rsidP="00511B37">
      <w:pPr>
        <w:rPr>
          <w:rtl/>
          <w:lang w:eastAsia="he-IL"/>
        </w:rPr>
      </w:pPr>
      <w:bookmarkStart w:id="7608" w:name="_ETM_Q1_8037112"/>
      <w:bookmarkStart w:id="7609" w:name="_ETM_Q1_8032329"/>
      <w:bookmarkEnd w:id="7608"/>
      <w:bookmarkEnd w:id="7609"/>
    </w:p>
    <w:p w14:paraId="3201F545" w14:textId="4277E9B2" w:rsidR="00511B37" w:rsidRDefault="00511B37" w:rsidP="00511B37">
      <w:pPr>
        <w:pStyle w:val="af6"/>
        <w:keepNext/>
        <w:rPr>
          <w:rtl/>
        </w:rPr>
      </w:pPr>
      <w:bookmarkStart w:id="7610" w:name="ET_yor_5786_677"/>
      <w:r w:rsidRPr="00511B37">
        <w:rPr>
          <w:rStyle w:val="TagStyle"/>
          <w:rtl/>
        </w:rPr>
        <w:t xml:space="preserve"> &lt;&lt; יור &gt;&gt; </w:t>
      </w:r>
      <w:r>
        <w:rPr>
          <w:rtl/>
        </w:rPr>
        <w:t>היו"ר אופיר כץ:</w:t>
      </w:r>
      <w:r w:rsidRPr="00511B37">
        <w:rPr>
          <w:rStyle w:val="TagStyle"/>
          <w:rtl/>
        </w:rPr>
        <w:t xml:space="preserve"> &lt;&lt; יור &gt;&gt;</w:t>
      </w:r>
      <w:r w:rsidR="00707E81">
        <w:rPr>
          <w:rtl/>
        </w:rPr>
        <w:t xml:space="preserve"> </w:t>
      </w:r>
      <w:r>
        <w:rPr>
          <w:rtl/>
        </w:rPr>
        <w:t xml:space="preserve"> </w:t>
      </w:r>
      <w:bookmarkEnd w:id="7610"/>
    </w:p>
    <w:p w14:paraId="433ECA81" w14:textId="77777777" w:rsidR="00511B37" w:rsidRDefault="00511B37" w:rsidP="00511B37">
      <w:pPr>
        <w:pStyle w:val="KeepWithNext"/>
        <w:rPr>
          <w:rtl/>
          <w:lang w:eastAsia="he-IL"/>
        </w:rPr>
      </w:pPr>
    </w:p>
    <w:p w14:paraId="3787BC2D" w14:textId="38BA4585" w:rsidR="00511B37" w:rsidRDefault="00511B37" w:rsidP="00511B37">
      <w:pPr>
        <w:rPr>
          <w:rtl/>
          <w:lang w:eastAsia="he-IL"/>
        </w:rPr>
      </w:pPr>
      <w:r>
        <w:rPr>
          <w:rFonts w:hint="cs"/>
          <w:rtl/>
          <w:lang w:eastAsia="he-IL"/>
        </w:rPr>
        <w:t>כן</w:t>
      </w:r>
      <w:bookmarkStart w:id="7611" w:name="_ETM_Q1_8034759"/>
      <w:bookmarkStart w:id="7612" w:name="_ETM_Q1_8034885"/>
      <w:bookmarkEnd w:id="7611"/>
      <w:bookmarkEnd w:id="7612"/>
      <w:r>
        <w:rPr>
          <w:rFonts w:hint="cs"/>
          <w:rtl/>
          <w:lang w:eastAsia="he-IL"/>
        </w:rPr>
        <w:t>? הליכוד בינתיים 32 מנדטים, את בינתיים הרסת מפלגה.</w:t>
      </w:r>
      <w:bookmarkStart w:id="7613" w:name="_ETM_Q1_8037573"/>
      <w:bookmarkStart w:id="7614" w:name="_ETM_Q1_8032788"/>
      <w:bookmarkStart w:id="7615" w:name="_ETM_Q1_8033360"/>
      <w:bookmarkEnd w:id="7613"/>
      <w:bookmarkEnd w:id="7614"/>
      <w:bookmarkEnd w:id="7615"/>
    </w:p>
    <w:p w14:paraId="24B1F824" w14:textId="77777777" w:rsidR="00511B37" w:rsidRDefault="00511B37" w:rsidP="00511B37">
      <w:pPr>
        <w:rPr>
          <w:rtl/>
          <w:lang w:eastAsia="he-IL"/>
        </w:rPr>
      </w:pPr>
      <w:bookmarkStart w:id="7616" w:name="_ETM_Q1_8033807"/>
      <w:bookmarkEnd w:id="7616"/>
    </w:p>
    <w:p w14:paraId="603A59AA" w14:textId="04BC48DE" w:rsidR="00511B37" w:rsidRDefault="00511B37" w:rsidP="00511B37">
      <w:pPr>
        <w:pStyle w:val="a4"/>
        <w:keepNext/>
        <w:rPr>
          <w:rtl/>
        </w:rPr>
      </w:pPr>
      <w:bookmarkStart w:id="7617" w:name="ET_speaker_5090_678"/>
      <w:r w:rsidRPr="00511B37">
        <w:rPr>
          <w:rStyle w:val="TagStyle"/>
          <w:rtl/>
        </w:rPr>
        <w:t xml:space="preserve"> &lt;&lt; דובר &gt;&gt; </w:t>
      </w:r>
      <w:r>
        <w:rPr>
          <w:rtl/>
        </w:rPr>
        <w:t>מרב מיכאלי (העבודה):</w:t>
      </w:r>
      <w:r w:rsidRPr="00511B37">
        <w:rPr>
          <w:rStyle w:val="TagStyle"/>
          <w:rtl/>
        </w:rPr>
        <w:t xml:space="preserve"> &lt;&lt; דובר &gt;&gt;</w:t>
      </w:r>
      <w:r w:rsidR="00707E81">
        <w:rPr>
          <w:rtl/>
        </w:rPr>
        <w:t xml:space="preserve"> </w:t>
      </w:r>
      <w:r>
        <w:rPr>
          <w:rtl/>
        </w:rPr>
        <w:t xml:space="preserve"> </w:t>
      </w:r>
      <w:bookmarkEnd w:id="7617"/>
    </w:p>
    <w:p w14:paraId="041EE8A7" w14:textId="77777777" w:rsidR="00511B37" w:rsidRDefault="00511B37" w:rsidP="00511B37">
      <w:pPr>
        <w:pStyle w:val="KeepWithNext"/>
        <w:rPr>
          <w:rtl/>
          <w:lang w:eastAsia="he-IL"/>
        </w:rPr>
      </w:pPr>
    </w:p>
    <w:p w14:paraId="2FE71A82" w14:textId="537CFAE1" w:rsidR="00511B37" w:rsidRDefault="00511B37" w:rsidP="00511B37">
      <w:pPr>
        <w:rPr>
          <w:rtl/>
          <w:lang w:eastAsia="he-IL"/>
        </w:rPr>
      </w:pPr>
      <w:bookmarkStart w:id="7618" w:name="_ETM_Q1_8036442"/>
      <w:bookmarkStart w:id="7619" w:name="_ETM_Q1_8036556"/>
      <w:bookmarkEnd w:id="7618"/>
      <w:bookmarkEnd w:id="7619"/>
      <w:r>
        <w:rPr>
          <w:rFonts w:hint="cs"/>
          <w:rtl/>
          <w:lang w:eastAsia="he-IL"/>
        </w:rPr>
        <w:t xml:space="preserve">הליכוד הפך </w:t>
      </w:r>
      <w:bookmarkStart w:id="7620" w:name="_ETM_Q1_8040134"/>
      <w:bookmarkEnd w:id="7620"/>
      <w:r>
        <w:rPr>
          <w:rFonts w:hint="cs"/>
          <w:rtl/>
          <w:lang w:eastAsia="he-IL"/>
        </w:rPr>
        <w:t>להיות מפלגה שעובדת בשירות.</w:t>
      </w:r>
      <w:bookmarkStart w:id="7621" w:name="_ETM_Q1_8043126"/>
      <w:bookmarkEnd w:id="7621"/>
    </w:p>
    <w:p w14:paraId="0A2B8D38" w14:textId="77777777" w:rsidR="00511B37" w:rsidRDefault="00511B37" w:rsidP="00511B37">
      <w:pPr>
        <w:rPr>
          <w:rtl/>
          <w:lang w:eastAsia="he-IL"/>
        </w:rPr>
      </w:pPr>
      <w:bookmarkStart w:id="7622" w:name="_ETM_Q1_8043536"/>
      <w:bookmarkEnd w:id="7622"/>
    </w:p>
    <w:p w14:paraId="6AC96B9A" w14:textId="02E85E9B" w:rsidR="00511B37" w:rsidRDefault="00511B37" w:rsidP="00511B37">
      <w:pPr>
        <w:pStyle w:val="a4"/>
        <w:keepNext/>
        <w:rPr>
          <w:rtl/>
        </w:rPr>
      </w:pPr>
      <w:bookmarkStart w:id="7623" w:name="ET_speaker_5763_679"/>
      <w:r w:rsidRPr="00511B37">
        <w:rPr>
          <w:rStyle w:val="TagStyle"/>
          <w:rtl/>
        </w:rPr>
        <w:t xml:space="preserve"> &lt;&lt; דובר &gt;&gt; </w:t>
      </w:r>
      <w:r>
        <w:rPr>
          <w:rtl/>
        </w:rPr>
        <w:t>משה ארבל (ש"ס):</w:t>
      </w:r>
      <w:r w:rsidRPr="00511B37">
        <w:rPr>
          <w:rStyle w:val="TagStyle"/>
          <w:rtl/>
        </w:rPr>
        <w:t xml:space="preserve"> &lt;&lt; דובר &gt;&gt;</w:t>
      </w:r>
      <w:r w:rsidR="00707E81">
        <w:rPr>
          <w:rtl/>
        </w:rPr>
        <w:t xml:space="preserve"> </w:t>
      </w:r>
      <w:r>
        <w:rPr>
          <w:rtl/>
        </w:rPr>
        <w:t xml:space="preserve"> </w:t>
      </w:r>
      <w:bookmarkEnd w:id="7623"/>
    </w:p>
    <w:p w14:paraId="47FB85DD" w14:textId="77777777" w:rsidR="00511B37" w:rsidRDefault="00511B37" w:rsidP="00511B37">
      <w:pPr>
        <w:pStyle w:val="KeepWithNext"/>
        <w:rPr>
          <w:rtl/>
          <w:lang w:eastAsia="he-IL"/>
        </w:rPr>
      </w:pPr>
    </w:p>
    <w:p w14:paraId="48B13899" w14:textId="586D6B9A" w:rsidR="00511B37" w:rsidRDefault="00511B37" w:rsidP="00511B37">
      <w:pPr>
        <w:rPr>
          <w:rtl/>
          <w:lang w:eastAsia="he-IL"/>
        </w:rPr>
      </w:pPr>
      <w:bookmarkStart w:id="7624" w:name="_ETM_Q1_8040741"/>
      <w:bookmarkEnd w:id="7624"/>
      <w:r>
        <w:rPr>
          <w:rFonts w:hint="cs"/>
          <w:rtl/>
          <w:lang w:eastAsia="he-IL"/>
        </w:rPr>
        <w:t>ע</w:t>
      </w:r>
      <w:bookmarkStart w:id="7625" w:name="_ETM_Q1_8040895"/>
      <w:bookmarkEnd w:id="7625"/>
      <w:r>
        <w:rPr>
          <w:rFonts w:hint="cs"/>
          <w:rtl/>
          <w:lang w:eastAsia="he-IL"/>
        </w:rPr>
        <w:t xml:space="preserve">זוב הרסה מפלגה, מה היא עשתה </w:t>
      </w:r>
      <w:bookmarkStart w:id="7626" w:name="_ETM_Q1_8044798"/>
      <w:bookmarkEnd w:id="7626"/>
      <w:r>
        <w:rPr>
          <w:rFonts w:hint="cs"/>
          <w:rtl/>
          <w:lang w:eastAsia="he-IL"/>
        </w:rPr>
        <w:t xml:space="preserve">למרץ, לא חרם? </w:t>
      </w:r>
      <w:bookmarkStart w:id="7627" w:name="_ETM_Q1_8042614"/>
      <w:bookmarkStart w:id="7628" w:name="_ETM_Q1_8039213"/>
      <w:bookmarkEnd w:id="7627"/>
      <w:bookmarkEnd w:id="7628"/>
      <w:r>
        <w:rPr>
          <w:rFonts w:hint="cs"/>
          <w:rtl/>
          <w:lang w:eastAsia="he-IL"/>
        </w:rPr>
        <w:t>מה היא עשתה למרץ פרלמנטרים</w:t>
      </w:r>
      <w:bookmarkStart w:id="7629" w:name="_ETM_Q1_8046525"/>
      <w:bookmarkEnd w:id="7629"/>
      <w:r>
        <w:rPr>
          <w:rFonts w:hint="cs"/>
          <w:rtl/>
          <w:lang w:eastAsia="he-IL"/>
        </w:rPr>
        <w:t xml:space="preserve"> מעולים היו פה.</w:t>
      </w:r>
      <w:bookmarkStart w:id="7630" w:name="_ETM_Q1_8049841"/>
      <w:bookmarkEnd w:id="7630"/>
    </w:p>
    <w:p w14:paraId="073AB304" w14:textId="77777777" w:rsidR="00511B37" w:rsidRDefault="00511B37" w:rsidP="00511B37">
      <w:pPr>
        <w:rPr>
          <w:rtl/>
          <w:lang w:eastAsia="he-IL"/>
        </w:rPr>
      </w:pPr>
      <w:bookmarkStart w:id="7631" w:name="_ETM_Q1_8050282"/>
      <w:bookmarkStart w:id="7632" w:name="_ETM_Q1_8045432"/>
      <w:bookmarkEnd w:id="7631"/>
      <w:bookmarkEnd w:id="7632"/>
    </w:p>
    <w:p w14:paraId="7AB84A0A" w14:textId="61687CD5" w:rsidR="00511B37" w:rsidRDefault="00511B37" w:rsidP="00511B37">
      <w:pPr>
        <w:pStyle w:val="a4"/>
        <w:keepNext/>
        <w:rPr>
          <w:rtl/>
        </w:rPr>
      </w:pPr>
      <w:bookmarkStart w:id="7633" w:name="ET_speaker_6158_680"/>
      <w:r w:rsidRPr="00511B37">
        <w:rPr>
          <w:rStyle w:val="TagStyle"/>
          <w:rtl/>
        </w:rPr>
        <w:t xml:space="preserve"> &lt;&lt; דובר &gt;&gt; </w:t>
      </w:r>
      <w:r>
        <w:rPr>
          <w:rtl/>
        </w:rPr>
        <w:t>אפרת רייטן מרום (העבודה):</w:t>
      </w:r>
      <w:r w:rsidRPr="00511B37">
        <w:rPr>
          <w:rStyle w:val="TagStyle"/>
          <w:rtl/>
        </w:rPr>
        <w:t xml:space="preserve"> &lt;&lt; דובר &gt;&gt;</w:t>
      </w:r>
      <w:r w:rsidR="00707E81">
        <w:rPr>
          <w:rtl/>
        </w:rPr>
        <w:t xml:space="preserve"> </w:t>
      </w:r>
      <w:r>
        <w:rPr>
          <w:rtl/>
        </w:rPr>
        <w:t xml:space="preserve"> </w:t>
      </w:r>
      <w:bookmarkEnd w:id="7633"/>
    </w:p>
    <w:p w14:paraId="339DA43A" w14:textId="77777777" w:rsidR="00511B37" w:rsidRDefault="00511B37" w:rsidP="00511B37">
      <w:pPr>
        <w:pStyle w:val="KeepWithNext"/>
        <w:rPr>
          <w:rtl/>
          <w:lang w:eastAsia="he-IL"/>
        </w:rPr>
      </w:pPr>
    </w:p>
    <w:p w14:paraId="0A6CAED4" w14:textId="71BBEAFD" w:rsidR="00511B37" w:rsidRDefault="00511B37" w:rsidP="00511B37">
      <w:pPr>
        <w:rPr>
          <w:rtl/>
          <w:lang w:eastAsia="he-IL"/>
        </w:rPr>
      </w:pPr>
      <w:bookmarkStart w:id="7634" w:name="_ETM_Q1_8047884"/>
      <w:bookmarkStart w:id="7635" w:name="_ETM_Q1_8048035"/>
      <w:bookmarkEnd w:id="7634"/>
      <w:bookmarkEnd w:id="7635"/>
      <w:r>
        <w:rPr>
          <w:rFonts w:hint="cs"/>
          <w:rtl/>
          <w:lang w:eastAsia="he-IL"/>
        </w:rPr>
        <w:t>אני מבינה שהגעתם</w:t>
      </w:r>
      <w:bookmarkStart w:id="7636" w:name="_ETM_Q1_8045746"/>
      <w:bookmarkEnd w:id="7636"/>
      <w:r>
        <w:rPr>
          <w:rFonts w:hint="cs"/>
          <w:rtl/>
          <w:lang w:eastAsia="he-IL"/>
        </w:rPr>
        <w:t xml:space="preserve"> לירידות האלה כי הגעתם</w:t>
      </w:r>
      <w:bookmarkStart w:id="7637" w:name="_ETM_Q1_8049103"/>
      <w:bookmarkEnd w:id="7637"/>
      <w:r>
        <w:rPr>
          <w:rFonts w:hint="cs"/>
          <w:rtl/>
          <w:lang w:eastAsia="he-IL"/>
        </w:rPr>
        <w:t xml:space="preserve"> למבוי סתום, אין לכם מה ל</w:t>
      </w:r>
      <w:bookmarkStart w:id="7638" w:name="_ETM_Q1_8047323"/>
      <w:bookmarkEnd w:id="7638"/>
      <w:r>
        <w:rPr>
          <w:rFonts w:hint="cs"/>
          <w:rtl/>
          <w:lang w:eastAsia="he-IL"/>
        </w:rPr>
        <w:t>דבר עניינית, אז אתם נכנסים</w:t>
      </w:r>
      <w:bookmarkStart w:id="7639" w:name="_ETM_Q1_8052285"/>
      <w:bookmarkEnd w:id="7639"/>
      <w:r>
        <w:rPr>
          <w:rFonts w:hint="cs"/>
          <w:rtl/>
          <w:lang w:eastAsia="he-IL"/>
        </w:rPr>
        <w:t xml:space="preserve"> למקומות באמת.</w:t>
      </w:r>
      <w:bookmarkStart w:id="7640" w:name="_ETM_Q1_8049544"/>
      <w:bookmarkStart w:id="7641" w:name="_ETM_Q1_8049801"/>
      <w:bookmarkEnd w:id="7640"/>
      <w:bookmarkEnd w:id="7641"/>
    </w:p>
    <w:p w14:paraId="73D25A01" w14:textId="77777777" w:rsidR="00511B37" w:rsidRDefault="00511B37" w:rsidP="00511B37">
      <w:pPr>
        <w:rPr>
          <w:rtl/>
          <w:lang w:eastAsia="he-IL"/>
        </w:rPr>
      </w:pPr>
    </w:p>
    <w:p w14:paraId="41AA0C91" w14:textId="08E91442" w:rsidR="00511B37" w:rsidRDefault="00511B37" w:rsidP="00511B37">
      <w:pPr>
        <w:pStyle w:val="af6"/>
        <w:keepNext/>
        <w:rPr>
          <w:rtl/>
        </w:rPr>
      </w:pPr>
      <w:bookmarkStart w:id="7642" w:name="ET_yor_5786_681"/>
      <w:r w:rsidRPr="00511B37">
        <w:rPr>
          <w:rStyle w:val="TagStyle"/>
          <w:rtl/>
        </w:rPr>
        <w:t xml:space="preserve"> &lt;&lt; יור &gt;&gt; </w:t>
      </w:r>
      <w:r>
        <w:rPr>
          <w:rtl/>
        </w:rPr>
        <w:t>היו"ר אופיר כץ:</w:t>
      </w:r>
      <w:r w:rsidRPr="00511B37">
        <w:rPr>
          <w:rStyle w:val="TagStyle"/>
          <w:rtl/>
        </w:rPr>
        <w:t xml:space="preserve"> &lt;&lt; יור &gt;&gt;</w:t>
      </w:r>
      <w:r w:rsidR="00707E81">
        <w:rPr>
          <w:rtl/>
        </w:rPr>
        <w:t xml:space="preserve"> </w:t>
      </w:r>
      <w:r>
        <w:rPr>
          <w:rtl/>
        </w:rPr>
        <w:t xml:space="preserve"> </w:t>
      </w:r>
      <w:bookmarkEnd w:id="7642"/>
    </w:p>
    <w:p w14:paraId="56F8706E" w14:textId="77777777" w:rsidR="00511B37" w:rsidRDefault="00511B37" w:rsidP="00511B37">
      <w:pPr>
        <w:pStyle w:val="KeepWithNext"/>
        <w:rPr>
          <w:rtl/>
          <w:lang w:eastAsia="he-IL"/>
        </w:rPr>
      </w:pPr>
    </w:p>
    <w:p w14:paraId="75652CB1" w14:textId="788B0A5A" w:rsidR="00511B37" w:rsidRDefault="00511B37" w:rsidP="00511B37">
      <w:pPr>
        <w:rPr>
          <w:rtl/>
          <w:lang w:eastAsia="he-IL"/>
        </w:rPr>
      </w:pPr>
      <w:r>
        <w:rPr>
          <w:rFonts w:hint="cs"/>
          <w:rtl/>
          <w:lang w:eastAsia="he-IL"/>
        </w:rPr>
        <w:t>א</w:t>
      </w:r>
      <w:bookmarkStart w:id="7643" w:name="_ETM_Q1_8052346"/>
      <w:bookmarkEnd w:id="7643"/>
      <w:r>
        <w:rPr>
          <w:rFonts w:hint="cs"/>
          <w:rtl/>
          <w:lang w:eastAsia="he-IL"/>
        </w:rPr>
        <w:t>פ</w:t>
      </w:r>
      <w:bookmarkStart w:id="7644" w:name="_ETM_Q1_8052441"/>
      <w:bookmarkEnd w:id="7644"/>
      <w:r>
        <w:rPr>
          <w:rFonts w:hint="cs"/>
          <w:rtl/>
          <w:lang w:eastAsia="he-IL"/>
        </w:rPr>
        <w:t xml:space="preserve">רת, אני איתך מדבר פה בצורה הכי עניינית חודשים </w:t>
      </w:r>
      <w:bookmarkStart w:id="7645" w:name="_ETM_Q1_8057567"/>
      <w:bookmarkEnd w:id="7645"/>
      <w:r>
        <w:rPr>
          <w:rFonts w:hint="cs"/>
          <w:rtl/>
          <w:lang w:eastAsia="he-IL"/>
        </w:rPr>
        <w:t xml:space="preserve">ואת יודעת את זה, </w:t>
      </w:r>
      <w:bookmarkStart w:id="7646" w:name="_ETM_Q1_8054684"/>
      <w:bookmarkEnd w:id="7646"/>
      <w:r>
        <w:rPr>
          <w:rFonts w:hint="cs"/>
          <w:rtl/>
          <w:lang w:eastAsia="he-IL"/>
        </w:rPr>
        <w:t>כי את נמצאת פה יום יום</w:t>
      </w:r>
      <w:bookmarkStart w:id="7647" w:name="_ETM_Q1_8056878"/>
      <w:bookmarkEnd w:id="7647"/>
      <w:r>
        <w:rPr>
          <w:rFonts w:hint="cs"/>
          <w:rtl/>
          <w:lang w:eastAsia="he-IL"/>
        </w:rPr>
        <w:t xml:space="preserve"> שעה שעה.</w:t>
      </w:r>
      <w:bookmarkStart w:id="7648" w:name="_ETM_Q1_8058816"/>
      <w:bookmarkEnd w:id="7648"/>
    </w:p>
    <w:p w14:paraId="68C70596" w14:textId="77777777" w:rsidR="00511B37" w:rsidRDefault="00511B37" w:rsidP="00511B37">
      <w:pPr>
        <w:rPr>
          <w:rtl/>
          <w:lang w:eastAsia="he-IL"/>
        </w:rPr>
      </w:pPr>
      <w:bookmarkStart w:id="7649" w:name="_ETM_Q1_8059203"/>
      <w:bookmarkStart w:id="7650" w:name="_ETM_Q1_8054830"/>
      <w:bookmarkEnd w:id="7649"/>
      <w:bookmarkEnd w:id="7650"/>
    </w:p>
    <w:p w14:paraId="28DE600E" w14:textId="3A19BA82" w:rsidR="00511B37" w:rsidRDefault="00511B37" w:rsidP="00511B37">
      <w:pPr>
        <w:pStyle w:val="a4"/>
        <w:keepNext/>
        <w:rPr>
          <w:rtl/>
        </w:rPr>
      </w:pPr>
      <w:bookmarkStart w:id="7651" w:name="ET_speaker_6158_682"/>
      <w:r w:rsidRPr="00511B37">
        <w:rPr>
          <w:rStyle w:val="TagStyle"/>
          <w:rtl/>
        </w:rPr>
        <w:t xml:space="preserve"> &lt;&lt; דובר &gt;&gt; </w:t>
      </w:r>
      <w:r>
        <w:rPr>
          <w:rtl/>
        </w:rPr>
        <w:t>אפרת רייטן מרום (העבודה):</w:t>
      </w:r>
      <w:r w:rsidRPr="00511B37">
        <w:rPr>
          <w:rStyle w:val="TagStyle"/>
          <w:rtl/>
        </w:rPr>
        <w:t xml:space="preserve"> &lt;&lt; דובר &gt;&gt;</w:t>
      </w:r>
      <w:r w:rsidR="00707E81">
        <w:rPr>
          <w:rtl/>
        </w:rPr>
        <w:t xml:space="preserve"> </w:t>
      </w:r>
      <w:r>
        <w:rPr>
          <w:rtl/>
        </w:rPr>
        <w:t xml:space="preserve"> </w:t>
      </w:r>
      <w:bookmarkEnd w:id="7651"/>
    </w:p>
    <w:p w14:paraId="33F89452" w14:textId="77777777" w:rsidR="00511B37" w:rsidRDefault="00511B37" w:rsidP="00511B37">
      <w:pPr>
        <w:pStyle w:val="KeepWithNext"/>
        <w:rPr>
          <w:rtl/>
          <w:lang w:eastAsia="he-IL"/>
        </w:rPr>
      </w:pPr>
    </w:p>
    <w:p w14:paraId="349EFE76" w14:textId="2F25686D" w:rsidR="00511B37" w:rsidRDefault="00511B37" w:rsidP="00511B37">
      <w:pPr>
        <w:rPr>
          <w:rtl/>
          <w:lang w:eastAsia="he-IL"/>
        </w:rPr>
      </w:pPr>
      <w:r>
        <w:rPr>
          <w:rFonts w:hint="cs"/>
          <w:rtl/>
          <w:lang w:eastAsia="he-IL"/>
        </w:rPr>
        <w:t>א</w:t>
      </w:r>
      <w:bookmarkStart w:id="7652" w:name="_ETM_Q1_8057409"/>
      <w:bookmarkStart w:id="7653" w:name="_ETM_Q1_8057543"/>
      <w:bookmarkEnd w:id="7652"/>
      <w:bookmarkEnd w:id="7653"/>
      <w:r>
        <w:rPr>
          <w:rFonts w:hint="cs"/>
          <w:rtl/>
          <w:lang w:eastAsia="he-IL"/>
        </w:rPr>
        <w:t xml:space="preserve">ז מה? אבל אתם לא נמצאתם, מה זה משנה, </w:t>
      </w:r>
      <w:bookmarkStart w:id="7654" w:name="_ETM_Q1_8062789"/>
      <w:bookmarkEnd w:id="7654"/>
      <w:r>
        <w:rPr>
          <w:rFonts w:hint="cs"/>
          <w:rtl/>
          <w:lang w:eastAsia="he-IL"/>
        </w:rPr>
        <w:t>אבל אתם לא הייתם שנה שלמה ועדיין דיברתי א</w:t>
      </w:r>
      <w:bookmarkStart w:id="7655" w:name="_ETM_Q1_8063027"/>
      <w:bookmarkEnd w:id="7655"/>
      <w:r>
        <w:rPr>
          <w:rFonts w:hint="cs"/>
          <w:rtl/>
          <w:lang w:eastAsia="he-IL"/>
        </w:rPr>
        <w:t>תכם עניינת,</w:t>
      </w:r>
      <w:bookmarkStart w:id="7656" w:name="_ETM_Q1_8065387"/>
      <w:bookmarkEnd w:id="7656"/>
      <w:r>
        <w:rPr>
          <w:rFonts w:hint="cs"/>
          <w:rtl/>
          <w:lang w:eastAsia="he-IL"/>
        </w:rPr>
        <w:t xml:space="preserve"> מה זה רלוונטי? החרמתם שנה שלמה את הוועדות ועכשיו את</w:t>
      </w:r>
      <w:bookmarkStart w:id="7657" w:name="_ETM_Q1_8068536"/>
      <w:bookmarkEnd w:id="7657"/>
      <w:r>
        <w:rPr>
          <w:rFonts w:hint="cs"/>
          <w:rtl/>
          <w:lang w:eastAsia="he-IL"/>
        </w:rPr>
        <w:t>ה</w:t>
      </w:r>
      <w:bookmarkStart w:id="7658" w:name="_ETM_Q1_8068772"/>
      <w:bookmarkEnd w:id="7658"/>
      <w:r>
        <w:rPr>
          <w:rFonts w:hint="cs"/>
          <w:rtl/>
          <w:lang w:eastAsia="he-IL"/>
        </w:rPr>
        <w:t xml:space="preserve"> בא בטענות? באמת אופיר.</w:t>
      </w:r>
      <w:bookmarkStart w:id="7659" w:name="_ETM_Q1_8073285"/>
      <w:bookmarkEnd w:id="7659"/>
    </w:p>
    <w:p w14:paraId="2A39F1BF" w14:textId="77777777" w:rsidR="00511B37" w:rsidRDefault="00511B37" w:rsidP="00511B37">
      <w:pPr>
        <w:rPr>
          <w:rtl/>
          <w:lang w:eastAsia="he-IL"/>
        </w:rPr>
      </w:pPr>
      <w:bookmarkStart w:id="7660" w:name="_ETM_Q1_8073701"/>
      <w:bookmarkStart w:id="7661" w:name="_ETM_Q1_8068805"/>
      <w:bookmarkEnd w:id="7660"/>
      <w:bookmarkEnd w:id="7661"/>
    </w:p>
    <w:p w14:paraId="5CC4650B" w14:textId="4C66736E" w:rsidR="00511B37" w:rsidRDefault="00511B37" w:rsidP="00511B37">
      <w:pPr>
        <w:pStyle w:val="af6"/>
        <w:keepNext/>
        <w:rPr>
          <w:rtl/>
        </w:rPr>
      </w:pPr>
      <w:bookmarkStart w:id="7662" w:name="ET_yor_5786_683"/>
      <w:r w:rsidRPr="00511B37">
        <w:rPr>
          <w:rStyle w:val="TagStyle"/>
          <w:rtl/>
        </w:rPr>
        <w:t xml:space="preserve"> &lt;&lt; יור &gt;&gt; </w:t>
      </w:r>
      <w:r>
        <w:rPr>
          <w:rtl/>
        </w:rPr>
        <w:t>היו"ר אופיר כץ:</w:t>
      </w:r>
      <w:r w:rsidRPr="00511B37">
        <w:rPr>
          <w:rStyle w:val="TagStyle"/>
          <w:rtl/>
        </w:rPr>
        <w:t xml:space="preserve"> &lt;&lt; יור &gt;&gt;</w:t>
      </w:r>
      <w:r w:rsidR="00707E81">
        <w:rPr>
          <w:rtl/>
        </w:rPr>
        <w:t xml:space="preserve"> </w:t>
      </w:r>
      <w:r>
        <w:rPr>
          <w:rtl/>
        </w:rPr>
        <w:t xml:space="preserve"> </w:t>
      </w:r>
      <w:bookmarkEnd w:id="7662"/>
    </w:p>
    <w:p w14:paraId="183A8AB4" w14:textId="77777777" w:rsidR="00511B37" w:rsidRDefault="00511B37" w:rsidP="00511B37">
      <w:pPr>
        <w:pStyle w:val="KeepWithNext"/>
        <w:rPr>
          <w:rtl/>
          <w:lang w:eastAsia="he-IL"/>
        </w:rPr>
      </w:pPr>
    </w:p>
    <w:p w14:paraId="1E1C1A92" w14:textId="16F9A0C6" w:rsidR="00511B37" w:rsidRDefault="00511B37" w:rsidP="00511B37">
      <w:pPr>
        <w:rPr>
          <w:rtl/>
          <w:lang w:eastAsia="he-IL"/>
        </w:rPr>
      </w:pPr>
      <w:bookmarkStart w:id="7663" w:name="_ETM_Q1_8071468"/>
      <w:bookmarkStart w:id="7664" w:name="_ETM_Q1_8071586"/>
      <w:bookmarkStart w:id="7665" w:name="_ETM_Q1_8066676"/>
      <w:bookmarkStart w:id="7666" w:name="_ETM_Q1_8061931"/>
      <w:bookmarkStart w:id="7667" w:name="_ETM_Q1_8060235"/>
      <w:bookmarkStart w:id="7668" w:name="_ETM_Q1_8055459"/>
      <w:bookmarkEnd w:id="7663"/>
      <w:bookmarkEnd w:id="7664"/>
      <w:bookmarkEnd w:id="7665"/>
      <w:bookmarkEnd w:id="7666"/>
      <w:bookmarkEnd w:id="7667"/>
      <w:bookmarkEnd w:id="7668"/>
      <w:r>
        <w:rPr>
          <w:rFonts w:hint="cs"/>
          <w:rtl/>
          <w:lang w:eastAsia="he-IL"/>
        </w:rPr>
        <w:t>אז בסדר לבוא עכשיו ולעשות, מרגיז מה</w:t>
      </w:r>
      <w:bookmarkStart w:id="7669" w:name="_ETM_Q1_8065565"/>
      <w:bookmarkEnd w:id="7669"/>
      <w:r>
        <w:rPr>
          <w:rFonts w:hint="cs"/>
          <w:rtl/>
          <w:lang w:eastAsia="he-IL"/>
        </w:rPr>
        <w:t xml:space="preserve"> לעשות, אבל אני רוצה עכשיו</w:t>
      </w:r>
      <w:bookmarkStart w:id="7670" w:name="_ETM_Q1_8065354"/>
      <w:bookmarkEnd w:id="7670"/>
      <w:r>
        <w:rPr>
          <w:rFonts w:hint="cs"/>
          <w:rtl/>
          <w:lang w:eastAsia="he-IL"/>
        </w:rPr>
        <w:t xml:space="preserve"> להמשיך ולאפשר לה את</w:t>
      </w:r>
      <w:bookmarkStart w:id="7671" w:name="_ETM_Q1_8069400"/>
      <w:bookmarkEnd w:id="7671"/>
      <w:r>
        <w:rPr>
          <w:rFonts w:hint="cs"/>
          <w:rtl/>
          <w:lang w:eastAsia="he-IL"/>
        </w:rPr>
        <w:t xml:space="preserve"> זכות הדיבור.</w:t>
      </w:r>
    </w:p>
    <w:p w14:paraId="4C2B8B71" w14:textId="77777777" w:rsidR="00511B37" w:rsidRDefault="00511B37" w:rsidP="00511B37">
      <w:pPr>
        <w:rPr>
          <w:rtl/>
          <w:lang w:eastAsia="he-IL"/>
        </w:rPr>
      </w:pPr>
      <w:bookmarkStart w:id="7672" w:name="_ETM_Q1_8071122"/>
      <w:bookmarkStart w:id="7673" w:name="_ETM_Q1_8071540"/>
      <w:bookmarkEnd w:id="7672"/>
      <w:bookmarkEnd w:id="7673"/>
    </w:p>
    <w:p w14:paraId="07F5F939" w14:textId="45806EBD" w:rsidR="00511B37" w:rsidRDefault="00511B37" w:rsidP="00511B37">
      <w:pPr>
        <w:pStyle w:val="a4"/>
        <w:keepNext/>
        <w:rPr>
          <w:rtl/>
        </w:rPr>
      </w:pPr>
      <w:bookmarkStart w:id="7674" w:name="ET_speaker_5090_684"/>
      <w:r w:rsidRPr="00511B37">
        <w:rPr>
          <w:rStyle w:val="TagStyle"/>
          <w:rtl/>
        </w:rPr>
        <w:t xml:space="preserve"> &lt;&lt; דובר &gt;&gt; </w:t>
      </w:r>
      <w:r>
        <w:rPr>
          <w:rtl/>
        </w:rPr>
        <w:t>מרב מיכאלי (העבודה):</w:t>
      </w:r>
      <w:r w:rsidRPr="00511B37">
        <w:rPr>
          <w:rStyle w:val="TagStyle"/>
          <w:rtl/>
        </w:rPr>
        <w:t xml:space="preserve"> &lt;&lt; דובר &gt;&gt;</w:t>
      </w:r>
      <w:r w:rsidR="00707E81">
        <w:rPr>
          <w:rtl/>
        </w:rPr>
        <w:t xml:space="preserve"> </w:t>
      </w:r>
      <w:r>
        <w:rPr>
          <w:rtl/>
        </w:rPr>
        <w:t xml:space="preserve"> </w:t>
      </w:r>
      <w:bookmarkEnd w:id="7674"/>
    </w:p>
    <w:p w14:paraId="585BC29B" w14:textId="77777777" w:rsidR="00511B37" w:rsidRDefault="00511B37" w:rsidP="00511B37">
      <w:pPr>
        <w:pStyle w:val="KeepWithNext"/>
        <w:rPr>
          <w:rtl/>
          <w:lang w:eastAsia="he-IL"/>
        </w:rPr>
      </w:pPr>
    </w:p>
    <w:p w14:paraId="7DC70CD6" w14:textId="403A3748" w:rsidR="00511B37" w:rsidRDefault="00511B37" w:rsidP="00511B37">
      <w:pPr>
        <w:rPr>
          <w:rtl/>
          <w:lang w:eastAsia="he-IL"/>
        </w:rPr>
      </w:pPr>
      <w:bookmarkStart w:id="7675" w:name="_ETM_Q1_8075312"/>
      <w:bookmarkStart w:id="7676" w:name="_ETM_Q1_8075492"/>
      <w:bookmarkStart w:id="7677" w:name="_ETM_Q1_8070585"/>
      <w:bookmarkStart w:id="7678" w:name="_ETM_Q1_8065849"/>
      <w:bookmarkEnd w:id="7675"/>
      <w:bookmarkEnd w:id="7676"/>
      <w:bookmarkEnd w:id="7677"/>
      <w:bookmarkEnd w:id="7678"/>
      <w:r>
        <w:rPr>
          <w:rFonts w:hint="cs"/>
          <w:rtl/>
          <w:lang w:eastAsia="he-IL"/>
        </w:rPr>
        <w:t>מרגיז? מרגיז אופיר כץ?</w:t>
      </w:r>
      <w:bookmarkStart w:id="7679" w:name="_ETM_Q1_8075754"/>
      <w:bookmarkEnd w:id="7679"/>
    </w:p>
    <w:p w14:paraId="45891819" w14:textId="77777777" w:rsidR="00511B37" w:rsidRDefault="00511B37" w:rsidP="00511B37">
      <w:pPr>
        <w:rPr>
          <w:rtl/>
          <w:lang w:eastAsia="he-IL"/>
        </w:rPr>
      </w:pPr>
      <w:bookmarkStart w:id="7680" w:name="_ETM_Q1_8076026"/>
      <w:bookmarkStart w:id="7681" w:name="_ETM_Q1_8071186"/>
      <w:bookmarkEnd w:id="7680"/>
      <w:bookmarkEnd w:id="7681"/>
    </w:p>
    <w:p w14:paraId="1E00C0F6" w14:textId="4B5656CF" w:rsidR="00511B37" w:rsidRDefault="00511B37" w:rsidP="00511B37">
      <w:pPr>
        <w:pStyle w:val="af6"/>
        <w:keepNext/>
        <w:rPr>
          <w:rtl/>
        </w:rPr>
      </w:pPr>
      <w:bookmarkStart w:id="7682" w:name="ET_yor_5786_685"/>
      <w:r w:rsidRPr="00511B37">
        <w:rPr>
          <w:rStyle w:val="TagStyle"/>
          <w:rtl/>
        </w:rPr>
        <w:t xml:space="preserve"> &lt;&lt; יור &gt;&gt; </w:t>
      </w:r>
      <w:r>
        <w:rPr>
          <w:rtl/>
        </w:rPr>
        <w:t>היו"ר אופיר כץ:</w:t>
      </w:r>
      <w:r w:rsidRPr="00511B37">
        <w:rPr>
          <w:rStyle w:val="TagStyle"/>
          <w:rtl/>
        </w:rPr>
        <w:t xml:space="preserve"> &lt;&lt; יור &gt;&gt;</w:t>
      </w:r>
      <w:r w:rsidR="00707E81">
        <w:rPr>
          <w:rtl/>
        </w:rPr>
        <w:t xml:space="preserve"> </w:t>
      </w:r>
      <w:r>
        <w:rPr>
          <w:rtl/>
        </w:rPr>
        <w:t xml:space="preserve"> </w:t>
      </w:r>
      <w:bookmarkEnd w:id="7682"/>
    </w:p>
    <w:p w14:paraId="28F757C6" w14:textId="77777777" w:rsidR="00511B37" w:rsidRDefault="00511B37" w:rsidP="00511B37">
      <w:pPr>
        <w:pStyle w:val="KeepWithNext"/>
        <w:rPr>
          <w:rtl/>
          <w:lang w:eastAsia="he-IL"/>
        </w:rPr>
      </w:pPr>
    </w:p>
    <w:p w14:paraId="52C61C3D" w14:textId="24669880" w:rsidR="00511B37" w:rsidRDefault="00511B37" w:rsidP="00511B37">
      <w:pPr>
        <w:rPr>
          <w:rtl/>
          <w:lang w:eastAsia="he-IL"/>
        </w:rPr>
      </w:pPr>
      <w:bookmarkStart w:id="7683" w:name="_ETM_Q1_8074912"/>
      <w:bookmarkEnd w:id="7683"/>
      <w:r>
        <w:rPr>
          <w:rFonts w:hint="cs"/>
          <w:rtl/>
          <w:lang w:eastAsia="he-IL"/>
        </w:rPr>
        <w:t>כ</w:t>
      </w:r>
      <w:bookmarkStart w:id="7684" w:name="_ETM_Q1_8075016"/>
      <w:bookmarkEnd w:id="7684"/>
      <w:r>
        <w:rPr>
          <w:rFonts w:hint="cs"/>
          <w:rtl/>
          <w:lang w:eastAsia="he-IL"/>
        </w:rPr>
        <w:t>ן, למה את לא מגיעה</w:t>
      </w:r>
      <w:bookmarkStart w:id="7685" w:name="_ETM_Q1_8072666"/>
      <w:bookmarkEnd w:id="7685"/>
      <w:r>
        <w:rPr>
          <w:rFonts w:hint="cs"/>
          <w:rtl/>
          <w:lang w:eastAsia="he-IL"/>
        </w:rPr>
        <w:t xml:space="preserve"> </w:t>
      </w:r>
      <w:bookmarkStart w:id="7686" w:name="_ETM_Q1_8072903"/>
      <w:bookmarkEnd w:id="7686"/>
      <w:r>
        <w:rPr>
          <w:rFonts w:hint="cs"/>
          <w:rtl/>
          <w:lang w:eastAsia="he-IL"/>
        </w:rPr>
        <w:t>לוועדות לכנסת, זה לא עבודה שלנו?</w:t>
      </w:r>
      <w:bookmarkStart w:id="7687" w:name="_ETM_Q1_8078639"/>
      <w:bookmarkEnd w:id="7687"/>
    </w:p>
    <w:p w14:paraId="1A3E3F49" w14:textId="77777777" w:rsidR="00511B37" w:rsidRDefault="00511B37" w:rsidP="00511B37">
      <w:pPr>
        <w:rPr>
          <w:rtl/>
          <w:lang w:eastAsia="he-IL"/>
        </w:rPr>
      </w:pPr>
      <w:bookmarkStart w:id="7688" w:name="_ETM_Q1_8078807"/>
      <w:bookmarkStart w:id="7689" w:name="_ETM_Q1_8073908"/>
      <w:bookmarkEnd w:id="7688"/>
      <w:bookmarkEnd w:id="7689"/>
    </w:p>
    <w:p w14:paraId="096887C1" w14:textId="4FE1EA95" w:rsidR="00511B37" w:rsidRDefault="00511B37" w:rsidP="00511B37">
      <w:pPr>
        <w:pStyle w:val="a4"/>
        <w:keepNext/>
        <w:rPr>
          <w:rtl/>
        </w:rPr>
      </w:pPr>
      <w:bookmarkStart w:id="7690" w:name="ET_speaker_6158_686"/>
      <w:r w:rsidRPr="00511B37">
        <w:rPr>
          <w:rStyle w:val="TagStyle"/>
          <w:rtl/>
        </w:rPr>
        <w:t xml:space="preserve"> &lt;&lt; דובר &gt;&gt; </w:t>
      </w:r>
      <w:r>
        <w:rPr>
          <w:rtl/>
        </w:rPr>
        <w:t>אפרת רייטן מרום (העבודה):</w:t>
      </w:r>
      <w:r w:rsidRPr="00511B37">
        <w:rPr>
          <w:rStyle w:val="TagStyle"/>
          <w:rtl/>
        </w:rPr>
        <w:t xml:space="preserve"> &lt;&lt; דובר &gt;&gt;</w:t>
      </w:r>
      <w:r w:rsidR="00707E81">
        <w:rPr>
          <w:rtl/>
        </w:rPr>
        <w:t xml:space="preserve"> </w:t>
      </w:r>
      <w:r>
        <w:rPr>
          <w:rtl/>
        </w:rPr>
        <w:t xml:space="preserve"> </w:t>
      </w:r>
      <w:bookmarkEnd w:id="7690"/>
    </w:p>
    <w:p w14:paraId="6C150E63" w14:textId="77777777" w:rsidR="00511B37" w:rsidRDefault="00511B37" w:rsidP="00511B37">
      <w:pPr>
        <w:pStyle w:val="KeepWithNext"/>
        <w:rPr>
          <w:rtl/>
          <w:lang w:eastAsia="he-IL"/>
        </w:rPr>
      </w:pPr>
    </w:p>
    <w:p w14:paraId="0740B805" w14:textId="1BA55DC3" w:rsidR="00511B37" w:rsidRDefault="00511B37" w:rsidP="00511B37">
      <w:pPr>
        <w:rPr>
          <w:rtl/>
          <w:lang w:eastAsia="he-IL"/>
        </w:rPr>
      </w:pPr>
      <w:bookmarkStart w:id="7691" w:name="_ETM_Q1_8076533"/>
      <w:bookmarkEnd w:id="7691"/>
      <w:r>
        <w:rPr>
          <w:rFonts w:hint="cs"/>
          <w:rtl/>
          <w:lang w:eastAsia="he-IL"/>
        </w:rPr>
        <w:t>א</w:t>
      </w:r>
      <w:bookmarkStart w:id="7692" w:name="_ETM_Q1_8076826"/>
      <w:bookmarkEnd w:id="7692"/>
      <w:r>
        <w:rPr>
          <w:rFonts w:hint="cs"/>
          <w:rtl/>
          <w:lang w:eastAsia="he-IL"/>
        </w:rPr>
        <w:t>ני נורא ש</w:t>
      </w:r>
      <w:bookmarkStart w:id="7693" w:name="_ETM_Q1_8074764"/>
      <w:bookmarkEnd w:id="7693"/>
      <w:r>
        <w:rPr>
          <w:rFonts w:hint="cs"/>
          <w:rtl/>
          <w:lang w:eastAsia="he-IL"/>
        </w:rPr>
        <w:t>מחה שאתה</w:t>
      </w:r>
      <w:bookmarkStart w:id="7694" w:name="_ETM_Q1_8077794"/>
      <w:bookmarkEnd w:id="7694"/>
      <w:r>
        <w:rPr>
          <w:rFonts w:hint="cs"/>
          <w:rtl/>
          <w:lang w:eastAsia="he-IL"/>
        </w:rPr>
        <w:t xml:space="preserve"> מסדר לה את הלו"ז.</w:t>
      </w:r>
      <w:bookmarkStart w:id="7695" w:name="_ETM_Q1_8080687"/>
      <w:bookmarkEnd w:id="7695"/>
    </w:p>
    <w:p w14:paraId="268E8722" w14:textId="77777777" w:rsidR="00511B37" w:rsidRDefault="00511B37" w:rsidP="00511B37">
      <w:pPr>
        <w:rPr>
          <w:rtl/>
          <w:lang w:eastAsia="he-IL"/>
        </w:rPr>
      </w:pPr>
      <w:bookmarkStart w:id="7696" w:name="_ETM_Q1_8080903"/>
      <w:bookmarkStart w:id="7697" w:name="_ETM_Q1_8076100"/>
      <w:bookmarkStart w:id="7698" w:name="_ETM_Q1_8076749"/>
      <w:bookmarkEnd w:id="7696"/>
      <w:bookmarkEnd w:id="7697"/>
      <w:bookmarkEnd w:id="7698"/>
    </w:p>
    <w:p w14:paraId="517A2518" w14:textId="4D6393FF" w:rsidR="00511B37" w:rsidRDefault="00511B37" w:rsidP="00511B37">
      <w:pPr>
        <w:pStyle w:val="af6"/>
        <w:keepNext/>
        <w:rPr>
          <w:rtl/>
        </w:rPr>
      </w:pPr>
      <w:bookmarkStart w:id="7699" w:name="ET_yor_5786_687"/>
      <w:r w:rsidRPr="00511B37">
        <w:rPr>
          <w:rStyle w:val="TagStyle"/>
          <w:rtl/>
        </w:rPr>
        <w:t xml:space="preserve"> &lt;&lt; יור &gt;&gt; </w:t>
      </w:r>
      <w:r>
        <w:rPr>
          <w:rtl/>
        </w:rPr>
        <w:t>היו"ר אופיר כץ:</w:t>
      </w:r>
      <w:r w:rsidRPr="00511B37">
        <w:rPr>
          <w:rStyle w:val="TagStyle"/>
          <w:rtl/>
        </w:rPr>
        <w:t xml:space="preserve"> &lt;&lt; יור &gt;&gt;</w:t>
      </w:r>
      <w:r w:rsidR="00707E81">
        <w:rPr>
          <w:rtl/>
        </w:rPr>
        <w:t xml:space="preserve"> </w:t>
      </w:r>
      <w:r>
        <w:rPr>
          <w:rtl/>
        </w:rPr>
        <w:t xml:space="preserve"> </w:t>
      </w:r>
      <w:bookmarkEnd w:id="7699"/>
    </w:p>
    <w:p w14:paraId="0781E1A8" w14:textId="77777777" w:rsidR="00511B37" w:rsidRDefault="00511B37" w:rsidP="00511B37">
      <w:pPr>
        <w:pStyle w:val="KeepWithNext"/>
        <w:rPr>
          <w:rtl/>
          <w:lang w:eastAsia="he-IL"/>
        </w:rPr>
      </w:pPr>
    </w:p>
    <w:p w14:paraId="6157204B" w14:textId="0802A527" w:rsidR="00511B37" w:rsidRDefault="00511B37" w:rsidP="00511B37">
      <w:pPr>
        <w:rPr>
          <w:rtl/>
          <w:lang w:eastAsia="he-IL"/>
        </w:rPr>
      </w:pPr>
      <w:bookmarkStart w:id="7700" w:name="_ETM_Q1_8078299"/>
      <w:bookmarkEnd w:id="7700"/>
      <w:r>
        <w:rPr>
          <w:rFonts w:hint="cs"/>
          <w:rtl/>
          <w:lang w:eastAsia="he-IL"/>
        </w:rPr>
        <w:t>א</w:t>
      </w:r>
      <w:bookmarkStart w:id="7701" w:name="_ETM_Q1_8078480"/>
      <w:bookmarkEnd w:id="7701"/>
      <w:r>
        <w:rPr>
          <w:rFonts w:hint="cs"/>
          <w:rtl/>
          <w:lang w:eastAsia="he-IL"/>
        </w:rPr>
        <w:t xml:space="preserve">ני שואל שאלה, ראיתי ששאלו אותה בתקשורת </w:t>
      </w:r>
      <w:bookmarkStart w:id="7702" w:name="_ETM_Q1_8083106"/>
      <w:bookmarkEnd w:id="7702"/>
      <w:r>
        <w:rPr>
          <w:rFonts w:hint="cs"/>
          <w:rtl/>
          <w:lang w:eastAsia="he-IL"/>
        </w:rPr>
        <w:t>והיא לא ידעה</w:t>
      </w:r>
      <w:bookmarkStart w:id="7703" w:name="_ETM_Q1_8080069"/>
      <w:bookmarkEnd w:id="7703"/>
      <w:r>
        <w:rPr>
          <w:rFonts w:hint="cs"/>
          <w:rtl/>
          <w:lang w:eastAsia="he-IL"/>
        </w:rPr>
        <w:t xml:space="preserve"> כל כך מה לענות והתבלבלה.</w:t>
      </w:r>
    </w:p>
    <w:p w14:paraId="2117953B" w14:textId="77777777" w:rsidR="00511B37" w:rsidRDefault="00511B37" w:rsidP="00511B37">
      <w:pPr>
        <w:rPr>
          <w:rtl/>
          <w:lang w:eastAsia="he-IL"/>
        </w:rPr>
      </w:pPr>
      <w:bookmarkStart w:id="7704" w:name="_ETM_Q1_8084462"/>
      <w:bookmarkStart w:id="7705" w:name="_ETM_Q1_8085476"/>
      <w:bookmarkEnd w:id="7704"/>
      <w:bookmarkEnd w:id="7705"/>
    </w:p>
    <w:p w14:paraId="35684B48" w14:textId="7BC5CBBD" w:rsidR="00511B37" w:rsidRDefault="00511B37" w:rsidP="00511B37">
      <w:pPr>
        <w:pStyle w:val="a4"/>
        <w:keepNext/>
        <w:rPr>
          <w:rtl/>
        </w:rPr>
      </w:pPr>
      <w:bookmarkStart w:id="7706" w:name="ET_speaker_5090_688"/>
      <w:r w:rsidRPr="00511B37">
        <w:rPr>
          <w:rStyle w:val="TagStyle"/>
          <w:rtl/>
        </w:rPr>
        <w:t xml:space="preserve"> &lt;&lt; דובר &gt;&gt; </w:t>
      </w:r>
      <w:r>
        <w:rPr>
          <w:rtl/>
        </w:rPr>
        <w:t>מרב מיכאלי (העבודה):</w:t>
      </w:r>
      <w:r w:rsidRPr="00511B37">
        <w:rPr>
          <w:rStyle w:val="TagStyle"/>
          <w:rtl/>
        </w:rPr>
        <w:t xml:space="preserve"> &lt;&lt; דובר &gt;&gt;</w:t>
      </w:r>
      <w:r w:rsidR="00707E81">
        <w:rPr>
          <w:rtl/>
        </w:rPr>
        <w:t xml:space="preserve"> </w:t>
      </w:r>
      <w:r>
        <w:rPr>
          <w:rtl/>
        </w:rPr>
        <w:t xml:space="preserve"> </w:t>
      </w:r>
      <w:bookmarkEnd w:id="7706"/>
    </w:p>
    <w:p w14:paraId="41323CCF" w14:textId="77777777" w:rsidR="00511B37" w:rsidRDefault="00511B37" w:rsidP="00511B37">
      <w:pPr>
        <w:pStyle w:val="KeepWithNext"/>
        <w:rPr>
          <w:rtl/>
          <w:lang w:eastAsia="he-IL"/>
        </w:rPr>
      </w:pPr>
    </w:p>
    <w:p w14:paraId="759A7B47" w14:textId="12D4A6DB" w:rsidR="00511B37" w:rsidRDefault="00511B37" w:rsidP="00511B37">
      <w:pPr>
        <w:rPr>
          <w:rtl/>
        </w:rPr>
      </w:pPr>
      <w:bookmarkStart w:id="7707" w:name="_ETM_Q1_8087467"/>
      <w:bookmarkStart w:id="7708" w:name="_ETM_Q1_8087613"/>
      <w:bookmarkStart w:id="7709" w:name="_ETM_Q1_8082726"/>
      <w:bookmarkEnd w:id="7707"/>
      <w:bookmarkEnd w:id="7708"/>
      <w:bookmarkEnd w:id="7709"/>
      <w:r>
        <w:rPr>
          <w:rFonts w:hint="cs"/>
          <w:rtl/>
          <w:lang w:eastAsia="he-IL"/>
        </w:rPr>
        <w:t>300 אלף לפחות</w:t>
      </w:r>
      <w:bookmarkStart w:id="7710" w:name="_ETM_Q1_8084901"/>
      <w:bookmarkEnd w:id="7710"/>
      <w:r>
        <w:rPr>
          <w:rFonts w:hint="cs"/>
          <w:rtl/>
          <w:lang w:eastAsia="he-IL"/>
        </w:rPr>
        <w:t xml:space="preserve"> אזרחיות ואזרחים יוצאים</w:t>
      </w:r>
      <w:bookmarkStart w:id="7711" w:name="_ETM_Q1_8083387"/>
      <w:bookmarkEnd w:id="7711"/>
      <w:r>
        <w:rPr>
          <w:rFonts w:hint="cs"/>
          <w:rtl/>
          <w:lang w:eastAsia="he-IL"/>
        </w:rPr>
        <w:t xml:space="preserve"> כבר</w:t>
      </w:r>
      <w:r w:rsidR="00707E81">
        <w:rPr>
          <w:rFonts w:hint="cs"/>
          <w:rtl/>
          <w:lang w:eastAsia="he-IL"/>
        </w:rPr>
        <w:t xml:space="preserve"> </w:t>
      </w:r>
      <w:r w:rsidR="004511FC">
        <w:rPr>
          <w:rtl/>
        </w:rPr>
        <w:t>12 שבועות לרחובות, לא כי אתם מרגיזים אותם, אלא כי אתם מאיימים לקחת להם את המדינה שלהם ואת הדמוקרטיה שלהם</w:t>
      </w:r>
      <w:r>
        <w:rPr>
          <w:rFonts w:hint="cs"/>
          <w:rtl/>
        </w:rPr>
        <w:t>,</w:t>
      </w:r>
      <w:r w:rsidR="004511FC">
        <w:rPr>
          <w:rtl/>
        </w:rPr>
        <w:t xml:space="preserve"> אז משהו מרגיז אותך? אני שמחה מאוד שאני מרגיזה אותך</w:t>
      </w:r>
      <w:r>
        <w:rPr>
          <w:rFonts w:hint="cs"/>
          <w:rtl/>
        </w:rPr>
        <w:t>,</w:t>
      </w:r>
      <w:r w:rsidR="004511FC">
        <w:rPr>
          <w:rtl/>
        </w:rPr>
        <w:t xml:space="preserve"> למעשה</w:t>
      </w:r>
      <w:r>
        <w:rPr>
          <w:rFonts w:hint="cs"/>
          <w:rtl/>
        </w:rPr>
        <w:t xml:space="preserve"> </w:t>
      </w:r>
      <w:bookmarkStart w:id="7712" w:name="_ETM_Q1_8099114"/>
      <w:bookmarkStart w:id="7713" w:name="_ETM_Q1_8094369"/>
      <w:bookmarkEnd w:id="7712"/>
      <w:bookmarkEnd w:id="7713"/>
      <w:r w:rsidR="004511FC">
        <w:rPr>
          <w:rtl/>
        </w:rPr>
        <w:t>זה מה שאנחנו צריכים לעשות הרבה יותר</w:t>
      </w:r>
      <w:r>
        <w:rPr>
          <w:rFonts w:hint="cs"/>
          <w:rtl/>
        </w:rPr>
        <w:t>,</w:t>
      </w:r>
      <w:r w:rsidR="004511FC">
        <w:rPr>
          <w:rtl/>
        </w:rPr>
        <w:t xml:space="preserve"> הגיע הזמן שגם אתם תתר</w:t>
      </w:r>
      <w:r>
        <w:rPr>
          <w:rFonts w:hint="cs"/>
          <w:rtl/>
        </w:rPr>
        <w:t>ג</w:t>
      </w:r>
      <w:r w:rsidR="004511FC">
        <w:rPr>
          <w:rtl/>
        </w:rPr>
        <w:t>זו קצת</w:t>
      </w:r>
      <w:r>
        <w:rPr>
          <w:rFonts w:hint="cs"/>
          <w:rtl/>
        </w:rPr>
        <w:t>.</w:t>
      </w:r>
      <w:r w:rsidR="004511FC">
        <w:rPr>
          <w:rtl/>
        </w:rPr>
        <w:t xml:space="preserve"> </w:t>
      </w:r>
      <w:bookmarkStart w:id="7714" w:name="_ETM_Q1_8103560"/>
      <w:bookmarkEnd w:id="7714"/>
    </w:p>
    <w:p w14:paraId="1A93CF27" w14:textId="77777777" w:rsidR="00511B37" w:rsidRDefault="00511B37" w:rsidP="00511B37">
      <w:pPr>
        <w:rPr>
          <w:rtl/>
        </w:rPr>
      </w:pPr>
    </w:p>
    <w:p w14:paraId="64C9B4AE" w14:textId="77777777" w:rsidR="00511B37" w:rsidRDefault="004511FC" w:rsidP="00511B37">
      <w:pPr>
        <w:rPr>
          <w:rtl/>
        </w:rPr>
      </w:pPr>
      <w:bookmarkStart w:id="7715" w:name="_ETM_Q1_8103863"/>
      <w:bookmarkStart w:id="7716" w:name="_ETM_Q1_8103896"/>
      <w:bookmarkStart w:id="7717" w:name="_ETM_Q1_8103947"/>
      <w:bookmarkEnd w:id="7715"/>
      <w:bookmarkEnd w:id="7716"/>
      <w:bookmarkEnd w:id="7717"/>
      <w:r>
        <w:rPr>
          <w:rtl/>
        </w:rPr>
        <w:t>אבל כך או כך, כל הטינופת שאתה מדבר פה לא משנה את העובדה שאתם מביאים חוק מושחת</w:t>
      </w:r>
      <w:r w:rsidR="00511B37">
        <w:rPr>
          <w:rFonts w:hint="cs"/>
          <w:rtl/>
        </w:rPr>
        <w:t>,</w:t>
      </w:r>
      <w:bookmarkStart w:id="7718" w:name="_ETM_Q1_8108257"/>
      <w:bookmarkStart w:id="7719" w:name="_ETM_Q1_8106261"/>
      <w:bookmarkStart w:id="7720" w:name="_ETM_Q1_8101486"/>
      <w:bookmarkEnd w:id="7718"/>
      <w:bookmarkEnd w:id="7719"/>
      <w:bookmarkEnd w:id="7720"/>
      <w:r w:rsidR="00511B37">
        <w:rPr>
          <w:rFonts w:hint="cs"/>
          <w:rtl/>
        </w:rPr>
        <w:t xml:space="preserve"> </w:t>
      </w:r>
      <w:bookmarkStart w:id="7721" w:name="_ETM_Q1_8108460"/>
      <w:bookmarkEnd w:id="7721"/>
      <w:r>
        <w:rPr>
          <w:rtl/>
        </w:rPr>
        <w:t>אחד</w:t>
      </w:r>
      <w:bookmarkStart w:id="7722" w:name="_ETM_Q1_8099863"/>
      <w:bookmarkEnd w:id="7722"/>
      <w:r>
        <w:rPr>
          <w:rtl/>
        </w:rPr>
        <w:t xml:space="preserve"> מיני חוקים מושחתים רבים ביותר, וזה לא משנה את העובדה שאין לכם לגיטימציה</w:t>
      </w:r>
      <w:r w:rsidR="00511B37">
        <w:rPr>
          <w:rFonts w:hint="cs"/>
          <w:rtl/>
        </w:rPr>
        <w:t>,</w:t>
      </w:r>
      <w:r>
        <w:rPr>
          <w:rtl/>
        </w:rPr>
        <w:t xml:space="preserve"> והאזרחיות ואזרחי ישראל יפילו אתכם</w:t>
      </w:r>
      <w:r w:rsidR="00511B37">
        <w:rPr>
          <w:rFonts w:hint="cs"/>
          <w:rtl/>
        </w:rPr>
        <w:t>,</w:t>
      </w:r>
      <w:r>
        <w:rPr>
          <w:rtl/>
        </w:rPr>
        <w:t xml:space="preserve"> יפילו אתכם</w:t>
      </w:r>
      <w:bookmarkStart w:id="7723" w:name="_ETM_Q1_8113772"/>
      <w:bookmarkStart w:id="7724" w:name="_ETM_Q1_8108974"/>
      <w:bookmarkEnd w:id="7723"/>
      <w:bookmarkEnd w:id="7724"/>
      <w:r>
        <w:rPr>
          <w:rtl/>
        </w:rPr>
        <w:t xml:space="preserve"> והרבה יותר מהר ממה שנדמה לכם. </w:t>
      </w:r>
      <w:bookmarkStart w:id="7725" w:name="_ETM_Q1_8109096"/>
      <w:bookmarkStart w:id="7726" w:name="_ETM_Q1_8109321"/>
      <w:bookmarkEnd w:id="7725"/>
      <w:bookmarkEnd w:id="7726"/>
    </w:p>
    <w:p w14:paraId="33C830CE" w14:textId="77777777" w:rsidR="00511B37" w:rsidRDefault="00511B37" w:rsidP="00511B37">
      <w:pPr>
        <w:rPr>
          <w:rtl/>
        </w:rPr>
      </w:pPr>
      <w:bookmarkStart w:id="7727" w:name="_ETM_Q1_8109429"/>
      <w:bookmarkStart w:id="7728" w:name="_ETM_Q1_8109724"/>
      <w:bookmarkEnd w:id="7727"/>
      <w:bookmarkEnd w:id="7728"/>
    </w:p>
    <w:p w14:paraId="3880C2D8" w14:textId="61E4A362" w:rsidR="00511B37" w:rsidRDefault="00511B37" w:rsidP="00511B37">
      <w:pPr>
        <w:pStyle w:val="af6"/>
        <w:keepNext/>
        <w:rPr>
          <w:rtl/>
        </w:rPr>
      </w:pPr>
      <w:bookmarkStart w:id="7729" w:name="ET_yor_5786_689"/>
      <w:r w:rsidRPr="00511B37">
        <w:rPr>
          <w:rStyle w:val="TagStyle"/>
          <w:rtl/>
        </w:rPr>
        <w:t xml:space="preserve"> &lt;&lt; יור &gt;&gt; </w:t>
      </w:r>
      <w:r>
        <w:rPr>
          <w:rtl/>
        </w:rPr>
        <w:t>היו"ר אופיר כץ:</w:t>
      </w:r>
      <w:r w:rsidRPr="00511B37">
        <w:rPr>
          <w:rStyle w:val="TagStyle"/>
          <w:rtl/>
        </w:rPr>
        <w:t xml:space="preserve"> &lt;&lt; יור &gt;&gt;</w:t>
      </w:r>
      <w:r w:rsidR="00707E81">
        <w:rPr>
          <w:rtl/>
        </w:rPr>
        <w:t xml:space="preserve"> </w:t>
      </w:r>
      <w:r>
        <w:rPr>
          <w:rtl/>
        </w:rPr>
        <w:t xml:space="preserve"> </w:t>
      </w:r>
      <w:bookmarkEnd w:id="7729"/>
    </w:p>
    <w:p w14:paraId="05C8E3D2" w14:textId="77777777" w:rsidR="00511B37" w:rsidRDefault="00511B37" w:rsidP="00511B37">
      <w:pPr>
        <w:pStyle w:val="KeepWithNext"/>
        <w:rPr>
          <w:rtl/>
          <w:lang w:eastAsia="he-IL"/>
        </w:rPr>
      </w:pPr>
    </w:p>
    <w:p w14:paraId="37F411C2" w14:textId="77777777" w:rsidR="00511B37" w:rsidRDefault="00511B37" w:rsidP="00511B37">
      <w:pPr>
        <w:rPr>
          <w:rtl/>
        </w:rPr>
      </w:pPr>
      <w:bookmarkStart w:id="7730" w:name="_ETM_Q1_8112166"/>
      <w:bookmarkStart w:id="7731" w:name="_ETM_Q1_8112244"/>
      <w:bookmarkEnd w:id="7730"/>
      <w:bookmarkEnd w:id="7731"/>
      <w:r>
        <w:rPr>
          <w:rFonts w:hint="cs"/>
          <w:rtl/>
          <w:lang w:eastAsia="he-IL"/>
        </w:rPr>
        <w:t>טוב</w:t>
      </w:r>
      <w:bookmarkStart w:id="7732" w:name="_ETM_Q1_8109885"/>
      <w:bookmarkEnd w:id="7732"/>
      <w:r>
        <w:rPr>
          <w:rFonts w:hint="cs"/>
          <w:rtl/>
          <w:lang w:eastAsia="he-IL"/>
        </w:rPr>
        <w:t xml:space="preserve"> </w:t>
      </w:r>
      <w:r w:rsidR="004511FC">
        <w:rPr>
          <w:rtl/>
        </w:rPr>
        <w:t>תודה</w:t>
      </w:r>
      <w:bookmarkStart w:id="7733" w:name="_ETM_Q1_8115119"/>
      <w:bookmarkEnd w:id="7733"/>
      <w:r>
        <w:rPr>
          <w:rFonts w:hint="cs"/>
          <w:rtl/>
        </w:rPr>
        <w:t xml:space="preserve">, </w:t>
      </w:r>
      <w:r w:rsidR="004511FC">
        <w:rPr>
          <w:rtl/>
        </w:rPr>
        <w:t>אני אשמח שתבוא</w:t>
      </w:r>
      <w:r>
        <w:rPr>
          <w:rFonts w:hint="cs"/>
          <w:rtl/>
        </w:rPr>
        <w:t>י</w:t>
      </w:r>
      <w:bookmarkStart w:id="7734" w:name="_ETM_Q1_8118483"/>
      <w:bookmarkEnd w:id="7734"/>
      <w:r w:rsidR="004511FC">
        <w:rPr>
          <w:rtl/>
        </w:rPr>
        <w:t xml:space="preserve"> לפה יותר ונראה אותך יותר. </w:t>
      </w:r>
    </w:p>
    <w:p w14:paraId="2D7EE2FE" w14:textId="77777777" w:rsidR="00511B37" w:rsidRDefault="00511B37" w:rsidP="00511B37">
      <w:pPr>
        <w:rPr>
          <w:rtl/>
        </w:rPr>
      </w:pPr>
      <w:bookmarkStart w:id="7735" w:name="_ETM_Q1_8121551"/>
      <w:bookmarkStart w:id="7736" w:name="_ETM_Q1_8118877"/>
      <w:bookmarkStart w:id="7737" w:name="_ETM_Q1_8118879"/>
      <w:bookmarkStart w:id="7738" w:name="_ETM_Q1_8119992"/>
      <w:bookmarkEnd w:id="7735"/>
      <w:bookmarkEnd w:id="7736"/>
      <w:bookmarkEnd w:id="7737"/>
      <w:bookmarkEnd w:id="7738"/>
    </w:p>
    <w:p w14:paraId="0AC08C82" w14:textId="13340318" w:rsidR="00511B37" w:rsidRDefault="00511B37" w:rsidP="00511B37">
      <w:pPr>
        <w:pStyle w:val="a4"/>
        <w:keepNext/>
        <w:rPr>
          <w:rtl/>
        </w:rPr>
      </w:pPr>
      <w:bookmarkStart w:id="7739" w:name="ET_speaker_5090_691"/>
      <w:r w:rsidRPr="00511B37">
        <w:rPr>
          <w:rStyle w:val="TagStyle"/>
          <w:rtl/>
        </w:rPr>
        <w:t xml:space="preserve"> &lt;&lt; דובר &gt;&gt; </w:t>
      </w:r>
      <w:r>
        <w:rPr>
          <w:rtl/>
        </w:rPr>
        <w:t>מרב מיכאלי (העבודה):</w:t>
      </w:r>
      <w:r w:rsidRPr="00511B37">
        <w:rPr>
          <w:rStyle w:val="TagStyle"/>
          <w:rtl/>
        </w:rPr>
        <w:t xml:space="preserve"> &lt;&lt; דובר &gt;&gt;</w:t>
      </w:r>
      <w:r w:rsidR="00707E81">
        <w:rPr>
          <w:rtl/>
        </w:rPr>
        <w:t xml:space="preserve"> </w:t>
      </w:r>
      <w:r>
        <w:rPr>
          <w:rtl/>
        </w:rPr>
        <w:t xml:space="preserve"> </w:t>
      </w:r>
      <w:bookmarkEnd w:id="7739"/>
    </w:p>
    <w:p w14:paraId="77250988" w14:textId="77777777" w:rsidR="00511B37" w:rsidRDefault="00511B37" w:rsidP="00511B37">
      <w:pPr>
        <w:pStyle w:val="KeepWithNext"/>
        <w:rPr>
          <w:rtl/>
          <w:lang w:eastAsia="he-IL"/>
        </w:rPr>
      </w:pPr>
    </w:p>
    <w:p w14:paraId="558AA69C" w14:textId="77777777" w:rsidR="00E706D7" w:rsidRDefault="004511FC" w:rsidP="00511B37">
      <w:pPr>
        <w:rPr>
          <w:rtl/>
        </w:rPr>
      </w:pPr>
      <w:bookmarkStart w:id="7740" w:name="_ETM_Q1_8120964"/>
      <w:bookmarkStart w:id="7741" w:name="_ETM_Q1_8119910"/>
      <w:bookmarkStart w:id="7742" w:name="_ETM_Q1_8119967"/>
      <w:bookmarkStart w:id="7743" w:name="_ETM_Q1_8121024"/>
      <w:bookmarkStart w:id="7744" w:name="_ETM_Q1_8121771"/>
      <w:bookmarkStart w:id="7745" w:name="_ETM_Q1_8121803"/>
      <w:bookmarkStart w:id="7746" w:name="_ETM_Q1_8121850"/>
      <w:bookmarkStart w:id="7747" w:name="_ETM_Q1_8116948"/>
      <w:bookmarkEnd w:id="7740"/>
      <w:bookmarkEnd w:id="7741"/>
      <w:bookmarkEnd w:id="7742"/>
      <w:bookmarkEnd w:id="7743"/>
      <w:bookmarkEnd w:id="7744"/>
      <w:bookmarkEnd w:id="7745"/>
      <w:bookmarkEnd w:id="7746"/>
      <w:bookmarkEnd w:id="7747"/>
      <w:r>
        <w:rPr>
          <w:rtl/>
        </w:rPr>
        <w:t>יש לי פה נציגה מדהימה, חברת</w:t>
      </w:r>
      <w:r w:rsidR="00E706D7">
        <w:rPr>
          <w:rFonts w:hint="cs"/>
          <w:rtl/>
        </w:rPr>
        <w:t xml:space="preserve"> </w:t>
      </w:r>
      <w:bookmarkStart w:id="7748" w:name="_ETM_Q1_8123484"/>
      <w:bookmarkEnd w:id="7748"/>
      <w:r w:rsidR="00E706D7">
        <w:rPr>
          <w:rFonts w:hint="cs"/>
          <w:rtl/>
        </w:rPr>
        <w:t>ועדה</w:t>
      </w:r>
      <w:bookmarkStart w:id="7749" w:name="_ETM_Q1_8120048"/>
      <w:bookmarkEnd w:id="7749"/>
      <w:r w:rsidR="00E706D7">
        <w:rPr>
          <w:rFonts w:hint="cs"/>
          <w:rtl/>
        </w:rPr>
        <w:t>.</w:t>
      </w:r>
      <w:r>
        <w:rPr>
          <w:rtl/>
        </w:rPr>
        <w:t xml:space="preserve"> </w:t>
      </w:r>
    </w:p>
    <w:p w14:paraId="3B2B2698" w14:textId="77777777" w:rsidR="00E706D7" w:rsidRDefault="00E706D7" w:rsidP="00511B37">
      <w:pPr>
        <w:rPr>
          <w:rtl/>
        </w:rPr>
      </w:pPr>
      <w:bookmarkStart w:id="7750" w:name="_ETM_Q1_8123731"/>
      <w:bookmarkStart w:id="7751" w:name="_ETM_Q1_8123825"/>
      <w:bookmarkStart w:id="7752" w:name="_ETM_Q1_8119639"/>
      <w:bookmarkStart w:id="7753" w:name="_ETM_Q1_8114825"/>
      <w:bookmarkStart w:id="7754" w:name="_ETM_Q1_8115399"/>
      <w:bookmarkEnd w:id="7750"/>
      <w:bookmarkEnd w:id="7751"/>
      <w:bookmarkEnd w:id="7752"/>
      <w:bookmarkEnd w:id="7753"/>
      <w:bookmarkEnd w:id="7754"/>
    </w:p>
    <w:p w14:paraId="6799895D" w14:textId="233CB2A3" w:rsidR="00E706D7" w:rsidRDefault="00E706D7" w:rsidP="00E706D7">
      <w:pPr>
        <w:pStyle w:val="af6"/>
        <w:keepNext/>
        <w:rPr>
          <w:rtl/>
        </w:rPr>
      </w:pPr>
      <w:bookmarkStart w:id="7755" w:name="ET_yor_5786_692"/>
      <w:r w:rsidRPr="00E706D7">
        <w:rPr>
          <w:rStyle w:val="TagStyle"/>
          <w:rtl/>
        </w:rPr>
        <w:t xml:space="preserve"> &lt;&lt; יור &gt;&gt; </w:t>
      </w:r>
      <w:r>
        <w:rPr>
          <w:rtl/>
        </w:rPr>
        <w:t>היו"ר אופיר כץ:</w:t>
      </w:r>
      <w:r w:rsidRPr="00E706D7">
        <w:rPr>
          <w:rStyle w:val="TagStyle"/>
          <w:rtl/>
        </w:rPr>
        <w:t xml:space="preserve"> &lt;&lt; יור &gt;&gt;</w:t>
      </w:r>
      <w:r w:rsidR="00707E81">
        <w:rPr>
          <w:rtl/>
        </w:rPr>
        <w:t xml:space="preserve"> </w:t>
      </w:r>
      <w:r>
        <w:rPr>
          <w:rtl/>
        </w:rPr>
        <w:t xml:space="preserve"> </w:t>
      </w:r>
      <w:bookmarkEnd w:id="7755"/>
    </w:p>
    <w:p w14:paraId="6DEAECDC" w14:textId="77777777" w:rsidR="00E706D7" w:rsidRDefault="00E706D7" w:rsidP="00E706D7">
      <w:pPr>
        <w:pStyle w:val="KeepWithNext"/>
        <w:rPr>
          <w:rtl/>
          <w:lang w:eastAsia="he-IL"/>
        </w:rPr>
      </w:pPr>
    </w:p>
    <w:p w14:paraId="6D773837" w14:textId="77777777" w:rsidR="00E706D7" w:rsidRDefault="00E706D7" w:rsidP="00E706D7">
      <w:pPr>
        <w:rPr>
          <w:rtl/>
        </w:rPr>
      </w:pPr>
      <w:bookmarkStart w:id="7756" w:name="_ETM_Q1_8116388"/>
      <w:bookmarkStart w:id="7757" w:name="_ETM_Q1_8116471"/>
      <w:bookmarkEnd w:id="7756"/>
      <w:bookmarkEnd w:id="7757"/>
      <w:r>
        <w:rPr>
          <w:rFonts w:hint="cs"/>
          <w:rtl/>
          <w:lang w:eastAsia="he-IL"/>
        </w:rPr>
        <w:t xml:space="preserve">זה </w:t>
      </w:r>
      <w:bookmarkStart w:id="7758" w:name="_ETM_Q1_8123980"/>
      <w:bookmarkEnd w:id="7758"/>
      <w:r w:rsidR="004511FC">
        <w:rPr>
          <w:rtl/>
        </w:rPr>
        <w:t>אני מסכים איתך</w:t>
      </w:r>
      <w:r>
        <w:rPr>
          <w:rFonts w:hint="cs"/>
          <w:rtl/>
        </w:rPr>
        <w:t>.</w:t>
      </w:r>
      <w:r w:rsidR="004511FC">
        <w:rPr>
          <w:rtl/>
        </w:rPr>
        <w:t xml:space="preserve"> </w:t>
      </w:r>
    </w:p>
    <w:p w14:paraId="048EC992" w14:textId="77777777" w:rsidR="00E706D7" w:rsidRDefault="00E706D7" w:rsidP="00E706D7">
      <w:pPr>
        <w:rPr>
          <w:rtl/>
        </w:rPr>
      </w:pPr>
      <w:bookmarkStart w:id="7759" w:name="_ETM_Q1_8123752"/>
      <w:bookmarkStart w:id="7760" w:name="_ETM_Q1_8123841"/>
      <w:bookmarkStart w:id="7761" w:name="_ETM_Q1_8119614"/>
      <w:bookmarkEnd w:id="7759"/>
      <w:bookmarkEnd w:id="7760"/>
      <w:bookmarkEnd w:id="7761"/>
    </w:p>
    <w:p w14:paraId="0D827621" w14:textId="28CBF92C" w:rsidR="00E706D7" w:rsidRDefault="00E706D7" w:rsidP="00E706D7">
      <w:pPr>
        <w:pStyle w:val="a4"/>
        <w:keepNext/>
        <w:rPr>
          <w:rtl/>
        </w:rPr>
      </w:pPr>
      <w:bookmarkStart w:id="7762" w:name="ET_speaker_5090_693"/>
      <w:r w:rsidRPr="00E706D7">
        <w:rPr>
          <w:rStyle w:val="TagStyle"/>
          <w:rtl/>
        </w:rPr>
        <w:t xml:space="preserve"> &lt;&lt; דובר &gt;&gt; </w:t>
      </w:r>
      <w:r>
        <w:rPr>
          <w:rtl/>
        </w:rPr>
        <w:t>מרב מיכאלי (העבודה):</w:t>
      </w:r>
      <w:r w:rsidRPr="00E706D7">
        <w:rPr>
          <w:rStyle w:val="TagStyle"/>
          <w:rtl/>
        </w:rPr>
        <w:t xml:space="preserve"> &lt;&lt; דובר &gt;&gt;</w:t>
      </w:r>
      <w:r w:rsidR="00707E81">
        <w:rPr>
          <w:rtl/>
        </w:rPr>
        <w:t xml:space="preserve"> </w:t>
      </w:r>
      <w:r>
        <w:rPr>
          <w:rtl/>
        </w:rPr>
        <w:t xml:space="preserve"> </w:t>
      </w:r>
      <w:bookmarkEnd w:id="7762"/>
    </w:p>
    <w:p w14:paraId="108763A0" w14:textId="77777777" w:rsidR="00E706D7" w:rsidRDefault="00E706D7" w:rsidP="00E706D7">
      <w:pPr>
        <w:pStyle w:val="KeepWithNext"/>
        <w:rPr>
          <w:rtl/>
          <w:lang w:eastAsia="he-IL"/>
        </w:rPr>
      </w:pPr>
    </w:p>
    <w:p w14:paraId="7F67B648" w14:textId="77777777" w:rsidR="00E706D7" w:rsidRDefault="00E706D7" w:rsidP="00E706D7">
      <w:pPr>
        <w:rPr>
          <w:rtl/>
        </w:rPr>
      </w:pPr>
      <w:bookmarkStart w:id="7763" w:name="_ETM_Q1_8121340"/>
      <w:bookmarkStart w:id="7764" w:name="_ETM_Q1_8121417"/>
      <w:bookmarkEnd w:id="7763"/>
      <w:bookmarkEnd w:id="7764"/>
      <w:r>
        <w:rPr>
          <w:rFonts w:hint="cs"/>
          <w:rtl/>
          <w:lang w:eastAsia="he-IL"/>
        </w:rPr>
        <w:t xml:space="preserve">חברת ועדה </w:t>
      </w:r>
      <w:bookmarkStart w:id="7765" w:name="_ETM_Q1_8123890"/>
      <w:bookmarkStart w:id="7766" w:name="_ETM_Q1_8124085"/>
      <w:bookmarkEnd w:id="7765"/>
      <w:bookmarkEnd w:id="7766"/>
      <w:r w:rsidR="004511FC">
        <w:rPr>
          <w:rtl/>
        </w:rPr>
        <w:t>שעושה עבודה יוצאת מן הכלל ואני סומכת עליה</w:t>
      </w:r>
      <w:r>
        <w:rPr>
          <w:rFonts w:hint="cs"/>
          <w:rtl/>
        </w:rPr>
        <w:t>,</w:t>
      </w:r>
      <w:r w:rsidR="004511FC">
        <w:rPr>
          <w:rtl/>
        </w:rPr>
        <w:t xml:space="preserve"> היא מייצגת אותי פה על הצד הטוב ביותר, ולמרות זאת בחרתי בכל זאת לבוא כדי להגיד לך בפנים</w:t>
      </w:r>
      <w:bookmarkStart w:id="7767" w:name="_ETM_Q1_8131690"/>
      <w:bookmarkEnd w:id="7767"/>
      <w:r w:rsidR="004511FC">
        <w:rPr>
          <w:rtl/>
        </w:rPr>
        <w:t xml:space="preserve"> את הדברים המכוערים ו</w:t>
      </w:r>
      <w:r>
        <w:rPr>
          <w:rFonts w:hint="cs"/>
          <w:rtl/>
        </w:rPr>
        <w:t>ה</w:t>
      </w:r>
      <w:r w:rsidR="004511FC">
        <w:rPr>
          <w:rtl/>
        </w:rPr>
        <w:t>מטונפים שאתם עושים פה, ולא יעזור לך לנסות, כאמו</w:t>
      </w:r>
      <w:bookmarkStart w:id="7768" w:name="_ETM_Q1_8136251"/>
      <w:bookmarkEnd w:id="7768"/>
      <w:r>
        <w:rPr>
          <w:rFonts w:hint="cs"/>
          <w:rtl/>
        </w:rPr>
        <w:t>ר וללכת</w:t>
      </w:r>
      <w:bookmarkStart w:id="7769" w:name="_ETM_Q1_8137516"/>
      <w:bookmarkEnd w:id="7769"/>
      <w:r>
        <w:rPr>
          <w:rFonts w:hint="cs"/>
          <w:rtl/>
        </w:rPr>
        <w:t xml:space="preserve"> - -</w:t>
      </w:r>
    </w:p>
    <w:p w14:paraId="6468D056" w14:textId="77777777" w:rsidR="00E706D7" w:rsidRDefault="00E706D7" w:rsidP="00E706D7">
      <w:pPr>
        <w:rPr>
          <w:rtl/>
        </w:rPr>
      </w:pPr>
      <w:bookmarkStart w:id="7770" w:name="_ETM_Q1_8141488"/>
      <w:bookmarkStart w:id="7771" w:name="_ETM_Q1_8141658"/>
      <w:bookmarkStart w:id="7772" w:name="_ETM_Q1_8137373"/>
      <w:bookmarkStart w:id="7773" w:name="_ETM_Q1_8137992"/>
      <w:bookmarkEnd w:id="7770"/>
      <w:bookmarkEnd w:id="7771"/>
      <w:bookmarkEnd w:id="7772"/>
      <w:bookmarkEnd w:id="7773"/>
    </w:p>
    <w:p w14:paraId="302A2F95" w14:textId="76F49A79" w:rsidR="00E706D7" w:rsidRDefault="00E706D7" w:rsidP="00E706D7">
      <w:pPr>
        <w:pStyle w:val="af6"/>
        <w:keepNext/>
        <w:rPr>
          <w:rtl/>
        </w:rPr>
      </w:pPr>
      <w:bookmarkStart w:id="7774" w:name="ET_yor_5786_694"/>
      <w:r w:rsidRPr="00E706D7">
        <w:rPr>
          <w:rStyle w:val="TagStyle"/>
          <w:rtl/>
        </w:rPr>
        <w:t xml:space="preserve"> &lt;&lt; יור &gt;&gt; </w:t>
      </w:r>
      <w:r>
        <w:rPr>
          <w:rtl/>
        </w:rPr>
        <w:t>היו"ר אופיר כץ:</w:t>
      </w:r>
      <w:r w:rsidRPr="00E706D7">
        <w:rPr>
          <w:rStyle w:val="TagStyle"/>
          <w:rtl/>
        </w:rPr>
        <w:t xml:space="preserve"> &lt;&lt; יור &gt;&gt;</w:t>
      </w:r>
      <w:r w:rsidR="00707E81">
        <w:rPr>
          <w:rtl/>
        </w:rPr>
        <w:t xml:space="preserve"> </w:t>
      </w:r>
      <w:r>
        <w:rPr>
          <w:rtl/>
        </w:rPr>
        <w:t xml:space="preserve"> </w:t>
      </w:r>
      <w:bookmarkEnd w:id="7774"/>
    </w:p>
    <w:p w14:paraId="39C317C4" w14:textId="77777777" w:rsidR="00E706D7" w:rsidRDefault="00E706D7" w:rsidP="00E706D7">
      <w:pPr>
        <w:pStyle w:val="KeepWithNext"/>
        <w:rPr>
          <w:rtl/>
          <w:lang w:eastAsia="he-IL"/>
        </w:rPr>
      </w:pPr>
    </w:p>
    <w:p w14:paraId="149A6100" w14:textId="77777777" w:rsidR="00E706D7" w:rsidRDefault="00E706D7" w:rsidP="00E706D7">
      <w:pPr>
        <w:rPr>
          <w:rtl/>
        </w:rPr>
      </w:pPr>
      <w:bookmarkStart w:id="7775" w:name="_ETM_Q1_8138907"/>
      <w:bookmarkStart w:id="7776" w:name="_ETM_Q1_8138992"/>
      <w:bookmarkEnd w:id="7775"/>
      <w:bookmarkEnd w:id="7776"/>
      <w:r>
        <w:rPr>
          <w:rFonts w:hint="cs"/>
          <w:rtl/>
          <w:lang w:eastAsia="he-IL"/>
        </w:rPr>
        <w:t xml:space="preserve">אם זה כל </w:t>
      </w:r>
      <w:bookmarkStart w:id="7777" w:name="_ETM_Q1_8140588"/>
      <w:bookmarkEnd w:id="7777"/>
      <w:r>
        <w:rPr>
          <w:rFonts w:hint="cs"/>
          <w:rtl/>
          <w:lang w:eastAsia="he-IL"/>
        </w:rPr>
        <w:t xml:space="preserve">כך חמור, </w:t>
      </w:r>
      <w:bookmarkStart w:id="7778" w:name="_ETM_Q1_8141688"/>
      <w:bookmarkStart w:id="7779" w:name="_ETM_Q1_8141849"/>
      <w:bookmarkEnd w:id="7778"/>
      <w:bookmarkEnd w:id="7779"/>
      <w:r w:rsidR="004511FC">
        <w:rPr>
          <w:rtl/>
        </w:rPr>
        <w:t xml:space="preserve">למה את לא באה להגיב על זה ולמחות כנגד זה ולדבר כנגד זה. </w:t>
      </w:r>
      <w:bookmarkStart w:id="7780" w:name="_ETM_Q1_8144658"/>
      <w:bookmarkStart w:id="7781" w:name="_ETM_Q1_8144827"/>
      <w:bookmarkEnd w:id="7780"/>
      <w:bookmarkEnd w:id="7781"/>
    </w:p>
    <w:p w14:paraId="7E85DE16" w14:textId="77777777" w:rsidR="00E706D7" w:rsidRDefault="00E706D7" w:rsidP="00E706D7">
      <w:pPr>
        <w:rPr>
          <w:rtl/>
        </w:rPr>
      </w:pPr>
      <w:bookmarkStart w:id="7782" w:name="_ETM_Q1_8144940"/>
      <w:bookmarkStart w:id="7783" w:name="_ETM_Q1_8140924"/>
      <w:bookmarkStart w:id="7784" w:name="_ETM_Q1_8143590"/>
      <w:bookmarkEnd w:id="7782"/>
      <w:bookmarkEnd w:id="7783"/>
      <w:bookmarkEnd w:id="7784"/>
    </w:p>
    <w:p w14:paraId="2B37A3AB" w14:textId="1740AC36" w:rsidR="00E706D7" w:rsidRDefault="00E706D7" w:rsidP="00E706D7">
      <w:pPr>
        <w:pStyle w:val="a4"/>
        <w:keepNext/>
        <w:rPr>
          <w:rtl/>
        </w:rPr>
      </w:pPr>
      <w:bookmarkStart w:id="7785" w:name="ET_speaker_5090_695"/>
      <w:r w:rsidRPr="00E706D7">
        <w:rPr>
          <w:rStyle w:val="TagStyle"/>
          <w:rtl/>
        </w:rPr>
        <w:t xml:space="preserve"> &lt;&lt; דובר &gt;&gt; </w:t>
      </w:r>
      <w:r>
        <w:rPr>
          <w:rtl/>
        </w:rPr>
        <w:t>מרב מיכאלי (העבודה):</w:t>
      </w:r>
      <w:r w:rsidRPr="00E706D7">
        <w:rPr>
          <w:rStyle w:val="TagStyle"/>
          <w:rtl/>
        </w:rPr>
        <w:t xml:space="preserve"> &lt;&lt; דובר &gt;&gt;</w:t>
      </w:r>
      <w:r w:rsidR="00707E81">
        <w:rPr>
          <w:rtl/>
        </w:rPr>
        <w:t xml:space="preserve"> </w:t>
      </w:r>
      <w:r>
        <w:rPr>
          <w:rtl/>
        </w:rPr>
        <w:t xml:space="preserve"> </w:t>
      </w:r>
      <w:bookmarkEnd w:id="7785"/>
    </w:p>
    <w:p w14:paraId="340196AD" w14:textId="77777777" w:rsidR="00E706D7" w:rsidRDefault="00E706D7" w:rsidP="00E706D7">
      <w:pPr>
        <w:pStyle w:val="KeepWithNext"/>
        <w:rPr>
          <w:rtl/>
          <w:lang w:eastAsia="he-IL"/>
        </w:rPr>
      </w:pPr>
    </w:p>
    <w:p w14:paraId="21E924C7" w14:textId="3A8AC34B" w:rsidR="00E706D7" w:rsidRDefault="00E706D7" w:rsidP="00E706D7">
      <w:pPr>
        <w:rPr>
          <w:rtl/>
          <w:lang w:eastAsia="he-IL"/>
        </w:rPr>
      </w:pPr>
      <w:bookmarkStart w:id="7786" w:name="_ETM_Q1_8144537"/>
      <w:bookmarkStart w:id="7787" w:name="_ETM_Q1_8144602"/>
      <w:bookmarkEnd w:id="7786"/>
      <w:bookmarkEnd w:id="7787"/>
      <w:r>
        <w:rPr>
          <w:rFonts w:hint="cs"/>
          <w:rtl/>
          <w:lang w:eastAsia="he-IL"/>
        </w:rPr>
        <w:t xml:space="preserve">יש לי פה נציגה מטעם המפלגה שעושה את </w:t>
      </w:r>
      <w:bookmarkStart w:id="7788" w:name="_ETM_Q1_8150728"/>
      <w:bookmarkEnd w:id="7788"/>
      <w:r>
        <w:rPr>
          <w:rFonts w:hint="cs"/>
          <w:rtl/>
          <w:lang w:eastAsia="he-IL"/>
        </w:rPr>
        <w:t>זה.</w:t>
      </w:r>
    </w:p>
    <w:p w14:paraId="06CEA2BB" w14:textId="77777777" w:rsidR="00E706D7" w:rsidRDefault="00E706D7" w:rsidP="00E706D7">
      <w:pPr>
        <w:rPr>
          <w:rtl/>
          <w:lang w:eastAsia="he-IL"/>
        </w:rPr>
      </w:pPr>
      <w:bookmarkStart w:id="7789" w:name="_ETM_Q1_8151210"/>
      <w:bookmarkStart w:id="7790" w:name="_ETM_Q1_8151367"/>
      <w:bookmarkStart w:id="7791" w:name="_ETM_Q1_8146638"/>
      <w:bookmarkStart w:id="7792" w:name="_ETM_Q1_8147385"/>
      <w:bookmarkEnd w:id="7789"/>
      <w:bookmarkEnd w:id="7790"/>
      <w:bookmarkEnd w:id="7791"/>
      <w:bookmarkEnd w:id="7792"/>
    </w:p>
    <w:p w14:paraId="48D5ED93" w14:textId="3F8BF83B" w:rsidR="00E706D7" w:rsidRDefault="00E706D7" w:rsidP="00E706D7">
      <w:pPr>
        <w:pStyle w:val="a4"/>
        <w:keepNext/>
        <w:rPr>
          <w:rtl/>
        </w:rPr>
      </w:pPr>
      <w:bookmarkStart w:id="7793" w:name="ET_speaker_6158_696"/>
      <w:r w:rsidRPr="00E706D7">
        <w:rPr>
          <w:rStyle w:val="TagStyle"/>
          <w:rtl/>
        </w:rPr>
        <w:t xml:space="preserve"> &lt;&lt; דובר &gt;&gt; </w:t>
      </w:r>
      <w:r>
        <w:rPr>
          <w:rtl/>
        </w:rPr>
        <w:t>אפרת רייטן מרום (העבודה):</w:t>
      </w:r>
      <w:r w:rsidRPr="00E706D7">
        <w:rPr>
          <w:rStyle w:val="TagStyle"/>
          <w:rtl/>
        </w:rPr>
        <w:t xml:space="preserve"> &lt;&lt; דובר &gt;&gt;</w:t>
      </w:r>
      <w:r w:rsidR="00707E81">
        <w:rPr>
          <w:rtl/>
        </w:rPr>
        <w:t xml:space="preserve"> </w:t>
      </w:r>
      <w:r>
        <w:rPr>
          <w:rtl/>
        </w:rPr>
        <w:t xml:space="preserve"> </w:t>
      </w:r>
      <w:bookmarkEnd w:id="7793"/>
    </w:p>
    <w:p w14:paraId="6CACE43F" w14:textId="77777777" w:rsidR="00E706D7" w:rsidRDefault="00E706D7" w:rsidP="00E706D7">
      <w:pPr>
        <w:pStyle w:val="KeepWithNext"/>
        <w:rPr>
          <w:rtl/>
          <w:lang w:eastAsia="he-IL"/>
        </w:rPr>
      </w:pPr>
    </w:p>
    <w:p w14:paraId="6720C5C1" w14:textId="77777777" w:rsidR="00E706D7" w:rsidRDefault="00E706D7" w:rsidP="00E706D7">
      <w:pPr>
        <w:rPr>
          <w:rtl/>
        </w:rPr>
      </w:pPr>
      <w:bookmarkStart w:id="7794" w:name="_ETM_Q1_8148352"/>
      <w:bookmarkStart w:id="7795" w:name="_ETM_Q1_8148430"/>
      <w:bookmarkEnd w:id="7794"/>
      <w:bookmarkEnd w:id="7795"/>
      <w:r>
        <w:rPr>
          <w:rFonts w:hint="cs"/>
          <w:rtl/>
          <w:lang w:eastAsia="he-IL"/>
        </w:rPr>
        <w:t>זה לא מספיק לך שאני נמצאת פה</w:t>
      </w:r>
      <w:bookmarkStart w:id="7796" w:name="_ETM_Q1_8148371"/>
      <w:bookmarkStart w:id="7797" w:name="_ETM_Q1_8146776"/>
      <w:bookmarkEnd w:id="7796"/>
      <w:bookmarkEnd w:id="7797"/>
      <w:r>
        <w:rPr>
          <w:rFonts w:hint="cs"/>
          <w:rtl/>
          <w:lang w:eastAsia="he-IL"/>
        </w:rPr>
        <w:t>?</w:t>
      </w:r>
      <w:bookmarkStart w:id="7798" w:name="_ETM_Q1_8141244"/>
      <w:bookmarkStart w:id="7799" w:name="_ETM_Q1_8141398"/>
      <w:bookmarkStart w:id="7800" w:name="_ETM_Q1_8144997"/>
      <w:bookmarkStart w:id="7801" w:name="_ETM_Q1_8145083"/>
      <w:bookmarkEnd w:id="7798"/>
      <w:bookmarkEnd w:id="7799"/>
      <w:bookmarkEnd w:id="7800"/>
      <w:bookmarkEnd w:id="7801"/>
      <w:r>
        <w:rPr>
          <w:rFonts w:hint="cs"/>
          <w:rtl/>
        </w:rPr>
        <w:t xml:space="preserve"> אני </w:t>
      </w:r>
      <w:bookmarkStart w:id="7802" w:name="_ETM_Q1_8149473"/>
      <w:bookmarkEnd w:id="7802"/>
      <w:r>
        <w:rPr>
          <w:rFonts w:hint="cs"/>
          <w:rtl/>
        </w:rPr>
        <w:t>חברה</w:t>
      </w:r>
      <w:r w:rsidR="004511FC">
        <w:rPr>
          <w:rtl/>
        </w:rPr>
        <w:t xml:space="preserve"> בוועדה</w:t>
      </w:r>
      <w:r>
        <w:rPr>
          <w:rFonts w:hint="cs"/>
          <w:rtl/>
        </w:rPr>
        <w:t>,</w:t>
      </w:r>
      <w:r w:rsidR="004511FC">
        <w:rPr>
          <w:rtl/>
        </w:rPr>
        <w:t xml:space="preserve"> אני נמצאת כאן, </w:t>
      </w:r>
      <w:r>
        <w:rPr>
          <w:rFonts w:hint="cs"/>
          <w:rtl/>
        </w:rPr>
        <w:t xml:space="preserve">אני </w:t>
      </w:r>
      <w:bookmarkStart w:id="7803" w:name="_ETM_Q1_8155307"/>
      <w:bookmarkStart w:id="7804" w:name="_ETM_Q1_8151785"/>
      <w:bookmarkStart w:id="7805" w:name="_ETM_Q1_8146957"/>
      <w:bookmarkEnd w:id="7803"/>
      <w:bookmarkEnd w:id="7804"/>
      <w:bookmarkEnd w:id="7805"/>
      <w:r w:rsidR="004511FC">
        <w:rPr>
          <w:rtl/>
        </w:rPr>
        <w:t>לא רואה את נתניהו מגיע</w:t>
      </w:r>
      <w:r>
        <w:rPr>
          <w:rFonts w:hint="cs"/>
          <w:rtl/>
        </w:rPr>
        <w:t xml:space="preserve"> לכאן</w:t>
      </w:r>
      <w:r w:rsidR="004511FC">
        <w:rPr>
          <w:rtl/>
        </w:rPr>
        <w:t xml:space="preserve">. </w:t>
      </w:r>
    </w:p>
    <w:p w14:paraId="6F0E2E01" w14:textId="77777777" w:rsidR="00E706D7" w:rsidRDefault="00E706D7" w:rsidP="00E706D7">
      <w:pPr>
        <w:rPr>
          <w:rtl/>
        </w:rPr>
      </w:pPr>
      <w:bookmarkStart w:id="7806" w:name="_ETM_Q1_8165426"/>
      <w:bookmarkStart w:id="7807" w:name="_ETM_Q1_8161800"/>
      <w:bookmarkStart w:id="7808" w:name="_ETM_Q1_8156988"/>
      <w:bookmarkStart w:id="7809" w:name="_ETM_Q1_8152163"/>
      <w:bookmarkStart w:id="7810" w:name="_ETM_Q1_8154813"/>
      <w:bookmarkEnd w:id="7806"/>
      <w:bookmarkEnd w:id="7807"/>
      <w:bookmarkEnd w:id="7808"/>
      <w:bookmarkEnd w:id="7809"/>
      <w:bookmarkEnd w:id="7810"/>
    </w:p>
    <w:p w14:paraId="5B05021E" w14:textId="638E69B5" w:rsidR="00E706D7" w:rsidRDefault="00E706D7" w:rsidP="00E706D7">
      <w:pPr>
        <w:pStyle w:val="a4"/>
        <w:keepNext/>
        <w:rPr>
          <w:rtl/>
        </w:rPr>
      </w:pPr>
      <w:bookmarkStart w:id="7811" w:name="ET_speaker_6255_697"/>
      <w:r w:rsidRPr="00E706D7">
        <w:rPr>
          <w:rStyle w:val="TagStyle"/>
          <w:rtl/>
        </w:rPr>
        <w:t xml:space="preserve"> &lt;&lt; דובר &gt;&gt; </w:t>
      </w:r>
      <w:r>
        <w:rPr>
          <w:rtl/>
        </w:rPr>
        <w:t>סימון דוידסון (יש עתיד):</w:t>
      </w:r>
      <w:r w:rsidRPr="00E706D7">
        <w:rPr>
          <w:rStyle w:val="TagStyle"/>
          <w:rtl/>
        </w:rPr>
        <w:t xml:space="preserve"> &lt;&lt; דובר &gt;&gt;</w:t>
      </w:r>
      <w:r w:rsidR="00707E81">
        <w:rPr>
          <w:rtl/>
        </w:rPr>
        <w:t xml:space="preserve"> </w:t>
      </w:r>
      <w:r>
        <w:rPr>
          <w:rtl/>
        </w:rPr>
        <w:t xml:space="preserve"> </w:t>
      </w:r>
      <w:bookmarkEnd w:id="7811"/>
    </w:p>
    <w:p w14:paraId="79FA14C1" w14:textId="77777777" w:rsidR="00E706D7" w:rsidRDefault="00E706D7" w:rsidP="00E706D7">
      <w:pPr>
        <w:pStyle w:val="KeepWithNext"/>
        <w:rPr>
          <w:rtl/>
          <w:lang w:eastAsia="he-IL"/>
        </w:rPr>
      </w:pPr>
    </w:p>
    <w:p w14:paraId="5E6B6867" w14:textId="77777777" w:rsidR="00E706D7" w:rsidRDefault="004511FC" w:rsidP="00E706D7">
      <w:pPr>
        <w:rPr>
          <w:rtl/>
        </w:rPr>
      </w:pPr>
      <w:bookmarkStart w:id="7812" w:name="_ETM_Q1_8165891"/>
      <w:bookmarkStart w:id="7813" w:name="_ETM_Q1_8165975"/>
      <w:bookmarkStart w:id="7814" w:name="_ETM_Q1_8156009"/>
      <w:bookmarkStart w:id="7815" w:name="_ETM_Q1_8156146"/>
      <w:bookmarkStart w:id="7816" w:name="_ETM_Q1_8165761"/>
      <w:bookmarkStart w:id="7817" w:name="_ETM_Q1_8165809"/>
      <w:bookmarkStart w:id="7818" w:name="_ETM_Q1_8165854"/>
      <w:bookmarkEnd w:id="7812"/>
      <w:bookmarkEnd w:id="7813"/>
      <w:bookmarkEnd w:id="7814"/>
      <w:bookmarkEnd w:id="7815"/>
      <w:bookmarkEnd w:id="7816"/>
      <w:bookmarkEnd w:id="7817"/>
      <w:bookmarkEnd w:id="7818"/>
      <w:r>
        <w:rPr>
          <w:rtl/>
        </w:rPr>
        <w:t>אני לא זוכר שחברי הליכוד כל כך הגיעו לוועדות שהם היו באופוזיציה</w:t>
      </w:r>
      <w:bookmarkStart w:id="7819" w:name="_ETM_Q1_8156782"/>
      <w:bookmarkEnd w:id="7819"/>
      <w:r w:rsidR="00E706D7">
        <w:rPr>
          <w:rFonts w:hint="cs"/>
          <w:rtl/>
        </w:rPr>
        <w:t>,</w:t>
      </w:r>
      <w:r>
        <w:rPr>
          <w:rtl/>
        </w:rPr>
        <w:t xml:space="preserve"> אתה היחידי שהגעת</w:t>
      </w:r>
      <w:r w:rsidR="00E706D7">
        <w:rPr>
          <w:rFonts w:hint="cs"/>
          <w:rtl/>
        </w:rPr>
        <w:t>.</w:t>
      </w:r>
      <w:bookmarkStart w:id="7820" w:name="_ETM_Q1_8160234"/>
      <w:bookmarkStart w:id="7821" w:name="_ETM_Q1_8172263"/>
      <w:bookmarkEnd w:id="7820"/>
      <w:bookmarkEnd w:id="7821"/>
    </w:p>
    <w:p w14:paraId="223BCA77" w14:textId="77777777" w:rsidR="00E706D7" w:rsidRDefault="00E706D7" w:rsidP="00E706D7">
      <w:pPr>
        <w:pStyle w:val="af6"/>
        <w:keepNext/>
        <w:rPr>
          <w:rStyle w:val="TagStyle"/>
          <w:vanish w:val="0"/>
          <w:rtl/>
        </w:rPr>
      </w:pPr>
      <w:bookmarkStart w:id="7822" w:name="_ETM_Q1_8172409"/>
      <w:bookmarkStart w:id="7823" w:name="ET_yor_5786_699"/>
      <w:bookmarkEnd w:id="7822"/>
    </w:p>
    <w:p w14:paraId="271E97D2" w14:textId="69AAB780" w:rsidR="00E706D7" w:rsidRDefault="00E706D7" w:rsidP="00E706D7">
      <w:pPr>
        <w:pStyle w:val="af6"/>
        <w:keepNext/>
        <w:rPr>
          <w:rtl/>
        </w:rPr>
      </w:pPr>
      <w:bookmarkStart w:id="7824" w:name="_ETM_Q1_8175828"/>
      <w:bookmarkStart w:id="7825" w:name="_ETM_Q1_8175992"/>
      <w:bookmarkEnd w:id="7824"/>
      <w:bookmarkEnd w:id="7825"/>
      <w:r w:rsidRPr="00E706D7">
        <w:rPr>
          <w:rStyle w:val="TagStyle"/>
          <w:rtl/>
        </w:rPr>
        <w:t xml:space="preserve">&lt;&lt; יור &gt;&gt; </w:t>
      </w:r>
      <w:r>
        <w:rPr>
          <w:rtl/>
        </w:rPr>
        <w:t>היו"ר אופיר כץ:</w:t>
      </w:r>
      <w:r w:rsidRPr="00E706D7">
        <w:rPr>
          <w:rStyle w:val="TagStyle"/>
          <w:rtl/>
        </w:rPr>
        <w:t xml:space="preserve"> &lt;&lt; יור &gt;&gt;</w:t>
      </w:r>
      <w:r w:rsidR="00707E81">
        <w:rPr>
          <w:rtl/>
        </w:rPr>
        <w:t xml:space="preserve"> </w:t>
      </w:r>
      <w:r>
        <w:rPr>
          <w:rtl/>
        </w:rPr>
        <w:t xml:space="preserve"> </w:t>
      </w:r>
      <w:bookmarkEnd w:id="7823"/>
    </w:p>
    <w:p w14:paraId="5BB31D51" w14:textId="77777777" w:rsidR="00E706D7" w:rsidRDefault="00E706D7" w:rsidP="00E706D7">
      <w:pPr>
        <w:pStyle w:val="KeepWithNext"/>
        <w:rPr>
          <w:rtl/>
          <w:lang w:eastAsia="he-IL"/>
        </w:rPr>
      </w:pPr>
    </w:p>
    <w:p w14:paraId="017897F4" w14:textId="77777777" w:rsidR="00E706D7" w:rsidRDefault="00E706D7" w:rsidP="00E706D7">
      <w:pPr>
        <w:rPr>
          <w:rtl/>
          <w:lang w:eastAsia="he-IL"/>
        </w:rPr>
      </w:pPr>
      <w:bookmarkStart w:id="7826" w:name="_ETM_Q1_8165598"/>
      <w:bookmarkStart w:id="7827" w:name="_ETM_Q1_8165786"/>
      <w:bookmarkStart w:id="7828" w:name="_ETM_Q1_8160880"/>
      <w:bookmarkStart w:id="7829" w:name="_ETM_Q1_8156130"/>
      <w:bookmarkStart w:id="7830" w:name="_ETM_Q1_8151402"/>
      <w:bookmarkEnd w:id="7826"/>
      <w:bookmarkEnd w:id="7827"/>
      <w:bookmarkEnd w:id="7828"/>
      <w:bookmarkEnd w:id="7829"/>
      <w:bookmarkEnd w:id="7830"/>
      <w:r>
        <w:rPr>
          <w:rFonts w:hint="cs"/>
          <w:rtl/>
          <w:lang w:eastAsia="he-IL"/>
        </w:rPr>
        <w:t xml:space="preserve">יוליה </w:t>
      </w:r>
      <w:bookmarkStart w:id="7831" w:name="_ETM_Q1_8154817"/>
      <w:bookmarkEnd w:id="7831"/>
      <w:r>
        <w:rPr>
          <w:rFonts w:hint="cs"/>
          <w:rtl/>
          <w:lang w:eastAsia="he-IL"/>
        </w:rPr>
        <w:t>מלינובסקי, סימון תודה.</w:t>
      </w:r>
    </w:p>
    <w:p w14:paraId="35E180FF" w14:textId="77777777" w:rsidR="00E706D7" w:rsidRDefault="00E706D7" w:rsidP="00E706D7">
      <w:pPr>
        <w:rPr>
          <w:rtl/>
        </w:rPr>
      </w:pPr>
    </w:p>
    <w:p w14:paraId="6144E84A" w14:textId="77777777" w:rsidR="00E706D7" w:rsidRDefault="00E706D7" w:rsidP="00E706D7">
      <w:pPr>
        <w:rPr>
          <w:rtl/>
        </w:rPr>
      </w:pPr>
      <w:bookmarkStart w:id="7832" w:name="_ETM_Q1_8160354"/>
      <w:bookmarkStart w:id="7833" w:name="_ETM_Q1_8156538"/>
      <w:bookmarkEnd w:id="7832"/>
      <w:bookmarkEnd w:id="7833"/>
    </w:p>
    <w:p w14:paraId="5B942C90" w14:textId="4070DD6D" w:rsidR="00E706D7" w:rsidRDefault="00E706D7" w:rsidP="00E706D7">
      <w:pPr>
        <w:pStyle w:val="a4"/>
        <w:keepNext/>
        <w:rPr>
          <w:rtl/>
        </w:rPr>
      </w:pPr>
      <w:bookmarkStart w:id="7834" w:name="ET_speaker_6158_698"/>
      <w:r w:rsidRPr="00E706D7">
        <w:rPr>
          <w:rStyle w:val="TagStyle"/>
          <w:rtl/>
        </w:rPr>
        <w:t xml:space="preserve"> &lt;&lt; דובר &gt;&gt; </w:t>
      </w:r>
      <w:r>
        <w:rPr>
          <w:rtl/>
        </w:rPr>
        <w:t>אפרת רייטן מרום (העבודה):</w:t>
      </w:r>
      <w:r w:rsidRPr="00E706D7">
        <w:rPr>
          <w:rStyle w:val="TagStyle"/>
          <w:rtl/>
        </w:rPr>
        <w:t xml:space="preserve"> &lt;&lt; דובר &gt;&gt;</w:t>
      </w:r>
      <w:r w:rsidR="00707E81">
        <w:rPr>
          <w:rtl/>
        </w:rPr>
        <w:t xml:space="preserve"> </w:t>
      </w:r>
      <w:r>
        <w:rPr>
          <w:rtl/>
        </w:rPr>
        <w:t xml:space="preserve"> </w:t>
      </w:r>
      <w:bookmarkEnd w:id="7834"/>
    </w:p>
    <w:p w14:paraId="5DB8304B" w14:textId="77777777" w:rsidR="00E706D7" w:rsidRDefault="00E706D7" w:rsidP="00E706D7">
      <w:pPr>
        <w:pStyle w:val="KeepWithNext"/>
        <w:rPr>
          <w:rtl/>
          <w:lang w:eastAsia="he-IL"/>
        </w:rPr>
      </w:pPr>
    </w:p>
    <w:p w14:paraId="12D23B50" w14:textId="77777777" w:rsidR="00E706D7" w:rsidRDefault="00E706D7" w:rsidP="00E706D7">
      <w:pPr>
        <w:rPr>
          <w:rtl/>
        </w:rPr>
      </w:pPr>
      <w:bookmarkStart w:id="7835" w:name="_ETM_Q1_8158348"/>
      <w:bookmarkStart w:id="7836" w:name="_ETM_Q1_8158463"/>
      <w:bookmarkStart w:id="7837" w:name="_ETM_Q1_8160531"/>
      <w:bookmarkStart w:id="7838" w:name="_ETM_Q1_8160722"/>
      <w:bookmarkEnd w:id="7835"/>
      <w:bookmarkEnd w:id="7836"/>
      <w:bookmarkEnd w:id="7837"/>
      <w:bookmarkEnd w:id="7838"/>
      <w:r>
        <w:rPr>
          <w:rFonts w:hint="cs"/>
          <w:rtl/>
        </w:rPr>
        <w:t xml:space="preserve">הם לא באו בכלל, אני רוצה להגיד עוד משהו, </w:t>
      </w:r>
      <w:bookmarkStart w:id="7839" w:name="_ETM_Q1_8164393"/>
      <w:bookmarkEnd w:id="7839"/>
      <w:r w:rsidR="004511FC">
        <w:rPr>
          <w:rtl/>
        </w:rPr>
        <w:t>אנ</w:t>
      </w:r>
      <w:bookmarkStart w:id="7840" w:name="_ETM_Q1_8162521"/>
      <w:bookmarkEnd w:id="7840"/>
      <w:r w:rsidR="004511FC">
        <w:rPr>
          <w:rtl/>
        </w:rPr>
        <w:t>י גם לא רואה</w:t>
      </w:r>
      <w:bookmarkStart w:id="7841" w:name="_ETM_Q1_8161121"/>
      <w:bookmarkEnd w:id="7841"/>
      <w:r>
        <w:rPr>
          <w:rFonts w:hint="cs"/>
          <w:rtl/>
        </w:rPr>
        <w:t xml:space="preserve">, סליחה שאני אומרת, אבל אני גם לא רואה פה </w:t>
      </w:r>
      <w:bookmarkStart w:id="7842" w:name="_ETM_Q1_8167895"/>
      <w:bookmarkEnd w:id="7842"/>
      <w:r>
        <w:rPr>
          <w:rFonts w:hint="cs"/>
          <w:rtl/>
        </w:rPr>
        <w:t>אף</w:t>
      </w:r>
      <w:bookmarkStart w:id="7843" w:name="_ETM_Q1_8164057"/>
      <w:bookmarkEnd w:id="7843"/>
      <w:r>
        <w:rPr>
          <w:rFonts w:hint="cs"/>
          <w:rtl/>
        </w:rPr>
        <w:t xml:space="preserve"> יו"ר מפלגה אחר, חוץ ממרב מיכאלי עם כל הכבוד.</w:t>
      </w:r>
      <w:bookmarkStart w:id="7844" w:name="_ETM_Q1_8173835"/>
      <w:bookmarkStart w:id="7845" w:name="_ETM_Q1_8169040"/>
      <w:bookmarkStart w:id="7846" w:name="_ETM_Q1_8170426"/>
      <w:bookmarkEnd w:id="7844"/>
      <w:bookmarkEnd w:id="7845"/>
      <w:bookmarkEnd w:id="7846"/>
    </w:p>
    <w:p w14:paraId="04BA95BD" w14:textId="77777777" w:rsidR="00E706D7" w:rsidRDefault="00E706D7" w:rsidP="00E706D7">
      <w:pPr>
        <w:rPr>
          <w:rtl/>
        </w:rPr>
      </w:pPr>
      <w:bookmarkStart w:id="7847" w:name="_ETM_Q1_8170606"/>
      <w:bookmarkStart w:id="7848" w:name="_ETM_Q1_8171743"/>
      <w:bookmarkEnd w:id="7847"/>
      <w:bookmarkEnd w:id="7848"/>
    </w:p>
    <w:p w14:paraId="30F5C00B" w14:textId="602A3215" w:rsidR="00E706D7" w:rsidRDefault="00E706D7" w:rsidP="00E706D7">
      <w:pPr>
        <w:pStyle w:val="af6"/>
        <w:keepNext/>
        <w:rPr>
          <w:rtl/>
        </w:rPr>
      </w:pPr>
      <w:bookmarkStart w:id="7849" w:name="ET_yor_5786_700"/>
      <w:r w:rsidRPr="00E706D7">
        <w:rPr>
          <w:rStyle w:val="TagStyle"/>
          <w:rtl/>
        </w:rPr>
        <w:t xml:space="preserve"> &lt;&lt; יור &gt;&gt; </w:t>
      </w:r>
      <w:r>
        <w:rPr>
          <w:rtl/>
        </w:rPr>
        <w:t>היו"ר אופיר כץ:</w:t>
      </w:r>
      <w:r w:rsidRPr="00E706D7">
        <w:rPr>
          <w:rStyle w:val="TagStyle"/>
          <w:rtl/>
        </w:rPr>
        <w:t xml:space="preserve"> &lt;&lt; יור &gt;&gt;</w:t>
      </w:r>
      <w:r w:rsidR="00707E81">
        <w:rPr>
          <w:rtl/>
        </w:rPr>
        <w:t xml:space="preserve"> </w:t>
      </w:r>
      <w:r>
        <w:rPr>
          <w:rtl/>
        </w:rPr>
        <w:t xml:space="preserve"> </w:t>
      </w:r>
      <w:bookmarkEnd w:id="7849"/>
    </w:p>
    <w:p w14:paraId="13DC5D2D" w14:textId="77777777" w:rsidR="00E706D7" w:rsidRDefault="00E706D7" w:rsidP="00E706D7">
      <w:pPr>
        <w:pStyle w:val="KeepWithNext"/>
        <w:rPr>
          <w:rtl/>
          <w:lang w:eastAsia="he-IL"/>
        </w:rPr>
      </w:pPr>
    </w:p>
    <w:p w14:paraId="02512411" w14:textId="27FAC32B" w:rsidR="00E706D7" w:rsidRDefault="00E706D7" w:rsidP="00E706D7">
      <w:pPr>
        <w:rPr>
          <w:rtl/>
          <w:lang w:eastAsia="he-IL"/>
        </w:rPr>
      </w:pPr>
      <w:bookmarkStart w:id="7850" w:name="_ETM_Q1_8173332"/>
      <w:bookmarkEnd w:id="7850"/>
      <w:r>
        <w:rPr>
          <w:rFonts w:hint="cs"/>
          <w:rtl/>
          <w:lang w:eastAsia="he-IL"/>
        </w:rPr>
        <w:t>ר</w:t>
      </w:r>
      <w:bookmarkStart w:id="7851" w:name="_ETM_Q1_8173533"/>
      <w:bookmarkEnd w:id="7851"/>
      <w:r>
        <w:rPr>
          <w:rFonts w:hint="cs"/>
          <w:rtl/>
          <w:lang w:eastAsia="he-IL"/>
        </w:rPr>
        <w:t>א</w:t>
      </w:r>
      <w:bookmarkStart w:id="7852" w:name="_ETM_Q1_8168695"/>
      <w:bookmarkEnd w:id="7852"/>
      <w:r>
        <w:rPr>
          <w:rFonts w:hint="cs"/>
          <w:rtl/>
          <w:lang w:eastAsia="he-IL"/>
        </w:rPr>
        <w:t>ש הממשלה לבוא לוועדה?</w:t>
      </w:r>
    </w:p>
    <w:p w14:paraId="202FA0DD" w14:textId="77777777" w:rsidR="00E706D7" w:rsidRDefault="00E706D7" w:rsidP="00E706D7">
      <w:pPr>
        <w:rPr>
          <w:rtl/>
          <w:lang w:eastAsia="he-IL"/>
        </w:rPr>
      </w:pPr>
      <w:bookmarkStart w:id="7853" w:name="_ETM_Q1_8171751"/>
      <w:bookmarkStart w:id="7854" w:name="_ETM_Q1_8171918"/>
      <w:bookmarkStart w:id="7855" w:name="_ETM_Q1_8172602"/>
      <w:bookmarkEnd w:id="7853"/>
      <w:bookmarkEnd w:id="7854"/>
      <w:bookmarkEnd w:id="7855"/>
    </w:p>
    <w:p w14:paraId="185380C1" w14:textId="121AAF68" w:rsidR="00E706D7" w:rsidRDefault="00E706D7" w:rsidP="00E706D7">
      <w:pPr>
        <w:pStyle w:val="a4"/>
        <w:keepNext/>
        <w:rPr>
          <w:rtl/>
        </w:rPr>
      </w:pPr>
      <w:bookmarkStart w:id="7856" w:name="ET_speaker_6158_701"/>
      <w:r w:rsidRPr="00E706D7">
        <w:rPr>
          <w:rStyle w:val="TagStyle"/>
          <w:rtl/>
        </w:rPr>
        <w:t xml:space="preserve"> &lt;&lt; דובר &gt;&gt; </w:t>
      </w:r>
      <w:r>
        <w:rPr>
          <w:rtl/>
        </w:rPr>
        <w:t>אפרת רייטן מרום (העבודה):</w:t>
      </w:r>
      <w:r w:rsidRPr="00E706D7">
        <w:rPr>
          <w:rStyle w:val="TagStyle"/>
          <w:rtl/>
        </w:rPr>
        <w:t xml:space="preserve"> &lt;&lt; דובר &gt;&gt;</w:t>
      </w:r>
      <w:r w:rsidR="00707E81">
        <w:rPr>
          <w:rtl/>
        </w:rPr>
        <w:t xml:space="preserve"> </w:t>
      </w:r>
      <w:r>
        <w:rPr>
          <w:rtl/>
        </w:rPr>
        <w:t xml:space="preserve"> </w:t>
      </w:r>
      <w:bookmarkEnd w:id="7856"/>
    </w:p>
    <w:p w14:paraId="5DAE0E19" w14:textId="77777777" w:rsidR="00E706D7" w:rsidRDefault="00E706D7" w:rsidP="00E706D7">
      <w:pPr>
        <w:pStyle w:val="KeepWithNext"/>
        <w:rPr>
          <w:rtl/>
          <w:lang w:eastAsia="he-IL"/>
        </w:rPr>
      </w:pPr>
    </w:p>
    <w:p w14:paraId="6B3E71EF" w14:textId="6306DF01" w:rsidR="00E706D7" w:rsidRDefault="00E706D7" w:rsidP="00E706D7">
      <w:pPr>
        <w:rPr>
          <w:rtl/>
          <w:lang w:eastAsia="he-IL"/>
        </w:rPr>
      </w:pPr>
      <w:bookmarkStart w:id="7857" w:name="_ETM_Q1_8174111"/>
      <w:bookmarkStart w:id="7858" w:name="_ETM_Q1_8174289"/>
      <w:bookmarkStart w:id="7859" w:name="_ETM_Q1_8169371"/>
      <w:bookmarkEnd w:id="7857"/>
      <w:bookmarkEnd w:id="7858"/>
      <w:bookmarkEnd w:id="7859"/>
      <w:r>
        <w:rPr>
          <w:rFonts w:hint="cs"/>
          <w:rtl/>
          <w:lang w:eastAsia="he-IL"/>
        </w:rPr>
        <w:t>לא, אמרתי יו"ר מפלגה.</w:t>
      </w:r>
    </w:p>
    <w:p w14:paraId="6214299B" w14:textId="77777777" w:rsidR="00E706D7" w:rsidRDefault="00E706D7" w:rsidP="00E706D7">
      <w:pPr>
        <w:rPr>
          <w:rtl/>
          <w:lang w:eastAsia="he-IL"/>
        </w:rPr>
      </w:pPr>
      <w:bookmarkStart w:id="7860" w:name="_ETM_Q1_8172356"/>
      <w:bookmarkStart w:id="7861" w:name="_ETM_Q1_8172512"/>
      <w:bookmarkStart w:id="7862" w:name="_ETM_Q1_8173422"/>
      <w:bookmarkEnd w:id="7860"/>
      <w:bookmarkEnd w:id="7861"/>
      <w:bookmarkEnd w:id="7862"/>
    </w:p>
    <w:p w14:paraId="4D58D750" w14:textId="6028788E" w:rsidR="00E706D7" w:rsidRDefault="00E706D7" w:rsidP="00E706D7">
      <w:pPr>
        <w:pStyle w:val="af6"/>
        <w:keepNext/>
        <w:rPr>
          <w:rtl/>
        </w:rPr>
      </w:pPr>
      <w:bookmarkStart w:id="7863" w:name="ET_yor_5786_702"/>
      <w:r w:rsidRPr="00E706D7">
        <w:rPr>
          <w:rStyle w:val="TagStyle"/>
          <w:rtl/>
        </w:rPr>
        <w:t xml:space="preserve"> &lt;&lt; יור &gt;&gt; </w:t>
      </w:r>
      <w:r>
        <w:rPr>
          <w:rtl/>
        </w:rPr>
        <w:t>היו"ר אופיר כץ:</w:t>
      </w:r>
      <w:r w:rsidRPr="00E706D7">
        <w:rPr>
          <w:rStyle w:val="TagStyle"/>
          <w:rtl/>
        </w:rPr>
        <w:t xml:space="preserve"> &lt;&lt; יור &gt;&gt;</w:t>
      </w:r>
      <w:r w:rsidR="00707E81">
        <w:rPr>
          <w:rtl/>
        </w:rPr>
        <w:t xml:space="preserve"> </w:t>
      </w:r>
      <w:r>
        <w:rPr>
          <w:rtl/>
        </w:rPr>
        <w:t xml:space="preserve"> </w:t>
      </w:r>
      <w:bookmarkEnd w:id="7863"/>
    </w:p>
    <w:p w14:paraId="189BF83E" w14:textId="77777777" w:rsidR="00E706D7" w:rsidRDefault="00E706D7" w:rsidP="00E706D7">
      <w:pPr>
        <w:pStyle w:val="KeepWithNext"/>
        <w:rPr>
          <w:rtl/>
          <w:lang w:eastAsia="he-IL"/>
        </w:rPr>
      </w:pPr>
    </w:p>
    <w:p w14:paraId="3776C239" w14:textId="7913053E" w:rsidR="00E706D7" w:rsidRDefault="00E706D7" w:rsidP="00E706D7">
      <w:pPr>
        <w:rPr>
          <w:rtl/>
          <w:lang w:eastAsia="he-IL"/>
        </w:rPr>
      </w:pPr>
      <w:r>
        <w:rPr>
          <w:rFonts w:hint="cs"/>
          <w:rtl/>
          <w:lang w:eastAsia="he-IL"/>
        </w:rPr>
        <w:t>א</w:t>
      </w:r>
      <w:bookmarkStart w:id="7864" w:name="_ETM_Q1_8175148"/>
      <w:bookmarkEnd w:id="7864"/>
      <w:r>
        <w:rPr>
          <w:rFonts w:hint="cs"/>
          <w:rtl/>
          <w:lang w:eastAsia="he-IL"/>
        </w:rPr>
        <w:t xml:space="preserve">ה, </w:t>
      </w:r>
      <w:bookmarkStart w:id="7865" w:name="_ETM_Q1_8175472"/>
      <w:bookmarkEnd w:id="7865"/>
      <w:r>
        <w:rPr>
          <w:rFonts w:hint="cs"/>
          <w:rtl/>
          <w:lang w:eastAsia="he-IL"/>
        </w:rPr>
        <w:t xml:space="preserve">זו </w:t>
      </w:r>
      <w:bookmarkStart w:id="7866" w:name="_ETM_Q1_8175876"/>
      <w:bookmarkEnd w:id="7866"/>
      <w:r>
        <w:rPr>
          <w:rFonts w:hint="cs"/>
          <w:rtl/>
          <w:lang w:eastAsia="he-IL"/>
        </w:rPr>
        <w:t>ביקורת</w:t>
      </w:r>
      <w:bookmarkStart w:id="7867" w:name="_ETM_Q1_8171907"/>
      <w:bookmarkEnd w:id="7867"/>
      <w:r>
        <w:rPr>
          <w:rFonts w:hint="cs"/>
          <w:rtl/>
          <w:lang w:eastAsia="he-IL"/>
        </w:rPr>
        <w:t xml:space="preserve"> על חברי </w:t>
      </w:r>
      <w:r w:rsidR="007B0C44">
        <w:rPr>
          <w:rFonts w:hint="cs"/>
          <w:rtl/>
          <w:lang w:eastAsia="he-IL"/>
        </w:rPr>
        <w:t>אופוזיצי</w:t>
      </w:r>
      <w:r w:rsidR="007B0C44">
        <w:rPr>
          <w:rFonts w:hint="eastAsia"/>
          <w:rtl/>
          <w:lang w:eastAsia="he-IL"/>
        </w:rPr>
        <w:t>ה</w:t>
      </w:r>
      <w:r>
        <w:rPr>
          <w:rFonts w:hint="cs"/>
          <w:rtl/>
          <w:lang w:eastAsia="he-IL"/>
        </w:rPr>
        <w:t xml:space="preserve"> אחרים, אוקי זה מתקבל בברכה.</w:t>
      </w:r>
    </w:p>
    <w:p w14:paraId="22E7765D" w14:textId="77777777" w:rsidR="00E706D7" w:rsidRDefault="00E706D7" w:rsidP="00E706D7">
      <w:pPr>
        <w:rPr>
          <w:rtl/>
          <w:lang w:eastAsia="he-IL"/>
        </w:rPr>
      </w:pPr>
      <w:bookmarkStart w:id="7868" w:name="_ETM_Q1_8180672"/>
      <w:bookmarkStart w:id="7869" w:name="_ETM_Q1_8180818"/>
      <w:bookmarkStart w:id="7870" w:name="_ETM_Q1_8176024"/>
      <w:bookmarkStart w:id="7871" w:name="_ETM_Q1_8171258"/>
      <w:bookmarkStart w:id="7872" w:name="_ETM_Q1_8172338"/>
      <w:bookmarkEnd w:id="7868"/>
      <w:bookmarkEnd w:id="7869"/>
      <w:bookmarkEnd w:id="7870"/>
      <w:bookmarkEnd w:id="7871"/>
      <w:bookmarkEnd w:id="7872"/>
    </w:p>
    <w:p w14:paraId="401F875A" w14:textId="4F87B6C0" w:rsidR="00E706D7" w:rsidRDefault="00E706D7" w:rsidP="00E706D7">
      <w:pPr>
        <w:pStyle w:val="a4"/>
        <w:keepNext/>
        <w:rPr>
          <w:rtl/>
        </w:rPr>
      </w:pPr>
      <w:bookmarkStart w:id="7873" w:name="ET_speaker_6158_703"/>
      <w:r w:rsidRPr="00E706D7">
        <w:rPr>
          <w:rStyle w:val="TagStyle"/>
          <w:rtl/>
        </w:rPr>
        <w:t xml:space="preserve"> &lt;&lt; דובר &gt;&gt; </w:t>
      </w:r>
      <w:r>
        <w:rPr>
          <w:rtl/>
        </w:rPr>
        <w:t>אפרת רייטן מרום (העבודה):</w:t>
      </w:r>
      <w:r w:rsidRPr="00E706D7">
        <w:rPr>
          <w:rStyle w:val="TagStyle"/>
          <w:rtl/>
        </w:rPr>
        <w:t xml:space="preserve"> &lt;&lt; דובר &gt;&gt;</w:t>
      </w:r>
      <w:r w:rsidR="00707E81">
        <w:rPr>
          <w:rtl/>
        </w:rPr>
        <w:t xml:space="preserve"> </w:t>
      </w:r>
      <w:r>
        <w:rPr>
          <w:rtl/>
        </w:rPr>
        <w:t xml:space="preserve"> </w:t>
      </w:r>
      <w:bookmarkEnd w:id="7873"/>
    </w:p>
    <w:p w14:paraId="332C6AAD" w14:textId="77777777" w:rsidR="00E706D7" w:rsidRDefault="00E706D7" w:rsidP="00E706D7">
      <w:pPr>
        <w:pStyle w:val="KeepWithNext"/>
        <w:rPr>
          <w:rtl/>
          <w:lang w:eastAsia="he-IL"/>
        </w:rPr>
      </w:pPr>
    </w:p>
    <w:p w14:paraId="4732A013" w14:textId="6A9A35A5" w:rsidR="00E706D7" w:rsidRDefault="00E706D7" w:rsidP="00E706D7">
      <w:pPr>
        <w:rPr>
          <w:rtl/>
          <w:lang w:eastAsia="he-IL"/>
        </w:rPr>
      </w:pPr>
      <w:bookmarkStart w:id="7874" w:name="_ETM_Q1_8173804"/>
      <w:bookmarkStart w:id="7875" w:name="_ETM_Q1_8173979"/>
      <w:bookmarkEnd w:id="7874"/>
      <w:bookmarkEnd w:id="7875"/>
      <w:r>
        <w:rPr>
          <w:rFonts w:hint="cs"/>
          <w:rtl/>
          <w:lang w:eastAsia="he-IL"/>
        </w:rPr>
        <w:t xml:space="preserve">גם, הנה </w:t>
      </w:r>
      <w:bookmarkStart w:id="7876" w:name="_ETM_Q1_8176113"/>
      <w:bookmarkEnd w:id="7876"/>
      <w:r>
        <w:rPr>
          <w:rFonts w:hint="cs"/>
          <w:rtl/>
          <w:lang w:eastAsia="he-IL"/>
        </w:rPr>
        <w:t xml:space="preserve">כי אני מבינה שאתה היה לך קשה </w:t>
      </w:r>
      <w:bookmarkStart w:id="7877" w:name="_ETM_Q1_8177408"/>
      <w:bookmarkEnd w:id="7877"/>
      <w:r>
        <w:rPr>
          <w:rFonts w:hint="cs"/>
          <w:rtl/>
          <w:lang w:eastAsia="he-IL"/>
        </w:rPr>
        <w:t xml:space="preserve">עם </w:t>
      </w:r>
      <w:bookmarkStart w:id="7878" w:name="_ETM_Q1_8182027"/>
      <w:bookmarkEnd w:id="7878"/>
      <w:r>
        <w:rPr>
          <w:rFonts w:hint="cs"/>
          <w:rtl/>
          <w:lang w:eastAsia="he-IL"/>
        </w:rPr>
        <w:t>זה שהגיע</w:t>
      </w:r>
      <w:bookmarkStart w:id="7879" w:name="_ETM_Q1_8178519"/>
      <w:bookmarkEnd w:id="7879"/>
      <w:r>
        <w:rPr>
          <w:rFonts w:hint="cs"/>
          <w:rtl/>
          <w:lang w:eastAsia="he-IL"/>
        </w:rPr>
        <w:t xml:space="preserve"> לכאן יו"ר מפלגה, אז אני אומרת עם כל</w:t>
      </w:r>
      <w:bookmarkStart w:id="7880" w:name="_ETM_Q1_8183884"/>
      <w:bookmarkEnd w:id="7880"/>
      <w:r>
        <w:rPr>
          <w:rFonts w:hint="cs"/>
          <w:rtl/>
          <w:lang w:eastAsia="he-IL"/>
        </w:rPr>
        <w:t xml:space="preserve"> הכבוד, יו"ר המפלגה</w:t>
      </w:r>
      <w:bookmarkStart w:id="7881" w:name="_ETM_Q1_8181807"/>
      <w:bookmarkEnd w:id="7881"/>
      <w:r>
        <w:rPr>
          <w:rFonts w:hint="cs"/>
          <w:rtl/>
          <w:lang w:eastAsia="he-IL"/>
        </w:rPr>
        <w:t xml:space="preserve"> היחידה שהגיעה זה מרב.</w:t>
      </w:r>
    </w:p>
    <w:p w14:paraId="7DD67BC1" w14:textId="77777777" w:rsidR="00E706D7" w:rsidRDefault="00E706D7" w:rsidP="00E706D7">
      <w:pPr>
        <w:rPr>
          <w:rtl/>
          <w:lang w:eastAsia="he-IL"/>
        </w:rPr>
      </w:pPr>
      <w:bookmarkStart w:id="7882" w:name="_ETM_Q1_8186063"/>
      <w:bookmarkStart w:id="7883" w:name="_ETM_Q1_8186486"/>
      <w:bookmarkEnd w:id="7882"/>
      <w:bookmarkEnd w:id="7883"/>
    </w:p>
    <w:p w14:paraId="1C972F5A" w14:textId="083B83E2" w:rsidR="00E706D7" w:rsidRDefault="00E706D7" w:rsidP="00E706D7">
      <w:pPr>
        <w:pStyle w:val="af6"/>
        <w:keepNext/>
        <w:rPr>
          <w:rtl/>
        </w:rPr>
      </w:pPr>
      <w:bookmarkStart w:id="7884" w:name="ET_yor_5786_704"/>
      <w:r w:rsidRPr="00E706D7">
        <w:rPr>
          <w:rStyle w:val="TagStyle"/>
          <w:rtl/>
        </w:rPr>
        <w:t xml:space="preserve"> &lt;&lt; יור &gt;&gt; </w:t>
      </w:r>
      <w:r>
        <w:rPr>
          <w:rtl/>
        </w:rPr>
        <w:t>היו"ר אופיר כץ:</w:t>
      </w:r>
      <w:r w:rsidRPr="00E706D7">
        <w:rPr>
          <w:rStyle w:val="TagStyle"/>
          <w:rtl/>
        </w:rPr>
        <w:t xml:space="preserve"> &lt;&lt; יור &gt;&gt;</w:t>
      </w:r>
      <w:r w:rsidR="00707E81">
        <w:rPr>
          <w:rtl/>
        </w:rPr>
        <w:t xml:space="preserve"> </w:t>
      </w:r>
      <w:r>
        <w:rPr>
          <w:rtl/>
        </w:rPr>
        <w:t xml:space="preserve"> </w:t>
      </w:r>
      <w:bookmarkEnd w:id="7884"/>
    </w:p>
    <w:p w14:paraId="2DBC6567" w14:textId="77777777" w:rsidR="00E706D7" w:rsidRDefault="00E706D7" w:rsidP="00E706D7">
      <w:pPr>
        <w:pStyle w:val="KeepWithNext"/>
        <w:rPr>
          <w:rtl/>
          <w:lang w:eastAsia="he-IL"/>
        </w:rPr>
      </w:pPr>
    </w:p>
    <w:p w14:paraId="474237C4" w14:textId="77777777" w:rsidR="00E706D7" w:rsidRDefault="00E706D7" w:rsidP="004511FC">
      <w:pPr>
        <w:rPr>
          <w:rtl/>
          <w:lang w:eastAsia="he-IL"/>
        </w:rPr>
      </w:pPr>
      <w:bookmarkStart w:id="7885" w:name="_ETM_Q1_8182759"/>
      <w:bookmarkStart w:id="7886" w:name="_ETM_Q1_8177880"/>
      <w:bookmarkEnd w:id="7885"/>
      <w:bookmarkEnd w:id="7886"/>
      <w:r>
        <w:rPr>
          <w:rFonts w:hint="cs"/>
          <w:rtl/>
          <w:lang w:eastAsia="he-IL"/>
        </w:rPr>
        <w:t>בבקשה יוליה.</w:t>
      </w:r>
    </w:p>
    <w:p w14:paraId="77C47B0A" w14:textId="77777777" w:rsidR="00E706D7" w:rsidRDefault="00E706D7" w:rsidP="004511FC">
      <w:pPr>
        <w:rPr>
          <w:rtl/>
          <w:lang w:eastAsia="he-IL"/>
        </w:rPr>
      </w:pPr>
    </w:p>
    <w:p w14:paraId="06555847" w14:textId="4215AE1F" w:rsidR="00E706D7" w:rsidRDefault="00E706D7" w:rsidP="00E706D7">
      <w:pPr>
        <w:pStyle w:val="a4"/>
        <w:keepNext/>
        <w:rPr>
          <w:rtl/>
        </w:rPr>
      </w:pPr>
      <w:bookmarkStart w:id="7887" w:name="ET_speaker_5552_705"/>
      <w:r w:rsidRPr="00E706D7">
        <w:rPr>
          <w:rStyle w:val="TagStyle"/>
          <w:rtl/>
        </w:rPr>
        <w:t xml:space="preserve"> &lt;&lt; דובר &gt;&gt; </w:t>
      </w:r>
      <w:r>
        <w:rPr>
          <w:rtl/>
        </w:rPr>
        <w:t>יוליה מלינובסקי (ישראל ביתנו):</w:t>
      </w:r>
      <w:r w:rsidRPr="00E706D7">
        <w:rPr>
          <w:rStyle w:val="TagStyle"/>
          <w:rtl/>
        </w:rPr>
        <w:t xml:space="preserve"> &lt;&lt; דובר &gt;&gt;</w:t>
      </w:r>
      <w:r w:rsidR="00707E81">
        <w:rPr>
          <w:rtl/>
        </w:rPr>
        <w:t xml:space="preserve"> </w:t>
      </w:r>
      <w:r>
        <w:rPr>
          <w:rtl/>
        </w:rPr>
        <w:t xml:space="preserve"> </w:t>
      </w:r>
      <w:bookmarkEnd w:id="7887"/>
    </w:p>
    <w:p w14:paraId="09EC38F8" w14:textId="77777777" w:rsidR="00E706D7" w:rsidRDefault="00E706D7" w:rsidP="00E706D7">
      <w:pPr>
        <w:pStyle w:val="KeepWithNext"/>
        <w:rPr>
          <w:rtl/>
        </w:rPr>
      </w:pPr>
    </w:p>
    <w:p w14:paraId="22E5340C" w14:textId="77777777" w:rsidR="00E706D7" w:rsidRDefault="00E706D7" w:rsidP="00E706D7">
      <w:pPr>
        <w:rPr>
          <w:rtl/>
        </w:rPr>
      </w:pPr>
      <w:r>
        <w:rPr>
          <w:rFonts w:hint="cs"/>
          <w:rtl/>
        </w:rPr>
        <w:t>סיימתם עם זה? אני</w:t>
      </w:r>
      <w:r w:rsidR="004511FC">
        <w:rPr>
          <w:rtl/>
        </w:rPr>
        <w:t xml:space="preserve"> כן</w:t>
      </w:r>
      <w:bookmarkStart w:id="7888" w:name="_ETM_Q1_8186651"/>
      <w:bookmarkEnd w:id="7888"/>
      <w:r w:rsidR="004511FC">
        <w:rPr>
          <w:rtl/>
        </w:rPr>
        <w:t xml:space="preserve"> זוכרת כאשר חברי ליכוד בכלל לא באו לוועדות, </w:t>
      </w:r>
      <w:bookmarkStart w:id="7889" w:name="_ETM_Q1_8189218"/>
      <w:bookmarkEnd w:id="7889"/>
      <w:r>
        <w:rPr>
          <w:rFonts w:hint="cs"/>
          <w:rtl/>
        </w:rPr>
        <w:t>בקדנציה הקודמת</w:t>
      </w:r>
      <w:bookmarkStart w:id="7890" w:name="_ETM_Q1_8191103"/>
      <w:bookmarkStart w:id="7891" w:name="_ETM_Q1_8196189"/>
      <w:bookmarkStart w:id="7892" w:name="_ETM_Q1_8191358"/>
      <w:bookmarkStart w:id="7893" w:name="_ETM_Q1_8186531"/>
      <w:bookmarkEnd w:id="7890"/>
      <w:bookmarkEnd w:id="7891"/>
      <w:bookmarkEnd w:id="7892"/>
      <w:bookmarkEnd w:id="7893"/>
      <w:r>
        <w:rPr>
          <w:rFonts w:hint="cs"/>
          <w:rtl/>
        </w:rPr>
        <w:t>.</w:t>
      </w:r>
      <w:r w:rsidR="004511FC">
        <w:rPr>
          <w:rtl/>
        </w:rPr>
        <w:t xml:space="preserve"> </w:t>
      </w:r>
    </w:p>
    <w:p w14:paraId="66FCAA1C" w14:textId="77777777" w:rsidR="00E706D7" w:rsidRDefault="00E706D7" w:rsidP="00E706D7">
      <w:pPr>
        <w:rPr>
          <w:rtl/>
        </w:rPr>
      </w:pPr>
      <w:bookmarkStart w:id="7894" w:name="_ETM_Q1_8197846"/>
      <w:bookmarkStart w:id="7895" w:name="_ETM_Q1_8197959"/>
      <w:bookmarkStart w:id="7896" w:name="_ETM_Q1_8193959"/>
      <w:bookmarkStart w:id="7897" w:name="_ETM_Q1_8189139"/>
      <w:bookmarkStart w:id="7898" w:name="_ETM_Q1_8190209"/>
      <w:bookmarkEnd w:id="7894"/>
      <w:bookmarkEnd w:id="7895"/>
      <w:bookmarkEnd w:id="7896"/>
      <w:bookmarkEnd w:id="7897"/>
      <w:bookmarkEnd w:id="7898"/>
    </w:p>
    <w:p w14:paraId="368ABC80" w14:textId="4AE1324E" w:rsidR="00E706D7" w:rsidRDefault="00E706D7" w:rsidP="00E706D7">
      <w:pPr>
        <w:pStyle w:val="a4"/>
        <w:keepNext/>
        <w:rPr>
          <w:rtl/>
        </w:rPr>
      </w:pPr>
      <w:bookmarkStart w:id="7899" w:name="ET_speaker_5090_706"/>
      <w:r w:rsidRPr="00E706D7">
        <w:rPr>
          <w:rStyle w:val="TagStyle"/>
          <w:rtl/>
        </w:rPr>
        <w:t xml:space="preserve"> &lt;&lt; דובר &gt;&gt; </w:t>
      </w:r>
      <w:r>
        <w:rPr>
          <w:rtl/>
        </w:rPr>
        <w:t>מרב מיכאלי (העבודה):</w:t>
      </w:r>
      <w:r w:rsidRPr="00E706D7">
        <w:rPr>
          <w:rStyle w:val="TagStyle"/>
          <w:rtl/>
        </w:rPr>
        <w:t xml:space="preserve"> &lt;&lt; דובר &gt;&gt;</w:t>
      </w:r>
      <w:r w:rsidR="00707E81">
        <w:rPr>
          <w:rtl/>
        </w:rPr>
        <w:t xml:space="preserve"> </w:t>
      </w:r>
      <w:r>
        <w:rPr>
          <w:rtl/>
        </w:rPr>
        <w:t xml:space="preserve"> </w:t>
      </w:r>
      <w:bookmarkEnd w:id="7899"/>
    </w:p>
    <w:p w14:paraId="4D44DE60" w14:textId="77777777" w:rsidR="00E706D7" w:rsidRDefault="00E706D7" w:rsidP="00E706D7">
      <w:pPr>
        <w:pStyle w:val="KeepWithNext"/>
        <w:rPr>
          <w:rtl/>
          <w:lang w:eastAsia="he-IL"/>
        </w:rPr>
      </w:pPr>
    </w:p>
    <w:p w14:paraId="741230D9" w14:textId="77777777" w:rsidR="00E706D7" w:rsidRDefault="00E706D7" w:rsidP="00E706D7">
      <w:pPr>
        <w:rPr>
          <w:rtl/>
        </w:rPr>
      </w:pPr>
      <w:bookmarkStart w:id="7900" w:name="_ETM_Q1_8191254"/>
      <w:bookmarkStart w:id="7901" w:name="_ETM_Q1_8191329"/>
      <w:bookmarkEnd w:id="7900"/>
      <w:bookmarkEnd w:id="7901"/>
      <w:r>
        <w:rPr>
          <w:rFonts w:hint="cs"/>
          <w:rtl/>
          <w:lang w:eastAsia="he-IL"/>
        </w:rPr>
        <w:t xml:space="preserve">כן </w:t>
      </w:r>
      <w:bookmarkStart w:id="7902" w:name="_ETM_Q1_8198147"/>
      <w:bookmarkStart w:id="7903" w:name="_ETM_Q1_8198303"/>
      <w:bookmarkEnd w:id="7902"/>
      <w:bookmarkEnd w:id="7903"/>
      <w:r>
        <w:rPr>
          <w:rFonts w:hint="cs"/>
          <w:rtl/>
        </w:rPr>
        <w:t>אבל אצלם</w:t>
      </w:r>
      <w:r w:rsidR="004511FC">
        <w:rPr>
          <w:rtl/>
        </w:rPr>
        <w:t xml:space="preserve"> זה סטנדרט אחד להם, סטנדרט אחד לאחד. </w:t>
      </w:r>
    </w:p>
    <w:p w14:paraId="505664E5" w14:textId="77777777" w:rsidR="00E706D7" w:rsidRDefault="00E706D7" w:rsidP="00E706D7">
      <w:pPr>
        <w:rPr>
          <w:rtl/>
        </w:rPr>
      </w:pPr>
      <w:bookmarkStart w:id="7904" w:name="_ETM_Q1_8199436"/>
      <w:bookmarkStart w:id="7905" w:name="_ETM_Q1_8191844"/>
      <w:bookmarkEnd w:id="7904"/>
      <w:bookmarkEnd w:id="7905"/>
    </w:p>
    <w:p w14:paraId="716F3C44" w14:textId="40DC538A" w:rsidR="00E706D7" w:rsidRDefault="00E706D7" w:rsidP="00E706D7">
      <w:pPr>
        <w:pStyle w:val="a4"/>
        <w:keepNext/>
        <w:rPr>
          <w:rtl/>
        </w:rPr>
      </w:pPr>
      <w:bookmarkStart w:id="7906" w:name="ET_speaker_5787_707"/>
      <w:r w:rsidRPr="00E706D7">
        <w:rPr>
          <w:rStyle w:val="TagStyle"/>
          <w:rtl/>
        </w:rPr>
        <w:t xml:space="preserve"> &lt;&lt; דובר &gt;&gt; </w:t>
      </w:r>
      <w:r>
        <w:rPr>
          <w:rtl/>
        </w:rPr>
        <w:t>יוראי להב הרצנו (יש עתיד):</w:t>
      </w:r>
      <w:r w:rsidRPr="00E706D7">
        <w:rPr>
          <w:rStyle w:val="TagStyle"/>
          <w:rtl/>
        </w:rPr>
        <w:t xml:space="preserve"> &lt;&lt; דובר &gt;&gt;</w:t>
      </w:r>
      <w:r w:rsidR="00707E81">
        <w:rPr>
          <w:rtl/>
        </w:rPr>
        <w:t xml:space="preserve"> </w:t>
      </w:r>
      <w:r>
        <w:rPr>
          <w:rtl/>
        </w:rPr>
        <w:t xml:space="preserve"> </w:t>
      </w:r>
      <w:bookmarkEnd w:id="7906"/>
    </w:p>
    <w:p w14:paraId="00350910" w14:textId="77777777" w:rsidR="00E706D7" w:rsidRDefault="00E706D7" w:rsidP="00E706D7">
      <w:pPr>
        <w:pStyle w:val="KeepWithNext"/>
        <w:rPr>
          <w:rtl/>
          <w:lang w:eastAsia="he-IL"/>
        </w:rPr>
      </w:pPr>
    </w:p>
    <w:p w14:paraId="189E872B" w14:textId="77777777" w:rsidR="00E706D7" w:rsidRDefault="004511FC" w:rsidP="00E706D7">
      <w:pPr>
        <w:rPr>
          <w:rtl/>
        </w:rPr>
      </w:pPr>
      <w:bookmarkStart w:id="7907" w:name="_ETM_Q1_8193156"/>
      <w:bookmarkStart w:id="7908" w:name="_ETM_Q1_8193222"/>
      <w:bookmarkStart w:id="7909" w:name="_ETM_Q1_8199712"/>
      <w:bookmarkStart w:id="7910" w:name="_ETM_Q1_8199769"/>
      <w:bookmarkStart w:id="7911" w:name="_ETM_Q1_8199819"/>
      <w:bookmarkStart w:id="7912" w:name="_ETM_Q1_8195097"/>
      <w:bookmarkStart w:id="7913" w:name="_ETM_Q1_8190286"/>
      <w:bookmarkEnd w:id="7907"/>
      <w:bookmarkEnd w:id="7908"/>
      <w:bookmarkEnd w:id="7909"/>
      <w:bookmarkEnd w:id="7910"/>
      <w:bookmarkEnd w:id="7911"/>
      <w:bookmarkEnd w:id="7912"/>
      <w:bookmarkEnd w:id="7913"/>
      <w:r>
        <w:rPr>
          <w:rtl/>
        </w:rPr>
        <w:t xml:space="preserve">הם סבלו מכאבי בטן פשוט יוליה. </w:t>
      </w:r>
    </w:p>
    <w:p w14:paraId="3646ACCF" w14:textId="77777777" w:rsidR="00E706D7" w:rsidRDefault="00E706D7" w:rsidP="00E706D7">
      <w:pPr>
        <w:rPr>
          <w:rtl/>
        </w:rPr>
      </w:pPr>
      <w:bookmarkStart w:id="7914" w:name="_ETM_Q1_8200932"/>
      <w:bookmarkStart w:id="7915" w:name="_ETM_Q1_8196816"/>
      <w:bookmarkStart w:id="7916" w:name="_ETM_Q1_8192054"/>
      <w:bookmarkEnd w:id="7914"/>
      <w:bookmarkEnd w:id="7915"/>
      <w:bookmarkEnd w:id="7916"/>
    </w:p>
    <w:p w14:paraId="17DFAADB" w14:textId="1C83E351" w:rsidR="00E706D7" w:rsidRDefault="00E706D7" w:rsidP="00E706D7">
      <w:pPr>
        <w:pStyle w:val="a4"/>
        <w:keepNext/>
        <w:rPr>
          <w:rtl/>
        </w:rPr>
      </w:pPr>
      <w:bookmarkStart w:id="7917" w:name="ET_speaker_5552_708"/>
      <w:r w:rsidRPr="00E706D7">
        <w:rPr>
          <w:rStyle w:val="TagStyle"/>
          <w:rtl/>
        </w:rPr>
        <w:t xml:space="preserve"> &lt;&lt; דובר &gt;&gt; </w:t>
      </w:r>
      <w:r>
        <w:rPr>
          <w:rtl/>
        </w:rPr>
        <w:t>יוליה מלינובסקי (ישראל ביתנו):</w:t>
      </w:r>
      <w:r w:rsidRPr="00E706D7">
        <w:rPr>
          <w:rStyle w:val="TagStyle"/>
          <w:rtl/>
        </w:rPr>
        <w:t xml:space="preserve"> &lt;&lt; דובר &gt;&gt;</w:t>
      </w:r>
      <w:r w:rsidR="00707E81">
        <w:rPr>
          <w:rtl/>
        </w:rPr>
        <w:t xml:space="preserve"> </w:t>
      </w:r>
      <w:r>
        <w:rPr>
          <w:rtl/>
        </w:rPr>
        <w:t xml:space="preserve"> </w:t>
      </w:r>
      <w:bookmarkEnd w:id="7917"/>
    </w:p>
    <w:p w14:paraId="6100BFFA" w14:textId="77777777" w:rsidR="00E706D7" w:rsidRDefault="00E706D7" w:rsidP="00E706D7">
      <w:pPr>
        <w:pStyle w:val="KeepWithNext"/>
        <w:rPr>
          <w:rtl/>
          <w:lang w:eastAsia="he-IL"/>
        </w:rPr>
      </w:pPr>
    </w:p>
    <w:p w14:paraId="5565B9D0" w14:textId="77777777" w:rsidR="00E706D7" w:rsidRDefault="00E706D7" w:rsidP="00E706D7">
      <w:pPr>
        <w:rPr>
          <w:rtl/>
        </w:rPr>
      </w:pPr>
      <w:bookmarkStart w:id="7918" w:name="_ETM_Q1_8195040"/>
      <w:bookmarkStart w:id="7919" w:name="_ETM_Q1_8195090"/>
      <w:bookmarkEnd w:id="7918"/>
      <w:bookmarkEnd w:id="7919"/>
      <w:r>
        <w:rPr>
          <w:rFonts w:hint="cs"/>
          <w:rtl/>
          <w:lang w:eastAsia="he-IL"/>
        </w:rPr>
        <w:t xml:space="preserve">וגם בקדנציה הקודמת הקודמת, האמת </w:t>
      </w:r>
      <w:bookmarkStart w:id="7920" w:name="_ETM_Q1_8201047"/>
      <w:bookmarkStart w:id="7921" w:name="_ETM_Q1_8201180"/>
      <w:bookmarkStart w:id="7922" w:name="_ETM_Q1_8201241"/>
      <w:bookmarkEnd w:id="7920"/>
      <w:bookmarkEnd w:id="7921"/>
      <w:bookmarkEnd w:id="7922"/>
      <w:r w:rsidR="004511FC">
        <w:rPr>
          <w:rtl/>
        </w:rPr>
        <w:t>אתה היית בן הבודדים שבכלל היית בוועדות</w:t>
      </w:r>
      <w:r>
        <w:rPr>
          <w:rFonts w:hint="cs"/>
          <w:rtl/>
        </w:rPr>
        <w:t>,</w:t>
      </w:r>
      <w:r w:rsidR="004511FC">
        <w:rPr>
          <w:rtl/>
        </w:rPr>
        <w:t xml:space="preserve"> אז אני חושבת שהוויכוח הזה הוא לא מתאים בסדר. </w:t>
      </w:r>
      <w:bookmarkStart w:id="7923" w:name="_ETM_Q1_8207356"/>
      <w:bookmarkEnd w:id="7923"/>
      <w:r>
        <w:rPr>
          <w:rFonts w:hint="cs"/>
          <w:rtl/>
        </w:rPr>
        <w:t>אז</w:t>
      </w:r>
      <w:bookmarkStart w:id="7924" w:name="_ETM_Q1_8207872"/>
      <w:bookmarkEnd w:id="7924"/>
      <w:r>
        <w:rPr>
          <w:rFonts w:hint="cs"/>
          <w:rtl/>
        </w:rPr>
        <w:t xml:space="preserve"> </w:t>
      </w:r>
      <w:r w:rsidR="004511FC">
        <w:rPr>
          <w:rtl/>
        </w:rPr>
        <w:t>קצת נ</w:t>
      </w:r>
      <w:r>
        <w:rPr>
          <w:rFonts w:hint="cs"/>
          <w:rtl/>
        </w:rPr>
        <w:t>סחפת</w:t>
      </w:r>
      <w:r w:rsidR="004511FC">
        <w:rPr>
          <w:rtl/>
        </w:rPr>
        <w:t xml:space="preserve"> למקומות לא ראויים לכל מה שהיה פה עכשיו</w:t>
      </w:r>
      <w:r>
        <w:rPr>
          <w:rFonts w:hint="cs"/>
          <w:rtl/>
        </w:rPr>
        <w:t>.</w:t>
      </w:r>
      <w:bookmarkStart w:id="7925" w:name="_ETM_Q1_8215663"/>
      <w:bookmarkEnd w:id="7925"/>
    </w:p>
    <w:p w14:paraId="40937570" w14:textId="77777777" w:rsidR="00E706D7" w:rsidRDefault="00E706D7" w:rsidP="00E706D7">
      <w:pPr>
        <w:pStyle w:val="af6"/>
        <w:keepNext/>
        <w:rPr>
          <w:rStyle w:val="TagStyle"/>
          <w:vanish w:val="0"/>
          <w:rtl/>
        </w:rPr>
      </w:pPr>
      <w:bookmarkStart w:id="7926" w:name="_ETM_Q1_8216063"/>
      <w:bookmarkStart w:id="7927" w:name="_ETM_Q1_8211739"/>
      <w:bookmarkStart w:id="7928" w:name="_ETM_Q1_8212354"/>
      <w:bookmarkStart w:id="7929" w:name="_ETM_Q1_8209968"/>
      <w:bookmarkStart w:id="7930" w:name="ET_yor_5786_709"/>
      <w:bookmarkEnd w:id="7926"/>
      <w:bookmarkEnd w:id="7927"/>
      <w:bookmarkEnd w:id="7928"/>
      <w:bookmarkEnd w:id="7929"/>
    </w:p>
    <w:p w14:paraId="19C11AD0" w14:textId="7861A0DA" w:rsidR="00E706D7" w:rsidRDefault="00E706D7" w:rsidP="00E706D7">
      <w:pPr>
        <w:pStyle w:val="af6"/>
        <w:keepNext/>
        <w:rPr>
          <w:rtl/>
        </w:rPr>
      </w:pPr>
      <w:bookmarkStart w:id="7931" w:name="_ETM_Q1_8210127"/>
      <w:bookmarkEnd w:id="7931"/>
      <w:r w:rsidRPr="00E706D7">
        <w:rPr>
          <w:rStyle w:val="TagStyle"/>
          <w:rtl/>
        </w:rPr>
        <w:t xml:space="preserve"> &lt;&lt; יור &gt;&gt; </w:t>
      </w:r>
      <w:r>
        <w:rPr>
          <w:rtl/>
        </w:rPr>
        <w:t>היו"ר אופיר כץ:</w:t>
      </w:r>
      <w:r w:rsidRPr="00E706D7">
        <w:rPr>
          <w:rStyle w:val="TagStyle"/>
          <w:rtl/>
        </w:rPr>
        <w:t xml:space="preserve"> &lt;&lt; יור &gt;&gt;</w:t>
      </w:r>
      <w:r w:rsidR="00707E81">
        <w:rPr>
          <w:rtl/>
        </w:rPr>
        <w:t xml:space="preserve"> </w:t>
      </w:r>
      <w:r>
        <w:rPr>
          <w:rtl/>
        </w:rPr>
        <w:t xml:space="preserve"> </w:t>
      </w:r>
      <w:bookmarkEnd w:id="7930"/>
    </w:p>
    <w:p w14:paraId="42172D81" w14:textId="77777777" w:rsidR="00E706D7" w:rsidRDefault="00E706D7" w:rsidP="00E706D7">
      <w:pPr>
        <w:pStyle w:val="KeepWithNext"/>
        <w:rPr>
          <w:rtl/>
          <w:lang w:eastAsia="he-IL"/>
        </w:rPr>
      </w:pPr>
    </w:p>
    <w:p w14:paraId="50D86D66" w14:textId="18A31D06" w:rsidR="00E706D7" w:rsidRDefault="00E706D7" w:rsidP="00E706D7">
      <w:pPr>
        <w:rPr>
          <w:rtl/>
          <w:lang w:eastAsia="he-IL"/>
        </w:rPr>
      </w:pPr>
      <w:bookmarkStart w:id="7932" w:name="_ETM_Q1_8213420"/>
      <w:bookmarkStart w:id="7933" w:name="_ETM_Q1_8213490"/>
      <w:bookmarkEnd w:id="7932"/>
      <w:bookmarkEnd w:id="7933"/>
      <w:r>
        <w:rPr>
          <w:rFonts w:hint="cs"/>
          <w:rtl/>
          <w:lang w:eastAsia="he-IL"/>
        </w:rPr>
        <w:t>אני?</w:t>
      </w:r>
    </w:p>
    <w:p w14:paraId="0D7FB5FE" w14:textId="77777777" w:rsidR="00E706D7" w:rsidRDefault="00E706D7" w:rsidP="00E706D7">
      <w:pPr>
        <w:rPr>
          <w:rtl/>
          <w:lang w:eastAsia="he-IL"/>
        </w:rPr>
      </w:pPr>
      <w:bookmarkStart w:id="7934" w:name="_ETM_Q1_8215697"/>
      <w:bookmarkStart w:id="7935" w:name="_ETM_Q1_8215938"/>
      <w:bookmarkEnd w:id="7934"/>
      <w:bookmarkEnd w:id="7935"/>
    </w:p>
    <w:p w14:paraId="7549CAB3" w14:textId="378BA92D" w:rsidR="00E706D7" w:rsidRDefault="00E706D7" w:rsidP="00E706D7">
      <w:pPr>
        <w:pStyle w:val="a4"/>
        <w:keepNext/>
        <w:rPr>
          <w:rtl/>
        </w:rPr>
      </w:pPr>
      <w:bookmarkStart w:id="7936" w:name="ET_speaker_5552_710"/>
      <w:r w:rsidRPr="00E706D7">
        <w:rPr>
          <w:rStyle w:val="TagStyle"/>
          <w:rtl/>
        </w:rPr>
        <w:t xml:space="preserve"> &lt;&lt; דובר &gt;&gt; </w:t>
      </w:r>
      <w:r>
        <w:rPr>
          <w:rtl/>
        </w:rPr>
        <w:t>יוליה מלינובסקי (ישראל ביתנו):</w:t>
      </w:r>
      <w:r w:rsidRPr="00E706D7">
        <w:rPr>
          <w:rStyle w:val="TagStyle"/>
          <w:rtl/>
        </w:rPr>
        <w:t xml:space="preserve"> &lt;&lt; דובר &gt;&gt;</w:t>
      </w:r>
      <w:r w:rsidR="00707E81">
        <w:rPr>
          <w:rtl/>
        </w:rPr>
        <w:t xml:space="preserve"> </w:t>
      </w:r>
      <w:r>
        <w:rPr>
          <w:rtl/>
        </w:rPr>
        <w:t xml:space="preserve"> </w:t>
      </w:r>
      <w:bookmarkEnd w:id="7936"/>
    </w:p>
    <w:p w14:paraId="0A4AF0E8" w14:textId="77777777" w:rsidR="00E706D7" w:rsidRDefault="00E706D7" w:rsidP="00E706D7">
      <w:pPr>
        <w:pStyle w:val="KeepWithNext"/>
        <w:rPr>
          <w:rtl/>
          <w:lang w:eastAsia="he-IL"/>
        </w:rPr>
      </w:pPr>
    </w:p>
    <w:p w14:paraId="33FB48F6" w14:textId="77777777" w:rsidR="00E706D7" w:rsidRDefault="00E706D7" w:rsidP="00E706D7">
      <w:pPr>
        <w:rPr>
          <w:rtl/>
        </w:rPr>
      </w:pPr>
      <w:bookmarkStart w:id="7937" w:name="_ETM_Q1_8215819"/>
      <w:bookmarkStart w:id="7938" w:name="_ETM_Q1_8215903"/>
      <w:bookmarkEnd w:id="7937"/>
      <w:bookmarkEnd w:id="7938"/>
      <w:r>
        <w:rPr>
          <w:rFonts w:hint="cs"/>
          <w:rtl/>
          <w:lang w:eastAsia="he-IL"/>
        </w:rPr>
        <w:t xml:space="preserve">כן אתה. </w:t>
      </w:r>
      <w:bookmarkStart w:id="7939" w:name="_ETM_Q1_8216811"/>
      <w:bookmarkStart w:id="7940" w:name="_ETM_Q1_8217003"/>
      <w:bookmarkStart w:id="7941" w:name="_ETM_Q1_8212570"/>
      <w:bookmarkStart w:id="7942" w:name="_ETM_Q1_8207754"/>
      <w:bookmarkStart w:id="7943" w:name="_ETM_Q1_8215926"/>
      <w:bookmarkStart w:id="7944" w:name="_ETM_Q1_8215974"/>
      <w:bookmarkEnd w:id="7939"/>
      <w:bookmarkEnd w:id="7940"/>
      <w:bookmarkEnd w:id="7941"/>
      <w:bookmarkEnd w:id="7942"/>
      <w:bookmarkEnd w:id="7943"/>
      <w:bookmarkEnd w:id="7944"/>
      <w:r w:rsidR="004511FC">
        <w:rPr>
          <w:rtl/>
        </w:rPr>
        <w:t>נאמר כבר רבות</w:t>
      </w:r>
      <w:r>
        <w:rPr>
          <w:rFonts w:hint="cs"/>
          <w:rtl/>
        </w:rPr>
        <w:t>,</w:t>
      </w:r>
      <w:bookmarkStart w:id="7945" w:name="_ETM_Q1_8215809"/>
      <w:bookmarkEnd w:id="7945"/>
      <w:r w:rsidR="004511FC">
        <w:rPr>
          <w:rtl/>
        </w:rPr>
        <w:t xml:space="preserve"> דיבר </w:t>
      </w:r>
      <w:r>
        <w:rPr>
          <w:rFonts w:hint="cs"/>
          <w:rtl/>
        </w:rPr>
        <w:t>ה</w:t>
      </w:r>
      <w:r w:rsidR="004511FC">
        <w:rPr>
          <w:rtl/>
        </w:rPr>
        <w:t>משנה לי</w:t>
      </w:r>
      <w:r>
        <w:rPr>
          <w:rFonts w:hint="cs"/>
          <w:rtl/>
        </w:rPr>
        <w:t>יעו</w:t>
      </w:r>
      <w:r w:rsidR="004511FC">
        <w:rPr>
          <w:rtl/>
        </w:rPr>
        <w:t>ץ המשפטי לממשלה, דיברה שגית. ברור לכולנו שהחוק הזה לוקה בחסר</w:t>
      </w:r>
      <w:r>
        <w:rPr>
          <w:rFonts w:hint="cs"/>
          <w:rtl/>
        </w:rPr>
        <w:t>,</w:t>
      </w:r>
      <w:r w:rsidR="004511FC">
        <w:rPr>
          <w:rtl/>
        </w:rPr>
        <w:t xml:space="preserve"> יש בו הרבה מאוד לקונות</w:t>
      </w:r>
      <w:bookmarkStart w:id="7946" w:name="_ETM_Q1_8224621"/>
      <w:bookmarkEnd w:id="7946"/>
      <w:r>
        <w:rPr>
          <w:rFonts w:hint="cs"/>
          <w:rtl/>
        </w:rPr>
        <w:t>, הוא</w:t>
      </w:r>
      <w:r w:rsidR="004511FC">
        <w:rPr>
          <w:rtl/>
        </w:rPr>
        <w:t xml:space="preserve"> גם כן לא מידתי</w:t>
      </w:r>
      <w:r>
        <w:rPr>
          <w:rFonts w:hint="cs"/>
          <w:rtl/>
        </w:rPr>
        <w:t>,</w:t>
      </w:r>
      <w:r w:rsidR="004511FC">
        <w:rPr>
          <w:rtl/>
        </w:rPr>
        <w:t xml:space="preserve"> הוא לא סביר</w:t>
      </w:r>
      <w:r>
        <w:rPr>
          <w:rFonts w:hint="cs"/>
          <w:rtl/>
        </w:rPr>
        <w:t>, הוא</w:t>
      </w:r>
      <w:r w:rsidR="004511FC">
        <w:rPr>
          <w:rtl/>
        </w:rPr>
        <w:t xml:space="preserve"> פרסונלי בצורה קיצונית. </w:t>
      </w:r>
      <w:bookmarkStart w:id="7947" w:name="_ETM_Q1_8235174"/>
      <w:bookmarkEnd w:id="7947"/>
    </w:p>
    <w:p w14:paraId="6A1DC1C9" w14:textId="77777777" w:rsidR="00E706D7" w:rsidRDefault="00E706D7" w:rsidP="00E706D7">
      <w:pPr>
        <w:rPr>
          <w:rtl/>
        </w:rPr>
      </w:pPr>
    </w:p>
    <w:p w14:paraId="4F5F9649" w14:textId="77777777" w:rsidR="00E706D7" w:rsidRDefault="004511FC" w:rsidP="00E706D7">
      <w:pPr>
        <w:rPr>
          <w:rtl/>
        </w:rPr>
      </w:pPr>
      <w:bookmarkStart w:id="7948" w:name="_ETM_Q1_8235496"/>
      <w:bookmarkStart w:id="7949" w:name="_ETM_Q1_8235530"/>
      <w:bookmarkStart w:id="7950" w:name="_ETM_Q1_8235587"/>
      <w:bookmarkEnd w:id="7948"/>
      <w:bookmarkEnd w:id="7949"/>
      <w:bookmarkEnd w:id="7950"/>
      <w:r>
        <w:rPr>
          <w:rtl/>
        </w:rPr>
        <w:t>בכנסת הי</w:t>
      </w:r>
      <w:r w:rsidR="00E706D7">
        <w:rPr>
          <w:rFonts w:hint="cs"/>
          <w:rtl/>
        </w:rPr>
        <w:t>ה</w:t>
      </w:r>
      <w:r>
        <w:rPr>
          <w:rtl/>
        </w:rPr>
        <w:t xml:space="preserve"> פעם כלל שאין דברים פרסונליים</w:t>
      </w:r>
      <w:r w:rsidR="00E706D7">
        <w:rPr>
          <w:rFonts w:hint="cs"/>
          <w:rtl/>
        </w:rPr>
        <w:t>,</w:t>
      </w:r>
      <w:r>
        <w:rPr>
          <w:rtl/>
        </w:rPr>
        <w:t xml:space="preserve"> וגם היה כלל נוסף שבעצם החקיקה שהיא בעייתית ומעוררת שאלות</w:t>
      </w:r>
      <w:r w:rsidR="00E706D7">
        <w:rPr>
          <w:rFonts w:hint="cs"/>
          <w:rtl/>
        </w:rPr>
        <w:t>,</w:t>
      </w:r>
      <w:r>
        <w:rPr>
          <w:rtl/>
        </w:rPr>
        <w:t xml:space="preserve"> היא תמיד הייתה הולכת קדימה ולא מכשירה את השרץ אחורה. </w:t>
      </w:r>
      <w:bookmarkStart w:id="7951" w:name="_ETM_Q1_8247858"/>
      <w:bookmarkEnd w:id="7951"/>
    </w:p>
    <w:p w14:paraId="4AFB46C5" w14:textId="77777777" w:rsidR="00E706D7" w:rsidRDefault="00E706D7" w:rsidP="00E706D7">
      <w:pPr>
        <w:rPr>
          <w:rtl/>
        </w:rPr>
      </w:pPr>
      <w:bookmarkStart w:id="7952" w:name="_ETM_Q1_8248070"/>
      <w:bookmarkStart w:id="7953" w:name="_ETM_Q1_8248309"/>
      <w:bookmarkStart w:id="7954" w:name="_ETM_Q1_8249272"/>
      <w:bookmarkEnd w:id="7952"/>
      <w:bookmarkEnd w:id="7953"/>
      <w:bookmarkEnd w:id="7954"/>
    </w:p>
    <w:p w14:paraId="2452334A" w14:textId="77777777" w:rsidR="00E706D7" w:rsidRDefault="004511FC" w:rsidP="00E706D7">
      <w:pPr>
        <w:rPr>
          <w:rtl/>
        </w:rPr>
      </w:pPr>
      <w:bookmarkStart w:id="7955" w:name="_ETM_Q1_8249421"/>
      <w:bookmarkEnd w:id="7955"/>
      <w:r>
        <w:rPr>
          <w:rtl/>
        </w:rPr>
        <w:t xml:space="preserve">אם הייתם מדברים </w:t>
      </w:r>
      <w:r w:rsidR="00E706D7">
        <w:rPr>
          <w:rFonts w:hint="cs"/>
          <w:rtl/>
        </w:rPr>
        <w:t>על</w:t>
      </w:r>
      <w:r>
        <w:rPr>
          <w:rtl/>
        </w:rPr>
        <w:t xml:space="preserve"> כל כך חשוב שזה יחול בכנסת הבאה הוא ממשלה הבא היינו מתווכחים</w:t>
      </w:r>
      <w:r w:rsidR="00E706D7">
        <w:rPr>
          <w:rFonts w:hint="cs"/>
          <w:rtl/>
        </w:rPr>
        <w:t>,</w:t>
      </w:r>
      <w:r>
        <w:rPr>
          <w:rtl/>
        </w:rPr>
        <w:t xml:space="preserve"> זה היה לפחות נקי</w:t>
      </w:r>
      <w:r w:rsidR="00E706D7">
        <w:rPr>
          <w:rFonts w:hint="cs"/>
          <w:rtl/>
        </w:rPr>
        <w:t xml:space="preserve">, </w:t>
      </w:r>
      <w:r>
        <w:rPr>
          <w:rtl/>
        </w:rPr>
        <w:t>פה</w:t>
      </w:r>
      <w:bookmarkStart w:id="7956" w:name="_ETM_Q1_8261924"/>
      <w:bookmarkStart w:id="7957" w:name="_ETM_Q1_8257196"/>
      <w:bookmarkEnd w:id="7956"/>
      <w:bookmarkEnd w:id="7957"/>
      <w:r>
        <w:rPr>
          <w:rtl/>
        </w:rPr>
        <w:t xml:space="preserve"> זה כל כך שקוף </w:t>
      </w:r>
      <w:r w:rsidR="00E706D7">
        <w:rPr>
          <w:rFonts w:hint="cs"/>
          <w:rtl/>
        </w:rPr>
        <w:t>ו</w:t>
      </w:r>
      <w:r>
        <w:rPr>
          <w:rtl/>
        </w:rPr>
        <w:t>בברור</w:t>
      </w:r>
      <w:r w:rsidR="00E706D7">
        <w:rPr>
          <w:rFonts w:hint="cs"/>
          <w:rtl/>
        </w:rPr>
        <w:t>,</w:t>
      </w:r>
      <w:r>
        <w:rPr>
          <w:rtl/>
        </w:rPr>
        <w:t xml:space="preserve"> שאתה יודע זה אפילו פגיעה באינטליגנציה הבסיסית שלנו. </w:t>
      </w:r>
      <w:bookmarkStart w:id="7958" w:name="_ETM_Q1_8264767"/>
      <w:bookmarkEnd w:id="7958"/>
    </w:p>
    <w:p w14:paraId="3F47816D" w14:textId="77777777" w:rsidR="00E706D7" w:rsidRDefault="00E706D7" w:rsidP="00E706D7">
      <w:pPr>
        <w:rPr>
          <w:rtl/>
        </w:rPr>
      </w:pPr>
    </w:p>
    <w:p w14:paraId="5D5A9F91" w14:textId="77777777" w:rsidR="00E706D7" w:rsidRDefault="004511FC" w:rsidP="00E706D7">
      <w:pPr>
        <w:rPr>
          <w:rtl/>
        </w:rPr>
      </w:pPr>
      <w:bookmarkStart w:id="7959" w:name="_ETM_Q1_8265107"/>
      <w:bookmarkStart w:id="7960" w:name="_ETM_Q1_8265166"/>
      <w:bookmarkStart w:id="7961" w:name="_ETM_Q1_8265272"/>
      <w:bookmarkEnd w:id="7959"/>
      <w:bookmarkEnd w:id="7960"/>
      <w:bookmarkEnd w:id="7961"/>
      <w:r>
        <w:rPr>
          <w:rtl/>
        </w:rPr>
        <w:t>אני פעם וחטפתי על זה</w:t>
      </w:r>
      <w:r w:rsidR="00E706D7">
        <w:rPr>
          <w:rFonts w:hint="cs"/>
          <w:rtl/>
        </w:rPr>
        <w:t>,</w:t>
      </w:r>
      <w:r>
        <w:rPr>
          <w:rtl/>
        </w:rPr>
        <w:t xml:space="preserve"> פעם אמרתי ש</w:t>
      </w:r>
      <w:r w:rsidR="00E706D7">
        <w:rPr>
          <w:rFonts w:hint="cs"/>
          <w:rtl/>
        </w:rPr>
        <w:t xml:space="preserve">בהשתלשלות העניינים, ראש ארגון </w:t>
      </w:r>
      <w:bookmarkStart w:id="7962" w:name="_ETM_Q1_8268108"/>
      <w:bookmarkEnd w:id="7962"/>
      <w:r>
        <w:rPr>
          <w:rtl/>
        </w:rPr>
        <w:t xml:space="preserve">מחר </w:t>
      </w:r>
      <w:r w:rsidR="00E706D7">
        <w:rPr>
          <w:rFonts w:hint="cs"/>
          <w:rtl/>
        </w:rPr>
        <w:t>יהיה אוצר בממשלה, ולפי החוק הזה זה לגמרי</w:t>
      </w:r>
      <w:bookmarkStart w:id="7963" w:name="_ETM_Q1_8276233"/>
      <w:bookmarkEnd w:id="7963"/>
      <w:r w:rsidR="00E706D7">
        <w:rPr>
          <w:rFonts w:hint="cs"/>
          <w:rtl/>
        </w:rPr>
        <w:t xml:space="preserve"> נכון, גם במיוחד לאור התמונות שאנחנו ראינו</w:t>
      </w:r>
      <w:bookmarkStart w:id="7964" w:name="_ETM_Q1_8277878"/>
      <w:bookmarkEnd w:id="7964"/>
      <w:r w:rsidR="00E706D7">
        <w:rPr>
          <w:rFonts w:hint="cs"/>
          <w:rtl/>
        </w:rPr>
        <w:t xml:space="preserve"> במפלגת ליכוד, ואנשי</w:t>
      </w:r>
      <w:bookmarkStart w:id="7965" w:name="_ETM_Q1_8282702"/>
      <w:bookmarkEnd w:id="7965"/>
      <w:r w:rsidR="00E706D7">
        <w:rPr>
          <w:rFonts w:hint="cs"/>
          <w:rtl/>
        </w:rPr>
        <w:t>ם שכבר שילמו את חובתם לחברה, אבל אנחנו ראינו את העלייה</w:t>
      </w:r>
      <w:bookmarkStart w:id="7966" w:name="_ETM_Q1_8288667"/>
      <w:bookmarkEnd w:id="7966"/>
      <w:r w:rsidR="00E706D7">
        <w:rPr>
          <w:rFonts w:hint="cs"/>
          <w:rtl/>
        </w:rPr>
        <w:t xml:space="preserve"> לרגל</w:t>
      </w:r>
      <w:bookmarkStart w:id="7967" w:name="_ETM_Q1_8286375"/>
      <w:bookmarkStart w:id="7968" w:name="_ETM_Q1_8281614"/>
      <w:bookmarkEnd w:id="7967"/>
      <w:bookmarkEnd w:id="7968"/>
      <w:r w:rsidR="00E706D7">
        <w:rPr>
          <w:rFonts w:hint="cs"/>
          <w:rtl/>
        </w:rPr>
        <w:t xml:space="preserve"> של חברי ליכוד, לאותו ראש ארגון פשע לשעבר לכאורה,</w:t>
      </w:r>
      <w:bookmarkStart w:id="7969" w:name="_ETM_Q1_8292151"/>
      <w:bookmarkEnd w:id="7969"/>
      <w:r w:rsidR="00E706D7">
        <w:rPr>
          <w:rFonts w:hint="cs"/>
          <w:rtl/>
        </w:rPr>
        <w:t xml:space="preserve"> כמובן מסתייגת.</w:t>
      </w:r>
      <w:bookmarkStart w:id="7970" w:name="_ETM_Q1_8294447"/>
      <w:bookmarkEnd w:id="7970"/>
    </w:p>
    <w:p w14:paraId="71DB1EF4" w14:textId="77777777" w:rsidR="00E706D7" w:rsidRDefault="00E706D7" w:rsidP="00E706D7">
      <w:pPr>
        <w:rPr>
          <w:rtl/>
        </w:rPr>
      </w:pPr>
    </w:p>
    <w:p w14:paraId="029ED79B" w14:textId="77777777" w:rsidR="00E706D7" w:rsidRDefault="00E706D7" w:rsidP="00E706D7">
      <w:pPr>
        <w:rPr>
          <w:rtl/>
        </w:rPr>
      </w:pPr>
      <w:bookmarkStart w:id="7971" w:name="_ETM_Q1_8294711"/>
      <w:bookmarkStart w:id="7972" w:name="_ETM_Q1_8294828"/>
      <w:bookmarkStart w:id="7973" w:name="_ETM_Q1_8294927"/>
      <w:bookmarkEnd w:id="7971"/>
      <w:bookmarkEnd w:id="7972"/>
      <w:bookmarkEnd w:id="7973"/>
      <w:r>
        <w:rPr>
          <w:rFonts w:hint="cs"/>
          <w:rtl/>
        </w:rPr>
        <w:t>אז</w:t>
      </w:r>
      <w:bookmarkStart w:id="7974" w:name="_ETM_Q1_8290995"/>
      <w:bookmarkEnd w:id="7974"/>
      <w:r>
        <w:rPr>
          <w:rFonts w:hint="cs"/>
          <w:rtl/>
        </w:rPr>
        <w:t xml:space="preserve"> זה מדרון חלקלק.</w:t>
      </w:r>
      <w:bookmarkStart w:id="7975" w:name="_ETM_Q1_8294253"/>
      <w:bookmarkEnd w:id="7975"/>
    </w:p>
    <w:p w14:paraId="024A6D7B" w14:textId="77777777" w:rsidR="00E706D7" w:rsidRDefault="00E706D7" w:rsidP="00E706D7">
      <w:pPr>
        <w:rPr>
          <w:rtl/>
        </w:rPr>
      </w:pPr>
      <w:bookmarkStart w:id="7976" w:name="_ETM_Q1_8294437"/>
      <w:bookmarkStart w:id="7977" w:name="_ETM_Q1_8294524"/>
      <w:bookmarkStart w:id="7978" w:name="_ETM_Q1_8296466"/>
      <w:bookmarkEnd w:id="7976"/>
      <w:bookmarkEnd w:id="7977"/>
      <w:bookmarkEnd w:id="7978"/>
    </w:p>
    <w:p w14:paraId="255FB0B1" w14:textId="75161D47" w:rsidR="00E706D7" w:rsidRDefault="00E706D7" w:rsidP="00E706D7">
      <w:pPr>
        <w:pStyle w:val="a4"/>
        <w:keepNext/>
        <w:rPr>
          <w:rtl/>
        </w:rPr>
      </w:pPr>
      <w:bookmarkStart w:id="7979" w:name="ET_speaker_5763_711"/>
      <w:r w:rsidRPr="00E706D7">
        <w:rPr>
          <w:rStyle w:val="TagStyle"/>
          <w:rtl/>
        </w:rPr>
        <w:t xml:space="preserve"> &lt;&lt; דובר &gt;&gt; </w:t>
      </w:r>
      <w:r>
        <w:rPr>
          <w:rtl/>
        </w:rPr>
        <w:t>משה ארבל (ש"ס):</w:t>
      </w:r>
      <w:r w:rsidRPr="00E706D7">
        <w:rPr>
          <w:rStyle w:val="TagStyle"/>
          <w:rtl/>
        </w:rPr>
        <w:t xml:space="preserve"> &lt;&lt; דובר &gt;&gt;</w:t>
      </w:r>
      <w:r w:rsidR="00707E81">
        <w:rPr>
          <w:rtl/>
        </w:rPr>
        <w:t xml:space="preserve"> </w:t>
      </w:r>
      <w:r>
        <w:rPr>
          <w:rtl/>
        </w:rPr>
        <w:t xml:space="preserve"> </w:t>
      </w:r>
      <w:bookmarkEnd w:id="7979"/>
    </w:p>
    <w:p w14:paraId="4706DD0F" w14:textId="77777777" w:rsidR="00E706D7" w:rsidRDefault="00E706D7" w:rsidP="00E706D7">
      <w:pPr>
        <w:pStyle w:val="KeepWithNext"/>
        <w:rPr>
          <w:rtl/>
          <w:lang w:eastAsia="he-IL"/>
        </w:rPr>
      </w:pPr>
    </w:p>
    <w:p w14:paraId="660FFFF7" w14:textId="64C0A087" w:rsidR="00E706D7" w:rsidRDefault="00ED72C9" w:rsidP="00E706D7">
      <w:pPr>
        <w:rPr>
          <w:rtl/>
          <w:lang w:eastAsia="he-IL"/>
        </w:rPr>
      </w:pPr>
      <w:bookmarkStart w:id="7980" w:name="_ETM_Q1_8298047"/>
      <w:bookmarkStart w:id="7981" w:name="_ETM_Q1_8298235"/>
      <w:bookmarkStart w:id="7982" w:name="_ETM_Q1_8293322"/>
      <w:bookmarkStart w:id="7983" w:name="_ETM_Q1_8288560"/>
      <w:bookmarkStart w:id="7984" w:name="_ETM_Q1_8292566"/>
      <w:bookmarkEnd w:id="7980"/>
      <w:bookmarkEnd w:id="7981"/>
      <w:bookmarkEnd w:id="7982"/>
      <w:bookmarkEnd w:id="7983"/>
      <w:bookmarkEnd w:id="7984"/>
      <w:r>
        <w:rPr>
          <w:rFonts w:hint="cs"/>
          <w:rtl/>
          <w:lang w:eastAsia="he-IL"/>
        </w:rPr>
        <w:t xml:space="preserve">מה הוא הציע 100 אלף </w:t>
      </w:r>
      <w:bookmarkStart w:id="7985" w:name="_ETM_Q1_8297829"/>
      <w:bookmarkEnd w:id="7985"/>
      <w:r>
        <w:rPr>
          <w:rFonts w:hint="cs"/>
          <w:rtl/>
          <w:lang w:eastAsia="he-IL"/>
        </w:rPr>
        <w:t>דולר?</w:t>
      </w:r>
    </w:p>
    <w:p w14:paraId="37D07A33" w14:textId="77777777" w:rsidR="00ED72C9" w:rsidRDefault="00ED72C9" w:rsidP="00E706D7">
      <w:pPr>
        <w:rPr>
          <w:rtl/>
          <w:lang w:eastAsia="he-IL"/>
        </w:rPr>
      </w:pPr>
      <w:bookmarkStart w:id="7986" w:name="_ETM_Q1_8299067"/>
      <w:bookmarkStart w:id="7987" w:name="_ETM_Q1_8299244"/>
      <w:bookmarkStart w:id="7988" w:name="_ETM_Q1_8294358"/>
      <w:bookmarkStart w:id="7989" w:name="_ETM_Q1_8297928"/>
      <w:bookmarkEnd w:id="7986"/>
      <w:bookmarkEnd w:id="7987"/>
      <w:bookmarkEnd w:id="7988"/>
      <w:bookmarkEnd w:id="7989"/>
    </w:p>
    <w:p w14:paraId="3E2521C7" w14:textId="62D0DAF2" w:rsidR="00ED72C9" w:rsidRDefault="00ED72C9" w:rsidP="00ED72C9">
      <w:pPr>
        <w:pStyle w:val="af6"/>
        <w:keepNext/>
        <w:rPr>
          <w:rtl/>
        </w:rPr>
      </w:pPr>
      <w:bookmarkStart w:id="7990" w:name="ET_yor_5786_712"/>
      <w:r w:rsidRPr="00ED72C9">
        <w:rPr>
          <w:rStyle w:val="TagStyle"/>
          <w:rtl/>
        </w:rPr>
        <w:t xml:space="preserve"> &lt;&lt; יור &gt;&gt; </w:t>
      </w:r>
      <w:r>
        <w:rPr>
          <w:rtl/>
        </w:rPr>
        <w:t>היו"ר אופיר כץ:</w:t>
      </w:r>
      <w:r w:rsidRPr="00ED72C9">
        <w:rPr>
          <w:rStyle w:val="TagStyle"/>
          <w:rtl/>
        </w:rPr>
        <w:t xml:space="preserve"> &lt;&lt; יור &gt;&gt;</w:t>
      </w:r>
      <w:r w:rsidR="00707E81">
        <w:rPr>
          <w:rtl/>
        </w:rPr>
        <w:t xml:space="preserve"> </w:t>
      </w:r>
      <w:r>
        <w:rPr>
          <w:rtl/>
        </w:rPr>
        <w:t xml:space="preserve"> </w:t>
      </w:r>
      <w:bookmarkEnd w:id="7990"/>
    </w:p>
    <w:p w14:paraId="388FED3C" w14:textId="77777777" w:rsidR="00ED72C9" w:rsidRDefault="00ED72C9" w:rsidP="00ED72C9">
      <w:pPr>
        <w:pStyle w:val="KeepWithNext"/>
        <w:rPr>
          <w:rtl/>
          <w:lang w:eastAsia="he-IL"/>
        </w:rPr>
      </w:pPr>
    </w:p>
    <w:p w14:paraId="2BCDA7D9" w14:textId="45603532" w:rsidR="00ED72C9" w:rsidRDefault="00ED72C9" w:rsidP="00ED72C9">
      <w:pPr>
        <w:rPr>
          <w:rtl/>
          <w:lang w:eastAsia="he-IL"/>
        </w:rPr>
      </w:pPr>
      <w:bookmarkStart w:id="7991" w:name="_ETM_Q1_8299540"/>
      <w:bookmarkEnd w:id="7991"/>
      <w:r>
        <w:rPr>
          <w:rFonts w:hint="cs"/>
          <w:rtl/>
          <w:lang w:eastAsia="he-IL"/>
        </w:rPr>
        <w:t xml:space="preserve">לא, </w:t>
      </w:r>
      <w:bookmarkStart w:id="7992" w:name="_ETM_Q1_8299867"/>
      <w:bookmarkEnd w:id="7992"/>
      <w:r>
        <w:rPr>
          <w:rFonts w:hint="cs"/>
          <w:rtl/>
          <w:lang w:eastAsia="he-IL"/>
        </w:rPr>
        <w:t>ראית משהו ש</w:t>
      </w:r>
      <w:bookmarkStart w:id="7993" w:name="_ETM_Q1_8296780"/>
      <w:bookmarkEnd w:id="7993"/>
      <w:r>
        <w:rPr>
          <w:rFonts w:hint="cs"/>
          <w:rtl/>
          <w:lang w:eastAsia="he-IL"/>
        </w:rPr>
        <w:t>הציעו 100 אלף דולר משהו, זה היה</w:t>
      </w:r>
      <w:bookmarkStart w:id="7994" w:name="_ETM_Q1_8303948"/>
      <w:bookmarkEnd w:id="7994"/>
      <w:r>
        <w:rPr>
          <w:rFonts w:hint="cs"/>
          <w:rtl/>
          <w:lang w:eastAsia="he-IL"/>
        </w:rPr>
        <w:t xml:space="preserve"> שם בכתבה?</w:t>
      </w:r>
      <w:bookmarkStart w:id="7995" w:name="_ETM_Q1_8300718"/>
      <w:bookmarkEnd w:id="7995"/>
      <w:r>
        <w:rPr>
          <w:rFonts w:hint="cs"/>
          <w:rtl/>
          <w:lang w:eastAsia="he-IL"/>
        </w:rPr>
        <w:t xml:space="preserve"> אה, זה ממקום אחר היה כן.</w:t>
      </w:r>
      <w:bookmarkStart w:id="7996" w:name="_ETM_Q1_8304046"/>
      <w:bookmarkEnd w:id="7996"/>
    </w:p>
    <w:p w14:paraId="06836070" w14:textId="77777777" w:rsidR="00ED72C9" w:rsidRDefault="00ED72C9" w:rsidP="00ED72C9">
      <w:pPr>
        <w:rPr>
          <w:rtl/>
          <w:lang w:eastAsia="he-IL"/>
        </w:rPr>
      </w:pPr>
      <w:bookmarkStart w:id="7997" w:name="_ETM_Q1_8304243"/>
      <w:bookmarkEnd w:id="7997"/>
    </w:p>
    <w:p w14:paraId="0FECCC4C" w14:textId="795B9F90" w:rsidR="00ED72C9" w:rsidRDefault="00ED72C9" w:rsidP="00ED72C9">
      <w:pPr>
        <w:pStyle w:val="a4"/>
        <w:keepNext/>
        <w:rPr>
          <w:rtl/>
        </w:rPr>
      </w:pPr>
      <w:bookmarkStart w:id="7998" w:name="ET_speaker_5552_713"/>
      <w:r w:rsidRPr="00ED72C9">
        <w:rPr>
          <w:rStyle w:val="TagStyle"/>
          <w:rtl/>
        </w:rPr>
        <w:t xml:space="preserve"> &lt;&lt; דובר &gt;&gt; </w:t>
      </w:r>
      <w:r>
        <w:rPr>
          <w:rtl/>
        </w:rPr>
        <w:t>יוליה מלינובסקי (ישראל ביתנו):</w:t>
      </w:r>
      <w:r w:rsidRPr="00ED72C9">
        <w:rPr>
          <w:rStyle w:val="TagStyle"/>
          <w:rtl/>
        </w:rPr>
        <w:t xml:space="preserve"> &lt;&lt; דובר &gt;&gt;</w:t>
      </w:r>
      <w:r w:rsidR="00707E81">
        <w:rPr>
          <w:rtl/>
        </w:rPr>
        <w:t xml:space="preserve"> </w:t>
      </w:r>
      <w:r>
        <w:rPr>
          <w:rtl/>
        </w:rPr>
        <w:t xml:space="preserve"> </w:t>
      </w:r>
      <w:bookmarkEnd w:id="7998"/>
    </w:p>
    <w:p w14:paraId="776CEBE6" w14:textId="77777777" w:rsidR="00ED72C9" w:rsidRDefault="00ED72C9" w:rsidP="00ED72C9">
      <w:pPr>
        <w:pStyle w:val="KeepWithNext"/>
        <w:rPr>
          <w:rtl/>
          <w:lang w:eastAsia="he-IL"/>
        </w:rPr>
      </w:pPr>
    </w:p>
    <w:p w14:paraId="6BED7F5D" w14:textId="77777777" w:rsidR="00ED72C9" w:rsidRDefault="00ED72C9" w:rsidP="004511FC">
      <w:pPr>
        <w:rPr>
          <w:rtl/>
        </w:rPr>
      </w:pPr>
      <w:bookmarkStart w:id="7999" w:name="_ETM_Q1_8308247"/>
      <w:bookmarkStart w:id="8000" w:name="_ETM_Q1_8308417"/>
      <w:bookmarkStart w:id="8001" w:name="_ETM_Q1_8303505"/>
      <w:bookmarkStart w:id="8002" w:name="_ETM_Q1_8298727"/>
      <w:bookmarkStart w:id="8003" w:name="_ETM_Q1_8294217"/>
      <w:bookmarkEnd w:id="7999"/>
      <w:bookmarkEnd w:id="8000"/>
      <w:bookmarkEnd w:id="8001"/>
      <w:bookmarkEnd w:id="8002"/>
      <w:bookmarkEnd w:id="8003"/>
      <w:r>
        <w:rPr>
          <w:rFonts w:hint="cs"/>
          <w:rtl/>
        </w:rPr>
        <w:t>זה מדרון חלקלק,</w:t>
      </w:r>
      <w:bookmarkStart w:id="8004" w:name="_ETM_Q1_8308847"/>
      <w:bookmarkEnd w:id="8004"/>
      <w:r>
        <w:rPr>
          <w:rFonts w:hint="cs"/>
          <w:rtl/>
        </w:rPr>
        <w:t xml:space="preserve"> אני יודעת </w:t>
      </w:r>
      <w:r w:rsidR="004511FC">
        <w:rPr>
          <w:rtl/>
        </w:rPr>
        <w:t xml:space="preserve">שחבר </w:t>
      </w:r>
      <w:r>
        <w:rPr>
          <w:rFonts w:hint="cs"/>
          <w:rtl/>
        </w:rPr>
        <w:t>ה</w:t>
      </w:r>
      <w:r w:rsidR="004511FC">
        <w:rPr>
          <w:rtl/>
        </w:rPr>
        <w:t xml:space="preserve">כנסת משה ארבל מאוד אוהב לבקר בבתי כלא, כנראה שיש שם הרבה אנשים שמצביעים </w:t>
      </w:r>
      <w:bookmarkStart w:id="8005" w:name="_ETM_Q1_8310791"/>
      <w:bookmarkEnd w:id="8005"/>
      <w:r>
        <w:rPr>
          <w:rFonts w:hint="cs"/>
          <w:rtl/>
        </w:rPr>
        <w:t>לש"ס.</w:t>
      </w:r>
      <w:bookmarkStart w:id="8006" w:name="_ETM_Q1_8312857"/>
      <w:bookmarkEnd w:id="8006"/>
    </w:p>
    <w:p w14:paraId="66BBB726" w14:textId="77777777" w:rsidR="00ED72C9" w:rsidRDefault="00ED72C9" w:rsidP="004511FC">
      <w:pPr>
        <w:rPr>
          <w:rtl/>
        </w:rPr>
      </w:pPr>
    </w:p>
    <w:p w14:paraId="7CFB7757" w14:textId="54206769" w:rsidR="00ED72C9" w:rsidRDefault="00ED72C9" w:rsidP="00ED72C9">
      <w:pPr>
        <w:pStyle w:val="a4"/>
        <w:keepNext/>
        <w:rPr>
          <w:rtl/>
        </w:rPr>
      </w:pPr>
      <w:bookmarkStart w:id="8007" w:name="ET_speaker_5763_714"/>
      <w:r w:rsidRPr="00ED72C9">
        <w:rPr>
          <w:rStyle w:val="TagStyle"/>
          <w:rtl/>
        </w:rPr>
        <w:t xml:space="preserve"> &lt;&lt; דובר &gt;&gt; </w:t>
      </w:r>
      <w:r>
        <w:rPr>
          <w:rtl/>
        </w:rPr>
        <w:t>משה ארבל (ש"ס):</w:t>
      </w:r>
      <w:r w:rsidRPr="00ED72C9">
        <w:rPr>
          <w:rStyle w:val="TagStyle"/>
          <w:rtl/>
        </w:rPr>
        <w:t xml:space="preserve"> &lt;&lt; דובר &gt;&gt;</w:t>
      </w:r>
      <w:r w:rsidR="00707E81">
        <w:rPr>
          <w:rtl/>
        </w:rPr>
        <w:t xml:space="preserve"> </w:t>
      </w:r>
      <w:r>
        <w:rPr>
          <w:rtl/>
        </w:rPr>
        <w:t xml:space="preserve"> </w:t>
      </w:r>
      <w:bookmarkEnd w:id="8007"/>
    </w:p>
    <w:p w14:paraId="63511FFC" w14:textId="77777777" w:rsidR="00ED72C9" w:rsidRDefault="00ED72C9" w:rsidP="00ED72C9">
      <w:pPr>
        <w:pStyle w:val="KeepWithNext"/>
        <w:rPr>
          <w:rtl/>
          <w:lang w:eastAsia="he-IL"/>
        </w:rPr>
      </w:pPr>
    </w:p>
    <w:p w14:paraId="5C6CD0F1" w14:textId="77777777" w:rsidR="00ED72C9" w:rsidRDefault="00ED72C9" w:rsidP="004511FC">
      <w:pPr>
        <w:rPr>
          <w:rtl/>
        </w:rPr>
      </w:pPr>
      <w:bookmarkStart w:id="8008" w:name="_ETM_Q1_8306496"/>
      <w:bookmarkStart w:id="8009" w:name="_ETM_Q1_8306570"/>
      <w:bookmarkStart w:id="8010" w:name="_ETM_Q1_8313045"/>
      <w:bookmarkStart w:id="8011" w:name="_ETM_Q1_8313124"/>
      <w:bookmarkStart w:id="8012" w:name="_ETM_Q1_8313282"/>
      <w:bookmarkStart w:id="8013" w:name="_ETM_Q1_8308524"/>
      <w:bookmarkStart w:id="8014" w:name="_ETM_Q1_8303738"/>
      <w:bookmarkEnd w:id="8008"/>
      <w:bookmarkEnd w:id="8009"/>
      <w:bookmarkEnd w:id="8010"/>
      <w:bookmarkEnd w:id="8011"/>
      <w:bookmarkEnd w:id="8012"/>
      <w:bookmarkEnd w:id="8013"/>
      <w:bookmarkEnd w:id="8014"/>
      <w:r>
        <w:rPr>
          <w:rFonts w:hint="cs"/>
          <w:rtl/>
        </w:rPr>
        <w:t xml:space="preserve">אני </w:t>
      </w:r>
      <w:r w:rsidR="004511FC">
        <w:rPr>
          <w:rtl/>
        </w:rPr>
        <w:t>גאה בזה ואני לא מתבייש בזה</w:t>
      </w:r>
      <w:bookmarkStart w:id="8015" w:name="_ETM_Q1_8310089"/>
      <w:bookmarkEnd w:id="8015"/>
      <w:r>
        <w:rPr>
          <w:rFonts w:hint="cs"/>
          <w:rtl/>
        </w:rPr>
        <w:t>.</w:t>
      </w:r>
      <w:bookmarkStart w:id="8016" w:name="_ETM_Q1_8310945"/>
      <w:bookmarkEnd w:id="8016"/>
    </w:p>
    <w:p w14:paraId="3C7F553A" w14:textId="77777777" w:rsidR="00ED72C9" w:rsidRDefault="00ED72C9" w:rsidP="004511FC">
      <w:pPr>
        <w:rPr>
          <w:rtl/>
        </w:rPr>
      </w:pPr>
      <w:bookmarkStart w:id="8017" w:name="_ETM_Q1_8311656"/>
      <w:bookmarkEnd w:id="8017"/>
    </w:p>
    <w:p w14:paraId="1330A4B0" w14:textId="3220EF6B" w:rsidR="00ED72C9" w:rsidRDefault="00ED72C9" w:rsidP="00ED72C9">
      <w:pPr>
        <w:pStyle w:val="af6"/>
        <w:keepNext/>
        <w:rPr>
          <w:rtl/>
        </w:rPr>
      </w:pPr>
      <w:bookmarkStart w:id="8018" w:name="ET_yor_5786_715"/>
      <w:r w:rsidRPr="00ED72C9">
        <w:rPr>
          <w:rStyle w:val="TagStyle"/>
          <w:rtl/>
        </w:rPr>
        <w:t xml:space="preserve"> &lt;&lt; יור &gt;&gt; </w:t>
      </w:r>
      <w:r>
        <w:rPr>
          <w:rtl/>
        </w:rPr>
        <w:t>היו"ר אופיר כץ:</w:t>
      </w:r>
      <w:r w:rsidRPr="00ED72C9">
        <w:rPr>
          <w:rStyle w:val="TagStyle"/>
          <w:rtl/>
        </w:rPr>
        <w:t xml:space="preserve"> &lt;&lt; יור &gt;&gt;</w:t>
      </w:r>
      <w:r w:rsidR="00707E81">
        <w:rPr>
          <w:rtl/>
        </w:rPr>
        <w:t xml:space="preserve"> </w:t>
      </w:r>
      <w:r>
        <w:rPr>
          <w:rtl/>
        </w:rPr>
        <w:t xml:space="preserve"> </w:t>
      </w:r>
      <w:bookmarkEnd w:id="8018"/>
    </w:p>
    <w:p w14:paraId="2F897647" w14:textId="77777777" w:rsidR="00ED72C9" w:rsidRDefault="00ED72C9" w:rsidP="00ED72C9">
      <w:pPr>
        <w:pStyle w:val="KeepWithNext"/>
        <w:rPr>
          <w:rtl/>
          <w:lang w:eastAsia="he-IL"/>
        </w:rPr>
      </w:pPr>
    </w:p>
    <w:p w14:paraId="45A3A5EA" w14:textId="35F58471" w:rsidR="00ED72C9" w:rsidRDefault="00ED72C9" w:rsidP="00ED72C9">
      <w:pPr>
        <w:rPr>
          <w:rtl/>
          <w:lang w:eastAsia="he-IL"/>
        </w:rPr>
      </w:pPr>
      <w:r>
        <w:rPr>
          <w:rFonts w:hint="cs"/>
          <w:rtl/>
          <w:lang w:eastAsia="he-IL"/>
        </w:rPr>
        <w:t>ה</w:t>
      </w:r>
      <w:bookmarkStart w:id="8019" w:name="_ETM_Q1_8313536"/>
      <w:bookmarkEnd w:id="8019"/>
      <w:r>
        <w:rPr>
          <w:rFonts w:hint="cs"/>
          <w:rtl/>
          <w:lang w:eastAsia="he-IL"/>
        </w:rPr>
        <w:t>ו</w:t>
      </w:r>
      <w:bookmarkStart w:id="8020" w:name="_ETM_Q1_8313648"/>
      <w:bookmarkEnd w:id="8020"/>
      <w:r>
        <w:rPr>
          <w:rFonts w:hint="cs"/>
          <w:rtl/>
          <w:lang w:eastAsia="he-IL"/>
        </w:rPr>
        <w:t xml:space="preserve">א עושה את זה שנים, וזה יפה </w:t>
      </w:r>
      <w:bookmarkStart w:id="8021" w:name="_ETM_Q1_8316711"/>
      <w:bookmarkEnd w:id="8021"/>
      <w:r>
        <w:rPr>
          <w:rFonts w:hint="cs"/>
          <w:rtl/>
          <w:lang w:eastAsia="he-IL"/>
        </w:rPr>
        <w:t>מאוד</w:t>
      </w:r>
      <w:bookmarkStart w:id="8022" w:name="_ETM_Q1_8312383"/>
      <w:bookmarkEnd w:id="8022"/>
      <w:r>
        <w:rPr>
          <w:rFonts w:hint="cs"/>
          <w:rtl/>
          <w:lang w:eastAsia="he-IL"/>
        </w:rPr>
        <w:t xml:space="preserve"> שהוא עושה את זה.</w:t>
      </w:r>
      <w:bookmarkStart w:id="8023" w:name="_ETM_Q1_8316463"/>
      <w:bookmarkEnd w:id="8023"/>
    </w:p>
    <w:p w14:paraId="39E13C61" w14:textId="77777777" w:rsidR="00ED72C9" w:rsidRDefault="00ED72C9" w:rsidP="00ED72C9">
      <w:pPr>
        <w:rPr>
          <w:rtl/>
          <w:lang w:eastAsia="he-IL"/>
        </w:rPr>
      </w:pPr>
    </w:p>
    <w:p w14:paraId="01048488" w14:textId="729EA237" w:rsidR="00ED72C9" w:rsidRDefault="00ED72C9" w:rsidP="00ED72C9">
      <w:pPr>
        <w:pStyle w:val="a4"/>
        <w:keepNext/>
        <w:rPr>
          <w:rtl/>
        </w:rPr>
      </w:pPr>
      <w:bookmarkStart w:id="8024" w:name="ET_speaker_5763_716"/>
      <w:r w:rsidRPr="00ED72C9">
        <w:rPr>
          <w:rStyle w:val="TagStyle"/>
          <w:rtl/>
        </w:rPr>
        <w:t xml:space="preserve"> &lt;&lt; דובר &gt;&gt; </w:t>
      </w:r>
      <w:r>
        <w:rPr>
          <w:rtl/>
        </w:rPr>
        <w:t>משה ארבל (ש"ס):</w:t>
      </w:r>
      <w:r w:rsidRPr="00ED72C9">
        <w:rPr>
          <w:rStyle w:val="TagStyle"/>
          <w:rtl/>
        </w:rPr>
        <w:t xml:space="preserve"> &lt;&lt; דובר &gt;&gt;</w:t>
      </w:r>
      <w:r w:rsidR="00707E81">
        <w:rPr>
          <w:rtl/>
        </w:rPr>
        <w:t xml:space="preserve"> </w:t>
      </w:r>
      <w:r>
        <w:rPr>
          <w:rtl/>
        </w:rPr>
        <w:t xml:space="preserve"> </w:t>
      </w:r>
      <w:bookmarkEnd w:id="8024"/>
    </w:p>
    <w:p w14:paraId="760B948F" w14:textId="77777777" w:rsidR="00ED72C9" w:rsidRDefault="00ED72C9" w:rsidP="00ED72C9">
      <w:pPr>
        <w:pStyle w:val="KeepWithNext"/>
        <w:rPr>
          <w:rtl/>
          <w:lang w:eastAsia="he-IL"/>
        </w:rPr>
      </w:pPr>
    </w:p>
    <w:p w14:paraId="781C05F2" w14:textId="77777777" w:rsidR="00ED72C9" w:rsidRDefault="00ED72C9" w:rsidP="00ED72C9">
      <w:pPr>
        <w:rPr>
          <w:rtl/>
        </w:rPr>
      </w:pPr>
      <w:bookmarkStart w:id="8025" w:name="_ETM_Q1_8318609"/>
      <w:bookmarkStart w:id="8026" w:name="_ETM_Q1_8318698"/>
      <w:bookmarkStart w:id="8027" w:name="_ETM_Q1_8313846"/>
      <w:bookmarkStart w:id="8028" w:name="_ETM_Q1_8309093"/>
      <w:bookmarkEnd w:id="8025"/>
      <w:bookmarkEnd w:id="8026"/>
      <w:bookmarkEnd w:id="8027"/>
      <w:bookmarkEnd w:id="8028"/>
      <w:r>
        <w:rPr>
          <w:rFonts w:hint="cs"/>
          <w:rtl/>
          <w:lang w:eastAsia="he-IL"/>
        </w:rPr>
        <w:t xml:space="preserve">אני חושב שהשיימינג שאת עושה כאן, </w:t>
      </w:r>
      <w:bookmarkStart w:id="8029" w:name="_ETM_Q1_8318644"/>
      <w:bookmarkEnd w:id="8029"/>
      <w:r>
        <w:rPr>
          <w:rFonts w:hint="cs"/>
          <w:rtl/>
          <w:lang w:eastAsia="he-IL"/>
        </w:rPr>
        <w:t xml:space="preserve">זה מבייש אותך, </w:t>
      </w:r>
      <w:bookmarkStart w:id="8030" w:name="_ETM_Q1_8311235"/>
      <w:bookmarkStart w:id="8031" w:name="_ETM_Q1_8311342"/>
      <w:bookmarkStart w:id="8032" w:name="_ETM_Q1_8320885"/>
      <w:bookmarkStart w:id="8033" w:name="_ETM_Q1_8316099"/>
      <w:bookmarkEnd w:id="8030"/>
      <w:bookmarkEnd w:id="8031"/>
      <w:bookmarkEnd w:id="8032"/>
      <w:bookmarkEnd w:id="8033"/>
      <w:r w:rsidR="004511FC">
        <w:rPr>
          <w:rtl/>
        </w:rPr>
        <w:t>אני מבקר יהודים וערבים</w:t>
      </w:r>
      <w:bookmarkStart w:id="8034" w:name="_ETM_Q1_8317818"/>
      <w:bookmarkEnd w:id="8034"/>
      <w:r>
        <w:rPr>
          <w:rFonts w:hint="cs"/>
          <w:rtl/>
        </w:rPr>
        <w:t>, דתיים, חילוניים, עולים.</w:t>
      </w:r>
      <w:bookmarkStart w:id="8035" w:name="_ETM_Q1_8324124"/>
      <w:bookmarkEnd w:id="8035"/>
    </w:p>
    <w:p w14:paraId="6B62B793" w14:textId="77777777" w:rsidR="00ED72C9" w:rsidRDefault="00ED72C9" w:rsidP="00ED72C9">
      <w:pPr>
        <w:rPr>
          <w:rtl/>
        </w:rPr>
      </w:pPr>
      <w:bookmarkStart w:id="8036" w:name="_ETM_Q1_8324884"/>
      <w:bookmarkStart w:id="8037" w:name="_ETM_Q1_8320126"/>
      <w:bookmarkEnd w:id="8036"/>
      <w:bookmarkEnd w:id="8037"/>
    </w:p>
    <w:p w14:paraId="60B8B1C4" w14:textId="559FFBAE" w:rsidR="00ED72C9" w:rsidRDefault="00ED72C9" w:rsidP="00ED72C9">
      <w:pPr>
        <w:pStyle w:val="af6"/>
        <w:keepNext/>
        <w:rPr>
          <w:rtl/>
        </w:rPr>
      </w:pPr>
      <w:bookmarkStart w:id="8038" w:name="ET_yor_5786_717"/>
      <w:r w:rsidRPr="00ED72C9">
        <w:rPr>
          <w:rStyle w:val="TagStyle"/>
          <w:rtl/>
        </w:rPr>
        <w:t xml:space="preserve"> &lt;&lt; יור &gt;&gt; </w:t>
      </w:r>
      <w:r>
        <w:rPr>
          <w:rtl/>
        </w:rPr>
        <w:t>היו"ר אופיר כץ:</w:t>
      </w:r>
      <w:r w:rsidRPr="00ED72C9">
        <w:rPr>
          <w:rStyle w:val="TagStyle"/>
          <w:rtl/>
        </w:rPr>
        <w:t xml:space="preserve"> &lt;&lt; יור &gt;&gt;</w:t>
      </w:r>
      <w:r w:rsidR="00707E81">
        <w:rPr>
          <w:rtl/>
        </w:rPr>
        <w:t xml:space="preserve"> </w:t>
      </w:r>
      <w:r>
        <w:rPr>
          <w:rtl/>
        </w:rPr>
        <w:t xml:space="preserve"> </w:t>
      </w:r>
      <w:bookmarkEnd w:id="8038"/>
    </w:p>
    <w:p w14:paraId="5CBB45CF" w14:textId="77777777" w:rsidR="00ED72C9" w:rsidRDefault="00ED72C9" w:rsidP="00ED72C9">
      <w:pPr>
        <w:pStyle w:val="KeepWithNext"/>
        <w:rPr>
          <w:rtl/>
          <w:lang w:eastAsia="he-IL"/>
        </w:rPr>
      </w:pPr>
    </w:p>
    <w:p w14:paraId="0B8AE4DB" w14:textId="513301AB" w:rsidR="00ED72C9" w:rsidRDefault="00ED72C9" w:rsidP="00ED72C9">
      <w:pPr>
        <w:rPr>
          <w:rtl/>
          <w:lang w:eastAsia="he-IL"/>
        </w:rPr>
      </w:pPr>
      <w:bookmarkStart w:id="8039" w:name="_ETM_Q1_8322019"/>
      <w:bookmarkStart w:id="8040" w:name="_ETM_Q1_8322104"/>
      <w:bookmarkEnd w:id="8039"/>
      <w:bookmarkEnd w:id="8040"/>
      <w:r>
        <w:rPr>
          <w:rFonts w:hint="cs"/>
          <w:rtl/>
          <w:lang w:eastAsia="he-IL"/>
        </w:rPr>
        <w:t xml:space="preserve">אז את מבקרת, </w:t>
      </w:r>
      <w:bookmarkStart w:id="8041" w:name="_ETM_Q1_8323860"/>
      <w:bookmarkEnd w:id="8041"/>
      <w:r>
        <w:rPr>
          <w:rFonts w:hint="cs"/>
          <w:rtl/>
          <w:lang w:eastAsia="he-IL"/>
        </w:rPr>
        <w:t xml:space="preserve">הביקורת שלך היא גם כלפי </w:t>
      </w:r>
      <w:bookmarkStart w:id="8042" w:name="_ETM_Q1_8321858"/>
      <w:bookmarkEnd w:id="8042"/>
      <w:r>
        <w:rPr>
          <w:rFonts w:hint="cs"/>
          <w:rtl/>
          <w:lang w:eastAsia="he-IL"/>
        </w:rPr>
        <w:t xml:space="preserve">חברי המפלגה שלך, שמבקרים את </w:t>
      </w:r>
      <w:bookmarkStart w:id="8043" w:name="_ETM_Q1_8328082"/>
      <w:bookmarkEnd w:id="8043"/>
      <w:r>
        <w:rPr>
          <w:rFonts w:hint="cs"/>
          <w:rtl/>
          <w:lang w:eastAsia="he-IL"/>
        </w:rPr>
        <w:t>חברי</w:t>
      </w:r>
      <w:bookmarkStart w:id="8044" w:name="_ETM_Q1_8323978"/>
      <w:bookmarkEnd w:id="8044"/>
      <w:r>
        <w:rPr>
          <w:rFonts w:hint="cs"/>
          <w:rtl/>
          <w:lang w:eastAsia="he-IL"/>
        </w:rPr>
        <w:t xml:space="preserve"> ישראל ביתנו בכלא? זה גם דבר שאת מבקרת?</w:t>
      </w:r>
      <w:bookmarkStart w:id="8045" w:name="_ETM_Q1_8332481"/>
      <w:bookmarkEnd w:id="8045"/>
    </w:p>
    <w:p w14:paraId="47BB4C0B" w14:textId="77777777" w:rsidR="00ED72C9" w:rsidRDefault="00ED72C9" w:rsidP="00ED72C9">
      <w:pPr>
        <w:rPr>
          <w:rtl/>
          <w:lang w:eastAsia="he-IL"/>
        </w:rPr>
      </w:pPr>
      <w:bookmarkStart w:id="8046" w:name="_ETM_Q1_8332862"/>
      <w:bookmarkStart w:id="8047" w:name="_ETM_Q1_8327958"/>
      <w:bookmarkEnd w:id="8046"/>
      <w:bookmarkEnd w:id="8047"/>
    </w:p>
    <w:p w14:paraId="6330B584" w14:textId="1DD10A5D" w:rsidR="00ED72C9" w:rsidRDefault="00ED72C9" w:rsidP="00ED72C9">
      <w:pPr>
        <w:pStyle w:val="a4"/>
        <w:keepNext/>
        <w:rPr>
          <w:rtl/>
        </w:rPr>
      </w:pPr>
      <w:bookmarkStart w:id="8048" w:name="ET_speaker_5552_718"/>
      <w:r w:rsidRPr="00ED72C9">
        <w:rPr>
          <w:rStyle w:val="TagStyle"/>
          <w:rtl/>
        </w:rPr>
        <w:t xml:space="preserve"> &lt;&lt; דובר &gt;&gt; </w:t>
      </w:r>
      <w:r>
        <w:rPr>
          <w:rtl/>
        </w:rPr>
        <w:t>יוליה מלינובסקי (ישראל ביתנו):</w:t>
      </w:r>
      <w:r w:rsidRPr="00ED72C9">
        <w:rPr>
          <w:rStyle w:val="TagStyle"/>
          <w:rtl/>
        </w:rPr>
        <w:t xml:space="preserve"> &lt;&lt; דובר &gt;&gt;</w:t>
      </w:r>
      <w:r w:rsidR="00707E81">
        <w:rPr>
          <w:rtl/>
        </w:rPr>
        <w:t xml:space="preserve"> </w:t>
      </w:r>
      <w:r>
        <w:rPr>
          <w:rtl/>
        </w:rPr>
        <w:t xml:space="preserve"> </w:t>
      </w:r>
      <w:bookmarkEnd w:id="8048"/>
    </w:p>
    <w:p w14:paraId="05DD4B10" w14:textId="77777777" w:rsidR="00ED72C9" w:rsidRDefault="00ED72C9" w:rsidP="00ED72C9">
      <w:pPr>
        <w:pStyle w:val="KeepWithNext"/>
        <w:rPr>
          <w:rtl/>
          <w:lang w:eastAsia="he-IL"/>
        </w:rPr>
      </w:pPr>
    </w:p>
    <w:p w14:paraId="1CDC06E5" w14:textId="1F16F5E2" w:rsidR="00ED72C9" w:rsidRDefault="00ED72C9" w:rsidP="00ED72C9">
      <w:pPr>
        <w:rPr>
          <w:rtl/>
          <w:lang w:eastAsia="he-IL"/>
        </w:rPr>
      </w:pPr>
      <w:bookmarkStart w:id="8049" w:name="_ETM_Q1_8331267"/>
      <w:bookmarkEnd w:id="8049"/>
      <w:r>
        <w:rPr>
          <w:rFonts w:hint="cs"/>
          <w:rtl/>
          <w:lang w:eastAsia="he-IL"/>
        </w:rPr>
        <w:t>א</w:t>
      </w:r>
      <w:bookmarkStart w:id="8050" w:name="_ETM_Q1_8331339"/>
      <w:bookmarkEnd w:id="8050"/>
      <w:r>
        <w:rPr>
          <w:rFonts w:hint="cs"/>
          <w:rtl/>
          <w:lang w:eastAsia="he-IL"/>
        </w:rPr>
        <w:t xml:space="preserve">ני </w:t>
      </w:r>
      <w:bookmarkStart w:id="8051" w:name="_ETM_Q1_8331653"/>
      <w:bookmarkEnd w:id="8051"/>
      <w:r>
        <w:rPr>
          <w:rFonts w:hint="cs"/>
          <w:rtl/>
          <w:lang w:eastAsia="he-IL"/>
        </w:rPr>
        <w:t>אפילו לא בציניות.</w:t>
      </w:r>
    </w:p>
    <w:p w14:paraId="54F6D0DC" w14:textId="77777777" w:rsidR="00ED72C9" w:rsidRDefault="00ED72C9" w:rsidP="00ED72C9">
      <w:pPr>
        <w:rPr>
          <w:rtl/>
          <w:lang w:eastAsia="he-IL"/>
        </w:rPr>
      </w:pPr>
      <w:bookmarkStart w:id="8052" w:name="_ETM_Q1_8336390"/>
      <w:bookmarkStart w:id="8053" w:name="_ETM_Q1_8336719"/>
      <w:bookmarkStart w:id="8054" w:name="_ETM_Q1_8331847"/>
      <w:bookmarkEnd w:id="8052"/>
      <w:bookmarkEnd w:id="8053"/>
      <w:bookmarkEnd w:id="8054"/>
    </w:p>
    <w:p w14:paraId="660B9D8D" w14:textId="100F2D23" w:rsidR="00ED72C9" w:rsidRDefault="00ED72C9" w:rsidP="00ED72C9">
      <w:pPr>
        <w:pStyle w:val="a4"/>
        <w:keepNext/>
        <w:rPr>
          <w:rtl/>
        </w:rPr>
      </w:pPr>
      <w:bookmarkStart w:id="8055" w:name="ET_speaker_5763_719"/>
      <w:r w:rsidRPr="00ED72C9">
        <w:rPr>
          <w:rStyle w:val="TagStyle"/>
          <w:rtl/>
        </w:rPr>
        <w:t xml:space="preserve"> &lt;&lt; דובר &gt;&gt; </w:t>
      </w:r>
      <w:r>
        <w:rPr>
          <w:rtl/>
        </w:rPr>
        <w:t>משה ארבל (ש"ס):</w:t>
      </w:r>
      <w:r w:rsidRPr="00ED72C9">
        <w:rPr>
          <w:rStyle w:val="TagStyle"/>
          <w:rtl/>
        </w:rPr>
        <w:t xml:space="preserve"> &lt;&lt; דובר &gt;&gt;</w:t>
      </w:r>
      <w:r w:rsidR="00707E81">
        <w:rPr>
          <w:rtl/>
        </w:rPr>
        <w:t xml:space="preserve"> </w:t>
      </w:r>
      <w:r>
        <w:rPr>
          <w:rtl/>
        </w:rPr>
        <w:t xml:space="preserve"> </w:t>
      </w:r>
      <w:bookmarkEnd w:id="8055"/>
    </w:p>
    <w:p w14:paraId="0E78E2B3" w14:textId="77777777" w:rsidR="00ED72C9" w:rsidRDefault="00ED72C9" w:rsidP="00ED72C9">
      <w:pPr>
        <w:pStyle w:val="KeepWithNext"/>
        <w:rPr>
          <w:rtl/>
          <w:lang w:eastAsia="he-IL"/>
        </w:rPr>
      </w:pPr>
    </w:p>
    <w:p w14:paraId="10514478" w14:textId="235C91EC" w:rsidR="00ED72C9" w:rsidRDefault="00ED72C9" w:rsidP="00ED72C9">
      <w:pPr>
        <w:rPr>
          <w:rtl/>
          <w:lang w:eastAsia="he-IL"/>
        </w:rPr>
      </w:pPr>
      <w:bookmarkStart w:id="8056" w:name="_ETM_Q1_8334686"/>
      <w:bookmarkEnd w:id="8056"/>
      <w:r>
        <w:rPr>
          <w:rFonts w:hint="cs"/>
          <w:rtl/>
          <w:lang w:eastAsia="he-IL"/>
        </w:rPr>
        <w:t>א</w:t>
      </w:r>
      <w:bookmarkStart w:id="8057" w:name="_ETM_Q1_8334786"/>
      <w:bookmarkEnd w:id="8057"/>
      <w:r>
        <w:rPr>
          <w:rFonts w:hint="cs"/>
          <w:rtl/>
          <w:lang w:eastAsia="he-IL"/>
        </w:rPr>
        <w:t>ני לא מתבייש בזה, והרצון</w:t>
      </w:r>
      <w:bookmarkStart w:id="8058" w:name="_ETM_Q1_8334930"/>
      <w:bookmarkEnd w:id="8058"/>
      <w:r>
        <w:rPr>
          <w:rFonts w:hint="cs"/>
          <w:rtl/>
          <w:lang w:eastAsia="he-IL"/>
        </w:rPr>
        <w:t xml:space="preserve"> שלך </w:t>
      </w:r>
      <w:bookmarkStart w:id="8059" w:name="_ETM_Q1_8331795"/>
      <w:bookmarkEnd w:id="8059"/>
      <w:r>
        <w:rPr>
          <w:rFonts w:hint="cs"/>
          <w:rtl/>
          <w:lang w:eastAsia="he-IL"/>
        </w:rPr>
        <w:t xml:space="preserve">לשייך </w:t>
      </w:r>
      <w:bookmarkStart w:id="8060" w:name="_ETM_Q1_8332425"/>
      <w:bookmarkEnd w:id="8060"/>
      <w:r>
        <w:rPr>
          <w:rFonts w:hint="cs"/>
          <w:rtl/>
          <w:lang w:eastAsia="he-IL"/>
        </w:rPr>
        <w:t>את זה כביכול לדאגה למצביעי ש"ס.</w:t>
      </w:r>
      <w:bookmarkStart w:id="8061" w:name="_ETM_Q1_8340369"/>
      <w:bookmarkEnd w:id="8061"/>
    </w:p>
    <w:p w14:paraId="0E0D0F16" w14:textId="77777777" w:rsidR="00ED72C9" w:rsidRDefault="00ED72C9" w:rsidP="00ED72C9">
      <w:pPr>
        <w:rPr>
          <w:rtl/>
          <w:lang w:eastAsia="he-IL"/>
        </w:rPr>
      </w:pPr>
      <w:bookmarkStart w:id="8062" w:name="_ETM_Q1_8340771"/>
      <w:bookmarkStart w:id="8063" w:name="_ETM_Q1_8335964"/>
      <w:bookmarkEnd w:id="8062"/>
      <w:bookmarkEnd w:id="8063"/>
    </w:p>
    <w:p w14:paraId="2D6CB3A5" w14:textId="6A568F0F" w:rsidR="00ED72C9" w:rsidRDefault="00ED72C9" w:rsidP="00ED72C9">
      <w:pPr>
        <w:pStyle w:val="af6"/>
        <w:keepNext/>
        <w:rPr>
          <w:rtl/>
        </w:rPr>
      </w:pPr>
      <w:bookmarkStart w:id="8064" w:name="ET_yor_5786_720"/>
      <w:r w:rsidRPr="00ED72C9">
        <w:rPr>
          <w:rStyle w:val="TagStyle"/>
          <w:rtl/>
        </w:rPr>
        <w:t xml:space="preserve"> &lt;&lt; יור &gt;&gt; </w:t>
      </w:r>
      <w:r>
        <w:rPr>
          <w:rtl/>
        </w:rPr>
        <w:t>היו"ר אופיר כץ:</w:t>
      </w:r>
      <w:r w:rsidRPr="00ED72C9">
        <w:rPr>
          <w:rStyle w:val="TagStyle"/>
          <w:rtl/>
        </w:rPr>
        <w:t xml:space="preserve"> &lt;&lt; יור &gt;&gt;</w:t>
      </w:r>
      <w:r w:rsidR="00707E81">
        <w:rPr>
          <w:rtl/>
        </w:rPr>
        <w:t xml:space="preserve"> </w:t>
      </w:r>
      <w:r>
        <w:rPr>
          <w:rtl/>
        </w:rPr>
        <w:t xml:space="preserve"> </w:t>
      </w:r>
      <w:bookmarkEnd w:id="8064"/>
    </w:p>
    <w:p w14:paraId="76822882" w14:textId="77777777" w:rsidR="00ED72C9" w:rsidRDefault="00ED72C9" w:rsidP="00ED72C9">
      <w:pPr>
        <w:pStyle w:val="KeepWithNext"/>
        <w:rPr>
          <w:rtl/>
          <w:lang w:eastAsia="he-IL"/>
        </w:rPr>
      </w:pPr>
    </w:p>
    <w:p w14:paraId="3FC3944D" w14:textId="06BD59BD" w:rsidR="00ED72C9" w:rsidRDefault="00ED72C9" w:rsidP="00ED72C9">
      <w:pPr>
        <w:rPr>
          <w:rtl/>
          <w:lang w:eastAsia="he-IL"/>
        </w:rPr>
      </w:pPr>
      <w:bookmarkStart w:id="8065" w:name="_ETM_Q1_8340106"/>
      <w:bookmarkStart w:id="8066" w:name="_ETM_Q1_8340227"/>
      <w:bookmarkStart w:id="8067" w:name="_ETM_Q1_8335362"/>
      <w:bookmarkEnd w:id="8065"/>
      <w:bookmarkEnd w:id="8066"/>
      <w:bookmarkEnd w:id="8067"/>
      <w:r>
        <w:rPr>
          <w:rFonts w:hint="cs"/>
          <w:rtl/>
          <w:lang w:eastAsia="he-IL"/>
        </w:rPr>
        <w:t>רגע היא מתקנת, משה יכול</w:t>
      </w:r>
      <w:bookmarkStart w:id="8068" w:name="_ETM_Q1_8339388"/>
      <w:bookmarkEnd w:id="8068"/>
      <w:r>
        <w:rPr>
          <w:rFonts w:hint="cs"/>
          <w:rtl/>
          <w:lang w:eastAsia="he-IL"/>
        </w:rPr>
        <w:t xml:space="preserve"> להיות שהבנו לא נכון, היא אומרת שזה לא בציניות.</w:t>
      </w:r>
      <w:bookmarkStart w:id="8069" w:name="_ETM_Q1_8344465"/>
      <w:bookmarkEnd w:id="8069"/>
    </w:p>
    <w:p w14:paraId="5E492738" w14:textId="77777777" w:rsidR="00ED72C9" w:rsidRDefault="00ED72C9" w:rsidP="00ED72C9">
      <w:pPr>
        <w:rPr>
          <w:rtl/>
          <w:lang w:eastAsia="he-IL"/>
        </w:rPr>
      </w:pPr>
      <w:bookmarkStart w:id="8070" w:name="_ETM_Q1_8344766"/>
      <w:bookmarkStart w:id="8071" w:name="_ETM_Q1_8339914"/>
      <w:bookmarkEnd w:id="8070"/>
      <w:bookmarkEnd w:id="8071"/>
    </w:p>
    <w:p w14:paraId="3D424A57" w14:textId="051C55F8" w:rsidR="00ED72C9" w:rsidRDefault="00ED72C9" w:rsidP="00ED72C9">
      <w:pPr>
        <w:pStyle w:val="a4"/>
        <w:keepNext/>
        <w:rPr>
          <w:rtl/>
        </w:rPr>
      </w:pPr>
      <w:bookmarkStart w:id="8072" w:name="ET_speaker_5552_721"/>
      <w:r w:rsidRPr="00ED72C9">
        <w:rPr>
          <w:rStyle w:val="TagStyle"/>
          <w:rtl/>
        </w:rPr>
        <w:t xml:space="preserve"> &lt;&lt; דובר &gt;&gt; </w:t>
      </w:r>
      <w:r>
        <w:rPr>
          <w:rtl/>
        </w:rPr>
        <w:t>יוליה מלינובסקי (ישראל ביתנו):</w:t>
      </w:r>
      <w:r w:rsidRPr="00ED72C9">
        <w:rPr>
          <w:rStyle w:val="TagStyle"/>
          <w:rtl/>
        </w:rPr>
        <w:t xml:space="preserve"> &lt;&lt; דובר &gt;&gt;</w:t>
      </w:r>
      <w:r w:rsidR="00707E81">
        <w:rPr>
          <w:rtl/>
        </w:rPr>
        <w:t xml:space="preserve"> </w:t>
      </w:r>
      <w:r>
        <w:rPr>
          <w:rtl/>
        </w:rPr>
        <w:t xml:space="preserve"> </w:t>
      </w:r>
      <w:bookmarkEnd w:id="8072"/>
    </w:p>
    <w:p w14:paraId="789DFA39" w14:textId="77777777" w:rsidR="00ED72C9" w:rsidRDefault="00ED72C9" w:rsidP="00ED72C9">
      <w:pPr>
        <w:pStyle w:val="KeepWithNext"/>
        <w:rPr>
          <w:rtl/>
          <w:lang w:eastAsia="he-IL"/>
        </w:rPr>
      </w:pPr>
    </w:p>
    <w:p w14:paraId="7E8D7A3C" w14:textId="569EF399" w:rsidR="00ED72C9" w:rsidRDefault="00ED72C9" w:rsidP="00ED72C9">
      <w:pPr>
        <w:rPr>
          <w:rtl/>
          <w:lang w:eastAsia="he-IL"/>
        </w:rPr>
      </w:pPr>
      <w:bookmarkStart w:id="8073" w:name="_ETM_Q1_8343526"/>
      <w:bookmarkStart w:id="8074" w:name="_ETM_Q1_8343601"/>
      <w:bookmarkEnd w:id="8073"/>
      <w:bookmarkEnd w:id="8074"/>
      <w:r>
        <w:rPr>
          <w:rFonts w:hint="cs"/>
          <w:rtl/>
          <w:lang w:eastAsia="he-IL"/>
        </w:rPr>
        <w:t xml:space="preserve">אני לא </w:t>
      </w:r>
      <w:bookmarkStart w:id="8075" w:name="_ETM_Q1_8344180"/>
      <w:bookmarkEnd w:id="8075"/>
      <w:r>
        <w:rPr>
          <w:rFonts w:hint="cs"/>
          <w:rtl/>
          <w:lang w:eastAsia="he-IL"/>
        </w:rPr>
        <w:t xml:space="preserve">אומרת את זה בציניות, אני אומרת </w:t>
      </w:r>
      <w:bookmarkStart w:id="8076" w:name="_ETM_Q1_8343503"/>
      <w:bookmarkStart w:id="8077" w:name="_ETM_Q1_8341973"/>
      <w:bookmarkStart w:id="8078" w:name="_ETM_Q1_8340177"/>
      <w:bookmarkStart w:id="8079" w:name="_ETM_Q1_8335420"/>
      <w:bookmarkEnd w:id="8076"/>
      <w:bookmarkEnd w:id="8077"/>
      <w:bookmarkEnd w:id="8078"/>
      <w:bookmarkEnd w:id="8079"/>
      <w:r>
        <w:rPr>
          <w:rFonts w:hint="cs"/>
          <w:rtl/>
          <w:lang w:eastAsia="he-IL"/>
        </w:rPr>
        <w:t xml:space="preserve">ששמחה, זה </w:t>
      </w:r>
      <w:bookmarkStart w:id="8080" w:name="_ETM_Q1_8347741"/>
      <w:bookmarkEnd w:id="8080"/>
      <w:r>
        <w:rPr>
          <w:rFonts w:hint="cs"/>
          <w:rtl/>
          <w:lang w:eastAsia="he-IL"/>
        </w:rPr>
        <w:t>באמת הולך הרבה שנים אחורה.</w:t>
      </w:r>
    </w:p>
    <w:p w14:paraId="4587971F" w14:textId="77777777" w:rsidR="00ED72C9" w:rsidRDefault="00ED72C9" w:rsidP="00ED72C9">
      <w:pPr>
        <w:rPr>
          <w:rtl/>
          <w:lang w:eastAsia="he-IL"/>
        </w:rPr>
      </w:pPr>
      <w:bookmarkStart w:id="8081" w:name="_ETM_Q1_8351216"/>
      <w:bookmarkStart w:id="8082" w:name="_ETM_Q1_8351599"/>
      <w:bookmarkStart w:id="8083" w:name="_ETM_Q1_8346982"/>
      <w:bookmarkEnd w:id="8081"/>
      <w:bookmarkEnd w:id="8082"/>
      <w:bookmarkEnd w:id="8083"/>
    </w:p>
    <w:p w14:paraId="6398503A" w14:textId="0A178E04" w:rsidR="00ED72C9" w:rsidRDefault="00ED72C9" w:rsidP="00ED72C9">
      <w:pPr>
        <w:pStyle w:val="af6"/>
        <w:keepNext/>
        <w:rPr>
          <w:rtl/>
        </w:rPr>
      </w:pPr>
      <w:bookmarkStart w:id="8084" w:name="ET_yor_5786_722"/>
      <w:r w:rsidRPr="00ED72C9">
        <w:rPr>
          <w:rStyle w:val="TagStyle"/>
          <w:rtl/>
        </w:rPr>
        <w:t xml:space="preserve"> &lt;&lt; יור &gt;&gt; </w:t>
      </w:r>
      <w:r>
        <w:rPr>
          <w:rtl/>
        </w:rPr>
        <w:t>היו"ר אופיר כץ:</w:t>
      </w:r>
      <w:r w:rsidRPr="00ED72C9">
        <w:rPr>
          <w:rStyle w:val="TagStyle"/>
          <w:rtl/>
        </w:rPr>
        <w:t xml:space="preserve"> &lt;&lt; יור &gt;&gt;</w:t>
      </w:r>
      <w:r w:rsidR="00707E81">
        <w:rPr>
          <w:rtl/>
        </w:rPr>
        <w:t xml:space="preserve"> </w:t>
      </w:r>
      <w:r>
        <w:rPr>
          <w:rtl/>
        </w:rPr>
        <w:t xml:space="preserve"> </w:t>
      </w:r>
      <w:bookmarkEnd w:id="8084"/>
    </w:p>
    <w:p w14:paraId="35FEF6DF" w14:textId="77777777" w:rsidR="00ED72C9" w:rsidRDefault="00ED72C9" w:rsidP="00ED72C9">
      <w:pPr>
        <w:pStyle w:val="KeepWithNext"/>
        <w:rPr>
          <w:rtl/>
          <w:lang w:eastAsia="he-IL"/>
        </w:rPr>
      </w:pPr>
    </w:p>
    <w:p w14:paraId="7FAB675C" w14:textId="4DEA9F9E" w:rsidR="00ED72C9" w:rsidRDefault="00ED72C9" w:rsidP="00ED72C9">
      <w:pPr>
        <w:rPr>
          <w:rtl/>
          <w:lang w:eastAsia="he-IL"/>
        </w:rPr>
      </w:pPr>
      <w:bookmarkStart w:id="8085" w:name="_ETM_Q1_8349196"/>
      <w:bookmarkEnd w:id="8085"/>
      <w:r>
        <w:rPr>
          <w:rFonts w:hint="cs"/>
          <w:rtl/>
          <w:lang w:eastAsia="he-IL"/>
        </w:rPr>
        <w:t>ה</w:t>
      </w:r>
      <w:bookmarkStart w:id="8086" w:name="_ETM_Q1_8349531"/>
      <w:bookmarkEnd w:id="8086"/>
      <w:r>
        <w:rPr>
          <w:rFonts w:hint="cs"/>
          <w:rtl/>
          <w:lang w:eastAsia="he-IL"/>
        </w:rPr>
        <w:t>גיע הזמן שתבקר</w:t>
      </w:r>
      <w:bookmarkStart w:id="8087" w:name="_ETM_Q1_8346812"/>
      <w:bookmarkEnd w:id="8087"/>
      <w:r>
        <w:rPr>
          <w:rFonts w:hint="cs"/>
          <w:rtl/>
          <w:lang w:eastAsia="he-IL"/>
        </w:rPr>
        <w:t xml:space="preserve"> גם את חברי ישראל </w:t>
      </w:r>
      <w:bookmarkStart w:id="8088" w:name="_ETM_Q1_8348606"/>
      <w:bookmarkStart w:id="8089" w:name="_ETM_Q1_8347928"/>
      <w:bookmarkEnd w:id="8088"/>
      <w:bookmarkEnd w:id="8089"/>
      <w:r>
        <w:rPr>
          <w:rFonts w:hint="cs"/>
          <w:rtl/>
          <w:lang w:eastAsia="he-IL"/>
        </w:rPr>
        <w:t>ביתנו בכלא, תראה אולי צריכים עזרה</w:t>
      </w:r>
      <w:bookmarkStart w:id="8090" w:name="_ETM_Q1_8350225"/>
      <w:bookmarkEnd w:id="8090"/>
      <w:r>
        <w:rPr>
          <w:rFonts w:hint="cs"/>
          <w:rtl/>
          <w:lang w:eastAsia="he-IL"/>
        </w:rPr>
        <w:t xml:space="preserve"> עם החברים.</w:t>
      </w:r>
    </w:p>
    <w:p w14:paraId="60E3ABA8" w14:textId="77777777" w:rsidR="00ED72C9" w:rsidRDefault="00ED72C9" w:rsidP="00ED72C9">
      <w:pPr>
        <w:rPr>
          <w:rtl/>
          <w:lang w:eastAsia="he-IL"/>
        </w:rPr>
      </w:pPr>
      <w:bookmarkStart w:id="8091" w:name="_ETM_Q1_8351769"/>
      <w:bookmarkStart w:id="8092" w:name="_ETM_Q1_8351993"/>
      <w:bookmarkEnd w:id="8091"/>
      <w:bookmarkEnd w:id="8092"/>
    </w:p>
    <w:p w14:paraId="5E26FC8A" w14:textId="19A3C799" w:rsidR="00ED72C9" w:rsidRDefault="00ED72C9" w:rsidP="00ED72C9">
      <w:pPr>
        <w:pStyle w:val="a4"/>
        <w:keepNext/>
        <w:rPr>
          <w:rtl/>
        </w:rPr>
      </w:pPr>
      <w:bookmarkStart w:id="8093" w:name="ET_speaker_5552_723"/>
      <w:r w:rsidRPr="00ED72C9">
        <w:rPr>
          <w:rStyle w:val="TagStyle"/>
          <w:rtl/>
        </w:rPr>
        <w:t xml:space="preserve"> &lt;&lt; דובר &gt;&gt; </w:t>
      </w:r>
      <w:r>
        <w:rPr>
          <w:rtl/>
        </w:rPr>
        <w:t>יוליה מלינובסקי (ישראל ביתנו):</w:t>
      </w:r>
      <w:r w:rsidRPr="00ED72C9">
        <w:rPr>
          <w:rStyle w:val="TagStyle"/>
          <w:rtl/>
        </w:rPr>
        <w:t xml:space="preserve"> &lt;&lt; דובר &gt;&gt;</w:t>
      </w:r>
      <w:r w:rsidR="00707E81">
        <w:rPr>
          <w:rtl/>
        </w:rPr>
        <w:t xml:space="preserve"> </w:t>
      </w:r>
      <w:r>
        <w:rPr>
          <w:rtl/>
        </w:rPr>
        <w:t xml:space="preserve"> </w:t>
      </w:r>
      <w:bookmarkEnd w:id="8093"/>
    </w:p>
    <w:p w14:paraId="5A96EED6" w14:textId="77777777" w:rsidR="00ED72C9" w:rsidRDefault="00ED72C9" w:rsidP="00ED72C9">
      <w:pPr>
        <w:pStyle w:val="KeepWithNext"/>
        <w:rPr>
          <w:rtl/>
          <w:lang w:eastAsia="he-IL"/>
        </w:rPr>
      </w:pPr>
    </w:p>
    <w:p w14:paraId="488A0066" w14:textId="5EC31801" w:rsidR="00ED72C9" w:rsidRDefault="00ED72C9" w:rsidP="00ED72C9">
      <w:pPr>
        <w:rPr>
          <w:rtl/>
          <w:lang w:eastAsia="he-IL"/>
        </w:rPr>
      </w:pPr>
      <w:r>
        <w:rPr>
          <w:rFonts w:hint="cs"/>
          <w:rtl/>
          <w:lang w:eastAsia="he-IL"/>
        </w:rPr>
        <w:t>מ</w:t>
      </w:r>
      <w:bookmarkStart w:id="8094" w:name="_ETM_Q1_8355742"/>
      <w:bookmarkEnd w:id="8094"/>
      <w:r>
        <w:rPr>
          <w:rFonts w:hint="cs"/>
          <w:rtl/>
          <w:lang w:eastAsia="he-IL"/>
        </w:rPr>
        <w:t>צו</w:t>
      </w:r>
      <w:bookmarkStart w:id="8095" w:name="_ETM_Q1_8356090"/>
      <w:bookmarkEnd w:id="8095"/>
      <w:r>
        <w:rPr>
          <w:rFonts w:hint="cs"/>
          <w:rtl/>
          <w:lang w:eastAsia="he-IL"/>
        </w:rPr>
        <w:t>ין,</w:t>
      </w:r>
      <w:bookmarkStart w:id="8096" w:name="_ETM_Q1_8356481"/>
      <w:bookmarkStart w:id="8097" w:name="_ETM_Q1_8352563"/>
      <w:bookmarkEnd w:id="8096"/>
      <w:bookmarkEnd w:id="8097"/>
      <w:r>
        <w:rPr>
          <w:rFonts w:hint="cs"/>
          <w:rtl/>
          <w:lang w:eastAsia="he-IL"/>
        </w:rPr>
        <w:t xml:space="preserve"> גם חברי ש"ס וגם חברי ישראל ביתנו, וסתם אנשים</w:t>
      </w:r>
      <w:bookmarkStart w:id="8098" w:name="_ETM_Q1_8359338"/>
      <w:bookmarkEnd w:id="8098"/>
      <w:r>
        <w:rPr>
          <w:rFonts w:hint="cs"/>
          <w:rtl/>
          <w:lang w:eastAsia="he-IL"/>
        </w:rPr>
        <w:t xml:space="preserve"> שיושבים</w:t>
      </w:r>
      <w:bookmarkStart w:id="8099" w:name="_ETM_Q1_8355714"/>
      <w:bookmarkEnd w:id="8099"/>
      <w:r w:rsidR="00707E81">
        <w:rPr>
          <w:rFonts w:hint="cs"/>
          <w:rtl/>
          <w:lang w:eastAsia="he-IL"/>
        </w:rPr>
        <w:t xml:space="preserve"> </w:t>
      </w:r>
      <w:r>
        <w:rPr>
          <w:rFonts w:hint="cs"/>
          <w:rtl/>
          <w:lang w:eastAsia="he-IL"/>
        </w:rPr>
        <w:t>בכלא גם להם מגיע אבל, כדאי לקיים על</w:t>
      </w:r>
      <w:bookmarkStart w:id="8100" w:name="_ETM_Q1_8361479"/>
      <w:bookmarkEnd w:id="8100"/>
      <w:r>
        <w:rPr>
          <w:rFonts w:hint="cs"/>
          <w:rtl/>
          <w:lang w:eastAsia="he-IL"/>
        </w:rPr>
        <w:t xml:space="preserve"> זה דיון עם שר הטיקטוקים ופיתות, </w:t>
      </w:r>
      <w:bookmarkStart w:id="8101" w:name="_ETM_Q1_8363291"/>
      <w:bookmarkEnd w:id="8101"/>
      <w:r>
        <w:rPr>
          <w:rFonts w:hint="cs"/>
          <w:rtl/>
          <w:lang w:eastAsia="he-IL"/>
        </w:rPr>
        <w:t>איך הוא יסתדר עם</w:t>
      </w:r>
      <w:bookmarkStart w:id="8102" w:name="_ETM_Q1_8366460"/>
      <w:bookmarkEnd w:id="8102"/>
      <w:r>
        <w:rPr>
          <w:rFonts w:hint="cs"/>
          <w:rtl/>
          <w:lang w:eastAsia="he-IL"/>
        </w:rPr>
        <w:t xml:space="preserve"> זה?</w:t>
      </w:r>
      <w:bookmarkStart w:id="8103" w:name="_ETM_Q1_8362624"/>
      <w:bookmarkStart w:id="8104" w:name="_ETM_Q1_8363035"/>
      <w:bookmarkEnd w:id="8103"/>
      <w:bookmarkEnd w:id="8104"/>
    </w:p>
    <w:p w14:paraId="1362D6BC" w14:textId="77777777" w:rsidR="00ED72C9" w:rsidRDefault="00ED72C9" w:rsidP="00ED72C9">
      <w:pPr>
        <w:rPr>
          <w:rtl/>
          <w:lang w:eastAsia="he-IL"/>
        </w:rPr>
      </w:pPr>
      <w:bookmarkStart w:id="8105" w:name="_ETM_Q1_8363265"/>
      <w:bookmarkStart w:id="8106" w:name="_ETM_Q1_8364049"/>
      <w:bookmarkEnd w:id="8105"/>
      <w:bookmarkEnd w:id="8106"/>
    </w:p>
    <w:p w14:paraId="67A0E4FA" w14:textId="3479F726" w:rsidR="00ED72C9" w:rsidRDefault="00ED72C9" w:rsidP="00ED72C9">
      <w:pPr>
        <w:pStyle w:val="af6"/>
        <w:keepNext/>
        <w:rPr>
          <w:rtl/>
        </w:rPr>
      </w:pPr>
      <w:bookmarkStart w:id="8107" w:name="ET_yor_5786_724"/>
      <w:r w:rsidRPr="00ED72C9">
        <w:rPr>
          <w:rStyle w:val="TagStyle"/>
          <w:rtl/>
        </w:rPr>
        <w:t xml:space="preserve"> &lt;&lt; יור &gt;&gt; </w:t>
      </w:r>
      <w:r>
        <w:rPr>
          <w:rtl/>
        </w:rPr>
        <w:t>היו"ר אופיר כץ:</w:t>
      </w:r>
      <w:r w:rsidRPr="00ED72C9">
        <w:rPr>
          <w:rStyle w:val="TagStyle"/>
          <w:rtl/>
        </w:rPr>
        <w:t xml:space="preserve"> &lt;&lt; יור &gt;&gt;</w:t>
      </w:r>
      <w:r w:rsidR="00707E81">
        <w:rPr>
          <w:rtl/>
        </w:rPr>
        <w:t xml:space="preserve"> </w:t>
      </w:r>
      <w:r>
        <w:rPr>
          <w:rtl/>
        </w:rPr>
        <w:t xml:space="preserve"> </w:t>
      </w:r>
      <w:bookmarkEnd w:id="8107"/>
    </w:p>
    <w:p w14:paraId="46516FA6" w14:textId="77777777" w:rsidR="00ED72C9" w:rsidRDefault="00ED72C9" w:rsidP="00ED72C9">
      <w:pPr>
        <w:pStyle w:val="KeepWithNext"/>
        <w:rPr>
          <w:rtl/>
          <w:lang w:eastAsia="he-IL"/>
        </w:rPr>
      </w:pPr>
    </w:p>
    <w:p w14:paraId="359129C6" w14:textId="7C964961" w:rsidR="00ED72C9" w:rsidRDefault="00ED72C9" w:rsidP="00ED72C9">
      <w:pPr>
        <w:rPr>
          <w:rtl/>
          <w:lang w:eastAsia="he-IL"/>
        </w:rPr>
      </w:pPr>
      <w:bookmarkStart w:id="8108" w:name="_ETM_Q1_8365796"/>
      <w:bookmarkStart w:id="8109" w:name="_ETM_Q1_8365977"/>
      <w:bookmarkEnd w:id="8108"/>
      <w:bookmarkEnd w:id="8109"/>
      <w:r>
        <w:rPr>
          <w:rFonts w:hint="cs"/>
          <w:rtl/>
          <w:lang w:eastAsia="he-IL"/>
        </w:rPr>
        <w:t>מצות.</w:t>
      </w:r>
    </w:p>
    <w:p w14:paraId="6FD287A3" w14:textId="77777777" w:rsidR="00ED72C9" w:rsidRDefault="00ED72C9" w:rsidP="00ED72C9">
      <w:pPr>
        <w:rPr>
          <w:rtl/>
          <w:lang w:eastAsia="he-IL"/>
        </w:rPr>
      </w:pPr>
      <w:bookmarkStart w:id="8110" w:name="_ETM_Q1_8366801"/>
      <w:bookmarkStart w:id="8111" w:name="_ETM_Q1_8367033"/>
      <w:bookmarkStart w:id="8112" w:name="_ETM_Q1_8367905"/>
      <w:bookmarkEnd w:id="8110"/>
      <w:bookmarkEnd w:id="8111"/>
      <w:bookmarkEnd w:id="8112"/>
    </w:p>
    <w:p w14:paraId="786497FE" w14:textId="670C136B" w:rsidR="00ED72C9" w:rsidRDefault="00ED72C9" w:rsidP="00ED72C9">
      <w:pPr>
        <w:pStyle w:val="a4"/>
        <w:keepNext/>
        <w:rPr>
          <w:rtl/>
        </w:rPr>
      </w:pPr>
      <w:bookmarkStart w:id="8113" w:name="ET_speaker_5552_725"/>
      <w:r w:rsidRPr="00ED72C9">
        <w:rPr>
          <w:rStyle w:val="TagStyle"/>
          <w:rtl/>
        </w:rPr>
        <w:t xml:space="preserve"> &lt;&lt; דובר &gt;&gt; </w:t>
      </w:r>
      <w:r>
        <w:rPr>
          <w:rtl/>
        </w:rPr>
        <w:t>יוליה מלינובסקי (ישראל ביתנו):</w:t>
      </w:r>
      <w:r w:rsidRPr="00ED72C9">
        <w:rPr>
          <w:rStyle w:val="TagStyle"/>
          <w:rtl/>
        </w:rPr>
        <w:t xml:space="preserve"> &lt;&lt; דובר &gt;&gt;</w:t>
      </w:r>
      <w:r w:rsidR="00707E81">
        <w:rPr>
          <w:rtl/>
        </w:rPr>
        <w:t xml:space="preserve"> </w:t>
      </w:r>
      <w:r>
        <w:rPr>
          <w:rtl/>
        </w:rPr>
        <w:t xml:space="preserve"> </w:t>
      </w:r>
      <w:bookmarkEnd w:id="8113"/>
    </w:p>
    <w:p w14:paraId="7D2622BD" w14:textId="77777777" w:rsidR="00ED72C9" w:rsidRDefault="00ED72C9" w:rsidP="00ED72C9">
      <w:pPr>
        <w:pStyle w:val="KeepWithNext"/>
        <w:rPr>
          <w:rtl/>
          <w:lang w:eastAsia="he-IL"/>
        </w:rPr>
      </w:pPr>
    </w:p>
    <w:p w14:paraId="604E0FB9" w14:textId="5FB62B93" w:rsidR="00ED72C9" w:rsidRDefault="00ED72C9" w:rsidP="00ED72C9">
      <w:pPr>
        <w:rPr>
          <w:rtl/>
          <w:lang w:eastAsia="he-IL"/>
        </w:rPr>
      </w:pPr>
      <w:bookmarkStart w:id="8114" w:name="_ETM_Q1_8369473"/>
      <w:bookmarkStart w:id="8115" w:name="_ETM_Q1_8369657"/>
      <w:bookmarkEnd w:id="8114"/>
      <w:bookmarkEnd w:id="8115"/>
      <w:r>
        <w:rPr>
          <w:rFonts w:hint="cs"/>
          <w:rtl/>
          <w:lang w:eastAsia="he-IL"/>
        </w:rPr>
        <w:t xml:space="preserve">הרי ערבים לא שומרים. אז לפי הצעת חוק הזו, ולכולם </w:t>
      </w:r>
      <w:bookmarkStart w:id="8116" w:name="_ETM_Q1_8378895"/>
      <w:bookmarkEnd w:id="8116"/>
      <w:r>
        <w:rPr>
          <w:rFonts w:hint="cs"/>
          <w:rtl/>
          <w:lang w:eastAsia="he-IL"/>
        </w:rPr>
        <w:t xml:space="preserve">פה צריכה להיות נורה אדומה, שבמצב הנוכחי לפי מצב הדברים, </w:t>
      </w:r>
      <w:bookmarkStart w:id="8117" w:name="_ETM_Q1_8385894"/>
      <w:bookmarkEnd w:id="8117"/>
      <w:r>
        <w:rPr>
          <w:rFonts w:hint="cs"/>
          <w:rtl/>
          <w:lang w:eastAsia="he-IL"/>
        </w:rPr>
        <w:t>גם אנשים מהעולם התחתון או העולם האפור לגמרי, יוכלו להיות</w:t>
      </w:r>
      <w:bookmarkStart w:id="8118" w:name="_ETM_Q1_8393878"/>
      <w:bookmarkEnd w:id="8118"/>
      <w:r>
        <w:rPr>
          <w:rFonts w:hint="cs"/>
          <w:rtl/>
          <w:lang w:eastAsia="he-IL"/>
        </w:rPr>
        <w:t xml:space="preserve"> שרים, סגני שרים, תפקידים שונים בממשלה בלי שום יכולת שיפוטית,</w:t>
      </w:r>
      <w:bookmarkStart w:id="8119" w:name="_ETM_Q1_8400539"/>
      <w:bookmarkEnd w:id="8119"/>
      <w:r>
        <w:rPr>
          <w:rFonts w:hint="cs"/>
          <w:rtl/>
          <w:lang w:eastAsia="he-IL"/>
        </w:rPr>
        <w:t xml:space="preserve"> זה אמור להדאיג.</w:t>
      </w:r>
      <w:bookmarkStart w:id="8120" w:name="_ETM_Q1_8403009"/>
      <w:bookmarkEnd w:id="8120"/>
    </w:p>
    <w:p w14:paraId="34BE6120" w14:textId="77777777" w:rsidR="00ED72C9" w:rsidRDefault="00ED72C9" w:rsidP="004511FC">
      <w:pPr>
        <w:rPr>
          <w:rtl/>
        </w:rPr>
      </w:pPr>
      <w:bookmarkStart w:id="8121" w:name="_ETM_Q1_8403212"/>
      <w:bookmarkStart w:id="8122" w:name="_ETM_Q1_8398709"/>
      <w:bookmarkStart w:id="8123" w:name="_ETM_Q1_8420547"/>
      <w:bookmarkEnd w:id="8121"/>
      <w:bookmarkEnd w:id="8122"/>
      <w:bookmarkEnd w:id="8123"/>
    </w:p>
    <w:p w14:paraId="293105EC" w14:textId="6F928667" w:rsidR="00ED72C9" w:rsidRDefault="00707E81" w:rsidP="004511FC">
      <w:pPr>
        <w:rPr>
          <w:rtl/>
        </w:rPr>
      </w:pPr>
      <w:bookmarkStart w:id="8124" w:name="_ETM_Q1_8420701"/>
      <w:bookmarkEnd w:id="8124"/>
      <w:r>
        <w:rPr>
          <w:rFonts w:hint="cs"/>
          <w:rtl/>
        </w:rPr>
        <w:t xml:space="preserve"> </w:t>
      </w:r>
      <w:r w:rsidR="004511FC">
        <w:rPr>
          <w:rtl/>
        </w:rPr>
        <w:t>אנחנו כבר רואי</w:t>
      </w:r>
      <w:r w:rsidR="00ED72C9">
        <w:rPr>
          <w:rFonts w:hint="cs"/>
          <w:rtl/>
        </w:rPr>
        <w:t>ם</w:t>
      </w:r>
      <w:bookmarkStart w:id="8125" w:name="_ETM_Q1_8420487"/>
      <w:bookmarkStart w:id="8126" w:name="_ETM_Q1_8415693"/>
      <w:bookmarkStart w:id="8127" w:name="_ETM_Q1_8410928"/>
      <w:bookmarkStart w:id="8128" w:name="_ETM_Q1_8406667"/>
      <w:bookmarkStart w:id="8129" w:name="_ETM_Q1_8401893"/>
      <w:bookmarkStart w:id="8130" w:name="_ETM_Q1_8398933"/>
      <w:bookmarkStart w:id="8131" w:name="_ETM_Q1_8394159"/>
      <w:bookmarkEnd w:id="8125"/>
      <w:bookmarkEnd w:id="8126"/>
      <w:bookmarkEnd w:id="8127"/>
      <w:bookmarkEnd w:id="8128"/>
      <w:bookmarkEnd w:id="8129"/>
      <w:bookmarkEnd w:id="8130"/>
      <w:bookmarkEnd w:id="8131"/>
      <w:r w:rsidR="00ED72C9">
        <w:rPr>
          <w:rFonts w:hint="cs"/>
          <w:rtl/>
        </w:rPr>
        <w:t>,</w:t>
      </w:r>
      <w:r w:rsidR="004511FC">
        <w:rPr>
          <w:rtl/>
        </w:rPr>
        <w:t xml:space="preserve"> ושאני נימקתי הצעת חוק על הפרוטקשן</w:t>
      </w:r>
      <w:r w:rsidR="00ED72C9">
        <w:rPr>
          <w:rFonts w:hint="cs"/>
          <w:rtl/>
        </w:rPr>
        <w:t xml:space="preserve">, </w:t>
      </w:r>
      <w:r w:rsidR="004511FC">
        <w:rPr>
          <w:rtl/>
        </w:rPr>
        <w:t>אנחנו כבר רואים לפי דיווחים</w:t>
      </w:r>
      <w:r w:rsidR="00ED72C9">
        <w:rPr>
          <w:rFonts w:hint="cs"/>
          <w:rtl/>
        </w:rPr>
        <w:t>,</w:t>
      </w:r>
      <w:r w:rsidR="004511FC">
        <w:rPr>
          <w:rtl/>
        </w:rPr>
        <w:t xml:space="preserve"> שארגוני פשע חדרו למכרזים של מדינה</w:t>
      </w:r>
      <w:r w:rsidR="00ED72C9">
        <w:rPr>
          <w:rFonts w:hint="cs"/>
          <w:rtl/>
        </w:rPr>
        <w:t>,</w:t>
      </w:r>
      <w:r w:rsidR="004511FC">
        <w:rPr>
          <w:rtl/>
        </w:rPr>
        <w:t xml:space="preserve"> כבר לא בשוק פרטי</w:t>
      </w:r>
      <w:r w:rsidR="00ED72C9">
        <w:rPr>
          <w:rFonts w:hint="cs"/>
          <w:rtl/>
        </w:rPr>
        <w:t>,</w:t>
      </w:r>
      <w:r w:rsidR="004511FC">
        <w:rPr>
          <w:rtl/>
        </w:rPr>
        <w:t xml:space="preserve"> מכרזי המדינה לפיה הצעת החוק הזו, האנשים האלו, אתה יודע, יכול להיות שאין להם הרשאות</w:t>
      </w:r>
      <w:r w:rsidR="00ED72C9">
        <w:rPr>
          <w:rFonts w:hint="cs"/>
          <w:rtl/>
        </w:rPr>
        <w:t>,</w:t>
      </w:r>
      <w:bookmarkStart w:id="8132" w:name="_ETM_Q1_8420239"/>
      <w:bookmarkStart w:id="8133" w:name="_ETM_Q1_8415453"/>
      <w:bookmarkEnd w:id="8132"/>
      <w:bookmarkEnd w:id="8133"/>
      <w:r w:rsidR="004511FC">
        <w:rPr>
          <w:rtl/>
        </w:rPr>
        <w:t xml:space="preserve"> אבל יודעים מה הם</w:t>
      </w:r>
      <w:r w:rsidR="00ED72C9">
        <w:rPr>
          <w:rFonts w:hint="cs"/>
          <w:rtl/>
        </w:rPr>
        <w:t>, יוכלו</w:t>
      </w:r>
      <w:r w:rsidR="004511FC">
        <w:rPr>
          <w:rtl/>
        </w:rPr>
        <w:t xml:space="preserve"> לגמרי בלחצים כאלו ואחרים על ידי מפקד או כלים פוליטיים אחרים</w:t>
      </w:r>
      <w:r w:rsidR="00ED72C9">
        <w:rPr>
          <w:rFonts w:hint="cs"/>
          <w:rtl/>
        </w:rPr>
        <w:t>,</w:t>
      </w:r>
      <w:bookmarkStart w:id="8134" w:name="_ETM_Q1_8425851"/>
      <w:bookmarkEnd w:id="8134"/>
      <w:r w:rsidR="004511FC">
        <w:rPr>
          <w:rtl/>
        </w:rPr>
        <w:t xml:space="preserve"> לגמרי להשפיע ולהיות מ</w:t>
      </w:r>
      <w:bookmarkStart w:id="8135" w:name="_ETM_Q1_8424549"/>
      <w:bookmarkEnd w:id="8135"/>
      <w:r w:rsidR="00ED72C9">
        <w:rPr>
          <w:rFonts w:hint="cs"/>
          <w:rtl/>
        </w:rPr>
        <w:t>מונים ל</w:t>
      </w:r>
      <w:bookmarkStart w:id="8136" w:name="_ETM_Q1_8428816"/>
      <w:bookmarkEnd w:id="8136"/>
      <w:r w:rsidR="004511FC">
        <w:rPr>
          <w:rtl/>
        </w:rPr>
        <w:t>תפקידים מאוד בכירים</w:t>
      </w:r>
      <w:r w:rsidR="00ED72C9">
        <w:rPr>
          <w:rFonts w:hint="cs"/>
          <w:rtl/>
        </w:rPr>
        <w:t>.</w:t>
      </w:r>
    </w:p>
    <w:p w14:paraId="43DDCE0B" w14:textId="77777777" w:rsidR="00ED72C9" w:rsidRDefault="00ED72C9" w:rsidP="004511FC">
      <w:pPr>
        <w:rPr>
          <w:rtl/>
        </w:rPr>
      </w:pPr>
      <w:bookmarkStart w:id="8137" w:name="_ETM_Q1_8432525"/>
      <w:bookmarkStart w:id="8138" w:name="_ETM_Q1_8428953"/>
      <w:bookmarkStart w:id="8139" w:name="_ETM_Q1_8424121"/>
      <w:bookmarkStart w:id="8140" w:name="_ETM_Q1_8427664"/>
      <w:bookmarkEnd w:id="8137"/>
      <w:bookmarkEnd w:id="8138"/>
      <w:bookmarkEnd w:id="8139"/>
      <w:bookmarkEnd w:id="8140"/>
    </w:p>
    <w:p w14:paraId="507F7BD2" w14:textId="6B3A4D8B" w:rsidR="00ED72C9" w:rsidRDefault="00ED72C9" w:rsidP="00ED72C9">
      <w:pPr>
        <w:pStyle w:val="a4"/>
        <w:keepNext/>
        <w:rPr>
          <w:rtl/>
        </w:rPr>
      </w:pPr>
      <w:bookmarkStart w:id="8141" w:name="ET_speaker_6255_726"/>
      <w:r w:rsidRPr="00ED72C9">
        <w:rPr>
          <w:rStyle w:val="TagStyle"/>
          <w:rtl/>
        </w:rPr>
        <w:t xml:space="preserve"> &lt;&lt; דובר &gt;&gt; </w:t>
      </w:r>
      <w:r>
        <w:rPr>
          <w:rtl/>
        </w:rPr>
        <w:t>סימון דוידסון (יש עתיד):</w:t>
      </w:r>
      <w:r w:rsidRPr="00ED72C9">
        <w:rPr>
          <w:rStyle w:val="TagStyle"/>
          <w:rtl/>
        </w:rPr>
        <w:t xml:space="preserve"> &lt;&lt; דובר &gt;&gt;</w:t>
      </w:r>
      <w:r w:rsidR="00707E81">
        <w:rPr>
          <w:rtl/>
        </w:rPr>
        <w:t xml:space="preserve"> </w:t>
      </w:r>
      <w:r>
        <w:rPr>
          <w:rtl/>
        </w:rPr>
        <w:t xml:space="preserve"> </w:t>
      </w:r>
      <w:bookmarkEnd w:id="8141"/>
    </w:p>
    <w:p w14:paraId="0728B394" w14:textId="77777777" w:rsidR="00ED72C9" w:rsidRDefault="00ED72C9" w:rsidP="00ED72C9">
      <w:pPr>
        <w:pStyle w:val="KeepWithNext"/>
        <w:rPr>
          <w:rtl/>
          <w:lang w:eastAsia="he-IL"/>
        </w:rPr>
      </w:pPr>
    </w:p>
    <w:p w14:paraId="7CF7C975" w14:textId="348D744B" w:rsidR="00ED72C9" w:rsidRDefault="00ED72C9" w:rsidP="00ED72C9">
      <w:pPr>
        <w:rPr>
          <w:rtl/>
          <w:lang w:eastAsia="he-IL"/>
        </w:rPr>
      </w:pPr>
      <w:bookmarkStart w:id="8142" w:name="_ETM_Q1_8428660"/>
      <w:bookmarkStart w:id="8143" w:name="_ETM_Q1_8428724"/>
      <w:bookmarkEnd w:id="8142"/>
      <w:bookmarkEnd w:id="8143"/>
      <w:r>
        <w:rPr>
          <w:rFonts w:hint="cs"/>
          <w:rtl/>
          <w:lang w:eastAsia="he-IL"/>
        </w:rPr>
        <w:t xml:space="preserve">מה זאת אומרת, גם </w:t>
      </w:r>
      <w:bookmarkStart w:id="8144" w:name="_ETM_Q1_8430535"/>
      <w:bookmarkEnd w:id="8144"/>
      <w:r>
        <w:rPr>
          <w:rFonts w:hint="cs"/>
          <w:rtl/>
          <w:lang w:eastAsia="he-IL"/>
        </w:rPr>
        <w:t xml:space="preserve">עם הרשאה הם יכולים יוליה, זה כל החוק, גם </w:t>
      </w:r>
      <w:bookmarkStart w:id="8145" w:name="_ETM_Q1_8431549"/>
      <w:bookmarkEnd w:id="8145"/>
      <w:r>
        <w:rPr>
          <w:rFonts w:hint="cs"/>
          <w:rtl/>
          <w:lang w:eastAsia="he-IL"/>
        </w:rPr>
        <w:t xml:space="preserve">אם </w:t>
      </w:r>
      <w:bookmarkStart w:id="8146" w:name="_ETM_Q1_8432976"/>
      <w:bookmarkEnd w:id="8146"/>
      <w:r>
        <w:rPr>
          <w:rFonts w:hint="cs"/>
          <w:rtl/>
          <w:lang w:eastAsia="he-IL"/>
        </w:rPr>
        <w:t>הוא מורשע הוא יכול להיות שר, זו הבעיה.</w:t>
      </w:r>
      <w:bookmarkStart w:id="8147" w:name="_ETM_Q1_8438600"/>
      <w:bookmarkStart w:id="8148" w:name="_ETM_Q1_8431810"/>
      <w:bookmarkEnd w:id="8147"/>
      <w:bookmarkEnd w:id="8148"/>
    </w:p>
    <w:p w14:paraId="5B506A8B" w14:textId="77777777" w:rsidR="00ED72C9" w:rsidRDefault="00ED72C9" w:rsidP="00ED72C9">
      <w:pPr>
        <w:rPr>
          <w:rtl/>
          <w:lang w:eastAsia="he-IL"/>
        </w:rPr>
      </w:pPr>
      <w:bookmarkStart w:id="8149" w:name="_ETM_Q1_8435924"/>
      <w:bookmarkStart w:id="8150" w:name="_ETM_Q1_8436084"/>
      <w:bookmarkStart w:id="8151" w:name="_ETM_Q1_8431954"/>
      <w:bookmarkStart w:id="8152" w:name="_ETM_Q1_8433393"/>
      <w:bookmarkEnd w:id="8149"/>
      <w:bookmarkEnd w:id="8150"/>
      <w:bookmarkEnd w:id="8151"/>
      <w:bookmarkEnd w:id="8152"/>
    </w:p>
    <w:p w14:paraId="73D4DBA8" w14:textId="293816CF" w:rsidR="00ED72C9" w:rsidRDefault="00ED72C9" w:rsidP="00ED72C9">
      <w:pPr>
        <w:pStyle w:val="a4"/>
        <w:keepNext/>
        <w:rPr>
          <w:rtl/>
        </w:rPr>
      </w:pPr>
      <w:bookmarkStart w:id="8153" w:name="ET_speaker_5787_728"/>
      <w:r w:rsidRPr="00ED72C9">
        <w:rPr>
          <w:rStyle w:val="TagStyle"/>
          <w:rtl/>
        </w:rPr>
        <w:t xml:space="preserve"> &lt;&lt; דובר &gt;&gt; </w:t>
      </w:r>
      <w:r>
        <w:rPr>
          <w:rtl/>
        </w:rPr>
        <w:t>יוראי להב הרצנו (יש עתיד):</w:t>
      </w:r>
      <w:r w:rsidRPr="00ED72C9">
        <w:rPr>
          <w:rStyle w:val="TagStyle"/>
          <w:rtl/>
        </w:rPr>
        <w:t xml:space="preserve"> &lt;&lt; דובר &gt;&gt;</w:t>
      </w:r>
      <w:r w:rsidR="00707E81">
        <w:rPr>
          <w:rtl/>
        </w:rPr>
        <w:t xml:space="preserve"> </w:t>
      </w:r>
      <w:r>
        <w:rPr>
          <w:rtl/>
        </w:rPr>
        <w:t xml:space="preserve"> </w:t>
      </w:r>
      <w:bookmarkEnd w:id="8153"/>
    </w:p>
    <w:p w14:paraId="448D5C54" w14:textId="77777777" w:rsidR="00ED72C9" w:rsidRDefault="00ED72C9" w:rsidP="00ED72C9">
      <w:pPr>
        <w:pStyle w:val="KeepWithNext"/>
        <w:rPr>
          <w:rtl/>
          <w:lang w:eastAsia="he-IL"/>
        </w:rPr>
      </w:pPr>
    </w:p>
    <w:p w14:paraId="0BA83A57" w14:textId="1A106A2E" w:rsidR="00ED72C9" w:rsidRDefault="00ED72C9" w:rsidP="00ED72C9">
      <w:pPr>
        <w:rPr>
          <w:rtl/>
          <w:lang w:eastAsia="he-IL"/>
        </w:rPr>
      </w:pPr>
      <w:bookmarkStart w:id="8154" w:name="_ETM_Q1_8434426"/>
      <w:bookmarkEnd w:id="8154"/>
      <w:r>
        <w:rPr>
          <w:rFonts w:hint="cs"/>
          <w:rtl/>
          <w:lang w:eastAsia="he-IL"/>
        </w:rPr>
        <w:t>ה</w:t>
      </w:r>
      <w:bookmarkStart w:id="8155" w:name="_ETM_Q1_8434504"/>
      <w:bookmarkEnd w:id="8155"/>
      <w:r>
        <w:rPr>
          <w:rFonts w:hint="cs"/>
          <w:rtl/>
          <w:lang w:eastAsia="he-IL"/>
        </w:rPr>
        <w:t xml:space="preserve">אופנובנק יכול להיות </w:t>
      </w:r>
      <w:bookmarkStart w:id="8156" w:name="_ETM_Q1_8436799"/>
      <w:bookmarkEnd w:id="8156"/>
      <w:r>
        <w:rPr>
          <w:rFonts w:hint="cs"/>
          <w:rtl/>
          <w:lang w:eastAsia="he-IL"/>
        </w:rPr>
        <w:t>שר.</w:t>
      </w:r>
    </w:p>
    <w:p w14:paraId="08CFC81C" w14:textId="77777777" w:rsidR="00ED72C9" w:rsidRPr="00ED72C9" w:rsidRDefault="00ED72C9" w:rsidP="00ED72C9">
      <w:pPr>
        <w:rPr>
          <w:rtl/>
          <w:lang w:eastAsia="he-IL"/>
        </w:rPr>
      </w:pPr>
      <w:bookmarkStart w:id="8157" w:name="_ETM_Q1_8437401"/>
      <w:bookmarkStart w:id="8158" w:name="_ETM_Q1_8437549"/>
      <w:bookmarkEnd w:id="8157"/>
      <w:bookmarkEnd w:id="8158"/>
    </w:p>
    <w:p w14:paraId="024A2B8A" w14:textId="101DE753" w:rsidR="00ED72C9" w:rsidRDefault="00ED72C9" w:rsidP="00ED72C9">
      <w:pPr>
        <w:pStyle w:val="a4"/>
        <w:keepNext/>
        <w:rPr>
          <w:rtl/>
        </w:rPr>
      </w:pPr>
      <w:bookmarkStart w:id="8159" w:name="ET_speaker_5552_727"/>
      <w:r w:rsidRPr="00ED72C9">
        <w:rPr>
          <w:rStyle w:val="TagStyle"/>
          <w:rtl/>
        </w:rPr>
        <w:t xml:space="preserve"> &lt;&lt; דובר &gt;&gt; </w:t>
      </w:r>
      <w:r>
        <w:rPr>
          <w:rtl/>
        </w:rPr>
        <w:t>יוליה מלינובסקי (ישראל ביתנו):</w:t>
      </w:r>
      <w:r w:rsidRPr="00ED72C9">
        <w:rPr>
          <w:rStyle w:val="TagStyle"/>
          <w:rtl/>
        </w:rPr>
        <w:t xml:space="preserve"> &lt;&lt; דובר &gt;&gt;</w:t>
      </w:r>
      <w:r w:rsidR="00707E81">
        <w:rPr>
          <w:rtl/>
        </w:rPr>
        <w:t xml:space="preserve"> </w:t>
      </w:r>
      <w:r>
        <w:rPr>
          <w:rtl/>
        </w:rPr>
        <w:t xml:space="preserve"> </w:t>
      </w:r>
      <w:bookmarkStart w:id="8160" w:name="_ETM_Q1_8432654"/>
      <w:bookmarkStart w:id="8161" w:name="_ETM_Q1_8432835"/>
      <w:bookmarkEnd w:id="8159"/>
      <w:bookmarkEnd w:id="8160"/>
      <w:bookmarkEnd w:id="8161"/>
    </w:p>
    <w:p w14:paraId="4E4434E9" w14:textId="77777777" w:rsidR="00545F7B" w:rsidRDefault="00545F7B" w:rsidP="00545F7B">
      <w:pPr>
        <w:rPr>
          <w:rtl/>
          <w:lang w:eastAsia="he-IL"/>
        </w:rPr>
      </w:pPr>
      <w:bookmarkStart w:id="8162" w:name="_ETM_Q1_8433000"/>
      <w:bookmarkEnd w:id="8162"/>
    </w:p>
    <w:p w14:paraId="2AE1A179" w14:textId="37125263" w:rsidR="00545F7B" w:rsidRDefault="00545F7B" w:rsidP="00545F7B">
      <w:pPr>
        <w:rPr>
          <w:rtl/>
          <w:lang w:eastAsia="he-IL"/>
        </w:rPr>
      </w:pPr>
      <w:bookmarkStart w:id="8163" w:name="_ETM_Q1_8433339"/>
      <w:bookmarkStart w:id="8164" w:name="_ETM_Q1_8433503"/>
      <w:bookmarkEnd w:id="8163"/>
      <w:bookmarkEnd w:id="8164"/>
      <w:r>
        <w:rPr>
          <w:rFonts w:hint="cs"/>
          <w:rtl/>
          <w:lang w:eastAsia="he-IL"/>
        </w:rPr>
        <w:t>עכשיו וזה אמור להדאיג האמת, כי אתם עושים חוק.</w:t>
      </w:r>
      <w:bookmarkStart w:id="8165" w:name="_ETM_Q1_8442495"/>
      <w:bookmarkEnd w:id="8165"/>
    </w:p>
    <w:p w14:paraId="3583F00E" w14:textId="77777777" w:rsidR="00545F7B" w:rsidRDefault="00545F7B" w:rsidP="00545F7B">
      <w:pPr>
        <w:rPr>
          <w:rtl/>
          <w:lang w:eastAsia="he-IL"/>
        </w:rPr>
      </w:pPr>
      <w:bookmarkStart w:id="8166" w:name="_ETM_Q1_8442638"/>
      <w:bookmarkStart w:id="8167" w:name="_ETM_Q1_8438106"/>
      <w:bookmarkStart w:id="8168" w:name="_ETM_Q1_8441045"/>
      <w:bookmarkEnd w:id="8166"/>
      <w:bookmarkEnd w:id="8167"/>
      <w:bookmarkEnd w:id="8168"/>
    </w:p>
    <w:p w14:paraId="2462EEFF" w14:textId="378C284E" w:rsidR="00545F7B" w:rsidRDefault="00545F7B" w:rsidP="00545F7B">
      <w:pPr>
        <w:pStyle w:val="a4"/>
        <w:keepNext/>
        <w:rPr>
          <w:rtl/>
        </w:rPr>
      </w:pPr>
      <w:bookmarkStart w:id="8169" w:name="ET_speaker_5090_729"/>
      <w:r w:rsidRPr="00545F7B">
        <w:rPr>
          <w:rStyle w:val="TagStyle"/>
          <w:rtl/>
        </w:rPr>
        <w:t xml:space="preserve"> &lt;&lt; דובר &gt;&gt; </w:t>
      </w:r>
      <w:r>
        <w:rPr>
          <w:rtl/>
        </w:rPr>
        <w:t>מרב מיכאלי (העבודה):</w:t>
      </w:r>
      <w:r w:rsidRPr="00545F7B">
        <w:rPr>
          <w:rStyle w:val="TagStyle"/>
          <w:rtl/>
        </w:rPr>
        <w:t xml:space="preserve"> &lt;&lt; דובר &gt;&gt;</w:t>
      </w:r>
      <w:r w:rsidR="00707E81">
        <w:rPr>
          <w:rtl/>
        </w:rPr>
        <w:t xml:space="preserve"> </w:t>
      </w:r>
      <w:r>
        <w:rPr>
          <w:rtl/>
        </w:rPr>
        <w:t xml:space="preserve"> </w:t>
      </w:r>
      <w:bookmarkEnd w:id="8169"/>
    </w:p>
    <w:p w14:paraId="3DB90F01" w14:textId="77777777" w:rsidR="00545F7B" w:rsidRDefault="00545F7B" w:rsidP="00545F7B">
      <w:pPr>
        <w:pStyle w:val="KeepWithNext"/>
        <w:rPr>
          <w:rtl/>
          <w:lang w:eastAsia="he-IL"/>
        </w:rPr>
      </w:pPr>
    </w:p>
    <w:p w14:paraId="24E83B29" w14:textId="0ADAF2E5" w:rsidR="00545F7B" w:rsidRDefault="00545F7B" w:rsidP="00545F7B">
      <w:pPr>
        <w:rPr>
          <w:rtl/>
          <w:lang w:eastAsia="he-IL"/>
        </w:rPr>
      </w:pPr>
      <w:bookmarkStart w:id="8170" w:name="_ETM_Q1_8441957"/>
      <w:bookmarkStart w:id="8171" w:name="_ETM_Q1_8442039"/>
      <w:bookmarkEnd w:id="8170"/>
      <w:bookmarkEnd w:id="8171"/>
      <w:r>
        <w:rPr>
          <w:rFonts w:hint="cs"/>
          <w:rtl/>
          <w:lang w:eastAsia="he-IL"/>
        </w:rPr>
        <w:t xml:space="preserve">האופנובנק זה </w:t>
      </w:r>
      <w:bookmarkStart w:id="8172" w:name="_ETM_Q1_8444978"/>
      <w:bookmarkEnd w:id="8172"/>
      <w:r>
        <w:rPr>
          <w:rFonts w:hint="cs"/>
          <w:rtl/>
          <w:lang w:eastAsia="he-IL"/>
        </w:rPr>
        <w:t xml:space="preserve">הרבה </w:t>
      </w:r>
      <w:bookmarkStart w:id="8173" w:name="_ETM_Q1_8442524"/>
      <w:bookmarkStart w:id="8174" w:name="_ETM_Q1_8438766"/>
      <w:bookmarkEnd w:id="8173"/>
      <w:bookmarkEnd w:id="8174"/>
      <w:r>
        <w:rPr>
          <w:rFonts w:hint="cs"/>
          <w:rtl/>
          <w:lang w:eastAsia="he-IL"/>
        </w:rPr>
        <w:t>פחות גרוע משחיתות שלטונית.</w:t>
      </w:r>
    </w:p>
    <w:p w14:paraId="7B40AB5B" w14:textId="77777777" w:rsidR="00545F7B" w:rsidRDefault="00545F7B" w:rsidP="00545F7B">
      <w:pPr>
        <w:rPr>
          <w:rtl/>
          <w:lang w:eastAsia="he-IL"/>
        </w:rPr>
      </w:pPr>
      <w:bookmarkStart w:id="8175" w:name="_ETM_Q1_8447387"/>
      <w:bookmarkStart w:id="8176" w:name="_ETM_Q1_8447547"/>
      <w:bookmarkStart w:id="8177" w:name="_ETM_Q1_8442901"/>
      <w:bookmarkStart w:id="8178" w:name="_ETM_Q1_8443428"/>
      <w:bookmarkEnd w:id="8175"/>
      <w:bookmarkEnd w:id="8176"/>
      <w:bookmarkEnd w:id="8177"/>
      <w:bookmarkEnd w:id="8178"/>
    </w:p>
    <w:p w14:paraId="7FF2E1FB" w14:textId="51B2903B" w:rsidR="00545F7B" w:rsidRDefault="00545F7B" w:rsidP="00545F7B">
      <w:pPr>
        <w:pStyle w:val="a4"/>
        <w:keepNext/>
        <w:rPr>
          <w:rtl/>
        </w:rPr>
      </w:pPr>
      <w:bookmarkStart w:id="8179" w:name="ET_speaker_6158_730"/>
      <w:r w:rsidRPr="00545F7B">
        <w:rPr>
          <w:rStyle w:val="TagStyle"/>
          <w:rtl/>
        </w:rPr>
        <w:t xml:space="preserve"> &lt;&lt; דובר &gt;&gt; </w:t>
      </w:r>
      <w:r>
        <w:rPr>
          <w:rtl/>
        </w:rPr>
        <w:t>אפרת רייטן מרום (העבודה):</w:t>
      </w:r>
      <w:r w:rsidRPr="00545F7B">
        <w:rPr>
          <w:rStyle w:val="TagStyle"/>
          <w:rtl/>
        </w:rPr>
        <w:t xml:space="preserve"> &lt;&lt; דובר &gt;&gt;</w:t>
      </w:r>
      <w:r w:rsidR="00707E81">
        <w:rPr>
          <w:rtl/>
        </w:rPr>
        <w:t xml:space="preserve"> </w:t>
      </w:r>
      <w:r>
        <w:rPr>
          <w:rtl/>
        </w:rPr>
        <w:t xml:space="preserve"> </w:t>
      </w:r>
      <w:bookmarkEnd w:id="8179"/>
    </w:p>
    <w:p w14:paraId="0184B3B2" w14:textId="77777777" w:rsidR="00545F7B" w:rsidRDefault="00545F7B" w:rsidP="00545F7B">
      <w:pPr>
        <w:pStyle w:val="KeepWithNext"/>
        <w:rPr>
          <w:rtl/>
          <w:lang w:eastAsia="he-IL"/>
        </w:rPr>
      </w:pPr>
    </w:p>
    <w:p w14:paraId="04627F80" w14:textId="38E7A196" w:rsidR="00545F7B" w:rsidRDefault="00545F7B" w:rsidP="00545F7B">
      <w:pPr>
        <w:rPr>
          <w:rtl/>
          <w:lang w:eastAsia="he-IL"/>
        </w:rPr>
      </w:pPr>
      <w:bookmarkStart w:id="8180" w:name="_ETM_Q1_8444494"/>
      <w:bookmarkEnd w:id="8180"/>
      <w:r>
        <w:rPr>
          <w:rFonts w:hint="cs"/>
          <w:rtl/>
          <w:lang w:eastAsia="he-IL"/>
        </w:rPr>
        <w:t>ג</w:t>
      </w:r>
      <w:bookmarkStart w:id="8181" w:name="_ETM_Q1_8444588"/>
      <w:bookmarkEnd w:id="8181"/>
      <w:r>
        <w:rPr>
          <w:rFonts w:hint="cs"/>
          <w:rtl/>
          <w:lang w:eastAsia="he-IL"/>
        </w:rPr>
        <w:t>ם עברייני מין.</w:t>
      </w:r>
    </w:p>
    <w:p w14:paraId="15DF4FBF" w14:textId="77777777" w:rsidR="00545F7B" w:rsidRDefault="00545F7B" w:rsidP="00545F7B">
      <w:pPr>
        <w:rPr>
          <w:rtl/>
          <w:lang w:eastAsia="he-IL"/>
        </w:rPr>
      </w:pPr>
      <w:bookmarkStart w:id="8182" w:name="_ETM_Q1_8446760"/>
      <w:bookmarkStart w:id="8183" w:name="_ETM_Q1_8446903"/>
      <w:bookmarkStart w:id="8184" w:name="_ETM_Q1_8442504"/>
      <w:bookmarkStart w:id="8185" w:name="_ETM_Q1_8441319"/>
      <w:bookmarkStart w:id="8186" w:name="_ETM_Q1_8442844"/>
      <w:bookmarkEnd w:id="8182"/>
      <w:bookmarkEnd w:id="8183"/>
      <w:bookmarkEnd w:id="8184"/>
      <w:bookmarkEnd w:id="8185"/>
      <w:bookmarkEnd w:id="8186"/>
    </w:p>
    <w:p w14:paraId="17215428" w14:textId="15BD1AD1" w:rsidR="00545F7B" w:rsidRDefault="00545F7B" w:rsidP="00545F7B">
      <w:pPr>
        <w:pStyle w:val="af6"/>
        <w:keepNext/>
        <w:rPr>
          <w:rtl/>
        </w:rPr>
      </w:pPr>
      <w:bookmarkStart w:id="8187" w:name="ET_yor_5786_731"/>
      <w:r w:rsidRPr="00545F7B">
        <w:rPr>
          <w:rStyle w:val="TagStyle"/>
          <w:rtl/>
        </w:rPr>
        <w:t xml:space="preserve"> &lt;&lt; יור &gt;&gt; </w:t>
      </w:r>
      <w:r>
        <w:rPr>
          <w:rtl/>
        </w:rPr>
        <w:t>היו"ר אופיר כץ:</w:t>
      </w:r>
      <w:r w:rsidRPr="00545F7B">
        <w:rPr>
          <w:rStyle w:val="TagStyle"/>
          <w:rtl/>
        </w:rPr>
        <w:t xml:space="preserve"> &lt;&lt; יור &gt;&gt;</w:t>
      </w:r>
      <w:r w:rsidR="00707E81">
        <w:rPr>
          <w:rtl/>
        </w:rPr>
        <w:t xml:space="preserve"> </w:t>
      </w:r>
      <w:r>
        <w:rPr>
          <w:rtl/>
        </w:rPr>
        <w:t xml:space="preserve"> </w:t>
      </w:r>
      <w:bookmarkEnd w:id="8187"/>
    </w:p>
    <w:p w14:paraId="4EDB53FB" w14:textId="77777777" w:rsidR="00545F7B" w:rsidRDefault="00545F7B" w:rsidP="00545F7B">
      <w:pPr>
        <w:pStyle w:val="KeepWithNext"/>
        <w:rPr>
          <w:rtl/>
          <w:lang w:eastAsia="he-IL"/>
        </w:rPr>
      </w:pPr>
    </w:p>
    <w:p w14:paraId="3F17ABE0" w14:textId="673F7B00" w:rsidR="00545F7B" w:rsidRDefault="00545F7B" w:rsidP="00545F7B">
      <w:pPr>
        <w:rPr>
          <w:rtl/>
          <w:lang w:eastAsia="he-IL"/>
        </w:rPr>
      </w:pPr>
      <w:bookmarkStart w:id="8188" w:name="_ETM_Q1_8443808"/>
      <w:bookmarkStart w:id="8189" w:name="_ETM_Q1_8443893"/>
      <w:bookmarkEnd w:id="8188"/>
      <w:bookmarkEnd w:id="8189"/>
      <w:r>
        <w:rPr>
          <w:rFonts w:hint="cs"/>
          <w:rtl/>
          <w:lang w:eastAsia="he-IL"/>
        </w:rPr>
        <w:t xml:space="preserve">למה </w:t>
      </w:r>
      <w:bookmarkStart w:id="8190" w:name="_ETM_Q1_8444233"/>
      <w:bookmarkEnd w:id="8190"/>
      <w:r>
        <w:rPr>
          <w:rFonts w:hint="cs"/>
          <w:rtl/>
          <w:lang w:eastAsia="he-IL"/>
        </w:rPr>
        <w:t>אנחנו מפריעים ליוליה אבל?</w:t>
      </w:r>
    </w:p>
    <w:p w14:paraId="70524833" w14:textId="77777777" w:rsidR="00545F7B" w:rsidRDefault="00545F7B" w:rsidP="00545F7B">
      <w:pPr>
        <w:rPr>
          <w:rtl/>
          <w:lang w:eastAsia="he-IL"/>
        </w:rPr>
      </w:pPr>
      <w:bookmarkStart w:id="8191" w:name="_ETM_Q1_8447779"/>
      <w:bookmarkStart w:id="8192" w:name="_ETM_Q1_8447885"/>
      <w:bookmarkStart w:id="8193" w:name="_ETM_Q1_8443036"/>
      <w:bookmarkStart w:id="8194" w:name="_ETM_Q1_8443746"/>
      <w:bookmarkEnd w:id="8191"/>
      <w:bookmarkEnd w:id="8192"/>
      <w:bookmarkEnd w:id="8193"/>
      <w:bookmarkEnd w:id="8194"/>
    </w:p>
    <w:p w14:paraId="269B3819" w14:textId="1E085F61" w:rsidR="00545F7B" w:rsidRDefault="00545F7B" w:rsidP="00545F7B">
      <w:pPr>
        <w:pStyle w:val="a4"/>
        <w:keepNext/>
        <w:rPr>
          <w:rtl/>
        </w:rPr>
      </w:pPr>
      <w:bookmarkStart w:id="8195" w:name="ET_speaker_6255_732"/>
      <w:r w:rsidRPr="00545F7B">
        <w:rPr>
          <w:rStyle w:val="TagStyle"/>
          <w:rtl/>
        </w:rPr>
        <w:t xml:space="preserve"> &lt;&lt; דובר &gt;&gt; </w:t>
      </w:r>
      <w:r>
        <w:rPr>
          <w:rtl/>
        </w:rPr>
        <w:t>סימון דוידסון (יש עתיד):</w:t>
      </w:r>
      <w:r w:rsidRPr="00545F7B">
        <w:rPr>
          <w:rStyle w:val="TagStyle"/>
          <w:rtl/>
        </w:rPr>
        <w:t xml:space="preserve"> &lt;&lt; דובר &gt;&gt;</w:t>
      </w:r>
      <w:r w:rsidR="00707E81">
        <w:rPr>
          <w:rtl/>
        </w:rPr>
        <w:t xml:space="preserve"> </w:t>
      </w:r>
      <w:r>
        <w:rPr>
          <w:rtl/>
        </w:rPr>
        <w:t xml:space="preserve"> </w:t>
      </w:r>
      <w:bookmarkEnd w:id="8195"/>
    </w:p>
    <w:p w14:paraId="0F97AAD7" w14:textId="77777777" w:rsidR="00545F7B" w:rsidRDefault="00545F7B" w:rsidP="00545F7B">
      <w:pPr>
        <w:pStyle w:val="KeepWithNext"/>
        <w:rPr>
          <w:rtl/>
          <w:lang w:eastAsia="he-IL"/>
        </w:rPr>
      </w:pPr>
    </w:p>
    <w:p w14:paraId="318E2312" w14:textId="469F7950" w:rsidR="00545F7B" w:rsidRDefault="00545F7B" w:rsidP="00545F7B">
      <w:pPr>
        <w:rPr>
          <w:rtl/>
          <w:lang w:eastAsia="he-IL"/>
        </w:rPr>
      </w:pPr>
      <w:bookmarkStart w:id="8196" w:name="_ETM_Q1_8444681"/>
      <w:bookmarkStart w:id="8197" w:name="_ETM_Q1_8444778"/>
      <w:bookmarkEnd w:id="8196"/>
      <w:bookmarkEnd w:id="8197"/>
      <w:r>
        <w:rPr>
          <w:rFonts w:hint="cs"/>
          <w:rtl/>
          <w:lang w:eastAsia="he-IL"/>
        </w:rPr>
        <w:t>אני הצעתי שאתי אלון תהיה שרת האוצר.</w:t>
      </w:r>
    </w:p>
    <w:p w14:paraId="70165430" w14:textId="77777777" w:rsidR="00545F7B" w:rsidRDefault="00545F7B" w:rsidP="00545F7B">
      <w:pPr>
        <w:rPr>
          <w:rtl/>
          <w:lang w:eastAsia="he-IL"/>
        </w:rPr>
      </w:pPr>
      <w:bookmarkStart w:id="8198" w:name="_ETM_Q1_8449583"/>
      <w:bookmarkStart w:id="8199" w:name="_ETM_Q1_8449720"/>
      <w:bookmarkStart w:id="8200" w:name="_ETM_Q1_8445057"/>
      <w:bookmarkStart w:id="8201" w:name="_ETM_Q1_8446533"/>
      <w:bookmarkEnd w:id="8198"/>
      <w:bookmarkEnd w:id="8199"/>
      <w:bookmarkEnd w:id="8200"/>
      <w:bookmarkEnd w:id="8201"/>
    </w:p>
    <w:p w14:paraId="1AE57F66" w14:textId="74F38004" w:rsidR="00545F7B" w:rsidRDefault="00545F7B" w:rsidP="00545F7B">
      <w:pPr>
        <w:pStyle w:val="a4"/>
        <w:keepNext/>
        <w:rPr>
          <w:rtl/>
        </w:rPr>
      </w:pPr>
      <w:bookmarkStart w:id="8202" w:name="ET_speaker_6158_733"/>
      <w:r w:rsidRPr="00545F7B">
        <w:rPr>
          <w:rStyle w:val="TagStyle"/>
          <w:rtl/>
        </w:rPr>
        <w:t xml:space="preserve"> &lt;&lt; דובר &gt;&gt; </w:t>
      </w:r>
      <w:r>
        <w:rPr>
          <w:rtl/>
        </w:rPr>
        <w:t>אפרת רייטן מרום (העבודה):</w:t>
      </w:r>
      <w:r w:rsidRPr="00545F7B">
        <w:rPr>
          <w:rStyle w:val="TagStyle"/>
          <w:rtl/>
        </w:rPr>
        <w:t xml:space="preserve"> &lt;&lt; דובר &gt;&gt;</w:t>
      </w:r>
      <w:r w:rsidR="00707E81">
        <w:rPr>
          <w:rtl/>
        </w:rPr>
        <w:t xml:space="preserve"> </w:t>
      </w:r>
      <w:r>
        <w:rPr>
          <w:rtl/>
        </w:rPr>
        <w:t xml:space="preserve"> </w:t>
      </w:r>
      <w:bookmarkEnd w:id="8202"/>
    </w:p>
    <w:p w14:paraId="17BCE77E" w14:textId="77777777" w:rsidR="00545F7B" w:rsidRDefault="00545F7B" w:rsidP="00545F7B">
      <w:pPr>
        <w:pStyle w:val="KeepWithNext"/>
        <w:rPr>
          <w:rtl/>
          <w:lang w:eastAsia="he-IL"/>
        </w:rPr>
      </w:pPr>
    </w:p>
    <w:p w14:paraId="18F16445" w14:textId="7FC76945" w:rsidR="00545F7B" w:rsidRDefault="00545F7B" w:rsidP="00545F7B">
      <w:pPr>
        <w:rPr>
          <w:rtl/>
          <w:lang w:eastAsia="he-IL"/>
        </w:rPr>
      </w:pPr>
      <w:bookmarkStart w:id="8203" w:name="_ETM_Q1_8447514"/>
      <w:bookmarkStart w:id="8204" w:name="_ETM_Q1_8447634"/>
      <w:bookmarkEnd w:id="8203"/>
      <w:bookmarkEnd w:id="8204"/>
      <w:r>
        <w:rPr>
          <w:rFonts w:hint="cs"/>
          <w:rtl/>
          <w:lang w:eastAsia="he-IL"/>
        </w:rPr>
        <w:t xml:space="preserve">לא, </w:t>
      </w:r>
      <w:bookmarkStart w:id="8205" w:name="_ETM_Q1_8447838"/>
      <w:bookmarkEnd w:id="8205"/>
      <w:r>
        <w:rPr>
          <w:rFonts w:hint="cs"/>
          <w:rtl/>
          <w:lang w:eastAsia="he-IL"/>
        </w:rPr>
        <w:t>אבל גם עבירות מין, עבירות בתוך המשפחה, כלום הכל</w:t>
      </w:r>
      <w:bookmarkStart w:id="8206" w:name="_ETM_Q1_8453749"/>
      <w:bookmarkEnd w:id="8206"/>
      <w:r>
        <w:rPr>
          <w:rFonts w:hint="cs"/>
          <w:rtl/>
          <w:lang w:eastAsia="he-IL"/>
        </w:rPr>
        <w:t xml:space="preserve"> הכל.</w:t>
      </w:r>
      <w:bookmarkStart w:id="8207" w:name="_ETM_Q1_8454825"/>
      <w:bookmarkEnd w:id="8207"/>
    </w:p>
    <w:p w14:paraId="1853C0D5" w14:textId="77777777" w:rsidR="00545F7B" w:rsidRDefault="00545F7B" w:rsidP="00545F7B">
      <w:pPr>
        <w:rPr>
          <w:rtl/>
          <w:lang w:eastAsia="he-IL"/>
        </w:rPr>
      </w:pPr>
      <w:bookmarkStart w:id="8208" w:name="_ETM_Q1_8454983"/>
      <w:bookmarkStart w:id="8209" w:name="_ETM_Q1_8450223"/>
      <w:bookmarkStart w:id="8210" w:name="_ETM_Q1_8451878"/>
      <w:bookmarkEnd w:id="8208"/>
      <w:bookmarkEnd w:id="8209"/>
      <w:bookmarkEnd w:id="8210"/>
    </w:p>
    <w:p w14:paraId="4BD10145" w14:textId="0D8165F8" w:rsidR="00545F7B" w:rsidRDefault="00545F7B" w:rsidP="00545F7B">
      <w:pPr>
        <w:pStyle w:val="a4"/>
        <w:keepNext/>
        <w:rPr>
          <w:rtl/>
        </w:rPr>
      </w:pPr>
      <w:bookmarkStart w:id="8211" w:name="ET_speaker_5787_734"/>
      <w:r w:rsidRPr="00545F7B">
        <w:rPr>
          <w:rStyle w:val="TagStyle"/>
          <w:rtl/>
        </w:rPr>
        <w:t xml:space="preserve"> &lt;&lt; דובר &gt;&gt; </w:t>
      </w:r>
      <w:r>
        <w:rPr>
          <w:rtl/>
        </w:rPr>
        <w:t>יוראי להב הרצנו (יש עתיד):</w:t>
      </w:r>
      <w:r w:rsidRPr="00545F7B">
        <w:rPr>
          <w:rStyle w:val="TagStyle"/>
          <w:rtl/>
        </w:rPr>
        <w:t xml:space="preserve"> &lt;&lt; דובר &gt;&gt;</w:t>
      </w:r>
      <w:r w:rsidR="00707E81">
        <w:rPr>
          <w:rtl/>
        </w:rPr>
        <w:t xml:space="preserve"> </w:t>
      </w:r>
      <w:r>
        <w:rPr>
          <w:rtl/>
        </w:rPr>
        <w:t xml:space="preserve"> </w:t>
      </w:r>
      <w:bookmarkEnd w:id="8211"/>
    </w:p>
    <w:p w14:paraId="12B022F8" w14:textId="77777777" w:rsidR="00545F7B" w:rsidRDefault="00545F7B" w:rsidP="00545F7B">
      <w:pPr>
        <w:pStyle w:val="KeepWithNext"/>
        <w:rPr>
          <w:rtl/>
          <w:lang w:eastAsia="he-IL"/>
        </w:rPr>
      </w:pPr>
    </w:p>
    <w:p w14:paraId="7547BB28" w14:textId="0442C8DC" w:rsidR="00545F7B" w:rsidRDefault="00545F7B" w:rsidP="00545F7B">
      <w:pPr>
        <w:rPr>
          <w:rtl/>
          <w:lang w:eastAsia="he-IL"/>
        </w:rPr>
      </w:pPr>
      <w:bookmarkStart w:id="8212" w:name="_ETM_Q1_8453575"/>
      <w:bookmarkEnd w:id="8212"/>
      <w:r>
        <w:rPr>
          <w:rFonts w:hint="cs"/>
          <w:rtl/>
          <w:lang w:eastAsia="he-IL"/>
        </w:rPr>
        <w:t>י</w:t>
      </w:r>
      <w:bookmarkStart w:id="8213" w:name="_ETM_Q1_8453702"/>
      <w:bookmarkEnd w:id="8213"/>
      <w:r>
        <w:rPr>
          <w:rFonts w:hint="cs"/>
          <w:rtl/>
          <w:lang w:eastAsia="he-IL"/>
        </w:rPr>
        <w:t>איר נתניהו.</w:t>
      </w:r>
    </w:p>
    <w:p w14:paraId="04727177" w14:textId="77777777" w:rsidR="00545F7B" w:rsidRDefault="00545F7B" w:rsidP="00545F7B">
      <w:pPr>
        <w:rPr>
          <w:rtl/>
          <w:lang w:eastAsia="he-IL"/>
        </w:rPr>
      </w:pPr>
      <w:bookmarkStart w:id="8214" w:name="_ETM_Q1_8455564"/>
      <w:bookmarkStart w:id="8215" w:name="_ETM_Q1_8455750"/>
      <w:bookmarkStart w:id="8216" w:name="_ETM_Q1_8451096"/>
      <w:bookmarkStart w:id="8217" w:name="_ETM_Q1_8448930"/>
      <w:bookmarkStart w:id="8218" w:name="_ETM_Q1_8449950"/>
      <w:bookmarkEnd w:id="8214"/>
      <w:bookmarkEnd w:id="8215"/>
      <w:bookmarkEnd w:id="8216"/>
      <w:bookmarkEnd w:id="8217"/>
      <w:bookmarkEnd w:id="8218"/>
    </w:p>
    <w:p w14:paraId="491B8264" w14:textId="4C62BDB8" w:rsidR="00545F7B" w:rsidRDefault="00545F7B" w:rsidP="00545F7B">
      <w:pPr>
        <w:pStyle w:val="a4"/>
        <w:keepNext/>
        <w:rPr>
          <w:rtl/>
        </w:rPr>
      </w:pPr>
      <w:bookmarkStart w:id="8219" w:name="ET_speaker_6255_735"/>
      <w:r w:rsidRPr="00545F7B">
        <w:rPr>
          <w:rStyle w:val="TagStyle"/>
          <w:rtl/>
        </w:rPr>
        <w:t xml:space="preserve"> &lt;&lt; דובר &gt;&gt; </w:t>
      </w:r>
      <w:r>
        <w:rPr>
          <w:rtl/>
        </w:rPr>
        <w:t>סימון דוידסון (יש עתיד):</w:t>
      </w:r>
      <w:r w:rsidRPr="00545F7B">
        <w:rPr>
          <w:rStyle w:val="TagStyle"/>
          <w:rtl/>
        </w:rPr>
        <w:t xml:space="preserve"> &lt;&lt; דובר &gt;&gt;</w:t>
      </w:r>
      <w:r w:rsidR="00707E81">
        <w:rPr>
          <w:rtl/>
        </w:rPr>
        <w:t xml:space="preserve"> </w:t>
      </w:r>
      <w:r>
        <w:rPr>
          <w:rtl/>
        </w:rPr>
        <w:t xml:space="preserve"> </w:t>
      </w:r>
      <w:bookmarkEnd w:id="8219"/>
    </w:p>
    <w:p w14:paraId="146DEE0B" w14:textId="77777777" w:rsidR="00545F7B" w:rsidRDefault="00545F7B" w:rsidP="00545F7B">
      <w:pPr>
        <w:pStyle w:val="KeepWithNext"/>
        <w:rPr>
          <w:rtl/>
          <w:lang w:eastAsia="he-IL"/>
        </w:rPr>
      </w:pPr>
    </w:p>
    <w:p w14:paraId="55ADE556" w14:textId="404CEF98" w:rsidR="00545F7B" w:rsidRDefault="00545F7B" w:rsidP="00545F7B">
      <w:pPr>
        <w:rPr>
          <w:rtl/>
          <w:lang w:eastAsia="he-IL"/>
        </w:rPr>
      </w:pPr>
      <w:bookmarkStart w:id="8220" w:name="_ETM_Q1_8451612"/>
      <w:bookmarkStart w:id="8221" w:name="_ETM_Q1_8451812"/>
      <w:bookmarkEnd w:id="8220"/>
      <w:bookmarkEnd w:id="8221"/>
      <w:r>
        <w:rPr>
          <w:rFonts w:hint="cs"/>
          <w:rtl/>
          <w:lang w:eastAsia="he-IL"/>
        </w:rPr>
        <w:t>לא, אבל זה לא פושע.</w:t>
      </w:r>
    </w:p>
    <w:p w14:paraId="02B2CB9C" w14:textId="77777777" w:rsidR="00545F7B" w:rsidRDefault="00545F7B" w:rsidP="00545F7B">
      <w:pPr>
        <w:rPr>
          <w:rtl/>
          <w:lang w:eastAsia="he-IL"/>
        </w:rPr>
      </w:pPr>
      <w:bookmarkStart w:id="8222" w:name="_ETM_Q1_8455148"/>
      <w:bookmarkStart w:id="8223" w:name="_ETM_Q1_8455357"/>
      <w:bookmarkStart w:id="8224" w:name="_ETM_Q1_8450767"/>
      <w:bookmarkStart w:id="8225" w:name="_ETM_Q1_8452733"/>
      <w:bookmarkEnd w:id="8222"/>
      <w:bookmarkEnd w:id="8223"/>
      <w:bookmarkEnd w:id="8224"/>
      <w:bookmarkEnd w:id="8225"/>
    </w:p>
    <w:p w14:paraId="66D05A2F" w14:textId="29D5CA78" w:rsidR="00545F7B" w:rsidRDefault="00545F7B" w:rsidP="00545F7B">
      <w:pPr>
        <w:pStyle w:val="a4"/>
        <w:keepNext/>
        <w:rPr>
          <w:rtl/>
        </w:rPr>
      </w:pPr>
      <w:bookmarkStart w:id="8226" w:name="ET_speaker_5552_736"/>
      <w:r w:rsidRPr="00545F7B">
        <w:rPr>
          <w:rStyle w:val="TagStyle"/>
          <w:rtl/>
        </w:rPr>
        <w:t xml:space="preserve"> &lt;&lt; דובר &gt;&gt; </w:t>
      </w:r>
      <w:r>
        <w:rPr>
          <w:rtl/>
        </w:rPr>
        <w:t>יוליה מלינובסקי (ישראל ביתנו):</w:t>
      </w:r>
      <w:r w:rsidRPr="00545F7B">
        <w:rPr>
          <w:rStyle w:val="TagStyle"/>
          <w:rtl/>
        </w:rPr>
        <w:t xml:space="preserve"> &lt;&lt; דובר &gt;&gt;</w:t>
      </w:r>
      <w:r w:rsidR="00707E81">
        <w:rPr>
          <w:rtl/>
        </w:rPr>
        <w:t xml:space="preserve"> </w:t>
      </w:r>
      <w:r>
        <w:rPr>
          <w:rtl/>
        </w:rPr>
        <w:t xml:space="preserve"> </w:t>
      </w:r>
      <w:bookmarkEnd w:id="8226"/>
    </w:p>
    <w:p w14:paraId="03055A22" w14:textId="77777777" w:rsidR="00545F7B" w:rsidRDefault="00545F7B" w:rsidP="00545F7B">
      <w:pPr>
        <w:pStyle w:val="KeepWithNext"/>
        <w:rPr>
          <w:rtl/>
          <w:lang w:eastAsia="he-IL"/>
        </w:rPr>
      </w:pPr>
    </w:p>
    <w:p w14:paraId="0E9BB1FC" w14:textId="0679764E" w:rsidR="00545F7B" w:rsidRDefault="00545F7B" w:rsidP="00545F7B">
      <w:pPr>
        <w:rPr>
          <w:rtl/>
          <w:lang w:eastAsia="he-IL"/>
        </w:rPr>
      </w:pPr>
      <w:bookmarkStart w:id="8227" w:name="_ETM_Q1_8454309"/>
      <w:bookmarkStart w:id="8228" w:name="_ETM_Q1_8454496"/>
      <w:bookmarkEnd w:id="8227"/>
      <w:bookmarkEnd w:id="8228"/>
      <w:r>
        <w:rPr>
          <w:rFonts w:hint="cs"/>
          <w:rtl/>
          <w:lang w:eastAsia="he-IL"/>
        </w:rPr>
        <w:t xml:space="preserve">זה אמור מאוד להדאיג את </w:t>
      </w:r>
      <w:bookmarkStart w:id="8229" w:name="_ETM_Q1_8457001"/>
      <w:bookmarkEnd w:id="8229"/>
      <w:r>
        <w:rPr>
          <w:rFonts w:hint="cs"/>
          <w:rtl/>
          <w:lang w:eastAsia="he-IL"/>
        </w:rPr>
        <w:t>הייעוץ המשפטי של הכנסת, זה אמור מאוד להדאיג</w:t>
      </w:r>
      <w:bookmarkStart w:id="8230" w:name="_ETM_Q1_8457711"/>
      <w:bookmarkEnd w:id="8230"/>
      <w:r>
        <w:rPr>
          <w:rFonts w:hint="cs"/>
          <w:rtl/>
          <w:lang w:eastAsia="he-IL"/>
        </w:rPr>
        <w:t xml:space="preserve"> את</w:t>
      </w:r>
      <w:bookmarkStart w:id="8231" w:name="_ETM_Q1_8458053"/>
      <w:bookmarkEnd w:id="8231"/>
      <w:r>
        <w:rPr>
          <w:rFonts w:hint="cs"/>
          <w:rtl/>
          <w:lang w:eastAsia="he-IL"/>
        </w:rPr>
        <w:t xml:space="preserve"> הייעוץ המשפטי לממשלה.</w:t>
      </w:r>
      <w:bookmarkStart w:id="8232" w:name="_ETM_Q1_8463618"/>
      <w:bookmarkEnd w:id="8232"/>
    </w:p>
    <w:p w14:paraId="79D82E75" w14:textId="77777777" w:rsidR="00545F7B" w:rsidRDefault="00545F7B" w:rsidP="00545F7B">
      <w:pPr>
        <w:rPr>
          <w:rtl/>
          <w:lang w:eastAsia="he-IL"/>
        </w:rPr>
      </w:pPr>
      <w:bookmarkStart w:id="8233" w:name="_ETM_Q1_8464048"/>
      <w:bookmarkStart w:id="8234" w:name="_ETM_Q1_8464216"/>
      <w:bookmarkStart w:id="8235" w:name="_ETM_Q1_8465168"/>
      <w:bookmarkEnd w:id="8233"/>
      <w:bookmarkEnd w:id="8234"/>
      <w:bookmarkEnd w:id="8235"/>
    </w:p>
    <w:p w14:paraId="14D68F6E" w14:textId="69C8B7CF" w:rsidR="00545F7B" w:rsidRDefault="00545F7B" w:rsidP="00545F7B">
      <w:pPr>
        <w:pStyle w:val="a4"/>
        <w:keepNext/>
        <w:rPr>
          <w:rtl/>
        </w:rPr>
      </w:pPr>
      <w:bookmarkStart w:id="8236" w:name="ET_speaker_שגית_אפיק_737"/>
      <w:r w:rsidRPr="00545F7B">
        <w:rPr>
          <w:rStyle w:val="TagStyle"/>
          <w:rtl/>
        </w:rPr>
        <w:t xml:space="preserve"> &lt;&lt; דובר &gt;&gt; </w:t>
      </w:r>
      <w:r>
        <w:rPr>
          <w:rtl/>
        </w:rPr>
        <w:t>שגית אפיק:</w:t>
      </w:r>
      <w:r w:rsidRPr="00545F7B">
        <w:rPr>
          <w:rStyle w:val="TagStyle"/>
          <w:rtl/>
        </w:rPr>
        <w:t xml:space="preserve"> &lt;&lt; דובר &gt;&gt;</w:t>
      </w:r>
      <w:r w:rsidR="00707E81">
        <w:rPr>
          <w:rtl/>
        </w:rPr>
        <w:t xml:space="preserve"> </w:t>
      </w:r>
      <w:r>
        <w:rPr>
          <w:rtl/>
        </w:rPr>
        <w:t xml:space="preserve"> </w:t>
      </w:r>
      <w:bookmarkEnd w:id="8236"/>
    </w:p>
    <w:p w14:paraId="09720BFF" w14:textId="77777777" w:rsidR="00545F7B" w:rsidRDefault="00545F7B" w:rsidP="00545F7B">
      <w:pPr>
        <w:pStyle w:val="KeepWithNext"/>
        <w:rPr>
          <w:rtl/>
          <w:lang w:eastAsia="he-IL"/>
        </w:rPr>
      </w:pPr>
    </w:p>
    <w:p w14:paraId="5C40B75A" w14:textId="20166BEE" w:rsidR="00545F7B" w:rsidRDefault="00545F7B" w:rsidP="00545F7B">
      <w:pPr>
        <w:rPr>
          <w:rtl/>
          <w:lang w:eastAsia="he-IL"/>
        </w:rPr>
      </w:pPr>
      <w:bookmarkStart w:id="8237" w:name="_ETM_Q1_8466918"/>
      <w:bookmarkStart w:id="8238" w:name="_ETM_Q1_8467113"/>
      <w:bookmarkStart w:id="8239" w:name="_ETM_Q1_8462197"/>
      <w:bookmarkStart w:id="8240" w:name="_ETM_Q1_8457423"/>
      <w:bookmarkEnd w:id="8237"/>
      <w:bookmarkEnd w:id="8238"/>
      <w:bookmarkEnd w:id="8239"/>
      <w:bookmarkEnd w:id="8240"/>
      <w:r>
        <w:rPr>
          <w:rFonts w:hint="cs"/>
          <w:rtl/>
          <w:lang w:eastAsia="he-IL"/>
        </w:rPr>
        <w:t xml:space="preserve">אני רק רוצה לציין, שהסעיף של העבירה </w:t>
      </w:r>
      <w:bookmarkStart w:id="8241" w:name="_ETM_Q1_8464686"/>
      <w:bookmarkEnd w:id="8241"/>
      <w:r>
        <w:rPr>
          <w:rFonts w:hint="cs"/>
          <w:rtl/>
          <w:lang w:eastAsia="he-IL"/>
        </w:rPr>
        <w:t>שיש עימה קלון, הוא קיים בחוק והוא נשאר בחוק, וצריך</w:t>
      </w:r>
      <w:bookmarkStart w:id="8242" w:name="_ETM_Q1_8470545"/>
      <w:bookmarkEnd w:id="8242"/>
      <w:r>
        <w:rPr>
          <w:rFonts w:hint="cs"/>
          <w:rtl/>
          <w:lang w:eastAsia="he-IL"/>
        </w:rPr>
        <w:t xml:space="preserve"> לזכור גם את זה.</w:t>
      </w:r>
    </w:p>
    <w:p w14:paraId="3CF38E56" w14:textId="77777777" w:rsidR="00545F7B" w:rsidRDefault="00545F7B" w:rsidP="00545F7B">
      <w:pPr>
        <w:rPr>
          <w:rtl/>
          <w:lang w:eastAsia="he-IL"/>
        </w:rPr>
      </w:pPr>
      <w:bookmarkStart w:id="8243" w:name="_ETM_Q1_8472523"/>
      <w:bookmarkStart w:id="8244" w:name="_ETM_Q1_8472682"/>
      <w:bookmarkStart w:id="8245" w:name="_ETM_Q1_8467991"/>
      <w:bookmarkStart w:id="8246" w:name="_ETM_Q1_8469438"/>
      <w:bookmarkEnd w:id="8243"/>
      <w:bookmarkEnd w:id="8244"/>
      <w:bookmarkEnd w:id="8245"/>
      <w:bookmarkEnd w:id="8246"/>
    </w:p>
    <w:p w14:paraId="62AA9CBF" w14:textId="6A81648A" w:rsidR="00545F7B" w:rsidRDefault="00545F7B" w:rsidP="00545F7B">
      <w:pPr>
        <w:pStyle w:val="a4"/>
        <w:keepNext/>
        <w:rPr>
          <w:rtl/>
        </w:rPr>
      </w:pPr>
      <w:bookmarkStart w:id="8247" w:name="ET_speaker_5552_738"/>
      <w:r w:rsidRPr="00545F7B">
        <w:rPr>
          <w:rStyle w:val="TagStyle"/>
          <w:rtl/>
        </w:rPr>
        <w:t xml:space="preserve"> &lt;&lt; דובר &gt;&gt; </w:t>
      </w:r>
      <w:r>
        <w:rPr>
          <w:rtl/>
        </w:rPr>
        <w:t>יוליה מלינובסקי (ישראל ביתנו):</w:t>
      </w:r>
      <w:r w:rsidRPr="00545F7B">
        <w:rPr>
          <w:rStyle w:val="TagStyle"/>
          <w:rtl/>
        </w:rPr>
        <w:t xml:space="preserve"> &lt;&lt; דובר &gt;&gt;</w:t>
      </w:r>
      <w:r w:rsidR="00707E81">
        <w:rPr>
          <w:rtl/>
        </w:rPr>
        <w:t xml:space="preserve"> </w:t>
      </w:r>
      <w:r>
        <w:rPr>
          <w:rtl/>
        </w:rPr>
        <w:t xml:space="preserve"> </w:t>
      </w:r>
      <w:bookmarkEnd w:id="8247"/>
    </w:p>
    <w:p w14:paraId="34D0BC6E" w14:textId="77777777" w:rsidR="00545F7B" w:rsidRDefault="00545F7B" w:rsidP="00545F7B">
      <w:pPr>
        <w:pStyle w:val="KeepWithNext"/>
        <w:rPr>
          <w:rtl/>
          <w:lang w:eastAsia="he-IL"/>
        </w:rPr>
      </w:pPr>
    </w:p>
    <w:p w14:paraId="2682D9C1" w14:textId="5DA63B41" w:rsidR="00545F7B" w:rsidRDefault="00545F7B" w:rsidP="00545F7B">
      <w:pPr>
        <w:rPr>
          <w:rtl/>
          <w:lang w:eastAsia="he-IL"/>
        </w:rPr>
      </w:pPr>
      <w:bookmarkStart w:id="8248" w:name="_ETM_Q1_8471216"/>
      <w:bookmarkEnd w:id="8248"/>
      <w:r>
        <w:rPr>
          <w:rFonts w:hint="cs"/>
          <w:rtl/>
          <w:lang w:eastAsia="he-IL"/>
        </w:rPr>
        <w:t>א</w:t>
      </w:r>
      <w:bookmarkStart w:id="8249" w:name="_ETM_Q1_8471436"/>
      <w:bookmarkEnd w:id="8249"/>
      <w:r>
        <w:rPr>
          <w:rFonts w:hint="cs"/>
          <w:rtl/>
          <w:lang w:eastAsia="he-IL"/>
        </w:rPr>
        <w:t>ני מכירה, שגית, שגית, אני מחזירה</w:t>
      </w:r>
      <w:bookmarkStart w:id="8250" w:name="_ETM_Q1_8471407"/>
      <w:bookmarkStart w:id="8251" w:name="_ETM_Q1_8471684"/>
      <w:bookmarkEnd w:id="8250"/>
      <w:bookmarkEnd w:id="8251"/>
      <w:r>
        <w:rPr>
          <w:rFonts w:hint="cs"/>
          <w:rtl/>
          <w:lang w:eastAsia="he-IL"/>
        </w:rPr>
        <w:t xml:space="preserve"> אותך לאותו - -</w:t>
      </w:r>
    </w:p>
    <w:p w14:paraId="5772A850" w14:textId="77777777" w:rsidR="00545F7B" w:rsidRDefault="00545F7B" w:rsidP="00545F7B">
      <w:pPr>
        <w:rPr>
          <w:rtl/>
          <w:lang w:eastAsia="he-IL"/>
        </w:rPr>
      </w:pPr>
      <w:bookmarkStart w:id="8252" w:name="_ETM_Q1_8475165"/>
      <w:bookmarkStart w:id="8253" w:name="_ETM_Q1_8475610"/>
      <w:bookmarkStart w:id="8254" w:name="_ETM_Q1_8471006"/>
      <w:bookmarkStart w:id="8255" w:name="_ETM_Q1_8470924"/>
      <w:bookmarkEnd w:id="8252"/>
      <w:bookmarkEnd w:id="8253"/>
      <w:bookmarkEnd w:id="8254"/>
      <w:bookmarkEnd w:id="8255"/>
    </w:p>
    <w:p w14:paraId="4CFDF373" w14:textId="688912ED" w:rsidR="00545F7B" w:rsidRDefault="00545F7B" w:rsidP="00545F7B">
      <w:pPr>
        <w:pStyle w:val="a4"/>
        <w:keepNext/>
        <w:rPr>
          <w:rtl/>
        </w:rPr>
      </w:pPr>
      <w:bookmarkStart w:id="8256" w:name="ET_speaker_5763_739"/>
      <w:r w:rsidRPr="00545F7B">
        <w:rPr>
          <w:rStyle w:val="TagStyle"/>
          <w:rtl/>
        </w:rPr>
        <w:t xml:space="preserve"> &lt;&lt; דובר &gt;&gt; </w:t>
      </w:r>
      <w:r>
        <w:rPr>
          <w:rtl/>
        </w:rPr>
        <w:t>משה ארבל (ש"ס):</w:t>
      </w:r>
      <w:r w:rsidRPr="00545F7B">
        <w:rPr>
          <w:rStyle w:val="TagStyle"/>
          <w:rtl/>
        </w:rPr>
        <w:t xml:space="preserve"> &lt;&lt; דובר &gt;&gt;</w:t>
      </w:r>
      <w:r w:rsidR="00707E81">
        <w:rPr>
          <w:rtl/>
        </w:rPr>
        <w:t xml:space="preserve"> </w:t>
      </w:r>
      <w:r>
        <w:rPr>
          <w:rtl/>
        </w:rPr>
        <w:t xml:space="preserve"> </w:t>
      </w:r>
      <w:bookmarkEnd w:id="8256"/>
    </w:p>
    <w:p w14:paraId="0076C635" w14:textId="77777777" w:rsidR="00545F7B" w:rsidRDefault="00545F7B" w:rsidP="00545F7B">
      <w:pPr>
        <w:pStyle w:val="KeepWithNext"/>
        <w:rPr>
          <w:rtl/>
          <w:lang w:eastAsia="he-IL"/>
        </w:rPr>
      </w:pPr>
    </w:p>
    <w:p w14:paraId="4AC31259" w14:textId="2BB32E82" w:rsidR="00545F7B" w:rsidRDefault="00545F7B" w:rsidP="00545F7B">
      <w:pPr>
        <w:rPr>
          <w:rtl/>
          <w:lang w:eastAsia="he-IL"/>
        </w:rPr>
      </w:pPr>
      <w:bookmarkStart w:id="8257" w:name="_ETM_Q1_8476227"/>
      <w:bookmarkStart w:id="8258" w:name="_ETM_Q1_8476303"/>
      <w:bookmarkEnd w:id="8257"/>
      <w:bookmarkEnd w:id="8258"/>
      <w:r>
        <w:rPr>
          <w:rFonts w:hint="cs"/>
          <w:rtl/>
          <w:lang w:eastAsia="he-IL"/>
        </w:rPr>
        <w:t xml:space="preserve">גברתי היועצת המשפטית, אל תתני לעובדות </w:t>
      </w:r>
      <w:bookmarkStart w:id="8259" w:name="_ETM_Q1_8480869"/>
      <w:bookmarkEnd w:id="8259"/>
      <w:r>
        <w:rPr>
          <w:rFonts w:hint="cs"/>
          <w:rtl/>
          <w:lang w:eastAsia="he-IL"/>
        </w:rPr>
        <w:t>להרוס לה את הסיפור.</w:t>
      </w:r>
      <w:bookmarkStart w:id="8260" w:name="_ETM_Q1_8483526"/>
      <w:bookmarkEnd w:id="8260"/>
    </w:p>
    <w:p w14:paraId="25AF660B" w14:textId="77777777" w:rsidR="00545F7B" w:rsidRDefault="00545F7B" w:rsidP="00545F7B">
      <w:pPr>
        <w:rPr>
          <w:rtl/>
          <w:lang w:eastAsia="he-IL"/>
        </w:rPr>
      </w:pPr>
      <w:bookmarkStart w:id="8261" w:name="_ETM_Q1_8483918"/>
      <w:bookmarkStart w:id="8262" w:name="_ETM_Q1_8479025"/>
      <w:bookmarkStart w:id="8263" w:name="_ETM_Q1_8480458"/>
      <w:bookmarkEnd w:id="8261"/>
      <w:bookmarkEnd w:id="8262"/>
      <w:bookmarkEnd w:id="8263"/>
    </w:p>
    <w:p w14:paraId="43B22F09" w14:textId="6C9CCFC8" w:rsidR="00545F7B" w:rsidRDefault="00545F7B" w:rsidP="00545F7B">
      <w:pPr>
        <w:pStyle w:val="a4"/>
        <w:keepNext/>
        <w:rPr>
          <w:rtl/>
        </w:rPr>
      </w:pPr>
      <w:bookmarkStart w:id="8264" w:name="ET_speaker_5552_740"/>
      <w:r w:rsidRPr="00545F7B">
        <w:rPr>
          <w:rStyle w:val="TagStyle"/>
          <w:rtl/>
        </w:rPr>
        <w:t xml:space="preserve"> &lt;&lt; דובר &gt;&gt; </w:t>
      </w:r>
      <w:r>
        <w:rPr>
          <w:rtl/>
        </w:rPr>
        <w:t>יוליה מלינובסקי (ישראל ביתנו):</w:t>
      </w:r>
      <w:r w:rsidRPr="00545F7B">
        <w:rPr>
          <w:rStyle w:val="TagStyle"/>
          <w:rtl/>
        </w:rPr>
        <w:t xml:space="preserve"> &lt;&lt; דובר &gt;&gt;</w:t>
      </w:r>
      <w:r w:rsidR="00707E81">
        <w:rPr>
          <w:rtl/>
        </w:rPr>
        <w:t xml:space="preserve"> </w:t>
      </w:r>
      <w:r>
        <w:rPr>
          <w:rtl/>
        </w:rPr>
        <w:t xml:space="preserve"> </w:t>
      </w:r>
      <w:bookmarkEnd w:id="8264"/>
    </w:p>
    <w:p w14:paraId="79A788B9" w14:textId="77777777" w:rsidR="00545F7B" w:rsidRDefault="00545F7B" w:rsidP="00545F7B">
      <w:pPr>
        <w:pStyle w:val="KeepWithNext"/>
        <w:rPr>
          <w:rtl/>
          <w:lang w:eastAsia="he-IL"/>
        </w:rPr>
      </w:pPr>
    </w:p>
    <w:p w14:paraId="5B101C6F" w14:textId="34CB745F" w:rsidR="00545F7B" w:rsidRDefault="004511FC" w:rsidP="004511FC">
      <w:pPr>
        <w:rPr>
          <w:rtl/>
        </w:rPr>
      </w:pPr>
      <w:bookmarkStart w:id="8265" w:name="_ETM_Q1_8481750"/>
      <w:bookmarkStart w:id="8266" w:name="_ETM_Q1_8481812"/>
      <w:bookmarkStart w:id="8267" w:name="_ETM_Q1_8476899"/>
      <w:bookmarkStart w:id="8268" w:name="_ETM_Q1_8472142"/>
      <w:bookmarkStart w:id="8269" w:name="_ETM_Q1_8467746"/>
      <w:bookmarkEnd w:id="8265"/>
      <w:bookmarkEnd w:id="8266"/>
      <w:bookmarkEnd w:id="8267"/>
      <w:bookmarkEnd w:id="8268"/>
      <w:bookmarkEnd w:id="8269"/>
      <w:r>
        <w:rPr>
          <w:rtl/>
        </w:rPr>
        <w:t>לא, לא צריך</w:t>
      </w:r>
      <w:r w:rsidR="00545F7B">
        <w:rPr>
          <w:rFonts w:hint="cs"/>
          <w:rtl/>
        </w:rPr>
        <w:t>,</w:t>
      </w:r>
      <w:r>
        <w:rPr>
          <w:rtl/>
        </w:rPr>
        <w:t xml:space="preserve"> אני מכירה את החוק</w:t>
      </w:r>
      <w:r w:rsidR="00545F7B">
        <w:rPr>
          <w:rFonts w:hint="cs"/>
          <w:rtl/>
        </w:rPr>
        <w:t>,</w:t>
      </w:r>
      <w:r>
        <w:rPr>
          <w:rtl/>
        </w:rPr>
        <w:t xml:space="preserve"> אני מכירה את הקלון, אני ראיתי כתבה בשבת רח</w:t>
      </w:r>
      <w:r w:rsidR="00545F7B">
        <w:rPr>
          <w:rFonts w:hint="cs"/>
          <w:rtl/>
        </w:rPr>
        <w:t>מנה</w:t>
      </w:r>
      <w:bookmarkStart w:id="8270" w:name="_ETM_Q1_8484243"/>
      <w:bookmarkEnd w:id="8270"/>
      <w:r w:rsidR="00545F7B">
        <w:rPr>
          <w:rFonts w:hint="cs"/>
          <w:rtl/>
        </w:rPr>
        <w:t xml:space="preserve"> ליצלן</w:t>
      </w:r>
      <w:bookmarkStart w:id="8271" w:name="_ETM_Q1_8485351"/>
      <w:bookmarkEnd w:id="8271"/>
      <w:r w:rsidR="00545F7B">
        <w:rPr>
          <w:rFonts w:hint="cs"/>
          <w:rtl/>
        </w:rPr>
        <w:t xml:space="preserve"> עם אותו בחור מהרצליה, שהוא</w:t>
      </w:r>
      <w:bookmarkStart w:id="8272" w:name="_ETM_Q1_8489507"/>
      <w:bookmarkEnd w:id="8272"/>
      <w:r w:rsidR="00545F7B">
        <w:rPr>
          <w:rFonts w:hint="cs"/>
          <w:rtl/>
        </w:rPr>
        <w:t xml:space="preserve"> כרגע לכאורה עכשיו, נקי מכל אשמות, אבל מה לעשות? לפני </w:t>
      </w:r>
      <w:bookmarkStart w:id="8273" w:name="_ETM_Q1_8496185"/>
      <w:bookmarkEnd w:id="8273"/>
      <w:r w:rsidR="00545F7B">
        <w:rPr>
          <w:rFonts w:hint="cs"/>
          <w:rtl/>
        </w:rPr>
        <w:t>שנה מצאו אמל"ח בגג בית כנסת.</w:t>
      </w:r>
      <w:bookmarkStart w:id="8274" w:name="_ETM_Q1_8501077"/>
      <w:bookmarkEnd w:id="8274"/>
    </w:p>
    <w:p w14:paraId="04747874" w14:textId="77777777" w:rsidR="00545F7B" w:rsidRDefault="00545F7B" w:rsidP="004511FC">
      <w:pPr>
        <w:rPr>
          <w:rtl/>
        </w:rPr>
      </w:pPr>
    </w:p>
    <w:p w14:paraId="6FE41BF3" w14:textId="7344E8E5" w:rsidR="00545F7B" w:rsidRDefault="00545F7B" w:rsidP="00545F7B">
      <w:pPr>
        <w:pStyle w:val="af6"/>
        <w:keepNext/>
        <w:rPr>
          <w:rtl/>
        </w:rPr>
      </w:pPr>
      <w:bookmarkStart w:id="8275" w:name="ET_yor_5786_741"/>
      <w:r w:rsidRPr="00545F7B">
        <w:rPr>
          <w:rStyle w:val="TagStyle"/>
          <w:rtl/>
        </w:rPr>
        <w:t xml:space="preserve"> &lt;&lt; יור &gt;&gt; </w:t>
      </w:r>
      <w:r>
        <w:rPr>
          <w:rtl/>
        </w:rPr>
        <w:t>היו"ר אופיר כץ:</w:t>
      </w:r>
      <w:r w:rsidRPr="00545F7B">
        <w:rPr>
          <w:rStyle w:val="TagStyle"/>
          <w:rtl/>
        </w:rPr>
        <w:t xml:space="preserve"> &lt;&lt; יור &gt;&gt;</w:t>
      </w:r>
      <w:r w:rsidR="00707E81">
        <w:rPr>
          <w:rtl/>
        </w:rPr>
        <w:t xml:space="preserve"> </w:t>
      </w:r>
      <w:r>
        <w:rPr>
          <w:rtl/>
        </w:rPr>
        <w:t xml:space="preserve"> </w:t>
      </w:r>
      <w:bookmarkEnd w:id="8275"/>
    </w:p>
    <w:p w14:paraId="30546BED" w14:textId="77777777" w:rsidR="00545F7B" w:rsidRDefault="00545F7B" w:rsidP="00545F7B">
      <w:pPr>
        <w:pStyle w:val="KeepWithNext"/>
        <w:rPr>
          <w:rtl/>
          <w:lang w:eastAsia="he-IL"/>
        </w:rPr>
      </w:pPr>
    </w:p>
    <w:p w14:paraId="55343E3D" w14:textId="4B106FAE" w:rsidR="00545F7B" w:rsidRDefault="00545F7B" w:rsidP="00545F7B">
      <w:pPr>
        <w:rPr>
          <w:rtl/>
        </w:rPr>
      </w:pPr>
      <w:bookmarkStart w:id="8276" w:name="_ETM_Q1_8501271"/>
      <w:bookmarkStart w:id="8277" w:name="_ETM_Q1_8501335"/>
      <w:bookmarkEnd w:id="8276"/>
      <w:bookmarkEnd w:id="8277"/>
      <w:r>
        <w:rPr>
          <w:rFonts w:hint="cs"/>
          <w:rtl/>
          <w:lang w:eastAsia="he-IL"/>
        </w:rPr>
        <w:t xml:space="preserve">עד היום לא מונו אנשים </w:t>
      </w:r>
      <w:bookmarkStart w:id="8278" w:name="_ETM_Q1_8503653"/>
      <w:bookmarkEnd w:id="8278"/>
      <w:r>
        <w:rPr>
          <w:rFonts w:hint="cs"/>
          <w:rtl/>
          <w:lang w:eastAsia="he-IL"/>
        </w:rPr>
        <w:t>יוליה, מה שאתם מנסים לתאר פה, לא</w:t>
      </w:r>
      <w:r w:rsidR="00707E81">
        <w:rPr>
          <w:rFonts w:hint="cs"/>
          <w:rtl/>
          <w:lang w:eastAsia="he-IL"/>
        </w:rPr>
        <w:t xml:space="preserve"> </w:t>
      </w:r>
      <w:r w:rsidR="004511FC">
        <w:rPr>
          <w:rtl/>
        </w:rPr>
        <w:t>בגלל ביקורת שיפוטית, אלא בגלל החוזק של הממשלה והפיקוח של הכנסת והציבור שמסתכל עלינו לא כל דבר</w:t>
      </w:r>
      <w:bookmarkStart w:id="8279" w:name="_ETM_Q1_8510432"/>
      <w:bookmarkStart w:id="8280" w:name="_ETM_Q1_8505844"/>
      <w:bookmarkEnd w:id="8279"/>
      <w:bookmarkEnd w:id="8280"/>
      <w:r w:rsidR="004511FC">
        <w:rPr>
          <w:rtl/>
        </w:rPr>
        <w:t xml:space="preserve"> זה ביקורת שיפוטית. </w:t>
      </w:r>
      <w:bookmarkStart w:id="8281" w:name="_ETM_Q1_8515015"/>
      <w:bookmarkEnd w:id="8281"/>
    </w:p>
    <w:p w14:paraId="49F83087" w14:textId="77777777" w:rsidR="00545F7B" w:rsidRDefault="00545F7B" w:rsidP="00545F7B">
      <w:pPr>
        <w:rPr>
          <w:rtl/>
        </w:rPr>
      </w:pPr>
      <w:bookmarkStart w:id="8282" w:name="_ETM_Q1_8511261"/>
      <w:bookmarkEnd w:id="8282"/>
    </w:p>
    <w:p w14:paraId="00197106" w14:textId="24600BB2" w:rsidR="00545F7B" w:rsidRDefault="00545F7B" w:rsidP="00545F7B">
      <w:pPr>
        <w:pStyle w:val="a4"/>
        <w:keepNext/>
        <w:rPr>
          <w:rtl/>
        </w:rPr>
      </w:pPr>
      <w:bookmarkStart w:id="8283" w:name="ET_speaker_5552_742"/>
      <w:r w:rsidRPr="00545F7B">
        <w:rPr>
          <w:rStyle w:val="TagStyle"/>
          <w:rtl/>
        </w:rPr>
        <w:t xml:space="preserve"> &lt;&lt; דובר &gt;&gt; </w:t>
      </w:r>
      <w:r>
        <w:rPr>
          <w:rtl/>
        </w:rPr>
        <w:t>יוליה מלינובסקי (ישראל ביתנו):</w:t>
      </w:r>
      <w:r w:rsidRPr="00545F7B">
        <w:rPr>
          <w:rStyle w:val="TagStyle"/>
          <w:rtl/>
        </w:rPr>
        <w:t xml:space="preserve"> &lt;&lt; דובר &gt;&gt;</w:t>
      </w:r>
      <w:r w:rsidR="00707E81">
        <w:rPr>
          <w:rtl/>
        </w:rPr>
        <w:t xml:space="preserve"> </w:t>
      </w:r>
      <w:r>
        <w:rPr>
          <w:rtl/>
        </w:rPr>
        <w:t xml:space="preserve"> </w:t>
      </w:r>
      <w:bookmarkEnd w:id="8283"/>
    </w:p>
    <w:p w14:paraId="0ED2C66E" w14:textId="77777777" w:rsidR="00545F7B" w:rsidRDefault="00545F7B" w:rsidP="00545F7B">
      <w:pPr>
        <w:pStyle w:val="KeepWithNext"/>
        <w:rPr>
          <w:rtl/>
          <w:lang w:eastAsia="he-IL"/>
        </w:rPr>
      </w:pPr>
    </w:p>
    <w:p w14:paraId="57EA02F9" w14:textId="77777777" w:rsidR="00545F7B" w:rsidRDefault="00545F7B" w:rsidP="00545F7B">
      <w:pPr>
        <w:rPr>
          <w:rtl/>
        </w:rPr>
      </w:pPr>
      <w:bookmarkStart w:id="8284" w:name="_ETM_Q1_8514279"/>
      <w:bookmarkStart w:id="8285" w:name="_ETM_Q1_8514343"/>
      <w:bookmarkEnd w:id="8284"/>
      <w:bookmarkEnd w:id="8285"/>
      <w:r>
        <w:rPr>
          <w:rFonts w:hint="cs"/>
          <w:rtl/>
          <w:lang w:eastAsia="he-IL"/>
        </w:rPr>
        <w:t xml:space="preserve">הדרך עוד ארוכה, </w:t>
      </w:r>
      <w:bookmarkStart w:id="8286" w:name="_ETM_Q1_8516822"/>
      <w:bookmarkStart w:id="8287" w:name="_ETM_Q1_8515165"/>
      <w:bookmarkStart w:id="8288" w:name="_ETM_Q1_8515280"/>
      <w:bookmarkStart w:id="8289" w:name="_ETM_Q1_8515395"/>
      <w:bookmarkEnd w:id="8286"/>
      <w:bookmarkEnd w:id="8287"/>
      <w:bookmarkEnd w:id="8288"/>
      <w:bookmarkEnd w:id="8289"/>
      <w:r w:rsidR="004511FC">
        <w:rPr>
          <w:rtl/>
        </w:rPr>
        <w:t>ברגע שכל יכול הכל יכול להיות</w:t>
      </w:r>
      <w:r>
        <w:rPr>
          <w:rFonts w:hint="cs"/>
          <w:rtl/>
        </w:rPr>
        <w:t>,</w:t>
      </w:r>
      <w:bookmarkStart w:id="8290" w:name="_ETM_Q1_8516483"/>
      <w:bookmarkEnd w:id="8290"/>
      <w:r w:rsidR="004511FC">
        <w:rPr>
          <w:rtl/>
        </w:rPr>
        <w:t xml:space="preserve"> ועל זה שתסמכו עלינו אני לא קונה, כי ברגע שאתם תוכלו זה מה שיקרה</w:t>
      </w:r>
      <w:bookmarkStart w:id="8291" w:name="_ETM_Q1_8519191"/>
      <w:bookmarkEnd w:id="8291"/>
      <w:r>
        <w:rPr>
          <w:rFonts w:hint="cs"/>
          <w:rtl/>
        </w:rPr>
        <w:t>.</w:t>
      </w:r>
      <w:bookmarkStart w:id="8292" w:name="_ETM_Q1_8520957"/>
      <w:bookmarkEnd w:id="8292"/>
    </w:p>
    <w:p w14:paraId="779F2720" w14:textId="77777777" w:rsidR="00545F7B" w:rsidRDefault="00545F7B" w:rsidP="00545F7B">
      <w:pPr>
        <w:rPr>
          <w:rtl/>
        </w:rPr>
      </w:pPr>
      <w:bookmarkStart w:id="8293" w:name="_ETM_Q1_8521505"/>
      <w:bookmarkEnd w:id="8293"/>
    </w:p>
    <w:p w14:paraId="19E1F0A0" w14:textId="6067B851" w:rsidR="00545F7B" w:rsidRDefault="00545F7B" w:rsidP="00545F7B">
      <w:pPr>
        <w:pStyle w:val="af6"/>
        <w:keepNext/>
        <w:rPr>
          <w:rtl/>
        </w:rPr>
      </w:pPr>
      <w:bookmarkStart w:id="8294" w:name="ET_yor_5786_743"/>
      <w:r w:rsidRPr="00545F7B">
        <w:rPr>
          <w:rStyle w:val="TagStyle"/>
          <w:rtl/>
        </w:rPr>
        <w:t xml:space="preserve"> &lt;&lt; יור &gt;&gt; </w:t>
      </w:r>
      <w:r>
        <w:rPr>
          <w:rtl/>
        </w:rPr>
        <w:t>היו"ר אופיר כץ:</w:t>
      </w:r>
      <w:r w:rsidRPr="00545F7B">
        <w:rPr>
          <w:rStyle w:val="TagStyle"/>
          <w:rtl/>
        </w:rPr>
        <w:t xml:space="preserve"> &lt;&lt; יור &gt;&gt;</w:t>
      </w:r>
      <w:r w:rsidR="00707E81">
        <w:rPr>
          <w:rtl/>
        </w:rPr>
        <w:t xml:space="preserve"> </w:t>
      </w:r>
      <w:r>
        <w:rPr>
          <w:rtl/>
        </w:rPr>
        <w:t xml:space="preserve"> </w:t>
      </w:r>
      <w:bookmarkEnd w:id="8294"/>
    </w:p>
    <w:p w14:paraId="3D06B076" w14:textId="77777777" w:rsidR="00545F7B" w:rsidRDefault="00545F7B" w:rsidP="00545F7B">
      <w:pPr>
        <w:pStyle w:val="KeepWithNext"/>
        <w:rPr>
          <w:rtl/>
          <w:lang w:eastAsia="he-IL"/>
        </w:rPr>
      </w:pPr>
    </w:p>
    <w:p w14:paraId="2896BE4E" w14:textId="004967EA" w:rsidR="00545F7B" w:rsidRDefault="00545F7B" w:rsidP="00545F7B">
      <w:pPr>
        <w:rPr>
          <w:rtl/>
          <w:lang w:eastAsia="he-IL"/>
        </w:rPr>
      </w:pPr>
      <w:bookmarkStart w:id="8295" w:name="_ETM_Q1_8523657"/>
      <w:bookmarkStart w:id="8296" w:name="_ETM_Q1_8523777"/>
      <w:bookmarkEnd w:id="8295"/>
      <w:bookmarkEnd w:id="8296"/>
      <w:r>
        <w:rPr>
          <w:rFonts w:hint="cs"/>
          <w:rtl/>
          <w:lang w:eastAsia="he-IL"/>
        </w:rPr>
        <w:t>עובדה שזה לא קרה.</w:t>
      </w:r>
    </w:p>
    <w:p w14:paraId="72F44DA2" w14:textId="77777777" w:rsidR="00545F7B" w:rsidRDefault="00545F7B" w:rsidP="00545F7B">
      <w:pPr>
        <w:rPr>
          <w:rtl/>
          <w:lang w:eastAsia="he-IL"/>
        </w:rPr>
      </w:pPr>
      <w:bookmarkStart w:id="8297" w:name="_ETM_Q1_8526849"/>
      <w:bookmarkStart w:id="8298" w:name="_ETM_Q1_8527281"/>
      <w:bookmarkStart w:id="8299" w:name="_ETM_Q1_8522382"/>
      <w:bookmarkEnd w:id="8297"/>
      <w:bookmarkEnd w:id="8298"/>
      <w:bookmarkEnd w:id="8299"/>
    </w:p>
    <w:p w14:paraId="1051BBE8" w14:textId="04889092" w:rsidR="00545F7B" w:rsidRDefault="00545F7B" w:rsidP="00545F7B">
      <w:pPr>
        <w:pStyle w:val="a4"/>
        <w:keepNext/>
        <w:rPr>
          <w:rtl/>
        </w:rPr>
      </w:pPr>
      <w:bookmarkStart w:id="8300" w:name="ET_speaker_5552_744"/>
      <w:r w:rsidRPr="00545F7B">
        <w:rPr>
          <w:rStyle w:val="TagStyle"/>
          <w:rtl/>
        </w:rPr>
        <w:t xml:space="preserve"> &lt;&lt; דובר &gt;&gt; </w:t>
      </w:r>
      <w:r>
        <w:rPr>
          <w:rtl/>
        </w:rPr>
        <w:t>יוליה מלינובסקי (ישראל ביתנו):</w:t>
      </w:r>
      <w:r w:rsidRPr="00545F7B">
        <w:rPr>
          <w:rStyle w:val="TagStyle"/>
          <w:rtl/>
        </w:rPr>
        <w:t xml:space="preserve"> &lt;&lt; דובר &gt;&gt;</w:t>
      </w:r>
      <w:r w:rsidR="00707E81">
        <w:rPr>
          <w:rtl/>
        </w:rPr>
        <w:t xml:space="preserve"> </w:t>
      </w:r>
      <w:r>
        <w:rPr>
          <w:rtl/>
        </w:rPr>
        <w:t xml:space="preserve"> </w:t>
      </w:r>
      <w:bookmarkEnd w:id="8300"/>
    </w:p>
    <w:p w14:paraId="0547C23F" w14:textId="77777777" w:rsidR="00545F7B" w:rsidRDefault="00545F7B" w:rsidP="00545F7B">
      <w:pPr>
        <w:pStyle w:val="KeepWithNext"/>
        <w:rPr>
          <w:rtl/>
          <w:lang w:eastAsia="he-IL"/>
        </w:rPr>
      </w:pPr>
    </w:p>
    <w:p w14:paraId="63039F29" w14:textId="7F4AE8CF" w:rsidR="00545F7B" w:rsidRDefault="004511FC" w:rsidP="00545F7B">
      <w:pPr>
        <w:rPr>
          <w:rtl/>
        </w:rPr>
      </w:pPr>
      <w:bookmarkStart w:id="8301" w:name="_ETM_Q1_8525443"/>
      <w:bookmarkStart w:id="8302" w:name="_ETM_Q1_8521112"/>
      <w:bookmarkStart w:id="8303" w:name="_ETM_Q1_8521270"/>
      <w:bookmarkStart w:id="8304" w:name="_ETM_Q1_8525541"/>
      <w:bookmarkEnd w:id="8301"/>
      <w:bookmarkEnd w:id="8302"/>
      <w:bookmarkEnd w:id="8303"/>
      <w:bookmarkEnd w:id="8304"/>
      <w:r>
        <w:rPr>
          <w:rtl/>
        </w:rPr>
        <w:t>כי עד עכשיו לא יכולת</w:t>
      </w:r>
      <w:bookmarkStart w:id="8305" w:name="_ETM_Q1_8524262"/>
      <w:bookmarkEnd w:id="8305"/>
      <w:r>
        <w:rPr>
          <w:rtl/>
        </w:rPr>
        <w:t>ם</w:t>
      </w:r>
      <w:r w:rsidR="00545F7B">
        <w:rPr>
          <w:rFonts w:hint="cs"/>
          <w:rtl/>
        </w:rPr>
        <w:t>,</w:t>
      </w:r>
      <w:r>
        <w:rPr>
          <w:rtl/>
        </w:rPr>
        <w:t xml:space="preserve"> פשוט לא יכול</w:t>
      </w:r>
      <w:r w:rsidR="00545F7B">
        <w:rPr>
          <w:rFonts w:hint="cs"/>
          <w:rtl/>
        </w:rPr>
        <w:t>תם, כ</w:t>
      </w:r>
      <w:bookmarkStart w:id="8306" w:name="_ETM_Q1_8530959"/>
      <w:bookmarkEnd w:id="8306"/>
      <w:r w:rsidR="00545F7B">
        <w:rPr>
          <w:rFonts w:hint="cs"/>
          <w:rtl/>
        </w:rPr>
        <w:t xml:space="preserve"> </w:t>
      </w:r>
      <w:r>
        <w:rPr>
          <w:rtl/>
        </w:rPr>
        <w:t xml:space="preserve">ידעתם שזה לא </w:t>
      </w:r>
      <w:r w:rsidR="00545F7B">
        <w:rPr>
          <w:rFonts w:hint="cs"/>
          <w:rtl/>
        </w:rPr>
        <w:t>יעבור בב</w:t>
      </w:r>
      <w:bookmarkStart w:id="8307" w:name="_ETM_Q1_8531195"/>
      <w:bookmarkStart w:id="8308" w:name="_ETM_Q1_8533964"/>
      <w:bookmarkEnd w:id="8307"/>
      <w:bookmarkEnd w:id="8308"/>
      <w:r w:rsidR="00545F7B">
        <w:rPr>
          <w:rFonts w:hint="cs"/>
          <w:rtl/>
        </w:rPr>
        <w:t>ג"צ</w:t>
      </w:r>
      <w:bookmarkStart w:id="8309" w:name="_ETM_Q1_8539604"/>
      <w:bookmarkStart w:id="8310" w:name="_ETM_Q1_8534898"/>
      <w:bookmarkEnd w:id="8309"/>
      <w:bookmarkEnd w:id="8310"/>
      <w:r w:rsidR="00545F7B">
        <w:rPr>
          <w:rFonts w:hint="cs"/>
          <w:rtl/>
        </w:rPr>
        <w:t>,</w:t>
      </w:r>
      <w:r>
        <w:rPr>
          <w:rtl/>
        </w:rPr>
        <w:t xml:space="preserve"> ידעתם שזה יעצור בערכאות לפי החוק הזה, אתה יודע גם שהוא פרסונלי</w:t>
      </w:r>
      <w:bookmarkStart w:id="8311" w:name="_ETM_Q1_8535182"/>
      <w:bookmarkStart w:id="8312" w:name="_ETM_Q1_8530429"/>
      <w:bookmarkEnd w:id="8311"/>
      <w:bookmarkEnd w:id="8312"/>
      <w:r>
        <w:rPr>
          <w:rtl/>
        </w:rPr>
        <w:t xml:space="preserve"> ל</w:t>
      </w:r>
      <w:r w:rsidR="00545F7B">
        <w:rPr>
          <w:rFonts w:hint="cs"/>
          <w:rtl/>
        </w:rPr>
        <w:t>א</w:t>
      </w:r>
      <w:r>
        <w:rPr>
          <w:rtl/>
        </w:rPr>
        <w:t>יש ספציפי, אבל זה פותח שערים הון שלטון</w:t>
      </w:r>
      <w:r w:rsidR="00545F7B">
        <w:rPr>
          <w:rFonts w:hint="cs"/>
          <w:rtl/>
        </w:rPr>
        <w:t>,</w:t>
      </w:r>
      <w:r>
        <w:rPr>
          <w:rtl/>
        </w:rPr>
        <w:t xml:space="preserve"> שוק אפור</w:t>
      </w:r>
      <w:r w:rsidR="00545F7B">
        <w:rPr>
          <w:rFonts w:hint="cs"/>
          <w:rtl/>
        </w:rPr>
        <w:t>, בוא</w:t>
      </w:r>
      <w:bookmarkStart w:id="8313" w:name="_ETM_Q1_8540022"/>
      <w:bookmarkStart w:id="8314" w:name="_ETM_Q1_8540263"/>
      <w:bookmarkEnd w:id="8313"/>
      <w:bookmarkEnd w:id="8314"/>
      <w:r w:rsidR="00545F7B">
        <w:rPr>
          <w:rFonts w:hint="cs"/>
          <w:rtl/>
        </w:rPr>
        <w:t xml:space="preserve"> ויש</w:t>
      </w:r>
      <w:r w:rsidR="00707E81">
        <w:rPr>
          <w:rFonts w:hint="cs"/>
          <w:rtl/>
        </w:rPr>
        <w:t xml:space="preserve"> </w:t>
      </w:r>
      <w:r>
        <w:rPr>
          <w:rtl/>
        </w:rPr>
        <w:t>דוגמאות</w:t>
      </w:r>
      <w:bookmarkStart w:id="8315" w:name="_ETM_Q1_8540818"/>
      <w:bookmarkEnd w:id="8315"/>
      <w:r w:rsidR="00545F7B">
        <w:rPr>
          <w:rFonts w:hint="cs"/>
          <w:rtl/>
        </w:rPr>
        <w:t xml:space="preserve"> כבר בעולם.</w:t>
      </w:r>
      <w:r>
        <w:rPr>
          <w:rtl/>
        </w:rPr>
        <w:t xml:space="preserve"> </w:t>
      </w:r>
      <w:bookmarkStart w:id="8316" w:name="_ETM_Q1_8544231"/>
      <w:bookmarkEnd w:id="8316"/>
    </w:p>
    <w:p w14:paraId="387A68E8" w14:textId="77777777" w:rsidR="00545F7B" w:rsidRDefault="00545F7B" w:rsidP="00545F7B">
      <w:pPr>
        <w:rPr>
          <w:rtl/>
        </w:rPr>
      </w:pPr>
    </w:p>
    <w:p w14:paraId="5945C0FF" w14:textId="5C01225E" w:rsidR="00545F7B" w:rsidRDefault="00545F7B" w:rsidP="00545F7B">
      <w:pPr>
        <w:pStyle w:val="a4"/>
        <w:keepNext/>
        <w:rPr>
          <w:rtl/>
        </w:rPr>
      </w:pPr>
      <w:bookmarkStart w:id="8317" w:name="ET_speaker_5763_745"/>
      <w:r w:rsidRPr="00545F7B">
        <w:rPr>
          <w:rStyle w:val="TagStyle"/>
          <w:rtl/>
        </w:rPr>
        <w:t xml:space="preserve"> &lt;&lt; דובר &gt;&gt; </w:t>
      </w:r>
      <w:r>
        <w:rPr>
          <w:rtl/>
        </w:rPr>
        <w:t>משה ארבל (ש"ס):</w:t>
      </w:r>
      <w:r w:rsidRPr="00545F7B">
        <w:rPr>
          <w:rStyle w:val="TagStyle"/>
          <w:rtl/>
        </w:rPr>
        <w:t xml:space="preserve"> &lt;&lt; דובר &gt;&gt;</w:t>
      </w:r>
      <w:r w:rsidR="00707E81">
        <w:rPr>
          <w:rtl/>
        </w:rPr>
        <w:t xml:space="preserve"> </w:t>
      </w:r>
      <w:r>
        <w:rPr>
          <w:rtl/>
        </w:rPr>
        <w:t xml:space="preserve"> </w:t>
      </w:r>
      <w:bookmarkEnd w:id="8317"/>
    </w:p>
    <w:p w14:paraId="6840B9AE" w14:textId="77777777" w:rsidR="00545F7B" w:rsidRDefault="00545F7B" w:rsidP="00545F7B">
      <w:pPr>
        <w:pStyle w:val="KeepWithNext"/>
        <w:rPr>
          <w:rtl/>
          <w:lang w:eastAsia="he-IL"/>
        </w:rPr>
      </w:pPr>
    </w:p>
    <w:p w14:paraId="1AAE1822" w14:textId="77777777" w:rsidR="00545F7B" w:rsidRDefault="00545F7B" w:rsidP="00545F7B">
      <w:pPr>
        <w:rPr>
          <w:rtl/>
        </w:rPr>
      </w:pPr>
      <w:bookmarkStart w:id="8318" w:name="_ETM_Q1_8547743"/>
      <w:bookmarkStart w:id="8319" w:name="_ETM_Q1_8547828"/>
      <w:bookmarkStart w:id="8320" w:name="_ETM_Q1_8542925"/>
      <w:bookmarkStart w:id="8321" w:name="_ETM_Q1_8538200"/>
      <w:bookmarkEnd w:id="8318"/>
      <w:bookmarkEnd w:id="8319"/>
      <w:bookmarkEnd w:id="8320"/>
      <w:bookmarkEnd w:id="8321"/>
      <w:r>
        <w:rPr>
          <w:rFonts w:hint="cs"/>
          <w:rtl/>
          <w:lang w:eastAsia="he-IL"/>
        </w:rPr>
        <w:t xml:space="preserve">תגידי, את מרגישה בנוח לדבר על </w:t>
      </w:r>
      <w:bookmarkStart w:id="8322" w:name="_ETM_Q1_8544509"/>
      <w:bookmarkStart w:id="8323" w:name="_ETM_Q1_8544568"/>
      <w:bookmarkStart w:id="8324" w:name="_ETM_Q1_8544624"/>
      <w:bookmarkEnd w:id="8322"/>
      <w:bookmarkEnd w:id="8323"/>
      <w:bookmarkEnd w:id="8324"/>
      <w:r>
        <w:rPr>
          <w:rFonts w:hint="cs"/>
          <w:rtl/>
        </w:rPr>
        <w:t>טוהר</w:t>
      </w:r>
      <w:bookmarkStart w:id="8325" w:name="_ETM_Q1_8543880"/>
      <w:bookmarkEnd w:id="8325"/>
      <w:r w:rsidR="004511FC">
        <w:rPr>
          <w:rtl/>
        </w:rPr>
        <w:t xml:space="preserve"> המידות </w:t>
      </w:r>
      <w:r>
        <w:rPr>
          <w:rFonts w:hint="cs"/>
          <w:rtl/>
        </w:rPr>
        <w:t xml:space="preserve">כשאת </w:t>
      </w:r>
      <w:bookmarkStart w:id="8326" w:name="_ETM_Q1_8546711"/>
      <w:bookmarkEnd w:id="8326"/>
      <w:r>
        <w:rPr>
          <w:rFonts w:hint="cs"/>
          <w:rtl/>
        </w:rPr>
        <w:t xml:space="preserve">יושבת </w:t>
      </w:r>
      <w:r w:rsidR="004511FC">
        <w:rPr>
          <w:rtl/>
        </w:rPr>
        <w:t xml:space="preserve">בישראל ביתנו? </w:t>
      </w:r>
      <w:bookmarkStart w:id="8327" w:name="_ETM_Q1_8551317"/>
      <w:bookmarkEnd w:id="8327"/>
    </w:p>
    <w:p w14:paraId="14FE512D" w14:textId="77777777" w:rsidR="00545F7B" w:rsidRDefault="00545F7B" w:rsidP="00545F7B">
      <w:pPr>
        <w:rPr>
          <w:rtl/>
        </w:rPr>
      </w:pPr>
    </w:p>
    <w:p w14:paraId="001E3A99" w14:textId="12547FB8" w:rsidR="00545F7B" w:rsidRDefault="00545F7B" w:rsidP="00545F7B">
      <w:pPr>
        <w:pStyle w:val="a4"/>
        <w:keepNext/>
        <w:rPr>
          <w:rtl/>
        </w:rPr>
      </w:pPr>
      <w:bookmarkStart w:id="8328" w:name="ET_speaker_5552_746"/>
      <w:r w:rsidRPr="00545F7B">
        <w:rPr>
          <w:rStyle w:val="TagStyle"/>
          <w:rtl/>
        </w:rPr>
        <w:t xml:space="preserve"> &lt;&lt; דובר &gt;&gt; </w:t>
      </w:r>
      <w:r>
        <w:rPr>
          <w:rtl/>
        </w:rPr>
        <w:t>יוליה מלינובסקי (ישראל ביתנו):</w:t>
      </w:r>
      <w:r w:rsidRPr="00545F7B">
        <w:rPr>
          <w:rStyle w:val="TagStyle"/>
          <w:rtl/>
        </w:rPr>
        <w:t xml:space="preserve"> &lt;&lt; דובר &gt;&gt;</w:t>
      </w:r>
      <w:r w:rsidR="00707E81">
        <w:rPr>
          <w:rtl/>
        </w:rPr>
        <w:t xml:space="preserve"> </w:t>
      </w:r>
      <w:r>
        <w:rPr>
          <w:rtl/>
        </w:rPr>
        <w:t xml:space="preserve"> </w:t>
      </w:r>
      <w:bookmarkEnd w:id="8328"/>
    </w:p>
    <w:p w14:paraId="3DA02F6E" w14:textId="77777777" w:rsidR="00545F7B" w:rsidRDefault="00545F7B" w:rsidP="00545F7B">
      <w:pPr>
        <w:pStyle w:val="KeepWithNext"/>
        <w:rPr>
          <w:rtl/>
          <w:lang w:eastAsia="he-IL"/>
        </w:rPr>
      </w:pPr>
    </w:p>
    <w:p w14:paraId="106815A8" w14:textId="77777777" w:rsidR="00545F7B" w:rsidRDefault="00545F7B" w:rsidP="00545F7B">
      <w:pPr>
        <w:rPr>
          <w:rtl/>
        </w:rPr>
      </w:pPr>
      <w:bookmarkStart w:id="8329" w:name="_ETM_Q1_8550916"/>
      <w:bookmarkStart w:id="8330" w:name="_ETM_Q1_8551112"/>
      <w:bookmarkEnd w:id="8329"/>
      <w:bookmarkEnd w:id="8330"/>
      <w:r>
        <w:rPr>
          <w:rFonts w:hint="cs"/>
          <w:rtl/>
          <w:lang w:eastAsia="he-IL"/>
        </w:rPr>
        <w:t xml:space="preserve">כן לגמרי, </w:t>
      </w:r>
      <w:bookmarkStart w:id="8331" w:name="_ETM_Q1_8548717"/>
      <w:bookmarkEnd w:id="8331"/>
      <w:r>
        <w:rPr>
          <w:rFonts w:hint="cs"/>
          <w:rtl/>
          <w:lang w:eastAsia="he-IL"/>
        </w:rPr>
        <w:t>א</w:t>
      </w:r>
      <w:bookmarkStart w:id="8332" w:name="_ETM_Q1_8547430"/>
      <w:bookmarkStart w:id="8333" w:name="_ETM_Q1_8542704"/>
      <w:bookmarkEnd w:id="8332"/>
      <w:bookmarkEnd w:id="8333"/>
      <w:r>
        <w:rPr>
          <w:rFonts w:hint="cs"/>
          <w:rtl/>
          <w:lang w:eastAsia="he-IL"/>
        </w:rPr>
        <w:t xml:space="preserve">ני אסביר לך </w:t>
      </w:r>
      <w:bookmarkStart w:id="8334" w:name="_ETM_Q1_8548737"/>
      <w:bookmarkEnd w:id="8334"/>
      <w:r>
        <w:rPr>
          <w:rFonts w:hint="cs"/>
          <w:rtl/>
          <w:lang w:eastAsia="he-IL"/>
        </w:rPr>
        <w:t xml:space="preserve">עוד פעם אם </w:t>
      </w:r>
      <w:bookmarkStart w:id="8335" w:name="_ETM_Q1_8551591"/>
      <w:bookmarkStart w:id="8336" w:name="_ETM_Q1_8551652"/>
      <w:bookmarkStart w:id="8337" w:name="_ETM_Q1_8551711"/>
      <w:bookmarkStart w:id="8338" w:name="_ETM_Q1_8546777"/>
      <w:bookmarkEnd w:id="8335"/>
      <w:bookmarkEnd w:id="8336"/>
      <w:bookmarkEnd w:id="8337"/>
      <w:bookmarkEnd w:id="8338"/>
      <w:r>
        <w:rPr>
          <w:rFonts w:hint="cs"/>
          <w:rtl/>
        </w:rPr>
        <w:t>א</w:t>
      </w:r>
      <w:r w:rsidR="004511FC">
        <w:rPr>
          <w:rtl/>
        </w:rPr>
        <w:t>תה לא קולט</w:t>
      </w:r>
      <w:r>
        <w:rPr>
          <w:rFonts w:hint="cs"/>
          <w:rtl/>
        </w:rPr>
        <w:t>,</w:t>
      </w:r>
      <w:r w:rsidR="004511FC">
        <w:rPr>
          <w:rtl/>
        </w:rPr>
        <w:t xml:space="preserve"> ואני כבר אמרתי את זה כמה פעמים אבל אתה חוזר על אותה טעות</w:t>
      </w:r>
      <w:r>
        <w:rPr>
          <w:rFonts w:hint="cs"/>
          <w:rtl/>
        </w:rPr>
        <w:t>.</w:t>
      </w:r>
      <w:r w:rsidR="004511FC">
        <w:rPr>
          <w:rtl/>
        </w:rPr>
        <w:t xml:space="preserve"> </w:t>
      </w:r>
      <w:bookmarkStart w:id="8339" w:name="_ETM_Q1_8563763"/>
      <w:bookmarkEnd w:id="8339"/>
    </w:p>
    <w:p w14:paraId="7B452AEE" w14:textId="77777777" w:rsidR="00545F7B" w:rsidRDefault="00545F7B" w:rsidP="00545F7B">
      <w:pPr>
        <w:rPr>
          <w:rtl/>
        </w:rPr>
      </w:pPr>
      <w:bookmarkStart w:id="8340" w:name="_ETM_Q1_8563984"/>
      <w:bookmarkEnd w:id="8340"/>
    </w:p>
    <w:p w14:paraId="647B4CEB" w14:textId="06D7D23E" w:rsidR="004511FC" w:rsidRDefault="004511FC" w:rsidP="00545F7B">
      <w:pPr>
        <w:rPr>
          <w:rtl/>
        </w:rPr>
      </w:pPr>
      <w:bookmarkStart w:id="8341" w:name="_ETM_Q1_8564172"/>
      <w:bookmarkStart w:id="8342" w:name="_ETM_Q1_8564381"/>
      <w:bookmarkStart w:id="8343" w:name="_ETM_Q1_8560338"/>
      <w:bookmarkStart w:id="8344" w:name="_ETM_Q1_8555559"/>
      <w:bookmarkEnd w:id="8341"/>
      <w:bookmarkEnd w:id="8342"/>
      <w:bookmarkEnd w:id="8343"/>
      <w:bookmarkEnd w:id="8344"/>
      <w:r>
        <w:rPr>
          <w:rtl/>
        </w:rPr>
        <w:t xml:space="preserve">אני כואבת ברמה האישית על </w:t>
      </w:r>
      <w:bookmarkStart w:id="8345" w:name="_ETM_Q1_8502044"/>
      <w:r>
        <w:rPr>
          <w:rtl/>
        </w:rPr>
        <w:t>פאינה</w:t>
      </w:r>
      <w:bookmarkEnd w:id="8345"/>
      <w:r>
        <w:rPr>
          <w:rtl/>
        </w:rPr>
        <w:t xml:space="preserve"> קירשנבאום כ</w:t>
      </w:r>
      <w:r w:rsidR="00501DE3">
        <w:rPr>
          <w:rtl/>
        </w:rPr>
        <w:t>בן אדם</w:t>
      </w:r>
      <w:r w:rsidR="00545F7B">
        <w:rPr>
          <w:rFonts w:hint="cs"/>
          <w:rtl/>
        </w:rPr>
        <w:t>,</w:t>
      </w:r>
      <w:r>
        <w:rPr>
          <w:rtl/>
        </w:rPr>
        <w:t xml:space="preserve"> ואני ביקרתי אותה בכלא כי המצב ברור לכולנו שהוא ממש לא סימפטי בלשון המעטה, אבל אני אף פעם לא אמרתי שצריך להרוס מערכת משפט</w:t>
      </w:r>
      <w:r w:rsidR="00545F7B">
        <w:rPr>
          <w:rFonts w:hint="cs"/>
          <w:rtl/>
        </w:rPr>
        <w:t>,</w:t>
      </w:r>
      <w:r>
        <w:rPr>
          <w:rtl/>
        </w:rPr>
        <w:t xml:space="preserve"> בגלל שאני לא מסכימה עם החלטה של מערכת משפט על פס</w:t>
      </w:r>
      <w:r w:rsidR="00545F7B">
        <w:rPr>
          <w:rFonts w:hint="cs"/>
          <w:rtl/>
        </w:rPr>
        <w:t>ק דין</w:t>
      </w:r>
      <w:r w:rsidR="00707E81">
        <w:rPr>
          <w:rFonts w:hint="cs"/>
          <w:rtl/>
        </w:rPr>
        <w:t xml:space="preserve"> </w:t>
      </w:r>
      <w:r w:rsidR="00545F7B">
        <w:rPr>
          <w:rFonts w:hint="cs"/>
          <w:rtl/>
        </w:rPr>
        <w:t xml:space="preserve">של </w:t>
      </w:r>
      <w:r>
        <w:rPr>
          <w:rtl/>
        </w:rPr>
        <w:t>פאינה קירשנבאום, אני יכולה לבקר</w:t>
      </w:r>
      <w:r w:rsidR="00545F7B">
        <w:rPr>
          <w:rFonts w:hint="cs"/>
          <w:rtl/>
        </w:rPr>
        <w:t>,</w:t>
      </w:r>
      <w:r>
        <w:rPr>
          <w:rtl/>
        </w:rPr>
        <w:t xml:space="preserve"> אני יכולה לא להסכים</w:t>
      </w:r>
      <w:r w:rsidR="00545F7B">
        <w:rPr>
          <w:rFonts w:hint="cs"/>
          <w:rtl/>
        </w:rPr>
        <w:t>,</w:t>
      </w:r>
      <w:r>
        <w:rPr>
          <w:rtl/>
        </w:rPr>
        <w:t xml:space="preserve"> אני יכולה להגיד שנעשו שם דברים לא ראויים, אבל עדיין זה פסק דין</w:t>
      </w:r>
      <w:r w:rsidR="00545F7B">
        <w:rPr>
          <w:rFonts w:hint="cs"/>
          <w:rtl/>
        </w:rPr>
        <w:t>,</w:t>
      </w:r>
      <w:r>
        <w:rPr>
          <w:rtl/>
        </w:rPr>
        <w:t xml:space="preserve"> זה מערכת משפט ועם זה אני אחיה</w:t>
      </w:r>
      <w:r w:rsidR="00545F7B">
        <w:rPr>
          <w:rFonts w:hint="cs"/>
          <w:rtl/>
        </w:rPr>
        <w:t>,</w:t>
      </w:r>
      <w:r>
        <w:rPr>
          <w:rtl/>
        </w:rPr>
        <w:t xml:space="preserve"> וכל פעם להשתמש בפ</w:t>
      </w:r>
      <w:r w:rsidR="00545F7B">
        <w:rPr>
          <w:rFonts w:hint="cs"/>
          <w:rtl/>
        </w:rPr>
        <w:t>א</w:t>
      </w:r>
      <w:bookmarkStart w:id="8346" w:name="_ETM_Q1_8590459"/>
      <w:bookmarkEnd w:id="8346"/>
      <w:r>
        <w:rPr>
          <w:rtl/>
        </w:rPr>
        <w:t xml:space="preserve">ינה שהיא לא יכולה להגיב זה </w:t>
      </w:r>
      <w:r w:rsidR="007B0C44">
        <w:rPr>
          <w:rFonts w:hint="cs"/>
          <w:rtl/>
        </w:rPr>
        <w:t>נבזי</w:t>
      </w:r>
      <w:r>
        <w:rPr>
          <w:rtl/>
        </w:rPr>
        <w:t xml:space="preserve"> חבר כנסת מש</w:t>
      </w:r>
      <w:bookmarkStart w:id="8347" w:name="_ETM_Q1_8592013"/>
      <w:bookmarkEnd w:id="8347"/>
      <w:r>
        <w:rPr>
          <w:rtl/>
        </w:rPr>
        <w:t>ה</w:t>
      </w:r>
      <w:r w:rsidR="00545F7B">
        <w:rPr>
          <w:rFonts w:hint="cs"/>
          <w:rtl/>
        </w:rPr>
        <w:t xml:space="preserve"> ארבל.</w:t>
      </w:r>
      <w:bookmarkStart w:id="8348" w:name="_ETM_Q1_8595440"/>
      <w:bookmarkEnd w:id="8348"/>
    </w:p>
    <w:p w14:paraId="2C49F9B2" w14:textId="77777777" w:rsidR="00545F7B" w:rsidRDefault="00545F7B" w:rsidP="00545F7B">
      <w:pPr>
        <w:rPr>
          <w:rtl/>
        </w:rPr>
      </w:pPr>
      <w:bookmarkStart w:id="8349" w:name="_ETM_Q1_8595841"/>
      <w:bookmarkStart w:id="8350" w:name="_ETM_Q1_8590957"/>
      <w:bookmarkEnd w:id="8349"/>
      <w:bookmarkEnd w:id="8350"/>
    </w:p>
    <w:p w14:paraId="7B868C5E" w14:textId="1BFC39FD" w:rsidR="00545F7B" w:rsidRDefault="00545F7B" w:rsidP="00545F7B">
      <w:pPr>
        <w:pStyle w:val="a4"/>
        <w:keepNext/>
        <w:rPr>
          <w:rtl/>
        </w:rPr>
      </w:pPr>
      <w:bookmarkStart w:id="8351" w:name="ET_speaker_5763_747"/>
      <w:r w:rsidRPr="00545F7B">
        <w:rPr>
          <w:rStyle w:val="TagStyle"/>
          <w:rtl/>
        </w:rPr>
        <w:t xml:space="preserve"> &lt;&lt; דובר &gt;&gt; </w:t>
      </w:r>
      <w:r>
        <w:rPr>
          <w:rtl/>
        </w:rPr>
        <w:t>משה ארבל (ש"ס):</w:t>
      </w:r>
      <w:r w:rsidRPr="00545F7B">
        <w:rPr>
          <w:rStyle w:val="TagStyle"/>
          <w:rtl/>
        </w:rPr>
        <w:t xml:space="preserve"> &lt;&lt; דובר &gt;&gt;</w:t>
      </w:r>
      <w:r w:rsidR="00707E81">
        <w:rPr>
          <w:rtl/>
        </w:rPr>
        <w:t xml:space="preserve"> </w:t>
      </w:r>
      <w:r>
        <w:rPr>
          <w:rtl/>
        </w:rPr>
        <w:t xml:space="preserve"> </w:t>
      </w:r>
      <w:bookmarkEnd w:id="8351"/>
    </w:p>
    <w:p w14:paraId="57D2E838" w14:textId="77777777" w:rsidR="00545F7B" w:rsidRDefault="00545F7B" w:rsidP="00545F7B">
      <w:pPr>
        <w:pStyle w:val="KeepWithNext"/>
        <w:rPr>
          <w:rtl/>
          <w:lang w:eastAsia="he-IL"/>
        </w:rPr>
      </w:pPr>
      <w:bookmarkStart w:id="8352" w:name="_ETM_Q1_8604042"/>
      <w:bookmarkStart w:id="8353" w:name="_ETM_Q1_8599335"/>
      <w:bookmarkEnd w:id="8352"/>
      <w:bookmarkEnd w:id="8353"/>
    </w:p>
    <w:p w14:paraId="5CF91290" w14:textId="3B3E91C0" w:rsidR="00545F7B" w:rsidRDefault="00545F7B" w:rsidP="00545F7B">
      <w:pPr>
        <w:rPr>
          <w:rtl/>
          <w:lang w:eastAsia="he-IL"/>
        </w:rPr>
      </w:pPr>
      <w:bookmarkStart w:id="8354" w:name="_ETM_Q1_8593398"/>
      <w:bookmarkEnd w:id="8354"/>
      <w:r>
        <w:rPr>
          <w:rFonts w:hint="cs"/>
          <w:rtl/>
          <w:lang w:eastAsia="he-IL"/>
        </w:rPr>
        <w:t>ל</w:t>
      </w:r>
      <w:bookmarkStart w:id="8355" w:name="_ETM_Q1_8593509"/>
      <w:bookmarkEnd w:id="8355"/>
      <w:r>
        <w:rPr>
          <w:rFonts w:hint="cs"/>
          <w:rtl/>
          <w:lang w:eastAsia="he-IL"/>
        </w:rPr>
        <w:t xml:space="preserve">א הזכרתי, </w:t>
      </w:r>
      <w:bookmarkStart w:id="8356" w:name="_ETM_Q1_8595041"/>
      <w:bookmarkEnd w:id="8356"/>
      <w:r>
        <w:rPr>
          <w:rFonts w:hint="cs"/>
          <w:rtl/>
          <w:lang w:eastAsia="he-IL"/>
        </w:rPr>
        <w:t>לא אמרתי את השם פאינה גברתי.</w:t>
      </w:r>
    </w:p>
    <w:p w14:paraId="67A3400F" w14:textId="77777777" w:rsidR="00545F7B" w:rsidRDefault="00545F7B" w:rsidP="00545F7B">
      <w:pPr>
        <w:rPr>
          <w:rtl/>
          <w:lang w:eastAsia="he-IL"/>
        </w:rPr>
      </w:pPr>
      <w:bookmarkStart w:id="8357" w:name="_ETM_Q1_8600623"/>
      <w:bookmarkStart w:id="8358" w:name="_ETM_Q1_8600960"/>
      <w:bookmarkStart w:id="8359" w:name="_ETM_Q1_8596217"/>
      <w:bookmarkEnd w:id="8357"/>
      <w:bookmarkEnd w:id="8358"/>
      <w:bookmarkEnd w:id="8359"/>
    </w:p>
    <w:p w14:paraId="567FF1F9" w14:textId="24D1A516" w:rsidR="00545F7B" w:rsidRDefault="00545F7B" w:rsidP="00545F7B">
      <w:pPr>
        <w:pStyle w:val="a4"/>
        <w:keepNext/>
        <w:rPr>
          <w:rtl/>
        </w:rPr>
      </w:pPr>
      <w:bookmarkStart w:id="8360" w:name="ET_speaker_5552_748"/>
      <w:r w:rsidRPr="00545F7B">
        <w:rPr>
          <w:rStyle w:val="TagStyle"/>
          <w:rtl/>
        </w:rPr>
        <w:t xml:space="preserve"> &lt;&lt; דובר &gt;&gt; </w:t>
      </w:r>
      <w:r>
        <w:rPr>
          <w:rtl/>
        </w:rPr>
        <w:t>יוליה מלינובסקי (ישראל ביתנו):</w:t>
      </w:r>
      <w:r w:rsidRPr="00545F7B">
        <w:rPr>
          <w:rStyle w:val="TagStyle"/>
          <w:rtl/>
        </w:rPr>
        <w:t xml:space="preserve"> &lt;&lt; דובר &gt;&gt;</w:t>
      </w:r>
      <w:r w:rsidR="00707E81">
        <w:rPr>
          <w:rtl/>
        </w:rPr>
        <w:t xml:space="preserve"> </w:t>
      </w:r>
      <w:r>
        <w:rPr>
          <w:rtl/>
        </w:rPr>
        <w:t xml:space="preserve"> </w:t>
      </w:r>
      <w:bookmarkEnd w:id="8360"/>
    </w:p>
    <w:p w14:paraId="4C1618ED" w14:textId="77777777" w:rsidR="00545F7B" w:rsidRDefault="00545F7B" w:rsidP="00545F7B">
      <w:pPr>
        <w:pStyle w:val="KeepWithNext"/>
        <w:rPr>
          <w:rtl/>
          <w:lang w:eastAsia="he-IL"/>
        </w:rPr>
      </w:pPr>
    </w:p>
    <w:p w14:paraId="3EDA6029" w14:textId="0CE12D28" w:rsidR="00545F7B" w:rsidRDefault="004511FC" w:rsidP="004511FC">
      <w:pPr>
        <w:rPr>
          <w:rtl/>
        </w:rPr>
      </w:pPr>
      <w:bookmarkStart w:id="8361" w:name="_ETM_Q1_8599168"/>
      <w:bookmarkStart w:id="8362" w:name="_ETM_Q1_8599295"/>
      <w:bookmarkStart w:id="8363" w:name="_ETM_Q1_8594401"/>
      <w:bookmarkEnd w:id="8361"/>
      <w:bookmarkEnd w:id="8362"/>
      <w:bookmarkEnd w:id="8363"/>
      <w:r>
        <w:rPr>
          <w:rtl/>
        </w:rPr>
        <w:t>לא מתאים לגבר</w:t>
      </w:r>
      <w:r w:rsidR="00545F7B">
        <w:rPr>
          <w:rFonts w:hint="cs"/>
          <w:rtl/>
        </w:rPr>
        <w:t>,</w:t>
      </w:r>
      <w:r>
        <w:rPr>
          <w:rtl/>
        </w:rPr>
        <w:t xml:space="preserve"> לא מתאים לחבר</w:t>
      </w:r>
      <w:bookmarkStart w:id="8364" w:name="_ETM_Q1_8600343"/>
      <w:bookmarkEnd w:id="8364"/>
      <w:r>
        <w:rPr>
          <w:rtl/>
        </w:rPr>
        <w:t xml:space="preserve"> כנסת, לא מתאים ליהודי, פשוט</w:t>
      </w:r>
      <w:r w:rsidR="00707E81">
        <w:rPr>
          <w:rtl/>
        </w:rPr>
        <w:t xml:space="preserve"> </w:t>
      </w:r>
      <w:r w:rsidR="00545F7B">
        <w:rPr>
          <w:rFonts w:hint="cs"/>
          <w:rtl/>
        </w:rPr>
        <w:t>זה נבזי, זה</w:t>
      </w:r>
      <w:bookmarkStart w:id="8365" w:name="_ETM_Q1_8601273"/>
      <w:bookmarkEnd w:id="8365"/>
      <w:r w:rsidR="00545F7B">
        <w:rPr>
          <w:rFonts w:hint="cs"/>
          <w:rtl/>
        </w:rPr>
        <w:t xml:space="preserve"> צביעות, זה מגעיל, זה משהו.</w:t>
      </w:r>
    </w:p>
    <w:p w14:paraId="61F44A7C" w14:textId="77777777" w:rsidR="00545F7B" w:rsidRDefault="00545F7B" w:rsidP="004511FC">
      <w:pPr>
        <w:rPr>
          <w:rtl/>
        </w:rPr>
      </w:pPr>
      <w:bookmarkStart w:id="8366" w:name="_ETM_Q1_8606984"/>
      <w:bookmarkStart w:id="8367" w:name="_ETM_Q1_8603061"/>
      <w:bookmarkStart w:id="8368" w:name="_ETM_Q1_8600267"/>
      <w:bookmarkEnd w:id="8366"/>
      <w:bookmarkEnd w:id="8367"/>
      <w:bookmarkEnd w:id="8368"/>
    </w:p>
    <w:p w14:paraId="1B497006" w14:textId="23D64E15" w:rsidR="00545F7B" w:rsidRDefault="00545F7B" w:rsidP="00545F7B">
      <w:pPr>
        <w:pStyle w:val="a4"/>
        <w:keepNext/>
        <w:rPr>
          <w:rtl/>
        </w:rPr>
      </w:pPr>
      <w:bookmarkStart w:id="8369" w:name="ET_speaker_5763_749"/>
      <w:r w:rsidRPr="00545F7B">
        <w:rPr>
          <w:rStyle w:val="TagStyle"/>
          <w:rtl/>
        </w:rPr>
        <w:t xml:space="preserve"> &lt;&lt; דובר &gt;&gt; </w:t>
      </w:r>
      <w:r>
        <w:rPr>
          <w:rtl/>
        </w:rPr>
        <w:t>משה ארבל (ש"ס):</w:t>
      </w:r>
      <w:r w:rsidRPr="00545F7B">
        <w:rPr>
          <w:rStyle w:val="TagStyle"/>
          <w:rtl/>
        </w:rPr>
        <w:t xml:space="preserve"> &lt;&lt; דובר &gt;&gt;</w:t>
      </w:r>
      <w:r w:rsidR="00707E81">
        <w:rPr>
          <w:rtl/>
        </w:rPr>
        <w:t xml:space="preserve"> </w:t>
      </w:r>
      <w:r>
        <w:rPr>
          <w:rtl/>
        </w:rPr>
        <w:t xml:space="preserve"> </w:t>
      </w:r>
      <w:bookmarkEnd w:id="8369"/>
    </w:p>
    <w:p w14:paraId="32B39AFE" w14:textId="77777777" w:rsidR="00545F7B" w:rsidRDefault="00545F7B" w:rsidP="00545F7B">
      <w:pPr>
        <w:pStyle w:val="KeepWithNext"/>
        <w:rPr>
          <w:rtl/>
          <w:lang w:eastAsia="he-IL"/>
        </w:rPr>
      </w:pPr>
    </w:p>
    <w:p w14:paraId="59EDCB9A" w14:textId="3B2D3F46" w:rsidR="00545F7B" w:rsidRDefault="00545F7B" w:rsidP="00545F7B">
      <w:pPr>
        <w:rPr>
          <w:rtl/>
          <w:lang w:eastAsia="he-IL"/>
        </w:rPr>
      </w:pPr>
      <w:bookmarkStart w:id="8370" w:name="_ETM_Q1_8602355"/>
      <w:bookmarkEnd w:id="8370"/>
      <w:r>
        <w:rPr>
          <w:rFonts w:hint="cs"/>
          <w:rtl/>
          <w:lang w:eastAsia="he-IL"/>
        </w:rPr>
        <w:t>ל</w:t>
      </w:r>
      <w:bookmarkStart w:id="8371" w:name="_ETM_Q1_8602438"/>
      <w:bookmarkEnd w:id="8371"/>
      <w:r>
        <w:rPr>
          <w:rFonts w:hint="cs"/>
          <w:rtl/>
          <w:lang w:eastAsia="he-IL"/>
        </w:rPr>
        <w:t>א אמרתי פאינה.</w:t>
      </w:r>
    </w:p>
    <w:p w14:paraId="0786CD9A" w14:textId="77777777" w:rsidR="00545F7B" w:rsidRDefault="00545F7B" w:rsidP="00545F7B">
      <w:pPr>
        <w:rPr>
          <w:rtl/>
          <w:lang w:eastAsia="he-IL"/>
        </w:rPr>
      </w:pPr>
      <w:bookmarkStart w:id="8372" w:name="_ETM_Q1_8605313"/>
      <w:bookmarkStart w:id="8373" w:name="_ETM_Q1_8605752"/>
      <w:bookmarkStart w:id="8374" w:name="_ETM_Q1_8600977"/>
      <w:bookmarkEnd w:id="8372"/>
      <w:bookmarkEnd w:id="8373"/>
      <w:bookmarkEnd w:id="8374"/>
    </w:p>
    <w:p w14:paraId="29F86856" w14:textId="43C8C6CC" w:rsidR="00545F7B" w:rsidRDefault="00545F7B" w:rsidP="00545F7B">
      <w:pPr>
        <w:pStyle w:val="af6"/>
        <w:keepNext/>
        <w:rPr>
          <w:rtl/>
        </w:rPr>
      </w:pPr>
      <w:bookmarkStart w:id="8375" w:name="ET_yor_5786_750"/>
      <w:r w:rsidRPr="00545F7B">
        <w:rPr>
          <w:rStyle w:val="TagStyle"/>
          <w:rtl/>
        </w:rPr>
        <w:t xml:space="preserve"> &lt;&lt; יור &gt;&gt; </w:t>
      </w:r>
      <w:r>
        <w:rPr>
          <w:rtl/>
        </w:rPr>
        <w:t>היו"ר אופיר כץ:</w:t>
      </w:r>
      <w:r w:rsidRPr="00545F7B">
        <w:rPr>
          <w:rStyle w:val="TagStyle"/>
          <w:rtl/>
        </w:rPr>
        <w:t xml:space="preserve"> &lt;&lt; יור &gt;&gt;</w:t>
      </w:r>
      <w:r w:rsidR="00707E81">
        <w:rPr>
          <w:rtl/>
        </w:rPr>
        <w:t xml:space="preserve"> </w:t>
      </w:r>
      <w:r>
        <w:rPr>
          <w:rtl/>
        </w:rPr>
        <w:t xml:space="preserve"> </w:t>
      </w:r>
      <w:bookmarkEnd w:id="8375"/>
    </w:p>
    <w:p w14:paraId="5DBA4A4D" w14:textId="77777777" w:rsidR="00545F7B" w:rsidRDefault="00545F7B" w:rsidP="00545F7B">
      <w:pPr>
        <w:pStyle w:val="KeepWithNext"/>
        <w:rPr>
          <w:rtl/>
          <w:lang w:eastAsia="he-IL"/>
        </w:rPr>
      </w:pPr>
    </w:p>
    <w:p w14:paraId="66F0B61F" w14:textId="3FCCE9DE" w:rsidR="00545F7B" w:rsidRDefault="00545F7B" w:rsidP="00545F7B">
      <w:pPr>
        <w:rPr>
          <w:rtl/>
          <w:lang w:eastAsia="he-IL"/>
        </w:rPr>
      </w:pPr>
      <w:bookmarkStart w:id="8376" w:name="_ETM_Q1_8602736"/>
      <w:bookmarkStart w:id="8377" w:name="_ETM_Q1_8602832"/>
      <w:bookmarkEnd w:id="8376"/>
      <w:bookmarkEnd w:id="8377"/>
      <w:r>
        <w:rPr>
          <w:rFonts w:hint="cs"/>
          <w:rtl/>
          <w:lang w:eastAsia="he-IL"/>
        </w:rPr>
        <w:t xml:space="preserve">הוא לא הזכיר </w:t>
      </w:r>
      <w:bookmarkStart w:id="8378" w:name="_ETM_Q1_8604844"/>
      <w:bookmarkEnd w:id="8378"/>
      <w:r>
        <w:rPr>
          <w:rFonts w:hint="cs"/>
          <w:rtl/>
          <w:lang w:eastAsia="he-IL"/>
        </w:rPr>
        <w:t>אותה, הוא אמר ישראל ביתנו.</w:t>
      </w:r>
      <w:bookmarkStart w:id="8379" w:name="_ETM_Q1_8608744"/>
      <w:bookmarkEnd w:id="8379"/>
    </w:p>
    <w:p w14:paraId="09564AE4" w14:textId="77777777" w:rsidR="00545F7B" w:rsidRDefault="00545F7B" w:rsidP="00545F7B">
      <w:pPr>
        <w:rPr>
          <w:rtl/>
          <w:lang w:eastAsia="he-IL"/>
        </w:rPr>
      </w:pPr>
      <w:bookmarkStart w:id="8380" w:name="_ETM_Q1_8609134"/>
      <w:bookmarkStart w:id="8381" w:name="_ETM_Q1_8604265"/>
      <w:bookmarkEnd w:id="8380"/>
      <w:bookmarkEnd w:id="8381"/>
    </w:p>
    <w:p w14:paraId="315DEC06" w14:textId="0E3D1E3C" w:rsidR="00545F7B" w:rsidRDefault="00545F7B" w:rsidP="00545F7B">
      <w:pPr>
        <w:pStyle w:val="a4"/>
        <w:keepNext/>
        <w:rPr>
          <w:rtl/>
        </w:rPr>
      </w:pPr>
      <w:bookmarkStart w:id="8382" w:name="ET_speaker_5763_751"/>
      <w:r w:rsidRPr="00545F7B">
        <w:rPr>
          <w:rStyle w:val="TagStyle"/>
          <w:rtl/>
        </w:rPr>
        <w:t xml:space="preserve"> &lt;&lt; דובר &gt;&gt; </w:t>
      </w:r>
      <w:r>
        <w:rPr>
          <w:rtl/>
        </w:rPr>
        <w:t>משה ארבל (ש"ס):</w:t>
      </w:r>
      <w:r w:rsidRPr="00545F7B">
        <w:rPr>
          <w:rStyle w:val="TagStyle"/>
          <w:rtl/>
        </w:rPr>
        <w:t xml:space="preserve"> &lt;&lt; דובר &gt;&gt;</w:t>
      </w:r>
      <w:r w:rsidR="00707E81">
        <w:rPr>
          <w:rtl/>
        </w:rPr>
        <w:t xml:space="preserve"> </w:t>
      </w:r>
      <w:r>
        <w:rPr>
          <w:rtl/>
        </w:rPr>
        <w:t xml:space="preserve"> </w:t>
      </w:r>
      <w:bookmarkEnd w:id="8382"/>
    </w:p>
    <w:p w14:paraId="0ECCB00F" w14:textId="77777777" w:rsidR="00545F7B" w:rsidRDefault="00545F7B" w:rsidP="00545F7B">
      <w:pPr>
        <w:pStyle w:val="KeepWithNext"/>
        <w:rPr>
          <w:rtl/>
          <w:lang w:eastAsia="he-IL"/>
        </w:rPr>
      </w:pPr>
    </w:p>
    <w:p w14:paraId="328702E9" w14:textId="0F52886C" w:rsidR="00545F7B" w:rsidRDefault="00545F7B" w:rsidP="00545F7B">
      <w:pPr>
        <w:rPr>
          <w:rtl/>
          <w:lang w:eastAsia="he-IL"/>
        </w:rPr>
      </w:pPr>
      <w:bookmarkStart w:id="8383" w:name="_ETM_Q1_8606322"/>
      <w:bookmarkStart w:id="8384" w:name="_ETM_Q1_8606468"/>
      <w:bookmarkEnd w:id="8383"/>
      <w:bookmarkEnd w:id="8384"/>
      <w:r>
        <w:rPr>
          <w:rFonts w:hint="cs"/>
          <w:rtl/>
          <w:lang w:eastAsia="he-IL"/>
        </w:rPr>
        <w:t xml:space="preserve">מי שהזכיר את פאינה זו הייתה </w:t>
      </w:r>
      <w:bookmarkStart w:id="8385" w:name="_ETM_Q1_8610884"/>
      <w:bookmarkEnd w:id="8385"/>
      <w:r>
        <w:rPr>
          <w:rFonts w:hint="cs"/>
          <w:rtl/>
          <w:lang w:eastAsia="he-IL"/>
        </w:rPr>
        <w:t xml:space="preserve">את, לא </w:t>
      </w:r>
      <w:bookmarkStart w:id="8386" w:name="_ETM_Q1_8607507"/>
      <w:bookmarkStart w:id="8387" w:name="_ETM_Q1_8603199"/>
      <w:bookmarkEnd w:id="8386"/>
      <w:bookmarkEnd w:id="8387"/>
      <w:r>
        <w:rPr>
          <w:rFonts w:hint="cs"/>
          <w:rtl/>
          <w:lang w:eastAsia="he-IL"/>
        </w:rPr>
        <w:t xml:space="preserve">אמרתי את השם הזה, ואני חושב - </w:t>
      </w:r>
      <w:bookmarkStart w:id="8388" w:name="_ETM_Q1_8616043"/>
      <w:bookmarkEnd w:id="8388"/>
      <w:r>
        <w:rPr>
          <w:rFonts w:hint="cs"/>
          <w:rtl/>
          <w:lang w:eastAsia="he-IL"/>
        </w:rPr>
        <w:t>-</w:t>
      </w:r>
      <w:bookmarkStart w:id="8389" w:name="_ETM_Q1_8616583"/>
      <w:bookmarkEnd w:id="8389"/>
    </w:p>
    <w:p w14:paraId="79818F8B" w14:textId="77777777" w:rsidR="00545F7B" w:rsidRDefault="00545F7B" w:rsidP="00545F7B">
      <w:pPr>
        <w:rPr>
          <w:rtl/>
          <w:lang w:eastAsia="he-IL"/>
        </w:rPr>
      </w:pPr>
      <w:bookmarkStart w:id="8390" w:name="_ETM_Q1_8616976"/>
      <w:bookmarkStart w:id="8391" w:name="_ETM_Q1_8612139"/>
      <w:bookmarkStart w:id="8392" w:name="_ETM_Q1_8607471"/>
      <w:bookmarkEnd w:id="8390"/>
      <w:bookmarkEnd w:id="8391"/>
      <w:bookmarkEnd w:id="8392"/>
    </w:p>
    <w:p w14:paraId="3A97AB61" w14:textId="50A98A1B" w:rsidR="00545F7B" w:rsidRDefault="00545F7B" w:rsidP="00545F7B">
      <w:pPr>
        <w:pStyle w:val="a4"/>
        <w:keepNext/>
        <w:rPr>
          <w:rtl/>
        </w:rPr>
      </w:pPr>
      <w:bookmarkStart w:id="8393" w:name="ET_speaker_5552_752"/>
      <w:r w:rsidRPr="00545F7B">
        <w:rPr>
          <w:rStyle w:val="TagStyle"/>
          <w:rtl/>
        </w:rPr>
        <w:t xml:space="preserve"> &lt;&lt; דובר &gt;&gt; </w:t>
      </w:r>
      <w:r>
        <w:rPr>
          <w:rtl/>
        </w:rPr>
        <w:t>יוליה מלינובסקי (ישראל ביתנו):</w:t>
      </w:r>
      <w:r w:rsidRPr="00545F7B">
        <w:rPr>
          <w:rStyle w:val="TagStyle"/>
          <w:rtl/>
        </w:rPr>
        <w:t xml:space="preserve"> &lt;&lt; דובר &gt;&gt;</w:t>
      </w:r>
      <w:r w:rsidR="00707E81">
        <w:rPr>
          <w:rtl/>
        </w:rPr>
        <w:t xml:space="preserve"> </w:t>
      </w:r>
      <w:r>
        <w:rPr>
          <w:rtl/>
        </w:rPr>
        <w:t xml:space="preserve"> </w:t>
      </w:r>
      <w:bookmarkEnd w:id="8393"/>
    </w:p>
    <w:p w14:paraId="506EF0F0" w14:textId="77777777" w:rsidR="00545F7B" w:rsidRDefault="00545F7B" w:rsidP="00545F7B">
      <w:pPr>
        <w:pStyle w:val="KeepWithNext"/>
        <w:rPr>
          <w:rtl/>
          <w:lang w:eastAsia="he-IL"/>
        </w:rPr>
      </w:pPr>
      <w:bookmarkStart w:id="8394" w:name="_ETM_Q1_8610206"/>
      <w:bookmarkEnd w:id="8394"/>
    </w:p>
    <w:p w14:paraId="7C4848FE" w14:textId="15D7E8EB" w:rsidR="00545F7B" w:rsidRDefault="00545F7B" w:rsidP="00545F7B">
      <w:pPr>
        <w:rPr>
          <w:rtl/>
          <w:lang w:eastAsia="he-IL"/>
        </w:rPr>
      </w:pPr>
      <w:r>
        <w:rPr>
          <w:rFonts w:hint="cs"/>
          <w:rtl/>
          <w:lang w:eastAsia="he-IL"/>
        </w:rPr>
        <w:t>זה</w:t>
      </w:r>
      <w:bookmarkStart w:id="8395" w:name="_ETM_Q1_8610728"/>
      <w:bookmarkEnd w:id="8395"/>
      <w:r>
        <w:rPr>
          <w:rFonts w:hint="cs"/>
          <w:rtl/>
          <w:lang w:eastAsia="he-IL"/>
        </w:rPr>
        <w:t xml:space="preserve"> משהו שלא מוסיף לך כבוד, וכאשר פאינה הייתה פה</w:t>
      </w:r>
      <w:bookmarkStart w:id="8396" w:name="_ETM_Q1_8617084"/>
      <w:bookmarkEnd w:id="8396"/>
      <w:r>
        <w:rPr>
          <w:rFonts w:hint="cs"/>
          <w:rtl/>
          <w:lang w:eastAsia="he-IL"/>
        </w:rPr>
        <w:t xml:space="preserve"> בכנסת, והייתה חזקה בתפקידים, איזה צביעות, אתם רצתם אחריה</w:t>
      </w:r>
      <w:bookmarkStart w:id="8397" w:name="_ETM_Q1_8621718"/>
      <w:bookmarkEnd w:id="8397"/>
      <w:r>
        <w:rPr>
          <w:rFonts w:hint="cs"/>
          <w:rtl/>
          <w:lang w:eastAsia="he-IL"/>
        </w:rPr>
        <w:t xml:space="preserve"> כ</w:t>
      </w:r>
      <w:bookmarkStart w:id="8398" w:name="_ETM_Q1_8622007"/>
      <w:bookmarkEnd w:id="8398"/>
      <w:r>
        <w:rPr>
          <w:rFonts w:hint="cs"/>
          <w:rtl/>
          <w:lang w:eastAsia="he-IL"/>
        </w:rPr>
        <w:t>מו עכברים, די, די.</w:t>
      </w:r>
      <w:bookmarkStart w:id="8399" w:name="_ETM_Q1_8619866"/>
      <w:bookmarkStart w:id="8400" w:name="_ETM_Q1_8620134"/>
      <w:bookmarkEnd w:id="8399"/>
      <w:bookmarkEnd w:id="8400"/>
    </w:p>
    <w:p w14:paraId="174DDDCB" w14:textId="77777777" w:rsidR="00545F7B" w:rsidRDefault="00545F7B" w:rsidP="00545F7B">
      <w:pPr>
        <w:rPr>
          <w:rtl/>
          <w:lang w:eastAsia="he-IL"/>
        </w:rPr>
      </w:pPr>
    </w:p>
    <w:p w14:paraId="0B8B458C" w14:textId="3A3BF64E" w:rsidR="00545F7B" w:rsidRDefault="00545F7B" w:rsidP="00545F7B">
      <w:pPr>
        <w:pStyle w:val="af6"/>
        <w:keepNext/>
        <w:rPr>
          <w:rtl/>
        </w:rPr>
      </w:pPr>
      <w:bookmarkStart w:id="8401" w:name="ET_yor_5786_753"/>
      <w:r w:rsidRPr="00545F7B">
        <w:rPr>
          <w:rStyle w:val="TagStyle"/>
          <w:rtl/>
        </w:rPr>
        <w:t xml:space="preserve"> &lt;&lt; יור &gt;&gt; </w:t>
      </w:r>
      <w:r>
        <w:rPr>
          <w:rtl/>
        </w:rPr>
        <w:t>היו"ר אופיר כץ:</w:t>
      </w:r>
      <w:r w:rsidRPr="00545F7B">
        <w:rPr>
          <w:rStyle w:val="TagStyle"/>
          <w:rtl/>
        </w:rPr>
        <w:t xml:space="preserve"> &lt;&lt; יור &gt;&gt;</w:t>
      </w:r>
      <w:r w:rsidR="00707E81">
        <w:rPr>
          <w:rtl/>
        </w:rPr>
        <w:t xml:space="preserve"> </w:t>
      </w:r>
      <w:r>
        <w:rPr>
          <w:rtl/>
        </w:rPr>
        <w:t xml:space="preserve"> </w:t>
      </w:r>
      <w:bookmarkEnd w:id="8401"/>
    </w:p>
    <w:p w14:paraId="44ECC451" w14:textId="77777777" w:rsidR="00545F7B" w:rsidRDefault="00545F7B" w:rsidP="00545F7B">
      <w:pPr>
        <w:pStyle w:val="KeepWithNext"/>
        <w:rPr>
          <w:rtl/>
          <w:lang w:eastAsia="he-IL"/>
        </w:rPr>
      </w:pPr>
    </w:p>
    <w:p w14:paraId="4CAF4DC4" w14:textId="775FD694" w:rsidR="00545F7B" w:rsidRDefault="00545F7B" w:rsidP="00545F7B">
      <w:pPr>
        <w:rPr>
          <w:rtl/>
          <w:lang w:eastAsia="he-IL"/>
        </w:rPr>
      </w:pPr>
      <w:bookmarkStart w:id="8402" w:name="_ETM_Q1_8622611"/>
      <w:bookmarkStart w:id="8403" w:name="_ETM_Q1_8622708"/>
      <w:bookmarkEnd w:id="8402"/>
      <w:bookmarkEnd w:id="8403"/>
      <w:r>
        <w:rPr>
          <w:rFonts w:hint="cs"/>
          <w:rtl/>
          <w:lang w:eastAsia="he-IL"/>
        </w:rPr>
        <w:t>אבל יוליה, הוא לא הזכיר אותה.</w:t>
      </w:r>
    </w:p>
    <w:p w14:paraId="5F80A36F" w14:textId="77777777" w:rsidR="00545F7B" w:rsidRDefault="00545F7B" w:rsidP="00545F7B">
      <w:pPr>
        <w:rPr>
          <w:rtl/>
          <w:lang w:eastAsia="he-IL"/>
        </w:rPr>
      </w:pPr>
      <w:bookmarkStart w:id="8404" w:name="_ETM_Q1_8627124"/>
      <w:bookmarkStart w:id="8405" w:name="_ETM_Q1_8627547"/>
      <w:bookmarkStart w:id="8406" w:name="_ETM_Q1_8622654"/>
      <w:bookmarkEnd w:id="8404"/>
      <w:bookmarkEnd w:id="8405"/>
      <w:bookmarkEnd w:id="8406"/>
    </w:p>
    <w:p w14:paraId="68C14A52" w14:textId="6699E454" w:rsidR="00545F7B" w:rsidRDefault="00545F7B" w:rsidP="00545F7B">
      <w:pPr>
        <w:pStyle w:val="a4"/>
        <w:keepNext/>
        <w:rPr>
          <w:rtl/>
        </w:rPr>
      </w:pPr>
      <w:bookmarkStart w:id="8407" w:name="ET_speaker_5552_754"/>
      <w:r w:rsidRPr="00545F7B">
        <w:rPr>
          <w:rStyle w:val="TagStyle"/>
          <w:rtl/>
        </w:rPr>
        <w:t xml:space="preserve"> &lt;&lt; דובר &gt;&gt; </w:t>
      </w:r>
      <w:r>
        <w:rPr>
          <w:rtl/>
        </w:rPr>
        <w:t>יוליה מלינובסקי (ישראל ביתנו):</w:t>
      </w:r>
      <w:r w:rsidRPr="00545F7B">
        <w:rPr>
          <w:rStyle w:val="TagStyle"/>
          <w:rtl/>
        </w:rPr>
        <w:t xml:space="preserve"> &lt;&lt; דובר &gt;&gt;</w:t>
      </w:r>
      <w:r w:rsidR="00707E81">
        <w:rPr>
          <w:rtl/>
        </w:rPr>
        <w:t xml:space="preserve"> </w:t>
      </w:r>
      <w:r>
        <w:rPr>
          <w:rtl/>
        </w:rPr>
        <w:t xml:space="preserve"> </w:t>
      </w:r>
      <w:bookmarkEnd w:id="8407"/>
    </w:p>
    <w:p w14:paraId="0B4B5010" w14:textId="77777777" w:rsidR="00545F7B" w:rsidRDefault="00545F7B" w:rsidP="00545F7B">
      <w:pPr>
        <w:pStyle w:val="KeepWithNext"/>
        <w:rPr>
          <w:rtl/>
          <w:lang w:eastAsia="he-IL"/>
        </w:rPr>
      </w:pPr>
    </w:p>
    <w:p w14:paraId="26ED9BBA" w14:textId="77D38ED3" w:rsidR="00545F7B" w:rsidRDefault="00545F7B" w:rsidP="004511FC">
      <w:pPr>
        <w:rPr>
          <w:rtl/>
        </w:rPr>
      </w:pPr>
      <w:bookmarkStart w:id="8408" w:name="_ETM_Q1_8630024"/>
      <w:bookmarkStart w:id="8409" w:name="_ETM_Q1_8630096"/>
      <w:bookmarkStart w:id="8410" w:name="_ETM_Q1_8625514"/>
      <w:bookmarkStart w:id="8411" w:name="_ETM_Q1_8610162"/>
      <w:bookmarkStart w:id="8412" w:name="_ETM_Q1_8610250"/>
      <w:bookmarkStart w:id="8413" w:name="_ETM_Q1_8605548"/>
      <w:bookmarkStart w:id="8414" w:name="_ETM_Q1_8600939"/>
      <w:bookmarkStart w:id="8415" w:name="_ETM_Q1_8620909"/>
      <w:bookmarkStart w:id="8416" w:name="_ETM_Q1_8607104"/>
      <w:bookmarkStart w:id="8417" w:name="_ETM_Q1_8607186"/>
      <w:bookmarkStart w:id="8418" w:name="_ETM_Q1_8607259"/>
      <w:bookmarkStart w:id="8419" w:name="_ETM_Q1_8622668"/>
      <w:bookmarkEnd w:id="8408"/>
      <w:bookmarkEnd w:id="8409"/>
      <w:bookmarkEnd w:id="8410"/>
      <w:bookmarkEnd w:id="8411"/>
      <w:bookmarkEnd w:id="8412"/>
      <w:bookmarkEnd w:id="8413"/>
      <w:bookmarkEnd w:id="8414"/>
      <w:bookmarkEnd w:id="8415"/>
      <w:bookmarkEnd w:id="8416"/>
      <w:bookmarkEnd w:id="8417"/>
      <w:bookmarkEnd w:id="8418"/>
      <w:bookmarkEnd w:id="8419"/>
      <w:r>
        <w:rPr>
          <w:rFonts w:hint="cs"/>
          <w:rtl/>
        </w:rPr>
        <w:t>אנחנו</w:t>
      </w:r>
      <w:bookmarkStart w:id="8420" w:name="_ETM_Q1_8626354"/>
      <w:bookmarkEnd w:id="8420"/>
      <w:r>
        <w:rPr>
          <w:rFonts w:hint="cs"/>
          <w:rtl/>
        </w:rPr>
        <w:t xml:space="preserve"> בישראל ביתנו למרות שאנחנו לא מסכימים.</w:t>
      </w:r>
      <w:bookmarkStart w:id="8421" w:name="_ETM_Q1_8631942"/>
      <w:bookmarkEnd w:id="8421"/>
    </w:p>
    <w:p w14:paraId="565605ED" w14:textId="77777777" w:rsidR="00545F7B" w:rsidRDefault="00545F7B" w:rsidP="004511FC">
      <w:pPr>
        <w:rPr>
          <w:rtl/>
        </w:rPr>
      </w:pPr>
      <w:bookmarkStart w:id="8422" w:name="_ETM_Q1_8632348"/>
      <w:bookmarkStart w:id="8423" w:name="_ETM_Q1_8627487"/>
      <w:bookmarkEnd w:id="8422"/>
      <w:bookmarkEnd w:id="8423"/>
    </w:p>
    <w:p w14:paraId="3060F823" w14:textId="203D5D53" w:rsidR="00545F7B" w:rsidRDefault="00545F7B" w:rsidP="00545F7B">
      <w:pPr>
        <w:pStyle w:val="a4"/>
        <w:keepNext/>
        <w:rPr>
          <w:rtl/>
        </w:rPr>
      </w:pPr>
      <w:bookmarkStart w:id="8424" w:name="ET_speaker_6158_755"/>
      <w:r w:rsidRPr="00545F7B">
        <w:rPr>
          <w:rStyle w:val="TagStyle"/>
          <w:rtl/>
        </w:rPr>
        <w:t xml:space="preserve"> &lt;&lt; דובר &gt;&gt; </w:t>
      </w:r>
      <w:r>
        <w:rPr>
          <w:rtl/>
        </w:rPr>
        <w:t>אפרת רייטן מרום (העבודה):</w:t>
      </w:r>
      <w:r w:rsidRPr="00545F7B">
        <w:rPr>
          <w:rStyle w:val="TagStyle"/>
          <w:rtl/>
        </w:rPr>
        <w:t xml:space="preserve"> &lt;&lt; דובר &gt;&gt;</w:t>
      </w:r>
      <w:r w:rsidR="00707E81">
        <w:rPr>
          <w:rtl/>
        </w:rPr>
        <w:t xml:space="preserve"> </w:t>
      </w:r>
      <w:r>
        <w:rPr>
          <w:rtl/>
        </w:rPr>
        <w:t xml:space="preserve"> </w:t>
      </w:r>
      <w:bookmarkEnd w:id="8424"/>
    </w:p>
    <w:p w14:paraId="335CBFCC" w14:textId="77777777" w:rsidR="00545F7B" w:rsidRDefault="00545F7B" w:rsidP="00545F7B">
      <w:pPr>
        <w:pStyle w:val="KeepWithNext"/>
        <w:rPr>
          <w:rtl/>
          <w:lang w:eastAsia="he-IL"/>
        </w:rPr>
      </w:pPr>
    </w:p>
    <w:p w14:paraId="389FDE1B" w14:textId="5B786482" w:rsidR="00545F7B" w:rsidRDefault="00545F7B" w:rsidP="00545F7B">
      <w:pPr>
        <w:rPr>
          <w:rtl/>
          <w:lang w:eastAsia="he-IL"/>
        </w:rPr>
      </w:pPr>
      <w:bookmarkStart w:id="8425" w:name="_ETM_Q1_8629808"/>
      <w:bookmarkStart w:id="8426" w:name="_ETM_Q1_8629916"/>
      <w:bookmarkStart w:id="8427" w:name="_ETM_Q1_8625171"/>
      <w:bookmarkStart w:id="8428" w:name="_ETM_Q1_8620477"/>
      <w:bookmarkEnd w:id="8425"/>
      <w:bookmarkEnd w:id="8426"/>
      <w:bookmarkEnd w:id="8427"/>
      <w:bookmarkEnd w:id="8428"/>
      <w:r>
        <w:rPr>
          <w:rFonts w:hint="cs"/>
          <w:rtl/>
          <w:lang w:eastAsia="he-IL"/>
        </w:rPr>
        <w:t xml:space="preserve">גם את זה אנחנו יודעים </w:t>
      </w:r>
      <w:bookmarkStart w:id="8429" w:name="_ETM_Q1_8630092"/>
      <w:bookmarkEnd w:id="8429"/>
      <w:r>
        <w:rPr>
          <w:rFonts w:hint="cs"/>
          <w:rtl/>
          <w:lang w:eastAsia="he-IL"/>
        </w:rPr>
        <w:t xml:space="preserve">להשלים לבד, </w:t>
      </w:r>
      <w:r w:rsidR="007B0C44">
        <w:rPr>
          <w:rFonts w:hint="cs"/>
          <w:rtl/>
          <w:lang w:eastAsia="he-IL"/>
        </w:rPr>
        <w:t>האינטליגנציה</w:t>
      </w:r>
      <w:r>
        <w:rPr>
          <w:rFonts w:hint="cs"/>
          <w:rtl/>
          <w:lang w:eastAsia="he-IL"/>
        </w:rPr>
        <w:t xml:space="preserve"> שלנו</w:t>
      </w:r>
      <w:bookmarkStart w:id="8430" w:name="_ETM_Q1_8631051"/>
      <w:bookmarkEnd w:id="8430"/>
      <w:r>
        <w:rPr>
          <w:rFonts w:hint="cs"/>
          <w:rtl/>
          <w:lang w:eastAsia="he-IL"/>
        </w:rPr>
        <w:t xml:space="preserve"> היא מעל הממוצע.</w:t>
      </w:r>
    </w:p>
    <w:p w14:paraId="365564F5" w14:textId="77777777" w:rsidR="00545F7B" w:rsidRDefault="00545F7B" w:rsidP="00545F7B">
      <w:pPr>
        <w:rPr>
          <w:rtl/>
          <w:lang w:eastAsia="he-IL"/>
        </w:rPr>
      </w:pPr>
      <w:bookmarkStart w:id="8431" w:name="_ETM_Q1_8633051"/>
      <w:bookmarkStart w:id="8432" w:name="_ETM_Q1_8633480"/>
      <w:bookmarkEnd w:id="8431"/>
      <w:bookmarkEnd w:id="8432"/>
    </w:p>
    <w:p w14:paraId="282E9B7A" w14:textId="3A52E42F" w:rsidR="00545F7B" w:rsidRDefault="00545F7B" w:rsidP="00545F7B">
      <w:pPr>
        <w:pStyle w:val="a4"/>
        <w:keepNext/>
        <w:rPr>
          <w:rtl/>
        </w:rPr>
      </w:pPr>
      <w:bookmarkStart w:id="8433" w:name="ET_speaker_5552_756"/>
      <w:r w:rsidRPr="00545F7B">
        <w:rPr>
          <w:rStyle w:val="TagStyle"/>
          <w:rtl/>
        </w:rPr>
        <w:t xml:space="preserve"> &lt;&lt; דובר &gt;&gt; </w:t>
      </w:r>
      <w:r>
        <w:rPr>
          <w:rtl/>
        </w:rPr>
        <w:t>יוליה מלינובסקי (ישראל ביתנו):</w:t>
      </w:r>
      <w:r w:rsidRPr="00545F7B">
        <w:rPr>
          <w:rStyle w:val="TagStyle"/>
          <w:rtl/>
        </w:rPr>
        <w:t xml:space="preserve"> &lt;&lt; דובר &gt;&gt;</w:t>
      </w:r>
      <w:r w:rsidR="00707E81">
        <w:rPr>
          <w:rtl/>
        </w:rPr>
        <w:t xml:space="preserve"> </w:t>
      </w:r>
      <w:r>
        <w:rPr>
          <w:rtl/>
        </w:rPr>
        <w:t xml:space="preserve"> </w:t>
      </w:r>
      <w:bookmarkEnd w:id="8433"/>
    </w:p>
    <w:p w14:paraId="0BEEE4BC" w14:textId="77777777" w:rsidR="00545F7B" w:rsidRDefault="00545F7B" w:rsidP="00545F7B">
      <w:pPr>
        <w:pStyle w:val="KeepWithNext"/>
        <w:rPr>
          <w:rtl/>
          <w:lang w:eastAsia="he-IL"/>
        </w:rPr>
      </w:pPr>
    </w:p>
    <w:p w14:paraId="79EFF57A" w14:textId="6131A696" w:rsidR="00946963" w:rsidRDefault="00545F7B" w:rsidP="00946963">
      <w:pPr>
        <w:rPr>
          <w:rtl/>
        </w:rPr>
      </w:pPr>
      <w:bookmarkStart w:id="8434" w:name="_ETM_Q1_8636581"/>
      <w:bookmarkEnd w:id="8434"/>
      <w:r>
        <w:rPr>
          <w:rFonts w:hint="cs"/>
          <w:rtl/>
          <w:lang w:eastAsia="he-IL"/>
        </w:rPr>
        <w:t>ש</w:t>
      </w:r>
      <w:bookmarkStart w:id="8435" w:name="_ETM_Q1_8636671"/>
      <w:bookmarkEnd w:id="8435"/>
      <w:r>
        <w:rPr>
          <w:rFonts w:hint="cs"/>
          <w:rtl/>
          <w:lang w:eastAsia="he-IL"/>
        </w:rPr>
        <w:t xml:space="preserve">וב פעם שיהיה </w:t>
      </w:r>
      <w:bookmarkStart w:id="8436" w:name="_ETM_Q1_8638597"/>
      <w:bookmarkEnd w:id="8436"/>
      <w:r>
        <w:rPr>
          <w:rFonts w:hint="cs"/>
          <w:rtl/>
          <w:lang w:eastAsia="he-IL"/>
        </w:rPr>
        <w:t>ברור, זה שאני</w:t>
      </w:r>
      <w:r w:rsidR="00707E81">
        <w:rPr>
          <w:rFonts w:hint="cs"/>
          <w:rtl/>
          <w:lang w:eastAsia="he-IL"/>
        </w:rPr>
        <w:t xml:space="preserve"> </w:t>
      </w:r>
      <w:r>
        <w:rPr>
          <w:rFonts w:hint="cs"/>
          <w:rtl/>
          <w:lang w:eastAsia="he-IL"/>
        </w:rPr>
        <w:t>באופן אישי כואבת, זה שאני באופן</w:t>
      </w:r>
      <w:bookmarkStart w:id="8437" w:name="_ETM_Q1_8640386"/>
      <w:bookmarkEnd w:id="8437"/>
      <w:r>
        <w:rPr>
          <w:rFonts w:hint="cs"/>
          <w:rtl/>
          <w:lang w:eastAsia="he-IL"/>
        </w:rPr>
        <w:t xml:space="preserve"> אישי לא מסכימה</w:t>
      </w:r>
      <w:bookmarkStart w:id="8438" w:name="_ETM_Q1_8640094"/>
      <w:bookmarkStart w:id="8439" w:name="_ETM_Q1_8635359"/>
      <w:bookmarkEnd w:id="8438"/>
      <w:bookmarkEnd w:id="8439"/>
      <w:r w:rsidR="00946963">
        <w:rPr>
          <w:rFonts w:hint="cs"/>
          <w:rtl/>
        </w:rPr>
        <w:t xml:space="preserve">, </w:t>
      </w:r>
      <w:r w:rsidR="004511FC">
        <w:rPr>
          <w:rtl/>
        </w:rPr>
        <w:t>זה שבאופן אישי יש לי ביקורת</w:t>
      </w:r>
      <w:bookmarkStart w:id="8440" w:name="_ETM_Q1_8649982"/>
      <w:bookmarkStart w:id="8441" w:name="_ETM_Q1_8645291"/>
      <w:bookmarkStart w:id="8442" w:name="_ETM_Q1_8643417"/>
      <w:bookmarkStart w:id="8443" w:name="_ETM_Q1_8638710"/>
      <w:bookmarkEnd w:id="8440"/>
      <w:bookmarkEnd w:id="8441"/>
      <w:bookmarkEnd w:id="8442"/>
      <w:bookmarkEnd w:id="8443"/>
      <w:r w:rsidR="00946963">
        <w:rPr>
          <w:rFonts w:hint="cs"/>
          <w:rtl/>
        </w:rPr>
        <w:t>,</w:t>
      </w:r>
      <w:r w:rsidR="004511FC">
        <w:rPr>
          <w:rtl/>
        </w:rPr>
        <w:t xml:space="preserve"> זה עדיין אני מקבלת את פסקי הדין של מערכת משפט</w:t>
      </w:r>
      <w:r w:rsidR="00946963">
        <w:rPr>
          <w:rFonts w:hint="cs"/>
          <w:rtl/>
        </w:rPr>
        <w:t>,</w:t>
      </w:r>
      <w:r w:rsidR="004511FC">
        <w:rPr>
          <w:rtl/>
        </w:rPr>
        <w:t xml:space="preserve"> כי ככה בנויה מערכת</w:t>
      </w:r>
      <w:r w:rsidR="00946963">
        <w:rPr>
          <w:rFonts w:hint="cs"/>
          <w:rtl/>
        </w:rPr>
        <w:t>.</w:t>
      </w:r>
    </w:p>
    <w:p w14:paraId="22518B98" w14:textId="77777777" w:rsidR="00946963" w:rsidRDefault="00946963" w:rsidP="00946963">
      <w:pPr>
        <w:rPr>
          <w:rtl/>
        </w:rPr>
      </w:pPr>
      <w:bookmarkStart w:id="8444" w:name="_ETM_Q1_8650335"/>
      <w:bookmarkEnd w:id="8444"/>
    </w:p>
    <w:p w14:paraId="1B357501" w14:textId="0740E4EF" w:rsidR="00946963" w:rsidRDefault="00946963" w:rsidP="00946963">
      <w:pPr>
        <w:pStyle w:val="a4"/>
        <w:keepNext/>
        <w:rPr>
          <w:rtl/>
        </w:rPr>
      </w:pPr>
      <w:bookmarkStart w:id="8445" w:name="ET_speaker_5763_757"/>
      <w:r w:rsidRPr="00946963">
        <w:rPr>
          <w:rStyle w:val="TagStyle"/>
          <w:rtl/>
        </w:rPr>
        <w:t xml:space="preserve"> &lt;&lt; דובר &gt;&gt; </w:t>
      </w:r>
      <w:r>
        <w:rPr>
          <w:rtl/>
        </w:rPr>
        <w:t>משה ארבל (ש"ס):</w:t>
      </w:r>
      <w:r w:rsidRPr="00946963">
        <w:rPr>
          <w:rStyle w:val="TagStyle"/>
          <w:rtl/>
        </w:rPr>
        <w:t xml:space="preserve"> &lt;&lt; דובר &gt;&gt;</w:t>
      </w:r>
      <w:r w:rsidR="00707E81">
        <w:rPr>
          <w:rtl/>
        </w:rPr>
        <w:t xml:space="preserve"> </w:t>
      </w:r>
      <w:r>
        <w:rPr>
          <w:rtl/>
        </w:rPr>
        <w:t xml:space="preserve"> </w:t>
      </w:r>
      <w:bookmarkEnd w:id="8445"/>
    </w:p>
    <w:p w14:paraId="60FF0318" w14:textId="77777777" w:rsidR="00946963" w:rsidRDefault="00946963" w:rsidP="00946963">
      <w:pPr>
        <w:pStyle w:val="KeepWithNext"/>
        <w:rPr>
          <w:rtl/>
          <w:lang w:eastAsia="he-IL"/>
        </w:rPr>
      </w:pPr>
    </w:p>
    <w:p w14:paraId="0D2A1119" w14:textId="48EF6A5D" w:rsidR="00946963" w:rsidRDefault="00946963" w:rsidP="00946963">
      <w:pPr>
        <w:rPr>
          <w:rtl/>
          <w:lang w:eastAsia="he-IL"/>
        </w:rPr>
      </w:pPr>
      <w:bookmarkStart w:id="8446" w:name="_ETM_Q1_8649668"/>
      <w:bookmarkEnd w:id="8446"/>
      <w:r>
        <w:rPr>
          <w:rFonts w:hint="cs"/>
          <w:rtl/>
          <w:lang w:eastAsia="he-IL"/>
        </w:rPr>
        <w:t>כ</w:t>
      </w:r>
      <w:bookmarkStart w:id="8447" w:name="_ETM_Q1_8649808"/>
      <w:bookmarkEnd w:id="8447"/>
      <w:r>
        <w:rPr>
          <w:rFonts w:hint="cs"/>
          <w:rtl/>
          <w:lang w:eastAsia="he-IL"/>
        </w:rPr>
        <w:t xml:space="preserve">ולנו, להזכיר לגברתי שראש הממשלה </w:t>
      </w:r>
      <w:bookmarkStart w:id="8448" w:name="_ETM_Q1_8654189"/>
      <w:bookmarkEnd w:id="8448"/>
      <w:r>
        <w:rPr>
          <w:rFonts w:hint="cs"/>
          <w:rtl/>
          <w:lang w:eastAsia="he-IL"/>
        </w:rPr>
        <w:t>הדיח שר מכהן, כי הוא מכבד את פיסקת בית המשפט.</w:t>
      </w:r>
      <w:bookmarkStart w:id="8449" w:name="_ETM_Q1_8660813"/>
      <w:bookmarkEnd w:id="8449"/>
    </w:p>
    <w:p w14:paraId="28CAC7B1" w14:textId="77777777" w:rsidR="00946963" w:rsidRDefault="00946963" w:rsidP="00946963">
      <w:pPr>
        <w:rPr>
          <w:rtl/>
          <w:lang w:eastAsia="he-IL"/>
        </w:rPr>
      </w:pPr>
      <w:bookmarkStart w:id="8450" w:name="_ETM_Q1_8661207"/>
      <w:bookmarkStart w:id="8451" w:name="_ETM_Q1_8656371"/>
      <w:bookmarkEnd w:id="8450"/>
      <w:bookmarkEnd w:id="8451"/>
    </w:p>
    <w:p w14:paraId="01D34305" w14:textId="53ADFB13" w:rsidR="00946963" w:rsidRDefault="00946963" w:rsidP="00946963">
      <w:pPr>
        <w:pStyle w:val="a4"/>
        <w:keepNext/>
        <w:rPr>
          <w:rtl/>
        </w:rPr>
      </w:pPr>
      <w:bookmarkStart w:id="8452" w:name="ET_speaker_5552_758"/>
      <w:r w:rsidRPr="00946963">
        <w:rPr>
          <w:rStyle w:val="TagStyle"/>
          <w:rtl/>
        </w:rPr>
        <w:t xml:space="preserve"> &lt;&lt; דובר &gt;&gt; </w:t>
      </w:r>
      <w:r>
        <w:rPr>
          <w:rtl/>
        </w:rPr>
        <w:t>יוליה מלינובסקי (ישראל ביתנו):</w:t>
      </w:r>
      <w:r w:rsidRPr="00946963">
        <w:rPr>
          <w:rStyle w:val="TagStyle"/>
          <w:rtl/>
        </w:rPr>
        <w:t xml:space="preserve"> &lt;&lt; דובר &gt;&gt;</w:t>
      </w:r>
      <w:r w:rsidR="00707E81">
        <w:rPr>
          <w:rtl/>
        </w:rPr>
        <w:t xml:space="preserve"> </w:t>
      </w:r>
      <w:r>
        <w:rPr>
          <w:rtl/>
        </w:rPr>
        <w:t xml:space="preserve"> </w:t>
      </w:r>
      <w:bookmarkEnd w:id="8452"/>
    </w:p>
    <w:p w14:paraId="5D5F3F3D" w14:textId="77777777" w:rsidR="00946963" w:rsidRDefault="00946963" w:rsidP="00946963">
      <w:pPr>
        <w:pStyle w:val="KeepWithNext"/>
        <w:rPr>
          <w:rtl/>
          <w:lang w:eastAsia="he-IL"/>
        </w:rPr>
      </w:pPr>
    </w:p>
    <w:p w14:paraId="5A681362" w14:textId="74F65B79" w:rsidR="00946963" w:rsidRDefault="00946963" w:rsidP="00946963">
      <w:pPr>
        <w:rPr>
          <w:rtl/>
          <w:lang w:eastAsia="he-IL"/>
        </w:rPr>
      </w:pPr>
      <w:bookmarkStart w:id="8453" w:name="_ETM_Q1_8659857"/>
      <w:bookmarkEnd w:id="8453"/>
      <w:r>
        <w:rPr>
          <w:rFonts w:hint="cs"/>
          <w:rtl/>
          <w:lang w:eastAsia="he-IL"/>
        </w:rPr>
        <w:t>אל תפריע לי ,</w:t>
      </w:r>
      <w:bookmarkStart w:id="8454" w:name="_ETM_Q1_8661343"/>
      <w:bookmarkEnd w:id="8454"/>
      <w:r>
        <w:rPr>
          <w:rFonts w:hint="cs"/>
          <w:rtl/>
          <w:lang w:eastAsia="he-IL"/>
        </w:rPr>
        <w:t xml:space="preserve"> א</w:t>
      </w:r>
      <w:bookmarkStart w:id="8455" w:name="_ETM_Q1_8659970"/>
      <w:bookmarkEnd w:id="8455"/>
      <w:r>
        <w:rPr>
          <w:rFonts w:hint="cs"/>
          <w:rtl/>
          <w:lang w:eastAsia="he-IL"/>
        </w:rPr>
        <w:t xml:space="preserve">ל </w:t>
      </w:r>
      <w:bookmarkStart w:id="8456" w:name="_ETM_Q1_8660126"/>
      <w:bookmarkEnd w:id="8456"/>
      <w:r>
        <w:rPr>
          <w:rFonts w:hint="cs"/>
          <w:rtl/>
          <w:lang w:eastAsia="he-IL"/>
        </w:rPr>
        <w:t>תפריע לי, אנחנו</w:t>
      </w:r>
      <w:bookmarkStart w:id="8457" w:name="_ETM_Q1_8658033"/>
      <w:bookmarkEnd w:id="8457"/>
      <w:r>
        <w:rPr>
          <w:rFonts w:hint="cs"/>
          <w:rtl/>
          <w:lang w:eastAsia="he-IL"/>
        </w:rPr>
        <w:t xml:space="preserve"> כולנו רואים איך</w:t>
      </w:r>
      <w:bookmarkStart w:id="8458" w:name="_ETM_Q1_8657037"/>
      <w:bookmarkStart w:id="8459" w:name="_ETM_Q1_8652302"/>
      <w:bookmarkEnd w:id="8458"/>
      <w:bookmarkEnd w:id="8459"/>
      <w:r>
        <w:rPr>
          <w:rFonts w:hint="cs"/>
          <w:rtl/>
          <w:lang w:eastAsia="he-IL"/>
        </w:rPr>
        <w:t xml:space="preserve"> אתם </w:t>
      </w:r>
      <w:bookmarkStart w:id="8460" w:name="_ETM_Q1_8658878"/>
      <w:bookmarkEnd w:id="8460"/>
      <w:r>
        <w:rPr>
          <w:rFonts w:hint="cs"/>
          <w:rtl/>
          <w:lang w:eastAsia="he-IL"/>
        </w:rPr>
        <w:t>מכבדים את מערכת המשפט.</w:t>
      </w:r>
      <w:bookmarkStart w:id="8461" w:name="_ETM_Q1_8662952"/>
      <w:bookmarkEnd w:id="8461"/>
    </w:p>
    <w:p w14:paraId="2FA971D5" w14:textId="77777777" w:rsidR="00946963" w:rsidRDefault="00946963" w:rsidP="00946963">
      <w:pPr>
        <w:rPr>
          <w:rtl/>
          <w:lang w:eastAsia="he-IL"/>
        </w:rPr>
      </w:pPr>
      <w:bookmarkStart w:id="8462" w:name="_ETM_Q1_8663380"/>
      <w:bookmarkStart w:id="8463" w:name="_ETM_Q1_8658637"/>
      <w:bookmarkEnd w:id="8462"/>
      <w:bookmarkEnd w:id="8463"/>
    </w:p>
    <w:p w14:paraId="727AE69C" w14:textId="2ED16D7E" w:rsidR="00946963" w:rsidRDefault="00946963" w:rsidP="00946963">
      <w:pPr>
        <w:pStyle w:val="a4"/>
        <w:keepNext/>
        <w:rPr>
          <w:rtl/>
        </w:rPr>
      </w:pPr>
      <w:bookmarkStart w:id="8464" w:name="ET_speaker_5090_759"/>
      <w:r w:rsidRPr="00946963">
        <w:rPr>
          <w:rStyle w:val="TagStyle"/>
          <w:rtl/>
        </w:rPr>
        <w:t xml:space="preserve"> &lt;&lt; דובר &gt;&gt; </w:t>
      </w:r>
      <w:r>
        <w:rPr>
          <w:rtl/>
        </w:rPr>
        <w:t>מרב מיכאלי (העבודה):</w:t>
      </w:r>
      <w:r w:rsidRPr="00946963">
        <w:rPr>
          <w:rStyle w:val="TagStyle"/>
          <w:rtl/>
        </w:rPr>
        <w:t xml:space="preserve"> &lt;&lt; דובר &gt;&gt;</w:t>
      </w:r>
      <w:r w:rsidR="00707E81">
        <w:rPr>
          <w:rtl/>
        </w:rPr>
        <w:t xml:space="preserve"> </w:t>
      </w:r>
      <w:r>
        <w:rPr>
          <w:rtl/>
        </w:rPr>
        <w:t xml:space="preserve"> </w:t>
      </w:r>
      <w:bookmarkEnd w:id="8464"/>
    </w:p>
    <w:p w14:paraId="563E0A7E" w14:textId="77777777" w:rsidR="00946963" w:rsidRDefault="00946963" w:rsidP="00946963">
      <w:pPr>
        <w:pStyle w:val="KeepWithNext"/>
        <w:rPr>
          <w:rtl/>
          <w:lang w:eastAsia="he-IL"/>
        </w:rPr>
      </w:pPr>
    </w:p>
    <w:p w14:paraId="365BB833" w14:textId="77777777" w:rsidR="00946963" w:rsidRDefault="00946963" w:rsidP="00946963">
      <w:pPr>
        <w:rPr>
          <w:rtl/>
        </w:rPr>
      </w:pPr>
      <w:bookmarkStart w:id="8465" w:name="_ETM_Q1_8665187"/>
      <w:bookmarkStart w:id="8466" w:name="_ETM_Q1_8665273"/>
      <w:bookmarkStart w:id="8467" w:name="_ETM_Q1_8660436"/>
      <w:bookmarkStart w:id="8468" w:name="_ETM_Q1_8655727"/>
      <w:bookmarkEnd w:id="8465"/>
      <w:bookmarkEnd w:id="8466"/>
      <w:bookmarkEnd w:id="8467"/>
      <w:bookmarkEnd w:id="8468"/>
      <w:r>
        <w:rPr>
          <w:rFonts w:hint="cs"/>
          <w:rtl/>
          <w:lang w:eastAsia="he-IL"/>
        </w:rPr>
        <w:t>עמד</w:t>
      </w:r>
      <w:bookmarkStart w:id="8469" w:name="_ETM_Q1_8650773"/>
      <w:bookmarkStart w:id="8470" w:name="_ETM_Q1_8650932"/>
      <w:bookmarkStart w:id="8471" w:name="_ETM_Q1_8651310"/>
      <w:bookmarkStart w:id="8472" w:name="_ETM_Q1_8646443"/>
      <w:bookmarkEnd w:id="8469"/>
      <w:bookmarkEnd w:id="8470"/>
      <w:bookmarkEnd w:id="8471"/>
      <w:bookmarkEnd w:id="8472"/>
      <w:r>
        <w:rPr>
          <w:rFonts w:hint="cs"/>
          <w:rtl/>
        </w:rPr>
        <w:t xml:space="preserve"> </w:t>
      </w:r>
      <w:r w:rsidR="004511FC">
        <w:rPr>
          <w:rtl/>
        </w:rPr>
        <w:t>במסיבת עיתונאים והודיע שלא מעניין אותו הסדר ניגוד העניינים ש</w:t>
      </w:r>
      <w:r>
        <w:rPr>
          <w:rFonts w:hint="cs"/>
          <w:rtl/>
        </w:rPr>
        <w:t>לו, והוא</w:t>
      </w:r>
      <w:bookmarkStart w:id="8473" w:name="_ETM_Q1_8663471"/>
      <w:bookmarkEnd w:id="8473"/>
      <w:r w:rsidR="004511FC">
        <w:rPr>
          <w:rtl/>
        </w:rPr>
        <w:t xml:space="preserve"> יעשה מה שהוא רוצה, יריקה בפרצוף של בית המשפט העליון מפורשת</w:t>
      </w:r>
      <w:bookmarkStart w:id="8474" w:name="_ETM_Q1_8667076"/>
      <w:bookmarkEnd w:id="8474"/>
      <w:r>
        <w:rPr>
          <w:rFonts w:hint="cs"/>
          <w:rtl/>
        </w:rPr>
        <w:t>.</w:t>
      </w:r>
      <w:bookmarkStart w:id="8475" w:name="_ETM_Q1_8667917"/>
      <w:bookmarkEnd w:id="8475"/>
    </w:p>
    <w:p w14:paraId="57A71250" w14:textId="77777777" w:rsidR="00946963" w:rsidRDefault="00946963" w:rsidP="00946963">
      <w:pPr>
        <w:rPr>
          <w:rtl/>
        </w:rPr>
      </w:pPr>
      <w:bookmarkStart w:id="8476" w:name="_ETM_Q1_8668968"/>
      <w:bookmarkStart w:id="8477" w:name="_ETM_Q1_8664420"/>
      <w:bookmarkEnd w:id="8476"/>
      <w:bookmarkEnd w:id="8477"/>
    </w:p>
    <w:p w14:paraId="3C508581" w14:textId="15D9D04F" w:rsidR="00946963" w:rsidRDefault="00946963" w:rsidP="00946963">
      <w:pPr>
        <w:pStyle w:val="a4"/>
        <w:keepNext/>
        <w:rPr>
          <w:rtl/>
        </w:rPr>
      </w:pPr>
      <w:bookmarkStart w:id="8478" w:name="ET_speaker_5787_760"/>
      <w:r w:rsidRPr="00946963">
        <w:rPr>
          <w:rStyle w:val="TagStyle"/>
          <w:rtl/>
        </w:rPr>
        <w:t xml:space="preserve"> &lt;&lt; דובר &gt;&gt; </w:t>
      </w:r>
      <w:r>
        <w:rPr>
          <w:rtl/>
        </w:rPr>
        <w:t>יוראי להב הרצנו (יש עתיד):</w:t>
      </w:r>
      <w:r w:rsidRPr="00946963">
        <w:rPr>
          <w:rStyle w:val="TagStyle"/>
          <w:rtl/>
        </w:rPr>
        <w:t xml:space="preserve"> &lt;&lt; דובר &gt;&gt;</w:t>
      </w:r>
      <w:r w:rsidR="00707E81">
        <w:rPr>
          <w:rtl/>
        </w:rPr>
        <w:t xml:space="preserve"> </w:t>
      </w:r>
      <w:r>
        <w:rPr>
          <w:rtl/>
        </w:rPr>
        <w:t xml:space="preserve"> </w:t>
      </w:r>
      <w:bookmarkEnd w:id="8478"/>
    </w:p>
    <w:p w14:paraId="5425CD3E" w14:textId="77777777" w:rsidR="00946963" w:rsidRDefault="00946963" w:rsidP="00946963">
      <w:pPr>
        <w:pStyle w:val="KeepWithNext"/>
        <w:rPr>
          <w:rtl/>
          <w:lang w:eastAsia="he-IL"/>
        </w:rPr>
      </w:pPr>
    </w:p>
    <w:p w14:paraId="27261A3D" w14:textId="09C56392" w:rsidR="00946963" w:rsidRDefault="00946963" w:rsidP="00946963">
      <w:pPr>
        <w:rPr>
          <w:rtl/>
          <w:lang w:eastAsia="he-IL"/>
        </w:rPr>
      </w:pPr>
      <w:bookmarkStart w:id="8479" w:name="_ETM_Q1_8672826"/>
      <w:bookmarkStart w:id="8480" w:name="_ETM_Q1_8672929"/>
      <w:bookmarkEnd w:id="8479"/>
      <w:bookmarkEnd w:id="8480"/>
      <w:r>
        <w:rPr>
          <w:rFonts w:hint="cs"/>
          <w:rtl/>
          <w:lang w:eastAsia="he-IL"/>
        </w:rPr>
        <w:t>ושל הציבור.</w:t>
      </w:r>
    </w:p>
    <w:p w14:paraId="3128E8D7" w14:textId="77777777" w:rsidR="00946963" w:rsidRDefault="00946963" w:rsidP="00946963">
      <w:pPr>
        <w:rPr>
          <w:rtl/>
          <w:lang w:eastAsia="he-IL"/>
        </w:rPr>
      </w:pPr>
      <w:bookmarkStart w:id="8481" w:name="_ETM_Q1_8674376"/>
      <w:bookmarkStart w:id="8482" w:name="_ETM_Q1_8674798"/>
      <w:bookmarkStart w:id="8483" w:name="_ETM_Q1_8669981"/>
      <w:bookmarkEnd w:id="8481"/>
      <w:bookmarkEnd w:id="8482"/>
      <w:bookmarkEnd w:id="8483"/>
    </w:p>
    <w:p w14:paraId="0B941798" w14:textId="454061B0" w:rsidR="00946963" w:rsidRDefault="00946963" w:rsidP="00946963">
      <w:pPr>
        <w:pStyle w:val="a4"/>
        <w:keepNext/>
        <w:rPr>
          <w:rtl/>
        </w:rPr>
      </w:pPr>
      <w:bookmarkStart w:id="8484" w:name="ET_speaker_5552_761"/>
      <w:r w:rsidRPr="00946963">
        <w:rPr>
          <w:rStyle w:val="TagStyle"/>
          <w:rtl/>
        </w:rPr>
        <w:t xml:space="preserve"> &lt;&lt; דובר &gt;&gt; </w:t>
      </w:r>
      <w:r>
        <w:rPr>
          <w:rtl/>
        </w:rPr>
        <w:t>יוליה מלינובסקי (ישראל ביתנו):</w:t>
      </w:r>
      <w:r w:rsidRPr="00946963">
        <w:rPr>
          <w:rStyle w:val="TagStyle"/>
          <w:rtl/>
        </w:rPr>
        <w:t xml:space="preserve"> &lt;&lt; דובר &gt;&gt;</w:t>
      </w:r>
      <w:r w:rsidR="00707E81">
        <w:rPr>
          <w:rtl/>
        </w:rPr>
        <w:t xml:space="preserve"> </w:t>
      </w:r>
      <w:r>
        <w:rPr>
          <w:rtl/>
        </w:rPr>
        <w:t xml:space="preserve"> </w:t>
      </w:r>
      <w:bookmarkEnd w:id="8484"/>
    </w:p>
    <w:p w14:paraId="0BACE6F6" w14:textId="77777777" w:rsidR="00946963" w:rsidRDefault="00946963" w:rsidP="00946963">
      <w:pPr>
        <w:pStyle w:val="KeepWithNext"/>
        <w:rPr>
          <w:rtl/>
          <w:lang w:eastAsia="he-IL"/>
        </w:rPr>
      </w:pPr>
    </w:p>
    <w:p w14:paraId="421FF603" w14:textId="78C4D533" w:rsidR="00946963" w:rsidRDefault="00946963" w:rsidP="00946963">
      <w:pPr>
        <w:rPr>
          <w:rtl/>
          <w:lang w:eastAsia="he-IL"/>
        </w:rPr>
      </w:pPr>
      <w:bookmarkStart w:id="8485" w:name="_ETM_Q1_8673847"/>
      <w:bookmarkStart w:id="8486" w:name="_ETM_Q1_8673995"/>
      <w:bookmarkEnd w:id="8485"/>
      <w:bookmarkEnd w:id="8486"/>
      <w:r>
        <w:rPr>
          <w:rFonts w:hint="cs"/>
          <w:rtl/>
          <w:lang w:eastAsia="he-IL"/>
        </w:rPr>
        <w:t xml:space="preserve">תודה מרב, </w:t>
      </w:r>
      <w:bookmarkStart w:id="8487" w:name="_ETM_Q1_8675585"/>
      <w:bookmarkEnd w:id="8487"/>
      <w:r>
        <w:rPr>
          <w:rFonts w:hint="cs"/>
          <w:rtl/>
          <w:lang w:eastAsia="he-IL"/>
        </w:rPr>
        <w:t>אני רוצה לסיים.</w:t>
      </w:r>
      <w:bookmarkStart w:id="8488" w:name="_ETM_Q1_8672697"/>
      <w:bookmarkEnd w:id="8488"/>
    </w:p>
    <w:p w14:paraId="686D4360" w14:textId="77777777" w:rsidR="00946963" w:rsidRDefault="00946963" w:rsidP="00946963">
      <w:pPr>
        <w:rPr>
          <w:rtl/>
          <w:lang w:eastAsia="he-IL"/>
        </w:rPr>
      </w:pPr>
      <w:bookmarkStart w:id="8489" w:name="_ETM_Q1_8673038"/>
      <w:bookmarkStart w:id="8490" w:name="_ETM_Q1_8673436"/>
      <w:bookmarkStart w:id="8491" w:name="_ETM_Q1_8670095"/>
      <w:bookmarkEnd w:id="8489"/>
      <w:bookmarkEnd w:id="8490"/>
      <w:bookmarkEnd w:id="8491"/>
    </w:p>
    <w:p w14:paraId="2851B5D2" w14:textId="22E57014" w:rsidR="00946963" w:rsidRDefault="00946963" w:rsidP="00946963">
      <w:pPr>
        <w:pStyle w:val="af6"/>
        <w:keepNext/>
        <w:rPr>
          <w:rtl/>
        </w:rPr>
      </w:pPr>
      <w:bookmarkStart w:id="8492" w:name="ET_yor_5786_762"/>
      <w:r w:rsidRPr="00946963">
        <w:rPr>
          <w:rStyle w:val="TagStyle"/>
          <w:rtl/>
        </w:rPr>
        <w:t xml:space="preserve"> &lt;&lt; יור &gt;&gt; </w:t>
      </w:r>
      <w:r>
        <w:rPr>
          <w:rtl/>
        </w:rPr>
        <w:t>היו"ר אופיר כץ:</w:t>
      </w:r>
      <w:r w:rsidRPr="00946963">
        <w:rPr>
          <w:rStyle w:val="TagStyle"/>
          <w:rtl/>
        </w:rPr>
        <w:t xml:space="preserve"> &lt;&lt; יור &gt;&gt;</w:t>
      </w:r>
      <w:r w:rsidR="00707E81">
        <w:rPr>
          <w:rtl/>
        </w:rPr>
        <w:t xml:space="preserve"> </w:t>
      </w:r>
      <w:r>
        <w:rPr>
          <w:rtl/>
        </w:rPr>
        <w:t xml:space="preserve"> </w:t>
      </w:r>
      <w:bookmarkEnd w:id="8492"/>
    </w:p>
    <w:p w14:paraId="37622659" w14:textId="77777777" w:rsidR="00946963" w:rsidRDefault="00946963" w:rsidP="00946963">
      <w:pPr>
        <w:pStyle w:val="KeepWithNext"/>
        <w:rPr>
          <w:rtl/>
          <w:lang w:eastAsia="he-IL"/>
        </w:rPr>
      </w:pPr>
    </w:p>
    <w:p w14:paraId="20005BB6" w14:textId="1A99D7CE" w:rsidR="00946963" w:rsidRDefault="00946963" w:rsidP="00946963">
      <w:pPr>
        <w:rPr>
          <w:rtl/>
          <w:lang w:eastAsia="he-IL"/>
        </w:rPr>
      </w:pPr>
      <w:bookmarkStart w:id="8493" w:name="_ETM_Q1_8672336"/>
      <w:bookmarkStart w:id="8494" w:name="_ETM_Q1_8672401"/>
      <w:bookmarkEnd w:id="8493"/>
      <w:bookmarkEnd w:id="8494"/>
      <w:r>
        <w:rPr>
          <w:rFonts w:hint="cs"/>
          <w:rtl/>
          <w:lang w:eastAsia="he-IL"/>
        </w:rPr>
        <w:t>ארבל ומרב בבקשה.</w:t>
      </w:r>
    </w:p>
    <w:p w14:paraId="59F962F1" w14:textId="77777777" w:rsidR="00946963" w:rsidRDefault="00946963" w:rsidP="00946963">
      <w:pPr>
        <w:rPr>
          <w:rtl/>
          <w:lang w:eastAsia="he-IL"/>
        </w:rPr>
      </w:pPr>
      <w:bookmarkStart w:id="8495" w:name="_ETM_Q1_8675977"/>
      <w:bookmarkStart w:id="8496" w:name="_ETM_Q1_8676421"/>
      <w:bookmarkStart w:id="8497" w:name="_ETM_Q1_8671545"/>
      <w:bookmarkStart w:id="8498" w:name="_ETM_Q1_8677012"/>
      <w:bookmarkEnd w:id="8495"/>
      <w:bookmarkEnd w:id="8496"/>
      <w:bookmarkEnd w:id="8497"/>
      <w:bookmarkEnd w:id="8498"/>
    </w:p>
    <w:p w14:paraId="20054305" w14:textId="565052EA" w:rsidR="00946963" w:rsidRDefault="00946963" w:rsidP="00946963">
      <w:pPr>
        <w:pStyle w:val="a4"/>
        <w:keepNext/>
        <w:rPr>
          <w:rtl/>
        </w:rPr>
      </w:pPr>
      <w:bookmarkStart w:id="8499" w:name="ET_speaker_5552_763"/>
      <w:r w:rsidRPr="00946963">
        <w:rPr>
          <w:rStyle w:val="TagStyle"/>
          <w:rtl/>
        </w:rPr>
        <w:t xml:space="preserve"> &lt;&lt; דובר &gt;&gt; </w:t>
      </w:r>
      <w:r>
        <w:rPr>
          <w:rtl/>
        </w:rPr>
        <w:t>יוליה מלינובסקי (ישראל ביתנו):</w:t>
      </w:r>
      <w:r w:rsidRPr="00946963">
        <w:rPr>
          <w:rStyle w:val="TagStyle"/>
          <w:rtl/>
        </w:rPr>
        <w:t xml:space="preserve"> &lt;&lt; דובר &gt;&gt;</w:t>
      </w:r>
      <w:r w:rsidR="00707E81">
        <w:rPr>
          <w:rtl/>
        </w:rPr>
        <w:t xml:space="preserve"> </w:t>
      </w:r>
      <w:r>
        <w:rPr>
          <w:rtl/>
        </w:rPr>
        <w:t xml:space="preserve"> </w:t>
      </w:r>
      <w:bookmarkEnd w:id="8499"/>
    </w:p>
    <w:p w14:paraId="3FB564BF" w14:textId="77777777" w:rsidR="00946963" w:rsidRDefault="00946963" w:rsidP="00946963">
      <w:pPr>
        <w:pStyle w:val="KeepWithNext"/>
        <w:rPr>
          <w:rtl/>
          <w:lang w:eastAsia="he-IL"/>
        </w:rPr>
      </w:pPr>
    </w:p>
    <w:p w14:paraId="0FA09A27" w14:textId="77777777" w:rsidR="00946963" w:rsidRDefault="00946963" w:rsidP="00946963">
      <w:pPr>
        <w:rPr>
          <w:rtl/>
        </w:rPr>
      </w:pPr>
      <w:bookmarkStart w:id="8500" w:name="_ETM_Q1_8678555"/>
      <w:bookmarkStart w:id="8501" w:name="_ETM_Q1_8678636"/>
      <w:bookmarkEnd w:id="8500"/>
      <w:bookmarkEnd w:id="8501"/>
      <w:r>
        <w:rPr>
          <w:rFonts w:hint="cs"/>
          <w:rtl/>
          <w:lang w:eastAsia="he-IL"/>
        </w:rPr>
        <w:t xml:space="preserve">אני רוצה לסיים, ולך ארבל באופן </w:t>
      </w:r>
      <w:bookmarkStart w:id="8502" w:name="_ETM_Q1_8682615"/>
      <w:bookmarkEnd w:id="8502"/>
      <w:r>
        <w:rPr>
          <w:rFonts w:hint="cs"/>
          <w:rtl/>
          <w:lang w:eastAsia="he-IL"/>
        </w:rPr>
        <w:t xml:space="preserve">אישי זה לא מוסיף לך כבוד, </w:t>
      </w:r>
      <w:bookmarkStart w:id="8503" w:name="_ETM_Q1_8682458"/>
      <w:bookmarkEnd w:id="8503"/>
      <w:r>
        <w:rPr>
          <w:rFonts w:hint="cs"/>
          <w:rtl/>
          <w:lang w:eastAsia="he-IL"/>
        </w:rPr>
        <w:t>זה יכול לקרות לכולם</w:t>
      </w:r>
      <w:bookmarkStart w:id="8504" w:name="_ETM_Q1_8685441"/>
      <w:bookmarkEnd w:id="8504"/>
      <w:r>
        <w:rPr>
          <w:rFonts w:hint="cs"/>
          <w:rtl/>
          <w:lang w:eastAsia="he-IL"/>
        </w:rPr>
        <w:t xml:space="preserve"> כמו אתה יודע מה?</w:t>
      </w:r>
      <w:bookmarkStart w:id="8505" w:name="_ETM_Q1_8684036"/>
      <w:bookmarkEnd w:id="8505"/>
      <w:r>
        <w:rPr>
          <w:rFonts w:hint="cs"/>
          <w:rtl/>
          <w:lang w:eastAsia="he-IL"/>
        </w:rPr>
        <w:t xml:space="preserve"> </w:t>
      </w:r>
      <w:r w:rsidR="004511FC">
        <w:rPr>
          <w:rtl/>
        </w:rPr>
        <w:t>אנשים שוכחים ילד ברכב, הם לא עושים את זה בכוונה</w:t>
      </w:r>
      <w:r>
        <w:rPr>
          <w:rFonts w:hint="cs"/>
          <w:rtl/>
        </w:rPr>
        <w:t>,</w:t>
      </w:r>
      <w:r w:rsidR="004511FC">
        <w:rPr>
          <w:rtl/>
        </w:rPr>
        <w:t xml:space="preserve"> ואנחנו בוכים על זה והם בוכים על זה ומשלמים מחיר הכי כבד</w:t>
      </w:r>
      <w:r>
        <w:rPr>
          <w:rFonts w:hint="cs"/>
          <w:rtl/>
        </w:rPr>
        <w:t>,</w:t>
      </w:r>
      <w:bookmarkStart w:id="8506" w:name="_ETM_Q1_8696402"/>
      <w:bookmarkEnd w:id="8506"/>
      <w:r w:rsidR="004511FC">
        <w:rPr>
          <w:rtl/>
        </w:rPr>
        <w:t xml:space="preserve"> זה דברים, אבל זה לא אומר שאני צ</w:t>
      </w:r>
      <w:bookmarkStart w:id="8507" w:name="_ETM_Q1_8697397"/>
      <w:bookmarkStart w:id="8508" w:name="_ETM_Q1_8693940"/>
      <w:bookmarkEnd w:id="8507"/>
      <w:bookmarkEnd w:id="8508"/>
      <w:r w:rsidR="004511FC">
        <w:rPr>
          <w:rtl/>
        </w:rPr>
        <w:t>ריכה להרוס מערכת משפט בגלל שכואב ל</w:t>
      </w:r>
      <w:bookmarkStart w:id="8509" w:name="_ETM_Q1_8698370"/>
      <w:bookmarkEnd w:id="8509"/>
      <w:r>
        <w:rPr>
          <w:rFonts w:hint="cs"/>
          <w:rtl/>
        </w:rPr>
        <w:t xml:space="preserve">י הלב על </w:t>
      </w:r>
      <w:r w:rsidR="004511FC">
        <w:rPr>
          <w:rtl/>
        </w:rPr>
        <w:t xml:space="preserve">פאינה קירשנבאום. </w:t>
      </w:r>
      <w:bookmarkStart w:id="8510" w:name="_ETM_Q1_8701390"/>
      <w:bookmarkEnd w:id="8510"/>
    </w:p>
    <w:p w14:paraId="6E129754" w14:textId="77777777" w:rsidR="00946963" w:rsidRDefault="00946963" w:rsidP="00946963">
      <w:pPr>
        <w:rPr>
          <w:rtl/>
        </w:rPr>
      </w:pPr>
      <w:bookmarkStart w:id="8511" w:name="_ETM_Q1_8701739"/>
      <w:bookmarkEnd w:id="8511"/>
    </w:p>
    <w:p w14:paraId="22292D92" w14:textId="77777777" w:rsidR="00946963" w:rsidRDefault="004511FC" w:rsidP="00946963">
      <w:pPr>
        <w:rPr>
          <w:rtl/>
        </w:rPr>
      </w:pPr>
      <w:bookmarkStart w:id="8512" w:name="_ETM_Q1_8701960"/>
      <w:bookmarkStart w:id="8513" w:name="_ETM_Q1_8702041"/>
      <w:bookmarkStart w:id="8514" w:name="_ETM_Q1_8702269"/>
      <w:bookmarkEnd w:id="8512"/>
      <w:bookmarkEnd w:id="8513"/>
      <w:bookmarkEnd w:id="8514"/>
      <w:r>
        <w:rPr>
          <w:rtl/>
        </w:rPr>
        <w:t>עכשיו בסוף דבר</w:t>
      </w:r>
      <w:r w:rsidR="00946963">
        <w:rPr>
          <w:rFonts w:hint="cs"/>
          <w:rtl/>
        </w:rPr>
        <w:t>י</w:t>
      </w:r>
      <w:r>
        <w:rPr>
          <w:rtl/>
        </w:rPr>
        <w:t>י</w:t>
      </w:r>
      <w:r w:rsidR="00946963">
        <w:rPr>
          <w:rFonts w:hint="cs"/>
          <w:rtl/>
        </w:rPr>
        <w:t>, לא</w:t>
      </w:r>
      <w:bookmarkStart w:id="8515" w:name="_ETM_Q1_8710643"/>
      <w:bookmarkEnd w:id="8515"/>
      <w:r w:rsidR="00946963">
        <w:rPr>
          <w:rFonts w:hint="cs"/>
          <w:rtl/>
        </w:rPr>
        <w:t xml:space="preserve"> נתתם לי לדבר, זה החוק שגית עם כל ההגבלות שאת </w:t>
      </w:r>
      <w:bookmarkStart w:id="8516" w:name="_ETM_Q1_8717063"/>
      <w:bookmarkEnd w:id="8516"/>
      <w:r w:rsidR="00946963">
        <w:rPr>
          <w:rFonts w:hint="cs"/>
          <w:rtl/>
        </w:rPr>
        <w:t>עשית, שוב</w:t>
      </w:r>
      <w:bookmarkStart w:id="8517" w:name="_ETM_Q1_8714464"/>
      <w:bookmarkEnd w:id="8517"/>
      <w:r w:rsidR="00946963">
        <w:rPr>
          <w:rFonts w:hint="cs"/>
          <w:rtl/>
        </w:rPr>
        <w:t xml:space="preserve"> </w:t>
      </w:r>
      <w:r>
        <w:rPr>
          <w:rtl/>
        </w:rPr>
        <w:t>פעם אני מזכירה לך</w:t>
      </w:r>
      <w:r w:rsidR="00946963">
        <w:rPr>
          <w:rFonts w:hint="cs"/>
          <w:rtl/>
        </w:rPr>
        <w:t>,</w:t>
      </w:r>
      <w:r>
        <w:rPr>
          <w:rtl/>
        </w:rPr>
        <w:t xml:space="preserve"> לפי הדוחות ארגוני פשע חדרו למכרזי המדינה בתחום הבנייה בצורה מאסיבית</w:t>
      </w:r>
      <w:bookmarkStart w:id="8518" w:name="_ETM_Q1_8727663"/>
      <w:bookmarkEnd w:id="8518"/>
      <w:r w:rsidR="00946963">
        <w:rPr>
          <w:rFonts w:hint="cs"/>
          <w:rtl/>
        </w:rPr>
        <w:t>,</w:t>
      </w:r>
      <w:r>
        <w:rPr>
          <w:rtl/>
        </w:rPr>
        <w:t xml:space="preserve"> ואנחנו כולנו ראינו איך מתנהלים דברים בפריימריז בליכוד</w:t>
      </w:r>
      <w:r w:rsidR="00946963">
        <w:rPr>
          <w:rFonts w:hint="cs"/>
          <w:rtl/>
        </w:rPr>
        <w:t>,</w:t>
      </w:r>
      <w:bookmarkStart w:id="8519" w:name="_ETM_Q1_8730074"/>
      <w:bookmarkStart w:id="8520" w:name="_ETM_Q1_8725342"/>
      <w:bookmarkEnd w:id="8519"/>
      <w:bookmarkEnd w:id="8520"/>
      <w:r>
        <w:rPr>
          <w:rtl/>
        </w:rPr>
        <w:t xml:space="preserve"> לא שאני צריכה לראות את זה, אני יודעת את זה מבפנים.</w:t>
      </w:r>
      <w:bookmarkStart w:id="8521" w:name="_ETM_Q1_8729648"/>
      <w:bookmarkEnd w:id="8521"/>
    </w:p>
    <w:p w14:paraId="64A2EDB5" w14:textId="77777777" w:rsidR="00946963" w:rsidRDefault="00946963" w:rsidP="00946963">
      <w:pPr>
        <w:rPr>
          <w:rtl/>
        </w:rPr>
      </w:pPr>
    </w:p>
    <w:p w14:paraId="26334D35" w14:textId="77777777" w:rsidR="00946963" w:rsidRDefault="004511FC" w:rsidP="00946963">
      <w:pPr>
        <w:rPr>
          <w:rtl/>
        </w:rPr>
      </w:pPr>
      <w:bookmarkStart w:id="8522" w:name="_ETM_Q1_8729963"/>
      <w:bookmarkStart w:id="8523" w:name="_ETM_Q1_8730070"/>
      <w:bookmarkStart w:id="8524" w:name="_ETM_Q1_8730353"/>
      <w:bookmarkEnd w:id="8522"/>
      <w:bookmarkEnd w:id="8523"/>
      <w:bookmarkEnd w:id="8524"/>
      <w:r>
        <w:rPr>
          <w:rtl/>
        </w:rPr>
        <w:t xml:space="preserve"> עכשיו אני כל הזמן שומעת שבוחרי לי</w:t>
      </w:r>
      <w:bookmarkStart w:id="8525" w:name="_ETM_Q1_8731805"/>
      <w:bookmarkEnd w:id="8525"/>
      <w:r w:rsidR="00946963">
        <w:rPr>
          <w:rFonts w:hint="cs"/>
          <w:rtl/>
        </w:rPr>
        <w:t>כוד</w:t>
      </w:r>
      <w:r>
        <w:rPr>
          <w:rtl/>
        </w:rPr>
        <w:t xml:space="preserve"> החליטו, מוסדות הליכוד החליטו, וזה בהקשר של הרפורמה, ואני אומרת לך את זה עכשיו</w:t>
      </w:r>
      <w:r w:rsidR="00946963">
        <w:rPr>
          <w:rFonts w:hint="cs"/>
          <w:rtl/>
        </w:rPr>
        <w:t>,</w:t>
      </w:r>
      <w:r>
        <w:rPr>
          <w:rtl/>
        </w:rPr>
        <w:t xml:space="preserve"> נכון, יש מוסדות המפלגה</w:t>
      </w:r>
      <w:r w:rsidR="00946963">
        <w:rPr>
          <w:rFonts w:hint="cs"/>
          <w:rtl/>
        </w:rPr>
        <w:t xml:space="preserve">, </w:t>
      </w:r>
      <w:r>
        <w:rPr>
          <w:rtl/>
        </w:rPr>
        <w:t>אבל מפלגת ליכוד</w:t>
      </w:r>
      <w:r w:rsidR="00946963">
        <w:rPr>
          <w:rFonts w:hint="cs"/>
          <w:rtl/>
        </w:rPr>
        <w:t xml:space="preserve"> עכשיו מפלגת שלטון, והיא לא מנהל</w:t>
      </w:r>
      <w:bookmarkStart w:id="8526" w:name="_ETM_Q1_8751361"/>
      <w:bookmarkStart w:id="8527" w:name="_ETM_Q1_8747774"/>
      <w:bookmarkStart w:id="8528" w:name="_ETM_Q1_8744494"/>
      <w:bookmarkEnd w:id="8526"/>
      <w:bookmarkEnd w:id="8527"/>
      <w:bookmarkEnd w:id="8528"/>
      <w:r w:rsidR="00946963">
        <w:rPr>
          <w:rFonts w:hint="cs"/>
          <w:rtl/>
        </w:rPr>
        <w:t xml:space="preserve">ת מדינה בשביל הליכוד, היא צריכה לנהל מדינה בשביל </w:t>
      </w:r>
      <w:bookmarkStart w:id="8529" w:name="_ETM_Q1_8755002"/>
      <w:bookmarkEnd w:id="8529"/>
      <w:r w:rsidR="00946963">
        <w:rPr>
          <w:rFonts w:hint="cs"/>
          <w:rtl/>
        </w:rPr>
        <w:t xml:space="preserve">כל </w:t>
      </w:r>
      <w:bookmarkStart w:id="8530" w:name="_ETM_Q1_8752147"/>
      <w:bookmarkStart w:id="8531" w:name="_ETM_Q1_8748170"/>
      <w:bookmarkEnd w:id="8530"/>
      <w:bookmarkEnd w:id="8531"/>
      <w:r w:rsidR="00946963">
        <w:rPr>
          <w:rFonts w:hint="cs"/>
          <w:rtl/>
        </w:rPr>
        <w:t>אזרחי ישראל, וזה חומר למחשבה אופיר.</w:t>
      </w:r>
    </w:p>
    <w:p w14:paraId="166FA409" w14:textId="77777777" w:rsidR="00946963" w:rsidRDefault="00946963" w:rsidP="00946963">
      <w:pPr>
        <w:rPr>
          <w:rtl/>
        </w:rPr>
      </w:pPr>
      <w:bookmarkStart w:id="8532" w:name="_ETM_Q1_8757114"/>
      <w:bookmarkStart w:id="8533" w:name="_ETM_Q1_8753444"/>
      <w:bookmarkStart w:id="8534" w:name="_ETM_Q1_8754198"/>
      <w:bookmarkEnd w:id="8532"/>
      <w:bookmarkEnd w:id="8533"/>
      <w:bookmarkEnd w:id="8534"/>
    </w:p>
    <w:p w14:paraId="6C17ED6D" w14:textId="1F681C15" w:rsidR="00946963" w:rsidRDefault="00946963" w:rsidP="00946963">
      <w:pPr>
        <w:pStyle w:val="af6"/>
        <w:keepNext/>
        <w:rPr>
          <w:rtl/>
        </w:rPr>
      </w:pPr>
      <w:bookmarkStart w:id="8535" w:name="ET_yor_5786_764"/>
      <w:r w:rsidRPr="00946963">
        <w:rPr>
          <w:rStyle w:val="TagStyle"/>
          <w:rtl/>
        </w:rPr>
        <w:t xml:space="preserve"> &lt;&lt; יור &gt;&gt; </w:t>
      </w:r>
      <w:r>
        <w:rPr>
          <w:rtl/>
        </w:rPr>
        <w:t>היו"ר אופיר כץ:</w:t>
      </w:r>
      <w:r w:rsidRPr="00946963">
        <w:rPr>
          <w:rStyle w:val="TagStyle"/>
          <w:rtl/>
        </w:rPr>
        <w:t xml:space="preserve"> &lt;&lt; יור &gt;&gt;</w:t>
      </w:r>
      <w:r w:rsidR="00707E81">
        <w:rPr>
          <w:rtl/>
        </w:rPr>
        <w:t xml:space="preserve"> </w:t>
      </w:r>
      <w:r>
        <w:rPr>
          <w:rtl/>
        </w:rPr>
        <w:t xml:space="preserve"> </w:t>
      </w:r>
      <w:bookmarkEnd w:id="8535"/>
    </w:p>
    <w:p w14:paraId="2CEA69C1" w14:textId="77777777" w:rsidR="00946963" w:rsidRDefault="00946963" w:rsidP="00946963">
      <w:pPr>
        <w:pStyle w:val="KeepWithNext"/>
        <w:rPr>
          <w:rtl/>
          <w:lang w:eastAsia="he-IL"/>
        </w:rPr>
      </w:pPr>
    </w:p>
    <w:p w14:paraId="64819E5E" w14:textId="77777777" w:rsidR="00946963" w:rsidRDefault="00946963" w:rsidP="00946963">
      <w:pPr>
        <w:rPr>
          <w:rtl/>
        </w:rPr>
      </w:pPr>
      <w:bookmarkStart w:id="8536" w:name="_ETM_Q1_8755176"/>
      <w:bookmarkStart w:id="8537" w:name="_ETM_Q1_8755252"/>
      <w:bookmarkEnd w:id="8536"/>
      <w:bookmarkEnd w:id="8537"/>
      <w:r>
        <w:rPr>
          <w:rFonts w:hint="cs"/>
          <w:rtl/>
          <w:lang w:eastAsia="he-IL"/>
        </w:rPr>
        <w:t xml:space="preserve">טוב תודה. </w:t>
      </w:r>
      <w:bookmarkStart w:id="8538" w:name="_ETM_Q1_8758850"/>
      <w:bookmarkEnd w:id="8538"/>
      <w:r>
        <w:rPr>
          <w:rFonts w:hint="cs"/>
          <w:rtl/>
          <w:lang w:eastAsia="he-IL"/>
        </w:rPr>
        <w:t xml:space="preserve">רק לא צריך לחשוב שהציבור מטומטם, כי ככה אתם מתייחסים </w:t>
      </w:r>
      <w:bookmarkStart w:id="8539" w:name="_ETM_Q1_8766720"/>
      <w:bookmarkEnd w:id="8539"/>
      <w:r>
        <w:rPr>
          <w:rFonts w:hint="cs"/>
          <w:rtl/>
          <w:lang w:eastAsia="he-IL"/>
        </w:rPr>
        <w:t>לזה, כי</w:t>
      </w:r>
      <w:bookmarkStart w:id="8540" w:name="_ETM_Q1_8762888"/>
      <w:bookmarkEnd w:id="8540"/>
      <w:r>
        <w:rPr>
          <w:rFonts w:hint="cs"/>
          <w:rtl/>
          <w:lang w:eastAsia="he-IL"/>
        </w:rPr>
        <w:t xml:space="preserve"> כל החוכמה ולקבוע מי יכול להיות שר ומי </w:t>
      </w:r>
      <w:bookmarkStart w:id="8541" w:name="_ETM_Q1_8769907"/>
      <w:bookmarkEnd w:id="8541"/>
      <w:r>
        <w:rPr>
          <w:rFonts w:hint="cs"/>
          <w:rtl/>
          <w:lang w:eastAsia="he-IL"/>
        </w:rPr>
        <w:t>לא זה נמצא</w:t>
      </w:r>
      <w:bookmarkStart w:id="8542" w:name="_ETM_Q1_8769281"/>
      <w:bookmarkEnd w:id="8542"/>
      <w:r>
        <w:rPr>
          <w:rFonts w:hint="cs"/>
          <w:rtl/>
          <w:lang w:eastAsia="he-IL"/>
        </w:rPr>
        <w:t xml:space="preserve"> </w:t>
      </w:r>
      <w:bookmarkStart w:id="8543" w:name="_ETM_Q1_8764473"/>
      <w:bookmarkEnd w:id="8543"/>
      <w:r>
        <w:rPr>
          <w:rFonts w:hint="cs"/>
          <w:rtl/>
          <w:lang w:eastAsia="he-IL"/>
        </w:rPr>
        <w:t>רק בבג"צ, לא</w:t>
      </w:r>
      <w:bookmarkStart w:id="8544" w:name="_ETM_Q1_8762832"/>
      <w:bookmarkStart w:id="8545" w:name="_ETM_Q1_8758022"/>
      <w:bookmarkEnd w:id="8544"/>
      <w:bookmarkEnd w:id="8545"/>
      <w:r>
        <w:rPr>
          <w:rFonts w:hint="cs"/>
          <w:rtl/>
          <w:lang w:eastAsia="he-IL"/>
        </w:rPr>
        <w:t xml:space="preserve">, </w:t>
      </w:r>
      <w:r w:rsidR="004511FC">
        <w:rPr>
          <w:rtl/>
        </w:rPr>
        <w:t>יש גם ממשלה ויש גם כנסת</w:t>
      </w:r>
      <w:r>
        <w:rPr>
          <w:rFonts w:hint="cs"/>
          <w:rtl/>
        </w:rPr>
        <w:t>,</w:t>
      </w:r>
      <w:r w:rsidR="004511FC">
        <w:rPr>
          <w:rtl/>
        </w:rPr>
        <w:t xml:space="preserve"> והשינויים והשקיפות ש</w:t>
      </w:r>
      <w:bookmarkStart w:id="8546" w:name="_ETM_Q1_8776682"/>
      <w:bookmarkEnd w:id="8546"/>
      <w:r>
        <w:rPr>
          <w:rFonts w:hint="cs"/>
          <w:rtl/>
        </w:rPr>
        <w:t>שמנו פה.</w:t>
      </w:r>
      <w:bookmarkStart w:id="8547" w:name="_ETM_Q1_8774623"/>
      <w:bookmarkStart w:id="8548" w:name="_ETM_Q1_8769836"/>
      <w:bookmarkStart w:id="8549" w:name="_ETM_Q1_8765051"/>
      <w:bookmarkEnd w:id="8547"/>
      <w:bookmarkEnd w:id="8548"/>
      <w:bookmarkEnd w:id="8549"/>
    </w:p>
    <w:p w14:paraId="0AF5CE2F" w14:textId="77777777" w:rsidR="00946963" w:rsidRDefault="00946963" w:rsidP="00946963">
      <w:pPr>
        <w:rPr>
          <w:rtl/>
        </w:rPr>
      </w:pPr>
      <w:bookmarkStart w:id="8550" w:name="_ETM_Q1_8765407"/>
      <w:bookmarkStart w:id="8551" w:name="_ETM_Q1_8776255"/>
      <w:bookmarkEnd w:id="8550"/>
      <w:bookmarkEnd w:id="8551"/>
    </w:p>
    <w:p w14:paraId="2371AF99" w14:textId="3A4A40DA" w:rsidR="00946963" w:rsidRDefault="00946963" w:rsidP="00946963">
      <w:pPr>
        <w:pStyle w:val="a4"/>
        <w:keepNext/>
        <w:rPr>
          <w:rtl/>
        </w:rPr>
      </w:pPr>
      <w:bookmarkStart w:id="8552" w:name="ET_speaker_5787_765"/>
      <w:r w:rsidRPr="00946963">
        <w:rPr>
          <w:rStyle w:val="TagStyle"/>
          <w:rtl/>
        </w:rPr>
        <w:t xml:space="preserve"> &lt;&lt; דובר &gt;&gt; </w:t>
      </w:r>
      <w:r>
        <w:rPr>
          <w:rtl/>
        </w:rPr>
        <w:t>יוראי להב הרצנו (יש עתיד):</w:t>
      </w:r>
      <w:r w:rsidRPr="00946963">
        <w:rPr>
          <w:rStyle w:val="TagStyle"/>
          <w:rtl/>
        </w:rPr>
        <w:t xml:space="preserve"> &lt;&lt; דובר &gt;&gt;</w:t>
      </w:r>
      <w:r w:rsidR="00707E81">
        <w:rPr>
          <w:rtl/>
        </w:rPr>
        <w:t xml:space="preserve"> </w:t>
      </w:r>
      <w:r>
        <w:rPr>
          <w:rtl/>
        </w:rPr>
        <w:t xml:space="preserve"> </w:t>
      </w:r>
      <w:bookmarkEnd w:id="8552"/>
    </w:p>
    <w:p w14:paraId="17F5A780" w14:textId="77777777" w:rsidR="00946963" w:rsidRDefault="00946963" w:rsidP="00946963">
      <w:pPr>
        <w:pStyle w:val="KeepWithNext"/>
        <w:rPr>
          <w:rtl/>
          <w:lang w:eastAsia="he-IL"/>
        </w:rPr>
      </w:pPr>
    </w:p>
    <w:p w14:paraId="757DAE51" w14:textId="0DD38378" w:rsidR="00946963" w:rsidRDefault="00946963" w:rsidP="00946963">
      <w:pPr>
        <w:rPr>
          <w:rtl/>
          <w:lang w:eastAsia="he-IL"/>
        </w:rPr>
      </w:pPr>
      <w:bookmarkStart w:id="8553" w:name="_ETM_Q1_8777275"/>
      <w:bookmarkStart w:id="8554" w:name="_ETM_Q1_8777371"/>
      <w:bookmarkEnd w:id="8553"/>
      <w:bookmarkEnd w:id="8554"/>
      <w:r>
        <w:rPr>
          <w:rFonts w:hint="cs"/>
          <w:rtl/>
          <w:lang w:eastAsia="he-IL"/>
        </w:rPr>
        <w:t xml:space="preserve">אנחנו </w:t>
      </w:r>
      <w:bookmarkStart w:id="8555" w:name="_ETM_Q1_8778849"/>
      <w:bookmarkEnd w:id="8555"/>
      <w:r>
        <w:rPr>
          <w:rFonts w:hint="cs"/>
          <w:rtl/>
          <w:lang w:eastAsia="he-IL"/>
        </w:rPr>
        <w:t>מציעים שהכנסת תיקבע, אופיר</w:t>
      </w:r>
      <w:bookmarkStart w:id="8556" w:name="_ETM_Q1_8779999"/>
      <w:bookmarkEnd w:id="8556"/>
      <w:r>
        <w:rPr>
          <w:rFonts w:hint="cs"/>
          <w:rtl/>
          <w:lang w:eastAsia="he-IL"/>
        </w:rPr>
        <w:t>.</w:t>
      </w:r>
    </w:p>
    <w:p w14:paraId="254C5FE2" w14:textId="77777777" w:rsidR="00946963" w:rsidRDefault="00946963" w:rsidP="00946963">
      <w:pPr>
        <w:rPr>
          <w:rtl/>
          <w:lang w:eastAsia="he-IL"/>
        </w:rPr>
      </w:pPr>
      <w:bookmarkStart w:id="8557" w:name="_ETM_Q1_8783823"/>
      <w:bookmarkStart w:id="8558" w:name="_ETM_Q1_8783966"/>
      <w:bookmarkStart w:id="8559" w:name="_ETM_Q1_8779856"/>
      <w:bookmarkStart w:id="8560" w:name="_ETM_Q1_8782054"/>
      <w:bookmarkEnd w:id="8557"/>
      <w:bookmarkEnd w:id="8558"/>
      <w:bookmarkEnd w:id="8559"/>
      <w:bookmarkEnd w:id="8560"/>
    </w:p>
    <w:p w14:paraId="72650FA6" w14:textId="6D7B4F56" w:rsidR="00946963" w:rsidRDefault="00946963" w:rsidP="00946963">
      <w:pPr>
        <w:pStyle w:val="a4"/>
        <w:keepNext/>
        <w:rPr>
          <w:rtl/>
        </w:rPr>
      </w:pPr>
      <w:bookmarkStart w:id="8561" w:name="ET_speaker_6255_766"/>
      <w:r w:rsidRPr="00946963">
        <w:rPr>
          <w:rStyle w:val="TagStyle"/>
          <w:rtl/>
        </w:rPr>
        <w:t xml:space="preserve"> &lt;&lt; דובר &gt;&gt; </w:t>
      </w:r>
      <w:r>
        <w:rPr>
          <w:rtl/>
        </w:rPr>
        <w:t>סימון דוידסון (יש עתיד):</w:t>
      </w:r>
      <w:r w:rsidRPr="00946963">
        <w:rPr>
          <w:rStyle w:val="TagStyle"/>
          <w:rtl/>
        </w:rPr>
        <w:t xml:space="preserve"> &lt;&lt; דובר &gt;&gt;</w:t>
      </w:r>
      <w:r w:rsidR="00707E81">
        <w:rPr>
          <w:rtl/>
        </w:rPr>
        <w:t xml:space="preserve"> </w:t>
      </w:r>
      <w:r>
        <w:rPr>
          <w:rtl/>
        </w:rPr>
        <w:t xml:space="preserve"> </w:t>
      </w:r>
      <w:bookmarkEnd w:id="8561"/>
    </w:p>
    <w:p w14:paraId="21B0D3B9" w14:textId="77777777" w:rsidR="00946963" w:rsidRDefault="00946963" w:rsidP="00946963">
      <w:pPr>
        <w:pStyle w:val="KeepWithNext"/>
        <w:rPr>
          <w:rtl/>
          <w:lang w:eastAsia="he-IL"/>
        </w:rPr>
      </w:pPr>
    </w:p>
    <w:p w14:paraId="66020C2A" w14:textId="34725DBF" w:rsidR="00946963" w:rsidRDefault="00946963" w:rsidP="00946963">
      <w:pPr>
        <w:rPr>
          <w:rtl/>
          <w:lang w:eastAsia="he-IL"/>
        </w:rPr>
      </w:pPr>
      <w:bookmarkStart w:id="8562" w:name="_ETM_Q1_8783086"/>
      <w:bookmarkStart w:id="8563" w:name="_ETM_Q1_8783203"/>
      <w:bookmarkEnd w:id="8562"/>
      <w:bookmarkEnd w:id="8563"/>
      <w:r>
        <w:rPr>
          <w:rFonts w:hint="cs"/>
          <w:rtl/>
          <w:lang w:eastAsia="he-IL"/>
        </w:rPr>
        <w:t>אופיר, המורה של הילדים שלך.</w:t>
      </w:r>
    </w:p>
    <w:p w14:paraId="567CC714" w14:textId="77777777" w:rsidR="00946963" w:rsidRDefault="00946963" w:rsidP="00946963">
      <w:pPr>
        <w:rPr>
          <w:rtl/>
          <w:lang w:eastAsia="he-IL"/>
        </w:rPr>
      </w:pPr>
      <w:bookmarkStart w:id="8564" w:name="_ETM_Q1_8786958"/>
      <w:bookmarkStart w:id="8565" w:name="_ETM_Q1_8787139"/>
      <w:bookmarkStart w:id="8566" w:name="_ETM_Q1_8782443"/>
      <w:bookmarkStart w:id="8567" w:name="_ETM_Q1_8779063"/>
      <w:bookmarkStart w:id="8568" w:name="_ETM_Q1_8779732"/>
      <w:bookmarkEnd w:id="8564"/>
      <w:bookmarkEnd w:id="8565"/>
      <w:bookmarkEnd w:id="8566"/>
      <w:bookmarkEnd w:id="8567"/>
      <w:bookmarkEnd w:id="8568"/>
    </w:p>
    <w:p w14:paraId="4BFCD9AF" w14:textId="5D774E63" w:rsidR="00946963" w:rsidRDefault="00946963" w:rsidP="00946963">
      <w:pPr>
        <w:pStyle w:val="af6"/>
        <w:keepNext/>
        <w:rPr>
          <w:rtl/>
        </w:rPr>
      </w:pPr>
      <w:bookmarkStart w:id="8569" w:name="ET_yor_5786_767"/>
      <w:r w:rsidRPr="00946963">
        <w:rPr>
          <w:rStyle w:val="TagStyle"/>
          <w:rtl/>
        </w:rPr>
        <w:t xml:space="preserve"> &lt;&lt; יור &gt;&gt; </w:t>
      </w:r>
      <w:r>
        <w:rPr>
          <w:rtl/>
        </w:rPr>
        <w:t>היו"ר אופיר כץ:</w:t>
      </w:r>
      <w:r w:rsidRPr="00946963">
        <w:rPr>
          <w:rStyle w:val="TagStyle"/>
          <w:rtl/>
        </w:rPr>
        <w:t xml:space="preserve"> &lt;&lt; יור &gt;&gt;</w:t>
      </w:r>
      <w:r w:rsidR="00707E81">
        <w:rPr>
          <w:rtl/>
        </w:rPr>
        <w:t xml:space="preserve"> </w:t>
      </w:r>
      <w:r>
        <w:rPr>
          <w:rtl/>
        </w:rPr>
        <w:t xml:space="preserve"> </w:t>
      </w:r>
      <w:bookmarkEnd w:id="8569"/>
    </w:p>
    <w:p w14:paraId="58574153" w14:textId="77777777" w:rsidR="00946963" w:rsidRDefault="00946963" w:rsidP="00946963">
      <w:pPr>
        <w:pStyle w:val="KeepWithNext"/>
        <w:rPr>
          <w:rtl/>
          <w:lang w:eastAsia="he-IL"/>
        </w:rPr>
      </w:pPr>
    </w:p>
    <w:p w14:paraId="6A3172F3" w14:textId="77777777" w:rsidR="00946963" w:rsidRDefault="00946963" w:rsidP="00946963">
      <w:pPr>
        <w:rPr>
          <w:rtl/>
        </w:rPr>
      </w:pPr>
      <w:bookmarkStart w:id="8570" w:name="_ETM_Q1_8781042"/>
      <w:bookmarkStart w:id="8571" w:name="_ETM_Q1_8781136"/>
      <w:bookmarkEnd w:id="8570"/>
      <w:bookmarkEnd w:id="8571"/>
      <w:r>
        <w:rPr>
          <w:rFonts w:hint="cs"/>
          <w:rtl/>
          <w:lang w:eastAsia="he-IL"/>
        </w:rPr>
        <w:t xml:space="preserve">עכשיו הדברים </w:t>
      </w:r>
      <w:bookmarkStart w:id="8572" w:name="_ETM_Q1_8783631"/>
      <w:bookmarkEnd w:id="8572"/>
      <w:r>
        <w:rPr>
          <w:rFonts w:hint="cs"/>
          <w:rtl/>
          <w:lang w:eastAsia="he-IL"/>
        </w:rPr>
        <w:t>האלה, בגלל הרציונל</w:t>
      </w:r>
      <w:bookmarkStart w:id="8573" w:name="_ETM_Q1_8782764"/>
      <w:bookmarkEnd w:id="8573"/>
      <w:r>
        <w:rPr>
          <w:rFonts w:hint="cs"/>
          <w:rtl/>
          <w:lang w:eastAsia="he-IL"/>
        </w:rPr>
        <w:t xml:space="preserve"> </w:t>
      </w:r>
      <w:bookmarkStart w:id="8574" w:name="_ETM_Q1_8784177"/>
      <w:bookmarkEnd w:id="8574"/>
      <w:r>
        <w:rPr>
          <w:rFonts w:hint="cs"/>
          <w:rtl/>
        </w:rPr>
        <w:t xml:space="preserve">של </w:t>
      </w:r>
      <w:r w:rsidR="004511FC">
        <w:rPr>
          <w:rtl/>
        </w:rPr>
        <w:t>נבחרי הציבור של אלו שנבחרו</w:t>
      </w:r>
      <w:r>
        <w:rPr>
          <w:rFonts w:hint="cs"/>
          <w:rtl/>
        </w:rPr>
        <w:t>,</w:t>
      </w:r>
      <w:r w:rsidR="004511FC">
        <w:rPr>
          <w:rtl/>
        </w:rPr>
        <w:t xml:space="preserve"> ועכשיו עם השקיפות שאנחנו מכניסים, זה עוד יותר ייתן פיקוח וביקורת של הציבור, לא בגלל הח</w:t>
      </w:r>
      <w:r>
        <w:rPr>
          <w:rFonts w:hint="cs"/>
          <w:rtl/>
        </w:rPr>
        <w:t>"כים</w:t>
      </w:r>
      <w:bookmarkStart w:id="8575" w:name="_ETM_Q1_8792138"/>
      <w:bookmarkStart w:id="8576" w:name="_ETM_Q1_8787374"/>
      <w:bookmarkEnd w:id="8575"/>
      <w:bookmarkEnd w:id="8576"/>
      <w:r>
        <w:rPr>
          <w:rFonts w:hint="cs"/>
          <w:rtl/>
        </w:rPr>
        <w:t>,</w:t>
      </w:r>
      <w:r w:rsidR="004511FC">
        <w:rPr>
          <w:rtl/>
        </w:rPr>
        <w:t xml:space="preserve"> בגלל הציבור שיסתכל עלינו, ואחרי זה הוא ישפוט אותנו </w:t>
      </w:r>
      <w:r>
        <w:rPr>
          <w:rFonts w:hint="cs"/>
          <w:rtl/>
        </w:rPr>
        <w:t>א</w:t>
      </w:r>
      <w:bookmarkStart w:id="8577" w:name="_ETM_Q1_8792117"/>
      <w:bookmarkStart w:id="8578" w:name="_ETM_Q1_8787562"/>
      <w:bookmarkStart w:id="8579" w:name="_ETM_Q1_8782807"/>
      <w:bookmarkEnd w:id="8577"/>
      <w:bookmarkEnd w:id="8578"/>
      <w:bookmarkEnd w:id="8579"/>
      <w:r w:rsidR="004511FC">
        <w:rPr>
          <w:rtl/>
        </w:rPr>
        <w:t>ם המינויים ראויים</w:t>
      </w:r>
      <w:r>
        <w:rPr>
          <w:rFonts w:hint="cs"/>
          <w:rtl/>
        </w:rPr>
        <w:t xml:space="preserve"> </w:t>
      </w:r>
      <w:r w:rsidR="004511FC">
        <w:rPr>
          <w:rtl/>
        </w:rPr>
        <w:t>ואם לא</w:t>
      </w:r>
      <w:r>
        <w:rPr>
          <w:rFonts w:hint="cs"/>
          <w:rtl/>
        </w:rPr>
        <w:t>,</w:t>
      </w:r>
      <w:r w:rsidR="004511FC">
        <w:rPr>
          <w:rtl/>
        </w:rPr>
        <w:t xml:space="preserve"> לא בג</w:t>
      </w:r>
      <w:r>
        <w:rPr>
          <w:rFonts w:hint="cs"/>
          <w:rtl/>
        </w:rPr>
        <w:t>"צ</w:t>
      </w:r>
      <w:bookmarkStart w:id="8580" w:name="_ETM_Q1_8802181"/>
      <w:bookmarkStart w:id="8581" w:name="_ETM_Q1_8797431"/>
      <w:bookmarkStart w:id="8582" w:name="_ETM_Q1_8792664"/>
      <w:bookmarkEnd w:id="8580"/>
      <w:bookmarkEnd w:id="8581"/>
      <w:bookmarkEnd w:id="8582"/>
      <w:r>
        <w:rPr>
          <w:rFonts w:hint="cs"/>
          <w:rtl/>
        </w:rPr>
        <w:t>.</w:t>
      </w:r>
      <w:r w:rsidR="004511FC">
        <w:rPr>
          <w:rtl/>
        </w:rPr>
        <w:t xml:space="preserve"> </w:t>
      </w:r>
      <w:bookmarkStart w:id="8583" w:name="_ETM_Q1_8794218"/>
      <w:bookmarkEnd w:id="8583"/>
    </w:p>
    <w:p w14:paraId="2A15A50C" w14:textId="77777777" w:rsidR="00946963" w:rsidRDefault="00946963" w:rsidP="00946963">
      <w:pPr>
        <w:rPr>
          <w:rtl/>
        </w:rPr>
      </w:pPr>
    </w:p>
    <w:p w14:paraId="3C98342D" w14:textId="0FE7070F" w:rsidR="00946963" w:rsidRDefault="00946963" w:rsidP="00946963">
      <w:pPr>
        <w:pStyle w:val="a4"/>
        <w:keepNext/>
        <w:rPr>
          <w:rtl/>
        </w:rPr>
      </w:pPr>
      <w:bookmarkStart w:id="8584" w:name="ET_speaker_5787_768"/>
      <w:r w:rsidRPr="00946963">
        <w:rPr>
          <w:rStyle w:val="TagStyle"/>
          <w:rtl/>
        </w:rPr>
        <w:t xml:space="preserve"> &lt;&lt; דובר &gt;&gt; </w:t>
      </w:r>
      <w:r>
        <w:rPr>
          <w:rtl/>
        </w:rPr>
        <w:t>יוראי להב הרצנו (יש עתיד):</w:t>
      </w:r>
      <w:r w:rsidRPr="00946963">
        <w:rPr>
          <w:rStyle w:val="TagStyle"/>
          <w:rtl/>
        </w:rPr>
        <w:t xml:space="preserve"> &lt;&lt; דובר &gt;&gt;</w:t>
      </w:r>
      <w:r w:rsidR="00707E81">
        <w:rPr>
          <w:rtl/>
        </w:rPr>
        <w:t xml:space="preserve"> </w:t>
      </w:r>
      <w:r>
        <w:rPr>
          <w:rtl/>
        </w:rPr>
        <w:t xml:space="preserve"> </w:t>
      </w:r>
      <w:bookmarkEnd w:id="8584"/>
    </w:p>
    <w:p w14:paraId="11BB5906" w14:textId="77777777" w:rsidR="00946963" w:rsidRDefault="00946963" w:rsidP="00946963">
      <w:pPr>
        <w:pStyle w:val="KeepWithNext"/>
        <w:rPr>
          <w:rtl/>
          <w:lang w:eastAsia="he-IL"/>
        </w:rPr>
      </w:pPr>
    </w:p>
    <w:p w14:paraId="6F583C37" w14:textId="77777777" w:rsidR="00946963" w:rsidRDefault="00946963" w:rsidP="00946963">
      <w:pPr>
        <w:rPr>
          <w:rtl/>
        </w:rPr>
      </w:pPr>
      <w:bookmarkStart w:id="8585" w:name="_ETM_Q1_8799968"/>
      <w:bookmarkStart w:id="8586" w:name="_ETM_Q1_8800149"/>
      <w:bookmarkEnd w:id="8585"/>
      <w:bookmarkEnd w:id="8586"/>
      <w:r>
        <w:rPr>
          <w:rFonts w:hint="cs"/>
          <w:rtl/>
          <w:lang w:eastAsia="he-IL"/>
        </w:rPr>
        <w:t xml:space="preserve">אופיר, זה כמו עם </w:t>
      </w:r>
      <w:bookmarkStart w:id="8587" w:name="_ETM_Q1_8794473"/>
      <w:bookmarkStart w:id="8588" w:name="_ETM_Q1_8794626"/>
      <w:bookmarkStart w:id="8589" w:name="_ETM_Q1_8794880"/>
      <w:bookmarkStart w:id="8590" w:name="_ETM_Q1_8799507"/>
      <w:bookmarkStart w:id="8591" w:name="_ETM_Q1_8794865"/>
      <w:bookmarkEnd w:id="8587"/>
      <w:bookmarkEnd w:id="8588"/>
      <w:bookmarkEnd w:id="8589"/>
      <w:bookmarkEnd w:id="8590"/>
      <w:bookmarkEnd w:id="8591"/>
      <w:r w:rsidR="004511FC">
        <w:rPr>
          <w:rtl/>
        </w:rPr>
        <w:t>ההפיכה המשטרתית</w:t>
      </w:r>
      <w:bookmarkStart w:id="8592" w:name="_ETM_Q1_8796358"/>
      <w:bookmarkEnd w:id="8592"/>
      <w:r>
        <w:rPr>
          <w:rFonts w:hint="cs"/>
          <w:rtl/>
        </w:rPr>
        <w:t>,</w:t>
      </w:r>
      <w:bookmarkStart w:id="8593" w:name="_ETM_Q1_8797620"/>
      <w:bookmarkEnd w:id="8593"/>
      <w:r>
        <w:rPr>
          <w:rFonts w:hint="cs"/>
          <w:rtl/>
        </w:rPr>
        <w:t xml:space="preserve"> אף </w:t>
      </w:r>
      <w:r w:rsidR="004511FC">
        <w:rPr>
          <w:rtl/>
        </w:rPr>
        <w:t>אחד לא אומר ש</w:t>
      </w:r>
      <w:bookmarkStart w:id="8594" w:name="_ETM_Q1_8801205"/>
      <w:bookmarkEnd w:id="8594"/>
      <w:r>
        <w:rPr>
          <w:rFonts w:hint="cs"/>
          <w:rtl/>
        </w:rPr>
        <w:t>לא צריך שינויים אבל אתם פשוט שופכים את</w:t>
      </w:r>
      <w:bookmarkStart w:id="8595" w:name="_ETM_Q1_8808309"/>
      <w:bookmarkEnd w:id="8595"/>
      <w:r>
        <w:rPr>
          <w:rFonts w:hint="cs"/>
          <w:rtl/>
        </w:rPr>
        <w:t xml:space="preserve"> התינוק עם המים.</w:t>
      </w:r>
      <w:bookmarkStart w:id="8596" w:name="_ETM_Q1_8810409"/>
      <w:bookmarkEnd w:id="8596"/>
    </w:p>
    <w:p w14:paraId="2EBD6734" w14:textId="77777777" w:rsidR="00946963" w:rsidRDefault="00946963" w:rsidP="00946963">
      <w:pPr>
        <w:rPr>
          <w:rtl/>
        </w:rPr>
      </w:pPr>
      <w:bookmarkStart w:id="8597" w:name="_ETM_Q1_8806854"/>
      <w:bookmarkStart w:id="8598" w:name="_ETM_Q1_8802125"/>
      <w:bookmarkEnd w:id="8597"/>
      <w:bookmarkEnd w:id="8598"/>
    </w:p>
    <w:p w14:paraId="5E0FC0AA" w14:textId="3853E8D8" w:rsidR="00946963" w:rsidRDefault="00946963" w:rsidP="00946963">
      <w:pPr>
        <w:pStyle w:val="a4"/>
        <w:keepNext/>
        <w:rPr>
          <w:rtl/>
        </w:rPr>
      </w:pPr>
      <w:bookmarkStart w:id="8599" w:name="ET_speaker_6158_769"/>
      <w:r w:rsidRPr="00946963">
        <w:rPr>
          <w:rStyle w:val="TagStyle"/>
          <w:rtl/>
        </w:rPr>
        <w:t xml:space="preserve"> &lt;&lt; דובר &gt;&gt; </w:t>
      </w:r>
      <w:r>
        <w:rPr>
          <w:rtl/>
        </w:rPr>
        <w:t>אפרת רייטן מרום (העבודה):</w:t>
      </w:r>
      <w:r w:rsidRPr="00946963">
        <w:rPr>
          <w:rStyle w:val="TagStyle"/>
          <w:rtl/>
        </w:rPr>
        <w:t xml:space="preserve"> &lt;&lt; דובר &gt;&gt;</w:t>
      </w:r>
      <w:r w:rsidR="00707E81">
        <w:rPr>
          <w:rtl/>
        </w:rPr>
        <w:t xml:space="preserve"> </w:t>
      </w:r>
      <w:r>
        <w:rPr>
          <w:rtl/>
        </w:rPr>
        <w:t xml:space="preserve"> </w:t>
      </w:r>
      <w:bookmarkEnd w:id="8599"/>
    </w:p>
    <w:p w14:paraId="2465D224" w14:textId="77777777" w:rsidR="00946963" w:rsidRDefault="00946963" w:rsidP="00946963">
      <w:pPr>
        <w:pStyle w:val="KeepWithNext"/>
        <w:rPr>
          <w:rtl/>
          <w:lang w:eastAsia="he-IL"/>
        </w:rPr>
      </w:pPr>
    </w:p>
    <w:p w14:paraId="10181E0D" w14:textId="36476CCF" w:rsidR="00946963" w:rsidRDefault="00946963" w:rsidP="00946963">
      <w:pPr>
        <w:rPr>
          <w:rtl/>
          <w:lang w:eastAsia="he-IL"/>
        </w:rPr>
      </w:pPr>
      <w:bookmarkStart w:id="8600" w:name="_ETM_Q1_8804277"/>
      <w:bookmarkStart w:id="8601" w:name="_ETM_Q1_8804384"/>
      <w:bookmarkStart w:id="8602" w:name="_ETM_Q1_8799485"/>
      <w:bookmarkStart w:id="8603" w:name="_ETM_Q1_8794749"/>
      <w:bookmarkEnd w:id="8600"/>
      <w:bookmarkEnd w:id="8601"/>
      <w:bookmarkEnd w:id="8602"/>
      <w:bookmarkEnd w:id="8603"/>
      <w:r>
        <w:rPr>
          <w:rFonts w:hint="cs"/>
          <w:rtl/>
          <w:lang w:eastAsia="he-IL"/>
        </w:rPr>
        <w:t>ואם מישהו שהורשע בארגון טרור, ואם הורשע מישהו</w:t>
      </w:r>
      <w:bookmarkStart w:id="8604" w:name="_ETM_Q1_8809581"/>
      <w:bookmarkEnd w:id="8604"/>
      <w:r>
        <w:rPr>
          <w:rFonts w:hint="cs"/>
          <w:rtl/>
          <w:lang w:eastAsia="he-IL"/>
        </w:rPr>
        <w:t xml:space="preserve"> שכבר ישב בכלא ואין לזה שום פיקוח, </w:t>
      </w:r>
      <w:bookmarkStart w:id="8605" w:name="_ETM_Q1_8810812"/>
      <w:bookmarkEnd w:id="8605"/>
      <w:r>
        <w:rPr>
          <w:rFonts w:hint="cs"/>
          <w:rtl/>
          <w:lang w:eastAsia="he-IL"/>
        </w:rPr>
        <w:t>בוא</w:t>
      </w:r>
      <w:bookmarkStart w:id="8606" w:name="_ETM_Q1_8807550"/>
      <w:bookmarkStart w:id="8607" w:name="_ETM_Q1_8810482"/>
      <w:bookmarkEnd w:id="8606"/>
      <w:bookmarkEnd w:id="8607"/>
      <w:r>
        <w:rPr>
          <w:rFonts w:hint="cs"/>
          <w:rtl/>
          <w:lang w:eastAsia="he-IL"/>
        </w:rPr>
        <w:t xml:space="preserve"> באמת, מה שווה הכנסת? הכנסת לא שווה כלום.</w:t>
      </w:r>
      <w:bookmarkStart w:id="8608" w:name="_ETM_Q1_8817042"/>
      <w:bookmarkEnd w:id="8608"/>
    </w:p>
    <w:p w14:paraId="09F893AD" w14:textId="77777777" w:rsidR="00946963" w:rsidRDefault="00946963" w:rsidP="00946963">
      <w:pPr>
        <w:rPr>
          <w:rtl/>
          <w:lang w:eastAsia="he-IL"/>
        </w:rPr>
      </w:pPr>
      <w:bookmarkStart w:id="8609" w:name="_ETM_Q1_8817556"/>
      <w:bookmarkStart w:id="8610" w:name="_ETM_Q1_8812708"/>
      <w:bookmarkStart w:id="8611" w:name="_ETM_Q1_8814271"/>
      <w:bookmarkEnd w:id="8609"/>
      <w:bookmarkEnd w:id="8610"/>
      <w:bookmarkEnd w:id="8611"/>
    </w:p>
    <w:p w14:paraId="39155284" w14:textId="4B40C084" w:rsidR="00946963" w:rsidRDefault="00946963" w:rsidP="00946963">
      <w:pPr>
        <w:pStyle w:val="a4"/>
        <w:keepNext/>
        <w:rPr>
          <w:rtl/>
        </w:rPr>
      </w:pPr>
      <w:bookmarkStart w:id="8612" w:name="ET_speaker_5787_770"/>
      <w:r w:rsidRPr="00946963">
        <w:rPr>
          <w:rStyle w:val="TagStyle"/>
          <w:rtl/>
        </w:rPr>
        <w:t xml:space="preserve"> &lt;&lt; דובר &gt;&gt; </w:t>
      </w:r>
      <w:r>
        <w:rPr>
          <w:rtl/>
        </w:rPr>
        <w:t>יוראי להב הרצנו (יש עתיד):</w:t>
      </w:r>
      <w:r w:rsidRPr="00946963">
        <w:rPr>
          <w:rStyle w:val="TagStyle"/>
          <w:rtl/>
        </w:rPr>
        <w:t xml:space="preserve"> &lt;&lt; דובר &gt;&gt;</w:t>
      </w:r>
      <w:r w:rsidR="00707E81">
        <w:rPr>
          <w:rtl/>
        </w:rPr>
        <w:t xml:space="preserve"> </w:t>
      </w:r>
      <w:r>
        <w:rPr>
          <w:rtl/>
        </w:rPr>
        <w:t xml:space="preserve"> </w:t>
      </w:r>
      <w:bookmarkEnd w:id="8612"/>
    </w:p>
    <w:p w14:paraId="0ADDEBC3" w14:textId="77777777" w:rsidR="00946963" w:rsidRDefault="00946963" w:rsidP="00946963">
      <w:pPr>
        <w:pStyle w:val="KeepWithNext"/>
        <w:rPr>
          <w:rtl/>
          <w:lang w:eastAsia="he-IL"/>
        </w:rPr>
      </w:pPr>
    </w:p>
    <w:p w14:paraId="692610EB" w14:textId="1A181C83" w:rsidR="00946963" w:rsidRDefault="00946963" w:rsidP="00946963">
      <w:pPr>
        <w:rPr>
          <w:rtl/>
          <w:lang w:eastAsia="he-IL"/>
        </w:rPr>
      </w:pPr>
      <w:bookmarkStart w:id="8613" w:name="_ETM_Q1_8815871"/>
      <w:bookmarkStart w:id="8614" w:name="_ETM_Q1_8815987"/>
      <w:bookmarkStart w:id="8615" w:name="_ETM_Q1_8811126"/>
      <w:bookmarkEnd w:id="8613"/>
      <w:bookmarkEnd w:id="8614"/>
      <w:bookmarkEnd w:id="8615"/>
      <w:r>
        <w:rPr>
          <w:rFonts w:hint="cs"/>
          <w:rtl/>
          <w:lang w:eastAsia="he-IL"/>
        </w:rPr>
        <w:t>אופיר, אתה רוצה</w:t>
      </w:r>
      <w:bookmarkStart w:id="8616" w:name="_ETM_Q1_8813971"/>
      <w:bookmarkEnd w:id="8616"/>
      <w:r>
        <w:rPr>
          <w:rFonts w:hint="cs"/>
          <w:rtl/>
          <w:lang w:eastAsia="he-IL"/>
        </w:rPr>
        <w:t xml:space="preserve"> לבטל את הלכת דרעי-פנחסי, אופיר ומשה אתם רוצים לבטל </w:t>
      </w:r>
      <w:bookmarkStart w:id="8617" w:name="_ETM_Q1_8819361"/>
      <w:bookmarkEnd w:id="8617"/>
      <w:r>
        <w:rPr>
          <w:rFonts w:hint="cs"/>
          <w:rtl/>
          <w:lang w:eastAsia="he-IL"/>
        </w:rPr>
        <w:t xml:space="preserve">את </w:t>
      </w:r>
      <w:bookmarkStart w:id="8618" w:name="_ETM_Q1_8819643"/>
      <w:bookmarkStart w:id="8619" w:name="_ETM_Q1_8815718"/>
      <w:bookmarkEnd w:id="8618"/>
      <w:bookmarkEnd w:id="8619"/>
      <w:r>
        <w:rPr>
          <w:rFonts w:hint="cs"/>
          <w:rtl/>
          <w:lang w:eastAsia="he-IL"/>
        </w:rPr>
        <w:t>הלכת דרעי-פנחסי אפשר, אפשר לדון בזה, אבל זה לא</w:t>
      </w:r>
      <w:bookmarkStart w:id="8620" w:name="_ETM_Q1_8826828"/>
      <w:bookmarkEnd w:id="8620"/>
      <w:r>
        <w:rPr>
          <w:rFonts w:hint="cs"/>
          <w:rtl/>
          <w:lang w:eastAsia="he-IL"/>
        </w:rPr>
        <w:t xml:space="preserve"> אומר</w:t>
      </w:r>
      <w:bookmarkStart w:id="8621" w:name="_ETM_Q1_8822765"/>
      <w:bookmarkEnd w:id="8621"/>
      <w:r>
        <w:rPr>
          <w:rFonts w:hint="cs"/>
          <w:rtl/>
          <w:lang w:eastAsia="he-IL"/>
        </w:rPr>
        <w:t xml:space="preserve"> שצריך ללכת לקיצון השני, שאין שום בלמים, אין שום </w:t>
      </w:r>
      <w:bookmarkStart w:id="8622" w:name="_ETM_Q1_8830384"/>
      <w:bookmarkStart w:id="8623" w:name="_ETM_Q1_8825754"/>
      <w:bookmarkEnd w:id="8622"/>
      <w:bookmarkEnd w:id="8623"/>
      <w:r>
        <w:rPr>
          <w:rFonts w:hint="cs"/>
          <w:rtl/>
          <w:lang w:eastAsia="he-IL"/>
        </w:rPr>
        <w:t>רסנים.</w:t>
      </w:r>
      <w:bookmarkStart w:id="8624" w:name="_ETM_Q1_8827353"/>
      <w:bookmarkEnd w:id="8624"/>
    </w:p>
    <w:p w14:paraId="68B80F19" w14:textId="77777777" w:rsidR="00946963" w:rsidRDefault="00946963" w:rsidP="00946963">
      <w:pPr>
        <w:rPr>
          <w:rtl/>
          <w:lang w:eastAsia="he-IL"/>
        </w:rPr>
      </w:pPr>
      <w:bookmarkStart w:id="8625" w:name="_ETM_Q1_8827865"/>
      <w:bookmarkEnd w:id="8625"/>
    </w:p>
    <w:p w14:paraId="3857951E" w14:textId="4D4F4581" w:rsidR="00946963" w:rsidRDefault="00946963" w:rsidP="00946963">
      <w:pPr>
        <w:pStyle w:val="af6"/>
        <w:keepNext/>
        <w:rPr>
          <w:rtl/>
        </w:rPr>
      </w:pPr>
      <w:bookmarkStart w:id="8626" w:name="ET_yor_5786_771"/>
      <w:r w:rsidRPr="00946963">
        <w:rPr>
          <w:rStyle w:val="TagStyle"/>
          <w:rtl/>
        </w:rPr>
        <w:t xml:space="preserve"> &lt;&lt; יור &gt;&gt; </w:t>
      </w:r>
      <w:r>
        <w:rPr>
          <w:rtl/>
        </w:rPr>
        <w:t>היו"ר אופיר כץ:</w:t>
      </w:r>
      <w:r w:rsidRPr="00946963">
        <w:rPr>
          <w:rStyle w:val="TagStyle"/>
          <w:rtl/>
        </w:rPr>
        <w:t xml:space="preserve"> &lt;&lt; יור &gt;&gt;</w:t>
      </w:r>
      <w:r w:rsidR="00707E81">
        <w:rPr>
          <w:rtl/>
        </w:rPr>
        <w:t xml:space="preserve"> </w:t>
      </w:r>
      <w:r>
        <w:rPr>
          <w:rtl/>
        </w:rPr>
        <w:t xml:space="preserve"> </w:t>
      </w:r>
      <w:bookmarkEnd w:id="8626"/>
    </w:p>
    <w:p w14:paraId="5EBBFE05" w14:textId="77777777" w:rsidR="00946963" w:rsidRDefault="00946963" w:rsidP="00946963">
      <w:pPr>
        <w:pStyle w:val="KeepWithNext"/>
        <w:rPr>
          <w:rtl/>
          <w:lang w:eastAsia="he-IL"/>
        </w:rPr>
      </w:pPr>
    </w:p>
    <w:p w14:paraId="268D4C6C" w14:textId="5D77AAAB" w:rsidR="00946963" w:rsidRDefault="00946963" w:rsidP="00946963">
      <w:pPr>
        <w:rPr>
          <w:rtl/>
          <w:lang w:eastAsia="he-IL"/>
        </w:rPr>
      </w:pPr>
      <w:r>
        <w:rPr>
          <w:rFonts w:hint="cs"/>
          <w:rtl/>
          <w:lang w:eastAsia="he-IL"/>
        </w:rPr>
        <w:t>ט</w:t>
      </w:r>
      <w:bookmarkStart w:id="8627" w:name="_ETM_Q1_8830009"/>
      <w:bookmarkEnd w:id="8627"/>
      <w:r>
        <w:rPr>
          <w:rFonts w:hint="cs"/>
          <w:rtl/>
          <w:lang w:eastAsia="he-IL"/>
        </w:rPr>
        <w:t>ו</w:t>
      </w:r>
      <w:bookmarkStart w:id="8628" w:name="_ETM_Q1_8830106"/>
      <w:bookmarkEnd w:id="8628"/>
      <w:r>
        <w:rPr>
          <w:rFonts w:hint="cs"/>
          <w:rtl/>
          <w:lang w:eastAsia="he-IL"/>
        </w:rPr>
        <w:t>ב, אני רוצה לתת לכם רשות לצאת להפסקה.</w:t>
      </w:r>
      <w:bookmarkStart w:id="8629" w:name="_ETM_Q1_8830813"/>
      <w:bookmarkStart w:id="8630" w:name="_ETM_Q1_8826143"/>
      <w:bookmarkEnd w:id="8629"/>
      <w:bookmarkEnd w:id="8630"/>
    </w:p>
    <w:p w14:paraId="4B9C3BD2" w14:textId="77777777" w:rsidR="00946963" w:rsidRDefault="00946963" w:rsidP="00946963">
      <w:pPr>
        <w:rPr>
          <w:rtl/>
          <w:lang w:eastAsia="he-IL"/>
        </w:rPr>
      </w:pPr>
      <w:bookmarkStart w:id="8631" w:name="_ETM_Q1_8829855"/>
      <w:bookmarkStart w:id="8632" w:name="_ETM_Q1_8830197"/>
      <w:bookmarkStart w:id="8633" w:name="_ETM_Q1_8830834"/>
      <w:bookmarkEnd w:id="8631"/>
      <w:bookmarkEnd w:id="8632"/>
      <w:bookmarkEnd w:id="8633"/>
    </w:p>
    <w:p w14:paraId="468E57CF" w14:textId="544ECD8B" w:rsidR="00946963" w:rsidRDefault="00946963" w:rsidP="00946963">
      <w:pPr>
        <w:pStyle w:val="a4"/>
        <w:keepNext/>
        <w:rPr>
          <w:rtl/>
        </w:rPr>
      </w:pPr>
      <w:bookmarkStart w:id="8634" w:name="ET_speaker_5787_772"/>
      <w:r w:rsidRPr="00946963">
        <w:rPr>
          <w:rStyle w:val="TagStyle"/>
          <w:rtl/>
        </w:rPr>
        <w:t xml:space="preserve"> &lt;&lt; דובר &gt;&gt; </w:t>
      </w:r>
      <w:r>
        <w:rPr>
          <w:rtl/>
        </w:rPr>
        <w:t>יוראי להב הרצנו (יש עתיד):</w:t>
      </w:r>
      <w:r w:rsidRPr="00946963">
        <w:rPr>
          <w:rStyle w:val="TagStyle"/>
          <w:rtl/>
        </w:rPr>
        <w:t xml:space="preserve"> &lt;&lt; דובר &gt;&gt;</w:t>
      </w:r>
      <w:r w:rsidR="00707E81">
        <w:rPr>
          <w:rtl/>
        </w:rPr>
        <w:t xml:space="preserve"> </w:t>
      </w:r>
      <w:r>
        <w:rPr>
          <w:rtl/>
        </w:rPr>
        <w:t xml:space="preserve"> </w:t>
      </w:r>
      <w:bookmarkEnd w:id="8634"/>
    </w:p>
    <w:p w14:paraId="4DBCA3BC" w14:textId="77777777" w:rsidR="00946963" w:rsidRDefault="00946963" w:rsidP="00946963">
      <w:pPr>
        <w:pStyle w:val="KeepWithNext"/>
        <w:rPr>
          <w:rtl/>
          <w:lang w:eastAsia="he-IL"/>
        </w:rPr>
      </w:pPr>
    </w:p>
    <w:p w14:paraId="7D38C35A" w14:textId="69346413" w:rsidR="00946963" w:rsidRDefault="00946963" w:rsidP="00946963">
      <w:pPr>
        <w:rPr>
          <w:rtl/>
          <w:lang w:eastAsia="he-IL"/>
        </w:rPr>
      </w:pPr>
      <w:r>
        <w:rPr>
          <w:rFonts w:hint="cs"/>
          <w:rtl/>
          <w:lang w:eastAsia="he-IL"/>
        </w:rPr>
        <w:t>א</w:t>
      </w:r>
      <w:bookmarkStart w:id="8635" w:name="_ETM_Q1_8832683"/>
      <w:bookmarkEnd w:id="8635"/>
      <w:r>
        <w:rPr>
          <w:rFonts w:hint="cs"/>
          <w:rtl/>
          <w:lang w:eastAsia="he-IL"/>
        </w:rPr>
        <w:t>י</w:t>
      </w:r>
      <w:bookmarkStart w:id="8636" w:name="_ETM_Q1_8832843"/>
      <w:bookmarkEnd w:id="8636"/>
      <w:r>
        <w:rPr>
          <w:rFonts w:hint="cs"/>
          <w:rtl/>
          <w:lang w:eastAsia="he-IL"/>
        </w:rPr>
        <w:t xml:space="preserve">זו הפסקה? רק </w:t>
      </w:r>
      <w:bookmarkStart w:id="8637" w:name="_ETM_Q1_8835070"/>
      <w:bookmarkEnd w:id="8637"/>
      <w:r>
        <w:rPr>
          <w:rFonts w:hint="cs"/>
          <w:rtl/>
          <w:lang w:eastAsia="he-IL"/>
        </w:rPr>
        <w:t>התחלנו.</w:t>
      </w:r>
    </w:p>
    <w:p w14:paraId="63B6728B" w14:textId="77777777" w:rsidR="00946963" w:rsidRDefault="00946963" w:rsidP="00946963">
      <w:pPr>
        <w:rPr>
          <w:rtl/>
          <w:lang w:eastAsia="he-IL"/>
        </w:rPr>
      </w:pPr>
      <w:bookmarkStart w:id="8638" w:name="_ETM_Q1_8836626"/>
      <w:bookmarkStart w:id="8639" w:name="_ETM_Q1_8837104"/>
      <w:bookmarkStart w:id="8640" w:name="_ETM_Q1_8832636"/>
      <w:bookmarkEnd w:id="8638"/>
      <w:bookmarkEnd w:id="8639"/>
      <w:bookmarkEnd w:id="8640"/>
    </w:p>
    <w:p w14:paraId="02C3F3B3" w14:textId="501A9331" w:rsidR="00946963" w:rsidRDefault="00946963" w:rsidP="00946963">
      <w:pPr>
        <w:pStyle w:val="a4"/>
        <w:keepNext/>
        <w:rPr>
          <w:rtl/>
        </w:rPr>
      </w:pPr>
      <w:bookmarkStart w:id="8641" w:name="ET_speaker_6255_773"/>
      <w:r w:rsidRPr="00946963">
        <w:rPr>
          <w:rStyle w:val="TagStyle"/>
          <w:rtl/>
        </w:rPr>
        <w:t xml:space="preserve"> &lt;&lt; דובר &gt;&gt; </w:t>
      </w:r>
      <w:r>
        <w:rPr>
          <w:rtl/>
        </w:rPr>
        <w:t>סימון דוידסון (יש עתיד):</w:t>
      </w:r>
      <w:r w:rsidRPr="00946963">
        <w:rPr>
          <w:rStyle w:val="TagStyle"/>
          <w:rtl/>
        </w:rPr>
        <w:t xml:space="preserve"> &lt;&lt; דובר &gt;&gt;</w:t>
      </w:r>
      <w:r w:rsidR="00707E81">
        <w:rPr>
          <w:rtl/>
        </w:rPr>
        <w:t xml:space="preserve"> </w:t>
      </w:r>
      <w:r>
        <w:rPr>
          <w:rtl/>
        </w:rPr>
        <w:t xml:space="preserve"> </w:t>
      </w:r>
      <w:bookmarkEnd w:id="8641"/>
    </w:p>
    <w:p w14:paraId="021966A3" w14:textId="77777777" w:rsidR="00946963" w:rsidRDefault="00946963" w:rsidP="00946963">
      <w:pPr>
        <w:pStyle w:val="KeepWithNext"/>
        <w:rPr>
          <w:rtl/>
          <w:lang w:eastAsia="he-IL"/>
        </w:rPr>
      </w:pPr>
    </w:p>
    <w:p w14:paraId="79F695BB" w14:textId="46D1795E" w:rsidR="00946963" w:rsidRDefault="00946963" w:rsidP="00946963">
      <w:pPr>
        <w:rPr>
          <w:rtl/>
          <w:lang w:eastAsia="he-IL"/>
        </w:rPr>
      </w:pPr>
      <w:bookmarkStart w:id="8642" w:name="_ETM_Q1_8843152"/>
      <w:bookmarkStart w:id="8643" w:name="_ETM_Q1_8843259"/>
      <w:bookmarkEnd w:id="8642"/>
      <w:bookmarkEnd w:id="8643"/>
      <w:r>
        <w:rPr>
          <w:rFonts w:hint="cs"/>
          <w:rtl/>
          <w:lang w:eastAsia="he-IL"/>
        </w:rPr>
        <w:t>ע</w:t>
      </w:r>
      <w:bookmarkStart w:id="8644" w:name="_ETM_Q1_8838399"/>
      <w:bookmarkEnd w:id="8644"/>
      <w:r>
        <w:rPr>
          <w:rFonts w:hint="cs"/>
          <w:rtl/>
          <w:lang w:eastAsia="he-IL"/>
        </w:rPr>
        <w:t>כ</w:t>
      </w:r>
      <w:bookmarkStart w:id="8645" w:name="_ETM_Q1_8833717"/>
      <w:bookmarkEnd w:id="8645"/>
      <w:r>
        <w:rPr>
          <w:rFonts w:hint="cs"/>
          <w:rtl/>
          <w:lang w:eastAsia="he-IL"/>
        </w:rPr>
        <w:t xml:space="preserve">שיו מתחילים את </w:t>
      </w:r>
      <w:bookmarkStart w:id="8646" w:name="_ETM_Q1_8830756"/>
      <w:bookmarkEnd w:id="8646"/>
      <w:r>
        <w:rPr>
          <w:rFonts w:hint="cs"/>
          <w:rtl/>
          <w:lang w:eastAsia="he-IL"/>
        </w:rPr>
        <w:t>חוק המתנות, עוברים לשם.</w:t>
      </w:r>
    </w:p>
    <w:p w14:paraId="2D265F0D" w14:textId="77777777" w:rsidR="00946963" w:rsidRDefault="00946963" w:rsidP="00946963">
      <w:pPr>
        <w:rPr>
          <w:rtl/>
          <w:lang w:eastAsia="he-IL"/>
        </w:rPr>
      </w:pPr>
      <w:bookmarkStart w:id="8647" w:name="_ETM_Q1_8835059"/>
      <w:bookmarkEnd w:id="8647"/>
    </w:p>
    <w:p w14:paraId="469BA0B0" w14:textId="733BDA15" w:rsidR="00946963" w:rsidRDefault="00946963" w:rsidP="00946963">
      <w:pPr>
        <w:pStyle w:val="af6"/>
        <w:keepNext/>
        <w:rPr>
          <w:rtl/>
        </w:rPr>
      </w:pPr>
      <w:bookmarkStart w:id="8648" w:name="ET_yor_5786_774"/>
      <w:r w:rsidRPr="00946963">
        <w:rPr>
          <w:rStyle w:val="TagStyle"/>
          <w:rtl/>
        </w:rPr>
        <w:t xml:space="preserve"> &lt;&lt; יור &gt;&gt; </w:t>
      </w:r>
      <w:r>
        <w:rPr>
          <w:rtl/>
        </w:rPr>
        <w:t>היו"ר אופיר כץ:</w:t>
      </w:r>
      <w:r w:rsidRPr="00946963">
        <w:rPr>
          <w:rStyle w:val="TagStyle"/>
          <w:rtl/>
        </w:rPr>
        <w:t xml:space="preserve"> &lt;&lt; יור &gt;&gt;</w:t>
      </w:r>
      <w:r w:rsidR="00707E81">
        <w:rPr>
          <w:rtl/>
        </w:rPr>
        <w:t xml:space="preserve"> </w:t>
      </w:r>
      <w:r>
        <w:rPr>
          <w:rtl/>
        </w:rPr>
        <w:t xml:space="preserve"> </w:t>
      </w:r>
      <w:bookmarkEnd w:id="8648"/>
    </w:p>
    <w:p w14:paraId="1826F52F" w14:textId="77777777" w:rsidR="00946963" w:rsidRDefault="00946963" w:rsidP="00946963">
      <w:pPr>
        <w:pStyle w:val="KeepWithNext"/>
        <w:rPr>
          <w:rtl/>
          <w:lang w:eastAsia="he-IL"/>
        </w:rPr>
      </w:pPr>
    </w:p>
    <w:p w14:paraId="64B9ED3A" w14:textId="368C952C" w:rsidR="00946963" w:rsidRDefault="00946963" w:rsidP="00946963">
      <w:pPr>
        <w:rPr>
          <w:rtl/>
          <w:lang w:eastAsia="he-IL"/>
        </w:rPr>
      </w:pPr>
      <w:bookmarkStart w:id="8649" w:name="_ETM_Q1_8837144"/>
      <w:bookmarkStart w:id="8650" w:name="_ETM_Q1_8837228"/>
      <w:bookmarkEnd w:id="8649"/>
      <w:bookmarkEnd w:id="8650"/>
      <w:r>
        <w:rPr>
          <w:rFonts w:hint="cs"/>
          <w:rtl/>
          <w:lang w:eastAsia="he-IL"/>
        </w:rPr>
        <w:t xml:space="preserve">עכשיו סעיף 6, בבקשה </w:t>
      </w:r>
      <w:bookmarkStart w:id="8651" w:name="_ETM_Q1_8842930"/>
      <w:bookmarkEnd w:id="8651"/>
      <w:r>
        <w:rPr>
          <w:rFonts w:hint="cs"/>
          <w:rtl/>
          <w:lang w:eastAsia="he-IL"/>
        </w:rPr>
        <w:t>אייל.</w:t>
      </w:r>
      <w:bookmarkStart w:id="8652" w:name="_ETM_Q1_8844038"/>
      <w:bookmarkEnd w:id="8652"/>
    </w:p>
    <w:p w14:paraId="50E4D2EB" w14:textId="77777777" w:rsidR="00E24853" w:rsidRDefault="00E24853" w:rsidP="00946963">
      <w:pPr>
        <w:rPr>
          <w:rtl/>
          <w:lang w:eastAsia="he-IL"/>
        </w:rPr>
      </w:pPr>
      <w:bookmarkStart w:id="8653" w:name="_ETM_Q1_8837105"/>
      <w:bookmarkEnd w:id="8653"/>
    </w:p>
    <w:p w14:paraId="42504F6C" w14:textId="3E96415F" w:rsidR="00E24853" w:rsidRDefault="00E24853" w:rsidP="00E24853">
      <w:pPr>
        <w:pStyle w:val="a4"/>
        <w:keepNext/>
        <w:rPr>
          <w:rtl/>
        </w:rPr>
      </w:pPr>
      <w:bookmarkStart w:id="8654" w:name="ET_speaker_אייל_לב_ארי_775"/>
      <w:r w:rsidRPr="00E24853">
        <w:rPr>
          <w:rStyle w:val="TagStyle"/>
          <w:rtl/>
        </w:rPr>
        <w:t xml:space="preserve"> &lt;&lt; דובר &gt;&gt; </w:t>
      </w:r>
      <w:r>
        <w:rPr>
          <w:rtl/>
        </w:rPr>
        <w:t>אייל לב ארי:</w:t>
      </w:r>
      <w:r w:rsidRPr="00E24853">
        <w:rPr>
          <w:rStyle w:val="TagStyle"/>
          <w:rtl/>
        </w:rPr>
        <w:t xml:space="preserve"> &lt;&lt; דובר &gt;&gt;</w:t>
      </w:r>
      <w:r w:rsidR="00707E81">
        <w:rPr>
          <w:rtl/>
        </w:rPr>
        <w:t xml:space="preserve"> </w:t>
      </w:r>
      <w:r>
        <w:rPr>
          <w:rtl/>
        </w:rPr>
        <w:t xml:space="preserve"> </w:t>
      </w:r>
      <w:bookmarkEnd w:id="8654"/>
    </w:p>
    <w:p w14:paraId="6D649F85" w14:textId="77777777" w:rsidR="00E24853" w:rsidRDefault="00E24853" w:rsidP="00E24853">
      <w:pPr>
        <w:pStyle w:val="KeepWithNext"/>
        <w:rPr>
          <w:rtl/>
          <w:lang w:eastAsia="he-IL"/>
        </w:rPr>
      </w:pPr>
    </w:p>
    <w:p w14:paraId="3690C7A9" w14:textId="77777777" w:rsidR="00E24853" w:rsidRDefault="004511FC" w:rsidP="004511FC">
      <w:pPr>
        <w:rPr>
          <w:rtl/>
        </w:rPr>
      </w:pPr>
      <w:bookmarkStart w:id="8655" w:name="_ETM_Q1_8838015"/>
      <w:bookmarkStart w:id="8656" w:name="_ETM_Q1_8838076"/>
      <w:bookmarkStart w:id="8657" w:name="_ETM_Q1_8845640"/>
      <w:bookmarkStart w:id="8658" w:name="_ETM_Q1_8840862"/>
      <w:bookmarkStart w:id="8659" w:name="_ETM_Q1_8833032"/>
      <w:bookmarkStart w:id="8660" w:name="_ETM_Q1_8833207"/>
      <w:bookmarkStart w:id="8661" w:name="_ETM_Q1_8833283"/>
      <w:bookmarkStart w:id="8662" w:name="_ETM_Q1_8838032"/>
      <w:bookmarkStart w:id="8663" w:name="_ETM_Q1_8844397"/>
      <w:bookmarkStart w:id="8664" w:name="_ETM_Q1_8839824"/>
      <w:bookmarkStart w:id="8665" w:name="_ETM_Q1_8835134"/>
      <w:bookmarkStart w:id="8666" w:name="_ETM_Q1_8810587"/>
      <w:bookmarkStart w:id="8667" w:name="_ETM_Q1_8810694"/>
      <w:bookmarkStart w:id="8668" w:name="_ETM_Q1_8810851"/>
      <w:bookmarkStart w:id="8669" w:name="_ETM_Q1_8851695"/>
      <w:bookmarkStart w:id="8670" w:name="_ETM_Q1_8846908"/>
      <w:bookmarkStart w:id="8671" w:name="_ETM_Q1_8842122"/>
      <w:bookmarkEnd w:id="8655"/>
      <w:bookmarkEnd w:id="8656"/>
      <w:bookmarkEnd w:id="8657"/>
      <w:bookmarkEnd w:id="8658"/>
      <w:bookmarkEnd w:id="8659"/>
      <w:bookmarkEnd w:id="8660"/>
      <w:bookmarkEnd w:id="8661"/>
      <w:bookmarkEnd w:id="8662"/>
      <w:bookmarkEnd w:id="8663"/>
      <w:bookmarkEnd w:id="8664"/>
      <w:bookmarkEnd w:id="8665"/>
      <w:bookmarkEnd w:id="8666"/>
      <w:bookmarkEnd w:id="8667"/>
      <w:bookmarkEnd w:id="8668"/>
      <w:bookmarkEnd w:id="8669"/>
      <w:bookmarkEnd w:id="8670"/>
      <w:bookmarkEnd w:id="8671"/>
      <w:r>
        <w:rPr>
          <w:rtl/>
        </w:rPr>
        <w:t>התיקון האחרון בעקבות הדיון הקודם לגבי סעיף 25 שדן ב</w:t>
      </w:r>
      <w:r w:rsidR="00E24853">
        <w:rPr>
          <w:rFonts w:hint="cs"/>
          <w:rtl/>
        </w:rPr>
        <w:t>סגני שרים.</w:t>
      </w:r>
    </w:p>
    <w:p w14:paraId="5ACBBA89" w14:textId="77777777" w:rsidR="00E24853" w:rsidRDefault="00E24853" w:rsidP="004511FC">
      <w:pPr>
        <w:rPr>
          <w:rtl/>
        </w:rPr>
      </w:pPr>
      <w:bookmarkStart w:id="8672" w:name="_ETM_Q1_8868430"/>
      <w:bookmarkStart w:id="8673" w:name="_ETM_Q1_8868010"/>
      <w:bookmarkEnd w:id="8672"/>
      <w:bookmarkEnd w:id="8673"/>
    </w:p>
    <w:p w14:paraId="53D2081E" w14:textId="24D09AC2" w:rsidR="00E24853" w:rsidRDefault="004511FC" w:rsidP="004511FC">
      <w:pPr>
        <w:rPr>
          <w:rtl/>
        </w:rPr>
      </w:pPr>
      <w:bookmarkStart w:id="8674" w:name="_ETM_Q1_8868224"/>
      <w:bookmarkEnd w:id="8674"/>
      <w:r>
        <w:rPr>
          <w:rtl/>
        </w:rPr>
        <w:t>הוראות סעיף 6 יחולו גם לענ</w:t>
      </w:r>
      <w:r w:rsidR="00E24853">
        <w:rPr>
          <w:rFonts w:hint="cs"/>
          <w:rtl/>
        </w:rPr>
        <w:t>י</w:t>
      </w:r>
      <w:bookmarkStart w:id="8675" w:name="_ETM_Q1_8866063"/>
      <w:bookmarkStart w:id="8676" w:name="_ETM_Q1_8861283"/>
      <w:bookmarkStart w:id="8677" w:name="_ETM_Q1_8856549"/>
      <w:bookmarkEnd w:id="8675"/>
      <w:bookmarkEnd w:id="8676"/>
      <w:bookmarkEnd w:id="8677"/>
      <w:r>
        <w:rPr>
          <w:rtl/>
        </w:rPr>
        <w:t>ין מינוי והעברה מכהונה של סגני שרים, כדי שיהיה ברור שכל סעיף 6 ח</w:t>
      </w:r>
      <w:r w:rsidR="00E24853">
        <w:rPr>
          <w:rFonts w:hint="cs"/>
          <w:rtl/>
        </w:rPr>
        <w:t>ל</w:t>
      </w:r>
      <w:bookmarkStart w:id="8678" w:name="_ETM_Q1_8857972"/>
      <w:bookmarkStart w:id="8679" w:name="_ETM_Q1_8853289"/>
      <w:bookmarkStart w:id="8680" w:name="_ETM_Q1_8848583"/>
      <w:bookmarkStart w:id="8681" w:name="_ETM_Q1_8852688"/>
      <w:bookmarkEnd w:id="8678"/>
      <w:bookmarkEnd w:id="8679"/>
      <w:bookmarkEnd w:id="8680"/>
      <w:bookmarkEnd w:id="8681"/>
      <w:r w:rsidR="00707E81">
        <w:rPr>
          <w:rtl/>
        </w:rPr>
        <w:t xml:space="preserve"> </w:t>
      </w:r>
      <w:r w:rsidR="00E24853">
        <w:rPr>
          <w:rFonts w:hint="cs"/>
          <w:rtl/>
        </w:rPr>
        <w:t xml:space="preserve">ולא רק </w:t>
      </w:r>
      <w:r>
        <w:rPr>
          <w:rtl/>
        </w:rPr>
        <w:t>תנאי הכשירות</w:t>
      </w:r>
      <w:r w:rsidR="00E24853">
        <w:rPr>
          <w:rFonts w:hint="cs"/>
          <w:rtl/>
        </w:rPr>
        <w:t>,</w:t>
      </w:r>
      <w:r w:rsidR="00707E81">
        <w:rPr>
          <w:rFonts w:hint="cs"/>
          <w:rtl/>
        </w:rPr>
        <w:t xml:space="preserve"> </w:t>
      </w:r>
      <w:r>
        <w:rPr>
          <w:rtl/>
        </w:rPr>
        <w:t xml:space="preserve">כפי שאפשר היה להבין מהנוסח שעברי בכחול. </w:t>
      </w:r>
    </w:p>
    <w:p w14:paraId="715A6FF4" w14:textId="77777777" w:rsidR="00E24853" w:rsidRDefault="00E24853" w:rsidP="00E24853">
      <w:pPr>
        <w:rPr>
          <w:rtl/>
          <w:lang w:eastAsia="he-IL"/>
        </w:rPr>
      </w:pPr>
      <w:bookmarkStart w:id="8682" w:name="_ETM_Q1_8870259"/>
      <w:bookmarkStart w:id="8683" w:name="_ETM_Q1_8865727"/>
      <w:bookmarkStart w:id="8684" w:name="_ETM_Q1_8861049"/>
      <w:bookmarkStart w:id="8685" w:name="_ETM_Q1_8862498"/>
      <w:bookmarkEnd w:id="8682"/>
      <w:bookmarkEnd w:id="8683"/>
      <w:bookmarkEnd w:id="8684"/>
      <w:bookmarkEnd w:id="8685"/>
    </w:p>
    <w:p w14:paraId="67D6DD03" w14:textId="7F5877CE" w:rsidR="00E24853" w:rsidRDefault="00E24853" w:rsidP="00E24853">
      <w:pPr>
        <w:pStyle w:val="a4"/>
        <w:keepNext/>
        <w:rPr>
          <w:rtl/>
        </w:rPr>
      </w:pPr>
      <w:bookmarkStart w:id="8686" w:name="ET_speaker_6158_777"/>
      <w:r w:rsidRPr="00E24853">
        <w:rPr>
          <w:rStyle w:val="TagStyle"/>
          <w:rtl/>
        </w:rPr>
        <w:t xml:space="preserve"> &lt;&lt; דובר &gt;&gt; </w:t>
      </w:r>
      <w:r>
        <w:rPr>
          <w:rtl/>
        </w:rPr>
        <w:t>אפרת רייטן מרום (העבודה):</w:t>
      </w:r>
      <w:r w:rsidRPr="00E24853">
        <w:rPr>
          <w:rStyle w:val="TagStyle"/>
          <w:rtl/>
        </w:rPr>
        <w:t xml:space="preserve"> &lt;&lt; דובר &gt;&gt;</w:t>
      </w:r>
      <w:r w:rsidR="00707E81">
        <w:rPr>
          <w:rtl/>
        </w:rPr>
        <w:t xml:space="preserve"> </w:t>
      </w:r>
      <w:r>
        <w:rPr>
          <w:rtl/>
        </w:rPr>
        <w:t xml:space="preserve"> </w:t>
      </w:r>
      <w:bookmarkEnd w:id="8686"/>
    </w:p>
    <w:p w14:paraId="76C55A3D" w14:textId="77777777" w:rsidR="00E24853" w:rsidRDefault="00E24853" w:rsidP="00E24853">
      <w:pPr>
        <w:pStyle w:val="KeepWithNext"/>
        <w:rPr>
          <w:rtl/>
          <w:lang w:eastAsia="he-IL"/>
        </w:rPr>
      </w:pPr>
    </w:p>
    <w:p w14:paraId="101963C4" w14:textId="77777777" w:rsidR="00E24853" w:rsidRDefault="004511FC" w:rsidP="004511FC">
      <w:pPr>
        <w:rPr>
          <w:rtl/>
        </w:rPr>
      </w:pPr>
      <w:bookmarkStart w:id="8687" w:name="_ETM_Q1_8864553"/>
      <w:bookmarkStart w:id="8688" w:name="_ETM_Q1_8862952"/>
      <w:bookmarkStart w:id="8689" w:name="_ETM_Q1_8863028"/>
      <w:bookmarkStart w:id="8690" w:name="_ETM_Q1_8864642"/>
      <w:bookmarkStart w:id="8691" w:name="_ETM_Q1_8869968"/>
      <w:bookmarkStart w:id="8692" w:name="_ETM_Q1_8870044"/>
      <w:bookmarkEnd w:id="8687"/>
      <w:bookmarkEnd w:id="8688"/>
      <w:bookmarkEnd w:id="8689"/>
      <w:bookmarkEnd w:id="8690"/>
      <w:bookmarkEnd w:id="8691"/>
      <w:bookmarkEnd w:id="8692"/>
      <w:r>
        <w:rPr>
          <w:rtl/>
        </w:rPr>
        <w:t>כלומר, העניין הזה של הגיל והאזרחות</w:t>
      </w:r>
      <w:r w:rsidR="00E24853">
        <w:rPr>
          <w:rFonts w:hint="cs"/>
          <w:rtl/>
        </w:rPr>
        <w:t>?</w:t>
      </w:r>
      <w:bookmarkStart w:id="8693" w:name="_ETM_Q1_8863162"/>
      <w:bookmarkStart w:id="8694" w:name="_ETM_Q1_8864184"/>
      <w:bookmarkEnd w:id="8693"/>
      <w:bookmarkEnd w:id="8694"/>
    </w:p>
    <w:p w14:paraId="30F8D5BD" w14:textId="77777777" w:rsidR="00E24853" w:rsidRDefault="00E24853" w:rsidP="004511FC">
      <w:pPr>
        <w:rPr>
          <w:rtl/>
        </w:rPr>
      </w:pPr>
    </w:p>
    <w:p w14:paraId="26B39667" w14:textId="39DF8686" w:rsidR="00E24853" w:rsidRDefault="00E24853" w:rsidP="00E24853">
      <w:pPr>
        <w:pStyle w:val="a4"/>
        <w:keepNext/>
        <w:rPr>
          <w:rtl/>
        </w:rPr>
      </w:pPr>
      <w:bookmarkStart w:id="8695" w:name="ET_speaker_אייל_לב_ארי_778"/>
      <w:r w:rsidRPr="00E24853">
        <w:rPr>
          <w:rStyle w:val="TagStyle"/>
          <w:rtl/>
        </w:rPr>
        <w:t xml:space="preserve"> &lt;&lt; דובר &gt;&gt; </w:t>
      </w:r>
      <w:r>
        <w:rPr>
          <w:rtl/>
        </w:rPr>
        <w:t>אייל לב ארי:</w:t>
      </w:r>
      <w:r w:rsidRPr="00E24853">
        <w:rPr>
          <w:rStyle w:val="TagStyle"/>
          <w:rtl/>
        </w:rPr>
        <w:t xml:space="preserve"> &lt;&lt; דובר &gt;&gt;</w:t>
      </w:r>
      <w:r w:rsidR="00707E81">
        <w:rPr>
          <w:rtl/>
        </w:rPr>
        <w:t xml:space="preserve"> </w:t>
      </w:r>
      <w:r>
        <w:rPr>
          <w:rtl/>
        </w:rPr>
        <w:t xml:space="preserve"> </w:t>
      </w:r>
      <w:bookmarkEnd w:id="8695"/>
    </w:p>
    <w:p w14:paraId="7EE540F2" w14:textId="77777777" w:rsidR="00E24853" w:rsidRDefault="00E24853" w:rsidP="00E24853">
      <w:pPr>
        <w:pStyle w:val="KeepWithNext"/>
        <w:rPr>
          <w:rtl/>
          <w:lang w:eastAsia="he-IL"/>
        </w:rPr>
      </w:pPr>
    </w:p>
    <w:p w14:paraId="276D8100" w14:textId="77777777" w:rsidR="00E24853" w:rsidRDefault="004511FC" w:rsidP="004511FC">
      <w:pPr>
        <w:rPr>
          <w:rtl/>
        </w:rPr>
      </w:pPr>
      <w:bookmarkStart w:id="8696" w:name="_ETM_Q1_8868032"/>
      <w:bookmarkStart w:id="8697" w:name="_ETM_Q1_8868149"/>
      <w:bookmarkStart w:id="8698" w:name="_ETM_Q1_8863300"/>
      <w:bookmarkStart w:id="8699" w:name="_ETM_Q1_8864574"/>
      <w:bookmarkStart w:id="8700" w:name="_ETM_Q1_8864658"/>
      <w:bookmarkStart w:id="8701" w:name="_ETM_Q1_8865094"/>
      <w:bookmarkEnd w:id="8696"/>
      <w:bookmarkEnd w:id="8697"/>
      <w:bookmarkEnd w:id="8698"/>
      <w:bookmarkEnd w:id="8699"/>
      <w:bookmarkEnd w:id="8700"/>
      <w:bookmarkEnd w:id="8701"/>
      <w:r>
        <w:rPr>
          <w:rtl/>
        </w:rPr>
        <w:t>הגיל</w:t>
      </w:r>
      <w:r w:rsidR="00E24853">
        <w:rPr>
          <w:rFonts w:hint="cs"/>
          <w:rtl/>
        </w:rPr>
        <w:t>,</w:t>
      </w:r>
      <w:bookmarkStart w:id="8702" w:name="_ETM_Q1_8863367"/>
      <w:bookmarkEnd w:id="8702"/>
      <w:r>
        <w:rPr>
          <w:rtl/>
        </w:rPr>
        <w:t xml:space="preserve"> האזרחות. </w:t>
      </w:r>
    </w:p>
    <w:p w14:paraId="612A4CAB" w14:textId="77777777" w:rsidR="00E24853" w:rsidRDefault="00E24853" w:rsidP="004511FC">
      <w:pPr>
        <w:rPr>
          <w:rtl/>
        </w:rPr>
      </w:pPr>
      <w:bookmarkStart w:id="8703" w:name="_ETM_Q1_8865670"/>
      <w:bookmarkStart w:id="8704" w:name="_ETM_Q1_8866172"/>
      <w:bookmarkStart w:id="8705" w:name="_ETM_Q1_8866582"/>
      <w:bookmarkStart w:id="8706" w:name="_ETM_Q1_8862700"/>
      <w:bookmarkEnd w:id="8703"/>
      <w:bookmarkEnd w:id="8704"/>
      <w:bookmarkEnd w:id="8705"/>
      <w:bookmarkEnd w:id="8706"/>
    </w:p>
    <w:p w14:paraId="6B5B7785" w14:textId="79BEABBE" w:rsidR="00E24853" w:rsidRDefault="00E24853" w:rsidP="00E24853">
      <w:pPr>
        <w:pStyle w:val="af6"/>
        <w:keepNext/>
        <w:rPr>
          <w:rtl/>
        </w:rPr>
      </w:pPr>
      <w:bookmarkStart w:id="8707" w:name="ET_yor_5786_779"/>
      <w:r w:rsidRPr="00E24853">
        <w:rPr>
          <w:rStyle w:val="TagStyle"/>
          <w:rtl/>
        </w:rPr>
        <w:t xml:space="preserve"> &lt;&lt; יור &gt;&gt; </w:t>
      </w:r>
      <w:r>
        <w:rPr>
          <w:rtl/>
        </w:rPr>
        <w:t>היו"ר אופיר כץ:</w:t>
      </w:r>
      <w:r w:rsidRPr="00E24853">
        <w:rPr>
          <w:rStyle w:val="TagStyle"/>
          <w:rtl/>
        </w:rPr>
        <w:t xml:space="preserve"> &lt;&lt; יור &gt;&gt;</w:t>
      </w:r>
      <w:r w:rsidR="00707E81">
        <w:rPr>
          <w:rtl/>
        </w:rPr>
        <w:t xml:space="preserve"> </w:t>
      </w:r>
      <w:r>
        <w:rPr>
          <w:rtl/>
        </w:rPr>
        <w:t xml:space="preserve"> </w:t>
      </w:r>
      <w:bookmarkEnd w:id="8707"/>
    </w:p>
    <w:p w14:paraId="3CD39E14" w14:textId="77777777" w:rsidR="00E24853" w:rsidRDefault="00E24853" w:rsidP="00E24853">
      <w:pPr>
        <w:pStyle w:val="KeepWithNext"/>
        <w:rPr>
          <w:rtl/>
          <w:lang w:eastAsia="he-IL"/>
        </w:rPr>
      </w:pPr>
    </w:p>
    <w:p w14:paraId="29968354" w14:textId="68734245" w:rsidR="00E24853" w:rsidRDefault="00E24853" w:rsidP="00E24853">
      <w:pPr>
        <w:rPr>
          <w:rtl/>
          <w:lang w:eastAsia="he-IL"/>
        </w:rPr>
      </w:pPr>
      <w:bookmarkStart w:id="8708" w:name="_ETM_Q1_8865126"/>
      <w:bookmarkStart w:id="8709" w:name="_ETM_Q1_8865204"/>
      <w:bookmarkEnd w:id="8708"/>
      <w:bookmarkEnd w:id="8709"/>
      <w:r>
        <w:rPr>
          <w:rFonts w:hint="cs"/>
          <w:rtl/>
          <w:lang w:eastAsia="he-IL"/>
        </w:rPr>
        <w:t>והשבע שנים.</w:t>
      </w:r>
    </w:p>
    <w:p w14:paraId="042DCA18" w14:textId="77777777" w:rsidR="00E24853" w:rsidRDefault="00E24853" w:rsidP="00E24853">
      <w:pPr>
        <w:rPr>
          <w:rtl/>
          <w:lang w:eastAsia="he-IL"/>
        </w:rPr>
      </w:pPr>
      <w:bookmarkStart w:id="8710" w:name="_ETM_Q1_8867149"/>
      <w:bookmarkStart w:id="8711" w:name="_ETM_Q1_8867604"/>
      <w:bookmarkEnd w:id="8710"/>
      <w:bookmarkEnd w:id="8711"/>
    </w:p>
    <w:p w14:paraId="25919A88" w14:textId="47F835EC" w:rsidR="00E24853" w:rsidRDefault="00E24853" w:rsidP="00E24853">
      <w:pPr>
        <w:pStyle w:val="a4"/>
        <w:keepNext/>
        <w:rPr>
          <w:rtl/>
        </w:rPr>
      </w:pPr>
      <w:bookmarkStart w:id="8712" w:name="ET_speaker_6158_780"/>
      <w:r w:rsidRPr="00E24853">
        <w:rPr>
          <w:rStyle w:val="TagStyle"/>
          <w:rtl/>
        </w:rPr>
        <w:t xml:space="preserve"> &lt;&lt; דובר &gt;&gt; </w:t>
      </w:r>
      <w:r>
        <w:rPr>
          <w:rtl/>
        </w:rPr>
        <w:t>אפרת רייטן מרום (העבודה):</w:t>
      </w:r>
      <w:r w:rsidRPr="00E24853">
        <w:rPr>
          <w:rStyle w:val="TagStyle"/>
          <w:rtl/>
        </w:rPr>
        <w:t xml:space="preserve"> &lt;&lt; דובר &gt;&gt;</w:t>
      </w:r>
      <w:r w:rsidR="00707E81">
        <w:rPr>
          <w:rtl/>
        </w:rPr>
        <w:t xml:space="preserve"> </w:t>
      </w:r>
      <w:r>
        <w:rPr>
          <w:rtl/>
        </w:rPr>
        <w:t xml:space="preserve"> </w:t>
      </w:r>
      <w:bookmarkEnd w:id="8712"/>
    </w:p>
    <w:p w14:paraId="32F45DF5" w14:textId="77777777" w:rsidR="00E24853" w:rsidRDefault="00E24853" w:rsidP="00E24853">
      <w:pPr>
        <w:pStyle w:val="KeepWithNext"/>
        <w:rPr>
          <w:rtl/>
          <w:lang w:eastAsia="he-IL"/>
        </w:rPr>
      </w:pPr>
    </w:p>
    <w:p w14:paraId="2584A019" w14:textId="51D65EC0" w:rsidR="00E24853" w:rsidRDefault="00E24853" w:rsidP="00E24853">
      <w:pPr>
        <w:rPr>
          <w:rtl/>
          <w:lang w:eastAsia="he-IL"/>
        </w:rPr>
      </w:pPr>
      <w:bookmarkStart w:id="8713" w:name="_ETM_Q1_8869585"/>
      <w:bookmarkStart w:id="8714" w:name="_ETM_Q1_8869670"/>
      <w:bookmarkEnd w:id="8713"/>
      <w:bookmarkEnd w:id="8714"/>
      <w:r>
        <w:rPr>
          <w:rFonts w:hint="cs"/>
          <w:rtl/>
          <w:lang w:eastAsia="he-IL"/>
        </w:rPr>
        <w:t>והקלון.</w:t>
      </w:r>
    </w:p>
    <w:p w14:paraId="700A3B0E" w14:textId="77777777" w:rsidR="00E24853" w:rsidRDefault="00E24853" w:rsidP="00E24853">
      <w:pPr>
        <w:rPr>
          <w:rtl/>
          <w:lang w:eastAsia="he-IL"/>
        </w:rPr>
      </w:pPr>
      <w:bookmarkStart w:id="8715" w:name="_ETM_Q1_8870791"/>
      <w:bookmarkStart w:id="8716" w:name="_ETM_Q1_8871123"/>
      <w:bookmarkStart w:id="8717" w:name="_ETM_Q1_8866240"/>
      <w:bookmarkEnd w:id="8715"/>
      <w:bookmarkEnd w:id="8716"/>
      <w:bookmarkEnd w:id="8717"/>
    </w:p>
    <w:p w14:paraId="33F8FDA3" w14:textId="353AA1B3" w:rsidR="00E24853" w:rsidRDefault="00E24853" w:rsidP="00E24853">
      <w:pPr>
        <w:pStyle w:val="a4"/>
        <w:keepNext/>
        <w:rPr>
          <w:rtl/>
        </w:rPr>
      </w:pPr>
      <w:bookmarkStart w:id="8718" w:name="ET_speaker_אייל_לב_ארי_781"/>
      <w:r w:rsidRPr="00E24853">
        <w:rPr>
          <w:rStyle w:val="TagStyle"/>
          <w:rtl/>
        </w:rPr>
        <w:t xml:space="preserve"> &lt;&lt; דובר &gt;&gt; </w:t>
      </w:r>
      <w:r>
        <w:rPr>
          <w:rtl/>
        </w:rPr>
        <w:t>אייל לב ארי:</w:t>
      </w:r>
      <w:r w:rsidRPr="00E24853">
        <w:rPr>
          <w:rStyle w:val="TagStyle"/>
          <w:rtl/>
        </w:rPr>
        <w:t xml:space="preserve"> &lt;&lt; דובר &gt;&gt;</w:t>
      </w:r>
      <w:r w:rsidR="00707E81">
        <w:rPr>
          <w:rtl/>
        </w:rPr>
        <w:t xml:space="preserve"> </w:t>
      </w:r>
      <w:r>
        <w:rPr>
          <w:rtl/>
        </w:rPr>
        <w:t xml:space="preserve"> </w:t>
      </w:r>
      <w:bookmarkEnd w:id="8718"/>
    </w:p>
    <w:p w14:paraId="51A7B7C6" w14:textId="77777777" w:rsidR="00E24853" w:rsidRDefault="00E24853" w:rsidP="00E24853">
      <w:pPr>
        <w:pStyle w:val="KeepWithNext"/>
        <w:rPr>
          <w:rtl/>
          <w:lang w:eastAsia="he-IL"/>
        </w:rPr>
      </w:pPr>
    </w:p>
    <w:p w14:paraId="4218AC3F" w14:textId="631C48C7" w:rsidR="00E24853" w:rsidRDefault="00E24853" w:rsidP="00E24853">
      <w:pPr>
        <w:rPr>
          <w:rtl/>
          <w:lang w:eastAsia="he-IL"/>
        </w:rPr>
      </w:pPr>
      <w:bookmarkStart w:id="8719" w:name="_ETM_Q1_8868332"/>
      <w:bookmarkEnd w:id="8719"/>
      <w:r>
        <w:rPr>
          <w:rFonts w:hint="cs"/>
          <w:rtl/>
          <w:lang w:eastAsia="he-IL"/>
        </w:rPr>
        <w:t>כן</w:t>
      </w:r>
      <w:bookmarkStart w:id="8720" w:name="_ETM_Q1_8868516"/>
      <w:bookmarkEnd w:id="8720"/>
      <w:r>
        <w:rPr>
          <w:rFonts w:hint="cs"/>
          <w:rtl/>
          <w:lang w:eastAsia="he-IL"/>
        </w:rPr>
        <w:t>, וגם הביקורת השיפוטית.</w:t>
      </w:r>
    </w:p>
    <w:p w14:paraId="7E6EB65F" w14:textId="77777777" w:rsidR="00E24853" w:rsidRDefault="00E24853" w:rsidP="00E24853">
      <w:pPr>
        <w:rPr>
          <w:rtl/>
          <w:lang w:eastAsia="he-IL"/>
        </w:rPr>
      </w:pPr>
      <w:bookmarkStart w:id="8721" w:name="_ETM_Q1_8871820"/>
      <w:bookmarkStart w:id="8722" w:name="_ETM_Q1_8872338"/>
      <w:bookmarkStart w:id="8723" w:name="_ETM_Q1_8867489"/>
      <w:bookmarkEnd w:id="8721"/>
      <w:bookmarkEnd w:id="8722"/>
      <w:bookmarkEnd w:id="8723"/>
    </w:p>
    <w:p w14:paraId="4B0EE6EA" w14:textId="2E35F8E7" w:rsidR="00E24853" w:rsidRDefault="00E24853" w:rsidP="00E24853">
      <w:pPr>
        <w:pStyle w:val="af6"/>
        <w:keepNext/>
        <w:rPr>
          <w:rtl/>
        </w:rPr>
      </w:pPr>
      <w:bookmarkStart w:id="8724" w:name="ET_yor_5786_782"/>
      <w:r w:rsidRPr="00E24853">
        <w:rPr>
          <w:rStyle w:val="TagStyle"/>
          <w:rtl/>
        </w:rPr>
        <w:t xml:space="preserve"> &lt;&lt; יור &gt;&gt; </w:t>
      </w:r>
      <w:r>
        <w:rPr>
          <w:rtl/>
        </w:rPr>
        <w:t>היו"ר אופיר כץ:</w:t>
      </w:r>
      <w:r w:rsidRPr="00E24853">
        <w:rPr>
          <w:rStyle w:val="TagStyle"/>
          <w:rtl/>
        </w:rPr>
        <w:t xml:space="preserve"> &lt;&lt; יור &gt;&gt;</w:t>
      </w:r>
      <w:r w:rsidR="00707E81">
        <w:rPr>
          <w:rtl/>
        </w:rPr>
        <w:t xml:space="preserve"> </w:t>
      </w:r>
      <w:r>
        <w:rPr>
          <w:rtl/>
        </w:rPr>
        <w:t xml:space="preserve"> </w:t>
      </w:r>
      <w:bookmarkEnd w:id="8724"/>
    </w:p>
    <w:p w14:paraId="17313FD1" w14:textId="77777777" w:rsidR="00E24853" w:rsidRDefault="00E24853" w:rsidP="00E24853">
      <w:pPr>
        <w:pStyle w:val="KeepWithNext"/>
        <w:rPr>
          <w:rtl/>
          <w:lang w:eastAsia="he-IL"/>
        </w:rPr>
      </w:pPr>
    </w:p>
    <w:p w14:paraId="5389653B" w14:textId="4C86F655" w:rsidR="004511FC" w:rsidRDefault="00E24853" w:rsidP="00E24853">
      <w:pPr>
        <w:rPr>
          <w:rtl/>
        </w:rPr>
      </w:pPr>
      <w:bookmarkStart w:id="8725" w:name="_ETM_Q1_8870734"/>
      <w:bookmarkEnd w:id="8725"/>
      <w:r>
        <w:rPr>
          <w:rFonts w:hint="cs"/>
          <w:rtl/>
          <w:lang w:eastAsia="he-IL"/>
        </w:rPr>
        <w:t>או</w:t>
      </w:r>
      <w:bookmarkStart w:id="8726" w:name="_ETM_Q1_8870904"/>
      <w:bookmarkEnd w:id="8726"/>
      <w:r>
        <w:rPr>
          <w:rFonts w:hint="cs"/>
          <w:rtl/>
          <w:lang w:eastAsia="he-IL"/>
        </w:rPr>
        <w:t xml:space="preserve">קי </w:t>
      </w:r>
      <w:bookmarkStart w:id="8727" w:name="_ETM_Q1_8871249"/>
      <w:bookmarkEnd w:id="8727"/>
      <w:r>
        <w:rPr>
          <w:rFonts w:hint="cs"/>
          <w:rtl/>
          <w:lang w:eastAsia="he-IL"/>
        </w:rPr>
        <w:t>טוב, אז חברים תודה רבה לכולם,</w:t>
      </w:r>
      <w:bookmarkStart w:id="8728" w:name="_ETM_Q1_8878257"/>
      <w:bookmarkStart w:id="8729" w:name="_ETM_Q1_8878642"/>
      <w:bookmarkStart w:id="8730" w:name="_ETM_Q1_8866047"/>
      <w:bookmarkEnd w:id="8728"/>
      <w:bookmarkEnd w:id="8729"/>
      <w:bookmarkEnd w:id="8730"/>
      <w:r>
        <w:rPr>
          <w:rFonts w:hint="cs"/>
          <w:rtl/>
          <w:lang w:eastAsia="he-IL"/>
        </w:rPr>
        <w:t xml:space="preserve"> </w:t>
      </w:r>
      <w:r w:rsidR="004511FC">
        <w:rPr>
          <w:rtl/>
        </w:rPr>
        <w:t xml:space="preserve">אנחנו נתכנס שוב </w:t>
      </w:r>
      <w:r>
        <w:rPr>
          <w:rFonts w:hint="cs"/>
          <w:rtl/>
        </w:rPr>
        <w:t xml:space="preserve">ב- 12:30 </w:t>
      </w:r>
      <w:r w:rsidR="004511FC">
        <w:rPr>
          <w:rtl/>
        </w:rPr>
        <w:t>להצביע על ההסתייגויות שהוגשו הנמקת הסתייגויות.</w:t>
      </w:r>
      <w:bookmarkStart w:id="8731" w:name="_ETM_Q1_127"/>
      <w:bookmarkStart w:id="8732" w:name="_ETM_Q1_8878409"/>
      <w:bookmarkEnd w:id="8731"/>
      <w:bookmarkEnd w:id="8732"/>
    </w:p>
    <w:p w14:paraId="501F71DB" w14:textId="77777777" w:rsidR="002C5813" w:rsidRDefault="002C5813" w:rsidP="00E24853">
      <w:pPr>
        <w:rPr>
          <w:rtl/>
        </w:rPr>
      </w:pPr>
    </w:p>
    <w:p w14:paraId="321A9CBE" w14:textId="77777777" w:rsidR="002C5813" w:rsidRDefault="002C5813" w:rsidP="00E24853">
      <w:pPr>
        <w:rPr>
          <w:rtl/>
        </w:rPr>
      </w:pPr>
    </w:p>
    <w:p w14:paraId="79DAC80F" w14:textId="06DDF915" w:rsidR="002C5813" w:rsidRDefault="002C5813" w:rsidP="000D1623">
      <w:pPr>
        <w:pStyle w:val="afa"/>
        <w:keepNext/>
        <w:rPr>
          <w:rtl/>
        </w:rPr>
      </w:pPr>
      <w:bookmarkStart w:id="8733" w:name="ET_meetingbreak_783"/>
      <w:r w:rsidRPr="002C5813">
        <w:rPr>
          <w:rStyle w:val="TagStyle"/>
          <w:rtl/>
        </w:rPr>
        <w:t xml:space="preserve"> &lt;&lt; הפסקה &gt;&gt; </w:t>
      </w:r>
      <w:r>
        <w:rPr>
          <w:rtl/>
        </w:rPr>
        <w:t>(הישיבה נפסקה בשעה 11:30 ונתחדשה בשעה 12:30.)</w:t>
      </w:r>
      <w:r w:rsidRPr="002C5813">
        <w:rPr>
          <w:rStyle w:val="TagStyle"/>
          <w:rtl/>
        </w:rPr>
        <w:t xml:space="preserve"> &lt;&lt; הפסקה &gt;&gt;</w:t>
      </w:r>
      <w:r w:rsidR="00707E81">
        <w:rPr>
          <w:rtl/>
        </w:rPr>
        <w:t xml:space="preserve"> </w:t>
      </w:r>
      <w:r>
        <w:rPr>
          <w:rtl/>
        </w:rPr>
        <w:t xml:space="preserve"> </w:t>
      </w:r>
      <w:bookmarkEnd w:id="8733"/>
    </w:p>
    <w:p w14:paraId="55BF88D5" w14:textId="77777777" w:rsidR="00A60E63" w:rsidRDefault="00A60E63" w:rsidP="00A60E63">
      <w:pPr>
        <w:rPr>
          <w:rtl/>
        </w:rPr>
      </w:pPr>
    </w:p>
    <w:p w14:paraId="62FE626D" w14:textId="77777777" w:rsidR="00A60E63" w:rsidRDefault="00A60E63" w:rsidP="00A60E63">
      <w:pPr>
        <w:rPr>
          <w:rtl/>
        </w:rPr>
      </w:pPr>
      <w:bookmarkStart w:id="8734" w:name="_ETM_Q1_7"/>
      <w:bookmarkStart w:id="8735" w:name="_ETM_Q1_2558"/>
      <w:bookmarkEnd w:id="8734"/>
      <w:bookmarkEnd w:id="8735"/>
    </w:p>
    <w:p w14:paraId="74FC6359" w14:textId="6B6CF827" w:rsidR="00A60E63" w:rsidRDefault="00A60E63" w:rsidP="00A60E63">
      <w:pPr>
        <w:pStyle w:val="af6"/>
        <w:keepNext/>
        <w:rPr>
          <w:rtl/>
        </w:rPr>
      </w:pPr>
      <w:bookmarkStart w:id="8736" w:name="ET_yor_5786_784"/>
      <w:r w:rsidRPr="00A60E63">
        <w:rPr>
          <w:rStyle w:val="TagStyle"/>
          <w:rtl/>
        </w:rPr>
        <w:t xml:space="preserve"> &lt;&lt; יור &gt;&gt; </w:t>
      </w:r>
      <w:r>
        <w:rPr>
          <w:rtl/>
        </w:rPr>
        <w:t>היו"ר אופיר כץ:</w:t>
      </w:r>
      <w:r w:rsidRPr="00A60E63">
        <w:rPr>
          <w:rStyle w:val="TagStyle"/>
          <w:rtl/>
        </w:rPr>
        <w:t xml:space="preserve"> &lt;&lt; יור &gt;&gt;</w:t>
      </w:r>
      <w:r w:rsidR="00707E81">
        <w:rPr>
          <w:rtl/>
        </w:rPr>
        <w:t xml:space="preserve"> </w:t>
      </w:r>
      <w:r>
        <w:rPr>
          <w:rtl/>
        </w:rPr>
        <w:t xml:space="preserve"> </w:t>
      </w:r>
      <w:bookmarkEnd w:id="8736"/>
    </w:p>
    <w:p w14:paraId="4F6547D4" w14:textId="77777777" w:rsidR="00A60E63" w:rsidRDefault="00A60E63" w:rsidP="00A60E63">
      <w:pPr>
        <w:pStyle w:val="KeepWithNext"/>
        <w:rPr>
          <w:rtl/>
          <w:lang w:eastAsia="he-IL"/>
        </w:rPr>
      </w:pPr>
    </w:p>
    <w:p w14:paraId="2F0EA500" w14:textId="001B7DBF" w:rsidR="00A60E63" w:rsidRDefault="00A60E63" w:rsidP="00A60E63">
      <w:pPr>
        <w:rPr>
          <w:rtl/>
          <w:lang w:eastAsia="he-IL"/>
        </w:rPr>
      </w:pPr>
      <w:bookmarkStart w:id="8737" w:name="_ETM_Q1_3859"/>
      <w:bookmarkStart w:id="8738" w:name="_ETM_Q1_3948"/>
      <w:bookmarkEnd w:id="8737"/>
      <w:bookmarkEnd w:id="8738"/>
      <w:r>
        <w:rPr>
          <w:rFonts w:hint="cs"/>
          <w:rtl/>
          <w:lang w:eastAsia="he-IL"/>
        </w:rPr>
        <w:t>של</w:t>
      </w:r>
      <w:bookmarkStart w:id="8739" w:name="_ETM_Q1_12"/>
      <w:bookmarkEnd w:id="8739"/>
      <w:r>
        <w:rPr>
          <w:rFonts w:hint="cs"/>
          <w:rtl/>
          <w:lang w:eastAsia="he-IL"/>
        </w:rPr>
        <w:t xml:space="preserve">ום לכולם, </w:t>
      </w:r>
      <w:bookmarkStart w:id="8740" w:name="_ETM_Q1_2"/>
      <w:bookmarkStart w:id="8741" w:name="_ETM_Q1_17"/>
      <w:bookmarkStart w:id="8742" w:name="_ETM_Q1_6"/>
      <w:bookmarkEnd w:id="8740"/>
      <w:bookmarkEnd w:id="8741"/>
      <w:bookmarkEnd w:id="8742"/>
      <w:r>
        <w:rPr>
          <w:rFonts w:hint="cs"/>
          <w:rtl/>
          <w:lang w:eastAsia="he-IL"/>
        </w:rPr>
        <w:t xml:space="preserve">אנחנו ממשיכים בדיון הוועדה, הצבעות על </w:t>
      </w:r>
      <w:bookmarkStart w:id="8743" w:name="_ETM_Q1_2875"/>
      <w:bookmarkEnd w:id="8743"/>
      <w:r>
        <w:rPr>
          <w:rFonts w:hint="cs"/>
          <w:rtl/>
          <w:lang w:eastAsia="he-IL"/>
        </w:rPr>
        <w:t>ההסתייגויות, ונתחיל עם רשימת ישראל ביתנו, הסתייגויות.</w:t>
      </w:r>
      <w:bookmarkStart w:id="8744" w:name="_ETM_Q1_18125"/>
      <w:bookmarkEnd w:id="8744"/>
    </w:p>
    <w:p w14:paraId="7BF3BB41" w14:textId="77777777" w:rsidR="00A60E63" w:rsidRDefault="00A60E63" w:rsidP="00A60E63">
      <w:pPr>
        <w:rPr>
          <w:rtl/>
          <w:lang w:eastAsia="he-IL"/>
        </w:rPr>
      </w:pPr>
      <w:bookmarkStart w:id="8745" w:name="_ETM_Q1_18267"/>
      <w:bookmarkStart w:id="8746" w:name="_ETM_Q1_14252"/>
      <w:bookmarkStart w:id="8747" w:name="_ETM_Q1_15967"/>
      <w:bookmarkEnd w:id="8745"/>
      <w:bookmarkEnd w:id="8746"/>
      <w:bookmarkEnd w:id="8747"/>
    </w:p>
    <w:p w14:paraId="1C9E8C04" w14:textId="6EE113F2" w:rsidR="00A60E63" w:rsidRDefault="00A60E63" w:rsidP="00A60E63">
      <w:pPr>
        <w:pStyle w:val="a4"/>
        <w:keepNext/>
        <w:rPr>
          <w:rtl/>
        </w:rPr>
      </w:pPr>
      <w:bookmarkStart w:id="8748" w:name="ET_speaker_אייל_לב_ארי_785"/>
      <w:r w:rsidRPr="00A60E63">
        <w:rPr>
          <w:rStyle w:val="TagStyle"/>
          <w:rtl/>
        </w:rPr>
        <w:t xml:space="preserve"> &lt;&lt; דובר &gt;&gt; </w:t>
      </w:r>
      <w:r>
        <w:rPr>
          <w:rtl/>
        </w:rPr>
        <w:t>אייל לב ארי:</w:t>
      </w:r>
      <w:r w:rsidRPr="00A60E63">
        <w:rPr>
          <w:rStyle w:val="TagStyle"/>
          <w:rtl/>
        </w:rPr>
        <w:t xml:space="preserve"> &lt;&lt; דובר &gt;&gt;</w:t>
      </w:r>
      <w:r w:rsidR="00707E81">
        <w:rPr>
          <w:rtl/>
        </w:rPr>
        <w:t xml:space="preserve"> </w:t>
      </w:r>
      <w:r>
        <w:rPr>
          <w:rtl/>
        </w:rPr>
        <w:t xml:space="preserve"> </w:t>
      </w:r>
      <w:bookmarkEnd w:id="8748"/>
    </w:p>
    <w:p w14:paraId="600034F7" w14:textId="77777777" w:rsidR="00A60E63" w:rsidRDefault="00A60E63" w:rsidP="00A60E63">
      <w:pPr>
        <w:pStyle w:val="KeepWithNext"/>
        <w:rPr>
          <w:rtl/>
          <w:lang w:eastAsia="he-IL"/>
        </w:rPr>
      </w:pPr>
    </w:p>
    <w:p w14:paraId="3A6ED81A" w14:textId="1F8420FF" w:rsidR="00A60E63" w:rsidRDefault="00A60E63" w:rsidP="00A60E63">
      <w:pPr>
        <w:rPr>
          <w:rtl/>
          <w:lang w:eastAsia="he-IL"/>
        </w:rPr>
      </w:pPr>
      <w:bookmarkStart w:id="8749" w:name="_ETM_Q1_17143"/>
      <w:bookmarkStart w:id="8750" w:name="_ETM_Q1_17232"/>
      <w:bookmarkEnd w:id="8749"/>
      <w:bookmarkEnd w:id="8750"/>
      <w:r>
        <w:rPr>
          <w:rFonts w:hint="cs"/>
          <w:rtl/>
          <w:lang w:eastAsia="he-IL"/>
        </w:rPr>
        <w:t xml:space="preserve">בישראל ביתנו יש </w:t>
      </w:r>
      <w:bookmarkStart w:id="8751" w:name="_ETM_Q1_20607"/>
      <w:bookmarkEnd w:id="8751"/>
      <w:r>
        <w:rPr>
          <w:rFonts w:hint="cs"/>
          <w:rtl/>
          <w:lang w:eastAsia="he-IL"/>
        </w:rPr>
        <w:t>להם סעיף 1.</w:t>
      </w:r>
    </w:p>
    <w:p w14:paraId="0F6CF6A4" w14:textId="77777777" w:rsidR="00A60E63" w:rsidRDefault="00A60E63" w:rsidP="00A60E63">
      <w:pPr>
        <w:rPr>
          <w:rtl/>
          <w:lang w:eastAsia="he-IL"/>
        </w:rPr>
      </w:pPr>
      <w:bookmarkStart w:id="8752" w:name="_ETM_Q1_25025"/>
      <w:bookmarkStart w:id="8753" w:name="_ETM_Q1_25168"/>
      <w:bookmarkStart w:id="8754" w:name="_ETM_Q1_25911"/>
      <w:bookmarkEnd w:id="8752"/>
      <w:bookmarkEnd w:id="8753"/>
      <w:bookmarkEnd w:id="8754"/>
    </w:p>
    <w:p w14:paraId="165D9DA3" w14:textId="2F44C995" w:rsidR="00A60E63" w:rsidRDefault="00A60E63" w:rsidP="00A60E63">
      <w:pPr>
        <w:pStyle w:val="af6"/>
        <w:keepNext/>
        <w:rPr>
          <w:rtl/>
        </w:rPr>
      </w:pPr>
      <w:bookmarkStart w:id="8755" w:name="ET_yor_5786_786"/>
      <w:r w:rsidRPr="00A60E63">
        <w:rPr>
          <w:rStyle w:val="TagStyle"/>
          <w:rtl/>
        </w:rPr>
        <w:t xml:space="preserve"> &lt;&lt; יור &gt;&gt; </w:t>
      </w:r>
      <w:r>
        <w:rPr>
          <w:rtl/>
        </w:rPr>
        <w:t>היו"ר אופיר כץ:</w:t>
      </w:r>
      <w:r w:rsidRPr="00A60E63">
        <w:rPr>
          <w:rStyle w:val="TagStyle"/>
          <w:rtl/>
        </w:rPr>
        <w:t xml:space="preserve"> &lt;&lt; יור &gt;&gt;</w:t>
      </w:r>
      <w:r w:rsidR="00707E81">
        <w:rPr>
          <w:rtl/>
        </w:rPr>
        <w:t xml:space="preserve"> </w:t>
      </w:r>
      <w:r>
        <w:rPr>
          <w:rtl/>
        </w:rPr>
        <w:t xml:space="preserve"> </w:t>
      </w:r>
      <w:bookmarkEnd w:id="8755"/>
    </w:p>
    <w:p w14:paraId="76B886C2" w14:textId="77777777" w:rsidR="00A60E63" w:rsidRDefault="00A60E63" w:rsidP="00A60E63">
      <w:pPr>
        <w:pStyle w:val="KeepWithNext"/>
        <w:rPr>
          <w:rtl/>
          <w:lang w:eastAsia="he-IL"/>
        </w:rPr>
      </w:pPr>
    </w:p>
    <w:p w14:paraId="20D42873" w14:textId="636359D8" w:rsidR="00A60E63" w:rsidRDefault="00DB384F" w:rsidP="00A60E63">
      <w:pPr>
        <w:rPr>
          <w:rtl/>
          <w:lang w:eastAsia="he-IL"/>
        </w:rPr>
      </w:pPr>
      <w:bookmarkStart w:id="8756" w:name="_ETM_Q1_27108"/>
      <w:bookmarkStart w:id="8757" w:name="_ETM_Q1_27207"/>
      <w:bookmarkStart w:id="8758" w:name="_ETM_Q1_22454"/>
      <w:bookmarkEnd w:id="8756"/>
      <w:bookmarkEnd w:id="8757"/>
      <w:bookmarkEnd w:id="8758"/>
      <w:r>
        <w:rPr>
          <w:rFonts w:hint="cs"/>
          <w:rtl/>
          <w:lang w:eastAsia="he-IL"/>
        </w:rPr>
        <w:t>כן א</w:t>
      </w:r>
      <w:bookmarkStart w:id="8759" w:name="_ETM_Q1_26798"/>
      <w:bookmarkEnd w:id="8759"/>
      <w:r>
        <w:rPr>
          <w:rFonts w:hint="cs"/>
          <w:rtl/>
          <w:lang w:eastAsia="he-IL"/>
        </w:rPr>
        <w:t xml:space="preserve">בל </w:t>
      </w:r>
      <w:r w:rsidR="00A60E63">
        <w:rPr>
          <w:rFonts w:hint="cs"/>
          <w:rtl/>
          <w:lang w:eastAsia="he-IL"/>
        </w:rPr>
        <w:t xml:space="preserve">הם לא נמצאים פה </w:t>
      </w:r>
      <w:bookmarkStart w:id="8760" w:name="_ETM_Q1_29835"/>
      <w:bookmarkEnd w:id="8760"/>
      <w:r w:rsidR="00A60E63">
        <w:rPr>
          <w:rFonts w:hint="cs"/>
          <w:rtl/>
          <w:lang w:eastAsia="he-IL"/>
        </w:rPr>
        <w:t>מה זה אומר?</w:t>
      </w:r>
    </w:p>
    <w:p w14:paraId="0FA848E2" w14:textId="77777777" w:rsidR="00A60E63" w:rsidRDefault="00A60E63" w:rsidP="00A60E63">
      <w:pPr>
        <w:rPr>
          <w:rtl/>
          <w:lang w:eastAsia="he-IL"/>
        </w:rPr>
      </w:pPr>
      <w:bookmarkStart w:id="8761" w:name="_ETM_Q1_32507"/>
      <w:bookmarkStart w:id="8762" w:name="_ETM_Q1_32638"/>
      <w:bookmarkStart w:id="8763" w:name="_ETM_Q1_27862"/>
      <w:bookmarkStart w:id="8764" w:name="_ETM_Q1_23709"/>
      <w:bookmarkStart w:id="8765" w:name="_ETM_Q1_26173"/>
      <w:bookmarkEnd w:id="8761"/>
      <w:bookmarkEnd w:id="8762"/>
      <w:bookmarkEnd w:id="8763"/>
      <w:bookmarkEnd w:id="8764"/>
      <w:bookmarkEnd w:id="8765"/>
    </w:p>
    <w:p w14:paraId="2318E8BE" w14:textId="755DA5A6" w:rsidR="00A60E63" w:rsidRDefault="00A60E63" w:rsidP="00A60E63">
      <w:pPr>
        <w:pStyle w:val="a4"/>
        <w:keepNext/>
        <w:rPr>
          <w:rtl/>
        </w:rPr>
      </w:pPr>
      <w:bookmarkStart w:id="8766" w:name="ET_speaker_אייל_לב_ארי_787"/>
      <w:r w:rsidRPr="00A60E63">
        <w:rPr>
          <w:rStyle w:val="TagStyle"/>
          <w:rtl/>
        </w:rPr>
        <w:t xml:space="preserve"> &lt;&lt; דובר &gt;&gt; </w:t>
      </w:r>
      <w:r>
        <w:rPr>
          <w:rtl/>
        </w:rPr>
        <w:t>אייל לב ארי:</w:t>
      </w:r>
      <w:r w:rsidRPr="00A60E63">
        <w:rPr>
          <w:rStyle w:val="TagStyle"/>
          <w:rtl/>
        </w:rPr>
        <w:t xml:space="preserve"> &lt;&lt; דובר &gt;&gt;</w:t>
      </w:r>
      <w:r w:rsidR="00707E81">
        <w:rPr>
          <w:rtl/>
        </w:rPr>
        <w:t xml:space="preserve"> </w:t>
      </w:r>
      <w:r>
        <w:rPr>
          <w:rtl/>
        </w:rPr>
        <w:t xml:space="preserve"> </w:t>
      </w:r>
      <w:bookmarkEnd w:id="8766"/>
    </w:p>
    <w:p w14:paraId="22BFB878" w14:textId="77777777" w:rsidR="00A60E63" w:rsidRDefault="00A60E63" w:rsidP="00A60E63">
      <w:pPr>
        <w:pStyle w:val="KeepWithNext"/>
        <w:rPr>
          <w:rtl/>
          <w:lang w:eastAsia="he-IL"/>
        </w:rPr>
      </w:pPr>
    </w:p>
    <w:p w14:paraId="205D5A64" w14:textId="488FC9E1" w:rsidR="00A60E63" w:rsidRDefault="00A60E63" w:rsidP="00A60E63">
      <w:pPr>
        <w:rPr>
          <w:rtl/>
          <w:lang w:eastAsia="he-IL"/>
        </w:rPr>
      </w:pPr>
      <w:bookmarkStart w:id="8767" w:name="_ETM_Q1_27376"/>
      <w:bookmarkStart w:id="8768" w:name="_ETM_Q1_27452"/>
      <w:bookmarkEnd w:id="8767"/>
      <w:bookmarkEnd w:id="8768"/>
      <w:r>
        <w:rPr>
          <w:rFonts w:hint="cs"/>
          <w:rtl/>
          <w:lang w:eastAsia="he-IL"/>
        </w:rPr>
        <w:t>מבחינת התקנון, הם ביקשו מישהו אחר</w:t>
      </w:r>
      <w:bookmarkStart w:id="8769" w:name="_ETM_Q1_30921"/>
      <w:bookmarkEnd w:id="8769"/>
      <w:r>
        <w:rPr>
          <w:rFonts w:hint="cs"/>
          <w:rtl/>
          <w:lang w:eastAsia="he-IL"/>
        </w:rPr>
        <w:t xml:space="preserve"> שיציג פה?</w:t>
      </w:r>
      <w:bookmarkStart w:id="8770" w:name="_ETM_Q1_34220"/>
      <w:bookmarkEnd w:id="8770"/>
    </w:p>
    <w:p w14:paraId="5B1A5421" w14:textId="77777777" w:rsidR="00A60E63" w:rsidRDefault="00A60E63" w:rsidP="00A60E63">
      <w:pPr>
        <w:rPr>
          <w:rtl/>
          <w:lang w:eastAsia="he-IL"/>
        </w:rPr>
      </w:pPr>
      <w:bookmarkStart w:id="8771" w:name="_ETM_Q1_34567"/>
      <w:bookmarkStart w:id="8772" w:name="_ETM_Q1_29714"/>
      <w:bookmarkStart w:id="8773" w:name="_ETM_Q1_30819"/>
      <w:bookmarkEnd w:id="8771"/>
      <w:bookmarkEnd w:id="8772"/>
      <w:bookmarkEnd w:id="8773"/>
    </w:p>
    <w:p w14:paraId="387DE94D" w14:textId="40210751" w:rsidR="00A60E63" w:rsidRDefault="00A60E63" w:rsidP="00A60E63">
      <w:pPr>
        <w:pStyle w:val="af6"/>
        <w:keepNext/>
        <w:rPr>
          <w:rtl/>
        </w:rPr>
      </w:pPr>
      <w:bookmarkStart w:id="8774" w:name="ET_yor_5786_788"/>
      <w:r w:rsidRPr="00A60E63">
        <w:rPr>
          <w:rStyle w:val="TagStyle"/>
          <w:rtl/>
        </w:rPr>
        <w:t xml:space="preserve"> &lt;&lt; יור &gt;&gt; </w:t>
      </w:r>
      <w:r>
        <w:rPr>
          <w:rtl/>
        </w:rPr>
        <w:t>היו"ר אופיר כץ:</w:t>
      </w:r>
      <w:r w:rsidRPr="00A60E63">
        <w:rPr>
          <w:rStyle w:val="TagStyle"/>
          <w:rtl/>
        </w:rPr>
        <w:t xml:space="preserve"> &lt;&lt; יור &gt;&gt;</w:t>
      </w:r>
      <w:r w:rsidR="00707E81">
        <w:rPr>
          <w:rtl/>
        </w:rPr>
        <w:t xml:space="preserve"> </w:t>
      </w:r>
      <w:r>
        <w:rPr>
          <w:rtl/>
        </w:rPr>
        <w:t xml:space="preserve"> </w:t>
      </w:r>
      <w:bookmarkEnd w:id="8774"/>
    </w:p>
    <w:p w14:paraId="3DEA76BD" w14:textId="77777777" w:rsidR="00A60E63" w:rsidRDefault="00A60E63" w:rsidP="00A60E63">
      <w:pPr>
        <w:pStyle w:val="KeepWithNext"/>
        <w:rPr>
          <w:rtl/>
          <w:lang w:eastAsia="he-IL"/>
        </w:rPr>
      </w:pPr>
    </w:p>
    <w:p w14:paraId="4DDFC19C" w14:textId="77777777" w:rsidR="00DB384F" w:rsidRDefault="00A60E63" w:rsidP="00A60E63">
      <w:pPr>
        <w:rPr>
          <w:rtl/>
          <w:lang w:eastAsia="he-IL"/>
        </w:rPr>
      </w:pPr>
      <w:bookmarkStart w:id="8775" w:name="_ETM_Q1_32483"/>
      <w:bookmarkStart w:id="8776" w:name="_ETM_Q1_32619"/>
      <w:bookmarkStart w:id="8777" w:name="_ETM_Q1_27791"/>
      <w:bookmarkStart w:id="8778" w:name="_ETM_Q1_23190"/>
      <w:bookmarkEnd w:id="8775"/>
      <w:bookmarkEnd w:id="8776"/>
      <w:bookmarkEnd w:id="8777"/>
      <w:bookmarkEnd w:id="8778"/>
      <w:r>
        <w:rPr>
          <w:rFonts w:hint="cs"/>
          <w:rtl/>
          <w:lang w:eastAsia="he-IL"/>
        </w:rPr>
        <w:t>לא,</w:t>
      </w:r>
      <w:bookmarkStart w:id="8779" w:name="_ETM_Q1_29002"/>
      <w:bookmarkEnd w:id="8779"/>
      <w:r>
        <w:rPr>
          <w:rFonts w:hint="cs"/>
          <w:rtl/>
          <w:lang w:eastAsia="he-IL"/>
        </w:rPr>
        <w:t xml:space="preserve"> אין פה אף אחד.</w:t>
      </w:r>
      <w:bookmarkStart w:id="8780" w:name="_ETM_Q1_31947"/>
      <w:bookmarkEnd w:id="8780"/>
      <w:r>
        <w:rPr>
          <w:rFonts w:hint="cs"/>
          <w:rtl/>
          <w:lang w:eastAsia="he-IL"/>
        </w:rPr>
        <w:t xml:space="preserve"> 12:33, קבענו</w:t>
      </w:r>
      <w:bookmarkStart w:id="8781" w:name="_ETM_Q1_35858"/>
      <w:bookmarkEnd w:id="8781"/>
      <w:r>
        <w:rPr>
          <w:rFonts w:hint="cs"/>
          <w:rtl/>
          <w:lang w:eastAsia="he-IL"/>
        </w:rPr>
        <w:t xml:space="preserve"> ב- 12:30</w:t>
      </w:r>
      <w:bookmarkStart w:id="8782" w:name="_ETM_Q1_47358"/>
      <w:bookmarkEnd w:id="8782"/>
      <w:r>
        <w:rPr>
          <w:rFonts w:hint="cs"/>
          <w:rtl/>
          <w:lang w:eastAsia="he-IL"/>
        </w:rPr>
        <w:t xml:space="preserve">. </w:t>
      </w:r>
      <w:bookmarkStart w:id="8783" w:name="_ETM_Q1_46821"/>
      <w:bookmarkStart w:id="8784" w:name="_ETM_Q1_42139"/>
      <w:bookmarkEnd w:id="8783"/>
      <w:bookmarkEnd w:id="8784"/>
      <w:r>
        <w:rPr>
          <w:rFonts w:hint="cs"/>
          <w:rtl/>
          <w:lang w:eastAsia="he-IL"/>
        </w:rPr>
        <w:t>טוב,</w:t>
      </w:r>
      <w:bookmarkStart w:id="8785" w:name="_ETM_Q1_46253"/>
      <w:bookmarkEnd w:id="8785"/>
      <w:r>
        <w:rPr>
          <w:rFonts w:hint="cs"/>
          <w:rtl/>
          <w:lang w:eastAsia="he-IL"/>
        </w:rPr>
        <w:t xml:space="preserve"> אם הם לא נמצאים הן הוסרו, אז ההסתייגויות של</w:t>
      </w:r>
      <w:bookmarkStart w:id="8786" w:name="_ETM_Q1_56238"/>
      <w:bookmarkEnd w:id="8786"/>
      <w:r>
        <w:rPr>
          <w:rFonts w:hint="cs"/>
          <w:rtl/>
          <w:lang w:eastAsia="he-IL"/>
        </w:rPr>
        <w:t xml:space="preserve"> ישראל ביתנו</w:t>
      </w:r>
      <w:bookmarkStart w:id="8787" w:name="_ETM_Q1_54157"/>
      <w:bookmarkEnd w:id="8787"/>
      <w:r>
        <w:rPr>
          <w:rFonts w:hint="cs"/>
          <w:rtl/>
          <w:lang w:eastAsia="he-IL"/>
        </w:rPr>
        <w:t xml:space="preserve"> הוסרו</w:t>
      </w:r>
      <w:r w:rsidR="00DB384F">
        <w:rPr>
          <w:rFonts w:hint="cs"/>
          <w:rtl/>
          <w:lang w:eastAsia="he-IL"/>
        </w:rPr>
        <w:t>.</w:t>
      </w:r>
      <w:r>
        <w:rPr>
          <w:rFonts w:hint="cs"/>
          <w:rtl/>
          <w:lang w:eastAsia="he-IL"/>
        </w:rPr>
        <w:t xml:space="preserve"> </w:t>
      </w:r>
    </w:p>
    <w:p w14:paraId="2E0B2303" w14:textId="77777777" w:rsidR="00DB384F" w:rsidRDefault="00DB384F" w:rsidP="00A60E63">
      <w:pPr>
        <w:rPr>
          <w:rtl/>
          <w:lang w:eastAsia="he-IL"/>
        </w:rPr>
      </w:pPr>
      <w:bookmarkStart w:id="8788" w:name="_ETM_Q1_56173"/>
      <w:bookmarkStart w:id="8789" w:name="_ETM_Q1_56359"/>
      <w:bookmarkStart w:id="8790" w:name="_ETM_Q1_56413"/>
      <w:bookmarkEnd w:id="8788"/>
      <w:bookmarkEnd w:id="8789"/>
      <w:bookmarkEnd w:id="8790"/>
    </w:p>
    <w:p w14:paraId="57361222" w14:textId="1C135E08" w:rsidR="00A60E63" w:rsidRDefault="00A60E63" w:rsidP="00A60E63">
      <w:pPr>
        <w:rPr>
          <w:rtl/>
          <w:lang w:eastAsia="he-IL"/>
        </w:rPr>
      </w:pPr>
      <w:bookmarkStart w:id="8791" w:name="_ETM_Q1_56556"/>
      <w:bookmarkEnd w:id="8791"/>
      <w:r>
        <w:rPr>
          <w:rFonts w:hint="cs"/>
          <w:rtl/>
          <w:lang w:eastAsia="he-IL"/>
        </w:rPr>
        <w:t>אנחנו נעבור, יש עתיד הגיע נציג, בבקשה</w:t>
      </w:r>
      <w:bookmarkStart w:id="8792" w:name="_ETM_Q1_62402"/>
      <w:bookmarkEnd w:id="8792"/>
      <w:r>
        <w:rPr>
          <w:rFonts w:hint="cs"/>
          <w:rtl/>
          <w:lang w:eastAsia="he-IL"/>
        </w:rPr>
        <w:t xml:space="preserve"> שלום ולדימיר.</w:t>
      </w:r>
      <w:bookmarkStart w:id="8793" w:name="_ETM_Q1_67450"/>
      <w:bookmarkEnd w:id="8793"/>
    </w:p>
    <w:p w14:paraId="59B1BBC4" w14:textId="77777777" w:rsidR="00A60E63" w:rsidRDefault="00A60E63" w:rsidP="00A60E63">
      <w:pPr>
        <w:rPr>
          <w:rtl/>
          <w:lang w:eastAsia="he-IL"/>
        </w:rPr>
      </w:pPr>
      <w:bookmarkStart w:id="8794" w:name="_ETM_Q1_67877"/>
      <w:bookmarkStart w:id="8795" w:name="_ETM_Q1_63033"/>
      <w:bookmarkStart w:id="8796" w:name="_ETM_Q1_64013"/>
      <w:bookmarkEnd w:id="8794"/>
      <w:bookmarkEnd w:id="8795"/>
      <w:bookmarkEnd w:id="8796"/>
    </w:p>
    <w:p w14:paraId="661FC38C" w14:textId="7C6DE7BA" w:rsidR="00A60E63" w:rsidRDefault="00A60E63" w:rsidP="00A60E63">
      <w:pPr>
        <w:pStyle w:val="a4"/>
        <w:keepNext/>
        <w:rPr>
          <w:rtl/>
        </w:rPr>
      </w:pPr>
      <w:bookmarkStart w:id="8797" w:name="ET_speaker_6127_789"/>
      <w:r w:rsidRPr="00A60E63">
        <w:rPr>
          <w:rStyle w:val="TagStyle"/>
          <w:rtl/>
        </w:rPr>
        <w:t xml:space="preserve"> &lt;&lt; דובר &gt;&gt; </w:t>
      </w:r>
      <w:r>
        <w:rPr>
          <w:rtl/>
        </w:rPr>
        <w:t>ולדימיר בליאק (יש עתיד):</w:t>
      </w:r>
      <w:r w:rsidRPr="00A60E63">
        <w:rPr>
          <w:rStyle w:val="TagStyle"/>
          <w:rtl/>
        </w:rPr>
        <w:t xml:space="preserve"> &lt;&lt; דובר &gt;&gt;</w:t>
      </w:r>
      <w:r w:rsidR="00707E81">
        <w:rPr>
          <w:rtl/>
        </w:rPr>
        <w:t xml:space="preserve"> </w:t>
      </w:r>
      <w:r>
        <w:rPr>
          <w:rtl/>
        </w:rPr>
        <w:t xml:space="preserve"> </w:t>
      </w:r>
      <w:bookmarkEnd w:id="8797"/>
    </w:p>
    <w:p w14:paraId="43F4962D" w14:textId="77777777" w:rsidR="00A60E63" w:rsidRDefault="00A60E63" w:rsidP="00A60E63">
      <w:pPr>
        <w:pStyle w:val="KeepWithNext"/>
        <w:rPr>
          <w:rtl/>
          <w:lang w:eastAsia="he-IL"/>
        </w:rPr>
      </w:pPr>
    </w:p>
    <w:p w14:paraId="3393B9AD" w14:textId="17C05CF6" w:rsidR="00A60E63" w:rsidRDefault="00A60E63" w:rsidP="00A60E63">
      <w:pPr>
        <w:rPr>
          <w:rtl/>
          <w:lang w:eastAsia="he-IL"/>
        </w:rPr>
      </w:pPr>
      <w:bookmarkStart w:id="8798" w:name="_ETM_Q1_65422"/>
      <w:bookmarkStart w:id="8799" w:name="_ETM_Q1_65528"/>
      <w:bookmarkEnd w:id="8798"/>
      <w:bookmarkEnd w:id="8799"/>
      <w:r>
        <w:rPr>
          <w:rFonts w:hint="cs"/>
          <w:rtl/>
          <w:lang w:eastAsia="he-IL"/>
        </w:rPr>
        <w:t>שלום וברכה.</w:t>
      </w:r>
    </w:p>
    <w:p w14:paraId="2DC9193C" w14:textId="77777777" w:rsidR="00A60E63" w:rsidRDefault="00A60E63" w:rsidP="00A60E63">
      <w:pPr>
        <w:rPr>
          <w:rtl/>
          <w:lang w:eastAsia="he-IL"/>
        </w:rPr>
      </w:pPr>
      <w:bookmarkStart w:id="8800" w:name="_ETM_Q1_68148"/>
      <w:bookmarkEnd w:id="8800"/>
    </w:p>
    <w:p w14:paraId="40D6A0B5" w14:textId="26477BF3" w:rsidR="00A60E63" w:rsidRDefault="00A60E63" w:rsidP="00A60E63">
      <w:pPr>
        <w:pStyle w:val="a4"/>
        <w:keepNext/>
        <w:rPr>
          <w:rtl/>
        </w:rPr>
      </w:pPr>
      <w:bookmarkStart w:id="8801" w:name="ET_speaker_אייל_לב_ארי_790"/>
      <w:r w:rsidRPr="00A60E63">
        <w:rPr>
          <w:rStyle w:val="TagStyle"/>
          <w:rtl/>
        </w:rPr>
        <w:t xml:space="preserve"> &lt;&lt; דובר &gt;&gt; </w:t>
      </w:r>
      <w:r>
        <w:rPr>
          <w:rtl/>
        </w:rPr>
        <w:t>אייל לב ארי:</w:t>
      </w:r>
      <w:r w:rsidRPr="00A60E63">
        <w:rPr>
          <w:rStyle w:val="TagStyle"/>
          <w:rtl/>
        </w:rPr>
        <w:t xml:space="preserve"> &lt;&lt; דובר &gt;&gt;</w:t>
      </w:r>
      <w:r w:rsidR="00707E81">
        <w:rPr>
          <w:rtl/>
        </w:rPr>
        <w:t xml:space="preserve"> </w:t>
      </w:r>
      <w:r>
        <w:rPr>
          <w:rtl/>
        </w:rPr>
        <w:t xml:space="preserve"> </w:t>
      </w:r>
      <w:bookmarkEnd w:id="8801"/>
    </w:p>
    <w:p w14:paraId="400644C9" w14:textId="77777777" w:rsidR="00A60E63" w:rsidRDefault="00A60E63" w:rsidP="00A60E63">
      <w:pPr>
        <w:pStyle w:val="KeepWithNext"/>
        <w:rPr>
          <w:rtl/>
          <w:lang w:eastAsia="he-IL"/>
        </w:rPr>
      </w:pPr>
    </w:p>
    <w:p w14:paraId="75B79469" w14:textId="43347E8E" w:rsidR="00134FCB" w:rsidRDefault="00134FCB" w:rsidP="00134FCB">
      <w:pPr>
        <w:rPr>
          <w:rtl/>
          <w:lang w:eastAsia="he-IL"/>
        </w:rPr>
      </w:pPr>
      <w:r>
        <w:rPr>
          <w:rtl/>
          <w:lang w:eastAsia="he-IL"/>
        </w:rPr>
        <w:t xml:space="preserve">טוב, אנחנו עושים </w:t>
      </w:r>
      <w:r w:rsidR="00DB384F">
        <w:rPr>
          <w:rFonts w:hint="cs"/>
          <w:rtl/>
          <w:lang w:eastAsia="he-IL"/>
        </w:rPr>
        <w:t xml:space="preserve">הסתייגויות </w:t>
      </w:r>
      <w:r>
        <w:rPr>
          <w:rtl/>
          <w:lang w:eastAsia="he-IL"/>
        </w:rPr>
        <w:t>לסעיף</w:t>
      </w:r>
      <w:r>
        <w:rPr>
          <w:rFonts w:hint="cs"/>
          <w:rtl/>
          <w:lang w:eastAsia="he-IL"/>
        </w:rPr>
        <w:t xml:space="preserve"> 1, בסעיף 1 בסופו יבו</w:t>
      </w:r>
      <w:bookmarkStart w:id="8802" w:name="_ETM_Q1_69103"/>
      <w:bookmarkEnd w:id="8802"/>
      <w:r>
        <w:rPr>
          <w:rFonts w:hint="cs"/>
          <w:rtl/>
          <w:lang w:eastAsia="he-IL"/>
        </w:rPr>
        <w:t>א וי</w:t>
      </w:r>
      <w:bookmarkStart w:id="8803" w:name="_ETM_Q1_72548"/>
      <w:bookmarkEnd w:id="8803"/>
      <w:r w:rsidR="00DB384F">
        <w:rPr>
          <w:rFonts w:hint="cs"/>
          <w:rtl/>
          <w:lang w:eastAsia="he-IL"/>
        </w:rPr>
        <w:t>י</w:t>
      </w:r>
      <w:r>
        <w:rPr>
          <w:rFonts w:hint="cs"/>
          <w:rtl/>
          <w:lang w:eastAsia="he-IL"/>
        </w:rPr>
        <w:t xml:space="preserve">נתן ששירת </w:t>
      </w:r>
      <w:bookmarkStart w:id="8804" w:name="_ETM_Q1_73503"/>
      <w:bookmarkEnd w:id="8804"/>
      <w:r>
        <w:rPr>
          <w:rFonts w:hint="cs"/>
          <w:rtl/>
          <w:lang w:eastAsia="he-IL"/>
        </w:rPr>
        <w:t>בצה"ל או בשירות לאומי אזרחי.</w:t>
      </w:r>
      <w:bookmarkStart w:id="8805" w:name="_ETM_Q1_80790"/>
      <w:bookmarkEnd w:id="8805"/>
    </w:p>
    <w:p w14:paraId="29C2CE0B" w14:textId="77777777" w:rsidR="00134FCB" w:rsidRDefault="00134FCB" w:rsidP="00134FCB">
      <w:pPr>
        <w:rPr>
          <w:rtl/>
          <w:lang w:eastAsia="he-IL"/>
        </w:rPr>
      </w:pPr>
      <w:bookmarkStart w:id="8806" w:name="_ETM_Q1_80940"/>
      <w:bookmarkStart w:id="8807" w:name="_ETM_Q1_76683"/>
      <w:bookmarkStart w:id="8808" w:name="_ETM_Q1_77811"/>
      <w:bookmarkEnd w:id="8806"/>
      <w:bookmarkEnd w:id="8807"/>
      <w:bookmarkEnd w:id="8808"/>
    </w:p>
    <w:p w14:paraId="62551B6F" w14:textId="47CC53A5" w:rsidR="00134FCB" w:rsidRDefault="00134FCB" w:rsidP="00134FCB">
      <w:pPr>
        <w:pStyle w:val="af6"/>
        <w:keepNext/>
        <w:rPr>
          <w:rtl/>
        </w:rPr>
      </w:pPr>
      <w:bookmarkStart w:id="8809" w:name="ET_yor_5786_791"/>
      <w:r w:rsidRPr="00134FCB">
        <w:rPr>
          <w:rStyle w:val="TagStyle"/>
          <w:rtl/>
        </w:rPr>
        <w:t xml:space="preserve"> &lt;&lt; יור &gt;&gt; </w:t>
      </w:r>
      <w:r>
        <w:rPr>
          <w:rtl/>
        </w:rPr>
        <w:t>היו"ר אופיר כץ:</w:t>
      </w:r>
      <w:r w:rsidRPr="00134FCB">
        <w:rPr>
          <w:rStyle w:val="TagStyle"/>
          <w:rtl/>
        </w:rPr>
        <w:t xml:space="preserve"> &lt;&lt; יור &gt;&gt;</w:t>
      </w:r>
      <w:r w:rsidR="00707E81">
        <w:rPr>
          <w:rtl/>
        </w:rPr>
        <w:t xml:space="preserve"> </w:t>
      </w:r>
      <w:r>
        <w:rPr>
          <w:rtl/>
        </w:rPr>
        <w:t xml:space="preserve"> </w:t>
      </w:r>
      <w:bookmarkEnd w:id="8809"/>
    </w:p>
    <w:p w14:paraId="5C053ED3" w14:textId="77777777" w:rsidR="00134FCB" w:rsidRDefault="00134FCB" w:rsidP="00134FCB">
      <w:pPr>
        <w:pStyle w:val="KeepWithNext"/>
        <w:rPr>
          <w:rtl/>
          <w:lang w:eastAsia="he-IL"/>
        </w:rPr>
      </w:pPr>
    </w:p>
    <w:p w14:paraId="771A4C77" w14:textId="65C25DC7" w:rsidR="00134FCB" w:rsidRDefault="00134FCB" w:rsidP="00134FCB">
      <w:pPr>
        <w:rPr>
          <w:rtl/>
          <w:lang w:eastAsia="he-IL"/>
        </w:rPr>
      </w:pPr>
      <w:bookmarkStart w:id="8810" w:name="_ETM_Q1_79264"/>
      <w:bookmarkStart w:id="8811" w:name="_ETM_Q1_79382"/>
      <w:bookmarkEnd w:id="8810"/>
      <w:bookmarkEnd w:id="8811"/>
      <w:r>
        <w:rPr>
          <w:rFonts w:hint="cs"/>
          <w:rtl/>
          <w:lang w:eastAsia="he-IL"/>
        </w:rPr>
        <w:t>ולדימיר.</w:t>
      </w:r>
    </w:p>
    <w:p w14:paraId="73E0D248" w14:textId="77777777" w:rsidR="00134FCB" w:rsidRDefault="00134FCB" w:rsidP="00134FCB">
      <w:pPr>
        <w:rPr>
          <w:rtl/>
          <w:lang w:eastAsia="he-IL"/>
        </w:rPr>
      </w:pPr>
      <w:bookmarkStart w:id="8812" w:name="_ETM_Q1_84595"/>
      <w:bookmarkStart w:id="8813" w:name="_ETM_Q1_84796"/>
      <w:bookmarkStart w:id="8814" w:name="_ETM_Q1_79982"/>
      <w:bookmarkStart w:id="8815" w:name="_ETM_Q1_81572"/>
      <w:bookmarkEnd w:id="8812"/>
      <w:bookmarkEnd w:id="8813"/>
      <w:bookmarkEnd w:id="8814"/>
      <w:bookmarkEnd w:id="8815"/>
    </w:p>
    <w:p w14:paraId="1B44CD78" w14:textId="2217F911" w:rsidR="00134FCB" w:rsidRDefault="00134FCB" w:rsidP="00134FCB">
      <w:pPr>
        <w:pStyle w:val="a4"/>
        <w:keepNext/>
        <w:rPr>
          <w:rtl/>
        </w:rPr>
      </w:pPr>
      <w:bookmarkStart w:id="8816" w:name="ET_speaker_6127_792"/>
      <w:r w:rsidRPr="00134FCB">
        <w:rPr>
          <w:rStyle w:val="TagStyle"/>
          <w:rtl/>
        </w:rPr>
        <w:t xml:space="preserve"> &lt;&lt; דובר &gt;&gt; </w:t>
      </w:r>
      <w:r>
        <w:rPr>
          <w:rtl/>
        </w:rPr>
        <w:t>ולדימיר בליאק (יש עתיד):</w:t>
      </w:r>
      <w:r w:rsidRPr="00134FCB">
        <w:rPr>
          <w:rStyle w:val="TagStyle"/>
          <w:rtl/>
        </w:rPr>
        <w:t xml:space="preserve"> &lt;&lt; דובר &gt;&gt;</w:t>
      </w:r>
      <w:r w:rsidR="00707E81">
        <w:rPr>
          <w:rtl/>
        </w:rPr>
        <w:t xml:space="preserve"> </w:t>
      </w:r>
      <w:r>
        <w:rPr>
          <w:rtl/>
        </w:rPr>
        <w:t xml:space="preserve"> </w:t>
      </w:r>
      <w:bookmarkEnd w:id="8816"/>
    </w:p>
    <w:p w14:paraId="31220C97" w14:textId="77777777" w:rsidR="00134FCB" w:rsidRDefault="00134FCB" w:rsidP="00134FCB">
      <w:pPr>
        <w:pStyle w:val="KeepWithNext"/>
        <w:rPr>
          <w:rtl/>
          <w:lang w:eastAsia="he-IL"/>
        </w:rPr>
      </w:pPr>
    </w:p>
    <w:p w14:paraId="646B0B98" w14:textId="02744ABE" w:rsidR="00134FCB" w:rsidRDefault="00134FCB" w:rsidP="00134FCB">
      <w:pPr>
        <w:rPr>
          <w:rtl/>
          <w:lang w:eastAsia="he-IL"/>
        </w:rPr>
      </w:pPr>
      <w:bookmarkStart w:id="8817" w:name="_ETM_Q1_83122"/>
      <w:bookmarkEnd w:id="8817"/>
      <w:r>
        <w:rPr>
          <w:rFonts w:hint="cs"/>
          <w:rtl/>
          <w:lang w:eastAsia="he-IL"/>
        </w:rPr>
        <w:t>כ</w:t>
      </w:r>
      <w:bookmarkStart w:id="8818" w:name="_ETM_Q1_83248"/>
      <w:bookmarkEnd w:id="8818"/>
      <w:r>
        <w:rPr>
          <w:rFonts w:hint="cs"/>
          <w:rtl/>
          <w:lang w:eastAsia="he-IL"/>
        </w:rPr>
        <w:t>מה זמן יש לי?</w:t>
      </w:r>
    </w:p>
    <w:p w14:paraId="22ED0A54" w14:textId="77777777" w:rsidR="00134FCB" w:rsidRDefault="00134FCB" w:rsidP="00134FCB">
      <w:pPr>
        <w:rPr>
          <w:rtl/>
          <w:lang w:eastAsia="he-IL"/>
        </w:rPr>
      </w:pPr>
      <w:bookmarkStart w:id="8819" w:name="_ETM_Q1_86283"/>
      <w:bookmarkStart w:id="8820" w:name="_ETM_Q1_86447"/>
      <w:bookmarkStart w:id="8821" w:name="_ETM_Q1_81666"/>
      <w:bookmarkStart w:id="8822" w:name="_ETM_Q1_83138"/>
      <w:bookmarkEnd w:id="8819"/>
      <w:bookmarkEnd w:id="8820"/>
      <w:bookmarkEnd w:id="8821"/>
      <w:bookmarkEnd w:id="8822"/>
    </w:p>
    <w:p w14:paraId="1A8894FA" w14:textId="57EF4CD1" w:rsidR="00134FCB" w:rsidRDefault="00134FCB" w:rsidP="00134FCB">
      <w:pPr>
        <w:pStyle w:val="af6"/>
        <w:keepNext/>
        <w:rPr>
          <w:rtl/>
        </w:rPr>
      </w:pPr>
      <w:bookmarkStart w:id="8823" w:name="ET_yor_5786_793"/>
      <w:r w:rsidRPr="00134FCB">
        <w:rPr>
          <w:rStyle w:val="TagStyle"/>
          <w:rtl/>
        </w:rPr>
        <w:t xml:space="preserve"> &lt;&lt; יור &gt;&gt; </w:t>
      </w:r>
      <w:r>
        <w:rPr>
          <w:rtl/>
        </w:rPr>
        <w:t>היו"ר אופיר כץ:</w:t>
      </w:r>
      <w:r w:rsidRPr="00134FCB">
        <w:rPr>
          <w:rStyle w:val="TagStyle"/>
          <w:rtl/>
        </w:rPr>
        <w:t xml:space="preserve"> &lt;&lt; יור &gt;&gt;</w:t>
      </w:r>
      <w:r w:rsidR="00707E81">
        <w:rPr>
          <w:rtl/>
        </w:rPr>
        <w:t xml:space="preserve"> </w:t>
      </w:r>
      <w:r>
        <w:rPr>
          <w:rtl/>
        </w:rPr>
        <w:t xml:space="preserve"> </w:t>
      </w:r>
      <w:bookmarkEnd w:id="8823"/>
    </w:p>
    <w:p w14:paraId="045B31B4" w14:textId="77777777" w:rsidR="00134FCB" w:rsidRDefault="00134FCB" w:rsidP="00134FCB">
      <w:pPr>
        <w:pStyle w:val="KeepWithNext"/>
        <w:rPr>
          <w:rtl/>
          <w:lang w:eastAsia="he-IL"/>
        </w:rPr>
      </w:pPr>
    </w:p>
    <w:p w14:paraId="2B199D7C" w14:textId="473521D9" w:rsidR="00134FCB" w:rsidRDefault="00134FCB" w:rsidP="00134FCB">
      <w:pPr>
        <w:rPr>
          <w:rtl/>
          <w:lang w:eastAsia="he-IL"/>
        </w:rPr>
      </w:pPr>
      <w:bookmarkStart w:id="8824" w:name="_ETM_Q1_84586"/>
      <w:bookmarkEnd w:id="8824"/>
      <w:r>
        <w:rPr>
          <w:rFonts w:hint="cs"/>
          <w:rtl/>
          <w:lang w:eastAsia="he-IL"/>
        </w:rPr>
        <w:t>ח</w:t>
      </w:r>
      <w:bookmarkStart w:id="8825" w:name="_ETM_Q1_84713"/>
      <w:bookmarkEnd w:id="8825"/>
      <w:r>
        <w:rPr>
          <w:rFonts w:hint="cs"/>
          <w:rtl/>
          <w:lang w:eastAsia="he-IL"/>
        </w:rPr>
        <w:t>צי דקה.</w:t>
      </w:r>
    </w:p>
    <w:p w14:paraId="10493FF3" w14:textId="77777777" w:rsidR="00134FCB" w:rsidRDefault="00134FCB" w:rsidP="00134FCB">
      <w:pPr>
        <w:rPr>
          <w:rtl/>
          <w:lang w:eastAsia="he-IL"/>
        </w:rPr>
      </w:pPr>
      <w:bookmarkStart w:id="8826" w:name="_ETM_Q1_86186"/>
      <w:bookmarkStart w:id="8827" w:name="_ETM_Q1_86380"/>
      <w:bookmarkStart w:id="8828" w:name="_ETM_Q1_82761"/>
      <w:bookmarkEnd w:id="8826"/>
      <w:bookmarkEnd w:id="8827"/>
      <w:bookmarkEnd w:id="8828"/>
    </w:p>
    <w:p w14:paraId="24323F57" w14:textId="3D318A8F" w:rsidR="00134FCB" w:rsidRDefault="00134FCB" w:rsidP="00134FCB">
      <w:pPr>
        <w:pStyle w:val="a4"/>
        <w:keepNext/>
        <w:rPr>
          <w:rtl/>
        </w:rPr>
      </w:pPr>
      <w:bookmarkStart w:id="8829" w:name="ET_speaker_6127_794"/>
      <w:r w:rsidRPr="00134FCB">
        <w:rPr>
          <w:rStyle w:val="TagStyle"/>
          <w:rtl/>
        </w:rPr>
        <w:t xml:space="preserve"> &lt;&lt; דובר &gt;&gt; </w:t>
      </w:r>
      <w:r>
        <w:rPr>
          <w:rtl/>
        </w:rPr>
        <w:t>ולדימיר בליאק (יש עתיד):</w:t>
      </w:r>
      <w:r w:rsidRPr="00134FCB">
        <w:rPr>
          <w:rStyle w:val="TagStyle"/>
          <w:rtl/>
        </w:rPr>
        <w:t xml:space="preserve"> &lt;&lt; דובר &gt;&gt;</w:t>
      </w:r>
      <w:r w:rsidR="00707E81">
        <w:rPr>
          <w:rtl/>
        </w:rPr>
        <w:t xml:space="preserve"> </w:t>
      </w:r>
      <w:r>
        <w:rPr>
          <w:rtl/>
        </w:rPr>
        <w:t xml:space="preserve"> </w:t>
      </w:r>
      <w:bookmarkEnd w:id="8829"/>
    </w:p>
    <w:p w14:paraId="728C80DE" w14:textId="77777777" w:rsidR="00134FCB" w:rsidRDefault="00134FCB" w:rsidP="00134FCB">
      <w:pPr>
        <w:pStyle w:val="KeepWithNext"/>
        <w:rPr>
          <w:rtl/>
          <w:lang w:eastAsia="he-IL"/>
        </w:rPr>
      </w:pPr>
    </w:p>
    <w:p w14:paraId="06B65E52" w14:textId="77777777" w:rsidR="00134FCB" w:rsidRDefault="00134FCB" w:rsidP="00134FCB">
      <w:pPr>
        <w:rPr>
          <w:rtl/>
          <w:lang w:eastAsia="he-IL"/>
        </w:rPr>
      </w:pPr>
      <w:bookmarkStart w:id="8830" w:name="_ETM_Q1_85523"/>
      <w:bookmarkStart w:id="8831" w:name="_ETM_Q1_85653"/>
      <w:bookmarkEnd w:id="8830"/>
      <w:bookmarkEnd w:id="8831"/>
      <w:r>
        <w:rPr>
          <w:rFonts w:hint="cs"/>
          <w:rtl/>
          <w:lang w:eastAsia="he-IL"/>
        </w:rPr>
        <w:t xml:space="preserve">טוב, </w:t>
      </w:r>
      <w:bookmarkStart w:id="8832" w:name="_ETM_Q1_88696"/>
      <w:bookmarkEnd w:id="8832"/>
      <w:r>
        <w:rPr>
          <w:rFonts w:hint="cs"/>
          <w:rtl/>
          <w:lang w:eastAsia="he-IL"/>
        </w:rPr>
        <w:t>אדוני היושב ראש, הגשנו לא מעט הסתייגויות כי אנחנו מתנגדים לחוק הזה.</w:t>
      </w:r>
    </w:p>
    <w:p w14:paraId="0A9C982C" w14:textId="77777777" w:rsidR="00134FCB" w:rsidRDefault="00134FCB" w:rsidP="00134FCB">
      <w:pPr>
        <w:rPr>
          <w:rtl/>
          <w:lang w:eastAsia="he-IL"/>
        </w:rPr>
      </w:pPr>
      <w:bookmarkStart w:id="8833" w:name="_ETM_Q1_93278"/>
      <w:bookmarkStart w:id="8834" w:name="_ETM_Q1_93390"/>
      <w:bookmarkStart w:id="8835" w:name="_ETM_Q1_90838"/>
      <w:bookmarkEnd w:id="8833"/>
      <w:bookmarkEnd w:id="8834"/>
      <w:bookmarkEnd w:id="8835"/>
    </w:p>
    <w:p w14:paraId="27AA74D3" w14:textId="01F96E56" w:rsidR="00134FCB" w:rsidRDefault="00134FCB" w:rsidP="00134FCB">
      <w:pPr>
        <w:pStyle w:val="af6"/>
        <w:keepNext/>
        <w:rPr>
          <w:rtl/>
        </w:rPr>
      </w:pPr>
      <w:bookmarkStart w:id="8836" w:name="ET_yor_5786_795"/>
      <w:r w:rsidRPr="00134FCB">
        <w:rPr>
          <w:rStyle w:val="TagStyle"/>
          <w:rtl/>
        </w:rPr>
        <w:t xml:space="preserve"> &lt;&lt; יור &gt;&gt; </w:t>
      </w:r>
      <w:r>
        <w:rPr>
          <w:rtl/>
        </w:rPr>
        <w:t>היו"ר אופיר כץ:</w:t>
      </w:r>
      <w:r w:rsidRPr="00134FCB">
        <w:rPr>
          <w:rStyle w:val="TagStyle"/>
          <w:rtl/>
        </w:rPr>
        <w:t xml:space="preserve"> &lt;&lt; יור &gt;&gt;</w:t>
      </w:r>
      <w:r w:rsidR="00707E81">
        <w:rPr>
          <w:rtl/>
        </w:rPr>
        <w:t xml:space="preserve"> </w:t>
      </w:r>
      <w:r>
        <w:rPr>
          <w:rtl/>
        </w:rPr>
        <w:t xml:space="preserve"> </w:t>
      </w:r>
      <w:bookmarkEnd w:id="8836"/>
    </w:p>
    <w:p w14:paraId="35DE8571" w14:textId="77777777" w:rsidR="00134FCB" w:rsidRDefault="00134FCB" w:rsidP="00134FCB">
      <w:pPr>
        <w:pStyle w:val="KeepWithNext"/>
        <w:rPr>
          <w:rtl/>
          <w:lang w:eastAsia="he-IL"/>
        </w:rPr>
      </w:pPr>
    </w:p>
    <w:p w14:paraId="448F9CC8" w14:textId="0D7B1FB9" w:rsidR="00134FCB" w:rsidRDefault="00134FCB" w:rsidP="00134FCB">
      <w:pPr>
        <w:rPr>
          <w:rtl/>
          <w:lang w:eastAsia="he-IL"/>
        </w:rPr>
      </w:pPr>
      <w:r>
        <w:rPr>
          <w:rFonts w:hint="cs"/>
          <w:rtl/>
          <w:lang w:eastAsia="he-IL"/>
        </w:rPr>
        <w:t>ו</w:t>
      </w:r>
      <w:bookmarkStart w:id="8837" w:name="_ETM_Q1_92804"/>
      <w:bookmarkEnd w:id="8837"/>
      <w:r>
        <w:rPr>
          <w:rFonts w:hint="cs"/>
          <w:rtl/>
          <w:lang w:eastAsia="he-IL"/>
        </w:rPr>
        <w:t>ל</w:t>
      </w:r>
      <w:bookmarkStart w:id="8838" w:name="_ETM_Q1_93024"/>
      <w:bookmarkEnd w:id="8838"/>
      <w:r>
        <w:rPr>
          <w:rFonts w:hint="cs"/>
          <w:rtl/>
          <w:lang w:eastAsia="he-IL"/>
        </w:rPr>
        <w:t>דימיר אני שוב מציע, יבוא</w:t>
      </w:r>
      <w:bookmarkStart w:id="8839" w:name="_ETM_Q1_93686"/>
      <w:bookmarkEnd w:id="8839"/>
      <w:r>
        <w:rPr>
          <w:rFonts w:hint="cs"/>
          <w:rtl/>
          <w:lang w:eastAsia="he-IL"/>
        </w:rPr>
        <w:t xml:space="preserve"> ח</w:t>
      </w:r>
      <w:bookmarkStart w:id="8840" w:name="_ETM_Q1_91335"/>
      <w:bookmarkEnd w:id="8840"/>
      <w:r>
        <w:rPr>
          <w:rFonts w:hint="cs"/>
          <w:rtl/>
          <w:lang w:eastAsia="he-IL"/>
        </w:rPr>
        <w:t xml:space="preserve">"כים </w:t>
      </w:r>
      <w:bookmarkStart w:id="8841" w:name="_ETM_Q1_92652"/>
      <w:bookmarkEnd w:id="8841"/>
      <w:r>
        <w:rPr>
          <w:rFonts w:hint="cs"/>
          <w:rtl/>
          <w:lang w:eastAsia="he-IL"/>
        </w:rPr>
        <w:t>נוספים</w:t>
      </w:r>
      <w:bookmarkStart w:id="8842" w:name="_ETM_Q1_93446"/>
      <w:bookmarkStart w:id="8843" w:name="_ETM_Q1_93705"/>
      <w:bookmarkStart w:id="8844" w:name="_ETM_Q1_89245"/>
      <w:bookmarkStart w:id="8845" w:name="_ETM_Q1_95104"/>
      <w:bookmarkStart w:id="8846" w:name="_ETM_Q1_91419"/>
      <w:bookmarkStart w:id="8847" w:name="_ETM_Q1_86678"/>
      <w:bookmarkStart w:id="8848" w:name="_ETM_Q1_81937"/>
      <w:bookmarkStart w:id="8849" w:name="_ETM_Q1_85193"/>
      <w:bookmarkStart w:id="8850" w:name="_ETM_Q1_81288"/>
      <w:bookmarkStart w:id="8851" w:name="_ETM_Q1_81496"/>
      <w:bookmarkStart w:id="8852" w:name="_ETM_Q1_78004"/>
      <w:bookmarkStart w:id="8853" w:name="_ETM_Q1_78931"/>
      <w:bookmarkStart w:id="8854" w:name="_ETM_Q1_81652"/>
      <w:bookmarkStart w:id="8855" w:name="_ETM_Q1_81780"/>
      <w:bookmarkEnd w:id="8842"/>
      <w:bookmarkEnd w:id="8843"/>
      <w:bookmarkEnd w:id="8844"/>
      <w:bookmarkEnd w:id="8845"/>
      <w:bookmarkEnd w:id="8846"/>
      <w:bookmarkEnd w:id="8847"/>
      <w:bookmarkEnd w:id="8848"/>
      <w:bookmarkEnd w:id="8849"/>
      <w:bookmarkEnd w:id="8850"/>
      <w:bookmarkEnd w:id="8851"/>
      <w:bookmarkEnd w:id="8852"/>
      <w:bookmarkEnd w:id="8853"/>
      <w:bookmarkEnd w:id="8854"/>
      <w:bookmarkEnd w:id="8855"/>
      <w:r>
        <w:rPr>
          <w:rtl/>
          <w:lang w:eastAsia="he-IL"/>
        </w:rPr>
        <w:t xml:space="preserve"> מהאופוזיציה</w:t>
      </w:r>
      <w:bookmarkStart w:id="8856" w:name="_ETM_Q1_98966"/>
      <w:bookmarkEnd w:id="8856"/>
      <w:r>
        <w:rPr>
          <w:rFonts w:hint="cs"/>
          <w:rtl/>
          <w:lang w:eastAsia="he-IL"/>
        </w:rPr>
        <w:t>,</w:t>
      </w:r>
      <w:r>
        <w:rPr>
          <w:rtl/>
          <w:lang w:eastAsia="he-IL"/>
        </w:rPr>
        <w:t xml:space="preserve"> מי שרוצה פעם שעברה אמרו לי למה לא הצעתי את זה</w:t>
      </w:r>
      <w:r>
        <w:rPr>
          <w:rFonts w:hint="cs"/>
          <w:rtl/>
          <w:lang w:eastAsia="he-IL"/>
        </w:rPr>
        <w:t>,</w:t>
      </w:r>
      <w:r>
        <w:rPr>
          <w:rtl/>
          <w:lang w:eastAsia="he-IL"/>
        </w:rPr>
        <w:t xml:space="preserve"> מי שרוצה יכול לנמק במרוכז אז איך שאתה מחל</w:t>
      </w:r>
      <w:bookmarkStart w:id="8857" w:name="_ETM_Q1_104889"/>
      <w:bookmarkStart w:id="8858" w:name="_ETM_Q1_100403"/>
      <w:bookmarkEnd w:id="8857"/>
      <w:bookmarkEnd w:id="8858"/>
      <w:r>
        <w:rPr>
          <w:rtl/>
          <w:lang w:eastAsia="he-IL"/>
        </w:rPr>
        <w:t>י</w:t>
      </w:r>
      <w:r>
        <w:rPr>
          <w:rFonts w:hint="cs"/>
          <w:rtl/>
          <w:lang w:eastAsia="he-IL"/>
        </w:rPr>
        <w:t>ט</w:t>
      </w:r>
      <w:bookmarkStart w:id="8859" w:name="_ETM_Q1_99432"/>
      <w:bookmarkEnd w:id="8859"/>
      <w:r w:rsidR="00DB384F">
        <w:rPr>
          <w:rFonts w:hint="cs"/>
          <w:rtl/>
          <w:lang w:eastAsia="he-IL"/>
        </w:rPr>
        <w:t>.</w:t>
      </w:r>
      <w:r>
        <w:rPr>
          <w:rtl/>
          <w:lang w:eastAsia="he-IL"/>
        </w:rPr>
        <w:t xml:space="preserve"> </w:t>
      </w:r>
      <w:r>
        <w:rPr>
          <w:rFonts w:hint="cs"/>
          <w:rtl/>
          <w:lang w:eastAsia="he-IL"/>
        </w:rPr>
        <w:t>שתדע שאפשר בבקשה.</w:t>
      </w:r>
    </w:p>
    <w:p w14:paraId="0BC87556" w14:textId="77777777" w:rsidR="00134FCB" w:rsidRDefault="00134FCB" w:rsidP="00134FCB">
      <w:pPr>
        <w:rPr>
          <w:rtl/>
          <w:lang w:eastAsia="he-IL"/>
        </w:rPr>
      </w:pPr>
      <w:bookmarkStart w:id="8860" w:name="_ETM_Q1_108063"/>
      <w:bookmarkStart w:id="8861" w:name="_ETM_Q1_108340"/>
      <w:bookmarkStart w:id="8862" w:name="_ETM_Q1_103749"/>
      <w:bookmarkStart w:id="8863" w:name="_ETM_Q1_105036"/>
      <w:bookmarkEnd w:id="8860"/>
      <w:bookmarkEnd w:id="8861"/>
      <w:bookmarkEnd w:id="8862"/>
      <w:bookmarkEnd w:id="8863"/>
    </w:p>
    <w:p w14:paraId="48156FAE" w14:textId="7CD203BA" w:rsidR="00134FCB" w:rsidRDefault="00134FCB" w:rsidP="00134FCB">
      <w:pPr>
        <w:pStyle w:val="a4"/>
        <w:keepNext/>
        <w:rPr>
          <w:rtl/>
        </w:rPr>
      </w:pPr>
      <w:bookmarkStart w:id="8864" w:name="ET_speaker_6127_796"/>
      <w:r w:rsidRPr="00134FCB">
        <w:rPr>
          <w:rStyle w:val="TagStyle"/>
          <w:rtl/>
        </w:rPr>
        <w:t xml:space="preserve"> &lt;&lt; דובר &gt;&gt; </w:t>
      </w:r>
      <w:r>
        <w:rPr>
          <w:rtl/>
        </w:rPr>
        <w:t>ולדימיר בליאק (יש עתיד):</w:t>
      </w:r>
      <w:r w:rsidRPr="00134FCB">
        <w:rPr>
          <w:rStyle w:val="TagStyle"/>
          <w:rtl/>
        </w:rPr>
        <w:t xml:space="preserve"> &lt;&lt; דובר &gt;&gt;</w:t>
      </w:r>
      <w:r w:rsidR="00707E81">
        <w:rPr>
          <w:rtl/>
        </w:rPr>
        <w:t xml:space="preserve"> </w:t>
      </w:r>
      <w:r>
        <w:rPr>
          <w:rtl/>
        </w:rPr>
        <w:t xml:space="preserve"> </w:t>
      </w:r>
      <w:bookmarkEnd w:id="8864"/>
    </w:p>
    <w:p w14:paraId="50333AAC" w14:textId="77777777" w:rsidR="00134FCB" w:rsidRDefault="00134FCB" w:rsidP="00134FCB">
      <w:pPr>
        <w:pStyle w:val="KeepWithNext"/>
        <w:rPr>
          <w:rtl/>
          <w:lang w:eastAsia="he-IL"/>
        </w:rPr>
      </w:pPr>
    </w:p>
    <w:p w14:paraId="462AD1F5" w14:textId="277E92C4" w:rsidR="00134FCB" w:rsidRDefault="00134FCB" w:rsidP="00134FCB">
      <w:pPr>
        <w:rPr>
          <w:rtl/>
          <w:lang w:eastAsia="he-IL"/>
        </w:rPr>
      </w:pPr>
      <w:bookmarkStart w:id="8865" w:name="_ETM_Q1_107468"/>
      <w:bookmarkStart w:id="8866" w:name="_ETM_Q1_107616"/>
      <w:bookmarkEnd w:id="8865"/>
      <w:bookmarkEnd w:id="8866"/>
      <w:r>
        <w:rPr>
          <w:rFonts w:hint="cs"/>
          <w:rtl/>
          <w:lang w:eastAsia="he-IL"/>
        </w:rPr>
        <w:t>זה חשוב</w:t>
      </w:r>
      <w:bookmarkStart w:id="8867" w:name="_ETM_Q1_107194"/>
      <w:bookmarkEnd w:id="8867"/>
      <w:r>
        <w:rPr>
          <w:rFonts w:hint="cs"/>
          <w:rtl/>
          <w:lang w:eastAsia="he-IL"/>
        </w:rPr>
        <w:t xml:space="preserve"> שהצעת את זה,</w:t>
      </w:r>
      <w:bookmarkStart w:id="8868" w:name="_ETM_Q1_109909"/>
      <w:bookmarkEnd w:id="8868"/>
      <w:r>
        <w:rPr>
          <w:rFonts w:hint="cs"/>
          <w:rtl/>
          <w:lang w:eastAsia="he-IL"/>
        </w:rPr>
        <w:t xml:space="preserve"> </w:t>
      </w:r>
      <w:bookmarkStart w:id="8869" w:name="_ETM_Q1_105552"/>
      <w:bookmarkEnd w:id="8869"/>
      <w:r>
        <w:rPr>
          <w:rFonts w:hint="cs"/>
          <w:rtl/>
          <w:lang w:eastAsia="he-IL"/>
        </w:rPr>
        <w:t>יכול להיות שאני אשמש בזה אבל לא כרגע.</w:t>
      </w:r>
      <w:bookmarkStart w:id="8870" w:name="_ETM_Q1_113219"/>
      <w:bookmarkEnd w:id="8870"/>
    </w:p>
    <w:p w14:paraId="778E60FB" w14:textId="77777777" w:rsidR="00134FCB" w:rsidRDefault="00134FCB" w:rsidP="00134FCB">
      <w:pPr>
        <w:rPr>
          <w:rtl/>
          <w:lang w:eastAsia="he-IL"/>
        </w:rPr>
      </w:pPr>
      <w:bookmarkStart w:id="8871" w:name="_ETM_Q1_113632"/>
      <w:bookmarkStart w:id="8872" w:name="_ETM_Q1_108841"/>
      <w:bookmarkEnd w:id="8871"/>
      <w:bookmarkEnd w:id="8872"/>
    </w:p>
    <w:p w14:paraId="18EC6DF1" w14:textId="1CDF8D72" w:rsidR="00134FCB" w:rsidRDefault="00134FCB" w:rsidP="00134FCB">
      <w:pPr>
        <w:pStyle w:val="af6"/>
        <w:keepNext/>
        <w:rPr>
          <w:rtl/>
        </w:rPr>
      </w:pPr>
      <w:bookmarkStart w:id="8873" w:name="ET_yor_5786_797"/>
      <w:r w:rsidRPr="00134FCB">
        <w:rPr>
          <w:rStyle w:val="TagStyle"/>
          <w:rtl/>
        </w:rPr>
        <w:t xml:space="preserve"> &lt;&lt; יור &gt;&gt; </w:t>
      </w:r>
      <w:r>
        <w:rPr>
          <w:rtl/>
        </w:rPr>
        <w:t>היו"ר אופיר כץ:</w:t>
      </w:r>
      <w:r w:rsidRPr="00134FCB">
        <w:rPr>
          <w:rStyle w:val="TagStyle"/>
          <w:rtl/>
        </w:rPr>
        <w:t xml:space="preserve"> &lt;&lt; יור &gt;&gt;</w:t>
      </w:r>
      <w:r w:rsidR="00707E81">
        <w:rPr>
          <w:rtl/>
        </w:rPr>
        <w:t xml:space="preserve"> </w:t>
      </w:r>
      <w:r>
        <w:rPr>
          <w:rtl/>
        </w:rPr>
        <w:t xml:space="preserve"> </w:t>
      </w:r>
      <w:bookmarkEnd w:id="8873"/>
    </w:p>
    <w:p w14:paraId="096EC1E7" w14:textId="77777777" w:rsidR="00134FCB" w:rsidRDefault="00134FCB" w:rsidP="00134FCB">
      <w:pPr>
        <w:pStyle w:val="KeepWithNext"/>
        <w:rPr>
          <w:rtl/>
          <w:lang w:eastAsia="he-IL"/>
        </w:rPr>
      </w:pPr>
    </w:p>
    <w:p w14:paraId="2F34294B" w14:textId="77777777" w:rsidR="00134FCB" w:rsidRDefault="00134FCB" w:rsidP="00134FCB">
      <w:pPr>
        <w:rPr>
          <w:rtl/>
          <w:lang w:eastAsia="he-IL"/>
        </w:rPr>
      </w:pPr>
      <w:bookmarkStart w:id="8874" w:name="_ETM_Q1_111936"/>
      <w:bookmarkStart w:id="8875" w:name="_ETM_Q1_112070"/>
      <w:bookmarkStart w:id="8876" w:name="_ETM_Q1_107361"/>
      <w:bookmarkStart w:id="8877" w:name="_ETM_Q1_102739"/>
      <w:bookmarkEnd w:id="8874"/>
      <w:bookmarkEnd w:id="8875"/>
      <w:bookmarkEnd w:id="8876"/>
      <w:bookmarkEnd w:id="8877"/>
      <w:r>
        <w:rPr>
          <w:rFonts w:hint="cs"/>
          <w:rtl/>
          <w:lang w:eastAsia="he-IL"/>
        </w:rPr>
        <w:t xml:space="preserve">אני באמת אומר, </w:t>
      </w:r>
      <w:bookmarkStart w:id="8878" w:name="_ETM_Q1_110208"/>
      <w:bookmarkEnd w:id="8878"/>
      <w:r>
        <w:rPr>
          <w:rFonts w:hint="cs"/>
          <w:rtl/>
          <w:lang w:eastAsia="he-IL"/>
        </w:rPr>
        <w:t>היו שתי ח"כיות</w:t>
      </w:r>
      <w:bookmarkStart w:id="8879" w:name="_ETM_Q1_113170"/>
      <w:bookmarkEnd w:id="8879"/>
      <w:r>
        <w:rPr>
          <w:rFonts w:hint="cs"/>
          <w:rtl/>
          <w:lang w:eastAsia="he-IL"/>
        </w:rPr>
        <w:t xml:space="preserve"> מסיעות אחרות</w:t>
      </w:r>
      <w:bookmarkStart w:id="8880" w:name="_ETM_Q1_110591"/>
      <w:bookmarkStart w:id="8881" w:name="_ETM_Q1_105927"/>
      <w:bookmarkStart w:id="8882" w:name="_ETM_Q1_115578"/>
      <w:bookmarkStart w:id="8883" w:name="_ETM_Q1_110906"/>
      <w:bookmarkEnd w:id="8880"/>
      <w:bookmarkEnd w:id="8881"/>
      <w:bookmarkEnd w:id="8882"/>
      <w:bookmarkEnd w:id="8883"/>
      <w:r>
        <w:rPr>
          <w:rFonts w:hint="cs"/>
          <w:rtl/>
          <w:lang w:eastAsia="he-IL"/>
        </w:rPr>
        <w:t xml:space="preserve"> </w:t>
      </w:r>
      <w:r>
        <w:rPr>
          <w:rtl/>
          <w:lang w:eastAsia="he-IL"/>
        </w:rPr>
        <w:t xml:space="preserve">שאמרו לי, אם הייתי יודעת אני גם הייתי עושה, </w:t>
      </w:r>
      <w:bookmarkStart w:id="8884" w:name="_ETM_Q1_114428"/>
      <w:bookmarkStart w:id="8885" w:name="_ETM_Q1_109826"/>
      <w:bookmarkEnd w:id="8884"/>
      <w:bookmarkEnd w:id="8885"/>
      <w:r>
        <w:rPr>
          <w:rtl/>
          <w:lang w:eastAsia="he-IL"/>
        </w:rPr>
        <w:t>אני אומר את זה</w:t>
      </w:r>
      <w:bookmarkStart w:id="8886" w:name="_ETM_Q1_114366"/>
      <w:bookmarkEnd w:id="8886"/>
      <w:r>
        <w:rPr>
          <w:rFonts w:hint="cs"/>
          <w:rtl/>
          <w:lang w:eastAsia="he-IL"/>
        </w:rPr>
        <w:t>, לא אתה.</w:t>
      </w:r>
      <w:bookmarkStart w:id="8887" w:name="_ETM_Q1_117097"/>
      <w:bookmarkEnd w:id="8887"/>
    </w:p>
    <w:p w14:paraId="60BDF8EC" w14:textId="77777777" w:rsidR="00134FCB" w:rsidRDefault="00134FCB" w:rsidP="00134FCB">
      <w:pPr>
        <w:rPr>
          <w:rtl/>
          <w:lang w:eastAsia="he-IL"/>
        </w:rPr>
      </w:pPr>
      <w:bookmarkStart w:id="8888" w:name="_ETM_Q1_117770"/>
      <w:bookmarkStart w:id="8889" w:name="_ETM_Q1_118214"/>
      <w:bookmarkStart w:id="8890" w:name="_ETM_Q1_113466"/>
      <w:bookmarkEnd w:id="8888"/>
      <w:bookmarkEnd w:id="8889"/>
      <w:bookmarkEnd w:id="8890"/>
    </w:p>
    <w:p w14:paraId="62389EC0" w14:textId="4EDF897F" w:rsidR="00134FCB" w:rsidRDefault="00134FCB" w:rsidP="00134FCB">
      <w:pPr>
        <w:pStyle w:val="a4"/>
        <w:keepNext/>
        <w:rPr>
          <w:rtl/>
        </w:rPr>
      </w:pPr>
      <w:bookmarkStart w:id="8891" w:name="ET_speaker_6127_798"/>
      <w:r w:rsidRPr="00134FCB">
        <w:rPr>
          <w:rStyle w:val="TagStyle"/>
          <w:rtl/>
        </w:rPr>
        <w:t xml:space="preserve"> &lt;&lt; דובר &gt;&gt; </w:t>
      </w:r>
      <w:r>
        <w:rPr>
          <w:rtl/>
        </w:rPr>
        <w:t>ולדימיר בליאק (יש עתיד):</w:t>
      </w:r>
      <w:r w:rsidRPr="00134FCB">
        <w:rPr>
          <w:rStyle w:val="TagStyle"/>
          <w:rtl/>
        </w:rPr>
        <w:t xml:space="preserve"> &lt;&lt; דובר &gt;&gt;</w:t>
      </w:r>
      <w:r w:rsidR="00707E81">
        <w:rPr>
          <w:rtl/>
        </w:rPr>
        <w:t xml:space="preserve"> </w:t>
      </w:r>
      <w:r>
        <w:rPr>
          <w:rtl/>
        </w:rPr>
        <w:t xml:space="preserve"> </w:t>
      </w:r>
      <w:bookmarkEnd w:id="8891"/>
    </w:p>
    <w:p w14:paraId="2EDC46D6" w14:textId="77777777" w:rsidR="00134FCB" w:rsidRDefault="00134FCB" w:rsidP="00134FCB">
      <w:pPr>
        <w:pStyle w:val="KeepWithNext"/>
        <w:rPr>
          <w:rtl/>
          <w:lang w:eastAsia="he-IL"/>
        </w:rPr>
      </w:pPr>
    </w:p>
    <w:p w14:paraId="47EACD15" w14:textId="77777777" w:rsidR="00134FCB" w:rsidRDefault="00134FCB" w:rsidP="00134FCB">
      <w:pPr>
        <w:rPr>
          <w:rtl/>
          <w:lang w:eastAsia="he-IL"/>
        </w:rPr>
      </w:pPr>
      <w:bookmarkStart w:id="8892" w:name="_ETM_Q1_116792"/>
      <w:bookmarkStart w:id="8893" w:name="_ETM_Q1_117552"/>
      <w:bookmarkStart w:id="8894" w:name="_ETM_Q1_116985"/>
      <w:bookmarkStart w:id="8895" w:name="_ETM_Q1_117670"/>
      <w:bookmarkEnd w:id="8892"/>
      <w:bookmarkEnd w:id="8893"/>
      <w:bookmarkEnd w:id="8894"/>
      <w:bookmarkEnd w:id="8895"/>
      <w:r>
        <w:rPr>
          <w:rFonts w:hint="cs"/>
          <w:rtl/>
          <w:lang w:eastAsia="he-IL"/>
        </w:rPr>
        <w:t xml:space="preserve"> טוב </w:t>
      </w:r>
      <w:bookmarkStart w:id="8896" w:name="_ETM_Q1_118375"/>
      <w:bookmarkEnd w:id="8896"/>
      <w:r>
        <w:rPr>
          <w:rFonts w:hint="cs"/>
          <w:rtl/>
          <w:lang w:eastAsia="he-IL"/>
        </w:rPr>
        <w:t xml:space="preserve">אז </w:t>
      </w:r>
      <w:bookmarkStart w:id="8897" w:name="_ETM_Q1_116031"/>
      <w:bookmarkStart w:id="8898" w:name="_ETM_Q1_111371"/>
      <w:bookmarkEnd w:id="8897"/>
      <w:bookmarkEnd w:id="8898"/>
      <w:r>
        <w:rPr>
          <w:rFonts w:hint="cs"/>
          <w:rtl/>
          <w:lang w:eastAsia="he-IL"/>
        </w:rPr>
        <w:t>אנחנו כידוע מתנגדים ל</w:t>
      </w:r>
      <w:r>
        <w:rPr>
          <w:rtl/>
          <w:lang w:eastAsia="he-IL"/>
        </w:rPr>
        <w:t>הצעת</w:t>
      </w:r>
      <w:bookmarkStart w:id="8899" w:name="_ETM_Q1_93816"/>
      <w:bookmarkStart w:id="8900" w:name="_ETM_Q1_89235"/>
      <w:bookmarkStart w:id="8901" w:name="_ETM_Q1_85476"/>
      <w:bookmarkEnd w:id="8899"/>
      <w:bookmarkEnd w:id="8900"/>
      <w:bookmarkEnd w:id="8901"/>
      <w:r>
        <w:rPr>
          <w:rtl/>
          <w:lang w:eastAsia="he-IL"/>
        </w:rPr>
        <w:t xml:space="preserve"> החוק הזאת, כי אנחנו סבורים כי מדובר בחוק פרסונלי שבעצם מפ</w:t>
      </w:r>
      <w:r>
        <w:rPr>
          <w:rFonts w:hint="cs"/>
          <w:rtl/>
          <w:lang w:eastAsia="he-IL"/>
        </w:rPr>
        <w:t>לס</w:t>
      </w:r>
      <w:r>
        <w:rPr>
          <w:rtl/>
          <w:lang w:eastAsia="he-IL"/>
        </w:rPr>
        <w:t xml:space="preserve"> דרכו של עבריין מורשע חזרה לממשלה</w:t>
      </w:r>
      <w:r>
        <w:rPr>
          <w:rFonts w:hint="cs"/>
          <w:rtl/>
          <w:lang w:eastAsia="he-IL"/>
        </w:rPr>
        <w:t xml:space="preserve">, אני </w:t>
      </w:r>
      <w:bookmarkStart w:id="8902" w:name="_ETM_Q1_134593"/>
      <w:bookmarkEnd w:id="8902"/>
      <w:r>
        <w:rPr>
          <w:rtl/>
          <w:lang w:eastAsia="he-IL"/>
        </w:rPr>
        <w:t>אנמק גם את יתר ההסתייגויות בהמשך</w:t>
      </w:r>
      <w:r>
        <w:rPr>
          <w:rFonts w:hint="cs"/>
          <w:rtl/>
          <w:lang w:eastAsia="he-IL"/>
        </w:rPr>
        <w:t xml:space="preserve">, </w:t>
      </w:r>
      <w:r>
        <w:rPr>
          <w:rtl/>
          <w:lang w:eastAsia="he-IL"/>
        </w:rPr>
        <w:t>בינתיים אני קורא לחברי ה</w:t>
      </w:r>
      <w:bookmarkStart w:id="8903" w:name="_ETM_Q1_82812"/>
      <w:bookmarkEnd w:id="8903"/>
      <w:r>
        <w:rPr>
          <w:rtl/>
          <w:lang w:eastAsia="he-IL"/>
        </w:rPr>
        <w:t xml:space="preserve">וועדה לתמוך בהסתייגות הזאת. </w:t>
      </w:r>
      <w:bookmarkStart w:id="8904" w:name="_ETM_Q1_139782"/>
      <w:bookmarkStart w:id="8905" w:name="_ETM_Q1_135152"/>
      <w:bookmarkEnd w:id="8904"/>
      <w:bookmarkEnd w:id="8905"/>
      <w:r>
        <w:rPr>
          <w:rtl/>
          <w:lang w:eastAsia="he-IL"/>
        </w:rPr>
        <w:t xml:space="preserve">תודה. </w:t>
      </w:r>
      <w:bookmarkStart w:id="8906" w:name="_ETM_Q1_136845"/>
      <w:bookmarkEnd w:id="8906"/>
    </w:p>
    <w:p w14:paraId="74C3473E" w14:textId="77777777" w:rsidR="00134FCB" w:rsidRDefault="00134FCB" w:rsidP="00134FCB">
      <w:pPr>
        <w:rPr>
          <w:rtl/>
          <w:lang w:eastAsia="he-IL"/>
        </w:rPr>
      </w:pPr>
      <w:bookmarkStart w:id="8907" w:name="_ETM_Q1_137936"/>
      <w:bookmarkStart w:id="8908" w:name="_ETM_Q1_133311"/>
      <w:bookmarkEnd w:id="8907"/>
      <w:bookmarkEnd w:id="8908"/>
    </w:p>
    <w:p w14:paraId="130C918B" w14:textId="5075105D" w:rsidR="00134FCB" w:rsidRDefault="00134FCB" w:rsidP="00134FCB">
      <w:pPr>
        <w:pStyle w:val="af6"/>
        <w:keepNext/>
        <w:rPr>
          <w:rtl/>
        </w:rPr>
      </w:pPr>
      <w:bookmarkStart w:id="8909" w:name="ET_yor_5786_799"/>
      <w:r w:rsidRPr="00134FCB">
        <w:rPr>
          <w:rStyle w:val="TagStyle"/>
          <w:rtl/>
        </w:rPr>
        <w:t xml:space="preserve"> &lt;&lt; יור &gt;&gt; </w:t>
      </w:r>
      <w:r>
        <w:rPr>
          <w:rtl/>
        </w:rPr>
        <w:t>היו"ר אופיר כץ:</w:t>
      </w:r>
      <w:r w:rsidRPr="00134FCB">
        <w:rPr>
          <w:rStyle w:val="TagStyle"/>
          <w:rtl/>
        </w:rPr>
        <w:t xml:space="preserve"> &lt;&lt; יור &gt;&gt;</w:t>
      </w:r>
      <w:r w:rsidR="00707E81">
        <w:rPr>
          <w:rtl/>
        </w:rPr>
        <w:t xml:space="preserve"> </w:t>
      </w:r>
      <w:r>
        <w:rPr>
          <w:rtl/>
        </w:rPr>
        <w:t xml:space="preserve"> </w:t>
      </w:r>
      <w:bookmarkEnd w:id="8909"/>
    </w:p>
    <w:p w14:paraId="6D9DD7CF" w14:textId="77777777" w:rsidR="00134FCB" w:rsidRDefault="00134FCB" w:rsidP="00134FCB">
      <w:pPr>
        <w:pStyle w:val="KeepWithNext"/>
        <w:rPr>
          <w:rtl/>
          <w:lang w:eastAsia="he-IL"/>
        </w:rPr>
      </w:pPr>
    </w:p>
    <w:p w14:paraId="464E0799" w14:textId="7ABB2E2C" w:rsidR="00134FCB" w:rsidRDefault="00134FCB" w:rsidP="00134FCB">
      <w:pPr>
        <w:rPr>
          <w:rtl/>
          <w:lang w:eastAsia="he-IL"/>
        </w:rPr>
      </w:pPr>
      <w:bookmarkStart w:id="8910" w:name="_ETM_Q1_138141"/>
      <w:bookmarkStart w:id="8911" w:name="_ETM_Q1_138279"/>
      <w:bookmarkEnd w:id="8910"/>
      <w:bookmarkEnd w:id="8911"/>
      <w:r>
        <w:rPr>
          <w:rFonts w:hint="cs"/>
          <w:rtl/>
          <w:lang w:eastAsia="he-IL"/>
        </w:rPr>
        <w:t>מי בעד</w:t>
      </w:r>
      <w:bookmarkStart w:id="8912" w:name="_ETM_Q1_142071"/>
      <w:bookmarkStart w:id="8913" w:name="_ETM_Q1_142437"/>
      <w:bookmarkEnd w:id="8912"/>
      <w:bookmarkEnd w:id="8913"/>
      <w:r>
        <w:rPr>
          <w:rFonts w:hint="cs"/>
          <w:rtl/>
          <w:lang w:eastAsia="he-IL"/>
        </w:rPr>
        <w:t>?</w:t>
      </w:r>
      <w:bookmarkStart w:id="8914" w:name="_ETM_Q1_144062"/>
      <w:bookmarkEnd w:id="8914"/>
    </w:p>
    <w:p w14:paraId="46C4393C" w14:textId="77777777" w:rsidR="00134FCB" w:rsidRDefault="00134FCB" w:rsidP="00134FCB">
      <w:pPr>
        <w:rPr>
          <w:rtl/>
          <w:lang w:eastAsia="he-IL"/>
        </w:rPr>
      </w:pPr>
      <w:bookmarkStart w:id="8915" w:name="_ETM_Q1_144429"/>
      <w:bookmarkStart w:id="8916" w:name="_ETM_Q1_139580"/>
      <w:bookmarkEnd w:id="8915"/>
      <w:bookmarkEnd w:id="8916"/>
    </w:p>
    <w:p w14:paraId="242A0624" w14:textId="55A3AD33" w:rsidR="00134FCB" w:rsidRDefault="00134FCB" w:rsidP="00134FCB">
      <w:pPr>
        <w:pStyle w:val="a4"/>
        <w:keepNext/>
        <w:rPr>
          <w:rtl/>
        </w:rPr>
      </w:pPr>
      <w:bookmarkStart w:id="8917" w:name="ET_speaker_6127_800"/>
      <w:r w:rsidRPr="00134FCB">
        <w:rPr>
          <w:rStyle w:val="TagStyle"/>
          <w:rtl/>
        </w:rPr>
        <w:t xml:space="preserve"> &lt;&lt; דובר &gt;&gt; </w:t>
      </w:r>
      <w:r>
        <w:rPr>
          <w:rtl/>
        </w:rPr>
        <w:t>ולדימיר בליאק (יש עתיד):</w:t>
      </w:r>
      <w:r w:rsidRPr="00134FCB">
        <w:rPr>
          <w:rStyle w:val="TagStyle"/>
          <w:rtl/>
        </w:rPr>
        <w:t xml:space="preserve"> &lt;&lt; דובר &gt;&gt;</w:t>
      </w:r>
      <w:r w:rsidR="00707E81">
        <w:rPr>
          <w:rtl/>
        </w:rPr>
        <w:t xml:space="preserve"> </w:t>
      </w:r>
      <w:r>
        <w:rPr>
          <w:rtl/>
        </w:rPr>
        <w:t xml:space="preserve"> </w:t>
      </w:r>
      <w:bookmarkEnd w:id="8917"/>
    </w:p>
    <w:p w14:paraId="272DB923" w14:textId="77777777" w:rsidR="00134FCB" w:rsidRDefault="00134FCB" w:rsidP="00134FCB">
      <w:pPr>
        <w:pStyle w:val="KeepWithNext"/>
        <w:rPr>
          <w:rtl/>
          <w:lang w:eastAsia="he-IL"/>
        </w:rPr>
      </w:pPr>
    </w:p>
    <w:p w14:paraId="295EADAD" w14:textId="17C0A14E" w:rsidR="00134FCB" w:rsidRDefault="00134FCB" w:rsidP="00134FCB">
      <w:pPr>
        <w:rPr>
          <w:rtl/>
          <w:lang w:eastAsia="he-IL"/>
        </w:rPr>
      </w:pPr>
      <w:bookmarkStart w:id="8918" w:name="_ETM_Q1_142440"/>
      <w:bookmarkStart w:id="8919" w:name="_ETM_Q1_142628"/>
      <w:bookmarkEnd w:id="8918"/>
      <w:bookmarkEnd w:id="8919"/>
      <w:r>
        <w:rPr>
          <w:rFonts w:hint="cs"/>
          <w:rtl/>
          <w:lang w:eastAsia="he-IL"/>
        </w:rPr>
        <w:t>אני.</w:t>
      </w:r>
    </w:p>
    <w:p w14:paraId="0B76B716" w14:textId="77777777" w:rsidR="00134FCB" w:rsidRDefault="00134FCB" w:rsidP="00134FCB">
      <w:pPr>
        <w:rPr>
          <w:rtl/>
          <w:lang w:eastAsia="he-IL"/>
        </w:rPr>
      </w:pPr>
      <w:bookmarkStart w:id="8920" w:name="_ETM_Q1_143763"/>
      <w:bookmarkStart w:id="8921" w:name="_ETM_Q1_144172"/>
      <w:bookmarkStart w:id="8922" w:name="_ETM_Q1_139432"/>
      <w:bookmarkStart w:id="8923" w:name="_ETM_Q1_140665"/>
      <w:bookmarkEnd w:id="8920"/>
      <w:bookmarkEnd w:id="8921"/>
      <w:bookmarkEnd w:id="8922"/>
      <w:bookmarkEnd w:id="8923"/>
    </w:p>
    <w:p w14:paraId="7D38E959" w14:textId="20B27371" w:rsidR="00134FCB" w:rsidRDefault="00134FCB" w:rsidP="00134FCB">
      <w:pPr>
        <w:pStyle w:val="af6"/>
        <w:keepNext/>
        <w:rPr>
          <w:rtl/>
        </w:rPr>
      </w:pPr>
      <w:bookmarkStart w:id="8924" w:name="ET_yor_5786_801"/>
      <w:r w:rsidRPr="00134FCB">
        <w:rPr>
          <w:rStyle w:val="TagStyle"/>
          <w:rtl/>
        </w:rPr>
        <w:t xml:space="preserve"> &lt;&lt; יור &gt;&gt; </w:t>
      </w:r>
      <w:r>
        <w:rPr>
          <w:rtl/>
        </w:rPr>
        <w:t>היו"ר אופיר כץ:</w:t>
      </w:r>
      <w:r w:rsidRPr="00134FCB">
        <w:rPr>
          <w:rStyle w:val="TagStyle"/>
          <w:rtl/>
        </w:rPr>
        <w:t xml:space="preserve"> &lt;&lt; יור &gt;&gt;</w:t>
      </w:r>
      <w:r w:rsidR="00707E81">
        <w:rPr>
          <w:rtl/>
        </w:rPr>
        <w:t xml:space="preserve"> </w:t>
      </w:r>
      <w:r>
        <w:rPr>
          <w:rtl/>
        </w:rPr>
        <w:t xml:space="preserve"> </w:t>
      </w:r>
      <w:bookmarkEnd w:id="8924"/>
    </w:p>
    <w:p w14:paraId="40A9FC80" w14:textId="77777777" w:rsidR="00134FCB" w:rsidRDefault="00134FCB" w:rsidP="00134FCB">
      <w:pPr>
        <w:pStyle w:val="KeepWithNext"/>
        <w:rPr>
          <w:rtl/>
          <w:lang w:eastAsia="he-IL"/>
        </w:rPr>
      </w:pPr>
    </w:p>
    <w:p w14:paraId="7E72AAA8" w14:textId="77777777" w:rsidR="00134FCB" w:rsidRDefault="00134FCB" w:rsidP="00134FCB">
      <w:pPr>
        <w:rPr>
          <w:rtl/>
          <w:lang w:eastAsia="he-IL"/>
        </w:rPr>
      </w:pPr>
      <w:bookmarkStart w:id="8925" w:name="_ETM_Q1_142655"/>
      <w:bookmarkStart w:id="8926" w:name="_ETM_Q1_142802"/>
      <w:bookmarkEnd w:id="8925"/>
      <w:bookmarkEnd w:id="8926"/>
      <w:r>
        <w:rPr>
          <w:rFonts w:hint="cs"/>
          <w:rtl/>
          <w:lang w:eastAsia="he-IL"/>
        </w:rPr>
        <w:t>מי נגד?</w:t>
      </w:r>
    </w:p>
    <w:p w14:paraId="32D751DA" w14:textId="77777777" w:rsidR="002317AD" w:rsidRDefault="002317AD" w:rsidP="00134FCB">
      <w:pPr>
        <w:rPr>
          <w:rtl/>
          <w:lang w:eastAsia="he-IL"/>
        </w:rPr>
      </w:pPr>
    </w:p>
    <w:p w14:paraId="2DA28220" w14:textId="5485F499" w:rsidR="00134FCB" w:rsidRDefault="00506F19" w:rsidP="00506F19">
      <w:pPr>
        <w:pStyle w:val="af1"/>
        <w:keepNext/>
        <w:rPr>
          <w:rtl/>
          <w:lang w:eastAsia="he-IL"/>
        </w:rPr>
      </w:pPr>
      <w:bookmarkStart w:id="8927" w:name="_ETM_Q1_219111"/>
      <w:r>
        <w:rPr>
          <w:rtl/>
          <w:lang w:eastAsia="he-IL"/>
        </w:rPr>
        <w:t>הצבעה</w:t>
      </w:r>
    </w:p>
    <w:p w14:paraId="16D40A71" w14:textId="77777777" w:rsidR="00506F19" w:rsidRDefault="00506F19" w:rsidP="00506F19">
      <w:pPr>
        <w:pStyle w:val="--"/>
        <w:keepNext/>
        <w:rPr>
          <w:rtl/>
          <w:lang w:eastAsia="he-IL"/>
        </w:rPr>
      </w:pPr>
    </w:p>
    <w:p w14:paraId="4DB67F54" w14:textId="7378A74E" w:rsidR="00506F19" w:rsidRDefault="00A71CE6" w:rsidP="00506F19">
      <w:pPr>
        <w:pStyle w:val="--"/>
        <w:keepNext/>
        <w:rPr>
          <w:rtl/>
          <w:lang w:eastAsia="he-IL"/>
        </w:rPr>
      </w:pPr>
      <w:r>
        <w:rPr>
          <w:rFonts w:hint="cs"/>
          <w:rtl/>
          <w:lang w:eastAsia="he-IL"/>
        </w:rPr>
        <w:t xml:space="preserve">ההסתייגות </w:t>
      </w:r>
      <w:bookmarkStart w:id="8928" w:name="_ETM_Q1_8900589"/>
      <w:bookmarkEnd w:id="8928"/>
      <w:r w:rsidR="00C5732F">
        <w:rPr>
          <w:rFonts w:hint="cs"/>
          <w:rtl/>
          <w:lang w:eastAsia="he-IL"/>
        </w:rPr>
        <w:t>הוסרה</w:t>
      </w:r>
    </w:p>
    <w:bookmarkEnd w:id="8927"/>
    <w:p w14:paraId="3DAE79BB" w14:textId="1DAABB39" w:rsidR="00506F19" w:rsidRDefault="00506F19" w:rsidP="00506F19">
      <w:pPr>
        <w:rPr>
          <w:rtl/>
          <w:lang w:eastAsia="he-IL"/>
        </w:rPr>
      </w:pPr>
      <w:r>
        <w:rPr>
          <w:rFonts w:hint="cs"/>
          <w:rtl/>
          <w:lang w:eastAsia="he-IL"/>
        </w:rPr>
        <w:t>ההסתיי</w:t>
      </w:r>
      <w:bookmarkStart w:id="8929" w:name="_ETM_Q1_141021"/>
      <w:bookmarkEnd w:id="8929"/>
      <w:r>
        <w:rPr>
          <w:rFonts w:hint="cs"/>
          <w:rtl/>
          <w:lang w:eastAsia="he-IL"/>
        </w:rPr>
        <w:t>גות הוסרה.</w:t>
      </w:r>
    </w:p>
    <w:p w14:paraId="1B1EF441" w14:textId="77777777" w:rsidR="00506F19" w:rsidRDefault="00506F19" w:rsidP="00506F19">
      <w:pPr>
        <w:rPr>
          <w:rtl/>
          <w:lang w:eastAsia="he-IL"/>
        </w:rPr>
      </w:pPr>
      <w:bookmarkStart w:id="8930" w:name="_ETM_Q1_146620"/>
      <w:bookmarkStart w:id="8931" w:name="_ETM_Q1_146826"/>
      <w:bookmarkStart w:id="8932" w:name="_ETM_Q1_142489"/>
      <w:bookmarkStart w:id="8933" w:name="_ETM_Q1_143559"/>
      <w:bookmarkEnd w:id="8930"/>
      <w:bookmarkEnd w:id="8931"/>
      <w:bookmarkEnd w:id="8932"/>
      <w:bookmarkEnd w:id="8933"/>
    </w:p>
    <w:p w14:paraId="79775920" w14:textId="50B6F474" w:rsidR="00506F19" w:rsidRDefault="00506F19" w:rsidP="00506F19">
      <w:pPr>
        <w:pStyle w:val="a4"/>
        <w:keepNext/>
        <w:rPr>
          <w:rtl/>
        </w:rPr>
      </w:pPr>
      <w:bookmarkStart w:id="8934" w:name="ET_speaker_6127_802"/>
      <w:r w:rsidRPr="00506F19">
        <w:rPr>
          <w:rStyle w:val="TagStyle"/>
          <w:rtl/>
        </w:rPr>
        <w:t xml:space="preserve"> &lt;&lt; דובר &gt;&gt; </w:t>
      </w:r>
      <w:r>
        <w:rPr>
          <w:rtl/>
        </w:rPr>
        <w:t>ולדימיר בליאק (יש עתיד):</w:t>
      </w:r>
      <w:r w:rsidRPr="00506F19">
        <w:rPr>
          <w:rStyle w:val="TagStyle"/>
          <w:rtl/>
        </w:rPr>
        <w:t xml:space="preserve"> &lt;&lt; דובר &gt;&gt;</w:t>
      </w:r>
      <w:r w:rsidR="00707E81">
        <w:rPr>
          <w:rtl/>
        </w:rPr>
        <w:t xml:space="preserve"> </w:t>
      </w:r>
      <w:r>
        <w:rPr>
          <w:rtl/>
        </w:rPr>
        <w:t xml:space="preserve"> </w:t>
      </w:r>
      <w:bookmarkEnd w:id="8934"/>
    </w:p>
    <w:p w14:paraId="722C72D1" w14:textId="77777777" w:rsidR="00506F19" w:rsidRDefault="00506F19" w:rsidP="00506F19">
      <w:pPr>
        <w:pStyle w:val="KeepWithNext"/>
        <w:rPr>
          <w:rtl/>
          <w:lang w:eastAsia="he-IL"/>
        </w:rPr>
      </w:pPr>
    </w:p>
    <w:p w14:paraId="0FB22365" w14:textId="5305D59B" w:rsidR="00506F19" w:rsidRDefault="00506F19" w:rsidP="00506F19">
      <w:pPr>
        <w:rPr>
          <w:rtl/>
          <w:lang w:eastAsia="he-IL"/>
        </w:rPr>
      </w:pPr>
      <w:bookmarkStart w:id="8935" w:name="_ETM_Q1_144651"/>
      <w:bookmarkStart w:id="8936" w:name="_ETM_Q1_144727"/>
      <w:bookmarkEnd w:id="8935"/>
      <w:bookmarkEnd w:id="8936"/>
      <w:r>
        <w:rPr>
          <w:rFonts w:hint="cs"/>
          <w:rtl/>
          <w:lang w:eastAsia="he-IL"/>
        </w:rPr>
        <w:t>רוויזיה, מתי אני אוכל לבקש</w:t>
      </w:r>
      <w:r w:rsidR="00707E81">
        <w:rPr>
          <w:rFonts w:hint="cs"/>
          <w:rtl/>
          <w:lang w:eastAsia="he-IL"/>
        </w:rPr>
        <w:t xml:space="preserve"> </w:t>
      </w:r>
      <w:r>
        <w:rPr>
          <w:rFonts w:hint="cs"/>
          <w:rtl/>
          <w:lang w:eastAsia="he-IL"/>
        </w:rPr>
        <w:t xml:space="preserve">- </w:t>
      </w:r>
      <w:bookmarkStart w:id="8937" w:name="_ETM_Q1_156128"/>
      <w:bookmarkEnd w:id="8937"/>
      <w:r>
        <w:rPr>
          <w:rFonts w:hint="cs"/>
          <w:rtl/>
          <w:lang w:eastAsia="he-IL"/>
        </w:rPr>
        <w:t>-</w:t>
      </w:r>
    </w:p>
    <w:p w14:paraId="14CA8CAB" w14:textId="77777777" w:rsidR="00506F19" w:rsidRDefault="00506F19" w:rsidP="00506F19">
      <w:pPr>
        <w:rPr>
          <w:rtl/>
          <w:lang w:eastAsia="he-IL"/>
        </w:rPr>
      </w:pPr>
      <w:bookmarkStart w:id="8938" w:name="_ETM_Q1_156904"/>
      <w:bookmarkStart w:id="8939" w:name="_ETM_Q1_157054"/>
      <w:bookmarkStart w:id="8940" w:name="_ETM_Q1_152745"/>
      <w:bookmarkStart w:id="8941" w:name="_ETM_Q1_154639"/>
      <w:bookmarkEnd w:id="8938"/>
      <w:bookmarkEnd w:id="8939"/>
      <w:bookmarkEnd w:id="8940"/>
      <w:bookmarkEnd w:id="8941"/>
    </w:p>
    <w:p w14:paraId="79B187A5" w14:textId="3A62AB55" w:rsidR="00506F19" w:rsidRDefault="00506F19" w:rsidP="00506F19">
      <w:pPr>
        <w:pStyle w:val="af6"/>
        <w:keepNext/>
        <w:rPr>
          <w:rtl/>
        </w:rPr>
      </w:pPr>
      <w:bookmarkStart w:id="8942" w:name="ET_yor_5786_803"/>
      <w:r w:rsidRPr="00506F19">
        <w:rPr>
          <w:rStyle w:val="TagStyle"/>
          <w:rtl/>
        </w:rPr>
        <w:t xml:space="preserve"> &lt;&lt; יור &gt;&gt; </w:t>
      </w:r>
      <w:r>
        <w:rPr>
          <w:rtl/>
        </w:rPr>
        <w:t>היו"ר אופיר כץ:</w:t>
      </w:r>
      <w:r w:rsidRPr="00506F19">
        <w:rPr>
          <w:rStyle w:val="TagStyle"/>
          <w:rtl/>
        </w:rPr>
        <w:t xml:space="preserve"> &lt;&lt; יור &gt;&gt;</w:t>
      </w:r>
      <w:r w:rsidR="00707E81">
        <w:rPr>
          <w:rtl/>
        </w:rPr>
        <w:t xml:space="preserve"> </w:t>
      </w:r>
      <w:r>
        <w:rPr>
          <w:rtl/>
        </w:rPr>
        <w:t xml:space="preserve"> </w:t>
      </w:r>
      <w:bookmarkEnd w:id="8942"/>
    </w:p>
    <w:p w14:paraId="634384DA" w14:textId="77777777" w:rsidR="00506F19" w:rsidRDefault="00506F19" w:rsidP="00506F19">
      <w:pPr>
        <w:pStyle w:val="KeepWithNext"/>
        <w:rPr>
          <w:rtl/>
          <w:lang w:eastAsia="he-IL"/>
        </w:rPr>
      </w:pPr>
    </w:p>
    <w:p w14:paraId="03898064" w14:textId="61B066AB" w:rsidR="00506F19" w:rsidRDefault="00506F19" w:rsidP="00506F19">
      <w:pPr>
        <w:rPr>
          <w:rtl/>
          <w:lang w:eastAsia="he-IL"/>
        </w:rPr>
      </w:pPr>
      <w:bookmarkStart w:id="8943" w:name="_ETM_Q1_155767"/>
      <w:bookmarkStart w:id="8944" w:name="_ETM_Q1_155846"/>
      <w:bookmarkEnd w:id="8943"/>
      <w:bookmarkEnd w:id="8944"/>
      <w:r>
        <w:rPr>
          <w:rFonts w:hint="cs"/>
          <w:rtl/>
          <w:lang w:eastAsia="he-IL"/>
        </w:rPr>
        <w:t xml:space="preserve">על </w:t>
      </w:r>
      <w:bookmarkStart w:id="8945" w:name="_ETM_Q1_152666"/>
      <w:bookmarkStart w:id="8946" w:name="_ETM_Q1_147936"/>
      <w:bookmarkEnd w:id="8945"/>
      <w:bookmarkEnd w:id="8946"/>
      <w:r>
        <w:rPr>
          <w:rFonts w:hint="cs"/>
          <w:rtl/>
          <w:lang w:eastAsia="he-IL"/>
        </w:rPr>
        <w:t>הסעיף נכון?</w:t>
      </w:r>
    </w:p>
    <w:p w14:paraId="7AAD8527" w14:textId="77777777" w:rsidR="00506F19" w:rsidRDefault="00506F19" w:rsidP="00506F19">
      <w:pPr>
        <w:rPr>
          <w:rtl/>
          <w:lang w:eastAsia="he-IL"/>
        </w:rPr>
      </w:pPr>
      <w:bookmarkStart w:id="8947" w:name="_ETM_Q1_155651"/>
      <w:bookmarkStart w:id="8948" w:name="_ETM_Q1_155831"/>
      <w:bookmarkStart w:id="8949" w:name="_ETM_Q1_156872"/>
      <w:bookmarkEnd w:id="8947"/>
      <w:bookmarkEnd w:id="8948"/>
      <w:bookmarkEnd w:id="8949"/>
    </w:p>
    <w:p w14:paraId="64D0FA80" w14:textId="58DB5704" w:rsidR="00506F19" w:rsidRDefault="00506F19" w:rsidP="00506F19">
      <w:pPr>
        <w:pStyle w:val="a4"/>
        <w:keepNext/>
        <w:rPr>
          <w:rtl/>
        </w:rPr>
      </w:pPr>
      <w:bookmarkStart w:id="8950" w:name="ET_speaker_6127_804"/>
      <w:r w:rsidRPr="00506F19">
        <w:rPr>
          <w:rStyle w:val="TagStyle"/>
          <w:rtl/>
        </w:rPr>
        <w:t xml:space="preserve"> &lt;&lt; דובר &gt;&gt; </w:t>
      </w:r>
      <w:r>
        <w:rPr>
          <w:rtl/>
        </w:rPr>
        <w:t>ולדימיר בליאק (יש עתיד):</w:t>
      </w:r>
      <w:r w:rsidRPr="00506F19">
        <w:rPr>
          <w:rStyle w:val="TagStyle"/>
          <w:rtl/>
        </w:rPr>
        <w:t xml:space="preserve"> &lt;&lt; דובר &gt;&gt;</w:t>
      </w:r>
      <w:r w:rsidR="00707E81">
        <w:rPr>
          <w:rtl/>
        </w:rPr>
        <w:t xml:space="preserve"> </w:t>
      </w:r>
      <w:r>
        <w:rPr>
          <w:rtl/>
        </w:rPr>
        <w:t xml:space="preserve"> </w:t>
      </w:r>
      <w:bookmarkEnd w:id="8950"/>
    </w:p>
    <w:p w14:paraId="22CB89AE" w14:textId="77777777" w:rsidR="00506F19" w:rsidRDefault="00506F19" w:rsidP="00506F19">
      <w:pPr>
        <w:pStyle w:val="KeepWithNext"/>
        <w:rPr>
          <w:rtl/>
          <w:lang w:eastAsia="he-IL"/>
        </w:rPr>
      </w:pPr>
    </w:p>
    <w:p w14:paraId="074F8835" w14:textId="16BF1D43" w:rsidR="00506F19" w:rsidRDefault="00506F19" w:rsidP="00506F19">
      <w:pPr>
        <w:rPr>
          <w:rtl/>
          <w:lang w:eastAsia="he-IL"/>
        </w:rPr>
      </w:pPr>
      <w:bookmarkStart w:id="8951" w:name="_ETM_Q1_158244"/>
      <w:bookmarkStart w:id="8952" w:name="_ETM_Q1_158405"/>
      <w:bookmarkEnd w:id="8951"/>
      <w:bookmarkEnd w:id="8952"/>
      <w:r>
        <w:rPr>
          <w:rFonts w:hint="cs"/>
          <w:rtl/>
          <w:lang w:eastAsia="he-IL"/>
        </w:rPr>
        <w:t>רק כדי לדעת.</w:t>
      </w:r>
      <w:bookmarkStart w:id="8953" w:name="_ETM_Q1_156865"/>
      <w:bookmarkEnd w:id="8953"/>
    </w:p>
    <w:p w14:paraId="2645AE00" w14:textId="77777777" w:rsidR="00506F19" w:rsidRDefault="00506F19" w:rsidP="00506F19">
      <w:pPr>
        <w:rPr>
          <w:rtl/>
          <w:lang w:eastAsia="he-IL"/>
        </w:rPr>
      </w:pPr>
      <w:bookmarkStart w:id="8954" w:name="_ETM_Q1_157432"/>
      <w:bookmarkStart w:id="8955" w:name="_ETM_Q1_157593"/>
      <w:bookmarkStart w:id="8956" w:name="_ETM_Q1_160310"/>
      <w:bookmarkEnd w:id="8954"/>
      <w:bookmarkEnd w:id="8955"/>
      <w:bookmarkEnd w:id="8956"/>
    </w:p>
    <w:p w14:paraId="263F6808" w14:textId="235369A4" w:rsidR="00506F19" w:rsidRDefault="00506F19" w:rsidP="00506F19">
      <w:pPr>
        <w:pStyle w:val="af6"/>
        <w:keepNext/>
        <w:rPr>
          <w:rtl/>
        </w:rPr>
      </w:pPr>
      <w:bookmarkStart w:id="8957" w:name="ET_yor_5786_805"/>
      <w:r w:rsidRPr="00506F19">
        <w:rPr>
          <w:rStyle w:val="TagStyle"/>
          <w:rtl/>
        </w:rPr>
        <w:t xml:space="preserve"> &lt;&lt; יור &gt;&gt; </w:t>
      </w:r>
      <w:r>
        <w:rPr>
          <w:rtl/>
        </w:rPr>
        <w:t>היו"ר אופיר כץ:</w:t>
      </w:r>
      <w:r w:rsidRPr="00506F19">
        <w:rPr>
          <w:rStyle w:val="TagStyle"/>
          <w:rtl/>
        </w:rPr>
        <w:t xml:space="preserve"> &lt;&lt; יור &gt;&gt;</w:t>
      </w:r>
      <w:r w:rsidR="00707E81">
        <w:rPr>
          <w:rtl/>
        </w:rPr>
        <w:t xml:space="preserve"> </w:t>
      </w:r>
      <w:r>
        <w:rPr>
          <w:rtl/>
        </w:rPr>
        <w:t xml:space="preserve"> </w:t>
      </w:r>
      <w:bookmarkEnd w:id="8957"/>
    </w:p>
    <w:p w14:paraId="33009F7D" w14:textId="77777777" w:rsidR="00506F19" w:rsidRDefault="00506F19" w:rsidP="00506F19">
      <w:pPr>
        <w:pStyle w:val="KeepWithNext"/>
        <w:rPr>
          <w:rtl/>
          <w:lang w:eastAsia="he-IL"/>
        </w:rPr>
      </w:pPr>
    </w:p>
    <w:p w14:paraId="43E44B15" w14:textId="55446CFD" w:rsidR="00506F19" w:rsidRDefault="00506F19" w:rsidP="00506F19">
      <w:pPr>
        <w:rPr>
          <w:rtl/>
          <w:lang w:eastAsia="he-IL"/>
        </w:rPr>
      </w:pPr>
      <w:bookmarkStart w:id="8958" w:name="_ETM_Q1_161686"/>
      <w:bookmarkStart w:id="8959" w:name="_ETM_Q1_161815"/>
      <w:bookmarkStart w:id="8960" w:name="_ETM_Q1_156926"/>
      <w:bookmarkStart w:id="8961" w:name="_ETM_Q1_153870"/>
      <w:bookmarkEnd w:id="8958"/>
      <w:bookmarkEnd w:id="8959"/>
      <w:bookmarkEnd w:id="8960"/>
      <w:bookmarkEnd w:id="8961"/>
      <w:r>
        <w:rPr>
          <w:rFonts w:hint="cs"/>
          <w:rtl/>
          <w:lang w:eastAsia="he-IL"/>
        </w:rPr>
        <w:t>קבענו דיון להצבעות</w:t>
      </w:r>
      <w:bookmarkStart w:id="8962" w:name="_ETM_Q1_155930"/>
      <w:bookmarkEnd w:id="8962"/>
      <w:r>
        <w:rPr>
          <w:rFonts w:hint="cs"/>
          <w:rtl/>
          <w:lang w:eastAsia="he-IL"/>
        </w:rPr>
        <w:t xml:space="preserve"> אני לא יכול.</w:t>
      </w:r>
      <w:bookmarkStart w:id="8963" w:name="_ETM_Q1_162778"/>
      <w:bookmarkEnd w:id="8963"/>
    </w:p>
    <w:p w14:paraId="09E39EED" w14:textId="77777777" w:rsidR="00506F19" w:rsidRDefault="00506F19" w:rsidP="00506F19">
      <w:pPr>
        <w:rPr>
          <w:rtl/>
          <w:lang w:eastAsia="he-IL"/>
        </w:rPr>
      </w:pPr>
      <w:bookmarkStart w:id="8964" w:name="_ETM_Q1_163024"/>
      <w:bookmarkStart w:id="8965" w:name="_ETM_Q1_158348"/>
      <w:bookmarkStart w:id="8966" w:name="_ETM_Q1_161071"/>
      <w:bookmarkEnd w:id="8964"/>
      <w:bookmarkEnd w:id="8965"/>
      <w:bookmarkEnd w:id="8966"/>
    </w:p>
    <w:p w14:paraId="54EBC50C" w14:textId="57EF394F" w:rsidR="00506F19" w:rsidRDefault="00506F19" w:rsidP="00506F19">
      <w:pPr>
        <w:pStyle w:val="a4"/>
        <w:keepNext/>
        <w:rPr>
          <w:rtl/>
        </w:rPr>
      </w:pPr>
      <w:bookmarkStart w:id="8967" w:name="ET_speaker_6127_806"/>
      <w:r w:rsidRPr="00506F19">
        <w:rPr>
          <w:rStyle w:val="TagStyle"/>
          <w:rtl/>
        </w:rPr>
        <w:t xml:space="preserve"> &lt;&lt; דובר &gt;&gt; </w:t>
      </w:r>
      <w:r>
        <w:rPr>
          <w:rtl/>
        </w:rPr>
        <w:t>ולדימיר בליאק (יש עתיד):</w:t>
      </w:r>
      <w:r w:rsidRPr="00506F19">
        <w:rPr>
          <w:rStyle w:val="TagStyle"/>
          <w:rtl/>
        </w:rPr>
        <w:t xml:space="preserve"> &lt;&lt; דובר &gt;&gt;</w:t>
      </w:r>
      <w:r w:rsidR="00707E81">
        <w:rPr>
          <w:rtl/>
        </w:rPr>
        <w:t xml:space="preserve"> </w:t>
      </w:r>
      <w:r>
        <w:rPr>
          <w:rtl/>
        </w:rPr>
        <w:t xml:space="preserve"> </w:t>
      </w:r>
      <w:bookmarkEnd w:id="8967"/>
    </w:p>
    <w:p w14:paraId="5A1BDC3E" w14:textId="77777777" w:rsidR="00506F19" w:rsidRDefault="00506F19" w:rsidP="00506F19">
      <w:pPr>
        <w:pStyle w:val="KeepWithNext"/>
        <w:rPr>
          <w:rtl/>
          <w:lang w:eastAsia="he-IL"/>
        </w:rPr>
      </w:pPr>
    </w:p>
    <w:p w14:paraId="34B1E474" w14:textId="7A0DF610" w:rsidR="00506F19" w:rsidRDefault="00506F19" w:rsidP="00506F19">
      <w:pPr>
        <w:rPr>
          <w:rtl/>
          <w:lang w:eastAsia="he-IL"/>
        </w:rPr>
      </w:pPr>
      <w:bookmarkStart w:id="8968" w:name="_ETM_Q1_162354"/>
      <w:bookmarkStart w:id="8969" w:name="_ETM_Q1_162458"/>
      <w:bookmarkEnd w:id="8968"/>
      <w:bookmarkEnd w:id="8969"/>
      <w:r>
        <w:rPr>
          <w:rFonts w:hint="cs"/>
          <w:rtl/>
          <w:lang w:eastAsia="he-IL"/>
        </w:rPr>
        <w:t xml:space="preserve">רק </w:t>
      </w:r>
      <w:bookmarkStart w:id="8970" w:name="_ETM_Q1_163080"/>
      <w:bookmarkEnd w:id="8970"/>
      <w:r>
        <w:rPr>
          <w:rFonts w:hint="cs"/>
          <w:rtl/>
          <w:lang w:eastAsia="he-IL"/>
        </w:rPr>
        <w:t>על הסעיף?</w:t>
      </w:r>
    </w:p>
    <w:p w14:paraId="60D1E0CE" w14:textId="77777777" w:rsidR="00506F19" w:rsidRDefault="00506F19" w:rsidP="00506F19">
      <w:pPr>
        <w:rPr>
          <w:rtl/>
          <w:lang w:eastAsia="he-IL"/>
        </w:rPr>
      </w:pPr>
      <w:bookmarkStart w:id="8971" w:name="_ETM_Q1_165655"/>
      <w:bookmarkStart w:id="8972" w:name="_ETM_Q1_165959"/>
      <w:bookmarkStart w:id="8973" w:name="_ETM_Q1_161112"/>
      <w:bookmarkStart w:id="8974" w:name="_ETM_Q1_162442"/>
      <w:bookmarkEnd w:id="8971"/>
      <w:bookmarkEnd w:id="8972"/>
      <w:bookmarkEnd w:id="8973"/>
      <w:bookmarkEnd w:id="8974"/>
    </w:p>
    <w:p w14:paraId="107E3FA2" w14:textId="2A3D73F1" w:rsidR="00506F19" w:rsidRDefault="00506F19" w:rsidP="00506F19">
      <w:pPr>
        <w:pStyle w:val="af6"/>
        <w:keepNext/>
        <w:rPr>
          <w:rtl/>
        </w:rPr>
      </w:pPr>
      <w:bookmarkStart w:id="8975" w:name="ET_yor_5786_807"/>
      <w:r w:rsidRPr="00506F19">
        <w:rPr>
          <w:rStyle w:val="TagStyle"/>
          <w:rtl/>
        </w:rPr>
        <w:t xml:space="preserve"> &lt;&lt; יור &gt;&gt; </w:t>
      </w:r>
      <w:r>
        <w:rPr>
          <w:rtl/>
        </w:rPr>
        <w:t>היו"ר אופיר כץ:</w:t>
      </w:r>
      <w:r w:rsidRPr="00506F19">
        <w:rPr>
          <w:rStyle w:val="TagStyle"/>
          <w:rtl/>
        </w:rPr>
        <w:t xml:space="preserve"> &lt;&lt; יור &gt;&gt;</w:t>
      </w:r>
      <w:r w:rsidR="00707E81">
        <w:rPr>
          <w:rtl/>
        </w:rPr>
        <w:t xml:space="preserve"> </w:t>
      </w:r>
      <w:r>
        <w:rPr>
          <w:rtl/>
        </w:rPr>
        <w:t xml:space="preserve"> </w:t>
      </w:r>
      <w:bookmarkEnd w:id="8975"/>
    </w:p>
    <w:p w14:paraId="2BFBCAC6" w14:textId="77777777" w:rsidR="00506F19" w:rsidRDefault="00506F19" w:rsidP="00506F19">
      <w:pPr>
        <w:pStyle w:val="KeepWithNext"/>
        <w:rPr>
          <w:rtl/>
          <w:lang w:eastAsia="he-IL"/>
        </w:rPr>
      </w:pPr>
    </w:p>
    <w:p w14:paraId="69E6BC7D" w14:textId="1CBECCB3" w:rsidR="00506F19" w:rsidRDefault="00506F19" w:rsidP="00506F19">
      <w:pPr>
        <w:rPr>
          <w:rtl/>
          <w:lang w:eastAsia="he-IL"/>
        </w:rPr>
      </w:pPr>
      <w:bookmarkStart w:id="8976" w:name="_ETM_Q1_164582"/>
      <w:bookmarkStart w:id="8977" w:name="_ETM_Q1_164753"/>
      <w:bookmarkStart w:id="8978" w:name="_ETM_Q1_159845"/>
      <w:bookmarkStart w:id="8979" w:name="_ETM_Q1_155307"/>
      <w:bookmarkEnd w:id="8976"/>
      <w:bookmarkEnd w:id="8977"/>
      <w:bookmarkEnd w:id="8978"/>
      <w:bookmarkEnd w:id="8979"/>
      <w:r>
        <w:rPr>
          <w:rFonts w:hint="cs"/>
          <w:rtl/>
          <w:lang w:eastAsia="he-IL"/>
        </w:rPr>
        <w:t>כן, כי קבענו שזה לשם הצבעות, זאת אומרת שכל</w:t>
      </w:r>
      <w:bookmarkStart w:id="8980" w:name="_ETM_Q1_167122"/>
      <w:bookmarkEnd w:id="8980"/>
      <w:r>
        <w:rPr>
          <w:rFonts w:hint="cs"/>
          <w:rtl/>
          <w:lang w:eastAsia="he-IL"/>
        </w:rPr>
        <w:t xml:space="preserve"> סעיף נכון?</w:t>
      </w:r>
    </w:p>
    <w:p w14:paraId="0BDBAEC4" w14:textId="77777777" w:rsidR="00506F19" w:rsidRDefault="00506F19" w:rsidP="00506F19">
      <w:pPr>
        <w:rPr>
          <w:rtl/>
          <w:lang w:eastAsia="he-IL"/>
        </w:rPr>
      </w:pPr>
      <w:bookmarkStart w:id="8981" w:name="_ETM_Q1_169395"/>
      <w:bookmarkStart w:id="8982" w:name="_ETM_Q1_169754"/>
      <w:bookmarkStart w:id="8983" w:name="_ETM_Q1_164824"/>
      <w:bookmarkStart w:id="8984" w:name="_ETM_Q1_165995"/>
      <w:bookmarkEnd w:id="8981"/>
      <w:bookmarkEnd w:id="8982"/>
      <w:bookmarkEnd w:id="8983"/>
      <w:bookmarkEnd w:id="8984"/>
    </w:p>
    <w:p w14:paraId="0AC7B8F8" w14:textId="5C216CA8" w:rsidR="00506F19" w:rsidRDefault="00506F19" w:rsidP="00506F19">
      <w:pPr>
        <w:pStyle w:val="a4"/>
        <w:keepNext/>
        <w:rPr>
          <w:rtl/>
        </w:rPr>
      </w:pPr>
      <w:bookmarkStart w:id="8985" w:name="ET_speaker_אייל_לב_ארי_808"/>
      <w:r w:rsidRPr="00506F19">
        <w:rPr>
          <w:rStyle w:val="TagStyle"/>
          <w:rtl/>
        </w:rPr>
        <w:t xml:space="preserve"> &lt;&lt; דובר &gt;&gt; </w:t>
      </w:r>
      <w:r>
        <w:rPr>
          <w:rtl/>
        </w:rPr>
        <w:t>אייל לב ארי:</w:t>
      </w:r>
      <w:r w:rsidRPr="00506F19">
        <w:rPr>
          <w:rStyle w:val="TagStyle"/>
          <w:rtl/>
        </w:rPr>
        <w:t xml:space="preserve"> &lt;&lt; דובר &gt;&gt;</w:t>
      </w:r>
      <w:r w:rsidR="00707E81">
        <w:rPr>
          <w:rtl/>
        </w:rPr>
        <w:t xml:space="preserve"> </w:t>
      </w:r>
      <w:r>
        <w:rPr>
          <w:rtl/>
        </w:rPr>
        <w:t xml:space="preserve"> </w:t>
      </w:r>
      <w:bookmarkEnd w:id="8985"/>
    </w:p>
    <w:p w14:paraId="449DCF26" w14:textId="77777777" w:rsidR="00506F19" w:rsidRDefault="00506F19" w:rsidP="00506F19">
      <w:pPr>
        <w:pStyle w:val="KeepWithNext"/>
        <w:rPr>
          <w:rtl/>
          <w:lang w:eastAsia="he-IL"/>
        </w:rPr>
      </w:pPr>
    </w:p>
    <w:p w14:paraId="348C12A5" w14:textId="77777777" w:rsidR="00DB384F" w:rsidRDefault="00506F19" w:rsidP="00506F19">
      <w:pPr>
        <w:rPr>
          <w:rtl/>
          <w:lang w:eastAsia="he-IL"/>
        </w:rPr>
      </w:pPr>
      <w:bookmarkStart w:id="8986" w:name="_ETM_Q1_167940"/>
      <w:bookmarkStart w:id="8987" w:name="_ETM_Q1_168101"/>
      <w:bookmarkEnd w:id="8986"/>
      <w:bookmarkEnd w:id="8987"/>
      <w:r>
        <w:rPr>
          <w:rFonts w:hint="cs"/>
          <w:rtl/>
          <w:lang w:eastAsia="he-IL"/>
        </w:rPr>
        <w:t>כן, על כל סעיף</w:t>
      </w:r>
      <w:bookmarkStart w:id="8988" w:name="_ETM_Q1_166541"/>
      <w:bookmarkStart w:id="8989" w:name="_ETM_Q1_161848"/>
      <w:bookmarkEnd w:id="8988"/>
      <w:bookmarkEnd w:id="8989"/>
      <w:r w:rsidR="00DB384F">
        <w:rPr>
          <w:rFonts w:hint="cs"/>
          <w:rtl/>
          <w:lang w:eastAsia="he-IL"/>
        </w:rPr>
        <w:t>.</w:t>
      </w:r>
    </w:p>
    <w:p w14:paraId="6B35D0A8" w14:textId="77777777" w:rsidR="00DB384F" w:rsidRDefault="00DB384F" w:rsidP="00506F19">
      <w:pPr>
        <w:rPr>
          <w:rtl/>
          <w:lang w:eastAsia="he-IL"/>
        </w:rPr>
      </w:pPr>
      <w:bookmarkStart w:id="8990" w:name="_ETM_Q1_164481"/>
      <w:bookmarkStart w:id="8991" w:name="_ETM_Q1_164750"/>
      <w:bookmarkEnd w:id="8990"/>
      <w:bookmarkEnd w:id="8991"/>
    </w:p>
    <w:p w14:paraId="39B4CC9E" w14:textId="53E4B039" w:rsidR="00DB384F" w:rsidRDefault="00DB384F" w:rsidP="00DB384F">
      <w:pPr>
        <w:pStyle w:val="af6"/>
        <w:keepNext/>
        <w:rPr>
          <w:rtl/>
        </w:rPr>
      </w:pPr>
      <w:bookmarkStart w:id="8992" w:name="ET_yor_5786_811"/>
      <w:r w:rsidRPr="00DB384F">
        <w:rPr>
          <w:rStyle w:val="TagStyle"/>
          <w:rtl/>
        </w:rPr>
        <w:t xml:space="preserve"> &lt;&lt; יור &gt;&gt; </w:t>
      </w:r>
      <w:r>
        <w:rPr>
          <w:rtl/>
        </w:rPr>
        <w:t>היו"ר אופיר כץ:</w:t>
      </w:r>
      <w:r w:rsidRPr="00DB384F">
        <w:rPr>
          <w:rStyle w:val="TagStyle"/>
          <w:rtl/>
        </w:rPr>
        <w:t xml:space="preserve"> &lt;&lt; יור &gt;&gt;</w:t>
      </w:r>
      <w:r w:rsidR="00707E81">
        <w:rPr>
          <w:rtl/>
        </w:rPr>
        <w:t xml:space="preserve"> </w:t>
      </w:r>
      <w:r>
        <w:rPr>
          <w:rtl/>
        </w:rPr>
        <w:t xml:space="preserve"> </w:t>
      </w:r>
      <w:bookmarkEnd w:id="8992"/>
    </w:p>
    <w:p w14:paraId="5D8B8F19" w14:textId="77777777" w:rsidR="00DB384F" w:rsidRDefault="00DB384F" w:rsidP="00DB384F">
      <w:pPr>
        <w:pStyle w:val="KeepWithNext"/>
        <w:rPr>
          <w:rtl/>
          <w:lang w:eastAsia="he-IL"/>
        </w:rPr>
      </w:pPr>
    </w:p>
    <w:p w14:paraId="05D99F20" w14:textId="54753704" w:rsidR="00506F19" w:rsidRDefault="00DB384F" w:rsidP="00DB384F">
      <w:pPr>
        <w:rPr>
          <w:rtl/>
          <w:lang w:eastAsia="he-IL"/>
        </w:rPr>
      </w:pPr>
      <w:bookmarkStart w:id="8993" w:name="_ETM_Q1_169229"/>
      <w:bookmarkStart w:id="8994" w:name="_ETM_Q1_169374"/>
      <w:bookmarkEnd w:id="8993"/>
      <w:bookmarkEnd w:id="8994"/>
      <w:r>
        <w:rPr>
          <w:rFonts w:hint="cs"/>
          <w:rtl/>
          <w:lang w:eastAsia="he-IL"/>
        </w:rPr>
        <w:t>על כל סעיף</w:t>
      </w:r>
      <w:bookmarkStart w:id="8995" w:name="_ETM_Q1_168184"/>
      <w:bookmarkStart w:id="8996" w:name="_ETM_Q1_163512"/>
      <w:bookmarkEnd w:id="8995"/>
      <w:bookmarkEnd w:id="8996"/>
      <w:r>
        <w:rPr>
          <w:rFonts w:hint="cs"/>
          <w:rtl/>
          <w:lang w:eastAsia="he-IL"/>
        </w:rPr>
        <w:t>,</w:t>
      </w:r>
      <w:r w:rsidR="00707E81">
        <w:rPr>
          <w:rFonts w:hint="cs"/>
          <w:rtl/>
          <w:lang w:eastAsia="he-IL"/>
        </w:rPr>
        <w:t xml:space="preserve"> </w:t>
      </w:r>
      <w:r w:rsidR="00506F19">
        <w:rPr>
          <w:rFonts w:hint="cs"/>
          <w:rtl/>
          <w:lang w:eastAsia="he-IL"/>
        </w:rPr>
        <w:t>בבקשה.</w:t>
      </w:r>
    </w:p>
    <w:p w14:paraId="483103A3" w14:textId="77777777" w:rsidR="00506F19" w:rsidRDefault="00506F19" w:rsidP="00506F19">
      <w:pPr>
        <w:rPr>
          <w:rtl/>
          <w:lang w:eastAsia="he-IL"/>
        </w:rPr>
      </w:pPr>
      <w:bookmarkStart w:id="8997" w:name="_ETM_Q1_172835"/>
      <w:bookmarkStart w:id="8998" w:name="_ETM_Q1_173110"/>
      <w:bookmarkStart w:id="8999" w:name="_ETM_Q1_168515"/>
      <w:bookmarkEnd w:id="8997"/>
      <w:bookmarkEnd w:id="8998"/>
      <w:bookmarkEnd w:id="8999"/>
    </w:p>
    <w:p w14:paraId="18DF0764" w14:textId="524272D0" w:rsidR="00506F19" w:rsidRDefault="00506F19" w:rsidP="00506F19">
      <w:pPr>
        <w:pStyle w:val="a4"/>
        <w:keepNext/>
        <w:rPr>
          <w:rtl/>
        </w:rPr>
      </w:pPr>
      <w:bookmarkStart w:id="9000" w:name="ET_speaker_אייל_לב_ארי_809"/>
      <w:r w:rsidRPr="00506F19">
        <w:rPr>
          <w:rStyle w:val="TagStyle"/>
          <w:rtl/>
        </w:rPr>
        <w:t xml:space="preserve"> &lt;&lt; דובר &gt;&gt; </w:t>
      </w:r>
      <w:r>
        <w:rPr>
          <w:rtl/>
        </w:rPr>
        <w:t>אייל לב ארי:</w:t>
      </w:r>
      <w:r w:rsidRPr="00506F19">
        <w:rPr>
          <w:rStyle w:val="TagStyle"/>
          <w:rtl/>
        </w:rPr>
        <w:t xml:space="preserve"> &lt;&lt; דובר &gt;&gt;</w:t>
      </w:r>
      <w:r w:rsidR="00707E81">
        <w:rPr>
          <w:rtl/>
        </w:rPr>
        <w:t xml:space="preserve"> </w:t>
      </w:r>
      <w:r>
        <w:rPr>
          <w:rtl/>
        </w:rPr>
        <w:t xml:space="preserve"> </w:t>
      </w:r>
      <w:bookmarkEnd w:id="9000"/>
    </w:p>
    <w:p w14:paraId="5FB45094" w14:textId="77777777" w:rsidR="00506F19" w:rsidRDefault="00506F19" w:rsidP="00506F19">
      <w:pPr>
        <w:pStyle w:val="KeepWithNext"/>
        <w:rPr>
          <w:rtl/>
          <w:lang w:eastAsia="he-IL"/>
        </w:rPr>
      </w:pPr>
    </w:p>
    <w:p w14:paraId="1E9E5A91" w14:textId="41504D2C" w:rsidR="00506F19" w:rsidRDefault="00506F19" w:rsidP="00506F19">
      <w:pPr>
        <w:rPr>
          <w:rtl/>
          <w:lang w:eastAsia="he-IL"/>
        </w:rPr>
      </w:pPr>
      <w:bookmarkStart w:id="9001" w:name="_ETM_Q1_172688"/>
      <w:bookmarkStart w:id="9002" w:name="_ETM_Q1_172837"/>
      <w:bookmarkStart w:id="9003" w:name="_ETM_Q1_169601"/>
      <w:bookmarkStart w:id="9004" w:name="_ETM_Q1_165161"/>
      <w:bookmarkStart w:id="9005" w:name="_ETM_Q1_168693"/>
      <w:bookmarkEnd w:id="9001"/>
      <w:bookmarkEnd w:id="9002"/>
      <w:bookmarkEnd w:id="9003"/>
      <w:bookmarkEnd w:id="9004"/>
      <w:bookmarkEnd w:id="9005"/>
      <w:r>
        <w:rPr>
          <w:rFonts w:hint="cs"/>
          <w:rtl/>
          <w:lang w:eastAsia="he-IL"/>
        </w:rPr>
        <w:t>בסעיף 1</w:t>
      </w:r>
      <w:bookmarkStart w:id="9006" w:name="_ETM_Q1_169909"/>
      <w:bookmarkEnd w:id="9006"/>
      <w:r>
        <w:rPr>
          <w:rFonts w:hint="cs"/>
          <w:rtl/>
          <w:lang w:eastAsia="he-IL"/>
        </w:rPr>
        <w:t xml:space="preserve">(1) במקום מי </w:t>
      </w:r>
      <w:bookmarkStart w:id="9007" w:name="_ETM_Q1_174525"/>
      <w:bookmarkEnd w:id="9007"/>
      <w:r>
        <w:rPr>
          <w:rFonts w:hint="cs"/>
          <w:rtl/>
          <w:lang w:eastAsia="he-IL"/>
        </w:rPr>
        <w:t>שטרם מלאו לו 21, יבוא</w:t>
      </w:r>
      <w:bookmarkStart w:id="9008" w:name="_ETM_Q1_174133"/>
      <w:bookmarkStart w:id="9009" w:name="_ETM_Q1_170804"/>
      <w:bookmarkEnd w:id="9008"/>
      <w:bookmarkEnd w:id="9009"/>
      <w:r>
        <w:rPr>
          <w:rFonts w:hint="cs"/>
          <w:rtl/>
          <w:lang w:eastAsia="he-IL"/>
        </w:rPr>
        <w:t xml:space="preserve"> מי שהורשע פעמיים ומעלה.</w:t>
      </w:r>
    </w:p>
    <w:p w14:paraId="4A6D2169" w14:textId="77777777" w:rsidR="00506F19" w:rsidRDefault="00506F19" w:rsidP="00506F19">
      <w:pPr>
        <w:rPr>
          <w:rtl/>
          <w:lang w:eastAsia="he-IL"/>
        </w:rPr>
      </w:pPr>
      <w:bookmarkStart w:id="9010" w:name="_ETM_Q1_179378"/>
      <w:bookmarkStart w:id="9011" w:name="_ETM_Q1_179615"/>
      <w:bookmarkStart w:id="9012" w:name="_ETM_Q1_180788"/>
      <w:bookmarkEnd w:id="9010"/>
      <w:bookmarkEnd w:id="9011"/>
      <w:bookmarkEnd w:id="9012"/>
    </w:p>
    <w:p w14:paraId="53E991C5" w14:textId="5883BB57" w:rsidR="00506F19" w:rsidRDefault="00506F19" w:rsidP="00506F19">
      <w:pPr>
        <w:pStyle w:val="a4"/>
        <w:keepNext/>
      </w:pPr>
      <w:bookmarkStart w:id="9013" w:name="ET_speaker_6127_810"/>
      <w:r w:rsidRPr="00506F19">
        <w:rPr>
          <w:rStyle w:val="TagStyle"/>
          <w:rtl/>
        </w:rPr>
        <w:t xml:space="preserve"> &lt;&lt; דובר &gt;&gt; </w:t>
      </w:r>
      <w:r>
        <w:rPr>
          <w:rtl/>
        </w:rPr>
        <w:t>ולדימיר בליאק (יש עתיד):</w:t>
      </w:r>
      <w:r w:rsidRPr="00506F19">
        <w:rPr>
          <w:rStyle w:val="TagStyle"/>
          <w:rtl/>
        </w:rPr>
        <w:t xml:space="preserve"> &lt;&lt; דובר &gt;&gt;</w:t>
      </w:r>
      <w:r w:rsidR="00707E81">
        <w:rPr>
          <w:rtl/>
        </w:rPr>
        <w:t xml:space="preserve"> </w:t>
      </w:r>
      <w:r>
        <w:rPr>
          <w:rtl/>
        </w:rPr>
        <w:t xml:space="preserve"> </w:t>
      </w:r>
      <w:bookmarkEnd w:id="9013"/>
    </w:p>
    <w:p w14:paraId="375FF0FC" w14:textId="77777777" w:rsidR="00506F19" w:rsidRDefault="00506F19" w:rsidP="00506F19">
      <w:pPr>
        <w:pStyle w:val="KeepWithNext"/>
        <w:rPr>
          <w:rtl/>
          <w:lang w:eastAsia="he-IL"/>
        </w:rPr>
      </w:pPr>
    </w:p>
    <w:p w14:paraId="0A0009FB" w14:textId="31B22A43" w:rsidR="00DB384F" w:rsidRDefault="00506F19" w:rsidP="00DB384F">
      <w:pPr>
        <w:rPr>
          <w:rtl/>
          <w:lang w:eastAsia="he-IL"/>
        </w:rPr>
      </w:pPr>
      <w:bookmarkStart w:id="9014" w:name="_ETM_Q1_182314"/>
      <w:bookmarkStart w:id="9015" w:name="_ETM_Q1_182411"/>
      <w:bookmarkEnd w:id="9014"/>
      <w:bookmarkEnd w:id="9015"/>
      <w:r>
        <w:rPr>
          <w:rFonts w:hint="cs"/>
          <w:rtl/>
          <w:lang w:eastAsia="he-IL"/>
        </w:rPr>
        <w:t xml:space="preserve">אוקי, לא </w:t>
      </w:r>
      <w:bookmarkStart w:id="9016" w:name="_ETM_Q1_184114"/>
      <w:bookmarkEnd w:id="9016"/>
      <w:r>
        <w:rPr>
          <w:rFonts w:hint="cs"/>
          <w:rtl/>
          <w:lang w:eastAsia="he-IL"/>
        </w:rPr>
        <w:t>במקרה הגשנו את ההסתייגות הזאת, מכיוון שכפי</w:t>
      </w:r>
      <w:r w:rsidR="00707E81">
        <w:rPr>
          <w:rFonts w:hint="cs"/>
          <w:rtl/>
          <w:lang w:eastAsia="he-IL"/>
        </w:rPr>
        <w:t xml:space="preserve"> </w:t>
      </w:r>
      <w:r w:rsidR="00DB384F">
        <w:rPr>
          <w:rFonts w:hint="cs"/>
          <w:rtl/>
          <w:lang w:eastAsia="he-IL"/>
        </w:rPr>
        <w:t xml:space="preserve">שכבר ציינתי, </w:t>
      </w:r>
      <w:bookmarkStart w:id="9017" w:name="_ETM_Q1_183865"/>
      <w:bookmarkEnd w:id="9017"/>
      <w:r w:rsidR="00DB384F">
        <w:rPr>
          <w:rFonts w:hint="cs"/>
          <w:rtl/>
          <w:lang w:eastAsia="he-IL"/>
        </w:rPr>
        <w:t xml:space="preserve">לדעתנו מדובר בחוק פרסונלי שמפלס דרכו של עבריין, </w:t>
      </w:r>
      <w:bookmarkStart w:id="9018" w:name="_ETM_Q1_189848"/>
      <w:bookmarkStart w:id="9019" w:name="_ETM_Q1_185125"/>
      <w:bookmarkStart w:id="9020" w:name="_ETM_Q1_180388"/>
      <w:bookmarkStart w:id="9021" w:name="_ETM_Q1_175653"/>
      <w:bookmarkStart w:id="9022" w:name="_ETM_Q1_170822"/>
      <w:bookmarkStart w:id="9023" w:name="_ETM_Q1_166103"/>
      <w:bookmarkStart w:id="9024" w:name="_ETM_Q1_161252"/>
      <w:bookmarkEnd w:id="9018"/>
      <w:bookmarkEnd w:id="9019"/>
      <w:bookmarkEnd w:id="9020"/>
      <w:bookmarkEnd w:id="9021"/>
      <w:bookmarkEnd w:id="9022"/>
      <w:bookmarkEnd w:id="9023"/>
      <w:bookmarkEnd w:id="9024"/>
      <w:r>
        <w:rPr>
          <w:rFonts w:hint="cs"/>
          <w:rtl/>
          <w:lang w:eastAsia="he-IL"/>
        </w:rPr>
        <w:t>ש</w:t>
      </w:r>
      <w:bookmarkStart w:id="9025" w:name="_ETM_Q1_191521"/>
      <w:bookmarkStart w:id="9026" w:name="_ETM_Q1_186782"/>
      <w:bookmarkStart w:id="9027" w:name="_ETM_Q1_184989"/>
      <w:bookmarkStart w:id="9028" w:name="_ETM_Q1_180241"/>
      <w:bookmarkStart w:id="9029" w:name="_ETM_Q1_187330"/>
      <w:bookmarkEnd w:id="9025"/>
      <w:bookmarkEnd w:id="9026"/>
      <w:bookmarkEnd w:id="9027"/>
      <w:bookmarkEnd w:id="9028"/>
      <w:bookmarkEnd w:id="9029"/>
      <w:r w:rsidR="00DB384F">
        <w:rPr>
          <w:rFonts w:hint="cs"/>
          <w:rtl/>
          <w:lang w:eastAsia="he-IL"/>
        </w:rPr>
        <w:t xml:space="preserve">בעבר הורשע </w:t>
      </w:r>
      <w:bookmarkStart w:id="9030" w:name="_ETM_Q1_192177"/>
      <w:bookmarkEnd w:id="9030"/>
      <w:r w:rsidR="00DB384F">
        <w:rPr>
          <w:rFonts w:hint="cs"/>
          <w:rtl/>
          <w:lang w:eastAsia="he-IL"/>
        </w:rPr>
        <w:t>פעמיים, והפעם השנייה רק קצת יותר</w:t>
      </w:r>
      <w:bookmarkStart w:id="9031" w:name="_ETM_Q1_195609"/>
      <w:bookmarkEnd w:id="9031"/>
      <w:r w:rsidR="00DB384F">
        <w:rPr>
          <w:rFonts w:hint="cs"/>
          <w:rtl/>
          <w:lang w:eastAsia="he-IL"/>
        </w:rPr>
        <w:t xml:space="preserve"> משנה חזרה לממשלה, </w:t>
      </w:r>
      <w:bookmarkStart w:id="9032" w:name="_ETM_Q1_201113"/>
      <w:bookmarkStart w:id="9033" w:name="_ETM_Q1_198112"/>
      <w:bookmarkEnd w:id="9032"/>
      <w:bookmarkEnd w:id="9033"/>
      <w:r w:rsidR="00134FCB">
        <w:rPr>
          <w:rtl/>
          <w:lang w:eastAsia="he-IL"/>
        </w:rPr>
        <w:t>אנחנו חושבים שזה פוגע באמון הציבור במערכת השלטונית</w:t>
      </w:r>
      <w:r w:rsidR="00DB384F">
        <w:rPr>
          <w:rFonts w:hint="cs"/>
          <w:rtl/>
          <w:lang w:eastAsia="he-IL"/>
        </w:rPr>
        <w:t>,</w:t>
      </w:r>
      <w:r w:rsidR="00134FCB">
        <w:rPr>
          <w:rtl/>
          <w:lang w:eastAsia="he-IL"/>
        </w:rPr>
        <w:t xml:space="preserve"> ובעצם הופך את ממשלת ישראל למקלט לעבריינים. </w:t>
      </w:r>
      <w:bookmarkStart w:id="9034" w:name="_ETM_Q1_208452"/>
      <w:bookmarkStart w:id="9035" w:name="_ETM_Q1_208678"/>
      <w:bookmarkStart w:id="9036" w:name="_ETM_Q1_208793"/>
      <w:bookmarkStart w:id="9037" w:name="_ETM_Q1_208879"/>
      <w:bookmarkEnd w:id="9034"/>
      <w:bookmarkEnd w:id="9035"/>
      <w:bookmarkEnd w:id="9036"/>
      <w:bookmarkEnd w:id="9037"/>
      <w:r w:rsidR="00134FCB">
        <w:rPr>
          <w:rtl/>
          <w:lang w:eastAsia="he-IL"/>
        </w:rPr>
        <w:t>אני באמת קורא לכל חברי הוועדה לתמוך בהסתייגות החשובה הזאת. תודה רבה.</w:t>
      </w:r>
      <w:bookmarkStart w:id="9038" w:name="_ETM_Q1_206311"/>
      <w:bookmarkEnd w:id="9038"/>
    </w:p>
    <w:p w14:paraId="66B97343" w14:textId="77777777" w:rsidR="00DB384F" w:rsidRDefault="00DB384F" w:rsidP="00DB384F">
      <w:pPr>
        <w:rPr>
          <w:rtl/>
          <w:lang w:eastAsia="he-IL"/>
        </w:rPr>
      </w:pPr>
      <w:bookmarkStart w:id="9039" w:name="_ETM_Q1_206984"/>
      <w:bookmarkStart w:id="9040" w:name="_ETM_Q1_207237"/>
      <w:bookmarkStart w:id="9041" w:name="_ETM_Q1_208344"/>
      <w:bookmarkEnd w:id="9039"/>
      <w:bookmarkEnd w:id="9040"/>
      <w:bookmarkEnd w:id="9041"/>
    </w:p>
    <w:p w14:paraId="7B643155" w14:textId="396FA36C" w:rsidR="00DB384F" w:rsidRDefault="00DB384F" w:rsidP="00DB384F">
      <w:pPr>
        <w:pStyle w:val="af6"/>
        <w:keepNext/>
        <w:rPr>
          <w:rtl/>
        </w:rPr>
      </w:pPr>
      <w:bookmarkStart w:id="9042" w:name="ET_yor_5786_812"/>
      <w:r w:rsidRPr="00DB384F">
        <w:rPr>
          <w:rStyle w:val="TagStyle"/>
          <w:rtl/>
        </w:rPr>
        <w:t xml:space="preserve"> &lt;&lt; יור &gt;&gt; </w:t>
      </w:r>
      <w:r>
        <w:rPr>
          <w:rtl/>
        </w:rPr>
        <w:t>היו"ר אופיר כץ:</w:t>
      </w:r>
      <w:r w:rsidRPr="00DB384F">
        <w:rPr>
          <w:rStyle w:val="TagStyle"/>
          <w:rtl/>
        </w:rPr>
        <w:t xml:space="preserve"> &lt;&lt; יור &gt;&gt;</w:t>
      </w:r>
      <w:r w:rsidR="00707E81">
        <w:rPr>
          <w:rtl/>
        </w:rPr>
        <w:t xml:space="preserve"> </w:t>
      </w:r>
      <w:r>
        <w:rPr>
          <w:rtl/>
        </w:rPr>
        <w:t xml:space="preserve"> </w:t>
      </w:r>
      <w:bookmarkEnd w:id="9042"/>
    </w:p>
    <w:p w14:paraId="2EE1B2DB" w14:textId="77777777" w:rsidR="00DB384F" w:rsidRDefault="00DB384F" w:rsidP="00DB384F">
      <w:pPr>
        <w:pStyle w:val="KeepWithNext"/>
        <w:rPr>
          <w:rtl/>
        </w:rPr>
      </w:pPr>
    </w:p>
    <w:p w14:paraId="6A916394" w14:textId="77777777" w:rsidR="00DB384F" w:rsidRDefault="00DB384F" w:rsidP="00DB384F">
      <w:pPr>
        <w:rPr>
          <w:rtl/>
        </w:rPr>
      </w:pPr>
      <w:bookmarkStart w:id="9043" w:name="_ETM_Q1_209748"/>
      <w:bookmarkStart w:id="9044" w:name="_ETM_Q1_209814"/>
      <w:bookmarkStart w:id="9045" w:name="_ETM_Q1_212328"/>
      <w:bookmarkStart w:id="9046" w:name="_ETM_Q1_213677"/>
      <w:bookmarkEnd w:id="9043"/>
      <w:bookmarkEnd w:id="9044"/>
      <w:bookmarkEnd w:id="9045"/>
      <w:bookmarkEnd w:id="9046"/>
      <w:r>
        <w:rPr>
          <w:rFonts w:hint="cs"/>
          <w:rtl/>
        </w:rPr>
        <w:t xml:space="preserve">מי </w:t>
      </w:r>
      <w:bookmarkStart w:id="9047" w:name="_ETM_Q1_214370"/>
      <w:bookmarkEnd w:id="9047"/>
      <w:r>
        <w:rPr>
          <w:rFonts w:hint="cs"/>
          <w:rtl/>
        </w:rPr>
        <w:t>בעד?</w:t>
      </w:r>
    </w:p>
    <w:p w14:paraId="1241A11E" w14:textId="77777777" w:rsidR="00DB384F" w:rsidRDefault="00DB384F" w:rsidP="00DB384F">
      <w:pPr>
        <w:rPr>
          <w:rtl/>
        </w:rPr>
      </w:pPr>
      <w:bookmarkStart w:id="9048" w:name="_ETM_Q1_215802"/>
      <w:bookmarkStart w:id="9049" w:name="_ETM_Q1_215958"/>
      <w:bookmarkStart w:id="9050" w:name="_ETM_Q1_217891"/>
      <w:bookmarkEnd w:id="9048"/>
      <w:bookmarkEnd w:id="9049"/>
      <w:bookmarkEnd w:id="9050"/>
    </w:p>
    <w:p w14:paraId="5DAF56EB" w14:textId="150A5C0C" w:rsidR="00DB384F" w:rsidRDefault="00DB384F" w:rsidP="00DB384F">
      <w:pPr>
        <w:pStyle w:val="a4"/>
        <w:keepNext/>
        <w:rPr>
          <w:rtl/>
        </w:rPr>
      </w:pPr>
      <w:bookmarkStart w:id="9051" w:name="ET_speaker_6127_813"/>
      <w:r w:rsidRPr="00DB384F">
        <w:rPr>
          <w:rStyle w:val="TagStyle"/>
          <w:rtl/>
        </w:rPr>
        <w:t xml:space="preserve"> &lt;&lt; דובר &gt;&gt; </w:t>
      </w:r>
      <w:r>
        <w:rPr>
          <w:rtl/>
        </w:rPr>
        <w:t>ולדימיר בליאק (יש עתיד):</w:t>
      </w:r>
      <w:r w:rsidRPr="00DB384F">
        <w:rPr>
          <w:rStyle w:val="TagStyle"/>
          <w:rtl/>
        </w:rPr>
        <w:t xml:space="preserve"> &lt;&lt; דובר &gt;&gt;</w:t>
      </w:r>
      <w:r w:rsidR="00707E81">
        <w:rPr>
          <w:rtl/>
        </w:rPr>
        <w:t xml:space="preserve"> </w:t>
      </w:r>
      <w:r>
        <w:rPr>
          <w:rtl/>
        </w:rPr>
        <w:t xml:space="preserve"> </w:t>
      </w:r>
      <w:bookmarkEnd w:id="9051"/>
    </w:p>
    <w:p w14:paraId="4B02A7BA" w14:textId="77777777" w:rsidR="00DB384F" w:rsidRDefault="00DB384F" w:rsidP="00DB384F">
      <w:pPr>
        <w:pStyle w:val="KeepWithNext"/>
        <w:rPr>
          <w:rtl/>
        </w:rPr>
      </w:pPr>
    </w:p>
    <w:p w14:paraId="4A63782E" w14:textId="77777777" w:rsidR="00DB384F" w:rsidRDefault="00DB384F" w:rsidP="00DB384F">
      <w:pPr>
        <w:rPr>
          <w:rtl/>
        </w:rPr>
      </w:pPr>
      <w:bookmarkStart w:id="9052" w:name="_ETM_Q1_219482"/>
      <w:bookmarkStart w:id="9053" w:name="_ETM_Q1_219567"/>
      <w:bookmarkEnd w:id="9052"/>
      <w:bookmarkEnd w:id="9053"/>
      <w:r>
        <w:rPr>
          <w:rFonts w:hint="cs"/>
          <w:rtl/>
        </w:rPr>
        <w:t>בעד</w:t>
      </w:r>
      <w:bookmarkStart w:id="9054" w:name="_ETM_Q1_216008"/>
      <w:bookmarkEnd w:id="9054"/>
      <w:r>
        <w:rPr>
          <w:rFonts w:hint="cs"/>
          <w:rtl/>
        </w:rPr>
        <w:t>.</w:t>
      </w:r>
    </w:p>
    <w:p w14:paraId="2961B3D2" w14:textId="77777777" w:rsidR="00DB384F" w:rsidRDefault="00DB384F" w:rsidP="00DB384F">
      <w:pPr>
        <w:rPr>
          <w:rtl/>
        </w:rPr>
      </w:pPr>
      <w:bookmarkStart w:id="9055" w:name="_ETM_Q1_216736"/>
      <w:bookmarkStart w:id="9056" w:name="_ETM_Q1_216961"/>
      <w:bookmarkEnd w:id="9055"/>
      <w:bookmarkEnd w:id="9056"/>
    </w:p>
    <w:p w14:paraId="069FB370" w14:textId="0022970B" w:rsidR="00DB384F" w:rsidRDefault="00DB384F" w:rsidP="00DB384F">
      <w:pPr>
        <w:pStyle w:val="af6"/>
        <w:keepNext/>
        <w:rPr>
          <w:rtl/>
        </w:rPr>
      </w:pPr>
      <w:bookmarkStart w:id="9057" w:name="ET_yor_5786_814"/>
      <w:r w:rsidRPr="00DB384F">
        <w:rPr>
          <w:rStyle w:val="TagStyle"/>
          <w:rtl/>
        </w:rPr>
        <w:t xml:space="preserve"> &lt;&lt; יור &gt;&gt; </w:t>
      </w:r>
      <w:r>
        <w:rPr>
          <w:rtl/>
        </w:rPr>
        <w:t>היו"ר אופיר כץ:</w:t>
      </w:r>
      <w:r w:rsidRPr="00DB384F">
        <w:rPr>
          <w:rStyle w:val="TagStyle"/>
          <w:rtl/>
        </w:rPr>
        <w:t xml:space="preserve"> &lt;&lt; יור &gt;&gt;</w:t>
      </w:r>
      <w:r w:rsidR="00707E81">
        <w:rPr>
          <w:rtl/>
        </w:rPr>
        <w:t xml:space="preserve"> </w:t>
      </w:r>
      <w:r>
        <w:rPr>
          <w:rtl/>
        </w:rPr>
        <w:t xml:space="preserve"> </w:t>
      </w:r>
      <w:bookmarkEnd w:id="9057"/>
    </w:p>
    <w:p w14:paraId="7E879F3C" w14:textId="77777777" w:rsidR="00DB384F" w:rsidRDefault="00DB384F" w:rsidP="00DB384F">
      <w:pPr>
        <w:pStyle w:val="KeepWithNext"/>
        <w:rPr>
          <w:rtl/>
        </w:rPr>
      </w:pPr>
    </w:p>
    <w:p w14:paraId="39092AFF" w14:textId="77777777" w:rsidR="00DB384F" w:rsidRDefault="00DB384F" w:rsidP="00DB384F">
      <w:pPr>
        <w:rPr>
          <w:rtl/>
        </w:rPr>
      </w:pPr>
      <w:bookmarkStart w:id="9058" w:name="_ETM_Q1_219422"/>
      <w:bookmarkStart w:id="9059" w:name="_ETM_Q1_219535"/>
      <w:bookmarkEnd w:id="9058"/>
      <w:bookmarkEnd w:id="9059"/>
      <w:r>
        <w:rPr>
          <w:rFonts w:hint="cs"/>
          <w:rtl/>
        </w:rPr>
        <w:t>מי נגד?</w:t>
      </w:r>
      <w:bookmarkStart w:id="9060" w:name="_ETM_Q1_216895"/>
      <w:bookmarkEnd w:id="9060"/>
    </w:p>
    <w:p w14:paraId="0E7FB03C" w14:textId="77777777" w:rsidR="00C61CDA" w:rsidRDefault="00C61CDA" w:rsidP="00C61CDA">
      <w:pPr>
        <w:pStyle w:val="af1"/>
        <w:keepNext/>
        <w:rPr>
          <w:rtl/>
          <w:lang w:eastAsia="he-IL"/>
        </w:rPr>
      </w:pPr>
      <w:bookmarkStart w:id="9061" w:name="_ETM_Q1_217698"/>
      <w:bookmarkStart w:id="9062" w:name="_ETM_Q1_217879"/>
      <w:bookmarkStart w:id="9063" w:name="_ETM_Q1_221861"/>
      <w:bookmarkEnd w:id="9061"/>
      <w:bookmarkEnd w:id="9062"/>
      <w:bookmarkEnd w:id="9063"/>
      <w:r>
        <w:rPr>
          <w:rtl/>
          <w:lang w:eastAsia="he-IL"/>
        </w:rPr>
        <w:t>הצבעה</w:t>
      </w:r>
    </w:p>
    <w:p w14:paraId="5EE840F8" w14:textId="77777777" w:rsidR="00C61CDA" w:rsidRDefault="00C61CDA" w:rsidP="00C61CDA">
      <w:pPr>
        <w:pStyle w:val="--"/>
        <w:keepNext/>
        <w:rPr>
          <w:rtl/>
          <w:lang w:eastAsia="he-IL"/>
        </w:rPr>
      </w:pPr>
    </w:p>
    <w:p w14:paraId="22448289" w14:textId="50A52EF7" w:rsidR="00C61CDA" w:rsidRDefault="00A71CE6" w:rsidP="00C61CDA">
      <w:pPr>
        <w:pStyle w:val="--"/>
        <w:keepNext/>
        <w:rPr>
          <w:rtl/>
          <w:lang w:eastAsia="he-IL"/>
        </w:rPr>
      </w:pPr>
      <w:bookmarkStart w:id="9064" w:name="_ETM_Q1_219545"/>
      <w:bookmarkStart w:id="9065" w:name="_ETM_Q1_219785"/>
      <w:bookmarkEnd w:id="9064"/>
      <w:bookmarkEnd w:id="9065"/>
      <w:r>
        <w:rPr>
          <w:rFonts w:hint="cs"/>
          <w:rtl/>
          <w:lang w:eastAsia="he-IL"/>
        </w:rPr>
        <w:t>ההסתייגות נדחתה</w:t>
      </w:r>
      <w:r w:rsidR="00C61CDA">
        <w:rPr>
          <w:rFonts w:hint="cs"/>
          <w:rtl/>
          <w:lang w:eastAsia="he-IL"/>
        </w:rPr>
        <w:t>.</w:t>
      </w:r>
      <w:bookmarkStart w:id="9066" w:name="_ETM_Q1_223945"/>
      <w:bookmarkEnd w:id="9066"/>
    </w:p>
    <w:p w14:paraId="293C01E3" w14:textId="77777777" w:rsidR="00C61CDA" w:rsidRDefault="00C61CDA" w:rsidP="00C61CDA">
      <w:pPr>
        <w:rPr>
          <w:rtl/>
          <w:lang w:eastAsia="he-IL"/>
        </w:rPr>
      </w:pPr>
    </w:p>
    <w:p w14:paraId="5AC1FE75" w14:textId="0D5025EF" w:rsidR="00C61CDA" w:rsidRDefault="00C61CDA" w:rsidP="00C61CDA">
      <w:pPr>
        <w:rPr>
          <w:rtl/>
          <w:lang w:eastAsia="he-IL"/>
        </w:rPr>
      </w:pPr>
      <w:bookmarkStart w:id="9067" w:name="_ETM_Q1_224246"/>
      <w:bookmarkStart w:id="9068" w:name="_ETM_Q1_224302"/>
      <w:bookmarkStart w:id="9069" w:name="_ETM_Q1_224435"/>
      <w:bookmarkStart w:id="9070" w:name="_ETM_Q1_219489"/>
      <w:bookmarkEnd w:id="9067"/>
      <w:bookmarkEnd w:id="9068"/>
      <w:bookmarkEnd w:id="9069"/>
      <w:bookmarkEnd w:id="9070"/>
      <w:r>
        <w:rPr>
          <w:rFonts w:hint="cs"/>
          <w:rtl/>
          <w:lang w:eastAsia="he-IL"/>
        </w:rPr>
        <w:t>ההסתייגות לא עברה.</w:t>
      </w:r>
    </w:p>
    <w:p w14:paraId="280593E7" w14:textId="77777777" w:rsidR="00C61CDA" w:rsidRDefault="00C61CDA" w:rsidP="00C61CDA">
      <w:pPr>
        <w:rPr>
          <w:rtl/>
          <w:lang w:eastAsia="he-IL"/>
        </w:rPr>
      </w:pPr>
      <w:bookmarkStart w:id="9071" w:name="_ETM_Q1_224092"/>
      <w:bookmarkStart w:id="9072" w:name="_ETM_Q1_224341"/>
      <w:bookmarkStart w:id="9073" w:name="_ETM_Q1_219485"/>
      <w:bookmarkStart w:id="9074" w:name="_ETM_Q1_222656"/>
      <w:bookmarkEnd w:id="9071"/>
      <w:bookmarkEnd w:id="9072"/>
      <w:bookmarkEnd w:id="9073"/>
      <w:bookmarkEnd w:id="9074"/>
    </w:p>
    <w:p w14:paraId="3CC3181E" w14:textId="7C723AD3" w:rsidR="00C61CDA" w:rsidRDefault="00C61CDA" w:rsidP="00C61CDA">
      <w:pPr>
        <w:pStyle w:val="a4"/>
        <w:keepNext/>
        <w:rPr>
          <w:rtl/>
        </w:rPr>
      </w:pPr>
      <w:bookmarkStart w:id="9075" w:name="ET_speaker_6127_815"/>
      <w:r w:rsidRPr="00C61CDA">
        <w:rPr>
          <w:rStyle w:val="TagStyle"/>
          <w:rtl/>
        </w:rPr>
        <w:t xml:space="preserve"> &lt;&lt; דובר &gt;&gt; </w:t>
      </w:r>
      <w:r>
        <w:rPr>
          <w:rtl/>
        </w:rPr>
        <w:t>ולדימיר בליאק (יש עתיד):</w:t>
      </w:r>
      <w:r w:rsidRPr="00C61CDA">
        <w:rPr>
          <w:rStyle w:val="TagStyle"/>
          <w:rtl/>
        </w:rPr>
        <w:t xml:space="preserve"> &lt;&lt; דובר &gt;&gt;</w:t>
      </w:r>
      <w:r w:rsidR="00707E81">
        <w:rPr>
          <w:rtl/>
        </w:rPr>
        <w:t xml:space="preserve"> </w:t>
      </w:r>
      <w:r>
        <w:rPr>
          <w:rtl/>
        </w:rPr>
        <w:t xml:space="preserve"> </w:t>
      </w:r>
      <w:bookmarkEnd w:id="9075"/>
    </w:p>
    <w:p w14:paraId="11900D58" w14:textId="77777777" w:rsidR="00C61CDA" w:rsidRDefault="00C61CDA" w:rsidP="00C61CDA">
      <w:pPr>
        <w:pStyle w:val="KeepWithNext"/>
        <w:rPr>
          <w:rtl/>
          <w:lang w:eastAsia="he-IL"/>
        </w:rPr>
      </w:pPr>
    </w:p>
    <w:p w14:paraId="166585DD" w14:textId="0756DCB1" w:rsidR="00C61CDA" w:rsidRDefault="00C61CDA" w:rsidP="00C61CDA">
      <w:pPr>
        <w:rPr>
          <w:rtl/>
          <w:lang w:eastAsia="he-IL"/>
        </w:rPr>
      </w:pPr>
      <w:bookmarkStart w:id="9076" w:name="_ETM_Q1_224133"/>
      <w:bookmarkStart w:id="9077" w:name="_ETM_Q1_224270"/>
      <w:bookmarkEnd w:id="9076"/>
      <w:bookmarkEnd w:id="9077"/>
      <w:r>
        <w:rPr>
          <w:rFonts w:hint="cs"/>
          <w:rtl/>
          <w:lang w:eastAsia="he-IL"/>
        </w:rPr>
        <w:t>רו</w:t>
      </w:r>
      <w:bookmarkStart w:id="9078" w:name="_ETM_Q1_226360"/>
      <w:bookmarkStart w:id="9079" w:name="_ETM_Q1_226568"/>
      <w:bookmarkStart w:id="9080" w:name="_ETM_Q1_222181"/>
      <w:bookmarkStart w:id="9081" w:name="_ETM_Q1_219918"/>
      <w:bookmarkEnd w:id="9078"/>
      <w:bookmarkEnd w:id="9079"/>
      <w:bookmarkEnd w:id="9080"/>
      <w:bookmarkEnd w:id="9081"/>
      <w:r>
        <w:rPr>
          <w:rFonts w:hint="cs"/>
          <w:rtl/>
          <w:lang w:eastAsia="he-IL"/>
        </w:rPr>
        <w:t>ויז</w:t>
      </w:r>
      <w:bookmarkStart w:id="9082" w:name="_ETM_Q1_220612"/>
      <w:bookmarkEnd w:id="9082"/>
      <w:r>
        <w:rPr>
          <w:rFonts w:hint="cs"/>
          <w:rtl/>
          <w:lang w:eastAsia="he-IL"/>
        </w:rPr>
        <w:t>יה</w:t>
      </w:r>
    </w:p>
    <w:p w14:paraId="05CC10F6" w14:textId="77777777" w:rsidR="00C61CDA" w:rsidRDefault="00C61CDA" w:rsidP="00C61CDA">
      <w:pPr>
        <w:rPr>
          <w:rtl/>
          <w:lang w:eastAsia="he-IL"/>
        </w:rPr>
      </w:pPr>
      <w:bookmarkStart w:id="9083" w:name="_ETM_Q1_224872"/>
      <w:bookmarkStart w:id="9084" w:name="_ETM_Q1_225059"/>
      <w:bookmarkStart w:id="9085" w:name="_ETM_Q1_221087"/>
      <w:bookmarkStart w:id="9086" w:name="_ETM_Q1_221912"/>
      <w:bookmarkEnd w:id="9083"/>
      <w:bookmarkEnd w:id="9084"/>
      <w:bookmarkEnd w:id="9085"/>
      <w:bookmarkEnd w:id="9086"/>
    </w:p>
    <w:p w14:paraId="7C7A5FCD" w14:textId="5B9F1CB7" w:rsidR="00C61CDA" w:rsidRDefault="00C61CDA" w:rsidP="00C61CDA">
      <w:pPr>
        <w:pStyle w:val="a4"/>
        <w:keepNext/>
        <w:rPr>
          <w:rtl/>
        </w:rPr>
      </w:pPr>
      <w:bookmarkStart w:id="9087" w:name="ET_speaker_אייל_לב_ארי_816"/>
      <w:r w:rsidRPr="00C61CDA">
        <w:rPr>
          <w:rStyle w:val="TagStyle"/>
          <w:rtl/>
        </w:rPr>
        <w:t xml:space="preserve"> &lt;&lt; דובר &gt;&gt; </w:t>
      </w:r>
      <w:r>
        <w:rPr>
          <w:rtl/>
        </w:rPr>
        <w:t>אייל לב ארי:</w:t>
      </w:r>
      <w:r w:rsidRPr="00C61CDA">
        <w:rPr>
          <w:rStyle w:val="TagStyle"/>
          <w:rtl/>
        </w:rPr>
        <w:t xml:space="preserve"> &lt;&lt; דובר &gt;&gt;</w:t>
      </w:r>
      <w:r w:rsidR="00707E81">
        <w:rPr>
          <w:rtl/>
        </w:rPr>
        <w:t xml:space="preserve"> </w:t>
      </w:r>
      <w:r>
        <w:rPr>
          <w:rtl/>
        </w:rPr>
        <w:t xml:space="preserve"> </w:t>
      </w:r>
      <w:bookmarkEnd w:id="9087"/>
    </w:p>
    <w:p w14:paraId="48058669" w14:textId="77777777" w:rsidR="00C61CDA" w:rsidRDefault="00C61CDA" w:rsidP="00C61CDA">
      <w:pPr>
        <w:pStyle w:val="KeepWithNext"/>
        <w:rPr>
          <w:rtl/>
          <w:lang w:eastAsia="he-IL"/>
        </w:rPr>
      </w:pPr>
    </w:p>
    <w:p w14:paraId="4FA30D70" w14:textId="2CE26681" w:rsidR="00C61CDA" w:rsidRDefault="00C61CDA" w:rsidP="00C61CDA">
      <w:pPr>
        <w:rPr>
          <w:rtl/>
          <w:lang w:eastAsia="he-IL"/>
        </w:rPr>
      </w:pPr>
      <w:bookmarkStart w:id="9088" w:name="_ETM_Q1_223296"/>
      <w:bookmarkStart w:id="9089" w:name="_ETM_Q1_223419"/>
      <w:bookmarkEnd w:id="9088"/>
      <w:bookmarkEnd w:id="9089"/>
      <w:r>
        <w:rPr>
          <w:rFonts w:hint="cs"/>
          <w:rtl/>
          <w:lang w:eastAsia="he-IL"/>
        </w:rPr>
        <w:t>בפ</w:t>
      </w:r>
      <w:bookmarkStart w:id="9090" w:name="_ETM_Q1_225727"/>
      <w:bookmarkEnd w:id="9090"/>
      <w:r>
        <w:rPr>
          <w:rFonts w:hint="cs"/>
          <w:rtl/>
          <w:lang w:eastAsia="he-IL"/>
        </w:rPr>
        <w:t>סקה 2 המילה</w:t>
      </w:r>
      <w:bookmarkStart w:id="9091" w:name="_ETM_Q1_224436"/>
      <w:bookmarkStart w:id="9092" w:name="_ETM_Q1_219700"/>
      <w:bookmarkEnd w:id="9091"/>
      <w:bookmarkEnd w:id="9092"/>
      <w:r>
        <w:rPr>
          <w:rFonts w:hint="cs"/>
          <w:rtl/>
          <w:lang w:eastAsia="he-IL"/>
        </w:rPr>
        <w:t xml:space="preserve"> לא </w:t>
      </w:r>
      <w:bookmarkStart w:id="9093" w:name="_ETM_Q1_221096"/>
      <w:bookmarkEnd w:id="9093"/>
      <w:r>
        <w:rPr>
          <w:rFonts w:hint="cs"/>
          <w:rtl/>
          <w:lang w:eastAsia="he-IL"/>
        </w:rPr>
        <w:t>תימחק.</w:t>
      </w:r>
    </w:p>
    <w:p w14:paraId="384D7B99" w14:textId="77777777" w:rsidR="00C61CDA" w:rsidRDefault="00C61CDA" w:rsidP="00C61CDA">
      <w:pPr>
        <w:rPr>
          <w:rtl/>
          <w:lang w:eastAsia="he-IL"/>
        </w:rPr>
      </w:pPr>
      <w:bookmarkStart w:id="9094" w:name="_ETM_Q1_227473"/>
      <w:bookmarkStart w:id="9095" w:name="_ETM_Q1_227696"/>
      <w:bookmarkStart w:id="9096" w:name="_ETM_Q1_223095"/>
      <w:bookmarkStart w:id="9097" w:name="_ETM_Q1_224499"/>
      <w:bookmarkEnd w:id="9094"/>
      <w:bookmarkEnd w:id="9095"/>
      <w:bookmarkEnd w:id="9096"/>
      <w:bookmarkEnd w:id="9097"/>
    </w:p>
    <w:p w14:paraId="75C92DB4" w14:textId="7948955F" w:rsidR="00C61CDA" w:rsidRDefault="00C61CDA" w:rsidP="00C61CDA">
      <w:pPr>
        <w:pStyle w:val="a4"/>
        <w:keepNext/>
        <w:rPr>
          <w:rtl/>
        </w:rPr>
      </w:pPr>
      <w:bookmarkStart w:id="9098" w:name="ET_speaker_6127_817"/>
      <w:r w:rsidRPr="00C61CDA">
        <w:rPr>
          <w:rStyle w:val="TagStyle"/>
          <w:rtl/>
        </w:rPr>
        <w:t xml:space="preserve"> &lt;&lt; דובר &gt;&gt; </w:t>
      </w:r>
      <w:r>
        <w:rPr>
          <w:rtl/>
        </w:rPr>
        <w:t>ולדימיר בליאק (יש עתיד):</w:t>
      </w:r>
      <w:r w:rsidRPr="00C61CDA">
        <w:rPr>
          <w:rStyle w:val="TagStyle"/>
          <w:rtl/>
        </w:rPr>
        <w:t xml:space="preserve"> &lt;&lt; דובר &gt;&gt;</w:t>
      </w:r>
      <w:r w:rsidR="00707E81">
        <w:rPr>
          <w:rtl/>
        </w:rPr>
        <w:t xml:space="preserve"> </w:t>
      </w:r>
      <w:r>
        <w:rPr>
          <w:rtl/>
        </w:rPr>
        <w:t xml:space="preserve"> </w:t>
      </w:r>
      <w:bookmarkEnd w:id="9098"/>
    </w:p>
    <w:p w14:paraId="1B7CACDC" w14:textId="77777777" w:rsidR="00C61CDA" w:rsidRDefault="00C61CDA" w:rsidP="00C61CDA">
      <w:pPr>
        <w:pStyle w:val="KeepWithNext"/>
        <w:rPr>
          <w:rtl/>
          <w:lang w:eastAsia="he-IL"/>
        </w:rPr>
      </w:pPr>
    </w:p>
    <w:p w14:paraId="3621DA7E" w14:textId="77777777" w:rsidR="00C61CDA" w:rsidRDefault="00134FCB" w:rsidP="00134FCB">
      <w:pPr>
        <w:rPr>
          <w:rtl/>
          <w:lang w:eastAsia="he-IL"/>
        </w:rPr>
      </w:pPr>
      <w:bookmarkStart w:id="9099" w:name="_ETM_Q1_226093"/>
      <w:bookmarkStart w:id="9100" w:name="_ETM_Q1_226167"/>
      <w:bookmarkStart w:id="9101" w:name="_ETM_Q1_231859"/>
      <w:bookmarkStart w:id="9102" w:name="_ETM_Q1_227147"/>
      <w:bookmarkStart w:id="9103" w:name="_ETM_Q1_222417"/>
      <w:bookmarkEnd w:id="9099"/>
      <w:bookmarkEnd w:id="9100"/>
      <w:bookmarkEnd w:id="9101"/>
      <w:bookmarkEnd w:id="9102"/>
      <w:bookmarkEnd w:id="9103"/>
      <w:r>
        <w:rPr>
          <w:rtl/>
          <w:lang w:eastAsia="he-IL"/>
        </w:rPr>
        <w:t>טוב באמת הסתייגות מאוד מאוד חשובה וחשוב לי להסביר אותה</w:t>
      </w:r>
      <w:r w:rsidR="00C61CDA">
        <w:rPr>
          <w:rFonts w:hint="cs"/>
          <w:rtl/>
          <w:lang w:eastAsia="he-IL"/>
        </w:rPr>
        <w:t>,</w:t>
      </w:r>
      <w:r>
        <w:rPr>
          <w:rtl/>
          <w:lang w:eastAsia="he-IL"/>
        </w:rPr>
        <w:t xml:space="preserve"> אני כפי שכפי שאמרתי אני נגד הצעת החוק הזאת, ואם זה היה תלוי בי הייתי מוחק את כל החוק, את כל השורות בחוק</w:t>
      </w:r>
      <w:r w:rsidR="00C61CDA">
        <w:rPr>
          <w:rFonts w:hint="cs"/>
          <w:rtl/>
          <w:lang w:eastAsia="he-IL"/>
        </w:rPr>
        <w:t>,</w:t>
      </w:r>
      <w:r>
        <w:rPr>
          <w:rtl/>
          <w:lang w:eastAsia="he-IL"/>
        </w:rPr>
        <w:t xml:space="preserve"> אבל כמובן אנחנו מתחילים בצעדים הקטנים, ובינתיים מציעים למחוק את המילה לא. </w:t>
      </w:r>
      <w:bookmarkStart w:id="9104" w:name="_ETM_Q1_249290"/>
      <w:bookmarkStart w:id="9105" w:name="_ETM_Q1_244532"/>
      <w:bookmarkEnd w:id="9104"/>
      <w:bookmarkEnd w:id="9105"/>
      <w:r>
        <w:rPr>
          <w:rtl/>
          <w:lang w:eastAsia="he-IL"/>
        </w:rPr>
        <w:t xml:space="preserve">אני קורא לכל חברי הוועדה לתמוך בהסתייגות. </w:t>
      </w:r>
    </w:p>
    <w:p w14:paraId="7CB7195B" w14:textId="77777777" w:rsidR="00C61CDA" w:rsidRDefault="00C61CDA" w:rsidP="00134FCB">
      <w:pPr>
        <w:rPr>
          <w:rtl/>
          <w:lang w:eastAsia="he-IL"/>
        </w:rPr>
      </w:pPr>
      <w:bookmarkStart w:id="9106" w:name="_ETM_Q1_247720"/>
      <w:bookmarkStart w:id="9107" w:name="_ETM_Q1_248045"/>
      <w:bookmarkStart w:id="9108" w:name="_ETM_Q1_248623"/>
      <w:bookmarkStart w:id="9109" w:name="_ETM_Q1_250855"/>
      <w:bookmarkEnd w:id="9106"/>
      <w:bookmarkEnd w:id="9107"/>
      <w:bookmarkEnd w:id="9108"/>
      <w:bookmarkEnd w:id="9109"/>
    </w:p>
    <w:p w14:paraId="29F99F65" w14:textId="334B8443" w:rsidR="00C61CDA" w:rsidRDefault="00C61CDA" w:rsidP="00C61CDA">
      <w:pPr>
        <w:pStyle w:val="af6"/>
        <w:keepNext/>
        <w:rPr>
          <w:rtl/>
        </w:rPr>
      </w:pPr>
      <w:bookmarkStart w:id="9110" w:name="ET_yor_5786_818"/>
      <w:r w:rsidRPr="00C61CDA">
        <w:rPr>
          <w:rStyle w:val="TagStyle"/>
          <w:rtl/>
        </w:rPr>
        <w:t xml:space="preserve"> &lt;&lt; יור &gt;&gt; </w:t>
      </w:r>
      <w:r>
        <w:rPr>
          <w:rtl/>
        </w:rPr>
        <w:t>היו"ר אופיר כץ:</w:t>
      </w:r>
      <w:r w:rsidRPr="00C61CDA">
        <w:rPr>
          <w:rStyle w:val="TagStyle"/>
          <w:rtl/>
        </w:rPr>
        <w:t xml:space="preserve"> &lt;&lt; יור &gt;&gt;</w:t>
      </w:r>
      <w:r w:rsidR="00707E81">
        <w:rPr>
          <w:rtl/>
        </w:rPr>
        <w:t xml:space="preserve"> </w:t>
      </w:r>
      <w:r>
        <w:rPr>
          <w:rtl/>
        </w:rPr>
        <w:t xml:space="preserve"> </w:t>
      </w:r>
      <w:bookmarkEnd w:id="9110"/>
    </w:p>
    <w:p w14:paraId="4A05E4C6" w14:textId="77777777" w:rsidR="00C61CDA" w:rsidRDefault="00C61CDA" w:rsidP="00C61CDA">
      <w:pPr>
        <w:pStyle w:val="KeepWithNext"/>
        <w:rPr>
          <w:rtl/>
          <w:lang w:eastAsia="he-IL"/>
        </w:rPr>
      </w:pPr>
    </w:p>
    <w:p w14:paraId="5FB5D090" w14:textId="0F0C8A0F" w:rsidR="00C61CDA" w:rsidRDefault="00C61CDA" w:rsidP="00C61CDA">
      <w:pPr>
        <w:rPr>
          <w:rtl/>
          <w:lang w:eastAsia="he-IL"/>
        </w:rPr>
      </w:pPr>
      <w:bookmarkStart w:id="9111" w:name="_ETM_Q1_253027"/>
      <w:bookmarkStart w:id="9112" w:name="_ETM_Q1_253194"/>
      <w:bookmarkStart w:id="9113" w:name="_ETM_Q1_248353"/>
      <w:bookmarkEnd w:id="9111"/>
      <w:bookmarkEnd w:id="9112"/>
      <w:bookmarkEnd w:id="9113"/>
      <w:r>
        <w:rPr>
          <w:rFonts w:hint="cs"/>
          <w:rtl/>
          <w:lang w:eastAsia="he-IL"/>
        </w:rPr>
        <w:t>מי בעד?</w:t>
      </w:r>
    </w:p>
    <w:p w14:paraId="11B10319" w14:textId="77777777" w:rsidR="00C61CDA" w:rsidRDefault="00C61CDA" w:rsidP="00C61CDA">
      <w:pPr>
        <w:rPr>
          <w:rtl/>
          <w:lang w:eastAsia="he-IL"/>
        </w:rPr>
      </w:pPr>
    </w:p>
    <w:p w14:paraId="33424D37" w14:textId="2467DBCD" w:rsidR="00C61CDA" w:rsidRDefault="00C61CDA" w:rsidP="00C61CDA">
      <w:pPr>
        <w:pStyle w:val="a4"/>
        <w:keepNext/>
        <w:rPr>
          <w:rtl/>
        </w:rPr>
      </w:pPr>
      <w:bookmarkStart w:id="9114" w:name="ET_speaker_6127_819"/>
      <w:r w:rsidRPr="00C61CDA">
        <w:rPr>
          <w:rStyle w:val="TagStyle"/>
          <w:rtl/>
        </w:rPr>
        <w:t xml:space="preserve"> &lt;&lt; דובר &gt;&gt; </w:t>
      </w:r>
      <w:r>
        <w:rPr>
          <w:rtl/>
        </w:rPr>
        <w:t>ולדימיר בליאק (יש עתיד):</w:t>
      </w:r>
      <w:r w:rsidRPr="00C61CDA">
        <w:rPr>
          <w:rStyle w:val="TagStyle"/>
          <w:rtl/>
        </w:rPr>
        <w:t xml:space="preserve"> &lt;&lt; דובר &gt;&gt;</w:t>
      </w:r>
      <w:r w:rsidR="00707E81">
        <w:rPr>
          <w:rtl/>
        </w:rPr>
        <w:t xml:space="preserve"> </w:t>
      </w:r>
      <w:r>
        <w:rPr>
          <w:rtl/>
        </w:rPr>
        <w:t xml:space="preserve"> </w:t>
      </w:r>
      <w:bookmarkEnd w:id="9114"/>
    </w:p>
    <w:p w14:paraId="49E748EA" w14:textId="77777777" w:rsidR="00C61CDA" w:rsidRDefault="00C61CDA" w:rsidP="00C61CDA">
      <w:pPr>
        <w:pStyle w:val="KeepWithNext"/>
        <w:rPr>
          <w:rtl/>
          <w:lang w:eastAsia="he-IL"/>
        </w:rPr>
      </w:pPr>
    </w:p>
    <w:p w14:paraId="166A2802" w14:textId="376A6D22" w:rsidR="00C61CDA" w:rsidRDefault="00C61CDA" w:rsidP="00C61CDA">
      <w:pPr>
        <w:rPr>
          <w:rtl/>
          <w:lang w:eastAsia="he-IL"/>
        </w:rPr>
      </w:pPr>
      <w:r>
        <w:rPr>
          <w:rFonts w:hint="cs"/>
          <w:rtl/>
          <w:lang w:eastAsia="he-IL"/>
        </w:rPr>
        <w:t>אנחנו בעד.</w:t>
      </w:r>
    </w:p>
    <w:p w14:paraId="3BCADB5D" w14:textId="77777777" w:rsidR="00C61CDA" w:rsidRDefault="00C61CDA" w:rsidP="00C61CDA">
      <w:pPr>
        <w:rPr>
          <w:rtl/>
          <w:lang w:eastAsia="he-IL"/>
        </w:rPr>
      </w:pPr>
    </w:p>
    <w:p w14:paraId="0820CA02" w14:textId="7069E88A" w:rsidR="00C61CDA" w:rsidRDefault="00C61CDA" w:rsidP="00C61CDA">
      <w:pPr>
        <w:pStyle w:val="af6"/>
        <w:keepNext/>
        <w:rPr>
          <w:rtl/>
        </w:rPr>
      </w:pPr>
      <w:bookmarkStart w:id="9115" w:name="ET_yor_5786_820"/>
      <w:r w:rsidRPr="00C61CDA">
        <w:rPr>
          <w:rStyle w:val="TagStyle"/>
          <w:rtl/>
        </w:rPr>
        <w:t xml:space="preserve"> &lt;&lt; יור &gt;&gt; </w:t>
      </w:r>
      <w:r>
        <w:rPr>
          <w:rtl/>
        </w:rPr>
        <w:t>היו"ר אופיר כץ:</w:t>
      </w:r>
      <w:r w:rsidRPr="00C61CDA">
        <w:rPr>
          <w:rStyle w:val="TagStyle"/>
          <w:rtl/>
        </w:rPr>
        <w:t xml:space="preserve"> &lt;&lt; יור &gt;&gt;</w:t>
      </w:r>
      <w:r w:rsidR="00707E81">
        <w:rPr>
          <w:rtl/>
        </w:rPr>
        <w:t xml:space="preserve"> </w:t>
      </w:r>
      <w:r>
        <w:rPr>
          <w:rtl/>
        </w:rPr>
        <w:t xml:space="preserve"> </w:t>
      </w:r>
      <w:bookmarkEnd w:id="9115"/>
    </w:p>
    <w:p w14:paraId="17282013" w14:textId="77777777" w:rsidR="00C61CDA" w:rsidRDefault="00C61CDA" w:rsidP="00C61CDA">
      <w:pPr>
        <w:pStyle w:val="KeepWithNext"/>
        <w:rPr>
          <w:rtl/>
          <w:lang w:eastAsia="he-IL"/>
        </w:rPr>
      </w:pPr>
    </w:p>
    <w:p w14:paraId="6E1D2639" w14:textId="33CC7C0F" w:rsidR="00C61CDA" w:rsidRDefault="00C61CDA" w:rsidP="00C61CDA">
      <w:pPr>
        <w:rPr>
          <w:rtl/>
          <w:lang w:eastAsia="he-IL"/>
        </w:rPr>
      </w:pPr>
      <w:r>
        <w:rPr>
          <w:rFonts w:hint="cs"/>
          <w:rtl/>
          <w:lang w:eastAsia="he-IL"/>
        </w:rPr>
        <w:t>מי נגד?</w:t>
      </w:r>
      <w:bookmarkStart w:id="9116" w:name="_ETM_Q1_243684"/>
      <w:bookmarkStart w:id="9117" w:name="_ETM_Q1_250528"/>
      <w:bookmarkEnd w:id="9116"/>
      <w:bookmarkEnd w:id="9117"/>
    </w:p>
    <w:p w14:paraId="05D14FCA" w14:textId="77777777" w:rsidR="00C61CDA" w:rsidRDefault="00C61CDA" w:rsidP="00C61CDA">
      <w:pPr>
        <w:pStyle w:val="af1"/>
        <w:keepNext/>
        <w:rPr>
          <w:rtl/>
          <w:lang w:eastAsia="he-IL"/>
        </w:rPr>
      </w:pPr>
      <w:bookmarkStart w:id="9118" w:name="_ETM_Q1_251107"/>
      <w:bookmarkStart w:id="9119" w:name="_ETM_Q1_251254"/>
      <w:bookmarkStart w:id="9120" w:name="_ETM_Q1_248398"/>
      <w:bookmarkStart w:id="9121" w:name="_ETM_Q1_244953"/>
      <w:bookmarkEnd w:id="9118"/>
      <w:bookmarkEnd w:id="9119"/>
      <w:bookmarkEnd w:id="9120"/>
      <w:bookmarkEnd w:id="9121"/>
      <w:r>
        <w:rPr>
          <w:rtl/>
          <w:lang w:eastAsia="he-IL"/>
        </w:rPr>
        <w:t>הצבעה</w:t>
      </w:r>
    </w:p>
    <w:p w14:paraId="0C2EA910" w14:textId="77777777" w:rsidR="00C61CDA" w:rsidRPr="00C61CDA" w:rsidRDefault="00C61CDA" w:rsidP="00C61CDA">
      <w:pPr>
        <w:rPr>
          <w:rtl/>
          <w:lang w:eastAsia="he-IL"/>
        </w:rPr>
      </w:pPr>
    </w:p>
    <w:p w14:paraId="66495150" w14:textId="7C38FCBD" w:rsidR="00C61CDA" w:rsidRDefault="00A71CE6" w:rsidP="00C61CDA">
      <w:pPr>
        <w:pStyle w:val="--"/>
        <w:keepNext/>
        <w:rPr>
          <w:rtl/>
          <w:lang w:eastAsia="he-IL"/>
        </w:rPr>
      </w:pPr>
      <w:r>
        <w:rPr>
          <w:rFonts w:hint="cs"/>
          <w:rtl/>
          <w:lang w:eastAsia="he-IL"/>
        </w:rPr>
        <w:t>ההסתייגות נדחתה</w:t>
      </w:r>
      <w:r w:rsidR="00C61CDA">
        <w:rPr>
          <w:rFonts w:hint="cs"/>
          <w:rtl/>
          <w:lang w:eastAsia="he-IL"/>
        </w:rPr>
        <w:t>.</w:t>
      </w:r>
    </w:p>
    <w:p w14:paraId="4CAE125C" w14:textId="77777777" w:rsidR="00C61CDA" w:rsidRPr="00C61CDA" w:rsidRDefault="00C61CDA" w:rsidP="00C61CDA">
      <w:pPr>
        <w:rPr>
          <w:rtl/>
          <w:lang w:eastAsia="he-IL"/>
        </w:rPr>
      </w:pPr>
    </w:p>
    <w:p w14:paraId="19E1C863" w14:textId="44EAF6E5" w:rsidR="00C61CDA" w:rsidRDefault="00C61CDA" w:rsidP="00C61CDA">
      <w:pPr>
        <w:rPr>
          <w:rtl/>
          <w:lang w:eastAsia="he-IL"/>
        </w:rPr>
      </w:pPr>
      <w:r>
        <w:rPr>
          <w:rFonts w:hint="cs"/>
          <w:rtl/>
          <w:lang w:eastAsia="he-IL"/>
        </w:rPr>
        <w:t>שבעה נגד, ההסתייגות נפלה.</w:t>
      </w:r>
      <w:bookmarkStart w:id="9122" w:name="_ETM_Q1_254531"/>
      <w:bookmarkEnd w:id="9122"/>
      <w:r>
        <w:rPr>
          <w:rFonts w:hint="cs"/>
          <w:rtl/>
          <w:lang w:eastAsia="he-IL"/>
        </w:rPr>
        <w:t xml:space="preserve"> </w:t>
      </w:r>
      <w:bookmarkStart w:id="9123" w:name="_ETM_Q1_254042"/>
      <w:bookmarkStart w:id="9124" w:name="_ETM_Q1_252322"/>
      <w:bookmarkEnd w:id="9123"/>
      <w:bookmarkEnd w:id="9124"/>
      <w:r>
        <w:rPr>
          <w:rFonts w:hint="cs"/>
          <w:rtl/>
          <w:lang w:eastAsia="he-IL"/>
        </w:rPr>
        <w:t xml:space="preserve">ההסתייגות </w:t>
      </w:r>
      <w:bookmarkStart w:id="9125" w:name="_ETM_Q1_254697"/>
      <w:bookmarkEnd w:id="9125"/>
      <w:r>
        <w:rPr>
          <w:rFonts w:hint="cs"/>
          <w:rtl/>
          <w:lang w:eastAsia="he-IL"/>
        </w:rPr>
        <w:t>הבאה.</w:t>
      </w:r>
    </w:p>
    <w:p w14:paraId="40D41CCA" w14:textId="77777777" w:rsidR="00C61CDA" w:rsidRDefault="00C61CDA" w:rsidP="00C61CDA">
      <w:pPr>
        <w:rPr>
          <w:rtl/>
          <w:lang w:eastAsia="he-IL"/>
        </w:rPr>
      </w:pPr>
      <w:bookmarkStart w:id="9126" w:name="_ETM_Q1_255745"/>
      <w:bookmarkStart w:id="9127" w:name="_ETM_Q1_255997"/>
      <w:bookmarkEnd w:id="9126"/>
      <w:bookmarkEnd w:id="9127"/>
    </w:p>
    <w:p w14:paraId="436D1CEE" w14:textId="7CF872D8" w:rsidR="00C61CDA" w:rsidRDefault="00C61CDA" w:rsidP="00C61CDA">
      <w:pPr>
        <w:pStyle w:val="a4"/>
        <w:keepNext/>
        <w:rPr>
          <w:rtl/>
        </w:rPr>
      </w:pPr>
      <w:bookmarkStart w:id="9128" w:name="ET_speaker_6127_821"/>
      <w:r w:rsidRPr="00C61CDA">
        <w:rPr>
          <w:rStyle w:val="TagStyle"/>
          <w:rtl/>
        </w:rPr>
        <w:t xml:space="preserve"> &lt;&lt; דובר &gt;&gt; </w:t>
      </w:r>
      <w:r>
        <w:rPr>
          <w:rtl/>
        </w:rPr>
        <w:t>ולדימיר בליאק (יש עתיד):</w:t>
      </w:r>
      <w:r w:rsidRPr="00C61CDA">
        <w:rPr>
          <w:rStyle w:val="TagStyle"/>
          <w:rtl/>
        </w:rPr>
        <w:t xml:space="preserve"> &lt;&lt; דובר &gt;&gt;</w:t>
      </w:r>
      <w:r w:rsidR="00707E81">
        <w:rPr>
          <w:rtl/>
        </w:rPr>
        <w:t xml:space="preserve"> </w:t>
      </w:r>
      <w:r>
        <w:rPr>
          <w:rtl/>
        </w:rPr>
        <w:t xml:space="preserve"> </w:t>
      </w:r>
      <w:bookmarkEnd w:id="9128"/>
    </w:p>
    <w:p w14:paraId="38D48C71" w14:textId="77777777" w:rsidR="00C61CDA" w:rsidRDefault="00C61CDA" w:rsidP="00C61CDA">
      <w:pPr>
        <w:pStyle w:val="KeepWithNext"/>
        <w:rPr>
          <w:rtl/>
          <w:lang w:eastAsia="he-IL"/>
        </w:rPr>
      </w:pPr>
    </w:p>
    <w:p w14:paraId="5AEF3E8A" w14:textId="7E25DEC1" w:rsidR="00C61CDA" w:rsidRDefault="00C61CDA" w:rsidP="00C61CDA">
      <w:pPr>
        <w:rPr>
          <w:rtl/>
          <w:lang w:eastAsia="he-IL"/>
        </w:rPr>
      </w:pPr>
      <w:r>
        <w:rPr>
          <w:rFonts w:hint="cs"/>
          <w:rtl/>
          <w:lang w:eastAsia="he-IL"/>
        </w:rPr>
        <w:t>ר</w:t>
      </w:r>
      <w:bookmarkStart w:id="9129" w:name="_ETM_Q1_259629"/>
      <w:bookmarkStart w:id="9130" w:name="_ETM_Q1_259728"/>
      <w:bookmarkEnd w:id="9129"/>
      <w:bookmarkEnd w:id="9130"/>
      <w:r>
        <w:rPr>
          <w:rFonts w:hint="cs"/>
          <w:rtl/>
          <w:lang w:eastAsia="he-IL"/>
        </w:rPr>
        <w:t>וויזיה.</w:t>
      </w:r>
    </w:p>
    <w:p w14:paraId="01E3935D" w14:textId="77777777" w:rsidR="00C61CDA" w:rsidRDefault="00C61CDA" w:rsidP="00C61CDA">
      <w:pPr>
        <w:rPr>
          <w:rtl/>
          <w:lang w:eastAsia="he-IL"/>
        </w:rPr>
      </w:pPr>
      <w:bookmarkStart w:id="9131" w:name="_ETM_Q1_261673"/>
      <w:bookmarkStart w:id="9132" w:name="_ETM_Q1_261920"/>
      <w:bookmarkStart w:id="9133" w:name="_ETM_Q1_257236"/>
      <w:bookmarkStart w:id="9134" w:name="_ETM_Q1_253958"/>
      <w:bookmarkStart w:id="9135" w:name="_ETM_Q1_259382"/>
      <w:bookmarkEnd w:id="9131"/>
      <w:bookmarkEnd w:id="9132"/>
      <w:bookmarkEnd w:id="9133"/>
      <w:bookmarkEnd w:id="9134"/>
      <w:bookmarkEnd w:id="9135"/>
    </w:p>
    <w:p w14:paraId="13092B14" w14:textId="6CA0419D" w:rsidR="00C61CDA" w:rsidRDefault="00C61CDA" w:rsidP="00C61CDA">
      <w:pPr>
        <w:pStyle w:val="a4"/>
        <w:keepNext/>
        <w:rPr>
          <w:rtl/>
        </w:rPr>
      </w:pPr>
      <w:bookmarkStart w:id="9136" w:name="ET_speaker_אייל_לב_ארי_822"/>
      <w:r w:rsidRPr="00C61CDA">
        <w:rPr>
          <w:rStyle w:val="TagStyle"/>
          <w:rtl/>
        </w:rPr>
        <w:t xml:space="preserve"> &lt;&lt; דובר &gt;&gt; </w:t>
      </w:r>
      <w:r>
        <w:rPr>
          <w:rtl/>
        </w:rPr>
        <w:t>אייל לב ארי:</w:t>
      </w:r>
      <w:r w:rsidRPr="00C61CDA">
        <w:rPr>
          <w:rStyle w:val="TagStyle"/>
          <w:rtl/>
        </w:rPr>
        <w:t xml:space="preserve"> &lt;&lt; דובר &gt;&gt;</w:t>
      </w:r>
      <w:r w:rsidR="00707E81">
        <w:rPr>
          <w:rtl/>
        </w:rPr>
        <w:t xml:space="preserve"> </w:t>
      </w:r>
      <w:r>
        <w:rPr>
          <w:rtl/>
        </w:rPr>
        <w:t xml:space="preserve"> </w:t>
      </w:r>
      <w:bookmarkEnd w:id="9136"/>
    </w:p>
    <w:p w14:paraId="5BA0638F" w14:textId="77777777" w:rsidR="00C61CDA" w:rsidRDefault="00C61CDA" w:rsidP="00C61CDA">
      <w:pPr>
        <w:pStyle w:val="KeepWithNext"/>
        <w:rPr>
          <w:rtl/>
          <w:lang w:eastAsia="he-IL"/>
        </w:rPr>
      </w:pPr>
    </w:p>
    <w:p w14:paraId="17A57423" w14:textId="15B7D270" w:rsidR="00C61CDA" w:rsidRDefault="00134FCB" w:rsidP="00134FCB">
      <w:pPr>
        <w:rPr>
          <w:rtl/>
          <w:lang w:eastAsia="he-IL"/>
        </w:rPr>
      </w:pPr>
      <w:bookmarkStart w:id="9137" w:name="_ETM_Q1_260628"/>
      <w:bookmarkStart w:id="9138" w:name="_ETM_Q1_260747"/>
      <w:bookmarkEnd w:id="9137"/>
      <w:bookmarkEnd w:id="9138"/>
      <w:r>
        <w:rPr>
          <w:rtl/>
          <w:lang w:eastAsia="he-IL"/>
        </w:rPr>
        <w:t>הסתייגות הבאה</w:t>
      </w:r>
      <w:bookmarkStart w:id="9139" w:name="_ETM_Q1_266455"/>
      <w:bookmarkStart w:id="9140" w:name="_ETM_Q1_261749"/>
      <w:bookmarkEnd w:id="9139"/>
      <w:bookmarkEnd w:id="9140"/>
      <w:r w:rsidR="00C61CDA">
        <w:rPr>
          <w:rFonts w:hint="cs"/>
          <w:rtl/>
          <w:lang w:eastAsia="he-IL"/>
        </w:rPr>
        <w:t xml:space="preserve"> היא</w:t>
      </w:r>
      <w:r w:rsidR="00707E81">
        <w:rPr>
          <w:rFonts w:hint="cs"/>
          <w:rtl/>
          <w:lang w:eastAsia="he-IL"/>
        </w:rPr>
        <w:t xml:space="preserve"> </w:t>
      </w:r>
      <w:r>
        <w:rPr>
          <w:rtl/>
          <w:lang w:eastAsia="he-IL"/>
        </w:rPr>
        <w:t>הסתייגות של סדרה</w:t>
      </w:r>
      <w:r w:rsidR="00C61CDA">
        <w:rPr>
          <w:rFonts w:hint="cs"/>
          <w:rtl/>
          <w:lang w:eastAsia="he-IL"/>
        </w:rPr>
        <w:t>, מהסתייגות 4 עד הסתייגות 27.</w:t>
      </w:r>
    </w:p>
    <w:p w14:paraId="14B57374" w14:textId="77777777" w:rsidR="00C61CDA" w:rsidRDefault="00C61CDA" w:rsidP="00134FCB">
      <w:pPr>
        <w:rPr>
          <w:rtl/>
          <w:lang w:eastAsia="he-IL"/>
        </w:rPr>
      </w:pPr>
      <w:bookmarkStart w:id="9141" w:name="_ETM_Q1_270364"/>
      <w:bookmarkStart w:id="9142" w:name="_ETM_Q1_270528"/>
      <w:bookmarkStart w:id="9143" w:name="_ETM_Q1_266710"/>
      <w:bookmarkStart w:id="9144" w:name="_ETM_Q1_268248"/>
      <w:bookmarkEnd w:id="9141"/>
      <w:bookmarkEnd w:id="9142"/>
      <w:bookmarkEnd w:id="9143"/>
      <w:bookmarkEnd w:id="9144"/>
    </w:p>
    <w:p w14:paraId="7318395A" w14:textId="47A01EA5" w:rsidR="00C61CDA" w:rsidRDefault="00C61CDA" w:rsidP="00C61CDA">
      <w:pPr>
        <w:pStyle w:val="a4"/>
        <w:keepNext/>
        <w:rPr>
          <w:rtl/>
        </w:rPr>
      </w:pPr>
      <w:bookmarkStart w:id="9145" w:name="ET_speaker_6127_823"/>
      <w:r w:rsidRPr="00C61CDA">
        <w:rPr>
          <w:rStyle w:val="TagStyle"/>
          <w:rtl/>
        </w:rPr>
        <w:t xml:space="preserve"> &lt;&lt; דובר &gt;&gt; </w:t>
      </w:r>
      <w:r>
        <w:rPr>
          <w:rtl/>
        </w:rPr>
        <w:t>ולדימיר בליאק (יש עתיד):</w:t>
      </w:r>
      <w:r w:rsidRPr="00C61CDA">
        <w:rPr>
          <w:rStyle w:val="TagStyle"/>
          <w:rtl/>
        </w:rPr>
        <w:t xml:space="preserve"> &lt;&lt; דובר &gt;&gt;</w:t>
      </w:r>
      <w:r w:rsidR="00707E81">
        <w:rPr>
          <w:rtl/>
        </w:rPr>
        <w:t xml:space="preserve"> </w:t>
      </w:r>
      <w:r>
        <w:rPr>
          <w:rtl/>
        </w:rPr>
        <w:t xml:space="preserve"> </w:t>
      </w:r>
      <w:bookmarkEnd w:id="9145"/>
    </w:p>
    <w:p w14:paraId="65C22738" w14:textId="77777777" w:rsidR="00C61CDA" w:rsidRDefault="00C61CDA" w:rsidP="00C61CDA">
      <w:pPr>
        <w:pStyle w:val="KeepWithNext"/>
        <w:rPr>
          <w:rtl/>
          <w:lang w:eastAsia="he-IL"/>
        </w:rPr>
      </w:pPr>
    </w:p>
    <w:p w14:paraId="6F51D533" w14:textId="7A950738" w:rsidR="00C61CDA" w:rsidRDefault="00C61CDA" w:rsidP="00C61CDA">
      <w:pPr>
        <w:rPr>
          <w:rtl/>
          <w:lang w:eastAsia="he-IL"/>
        </w:rPr>
      </w:pPr>
      <w:bookmarkStart w:id="9146" w:name="_ETM_Q1_269622"/>
      <w:bookmarkStart w:id="9147" w:name="_ETM_Q1_269740"/>
      <w:bookmarkEnd w:id="9146"/>
      <w:bookmarkEnd w:id="9147"/>
      <w:r>
        <w:rPr>
          <w:rFonts w:hint="cs"/>
          <w:rtl/>
          <w:lang w:eastAsia="he-IL"/>
        </w:rPr>
        <w:t>למה?</w:t>
      </w:r>
    </w:p>
    <w:p w14:paraId="0C74176D" w14:textId="77777777" w:rsidR="00C61CDA" w:rsidRDefault="00C61CDA" w:rsidP="00C61CDA">
      <w:pPr>
        <w:rPr>
          <w:rtl/>
          <w:lang w:eastAsia="he-IL"/>
        </w:rPr>
      </w:pPr>
      <w:bookmarkStart w:id="9148" w:name="_ETM_Q1_271080"/>
      <w:bookmarkStart w:id="9149" w:name="_ETM_Q1_271280"/>
      <w:bookmarkStart w:id="9150" w:name="_ETM_Q1_272864"/>
      <w:bookmarkEnd w:id="9148"/>
      <w:bookmarkEnd w:id="9149"/>
      <w:bookmarkEnd w:id="9150"/>
    </w:p>
    <w:p w14:paraId="6BFB7D14" w14:textId="1EE91600" w:rsidR="00C61CDA" w:rsidRDefault="00C61CDA" w:rsidP="00C61CDA">
      <w:pPr>
        <w:pStyle w:val="a4"/>
        <w:keepNext/>
        <w:rPr>
          <w:rtl/>
        </w:rPr>
      </w:pPr>
      <w:bookmarkStart w:id="9151" w:name="ET_speaker_אייל_לב_ארי_824"/>
      <w:r w:rsidRPr="00C61CDA">
        <w:rPr>
          <w:rStyle w:val="TagStyle"/>
          <w:rtl/>
        </w:rPr>
        <w:t xml:space="preserve"> &lt;&lt; דובר &gt;&gt; </w:t>
      </w:r>
      <w:r>
        <w:rPr>
          <w:rtl/>
        </w:rPr>
        <w:t>אייל לב ארי:</w:t>
      </w:r>
      <w:r w:rsidRPr="00C61CDA">
        <w:rPr>
          <w:rStyle w:val="TagStyle"/>
          <w:rtl/>
        </w:rPr>
        <w:t xml:space="preserve"> &lt;&lt; דובר &gt;&gt;</w:t>
      </w:r>
      <w:r w:rsidR="00707E81">
        <w:rPr>
          <w:rtl/>
        </w:rPr>
        <w:t xml:space="preserve"> </w:t>
      </w:r>
      <w:r>
        <w:rPr>
          <w:rtl/>
        </w:rPr>
        <w:t xml:space="preserve"> </w:t>
      </w:r>
      <w:bookmarkEnd w:id="9151"/>
    </w:p>
    <w:p w14:paraId="734764D0" w14:textId="77777777" w:rsidR="00C61CDA" w:rsidRDefault="00C61CDA" w:rsidP="00C61CDA">
      <w:pPr>
        <w:pStyle w:val="KeepWithNext"/>
        <w:rPr>
          <w:rtl/>
          <w:lang w:eastAsia="he-IL"/>
        </w:rPr>
      </w:pPr>
    </w:p>
    <w:p w14:paraId="5D764891" w14:textId="76033CD1" w:rsidR="00C61CDA" w:rsidRDefault="00C61CDA" w:rsidP="00C61CDA">
      <w:pPr>
        <w:rPr>
          <w:rtl/>
          <w:lang w:eastAsia="he-IL"/>
        </w:rPr>
      </w:pPr>
      <w:bookmarkStart w:id="9152" w:name="_ETM_Q1_274445"/>
      <w:bookmarkStart w:id="9153" w:name="_ETM_Q1_274579"/>
      <w:bookmarkEnd w:id="9152"/>
      <w:bookmarkEnd w:id="9153"/>
      <w:r>
        <w:rPr>
          <w:rFonts w:hint="cs"/>
          <w:rtl/>
          <w:lang w:eastAsia="he-IL"/>
        </w:rPr>
        <w:t xml:space="preserve">כי הן </w:t>
      </w:r>
      <w:bookmarkStart w:id="9154" w:name="_ETM_Q1_275568"/>
      <w:bookmarkEnd w:id="9154"/>
      <w:r>
        <w:rPr>
          <w:rFonts w:hint="cs"/>
          <w:rtl/>
          <w:lang w:eastAsia="he-IL"/>
        </w:rPr>
        <w:t>בעצם מחליפות כל מיני סעיפים חלופיים.</w:t>
      </w:r>
    </w:p>
    <w:p w14:paraId="30BDC5B6" w14:textId="77777777" w:rsidR="00C61CDA" w:rsidRDefault="00C61CDA" w:rsidP="00C61CDA">
      <w:pPr>
        <w:rPr>
          <w:rtl/>
          <w:lang w:eastAsia="he-IL"/>
        </w:rPr>
      </w:pPr>
      <w:bookmarkStart w:id="9155" w:name="_ETM_Q1_281248"/>
      <w:bookmarkStart w:id="9156" w:name="_ETM_Q1_281433"/>
      <w:bookmarkStart w:id="9157" w:name="_ETM_Q1_276738"/>
      <w:bookmarkStart w:id="9158" w:name="_ETM_Q1_278254"/>
      <w:bookmarkEnd w:id="9155"/>
      <w:bookmarkEnd w:id="9156"/>
      <w:bookmarkEnd w:id="9157"/>
      <w:bookmarkEnd w:id="9158"/>
    </w:p>
    <w:p w14:paraId="47E677A4" w14:textId="2323388D" w:rsidR="00C61CDA" w:rsidRDefault="00C61CDA" w:rsidP="00C61CDA">
      <w:pPr>
        <w:pStyle w:val="a4"/>
        <w:keepNext/>
        <w:rPr>
          <w:rtl/>
        </w:rPr>
      </w:pPr>
      <w:bookmarkStart w:id="9159" w:name="ET_speaker_6127_825"/>
      <w:r w:rsidRPr="00C61CDA">
        <w:rPr>
          <w:rStyle w:val="TagStyle"/>
          <w:rtl/>
        </w:rPr>
        <w:t xml:space="preserve"> &lt;&lt; דובר &gt;&gt; </w:t>
      </w:r>
      <w:r>
        <w:rPr>
          <w:rtl/>
        </w:rPr>
        <w:t>ולדימיר בליאק (יש עתיד):</w:t>
      </w:r>
      <w:r w:rsidRPr="00C61CDA">
        <w:rPr>
          <w:rStyle w:val="TagStyle"/>
          <w:rtl/>
        </w:rPr>
        <w:t xml:space="preserve"> &lt;&lt; דובר &gt;&gt;</w:t>
      </w:r>
      <w:r w:rsidR="00707E81">
        <w:rPr>
          <w:rtl/>
        </w:rPr>
        <w:t xml:space="preserve"> </w:t>
      </w:r>
      <w:r>
        <w:rPr>
          <w:rtl/>
        </w:rPr>
        <w:t xml:space="preserve"> </w:t>
      </w:r>
      <w:bookmarkEnd w:id="9159"/>
    </w:p>
    <w:p w14:paraId="556CD27B" w14:textId="77777777" w:rsidR="00C61CDA" w:rsidRDefault="00C61CDA" w:rsidP="00C61CDA">
      <w:pPr>
        <w:pStyle w:val="KeepWithNext"/>
        <w:rPr>
          <w:rtl/>
          <w:lang w:eastAsia="he-IL"/>
        </w:rPr>
      </w:pPr>
    </w:p>
    <w:p w14:paraId="32DF6263" w14:textId="4B32A20D" w:rsidR="00C61CDA" w:rsidRDefault="00C61CDA" w:rsidP="00C61CDA">
      <w:pPr>
        <w:rPr>
          <w:rtl/>
          <w:lang w:eastAsia="he-IL"/>
        </w:rPr>
      </w:pPr>
      <w:bookmarkStart w:id="9160" w:name="_ETM_Q1_279612"/>
      <w:bookmarkStart w:id="9161" w:name="_ETM_Q1_279778"/>
      <w:bookmarkEnd w:id="9160"/>
      <w:bookmarkEnd w:id="9161"/>
      <w:r>
        <w:rPr>
          <w:rFonts w:hint="cs"/>
          <w:rtl/>
          <w:lang w:eastAsia="he-IL"/>
        </w:rPr>
        <w:t>מ- 4 עד 27?</w:t>
      </w:r>
    </w:p>
    <w:p w14:paraId="0D1275FB" w14:textId="77777777" w:rsidR="00C61CDA" w:rsidRDefault="00C61CDA" w:rsidP="00C61CDA">
      <w:pPr>
        <w:rPr>
          <w:rtl/>
          <w:lang w:eastAsia="he-IL"/>
        </w:rPr>
      </w:pPr>
      <w:bookmarkStart w:id="9162" w:name="_ETM_Q1_283388"/>
      <w:bookmarkStart w:id="9163" w:name="_ETM_Q1_283589"/>
      <w:bookmarkStart w:id="9164" w:name="_ETM_Q1_279921"/>
      <w:bookmarkStart w:id="9165" w:name="_ETM_Q1_281221"/>
      <w:bookmarkEnd w:id="9162"/>
      <w:bookmarkEnd w:id="9163"/>
      <w:bookmarkEnd w:id="9164"/>
      <w:bookmarkEnd w:id="9165"/>
    </w:p>
    <w:p w14:paraId="23BEAB79" w14:textId="415B6FF7" w:rsidR="00C61CDA" w:rsidRDefault="00C61CDA" w:rsidP="00C61CDA">
      <w:pPr>
        <w:pStyle w:val="a4"/>
        <w:keepNext/>
        <w:rPr>
          <w:rtl/>
        </w:rPr>
      </w:pPr>
      <w:bookmarkStart w:id="9166" w:name="ET_speaker_אייל_לב_ארי_826"/>
      <w:r w:rsidRPr="00C61CDA">
        <w:rPr>
          <w:rStyle w:val="TagStyle"/>
          <w:rtl/>
        </w:rPr>
        <w:t xml:space="preserve"> &lt;&lt; דובר &gt;&gt; </w:t>
      </w:r>
      <w:r>
        <w:rPr>
          <w:rtl/>
        </w:rPr>
        <w:t>אייל לב ארי:</w:t>
      </w:r>
      <w:r w:rsidRPr="00C61CDA">
        <w:rPr>
          <w:rStyle w:val="TagStyle"/>
          <w:rtl/>
        </w:rPr>
        <w:t xml:space="preserve"> &lt;&lt; דובר &gt;&gt;</w:t>
      </w:r>
      <w:r w:rsidR="00707E81">
        <w:rPr>
          <w:rtl/>
        </w:rPr>
        <w:t xml:space="preserve"> </w:t>
      </w:r>
      <w:r>
        <w:rPr>
          <w:rtl/>
        </w:rPr>
        <w:t xml:space="preserve"> </w:t>
      </w:r>
      <w:bookmarkEnd w:id="9166"/>
    </w:p>
    <w:p w14:paraId="4F3FF55A" w14:textId="77777777" w:rsidR="00C61CDA" w:rsidRDefault="00C61CDA" w:rsidP="00C61CDA">
      <w:pPr>
        <w:pStyle w:val="KeepWithNext"/>
        <w:rPr>
          <w:rtl/>
          <w:lang w:eastAsia="he-IL"/>
        </w:rPr>
      </w:pPr>
    </w:p>
    <w:p w14:paraId="1C1B4B94" w14:textId="51F1BD26" w:rsidR="00C61CDA" w:rsidRDefault="00C61CDA" w:rsidP="00C61CDA">
      <w:pPr>
        <w:rPr>
          <w:rtl/>
          <w:lang w:eastAsia="he-IL"/>
        </w:rPr>
      </w:pPr>
      <w:bookmarkStart w:id="9167" w:name="_ETM_Q1_282802"/>
      <w:bookmarkStart w:id="9168" w:name="_ETM_Q1_282925"/>
      <w:bookmarkEnd w:id="9167"/>
      <w:bookmarkEnd w:id="9168"/>
      <w:r>
        <w:rPr>
          <w:rFonts w:hint="cs"/>
          <w:rtl/>
          <w:lang w:eastAsia="he-IL"/>
        </w:rPr>
        <w:t>כן.</w:t>
      </w:r>
    </w:p>
    <w:p w14:paraId="0ECC0468" w14:textId="77777777" w:rsidR="00C61CDA" w:rsidRDefault="00C61CDA" w:rsidP="00C61CDA">
      <w:pPr>
        <w:rPr>
          <w:rtl/>
          <w:lang w:eastAsia="he-IL"/>
        </w:rPr>
      </w:pPr>
      <w:bookmarkStart w:id="9169" w:name="_ETM_Q1_283597"/>
      <w:bookmarkStart w:id="9170" w:name="_ETM_Q1_283841"/>
      <w:bookmarkStart w:id="9171" w:name="_ETM_Q1_284938"/>
      <w:bookmarkEnd w:id="9169"/>
      <w:bookmarkEnd w:id="9170"/>
      <w:bookmarkEnd w:id="9171"/>
    </w:p>
    <w:p w14:paraId="5ED80FD9" w14:textId="21E9D405" w:rsidR="00C61CDA" w:rsidRDefault="00C61CDA" w:rsidP="00C61CDA">
      <w:pPr>
        <w:pStyle w:val="af6"/>
        <w:keepNext/>
        <w:rPr>
          <w:rtl/>
        </w:rPr>
      </w:pPr>
      <w:bookmarkStart w:id="9172" w:name="ET_yor_5786_827"/>
      <w:r w:rsidRPr="00C61CDA">
        <w:rPr>
          <w:rStyle w:val="TagStyle"/>
          <w:rtl/>
        </w:rPr>
        <w:t xml:space="preserve"> &lt;&lt; יור &gt;&gt; </w:t>
      </w:r>
      <w:r>
        <w:rPr>
          <w:rtl/>
        </w:rPr>
        <w:t>היו"ר אופיר כץ:</w:t>
      </w:r>
      <w:r w:rsidRPr="00C61CDA">
        <w:rPr>
          <w:rStyle w:val="TagStyle"/>
          <w:rtl/>
        </w:rPr>
        <w:t xml:space="preserve"> &lt;&lt; יור &gt;&gt;</w:t>
      </w:r>
      <w:r w:rsidR="00707E81">
        <w:rPr>
          <w:rtl/>
        </w:rPr>
        <w:t xml:space="preserve"> </w:t>
      </w:r>
      <w:r>
        <w:rPr>
          <w:rtl/>
        </w:rPr>
        <w:t xml:space="preserve"> </w:t>
      </w:r>
      <w:bookmarkEnd w:id="9172"/>
    </w:p>
    <w:p w14:paraId="73D25316" w14:textId="77777777" w:rsidR="00C61CDA" w:rsidRDefault="00C61CDA" w:rsidP="00C61CDA">
      <w:pPr>
        <w:pStyle w:val="KeepWithNext"/>
        <w:rPr>
          <w:rtl/>
          <w:lang w:eastAsia="he-IL"/>
        </w:rPr>
      </w:pPr>
    </w:p>
    <w:p w14:paraId="7FEB9452" w14:textId="4E410EFC" w:rsidR="00C61CDA" w:rsidRDefault="00C61CDA" w:rsidP="00C61CDA">
      <w:pPr>
        <w:rPr>
          <w:rtl/>
          <w:lang w:eastAsia="he-IL"/>
        </w:rPr>
      </w:pPr>
      <w:bookmarkStart w:id="9173" w:name="_ETM_Q1_286243"/>
      <w:bookmarkStart w:id="9174" w:name="_ETM_Q1_286408"/>
      <w:bookmarkEnd w:id="9173"/>
      <w:bookmarkEnd w:id="9174"/>
      <w:r>
        <w:rPr>
          <w:rFonts w:hint="cs"/>
          <w:rtl/>
          <w:lang w:eastAsia="he-IL"/>
        </w:rPr>
        <w:t>בבקשה.</w:t>
      </w:r>
    </w:p>
    <w:p w14:paraId="3045649A" w14:textId="77777777" w:rsidR="00C61CDA" w:rsidRDefault="00C61CDA" w:rsidP="00C61CDA">
      <w:pPr>
        <w:rPr>
          <w:rtl/>
          <w:lang w:eastAsia="he-IL"/>
        </w:rPr>
      </w:pPr>
      <w:bookmarkStart w:id="9175" w:name="_ETM_Q1_288756"/>
      <w:bookmarkStart w:id="9176" w:name="_ETM_Q1_289338"/>
      <w:bookmarkStart w:id="9177" w:name="_ETM_Q1_284522"/>
      <w:bookmarkStart w:id="9178" w:name="_ETM_Q1_288286"/>
      <w:bookmarkEnd w:id="9175"/>
      <w:bookmarkEnd w:id="9176"/>
      <w:bookmarkEnd w:id="9177"/>
      <w:bookmarkEnd w:id="9178"/>
    </w:p>
    <w:p w14:paraId="06F54D61" w14:textId="0EA03D31" w:rsidR="00C61CDA" w:rsidRDefault="00C61CDA" w:rsidP="00C61CDA">
      <w:pPr>
        <w:pStyle w:val="a4"/>
        <w:keepNext/>
        <w:rPr>
          <w:rtl/>
        </w:rPr>
      </w:pPr>
      <w:bookmarkStart w:id="9179" w:name="ET_speaker_6127_828"/>
      <w:r w:rsidRPr="00C61CDA">
        <w:rPr>
          <w:rStyle w:val="TagStyle"/>
          <w:rtl/>
        </w:rPr>
        <w:t xml:space="preserve"> &lt;&lt; דובר &gt;&gt; </w:t>
      </w:r>
      <w:r>
        <w:rPr>
          <w:rtl/>
        </w:rPr>
        <w:t>ולדימיר בליאק (יש עתיד):</w:t>
      </w:r>
      <w:r w:rsidRPr="00C61CDA">
        <w:rPr>
          <w:rStyle w:val="TagStyle"/>
          <w:rtl/>
        </w:rPr>
        <w:t xml:space="preserve"> &lt;&lt; דובר &gt;&gt;</w:t>
      </w:r>
      <w:r w:rsidR="00707E81">
        <w:rPr>
          <w:rtl/>
        </w:rPr>
        <w:t xml:space="preserve"> </w:t>
      </w:r>
      <w:r>
        <w:rPr>
          <w:rtl/>
        </w:rPr>
        <w:t xml:space="preserve"> </w:t>
      </w:r>
      <w:bookmarkEnd w:id="9179"/>
    </w:p>
    <w:p w14:paraId="5DD9C892" w14:textId="77777777" w:rsidR="00C61CDA" w:rsidRDefault="00C61CDA" w:rsidP="00C61CDA">
      <w:pPr>
        <w:pStyle w:val="KeepWithNext"/>
        <w:rPr>
          <w:rtl/>
          <w:lang w:eastAsia="he-IL"/>
        </w:rPr>
      </w:pPr>
    </w:p>
    <w:p w14:paraId="25375DDB" w14:textId="6E961A30" w:rsidR="00C61CDA" w:rsidRDefault="00134FCB" w:rsidP="00134FCB">
      <w:pPr>
        <w:rPr>
          <w:rtl/>
          <w:lang w:eastAsia="he-IL"/>
        </w:rPr>
      </w:pPr>
      <w:bookmarkStart w:id="9180" w:name="_ETM_Q1_310371"/>
      <w:bookmarkStart w:id="9181" w:name="_ETM_Q1_310461"/>
      <w:bookmarkStart w:id="9182" w:name="_ETM_Q1_305589"/>
      <w:bookmarkStart w:id="9183" w:name="_ETM_Q1_300966"/>
      <w:bookmarkStart w:id="9184" w:name="_ETM_Q1_296343"/>
      <w:bookmarkEnd w:id="9180"/>
      <w:bookmarkEnd w:id="9181"/>
      <w:bookmarkEnd w:id="9182"/>
      <w:bookmarkEnd w:id="9183"/>
      <w:bookmarkEnd w:id="9184"/>
      <w:r>
        <w:rPr>
          <w:rtl/>
          <w:lang w:eastAsia="he-IL"/>
        </w:rPr>
        <w:t>אני חושב באמת אדוני היושב ראש</w:t>
      </w:r>
      <w:r w:rsidR="00C61CDA">
        <w:rPr>
          <w:rFonts w:hint="cs"/>
          <w:rtl/>
          <w:lang w:eastAsia="he-IL"/>
        </w:rPr>
        <w:t>,</w:t>
      </w:r>
      <w:r>
        <w:rPr>
          <w:rtl/>
          <w:lang w:eastAsia="he-IL"/>
        </w:rPr>
        <w:t xml:space="preserve"> מדובר בהסתייגויות מאוד מאוד חשובות</w:t>
      </w:r>
      <w:r w:rsidR="00C61CDA">
        <w:rPr>
          <w:rFonts w:hint="cs"/>
          <w:rtl/>
          <w:lang w:eastAsia="he-IL"/>
        </w:rPr>
        <w:t>,</w:t>
      </w:r>
      <w:r>
        <w:rPr>
          <w:rtl/>
          <w:lang w:eastAsia="he-IL"/>
        </w:rPr>
        <w:t xml:space="preserve"> ואני אני חושב </w:t>
      </w:r>
      <w:r w:rsidR="00C61CDA">
        <w:rPr>
          <w:rFonts w:hint="cs"/>
          <w:rtl/>
          <w:lang w:eastAsia="he-IL"/>
        </w:rPr>
        <w:t>ש</w:t>
      </w:r>
      <w:bookmarkStart w:id="9185" w:name="_ETM_Q1_320512"/>
      <w:bookmarkStart w:id="9186" w:name="_ETM_Q1_315907"/>
      <w:bookmarkEnd w:id="9185"/>
      <w:bookmarkEnd w:id="9186"/>
      <w:r>
        <w:rPr>
          <w:rtl/>
          <w:lang w:eastAsia="he-IL"/>
        </w:rPr>
        <w:t>זה הזמן של חברי הוועדה מהקואליציה להתעמק במשמעות הכבדה שב</w:t>
      </w:r>
      <w:bookmarkStart w:id="9187" w:name="_ETM_Q1_320824"/>
      <w:bookmarkEnd w:id="9187"/>
      <w:r w:rsidR="00C61CDA">
        <w:rPr>
          <w:rFonts w:hint="cs"/>
          <w:rtl/>
          <w:lang w:eastAsia="he-IL"/>
        </w:rPr>
        <w:t>הסתייגויות, אין</w:t>
      </w:r>
      <w:bookmarkStart w:id="9188" w:name="_ETM_Q1_326100"/>
      <w:bookmarkEnd w:id="9188"/>
      <w:r w:rsidR="00C61CDA">
        <w:rPr>
          <w:rFonts w:hint="cs"/>
          <w:rtl/>
          <w:lang w:eastAsia="he-IL"/>
        </w:rPr>
        <w:t xml:space="preserve"> ספק שמדובר</w:t>
      </w:r>
      <w:bookmarkStart w:id="9189" w:name="_ETM_Q1_323927"/>
      <w:bookmarkEnd w:id="9189"/>
      <w:r w:rsidR="00C61CDA">
        <w:rPr>
          <w:rFonts w:hint="cs"/>
          <w:rtl/>
          <w:lang w:eastAsia="he-IL"/>
        </w:rPr>
        <w:t xml:space="preserve"> בחוק פרסונלי, חוק</w:t>
      </w:r>
      <w:bookmarkStart w:id="9190" w:name="_ETM_Q1_326532"/>
      <w:bookmarkEnd w:id="9190"/>
      <w:r w:rsidR="00C61CDA">
        <w:rPr>
          <w:rFonts w:hint="cs"/>
          <w:rtl/>
          <w:lang w:eastAsia="he-IL"/>
        </w:rPr>
        <w:t xml:space="preserve"> שמשחית את המערכת ה</w:t>
      </w:r>
      <w:bookmarkStart w:id="9191" w:name="_ETM_Q1_326904"/>
      <w:bookmarkEnd w:id="9191"/>
      <w:r w:rsidR="00C61CDA">
        <w:rPr>
          <w:rFonts w:hint="cs"/>
          <w:rtl/>
          <w:lang w:eastAsia="he-IL"/>
        </w:rPr>
        <w:t>שלטונית במדינת ישראל,</w:t>
      </w:r>
      <w:bookmarkStart w:id="9192" w:name="_ETM_Q1_332190"/>
      <w:bookmarkEnd w:id="9192"/>
      <w:r w:rsidR="00C61CDA">
        <w:rPr>
          <w:rFonts w:hint="cs"/>
          <w:rtl/>
          <w:lang w:eastAsia="he-IL"/>
        </w:rPr>
        <w:t xml:space="preserve"> </w:t>
      </w:r>
      <w:bookmarkStart w:id="9193" w:name="_ETM_Q1_328150"/>
      <w:bookmarkStart w:id="9194" w:name="_ETM_Q1_323478"/>
      <w:bookmarkStart w:id="9195" w:name="_ETM_Q1_323573"/>
      <w:bookmarkStart w:id="9196" w:name="_ETM_Q1_318908"/>
      <w:bookmarkStart w:id="9197" w:name="_ETM_Q1_315132"/>
      <w:bookmarkStart w:id="9198" w:name="_ETM_Q1_320059"/>
      <w:bookmarkEnd w:id="9193"/>
      <w:bookmarkEnd w:id="9194"/>
      <w:bookmarkEnd w:id="9195"/>
      <w:bookmarkEnd w:id="9196"/>
      <w:bookmarkEnd w:id="9197"/>
      <w:bookmarkEnd w:id="9198"/>
      <w:r w:rsidR="00C61CDA">
        <w:rPr>
          <w:rFonts w:hint="cs"/>
          <w:rtl/>
          <w:lang w:eastAsia="he-IL"/>
        </w:rPr>
        <w:t>הופכ</w:t>
      </w:r>
      <w:bookmarkStart w:id="9199" w:name="_ETM_Q1_327596"/>
      <w:bookmarkEnd w:id="9199"/>
      <w:r w:rsidR="00C61CDA">
        <w:rPr>
          <w:rFonts w:hint="cs"/>
          <w:rtl/>
          <w:lang w:eastAsia="he-IL"/>
        </w:rPr>
        <w:t>ת ממשלה למקלט</w:t>
      </w:r>
      <w:bookmarkStart w:id="9200" w:name="_ETM_Q1_329598"/>
      <w:bookmarkEnd w:id="9200"/>
      <w:r w:rsidR="00C61CDA">
        <w:rPr>
          <w:rFonts w:hint="cs"/>
          <w:rtl/>
          <w:lang w:eastAsia="he-IL"/>
        </w:rPr>
        <w:t xml:space="preserve"> לעבריינים, אי לכך ובהתאם לזאת אני </w:t>
      </w:r>
      <w:bookmarkStart w:id="9201" w:name="_ETM_Q1_335783"/>
      <w:bookmarkEnd w:id="9201"/>
      <w:r w:rsidR="00C61CDA">
        <w:rPr>
          <w:rFonts w:hint="cs"/>
          <w:rtl/>
          <w:lang w:eastAsia="he-IL"/>
        </w:rPr>
        <w:t>קורא לכל חברי הוועדה</w:t>
      </w:r>
      <w:bookmarkStart w:id="9202" w:name="_ETM_Q1_333913"/>
      <w:bookmarkEnd w:id="9202"/>
      <w:r w:rsidR="00C61CDA">
        <w:rPr>
          <w:rFonts w:hint="cs"/>
          <w:rtl/>
          <w:lang w:eastAsia="he-IL"/>
        </w:rPr>
        <w:t xml:space="preserve"> להצביע בעד ההסתייגות.</w:t>
      </w:r>
    </w:p>
    <w:p w14:paraId="08AF07EB" w14:textId="77777777" w:rsidR="00C61CDA" w:rsidRDefault="00C61CDA" w:rsidP="00134FCB">
      <w:pPr>
        <w:rPr>
          <w:rtl/>
          <w:lang w:eastAsia="he-IL"/>
        </w:rPr>
      </w:pPr>
    </w:p>
    <w:p w14:paraId="591CEC32" w14:textId="0CB0B5D2" w:rsidR="00C61CDA" w:rsidRDefault="00C61CDA" w:rsidP="00C61CDA">
      <w:pPr>
        <w:pStyle w:val="af6"/>
        <w:keepNext/>
        <w:rPr>
          <w:rtl/>
        </w:rPr>
      </w:pPr>
      <w:bookmarkStart w:id="9203" w:name="ET_yor_5786_829"/>
      <w:r w:rsidRPr="00C61CDA">
        <w:rPr>
          <w:rStyle w:val="TagStyle"/>
          <w:rtl/>
        </w:rPr>
        <w:t xml:space="preserve"> &lt;&lt; יור &gt;&gt; </w:t>
      </w:r>
      <w:r>
        <w:rPr>
          <w:rtl/>
        </w:rPr>
        <w:t>היו"ר אופיר כץ:</w:t>
      </w:r>
      <w:r w:rsidRPr="00C61CDA">
        <w:rPr>
          <w:rStyle w:val="TagStyle"/>
          <w:rtl/>
        </w:rPr>
        <w:t xml:space="preserve"> &lt;&lt; יור &gt;&gt;</w:t>
      </w:r>
      <w:r w:rsidR="00707E81">
        <w:rPr>
          <w:rtl/>
        </w:rPr>
        <w:t xml:space="preserve"> </w:t>
      </w:r>
      <w:r>
        <w:rPr>
          <w:rtl/>
        </w:rPr>
        <w:t xml:space="preserve"> </w:t>
      </w:r>
      <w:bookmarkEnd w:id="9203"/>
    </w:p>
    <w:p w14:paraId="3B57FADC" w14:textId="77777777" w:rsidR="00C61CDA" w:rsidRDefault="00C61CDA" w:rsidP="00C61CDA">
      <w:pPr>
        <w:pStyle w:val="KeepWithNext"/>
        <w:rPr>
          <w:rtl/>
          <w:lang w:eastAsia="he-IL"/>
        </w:rPr>
      </w:pPr>
    </w:p>
    <w:p w14:paraId="14559022" w14:textId="7D8C25A2" w:rsidR="00C61CDA" w:rsidRDefault="00C61CDA" w:rsidP="00C61CDA">
      <w:pPr>
        <w:rPr>
          <w:rtl/>
          <w:lang w:eastAsia="he-IL"/>
        </w:rPr>
      </w:pPr>
      <w:r>
        <w:rPr>
          <w:rFonts w:hint="cs"/>
          <w:rtl/>
          <w:lang w:eastAsia="he-IL"/>
        </w:rPr>
        <w:t>תודה, מי בעד? מי נגד?</w:t>
      </w:r>
    </w:p>
    <w:p w14:paraId="6F2C6D67" w14:textId="77777777" w:rsidR="00C61CDA" w:rsidRDefault="00C61CDA" w:rsidP="00C61CDA">
      <w:pPr>
        <w:pStyle w:val="af1"/>
        <w:keepNext/>
        <w:rPr>
          <w:rtl/>
          <w:lang w:eastAsia="he-IL"/>
        </w:rPr>
      </w:pPr>
      <w:r>
        <w:rPr>
          <w:rtl/>
          <w:lang w:eastAsia="he-IL"/>
        </w:rPr>
        <w:t>הצבעה</w:t>
      </w:r>
    </w:p>
    <w:p w14:paraId="166DF5BE" w14:textId="77777777" w:rsidR="00C61CDA" w:rsidRPr="00C61CDA" w:rsidRDefault="00C61CDA" w:rsidP="00C61CDA">
      <w:pPr>
        <w:rPr>
          <w:rtl/>
          <w:lang w:eastAsia="he-IL"/>
        </w:rPr>
      </w:pPr>
    </w:p>
    <w:p w14:paraId="13792E1A" w14:textId="39BF1AB0" w:rsidR="00C61CDA" w:rsidRDefault="00A71CE6" w:rsidP="00C61CDA">
      <w:pPr>
        <w:pStyle w:val="--"/>
        <w:keepNext/>
        <w:rPr>
          <w:rtl/>
          <w:lang w:eastAsia="he-IL"/>
        </w:rPr>
      </w:pPr>
      <w:r>
        <w:rPr>
          <w:rFonts w:hint="cs"/>
          <w:rtl/>
          <w:lang w:eastAsia="he-IL"/>
        </w:rPr>
        <w:t>ההסתייגות נדחתה</w:t>
      </w:r>
      <w:r w:rsidR="00C61CDA">
        <w:rPr>
          <w:rFonts w:hint="cs"/>
          <w:rtl/>
          <w:lang w:eastAsia="he-IL"/>
        </w:rPr>
        <w:t>.</w:t>
      </w:r>
    </w:p>
    <w:p w14:paraId="2676679C" w14:textId="5FBCDB2C" w:rsidR="00C61CDA" w:rsidRDefault="00C61CDA" w:rsidP="00C61CDA">
      <w:pPr>
        <w:rPr>
          <w:rtl/>
          <w:lang w:eastAsia="he-IL"/>
        </w:rPr>
      </w:pPr>
      <w:bookmarkStart w:id="9204" w:name="_ETM_Q1_334334"/>
      <w:bookmarkEnd w:id="9204"/>
      <w:r>
        <w:rPr>
          <w:rFonts w:hint="cs"/>
          <w:rtl/>
          <w:lang w:eastAsia="he-IL"/>
        </w:rPr>
        <w:t xml:space="preserve">שבעה, </w:t>
      </w:r>
      <w:bookmarkStart w:id="9205" w:name="_ETM_Q1_336512"/>
      <w:bookmarkEnd w:id="9205"/>
      <w:r>
        <w:rPr>
          <w:rFonts w:hint="cs"/>
          <w:rtl/>
          <w:lang w:eastAsia="he-IL"/>
        </w:rPr>
        <w:t>קובץ ההסתייגות ירד.</w:t>
      </w:r>
    </w:p>
    <w:p w14:paraId="6D87D31A" w14:textId="77777777" w:rsidR="00C61CDA" w:rsidRDefault="00C61CDA" w:rsidP="00C61CDA">
      <w:pPr>
        <w:rPr>
          <w:rtl/>
          <w:lang w:eastAsia="he-IL"/>
        </w:rPr>
      </w:pPr>
      <w:bookmarkStart w:id="9206" w:name="_ETM_Q1_341661"/>
      <w:bookmarkStart w:id="9207" w:name="_ETM_Q1_341988"/>
      <w:bookmarkStart w:id="9208" w:name="_ETM_Q1_337211"/>
      <w:bookmarkStart w:id="9209" w:name="_ETM_Q1_333476"/>
      <w:bookmarkStart w:id="9210" w:name="_ETM_Q1_334637"/>
      <w:bookmarkEnd w:id="9206"/>
      <w:bookmarkEnd w:id="9207"/>
      <w:bookmarkEnd w:id="9208"/>
      <w:bookmarkEnd w:id="9209"/>
      <w:bookmarkEnd w:id="9210"/>
    </w:p>
    <w:p w14:paraId="25A14ED4" w14:textId="5632C4E7" w:rsidR="00C61CDA" w:rsidRDefault="00C61CDA" w:rsidP="00C61CDA">
      <w:pPr>
        <w:pStyle w:val="a4"/>
        <w:keepNext/>
        <w:rPr>
          <w:rtl/>
        </w:rPr>
      </w:pPr>
      <w:bookmarkStart w:id="9211" w:name="ET_speaker_6127_830"/>
      <w:r w:rsidRPr="00C61CDA">
        <w:rPr>
          <w:rStyle w:val="TagStyle"/>
          <w:rtl/>
        </w:rPr>
        <w:t xml:space="preserve"> &lt;&lt; דובר &gt;&gt; </w:t>
      </w:r>
      <w:r>
        <w:rPr>
          <w:rtl/>
        </w:rPr>
        <w:t>ולדימיר בליאק (יש עתיד):</w:t>
      </w:r>
      <w:r w:rsidRPr="00C61CDA">
        <w:rPr>
          <w:rStyle w:val="TagStyle"/>
          <w:rtl/>
        </w:rPr>
        <w:t xml:space="preserve"> &lt;&lt; דובר &gt;&gt;</w:t>
      </w:r>
      <w:r w:rsidR="00707E81">
        <w:rPr>
          <w:rtl/>
        </w:rPr>
        <w:t xml:space="preserve"> </w:t>
      </w:r>
      <w:r>
        <w:rPr>
          <w:rtl/>
        </w:rPr>
        <w:t xml:space="preserve"> </w:t>
      </w:r>
      <w:bookmarkEnd w:id="9211"/>
    </w:p>
    <w:p w14:paraId="5EF33310" w14:textId="77777777" w:rsidR="00C61CDA" w:rsidRDefault="00C61CDA" w:rsidP="00C61CDA">
      <w:pPr>
        <w:pStyle w:val="KeepWithNext"/>
        <w:rPr>
          <w:rtl/>
          <w:lang w:eastAsia="he-IL"/>
        </w:rPr>
      </w:pPr>
    </w:p>
    <w:p w14:paraId="5CB1A329" w14:textId="5C857EF6" w:rsidR="00C61CDA" w:rsidRDefault="00C61CDA" w:rsidP="00C61CDA">
      <w:pPr>
        <w:rPr>
          <w:rtl/>
          <w:lang w:eastAsia="he-IL"/>
        </w:rPr>
      </w:pPr>
      <w:bookmarkStart w:id="9212" w:name="_ETM_Q1_337139"/>
      <w:bookmarkStart w:id="9213" w:name="_ETM_Q1_337285"/>
      <w:bookmarkEnd w:id="9212"/>
      <w:bookmarkEnd w:id="9213"/>
      <w:r>
        <w:rPr>
          <w:rFonts w:hint="cs"/>
          <w:rtl/>
          <w:lang w:eastAsia="he-IL"/>
        </w:rPr>
        <w:t xml:space="preserve">אנחנו נרצה התייעצות סיעתית על </w:t>
      </w:r>
      <w:bookmarkStart w:id="9214" w:name="_ETM_Q1_339133"/>
      <w:bookmarkEnd w:id="9214"/>
      <w:r>
        <w:rPr>
          <w:rFonts w:hint="cs"/>
          <w:rtl/>
          <w:lang w:eastAsia="he-IL"/>
        </w:rPr>
        <w:t>ההסתיי</w:t>
      </w:r>
      <w:bookmarkStart w:id="9215" w:name="_ETM_Q1_342554"/>
      <w:bookmarkEnd w:id="9215"/>
      <w:r>
        <w:rPr>
          <w:rFonts w:hint="cs"/>
          <w:rtl/>
          <w:lang w:eastAsia="he-IL"/>
        </w:rPr>
        <w:t>גות ה</w:t>
      </w:r>
      <w:bookmarkStart w:id="9216" w:name="_ETM_Q1_344713"/>
      <w:bookmarkEnd w:id="9216"/>
      <w:r>
        <w:rPr>
          <w:rFonts w:hint="cs"/>
          <w:rtl/>
          <w:lang w:eastAsia="he-IL"/>
        </w:rPr>
        <w:t>באה, לפני ההצבעה</w:t>
      </w:r>
      <w:bookmarkStart w:id="9217" w:name="_ETM_Q1_343513"/>
      <w:bookmarkEnd w:id="9217"/>
      <w:r>
        <w:rPr>
          <w:rFonts w:hint="cs"/>
          <w:rtl/>
          <w:lang w:eastAsia="he-IL"/>
        </w:rPr>
        <w:t>.</w:t>
      </w:r>
    </w:p>
    <w:p w14:paraId="2A71F175" w14:textId="77777777" w:rsidR="00C61CDA" w:rsidRDefault="00C61CDA" w:rsidP="00C61CDA">
      <w:pPr>
        <w:rPr>
          <w:rtl/>
          <w:lang w:eastAsia="he-IL"/>
        </w:rPr>
      </w:pPr>
      <w:bookmarkStart w:id="9218" w:name="_ETM_Q1_344670"/>
      <w:bookmarkStart w:id="9219" w:name="_ETM_Q1_344924"/>
      <w:bookmarkStart w:id="9220" w:name="_ETM_Q1_340355"/>
      <w:bookmarkStart w:id="9221" w:name="_ETM_Q1_341296"/>
      <w:bookmarkEnd w:id="9218"/>
      <w:bookmarkEnd w:id="9219"/>
      <w:bookmarkEnd w:id="9220"/>
      <w:bookmarkEnd w:id="9221"/>
    </w:p>
    <w:p w14:paraId="37D6A2DE" w14:textId="1C9606A7" w:rsidR="00C61CDA" w:rsidRDefault="00C61CDA" w:rsidP="00C61CDA">
      <w:pPr>
        <w:pStyle w:val="af6"/>
        <w:keepNext/>
        <w:rPr>
          <w:rtl/>
        </w:rPr>
      </w:pPr>
      <w:bookmarkStart w:id="9222" w:name="ET_yor_5786_831"/>
      <w:r w:rsidRPr="00C61CDA">
        <w:rPr>
          <w:rStyle w:val="TagStyle"/>
          <w:rtl/>
        </w:rPr>
        <w:t xml:space="preserve"> &lt;&lt; יור &gt;&gt; </w:t>
      </w:r>
      <w:r>
        <w:rPr>
          <w:rtl/>
        </w:rPr>
        <w:t>היו"ר אופיר כץ:</w:t>
      </w:r>
      <w:r w:rsidRPr="00C61CDA">
        <w:rPr>
          <w:rStyle w:val="TagStyle"/>
          <w:rtl/>
        </w:rPr>
        <w:t xml:space="preserve"> &lt;&lt; יור &gt;&gt;</w:t>
      </w:r>
      <w:r w:rsidR="00707E81">
        <w:rPr>
          <w:rtl/>
        </w:rPr>
        <w:t xml:space="preserve"> </w:t>
      </w:r>
      <w:r>
        <w:rPr>
          <w:rtl/>
        </w:rPr>
        <w:t xml:space="preserve"> </w:t>
      </w:r>
      <w:bookmarkEnd w:id="9222"/>
    </w:p>
    <w:p w14:paraId="089A8322" w14:textId="77777777" w:rsidR="00C61CDA" w:rsidRDefault="00C61CDA" w:rsidP="00C61CDA">
      <w:pPr>
        <w:pStyle w:val="KeepWithNext"/>
        <w:rPr>
          <w:rtl/>
          <w:lang w:eastAsia="he-IL"/>
        </w:rPr>
      </w:pPr>
    </w:p>
    <w:p w14:paraId="26FB031C" w14:textId="77053917" w:rsidR="00C61CDA" w:rsidRDefault="00C61CDA" w:rsidP="00C61CDA">
      <w:pPr>
        <w:rPr>
          <w:rtl/>
          <w:lang w:eastAsia="he-IL"/>
        </w:rPr>
      </w:pPr>
      <w:bookmarkStart w:id="9223" w:name="_ETM_Q1_343058"/>
      <w:bookmarkStart w:id="9224" w:name="_ETM_Q1_343175"/>
      <w:bookmarkEnd w:id="9223"/>
      <w:bookmarkEnd w:id="9224"/>
      <w:r>
        <w:rPr>
          <w:rFonts w:hint="cs"/>
          <w:rtl/>
          <w:lang w:eastAsia="he-IL"/>
        </w:rPr>
        <w:t>על הסעיף אפשר.</w:t>
      </w:r>
    </w:p>
    <w:p w14:paraId="3EE4943D" w14:textId="77777777" w:rsidR="00556E54" w:rsidRDefault="00556E54" w:rsidP="00C61CDA">
      <w:pPr>
        <w:rPr>
          <w:rtl/>
          <w:lang w:eastAsia="he-IL"/>
        </w:rPr>
      </w:pPr>
      <w:bookmarkStart w:id="9225" w:name="_ETM_Q1_348557"/>
      <w:bookmarkStart w:id="9226" w:name="_ETM_Q1_348762"/>
      <w:bookmarkStart w:id="9227" w:name="_ETM_Q1_344372"/>
      <w:bookmarkStart w:id="9228" w:name="_ETM_Q1_343711"/>
      <w:bookmarkStart w:id="9229" w:name="_ETM_Q1_347777"/>
      <w:bookmarkEnd w:id="9225"/>
      <w:bookmarkEnd w:id="9226"/>
      <w:bookmarkEnd w:id="9227"/>
      <w:bookmarkEnd w:id="9228"/>
      <w:bookmarkEnd w:id="9229"/>
    </w:p>
    <w:p w14:paraId="4301BC9D" w14:textId="5E509332" w:rsidR="00556E54" w:rsidRDefault="00556E54" w:rsidP="00556E54">
      <w:pPr>
        <w:pStyle w:val="a4"/>
        <w:keepNext/>
        <w:rPr>
          <w:rtl/>
        </w:rPr>
      </w:pPr>
      <w:bookmarkStart w:id="9230" w:name="ET_speaker_6127_833"/>
      <w:r w:rsidRPr="00556E54">
        <w:rPr>
          <w:rStyle w:val="TagStyle"/>
          <w:rtl/>
        </w:rPr>
        <w:t xml:space="preserve"> &lt;&lt; דובר &gt;&gt; </w:t>
      </w:r>
      <w:r>
        <w:rPr>
          <w:rtl/>
        </w:rPr>
        <w:t>ולדימיר בליאק (יש עתיד):</w:t>
      </w:r>
      <w:r w:rsidRPr="00556E54">
        <w:rPr>
          <w:rStyle w:val="TagStyle"/>
          <w:rtl/>
        </w:rPr>
        <w:t xml:space="preserve"> &lt;&lt; דובר &gt;&gt;</w:t>
      </w:r>
      <w:r w:rsidR="00707E81">
        <w:rPr>
          <w:rtl/>
        </w:rPr>
        <w:t xml:space="preserve"> </w:t>
      </w:r>
      <w:r>
        <w:rPr>
          <w:rtl/>
        </w:rPr>
        <w:t xml:space="preserve"> </w:t>
      </w:r>
      <w:bookmarkEnd w:id="9230"/>
    </w:p>
    <w:p w14:paraId="4CD9F170" w14:textId="77777777" w:rsidR="00556E54" w:rsidRDefault="00556E54" w:rsidP="00556E54">
      <w:pPr>
        <w:pStyle w:val="KeepWithNext"/>
        <w:rPr>
          <w:rtl/>
          <w:lang w:eastAsia="he-IL"/>
        </w:rPr>
      </w:pPr>
    </w:p>
    <w:p w14:paraId="67FC1FB6" w14:textId="3B137951" w:rsidR="00556E54" w:rsidRDefault="00556E54" w:rsidP="00556E54">
      <w:pPr>
        <w:rPr>
          <w:rtl/>
          <w:lang w:eastAsia="he-IL"/>
        </w:rPr>
      </w:pPr>
      <w:r>
        <w:rPr>
          <w:rFonts w:hint="cs"/>
          <w:rtl/>
          <w:lang w:eastAsia="he-IL"/>
        </w:rPr>
        <w:t>ל</w:t>
      </w:r>
      <w:bookmarkStart w:id="9231" w:name="_ETM_Q1_350408"/>
      <w:bookmarkStart w:id="9232" w:name="_ETM_Q1_350543"/>
      <w:bookmarkStart w:id="9233" w:name="_ETM_Q1_345707"/>
      <w:bookmarkEnd w:id="9231"/>
      <w:bookmarkEnd w:id="9232"/>
      <w:bookmarkEnd w:id="9233"/>
      <w:r>
        <w:rPr>
          <w:rFonts w:hint="cs"/>
          <w:rtl/>
          <w:lang w:eastAsia="he-IL"/>
        </w:rPr>
        <w:t xml:space="preserve">א, </w:t>
      </w:r>
      <w:bookmarkStart w:id="9234" w:name="_ETM_Q1_346461"/>
      <w:bookmarkStart w:id="9235" w:name="_ETM_Q1_343245"/>
      <w:bookmarkEnd w:id="9234"/>
      <w:bookmarkEnd w:id="9235"/>
      <w:r>
        <w:rPr>
          <w:rFonts w:hint="cs"/>
          <w:rtl/>
          <w:lang w:eastAsia="he-IL"/>
        </w:rPr>
        <w:t>פעם אחת בסעיף, פעם בסעיף.</w:t>
      </w:r>
      <w:bookmarkStart w:id="9236" w:name="_ETM_Q1_352231"/>
      <w:bookmarkEnd w:id="9236"/>
    </w:p>
    <w:p w14:paraId="3DA138A4" w14:textId="77777777" w:rsidR="00556E54" w:rsidRDefault="00556E54" w:rsidP="00556E54">
      <w:pPr>
        <w:rPr>
          <w:rtl/>
          <w:lang w:eastAsia="he-IL"/>
        </w:rPr>
      </w:pPr>
      <w:bookmarkStart w:id="9237" w:name="_ETM_Q1_352844"/>
      <w:bookmarkStart w:id="9238" w:name="_ETM_Q1_353069"/>
      <w:bookmarkStart w:id="9239" w:name="_ETM_Q1_354180"/>
      <w:bookmarkEnd w:id="9237"/>
      <w:bookmarkEnd w:id="9238"/>
      <w:bookmarkEnd w:id="9239"/>
    </w:p>
    <w:p w14:paraId="3854A598" w14:textId="2EEE8E1B" w:rsidR="00556E54" w:rsidRDefault="00556E54" w:rsidP="00556E54">
      <w:pPr>
        <w:pStyle w:val="af6"/>
        <w:keepNext/>
        <w:rPr>
          <w:rtl/>
        </w:rPr>
      </w:pPr>
      <w:bookmarkStart w:id="9240" w:name="ET_yor_5786_834"/>
      <w:r w:rsidRPr="00556E54">
        <w:rPr>
          <w:rStyle w:val="TagStyle"/>
          <w:rtl/>
        </w:rPr>
        <w:t xml:space="preserve"> &lt;&lt; יור &gt;&gt; </w:t>
      </w:r>
      <w:r>
        <w:rPr>
          <w:rtl/>
        </w:rPr>
        <w:t>היו"ר אופיר כץ:</w:t>
      </w:r>
      <w:r w:rsidRPr="00556E54">
        <w:rPr>
          <w:rStyle w:val="TagStyle"/>
          <w:rtl/>
        </w:rPr>
        <w:t xml:space="preserve"> &lt;&lt; יור &gt;&gt;</w:t>
      </w:r>
      <w:r w:rsidR="00707E81">
        <w:rPr>
          <w:rtl/>
        </w:rPr>
        <w:t xml:space="preserve"> </w:t>
      </w:r>
      <w:r>
        <w:rPr>
          <w:rtl/>
        </w:rPr>
        <w:t xml:space="preserve"> </w:t>
      </w:r>
      <w:bookmarkEnd w:id="9240"/>
    </w:p>
    <w:p w14:paraId="4190D302" w14:textId="77777777" w:rsidR="00556E54" w:rsidRDefault="00556E54" w:rsidP="00556E54">
      <w:pPr>
        <w:pStyle w:val="KeepWithNext"/>
        <w:rPr>
          <w:rtl/>
          <w:lang w:eastAsia="he-IL"/>
        </w:rPr>
      </w:pPr>
    </w:p>
    <w:p w14:paraId="3304C823" w14:textId="6989F133" w:rsidR="00556E54" w:rsidRDefault="00556E54" w:rsidP="00556E54">
      <w:pPr>
        <w:rPr>
          <w:rtl/>
          <w:lang w:eastAsia="he-IL"/>
        </w:rPr>
      </w:pPr>
      <w:bookmarkStart w:id="9241" w:name="_ETM_Q1_355692"/>
      <w:bookmarkStart w:id="9242" w:name="_ETM_Q1_355849"/>
      <w:bookmarkStart w:id="9243" w:name="_ETM_Q1_350977"/>
      <w:bookmarkEnd w:id="9241"/>
      <w:bookmarkEnd w:id="9242"/>
      <w:bookmarkEnd w:id="9243"/>
      <w:r>
        <w:rPr>
          <w:rFonts w:hint="cs"/>
          <w:rtl/>
          <w:lang w:eastAsia="he-IL"/>
        </w:rPr>
        <w:t xml:space="preserve">אם קבעתי </w:t>
      </w:r>
      <w:bookmarkStart w:id="9244" w:name="_ETM_Q1_348629"/>
      <w:bookmarkEnd w:id="9244"/>
      <w:r>
        <w:rPr>
          <w:rFonts w:hint="cs"/>
          <w:rtl/>
          <w:lang w:eastAsia="he-IL"/>
        </w:rPr>
        <w:t xml:space="preserve">דיון על הצבעות? אין, </w:t>
      </w:r>
      <w:bookmarkStart w:id="9245" w:name="_ETM_Q1_355238"/>
      <w:bookmarkEnd w:id="9245"/>
      <w:r>
        <w:rPr>
          <w:rFonts w:hint="cs"/>
          <w:rtl/>
          <w:lang w:eastAsia="he-IL"/>
        </w:rPr>
        <w:t>אין בכלל?</w:t>
      </w:r>
      <w:bookmarkStart w:id="9246" w:name="_ETM_Q1_354926"/>
      <w:bookmarkEnd w:id="9246"/>
    </w:p>
    <w:p w14:paraId="6D6D5BF1" w14:textId="77777777" w:rsidR="00556E54" w:rsidRDefault="00556E54" w:rsidP="00556E54">
      <w:pPr>
        <w:rPr>
          <w:rtl/>
          <w:lang w:eastAsia="he-IL"/>
        </w:rPr>
      </w:pPr>
      <w:bookmarkStart w:id="9247" w:name="_ETM_Q1_355837"/>
      <w:bookmarkStart w:id="9248" w:name="_ETM_Q1_356016"/>
      <w:bookmarkStart w:id="9249" w:name="_ETM_Q1_357780"/>
      <w:bookmarkEnd w:id="9247"/>
      <w:bookmarkEnd w:id="9248"/>
      <w:bookmarkEnd w:id="9249"/>
    </w:p>
    <w:p w14:paraId="518043B0" w14:textId="5AF8F158" w:rsidR="00556E54" w:rsidRDefault="00556E54" w:rsidP="00556E54">
      <w:pPr>
        <w:pStyle w:val="a4"/>
        <w:keepNext/>
        <w:rPr>
          <w:rtl/>
        </w:rPr>
      </w:pPr>
      <w:bookmarkStart w:id="9250" w:name="ET_speaker_אייל_לב_ארי_835"/>
      <w:r w:rsidRPr="00556E54">
        <w:rPr>
          <w:rStyle w:val="TagStyle"/>
          <w:rtl/>
        </w:rPr>
        <w:t xml:space="preserve"> &lt;&lt; דובר &gt;&gt; </w:t>
      </w:r>
      <w:r>
        <w:rPr>
          <w:rtl/>
        </w:rPr>
        <w:t>אייל לב ארי:</w:t>
      </w:r>
      <w:r w:rsidRPr="00556E54">
        <w:rPr>
          <w:rStyle w:val="TagStyle"/>
          <w:rtl/>
        </w:rPr>
        <w:t xml:space="preserve"> &lt;&lt; דובר &gt;&gt;</w:t>
      </w:r>
      <w:r w:rsidR="00707E81">
        <w:rPr>
          <w:rtl/>
        </w:rPr>
        <w:t xml:space="preserve"> </w:t>
      </w:r>
      <w:r>
        <w:rPr>
          <w:rtl/>
        </w:rPr>
        <w:t xml:space="preserve"> </w:t>
      </w:r>
      <w:bookmarkEnd w:id="9250"/>
    </w:p>
    <w:p w14:paraId="126482C5" w14:textId="77777777" w:rsidR="00556E54" w:rsidRDefault="00556E54" w:rsidP="00556E54">
      <w:pPr>
        <w:pStyle w:val="KeepWithNext"/>
        <w:rPr>
          <w:rtl/>
          <w:lang w:eastAsia="he-IL"/>
        </w:rPr>
      </w:pPr>
    </w:p>
    <w:p w14:paraId="62462D14" w14:textId="55F540C1" w:rsidR="00556E54" w:rsidRDefault="00556E54" w:rsidP="00556E54">
      <w:pPr>
        <w:rPr>
          <w:rtl/>
          <w:lang w:eastAsia="he-IL"/>
        </w:rPr>
      </w:pPr>
      <w:r>
        <w:rPr>
          <w:rFonts w:hint="cs"/>
          <w:rtl/>
          <w:lang w:eastAsia="he-IL"/>
        </w:rPr>
        <w:t>מבחינה עקרונית א</w:t>
      </w:r>
      <w:bookmarkStart w:id="9251" w:name="_ETM_Q1_359359"/>
      <w:bookmarkEnd w:id="9251"/>
      <w:r>
        <w:rPr>
          <w:rFonts w:hint="cs"/>
          <w:rtl/>
          <w:lang w:eastAsia="he-IL"/>
        </w:rPr>
        <w:t>י</w:t>
      </w:r>
      <w:bookmarkStart w:id="9252" w:name="_ETM_Q1_359482"/>
      <w:bookmarkEnd w:id="9252"/>
      <w:r>
        <w:rPr>
          <w:rFonts w:hint="cs"/>
          <w:rtl/>
          <w:lang w:eastAsia="he-IL"/>
        </w:rPr>
        <w:t>ן.</w:t>
      </w:r>
    </w:p>
    <w:p w14:paraId="2FD2E089" w14:textId="77777777" w:rsidR="00556E54" w:rsidRDefault="00556E54" w:rsidP="00556E54">
      <w:pPr>
        <w:rPr>
          <w:rtl/>
          <w:lang w:eastAsia="he-IL"/>
        </w:rPr>
      </w:pPr>
      <w:bookmarkStart w:id="9253" w:name="_ETM_Q1_360148"/>
      <w:bookmarkStart w:id="9254" w:name="_ETM_Q1_360325"/>
      <w:bookmarkStart w:id="9255" w:name="_ETM_Q1_355722"/>
      <w:bookmarkStart w:id="9256" w:name="_ETM_Q1_354156"/>
      <w:bookmarkStart w:id="9257" w:name="_ETM_Q1_349417"/>
      <w:bookmarkEnd w:id="9253"/>
      <w:bookmarkEnd w:id="9254"/>
      <w:bookmarkEnd w:id="9255"/>
      <w:bookmarkEnd w:id="9256"/>
      <w:bookmarkEnd w:id="9257"/>
    </w:p>
    <w:p w14:paraId="45ADC7DD" w14:textId="1502F5DE" w:rsidR="00556E54" w:rsidRDefault="00556E54" w:rsidP="00556E54">
      <w:pPr>
        <w:pStyle w:val="af6"/>
        <w:keepNext/>
        <w:rPr>
          <w:rtl/>
        </w:rPr>
      </w:pPr>
      <w:bookmarkStart w:id="9258" w:name="ET_yor_5786_836"/>
      <w:r w:rsidRPr="00556E54">
        <w:rPr>
          <w:rStyle w:val="TagStyle"/>
          <w:rtl/>
        </w:rPr>
        <w:t xml:space="preserve"> &lt;&lt; יור &gt;&gt; </w:t>
      </w:r>
      <w:r>
        <w:rPr>
          <w:rtl/>
        </w:rPr>
        <w:t>היו"ר אופיר כץ:</w:t>
      </w:r>
      <w:r w:rsidRPr="00556E54">
        <w:rPr>
          <w:rStyle w:val="TagStyle"/>
          <w:rtl/>
        </w:rPr>
        <w:t xml:space="preserve"> &lt;&lt; יור &gt;&gt;</w:t>
      </w:r>
      <w:r w:rsidR="00707E81">
        <w:rPr>
          <w:rtl/>
        </w:rPr>
        <w:t xml:space="preserve"> </w:t>
      </w:r>
      <w:r>
        <w:rPr>
          <w:rtl/>
        </w:rPr>
        <w:t xml:space="preserve"> </w:t>
      </w:r>
      <w:bookmarkEnd w:id="9258"/>
    </w:p>
    <w:p w14:paraId="5EABBB27" w14:textId="77777777" w:rsidR="00556E54" w:rsidRDefault="00556E54" w:rsidP="00556E54">
      <w:pPr>
        <w:pStyle w:val="KeepWithNext"/>
        <w:rPr>
          <w:rtl/>
          <w:lang w:eastAsia="he-IL"/>
        </w:rPr>
      </w:pPr>
    </w:p>
    <w:p w14:paraId="5F0B0324" w14:textId="70DCEBFB" w:rsidR="00556E54" w:rsidRDefault="00556E54" w:rsidP="00556E54">
      <w:pPr>
        <w:rPr>
          <w:rtl/>
          <w:lang w:eastAsia="he-IL"/>
        </w:rPr>
      </w:pPr>
      <w:bookmarkStart w:id="9259" w:name="_ETM_Q1_352088"/>
      <w:bookmarkStart w:id="9260" w:name="_ETM_Q1_352247"/>
      <w:bookmarkStart w:id="9261" w:name="_ETM_Q1_356104"/>
      <w:bookmarkEnd w:id="9259"/>
      <w:bookmarkEnd w:id="9260"/>
      <w:bookmarkEnd w:id="9261"/>
      <w:r>
        <w:rPr>
          <w:rFonts w:hint="cs"/>
          <w:rtl/>
          <w:lang w:eastAsia="he-IL"/>
        </w:rPr>
        <w:t>אין בכלל.</w:t>
      </w:r>
    </w:p>
    <w:p w14:paraId="1A6D292B" w14:textId="77777777" w:rsidR="00556E54" w:rsidRDefault="00556E54" w:rsidP="00556E54">
      <w:pPr>
        <w:rPr>
          <w:rtl/>
          <w:lang w:eastAsia="he-IL"/>
        </w:rPr>
      </w:pPr>
      <w:bookmarkStart w:id="9262" w:name="_ETM_Q1_358783"/>
      <w:bookmarkStart w:id="9263" w:name="_ETM_Q1_359004"/>
      <w:bookmarkStart w:id="9264" w:name="_ETM_Q1_354822"/>
      <w:bookmarkStart w:id="9265" w:name="_ETM_Q1_355842"/>
      <w:bookmarkEnd w:id="9262"/>
      <w:bookmarkEnd w:id="9263"/>
      <w:bookmarkEnd w:id="9264"/>
      <w:bookmarkEnd w:id="9265"/>
    </w:p>
    <w:p w14:paraId="369431B8" w14:textId="2A67773C" w:rsidR="00556E54" w:rsidRDefault="00556E54" w:rsidP="00556E54">
      <w:pPr>
        <w:pStyle w:val="a4"/>
        <w:keepNext/>
        <w:rPr>
          <w:rtl/>
        </w:rPr>
      </w:pPr>
      <w:bookmarkStart w:id="9266" w:name="ET_speaker_6127_837"/>
      <w:r w:rsidRPr="00556E54">
        <w:rPr>
          <w:rStyle w:val="TagStyle"/>
          <w:rtl/>
        </w:rPr>
        <w:t xml:space="preserve"> &lt;&lt; דובר &gt;&gt; </w:t>
      </w:r>
      <w:r>
        <w:rPr>
          <w:rtl/>
        </w:rPr>
        <w:t>ולדימיר בליאק (יש עתיד):</w:t>
      </w:r>
      <w:r w:rsidRPr="00556E54">
        <w:rPr>
          <w:rStyle w:val="TagStyle"/>
          <w:rtl/>
        </w:rPr>
        <w:t xml:space="preserve"> &lt;&lt; דובר &gt;&gt;</w:t>
      </w:r>
      <w:r w:rsidR="00707E81">
        <w:rPr>
          <w:rtl/>
        </w:rPr>
        <w:t xml:space="preserve"> </w:t>
      </w:r>
      <w:r>
        <w:rPr>
          <w:rtl/>
        </w:rPr>
        <w:t xml:space="preserve"> </w:t>
      </w:r>
      <w:bookmarkEnd w:id="9266"/>
    </w:p>
    <w:p w14:paraId="5E68F223" w14:textId="77777777" w:rsidR="00556E54" w:rsidRDefault="00556E54" w:rsidP="00556E54">
      <w:pPr>
        <w:pStyle w:val="KeepWithNext"/>
        <w:rPr>
          <w:rtl/>
          <w:lang w:eastAsia="he-IL"/>
        </w:rPr>
      </w:pPr>
    </w:p>
    <w:p w14:paraId="4D850305" w14:textId="297E1692" w:rsidR="00556E54" w:rsidRDefault="00556E54" w:rsidP="00556E54">
      <w:pPr>
        <w:rPr>
          <w:rtl/>
          <w:lang w:eastAsia="he-IL"/>
        </w:rPr>
      </w:pPr>
      <w:bookmarkStart w:id="9267" w:name="_ETM_Q1_357351"/>
      <w:bookmarkStart w:id="9268" w:name="_ETM_Q1_357465"/>
      <w:bookmarkEnd w:id="9267"/>
      <w:bookmarkEnd w:id="9268"/>
      <w:r>
        <w:rPr>
          <w:rFonts w:hint="cs"/>
          <w:rtl/>
          <w:lang w:eastAsia="he-IL"/>
        </w:rPr>
        <w:t xml:space="preserve">לא, לפי התקנון אם קבעתי דיון </w:t>
      </w:r>
      <w:bookmarkStart w:id="9269" w:name="_ETM_Q1_361450"/>
      <w:bookmarkEnd w:id="9269"/>
      <w:r>
        <w:rPr>
          <w:rFonts w:hint="cs"/>
          <w:rtl/>
          <w:lang w:eastAsia="he-IL"/>
        </w:rPr>
        <w:t>הצבעות אז לא. בבקשה</w:t>
      </w:r>
      <w:bookmarkStart w:id="9270" w:name="_ETM_Q1_361041"/>
      <w:bookmarkEnd w:id="9270"/>
      <w:r>
        <w:rPr>
          <w:rFonts w:hint="cs"/>
          <w:rtl/>
          <w:lang w:eastAsia="he-IL"/>
        </w:rPr>
        <w:t xml:space="preserve"> ההסתייגות הבאה.</w:t>
      </w:r>
    </w:p>
    <w:p w14:paraId="57C59A8B" w14:textId="77777777" w:rsidR="00556E54" w:rsidRDefault="00556E54" w:rsidP="00556E54">
      <w:pPr>
        <w:rPr>
          <w:rtl/>
          <w:lang w:eastAsia="he-IL"/>
        </w:rPr>
      </w:pPr>
      <w:bookmarkStart w:id="9271" w:name="_ETM_Q1_363634"/>
      <w:bookmarkStart w:id="9272" w:name="_ETM_Q1_363799"/>
      <w:bookmarkStart w:id="9273" w:name="_ETM_Q1_359444"/>
      <w:bookmarkEnd w:id="9271"/>
      <w:bookmarkEnd w:id="9272"/>
      <w:bookmarkEnd w:id="9273"/>
    </w:p>
    <w:p w14:paraId="2CF5A765" w14:textId="3BEB75A7" w:rsidR="00556E54" w:rsidRDefault="00556E54" w:rsidP="00556E54">
      <w:pPr>
        <w:pStyle w:val="a4"/>
        <w:keepNext/>
        <w:rPr>
          <w:rtl/>
        </w:rPr>
      </w:pPr>
      <w:bookmarkStart w:id="9274" w:name="ET_speaker_6128_838"/>
      <w:r w:rsidRPr="00556E54">
        <w:rPr>
          <w:rStyle w:val="TagStyle"/>
          <w:rtl/>
        </w:rPr>
        <w:t xml:space="preserve"> &lt;&lt; דובר &gt;&gt; </w:t>
      </w:r>
      <w:r>
        <w:rPr>
          <w:rtl/>
        </w:rPr>
        <w:t>משה טור פז (יש עתיד):</w:t>
      </w:r>
      <w:r w:rsidRPr="00556E54">
        <w:rPr>
          <w:rStyle w:val="TagStyle"/>
          <w:rtl/>
        </w:rPr>
        <w:t xml:space="preserve"> &lt;&lt; דובר &gt;&gt;</w:t>
      </w:r>
      <w:r w:rsidR="00707E81">
        <w:rPr>
          <w:rtl/>
        </w:rPr>
        <w:t xml:space="preserve"> </w:t>
      </w:r>
      <w:r>
        <w:rPr>
          <w:rtl/>
        </w:rPr>
        <w:t xml:space="preserve"> </w:t>
      </w:r>
      <w:bookmarkEnd w:id="9274"/>
    </w:p>
    <w:p w14:paraId="627B4085" w14:textId="77777777" w:rsidR="00556E54" w:rsidRDefault="00556E54" w:rsidP="00556E54">
      <w:pPr>
        <w:pStyle w:val="KeepWithNext"/>
        <w:rPr>
          <w:rtl/>
          <w:lang w:eastAsia="he-IL"/>
        </w:rPr>
      </w:pPr>
    </w:p>
    <w:p w14:paraId="67069D4D" w14:textId="177A91B5" w:rsidR="00556E54" w:rsidRDefault="00556E54" w:rsidP="00556E54">
      <w:pPr>
        <w:rPr>
          <w:rtl/>
          <w:lang w:eastAsia="he-IL"/>
        </w:rPr>
      </w:pPr>
      <w:bookmarkStart w:id="9275" w:name="_ETM_Q1_362841"/>
      <w:bookmarkStart w:id="9276" w:name="_ETM_Q1_362958"/>
      <w:bookmarkEnd w:id="9275"/>
      <w:bookmarkEnd w:id="9276"/>
      <w:r>
        <w:rPr>
          <w:rFonts w:hint="cs"/>
          <w:rtl/>
          <w:lang w:eastAsia="he-IL"/>
        </w:rPr>
        <w:t xml:space="preserve">הסתייגות 28, בחוק מופיעים המילים </w:t>
      </w:r>
      <w:bookmarkStart w:id="9277" w:name="_ETM_Q1_370195"/>
      <w:bookmarkEnd w:id="9277"/>
      <w:r>
        <w:rPr>
          <w:rFonts w:hint="cs"/>
          <w:rtl/>
          <w:lang w:eastAsia="he-IL"/>
        </w:rPr>
        <w:t>21</w:t>
      </w:r>
      <w:bookmarkStart w:id="9278" w:name="_ETM_Q1_366340"/>
      <w:bookmarkEnd w:id="9278"/>
      <w:r>
        <w:rPr>
          <w:rFonts w:hint="cs"/>
          <w:rtl/>
          <w:lang w:eastAsia="he-IL"/>
        </w:rPr>
        <w:t xml:space="preserve"> שנים, שזה בערך הקריטריון היחיד חוץ</w:t>
      </w:r>
      <w:bookmarkStart w:id="9279" w:name="_ETM_Q1_369927"/>
      <w:bookmarkEnd w:id="9279"/>
      <w:r>
        <w:rPr>
          <w:rFonts w:hint="cs"/>
          <w:rtl/>
          <w:lang w:eastAsia="he-IL"/>
        </w:rPr>
        <w:t xml:space="preserve"> מלנשום שנדרש בחוק</w:t>
      </w:r>
      <w:bookmarkStart w:id="9280" w:name="_ETM_Q1_374894"/>
      <w:bookmarkStart w:id="9281" w:name="_ETM_Q1_373111"/>
      <w:bookmarkEnd w:id="9280"/>
      <w:bookmarkEnd w:id="9281"/>
      <w:r>
        <w:rPr>
          <w:rFonts w:hint="cs"/>
          <w:rtl/>
          <w:lang w:eastAsia="he-IL"/>
        </w:rPr>
        <w:t>.</w:t>
      </w:r>
    </w:p>
    <w:p w14:paraId="7D303FD7" w14:textId="77777777" w:rsidR="00556E54" w:rsidRDefault="00556E54" w:rsidP="00556E54">
      <w:pPr>
        <w:rPr>
          <w:rtl/>
          <w:lang w:eastAsia="he-IL"/>
        </w:rPr>
      </w:pPr>
      <w:bookmarkStart w:id="9282" w:name="_ETM_Q1_374575"/>
      <w:bookmarkStart w:id="9283" w:name="_ETM_Q1_374767"/>
      <w:bookmarkStart w:id="9284" w:name="_ETM_Q1_376086"/>
      <w:bookmarkEnd w:id="9282"/>
      <w:bookmarkEnd w:id="9283"/>
      <w:bookmarkEnd w:id="9284"/>
    </w:p>
    <w:p w14:paraId="1A0CB07E" w14:textId="1CB837EF" w:rsidR="00556E54" w:rsidRDefault="00556E54" w:rsidP="00556E54">
      <w:pPr>
        <w:pStyle w:val="af6"/>
        <w:keepNext/>
        <w:rPr>
          <w:rtl/>
        </w:rPr>
      </w:pPr>
      <w:bookmarkStart w:id="9285" w:name="ET_yor_5786_839"/>
      <w:r w:rsidRPr="00556E54">
        <w:rPr>
          <w:rStyle w:val="TagStyle"/>
          <w:rtl/>
        </w:rPr>
        <w:t xml:space="preserve"> &lt;&lt; יור &gt;&gt; </w:t>
      </w:r>
      <w:r>
        <w:rPr>
          <w:rtl/>
        </w:rPr>
        <w:t>היו"ר אופיר כץ:</w:t>
      </w:r>
      <w:r w:rsidRPr="00556E54">
        <w:rPr>
          <w:rStyle w:val="TagStyle"/>
          <w:rtl/>
        </w:rPr>
        <w:t xml:space="preserve"> &lt;&lt; יור &gt;&gt;</w:t>
      </w:r>
      <w:r w:rsidR="00707E81">
        <w:rPr>
          <w:rtl/>
        </w:rPr>
        <w:t xml:space="preserve"> </w:t>
      </w:r>
      <w:r>
        <w:rPr>
          <w:rtl/>
        </w:rPr>
        <w:t xml:space="preserve"> </w:t>
      </w:r>
      <w:bookmarkEnd w:id="9285"/>
    </w:p>
    <w:p w14:paraId="73390127" w14:textId="77777777" w:rsidR="00556E54" w:rsidRDefault="00556E54" w:rsidP="00556E54">
      <w:pPr>
        <w:pStyle w:val="KeepWithNext"/>
        <w:rPr>
          <w:rtl/>
          <w:lang w:eastAsia="he-IL"/>
        </w:rPr>
      </w:pPr>
    </w:p>
    <w:p w14:paraId="0A00C992" w14:textId="6053919F" w:rsidR="00556E54" w:rsidRDefault="00556E54" w:rsidP="00556E54">
      <w:pPr>
        <w:rPr>
          <w:rtl/>
          <w:lang w:eastAsia="he-IL"/>
        </w:rPr>
      </w:pPr>
      <w:bookmarkStart w:id="9286" w:name="_ETM_Q1_377500"/>
      <w:bookmarkStart w:id="9287" w:name="_ETM_Q1_377634"/>
      <w:bookmarkStart w:id="9288" w:name="_ETM_Q1_372726"/>
      <w:bookmarkEnd w:id="9286"/>
      <w:bookmarkEnd w:id="9287"/>
      <w:bookmarkEnd w:id="9288"/>
      <w:r>
        <w:rPr>
          <w:rFonts w:hint="cs"/>
          <w:rtl/>
          <w:lang w:eastAsia="he-IL"/>
        </w:rPr>
        <w:t>ברגע שקבעתי אי אפשר, איזה הסתייגות</w:t>
      </w:r>
      <w:bookmarkStart w:id="9289" w:name="_ETM_Q1_376895"/>
      <w:bookmarkEnd w:id="9289"/>
      <w:r>
        <w:rPr>
          <w:rFonts w:hint="cs"/>
          <w:rtl/>
          <w:lang w:eastAsia="he-IL"/>
        </w:rPr>
        <w:t>?</w:t>
      </w:r>
      <w:bookmarkStart w:id="9290" w:name="_ETM_Q1_376651"/>
      <w:bookmarkEnd w:id="9290"/>
    </w:p>
    <w:p w14:paraId="7F3BF351" w14:textId="77777777" w:rsidR="00556E54" w:rsidRDefault="00556E54" w:rsidP="00556E54">
      <w:pPr>
        <w:rPr>
          <w:rtl/>
          <w:lang w:eastAsia="he-IL"/>
        </w:rPr>
      </w:pPr>
      <w:bookmarkStart w:id="9291" w:name="_ETM_Q1_377388"/>
      <w:bookmarkStart w:id="9292" w:name="_ETM_Q1_377549"/>
      <w:bookmarkEnd w:id="9291"/>
      <w:bookmarkEnd w:id="9292"/>
    </w:p>
    <w:p w14:paraId="2236C827" w14:textId="403F0D86" w:rsidR="00556E54" w:rsidRDefault="00556E54" w:rsidP="00556E54">
      <w:pPr>
        <w:pStyle w:val="a4"/>
        <w:keepNext/>
        <w:rPr>
          <w:rtl/>
        </w:rPr>
      </w:pPr>
      <w:bookmarkStart w:id="9293" w:name="ET_speaker_6128_840"/>
      <w:r w:rsidRPr="00556E54">
        <w:rPr>
          <w:rStyle w:val="TagStyle"/>
          <w:rtl/>
        </w:rPr>
        <w:t xml:space="preserve"> &lt;&lt; דובר &gt;&gt; </w:t>
      </w:r>
      <w:r>
        <w:rPr>
          <w:rtl/>
        </w:rPr>
        <w:t>משה טור פז (יש עתיד):</w:t>
      </w:r>
      <w:r w:rsidRPr="00556E54">
        <w:rPr>
          <w:rStyle w:val="TagStyle"/>
          <w:rtl/>
        </w:rPr>
        <w:t xml:space="preserve"> &lt;&lt; דובר &gt;&gt;</w:t>
      </w:r>
      <w:r w:rsidR="00707E81">
        <w:rPr>
          <w:rtl/>
        </w:rPr>
        <w:t xml:space="preserve"> </w:t>
      </w:r>
      <w:r>
        <w:rPr>
          <w:rtl/>
        </w:rPr>
        <w:t xml:space="preserve"> </w:t>
      </w:r>
      <w:bookmarkEnd w:id="9293"/>
    </w:p>
    <w:p w14:paraId="31D81B67" w14:textId="77777777" w:rsidR="00556E54" w:rsidRDefault="00556E54" w:rsidP="00556E54">
      <w:pPr>
        <w:pStyle w:val="KeepWithNext"/>
        <w:rPr>
          <w:rtl/>
          <w:lang w:eastAsia="he-IL"/>
        </w:rPr>
      </w:pPr>
    </w:p>
    <w:p w14:paraId="793CFFC0" w14:textId="3017C2CB" w:rsidR="00556E54" w:rsidRDefault="00556E54" w:rsidP="00556E54">
      <w:pPr>
        <w:rPr>
          <w:rtl/>
          <w:lang w:eastAsia="he-IL"/>
        </w:rPr>
      </w:pPr>
      <w:bookmarkStart w:id="9294" w:name="_ETM_Q1_380476"/>
      <w:bookmarkStart w:id="9295" w:name="_ETM_Q1_380592"/>
      <w:bookmarkEnd w:id="9294"/>
      <w:bookmarkEnd w:id="9295"/>
      <w:r>
        <w:rPr>
          <w:rFonts w:hint="cs"/>
          <w:rtl/>
          <w:lang w:eastAsia="he-IL"/>
        </w:rPr>
        <w:t>28.</w:t>
      </w:r>
    </w:p>
    <w:p w14:paraId="21F76036" w14:textId="77777777" w:rsidR="00556E54" w:rsidRDefault="00556E54" w:rsidP="00556E54">
      <w:pPr>
        <w:rPr>
          <w:rtl/>
          <w:lang w:eastAsia="he-IL"/>
        </w:rPr>
      </w:pPr>
      <w:bookmarkStart w:id="9296" w:name="_ETM_Q1_381662"/>
      <w:bookmarkStart w:id="9297" w:name="_ETM_Q1_381888"/>
      <w:bookmarkStart w:id="9298" w:name="_ETM_Q1_377219"/>
      <w:bookmarkEnd w:id="9296"/>
      <w:bookmarkEnd w:id="9297"/>
      <w:bookmarkEnd w:id="9298"/>
    </w:p>
    <w:p w14:paraId="75E01D9E" w14:textId="5438B07F" w:rsidR="00556E54" w:rsidRDefault="00556E54" w:rsidP="00556E54">
      <w:pPr>
        <w:pStyle w:val="a4"/>
        <w:keepNext/>
        <w:rPr>
          <w:rtl/>
        </w:rPr>
      </w:pPr>
      <w:bookmarkStart w:id="9299" w:name="ET_speaker_6127_841"/>
      <w:r w:rsidRPr="00556E54">
        <w:rPr>
          <w:rStyle w:val="TagStyle"/>
          <w:rtl/>
        </w:rPr>
        <w:t xml:space="preserve"> &lt;&lt; דובר &gt;&gt; </w:t>
      </w:r>
      <w:r>
        <w:rPr>
          <w:rtl/>
        </w:rPr>
        <w:t>ולדימיר בליאק (יש עתיד):</w:t>
      </w:r>
      <w:r w:rsidRPr="00556E54">
        <w:rPr>
          <w:rStyle w:val="TagStyle"/>
          <w:rtl/>
        </w:rPr>
        <w:t xml:space="preserve"> &lt;&lt; דובר &gt;&gt;</w:t>
      </w:r>
      <w:r w:rsidR="00707E81">
        <w:rPr>
          <w:rtl/>
        </w:rPr>
        <w:t xml:space="preserve"> </w:t>
      </w:r>
      <w:r>
        <w:rPr>
          <w:rtl/>
        </w:rPr>
        <w:t xml:space="preserve"> </w:t>
      </w:r>
      <w:bookmarkEnd w:id="9299"/>
    </w:p>
    <w:p w14:paraId="69EFD243" w14:textId="77777777" w:rsidR="00556E54" w:rsidRDefault="00556E54" w:rsidP="00556E54">
      <w:pPr>
        <w:pStyle w:val="KeepWithNext"/>
        <w:rPr>
          <w:rtl/>
          <w:lang w:eastAsia="he-IL"/>
        </w:rPr>
      </w:pPr>
    </w:p>
    <w:p w14:paraId="429DC05B" w14:textId="4635B243" w:rsidR="00556E54" w:rsidRDefault="00556E54" w:rsidP="00556E54">
      <w:pPr>
        <w:rPr>
          <w:rtl/>
          <w:lang w:eastAsia="he-IL"/>
        </w:rPr>
      </w:pPr>
      <w:bookmarkStart w:id="9300" w:name="_ETM_Q1_382313"/>
      <w:bookmarkStart w:id="9301" w:name="_ETM_Q1_382407"/>
      <w:bookmarkStart w:id="9302" w:name="_ETM_Q1_377536"/>
      <w:bookmarkEnd w:id="9300"/>
      <w:bookmarkEnd w:id="9301"/>
      <w:bookmarkEnd w:id="9302"/>
      <w:r>
        <w:rPr>
          <w:rFonts w:hint="cs"/>
          <w:rtl/>
          <w:lang w:eastAsia="he-IL"/>
        </w:rPr>
        <w:t>רוטמן נתן היום בחוקה, ג</w:t>
      </w:r>
      <w:bookmarkStart w:id="9303" w:name="_ETM_Q1_381579"/>
      <w:bookmarkEnd w:id="9303"/>
      <w:r>
        <w:rPr>
          <w:rFonts w:hint="cs"/>
          <w:rtl/>
          <w:lang w:eastAsia="he-IL"/>
        </w:rPr>
        <w:t>ם אם קבע.</w:t>
      </w:r>
    </w:p>
    <w:p w14:paraId="3DD95694" w14:textId="77777777" w:rsidR="00556E54" w:rsidRDefault="00556E54" w:rsidP="00556E54">
      <w:pPr>
        <w:rPr>
          <w:rtl/>
          <w:lang w:eastAsia="he-IL"/>
        </w:rPr>
      </w:pPr>
      <w:bookmarkStart w:id="9304" w:name="_ETM_Q1_384258"/>
      <w:bookmarkStart w:id="9305" w:name="_ETM_Q1_384434"/>
      <w:bookmarkStart w:id="9306" w:name="_ETM_Q1_379722"/>
      <w:bookmarkStart w:id="9307" w:name="_ETM_Q1_374997"/>
      <w:bookmarkStart w:id="9308" w:name="_ETM_Q1_377305"/>
      <w:bookmarkEnd w:id="9304"/>
      <w:bookmarkEnd w:id="9305"/>
      <w:bookmarkEnd w:id="9306"/>
      <w:bookmarkEnd w:id="9307"/>
      <w:bookmarkEnd w:id="9308"/>
    </w:p>
    <w:p w14:paraId="5729F288" w14:textId="7A92479F" w:rsidR="00556E54" w:rsidRDefault="00556E54" w:rsidP="00556E54">
      <w:pPr>
        <w:pStyle w:val="a4"/>
        <w:keepNext/>
        <w:rPr>
          <w:rtl/>
        </w:rPr>
      </w:pPr>
      <w:bookmarkStart w:id="9309" w:name="ET_speaker_6128_842"/>
      <w:r w:rsidRPr="00556E54">
        <w:rPr>
          <w:rStyle w:val="TagStyle"/>
          <w:rtl/>
        </w:rPr>
        <w:t xml:space="preserve"> &lt;&lt; דובר &gt;&gt; </w:t>
      </w:r>
      <w:r>
        <w:rPr>
          <w:rtl/>
        </w:rPr>
        <w:t>משה טור פז (יש עתיד):</w:t>
      </w:r>
      <w:r w:rsidRPr="00556E54">
        <w:rPr>
          <w:rStyle w:val="TagStyle"/>
          <w:rtl/>
        </w:rPr>
        <w:t xml:space="preserve"> &lt;&lt; דובר &gt;&gt;</w:t>
      </w:r>
      <w:r w:rsidR="00707E81">
        <w:rPr>
          <w:rtl/>
        </w:rPr>
        <w:t xml:space="preserve"> </w:t>
      </w:r>
      <w:r>
        <w:rPr>
          <w:rtl/>
        </w:rPr>
        <w:t xml:space="preserve"> </w:t>
      </w:r>
      <w:bookmarkEnd w:id="9309"/>
    </w:p>
    <w:p w14:paraId="6007CDC3" w14:textId="77777777" w:rsidR="00556E54" w:rsidRDefault="00556E54" w:rsidP="00556E54">
      <w:pPr>
        <w:pStyle w:val="KeepWithNext"/>
        <w:rPr>
          <w:rtl/>
          <w:lang w:eastAsia="he-IL"/>
        </w:rPr>
      </w:pPr>
    </w:p>
    <w:p w14:paraId="57FB3130" w14:textId="0F4693A3" w:rsidR="00556E54" w:rsidRDefault="00556E54" w:rsidP="00556E54">
      <w:pPr>
        <w:rPr>
          <w:rtl/>
          <w:lang w:eastAsia="he-IL"/>
        </w:rPr>
      </w:pPr>
      <w:bookmarkStart w:id="9310" w:name="_ETM_Q1_378806"/>
      <w:bookmarkStart w:id="9311" w:name="_ETM_Q1_378991"/>
      <w:bookmarkEnd w:id="9310"/>
      <w:bookmarkEnd w:id="9311"/>
      <w:r>
        <w:rPr>
          <w:rFonts w:hint="cs"/>
          <w:rtl/>
          <w:lang w:eastAsia="he-IL"/>
        </w:rPr>
        <w:t>זה מדין קל וחומר.</w:t>
      </w:r>
    </w:p>
    <w:p w14:paraId="0F827071" w14:textId="77777777" w:rsidR="00556E54" w:rsidRDefault="00556E54" w:rsidP="00556E54">
      <w:pPr>
        <w:rPr>
          <w:rtl/>
          <w:lang w:eastAsia="he-IL"/>
        </w:rPr>
      </w:pPr>
      <w:bookmarkStart w:id="9312" w:name="_ETM_Q1_386234"/>
      <w:bookmarkStart w:id="9313" w:name="_ETM_Q1_386993"/>
      <w:bookmarkStart w:id="9314" w:name="_ETM_Q1_382204"/>
      <w:bookmarkStart w:id="9315" w:name="_ETM_Q1_378032"/>
      <w:bookmarkEnd w:id="9312"/>
      <w:bookmarkEnd w:id="9313"/>
      <w:bookmarkEnd w:id="9314"/>
      <w:bookmarkEnd w:id="9315"/>
    </w:p>
    <w:p w14:paraId="63D7448D" w14:textId="365ADF5D" w:rsidR="00556E54" w:rsidRDefault="00556E54" w:rsidP="00556E54">
      <w:pPr>
        <w:pStyle w:val="af6"/>
        <w:keepNext/>
        <w:rPr>
          <w:rtl/>
        </w:rPr>
      </w:pPr>
      <w:bookmarkStart w:id="9316" w:name="ET_yor_5786_843"/>
      <w:r w:rsidRPr="00556E54">
        <w:rPr>
          <w:rStyle w:val="TagStyle"/>
          <w:rtl/>
        </w:rPr>
        <w:t xml:space="preserve"> &lt;&lt; יור &gt;&gt; </w:t>
      </w:r>
      <w:r>
        <w:rPr>
          <w:rtl/>
        </w:rPr>
        <w:t>היו"ר אופיר כץ:</w:t>
      </w:r>
      <w:r w:rsidRPr="00556E54">
        <w:rPr>
          <w:rStyle w:val="TagStyle"/>
          <w:rtl/>
        </w:rPr>
        <w:t xml:space="preserve"> &lt;&lt; יור &gt;&gt;</w:t>
      </w:r>
      <w:r w:rsidR="00707E81">
        <w:rPr>
          <w:rtl/>
        </w:rPr>
        <w:t xml:space="preserve"> </w:t>
      </w:r>
      <w:r>
        <w:rPr>
          <w:rtl/>
        </w:rPr>
        <w:t xml:space="preserve"> </w:t>
      </w:r>
      <w:bookmarkEnd w:id="9316"/>
    </w:p>
    <w:p w14:paraId="441DA0A5" w14:textId="77777777" w:rsidR="00556E54" w:rsidRDefault="00556E54" w:rsidP="00556E54">
      <w:pPr>
        <w:pStyle w:val="KeepWithNext"/>
        <w:rPr>
          <w:rtl/>
          <w:lang w:eastAsia="he-IL"/>
        </w:rPr>
      </w:pPr>
    </w:p>
    <w:p w14:paraId="48C051E7" w14:textId="74F99A8F" w:rsidR="00556E54" w:rsidRDefault="00556E54" w:rsidP="00556E54">
      <w:pPr>
        <w:rPr>
          <w:rtl/>
          <w:lang w:eastAsia="he-IL"/>
        </w:rPr>
      </w:pPr>
      <w:bookmarkStart w:id="9317" w:name="_ETM_Q1_381332"/>
      <w:bookmarkStart w:id="9318" w:name="_ETM_Q1_381483"/>
      <w:bookmarkEnd w:id="9317"/>
      <w:bookmarkEnd w:id="9318"/>
      <w:r>
        <w:rPr>
          <w:rFonts w:hint="cs"/>
          <w:rtl/>
          <w:lang w:eastAsia="he-IL"/>
        </w:rPr>
        <w:t>בוא נראה בהמשך</w:t>
      </w:r>
      <w:bookmarkStart w:id="9319" w:name="_ETM_Q1_381201"/>
      <w:bookmarkEnd w:id="9319"/>
      <w:r>
        <w:rPr>
          <w:rFonts w:hint="cs"/>
          <w:rtl/>
          <w:lang w:eastAsia="he-IL"/>
        </w:rPr>
        <w:t xml:space="preserve"> לגבי הסעיף.</w:t>
      </w:r>
      <w:bookmarkStart w:id="9320" w:name="_ETM_Q1_384273"/>
      <w:bookmarkEnd w:id="9320"/>
    </w:p>
    <w:p w14:paraId="2AA3FA70" w14:textId="77777777" w:rsidR="00556E54" w:rsidRDefault="00556E54" w:rsidP="00556E54">
      <w:pPr>
        <w:rPr>
          <w:rtl/>
          <w:lang w:eastAsia="he-IL"/>
        </w:rPr>
      </w:pPr>
      <w:bookmarkStart w:id="9321" w:name="_ETM_Q1_384883"/>
      <w:bookmarkStart w:id="9322" w:name="_ETM_Q1_380142"/>
      <w:bookmarkEnd w:id="9321"/>
      <w:bookmarkEnd w:id="9322"/>
    </w:p>
    <w:p w14:paraId="660F4C97" w14:textId="7CBA5D94" w:rsidR="00556E54" w:rsidRDefault="00556E54" w:rsidP="00556E54">
      <w:pPr>
        <w:pStyle w:val="a4"/>
        <w:keepNext/>
        <w:rPr>
          <w:rtl/>
        </w:rPr>
      </w:pPr>
      <w:bookmarkStart w:id="9323" w:name="ET_speaker_6127_844"/>
      <w:r w:rsidRPr="00556E54">
        <w:rPr>
          <w:rStyle w:val="TagStyle"/>
          <w:rtl/>
        </w:rPr>
        <w:t xml:space="preserve"> &lt;&lt; דובר &gt;&gt; </w:t>
      </w:r>
      <w:r>
        <w:rPr>
          <w:rtl/>
        </w:rPr>
        <w:t>ולדימיר בליאק (יש עתיד):</w:t>
      </w:r>
      <w:r w:rsidRPr="00556E54">
        <w:rPr>
          <w:rStyle w:val="TagStyle"/>
          <w:rtl/>
        </w:rPr>
        <w:t xml:space="preserve"> &lt;&lt; דובר &gt;&gt;</w:t>
      </w:r>
      <w:r w:rsidR="00707E81">
        <w:rPr>
          <w:rtl/>
        </w:rPr>
        <w:t xml:space="preserve"> </w:t>
      </w:r>
      <w:r>
        <w:rPr>
          <w:rtl/>
        </w:rPr>
        <w:t xml:space="preserve"> </w:t>
      </w:r>
      <w:bookmarkEnd w:id="9323"/>
    </w:p>
    <w:p w14:paraId="3082A779" w14:textId="77777777" w:rsidR="00556E54" w:rsidRDefault="00556E54" w:rsidP="00556E54">
      <w:pPr>
        <w:pStyle w:val="KeepWithNext"/>
        <w:rPr>
          <w:rtl/>
          <w:lang w:eastAsia="he-IL"/>
        </w:rPr>
      </w:pPr>
    </w:p>
    <w:p w14:paraId="30C8B1BA" w14:textId="601942BD" w:rsidR="00556E54" w:rsidRDefault="00556E54" w:rsidP="00556E54">
      <w:pPr>
        <w:rPr>
          <w:rtl/>
          <w:lang w:eastAsia="he-IL"/>
        </w:rPr>
      </w:pPr>
      <w:bookmarkStart w:id="9324" w:name="_ETM_Q1_384567"/>
      <w:bookmarkEnd w:id="9324"/>
      <w:r>
        <w:rPr>
          <w:rFonts w:hint="cs"/>
          <w:rtl/>
          <w:lang w:eastAsia="he-IL"/>
        </w:rPr>
        <w:t>את</w:t>
      </w:r>
      <w:bookmarkStart w:id="9325" w:name="_ETM_Q1_384778"/>
      <w:bookmarkEnd w:id="9325"/>
      <w:r>
        <w:rPr>
          <w:rFonts w:hint="cs"/>
          <w:rtl/>
          <w:lang w:eastAsia="he-IL"/>
        </w:rPr>
        <w:t xml:space="preserve">ה מחמיר </w:t>
      </w:r>
      <w:bookmarkStart w:id="9326" w:name="_ETM_Q1_386467"/>
      <w:bookmarkEnd w:id="9326"/>
      <w:r>
        <w:rPr>
          <w:rFonts w:hint="cs"/>
          <w:rtl/>
          <w:lang w:eastAsia="he-IL"/>
        </w:rPr>
        <w:t>מעבר לרוטמן.</w:t>
      </w:r>
    </w:p>
    <w:p w14:paraId="1B211D4A" w14:textId="77777777" w:rsidR="00556E54" w:rsidRDefault="00556E54" w:rsidP="00556E54">
      <w:pPr>
        <w:rPr>
          <w:rtl/>
          <w:lang w:eastAsia="he-IL"/>
        </w:rPr>
      </w:pPr>
      <w:bookmarkStart w:id="9327" w:name="_ETM_Q1_389883"/>
      <w:bookmarkStart w:id="9328" w:name="_ETM_Q1_385131"/>
      <w:bookmarkEnd w:id="9327"/>
      <w:bookmarkEnd w:id="9328"/>
    </w:p>
    <w:p w14:paraId="5D1562BD" w14:textId="6E5B2860" w:rsidR="00556E54" w:rsidRDefault="00556E54" w:rsidP="00556E54">
      <w:pPr>
        <w:pStyle w:val="af6"/>
        <w:keepNext/>
        <w:rPr>
          <w:rtl/>
        </w:rPr>
      </w:pPr>
      <w:bookmarkStart w:id="9329" w:name="ET_yor_5786_845"/>
      <w:r w:rsidRPr="00556E54">
        <w:rPr>
          <w:rStyle w:val="TagStyle"/>
          <w:rtl/>
        </w:rPr>
        <w:t xml:space="preserve"> &lt;&lt; יור &gt;&gt; </w:t>
      </w:r>
      <w:r>
        <w:rPr>
          <w:rtl/>
        </w:rPr>
        <w:t>היו"ר אופיר כץ:</w:t>
      </w:r>
      <w:r w:rsidRPr="00556E54">
        <w:rPr>
          <w:rStyle w:val="TagStyle"/>
          <w:rtl/>
        </w:rPr>
        <w:t xml:space="preserve"> &lt;&lt; יור &gt;&gt;</w:t>
      </w:r>
      <w:r w:rsidR="00707E81">
        <w:rPr>
          <w:rtl/>
        </w:rPr>
        <w:t xml:space="preserve"> </w:t>
      </w:r>
      <w:r>
        <w:rPr>
          <w:rtl/>
        </w:rPr>
        <w:t xml:space="preserve"> </w:t>
      </w:r>
      <w:bookmarkEnd w:id="9329"/>
    </w:p>
    <w:p w14:paraId="34DDC9C8" w14:textId="77777777" w:rsidR="00556E54" w:rsidRDefault="00556E54" w:rsidP="00556E54">
      <w:pPr>
        <w:pStyle w:val="KeepWithNext"/>
        <w:rPr>
          <w:rtl/>
          <w:lang w:eastAsia="he-IL"/>
        </w:rPr>
      </w:pPr>
    </w:p>
    <w:p w14:paraId="0956CC59" w14:textId="526F859C" w:rsidR="00556E54" w:rsidRDefault="00556E54" w:rsidP="00556E54">
      <w:pPr>
        <w:rPr>
          <w:rtl/>
          <w:lang w:eastAsia="he-IL"/>
        </w:rPr>
      </w:pPr>
      <w:bookmarkStart w:id="9330" w:name="_ETM_Q1_388240"/>
      <w:bookmarkEnd w:id="9330"/>
      <w:r>
        <w:rPr>
          <w:rFonts w:hint="cs"/>
          <w:rtl/>
          <w:lang w:eastAsia="he-IL"/>
        </w:rPr>
        <w:t>לג</w:t>
      </w:r>
      <w:bookmarkStart w:id="9331" w:name="_ETM_Q1_388481"/>
      <w:bookmarkEnd w:id="9331"/>
      <w:r>
        <w:rPr>
          <w:rFonts w:hint="cs"/>
          <w:rtl/>
          <w:lang w:eastAsia="he-IL"/>
        </w:rPr>
        <w:t>בי הסעיף אני אשקול את זה, בבקשה.</w:t>
      </w:r>
    </w:p>
    <w:p w14:paraId="0DB3B3E8" w14:textId="77777777" w:rsidR="00556E54" w:rsidRDefault="00556E54" w:rsidP="00556E54">
      <w:pPr>
        <w:rPr>
          <w:rtl/>
          <w:lang w:eastAsia="he-IL"/>
        </w:rPr>
      </w:pPr>
      <w:bookmarkStart w:id="9332" w:name="_ETM_Q1_394171"/>
      <w:bookmarkStart w:id="9333" w:name="_ETM_Q1_394806"/>
      <w:bookmarkStart w:id="9334" w:name="_ETM_Q1_390667"/>
      <w:bookmarkStart w:id="9335" w:name="_ETM_Q1_388991"/>
      <w:bookmarkStart w:id="9336" w:name="_ETM_Q1_385896"/>
      <w:bookmarkStart w:id="9337" w:name="_ETM_Q1_381241"/>
      <w:bookmarkStart w:id="9338" w:name="_ETM_Q1_386805"/>
      <w:bookmarkEnd w:id="9332"/>
      <w:bookmarkEnd w:id="9333"/>
      <w:bookmarkEnd w:id="9334"/>
      <w:bookmarkEnd w:id="9335"/>
      <w:bookmarkEnd w:id="9336"/>
      <w:bookmarkEnd w:id="9337"/>
      <w:bookmarkEnd w:id="9338"/>
    </w:p>
    <w:p w14:paraId="007913DA" w14:textId="05AF10FC" w:rsidR="00556E54" w:rsidRDefault="00556E54" w:rsidP="00556E54">
      <w:pPr>
        <w:pStyle w:val="a4"/>
        <w:keepNext/>
        <w:rPr>
          <w:rtl/>
        </w:rPr>
      </w:pPr>
      <w:bookmarkStart w:id="9339" w:name="ET_speaker_6128_846"/>
      <w:r w:rsidRPr="00556E54">
        <w:rPr>
          <w:rStyle w:val="TagStyle"/>
          <w:rtl/>
        </w:rPr>
        <w:t xml:space="preserve"> &lt;&lt; דובר &gt;&gt; </w:t>
      </w:r>
      <w:r>
        <w:rPr>
          <w:rtl/>
        </w:rPr>
        <w:t>משה טור פז (יש עתיד):</w:t>
      </w:r>
      <w:r w:rsidRPr="00556E54">
        <w:rPr>
          <w:rStyle w:val="TagStyle"/>
          <w:rtl/>
        </w:rPr>
        <w:t xml:space="preserve"> &lt;&lt; דובר &gt;&gt;</w:t>
      </w:r>
      <w:r w:rsidR="00707E81">
        <w:rPr>
          <w:rtl/>
        </w:rPr>
        <w:t xml:space="preserve"> </w:t>
      </w:r>
      <w:r>
        <w:rPr>
          <w:rtl/>
        </w:rPr>
        <w:t xml:space="preserve"> </w:t>
      </w:r>
      <w:bookmarkEnd w:id="9339"/>
    </w:p>
    <w:p w14:paraId="7A663293" w14:textId="77777777" w:rsidR="00556E54" w:rsidRDefault="00556E54" w:rsidP="00556E54">
      <w:pPr>
        <w:pStyle w:val="KeepWithNext"/>
        <w:rPr>
          <w:rtl/>
          <w:lang w:eastAsia="he-IL"/>
        </w:rPr>
      </w:pPr>
    </w:p>
    <w:p w14:paraId="051778BF" w14:textId="5BC8EBC7" w:rsidR="00556E54" w:rsidRPr="00556E54" w:rsidRDefault="00556E54" w:rsidP="00556E54">
      <w:pPr>
        <w:rPr>
          <w:rtl/>
          <w:lang w:eastAsia="he-IL"/>
        </w:rPr>
      </w:pPr>
      <w:bookmarkStart w:id="9340" w:name="_ETM_Q1_389153"/>
      <w:bookmarkStart w:id="9341" w:name="_ETM_Q1_389315"/>
      <w:bookmarkEnd w:id="9340"/>
      <w:bookmarkEnd w:id="9341"/>
      <w:r>
        <w:rPr>
          <w:rFonts w:hint="cs"/>
          <w:rtl/>
          <w:lang w:eastAsia="he-IL"/>
        </w:rPr>
        <w:t xml:space="preserve">סעיף 28, הסתייגות </w:t>
      </w:r>
      <w:bookmarkStart w:id="9342" w:name="_ETM_Q1_393285"/>
      <w:bookmarkEnd w:id="9342"/>
      <w:r>
        <w:rPr>
          <w:rFonts w:hint="cs"/>
          <w:rtl/>
          <w:lang w:eastAsia="he-IL"/>
        </w:rPr>
        <w:t>28 נוגעת למילים, מי שטרם מלאו לו.</w:t>
      </w:r>
      <w:bookmarkStart w:id="9343" w:name="_ETM_Q1_395454"/>
      <w:bookmarkStart w:id="9344" w:name="_ETM_Q1_390795"/>
      <w:bookmarkEnd w:id="9343"/>
      <w:bookmarkEnd w:id="9344"/>
    </w:p>
    <w:p w14:paraId="61F615C1" w14:textId="77777777" w:rsidR="00556E54" w:rsidRDefault="00556E54" w:rsidP="00C61CDA">
      <w:pPr>
        <w:rPr>
          <w:rtl/>
          <w:lang w:eastAsia="he-IL"/>
        </w:rPr>
      </w:pPr>
      <w:bookmarkStart w:id="9345" w:name="_ETM_Q1_349168"/>
      <w:bookmarkStart w:id="9346" w:name="_ETM_Q1_349436"/>
      <w:bookmarkStart w:id="9347" w:name="_ETM_Q1_344707"/>
      <w:bookmarkStart w:id="9348" w:name="_ETM_Q1_347721"/>
      <w:bookmarkStart w:id="9349" w:name="_ETM_Q1_390621"/>
      <w:bookmarkStart w:id="9350" w:name="_ETM_Q1_385981"/>
      <w:bookmarkEnd w:id="9345"/>
      <w:bookmarkEnd w:id="9346"/>
      <w:bookmarkEnd w:id="9347"/>
      <w:bookmarkEnd w:id="9348"/>
      <w:bookmarkEnd w:id="9349"/>
      <w:bookmarkEnd w:id="9350"/>
    </w:p>
    <w:p w14:paraId="568AFFA3" w14:textId="39103DBE" w:rsidR="00556E54" w:rsidRDefault="00556E54" w:rsidP="00556E54">
      <w:pPr>
        <w:pStyle w:val="af6"/>
        <w:keepNext/>
        <w:rPr>
          <w:rtl/>
        </w:rPr>
      </w:pPr>
      <w:bookmarkStart w:id="9351" w:name="ET_yor_5786_847"/>
      <w:r w:rsidRPr="00556E54">
        <w:rPr>
          <w:rStyle w:val="TagStyle"/>
          <w:rtl/>
        </w:rPr>
        <w:t xml:space="preserve"> &lt;&lt; יור &gt;&gt; </w:t>
      </w:r>
      <w:r>
        <w:rPr>
          <w:rtl/>
        </w:rPr>
        <w:t>היו"ר אופיר כץ:</w:t>
      </w:r>
      <w:r w:rsidRPr="00556E54">
        <w:rPr>
          <w:rStyle w:val="TagStyle"/>
          <w:rtl/>
        </w:rPr>
        <w:t xml:space="preserve"> &lt;&lt; יור &gt;&gt;</w:t>
      </w:r>
      <w:r w:rsidR="00707E81">
        <w:rPr>
          <w:rtl/>
        </w:rPr>
        <w:t xml:space="preserve"> </w:t>
      </w:r>
      <w:r>
        <w:rPr>
          <w:rtl/>
        </w:rPr>
        <w:t xml:space="preserve"> </w:t>
      </w:r>
      <w:bookmarkEnd w:id="9351"/>
    </w:p>
    <w:p w14:paraId="3D2EAF8B" w14:textId="77777777" w:rsidR="00556E54" w:rsidRDefault="00556E54" w:rsidP="00556E54">
      <w:pPr>
        <w:pStyle w:val="KeepWithNext"/>
        <w:rPr>
          <w:rtl/>
          <w:lang w:eastAsia="he-IL"/>
        </w:rPr>
      </w:pPr>
    </w:p>
    <w:p w14:paraId="05890E80" w14:textId="320A5FAA" w:rsidR="00556E54" w:rsidRDefault="00556E54" w:rsidP="00556E54">
      <w:pPr>
        <w:rPr>
          <w:rtl/>
          <w:lang w:eastAsia="he-IL"/>
        </w:rPr>
      </w:pPr>
      <w:r>
        <w:rPr>
          <w:rFonts w:hint="cs"/>
          <w:rtl/>
          <w:lang w:eastAsia="he-IL"/>
        </w:rPr>
        <w:t>ר</w:t>
      </w:r>
      <w:bookmarkStart w:id="9352" w:name="_ETM_Q1_389878"/>
      <w:bookmarkStart w:id="9353" w:name="_ETM_Q1_389994"/>
      <w:bookmarkEnd w:id="9352"/>
      <w:bookmarkEnd w:id="9353"/>
      <w:r>
        <w:rPr>
          <w:rFonts w:hint="cs"/>
          <w:rtl/>
          <w:lang w:eastAsia="he-IL"/>
        </w:rPr>
        <w:t xml:space="preserve">גע שנייה, שנייה טורפז, </w:t>
      </w:r>
      <w:bookmarkStart w:id="9354" w:name="_ETM_Q1_395604"/>
      <w:bookmarkEnd w:id="9354"/>
      <w:r>
        <w:rPr>
          <w:rFonts w:hint="cs"/>
          <w:rtl/>
          <w:lang w:eastAsia="he-IL"/>
        </w:rPr>
        <w:t>בבקשה.</w:t>
      </w:r>
      <w:bookmarkStart w:id="9355" w:name="_ETM_Q1_397020"/>
      <w:bookmarkEnd w:id="9355"/>
    </w:p>
    <w:p w14:paraId="07F9A501" w14:textId="77777777" w:rsidR="00556E54" w:rsidRDefault="00556E54" w:rsidP="00556E54">
      <w:pPr>
        <w:rPr>
          <w:rtl/>
          <w:lang w:eastAsia="he-IL"/>
        </w:rPr>
      </w:pPr>
      <w:bookmarkStart w:id="9356" w:name="_ETM_Q1_397592"/>
      <w:bookmarkStart w:id="9357" w:name="_ETM_Q1_392811"/>
      <w:bookmarkEnd w:id="9356"/>
      <w:bookmarkEnd w:id="9357"/>
    </w:p>
    <w:p w14:paraId="58CE75EE" w14:textId="55C63422" w:rsidR="00556E54" w:rsidRDefault="00556E54" w:rsidP="00556E54">
      <w:pPr>
        <w:pStyle w:val="a4"/>
        <w:keepNext/>
        <w:rPr>
          <w:rtl/>
        </w:rPr>
      </w:pPr>
      <w:bookmarkStart w:id="9358" w:name="ET_speaker_אייל_לב_ארי_848"/>
      <w:r w:rsidRPr="00556E54">
        <w:rPr>
          <w:rStyle w:val="TagStyle"/>
          <w:rtl/>
        </w:rPr>
        <w:t xml:space="preserve"> &lt;&lt; דובר &gt;&gt; </w:t>
      </w:r>
      <w:r>
        <w:rPr>
          <w:rtl/>
        </w:rPr>
        <w:t>אייל לב ארי:</w:t>
      </w:r>
      <w:r w:rsidRPr="00556E54">
        <w:rPr>
          <w:rStyle w:val="TagStyle"/>
          <w:rtl/>
        </w:rPr>
        <w:t xml:space="preserve"> &lt;&lt; דובר &gt;&gt;</w:t>
      </w:r>
      <w:r w:rsidR="00707E81">
        <w:rPr>
          <w:rtl/>
        </w:rPr>
        <w:t xml:space="preserve"> </w:t>
      </w:r>
      <w:r>
        <w:rPr>
          <w:rtl/>
        </w:rPr>
        <w:t xml:space="preserve"> </w:t>
      </w:r>
      <w:bookmarkEnd w:id="9358"/>
    </w:p>
    <w:p w14:paraId="24B5D7F0" w14:textId="77777777" w:rsidR="00556E54" w:rsidRDefault="00556E54" w:rsidP="00556E54">
      <w:pPr>
        <w:pStyle w:val="KeepWithNext"/>
        <w:rPr>
          <w:rtl/>
          <w:lang w:eastAsia="he-IL"/>
        </w:rPr>
      </w:pPr>
    </w:p>
    <w:p w14:paraId="361CDC8B" w14:textId="06749CE3" w:rsidR="00556E54" w:rsidRDefault="00556E54" w:rsidP="00556E54">
      <w:pPr>
        <w:rPr>
          <w:rtl/>
          <w:lang w:eastAsia="he-IL"/>
        </w:rPr>
      </w:pPr>
      <w:r>
        <w:rPr>
          <w:rFonts w:hint="cs"/>
          <w:rtl/>
          <w:lang w:eastAsia="he-IL"/>
        </w:rPr>
        <w:t>ג</w:t>
      </w:r>
      <w:bookmarkStart w:id="9359" w:name="_ETM_Q1_395920"/>
      <w:bookmarkEnd w:id="9359"/>
      <w:r>
        <w:rPr>
          <w:rFonts w:hint="cs"/>
          <w:rtl/>
          <w:lang w:eastAsia="he-IL"/>
        </w:rPr>
        <w:t xml:space="preserve">ם </w:t>
      </w:r>
      <w:bookmarkStart w:id="9360" w:name="_ETM_Q1_396103"/>
      <w:bookmarkEnd w:id="9360"/>
      <w:r>
        <w:rPr>
          <w:rFonts w:hint="cs"/>
          <w:rtl/>
          <w:lang w:eastAsia="he-IL"/>
        </w:rPr>
        <w:t>סדרה 28 עד 30.</w:t>
      </w:r>
    </w:p>
    <w:p w14:paraId="565940EA" w14:textId="77777777" w:rsidR="00556E54" w:rsidRDefault="00556E54" w:rsidP="00556E54">
      <w:pPr>
        <w:rPr>
          <w:rtl/>
          <w:lang w:eastAsia="he-IL"/>
        </w:rPr>
      </w:pPr>
      <w:bookmarkStart w:id="9361" w:name="_ETM_Q1_401351"/>
      <w:bookmarkStart w:id="9362" w:name="_ETM_Q1_401982"/>
      <w:bookmarkStart w:id="9363" w:name="_ETM_Q1_397174"/>
      <w:bookmarkEnd w:id="9361"/>
      <w:bookmarkEnd w:id="9362"/>
      <w:bookmarkEnd w:id="9363"/>
    </w:p>
    <w:p w14:paraId="0B1A1C2F" w14:textId="197552F7" w:rsidR="00556E54" w:rsidRDefault="00556E54" w:rsidP="00556E54">
      <w:pPr>
        <w:pStyle w:val="af6"/>
        <w:keepNext/>
        <w:rPr>
          <w:rtl/>
        </w:rPr>
      </w:pPr>
      <w:bookmarkStart w:id="9364" w:name="ET_yor_5786_849"/>
      <w:r w:rsidRPr="00556E54">
        <w:rPr>
          <w:rStyle w:val="TagStyle"/>
          <w:rtl/>
        </w:rPr>
        <w:t xml:space="preserve"> &lt;&lt; יור &gt;&gt; </w:t>
      </w:r>
      <w:r>
        <w:rPr>
          <w:rtl/>
        </w:rPr>
        <w:t>היו"ר אופיר כץ:</w:t>
      </w:r>
      <w:r w:rsidRPr="00556E54">
        <w:rPr>
          <w:rStyle w:val="TagStyle"/>
          <w:rtl/>
        </w:rPr>
        <w:t xml:space="preserve"> &lt;&lt; יור &gt;&gt;</w:t>
      </w:r>
      <w:r w:rsidR="00707E81">
        <w:rPr>
          <w:rtl/>
        </w:rPr>
        <w:t xml:space="preserve"> </w:t>
      </w:r>
      <w:r>
        <w:rPr>
          <w:rtl/>
        </w:rPr>
        <w:t xml:space="preserve"> </w:t>
      </w:r>
      <w:bookmarkEnd w:id="9364"/>
    </w:p>
    <w:p w14:paraId="1EA1FD30" w14:textId="77777777" w:rsidR="00556E54" w:rsidRDefault="00556E54" w:rsidP="00556E54">
      <w:pPr>
        <w:pStyle w:val="KeepWithNext"/>
        <w:rPr>
          <w:rtl/>
          <w:lang w:eastAsia="he-IL"/>
        </w:rPr>
      </w:pPr>
    </w:p>
    <w:p w14:paraId="4FF7BC20" w14:textId="0B4CB280" w:rsidR="00556E54" w:rsidRDefault="00556E54" w:rsidP="00556E54">
      <w:pPr>
        <w:rPr>
          <w:rtl/>
          <w:lang w:eastAsia="he-IL"/>
        </w:rPr>
      </w:pPr>
      <w:bookmarkStart w:id="9365" w:name="_ETM_Q1_399878"/>
      <w:bookmarkStart w:id="9366" w:name="_ETM_Q1_400035"/>
      <w:bookmarkStart w:id="9367" w:name="_ETM_Q1_395215"/>
      <w:bookmarkStart w:id="9368" w:name="_ETM_Q1_390585"/>
      <w:bookmarkEnd w:id="9365"/>
      <w:bookmarkEnd w:id="9366"/>
      <w:bookmarkEnd w:id="9367"/>
      <w:bookmarkEnd w:id="9368"/>
      <w:r>
        <w:rPr>
          <w:rFonts w:hint="cs"/>
          <w:rtl/>
          <w:lang w:eastAsia="he-IL"/>
        </w:rPr>
        <w:t>בבקשה טורפז אתה יכול להמשיך.</w:t>
      </w:r>
      <w:bookmarkStart w:id="9369" w:name="_ETM_Q1_398599"/>
      <w:bookmarkEnd w:id="9369"/>
    </w:p>
    <w:p w14:paraId="7C141B68" w14:textId="77777777" w:rsidR="00556E54" w:rsidRPr="00556E54" w:rsidRDefault="00556E54" w:rsidP="00556E54">
      <w:pPr>
        <w:rPr>
          <w:rtl/>
          <w:lang w:eastAsia="he-IL"/>
        </w:rPr>
      </w:pPr>
      <w:bookmarkStart w:id="9370" w:name="_ETM_Q1_395326"/>
      <w:bookmarkStart w:id="9371" w:name="_ETM_Q1_395610"/>
      <w:bookmarkStart w:id="9372" w:name="_ETM_Q1_399346"/>
      <w:bookmarkStart w:id="9373" w:name="_ETM_Q1_394538"/>
      <w:bookmarkStart w:id="9374" w:name="_ETM_Q1_389882"/>
      <w:bookmarkStart w:id="9375" w:name="_ETM_Q1_385254"/>
      <w:bookmarkEnd w:id="9370"/>
      <w:bookmarkEnd w:id="9371"/>
      <w:bookmarkEnd w:id="9372"/>
      <w:bookmarkEnd w:id="9373"/>
      <w:bookmarkEnd w:id="9374"/>
      <w:bookmarkEnd w:id="9375"/>
    </w:p>
    <w:p w14:paraId="6B22776B" w14:textId="77777777" w:rsidR="00556E54" w:rsidRDefault="00556E54" w:rsidP="00134FCB">
      <w:pPr>
        <w:rPr>
          <w:rtl/>
          <w:lang w:eastAsia="he-IL"/>
        </w:rPr>
      </w:pPr>
      <w:bookmarkStart w:id="9376" w:name="_ETM_Q1_400638"/>
      <w:bookmarkEnd w:id="9376"/>
    </w:p>
    <w:p w14:paraId="1D077CC9" w14:textId="654C3845" w:rsidR="00556E54" w:rsidRDefault="00556E54" w:rsidP="00556E54">
      <w:pPr>
        <w:pStyle w:val="a4"/>
        <w:keepNext/>
        <w:rPr>
          <w:rtl/>
        </w:rPr>
      </w:pPr>
      <w:bookmarkStart w:id="9377" w:name="ET_speaker_6128_850"/>
      <w:r w:rsidRPr="00556E54">
        <w:rPr>
          <w:rStyle w:val="TagStyle"/>
          <w:rtl/>
        </w:rPr>
        <w:t xml:space="preserve"> &lt;&lt; דובר &gt;&gt; </w:t>
      </w:r>
      <w:r>
        <w:rPr>
          <w:rtl/>
        </w:rPr>
        <w:t>משה טור פז (יש עתיד):</w:t>
      </w:r>
      <w:r w:rsidRPr="00556E54">
        <w:rPr>
          <w:rStyle w:val="TagStyle"/>
          <w:rtl/>
        </w:rPr>
        <w:t xml:space="preserve"> &lt;&lt; דובר &gt;&gt;</w:t>
      </w:r>
      <w:r w:rsidR="00707E81">
        <w:rPr>
          <w:rtl/>
        </w:rPr>
        <w:t xml:space="preserve"> </w:t>
      </w:r>
      <w:r>
        <w:rPr>
          <w:rtl/>
        </w:rPr>
        <w:t xml:space="preserve"> </w:t>
      </w:r>
      <w:bookmarkEnd w:id="9377"/>
    </w:p>
    <w:p w14:paraId="26D17991" w14:textId="77777777" w:rsidR="00556E54" w:rsidRDefault="00556E54" w:rsidP="00556E54">
      <w:pPr>
        <w:pStyle w:val="KeepWithNext"/>
        <w:rPr>
          <w:rtl/>
          <w:lang w:eastAsia="he-IL"/>
        </w:rPr>
      </w:pPr>
    </w:p>
    <w:p w14:paraId="7B98B69F" w14:textId="06126EAB" w:rsidR="00556E54" w:rsidRDefault="00556E54" w:rsidP="00556E54">
      <w:pPr>
        <w:rPr>
          <w:rtl/>
          <w:lang w:eastAsia="he-IL"/>
        </w:rPr>
      </w:pPr>
      <w:bookmarkStart w:id="9378" w:name="_ETM_Q1_402605"/>
      <w:bookmarkStart w:id="9379" w:name="_ETM_Q1_402738"/>
      <w:bookmarkStart w:id="9380" w:name="_ETM_Q1_397914"/>
      <w:bookmarkStart w:id="9381" w:name="_ETM_Q1_393323"/>
      <w:bookmarkEnd w:id="9378"/>
      <w:bookmarkEnd w:id="9379"/>
      <w:bookmarkEnd w:id="9380"/>
      <w:bookmarkEnd w:id="9381"/>
      <w:r>
        <w:rPr>
          <w:rFonts w:hint="cs"/>
          <w:rtl/>
          <w:lang w:eastAsia="he-IL"/>
        </w:rPr>
        <w:t xml:space="preserve">מי </w:t>
      </w:r>
      <w:bookmarkStart w:id="9382" w:name="_ETM_Q1_393641"/>
      <w:bookmarkEnd w:id="9382"/>
      <w:r>
        <w:rPr>
          <w:rFonts w:hint="cs"/>
          <w:rtl/>
          <w:lang w:eastAsia="he-IL"/>
        </w:rPr>
        <w:t>שטרם מלאו לו 21 שנים, אנחנו מציעים מי שטרם מלאו</w:t>
      </w:r>
      <w:bookmarkStart w:id="9383" w:name="_ETM_Q1_401181"/>
      <w:bookmarkEnd w:id="9383"/>
      <w:r>
        <w:rPr>
          <w:rFonts w:hint="cs"/>
          <w:rtl/>
          <w:lang w:eastAsia="he-IL"/>
        </w:rPr>
        <w:t xml:space="preserve"> לו 24 שנים, ואני אסביר,</w:t>
      </w:r>
      <w:bookmarkStart w:id="9384" w:name="_ETM_Q1_401865"/>
      <w:bookmarkEnd w:id="9384"/>
      <w:r>
        <w:rPr>
          <w:rFonts w:hint="cs"/>
          <w:rtl/>
          <w:lang w:eastAsia="he-IL"/>
        </w:rPr>
        <w:t xml:space="preserve"> היות וירדו הרבה קריטריונים אחרים,</w:t>
      </w:r>
      <w:bookmarkStart w:id="9385" w:name="_ETM_Q1_408220"/>
      <w:bookmarkEnd w:id="9385"/>
      <w:r>
        <w:rPr>
          <w:rFonts w:hint="cs"/>
          <w:rtl/>
          <w:lang w:eastAsia="he-IL"/>
        </w:rPr>
        <w:t xml:space="preserve"> ובעצם חוץ מדופק, נשימה, תעודת</w:t>
      </w:r>
      <w:bookmarkStart w:id="9386" w:name="_ETM_Q1_409244"/>
      <w:bookmarkEnd w:id="9386"/>
      <w:r>
        <w:rPr>
          <w:rFonts w:hint="cs"/>
          <w:rtl/>
          <w:lang w:eastAsia="he-IL"/>
        </w:rPr>
        <w:t xml:space="preserve"> זהות וגיל 21, אין בעצם</w:t>
      </w:r>
      <w:bookmarkStart w:id="9387" w:name="_ETM_Q1_413046"/>
      <w:bookmarkEnd w:id="9387"/>
      <w:r>
        <w:rPr>
          <w:rFonts w:hint="cs"/>
          <w:rtl/>
          <w:lang w:eastAsia="he-IL"/>
        </w:rPr>
        <w:t xml:space="preserve"> קריטריון משמעותי לשר, והיות</w:t>
      </w:r>
      <w:bookmarkStart w:id="9388" w:name="_ETM_Q1_413281"/>
      <w:bookmarkEnd w:id="9388"/>
      <w:r>
        <w:rPr>
          <w:rFonts w:hint="cs"/>
          <w:rtl/>
          <w:lang w:eastAsia="he-IL"/>
        </w:rPr>
        <w:t xml:space="preserve"> ובצה"ל, אומנם זה פחות רלוונטי לדרעי,</w:t>
      </w:r>
      <w:bookmarkStart w:id="9389" w:name="_ETM_Q1_419977"/>
      <w:bookmarkEnd w:id="9389"/>
      <w:r>
        <w:rPr>
          <w:rFonts w:hint="cs"/>
          <w:rtl/>
          <w:lang w:eastAsia="he-IL"/>
        </w:rPr>
        <w:t xml:space="preserve"> מ"פ</w:t>
      </w:r>
      <w:bookmarkStart w:id="9390" w:name="_ETM_Q1_416900"/>
      <w:bookmarkEnd w:id="9390"/>
      <w:r>
        <w:rPr>
          <w:rFonts w:hint="cs"/>
          <w:rtl/>
          <w:lang w:eastAsia="he-IL"/>
        </w:rPr>
        <w:t xml:space="preserve"> הוא בדרך כלל בן 21, זה בערך גיל הסף, אז אנחנו</w:t>
      </w:r>
      <w:bookmarkStart w:id="9391" w:name="_ETM_Q1_422329"/>
      <w:bookmarkEnd w:id="9391"/>
      <w:r>
        <w:rPr>
          <w:rFonts w:hint="cs"/>
          <w:rtl/>
          <w:lang w:eastAsia="he-IL"/>
        </w:rPr>
        <w:t xml:space="preserve"> מציעים שגם שר בממשלת ישראל, לא יוכל להיות</w:t>
      </w:r>
      <w:bookmarkStart w:id="9392" w:name="_ETM_Q1_423582"/>
      <w:bookmarkEnd w:id="9392"/>
      <w:r>
        <w:rPr>
          <w:rFonts w:hint="cs"/>
          <w:rtl/>
          <w:lang w:eastAsia="he-IL"/>
        </w:rPr>
        <w:t xml:space="preserve"> </w:t>
      </w:r>
      <w:bookmarkStart w:id="9393" w:name="_ETM_Q1_423925"/>
      <w:bookmarkEnd w:id="9393"/>
      <w:r>
        <w:rPr>
          <w:rFonts w:hint="cs"/>
          <w:rtl/>
          <w:lang w:eastAsia="he-IL"/>
        </w:rPr>
        <w:t>מגיל 21 אלא בגיל 24, שיהיה</w:t>
      </w:r>
      <w:bookmarkStart w:id="9394" w:name="_ETM_Q1_427590"/>
      <w:bookmarkEnd w:id="9394"/>
      <w:r>
        <w:rPr>
          <w:rFonts w:hint="cs"/>
          <w:rtl/>
          <w:lang w:eastAsia="he-IL"/>
        </w:rPr>
        <w:t xml:space="preserve"> לו איז</w:t>
      </w:r>
      <w:bookmarkStart w:id="9395" w:name="_ETM_Q1_427728"/>
      <w:bookmarkEnd w:id="9395"/>
      <w:r>
        <w:rPr>
          <w:rFonts w:hint="cs"/>
          <w:rtl/>
          <w:lang w:eastAsia="he-IL"/>
        </w:rPr>
        <w:t>ו</w:t>
      </w:r>
      <w:bookmarkStart w:id="9396" w:name="_ETM_Q1_432198"/>
      <w:bookmarkStart w:id="9397" w:name="_ETM_Q1_429548"/>
      <w:bookmarkStart w:id="9398" w:name="_ETM_Q1_429833"/>
      <w:bookmarkEnd w:id="9396"/>
      <w:bookmarkEnd w:id="9397"/>
      <w:bookmarkEnd w:id="9398"/>
      <w:r>
        <w:rPr>
          <w:rFonts w:hint="cs"/>
          <w:rtl/>
          <w:lang w:eastAsia="he-IL"/>
        </w:rPr>
        <w:t>שהי בגרות מינימ</w:t>
      </w:r>
      <w:bookmarkStart w:id="9399" w:name="_ETM_Q1_430612"/>
      <w:bookmarkEnd w:id="9399"/>
      <w:r>
        <w:rPr>
          <w:rFonts w:hint="cs"/>
          <w:rtl/>
          <w:lang w:eastAsia="he-IL"/>
        </w:rPr>
        <w:t>לית הגיונית.</w:t>
      </w:r>
      <w:bookmarkStart w:id="9400" w:name="_ETM_Q1_433549"/>
      <w:bookmarkStart w:id="9401" w:name="_ETM_Q1_426247"/>
      <w:bookmarkEnd w:id="9400"/>
      <w:bookmarkEnd w:id="9401"/>
    </w:p>
    <w:p w14:paraId="6CD8FD22" w14:textId="77777777" w:rsidR="00556E54" w:rsidRDefault="00556E54" w:rsidP="00556E54">
      <w:pPr>
        <w:rPr>
          <w:rtl/>
          <w:lang w:eastAsia="he-IL"/>
        </w:rPr>
      </w:pPr>
      <w:bookmarkStart w:id="9402" w:name="_ETM_Q1_426498"/>
      <w:bookmarkEnd w:id="9402"/>
    </w:p>
    <w:p w14:paraId="0CF67021" w14:textId="7CB41E8B" w:rsidR="00556E54" w:rsidRDefault="00556E54" w:rsidP="00556E54">
      <w:pPr>
        <w:pStyle w:val="af6"/>
        <w:keepNext/>
        <w:rPr>
          <w:rtl/>
        </w:rPr>
      </w:pPr>
      <w:bookmarkStart w:id="9403" w:name="ET_yor_5786_851"/>
      <w:r w:rsidRPr="00556E54">
        <w:rPr>
          <w:rStyle w:val="TagStyle"/>
          <w:rtl/>
        </w:rPr>
        <w:t xml:space="preserve"> &lt;&lt; יור &gt;&gt; </w:t>
      </w:r>
      <w:r>
        <w:rPr>
          <w:rtl/>
        </w:rPr>
        <w:t>היו"ר אופיר כץ:</w:t>
      </w:r>
      <w:r w:rsidRPr="00556E54">
        <w:rPr>
          <w:rStyle w:val="TagStyle"/>
          <w:rtl/>
        </w:rPr>
        <w:t xml:space="preserve"> &lt;&lt; יור &gt;&gt;</w:t>
      </w:r>
      <w:r w:rsidR="00707E81">
        <w:rPr>
          <w:rtl/>
        </w:rPr>
        <w:t xml:space="preserve"> </w:t>
      </w:r>
      <w:r>
        <w:rPr>
          <w:rtl/>
        </w:rPr>
        <w:t xml:space="preserve"> </w:t>
      </w:r>
      <w:bookmarkEnd w:id="9403"/>
    </w:p>
    <w:p w14:paraId="64667426" w14:textId="77777777" w:rsidR="00556E54" w:rsidRDefault="00556E54" w:rsidP="00556E54">
      <w:pPr>
        <w:pStyle w:val="KeepWithNext"/>
        <w:rPr>
          <w:rtl/>
          <w:lang w:eastAsia="he-IL"/>
        </w:rPr>
      </w:pPr>
    </w:p>
    <w:p w14:paraId="37B8662C" w14:textId="30E76392" w:rsidR="00556E54" w:rsidRDefault="00556E54" w:rsidP="00556E54">
      <w:pPr>
        <w:rPr>
          <w:rtl/>
          <w:lang w:eastAsia="he-IL"/>
        </w:rPr>
      </w:pPr>
      <w:r>
        <w:rPr>
          <w:rFonts w:hint="cs"/>
          <w:rtl/>
          <w:lang w:eastAsia="he-IL"/>
        </w:rPr>
        <w:t>ת</w:t>
      </w:r>
      <w:bookmarkStart w:id="9404" w:name="_ETM_Q1_429307"/>
      <w:bookmarkStart w:id="9405" w:name="_ETM_Q1_429414"/>
      <w:bookmarkEnd w:id="9404"/>
      <w:bookmarkEnd w:id="9405"/>
      <w:r>
        <w:rPr>
          <w:rFonts w:hint="cs"/>
          <w:rtl/>
          <w:lang w:eastAsia="he-IL"/>
        </w:rPr>
        <w:t>ודה, מי בעד 28</w:t>
      </w:r>
      <w:bookmarkStart w:id="9406" w:name="_ETM_Q1_431599"/>
      <w:bookmarkStart w:id="9407" w:name="_ETM_Q1_427786"/>
      <w:bookmarkStart w:id="9408" w:name="_ETM_Q1_428639"/>
      <w:bookmarkEnd w:id="9406"/>
      <w:bookmarkEnd w:id="9407"/>
      <w:bookmarkEnd w:id="9408"/>
      <w:r>
        <w:rPr>
          <w:rFonts w:hint="cs"/>
          <w:rtl/>
          <w:lang w:eastAsia="he-IL"/>
        </w:rPr>
        <w:t xml:space="preserve"> עד 30? מי נגד?</w:t>
      </w:r>
      <w:bookmarkStart w:id="9409" w:name="_ETM_Q1_436139"/>
      <w:bookmarkEnd w:id="9409"/>
      <w:r>
        <w:rPr>
          <w:rFonts w:hint="cs"/>
          <w:rtl/>
          <w:lang w:eastAsia="he-IL"/>
        </w:rPr>
        <w:t xml:space="preserve"> </w:t>
      </w:r>
      <w:bookmarkStart w:id="9410" w:name="_ETM_Q1_440948"/>
      <w:bookmarkEnd w:id="9410"/>
    </w:p>
    <w:p w14:paraId="0B95ED7E" w14:textId="77777777" w:rsidR="00556E54" w:rsidRDefault="00556E54" w:rsidP="00556E54">
      <w:pPr>
        <w:pStyle w:val="af1"/>
        <w:keepNext/>
        <w:rPr>
          <w:rtl/>
          <w:lang w:eastAsia="he-IL"/>
        </w:rPr>
      </w:pPr>
      <w:bookmarkStart w:id="9411" w:name="_ETM_Q1_441478"/>
      <w:bookmarkStart w:id="9412" w:name="_ETM_Q1_436714"/>
      <w:bookmarkStart w:id="9413" w:name="_ETM_Q1_437048"/>
      <w:bookmarkEnd w:id="9411"/>
      <w:bookmarkEnd w:id="9412"/>
      <w:bookmarkEnd w:id="9413"/>
      <w:r>
        <w:rPr>
          <w:rtl/>
          <w:lang w:eastAsia="he-IL"/>
        </w:rPr>
        <w:t>הצבעה</w:t>
      </w:r>
    </w:p>
    <w:p w14:paraId="11C4BBAA" w14:textId="77777777" w:rsidR="00556E54" w:rsidRPr="00C61CDA" w:rsidRDefault="00556E54" w:rsidP="00556E54">
      <w:pPr>
        <w:rPr>
          <w:rtl/>
          <w:lang w:eastAsia="he-IL"/>
        </w:rPr>
      </w:pPr>
    </w:p>
    <w:p w14:paraId="436027C6" w14:textId="1E546083" w:rsidR="00556E54" w:rsidRDefault="00A71CE6" w:rsidP="00556E54">
      <w:pPr>
        <w:pStyle w:val="--"/>
        <w:keepNext/>
        <w:rPr>
          <w:rtl/>
          <w:lang w:eastAsia="he-IL"/>
        </w:rPr>
      </w:pPr>
      <w:r>
        <w:rPr>
          <w:rFonts w:hint="cs"/>
          <w:rtl/>
          <w:lang w:eastAsia="he-IL"/>
        </w:rPr>
        <w:t>ההסתייגות נדחתה</w:t>
      </w:r>
      <w:r w:rsidR="00556E54">
        <w:rPr>
          <w:rFonts w:hint="cs"/>
          <w:rtl/>
          <w:lang w:eastAsia="he-IL"/>
        </w:rPr>
        <w:t>.</w:t>
      </w:r>
    </w:p>
    <w:p w14:paraId="340C6358" w14:textId="40BD609E" w:rsidR="00556E54" w:rsidRDefault="00556E54" w:rsidP="00556E54">
      <w:pPr>
        <w:rPr>
          <w:rtl/>
          <w:lang w:eastAsia="he-IL"/>
        </w:rPr>
      </w:pPr>
      <w:bookmarkStart w:id="9414" w:name="_ETM_Q1_435803"/>
      <w:bookmarkEnd w:id="9414"/>
      <w:r>
        <w:rPr>
          <w:rFonts w:hint="cs"/>
          <w:rtl/>
          <w:lang w:eastAsia="he-IL"/>
        </w:rPr>
        <w:t xml:space="preserve">שבעה, ההסתייגות </w:t>
      </w:r>
      <w:bookmarkStart w:id="9415" w:name="_ETM_Q1_437161"/>
      <w:bookmarkEnd w:id="9415"/>
      <w:r>
        <w:rPr>
          <w:rFonts w:hint="cs"/>
          <w:rtl/>
          <w:lang w:eastAsia="he-IL"/>
        </w:rPr>
        <w:t>לקוב</w:t>
      </w:r>
      <w:bookmarkStart w:id="9416" w:name="_ETM_Q1_437809"/>
      <w:bookmarkEnd w:id="9416"/>
      <w:r>
        <w:rPr>
          <w:rFonts w:hint="cs"/>
          <w:rtl/>
          <w:lang w:eastAsia="he-IL"/>
        </w:rPr>
        <w:t>ץ ירדה. 21.</w:t>
      </w:r>
      <w:bookmarkStart w:id="9417" w:name="_ETM_Q1_446090"/>
      <w:bookmarkEnd w:id="9417"/>
    </w:p>
    <w:p w14:paraId="508516B3" w14:textId="77777777" w:rsidR="00556E54" w:rsidRDefault="00556E54" w:rsidP="00556E54">
      <w:pPr>
        <w:rPr>
          <w:rtl/>
          <w:lang w:eastAsia="he-IL"/>
        </w:rPr>
      </w:pPr>
      <w:bookmarkStart w:id="9418" w:name="_ETM_Q1_446374"/>
      <w:bookmarkStart w:id="9419" w:name="_ETM_Q1_441716"/>
      <w:bookmarkStart w:id="9420" w:name="_ETM_Q1_436991"/>
      <w:bookmarkEnd w:id="9418"/>
      <w:bookmarkEnd w:id="9419"/>
      <w:bookmarkEnd w:id="9420"/>
    </w:p>
    <w:p w14:paraId="41D2E1B0" w14:textId="6E27DF32" w:rsidR="00556E54" w:rsidRDefault="00556E54" w:rsidP="00556E54">
      <w:pPr>
        <w:pStyle w:val="a4"/>
        <w:keepNext/>
        <w:rPr>
          <w:rtl/>
        </w:rPr>
      </w:pPr>
      <w:bookmarkStart w:id="9421" w:name="ET_speaker_6127_852"/>
      <w:r w:rsidRPr="00556E54">
        <w:rPr>
          <w:rStyle w:val="TagStyle"/>
          <w:rtl/>
        </w:rPr>
        <w:t xml:space="preserve"> &lt;&lt; דובר &gt;&gt; </w:t>
      </w:r>
      <w:r>
        <w:rPr>
          <w:rtl/>
        </w:rPr>
        <w:t>ולדימיר בליאק (יש עתיד):</w:t>
      </w:r>
      <w:r w:rsidRPr="00556E54">
        <w:rPr>
          <w:rStyle w:val="TagStyle"/>
          <w:rtl/>
        </w:rPr>
        <w:t xml:space="preserve"> &lt;&lt; דובר &gt;&gt;</w:t>
      </w:r>
      <w:r w:rsidR="00707E81">
        <w:rPr>
          <w:rtl/>
        </w:rPr>
        <w:t xml:space="preserve"> </w:t>
      </w:r>
      <w:r>
        <w:rPr>
          <w:rtl/>
        </w:rPr>
        <w:t xml:space="preserve"> </w:t>
      </w:r>
      <w:bookmarkEnd w:id="9421"/>
    </w:p>
    <w:p w14:paraId="4967F1F7" w14:textId="77777777" w:rsidR="00556E54" w:rsidRDefault="00556E54" w:rsidP="00556E54">
      <w:pPr>
        <w:pStyle w:val="KeepWithNext"/>
        <w:rPr>
          <w:rtl/>
          <w:lang w:eastAsia="he-IL"/>
        </w:rPr>
      </w:pPr>
    </w:p>
    <w:p w14:paraId="134C210E" w14:textId="6DB2763A" w:rsidR="00556E54" w:rsidRDefault="00556E54" w:rsidP="00556E54">
      <w:pPr>
        <w:rPr>
          <w:rtl/>
          <w:lang w:eastAsia="he-IL"/>
        </w:rPr>
      </w:pPr>
      <w:bookmarkStart w:id="9422" w:name="_ETM_Q1_442932"/>
      <w:bookmarkEnd w:id="9422"/>
      <w:r>
        <w:rPr>
          <w:rFonts w:hint="cs"/>
          <w:rtl/>
          <w:lang w:eastAsia="he-IL"/>
        </w:rPr>
        <w:t>ר</w:t>
      </w:r>
      <w:bookmarkStart w:id="9423" w:name="_ETM_Q1_443069"/>
      <w:bookmarkEnd w:id="9423"/>
      <w:r>
        <w:rPr>
          <w:rFonts w:hint="cs"/>
          <w:rtl/>
          <w:lang w:eastAsia="he-IL"/>
        </w:rPr>
        <w:t>וויזיה.</w:t>
      </w:r>
    </w:p>
    <w:p w14:paraId="51FBD781" w14:textId="77777777" w:rsidR="00556E54" w:rsidRDefault="00556E54" w:rsidP="00556E54">
      <w:pPr>
        <w:rPr>
          <w:rtl/>
          <w:lang w:eastAsia="he-IL"/>
        </w:rPr>
      </w:pPr>
      <w:bookmarkStart w:id="9424" w:name="_ETM_Q1_444776"/>
      <w:bookmarkStart w:id="9425" w:name="_ETM_Q1_445190"/>
      <w:bookmarkStart w:id="9426" w:name="_ETM_Q1_440364"/>
      <w:bookmarkStart w:id="9427" w:name="_ETM_Q1_436255"/>
      <w:bookmarkStart w:id="9428" w:name="_ETM_Q1_431607"/>
      <w:bookmarkStart w:id="9429" w:name="_ETM_Q1_434598"/>
      <w:bookmarkEnd w:id="9424"/>
      <w:bookmarkEnd w:id="9425"/>
      <w:bookmarkEnd w:id="9426"/>
      <w:bookmarkEnd w:id="9427"/>
      <w:bookmarkEnd w:id="9428"/>
      <w:bookmarkEnd w:id="9429"/>
    </w:p>
    <w:p w14:paraId="747EF4E7" w14:textId="531D5BB5" w:rsidR="00556E54" w:rsidRDefault="00556E54" w:rsidP="00556E54">
      <w:pPr>
        <w:pStyle w:val="a4"/>
        <w:keepNext/>
        <w:rPr>
          <w:rtl/>
        </w:rPr>
      </w:pPr>
      <w:bookmarkStart w:id="9430" w:name="ET_speaker_6128_853"/>
      <w:r w:rsidRPr="00556E54">
        <w:rPr>
          <w:rStyle w:val="TagStyle"/>
          <w:rtl/>
        </w:rPr>
        <w:t xml:space="preserve"> &lt;&lt; דובר &gt;&gt; </w:t>
      </w:r>
      <w:r>
        <w:rPr>
          <w:rtl/>
        </w:rPr>
        <w:t>משה טור פז (יש עתיד):</w:t>
      </w:r>
      <w:r w:rsidRPr="00556E54">
        <w:rPr>
          <w:rStyle w:val="TagStyle"/>
          <w:rtl/>
        </w:rPr>
        <w:t xml:space="preserve"> &lt;&lt; דובר &gt;&gt;</w:t>
      </w:r>
      <w:r w:rsidR="00707E81">
        <w:rPr>
          <w:rtl/>
        </w:rPr>
        <w:t xml:space="preserve"> </w:t>
      </w:r>
      <w:r>
        <w:rPr>
          <w:rtl/>
        </w:rPr>
        <w:t xml:space="preserve"> </w:t>
      </w:r>
      <w:bookmarkEnd w:id="9430"/>
    </w:p>
    <w:p w14:paraId="2E2511F4" w14:textId="77777777" w:rsidR="00556E54" w:rsidRDefault="00556E54" w:rsidP="00556E54">
      <w:pPr>
        <w:pStyle w:val="KeepWithNext"/>
        <w:rPr>
          <w:rtl/>
          <w:lang w:eastAsia="he-IL"/>
        </w:rPr>
      </w:pPr>
    </w:p>
    <w:p w14:paraId="18708720" w14:textId="3F5EAD86" w:rsidR="00556E54" w:rsidRDefault="00556E54" w:rsidP="00556E54">
      <w:pPr>
        <w:rPr>
          <w:rtl/>
          <w:lang w:eastAsia="he-IL"/>
        </w:rPr>
      </w:pPr>
      <w:bookmarkStart w:id="9431" w:name="_ETM_Q1_436262"/>
      <w:bookmarkStart w:id="9432" w:name="_ETM_Q1_436359"/>
      <w:bookmarkEnd w:id="9431"/>
      <w:bookmarkEnd w:id="9432"/>
      <w:r>
        <w:rPr>
          <w:rFonts w:hint="cs"/>
          <w:rtl/>
          <w:lang w:eastAsia="he-IL"/>
        </w:rPr>
        <w:t xml:space="preserve">אדוני היועץ </w:t>
      </w:r>
      <w:bookmarkStart w:id="9433" w:name="_ETM_Q1_442070"/>
      <w:bookmarkEnd w:id="9433"/>
      <w:r>
        <w:rPr>
          <w:rFonts w:hint="cs"/>
          <w:rtl/>
          <w:lang w:eastAsia="he-IL"/>
        </w:rPr>
        <w:t>המשפטי, בהקשר של החיבור</w:t>
      </w:r>
      <w:bookmarkStart w:id="9434" w:name="_ETM_Q1_443286"/>
      <w:bookmarkStart w:id="9435" w:name="_ETM_Q1_438633"/>
      <w:bookmarkEnd w:id="9434"/>
      <w:bookmarkEnd w:id="9435"/>
      <w:r>
        <w:rPr>
          <w:rFonts w:hint="cs"/>
          <w:rtl/>
          <w:lang w:eastAsia="he-IL"/>
        </w:rPr>
        <w:t xml:space="preserve"> של 28, 29 ו- 30, </w:t>
      </w:r>
      <w:bookmarkStart w:id="9436" w:name="_ETM_Q1_446623"/>
      <w:bookmarkEnd w:id="9436"/>
      <w:r>
        <w:rPr>
          <w:rFonts w:hint="cs"/>
          <w:rtl/>
          <w:lang w:eastAsia="he-IL"/>
        </w:rPr>
        <w:t xml:space="preserve">אני מודה שאת החיבורים הקודמים הבנתי, אבל מה </w:t>
      </w:r>
      <w:bookmarkStart w:id="9437" w:name="_ETM_Q1_451279"/>
      <w:bookmarkEnd w:id="9437"/>
      <w:r>
        <w:rPr>
          <w:rFonts w:hint="cs"/>
          <w:rtl/>
          <w:lang w:eastAsia="he-IL"/>
        </w:rPr>
        <w:t xml:space="preserve">ההקשר </w:t>
      </w:r>
      <w:bookmarkStart w:id="9438" w:name="_ETM_Q1_452496"/>
      <w:bookmarkEnd w:id="9438"/>
      <w:r>
        <w:rPr>
          <w:rFonts w:hint="cs"/>
          <w:rtl/>
          <w:lang w:eastAsia="he-IL"/>
        </w:rPr>
        <w:t xml:space="preserve">בין </w:t>
      </w:r>
      <w:bookmarkStart w:id="9439" w:name="_ETM_Q1_448930"/>
      <w:bookmarkStart w:id="9440" w:name="_ETM_Q1_448825"/>
      <w:bookmarkEnd w:id="9439"/>
      <w:bookmarkEnd w:id="9440"/>
      <w:r>
        <w:rPr>
          <w:rFonts w:hint="cs"/>
          <w:rtl/>
          <w:lang w:eastAsia="he-IL"/>
        </w:rPr>
        <w:t>הסתייגות 29 להסתייגות 28, למה חיברת אותן לאחת?</w:t>
      </w:r>
      <w:bookmarkStart w:id="9441" w:name="_ETM_Q1_455104"/>
      <w:bookmarkEnd w:id="9441"/>
      <w:r>
        <w:rPr>
          <w:rFonts w:hint="cs"/>
          <w:rtl/>
          <w:lang w:eastAsia="he-IL"/>
        </w:rPr>
        <w:t xml:space="preserve"> יש</w:t>
      </w:r>
      <w:bookmarkStart w:id="9442" w:name="_ETM_Q1_455811"/>
      <w:bookmarkEnd w:id="9442"/>
      <w:r>
        <w:rPr>
          <w:rFonts w:hint="cs"/>
          <w:rtl/>
          <w:lang w:eastAsia="he-IL"/>
        </w:rPr>
        <w:t xml:space="preserve"> פה טיעון אחר לגמרי וטיעון ענייני לא טכני, לא שינינו</w:t>
      </w:r>
      <w:bookmarkStart w:id="9443" w:name="_ETM_Q1_460518"/>
      <w:bookmarkEnd w:id="9443"/>
      <w:r>
        <w:rPr>
          <w:rFonts w:hint="cs"/>
          <w:rtl/>
          <w:lang w:eastAsia="he-IL"/>
        </w:rPr>
        <w:t xml:space="preserve"> </w:t>
      </w:r>
      <w:bookmarkStart w:id="9444" w:name="_ETM_Q1_460893"/>
      <w:bookmarkEnd w:id="9444"/>
      <w:r>
        <w:rPr>
          <w:rFonts w:hint="cs"/>
          <w:rtl/>
          <w:lang w:eastAsia="he-IL"/>
        </w:rPr>
        <w:t>פה מילה?</w:t>
      </w:r>
      <w:bookmarkStart w:id="9445" w:name="_ETM_Q1_461853"/>
      <w:bookmarkEnd w:id="9445"/>
      <w:r>
        <w:rPr>
          <w:rFonts w:hint="cs"/>
          <w:rtl/>
          <w:lang w:eastAsia="he-IL"/>
        </w:rPr>
        <w:t xml:space="preserve"> </w:t>
      </w:r>
      <w:bookmarkStart w:id="9446" w:name="_ETM_Q1_463828"/>
      <w:bookmarkEnd w:id="9446"/>
    </w:p>
    <w:p w14:paraId="61AD8C0F" w14:textId="77777777" w:rsidR="00556E54" w:rsidRDefault="00556E54" w:rsidP="00556E54">
      <w:pPr>
        <w:rPr>
          <w:rtl/>
          <w:lang w:eastAsia="he-IL"/>
        </w:rPr>
      </w:pPr>
      <w:bookmarkStart w:id="9447" w:name="_ETM_Q1_464321"/>
      <w:bookmarkStart w:id="9448" w:name="_ETM_Q1_459756"/>
      <w:bookmarkEnd w:id="9447"/>
      <w:bookmarkEnd w:id="9448"/>
    </w:p>
    <w:p w14:paraId="76AEBE19" w14:textId="1426C7CF" w:rsidR="00556E54" w:rsidRDefault="00556E54" w:rsidP="00556E54">
      <w:pPr>
        <w:pStyle w:val="af6"/>
        <w:keepNext/>
        <w:rPr>
          <w:rtl/>
        </w:rPr>
      </w:pPr>
      <w:bookmarkStart w:id="9449" w:name="ET_yor_5786_854"/>
      <w:r w:rsidRPr="00556E54">
        <w:rPr>
          <w:rStyle w:val="TagStyle"/>
          <w:rtl/>
        </w:rPr>
        <w:t xml:space="preserve"> &lt;&lt; יור &gt;&gt; </w:t>
      </w:r>
      <w:r>
        <w:rPr>
          <w:rtl/>
        </w:rPr>
        <w:t>היו"ר אופיר כץ:</w:t>
      </w:r>
      <w:r w:rsidRPr="00556E54">
        <w:rPr>
          <w:rStyle w:val="TagStyle"/>
          <w:rtl/>
        </w:rPr>
        <w:t xml:space="preserve"> &lt;&lt; יור &gt;&gt;</w:t>
      </w:r>
      <w:r w:rsidR="00707E81">
        <w:rPr>
          <w:rtl/>
        </w:rPr>
        <w:t xml:space="preserve"> </w:t>
      </w:r>
      <w:r>
        <w:rPr>
          <w:rtl/>
        </w:rPr>
        <w:t xml:space="preserve"> </w:t>
      </w:r>
      <w:bookmarkEnd w:id="9449"/>
    </w:p>
    <w:p w14:paraId="71F3A33F" w14:textId="77777777" w:rsidR="00556E54" w:rsidRDefault="00556E54" w:rsidP="00556E54">
      <w:pPr>
        <w:pStyle w:val="KeepWithNext"/>
        <w:rPr>
          <w:rtl/>
          <w:lang w:eastAsia="he-IL"/>
        </w:rPr>
      </w:pPr>
    </w:p>
    <w:p w14:paraId="3B34F0F6" w14:textId="7204602F" w:rsidR="00556E54" w:rsidRDefault="00556E54" w:rsidP="00556E54">
      <w:pPr>
        <w:rPr>
          <w:rtl/>
          <w:lang w:eastAsia="he-IL"/>
        </w:rPr>
      </w:pPr>
      <w:bookmarkStart w:id="9450" w:name="_ETM_Q1_462750"/>
      <w:bookmarkEnd w:id="9450"/>
      <w:r>
        <w:rPr>
          <w:rFonts w:hint="cs"/>
          <w:rtl/>
          <w:lang w:eastAsia="he-IL"/>
        </w:rPr>
        <w:t>ט</w:t>
      </w:r>
      <w:bookmarkStart w:id="9451" w:name="_ETM_Q1_462877"/>
      <w:bookmarkEnd w:id="9451"/>
      <w:r>
        <w:rPr>
          <w:rFonts w:hint="cs"/>
          <w:rtl/>
          <w:lang w:eastAsia="he-IL"/>
        </w:rPr>
        <w:t>וב הבנו בסדר.</w:t>
      </w:r>
    </w:p>
    <w:p w14:paraId="7745649B" w14:textId="77777777" w:rsidR="00556E54" w:rsidRDefault="00556E54" w:rsidP="00556E54">
      <w:pPr>
        <w:rPr>
          <w:rtl/>
          <w:lang w:eastAsia="he-IL"/>
        </w:rPr>
      </w:pPr>
      <w:bookmarkStart w:id="9452" w:name="_ETM_Q1_466607"/>
      <w:bookmarkStart w:id="9453" w:name="_ETM_Q1_467196"/>
      <w:bookmarkStart w:id="9454" w:name="_ETM_Q1_462391"/>
      <w:bookmarkEnd w:id="9452"/>
      <w:bookmarkEnd w:id="9453"/>
      <w:bookmarkEnd w:id="9454"/>
    </w:p>
    <w:p w14:paraId="552F1E29" w14:textId="27B03457" w:rsidR="00556E54" w:rsidRDefault="00556E54" w:rsidP="00556E54">
      <w:pPr>
        <w:pStyle w:val="a4"/>
        <w:keepNext/>
        <w:rPr>
          <w:rtl/>
        </w:rPr>
      </w:pPr>
      <w:bookmarkStart w:id="9455" w:name="ET_speaker_6128_855"/>
      <w:r w:rsidRPr="00556E54">
        <w:rPr>
          <w:rStyle w:val="TagStyle"/>
          <w:rtl/>
        </w:rPr>
        <w:t xml:space="preserve"> &lt;&lt; דובר &gt;&gt; </w:t>
      </w:r>
      <w:r>
        <w:rPr>
          <w:rtl/>
        </w:rPr>
        <w:t>משה טור פז (יש עתיד):</w:t>
      </w:r>
      <w:r w:rsidRPr="00556E54">
        <w:rPr>
          <w:rStyle w:val="TagStyle"/>
          <w:rtl/>
        </w:rPr>
        <w:t xml:space="preserve"> &lt;&lt; דובר &gt;&gt;</w:t>
      </w:r>
      <w:r w:rsidR="00707E81">
        <w:rPr>
          <w:rtl/>
        </w:rPr>
        <w:t xml:space="preserve"> </w:t>
      </w:r>
      <w:r>
        <w:rPr>
          <w:rtl/>
        </w:rPr>
        <w:t xml:space="preserve"> </w:t>
      </w:r>
      <w:bookmarkEnd w:id="9455"/>
    </w:p>
    <w:p w14:paraId="742FF00D" w14:textId="77777777" w:rsidR="00556E54" w:rsidRDefault="00556E54" w:rsidP="00556E54">
      <w:pPr>
        <w:pStyle w:val="KeepWithNext"/>
        <w:rPr>
          <w:rtl/>
          <w:lang w:eastAsia="he-IL"/>
        </w:rPr>
      </w:pPr>
    </w:p>
    <w:p w14:paraId="519D9B0A" w14:textId="42EBC320" w:rsidR="00556E54" w:rsidRDefault="00556E54" w:rsidP="00556E54">
      <w:pPr>
        <w:rPr>
          <w:rtl/>
          <w:lang w:eastAsia="he-IL"/>
        </w:rPr>
      </w:pPr>
      <w:bookmarkStart w:id="9456" w:name="_ETM_Q1_465635"/>
      <w:bookmarkStart w:id="9457" w:name="_ETM_Q1_465815"/>
      <w:bookmarkEnd w:id="9456"/>
      <w:bookmarkEnd w:id="9457"/>
      <w:r>
        <w:rPr>
          <w:rFonts w:hint="cs"/>
          <w:rtl/>
          <w:lang w:eastAsia="he-IL"/>
        </w:rPr>
        <w:t>אייל אתה יכול להסביר?</w:t>
      </w:r>
    </w:p>
    <w:p w14:paraId="7C6A7F99" w14:textId="77777777" w:rsidR="00556E54" w:rsidRDefault="00556E54" w:rsidP="00556E54">
      <w:pPr>
        <w:rPr>
          <w:rtl/>
          <w:lang w:eastAsia="he-IL"/>
        </w:rPr>
      </w:pPr>
      <w:bookmarkStart w:id="9458" w:name="_ETM_Q1_469306"/>
      <w:bookmarkStart w:id="9459" w:name="_ETM_Q1_470024"/>
      <w:bookmarkStart w:id="9460" w:name="_ETM_Q1_465232"/>
      <w:bookmarkEnd w:id="9458"/>
      <w:bookmarkEnd w:id="9459"/>
      <w:bookmarkEnd w:id="9460"/>
    </w:p>
    <w:p w14:paraId="5D7EB87D" w14:textId="2EFB194A" w:rsidR="00556E54" w:rsidRDefault="00556E54" w:rsidP="00556E54">
      <w:pPr>
        <w:pStyle w:val="a4"/>
        <w:keepNext/>
        <w:rPr>
          <w:rtl/>
        </w:rPr>
      </w:pPr>
      <w:bookmarkStart w:id="9461" w:name="ET_speaker_אייל_לב_ארי_856"/>
      <w:r w:rsidRPr="00556E54">
        <w:rPr>
          <w:rStyle w:val="TagStyle"/>
          <w:rtl/>
        </w:rPr>
        <w:t xml:space="preserve"> &lt;&lt; דובר &gt;&gt; </w:t>
      </w:r>
      <w:r>
        <w:rPr>
          <w:rtl/>
        </w:rPr>
        <w:t>אייל לב ארי:</w:t>
      </w:r>
      <w:r w:rsidRPr="00556E54">
        <w:rPr>
          <w:rStyle w:val="TagStyle"/>
          <w:rtl/>
        </w:rPr>
        <w:t xml:space="preserve"> &lt;&lt; דובר &gt;&gt;</w:t>
      </w:r>
      <w:r w:rsidR="00707E81">
        <w:rPr>
          <w:rtl/>
        </w:rPr>
        <w:t xml:space="preserve"> </w:t>
      </w:r>
      <w:r>
        <w:rPr>
          <w:rtl/>
        </w:rPr>
        <w:t xml:space="preserve"> </w:t>
      </w:r>
      <w:bookmarkEnd w:id="9461"/>
    </w:p>
    <w:p w14:paraId="71010525" w14:textId="77777777" w:rsidR="00556E54" w:rsidRDefault="00556E54" w:rsidP="00556E54">
      <w:pPr>
        <w:pStyle w:val="KeepWithNext"/>
        <w:rPr>
          <w:rtl/>
          <w:lang w:eastAsia="he-IL"/>
        </w:rPr>
      </w:pPr>
    </w:p>
    <w:p w14:paraId="64055A16" w14:textId="0573C891" w:rsidR="00556E54" w:rsidRDefault="00556E54" w:rsidP="00556E54">
      <w:pPr>
        <w:rPr>
          <w:rtl/>
          <w:lang w:eastAsia="he-IL"/>
        </w:rPr>
      </w:pPr>
      <w:bookmarkStart w:id="9462" w:name="_ETM_Q1_468583"/>
      <w:bookmarkEnd w:id="9462"/>
      <w:r>
        <w:rPr>
          <w:rFonts w:hint="cs"/>
          <w:rtl/>
          <w:lang w:eastAsia="he-IL"/>
        </w:rPr>
        <w:t>ב</w:t>
      </w:r>
      <w:bookmarkStart w:id="9463" w:name="_ETM_Q1_468760"/>
      <w:bookmarkEnd w:id="9463"/>
      <w:r>
        <w:rPr>
          <w:rFonts w:hint="cs"/>
          <w:rtl/>
          <w:lang w:eastAsia="he-IL"/>
        </w:rPr>
        <w:t xml:space="preserve">עצם החלפנו </w:t>
      </w:r>
      <w:bookmarkStart w:id="9464" w:name="_ETM_Q1_467820"/>
      <w:bookmarkEnd w:id="9464"/>
      <w:r>
        <w:rPr>
          <w:rFonts w:hint="cs"/>
          <w:rtl/>
          <w:lang w:eastAsia="he-IL"/>
        </w:rPr>
        <w:t>תנאים</w:t>
      </w:r>
      <w:bookmarkStart w:id="9465" w:name="_ETM_Q1_465548"/>
      <w:bookmarkStart w:id="9466" w:name="_ETM_Q1_460868"/>
      <w:bookmarkStart w:id="9467" w:name="_ETM_Q1_467270"/>
      <w:bookmarkEnd w:id="9465"/>
      <w:bookmarkEnd w:id="9466"/>
      <w:bookmarkEnd w:id="9467"/>
      <w:r>
        <w:rPr>
          <w:rFonts w:hint="cs"/>
          <w:rtl/>
          <w:lang w:eastAsia="he-IL"/>
        </w:rPr>
        <w:t xml:space="preserve"> במי שמלאו לו 21, בין אם 24 בין אם נקבעו</w:t>
      </w:r>
      <w:bookmarkStart w:id="9468" w:name="_ETM_Q1_476438"/>
      <w:bookmarkEnd w:id="9468"/>
      <w:r>
        <w:rPr>
          <w:rFonts w:hint="cs"/>
          <w:rtl/>
          <w:lang w:eastAsia="he-IL"/>
        </w:rPr>
        <w:t xml:space="preserve"> תנאים אחרים</w:t>
      </w:r>
      <w:bookmarkStart w:id="9469" w:name="_ETM_Q1_473381"/>
      <w:bookmarkEnd w:id="9469"/>
      <w:r>
        <w:rPr>
          <w:rFonts w:hint="cs"/>
          <w:rtl/>
          <w:lang w:eastAsia="he-IL"/>
        </w:rPr>
        <w:t xml:space="preserve"> במקום 21.</w:t>
      </w:r>
    </w:p>
    <w:p w14:paraId="376C8181" w14:textId="77777777" w:rsidR="00556E54" w:rsidRDefault="00556E54" w:rsidP="00556E54">
      <w:pPr>
        <w:rPr>
          <w:rtl/>
          <w:lang w:eastAsia="he-IL"/>
        </w:rPr>
      </w:pPr>
      <w:bookmarkStart w:id="9470" w:name="_ETM_Q1_476393"/>
      <w:bookmarkStart w:id="9471" w:name="_ETM_Q1_476710"/>
      <w:bookmarkStart w:id="9472" w:name="_ETM_Q1_472257"/>
      <w:bookmarkStart w:id="9473" w:name="_ETM_Q1_473180"/>
      <w:bookmarkEnd w:id="9470"/>
      <w:bookmarkEnd w:id="9471"/>
      <w:bookmarkEnd w:id="9472"/>
      <w:bookmarkEnd w:id="9473"/>
    </w:p>
    <w:p w14:paraId="18210C56" w14:textId="174C4FF5" w:rsidR="00556E54" w:rsidRDefault="00556E54" w:rsidP="00556E54">
      <w:pPr>
        <w:pStyle w:val="a4"/>
        <w:keepNext/>
        <w:rPr>
          <w:rtl/>
        </w:rPr>
      </w:pPr>
      <w:bookmarkStart w:id="9474" w:name="ET_speaker_6128_857"/>
      <w:r w:rsidRPr="00556E54">
        <w:rPr>
          <w:rStyle w:val="TagStyle"/>
          <w:rtl/>
        </w:rPr>
        <w:t xml:space="preserve"> &lt;&lt; דובר &gt;&gt; </w:t>
      </w:r>
      <w:r>
        <w:rPr>
          <w:rtl/>
        </w:rPr>
        <w:t>משה טור פז (יש עתיד):</w:t>
      </w:r>
      <w:r w:rsidRPr="00556E54">
        <w:rPr>
          <w:rStyle w:val="TagStyle"/>
          <w:rtl/>
        </w:rPr>
        <w:t xml:space="preserve"> &lt;&lt; דובר &gt;&gt;</w:t>
      </w:r>
      <w:r w:rsidR="00707E81">
        <w:rPr>
          <w:rtl/>
        </w:rPr>
        <w:t xml:space="preserve"> </w:t>
      </w:r>
      <w:r>
        <w:rPr>
          <w:rtl/>
        </w:rPr>
        <w:t xml:space="preserve"> </w:t>
      </w:r>
      <w:bookmarkEnd w:id="9474"/>
    </w:p>
    <w:p w14:paraId="5615D109" w14:textId="77777777" w:rsidR="00556E54" w:rsidRDefault="00556E54" w:rsidP="00556E54">
      <w:pPr>
        <w:pStyle w:val="KeepWithNext"/>
        <w:rPr>
          <w:rtl/>
          <w:lang w:eastAsia="he-IL"/>
        </w:rPr>
      </w:pPr>
    </w:p>
    <w:p w14:paraId="2F1982BD" w14:textId="63D6EF1D" w:rsidR="00556E54" w:rsidRDefault="00556E54" w:rsidP="00556E54">
      <w:pPr>
        <w:rPr>
          <w:rtl/>
          <w:lang w:eastAsia="he-IL"/>
        </w:rPr>
      </w:pPr>
      <w:r>
        <w:rPr>
          <w:rFonts w:hint="cs"/>
          <w:rtl/>
          <w:lang w:eastAsia="he-IL"/>
        </w:rPr>
        <w:t>א</w:t>
      </w:r>
      <w:bookmarkStart w:id="9475" w:name="_ETM_Q1_475485"/>
      <w:bookmarkStart w:id="9476" w:name="_ETM_Q1_475664"/>
      <w:bookmarkEnd w:id="9475"/>
      <w:bookmarkEnd w:id="9476"/>
      <w:r>
        <w:rPr>
          <w:rFonts w:hint="cs"/>
          <w:rtl/>
          <w:lang w:eastAsia="he-IL"/>
        </w:rPr>
        <w:t>בל זה תנאים שונים.</w:t>
      </w:r>
    </w:p>
    <w:p w14:paraId="7CE90EE7" w14:textId="77777777" w:rsidR="00556E54" w:rsidRDefault="00556E54" w:rsidP="00556E54">
      <w:pPr>
        <w:rPr>
          <w:rtl/>
          <w:lang w:eastAsia="he-IL"/>
        </w:rPr>
      </w:pPr>
      <w:bookmarkStart w:id="9477" w:name="_ETM_Q1_478892"/>
      <w:bookmarkStart w:id="9478" w:name="_ETM_Q1_479573"/>
      <w:bookmarkStart w:id="9479" w:name="_ETM_Q1_474791"/>
      <w:bookmarkStart w:id="9480" w:name="_ETM_Q1_474540"/>
      <w:bookmarkStart w:id="9481" w:name="_ETM_Q1_476487"/>
      <w:bookmarkEnd w:id="9477"/>
      <w:bookmarkEnd w:id="9478"/>
      <w:bookmarkEnd w:id="9479"/>
      <w:bookmarkEnd w:id="9480"/>
      <w:bookmarkEnd w:id="9481"/>
    </w:p>
    <w:p w14:paraId="21B6747D" w14:textId="451FF8E2" w:rsidR="00556E54" w:rsidRDefault="00556E54" w:rsidP="00556E54">
      <w:pPr>
        <w:pStyle w:val="a4"/>
        <w:keepNext/>
        <w:rPr>
          <w:rtl/>
        </w:rPr>
      </w:pPr>
      <w:bookmarkStart w:id="9482" w:name="ET_speaker_6127_858"/>
      <w:r w:rsidRPr="00556E54">
        <w:rPr>
          <w:rStyle w:val="TagStyle"/>
          <w:rtl/>
        </w:rPr>
        <w:t xml:space="preserve"> &lt;&lt; דובר &gt;&gt; </w:t>
      </w:r>
      <w:r>
        <w:rPr>
          <w:rtl/>
        </w:rPr>
        <w:t>ולדימיר בליאק (יש עתיד):</w:t>
      </w:r>
      <w:r w:rsidRPr="00556E54">
        <w:rPr>
          <w:rStyle w:val="TagStyle"/>
          <w:rtl/>
        </w:rPr>
        <w:t xml:space="preserve"> &lt;&lt; דובר &gt;&gt;</w:t>
      </w:r>
      <w:r w:rsidR="00707E81">
        <w:rPr>
          <w:rtl/>
        </w:rPr>
        <w:t xml:space="preserve"> </w:t>
      </w:r>
      <w:r>
        <w:rPr>
          <w:rtl/>
        </w:rPr>
        <w:t xml:space="preserve"> </w:t>
      </w:r>
      <w:bookmarkEnd w:id="9482"/>
    </w:p>
    <w:p w14:paraId="588AACF8" w14:textId="77777777" w:rsidR="00556E54" w:rsidRDefault="00556E54" w:rsidP="00556E54">
      <w:pPr>
        <w:pStyle w:val="KeepWithNext"/>
        <w:rPr>
          <w:rtl/>
          <w:lang w:eastAsia="he-IL"/>
        </w:rPr>
      </w:pPr>
    </w:p>
    <w:p w14:paraId="2451527D" w14:textId="4BC7F0AB" w:rsidR="00556E54" w:rsidRDefault="00556E54" w:rsidP="00556E54">
      <w:pPr>
        <w:rPr>
          <w:rtl/>
          <w:lang w:eastAsia="he-IL"/>
        </w:rPr>
      </w:pPr>
      <w:r>
        <w:rPr>
          <w:rFonts w:hint="cs"/>
          <w:rtl/>
          <w:lang w:eastAsia="he-IL"/>
        </w:rPr>
        <w:t>ל</w:t>
      </w:r>
      <w:bookmarkStart w:id="9483" w:name="_ETM_Q1_479124"/>
      <w:bookmarkEnd w:id="9483"/>
      <w:r>
        <w:rPr>
          <w:rFonts w:hint="cs"/>
          <w:rtl/>
          <w:lang w:eastAsia="he-IL"/>
        </w:rPr>
        <w:t>א</w:t>
      </w:r>
      <w:bookmarkStart w:id="9484" w:name="_ETM_Q1_479299"/>
      <w:bookmarkEnd w:id="9484"/>
      <w:r>
        <w:rPr>
          <w:rFonts w:hint="cs"/>
          <w:rtl/>
          <w:lang w:eastAsia="he-IL"/>
        </w:rPr>
        <w:t xml:space="preserve"> לא, לא </w:t>
      </w:r>
      <w:bookmarkStart w:id="9485" w:name="_ETM_Q1_481527"/>
      <w:bookmarkEnd w:id="9485"/>
      <w:r>
        <w:rPr>
          <w:rFonts w:hint="cs"/>
          <w:rtl/>
          <w:lang w:eastAsia="he-IL"/>
        </w:rPr>
        <w:t>מקובל.</w:t>
      </w:r>
    </w:p>
    <w:p w14:paraId="484237F8" w14:textId="77777777" w:rsidR="00556E54" w:rsidRDefault="00556E54" w:rsidP="00556E54">
      <w:pPr>
        <w:rPr>
          <w:rtl/>
          <w:lang w:eastAsia="he-IL"/>
        </w:rPr>
      </w:pPr>
      <w:bookmarkStart w:id="9486" w:name="_ETM_Q1_482743"/>
      <w:bookmarkStart w:id="9487" w:name="_ETM_Q1_479149"/>
      <w:bookmarkEnd w:id="9486"/>
      <w:bookmarkEnd w:id="9487"/>
    </w:p>
    <w:p w14:paraId="134007A6" w14:textId="670FB894" w:rsidR="00556E54" w:rsidRDefault="00556E54" w:rsidP="00556E54">
      <w:pPr>
        <w:pStyle w:val="af6"/>
        <w:keepNext/>
        <w:rPr>
          <w:rtl/>
        </w:rPr>
      </w:pPr>
      <w:bookmarkStart w:id="9488" w:name="ET_yor_5786_859"/>
      <w:r w:rsidRPr="00556E54">
        <w:rPr>
          <w:rStyle w:val="TagStyle"/>
          <w:rtl/>
        </w:rPr>
        <w:t xml:space="preserve"> &lt;&lt; יור &gt;&gt; </w:t>
      </w:r>
      <w:r>
        <w:rPr>
          <w:rtl/>
        </w:rPr>
        <w:t>היו"ר אופיר כץ:</w:t>
      </w:r>
      <w:r w:rsidRPr="00556E54">
        <w:rPr>
          <w:rStyle w:val="TagStyle"/>
          <w:rtl/>
        </w:rPr>
        <w:t xml:space="preserve"> &lt;&lt; יור &gt;&gt;</w:t>
      </w:r>
      <w:r w:rsidR="00707E81">
        <w:rPr>
          <w:rtl/>
        </w:rPr>
        <w:t xml:space="preserve"> </w:t>
      </w:r>
      <w:r>
        <w:rPr>
          <w:rtl/>
        </w:rPr>
        <w:t xml:space="preserve"> </w:t>
      </w:r>
      <w:bookmarkEnd w:id="9488"/>
    </w:p>
    <w:p w14:paraId="6480DB5A" w14:textId="77777777" w:rsidR="00556E54" w:rsidRDefault="00556E54" w:rsidP="00556E54">
      <w:pPr>
        <w:pStyle w:val="KeepWithNext"/>
        <w:rPr>
          <w:rtl/>
          <w:lang w:eastAsia="he-IL"/>
        </w:rPr>
      </w:pPr>
    </w:p>
    <w:p w14:paraId="516D6F99" w14:textId="1C7B9CC9" w:rsidR="00556E54" w:rsidRDefault="00556E54" w:rsidP="00556E54">
      <w:pPr>
        <w:rPr>
          <w:rtl/>
          <w:lang w:eastAsia="he-IL"/>
        </w:rPr>
      </w:pPr>
      <w:bookmarkStart w:id="9489" w:name="_ETM_Q1_481523"/>
      <w:bookmarkStart w:id="9490" w:name="_ETM_Q1_481703"/>
      <w:bookmarkStart w:id="9491" w:name="_ETM_Q1_476901"/>
      <w:bookmarkEnd w:id="9489"/>
      <w:bookmarkEnd w:id="9490"/>
      <w:bookmarkEnd w:id="9491"/>
      <w:r>
        <w:rPr>
          <w:rFonts w:hint="cs"/>
          <w:rtl/>
          <w:lang w:eastAsia="he-IL"/>
        </w:rPr>
        <w:t xml:space="preserve">לא לא שאלת הוא ענה, </w:t>
      </w:r>
      <w:bookmarkStart w:id="9492" w:name="_ETM_Q1_482188"/>
      <w:bookmarkEnd w:id="9492"/>
      <w:r>
        <w:rPr>
          <w:rFonts w:hint="cs"/>
          <w:rtl/>
          <w:lang w:eastAsia="he-IL"/>
        </w:rPr>
        <w:t>31.</w:t>
      </w:r>
    </w:p>
    <w:p w14:paraId="4C68677E" w14:textId="77777777" w:rsidR="00556E54" w:rsidRDefault="00556E54" w:rsidP="00556E54">
      <w:pPr>
        <w:rPr>
          <w:rtl/>
          <w:lang w:eastAsia="he-IL"/>
        </w:rPr>
      </w:pPr>
      <w:bookmarkStart w:id="9493" w:name="_ETM_Q1_485004"/>
      <w:bookmarkStart w:id="9494" w:name="_ETM_Q1_485531"/>
      <w:bookmarkStart w:id="9495" w:name="_ETM_Q1_480775"/>
      <w:bookmarkStart w:id="9496" w:name="_ETM_Q1_481484"/>
      <w:bookmarkEnd w:id="9493"/>
      <w:bookmarkEnd w:id="9494"/>
      <w:bookmarkEnd w:id="9495"/>
      <w:bookmarkEnd w:id="9496"/>
    </w:p>
    <w:p w14:paraId="19B5A113" w14:textId="5AFB2B40" w:rsidR="00556E54" w:rsidRDefault="00556E54" w:rsidP="00556E54">
      <w:pPr>
        <w:pStyle w:val="a4"/>
        <w:keepNext/>
        <w:rPr>
          <w:rtl/>
        </w:rPr>
      </w:pPr>
      <w:bookmarkStart w:id="9497" w:name="ET_speaker_6128_860"/>
      <w:r w:rsidRPr="00556E54">
        <w:rPr>
          <w:rStyle w:val="TagStyle"/>
          <w:rtl/>
        </w:rPr>
        <w:t xml:space="preserve"> &lt;&lt; דובר &gt;&gt; </w:t>
      </w:r>
      <w:r>
        <w:rPr>
          <w:rtl/>
        </w:rPr>
        <w:t>משה טור פז (יש עתיד):</w:t>
      </w:r>
      <w:r w:rsidRPr="00556E54">
        <w:rPr>
          <w:rStyle w:val="TagStyle"/>
          <w:rtl/>
        </w:rPr>
        <w:t xml:space="preserve"> &lt;&lt; דובר &gt;&gt;</w:t>
      </w:r>
      <w:r w:rsidR="00707E81">
        <w:rPr>
          <w:rtl/>
        </w:rPr>
        <w:t xml:space="preserve"> </w:t>
      </w:r>
      <w:r>
        <w:rPr>
          <w:rtl/>
        </w:rPr>
        <w:t xml:space="preserve"> </w:t>
      </w:r>
      <w:bookmarkEnd w:id="9497"/>
    </w:p>
    <w:p w14:paraId="34402C63" w14:textId="77777777" w:rsidR="00556E54" w:rsidRDefault="00556E54" w:rsidP="00556E54">
      <w:pPr>
        <w:pStyle w:val="KeepWithNext"/>
        <w:rPr>
          <w:rtl/>
          <w:lang w:eastAsia="he-IL"/>
        </w:rPr>
      </w:pPr>
    </w:p>
    <w:p w14:paraId="4BE4A611" w14:textId="24061F9F" w:rsidR="00556E54" w:rsidRDefault="00556E54" w:rsidP="00556E54">
      <w:pPr>
        <w:rPr>
          <w:rtl/>
          <w:lang w:eastAsia="he-IL"/>
        </w:rPr>
      </w:pPr>
      <w:r>
        <w:rPr>
          <w:rFonts w:hint="cs"/>
          <w:rtl/>
          <w:lang w:eastAsia="he-IL"/>
        </w:rPr>
        <w:t>ר</w:t>
      </w:r>
      <w:bookmarkStart w:id="9498" w:name="_ETM_Q1_484006"/>
      <w:bookmarkStart w:id="9499" w:name="_ETM_Q1_484147"/>
      <w:bookmarkEnd w:id="9498"/>
      <w:bookmarkEnd w:id="9499"/>
      <w:r>
        <w:rPr>
          <w:rFonts w:hint="cs"/>
          <w:rtl/>
          <w:lang w:eastAsia="he-IL"/>
        </w:rPr>
        <w:t xml:space="preserve">גע אני יכול לערער </w:t>
      </w:r>
      <w:bookmarkStart w:id="9500" w:name="_ETM_Q1_487060"/>
      <w:bookmarkEnd w:id="9500"/>
      <w:r>
        <w:rPr>
          <w:rFonts w:hint="cs"/>
          <w:rtl/>
          <w:lang w:eastAsia="he-IL"/>
        </w:rPr>
        <w:t>על זה?</w:t>
      </w:r>
      <w:bookmarkStart w:id="9501" w:name="_ETM_Q1_483823"/>
      <w:bookmarkStart w:id="9502" w:name="_ETM_Q1_479986"/>
      <w:bookmarkStart w:id="9503" w:name="_ETM_Q1_482772"/>
      <w:bookmarkEnd w:id="9501"/>
      <w:bookmarkEnd w:id="9502"/>
      <w:bookmarkEnd w:id="9503"/>
      <w:r>
        <w:rPr>
          <w:rFonts w:hint="cs"/>
          <w:rtl/>
          <w:lang w:eastAsia="he-IL"/>
        </w:rPr>
        <w:t xml:space="preserve"> לא צריך בג"צ בשביל זה, שנייה, שנייה, אנחנו </w:t>
      </w:r>
      <w:bookmarkStart w:id="9504" w:name="_ETM_Q1_493103"/>
      <w:bookmarkEnd w:id="9504"/>
      <w:r>
        <w:rPr>
          <w:rFonts w:hint="cs"/>
          <w:rtl/>
          <w:lang w:eastAsia="he-IL"/>
        </w:rPr>
        <w:t>עכשיו</w:t>
      </w:r>
      <w:bookmarkStart w:id="9505" w:name="_ETM_Q1_489454"/>
      <w:bookmarkEnd w:id="9505"/>
      <w:r>
        <w:rPr>
          <w:rFonts w:hint="cs"/>
          <w:rtl/>
          <w:lang w:eastAsia="he-IL"/>
        </w:rPr>
        <w:t xml:space="preserve"> בדיון ענייני, אייל תסביר לי מה הקשר</w:t>
      </w:r>
      <w:bookmarkStart w:id="9506" w:name="_ETM_Q1_497152"/>
      <w:bookmarkStart w:id="9507" w:name="_ETM_Q1_491651"/>
      <w:bookmarkEnd w:id="9506"/>
      <w:bookmarkEnd w:id="9507"/>
      <w:r>
        <w:rPr>
          <w:rFonts w:hint="cs"/>
          <w:rtl/>
          <w:lang w:eastAsia="he-IL"/>
        </w:rPr>
        <w:t xml:space="preserve"> - -</w:t>
      </w:r>
    </w:p>
    <w:p w14:paraId="078E87B6" w14:textId="77777777" w:rsidR="00556E54" w:rsidRDefault="00556E54" w:rsidP="00556E54">
      <w:pPr>
        <w:rPr>
          <w:rtl/>
          <w:lang w:eastAsia="he-IL"/>
        </w:rPr>
      </w:pPr>
      <w:bookmarkStart w:id="9508" w:name="_ETM_Q1_497747"/>
      <w:bookmarkStart w:id="9509" w:name="_ETM_Q1_493130"/>
      <w:bookmarkStart w:id="9510" w:name="_ETM_Q1_489594"/>
      <w:bookmarkEnd w:id="9508"/>
      <w:bookmarkEnd w:id="9509"/>
      <w:bookmarkEnd w:id="9510"/>
    </w:p>
    <w:p w14:paraId="46C248F4" w14:textId="0B755DC0" w:rsidR="00556E54" w:rsidRDefault="00556E54" w:rsidP="00556E54">
      <w:pPr>
        <w:pStyle w:val="af6"/>
        <w:keepNext/>
        <w:rPr>
          <w:rtl/>
        </w:rPr>
      </w:pPr>
      <w:bookmarkStart w:id="9511" w:name="ET_yor_5786_861"/>
      <w:r w:rsidRPr="00556E54">
        <w:rPr>
          <w:rStyle w:val="TagStyle"/>
          <w:rtl/>
        </w:rPr>
        <w:t xml:space="preserve"> &lt;&lt; יור &gt;&gt; </w:t>
      </w:r>
      <w:r>
        <w:rPr>
          <w:rtl/>
        </w:rPr>
        <w:t>היו"ר אופיר כץ:</w:t>
      </w:r>
      <w:r w:rsidRPr="00556E54">
        <w:rPr>
          <w:rStyle w:val="TagStyle"/>
          <w:rtl/>
        </w:rPr>
        <w:t xml:space="preserve"> &lt;&lt; יור &gt;&gt;</w:t>
      </w:r>
      <w:r w:rsidR="00707E81">
        <w:rPr>
          <w:rtl/>
        </w:rPr>
        <w:t xml:space="preserve"> </w:t>
      </w:r>
      <w:r>
        <w:rPr>
          <w:rtl/>
        </w:rPr>
        <w:t xml:space="preserve"> </w:t>
      </w:r>
      <w:bookmarkEnd w:id="9511"/>
    </w:p>
    <w:p w14:paraId="36A8623E" w14:textId="77777777" w:rsidR="00556E54" w:rsidRDefault="00556E54" w:rsidP="00556E54">
      <w:pPr>
        <w:pStyle w:val="KeepWithNext"/>
        <w:rPr>
          <w:rtl/>
          <w:lang w:eastAsia="he-IL"/>
        </w:rPr>
      </w:pPr>
      <w:bookmarkStart w:id="9512" w:name="_ETM_Q1_495905"/>
      <w:bookmarkEnd w:id="9512"/>
    </w:p>
    <w:p w14:paraId="54A89A37" w14:textId="2AD8A9C1" w:rsidR="00556E54" w:rsidRDefault="00556E54" w:rsidP="00556E54">
      <w:pPr>
        <w:rPr>
          <w:rtl/>
          <w:lang w:eastAsia="he-IL"/>
        </w:rPr>
      </w:pPr>
      <w:bookmarkStart w:id="9513" w:name="_ETM_Q1_496622"/>
      <w:bookmarkEnd w:id="9513"/>
      <w:r>
        <w:rPr>
          <w:rFonts w:hint="cs"/>
          <w:rtl/>
          <w:lang w:eastAsia="he-IL"/>
        </w:rPr>
        <w:t>רגע</w:t>
      </w:r>
      <w:bookmarkStart w:id="9514" w:name="_ETM_Q1_497625"/>
      <w:bookmarkEnd w:id="9514"/>
      <w:r>
        <w:rPr>
          <w:rFonts w:hint="cs"/>
          <w:rtl/>
          <w:lang w:eastAsia="he-IL"/>
        </w:rPr>
        <w:t xml:space="preserve"> חכה</w:t>
      </w:r>
      <w:bookmarkStart w:id="9515" w:name="_ETM_Q1_494496"/>
      <w:bookmarkEnd w:id="9515"/>
      <w:r>
        <w:rPr>
          <w:rFonts w:hint="cs"/>
          <w:rtl/>
          <w:lang w:eastAsia="he-IL"/>
        </w:rPr>
        <w:t>, תעצור תעצור, 28 הוא לא קשור</w:t>
      </w:r>
      <w:bookmarkStart w:id="9516" w:name="_ETM_Q1_495273"/>
      <w:bookmarkEnd w:id="9516"/>
      <w:r>
        <w:rPr>
          <w:rFonts w:hint="cs"/>
          <w:rtl/>
          <w:lang w:eastAsia="he-IL"/>
        </w:rPr>
        <w:t xml:space="preserve"> ל- 29, 30?</w:t>
      </w:r>
      <w:bookmarkStart w:id="9517" w:name="_ETM_Q1_501280"/>
      <w:bookmarkEnd w:id="9517"/>
    </w:p>
    <w:p w14:paraId="3948CE31" w14:textId="77777777" w:rsidR="00556E54" w:rsidRDefault="00556E54" w:rsidP="00556E54">
      <w:pPr>
        <w:rPr>
          <w:rtl/>
          <w:lang w:eastAsia="he-IL"/>
        </w:rPr>
      </w:pPr>
      <w:bookmarkStart w:id="9518" w:name="_ETM_Q1_501892"/>
      <w:bookmarkStart w:id="9519" w:name="_ETM_Q1_497099"/>
      <w:bookmarkEnd w:id="9518"/>
      <w:bookmarkEnd w:id="9519"/>
    </w:p>
    <w:p w14:paraId="5C8DF56C" w14:textId="6A0E9443" w:rsidR="00556E54" w:rsidRDefault="00556E54" w:rsidP="00556E54">
      <w:pPr>
        <w:pStyle w:val="a4"/>
        <w:keepNext/>
        <w:rPr>
          <w:rtl/>
        </w:rPr>
      </w:pPr>
      <w:bookmarkStart w:id="9520" w:name="ET_speaker_6128_862"/>
      <w:r w:rsidRPr="00556E54">
        <w:rPr>
          <w:rStyle w:val="TagStyle"/>
          <w:rtl/>
        </w:rPr>
        <w:t xml:space="preserve"> &lt;&lt; דובר &gt;&gt; </w:t>
      </w:r>
      <w:r>
        <w:rPr>
          <w:rtl/>
        </w:rPr>
        <w:t>משה טור פז (יש עתיד):</w:t>
      </w:r>
      <w:r w:rsidRPr="00556E54">
        <w:rPr>
          <w:rStyle w:val="TagStyle"/>
          <w:rtl/>
        </w:rPr>
        <w:t xml:space="preserve"> &lt;&lt; דובר &gt;&gt;</w:t>
      </w:r>
      <w:r w:rsidR="00707E81">
        <w:rPr>
          <w:rtl/>
        </w:rPr>
        <w:t xml:space="preserve"> </w:t>
      </w:r>
      <w:r>
        <w:rPr>
          <w:rtl/>
        </w:rPr>
        <w:t xml:space="preserve"> </w:t>
      </w:r>
      <w:bookmarkEnd w:id="9520"/>
    </w:p>
    <w:p w14:paraId="165430DC" w14:textId="77777777" w:rsidR="00556E54" w:rsidRDefault="00556E54" w:rsidP="00556E54">
      <w:pPr>
        <w:pStyle w:val="KeepWithNext"/>
        <w:rPr>
          <w:rtl/>
          <w:lang w:eastAsia="he-IL"/>
        </w:rPr>
      </w:pPr>
    </w:p>
    <w:p w14:paraId="431D3887" w14:textId="040969D4" w:rsidR="00556E54" w:rsidRDefault="00556E54" w:rsidP="00556E54">
      <w:pPr>
        <w:rPr>
          <w:rtl/>
          <w:lang w:eastAsia="he-IL"/>
        </w:rPr>
      </w:pPr>
      <w:bookmarkStart w:id="9521" w:name="_ETM_Q1_499867"/>
      <w:bookmarkStart w:id="9522" w:name="_ETM_Q1_495135"/>
      <w:bookmarkStart w:id="9523" w:name="_ETM_Q1_490496"/>
      <w:bookmarkEnd w:id="9521"/>
      <w:bookmarkEnd w:id="9522"/>
      <w:bookmarkEnd w:id="9523"/>
      <w:r>
        <w:rPr>
          <w:rFonts w:hint="cs"/>
          <w:rtl/>
          <w:lang w:eastAsia="he-IL"/>
        </w:rPr>
        <w:t>נכון.</w:t>
      </w:r>
      <w:bookmarkStart w:id="9524" w:name="_ETM_Q1_499747"/>
      <w:bookmarkEnd w:id="9524"/>
    </w:p>
    <w:p w14:paraId="339E90BA" w14:textId="77777777" w:rsidR="00556E54" w:rsidRDefault="00556E54" w:rsidP="00556E54">
      <w:pPr>
        <w:rPr>
          <w:rtl/>
          <w:lang w:eastAsia="he-IL"/>
        </w:rPr>
      </w:pPr>
      <w:bookmarkStart w:id="9525" w:name="_ETM_Q1_499966"/>
      <w:bookmarkStart w:id="9526" w:name="_ETM_Q1_495227"/>
      <w:bookmarkEnd w:id="9525"/>
      <w:bookmarkEnd w:id="9526"/>
    </w:p>
    <w:p w14:paraId="0A04EBA7" w14:textId="7F9EAD3C" w:rsidR="00556E54" w:rsidRDefault="00556E54" w:rsidP="00556E54">
      <w:pPr>
        <w:pStyle w:val="af6"/>
        <w:keepNext/>
        <w:rPr>
          <w:rtl/>
        </w:rPr>
      </w:pPr>
      <w:bookmarkStart w:id="9527" w:name="ET_yor_5786_863"/>
      <w:r w:rsidRPr="00556E54">
        <w:rPr>
          <w:rStyle w:val="TagStyle"/>
          <w:rtl/>
        </w:rPr>
        <w:t xml:space="preserve"> &lt;&lt; יור &gt;&gt; </w:t>
      </w:r>
      <w:r>
        <w:rPr>
          <w:rtl/>
        </w:rPr>
        <w:t>היו"ר אופיר כץ:</w:t>
      </w:r>
      <w:r w:rsidRPr="00556E54">
        <w:rPr>
          <w:rStyle w:val="TagStyle"/>
          <w:rtl/>
        </w:rPr>
        <w:t xml:space="preserve"> &lt;&lt; יור &gt;&gt;</w:t>
      </w:r>
      <w:r w:rsidR="00707E81">
        <w:rPr>
          <w:rtl/>
        </w:rPr>
        <w:t xml:space="preserve"> </w:t>
      </w:r>
      <w:r>
        <w:rPr>
          <w:rtl/>
        </w:rPr>
        <w:t xml:space="preserve"> </w:t>
      </w:r>
      <w:bookmarkEnd w:id="9527"/>
    </w:p>
    <w:p w14:paraId="5C1260ED" w14:textId="77777777" w:rsidR="00556E54" w:rsidRDefault="00556E54" w:rsidP="00556E54">
      <w:pPr>
        <w:pStyle w:val="KeepWithNext"/>
        <w:rPr>
          <w:rtl/>
          <w:lang w:eastAsia="he-IL"/>
        </w:rPr>
      </w:pPr>
    </w:p>
    <w:p w14:paraId="25EC25B4" w14:textId="2789BD2B" w:rsidR="00556E54" w:rsidRDefault="00556E54" w:rsidP="00556E54">
      <w:pPr>
        <w:rPr>
          <w:rtl/>
          <w:lang w:eastAsia="he-IL"/>
        </w:rPr>
      </w:pPr>
      <w:bookmarkStart w:id="9528" w:name="_ETM_Q1_498016"/>
      <w:bookmarkEnd w:id="9528"/>
      <w:r>
        <w:rPr>
          <w:rFonts w:hint="cs"/>
          <w:rtl/>
          <w:lang w:eastAsia="he-IL"/>
        </w:rPr>
        <w:t>א</w:t>
      </w:r>
      <w:bookmarkStart w:id="9529" w:name="_ETM_Q1_498205"/>
      <w:bookmarkEnd w:id="9529"/>
      <w:r>
        <w:rPr>
          <w:rFonts w:hint="cs"/>
          <w:rtl/>
          <w:lang w:eastAsia="he-IL"/>
        </w:rPr>
        <w:t xml:space="preserve">וקי, </w:t>
      </w:r>
      <w:bookmarkStart w:id="9530" w:name="_ETM_Q1_498689"/>
      <w:bookmarkEnd w:id="9530"/>
      <w:r>
        <w:rPr>
          <w:rFonts w:hint="cs"/>
          <w:rtl/>
          <w:lang w:eastAsia="he-IL"/>
        </w:rPr>
        <w:t>אנחנו מצביעים על 29, 30</w:t>
      </w:r>
      <w:bookmarkStart w:id="9531" w:name="_ETM_Q1_499843"/>
      <w:bookmarkEnd w:id="9531"/>
      <w:r>
        <w:rPr>
          <w:rFonts w:hint="cs"/>
          <w:rtl/>
          <w:lang w:eastAsia="he-IL"/>
        </w:rPr>
        <w:t xml:space="preserve"> מ</w:t>
      </w:r>
      <w:bookmarkStart w:id="9532" w:name="_ETM_Q1_497209"/>
      <w:bookmarkEnd w:id="9532"/>
      <w:r>
        <w:rPr>
          <w:rFonts w:hint="cs"/>
          <w:rtl/>
          <w:lang w:eastAsia="he-IL"/>
        </w:rPr>
        <w:t>י בעד?</w:t>
      </w:r>
      <w:bookmarkStart w:id="9533" w:name="_ETM_Q1_501349"/>
      <w:bookmarkEnd w:id="9533"/>
    </w:p>
    <w:p w14:paraId="5D835D6F" w14:textId="77777777" w:rsidR="00556E54" w:rsidRDefault="00556E54" w:rsidP="00556E54">
      <w:pPr>
        <w:rPr>
          <w:rtl/>
          <w:lang w:eastAsia="he-IL"/>
        </w:rPr>
      </w:pPr>
      <w:bookmarkStart w:id="9534" w:name="_ETM_Q1_502059"/>
      <w:bookmarkStart w:id="9535" w:name="_ETM_Q1_497261"/>
      <w:bookmarkEnd w:id="9534"/>
      <w:bookmarkEnd w:id="9535"/>
    </w:p>
    <w:p w14:paraId="224E534A" w14:textId="4004FDB0" w:rsidR="00556E54" w:rsidRDefault="00556E54" w:rsidP="00556E54">
      <w:pPr>
        <w:pStyle w:val="a4"/>
        <w:keepNext/>
        <w:rPr>
          <w:rtl/>
        </w:rPr>
      </w:pPr>
      <w:bookmarkStart w:id="9536" w:name="ET_speaker_6128_864"/>
      <w:r w:rsidRPr="00556E54">
        <w:rPr>
          <w:rStyle w:val="TagStyle"/>
          <w:rtl/>
        </w:rPr>
        <w:t xml:space="preserve"> &lt;&lt; דובר &gt;&gt; </w:t>
      </w:r>
      <w:r>
        <w:rPr>
          <w:rtl/>
        </w:rPr>
        <w:t>משה טור פז (יש עתיד):</w:t>
      </w:r>
      <w:r w:rsidRPr="00556E54">
        <w:rPr>
          <w:rStyle w:val="TagStyle"/>
          <w:rtl/>
        </w:rPr>
        <w:t xml:space="preserve"> &lt;&lt; דובר &gt;&gt;</w:t>
      </w:r>
      <w:r w:rsidR="00707E81">
        <w:rPr>
          <w:rtl/>
        </w:rPr>
        <w:t xml:space="preserve"> </w:t>
      </w:r>
      <w:r>
        <w:rPr>
          <w:rtl/>
        </w:rPr>
        <w:t xml:space="preserve"> </w:t>
      </w:r>
      <w:bookmarkEnd w:id="9536"/>
    </w:p>
    <w:p w14:paraId="7CA3F28A" w14:textId="77777777" w:rsidR="00556E54" w:rsidRDefault="00556E54" w:rsidP="00556E54">
      <w:pPr>
        <w:pStyle w:val="KeepWithNext"/>
        <w:rPr>
          <w:rtl/>
          <w:lang w:eastAsia="he-IL"/>
        </w:rPr>
      </w:pPr>
    </w:p>
    <w:p w14:paraId="6842875F" w14:textId="6E12DCEF" w:rsidR="00556E54" w:rsidRDefault="00556E54" w:rsidP="00556E54">
      <w:pPr>
        <w:rPr>
          <w:rtl/>
          <w:lang w:eastAsia="he-IL"/>
        </w:rPr>
      </w:pPr>
      <w:bookmarkStart w:id="9537" w:name="_ETM_Q1_500166"/>
      <w:bookmarkStart w:id="9538" w:name="_ETM_Q1_500290"/>
      <w:bookmarkEnd w:id="9537"/>
      <w:bookmarkEnd w:id="9538"/>
      <w:r>
        <w:rPr>
          <w:rFonts w:hint="cs"/>
          <w:rtl/>
          <w:lang w:eastAsia="he-IL"/>
        </w:rPr>
        <w:t xml:space="preserve">לא, רגע </w:t>
      </w:r>
      <w:bookmarkStart w:id="9539" w:name="_ETM_Q1_501654"/>
      <w:bookmarkEnd w:id="9539"/>
      <w:r>
        <w:rPr>
          <w:rFonts w:hint="cs"/>
          <w:rtl/>
          <w:lang w:eastAsia="he-IL"/>
        </w:rPr>
        <w:t>רגע שניי</w:t>
      </w:r>
      <w:bookmarkStart w:id="9540" w:name="_ETM_Q1_499738"/>
      <w:bookmarkEnd w:id="9540"/>
      <w:r>
        <w:rPr>
          <w:rFonts w:hint="cs"/>
          <w:rtl/>
          <w:lang w:eastAsia="he-IL"/>
        </w:rPr>
        <w:t>ה.</w:t>
      </w:r>
    </w:p>
    <w:p w14:paraId="25E718A9" w14:textId="77777777" w:rsidR="00556E54" w:rsidRDefault="00556E54" w:rsidP="00556E54">
      <w:pPr>
        <w:rPr>
          <w:rtl/>
          <w:lang w:eastAsia="he-IL"/>
        </w:rPr>
      </w:pPr>
      <w:bookmarkStart w:id="9541" w:name="_ETM_Q1_501653"/>
      <w:bookmarkStart w:id="9542" w:name="_ETM_Q1_502457"/>
      <w:bookmarkStart w:id="9543" w:name="_ETM_Q1_497679"/>
      <w:bookmarkEnd w:id="9541"/>
      <w:bookmarkEnd w:id="9542"/>
      <w:bookmarkEnd w:id="9543"/>
    </w:p>
    <w:p w14:paraId="2E532A76" w14:textId="1C81FD11" w:rsidR="00556E54" w:rsidRDefault="00556E54" w:rsidP="00556E54">
      <w:pPr>
        <w:pStyle w:val="af6"/>
        <w:keepNext/>
        <w:rPr>
          <w:rtl/>
        </w:rPr>
      </w:pPr>
      <w:bookmarkStart w:id="9544" w:name="ET_yor_5786_865"/>
      <w:r w:rsidRPr="00556E54">
        <w:rPr>
          <w:rStyle w:val="TagStyle"/>
          <w:rtl/>
        </w:rPr>
        <w:t xml:space="preserve"> &lt;&lt; יור &gt;&gt; </w:t>
      </w:r>
      <w:r>
        <w:rPr>
          <w:rtl/>
        </w:rPr>
        <w:t>היו"ר אופיר כץ:</w:t>
      </w:r>
      <w:r w:rsidRPr="00556E54">
        <w:rPr>
          <w:rStyle w:val="TagStyle"/>
          <w:rtl/>
        </w:rPr>
        <w:t xml:space="preserve"> &lt;&lt; יור &gt;&gt;</w:t>
      </w:r>
      <w:r w:rsidR="00707E81">
        <w:rPr>
          <w:rtl/>
        </w:rPr>
        <w:t xml:space="preserve"> </w:t>
      </w:r>
      <w:r>
        <w:rPr>
          <w:rtl/>
        </w:rPr>
        <w:t xml:space="preserve"> </w:t>
      </w:r>
      <w:bookmarkEnd w:id="9544"/>
    </w:p>
    <w:p w14:paraId="24FF0857" w14:textId="1EB4F8EC" w:rsidR="00556E54" w:rsidRDefault="00556E54" w:rsidP="00556E54">
      <w:pPr>
        <w:rPr>
          <w:rtl/>
        </w:rPr>
      </w:pPr>
      <w:bookmarkStart w:id="9545" w:name="_ETM_Q1_501320"/>
      <w:bookmarkStart w:id="9546" w:name="_ETM_Q1_501426"/>
      <w:bookmarkEnd w:id="9545"/>
      <w:bookmarkEnd w:id="9546"/>
    </w:p>
    <w:p w14:paraId="61647E91" w14:textId="3B783C3F" w:rsidR="00556E54" w:rsidRDefault="00556E54" w:rsidP="00556E54">
      <w:pPr>
        <w:rPr>
          <w:rtl/>
        </w:rPr>
      </w:pPr>
      <w:bookmarkStart w:id="9547" w:name="_ETM_Q1_503285"/>
      <w:bookmarkEnd w:id="9547"/>
      <w:r>
        <w:rPr>
          <w:rFonts w:hint="cs"/>
          <w:rtl/>
        </w:rPr>
        <w:t>ק</w:t>
      </w:r>
      <w:bookmarkStart w:id="9548" w:name="_ETM_Q1_503931"/>
      <w:bookmarkEnd w:id="9548"/>
      <w:r>
        <w:rPr>
          <w:rFonts w:hint="cs"/>
          <w:rtl/>
        </w:rPr>
        <w:t>יבלנו מצביעים, מי בעד?</w:t>
      </w:r>
      <w:bookmarkStart w:id="9549" w:name="_ETM_Q1_502806"/>
      <w:bookmarkStart w:id="9550" w:name="_ETM_Q1_498195"/>
      <w:bookmarkEnd w:id="9549"/>
      <w:bookmarkEnd w:id="9550"/>
    </w:p>
    <w:p w14:paraId="424940A4" w14:textId="77777777" w:rsidR="00556E54" w:rsidRDefault="00556E54" w:rsidP="00556E54">
      <w:pPr>
        <w:rPr>
          <w:rtl/>
        </w:rPr>
      </w:pPr>
      <w:bookmarkStart w:id="9551" w:name="_ETM_Q1_498565"/>
      <w:bookmarkStart w:id="9552" w:name="_ETM_Q1_499125"/>
      <w:bookmarkEnd w:id="9551"/>
      <w:bookmarkEnd w:id="9552"/>
    </w:p>
    <w:p w14:paraId="661C8E3D" w14:textId="33EF7C86" w:rsidR="00556E54" w:rsidRDefault="00556E54" w:rsidP="00556E54">
      <w:pPr>
        <w:pStyle w:val="a4"/>
        <w:keepNext/>
        <w:rPr>
          <w:rtl/>
        </w:rPr>
      </w:pPr>
      <w:bookmarkStart w:id="9553" w:name="ET_speaker_6128_866"/>
      <w:r w:rsidRPr="00556E54">
        <w:rPr>
          <w:rStyle w:val="TagStyle"/>
          <w:rtl/>
        </w:rPr>
        <w:t xml:space="preserve"> &lt;&lt; דובר &gt;&gt; </w:t>
      </w:r>
      <w:r>
        <w:rPr>
          <w:rtl/>
        </w:rPr>
        <w:t>משה טור פז (יש עתיד):</w:t>
      </w:r>
      <w:r w:rsidRPr="00556E54">
        <w:rPr>
          <w:rStyle w:val="TagStyle"/>
          <w:rtl/>
        </w:rPr>
        <w:t xml:space="preserve"> &lt;&lt; דובר &gt;&gt;</w:t>
      </w:r>
      <w:r w:rsidR="00707E81">
        <w:rPr>
          <w:rtl/>
        </w:rPr>
        <w:t xml:space="preserve"> </w:t>
      </w:r>
      <w:r>
        <w:rPr>
          <w:rtl/>
        </w:rPr>
        <w:t xml:space="preserve"> </w:t>
      </w:r>
      <w:bookmarkEnd w:id="9553"/>
    </w:p>
    <w:p w14:paraId="7C0D1867" w14:textId="77777777" w:rsidR="00556E54" w:rsidRDefault="00556E54" w:rsidP="00556E54">
      <w:pPr>
        <w:pStyle w:val="KeepWithNext"/>
        <w:rPr>
          <w:rtl/>
          <w:lang w:eastAsia="he-IL"/>
        </w:rPr>
      </w:pPr>
    </w:p>
    <w:p w14:paraId="2407468D" w14:textId="2AEFA92B" w:rsidR="00556E54" w:rsidRDefault="00556E54" w:rsidP="00556E54">
      <w:pPr>
        <w:rPr>
          <w:rtl/>
          <w:lang w:eastAsia="he-IL"/>
        </w:rPr>
      </w:pPr>
      <w:bookmarkStart w:id="9554" w:name="_ETM_Q1_501748"/>
      <w:bookmarkEnd w:id="9554"/>
      <w:r>
        <w:rPr>
          <w:rFonts w:hint="cs"/>
          <w:rtl/>
          <w:lang w:eastAsia="he-IL"/>
        </w:rPr>
        <w:t>ל</w:t>
      </w:r>
      <w:bookmarkStart w:id="9555" w:name="_ETM_Q1_501922"/>
      <w:bookmarkEnd w:id="9555"/>
      <w:r>
        <w:rPr>
          <w:rFonts w:hint="cs"/>
          <w:rtl/>
          <w:lang w:eastAsia="he-IL"/>
        </w:rPr>
        <w:t xml:space="preserve">א רגע רגע שנייה, אבל לא </w:t>
      </w:r>
      <w:bookmarkStart w:id="9556" w:name="_ETM_Q1_505594"/>
      <w:bookmarkEnd w:id="9556"/>
      <w:r>
        <w:rPr>
          <w:rFonts w:hint="cs"/>
          <w:rtl/>
          <w:lang w:eastAsia="he-IL"/>
        </w:rPr>
        <w:t>נימקתי את 29</w:t>
      </w:r>
      <w:bookmarkStart w:id="9557" w:name="_ETM_Q1_504007"/>
      <w:bookmarkStart w:id="9558" w:name="_ETM_Q1_499346"/>
      <w:bookmarkEnd w:id="9557"/>
      <w:bookmarkEnd w:id="9558"/>
      <w:r>
        <w:rPr>
          <w:rFonts w:hint="cs"/>
          <w:rtl/>
          <w:lang w:eastAsia="he-IL"/>
        </w:rPr>
        <w:t>?</w:t>
      </w:r>
      <w:bookmarkStart w:id="9559" w:name="_ETM_Q1_500061"/>
      <w:bookmarkEnd w:id="9559"/>
    </w:p>
    <w:p w14:paraId="2D404D4A" w14:textId="77777777" w:rsidR="00556E54" w:rsidRDefault="00556E54" w:rsidP="00556E54">
      <w:pPr>
        <w:pStyle w:val="af6"/>
        <w:rPr>
          <w:rtl/>
        </w:rPr>
      </w:pPr>
      <w:bookmarkStart w:id="9560" w:name="_ETM_Q1_500674"/>
      <w:bookmarkStart w:id="9561" w:name="_ETM_Q1_504695"/>
      <w:bookmarkStart w:id="9562" w:name="_ETM_Q1_504851"/>
      <w:bookmarkEnd w:id="9560"/>
      <w:bookmarkEnd w:id="9561"/>
      <w:bookmarkEnd w:id="9562"/>
    </w:p>
    <w:p w14:paraId="6B3EF1B3" w14:textId="46FB2ED4" w:rsidR="00556E54" w:rsidRDefault="00556E54" w:rsidP="00556E54">
      <w:pPr>
        <w:pStyle w:val="af6"/>
        <w:rPr>
          <w:rtl/>
        </w:rPr>
      </w:pPr>
      <w:bookmarkStart w:id="9563" w:name="_ETM_Q1_505772"/>
      <w:bookmarkStart w:id="9564" w:name="_ETM_Q1_506053"/>
      <w:bookmarkEnd w:id="9563"/>
      <w:bookmarkEnd w:id="9564"/>
      <w:r>
        <w:rPr>
          <w:rtl/>
        </w:rPr>
        <w:t xml:space="preserve">היו"ר אופיר כץ: </w:t>
      </w:r>
      <w:bookmarkStart w:id="9565" w:name="_ETM_Q1_507212"/>
      <w:bookmarkEnd w:id="9565"/>
    </w:p>
    <w:p w14:paraId="709A14DD" w14:textId="77777777" w:rsidR="00556E54" w:rsidRDefault="00556E54" w:rsidP="00556E54">
      <w:pPr>
        <w:rPr>
          <w:rtl/>
          <w:lang w:eastAsia="he-IL"/>
        </w:rPr>
      </w:pPr>
      <w:bookmarkStart w:id="9566" w:name="_ETM_Q1_507828"/>
      <w:bookmarkEnd w:id="9566"/>
    </w:p>
    <w:p w14:paraId="6768BA4C" w14:textId="7B5C92B6" w:rsidR="00556E54" w:rsidRDefault="00556E54" w:rsidP="00556E54">
      <w:pPr>
        <w:rPr>
          <w:rtl/>
          <w:lang w:eastAsia="he-IL"/>
        </w:rPr>
      </w:pPr>
      <w:bookmarkStart w:id="9567" w:name="_ETM_Q1_508046"/>
      <w:bookmarkStart w:id="9568" w:name="_ETM_Q1_508551"/>
      <w:bookmarkStart w:id="9569" w:name="_ETM_Q1_503740"/>
      <w:bookmarkEnd w:id="9567"/>
      <w:bookmarkEnd w:id="9568"/>
      <w:bookmarkEnd w:id="9569"/>
      <w:r>
        <w:rPr>
          <w:rFonts w:hint="cs"/>
          <w:rtl/>
          <w:lang w:eastAsia="he-IL"/>
        </w:rPr>
        <w:t>אתה רוצה שאני אאפשר לך? אני שואל</w:t>
      </w:r>
      <w:bookmarkStart w:id="9570" w:name="_ETM_Q1_504761"/>
      <w:bookmarkEnd w:id="9570"/>
      <w:r>
        <w:rPr>
          <w:rFonts w:hint="cs"/>
          <w:rtl/>
          <w:lang w:eastAsia="he-IL"/>
        </w:rPr>
        <w:t xml:space="preserve"> פעם</w:t>
      </w:r>
      <w:bookmarkStart w:id="9571" w:name="_ETM_Q1_505324"/>
      <w:bookmarkEnd w:id="9571"/>
      <w:r>
        <w:rPr>
          <w:rFonts w:hint="cs"/>
          <w:rtl/>
          <w:lang w:eastAsia="he-IL"/>
        </w:rPr>
        <w:t xml:space="preserve"> אחרונה, אתה רוצה שאני אאפשר לך להצביע על זה</w:t>
      </w:r>
      <w:bookmarkStart w:id="9572" w:name="_ETM_Q1_508979"/>
      <w:bookmarkEnd w:id="9572"/>
      <w:r>
        <w:rPr>
          <w:rFonts w:hint="cs"/>
          <w:rtl/>
          <w:lang w:eastAsia="he-IL"/>
        </w:rPr>
        <w:t>?</w:t>
      </w:r>
      <w:bookmarkStart w:id="9573" w:name="_ETM_Q1_509911"/>
      <w:bookmarkEnd w:id="9573"/>
    </w:p>
    <w:p w14:paraId="25DBA5FC" w14:textId="77777777" w:rsidR="00556E54" w:rsidRDefault="00556E54" w:rsidP="00556E54">
      <w:pPr>
        <w:rPr>
          <w:rtl/>
          <w:lang w:eastAsia="he-IL"/>
        </w:rPr>
      </w:pPr>
      <w:bookmarkStart w:id="9574" w:name="_ETM_Q1_510397"/>
      <w:bookmarkStart w:id="9575" w:name="_ETM_Q1_506167"/>
      <w:bookmarkStart w:id="9576" w:name="_ETM_Q1_507712"/>
      <w:bookmarkEnd w:id="9574"/>
      <w:bookmarkEnd w:id="9575"/>
      <w:bookmarkEnd w:id="9576"/>
    </w:p>
    <w:p w14:paraId="778EDD22" w14:textId="3600C1A8" w:rsidR="00556E54" w:rsidRDefault="00556E54" w:rsidP="00556E54">
      <w:pPr>
        <w:pStyle w:val="a4"/>
        <w:keepNext/>
        <w:rPr>
          <w:rtl/>
        </w:rPr>
      </w:pPr>
      <w:bookmarkStart w:id="9577" w:name="ET_speaker_6128_868"/>
      <w:r w:rsidRPr="00556E54">
        <w:rPr>
          <w:rStyle w:val="TagStyle"/>
          <w:rtl/>
        </w:rPr>
        <w:t xml:space="preserve"> &lt;&lt; דובר &gt;&gt; </w:t>
      </w:r>
      <w:r>
        <w:rPr>
          <w:rtl/>
        </w:rPr>
        <w:t>משה טור פז (יש עתיד):</w:t>
      </w:r>
      <w:r w:rsidRPr="00556E54">
        <w:rPr>
          <w:rStyle w:val="TagStyle"/>
          <w:rtl/>
        </w:rPr>
        <w:t xml:space="preserve"> &lt;&lt; דובר &gt;&gt;</w:t>
      </w:r>
      <w:r w:rsidR="00707E81">
        <w:rPr>
          <w:rtl/>
        </w:rPr>
        <w:t xml:space="preserve"> </w:t>
      </w:r>
      <w:r>
        <w:rPr>
          <w:rtl/>
        </w:rPr>
        <w:t xml:space="preserve"> </w:t>
      </w:r>
      <w:bookmarkEnd w:id="9577"/>
    </w:p>
    <w:p w14:paraId="2F77F10A" w14:textId="77777777" w:rsidR="00556E54" w:rsidRDefault="00556E54" w:rsidP="00556E54">
      <w:pPr>
        <w:pStyle w:val="KeepWithNext"/>
        <w:rPr>
          <w:rtl/>
          <w:lang w:eastAsia="he-IL"/>
        </w:rPr>
      </w:pPr>
    </w:p>
    <w:p w14:paraId="30207317" w14:textId="24B18CD3" w:rsidR="00556E54" w:rsidRDefault="00556E54" w:rsidP="00556E54">
      <w:pPr>
        <w:rPr>
          <w:rtl/>
          <w:lang w:eastAsia="he-IL"/>
        </w:rPr>
      </w:pPr>
      <w:bookmarkStart w:id="9578" w:name="_ETM_Q1_510316"/>
      <w:bookmarkEnd w:id="9578"/>
      <w:r>
        <w:rPr>
          <w:rFonts w:hint="cs"/>
          <w:rtl/>
          <w:lang w:eastAsia="he-IL"/>
        </w:rPr>
        <w:t>אנ</w:t>
      </w:r>
      <w:bookmarkStart w:id="9579" w:name="_ETM_Q1_510476"/>
      <w:bookmarkEnd w:id="9579"/>
      <w:r>
        <w:rPr>
          <w:rFonts w:hint="cs"/>
          <w:rtl/>
          <w:lang w:eastAsia="he-IL"/>
        </w:rPr>
        <w:t xml:space="preserve">י רוצה </w:t>
      </w:r>
      <w:bookmarkStart w:id="9580" w:name="_ETM_Q1_511336"/>
      <w:bookmarkEnd w:id="9580"/>
      <w:r>
        <w:rPr>
          <w:rFonts w:hint="cs"/>
          <w:rtl/>
          <w:lang w:eastAsia="he-IL"/>
        </w:rPr>
        <w:t>שתאפשר לי לנמק</w:t>
      </w:r>
      <w:bookmarkStart w:id="9581" w:name="_ETM_Q1_509722"/>
      <w:bookmarkEnd w:id="9581"/>
      <w:r>
        <w:rPr>
          <w:rFonts w:hint="cs"/>
          <w:rtl/>
          <w:lang w:eastAsia="he-IL"/>
        </w:rPr>
        <w:t xml:space="preserve"> עכשיו.</w:t>
      </w:r>
      <w:bookmarkStart w:id="9582" w:name="_ETM_Q1_512970"/>
      <w:bookmarkEnd w:id="9582"/>
    </w:p>
    <w:p w14:paraId="29D196F8" w14:textId="77777777" w:rsidR="00556E54" w:rsidRDefault="00556E54" w:rsidP="00556E54">
      <w:pPr>
        <w:rPr>
          <w:rtl/>
          <w:lang w:eastAsia="he-IL"/>
        </w:rPr>
      </w:pPr>
      <w:bookmarkStart w:id="9583" w:name="_ETM_Q1_513201"/>
      <w:bookmarkStart w:id="9584" w:name="_ETM_Q1_508947"/>
      <w:bookmarkEnd w:id="9583"/>
      <w:bookmarkEnd w:id="9584"/>
    </w:p>
    <w:p w14:paraId="637C669B" w14:textId="46CF6134" w:rsidR="00556E54" w:rsidRDefault="00556E54" w:rsidP="00556E54">
      <w:pPr>
        <w:pStyle w:val="af6"/>
        <w:keepNext/>
        <w:rPr>
          <w:rtl/>
        </w:rPr>
      </w:pPr>
      <w:bookmarkStart w:id="9585" w:name="ET_yor_5786_869"/>
      <w:r w:rsidRPr="00556E54">
        <w:rPr>
          <w:rStyle w:val="TagStyle"/>
          <w:rtl/>
        </w:rPr>
        <w:t xml:space="preserve"> &lt;&lt; יור &gt;&gt; </w:t>
      </w:r>
      <w:r>
        <w:rPr>
          <w:rtl/>
        </w:rPr>
        <w:t>היו"ר אופיר כץ:</w:t>
      </w:r>
      <w:r w:rsidRPr="00556E54">
        <w:rPr>
          <w:rStyle w:val="TagStyle"/>
          <w:rtl/>
        </w:rPr>
        <w:t xml:space="preserve"> &lt;&lt; יור &gt;&gt;</w:t>
      </w:r>
      <w:r w:rsidR="00707E81">
        <w:rPr>
          <w:rtl/>
        </w:rPr>
        <w:t xml:space="preserve"> </w:t>
      </w:r>
      <w:r>
        <w:rPr>
          <w:rtl/>
        </w:rPr>
        <w:t xml:space="preserve"> </w:t>
      </w:r>
      <w:bookmarkEnd w:id="9585"/>
    </w:p>
    <w:p w14:paraId="13730AC5" w14:textId="77777777" w:rsidR="00556E54" w:rsidRDefault="00556E54" w:rsidP="00556E54">
      <w:pPr>
        <w:pStyle w:val="KeepWithNext"/>
        <w:rPr>
          <w:rtl/>
          <w:lang w:eastAsia="he-IL"/>
        </w:rPr>
      </w:pPr>
    </w:p>
    <w:p w14:paraId="67BE0499" w14:textId="33F0DD9B" w:rsidR="00556E54" w:rsidRDefault="00556E54" w:rsidP="00556E54">
      <w:pPr>
        <w:rPr>
          <w:rtl/>
          <w:lang w:eastAsia="he-IL"/>
        </w:rPr>
      </w:pPr>
      <w:bookmarkStart w:id="9586" w:name="_ETM_Q1_512800"/>
      <w:bookmarkStart w:id="9587" w:name="_ETM_Q1_512972"/>
      <w:bookmarkEnd w:id="9586"/>
      <w:bookmarkEnd w:id="9587"/>
      <w:r>
        <w:rPr>
          <w:rFonts w:hint="cs"/>
          <w:rtl/>
          <w:lang w:eastAsia="he-IL"/>
        </w:rPr>
        <w:t>לא, אני נתתי לך לנמק עכשיו</w:t>
      </w:r>
      <w:bookmarkStart w:id="9588" w:name="_ETM_Q1_517137"/>
      <w:bookmarkStart w:id="9589" w:name="_ETM_Q1_512687"/>
      <w:bookmarkEnd w:id="9588"/>
      <w:bookmarkEnd w:id="9589"/>
      <w:r>
        <w:rPr>
          <w:rFonts w:hint="cs"/>
          <w:rtl/>
          <w:lang w:eastAsia="he-IL"/>
        </w:rPr>
        <w:t>.</w:t>
      </w:r>
      <w:bookmarkStart w:id="9590" w:name="_ETM_Q1_515762"/>
      <w:bookmarkEnd w:id="9590"/>
    </w:p>
    <w:p w14:paraId="3E56D228" w14:textId="77777777" w:rsidR="00556E54" w:rsidRDefault="00556E54" w:rsidP="00556E54">
      <w:pPr>
        <w:rPr>
          <w:rtl/>
          <w:lang w:eastAsia="he-IL"/>
        </w:rPr>
      </w:pPr>
      <w:bookmarkStart w:id="9591" w:name="_ETM_Q1_516534"/>
      <w:bookmarkStart w:id="9592" w:name="_ETM_Q1_511736"/>
      <w:bookmarkEnd w:id="9591"/>
      <w:bookmarkEnd w:id="9592"/>
    </w:p>
    <w:p w14:paraId="760A6A40" w14:textId="4BEE9227" w:rsidR="00556E54" w:rsidRDefault="00556E54" w:rsidP="00556E54">
      <w:pPr>
        <w:pStyle w:val="a4"/>
        <w:keepNext/>
        <w:rPr>
          <w:rtl/>
        </w:rPr>
      </w:pPr>
      <w:bookmarkStart w:id="9593" w:name="ET_speaker_6128_870"/>
      <w:r w:rsidRPr="00556E54">
        <w:rPr>
          <w:rStyle w:val="TagStyle"/>
          <w:rtl/>
        </w:rPr>
        <w:t xml:space="preserve"> &lt;&lt; דובר &gt;&gt; </w:t>
      </w:r>
      <w:r>
        <w:rPr>
          <w:rtl/>
        </w:rPr>
        <w:t>משה טור פז (יש עתיד):</w:t>
      </w:r>
      <w:r w:rsidRPr="00556E54">
        <w:rPr>
          <w:rStyle w:val="TagStyle"/>
          <w:rtl/>
        </w:rPr>
        <w:t xml:space="preserve"> &lt;&lt; דובר &gt;&gt;</w:t>
      </w:r>
      <w:r w:rsidR="00707E81">
        <w:rPr>
          <w:rtl/>
        </w:rPr>
        <w:t xml:space="preserve"> </w:t>
      </w:r>
      <w:r>
        <w:rPr>
          <w:rtl/>
        </w:rPr>
        <w:t xml:space="preserve"> </w:t>
      </w:r>
      <w:bookmarkEnd w:id="9593"/>
    </w:p>
    <w:p w14:paraId="0D4B1785" w14:textId="77777777" w:rsidR="00556E54" w:rsidRDefault="00556E54" w:rsidP="00556E54">
      <w:pPr>
        <w:pStyle w:val="KeepWithNext"/>
        <w:rPr>
          <w:rtl/>
          <w:lang w:eastAsia="he-IL"/>
        </w:rPr>
      </w:pPr>
    </w:p>
    <w:p w14:paraId="58B05456" w14:textId="42DC458E" w:rsidR="00556E54" w:rsidRDefault="00556E54" w:rsidP="00556E54">
      <w:pPr>
        <w:rPr>
          <w:rtl/>
          <w:lang w:eastAsia="he-IL"/>
        </w:rPr>
      </w:pPr>
      <w:bookmarkStart w:id="9594" w:name="_ETM_Q1_515305"/>
      <w:bookmarkEnd w:id="9594"/>
      <w:r>
        <w:rPr>
          <w:rFonts w:hint="cs"/>
          <w:rtl/>
          <w:lang w:eastAsia="he-IL"/>
        </w:rPr>
        <w:t>א</w:t>
      </w:r>
      <w:bookmarkStart w:id="9595" w:name="_ETM_Q1_515514"/>
      <w:bookmarkEnd w:id="9595"/>
      <w:r>
        <w:rPr>
          <w:rFonts w:hint="cs"/>
          <w:rtl/>
          <w:lang w:eastAsia="he-IL"/>
        </w:rPr>
        <w:t>חד, אבל אופי</w:t>
      </w:r>
      <w:bookmarkStart w:id="9596" w:name="_ETM_Q1_514755"/>
      <w:bookmarkEnd w:id="9596"/>
      <w:r>
        <w:rPr>
          <w:rFonts w:hint="cs"/>
          <w:rtl/>
          <w:lang w:eastAsia="he-IL"/>
        </w:rPr>
        <w:t>ר</w:t>
      </w:r>
      <w:bookmarkStart w:id="9597" w:name="_ETM_Q1_510701"/>
      <w:bookmarkEnd w:id="9597"/>
      <w:r>
        <w:rPr>
          <w:rFonts w:hint="cs"/>
          <w:rtl/>
          <w:lang w:eastAsia="he-IL"/>
        </w:rPr>
        <w:t xml:space="preserve"> רגע אופיר יש בו בעיה אמיתית.</w:t>
      </w:r>
      <w:bookmarkStart w:id="9598" w:name="_ETM_Q1_521417"/>
      <w:bookmarkEnd w:id="9598"/>
    </w:p>
    <w:p w14:paraId="1EA57176" w14:textId="77777777" w:rsidR="00556E54" w:rsidRDefault="00556E54" w:rsidP="00556E54">
      <w:pPr>
        <w:rPr>
          <w:rtl/>
          <w:lang w:eastAsia="he-IL"/>
        </w:rPr>
      </w:pPr>
      <w:bookmarkStart w:id="9599" w:name="_ETM_Q1_522023"/>
      <w:bookmarkStart w:id="9600" w:name="_ETM_Q1_517240"/>
      <w:bookmarkStart w:id="9601" w:name="_ETM_Q1_492590"/>
      <w:bookmarkStart w:id="9602" w:name="_ETM_Q1_492722"/>
      <w:bookmarkStart w:id="9603" w:name="_ETM_Q1_523436"/>
      <w:bookmarkEnd w:id="9599"/>
      <w:bookmarkEnd w:id="9600"/>
      <w:bookmarkEnd w:id="9601"/>
      <w:bookmarkEnd w:id="9602"/>
      <w:bookmarkEnd w:id="9603"/>
    </w:p>
    <w:p w14:paraId="7BEB2A29" w14:textId="27D85A71" w:rsidR="00556E54" w:rsidRDefault="00556E54" w:rsidP="00556E54">
      <w:pPr>
        <w:pStyle w:val="af6"/>
        <w:keepNext/>
        <w:rPr>
          <w:rtl/>
        </w:rPr>
      </w:pPr>
      <w:bookmarkStart w:id="9604" w:name="ET_yor_5786_872"/>
      <w:r w:rsidRPr="00556E54">
        <w:rPr>
          <w:rStyle w:val="TagStyle"/>
          <w:rtl/>
        </w:rPr>
        <w:t xml:space="preserve"> &lt;&lt; יור &gt;&gt; </w:t>
      </w:r>
      <w:r>
        <w:rPr>
          <w:rtl/>
        </w:rPr>
        <w:t>היו"ר אופיר כץ:</w:t>
      </w:r>
      <w:r w:rsidRPr="00556E54">
        <w:rPr>
          <w:rStyle w:val="TagStyle"/>
          <w:rtl/>
        </w:rPr>
        <w:t xml:space="preserve"> &lt;&lt; יור &gt;&gt;</w:t>
      </w:r>
      <w:r w:rsidR="00707E81">
        <w:rPr>
          <w:rtl/>
        </w:rPr>
        <w:t xml:space="preserve"> </w:t>
      </w:r>
      <w:r>
        <w:rPr>
          <w:rtl/>
        </w:rPr>
        <w:t xml:space="preserve"> </w:t>
      </w:r>
      <w:bookmarkEnd w:id="9604"/>
    </w:p>
    <w:p w14:paraId="13EED8CC" w14:textId="77777777" w:rsidR="00556E54" w:rsidRDefault="00556E54" w:rsidP="00556E54">
      <w:pPr>
        <w:pStyle w:val="KeepWithNext"/>
        <w:rPr>
          <w:rtl/>
          <w:lang w:eastAsia="he-IL"/>
        </w:rPr>
      </w:pPr>
    </w:p>
    <w:p w14:paraId="09DC97E2" w14:textId="5C8C8CFB" w:rsidR="00556E54" w:rsidRDefault="00556E54" w:rsidP="00556E54">
      <w:pPr>
        <w:rPr>
          <w:rtl/>
          <w:lang w:eastAsia="he-IL"/>
        </w:rPr>
      </w:pPr>
      <w:bookmarkStart w:id="9605" w:name="_ETM_Q1_525728"/>
      <w:bookmarkStart w:id="9606" w:name="_ETM_Q1_525852"/>
      <w:bookmarkStart w:id="9607" w:name="_ETM_Q1_521023"/>
      <w:bookmarkStart w:id="9608" w:name="_ETM_Q1_516458"/>
      <w:bookmarkEnd w:id="9605"/>
      <w:bookmarkEnd w:id="9606"/>
      <w:bookmarkEnd w:id="9607"/>
      <w:bookmarkEnd w:id="9608"/>
      <w:r>
        <w:rPr>
          <w:rFonts w:hint="cs"/>
          <w:rtl/>
          <w:lang w:eastAsia="he-IL"/>
        </w:rPr>
        <w:t>תנמק יש לך 15 שניות, בבקשה.</w:t>
      </w:r>
      <w:bookmarkStart w:id="9609" w:name="_ETM_Q1_524959"/>
      <w:bookmarkEnd w:id="9609"/>
    </w:p>
    <w:p w14:paraId="47E59BBE" w14:textId="77777777" w:rsidR="00556E54" w:rsidRDefault="00556E54" w:rsidP="00556E54">
      <w:pPr>
        <w:rPr>
          <w:rtl/>
          <w:lang w:eastAsia="he-IL"/>
        </w:rPr>
      </w:pPr>
      <w:bookmarkStart w:id="9610" w:name="_ETM_Q1_525558"/>
      <w:bookmarkStart w:id="9611" w:name="_ETM_Q1_521354"/>
      <w:bookmarkEnd w:id="9610"/>
      <w:bookmarkEnd w:id="9611"/>
    </w:p>
    <w:p w14:paraId="369E023C" w14:textId="3FCFF2A5" w:rsidR="00556E54" w:rsidRDefault="00556E54" w:rsidP="00556E54">
      <w:pPr>
        <w:pStyle w:val="a4"/>
        <w:keepNext/>
        <w:rPr>
          <w:rtl/>
        </w:rPr>
      </w:pPr>
      <w:bookmarkStart w:id="9612" w:name="ET_speaker_6128_873"/>
      <w:r w:rsidRPr="00556E54">
        <w:rPr>
          <w:rStyle w:val="TagStyle"/>
          <w:rtl/>
        </w:rPr>
        <w:t xml:space="preserve"> &lt;&lt; דובר &gt;&gt; </w:t>
      </w:r>
      <w:r>
        <w:rPr>
          <w:rtl/>
        </w:rPr>
        <w:t>משה טור פז (יש עתיד):</w:t>
      </w:r>
      <w:r w:rsidRPr="00556E54">
        <w:rPr>
          <w:rStyle w:val="TagStyle"/>
          <w:rtl/>
        </w:rPr>
        <w:t xml:space="preserve"> &lt;&lt; דובר &gt;&gt;</w:t>
      </w:r>
      <w:r w:rsidR="00707E81">
        <w:rPr>
          <w:rtl/>
        </w:rPr>
        <w:t xml:space="preserve"> </w:t>
      </w:r>
      <w:r>
        <w:rPr>
          <w:rtl/>
        </w:rPr>
        <w:t xml:space="preserve"> </w:t>
      </w:r>
      <w:bookmarkEnd w:id="9612"/>
    </w:p>
    <w:p w14:paraId="53578110" w14:textId="77777777" w:rsidR="00556E54" w:rsidRDefault="00556E54" w:rsidP="00556E54">
      <w:pPr>
        <w:pStyle w:val="KeepWithNext"/>
        <w:rPr>
          <w:rtl/>
          <w:lang w:eastAsia="he-IL"/>
        </w:rPr>
      </w:pPr>
    </w:p>
    <w:p w14:paraId="7D62542C" w14:textId="3E3A79F7" w:rsidR="00556E54" w:rsidRDefault="00556E54" w:rsidP="00556E54">
      <w:pPr>
        <w:rPr>
          <w:rtl/>
          <w:lang w:eastAsia="he-IL"/>
        </w:rPr>
      </w:pPr>
      <w:bookmarkStart w:id="9613" w:name="_ETM_Q1_523668"/>
      <w:bookmarkEnd w:id="9613"/>
      <w:r>
        <w:rPr>
          <w:rFonts w:hint="cs"/>
          <w:rtl/>
          <w:lang w:eastAsia="he-IL"/>
        </w:rPr>
        <w:t>אנ</w:t>
      </w:r>
      <w:bookmarkStart w:id="9614" w:name="_ETM_Q1_523867"/>
      <w:bookmarkEnd w:id="9614"/>
      <w:r>
        <w:rPr>
          <w:rFonts w:hint="cs"/>
          <w:rtl/>
          <w:lang w:eastAsia="he-IL"/>
        </w:rPr>
        <w:t xml:space="preserve">חנו מציעים שבמקום גיל 21, </w:t>
      </w:r>
      <w:bookmarkStart w:id="9615" w:name="_ETM_Q1_527914"/>
      <w:bookmarkEnd w:id="9615"/>
      <w:r>
        <w:rPr>
          <w:rFonts w:hint="cs"/>
          <w:rtl/>
          <w:lang w:eastAsia="he-IL"/>
        </w:rPr>
        <w:t>ההגדרה ש</w:t>
      </w:r>
      <w:bookmarkStart w:id="9616" w:name="_ETM_Q1_525110"/>
      <w:bookmarkEnd w:id="9616"/>
      <w:r>
        <w:rPr>
          <w:rFonts w:hint="cs"/>
          <w:rtl/>
          <w:lang w:eastAsia="he-IL"/>
        </w:rPr>
        <w:t>ל שר תהיה, מי שנקבע לו השתק שיפוטי, זה</w:t>
      </w:r>
      <w:bookmarkStart w:id="9617" w:name="_ETM_Q1_533065"/>
      <w:bookmarkEnd w:id="9617"/>
      <w:r>
        <w:rPr>
          <w:rFonts w:hint="cs"/>
          <w:rtl/>
          <w:lang w:eastAsia="he-IL"/>
        </w:rPr>
        <w:t xml:space="preserve"> </w:t>
      </w:r>
      <w:bookmarkStart w:id="9618" w:name="_ETM_Q1_528626"/>
      <w:bookmarkEnd w:id="9618"/>
      <w:r>
        <w:rPr>
          <w:rFonts w:hint="cs"/>
          <w:rtl/>
          <w:lang w:eastAsia="he-IL"/>
        </w:rPr>
        <w:t>טיעון אחר לחלוטין.</w:t>
      </w:r>
    </w:p>
    <w:p w14:paraId="10E29EAA" w14:textId="77777777" w:rsidR="00556E54" w:rsidRDefault="00556E54" w:rsidP="00556E54">
      <w:pPr>
        <w:rPr>
          <w:rtl/>
          <w:lang w:eastAsia="he-IL"/>
        </w:rPr>
      </w:pPr>
      <w:bookmarkStart w:id="9619" w:name="_ETM_Q1_535367"/>
      <w:bookmarkStart w:id="9620" w:name="_ETM_Q1_536076"/>
      <w:bookmarkStart w:id="9621" w:name="_ETM_Q1_531348"/>
      <w:bookmarkEnd w:id="9619"/>
      <w:bookmarkEnd w:id="9620"/>
      <w:bookmarkEnd w:id="9621"/>
    </w:p>
    <w:p w14:paraId="1569F425" w14:textId="56B947F4" w:rsidR="00556E54" w:rsidRDefault="00556E54" w:rsidP="00556E54">
      <w:pPr>
        <w:pStyle w:val="af6"/>
        <w:keepNext/>
        <w:rPr>
          <w:rtl/>
        </w:rPr>
      </w:pPr>
      <w:bookmarkStart w:id="9622" w:name="ET_yor_5786_874"/>
      <w:r w:rsidRPr="00556E54">
        <w:rPr>
          <w:rStyle w:val="TagStyle"/>
          <w:rtl/>
        </w:rPr>
        <w:t xml:space="preserve"> &lt;&lt; יור &gt;&gt; </w:t>
      </w:r>
      <w:r>
        <w:rPr>
          <w:rtl/>
        </w:rPr>
        <w:t>היו"ר אופיר כץ:</w:t>
      </w:r>
      <w:r w:rsidRPr="00556E54">
        <w:rPr>
          <w:rStyle w:val="TagStyle"/>
          <w:rtl/>
        </w:rPr>
        <w:t xml:space="preserve"> &lt;&lt; יור &gt;&gt;</w:t>
      </w:r>
      <w:r w:rsidR="00707E81">
        <w:rPr>
          <w:rtl/>
        </w:rPr>
        <w:t xml:space="preserve"> </w:t>
      </w:r>
      <w:r>
        <w:rPr>
          <w:rtl/>
        </w:rPr>
        <w:t xml:space="preserve"> </w:t>
      </w:r>
      <w:bookmarkEnd w:id="9622"/>
    </w:p>
    <w:p w14:paraId="355F34C3" w14:textId="77777777" w:rsidR="00556E54" w:rsidRDefault="00556E54" w:rsidP="00556E54">
      <w:pPr>
        <w:pStyle w:val="KeepWithNext"/>
        <w:rPr>
          <w:rtl/>
          <w:lang w:eastAsia="he-IL"/>
        </w:rPr>
      </w:pPr>
    </w:p>
    <w:p w14:paraId="3502E59A" w14:textId="1516330A" w:rsidR="00556E54" w:rsidRDefault="00556E54" w:rsidP="00556E54">
      <w:pPr>
        <w:rPr>
          <w:rtl/>
          <w:lang w:eastAsia="he-IL"/>
        </w:rPr>
      </w:pPr>
      <w:bookmarkStart w:id="9623" w:name="_ETM_Q1_534357"/>
      <w:bookmarkStart w:id="9624" w:name="_ETM_Q1_534490"/>
      <w:bookmarkStart w:id="9625" w:name="_ETM_Q1_529680"/>
      <w:bookmarkStart w:id="9626" w:name="_ETM_Q1_525238"/>
      <w:bookmarkEnd w:id="9623"/>
      <w:bookmarkEnd w:id="9624"/>
      <w:bookmarkEnd w:id="9625"/>
      <w:bookmarkEnd w:id="9626"/>
      <w:r>
        <w:rPr>
          <w:rFonts w:hint="cs"/>
          <w:rtl/>
          <w:lang w:eastAsia="he-IL"/>
        </w:rPr>
        <w:t xml:space="preserve">אוקי, זה נאמר גם בוועדה נכון, בבקשה מי </w:t>
      </w:r>
      <w:bookmarkStart w:id="9627" w:name="_ETM_Q1_536475"/>
      <w:bookmarkEnd w:id="9627"/>
      <w:r>
        <w:rPr>
          <w:rFonts w:hint="cs"/>
          <w:rtl/>
          <w:lang w:eastAsia="he-IL"/>
        </w:rPr>
        <w:t>בעד?</w:t>
      </w:r>
      <w:bookmarkStart w:id="9628" w:name="_ETM_Q1_533281"/>
      <w:bookmarkEnd w:id="9628"/>
      <w:r>
        <w:rPr>
          <w:rFonts w:hint="cs"/>
          <w:rtl/>
          <w:lang w:eastAsia="he-IL"/>
        </w:rPr>
        <w:t xml:space="preserve"> מי נגד?</w:t>
      </w:r>
      <w:bookmarkStart w:id="9629" w:name="_ETM_Q1_530956"/>
      <w:bookmarkStart w:id="9630" w:name="_ETM_Q1_531781"/>
      <w:bookmarkEnd w:id="9629"/>
      <w:bookmarkEnd w:id="9630"/>
    </w:p>
    <w:p w14:paraId="4330219D" w14:textId="77777777" w:rsidR="00556E54" w:rsidRDefault="00556E54" w:rsidP="00556E54">
      <w:pPr>
        <w:pStyle w:val="af1"/>
        <w:keepNext/>
        <w:rPr>
          <w:rtl/>
          <w:lang w:eastAsia="he-IL"/>
        </w:rPr>
      </w:pPr>
      <w:bookmarkStart w:id="9631" w:name="_ETM_Q1_532536"/>
      <w:bookmarkStart w:id="9632" w:name="_ETM_Q1_535741"/>
      <w:bookmarkEnd w:id="9631"/>
      <w:bookmarkEnd w:id="9632"/>
    </w:p>
    <w:p w14:paraId="1718795F" w14:textId="3AB815FB" w:rsidR="00556E54" w:rsidRDefault="00556E54" w:rsidP="00556E54">
      <w:pPr>
        <w:pStyle w:val="af1"/>
        <w:keepNext/>
        <w:rPr>
          <w:rtl/>
          <w:lang w:eastAsia="he-IL"/>
        </w:rPr>
      </w:pPr>
      <w:bookmarkStart w:id="9633" w:name="_ETM_Q1_536039"/>
      <w:bookmarkEnd w:id="9633"/>
      <w:r>
        <w:rPr>
          <w:rtl/>
          <w:lang w:eastAsia="he-IL"/>
        </w:rPr>
        <w:t>הצבעה</w:t>
      </w:r>
    </w:p>
    <w:p w14:paraId="20F4F88C" w14:textId="77777777" w:rsidR="00556E54" w:rsidRPr="00C61CDA" w:rsidRDefault="00556E54" w:rsidP="00556E54">
      <w:pPr>
        <w:rPr>
          <w:rtl/>
          <w:lang w:eastAsia="he-IL"/>
        </w:rPr>
      </w:pPr>
    </w:p>
    <w:p w14:paraId="70EFCDD3" w14:textId="7D40E235" w:rsidR="00556E54" w:rsidRDefault="00A71CE6" w:rsidP="00556E54">
      <w:pPr>
        <w:pStyle w:val="--"/>
        <w:keepNext/>
        <w:rPr>
          <w:rtl/>
          <w:lang w:eastAsia="he-IL"/>
        </w:rPr>
      </w:pPr>
      <w:r>
        <w:rPr>
          <w:rFonts w:hint="cs"/>
          <w:rtl/>
          <w:lang w:eastAsia="he-IL"/>
        </w:rPr>
        <w:t>ההסתייגות נדחתה</w:t>
      </w:r>
      <w:r w:rsidR="00556E54">
        <w:rPr>
          <w:rFonts w:hint="cs"/>
          <w:rtl/>
          <w:lang w:eastAsia="he-IL"/>
        </w:rPr>
        <w:t>.</w:t>
      </w:r>
      <w:bookmarkStart w:id="9634" w:name="_ETM_Q1_534056"/>
      <w:bookmarkStart w:id="9635" w:name="_ETM_Q1_534745"/>
      <w:bookmarkEnd w:id="9634"/>
      <w:bookmarkEnd w:id="9635"/>
    </w:p>
    <w:p w14:paraId="4602C997" w14:textId="77777777" w:rsidR="00556E54" w:rsidRDefault="00556E54" w:rsidP="00556E54">
      <w:pPr>
        <w:rPr>
          <w:rtl/>
          <w:lang w:eastAsia="he-IL"/>
        </w:rPr>
      </w:pPr>
      <w:bookmarkStart w:id="9636" w:name="_ETM_Q1_535269"/>
      <w:bookmarkStart w:id="9637" w:name="_ETM_Q1_538250"/>
      <w:bookmarkEnd w:id="9636"/>
      <w:bookmarkEnd w:id="9637"/>
    </w:p>
    <w:p w14:paraId="386E04D4" w14:textId="599D00D1" w:rsidR="00556E54" w:rsidRDefault="00556E54" w:rsidP="00556E54">
      <w:pPr>
        <w:rPr>
          <w:rtl/>
          <w:lang w:eastAsia="he-IL"/>
        </w:rPr>
      </w:pPr>
      <w:r>
        <w:rPr>
          <w:rFonts w:hint="cs"/>
          <w:rtl/>
          <w:lang w:eastAsia="he-IL"/>
        </w:rPr>
        <w:t>ש</w:t>
      </w:r>
      <w:bookmarkStart w:id="9638" w:name="_ETM_Q1_538910"/>
      <w:bookmarkEnd w:id="9638"/>
      <w:r>
        <w:rPr>
          <w:rFonts w:hint="cs"/>
          <w:rtl/>
          <w:lang w:eastAsia="he-IL"/>
        </w:rPr>
        <w:t>בעה</w:t>
      </w:r>
      <w:bookmarkStart w:id="9639" w:name="_ETM_Q1_535032"/>
      <w:bookmarkEnd w:id="9639"/>
      <w:r>
        <w:rPr>
          <w:rFonts w:hint="cs"/>
          <w:rtl/>
          <w:lang w:eastAsia="he-IL"/>
        </w:rPr>
        <w:t>, הסעיף ירד, עכשיו</w:t>
      </w:r>
      <w:bookmarkStart w:id="9640" w:name="_ETM_Q1_536689"/>
      <w:bookmarkEnd w:id="9640"/>
      <w:r>
        <w:rPr>
          <w:rFonts w:hint="cs"/>
          <w:rtl/>
          <w:lang w:eastAsia="he-IL"/>
        </w:rPr>
        <w:t xml:space="preserve"> 31.</w:t>
      </w:r>
      <w:bookmarkStart w:id="9641" w:name="_ETM_Q1_538963"/>
      <w:bookmarkStart w:id="9642" w:name="_ETM_Q1_530781"/>
      <w:bookmarkEnd w:id="9641"/>
      <w:bookmarkEnd w:id="9642"/>
    </w:p>
    <w:p w14:paraId="64A1E91A" w14:textId="77777777" w:rsidR="00556E54" w:rsidRDefault="00556E54" w:rsidP="00556E54">
      <w:pPr>
        <w:rPr>
          <w:rtl/>
          <w:lang w:eastAsia="he-IL"/>
        </w:rPr>
      </w:pPr>
      <w:bookmarkStart w:id="9643" w:name="_ETM_Q1_531436"/>
      <w:bookmarkEnd w:id="9643"/>
    </w:p>
    <w:p w14:paraId="53918950" w14:textId="2C581E31" w:rsidR="00556E54" w:rsidRDefault="00556E54" w:rsidP="00556E54">
      <w:pPr>
        <w:pStyle w:val="a4"/>
        <w:keepNext/>
        <w:rPr>
          <w:rtl/>
        </w:rPr>
      </w:pPr>
      <w:bookmarkStart w:id="9644" w:name="ET_speaker_6127_876"/>
      <w:r w:rsidRPr="00556E54">
        <w:rPr>
          <w:rStyle w:val="TagStyle"/>
          <w:rtl/>
        </w:rPr>
        <w:t xml:space="preserve"> &lt;&lt; דובר &gt;&gt; </w:t>
      </w:r>
      <w:r>
        <w:rPr>
          <w:rtl/>
        </w:rPr>
        <w:t>ולדימיר בליאק (יש עתיד):</w:t>
      </w:r>
      <w:r w:rsidRPr="00556E54">
        <w:rPr>
          <w:rStyle w:val="TagStyle"/>
          <w:rtl/>
        </w:rPr>
        <w:t xml:space="preserve"> &lt;&lt; דובר &gt;&gt;</w:t>
      </w:r>
      <w:r w:rsidR="00707E81">
        <w:rPr>
          <w:rtl/>
        </w:rPr>
        <w:t xml:space="preserve"> </w:t>
      </w:r>
      <w:r>
        <w:rPr>
          <w:rtl/>
        </w:rPr>
        <w:t xml:space="preserve"> </w:t>
      </w:r>
      <w:bookmarkEnd w:id="9644"/>
    </w:p>
    <w:p w14:paraId="44F3E2B9" w14:textId="77777777" w:rsidR="00556E54" w:rsidRDefault="00556E54" w:rsidP="00556E54">
      <w:pPr>
        <w:pStyle w:val="KeepWithNext"/>
        <w:rPr>
          <w:rtl/>
          <w:lang w:eastAsia="he-IL"/>
        </w:rPr>
      </w:pPr>
    </w:p>
    <w:p w14:paraId="4EA98EE2" w14:textId="1969255C" w:rsidR="00556E54" w:rsidRPr="00556E54" w:rsidRDefault="00556E54" w:rsidP="00556E54">
      <w:pPr>
        <w:rPr>
          <w:rtl/>
          <w:lang w:eastAsia="he-IL"/>
        </w:rPr>
      </w:pPr>
      <w:bookmarkStart w:id="9645" w:name="_ETM_Q1_535179"/>
      <w:bookmarkStart w:id="9646" w:name="_ETM_Q1_535297"/>
      <w:bookmarkEnd w:id="9645"/>
      <w:bookmarkEnd w:id="9646"/>
      <w:r>
        <w:rPr>
          <w:rFonts w:hint="cs"/>
          <w:rtl/>
          <w:lang w:eastAsia="he-IL"/>
        </w:rPr>
        <w:t>רוויזיה.</w:t>
      </w:r>
    </w:p>
    <w:p w14:paraId="7EA528C1" w14:textId="77777777" w:rsidR="00556E54" w:rsidRDefault="00556E54" w:rsidP="00556E54">
      <w:pPr>
        <w:rPr>
          <w:rtl/>
          <w:lang w:eastAsia="he-IL"/>
        </w:rPr>
      </w:pPr>
      <w:bookmarkStart w:id="9647" w:name="_ETM_Q1_539514"/>
      <w:bookmarkEnd w:id="9647"/>
    </w:p>
    <w:p w14:paraId="6822DE16" w14:textId="2688D1CE" w:rsidR="00556E54" w:rsidRDefault="00556E54" w:rsidP="00556E54">
      <w:pPr>
        <w:pStyle w:val="a4"/>
        <w:keepNext/>
        <w:rPr>
          <w:rtl/>
        </w:rPr>
      </w:pPr>
      <w:bookmarkStart w:id="9648" w:name="ET_speaker_6128_875"/>
      <w:r w:rsidRPr="00556E54">
        <w:rPr>
          <w:rStyle w:val="TagStyle"/>
          <w:rtl/>
        </w:rPr>
        <w:t xml:space="preserve"> &lt;&lt; דובר &gt;&gt; </w:t>
      </w:r>
      <w:r>
        <w:rPr>
          <w:rtl/>
        </w:rPr>
        <w:t>משה טור פז (יש עתיד):</w:t>
      </w:r>
      <w:r w:rsidRPr="00556E54">
        <w:rPr>
          <w:rStyle w:val="TagStyle"/>
          <w:rtl/>
        </w:rPr>
        <w:t xml:space="preserve"> &lt;&lt; דובר &gt;&gt;</w:t>
      </w:r>
      <w:r w:rsidR="00707E81">
        <w:rPr>
          <w:rtl/>
        </w:rPr>
        <w:t xml:space="preserve"> </w:t>
      </w:r>
      <w:r>
        <w:rPr>
          <w:rtl/>
        </w:rPr>
        <w:t xml:space="preserve"> </w:t>
      </w:r>
      <w:bookmarkEnd w:id="9648"/>
    </w:p>
    <w:p w14:paraId="739DFF1C" w14:textId="77777777" w:rsidR="00556E54" w:rsidRDefault="00556E54" w:rsidP="00556E54">
      <w:pPr>
        <w:pStyle w:val="KeepWithNext"/>
        <w:rPr>
          <w:rtl/>
          <w:lang w:eastAsia="he-IL"/>
        </w:rPr>
      </w:pPr>
    </w:p>
    <w:p w14:paraId="12ECCD05" w14:textId="738EEBC9" w:rsidR="00556E54" w:rsidRDefault="00556E54" w:rsidP="00556E54">
      <w:pPr>
        <w:rPr>
          <w:rtl/>
          <w:lang w:eastAsia="he-IL"/>
        </w:rPr>
      </w:pPr>
      <w:bookmarkStart w:id="9649" w:name="_ETM_Q1_541181"/>
      <w:bookmarkEnd w:id="9649"/>
      <w:r>
        <w:rPr>
          <w:rFonts w:hint="cs"/>
          <w:rtl/>
          <w:lang w:eastAsia="he-IL"/>
        </w:rPr>
        <w:t>רג</w:t>
      </w:r>
      <w:bookmarkStart w:id="9650" w:name="_ETM_Q1_541807"/>
      <w:bookmarkEnd w:id="9650"/>
      <w:r>
        <w:rPr>
          <w:rFonts w:hint="cs"/>
          <w:rtl/>
          <w:lang w:eastAsia="he-IL"/>
        </w:rPr>
        <w:t>ע גם</w:t>
      </w:r>
      <w:bookmarkStart w:id="9651" w:name="_ETM_Q1_539615"/>
      <w:bookmarkStart w:id="9652" w:name="_ETM_Q1_539977"/>
      <w:bookmarkEnd w:id="9651"/>
      <w:bookmarkEnd w:id="9652"/>
      <w:r>
        <w:rPr>
          <w:rFonts w:hint="cs"/>
          <w:rtl/>
          <w:lang w:eastAsia="he-IL"/>
        </w:rPr>
        <w:t xml:space="preserve"> 30 זה אותו דבר, אני לא מבין</w:t>
      </w:r>
      <w:bookmarkStart w:id="9653" w:name="_ETM_Q1_540557"/>
      <w:bookmarkEnd w:id="9653"/>
      <w:r>
        <w:rPr>
          <w:rFonts w:hint="cs"/>
          <w:rtl/>
          <w:lang w:eastAsia="he-IL"/>
        </w:rPr>
        <w:t xml:space="preserve"> איך הוא קיבל</w:t>
      </w:r>
      <w:bookmarkStart w:id="9654" w:name="_ETM_Q1_543154"/>
      <w:bookmarkEnd w:id="9654"/>
      <w:r>
        <w:rPr>
          <w:rFonts w:hint="cs"/>
          <w:rtl/>
          <w:lang w:eastAsia="he-IL"/>
        </w:rPr>
        <w:t xml:space="preserve"> את זה.</w:t>
      </w:r>
      <w:bookmarkStart w:id="9655" w:name="_ETM_Q1_544242"/>
      <w:bookmarkEnd w:id="9655"/>
    </w:p>
    <w:p w14:paraId="184D4CC5" w14:textId="77777777" w:rsidR="00556E54" w:rsidRDefault="00556E54" w:rsidP="00556E54">
      <w:pPr>
        <w:rPr>
          <w:rtl/>
          <w:lang w:eastAsia="he-IL"/>
        </w:rPr>
      </w:pPr>
      <w:bookmarkStart w:id="9656" w:name="_ETM_Q1_545016"/>
      <w:bookmarkEnd w:id="9656"/>
    </w:p>
    <w:p w14:paraId="1AE0D38E" w14:textId="0EA4B9DD" w:rsidR="00556E54" w:rsidRDefault="00556E54" w:rsidP="00556E54">
      <w:pPr>
        <w:pStyle w:val="af6"/>
        <w:keepNext/>
        <w:rPr>
          <w:rtl/>
        </w:rPr>
      </w:pPr>
      <w:bookmarkStart w:id="9657" w:name="ET_yor_5786_877"/>
      <w:r w:rsidRPr="00556E54">
        <w:rPr>
          <w:rStyle w:val="TagStyle"/>
          <w:rtl/>
        </w:rPr>
        <w:t xml:space="preserve"> &lt;&lt; יור &gt;&gt; </w:t>
      </w:r>
      <w:r>
        <w:rPr>
          <w:rtl/>
        </w:rPr>
        <w:t>היו"ר אופיר כץ:</w:t>
      </w:r>
      <w:r w:rsidRPr="00556E54">
        <w:rPr>
          <w:rStyle w:val="TagStyle"/>
          <w:rtl/>
        </w:rPr>
        <w:t xml:space="preserve"> &lt;&lt; יור &gt;&gt;</w:t>
      </w:r>
      <w:r w:rsidR="00707E81">
        <w:rPr>
          <w:rtl/>
        </w:rPr>
        <w:t xml:space="preserve"> </w:t>
      </w:r>
      <w:r>
        <w:rPr>
          <w:rtl/>
        </w:rPr>
        <w:t xml:space="preserve"> </w:t>
      </w:r>
      <w:bookmarkEnd w:id="9657"/>
    </w:p>
    <w:p w14:paraId="0648A5DB" w14:textId="77777777" w:rsidR="00556E54" w:rsidRDefault="00556E54" w:rsidP="00556E54">
      <w:pPr>
        <w:pStyle w:val="KeepWithNext"/>
        <w:rPr>
          <w:rtl/>
          <w:lang w:eastAsia="he-IL"/>
        </w:rPr>
      </w:pPr>
    </w:p>
    <w:p w14:paraId="6932BD4D" w14:textId="3ABAA0AA" w:rsidR="00556E54" w:rsidRDefault="00556E54" w:rsidP="00556E54">
      <w:pPr>
        <w:rPr>
          <w:rtl/>
          <w:lang w:eastAsia="he-IL"/>
        </w:rPr>
      </w:pPr>
      <w:bookmarkStart w:id="9658" w:name="_ETM_Q1_542720"/>
      <w:bookmarkEnd w:id="9658"/>
      <w:r>
        <w:rPr>
          <w:rFonts w:hint="cs"/>
          <w:rtl/>
          <w:lang w:eastAsia="he-IL"/>
        </w:rPr>
        <w:t>ל</w:t>
      </w:r>
      <w:bookmarkStart w:id="9659" w:name="_ETM_Q1_542878"/>
      <w:bookmarkEnd w:id="9659"/>
      <w:r>
        <w:rPr>
          <w:rFonts w:hint="cs"/>
          <w:rtl/>
          <w:lang w:eastAsia="he-IL"/>
        </w:rPr>
        <w:t>א קיבלנו, הלאה תמשיך</w:t>
      </w:r>
      <w:bookmarkStart w:id="9660" w:name="_ETM_Q1_541614"/>
      <w:bookmarkEnd w:id="9660"/>
      <w:r>
        <w:rPr>
          <w:rFonts w:hint="cs"/>
          <w:rtl/>
          <w:lang w:eastAsia="he-IL"/>
        </w:rPr>
        <w:t xml:space="preserve"> או שאני מעביר את רשות</w:t>
      </w:r>
      <w:bookmarkStart w:id="9661" w:name="_ETM_Q1_546416"/>
      <w:bookmarkEnd w:id="9661"/>
      <w:r>
        <w:rPr>
          <w:rFonts w:hint="cs"/>
          <w:rtl/>
          <w:lang w:eastAsia="he-IL"/>
        </w:rPr>
        <w:t xml:space="preserve"> הדיבור</w:t>
      </w:r>
      <w:bookmarkStart w:id="9662" w:name="_ETM_Q1_542692"/>
      <w:bookmarkEnd w:id="9662"/>
      <w:r>
        <w:rPr>
          <w:rFonts w:hint="cs"/>
          <w:rtl/>
          <w:lang w:eastAsia="he-IL"/>
        </w:rPr>
        <w:t xml:space="preserve"> לולדימיר</w:t>
      </w:r>
      <w:bookmarkStart w:id="9663" w:name="_ETM_Q1_542887"/>
      <w:bookmarkEnd w:id="9663"/>
      <w:r>
        <w:rPr>
          <w:rFonts w:hint="cs"/>
          <w:rtl/>
          <w:lang w:eastAsia="he-IL"/>
        </w:rPr>
        <w:t xml:space="preserve"> ואם לא אני מצביע בלי ני</w:t>
      </w:r>
      <w:bookmarkStart w:id="9664" w:name="_ETM_Q1_543982"/>
      <w:bookmarkEnd w:id="9664"/>
      <w:r>
        <w:rPr>
          <w:rFonts w:hint="cs"/>
          <w:rtl/>
          <w:lang w:eastAsia="he-IL"/>
        </w:rPr>
        <w:t>מוק.</w:t>
      </w:r>
      <w:bookmarkStart w:id="9665" w:name="_ETM_Q1_546631"/>
      <w:bookmarkEnd w:id="9665"/>
    </w:p>
    <w:p w14:paraId="24884A11" w14:textId="77777777" w:rsidR="00556E54" w:rsidRDefault="00556E54" w:rsidP="00556E54">
      <w:pPr>
        <w:rPr>
          <w:rtl/>
          <w:lang w:eastAsia="he-IL"/>
        </w:rPr>
      </w:pPr>
      <w:bookmarkStart w:id="9666" w:name="_ETM_Q1_547258"/>
      <w:bookmarkStart w:id="9667" w:name="_ETM_Q1_542485"/>
      <w:bookmarkEnd w:id="9666"/>
      <w:bookmarkEnd w:id="9667"/>
    </w:p>
    <w:p w14:paraId="36D8F367" w14:textId="53E42A0E" w:rsidR="00556E54" w:rsidRDefault="00556E54" w:rsidP="00556E54">
      <w:pPr>
        <w:pStyle w:val="a4"/>
        <w:keepNext/>
        <w:rPr>
          <w:rtl/>
        </w:rPr>
      </w:pPr>
      <w:bookmarkStart w:id="9668" w:name="ET_speaker_6128_878"/>
      <w:r w:rsidRPr="00556E54">
        <w:rPr>
          <w:rStyle w:val="TagStyle"/>
          <w:rtl/>
        </w:rPr>
        <w:t xml:space="preserve"> &lt;&lt; דובר &gt;&gt; </w:t>
      </w:r>
      <w:r>
        <w:rPr>
          <w:rtl/>
        </w:rPr>
        <w:t>משה טור פז (יש עתיד):</w:t>
      </w:r>
      <w:r w:rsidRPr="00556E54">
        <w:rPr>
          <w:rStyle w:val="TagStyle"/>
          <w:rtl/>
        </w:rPr>
        <w:t xml:space="preserve"> &lt;&lt; דובר &gt;&gt;</w:t>
      </w:r>
      <w:r w:rsidR="00707E81">
        <w:rPr>
          <w:rtl/>
        </w:rPr>
        <w:t xml:space="preserve"> </w:t>
      </w:r>
      <w:r>
        <w:rPr>
          <w:rtl/>
        </w:rPr>
        <w:t xml:space="preserve"> </w:t>
      </w:r>
      <w:bookmarkEnd w:id="9668"/>
    </w:p>
    <w:p w14:paraId="3C10942B" w14:textId="77777777" w:rsidR="00556E54" w:rsidRDefault="00556E54" w:rsidP="00556E54">
      <w:pPr>
        <w:pStyle w:val="KeepWithNext"/>
        <w:rPr>
          <w:rtl/>
          <w:lang w:eastAsia="he-IL"/>
        </w:rPr>
      </w:pPr>
    </w:p>
    <w:p w14:paraId="1DCD9319" w14:textId="33F3975F" w:rsidR="00556E54" w:rsidRDefault="00556E54" w:rsidP="00556E54">
      <w:pPr>
        <w:rPr>
          <w:rtl/>
          <w:lang w:eastAsia="he-IL"/>
        </w:rPr>
      </w:pPr>
      <w:bookmarkStart w:id="9669" w:name="_ETM_Q1_545867"/>
      <w:bookmarkStart w:id="9670" w:name="_ETM_Q1_545990"/>
      <w:bookmarkEnd w:id="9669"/>
      <w:bookmarkEnd w:id="9670"/>
      <w:r>
        <w:rPr>
          <w:rFonts w:hint="cs"/>
          <w:rtl/>
          <w:lang w:eastAsia="he-IL"/>
        </w:rPr>
        <w:t xml:space="preserve">תעביר לו, </w:t>
      </w:r>
      <w:bookmarkStart w:id="9671" w:name="_ETM_Q1_548449"/>
      <w:bookmarkEnd w:id="9671"/>
      <w:r>
        <w:rPr>
          <w:rFonts w:hint="cs"/>
          <w:rtl/>
          <w:lang w:eastAsia="he-IL"/>
        </w:rPr>
        <w:t>תעביר לו.</w:t>
      </w:r>
      <w:bookmarkStart w:id="9672" w:name="_ETM_Q1_550173"/>
      <w:bookmarkEnd w:id="9672"/>
    </w:p>
    <w:p w14:paraId="15B8A55E" w14:textId="77777777" w:rsidR="00556E54" w:rsidRDefault="00556E54" w:rsidP="00556E54">
      <w:pPr>
        <w:rPr>
          <w:rtl/>
          <w:lang w:eastAsia="he-IL"/>
        </w:rPr>
      </w:pPr>
      <w:bookmarkStart w:id="9673" w:name="_ETM_Q1_550714"/>
      <w:bookmarkStart w:id="9674" w:name="_ETM_Q1_545978"/>
      <w:bookmarkEnd w:id="9673"/>
      <w:bookmarkEnd w:id="9674"/>
    </w:p>
    <w:p w14:paraId="6BF2D617" w14:textId="6C35D472" w:rsidR="00556E54" w:rsidRDefault="00556E54" w:rsidP="00556E54">
      <w:pPr>
        <w:pStyle w:val="af6"/>
        <w:keepNext/>
        <w:rPr>
          <w:rtl/>
        </w:rPr>
      </w:pPr>
      <w:bookmarkStart w:id="9675" w:name="ET_yor_5786_879"/>
      <w:r w:rsidRPr="00556E54">
        <w:rPr>
          <w:rStyle w:val="TagStyle"/>
          <w:rtl/>
        </w:rPr>
        <w:t xml:space="preserve"> &lt;&lt; יור &gt;&gt; </w:t>
      </w:r>
      <w:r>
        <w:rPr>
          <w:rtl/>
        </w:rPr>
        <w:t>היו"ר אופיר כץ:</w:t>
      </w:r>
      <w:r w:rsidRPr="00556E54">
        <w:rPr>
          <w:rStyle w:val="TagStyle"/>
          <w:rtl/>
        </w:rPr>
        <w:t xml:space="preserve"> &lt;&lt; יור &gt;&gt;</w:t>
      </w:r>
      <w:r w:rsidR="00707E81">
        <w:rPr>
          <w:rtl/>
        </w:rPr>
        <w:t xml:space="preserve"> </w:t>
      </w:r>
      <w:r>
        <w:rPr>
          <w:rtl/>
        </w:rPr>
        <w:t xml:space="preserve"> </w:t>
      </w:r>
      <w:bookmarkEnd w:id="9675"/>
    </w:p>
    <w:p w14:paraId="0935735A" w14:textId="77777777" w:rsidR="00556E54" w:rsidRDefault="00556E54" w:rsidP="00556E54">
      <w:pPr>
        <w:pStyle w:val="KeepWithNext"/>
        <w:rPr>
          <w:rtl/>
          <w:lang w:eastAsia="he-IL"/>
        </w:rPr>
      </w:pPr>
    </w:p>
    <w:p w14:paraId="53A3AF85" w14:textId="0AB25034" w:rsidR="00556E54" w:rsidRDefault="00556E54" w:rsidP="00556E54">
      <w:pPr>
        <w:rPr>
          <w:rtl/>
          <w:lang w:eastAsia="he-IL"/>
        </w:rPr>
      </w:pPr>
      <w:bookmarkStart w:id="9676" w:name="_ETM_Q1_549770"/>
      <w:bookmarkStart w:id="9677" w:name="_ETM_Q1_549918"/>
      <w:bookmarkStart w:id="9678" w:name="_ETM_Q1_545081"/>
      <w:bookmarkStart w:id="9679" w:name="_ETM_Q1_540484"/>
      <w:bookmarkEnd w:id="9676"/>
      <w:bookmarkEnd w:id="9677"/>
      <w:bookmarkEnd w:id="9678"/>
      <w:bookmarkEnd w:id="9679"/>
      <w:r>
        <w:rPr>
          <w:rFonts w:hint="cs"/>
          <w:rtl/>
          <w:lang w:eastAsia="he-IL"/>
        </w:rPr>
        <w:t>בבקשה, ולדימיר 31.</w:t>
      </w:r>
    </w:p>
    <w:p w14:paraId="57EFE62A" w14:textId="77777777" w:rsidR="00556E54" w:rsidRDefault="00556E54" w:rsidP="00556E54">
      <w:pPr>
        <w:rPr>
          <w:rtl/>
          <w:lang w:eastAsia="he-IL"/>
        </w:rPr>
      </w:pPr>
      <w:bookmarkStart w:id="9680" w:name="_ETM_Q1_551480"/>
      <w:bookmarkStart w:id="9681" w:name="_ETM_Q1_551953"/>
      <w:bookmarkStart w:id="9682" w:name="_ETM_Q1_547226"/>
      <w:bookmarkEnd w:id="9680"/>
      <w:bookmarkEnd w:id="9681"/>
      <w:bookmarkEnd w:id="9682"/>
    </w:p>
    <w:p w14:paraId="0BB50BDC" w14:textId="76883C78" w:rsidR="00556E54" w:rsidRDefault="00556E54" w:rsidP="00556E54">
      <w:pPr>
        <w:pStyle w:val="a4"/>
        <w:keepNext/>
        <w:rPr>
          <w:rtl/>
        </w:rPr>
      </w:pPr>
      <w:bookmarkStart w:id="9683" w:name="ET_speaker_אייל_לב_ארי_880"/>
      <w:r w:rsidRPr="00556E54">
        <w:rPr>
          <w:rStyle w:val="TagStyle"/>
          <w:rtl/>
        </w:rPr>
        <w:t xml:space="preserve"> &lt;&lt; דובר &gt;&gt; </w:t>
      </w:r>
      <w:r>
        <w:rPr>
          <w:rtl/>
        </w:rPr>
        <w:t>אייל לב ארי:</w:t>
      </w:r>
      <w:r w:rsidRPr="00556E54">
        <w:rPr>
          <w:rStyle w:val="TagStyle"/>
          <w:rtl/>
        </w:rPr>
        <w:t xml:space="preserve"> &lt;&lt; דובר &gt;&gt;</w:t>
      </w:r>
      <w:r w:rsidR="00707E81">
        <w:rPr>
          <w:rtl/>
        </w:rPr>
        <w:t xml:space="preserve"> </w:t>
      </w:r>
      <w:r>
        <w:rPr>
          <w:rtl/>
        </w:rPr>
        <w:t xml:space="preserve"> </w:t>
      </w:r>
      <w:bookmarkEnd w:id="9683"/>
    </w:p>
    <w:p w14:paraId="115E77A9" w14:textId="77777777" w:rsidR="00556E54" w:rsidRDefault="00556E54" w:rsidP="00556E54">
      <w:pPr>
        <w:pStyle w:val="KeepWithNext"/>
        <w:rPr>
          <w:rtl/>
          <w:lang w:eastAsia="he-IL"/>
        </w:rPr>
      </w:pPr>
    </w:p>
    <w:p w14:paraId="45C3A6E0" w14:textId="529FF6CC" w:rsidR="00556E54" w:rsidRDefault="00556E54" w:rsidP="00556E54">
      <w:pPr>
        <w:rPr>
          <w:rtl/>
          <w:lang w:eastAsia="he-IL"/>
        </w:rPr>
      </w:pPr>
      <w:bookmarkStart w:id="9684" w:name="_ETM_Q1_552132"/>
      <w:bookmarkStart w:id="9685" w:name="_ETM_Q1_552253"/>
      <w:bookmarkEnd w:id="9684"/>
      <w:bookmarkEnd w:id="9685"/>
      <w:r>
        <w:rPr>
          <w:rFonts w:hint="cs"/>
          <w:rtl/>
          <w:lang w:eastAsia="he-IL"/>
        </w:rPr>
        <w:t>זו גם סדרה עד 33.</w:t>
      </w:r>
      <w:bookmarkStart w:id="9686" w:name="_ETM_Q1_551741"/>
      <w:bookmarkStart w:id="9687" w:name="_ETM_Q1_552593"/>
      <w:bookmarkEnd w:id="9686"/>
      <w:bookmarkEnd w:id="9687"/>
    </w:p>
    <w:p w14:paraId="310ACC8E" w14:textId="77777777" w:rsidR="00556E54" w:rsidRDefault="00556E54" w:rsidP="00556E54">
      <w:pPr>
        <w:rPr>
          <w:rtl/>
          <w:lang w:eastAsia="he-IL"/>
        </w:rPr>
      </w:pPr>
      <w:bookmarkStart w:id="9688" w:name="_ETM_Q1_553204"/>
      <w:bookmarkStart w:id="9689" w:name="_ETM_Q1_548437"/>
      <w:bookmarkEnd w:id="9688"/>
      <w:bookmarkEnd w:id="9689"/>
    </w:p>
    <w:p w14:paraId="3362E895" w14:textId="758494D6" w:rsidR="00556E54" w:rsidRDefault="00556E54" w:rsidP="00556E54">
      <w:pPr>
        <w:pStyle w:val="a4"/>
        <w:keepNext/>
        <w:rPr>
          <w:rtl/>
        </w:rPr>
      </w:pPr>
      <w:bookmarkStart w:id="9690" w:name="ET_speaker_6127_881"/>
      <w:r w:rsidRPr="00556E54">
        <w:rPr>
          <w:rStyle w:val="TagStyle"/>
          <w:rtl/>
        </w:rPr>
        <w:t xml:space="preserve"> &lt;&lt; דובר &gt;&gt; </w:t>
      </w:r>
      <w:r>
        <w:rPr>
          <w:rtl/>
        </w:rPr>
        <w:t>ולדימיר בליאק (יש עתיד):</w:t>
      </w:r>
      <w:r w:rsidRPr="00556E54">
        <w:rPr>
          <w:rStyle w:val="TagStyle"/>
          <w:rtl/>
        </w:rPr>
        <w:t xml:space="preserve"> &lt;&lt; דובר &gt;&gt;</w:t>
      </w:r>
      <w:r w:rsidR="00707E81">
        <w:rPr>
          <w:rtl/>
        </w:rPr>
        <w:t xml:space="preserve"> </w:t>
      </w:r>
      <w:r>
        <w:rPr>
          <w:rtl/>
        </w:rPr>
        <w:t xml:space="preserve"> </w:t>
      </w:r>
      <w:bookmarkEnd w:id="9690"/>
    </w:p>
    <w:p w14:paraId="6C539663" w14:textId="77777777" w:rsidR="00556E54" w:rsidRDefault="00556E54" w:rsidP="00556E54">
      <w:pPr>
        <w:pStyle w:val="KeepWithNext"/>
        <w:rPr>
          <w:rtl/>
          <w:lang w:eastAsia="he-IL"/>
        </w:rPr>
      </w:pPr>
    </w:p>
    <w:p w14:paraId="40D1C422" w14:textId="3E982CAD" w:rsidR="00556E54" w:rsidRDefault="00556E54" w:rsidP="00556E54">
      <w:pPr>
        <w:rPr>
          <w:rtl/>
          <w:lang w:eastAsia="he-IL"/>
        </w:rPr>
      </w:pPr>
      <w:bookmarkStart w:id="9691" w:name="_ETM_Q1_551997"/>
      <w:bookmarkStart w:id="9692" w:name="_ETM_Q1_552112"/>
      <w:bookmarkEnd w:id="9691"/>
      <w:bookmarkEnd w:id="9692"/>
      <w:r>
        <w:rPr>
          <w:rFonts w:hint="cs"/>
          <w:rtl/>
          <w:lang w:eastAsia="he-IL"/>
        </w:rPr>
        <w:t>למה?</w:t>
      </w:r>
    </w:p>
    <w:p w14:paraId="1F2E2208" w14:textId="77777777" w:rsidR="00556E54" w:rsidRDefault="00556E54" w:rsidP="00556E54">
      <w:pPr>
        <w:rPr>
          <w:rtl/>
          <w:lang w:eastAsia="he-IL"/>
        </w:rPr>
      </w:pPr>
      <w:bookmarkStart w:id="9693" w:name="_ETM_Q1_553422"/>
      <w:bookmarkStart w:id="9694" w:name="_ETM_Q1_553933"/>
      <w:bookmarkStart w:id="9695" w:name="_ETM_Q1_549204"/>
      <w:bookmarkEnd w:id="9693"/>
      <w:bookmarkEnd w:id="9694"/>
      <w:bookmarkEnd w:id="9695"/>
    </w:p>
    <w:p w14:paraId="6A1A04B1" w14:textId="1976E9AE" w:rsidR="00556E54" w:rsidRDefault="00556E54" w:rsidP="00556E54">
      <w:pPr>
        <w:pStyle w:val="a4"/>
        <w:keepNext/>
        <w:rPr>
          <w:rtl/>
        </w:rPr>
      </w:pPr>
      <w:bookmarkStart w:id="9696" w:name="ET_speaker_6128_882"/>
      <w:r w:rsidRPr="00556E54">
        <w:rPr>
          <w:rStyle w:val="TagStyle"/>
          <w:rtl/>
        </w:rPr>
        <w:t xml:space="preserve"> &lt;&lt; דובר &gt;&gt; </w:t>
      </w:r>
      <w:r>
        <w:rPr>
          <w:rtl/>
        </w:rPr>
        <w:t>משה טור פז (יש עתיד):</w:t>
      </w:r>
      <w:r w:rsidRPr="00556E54">
        <w:rPr>
          <w:rStyle w:val="TagStyle"/>
          <w:rtl/>
        </w:rPr>
        <w:t xml:space="preserve"> &lt;&lt; דובר &gt;&gt;</w:t>
      </w:r>
      <w:r w:rsidR="00707E81">
        <w:rPr>
          <w:rtl/>
        </w:rPr>
        <w:t xml:space="preserve"> </w:t>
      </w:r>
      <w:r>
        <w:rPr>
          <w:rtl/>
        </w:rPr>
        <w:t xml:space="preserve"> </w:t>
      </w:r>
      <w:bookmarkEnd w:id="9696"/>
    </w:p>
    <w:p w14:paraId="593CCBAA" w14:textId="77777777" w:rsidR="00556E54" w:rsidRDefault="00556E54" w:rsidP="00556E54">
      <w:pPr>
        <w:pStyle w:val="KeepWithNext"/>
        <w:rPr>
          <w:rtl/>
          <w:lang w:eastAsia="he-IL"/>
        </w:rPr>
      </w:pPr>
    </w:p>
    <w:p w14:paraId="138000C7" w14:textId="23DD5B3F" w:rsidR="00556E54" w:rsidRDefault="00556E54" w:rsidP="00556E54">
      <w:pPr>
        <w:rPr>
          <w:rtl/>
          <w:lang w:eastAsia="he-IL"/>
        </w:rPr>
      </w:pPr>
      <w:bookmarkStart w:id="9697" w:name="_ETM_Q1_552220"/>
      <w:bookmarkEnd w:id="9697"/>
      <w:r>
        <w:rPr>
          <w:rFonts w:hint="cs"/>
          <w:rtl/>
          <w:lang w:eastAsia="he-IL"/>
        </w:rPr>
        <w:t>א</w:t>
      </w:r>
      <w:bookmarkStart w:id="9698" w:name="_ETM_Q1_552449"/>
      <w:bookmarkEnd w:id="9698"/>
      <w:r>
        <w:rPr>
          <w:rFonts w:hint="cs"/>
          <w:rtl/>
          <w:lang w:eastAsia="he-IL"/>
        </w:rPr>
        <w:t xml:space="preserve">בל זה טיעונים </w:t>
      </w:r>
      <w:bookmarkStart w:id="9699" w:name="_ETM_Q1_555483"/>
      <w:bookmarkEnd w:id="9699"/>
      <w:r>
        <w:rPr>
          <w:rFonts w:hint="cs"/>
          <w:rtl/>
          <w:lang w:eastAsia="he-IL"/>
        </w:rPr>
        <w:t xml:space="preserve">ענייניים, אייל אתה עושה פה משהו, </w:t>
      </w:r>
      <w:bookmarkStart w:id="9700" w:name="_ETM_Q1_559719"/>
      <w:bookmarkEnd w:id="9700"/>
      <w:r>
        <w:rPr>
          <w:rFonts w:hint="cs"/>
          <w:rtl/>
          <w:lang w:eastAsia="he-IL"/>
        </w:rPr>
        <w:t>אני אומר לך שוב,</w:t>
      </w:r>
      <w:bookmarkStart w:id="9701" w:name="_ETM_Q1_562141"/>
      <w:bookmarkEnd w:id="9701"/>
      <w:r>
        <w:rPr>
          <w:rFonts w:hint="cs"/>
          <w:rtl/>
          <w:lang w:eastAsia="he-IL"/>
        </w:rPr>
        <w:t xml:space="preserve"> לא ערערתי על 1</w:t>
      </w:r>
      <w:bookmarkStart w:id="9702" w:name="_ETM_Q1_561812"/>
      <w:bookmarkEnd w:id="9702"/>
      <w:r>
        <w:rPr>
          <w:rFonts w:hint="cs"/>
          <w:rtl/>
          <w:lang w:eastAsia="he-IL"/>
        </w:rPr>
        <w:t xml:space="preserve">7 סעיפים כי זה היה טכני, זה </w:t>
      </w:r>
      <w:bookmarkStart w:id="9703" w:name="_ETM_Q1_568672"/>
      <w:bookmarkEnd w:id="9703"/>
      <w:r>
        <w:rPr>
          <w:rFonts w:hint="cs"/>
          <w:rtl/>
          <w:lang w:eastAsia="he-IL"/>
        </w:rPr>
        <w:t>מהותי.</w:t>
      </w:r>
      <w:bookmarkStart w:id="9704" w:name="_ETM_Q1_569937"/>
      <w:bookmarkEnd w:id="9704"/>
    </w:p>
    <w:p w14:paraId="5B58BD30" w14:textId="77777777" w:rsidR="00556E54" w:rsidRDefault="00556E54" w:rsidP="00556E54">
      <w:pPr>
        <w:rPr>
          <w:rtl/>
          <w:lang w:eastAsia="he-IL"/>
        </w:rPr>
      </w:pPr>
      <w:bookmarkStart w:id="9705" w:name="_ETM_Q1_570527"/>
      <w:bookmarkStart w:id="9706" w:name="_ETM_Q1_561174"/>
      <w:bookmarkEnd w:id="9705"/>
      <w:bookmarkEnd w:id="9706"/>
    </w:p>
    <w:p w14:paraId="2BB80823" w14:textId="0817FD57" w:rsidR="00556E54" w:rsidRDefault="00556E54" w:rsidP="00556E54">
      <w:pPr>
        <w:pStyle w:val="a4"/>
        <w:keepNext/>
        <w:rPr>
          <w:rtl/>
        </w:rPr>
      </w:pPr>
      <w:bookmarkStart w:id="9707" w:name="ET_speaker_6127_883"/>
      <w:r w:rsidRPr="00556E54">
        <w:rPr>
          <w:rStyle w:val="TagStyle"/>
          <w:rtl/>
        </w:rPr>
        <w:t xml:space="preserve"> &lt;&lt; דובר &gt;&gt; </w:t>
      </w:r>
      <w:r>
        <w:rPr>
          <w:rtl/>
        </w:rPr>
        <w:t>ולדימיר בליאק (יש עתיד):</w:t>
      </w:r>
      <w:r w:rsidRPr="00556E54">
        <w:rPr>
          <w:rStyle w:val="TagStyle"/>
          <w:rtl/>
        </w:rPr>
        <w:t xml:space="preserve"> &lt;&lt; דובר &gt;&gt;</w:t>
      </w:r>
      <w:r w:rsidR="00707E81">
        <w:rPr>
          <w:rtl/>
        </w:rPr>
        <w:t xml:space="preserve"> </w:t>
      </w:r>
      <w:r>
        <w:rPr>
          <w:rtl/>
        </w:rPr>
        <w:t xml:space="preserve"> </w:t>
      </w:r>
      <w:bookmarkEnd w:id="9707"/>
    </w:p>
    <w:p w14:paraId="21EF87FC" w14:textId="77777777" w:rsidR="00556E54" w:rsidRDefault="00556E54" w:rsidP="00556E54">
      <w:pPr>
        <w:pStyle w:val="KeepWithNext"/>
        <w:rPr>
          <w:rtl/>
          <w:lang w:eastAsia="he-IL"/>
        </w:rPr>
      </w:pPr>
    </w:p>
    <w:p w14:paraId="330D40B5" w14:textId="51D11AEC" w:rsidR="00556E54" w:rsidRDefault="00556E54" w:rsidP="00556E54">
      <w:pPr>
        <w:rPr>
          <w:rtl/>
          <w:lang w:eastAsia="he-IL"/>
        </w:rPr>
      </w:pPr>
      <w:r>
        <w:rPr>
          <w:rFonts w:hint="cs"/>
          <w:rtl/>
          <w:lang w:eastAsia="he-IL"/>
        </w:rPr>
        <w:t>ז</w:t>
      </w:r>
      <w:bookmarkStart w:id="9708" w:name="_ETM_Q1_565834"/>
      <w:bookmarkEnd w:id="9708"/>
      <w:r>
        <w:rPr>
          <w:rFonts w:hint="cs"/>
          <w:rtl/>
          <w:lang w:eastAsia="he-IL"/>
        </w:rPr>
        <w:t>ה</w:t>
      </w:r>
      <w:bookmarkStart w:id="9709" w:name="_ETM_Q1_566003"/>
      <w:bookmarkEnd w:id="9709"/>
      <w:r>
        <w:rPr>
          <w:rFonts w:hint="cs"/>
          <w:rtl/>
          <w:lang w:eastAsia="he-IL"/>
        </w:rPr>
        <w:t xml:space="preserve"> לא בסדר.</w:t>
      </w:r>
    </w:p>
    <w:p w14:paraId="76170115" w14:textId="77777777" w:rsidR="00556E54" w:rsidRDefault="00556E54" w:rsidP="00556E54">
      <w:pPr>
        <w:rPr>
          <w:rtl/>
          <w:lang w:eastAsia="he-IL"/>
        </w:rPr>
      </w:pPr>
      <w:bookmarkStart w:id="9710" w:name="_ETM_Q1_567653"/>
      <w:bookmarkStart w:id="9711" w:name="_ETM_Q1_568249"/>
      <w:bookmarkStart w:id="9712" w:name="_ETM_Q1_563465"/>
      <w:bookmarkEnd w:id="9710"/>
      <w:bookmarkEnd w:id="9711"/>
      <w:bookmarkEnd w:id="9712"/>
    </w:p>
    <w:p w14:paraId="44AEC13B" w14:textId="7F3D66E0" w:rsidR="00556E54" w:rsidRDefault="00556E54" w:rsidP="00556E54">
      <w:pPr>
        <w:pStyle w:val="af6"/>
        <w:keepNext/>
        <w:rPr>
          <w:rtl/>
        </w:rPr>
      </w:pPr>
      <w:bookmarkStart w:id="9713" w:name="ET_yor_5786_884"/>
      <w:r w:rsidRPr="00556E54">
        <w:rPr>
          <w:rStyle w:val="TagStyle"/>
          <w:rtl/>
        </w:rPr>
        <w:t xml:space="preserve"> &lt;&lt; יור &gt;&gt; </w:t>
      </w:r>
      <w:r>
        <w:rPr>
          <w:rtl/>
        </w:rPr>
        <w:t>היו"ר אופיר כץ:</w:t>
      </w:r>
      <w:r w:rsidRPr="00556E54">
        <w:rPr>
          <w:rStyle w:val="TagStyle"/>
          <w:rtl/>
        </w:rPr>
        <w:t xml:space="preserve"> &lt;&lt; יור &gt;&gt;</w:t>
      </w:r>
      <w:r w:rsidR="00707E81">
        <w:rPr>
          <w:rtl/>
        </w:rPr>
        <w:t xml:space="preserve"> </w:t>
      </w:r>
      <w:r>
        <w:rPr>
          <w:rtl/>
        </w:rPr>
        <w:t xml:space="preserve"> </w:t>
      </w:r>
      <w:bookmarkEnd w:id="9713"/>
    </w:p>
    <w:p w14:paraId="21547377" w14:textId="77777777" w:rsidR="00556E54" w:rsidRDefault="00556E54" w:rsidP="00556E54">
      <w:pPr>
        <w:pStyle w:val="KeepWithNext"/>
        <w:rPr>
          <w:rtl/>
          <w:lang w:eastAsia="he-IL"/>
        </w:rPr>
      </w:pPr>
    </w:p>
    <w:p w14:paraId="534AAEE2" w14:textId="3288DB77" w:rsidR="00556E54" w:rsidRDefault="00556E54" w:rsidP="00556E54">
      <w:pPr>
        <w:rPr>
          <w:rtl/>
          <w:lang w:eastAsia="he-IL"/>
        </w:rPr>
      </w:pPr>
      <w:bookmarkStart w:id="9714" w:name="_ETM_Q1_570421"/>
      <w:bookmarkStart w:id="9715" w:name="_ETM_Q1_570584"/>
      <w:bookmarkStart w:id="9716" w:name="_ETM_Q1_565755"/>
      <w:bookmarkStart w:id="9717" w:name="_ETM_Q1_561165"/>
      <w:bookmarkEnd w:id="9714"/>
      <w:bookmarkEnd w:id="9715"/>
      <w:bookmarkEnd w:id="9716"/>
      <w:bookmarkEnd w:id="9717"/>
      <w:r>
        <w:rPr>
          <w:rFonts w:hint="cs"/>
          <w:rtl/>
          <w:lang w:eastAsia="he-IL"/>
        </w:rPr>
        <w:t>אתם רוצים לנמק?</w:t>
      </w:r>
      <w:bookmarkStart w:id="9718" w:name="_ETM_Q1_564225"/>
      <w:bookmarkEnd w:id="9718"/>
    </w:p>
    <w:p w14:paraId="134F3CBA" w14:textId="77777777" w:rsidR="00556E54" w:rsidRDefault="00556E54" w:rsidP="00556E54">
      <w:pPr>
        <w:rPr>
          <w:rtl/>
          <w:lang w:eastAsia="he-IL"/>
        </w:rPr>
      </w:pPr>
      <w:bookmarkStart w:id="9719" w:name="_ETM_Q1_565003"/>
      <w:bookmarkEnd w:id="9719"/>
    </w:p>
    <w:p w14:paraId="6CC98DE3" w14:textId="2D35C80C" w:rsidR="00556E54" w:rsidRDefault="00556E54" w:rsidP="00556E54">
      <w:pPr>
        <w:pStyle w:val="a4"/>
        <w:keepNext/>
        <w:rPr>
          <w:rtl/>
        </w:rPr>
      </w:pPr>
      <w:bookmarkStart w:id="9720" w:name="ET_speaker_6127_885"/>
      <w:r w:rsidRPr="00556E54">
        <w:rPr>
          <w:rStyle w:val="TagStyle"/>
          <w:rtl/>
        </w:rPr>
        <w:t xml:space="preserve"> &lt;&lt; דובר &gt;&gt; </w:t>
      </w:r>
      <w:r>
        <w:rPr>
          <w:rtl/>
        </w:rPr>
        <w:t>ולדימיר בליאק (יש עתיד):</w:t>
      </w:r>
      <w:r w:rsidRPr="00556E54">
        <w:rPr>
          <w:rStyle w:val="TagStyle"/>
          <w:rtl/>
        </w:rPr>
        <w:t xml:space="preserve"> &lt;&lt; דובר &gt;&gt;</w:t>
      </w:r>
      <w:r w:rsidR="00707E81">
        <w:rPr>
          <w:rtl/>
        </w:rPr>
        <w:t xml:space="preserve"> </w:t>
      </w:r>
      <w:r>
        <w:rPr>
          <w:rtl/>
        </w:rPr>
        <w:t xml:space="preserve"> </w:t>
      </w:r>
      <w:bookmarkEnd w:id="9720"/>
    </w:p>
    <w:p w14:paraId="3A29367B" w14:textId="77777777" w:rsidR="00556E54" w:rsidRDefault="00556E54" w:rsidP="00556E54">
      <w:pPr>
        <w:pStyle w:val="KeepWithNext"/>
        <w:rPr>
          <w:rtl/>
          <w:lang w:eastAsia="he-IL"/>
        </w:rPr>
      </w:pPr>
    </w:p>
    <w:p w14:paraId="7C618919" w14:textId="4D2696AC" w:rsidR="00556E54" w:rsidRDefault="00556E54" w:rsidP="00556E54">
      <w:pPr>
        <w:rPr>
          <w:rtl/>
          <w:lang w:eastAsia="he-IL"/>
        </w:rPr>
      </w:pPr>
      <w:r>
        <w:rPr>
          <w:rFonts w:hint="cs"/>
          <w:rtl/>
          <w:lang w:eastAsia="he-IL"/>
        </w:rPr>
        <w:t>לא</w:t>
      </w:r>
      <w:bookmarkStart w:id="9721" w:name="_ETM_Q1_568115"/>
      <w:bookmarkEnd w:id="9721"/>
      <w:r>
        <w:rPr>
          <w:rFonts w:hint="cs"/>
          <w:rtl/>
          <w:lang w:eastAsia="he-IL"/>
        </w:rPr>
        <w:t xml:space="preserve"> </w:t>
      </w:r>
      <w:bookmarkStart w:id="9722" w:name="_ETM_Q1_568409"/>
      <w:bookmarkEnd w:id="9722"/>
      <w:r>
        <w:rPr>
          <w:rFonts w:hint="cs"/>
          <w:rtl/>
          <w:lang w:eastAsia="he-IL"/>
        </w:rPr>
        <w:t>אופיר, זה לא בסדר, גם</w:t>
      </w:r>
      <w:bookmarkStart w:id="9723" w:name="_ETM_Q1_573280"/>
      <w:bookmarkEnd w:id="9723"/>
      <w:r>
        <w:rPr>
          <w:rFonts w:hint="cs"/>
          <w:rtl/>
          <w:lang w:eastAsia="he-IL"/>
        </w:rPr>
        <w:t xml:space="preserve"> ככה</w:t>
      </w:r>
      <w:bookmarkStart w:id="9724" w:name="_ETM_Q1_569240"/>
      <w:bookmarkEnd w:id="9724"/>
      <w:r>
        <w:rPr>
          <w:rFonts w:hint="cs"/>
          <w:rtl/>
          <w:lang w:eastAsia="he-IL"/>
        </w:rPr>
        <w:t xml:space="preserve"> אתם סותמים פיות.</w:t>
      </w:r>
      <w:bookmarkStart w:id="9725" w:name="_ETM_Q1_570721"/>
      <w:bookmarkStart w:id="9726" w:name="_ETM_Q1_566038"/>
      <w:bookmarkStart w:id="9727" w:name="_ETM_Q1_566916"/>
      <w:bookmarkEnd w:id="9725"/>
      <w:bookmarkEnd w:id="9726"/>
      <w:bookmarkEnd w:id="9727"/>
    </w:p>
    <w:p w14:paraId="17EC3CE8" w14:textId="77777777" w:rsidR="008F605B" w:rsidRDefault="008F605B" w:rsidP="00134FCB">
      <w:pPr>
        <w:rPr>
          <w:rtl/>
          <w:lang w:eastAsia="he-IL"/>
        </w:rPr>
      </w:pPr>
      <w:bookmarkStart w:id="9728" w:name="_ETM_Q1_567459"/>
      <w:bookmarkStart w:id="9729" w:name="_ETM_Q1_562788"/>
      <w:bookmarkStart w:id="9730" w:name="_ETM_Q1_584413"/>
      <w:bookmarkStart w:id="9731" w:name="_ETM_Q1_579756"/>
      <w:bookmarkStart w:id="9732" w:name="_ETM_Q1_575233"/>
      <w:bookmarkStart w:id="9733" w:name="_ETM_Q1_570673"/>
      <w:bookmarkStart w:id="9734" w:name="_ETM_Q1_566100"/>
      <w:bookmarkStart w:id="9735" w:name="_ETM_Q1_564990"/>
      <w:bookmarkStart w:id="9736" w:name="_ETM_Q1_567197"/>
      <w:bookmarkStart w:id="9737" w:name="_ETM_Q1_567754"/>
      <w:bookmarkStart w:id="9738" w:name="_ETM_Q1_567894"/>
      <w:bookmarkStart w:id="9739" w:name="_ETM_Q1_568389"/>
      <w:bookmarkStart w:id="9740" w:name="_ETM_Q1_570462"/>
      <w:bookmarkEnd w:id="9728"/>
      <w:bookmarkEnd w:id="9729"/>
      <w:bookmarkEnd w:id="9730"/>
      <w:bookmarkEnd w:id="9731"/>
      <w:bookmarkEnd w:id="9732"/>
      <w:bookmarkEnd w:id="9733"/>
      <w:bookmarkEnd w:id="9734"/>
      <w:bookmarkEnd w:id="9735"/>
      <w:bookmarkEnd w:id="9736"/>
      <w:bookmarkEnd w:id="9737"/>
      <w:bookmarkEnd w:id="9738"/>
      <w:bookmarkEnd w:id="9739"/>
      <w:bookmarkEnd w:id="9740"/>
    </w:p>
    <w:p w14:paraId="7AE4E623" w14:textId="60F5CD0E" w:rsidR="008F605B" w:rsidRDefault="008F605B" w:rsidP="008F605B">
      <w:pPr>
        <w:pStyle w:val="af6"/>
        <w:keepNext/>
        <w:rPr>
          <w:rtl/>
        </w:rPr>
      </w:pPr>
      <w:bookmarkStart w:id="9741" w:name="ET_yor_5786_886"/>
      <w:r w:rsidRPr="008F605B">
        <w:rPr>
          <w:rStyle w:val="TagStyle"/>
          <w:rtl/>
        </w:rPr>
        <w:t xml:space="preserve"> &lt;&lt; יור &gt;&gt; </w:t>
      </w:r>
      <w:r>
        <w:rPr>
          <w:rtl/>
        </w:rPr>
        <w:t>היו"ר אופיר כץ:</w:t>
      </w:r>
      <w:r w:rsidRPr="008F605B">
        <w:rPr>
          <w:rStyle w:val="TagStyle"/>
          <w:rtl/>
        </w:rPr>
        <w:t xml:space="preserve"> &lt;&lt; יור &gt;&gt;</w:t>
      </w:r>
      <w:r w:rsidR="00707E81">
        <w:rPr>
          <w:rtl/>
        </w:rPr>
        <w:t xml:space="preserve"> </w:t>
      </w:r>
      <w:r>
        <w:rPr>
          <w:rtl/>
        </w:rPr>
        <w:t xml:space="preserve"> </w:t>
      </w:r>
      <w:bookmarkEnd w:id="9741"/>
    </w:p>
    <w:p w14:paraId="48CA6DA0" w14:textId="77777777" w:rsidR="008F605B" w:rsidRDefault="008F605B" w:rsidP="008F605B">
      <w:pPr>
        <w:pStyle w:val="KeepWithNext"/>
        <w:rPr>
          <w:rtl/>
          <w:lang w:eastAsia="he-IL"/>
        </w:rPr>
      </w:pPr>
    </w:p>
    <w:p w14:paraId="5CFC3E01" w14:textId="655074CF" w:rsidR="008F605B" w:rsidRDefault="008F605B" w:rsidP="008F605B">
      <w:pPr>
        <w:rPr>
          <w:rtl/>
          <w:lang w:eastAsia="he-IL"/>
        </w:rPr>
      </w:pPr>
      <w:bookmarkStart w:id="9742" w:name="_ETM_Q1_572350"/>
      <w:bookmarkEnd w:id="9742"/>
      <w:r>
        <w:rPr>
          <w:rFonts w:hint="cs"/>
          <w:rtl/>
          <w:lang w:eastAsia="he-IL"/>
        </w:rPr>
        <w:t>ב</w:t>
      </w:r>
      <w:bookmarkStart w:id="9743" w:name="_ETM_Q1_572550"/>
      <w:bookmarkEnd w:id="9743"/>
      <w:r>
        <w:rPr>
          <w:rFonts w:hint="cs"/>
          <w:rtl/>
          <w:lang w:eastAsia="he-IL"/>
        </w:rPr>
        <w:t>סדר, אחרי זה הוא יעשה בדיקה</w:t>
      </w:r>
      <w:bookmarkStart w:id="9744" w:name="_ETM_Q1_573390"/>
      <w:bookmarkEnd w:id="9744"/>
      <w:r>
        <w:rPr>
          <w:rFonts w:hint="cs"/>
          <w:rtl/>
          <w:lang w:eastAsia="he-IL"/>
        </w:rPr>
        <w:t>,</w:t>
      </w:r>
      <w:bookmarkStart w:id="9745" w:name="_ETM_Q1_574757"/>
      <w:bookmarkEnd w:id="9745"/>
      <w:r>
        <w:rPr>
          <w:rFonts w:hint="cs"/>
          <w:rtl/>
          <w:lang w:eastAsia="he-IL"/>
        </w:rPr>
        <w:t xml:space="preserve"> </w:t>
      </w:r>
      <w:bookmarkStart w:id="9746" w:name="_ETM_Q1_570886"/>
      <w:bookmarkEnd w:id="9746"/>
      <w:r>
        <w:rPr>
          <w:rFonts w:hint="cs"/>
          <w:rtl/>
          <w:lang w:eastAsia="he-IL"/>
        </w:rPr>
        <w:t>אם נמצא לנכון, הוא היועץ המשפטי,</w:t>
      </w:r>
      <w:bookmarkStart w:id="9747" w:name="_ETM_Q1_576935"/>
      <w:bookmarkEnd w:id="9747"/>
      <w:r>
        <w:rPr>
          <w:rFonts w:hint="cs"/>
          <w:rtl/>
          <w:lang w:eastAsia="he-IL"/>
        </w:rPr>
        <w:t xml:space="preserve"> אני </w:t>
      </w:r>
      <w:bookmarkStart w:id="9748" w:name="_ETM_Q1_576181"/>
      <w:bookmarkStart w:id="9749" w:name="_ETM_Q1_573787"/>
      <w:bookmarkStart w:id="9750" w:name="_ETM_Q1_569139"/>
      <w:bookmarkEnd w:id="9748"/>
      <w:bookmarkEnd w:id="9749"/>
      <w:bookmarkEnd w:id="9750"/>
      <w:r>
        <w:rPr>
          <w:rFonts w:hint="cs"/>
          <w:rtl/>
          <w:lang w:eastAsia="he-IL"/>
        </w:rPr>
        <w:t>אעבור להצבעה</w:t>
      </w:r>
      <w:bookmarkStart w:id="9751" w:name="_ETM_Q1_574761"/>
      <w:bookmarkEnd w:id="9751"/>
      <w:r>
        <w:rPr>
          <w:rFonts w:hint="cs"/>
          <w:rtl/>
          <w:lang w:eastAsia="he-IL"/>
        </w:rPr>
        <w:t xml:space="preserve">, </w:t>
      </w:r>
      <w:bookmarkStart w:id="9752" w:name="_ETM_Q1_575712"/>
      <w:bookmarkEnd w:id="9752"/>
      <w:r>
        <w:rPr>
          <w:rFonts w:hint="cs"/>
          <w:rtl/>
          <w:lang w:eastAsia="he-IL"/>
        </w:rPr>
        <w:t>אני אומר לך ככה, אנחנו נמשיך</w:t>
      </w:r>
      <w:bookmarkStart w:id="9753" w:name="_ETM_Q1_578737"/>
      <w:bookmarkStart w:id="9754" w:name="_ETM_Q1_579186"/>
      <w:bookmarkEnd w:id="9753"/>
      <w:bookmarkEnd w:id="9754"/>
      <w:r>
        <w:rPr>
          <w:rFonts w:hint="cs"/>
          <w:rtl/>
          <w:lang w:eastAsia="he-IL"/>
        </w:rPr>
        <w:t>, אם הוא ימצא</w:t>
      </w:r>
      <w:bookmarkStart w:id="9755" w:name="_ETM_Q1_580417"/>
      <w:bookmarkEnd w:id="9755"/>
      <w:r>
        <w:rPr>
          <w:rFonts w:hint="cs"/>
          <w:rtl/>
          <w:lang w:eastAsia="he-IL"/>
        </w:rPr>
        <w:t xml:space="preserve"> ל</w:t>
      </w:r>
      <w:bookmarkStart w:id="9756" w:name="_ETM_Q1_580833"/>
      <w:bookmarkEnd w:id="9756"/>
      <w:r>
        <w:rPr>
          <w:rFonts w:hint="cs"/>
          <w:rtl/>
          <w:lang w:eastAsia="he-IL"/>
        </w:rPr>
        <w:t>נכון לאחר מכן לתקן נחזור להצבעה</w:t>
      </w:r>
      <w:bookmarkStart w:id="9757" w:name="_ETM_Q1_583401"/>
      <w:bookmarkEnd w:id="9757"/>
      <w:r>
        <w:rPr>
          <w:rFonts w:hint="cs"/>
          <w:rtl/>
          <w:lang w:eastAsia="he-IL"/>
        </w:rPr>
        <w:t>, בבקשה.</w:t>
      </w:r>
      <w:bookmarkStart w:id="9758" w:name="_ETM_Q1_585274"/>
      <w:bookmarkEnd w:id="9758"/>
    </w:p>
    <w:p w14:paraId="1690236E" w14:textId="77777777" w:rsidR="008F605B" w:rsidRDefault="008F605B" w:rsidP="008F605B">
      <w:pPr>
        <w:rPr>
          <w:rtl/>
          <w:lang w:eastAsia="he-IL"/>
        </w:rPr>
      </w:pPr>
      <w:bookmarkStart w:id="9759" w:name="_ETM_Q1_585884"/>
      <w:bookmarkStart w:id="9760" w:name="_ETM_Q1_581497"/>
      <w:bookmarkEnd w:id="9759"/>
      <w:bookmarkEnd w:id="9760"/>
    </w:p>
    <w:p w14:paraId="0697952B" w14:textId="38A4FD2E" w:rsidR="008F605B" w:rsidRDefault="008F605B" w:rsidP="008F605B">
      <w:pPr>
        <w:pStyle w:val="a4"/>
        <w:keepNext/>
        <w:rPr>
          <w:rtl/>
        </w:rPr>
      </w:pPr>
      <w:bookmarkStart w:id="9761" w:name="ET_speaker_6127_887"/>
      <w:r w:rsidRPr="008F605B">
        <w:rPr>
          <w:rStyle w:val="TagStyle"/>
          <w:rtl/>
        </w:rPr>
        <w:t xml:space="preserve"> &lt;&lt; דובר &gt;&gt; </w:t>
      </w:r>
      <w:r>
        <w:rPr>
          <w:rtl/>
        </w:rPr>
        <w:t>ולדימיר בליאק (יש עתיד):</w:t>
      </w:r>
      <w:r w:rsidRPr="008F605B">
        <w:rPr>
          <w:rStyle w:val="TagStyle"/>
          <w:rtl/>
        </w:rPr>
        <w:t xml:space="preserve"> &lt;&lt; דובר &gt;&gt;</w:t>
      </w:r>
      <w:r w:rsidR="00707E81">
        <w:rPr>
          <w:rtl/>
        </w:rPr>
        <w:t xml:space="preserve"> </w:t>
      </w:r>
      <w:r>
        <w:rPr>
          <w:rtl/>
        </w:rPr>
        <w:t xml:space="preserve"> </w:t>
      </w:r>
      <w:bookmarkEnd w:id="9761"/>
    </w:p>
    <w:p w14:paraId="0F00A3B3" w14:textId="77777777" w:rsidR="008F605B" w:rsidRDefault="008F605B" w:rsidP="008F605B">
      <w:pPr>
        <w:pStyle w:val="KeepWithNext"/>
        <w:rPr>
          <w:rtl/>
          <w:lang w:eastAsia="he-IL"/>
        </w:rPr>
      </w:pPr>
    </w:p>
    <w:p w14:paraId="33E627A6" w14:textId="67DB8FB7" w:rsidR="008F605B" w:rsidRDefault="008F605B" w:rsidP="008F605B">
      <w:pPr>
        <w:rPr>
          <w:rtl/>
          <w:lang w:eastAsia="he-IL"/>
        </w:rPr>
      </w:pPr>
      <w:bookmarkStart w:id="9762" w:name="_ETM_Q1_584601"/>
      <w:bookmarkEnd w:id="9762"/>
      <w:r>
        <w:rPr>
          <w:rFonts w:hint="cs"/>
          <w:rtl/>
          <w:lang w:eastAsia="he-IL"/>
        </w:rPr>
        <w:t>או</w:t>
      </w:r>
      <w:bookmarkStart w:id="9763" w:name="_ETM_Q1_584734"/>
      <w:bookmarkEnd w:id="9763"/>
      <w:r>
        <w:rPr>
          <w:rFonts w:hint="cs"/>
          <w:rtl/>
          <w:lang w:eastAsia="he-IL"/>
        </w:rPr>
        <w:t>קי בסדר אני מנמק,</w:t>
      </w:r>
      <w:bookmarkStart w:id="9764" w:name="_ETM_Q1_587809"/>
      <w:bookmarkEnd w:id="9764"/>
      <w:r>
        <w:rPr>
          <w:rFonts w:hint="cs"/>
          <w:rtl/>
          <w:lang w:eastAsia="he-IL"/>
        </w:rPr>
        <w:t xml:space="preserve"> מה קובץ?</w:t>
      </w:r>
      <w:bookmarkStart w:id="9765" w:name="_ETM_Q1_586819"/>
      <w:bookmarkStart w:id="9766" w:name="_ETM_Q1_587162"/>
      <w:bookmarkEnd w:id="9765"/>
      <w:bookmarkEnd w:id="9766"/>
    </w:p>
    <w:p w14:paraId="1C75B109" w14:textId="77777777" w:rsidR="008F605B" w:rsidRDefault="008F605B" w:rsidP="008F605B">
      <w:pPr>
        <w:rPr>
          <w:rtl/>
          <w:lang w:eastAsia="he-IL"/>
        </w:rPr>
      </w:pPr>
      <w:bookmarkStart w:id="9767" w:name="_ETM_Q1_587420"/>
      <w:bookmarkEnd w:id="9767"/>
    </w:p>
    <w:p w14:paraId="5006E739" w14:textId="4A836BB6" w:rsidR="008F605B" w:rsidRDefault="008F605B" w:rsidP="008F605B">
      <w:pPr>
        <w:pStyle w:val="af6"/>
        <w:keepNext/>
        <w:rPr>
          <w:rtl/>
        </w:rPr>
      </w:pPr>
      <w:bookmarkStart w:id="9768" w:name="ET_yor_5786_888"/>
      <w:r w:rsidRPr="008F605B">
        <w:rPr>
          <w:rStyle w:val="TagStyle"/>
          <w:rtl/>
        </w:rPr>
        <w:t xml:space="preserve"> &lt;&lt; יור &gt;&gt; </w:t>
      </w:r>
      <w:r>
        <w:rPr>
          <w:rtl/>
        </w:rPr>
        <w:t>היו"ר אופיר כץ:</w:t>
      </w:r>
      <w:r w:rsidRPr="008F605B">
        <w:rPr>
          <w:rStyle w:val="TagStyle"/>
          <w:rtl/>
        </w:rPr>
        <w:t xml:space="preserve"> &lt;&lt; יור &gt;&gt;</w:t>
      </w:r>
      <w:r w:rsidR="00707E81">
        <w:rPr>
          <w:rtl/>
        </w:rPr>
        <w:t xml:space="preserve"> </w:t>
      </w:r>
      <w:r>
        <w:rPr>
          <w:rtl/>
        </w:rPr>
        <w:t xml:space="preserve"> </w:t>
      </w:r>
      <w:bookmarkEnd w:id="9768"/>
    </w:p>
    <w:p w14:paraId="153505DE" w14:textId="77777777" w:rsidR="008F605B" w:rsidRDefault="008F605B" w:rsidP="008F605B">
      <w:pPr>
        <w:pStyle w:val="KeepWithNext"/>
        <w:rPr>
          <w:rtl/>
          <w:lang w:eastAsia="he-IL"/>
        </w:rPr>
      </w:pPr>
    </w:p>
    <w:p w14:paraId="52AA7086" w14:textId="74D97EA6" w:rsidR="008F605B" w:rsidRDefault="008F605B" w:rsidP="008F605B">
      <w:pPr>
        <w:rPr>
          <w:rtl/>
          <w:lang w:eastAsia="he-IL"/>
        </w:rPr>
      </w:pPr>
      <w:bookmarkStart w:id="9769" w:name="_ETM_Q1_591089"/>
      <w:bookmarkStart w:id="9770" w:name="_ETM_Q1_591219"/>
      <w:bookmarkEnd w:id="9769"/>
      <w:bookmarkEnd w:id="9770"/>
      <w:r>
        <w:rPr>
          <w:rFonts w:hint="cs"/>
          <w:rtl/>
          <w:lang w:eastAsia="he-IL"/>
        </w:rPr>
        <w:t>31 עד 33.</w:t>
      </w:r>
    </w:p>
    <w:p w14:paraId="68294F5A" w14:textId="77777777" w:rsidR="008F605B" w:rsidRDefault="008F605B" w:rsidP="008F605B">
      <w:pPr>
        <w:rPr>
          <w:rtl/>
          <w:lang w:eastAsia="he-IL"/>
        </w:rPr>
      </w:pPr>
      <w:bookmarkStart w:id="9771" w:name="_ETM_Q1_594134"/>
      <w:bookmarkStart w:id="9772" w:name="_ETM_Q1_594804"/>
      <w:bookmarkStart w:id="9773" w:name="_ETM_Q1_590001"/>
      <w:bookmarkEnd w:id="9771"/>
      <w:bookmarkEnd w:id="9772"/>
      <w:bookmarkEnd w:id="9773"/>
    </w:p>
    <w:p w14:paraId="1677B017" w14:textId="2D7A165A" w:rsidR="008F605B" w:rsidRDefault="008F605B" w:rsidP="008F605B">
      <w:pPr>
        <w:pStyle w:val="a4"/>
        <w:keepNext/>
        <w:rPr>
          <w:rtl/>
        </w:rPr>
      </w:pPr>
      <w:bookmarkStart w:id="9774" w:name="ET_speaker_6127_889"/>
      <w:r w:rsidRPr="008F605B">
        <w:rPr>
          <w:rStyle w:val="TagStyle"/>
          <w:rtl/>
        </w:rPr>
        <w:t xml:space="preserve"> &lt;&lt; דובר &gt;&gt; </w:t>
      </w:r>
      <w:r>
        <w:rPr>
          <w:rtl/>
        </w:rPr>
        <w:t>ולדימיר בליאק (יש עתיד):</w:t>
      </w:r>
      <w:r w:rsidRPr="008F605B">
        <w:rPr>
          <w:rStyle w:val="TagStyle"/>
          <w:rtl/>
        </w:rPr>
        <w:t xml:space="preserve"> &lt;&lt; דובר &gt;&gt;</w:t>
      </w:r>
      <w:r w:rsidR="00707E81">
        <w:rPr>
          <w:rtl/>
        </w:rPr>
        <w:t xml:space="preserve"> </w:t>
      </w:r>
      <w:r>
        <w:rPr>
          <w:rtl/>
        </w:rPr>
        <w:t xml:space="preserve"> </w:t>
      </w:r>
      <w:bookmarkEnd w:id="9774"/>
    </w:p>
    <w:p w14:paraId="43CDA313" w14:textId="77777777" w:rsidR="008F605B" w:rsidRDefault="008F605B" w:rsidP="008F605B">
      <w:pPr>
        <w:pStyle w:val="KeepWithNext"/>
        <w:rPr>
          <w:rtl/>
          <w:lang w:eastAsia="he-IL"/>
        </w:rPr>
      </w:pPr>
    </w:p>
    <w:p w14:paraId="6CC7AA34" w14:textId="43F5811D" w:rsidR="008F605B" w:rsidRDefault="008F605B" w:rsidP="008F605B">
      <w:pPr>
        <w:rPr>
          <w:rtl/>
          <w:lang w:eastAsia="he-IL"/>
        </w:rPr>
      </w:pPr>
      <w:bookmarkStart w:id="9775" w:name="_ETM_Q1_600042"/>
      <w:bookmarkStart w:id="9776" w:name="_ETM_Q1_600275"/>
      <w:bookmarkStart w:id="9777" w:name="_ETM_Q1_595436"/>
      <w:bookmarkStart w:id="9778" w:name="_ETM_Q1_590702"/>
      <w:bookmarkStart w:id="9779" w:name="_ETM_Q1_586072"/>
      <w:bookmarkStart w:id="9780" w:name="_ETM_Q1_581457"/>
      <w:bookmarkEnd w:id="9775"/>
      <w:bookmarkEnd w:id="9776"/>
      <w:bookmarkEnd w:id="9777"/>
      <w:bookmarkEnd w:id="9778"/>
      <w:bookmarkEnd w:id="9779"/>
      <w:bookmarkEnd w:id="9780"/>
      <w:r>
        <w:rPr>
          <w:rFonts w:hint="cs"/>
          <w:rtl/>
          <w:lang w:eastAsia="he-IL"/>
        </w:rPr>
        <w:t>טוב, אני גם אמרתי את זה</w:t>
      </w:r>
      <w:bookmarkStart w:id="9781" w:name="_ETM_Q1_593022"/>
      <w:bookmarkEnd w:id="9781"/>
      <w:r>
        <w:rPr>
          <w:rFonts w:hint="cs"/>
          <w:rtl/>
          <w:lang w:eastAsia="he-IL"/>
        </w:rPr>
        <w:t xml:space="preserve"> במהלך הדיונים על החוק הזה, הסיבה היחידה</w:t>
      </w:r>
      <w:bookmarkStart w:id="9782" w:name="_ETM_Q1_594570"/>
      <w:bookmarkEnd w:id="9782"/>
      <w:r>
        <w:rPr>
          <w:rFonts w:hint="cs"/>
          <w:rtl/>
          <w:lang w:eastAsia="he-IL"/>
        </w:rPr>
        <w:t xml:space="preserve"> שהחוק הזה בא</w:t>
      </w:r>
      <w:bookmarkStart w:id="9783" w:name="_ETM_Q1_596749"/>
      <w:bookmarkEnd w:id="9783"/>
      <w:r>
        <w:rPr>
          <w:rFonts w:hint="cs"/>
          <w:rtl/>
          <w:lang w:eastAsia="he-IL"/>
        </w:rPr>
        <w:t xml:space="preserve"> לעולם, זה הסעיף שבעצם הקובע שלבית משפט העליון, לא</w:t>
      </w:r>
      <w:bookmarkStart w:id="9784" w:name="_ETM_Q1_606157"/>
      <w:bookmarkEnd w:id="9784"/>
      <w:r>
        <w:rPr>
          <w:rFonts w:hint="cs"/>
          <w:rtl/>
          <w:lang w:eastAsia="he-IL"/>
        </w:rPr>
        <w:t xml:space="preserve"> תהיה סמכות לפסול</w:t>
      </w:r>
      <w:bookmarkStart w:id="9785" w:name="_ETM_Q1_604808"/>
      <w:bookmarkEnd w:id="9785"/>
      <w:r>
        <w:rPr>
          <w:rFonts w:hint="cs"/>
          <w:rtl/>
          <w:lang w:eastAsia="he-IL"/>
        </w:rPr>
        <w:t xml:space="preserve"> את השר לעתיד או שר בעבר אריה</w:t>
      </w:r>
      <w:bookmarkStart w:id="9786" w:name="_ETM_Q1_610737"/>
      <w:bookmarkEnd w:id="9786"/>
      <w:r>
        <w:rPr>
          <w:rFonts w:hint="cs"/>
          <w:rtl/>
          <w:lang w:eastAsia="he-IL"/>
        </w:rPr>
        <w:t xml:space="preserve"> דרעי מלכהן במ</w:t>
      </w:r>
      <w:bookmarkStart w:id="9787" w:name="_ETM_Q1_609268"/>
      <w:bookmarkEnd w:id="9787"/>
      <w:r>
        <w:rPr>
          <w:rFonts w:hint="cs"/>
          <w:rtl/>
          <w:lang w:eastAsia="he-IL"/>
        </w:rPr>
        <w:t>משלה, זה חוק מושח</w:t>
      </w:r>
      <w:bookmarkStart w:id="9788" w:name="_ETM_Q1_611725"/>
      <w:bookmarkStart w:id="9789" w:name="_ETM_Q1_610033"/>
      <w:bookmarkEnd w:id="9788"/>
      <w:bookmarkEnd w:id="9789"/>
      <w:r>
        <w:rPr>
          <w:rFonts w:hint="cs"/>
          <w:rtl/>
          <w:lang w:eastAsia="he-IL"/>
        </w:rPr>
        <w:t xml:space="preserve">ת, זה חוק רטרואקטיבי, </w:t>
      </w:r>
      <w:bookmarkStart w:id="9790" w:name="_ETM_Q1_618060"/>
      <w:bookmarkEnd w:id="9790"/>
      <w:r>
        <w:rPr>
          <w:rFonts w:hint="cs"/>
          <w:rtl/>
          <w:lang w:eastAsia="he-IL"/>
        </w:rPr>
        <w:t>זה</w:t>
      </w:r>
      <w:bookmarkStart w:id="9791" w:name="_ETM_Q1_613931"/>
      <w:bookmarkEnd w:id="9791"/>
      <w:r>
        <w:rPr>
          <w:rFonts w:hint="cs"/>
          <w:rtl/>
          <w:lang w:eastAsia="he-IL"/>
        </w:rPr>
        <w:t xml:space="preserve"> חוק שמבזה את הכנסת, ואני קורא</w:t>
      </w:r>
      <w:bookmarkStart w:id="9792" w:name="_ETM_Q1_615429"/>
      <w:bookmarkEnd w:id="9792"/>
      <w:r>
        <w:rPr>
          <w:rFonts w:hint="cs"/>
          <w:rtl/>
          <w:lang w:eastAsia="he-IL"/>
        </w:rPr>
        <w:t xml:space="preserve"> לחברי הוועדה להצביע </w:t>
      </w:r>
      <w:bookmarkStart w:id="9793" w:name="_ETM_Q1_618707"/>
      <w:bookmarkEnd w:id="9793"/>
      <w:r>
        <w:rPr>
          <w:rFonts w:hint="cs"/>
          <w:rtl/>
          <w:lang w:eastAsia="he-IL"/>
        </w:rPr>
        <w:t>בעד ההסתייגות.</w:t>
      </w:r>
    </w:p>
    <w:p w14:paraId="7D67735C" w14:textId="77777777" w:rsidR="008F605B" w:rsidRDefault="008F605B" w:rsidP="008F605B">
      <w:pPr>
        <w:rPr>
          <w:rtl/>
          <w:lang w:eastAsia="he-IL"/>
        </w:rPr>
      </w:pPr>
      <w:bookmarkStart w:id="9794" w:name="_ETM_Q1_623143"/>
      <w:bookmarkStart w:id="9795" w:name="_ETM_Q1_618399"/>
      <w:bookmarkEnd w:id="9794"/>
      <w:bookmarkEnd w:id="9795"/>
    </w:p>
    <w:p w14:paraId="11BEF153" w14:textId="0C6C2149" w:rsidR="008F605B" w:rsidRDefault="008F605B" w:rsidP="008F605B">
      <w:pPr>
        <w:pStyle w:val="af6"/>
        <w:keepNext/>
        <w:rPr>
          <w:rtl/>
        </w:rPr>
      </w:pPr>
      <w:bookmarkStart w:id="9796" w:name="ET_yor_5786_890"/>
      <w:r w:rsidRPr="008F605B">
        <w:rPr>
          <w:rStyle w:val="TagStyle"/>
          <w:rtl/>
        </w:rPr>
        <w:t xml:space="preserve"> &lt;&lt; יור &gt;&gt; </w:t>
      </w:r>
      <w:r>
        <w:rPr>
          <w:rtl/>
        </w:rPr>
        <w:t>היו"ר אופיר כץ:</w:t>
      </w:r>
      <w:r w:rsidRPr="008F605B">
        <w:rPr>
          <w:rStyle w:val="TagStyle"/>
          <w:rtl/>
        </w:rPr>
        <w:t xml:space="preserve"> &lt;&lt; יור &gt;&gt;</w:t>
      </w:r>
      <w:r w:rsidR="00707E81">
        <w:rPr>
          <w:rtl/>
        </w:rPr>
        <w:t xml:space="preserve"> </w:t>
      </w:r>
      <w:r>
        <w:rPr>
          <w:rtl/>
        </w:rPr>
        <w:t xml:space="preserve"> </w:t>
      </w:r>
      <w:bookmarkEnd w:id="9796"/>
    </w:p>
    <w:p w14:paraId="20D50FDA" w14:textId="77777777" w:rsidR="008F605B" w:rsidRDefault="008F605B" w:rsidP="008F605B">
      <w:pPr>
        <w:pStyle w:val="KeepWithNext"/>
        <w:rPr>
          <w:rtl/>
          <w:lang w:eastAsia="he-IL"/>
        </w:rPr>
      </w:pPr>
    </w:p>
    <w:p w14:paraId="7DE58324" w14:textId="1D8E680C" w:rsidR="008F605B" w:rsidRDefault="008F605B" w:rsidP="008F605B">
      <w:pPr>
        <w:rPr>
          <w:rtl/>
          <w:lang w:eastAsia="he-IL"/>
        </w:rPr>
      </w:pPr>
      <w:bookmarkStart w:id="9797" w:name="_ETM_Q1_622164"/>
      <w:bookmarkStart w:id="9798" w:name="_ETM_Q1_622288"/>
      <w:bookmarkStart w:id="9799" w:name="_ETM_Q1_617495"/>
      <w:bookmarkEnd w:id="9797"/>
      <w:bookmarkEnd w:id="9798"/>
      <w:bookmarkEnd w:id="9799"/>
      <w:r>
        <w:rPr>
          <w:rFonts w:hint="cs"/>
          <w:rtl/>
          <w:lang w:eastAsia="he-IL"/>
        </w:rPr>
        <w:t>בסדר, מי בעד? מי נגד</w:t>
      </w:r>
      <w:bookmarkStart w:id="9800" w:name="_ETM_Q1_618777"/>
      <w:bookmarkEnd w:id="9800"/>
    </w:p>
    <w:p w14:paraId="1E8FCEE3" w14:textId="77777777" w:rsidR="008F605B" w:rsidRDefault="008F605B" w:rsidP="008F605B">
      <w:pPr>
        <w:pStyle w:val="af1"/>
        <w:keepNext/>
        <w:rPr>
          <w:rtl/>
          <w:lang w:eastAsia="he-IL"/>
        </w:rPr>
      </w:pPr>
      <w:bookmarkStart w:id="9801" w:name="_ETM_Q1_620842"/>
      <w:bookmarkStart w:id="9802" w:name="_ETM_Q1_621390"/>
      <w:bookmarkEnd w:id="9801"/>
      <w:bookmarkEnd w:id="9802"/>
      <w:r>
        <w:rPr>
          <w:rtl/>
          <w:lang w:eastAsia="he-IL"/>
        </w:rPr>
        <w:t>הצבעה</w:t>
      </w:r>
    </w:p>
    <w:p w14:paraId="0E0089F9" w14:textId="77777777" w:rsidR="008F605B" w:rsidRPr="00C61CDA" w:rsidRDefault="008F605B" w:rsidP="008F605B">
      <w:pPr>
        <w:rPr>
          <w:rtl/>
          <w:lang w:eastAsia="he-IL"/>
        </w:rPr>
      </w:pPr>
    </w:p>
    <w:p w14:paraId="45B9CF14" w14:textId="690967BC" w:rsidR="008F605B" w:rsidRDefault="00A71CE6" w:rsidP="008F605B">
      <w:pPr>
        <w:pStyle w:val="--"/>
        <w:keepNext/>
        <w:rPr>
          <w:rtl/>
          <w:lang w:eastAsia="he-IL"/>
        </w:rPr>
      </w:pPr>
      <w:r>
        <w:rPr>
          <w:rFonts w:hint="cs"/>
          <w:rtl/>
          <w:lang w:eastAsia="he-IL"/>
        </w:rPr>
        <w:t>ההסתייגות נדחתה</w:t>
      </w:r>
      <w:r w:rsidR="008F605B">
        <w:rPr>
          <w:rFonts w:hint="cs"/>
          <w:rtl/>
          <w:lang w:eastAsia="he-IL"/>
        </w:rPr>
        <w:t>.</w:t>
      </w:r>
    </w:p>
    <w:p w14:paraId="0AB6B6CF" w14:textId="6EEFD9B2" w:rsidR="008F605B" w:rsidRDefault="008F605B" w:rsidP="008F605B">
      <w:pPr>
        <w:rPr>
          <w:rtl/>
          <w:lang w:eastAsia="he-IL"/>
        </w:rPr>
      </w:pPr>
      <w:bookmarkStart w:id="9803" w:name="_ETM_Q1_625346"/>
      <w:bookmarkStart w:id="9804" w:name="_ETM_Q1_626090"/>
      <w:bookmarkStart w:id="9805" w:name="_ETM_Q1_621862"/>
      <w:bookmarkEnd w:id="9803"/>
      <w:bookmarkEnd w:id="9804"/>
      <w:bookmarkEnd w:id="9805"/>
      <w:r>
        <w:rPr>
          <w:rFonts w:hint="cs"/>
          <w:rtl/>
          <w:lang w:eastAsia="he-IL"/>
        </w:rPr>
        <w:t>ההסתייגות נפלה</w:t>
      </w:r>
      <w:bookmarkStart w:id="9806" w:name="_ETM_Q1_620746"/>
      <w:bookmarkEnd w:id="9806"/>
      <w:r>
        <w:rPr>
          <w:rFonts w:hint="cs"/>
          <w:rtl/>
          <w:lang w:eastAsia="he-IL"/>
        </w:rPr>
        <w:t>.</w:t>
      </w:r>
      <w:bookmarkStart w:id="9807" w:name="_ETM_Q1_621962"/>
      <w:bookmarkEnd w:id="9807"/>
    </w:p>
    <w:p w14:paraId="6CF75C45" w14:textId="77777777" w:rsidR="008F605B" w:rsidRDefault="008F605B" w:rsidP="008F605B">
      <w:pPr>
        <w:rPr>
          <w:rtl/>
          <w:lang w:eastAsia="he-IL"/>
        </w:rPr>
      </w:pPr>
      <w:bookmarkStart w:id="9808" w:name="_ETM_Q1_622611"/>
      <w:bookmarkStart w:id="9809" w:name="_ETM_Q1_617820"/>
      <w:bookmarkEnd w:id="9808"/>
      <w:bookmarkEnd w:id="9809"/>
    </w:p>
    <w:p w14:paraId="37BF20EC" w14:textId="1D9A3754" w:rsidR="008F605B" w:rsidRDefault="008F605B" w:rsidP="008F605B">
      <w:pPr>
        <w:pStyle w:val="a4"/>
        <w:keepNext/>
        <w:rPr>
          <w:rtl/>
        </w:rPr>
      </w:pPr>
      <w:bookmarkStart w:id="9810" w:name="ET_speaker_6127_891"/>
      <w:r w:rsidRPr="008F605B">
        <w:rPr>
          <w:rStyle w:val="TagStyle"/>
          <w:rtl/>
        </w:rPr>
        <w:t xml:space="preserve"> &lt;&lt; דובר &gt;&gt; </w:t>
      </w:r>
      <w:r>
        <w:rPr>
          <w:rtl/>
        </w:rPr>
        <w:t>ולדימיר בליאק (יש עתיד):</w:t>
      </w:r>
      <w:r w:rsidRPr="008F605B">
        <w:rPr>
          <w:rStyle w:val="TagStyle"/>
          <w:rtl/>
        </w:rPr>
        <w:t xml:space="preserve"> &lt;&lt; דובר &gt;&gt;</w:t>
      </w:r>
      <w:r w:rsidR="00707E81">
        <w:rPr>
          <w:rtl/>
        </w:rPr>
        <w:t xml:space="preserve"> </w:t>
      </w:r>
      <w:r>
        <w:rPr>
          <w:rtl/>
        </w:rPr>
        <w:t xml:space="preserve"> </w:t>
      </w:r>
      <w:bookmarkEnd w:id="9810"/>
    </w:p>
    <w:p w14:paraId="59F44C72" w14:textId="77777777" w:rsidR="008F605B" w:rsidRDefault="008F605B" w:rsidP="008F605B">
      <w:pPr>
        <w:pStyle w:val="KeepWithNext"/>
        <w:rPr>
          <w:rtl/>
          <w:lang w:eastAsia="he-IL"/>
        </w:rPr>
      </w:pPr>
    </w:p>
    <w:p w14:paraId="185902E8" w14:textId="203B3541" w:rsidR="008F605B" w:rsidRDefault="008F605B" w:rsidP="008F605B">
      <w:pPr>
        <w:rPr>
          <w:rtl/>
          <w:lang w:eastAsia="he-IL"/>
        </w:rPr>
      </w:pPr>
      <w:bookmarkStart w:id="9811" w:name="_ETM_Q1_621086"/>
      <w:bookmarkStart w:id="9812" w:name="_ETM_Q1_621238"/>
      <w:bookmarkEnd w:id="9811"/>
      <w:bookmarkEnd w:id="9812"/>
      <w:r>
        <w:rPr>
          <w:rFonts w:hint="cs"/>
          <w:rtl/>
          <w:lang w:eastAsia="he-IL"/>
        </w:rPr>
        <w:t>רוויזיה.</w:t>
      </w:r>
    </w:p>
    <w:p w14:paraId="00B9724C" w14:textId="77777777" w:rsidR="008F605B" w:rsidRDefault="008F605B" w:rsidP="008F605B">
      <w:pPr>
        <w:rPr>
          <w:rtl/>
          <w:lang w:eastAsia="he-IL"/>
        </w:rPr>
      </w:pPr>
      <w:bookmarkStart w:id="9813" w:name="_ETM_Q1_623927"/>
      <w:bookmarkStart w:id="9814" w:name="_ETM_Q1_624466"/>
      <w:bookmarkEnd w:id="9813"/>
      <w:bookmarkEnd w:id="9814"/>
    </w:p>
    <w:p w14:paraId="0F60B645" w14:textId="23CA4BF0" w:rsidR="008F605B" w:rsidRDefault="008F605B" w:rsidP="008F605B">
      <w:pPr>
        <w:pStyle w:val="af6"/>
        <w:keepNext/>
        <w:rPr>
          <w:rtl/>
        </w:rPr>
      </w:pPr>
      <w:bookmarkStart w:id="9815" w:name="ET_yor_5786_892"/>
      <w:r w:rsidRPr="008F605B">
        <w:rPr>
          <w:rStyle w:val="TagStyle"/>
          <w:rtl/>
        </w:rPr>
        <w:t xml:space="preserve"> &lt;&lt; יור &gt;&gt; </w:t>
      </w:r>
      <w:r>
        <w:rPr>
          <w:rtl/>
        </w:rPr>
        <w:t>היו"ר אופיר כץ:</w:t>
      </w:r>
      <w:r w:rsidRPr="008F605B">
        <w:rPr>
          <w:rStyle w:val="TagStyle"/>
          <w:rtl/>
        </w:rPr>
        <w:t xml:space="preserve"> &lt;&lt; יור &gt;&gt;</w:t>
      </w:r>
      <w:r w:rsidR="00707E81">
        <w:rPr>
          <w:rtl/>
        </w:rPr>
        <w:t xml:space="preserve"> </w:t>
      </w:r>
      <w:r>
        <w:rPr>
          <w:rtl/>
        </w:rPr>
        <w:t xml:space="preserve"> </w:t>
      </w:r>
      <w:bookmarkEnd w:id="9815"/>
    </w:p>
    <w:p w14:paraId="196BC070" w14:textId="77777777" w:rsidR="008F605B" w:rsidRDefault="008F605B" w:rsidP="008F605B">
      <w:pPr>
        <w:pStyle w:val="KeepWithNext"/>
        <w:rPr>
          <w:rtl/>
          <w:lang w:eastAsia="he-IL"/>
        </w:rPr>
      </w:pPr>
    </w:p>
    <w:p w14:paraId="49576144" w14:textId="1F975142" w:rsidR="008F605B" w:rsidRDefault="008F605B" w:rsidP="008F605B">
      <w:pPr>
        <w:rPr>
          <w:rtl/>
          <w:lang w:eastAsia="he-IL"/>
        </w:rPr>
      </w:pPr>
      <w:bookmarkStart w:id="9816" w:name="_ETM_Q1_627341"/>
      <w:bookmarkEnd w:id="9816"/>
      <w:r>
        <w:rPr>
          <w:rFonts w:hint="cs"/>
          <w:rtl/>
          <w:lang w:eastAsia="he-IL"/>
        </w:rPr>
        <w:t>ה</w:t>
      </w:r>
      <w:bookmarkStart w:id="9817" w:name="_ETM_Q1_627483"/>
      <w:bookmarkEnd w:id="9817"/>
      <w:r>
        <w:rPr>
          <w:rFonts w:hint="cs"/>
          <w:rtl/>
          <w:lang w:eastAsia="he-IL"/>
        </w:rPr>
        <w:t>לאה</w:t>
      </w:r>
      <w:bookmarkStart w:id="9818" w:name="_ETM_Q1_630959"/>
      <w:bookmarkStart w:id="9819" w:name="_ETM_Q1_627140"/>
      <w:bookmarkStart w:id="9820" w:name="_ETM_Q1_628987"/>
      <w:bookmarkStart w:id="9821" w:name="_ETM_Q1_629449"/>
      <w:bookmarkStart w:id="9822" w:name="_ETM_Q1_625223"/>
      <w:bookmarkEnd w:id="9818"/>
      <w:bookmarkEnd w:id="9819"/>
      <w:bookmarkEnd w:id="9820"/>
      <w:bookmarkEnd w:id="9821"/>
      <w:bookmarkEnd w:id="9822"/>
      <w:r>
        <w:rPr>
          <w:rFonts w:hint="cs"/>
          <w:rtl/>
          <w:lang w:eastAsia="he-IL"/>
        </w:rPr>
        <w:t>.</w:t>
      </w:r>
      <w:bookmarkStart w:id="9823" w:name="_ETM_Q1_630208"/>
      <w:bookmarkEnd w:id="9823"/>
    </w:p>
    <w:p w14:paraId="0C42C028" w14:textId="77777777" w:rsidR="008F605B" w:rsidRDefault="008F605B" w:rsidP="008F605B">
      <w:pPr>
        <w:rPr>
          <w:rtl/>
          <w:lang w:eastAsia="he-IL"/>
        </w:rPr>
      </w:pPr>
      <w:bookmarkStart w:id="9824" w:name="_ETM_Q1_630657"/>
      <w:bookmarkStart w:id="9825" w:name="_ETM_Q1_625816"/>
      <w:bookmarkStart w:id="9826" w:name="_ETM_Q1_626818"/>
      <w:bookmarkEnd w:id="9824"/>
      <w:bookmarkEnd w:id="9825"/>
      <w:bookmarkEnd w:id="9826"/>
    </w:p>
    <w:p w14:paraId="5E1C3787" w14:textId="1ECAFD2D" w:rsidR="008F605B" w:rsidRDefault="008F605B" w:rsidP="008F605B">
      <w:pPr>
        <w:pStyle w:val="a4"/>
        <w:keepNext/>
        <w:rPr>
          <w:rtl/>
        </w:rPr>
      </w:pPr>
      <w:bookmarkStart w:id="9827" w:name="ET_speaker_אייל_לב_ארי_893"/>
      <w:r w:rsidRPr="008F605B">
        <w:rPr>
          <w:rStyle w:val="TagStyle"/>
          <w:rtl/>
        </w:rPr>
        <w:t xml:space="preserve"> &lt;&lt; דובר &gt;&gt; </w:t>
      </w:r>
      <w:r>
        <w:rPr>
          <w:rtl/>
        </w:rPr>
        <w:t>אייל לב ארי:</w:t>
      </w:r>
      <w:r w:rsidRPr="008F605B">
        <w:rPr>
          <w:rStyle w:val="TagStyle"/>
          <w:rtl/>
        </w:rPr>
        <w:t xml:space="preserve"> &lt;&lt; דובר &gt;&gt;</w:t>
      </w:r>
      <w:r w:rsidR="00707E81">
        <w:rPr>
          <w:rtl/>
        </w:rPr>
        <w:t xml:space="preserve"> </w:t>
      </w:r>
      <w:r>
        <w:rPr>
          <w:rtl/>
        </w:rPr>
        <w:t xml:space="preserve"> </w:t>
      </w:r>
      <w:bookmarkEnd w:id="9827"/>
    </w:p>
    <w:p w14:paraId="7B128E33" w14:textId="77777777" w:rsidR="008F605B" w:rsidRDefault="008F605B" w:rsidP="008F605B">
      <w:pPr>
        <w:pStyle w:val="KeepWithNext"/>
        <w:rPr>
          <w:rtl/>
          <w:lang w:eastAsia="he-IL"/>
        </w:rPr>
      </w:pPr>
    </w:p>
    <w:p w14:paraId="454E8D60" w14:textId="256D7979" w:rsidR="008F605B" w:rsidRDefault="008F605B" w:rsidP="008F605B">
      <w:pPr>
        <w:rPr>
          <w:rtl/>
          <w:lang w:eastAsia="he-IL"/>
        </w:rPr>
      </w:pPr>
      <w:bookmarkStart w:id="9828" w:name="_ETM_Q1_629138"/>
      <w:bookmarkEnd w:id="9828"/>
      <w:r>
        <w:rPr>
          <w:rFonts w:hint="cs"/>
          <w:rtl/>
          <w:lang w:eastAsia="he-IL"/>
        </w:rPr>
        <w:t>3</w:t>
      </w:r>
      <w:bookmarkStart w:id="9829" w:name="_ETM_Q1_629341"/>
      <w:bookmarkEnd w:id="9829"/>
      <w:r>
        <w:rPr>
          <w:rFonts w:hint="cs"/>
          <w:rtl/>
          <w:lang w:eastAsia="he-IL"/>
        </w:rPr>
        <w:t>4 עד 38.</w:t>
      </w:r>
    </w:p>
    <w:p w14:paraId="125155A8" w14:textId="77777777" w:rsidR="008F605B" w:rsidRDefault="008F605B" w:rsidP="008F605B">
      <w:pPr>
        <w:rPr>
          <w:rtl/>
          <w:lang w:eastAsia="he-IL"/>
        </w:rPr>
      </w:pPr>
      <w:bookmarkStart w:id="9830" w:name="_ETM_Q1_631874"/>
      <w:bookmarkStart w:id="9831" w:name="_ETM_Q1_632171"/>
      <w:bookmarkStart w:id="9832" w:name="_ETM_Q1_627510"/>
      <w:bookmarkEnd w:id="9830"/>
      <w:bookmarkEnd w:id="9831"/>
      <w:bookmarkEnd w:id="9832"/>
    </w:p>
    <w:p w14:paraId="7312439D" w14:textId="032A557C" w:rsidR="008F605B" w:rsidRDefault="008F605B" w:rsidP="008F605B">
      <w:pPr>
        <w:pStyle w:val="a4"/>
        <w:keepNext/>
        <w:rPr>
          <w:rtl/>
        </w:rPr>
      </w:pPr>
      <w:bookmarkStart w:id="9833" w:name="ET_speaker_6128_894"/>
      <w:r w:rsidRPr="008F605B">
        <w:rPr>
          <w:rStyle w:val="TagStyle"/>
          <w:rtl/>
        </w:rPr>
        <w:t xml:space="preserve"> &lt;&lt; דובר &gt;&gt; </w:t>
      </w:r>
      <w:r>
        <w:rPr>
          <w:rtl/>
        </w:rPr>
        <w:t>משה טור פז (יש עתיד):</w:t>
      </w:r>
      <w:r w:rsidRPr="008F605B">
        <w:rPr>
          <w:rStyle w:val="TagStyle"/>
          <w:rtl/>
        </w:rPr>
        <w:t xml:space="preserve"> &lt;&lt; דובר &gt;&gt;</w:t>
      </w:r>
      <w:r w:rsidR="00707E81">
        <w:rPr>
          <w:rtl/>
        </w:rPr>
        <w:t xml:space="preserve"> </w:t>
      </w:r>
      <w:r>
        <w:rPr>
          <w:rtl/>
        </w:rPr>
        <w:t xml:space="preserve"> </w:t>
      </w:r>
      <w:bookmarkEnd w:id="9833"/>
    </w:p>
    <w:p w14:paraId="00A6A5E7" w14:textId="77777777" w:rsidR="008F605B" w:rsidRDefault="008F605B" w:rsidP="008F605B">
      <w:pPr>
        <w:pStyle w:val="KeepWithNext"/>
        <w:rPr>
          <w:rtl/>
          <w:lang w:eastAsia="he-IL"/>
        </w:rPr>
      </w:pPr>
    </w:p>
    <w:p w14:paraId="262637F0" w14:textId="7A2F12B6" w:rsidR="008F605B" w:rsidRDefault="008F605B" w:rsidP="008F605B">
      <w:pPr>
        <w:rPr>
          <w:rtl/>
          <w:lang w:eastAsia="he-IL"/>
        </w:rPr>
      </w:pPr>
      <w:bookmarkStart w:id="9834" w:name="_ETM_Q1_631557"/>
      <w:bookmarkEnd w:id="9834"/>
      <w:r>
        <w:rPr>
          <w:rFonts w:hint="cs"/>
          <w:rtl/>
          <w:lang w:eastAsia="he-IL"/>
        </w:rPr>
        <w:t>ט</w:t>
      </w:r>
      <w:bookmarkStart w:id="9835" w:name="_ETM_Q1_631826"/>
      <w:bookmarkEnd w:id="9835"/>
      <w:r>
        <w:rPr>
          <w:rFonts w:hint="cs"/>
          <w:rtl/>
          <w:lang w:eastAsia="he-IL"/>
        </w:rPr>
        <w:t xml:space="preserve">וב, אנחנו שוב, אני אדוני היועץ </w:t>
      </w:r>
      <w:bookmarkStart w:id="9836" w:name="_ETM_Q1_631774"/>
      <w:bookmarkEnd w:id="9836"/>
      <w:r>
        <w:rPr>
          <w:rFonts w:hint="cs"/>
          <w:rtl/>
          <w:lang w:eastAsia="he-IL"/>
        </w:rPr>
        <w:t>המשפטי</w:t>
      </w:r>
      <w:bookmarkStart w:id="9837" w:name="_ETM_Q1_633285"/>
      <w:bookmarkEnd w:id="9837"/>
      <w:r>
        <w:rPr>
          <w:rFonts w:hint="cs"/>
          <w:rtl/>
          <w:lang w:eastAsia="he-IL"/>
        </w:rPr>
        <w:t xml:space="preserve"> מבקש</w:t>
      </w:r>
      <w:bookmarkStart w:id="9838" w:name="_ETM_Q1_629573"/>
      <w:bookmarkEnd w:id="9838"/>
      <w:r>
        <w:rPr>
          <w:rFonts w:hint="cs"/>
          <w:rtl/>
          <w:lang w:eastAsia="he-IL"/>
        </w:rPr>
        <w:t>, שאיחוד סעיפים יהיה על רקע טכני ולא מהותי,</w:t>
      </w:r>
      <w:bookmarkStart w:id="9839" w:name="_ETM_Q1_639875"/>
      <w:bookmarkEnd w:id="9839"/>
      <w:r>
        <w:rPr>
          <w:rFonts w:hint="cs"/>
          <w:rtl/>
          <w:lang w:eastAsia="he-IL"/>
        </w:rPr>
        <w:t xml:space="preserve"> </w:t>
      </w:r>
      <w:bookmarkStart w:id="9840" w:name="_ETM_Q1_635748"/>
      <w:bookmarkEnd w:id="9840"/>
      <w:r>
        <w:rPr>
          <w:rFonts w:hint="cs"/>
          <w:rtl/>
          <w:lang w:eastAsia="he-IL"/>
        </w:rPr>
        <w:t>כי אם אני מציג הסתייגות</w:t>
      </w:r>
      <w:bookmarkStart w:id="9841" w:name="_ETM_Q1_637024"/>
      <w:bookmarkEnd w:id="9841"/>
      <w:r>
        <w:rPr>
          <w:rFonts w:hint="cs"/>
          <w:rtl/>
          <w:lang w:eastAsia="he-IL"/>
        </w:rPr>
        <w:t xml:space="preserve"> שונה לאותו סעיף, </w:t>
      </w:r>
      <w:bookmarkStart w:id="9842" w:name="_ETM_Q1_640353"/>
      <w:bookmarkEnd w:id="9842"/>
      <w:r>
        <w:rPr>
          <w:rFonts w:hint="cs"/>
          <w:rtl/>
          <w:lang w:eastAsia="he-IL"/>
        </w:rPr>
        <w:t>אז אין פה סיבה לאיח</w:t>
      </w:r>
      <w:bookmarkStart w:id="9843" w:name="_ETM_Q1_641008"/>
      <w:bookmarkStart w:id="9844" w:name="_ETM_Q1_636334"/>
      <w:bookmarkEnd w:id="9843"/>
      <w:bookmarkEnd w:id="9844"/>
      <w:r>
        <w:rPr>
          <w:rFonts w:hint="cs"/>
          <w:rtl/>
          <w:lang w:eastAsia="he-IL"/>
        </w:rPr>
        <w:t>וד.</w:t>
      </w:r>
      <w:bookmarkStart w:id="9845" w:name="_ETM_Q1_640067"/>
      <w:bookmarkEnd w:id="9845"/>
    </w:p>
    <w:p w14:paraId="0F4C97C0" w14:textId="77777777" w:rsidR="008F605B" w:rsidRDefault="008F605B" w:rsidP="008F605B">
      <w:pPr>
        <w:rPr>
          <w:rtl/>
          <w:lang w:eastAsia="he-IL"/>
        </w:rPr>
      </w:pPr>
    </w:p>
    <w:p w14:paraId="59D979CF" w14:textId="1D03F1FB" w:rsidR="008F605B" w:rsidRDefault="008F605B" w:rsidP="008F605B">
      <w:pPr>
        <w:rPr>
          <w:rtl/>
          <w:lang w:eastAsia="he-IL"/>
        </w:rPr>
      </w:pPr>
      <w:bookmarkStart w:id="9846" w:name="_ETM_Q1_640623"/>
      <w:bookmarkStart w:id="9847" w:name="_ETM_Q1_640893"/>
      <w:bookmarkStart w:id="9848" w:name="_ETM_Q1_641506"/>
      <w:bookmarkStart w:id="9849" w:name="_ETM_Q1_636842"/>
      <w:bookmarkStart w:id="9850" w:name="_ETM_Q1_639939"/>
      <w:bookmarkEnd w:id="9846"/>
      <w:bookmarkEnd w:id="9847"/>
      <w:bookmarkEnd w:id="9848"/>
      <w:bookmarkEnd w:id="9849"/>
      <w:bookmarkEnd w:id="9850"/>
      <w:r>
        <w:rPr>
          <w:rFonts w:hint="cs"/>
          <w:rtl/>
          <w:lang w:eastAsia="he-IL"/>
        </w:rPr>
        <w:t>אנחנו בעצם באים ואומרים פה על</w:t>
      </w:r>
      <w:bookmarkStart w:id="9851" w:name="_ETM_Q1_645104"/>
      <w:bookmarkEnd w:id="9851"/>
      <w:r>
        <w:rPr>
          <w:rFonts w:hint="cs"/>
          <w:rtl/>
          <w:lang w:eastAsia="he-IL"/>
        </w:rPr>
        <w:t xml:space="preserve"> סעיף</w:t>
      </w:r>
      <w:bookmarkStart w:id="9852" w:name="_ETM_Q1_641096"/>
      <w:bookmarkEnd w:id="9852"/>
      <w:r>
        <w:rPr>
          <w:rFonts w:hint="cs"/>
          <w:rtl/>
          <w:lang w:eastAsia="he-IL"/>
        </w:rPr>
        <w:t xml:space="preserve"> 1, 2 שהוא אפשר לומר סעיף הליבה פה במידה</w:t>
      </w:r>
      <w:bookmarkStart w:id="9853" w:name="_ETM_Q1_648166"/>
      <w:bookmarkEnd w:id="9853"/>
      <w:r>
        <w:rPr>
          <w:rFonts w:hint="cs"/>
          <w:rtl/>
          <w:lang w:eastAsia="he-IL"/>
        </w:rPr>
        <w:t xml:space="preserve"> רבה, שבית המשפט לא יידרש, הוא כן יידרש</w:t>
      </w:r>
      <w:bookmarkStart w:id="9854" w:name="_ETM_Q1_657442"/>
      <w:bookmarkEnd w:id="9854"/>
      <w:r>
        <w:rPr>
          <w:rFonts w:hint="cs"/>
          <w:rtl/>
          <w:lang w:eastAsia="he-IL"/>
        </w:rPr>
        <w:t xml:space="preserve"> כי</w:t>
      </w:r>
      <w:bookmarkStart w:id="9855" w:name="_ETM_Q1_653488"/>
      <w:bookmarkEnd w:id="9855"/>
      <w:r>
        <w:rPr>
          <w:rFonts w:hint="cs"/>
          <w:rtl/>
          <w:lang w:eastAsia="he-IL"/>
        </w:rPr>
        <w:t xml:space="preserve"> זו המהות של הטיעון שלנו, אנחנו חושבים שלא </w:t>
      </w:r>
      <w:bookmarkStart w:id="9856" w:name="_ETM_Q1_659834"/>
      <w:bookmarkEnd w:id="9856"/>
      <w:r>
        <w:rPr>
          <w:rFonts w:hint="cs"/>
          <w:rtl/>
          <w:lang w:eastAsia="he-IL"/>
        </w:rPr>
        <w:t>נכון למנוע מבית המשפט, לא להידרש</w:t>
      </w:r>
      <w:bookmarkStart w:id="9857" w:name="_ETM_Q1_658903"/>
      <w:bookmarkEnd w:id="9857"/>
      <w:r>
        <w:rPr>
          <w:rFonts w:hint="cs"/>
          <w:rtl/>
          <w:lang w:eastAsia="he-IL"/>
        </w:rPr>
        <w:t xml:space="preserve"> לסוגייה כל כך מהותי</w:t>
      </w:r>
      <w:bookmarkStart w:id="9858" w:name="_ETM_Q1_663223"/>
      <w:bookmarkEnd w:id="9858"/>
      <w:r>
        <w:rPr>
          <w:rFonts w:hint="cs"/>
          <w:rtl/>
          <w:lang w:eastAsia="he-IL"/>
        </w:rPr>
        <w:t>ת כמו מינוי של שר.</w:t>
      </w:r>
    </w:p>
    <w:p w14:paraId="1EADB8B3" w14:textId="77777777" w:rsidR="008F605B" w:rsidRDefault="008F605B" w:rsidP="008F605B">
      <w:pPr>
        <w:rPr>
          <w:rtl/>
          <w:lang w:eastAsia="he-IL"/>
        </w:rPr>
      </w:pPr>
      <w:bookmarkStart w:id="9859" w:name="_ETM_Q1_665653"/>
      <w:bookmarkStart w:id="9860" w:name="_ETM_Q1_666108"/>
      <w:bookmarkStart w:id="9861" w:name="_ETM_Q1_661274"/>
      <w:bookmarkStart w:id="9862" w:name="_ETM_Q1_656835"/>
      <w:bookmarkStart w:id="9863" w:name="_ETM_Q1_659028"/>
      <w:bookmarkEnd w:id="9859"/>
      <w:bookmarkEnd w:id="9860"/>
      <w:bookmarkEnd w:id="9861"/>
      <w:bookmarkEnd w:id="9862"/>
      <w:bookmarkEnd w:id="9863"/>
    </w:p>
    <w:p w14:paraId="7516329C" w14:textId="3DA8510D" w:rsidR="008F605B" w:rsidRDefault="008F605B" w:rsidP="008F605B">
      <w:pPr>
        <w:pStyle w:val="af6"/>
        <w:keepNext/>
        <w:rPr>
          <w:rtl/>
        </w:rPr>
      </w:pPr>
      <w:bookmarkStart w:id="9864" w:name="ET_yor_5786_895"/>
      <w:r w:rsidRPr="008F605B">
        <w:rPr>
          <w:rStyle w:val="TagStyle"/>
          <w:rtl/>
        </w:rPr>
        <w:t xml:space="preserve"> &lt;&lt; יור &gt;&gt; </w:t>
      </w:r>
      <w:r>
        <w:rPr>
          <w:rtl/>
        </w:rPr>
        <w:t>היו"ר אופיר כץ:</w:t>
      </w:r>
      <w:r w:rsidRPr="008F605B">
        <w:rPr>
          <w:rStyle w:val="TagStyle"/>
          <w:rtl/>
        </w:rPr>
        <w:t xml:space="preserve"> &lt;&lt; יור &gt;&gt;</w:t>
      </w:r>
      <w:r w:rsidR="00707E81">
        <w:rPr>
          <w:rtl/>
        </w:rPr>
        <w:t xml:space="preserve"> </w:t>
      </w:r>
      <w:r>
        <w:rPr>
          <w:rtl/>
        </w:rPr>
        <w:t xml:space="preserve"> </w:t>
      </w:r>
      <w:bookmarkEnd w:id="9864"/>
    </w:p>
    <w:p w14:paraId="65FF82CC" w14:textId="77777777" w:rsidR="008F605B" w:rsidRDefault="008F605B" w:rsidP="008F605B">
      <w:pPr>
        <w:pStyle w:val="KeepWithNext"/>
        <w:rPr>
          <w:rtl/>
          <w:lang w:eastAsia="he-IL"/>
        </w:rPr>
      </w:pPr>
    </w:p>
    <w:p w14:paraId="2524EDC9" w14:textId="3496E2F8" w:rsidR="008F605B" w:rsidRDefault="008F605B" w:rsidP="008F605B">
      <w:pPr>
        <w:rPr>
          <w:rtl/>
          <w:lang w:eastAsia="he-IL"/>
        </w:rPr>
      </w:pPr>
      <w:bookmarkStart w:id="9865" w:name="_ETM_Q1_660752"/>
      <w:bookmarkStart w:id="9866" w:name="_ETM_Q1_660908"/>
      <w:bookmarkEnd w:id="9865"/>
      <w:bookmarkEnd w:id="9866"/>
      <w:r>
        <w:rPr>
          <w:rFonts w:hint="cs"/>
          <w:rtl/>
          <w:lang w:eastAsia="he-IL"/>
        </w:rPr>
        <w:t>אוקי תודה, מי בעד</w:t>
      </w:r>
      <w:bookmarkStart w:id="9867" w:name="_ETM_Q1_661481"/>
      <w:bookmarkStart w:id="9868" w:name="_ETM_Q1_661949"/>
      <w:bookmarkEnd w:id="9867"/>
      <w:bookmarkEnd w:id="9868"/>
      <w:r>
        <w:rPr>
          <w:rFonts w:hint="cs"/>
          <w:rtl/>
          <w:lang w:eastAsia="he-IL"/>
        </w:rPr>
        <w:t>?</w:t>
      </w:r>
    </w:p>
    <w:p w14:paraId="107A4A23" w14:textId="77777777" w:rsidR="008F605B" w:rsidRDefault="008F605B" w:rsidP="008F605B">
      <w:pPr>
        <w:rPr>
          <w:rtl/>
          <w:lang w:eastAsia="he-IL"/>
        </w:rPr>
      </w:pPr>
    </w:p>
    <w:p w14:paraId="0BF9CD25" w14:textId="093FBD04" w:rsidR="008F605B" w:rsidRDefault="008F605B" w:rsidP="008F605B">
      <w:pPr>
        <w:pStyle w:val="a4"/>
        <w:rPr>
          <w:rtl/>
        </w:rPr>
      </w:pPr>
      <w:r>
        <w:rPr>
          <w:rtl/>
        </w:rPr>
        <w:t>ולדימיר בליאק (יש עתיד):</w:t>
      </w:r>
      <w:bookmarkStart w:id="9869" w:name="_ETM_Q1_667243"/>
      <w:bookmarkEnd w:id="9869"/>
    </w:p>
    <w:p w14:paraId="59E9696E" w14:textId="77777777" w:rsidR="008F605B" w:rsidRDefault="008F605B" w:rsidP="008F605B">
      <w:pPr>
        <w:rPr>
          <w:rtl/>
          <w:lang w:eastAsia="he-IL"/>
        </w:rPr>
      </w:pPr>
      <w:bookmarkStart w:id="9870" w:name="_ETM_Q1_667498"/>
      <w:bookmarkStart w:id="9871" w:name="_ETM_Q1_662876"/>
      <w:bookmarkEnd w:id="9870"/>
      <w:bookmarkEnd w:id="9871"/>
    </w:p>
    <w:p w14:paraId="12A12BFB" w14:textId="34E6DC19" w:rsidR="008F605B" w:rsidRDefault="008F605B" w:rsidP="008F605B">
      <w:pPr>
        <w:rPr>
          <w:rtl/>
          <w:lang w:eastAsia="he-IL"/>
        </w:rPr>
      </w:pPr>
      <w:bookmarkStart w:id="9872" w:name="_ETM_Q1_663115"/>
      <w:bookmarkEnd w:id="9872"/>
      <w:r>
        <w:rPr>
          <w:rFonts w:hint="cs"/>
          <w:rtl/>
          <w:lang w:eastAsia="he-IL"/>
        </w:rPr>
        <w:t>בעד</w:t>
      </w:r>
      <w:bookmarkStart w:id="9873" w:name="_ETM_Q1_663600"/>
      <w:bookmarkEnd w:id="9873"/>
      <w:r>
        <w:rPr>
          <w:rFonts w:hint="cs"/>
          <w:rtl/>
          <w:lang w:eastAsia="he-IL"/>
        </w:rPr>
        <w:t>.</w:t>
      </w:r>
    </w:p>
    <w:p w14:paraId="786C9107" w14:textId="77777777" w:rsidR="008F605B" w:rsidRDefault="008F605B" w:rsidP="008F605B">
      <w:pPr>
        <w:rPr>
          <w:rtl/>
          <w:lang w:eastAsia="he-IL"/>
        </w:rPr>
      </w:pPr>
      <w:bookmarkStart w:id="9874" w:name="_ETM_Q1_664066"/>
      <w:bookmarkStart w:id="9875" w:name="_ETM_Q1_664412"/>
      <w:bookmarkStart w:id="9876" w:name="_ETM_Q1_664911"/>
      <w:bookmarkEnd w:id="9874"/>
      <w:bookmarkEnd w:id="9875"/>
      <w:bookmarkEnd w:id="9876"/>
    </w:p>
    <w:p w14:paraId="6573E771" w14:textId="32567F10" w:rsidR="008F605B" w:rsidRDefault="008F605B" w:rsidP="008F605B">
      <w:pPr>
        <w:pStyle w:val="af6"/>
        <w:keepNext/>
        <w:rPr>
          <w:rtl/>
        </w:rPr>
      </w:pPr>
      <w:bookmarkStart w:id="9877" w:name="ET_yor_5786_897"/>
      <w:r w:rsidRPr="008F605B">
        <w:rPr>
          <w:rStyle w:val="TagStyle"/>
          <w:rtl/>
        </w:rPr>
        <w:t xml:space="preserve"> &lt;&lt; יור &gt;&gt; </w:t>
      </w:r>
      <w:r>
        <w:rPr>
          <w:rtl/>
        </w:rPr>
        <w:t>היו"ר אופיר כץ:</w:t>
      </w:r>
      <w:r w:rsidRPr="008F605B">
        <w:rPr>
          <w:rStyle w:val="TagStyle"/>
          <w:rtl/>
        </w:rPr>
        <w:t xml:space="preserve"> &lt;&lt; יור &gt;&gt;</w:t>
      </w:r>
      <w:r w:rsidR="00707E81">
        <w:rPr>
          <w:rtl/>
        </w:rPr>
        <w:t xml:space="preserve"> </w:t>
      </w:r>
      <w:r>
        <w:rPr>
          <w:rtl/>
        </w:rPr>
        <w:t xml:space="preserve"> </w:t>
      </w:r>
      <w:bookmarkEnd w:id="9877"/>
    </w:p>
    <w:p w14:paraId="21837804" w14:textId="77777777" w:rsidR="008F605B" w:rsidRDefault="008F605B" w:rsidP="008F605B">
      <w:pPr>
        <w:pStyle w:val="KeepWithNext"/>
        <w:rPr>
          <w:rtl/>
          <w:lang w:eastAsia="he-IL"/>
        </w:rPr>
      </w:pPr>
    </w:p>
    <w:p w14:paraId="5412229C" w14:textId="4F3C86F0" w:rsidR="008F605B" w:rsidRDefault="008F605B" w:rsidP="008F605B">
      <w:pPr>
        <w:rPr>
          <w:rtl/>
          <w:lang w:eastAsia="he-IL"/>
        </w:rPr>
      </w:pPr>
      <w:bookmarkStart w:id="9878" w:name="_ETM_Q1_666717"/>
      <w:bookmarkStart w:id="9879" w:name="_ETM_Q1_666830"/>
      <w:bookmarkEnd w:id="9878"/>
      <w:bookmarkEnd w:id="9879"/>
      <w:r>
        <w:rPr>
          <w:rFonts w:hint="cs"/>
          <w:rtl/>
          <w:lang w:eastAsia="he-IL"/>
        </w:rPr>
        <w:t xml:space="preserve">מי </w:t>
      </w:r>
      <w:bookmarkStart w:id="9880" w:name="_ETM_Q1_667063"/>
      <w:bookmarkEnd w:id="9880"/>
      <w:r>
        <w:rPr>
          <w:rFonts w:hint="cs"/>
          <w:rtl/>
          <w:lang w:eastAsia="he-IL"/>
        </w:rPr>
        <w:t>נגד?</w:t>
      </w:r>
      <w:bookmarkStart w:id="9881" w:name="_ETM_Q1_663253"/>
      <w:bookmarkStart w:id="9882" w:name="_ETM_Q1_664307"/>
      <w:bookmarkEnd w:id="9881"/>
      <w:bookmarkEnd w:id="9882"/>
    </w:p>
    <w:p w14:paraId="435BBEC7" w14:textId="77777777" w:rsidR="00621F5E" w:rsidRDefault="00621F5E" w:rsidP="008F605B">
      <w:pPr>
        <w:pStyle w:val="af1"/>
        <w:keepNext/>
        <w:rPr>
          <w:rtl/>
          <w:lang w:eastAsia="he-IL"/>
        </w:rPr>
      </w:pPr>
      <w:bookmarkStart w:id="9883" w:name="_ETM_Q1_664741"/>
      <w:bookmarkStart w:id="9884" w:name="_ETM_Q1_664896"/>
      <w:bookmarkEnd w:id="9883"/>
      <w:bookmarkEnd w:id="9884"/>
    </w:p>
    <w:p w14:paraId="78E6E9E9" w14:textId="225F76C2" w:rsidR="008F605B" w:rsidRDefault="008F605B" w:rsidP="008F605B">
      <w:pPr>
        <w:pStyle w:val="af1"/>
        <w:keepNext/>
        <w:rPr>
          <w:rtl/>
          <w:lang w:eastAsia="he-IL"/>
        </w:rPr>
      </w:pPr>
      <w:r>
        <w:rPr>
          <w:rtl/>
          <w:lang w:eastAsia="he-IL"/>
        </w:rPr>
        <w:t>הצבעה</w:t>
      </w:r>
    </w:p>
    <w:p w14:paraId="4DA888E1" w14:textId="77777777" w:rsidR="008F605B" w:rsidRPr="00C61CDA" w:rsidRDefault="008F605B" w:rsidP="008F605B">
      <w:pPr>
        <w:rPr>
          <w:rtl/>
          <w:lang w:eastAsia="he-IL"/>
        </w:rPr>
      </w:pPr>
    </w:p>
    <w:p w14:paraId="5597F5AE" w14:textId="53723011" w:rsidR="008F605B" w:rsidRDefault="00A71CE6" w:rsidP="008F605B">
      <w:pPr>
        <w:pStyle w:val="--"/>
        <w:keepNext/>
        <w:rPr>
          <w:rtl/>
          <w:lang w:eastAsia="he-IL"/>
        </w:rPr>
      </w:pPr>
      <w:r>
        <w:rPr>
          <w:rFonts w:hint="cs"/>
          <w:rtl/>
          <w:lang w:eastAsia="he-IL"/>
        </w:rPr>
        <w:t>ההסתייגות נדחתה</w:t>
      </w:r>
      <w:r w:rsidR="008F605B">
        <w:rPr>
          <w:rFonts w:hint="cs"/>
          <w:rtl/>
          <w:lang w:eastAsia="he-IL"/>
        </w:rPr>
        <w:t>.</w:t>
      </w:r>
    </w:p>
    <w:p w14:paraId="0DE3D820" w14:textId="12E1627E" w:rsidR="008F605B" w:rsidRDefault="008F605B" w:rsidP="008F605B">
      <w:pPr>
        <w:rPr>
          <w:rtl/>
          <w:lang w:eastAsia="he-IL"/>
        </w:rPr>
      </w:pPr>
      <w:bookmarkStart w:id="9885" w:name="_ETM_Q1_665350"/>
      <w:bookmarkEnd w:id="9885"/>
      <w:r>
        <w:rPr>
          <w:rFonts w:hint="cs"/>
          <w:rtl/>
          <w:lang w:eastAsia="he-IL"/>
        </w:rPr>
        <w:t>שבעה</w:t>
      </w:r>
      <w:bookmarkStart w:id="9886" w:name="_ETM_Q1_666801"/>
      <w:bookmarkStart w:id="9887" w:name="_ETM_Q1_662047"/>
      <w:bookmarkEnd w:id="9886"/>
      <w:bookmarkEnd w:id="9887"/>
      <w:r>
        <w:rPr>
          <w:rFonts w:hint="cs"/>
          <w:rtl/>
          <w:lang w:eastAsia="he-IL"/>
        </w:rPr>
        <w:t xml:space="preserve">, </w:t>
      </w:r>
      <w:bookmarkStart w:id="9888" w:name="_ETM_Q1_666040"/>
      <w:bookmarkEnd w:id="9888"/>
      <w:r>
        <w:rPr>
          <w:rFonts w:hint="cs"/>
          <w:rtl/>
          <w:lang w:eastAsia="he-IL"/>
        </w:rPr>
        <w:t>הקובץ נפל.</w:t>
      </w:r>
      <w:bookmarkStart w:id="9889" w:name="_ETM_Q1_666688"/>
      <w:bookmarkStart w:id="9890" w:name="_ETM_Q1_667520"/>
      <w:bookmarkEnd w:id="9889"/>
      <w:bookmarkEnd w:id="9890"/>
    </w:p>
    <w:p w14:paraId="0A5934CA" w14:textId="77777777" w:rsidR="008F605B" w:rsidRDefault="008F605B" w:rsidP="008F605B">
      <w:pPr>
        <w:rPr>
          <w:rtl/>
          <w:lang w:eastAsia="he-IL"/>
        </w:rPr>
      </w:pPr>
      <w:bookmarkStart w:id="9891" w:name="_ETM_Q1_667913"/>
      <w:bookmarkStart w:id="9892" w:name="_ETM_Q1_668072"/>
      <w:bookmarkStart w:id="9893" w:name="_ETM_Q1_668553"/>
      <w:bookmarkEnd w:id="9891"/>
      <w:bookmarkEnd w:id="9892"/>
      <w:bookmarkEnd w:id="9893"/>
    </w:p>
    <w:p w14:paraId="20B484DB" w14:textId="36947ED6" w:rsidR="008F605B" w:rsidRDefault="008F605B" w:rsidP="008F605B">
      <w:pPr>
        <w:pStyle w:val="a4"/>
        <w:keepNext/>
        <w:rPr>
          <w:rtl/>
        </w:rPr>
      </w:pPr>
      <w:bookmarkStart w:id="9894" w:name="ET_speaker_6127_898"/>
      <w:r w:rsidRPr="008F605B">
        <w:rPr>
          <w:rStyle w:val="TagStyle"/>
          <w:rtl/>
        </w:rPr>
        <w:t xml:space="preserve"> &lt;&lt; דובר &gt;&gt; </w:t>
      </w:r>
      <w:r>
        <w:rPr>
          <w:rtl/>
        </w:rPr>
        <w:t>ולדימיר בליאק (יש עתיד):</w:t>
      </w:r>
      <w:r w:rsidRPr="008F605B">
        <w:rPr>
          <w:rStyle w:val="TagStyle"/>
          <w:rtl/>
        </w:rPr>
        <w:t xml:space="preserve"> &lt;&lt; דובר &gt;&gt;</w:t>
      </w:r>
      <w:r w:rsidR="00707E81">
        <w:rPr>
          <w:rtl/>
        </w:rPr>
        <w:t xml:space="preserve"> </w:t>
      </w:r>
      <w:r>
        <w:rPr>
          <w:rtl/>
        </w:rPr>
        <w:t xml:space="preserve"> </w:t>
      </w:r>
      <w:bookmarkEnd w:id="9894"/>
    </w:p>
    <w:p w14:paraId="4F7E8247" w14:textId="77777777" w:rsidR="008F605B" w:rsidRDefault="008F605B" w:rsidP="008F605B">
      <w:pPr>
        <w:pStyle w:val="KeepWithNext"/>
        <w:rPr>
          <w:rtl/>
          <w:lang w:eastAsia="he-IL"/>
        </w:rPr>
      </w:pPr>
    </w:p>
    <w:p w14:paraId="3D923323" w14:textId="65C342F1" w:rsidR="008F605B" w:rsidRDefault="008F605B" w:rsidP="008F605B">
      <w:pPr>
        <w:rPr>
          <w:rtl/>
          <w:lang w:eastAsia="he-IL"/>
        </w:rPr>
      </w:pPr>
      <w:bookmarkStart w:id="9895" w:name="_ETM_Q1_672885"/>
      <w:bookmarkEnd w:id="9895"/>
      <w:r>
        <w:rPr>
          <w:rFonts w:hint="cs"/>
          <w:rtl/>
          <w:lang w:eastAsia="he-IL"/>
        </w:rPr>
        <w:t>ר</w:t>
      </w:r>
      <w:bookmarkStart w:id="9896" w:name="_ETM_Q1_673011"/>
      <w:bookmarkEnd w:id="9896"/>
      <w:r>
        <w:rPr>
          <w:rFonts w:hint="cs"/>
          <w:rtl/>
          <w:lang w:eastAsia="he-IL"/>
        </w:rPr>
        <w:t>וויזיה.</w:t>
      </w:r>
      <w:bookmarkStart w:id="9897" w:name="_ETM_Q1_669235"/>
      <w:bookmarkStart w:id="9898" w:name="_ETM_Q1_669582"/>
      <w:bookmarkEnd w:id="9897"/>
      <w:bookmarkEnd w:id="9898"/>
    </w:p>
    <w:p w14:paraId="57315FD7" w14:textId="77777777" w:rsidR="008F605B" w:rsidRDefault="008F605B" w:rsidP="008F605B">
      <w:pPr>
        <w:rPr>
          <w:rtl/>
          <w:lang w:eastAsia="he-IL"/>
        </w:rPr>
      </w:pPr>
      <w:bookmarkStart w:id="9899" w:name="_ETM_Q1_669953"/>
      <w:bookmarkEnd w:id="9899"/>
    </w:p>
    <w:p w14:paraId="75B4D14E" w14:textId="35460CE0" w:rsidR="008F605B" w:rsidRDefault="008F605B" w:rsidP="008F605B">
      <w:pPr>
        <w:pStyle w:val="af6"/>
        <w:keepNext/>
        <w:rPr>
          <w:rtl/>
        </w:rPr>
      </w:pPr>
      <w:bookmarkStart w:id="9900" w:name="ET_yor_5786_899"/>
      <w:r w:rsidRPr="008F605B">
        <w:rPr>
          <w:rStyle w:val="TagStyle"/>
          <w:rtl/>
        </w:rPr>
        <w:t xml:space="preserve"> &lt;&lt; יור &gt;&gt; </w:t>
      </w:r>
      <w:r>
        <w:rPr>
          <w:rtl/>
        </w:rPr>
        <w:t>היו"ר אופיר כץ:</w:t>
      </w:r>
      <w:r w:rsidRPr="008F605B">
        <w:rPr>
          <w:rStyle w:val="TagStyle"/>
          <w:rtl/>
        </w:rPr>
        <w:t xml:space="preserve"> &lt;&lt; יור &gt;&gt;</w:t>
      </w:r>
      <w:r w:rsidR="00707E81">
        <w:rPr>
          <w:rtl/>
        </w:rPr>
        <w:t xml:space="preserve"> </w:t>
      </w:r>
      <w:r>
        <w:rPr>
          <w:rtl/>
        </w:rPr>
        <w:t xml:space="preserve"> </w:t>
      </w:r>
      <w:bookmarkEnd w:id="9900"/>
    </w:p>
    <w:p w14:paraId="43FE0569" w14:textId="77777777" w:rsidR="008F605B" w:rsidRDefault="008F605B" w:rsidP="008F605B">
      <w:pPr>
        <w:pStyle w:val="KeepWithNext"/>
        <w:rPr>
          <w:rtl/>
          <w:lang w:eastAsia="he-IL"/>
        </w:rPr>
      </w:pPr>
    </w:p>
    <w:p w14:paraId="5A59DD45" w14:textId="37BD7F97" w:rsidR="008F605B" w:rsidRDefault="008F605B" w:rsidP="008F605B">
      <w:pPr>
        <w:rPr>
          <w:rtl/>
          <w:lang w:eastAsia="he-IL"/>
        </w:rPr>
      </w:pPr>
      <w:bookmarkStart w:id="9901" w:name="_ETM_Q1_671967"/>
      <w:bookmarkStart w:id="9902" w:name="_ETM_Q1_672088"/>
      <w:bookmarkEnd w:id="9901"/>
      <w:bookmarkEnd w:id="9902"/>
      <w:r>
        <w:rPr>
          <w:rFonts w:hint="cs"/>
          <w:rtl/>
          <w:lang w:eastAsia="he-IL"/>
        </w:rPr>
        <w:t>הלאה, 39 עד 43.</w:t>
      </w:r>
    </w:p>
    <w:p w14:paraId="12D72BE5" w14:textId="77777777" w:rsidR="008F605B" w:rsidRDefault="008F605B" w:rsidP="008F605B">
      <w:pPr>
        <w:rPr>
          <w:rtl/>
          <w:lang w:eastAsia="he-IL"/>
        </w:rPr>
      </w:pPr>
      <w:bookmarkStart w:id="9903" w:name="_ETM_Q1_675239"/>
      <w:bookmarkStart w:id="9904" w:name="_ETM_Q1_675628"/>
      <w:bookmarkStart w:id="9905" w:name="_ETM_Q1_670740"/>
      <w:bookmarkEnd w:id="9903"/>
      <w:bookmarkEnd w:id="9904"/>
      <w:bookmarkEnd w:id="9905"/>
    </w:p>
    <w:p w14:paraId="328DD142" w14:textId="14705D51" w:rsidR="008F605B" w:rsidRDefault="008F605B" w:rsidP="008F605B">
      <w:pPr>
        <w:pStyle w:val="a4"/>
        <w:keepNext/>
        <w:rPr>
          <w:rtl/>
        </w:rPr>
      </w:pPr>
      <w:bookmarkStart w:id="9906" w:name="ET_speaker_6127_900"/>
      <w:r w:rsidRPr="008F605B">
        <w:rPr>
          <w:rStyle w:val="TagStyle"/>
          <w:rtl/>
        </w:rPr>
        <w:t xml:space="preserve"> &lt;&lt; דובר &gt;&gt; </w:t>
      </w:r>
      <w:r>
        <w:rPr>
          <w:rtl/>
        </w:rPr>
        <w:t>ולדימיר בליאק (יש עתיד):</w:t>
      </w:r>
      <w:r w:rsidRPr="008F605B">
        <w:rPr>
          <w:rStyle w:val="TagStyle"/>
          <w:rtl/>
        </w:rPr>
        <w:t xml:space="preserve"> &lt;&lt; דובר &gt;&gt;</w:t>
      </w:r>
      <w:r w:rsidR="00707E81">
        <w:rPr>
          <w:rtl/>
        </w:rPr>
        <w:t xml:space="preserve"> </w:t>
      </w:r>
      <w:r>
        <w:rPr>
          <w:rtl/>
        </w:rPr>
        <w:t xml:space="preserve"> </w:t>
      </w:r>
      <w:bookmarkEnd w:id="9906"/>
    </w:p>
    <w:p w14:paraId="29FE0418" w14:textId="77777777" w:rsidR="008F605B" w:rsidRDefault="008F605B" w:rsidP="008F605B">
      <w:pPr>
        <w:pStyle w:val="KeepWithNext"/>
        <w:rPr>
          <w:rtl/>
          <w:lang w:eastAsia="he-IL"/>
        </w:rPr>
      </w:pPr>
    </w:p>
    <w:p w14:paraId="5A6A9BCA" w14:textId="7A2F795E" w:rsidR="008F605B" w:rsidRDefault="008F605B" w:rsidP="008F605B">
      <w:pPr>
        <w:rPr>
          <w:rtl/>
          <w:lang w:eastAsia="he-IL"/>
        </w:rPr>
      </w:pPr>
      <w:bookmarkStart w:id="9907" w:name="_ETM_Q1_672852"/>
      <w:bookmarkStart w:id="9908" w:name="_ETM_Q1_673000"/>
      <w:bookmarkEnd w:id="9907"/>
      <w:bookmarkEnd w:id="9908"/>
      <w:r>
        <w:rPr>
          <w:rFonts w:hint="cs"/>
          <w:rtl/>
          <w:lang w:eastAsia="he-IL"/>
        </w:rPr>
        <w:t xml:space="preserve">39 </w:t>
      </w:r>
      <w:bookmarkStart w:id="9909" w:name="_ETM_Q1_673621"/>
      <w:bookmarkEnd w:id="9909"/>
      <w:r>
        <w:rPr>
          <w:rFonts w:hint="cs"/>
          <w:rtl/>
          <w:lang w:eastAsia="he-IL"/>
        </w:rPr>
        <w:t>עד 43?</w:t>
      </w:r>
      <w:bookmarkStart w:id="9910" w:name="_ETM_Q1_675322"/>
      <w:bookmarkEnd w:id="9910"/>
    </w:p>
    <w:p w14:paraId="790C5D7A" w14:textId="77777777" w:rsidR="008F605B" w:rsidRDefault="008F605B" w:rsidP="008F605B">
      <w:pPr>
        <w:rPr>
          <w:rtl/>
          <w:lang w:eastAsia="he-IL"/>
        </w:rPr>
      </w:pPr>
    </w:p>
    <w:p w14:paraId="29E7EF3E" w14:textId="7B8CADE9" w:rsidR="008F605B" w:rsidRDefault="008F605B" w:rsidP="008F605B">
      <w:pPr>
        <w:pStyle w:val="af6"/>
        <w:keepNext/>
        <w:rPr>
          <w:rtl/>
        </w:rPr>
      </w:pPr>
      <w:bookmarkStart w:id="9911" w:name="ET_yor_5786_901"/>
      <w:r w:rsidRPr="008F605B">
        <w:rPr>
          <w:rStyle w:val="TagStyle"/>
          <w:rtl/>
        </w:rPr>
        <w:t xml:space="preserve"> &lt;&lt; יור &gt;&gt; </w:t>
      </w:r>
      <w:r>
        <w:rPr>
          <w:rtl/>
        </w:rPr>
        <w:t>היו"ר אופיר כץ:</w:t>
      </w:r>
      <w:r w:rsidRPr="008F605B">
        <w:rPr>
          <w:rStyle w:val="TagStyle"/>
          <w:rtl/>
        </w:rPr>
        <w:t xml:space="preserve"> &lt;&lt; יור &gt;&gt;</w:t>
      </w:r>
      <w:r w:rsidR="00707E81">
        <w:rPr>
          <w:rtl/>
        </w:rPr>
        <w:t xml:space="preserve"> </w:t>
      </w:r>
      <w:r>
        <w:rPr>
          <w:rtl/>
        </w:rPr>
        <w:t xml:space="preserve"> </w:t>
      </w:r>
      <w:bookmarkEnd w:id="9911"/>
    </w:p>
    <w:p w14:paraId="6F3DBFC0" w14:textId="77777777" w:rsidR="008F605B" w:rsidRDefault="008F605B" w:rsidP="008F605B">
      <w:pPr>
        <w:pStyle w:val="KeepWithNext"/>
        <w:rPr>
          <w:rtl/>
          <w:lang w:eastAsia="he-IL"/>
        </w:rPr>
      </w:pPr>
    </w:p>
    <w:p w14:paraId="1AF76BF1" w14:textId="0EC421AE" w:rsidR="008F605B" w:rsidRDefault="008F605B" w:rsidP="008F605B">
      <w:pPr>
        <w:rPr>
          <w:rtl/>
          <w:lang w:eastAsia="he-IL"/>
        </w:rPr>
      </w:pPr>
      <w:r>
        <w:rPr>
          <w:rFonts w:hint="cs"/>
          <w:rtl/>
          <w:lang w:eastAsia="he-IL"/>
        </w:rPr>
        <w:t>כן</w:t>
      </w:r>
      <w:bookmarkStart w:id="9912" w:name="_ETM_Q1_677698"/>
      <w:bookmarkStart w:id="9913" w:name="_ETM_Q1_677825"/>
      <w:bookmarkEnd w:id="9912"/>
      <w:bookmarkEnd w:id="9913"/>
      <w:r>
        <w:rPr>
          <w:rFonts w:hint="cs"/>
          <w:rtl/>
          <w:lang w:eastAsia="he-IL"/>
        </w:rPr>
        <w:t>.</w:t>
      </w:r>
    </w:p>
    <w:p w14:paraId="2560D727" w14:textId="77777777" w:rsidR="008F605B" w:rsidRDefault="008F605B" w:rsidP="008F605B">
      <w:pPr>
        <w:rPr>
          <w:rtl/>
          <w:lang w:eastAsia="he-IL"/>
        </w:rPr>
      </w:pPr>
      <w:bookmarkStart w:id="9914" w:name="_ETM_Q1_678123"/>
      <w:bookmarkStart w:id="9915" w:name="_ETM_Q1_678541"/>
      <w:bookmarkStart w:id="9916" w:name="_ETM_Q1_673684"/>
      <w:bookmarkEnd w:id="9914"/>
      <w:bookmarkEnd w:id="9915"/>
      <w:bookmarkEnd w:id="9916"/>
    </w:p>
    <w:p w14:paraId="75EB2FB5" w14:textId="23F5E1F3" w:rsidR="008F605B" w:rsidRDefault="008F605B" w:rsidP="008F605B">
      <w:pPr>
        <w:pStyle w:val="a4"/>
        <w:keepNext/>
        <w:rPr>
          <w:rtl/>
        </w:rPr>
      </w:pPr>
      <w:bookmarkStart w:id="9917" w:name="ET_speaker_6127_902"/>
      <w:r w:rsidRPr="008F605B">
        <w:rPr>
          <w:rStyle w:val="TagStyle"/>
          <w:rtl/>
        </w:rPr>
        <w:t xml:space="preserve"> &lt;&lt; דובר &gt;&gt; </w:t>
      </w:r>
      <w:r>
        <w:rPr>
          <w:rtl/>
        </w:rPr>
        <w:t>ולדימיר בליאק (יש עתיד):</w:t>
      </w:r>
      <w:r w:rsidRPr="008F605B">
        <w:rPr>
          <w:rStyle w:val="TagStyle"/>
          <w:rtl/>
        </w:rPr>
        <w:t xml:space="preserve"> &lt;&lt; דובר &gt;&gt;</w:t>
      </w:r>
      <w:r w:rsidR="00707E81">
        <w:rPr>
          <w:rtl/>
        </w:rPr>
        <w:t xml:space="preserve"> </w:t>
      </w:r>
      <w:r>
        <w:rPr>
          <w:rtl/>
        </w:rPr>
        <w:t xml:space="preserve"> </w:t>
      </w:r>
      <w:bookmarkEnd w:id="9917"/>
    </w:p>
    <w:p w14:paraId="64ED36E7" w14:textId="77777777" w:rsidR="008F605B" w:rsidRDefault="008F605B" w:rsidP="008F605B">
      <w:pPr>
        <w:pStyle w:val="KeepWithNext"/>
        <w:rPr>
          <w:rtl/>
          <w:lang w:eastAsia="he-IL"/>
        </w:rPr>
      </w:pPr>
    </w:p>
    <w:p w14:paraId="353A2B15" w14:textId="4334E64D" w:rsidR="008F605B" w:rsidRDefault="008F605B" w:rsidP="008F605B">
      <w:pPr>
        <w:rPr>
          <w:rtl/>
          <w:lang w:eastAsia="he-IL"/>
        </w:rPr>
      </w:pPr>
      <w:bookmarkStart w:id="9918" w:name="_ETM_Q1_675925"/>
      <w:bookmarkEnd w:id="9918"/>
      <w:r>
        <w:rPr>
          <w:rFonts w:hint="cs"/>
          <w:rtl/>
          <w:lang w:eastAsia="he-IL"/>
        </w:rPr>
        <w:t>ט</w:t>
      </w:r>
      <w:bookmarkStart w:id="9919" w:name="_ETM_Q1_676130"/>
      <w:bookmarkEnd w:id="9919"/>
      <w:r>
        <w:rPr>
          <w:rFonts w:hint="cs"/>
          <w:rtl/>
          <w:lang w:eastAsia="he-IL"/>
        </w:rPr>
        <w:t xml:space="preserve">וב, אדוני היושב ראש, בעצם מדובר בניסיון שלנו לחדד </w:t>
      </w:r>
      <w:bookmarkStart w:id="9920" w:name="_ETM_Q1_681997"/>
      <w:bookmarkEnd w:id="9920"/>
      <w:r>
        <w:rPr>
          <w:rFonts w:hint="cs"/>
          <w:rtl/>
          <w:lang w:eastAsia="he-IL"/>
        </w:rPr>
        <w:t>מספר הגדרות בהצעת החוק, למשל לכל עניין הנוגע למינויו של</w:t>
      </w:r>
      <w:bookmarkStart w:id="9921" w:name="_ETM_Q1_689542"/>
      <w:bookmarkEnd w:id="9921"/>
      <w:r>
        <w:rPr>
          <w:rFonts w:hint="cs"/>
          <w:rtl/>
          <w:lang w:eastAsia="he-IL"/>
        </w:rPr>
        <w:t xml:space="preserve"> השר</w:t>
      </w:r>
      <w:bookmarkStart w:id="9922" w:name="_ETM_Q1_685270"/>
      <w:bookmarkEnd w:id="9922"/>
      <w:r>
        <w:rPr>
          <w:rFonts w:hint="cs"/>
          <w:rtl/>
          <w:lang w:eastAsia="he-IL"/>
        </w:rPr>
        <w:t xml:space="preserve"> או להעברה מכהונה של השר, אנחנו מציעים</w:t>
      </w:r>
      <w:bookmarkStart w:id="9923" w:name="_ETM_Q1_688194"/>
      <w:bookmarkEnd w:id="9923"/>
      <w:r>
        <w:rPr>
          <w:rFonts w:hint="cs"/>
          <w:rtl/>
          <w:lang w:eastAsia="he-IL"/>
        </w:rPr>
        <w:t xml:space="preserve"> בעצם להוציא</w:t>
      </w:r>
      <w:bookmarkStart w:id="9924" w:name="_ETM_Q1_690046"/>
      <w:bookmarkEnd w:id="9924"/>
      <w:r>
        <w:rPr>
          <w:rFonts w:hint="cs"/>
          <w:rtl/>
          <w:lang w:eastAsia="he-IL"/>
        </w:rPr>
        <w:t xml:space="preserve"> את העניין של המינוי.</w:t>
      </w:r>
      <w:bookmarkStart w:id="9925" w:name="_ETM_Q1_693727"/>
      <w:bookmarkEnd w:id="9925"/>
    </w:p>
    <w:p w14:paraId="49B71F08" w14:textId="77777777" w:rsidR="008F605B" w:rsidRDefault="008F605B" w:rsidP="008F605B">
      <w:pPr>
        <w:rPr>
          <w:rtl/>
          <w:lang w:eastAsia="he-IL"/>
        </w:rPr>
      </w:pPr>
      <w:bookmarkStart w:id="9926" w:name="_ETM_Q1_694120"/>
      <w:bookmarkStart w:id="9927" w:name="_ETM_Q1_689228"/>
      <w:bookmarkEnd w:id="9926"/>
      <w:bookmarkEnd w:id="9927"/>
    </w:p>
    <w:p w14:paraId="3A768FE2" w14:textId="72F38114" w:rsidR="008F605B" w:rsidRDefault="008F605B" w:rsidP="008F605B">
      <w:pPr>
        <w:pStyle w:val="af6"/>
        <w:keepNext/>
        <w:rPr>
          <w:rtl/>
        </w:rPr>
      </w:pPr>
      <w:bookmarkStart w:id="9928" w:name="ET_yor_5786_903"/>
      <w:r w:rsidRPr="008F605B">
        <w:rPr>
          <w:rStyle w:val="TagStyle"/>
          <w:rtl/>
        </w:rPr>
        <w:t xml:space="preserve"> &lt;&lt; יור &gt;&gt; </w:t>
      </w:r>
      <w:r>
        <w:rPr>
          <w:rtl/>
        </w:rPr>
        <w:t>היו"ר אופיר כץ:</w:t>
      </w:r>
      <w:r w:rsidRPr="008F605B">
        <w:rPr>
          <w:rStyle w:val="TagStyle"/>
          <w:rtl/>
        </w:rPr>
        <w:t xml:space="preserve"> &lt;&lt; יור &gt;&gt;</w:t>
      </w:r>
      <w:r w:rsidR="00707E81">
        <w:rPr>
          <w:rtl/>
        </w:rPr>
        <w:t xml:space="preserve"> </w:t>
      </w:r>
      <w:r>
        <w:rPr>
          <w:rtl/>
        </w:rPr>
        <w:t xml:space="preserve"> </w:t>
      </w:r>
      <w:bookmarkEnd w:id="9928"/>
    </w:p>
    <w:p w14:paraId="24068A24" w14:textId="77777777" w:rsidR="008F605B" w:rsidRDefault="008F605B" w:rsidP="008F605B">
      <w:pPr>
        <w:pStyle w:val="KeepWithNext"/>
        <w:rPr>
          <w:rtl/>
          <w:lang w:eastAsia="he-IL"/>
        </w:rPr>
      </w:pPr>
    </w:p>
    <w:p w14:paraId="336BA9B5" w14:textId="79784315" w:rsidR="008F605B" w:rsidRDefault="008F605B" w:rsidP="008F605B">
      <w:pPr>
        <w:rPr>
          <w:rtl/>
          <w:lang w:eastAsia="he-IL"/>
        </w:rPr>
      </w:pPr>
      <w:bookmarkStart w:id="9929" w:name="_ETM_Q1_691720"/>
      <w:bookmarkStart w:id="9930" w:name="_ETM_Q1_691835"/>
      <w:bookmarkEnd w:id="9929"/>
      <w:bookmarkEnd w:id="9930"/>
      <w:r>
        <w:rPr>
          <w:rFonts w:hint="cs"/>
          <w:rtl/>
          <w:lang w:eastAsia="he-IL"/>
        </w:rPr>
        <w:t>עד 45, לא 43, אני טעיתי.</w:t>
      </w:r>
    </w:p>
    <w:p w14:paraId="4AAF8FB8" w14:textId="77777777" w:rsidR="008F605B" w:rsidRDefault="008F605B" w:rsidP="008F605B">
      <w:pPr>
        <w:rPr>
          <w:rtl/>
          <w:lang w:eastAsia="he-IL"/>
        </w:rPr>
      </w:pPr>
      <w:bookmarkStart w:id="9931" w:name="_ETM_Q1_696913"/>
      <w:bookmarkEnd w:id="9931"/>
    </w:p>
    <w:p w14:paraId="6A6B0CB1" w14:textId="52E8BA8B" w:rsidR="008F605B" w:rsidRDefault="008F605B" w:rsidP="008F605B">
      <w:pPr>
        <w:pStyle w:val="a4"/>
        <w:keepNext/>
        <w:rPr>
          <w:rtl/>
        </w:rPr>
      </w:pPr>
      <w:bookmarkStart w:id="9932" w:name="ET_speaker_6127_904"/>
      <w:r w:rsidRPr="008F605B">
        <w:rPr>
          <w:rStyle w:val="TagStyle"/>
          <w:rtl/>
        </w:rPr>
        <w:t xml:space="preserve"> &lt;&lt; דובר &gt;&gt; </w:t>
      </w:r>
      <w:r>
        <w:rPr>
          <w:rtl/>
        </w:rPr>
        <w:t>ולדימיר בליאק (יש עתיד):</w:t>
      </w:r>
      <w:r w:rsidRPr="008F605B">
        <w:rPr>
          <w:rStyle w:val="TagStyle"/>
          <w:rtl/>
        </w:rPr>
        <w:t xml:space="preserve"> &lt;&lt; דובר &gt;&gt;</w:t>
      </w:r>
      <w:r w:rsidR="00707E81">
        <w:rPr>
          <w:rtl/>
        </w:rPr>
        <w:t xml:space="preserve"> </w:t>
      </w:r>
      <w:r>
        <w:rPr>
          <w:rtl/>
        </w:rPr>
        <w:t xml:space="preserve"> </w:t>
      </w:r>
      <w:bookmarkEnd w:id="9932"/>
    </w:p>
    <w:p w14:paraId="2C00816D" w14:textId="77777777" w:rsidR="008F605B" w:rsidRDefault="008F605B" w:rsidP="008F605B">
      <w:pPr>
        <w:pStyle w:val="KeepWithNext"/>
        <w:rPr>
          <w:rtl/>
          <w:lang w:eastAsia="he-IL"/>
        </w:rPr>
      </w:pPr>
    </w:p>
    <w:p w14:paraId="740379FA" w14:textId="1AE45D56" w:rsidR="008F605B" w:rsidRDefault="008F605B" w:rsidP="008F605B">
      <w:pPr>
        <w:rPr>
          <w:rtl/>
          <w:lang w:eastAsia="he-IL"/>
        </w:rPr>
      </w:pPr>
      <w:bookmarkStart w:id="9933" w:name="_ETM_Q1_699279"/>
      <w:bookmarkEnd w:id="9933"/>
      <w:r>
        <w:rPr>
          <w:rFonts w:hint="cs"/>
          <w:rtl/>
          <w:lang w:eastAsia="he-IL"/>
        </w:rPr>
        <w:t>כ</w:t>
      </w:r>
      <w:bookmarkStart w:id="9934" w:name="_ETM_Q1_699440"/>
      <w:bookmarkEnd w:id="9934"/>
      <w:r>
        <w:rPr>
          <w:rFonts w:hint="cs"/>
          <w:rtl/>
          <w:lang w:eastAsia="he-IL"/>
        </w:rPr>
        <w:t xml:space="preserve">די לחדד </w:t>
      </w:r>
      <w:bookmarkStart w:id="9935" w:name="_ETM_Q1_701102"/>
      <w:bookmarkEnd w:id="9935"/>
      <w:r>
        <w:rPr>
          <w:rFonts w:hint="cs"/>
          <w:rtl/>
          <w:lang w:eastAsia="he-IL"/>
        </w:rPr>
        <w:t>ולשפר את הנוסח, אני קורא לחברי</w:t>
      </w:r>
      <w:bookmarkStart w:id="9936" w:name="_ETM_Q1_699459"/>
      <w:bookmarkEnd w:id="9936"/>
      <w:r>
        <w:rPr>
          <w:rFonts w:hint="cs"/>
          <w:rtl/>
          <w:lang w:eastAsia="he-IL"/>
        </w:rPr>
        <w:t xml:space="preserve"> הוועדה להצביע בעד ההסתייגויות</w:t>
      </w:r>
      <w:bookmarkStart w:id="9937" w:name="_ETM_Q1_704984"/>
      <w:bookmarkEnd w:id="9937"/>
      <w:r>
        <w:rPr>
          <w:rFonts w:hint="cs"/>
          <w:rtl/>
          <w:lang w:eastAsia="he-IL"/>
        </w:rPr>
        <w:t xml:space="preserve"> מ- 39 עד </w:t>
      </w:r>
      <w:bookmarkStart w:id="9938" w:name="_ETM_Q1_702645"/>
      <w:bookmarkEnd w:id="9938"/>
      <w:r>
        <w:rPr>
          <w:rFonts w:hint="cs"/>
          <w:rtl/>
          <w:lang w:eastAsia="he-IL"/>
        </w:rPr>
        <w:t>45.</w:t>
      </w:r>
      <w:bookmarkStart w:id="9939" w:name="_ETM_Q1_703902"/>
      <w:bookmarkEnd w:id="9939"/>
    </w:p>
    <w:p w14:paraId="408989F9" w14:textId="77777777" w:rsidR="008F605B" w:rsidRDefault="008F605B" w:rsidP="008F605B">
      <w:pPr>
        <w:rPr>
          <w:rtl/>
          <w:lang w:eastAsia="he-IL"/>
        </w:rPr>
      </w:pPr>
      <w:bookmarkStart w:id="9940" w:name="_ETM_Q1_704071"/>
      <w:bookmarkStart w:id="9941" w:name="_ETM_Q1_699383"/>
      <w:bookmarkEnd w:id="9940"/>
      <w:bookmarkEnd w:id="9941"/>
    </w:p>
    <w:p w14:paraId="5B222E9E" w14:textId="60C9D423" w:rsidR="008F605B" w:rsidRDefault="008F605B" w:rsidP="008F605B">
      <w:pPr>
        <w:pStyle w:val="af6"/>
        <w:keepNext/>
        <w:rPr>
          <w:rtl/>
        </w:rPr>
      </w:pPr>
      <w:bookmarkStart w:id="9942" w:name="ET_yor_5786_905"/>
      <w:r w:rsidRPr="008F605B">
        <w:rPr>
          <w:rStyle w:val="TagStyle"/>
          <w:rtl/>
        </w:rPr>
        <w:t xml:space="preserve"> &lt;&lt; יור &gt;&gt; </w:t>
      </w:r>
      <w:r>
        <w:rPr>
          <w:rtl/>
        </w:rPr>
        <w:t>היו"ר אופיר כץ:</w:t>
      </w:r>
      <w:r w:rsidRPr="008F605B">
        <w:rPr>
          <w:rStyle w:val="TagStyle"/>
          <w:rtl/>
        </w:rPr>
        <w:t xml:space="preserve"> &lt;&lt; יור &gt;&gt;</w:t>
      </w:r>
      <w:r w:rsidR="00707E81">
        <w:rPr>
          <w:rtl/>
        </w:rPr>
        <w:t xml:space="preserve"> </w:t>
      </w:r>
      <w:r>
        <w:rPr>
          <w:rtl/>
        </w:rPr>
        <w:t xml:space="preserve"> </w:t>
      </w:r>
      <w:bookmarkEnd w:id="9942"/>
    </w:p>
    <w:p w14:paraId="1898BCC0" w14:textId="77777777" w:rsidR="008F605B" w:rsidRDefault="008F605B" w:rsidP="008F605B">
      <w:pPr>
        <w:pStyle w:val="KeepWithNext"/>
        <w:rPr>
          <w:rtl/>
          <w:lang w:eastAsia="he-IL"/>
        </w:rPr>
      </w:pPr>
    </w:p>
    <w:p w14:paraId="79EABBAF" w14:textId="6EABF733" w:rsidR="008F605B" w:rsidRDefault="008F605B" w:rsidP="008F605B">
      <w:pPr>
        <w:rPr>
          <w:rtl/>
          <w:lang w:eastAsia="he-IL"/>
        </w:rPr>
      </w:pPr>
      <w:bookmarkStart w:id="9943" w:name="_ETM_Q1_701925"/>
      <w:bookmarkStart w:id="9944" w:name="_ETM_Q1_702046"/>
      <w:bookmarkEnd w:id="9943"/>
      <w:bookmarkEnd w:id="9944"/>
      <w:r>
        <w:rPr>
          <w:rFonts w:hint="cs"/>
          <w:rtl/>
          <w:lang w:eastAsia="he-IL"/>
        </w:rPr>
        <w:t>מי בעד?</w:t>
      </w:r>
    </w:p>
    <w:p w14:paraId="72EE27FA" w14:textId="77777777" w:rsidR="008F605B" w:rsidRDefault="008F605B" w:rsidP="008F605B">
      <w:pPr>
        <w:rPr>
          <w:rtl/>
          <w:lang w:eastAsia="he-IL"/>
        </w:rPr>
      </w:pPr>
      <w:bookmarkStart w:id="9945" w:name="_ETM_Q1_703547"/>
      <w:bookmarkEnd w:id="9945"/>
    </w:p>
    <w:p w14:paraId="1F455B00" w14:textId="39353BFF" w:rsidR="008F605B" w:rsidRDefault="008F605B" w:rsidP="008F605B">
      <w:pPr>
        <w:pStyle w:val="a4"/>
        <w:keepNext/>
        <w:rPr>
          <w:rtl/>
        </w:rPr>
      </w:pPr>
      <w:bookmarkStart w:id="9946" w:name="ET_speaker_6127_906"/>
      <w:r w:rsidRPr="008F605B">
        <w:rPr>
          <w:rStyle w:val="TagStyle"/>
          <w:rtl/>
        </w:rPr>
        <w:t xml:space="preserve"> &lt;&lt; דובר &gt;&gt; </w:t>
      </w:r>
      <w:r>
        <w:rPr>
          <w:rtl/>
        </w:rPr>
        <w:t>ולדימיר בליאק (יש עתיד):</w:t>
      </w:r>
      <w:r w:rsidRPr="008F605B">
        <w:rPr>
          <w:rStyle w:val="TagStyle"/>
          <w:rtl/>
        </w:rPr>
        <w:t xml:space="preserve"> &lt;&lt; דובר &gt;&gt;</w:t>
      </w:r>
      <w:r w:rsidR="00707E81">
        <w:rPr>
          <w:rtl/>
        </w:rPr>
        <w:t xml:space="preserve"> </w:t>
      </w:r>
      <w:r>
        <w:rPr>
          <w:rtl/>
        </w:rPr>
        <w:t xml:space="preserve"> </w:t>
      </w:r>
      <w:bookmarkEnd w:id="9946"/>
    </w:p>
    <w:p w14:paraId="22E3D34E" w14:textId="77777777" w:rsidR="008F605B" w:rsidRDefault="008F605B" w:rsidP="008F605B">
      <w:pPr>
        <w:pStyle w:val="KeepWithNext"/>
        <w:rPr>
          <w:rtl/>
          <w:lang w:eastAsia="he-IL"/>
        </w:rPr>
      </w:pPr>
    </w:p>
    <w:p w14:paraId="1741D526" w14:textId="35751A58" w:rsidR="008F605B" w:rsidRDefault="008F605B" w:rsidP="008F605B">
      <w:pPr>
        <w:rPr>
          <w:rtl/>
          <w:lang w:eastAsia="he-IL"/>
        </w:rPr>
      </w:pPr>
      <w:bookmarkStart w:id="9947" w:name="_ETM_Q1_706050"/>
      <w:bookmarkEnd w:id="9947"/>
      <w:r>
        <w:rPr>
          <w:rFonts w:hint="cs"/>
          <w:rtl/>
          <w:lang w:eastAsia="he-IL"/>
        </w:rPr>
        <w:t>בע</w:t>
      </w:r>
      <w:bookmarkStart w:id="9948" w:name="_ETM_Q1_706193"/>
      <w:bookmarkEnd w:id="9948"/>
      <w:r>
        <w:rPr>
          <w:rFonts w:hint="cs"/>
          <w:rtl/>
          <w:lang w:eastAsia="he-IL"/>
        </w:rPr>
        <w:t>ד.</w:t>
      </w:r>
    </w:p>
    <w:p w14:paraId="0B4AA1E0" w14:textId="77777777" w:rsidR="008F605B" w:rsidRDefault="008F605B" w:rsidP="008F605B">
      <w:pPr>
        <w:rPr>
          <w:rtl/>
          <w:lang w:eastAsia="he-IL"/>
        </w:rPr>
      </w:pPr>
      <w:bookmarkStart w:id="9949" w:name="_ETM_Q1_706701"/>
      <w:bookmarkStart w:id="9950" w:name="_ETM_Q1_707098"/>
      <w:bookmarkEnd w:id="9949"/>
      <w:bookmarkEnd w:id="9950"/>
    </w:p>
    <w:p w14:paraId="6E951959" w14:textId="634BBE70" w:rsidR="008F605B" w:rsidRDefault="008F605B" w:rsidP="008F605B">
      <w:pPr>
        <w:pStyle w:val="af6"/>
        <w:keepNext/>
        <w:rPr>
          <w:rtl/>
        </w:rPr>
      </w:pPr>
      <w:bookmarkStart w:id="9951" w:name="ET_yor_5786_907"/>
      <w:r w:rsidRPr="008F605B">
        <w:rPr>
          <w:rStyle w:val="TagStyle"/>
          <w:rtl/>
        </w:rPr>
        <w:t xml:space="preserve"> &lt;&lt; יור &gt;&gt; </w:t>
      </w:r>
      <w:r>
        <w:rPr>
          <w:rtl/>
        </w:rPr>
        <w:t>היו"ר אופיר כץ:</w:t>
      </w:r>
      <w:r w:rsidRPr="008F605B">
        <w:rPr>
          <w:rStyle w:val="TagStyle"/>
          <w:rtl/>
        </w:rPr>
        <w:t xml:space="preserve"> &lt;&lt; יור &gt;&gt;</w:t>
      </w:r>
      <w:r w:rsidR="00707E81">
        <w:rPr>
          <w:rtl/>
        </w:rPr>
        <w:t xml:space="preserve"> </w:t>
      </w:r>
      <w:r>
        <w:rPr>
          <w:rtl/>
        </w:rPr>
        <w:t xml:space="preserve"> </w:t>
      </w:r>
      <w:bookmarkEnd w:id="9951"/>
    </w:p>
    <w:p w14:paraId="00F1CC34" w14:textId="77777777" w:rsidR="008F605B" w:rsidRDefault="008F605B" w:rsidP="008F605B">
      <w:pPr>
        <w:pStyle w:val="KeepWithNext"/>
        <w:rPr>
          <w:rtl/>
          <w:lang w:eastAsia="he-IL"/>
        </w:rPr>
      </w:pPr>
    </w:p>
    <w:p w14:paraId="704BAA1D" w14:textId="6E19E6A5" w:rsidR="008F605B" w:rsidRDefault="008F605B" w:rsidP="008F605B">
      <w:pPr>
        <w:rPr>
          <w:rtl/>
          <w:lang w:eastAsia="he-IL"/>
        </w:rPr>
      </w:pPr>
      <w:bookmarkStart w:id="9952" w:name="_ETM_Q1_709438"/>
      <w:bookmarkEnd w:id="9952"/>
      <w:r>
        <w:rPr>
          <w:rFonts w:hint="cs"/>
          <w:rtl/>
          <w:lang w:eastAsia="he-IL"/>
        </w:rPr>
        <w:t>מי</w:t>
      </w:r>
      <w:bookmarkStart w:id="9953" w:name="_ETM_Q1_709568"/>
      <w:bookmarkEnd w:id="9953"/>
      <w:r>
        <w:rPr>
          <w:rFonts w:hint="cs"/>
          <w:rtl/>
          <w:lang w:eastAsia="he-IL"/>
        </w:rPr>
        <w:t xml:space="preserve"> נגד?</w:t>
      </w:r>
      <w:bookmarkStart w:id="9954" w:name="_ETM_Q1_705919"/>
      <w:bookmarkEnd w:id="9954"/>
    </w:p>
    <w:p w14:paraId="3A6A1D81" w14:textId="77777777" w:rsidR="008F605B" w:rsidRDefault="008F605B" w:rsidP="008F605B">
      <w:pPr>
        <w:rPr>
          <w:rtl/>
          <w:lang w:eastAsia="he-IL"/>
        </w:rPr>
      </w:pPr>
      <w:bookmarkStart w:id="9955" w:name="_ETM_Q1_706317"/>
      <w:bookmarkEnd w:id="9955"/>
    </w:p>
    <w:p w14:paraId="217CA8A1" w14:textId="77777777" w:rsidR="008F605B" w:rsidRDefault="008F605B" w:rsidP="008F605B">
      <w:pPr>
        <w:pStyle w:val="af1"/>
        <w:keepNext/>
        <w:rPr>
          <w:rtl/>
          <w:lang w:eastAsia="he-IL"/>
        </w:rPr>
      </w:pPr>
      <w:bookmarkStart w:id="9956" w:name="_ETM_Q1_706835"/>
      <w:bookmarkEnd w:id="9956"/>
      <w:r>
        <w:rPr>
          <w:rtl/>
          <w:lang w:eastAsia="he-IL"/>
        </w:rPr>
        <w:t>הצבעה</w:t>
      </w:r>
    </w:p>
    <w:p w14:paraId="465DF06B" w14:textId="77777777" w:rsidR="008F605B" w:rsidRPr="00C61CDA" w:rsidRDefault="008F605B" w:rsidP="008F605B">
      <w:pPr>
        <w:rPr>
          <w:rtl/>
          <w:lang w:eastAsia="he-IL"/>
        </w:rPr>
      </w:pPr>
    </w:p>
    <w:p w14:paraId="1CDD2119" w14:textId="5A710E2B" w:rsidR="008F605B" w:rsidRDefault="00A71CE6" w:rsidP="008F605B">
      <w:pPr>
        <w:pStyle w:val="--"/>
        <w:keepNext/>
        <w:rPr>
          <w:rtl/>
          <w:lang w:eastAsia="he-IL"/>
        </w:rPr>
      </w:pPr>
      <w:r>
        <w:rPr>
          <w:rFonts w:hint="cs"/>
          <w:rtl/>
          <w:lang w:eastAsia="he-IL"/>
        </w:rPr>
        <w:t>ההסתייגות נדחתה</w:t>
      </w:r>
      <w:r w:rsidR="008F605B">
        <w:rPr>
          <w:rFonts w:hint="cs"/>
          <w:rtl/>
          <w:lang w:eastAsia="he-IL"/>
        </w:rPr>
        <w:t>.</w:t>
      </w:r>
    </w:p>
    <w:p w14:paraId="10C2EFF8" w14:textId="77777777" w:rsidR="008F605B" w:rsidRDefault="008F605B" w:rsidP="008F605B">
      <w:pPr>
        <w:rPr>
          <w:rtl/>
          <w:lang w:eastAsia="he-IL"/>
        </w:rPr>
      </w:pPr>
      <w:bookmarkStart w:id="9957" w:name="_ETM_Q1_707026"/>
      <w:bookmarkStart w:id="9958" w:name="_ETM_Q1_707523"/>
      <w:bookmarkStart w:id="9959" w:name="_ETM_Q1_708771"/>
      <w:bookmarkEnd w:id="9957"/>
      <w:bookmarkEnd w:id="9958"/>
      <w:bookmarkEnd w:id="9959"/>
    </w:p>
    <w:p w14:paraId="6ED206C7" w14:textId="1401776A" w:rsidR="008F605B" w:rsidRDefault="008F605B" w:rsidP="008F605B">
      <w:pPr>
        <w:rPr>
          <w:rtl/>
          <w:lang w:eastAsia="he-IL"/>
        </w:rPr>
      </w:pPr>
      <w:bookmarkStart w:id="9960" w:name="_ETM_Q1_709199"/>
      <w:bookmarkEnd w:id="9960"/>
      <w:r>
        <w:rPr>
          <w:rFonts w:hint="cs"/>
          <w:rtl/>
          <w:lang w:eastAsia="he-IL"/>
        </w:rPr>
        <w:t>39 עד 45 הוסרו.</w:t>
      </w:r>
      <w:bookmarkStart w:id="9961" w:name="_ETM_Q1_712738"/>
      <w:bookmarkEnd w:id="9961"/>
    </w:p>
    <w:p w14:paraId="627A3B7C" w14:textId="77777777" w:rsidR="008F605B" w:rsidRDefault="008F605B" w:rsidP="008F605B">
      <w:pPr>
        <w:rPr>
          <w:rtl/>
          <w:lang w:eastAsia="he-IL"/>
        </w:rPr>
      </w:pPr>
      <w:bookmarkStart w:id="9962" w:name="_ETM_Q1_713188"/>
      <w:bookmarkStart w:id="9963" w:name="_ETM_Q1_708385"/>
      <w:bookmarkEnd w:id="9962"/>
      <w:bookmarkEnd w:id="9963"/>
    </w:p>
    <w:p w14:paraId="37CDCF9A" w14:textId="464EE828" w:rsidR="008F605B" w:rsidRDefault="008F605B" w:rsidP="008F605B">
      <w:pPr>
        <w:pStyle w:val="a4"/>
        <w:keepNext/>
        <w:rPr>
          <w:rtl/>
        </w:rPr>
      </w:pPr>
      <w:bookmarkStart w:id="9964" w:name="ET_speaker_6127_908"/>
      <w:r w:rsidRPr="008F605B">
        <w:rPr>
          <w:rStyle w:val="TagStyle"/>
          <w:rtl/>
        </w:rPr>
        <w:t xml:space="preserve"> &lt;&lt; דובר &gt;&gt; </w:t>
      </w:r>
      <w:r>
        <w:rPr>
          <w:rtl/>
        </w:rPr>
        <w:t>ולדימיר בליאק (יש עתיד):</w:t>
      </w:r>
      <w:r w:rsidRPr="008F605B">
        <w:rPr>
          <w:rStyle w:val="TagStyle"/>
          <w:rtl/>
        </w:rPr>
        <w:t xml:space="preserve"> &lt;&lt; דובר &gt;&gt;</w:t>
      </w:r>
      <w:r w:rsidR="00707E81">
        <w:rPr>
          <w:rtl/>
        </w:rPr>
        <w:t xml:space="preserve"> </w:t>
      </w:r>
      <w:r>
        <w:rPr>
          <w:rtl/>
        </w:rPr>
        <w:t xml:space="preserve"> </w:t>
      </w:r>
      <w:bookmarkEnd w:id="9964"/>
    </w:p>
    <w:p w14:paraId="04C39ACA" w14:textId="77777777" w:rsidR="008F605B" w:rsidRDefault="008F605B" w:rsidP="008F605B">
      <w:pPr>
        <w:pStyle w:val="KeepWithNext"/>
        <w:rPr>
          <w:rtl/>
          <w:lang w:eastAsia="he-IL"/>
        </w:rPr>
      </w:pPr>
    </w:p>
    <w:p w14:paraId="6558DD2E" w14:textId="54E12903" w:rsidR="008F605B" w:rsidRDefault="008F605B" w:rsidP="008F605B">
      <w:pPr>
        <w:rPr>
          <w:rtl/>
          <w:lang w:eastAsia="he-IL"/>
        </w:rPr>
      </w:pPr>
      <w:bookmarkStart w:id="9965" w:name="_ETM_Q1_710578"/>
      <w:bookmarkStart w:id="9966" w:name="_ETM_Q1_710759"/>
      <w:bookmarkEnd w:id="9965"/>
      <w:bookmarkEnd w:id="9966"/>
      <w:r>
        <w:rPr>
          <w:rFonts w:hint="cs"/>
          <w:rtl/>
          <w:lang w:eastAsia="he-IL"/>
        </w:rPr>
        <w:t>רוויזיה.</w:t>
      </w:r>
    </w:p>
    <w:p w14:paraId="16273CDD" w14:textId="77777777" w:rsidR="008F605B" w:rsidRDefault="008F605B" w:rsidP="008F605B">
      <w:pPr>
        <w:rPr>
          <w:rtl/>
          <w:lang w:eastAsia="he-IL"/>
        </w:rPr>
      </w:pPr>
      <w:bookmarkStart w:id="9967" w:name="_ETM_Q1_712449"/>
      <w:bookmarkStart w:id="9968" w:name="_ETM_Q1_712653"/>
      <w:bookmarkEnd w:id="9967"/>
      <w:bookmarkEnd w:id="9968"/>
    </w:p>
    <w:p w14:paraId="67371BC9" w14:textId="0A1D9E53" w:rsidR="008F605B" w:rsidRDefault="008F605B" w:rsidP="008F605B">
      <w:pPr>
        <w:pStyle w:val="a4"/>
        <w:keepNext/>
        <w:rPr>
          <w:rtl/>
        </w:rPr>
      </w:pPr>
      <w:bookmarkStart w:id="9969" w:name="ET_speaker_6128_909"/>
      <w:r w:rsidRPr="008F605B">
        <w:rPr>
          <w:rStyle w:val="TagStyle"/>
          <w:rtl/>
        </w:rPr>
        <w:t xml:space="preserve"> &lt;&lt; דובר &gt;&gt; </w:t>
      </w:r>
      <w:r>
        <w:rPr>
          <w:rtl/>
        </w:rPr>
        <w:t>משה טור פז (יש עתיד):</w:t>
      </w:r>
      <w:r w:rsidRPr="008F605B">
        <w:rPr>
          <w:rStyle w:val="TagStyle"/>
          <w:rtl/>
        </w:rPr>
        <w:t xml:space="preserve"> &lt;&lt; דובר &gt;&gt;</w:t>
      </w:r>
      <w:r w:rsidR="00707E81">
        <w:rPr>
          <w:rtl/>
        </w:rPr>
        <w:t xml:space="preserve"> </w:t>
      </w:r>
      <w:r>
        <w:rPr>
          <w:rtl/>
        </w:rPr>
        <w:t xml:space="preserve"> </w:t>
      </w:r>
      <w:bookmarkEnd w:id="9969"/>
    </w:p>
    <w:p w14:paraId="3695A405" w14:textId="77777777" w:rsidR="008F605B" w:rsidRDefault="008F605B" w:rsidP="008F605B">
      <w:pPr>
        <w:pStyle w:val="KeepWithNext"/>
        <w:rPr>
          <w:rtl/>
          <w:lang w:eastAsia="he-IL"/>
        </w:rPr>
      </w:pPr>
    </w:p>
    <w:p w14:paraId="257556AC" w14:textId="56AF461A" w:rsidR="008F605B" w:rsidRDefault="008F605B" w:rsidP="008F605B">
      <w:pPr>
        <w:rPr>
          <w:rtl/>
          <w:lang w:eastAsia="he-IL"/>
        </w:rPr>
      </w:pPr>
      <w:bookmarkStart w:id="9970" w:name="_ETM_Q1_718264"/>
      <w:bookmarkStart w:id="9971" w:name="_ETM_Q1_718363"/>
      <w:bookmarkStart w:id="9972" w:name="_ETM_Q1_713473"/>
      <w:bookmarkStart w:id="9973" w:name="_ETM_Q1_708745"/>
      <w:bookmarkEnd w:id="9970"/>
      <w:bookmarkEnd w:id="9971"/>
      <w:bookmarkEnd w:id="9972"/>
      <w:bookmarkEnd w:id="9973"/>
      <w:r>
        <w:rPr>
          <w:rFonts w:hint="cs"/>
          <w:rtl/>
          <w:lang w:eastAsia="he-IL"/>
        </w:rPr>
        <w:t>מה הסעיף</w:t>
      </w:r>
      <w:bookmarkStart w:id="9974" w:name="_ETM_Q1_709450"/>
      <w:bookmarkEnd w:id="9974"/>
      <w:r>
        <w:rPr>
          <w:rFonts w:hint="cs"/>
          <w:rtl/>
          <w:lang w:eastAsia="he-IL"/>
        </w:rPr>
        <w:t xml:space="preserve"> עכשיו?</w:t>
      </w:r>
      <w:bookmarkStart w:id="9975" w:name="_ETM_Q1_710798"/>
      <w:bookmarkEnd w:id="9975"/>
    </w:p>
    <w:p w14:paraId="2C6C322C" w14:textId="77777777" w:rsidR="008F605B" w:rsidRDefault="008F605B" w:rsidP="008F605B">
      <w:pPr>
        <w:rPr>
          <w:rtl/>
          <w:lang w:eastAsia="he-IL"/>
        </w:rPr>
      </w:pPr>
      <w:bookmarkStart w:id="9976" w:name="_ETM_Q1_711183"/>
      <w:bookmarkEnd w:id="9976"/>
    </w:p>
    <w:p w14:paraId="638C6313" w14:textId="264FC80B" w:rsidR="008F605B" w:rsidRDefault="008F605B" w:rsidP="008F605B">
      <w:pPr>
        <w:pStyle w:val="af6"/>
        <w:keepNext/>
        <w:rPr>
          <w:rtl/>
        </w:rPr>
      </w:pPr>
      <w:bookmarkStart w:id="9977" w:name="ET_yor_5786_910"/>
      <w:r w:rsidRPr="008F605B">
        <w:rPr>
          <w:rStyle w:val="TagStyle"/>
          <w:rtl/>
        </w:rPr>
        <w:t xml:space="preserve"> &lt;&lt; יור &gt;&gt; </w:t>
      </w:r>
      <w:r>
        <w:rPr>
          <w:rtl/>
        </w:rPr>
        <w:t>היו"ר אופיר כץ:</w:t>
      </w:r>
      <w:r w:rsidRPr="008F605B">
        <w:rPr>
          <w:rStyle w:val="TagStyle"/>
          <w:rtl/>
        </w:rPr>
        <w:t xml:space="preserve"> &lt;&lt; יור &gt;&gt;</w:t>
      </w:r>
      <w:r w:rsidR="00707E81">
        <w:rPr>
          <w:rtl/>
        </w:rPr>
        <w:t xml:space="preserve"> </w:t>
      </w:r>
      <w:r>
        <w:rPr>
          <w:rtl/>
        </w:rPr>
        <w:t xml:space="preserve"> </w:t>
      </w:r>
      <w:bookmarkEnd w:id="9977"/>
    </w:p>
    <w:p w14:paraId="596B57E7" w14:textId="77777777" w:rsidR="008F605B" w:rsidRDefault="008F605B" w:rsidP="008F605B">
      <w:pPr>
        <w:pStyle w:val="KeepWithNext"/>
        <w:rPr>
          <w:rtl/>
          <w:lang w:eastAsia="he-IL"/>
        </w:rPr>
      </w:pPr>
    </w:p>
    <w:p w14:paraId="14EA8D72" w14:textId="5D0A3AF3" w:rsidR="008F605B" w:rsidRDefault="008F605B" w:rsidP="008F605B">
      <w:pPr>
        <w:rPr>
          <w:rtl/>
          <w:lang w:eastAsia="he-IL"/>
        </w:rPr>
      </w:pPr>
      <w:bookmarkStart w:id="9978" w:name="_ETM_Q1_713587"/>
      <w:bookmarkStart w:id="9979" w:name="_ETM_Q1_713653"/>
      <w:bookmarkEnd w:id="9978"/>
      <w:bookmarkEnd w:id="9979"/>
      <w:r>
        <w:rPr>
          <w:rFonts w:hint="cs"/>
          <w:rtl/>
          <w:lang w:eastAsia="he-IL"/>
        </w:rPr>
        <w:t>46 בבקשה.</w:t>
      </w:r>
      <w:bookmarkStart w:id="9980" w:name="_ETM_Q1_718416"/>
      <w:bookmarkStart w:id="9981" w:name="_ETM_Q1_718785"/>
      <w:bookmarkStart w:id="9982" w:name="_ETM_Q1_719005"/>
      <w:bookmarkStart w:id="9983" w:name="_ETM_Q1_715731"/>
      <w:bookmarkStart w:id="9984" w:name="_ETM_Q1_710993"/>
      <w:bookmarkEnd w:id="9980"/>
      <w:bookmarkEnd w:id="9981"/>
      <w:bookmarkEnd w:id="9982"/>
      <w:bookmarkEnd w:id="9983"/>
      <w:bookmarkEnd w:id="9984"/>
    </w:p>
    <w:p w14:paraId="59FCE324" w14:textId="77777777" w:rsidR="008F605B" w:rsidRDefault="008F605B" w:rsidP="008F605B">
      <w:pPr>
        <w:rPr>
          <w:rtl/>
          <w:lang w:eastAsia="he-IL"/>
        </w:rPr>
      </w:pPr>
      <w:bookmarkStart w:id="9985" w:name="_ETM_Q1_711266"/>
      <w:bookmarkStart w:id="9986" w:name="_ETM_Q1_711413"/>
      <w:bookmarkEnd w:id="9985"/>
      <w:bookmarkEnd w:id="9986"/>
    </w:p>
    <w:p w14:paraId="61AAA1B1" w14:textId="32650FD9" w:rsidR="008F605B" w:rsidRDefault="008F605B" w:rsidP="008F605B">
      <w:pPr>
        <w:pStyle w:val="a4"/>
        <w:keepNext/>
        <w:rPr>
          <w:rtl/>
        </w:rPr>
      </w:pPr>
      <w:bookmarkStart w:id="9987" w:name="ET_speaker_6128_911"/>
      <w:r w:rsidRPr="008F605B">
        <w:rPr>
          <w:rStyle w:val="TagStyle"/>
          <w:rtl/>
        </w:rPr>
        <w:t xml:space="preserve"> &lt;&lt; דובר &gt;&gt; </w:t>
      </w:r>
      <w:r>
        <w:rPr>
          <w:rtl/>
        </w:rPr>
        <w:t>משה טור פז (יש עתיד):</w:t>
      </w:r>
      <w:r w:rsidRPr="008F605B">
        <w:rPr>
          <w:rStyle w:val="TagStyle"/>
          <w:rtl/>
        </w:rPr>
        <w:t xml:space="preserve"> &lt;&lt; דובר &gt;&gt;</w:t>
      </w:r>
      <w:r w:rsidR="00707E81">
        <w:rPr>
          <w:rtl/>
        </w:rPr>
        <w:t xml:space="preserve"> </w:t>
      </w:r>
      <w:r>
        <w:rPr>
          <w:rtl/>
        </w:rPr>
        <w:t xml:space="preserve"> </w:t>
      </w:r>
      <w:bookmarkEnd w:id="9987"/>
    </w:p>
    <w:p w14:paraId="362A734A" w14:textId="77777777" w:rsidR="008F605B" w:rsidRDefault="008F605B" w:rsidP="008F605B">
      <w:pPr>
        <w:pStyle w:val="KeepWithNext"/>
        <w:rPr>
          <w:rtl/>
          <w:lang w:eastAsia="he-IL"/>
        </w:rPr>
      </w:pPr>
    </w:p>
    <w:p w14:paraId="2C0F21DF" w14:textId="5257FC8D" w:rsidR="008F605B" w:rsidRDefault="008F605B" w:rsidP="008F605B">
      <w:pPr>
        <w:rPr>
          <w:rtl/>
          <w:lang w:eastAsia="he-IL"/>
        </w:rPr>
      </w:pPr>
      <w:bookmarkStart w:id="9988" w:name="_ETM_Q1_714012"/>
      <w:bookmarkStart w:id="9989" w:name="_ETM_Q1_714103"/>
      <w:bookmarkEnd w:id="9988"/>
      <w:bookmarkEnd w:id="9989"/>
      <w:r>
        <w:rPr>
          <w:rFonts w:hint="cs"/>
          <w:rtl/>
          <w:lang w:eastAsia="he-IL"/>
        </w:rPr>
        <w:t>46, טוב אנחנו מציעים שבסעיף הזה במקום</w:t>
      </w:r>
      <w:bookmarkStart w:id="9990" w:name="_ETM_Q1_716979"/>
      <w:bookmarkEnd w:id="9990"/>
      <w:r>
        <w:rPr>
          <w:rFonts w:hint="cs"/>
          <w:rtl/>
          <w:lang w:eastAsia="he-IL"/>
        </w:rPr>
        <w:t xml:space="preserve"> סמכות שפיטה</w:t>
      </w:r>
      <w:bookmarkStart w:id="9991" w:name="_ETM_Q1_718411"/>
      <w:bookmarkEnd w:id="9991"/>
      <w:r>
        <w:rPr>
          <w:rFonts w:hint="cs"/>
          <w:rtl/>
          <w:lang w:eastAsia="he-IL"/>
        </w:rPr>
        <w:t xml:space="preserve"> על פי דין לרבות בית המשפט, יבוא סמכות חקירה או</w:t>
      </w:r>
      <w:bookmarkStart w:id="9992" w:name="_ETM_Q1_725348"/>
      <w:bookmarkEnd w:id="9992"/>
      <w:r>
        <w:rPr>
          <w:rFonts w:hint="cs"/>
          <w:rtl/>
          <w:lang w:eastAsia="he-IL"/>
        </w:rPr>
        <w:t xml:space="preserve"> שפיטה, מכיוון שבעצם אנחנו רואים כאן לא רק צורך לחזק</w:t>
      </w:r>
      <w:bookmarkStart w:id="9993" w:name="_ETM_Q1_733260"/>
      <w:bookmarkEnd w:id="9993"/>
      <w:r>
        <w:rPr>
          <w:rFonts w:hint="cs"/>
          <w:rtl/>
          <w:lang w:eastAsia="he-IL"/>
        </w:rPr>
        <w:t xml:space="preserve"> את הרשות השופטת, אלא</w:t>
      </w:r>
      <w:bookmarkStart w:id="9994" w:name="_ETM_Q1_730948"/>
      <w:bookmarkEnd w:id="9994"/>
      <w:r>
        <w:rPr>
          <w:rFonts w:hint="cs"/>
          <w:rtl/>
          <w:lang w:eastAsia="he-IL"/>
        </w:rPr>
        <w:t xml:space="preserve"> גם הבקרה של הרשות </w:t>
      </w:r>
      <w:bookmarkStart w:id="9995" w:name="_ETM_Q1_734424"/>
      <w:bookmarkEnd w:id="9995"/>
      <w:r>
        <w:rPr>
          <w:rFonts w:hint="cs"/>
          <w:rtl/>
          <w:lang w:eastAsia="he-IL"/>
        </w:rPr>
        <w:t xml:space="preserve">המבצעת שיש לה סמכות </w:t>
      </w:r>
      <w:bookmarkStart w:id="9996" w:name="_ETM_Q1_733307"/>
      <w:bookmarkEnd w:id="9996"/>
      <w:r>
        <w:rPr>
          <w:rFonts w:hint="cs"/>
          <w:rtl/>
          <w:lang w:eastAsia="he-IL"/>
        </w:rPr>
        <w:t xml:space="preserve">חקירה, אני חושב שאם אנחנו </w:t>
      </w:r>
      <w:bookmarkStart w:id="9997" w:name="_ETM_Q1_736644"/>
      <w:bookmarkEnd w:id="9997"/>
      <w:r>
        <w:rPr>
          <w:rFonts w:hint="cs"/>
          <w:rtl/>
          <w:lang w:eastAsia="he-IL"/>
        </w:rPr>
        <w:t xml:space="preserve">מוסיפים את הדבר הזה, יש פה הגדלה במקום הקטנה </w:t>
      </w:r>
      <w:bookmarkStart w:id="9998" w:name="_ETM_Q1_742138"/>
      <w:bookmarkEnd w:id="9998"/>
      <w:r>
        <w:rPr>
          <w:rFonts w:hint="cs"/>
          <w:rtl/>
          <w:lang w:eastAsia="he-IL"/>
        </w:rPr>
        <w:t>של הבקרה השיפוטית, ולכן</w:t>
      </w:r>
      <w:bookmarkStart w:id="9999" w:name="_ETM_Q1_742434"/>
      <w:bookmarkEnd w:id="9999"/>
      <w:r>
        <w:rPr>
          <w:rFonts w:hint="cs"/>
          <w:rtl/>
          <w:lang w:eastAsia="he-IL"/>
        </w:rPr>
        <w:t xml:space="preserve"> בעינינו יש ייתרון לסעיף הזה בלהוסיף</w:t>
      </w:r>
      <w:bookmarkStart w:id="10000" w:name="_ETM_Q1_747363"/>
      <w:bookmarkEnd w:id="10000"/>
      <w:r>
        <w:rPr>
          <w:rFonts w:hint="cs"/>
          <w:rtl/>
          <w:lang w:eastAsia="he-IL"/>
        </w:rPr>
        <w:t xml:space="preserve"> כאן את המילה חקירה על גבי</w:t>
      </w:r>
      <w:bookmarkStart w:id="10001" w:name="_ETM_Q1_745746"/>
      <w:bookmarkEnd w:id="10001"/>
      <w:r>
        <w:rPr>
          <w:rFonts w:hint="cs"/>
          <w:rtl/>
          <w:lang w:eastAsia="he-IL"/>
        </w:rPr>
        <w:t xml:space="preserve"> סמכות השפיטה, אני קו</w:t>
      </w:r>
      <w:bookmarkStart w:id="10002" w:name="_ETM_Q1_749014"/>
      <w:bookmarkEnd w:id="10002"/>
      <w:r>
        <w:rPr>
          <w:rFonts w:hint="cs"/>
          <w:rtl/>
          <w:lang w:eastAsia="he-IL"/>
        </w:rPr>
        <w:t>רא לחברי לתמוך בהסתייגות הזו.</w:t>
      </w:r>
      <w:bookmarkStart w:id="10003" w:name="_ETM_Q1_753928"/>
      <w:bookmarkEnd w:id="10003"/>
    </w:p>
    <w:p w14:paraId="78BBA9B8" w14:textId="77777777" w:rsidR="008F605B" w:rsidRDefault="008F605B" w:rsidP="008F605B">
      <w:pPr>
        <w:rPr>
          <w:rtl/>
          <w:lang w:eastAsia="he-IL"/>
        </w:rPr>
      </w:pPr>
      <w:bookmarkStart w:id="10004" w:name="_ETM_Q1_754270"/>
      <w:bookmarkStart w:id="10005" w:name="_ETM_Q1_749425"/>
      <w:bookmarkStart w:id="10006" w:name="_ETM_Q1_749790"/>
      <w:bookmarkEnd w:id="10004"/>
      <w:bookmarkEnd w:id="10005"/>
      <w:bookmarkEnd w:id="10006"/>
    </w:p>
    <w:p w14:paraId="69E376E6" w14:textId="41753669" w:rsidR="008F605B" w:rsidRDefault="008F605B" w:rsidP="008F605B">
      <w:pPr>
        <w:pStyle w:val="af6"/>
        <w:keepNext/>
        <w:rPr>
          <w:rtl/>
        </w:rPr>
      </w:pPr>
      <w:bookmarkStart w:id="10007" w:name="ET_yor_5786_912"/>
      <w:r w:rsidRPr="008F605B">
        <w:rPr>
          <w:rStyle w:val="TagStyle"/>
          <w:rtl/>
        </w:rPr>
        <w:t xml:space="preserve"> &lt;&lt; יור &gt;&gt; </w:t>
      </w:r>
      <w:r>
        <w:rPr>
          <w:rtl/>
        </w:rPr>
        <w:t>היו"ר אופיר כץ:</w:t>
      </w:r>
      <w:r w:rsidRPr="008F605B">
        <w:rPr>
          <w:rStyle w:val="TagStyle"/>
          <w:rtl/>
        </w:rPr>
        <w:t xml:space="preserve"> &lt;&lt; יור &gt;&gt;</w:t>
      </w:r>
      <w:r w:rsidR="00707E81">
        <w:rPr>
          <w:rtl/>
        </w:rPr>
        <w:t xml:space="preserve"> </w:t>
      </w:r>
      <w:r>
        <w:rPr>
          <w:rtl/>
        </w:rPr>
        <w:t xml:space="preserve"> </w:t>
      </w:r>
      <w:bookmarkEnd w:id="10007"/>
    </w:p>
    <w:p w14:paraId="0755780D" w14:textId="77777777" w:rsidR="008F605B" w:rsidRDefault="008F605B" w:rsidP="008F605B">
      <w:pPr>
        <w:pStyle w:val="KeepWithNext"/>
        <w:rPr>
          <w:rtl/>
          <w:lang w:eastAsia="he-IL"/>
        </w:rPr>
      </w:pPr>
    </w:p>
    <w:p w14:paraId="7E84AA4B" w14:textId="082895E3" w:rsidR="008F605B" w:rsidRDefault="008F605B" w:rsidP="008F605B">
      <w:pPr>
        <w:rPr>
          <w:rtl/>
          <w:lang w:eastAsia="he-IL"/>
        </w:rPr>
      </w:pPr>
      <w:bookmarkStart w:id="10008" w:name="_ETM_Q1_751214"/>
      <w:bookmarkStart w:id="10009" w:name="_ETM_Q1_751326"/>
      <w:bookmarkEnd w:id="10008"/>
      <w:bookmarkEnd w:id="10009"/>
      <w:r>
        <w:rPr>
          <w:rFonts w:hint="cs"/>
          <w:rtl/>
          <w:lang w:eastAsia="he-IL"/>
        </w:rPr>
        <w:t>אוקי, מי בעד? מי נגד?</w:t>
      </w:r>
      <w:bookmarkStart w:id="10010" w:name="_ETM_Q1_752573"/>
      <w:bookmarkStart w:id="10011" w:name="_ETM_Q1_755318"/>
      <w:bookmarkStart w:id="10012" w:name="_ETM_Q1_755806"/>
      <w:bookmarkEnd w:id="10010"/>
      <w:bookmarkEnd w:id="10011"/>
      <w:bookmarkEnd w:id="10012"/>
    </w:p>
    <w:p w14:paraId="712BFE80" w14:textId="77777777" w:rsidR="008F605B" w:rsidRDefault="008F605B" w:rsidP="008F605B">
      <w:pPr>
        <w:rPr>
          <w:rtl/>
          <w:lang w:eastAsia="he-IL"/>
        </w:rPr>
      </w:pPr>
      <w:bookmarkStart w:id="10013" w:name="_ETM_Q1_756255"/>
      <w:bookmarkEnd w:id="10013"/>
    </w:p>
    <w:p w14:paraId="2403D3E8" w14:textId="77777777" w:rsidR="008F605B" w:rsidRDefault="008F605B" w:rsidP="008F605B">
      <w:pPr>
        <w:pStyle w:val="af1"/>
        <w:keepNext/>
        <w:rPr>
          <w:rtl/>
          <w:lang w:eastAsia="he-IL"/>
        </w:rPr>
      </w:pPr>
      <w:bookmarkStart w:id="10014" w:name="_ETM_Q1_756377"/>
      <w:bookmarkStart w:id="10015" w:name="_ETM_Q1_756813"/>
      <w:bookmarkEnd w:id="10014"/>
      <w:bookmarkEnd w:id="10015"/>
      <w:r>
        <w:rPr>
          <w:rtl/>
          <w:lang w:eastAsia="he-IL"/>
        </w:rPr>
        <w:t>הצבעה</w:t>
      </w:r>
    </w:p>
    <w:p w14:paraId="41E526D9" w14:textId="77777777" w:rsidR="008F605B" w:rsidRPr="00C61CDA" w:rsidRDefault="008F605B" w:rsidP="008F605B">
      <w:pPr>
        <w:rPr>
          <w:rtl/>
          <w:lang w:eastAsia="he-IL"/>
        </w:rPr>
      </w:pPr>
    </w:p>
    <w:p w14:paraId="0F103C2F" w14:textId="3B6251C5" w:rsidR="008F605B" w:rsidRDefault="00A71CE6" w:rsidP="008F605B">
      <w:pPr>
        <w:pStyle w:val="--"/>
        <w:keepNext/>
        <w:rPr>
          <w:rtl/>
          <w:lang w:eastAsia="he-IL"/>
        </w:rPr>
      </w:pPr>
      <w:r>
        <w:rPr>
          <w:rFonts w:hint="cs"/>
          <w:rtl/>
          <w:lang w:eastAsia="he-IL"/>
        </w:rPr>
        <w:t>ההסתייגות נדחתה</w:t>
      </w:r>
      <w:r w:rsidR="008F605B">
        <w:rPr>
          <w:rFonts w:hint="cs"/>
          <w:rtl/>
          <w:lang w:eastAsia="he-IL"/>
        </w:rPr>
        <w:t>.</w:t>
      </w:r>
    </w:p>
    <w:p w14:paraId="10DA5BE3" w14:textId="35BD47B2" w:rsidR="008F605B" w:rsidRDefault="008F605B" w:rsidP="008F605B">
      <w:pPr>
        <w:rPr>
          <w:rtl/>
          <w:lang w:eastAsia="he-IL"/>
        </w:rPr>
      </w:pPr>
      <w:bookmarkStart w:id="10016" w:name="_ETM_Q1_754768"/>
      <w:bookmarkEnd w:id="10016"/>
      <w:r>
        <w:rPr>
          <w:rFonts w:hint="cs"/>
          <w:rtl/>
          <w:lang w:eastAsia="he-IL"/>
        </w:rPr>
        <w:t>ההסתייגות נפלה.</w:t>
      </w:r>
      <w:bookmarkStart w:id="10017" w:name="_ETM_Q1_756958"/>
      <w:bookmarkEnd w:id="10017"/>
    </w:p>
    <w:p w14:paraId="3D4002CC" w14:textId="77777777" w:rsidR="008F605B" w:rsidRDefault="008F605B" w:rsidP="008F605B">
      <w:pPr>
        <w:rPr>
          <w:rtl/>
          <w:lang w:eastAsia="he-IL"/>
        </w:rPr>
      </w:pPr>
      <w:bookmarkStart w:id="10018" w:name="_ETM_Q1_757321"/>
      <w:bookmarkEnd w:id="10018"/>
    </w:p>
    <w:p w14:paraId="40476776" w14:textId="52A8EC84" w:rsidR="008F605B" w:rsidRDefault="008F605B" w:rsidP="008F605B">
      <w:pPr>
        <w:pStyle w:val="a4"/>
        <w:keepNext/>
        <w:rPr>
          <w:rtl/>
        </w:rPr>
      </w:pPr>
      <w:bookmarkStart w:id="10019" w:name="ET_speaker_6127_913"/>
      <w:r w:rsidRPr="008F605B">
        <w:rPr>
          <w:rStyle w:val="TagStyle"/>
          <w:rtl/>
        </w:rPr>
        <w:t xml:space="preserve"> &lt;&lt; דובר &gt;&gt; </w:t>
      </w:r>
      <w:r>
        <w:rPr>
          <w:rtl/>
        </w:rPr>
        <w:t>ולדימיר בליאק (יש עתיד):</w:t>
      </w:r>
      <w:r w:rsidRPr="008F605B">
        <w:rPr>
          <w:rStyle w:val="TagStyle"/>
          <w:rtl/>
        </w:rPr>
        <w:t xml:space="preserve"> &lt;&lt; דובר &gt;&gt;</w:t>
      </w:r>
      <w:r w:rsidR="00707E81">
        <w:rPr>
          <w:rtl/>
        </w:rPr>
        <w:t xml:space="preserve"> </w:t>
      </w:r>
      <w:r>
        <w:rPr>
          <w:rtl/>
        </w:rPr>
        <w:t xml:space="preserve"> </w:t>
      </w:r>
      <w:bookmarkEnd w:id="10019"/>
    </w:p>
    <w:p w14:paraId="205FFDFD" w14:textId="77777777" w:rsidR="008F605B" w:rsidRDefault="008F605B" w:rsidP="008F605B">
      <w:pPr>
        <w:pStyle w:val="KeepWithNext"/>
        <w:rPr>
          <w:rtl/>
          <w:lang w:eastAsia="he-IL"/>
        </w:rPr>
      </w:pPr>
    </w:p>
    <w:p w14:paraId="0F856C84" w14:textId="38262534" w:rsidR="008F605B" w:rsidRDefault="008F605B" w:rsidP="008F605B">
      <w:pPr>
        <w:rPr>
          <w:rtl/>
          <w:lang w:eastAsia="he-IL"/>
        </w:rPr>
      </w:pPr>
      <w:bookmarkStart w:id="10020" w:name="_ETM_Q1_760211"/>
      <w:bookmarkStart w:id="10021" w:name="_ETM_Q1_760269"/>
      <w:bookmarkEnd w:id="10020"/>
      <w:bookmarkEnd w:id="10021"/>
      <w:r>
        <w:rPr>
          <w:rFonts w:hint="cs"/>
          <w:rtl/>
          <w:lang w:eastAsia="he-IL"/>
        </w:rPr>
        <w:t>רוויזיה.</w:t>
      </w:r>
    </w:p>
    <w:p w14:paraId="1F6380F3" w14:textId="77777777" w:rsidR="008F605B" w:rsidRDefault="008F605B" w:rsidP="008F605B">
      <w:pPr>
        <w:rPr>
          <w:rtl/>
          <w:lang w:eastAsia="he-IL"/>
        </w:rPr>
      </w:pPr>
      <w:bookmarkStart w:id="10022" w:name="_ETM_Q1_761458"/>
      <w:bookmarkStart w:id="10023" w:name="_ETM_Q1_761729"/>
      <w:bookmarkEnd w:id="10022"/>
      <w:bookmarkEnd w:id="10023"/>
    </w:p>
    <w:p w14:paraId="60E6272C" w14:textId="420AC985" w:rsidR="008F605B" w:rsidRDefault="008F605B" w:rsidP="008F605B">
      <w:pPr>
        <w:pStyle w:val="af6"/>
        <w:keepNext/>
        <w:rPr>
          <w:rtl/>
        </w:rPr>
      </w:pPr>
      <w:bookmarkStart w:id="10024" w:name="ET_yor_5786_914"/>
      <w:r w:rsidRPr="008F605B">
        <w:rPr>
          <w:rStyle w:val="TagStyle"/>
          <w:rtl/>
        </w:rPr>
        <w:t xml:space="preserve"> &lt;&lt; יור &gt;&gt; </w:t>
      </w:r>
      <w:r>
        <w:rPr>
          <w:rtl/>
        </w:rPr>
        <w:t>היו"ר אופיר כץ:</w:t>
      </w:r>
      <w:r w:rsidRPr="008F605B">
        <w:rPr>
          <w:rStyle w:val="TagStyle"/>
          <w:rtl/>
        </w:rPr>
        <w:t xml:space="preserve"> &lt;&lt; יור &gt;&gt;</w:t>
      </w:r>
      <w:r w:rsidR="00707E81">
        <w:rPr>
          <w:rtl/>
        </w:rPr>
        <w:t xml:space="preserve"> </w:t>
      </w:r>
      <w:r>
        <w:rPr>
          <w:rtl/>
        </w:rPr>
        <w:t xml:space="preserve"> </w:t>
      </w:r>
      <w:bookmarkEnd w:id="10024"/>
    </w:p>
    <w:p w14:paraId="46612A0A" w14:textId="77777777" w:rsidR="008F605B" w:rsidRDefault="008F605B" w:rsidP="008F605B">
      <w:pPr>
        <w:pStyle w:val="KeepWithNext"/>
        <w:rPr>
          <w:rtl/>
          <w:lang w:eastAsia="he-IL"/>
        </w:rPr>
      </w:pPr>
    </w:p>
    <w:p w14:paraId="64F9C113" w14:textId="659FA7BF" w:rsidR="008F605B" w:rsidRDefault="008F605B" w:rsidP="008F605B">
      <w:pPr>
        <w:rPr>
          <w:rtl/>
          <w:lang w:eastAsia="he-IL"/>
        </w:rPr>
      </w:pPr>
      <w:bookmarkStart w:id="10025" w:name="_ETM_Q1_763712"/>
      <w:bookmarkStart w:id="10026" w:name="_ETM_Q1_763775"/>
      <w:bookmarkEnd w:id="10025"/>
      <w:bookmarkEnd w:id="10026"/>
      <w:r>
        <w:rPr>
          <w:rFonts w:hint="cs"/>
          <w:rtl/>
          <w:lang w:eastAsia="he-IL"/>
        </w:rPr>
        <w:t>אנחנו</w:t>
      </w:r>
      <w:bookmarkStart w:id="10027" w:name="_ETM_Q1_764218"/>
      <w:bookmarkEnd w:id="10027"/>
      <w:r>
        <w:rPr>
          <w:rFonts w:hint="cs"/>
          <w:rtl/>
          <w:lang w:eastAsia="he-IL"/>
        </w:rPr>
        <w:t xml:space="preserve"> עוברים למחנה הממלכתי, סיימנו איתכם.</w:t>
      </w:r>
    </w:p>
    <w:p w14:paraId="2F5FABFE" w14:textId="77777777" w:rsidR="008F605B" w:rsidRDefault="008F605B" w:rsidP="008F605B">
      <w:pPr>
        <w:rPr>
          <w:rtl/>
          <w:lang w:eastAsia="he-IL"/>
        </w:rPr>
      </w:pPr>
      <w:bookmarkStart w:id="10028" w:name="_ETM_Q1_769333"/>
      <w:bookmarkStart w:id="10029" w:name="_ETM_Q1_769811"/>
      <w:bookmarkStart w:id="10030" w:name="_ETM_Q1_765241"/>
      <w:bookmarkEnd w:id="10028"/>
      <w:bookmarkEnd w:id="10029"/>
      <w:bookmarkEnd w:id="10030"/>
    </w:p>
    <w:p w14:paraId="6FBD3C57" w14:textId="1CAA14D0" w:rsidR="008F605B" w:rsidRDefault="008F605B" w:rsidP="008F605B">
      <w:pPr>
        <w:pStyle w:val="a4"/>
        <w:keepNext/>
        <w:rPr>
          <w:rtl/>
        </w:rPr>
      </w:pPr>
      <w:bookmarkStart w:id="10031" w:name="ET_speaker_6127_915"/>
      <w:r w:rsidRPr="008F605B">
        <w:rPr>
          <w:rStyle w:val="TagStyle"/>
          <w:rtl/>
        </w:rPr>
        <w:t xml:space="preserve"> &lt;&lt; דובר &gt;&gt; </w:t>
      </w:r>
      <w:r>
        <w:rPr>
          <w:rtl/>
        </w:rPr>
        <w:t>ולדימיר בליאק (יש עתיד):</w:t>
      </w:r>
      <w:r w:rsidRPr="008F605B">
        <w:rPr>
          <w:rStyle w:val="TagStyle"/>
          <w:rtl/>
        </w:rPr>
        <w:t xml:space="preserve"> &lt;&lt; דובר &gt;&gt;</w:t>
      </w:r>
      <w:r w:rsidR="00707E81">
        <w:rPr>
          <w:rtl/>
        </w:rPr>
        <w:t xml:space="preserve"> </w:t>
      </w:r>
      <w:r>
        <w:rPr>
          <w:rtl/>
        </w:rPr>
        <w:t xml:space="preserve"> </w:t>
      </w:r>
      <w:bookmarkEnd w:id="10031"/>
    </w:p>
    <w:p w14:paraId="77F9CE25" w14:textId="77777777" w:rsidR="008F605B" w:rsidRDefault="008F605B" w:rsidP="008F605B">
      <w:pPr>
        <w:pStyle w:val="KeepWithNext"/>
        <w:rPr>
          <w:rtl/>
          <w:lang w:eastAsia="he-IL"/>
        </w:rPr>
      </w:pPr>
    </w:p>
    <w:p w14:paraId="0197C152" w14:textId="4C9D2B6D" w:rsidR="008F605B" w:rsidRDefault="008F605B" w:rsidP="008F605B">
      <w:pPr>
        <w:rPr>
          <w:rtl/>
          <w:lang w:eastAsia="he-IL"/>
        </w:rPr>
      </w:pPr>
      <w:r>
        <w:rPr>
          <w:rFonts w:hint="cs"/>
          <w:rtl/>
          <w:lang w:eastAsia="he-IL"/>
        </w:rPr>
        <w:t>מה</w:t>
      </w:r>
      <w:bookmarkStart w:id="10032" w:name="_ETM_Q1_769098"/>
      <w:bookmarkStart w:id="10033" w:name="_ETM_Q1_769248"/>
      <w:bookmarkEnd w:id="10032"/>
      <w:bookmarkEnd w:id="10033"/>
      <w:r>
        <w:rPr>
          <w:rFonts w:hint="cs"/>
          <w:rtl/>
          <w:lang w:eastAsia="he-IL"/>
        </w:rPr>
        <w:t xml:space="preserve"> סיימנו?</w:t>
      </w:r>
      <w:bookmarkStart w:id="10034" w:name="_ETM_Q1_766427"/>
      <w:bookmarkStart w:id="10035" w:name="_ETM_Q1_768694"/>
      <w:bookmarkEnd w:id="10034"/>
      <w:bookmarkEnd w:id="10035"/>
    </w:p>
    <w:p w14:paraId="1518F84B" w14:textId="77777777" w:rsidR="008F605B" w:rsidRDefault="008F605B" w:rsidP="008F605B">
      <w:pPr>
        <w:rPr>
          <w:rtl/>
          <w:lang w:eastAsia="he-IL"/>
        </w:rPr>
      </w:pPr>
    </w:p>
    <w:p w14:paraId="08D70B41" w14:textId="62AFE44A" w:rsidR="008F605B" w:rsidRDefault="008F605B" w:rsidP="008F605B">
      <w:pPr>
        <w:pStyle w:val="af6"/>
        <w:keepNext/>
        <w:rPr>
          <w:rtl/>
        </w:rPr>
      </w:pPr>
      <w:bookmarkStart w:id="10036" w:name="ET_yor_5786_916"/>
      <w:r w:rsidRPr="008F605B">
        <w:rPr>
          <w:rStyle w:val="TagStyle"/>
          <w:rtl/>
        </w:rPr>
        <w:t xml:space="preserve"> &lt;&lt; יור &gt;&gt; </w:t>
      </w:r>
      <w:r>
        <w:rPr>
          <w:rtl/>
        </w:rPr>
        <w:t>היו"ר אופיר כץ:</w:t>
      </w:r>
      <w:r w:rsidRPr="008F605B">
        <w:rPr>
          <w:rStyle w:val="TagStyle"/>
          <w:rtl/>
        </w:rPr>
        <w:t xml:space="preserve"> &lt;&lt; יור &gt;&gt;</w:t>
      </w:r>
      <w:r w:rsidR="00707E81">
        <w:rPr>
          <w:rtl/>
        </w:rPr>
        <w:t xml:space="preserve"> </w:t>
      </w:r>
      <w:r>
        <w:rPr>
          <w:rtl/>
        </w:rPr>
        <w:t xml:space="preserve"> </w:t>
      </w:r>
      <w:bookmarkEnd w:id="10036"/>
    </w:p>
    <w:p w14:paraId="06F3DF50" w14:textId="003C7C76" w:rsidR="008F605B" w:rsidRDefault="008F605B" w:rsidP="008F605B">
      <w:pPr>
        <w:pStyle w:val="KeepWithNext"/>
        <w:rPr>
          <w:rtl/>
          <w:lang w:eastAsia="he-IL"/>
        </w:rPr>
      </w:pPr>
    </w:p>
    <w:p w14:paraId="54FD9D84" w14:textId="5268D6EC" w:rsidR="008F605B" w:rsidRDefault="008F605B" w:rsidP="008F605B">
      <w:pPr>
        <w:rPr>
          <w:rtl/>
          <w:lang w:eastAsia="he-IL"/>
        </w:rPr>
      </w:pPr>
      <w:bookmarkStart w:id="10037" w:name="_ETM_Q1_771282"/>
      <w:bookmarkStart w:id="10038" w:name="_ETM_Q1_771397"/>
      <w:bookmarkEnd w:id="10037"/>
      <w:bookmarkEnd w:id="10038"/>
      <w:r>
        <w:rPr>
          <w:rFonts w:hint="cs"/>
          <w:rtl/>
          <w:lang w:eastAsia="he-IL"/>
        </w:rPr>
        <w:t>לסעיף 1, עכשיו אנחנו עוברים</w:t>
      </w:r>
      <w:bookmarkStart w:id="10039" w:name="_ETM_Q1_770948"/>
      <w:bookmarkEnd w:id="10039"/>
      <w:r>
        <w:rPr>
          <w:rFonts w:hint="cs"/>
          <w:rtl/>
          <w:lang w:eastAsia="he-IL"/>
        </w:rPr>
        <w:t xml:space="preserve"> </w:t>
      </w:r>
      <w:bookmarkStart w:id="10040" w:name="_ETM_Q1_771201"/>
      <w:bookmarkEnd w:id="10040"/>
      <w:r>
        <w:rPr>
          <w:rFonts w:hint="cs"/>
          <w:rtl/>
          <w:lang w:eastAsia="he-IL"/>
        </w:rPr>
        <w:t>לסעיף 2, בבקשה יש מישהו שמציג?</w:t>
      </w:r>
      <w:bookmarkStart w:id="10041" w:name="_ETM_Q1_776637"/>
      <w:bookmarkEnd w:id="10041"/>
    </w:p>
    <w:p w14:paraId="0E50BFF5" w14:textId="77777777" w:rsidR="008F605B" w:rsidRDefault="008F605B" w:rsidP="008F605B">
      <w:pPr>
        <w:rPr>
          <w:rtl/>
          <w:lang w:eastAsia="he-IL"/>
        </w:rPr>
      </w:pPr>
      <w:bookmarkStart w:id="10042" w:name="_ETM_Q1_777121"/>
      <w:bookmarkStart w:id="10043" w:name="_ETM_Q1_772260"/>
      <w:bookmarkEnd w:id="10042"/>
      <w:bookmarkEnd w:id="10043"/>
    </w:p>
    <w:p w14:paraId="2E90A9D6" w14:textId="706991A1" w:rsidR="008F605B" w:rsidRDefault="008F605B" w:rsidP="008F605B">
      <w:pPr>
        <w:pStyle w:val="a4"/>
        <w:keepNext/>
        <w:rPr>
          <w:rtl/>
        </w:rPr>
      </w:pPr>
      <w:bookmarkStart w:id="10044" w:name="ET_speaker_6158_917"/>
      <w:r w:rsidRPr="008F605B">
        <w:rPr>
          <w:rStyle w:val="TagStyle"/>
          <w:rtl/>
        </w:rPr>
        <w:t xml:space="preserve"> &lt;&lt; דובר &gt;&gt; </w:t>
      </w:r>
      <w:r>
        <w:rPr>
          <w:rtl/>
        </w:rPr>
        <w:t>אפרת רייטן מרום (העבודה):</w:t>
      </w:r>
      <w:r w:rsidRPr="008F605B">
        <w:rPr>
          <w:rStyle w:val="TagStyle"/>
          <w:rtl/>
        </w:rPr>
        <w:t xml:space="preserve"> &lt;&lt; דובר &gt;&gt;</w:t>
      </w:r>
      <w:r w:rsidR="00707E81">
        <w:rPr>
          <w:rtl/>
        </w:rPr>
        <w:t xml:space="preserve"> </w:t>
      </w:r>
      <w:r>
        <w:rPr>
          <w:rtl/>
        </w:rPr>
        <w:t xml:space="preserve"> </w:t>
      </w:r>
      <w:bookmarkEnd w:id="10044"/>
    </w:p>
    <w:p w14:paraId="43FFEBF8" w14:textId="77777777" w:rsidR="008F605B" w:rsidRDefault="008F605B" w:rsidP="008F605B">
      <w:pPr>
        <w:pStyle w:val="KeepWithNext"/>
        <w:rPr>
          <w:rtl/>
          <w:lang w:eastAsia="he-IL"/>
        </w:rPr>
      </w:pPr>
    </w:p>
    <w:p w14:paraId="11A3E35A" w14:textId="7CF30224" w:rsidR="008F605B" w:rsidRDefault="008F605B" w:rsidP="008F605B">
      <w:pPr>
        <w:rPr>
          <w:rtl/>
          <w:lang w:eastAsia="he-IL"/>
        </w:rPr>
      </w:pPr>
      <w:bookmarkStart w:id="10045" w:name="_ETM_Q1_775318"/>
      <w:bookmarkEnd w:id="10045"/>
      <w:r>
        <w:rPr>
          <w:rFonts w:hint="cs"/>
          <w:rtl/>
          <w:lang w:eastAsia="he-IL"/>
        </w:rPr>
        <w:t>ר</w:t>
      </w:r>
      <w:bookmarkStart w:id="10046" w:name="_ETM_Q1_775413"/>
      <w:bookmarkEnd w:id="10046"/>
      <w:r>
        <w:rPr>
          <w:rFonts w:hint="cs"/>
          <w:rtl/>
          <w:lang w:eastAsia="he-IL"/>
        </w:rPr>
        <w:t xml:space="preserve">גע, אנחנו לא רואים את </w:t>
      </w:r>
      <w:bookmarkStart w:id="10047" w:name="_ETM_Q1_777042"/>
      <w:bookmarkEnd w:id="10047"/>
      <w:r>
        <w:rPr>
          <w:rFonts w:hint="cs"/>
          <w:rtl/>
          <w:lang w:eastAsia="he-IL"/>
        </w:rPr>
        <w:t>ההסתייגויות, זה לא עולה לנו.</w:t>
      </w:r>
    </w:p>
    <w:p w14:paraId="47A5A764" w14:textId="77777777" w:rsidR="008F605B" w:rsidRDefault="008F605B" w:rsidP="008F605B">
      <w:pPr>
        <w:rPr>
          <w:rtl/>
          <w:lang w:eastAsia="he-IL"/>
        </w:rPr>
      </w:pPr>
      <w:bookmarkStart w:id="10048" w:name="_ETM_Q1_780178"/>
      <w:bookmarkEnd w:id="10048"/>
    </w:p>
    <w:p w14:paraId="3B18AE43" w14:textId="4BB84658" w:rsidR="008F605B" w:rsidRDefault="008F605B" w:rsidP="008F605B">
      <w:pPr>
        <w:pStyle w:val="af6"/>
        <w:keepNext/>
        <w:rPr>
          <w:rtl/>
        </w:rPr>
      </w:pPr>
      <w:bookmarkStart w:id="10049" w:name="ET_yor_5786_918"/>
      <w:r w:rsidRPr="008F605B">
        <w:rPr>
          <w:rStyle w:val="TagStyle"/>
          <w:rtl/>
        </w:rPr>
        <w:t xml:space="preserve"> &lt;&lt; יור &gt;&gt; </w:t>
      </w:r>
      <w:r>
        <w:rPr>
          <w:rtl/>
        </w:rPr>
        <w:t>היו"ר אופיר כץ:</w:t>
      </w:r>
      <w:r w:rsidRPr="008F605B">
        <w:rPr>
          <w:rStyle w:val="TagStyle"/>
          <w:rtl/>
        </w:rPr>
        <w:t xml:space="preserve"> &lt;&lt; יור &gt;&gt;</w:t>
      </w:r>
      <w:r w:rsidR="00707E81">
        <w:rPr>
          <w:rtl/>
        </w:rPr>
        <w:t xml:space="preserve"> </w:t>
      </w:r>
      <w:r>
        <w:rPr>
          <w:rtl/>
        </w:rPr>
        <w:t xml:space="preserve"> </w:t>
      </w:r>
      <w:bookmarkEnd w:id="10049"/>
    </w:p>
    <w:p w14:paraId="2E1D89D0" w14:textId="77777777" w:rsidR="008F605B" w:rsidRDefault="008F605B" w:rsidP="008F605B">
      <w:pPr>
        <w:pStyle w:val="KeepWithNext"/>
        <w:rPr>
          <w:rtl/>
          <w:lang w:eastAsia="he-IL"/>
        </w:rPr>
      </w:pPr>
    </w:p>
    <w:p w14:paraId="396AB9EB" w14:textId="030D2DB7" w:rsidR="008F605B" w:rsidRDefault="008F605B" w:rsidP="008F605B">
      <w:pPr>
        <w:rPr>
          <w:rtl/>
          <w:lang w:eastAsia="he-IL"/>
        </w:rPr>
      </w:pPr>
      <w:bookmarkStart w:id="10050" w:name="_ETM_Q1_782475"/>
      <w:bookmarkStart w:id="10051" w:name="_ETM_Q1_782562"/>
      <w:bookmarkStart w:id="10052" w:name="_ETM_Q1_777674"/>
      <w:bookmarkStart w:id="10053" w:name="_ETM_Q1_772985"/>
      <w:bookmarkEnd w:id="10050"/>
      <w:bookmarkEnd w:id="10051"/>
      <w:bookmarkEnd w:id="10052"/>
      <w:bookmarkEnd w:id="10053"/>
      <w:r>
        <w:rPr>
          <w:rFonts w:hint="cs"/>
          <w:rtl/>
          <w:lang w:eastAsia="he-IL"/>
        </w:rPr>
        <w:t>כן מסדרים את זה.</w:t>
      </w:r>
      <w:bookmarkStart w:id="10054" w:name="_ETM_Q1_779005"/>
      <w:bookmarkEnd w:id="10054"/>
    </w:p>
    <w:p w14:paraId="4EF369D3" w14:textId="77777777" w:rsidR="008F605B" w:rsidRDefault="008F605B" w:rsidP="008F605B">
      <w:pPr>
        <w:rPr>
          <w:rtl/>
          <w:lang w:eastAsia="he-IL"/>
        </w:rPr>
      </w:pPr>
    </w:p>
    <w:p w14:paraId="1DE1CF21" w14:textId="41EDC41E" w:rsidR="008F605B" w:rsidRDefault="008F605B" w:rsidP="008F605B">
      <w:pPr>
        <w:pStyle w:val="a4"/>
        <w:keepNext/>
        <w:rPr>
          <w:rtl/>
        </w:rPr>
      </w:pPr>
      <w:bookmarkStart w:id="10055" w:name="ET_speaker_6158_919"/>
      <w:r w:rsidRPr="008F605B">
        <w:rPr>
          <w:rStyle w:val="TagStyle"/>
          <w:rtl/>
        </w:rPr>
        <w:t xml:space="preserve"> &lt;&lt; דובר &gt;&gt; </w:t>
      </w:r>
      <w:r>
        <w:rPr>
          <w:rtl/>
        </w:rPr>
        <w:t>אפרת רייטן מרום (העבודה):</w:t>
      </w:r>
      <w:r w:rsidRPr="008F605B">
        <w:rPr>
          <w:rStyle w:val="TagStyle"/>
          <w:rtl/>
        </w:rPr>
        <w:t xml:space="preserve"> &lt;&lt; דובר &gt;&gt;</w:t>
      </w:r>
      <w:r w:rsidR="00707E81">
        <w:rPr>
          <w:rtl/>
        </w:rPr>
        <w:t xml:space="preserve"> </w:t>
      </w:r>
      <w:r>
        <w:rPr>
          <w:rtl/>
        </w:rPr>
        <w:t xml:space="preserve"> </w:t>
      </w:r>
      <w:bookmarkEnd w:id="10055"/>
    </w:p>
    <w:p w14:paraId="787F32F2" w14:textId="77777777" w:rsidR="008F605B" w:rsidRDefault="008F605B" w:rsidP="008F605B">
      <w:pPr>
        <w:pStyle w:val="KeepWithNext"/>
        <w:rPr>
          <w:rtl/>
          <w:lang w:eastAsia="he-IL"/>
        </w:rPr>
      </w:pPr>
    </w:p>
    <w:p w14:paraId="1A0BB25C" w14:textId="09A78308" w:rsidR="008F605B" w:rsidRDefault="008F605B" w:rsidP="008F605B">
      <w:pPr>
        <w:rPr>
          <w:rtl/>
          <w:lang w:eastAsia="he-IL"/>
        </w:rPr>
      </w:pPr>
      <w:bookmarkStart w:id="10056" w:name="_ETM_Q1_781581"/>
      <w:bookmarkEnd w:id="10056"/>
      <w:r>
        <w:rPr>
          <w:rFonts w:hint="cs"/>
          <w:rtl/>
          <w:lang w:eastAsia="he-IL"/>
        </w:rPr>
        <w:t>א</w:t>
      </w:r>
      <w:bookmarkStart w:id="10057" w:name="_ETM_Q1_781691"/>
      <w:bookmarkEnd w:id="10057"/>
      <w:r>
        <w:rPr>
          <w:rFonts w:hint="cs"/>
          <w:rtl/>
          <w:lang w:eastAsia="he-IL"/>
        </w:rPr>
        <w:t xml:space="preserve">ז שנייה, עשינו </w:t>
      </w:r>
      <w:bookmarkStart w:id="10058" w:name="_ETM_Q1_784528"/>
      <w:bookmarkEnd w:id="10058"/>
      <w:r>
        <w:rPr>
          <w:rFonts w:hint="cs"/>
          <w:rtl/>
          <w:lang w:eastAsia="he-IL"/>
        </w:rPr>
        <w:t>אנחנו לא מצליחים.</w:t>
      </w:r>
    </w:p>
    <w:p w14:paraId="1FB7D8E4" w14:textId="77777777" w:rsidR="008F605B" w:rsidRDefault="008F605B" w:rsidP="008F605B">
      <w:pPr>
        <w:rPr>
          <w:rtl/>
          <w:lang w:eastAsia="he-IL"/>
        </w:rPr>
      </w:pPr>
      <w:bookmarkStart w:id="10059" w:name="_ETM_Q1_787169"/>
      <w:bookmarkStart w:id="10060" w:name="_ETM_Q1_787655"/>
      <w:bookmarkStart w:id="10061" w:name="_ETM_Q1_782814"/>
      <w:bookmarkEnd w:id="10059"/>
      <w:bookmarkEnd w:id="10060"/>
      <w:bookmarkEnd w:id="10061"/>
    </w:p>
    <w:p w14:paraId="3B6AAE6C" w14:textId="6B842B66" w:rsidR="008F605B" w:rsidRDefault="008F605B" w:rsidP="008F605B">
      <w:pPr>
        <w:pStyle w:val="a4"/>
        <w:keepNext/>
        <w:rPr>
          <w:rtl/>
        </w:rPr>
      </w:pPr>
      <w:bookmarkStart w:id="10062" w:name="ET_speaker_6128_920"/>
      <w:r w:rsidRPr="008F605B">
        <w:rPr>
          <w:rStyle w:val="TagStyle"/>
          <w:rtl/>
        </w:rPr>
        <w:t xml:space="preserve"> &lt;&lt; דובר &gt;&gt; </w:t>
      </w:r>
      <w:r>
        <w:rPr>
          <w:rtl/>
        </w:rPr>
        <w:t>משה טור פז (יש עתיד):</w:t>
      </w:r>
      <w:r w:rsidRPr="008F605B">
        <w:rPr>
          <w:rStyle w:val="TagStyle"/>
          <w:rtl/>
        </w:rPr>
        <w:t xml:space="preserve"> &lt;&lt; דובר &gt;&gt;</w:t>
      </w:r>
      <w:r w:rsidR="00707E81">
        <w:rPr>
          <w:rtl/>
        </w:rPr>
        <w:t xml:space="preserve"> </w:t>
      </w:r>
      <w:r>
        <w:rPr>
          <w:rtl/>
        </w:rPr>
        <w:t xml:space="preserve"> </w:t>
      </w:r>
      <w:bookmarkEnd w:id="10062"/>
    </w:p>
    <w:p w14:paraId="0052E98A" w14:textId="77777777" w:rsidR="008F605B" w:rsidRDefault="008F605B" w:rsidP="008F605B">
      <w:pPr>
        <w:pStyle w:val="KeepWithNext"/>
        <w:rPr>
          <w:rtl/>
          <w:lang w:eastAsia="he-IL"/>
        </w:rPr>
      </w:pPr>
    </w:p>
    <w:p w14:paraId="38A8C1C5" w14:textId="5B4521CF" w:rsidR="008F605B" w:rsidRDefault="008F605B" w:rsidP="008F605B">
      <w:pPr>
        <w:rPr>
          <w:rtl/>
          <w:lang w:eastAsia="he-IL"/>
        </w:rPr>
      </w:pPr>
      <w:bookmarkStart w:id="10063" w:name="_ETM_Q1_786254"/>
      <w:bookmarkEnd w:id="10063"/>
      <w:r>
        <w:rPr>
          <w:rFonts w:hint="cs"/>
          <w:rtl/>
          <w:lang w:eastAsia="he-IL"/>
        </w:rPr>
        <w:t>חכ</w:t>
      </w:r>
      <w:bookmarkStart w:id="10064" w:name="_ETM_Q1_786386"/>
      <w:bookmarkEnd w:id="10064"/>
      <w:r>
        <w:rPr>
          <w:rFonts w:hint="cs"/>
          <w:rtl/>
          <w:lang w:eastAsia="he-IL"/>
        </w:rPr>
        <w:t xml:space="preserve">ו שנייה, אנחנו צריכים להבין פה, יש </w:t>
      </w:r>
      <w:bookmarkStart w:id="10065" w:name="_ETM_Q1_789852"/>
      <w:bookmarkEnd w:id="10065"/>
      <w:r>
        <w:rPr>
          <w:rFonts w:hint="cs"/>
          <w:rtl/>
          <w:lang w:eastAsia="he-IL"/>
        </w:rPr>
        <w:t xml:space="preserve">פה את </w:t>
      </w:r>
      <w:bookmarkStart w:id="10066" w:name="_ETM_Q1_786190"/>
      <w:bookmarkEnd w:id="10066"/>
      <w:r>
        <w:rPr>
          <w:rFonts w:hint="cs"/>
          <w:rtl/>
          <w:lang w:eastAsia="he-IL"/>
        </w:rPr>
        <w:t>כתבי התאמה.</w:t>
      </w:r>
      <w:bookmarkStart w:id="10067" w:name="_ETM_Q1_788680"/>
      <w:bookmarkEnd w:id="10067"/>
    </w:p>
    <w:p w14:paraId="3DE99C8C" w14:textId="77777777" w:rsidR="008F605B" w:rsidRDefault="008F605B" w:rsidP="008F605B">
      <w:pPr>
        <w:rPr>
          <w:rtl/>
          <w:lang w:eastAsia="he-IL"/>
        </w:rPr>
      </w:pPr>
      <w:bookmarkStart w:id="10068" w:name="_ETM_Q1_789111"/>
      <w:bookmarkEnd w:id="10068"/>
    </w:p>
    <w:p w14:paraId="7150C96D" w14:textId="70E07AB9" w:rsidR="008F605B" w:rsidRDefault="008F605B" w:rsidP="008F605B">
      <w:pPr>
        <w:pStyle w:val="af6"/>
        <w:keepNext/>
        <w:rPr>
          <w:rtl/>
        </w:rPr>
      </w:pPr>
      <w:bookmarkStart w:id="10069" w:name="ET_yor_5786_921"/>
      <w:r w:rsidRPr="008F605B">
        <w:rPr>
          <w:rStyle w:val="TagStyle"/>
          <w:rtl/>
        </w:rPr>
        <w:t xml:space="preserve"> &lt;&lt; יור &gt;&gt; </w:t>
      </w:r>
      <w:r>
        <w:rPr>
          <w:rtl/>
        </w:rPr>
        <w:t>היו"ר אופיר כץ:</w:t>
      </w:r>
      <w:r w:rsidRPr="008F605B">
        <w:rPr>
          <w:rStyle w:val="TagStyle"/>
          <w:rtl/>
        </w:rPr>
        <w:t xml:space="preserve"> &lt;&lt; יור &gt;&gt;</w:t>
      </w:r>
      <w:r w:rsidR="00707E81">
        <w:rPr>
          <w:rtl/>
        </w:rPr>
        <w:t xml:space="preserve"> </w:t>
      </w:r>
      <w:r>
        <w:rPr>
          <w:rtl/>
        </w:rPr>
        <w:t xml:space="preserve"> </w:t>
      </w:r>
      <w:bookmarkEnd w:id="10069"/>
    </w:p>
    <w:p w14:paraId="4F61EC6F" w14:textId="77777777" w:rsidR="008F605B" w:rsidRDefault="008F605B" w:rsidP="008F605B">
      <w:pPr>
        <w:pStyle w:val="KeepWithNext"/>
        <w:rPr>
          <w:rtl/>
          <w:lang w:eastAsia="he-IL"/>
        </w:rPr>
      </w:pPr>
    </w:p>
    <w:p w14:paraId="07F946AD" w14:textId="422657A8" w:rsidR="008F605B" w:rsidRDefault="008F605B" w:rsidP="008F605B">
      <w:pPr>
        <w:rPr>
          <w:rtl/>
          <w:lang w:eastAsia="he-IL"/>
        </w:rPr>
      </w:pPr>
      <w:bookmarkStart w:id="10070" w:name="_ETM_Q1_791001"/>
      <w:bookmarkStart w:id="10071" w:name="_ETM_Q1_791078"/>
      <w:bookmarkStart w:id="10072" w:name="_ETM_Q1_786192"/>
      <w:bookmarkEnd w:id="10070"/>
      <w:bookmarkEnd w:id="10071"/>
      <w:bookmarkEnd w:id="10072"/>
      <w:r>
        <w:rPr>
          <w:rFonts w:hint="cs"/>
          <w:rtl/>
          <w:lang w:eastAsia="he-IL"/>
        </w:rPr>
        <w:t>רגע שנייה, שנייה, בסדר לא בסדר, זה</w:t>
      </w:r>
      <w:bookmarkStart w:id="10073" w:name="_ETM_Q1_791349"/>
      <w:bookmarkEnd w:id="10073"/>
      <w:r>
        <w:rPr>
          <w:rFonts w:hint="cs"/>
          <w:rtl/>
          <w:lang w:eastAsia="he-IL"/>
        </w:rPr>
        <w:t xml:space="preserve"> לא ההסתייגויות שלך.</w:t>
      </w:r>
    </w:p>
    <w:p w14:paraId="78E97B3D" w14:textId="77777777" w:rsidR="008F605B" w:rsidRDefault="008F605B" w:rsidP="008F605B">
      <w:pPr>
        <w:rPr>
          <w:rtl/>
          <w:lang w:eastAsia="he-IL"/>
        </w:rPr>
      </w:pPr>
      <w:bookmarkStart w:id="10074" w:name="_ETM_Q1_793735"/>
      <w:bookmarkStart w:id="10075" w:name="_ETM_Q1_794239"/>
      <w:bookmarkStart w:id="10076" w:name="_ETM_Q1_789382"/>
      <w:bookmarkEnd w:id="10074"/>
      <w:bookmarkEnd w:id="10075"/>
      <w:bookmarkEnd w:id="10076"/>
    </w:p>
    <w:p w14:paraId="4F288DE9" w14:textId="3422B662" w:rsidR="008F605B" w:rsidRDefault="008F605B" w:rsidP="008F605B">
      <w:pPr>
        <w:pStyle w:val="a4"/>
        <w:keepNext/>
        <w:rPr>
          <w:rtl/>
        </w:rPr>
      </w:pPr>
      <w:bookmarkStart w:id="10077" w:name="ET_speaker_6158_922"/>
      <w:r w:rsidRPr="008F605B">
        <w:rPr>
          <w:rStyle w:val="TagStyle"/>
          <w:rtl/>
        </w:rPr>
        <w:t xml:space="preserve"> &lt;&lt; דובר &gt;&gt; </w:t>
      </w:r>
      <w:r>
        <w:rPr>
          <w:rtl/>
        </w:rPr>
        <w:t>אפרת רייטן מרום (העבודה):</w:t>
      </w:r>
      <w:r w:rsidRPr="008F605B">
        <w:rPr>
          <w:rStyle w:val="TagStyle"/>
          <w:rtl/>
        </w:rPr>
        <w:t xml:space="preserve"> &lt;&lt; דובר &gt;&gt;</w:t>
      </w:r>
      <w:r w:rsidR="00707E81">
        <w:rPr>
          <w:rtl/>
        </w:rPr>
        <w:t xml:space="preserve"> </w:t>
      </w:r>
      <w:r>
        <w:rPr>
          <w:rtl/>
        </w:rPr>
        <w:t xml:space="preserve"> </w:t>
      </w:r>
      <w:bookmarkEnd w:id="10077"/>
    </w:p>
    <w:p w14:paraId="4C229AC1" w14:textId="77777777" w:rsidR="008F605B" w:rsidRDefault="008F605B" w:rsidP="008F605B">
      <w:pPr>
        <w:pStyle w:val="KeepWithNext"/>
        <w:rPr>
          <w:rtl/>
          <w:lang w:eastAsia="he-IL"/>
        </w:rPr>
      </w:pPr>
    </w:p>
    <w:p w14:paraId="6713EAD1" w14:textId="3103D41B" w:rsidR="008F605B" w:rsidRDefault="008F605B" w:rsidP="008F605B">
      <w:pPr>
        <w:rPr>
          <w:rtl/>
          <w:lang w:eastAsia="he-IL"/>
        </w:rPr>
      </w:pPr>
      <w:bookmarkStart w:id="10078" w:name="_ETM_Q1_792751"/>
      <w:bookmarkStart w:id="10079" w:name="_ETM_Q1_792868"/>
      <w:bookmarkEnd w:id="10078"/>
      <w:bookmarkEnd w:id="10079"/>
      <w:r>
        <w:rPr>
          <w:rFonts w:hint="cs"/>
          <w:rtl/>
          <w:lang w:eastAsia="he-IL"/>
        </w:rPr>
        <w:t>לא, אני רוצה לראות אותם.</w:t>
      </w:r>
    </w:p>
    <w:p w14:paraId="46401CC0" w14:textId="77777777" w:rsidR="008F605B" w:rsidRDefault="008F605B" w:rsidP="008F605B">
      <w:pPr>
        <w:rPr>
          <w:rtl/>
          <w:lang w:eastAsia="he-IL"/>
        </w:rPr>
      </w:pPr>
      <w:bookmarkStart w:id="10080" w:name="_ETM_Q1_795410"/>
      <w:bookmarkStart w:id="10081" w:name="_ETM_Q1_795894"/>
      <w:bookmarkStart w:id="10082" w:name="_ETM_Q1_791043"/>
      <w:bookmarkEnd w:id="10080"/>
      <w:bookmarkEnd w:id="10081"/>
      <w:bookmarkEnd w:id="10082"/>
    </w:p>
    <w:p w14:paraId="067401D4" w14:textId="78286C74" w:rsidR="008F605B" w:rsidRDefault="008F605B" w:rsidP="008F605B">
      <w:pPr>
        <w:pStyle w:val="af6"/>
        <w:keepNext/>
        <w:rPr>
          <w:rtl/>
        </w:rPr>
      </w:pPr>
      <w:bookmarkStart w:id="10083" w:name="ET_yor_5786_923"/>
      <w:r w:rsidRPr="008F605B">
        <w:rPr>
          <w:rStyle w:val="TagStyle"/>
          <w:rtl/>
        </w:rPr>
        <w:t xml:space="preserve"> &lt;&lt; יור &gt;&gt; </w:t>
      </w:r>
      <w:r>
        <w:rPr>
          <w:rtl/>
        </w:rPr>
        <w:t>היו"ר אופיר כץ:</w:t>
      </w:r>
      <w:r w:rsidRPr="008F605B">
        <w:rPr>
          <w:rStyle w:val="TagStyle"/>
          <w:rtl/>
        </w:rPr>
        <w:t xml:space="preserve"> &lt;&lt; יור &gt;&gt;</w:t>
      </w:r>
      <w:r w:rsidR="00707E81">
        <w:rPr>
          <w:rtl/>
        </w:rPr>
        <w:t xml:space="preserve"> </w:t>
      </w:r>
      <w:r>
        <w:rPr>
          <w:rtl/>
        </w:rPr>
        <w:t xml:space="preserve"> </w:t>
      </w:r>
      <w:bookmarkEnd w:id="10083"/>
    </w:p>
    <w:p w14:paraId="4A2F31F1" w14:textId="77777777" w:rsidR="008F605B" w:rsidRDefault="008F605B" w:rsidP="008F605B">
      <w:pPr>
        <w:pStyle w:val="KeepWithNext"/>
        <w:rPr>
          <w:rtl/>
          <w:lang w:eastAsia="he-IL"/>
        </w:rPr>
      </w:pPr>
    </w:p>
    <w:p w14:paraId="667C39FB" w14:textId="23C083C0" w:rsidR="008F605B" w:rsidRDefault="008F605B" w:rsidP="008F605B">
      <w:pPr>
        <w:rPr>
          <w:rtl/>
          <w:lang w:eastAsia="he-IL"/>
        </w:rPr>
      </w:pPr>
      <w:bookmarkStart w:id="10084" w:name="_ETM_Q1_794671"/>
      <w:bookmarkEnd w:id="10084"/>
      <w:r>
        <w:rPr>
          <w:rFonts w:hint="cs"/>
          <w:rtl/>
          <w:lang w:eastAsia="he-IL"/>
        </w:rPr>
        <w:t>ב</w:t>
      </w:r>
      <w:bookmarkStart w:id="10085" w:name="_ETM_Q1_794845"/>
      <w:bookmarkEnd w:id="10085"/>
      <w:r>
        <w:rPr>
          <w:rFonts w:hint="cs"/>
          <w:rtl/>
          <w:lang w:eastAsia="he-IL"/>
        </w:rPr>
        <w:t xml:space="preserve">סדר, המחנה הממלכתי אין, </w:t>
      </w:r>
      <w:bookmarkStart w:id="10086" w:name="_ETM_Q1_798722"/>
      <w:bookmarkEnd w:id="10086"/>
      <w:r>
        <w:rPr>
          <w:rFonts w:hint="cs"/>
          <w:rtl/>
          <w:lang w:eastAsia="he-IL"/>
        </w:rPr>
        <w:t>ההסתייגויות הוסרו</w:t>
      </w:r>
      <w:bookmarkStart w:id="10087" w:name="_ETM_Q1_795870"/>
      <w:bookmarkEnd w:id="10087"/>
      <w:r>
        <w:rPr>
          <w:rFonts w:hint="cs"/>
          <w:rtl/>
          <w:lang w:eastAsia="he-IL"/>
        </w:rPr>
        <w:t xml:space="preserve"> לסעיף 1, מפלגת רע"מ, הסתייגויות של מפלגת רע"מ</w:t>
      </w:r>
      <w:bookmarkStart w:id="10088" w:name="_ETM_Q1_799453"/>
      <w:bookmarkEnd w:id="10088"/>
      <w:r>
        <w:rPr>
          <w:rFonts w:hint="cs"/>
          <w:rtl/>
          <w:lang w:eastAsia="he-IL"/>
        </w:rPr>
        <w:t>,</w:t>
      </w:r>
      <w:bookmarkStart w:id="10089" w:name="_ETM_Q1_799879"/>
      <w:bookmarkEnd w:id="10089"/>
      <w:r>
        <w:rPr>
          <w:rFonts w:hint="cs"/>
          <w:rtl/>
          <w:lang w:eastAsia="he-IL"/>
        </w:rPr>
        <w:t xml:space="preserve"> יש מי שמציג?</w:t>
      </w:r>
      <w:bookmarkStart w:id="10090" w:name="_ETM_Q1_803033"/>
      <w:bookmarkEnd w:id="10090"/>
    </w:p>
    <w:p w14:paraId="06CB34F7" w14:textId="77777777" w:rsidR="008F605B" w:rsidRDefault="008F605B" w:rsidP="008F605B">
      <w:pPr>
        <w:rPr>
          <w:rtl/>
          <w:lang w:eastAsia="he-IL"/>
        </w:rPr>
      </w:pPr>
      <w:bookmarkStart w:id="10091" w:name="_ETM_Q1_803456"/>
      <w:bookmarkEnd w:id="10091"/>
    </w:p>
    <w:p w14:paraId="0318DF1F" w14:textId="72E15B2E" w:rsidR="008F605B" w:rsidRDefault="008F605B" w:rsidP="008F605B">
      <w:pPr>
        <w:pStyle w:val="a4"/>
        <w:keepNext/>
        <w:rPr>
          <w:rtl/>
        </w:rPr>
      </w:pPr>
      <w:bookmarkStart w:id="10092" w:name="ET_speaker_6158_924"/>
      <w:r w:rsidRPr="008F605B">
        <w:rPr>
          <w:rStyle w:val="TagStyle"/>
          <w:rtl/>
        </w:rPr>
        <w:t xml:space="preserve"> &lt;&lt; דובר &gt;&gt; </w:t>
      </w:r>
      <w:r>
        <w:rPr>
          <w:rtl/>
        </w:rPr>
        <w:t>אפרת רייטן מרום (העבודה):</w:t>
      </w:r>
      <w:r w:rsidRPr="008F605B">
        <w:rPr>
          <w:rStyle w:val="TagStyle"/>
          <w:rtl/>
        </w:rPr>
        <w:t xml:space="preserve"> &lt;&lt; דובר &gt;&gt;</w:t>
      </w:r>
      <w:r w:rsidR="00707E81">
        <w:rPr>
          <w:rtl/>
        </w:rPr>
        <w:t xml:space="preserve"> </w:t>
      </w:r>
      <w:r>
        <w:rPr>
          <w:rtl/>
        </w:rPr>
        <w:t xml:space="preserve"> </w:t>
      </w:r>
      <w:bookmarkEnd w:id="10092"/>
    </w:p>
    <w:p w14:paraId="5E2F4BB9" w14:textId="77777777" w:rsidR="008F605B" w:rsidRDefault="008F605B" w:rsidP="008F605B">
      <w:pPr>
        <w:pStyle w:val="KeepWithNext"/>
        <w:rPr>
          <w:rtl/>
          <w:lang w:eastAsia="he-IL"/>
        </w:rPr>
      </w:pPr>
    </w:p>
    <w:p w14:paraId="52F652D2" w14:textId="6CE6B091" w:rsidR="008F605B" w:rsidRDefault="008F605B" w:rsidP="008F605B">
      <w:pPr>
        <w:rPr>
          <w:rtl/>
          <w:lang w:eastAsia="he-IL"/>
        </w:rPr>
      </w:pPr>
      <w:bookmarkStart w:id="10093" w:name="_ETM_Q1_800491"/>
      <w:bookmarkStart w:id="10094" w:name="_ETM_Q1_800592"/>
      <w:bookmarkEnd w:id="10093"/>
      <w:bookmarkEnd w:id="10094"/>
      <w:r>
        <w:rPr>
          <w:rFonts w:hint="cs"/>
          <w:rtl/>
          <w:lang w:eastAsia="he-IL"/>
        </w:rPr>
        <w:t>רגע, רגע, רגע, אבל זה לא עולה.</w:t>
      </w:r>
    </w:p>
    <w:p w14:paraId="2A03D03D" w14:textId="77777777" w:rsidR="00893629" w:rsidRDefault="00893629" w:rsidP="008F605B">
      <w:pPr>
        <w:rPr>
          <w:rtl/>
          <w:lang w:eastAsia="he-IL"/>
        </w:rPr>
      </w:pPr>
      <w:bookmarkStart w:id="10095" w:name="_ETM_Q1_805626"/>
      <w:bookmarkStart w:id="10096" w:name="_ETM_Q1_806116"/>
      <w:bookmarkStart w:id="10097" w:name="_ETM_Q1_801326"/>
      <w:bookmarkStart w:id="10098" w:name="_ETM_Q1_796694"/>
      <w:bookmarkStart w:id="10099" w:name="_ETM_Q1_803485"/>
      <w:bookmarkStart w:id="10100" w:name="_ETM_Q1_800271"/>
      <w:bookmarkEnd w:id="10095"/>
      <w:bookmarkEnd w:id="10096"/>
      <w:bookmarkEnd w:id="10097"/>
      <w:bookmarkEnd w:id="10098"/>
      <w:bookmarkEnd w:id="10099"/>
      <w:bookmarkEnd w:id="10100"/>
    </w:p>
    <w:p w14:paraId="2E5300F7" w14:textId="59582554" w:rsidR="00893629" w:rsidRDefault="00893629" w:rsidP="00893629">
      <w:pPr>
        <w:pStyle w:val="af6"/>
        <w:keepNext/>
        <w:rPr>
          <w:rtl/>
        </w:rPr>
      </w:pPr>
      <w:bookmarkStart w:id="10101" w:name="ET_yor_5786_925"/>
      <w:r w:rsidRPr="00893629">
        <w:rPr>
          <w:rStyle w:val="TagStyle"/>
          <w:rtl/>
        </w:rPr>
        <w:t xml:space="preserve"> &lt;&lt; יור &gt;&gt; </w:t>
      </w:r>
      <w:r>
        <w:rPr>
          <w:rtl/>
        </w:rPr>
        <w:t>היו"ר אופיר כץ:</w:t>
      </w:r>
      <w:r w:rsidRPr="00893629">
        <w:rPr>
          <w:rStyle w:val="TagStyle"/>
          <w:rtl/>
        </w:rPr>
        <w:t xml:space="preserve"> &lt;&lt; יור &gt;&gt;</w:t>
      </w:r>
      <w:r w:rsidR="00707E81">
        <w:rPr>
          <w:rtl/>
        </w:rPr>
        <w:t xml:space="preserve"> </w:t>
      </w:r>
      <w:r>
        <w:rPr>
          <w:rtl/>
        </w:rPr>
        <w:t xml:space="preserve"> </w:t>
      </w:r>
      <w:bookmarkEnd w:id="10101"/>
    </w:p>
    <w:p w14:paraId="294168EA" w14:textId="77777777" w:rsidR="00893629" w:rsidRDefault="00893629" w:rsidP="00893629">
      <w:pPr>
        <w:pStyle w:val="KeepWithNext"/>
        <w:rPr>
          <w:rtl/>
          <w:lang w:eastAsia="he-IL"/>
        </w:rPr>
      </w:pPr>
    </w:p>
    <w:p w14:paraId="5DC78843" w14:textId="566E3E8D" w:rsidR="00893629" w:rsidRDefault="00893629" w:rsidP="00893629">
      <w:pPr>
        <w:rPr>
          <w:rtl/>
          <w:lang w:eastAsia="he-IL"/>
        </w:rPr>
      </w:pPr>
      <w:bookmarkStart w:id="10102" w:name="_ETM_Q1_802457"/>
      <w:bookmarkStart w:id="10103" w:name="_ETM_Q1_802569"/>
      <w:bookmarkEnd w:id="10102"/>
      <w:bookmarkEnd w:id="10103"/>
      <w:r>
        <w:rPr>
          <w:rFonts w:hint="cs"/>
          <w:rtl/>
          <w:lang w:eastAsia="he-IL"/>
        </w:rPr>
        <w:t xml:space="preserve">את </w:t>
      </w:r>
      <w:bookmarkStart w:id="10104" w:name="_ETM_Q1_802791"/>
      <w:bookmarkEnd w:id="10104"/>
      <w:r>
        <w:rPr>
          <w:rFonts w:hint="cs"/>
          <w:rtl/>
          <w:lang w:eastAsia="he-IL"/>
        </w:rPr>
        <w:t xml:space="preserve">יכולה להגיד לה לדבר, אני לא מסכים שהיא תפריע לי, </w:t>
      </w:r>
      <w:bookmarkStart w:id="10105" w:name="_ETM_Q1_808494"/>
      <w:bookmarkEnd w:id="10105"/>
      <w:r>
        <w:rPr>
          <w:rFonts w:hint="cs"/>
          <w:rtl/>
          <w:lang w:eastAsia="he-IL"/>
        </w:rPr>
        <w:t xml:space="preserve">כי זה לא </w:t>
      </w:r>
      <w:bookmarkStart w:id="10106" w:name="_ETM_Q1_804694"/>
      <w:bookmarkEnd w:id="10106"/>
      <w:r>
        <w:rPr>
          <w:rFonts w:hint="cs"/>
          <w:rtl/>
          <w:lang w:eastAsia="he-IL"/>
        </w:rPr>
        <w:t>קשור למה שאני אומר, סליחה אפרת</w:t>
      </w:r>
      <w:bookmarkStart w:id="10107" w:name="_ETM_Q1_808239"/>
      <w:bookmarkEnd w:id="10107"/>
      <w:r>
        <w:rPr>
          <w:rFonts w:hint="cs"/>
          <w:rtl/>
          <w:lang w:eastAsia="he-IL"/>
        </w:rPr>
        <w:t>.</w:t>
      </w:r>
      <w:bookmarkStart w:id="10108" w:name="_ETM_Q1_808675"/>
      <w:bookmarkEnd w:id="10108"/>
    </w:p>
    <w:p w14:paraId="57D4E5CF" w14:textId="77777777" w:rsidR="00893629" w:rsidRDefault="00893629" w:rsidP="00893629">
      <w:pPr>
        <w:rPr>
          <w:rtl/>
          <w:lang w:eastAsia="he-IL"/>
        </w:rPr>
      </w:pPr>
      <w:bookmarkStart w:id="10109" w:name="_ETM_Q1_809104"/>
      <w:bookmarkEnd w:id="10109"/>
    </w:p>
    <w:p w14:paraId="7A2ECE5D" w14:textId="2A1AEA37" w:rsidR="00893629" w:rsidRDefault="00893629" w:rsidP="00893629">
      <w:pPr>
        <w:pStyle w:val="a4"/>
        <w:keepNext/>
        <w:rPr>
          <w:rtl/>
        </w:rPr>
      </w:pPr>
      <w:bookmarkStart w:id="10110" w:name="ET_speaker_6158_926"/>
      <w:r w:rsidRPr="00893629">
        <w:rPr>
          <w:rStyle w:val="TagStyle"/>
          <w:rtl/>
        </w:rPr>
        <w:t xml:space="preserve"> &lt;&lt; דובר &gt;&gt; </w:t>
      </w:r>
      <w:r>
        <w:rPr>
          <w:rtl/>
        </w:rPr>
        <w:t>אפרת רייטן מרום (העבודה):</w:t>
      </w:r>
      <w:r w:rsidRPr="00893629">
        <w:rPr>
          <w:rStyle w:val="TagStyle"/>
          <w:rtl/>
        </w:rPr>
        <w:t xml:space="preserve"> &lt;&lt; דובר &gt;&gt;</w:t>
      </w:r>
      <w:r w:rsidR="00707E81">
        <w:rPr>
          <w:rtl/>
        </w:rPr>
        <w:t xml:space="preserve"> </w:t>
      </w:r>
      <w:r>
        <w:rPr>
          <w:rtl/>
        </w:rPr>
        <w:t xml:space="preserve"> </w:t>
      </w:r>
      <w:bookmarkEnd w:id="10110"/>
    </w:p>
    <w:p w14:paraId="35D0AE36" w14:textId="77777777" w:rsidR="00893629" w:rsidRDefault="00893629" w:rsidP="00893629">
      <w:pPr>
        <w:pStyle w:val="KeepWithNext"/>
        <w:rPr>
          <w:rtl/>
          <w:lang w:eastAsia="he-IL"/>
        </w:rPr>
      </w:pPr>
    </w:p>
    <w:p w14:paraId="2FC33134" w14:textId="51BDB5B4" w:rsidR="00893629" w:rsidRDefault="00893629" w:rsidP="00893629">
      <w:pPr>
        <w:rPr>
          <w:rtl/>
          <w:lang w:eastAsia="he-IL"/>
        </w:rPr>
      </w:pPr>
      <w:r>
        <w:rPr>
          <w:rFonts w:hint="cs"/>
          <w:rtl/>
          <w:lang w:eastAsia="he-IL"/>
        </w:rPr>
        <w:t>א</w:t>
      </w:r>
      <w:bookmarkStart w:id="10111" w:name="_ETM_Q1_810881"/>
      <w:bookmarkEnd w:id="10111"/>
      <w:r>
        <w:rPr>
          <w:rFonts w:hint="cs"/>
          <w:rtl/>
          <w:lang w:eastAsia="he-IL"/>
        </w:rPr>
        <w:t>ו</w:t>
      </w:r>
      <w:bookmarkStart w:id="10112" w:name="_ETM_Q1_811013"/>
      <w:bookmarkEnd w:id="10112"/>
      <w:r>
        <w:rPr>
          <w:rFonts w:hint="cs"/>
          <w:rtl/>
          <w:lang w:eastAsia="he-IL"/>
        </w:rPr>
        <w:t xml:space="preserve">פיר זה </w:t>
      </w:r>
      <w:bookmarkStart w:id="10113" w:name="_ETM_Q1_811664"/>
      <w:bookmarkEnd w:id="10113"/>
      <w:r>
        <w:rPr>
          <w:rFonts w:hint="cs"/>
          <w:rtl/>
          <w:lang w:eastAsia="he-IL"/>
        </w:rPr>
        <w:t>לא עולה.</w:t>
      </w:r>
      <w:bookmarkStart w:id="10114" w:name="_ETM_Q1_812690"/>
      <w:bookmarkEnd w:id="10114"/>
    </w:p>
    <w:p w14:paraId="45AE8FFF" w14:textId="77777777" w:rsidR="00893629" w:rsidRDefault="00893629" w:rsidP="00893629">
      <w:pPr>
        <w:rPr>
          <w:rtl/>
          <w:lang w:eastAsia="he-IL"/>
        </w:rPr>
      </w:pPr>
      <w:bookmarkStart w:id="10115" w:name="_ETM_Q1_813053"/>
      <w:bookmarkEnd w:id="10115"/>
    </w:p>
    <w:p w14:paraId="5562CB60" w14:textId="2276CBCD" w:rsidR="00893629" w:rsidRDefault="00893629" w:rsidP="00893629">
      <w:pPr>
        <w:pStyle w:val="af6"/>
        <w:keepNext/>
        <w:rPr>
          <w:rtl/>
        </w:rPr>
      </w:pPr>
      <w:bookmarkStart w:id="10116" w:name="ET_yor_5786_927"/>
      <w:r w:rsidRPr="00893629">
        <w:rPr>
          <w:rStyle w:val="TagStyle"/>
          <w:rtl/>
        </w:rPr>
        <w:t xml:space="preserve"> &lt;&lt; יור &gt;&gt; </w:t>
      </w:r>
      <w:r>
        <w:rPr>
          <w:rtl/>
        </w:rPr>
        <w:t>היו"ר אופיר כץ:</w:t>
      </w:r>
      <w:r w:rsidRPr="00893629">
        <w:rPr>
          <w:rStyle w:val="TagStyle"/>
          <w:rtl/>
        </w:rPr>
        <w:t xml:space="preserve"> &lt;&lt; יור &gt;&gt;</w:t>
      </w:r>
      <w:r w:rsidR="00707E81">
        <w:rPr>
          <w:rtl/>
        </w:rPr>
        <w:t xml:space="preserve"> </w:t>
      </w:r>
      <w:r>
        <w:rPr>
          <w:rtl/>
        </w:rPr>
        <w:t xml:space="preserve"> </w:t>
      </w:r>
      <w:bookmarkEnd w:id="10116"/>
    </w:p>
    <w:p w14:paraId="19A47BF0" w14:textId="77777777" w:rsidR="00893629" w:rsidRDefault="00893629" w:rsidP="00893629">
      <w:pPr>
        <w:pStyle w:val="KeepWithNext"/>
        <w:rPr>
          <w:rtl/>
          <w:lang w:eastAsia="he-IL"/>
        </w:rPr>
      </w:pPr>
    </w:p>
    <w:p w14:paraId="0C9619D4" w14:textId="6398B80A" w:rsidR="00893629" w:rsidRDefault="00893629" w:rsidP="00893629">
      <w:pPr>
        <w:rPr>
          <w:rtl/>
          <w:lang w:eastAsia="he-IL"/>
        </w:rPr>
      </w:pPr>
      <w:bookmarkStart w:id="10117" w:name="_ETM_Q1_809824"/>
      <w:bookmarkStart w:id="10118" w:name="_ETM_Q1_809921"/>
      <w:bookmarkEnd w:id="10117"/>
      <w:bookmarkEnd w:id="10118"/>
      <w:r>
        <w:rPr>
          <w:rFonts w:hint="cs"/>
          <w:rtl/>
          <w:lang w:eastAsia="he-IL"/>
        </w:rPr>
        <w:t xml:space="preserve">סליחה אפרת, בסדר את הגעת עכשיו, מסדרים לך את </w:t>
      </w:r>
      <w:bookmarkStart w:id="10119" w:name="_ETM_Q1_816307"/>
      <w:bookmarkEnd w:id="10119"/>
      <w:r>
        <w:rPr>
          <w:rFonts w:hint="cs"/>
          <w:rtl/>
          <w:lang w:eastAsia="he-IL"/>
        </w:rPr>
        <w:t>זה.</w:t>
      </w:r>
      <w:bookmarkStart w:id="10120" w:name="_ETM_Q1_816812"/>
      <w:bookmarkEnd w:id="10120"/>
      <w:r>
        <w:rPr>
          <w:rFonts w:hint="cs"/>
          <w:rtl/>
          <w:lang w:eastAsia="he-IL"/>
        </w:rPr>
        <w:t xml:space="preserve"> ההסתייגויות של חד"ש</w:t>
      </w:r>
      <w:bookmarkStart w:id="10121" w:name="_ETM_Q1_815496"/>
      <w:bookmarkEnd w:id="10121"/>
      <w:r>
        <w:rPr>
          <w:rFonts w:hint="cs"/>
          <w:rtl/>
          <w:lang w:eastAsia="he-IL"/>
        </w:rPr>
        <w:t xml:space="preserve"> תע"ל יש נציג?</w:t>
      </w:r>
      <w:bookmarkStart w:id="10122" w:name="_ETM_Q1_813793"/>
      <w:bookmarkEnd w:id="10122"/>
    </w:p>
    <w:p w14:paraId="7CA65B9D" w14:textId="77777777" w:rsidR="00893629" w:rsidRDefault="00893629" w:rsidP="00893629">
      <w:pPr>
        <w:rPr>
          <w:rtl/>
          <w:lang w:eastAsia="he-IL"/>
        </w:rPr>
      </w:pPr>
      <w:bookmarkStart w:id="10123" w:name="_ETM_Q1_814026"/>
      <w:bookmarkEnd w:id="10123"/>
    </w:p>
    <w:p w14:paraId="74AADC83" w14:textId="2CF39551" w:rsidR="00893629" w:rsidRDefault="00893629" w:rsidP="00893629">
      <w:pPr>
        <w:pStyle w:val="a4"/>
        <w:keepNext/>
        <w:rPr>
          <w:rtl/>
        </w:rPr>
      </w:pPr>
      <w:bookmarkStart w:id="10124" w:name="ET_speaker_5785_928"/>
      <w:r w:rsidRPr="00893629">
        <w:rPr>
          <w:rStyle w:val="TagStyle"/>
          <w:rtl/>
        </w:rPr>
        <w:t xml:space="preserve"> &lt;&lt; דובר &gt;&gt; </w:t>
      </w:r>
      <w:r>
        <w:rPr>
          <w:rtl/>
        </w:rPr>
        <w:t>עופר כסיף (חד"ש-תע"ל):</w:t>
      </w:r>
      <w:r w:rsidRPr="00893629">
        <w:rPr>
          <w:rStyle w:val="TagStyle"/>
          <w:rtl/>
        </w:rPr>
        <w:t xml:space="preserve"> &lt;&lt; דובר &gt;&gt;</w:t>
      </w:r>
      <w:r w:rsidR="00707E81">
        <w:rPr>
          <w:rtl/>
        </w:rPr>
        <w:t xml:space="preserve"> </w:t>
      </w:r>
      <w:r>
        <w:rPr>
          <w:rtl/>
        </w:rPr>
        <w:t xml:space="preserve"> </w:t>
      </w:r>
      <w:bookmarkEnd w:id="10124"/>
    </w:p>
    <w:p w14:paraId="5E32717A" w14:textId="77777777" w:rsidR="00893629" w:rsidRDefault="00893629" w:rsidP="00893629">
      <w:pPr>
        <w:pStyle w:val="KeepWithNext"/>
        <w:rPr>
          <w:rtl/>
          <w:lang w:eastAsia="he-IL"/>
        </w:rPr>
      </w:pPr>
    </w:p>
    <w:p w14:paraId="1872D2AE" w14:textId="7DA6E77F" w:rsidR="00893629" w:rsidRDefault="00893629" w:rsidP="00893629">
      <w:pPr>
        <w:rPr>
          <w:rtl/>
          <w:lang w:eastAsia="he-IL"/>
        </w:rPr>
      </w:pPr>
      <w:bookmarkStart w:id="10125" w:name="_ETM_Q1_816401"/>
      <w:bookmarkStart w:id="10126" w:name="_ETM_Q1_816459"/>
      <w:bookmarkEnd w:id="10125"/>
      <w:bookmarkEnd w:id="10126"/>
      <w:r>
        <w:rPr>
          <w:rFonts w:hint="cs"/>
          <w:rtl/>
          <w:lang w:eastAsia="he-IL"/>
        </w:rPr>
        <w:t>כן.</w:t>
      </w:r>
    </w:p>
    <w:p w14:paraId="3D130BE6" w14:textId="77777777" w:rsidR="00893629" w:rsidRDefault="00893629" w:rsidP="00893629">
      <w:pPr>
        <w:rPr>
          <w:rtl/>
          <w:lang w:eastAsia="he-IL"/>
        </w:rPr>
      </w:pPr>
      <w:bookmarkStart w:id="10127" w:name="_ETM_Q1_817617"/>
      <w:bookmarkStart w:id="10128" w:name="_ETM_Q1_817811"/>
      <w:bookmarkStart w:id="10129" w:name="_ETM_Q1_813636"/>
      <w:bookmarkEnd w:id="10127"/>
      <w:bookmarkEnd w:id="10128"/>
      <w:bookmarkEnd w:id="10129"/>
    </w:p>
    <w:p w14:paraId="35E14CD8" w14:textId="59728743" w:rsidR="00893629" w:rsidRDefault="00893629" w:rsidP="00893629">
      <w:pPr>
        <w:pStyle w:val="af6"/>
        <w:keepNext/>
        <w:rPr>
          <w:rtl/>
        </w:rPr>
      </w:pPr>
      <w:bookmarkStart w:id="10130" w:name="ET_yor_5786_929"/>
      <w:r w:rsidRPr="00893629">
        <w:rPr>
          <w:rStyle w:val="TagStyle"/>
          <w:rtl/>
        </w:rPr>
        <w:t xml:space="preserve"> &lt;&lt; יור &gt;&gt; </w:t>
      </w:r>
      <w:r>
        <w:rPr>
          <w:rtl/>
        </w:rPr>
        <w:t>היו"ר אופיר כץ:</w:t>
      </w:r>
      <w:r w:rsidRPr="00893629">
        <w:rPr>
          <w:rStyle w:val="TagStyle"/>
          <w:rtl/>
        </w:rPr>
        <w:t xml:space="preserve"> &lt;&lt; יור &gt;&gt;</w:t>
      </w:r>
      <w:r w:rsidR="00707E81">
        <w:rPr>
          <w:rtl/>
        </w:rPr>
        <w:t xml:space="preserve"> </w:t>
      </w:r>
      <w:r>
        <w:rPr>
          <w:rtl/>
        </w:rPr>
        <w:t xml:space="preserve"> </w:t>
      </w:r>
      <w:bookmarkEnd w:id="10130"/>
    </w:p>
    <w:p w14:paraId="27A6BA3C" w14:textId="77777777" w:rsidR="00893629" w:rsidRDefault="00893629" w:rsidP="00893629">
      <w:pPr>
        <w:pStyle w:val="KeepWithNext"/>
        <w:rPr>
          <w:rtl/>
          <w:lang w:eastAsia="he-IL"/>
        </w:rPr>
      </w:pPr>
    </w:p>
    <w:p w14:paraId="29B50363" w14:textId="3034877D" w:rsidR="00893629" w:rsidRDefault="00893629" w:rsidP="00893629">
      <w:pPr>
        <w:rPr>
          <w:rtl/>
          <w:lang w:eastAsia="he-IL"/>
        </w:rPr>
      </w:pPr>
      <w:bookmarkStart w:id="10131" w:name="_ETM_Q1_816391"/>
      <w:bookmarkStart w:id="10132" w:name="_ETM_Q1_816524"/>
      <w:bookmarkEnd w:id="10131"/>
      <w:bookmarkEnd w:id="10132"/>
      <w:r>
        <w:rPr>
          <w:rFonts w:hint="cs"/>
          <w:rtl/>
          <w:lang w:eastAsia="he-IL"/>
        </w:rPr>
        <w:t xml:space="preserve">כן, </w:t>
      </w:r>
      <w:bookmarkStart w:id="10133" w:name="_ETM_Q1_817238"/>
      <w:bookmarkEnd w:id="10133"/>
      <w:r>
        <w:rPr>
          <w:rFonts w:hint="cs"/>
          <w:rtl/>
          <w:lang w:eastAsia="he-IL"/>
        </w:rPr>
        <w:t>שלום עופר בבקשה.</w:t>
      </w:r>
      <w:bookmarkStart w:id="10134" w:name="_ETM_Q1_819641"/>
      <w:bookmarkEnd w:id="10134"/>
    </w:p>
    <w:p w14:paraId="36FFB395" w14:textId="77777777" w:rsidR="00893629" w:rsidRDefault="00893629" w:rsidP="00893629">
      <w:pPr>
        <w:rPr>
          <w:rtl/>
          <w:lang w:eastAsia="he-IL"/>
        </w:rPr>
      </w:pPr>
      <w:bookmarkStart w:id="10135" w:name="_ETM_Q1_820137"/>
      <w:bookmarkStart w:id="10136" w:name="_ETM_Q1_815273"/>
      <w:bookmarkEnd w:id="10135"/>
      <w:bookmarkEnd w:id="10136"/>
    </w:p>
    <w:p w14:paraId="31754C92" w14:textId="753F0F67" w:rsidR="00893629" w:rsidRDefault="00893629" w:rsidP="00893629">
      <w:pPr>
        <w:pStyle w:val="a4"/>
        <w:keepNext/>
        <w:rPr>
          <w:rtl/>
        </w:rPr>
      </w:pPr>
      <w:bookmarkStart w:id="10137" w:name="ET_speaker_5785_930"/>
      <w:r w:rsidRPr="00893629">
        <w:rPr>
          <w:rStyle w:val="TagStyle"/>
          <w:rtl/>
        </w:rPr>
        <w:t xml:space="preserve"> &lt;&lt; דובר &gt;&gt; </w:t>
      </w:r>
      <w:r>
        <w:rPr>
          <w:rtl/>
        </w:rPr>
        <w:t>עופר כסיף (חד"ש-תע"ל):</w:t>
      </w:r>
      <w:r w:rsidRPr="00893629">
        <w:rPr>
          <w:rStyle w:val="TagStyle"/>
          <w:rtl/>
        </w:rPr>
        <w:t xml:space="preserve"> &lt;&lt; דובר &gt;&gt;</w:t>
      </w:r>
      <w:r w:rsidR="00707E81">
        <w:rPr>
          <w:rtl/>
        </w:rPr>
        <w:t xml:space="preserve"> </w:t>
      </w:r>
      <w:r>
        <w:rPr>
          <w:rtl/>
        </w:rPr>
        <w:t xml:space="preserve"> </w:t>
      </w:r>
      <w:bookmarkEnd w:id="10137"/>
    </w:p>
    <w:p w14:paraId="303AC11A" w14:textId="77777777" w:rsidR="00893629" w:rsidRDefault="00893629" w:rsidP="00893629">
      <w:pPr>
        <w:pStyle w:val="KeepWithNext"/>
        <w:rPr>
          <w:rtl/>
          <w:lang w:eastAsia="he-IL"/>
        </w:rPr>
      </w:pPr>
    </w:p>
    <w:p w14:paraId="2A5F2B9B" w14:textId="78CDDFE7" w:rsidR="00893629" w:rsidRDefault="00893629" w:rsidP="00893629">
      <w:pPr>
        <w:rPr>
          <w:rtl/>
          <w:lang w:eastAsia="he-IL"/>
        </w:rPr>
      </w:pPr>
      <w:bookmarkStart w:id="10138" w:name="_ETM_Q1_819993"/>
      <w:bookmarkStart w:id="10139" w:name="_ETM_Q1_820120"/>
      <w:bookmarkEnd w:id="10138"/>
      <w:bookmarkEnd w:id="10139"/>
      <w:r>
        <w:rPr>
          <w:rFonts w:hint="cs"/>
          <w:rtl/>
          <w:lang w:eastAsia="he-IL"/>
        </w:rPr>
        <w:t>רגע אני צריך למצוא את זה.</w:t>
      </w:r>
      <w:bookmarkStart w:id="10140" w:name="_ETM_Q1_824398"/>
      <w:bookmarkStart w:id="10141" w:name="_ETM_Q1_832906"/>
      <w:bookmarkEnd w:id="10140"/>
      <w:bookmarkEnd w:id="10141"/>
    </w:p>
    <w:p w14:paraId="4552DAC4" w14:textId="77777777" w:rsidR="00893629" w:rsidRDefault="00893629" w:rsidP="00893629">
      <w:pPr>
        <w:rPr>
          <w:rtl/>
          <w:lang w:eastAsia="he-IL"/>
        </w:rPr>
      </w:pPr>
      <w:bookmarkStart w:id="10142" w:name="_ETM_Q1_833338"/>
      <w:bookmarkStart w:id="10143" w:name="_ETM_Q1_828485"/>
      <w:bookmarkEnd w:id="10142"/>
      <w:bookmarkEnd w:id="10143"/>
    </w:p>
    <w:p w14:paraId="7B678759" w14:textId="4B20106C" w:rsidR="00893629" w:rsidRDefault="00893629" w:rsidP="00893629">
      <w:pPr>
        <w:pStyle w:val="a4"/>
        <w:keepNext/>
        <w:rPr>
          <w:rtl/>
        </w:rPr>
      </w:pPr>
      <w:bookmarkStart w:id="10144" w:name="ET_speaker_6158_933"/>
      <w:r w:rsidRPr="00893629">
        <w:rPr>
          <w:rStyle w:val="TagStyle"/>
          <w:rtl/>
        </w:rPr>
        <w:t xml:space="preserve"> &lt;&lt; דובר &gt;&gt; </w:t>
      </w:r>
      <w:r>
        <w:rPr>
          <w:rtl/>
        </w:rPr>
        <w:t>אפרת רייטן מרום (העבודה):</w:t>
      </w:r>
      <w:r w:rsidRPr="00893629">
        <w:rPr>
          <w:rStyle w:val="TagStyle"/>
          <w:rtl/>
        </w:rPr>
        <w:t xml:space="preserve"> &lt;&lt; דובר &gt;&gt;</w:t>
      </w:r>
      <w:r w:rsidR="00707E81">
        <w:rPr>
          <w:rtl/>
        </w:rPr>
        <w:t xml:space="preserve"> </w:t>
      </w:r>
      <w:r>
        <w:rPr>
          <w:rtl/>
        </w:rPr>
        <w:t xml:space="preserve"> </w:t>
      </w:r>
      <w:bookmarkEnd w:id="10144"/>
    </w:p>
    <w:p w14:paraId="2149C9A2" w14:textId="77777777" w:rsidR="00893629" w:rsidRDefault="00893629" w:rsidP="00893629">
      <w:pPr>
        <w:pStyle w:val="KeepWithNext"/>
        <w:rPr>
          <w:rtl/>
          <w:lang w:eastAsia="he-IL"/>
        </w:rPr>
      </w:pPr>
    </w:p>
    <w:p w14:paraId="0ACDD768" w14:textId="581AB8F6" w:rsidR="00893629" w:rsidRDefault="00893629" w:rsidP="00893629">
      <w:pPr>
        <w:rPr>
          <w:rtl/>
          <w:lang w:eastAsia="he-IL"/>
        </w:rPr>
      </w:pPr>
      <w:bookmarkStart w:id="10145" w:name="_ETM_Q1_831605"/>
      <w:bookmarkStart w:id="10146" w:name="_ETM_Q1_831699"/>
      <w:bookmarkStart w:id="10147" w:name="_ETM_Q1_823591"/>
      <w:bookmarkStart w:id="10148" w:name="_ETM_Q1_823680"/>
      <w:bookmarkEnd w:id="10145"/>
      <w:bookmarkEnd w:id="10146"/>
      <w:bookmarkEnd w:id="10147"/>
      <w:bookmarkEnd w:id="10148"/>
      <w:r>
        <w:rPr>
          <w:rFonts w:hint="cs"/>
          <w:rtl/>
          <w:lang w:eastAsia="he-IL"/>
        </w:rPr>
        <w:t xml:space="preserve">אני אומרת לך </w:t>
      </w:r>
      <w:bookmarkStart w:id="10149" w:name="_ETM_Q1_824986"/>
      <w:bookmarkEnd w:id="10149"/>
      <w:r>
        <w:rPr>
          <w:rFonts w:hint="cs"/>
          <w:rtl/>
          <w:lang w:eastAsia="he-IL"/>
        </w:rPr>
        <w:t>שיש בעיה, זה לא עולה.</w:t>
      </w:r>
    </w:p>
    <w:p w14:paraId="6F5D8130" w14:textId="77777777" w:rsidR="00893629" w:rsidRDefault="00893629" w:rsidP="00893629">
      <w:pPr>
        <w:rPr>
          <w:rtl/>
          <w:lang w:eastAsia="he-IL"/>
        </w:rPr>
      </w:pPr>
      <w:bookmarkStart w:id="10150" w:name="_ETM_Q1_827619"/>
      <w:bookmarkStart w:id="10151" w:name="_ETM_Q1_828097"/>
      <w:bookmarkEnd w:id="10150"/>
      <w:bookmarkEnd w:id="10151"/>
    </w:p>
    <w:p w14:paraId="28E6F5A3" w14:textId="09E17E65" w:rsidR="00893629" w:rsidRDefault="00893629" w:rsidP="00893629">
      <w:pPr>
        <w:pStyle w:val="a4"/>
        <w:keepNext/>
        <w:rPr>
          <w:rtl/>
        </w:rPr>
      </w:pPr>
      <w:bookmarkStart w:id="10152" w:name="ET_speaker_6128_932"/>
      <w:r w:rsidRPr="00893629">
        <w:rPr>
          <w:rStyle w:val="TagStyle"/>
          <w:rtl/>
        </w:rPr>
        <w:t xml:space="preserve"> &lt;&lt; דובר &gt;&gt; </w:t>
      </w:r>
      <w:r>
        <w:rPr>
          <w:rtl/>
        </w:rPr>
        <w:t>משה טור פז (יש עתיד):</w:t>
      </w:r>
      <w:r w:rsidRPr="00893629">
        <w:rPr>
          <w:rStyle w:val="TagStyle"/>
          <w:rtl/>
        </w:rPr>
        <w:t xml:space="preserve"> &lt;&lt; דובר &gt;&gt;</w:t>
      </w:r>
      <w:r w:rsidR="00707E81">
        <w:rPr>
          <w:rtl/>
        </w:rPr>
        <w:t xml:space="preserve"> </w:t>
      </w:r>
      <w:r>
        <w:rPr>
          <w:rtl/>
        </w:rPr>
        <w:t xml:space="preserve"> </w:t>
      </w:r>
      <w:bookmarkEnd w:id="10152"/>
    </w:p>
    <w:p w14:paraId="37C946D9" w14:textId="77777777" w:rsidR="00893629" w:rsidRDefault="00893629" w:rsidP="00893629">
      <w:pPr>
        <w:pStyle w:val="KeepWithNext"/>
        <w:rPr>
          <w:rtl/>
          <w:lang w:eastAsia="he-IL"/>
        </w:rPr>
      </w:pPr>
    </w:p>
    <w:p w14:paraId="575FA7BD" w14:textId="021CDA28" w:rsidR="00893629" w:rsidRDefault="00893629" w:rsidP="00893629">
      <w:pPr>
        <w:rPr>
          <w:rtl/>
          <w:lang w:eastAsia="he-IL"/>
        </w:rPr>
      </w:pPr>
      <w:bookmarkStart w:id="10153" w:name="_ETM_Q1_825350"/>
      <w:bookmarkStart w:id="10154" w:name="_ETM_Q1_825478"/>
      <w:bookmarkEnd w:id="10153"/>
      <w:bookmarkEnd w:id="10154"/>
      <w:r>
        <w:rPr>
          <w:rFonts w:hint="cs"/>
          <w:rtl/>
          <w:lang w:eastAsia="he-IL"/>
        </w:rPr>
        <w:t xml:space="preserve">אופיר, יש לנו שנייה בעיה פה, </w:t>
      </w:r>
      <w:bookmarkStart w:id="10155" w:name="_ETM_Q1_828229"/>
      <w:bookmarkEnd w:id="10155"/>
      <w:r>
        <w:rPr>
          <w:rFonts w:hint="cs"/>
          <w:rtl/>
          <w:lang w:eastAsia="he-IL"/>
        </w:rPr>
        <w:t>אנחנו לא רואים את ההסתייגויות.</w:t>
      </w:r>
      <w:bookmarkStart w:id="10156" w:name="_ETM_Q1_833972"/>
      <w:bookmarkEnd w:id="10156"/>
    </w:p>
    <w:p w14:paraId="309058C6" w14:textId="77777777" w:rsidR="00893629" w:rsidRDefault="00893629" w:rsidP="00893629">
      <w:pPr>
        <w:rPr>
          <w:rtl/>
          <w:lang w:eastAsia="he-IL"/>
        </w:rPr>
      </w:pPr>
      <w:bookmarkStart w:id="10157" w:name="_ETM_Q1_836983"/>
      <w:bookmarkStart w:id="10158" w:name="_ETM_Q1_837386"/>
      <w:bookmarkStart w:id="10159" w:name="_ETM_Q1_832645"/>
      <w:bookmarkEnd w:id="10157"/>
      <w:bookmarkEnd w:id="10158"/>
      <w:bookmarkEnd w:id="10159"/>
    </w:p>
    <w:p w14:paraId="23D2DE4D" w14:textId="280027BE" w:rsidR="00893629" w:rsidRDefault="00893629" w:rsidP="00893629">
      <w:pPr>
        <w:pStyle w:val="a4"/>
        <w:keepNext/>
        <w:rPr>
          <w:rtl/>
        </w:rPr>
      </w:pPr>
      <w:bookmarkStart w:id="10160" w:name="ET_speaker_6158_934"/>
      <w:r w:rsidRPr="00893629">
        <w:rPr>
          <w:rStyle w:val="TagStyle"/>
          <w:rtl/>
        </w:rPr>
        <w:t xml:space="preserve"> &lt;&lt; דובר &gt;&gt; </w:t>
      </w:r>
      <w:r>
        <w:rPr>
          <w:rtl/>
        </w:rPr>
        <w:t>אפרת רייטן מרום (העבודה):</w:t>
      </w:r>
      <w:r w:rsidRPr="00893629">
        <w:rPr>
          <w:rStyle w:val="TagStyle"/>
          <w:rtl/>
        </w:rPr>
        <w:t xml:space="preserve"> &lt;&lt; דובר &gt;&gt;</w:t>
      </w:r>
      <w:r w:rsidR="00707E81">
        <w:rPr>
          <w:rtl/>
        </w:rPr>
        <w:t xml:space="preserve"> </w:t>
      </w:r>
      <w:r>
        <w:rPr>
          <w:rtl/>
        </w:rPr>
        <w:t xml:space="preserve"> </w:t>
      </w:r>
      <w:bookmarkEnd w:id="10160"/>
    </w:p>
    <w:p w14:paraId="136819DE" w14:textId="77777777" w:rsidR="00893629" w:rsidRDefault="00893629" w:rsidP="00893629">
      <w:pPr>
        <w:pStyle w:val="KeepWithNext"/>
        <w:rPr>
          <w:rtl/>
          <w:lang w:eastAsia="he-IL"/>
        </w:rPr>
      </w:pPr>
    </w:p>
    <w:p w14:paraId="0EADD4CE" w14:textId="2E718C2B" w:rsidR="00893629" w:rsidRDefault="00893629" w:rsidP="00893629">
      <w:pPr>
        <w:rPr>
          <w:rtl/>
          <w:lang w:eastAsia="he-IL"/>
        </w:rPr>
      </w:pPr>
      <w:bookmarkStart w:id="10161" w:name="_ETM_Q1_834569"/>
      <w:bookmarkEnd w:id="10161"/>
      <w:r>
        <w:rPr>
          <w:rFonts w:hint="cs"/>
          <w:rtl/>
          <w:lang w:eastAsia="he-IL"/>
        </w:rPr>
        <w:t>א</w:t>
      </w:r>
      <w:bookmarkStart w:id="10162" w:name="_ETM_Q1_834715"/>
      <w:bookmarkEnd w:id="10162"/>
      <w:r>
        <w:rPr>
          <w:rFonts w:hint="cs"/>
          <w:rtl/>
          <w:lang w:eastAsia="he-IL"/>
        </w:rPr>
        <w:t xml:space="preserve">ף אחד מהטאבלטים לא עובד, גם </w:t>
      </w:r>
      <w:bookmarkStart w:id="10163" w:name="_ETM_Q1_838726"/>
      <w:bookmarkEnd w:id="10163"/>
      <w:r>
        <w:rPr>
          <w:rFonts w:hint="cs"/>
          <w:rtl/>
          <w:lang w:eastAsia="he-IL"/>
        </w:rPr>
        <w:t>לא אלה שליד.</w:t>
      </w:r>
      <w:bookmarkStart w:id="10164" w:name="_ETM_Q1_840551"/>
      <w:bookmarkEnd w:id="10164"/>
    </w:p>
    <w:p w14:paraId="7B7E4CBC" w14:textId="77777777" w:rsidR="00893629" w:rsidRDefault="00893629" w:rsidP="00893629">
      <w:pPr>
        <w:rPr>
          <w:rtl/>
          <w:lang w:eastAsia="he-IL"/>
        </w:rPr>
      </w:pPr>
      <w:bookmarkStart w:id="10165" w:name="_ETM_Q1_840965"/>
      <w:bookmarkStart w:id="10166" w:name="_ETM_Q1_836172"/>
      <w:bookmarkEnd w:id="10165"/>
      <w:bookmarkEnd w:id="10166"/>
    </w:p>
    <w:p w14:paraId="7CDD13F0" w14:textId="78249329" w:rsidR="00893629" w:rsidRDefault="00893629" w:rsidP="00893629">
      <w:pPr>
        <w:pStyle w:val="a4"/>
        <w:keepNext/>
        <w:rPr>
          <w:rtl/>
        </w:rPr>
      </w:pPr>
      <w:bookmarkStart w:id="10167" w:name="ET_speaker_6128_935"/>
      <w:r w:rsidRPr="00893629">
        <w:rPr>
          <w:rStyle w:val="TagStyle"/>
          <w:rtl/>
        </w:rPr>
        <w:t xml:space="preserve"> &lt;&lt; דובר &gt;&gt; </w:t>
      </w:r>
      <w:r>
        <w:rPr>
          <w:rtl/>
        </w:rPr>
        <w:t>משה טור פז (יש עתיד):</w:t>
      </w:r>
      <w:r w:rsidRPr="00893629">
        <w:rPr>
          <w:rStyle w:val="TagStyle"/>
          <w:rtl/>
        </w:rPr>
        <w:t xml:space="preserve"> &lt;&lt; דובר &gt;&gt;</w:t>
      </w:r>
      <w:r w:rsidR="00707E81">
        <w:rPr>
          <w:rtl/>
        </w:rPr>
        <w:t xml:space="preserve"> </w:t>
      </w:r>
      <w:r>
        <w:rPr>
          <w:rtl/>
        </w:rPr>
        <w:t xml:space="preserve"> </w:t>
      </w:r>
      <w:bookmarkEnd w:id="10167"/>
    </w:p>
    <w:p w14:paraId="54C7BD9F" w14:textId="77777777" w:rsidR="00893629" w:rsidRDefault="00893629" w:rsidP="00893629">
      <w:pPr>
        <w:pStyle w:val="KeepWithNext"/>
        <w:rPr>
          <w:rtl/>
          <w:lang w:eastAsia="he-IL"/>
        </w:rPr>
      </w:pPr>
    </w:p>
    <w:p w14:paraId="778BF50F" w14:textId="7CDFBBC3" w:rsidR="00893629" w:rsidRDefault="00893629" w:rsidP="00893629">
      <w:pPr>
        <w:rPr>
          <w:rtl/>
          <w:lang w:eastAsia="he-IL"/>
        </w:rPr>
      </w:pPr>
      <w:bookmarkStart w:id="10168" w:name="_ETM_Q1_838212"/>
      <w:bookmarkEnd w:id="10168"/>
      <w:r>
        <w:rPr>
          <w:rFonts w:hint="cs"/>
          <w:rtl/>
          <w:lang w:eastAsia="he-IL"/>
        </w:rPr>
        <w:t>הצ</w:t>
      </w:r>
      <w:bookmarkStart w:id="10169" w:name="_ETM_Q1_838315"/>
      <w:bookmarkEnd w:id="10169"/>
      <w:r>
        <w:rPr>
          <w:rFonts w:hint="cs"/>
          <w:rtl/>
          <w:lang w:eastAsia="he-IL"/>
        </w:rPr>
        <w:t>לחתי להעלות אצלי.</w:t>
      </w:r>
    </w:p>
    <w:p w14:paraId="692E921C" w14:textId="77777777" w:rsidR="00893629" w:rsidRDefault="00893629" w:rsidP="00893629">
      <w:pPr>
        <w:rPr>
          <w:rtl/>
          <w:lang w:eastAsia="he-IL"/>
        </w:rPr>
      </w:pPr>
      <w:bookmarkStart w:id="10170" w:name="_ETM_Q1_841607"/>
      <w:bookmarkStart w:id="10171" w:name="_ETM_Q1_842112"/>
      <w:bookmarkStart w:id="10172" w:name="_ETM_Q1_837241"/>
      <w:bookmarkEnd w:id="10170"/>
      <w:bookmarkEnd w:id="10171"/>
      <w:bookmarkEnd w:id="10172"/>
    </w:p>
    <w:p w14:paraId="5E3BB8EE" w14:textId="119CBFE2" w:rsidR="00893629" w:rsidRDefault="00893629" w:rsidP="00893629">
      <w:pPr>
        <w:pStyle w:val="af6"/>
        <w:keepNext/>
        <w:rPr>
          <w:rtl/>
        </w:rPr>
      </w:pPr>
      <w:bookmarkStart w:id="10173" w:name="ET_yor_5786_936"/>
      <w:r w:rsidRPr="00893629">
        <w:rPr>
          <w:rStyle w:val="TagStyle"/>
          <w:rtl/>
        </w:rPr>
        <w:t xml:space="preserve"> &lt;&lt; יור &gt;&gt; </w:t>
      </w:r>
      <w:r>
        <w:rPr>
          <w:rtl/>
        </w:rPr>
        <w:t>היו"ר אופיר כץ:</w:t>
      </w:r>
      <w:r w:rsidRPr="00893629">
        <w:rPr>
          <w:rStyle w:val="TagStyle"/>
          <w:rtl/>
        </w:rPr>
        <w:t xml:space="preserve"> &lt;&lt; יור &gt;&gt;</w:t>
      </w:r>
      <w:r w:rsidR="00707E81">
        <w:rPr>
          <w:rtl/>
        </w:rPr>
        <w:t xml:space="preserve"> </w:t>
      </w:r>
      <w:r>
        <w:rPr>
          <w:rtl/>
        </w:rPr>
        <w:t xml:space="preserve"> </w:t>
      </w:r>
      <w:bookmarkEnd w:id="10173"/>
    </w:p>
    <w:p w14:paraId="527F9788" w14:textId="77777777" w:rsidR="00893629" w:rsidRDefault="00893629" w:rsidP="00893629">
      <w:pPr>
        <w:pStyle w:val="KeepWithNext"/>
        <w:rPr>
          <w:rtl/>
          <w:lang w:eastAsia="he-IL"/>
        </w:rPr>
      </w:pPr>
    </w:p>
    <w:p w14:paraId="0A44F604" w14:textId="7E683A08" w:rsidR="00893629" w:rsidRDefault="00893629" w:rsidP="00893629">
      <w:pPr>
        <w:rPr>
          <w:rtl/>
          <w:lang w:eastAsia="he-IL"/>
        </w:rPr>
      </w:pPr>
      <w:bookmarkStart w:id="10174" w:name="_ETM_Q1_839258"/>
      <w:bookmarkStart w:id="10175" w:name="_ETM_Q1_839346"/>
      <w:bookmarkEnd w:id="10174"/>
      <w:bookmarkEnd w:id="10175"/>
      <w:r>
        <w:rPr>
          <w:rFonts w:hint="cs"/>
          <w:rtl/>
          <w:lang w:eastAsia="he-IL"/>
        </w:rPr>
        <w:t>אצלך מופיע רוט?</w:t>
      </w:r>
    </w:p>
    <w:p w14:paraId="40577FFE" w14:textId="77777777" w:rsidR="00893629" w:rsidRDefault="00893629" w:rsidP="00893629">
      <w:pPr>
        <w:rPr>
          <w:rtl/>
          <w:lang w:eastAsia="he-IL"/>
        </w:rPr>
      </w:pPr>
      <w:bookmarkStart w:id="10176" w:name="_ETM_Q1_843297"/>
      <w:bookmarkStart w:id="10177" w:name="_ETM_Q1_843674"/>
      <w:bookmarkEnd w:id="10176"/>
      <w:bookmarkEnd w:id="10177"/>
    </w:p>
    <w:p w14:paraId="67B0FB00" w14:textId="377B6696" w:rsidR="00893629" w:rsidRDefault="00893629" w:rsidP="00893629">
      <w:pPr>
        <w:pStyle w:val="a4"/>
        <w:keepNext/>
        <w:rPr>
          <w:rtl/>
        </w:rPr>
      </w:pPr>
      <w:bookmarkStart w:id="10178" w:name="ET_speaker_6128_937"/>
      <w:r w:rsidRPr="00893629">
        <w:rPr>
          <w:rStyle w:val="TagStyle"/>
          <w:rtl/>
        </w:rPr>
        <w:t xml:space="preserve"> &lt;&lt; דובר &gt;&gt; </w:t>
      </w:r>
      <w:r>
        <w:rPr>
          <w:rtl/>
        </w:rPr>
        <w:t>משה טור פז (יש עתיד):</w:t>
      </w:r>
      <w:r w:rsidRPr="00893629">
        <w:rPr>
          <w:rStyle w:val="TagStyle"/>
          <w:rtl/>
        </w:rPr>
        <w:t xml:space="preserve"> &lt;&lt; דובר &gt;&gt;</w:t>
      </w:r>
      <w:r w:rsidR="00707E81">
        <w:rPr>
          <w:rtl/>
        </w:rPr>
        <w:t xml:space="preserve"> </w:t>
      </w:r>
      <w:r>
        <w:rPr>
          <w:rtl/>
        </w:rPr>
        <w:t xml:space="preserve"> </w:t>
      </w:r>
      <w:bookmarkEnd w:id="10178"/>
    </w:p>
    <w:p w14:paraId="39EB0533" w14:textId="77777777" w:rsidR="00893629" w:rsidRDefault="00893629" w:rsidP="00893629">
      <w:pPr>
        <w:pStyle w:val="KeepWithNext"/>
        <w:rPr>
          <w:rtl/>
          <w:lang w:eastAsia="he-IL"/>
        </w:rPr>
      </w:pPr>
      <w:bookmarkStart w:id="10179" w:name="_ETM_Q1_846305"/>
      <w:bookmarkEnd w:id="10179"/>
    </w:p>
    <w:p w14:paraId="2FB2C646" w14:textId="0DBEB867" w:rsidR="00893629" w:rsidRDefault="00893629" w:rsidP="00893629">
      <w:pPr>
        <w:rPr>
          <w:rtl/>
          <w:lang w:eastAsia="he-IL"/>
        </w:rPr>
      </w:pPr>
      <w:r>
        <w:rPr>
          <w:rFonts w:hint="cs"/>
          <w:rtl/>
          <w:lang w:eastAsia="he-IL"/>
        </w:rPr>
        <w:t>א</w:t>
      </w:r>
      <w:bookmarkStart w:id="10180" w:name="_ETM_Q1_845688"/>
      <w:bookmarkEnd w:id="10180"/>
      <w:r>
        <w:rPr>
          <w:rFonts w:hint="cs"/>
          <w:rtl/>
          <w:lang w:eastAsia="he-IL"/>
        </w:rPr>
        <w:t>צ</w:t>
      </w:r>
      <w:bookmarkStart w:id="10181" w:name="_ETM_Q1_845828"/>
      <w:bookmarkEnd w:id="10181"/>
      <w:r>
        <w:rPr>
          <w:rFonts w:hint="cs"/>
          <w:rtl/>
          <w:lang w:eastAsia="he-IL"/>
        </w:rPr>
        <w:t>לי עכשיו מופיע</w:t>
      </w:r>
      <w:bookmarkStart w:id="10182" w:name="_ETM_Q1_852002"/>
      <w:bookmarkEnd w:id="10182"/>
      <w:r w:rsidR="00B80ABC">
        <w:rPr>
          <w:rFonts w:hint="cs"/>
          <w:rtl/>
          <w:lang w:eastAsia="he-IL"/>
        </w:rPr>
        <w:t xml:space="preserve">, אבל זה מופיע </w:t>
      </w:r>
      <w:bookmarkStart w:id="10183" w:name="_ETM_Q1_851678"/>
      <w:bookmarkEnd w:id="10183"/>
      <w:r w:rsidR="00B80ABC">
        <w:rPr>
          <w:rFonts w:hint="cs"/>
          <w:rtl/>
          <w:lang w:eastAsia="he-IL"/>
        </w:rPr>
        <w:t>לפי סיעות ולא לפי סעיפים, אז</w:t>
      </w:r>
      <w:bookmarkStart w:id="10184" w:name="_ETM_Q1_856376"/>
      <w:bookmarkEnd w:id="10184"/>
      <w:r w:rsidR="00B80ABC">
        <w:rPr>
          <w:rFonts w:hint="cs"/>
          <w:rtl/>
          <w:lang w:eastAsia="he-IL"/>
        </w:rPr>
        <w:t xml:space="preserve"> יש פה איזושהי בעיה.</w:t>
      </w:r>
    </w:p>
    <w:p w14:paraId="13F36529" w14:textId="77777777" w:rsidR="00B80ABC" w:rsidRDefault="00B80ABC" w:rsidP="00893629">
      <w:pPr>
        <w:rPr>
          <w:rtl/>
          <w:lang w:eastAsia="he-IL"/>
        </w:rPr>
      </w:pPr>
      <w:bookmarkStart w:id="10185" w:name="_ETM_Q1_861312"/>
      <w:bookmarkStart w:id="10186" w:name="_ETM_Q1_861525"/>
      <w:bookmarkStart w:id="10187" w:name="_ETM_Q1_862155"/>
      <w:bookmarkEnd w:id="10185"/>
      <w:bookmarkEnd w:id="10186"/>
      <w:bookmarkEnd w:id="10187"/>
    </w:p>
    <w:p w14:paraId="7604B848" w14:textId="3D988987" w:rsidR="00B80ABC" w:rsidRDefault="00B80ABC" w:rsidP="00B80ABC">
      <w:pPr>
        <w:pStyle w:val="a4"/>
        <w:keepNext/>
        <w:rPr>
          <w:rtl/>
        </w:rPr>
      </w:pPr>
      <w:bookmarkStart w:id="10188" w:name="ET_speaker_6158_938"/>
      <w:r w:rsidRPr="00B80ABC">
        <w:rPr>
          <w:rStyle w:val="TagStyle"/>
          <w:rtl/>
        </w:rPr>
        <w:t xml:space="preserve"> &lt;&lt; דובר &gt;&gt; </w:t>
      </w:r>
      <w:r>
        <w:rPr>
          <w:rtl/>
        </w:rPr>
        <w:t>אפרת רייטן מרום (העבודה):</w:t>
      </w:r>
      <w:r w:rsidRPr="00B80ABC">
        <w:rPr>
          <w:rStyle w:val="TagStyle"/>
          <w:rtl/>
        </w:rPr>
        <w:t xml:space="preserve"> &lt;&lt; דובר &gt;&gt;</w:t>
      </w:r>
      <w:r w:rsidR="00707E81">
        <w:rPr>
          <w:rtl/>
        </w:rPr>
        <w:t xml:space="preserve"> </w:t>
      </w:r>
      <w:r>
        <w:rPr>
          <w:rtl/>
        </w:rPr>
        <w:t xml:space="preserve"> </w:t>
      </w:r>
      <w:bookmarkEnd w:id="10188"/>
    </w:p>
    <w:p w14:paraId="080699AD" w14:textId="77777777" w:rsidR="00B80ABC" w:rsidRDefault="00B80ABC" w:rsidP="00B80ABC">
      <w:pPr>
        <w:pStyle w:val="KeepWithNext"/>
        <w:rPr>
          <w:rtl/>
          <w:lang w:eastAsia="he-IL"/>
        </w:rPr>
      </w:pPr>
    </w:p>
    <w:p w14:paraId="07F8D7D6" w14:textId="542AC30D" w:rsidR="00B80ABC" w:rsidRDefault="00B80ABC" w:rsidP="00B80ABC">
      <w:pPr>
        <w:rPr>
          <w:rtl/>
          <w:lang w:eastAsia="he-IL"/>
        </w:rPr>
      </w:pPr>
      <w:r>
        <w:rPr>
          <w:rFonts w:hint="cs"/>
          <w:rtl/>
          <w:lang w:eastAsia="he-IL"/>
        </w:rPr>
        <w:t>ל</w:t>
      </w:r>
      <w:bookmarkStart w:id="10189" w:name="_ETM_Q1_863595"/>
      <w:bookmarkStart w:id="10190" w:name="_ETM_Q1_863691"/>
      <w:bookmarkEnd w:id="10189"/>
      <w:bookmarkEnd w:id="10190"/>
      <w:r>
        <w:rPr>
          <w:rFonts w:hint="cs"/>
          <w:rtl/>
          <w:lang w:eastAsia="he-IL"/>
        </w:rPr>
        <w:t>א, זה לא עובד לנו, אף אח</w:t>
      </w:r>
      <w:bookmarkStart w:id="10191" w:name="_ETM_Q1_867305"/>
      <w:bookmarkEnd w:id="10191"/>
      <w:r>
        <w:rPr>
          <w:rFonts w:hint="cs"/>
          <w:rtl/>
          <w:lang w:eastAsia="he-IL"/>
        </w:rPr>
        <w:t>ד מהם.</w:t>
      </w:r>
    </w:p>
    <w:p w14:paraId="5D5678D7" w14:textId="77777777" w:rsidR="00B80ABC" w:rsidRDefault="00B80ABC" w:rsidP="00B80ABC">
      <w:pPr>
        <w:rPr>
          <w:rtl/>
          <w:lang w:eastAsia="he-IL"/>
        </w:rPr>
      </w:pPr>
      <w:bookmarkStart w:id="10192" w:name="_ETM_Q1_869236"/>
      <w:bookmarkStart w:id="10193" w:name="_ETM_Q1_869442"/>
      <w:bookmarkStart w:id="10194" w:name="_ETM_Q1_865985"/>
      <w:bookmarkStart w:id="10195" w:name="_ETM_Q1_867257"/>
      <w:bookmarkEnd w:id="10192"/>
      <w:bookmarkEnd w:id="10193"/>
      <w:bookmarkEnd w:id="10194"/>
      <w:bookmarkEnd w:id="10195"/>
    </w:p>
    <w:p w14:paraId="52D4979C" w14:textId="07CD78C3" w:rsidR="00B80ABC" w:rsidRDefault="00B80ABC" w:rsidP="00B80ABC">
      <w:pPr>
        <w:pStyle w:val="af6"/>
        <w:keepNext/>
        <w:rPr>
          <w:rtl/>
        </w:rPr>
      </w:pPr>
      <w:bookmarkStart w:id="10196" w:name="ET_yor_5786_939"/>
      <w:r w:rsidRPr="00B80ABC">
        <w:rPr>
          <w:rStyle w:val="TagStyle"/>
          <w:rtl/>
        </w:rPr>
        <w:t xml:space="preserve"> &lt;&lt; יור &gt;&gt; </w:t>
      </w:r>
      <w:r>
        <w:rPr>
          <w:rtl/>
        </w:rPr>
        <w:t>היו"ר אופיר כץ:</w:t>
      </w:r>
      <w:r w:rsidRPr="00B80ABC">
        <w:rPr>
          <w:rStyle w:val="TagStyle"/>
          <w:rtl/>
        </w:rPr>
        <w:t xml:space="preserve"> &lt;&lt; יור &gt;&gt;</w:t>
      </w:r>
      <w:r w:rsidR="00707E81">
        <w:rPr>
          <w:rtl/>
        </w:rPr>
        <w:t xml:space="preserve"> </w:t>
      </w:r>
      <w:r>
        <w:rPr>
          <w:rtl/>
        </w:rPr>
        <w:t xml:space="preserve"> </w:t>
      </w:r>
      <w:bookmarkEnd w:id="10196"/>
    </w:p>
    <w:p w14:paraId="6C5DDB19" w14:textId="77777777" w:rsidR="00B80ABC" w:rsidRDefault="00B80ABC" w:rsidP="00B80ABC">
      <w:pPr>
        <w:pStyle w:val="KeepWithNext"/>
        <w:rPr>
          <w:rtl/>
          <w:lang w:eastAsia="he-IL"/>
        </w:rPr>
      </w:pPr>
    </w:p>
    <w:p w14:paraId="3193BC18" w14:textId="21854B26" w:rsidR="00B80ABC" w:rsidRDefault="00B80ABC" w:rsidP="00B80ABC">
      <w:pPr>
        <w:rPr>
          <w:rtl/>
          <w:lang w:eastAsia="he-IL"/>
        </w:rPr>
      </w:pPr>
      <w:bookmarkStart w:id="10197" w:name="_ETM_Q1_868763"/>
      <w:bookmarkStart w:id="10198" w:name="_ETM_Q1_868885"/>
      <w:bookmarkEnd w:id="10197"/>
      <w:bookmarkEnd w:id="10198"/>
      <w:r>
        <w:rPr>
          <w:rFonts w:hint="cs"/>
          <w:rtl/>
          <w:lang w:eastAsia="he-IL"/>
        </w:rPr>
        <w:t xml:space="preserve">הינה הוא הביא לך את שלו. טוב עופר, טוב </w:t>
      </w:r>
      <w:bookmarkStart w:id="10199" w:name="_ETM_Q1_883739"/>
      <w:bookmarkEnd w:id="10199"/>
      <w:r>
        <w:rPr>
          <w:rFonts w:hint="cs"/>
          <w:rtl/>
          <w:lang w:eastAsia="he-IL"/>
        </w:rPr>
        <w:t>אז אפשר להקריא?</w:t>
      </w:r>
    </w:p>
    <w:p w14:paraId="73F2BEE7" w14:textId="77777777" w:rsidR="00B80ABC" w:rsidRDefault="00B80ABC" w:rsidP="00B80ABC">
      <w:pPr>
        <w:rPr>
          <w:rtl/>
          <w:lang w:eastAsia="he-IL"/>
        </w:rPr>
      </w:pPr>
      <w:bookmarkStart w:id="10200" w:name="_ETM_Q1_887588"/>
      <w:bookmarkStart w:id="10201" w:name="_ETM_Q1_887752"/>
      <w:bookmarkStart w:id="10202" w:name="_ETM_Q1_882937"/>
      <w:bookmarkStart w:id="10203" w:name="_ETM_Q1_883889"/>
      <w:bookmarkEnd w:id="10200"/>
      <w:bookmarkEnd w:id="10201"/>
      <w:bookmarkEnd w:id="10202"/>
      <w:bookmarkEnd w:id="10203"/>
    </w:p>
    <w:p w14:paraId="0B8FEEF7" w14:textId="55587B6E" w:rsidR="00B80ABC" w:rsidRDefault="00B80ABC" w:rsidP="00B80ABC">
      <w:pPr>
        <w:pStyle w:val="a4"/>
        <w:keepNext/>
        <w:rPr>
          <w:rtl/>
        </w:rPr>
      </w:pPr>
      <w:bookmarkStart w:id="10204" w:name="ET_speaker_אייל_לב_ארי_940"/>
      <w:r w:rsidRPr="00B80ABC">
        <w:rPr>
          <w:rStyle w:val="TagStyle"/>
          <w:rtl/>
        </w:rPr>
        <w:t xml:space="preserve"> &lt;&lt; דובר &gt;&gt; </w:t>
      </w:r>
      <w:r>
        <w:rPr>
          <w:rtl/>
        </w:rPr>
        <w:t>אייל לב ארי:</w:t>
      </w:r>
      <w:r w:rsidRPr="00B80ABC">
        <w:rPr>
          <w:rStyle w:val="TagStyle"/>
          <w:rtl/>
        </w:rPr>
        <w:t xml:space="preserve"> &lt;&lt; דובר &gt;&gt;</w:t>
      </w:r>
      <w:r w:rsidR="00707E81">
        <w:rPr>
          <w:rtl/>
        </w:rPr>
        <w:t xml:space="preserve"> </w:t>
      </w:r>
      <w:r>
        <w:rPr>
          <w:rtl/>
        </w:rPr>
        <w:t xml:space="preserve"> </w:t>
      </w:r>
      <w:bookmarkEnd w:id="10204"/>
    </w:p>
    <w:p w14:paraId="488429C1" w14:textId="77777777" w:rsidR="00B80ABC" w:rsidRDefault="00B80ABC" w:rsidP="00B80ABC">
      <w:pPr>
        <w:pStyle w:val="KeepWithNext"/>
        <w:rPr>
          <w:rtl/>
          <w:lang w:eastAsia="he-IL"/>
        </w:rPr>
      </w:pPr>
    </w:p>
    <w:p w14:paraId="444C33D5" w14:textId="12387E18" w:rsidR="00B80ABC" w:rsidRDefault="00B80ABC" w:rsidP="00B80ABC">
      <w:pPr>
        <w:rPr>
          <w:rtl/>
          <w:lang w:eastAsia="he-IL"/>
        </w:rPr>
      </w:pPr>
      <w:bookmarkStart w:id="10205" w:name="_ETM_Q1_885185"/>
      <w:bookmarkStart w:id="10206" w:name="_ETM_Q1_885325"/>
      <w:bookmarkEnd w:id="10205"/>
      <w:bookmarkEnd w:id="10206"/>
      <w:r>
        <w:rPr>
          <w:rFonts w:hint="cs"/>
          <w:rtl/>
          <w:lang w:eastAsia="he-IL"/>
        </w:rPr>
        <w:t>יש סעיפי מטרה לקב</w:t>
      </w:r>
      <w:bookmarkStart w:id="10207" w:name="_ETM_Q1_884039"/>
      <w:bookmarkEnd w:id="10207"/>
      <w:r>
        <w:rPr>
          <w:rFonts w:hint="cs"/>
          <w:rtl/>
          <w:lang w:eastAsia="he-IL"/>
        </w:rPr>
        <w:t>וצת חד"ש תע"ל?</w:t>
      </w:r>
      <w:bookmarkStart w:id="10208" w:name="_ETM_Q1_886447"/>
      <w:bookmarkEnd w:id="10208"/>
    </w:p>
    <w:p w14:paraId="559126C7" w14:textId="77777777" w:rsidR="00B80ABC" w:rsidRDefault="00B80ABC" w:rsidP="00B80ABC">
      <w:pPr>
        <w:rPr>
          <w:rtl/>
          <w:lang w:eastAsia="he-IL"/>
        </w:rPr>
      </w:pPr>
      <w:bookmarkStart w:id="10209" w:name="_ETM_Q1_887201"/>
      <w:bookmarkStart w:id="10210" w:name="_ETM_Q1_887469"/>
      <w:bookmarkStart w:id="10211" w:name="_ETM_Q1_889785"/>
      <w:bookmarkEnd w:id="10209"/>
      <w:bookmarkEnd w:id="10210"/>
      <w:bookmarkEnd w:id="10211"/>
    </w:p>
    <w:p w14:paraId="02EB2756" w14:textId="72E54E41" w:rsidR="00B80ABC" w:rsidRDefault="00B80ABC" w:rsidP="00B80ABC">
      <w:pPr>
        <w:pStyle w:val="a4"/>
        <w:keepNext/>
        <w:rPr>
          <w:rtl/>
        </w:rPr>
      </w:pPr>
      <w:bookmarkStart w:id="10212" w:name="ET_speaker_5785_941"/>
      <w:r w:rsidRPr="00B80ABC">
        <w:rPr>
          <w:rStyle w:val="TagStyle"/>
          <w:rtl/>
        </w:rPr>
        <w:t xml:space="preserve"> &lt;&lt; דובר &gt;&gt; </w:t>
      </w:r>
      <w:r>
        <w:rPr>
          <w:rtl/>
        </w:rPr>
        <w:t>עופר כסיף (חד"ש-תע"ל):</w:t>
      </w:r>
      <w:r w:rsidRPr="00B80ABC">
        <w:rPr>
          <w:rStyle w:val="TagStyle"/>
          <w:rtl/>
        </w:rPr>
        <w:t xml:space="preserve"> &lt;&lt; דובר &gt;&gt;</w:t>
      </w:r>
      <w:r w:rsidR="00707E81">
        <w:rPr>
          <w:rtl/>
        </w:rPr>
        <w:t xml:space="preserve"> </w:t>
      </w:r>
      <w:r>
        <w:rPr>
          <w:rtl/>
        </w:rPr>
        <w:t xml:space="preserve"> </w:t>
      </w:r>
      <w:bookmarkEnd w:id="10212"/>
    </w:p>
    <w:p w14:paraId="0A652314" w14:textId="77777777" w:rsidR="00B80ABC" w:rsidRDefault="00B80ABC" w:rsidP="00B80ABC">
      <w:pPr>
        <w:pStyle w:val="KeepWithNext"/>
        <w:rPr>
          <w:rtl/>
          <w:lang w:eastAsia="he-IL"/>
        </w:rPr>
      </w:pPr>
    </w:p>
    <w:p w14:paraId="34775BFB" w14:textId="5421E717" w:rsidR="00B80ABC" w:rsidRDefault="00B80ABC" w:rsidP="00B80ABC">
      <w:pPr>
        <w:rPr>
          <w:rtl/>
          <w:lang w:eastAsia="he-IL"/>
        </w:rPr>
      </w:pPr>
      <w:bookmarkStart w:id="10213" w:name="_ETM_Q1_891146"/>
      <w:bookmarkStart w:id="10214" w:name="_ETM_Q1_891228"/>
      <w:bookmarkStart w:id="10215" w:name="_ETM_Q1_886861"/>
      <w:bookmarkStart w:id="10216" w:name="_ETM_Q1_882131"/>
      <w:bookmarkEnd w:id="10213"/>
      <w:bookmarkEnd w:id="10214"/>
      <w:bookmarkEnd w:id="10215"/>
      <w:bookmarkEnd w:id="10216"/>
      <w:r>
        <w:rPr>
          <w:rFonts w:hint="cs"/>
          <w:rtl/>
          <w:lang w:eastAsia="he-IL"/>
        </w:rPr>
        <w:t xml:space="preserve">אנחנו מכינים לפני </w:t>
      </w:r>
      <w:bookmarkStart w:id="10217" w:name="_ETM_Q1_891365"/>
      <w:bookmarkEnd w:id="10217"/>
      <w:r>
        <w:rPr>
          <w:rFonts w:hint="cs"/>
          <w:rtl/>
          <w:lang w:eastAsia="he-IL"/>
        </w:rPr>
        <w:t>סעיף 1?</w:t>
      </w:r>
    </w:p>
    <w:p w14:paraId="22495F14" w14:textId="77777777" w:rsidR="00B80ABC" w:rsidRDefault="00B80ABC" w:rsidP="00B80ABC">
      <w:pPr>
        <w:rPr>
          <w:rtl/>
          <w:lang w:eastAsia="he-IL"/>
        </w:rPr>
      </w:pPr>
      <w:bookmarkStart w:id="10218" w:name="_ETM_Q1_893594"/>
      <w:bookmarkStart w:id="10219" w:name="_ETM_Q1_893763"/>
      <w:bookmarkStart w:id="10220" w:name="_ETM_Q1_888960"/>
      <w:bookmarkStart w:id="10221" w:name="_ETM_Q1_889732"/>
      <w:bookmarkEnd w:id="10218"/>
      <w:bookmarkEnd w:id="10219"/>
      <w:bookmarkEnd w:id="10220"/>
      <w:bookmarkEnd w:id="10221"/>
    </w:p>
    <w:p w14:paraId="3FD31FFC" w14:textId="5BA86409" w:rsidR="00B80ABC" w:rsidRDefault="00B80ABC" w:rsidP="00B80ABC">
      <w:pPr>
        <w:pStyle w:val="a4"/>
        <w:keepNext/>
        <w:rPr>
          <w:rtl/>
        </w:rPr>
      </w:pPr>
      <w:bookmarkStart w:id="10222" w:name="ET_speaker_אייל_לב_ארי_942"/>
      <w:r w:rsidRPr="00B80ABC">
        <w:rPr>
          <w:rStyle w:val="TagStyle"/>
          <w:rtl/>
        </w:rPr>
        <w:t xml:space="preserve"> &lt;&lt; דובר &gt;&gt; </w:t>
      </w:r>
      <w:r>
        <w:rPr>
          <w:rtl/>
        </w:rPr>
        <w:t>אייל לב ארי:</w:t>
      </w:r>
      <w:r w:rsidRPr="00B80ABC">
        <w:rPr>
          <w:rStyle w:val="TagStyle"/>
          <w:rtl/>
        </w:rPr>
        <w:t xml:space="preserve"> &lt;&lt; דובר &gt;&gt;</w:t>
      </w:r>
      <w:r w:rsidR="00707E81">
        <w:rPr>
          <w:rtl/>
        </w:rPr>
        <w:t xml:space="preserve"> </w:t>
      </w:r>
      <w:r>
        <w:rPr>
          <w:rtl/>
        </w:rPr>
        <w:t xml:space="preserve"> </w:t>
      </w:r>
      <w:bookmarkEnd w:id="10222"/>
    </w:p>
    <w:p w14:paraId="64956217" w14:textId="77777777" w:rsidR="00B80ABC" w:rsidRDefault="00B80ABC" w:rsidP="00B80ABC">
      <w:pPr>
        <w:pStyle w:val="KeepWithNext"/>
        <w:rPr>
          <w:rtl/>
          <w:lang w:eastAsia="he-IL"/>
        </w:rPr>
      </w:pPr>
    </w:p>
    <w:p w14:paraId="3E364374" w14:textId="78CF6863" w:rsidR="00B80ABC" w:rsidRDefault="00B80ABC" w:rsidP="00B80ABC">
      <w:pPr>
        <w:rPr>
          <w:rtl/>
          <w:lang w:eastAsia="he-IL"/>
        </w:rPr>
      </w:pPr>
      <w:r>
        <w:rPr>
          <w:rFonts w:hint="cs"/>
          <w:rtl/>
          <w:lang w:eastAsia="he-IL"/>
        </w:rPr>
        <w:t>כ</w:t>
      </w:r>
      <w:bookmarkStart w:id="10223" w:name="_ETM_Q1_891397"/>
      <w:bookmarkEnd w:id="10223"/>
      <w:r>
        <w:rPr>
          <w:rFonts w:hint="cs"/>
          <w:rtl/>
          <w:lang w:eastAsia="he-IL"/>
        </w:rPr>
        <w:t>ן</w:t>
      </w:r>
      <w:bookmarkStart w:id="10224" w:name="_ETM_Q1_891532"/>
      <w:bookmarkEnd w:id="10224"/>
      <w:r>
        <w:rPr>
          <w:rFonts w:hint="cs"/>
          <w:rtl/>
          <w:lang w:eastAsia="he-IL"/>
        </w:rPr>
        <w:t>, אני אקריא לנוחותך?</w:t>
      </w:r>
      <w:bookmarkStart w:id="10225" w:name="_ETM_Q1_893584"/>
      <w:bookmarkStart w:id="10226" w:name="_ETM_Q1_894314"/>
      <w:bookmarkEnd w:id="10225"/>
      <w:bookmarkEnd w:id="10226"/>
    </w:p>
    <w:p w14:paraId="2A0D4492" w14:textId="77777777" w:rsidR="00B80ABC" w:rsidRDefault="00B80ABC" w:rsidP="00B80ABC">
      <w:pPr>
        <w:rPr>
          <w:rtl/>
          <w:lang w:eastAsia="he-IL"/>
        </w:rPr>
      </w:pPr>
    </w:p>
    <w:p w14:paraId="289C4FB5" w14:textId="73DCE578" w:rsidR="00B80ABC" w:rsidRDefault="00B80ABC" w:rsidP="00B80ABC">
      <w:pPr>
        <w:pStyle w:val="a4"/>
        <w:keepNext/>
        <w:rPr>
          <w:rtl/>
        </w:rPr>
      </w:pPr>
      <w:bookmarkStart w:id="10227" w:name="ET_speaker_5785_943"/>
      <w:r w:rsidRPr="00B80ABC">
        <w:rPr>
          <w:rStyle w:val="TagStyle"/>
          <w:rtl/>
        </w:rPr>
        <w:t xml:space="preserve"> &lt;&lt; דובר &gt;&gt; </w:t>
      </w:r>
      <w:r>
        <w:rPr>
          <w:rtl/>
        </w:rPr>
        <w:t>עופר כסיף (חד"ש-תע"ל):</w:t>
      </w:r>
      <w:r w:rsidRPr="00B80ABC">
        <w:rPr>
          <w:rStyle w:val="TagStyle"/>
          <w:rtl/>
        </w:rPr>
        <w:t xml:space="preserve"> &lt;&lt; דובר &gt;&gt;</w:t>
      </w:r>
      <w:r w:rsidR="00707E81">
        <w:rPr>
          <w:rtl/>
        </w:rPr>
        <w:t xml:space="preserve"> </w:t>
      </w:r>
      <w:r>
        <w:rPr>
          <w:rtl/>
        </w:rPr>
        <w:t xml:space="preserve"> </w:t>
      </w:r>
      <w:bookmarkEnd w:id="10227"/>
    </w:p>
    <w:p w14:paraId="7A4E8958" w14:textId="77777777" w:rsidR="00B80ABC" w:rsidRDefault="00B80ABC" w:rsidP="00B80ABC">
      <w:pPr>
        <w:pStyle w:val="KeepWithNext"/>
        <w:rPr>
          <w:rtl/>
          <w:lang w:eastAsia="he-IL"/>
        </w:rPr>
      </w:pPr>
    </w:p>
    <w:p w14:paraId="10C787D6" w14:textId="0C8435FB" w:rsidR="00B80ABC" w:rsidRDefault="00B80ABC" w:rsidP="00B80ABC">
      <w:pPr>
        <w:rPr>
          <w:rtl/>
          <w:lang w:eastAsia="he-IL"/>
        </w:rPr>
      </w:pPr>
      <w:bookmarkStart w:id="10228" w:name="_ETM_Q1_897783"/>
      <w:bookmarkEnd w:id="10228"/>
      <w:r>
        <w:rPr>
          <w:rFonts w:hint="cs"/>
          <w:rtl/>
          <w:lang w:eastAsia="he-IL"/>
        </w:rPr>
        <w:t>כ</w:t>
      </w:r>
      <w:bookmarkStart w:id="10229" w:name="_ETM_Q1_897901"/>
      <w:bookmarkEnd w:id="10229"/>
      <w:r>
        <w:rPr>
          <w:rFonts w:hint="cs"/>
          <w:rtl/>
          <w:lang w:eastAsia="he-IL"/>
        </w:rPr>
        <w:t>ן בבקשה.</w:t>
      </w:r>
      <w:bookmarkStart w:id="10230" w:name="_ETM_Q1_894936"/>
      <w:bookmarkStart w:id="10231" w:name="_ETM_Q1_896111"/>
      <w:bookmarkStart w:id="10232" w:name="_ETM_Q1_895843"/>
      <w:bookmarkStart w:id="10233" w:name="_ETM_Q1_895738"/>
      <w:bookmarkEnd w:id="10230"/>
      <w:bookmarkEnd w:id="10231"/>
      <w:bookmarkEnd w:id="10232"/>
      <w:bookmarkEnd w:id="10233"/>
    </w:p>
    <w:p w14:paraId="6C873ACB" w14:textId="77777777" w:rsidR="00B80ABC" w:rsidRDefault="00B80ABC" w:rsidP="00B80ABC">
      <w:pPr>
        <w:rPr>
          <w:rtl/>
          <w:lang w:eastAsia="he-IL"/>
        </w:rPr>
      </w:pPr>
    </w:p>
    <w:p w14:paraId="39C713D7" w14:textId="01FE5D7E" w:rsidR="00B80ABC" w:rsidRDefault="00B80ABC" w:rsidP="00B80ABC">
      <w:pPr>
        <w:pStyle w:val="a4"/>
        <w:keepNext/>
        <w:rPr>
          <w:rtl/>
        </w:rPr>
      </w:pPr>
      <w:bookmarkStart w:id="10234" w:name="ET_speaker_אייל_לב_ארי_944"/>
      <w:r w:rsidRPr="00B80ABC">
        <w:rPr>
          <w:rStyle w:val="TagStyle"/>
          <w:rtl/>
        </w:rPr>
        <w:t xml:space="preserve"> &lt;&lt; דובר &gt;&gt; </w:t>
      </w:r>
      <w:r>
        <w:rPr>
          <w:rtl/>
        </w:rPr>
        <w:t>אייל לב ארי:</w:t>
      </w:r>
      <w:r w:rsidRPr="00B80ABC">
        <w:rPr>
          <w:rStyle w:val="TagStyle"/>
          <w:rtl/>
        </w:rPr>
        <w:t xml:space="preserve"> &lt;&lt; דובר &gt;&gt;</w:t>
      </w:r>
      <w:r w:rsidR="00707E81">
        <w:rPr>
          <w:rtl/>
        </w:rPr>
        <w:t xml:space="preserve"> </w:t>
      </w:r>
      <w:r>
        <w:rPr>
          <w:rtl/>
        </w:rPr>
        <w:t xml:space="preserve"> </w:t>
      </w:r>
      <w:bookmarkEnd w:id="10234"/>
    </w:p>
    <w:p w14:paraId="54AB8CC1" w14:textId="77777777" w:rsidR="00B80ABC" w:rsidRDefault="00B80ABC" w:rsidP="00B80ABC">
      <w:pPr>
        <w:pStyle w:val="KeepWithNext"/>
        <w:rPr>
          <w:rtl/>
          <w:lang w:eastAsia="he-IL"/>
        </w:rPr>
      </w:pPr>
    </w:p>
    <w:p w14:paraId="45A83146" w14:textId="4B17C514" w:rsidR="00B80ABC" w:rsidRDefault="00B80ABC" w:rsidP="00B80ABC">
      <w:pPr>
        <w:rPr>
          <w:rtl/>
          <w:lang w:eastAsia="he-IL"/>
        </w:rPr>
      </w:pPr>
      <w:bookmarkStart w:id="10235" w:name="_ETM_Q1_898900"/>
      <w:bookmarkStart w:id="10236" w:name="_ETM_Q1_899076"/>
      <w:bookmarkStart w:id="10237" w:name="_ETM_Q1_894167"/>
      <w:bookmarkEnd w:id="10235"/>
      <w:bookmarkEnd w:id="10236"/>
      <w:bookmarkEnd w:id="10237"/>
      <w:r>
        <w:rPr>
          <w:rFonts w:hint="cs"/>
          <w:rtl/>
          <w:lang w:eastAsia="he-IL"/>
        </w:rPr>
        <w:t>החלטה של הצעת חוק</w:t>
      </w:r>
      <w:bookmarkStart w:id="10238" w:name="_ETM_Q1_894366"/>
      <w:bookmarkEnd w:id="10238"/>
      <w:r>
        <w:rPr>
          <w:rFonts w:hint="cs"/>
          <w:rtl/>
          <w:lang w:eastAsia="he-IL"/>
        </w:rPr>
        <w:t xml:space="preserve"> ז</w:t>
      </w:r>
      <w:bookmarkStart w:id="10239" w:name="_ETM_Q1_894815"/>
      <w:bookmarkEnd w:id="10239"/>
      <w:r>
        <w:rPr>
          <w:rFonts w:hint="cs"/>
          <w:rtl/>
          <w:lang w:eastAsia="he-IL"/>
        </w:rPr>
        <w:t>ו לייצר</w:t>
      </w:r>
      <w:bookmarkStart w:id="10240" w:name="_ETM_Q1_893514"/>
      <w:bookmarkEnd w:id="10240"/>
      <w:r>
        <w:rPr>
          <w:rFonts w:hint="cs"/>
          <w:rtl/>
          <w:lang w:eastAsia="he-IL"/>
        </w:rPr>
        <w:t xml:space="preserve"> שלטון דיקטטורי בישראל.</w:t>
      </w:r>
      <w:bookmarkStart w:id="10241" w:name="_ETM_Q1_904356"/>
      <w:bookmarkEnd w:id="10241"/>
    </w:p>
    <w:p w14:paraId="56070BEB" w14:textId="77777777" w:rsidR="00B80ABC" w:rsidRDefault="00B80ABC" w:rsidP="00B80ABC">
      <w:pPr>
        <w:rPr>
          <w:rtl/>
          <w:lang w:eastAsia="he-IL"/>
        </w:rPr>
      </w:pPr>
      <w:bookmarkStart w:id="10242" w:name="_ETM_Q1_904641"/>
      <w:bookmarkStart w:id="10243" w:name="_ETM_Q1_900062"/>
      <w:bookmarkEnd w:id="10242"/>
      <w:bookmarkEnd w:id="10243"/>
    </w:p>
    <w:p w14:paraId="11D19821" w14:textId="3668CCB7" w:rsidR="00B80ABC" w:rsidRDefault="00B80ABC" w:rsidP="00B80ABC">
      <w:pPr>
        <w:pStyle w:val="a4"/>
        <w:keepNext/>
        <w:rPr>
          <w:rtl/>
        </w:rPr>
      </w:pPr>
      <w:bookmarkStart w:id="10244" w:name="ET_speaker_5785_945"/>
      <w:r w:rsidRPr="00B80ABC">
        <w:rPr>
          <w:rStyle w:val="TagStyle"/>
          <w:rtl/>
        </w:rPr>
        <w:t xml:space="preserve"> &lt;&lt; דובר &gt;&gt; </w:t>
      </w:r>
      <w:r>
        <w:rPr>
          <w:rtl/>
        </w:rPr>
        <w:t>עופר כסיף (חד"ש-תע"ל):</w:t>
      </w:r>
      <w:r w:rsidRPr="00B80ABC">
        <w:rPr>
          <w:rStyle w:val="TagStyle"/>
          <w:rtl/>
        </w:rPr>
        <w:t xml:space="preserve"> &lt;&lt; דובר &gt;&gt;</w:t>
      </w:r>
      <w:r w:rsidR="00707E81">
        <w:rPr>
          <w:rtl/>
        </w:rPr>
        <w:t xml:space="preserve"> </w:t>
      </w:r>
      <w:r>
        <w:rPr>
          <w:rtl/>
        </w:rPr>
        <w:t xml:space="preserve"> </w:t>
      </w:r>
      <w:bookmarkEnd w:id="10244"/>
    </w:p>
    <w:p w14:paraId="7219A01C" w14:textId="77777777" w:rsidR="00B80ABC" w:rsidRDefault="00B80ABC" w:rsidP="00B80ABC">
      <w:pPr>
        <w:pStyle w:val="KeepWithNext"/>
        <w:rPr>
          <w:rtl/>
          <w:lang w:eastAsia="he-IL"/>
        </w:rPr>
      </w:pPr>
    </w:p>
    <w:p w14:paraId="65CAAE0A" w14:textId="340572E8" w:rsidR="00134FCB" w:rsidRDefault="00134FCB" w:rsidP="00134FCB">
      <w:pPr>
        <w:rPr>
          <w:rtl/>
          <w:lang w:eastAsia="he-IL"/>
        </w:rPr>
      </w:pPr>
      <w:bookmarkStart w:id="10245" w:name="_ETM_Q1_907443"/>
      <w:bookmarkStart w:id="10246" w:name="_ETM_Q1_907589"/>
      <w:bookmarkStart w:id="10247" w:name="_ETM_Q1_902684"/>
      <w:bookmarkStart w:id="10248" w:name="_ETM_Q1_898177"/>
      <w:bookmarkStart w:id="10249" w:name="_ETM_Q1_896355"/>
      <w:bookmarkEnd w:id="10245"/>
      <w:bookmarkEnd w:id="10246"/>
      <w:bookmarkEnd w:id="10247"/>
      <w:bookmarkEnd w:id="10248"/>
      <w:bookmarkEnd w:id="10249"/>
      <w:r>
        <w:rPr>
          <w:rtl/>
          <w:lang w:eastAsia="he-IL"/>
        </w:rPr>
        <w:t>כן, מה שקורה זה שההצעה הזאת אנחנו צריכים לראות אותה בהקשר</w:t>
      </w:r>
      <w:bookmarkStart w:id="10250" w:name="_ETM_Q1_909733"/>
      <w:bookmarkEnd w:id="10250"/>
      <w:r w:rsidR="00B80ABC">
        <w:rPr>
          <w:rFonts w:hint="cs"/>
          <w:rtl/>
          <w:lang w:eastAsia="he-IL"/>
        </w:rPr>
        <w:t>,</w:t>
      </w:r>
      <w:r>
        <w:rPr>
          <w:rtl/>
          <w:lang w:eastAsia="he-IL"/>
        </w:rPr>
        <w:t xml:space="preserve"> והקשר הוא יחד עם הצעות אחרות </w:t>
      </w:r>
      <w:bookmarkStart w:id="10251" w:name="_ETM_Q1_911150"/>
      <w:bookmarkStart w:id="10252" w:name="_ETM_Q1_906484"/>
      <w:bookmarkEnd w:id="10251"/>
      <w:bookmarkEnd w:id="10252"/>
      <w:r>
        <w:rPr>
          <w:rtl/>
          <w:lang w:eastAsia="he-IL"/>
        </w:rPr>
        <w:t>מההפיכה המשטרתית שעומדת עלינו לכלותנו</w:t>
      </w:r>
      <w:bookmarkStart w:id="10253" w:name="_ETM_Q1_911804"/>
      <w:bookmarkEnd w:id="10253"/>
      <w:r w:rsidR="00B80ABC">
        <w:rPr>
          <w:rFonts w:hint="cs"/>
          <w:rtl/>
          <w:lang w:eastAsia="he-IL"/>
        </w:rPr>
        <w:t>,</w:t>
      </w:r>
      <w:r>
        <w:rPr>
          <w:rtl/>
          <w:lang w:eastAsia="he-IL"/>
        </w:rPr>
        <w:t xml:space="preserve"> היא המטרה שלה ל</w:t>
      </w:r>
      <w:r w:rsidR="007B0C44">
        <w:rPr>
          <w:rFonts w:hint="cs"/>
          <w:rtl/>
          <w:lang w:eastAsia="he-IL"/>
        </w:rPr>
        <w:t>יי</w:t>
      </w:r>
      <w:r w:rsidR="00B80ABC">
        <w:rPr>
          <w:rFonts w:hint="cs"/>
          <w:rtl/>
          <w:lang w:eastAsia="he-IL"/>
        </w:rPr>
        <w:t>צר</w:t>
      </w:r>
      <w:bookmarkStart w:id="10254" w:name="_ETM_Q1_916123"/>
      <w:bookmarkStart w:id="10255" w:name="_ETM_Q1_911550"/>
      <w:bookmarkEnd w:id="10254"/>
      <w:bookmarkEnd w:id="10255"/>
      <w:r>
        <w:rPr>
          <w:rtl/>
          <w:lang w:eastAsia="he-IL"/>
        </w:rPr>
        <w:t xml:space="preserve"> שלטון דיקטטורי יחיד של אוכל הלובסטרים בלונדון</w:t>
      </w:r>
      <w:bookmarkStart w:id="10256" w:name="_ETM_Q1_915869"/>
      <w:bookmarkStart w:id="10257" w:name="_ETM_Q1_917497"/>
      <w:bookmarkEnd w:id="10256"/>
      <w:bookmarkEnd w:id="10257"/>
      <w:r w:rsidR="00B80ABC">
        <w:rPr>
          <w:rFonts w:hint="cs"/>
          <w:rtl/>
          <w:lang w:eastAsia="he-IL"/>
        </w:rPr>
        <w:t>, ו</w:t>
      </w:r>
      <w:r>
        <w:rPr>
          <w:rtl/>
          <w:lang w:eastAsia="he-IL"/>
        </w:rPr>
        <w:t>לכן אנחנו כמובן מציגים פה הסתייגות לאור הסכנה הזאת.</w:t>
      </w:r>
      <w:bookmarkStart w:id="10258" w:name="_ETM_Q1_926208"/>
      <w:bookmarkEnd w:id="10258"/>
    </w:p>
    <w:p w14:paraId="6C0006BC" w14:textId="77777777" w:rsidR="00B80ABC" w:rsidRDefault="00B80ABC" w:rsidP="00134FCB">
      <w:pPr>
        <w:rPr>
          <w:rtl/>
          <w:lang w:eastAsia="he-IL"/>
        </w:rPr>
      </w:pPr>
      <w:bookmarkStart w:id="10259" w:name="_ETM_Q1_926459"/>
      <w:bookmarkStart w:id="10260" w:name="_ETM_Q1_927341"/>
      <w:bookmarkEnd w:id="10259"/>
      <w:bookmarkEnd w:id="10260"/>
    </w:p>
    <w:p w14:paraId="5DBF8CE3" w14:textId="14A3358C" w:rsidR="00B80ABC" w:rsidRDefault="00B80ABC" w:rsidP="00B80ABC">
      <w:pPr>
        <w:pStyle w:val="af6"/>
        <w:keepNext/>
        <w:rPr>
          <w:rtl/>
        </w:rPr>
      </w:pPr>
      <w:bookmarkStart w:id="10261" w:name="ET_yor_5786_946"/>
      <w:r w:rsidRPr="00B80ABC">
        <w:rPr>
          <w:rStyle w:val="TagStyle"/>
          <w:rtl/>
        </w:rPr>
        <w:t xml:space="preserve"> &lt;&lt; יור &gt;&gt; </w:t>
      </w:r>
      <w:r>
        <w:rPr>
          <w:rtl/>
        </w:rPr>
        <w:t>היו"ר אופיר כץ:</w:t>
      </w:r>
      <w:r w:rsidRPr="00B80ABC">
        <w:rPr>
          <w:rStyle w:val="TagStyle"/>
          <w:rtl/>
        </w:rPr>
        <w:t xml:space="preserve"> &lt;&lt; יור &gt;&gt;</w:t>
      </w:r>
      <w:r w:rsidR="00707E81">
        <w:rPr>
          <w:rtl/>
        </w:rPr>
        <w:t xml:space="preserve"> </w:t>
      </w:r>
      <w:r>
        <w:rPr>
          <w:rtl/>
        </w:rPr>
        <w:t xml:space="preserve"> </w:t>
      </w:r>
      <w:bookmarkEnd w:id="10261"/>
    </w:p>
    <w:p w14:paraId="7ED3E91C" w14:textId="77777777" w:rsidR="00B80ABC" w:rsidRDefault="00B80ABC" w:rsidP="00B80ABC">
      <w:pPr>
        <w:pStyle w:val="KeepWithNext"/>
        <w:rPr>
          <w:rtl/>
          <w:lang w:eastAsia="he-IL"/>
        </w:rPr>
      </w:pPr>
    </w:p>
    <w:p w14:paraId="5DC29D4F" w14:textId="67516423" w:rsidR="00B80ABC" w:rsidRDefault="00B80ABC" w:rsidP="00B80ABC">
      <w:pPr>
        <w:rPr>
          <w:rtl/>
          <w:lang w:eastAsia="he-IL"/>
        </w:rPr>
      </w:pPr>
      <w:r>
        <w:rPr>
          <w:rFonts w:hint="cs"/>
          <w:rtl/>
          <w:lang w:eastAsia="he-IL"/>
        </w:rPr>
        <w:t>מ</w:t>
      </w:r>
      <w:bookmarkStart w:id="10262" w:name="_ETM_Q1_932617"/>
      <w:bookmarkEnd w:id="10262"/>
      <w:r>
        <w:rPr>
          <w:rFonts w:hint="cs"/>
          <w:rtl/>
          <w:lang w:eastAsia="he-IL"/>
        </w:rPr>
        <w:t>י</w:t>
      </w:r>
      <w:bookmarkStart w:id="10263" w:name="_ETM_Q1_932790"/>
      <w:bookmarkEnd w:id="10263"/>
      <w:r>
        <w:rPr>
          <w:rFonts w:hint="cs"/>
          <w:rtl/>
          <w:lang w:eastAsia="he-IL"/>
        </w:rPr>
        <w:t xml:space="preserve"> בעד?</w:t>
      </w:r>
      <w:bookmarkStart w:id="10264" w:name="_ETM_Q1_929467"/>
      <w:bookmarkEnd w:id="10264"/>
      <w:r>
        <w:rPr>
          <w:rFonts w:hint="cs"/>
          <w:rtl/>
          <w:lang w:eastAsia="he-IL"/>
        </w:rPr>
        <w:t xml:space="preserve"> </w:t>
      </w:r>
      <w:bookmarkStart w:id="10265" w:name="_ETM_Q1_930908"/>
      <w:bookmarkStart w:id="10266" w:name="_ETM_Q1_935504"/>
      <w:bookmarkStart w:id="10267" w:name="_ETM_Q1_933696"/>
      <w:bookmarkEnd w:id="10265"/>
      <w:bookmarkEnd w:id="10266"/>
      <w:bookmarkEnd w:id="10267"/>
      <w:r>
        <w:rPr>
          <w:rFonts w:hint="cs"/>
          <w:rtl/>
          <w:lang w:eastAsia="he-IL"/>
        </w:rPr>
        <w:t>מי נגד?</w:t>
      </w:r>
      <w:bookmarkStart w:id="10268" w:name="_ETM_Q1_937661"/>
      <w:bookmarkStart w:id="10269" w:name="_ETM_Q1_944398"/>
      <w:bookmarkStart w:id="10270" w:name="_ETM_Q1_939726"/>
      <w:bookmarkStart w:id="10271" w:name="_ETM_Q1_940149"/>
      <w:bookmarkEnd w:id="10268"/>
      <w:bookmarkEnd w:id="10269"/>
      <w:bookmarkEnd w:id="10270"/>
      <w:bookmarkEnd w:id="10271"/>
    </w:p>
    <w:p w14:paraId="56150B38" w14:textId="77777777" w:rsidR="00B80ABC" w:rsidRDefault="00B80ABC" w:rsidP="00B80ABC">
      <w:pPr>
        <w:rPr>
          <w:rtl/>
          <w:lang w:eastAsia="he-IL"/>
        </w:rPr>
      </w:pPr>
      <w:bookmarkStart w:id="10272" w:name="_ETM_Q1_940724"/>
      <w:bookmarkEnd w:id="10272"/>
    </w:p>
    <w:p w14:paraId="68F6DD4A" w14:textId="77777777" w:rsidR="00B80ABC" w:rsidRDefault="00B80ABC" w:rsidP="00B80ABC">
      <w:pPr>
        <w:pStyle w:val="af1"/>
        <w:keepNext/>
        <w:rPr>
          <w:rtl/>
          <w:lang w:eastAsia="he-IL"/>
        </w:rPr>
      </w:pPr>
      <w:bookmarkStart w:id="10273" w:name="_ETM_Q1_938197"/>
      <w:bookmarkStart w:id="10274" w:name="_ETM_Q1_938541"/>
      <w:bookmarkStart w:id="10275" w:name="_ETM_Q1_939094"/>
      <w:bookmarkEnd w:id="10273"/>
      <w:bookmarkEnd w:id="10274"/>
      <w:bookmarkEnd w:id="10275"/>
      <w:r>
        <w:rPr>
          <w:rtl/>
          <w:lang w:eastAsia="he-IL"/>
        </w:rPr>
        <w:t>הצבעה</w:t>
      </w:r>
    </w:p>
    <w:p w14:paraId="61945FC9" w14:textId="77777777" w:rsidR="00B80ABC" w:rsidRPr="00C61CDA" w:rsidRDefault="00B80ABC" w:rsidP="00B80ABC">
      <w:pPr>
        <w:rPr>
          <w:rtl/>
          <w:lang w:eastAsia="he-IL"/>
        </w:rPr>
      </w:pPr>
    </w:p>
    <w:p w14:paraId="142B7E2F" w14:textId="69D2D55B" w:rsidR="00B80ABC" w:rsidRDefault="00A71CE6" w:rsidP="00B80ABC">
      <w:pPr>
        <w:pStyle w:val="--"/>
        <w:keepNext/>
        <w:rPr>
          <w:rtl/>
          <w:lang w:eastAsia="he-IL"/>
        </w:rPr>
      </w:pPr>
      <w:r>
        <w:rPr>
          <w:rFonts w:hint="cs"/>
          <w:rtl/>
          <w:lang w:eastAsia="he-IL"/>
        </w:rPr>
        <w:t>ההסתייגות נדחתה</w:t>
      </w:r>
      <w:r w:rsidR="00B80ABC">
        <w:rPr>
          <w:rFonts w:hint="cs"/>
          <w:rtl/>
          <w:lang w:eastAsia="he-IL"/>
        </w:rPr>
        <w:t>.</w:t>
      </w:r>
      <w:bookmarkStart w:id="10276" w:name="_ETM_Q1_937925"/>
      <w:bookmarkStart w:id="10277" w:name="_ETM_Q1_933360"/>
      <w:bookmarkEnd w:id="10276"/>
      <w:bookmarkEnd w:id="10277"/>
    </w:p>
    <w:p w14:paraId="348AF90D" w14:textId="77777777" w:rsidR="00B80ABC" w:rsidRDefault="00B80ABC" w:rsidP="00B80ABC">
      <w:pPr>
        <w:rPr>
          <w:rtl/>
          <w:lang w:eastAsia="he-IL"/>
        </w:rPr>
      </w:pPr>
      <w:bookmarkStart w:id="10278" w:name="_ETM_Q1_933752"/>
      <w:bookmarkStart w:id="10279" w:name="_ETM_Q1_934437"/>
      <w:bookmarkStart w:id="10280" w:name="_ETM_Q1_932561"/>
      <w:bookmarkStart w:id="10281" w:name="_ETM_Q1_927908"/>
      <w:bookmarkStart w:id="10282" w:name="_ETM_Q1_937005"/>
      <w:bookmarkStart w:id="10283" w:name="_ETM_Q1_935124"/>
      <w:bookmarkEnd w:id="10278"/>
      <w:bookmarkEnd w:id="10279"/>
      <w:bookmarkEnd w:id="10280"/>
      <w:bookmarkEnd w:id="10281"/>
      <w:bookmarkEnd w:id="10282"/>
      <w:bookmarkEnd w:id="10283"/>
    </w:p>
    <w:p w14:paraId="6DA405BE" w14:textId="14379CE7" w:rsidR="00B80ABC" w:rsidRDefault="00B80ABC" w:rsidP="00B80ABC">
      <w:pPr>
        <w:rPr>
          <w:rtl/>
          <w:lang w:eastAsia="he-IL"/>
        </w:rPr>
      </w:pPr>
      <w:bookmarkStart w:id="10284" w:name="_ETM_Q1_937281"/>
      <w:bookmarkEnd w:id="10284"/>
      <w:r>
        <w:rPr>
          <w:rFonts w:hint="cs"/>
          <w:rtl/>
          <w:lang w:eastAsia="he-IL"/>
        </w:rPr>
        <w:t>שמונה, ההסתייגות נפלה.</w:t>
      </w:r>
      <w:bookmarkStart w:id="10285" w:name="_ETM_Q1_937573"/>
      <w:bookmarkStart w:id="10286" w:name="_ETM_Q1_936245"/>
      <w:bookmarkStart w:id="10287" w:name="_ETM_Q1_937290"/>
      <w:bookmarkEnd w:id="10285"/>
      <w:bookmarkEnd w:id="10286"/>
      <w:bookmarkEnd w:id="10287"/>
    </w:p>
    <w:p w14:paraId="0D5248D3" w14:textId="77777777" w:rsidR="00B80ABC" w:rsidRDefault="00B80ABC" w:rsidP="00B80ABC">
      <w:pPr>
        <w:rPr>
          <w:rtl/>
          <w:lang w:eastAsia="he-IL"/>
        </w:rPr>
      </w:pPr>
      <w:bookmarkStart w:id="10288" w:name="_ETM_Q1_937828"/>
      <w:bookmarkEnd w:id="10288"/>
    </w:p>
    <w:p w14:paraId="7A11A18E" w14:textId="30CF6AE6" w:rsidR="00B80ABC" w:rsidRDefault="00B80ABC" w:rsidP="00B80ABC">
      <w:pPr>
        <w:pStyle w:val="a4"/>
        <w:keepNext/>
        <w:rPr>
          <w:rtl/>
        </w:rPr>
      </w:pPr>
      <w:bookmarkStart w:id="10289" w:name="ET_speaker_6127_947"/>
      <w:r w:rsidRPr="00B80ABC">
        <w:rPr>
          <w:rStyle w:val="TagStyle"/>
          <w:rtl/>
        </w:rPr>
        <w:t xml:space="preserve"> &lt;&lt; דובר &gt;&gt; </w:t>
      </w:r>
      <w:r>
        <w:rPr>
          <w:rtl/>
        </w:rPr>
        <w:t>ולדימיר בליאק (יש עתיד):</w:t>
      </w:r>
      <w:r w:rsidRPr="00B80ABC">
        <w:rPr>
          <w:rStyle w:val="TagStyle"/>
          <w:rtl/>
        </w:rPr>
        <w:t xml:space="preserve"> &lt;&lt; דובר &gt;&gt;</w:t>
      </w:r>
      <w:r w:rsidR="00707E81">
        <w:rPr>
          <w:rtl/>
        </w:rPr>
        <w:t xml:space="preserve"> </w:t>
      </w:r>
      <w:r>
        <w:rPr>
          <w:rtl/>
        </w:rPr>
        <w:t xml:space="preserve"> </w:t>
      </w:r>
      <w:bookmarkEnd w:id="10289"/>
    </w:p>
    <w:p w14:paraId="16B665CF" w14:textId="77777777" w:rsidR="00B80ABC" w:rsidRDefault="00B80ABC" w:rsidP="00B80ABC">
      <w:pPr>
        <w:pStyle w:val="KeepWithNext"/>
        <w:rPr>
          <w:rtl/>
          <w:lang w:eastAsia="he-IL"/>
        </w:rPr>
      </w:pPr>
    </w:p>
    <w:p w14:paraId="501C03A6" w14:textId="702F8698" w:rsidR="00B80ABC" w:rsidRDefault="00B80ABC" w:rsidP="00B80ABC">
      <w:pPr>
        <w:rPr>
          <w:rtl/>
          <w:lang w:eastAsia="he-IL"/>
        </w:rPr>
      </w:pPr>
      <w:bookmarkStart w:id="10290" w:name="_ETM_Q1_942393"/>
      <w:bookmarkStart w:id="10291" w:name="_ETM_Q1_942499"/>
      <w:bookmarkEnd w:id="10290"/>
      <w:bookmarkEnd w:id="10291"/>
      <w:r>
        <w:rPr>
          <w:rFonts w:hint="cs"/>
          <w:rtl/>
          <w:lang w:eastAsia="he-IL"/>
        </w:rPr>
        <w:t>רוויזיה.</w:t>
      </w:r>
    </w:p>
    <w:p w14:paraId="60717E7E" w14:textId="77777777" w:rsidR="00B80ABC" w:rsidRDefault="00B80ABC" w:rsidP="00B80ABC">
      <w:pPr>
        <w:rPr>
          <w:rtl/>
          <w:lang w:eastAsia="he-IL"/>
        </w:rPr>
      </w:pPr>
      <w:bookmarkStart w:id="10292" w:name="_ETM_Q1_944250"/>
      <w:bookmarkStart w:id="10293" w:name="_ETM_Q1_944853"/>
      <w:bookmarkStart w:id="10294" w:name="_ETM_Q1_940282"/>
      <w:bookmarkEnd w:id="10292"/>
      <w:bookmarkEnd w:id="10293"/>
      <w:bookmarkEnd w:id="10294"/>
    </w:p>
    <w:p w14:paraId="32D99B53" w14:textId="2BD1C48A" w:rsidR="00B80ABC" w:rsidRDefault="00B80ABC" w:rsidP="00B80ABC">
      <w:pPr>
        <w:pStyle w:val="a4"/>
        <w:keepNext/>
        <w:rPr>
          <w:rtl/>
        </w:rPr>
      </w:pPr>
      <w:bookmarkStart w:id="10295" w:name="ET_speaker_6128_948"/>
      <w:r w:rsidRPr="00B80ABC">
        <w:rPr>
          <w:rStyle w:val="TagStyle"/>
          <w:rtl/>
        </w:rPr>
        <w:t xml:space="preserve"> &lt;&lt; דובר &gt;&gt; </w:t>
      </w:r>
      <w:r>
        <w:rPr>
          <w:rtl/>
        </w:rPr>
        <w:t>משה טור פז (יש עתיד):</w:t>
      </w:r>
      <w:r w:rsidRPr="00B80ABC">
        <w:rPr>
          <w:rStyle w:val="TagStyle"/>
          <w:rtl/>
        </w:rPr>
        <w:t xml:space="preserve"> &lt;&lt; דובר &gt;&gt;</w:t>
      </w:r>
      <w:r w:rsidR="00707E81">
        <w:rPr>
          <w:rtl/>
        </w:rPr>
        <w:t xml:space="preserve"> </w:t>
      </w:r>
      <w:r>
        <w:rPr>
          <w:rtl/>
        </w:rPr>
        <w:t xml:space="preserve"> </w:t>
      </w:r>
      <w:bookmarkEnd w:id="10295"/>
    </w:p>
    <w:p w14:paraId="5CCE9E8E" w14:textId="77777777" w:rsidR="00B80ABC" w:rsidRDefault="00B80ABC" w:rsidP="00B80ABC">
      <w:pPr>
        <w:pStyle w:val="KeepWithNext"/>
        <w:rPr>
          <w:rtl/>
          <w:lang w:eastAsia="he-IL"/>
        </w:rPr>
      </w:pPr>
    </w:p>
    <w:p w14:paraId="56E3BD3F" w14:textId="5E5C502F" w:rsidR="00B80ABC" w:rsidRDefault="00B80ABC" w:rsidP="00B80ABC">
      <w:pPr>
        <w:rPr>
          <w:rtl/>
          <w:lang w:eastAsia="he-IL"/>
        </w:rPr>
      </w:pPr>
      <w:bookmarkStart w:id="10296" w:name="_ETM_Q1_943451"/>
      <w:bookmarkEnd w:id="10296"/>
      <w:r>
        <w:rPr>
          <w:rFonts w:hint="cs"/>
          <w:rtl/>
          <w:lang w:eastAsia="he-IL"/>
        </w:rPr>
        <w:t>מ</w:t>
      </w:r>
      <w:bookmarkStart w:id="10297" w:name="_ETM_Q1_943616"/>
      <w:bookmarkEnd w:id="10297"/>
      <w:r>
        <w:rPr>
          <w:rFonts w:hint="cs"/>
          <w:rtl/>
          <w:lang w:eastAsia="he-IL"/>
        </w:rPr>
        <w:t>ה קורה עם הלובסטרים באמת?</w:t>
      </w:r>
    </w:p>
    <w:p w14:paraId="65A31B17" w14:textId="77777777" w:rsidR="00B80ABC" w:rsidRDefault="00B80ABC" w:rsidP="00B80ABC">
      <w:pPr>
        <w:rPr>
          <w:rtl/>
          <w:lang w:eastAsia="he-IL"/>
        </w:rPr>
      </w:pPr>
      <w:bookmarkStart w:id="10298" w:name="_ETM_Q1_948085"/>
      <w:bookmarkStart w:id="10299" w:name="_ETM_Q1_948653"/>
      <w:bookmarkStart w:id="10300" w:name="_ETM_Q1_943847"/>
      <w:bookmarkEnd w:id="10298"/>
      <w:bookmarkEnd w:id="10299"/>
      <w:bookmarkEnd w:id="10300"/>
    </w:p>
    <w:p w14:paraId="3AA2DAAE" w14:textId="48A4F5EA" w:rsidR="00B80ABC" w:rsidRDefault="00B80ABC" w:rsidP="00B80ABC">
      <w:pPr>
        <w:pStyle w:val="af6"/>
        <w:keepNext/>
        <w:rPr>
          <w:rtl/>
        </w:rPr>
      </w:pPr>
      <w:bookmarkStart w:id="10301" w:name="ET_yor_5786_949"/>
      <w:r w:rsidRPr="00B80ABC">
        <w:rPr>
          <w:rStyle w:val="TagStyle"/>
          <w:rtl/>
        </w:rPr>
        <w:t xml:space="preserve"> &lt;&lt; יור &gt;&gt; </w:t>
      </w:r>
      <w:r>
        <w:rPr>
          <w:rtl/>
        </w:rPr>
        <w:t>היו"ר אופיר כץ:</w:t>
      </w:r>
      <w:r w:rsidRPr="00B80ABC">
        <w:rPr>
          <w:rStyle w:val="TagStyle"/>
          <w:rtl/>
        </w:rPr>
        <w:t xml:space="preserve"> &lt;&lt; יור &gt;&gt;</w:t>
      </w:r>
      <w:r w:rsidR="00707E81">
        <w:rPr>
          <w:rtl/>
        </w:rPr>
        <w:t xml:space="preserve"> </w:t>
      </w:r>
      <w:r>
        <w:rPr>
          <w:rtl/>
        </w:rPr>
        <w:t xml:space="preserve"> </w:t>
      </w:r>
      <w:bookmarkEnd w:id="10301"/>
    </w:p>
    <w:p w14:paraId="61358B79" w14:textId="77777777" w:rsidR="00B80ABC" w:rsidRDefault="00B80ABC" w:rsidP="00B80ABC">
      <w:pPr>
        <w:pStyle w:val="KeepWithNext"/>
        <w:rPr>
          <w:rtl/>
          <w:lang w:eastAsia="he-IL"/>
        </w:rPr>
      </w:pPr>
    </w:p>
    <w:p w14:paraId="22E9A126" w14:textId="24981449" w:rsidR="00B80ABC" w:rsidRDefault="00B80ABC" w:rsidP="00B80ABC">
      <w:pPr>
        <w:rPr>
          <w:rtl/>
          <w:lang w:eastAsia="he-IL"/>
        </w:rPr>
      </w:pPr>
      <w:r>
        <w:rPr>
          <w:rFonts w:hint="cs"/>
          <w:rtl/>
          <w:lang w:eastAsia="he-IL"/>
        </w:rPr>
        <w:t>ב</w:t>
      </w:r>
      <w:bookmarkStart w:id="10302" w:name="_ETM_Q1_947051"/>
      <w:bookmarkEnd w:id="10302"/>
      <w:r>
        <w:rPr>
          <w:rFonts w:hint="cs"/>
          <w:rtl/>
          <w:lang w:eastAsia="he-IL"/>
        </w:rPr>
        <w:t>ב</w:t>
      </w:r>
      <w:bookmarkStart w:id="10303" w:name="_ETM_Q1_947269"/>
      <w:bookmarkEnd w:id="10303"/>
      <w:r>
        <w:rPr>
          <w:rFonts w:hint="cs"/>
          <w:rtl/>
          <w:lang w:eastAsia="he-IL"/>
        </w:rPr>
        <w:t>קשה עופר.</w:t>
      </w:r>
    </w:p>
    <w:p w14:paraId="3D38CC98" w14:textId="77777777" w:rsidR="00B80ABC" w:rsidRDefault="00B80ABC" w:rsidP="00B80ABC">
      <w:pPr>
        <w:rPr>
          <w:rtl/>
          <w:lang w:eastAsia="he-IL"/>
        </w:rPr>
      </w:pPr>
      <w:bookmarkStart w:id="10304" w:name="_ETM_Q1_949203"/>
      <w:bookmarkStart w:id="10305" w:name="_ETM_Q1_949899"/>
      <w:bookmarkEnd w:id="10304"/>
      <w:bookmarkEnd w:id="10305"/>
    </w:p>
    <w:p w14:paraId="71E49F1B" w14:textId="6805970F" w:rsidR="00B80ABC" w:rsidRDefault="00B80ABC" w:rsidP="00B80ABC">
      <w:pPr>
        <w:pStyle w:val="a4"/>
        <w:keepNext/>
        <w:rPr>
          <w:rtl/>
        </w:rPr>
      </w:pPr>
      <w:bookmarkStart w:id="10306" w:name="ET_speaker_5785_950"/>
      <w:r w:rsidRPr="00B80ABC">
        <w:rPr>
          <w:rStyle w:val="TagStyle"/>
          <w:rtl/>
        </w:rPr>
        <w:t xml:space="preserve"> &lt;&lt; דובר &gt;&gt; </w:t>
      </w:r>
      <w:r>
        <w:rPr>
          <w:rtl/>
        </w:rPr>
        <w:t>עופר כסיף (חד"ש-תע"ל):</w:t>
      </w:r>
      <w:r w:rsidRPr="00B80ABC">
        <w:rPr>
          <w:rStyle w:val="TagStyle"/>
          <w:rtl/>
        </w:rPr>
        <w:t xml:space="preserve"> &lt;&lt; דובר &gt;&gt;</w:t>
      </w:r>
      <w:r w:rsidR="00707E81">
        <w:rPr>
          <w:rtl/>
        </w:rPr>
        <w:t xml:space="preserve"> </w:t>
      </w:r>
      <w:r>
        <w:rPr>
          <w:rtl/>
        </w:rPr>
        <w:t xml:space="preserve"> </w:t>
      </w:r>
      <w:bookmarkEnd w:id="10306"/>
    </w:p>
    <w:p w14:paraId="739BBA0B" w14:textId="77777777" w:rsidR="00B80ABC" w:rsidRDefault="00B80ABC" w:rsidP="00B80ABC">
      <w:pPr>
        <w:pStyle w:val="KeepWithNext"/>
        <w:rPr>
          <w:rtl/>
          <w:lang w:eastAsia="he-IL"/>
        </w:rPr>
      </w:pPr>
    </w:p>
    <w:p w14:paraId="1E853B01" w14:textId="317AE886" w:rsidR="00B80ABC" w:rsidRDefault="00B80ABC" w:rsidP="00B80ABC">
      <w:pPr>
        <w:rPr>
          <w:rtl/>
          <w:lang w:eastAsia="he-IL"/>
        </w:rPr>
      </w:pPr>
      <w:bookmarkStart w:id="10307" w:name="_ETM_Q1_954962"/>
      <w:bookmarkStart w:id="10308" w:name="_ETM_Q1_955074"/>
      <w:bookmarkStart w:id="10309" w:name="_ETM_Q1_950265"/>
      <w:bookmarkStart w:id="10310" w:name="_ETM_Q1_945650"/>
      <w:bookmarkEnd w:id="10307"/>
      <w:bookmarkEnd w:id="10308"/>
      <w:bookmarkEnd w:id="10309"/>
      <w:bookmarkEnd w:id="10310"/>
      <w:r>
        <w:rPr>
          <w:rFonts w:hint="cs"/>
          <w:rtl/>
          <w:lang w:eastAsia="he-IL"/>
        </w:rPr>
        <w:t xml:space="preserve">אתה </w:t>
      </w:r>
      <w:bookmarkStart w:id="10311" w:name="_ETM_Q1_948047"/>
      <w:bookmarkEnd w:id="10311"/>
      <w:r>
        <w:rPr>
          <w:rFonts w:hint="cs"/>
          <w:rtl/>
          <w:lang w:eastAsia="he-IL"/>
        </w:rPr>
        <w:t>קורא אייל?</w:t>
      </w:r>
    </w:p>
    <w:p w14:paraId="3F08CD9E" w14:textId="77777777" w:rsidR="00B80ABC" w:rsidRDefault="00B80ABC" w:rsidP="00B80ABC">
      <w:pPr>
        <w:rPr>
          <w:rtl/>
          <w:lang w:eastAsia="he-IL"/>
        </w:rPr>
      </w:pPr>
      <w:bookmarkStart w:id="10312" w:name="_ETM_Q1_951437"/>
      <w:bookmarkStart w:id="10313" w:name="_ETM_Q1_952060"/>
      <w:bookmarkEnd w:id="10312"/>
      <w:bookmarkEnd w:id="10313"/>
    </w:p>
    <w:p w14:paraId="51EC49BF" w14:textId="38E32BD0" w:rsidR="00B80ABC" w:rsidRDefault="00B80ABC" w:rsidP="00B80ABC">
      <w:pPr>
        <w:pStyle w:val="a4"/>
        <w:keepNext/>
        <w:rPr>
          <w:rtl/>
        </w:rPr>
      </w:pPr>
      <w:bookmarkStart w:id="10314" w:name="ET_speaker_אייל_לב_ארי_951"/>
      <w:r w:rsidRPr="00B80ABC">
        <w:rPr>
          <w:rStyle w:val="TagStyle"/>
          <w:rtl/>
        </w:rPr>
        <w:t xml:space="preserve"> &lt;&lt; דובר &gt;&gt; </w:t>
      </w:r>
      <w:r>
        <w:rPr>
          <w:rtl/>
        </w:rPr>
        <w:t>אייל לב ארי:</w:t>
      </w:r>
      <w:r w:rsidRPr="00B80ABC">
        <w:rPr>
          <w:rStyle w:val="TagStyle"/>
          <w:rtl/>
        </w:rPr>
        <w:t xml:space="preserve"> &lt;&lt; דובר &gt;&gt;</w:t>
      </w:r>
      <w:r w:rsidR="00707E81">
        <w:rPr>
          <w:rtl/>
        </w:rPr>
        <w:t xml:space="preserve"> </w:t>
      </w:r>
      <w:r>
        <w:rPr>
          <w:rtl/>
        </w:rPr>
        <w:t xml:space="preserve"> </w:t>
      </w:r>
      <w:bookmarkEnd w:id="10314"/>
    </w:p>
    <w:p w14:paraId="3774906C" w14:textId="77777777" w:rsidR="00B80ABC" w:rsidRDefault="00B80ABC" w:rsidP="00B80ABC">
      <w:pPr>
        <w:pStyle w:val="KeepWithNext"/>
        <w:rPr>
          <w:rtl/>
          <w:lang w:eastAsia="he-IL"/>
        </w:rPr>
      </w:pPr>
    </w:p>
    <w:p w14:paraId="4CD83ECC" w14:textId="32E9E7CA" w:rsidR="00B80ABC" w:rsidRDefault="00B80ABC" w:rsidP="00B80ABC">
      <w:pPr>
        <w:rPr>
          <w:rtl/>
          <w:lang w:eastAsia="he-IL"/>
        </w:rPr>
      </w:pPr>
      <w:bookmarkStart w:id="10315" w:name="_ETM_Q1_959012"/>
      <w:bookmarkStart w:id="10316" w:name="_ETM_Q1_959161"/>
      <w:bookmarkStart w:id="10317" w:name="_ETM_Q1_959846"/>
      <w:bookmarkStart w:id="10318" w:name="_ETM_Q1_962677"/>
      <w:bookmarkStart w:id="10319" w:name="_ETM_Q1_961222"/>
      <w:bookmarkEnd w:id="10315"/>
      <w:bookmarkEnd w:id="10316"/>
      <w:bookmarkEnd w:id="10317"/>
      <w:bookmarkEnd w:id="10318"/>
      <w:bookmarkEnd w:id="10319"/>
      <w:r>
        <w:rPr>
          <w:rFonts w:hint="cs"/>
          <w:rtl/>
          <w:lang w:eastAsia="he-IL"/>
        </w:rPr>
        <w:t>הצ</w:t>
      </w:r>
      <w:bookmarkStart w:id="10320" w:name="_ETM_Q1_963002"/>
      <w:bookmarkEnd w:id="10320"/>
      <w:r>
        <w:rPr>
          <w:rFonts w:hint="cs"/>
          <w:rtl/>
          <w:lang w:eastAsia="he-IL"/>
        </w:rPr>
        <w:t xml:space="preserve">עת החוק </w:t>
      </w:r>
      <w:bookmarkStart w:id="10321" w:name="_ETM_Q1_964520"/>
      <w:bookmarkEnd w:id="10321"/>
      <w:r>
        <w:rPr>
          <w:rFonts w:hint="cs"/>
          <w:rtl/>
          <w:lang w:eastAsia="he-IL"/>
        </w:rPr>
        <w:t xml:space="preserve">היא להפוך את ראש הממשלה למנהיג </w:t>
      </w:r>
      <w:bookmarkStart w:id="10322" w:name="_ETM_Q1_971053"/>
      <w:bookmarkEnd w:id="10322"/>
      <w:r>
        <w:rPr>
          <w:rFonts w:hint="cs"/>
          <w:rtl/>
          <w:lang w:eastAsia="he-IL"/>
        </w:rPr>
        <w:t>העליון.</w:t>
      </w:r>
    </w:p>
    <w:p w14:paraId="628F89BD" w14:textId="77777777" w:rsidR="00B80ABC" w:rsidRDefault="00B80ABC" w:rsidP="00B80ABC">
      <w:pPr>
        <w:rPr>
          <w:rtl/>
          <w:lang w:eastAsia="he-IL"/>
        </w:rPr>
      </w:pPr>
      <w:bookmarkStart w:id="10323" w:name="_ETM_Q1_972324"/>
      <w:bookmarkStart w:id="10324" w:name="_ETM_Q1_972599"/>
      <w:bookmarkStart w:id="10325" w:name="_ETM_Q1_968132"/>
      <w:bookmarkStart w:id="10326" w:name="_ETM_Q1_963416"/>
      <w:bookmarkEnd w:id="10323"/>
      <w:bookmarkEnd w:id="10324"/>
      <w:bookmarkEnd w:id="10325"/>
      <w:bookmarkEnd w:id="10326"/>
    </w:p>
    <w:p w14:paraId="29491818" w14:textId="1001F725" w:rsidR="00B80ABC" w:rsidRDefault="00B80ABC" w:rsidP="00B80ABC">
      <w:pPr>
        <w:pStyle w:val="a4"/>
        <w:keepNext/>
        <w:rPr>
          <w:rtl/>
        </w:rPr>
      </w:pPr>
      <w:bookmarkStart w:id="10327" w:name="ET_speaker_5785_952"/>
      <w:r w:rsidRPr="00B80ABC">
        <w:rPr>
          <w:rStyle w:val="TagStyle"/>
          <w:rtl/>
        </w:rPr>
        <w:t xml:space="preserve"> &lt;&lt; דובר &gt;&gt; </w:t>
      </w:r>
      <w:r>
        <w:rPr>
          <w:rtl/>
        </w:rPr>
        <w:t>עופר כסיף (חד"ש-תע"ל):</w:t>
      </w:r>
      <w:r w:rsidRPr="00B80ABC">
        <w:rPr>
          <w:rStyle w:val="TagStyle"/>
          <w:rtl/>
        </w:rPr>
        <w:t xml:space="preserve"> &lt;&lt; דובר &gt;&gt;</w:t>
      </w:r>
      <w:r w:rsidR="00707E81">
        <w:rPr>
          <w:rtl/>
        </w:rPr>
        <w:t xml:space="preserve"> </w:t>
      </w:r>
      <w:r>
        <w:rPr>
          <w:rtl/>
        </w:rPr>
        <w:t xml:space="preserve"> </w:t>
      </w:r>
      <w:bookmarkEnd w:id="10327"/>
    </w:p>
    <w:p w14:paraId="21E4447F" w14:textId="77777777" w:rsidR="00B80ABC" w:rsidRDefault="00B80ABC" w:rsidP="00B80ABC">
      <w:pPr>
        <w:pStyle w:val="KeepWithNext"/>
        <w:rPr>
          <w:rtl/>
          <w:lang w:eastAsia="he-IL"/>
        </w:rPr>
      </w:pPr>
    </w:p>
    <w:p w14:paraId="614F793B" w14:textId="4A736D7F" w:rsidR="00B80ABC" w:rsidRDefault="00B80ABC" w:rsidP="00B80ABC">
      <w:pPr>
        <w:rPr>
          <w:rtl/>
          <w:lang w:eastAsia="he-IL"/>
        </w:rPr>
      </w:pPr>
      <w:bookmarkStart w:id="10328" w:name="_ETM_Q1_967692"/>
      <w:bookmarkEnd w:id="10328"/>
      <w:r>
        <w:rPr>
          <w:rFonts w:hint="cs"/>
          <w:rtl/>
          <w:lang w:eastAsia="he-IL"/>
        </w:rPr>
        <w:t>ט</w:t>
      </w:r>
      <w:bookmarkStart w:id="10329" w:name="_ETM_Q1_967817"/>
      <w:bookmarkEnd w:id="10329"/>
      <w:r>
        <w:rPr>
          <w:rFonts w:hint="cs"/>
          <w:rtl/>
          <w:lang w:eastAsia="he-IL"/>
        </w:rPr>
        <w:t xml:space="preserve">וב, מי שמכיר את הספר 1984, יודע שיש מה שנקרא </w:t>
      </w:r>
      <w:bookmarkStart w:id="10330" w:name="_ETM_Q1_976205"/>
      <w:bookmarkEnd w:id="10330"/>
      <w:r>
        <w:rPr>
          <w:rFonts w:hint="cs"/>
          <w:rtl/>
          <w:lang w:eastAsia="he-IL"/>
        </w:rPr>
        <w:t>האח הגדול, או</w:t>
      </w:r>
      <w:bookmarkStart w:id="10331" w:name="_ETM_Q1_974213"/>
      <w:bookmarkEnd w:id="10331"/>
      <w:r>
        <w:rPr>
          <w:rFonts w:hint="cs"/>
          <w:rtl/>
          <w:lang w:eastAsia="he-IL"/>
        </w:rPr>
        <w:t xml:space="preserve"> אם אתם רוצים המנהיג העליון, בדומה</w:t>
      </w:r>
      <w:bookmarkStart w:id="10332" w:name="_ETM_Q1_976213"/>
      <w:bookmarkEnd w:id="10332"/>
      <w:r>
        <w:rPr>
          <w:rFonts w:hint="cs"/>
          <w:rtl/>
          <w:lang w:eastAsia="he-IL"/>
        </w:rPr>
        <w:t xml:space="preserve"> לשליט </w:t>
      </w:r>
      <w:bookmarkStart w:id="10333" w:name="_ETM_Q1_978787"/>
      <w:bookmarkEnd w:id="10333"/>
      <w:r>
        <w:rPr>
          <w:rFonts w:hint="cs"/>
          <w:rtl/>
          <w:lang w:eastAsia="he-IL"/>
        </w:rPr>
        <w:t xml:space="preserve">יחיד </w:t>
      </w:r>
      <w:bookmarkStart w:id="10334" w:name="_ETM_Q1_976292"/>
      <w:bookmarkEnd w:id="10334"/>
      <w:r>
        <w:rPr>
          <w:rFonts w:hint="cs"/>
          <w:rtl/>
          <w:lang w:eastAsia="he-IL"/>
        </w:rPr>
        <w:t>דיקטטורי, מנהיג עליון זה ביטוי</w:t>
      </w:r>
      <w:bookmarkStart w:id="10335" w:name="_ETM_Q1_981163"/>
      <w:bookmarkEnd w:id="10335"/>
      <w:r>
        <w:rPr>
          <w:rFonts w:hint="cs"/>
          <w:rtl/>
          <w:lang w:eastAsia="he-IL"/>
        </w:rPr>
        <w:t xml:space="preserve"> של משטרים טוטליטריים, אנחנו </w:t>
      </w:r>
      <w:bookmarkStart w:id="10336" w:name="_ETM_Q1_987134"/>
      <w:bookmarkEnd w:id="10336"/>
      <w:r>
        <w:rPr>
          <w:rFonts w:hint="cs"/>
          <w:rtl/>
          <w:lang w:eastAsia="he-IL"/>
        </w:rPr>
        <w:t>צועדים</w:t>
      </w:r>
      <w:bookmarkStart w:id="10337" w:name="_ETM_Q1_983454"/>
      <w:bookmarkEnd w:id="10337"/>
      <w:r>
        <w:rPr>
          <w:rFonts w:hint="cs"/>
          <w:rtl/>
          <w:lang w:eastAsia="he-IL"/>
        </w:rPr>
        <w:t xml:space="preserve"> לכיוון משטר טוטליטרי</w:t>
      </w:r>
      <w:bookmarkStart w:id="10338" w:name="_ETM_Q1_985242"/>
      <w:bookmarkEnd w:id="10338"/>
      <w:r>
        <w:rPr>
          <w:rFonts w:hint="cs"/>
          <w:rtl/>
          <w:lang w:eastAsia="he-IL"/>
        </w:rPr>
        <w:t xml:space="preserve"> שבו לא יהיו כמה רשויות, יהיה</w:t>
      </w:r>
      <w:bookmarkStart w:id="10339" w:name="_ETM_Q1_989632"/>
      <w:bookmarkEnd w:id="10339"/>
      <w:r>
        <w:rPr>
          <w:rFonts w:hint="cs"/>
          <w:rtl/>
          <w:lang w:eastAsia="he-IL"/>
        </w:rPr>
        <w:t xml:space="preserve"> מנהיג א</w:t>
      </w:r>
      <w:bookmarkStart w:id="10340" w:name="_ETM_Q1_989069"/>
      <w:bookmarkStart w:id="10341" w:name="_ETM_Q1_990497"/>
      <w:bookmarkStart w:id="10342" w:name="_ETM_Q1_990760"/>
      <w:bookmarkStart w:id="10343" w:name="_ETM_Q1_992977"/>
      <w:bookmarkStart w:id="10344" w:name="_ETM_Q1_993229"/>
      <w:bookmarkStart w:id="10345" w:name="_ETM_Q1_989815"/>
      <w:bookmarkStart w:id="10346" w:name="_ETM_Q1_985180"/>
      <w:bookmarkEnd w:id="10340"/>
      <w:bookmarkEnd w:id="10341"/>
      <w:bookmarkEnd w:id="10342"/>
      <w:bookmarkEnd w:id="10343"/>
      <w:bookmarkEnd w:id="10344"/>
      <w:bookmarkEnd w:id="10345"/>
      <w:bookmarkEnd w:id="10346"/>
      <w:r>
        <w:rPr>
          <w:rFonts w:hint="cs"/>
          <w:rtl/>
          <w:lang w:eastAsia="he-IL"/>
        </w:rPr>
        <w:t>חד.</w:t>
      </w:r>
    </w:p>
    <w:p w14:paraId="7EF47077" w14:textId="77777777" w:rsidR="00B80ABC" w:rsidRDefault="00B80ABC" w:rsidP="00B80ABC">
      <w:pPr>
        <w:rPr>
          <w:rtl/>
          <w:lang w:eastAsia="he-IL"/>
        </w:rPr>
      </w:pPr>
      <w:bookmarkStart w:id="10347" w:name="_ETM_Q1_986949"/>
      <w:bookmarkStart w:id="10348" w:name="_ETM_Q1_987201"/>
      <w:bookmarkEnd w:id="10347"/>
      <w:bookmarkEnd w:id="10348"/>
    </w:p>
    <w:p w14:paraId="3FB2AC3E" w14:textId="231B4B1C" w:rsidR="00B80ABC" w:rsidRDefault="00B80ABC" w:rsidP="00B80ABC">
      <w:pPr>
        <w:pStyle w:val="af6"/>
        <w:keepNext/>
        <w:rPr>
          <w:rtl/>
        </w:rPr>
      </w:pPr>
      <w:bookmarkStart w:id="10349" w:name="ET_yor_5786_953"/>
      <w:r w:rsidRPr="00B80ABC">
        <w:rPr>
          <w:rStyle w:val="TagStyle"/>
          <w:rtl/>
        </w:rPr>
        <w:t xml:space="preserve"> &lt;&lt; יור &gt;&gt; </w:t>
      </w:r>
      <w:r>
        <w:rPr>
          <w:rtl/>
        </w:rPr>
        <w:t>היו"ר אופיר כץ:</w:t>
      </w:r>
      <w:r w:rsidRPr="00B80ABC">
        <w:rPr>
          <w:rStyle w:val="TagStyle"/>
          <w:rtl/>
        </w:rPr>
        <w:t xml:space="preserve"> &lt;&lt; יור &gt;&gt;</w:t>
      </w:r>
      <w:r w:rsidR="00707E81">
        <w:rPr>
          <w:rtl/>
        </w:rPr>
        <w:t xml:space="preserve"> </w:t>
      </w:r>
      <w:r>
        <w:rPr>
          <w:rtl/>
        </w:rPr>
        <w:t xml:space="preserve"> </w:t>
      </w:r>
      <w:bookmarkEnd w:id="10349"/>
    </w:p>
    <w:p w14:paraId="40FE9265" w14:textId="77777777" w:rsidR="00B80ABC" w:rsidRDefault="00B80ABC" w:rsidP="00B80ABC">
      <w:pPr>
        <w:pStyle w:val="KeepWithNext"/>
        <w:rPr>
          <w:rtl/>
          <w:lang w:eastAsia="he-IL"/>
        </w:rPr>
      </w:pPr>
    </w:p>
    <w:p w14:paraId="007BA252" w14:textId="07822E19" w:rsidR="00B80ABC" w:rsidRDefault="00B80ABC" w:rsidP="00B80ABC">
      <w:pPr>
        <w:rPr>
          <w:rtl/>
          <w:lang w:eastAsia="he-IL"/>
        </w:rPr>
      </w:pPr>
      <w:bookmarkStart w:id="10350" w:name="_ETM_Q1_990476"/>
      <w:bookmarkEnd w:id="10350"/>
      <w:r>
        <w:rPr>
          <w:rFonts w:hint="cs"/>
          <w:rtl/>
          <w:lang w:eastAsia="he-IL"/>
        </w:rPr>
        <w:t>תו</w:t>
      </w:r>
      <w:bookmarkStart w:id="10351" w:name="_ETM_Q1_990650"/>
      <w:bookmarkEnd w:id="10351"/>
      <w:r>
        <w:rPr>
          <w:rFonts w:hint="cs"/>
          <w:rtl/>
          <w:lang w:eastAsia="he-IL"/>
        </w:rPr>
        <w:t>דה</w:t>
      </w:r>
      <w:r w:rsidR="00621F5E">
        <w:rPr>
          <w:rFonts w:hint="cs"/>
          <w:rtl/>
          <w:lang w:eastAsia="he-IL"/>
        </w:rPr>
        <w:t>.</w:t>
      </w:r>
    </w:p>
    <w:p w14:paraId="12512FA5" w14:textId="4F9D848A" w:rsidR="00621F5E" w:rsidRDefault="00621F5E" w:rsidP="00621F5E">
      <w:pPr>
        <w:pStyle w:val="af1"/>
        <w:keepNext/>
        <w:rPr>
          <w:rtl/>
          <w:lang w:eastAsia="he-IL"/>
        </w:rPr>
      </w:pPr>
      <w:r>
        <w:rPr>
          <w:rtl/>
          <w:lang w:eastAsia="he-IL"/>
        </w:rPr>
        <w:t>הצבעה</w:t>
      </w:r>
    </w:p>
    <w:p w14:paraId="38431FDF" w14:textId="77777777" w:rsidR="00621F5E" w:rsidRDefault="00621F5E" w:rsidP="00621F5E">
      <w:pPr>
        <w:pStyle w:val="--"/>
        <w:keepNext/>
        <w:rPr>
          <w:rtl/>
          <w:lang w:eastAsia="he-IL"/>
        </w:rPr>
      </w:pPr>
    </w:p>
    <w:p w14:paraId="36037859" w14:textId="282F21BE" w:rsidR="00621F5E" w:rsidRDefault="00621F5E" w:rsidP="00621F5E">
      <w:pPr>
        <w:pStyle w:val="--"/>
        <w:keepNext/>
        <w:rPr>
          <w:rtl/>
          <w:lang w:eastAsia="he-IL"/>
        </w:rPr>
      </w:pPr>
      <w:r>
        <w:rPr>
          <w:rtl/>
          <w:lang w:eastAsia="he-IL"/>
        </w:rPr>
        <w:t xml:space="preserve">בעד – </w:t>
      </w:r>
      <w:r>
        <w:rPr>
          <w:rFonts w:hint="cs"/>
          <w:rtl/>
          <w:lang w:eastAsia="he-IL"/>
        </w:rPr>
        <w:t>4</w:t>
      </w:r>
    </w:p>
    <w:p w14:paraId="78CD5A3F" w14:textId="2CE240CE" w:rsidR="00621F5E" w:rsidRDefault="00621F5E" w:rsidP="00621F5E">
      <w:pPr>
        <w:pStyle w:val="--"/>
        <w:keepNext/>
        <w:rPr>
          <w:rtl/>
          <w:lang w:eastAsia="he-IL"/>
        </w:rPr>
      </w:pPr>
      <w:r>
        <w:rPr>
          <w:rtl/>
          <w:lang w:eastAsia="he-IL"/>
        </w:rPr>
        <w:t>נגד –</w:t>
      </w:r>
      <w:r>
        <w:rPr>
          <w:rFonts w:hint="cs"/>
          <w:rtl/>
          <w:lang w:eastAsia="he-IL"/>
        </w:rPr>
        <w:t xml:space="preserve"> 8</w:t>
      </w:r>
      <w:r>
        <w:rPr>
          <w:rtl/>
          <w:lang w:eastAsia="he-IL"/>
        </w:rPr>
        <w:t xml:space="preserve"> </w:t>
      </w:r>
    </w:p>
    <w:p w14:paraId="2097CD4A" w14:textId="1DA0D7C6" w:rsidR="00621F5E" w:rsidRDefault="00621F5E" w:rsidP="00621F5E">
      <w:pPr>
        <w:pStyle w:val="--"/>
        <w:keepNext/>
        <w:rPr>
          <w:rtl/>
          <w:lang w:eastAsia="he-IL"/>
        </w:rPr>
      </w:pPr>
      <w:r>
        <w:rPr>
          <w:rtl/>
          <w:lang w:eastAsia="he-IL"/>
        </w:rPr>
        <w:t xml:space="preserve">נמנעים – </w:t>
      </w:r>
      <w:r>
        <w:rPr>
          <w:rFonts w:hint="cs"/>
          <w:rtl/>
          <w:lang w:eastAsia="he-IL"/>
        </w:rPr>
        <w:t>אין נמנעים</w:t>
      </w:r>
    </w:p>
    <w:p w14:paraId="0296191C" w14:textId="77777777" w:rsidR="00B80ABC" w:rsidRPr="00C61CDA" w:rsidRDefault="00B80ABC" w:rsidP="00B80ABC">
      <w:pPr>
        <w:rPr>
          <w:rtl/>
          <w:lang w:eastAsia="he-IL"/>
        </w:rPr>
      </w:pPr>
      <w:bookmarkStart w:id="10352" w:name="_ETM_Q1_987784"/>
      <w:bookmarkStart w:id="10353" w:name="_ETM_Q1_988380"/>
      <w:bookmarkEnd w:id="10352"/>
      <w:bookmarkEnd w:id="10353"/>
    </w:p>
    <w:p w14:paraId="534DF301" w14:textId="0C9B9FBD" w:rsidR="00B80ABC" w:rsidRDefault="00A71CE6" w:rsidP="00B80ABC">
      <w:pPr>
        <w:pStyle w:val="--"/>
        <w:keepNext/>
        <w:rPr>
          <w:rtl/>
          <w:lang w:eastAsia="he-IL"/>
        </w:rPr>
      </w:pPr>
      <w:r>
        <w:rPr>
          <w:rFonts w:hint="cs"/>
          <w:rtl/>
          <w:lang w:eastAsia="he-IL"/>
        </w:rPr>
        <w:t>ההסתייגות נדחתה</w:t>
      </w:r>
      <w:r w:rsidR="00B80ABC">
        <w:rPr>
          <w:rFonts w:hint="cs"/>
          <w:rtl/>
          <w:lang w:eastAsia="he-IL"/>
        </w:rPr>
        <w:t>.</w:t>
      </w:r>
    </w:p>
    <w:p w14:paraId="0E475745" w14:textId="77777777" w:rsidR="00B80ABC" w:rsidRDefault="00B80ABC" w:rsidP="00B80ABC">
      <w:pPr>
        <w:rPr>
          <w:rtl/>
          <w:lang w:eastAsia="he-IL"/>
        </w:rPr>
      </w:pPr>
      <w:bookmarkStart w:id="10354" w:name="_ETM_Q1_986282"/>
      <w:bookmarkStart w:id="10355" w:name="_ETM_Q1_998355"/>
      <w:bookmarkEnd w:id="10354"/>
      <w:bookmarkEnd w:id="10355"/>
    </w:p>
    <w:p w14:paraId="3C5BF55D" w14:textId="686BE544" w:rsidR="00B80ABC" w:rsidRDefault="00B80ABC" w:rsidP="00B80ABC">
      <w:pPr>
        <w:rPr>
          <w:rtl/>
          <w:lang w:eastAsia="he-IL"/>
        </w:rPr>
      </w:pPr>
      <w:bookmarkStart w:id="10356" w:name="_ETM_Q1_998620"/>
      <w:bookmarkEnd w:id="10356"/>
      <w:r>
        <w:rPr>
          <w:rFonts w:hint="cs"/>
          <w:rtl/>
          <w:lang w:eastAsia="he-IL"/>
        </w:rPr>
        <w:t xml:space="preserve">אין נמנעים ההסתייגות </w:t>
      </w:r>
      <w:bookmarkStart w:id="10357" w:name="_ETM_Q1_998151"/>
      <w:bookmarkEnd w:id="10357"/>
      <w:r>
        <w:rPr>
          <w:rFonts w:hint="cs"/>
          <w:rtl/>
          <w:lang w:eastAsia="he-IL"/>
        </w:rPr>
        <w:t>נפלה.</w:t>
      </w:r>
      <w:bookmarkStart w:id="10358" w:name="_ETM_Q1_999191"/>
      <w:bookmarkStart w:id="10359" w:name="_ETM_Q1_999962"/>
      <w:bookmarkEnd w:id="10358"/>
      <w:bookmarkEnd w:id="10359"/>
    </w:p>
    <w:p w14:paraId="41ABA00A" w14:textId="77777777" w:rsidR="00B80ABC" w:rsidRDefault="00B80ABC" w:rsidP="00B80ABC">
      <w:pPr>
        <w:rPr>
          <w:rtl/>
          <w:lang w:eastAsia="he-IL"/>
        </w:rPr>
      </w:pPr>
      <w:bookmarkStart w:id="10360" w:name="_ETM_Q1_1000197"/>
      <w:bookmarkStart w:id="10361" w:name="_ETM_Q1_995635"/>
      <w:bookmarkStart w:id="10362" w:name="_ETM_Q1_990892"/>
      <w:bookmarkEnd w:id="10360"/>
      <w:bookmarkEnd w:id="10361"/>
      <w:bookmarkEnd w:id="10362"/>
    </w:p>
    <w:p w14:paraId="351E4C1F" w14:textId="3971834E" w:rsidR="00B80ABC" w:rsidRDefault="00B80ABC" w:rsidP="00B80ABC">
      <w:pPr>
        <w:pStyle w:val="a4"/>
        <w:keepNext/>
        <w:rPr>
          <w:rtl/>
        </w:rPr>
      </w:pPr>
      <w:bookmarkStart w:id="10363" w:name="ET_speaker_6127_954"/>
      <w:r w:rsidRPr="00B80ABC">
        <w:rPr>
          <w:rStyle w:val="TagStyle"/>
          <w:rtl/>
        </w:rPr>
        <w:t xml:space="preserve"> &lt;&lt; דובר &gt;&gt; </w:t>
      </w:r>
      <w:r>
        <w:rPr>
          <w:rtl/>
        </w:rPr>
        <w:t>ולדימיר בליאק (יש עתיד):</w:t>
      </w:r>
      <w:r w:rsidRPr="00B80ABC">
        <w:rPr>
          <w:rStyle w:val="TagStyle"/>
          <w:rtl/>
        </w:rPr>
        <w:t xml:space="preserve"> &lt;&lt; דובר &gt;&gt;</w:t>
      </w:r>
      <w:r w:rsidR="00707E81">
        <w:rPr>
          <w:rtl/>
        </w:rPr>
        <w:t xml:space="preserve"> </w:t>
      </w:r>
      <w:r>
        <w:rPr>
          <w:rtl/>
        </w:rPr>
        <w:t xml:space="preserve"> </w:t>
      </w:r>
      <w:bookmarkEnd w:id="10363"/>
    </w:p>
    <w:p w14:paraId="69EC7B18" w14:textId="77777777" w:rsidR="00B80ABC" w:rsidRDefault="00B80ABC" w:rsidP="00B80ABC">
      <w:pPr>
        <w:pStyle w:val="KeepWithNext"/>
        <w:rPr>
          <w:rtl/>
          <w:lang w:eastAsia="he-IL"/>
        </w:rPr>
      </w:pPr>
    </w:p>
    <w:p w14:paraId="6CEF9E27" w14:textId="7202691F" w:rsidR="00B80ABC" w:rsidRDefault="00B80ABC" w:rsidP="00B80ABC">
      <w:pPr>
        <w:rPr>
          <w:rtl/>
          <w:lang w:eastAsia="he-IL"/>
        </w:rPr>
      </w:pPr>
      <w:bookmarkStart w:id="10364" w:name="_ETM_Q1_996074"/>
      <w:bookmarkEnd w:id="10364"/>
      <w:r>
        <w:rPr>
          <w:rFonts w:hint="cs"/>
          <w:rtl/>
          <w:lang w:eastAsia="he-IL"/>
        </w:rPr>
        <w:t>ר</w:t>
      </w:r>
      <w:bookmarkStart w:id="10365" w:name="_ETM_Q1_996310"/>
      <w:bookmarkEnd w:id="10365"/>
      <w:r>
        <w:rPr>
          <w:rFonts w:hint="cs"/>
          <w:rtl/>
          <w:lang w:eastAsia="he-IL"/>
        </w:rPr>
        <w:t>וויזיה.</w:t>
      </w:r>
    </w:p>
    <w:p w14:paraId="7D282C9F" w14:textId="77777777" w:rsidR="00B80ABC" w:rsidRDefault="00B80ABC" w:rsidP="00B80ABC">
      <w:pPr>
        <w:rPr>
          <w:rtl/>
          <w:lang w:eastAsia="he-IL"/>
        </w:rPr>
      </w:pPr>
      <w:bookmarkStart w:id="10366" w:name="_ETM_Q1_997807"/>
      <w:bookmarkStart w:id="10367" w:name="_ETM_Q1_998564"/>
      <w:bookmarkEnd w:id="10366"/>
      <w:bookmarkEnd w:id="10367"/>
    </w:p>
    <w:p w14:paraId="308C013C" w14:textId="779229D8" w:rsidR="00B80ABC" w:rsidRDefault="00B80ABC" w:rsidP="00B80ABC">
      <w:pPr>
        <w:pStyle w:val="af6"/>
        <w:keepNext/>
        <w:rPr>
          <w:rtl/>
        </w:rPr>
      </w:pPr>
      <w:bookmarkStart w:id="10368" w:name="ET_yor_5786_955"/>
      <w:r w:rsidRPr="00B80ABC">
        <w:rPr>
          <w:rStyle w:val="TagStyle"/>
          <w:rtl/>
        </w:rPr>
        <w:t xml:space="preserve"> &lt;&lt; יור &gt;&gt; </w:t>
      </w:r>
      <w:r>
        <w:rPr>
          <w:rtl/>
        </w:rPr>
        <w:t>היו"ר אופיר כץ:</w:t>
      </w:r>
      <w:r w:rsidRPr="00B80ABC">
        <w:rPr>
          <w:rStyle w:val="TagStyle"/>
          <w:rtl/>
        </w:rPr>
        <w:t xml:space="preserve"> &lt;&lt; יור &gt;&gt;</w:t>
      </w:r>
      <w:r w:rsidR="00707E81">
        <w:rPr>
          <w:rtl/>
        </w:rPr>
        <w:t xml:space="preserve"> </w:t>
      </w:r>
      <w:r>
        <w:rPr>
          <w:rtl/>
        </w:rPr>
        <w:t xml:space="preserve"> </w:t>
      </w:r>
      <w:bookmarkEnd w:id="10368"/>
    </w:p>
    <w:p w14:paraId="44A42855" w14:textId="77777777" w:rsidR="00B80ABC" w:rsidRDefault="00B80ABC" w:rsidP="00B80ABC">
      <w:pPr>
        <w:pStyle w:val="KeepWithNext"/>
        <w:rPr>
          <w:rtl/>
          <w:lang w:eastAsia="he-IL"/>
        </w:rPr>
      </w:pPr>
    </w:p>
    <w:p w14:paraId="303FB234" w14:textId="373C7B51" w:rsidR="00B80ABC" w:rsidRDefault="00B80ABC" w:rsidP="00B80ABC">
      <w:pPr>
        <w:rPr>
          <w:rtl/>
          <w:lang w:eastAsia="he-IL"/>
        </w:rPr>
      </w:pPr>
      <w:bookmarkStart w:id="10369" w:name="_ETM_Q1_996574"/>
      <w:bookmarkStart w:id="10370" w:name="_ETM_Q1_996694"/>
      <w:bookmarkEnd w:id="10369"/>
      <w:bookmarkEnd w:id="10370"/>
      <w:r>
        <w:rPr>
          <w:rFonts w:hint="cs"/>
          <w:rtl/>
          <w:lang w:eastAsia="he-IL"/>
        </w:rPr>
        <w:t>3.</w:t>
      </w:r>
    </w:p>
    <w:p w14:paraId="0BB6C72D" w14:textId="77777777" w:rsidR="00B80ABC" w:rsidRDefault="00B80ABC" w:rsidP="00B80ABC">
      <w:pPr>
        <w:rPr>
          <w:rtl/>
          <w:lang w:eastAsia="he-IL"/>
        </w:rPr>
      </w:pPr>
      <w:bookmarkStart w:id="10371" w:name="_ETM_Q1_997430"/>
      <w:bookmarkEnd w:id="10371"/>
    </w:p>
    <w:p w14:paraId="721EE8EC" w14:textId="13BBD2FD" w:rsidR="00B80ABC" w:rsidRDefault="00B80ABC" w:rsidP="00B80ABC">
      <w:pPr>
        <w:pStyle w:val="a4"/>
        <w:keepNext/>
        <w:rPr>
          <w:rtl/>
        </w:rPr>
      </w:pPr>
      <w:bookmarkStart w:id="10372" w:name="ET_speaker_אייל_לב_ארי_956"/>
      <w:r w:rsidRPr="00B80ABC">
        <w:rPr>
          <w:rStyle w:val="TagStyle"/>
          <w:rtl/>
        </w:rPr>
        <w:t xml:space="preserve"> &lt;&lt; דובר &gt;&gt; </w:t>
      </w:r>
      <w:r>
        <w:rPr>
          <w:rtl/>
        </w:rPr>
        <w:t>אייל לב ארי:</w:t>
      </w:r>
      <w:r w:rsidRPr="00B80ABC">
        <w:rPr>
          <w:rStyle w:val="TagStyle"/>
          <w:rtl/>
        </w:rPr>
        <w:t xml:space="preserve"> &lt;&lt; דובר &gt;&gt;</w:t>
      </w:r>
      <w:r w:rsidR="00707E81">
        <w:rPr>
          <w:rtl/>
        </w:rPr>
        <w:t xml:space="preserve"> </w:t>
      </w:r>
      <w:r>
        <w:rPr>
          <w:rtl/>
        </w:rPr>
        <w:t xml:space="preserve"> </w:t>
      </w:r>
      <w:bookmarkEnd w:id="10372"/>
    </w:p>
    <w:p w14:paraId="4DD5DA39" w14:textId="77777777" w:rsidR="00B80ABC" w:rsidRDefault="00B80ABC" w:rsidP="00B80ABC">
      <w:pPr>
        <w:pStyle w:val="KeepWithNext"/>
        <w:rPr>
          <w:rtl/>
          <w:lang w:eastAsia="he-IL"/>
        </w:rPr>
      </w:pPr>
    </w:p>
    <w:p w14:paraId="4559B65B" w14:textId="423FE6FE" w:rsidR="00B80ABC" w:rsidRDefault="00B80ABC" w:rsidP="00B80ABC">
      <w:pPr>
        <w:rPr>
          <w:rtl/>
          <w:lang w:eastAsia="he-IL"/>
        </w:rPr>
      </w:pPr>
      <w:bookmarkStart w:id="10373" w:name="_ETM_Q1_1000942"/>
      <w:bookmarkEnd w:id="10373"/>
      <w:r>
        <w:rPr>
          <w:rFonts w:hint="cs"/>
          <w:rtl/>
          <w:lang w:eastAsia="he-IL"/>
        </w:rPr>
        <w:t>3</w:t>
      </w:r>
      <w:bookmarkStart w:id="10374" w:name="_ETM_Q1_1001128"/>
      <w:bookmarkEnd w:id="10374"/>
      <w:r>
        <w:rPr>
          <w:rFonts w:hint="cs"/>
          <w:rtl/>
          <w:lang w:eastAsia="he-IL"/>
        </w:rPr>
        <w:t>. מטרתה של הצעת חוק ז</w:t>
      </w:r>
      <w:bookmarkStart w:id="10375" w:name="_ETM_Q1_1000560"/>
      <w:bookmarkEnd w:id="10375"/>
      <w:r>
        <w:rPr>
          <w:rFonts w:hint="cs"/>
          <w:rtl/>
          <w:lang w:eastAsia="he-IL"/>
        </w:rPr>
        <w:t>ו</w:t>
      </w:r>
      <w:bookmarkStart w:id="10376" w:name="_ETM_Q1_997109"/>
      <w:bookmarkStart w:id="10377" w:name="_ETM_Q1_992439"/>
      <w:bookmarkEnd w:id="10376"/>
      <w:bookmarkEnd w:id="10377"/>
      <w:r>
        <w:rPr>
          <w:rFonts w:hint="cs"/>
          <w:rtl/>
          <w:lang w:eastAsia="he-IL"/>
        </w:rPr>
        <w:t xml:space="preserve"> להחליש את הביקורת ה</w:t>
      </w:r>
      <w:bookmarkStart w:id="10378" w:name="_ETM_Q1_999554"/>
      <w:bookmarkEnd w:id="10378"/>
      <w:r>
        <w:rPr>
          <w:rFonts w:hint="cs"/>
          <w:rtl/>
          <w:lang w:eastAsia="he-IL"/>
        </w:rPr>
        <w:t>שיפוטית</w:t>
      </w:r>
      <w:bookmarkStart w:id="10379" w:name="_ETM_Q1_1000940"/>
      <w:bookmarkEnd w:id="10379"/>
      <w:r>
        <w:rPr>
          <w:rFonts w:hint="cs"/>
          <w:rtl/>
          <w:lang w:eastAsia="he-IL"/>
        </w:rPr>
        <w:t xml:space="preserve"> על הממשלה ומערכת השלטון.</w:t>
      </w:r>
      <w:bookmarkStart w:id="10380" w:name="_ETM_Q1_1005604"/>
      <w:bookmarkEnd w:id="10380"/>
    </w:p>
    <w:p w14:paraId="797A92FB" w14:textId="77777777" w:rsidR="00B80ABC" w:rsidRDefault="00B80ABC" w:rsidP="00B80ABC">
      <w:pPr>
        <w:rPr>
          <w:rtl/>
          <w:lang w:eastAsia="he-IL"/>
        </w:rPr>
      </w:pPr>
    </w:p>
    <w:p w14:paraId="4BB0FFD9" w14:textId="2F005884" w:rsidR="00B80ABC" w:rsidRDefault="00B80ABC" w:rsidP="00B80ABC">
      <w:pPr>
        <w:pStyle w:val="a4"/>
        <w:keepNext/>
        <w:rPr>
          <w:rtl/>
        </w:rPr>
      </w:pPr>
      <w:bookmarkStart w:id="10381" w:name="ET_speaker_5552_957"/>
      <w:r w:rsidRPr="00B80ABC">
        <w:rPr>
          <w:rStyle w:val="TagStyle"/>
          <w:rtl/>
        </w:rPr>
        <w:t xml:space="preserve"> &lt;&lt; דובר &gt;&gt; </w:t>
      </w:r>
      <w:r>
        <w:rPr>
          <w:rtl/>
        </w:rPr>
        <w:t>יוליה מלינובסקי (ישראל ביתנו):</w:t>
      </w:r>
      <w:r w:rsidRPr="00B80ABC">
        <w:rPr>
          <w:rStyle w:val="TagStyle"/>
          <w:rtl/>
        </w:rPr>
        <w:t xml:space="preserve"> &lt;&lt; דובר &gt;&gt;</w:t>
      </w:r>
      <w:r w:rsidR="00707E81">
        <w:rPr>
          <w:rtl/>
        </w:rPr>
        <w:t xml:space="preserve"> </w:t>
      </w:r>
      <w:r>
        <w:rPr>
          <w:rtl/>
        </w:rPr>
        <w:t xml:space="preserve"> </w:t>
      </w:r>
      <w:bookmarkEnd w:id="10381"/>
    </w:p>
    <w:p w14:paraId="0F62003A" w14:textId="77777777" w:rsidR="00B80ABC" w:rsidRDefault="00B80ABC" w:rsidP="00B80ABC">
      <w:pPr>
        <w:pStyle w:val="KeepWithNext"/>
        <w:rPr>
          <w:rtl/>
          <w:lang w:eastAsia="he-IL"/>
        </w:rPr>
      </w:pPr>
    </w:p>
    <w:p w14:paraId="0C3865F7" w14:textId="17289481" w:rsidR="00B80ABC" w:rsidRDefault="00B80ABC" w:rsidP="00B80ABC">
      <w:pPr>
        <w:rPr>
          <w:rtl/>
          <w:lang w:eastAsia="he-IL"/>
        </w:rPr>
      </w:pPr>
      <w:bookmarkStart w:id="10382" w:name="_ETM_Q1_1005335"/>
      <w:bookmarkStart w:id="10383" w:name="_ETM_Q1_1005424"/>
      <w:bookmarkEnd w:id="10382"/>
      <w:bookmarkEnd w:id="10383"/>
      <w:r>
        <w:rPr>
          <w:rFonts w:hint="cs"/>
          <w:rtl/>
          <w:lang w:eastAsia="he-IL"/>
        </w:rPr>
        <w:t xml:space="preserve">אתה לא יכול לעשות את זה, אני </w:t>
      </w:r>
      <w:bookmarkStart w:id="10384" w:name="_ETM_Q1_1009242"/>
      <w:bookmarkStart w:id="10385" w:name="_ETM_Q1_1005840"/>
      <w:bookmarkStart w:id="10386" w:name="_ETM_Q1_1003856"/>
      <w:bookmarkEnd w:id="10384"/>
      <w:bookmarkEnd w:id="10385"/>
      <w:bookmarkEnd w:id="10386"/>
      <w:r>
        <w:rPr>
          <w:rFonts w:hint="cs"/>
          <w:rtl/>
          <w:lang w:eastAsia="he-IL"/>
        </w:rPr>
        <w:t>הסמכתי את כל חברי האופוזיציה</w:t>
      </w:r>
      <w:bookmarkStart w:id="10387" w:name="_ETM_Q1_1006159"/>
      <w:bookmarkEnd w:id="10387"/>
      <w:r>
        <w:rPr>
          <w:rFonts w:hint="cs"/>
          <w:rtl/>
          <w:lang w:eastAsia="he-IL"/>
        </w:rPr>
        <w:t xml:space="preserve"> </w:t>
      </w:r>
      <w:bookmarkStart w:id="10388" w:name="_ETM_Q1_1003003"/>
      <w:bookmarkEnd w:id="10388"/>
      <w:r>
        <w:rPr>
          <w:rFonts w:hint="cs"/>
          <w:rtl/>
          <w:lang w:eastAsia="he-IL"/>
        </w:rPr>
        <w:t>לנמק את ההסתייגויות שלהם, וכתבתי</w:t>
      </w:r>
      <w:bookmarkStart w:id="10389" w:name="_ETM_Q1_1009925"/>
      <w:bookmarkEnd w:id="10389"/>
      <w:r>
        <w:rPr>
          <w:rFonts w:hint="cs"/>
          <w:rtl/>
          <w:lang w:eastAsia="he-IL"/>
        </w:rPr>
        <w:t xml:space="preserve"> את זה.</w:t>
      </w:r>
      <w:bookmarkStart w:id="10390" w:name="_ETM_Q1_1010932"/>
      <w:bookmarkEnd w:id="10390"/>
    </w:p>
    <w:p w14:paraId="2FDFBDDD" w14:textId="77777777" w:rsidR="00B80ABC" w:rsidRDefault="00B80ABC" w:rsidP="00B80ABC">
      <w:pPr>
        <w:rPr>
          <w:rtl/>
          <w:lang w:eastAsia="he-IL"/>
        </w:rPr>
      </w:pPr>
      <w:bookmarkStart w:id="10391" w:name="_ETM_Q1_1011531"/>
      <w:bookmarkStart w:id="10392" w:name="_ETM_Q1_1006762"/>
      <w:bookmarkEnd w:id="10391"/>
      <w:bookmarkEnd w:id="10392"/>
    </w:p>
    <w:p w14:paraId="1114B07D" w14:textId="7AA15899" w:rsidR="00B80ABC" w:rsidRDefault="00B80ABC" w:rsidP="00B80ABC">
      <w:pPr>
        <w:pStyle w:val="af6"/>
        <w:keepNext/>
        <w:rPr>
          <w:rtl/>
        </w:rPr>
      </w:pPr>
      <w:bookmarkStart w:id="10393" w:name="ET_yor_5786_958"/>
      <w:r w:rsidRPr="00B80ABC">
        <w:rPr>
          <w:rStyle w:val="TagStyle"/>
          <w:rtl/>
        </w:rPr>
        <w:t xml:space="preserve"> &lt;&lt; יור &gt;&gt; </w:t>
      </w:r>
      <w:r>
        <w:rPr>
          <w:rtl/>
        </w:rPr>
        <w:t>היו"ר אופיר כץ:</w:t>
      </w:r>
      <w:r w:rsidRPr="00B80ABC">
        <w:rPr>
          <w:rStyle w:val="TagStyle"/>
          <w:rtl/>
        </w:rPr>
        <w:t xml:space="preserve"> &lt;&lt; יור &gt;&gt;</w:t>
      </w:r>
      <w:r w:rsidR="00707E81">
        <w:rPr>
          <w:rtl/>
        </w:rPr>
        <w:t xml:space="preserve"> </w:t>
      </w:r>
      <w:r>
        <w:rPr>
          <w:rtl/>
        </w:rPr>
        <w:t xml:space="preserve"> </w:t>
      </w:r>
      <w:bookmarkEnd w:id="10393"/>
    </w:p>
    <w:p w14:paraId="23871364" w14:textId="77777777" w:rsidR="00B80ABC" w:rsidRDefault="00B80ABC" w:rsidP="00B80ABC">
      <w:pPr>
        <w:pStyle w:val="KeepWithNext"/>
        <w:rPr>
          <w:rtl/>
          <w:lang w:eastAsia="he-IL"/>
        </w:rPr>
      </w:pPr>
    </w:p>
    <w:p w14:paraId="5D6B55EF" w14:textId="78D00884" w:rsidR="00B80ABC" w:rsidRDefault="00B80ABC" w:rsidP="00B80ABC">
      <w:pPr>
        <w:rPr>
          <w:rtl/>
          <w:lang w:eastAsia="he-IL"/>
        </w:rPr>
      </w:pPr>
      <w:bookmarkStart w:id="10394" w:name="_ETM_Q1_1010014"/>
      <w:bookmarkEnd w:id="10394"/>
      <w:r>
        <w:rPr>
          <w:rFonts w:hint="cs"/>
          <w:rtl/>
          <w:lang w:eastAsia="he-IL"/>
        </w:rPr>
        <w:t>לא,</w:t>
      </w:r>
      <w:bookmarkStart w:id="10395" w:name="_ETM_Q1_1010220"/>
      <w:bookmarkEnd w:id="10395"/>
      <w:r>
        <w:rPr>
          <w:rFonts w:hint="cs"/>
          <w:rtl/>
          <w:lang w:eastAsia="he-IL"/>
        </w:rPr>
        <w:t xml:space="preserve"> לא הסמכת.</w:t>
      </w:r>
    </w:p>
    <w:p w14:paraId="0EA9506E" w14:textId="77777777" w:rsidR="00B80ABC" w:rsidRDefault="00B80ABC" w:rsidP="00B80ABC">
      <w:pPr>
        <w:rPr>
          <w:rtl/>
          <w:lang w:eastAsia="he-IL"/>
        </w:rPr>
      </w:pPr>
      <w:bookmarkStart w:id="10396" w:name="_ETM_Q1_1012261"/>
      <w:bookmarkStart w:id="10397" w:name="_ETM_Q1_1012896"/>
      <w:bookmarkStart w:id="10398" w:name="_ETM_Q1_1008080"/>
      <w:bookmarkStart w:id="10399" w:name="_ETM_Q1_1004282"/>
      <w:bookmarkEnd w:id="10396"/>
      <w:bookmarkEnd w:id="10397"/>
      <w:bookmarkEnd w:id="10398"/>
      <w:bookmarkEnd w:id="10399"/>
    </w:p>
    <w:p w14:paraId="7F9CDBBB" w14:textId="32E59599" w:rsidR="00B80ABC" w:rsidRDefault="00B80ABC" w:rsidP="00B80ABC">
      <w:pPr>
        <w:pStyle w:val="a4"/>
        <w:keepNext/>
        <w:rPr>
          <w:rtl/>
        </w:rPr>
      </w:pPr>
      <w:bookmarkStart w:id="10400" w:name="ET_speaker_5552_959"/>
      <w:r w:rsidRPr="00B80ABC">
        <w:rPr>
          <w:rStyle w:val="TagStyle"/>
          <w:rtl/>
        </w:rPr>
        <w:t xml:space="preserve"> &lt;&lt; דובר &gt;&gt; </w:t>
      </w:r>
      <w:r>
        <w:rPr>
          <w:rtl/>
        </w:rPr>
        <w:t>יוליה מלינובסקי (ישראל ביתנו):</w:t>
      </w:r>
      <w:r w:rsidRPr="00B80ABC">
        <w:rPr>
          <w:rStyle w:val="TagStyle"/>
          <w:rtl/>
        </w:rPr>
        <w:t xml:space="preserve"> &lt;&lt; דובר &gt;&gt;</w:t>
      </w:r>
      <w:r w:rsidR="00707E81">
        <w:rPr>
          <w:rtl/>
        </w:rPr>
        <w:t xml:space="preserve"> </w:t>
      </w:r>
      <w:r>
        <w:rPr>
          <w:rtl/>
        </w:rPr>
        <w:t xml:space="preserve"> </w:t>
      </w:r>
      <w:bookmarkEnd w:id="10400"/>
    </w:p>
    <w:p w14:paraId="3FC1B24B" w14:textId="77777777" w:rsidR="00B80ABC" w:rsidRDefault="00B80ABC" w:rsidP="00B80ABC">
      <w:pPr>
        <w:pStyle w:val="KeepWithNext"/>
        <w:rPr>
          <w:rtl/>
          <w:lang w:eastAsia="he-IL"/>
        </w:rPr>
      </w:pPr>
    </w:p>
    <w:p w14:paraId="6534A997" w14:textId="3DCF04F3" w:rsidR="00B80ABC" w:rsidRDefault="00B80ABC" w:rsidP="00B80ABC">
      <w:pPr>
        <w:rPr>
          <w:rtl/>
          <w:lang w:eastAsia="he-IL"/>
        </w:rPr>
      </w:pPr>
      <w:bookmarkStart w:id="10401" w:name="_ETM_Q1_1009736"/>
      <w:bookmarkStart w:id="10402" w:name="_ETM_Q1_1009875"/>
      <w:bookmarkStart w:id="10403" w:name="_ETM_Q1_1007769"/>
      <w:bookmarkEnd w:id="10401"/>
      <w:bookmarkEnd w:id="10402"/>
      <w:bookmarkEnd w:id="10403"/>
      <w:r>
        <w:rPr>
          <w:rFonts w:hint="cs"/>
          <w:rtl/>
          <w:lang w:eastAsia="he-IL"/>
        </w:rPr>
        <w:t>הסמכתי.</w:t>
      </w:r>
      <w:bookmarkStart w:id="10404" w:name="_ETM_Q1_1011179"/>
      <w:bookmarkEnd w:id="10404"/>
    </w:p>
    <w:p w14:paraId="061B73C1" w14:textId="77777777" w:rsidR="00B80ABC" w:rsidRDefault="00B80ABC" w:rsidP="00B80ABC">
      <w:pPr>
        <w:rPr>
          <w:rtl/>
          <w:lang w:eastAsia="he-IL"/>
        </w:rPr>
      </w:pPr>
      <w:bookmarkStart w:id="10405" w:name="_ETM_Q1_1011819"/>
      <w:bookmarkStart w:id="10406" w:name="_ETM_Q1_1007024"/>
      <w:bookmarkStart w:id="10407" w:name="_ETM_Q1_1007933"/>
      <w:bookmarkEnd w:id="10405"/>
      <w:bookmarkEnd w:id="10406"/>
      <w:bookmarkEnd w:id="10407"/>
    </w:p>
    <w:p w14:paraId="0627BFD0" w14:textId="6E03F0F8" w:rsidR="00B80ABC" w:rsidRDefault="00B80ABC" w:rsidP="00B80ABC">
      <w:pPr>
        <w:pStyle w:val="af6"/>
        <w:keepNext/>
        <w:rPr>
          <w:rtl/>
        </w:rPr>
      </w:pPr>
      <w:bookmarkStart w:id="10408" w:name="ET_yor_5786_960"/>
      <w:r w:rsidRPr="00B80ABC">
        <w:rPr>
          <w:rStyle w:val="TagStyle"/>
          <w:rtl/>
        </w:rPr>
        <w:t xml:space="preserve"> &lt;&lt; יור &gt;&gt; </w:t>
      </w:r>
      <w:r>
        <w:rPr>
          <w:rtl/>
        </w:rPr>
        <w:t>היו"ר אופיר כץ:</w:t>
      </w:r>
      <w:r w:rsidRPr="00B80ABC">
        <w:rPr>
          <w:rStyle w:val="TagStyle"/>
          <w:rtl/>
        </w:rPr>
        <w:t xml:space="preserve"> &lt;&lt; יור &gt;&gt;</w:t>
      </w:r>
      <w:r w:rsidR="00707E81">
        <w:rPr>
          <w:rtl/>
        </w:rPr>
        <w:t xml:space="preserve"> </w:t>
      </w:r>
      <w:r>
        <w:rPr>
          <w:rtl/>
        </w:rPr>
        <w:t xml:space="preserve"> </w:t>
      </w:r>
      <w:bookmarkEnd w:id="10408"/>
    </w:p>
    <w:p w14:paraId="0117557A" w14:textId="77777777" w:rsidR="00B80ABC" w:rsidRDefault="00B80ABC" w:rsidP="00B80ABC">
      <w:pPr>
        <w:pStyle w:val="KeepWithNext"/>
        <w:rPr>
          <w:rtl/>
          <w:lang w:eastAsia="he-IL"/>
        </w:rPr>
      </w:pPr>
    </w:p>
    <w:p w14:paraId="1125943D" w14:textId="0F41C6B7" w:rsidR="00B80ABC" w:rsidRDefault="00B80ABC" w:rsidP="00B80ABC">
      <w:pPr>
        <w:rPr>
          <w:rtl/>
          <w:lang w:eastAsia="he-IL"/>
        </w:rPr>
      </w:pPr>
      <w:bookmarkStart w:id="10409" w:name="_ETM_Q1_1010116"/>
      <w:bookmarkEnd w:id="10409"/>
      <w:r>
        <w:rPr>
          <w:rFonts w:hint="cs"/>
          <w:rtl/>
          <w:lang w:eastAsia="he-IL"/>
        </w:rPr>
        <w:t>ל</w:t>
      </w:r>
      <w:bookmarkStart w:id="10410" w:name="_ETM_Q1_1010352"/>
      <w:bookmarkEnd w:id="10410"/>
      <w:r>
        <w:rPr>
          <w:rFonts w:hint="cs"/>
          <w:rtl/>
          <w:lang w:eastAsia="he-IL"/>
        </w:rPr>
        <w:t xml:space="preserve">א, לא הסמכת, </w:t>
      </w:r>
      <w:bookmarkStart w:id="10411" w:name="_ETM_Q1_1009949"/>
      <w:bookmarkEnd w:id="10411"/>
      <w:r>
        <w:rPr>
          <w:rFonts w:hint="cs"/>
          <w:rtl/>
          <w:lang w:eastAsia="he-IL"/>
        </w:rPr>
        <w:t xml:space="preserve">אבל </w:t>
      </w:r>
      <w:bookmarkStart w:id="10412" w:name="_ETM_Q1_1011637"/>
      <w:bookmarkEnd w:id="10412"/>
      <w:r>
        <w:rPr>
          <w:rFonts w:hint="cs"/>
          <w:rtl/>
          <w:lang w:eastAsia="he-IL"/>
        </w:rPr>
        <w:t xml:space="preserve">ברגע שאת פה ולא </w:t>
      </w:r>
      <w:bookmarkStart w:id="10413" w:name="_ETM_Q1_1009656"/>
      <w:bookmarkEnd w:id="10413"/>
      <w:r>
        <w:rPr>
          <w:rFonts w:hint="cs"/>
          <w:rtl/>
          <w:lang w:eastAsia="he-IL"/>
        </w:rPr>
        <w:t>סיימנו את סעיף 1 את יכולה</w:t>
      </w:r>
      <w:bookmarkStart w:id="10414" w:name="_ETM_Q1_1014400"/>
      <w:bookmarkEnd w:id="10414"/>
      <w:r>
        <w:rPr>
          <w:rFonts w:hint="cs"/>
          <w:rtl/>
          <w:lang w:eastAsia="he-IL"/>
        </w:rPr>
        <w:t xml:space="preserve"> להקריא</w:t>
      </w:r>
      <w:bookmarkStart w:id="10415" w:name="_ETM_Q1_1010885"/>
      <w:bookmarkEnd w:id="10415"/>
      <w:r>
        <w:rPr>
          <w:rFonts w:hint="cs"/>
          <w:rtl/>
          <w:lang w:eastAsia="he-IL"/>
        </w:rPr>
        <w:t xml:space="preserve"> את ההסתייגויות, אז לא צריך להיכנס ברוח</w:t>
      </w:r>
      <w:bookmarkStart w:id="10416" w:name="_ETM_Q1_1013523"/>
      <w:bookmarkEnd w:id="10416"/>
      <w:r>
        <w:rPr>
          <w:rFonts w:hint="cs"/>
          <w:rtl/>
          <w:lang w:eastAsia="he-IL"/>
        </w:rPr>
        <w:t xml:space="preserve"> קרב, הכל </w:t>
      </w:r>
      <w:bookmarkStart w:id="10417" w:name="_ETM_Q1_1015250"/>
      <w:bookmarkEnd w:id="10417"/>
      <w:r>
        <w:rPr>
          <w:rFonts w:hint="cs"/>
          <w:rtl/>
          <w:lang w:eastAsia="he-IL"/>
        </w:rPr>
        <w:t>בסדר, בבקשה עופר.</w:t>
      </w:r>
      <w:bookmarkStart w:id="10418" w:name="_ETM_Q1_1018841"/>
      <w:bookmarkEnd w:id="10418"/>
    </w:p>
    <w:p w14:paraId="3DA24621" w14:textId="77777777" w:rsidR="00B80ABC" w:rsidRDefault="00B80ABC" w:rsidP="00B80ABC">
      <w:pPr>
        <w:rPr>
          <w:rtl/>
          <w:lang w:eastAsia="he-IL"/>
        </w:rPr>
      </w:pPr>
      <w:bookmarkStart w:id="10419" w:name="_ETM_Q1_1019346"/>
      <w:bookmarkStart w:id="10420" w:name="_ETM_Q1_1014633"/>
      <w:bookmarkEnd w:id="10419"/>
      <w:bookmarkEnd w:id="10420"/>
    </w:p>
    <w:p w14:paraId="7DE56DD3" w14:textId="3FC29555" w:rsidR="00B80ABC" w:rsidRDefault="00B80ABC" w:rsidP="00B80ABC">
      <w:pPr>
        <w:pStyle w:val="a4"/>
        <w:keepNext/>
        <w:rPr>
          <w:rtl/>
        </w:rPr>
      </w:pPr>
      <w:bookmarkStart w:id="10421" w:name="ET_speaker_5552_961"/>
      <w:r w:rsidRPr="00B80ABC">
        <w:rPr>
          <w:rStyle w:val="TagStyle"/>
          <w:rtl/>
        </w:rPr>
        <w:t xml:space="preserve"> &lt;&lt; דובר &gt;&gt; </w:t>
      </w:r>
      <w:r>
        <w:rPr>
          <w:rtl/>
        </w:rPr>
        <w:t>יוליה מלינובסקי (ישראל ביתנו):</w:t>
      </w:r>
      <w:r w:rsidRPr="00B80ABC">
        <w:rPr>
          <w:rStyle w:val="TagStyle"/>
          <w:rtl/>
        </w:rPr>
        <w:t xml:space="preserve"> &lt;&lt; דובר &gt;&gt;</w:t>
      </w:r>
      <w:r w:rsidR="00707E81">
        <w:rPr>
          <w:rtl/>
        </w:rPr>
        <w:t xml:space="preserve"> </w:t>
      </w:r>
      <w:r>
        <w:rPr>
          <w:rtl/>
        </w:rPr>
        <w:t xml:space="preserve"> </w:t>
      </w:r>
      <w:bookmarkEnd w:id="10421"/>
    </w:p>
    <w:p w14:paraId="46AC2217" w14:textId="77777777" w:rsidR="00B80ABC" w:rsidRDefault="00B80ABC" w:rsidP="00B80ABC">
      <w:pPr>
        <w:pStyle w:val="KeepWithNext"/>
        <w:rPr>
          <w:rtl/>
          <w:lang w:eastAsia="he-IL"/>
        </w:rPr>
      </w:pPr>
    </w:p>
    <w:p w14:paraId="4DC1C43B" w14:textId="5B1ECA34" w:rsidR="00B80ABC" w:rsidRDefault="00B80ABC" w:rsidP="00B80ABC">
      <w:pPr>
        <w:rPr>
          <w:rtl/>
          <w:lang w:eastAsia="he-IL"/>
        </w:rPr>
      </w:pPr>
      <w:bookmarkStart w:id="10422" w:name="_ETM_Q1_1018645"/>
      <w:bookmarkEnd w:id="10422"/>
      <w:r>
        <w:rPr>
          <w:rFonts w:hint="cs"/>
          <w:rtl/>
          <w:lang w:eastAsia="he-IL"/>
        </w:rPr>
        <w:t>ת</w:t>
      </w:r>
      <w:bookmarkStart w:id="10423" w:name="_ETM_Q1_1018867"/>
      <w:bookmarkEnd w:id="10423"/>
      <w:r>
        <w:rPr>
          <w:rFonts w:hint="cs"/>
          <w:rtl/>
          <w:lang w:eastAsia="he-IL"/>
        </w:rPr>
        <w:t>בדוק במייל של הוועדה.</w:t>
      </w:r>
    </w:p>
    <w:p w14:paraId="3273E41E" w14:textId="77777777" w:rsidR="00B80ABC" w:rsidRDefault="00B80ABC" w:rsidP="00B80ABC">
      <w:pPr>
        <w:rPr>
          <w:rtl/>
          <w:lang w:eastAsia="he-IL"/>
        </w:rPr>
      </w:pPr>
      <w:bookmarkStart w:id="10424" w:name="_ETM_Q1_1024917"/>
      <w:bookmarkStart w:id="10425" w:name="_ETM_Q1_1025507"/>
      <w:bookmarkStart w:id="10426" w:name="_ETM_Q1_1020727"/>
      <w:bookmarkEnd w:id="10424"/>
      <w:bookmarkEnd w:id="10425"/>
      <w:bookmarkEnd w:id="10426"/>
    </w:p>
    <w:p w14:paraId="4893A5F7" w14:textId="184E4069" w:rsidR="00B80ABC" w:rsidRDefault="00B80ABC" w:rsidP="00B80ABC">
      <w:pPr>
        <w:pStyle w:val="af6"/>
        <w:keepNext/>
        <w:rPr>
          <w:rtl/>
        </w:rPr>
      </w:pPr>
      <w:bookmarkStart w:id="10427" w:name="ET_yor_5786_962"/>
      <w:r w:rsidRPr="00B80ABC">
        <w:rPr>
          <w:rStyle w:val="TagStyle"/>
          <w:rtl/>
        </w:rPr>
        <w:t xml:space="preserve"> &lt;&lt; יור &gt;&gt; </w:t>
      </w:r>
      <w:r>
        <w:rPr>
          <w:rtl/>
        </w:rPr>
        <w:t>היו"ר אופיר כץ:</w:t>
      </w:r>
      <w:r w:rsidRPr="00B80ABC">
        <w:rPr>
          <w:rStyle w:val="TagStyle"/>
          <w:rtl/>
        </w:rPr>
        <w:t xml:space="preserve"> &lt;&lt; יור &gt;&gt;</w:t>
      </w:r>
      <w:r w:rsidR="00707E81">
        <w:rPr>
          <w:rtl/>
        </w:rPr>
        <w:t xml:space="preserve"> </w:t>
      </w:r>
      <w:r>
        <w:rPr>
          <w:rtl/>
        </w:rPr>
        <w:t xml:space="preserve"> </w:t>
      </w:r>
      <w:bookmarkEnd w:id="10427"/>
    </w:p>
    <w:p w14:paraId="5841DE91" w14:textId="77777777" w:rsidR="00B80ABC" w:rsidRDefault="00B80ABC" w:rsidP="00B80ABC">
      <w:pPr>
        <w:pStyle w:val="KeepWithNext"/>
        <w:rPr>
          <w:rtl/>
          <w:lang w:eastAsia="he-IL"/>
        </w:rPr>
      </w:pPr>
    </w:p>
    <w:p w14:paraId="2ADD823E" w14:textId="6E156739" w:rsidR="00B80ABC" w:rsidRDefault="00B80ABC" w:rsidP="00B80ABC">
      <w:pPr>
        <w:rPr>
          <w:rtl/>
          <w:lang w:eastAsia="he-IL"/>
        </w:rPr>
      </w:pPr>
      <w:bookmarkStart w:id="10428" w:name="_ETM_Q1_1024218"/>
      <w:bookmarkEnd w:id="10428"/>
      <w:r>
        <w:rPr>
          <w:rFonts w:hint="cs"/>
          <w:rtl/>
          <w:lang w:eastAsia="he-IL"/>
        </w:rPr>
        <w:t>ב</w:t>
      </w:r>
      <w:bookmarkStart w:id="10429" w:name="_ETM_Q1_1024471"/>
      <w:bookmarkEnd w:id="10429"/>
      <w:r>
        <w:rPr>
          <w:rFonts w:hint="cs"/>
          <w:rtl/>
          <w:lang w:eastAsia="he-IL"/>
        </w:rPr>
        <w:t>בקשה עופר.</w:t>
      </w:r>
      <w:bookmarkStart w:id="10430" w:name="_ETM_Q1_1021737"/>
      <w:bookmarkStart w:id="10431" w:name="_ETM_Q1_1022281"/>
      <w:bookmarkEnd w:id="10430"/>
      <w:bookmarkEnd w:id="10431"/>
    </w:p>
    <w:p w14:paraId="002BA950" w14:textId="77777777" w:rsidR="00B80ABC" w:rsidRDefault="00B80ABC" w:rsidP="00B80ABC">
      <w:pPr>
        <w:rPr>
          <w:rtl/>
          <w:lang w:eastAsia="he-IL"/>
        </w:rPr>
      </w:pPr>
      <w:bookmarkStart w:id="10432" w:name="_ETM_Q1_1022837"/>
      <w:bookmarkEnd w:id="10432"/>
    </w:p>
    <w:p w14:paraId="122C41F9" w14:textId="10C3AD0C" w:rsidR="00B80ABC" w:rsidRDefault="00B80ABC" w:rsidP="00B80ABC">
      <w:pPr>
        <w:pStyle w:val="a4"/>
        <w:keepNext/>
        <w:rPr>
          <w:rtl/>
        </w:rPr>
      </w:pPr>
      <w:bookmarkStart w:id="10433" w:name="ET_speaker_5785_963"/>
      <w:r w:rsidRPr="00B80ABC">
        <w:rPr>
          <w:rStyle w:val="TagStyle"/>
          <w:rtl/>
        </w:rPr>
        <w:t xml:space="preserve"> &lt;&lt; דובר &gt;&gt; </w:t>
      </w:r>
      <w:r>
        <w:rPr>
          <w:rtl/>
        </w:rPr>
        <w:t>עופר כסיף (חד"ש-תע"ל):</w:t>
      </w:r>
      <w:r w:rsidRPr="00B80ABC">
        <w:rPr>
          <w:rStyle w:val="TagStyle"/>
          <w:rtl/>
        </w:rPr>
        <w:t xml:space="preserve"> &lt;&lt; דובר &gt;&gt;</w:t>
      </w:r>
      <w:r w:rsidR="00707E81">
        <w:rPr>
          <w:rtl/>
        </w:rPr>
        <w:t xml:space="preserve"> </w:t>
      </w:r>
      <w:r>
        <w:rPr>
          <w:rtl/>
        </w:rPr>
        <w:t xml:space="preserve"> </w:t>
      </w:r>
      <w:bookmarkEnd w:id="10433"/>
    </w:p>
    <w:p w14:paraId="5175164E" w14:textId="77777777" w:rsidR="00B80ABC" w:rsidRDefault="00B80ABC" w:rsidP="00B80ABC">
      <w:pPr>
        <w:pStyle w:val="KeepWithNext"/>
        <w:rPr>
          <w:rtl/>
          <w:lang w:eastAsia="he-IL"/>
        </w:rPr>
      </w:pPr>
    </w:p>
    <w:p w14:paraId="69957F4F" w14:textId="77777777" w:rsidR="00A71CE6" w:rsidRDefault="00B80ABC" w:rsidP="00134FCB">
      <w:pPr>
        <w:rPr>
          <w:rtl/>
          <w:lang w:eastAsia="he-IL"/>
        </w:rPr>
      </w:pPr>
      <w:bookmarkStart w:id="10434" w:name="_ETM_Q1_1026867"/>
      <w:bookmarkStart w:id="10435" w:name="_ETM_Q1_1027011"/>
      <w:bookmarkStart w:id="10436" w:name="_ETM_Q1_1022191"/>
      <w:bookmarkStart w:id="10437" w:name="_ETM_Q1_1017625"/>
      <w:bookmarkStart w:id="10438" w:name="_ETM_Q1_1012934"/>
      <w:bookmarkEnd w:id="10434"/>
      <w:bookmarkEnd w:id="10435"/>
      <w:bookmarkEnd w:id="10436"/>
      <w:bookmarkEnd w:id="10437"/>
      <w:bookmarkEnd w:id="10438"/>
      <w:r>
        <w:rPr>
          <w:rFonts w:hint="cs"/>
          <w:rtl/>
          <w:lang w:eastAsia="he-IL"/>
        </w:rPr>
        <w:t>ה</w:t>
      </w:r>
      <w:r w:rsidR="00134FCB">
        <w:rPr>
          <w:rtl/>
          <w:lang w:eastAsia="he-IL"/>
        </w:rPr>
        <w:t>צעת החוק הזאת היא למעשה אפילו הייתי אומר</w:t>
      </w:r>
      <w:r>
        <w:rPr>
          <w:rFonts w:hint="cs"/>
          <w:rtl/>
          <w:lang w:eastAsia="he-IL"/>
        </w:rPr>
        <w:t>,</w:t>
      </w:r>
      <w:bookmarkStart w:id="10439" w:name="_ETM_Q1_1025719"/>
      <w:bookmarkEnd w:id="10439"/>
      <w:r w:rsidR="00134FCB">
        <w:rPr>
          <w:rtl/>
          <w:lang w:eastAsia="he-IL"/>
        </w:rPr>
        <w:t xml:space="preserve"> לא מחלישה אלא מחסלת את הביקורת על הממשלה ועל מערכות השלטון</w:t>
      </w:r>
      <w:r>
        <w:rPr>
          <w:rFonts w:hint="cs"/>
          <w:rtl/>
          <w:lang w:eastAsia="he-IL"/>
        </w:rPr>
        <w:t>,</w:t>
      </w:r>
      <w:r w:rsidR="00134FCB">
        <w:rPr>
          <w:rtl/>
          <w:lang w:eastAsia="he-IL"/>
        </w:rPr>
        <w:t xml:space="preserve"> שוב בתוך ההקשר הכללי של כל ההפיכה המשטרתית</w:t>
      </w:r>
      <w:r>
        <w:rPr>
          <w:rFonts w:hint="cs"/>
          <w:rtl/>
          <w:lang w:eastAsia="he-IL"/>
        </w:rPr>
        <w:t>,</w:t>
      </w:r>
      <w:r w:rsidR="00134FCB">
        <w:rPr>
          <w:rtl/>
          <w:lang w:eastAsia="he-IL"/>
        </w:rPr>
        <w:t xml:space="preserve"> צריך לראות את החוק הזה כחלק מאותה הפיכה, ולא רק לבודד אותו ולדון בו כשלעצמו במנותק מההפיכה כולה. </w:t>
      </w:r>
      <w:bookmarkStart w:id="10440" w:name="_ETM_Q1_1044782"/>
      <w:bookmarkEnd w:id="10440"/>
    </w:p>
    <w:p w14:paraId="28C0E8BB" w14:textId="77777777" w:rsidR="00A71CE6" w:rsidRDefault="00A71CE6" w:rsidP="00134FCB">
      <w:pPr>
        <w:rPr>
          <w:rtl/>
          <w:lang w:eastAsia="he-IL"/>
        </w:rPr>
      </w:pPr>
      <w:bookmarkStart w:id="10441" w:name="_ETM_Q1_1044942"/>
      <w:bookmarkStart w:id="10442" w:name="_ETM_Q1_1045254"/>
      <w:bookmarkEnd w:id="10441"/>
      <w:bookmarkEnd w:id="10442"/>
    </w:p>
    <w:p w14:paraId="05AA8559" w14:textId="77777777" w:rsidR="00A71CE6" w:rsidRDefault="00134FCB" w:rsidP="00A71CE6">
      <w:pPr>
        <w:rPr>
          <w:rtl/>
          <w:lang w:eastAsia="he-IL"/>
        </w:rPr>
      </w:pPr>
      <w:bookmarkStart w:id="10443" w:name="_ETM_Q1_1045710"/>
      <w:bookmarkEnd w:id="10443"/>
      <w:r>
        <w:rPr>
          <w:rtl/>
          <w:lang w:eastAsia="he-IL"/>
        </w:rPr>
        <w:t>המטרה פה היא להחליש את הביקורת, ושהממשלה תהיה למעשה הרשות היחידה שהשליט יהיה החוק ומעל</w:t>
      </w:r>
      <w:bookmarkStart w:id="10444" w:name="_ETM_Q1_1051182"/>
      <w:bookmarkEnd w:id="10444"/>
      <w:r w:rsidR="00A71CE6">
        <w:rPr>
          <w:rFonts w:hint="cs"/>
          <w:rtl/>
          <w:lang w:eastAsia="he-IL"/>
        </w:rPr>
        <w:t xml:space="preserve">יו זה מסכן </w:t>
      </w:r>
      <w:bookmarkStart w:id="10445" w:name="_ETM_Q1_1055174"/>
      <w:bookmarkEnd w:id="10445"/>
      <w:r w:rsidR="00A71CE6">
        <w:rPr>
          <w:rFonts w:hint="cs"/>
          <w:rtl/>
          <w:lang w:eastAsia="he-IL"/>
        </w:rPr>
        <w:t>כמובן את כולנו.</w:t>
      </w:r>
      <w:bookmarkStart w:id="10446" w:name="_ETM_Q1_1060454"/>
      <w:bookmarkEnd w:id="10446"/>
    </w:p>
    <w:p w14:paraId="48156291" w14:textId="77777777" w:rsidR="00A71CE6" w:rsidRDefault="00A71CE6" w:rsidP="00A71CE6">
      <w:pPr>
        <w:rPr>
          <w:rtl/>
          <w:lang w:eastAsia="he-IL"/>
        </w:rPr>
      </w:pPr>
      <w:bookmarkStart w:id="10447" w:name="_ETM_Q1_1060669"/>
      <w:bookmarkStart w:id="10448" w:name="_ETM_Q1_1057171"/>
      <w:bookmarkStart w:id="10449" w:name="_ETM_Q1_1053511"/>
      <w:bookmarkStart w:id="10450" w:name="_ETM_Q1_1053763"/>
      <w:bookmarkEnd w:id="10447"/>
      <w:bookmarkEnd w:id="10448"/>
      <w:bookmarkEnd w:id="10449"/>
      <w:bookmarkEnd w:id="10450"/>
    </w:p>
    <w:p w14:paraId="1A395F34" w14:textId="74516D6B" w:rsidR="00A71CE6" w:rsidRDefault="00A71CE6" w:rsidP="00A71CE6">
      <w:pPr>
        <w:pStyle w:val="af6"/>
        <w:keepNext/>
        <w:rPr>
          <w:rtl/>
        </w:rPr>
      </w:pPr>
      <w:bookmarkStart w:id="10451" w:name="ET_yor_5786_964"/>
      <w:r w:rsidRPr="00A71CE6">
        <w:rPr>
          <w:rStyle w:val="TagStyle"/>
          <w:rtl/>
        </w:rPr>
        <w:t xml:space="preserve"> &lt;&lt; יור &gt;&gt; </w:t>
      </w:r>
      <w:r>
        <w:rPr>
          <w:rtl/>
        </w:rPr>
        <w:t>היו"ר אופיר כץ:</w:t>
      </w:r>
      <w:r w:rsidRPr="00A71CE6">
        <w:rPr>
          <w:rStyle w:val="TagStyle"/>
          <w:rtl/>
        </w:rPr>
        <w:t xml:space="preserve"> &lt;&lt; יור &gt;&gt;</w:t>
      </w:r>
      <w:r w:rsidR="00707E81">
        <w:rPr>
          <w:rtl/>
        </w:rPr>
        <w:t xml:space="preserve"> </w:t>
      </w:r>
      <w:r>
        <w:rPr>
          <w:rtl/>
        </w:rPr>
        <w:t xml:space="preserve"> </w:t>
      </w:r>
      <w:bookmarkEnd w:id="10451"/>
    </w:p>
    <w:p w14:paraId="353EB8B5" w14:textId="77777777" w:rsidR="00A71CE6" w:rsidRDefault="00A71CE6" w:rsidP="00A71CE6">
      <w:pPr>
        <w:pStyle w:val="KeepWithNext"/>
        <w:rPr>
          <w:rtl/>
          <w:lang w:eastAsia="he-IL"/>
        </w:rPr>
      </w:pPr>
    </w:p>
    <w:p w14:paraId="4876CB44" w14:textId="18702C5C" w:rsidR="00A71CE6" w:rsidRDefault="00A71CE6" w:rsidP="00A71CE6">
      <w:pPr>
        <w:rPr>
          <w:rtl/>
          <w:lang w:eastAsia="he-IL"/>
        </w:rPr>
      </w:pPr>
      <w:r>
        <w:rPr>
          <w:rFonts w:hint="cs"/>
          <w:rtl/>
          <w:lang w:eastAsia="he-IL"/>
        </w:rPr>
        <w:t>ל</w:t>
      </w:r>
      <w:bookmarkStart w:id="10452" w:name="_ETM_Q1_1059338"/>
      <w:bookmarkEnd w:id="10452"/>
      <w:r>
        <w:rPr>
          <w:rFonts w:hint="cs"/>
          <w:rtl/>
          <w:lang w:eastAsia="he-IL"/>
        </w:rPr>
        <w:t>א</w:t>
      </w:r>
      <w:bookmarkStart w:id="10453" w:name="_ETM_Q1_1059515"/>
      <w:bookmarkEnd w:id="10453"/>
      <w:r>
        <w:rPr>
          <w:rFonts w:hint="cs"/>
          <w:rtl/>
          <w:lang w:eastAsia="he-IL"/>
        </w:rPr>
        <w:t xml:space="preserve"> היה אף אחד שידבר בשמך, בבקשה </w:t>
      </w:r>
      <w:bookmarkStart w:id="10454" w:name="_ETM_Q1_1060306"/>
      <w:bookmarkEnd w:id="10454"/>
      <w:r>
        <w:rPr>
          <w:rFonts w:hint="cs"/>
          <w:rtl/>
          <w:lang w:eastAsia="he-IL"/>
        </w:rPr>
        <w:t>לשבת</w:t>
      </w:r>
      <w:bookmarkStart w:id="10455" w:name="_ETM_Q1_1061034"/>
      <w:bookmarkEnd w:id="10455"/>
      <w:r>
        <w:rPr>
          <w:rFonts w:hint="cs"/>
          <w:rtl/>
          <w:lang w:eastAsia="he-IL"/>
        </w:rPr>
        <w:t xml:space="preserve"> יוליה.</w:t>
      </w:r>
      <w:bookmarkStart w:id="10456" w:name="_ETM_Q1_1063058"/>
      <w:bookmarkEnd w:id="10456"/>
    </w:p>
    <w:p w14:paraId="3AD85248" w14:textId="478D455C" w:rsidR="00A71CE6" w:rsidRDefault="00A71CE6" w:rsidP="00A71CE6">
      <w:pPr>
        <w:rPr>
          <w:rtl/>
          <w:lang w:eastAsia="he-IL"/>
        </w:rPr>
      </w:pPr>
      <w:bookmarkStart w:id="10457" w:name="_ETM_Q1_1063705"/>
      <w:bookmarkStart w:id="10458" w:name="_ETM_Q1_1058927"/>
      <w:bookmarkStart w:id="10459" w:name="_ETM_Q1_1060463"/>
      <w:bookmarkEnd w:id="10457"/>
      <w:bookmarkEnd w:id="10458"/>
      <w:bookmarkEnd w:id="10459"/>
    </w:p>
    <w:p w14:paraId="5D08DD8E" w14:textId="5C04F474" w:rsidR="00A71CE6" w:rsidRDefault="00A71CE6" w:rsidP="00A71CE6">
      <w:pPr>
        <w:rPr>
          <w:rtl/>
          <w:lang w:eastAsia="he-IL"/>
        </w:rPr>
      </w:pPr>
      <w:r>
        <w:rPr>
          <w:rFonts w:hint="cs"/>
          <w:rtl/>
          <w:lang w:eastAsia="he-IL"/>
        </w:rPr>
        <w:t>מי</w:t>
      </w:r>
      <w:bookmarkStart w:id="10460" w:name="_ETM_Q1_1061049"/>
      <w:bookmarkEnd w:id="10460"/>
      <w:r>
        <w:rPr>
          <w:rFonts w:hint="cs"/>
          <w:rtl/>
          <w:lang w:eastAsia="he-IL"/>
        </w:rPr>
        <w:t xml:space="preserve"> בעד? מי נגד?</w:t>
      </w:r>
      <w:bookmarkStart w:id="10461" w:name="_ETM_Q1_1063078"/>
      <w:bookmarkStart w:id="10462" w:name="_ETM_Q1_1063528"/>
      <w:bookmarkEnd w:id="10461"/>
      <w:bookmarkEnd w:id="10462"/>
    </w:p>
    <w:p w14:paraId="67EE7B39" w14:textId="77777777" w:rsidR="00A71CE6" w:rsidRDefault="00A71CE6" w:rsidP="00A71CE6">
      <w:pPr>
        <w:rPr>
          <w:rtl/>
          <w:lang w:eastAsia="he-IL"/>
        </w:rPr>
      </w:pPr>
      <w:bookmarkStart w:id="10463" w:name="_ETM_Q1_1063748"/>
      <w:bookmarkStart w:id="10464" w:name="_ETM_Q1_1064088"/>
      <w:bookmarkEnd w:id="10463"/>
      <w:bookmarkEnd w:id="10464"/>
    </w:p>
    <w:p w14:paraId="40B97FE6" w14:textId="77777777" w:rsidR="00A71CE6" w:rsidRDefault="00A71CE6" w:rsidP="00A71CE6">
      <w:pPr>
        <w:pStyle w:val="af1"/>
        <w:keepNext/>
        <w:rPr>
          <w:rtl/>
          <w:lang w:eastAsia="he-IL"/>
        </w:rPr>
      </w:pPr>
      <w:bookmarkStart w:id="10465" w:name="_ETM_Q1_1063324"/>
      <w:bookmarkStart w:id="10466" w:name="_ETM_Q1_1063541"/>
      <w:bookmarkEnd w:id="10465"/>
      <w:bookmarkEnd w:id="10466"/>
      <w:r>
        <w:rPr>
          <w:rtl/>
          <w:lang w:eastAsia="he-IL"/>
        </w:rPr>
        <w:t>הצבעה</w:t>
      </w:r>
    </w:p>
    <w:p w14:paraId="276C816F" w14:textId="77777777" w:rsidR="00A71CE6" w:rsidRPr="00C61CDA" w:rsidRDefault="00A71CE6" w:rsidP="00A71CE6">
      <w:pPr>
        <w:rPr>
          <w:rtl/>
          <w:lang w:eastAsia="he-IL"/>
        </w:rPr>
      </w:pPr>
    </w:p>
    <w:p w14:paraId="08AE41DD" w14:textId="794B0E16" w:rsidR="00A71CE6" w:rsidRDefault="00A71CE6" w:rsidP="00A71CE6">
      <w:pPr>
        <w:pStyle w:val="--"/>
        <w:keepNext/>
        <w:rPr>
          <w:rtl/>
          <w:lang w:eastAsia="he-IL"/>
        </w:rPr>
      </w:pPr>
      <w:r>
        <w:rPr>
          <w:rFonts w:hint="cs"/>
          <w:rtl/>
          <w:lang w:eastAsia="he-IL"/>
        </w:rPr>
        <w:t>ההסתייגות נדחתה.</w:t>
      </w:r>
    </w:p>
    <w:p w14:paraId="4922378A" w14:textId="77777777" w:rsidR="00A71CE6" w:rsidRDefault="00A71CE6" w:rsidP="00A71CE6">
      <w:pPr>
        <w:rPr>
          <w:rtl/>
          <w:lang w:eastAsia="he-IL"/>
        </w:rPr>
      </w:pPr>
      <w:bookmarkStart w:id="10467" w:name="_ETM_Q1_1066543"/>
      <w:bookmarkEnd w:id="10467"/>
    </w:p>
    <w:p w14:paraId="3F57ECDB" w14:textId="226F40A5" w:rsidR="00A71CE6" w:rsidRDefault="00A71CE6" w:rsidP="00A71CE6">
      <w:pPr>
        <w:rPr>
          <w:rtl/>
          <w:lang w:eastAsia="he-IL"/>
        </w:rPr>
      </w:pPr>
      <w:bookmarkStart w:id="10468" w:name="_ETM_Q1_1066809"/>
      <w:bookmarkEnd w:id="10468"/>
      <w:r>
        <w:rPr>
          <w:rFonts w:hint="cs"/>
          <w:rtl/>
          <w:lang w:eastAsia="he-IL"/>
        </w:rPr>
        <w:t>ההסתייגות נפלה.</w:t>
      </w:r>
    </w:p>
    <w:p w14:paraId="75E8FEFE" w14:textId="77777777" w:rsidR="00A71CE6" w:rsidRDefault="00A71CE6" w:rsidP="00A71CE6">
      <w:pPr>
        <w:rPr>
          <w:rtl/>
          <w:lang w:eastAsia="he-IL"/>
        </w:rPr>
      </w:pPr>
      <w:bookmarkStart w:id="10469" w:name="_ETM_Q1_1073093"/>
      <w:bookmarkStart w:id="10470" w:name="_ETM_Q1_1073840"/>
      <w:bookmarkStart w:id="10471" w:name="_ETM_Q1_1069136"/>
      <w:bookmarkEnd w:id="10469"/>
      <w:bookmarkEnd w:id="10470"/>
      <w:bookmarkEnd w:id="10471"/>
    </w:p>
    <w:p w14:paraId="28C3CC0A" w14:textId="56EEFAB8" w:rsidR="00A71CE6" w:rsidRDefault="00A71CE6" w:rsidP="00A71CE6">
      <w:pPr>
        <w:pStyle w:val="a4"/>
        <w:keepNext/>
        <w:rPr>
          <w:rtl/>
        </w:rPr>
      </w:pPr>
      <w:bookmarkStart w:id="10472" w:name="ET_speaker_6128_965"/>
      <w:r w:rsidRPr="00A71CE6">
        <w:rPr>
          <w:rStyle w:val="TagStyle"/>
          <w:rtl/>
        </w:rPr>
        <w:t xml:space="preserve"> &lt;&lt; דובר &gt;&gt; </w:t>
      </w:r>
      <w:r>
        <w:rPr>
          <w:rtl/>
        </w:rPr>
        <w:t>משה טור פז (יש עתיד):</w:t>
      </w:r>
      <w:r w:rsidRPr="00A71CE6">
        <w:rPr>
          <w:rStyle w:val="TagStyle"/>
          <w:rtl/>
        </w:rPr>
        <w:t xml:space="preserve"> &lt;&lt; דובר &gt;&gt;</w:t>
      </w:r>
      <w:r w:rsidR="00707E81">
        <w:rPr>
          <w:rtl/>
        </w:rPr>
        <w:t xml:space="preserve"> </w:t>
      </w:r>
      <w:r>
        <w:rPr>
          <w:rtl/>
        </w:rPr>
        <w:t xml:space="preserve"> </w:t>
      </w:r>
      <w:bookmarkEnd w:id="10472"/>
    </w:p>
    <w:p w14:paraId="5690F423" w14:textId="77777777" w:rsidR="00A71CE6" w:rsidRDefault="00A71CE6" w:rsidP="00A71CE6">
      <w:pPr>
        <w:pStyle w:val="KeepWithNext"/>
        <w:rPr>
          <w:rtl/>
          <w:lang w:eastAsia="he-IL"/>
        </w:rPr>
      </w:pPr>
    </w:p>
    <w:p w14:paraId="2A352E5E" w14:textId="43605897" w:rsidR="00A71CE6" w:rsidRDefault="00A71CE6" w:rsidP="00A71CE6">
      <w:pPr>
        <w:rPr>
          <w:rtl/>
          <w:lang w:eastAsia="he-IL"/>
        </w:rPr>
      </w:pPr>
      <w:bookmarkStart w:id="10473" w:name="_ETM_Q1_1072266"/>
      <w:bookmarkEnd w:id="10473"/>
      <w:r>
        <w:rPr>
          <w:rFonts w:hint="cs"/>
          <w:rtl/>
          <w:lang w:eastAsia="he-IL"/>
        </w:rPr>
        <w:t>ר</w:t>
      </w:r>
      <w:bookmarkStart w:id="10474" w:name="_ETM_Q1_1072395"/>
      <w:bookmarkEnd w:id="10474"/>
      <w:r>
        <w:rPr>
          <w:rFonts w:hint="cs"/>
          <w:rtl/>
          <w:lang w:eastAsia="he-IL"/>
        </w:rPr>
        <w:t xml:space="preserve">גע יש פה </w:t>
      </w:r>
      <w:bookmarkStart w:id="10475" w:name="_ETM_Q1_1073623"/>
      <w:bookmarkEnd w:id="10475"/>
      <w:r>
        <w:rPr>
          <w:rFonts w:hint="cs"/>
          <w:rtl/>
          <w:lang w:eastAsia="he-IL"/>
        </w:rPr>
        <w:t>נמנע</w:t>
      </w:r>
      <w:bookmarkStart w:id="10476" w:name="_ETM_Q1_1070542"/>
      <w:bookmarkEnd w:id="10476"/>
      <w:r>
        <w:rPr>
          <w:rFonts w:hint="cs"/>
          <w:rtl/>
          <w:lang w:eastAsia="he-IL"/>
        </w:rPr>
        <w:t>.</w:t>
      </w:r>
      <w:bookmarkStart w:id="10477" w:name="_ETM_Q1_1071928"/>
      <w:bookmarkEnd w:id="10477"/>
    </w:p>
    <w:p w14:paraId="246B8D1B" w14:textId="77777777" w:rsidR="00A71CE6" w:rsidRDefault="00A71CE6" w:rsidP="00A71CE6">
      <w:pPr>
        <w:rPr>
          <w:rtl/>
          <w:lang w:eastAsia="he-IL"/>
        </w:rPr>
      </w:pPr>
      <w:bookmarkStart w:id="10478" w:name="_ETM_Q1_1072519"/>
      <w:bookmarkEnd w:id="10478"/>
    </w:p>
    <w:p w14:paraId="24981A91" w14:textId="09AF641A" w:rsidR="00A71CE6" w:rsidRDefault="00A71CE6" w:rsidP="00A71CE6">
      <w:pPr>
        <w:pStyle w:val="af6"/>
        <w:keepNext/>
        <w:rPr>
          <w:rtl/>
        </w:rPr>
      </w:pPr>
      <w:bookmarkStart w:id="10479" w:name="ET_yor_5786_966"/>
      <w:r w:rsidRPr="00A71CE6">
        <w:rPr>
          <w:rStyle w:val="TagStyle"/>
          <w:rtl/>
        </w:rPr>
        <w:t xml:space="preserve"> &lt;&lt; יור &gt;&gt; </w:t>
      </w:r>
      <w:r>
        <w:rPr>
          <w:rtl/>
        </w:rPr>
        <w:t>היו"ר אופיר כץ:</w:t>
      </w:r>
      <w:r w:rsidRPr="00A71CE6">
        <w:rPr>
          <w:rStyle w:val="TagStyle"/>
          <w:rtl/>
        </w:rPr>
        <w:t xml:space="preserve"> &lt;&lt; יור &gt;&gt;</w:t>
      </w:r>
      <w:r w:rsidR="00707E81">
        <w:rPr>
          <w:rtl/>
        </w:rPr>
        <w:t xml:space="preserve"> </w:t>
      </w:r>
      <w:r>
        <w:rPr>
          <w:rtl/>
        </w:rPr>
        <w:t xml:space="preserve"> </w:t>
      </w:r>
      <w:bookmarkEnd w:id="10479"/>
    </w:p>
    <w:p w14:paraId="7DEF18A5" w14:textId="77777777" w:rsidR="00A71CE6" w:rsidRDefault="00A71CE6" w:rsidP="00A71CE6">
      <w:pPr>
        <w:pStyle w:val="KeepWithNext"/>
        <w:rPr>
          <w:rtl/>
          <w:lang w:eastAsia="he-IL"/>
        </w:rPr>
      </w:pPr>
    </w:p>
    <w:p w14:paraId="60CEB06D" w14:textId="6F2F922F" w:rsidR="00A71CE6" w:rsidRDefault="00A71CE6" w:rsidP="00A71CE6">
      <w:pPr>
        <w:rPr>
          <w:rtl/>
          <w:lang w:eastAsia="he-IL"/>
        </w:rPr>
      </w:pPr>
      <w:bookmarkStart w:id="10480" w:name="_ETM_Q1_1075740"/>
      <w:bookmarkStart w:id="10481" w:name="_ETM_Q1_1075858"/>
      <w:bookmarkEnd w:id="10480"/>
      <w:bookmarkEnd w:id="10481"/>
      <w:r>
        <w:rPr>
          <w:rFonts w:hint="cs"/>
          <w:rtl/>
          <w:lang w:eastAsia="he-IL"/>
        </w:rPr>
        <w:t>מי נמנע</w:t>
      </w:r>
      <w:bookmarkStart w:id="10482" w:name="_ETM_Q1_1072629"/>
      <w:bookmarkEnd w:id="10482"/>
      <w:r>
        <w:rPr>
          <w:rFonts w:hint="cs"/>
          <w:rtl/>
          <w:lang w:eastAsia="he-IL"/>
        </w:rPr>
        <w:t>? נמנע אחד, ההסתייגות נפלה בבקשה.</w:t>
      </w:r>
      <w:bookmarkStart w:id="10483" w:name="_ETM_Q1_1079448"/>
      <w:bookmarkStart w:id="10484" w:name="_ETM_Q1_1074438"/>
      <w:bookmarkEnd w:id="10483"/>
      <w:bookmarkEnd w:id="10484"/>
    </w:p>
    <w:p w14:paraId="79837C66" w14:textId="77777777" w:rsidR="00A71CE6" w:rsidRDefault="00A71CE6" w:rsidP="00A71CE6">
      <w:pPr>
        <w:rPr>
          <w:rtl/>
          <w:lang w:eastAsia="he-IL"/>
        </w:rPr>
      </w:pPr>
      <w:bookmarkStart w:id="10485" w:name="_ETM_Q1_1074780"/>
      <w:bookmarkStart w:id="10486" w:name="_ETM_Q1_1070098"/>
      <w:bookmarkEnd w:id="10485"/>
      <w:bookmarkEnd w:id="10486"/>
    </w:p>
    <w:p w14:paraId="2238A1FA" w14:textId="6F7D2553" w:rsidR="00A71CE6" w:rsidRDefault="00A71CE6" w:rsidP="00A71CE6">
      <w:pPr>
        <w:pStyle w:val="a4"/>
        <w:keepNext/>
        <w:rPr>
          <w:rtl/>
        </w:rPr>
      </w:pPr>
      <w:bookmarkStart w:id="10487" w:name="ET_speaker_5785_968"/>
      <w:r w:rsidRPr="00A71CE6">
        <w:rPr>
          <w:rStyle w:val="TagStyle"/>
          <w:rtl/>
        </w:rPr>
        <w:t xml:space="preserve"> &lt;&lt; דובר &gt;&gt; </w:t>
      </w:r>
      <w:r>
        <w:rPr>
          <w:rtl/>
        </w:rPr>
        <w:t>עופר כסיף (חד"ש-תע"ל):</w:t>
      </w:r>
      <w:r w:rsidRPr="00A71CE6">
        <w:rPr>
          <w:rStyle w:val="TagStyle"/>
          <w:rtl/>
        </w:rPr>
        <w:t xml:space="preserve"> &lt;&lt; דובר &gt;&gt;</w:t>
      </w:r>
      <w:r w:rsidR="00707E81">
        <w:rPr>
          <w:rtl/>
        </w:rPr>
        <w:t xml:space="preserve"> </w:t>
      </w:r>
      <w:r>
        <w:rPr>
          <w:rtl/>
        </w:rPr>
        <w:t xml:space="preserve"> </w:t>
      </w:r>
      <w:bookmarkEnd w:id="10487"/>
    </w:p>
    <w:p w14:paraId="30C41ACF" w14:textId="77777777" w:rsidR="00A71CE6" w:rsidRDefault="00A71CE6" w:rsidP="00A71CE6">
      <w:pPr>
        <w:pStyle w:val="KeepWithNext"/>
        <w:rPr>
          <w:rtl/>
          <w:lang w:eastAsia="he-IL"/>
        </w:rPr>
      </w:pPr>
    </w:p>
    <w:p w14:paraId="78972D5E" w14:textId="0450FB46" w:rsidR="00A71CE6" w:rsidRDefault="00A71CE6" w:rsidP="00A71CE6">
      <w:pPr>
        <w:rPr>
          <w:rtl/>
          <w:lang w:eastAsia="he-IL"/>
        </w:rPr>
      </w:pPr>
      <w:bookmarkStart w:id="10488" w:name="_ETM_Q1_1073023"/>
      <w:bookmarkStart w:id="10489" w:name="_ETM_Q1_1073175"/>
      <w:bookmarkStart w:id="10490" w:name="_ETM_Q1_1074074"/>
      <w:bookmarkEnd w:id="10488"/>
      <w:bookmarkEnd w:id="10489"/>
      <w:bookmarkEnd w:id="10490"/>
      <w:r>
        <w:rPr>
          <w:rFonts w:hint="cs"/>
          <w:rtl/>
          <w:lang w:eastAsia="he-IL"/>
        </w:rPr>
        <w:t>ר</w:t>
      </w:r>
      <w:bookmarkStart w:id="10491" w:name="_ETM_Q1_1074259"/>
      <w:bookmarkEnd w:id="10491"/>
      <w:r>
        <w:rPr>
          <w:rFonts w:hint="cs"/>
          <w:rtl/>
          <w:lang w:eastAsia="he-IL"/>
        </w:rPr>
        <w:t>וויזיה.</w:t>
      </w:r>
    </w:p>
    <w:p w14:paraId="7E724A83" w14:textId="77777777" w:rsidR="00A71CE6" w:rsidRDefault="00A71CE6" w:rsidP="00A71CE6">
      <w:pPr>
        <w:rPr>
          <w:rtl/>
          <w:lang w:eastAsia="he-IL"/>
        </w:rPr>
      </w:pPr>
      <w:bookmarkStart w:id="10492" w:name="_ETM_Q1_1077303"/>
      <w:bookmarkStart w:id="10493" w:name="_ETM_Q1_1077628"/>
      <w:bookmarkStart w:id="10494" w:name="_ETM_Q1_1072877"/>
      <w:bookmarkEnd w:id="10492"/>
      <w:bookmarkEnd w:id="10493"/>
      <w:bookmarkEnd w:id="10494"/>
    </w:p>
    <w:p w14:paraId="2A4FEB42" w14:textId="17554121" w:rsidR="00A71CE6" w:rsidRDefault="00A71CE6" w:rsidP="00A71CE6">
      <w:pPr>
        <w:pStyle w:val="a4"/>
        <w:keepNext/>
        <w:rPr>
          <w:rtl/>
        </w:rPr>
      </w:pPr>
      <w:bookmarkStart w:id="10495" w:name="ET_speaker_אייל_לב_ארי_969"/>
      <w:r w:rsidRPr="00A71CE6">
        <w:rPr>
          <w:rStyle w:val="TagStyle"/>
          <w:rtl/>
        </w:rPr>
        <w:t xml:space="preserve"> &lt;&lt; דובר &gt;&gt; </w:t>
      </w:r>
      <w:r>
        <w:rPr>
          <w:rtl/>
        </w:rPr>
        <w:t>אייל לב ארי:</w:t>
      </w:r>
      <w:r w:rsidRPr="00A71CE6">
        <w:rPr>
          <w:rStyle w:val="TagStyle"/>
          <w:rtl/>
        </w:rPr>
        <w:t xml:space="preserve"> &lt;&lt; דובר &gt;&gt;</w:t>
      </w:r>
      <w:r w:rsidR="00707E81">
        <w:rPr>
          <w:rtl/>
        </w:rPr>
        <w:t xml:space="preserve"> </w:t>
      </w:r>
      <w:r>
        <w:rPr>
          <w:rtl/>
        </w:rPr>
        <w:t xml:space="preserve"> </w:t>
      </w:r>
      <w:bookmarkEnd w:id="10495"/>
    </w:p>
    <w:p w14:paraId="48E4924C" w14:textId="77777777" w:rsidR="00A71CE6" w:rsidRDefault="00A71CE6" w:rsidP="00A71CE6">
      <w:pPr>
        <w:pStyle w:val="KeepWithNext"/>
        <w:rPr>
          <w:rtl/>
          <w:lang w:eastAsia="he-IL"/>
        </w:rPr>
      </w:pPr>
    </w:p>
    <w:p w14:paraId="21E5FB66" w14:textId="4317EFDA" w:rsidR="00677F12" w:rsidRDefault="00677F12" w:rsidP="00677F12">
      <w:pPr>
        <w:rPr>
          <w:rtl/>
          <w:lang w:eastAsia="he-IL"/>
        </w:rPr>
      </w:pPr>
      <w:r>
        <w:rPr>
          <w:rFonts w:hint="cs"/>
          <w:rtl/>
          <w:lang w:eastAsia="he-IL"/>
        </w:rPr>
        <w:t xml:space="preserve">מטרתה של </w:t>
      </w:r>
      <w:bookmarkStart w:id="10496" w:name="_ETM_Q1_1074832"/>
      <w:bookmarkEnd w:id="10496"/>
      <w:r>
        <w:rPr>
          <w:rFonts w:hint="cs"/>
          <w:rtl/>
          <w:lang w:eastAsia="he-IL"/>
        </w:rPr>
        <w:t>הצעת חוק</w:t>
      </w:r>
      <w:bookmarkStart w:id="10497" w:name="_ETM_Q1_1078161"/>
      <w:bookmarkEnd w:id="10497"/>
      <w:r>
        <w:rPr>
          <w:rFonts w:hint="cs"/>
          <w:rtl/>
          <w:lang w:eastAsia="he-IL"/>
        </w:rPr>
        <w:t xml:space="preserve"> זו </w:t>
      </w:r>
      <w:bookmarkStart w:id="10498" w:name="_ETM_Q1_1075171"/>
      <w:bookmarkEnd w:id="10498"/>
      <w:r>
        <w:rPr>
          <w:rFonts w:hint="cs"/>
          <w:rtl/>
          <w:lang w:eastAsia="he-IL"/>
        </w:rPr>
        <w:t>היא למסד משטר דיקטטורי עריצי.</w:t>
      </w:r>
    </w:p>
    <w:p w14:paraId="707C73EA" w14:textId="77777777" w:rsidR="00677F12" w:rsidRDefault="00677F12" w:rsidP="00677F12">
      <w:pPr>
        <w:rPr>
          <w:rtl/>
          <w:lang w:eastAsia="he-IL"/>
        </w:rPr>
      </w:pPr>
      <w:bookmarkStart w:id="10499" w:name="_ETM_Q1_1083600"/>
      <w:bookmarkStart w:id="10500" w:name="_ETM_Q1_1083728"/>
      <w:bookmarkStart w:id="10501" w:name="_ETM_Q1_1079143"/>
      <w:bookmarkStart w:id="10502" w:name="_ETM_Q1_1079759"/>
      <w:bookmarkEnd w:id="10499"/>
      <w:bookmarkEnd w:id="10500"/>
      <w:bookmarkEnd w:id="10501"/>
      <w:bookmarkEnd w:id="10502"/>
    </w:p>
    <w:p w14:paraId="1B07FFE3" w14:textId="73D9ED53" w:rsidR="00677F12" w:rsidRDefault="00677F12" w:rsidP="00677F12">
      <w:pPr>
        <w:pStyle w:val="a4"/>
        <w:keepNext/>
        <w:rPr>
          <w:rtl/>
        </w:rPr>
      </w:pPr>
      <w:bookmarkStart w:id="10503" w:name="ET_speaker_5785_970"/>
      <w:r w:rsidRPr="00677F12">
        <w:rPr>
          <w:rStyle w:val="TagStyle"/>
          <w:rtl/>
        </w:rPr>
        <w:t xml:space="preserve"> &lt;&lt; דובר &gt;&gt; </w:t>
      </w:r>
      <w:r>
        <w:rPr>
          <w:rtl/>
        </w:rPr>
        <w:t>עופר כסיף (חד"ש-תע"ל):</w:t>
      </w:r>
      <w:r w:rsidRPr="00677F12">
        <w:rPr>
          <w:rStyle w:val="TagStyle"/>
          <w:rtl/>
        </w:rPr>
        <w:t xml:space="preserve"> &lt;&lt; דובר &gt;&gt;</w:t>
      </w:r>
      <w:r w:rsidR="00707E81">
        <w:rPr>
          <w:rtl/>
        </w:rPr>
        <w:t xml:space="preserve"> </w:t>
      </w:r>
      <w:r>
        <w:rPr>
          <w:rtl/>
        </w:rPr>
        <w:t xml:space="preserve"> </w:t>
      </w:r>
      <w:bookmarkEnd w:id="10503"/>
    </w:p>
    <w:p w14:paraId="48F5839A" w14:textId="77777777" w:rsidR="00677F12" w:rsidRDefault="00677F12" w:rsidP="00677F12">
      <w:pPr>
        <w:pStyle w:val="KeepWithNext"/>
        <w:rPr>
          <w:rtl/>
          <w:lang w:eastAsia="he-IL"/>
        </w:rPr>
      </w:pPr>
    </w:p>
    <w:p w14:paraId="0D07E9EB" w14:textId="15908FF2" w:rsidR="00134FCB" w:rsidRDefault="00677F12" w:rsidP="00677F12">
      <w:pPr>
        <w:rPr>
          <w:rtl/>
          <w:lang w:eastAsia="he-IL"/>
        </w:rPr>
      </w:pPr>
      <w:bookmarkStart w:id="10504" w:name="_ETM_Q1_1080853"/>
      <w:bookmarkStart w:id="10505" w:name="_ETM_Q1_1080923"/>
      <w:bookmarkStart w:id="10506" w:name="_ETM_Q1_1076317"/>
      <w:bookmarkEnd w:id="10504"/>
      <w:bookmarkEnd w:id="10505"/>
      <w:bookmarkEnd w:id="10506"/>
      <w:r>
        <w:rPr>
          <w:rFonts w:hint="cs"/>
          <w:rtl/>
          <w:lang w:eastAsia="he-IL"/>
        </w:rPr>
        <w:t>כפי שנאמר קודם</w:t>
      </w:r>
      <w:bookmarkStart w:id="10507" w:name="_ETM_Q1_1079955"/>
      <w:bookmarkEnd w:id="10507"/>
      <w:r>
        <w:rPr>
          <w:rFonts w:hint="cs"/>
          <w:rtl/>
          <w:lang w:eastAsia="he-IL"/>
        </w:rPr>
        <w:t>, ה</w:t>
      </w:r>
      <w:bookmarkStart w:id="10508" w:name="_ETM_Q1_1079220"/>
      <w:bookmarkEnd w:id="10508"/>
      <w:r>
        <w:rPr>
          <w:rFonts w:hint="cs"/>
          <w:rtl/>
          <w:lang w:eastAsia="he-IL"/>
        </w:rPr>
        <w:t xml:space="preserve">צעת חוק הזאת בתוך הקשר, מנסה להפוך </w:t>
      </w:r>
      <w:bookmarkStart w:id="10509" w:name="_ETM_Q1_1087021"/>
      <w:bookmarkEnd w:id="10509"/>
      <w:r>
        <w:rPr>
          <w:rFonts w:hint="cs"/>
          <w:rtl/>
          <w:lang w:eastAsia="he-IL"/>
        </w:rPr>
        <w:t xml:space="preserve">את הממשלה ואת העומד בראשה, לכוחות בלתי מוגבלים, לא על </w:t>
      </w:r>
      <w:bookmarkStart w:id="10510" w:name="_ETM_Q1_1092983"/>
      <w:bookmarkEnd w:id="10510"/>
      <w:r>
        <w:rPr>
          <w:rFonts w:hint="cs"/>
          <w:rtl/>
          <w:lang w:eastAsia="he-IL"/>
        </w:rPr>
        <w:t>ידי</w:t>
      </w:r>
      <w:bookmarkStart w:id="10511" w:name="_ETM_Q1_1088684"/>
      <w:bookmarkEnd w:id="10511"/>
      <w:r>
        <w:rPr>
          <w:rFonts w:hint="cs"/>
          <w:rtl/>
          <w:lang w:eastAsia="he-IL"/>
        </w:rPr>
        <w:t xml:space="preserve"> מערכת משפט,</w:t>
      </w:r>
      <w:r w:rsidR="00134FCB">
        <w:rPr>
          <w:rtl/>
          <w:lang w:eastAsia="he-IL"/>
        </w:rPr>
        <w:t xml:space="preserve"> לא על ידי החוק</w:t>
      </w:r>
      <w:r>
        <w:rPr>
          <w:rFonts w:hint="cs"/>
          <w:rtl/>
          <w:lang w:eastAsia="he-IL"/>
        </w:rPr>
        <w:t>,</w:t>
      </w:r>
      <w:r w:rsidR="00134FCB">
        <w:rPr>
          <w:rtl/>
          <w:lang w:eastAsia="he-IL"/>
        </w:rPr>
        <w:t xml:space="preserve"> לא כפופות לחוק</w:t>
      </w:r>
      <w:r>
        <w:rPr>
          <w:rFonts w:hint="cs"/>
          <w:rtl/>
          <w:lang w:eastAsia="he-IL"/>
        </w:rPr>
        <w:t>,</w:t>
      </w:r>
      <w:r w:rsidR="00134FCB">
        <w:rPr>
          <w:rtl/>
          <w:lang w:eastAsia="he-IL"/>
        </w:rPr>
        <w:t xml:space="preserve"> אלא מערכות שאין עצמן הופכות להיות החוק</w:t>
      </w:r>
      <w:bookmarkStart w:id="10512" w:name="_ETM_Q1_1095608"/>
      <w:bookmarkStart w:id="10513" w:name="_ETM_Q1_1090776"/>
      <w:bookmarkEnd w:id="10512"/>
      <w:bookmarkEnd w:id="10513"/>
      <w:r>
        <w:rPr>
          <w:rFonts w:hint="cs"/>
          <w:rtl/>
          <w:lang w:eastAsia="he-IL"/>
        </w:rPr>
        <w:t>, לכך צריך להתנגד.</w:t>
      </w:r>
    </w:p>
    <w:p w14:paraId="57E1522B" w14:textId="77777777" w:rsidR="00677F12" w:rsidRDefault="00677F12" w:rsidP="00677F12">
      <w:pPr>
        <w:rPr>
          <w:rtl/>
          <w:lang w:eastAsia="he-IL"/>
        </w:rPr>
      </w:pPr>
      <w:bookmarkStart w:id="10514" w:name="_ETM_Q1_1098691"/>
      <w:bookmarkStart w:id="10515" w:name="_ETM_Q1_1098835"/>
      <w:bookmarkEnd w:id="10514"/>
      <w:bookmarkEnd w:id="10515"/>
    </w:p>
    <w:p w14:paraId="57906C33" w14:textId="78DC061C" w:rsidR="00677F12" w:rsidRDefault="00677F12" w:rsidP="00677F12">
      <w:pPr>
        <w:pStyle w:val="af6"/>
        <w:keepNext/>
        <w:rPr>
          <w:rtl/>
        </w:rPr>
      </w:pPr>
      <w:bookmarkStart w:id="10516" w:name="ET_yor_5786_971"/>
      <w:r w:rsidRPr="00677F12">
        <w:rPr>
          <w:rStyle w:val="TagStyle"/>
          <w:rtl/>
        </w:rPr>
        <w:t xml:space="preserve"> &lt;&lt; יור &gt;&gt; </w:t>
      </w:r>
      <w:r>
        <w:rPr>
          <w:rtl/>
        </w:rPr>
        <w:t>היו"ר אופיר כץ:</w:t>
      </w:r>
      <w:r w:rsidRPr="00677F12">
        <w:rPr>
          <w:rStyle w:val="TagStyle"/>
          <w:rtl/>
        </w:rPr>
        <w:t xml:space="preserve"> &lt;&lt; יור &gt;&gt;</w:t>
      </w:r>
      <w:r w:rsidR="00707E81">
        <w:rPr>
          <w:rtl/>
        </w:rPr>
        <w:t xml:space="preserve"> </w:t>
      </w:r>
      <w:r>
        <w:rPr>
          <w:rtl/>
        </w:rPr>
        <w:t xml:space="preserve"> </w:t>
      </w:r>
      <w:bookmarkEnd w:id="10516"/>
    </w:p>
    <w:p w14:paraId="5B6345C2" w14:textId="77777777" w:rsidR="00677F12" w:rsidRDefault="00677F12" w:rsidP="00677F12">
      <w:pPr>
        <w:pStyle w:val="KeepWithNext"/>
        <w:rPr>
          <w:rtl/>
          <w:lang w:eastAsia="he-IL"/>
        </w:rPr>
      </w:pPr>
    </w:p>
    <w:p w14:paraId="3B571F2C" w14:textId="732EC99C" w:rsidR="00677F12" w:rsidRDefault="00677F12" w:rsidP="00677F12">
      <w:pPr>
        <w:rPr>
          <w:rtl/>
          <w:lang w:eastAsia="he-IL"/>
        </w:rPr>
      </w:pPr>
      <w:bookmarkStart w:id="10517" w:name="_ETM_Q1_1101531"/>
      <w:bookmarkStart w:id="10518" w:name="_ETM_Q1_1101661"/>
      <w:bookmarkStart w:id="10519" w:name="_ETM_Q1_1096703"/>
      <w:bookmarkEnd w:id="10517"/>
      <w:bookmarkEnd w:id="10518"/>
      <w:bookmarkEnd w:id="10519"/>
      <w:r>
        <w:rPr>
          <w:rFonts w:hint="cs"/>
          <w:rtl/>
          <w:lang w:eastAsia="he-IL"/>
        </w:rPr>
        <w:t xml:space="preserve">תודה מי בעד? חמישה, מי </w:t>
      </w:r>
      <w:bookmarkStart w:id="10520" w:name="_ETM_Q1_1105328"/>
      <w:bookmarkEnd w:id="10520"/>
      <w:r>
        <w:rPr>
          <w:rFonts w:hint="cs"/>
          <w:rtl/>
          <w:lang w:eastAsia="he-IL"/>
        </w:rPr>
        <w:t>נגד?</w:t>
      </w:r>
      <w:bookmarkStart w:id="10521" w:name="_ETM_Q1_1101498"/>
      <w:bookmarkEnd w:id="10521"/>
      <w:r>
        <w:rPr>
          <w:rFonts w:hint="cs"/>
          <w:rtl/>
          <w:lang w:eastAsia="he-IL"/>
        </w:rPr>
        <w:t xml:space="preserve"> שמונה, מי נמנע? אחד</w:t>
      </w:r>
      <w:bookmarkStart w:id="10522" w:name="_ETM_Q1_1103018"/>
      <w:bookmarkEnd w:id="10522"/>
      <w:r>
        <w:rPr>
          <w:rFonts w:hint="cs"/>
          <w:rtl/>
          <w:lang w:eastAsia="he-IL"/>
        </w:rPr>
        <w:t>.</w:t>
      </w:r>
    </w:p>
    <w:p w14:paraId="64E11365" w14:textId="77777777" w:rsidR="00621F5E" w:rsidRDefault="00621F5E" w:rsidP="00621F5E">
      <w:pPr>
        <w:pStyle w:val="af1"/>
        <w:keepNext/>
        <w:rPr>
          <w:rtl/>
          <w:lang w:eastAsia="he-IL"/>
        </w:rPr>
      </w:pPr>
    </w:p>
    <w:p w14:paraId="71C4904F" w14:textId="6AF8C66C" w:rsidR="00621F5E" w:rsidRDefault="00621F5E" w:rsidP="00621F5E">
      <w:pPr>
        <w:pStyle w:val="af1"/>
        <w:keepNext/>
        <w:rPr>
          <w:rtl/>
          <w:lang w:eastAsia="he-IL"/>
        </w:rPr>
      </w:pPr>
      <w:r>
        <w:rPr>
          <w:rtl/>
          <w:lang w:eastAsia="he-IL"/>
        </w:rPr>
        <w:t>הצבעה</w:t>
      </w:r>
    </w:p>
    <w:p w14:paraId="7D81B804" w14:textId="77777777" w:rsidR="00621F5E" w:rsidRDefault="00621F5E" w:rsidP="00621F5E">
      <w:pPr>
        <w:pStyle w:val="--"/>
        <w:keepNext/>
        <w:rPr>
          <w:rtl/>
          <w:lang w:eastAsia="he-IL"/>
        </w:rPr>
      </w:pPr>
    </w:p>
    <w:p w14:paraId="0B785794" w14:textId="29B1F4C4" w:rsidR="00621F5E" w:rsidRDefault="00621F5E" w:rsidP="00621F5E">
      <w:pPr>
        <w:pStyle w:val="--"/>
        <w:keepNext/>
        <w:rPr>
          <w:rtl/>
          <w:lang w:eastAsia="he-IL"/>
        </w:rPr>
      </w:pPr>
      <w:r>
        <w:rPr>
          <w:rtl/>
          <w:lang w:eastAsia="he-IL"/>
        </w:rPr>
        <w:t xml:space="preserve">בעד – </w:t>
      </w:r>
      <w:r>
        <w:rPr>
          <w:rFonts w:hint="cs"/>
          <w:rtl/>
          <w:lang w:eastAsia="he-IL"/>
        </w:rPr>
        <w:t>5</w:t>
      </w:r>
    </w:p>
    <w:p w14:paraId="5CB1FB6F" w14:textId="6536BD81" w:rsidR="00621F5E" w:rsidRDefault="00621F5E" w:rsidP="00621F5E">
      <w:pPr>
        <w:pStyle w:val="--"/>
        <w:keepNext/>
        <w:rPr>
          <w:rtl/>
          <w:lang w:eastAsia="he-IL"/>
        </w:rPr>
      </w:pPr>
      <w:r>
        <w:rPr>
          <w:rtl/>
          <w:lang w:eastAsia="he-IL"/>
        </w:rPr>
        <w:t>נגד –</w:t>
      </w:r>
      <w:r>
        <w:rPr>
          <w:rFonts w:hint="cs"/>
          <w:rtl/>
          <w:lang w:eastAsia="he-IL"/>
        </w:rPr>
        <w:t xml:space="preserve"> 8</w:t>
      </w:r>
      <w:r>
        <w:rPr>
          <w:rtl/>
          <w:lang w:eastAsia="he-IL"/>
        </w:rPr>
        <w:t xml:space="preserve"> </w:t>
      </w:r>
    </w:p>
    <w:p w14:paraId="12249931" w14:textId="0010FBE6" w:rsidR="00621F5E" w:rsidRDefault="00621F5E" w:rsidP="00621F5E">
      <w:pPr>
        <w:pStyle w:val="--"/>
        <w:keepNext/>
        <w:rPr>
          <w:rtl/>
          <w:lang w:eastAsia="he-IL"/>
        </w:rPr>
      </w:pPr>
      <w:r>
        <w:rPr>
          <w:rtl/>
          <w:lang w:eastAsia="he-IL"/>
        </w:rPr>
        <w:t xml:space="preserve">נמנעים – </w:t>
      </w:r>
      <w:r>
        <w:rPr>
          <w:rFonts w:hint="cs"/>
          <w:rtl/>
          <w:lang w:eastAsia="he-IL"/>
        </w:rPr>
        <w:t>1</w:t>
      </w:r>
    </w:p>
    <w:p w14:paraId="7A4F3F82" w14:textId="77777777" w:rsidR="00677F12" w:rsidRPr="00C61CDA" w:rsidRDefault="00677F12" w:rsidP="00677F12">
      <w:pPr>
        <w:rPr>
          <w:rtl/>
          <w:lang w:eastAsia="he-IL"/>
        </w:rPr>
      </w:pPr>
    </w:p>
    <w:p w14:paraId="4D4446AD" w14:textId="77777777" w:rsidR="00677F12" w:rsidRDefault="00677F12" w:rsidP="00677F12">
      <w:pPr>
        <w:pStyle w:val="--"/>
        <w:keepNext/>
        <w:rPr>
          <w:rtl/>
          <w:lang w:eastAsia="he-IL"/>
        </w:rPr>
      </w:pPr>
      <w:r>
        <w:rPr>
          <w:rFonts w:hint="cs"/>
          <w:rtl/>
          <w:lang w:eastAsia="he-IL"/>
        </w:rPr>
        <w:t>ההסתייגות נדחתה.</w:t>
      </w:r>
    </w:p>
    <w:p w14:paraId="453B2E39" w14:textId="0BEE72B3" w:rsidR="00677F12" w:rsidRDefault="00677F12" w:rsidP="00677F12">
      <w:pPr>
        <w:rPr>
          <w:rtl/>
          <w:lang w:eastAsia="he-IL"/>
        </w:rPr>
      </w:pPr>
      <w:r>
        <w:rPr>
          <w:rFonts w:hint="cs"/>
          <w:rtl/>
          <w:lang w:eastAsia="he-IL"/>
        </w:rPr>
        <w:t>ההסתייגות נפלה.</w:t>
      </w:r>
    </w:p>
    <w:p w14:paraId="79F2134A" w14:textId="77777777" w:rsidR="00677F12" w:rsidRDefault="00677F12" w:rsidP="00677F12">
      <w:pPr>
        <w:rPr>
          <w:rtl/>
          <w:lang w:eastAsia="he-IL"/>
        </w:rPr>
      </w:pPr>
      <w:bookmarkStart w:id="10523" w:name="_ETM_Q1_1110372"/>
      <w:bookmarkStart w:id="10524" w:name="_ETM_Q1_1110557"/>
      <w:bookmarkStart w:id="10525" w:name="_ETM_Q1_1105884"/>
      <w:bookmarkStart w:id="10526" w:name="_ETM_Q1_1101886"/>
      <w:bookmarkEnd w:id="10523"/>
      <w:bookmarkEnd w:id="10524"/>
      <w:bookmarkEnd w:id="10525"/>
      <w:bookmarkEnd w:id="10526"/>
    </w:p>
    <w:p w14:paraId="26E2CB51" w14:textId="32AA636A" w:rsidR="00677F12" w:rsidRDefault="00677F12" w:rsidP="00677F12">
      <w:pPr>
        <w:pStyle w:val="a4"/>
        <w:keepNext/>
        <w:rPr>
          <w:rtl/>
        </w:rPr>
      </w:pPr>
      <w:bookmarkStart w:id="10527" w:name="ET_speaker_אייל_לב_ארי_972"/>
      <w:r w:rsidRPr="00677F12">
        <w:rPr>
          <w:rStyle w:val="TagStyle"/>
          <w:rtl/>
        </w:rPr>
        <w:t xml:space="preserve"> &lt;&lt; דובר &gt;&gt; </w:t>
      </w:r>
      <w:r>
        <w:rPr>
          <w:rtl/>
        </w:rPr>
        <w:t>אייל לב ארי:</w:t>
      </w:r>
      <w:r w:rsidRPr="00677F12">
        <w:rPr>
          <w:rStyle w:val="TagStyle"/>
          <w:rtl/>
        </w:rPr>
        <w:t xml:space="preserve"> &lt;&lt; דובר &gt;&gt;</w:t>
      </w:r>
      <w:r w:rsidR="00707E81">
        <w:rPr>
          <w:rtl/>
        </w:rPr>
        <w:t xml:space="preserve"> </w:t>
      </w:r>
      <w:r>
        <w:rPr>
          <w:rtl/>
        </w:rPr>
        <w:t xml:space="preserve"> </w:t>
      </w:r>
      <w:bookmarkEnd w:id="10527"/>
    </w:p>
    <w:p w14:paraId="3747B602" w14:textId="77777777" w:rsidR="00677F12" w:rsidRDefault="00677F12" w:rsidP="00677F12">
      <w:pPr>
        <w:pStyle w:val="KeepWithNext"/>
        <w:rPr>
          <w:rtl/>
          <w:lang w:eastAsia="he-IL"/>
        </w:rPr>
      </w:pPr>
    </w:p>
    <w:p w14:paraId="1741D99F" w14:textId="3C3285C8" w:rsidR="00134FCB" w:rsidRDefault="00677F12" w:rsidP="00677F12">
      <w:pPr>
        <w:rPr>
          <w:rtl/>
          <w:lang w:eastAsia="he-IL"/>
        </w:rPr>
      </w:pPr>
      <w:bookmarkStart w:id="10528" w:name="_ETM_Q1_1103033"/>
      <w:bookmarkStart w:id="10529" w:name="_ETM_Q1_1103106"/>
      <w:bookmarkStart w:id="10530" w:name="_ETM_Q1_1104909"/>
      <w:bookmarkEnd w:id="10528"/>
      <w:bookmarkEnd w:id="10529"/>
      <w:bookmarkEnd w:id="10530"/>
      <w:r>
        <w:rPr>
          <w:rFonts w:hint="cs"/>
          <w:rtl/>
          <w:lang w:eastAsia="he-IL"/>
        </w:rPr>
        <w:t>מטרתה של הצעת חוק זו,</w:t>
      </w:r>
      <w:bookmarkStart w:id="10531" w:name="_ETM_Q1_1108973"/>
      <w:bookmarkEnd w:id="10531"/>
      <w:r>
        <w:rPr>
          <w:rFonts w:hint="cs"/>
          <w:rtl/>
          <w:lang w:eastAsia="he-IL"/>
        </w:rPr>
        <w:t xml:space="preserve"> לפורר את הסדר ה</w:t>
      </w:r>
      <w:bookmarkStart w:id="10532" w:name="_ETM_Q1_1108358"/>
      <w:bookmarkEnd w:id="10532"/>
      <w:r>
        <w:rPr>
          <w:rFonts w:hint="cs"/>
          <w:rtl/>
          <w:lang w:eastAsia="he-IL"/>
        </w:rPr>
        <w:t>חוקתי המבטיח הגבלה של הפוליטיקאים.</w:t>
      </w:r>
      <w:bookmarkStart w:id="10533" w:name="_ETM_Q1_1116094"/>
      <w:bookmarkEnd w:id="10533"/>
    </w:p>
    <w:p w14:paraId="14064641" w14:textId="77777777" w:rsidR="00677F12" w:rsidRDefault="00677F12" w:rsidP="00677F12">
      <w:pPr>
        <w:rPr>
          <w:rtl/>
          <w:lang w:eastAsia="he-IL"/>
        </w:rPr>
      </w:pPr>
      <w:bookmarkStart w:id="10534" w:name="_ETM_Q1_1117241"/>
      <w:bookmarkStart w:id="10535" w:name="_ETM_Q1_1117356"/>
      <w:bookmarkStart w:id="10536" w:name="_ETM_Q1_1112975"/>
      <w:bookmarkStart w:id="10537" w:name="_ETM_Q1_1113816"/>
      <w:bookmarkEnd w:id="10534"/>
      <w:bookmarkEnd w:id="10535"/>
      <w:bookmarkEnd w:id="10536"/>
      <w:bookmarkEnd w:id="10537"/>
    </w:p>
    <w:p w14:paraId="5C4A7F02" w14:textId="36D1300B" w:rsidR="00677F12" w:rsidRDefault="00677F12" w:rsidP="00677F12">
      <w:pPr>
        <w:pStyle w:val="a4"/>
        <w:keepNext/>
        <w:rPr>
          <w:rtl/>
        </w:rPr>
      </w:pPr>
      <w:bookmarkStart w:id="10538" w:name="ET_speaker_5785_973"/>
      <w:r w:rsidRPr="00677F12">
        <w:rPr>
          <w:rStyle w:val="TagStyle"/>
          <w:rtl/>
        </w:rPr>
        <w:t xml:space="preserve"> &lt;&lt; דובר &gt;&gt; </w:t>
      </w:r>
      <w:r>
        <w:rPr>
          <w:rtl/>
        </w:rPr>
        <w:t>עופר כסיף (חד"ש-תע"ל):</w:t>
      </w:r>
      <w:r w:rsidRPr="00677F12">
        <w:rPr>
          <w:rStyle w:val="TagStyle"/>
          <w:rtl/>
        </w:rPr>
        <w:t xml:space="preserve"> &lt;&lt; דובר &gt;&gt;</w:t>
      </w:r>
      <w:r w:rsidR="00707E81">
        <w:rPr>
          <w:rtl/>
        </w:rPr>
        <w:t xml:space="preserve"> </w:t>
      </w:r>
      <w:r>
        <w:rPr>
          <w:rtl/>
        </w:rPr>
        <w:t xml:space="preserve"> </w:t>
      </w:r>
      <w:bookmarkEnd w:id="10538"/>
    </w:p>
    <w:p w14:paraId="458B9B5F" w14:textId="77777777" w:rsidR="00677F12" w:rsidRDefault="00677F12" w:rsidP="00677F12">
      <w:pPr>
        <w:pStyle w:val="KeepWithNext"/>
        <w:rPr>
          <w:rtl/>
          <w:lang w:eastAsia="he-IL"/>
        </w:rPr>
      </w:pPr>
    </w:p>
    <w:p w14:paraId="54465FD6" w14:textId="260DC8CA" w:rsidR="00134FCB" w:rsidRDefault="00677F12" w:rsidP="00677F12">
      <w:pPr>
        <w:rPr>
          <w:rtl/>
          <w:lang w:eastAsia="he-IL"/>
        </w:rPr>
      </w:pPr>
      <w:r>
        <w:rPr>
          <w:rFonts w:hint="cs"/>
          <w:rtl/>
          <w:lang w:eastAsia="he-IL"/>
        </w:rPr>
        <w:t>ר</w:t>
      </w:r>
      <w:bookmarkStart w:id="10539" w:name="_ETM_Q1_1115158"/>
      <w:bookmarkStart w:id="10540" w:name="_ETM_Q1_1115229"/>
      <w:bookmarkEnd w:id="10539"/>
      <w:bookmarkEnd w:id="10540"/>
      <w:r>
        <w:rPr>
          <w:rFonts w:hint="cs"/>
          <w:rtl/>
          <w:lang w:eastAsia="he-IL"/>
        </w:rPr>
        <w:t xml:space="preserve">וויזיה </w:t>
      </w:r>
      <w:bookmarkStart w:id="10541" w:name="_ETM_Q1_1115894"/>
      <w:bookmarkEnd w:id="10541"/>
      <w:r>
        <w:rPr>
          <w:rFonts w:hint="cs"/>
          <w:rtl/>
          <w:lang w:eastAsia="he-IL"/>
        </w:rPr>
        <w:t xml:space="preserve">על הכל כן. כפי שאמרתי, </w:t>
      </w:r>
      <w:bookmarkStart w:id="10542" w:name="_ETM_Q1_1118515"/>
      <w:bookmarkStart w:id="10543" w:name="_ETM_Q1_1118652"/>
      <w:bookmarkStart w:id="10544" w:name="_ETM_Q1_1119067"/>
      <w:bookmarkStart w:id="10545" w:name="_ETM_Q1_1119205"/>
      <w:bookmarkEnd w:id="10542"/>
      <w:bookmarkEnd w:id="10543"/>
      <w:bookmarkEnd w:id="10544"/>
      <w:bookmarkEnd w:id="10545"/>
      <w:r w:rsidR="00134FCB">
        <w:rPr>
          <w:rtl/>
          <w:lang w:eastAsia="he-IL"/>
        </w:rPr>
        <w:t xml:space="preserve">הסדר החוקתי שאמור להתקיים במדינה מתוקנת הוא כזה שיש בו </w:t>
      </w:r>
      <w:r>
        <w:rPr>
          <w:rFonts w:hint="cs"/>
          <w:rtl/>
          <w:lang w:eastAsia="he-IL"/>
        </w:rPr>
        <w:t>שלוש</w:t>
      </w:r>
      <w:r w:rsidR="00134FCB">
        <w:rPr>
          <w:rtl/>
          <w:lang w:eastAsia="he-IL"/>
        </w:rPr>
        <w:t xml:space="preserve"> רשויות</w:t>
      </w:r>
      <w:r>
        <w:rPr>
          <w:rFonts w:hint="cs"/>
          <w:rtl/>
          <w:lang w:eastAsia="he-IL"/>
        </w:rPr>
        <w:t>,</w:t>
      </w:r>
      <w:r w:rsidR="00134FCB">
        <w:rPr>
          <w:rtl/>
          <w:lang w:eastAsia="he-IL"/>
        </w:rPr>
        <w:t xml:space="preserve"> שאף אחד איננו מעל החוק</w:t>
      </w:r>
      <w:r>
        <w:rPr>
          <w:rFonts w:hint="cs"/>
          <w:rtl/>
          <w:lang w:eastAsia="he-IL"/>
        </w:rPr>
        <w:t>,</w:t>
      </w:r>
      <w:r w:rsidR="00134FCB">
        <w:rPr>
          <w:rtl/>
          <w:lang w:eastAsia="he-IL"/>
        </w:rPr>
        <w:t xml:space="preserve"> אף שר</w:t>
      </w:r>
      <w:r>
        <w:rPr>
          <w:rFonts w:hint="cs"/>
          <w:rtl/>
          <w:lang w:eastAsia="he-IL"/>
        </w:rPr>
        <w:t>,</w:t>
      </w:r>
      <w:bookmarkStart w:id="10546" w:name="_ETM_Q1_1134361"/>
      <w:bookmarkEnd w:id="10546"/>
      <w:r w:rsidR="00134FCB">
        <w:rPr>
          <w:rtl/>
          <w:lang w:eastAsia="he-IL"/>
        </w:rPr>
        <w:t xml:space="preserve"> לא ראש הממשלה ולא אף גורם</w:t>
      </w:r>
      <w:r>
        <w:rPr>
          <w:rFonts w:hint="cs"/>
          <w:rtl/>
          <w:lang w:eastAsia="he-IL"/>
        </w:rPr>
        <w:t>,</w:t>
      </w:r>
      <w:r w:rsidR="00134FCB">
        <w:rPr>
          <w:rtl/>
          <w:lang w:eastAsia="he-IL"/>
        </w:rPr>
        <w:t xml:space="preserve"> אף אחד לא מעל החוק</w:t>
      </w:r>
      <w:r>
        <w:rPr>
          <w:rFonts w:hint="cs"/>
          <w:rtl/>
          <w:lang w:eastAsia="he-IL"/>
        </w:rPr>
        <w:t>,</w:t>
      </w:r>
      <w:r w:rsidR="00134FCB">
        <w:rPr>
          <w:rtl/>
          <w:lang w:eastAsia="he-IL"/>
        </w:rPr>
        <w:t xml:space="preserve"> זאת המשמעות של שלטון הח</w:t>
      </w:r>
      <w:bookmarkStart w:id="10547" w:name="_ETM_Q1_1074599"/>
      <w:bookmarkEnd w:id="10547"/>
      <w:r w:rsidR="00134FCB">
        <w:rPr>
          <w:rtl/>
          <w:lang w:eastAsia="he-IL"/>
        </w:rPr>
        <w:t>וק</w:t>
      </w:r>
      <w:r>
        <w:rPr>
          <w:rFonts w:hint="cs"/>
          <w:rtl/>
          <w:lang w:eastAsia="he-IL"/>
        </w:rPr>
        <w:t>,</w:t>
      </w:r>
      <w:r w:rsidR="00134FCB">
        <w:rPr>
          <w:rtl/>
          <w:lang w:eastAsia="he-IL"/>
        </w:rPr>
        <w:t xml:space="preserve"> זאת המשמעות של סדר חוקתי מתוקן</w:t>
      </w:r>
      <w:r>
        <w:rPr>
          <w:rFonts w:hint="cs"/>
          <w:rtl/>
          <w:lang w:eastAsia="he-IL"/>
        </w:rPr>
        <w:t>,</w:t>
      </w:r>
      <w:r w:rsidR="00134FCB">
        <w:rPr>
          <w:rtl/>
          <w:lang w:eastAsia="he-IL"/>
        </w:rPr>
        <w:t xml:space="preserve"> ומה שההצעה הזאת עושה לבטל את.</w:t>
      </w:r>
    </w:p>
    <w:p w14:paraId="6BC3446B" w14:textId="77777777" w:rsidR="00677F12" w:rsidRDefault="00677F12" w:rsidP="00677F12">
      <w:pPr>
        <w:rPr>
          <w:rtl/>
          <w:lang w:eastAsia="he-IL"/>
        </w:rPr>
      </w:pPr>
      <w:bookmarkStart w:id="10548" w:name="_ETM_Q1_1146941"/>
      <w:bookmarkStart w:id="10549" w:name="_ETM_Q1_1147061"/>
      <w:bookmarkStart w:id="10550" w:name="_ETM_Q1_1142450"/>
      <w:bookmarkEnd w:id="10548"/>
      <w:bookmarkEnd w:id="10549"/>
      <w:bookmarkEnd w:id="10550"/>
    </w:p>
    <w:p w14:paraId="457373DA" w14:textId="6EA57178" w:rsidR="00677F12" w:rsidRDefault="00677F12" w:rsidP="00677F12">
      <w:pPr>
        <w:pStyle w:val="af6"/>
        <w:keepNext/>
        <w:rPr>
          <w:rtl/>
        </w:rPr>
      </w:pPr>
      <w:bookmarkStart w:id="10551" w:name="ET_yor_5786_974"/>
      <w:r w:rsidRPr="00677F12">
        <w:rPr>
          <w:rStyle w:val="TagStyle"/>
          <w:rtl/>
        </w:rPr>
        <w:t xml:space="preserve"> &lt;&lt; יור &gt;&gt; </w:t>
      </w:r>
      <w:r>
        <w:rPr>
          <w:rtl/>
        </w:rPr>
        <w:t>היו"ר אופיר כץ:</w:t>
      </w:r>
      <w:r w:rsidRPr="00677F12">
        <w:rPr>
          <w:rStyle w:val="TagStyle"/>
          <w:rtl/>
        </w:rPr>
        <w:t xml:space="preserve"> &lt;&lt; יור &gt;&gt;</w:t>
      </w:r>
      <w:r w:rsidR="00707E81">
        <w:rPr>
          <w:rtl/>
        </w:rPr>
        <w:t xml:space="preserve"> </w:t>
      </w:r>
      <w:r>
        <w:rPr>
          <w:rtl/>
        </w:rPr>
        <w:t xml:space="preserve"> </w:t>
      </w:r>
      <w:bookmarkEnd w:id="10551"/>
    </w:p>
    <w:p w14:paraId="046845B5" w14:textId="77777777" w:rsidR="00677F12" w:rsidRDefault="00677F12" w:rsidP="00677F12">
      <w:pPr>
        <w:pStyle w:val="KeepWithNext"/>
        <w:rPr>
          <w:rtl/>
          <w:lang w:eastAsia="he-IL"/>
        </w:rPr>
      </w:pPr>
    </w:p>
    <w:p w14:paraId="69423B10" w14:textId="296FA5FA" w:rsidR="00677F12" w:rsidRDefault="00677F12" w:rsidP="00677F12">
      <w:pPr>
        <w:rPr>
          <w:rtl/>
          <w:lang w:eastAsia="he-IL"/>
        </w:rPr>
      </w:pPr>
      <w:bookmarkStart w:id="10552" w:name="_ETM_Q1_1145671"/>
      <w:bookmarkEnd w:id="10552"/>
      <w:r>
        <w:rPr>
          <w:rFonts w:hint="cs"/>
          <w:rtl/>
          <w:lang w:eastAsia="he-IL"/>
        </w:rPr>
        <w:t>ת</w:t>
      </w:r>
      <w:bookmarkStart w:id="10553" w:name="_ETM_Q1_1145757"/>
      <w:bookmarkEnd w:id="10553"/>
      <w:r>
        <w:rPr>
          <w:rFonts w:hint="cs"/>
          <w:rtl/>
          <w:lang w:eastAsia="he-IL"/>
        </w:rPr>
        <w:t>ודה, מי בעד?</w:t>
      </w:r>
      <w:bookmarkStart w:id="10554" w:name="_ETM_Q1_1143485"/>
      <w:bookmarkEnd w:id="10554"/>
      <w:r>
        <w:rPr>
          <w:rFonts w:hint="cs"/>
          <w:rtl/>
          <w:lang w:eastAsia="he-IL"/>
        </w:rPr>
        <w:t xml:space="preserve"> מי </w:t>
      </w:r>
      <w:bookmarkStart w:id="10555" w:name="_ETM_Q1_1144307"/>
      <w:bookmarkEnd w:id="10555"/>
      <w:r>
        <w:rPr>
          <w:rFonts w:hint="cs"/>
          <w:rtl/>
          <w:lang w:eastAsia="he-IL"/>
        </w:rPr>
        <w:t xml:space="preserve">נגד? </w:t>
      </w:r>
      <w:bookmarkStart w:id="10556" w:name="_ETM_Q1_1146423"/>
      <w:bookmarkEnd w:id="10556"/>
    </w:p>
    <w:p w14:paraId="7F8B3E54" w14:textId="77777777" w:rsidR="00677F12" w:rsidRDefault="00677F12" w:rsidP="00677F12">
      <w:pPr>
        <w:rPr>
          <w:rtl/>
          <w:lang w:eastAsia="he-IL"/>
        </w:rPr>
      </w:pPr>
      <w:bookmarkStart w:id="10557" w:name="_ETM_Q1_1149237"/>
      <w:bookmarkStart w:id="10558" w:name="_ETM_Q1_1149338"/>
      <w:bookmarkEnd w:id="10557"/>
      <w:bookmarkEnd w:id="10558"/>
    </w:p>
    <w:p w14:paraId="433EBE97" w14:textId="77777777" w:rsidR="00677F12" w:rsidRDefault="00677F12" w:rsidP="00677F12">
      <w:pPr>
        <w:pStyle w:val="af1"/>
        <w:keepNext/>
        <w:rPr>
          <w:rtl/>
          <w:lang w:eastAsia="he-IL"/>
        </w:rPr>
      </w:pPr>
      <w:bookmarkStart w:id="10559" w:name="_ETM_Q1_1149662"/>
      <w:bookmarkStart w:id="10560" w:name="_ETM_Q1_1149790"/>
      <w:bookmarkEnd w:id="10559"/>
      <w:bookmarkEnd w:id="10560"/>
      <w:r>
        <w:rPr>
          <w:rtl/>
          <w:lang w:eastAsia="he-IL"/>
        </w:rPr>
        <w:t>הצבעה</w:t>
      </w:r>
    </w:p>
    <w:p w14:paraId="59227A19" w14:textId="77777777" w:rsidR="00677F12" w:rsidRPr="00C61CDA" w:rsidRDefault="00677F12" w:rsidP="00677F12">
      <w:pPr>
        <w:rPr>
          <w:rtl/>
          <w:lang w:eastAsia="he-IL"/>
        </w:rPr>
      </w:pPr>
    </w:p>
    <w:p w14:paraId="1AB309B8" w14:textId="77777777" w:rsidR="00677F12" w:rsidRDefault="00677F12" w:rsidP="00677F12">
      <w:pPr>
        <w:pStyle w:val="--"/>
        <w:keepNext/>
        <w:rPr>
          <w:rtl/>
          <w:lang w:eastAsia="he-IL"/>
        </w:rPr>
      </w:pPr>
      <w:r>
        <w:rPr>
          <w:rFonts w:hint="cs"/>
          <w:rtl/>
          <w:lang w:eastAsia="he-IL"/>
        </w:rPr>
        <w:t>ההסתייגות נדחתה.</w:t>
      </w:r>
    </w:p>
    <w:p w14:paraId="73168D7C" w14:textId="7D953296" w:rsidR="00677F12" w:rsidRDefault="00677F12" w:rsidP="00677F12">
      <w:pPr>
        <w:rPr>
          <w:rtl/>
          <w:lang w:eastAsia="he-IL"/>
        </w:rPr>
      </w:pPr>
      <w:r>
        <w:rPr>
          <w:rFonts w:hint="cs"/>
          <w:rtl/>
          <w:lang w:eastAsia="he-IL"/>
        </w:rPr>
        <w:t>שמונה, נפלה.</w:t>
      </w:r>
    </w:p>
    <w:p w14:paraId="0FBFACA0" w14:textId="77777777" w:rsidR="00677F12" w:rsidRDefault="00677F12" w:rsidP="00677F12">
      <w:pPr>
        <w:rPr>
          <w:rtl/>
          <w:lang w:eastAsia="he-IL"/>
        </w:rPr>
      </w:pPr>
      <w:bookmarkStart w:id="10561" w:name="_ETM_Q1_1153227"/>
      <w:bookmarkStart w:id="10562" w:name="_ETM_Q1_1153339"/>
      <w:bookmarkStart w:id="10563" w:name="_ETM_Q1_1148700"/>
      <w:bookmarkStart w:id="10564" w:name="_ETM_Q1_1149366"/>
      <w:bookmarkEnd w:id="10561"/>
      <w:bookmarkEnd w:id="10562"/>
      <w:bookmarkEnd w:id="10563"/>
      <w:bookmarkEnd w:id="10564"/>
    </w:p>
    <w:p w14:paraId="1D7940CA" w14:textId="13A82E6D" w:rsidR="00677F12" w:rsidRDefault="00677F12" w:rsidP="00677F12">
      <w:pPr>
        <w:pStyle w:val="a4"/>
        <w:keepNext/>
        <w:rPr>
          <w:rtl/>
        </w:rPr>
      </w:pPr>
      <w:bookmarkStart w:id="10565" w:name="ET_speaker_6128_975"/>
      <w:r w:rsidRPr="00677F12">
        <w:rPr>
          <w:rStyle w:val="TagStyle"/>
          <w:rtl/>
        </w:rPr>
        <w:t xml:space="preserve"> &lt;&lt; דובר &gt;&gt; </w:t>
      </w:r>
      <w:r>
        <w:rPr>
          <w:rtl/>
        </w:rPr>
        <w:t>משה טור פז (יש עתיד):</w:t>
      </w:r>
      <w:r w:rsidRPr="00677F12">
        <w:rPr>
          <w:rStyle w:val="TagStyle"/>
          <w:rtl/>
        </w:rPr>
        <w:t xml:space="preserve"> &lt;&lt; דובר &gt;&gt;</w:t>
      </w:r>
      <w:r w:rsidR="00707E81">
        <w:rPr>
          <w:rtl/>
        </w:rPr>
        <w:t xml:space="preserve"> </w:t>
      </w:r>
      <w:r>
        <w:rPr>
          <w:rtl/>
        </w:rPr>
        <w:t xml:space="preserve"> </w:t>
      </w:r>
      <w:bookmarkEnd w:id="10565"/>
    </w:p>
    <w:p w14:paraId="5B4DEA41" w14:textId="77777777" w:rsidR="00677F12" w:rsidRDefault="00677F12" w:rsidP="00677F12">
      <w:pPr>
        <w:pStyle w:val="KeepWithNext"/>
        <w:rPr>
          <w:rtl/>
          <w:lang w:eastAsia="he-IL"/>
        </w:rPr>
      </w:pPr>
    </w:p>
    <w:p w14:paraId="54E36277" w14:textId="02AD2618" w:rsidR="00677F12" w:rsidRDefault="00677F12" w:rsidP="00677F12">
      <w:pPr>
        <w:rPr>
          <w:rtl/>
          <w:lang w:eastAsia="he-IL"/>
        </w:rPr>
      </w:pPr>
      <w:bookmarkStart w:id="10566" w:name="_ETM_Q1_1150731"/>
      <w:bookmarkStart w:id="10567" w:name="_ETM_Q1_1150906"/>
      <w:bookmarkEnd w:id="10566"/>
      <w:bookmarkEnd w:id="10567"/>
      <w:r>
        <w:rPr>
          <w:rFonts w:hint="cs"/>
          <w:rtl/>
          <w:lang w:eastAsia="he-IL"/>
        </w:rPr>
        <w:t>נמנע רגע, נמנע.</w:t>
      </w:r>
    </w:p>
    <w:p w14:paraId="74B41178" w14:textId="77777777" w:rsidR="00677F12" w:rsidRDefault="00677F12" w:rsidP="00677F12">
      <w:pPr>
        <w:rPr>
          <w:rtl/>
          <w:lang w:eastAsia="he-IL"/>
        </w:rPr>
      </w:pPr>
      <w:bookmarkStart w:id="10568" w:name="_ETM_Q1_1154024"/>
      <w:bookmarkStart w:id="10569" w:name="_ETM_Q1_1154255"/>
      <w:bookmarkStart w:id="10570" w:name="_ETM_Q1_1149450"/>
      <w:bookmarkStart w:id="10571" w:name="_ETM_Q1_1153554"/>
      <w:bookmarkEnd w:id="10568"/>
      <w:bookmarkEnd w:id="10569"/>
      <w:bookmarkEnd w:id="10570"/>
      <w:bookmarkEnd w:id="10571"/>
    </w:p>
    <w:p w14:paraId="4C0DC051" w14:textId="29710AF4" w:rsidR="00677F12" w:rsidRDefault="00677F12" w:rsidP="00677F12">
      <w:pPr>
        <w:pStyle w:val="af6"/>
        <w:keepNext/>
        <w:rPr>
          <w:rtl/>
        </w:rPr>
      </w:pPr>
      <w:bookmarkStart w:id="10572" w:name="ET_yor_5786_976"/>
      <w:r w:rsidRPr="00677F12">
        <w:rPr>
          <w:rStyle w:val="TagStyle"/>
          <w:rtl/>
        </w:rPr>
        <w:t xml:space="preserve"> &lt;&lt; יור &gt;&gt; </w:t>
      </w:r>
      <w:r>
        <w:rPr>
          <w:rtl/>
        </w:rPr>
        <w:t>היו"ר אופיר כץ:</w:t>
      </w:r>
      <w:r w:rsidRPr="00677F12">
        <w:rPr>
          <w:rStyle w:val="TagStyle"/>
          <w:rtl/>
        </w:rPr>
        <w:t xml:space="preserve"> &lt;&lt; יור &gt;&gt;</w:t>
      </w:r>
      <w:r w:rsidR="00707E81">
        <w:rPr>
          <w:rtl/>
        </w:rPr>
        <w:t xml:space="preserve"> </w:t>
      </w:r>
      <w:r>
        <w:rPr>
          <w:rtl/>
        </w:rPr>
        <w:t xml:space="preserve"> </w:t>
      </w:r>
      <w:bookmarkEnd w:id="10572"/>
    </w:p>
    <w:p w14:paraId="5B4AE67D" w14:textId="77777777" w:rsidR="00677F12" w:rsidRDefault="00677F12" w:rsidP="00677F12">
      <w:pPr>
        <w:pStyle w:val="KeepWithNext"/>
        <w:rPr>
          <w:rtl/>
          <w:lang w:eastAsia="he-IL"/>
        </w:rPr>
      </w:pPr>
    </w:p>
    <w:p w14:paraId="579CAB82" w14:textId="36879768" w:rsidR="00677F12" w:rsidRDefault="00677F12" w:rsidP="00677F12">
      <w:pPr>
        <w:rPr>
          <w:rtl/>
          <w:lang w:eastAsia="he-IL"/>
        </w:rPr>
      </w:pPr>
      <w:bookmarkStart w:id="10573" w:name="_ETM_Q1_1155406"/>
      <w:bookmarkStart w:id="10574" w:name="_ETM_Q1_1155596"/>
      <w:bookmarkEnd w:id="10573"/>
      <w:bookmarkEnd w:id="10574"/>
      <w:r>
        <w:rPr>
          <w:rFonts w:hint="cs"/>
          <w:rtl/>
          <w:lang w:eastAsia="he-IL"/>
        </w:rPr>
        <w:t>נמנע כן.</w:t>
      </w:r>
      <w:bookmarkStart w:id="10575" w:name="_ETM_Q1_1156954"/>
      <w:bookmarkEnd w:id="10575"/>
    </w:p>
    <w:p w14:paraId="3CA7086F" w14:textId="77777777" w:rsidR="00677F12" w:rsidRDefault="00677F12" w:rsidP="00677F12">
      <w:pPr>
        <w:rPr>
          <w:rtl/>
          <w:lang w:eastAsia="he-IL"/>
        </w:rPr>
      </w:pPr>
      <w:bookmarkStart w:id="10576" w:name="_ETM_Q1_1157483"/>
      <w:bookmarkStart w:id="10577" w:name="_ETM_Q1_1152522"/>
      <w:bookmarkStart w:id="10578" w:name="_ETM_Q1_1154399"/>
      <w:bookmarkEnd w:id="10576"/>
      <w:bookmarkEnd w:id="10577"/>
      <w:bookmarkEnd w:id="10578"/>
    </w:p>
    <w:p w14:paraId="3A58D24C" w14:textId="55A6EE5A" w:rsidR="00677F12" w:rsidRDefault="00677F12" w:rsidP="00677F12">
      <w:pPr>
        <w:pStyle w:val="a4"/>
        <w:keepNext/>
        <w:rPr>
          <w:rtl/>
        </w:rPr>
      </w:pPr>
      <w:bookmarkStart w:id="10579" w:name="ET_speaker_5785_977"/>
      <w:r w:rsidRPr="00677F12">
        <w:rPr>
          <w:rStyle w:val="TagStyle"/>
          <w:rtl/>
        </w:rPr>
        <w:t xml:space="preserve"> &lt;&lt; דובר &gt;&gt; </w:t>
      </w:r>
      <w:r>
        <w:rPr>
          <w:rtl/>
        </w:rPr>
        <w:t>עופר כסיף (חד"ש-תע"ל):</w:t>
      </w:r>
      <w:r w:rsidRPr="00677F12">
        <w:rPr>
          <w:rStyle w:val="TagStyle"/>
          <w:rtl/>
        </w:rPr>
        <w:t xml:space="preserve"> &lt;&lt; דובר &gt;&gt;</w:t>
      </w:r>
      <w:r w:rsidR="00707E81">
        <w:rPr>
          <w:rtl/>
        </w:rPr>
        <w:t xml:space="preserve"> </w:t>
      </w:r>
      <w:r>
        <w:rPr>
          <w:rtl/>
        </w:rPr>
        <w:t xml:space="preserve"> </w:t>
      </w:r>
      <w:bookmarkEnd w:id="10579"/>
    </w:p>
    <w:p w14:paraId="62E5E796" w14:textId="77777777" w:rsidR="00677F12" w:rsidRDefault="00677F12" w:rsidP="00677F12">
      <w:pPr>
        <w:pStyle w:val="KeepWithNext"/>
        <w:rPr>
          <w:rtl/>
          <w:lang w:eastAsia="he-IL"/>
        </w:rPr>
      </w:pPr>
    </w:p>
    <w:p w14:paraId="5BB82E42" w14:textId="48335901" w:rsidR="00677F12" w:rsidRDefault="00677F12" w:rsidP="00677F12">
      <w:pPr>
        <w:rPr>
          <w:rtl/>
          <w:lang w:eastAsia="he-IL"/>
        </w:rPr>
      </w:pPr>
      <w:bookmarkStart w:id="10580" w:name="_ETM_Q1_1156087"/>
      <w:bookmarkEnd w:id="10580"/>
      <w:r>
        <w:rPr>
          <w:rFonts w:hint="cs"/>
          <w:rtl/>
          <w:lang w:eastAsia="he-IL"/>
        </w:rPr>
        <w:t>רו</w:t>
      </w:r>
      <w:bookmarkStart w:id="10581" w:name="_ETM_Q1_1156260"/>
      <w:bookmarkEnd w:id="10581"/>
      <w:r>
        <w:rPr>
          <w:rFonts w:hint="cs"/>
          <w:rtl/>
          <w:lang w:eastAsia="he-IL"/>
        </w:rPr>
        <w:t>ויזיה.</w:t>
      </w:r>
    </w:p>
    <w:p w14:paraId="58DE9C64" w14:textId="77777777" w:rsidR="00677F12" w:rsidRDefault="00677F12" w:rsidP="00677F12">
      <w:pPr>
        <w:rPr>
          <w:rtl/>
          <w:lang w:eastAsia="he-IL"/>
        </w:rPr>
      </w:pPr>
      <w:bookmarkStart w:id="10582" w:name="_ETM_Q1_1157082"/>
      <w:bookmarkStart w:id="10583" w:name="_ETM_Q1_1157256"/>
      <w:bookmarkStart w:id="10584" w:name="_ETM_Q1_1152414"/>
      <w:bookmarkStart w:id="10585" w:name="_ETM_Q1_1156037"/>
      <w:bookmarkEnd w:id="10582"/>
      <w:bookmarkEnd w:id="10583"/>
      <w:bookmarkEnd w:id="10584"/>
      <w:bookmarkEnd w:id="10585"/>
    </w:p>
    <w:p w14:paraId="1AB4941D" w14:textId="68C70D97" w:rsidR="00677F12" w:rsidRDefault="00677F12" w:rsidP="00677F12">
      <w:pPr>
        <w:pStyle w:val="a4"/>
        <w:keepNext/>
        <w:rPr>
          <w:rtl/>
        </w:rPr>
      </w:pPr>
      <w:bookmarkStart w:id="10586" w:name="ET_speaker_אייל_לב_ארי_978"/>
      <w:r w:rsidRPr="00677F12">
        <w:rPr>
          <w:rStyle w:val="TagStyle"/>
          <w:rtl/>
        </w:rPr>
        <w:t xml:space="preserve"> &lt;&lt; דובר &gt;&gt; </w:t>
      </w:r>
      <w:r>
        <w:rPr>
          <w:rtl/>
        </w:rPr>
        <w:t>אייל לב ארי:</w:t>
      </w:r>
      <w:r w:rsidRPr="00677F12">
        <w:rPr>
          <w:rStyle w:val="TagStyle"/>
          <w:rtl/>
        </w:rPr>
        <w:t xml:space="preserve"> &lt;&lt; דובר &gt;&gt;</w:t>
      </w:r>
      <w:r w:rsidR="00707E81">
        <w:rPr>
          <w:rtl/>
        </w:rPr>
        <w:t xml:space="preserve"> </w:t>
      </w:r>
      <w:r>
        <w:rPr>
          <w:rtl/>
        </w:rPr>
        <w:t xml:space="preserve"> </w:t>
      </w:r>
      <w:bookmarkEnd w:id="10586"/>
    </w:p>
    <w:p w14:paraId="592A8E19" w14:textId="77777777" w:rsidR="00677F12" w:rsidRDefault="00677F12" w:rsidP="00677F12">
      <w:pPr>
        <w:pStyle w:val="KeepWithNext"/>
        <w:rPr>
          <w:rtl/>
          <w:lang w:eastAsia="he-IL"/>
        </w:rPr>
      </w:pPr>
    </w:p>
    <w:p w14:paraId="47A1F2EA" w14:textId="019C2A53" w:rsidR="00677F12" w:rsidRDefault="00677F12" w:rsidP="00677F12">
      <w:pPr>
        <w:rPr>
          <w:rtl/>
          <w:lang w:eastAsia="he-IL"/>
        </w:rPr>
      </w:pPr>
      <w:bookmarkStart w:id="10587" w:name="_ETM_Q1_1157655"/>
      <w:bookmarkStart w:id="10588" w:name="_ETM_Q1_1157900"/>
      <w:bookmarkStart w:id="10589" w:name="_ETM_Q1_1154864"/>
      <w:bookmarkStart w:id="10590" w:name="_ETM_Q1_1150059"/>
      <w:bookmarkEnd w:id="10587"/>
      <w:bookmarkEnd w:id="10588"/>
      <w:bookmarkEnd w:id="10589"/>
      <w:bookmarkEnd w:id="10590"/>
      <w:r>
        <w:rPr>
          <w:rFonts w:hint="cs"/>
          <w:rtl/>
          <w:lang w:eastAsia="he-IL"/>
        </w:rPr>
        <w:t>מטרתה של הצעת חוק</w:t>
      </w:r>
      <w:bookmarkStart w:id="10591" w:name="_ETM_Q1_1152669"/>
      <w:bookmarkStart w:id="10592" w:name="_ETM_Q1_1154652"/>
      <w:bookmarkEnd w:id="10591"/>
      <w:bookmarkEnd w:id="10592"/>
      <w:r>
        <w:rPr>
          <w:rFonts w:hint="cs"/>
          <w:rtl/>
          <w:lang w:eastAsia="he-IL"/>
        </w:rPr>
        <w:t xml:space="preserve"> זו לאפשר שחיתות עמוקה במנגנוני השלטון.</w:t>
      </w:r>
    </w:p>
    <w:p w14:paraId="3D3E62FF" w14:textId="77777777" w:rsidR="00677F12" w:rsidRDefault="00677F12" w:rsidP="00677F12">
      <w:pPr>
        <w:rPr>
          <w:rtl/>
          <w:lang w:eastAsia="he-IL"/>
        </w:rPr>
      </w:pPr>
      <w:bookmarkStart w:id="10593" w:name="_ETM_Q1_1162665"/>
      <w:bookmarkStart w:id="10594" w:name="_ETM_Q1_1162792"/>
      <w:bookmarkStart w:id="10595" w:name="_ETM_Q1_1158052"/>
      <w:bookmarkStart w:id="10596" w:name="_ETM_Q1_1158596"/>
      <w:bookmarkEnd w:id="10593"/>
      <w:bookmarkEnd w:id="10594"/>
      <w:bookmarkEnd w:id="10595"/>
      <w:bookmarkEnd w:id="10596"/>
    </w:p>
    <w:p w14:paraId="53863A4F" w14:textId="6D501F25" w:rsidR="00677F12" w:rsidRDefault="00677F12" w:rsidP="00677F12">
      <w:pPr>
        <w:pStyle w:val="af6"/>
        <w:keepNext/>
        <w:rPr>
          <w:rtl/>
        </w:rPr>
      </w:pPr>
      <w:bookmarkStart w:id="10597" w:name="ET_yor_5786_979"/>
      <w:r w:rsidRPr="00677F12">
        <w:rPr>
          <w:rStyle w:val="TagStyle"/>
          <w:rtl/>
        </w:rPr>
        <w:t xml:space="preserve"> &lt;&lt; יור &gt;&gt; </w:t>
      </w:r>
      <w:r>
        <w:rPr>
          <w:rtl/>
        </w:rPr>
        <w:t>היו"ר אופיר כץ:</w:t>
      </w:r>
      <w:r w:rsidRPr="00677F12">
        <w:rPr>
          <w:rStyle w:val="TagStyle"/>
          <w:rtl/>
        </w:rPr>
        <w:t xml:space="preserve"> &lt;&lt; יור &gt;&gt;</w:t>
      </w:r>
      <w:r w:rsidR="00707E81">
        <w:rPr>
          <w:rtl/>
        </w:rPr>
        <w:t xml:space="preserve"> </w:t>
      </w:r>
      <w:r>
        <w:rPr>
          <w:rtl/>
        </w:rPr>
        <w:t xml:space="preserve"> </w:t>
      </w:r>
      <w:bookmarkEnd w:id="10597"/>
    </w:p>
    <w:p w14:paraId="2D97D107" w14:textId="77777777" w:rsidR="00677F12" w:rsidRDefault="00677F12" w:rsidP="00677F12">
      <w:pPr>
        <w:pStyle w:val="KeepWithNext"/>
        <w:rPr>
          <w:rtl/>
          <w:lang w:eastAsia="he-IL"/>
        </w:rPr>
      </w:pPr>
    </w:p>
    <w:p w14:paraId="16F9BACD" w14:textId="56CAE4F8" w:rsidR="00677F12" w:rsidRDefault="00677F12" w:rsidP="00677F12">
      <w:pPr>
        <w:rPr>
          <w:rtl/>
          <w:lang w:eastAsia="he-IL"/>
        </w:rPr>
      </w:pPr>
      <w:bookmarkStart w:id="10598" w:name="_ETM_Q1_1159878"/>
      <w:bookmarkEnd w:id="10598"/>
      <w:r>
        <w:rPr>
          <w:rFonts w:hint="cs"/>
          <w:rtl/>
          <w:lang w:eastAsia="he-IL"/>
        </w:rPr>
        <w:t>כ</w:t>
      </w:r>
      <w:bookmarkStart w:id="10599" w:name="_ETM_Q1_1160018"/>
      <w:bookmarkEnd w:id="10599"/>
      <w:r>
        <w:rPr>
          <w:rFonts w:hint="cs"/>
          <w:rtl/>
          <w:lang w:eastAsia="he-IL"/>
        </w:rPr>
        <w:t>ן</w:t>
      </w:r>
      <w:bookmarkStart w:id="10600" w:name="_ETM_Q1_1160265"/>
      <w:bookmarkEnd w:id="10600"/>
      <w:r>
        <w:rPr>
          <w:rFonts w:hint="cs"/>
          <w:rtl/>
          <w:lang w:eastAsia="he-IL"/>
        </w:rPr>
        <w:t xml:space="preserve"> עופר.</w:t>
      </w:r>
    </w:p>
    <w:p w14:paraId="4174A323" w14:textId="77777777" w:rsidR="00677F12" w:rsidRDefault="00677F12" w:rsidP="00677F12">
      <w:pPr>
        <w:rPr>
          <w:rtl/>
          <w:lang w:eastAsia="he-IL"/>
        </w:rPr>
      </w:pPr>
      <w:bookmarkStart w:id="10601" w:name="_ETM_Q1_1162298"/>
      <w:bookmarkStart w:id="10602" w:name="_ETM_Q1_1162436"/>
      <w:bookmarkStart w:id="10603" w:name="_ETM_Q1_1163541"/>
      <w:bookmarkEnd w:id="10601"/>
      <w:bookmarkEnd w:id="10602"/>
      <w:bookmarkEnd w:id="10603"/>
    </w:p>
    <w:p w14:paraId="3CDF7B64" w14:textId="21F53A4B" w:rsidR="00677F12" w:rsidRDefault="00677F12" w:rsidP="00677F12">
      <w:pPr>
        <w:pStyle w:val="a4"/>
        <w:keepNext/>
        <w:rPr>
          <w:rtl/>
        </w:rPr>
      </w:pPr>
      <w:bookmarkStart w:id="10604" w:name="ET_speaker_5785_980"/>
      <w:r w:rsidRPr="00677F12">
        <w:rPr>
          <w:rStyle w:val="TagStyle"/>
          <w:rtl/>
        </w:rPr>
        <w:t xml:space="preserve"> &lt;&lt; דובר &gt;&gt; </w:t>
      </w:r>
      <w:r>
        <w:rPr>
          <w:rtl/>
        </w:rPr>
        <w:t>עופר כסיף (חד"ש-תע"ל):</w:t>
      </w:r>
      <w:r w:rsidRPr="00677F12">
        <w:rPr>
          <w:rStyle w:val="TagStyle"/>
          <w:rtl/>
        </w:rPr>
        <w:t xml:space="preserve"> &lt;&lt; דובר &gt;&gt;</w:t>
      </w:r>
      <w:r w:rsidR="00707E81">
        <w:rPr>
          <w:rtl/>
        </w:rPr>
        <w:t xml:space="preserve"> </w:t>
      </w:r>
      <w:r>
        <w:rPr>
          <w:rtl/>
        </w:rPr>
        <w:t xml:space="preserve"> </w:t>
      </w:r>
      <w:bookmarkEnd w:id="10604"/>
    </w:p>
    <w:p w14:paraId="522CA55D" w14:textId="77777777" w:rsidR="00677F12" w:rsidRDefault="00677F12" w:rsidP="00677F12">
      <w:pPr>
        <w:pStyle w:val="KeepWithNext"/>
        <w:rPr>
          <w:rtl/>
          <w:lang w:eastAsia="he-IL"/>
        </w:rPr>
      </w:pPr>
    </w:p>
    <w:p w14:paraId="265554D2" w14:textId="3A36AB33" w:rsidR="00134FCB" w:rsidRDefault="00134FCB" w:rsidP="00134FCB">
      <w:pPr>
        <w:rPr>
          <w:rtl/>
          <w:lang w:eastAsia="he-IL"/>
        </w:rPr>
      </w:pPr>
      <w:bookmarkStart w:id="10605" w:name="_ETM_Q1_1164728"/>
      <w:bookmarkStart w:id="10606" w:name="_ETM_Q1_1164869"/>
      <w:bookmarkEnd w:id="10605"/>
      <w:bookmarkEnd w:id="10606"/>
      <w:r>
        <w:rPr>
          <w:rtl/>
          <w:lang w:eastAsia="he-IL"/>
        </w:rPr>
        <w:t>הצעת החוק הזאת היא למעשה הצעה שנותנת לגיטימציה, ולא רק מאפשרת, היא בעצם מכשיר</w:t>
      </w:r>
      <w:r w:rsidR="00677F12">
        <w:rPr>
          <w:rFonts w:hint="cs"/>
          <w:rtl/>
          <w:lang w:eastAsia="he-IL"/>
        </w:rPr>
        <w:t>ה</w:t>
      </w:r>
      <w:r>
        <w:rPr>
          <w:rtl/>
          <w:lang w:eastAsia="he-IL"/>
        </w:rPr>
        <w:t xml:space="preserve"> שחיתות במנגנוני השלטון</w:t>
      </w:r>
      <w:r w:rsidR="00677F12">
        <w:rPr>
          <w:rFonts w:hint="cs"/>
          <w:rtl/>
          <w:lang w:eastAsia="he-IL"/>
        </w:rPr>
        <w:t>,</w:t>
      </w:r>
      <w:r>
        <w:rPr>
          <w:rtl/>
          <w:lang w:eastAsia="he-IL"/>
        </w:rPr>
        <w:t xml:space="preserve"> אמרתי הרגע</w:t>
      </w:r>
      <w:r w:rsidR="00677F12">
        <w:rPr>
          <w:rFonts w:hint="cs"/>
          <w:rtl/>
          <w:lang w:eastAsia="he-IL"/>
        </w:rPr>
        <w:t>,</w:t>
      </w:r>
      <w:r>
        <w:rPr>
          <w:rtl/>
          <w:lang w:eastAsia="he-IL"/>
        </w:rPr>
        <w:t xml:space="preserve"> אף אחד לא צריך להיות מעל החוק ולא משנה אם מדובר בשר או בראש ממשלה, או בנשיא או בכל אחד אחר ממנגנוני השלטון</w:t>
      </w:r>
      <w:bookmarkStart w:id="10607" w:name="_ETM_Q1_1180152"/>
      <w:bookmarkEnd w:id="10607"/>
      <w:r w:rsidR="00677F12">
        <w:rPr>
          <w:rFonts w:hint="cs"/>
          <w:rtl/>
          <w:lang w:eastAsia="he-IL"/>
        </w:rPr>
        <w:t xml:space="preserve"> מה</w:t>
      </w:r>
      <w:r>
        <w:rPr>
          <w:rtl/>
          <w:lang w:eastAsia="he-IL"/>
        </w:rPr>
        <w:t xml:space="preserve"> שהחוק הזה עושה בעצם</w:t>
      </w:r>
      <w:r w:rsidR="00677F12">
        <w:rPr>
          <w:rFonts w:hint="cs"/>
          <w:rtl/>
          <w:lang w:eastAsia="he-IL"/>
        </w:rPr>
        <w:t>,</w:t>
      </w:r>
      <w:r>
        <w:rPr>
          <w:rtl/>
          <w:lang w:eastAsia="he-IL"/>
        </w:rPr>
        <w:t xml:space="preserve"> לבט</w:t>
      </w:r>
      <w:r w:rsidR="00677F12">
        <w:rPr>
          <w:rFonts w:hint="cs"/>
          <w:rtl/>
          <w:lang w:eastAsia="he-IL"/>
        </w:rPr>
        <w:t>ל</w:t>
      </w:r>
      <w:r>
        <w:rPr>
          <w:rtl/>
          <w:lang w:eastAsia="he-IL"/>
        </w:rPr>
        <w:t xml:space="preserve"> את עליונות החוק.</w:t>
      </w:r>
    </w:p>
    <w:p w14:paraId="422F6C7F" w14:textId="77777777" w:rsidR="00677F12" w:rsidRDefault="00677F12" w:rsidP="00134FCB">
      <w:pPr>
        <w:rPr>
          <w:rtl/>
          <w:lang w:eastAsia="he-IL"/>
        </w:rPr>
      </w:pPr>
      <w:bookmarkStart w:id="10608" w:name="_ETM_Q1_1188080"/>
      <w:bookmarkStart w:id="10609" w:name="_ETM_Q1_1188267"/>
      <w:bookmarkStart w:id="10610" w:name="_ETM_Q1_1183405"/>
      <w:bookmarkStart w:id="10611" w:name="_ETM_Q1_1183963"/>
      <w:bookmarkEnd w:id="10608"/>
      <w:bookmarkEnd w:id="10609"/>
      <w:bookmarkEnd w:id="10610"/>
      <w:bookmarkEnd w:id="10611"/>
    </w:p>
    <w:p w14:paraId="3D280862" w14:textId="466E8103" w:rsidR="00677F12" w:rsidRDefault="00677F12" w:rsidP="00677F12">
      <w:pPr>
        <w:pStyle w:val="af6"/>
        <w:keepNext/>
        <w:rPr>
          <w:rtl/>
        </w:rPr>
      </w:pPr>
      <w:bookmarkStart w:id="10612" w:name="ET_yor_5786_981"/>
      <w:r w:rsidRPr="00677F12">
        <w:rPr>
          <w:rStyle w:val="TagStyle"/>
          <w:rtl/>
        </w:rPr>
        <w:t xml:space="preserve"> &lt;&lt; יור &gt;&gt; </w:t>
      </w:r>
      <w:r>
        <w:rPr>
          <w:rtl/>
        </w:rPr>
        <w:t>היו"ר אופיר כץ:</w:t>
      </w:r>
      <w:r w:rsidRPr="00677F12">
        <w:rPr>
          <w:rStyle w:val="TagStyle"/>
          <w:rtl/>
        </w:rPr>
        <w:t xml:space="preserve"> &lt;&lt; יור &gt;&gt;</w:t>
      </w:r>
      <w:r w:rsidR="00707E81">
        <w:rPr>
          <w:rtl/>
        </w:rPr>
        <w:t xml:space="preserve"> </w:t>
      </w:r>
      <w:r>
        <w:rPr>
          <w:rtl/>
        </w:rPr>
        <w:t xml:space="preserve"> </w:t>
      </w:r>
      <w:bookmarkEnd w:id="10612"/>
    </w:p>
    <w:p w14:paraId="01A9F4C3" w14:textId="77777777" w:rsidR="00677F12" w:rsidRDefault="00677F12" w:rsidP="00677F12">
      <w:pPr>
        <w:pStyle w:val="KeepWithNext"/>
        <w:rPr>
          <w:rtl/>
          <w:lang w:eastAsia="he-IL"/>
        </w:rPr>
      </w:pPr>
    </w:p>
    <w:p w14:paraId="6196E76F" w14:textId="10C5A4CB" w:rsidR="00677F12" w:rsidRDefault="00677F12" w:rsidP="00677F12">
      <w:pPr>
        <w:rPr>
          <w:rtl/>
          <w:lang w:eastAsia="he-IL"/>
        </w:rPr>
      </w:pPr>
      <w:bookmarkStart w:id="10613" w:name="_ETM_Q1_1187052"/>
      <w:bookmarkEnd w:id="10613"/>
      <w:r>
        <w:rPr>
          <w:rFonts w:hint="cs"/>
          <w:rtl/>
          <w:lang w:eastAsia="he-IL"/>
        </w:rPr>
        <w:t>ת</w:t>
      </w:r>
      <w:bookmarkStart w:id="10614" w:name="_ETM_Q1_1187192"/>
      <w:bookmarkEnd w:id="10614"/>
      <w:r>
        <w:rPr>
          <w:rFonts w:hint="cs"/>
          <w:rtl/>
          <w:lang w:eastAsia="he-IL"/>
        </w:rPr>
        <w:t>ודה, מי בעד? חמישה, מי נגד?</w:t>
      </w:r>
      <w:bookmarkStart w:id="10615" w:name="_ETM_Q1_1186816"/>
      <w:bookmarkEnd w:id="10615"/>
      <w:r>
        <w:rPr>
          <w:rFonts w:hint="cs"/>
          <w:rtl/>
          <w:lang w:eastAsia="he-IL"/>
        </w:rPr>
        <w:t xml:space="preserve"> שמונה, מי </w:t>
      </w:r>
      <w:bookmarkStart w:id="10616" w:name="_ETM_Q1_1188984"/>
      <w:bookmarkEnd w:id="10616"/>
      <w:r>
        <w:rPr>
          <w:rFonts w:hint="cs"/>
          <w:rtl/>
          <w:lang w:eastAsia="he-IL"/>
        </w:rPr>
        <w:t>נמנע? אחד.</w:t>
      </w:r>
    </w:p>
    <w:p w14:paraId="501754D6" w14:textId="77777777" w:rsidR="00677F12" w:rsidRDefault="00677F12" w:rsidP="00677F12">
      <w:pPr>
        <w:rPr>
          <w:rtl/>
          <w:lang w:eastAsia="he-IL"/>
        </w:rPr>
      </w:pPr>
      <w:bookmarkStart w:id="10617" w:name="_ETM_Q1_1192210"/>
      <w:bookmarkStart w:id="10618" w:name="_ETM_Q1_1192330"/>
      <w:bookmarkEnd w:id="10617"/>
      <w:bookmarkEnd w:id="10618"/>
    </w:p>
    <w:p w14:paraId="284FFC6C" w14:textId="77777777" w:rsidR="00677F12" w:rsidRDefault="00677F12" w:rsidP="00677F12">
      <w:pPr>
        <w:pStyle w:val="af1"/>
        <w:keepNext/>
        <w:rPr>
          <w:rtl/>
          <w:lang w:eastAsia="he-IL"/>
        </w:rPr>
      </w:pPr>
      <w:bookmarkStart w:id="10619" w:name="_ETM_Q1_1192542"/>
      <w:bookmarkStart w:id="10620" w:name="_ETM_Q1_1192715"/>
      <w:bookmarkEnd w:id="10619"/>
      <w:bookmarkEnd w:id="10620"/>
      <w:r>
        <w:rPr>
          <w:rtl/>
          <w:lang w:eastAsia="he-IL"/>
        </w:rPr>
        <w:t>הצבעה</w:t>
      </w:r>
    </w:p>
    <w:p w14:paraId="1F937468" w14:textId="77777777" w:rsidR="00677F12" w:rsidRPr="00C61CDA" w:rsidRDefault="00677F12" w:rsidP="00677F12">
      <w:pPr>
        <w:rPr>
          <w:rtl/>
          <w:lang w:eastAsia="he-IL"/>
        </w:rPr>
      </w:pPr>
    </w:p>
    <w:p w14:paraId="76E583F5" w14:textId="77777777" w:rsidR="00677F12" w:rsidRDefault="00677F12" w:rsidP="00677F12">
      <w:pPr>
        <w:pStyle w:val="--"/>
        <w:keepNext/>
        <w:rPr>
          <w:rtl/>
          <w:lang w:eastAsia="he-IL"/>
        </w:rPr>
      </w:pPr>
      <w:r>
        <w:rPr>
          <w:rFonts w:hint="cs"/>
          <w:rtl/>
          <w:lang w:eastAsia="he-IL"/>
        </w:rPr>
        <w:t>ההסתייגות נדחתה.</w:t>
      </w:r>
    </w:p>
    <w:p w14:paraId="6F7CF856" w14:textId="77777777" w:rsidR="00677F12" w:rsidRDefault="00677F12" w:rsidP="00677F12">
      <w:pPr>
        <w:rPr>
          <w:rtl/>
          <w:lang w:eastAsia="he-IL"/>
        </w:rPr>
      </w:pPr>
      <w:bookmarkStart w:id="10621" w:name="_ETM_Q1_1189283"/>
      <w:bookmarkEnd w:id="10621"/>
    </w:p>
    <w:p w14:paraId="653664A3" w14:textId="0D0BDB2D" w:rsidR="00677F12" w:rsidRDefault="00677F12" w:rsidP="00677F12">
      <w:pPr>
        <w:rPr>
          <w:rtl/>
          <w:lang w:eastAsia="he-IL"/>
        </w:rPr>
      </w:pPr>
      <w:bookmarkStart w:id="10622" w:name="_ETM_Q1_1190380"/>
      <w:bookmarkEnd w:id="10622"/>
      <w:r>
        <w:rPr>
          <w:rFonts w:hint="cs"/>
          <w:rtl/>
          <w:lang w:eastAsia="he-IL"/>
        </w:rPr>
        <w:t>ה</w:t>
      </w:r>
      <w:bookmarkStart w:id="10623" w:name="_ETM_Q1_1190550"/>
      <w:bookmarkEnd w:id="10623"/>
      <w:r>
        <w:rPr>
          <w:rFonts w:hint="cs"/>
          <w:rtl/>
          <w:lang w:eastAsia="he-IL"/>
        </w:rPr>
        <w:t xml:space="preserve">הסתייגות הוסרה. </w:t>
      </w:r>
      <w:bookmarkStart w:id="10624" w:name="_ETM_Q1_1194309"/>
      <w:bookmarkEnd w:id="10624"/>
    </w:p>
    <w:p w14:paraId="38063011" w14:textId="77777777" w:rsidR="00677F12" w:rsidRDefault="00677F12" w:rsidP="00677F12">
      <w:pPr>
        <w:rPr>
          <w:rtl/>
          <w:lang w:eastAsia="he-IL"/>
        </w:rPr>
      </w:pPr>
      <w:bookmarkStart w:id="10625" w:name="_ETM_Q1_1197161"/>
      <w:bookmarkStart w:id="10626" w:name="_ETM_Q1_1197279"/>
      <w:bookmarkEnd w:id="10625"/>
      <w:bookmarkEnd w:id="10626"/>
    </w:p>
    <w:p w14:paraId="15C7B821" w14:textId="24B1E733" w:rsidR="00677F12" w:rsidRDefault="00677F12" w:rsidP="00677F12">
      <w:pPr>
        <w:rPr>
          <w:rtl/>
          <w:lang w:eastAsia="he-IL"/>
        </w:rPr>
      </w:pPr>
      <w:bookmarkStart w:id="10627" w:name="_ETM_Q1_1197530"/>
      <w:bookmarkEnd w:id="10627"/>
      <w:r>
        <w:rPr>
          <w:rFonts w:hint="cs"/>
          <w:rtl/>
          <w:lang w:eastAsia="he-IL"/>
        </w:rPr>
        <w:t>ה</w:t>
      </w:r>
      <w:bookmarkStart w:id="10628" w:name="_ETM_Q1_1197667"/>
      <w:bookmarkEnd w:id="10628"/>
      <w:r>
        <w:rPr>
          <w:rFonts w:hint="cs"/>
          <w:rtl/>
          <w:lang w:eastAsia="he-IL"/>
        </w:rPr>
        <w:t>סתייגות 7</w:t>
      </w:r>
      <w:bookmarkStart w:id="10629" w:name="_ETM_Q1_1195236"/>
      <w:bookmarkEnd w:id="10629"/>
      <w:r>
        <w:rPr>
          <w:rFonts w:hint="cs"/>
          <w:rtl/>
          <w:lang w:eastAsia="he-IL"/>
        </w:rPr>
        <w:t xml:space="preserve">, מטרתה של הצעת חוק </w:t>
      </w:r>
      <w:bookmarkStart w:id="10630" w:name="_ETM_Q1_1198449"/>
      <w:bookmarkEnd w:id="10630"/>
      <w:r>
        <w:rPr>
          <w:rFonts w:hint="cs"/>
          <w:rtl/>
          <w:lang w:eastAsia="he-IL"/>
        </w:rPr>
        <w:t>זו להפוך את השרים למורמים מעם.</w:t>
      </w:r>
    </w:p>
    <w:p w14:paraId="6487DD53" w14:textId="77777777" w:rsidR="00677F12" w:rsidRDefault="00677F12" w:rsidP="00677F12">
      <w:pPr>
        <w:rPr>
          <w:rtl/>
          <w:lang w:eastAsia="he-IL"/>
        </w:rPr>
      </w:pPr>
      <w:bookmarkStart w:id="10631" w:name="_ETM_Q1_1202941"/>
      <w:bookmarkStart w:id="10632" w:name="_ETM_Q1_1203102"/>
      <w:bookmarkStart w:id="10633" w:name="_ETM_Q1_1198204"/>
      <w:bookmarkStart w:id="10634" w:name="_ETM_Q1_1199232"/>
      <w:bookmarkEnd w:id="10631"/>
      <w:bookmarkEnd w:id="10632"/>
      <w:bookmarkEnd w:id="10633"/>
      <w:bookmarkEnd w:id="10634"/>
    </w:p>
    <w:p w14:paraId="55867B01" w14:textId="16C9D0A9" w:rsidR="00677F12" w:rsidRDefault="00677F12" w:rsidP="00677F12">
      <w:pPr>
        <w:pStyle w:val="a4"/>
        <w:keepNext/>
        <w:rPr>
          <w:rtl/>
        </w:rPr>
      </w:pPr>
      <w:bookmarkStart w:id="10635" w:name="ET_speaker_5785_982"/>
      <w:r w:rsidRPr="00677F12">
        <w:rPr>
          <w:rStyle w:val="TagStyle"/>
          <w:rtl/>
        </w:rPr>
        <w:t xml:space="preserve"> &lt;&lt; דובר &gt;&gt; </w:t>
      </w:r>
      <w:r>
        <w:rPr>
          <w:rtl/>
        </w:rPr>
        <w:t>עופר כסיף (חד"ש-תע"ל):</w:t>
      </w:r>
      <w:r w:rsidRPr="00677F12">
        <w:rPr>
          <w:rStyle w:val="TagStyle"/>
          <w:rtl/>
        </w:rPr>
        <w:t xml:space="preserve"> &lt;&lt; דובר &gt;&gt;</w:t>
      </w:r>
      <w:r w:rsidR="00707E81">
        <w:rPr>
          <w:rtl/>
        </w:rPr>
        <w:t xml:space="preserve"> </w:t>
      </w:r>
      <w:r>
        <w:rPr>
          <w:rtl/>
        </w:rPr>
        <w:t xml:space="preserve"> </w:t>
      </w:r>
      <w:bookmarkEnd w:id="10635"/>
    </w:p>
    <w:p w14:paraId="08C449F6" w14:textId="77777777" w:rsidR="00677F12" w:rsidRDefault="00677F12" w:rsidP="00677F12">
      <w:pPr>
        <w:pStyle w:val="KeepWithNext"/>
        <w:rPr>
          <w:rtl/>
          <w:lang w:eastAsia="he-IL"/>
        </w:rPr>
      </w:pPr>
    </w:p>
    <w:p w14:paraId="27BDAC4E" w14:textId="3C6AD231" w:rsidR="00677F12" w:rsidRDefault="00677F12" w:rsidP="00677F12">
      <w:pPr>
        <w:rPr>
          <w:rtl/>
          <w:lang w:eastAsia="he-IL"/>
        </w:rPr>
      </w:pPr>
      <w:bookmarkStart w:id="10636" w:name="_ETM_Q1_1200378"/>
      <w:bookmarkEnd w:id="10636"/>
      <w:r>
        <w:rPr>
          <w:rFonts w:hint="cs"/>
          <w:rtl/>
          <w:lang w:eastAsia="he-IL"/>
        </w:rPr>
        <w:t>אי</w:t>
      </w:r>
      <w:bookmarkStart w:id="10637" w:name="_ETM_Q1_1200577"/>
      <w:bookmarkEnd w:id="10637"/>
      <w:r>
        <w:rPr>
          <w:rFonts w:hint="cs"/>
          <w:rtl/>
          <w:lang w:eastAsia="he-IL"/>
        </w:rPr>
        <w:t xml:space="preserve">ן לי מה להוסיף למה </w:t>
      </w:r>
      <w:bookmarkStart w:id="10638" w:name="_ETM_Q1_1202599"/>
      <w:bookmarkEnd w:id="10638"/>
      <w:r>
        <w:rPr>
          <w:rFonts w:hint="cs"/>
          <w:rtl/>
          <w:lang w:eastAsia="he-IL"/>
        </w:rPr>
        <w:t xml:space="preserve">שאמרתי קודם, שוב הצעת החוק הזאת, גם כשלעצמה וגם בתוך </w:t>
      </w:r>
      <w:bookmarkStart w:id="10639" w:name="_ETM_Q1_1209008"/>
      <w:bookmarkEnd w:id="10639"/>
      <w:r>
        <w:rPr>
          <w:rFonts w:hint="cs"/>
          <w:rtl/>
          <w:lang w:eastAsia="he-IL"/>
        </w:rPr>
        <w:t>ההקשר של ההפיכה המשטרית הדיקטטורית, זה להפוך את השרים,</w:t>
      </w:r>
      <w:bookmarkStart w:id="10640" w:name="_ETM_Q1_1215523"/>
      <w:bookmarkEnd w:id="10640"/>
      <w:r>
        <w:rPr>
          <w:rFonts w:hint="cs"/>
          <w:rtl/>
          <w:lang w:eastAsia="he-IL"/>
        </w:rPr>
        <w:t xml:space="preserve"> את ראש הממשלה ואת הממשלה כקולקטיב,</w:t>
      </w:r>
      <w:bookmarkStart w:id="10641" w:name="_ETM_Q1_1214317"/>
      <w:bookmarkEnd w:id="10641"/>
      <w:r>
        <w:rPr>
          <w:rFonts w:hint="cs"/>
          <w:rtl/>
          <w:lang w:eastAsia="he-IL"/>
        </w:rPr>
        <w:t xml:space="preserve"> למורמים מעם ולא רק </w:t>
      </w:r>
      <w:bookmarkStart w:id="10642" w:name="_ETM_Q1_1217828"/>
      <w:bookmarkEnd w:id="10642"/>
      <w:r>
        <w:rPr>
          <w:rFonts w:hint="cs"/>
          <w:rtl/>
          <w:lang w:eastAsia="he-IL"/>
        </w:rPr>
        <w:t>למורמים מחוק, כאילו שהם שווים יותר, לא יעלה על</w:t>
      </w:r>
      <w:bookmarkStart w:id="10643" w:name="_ETM_Q1_1223371"/>
      <w:bookmarkEnd w:id="10643"/>
      <w:r>
        <w:rPr>
          <w:rFonts w:hint="cs"/>
          <w:rtl/>
          <w:lang w:eastAsia="he-IL"/>
        </w:rPr>
        <w:t xml:space="preserve"> הדעת.</w:t>
      </w:r>
    </w:p>
    <w:p w14:paraId="11904DDA" w14:textId="77777777" w:rsidR="00677F12" w:rsidRDefault="00677F12" w:rsidP="00677F12">
      <w:pPr>
        <w:rPr>
          <w:rtl/>
          <w:lang w:eastAsia="he-IL"/>
        </w:rPr>
      </w:pPr>
      <w:bookmarkStart w:id="10644" w:name="_ETM_Q1_1224172"/>
      <w:bookmarkStart w:id="10645" w:name="_ETM_Q1_1224345"/>
      <w:bookmarkStart w:id="10646" w:name="_ETM_Q1_1219446"/>
      <w:bookmarkStart w:id="10647" w:name="_ETM_Q1_1220642"/>
      <w:bookmarkEnd w:id="10644"/>
      <w:bookmarkEnd w:id="10645"/>
      <w:bookmarkEnd w:id="10646"/>
      <w:bookmarkEnd w:id="10647"/>
    </w:p>
    <w:p w14:paraId="7D1FCEA0" w14:textId="4B79D1C5" w:rsidR="00677F12" w:rsidRDefault="00677F12" w:rsidP="00677F12">
      <w:pPr>
        <w:pStyle w:val="af6"/>
        <w:keepNext/>
        <w:rPr>
          <w:rtl/>
        </w:rPr>
      </w:pPr>
      <w:bookmarkStart w:id="10648" w:name="ET_yor_5786_983"/>
      <w:r w:rsidRPr="00677F12">
        <w:rPr>
          <w:rStyle w:val="TagStyle"/>
          <w:rtl/>
        </w:rPr>
        <w:t xml:space="preserve"> &lt;&lt; יור &gt;&gt; </w:t>
      </w:r>
      <w:r>
        <w:rPr>
          <w:rtl/>
        </w:rPr>
        <w:t>היו"ר אופיר כץ:</w:t>
      </w:r>
      <w:r w:rsidRPr="00677F12">
        <w:rPr>
          <w:rStyle w:val="TagStyle"/>
          <w:rtl/>
        </w:rPr>
        <w:t xml:space="preserve"> &lt;&lt; יור &gt;&gt;</w:t>
      </w:r>
      <w:r w:rsidR="00707E81">
        <w:rPr>
          <w:rtl/>
        </w:rPr>
        <w:t xml:space="preserve"> </w:t>
      </w:r>
      <w:r>
        <w:rPr>
          <w:rtl/>
        </w:rPr>
        <w:t xml:space="preserve"> </w:t>
      </w:r>
      <w:bookmarkEnd w:id="10648"/>
    </w:p>
    <w:p w14:paraId="6CF5A86E" w14:textId="77777777" w:rsidR="00677F12" w:rsidRDefault="00677F12" w:rsidP="00677F12">
      <w:pPr>
        <w:pStyle w:val="KeepWithNext"/>
        <w:rPr>
          <w:rtl/>
          <w:lang w:eastAsia="he-IL"/>
        </w:rPr>
      </w:pPr>
    </w:p>
    <w:p w14:paraId="3186BAFF" w14:textId="292D8DEE" w:rsidR="00677F12" w:rsidRDefault="00677F12" w:rsidP="00677F12">
      <w:pPr>
        <w:rPr>
          <w:rtl/>
          <w:lang w:eastAsia="he-IL"/>
        </w:rPr>
      </w:pPr>
      <w:bookmarkStart w:id="10649" w:name="_ETM_Q1_1221800"/>
      <w:bookmarkStart w:id="10650" w:name="_ETM_Q1_1221893"/>
      <w:bookmarkEnd w:id="10649"/>
      <w:bookmarkEnd w:id="10650"/>
      <w:r>
        <w:rPr>
          <w:rFonts w:hint="cs"/>
          <w:rtl/>
          <w:lang w:eastAsia="he-IL"/>
        </w:rPr>
        <w:t>תודה, מי בעד? חמישה, מי נגד</w:t>
      </w:r>
      <w:bookmarkStart w:id="10651" w:name="_ETM_Q1_1221305"/>
      <w:bookmarkEnd w:id="10651"/>
      <w:r>
        <w:rPr>
          <w:rFonts w:hint="cs"/>
          <w:rtl/>
          <w:lang w:eastAsia="he-IL"/>
        </w:rPr>
        <w:t xml:space="preserve">? שמונה, מי נמנע? </w:t>
      </w:r>
      <w:bookmarkStart w:id="10652" w:name="_ETM_Q1_1227530"/>
      <w:bookmarkEnd w:id="10652"/>
      <w:r>
        <w:rPr>
          <w:rFonts w:hint="cs"/>
          <w:rtl/>
          <w:lang w:eastAsia="he-IL"/>
        </w:rPr>
        <w:t>אין נמנעים.</w:t>
      </w:r>
      <w:bookmarkStart w:id="10653" w:name="_ETM_Q1_1230633"/>
      <w:bookmarkEnd w:id="10653"/>
    </w:p>
    <w:p w14:paraId="52CF0276" w14:textId="77777777" w:rsidR="00677F12" w:rsidRDefault="00677F12" w:rsidP="00677F12">
      <w:pPr>
        <w:rPr>
          <w:rtl/>
          <w:lang w:eastAsia="he-IL"/>
        </w:rPr>
      </w:pPr>
      <w:bookmarkStart w:id="10654" w:name="_ETM_Q1_1230775"/>
      <w:bookmarkStart w:id="10655" w:name="_ETM_Q1_1226107"/>
      <w:bookmarkEnd w:id="10654"/>
      <w:bookmarkEnd w:id="10655"/>
    </w:p>
    <w:p w14:paraId="48B0B32E" w14:textId="77777777" w:rsidR="00677F12" w:rsidRDefault="00677F12" w:rsidP="00677F12">
      <w:pPr>
        <w:pStyle w:val="af1"/>
        <w:keepNext/>
        <w:rPr>
          <w:rtl/>
          <w:lang w:eastAsia="he-IL"/>
        </w:rPr>
      </w:pPr>
      <w:bookmarkStart w:id="10656" w:name="_ETM_Q1_1227544"/>
      <w:bookmarkStart w:id="10657" w:name="_ETM_Q1_1227654"/>
      <w:bookmarkEnd w:id="10656"/>
      <w:bookmarkEnd w:id="10657"/>
      <w:r>
        <w:rPr>
          <w:rtl/>
          <w:lang w:eastAsia="he-IL"/>
        </w:rPr>
        <w:t>הצבעה</w:t>
      </w:r>
    </w:p>
    <w:p w14:paraId="3DD6D403" w14:textId="77777777" w:rsidR="00677F12" w:rsidRPr="00C61CDA" w:rsidRDefault="00677F12" w:rsidP="00677F12">
      <w:pPr>
        <w:rPr>
          <w:rtl/>
          <w:lang w:eastAsia="he-IL"/>
        </w:rPr>
      </w:pPr>
    </w:p>
    <w:p w14:paraId="75904AEF" w14:textId="77777777" w:rsidR="00677F12" w:rsidRDefault="00677F12" w:rsidP="00677F12">
      <w:pPr>
        <w:pStyle w:val="--"/>
        <w:keepNext/>
        <w:rPr>
          <w:rtl/>
          <w:lang w:eastAsia="he-IL"/>
        </w:rPr>
      </w:pPr>
      <w:r>
        <w:rPr>
          <w:rFonts w:hint="cs"/>
          <w:rtl/>
          <w:lang w:eastAsia="he-IL"/>
        </w:rPr>
        <w:t>ההסתייגות נדחתה.</w:t>
      </w:r>
    </w:p>
    <w:p w14:paraId="5660552E" w14:textId="77777777" w:rsidR="00677F12" w:rsidRDefault="00677F12" w:rsidP="00677F12">
      <w:pPr>
        <w:rPr>
          <w:rtl/>
          <w:lang w:eastAsia="he-IL"/>
        </w:rPr>
      </w:pPr>
    </w:p>
    <w:p w14:paraId="4174B6A3" w14:textId="23F254B3" w:rsidR="00677F12" w:rsidRDefault="00677F12" w:rsidP="00677F12">
      <w:pPr>
        <w:rPr>
          <w:rtl/>
          <w:lang w:eastAsia="he-IL"/>
        </w:rPr>
      </w:pPr>
      <w:bookmarkStart w:id="10658" w:name="_ETM_Q1_1229134"/>
      <w:bookmarkEnd w:id="10658"/>
      <w:r>
        <w:rPr>
          <w:rFonts w:hint="cs"/>
          <w:rtl/>
          <w:lang w:eastAsia="he-IL"/>
        </w:rPr>
        <w:t>ה</w:t>
      </w:r>
      <w:bookmarkStart w:id="10659" w:name="_ETM_Q1_1229295"/>
      <w:bookmarkEnd w:id="10659"/>
      <w:r>
        <w:rPr>
          <w:rFonts w:hint="cs"/>
          <w:rtl/>
          <w:lang w:eastAsia="he-IL"/>
        </w:rPr>
        <w:t>הסתייגות נפלה.</w:t>
      </w:r>
      <w:bookmarkStart w:id="10660" w:name="_ETM_Q1_1230927"/>
      <w:bookmarkEnd w:id="10660"/>
    </w:p>
    <w:p w14:paraId="0440406D" w14:textId="77777777" w:rsidR="00677F12" w:rsidRDefault="00677F12" w:rsidP="00677F12">
      <w:pPr>
        <w:rPr>
          <w:rtl/>
          <w:lang w:eastAsia="he-IL"/>
        </w:rPr>
      </w:pPr>
      <w:bookmarkStart w:id="10661" w:name="_ETM_Q1_1231074"/>
      <w:bookmarkStart w:id="10662" w:name="_ETM_Q1_1226459"/>
      <w:bookmarkStart w:id="10663" w:name="_ETM_Q1_1227507"/>
      <w:bookmarkEnd w:id="10661"/>
      <w:bookmarkEnd w:id="10662"/>
      <w:bookmarkEnd w:id="10663"/>
    </w:p>
    <w:p w14:paraId="49BE0E69" w14:textId="6229A303" w:rsidR="00677F12" w:rsidRDefault="00677F12" w:rsidP="00677F12">
      <w:pPr>
        <w:pStyle w:val="a4"/>
        <w:keepNext/>
        <w:rPr>
          <w:rtl/>
        </w:rPr>
      </w:pPr>
      <w:bookmarkStart w:id="10664" w:name="ET_speaker_אייל_לב_ארי_984"/>
      <w:r w:rsidRPr="00677F12">
        <w:rPr>
          <w:rStyle w:val="TagStyle"/>
          <w:rtl/>
        </w:rPr>
        <w:t xml:space="preserve"> &lt;&lt; דובר &gt;&gt; </w:t>
      </w:r>
      <w:r>
        <w:rPr>
          <w:rtl/>
        </w:rPr>
        <w:t>אייל לב ארי:</w:t>
      </w:r>
      <w:r w:rsidRPr="00677F12">
        <w:rPr>
          <w:rStyle w:val="TagStyle"/>
          <w:rtl/>
        </w:rPr>
        <w:t xml:space="preserve"> &lt;&lt; דובר &gt;&gt;</w:t>
      </w:r>
      <w:r w:rsidR="00707E81">
        <w:rPr>
          <w:rtl/>
        </w:rPr>
        <w:t xml:space="preserve"> </w:t>
      </w:r>
      <w:r>
        <w:rPr>
          <w:rtl/>
        </w:rPr>
        <w:t xml:space="preserve"> </w:t>
      </w:r>
      <w:bookmarkEnd w:id="10664"/>
    </w:p>
    <w:p w14:paraId="11E307F0" w14:textId="77777777" w:rsidR="00677F12" w:rsidRDefault="00677F12" w:rsidP="00677F12">
      <w:pPr>
        <w:pStyle w:val="KeepWithNext"/>
        <w:rPr>
          <w:rtl/>
          <w:lang w:eastAsia="he-IL"/>
        </w:rPr>
      </w:pPr>
    </w:p>
    <w:p w14:paraId="2F67FBAA" w14:textId="0B81D986" w:rsidR="00677F12" w:rsidRDefault="00677F12" w:rsidP="00677F12">
      <w:pPr>
        <w:rPr>
          <w:rtl/>
          <w:lang w:eastAsia="he-IL"/>
        </w:rPr>
      </w:pPr>
      <w:bookmarkStart w:id="10665" w:name="_ETM_Q1_1228815"/>
      <w:bookmarkStart w:id="10666" w:name="_ETM_Q1_1228928"/>
      <w:bookmarkEnd w:id="10665"/>
      <w:bookmarkEnd w:id="10666"/>
      <w:r>
        <w:rPr>
          <w:rFonts w:hint="cs"/>
          <w:rtl/>
          <w:lang w:eastAsia="he-IL"/>
        </w:rPr>
        <w:t>עוד הסתייגות מוזרה שח</w:t>
      </w:r>
      <w:bookmarkStart w:id="10667" w:name="_ETM_Q1_1228228"/>
      <w:bookmarkEnd w:id="10667"/>
      <w:r>
        <w:rPr>
          <w:rFonts w:hint="cs"/>
          <w:rtl/>
          <w:lang w:eastAsia="he-IL"/>
        </w:rPr>
        <w:t>בר הכנסת טיבי הגיש מטעם</w:t>
      </w:r>
      <w:bookmarkStart w:id="10668" w:name="_ETM_Q1_1234086"/>
      <w:bookmarkEnd w:id="10668"/>
      <w:r>
        <w:rPr>
          <w:rFonts w:hint="cs"/>
          <w:rtl/>
          <w:lang w:eastAsia="he-IL"/>
        </w:rPr>
        <w:t xml:space="preserve"> חד"ש תע"ל במהלך הדיון הקודם, מטרת החוק לסכל כוונת בית</w:t>
      </w:r>
      <w:bookmarkStart w:id="10669" w:name="_ETM_Q1_1241589"/>
      <w:bookmarkEnd w:id="10669"/>
      <w:r>
        <w:rPr>
          <w:rFonts w:hint="cs"/>
          <w:rtl/>
          <w:lang w:eastAsia="he-IL"/>
        </w:rPr>
        <w:t xml:space="preserve"> המשפט, לדון בעניינו</w:t>
      </w:r>
      <w:bookmarkStart w:id="10670" w:name="_ETM_Q1_1240101"/>
      <w:bookmarkEnd w:id="10670"/>
      <w:r>
        <w:rPr>
          <w:rFonts w:hint="cs"/>
          <w:rtl/>
          <w:lang w:eastAsia="he-IL"/>
        </w:rPr>
        <w:t xml:space="preserve"> של השר המורשע בן גביר.</w:t>
      </w:r>
    </w:p>
    <w:p w14:paraId="50E2463A" w14:textId="77777777" w:rsidR="00677F12" w:rsidRDefault="00677F12" w:rsidP="00677F12">
      <w:pPr>
        <w:rPr>
          <w:rtl/>
          <w:lang w:eastAsia="he-IL"/>
        </w:rPr>
      </w:pPr>
      <w:bookmarkStart w:id="10671" w:name="_ETM_Q1_1243057"/>
      <w:bookmarkStart w:id="10672" w:name="_ETM_Q1_1243288"/>
      <w:bookmarkStart w:id="10673" w:name="_ETM_Q1_1238516"/>
      <w:bookmarkStart w:id="10674" w:name="_ETM_Q1_1240157"/>
      <w:bookmarkEnd w:id="10671"/>
      <w:bookmarkEnd w:id="10672"/>
      <w:bookmarkEnd w:id="10673"/>
      <w:bookmarkEnd w:id="10674"/>
    </w:p>
    <w:p w14:paraId="7139ED42" w14:textId="6A75C31E" w:rsidR="00677F12" w:rsidRDefault="00677F12" w:rsidP="00677F12">
      <w:pPr>
        <w:pStyle w:val="af6"/>
        <w:keepNext/>
        <w:rPr>
          <w:rtl/>
        </w:rPr>
      </w:pPr>
      <w:bookmarkStart w:id="10675" w:name="ET_yor_5786_985"/>
      <w:r w:rsidRPr="00677F12">
        <w:rPr>
          <w:rStyle w:val="TagStyle"/>
          <w:rtl/>
        </w:rPr>
        <w:t xml:space="preserve"> &lt;&lt; יור &gt;&gt; </w:t>
      </w:r>
      <w:r>
        <w:rPr>
          <w:rtl/>
        </w:rPr>
        <w:t>היו"ר אופיר כץ:</w:t>
      </w:r>
      <w:r w:rsidRPr="00677F12">
        <w:rPr>
          <w:rStyle w:val="TagStyle"/>
          <w:rtl/>
        </w:rPr>
        <w:t xml:space="preserve"> &lt;&lt; יור &gt;&gt;</w:t>
      </w:r>
      <w:r w:rsidR="00707E81">
        <w:rPr>
          <w:rtl/>
        </w:rPr>
        <w:t xml:space="preserve"> </w:t>
      </w:r>
      <w:r>
        <w:rPr>
          <w:rtl/>
        </w:rPr>
        <w:t xml:space="preserve"> </w:t>
      </w:r>
      <w:bookmarkEnd w:id="10675"/>
    </w:p>
    <w:p w14:paraId="16F7A41D" w14:textId="77777777" w:rsidR="00677F12" w:rsidRDefault="00677F12" w:rsidP="00677F12">
      <w:pPr>
        <w:pStyle w:val="KeepWithNext"/>
        <w:rPr>
          <w:rtl/>
          <w:lang w:eastAsia="he-IL"/>
        </w:rPr>
      </w:pPr>
    </w:p>
    <w:p w14:paraId="088B06B6" w14:textId="75E79C25" w:rsidR="00677F12" w:rsidRDefault="00677F12" w:rsidP="00677F12">
      <w:pPr>
        <w:rPr>
          <w:rtl/>
          <w:lang w:eastAsia="he-IL"/>
        </w:rPr>
      </w:pPr>
      <w:bookmarkStart w:id="10676" w:name="_ETM_Q1_1241870"/>
      <w:bookmarkStart w:id="10677" w:name="_ETM_Q1_1242055"/>
      <w:bookmarkEnd w:id="10676"/>
      <w:bookmarkEnd w:id="10677"/>
      <w:r>
        <w:rPr>
          <w:rFonts w:hint="cs"/>
          <w:rtl/>
          <w:lang w:eastAsia="he-IL"/>
        </w:rPr>
        <w:t>מי בעד?</w:t>
      </w:r>
      <w:r w:rsidR="001976F6">
        <w:rPr>
          <w:rFonts w:hint="cs"/>
          <w:rtl/>
          <w:lang w:eastAsia="he-IL"/>
        </w:rPr>
        <w:t xml:space="preserve"> שישה, </w:t>
      </w:r>
      <w:bookmarkStart w:id="10678" w:name="_ETM_Q1_1248117"/>
      <w:bookmarkEnd w:id="10678"/>
      <w:r w:rsidR="001976F6">
        <w:rPr>
          <w:rFonts w:hint="cs"/>
          <w:rtl/>
          <w:lang w:eastAsia="he-IL"/>
        </w:rPr>
        <w:t>מי נגד</w:t>
      </w:r>
      <w:bookmarkStart w:id="10679" w:name="_ETM_Q1_1244875"/>
      <w:bookmarkEnd w:id="10679"/>
      <w:r w:rsidR="001976F6">
        <w:rPr>
          <w:rFonts w:hint="cs"/>
          <w:rtl/>
          <w:lang w:eastAsia="he-IL"/>
        </w:rPr>
        <w:t>? שמונה,</w:t>
      </w:r>
    </w:p>
    <w:p w14:paraId="00EBAA8F" w14:textId="77777777" w:rsidR="001976F6" w:rsidRDefault="001976F6" w:rsidP="00677F12">
      <w:pPr>
        <w:rPr>
          <w:rtl/>
          <w:lang w:eastAsia="he-IL"/>
        </w:rPr>
      </w:pPr>
      <w:bookmarkStart w:id="10680" w:name="_ETM_Q1_1247816"/>
      <w:bookmarkStart w:id="10681" w:name="_ETM_Q1_1248000"/>
      <w:bookmarkStart w:id="10682" w:name="_ETM_Q1_1250057"/>
      <w:bookmarkEnd w:id="10680"/>
      <w:bookmarkEnd w:id="10681"/>
      <w:bookmarkEnd w:id="10682"/>
    </w:p>
    <w:p w14:paraId="1152D107" w14:textId="66748E4F" w:rsidR="001976F6" w:rsidRDefault="001976F6" w:rsidP="001976F6">
      <w:pPr>
        <w:pStyle w:val="a4"/>
        <w:keepNext/>
        <w:rPr>
          <w:rtl/>
        </w:rPr>
      </w:pPr>
      <w:bookmarkStart w:id="10683" w:name="ET_speaker_5552_986"/>
      <w:r w:rsidRPr="001976F6">
        <w:rPr>
          <w:rStyle w:val="TagStyle"/>
          <w:rtl/>
        </w:rPr>
        <w:t xml:space="preserve"> &lt;&lt; דובר &gt;&gt; </w:t>
      </w:r>
      <w:r>
        <w:rPr>
          <w:rtl/>
        </w:rPr>
        <w:t>יוליה מלינובסקי (ישראל ביתנו):</w:t>
      </w:r>
      <w:r w:rsidRPr="001976F6">
        <w:rPr>
          <w:rStyle w:val="TagStyle"/>
          <w:rtl/>
        </w:rPr>
        <w:t xml:space="preserve"> &lt;&lt; דובר &gt;&gt;</w:t>
      </w:r>
      <w:r w:rsidR="00707E81">
        <w:rPr>
          <w:rtl/>
        </w:rPr>
        <w:t xml:space="preserve"> </w:t>
      </w:r>
      <w:r>
        <w:rPr>
          <w:rtl/>
        </w:rPr>
        <w:t xml:space="preserve"> </w:t>
      </w:r>
      <w:bookmarkEnd w:id="10683"/>
    </w:p>
    <w:p w14:paraId="750BD566" w14:textId="77777777" w:rsidR="001976F6" w:rsidRDefault="001976F6" w:rsidP="001976F6">
      <w:pPr>
        <w:pStyle w:val="KeepWithNext"/>
        <w:rPr>
          <w:rtl/>
          <w:lang w:eastAsia="he-IL"/>
        </w:rPr>
      </w:pPr>
    </w:p>
    <w:p w14:paraId="47D424D6" w14:textId="78FF1F5E" w:rsidR="001976F6" w:rsidRDefault="001976F6" w:rsidP="001976F6">
      <w:pPr>
        <w:rPr>
          <w:rtl/>
          <w:lang w:eastAsia="he-IL"/>
        </w:rPr>
      </w:pPr>
      <w:r>
        <w:rPr>
          <w:rFonts w:hint="cs"/>
          <w:rtl/>
          <w:lang w:eastAsia="he-IL"/>
        </w:rPr>
        <w:t>א</w:t>
      </w:r>
      <w:bookmarkStart w:id="10684" w:name="_ETM_Q1_1251875"/>
      <w:bookmarkEnd w:id="10684"/>
      <w:r>
        <w:rPr>
          <w:rFonts w:hint="cs"/>
          <w:rtl/>
          <w:lang w:eastAsia="he-IL"/>
        </w:rPr>
        <w:t>מר</w:t>
      </w:r>
      <w:bookmarkStart w:id="10685" w:name="_ETM_Q1_1252071"/>
      <w:bookmarkEnd w:id="10685"/>
      <w:r>
        <w:rPr>
          <w:rFonts w:hint="cs"/>
          <w:rtl/>
          <w:lang w:eastAsia="he-IL"/>
        </w:rPr>
        <w:t>תי שישה.</w:t>
      </w:r>
      <w:bookmarkStart w:id="10686" w:name="_ETM_Q1_1253002"/>
      <w:bookmarkEnd w:id="10686"/>
    </w:p>
    <w:p w14:paraId="62E67DDB" w14:textId="77777777" w:rsidR="001976F6" w:rsidRDefault="001976F6" w:rsidP="001976F6">
      <w:pPr>
        <w:rPr>
          <w:rtl/>
          <w:lang w:eastAsia="he-IL"/>
        </w:rPr>
      </w:pPr>
      <w:bookmarkStart w:id="10687" w:name="_ETM_Q1_1253191"/>
      <w:bookmarkStart w:id="10688" w:name="_ETM_Q1_1248293"/>
      <w:bookmarkStart w:id="10689" w:name="_ETM_Q1_1249718"/>
      <w:bookmarkEnd w:id="10687"/>
      <w:bookmarkEnd w:id="10688"/>
      <w:bookmarkEnd w:id="10689"/>
    </w:p>
    <w:p w14:paraId="5AE28A59" w14:textId="75F65C25" w:rsidR="001976F6" w:rsidRDefault="001976F6" w:rsidP="001976F6">
      <w:pPr>
        <w:pStyle w:val="af6"/>
        <w:keepNext/>
        <w:rPr>
          <w:rtl/>
        </w:rPr>
      </w:pPr>
      <w:bookmarkStart w:id="10690" w:name="ET_yor_5786_987"/>
      <w:r w:rsidRPr="001976F6">
        <w:rPr>
          <w:rStyle w:val="TagStyle"/>
          <w:rtl/>
        </w:rPr>
        <w:t xml:space="preserve"> &lt;&lt; יור &gt;&gt; </w:t>
      </w:r>
      <w:r>
        <w:rPr>
          <w:rtl/>
        </w:rPr>
        <w:t>היו"ר אופיר כץ:</w:t>
      </w:r>
      <w:r w:rsidRPr="001976F6">
        <w:rPr>
          <w:rStyle w:val="TagStyle"/>
          <w:rtl/>
        </w:rPr>
        <w:t xml:space="preserve"> &lt;&lt; יור &gt;&gt;</w:t>
      </w:r>
      <w:r w:rsidR="00707E81">
        <w:rPr>
          <w:rtl/>
        </w:rPr>
        <w:t xml:space="preserve"> </w:t>
      </w:r>
      <w:r>
        <w:rPr>
          <w:rtl/>
        </w:rPr>
        <w:t xml:space="preserve"> </w:t>
      </w:r>
      <w:bookmarkEnd w:id="10690"/>
    </w:p>
    <w:p w14:paraId="6AC1E94C" w14:textId="77777777" w:rsidR="001976F6" w:rsidRDefault="001976F6" w:rsidP="001976F6">
      <w:pPr>
        <w:pStyle w:val="KeepWithNext"/>
        <w:rPr>
          <w:rtl/>
          <w:lang w:eastAsia="he-IL"/>
        </w:rPr>
      </w:pPr>
    </w:p>
    <w:p w14:paraId="0B9BC53B" w14:textId="1E993EBF" w:rsidR="001976F6" w:rsidRDefault="001976F6" w:rsidP="001976F6">
      <w:pPr>
        <w:rPr>
          <w:rtl/>
          <w:lang w:eastAsia="he-IL"/>
        </w:rPr>
      </w:pPr>
      <w:bookmarkStart w:id="10691" w:name="_ETM_Q1_1251279"/>
      <w:bookmarkEnd w:id="10691"/>
      <w:r>
        <w:rPr>
          <w:rFonts w:hint="cs"/>
          <w:rtl/>
          <w:lang w:eastAsia="he-IL"/>
        </w:rPr>
        <w:t>א</w:t>
      </w:r>
      <w:bookmarkStart w:id="10692" w:name="_ETM_Q1_1251377"/>
      <w:bookmarkEnd w:id="10692"/>
      <w:r>
        <w:rPr>
          <w:rFonts w:hint="cs"/>
          <w:rtl/>
          <w:lang w:eastAsia="he-IL"/>
        </w:rPr>
        <w:t>מרתי שישה, מי נמנע</w:t>
      </w:r>
      <w:bookmarkStart w:id="10693" w:name="_ETM_Q1_1249877"/>
      <w:bookmarkStart w:id="10694" w:name="_ETM_Q1_1246355"/>
      <w:bookmarkEnd w:id="10693"/>
      <w:bookmarkEnd w:id="10694"/>
      <w:r>
        <w:rPr>
          <w:rFonts w:hint="cs"/>
          <w:rtl/>
          <w:lang w:eastAsia="he-IL"/>
        </w:rPr>
        <w:t>? אין נמנעים</w:t>
      </w:r>
      <w:bookmarkStart w:id="10695" w:name="_ETM_Q1_1245717"/>
      <w:bookmarkStart w:id="10696" w:name="_ETM_Q1_1243452"/>
      <w:bookmarkEnd w:id="10695"/>
      <w:bookmarkEnd w:id="10696"/>
      <w:r>
        <w:rPr>
          <w:rFonts w:hint="cs"/>
          <w:rtl/>
          <w:lang w:eastAsia="he-IL"/>
        </w:rPr>
        <w:t>.</w:t>
      </w:r>
    </w:p>
    <w:p w14:paraId="06C4E457" w14:textId="77777777" w:rsidR="001976F6" w:rsidRDefault="001976F6" w:rsidP="001976F6">
      <w:pPr>
        <w:rPr>
          <w:rtl/>
          <w:lang w:eastAsia="he-IL"/>
        </w:rPr>
      </w:pPr>
      <w:bookmarkStart w:id="10697" w:name="_ETM_Q1_1244636"/>
      <w:bookmarkStart w:id="10698" w:name="_ETM_Q1_1244884"/>
      <w:bookmarkStart w:id="10699" w:name="_ETM_Q1_1245482"/>
      <w:bookmarkEnd w:id="10697"/>
      <w:bookmarkEnd w:id="10698"/>
      <w:bookmarkEnd w:id="10699"/>
    </w:p>
    <w:p w14:paraId="0712A83E" w14:textId="77777777" w:rsidR="001976F6" w:rsidRDefault="001976F6" w:rsidP="001976F6">
      <w:pPr>
        <w:pStyle w:val="af1"/>
        <w:keepNext/>
        <w:rPr>
          <w:rtl/>
          <w:lang w:eastAsia="he-IL"/>
        </w:rPr>
      </w:pPr>
      <w:bookmarkStart w:id="10700" w:name="_ETM_Q1_1245740"/>
      <w:bookmarkEnd w:id="10700"/>
      <w:r>
        <w:rPr>
          <w:rtl/>
          <w:lang w:eastAsia="he-IL"/>
        </w:rPr>
        <w:t>הצבעה</w:t>
      </w:r>
    </w:p>
    <w:p w14:paraId="71CCF763" w14:textId="77777777" w:rsidR="001976F6" w:rsidRPr="00C61CDA" w:rsidRDefault="001976F6" w:rsidP="001976F6">
      <w:pPr>
        <w:rPr>
          <w:rtl/>
          <w:lang w:eastAsia="he-IL"/>
        </w:rPr>
      </w:pPr>
    </w:p>
    <w:p w14:paraId="5F3B78E4" w14:textId="77777777" w:rsidR="001976F6" w:rsidRDefault="001976F6" w:rsidP="001976F6">
      <w:pPr>
        <w:pStyle w:val="--"/>
        <w:keepNext/>
        <w:rPr>
          <w:rtl/>
          <w:lang w:eastAsia="he-IL"/>
        </w:rPr>
      </w:pPr>
      <w:r>
        <w:rPr>
          <w:rFonts w:hint="cs"/>
          <w:rtl/>
          <w:lang w:eastAsia="he-IL"/>
        </w:rPr>
        <w:t>ההסתייגות נדחתה.</w:t>
      </w:r>
    </w:p>
    <w:p w14:paraId="2AC021EF" w14:textId="77777777" w:rsidR="001976F6" w:rsidRDefault="001976F6" w:rsidP="001976F6">
      <w:pPr>
        <w:rPr>
          <w:rtl/>
          <w:lang w:eastAsia="he-IL"/>
        </w:rPr>
      </w:pPr>
      <w:bookmarkStart w:id="10701" w:name="_ETM_Q1_1248055"/>
      <w:bookmarkStart w:id="10702" w:name="_ETM_Q1_1248252"/>
      <w:bookmarkEnd w:id="10701"/>
      <w:bookmarkEnd w:id="10702"/>
    </w:p>
    <w:p w14:paraId="39F9DC74" w14:textId="56090F2C" w:rsidR="001976F6" w:rsidRDefault="001976F6" w:rsidP="001976F6">
      <w:pPr>
        <w:rPr>
          <w:rtl/>
          <w:lang w:eastAsia="he-IL"/>
        </w:rPr>
      </w:pPr>
      <w:bookmarkStart w:id="10703" w:name="_ETM_Q1_1249277"/>
      <w:bookmarkEnd w:id="10703"/>
      <w:r>
        <w:rPr>
          <w:rFonts w:hint="cs"/>
          <w:rtl/>
          <w:lang w:eastAsia="he-IL"/>
        </w:rPr>
        <w:t>ה</w:t>
      </w:r>
      <w:bookmarkStart w:id="10704" w:name="_ETM_Q1_1249536"/>
      <w:bookmarkEnd w:id="10704"/>
      <w:r>
        <w:rPr>
          <w:rFonts w:hint="cs"/>
          <w:rtl/>
          <w:lang w:eastAsia="he-IL"/>
        </w:rPr>
        <w:t>הסתייגות נפלה.</w:t>
      </w:r>
    </w:p>
    <w:p w14:paraId="067B416F" w14:textId="77777777" w:rsidR="001976F6" w:rsidRDefault="001976F6" w:rsidP="001976F6">
      <w:pPr>
        <w:rPr>
          <w:rtl/>
          <w:lang w:eastAsia="he-IL"/>
        </w:rPr>
      </w:pPr>
      <w:bookmarkStart w:id="10705" w:name="_ETM_Q1_1252066"/>
      <w:bookmarkStart w:id="10706" w:name="_ETM_Q1_1252232"/>
      <w:bookmarkStart w:id="10707" w:name="_ETM_Q1_1255897"/>
      <w:bookmarkEnd w:id="10705"/>
      <w:bookmarkEnd w:id="10706"/>
      <w:bookmarkEnd w:id="10707"/>
    </w:p>
    <w:p w14:paraId="620C8CF9" w14:textId="2CA413A2" w:rsidR="001976F6" w:rsidRDefault="001976F6" w:rsidP="001976F6">
      <w:pPr>
        <w:pStyle w:val="a4"/>
        <w:keepNext/>
        <w:rPr>
          <w:rtl/>
        </w:rPr>
      </w:pPr>
      <w:bookmarkStart w:id="10708" w:name="ET_speaker_אייל_לב_ארי_988"/>
      <w:r w:rsidRPr="001976F6">
        <w:rPr>
          <w:rStyle w:val="TagStyle"/>
          <w:rtl/>
        </w:rPr>
        <w:t xml:space="preserve"> &lt;&lt; דובר &gt;&gt; </w:t>
      </w:r>
      <w:r>
        <w:rPr>
          <w:rtl/>
        </w:rPr>
        <w:t>אייל לב ארי:</w:t>
      </w:r>
      <w:r w:rsidRPr="001976F6">
        <w:rPr>
          <w:rStyle w:val="TagStyle"/>
          <w:rtl/>
        </w:rPr>
        <w:t xml:space="preserve"> &lt;&lt; דובר &gt;&gt;</w:t>
      </w:r>
      <w:r w:rsidR="00707E81">
        <w:rPr>
          <w:rtl/>
        </w:rPr>
        <w:t xml:space="preserve"> </w:t>
      </w:r>
      <w:r>
        <w:rPr>
          <w:rtl/>
        </w:rPr>
        <w:t xml:space="preserve"> </w:t>
      </w:r>
      <w:bookmarkEnd w:id="10708"/>
    </w:p>
    <w:p w14:paraId="660920AF" w14:textId="77777777" w:rsidR="001976F6" w:rsidRDefault="001976F6" w:rsidP="001976F6">
      <w:pPr>
        <w:pStyle w:val="KeepWithNext"/>
        <w:rPr>
          <w:rtl/>
          <w:lang w:eastAsia="he-IL"/>
        </w:rPr>
      </w:pPr>
    </w:p>
    <w:p w14:paraId="40DD7E26" w14:textId="526B1429" w:rsidR="001976F6" w:rsidRDefault="001976F6" w:rsidP="001976F6">
      <w:pPr>
        <w:rPr>
          <w:rtl/>
          <w:lang w:eastAsia="he-IL"/>
        </w:rPr>
      </w:pPr>
      <w:bookmarkStart w:id="10709" w:name="_ETM_Q1_1257952"/>
      <w:bookmarkEnd w:id="10709"/>
      <w:r>
        <w:rPr>
          <w:rFonts w:hint="cs"/>
          <w:rtl/>
          <w:lang w:eastAsia="he-IL"/>
        </w:rPr>
        <w:t>ס</w:t>
      </w:r>
      <w:bookmarkStart w:id="10710" w:name="_ETM_Q1_1258141"/>
      <w:bookmarkEnd w:id="10710"/>
      <w:r>
        <w:rPr>
          <w:rFonts w:hint="cs"/>
          <w:rtl/>
          <w:lang w:eastAsia="he-IL"/>
        </w:rPr>
        <w:t xml:space="preserve">יימנו </w:t>
      </w:r>
      <w:bookmarkStart w:id="10711" w:name="_ETM_Q1_1258782"/>
      <w:bookmarkEnd w:id="10711"/>
      <w:r>
        <w:rPr>
          <w:rFonts w:hint="cs"/>
          <w:rtl/>
          <w:lang w:eastAsia="he-IL"/>
        </w:rPr>
        <w:t>את הסעיפים</w:t>
      </w:r>
      <w:bookmarkStart w:id="10712" w:name="_ETM_Q1_1255137"/>
      <w:bookmarkEnd w:id="10712"/>
      <w:r>
        <w:rPr>
          <w:rFonts w:hint="cs"/>
          <w:rtl/>
          <w:lang w:eastAsia="he-IL"/>
        </w:rPr>
        <w:t xml:space="preserve"> של המטרה, עכשיו סעיף 1 של חד"ש תע"ל, </w:t>
      </w:r>
      <w:bookmarkStart w:id="10713" w:name="_ETM_Q1_1261409"/>
      <w:bookmarkEnd w:id="10713"/>
      <w:r>
        <w:rPr>
          <w:rFonts w:hint="cs"/>
          <w:rtl/>
          <w:lang w:eastAsia="he-IL"/>
        </w:rPr>
        <w:t>במקום 21 יבוא 25.</w:t>
      </w:r>
    </w:p>
    <w:p w14:paraId="5B0BC96A" w14:textId="77777777" w:rsidR="001976F6" w:rsidRDefault="001976F6" w:rsidP="001976F6">
      <w:pPr>
        <w:rPr>
          <w:rtl/>
          <w:lang w:eastAsia="he-IL"/>
        </w:rPr>
      </w:pPr>
      <w:bookmarkStart w:id="10714" w:name="_ETM_Q1_1265121"/>
      <w:bookmarkStart w:id="10715" w:name="_ETM_Q1_1265343"/>
      <w:bookmarkStart w:id="10716" w:name="_ETM_Q1_1265842"/>
      <w:bookmarkEnd w:id="10714"/>
      <w:bookmarkEnd w:id="10715"/>
      <w:bookmarkEnd w:id="10716"/>
    </w:p>
    <w:p w14:paraId="61C1865A" w14:textId="6932F21C" w:rsidR="001976F6" w:rsidRDefault="001976F6" w:rsidP="001976F6">
      <w:pPr>
        <w:pStyle w:val="af6"/>
        <w:keepNext/>
        <w:rPr>
          <w:rtl/>
        </w:rPr>
      </w:pPr>
      <w:bookmarkStart w:id="10717" w:name="ET_yor_5786_989"/>
      <w:r w:rsidRPr="001976F6">
        <w:rPr>
          <w:rStyle w:val="TagStyle"/>
          <w:rtl/>
        </w:rPr>
        <w:t xml:space="preserve"> &lt;&lt; יור &gt;&gt; </w:t>
      </w:r>
      <w:r>
        <w:rPr>
          <w:rtl/>
        </w:rPr>
        <w:t>היו"ר אופיר כץ:</w:t>
      </w:r>
      <w:r w:rsidRPr="001976F6">
        <w:rPr>
          <w:rStyle w:val="TagStyle"/>
          <w:rtl/>
        </w:rPr>
        <w:t xml:space="preserve"> &lt;&lt; יור &gt;&gt;</w:t>
      </w:r>
      <w:r w:rsidR="00707E81">
        <w:rPr>
          <w:rtl/>
        </w:rPr>
        <w:t xml:space="preserve"> </w:t>
      </w:r>
      <w:r>
        <w:rPr>
          <w:rtl/>
        </w:rPr>
        <w:t xml:space="preserve"> </w:t>
      </w:r>
      <w:bookmarkEnd w:id="10717"/>
    </w:p>
    <w:p w14:paraId="4C6F22FE" w14:textId="77777777" w:rsidR="001976F6" w:rsidRDefault="001976F6" w:rsidP="001976F6">
      <w:pPr>
        <w:pStyle w:val="KeepWithNext"/>
        <w:rPr>
          <w:rtl/>
          <w:lang w:eastAsia="he-IL"/>
        </w:rPr>
      </w:pPr>
    </w:p>
    <w:p w14:paraId="36F19760" w14:textId="74CAD834" w:rsidR="001976F6" w:rsidRDefault="001976F6" w:rsidP="001976F6">
      <w:pPr>
        <w:rPr>
          <w:rtl/>
          <w:lang w:eastAsia="he-IL"/>
        </w:rPr>
      </w:pPr>
      <w:bookmarkStart w:id="10718" w:name="_ETM_Q1_1267514"/>
      <w:bookmarkEnd w:id="10718"/>
      <w:r>
        <w:rPr>
          <w:rFonts w:hint="cs"/>
          <w:rtl/>
          <w:lang w:eastAsia="he-IL"/>
        </w:rPr>
        <w:t>כן</w:t>
      </w:r>
      <w:bookmarkStart w:id="10719" w:name="_ETM_Q1_1267671"/>
      <w:bookmarkEnd w:id="10719"/>
      <w:r>
        <w:rPr>
          <w:rFonts w:hint="cs"/>
          <w:rtl/>
          <w:lang w:eastAsia="he-IL"/>
        </w:rPr>
        <w:t xml:space="preserve"> עופר.</w:t>
      </w:r>
    </w:p>
    <w:p w14:paraId="3851EAAE" w14:textId="77777777" w:rsidR="001976F6" w:rsidRDefault="001976F6" w:rsidP="001976F6">
      <w:pPr>
        <w:rPr>
          <w:rtl/>
          <w:lang w:eastAsia="he-IL"/>
        </w:rPr>
      </w:pPr>
      <w:bookmarkStart w:id="10720" w:name="_ETM_Q1_1268458"/>
      <w:bookmarkStart w:id="10721" w:name="_ETM_Q1_1268601"/>
      <w:bookmarkStart w:id="10722" w:name="_ETM_Q1_1269662"/>
      <w:bookmarkEnd w:id="10720"/>
      <w:bookmarkEnd w:id="10721"/>
      <w:bookmarkEnd w:id="10722"/>
    </w:p>
    <w:p w14:paraId="078D763C" w14:textId="15BA5C14" w:rsidR="001976F6" w:rsidRDefault="001976F6" w:rsidP="001976F6">
      <w:pPr>
        <w:pStyle w:val="a4"/>
        <w:keepNext/>
        <w:rPr>
          <w:rtl/>
        </w:rPr>
      </w:pPr>
      <w:bookmarkStart w:id="10723" w:name="ET_speaker_5785_990"/>
      <w:r w:rsidRPr="001976F6">
        <w:rPr>
          <w:rStyle w:val="TagStyle"/>
          <w:rtl/>
        </w:rPr>
        <w:t xml:space="preserve"> &lt;&lt; דובר &gt;&gt; </w:t>
      </w:r>
      <w:r>
        <w:rPr>
          <w:rtl/>
        </w:rPr>
        <w:t>עופר כסיף (חד"ש-תע"ל):</w:t>
      </w:r>
      <w:r w:rsidRPr="001976F6">
        <w:rPr>
          <w:rStyle w:val="TagStyle"/>
          <w:rtl/>
        </w:rPr>
        <w:t xml:space="preserve"> &lt;&lt; דובר &gt;&gt;</w:t>
      </w:r>
      <w:r w:rsidR="00707E81">
        <w:rPr>
          <w:rtl/>
        </w:rPr>
        <w:t xml:space="preserve"> </w:t>
      </w:r>
      <w:r>
        <w:rPr>
          <w:rtl/>
        </w:rPr>
        <w:t xml:space="preserve"> </w:t>
      </w:r>
      <w:bookmarkEnd w:id="10723"/>
    </w:p>
    <w:p w14:paraId="74A50C39" w14:textId="77777777" w:rsidR="001976F6" w:rsidRDefault="001976F6" w:rsidP="001976F6">
      <w:pPr>
        <w:pStyle w:val="KeepWithNext"/>
        <w:rPr>
          <w:rtl/>
          <w:lang w:eastAsia="he-IL"/>
        </w:rPr>
      </w:pPr>
    </w:p>
    <w:p w14:paraId="415A1757" w14:textId="6E677D34" w:rsidR="001976F6" w:rsidRDefault="001976F6" w:rsidP="001976F6">
      <w:pPr>
        <w:rPr>
          <w:rtl/>
          <w:lang w:eastAsia="he-IL"/>
        </w:rPr>
      </w:pPr>
      <w:bookmarkStart w:id="10724" w:name="_ETM_Q1_1270824"/>
      <w:bookmarkStart w:id="10725" w:name="_ETM_Q1_1270952"/>
      <w:bookmarkStart w:id="10726" w:name="_ETM_Q1_1265987"/>
      <w:bookmarkEnd w:id="10724"/>
      <w:bookmarkEnd w:id="10725"/>
      <w:bookmarkEnd w:id="10726"/>
      <w:r>
        <w:rPr>
          <w:rFonts w:hint="cs"/>
          <w:rtl/>
          <w:lang w:eastAsia="he-IL"/>
        </w:rPr>
        <w:t>איפה?</w:t>
      </w:r>
      <w:bookmarkStart w:id="10727" w:name="_ETM_Q1_1266399"/>
      <w:bookmarkEnd w:id="10727"/>
      <w:r>
        <w:rPr>
          <w:rFonts w:hint="cs"/>
          <w:rtl/>
          <w:lang w:eastAsia="he-IL"/>
        </w:rPr>
        <w:t xml:space="preserve"> לא שמעתי </w:t>
      </w:r>
      <w:bookmarkStart w:id="10728" w:name="_ETM_Q1_1267350"/>
      <w:bookmarkEnd w:id="10728"/>
      <w:r>
        <w:rPr>
          <w:rFonts w:hint="cs"/>
          <w:rtl/>
          <w:lang w:eastAsia="he-IL"/>
        </w:rPr>
        <w:t>סליחה.</w:t>
      </w:r>
    </w:p>
    <w:p w14:paraId="30AA029A" w14:textId="77777777" w:rsidR="001976F6" w:rsidRDefault="001976F6" w:rsidP="001976F6">
      <w:pPr>
        <w:rPr>
          <w:rtl/>
          <w:lang w:eastAsia="he-IL"/>
        </w:rPr>
      </w:pPr>
      <w:bookmarkStart w:id="10729" w:name="_ETM_Q1_1269108"/>
      <w:bookmarkStart w:id="10730" w:name="_ETM_Q1_1269264"/>
      <w:bookmarkStart w:id="10731" w:name="_ETM_Q1_1270027"/>
      <w:bookmarkEnd w:id="10729"/>
      <w:bookmarkEnd w:id="10730"/>
      <w:bookmarkEnd w:id="10731"/>
    </w:p>
    <w:p w14:paraId="7EE66F08" w14:textId="343E2F6F" w:rsidR="001976F6" w:rsidRDefault="001976F6" w:rsidP="001976F6">
      <w:pPr>
        <w:pStyle w:val="a4"/>
        <w:keepNext/>
        <w:rPr>
          <w:rtl/>
        </w:rPr>
      </w:pPr>
      <w:bookmarkStart w:id="10732" w:name="ET_speaker_אייל_לב_ארי_991"/>
      <w:r w:rsidRPr="001976F6">
        <w:rPr>
          <w:rStyle w:val="TagStyle"/>
          <w:rtl/>
        </w:rPr>
        <w:t xml:space="preserve"> &lt;&lt; דובר &gt;&gt; </w:t>
      </w:r>
      <w:r>
        <w:rPr>
          <w:rtl/>
        </w:rPr>
        <w:t>אייל לב ארי:</w:t>
      </w:r>
      <w:r w:rsidRPr="001976F6">
        <w:rPr>
          <w:rStyle w:val="TagStyle"/>
          <w:rtl/>
        </w:rPr>
        <w:t xml:space="preserve"> &lt;&lt; דובר &gt;&gt;</w:t>
      </w:r>
      <w:r w:rsidR="00707E81">
        <w:rPr>
          <w:rtl/>
        </w:rPr>
        <w:t xml:space="preserve"> </w:t>
      </w:r>
      <w:r>
        <w:rPr>
          <w:rtl/>
        </w:rPr>
        <w:t xml:space="preserve"> </w:t>
      </w:r>
      <w:bookmarkEnd w:id="10732"/>
    </w:p>
    <w:p w14:paraId="0A7D2AB1" w14:textId="77777777" w:rsidR="001976F6" w:rsidRDefault="001976F6" w:rsidP="001976F6">
      <w:pPr>
        <w:pStyle w:val="KeepWithNext"/>
        <w:rPr>
          <w:rtl/>
          <w:lang w:eastAsia="he-IL"/>
        </w:rPr>
      </w:pPr>
    </w:p>
    <w:p w14:paraId="3DED6B47" w14:textId="02F9C5B6" w:rsidR="001976F6" w:rsidRDefault="001976F6" w:rsidP="001976F6">
      <w:pPr>
        <w:rPr>
          <w:rtl/>
          <w:lang w:eastAsia="he-IL"/>
        </w:rPr>
      </w:pPr>
      <w:bookmarkStart w:id="10733" w:name="_ETM_Q1_1271202"/>
      <w:bookmarkStart w:id="10734" w:name="_ETM_Q1_1271314"/>
      <w:bookmarkStart w:id="10735" w:name="_ETM_Q1_1266375"/>
      <w:bookmarkEnd w:id="10733"/>
      <w:bookmarkEnd w:id="10734"/>
      <w:bookmarkEnd w:id="10735"/>
      <w:r>
        <w:rPr>
          <w:rFonts w:hint="cs"/>
          <w:rtl/>
          <w:lang w:eastAsia="he-IL"/>
        </w:rPr>
        <w:t>הסתייגות 9, כי הסתייגות 8 זה סעיף 6 בחוק</w:t>
      </w:r>
      <w:bookmarkStart w:id="10736" w:name="_ETM_Q1_1270745"/>
      <w:bookmarkEnd w:id="10736"/>
      <w:r>
        <w:rPr>
          <w:rFonts w:hint="cs"/>
          <w:rtl/>
          <w:lang w:eastAsia="he-IL"/>
        </w:rPr>
        <w:t xml:space="preserve"> יישאר</w:t>
      </w:r>
      <w:bookmarkStart w:id="10737" w:name="_ETM_Q1_1274986"/>
      <w:bookmarkEnd w:id="10737"/>
      <w:r>
        <w:rPr>
          <w:rFonts w:hint="cs"/>
          <w:rtl/>
          <w:lang w:eastAsia="he-IL"/>
        </w:rPr>
        <w:t xml:space="preserve"> כנוסחו, אז זה לא הסתייגות.</w:t>
      </w:r>
    </w:p>
    <w:p w14:paraId="31959E50" w14:textId="77777777" w:rsidR="001976F6" w:rsidRDefault="001976F6" w:rsidP="001976F6">
      <w:pPr>
        <w:rPr>
          <w:rtl/>
          <w:lang w:eastAsia="he-IL"/>
        </w:rPr>
      </w:pPr>
      <w:bookmarkStart w:id="10738" w:name="_ETM_Q1_1279472"/>
      <w:bookmarkStart w:id="10739" w:name="_ETM_Q1_1279663"/>
      <w:bookmarkStart w:id="10740" w:name="_ETM_Q1_1280433"/>
      <w:bookmarkEnd w:id="10738"/>
      <w:bookmarkEnd w:id="10739"/>
      <w:bookmarkEnd w:id="10740"/>
    </w:p>
    <w:p w14:paraId="67A28C66" w14:textId="1A6FBE39" w:rsidR="001976F6" w:rsidRDefault="001976F6" w:rsidP="001976F6">
      <w:pPr>
        <w:pStyle w:val="a4"/>
        <w:keepNext/>
        <w:rPr>
          <w:rtl/>
        </w:rPr>
      </w:pPr>
      <w:bookmarkStart w:id="10741" w:name="ET_speaker_5785_992"/>
      <w:r w:rsidRPr="001976F6">
        <w:rPr>
          <w:rStyle w:val="TagStyle"/>
          <w:rtl/>
        </w:rPr>
        <w:t xml:space="preserve"> &lt;&lt; דובר &gt;&gt; </w:t>
      </w:r>
      <w:r>
        <w:rPr>
          <w:rtl/>
        </w:rPr>
        <w:t>עופר כסיף (חד"ש-תע"ל):</w:t>
      </w:r>
      <w:r w:rsidRPr="001976F6">
        <w:rPr>
          <w:rStyle w:val="TagStyle"/>
          <w:rtl/>
        </w:rPr>
        <w:t xml:space="preserve"> &lt;&lt; דובר &gt;&gt;</w:t>
      </w:r>
      <w:r w:rsidR="00707E81">
        <w:rPr>
          <w:rtl/>
        </w:rPr>
        <w:t xml:space="preserve"> </w:t>
      </w:r>
      <w:r>
        <w:rPr>
          <w:rtl/>
        </w:rPr>
        <w:t xml:space="preserve"> </w:t>
      </w:r>
      <w:bookmarkEnd w:id="10741"/>
    </w:p>
    <w:p w14:paraId="2EA87F9D" w14:textId="77777777" w:rsidR="001976F6" w:rsidRDefault="001976F6" w:rsidP="001976F6">
      <w:pPr>
        <w:pStyle w:val="KeepWithNext"/>
        <w:rPr>
          <w:rtl/>
          <w:lang w:eastAsia="he-IL"/>
        </w:rPr>
      </w:pPr>
    </w:p>
    <w:p w14:paraId="2097AB28" w14:textId="79DF8F9A" w:rsidR="001976F6" w:rsidRDefault="001976F6" w:rsidP="001976F6">
      <w:pPr>
        <w:rPr>
          <w:rtl/>
          <w:lang w:eastAsia="he-IL"/>
        </w:rPr>
      </w:pPr>
      <w:bookmarkStart w:id="10742" w:name="_ETM_Q1_1281661"/>
      <w:bookmarkStart w:id="10743" w:name="_ETM_Q1_1281805"/>
      <w:bookmarkEnd w:id="10742"/>
      <w:bookmarkEnd w:id="10743"/>
      <w:r>
        <w:rPr>
          <w:rFonts w:hint="cs"/>
          <w:rtl/>
          <w:lang w:eastAsia="he-IL"/>
        </w:rPr>
        <w:t xml:space="preserve">אני צריך רגע את הנוסח של </w:t>
      </w:r>
      <w:bookmarkStart w:id="10744" w:name="_ETM_Q1_1284699"/>
      <w:bookmarkEnd w:id="10744"/>
      <w:r>
        <w:rPr>
          <w:rFonts w:hint="cs"/>
          <w:rtl/>
          <w:lang w:eastAsia="he-IL"/>
        </w:rPr>
        <w:t>החוק, הוא לא מולי, אפשר רגע את הנוסח של החוק?</w:t>
      </w:r>
      <w:bookmarkStart w:id="10745" w:name="_ETM_Q1_1291437"/>
      <w:bookmarkEnd w:id="10745"/>
    </w:p>
    <w:p w14:paraId="642EF3D3" w14:textId="77777777" w:rsidR="001976F6" w:rsidRDefault="001976F6" w:rsidP="001976F6">
      <w:pPr>
        <w:rPr>
          <w:rtl/>
          <w:lang w:eastAsia="he-IL"/>
        </w:rPr>
      </w:pPr>
      <w:bookmarkStart w:id="10746" w:name="_ETM_Q1_1291540"/>
      <w:bookmarkStart w:id="10747" w:name="_ETM_Q1_1287333"/>
      <w:bookmarkStart w:id="10748" w:name="_ETM_Q1_1289799"/>
      <w:bookmarkEnd w:id="10746"/>
      <w:bookmarkEnd w:id="10747"/>
      <w:bookmarkEnd w:id="10748"/>
    </w:p>
    <w:p w14:paraId="36A5508E" w14:textId="4C55089C" w:rsidR="001976F6" w:rsidRDefault="001976F6" w:rsidP="001976F6">
      <w:pPr>
        <w:pStyle w:val="af6"/>
        <w:keepNext/>
        <w:rPr>
          <w:rtl/>
        </w:rPr>
      </w:pPr>
      <w:bookmarkStart w:id="10749" w:name="ET_yor_5786_993"/>
      <w:r w:rsidRPr="001976F6">
        <w:rPr>
          <w:rStyle w:val="TagStyle"/>
          <w:rtl/>
        </w:rPr>
        <w:t xml:space="preserve"> &lt;&lt; יור &gt;&gt; </w:t>
      </w:r>
      <w:r>
        <w:rPr>
          <w:rtl/>
        </w:rPr>
        <w:t>היו"ר אופיר כץ:</w:t>
      </w:r>
      <w:r w:rsidRPr="001976F6">
        <w:rPr>
          <w:rStyle w:val="TagStyle"/>
          <w:rtl/>
        </w:rPr>
        <w:t xml:space="preserve"> &lt;&lt; יור &gt;&gt;</w:t>
      </w:r>
      <w:r w:rsidR="00707E81">
        <w:rPr>
          <w:rtl/>
        </w:rPr>
        <w:t xml:space="preserve"> </w:t>
      </w:r>
      <w:r>
        <w:rPr>
          <w:rtl/>
        </w:rPr>
        <w:t xml:space="preserve"> </w:t>
      </w:r>
      <w:bookmarkEnd w:id="10749"/>
    </w:p>
    <w:p w14:paraId="53878587" w14:textId="77777777" w:rsidR="001976F6" w:rsidRDefault="001976F6" w:rsidP="001976F6">
      <w:pPr>
        <w:pStyle w:val="KeepWithNext"/>
        <w:rPr>
          <w:rtl/>
          <w:lang w:eastAsia="he-IL"/>
        </w:rPr>
      </w:pPr>
    </w:p>
    <w:p w14:paraId="288E354D" w14:textId="5EA3977E" w:rsidR="001976F6" w:rsidRDefault="001976F6" w:rsidP="001976F6">
      <w:pPr>
        <w:rPr>
          <w:rtl/>
          <w:lang w:eastAsia="he-IL"/>
        </w:rPr>
      </w:pPr>
      <w:bookmarkStart w:id="10750" w:name="_ETM_Q1_1291024"/>
      <w:bookmarkEnd w:id="10750"/>
      <w:r>
        <w:rPr>
          <w:rFonts w:hint="cs"/>
          <w:rtl/>
          <w:lang w:eastAsia="he-IL"/>
        </w:rPr>
        <w:t>ט</w:t>
      </w:r>
      <w:bookmarkStart w:id="10751" w:name="_ETM_Q1_1291194"/>
      <w:bookmarkEnd w:id="10751"/>
      <w:r>
        <w:rPr>
          <w:rFonts w:hint="cs"/>
          <w:rtl/>
          <w:lang w:eastAsia="he-IL"/>
        </w:rPr>
        <w:t xml:space="preserve">וב, </w:t>
      </w:r>
      <w:bookmarkStart w:id="10752" w:name="_ETM_Q1_1292363"/>
      <w:bookmarkEnd w:id="10752"/>
      <w:r>
        <w:rPr>
          <w:rFonts w:hint="cs"/>
          <w:rtl/>
          <w:lang w:eastAsia="he-IL"/>
        </w:rPr>
        <w:t>תעבור להסתייגות אחרת.</w:t>
      </w:r>
    </w:p>
    <w:p w14:paraId="50DEA418" w14:textId="77777777" w:rsidR="001976F6" w:rsidRDefault="001976F6" w:rsidP="001976F6">
      <w:pPr>
        <w:rPr>
          <w:rtl/>
          <w:lang w:eastAsia="he-IL"/>
        </w:rPr>
      </w:pPr>
      <w:bookmarkStart w:id="10753" w:name="_ETM_Q1_1295599"/>
      <w:bookmarkStart w:id="10754" w:name="_ETM_Q1_1295720"/>
      <w:bookmarkStart w:id="10755" w:name="_ETM_Q1_1296462"/>
      <w:bookmarkEnd w:id="10753"/>
      <w:bookmarkEnd w:id="10754"/>
      <w:bookmarkEnd w:id="10755"/>
    </w:p>
    <w:p w14:paraId="1DE14B7B" w14:textId="0727F6C3" w:rsidR="001976F6" w:rsidRDefault="001976F6" w:rsidP="001976F6">
      <w:pPr>
        <w:pStyle w:val="a4"/>
        <w:keepNext/>
        <w:rPr>
          <w:rtl/>
        </w:rPr>
      </w:pPr>
      <w:bookmarkStart w:id="10756" w:name="ET_speaker_אייל_לב_ארי_994"/>
      <w:r w:rsidRPr="001976F6">
        <w:rPr>
          <w:rStyle w:val="TagStyle"/>
          <w:rtl/>
        </w:rPr>
        <w:t xml:space="preserve"> &lt;&lt; דובר &gt;&gt; </w:t>
      </w:r>
      <w:r>
        <w:rPr>
          <w:rtl/>
        </w:rPr>
        <w:t>אייל לב ארי:</w:t>
      </w:r>
      <w:r w:rsidRPr="001976F6">
        <w:rPr>
          <w:rStyle w:val="TagStyle"/>
          <w:rtl/>
        </w:rPr>
        <w:t xml:space="preserve"> &lt;&lt; דובר &gt;&gt;</w:t>
      </w:r>
      <w:r w:rsidR="00707E81">
        <w:rPr>
          <w:rtl/>
        </w:rPr>
        <w:t xml:space="preserve"> </w:t>
      </w:r>
      <w:r>
        <w:rPr>
          <w:rtl/>
        </w:rPr>
        <w:t xml:space="preserve"> </w:t>
      </w:r>
      <w:bookmarkEnd w:id="10756"/>
    </w:p>
    <w:p w14:paraId="0CFC41F4" w14:textId="77777777" w:rsidR="001976F6" w:rsidRDefault="001976F6" w:rsidP="001976F6">
      <w:pPr>
        <w:pStyle w:val="KeepWithNext"/>
        <w:rPr>
          <w:rtl/>
          <w:lang w:eastAsia="he-IL"/>
        </w:rPr>
      </w:pPr>
    </w:p>
    <w:p w14:paraId="4486FDA2" w14:textId="11CEBDFF" w:rsidR="001976F6" w:rsidRDefault="001976F6" w:rsidP="001976F6">
      <w:pPr>
        <w:rPr>
          <w:rtl/>
          <w:lang w:eastAsia="he-IL"/>
        </w:rPr>
      </w:pPr>
      <w:bookmarkStart w:id="10757" w:name="_ETM_Q1_1297710"/>
      <w:bookmarkStart w:id="10758" w:name="_ETM_Q1_1297766"/>
      <w:bookmarkStart w:id="10759" w:name="_ETM_Q1_1292881"/>
      <w:bookmarkEnd w:id="10757"/>
      <w:bookmarkEnd w:id="10758"/>
      <w:bookmarkEnd w:id="10759"/>
      <w:r>
        <w:rPr>
          <w:rFonts w:hint="cs"/>
          <w:rtl/>
          <w:lang w:eastAsia="he-IL"/>
        </w:rPr>
        <w:t>פסקה</w:t>
      </w:r>
      <w:bookmarkStart w:id="10760" w:name="_ETM_Q1_1291771"/>
      <w:bookmarkEnd w:id="10760"/>
      <w:r>
        <w:rPr>
          <w:rFonts w:hint="cs"/>
          <w:rtl/>
          <w:lang w:eastAsia="he-IL"/>
        </w:rPr>
        <w:t xml:space="preserve"> 2 תימחק.</w:t>
      </w:r>
    </w:p>
    <w:p w14:paraId="3444B890" w14:textId="77777777" w:rsidR="001976F6" w:rsidRDefault="001976F6" w:rsidP="001976F6">
      <w:pPr>
        <w:rPr>
          <w:rtl/>
          <w:lang w:eastAsia="he-IL"/>
        </w:rPr>
      </w:pPr>
      <w:bookmarkStart w:id="10761" w:name="_ETM_Q1_1294082"/>
      <w:bookmarkStart w:id="10762" w:name="_ETM_Q1_1294260"/>
      <w:bookmarkStart w:id="10763" w:name="_ETM_Q1_1295061"/>
      <w:bookmarkEnd w:id="10761"/>
      <w:bookmarkEnd w:id="10762"/>
      <w:bookmarkEnd w:id="10763"/>
    </w:p>
    <w:p w14:paraId="1E7ED152" w14:textId="4FC9B65F" w:rsidR="001976F6" w:rsidRDefault="001976F6" w:rsidP="001976F6">
      <w:pPr>
        <w:pStyle w:val="af6"/>
        <w:keepNext/>
        <w:rPr>
          <w:rtl/>
        </w:rPr>
      </w:pPr>
      <w:bookmarkStart w:id="10764" w:name="ET_yor_5786_995"/>
      <w:r w:rsidRPr="001976F6">
        <w:rPr>
          <w:rStyle w:val="TagStyle"/>
          <w:rtl/>
        </w:rPr>
        <w:t xml:space="preserve"> &lt;&lt; יור &gt;&gt; </w:t>
      </w:r>
      <w:r>
        <w:rPr>
          <w:rtl/>
        </w:rPr>
        <w:t>היו"ר אופיר כץ:</w:t>
      </w:r>
      <w:r w:rsidRPr="001976F6">
        <w:rPr>
          <w:rStyle w:val="TagStyle"/>
          <w:rtl/>
        </w:rPr>
        <w:t xml:space="preserve"> &lt;&lt; יור &gt;&gt;</w:t>
      </w:r>
      <w:r w:rsidR="00707E81">
        <w:rPr>
          <w:rtl/>
        </w:rPr>
        <w:t xml:space="preserve"> </w:t>
      </w:r>
      <w:r>
        <w:rPr>
          <w:rtl/>
        </w:rPr>
        <w:t xml:space="preserve"> </w:t>
      </w:r>
      <w:bookmarkEnd w:id="10764"/>
    </w:p>
    <w:p w14:paraId="1344FC46" w14:textId="77777777" w:rsidR="001976F6" w:rsidRDefault="001976F6" w:rsidP="001976F6">
      <w:pPr>
        <w:pStyle w:val="KeepWithNext"/>
        <w:rPr>
          <w:rtl/>
          <w:lang w:eastAsia="he-IL"/>
        </w:rPr>
      </w:pPr>
    </w:p>
    <w:p w14:paraId="55E12D0C" w14:textId="5F03A774" w:rsidR="001976F6" w:rsidRDefault="001976F6" w:rsidP="001976F6">
      <w:pPr>
        <w:rPr>
          <w:rtl/>
          <w:lang w:eastAsia="he-IL"/>
        </w:rPr>
      </w:pPr>
      <w:bookmarkStart w:id="10765" w:name="_ETM_Q1_1296334"/>
      <w:bookmarkEnd w:id="10765"/>
      <w:r>
        <w:rPr>
          <w:rFonts w:hint="cs"/>
          <w:rtl/>
          <w:lang w:eastAsia="he-IL"/>
        </w:rPr>
        <w:t>ז</w:t>
      </w:r>
      <w:bookmarkStart w:id="10766" w:name="_ETM_Q1_1296491"/>
      <w:bookmarkEnd w:id="10766"/>
      <w:r>
        <w:rPr>
          <w:rFonts w:hint="cs"/>
          <w:rtl/>
          <w:lang w:eastAsia="he-IL"/>
        </w:rPr>
        <w:t>ה הסתייגות?</w:t>
      </w:r>
    </w:p>
    <w:p w14:paraId="105936D5" w14:textId="77777777" w:rsidR="001976F6" w:rsidRDefault="001976F6" w:rsidP="001976F6">
      <w:pPr>
        <w:rPr>
          <w:rtl/>
          <w:lang w:eastAsia="he-IL"/>
        </w:rPr>
      </w:pPr>
      <w:bookmarkStart w:id="10767" w:name="_ETM_Q1_1298196"/>
      <w:bookmarkStart w:id="10768" w:name="_ETM_Q1_1298330"/>
      <w:bookmarkStart w:id="10769" w:name="_ETM_Q1_1293453"/>
      <w:bookmarkStart w:id="10770" w:name="_ETM_Q1_1294152"/>
      <w:bookmarkEnd w:id="10767"/>
      <w:bookmarkEnd w:id="10768"/>
      <w:bookmarkEnd w:id="10769"/>
      <w:bookmarkEnd w:id="10770"/>
    </w:p>
    <w:p w14:paraId="1A91C343" w14:textId="3740915C" w:rsidR="001976F6" w:rsidRDefault="001976F6" w:rsidP="001976F6">
      <w:pPr>
        <w:pStyle w:val="a4"/>
        <w:keepNext/>
        <w:rPr>
          <w:rtl/>
        </w:rPr>
      </w:pPr>
      <w:bookmarkStart w:id="10771" w:name="ET_speaker_אייל_לב_ארי_996"/>
      <w:r w:rsidRPr="001976F6">
        <w:rPr>
          <w:rStyle w:val="TagStyle"/>
          <w:rtl/>
        </w:rPr>
        <w:t xml:space="preserve"> &lt;&lt; דובר &gt;&gt; </w:t>
      </w:r>
      <w:r>
        <w:rPr>
          <w:rtl/>
        </w:rPr>
        <w:t>אייל לב ארי:</w:t>
      </w:r>
      <w:r w:rsidRPr="001976F6">
        <w:rPr>
          <w:rStyle w:val="TagStyle"/>
          <w:rtl/>
        </w:rPr>
        <w:t xml:space="preserve"> &lt;&lt; דובר &gt;&gt;</w:t>
      </w:r>
      <w:r w:rsidR="00707E81">
        <w:rPr>
          <w:rtl/>
        </w:rPr>
        <w:t xml:space="preserve"> </w:t>
      </w:r>
      <w:r>
        <w:rPr>
          <w:rtl/>
        </w:rPr>
        <w:t xml:space="preserve"> </w:t>
      </w:r>
      <w:bookmarkEnd w:id="10771"/>
    </w:p>
    <w:p w14:paraId="3F633415" w14:textId="77777777" w:rsidR="001976F6" w:rsidRDefault="001976F6" w:rsidP="001976F6">
      <w:pPr>
        <w:pStyle w:val="KeepWithNext"/>
        <w:rPr>
          <w:rtl/>
          <w:lang w:eastAsia="he-IL"/>
        </w:rPr>
      </w:pPr>
    </w:p>
    <w:p w14:paraId="39F762A4" w14:textId="1DF136F7" w:rsidR="001976F6" w:rsidRDefault="001976F6" w:rsidP="001976F6">
      <w:pPr>
        <w:rPr>
          <w:rtl/>
          <w:lang w:eastAsia="he-IL"/>
        </w:rPr>
      </w:pPr>
      <w:bookmarkStart w:id="10772" w:name="_ETM_Q1_1295347"/>
      <w:bookmarkStart w:id="10773" w:name="_ETM_Q1_1295510"/>
      <w:bookmarkEnd w:id="10772"/>
      <w:bookmarkEnd w:id="10773"/>
      <w:r>
        <w:rPr>
          <w:rFonts w:hint="cs"/>
          <w:rtl/>
          <w:lang w:eastAsia="he-IL"/>
        </w:rPr>
        <w:t>כן.</w:t>
      </w:r>
    </w:p>
    <w:p w14:paraId="725168D7" w14:textId="77777777" w:rsidR="001976F6" w:rsidRDefault="001976F6" w:rsidP="001976F6">
      <w:pPr>
        <w:rPr>
          <w:rtl/>
          <w:lang w:eastAsia="he-IL"/>
        </w:rPr>
      </w:pPr>
      <w:bookmarkStart w:id="10774" w:name="_ETM_Q1_1296033"/>
      <w:bookmarkStart w:id="10775" w:name="_ETM_Q1_1296167"/>
      <w:bookmarkStart w:id="10776" w:name="_ETM_Q1_1296998"/>
      <w:bookmarkEnd w:id="10774"/>
      <w:bookmarkEnd w:id="10775"/>
      <w:bookmarkEnd w:id="10776"/>
    </w:p>
    <w:p w14:paraId="2207A536" w14:textId="2B7A3ECA" w:rsidR="001976F6" w:rsidRDefault="001976F6" w:rsidP="001976F6">
      <w:pPr>
        <w:pStyle w:val="af6"/>
        <w:keepNext/>
        <w:rPr>
          <w:rtl/>
        </w:rPr>
      </w:pPr>
      <w:bookmarkStart w:id="10777" w:name="ET_yor_5786_997"/>
      <w:r w:rsidRPr="001976F6">
        <w:rPr>
          <w:rStyle w:val="TagStyle"/>
          <w:rtl/>
        </w:rPr>
        <w:t xml:space="preserve"> &lt;&lt; יור &gt;&gt; </w:t>
      </w:r>
      <w:r>
        <w:rPr>
          <w:rtl/>
        </w:rPr>
        <w:t>היו"ר אופיר כץ:</w:t>
      </w:r>
      <w:r w:rsidRPr="001976F6">
        <w:rPr>
          <w:rStyle w:val="TagStyle"/>
          <w:rtl/>
        </w:rPr>
        <w:t xml:space="preserve"> &lt;&lt; יור &gt;&gt;</w:t>
      </w:r>
      <w:r w:rsidR="00707E81">
        <w:rPr>
          <w:rtl/>
        </w:rPr>
        <w:t xml:space="preserve"> </w:t>
      </w:r>
      <w:r>
        <w:rPr>
          <w:rtl/>
        </w:rPr>
        <w:t xml:space="preserve"> </w:t>
      </w:r>
      <w:bookmarkEnd w:id="10777"/>
    </w:p>
    <w:p w14:paraId="64B4CAB1" w14:textId="77777777" w:rsidR="001976F6" w:rsidRDefault="001976F6" w:rsidP="001976F6">
      <w:pPr>
        <w:pStyle w:val="KeepWithNext"/>
        <w:rPr>
          <w:rtl/>
          <w:lang w:eastAsia="he-IL"/>
        </w:rPr>
      </w:pPr>
    </w:p>
    <w:p w14:paraId="387580C5" w14:textId="274CD765" w:rsidR="001976F6" w:rsidRDefault="001976F6" w:rsidP="001976F6">
      <w:pPr>
        <w:rPr>
          <w:rtl/>
          <w:lang w:eastAsia="he-IL"/>
        </w:rPr>
      </w:pPr>
      <w:bookmarkStart w:id="10778" w:name="_ETM_Q1_1298414"/>
      <w:bookmarkEnd w:id="10778"/>
      <w:r>
        <w:rPr>
          <w:rFonts w:hint="cs"/>
          <w:rtl/>
          <w:lang w:eastAsia="he-IL"/>
        </w:rPr>
        <w:t>א</w:t>
      </w:r>
      <w:bookmarkStart w:id="10779" w:name="_ETM_Q1_1298569"/>
      <w:bookmarkEnd w:id="10779"/>
      <w:r>
        <w:rPr>
          <w:rFonts w:hint="cs"/>
          <w:rtl/>
          <w:lang w:eastAsia="he-IL"/>
        </w:rPr>
        <w:t xml:space="preserve">וקי, מי בעד? חמישה, </w:t>
      </w:r>
      <w:bookmarkStart w:id="10780" w:name="_ETM_Q1_1301483"/>
      <w:bookmarkEnd w:id="10780"/>
      <w:r>
        <w:rPr>
          <w:rFonts w:hint="cs"/>
          <w:rtl/>
          <w:lang w:eastAsia="he-IL"/>
        </w:rPr>
        <w:t>מי נגד?</w:t>
      </w:r>
      <w:bookmarkStart w:id="10781" w:name="_ETM_Q1_1298151"/>
      <w:bookmarkEnd w:id="10781"/>
      <w:r>
        <w:rPr>
          <w:rFonts w:hint="cs"/>
          <w:rtl/>
          <w:lang w:eastAsia="he-IL"/>
        </w:rPr>
        <w:t xml:space="preserve"> שמונה.</w:t>
      </w:r>
    </w:p>
    <w:p w14:paraId="179BD26C" w14:textId="77777777" w:rsidR="001976F6" w:rsidRDefault="001976F6" w:rsidP="001976F6">
      <w:pPr>
        <w:rPr>
          <w:rtl/>
          <w:lang w:eastAsia="he-IL"/>
        </w:rPr>
      </w:pPr>
      <w:bookmarkStart w:id="10782" w:name="_ETM_Q1_1299410"/>
      <w:bookmarkStart w:id="10783" w:name="_ETM_Q1_1299665"/>
      <w:bookmarkEnd w:id="10782"/>
      <w:bookmarkEnd w:id="10783"/>
    </w:p>
    <w:p w14:paraId="4542D60B" w14:textId="77777777" w:rsidR="001976F6" w:rsidRDefault="001976F6" w:rsidP="001976F6">
      <w:pPr>
        <w:pStyle w:val="af1"/>
        <w:keepNext/>
        <w:rPr>
          <w:rtl/>
          <w:lang w:eastAsia="he-IL"/>
        </w:rPr>
      </w:pPr>
      <w:bookmarkStart w:id="10784" w:name="_ETM_Q1_1299853"/>
      <w:bookmarkStart w:id="10785" w:name="_ETM_Q1_1300041"/>
      <w:bookmarkEnd w:id="10784"/>
      <w:bookmarkEnd w:id="10785"/>
      <w:r>
        <w:rPr>
          <w:rtl/>
          <w:lang w:eastAsia="he-IL"/>
        </w:rPr>
        <w:t>הצבעה</w:t>
      </w:r>
    </w:p>
    <w:p w14:paraId="301A2D34" w14:textId="77777777" w:rsidR="001976F6" w:rsidRPr="00C61CDA" w:rsidRDefault="001976F6" w:rsidP="001976F6">
      <w:pPr>
        <w:rPr>
          <w:rtl/>
          <w:lang w:eastAsia="he-IL"/>
        </w:rPr>
      </w:pPr>
    </w:p>
    <w:p w14:paraId="7744F496" w14:textId="77777777" w:rsidR="001976F6" w:rsidRDefault="001976F6" w:rsidP="001976F6">
      <w:pPr>
        <w:pStyle w:val="--"/>
        <w:keepNext/>
        <w:rPr>
          <w:rtl/>
          <w:lang w:eastAsia="he-IL"/>
        </w:rPr>
      </w:pPr>
      <w:r>
        <w:rPr>
          <w:rFonts w:hint="cs"/>
          <w:rtl/>
          <w:lang w:eastAsia="he-IL"/>
        </w:rPr>
        <w:t>ההסתייגות נדחתה.</w:t>
      </w:r>
    </w:p>
    <w:p w14:paraId="0093E849" w14:textId="77777777" w:rsidR="001976F6" w:rsidRDefault="001976F6" w:rsidP="001976F6">
      <w:pPr>
        <w:rPr>
          <w:rtl/>
          <w:lang w:eastAsia="he-IL"/>
        </w:rPr>
      </w:pPr>
    </w:p>
    <w:p w14:paraId="52495D09" w14:textId="5F640024" w:rsidR="001976F6" w:rsidRDefault="001976F6" w:rsidP="001976F6">
      <w:pPr>
        <w:rPr>
          <w:rtl/>
          <w:lang w:eastAsia="he-IL"/>
        </w:rPr>
      </w:pPr>
      <w:bookmarkStart w:id="10786" w:name="_ETM_Q1_1301839"/>
      <w:bookmarkEnd w:id="10786"/>
      <w:r>
        <w:rPr>
          <w:rFonts w:hint="cs"/>
          <w:rtl/>
          <w:lang w:eastAsia="he-IL"/>
        </w:rPr>
        <w:t>ה</w:t>
      </w:r>
      <w:bookmarkStart w:id="10787" w:name="_ETM_Q1_1302095"/>
      <w:bookmarkEnd w:id="10787"/>
      <w:r>
        <w:rPr>
          <w:rFonts w:hint="cs"/>
          <w:rtl/>
          <w:lang w:eastAsia="he-IL"/>
        </w:rPr>
        <w:t>הסתייגות נפלה.</w:t>
      </w:r>
    </w:p>
    <w:p w14:paraId="50913DC8" w14:textId="77777777" w:rsidR="001976F6" w:rsidRDefault="001976F6" w:rsidP="001976F6">
      <w:pPr>
        <w:rPr>
          <w:rtl/>
          <w:lang w:eastAsia="he-IL"/>
        </w:rPr>
      </w:pPr>
      <w:bookmarkStart w:id="10788" w:name="_ETM_Q1_1303815"/>
      <w:bookmarkStart w:id="10789" w:name="_ETM_Q1_1304031"/>
      <w:bookmarkStart w:id="10790" w:name="_ETM_Q1_1306011"/>
      <w:bookmarkEnd w:id="10788"/>
      <w:bookmarkEnd w:id="10789"/>
      <w:bookmarkEnd w:id="10790"/>
    </w:p>
    <w:p w14:paraId="5613EFFA" w14:textId="2B71725C" w:rsidR="001976F6" w:rsidRDefault="001976F6" w:rsidP="001976F6">
      <w:pPr>
        <w:pStyle w:val="a4"/>
        <w:keepNext/>
        <w:rPr>
          <w:rtl/>
        </w:rPr>
      </w:pPr>
      <w:bookmarkStart w:id="10791" w:name="ET_speaker_אייל_לב_ארי_998"/>
      <w:r w:rsidRPr="001976F6">
        <w:rPr>
          <w:rStyle w:val="TagStyle"/>
          <w:rtl/>
        </w:rPr>
        <w:t xml:space="preserve"> &lt;&lt; דובר &gt;&gt; </w:t>
      </w:r>
      <w:r>
        <w:rPr>
          <w:rtl/>
        </w:rPr>
        <w:t>אייל לב ארי:</w:t>
      </w:r>
      <w:r w:rsidRPr="001976F6">
        <w:rPr>
          <w:rStyle w:val="TagStyle"/>
          <w:rtl/>
        </w:rPr>
        <w:t xml:space="preserve"> &lt;&lt; דובר &gt;&gt;</w:t>
      </w:r>
      <w:r w:rsidR="00707E81">
        <w:rPr>
          <w:rtl/>
        </w:rPr>
        <w:t xml:space="preserve"> </w:t>
      </w:r>
      <w:r>
        <w:rPr>
          <w:rtl/>
        </w:rPr>
        <w:t xml:space="preserve"> </w:t>
      </w:r>
      <w:bookmarkEnd w:id="10791"/>
    </w:p>
    <w:p w14:paraId="165131D0" w14:textId="77777777" w:rsidR="001976F6" w:rsidRDefault="001976F6" w:rsidP="001976F6">
      <w:pPr>
        <w:pStyle w:val="KeepWithNext"/>
        <w:rPr>
          <w:rtl/>
          <w:lang w:eastAsia="he-IL"/>
        </w:rPr>
      </w:pPr>
    </w:p>
    <w:p w14:paraId="05942FD2" w14:textId="23CD99B2" w:rsidR="001976F6" w:rsidRDefault="001976F6" w:rsidP="001976F6">
      <w:pPr>
        <w:rPr>
          <w:rtl/>
          <w:lang w:eastAsia="he-IL"/>
        </w:rPr>
      </w:pPr>
      <w:bookmarkStart w:id="10792" w:name="_ETM_Q1_1307636"/>
      <w:bookmarkStart w:id="10793" w:name="_ETM_Q1_1307828"/>
      <w:bookmarkStart w:id="10794" w:name="_ETM_Q1_1302884"/>
      <w:bookmarkStart w:id="10795" w:name="_ETM_Q1_1298087"/>
      <w:bookmarkEnd w:id="10792"/>
      <w:bookmarkEnd w:id="10793"/>
      <w:bookmarkEnd w:id="10794"/>
      <w:bookmarkEnd w:id="10795"/>
      <w:r>
        <w:rPr>
          <w:rFonts w:hint="cs"/>
          <w:rtl/>
          <w:lang w:eastAsia="he-IL"/>
        </w:rPr>
        <w:t>פסקה 2 המילים לרבות בית המשפט העליון</w:t>
      </w:r>
      <w:bookmarkStart w:id="10796" w:name="_ETM_Q1_1303346"/>
      <w:bookmarkEnd w:id="10796"/>
      <w:r>
        <w:rPr>
          <w:rFonts w:hint="cs"/>
          <w:rtl/>
          <w:lang w:eastAsia="he-IL"/>
        </w:rPr>
        <w:t xml:space="preserve"> </w:t>
      </w:r>
      <w:bookmarkStart w:id="10797" w:name="_ETM_Q1_1303561"/>
      <w:bookmarkEnd w:id="10797"/>
      <w:r>
        <w:rPr>
          <w:rFonts w:hint="cs"/>
          <w:rtl/>
          <w:lang w:eastAsia="he-IL"/>
        </w:rPr>
        <w:t>בשבתו</w:t>
      </w:r>
      <w:bookmarkStart w:id="10798" w:name="_ETM_Q1_1303691"/>
      <w:bookmarkEnd w:id="10798"/>
      <w:r>
        <w:rPr>
          <w:rFonts w:hint="cs"/>
          <w:rtl/>
          <w:lang w:eastAsia="he-IL"/>
        </w:rPr>
        <w:t xml:space="preserve"> כבית משפט גבוה לצדק יימחקו.</w:t>
      </w:r>
    </w:p>
    <w:p w14:paraId="6B7A190D" w14:textId="77777777" w:rsidR="001976F6" w:rsidRDefault="001976F6" w:rsidP="001976F6">
      <w:pPr>
        <w:rPr>
          <w:rtl/>
          <w:lang w:eastAsia="he-IL"/>
        </w:rPr>
      </w:pPr>
      <w:bookmarkStart w:id="10799" w:name="_ETM_Q1_1310752"/>
      <w:bookmarkStart w:id="10800" w:name="_ETM_Q1_1310981"/>
      <w:bookmarkStart w:id="10801" w:name="_ETM_Q1_1312646"/>
      <w:bookmarkEnd w:id="10799"/>
      <w:bookmarkEnd w:id="10800"/>
      <w:bookmarkEnd w:id="10801"/>
    </w:p>
    <w:p w14:paraId="50F7993B" w14:textId="3F5F7E63" w:rsidR="001976F6" w:rsidRDefault="001976F6" w:rsidP="001976F6">
      <w:pPr>
        <w:pStyle w:val="af6"/>
        <w:keepNext/>
        <w:rPr>
          <w:rtl/>
        </w:rPr>
      </w:pPr>
      <w:bookmarkStart w:id="10802" w:name="ET_yor_5786_999"/>
      <w:r w:rsidRPr="001976F6">
        <w:rPr>
          <w:rStyle w:val="TagStyle"/>
          <w:rtl/>
        </w:rPr>
        <w:t xml:space="preserve"> &lt;&lt; יור &gt;&gt; </w:t>
      </w:r>
      <w:r>
        <w:rPr>
          <w:rtl/>
        </w:rPr>
        <w:t>היו"ר אופיר כץ:</w:t>
      </w:r>
      <w:r w:rsidRPr="001976F6">
        <w:rPr>
          <w:rStyle w:val="TagStyle"/>
          <w:rtl/>
        </w:rPr>
        <w:t xml:space="preserve"> &lt;&lt; יור &gt;&gt;</w:t>
      </w:r>
      <w:r w:rsidR="00707E81">
        <w:rPr>
          <w:rtl/>
        </w:rPr>
        <w:t xml:space="preserve"> </w:t>
      </w:r>
      <w:r>
        <w:rPr>
          <w:rtl/>
        </w:rPr>
        <w:t xml:space="preserve"> </w:t>
      </w:r>
      <w:bookmarkEnd w:id="10802"/>
    </w:p>
    <w:p w14:paraId="3B987CB1" w14:textId="77777777" w:rsidR="001976F6" w:rsidRDefault="001976F6" w:rsidP="001976F6">
      <w:pPr>
        <w:pStyle w:val="KeepWithNext"/>
        <w:rPr>
          <w:rtl/>
          <w:lang w:eastAsia="he-IL"/>
        </w:rPr>
      </w:pPr>
    </w:p>
    <w:p w14:paraId="1383AC9E" w14:textId="62794B79" w:rsidR="001976F6" w:rsidRDefault="001976F6" w:rsidP="001976F6">
      <w:pPr>
        <w:rPr>
          <w:rtl/>
          <w:lang w:eastAsia="he-IL"/>
        </w:rPr>
      </w:pPr>
      <w:bookmarkStart w:id="10803" w:name="_ETM_Q1_1314442"/>
      <w:bookmarkStart w:id="10804" w:name="_ETM_Q1_1314616"/>
      <w:bookmarkEnd w:id="10803"/>
      <w:bookmarkEnd w:id="10804"/>
      <w:r>
        <w:rPr>
          <w:rFonts w:hint="cs"/>
          <w:rtl/>
          <w:lang w:eastAsia="he-IL"/>
        </w:rPr>
        <w:t xml:space="preserve">מי בעד? ארבעה, מי </w:t>
      </w:r>
      <w:bookmarkStart w:id="10805" w:name="_ETM_Q1_1317176"/>
      <w:bookmarkEnd w:id="10805"/>
      <w:r>
        <w:rPr>
          <w:rFonts w:hint="cs"/>
          <w:rtl/>
          <w:lang w:eastAsia="he-IL"/>
        </w:rPr>
        <w:t>נגד? שמונה, מי נמנע</w:t>
      </w:r>
      <w:bookmarkStart w:id="10806" w:name="_ETM_Q1_1316150"/>
      <w:bookmarkEnd w:id="10806"/>
      <w:r>
        <w:rPr>
          <w:rFonts w:hint="cs"/>
          <w:rtl/>
          <w:lang w:eastAsia="he-IL"/>
        </w:rPr>
        <w:t>? אחד.</w:t>
      </w:r>
    </w:p>
    <w:p w14:paraId="19B42CD8" w14:textId="77777777" w:rsidR="001976F6" w:rsidRDefault="001976F6" w:rsidP="001976F6">
      <w:pPr>
        <w:rPr>
          <w:rtl/>
          <w:lang w:eastAsia="he-IL"/>
        </w:rPr>
      </w:pPr>
      <w:bookmarkStart w:id="10807" w:name="_ETM_Q1_1322171"/>
      <w:bookmarkStart w:id="10808" w:name="_ETM_Q1_1322372"/>
      <w:bookmarkStart w:id="10809" w:name="_ETM_Q1_1317496"/>
      <w:bookmarkStart w:id="10810" w:name="_ETM_Q1_1313078"/>
      <w:bookmarkStart w:id="10811" w:name="_ETM_Q1_1322534"/>
      <w:bookmarkStart w:id="10812" w:name="_ETM_Q1_1320189"/>
      <w:bookmarkStart w:id="10813" w:name="_ETM_Q1_1315517"/>
      <w:bookmarkEnd w:id="10807"/>
      <w:bookmarkEnd w:id="10808"/>
      <w:bookmarkEnd w:id="10809"/>
      <w:bookmarkEnd w:id="10810"/>
      <w:bookmarkEnd w:id="10811"/>
      <w:bookmarkEnd w:id="10812"/>
      <w:bookmarkEnd w:id="10813"/>
    </w:p>
    <w:p w14:paraId="713924AE" w14:textId="77777777" w:rsidR="001976F6" w:rsidRDefault="001976F6" w:rsidP="001976F6">
      <w:pPr>
        <w:pStyle w:val="af1"/>
        <w:keepNext/>
        <w:rPr>
          <w:rtl/>
          <w:lang w:eastAsia="he-IL"/>
        </w:rPr>
      </w:pPr>
      <w:bookmarkStart w:id="10814" w:name="_ETM_Q1_1316545"/>
      <w:bookmarkStart w:id="10815" w:name="_ETM_Q1_1316724"/>
      <w:bookmarkEnd w:id="10814"/>
      <w:bookmarkEnd w:id="10815"/>
      <w:r>
        <w:rPr>
          <w:rtl/>
          <w:lang w:eastAsia="he-IL"/>
        </w:rPr>
        <w:t>הצבעה</w:t>
      </w:r>
    </w:p>
    <w:p w14:paraId="38410D6A" w14:textId="77777777" w:rsidR="001976F6" w:rsidRPr="00C61CDA" w:rsidRDefault="001976F6" w:rsidP="001976F6">
      <w:pPr>
        <w:rPr>
          <w:rtl/>
          <w:lang w:eastAsia="he-IL"/>
        </w:rPr>
      </w:pPr>
    </w:p>
    <w:p w14:paraId="32AC6C0F" w14:textId="77777777" w:rsidR="001976F6" w:rsidRDefault="001976F6" w:rsidP="001976F6">
      <w:pPr>
        <w:pStyle w:val="--"/>
        <w:keepNext/>
        <w:rPr>
          <w:rtl/>
          <w:lang w:eastAsia="he-IL"/>
        </w:rPr>
      </w:pPr>
      <w:r>
        <w:rPr>
          <w:rFonts w:hint="cs"/>
          <w:rtl/>
          <w:lang w:eastAsia="he-IL"/>
        </w:rPr>
        <w:t>ההסתייגות נדחתה.</w:t>
      </w:r>
    </w:p>
    <w:p w14:paraId="519B502B" w14:textId="77777777" w:rsidR="001976F6" w:rsidRDefault="001976F6" w:rsidP="001976F6">
      <w:pPr>
        <w:rPr>
          <w:rtl/>
          <w:lang w:eastAsia="he-IL"/>
        </w:rPr>
      </w:pPr>
    </w:p>
    <w:p w14:paraId="4A6C4D33" w14:textId="77777777" w:rsidR="001976F6" w:rsidRDefault="001976F6" w:rsidP="001976F6">
      <w:pPr>
        <w:rPr>
          <w:rtl/>
          <w:lang w:eastAsia="he-IL"/>
        </w:rPr>
      </w:pPr>
      <w:bookmarkStart w:id="10816" w:name="_ETM_Q1_1316880"/>
      <w:bookmarkStart w:id="10817" w:name="_ETM_Q1_1317049"/>
      <w:bookmarkEnd w:id="10816"/>
      <w:bookmarkEnd w:id="10817"/>
    </w:p>
    <w:p w14:paraId="3513CB8A" w14:textId="516F95D2" w:rsidR="001976F6" w:rsidRDefault="001976F6" w:rsidP="001976F6">
      <w:pPr>
        <w:pStyle w:val="a4"/>
        <w:keepNext/>
        <w:rPr>
          <w:rtl/>
        </w:rPr>
      </w:pPr>
      <w:bookmarkStart w:id="10818" w:name="ET_speaker_5785_1000"/>
      <w:r w:rsidRPr="001976F6">
        <w:rPr>
          <w:rStyle w:val="TagStyle"/>
          <w:rtl/>
        </w:rPr>
        <w:t xml:space="preserve"> &lt;&lt; דובר &gt;&gt; </w:t>
      </w:r>
      <w:r>
        <w:rPr>
          <w:rtl/>
        </w:rPr>
        <w:t>עופר כסיף (חד"ש-תע"ל):</w:t>
      </w:r>
      <w:r w:rsidRPr="001976F6">
        <w:rPr>
          <w:rStyle w:val="TagStyle"/>
          <w:rtl/>
        </w:rPr>
        <w:t xml:space="preserve"> &lt;&lt; דובר &gt;&gt;</w:t>
      </w:r>
      <w:r w:rsidR="00707E81">
        <w:rPr>
          <w:rtl/>
        </w:rPr>
        <w:t xml:space="preserve"> </w:t>
      </w:r>
      <w:r>
        <w:rPr>
          <w:rtl/>
        </w:rPr>
        <w:t xml:space="preserve"> </w:t>
      </w:r>
      <w:bookmarkEnd w:id="10818"/>
    </w:p>
    <w:p w14:paraId="7016352E" w14:textId="77777777" w:rsidR="001976F6" w:rsidRDefault="001976F6" w:rsidP="001976F6">
      <w:pPr>
        <w:pStyle w:val="KeepWithNext"/>
        <w:rPr>
          <w:rtl/>
          <w:lang w:eastAsia="he-IL"/>
        </w:rPr>
      </w:pPr>
    </w:p>
    <w:p w14:paraId="1433DB4C" w14:textId="3040B3C8" w:rsidR="001976F6" w:rsidRDefault="001976F6" w:rsidP="001976F6">
      <w:pPr>
        <w:rPr>
          <w:rtl/>
          <w:lang w:eastAsia="he-IL"/>
        </w:rPr>
      </w:pPr>
      <w:r>
        <w:rPr>
          <w:rFonts w:hint="cs"/>
          <w:rtl/>
          <w:lang w:eastAsia="he-IL"/>
        </w:rPr>
        <w:t>ר</w:t>
      </w:r>
      <w:bookmarkStart w:id="10819" w:name="_ETM_Q1_1324101"/>
      <w:bookmarkStart w:id="10820" w:name="_ETM_Q1_1324212"/>
      <w:bookmarkEnd w:id="10819"/>
      <w:bookmarkEnd w:id="10820"/>
      <w:r>
        <w:rPr>
          <w:rFonts w:hint="cs"/>
          <w:rtl/>
          <w:lang w:eastAsia="he-IL"/>
        </w:rPr>
        <w:t>וויזיה</w:t>
      </w:r>
      <w:bookmarkStart w:id="10821" w:name="_ETM_Q1_1325210"/>
      <w:bookmarkStart w:id="10822" w:name="_ETM_Q1_1325374"/>
      <w:bookmarkEnd w:id="10821"/>
      <w:bookmarkEnd w:id="10822"/>
      <w:r>
        <w:rPr>
          <w:rFonts w:hint="cs"/>
          <w:rtl/>
          <w:lang w:eastAsia="he-IL"/>
        </w:rPr>
        <w:t xml:space="preserve"> על הכל.</w:t>
      </w:r>
      <w:bookmarkStart w:id="10823" w:name="_ETM_Q1_1323898"/>
      <w:bookmarkEnd w:id="10823"/>
    </w:p>
    <w:p w14:paraId="2B2E42E1" w14:textId="77777777" w:rsidR="001976F6" w:rsidRDefault="001976F6" w:rsidP="001976F6">
      <w:pPr>
        <w:rPr>
          <w:rtl/>
          <w:lang w:eastAsia="he-IL"/>
        </w:rPr>
      </w:pPr>
      <w:bookmarkStart w:id="10824" w:name="_ETM_Q1_1324061"/>
      <w:bookmarkStart w:id="10825" w:name="_ETM_Q1_1325495"/>
      <w:bookmarkEnd w:id="10824"/>
      <w:bookmarkEnd w:id="10825"/>
    </w:p>
    <w:p w14:paraId="2C1632B0" w14:textId="77A5AE3A" w:rsidR="001976F6" w:rsidRDefault="001976F6" w:rsidP="001976F6">
      <w:pPr>
        <w:pStyle w:val="a4"/>
        <w:keepNext/>
        <w:rPr>
          <w:rtl/>
        </w:rPr>
      </w:pPr>
      <w:bookmarkStart w:id="10826" w:name="ET_speaker_אייל_לב_ארי_1001"/>
      <w:r w:rsidRPr="001976F6">
        <w:rPr>
          <w:rStyle w:val="TagStyle"/>
          <w:rtl/>
        </w:rPr>
        <w:t xml:space="preserve"> &lt;&lt; דובר &gt;&gt; </w:t>
      </w:r>
      <w:r>
        <w:rPr>
          <w:rtl/>
        </w:rPr>
        <w:t>אייל לב ארי:</w:t>
      </w:r>
      <w:r w:rsidRPr="001976F6">
        <w:rPr>
          <w:rStyle w:val="TagStyle"/>
          <w:rtl/>
        </w:rPr>
        <w:t xml:space="preserve"> &lt;&lt; דובר &gt;&gt;</w:t>
      </w:r>
      <w:r w:rsidR="00707E81">
        <w:rPr>
          <w:rtl/>
        </w:rPr>
        <w:t xml:space="preserve"> </w:t>
      </w:r>
      <w:r>
        <w:rPr>
          <w:rtl/>
        </w:rPr>
        <w:t xml:space="preserve"> </w:t>
      </w:r>
      <w:bookmarkEnd w:id="10826"/>
    </w:p>
    <w:p w14:paraId="180CBAB2" w14:textId="77777777" w:rsidR="001976F6" w:rsidRDefault="001976F6" w:rsidP="001976F6">
      <w:pPr>
        <w:pStyle w:val="KeepWithNext"/>
        <w:rPr>
          <w:rtl/>
          <w:lang w:eastAsia="he-IL"/>
        </w:rPr>
      </w:pPr>
    </w:p>
    <w:p w14:paraId="10F2CFE7" w14:textId="1B250586" w:rsidR="001976F6" w:rsidRDefault="001976F6" w:rsidP="001976F6">
      <w:pPr>
        <w:rPr>
          <w:rtl/>
          <w:lang w:eastAsia="he-IL"/>
        </w:rPr>
      </w:pPr>
      <w:bookmarkStart w:id="10827" w:name="_ETM_Q1_1326655"/>
      <w:bookmarkStart w:id="10828" w:name="_ETM_Q1_1326795"/>
      <w:bookmarkEnd w:id="10827"/>
      <w:bookmarkEnd w:id="10828"/>
      <w:r>
        <w:rPr>
          <w:rFonts w:hint="cs"/>
          <w:rtl/>
          <w:lang w:eastAsia="he-IL"/>
        </w:rPr>
        <w:t xml:space="preserve">בפסקה 2 </w:t>
      </w:r>
      <w:bookmarkStart w:id="10829" w:name="_ETM_Q1_1323247"/>
      <w:bookmarkEnd w:id="10829"/>
      <w:r>
        <w:rPr>
          <w:rFonts w:hint="cs"/>
          <w:rtl/>
          <w:lang w:eastAsia="he-IL"/>
        </w:rPr>
        <w:t>יבוא בסו</w:t>
      </w:r>
      <w:bookmarkStart w:id="10830" w:name="_ETM_Q1_1322971"/>
      <w:bookmarkEnd w:id="10830"/>
      <w:r>
        <w:rPr>
          <w:rFonts w:hint="cs"/>
          <w:rtl/>
          <w:lang w:eastAsia="he-IL"/>
        </w:rPr>
        <w:t>ף</w:t>
      </w:r>
      <w:bookmarkStart w:id="10831" w:name="_ETM_Q1_1329208"/>
      <w:bookmarkEnd w:id="10831"/>
      <w:r>
        <w:rPr>
          <w:rFonts w:hint="cs"/>
          <w:rtl/>
          <w:lang w:eastAsia="he-IL"/>
        </w:rPr>
        <w:t xml:space="preserve"> </w:t>
      </w:r>
      <w:bookmarkStart w:id="10832" w:name="_ETM_Q1_1324914"/>
      <w:bookmarkEnd w:id="10832"/>
      <w:r>
        <w:rPr>
          <w:rFonts w:hint="cs"/>
          <w:rtl/>
          <w:lang w:eastAsia="he-IL"/>
        </w:rPr>
        <w:t>שהשר יהיה נאמן ל</w:t>
      </w:r>
      <w:bookmarkStart w:id="10833" w:name="_ETM_Q1_1325082"/>
      <w:bookmarkEnd w:id="10833"/>
      <w:r>
        <w:rPr>
          <w:rFonts w:hint="cs"/>
          <w:rtl/>
          <w:lang w:eastAsia="he-IL"/>
        </w:rPr>
        <w:t>עקרונות החירות, הש</w:t>
      </w:r>
      <w:bookmarkStart w:id="10834" w:name="_ETM_Q1_1326172"/>
      <w:bookmarkEnd w:id="10834"/>
      <w:r>
        <w:rPr>
          <w:rFonts w:hint="cs"/>
          <w:rtl/>
          <w:lang w:eastAsia="he-IL"/>
        </w:rPr>
        <w:t xml:space="preserve">וויון, ההגנה על זכויות </w:t>
      </w:r>
      <w:bookmarkStart w:id="10835" w:name="_ETM_Q1_1330857"/>
      <w:bookmarkEnd w:id="10835"/>
      <w:r>
        <w:rPr>
          <w:rFonts w:hint="cs"/>
          <w:rtl/>
          <w:lang w:eastAsia="he-IL"/>
        </w:rPr>
        <w:t>הפרט</w:t>
      </w:r>
      <w:bookmarkStart w:id="10836" w:name="_ETM_Q1_1326585"/>
      <w:bookmarkEnd w:id="10836"/>
      <w:r>
        <w:rPr>
          <w:rFonts w:hint="cs"/>
          <w:rtl/>
          <w:lang w:eastAsia="he-IL"/>
        </w:rPr>
        <w:t xml:space="preserve"> והאדם, השלום בין העמים, סיום הכיבוש, הצדק החברתי וזכויות</w:t>
      </w:r>
      <w:bookmarkStart w:id="10837" w:name="_ETM_Q1_1335912"/>
      <w:bookmarkEnd w:id="10837"/>
      <w:r>
        <w:rPr>
          <w:rFonts w:hint="cs"/>
          <w:rtl/>
          <w:lang w:eastAsia="he-IL"/>
        </w:rPr>
        <w:t xml:space="preserve"> העובדים.</w:t>
      </w:r>
      <w:bookmarkStart w:id="10838" w:name="_ETM_Q1_1336998"/>
      <w:bookmarkStart w:id="10839" w:name="_ETM_Q1_1337440"/>
      <w:bookmarkStart w:id="10840" w:name="_ETM_Q1_1338421"/>
      <w:bookmarkEnd w:id="10838"/>
      <w:bookmarkEnd w:id="10839"/>
      <w:bookmarkEnd w:id="10840"/>
    </w:p>
    <w:p w14:paraId="2E3C1C10" w14:textId="77777777" w:rsidR="001976F6" w:rsidRDefault="001976F6" w:rsidP="001976F6">
      <w:pPr>
        <w:rPr>
          <w:rtl/>
          <w:lang w:eastAsia="he-IL"/>
        </w:rPr>
      </w:pPr>
    </w:p>
    <w:p w14:paraId="452F941B" w14:textId="5C916BB3" w:rsidR="001976F6" w:rsidRDefault="001976F6" w:rsidP="001976F6">
      <w:pPr>
        <w:pStyle w:val="a4"/>
        <w:keepNext/>
        <w:rPr>
          <w:rtl/>
        </w:rPr>
      </w:pPr>
      <w:bookmarkStart w:id="10841" w:name="ET_speaker_5785_1002"/>
      <w:r w:rsidRPr="001976F6">
        <w:rPr>
          <w:rStyle w:val="TagStyle"/>
          <w:rtl/>
        </w:rPr>
        <w:t xml:space="preserve"> &lt;&lt; דובר &gt;&gt; </w:t>
      </w:r>
      <w:r>
        <w:rPr>
          <w:rtl/>
        </w:rPr>
        <w:t>עופר כסיף (חד"ש-תע"ל):</w:t>
      </w:r>
      <w:r w:rsidRPr="001976F6">
        <w:rPr>
          <w:rStyle w:val="TagStyle"/>
          <w:rtl/>
        </w:rPr>
        <w:t xml:space="preserve"> &lt;&lt; דובר &gt;&gt;</w:t>
      </w:r>
      <w:r w:rsidR="00707E81">
        <w:rPr>
          <w:rtl/>
        </w:rPr>
        <w:t xml:space="preserve"> </w:t>
      </w:r>
      <w:r>
        <w:rPr>
          <w:rtl/>
        </w:rPr>
        <w:t xml:space="preserve"> </w:t>
      </w:r>
      <w:bookmarkEnd w:id="10841"/>
    </w:p>
    <w:p w14:paraId="59445F0F" w14:textId="77777777" w:rsidR="001976F6" w:rsidRDefault="001976F6" w:rsidP="001976F6">
      <w:pPr>
        <w:pStyle w:val="KeepWithNext"/>
        <w:rPr>
          <w:rtl/>
          <w:lang w:eastAsia="he-IL"/>
        </w:rPr>
      </w:pPr>
    </w:p>
    <w:p w14:paraId="0DE03E43" w14:textId="1CD51BC7" w:rsidR="001976F6" w:rsidRDefault="001976F6" w:rsidP="001976F6">
      <w:pPr>
        <w:rPr>
          <w:rtl/>
          <w:lang w:eastAsia="he-IL"/>
        </w:rPr>
      </w:pPr>
      <w:bookmarkStart w:id="10842" w:name="_ETM_Q1_1340714"/>
      <w:bookmarkStart w:id="10843" w:name="_ETM_Q1_1340908"/>
      <w:bookmarkEnd w:id="10842"/>
      <w:bookmarkEnd w:id="10843"/>
      <w:r>
        <w:rPr>
          <w:rFonts w:hint="cs"/>
          <w:rtl/>
          <w:lang w:eastAsia="he-IL"/>
        </w:rPr>
        <w:t>כן</w:t>
      </w:r>
      <w:bookmarkStart w:id="10844" w:name="_ETM_Q1_1336026"/>
      <w:bookmarkEnd w:id="10844"/>
      <w:r>
        <w:rPr>
          <w:rFonts w:hint="cs"/>
          <w:rtl/>
          <w:lang w:eastAsia="he-IL"/>
        </w:rPr>
        <w:t>, אנחנו רוצים שתהיה מערכת פוליטית</w:t>
      </w:r>
      <w:bookmarkStart w:id="10845" w:name="_ETM_Q1_1338964"/>
      <w:bookmarkStart w:id="10846" w:name="_ETM_Q1_1339703"/>
      <w:bookmarkEnd w:id="10845"/>
      <w:bookmarkEnd w:id="10846"/>
      <w:r>
        <w:rPr>
          <w:rFonts w:hint="cs"/>
          <w:rtl/>
          <w:lang w:eastAsia="he-IL"/>
        </w:rPr>
        <w:t xml:space="preserve"> ומערכת חוק בישראל, שתהיה נאמנה למה שבאמת</w:t>
      </w:r>
      <w:bookmarkStart w:id="10847" w:name="_ETM_Q1_1341303"/>
      <w:bookmarkEnd w:id="10847"/>
      <w:r>
        <w:rPr>
          <w:rFonts w:hint="cs"/>
          <w:rtl/>
          <w:lang w:eastAsia="he-IL"/>
        </w:rPr>
        <w:t xml:space="preserve"> מגדיר דמוקרטיה, לא</w:t>
      </w:r>
      <w:bookmarkStart w:id="10848" w:name="_ETM_Q1_1343492"/>
      <w:bookmarkEnd w:id="10848"/>
      <w:r>
        <w:rPr>
          <w:rFonts w:hint="cs"/>
          <w:rtl/>
          <w:lang w:eastAsia="he-IL"/>
        </w:rPr>
        <w:t xml:space="preserve"> יכולה להיות דמוקרטיה או אין כזה דבר דמוקרטיה עם כיבוש, </w:t>
      </w:r>
      <w:bookmarkStart w:id="10849" w:name="_ETM_Q1_1351819"/>
      <w:bookmarkEnd w:id="10849"/>
      <w:r>
        <w:rPr>
          <w:rFonts w:hint="cs"/>
          <w:rtl/>
          <w:lang w:eastAsia="he-IL"/>
        </w:rPr>
        <w:t>אין כזה דבר</w:t>
      </w:r>
      <w:bookmarkStart w:id="10850" w:name="_ETM_Q1_1348397"/>
      <w:bookmarkEnd w:id="10850"/>
      <w:r>
        <w:rPr>
          <w:rFonts w:hint="cs"/>
          <w:rtl/>
          <w:lang w:eastAsia="he-IL"/>
        </w:rPr>
        <w:t xml:space="preserve"> דמוקרטיה שפוגעת בצדק חברתי, אין כזה דבר</w:t>
      </w:r>
      <w:bookmarkStart w:id="10851" w:name="_ETM_Q1_1354483"/>
      <w:bookmarkEnd w:id="10851"/>
      <w:r>
        <w:rPr>
          <w:rFonts w:hint="cs"/>
          <w:rtl/>
          <w:lang w:eastAsia="he-IL"/>
        </w:rPr>
        <w:t xml:space="preserve"> דמוקרטיה בלי זכויות עובדים, בלי חירות, בלי שוויון, בלי</w:t>
      </w:r>
      <w:bookmarkStart w:id="10852" w:name="_ETM_Q1_1355667"/>
      <w:bookmarkEnd w:id="10852"/>
      <w:r>
        <w:rPr>
          <w:rFonts w:hint="cs"/>
          <w:rtl/>
          <w:lang w:eastAsia="he-IL"/>
        </w:rPr>
        <w:t xml:space="preserve"> זכויות </w:t>
      </w:r>
      <w:bookmarkStart w:id="10853" w:name="_ETM_Q1_1357706"/>
      <w:bookmarkEnd w:id="10853"/>
      <w:r>
        <w:rPr>
          <w:rFonts w:hint="cs"/>
          <w:rtl/>
          <w:lang w:eastAsia="he-IL"/>
        </w:rPr>
        <w:t xml:space="preserve">הפרט והאדם, לכן הדבר הזה הוא </w:t>
      </w:r>
      <w:bookmarkStart w:id="10854" w:name="_ETM_Q1_1362288"/>
      <w:bookmarkStart w:id="10855" w:name="_ETM_Q1_1362634"/>
      <w:bookmarkStart w:id="10856" w:name="_ETM_Q1_1358005"/>
      <w:bookmarkEnd w:id="10854"/>
      <w:bookmarkEnd w:id="10855"/>
      <w:bookmarkEnd w:id="10856"/>
      <w:r>
        <w:rPr>
          <w:rFonts w:hint="cs"/>
          <w:rtl/>
          <w:lang w:eastAsia="he-IL"/>
        </w:rPr>
        <w:t>חובה.</w:t>
      </w:r>
    </w:p>
    <w:p w14:paraId="2CA543F5" w14:textId="77777777" w:rsidR="001976F6" w:rsidRDefault="001976F6" w:rsidP="001976F6">
      <w:pPr>
        <w:rPr>
          <w:rtl/>
          <w:lang w:eastAsia="he-IL"/>
        </w:rPr>
      </w:pPr>
      <w:bookmarkStart w:id="10857" w:name="_ETM_Q1_1359787"/>
      <w:bookmarkStart w:id="10858" w:name="_ETM_Q1_1360268"/>
      <w:bookmarkEnd w:id="10857"/>
      <w:bookmarkEnd w:id="10858"/>
    </w:p>
    <w:p w14:paraId="62B07332" w14:textId="6DE6F188" w:rsidR="001976F6" w:rsidRDefault="001976F6" w:rsidP="001976F6">
      <w:pPr>
        <w:pStyle w:val="af6"/>
        <w:keepNext/>
        <w:rPr>
          <w:rtl/>
        </w:rPr>
      </w:pPr>
      <w:bookmarkStart w:id="10859" w:name="ET_yor_5786_1003"/>
      <w:r w:rsidRPr="001976F6">
        <w:rPr>
          <w:rStyle w:val="TagStyle"/>
          <w:rtl/>
        </w:rPr>
        <w:t xml:space="preserve"> &lt;&lt; יור &gt;&gt; </w:t>
      </w:r>
      <w:r>
        <w:rPr>
          <w:rtl/>
        </w:rPr>
        <w:t>היו"ר אופיר כץ:</w:t>
      </w:r>
      <w:r w:rsidRPr="001976F6">
        <w:rPr>
          <w:rStyle w:val="TagStyle"/>
          <w:rtl/>
        </w:rPr>
        <w:t xml:space="preserve"> &lt;&lt; יור &gt;&gt;</w:t>
      </w:r>
      <w:r w:rsidR="00707E81">
        <w:rPr>
          <w:rtl/>
        </w:rPr>
        <w:t xml:space="preserve"> </w:t>
      </w:r>
      <w:r>
        <w:rPr>
          <w:rtl/>
        </w:rPr>
        <w:t xml:space="preserve"> </w:t>
      </w:r>
      <w:bookmarkEnd w:id="10859"/>
    </w:p>
    <w:p w14:paraId="6B845C39" w14:textId="77777777" w:rsidR="001976F6" w:rsidRDefault="001976F6" w:rsidP="001976F6">
      <w:pPr>
        <w:pStyle w:val="KeepWithNext"/>
        <w:rPr>
          <w:rtl/>
          <w:lang w:eastAsia="he-IL"/>
        </w:rPr>
      </w:pPr>
    </w:p>
    <w:p w14:paraId="0ACB4C49" w14:textId="33E78991" w:rsidR="001976F6" w:rsidRDefault="001976F6" w:rsidP="001976F6">
      <w:pPr>
        <w:rPr>
          <w:rtl/>
          <w:lang w:eastAsia="he-IL"/>
        </w:rPr>
      </w:pPr>
      <w:bookmarkStart w:id="10860" w:name="_ETM_Q1_1363260"/>
      <w:bookmarkEnd w:id="10860"/>
      <w:r>
        <w:rPr>
          <w:rFonts w:hint="cs"/>
          <w:rtl/>
          <w:lang w:eastAsia="he-IL"/>
        </w:rPr>
        <w:t>מ</w:t>
      </w:r>
      <w:bookmarkStart w:id="10861" w:name="_ETM_Q1_1363484"/>
      <w:bookmarkEnd w:id="10861"/>
      <w:r>
        <w:rPr>
          <w:rFonts w:hint="cs"/>
          <w:rtl/>
          <w:lang w:eastAsia="he-IL"/>
        </w:rPr>
        <w:t xml:space="preserve">י בעד? ארבעה, מי </w:t>
      </w:r>
      <w:bookmarkStart w:id="10862" w:name="_ETM_Q1_1366290"/>
      <w:bookmarkEnd w:id="10862"/>
      <w:r>
        <w:rPr>
          <w:rFonts w:hint="cs"/>
          <w:rtl/>
          <w:lang w:eastAsia="he-IL"/>
        </w:rPr>
        <w:t>נגד?</w:t>
      </w:r>
      <w:bookmarkStart w:id="10863" w:name="_ETM_Q1_1362623"/>
      <w:bookmarkEnd w:id="10863"/>
      <w:r>
        <w:rPr>
          <w:rFonts w:hint="cs"/>
          <w:rtl/>
          <w:lang w:eastAsia="he-IL"/>
        </w:rPr>
        <w:t xml:space="preserve"> שמונה, מי נמנע?</w:t>
      </w:r>
      <w:bookmarkStart w:id="10864" w:name="_ETM_Q1_1365871"/>
      <w:bookmarkEnd w:id="10864"/>
    </w:p>
    <w:p w14:paraId="7DD4E570" w14:textId="77777777" w:rsidR="001976F6" w:rsidRDefault="001976F6" w:rsidP="001976F6">
      <w:pPr>
        <w:rPr>
          <w:rtl/>
          <w:lang w:eastAsia="he-IL"/>
        </w:rPr>
      </w:pPr>
      <w:bookmarkStart w:id="10865" w:name="_ETM_Q1_1366383"/>
      <w:bookmarkStart w:id="10866" w:name="_ETM_Q1_1366630"/>
      <w:bookmarkEnd w:id="10865"/>
      <w:bookmarkEnd w:id="10866"/>
    </w:p>
    <w:p w14:paraId="2DC178C2" w14:textId="77777777" w:rsidR="001976F6" w:rsidRDefault="001976F6" w:rsidP="001976F6">
      <w:pPr>
        <w:pStyle w:val="af1"/>
        <w:keepNext/>
        <w:rPr>
          <w:rtl/>
          <w:lang w:eastAsia="he-IL"/>
        </w:rPr>
      </w:pPr>
      <w:r>
        <w:rPr>
          <w:rtl/>
          <w:lang w:eastAsia="he-IL"/>
        </w:rPr>
        <w:t>הצבעה</w:t>
      </w:r>
    </w:p>
    <w:p w14:paraId="72427327" w14:textId="77777777" w:rsidR="001976F6" w:rsidRPr="00C61CDA" w:rsidRDefault="001976F6" w:rsidP="001976F6">
      <w:pPr>
        <w:rPr>
          <w:rtl/>
          <w:lang w:eastAsia="he-IL"/>
        </w:rPr>
      </w:pPr>
    </w:p>
    <w:p w14:paraId="7A48A6B6" w14:textId="77777777" w:rsidR="001976F6" w:rsidRDefault="001976F6" w:rsidP="001976F6">
      <w:pPr>
        <w:pStyle w:val="--"/>
        <w:keepNext/>
        <w:rPr>
          <w:rtl/>
          <w:lang w:eastAsia="he-IL"/>
        </w:rPr>
      </w:pPr>
      <w:r>
        <w:rPr>
          <w:rFonts w:hint="cs"/>
          <w:rtl/>
          <w:lang w:eastAsia="he-IL"/>
        </w:rPr>
        <w:t>ההסתייגות נדחתה.</w:t>
      </w:r>
    </w:p>
    <w:p w14:paraId="35EF05E2" w14:textId="77777777" w:rsidR="001976F6" w:rsidRDefault="001976F6" w:rsidP="001976F6">
      <w:pPr>
        <w:rPr>
          <w:rtl/>
          <w:lang w:eastAsia="he-IL"/>
        </w:rPr>
      </w:pPr>
      <w:bookmarkStart w:id="10867" w:name="_ETM_Q1_1367154"/>
      <w:bookmarkStart w:id="10868" w:name="_ETM_Q1_1368185"/>
      <w:bookmarkEnd w:id="10867"/>
      <w:bookmarkEnd w:id="10868"/>
    </w:p>
    <w:p w14:paraId="705B3AB1" w14:textId="62D7E703" w:rsidR="001976F6" w:rsidRDefault="001976F6" w:rsidP="001976F6">
      <w:pPr>
        <w:rPr>
          <w:rtl/>
          <w:lang w:eastAsia="he-IL"/>
        </w:rPr>
      </w:pPr>
      <w:r>
        <w:rPr>
          <w:rFonts w:hint="cs"/>
          <w:rtl/>
          <w:lang w:eastAsia="he-IL"/>
        </w:rPr>
        <w:t>הה</w:t>
      </w:r>
      <w:bookmarkStart w:id="10869" w:name="_ETM_Q1_1368599"/>
      <w:bookmarkEnd w:id="10869"/>
      <w:r>
        <w:rPr>
          <w:rFonts w:hint="cs"/>
          <w:rtl/>
          <w:lang w:eastAsia="he-IL"/>
        </w:rPr>
        <w:t>סתייגות נפלה.</w:t>
      </w:r>
      <w:bookmarkStart w:id="10870" w:name="_ETM_Q1_1370053"/>
      <w:bookmarkEnd w:id="10870"/>
    </w:p>
    <w:p w14:paraId="37852ADB" w14:textId="77777777" w:rsidR="001976F6" w:rsidRDefault="001976F6" w:rsidP="001976F6">
      <w:pPr>
        <w:rPr>
          <w:rtl/>
          <w:lang w:eastAsia="he-IL"/>
        </w:rPr>
      </w:pPr>
      <w:bookmarkStart w:id="10871" w:name="_ETM_Q1_1370456"/>
      <w:bookmarkStart w:id="10872" w:name="_ETM_Q1_1365626"/>
      <w:bookmarkEnd w:id="10871"/>
      <w:bookmarkEnd w:id="10872"/>
    </w:p>
    <w:p w14:paraId="007FA9E7" w14:textId="28F85F65" w:rsidR="001976F6" w:rsidRDefault="001976F6" w:rsidP="001976F6">
      <w:pPr>
        <w:pStyle w:val="a4"/>
        <w:keepNext/>
        <w:rPr>
          <w:rtl/>
        </w:rPr>
      </w:pPr>
      <w:bookmarkStart w:id="10873" w:name="ET_speaker_5785_1004"/>
      <w:r w:rsidRPr="001976F6">
        <w:rPr>
          <w:rStyle w:val="TagStyle"/>
          <w:rtl/>
        </w:rPr>
        <w:t xml:space="preserve"> &lt;&lt; דובר &gt;&gt; </w:t>
      </w:r>
      <w:r>
        <w:rPr>
          <w:rtl/>
        </w:rPr>
        <w:t>עופר כסיף (חד"ש-תע"ל):</w:t>
      </w:r>
      <w:r w:rsidRPr="001976F6">
        <w:rPr>
          <w:rStyle w:val="TagStyle"/>
          <w:rtl/>
        </w:rPr>
        <w:t xml:space="preserve"> &lt;&lt; דובר &gt;&gt;</w:t>
      </w:r>
      <w:r w:rsidR="00707E81">
        <w:rPr>
          <w:rtl/>
        </w:rPr>
        <w:t xml:space="preserve"> </w:t>
      </w:r>
      <w:r>
        <w:rPr>
          <w:rtl/>
        </w:rPr>
        <w:t xml:space="preserve"> </w:t>
      </w:r>
      <w:bookmarkEnd w:id="10873"/>
    </w:p>
    <w:p w14:paraId="69846771" w14:textId="77777777" w:rsidR="001976F6" w:rsidRDefault="001976F6" w:rsidP="001976F6">
      <w:pPr>
        <w:pStyle w:val="KeepWithNext"/>
        <w:rPr>
          <w:rtl/>
          <w:lang w:eastAsia="he-IL"/>
        </w:rPr>
      </w:pPr>
    </w:p>
    <w:p w14:paraId="5863D8A8" w14:textId="445F15D8" w:rsidR="001976F6" w:rsidRDefault="001976F6" w:rsidP="001976F6">
      <w:pPr>
        <w:rPr>
          <w:rtl/>
          <w:lang w:eastAsia="he-IL"/>
        </w:rPr>
      </w:pPr>
      <w:bookmarkStart w:id="10874" w:name="_ETM_Q1_1368482"/>
      <w:bookmarkStart w:id="10875" w:name="_ETM_Q1_1368639"/>
      <w:bookmarkEnd w:id="10874"/>
      <w:bookmarkEnd w:id="10875"/>
      <w:r>
        <w:rPr>
          <w:rFonts w:hint="cs"/>
          <w:rtl/>
          <w:lang w:eastAsia="he-IL"/>
        </w:rPr>
        <w:t>רוויזיה.</w:t>
      </w:r>
    </w:p>
    <w:p w14:paraId="1468B1B6" w14:textId="77777777" w:rsidR="001976F6" w:rsidRDefault="001976F6" w:rsidP="001976F6">
      <w:pPr>
        <w:rPr>
          <w:rtl/>
          <w:lang w:eastAsia="he-IL"/>
        </w:rPr>
      </w:pPr>
      <w:bookmarkStart w:id="10876" w:name="_ETM_Q1_1369835"/>
      <w:bookmarkStart w:id="10877" w:name="_ETM_Q1_1370375"/>
      <w:bookmarkEnd w:id="10876"/>
      <w:bookmarkEnd w:id="10877"/>
    </w:p>
    <w:p w14:paraId="469071A0" w14:textId="77A0B120" w:rsidR="001976F6" w:rsidRDefault="001976F6" w:rsidP="001976F6">
      <w:pPr>
        <w:pStyle w:val="af6"/>
        <w:keepNext/>
        <w:rPr>
          <w:rtl/>
        </w:rPr>
      </w:pPr>
      <w:bookmarkStart w:id="10878" w:name="ET_yor_5786_1005"/>
      <w:r w:rsidRPr="001976F6">
        <w:rPr>
          <w:rStyle w:val="TagStyle"/>
          <w:rtl/>
        </w:rPr>
        <w:t xml:space="preserve"> &lt;&lt; יור &gt;&gt; </w:t>
      </w:r>
      <w:r>
        <w:rPr>
          <w:rtl/>
        </w:rPr>
        <w:t>היו"ר אופיר כץ:</w:t>
      </w:r>
      <w:r w:rsidRPr="001976F6">
        <w:rPr>
          <w:rStyle w:val="TagStyle"/>
          <w:rtl/>
        </w:rPr>
        <w:t xml:space="preserve"> &lt;&lt; יור &gt;&gt;</w:t>
      </w:r>
      <w:r w:rsidR="00707E81">
        <w:rPr>
          <w:rtl/>
        </w:rPr>
        <w:t xml:space="preserve"> </w:t>
      </w:r>
      <w:r>
        <w:rPr>
          <w:rtl/>
        </w:rPr>
        <w:t xml:space="preserve"> </w:t>
      </w:r>
      <w:bookmarkEnd w:id="10878"/>
    </w:p>
    <w:p w14:paraId="0E35022C" w14:textId="77777777" w:rsidR="001976F6" w:rsidRDefault="001976F6" w:rsidP="001976F6">
      <w:pPr>
        <w:pStyle w:val="KeepWithNext"/>
        <w:rPr>
          <w:rtl/>
          <w:lang w:eastAsia="he-IL"/>
        </w:rPr>
      </w:pPr>
    </w:p>
    <w:p w14:paraId="2D77BD86" w14:textId="41574851" w:rsidR="001976F6" w:rsidRDefault="001976F6" w:rsidP="001976F6">
      <w:pPr>
        <w:rPr>
          <w:rtl/>
          <w:lang w:eastAsia="he-IL"/>
        </w:rPr>
      </w:pPr>
      <w:bookmarkStart w:id="10879" w:name="_ETM_Q1_1372450"/>
      <w:bookmarkEnd w:id="10879"/>
      <w:r>
        <w:rPr>
          <w:rFonts w:hint="cs"/>
          <w:rtl/>
          <w:lang w:eastAsia="he-IL"/>
        </w:rPr>
        <w:t>עו</w:t>
      </w:r>
      <w:bookmarkStart w:id="10880" w:name="_ETM_Q1_1372656"/>
      <w:bookmarkEnd w:id="10880"/>
      <w:r>
        <w:rPr>
          <w:rFonts w:hint="cs"/>
          <w:rtl/>
          <w:lang w:eastAsia="he-IL"/>
        </w:rPr>
        <w:t xml:space="preserve">פר </w:t>
      </w:r>
      <w:bookmarkStart w:id="10881" w:name="_ETM_Q1_1370159"/>
      <w:bookmarkEnd w:id="10881"/>
      <w:r>
        <w:rPr>
          <w:rFonts w:hint="cs"/>
          <w:rtl/>
          <w:lang w:eastAsia="he-IL"/>
        </w:rPr>
        <w:t>אנ</w:t>
      </w:r>
      <w:bookmarkStart w:id="10882" w:name="_ETM_Q1_1369006"/>
      <w:bookmarkEnd w:id="10882"/>
      <w:r>
        <w:rPr>
          <w:rFonts w:hint="cs"/>
          <w:rtl/>
          <w:lang w:eastAsia="he-IL"/>
        </w:rPr>
        <w:t>חנו</w:t>
      </w:r>
      <w:bookmarkStart w:id="10883" w:name="_ETM_Q1_1364330"/>
      <w:bookmarkEnd w:id="10883"/>
      <w:r>
        <w:rPr>
          <w:rFonts w:hint="cs"/>
          <w:rtl/>
          <w:lang w:eastAsia="he-IL"/>
        </w:rPr>
        <w:t xml:space="preserve"> חוזרים להסתייגות 9.</w:t>
      </w:r>
    </w:p>
    <w:p w14:paraId="6EAEF649" w14:textId="77777777" w:rsidR="001976F6" w:rsidRDefault="001976F6" w:rsidP="001976F6">
      <w:pPr>
        <w:rPr>
          <w:rtl/>
          <w:lang w:eastAsia="he-IL"/>
        </w:rPr>
      </w:pPr>
      <w:bookmarkStart w:id="10884" w:name="_ETM_Q1_1373381"/>
      <w:bookmarkStart w:id="10885" w:name="_ETM_Q1_1373563"/>
      <w:bookmarkEnd w:id="10884"/>
      <w:bookmarkEnd w:id="10885"/>
    </w:p>
    <w:p w14:paraId="18CC16C2" w14:textId="393C39B7" w:rsidR="001976F6" w:rsidRDefault="001976F6" w:rsidP="001976F6">
      <w:pPr>
        <w:pStyle w:val="a4"/>
        <w:keepNext/>
        <w:rPr>
          <w:rtl/>
        </w:rPr>
      </w:pPr>
      <w:bookmarkStart w:id="10886" w:name="ET_speaker_אייל_לב_ארי_1006"/>
      <w:r w:rsidRPr="001976F6">
        <w:rPr>
          <w:rStyle w:val="TagStyle"/>
          <w:rtl/>
        </w:rPr>
        <w:t xml:space="preserve"> &lt;&lt; דובר &gt;&gt; </w:t>
      </w:r>
      <w:r>
        <w:rPr>
          <w:rtl/>
        </w:rPr>
        <w:t>אייל לב ארי:</w:t>
      </w:r>
      <w:r w:rsidRPr="001976F6">
        <w:rPr>
          <w:rStyle w:val="TagStyle"/>
          <w:rtl/>
        </w:rPr>
        <w:t xml:space="preserve"> &lt;&lt; דובר &gt;&gt;</w:t>
      </w:r>
      <w:r w:rsidR="00707E81">
        <w:rPr>
          <w:rtl/>
        </w:rPr>
        <w:t xml:space="preserve"> </w:t>
      </w:r>
      <w:r>
        <w:rPr>
          <w:rtl/>
        </w:rPr>
        <w:t xml:space="preserve"> </w:t>
      </w:r>
      <w:bookmarkEnd w:id="10886"/>
    </w:p>
    <w:p w14:paraId="03B85B7A" w14:textId="77777777" w:rsidR="001976F6" w:rsidRDefault="001976F6" w:rsidP="001976F6">
      <w:pPr>
        <w:pStyle w:val="KeepWithNext"/>
        <w:rPr>
          <w:rtl/>
          <w:lang w:eastAsia="he-IL"/>
        </w:rPr>
      </w:pPr>
    </w:p>
    <w:p w14:paraId="74642923" w14:textId="378FBF2B" w:rsidR="001976F6" w:rsidRDefault="001976F6" w:rsidP="001976F6">
      <w:pPr>
        <w:rPr>
          <w:rtl/>
          <w:lang w:eastAsia="he-IL"/>
        </w:rPr>
      </w:pPr>
      <w:bookmarkStart w:id="10887" w:name="_ETM_Q1_1375923"/>
      <w:bookmarkStart w:id="10888" w:name="_ETM_Q1_1376071"/>
      <w:bookmarkEnd w:id="10887"/>
      <w:bookmarkEnd w:id="10888"/>
      <w:r>
        <w:rPr>
          <w:rFonts w:hint="cs"/>
          <w:rtl/>
          <w:lang w:eastAsia="he-IL"/>
        </w:rPr>
        <w:t>כ</w:t>
      </w:r>
      <w:bookmarkStart w:id="10889" w:name="_ETM_Q1_1371117"/>
      <w:bookmarkEnd w:id="10889"/>
      <w:r>
        <w:rPr>
          <w:rFonts w:hint="cs"/>
          <w:rtl/>
          <w:lang w:eastAsia="he-IL"/>
        </w:rPr>
        <w:t xml:space="preserve">ן </w:t>
      </w:r>
      <w:bookmarkStart w:id="10890" w:name="_ETM_Q1_1371393"/>
      <w:bookmarkEnd w:id="10890"/>
      <w:r>
        <w:rPr>
          <w:rFonts w:hint="cs"/>
          <w:rtl/>
          <w:lang w:eastAsia="he-IL"/>
        </w:rPr>
        <w:t>בדיוק, במקום 21 יבוא 25.</w:t>
      </w:r>
      <w:bookmarkStart w:id="10891" w:name="_ETM_Q1_1376012"/>
      <w:bookmarkEnd w:id="10891"/>
    </w:p>
    <w:p w14:paraId="42629A28" w14:textId="77777777" w:rsidR="001976F6" w:rsidRDefault="001976F6" w:rsidP="001976F6">
      <w:pPr>
        <w:rPr>
          <w:rtl/>
          <w:lang w:eastAsia="he-IL"/>
        </w:rPr>
      </w:pPr>
    </w:p>
    <w:p w14:paraId="0D151C37" w14:textId="3D199D75" w:rsidR="001976F6" w:rsidRDefault="001976F6" w:rsidP="001976F6">
      <w:pPr>
        <w:pStyle w:val="a4"/>
        <w:keepNext/>
        <w:rPr>
          <w:rtl/>
        </w:rPr>
      </w:pPr>
      <w:bookmarkStart w:id="10892" w:name="ET_speaker_5785_1007"/>
      <w:r w:rsidRPr="001976F6">
        <w:rPr>
          <w:rStyle w:val="TagStyle"/>
          <w:rtl/>
        </w:rPr>
        <w:t xml:space="preserve"> &lt;&lt; דובר &gt;&gt; </w:t>
      </w:r>
      <w:r>
        <w:rPr>
          <w:rtl/>
        </w:rPr>
        <w:t>עופר כסיף (חד"ש-תע"ל):</w:t>
      </w:r>
      <w:r w:rsidRPr="001976F6">
        <w:rPr>
          <w:rStyle w:val="TagStyle"/>
          <w:rtl/>
        </w:rPr>
        <w:t xml:space="preserve"> &lt;&lt; דובר &gt;&gt;</w:t>
      </w:r>
      <w:r w:rsidR="00707E81">
        <w:rPr>
          <w:rtl/>
        </w:rPr>
        <w:t xml:space="preserve"> </w:t>
      </w:r>
      <w:r>
        <w:rPr>
          <w:rtl/>
        </w:rPr>
        <w:t xml:space="preserve"> </w:t>
      </w:r>
      <w:bookmarkEnd w:id="10892"/>
    </w:p>
    <w:p w14:paraId="64835458" w14:textId="77777777" w:rsidR="001976F6" w:rsidRDefault="001976F6" w:rsidP="001976F6">
      <w:pPr>
        <w:pStyle w:val="KeepWithNext"/>
        <w:rPr>
          <w:rtl/>
          <w:lang w:eastAsia="he-IL"/>
        </w:rPr>
      </w:pPr>
      <w:bookmarkStart w:id="10893" w:name="_ETM_Q1_1391058"/>
      <w:bookmarkEnd w:id="10893"/>
    </w:p>
    <w:p w14:paraId="461A4346" w14:textId="58AD6B89" w:rsidR="001976F6" w:rsidRDefault="001976F6" w:rsidP="001976F6">
      <w:pPr>
        <w:rPr>
          <w:rtl/>
          <w:lang w:eastAsia="he-IL"/>
        </w:rPr>
      </w:pPr>
      <w:bookmarkStart w:id="10894" w:name="_ETM_Q1_1391253"/>
      <w:bookmarkStart w:id="10895" w:name="_ETM_Q1_1386736"/>
      <w:bookmarkEnd w:id="10894"/>
      <w:bookmarkEnd w:id="10895"/>
      <w:r>
        <w:rPr>
          <w:rFonts w:hint="cs"/>
          <w:rtl/>
          <w:lang w:eastAsia="he-IL"/>
        </w:rPr>
        <w:t>טוב, אנחנו רואים גם פה, ואנחנו</w:t>
      </w:r>
      <w:bookmarkStart w:id="10896" w:name="_ETM_Q1_1390904"/>
      <w:bookmarkEnd w:id="10896"/>
      <w:r>
        <w:rPr>
          <w:rFonts w:hint="cs"/>
          <w:rtl/>
          <w:lang w:eastAsia="he-IL"/>
        </w:rPr>
        <w:t xml:space="preserve"> רואים שאנשים יכולים להיות בגיל מסוים, ועדיין לא מ</w:t>
      </w:r>
      <w:bookmarkStart w:id="10897" w:name="_ETM_Q1_1392648"/>
      <w:bookmarkEnd w:id="10897"/>
      <w:r>
        <w:rPr>
          <w:rFonts w:hint="cs"/>
          <w:rtl/>
          <w:lang w:eastAsia="he-IL"/>
        </w:rPr>
        <w:t>ספיק</w:t>
      </w:r>
      <w:bookmarkStart w:id="10898" w:name="_ETM_Q1_1394208"/>
      <w:bookmarkEnd w:id="10898"/>
      <w:r>
        <w:rPr>
          <w:rFonts w:hint="cs"/>
          <w:rtl/>
          <w:lang w:eastAsia="he-IL"/>
        </w:rPr>
        <w:t xml:space="preserve"> מבוגרים נפשית, זה אפילו רואים בבית הזה, אז חשבנו</w:t>
      </w:r>
      <w:bookmarkStart w:id="10899" w:name="_ETM_Q1_1401025"/>
      <w:bookmarkEnd w:id="10899"/>
      <w:r>
        <w:rPr>
          <w:rFonts w:hint="cs"/>
          <w:rtl/>
          <w:lang w:eastAsia="he-IL"/>
        </w:rPr>
        <w:t xml:space="preserve"> שיהיה כדאי להגדיל את הסיכויים של בגרות מתאימה.</w:t>
      </w:r>
    </w:p>
    <w:p w14:paraId="3BD3DD06" w14:textId="77777777" w:rsidR="001976F6" w:rsidRDefault="001976F6" w:rsidP="001976F6">
      <w:pPr>
        <w:rPr>
          <w:rtl/>
          <w:lang w:eastAsia="he-IL"/>
        </w:rPr>
      </w:pPr>
      <w:bookmarkStart w:id="10900" w:name="_ETM_Q1_1406472"/>
      <w:bookmarkStart w:id="10901" w:name="_ETM_Q1_1406963"/>
      <w:bookmarkStart w:id="10902" w:name="_ETM_Q1_1402118"/>
      <w:bookmarkEnd w:id="10900"/>
      <w:bookmarkEnd w:id="10901"/>
      <w:bookmarkEnd w:id="10902"/>
    </w:p>
    <w:p w14:paraId="3C5F00E8" w14:textId="4260B7F8" w:rsidR="001976F6" w:rsidRDefault="001976F6" w:rsidP="001976F6">
      <w:pPr>
        <w:pStyle w:val="af6"/>
        <w:keepNext/>
        <w:rPr>
          <w:rtl/>
        </w:rPr>
      </w:pPr>
      <w:bookmarkStart w:id="10903" w:name="ET_yor_5786_1008"/>
      <w:r w:rsidRPr="001976F6">
        <w:rPr>
          <w:rStyle w:val="TagStyle"/>
          <w:rtl/>
        </w:rPr>
        <w:t xml:space="preserve"> &lt;&lt; יור &gt;&gt; </w:t>
      </w:r>
      <w:r>
        <w:rPr>
          <w:rtl/>
        </w:rPr>
        <w:t>היו"ר אופיר כץ:</w:t>
      </w:r>
      <w:r w:rsidRPr="001976F6">
        <w:rPr>
          <w:rStyle w:val="TagStyle"/>
          <w:rtl/>
        </w:rPr>
        <w:t xml:space="preserve"> &lt;&lt; יור &gt;&gt;</w:t>
      </w:r>
      <w:r w:rsidR="00707E81">
        <w:rPr>
          <w:rtl/>
        </w:rPr>
        <w:t xml:space="preserve"> </w:t>
      </w:r>
      <w:r>
        <w:rPr>
          <w:rtl/>
        </w:rPr>
        <w:t xml:space="preserve"> </w:t>
      </w:r>
      <w:bookmarkEnd w:id="10903"/>
    </w:p>
    <w:p w14:paraId="24D5DA5C" w14:textId="77777777" w:rsidR="001976F6" w:rsidRDefault="001976F6" w:rsidP="001976F6">
      <w:pPr>
        <w:pStyle w:val="KeepWithNext"/>
        <w:rPr>
          <w:rtl/>
          <w:lang w:eastAsia="he-IL"/>
        </w:rPr>
      </w:pPr>
    </w:p>
    <w:p w14:paraId="6CEC5B6E" w14:textId="6A3F17B0" w:rsidR="001976F6" w:rsidRDefault="001976F6" w:rsidP="001976F6">
      <w:pPr>
        <w:rPr>
          <w:rtl/>
          <w:lang w:eastAsia="he-IL"/>
        </w:rPr>
      </w:pPr>
      <w:r>
        <w:rPr>
          <w:rFonts w:hint="cs"/>
          <w:rtl/>
          <w:lang w:eastAsia="he-IL"/>
        </w:rPr>
        <w:t>את</w:t>
      </w:r>
      <w:bookmarkStart w:id="10904" w:name="_ETM_Q1_1404256"/>
      <w:bookmarkStart w:id="10905" w:name="_ETM_Q1_1404335"/>
      <w:bookmarkEnd w:id="10904"/>
      <w:bookmarkEnd w:id="10905"/>
      <w:r>
        <w:rPr>
          <w:rFonts w:hint="cs"/>
          <w:rtl/>
          <w:lang w:eastAsia="he-IL"/>
        </w:rPr>
        <w:t xml:space="preserve">ה מתכוון לתעודת </w:t>
      </w:r>
      <w:bookmarkStart w:id="10906" w:name="_ETM_Q1_1406515"/>
      <w:bookmarkEnd w:id="10906"/>
      <w:r>
        <w:rPr>
          <w:rFonts w:hint="cs"/>
          <w:rtl/>
          <w:lang w:eastAsia="he-IL"/>
        </w:rPr>
        <w:t>בגרות?</w:t>
      </w:r>
      <w:bookmarkStart w:id="10907" w:name="_ETM_Q1_1407831"/>
      <w:bookmarkEnd w:id="10907"/>
    </w:p>
    <w:p w14:paraId="36847739" w14:textId="77777777" w:rsidR="001976F6" w:rsidRDefault="001976F6" w:rsidP="00134FCB">
      <w:pPr>
        <w:rPr>
          <w:rtl/>
          <w:lang w:eastAsia="he-IL"/>
        </w:rPr>
      </w:pPr>
      <w:bookmarkStart w:id="10908" w:name="_ETM_Q1_1408403"/>
      <w:bookmarkStart w:id="10909" w:name="_ETM_Q1_1403566"/>
      <w:bookmarkStart w:id="10910" w:name="_ETM_Q1_1410836"/>
      <w:bookmarkStart w:id="10911" w:name="_ETM_Q1_1411647"/>
      <w:bookmarkStart w:id="10912" w:name="_ETM_Q1_1412217"/>
      <w:bookmarkStart w:id="10913" w:name="_ETM_Q1_1407336"/>
      <w:bookmarkStart w:id="10914" w:name="_ETM_Q1_1402641"/>
      <w:bookmarkEnd w:id="10908"/>
      <w:bookmarkEnd w:id="10909"/>
      <w:bookmarkEnd w:id="10910"/>
      <w:bookmarkEnd w:id="10911"/>
      <w:bookmarkEnd w:id="10912"/>
      <w:bookmarkEnd w:id="10913"/>
      <w:bookmarkEnd w:id="10914"/>
    </w:p>
    <w:p w14:paraId="02030AE1" w14:textId="7CBCAFE8" w:rsidR="001976F6" w:rsidRDefault="001976F6" w:rsidP="001976F6">
      <w:pPr>
        <w:pStyle w:val="a4"/>
        <w:keepNext/>
        <w:rPr>
          <w:rtl/>
        </w:rPr>
      </w:pPr>
      <w:bookmarkStart w:id="10915" w:name="ET_speaker_5785_1009"/>
      <w:r w:rsidRPr="001976F6">
        <w:rPr>
          <w:rStyle w:val="TagStyle"/>
          <w:rtl/>
        </w:rPr>
        <w:t xml:space="preserve"> &lt;&lt; דובר &gt;&gt; </w:t>
      </w:r>
      <w:r>
        <w:rPr>
          <w:rtl/>
        </w:rPr>
        <w:t>עופר כסיף (חד"ש-תע"ל):</w:t>
      </w:r>
      <w:r w:rsidRPr="001976F6">
        <w:rPr>
          <w:rStyle w:val="TagStyle"/>
          <w:rtl/>
        </w:rPr>
        <w:t xml:space="preserve"> &lt;&lt; דובר &gt;&gt;</w:t>
      </w:r>
      <w:r w:rsidR="00707E81">
        <w:rPr>
          <w:rtl/>
        </w:rPr>
        <w:t xml:space="preserve"> </w:t>
      </w:r>
      <w:r>
        <w:rPr>
          <w:rtl/>
        </w:rPr>
        <w:t xml:space="preserve"> </w:t>
      </w:r>
      <w:bookmarkEnd w:id="10915"/>
    </w:p>
    <w:p w14:paraId="6B1DFF05" w14:textId="77777777" w:rsidR="001976F6" w:rsidRDefault="001976F6" w:rsidP="001976F6">
      <w:pPr>
        <w:pStyle w:val="KeepWithNext"/>
        <w:rPr>
          <w:rtl/>
          <w:lang w:eastAsia="he-IL"/>
        </w:rPr>
      </w:pPr>
    </w:p>
    <w:p w14:paraId="0E86112B" w14:textId="18B9D6A8" w:rsidR="001976F6" w:rsidRDefault="001976F6" w:rsidP="001976F6">
      <w:pPr>
        <w:rPr>
          <w:rtl/>
          <w:lang w:eastAsia="he-IL"/>
        </w:rPr>
      </w:pPr>
      <w:bookmarkStart w:id="10916" w:name="_ETM_Q1_1404894"/>
      <w:bookmarkStart w:id="10917" w:name="_ETM_Q1_1405032"/>
      <w:bookmarkEnd w:id="10916"/>
      <w:bookmarkEnd w:id="10917"/>
      <w:r>
        <w:rPr>
          <w:rFonts w:hint="cs"/>
          <w:rtl/>
          <w:lang w:eastAsia="he-IL"/>
        </w:rPr>
        <w:t>לא.</w:t>
      </w:r>
    </w:p>
    <w:p w14:paraId="4813325E" w14:textId="77777777" w:rsidR="001976F6" w:rsidRDefault="001976F6" w:rsidP="001976F6">
      <w:pPr>
        <w:rPr>
          <w:rtl/>
          <w:lang w:eastAsia="he-IL"/>
        </w:rPr>
      </w:pPr>
      <w:bookmarkStart w:id="10918" w:name="_ETM_Q1_1409722"/>
      <w:bookmarkStart w:id="10919" w:name="_ETM_Q1_1410170"/>
      <w:bookmarkStart w:id="10920" w:name="_ETM_Q1_1405289"/>
      <w:bookmarkEnd w:id="10918"/>
      <w:bookmarkEnd w:id="10919"/>
      <w:bookmarkEnd w:id="10920"/>
    </w:p>
    <w:p w14:paraId="0762EEB4" w14:textId="19DFCFFA" w:rsidR="001976F6" w:rsidRDefault="001976F6" w:rsidP="001976F6">
      <w:pPr>
        <w:pStyle w:val="af6"/>
        <w:keepNext/>
        <w:rPr>
          <w:rtl/>
        </w:rPr>
      </w:pPr>
      <w:bookmarkStart w:id="10921" w:name="ET_yor_5786_1010"/>
      <w:r w:rsidRPr="001976F6">
        <w:rPr>
          <w:rStyle w:val="TagStyle"/>
          <w:rtl/>
        </w:rPr>
        <w:t xml:space="preserve"> &lt;&lt; יור &gt;&gt; </w:t>
      </w:r>
      <w:r>
        <w:rPr>
          <w:rtl/>
        </w:rPr>
        <w:t>היו"ר אופיר כץ:</w:t>
      </w:r>
      <w:r w:rsidRPr="001976F6">
        <w:rPr>
          <w:rStyle w:val="TagStyle"/>
          <w:rtl/>
        </w:rPr>
        <w:t xml:space="preserve"> &lt;&lt; יור &gt;&gt;</w:t>
      </w:r>
      <w:r w:rsidR="00707E81">
        <w:rPr>
          <w:rtl/>
        </w:rPr>
        <w:t xml:space="preserve"> </w:t>
      </w:r>
      <w:r>
        <w:rPr>
          <w:rtl/>
        </w:rPr>
        <w:t xml:space="preserve"> </w:t>
      </w:r>
      <w:bookmarkEnd w:id="10921"/>
    </w:p>
    <w:p w14:paraId="616A9616" w14:textId="77777777" w:rsidR="001976F6" w:rsidRDefault="001976F6" w:rsidP="001976F6">
      <w:pPr>
        <w:pStyle w:val="KeepWithNext"/>
        <w:rPr>
          <w:rtl/>
          <w:lang w:eastAsia="he-IL"/>
        </w:rPr>
      </w:pPr>
    </w:p>
    <w:p w14:paraId="1CA960D5" w14:textId="72BD9B8A" w:rsidR="001976F6" w:rsidRDefault="001976F6" w:rsidP="001976F6">
      <w:pPr>
        <w:rPr>
          <w:rtl/>
          <w:lang w:eastAsia="he-IL"/>
        </w:rPr>
      </w:pPr>
      <w:bookmarkStart w:id="10922" w:name="_ETM_Q1_1408029"/>
      <w:bookmarkEnd w:id="10922"/>
      <w:r>
        <w:rPr>
          <w:rFonts w:hint="cs"/>
          <w:rtl/>
          <w:lang w:eastAsia="he-IL"/>
        </w:rPr>
        <w:t>ל</w:t>
      </w:r>
      <w:bookmarkStart w:id="10923" w:name="_ETM_Q1_1408155"/>
      <w:bookmarkEnd w:id="10923"/>
      <w:r>
        <w:rPr>
          <w:rFonts w:hint="cs"/>
          <w:rtl/>
          <w:lang w:eastAsia="he-IL"/>
        </w:rPr>
        <w:t>מה? אפשר להכניס גם תעודת בגרות.</w:t>
      </w:r>
    </w:p>
    <w:p w14:paraId="11E72073" w14:textId="77777777" w:rsidR="001976F6" w:rsidRDefault="001976F6" w:rsidP="001976F6">
      <w:pPr>
        <w:rPr>
          <w:rtl/>
          <w:lang w:eastAsia="he-IL"/>
        </w:rPr>
      </w:pPr>
      <w:bookmarkStart w:id="10924" w:name="_ETM_Q1_1412328"/>
      <w:bookmarkStart w:id="10925" w:name="_ETM_Q1_1412721"/>
      <w:bookmarkStart w:id="10926" w:name="_ETM_Q1_1407983"/>
      <w:bookmarkEnd w:id="10924"/>
      <w:bookmarkEnd w:id="10925"/>
      <w:bookmarkEnd w:id="10926"/>
    </w:p>
    <w:p w14:paraId="77ADE09A" w14:textId="164A1ECA" w:rsidR="001976F6" w:rsidRDefault="001976F6" w:rsidP="001976F6">
      <w:pPr>
        <w:pStyle w:val="a4"/>
        <w:keepNext/>
        <w:rPr>
          <w:rtl/>
        </w:rPr>
      </w:pPr>
      <w:bookmarkStart w:id="10927" w:name="ET_speaker_5785_1011"/>
      <w:r w:rsidRPr="001976F6">
        <w:rPr>
          <w:rStyle w:val="TagStyle"/>
          <w:rtl/>
        </w:rPr>
        <w:t xml:space="preserve"> &lt;&lt; דובר &gt;&gt; </w:t>
      </w:r>
      <w:r>
        <w:rPr>
          <w:rtl/>
        </w:rPr>
        <w:t>עופר כסיף (חד"ש-תע"ל):</w:t>
      </w:r>
      <w:r w:rsidRPr="001976F6">
        <w:rPr>
          <w:rStyle w:val="TagStyle"/>
          <w:rtl/>
        </w:rPr>
        <w:t xml:space="preserve"> &lt;&lt; דובר &gt;&gt;</w:t>
      </w:r>
      <w:r w:rsidR="00707E81">
        <w:rPr>
          <w:rtl/>
        </w:rPr>
        <w:t xml:space="preserve"> </w:t>
      </w:r>
      <w:r>
        <w:rPr>
          <w:rtl/>
        </w:rPr>
        <w:t xml:space="preserve"> </w:t>
      </w:r>
      <w:bookmarkEnd w:id="10927"/>
    </w:p>
    <w:p w14:paraId="507740BB" w14:textId="77777777" w:rsidR="001976F6" w:rsidRDefault="001976F6" w:rsidP="001976F6">
      <w:pPr>
        <w:pStyle w:val="KeepWithNext"/>
        <w:rPr>
          <w:rtl/>
          <w:lang w:eastAsia="he-IL"/>
        </w:rPr>
      </w:pPr>
    </w:p>
    <w:p w14:paraId="2BFB83FA" w14:textId="48B395F2" w:rsidR="001976F6" w:rsidRDefault="001976F6" w:rsidP="001976F6">
      <w:pPr>
        <w:rPr>
          <w:rtl/>
          <w:lang w:eastAsia="he-IL"/>
        </w:rPr>
      </w:pPr>
      <w:r>
        <w:rPr>
          <w:rFonts w:hint="cs"/>
          <w:rtl/>
          <w:lang w:eastAsia="he-IL"/>
        </w:rPr>
        <w:t>ל</w:t>
      </w:r>
      <w:bookmarkStart w:id="10928" w:name="_ETM_Q1_1411919"/>
      <w:bookmarkEnd w:id="10928"/>
      <w:r>
        <w:rPr>
          <w:rFonts w:hint="cs"/>
          <w:rtl/>
          <w:lang w:eastAsia="he-IL"/>
        </w:rPr>
        <w:t>א,</w:t>
      </w:r>
      <w:bookmarkStart w:id="10929" w:name="_ETM_Q1_1412023"/>
      <w:bookmarkEnd w:id="10929"/>
      <w:r>
        <w:rPr>
          <w:rFonts w:hint="cs"/>
          <w:rtl/>
          <w:lang w:eastAsia="he-IL"/>
        </w:rPr>
        <w:t xml:space="preserve"> זה דווקא לא </w:t>
      </w:r>
      <w:bookmarkStart w:id="10930" w:name="_ETM_Q1_1413619"/>
      <w:bookmarkStart w:id="10931" w:name="_ETM_Q1_1408932"/>
      <w:bookmarkEnd w:id="10930"/>
      <w:bookmarkEnd w:id="10931"/>
      <w:r>
        <w:rPr>
          <w:rFonts w:hint="cs"/>
          <w:rtl/>
          <w:lang w:eastAsia="he-IL"/>
        </w:rPr>
        <w:t>כל כך מפריע.</w:t>
      </w:r>
    </w:p>
    <w:p w14:paraId="617A4657" w14:textId="77777777" w:rsidR="001976F6" w:rsidRDefault="001976F6" w:rsidP="001976F6">
      <w:pPr>
        <w:rPr>
          <w:rtl/>
          <w:lang w:eastAsia="he-IL"/>
        </w:rPr>
      </w:pPr>
      <w:bookmarkStart w:id="10932" w:name="_ETM_Q1_1411170"/>
      <w:bookmarkStart w:id="10933" w:name="_ETM_Q1_1411716"/>
      <w:bookmarkStart w:id="10934" w:name="_ETM_Q1_1407380"/>
      <w:bookmarkEnd w:id="10932"/>
      <w:bookmarkEnd w:id="10933"/>
      <w:bookmarkEnd w:id="10934"/>
    </w:p>
    <w:p w14:paraId="570B2FE0" w14:textId="072A83B5" w:rsidR="001976F6" w:rsidRDefault="001976F6" w:rsidP="001976F6">
      <w:pPr>
        <w:pStyle w:val="af6"/>
        <w:keepNext/>
        <w:rPr>
          <w:rtl/>
        </w:rPr>
      </w:pPr>
      <w:bookmarkStart w:id="10935" w:name="ET_yor_5786_1012"/>
      <w:r w:rsidRPr="001976F6">
        <w:rPr>
          <w:rStyle w:val="TagStyle"/>
          <w:rtl/>
        </w:rPr>
        <w:t xml:space="preserve"> &lt;&lt; יור &gt;&gt; </w:t>
      </w:r>
      <w:r>
        <w:rPr>
          <w:rtl/>
        </w:rPr>
        <w:t>היו"ר אופיר כץ:</w:t>
      </w:r>
      <w:r w:rsidRPr="001976F6">
        <w:rPr>
          <w:rStyle w:val="TagStyle"/>
          <w:rtl/>
        </w:rPr>
        <w:t xml:space="preserve"> &lt;&lt; יור &gt;&gt;</w:t>
      </w:r>
      <w:r w:rsidR="00707E81">
        <w:rPr>
          <w:rtl/>
        </w:rPr>
        <w:t xml:space="preserve"> </w:t>
      </w:r>
      <w:r>
        <w:rPr>
          <w:rtl/>
        </w:rPr>
        <w:t xml:space="preserve"> </w:t>
      </w:r>
      <w:bookmarkEnd w:id="10935"/>
    </w:p>
    <w:p w14:paraId="27CB0DF1" w14:textId="77777777" w:rsidR="001976F6" w:rsidRDefault="001976F6" w:rsidP="001976F6">
      <w:pPr>
        <w:pStyle w:val="KeepWithNext"/>
        <w:rPr>
          <w:rtl/>
          <w:lang w:eastAsia="he-IL"/>
        </w:rPr>
      </w:pPr>
    </w:p>
    <w:p w14:paraId="00781971" w14:textId="598853C7" w:rsidR="001976F6" w:rsidRDefault="001976F6" w:rsidP="001976F6">
      <w:pPr>
        <w:rPr>
          <w:rtl/>
          <w:lang w:eastAsia="he-IL"/>
        </w:rPr>
      </w:pPr>
      <w:bookmarkStart w:id="10936" w:name="_ETM_Q1_1413840"/>
      <w:bookmarkEnd w:id="10936"/>
      <w:r>
        <w:rPr>
          <w:rFonts w:hint="cs"/>
          <w:rtl/>
          <w:lang w:eastAsia="he-IL"/>
        </w:rPr>
        <w:t>ט</w:t>
      </w:r>
      <w:bookmarkStart w:id="10937" w:name="_ETM_Q1_1413972"/>
      <w:bookmarkEnd w:id="10937"/>
      <w:r>
        <w:rPr>
          <w:rFonts w:hint="cs"/>
          <w:rtl/>
          <w:lang w:eastAsia="he-IL"/>
        </w:rPr>
        <w:t>וב מי בעד?</w:t>
      </w:r>
      <w:bookmarkStart w:id="10938" w:name="_ETM_Q1_1410741"/>
      <w:bookmarkEnd w:id="10938"/>
      <w:r>
        <w:rPr>
          <w:rFonts w:hint="cs"/>
          <w:rtl/>
          <w:lang w:eastAsia="he-IL"/>
        </w:rPr>
        <w:t xml:space="preserve"> ארבעה, מי נגד? שמונה, מי</w:t>
      </w:r>
      <w:bookmarkStart w:id="10939" w:name="_ETM_Q1_1417571"/>
      <w:bookmarkEnd w:id="10939"/>
      <w:r>
        <w:rPr>
          <w:rFonts w:hint="cs"/>
          <w:rtl/>
          <w:lang w:eastAsia="he-IL"/>
        </w:rPr>
        <w:t xml:space="preserve"> נמנע? אחד.</w:t>
      </w:r>
      <w:bookmarkStart w:id="10940" w:name="_ETM_Q1_1419661"/>
      <w:bookmarkEnd w:id="10940"/>
    </w:p>
    <w:p w14:paraId="2CC99844" w14:textId="77777777" w:rsidR="001976F6" w:rsidRDefault="001976F6" w:rsidP="001976F6">
      <w:pPr>
        <w:rPr>
          <w:rtl/>
          <w:lang w:eastAsia="he-IL"/>
        </w:rPr>
      </w:pPr>
      <w:bookmarkStart w:id="10941" w:name="_ETM_Q1_1420166"/>
      <w:bookmarkStart w:id="10942" w:name="_ETM_Q1_1415308"/>
      <w:bookmarkStart w:id="10943" w:name="_ETM_Q1_1415964"/>
      <w:bookmarkEnd w:id="10941"/>
      <w:bookmarkEnd w:id="10942"/>
      <w:bookmarkEnd w:id="10943"/>
    </w:p>
    <w:p w14:paraId="35A63ECB" w14:textId="77777777" w:rsidR="001976F6" w:rsidRDefault="001976F6" w:rsidP="001976F6">
      <w:pPr>
        <w:pStyle w:val="af1"/>
        <w:keepNext/>
        <w:rPr>
          <w:rtl/>
          <w:lang w:eastAsia="he-IL"/>
        </w:rPr>
      </w:pPr>
      <w:r>
        <w:rPr>
          <w:rtl/>
          <w:lang w:eastAsia="he-IL"/>
        </w:rPr>
        <w:t>הצבעה</w:t>
      </w:r>
    </w:p>
    <w:p w14:paraId="45C3C0B8" w14:textId="77777777" w:rsidR="001976F6" w:rsidRPr="00C61CDA" w:rsidRDefault="001976F6" w:rsidP="001976F6">
      <w:pPr>
        <w:rPr>
          <w:rtl/>
          <w:lang w:eastAsia="he-IL"/>
        </w:rPr>
      </w:pPr>
    </w:p>
    <w:p w14:paraId="01C53DEC" w14:textId="77777777" w:rsidR="001976F6" w:rsidRDefault="001976F6" w:rsidP="001976F6">
      <w:pPr>
        <w:pStyle w:val="--"/>
        <w:keepNext/>
        <w:rPr>
          <w:rtl/>
          <w:lang w:eastAsia="he-IL"/>
        </w:rPr>
      </w:pPr>
      <w:r>
        <w:rPr>
          <w:rFonts w:hint="cs"/>
          <w:rtl/>
          <w:lang w:eastAsia="he-IL"/>
        </w:rPr>
        <w:t>ההסתייגות נדחתה.</w:t>
      </w:r>
    </w:p>
    <w:p w14:paraId="45825FE9" w14:textId="77777777" w:rsidR="001976F6" w:rsidRDefault="001976F6" w:rsidP="001976F6">
      <w:pPr>
        <w:rPr>
          <w:rtl/>
          <w:lang w:eastAsia="he-IL"/>
        </w:rPr>
      </w:pPr>
      <w:bookmarkStart w:id="10944" w:name="_ETM_Q1_1416364"/>
      <w:bookmarkStart w:id="10945" w:name="_ETM_Q1_1417913"/>
      <w:bookmarkEnd w:id="10944"/>
      <w:bookmarkEnd w:id="10945"/>
    </w:p>
    <w:p w14:paraId="2075F822" w14:textId="1C2ADF14" w:rsidR="001976F6" w:rsidRDefault="001976F6" w:rsidP="001976F6">
      <w:pPr>
        <w:rPr>
          <w:rtl/>
          <w:lang w:eastAsia="he-IL"/>
        </w:rPr>
      </w:pPr>
      <w:r>
        <w:rPr>
          <w:rFonts w:hint="cs"/>
          <w:rtl/>
          <w:lang w:eastAsia="he-IL"/>
        </w:rPr>
        <w:t>הה</w:t>
      </w:r>
      <w:bookmarkStart w:id="10946" w:name="_ETM_Q1_1418398"/>
      <w:bookmarkEnd w:id="10946"/>
      <w:r>
        <w:rPr>
          <w:rFonts w:hint="cs"/>
          <w:rtl/>
          <w:lang w:eastAsia="he-IL"/>
        </w:rPr>
        <w:t>סתייגות הוסרה.</w:t>
      </w:r>
      <w:bookmarkStart w:id="10947" w:name="_ETM_Q1_1420529"/>
      <w:bookmarkEnd w:id="10947"/>
    </w:p>
    <w:p w14:paraId="65FA5EDC" w14:textId="77777777" w:rsidR="001976F6" w:rsidRDefault="001976F6" w:rsidP="001976F6">
      <w:pPr>
        <w:rPr>
          <w:rtl/>
          <w:lang w:eastAsia="he-IL"/>
        </w:rPr>
      </w:pPr>
      <w:bookmarkStart w:id="10948" w:name="_ETM_Q1_1421098"/>
      <w:bookmarkStart w:id="10949" w:name="_ETM_Q1_1416273"/>
      <w:bookmarkEnd w:id="10948"/>
      <w:bookmarkEnd w:id="10949"/>
    </w:p>
    <w:p w14:paraId="56106002" w14:textId="172FA527" w:rsidR="001976F6" w:rsidRDefault="001976F6" w:rsidP="001976F6">
      <w:pPr>
        <w:pStyle w:val="a4"/>
        <w:keepNext/>
        <w:rPr>
          <w:rtl/>
        </w:rPr>
      </w:pPr>
      <w:bookmarkStart w:id="10950" w:name="ET_speaker_5800_1013"/>
      <w:r w:rsidRPr="001976F6">
        <w:rPr>
          <w:rStyle w:val="TagStyle"/>
          <w:rtl/>
        </w:rPr>
        <w:t xml:space="preserve"> &lt;&lt; דובר &gt;&gt; </w:t>
      </w:r>
      <w:r>
        <w:rPr>
          <w:rtl/>
        </w:rPr>
        <w:t>אורית פרקש הכהן (המחנה הממלכתי):</w:t>
      </w:r>
      <w:r w:rsidRPr="001976F6">
        <w:rPr>
          <w:rStyle w:val="TagStyle"/>
          <w:rtl/>
        </w:rPr>
        <w:t xml:space="preserve"> &lt;&lt; דובר &gt;&gt;</w:t>
      </w:r>
      <w:r w:rsidR="00707E81">
        <w:rPr>
          <w:rtl/>
        </w:rPr>
        <w:t xml:space="preserve"> </w:t>
      </w:r>
      <w:r>
        <w:rPr>
          <w:rtl/>
        </w:rPr>
        <w:t xml:space="preserve"> </w:t>
      </w:r>
      <w:bookmarkEnd w:id="10950"/>
    </w:p>
    <w:p w14:paraId="6230CCBC" w14:textId="77777777" w:rsidR="001976F6" w:rsidRDefault="001976F6" w:rsidP="001976F6">
      <w:pPr>
        <w:pStyle w:val="KeepWithNext"/>
        <w:rPr>
          <w:rtl/>
          <w:lang w:eastAsia="he-IL"/>
        </w:rPr>
      </w:pPr>
    </w:p>
    <w:p w14:paraId="098DB312" w14:textId="5B777381" w:rsidR="001976F6" w:rsidRDefault="001976F6" w:rsidP="001976F6">
      <w:pPr>
        <w:rPr>
          <w:rtl/>
          <w:lang w:eastAsia="he-IL"/>
        </w:rPr>
      </w:pPr>
      <w:bookmarkStart w:id="10951" w:name="_ETM_Q1_1420357"/>
      <w:bookmarkEnd w:id="10951"/>
      <w:r>
        <w:rPr>
          <w:rFonts w:hint="cs"/>
          <w:rtl/>
          <w:lang w:eastAsia="he-IL"/>
        </w:rPr>
        <w:t>ר</w:t>
      </w:r>
      <w:bookmarkStart w:id="10952" w:name="_ETM_Q1_1420506"/>
      <w:bookmarkEnd w:id="10952"/>
      <w:r>
        <w:rPr>
          <w:rFonts w:hint="cs"/>
          <w:rtl/>
          <w:lang w:eastAsia="he-IL"/>
        </w:rPr>
        <w:t>וויזיה.</w:t>
      </w:r>
    </w:p>
    <w:p w14:paraId="34C5139E" w14:textId="77777777" w:rsidR="001976F6" w:rsidRDefault="001976F6" w:rsidP="00134FCB">
      <w:pPr>
        <w:rPr>
          <w:rtl/>
          <w:lang w:eastAsia="he-IL"/>
        </w:rPr>
      </w:pPr>
      <w:bookmarkStart w:id="10953" w:name="_ETM_Q1_1421454"/>
      <w:bookmarkStart w:id="10954" w:name="_ETM_Q1_1421928"/>
      <w:bookmarkStart w:id="10955" w:name="_ETM_Q1_1417311"/>
      <w:bookmarkStart w:id="10956" w:name="_ETM_Q1_1419197"/>
      <w:bookmarkStart w:id="10957" w:name="_ETM_Q1_1421175"/>
      <w:bookmarkStart w:id="10958" w:name="_ETM_Q1_1421273"/>
      <w:bookmarkStart w:id="10959" w:name="_ETM_Q1_1422930"/>
      <w:bookmarkStart w:id="10960" w:name="_ETM_Q1_1418223"/>
      <w:bookmarkStart w:id="10961" w:name="_ETM_Q1_1411525"/>
      <w:bookmarkStart w:id="10962" w:name="_ETM_Q1_1423881"/>
      <w:bookmarkEnd w:id="10953"/>
      <w:bookmarkEnd w:id="10954"/>
      <w:bookmarkEnd w:id="10955"/>
      <w:bookmarkEnd w:id="10956"/>
      <w:bookmarkEnd w:id="10957"/>
      <w:bookmarkEnd w:id="10958"/>
      <w:bookmarkEnd w:id="10959"/>
      <w:bookmarkEnd w:id="10960"/>
      <w:bookmarkEnd w:id="10961"/>
      <w:bookmarkEnd w:id="10962"/>
    </w:p>
    <w:p w14:paraId="7C3F41D0" w14:textId="2B810ECA" w:rsidR="001976F6" w:rsidRDefault="001976F6" w:rsidP="001976F6">
      <w:pPr>
        <w:pStyle w:val="a4"/>
        <w:keepNext/>
        <w:rPr>
          <w:rtl/>
        </w:rPr>
      </w:pPr>
      <w:bookmarkStart w:id="10963" w:name="ET_speaker_אייל_לב_ארי_1015"/>
      <w:r w:rsidRPr="001976F6">
        <w:rPr>
          <w:rStyle w:val="TagStyle"/>
          <w:rtl/>
        </w:rPr>
        <w:t xml:space="preserve"> &lt;&lt; דובר &gt;&gt; </w:t>
      </w:r>
      <w:r>
        <w:rPr>
          <w:rtl/>
        </w:rPr>
        <w:t>אייל לב ארי:</w:t>
      </w:r>
      <w:r w:rsidRPr="001976F6">
        <w:rPr>
          <w:rStyle w:val="TagStyle"/>
          <w:rtl/>
        </w:rPr>
        <w:t xml:space="preserve"> &lt;&lt; דובר &gt;&gt;</w:t>
      </w:r>
      <w:r w:rsidR="00707E81">
        <w:rPr>
          <w:rtl/>
        </w:rPr>
        <w:t xml:space="preserve"> </w:t>
      </w:r>
      <w:r>
        <w:rPr>
          <w:rtl/>
        </w:rPr>
        <w:t xml:space="preserve"> </w:t>
      </w:r>
      <w:bookmarkEnd w:id="10963"/>
    </w:p>
    <w:p w14:paraId="407E4D5A" w14:textId="77777777" w:rsidR="001976F6" w:rsidRDefault="001976F6" w:rsidP="001976F6">
      <w:pPr>
        <w:pStyle w:val="KeepWithNext"/>
        <w:rPr>
          <w:rtl/>
          <w:lang w:eastAsia="he-IL"/>
        </w:rPr>
      </w:pPr>
    </w:p>
    <w:p w14:paraId="09F6098B" w14:textId="4DC9CF67" w:rsidR="001976F6" w:rsidRDefault="001976F6" w:rsidP="001976F6">
      <w:pPr>
        <w:rPr>
          <w:rtl/>
          <w:lang w:eastAsia="he-IL"/>
        </w:rPr>
      </w:pPr>
      <w:bookmarkStart w:id="10964" w:name="_ETM_Q1_1424473"/>
      <w:bookmarkEnd w:id="10964"/>
      <w:r>
        <w:rPr>
          <w:rFonts w:hint="cs"/>
          <w:rtl/>
          <w:lang w:eastAsia="he-IL"/>
        </w:rPr>
        <w:t>ה</w:t>
      </w:r>
      <w:bookmarkStart w:id="10965" w:name="_ETM_Q1_1424558"/>
      <w:bookmarkEnd w:id="10965"/>
      <w:r>
        <w:rPr>
          <w:rFonts w:hint="cs"/>
          <w:rtl/>
          <w:lang w:eastAsia="he-IL"/>
        </w:rPr>
        <w:t xml:space="preserve">סתייגות 13, </w:t>
      </w:r>
      <w:bookmarkStart w:id="10966" w:name="_ETM_Q1_1426664"/>
      <w:bookmarkEnd w:id="10966"/>
      <w:r>
        <w:rPr>
          <w:rFonts w:hint="cs"/>
          <w:rtl/>
          <w:lang w:eastAsia="he-IL"/>
        </w:rPr>
        <w:t>בפסקה</w:t>
      </w:r>
      <w:bookmarkStart w:id="10967" w:name="_ETM_Q1_1422756"/>
      <w:bookmarkEnd w:id="10967"/>
      <w:r>
        <w:rPr>
          <w:rFonts w:hint="cs"/>
          <w:rtl/>
          <w:lang w:eastAsia="he-IL"/>
        </w:rPr>
        <w:t xml:space="preserve"> 2 בסופה, יבוא</w:t>
      </w:r>
      <w:bookmarkStart w:id="10968" w:name="_ETM_Q1_1422655"/>
      <w:bookmarkEnd w:id="10968"/>
      <w:r>
        <w:rPr>
          <w:rFonts w:hint="cs"/>
          <w:rtl/>
          <w:lang w:eastAsia="he-IL"/>
        </w:rPr>
        <w:t>ו הוראות סעיף זה, לא יחולו על</w:t>
      </w:r>
      <w:bookmarkStart w:id="10969" w:name="_ETM_Q1_1428920"/>
      <w:bookmarkEnd w:id="10969"/>
      <w:r>
        <w:rPr>
          <w:rFonts w:hint="cs"/>
          <w:rtl/>
          <w:lang w:eastAsia="he-IL"/>
        </w:rPr>
        <w:t xml:space="preserve"> </w:t>
      </w:r>
      <w:bookmarkStart w:id="10970" w:name="_ETM_Q1_1424267"/>
      <w:bookmarkEnd w:id="10970"/>
      <w:r>
        <w:rPr>
          <w:rFonts w:hint="cs"/>
          <w:rtl/>
          <w:lang w:eastAsia="he-IL"/>
        </w:rPr>
        <w:t>שר שהורשע בעבירה שיש עימה קלון, או שהוא נאשם במשפט</w:t>
      </w:r>
      <w:bookmarkStart w:id="10971" w:name="_ETM_Q1_1432017"/>
      <w:bookmarkEnd w:id="10971"/>
      <w:r>
        <w:rPr>
          <w:rFonts w:hint="cs"/>
          <w:rtl/>
          <w:lang w:eastAsia="he-IL"/>
        </w:rPr>
        <w:t xml:space="preserve"> פלילי.</w:t>
      </w:r>
    </w:p>
    <w:p w14:paraId="56AF7083" w14:textId="77777777" w:rsidR="001976F6" w:rsidRDefault="001976F6" w:rsidP="001976F6">
      <w:pPr>
        <w:rPr>
          <w:rtl/>
          <w:lang w:eastAsia="he-IL"/>
        </w:rPr>
      </w:pPr>
      <w:bookmarkStart w:id="10972" w:name="_ETM_Q1_1433069"/>
      <w:bookmarkStart w:id="10973" w:name="_ETM_Q1_1433608"/>
      <w:bookmarkEnd w:id="10972"/>
      <w:bookmarkEnd w:id="10973"/>
    </w:p>
    <w:p w14:paraId="6E7562CD" w14:textId="7CD92C67" w:rsidR="001976F6" w:rsidRDefault="001976F6" w:rsidP="001976F6">
      <w:pPr>
        <w:pStyle w:val="a4"/>
        <w:keepNext/>
        <w:rPr>
          <w:rtl/>
        </w:rPr>
      </w:pPr>
      <w:bookmarkStart w:id="10974" w:name="ET_speaker_5785_1016"/>
      <w:r w:rsidRPr="001976F6">
        <w:rPr>
          <w:rStyle w:val="TagStyle"/>
          <w:rtl/>
        </w:rPr>
        <w:t xml:space="preserve"> &lt;&lt; דובר &gt;&gt; </w:t>
      </w:r>
      <w:r>
        <w:rPr>
          <w:rtl/>
        </w:rPr>
        <w:t>עופר כסיף (חד"ש-תע"ל):</w:t>
      </w:r>
      <w:r w:rsidRPr="001976F6">
        <w:rPr>
          <w:rStyle w:val="TagStyle"/>
          <w:rtl/>
        </w:rPr>
        <w:t xml:space="preserve"> &lt;&lt; דובר &gt;&gt;</w:t>
      </w:r>
      <w:r w:rsidR="00707E81">
        <w:rPr>
          <w:rtl/>
        </w:rPr>
        <w:t xml:space="preserve"> </w:t>
      </w:r>
      <w:r>
        <w:rPr>
          <w:rtl/>
        </w:rPr>
        <w:t xml:space="preserve"> </w:t>
      </w:r>
      <w:bookmarkEnd w:id="10974"/>
    </w:p>
    <w:p w14:paraId="29DCD294" w14:textId="77777777" w:rsidR="001976F6" w:rsidRDefault="001976F6" w:rsidP="001976F6">
      <w:pPr>
        <w:pStyle w:val="KeepWithNext"/>
        <w:rPr>
          <w:rtl/>
          <w:lang w:eastAsia="he-IL"/>
        </w:rPr>
      </w:pPr>
    </w:p>
    <w:p w14:paraId="28FE544E" w14:textId="52EC8073" w:rsidR="001976F6" w:rsidRDefault="001976F6" w:rsidP="001976F6">
      <w:pPr>
        <w:rPr>
          <w:rtl/>
          <w:lang w:eastAsia="he-IL"/>
        </w:rPr>
      </w:pPr>
      <w:bookmarkStart w:id="10975" w:name="_ETM_Q1_1437235"/>
      <w:bookmarkEnd w:id="10975"/>
      <w:r>
        <w:rPr>
          <w:rFonts w:hint="cs"/>
          <w:rtl/>
          <w:lang w:eastAsia="he-IL"/>
        </w:rPr>
        <w:t>ר</w:t>
      </w:r>
      <w:bookmarkStart w:id="10976" w:name="_ETM_Q1_1437458"/>
      <w:bookmarkEnd w:id="10976"/>
      <w:r>
        <w:rPr>
          <w:rFonts w:hint="cs"/>
          <w:rtl/>
          <w:lang w:eastAsia="he-IL"/>
        </w:rPr>
        <w:t>גע איזה מספר?</w:t>
      </w:r>
    </w:p>
    <w:p w14:paraId="3350542F" w14:textId="77777777" w:rsidR="001976F6" w:rsidRDefault="001976F6" w:rsidP="001976F6">
      <w:pPr>
        <w:rPr>
          <w:rtl/>
          <w:lang w:eastAsia="he-IL"/>
        </w:rPr>
      </w:pPr>
      <w:bookmarkStart w:id="10977" w:name="_ETM_Q1_1439421"/>
      <w:bookmarkStart w:id="10978" w:name="_ETM_Q1_1439959"/>
      <w:bookmarkStart w:id="10979" w:name="_ETM_Q1_1435107"/>
      <w:bookmarkEnd w:id="10977"/>
      <w:bookmarkEnd w:id="10978"/>
      <w:bookmarkEnd w:id="10979"/>
    </w:p>
    <w:p w14:paraId="29632A2A" w14:textId="079517B4" w:rsidR="001976F6" w:rsidRDefault="001976F6" w:rsidP="001976F6">
      <w:pPr>
        <w:pStyle w:val="a4"/>
        <w:keepNext/>
        <w:rPr>
          <w:rtl/>
        </w:rPr>
      </w:pPr>
      <w:bookmarkStart w:id="10980" w:name="ET_speaker_אייל_לב_ארי_1017"/>
      <w:r w:rsidRPr="001976F6">
        <w:rPr>
          <w:rStyle w:val="TagStyle"/>
          <w:rtl/>
        </w:rPr>
        <w:t xml:space="preserve"> &lt;&lt; דובר &gt;&gt; </w:t>
      </w:r>
      <w:r>
        <w:rPr>
          <w:rtl/>
        </w:rPr>
        <w:t>אייל לב ארי:</w:t>
      </w:r>
      <w:r w:rsidRPr="001976F6">
        <w:rPr>
          <w:rStyle w:val="TagStyle"/>
          <w:rtl/>
        </w:rPr>
        <w:t xml:space="preserve"> &lt;&lt; דובר &gt;&gt;</w:t>
      </w:r>
      <w:r w:rsidR="00707E81">
        <w:rPr>
          <w:rtl/>
        </w:rPr>
        <w:t xml:space="preserve"> </w:t>
      </w:r>
      <w:r>
        <w:rPr>
          <w:rtl/>
        </w:rPr>
        <w:t xml:space="preserve"> </w:t>
      </w:r>
      <w:bookmarkEnd w:id="10980"/>
    </w:p>
    <w:p w14:paraId="21BD0732" w14:textId="77777777" w:rsidR="001976F6" w:rsidRDefault="001976F6" w:rsidP="001976F6">
      <w:pPr>
        <w:pStyle w:val="KeepWithNext"/>
        <w:rPr>
          <w:rtl/>
          <w:lang w:eastAsia="he-IL"/>
        </w:rPr>
      </w:pPr>
    </w:p>
    <w:p w14:paraId="38CC9A7C" w14:textId="5EDC1062" w:rsidR="001976F6" w:rsidRDefault="001976F6" w:rsidP="001976F6">
      <w:pPr>
        <w:rPr>
          <w:rtl/>
          <w:lang w:eastAsia="he-IL"/>
        </w:rPr>
      </w:pPr>
      <w:bookmarkStart w:id="10981" w:name="_ETM_Q1_1437555"/>
      <w:bookmarkEnd w:id="10981"/>
      <w:r>
        <w:rPr>
          <w:rFonts w:hint="cs"/>
          <w:rtl/>
          <w:lang w:eastAsia="he-IL"/>
        </w:rPr>
        <w:t>13</w:t>
      </w:r>
      <w:bookmarkStart w:id="10982" w:name="_ETM_Q1_1437752"/>
      <w:bookmarkEnd w:id="10982"/>
      <w:r>
        <w:rPr>
          <w:rFonts w:hint="cs"/>
          <w:rtl/>
          <w:lang w:eastAsia="he-IL"/>
        </w:rPr>
        <w:t>.</w:t>
      </w:r>
    </w:p>
    <w:p w14:paraId="60BF2E60" w14:textId="77777777" w:rsidR="001976F6" w:rsidRDefault="001976F6" w:rsidP="001976F6">
      <w:pPr>
        <w:rPr>
          <w:rtl/>
          <w:lang w:eastAsia="he-IL"/>
        </w:rPr>
      </w:pPr>
      <w:bookmarkStart w:id="10983" w:name="_ETM_Q1_1438995"/>
      <w:bookmarkStart w:id="10984" w:name="_ETM_Q1_1439209"/>
      <w:bookmarkStart w:id="10985" w:name="_ETM_Q1_1434532"/>
      <w:bookmarkEnd w:id="10983"/>
      <w:bookmarkEnd w:id="10984"/>
      <w:bookmarkEnd w:id="10985"/>
    </w:p>
    <w:p w14:paraId="6F05A59F" w14:textId="13A4EF8C" w:rsidR="001976F6" w:rsidRDefault="001976F6" w:rsidP="001976F6">
      <w:pPr>
        <w:pStyle w:val="a4"/>
        <w:keepNext/>
        <w:rPr>
          <w:rtl/>
        </w:rPr>
      </w:pPr>
      <w:bookmarkStart w:id="10986" w:name="ET_speaker_5785_1018"/>
      <w:r w:rsidRPr="001976F6">
        <w:rPr>
          <w:rStyle w:val="TagStyle"/>
          <w:rtl/>
        </w:rPr>
        <w:t xml:space="preserve"> &lt;&lt; דובר &gt;&gt; </w:t>
      </w:r>
      <w:r>
        <w:rPr>
          <w:rtl/>
        </w:rPr>
        <w:t>עופר כסיף (חד"ש-תע"ל):</w:t>
      </w:r>
      <w:r w:rsidRPr="001976F6">
        <w:rPr>
          <w:rStyle w:val="TagStyle"/>
          <w:rtl/>
        </w:rPr>
        <w:t xml:space="preserve"> &lt;&lt; דובר &gt;&gt;</w:t>
      </w:r>
      <w:r w:rsidR="00707E81">
        <w:rPr>
          <w:rtl/>
        </w:rPr>
        <w:t xml:space="preserve"> </w:t>
      </w:r>
      <w:r>
        <w:rPr>
          <w:rtl/>
        </w:rPr>
        <w:t xml:space="preserve"> </w:t>
      </w:r>
      <w:bookmarkEnd w:id="10986"/>
    </w:p>
    <w:p w14:paraId="79D0A702" w14:textId="77777777" w:rsidR="001976F6" w:rsidRDefault="001976F6" w:rsidP="001976F6">
      <w:pPr>
        <w:pStyle w:val="KeepWithNext"/>
        <w:rPr>
          <w:rtl/>
          <w:lang w:eastAsia="he-IL"/>
        </w:rPr>
      </w:pPr>
    </w:p>
    <w:p w14:paraId="45A1A750" w14:textId="5E7EA086" w:rsidR="001976F6" w:rsidRDefault="001976F6" w:rsidP="001976F6">
      <w:pPr>
        <w:rPr>
          <w:rtl/>
          <w:lang w:eastAsia="he-IL"/>
        </w:rPr>
      </w:pPr>
      <w:bookmarkStart w:id="10987" w:name="_ETM_Q1_1437635"/>
      <w:bookmarkStart w:id="10988" w:name="_ETM_Q1_1437887"/>
      <w:bookmarkStart w:id="10989" w:name="_ETM_Q1_1445231"/>
      <w:bookmarkStart w:id="10990" w:name="_ETM_Q1_1440526"/>
      <w:bookmarkStart w:id="10991" w:name="_ETM_Q1_1435811"/>
      <w:bookmarkStart w:id="10992" w:name="_ETM_Q1_1431066"/>
      <w:bookmarkStart w:id="10993" w:name="_ETM_Q1_1436602"/>
      <w:bookmarkEnd w:id="10987"/>
      <w:bookmarkEnd w:id="10988"/>
      <w:bookmarkEnd w:id="10989"/>
      <w:bookmarkEnd w:id="10990"/>
      <w:bookmarkEnd w:id="10991"/>
      <w:bookmarkEnd w:id="10992"/>
      <w:bookmarkEnd w:id="10993"/>
      <w:r>
        <w:rPr>
          <w:rFonts w:hint="cs"/>
          <w:rtl/>
          <w:lang w:eastAsia="he-IL"/>
        </w:rPr>
        <w:t xml:space="preserve">נו בוודאי, שר כמו כל אדם, תראו זה </w:t>
      </w:r>
      <w:bookmarkStart w:id="10994" w:name="_ETM_Q1_1442183"/>
      <w:bookmarkEnd w:id="10994"/>
      <w:r>
        <w:rPr>
          <w:rFonts w:hint="cs"/>
          <w:rtl/>
          <w:lang w:eastAsia="he-IL"/>
        </w:rPr>
        <w:t xml:space="preserve">הוזכר כבר כמה וכמה פעמים, אדם, כל אדם מן </w:t>
      </w:r>
      <w:bookmarkStart w:id="10995" w:name="_ETM_Q1_1448267"/>
      <w:bookmarkEnd w:id="10995"/>
      <w:r>
        <w:rPr>
          <w:rFonts w:hint="cs"/>
          <w:rtl/>
          <w:lang w:eastAsia="he-IL"/>
        </w:rPr>
        <w:t>היישוב, כל אזרח שהורשע</w:t>
      </w:r>
      <w:bookmarkStart w:id="10996" w:name="_ETM_Q1_1446842"/>
      <w:bookmarkEnd w:id="10996"/>
      <w:r>
        <w:rPr>
          <w:rFonts w:hint="cs"/>
          <w:rtl/>
          <w:lang w:eastAsia="he-IL"/>
        </w:rPr>
        <w:t xml:space="preserve"> בעבירה שיש עימה קלון, או שהוא</w:t>
      </w:r>
      <w:bookmarkStart w:id="10997" w:name="_ETM_Q1_1450250"/>
      <w:bookmarkEnd w:id="10997"/>
      <w:r>
        <w:rPr>
          <w:rFonts w:hint="cs"/>
          <w:rtl/>
          <w:lang w:eastAsia="he-IL"/>
        </w:rPr>
        <w:t xml:space="preserve"> נאשם, בהרבה מאוד משרות לא יעסיקו אותו, לא יעלה על</w:t>
      </w:r>
      <w:bookmarkStart w:id="10998" w:name="_ETM_Q1_1457929"/>
      <w:bookmarkEnd w:id="10998"/>
      <w:r>
        <w:rPr>
          <w:rFonts w:hint="cs"/>
          <w:rtl/>
          <w:lang w:eastAsia="he-IL"/>
        </w:rPr>
        <w:t xml:space="preserve"> הדעת ששר או ראש ממשלה, יהיו פטורים מהבסיס, מהדבר</w:t>
      </w:r>
      <w:bookmarkStart w:id="10999" w:name="_ETM_Q1_1464480"/>
      <w:bookmarkEnd w:id="10999"/>
      <w:r>
        <w:rPr>
          <w:rFonts w:hint="cs"/>
          <w:rtl/>
          <w:lang w:eastAsia="he-IL"/>
        </w:rPr>
        <w:t xml:space="preserve"> הבסיסי הזה.</w:t>
      </w:r>
      <w:bookmarkStart w:id="11000" w:name="_ETM_Q1_1466558"/>
      <w:bookmarkEnd w:id="11000"/>
    </w:p>
    <w:p w14:paraId="07BECBDD" w14:textId="77777777" w:rsidR="001976F6" w:rsidRDefault="001976F6" w:rsidP="001976F6">
      <w:pPr>
        <w:rPr>
          <w:rtl/>
          <w:lang w:eastAsia="he-IL"/>
        </w:rPr>
      </w:pPr>
    </w:p>
    <w:p w14:paraId="2E812F01" w14:textId="52E30C4F" w:rsidR="001976F6" w:rsidRDefault="001976F6" w:rsidP="001976F6">
      <w:pPr>
        <w:pStyle w:val="af6"/>
        <w:keepNext/>
        <w:rPr>
          <w:rtl/>
        </w:rPr>
      </w:pPr>
      <w:bookmarkStart w:id="11001" w:name="ET_yor_5786_1019"/>
      <w:r w:rsidRPr="001976F6">
        <w:rPr>
          <w:rStyle w:val="TagStyle"/>
          <w:rtl/>
        </w:rPr>
        <w:t xml:space="preserve"> &lt;&lt; יור &gt;&gt; </w:t>
      </w:r>
      <w:r>
        <w:rPr>
          <w:rtl/>
        </w:rPr>
        <w:t>היו"ר אופיר כץ:</w:t>
      </w:r>
      <w:r w:rsidRPr="001976F6">
        <w:rPr>
          <w:rStyle w:val="TagStyle"/>
          <w:rtl/>
        </w:rPr>
        <w:t xml:space="preserve"> &lt;&lt; יור &gt;&gt;</w:t>
      </w:r>
      <w:r w:rsidR="00707E81">
        <w:rPr>
          <w:rtl/>
        </w:rPr>
        <w:t xml:space="preserve"> </w:t>
      </w:r>
      <w:r>
        <w:rPr>
          <w:rtl/>
        </w:rPr>
        <w:t xml:space="preserve"> </w:t>
      </w:r>
      <w:bookmarkEnd w:id="11001"/>
    </w:p>
    <w:p w14:paraId="115F53F5" w14:textId="77777777" w:rsidR="001976F6" w:rsidRDefault="001976F6" w:rsidP="001976F6">
      <w:pPr>
        <w:pStyle w:val="KeepWithNext"/>
        <w:rPr>
          <w:rtl/>
          <w:lang w:eastAsia="he-IL"/>
        </w:rPr>
      </w:pPr>
    </w:p>
    <w:p w14:paraId="26A40981" w14:textId="793D23C2" w:rsidR="001976F6" w:rsidRDefault="001976F6" w:rsidP="001976F6">
      <w:pPr>
        <w:rPr>
          <w:rtl/>
          <w:lang w:eastAsia="he-IL"/>
        </w:rPr>
      </w:pPr>
      <w:bookmarkStart w:id="11002" w:name="_ETM_Q1_1469394"/>
      <w:bookmarkEnd w:id="11002"/>
      <w:r>
        <w:rPr>
          <w:rFonts w:hint="cs"/>
          <w:rtl/>
          <w:lang w:eastAsia="he-IL"/>
        </w:rPr>
        <w:t>א</w:t>
      </w:r>
      <w:bookmarkStart w:id="11003" w:name="_ETM_Q1_1469556"/>
      <w:bookmarkEnd w:id="11003"/>
      <w:r>
        <w:rPr>
          <w:rFonts w:hint="cs"/>
          <w:rtl/>
          <w:lang w:eastAsia="he-IL"/>
        </w:rPr>
        <w:t>ו</w:t>
      </w:r>
      <w:bookmarkStart w:id="11004" w:name="_ETM_Q1_1464623"/>
      <w:bookmarkEnd w:id="11004"/>
      <w:r>
        <w:rPr>
          <w:rFonts w:hint="cs"/>
          <w:rtl/>
          <w:lang w:eastAsia="he-IL"/>
        </w:rPr>
        <w:t>קי תודה, מי בעד? חמישה, מי נגד? שמונה, אין</w:t>
      </w:r>
      <w:bookmarkStart w:id="11005" w:name="_ETM_Q1_1469964"/>
      <w:bookmarkEnd w:id="11005"/>
      <w:r>
        <w:rPr>
          <w:rFonts w:hint="cs"/>
          <w:rtl/>
          <w:lang w:eastAsia="he-IL"/>
        </w:rPr>
        <w:t xml:space="preserve"> נמנעים.</w:t>
      </w:r>
      <w:bookmarkStart w:id="11006" w:name="_ETM_Q1_1472115"/>
      <w:bookmarkEnd w:id="11006"/>
    </w:p>
    <w:p w14:paraId="2A9F369D" w14:textId="77777777" w:rsidR="001976F6" w:rsidRDefault="001976F6" w:rsidP="001976F6">
      <w:pPr>
        <w:rPr>
          <w:rtl/>
          <w:lang w:eastAsia="he-IL"/>
        </w:rPr>
      </w:pPr>
      <w:bookmarkStart w:id="11007" w:name="_ETM_Q1_1472595"/>
      <w:bookmarkStart w:id="11008" w:name="_ETM_Q1_1467798"/>
      <w:bookmarkStart w:id="11009" w:name="_ETM_Q1_1469620"/>
      <w:bookmarkEnd w:id="11007"/>
      <w:bookmarkEnd w:id="11008"/>
      <w:bookmarkEnd w:id="11009"/>
    </w:p>
    <w:p w14:paraId="00DC51BD" w14:textId="77777777" w:rsidR="001976F6" w:rsidRDefault="001976F6" w:rsidP="001976F6">
      <w:pPr>
        <w:pStyle w:val="af1"/>
        <w:keepNext/>
        <w:rPr>
          <w:rtl/>
          <w:lang w:eastAsia="he-IL"/>
        </w:rPr>
      </w:pPr>
      <w:r>
        <w:rPr>
          <w:rtl/>
          <w:lang w:eastAsia="he-IL"/>
        </w:rPr>
        <w:t>הצבעה</w:t>
      </w:r>
    </w:p>
    <w:p w14:paraId="1F386427" w14:textId="77777777" w:rsidR="001976F6" w:rsidRPr="00C61CDA" w:rsidRDefault="001976F6" w:rsidP="001976F6">
      <w:pPr>
        <w:rPr>
          <w:rtl/>
          <w:lang w:eastAsia="he-IL"/>
        </w:rPr>
      </w:pPr>
    </w:p>
    <w:p w14:paraId="5166F141" w14:textId="77777777" w:rsidR="001976F6" w:rsidRDefault="001976F6" w:rsidP="001976F6">
      <w:pPr>
        <w:pStyle w:val="--"/>
        <w:keepNext/>
        <w:rPr>
          <w:rtl/>
          <w:lang w:eastAsia="he-IL"/>
        </w:rPr>
      </w:pPr>
      <w:r>
        <w:rPr>
          <w:rFonts w:hint="cs"/>
          <w:rtl/>
          <w:lang w:eastAsia="he-IL"/>
        </w:rPr>
        <w:t>ההסתייגות נדחתה.</w:t>
      </w:r>
    </w:p>
    <w:p w14:paraId="296ACA36" w14:textId="77777777" w:rsidR="001976F6" w:rsidRDefault="001976F6" w:rsidP="001976F6">
      <w:pPr>
        <w:rPr>
          <w:rtl/>
          <w:lang w:eastAsia="he-IL"/>
        </w:rPr>
      </w:pPr>
      <w:bookmarkStart w:id="11010" w:name="_ETM_Q1_1470119"/>
      <w:bookmarkStart w:id="11011" w:name="_ETM_Q1_1470978"/>
      <w:bookmarkEnd w:id="11010"/>
      <w:bookmarkEnd w:id="11011"/>
    </w:p>
    <w:p w14:paraId="042E66EC" w14:textId="7B501F98" w:rsidR="001976F6" w:rsidRDefault="001976F6" w:rsidP="001976F6">
      <w:pPr>
        <w:rPr>
          <w:rtl/>
          <w:lang w:eastAsia="he-IL"/>
        </w:rPr>
      </w:pPr>
      <w:r>
        <w:rPr>
          <w:rFonts w:hint="cs"/>
          <w:rtl/>
          <w:lang w:eastAsia="he-IL"/>
        </w:rPr>
        <w:t>הה</w:t>
      </w:r>
      <w:bookmarkStart w:id="11012" w:name="_ETM_Q1_1471239"/>
      <w:bookmarkEnd w:id="11012"/>
      <w:r>
        <w:rPr>
          <w:rFonts w:hint="cs"/>
          <w:rtl/>
          <w:lang w:eastAsia="he-IL"/>
        </w:rPr>
        <w:t>סתייגות הוסרה.</w:t>
      </w:r>
      <w:bookmarkStart w:id="11013" w:name="_ETM_Q1_1472877"/>
      <w:bookmarkEnd w:id="11013"/>
    </w:p>
    <w:p w14:paraId="0CEE62C6" w14:textId="77777777" w:rsidR="001976F6" w:rsidRDefault="001976F6" w:rsidP="001976F6">
      <w:pPr>
        <w:rPr>
          <w:rtl/>
          <w:lang w:eastAsia="he-IL"/>
        </w:rPr>
      </w:pPr>
      <w:bookmarkStart w:id="11014" w:name="_ETM_Q1_1473169"/>
      <w:bookmarkEnd w:id="11014"/>
    </w:p>
    <w:p w14:paraId="0864ADD8" w14:textId="135C80DC" w:rsidR="001976F6" w:rsidRDefault="001976F6" w:rsidP="001976F6">
      <w:pPr>
        <w:pStyle w:val="a4"/>
        <w:keepNext/>
        <w:rPr>
          <w:rtl/>
        </w:rPr>
      </w:pPr>
      <w:bookmarkStart w:id="11015" w:name="ET_speaker_6127_1020"/>
      <w:r w:rsidRPr="001976F6">
        <w:rPr>
          <w:rStyle w:val="TagStyle"/>
          <w:rtl/>
        </w:rPr>
        <w:t xml:space="preserve"> &lt;&lt; דובר &gt;&gt; </w:t>
      </w:r>
      <w:r>
        <w:rPr>
          <w:rtl/>
        </w:rPr>
        <w:t>ולדימיר בליאק (יש עתיד):</w:t>
      </w:r>
      <w:r w:rsidRPr="001976F6">
        <w:rPr>
          <w:rStyle w:val="TagStyle"/>
          <w:rtl/>
        </w:rPr>
        <w:t xml:space="preserve"> &lt;&lt; דובר &gt;&gt;</w:t>
      </w:r>
      <w:r w:rsidR="00707E81">
        <w:rPr>
          <w:rtl/>
        </w:rPr>
        <w:t xml:space="preserve"> </w:t>
      </w:r>
      <w:r>
        <w:rPr>
          <w:rtl/>
        </w:rPr>
        <w:t xml:space="preserve"> </w:t>
      </w:r>
      <w:bookmarkEnd w:id="11015"/>
    </w:p>
    <w:p w14:paraId="3845FEF4" w14:textId="77777777" w:rsidR="001976F6" w:rsidRDefault="001976F6" w:rsidP="001976F6">
      <w:pPr>
        <w:pStyle w:val="KeepWithNext"/>
        <w:rPr>
          <w:rtl/>
          <w:lang w:eastAsia="he-IL"/>
        </w:rPr>
      </w:pPr>
    </w:p>
    <w:p w14:paraId="052C7600" w14:textId="4B895EA3" w:rsidR="001976F6" w:rsidRDefault="001976F6" w:rsidP="001976F6">
      <w:pPr>
        <w:rPr>
          <w:rtl/>
          <w:lang w:eastAsia="he-IL"/>
        </w:rPr>
      </w:pPr>
      <w:r>
        <w:rPr>
          <w:rFonts w:hint="cs"/>
          <w:rtl/>
          <w:lang w:eastAsia="he-IL"/>
        </w:rPr>
        <w:t>ר</w:t>
      </w:r>
      <w:bookmarkStart w:id="11016" w:name="_ETM_Q1_1475920"/>
      <w:bookmarkEnd w:id="11016"/>
      <w:r>
        <w:rPr>
          <w:rFonts w:hint="cs"/>
          <w:rtl/>
          <w:lang w:eastAsia="he-IL"/>
        </w:rPr>
        <w:t>ו</w:t>
      </w:r>
      <w:bookmarkStart w:id="11017" w:name="_ETM_Q1_1476005"/>
      <w:bookmarkEnd w:id="11017"/>
      <w:r>
        <w:rPr>
          <w:rFonts w:hint="cs"/>
          <w:rtl/>
          <w:lang w:eastAsia="he-IL"/>
        </w:rPr>
        <w:t>ויזיה.</w:t>
      </w:r>
    </w:p>
    <w:p w14:paraId="5C29128C" w14:textId="77777777" w:rsidR="001976F6" w:rsidRDefault="001976F6" w:rsidP="001976F6">
      <w:pPr>
        <w:rPr>
          <w:rtl/>
          <w:lang w:eastAsia="he-IL"/>
        </w:rPr>
      </w:pPr>
      <w:bookmarkStart w:id="11018" w:name="_ETM_Q1_1476871"/>
      <w:bookmarkStart w:id="11019" w:name="_ETM_Q1_1477089"/>
      <w:bookmarkStart w:id="11020" w:name="_ETM_Q1_1482045"/>
      <w:bookmarkStart w:id="11021" w:name="_ETM_Q1_1482659"/>
      <w:bookmarkEnd w:id="11018"/>
      <w:bookmarkEnd w:id="11019"/>
      <w:bookmarkEnd w:id="11020"/>
      <w:bookmarkEnd w:id="11021"/>
    </w:p>
    <w:p w14:paraId="1B136C71" w14:textId="64C75818" w:rsidR="001976F6" w:rsidRDefault="001976F6" w:rsidP="001976F6">
      <w:pPr>
        <w:pStyle w:val="a4"/>
        <w:keepNext/>
        <w:rPr>
          <w:rtl/>
        </w:rPr>
      </w:pPr>
      <w:bookmarkStart w:id="11022" w:name="ET_speaker_אייל_לב_ארי_1021"/>
      <w:r w:rsidRPr="001976F6">
        <w:rPr>
          <w:rStyle w:val="TagStyle"/>
          <w:rtl/>
        </w:rPr>
        <w:t xml:space="preserve"> &lt;&lt; דובר &gt;&gt; </w:t>
      </w:r>
      <w:r>
        <w:rPr>
          <w:rtl/>
        </w:rPr>
        <w:t>אייל לב ארי:</w:t>
      </w:r>
      <w:r w:rsidRPr="001976F6">
        <w:rPr>
          <w:rStyle w:val="TagStyle"/>
          <w:rtl/>
        </w:rPr>
        <w:t xml:space="preserve"> &lt;&lt; דובר &gt;&gt;</w:t>
      </w:r>
      <w:r w:rsidR="00707E81">
        <w:rPr>
          <w:rtl/>
        </w:rPr>
        <w:t xml:space="preserve"> </w:t>
      </w:r>
      <w:r>
        <w:rPr>
          <w:rtl/>
        </w:rPr>
        <w:t xml:space="preserve"> </w:t>
      </w:r>
      <w:bookmarkEnd w:id="11022"/>
    </w:p>
    <w:p w14:paraId="6812755F" w14:textId="77777777" w:rsidR="001976F6" w:rsidRDefault="001976F6" w:rsidP="001976F6">
      <w:pPr>
        <w:pStyle w:val="KeepWithNext"/>
        <w:rPr>
          <w:rtl/>
          <w:lang w:eastAsia="he-IL"/>
        </w:rPr>
      </w:pPr>
    </w:p>
    <w:p w14:paraId="7A0A18DF" w14:textId="63B97CA7" w:rsidR="001976F6" w:rsidRDefault="001976F6" w:rsidP="001976F6">
      <w:pPr>
        <w:rPr>
          <w:rtl/>
          <w:lang w:eastAsia="he-IL"/>
        </w:rPr>
      </w:pPr>
      <w:bookmarkStart w:id="11023" w:name="_ETM_Q1_1484260"/>
      <w:bookmarkStart w:id="11024" w:name="_ETM_Q1_1484375"/>
      <w:bookmarkEnd w:id="11023"/>
      <w:bookmarkEnd w:id="11024"/>
      <w:r>
        <w:rPr>
          <w:rFonts w:hint="cs"/>
          <w:rtl/>
          <w:lang w:eastAsia="he-IL"/>
        </w:rPr>
        <w:t>פסקה 2 בסופה</w:t>
      </w:r>
      <w:bookmarkStart w:id="11025" w:name="_ETM_Q1_1483194"/>
      <w:bookmarkEnd w:id="11025"/>
      <w:r>
        <w:rPr>
          <w:rFonts w:hint="cs"/>
          <w:rtl/>
          <w:lang w:eastAsia="he-IL"/>
        </w:rPr>
        <w:t xml:space="preserve"> יבוא</w:t>
      </w:r>
      <w:bookmarkStart w:id="11026" w:name="_ETM_Q1_1483528"/>
      <w:bookmarkEnd w:id="11026"/>
      <w:r>
        <w:rPr>
          <w:rFonts w:hint="cs"/>
          <w:rtl/>
          <w:lang w:eastAsia="he-IL"/>
        </w:rPr>
        <w:t>, בתנאי שראש הממשלה שמינה את</w:t>
      </w:r>
      <w:bookmarkStart w:id="11027" w:name="_ETM_Q1_1489201"/>
      <w:bookmarkEnd w:id="11027"/>
      <w:r>
        <w:rPr>
          <w:rFonts w:hint="cs"/>
          <w:rtl/>
          <w:lang w:eastAsia="he-IL"/>
        </w:rPr>
        <w:t xml:space="preserve"> השר אינו</w:t>
      </w:r>
      <w:bookmarkStart w:id="11028" w:name="_ETM_Q1_1485540"/>
      <w:bookmarkEnd w:id="11028"/>
      <w:r>
        <w:rPr>
          <w:rFonts w:hint="cs"/>
          <w:rtl/>
          <w:lang w:eastAsia="he-IL"/>
        </w:rPr>
        <w:t xml:space="preserve"> נאשם במשפט פלילי.</w:t>
      </w:r>
    </w:p>
    <w:p w14:paraId="7935D6EE" w14:textId="77777777" w:rsidR="001976F6" w:rsidRDefault="001976F6" w:rsidP="001976F6">
      <w:pPr>
        <w:rPr>
          <w:rtl/>
          <w:lang w:eastAsia="he-IL"/>
        </w:rPr>
      </w:pPr>
      <w:bookmarkStart w:id="11029" w:name="_ETM_Q1_1492707"/>
      <w:bookmarkStart w:id="11030" w:name="_ETM_Q1_1493230"/>
      <w:bookmarkStart w:id="11031" w:name="_ETM_Q1_1493766"/>
      <w:bookmarkStart w:id="11032" w:name="_ETM_Q1_1494403"/>
      <w:bookmarkEnd w:id="11029"/>
      <w:bookmarkEnd w:id="11030"/>
      <w:bookmarkEnd w:id="11031"/>
      <w:bookmarkEnd w:id="11032"/>
    </w:p>
    <w:p w14:paraId="466A94ED" w14:textId="684DC93D" w:rsidR="001976F6" w:rsidRDefault="001976F6" w:rsidP="001976F6">
      <w:pPr>
        <w:pStyle w:val="af6"/>
        <w:keepNext/>
        <w:rPr>
          <w:rtl/>
        </w:rPr>
      </w:pPr>
      <w:bookmarkStart w:id="11033" w:name="ET_yor_5786_1022"/>
      <w:r w:rsidRPr="001976F6">
        <w:rPr>
          <w:rStyle w:val="TagStyle"/>
          <w:rtl/>
        </w:rPr>
        <w:t xml:space="preserve"> &lt;&lt; יור &gt;&gt; </w:t>
      </w:r>
      <w:r>
        <w:rPr>
          <w:rtl/>
        </w:rPr>
        <w:t>היו"ר אופיר כץ:</w:t>
      </w:r>
      <w:r w:rsidRPr="001976F6">
        <w:rPr>
          <w:rStyle w:val="TagStyle"/>
          <w:rtl/>
        </w:rPr>
        <w:t xml:space="preserve"> &lt;&lt; יור &gt;&gt;</w:t>
      </w:r>
      <w:r w:rsidR="00707E81">
        <w:rPr>
          <w:rtl/>
        </w:rPr>
        <w:t xml:space="preserve"> </w:t>
      </w:r>
      <w:r>
        <w:rPr>
          <w:rtl/>
        </w:rPr>
        <w:t xml:space="preserve"> </w:t>
      </w:r>
      <w:bookmarkEnd w:id="11033"/>
    </w:p>
    <w:p w14:paraId="0C4BEF0B" w14:textId="77777777" w:rsidR="001976F6" w:rsidRDefault="001976F6" w:rsidP="001976F6">
      <w:pPr>
        <w:pStyle w:val="KeepWithNext"/>
        <w:rPr>
          <w:rtl/>
          <w:lang w:eastAsia="he-IL"/>
        </w:rPr>
      </w:pPr>
    </w:p>
    <w:p w14:paraId="163556A4" w14:textId="6D7D7E27" w:rsidR="001976F6" w:rsidRDefault="001976F6" w:rsidP="001976F6">
      <w:pPr>
        <w:rPr>
          <w:rtl/>
          <w:lang w:eastAsia="he-IL"/>
        </w:rPr>
      </w:pPr>
      <w:r>
        <w:rPr>
          <w:rFonts w:hint="cs"/>
          <w:rtl/>
          <w:lang w:eastAsia="he-IL"/>
        </w:rPr>
        <w:t>כ</w:t>
      </w:r>
      <w:bookmarkStart w:id="11034" w:name="_ETM_Q1_1496753"/>
      <w:bookmarkStart w:id="11035" w:name="_ETM_Q1_1496822"/>
      <w:bookmarkEnd w:id="11034"/>
      <w:bookmarkEnd w:id="11035"/>
      <w:r>
        <w:rPr>
          <w:rFonts w:hint="cs"/>
          <w:rtl/>
          <w:lang w:eastAsia="he-IL"/>
        </w:rPr>
        <w:t>ן בבקשה.</w:t>
      </w:r>
    </w:p>
    <w:p w14:paraId="61B06EBC" w14:textId="77777777" w:rsidR="001976F6" w:rsidRDefault="001976F6" w:rsidP="001976F6">
      <w:pPr>
        <w:rPr>
          <w:rtl/>
          <w:lang w:eastAsia="he-IL"/>
        </w:rPr>
      </w:pPr>
      <w:bookmarkStart w:id="11036" w:name="_ETM_Q1_1497793"/>
      <w:bookmarkStart w:id="11037" w:name="_ETM_Q1_1498374"/>
      <w:bookmarkStart w:id="11038" w:name="_ETM_Q1_1493508"/>
      <w:bookmarkEnd w:id="11036"/>
      <w:bookmarkEnd w:id="11037"/>
      <w:bookmarkEnd w:id="11038"/>
    </w:p>
    <w:p w14:paraId="19513D18" w14:textId="3E1E761D" w:rsidR="001976F6" w:rsidRDefault="001976F6" w:rsidP="001976F6">
      <w:pPr>
        <w:pStyle w:val="a4"/>
        <w:keepNext/>
        <w:rPr>
          <w:rtl/>
        </w:rPr>
      </w:pPr>
      <w:bookmarkStart w:id="11039" w:name="ET_speaker_5785_1023"/>
      <w:r w:rsidRPr="001976F6">
        <w:rPr>
          <w:rStyle w:val="TagStyle"/>
          <w:rtl/>
        </w:rPr>
        <w:t xml:space="preserve"> &lt;&lt; דובר &gt;&gt; </w:t>
      </w:r>
      <w:r>
        <w:rPr>
          <w:rtl/>
        </w:rPr>
        <w:t>עופר כסיף (חד"ש-תע"ל):</w:t>
      </w:r>
      <w:r w:rsidRPr="001976F6">
        <w:rPr>
          <w:rStyle w:val="TagStyle"/>
          <w:rtl/>
        </w:rPr>
        <w:t xml:space="preserve"> &lt;&lt; דובר &gt;&gt;</w:t>
      </w:r>
      <w:r w:rsidR="00707E81">
        <w:rPr>
          <w:rtl/>
        </w:rPr>
        <w:t xml:space="preserve"> </w:t>
      </w:r>
      <w:r>
        <w:rPr>
          <w:rtl/>
        </w:rPr>
        <w:t xml:space="preserve"> </w:t>
      </w:r>
      <w:bookmarkEnd w:id="11039"/>
    </w:p>
    <w:p w14:paraId="509DD188" w14:textId="77777777" w:rsidR="001976F6" w:rsidRDefault="001976F6" w:rsidP="001976F6">
      <w:pPr>
        <w:pStyle w:val="KeepWithNext"/>
        <w:rPr>
          <w:rtl/>
          <w:lang w:eastAsia="he-IL"/>
        </w:rPr>
      </w:pPr>
    </w:p>
    <w:p w14:paraId="6C3067EF" w14:textId="1094AD89" w:rsidR="001976F6" w:rsidRDefault="001976F6" w:rsidP="001976F6">
      <w:pPr>
        <w:rPr>
          <w:rtl/>
          <w:lang w:eastAsia="he-IL"/>
        </w:rPr>
      </w:pPr>
      <w:bookmarkStart w:id="11040" w:name="_ETM_Q1_1495793"/>
      <w:bookmarkStart w:id="11041" w:name="_ETM_Q1_1495864"/>
      <w:bookmarkEnd w:id="11040"/>
      <w:bookmarkEnd w:id="11041"/>
      <w:r>
        <w:rPr>
          <w:rFonts w:hint="cs"/>
          <w:rtl/>
          <w:lang w:eastAsia="he-IL"/>
        </w:rPr>
        <w:t xml:space="preserve">זה כמובן לחזק את מה </w:t>
      </w:r>
      <w:bookmarkStart w:id="11042" w:name="_ETM_Q1_1497983"/>
      <w:bookmarkEnd w:id="11042"/>
      <w:r>
        <w:rPr>
          <w:rFonts w:hint="cs"/>
          <w:rtl/>
          <w:lang w:eastAsia="he-IL"/>
        </w:rPr>
        <w:t xml:space="preserve">שאמרתי קודם, הבעיה היא לא רק אם יש שר כזה </w:t>
      </w:r>
      <w:bookmarkStart w:id="11043" w:name="_ETM_Q1_1502347"/>
      <w:bookmarkEnd w:id="11043"/>
      <w:r>
        <w:rPr>
          <w:rFonts w:hint="cs"/>
          <w:rtl/>
          <w:lang w:eastAsia="he-IL"/>
        </w:rPr>
        <w:t>או אחר שיש כנגדו כתב אישום</w:t>
      </w:r>
      <w:bookmarkStart w:id="11044" w:name="_ETM_Q1_1501640"/>
      <w:bookmarkEnd w:id="11044"/>
      <w:r>
        <w:rPr>
          <w:rFonts w:hint="cs"/>
          <w:rtl/>
          <w:lang w:eastAsia="he-IL"/>
        </w:rPr>
        <w:t xml:space="preserve"> או שהוא הורשע,</w:t>
      </w:r>
      <w:bookmarkStart w:id="11045" w:name="_ETM_Q1_1503618"/>
      <w:bookmarkEnd w:id="11045"/>
      <w:r>
        <w:rPr>
          <w:rFonts w:hint="cs"/>
          <w:rtl/>
          <w:lang w:eastAsia="he-IL"/>
        </w:rPr>
        <w:t xml:space="preserve"> אלא גם ראש ממשלה, כאשר הוא עצמו</w:t>
      </w:r>
      <w:bookmarkStart w:id="11046" w:name="_ETM_Q1_1506622"/>
      <w:bookmarkEnd w:id="11046"/>
      <w:r>
        <w:rPr>
          <w:rFonts w:hint="cs"/>
          <w:rtl/>
          <w:lang w:eastAsia="he-IL"/>
        </w:rPr>
        <w:t xml:space="preserve"> נאשם</w:t>
      </w:r>
      <w:bookmarkStart w:id="11047" w:name="_ETM_Q1_1507346"/>
      <w:bookmarkEnd w:id="11047"/>
      <w:r>
        <w:rPr>
          <w:rFonts w:hint="cs"/>
          <w:rtl/>
          <w:lang w:eastAsia="he-IL"/>
        </w:rPr>
        <w:t xml:space="preserve"> במשפט פלילי ועומד לדין, זה יש טעם נפגם בכך,</w:t>
      </w:r>
      <w:bookmarkStart w:id="11048" w:name="_ETM_Q1_1514721"/>
      <w:bookmarkEnd w:id="11048"/>
      <w:r>
        <w:rPr>
          <w:rFonts w:hint="cs"/>
          <w:rtl/>
          <w:lang w:eastAsia="he-IL"/>
        </w:rPr>
        <w:t xml:space="preserve"> שהוא זה שימנה שרים.</w:t>
      </w:r>
      <w:bookmarkStart w:id="11049" w:name="_ETM_Q1_1517600"/>
      <w:bookmarkEnd w:id="11049"/>
    </w:p>
    <w:p w14:paraId="247D73E2" w14:textId="77777777" w:rsidR="001976F6" w:rsidRDefault="001976F6" w:rsidP="001976F6">
      <w:pPr>
        <w:rPr>
          <w:rtl/>
          <w:lang w:eastAsia="he-IL"/>
        </w:rPr>
      </w:pPr>
    </w:p>
    <w:p w14:paraId="7797E4D0" w14:textId="6B674BD5" w:rsidR="001976F6" w:rsidRDefault="001976F6" w:rsidP="001976F6">
      <w:pPr>
        <w:pStyle w:val="af6"/>
        <w:keepNext/>
        <w:rPr>
          <w:rtl/>
        </w:rPr>
      </w:pPr>
      <w:bookmarkStart w:id="11050" w:name="ET_yor_5786_1024"/>
      <w:r w:rsidRPr="001976F6">
        <w:rPr>
          <w:rStyle w:val="TagStyle"/>
          <w:rtl/>
        </w:rPr>
        <w:t xml:space="preserve"> &lt;&lt; יור &gt;&gt; </w:t>
      </w:r>
      <w:r>
        <w:rPr>
          <w:rtl/>
        </w:rPr>
        <w:t>היו"ר אופיר כץ:</w:t>
      </w:r>
      <w:r w:rsidRPr="001976F6">
        <w:rPr>
          <w:rStyle w:val="TagStyle"/>
          <w:rtl/>
        </w:rPr>
        <w:t xml:space="preserve"> &lt;&lt; יור &gt;&gt;</w:t>
      </w:r>
      <w:r w:rsidR="00707E81">
        <w:rPr>
          <w:rtl/>
        </w:rPr>
        <w:t xml:space="preserve"> </w:t>
      </w:r>
      <w:r>
        <w:rPr>
          <w:rtl/>
        </w:rPr>
        <w:t xml:space="preserve"> </w:t>
      </w:r>
      <w:bookmarkEnd w:id="11050"/>
    </w:p>
    <w:p w14:paraId="192556ED" w14:textId="77777777" w:rsidR="001976F6" w:rsidRDefault="001976F6" w:rsidP="001976F6">
      <w:pPr>
        <w:pStyle w:val="KeepWithNext"/>
        <w:rPr>
          <w:rtl/>
          <w:lang w:eastAsia="he-IL"/>
        </w:rPr>
      </w:pPr>
    </w:p>
    <w:p w14:paraId="38DA46DA" w14:textId="07D91A39" w:rsidR="001976F6" w:rsidRDefault="001976F6" w:rsidP="001976F6">
      <w:pPr>
        <w:rPr>
          <w:rtl/>
          <w:lang w:eastAsia="he-IL"/>
        </w:rPr>
      </w:pPr>
      <w:bookmarkStart w:id="11051" w:name="_ETM_Q1_1519939"/>
      <w:bookmarkStart w:id="11052" w:name="_ETM_Q1_1520059"/>
      <w:bookmarkEnd w:id="11051"/>
      <w:bookmarkEnd w:id="11052"/>
      <w:r>
        <w:rPr>
          <w:rFonts w:hint="cs"/>
          <w:rtl/>
          <w:lang w:eastAsia="he-IL"/>
        </w:rPr>
        <w:t>תו</w:t>
      </w:r>
      <w:bookmarkStart w:id="11053" w:name="_ETM_Q1_1515177"/>
      <w:bookmarkEnd w:id="11053"/>
      <w:r>
        <w:rPr>
          <w:rFonts w:hint="cs"/>
          <w:rtl/>
          <w:lang w:eastAsia="he-IL"/>
        </w:rPr>
        <w:t>דה, מי בעד? חמישה, מי נגד?</w:t>
      </w:r>
      <w:bookmarkStart w:id="11054" w:name="_ETM_Q1_1514681"/>
      <w:bookmarkEnd w:id="11054"/>
      <w:r>
        <w:rPr>
          <w:rFonts w:hint="cs"/>
          <w:rtl/>
          <w:lang w:eastAsia="he-IL"/>
        </w:rPr>
        <w:t xml:space="preserve"> שמונה</w:t>
      </w:r>
      <w:bookmarkStart w:id="11055" w:name="_ETM_Q1_1515351"/>
      <w:bookmarkEnd w:id="11055"/>
      <w:r>
        <w:rPr>
          <w:rFonts w:hint="cs"/>
          <w:rtl/>
          <w:lang w:eastAsia="he-IL"/>
        </w:rPr>
        <w:t>, אין נמנעים.</w:t>
      </w:r>
    </w:p>
    <w:p w14:paraId="6E4B27E7" w14:textId="77777777" w:rsidR="001976F6" w:rsidRDefault="001976F6" w:rsidP="001976F6">
      <w:pPr>
        <w:rPr>
          <w:rtl/>
          <w:lang w:eastAsia="he-IL"/>
        </w:rPr>
      </w:pPr>
      <w:bookmarkStart w:id="11056" w:name="_ETM_Q1_1518493"/>
      <w:bookmarkEnd w:id="11056"/>
    </w:p>
    <w:p w14:paraId="7D384272" w14:textId="77777777" w:rsidR="001976F6" w:rsidRDefault="001976F6" w:rsidP="001976F6">
      <w:pPr>
        <w:pStyle w:val="af1"/>
        <w:keepNext/>
        <w:rPr>
          <w:rtl/>
          <w:lang w:eastAsia="he-IL"/>
        </w:rPr>
      </w:pPr>
      <w:bookmarkStart w:id="11057" w:name="_ETM_Q1_1519043"/>
      <w:bookmarkStart w:id="11058" w:name="_ETM_Q1_1519164"/>
      <w:bookmarkEnd w:id="11057"/>
      <w:bookmarkEnd w:id="11058"/>
      <w:r>
        <w:rPr>
          <w:rtl/>
          <w:lang w:eastAsia="he-IL"/>
        </w:rPr>
        <w:t>הצבעה</w:t>
      </w:r>
    </w:p>
    <w:p w14:paraId="725A1C0D" w14:textId="77777777" w:rsidR="001976F6" w:rsidRPr="00C61CDA" w:rsidRDefault="001976F6" w:rsidP="001976F6">
      <w:pPr>
        <w:rPr>
          <w:rtl/>
          <w:lang w:eastAsia="he-IL"/>
        </w:rPr>
      </w:pPr>
    </w:p>
    <w:p w14:paraId="05F31CAE" w14:textId="77777777" w:rsidR="001976F6" w:rsidRDefault="001976F6" w:rsidP="001976F6">
      <w:pPr>
        <w:pStyle w:val="--"/>
        <w:keepNext/>
        <w:rPr>
          <w:rtl/>
          <w:lang w:eastAsia="he-IL"/>
        </w:rPr>
      </w:pPr>
      <w:r>
        <w:rPr>
          <w:rFonts w:hint="cs"/>
          <w:rtl/>
          <w:lang w:eastAsia="he-IL"/>
        </w:rPr>
        <w:t>ההסתייגות נדחתה.</w:t>
      </w:r>
    </w:p>
    <w:p w14:paraId="38039A03" w14:textId="77777777" w:rsidR="001976F6" w:rsidRDefault="001976F6" w:rsidP="001976F6">
      <w:pPr>
        <w:rPr>
          <w:rtl/>
          <w:lang w:eastAsia="he-IL"/>
        </w:rPr>
      </w:pPr>
      <w:bookmarkStart w:id="11059" w:name="_ETM_Q1_1519743"/>
      <w:bookmarkEnd w:id="11059"/>
    </w:p>
    <w:p w14:paraId="1D96551D" w14:textId="6A1D0772" w:rsidR="001976F6" w:rsidRDefault="001976F6" w:rsidP="001976F6">
      <w:pPr>
        <w:rPr>
          <w:rtl/>
          <w:lang w:eastAsia="he-IL"/>
        </w:rPr>
      </w:pPr>
      <w:bookmarkStart w:id="11060" w:name="_ETM_Q1_1519935"/>
      <w:bookmarkEnd w:id="11060"/>
      <w:r>
        <w:rPr>
          <w:rFonts w:hint="cs"/>
          <w:rtl/>
          <w:lang w:eastAsia="he-IL"/>
        </w:rPr>
        <w:t>ה</w:t>
      </w:r>
      <w:bookmarkStart w:id="11061" w:name="_ETM_Q1_1520414"/>
      <w:bookmarkEnd w:id="11061"/>
      <w:r>
        <w:rPr>
          <w:rFonts w:hint="cs"/>
          <w:rtl/>
          <w:lang w:eastAsia="he-IL"/>
        </w:rPr>
        <w:t>הסתייגות הוסרה</w:t>
      </w:r>
      <w:bookmarkStart w:id="11062" w:name="_ETM_Q1_1522124"/>
      <w:bookmarkStart w:id="11063" w:name="_ETM_Q1_1522532"/>
      <w:bookmarkEnd w:id="11062"/>
      <w:bookmarkEnd w:id="11063"/>
      <w:r>
        <w:rPr>
          <w:rFonts w:hint="cs"/>
          <w:rtl/>
          <w:lang w:eastAsia="he-IL"/>
        </w:rPr>
        <w:t>.</w:t>
      </w:r>
      <w:bookmarkStart w:id="11064" w:name="_ETM_Q1_1523228"/>
      <w:bookmarkEnd w:id="11064"/>
    </w:p>
    <w:p w14:paraId="0988EAF7" w14:textId="77777777" w:rsidR="001976F6" w:rsidRDefault="001976F6" w:rsidP="001976F6">
      <w:pPr>
        <w:rPr>
          <w:rtl/>
          <w:lang w:eastAsia="he-IL"/>
        </w:rPr>
      </w:pPr>
      <w:bookmarkStart w:id="11065" w:name="_ETM_Q1_1523726"/>
      <w:bookmarkStart w:id="11066" w:name="_ETM_Q1_1518878"/>
      <w:bookmarkStart w:id="11067" w:name="_ETM_Q1_1514434"/>
      <w:bookmarkStart w:id="11068" w:name="_ETM_Q1_1515925"/>
      <w:bookmarkEnd w:id="11065"/>
      <w:bookmarkEnd w:id="11066"/>
      <w:bookmarkEnd w:id="11067"/>
      <w:bookmarkEnd w:id="11068"/>
    </w:p>
    <w:p w14:paraId="04E0744F" w14:textId="394C40D8" w:rsidR="001976F6" w:rsidRDefault="001976F6" w:rsidP="001976F6">
      <w:pPr>
        <w:pStyle w:val="a4"/>
        <w:keepNext/>
        <w:rPr>
          <w:rtl/>
        </w:rPr>
      </w:pPr>
      <w:bookmarkStart w:id="11069" w:name="ET_speaker_5785_1025"/>
      <w:r w:rsidRPr="001976F6">
        <w:rPr>
          <w:rStyle w:val="TagStyle"/>
          <w:rtl/>
        </w:rPr>
        <w:t xml:space="preserve"> &lt;&lt; דובר &gt;&gt; </w:t>
      </w:r>
      <w:r>
        <w:rPr>
          <w:rtl/>
        </w:rPr>
        <w:t>עופר כסיף (חד"ש-תע"ל):</w:t>
      </w:r>
      <w:r w:rsidRPr="001976F6">
        <w:rPr>
          <w:rStyle w:val="TagStyle"/>
          <w:rtl/>
        </w:rPr>
        <w:t xml:space="preserve"> &lt;&lt; דובר &gt;&gt;</w:t>
      </w:r>
      <w:r w:rsidR="00707E81">
        <w:rPr>
          <w:rtl/>
        </w:rPr>
        <w:t xml:space="preserve"> </w:t>
      </w:r>
      <w:r>
        <w:rPr>
          <w:rtl/>
        </w:rPr>
        <w:t xml:space="preserve"> </w:t>
      </w:r>
      <w:bookmarkEnd w:id="11069"/>
    </w:p>
    <w:p w14:paraId="20E46E73" w14:textId="77777777" w:rsidR="001976F6" w:rsidRDefault="001976F6" w:rsidP="001976F6">
      <w:pPr>
        <w:pStyle w:val="KeepWithNext"/>
        <w:rPr>
          <w:rtl/>
          <w:lang w:eastAsia="he-IL"/>
        </w:rPr>
      </w:pPr>
    </w:p>
    <w:p w14:paraId="6903D927" w14:textId="333E09A7" w:rsidR="001976F6" w:rsidRDefault="001976F6" w:rsidP="001976F6">
      <w:pPr>
        <w:rPr>
          <w:rtl/>
          <w:lang w:eastAsia="he-IL"/>
        </w:rPr>
      </w:pPr>
      <w:bookmarkStart w:id="11070" w:name="_ETM_Q1_1517524"/>
      <w:bookmarkStart w:id="11071" w:name="_ETM_Q1_1517602"/>
      <w:bookmarkEnd w:id="11070"/>
      <w:bookmarkEnd w:id="11071"/>
      <w:r>
        <w:rPr>
          <w:rFonts w:hint="cs"/>
          <w:rtl/>
          <w:lang w:eastAsia="he-IL"/>
        </w:rPr>
        <w:t>רוויזיה.</w:t>
      </w:r>
    </w:p>
    <w:p w14:paraId="471D4F2A" w14:textId="77777777" w:rsidR="001976F6" w:rsidRDefault="001976F6" w:rsidP="001976F6">
      <w:pPr>
        <w:rPr>
          <w:rtl/>
          <w:lang w:eastAsia="he-IL"/>
        </w:rPr>
      </w:pPr>
      <w:bookmarkStart w:id="11072" w:name="_ETM_Q1_1518714"/>
      <w:bookmarkStart w:id="11073" w:name="_ETM_Q1_1519195"/>
      <w:bookmarkEnd w:id="11072"/>
      <w:bookmarkEnd w:id="11073"/>
    </w:p>
    <w:p w14:paraId="342399E2" w14:textId="7A863187" w:rsidR="001976F6" w:rsidRDefault="001976F6" w:rsidP="001976F6">
      <w:pPr>
        <w:pStyle w:val="a4"/>
        <w:keepNext/>
        <w:rPr>
          <w:rtl/>
        </w:rPr>
      </w:pPr>
      <w:bookmarkStart w:id="11074" w:name="ET_speaker_6127_1026"/>
      <w:r w:rsidRPr="001976F6">
        <w:rPr>
          <w:rStyle w:val="TagStyle"/>
          <w:rtl/>
        </w:rPr>
        <w:t xml:space="preserve"> &lt;&lt; דובר &gt;&gt; </w:t>
      </w:r>
      <w:r>
        <w:rPr>
          <w:rtl/>
        </w:rPr>
        <w:t>ולדימיר בליאק (יש עתיד):</w:t>
      </w:r>
      <w:r w:rsidRPr="001976F6">
        <w:rPr>
          <w:rStyle w:val="TagStyle"/>
          <w:rtl/>
        </w:rPr>
        <w:t xml:space="preserve"> &lt;&lt; דובר &gt;&gt;</w:t>
      </w:r>
      <w:r w:rsidR="00707E81">
        <w:rPr>
          <w:rtl/>
        </w:rPr>
        <w:t xml:space="preserve"> </w:t>
      </w:r>
      <w:r>
        <w:rPr>
          <w:rtl/>
        </w:rPr>
        <w:t xml:space="preserve"> </w:t>
      </w:r>
      <w:bookmarkEnd w:id="11074"/>
    </w:p>
    <w:p w14:paraId="3F243067" w14:textId="77777777" w:rsidR="001976F6" w:rsidRDefault="001976F6" w:rsidP="001976F6">
      <w:pPr>
        <w:pStyle w:val="KeepWithNext"/>
        <w:rPr>
          <w:rtl/>
          <w:lang w:eastAsia="he-IL"/>
        </w:rPr>
      </w:pPr>
    </w:p>
    <w:p w14:paraId="016978E5" w14:textId="27CB8677" w:rsidR="001976F6" w:rsidRDefault="001976F6" w:rsidP="001976F6">
      <w:pPr>
        <w:rPr>
          <w:rtl/>
          <w:lang w:eastAsia="he-IL"/>
        </w:rPr>
      </w:pPr>
      <w:bookmarkStart w:id="11075" w:name="_ETM_Q1_1522806"/>
      <w:bookmarkStart w:id="11076" w:name="_ETM_Q1_1522986"/>
      <w:bookmarkEnd w:id="11075"/>
      <w:bookmarkEnd w:id="11076"/>
      <w:r>
        <w:rPr>
          <w:rFonts w:hint="cs"/>
          <w:rtl/>
          <w:lang w:eastAsia="he-IL"/>
        </w:rPr>
        <w:t>רוויזיה גם בשמי.</w:t>
      </w:r>
    </w:p>
    <w:p w14:paraId="6D9CEB0A" w14:textId="77777777" w:rsidR="001976F6" w:rsidRDefault="001976F6" w:rsidP="001976F6">
      <w:pPr>
        <w:rPr>
          <w:rtl/>
          <w:lang w:eastAsia="he-IL"/>
        </w:rPr>
      </w:pPr>
      <w:bookmarkStart w:id="11077" w:name="_ETM_Q1_1525206"/>
      <w:bookmarkStart w:id="11078" w:name="_ETM_Q1_1525810"/>
      <w:bookmarkEnd w:id="11077"/>
      <w:bookmarkEnd w:id="11078"/>
    </w:p>
    <w:p w14:paraId="54AB2D50" w14:textId="30C03F63" w:rsidR="001976F6" w:rsidRDefault="001976F6" w:rsidP="001976F6">
      <w:pPr>
        <w:pStyle w:val="a4"/>
        <w:keepNext/>
        <w:rPr>
          <w:rtl/>
        </w:rPr>
      </w:pPr>
      <w:bookmarkStart w:id="11079" w:name="ET_speaker_אייל_לב_ארי_1027"/>
      <w:r w:rsidRPr="001976F6">
        <w:rPr>
          <w:rStyle w:val="TagStyle"/>
          <w:rtl/>
        </w:rPr>
        <w:t xml:space="preserve"> &lt;&lt; דובר &gt;&gt; </w:t>
      </w:r>
      <w:r>
        <w:rPr>
          <w:rtl/>
        </w:rPr>
        <w:t>אייל לב ארי:</w:t>
      </w:r>
      <w:r w:rsidRPr="001976F6">
        <w:rPr>
          <w:rStyle w:val="TagStyle"/>
          <w:rtl/>
        </w:rPr>
        <w:t xml:space="preserve"> &lt;&lt; דובר &gt;&gt;</w:t>
      </w:r>
      <w:r w:rsidR="00707E81">
        <w:rPr>
          <w:rtl/>
        </w:rPr>
        <w:t xml:space="preserve"> </w:t>
      </w:r>
      <w:r>
        <w:rPr>
          <w:rtl/>
        </w:rPr>
        <w:t xml:space="preserve"> </w:t>
      </w:r>
      <w:bookmarkEnd w:id="11079"/>
    </w:p>
    <w:p w14:paraId="737A43CC" w14:textId="77777777" w:rsidR="001976F6" w:rsidRDefault="001976F6" w:rsidP="001976F6">
      <w:pPr>
        <w:pStyle w:val="KeepWithNext"/>
        <w:rPr>
          <w:rtl/>
          <w:lang w:eastAsia="he-IL"/>
        </w:rPr>
      </w:pPr>
    </w:p>
    <w:p w14:paraId="0E49A194" w14:textId="27008A2F" w:rsidR="001976F6" w:rsidRDefault="002202F2" w:rsidP="001976F6">
      <w:pPr>
        <w:rPr>
          <w:rtl/>
          <w:lang w:eastAsia="he-IL"/>
        </w:rPr>
      </w:pPr>
      <w:bookmarkStart w:id="11080" w:name="_ETM_Q1_1525807"/>
      <w:bookmarkStart w:id="11081" w:name="_ETM_Q1_1525911"/>
      <w:bookmarkEnd w:id="11080"/>
      <w:bookmarkEnd w:id="11081"/>
      <w:r>
        <w:rPr>
          <w:rFonts w:hint="cs"/>
          <w:rtl/>
          <w:lang w:eastAsia="he-IL"/>
        </w:rPr>
        <w:t>הסתייגות</w:t>
      </w:r>
      <w:bookmarkStart w:id="11082" w:name="_ETM_Q1_1550014"/>
      <w:bookmarkEnd w:id="11082"/>
      <w:r>
        <w:rPr>
          <w:rFonts w:hint="cs"/>
          <w:rtl/>
          <w:lang w:eastAsia="he-IL"/>
        </w:rPr>
        <w:t xml:space="preserve"> 15, </w:t>
      </w:r>
      <w:r w:rsidR="001976F6">
        <w:rPr>
          <w:rFonts w:hint="cs"/>
          <w:rtl/>
          <w:lang w:eastAsia="he-IL"/>
        </w:rPr>
        <w:t>ובלבד שראש הממשלה</w:t>
      </w:r>
      <w:bookmarkStart w:id="11083" w:name="_ETM_Q1_1525729"/>
      <w:bookmarkEnd w:id="11083"/>
      <w:r w:rsidR="001976F6">
        <w:rPr>
          <w:rFonts w:hint="cs"/>
          <w:rtl/>
          <w:lang w:eastAsia="he-IL"/>
        </w:rPr>
        <w:t xml:space="preserve"> אינו נוהג</w:t>
      </w:r>
      <w:bookmarkStart w:id="11084" w:name="_ETM_Q1_1528917"/>
      <w:bookmarkEnd w:id="11084"/>
      <w:r w:rsidR="001976F6">
        <w:rPr>
          <w:rFonts w:hint="cs"/>
          <w:rtl/>
          <w:lang w:eastAsia="he-IL"/>
        </w:rPr>
        <w:t xml:space="preserve"> ל</w:t>
      </w:r>
      <w:bookmarkStart w:id="11085" w:name="_ETM_Q1_1525228"/>
      <w:bookmarkEnd w:id="11085"/>
      <w:r w:rsidR="001976F6">
        <w:rPr>
          <w:rFonts w:hint="cs"/>
          <w:rtl/>
          <w:lang w:eastAsia="he-IL"/>
        </w:rPr>
        <w:t>זלול טרפות מזון לא כשר בנכר.</w:t>
      </w:r>
      <w:bookmarkStart w:id="11086" w:name="_ETM_Q1_1533657"/>
      <w:bookmarkStart w:id="11087" w:name="_ETM_Q1_1525956"/>
      <w:bookmarkStart w:id="11088" w:name="_ETM_Q1_1531494"/>
      <w:bookmarkEnd w:id="11086"/>
      <w:bookmarkEnd w:id="11087"/>
      <w:bookmarkEnd w:id="11088"/>
    </w:p>
    <w:p w14:paraId="54A65B14" w14:textId="77777777" w:rsidR="002202F2" w:rsidRDefault="002202F2" w:rsidP="001976F6">
      <w:pPr>
        <w:rPr>
          <w:rtl/>
          <w:lang w:eastAsia="he-IL"/>
        </w:rPr>
      </w:pPr>
      <w:bookmarkStart w:id="11089" w:name="_ETM_Q1_1531667"/>
      <w:bookmarkEnd w:id="11089"/>
    </w:p>
    <w:p w14:paraId="78F18D2A" w14:textId="756300A5" w:rsidR="002202F2" w:rsidRDefault="002202F2" w:rsidP="002202F2">
      <w:pPr>
        <w:pStyle w:val="af6"/>
        <w:keepNext/>
        <w:rPr>
          <w:rtl/>
        </w:rPr>
      </w:pPr>
      <w:bookmarkStart w:id="11090" w:name="ET_yor_5786_1028"/>
      <w:r w:rsidRPr="002202F2">
        <w:rPr>
          <w:rStyle w:val="TagStyle"/>
          <w:rtl/>
        </w:rPr>
        <w:t xml:space="preserve"> &lt;&lt; יור &gt;&gt; </w:t>
      </w:r>
      <w:r>
        <w:rPr>
          <w:rtl/>
        </w:rPr>
        <w:t>היו"ר אופיר כץ:</w:t>
      </w:r>
      <w:r w:rsidRPr="002202F2">
        <w:rPr>
          <w:rStyle w:val="TagStyle"/>
          <w:rtl/>
        </w:rPr>
        <w:t xml:space="preserve"> &lt;&lt; יור &gt;&gt;</w:t>
      </w:r>
      <w:r w:rsidR="00707E81">
        <w:rPr>
          <w:rtl/>
        </w:rPr>
        <w:t xml:space="preserve"> </w:t>
      </w:r>
      <w:r>
        <w:rPr>
          <w:rtl/>
        </w:rPr>
        <w:t xml:space="preserve"> </w:t>
      </w:r>
      <w:bookmarkEnd w:id="11090"/>
    </w:p>
    <w:p w14:paraId="7AC1F7FC" w14:textId="77777777" w:rsidR="002202F2" w:rsidRDefault="002202F2" w:rsidP="002202F2">
      <w:pPr>
        <w:pStyle w:val="KeepWithNext"/>
        <w:rPr>
          <w:rtl/>
          <w:lang w:eastAsia="he-IL"/>
        </w:rPr>
      </w:pPr>
    </w:p>
    <w:p w14:paraId="2DF4B90F" w14:textId="1D269C06" w:rsidR="002202F2" w:rsidRDefault="002202F2" w:rsidP="002202F2">
      <w:pPr>
        <w:rPr>
          <w:rtl/>
          <w:lang w:eastAsia="he-IL"/>
        </w:rPr>
      </w:pPr>
      <w:bookmarkStart w:id="11091" w:name="_ETM_Q1_1534640"/>
      <w:bookmarkStart w:id="11092" w:name="_ETM_Q1_1534809"/>
      <w:bookmarkEnd w:id="11091"/>
      <w:bookmarkEnd w:id="11092"/>
      <w:r>
        <w:rPr>
          <w:rFonts w:hint="cs"/>
          <w:rtl/>
          <w:lang w:eastAsia="he-IL"/>
        </w:rPr>
        <w:t xml:space="preserve">זה הסתייגות שצריך להתייחס </w:t>
      </w:r>
      <w:bookmarkStart w:id="11093" w:name="_ETM_Q1_1539109"/>
      <w:bookmarkEnd w:id="11093"/>
      <w:r>
        <w:rPr>
          <w:rFonts w:hint="cs"/>
          <w:rtl/>
          <w:lang w:eastAsia="he-IL"/>
        </w:rPr>
        <w:t>אליה? נצביע, מי בעד?</w:t>
      </w:r>
      <w:bookmarkStart w:id="11094" w:name="_ETM_Q1_1541307"/>
      <w:bookmarkEnd w:id="11094"/>
      <w:r>
        <w:rPr>
          <w:rFonts w:hint="cs"/>
          <w:rtl/>
          <w:lang w:eastAsia="he-IL"/>
        </w:rPr>
        <w:t xml:space="preserve"> חמישה, מי נגד? שמונה.</w:t>
      </w:r>
      <w:bookmarkStart w:id="11095" w:name="_ETM_Q1_1547167"/>
      <w:bookmarkEnd w:id="11095"/>
    </w:p>
    <w:p w14:paraId="410EB8BD" w14:textId="77777777" w:rsidR="002202F2" w:rsidRDefault="002202F2" w:rsidP="002202F2">
      <w:pPr>
        <w:rPr>
          <w:rtl/>
          <w:lang w:eastAsia="he-IL"/>
        </w:rPr>
      </w:pPr>
      <w:bookmarkStart w:id="11096" w:name="_ETM_Q1_1547619"/>
      <w:bookmarkEnd w:id="11096"/>
    </w:p>
    <w:p w14:paraId="46DBBAB8" w14:textId="77777777" w:rsidR="002202F2" w:rsidRDefault="002202F2" w:rsidP="002202F2">
      <w:pPr>
        <w:pStyle w:val="af1"/>
        <w:keepNext/>
        <w:rPr>
          <w:rtl/>
          <w:lang w:eastAsia="he-IL"/>
        </w:rPr>
      </w:pPr>
      <w:bookmarkStart w:id="11097" w:name="_ETM_Q1_1547822"/>
      <w:bookmarkEnd w:id="11097"/>
      <w:r>
        <w:rPr>
          <w:rtl/>
          <w:lang w:eastAsia="he-IL"/>
        </w:rPr>
        <w:t>הצבעה</w:t>
      </w:r>
    </w:p>
    <w:p w14:paraId="7696F4B7" w14:textId="77777777" w:rsidR="002202F2" w:rsidRPr="00C61CDA" w:rsidRDefault="002202F2" w:rsidP="002202F2">
      <w:pPr>
        <w:rPr>
          <w:rtl/>
          <w:lang w:eastAsia="he-IL"/>
        </w:rPr>
      </w:pPr>
    </w:p>
    <w:p w14:paraId="18370273" w14:textId="77777777" w:rsidR="002202F2" w:rsidRDefault="002202F2" w:rsidP="002202F2">
      <w:pPr>
        <w:pStyle w:val="--"/>
        <w:keepNext/>
        <w:rPr>
          <w:rtl/>
          <w:lang w:eastAsia="he-IL"/>
        </w:rPr>
      </w:pPr>
      <w:r>
        <w:rPr>
          <w:rFonts w:hint="cs"/>
          <w:rtl/>
          <w:lang w:eastAsia="he-IL"/>
        </w:rPr>
        <w:t>ההסתייגות נדחתה.</w:t>
      </w:r>
      <w:bookmarkStart w:id="11098" w:name="_ETM_Q1_1547030"/>
      <w:bookmarkEnd w:id="11098"/>
    </w:p>
    <w:p w14:paraId="5CD5BB9D" w14:textId="77777777" w:rsidR="002202F2" w:rsidRPr="002202F2" w:rsidRDefault="002202F2" w:rsidP="002202F2">
      <w:pPr>
        <w:rPr>
          <w:rtl/>
          <w:lang w:eastAsia="he-IL"/>
        </w:rPr>
      </w:pPr>
      <w:bookmarkStart w:id="11099" w:name="_ETM_Q1_1547508"/>
      <w:bookmarkEnd w:id="11099"/>
    </w:p>
    <w:p w14:paraId="51F1DDED" w14:textId="6CBCE649" w:rsidR="002202F2" w:rsidRDefault="002202F2" w:rsidP="002202F2">
      <w:pPr>
        <w:rPr>
          <w:rtl/>
          <w:lang w:eastAsia="he-IL"/>
        </w:rPr>
      </w:pPr>
      <w:bookmarkStart w:id="11100" w:name="_ETM_Q1_1548132"/>
      <w:bookmarkEnd w:id="11100"/>
      <w:r>
        <w:rPr>
          <w:rFonts w:hint="cs"/>
          <w:rtl/>
          <w:lang w:eastAsia="he-IL"/>
        </w:rPr>
        <w:t>ההסתייגות הוסרה</w:t>
      </w:r>
      <w:bookmarkStart w:id="11101" w:name="_ETM_Q1_1546878"/>
      <w:bookmarkStart w:id="11102" w:name="_ETM_Q1_1549904"/>
      <w:bookmarkStart w:id="11103" w:name="_ETM_Q1_1545144"/>
      <w:bookmarkEnd w:id="11101"/>
      <w:bookmarkEnd w:id="11102"/>
      <w:bookmarkEnd w:id="11103"/>
      <w:r>
        <w:rPr>
          <w:rFonts w:hint="cs"/>
          <w:rtl/>
          <w:lang w:eastAsia="he-IL"/>
        </w:rPr>
        <w:t>. הסתייגות 16.</w:t>
      </w:r>
    </w:p>
    <w:p w14:paraId="7321024F" w14:textId="77777777" w:rsidR="002202F2" w:rsidRDefault="002202F2" w:rsidP="002202F2">
      <w:pPr>
        <w:rPr>
          <w:rtl/>
          <w:lang w:eastAsia="he-IL"/>
        </w:rPr>
      </w:pPr>
      <w:bookmarkStart w:id="11104" w:name="_ETM_Q1_1553765"/>
      <w:bookmarkStart w:id="11105" w:name="_ETM_Q1_1554204"/>
      <w:bookmarkStart w:id="11106" w:name="_ETM_Q1_1549347"/>
      <w:bookmarkEnd w:id="11104"/>
      <w:bookmarkEnd w:id="11105"/>
      <w:bookmarkEnd w:id="11106"/>
    </w:p>
    <w:p w14:paraId="60A08ACE" w14:textId="40E0AE91" w:rsidR="002202F2" w:rsidRDefault="002202F2" w:rsidP="002202F2">
      <w:pPr>
        <w:pStyle w:val="a4"/>
        <w:keepNext/>
        <w:rPr>
          <w:rtl/>
        </w:rPr>
      </w:pPr>
      <w:bookmarkStart w:id="11107" w:name="ET_speaker_אייל_לב_ארי_1029"/>
      <w:r w:rsidRPr="002202F2">
        <w:rPr>
          <w:rStyle w:val="TagStyle"/>
          <w:rtl/>
        </w:rPr>
        <w:t xml:space="preserve"> &lt;&lt; דובר &gt;&gt; </w:t>
      </w:r>
      <w:r>
        <w:rPr>
          <w:rtl/>
        </w:rPr>
        <w:t>אייל לב ארי:</w:t>
      </w:r>
      <w:r w:rsidRPr="002202F2">
        <w:rPr>
          <w:rStyle w:val="TagStyle"/>
          <w:rtl/>
        </w:rPr>
        <w:t xml:space="preserve"> &lt;&lt; דובר &gt;&gt;</w:t>
      </w:r>
      <w:r w:rsidR="00707E81">
        <w:rPr>
          <w:rtl/>
        </w:rPr>
        <w:t xml:space="preserve"> </w:t>
      </w:r>
      <w:r>
        <w:rPr>
          <w:rtl/>
        </w:rPr>
        <w:t xml:space="preserve"> </w:t>
      </w:r>
      <w:bookmarkEnd w:id="11107"/>
    </w:p>
    <w:p w14:paraId="0EE1A446" w14:textId="77777777" w:rsidR="002202F2" w:rsidRDefault="002202F2" w:rsidP="002202F2">
      <w:pPr>
        <w:pStyle w:val="KeepWithNext"/>
        <w:rPr>
          <w:rtl/>
          <w:lang w:eastAsia="he-IL"/>
        </w:rPr>
      </w:pPr>
    </w:p>
    <w:p w14:paraId="054A9812" w14:textId="6D741961" w:rsidR="002202F2" w:rsidRDefault="002202F2" w:rsidP="002202F2">
      <w:pPr>
        <w:rPr>
          <w:rtl/>
          <w:lang w:eastAsia="he-IL"/>
        </w:rPr>
      </w:pPr>
      <w:bookmarkStart w:id="11108" w:name="_ETM_Q1_1551375"/>
      <w:bookmarkEnd w:id="11108"/>
      <w:r>
        <w:rPr>
          <w:rFonts w:hint="cs"/>
          <w:rtl/>
          <w:lang w:eastAsia="he-IL"/>
        </w:rPr>
        <w:t>אח</w:t>
      </w:r>
      <w:bookmarkStart w:id="11109" w:name="_ETM_Q1_1551538"/>
      <w:bookmarkEnd w:id="11109"/>
      <w:r>
        <w:rPr>
          <w:rFonts w:hint="cs"/>
          <w:rtl/>
          <w:lang w:eastAsia="he-IL"/>
        </w:rPr>
        <w:t xml:space="preserve">רי פסקה 2 יבוא 3, נדרש </w:t>
      </w:r>
      <w:bookmarkStart w:id="11110" w:name="_ETM_Q1_1555165"/>
      <w:bookmarkEnd w:id="11110"/>
      <w:r>
        <w:rPr>
          <w:rFonts w:hint="cs"/>
          <w:rtl/>
          <w:lang w:eastAsia="he-IL"/>
        </w:rPr>
        <w:t>מי שבידו</w:t>
      </w:r>
      <w:bookmarkStart w:id="11111" w:name="_ETM_Q1_1551513"/>
      <w:bookmarkEnd w:id="11111"/>
      <w:r>
        <w:rPr>
          <w:rFonts w:hint="cs"/>
          <w:rtl/>
          <w:lang w:eastAsia="he-IL"/>
        </w:rPr>
        <w:t xml:space="preserve"> סמכות שפיטה על פי דין, לרבות</w:t>
      </w:r>
      <w:bookmarkStart w:id="11112" w:name="_ETM_Q1_1554030"/>
      <w:bookmarkEnd w:id="11112"/>
      <w:r>
        <w:rPr>
          <w:rFonts w:hint="cs"/>
          <w:rtl/>
          <w:lang w:eastAsia="he-IL"/>
        </w:rPr>
        <w:t xml:space="preserve"> בית </w:t>
      </w:r>
      <w:bookmarkStart w:id="11113" w:name="_ETM_Q1_1554390"/>
      <w:bookmarkEnd w:id="11113"/>
      <w:r>
        <w:rPr>
          <w:rFonts w:hint="cs"/>
          <w:rtl/>
          <w:lang w:eastAsia="he-IL"/>
        </w:rPr>
        <w:t>משפט העליון בשבתו כבית משפט</w:t>
      </w:r>
      <w:bookmarkStart w:id="11114" w:name="_ETM_Q1_1554918"/>
      <w:bookmarkEnd w:id="11114"/>
      <w:r>
        <w:rPr>
          <w:rFonts w:hint="cs"/>
          <w:rtl/>
          <w:lang w:eastAsia="he-IL"/>
        </w:rPr>
        <w:t xml:space="preserve"> גבוה לצדק,</w:t>
      </w:r>
      <w:bookmarkStart w:id="11115" w:name="_ETM_Q1_1556405"/>
      <w:bookmarkEnd w:id="11115"/>
      <w:r>
        <w:rPr>
          <w:rFonts w:hint="cs"/>
          <w:rtl/>
          <w:lang w:eastAsia="he-IL"/>
        </w:rPr>
        <w:t xml:space="preserve"> לעניין הנוגע</w:t>
      </w:r>
      <w:bookmarkStart w:id="11116" w:name="_ETM_Q1_1558178"/>
      <w:bookmarkEnd w:id="11116"/>
      <w:r>
        <w:rPr>
          <w:rFonts w:hint="cs"/>
          <w:rtl/>
          <w:lang w:eastAsia="he-IL"/>
        </w:rPr>
        <w:t xml:space="preserve"> למינויו להעברה</w:t>
      </w:r>
      <w:bookmarkStart w:id="11117" w:name="_ETM_Q1_1557256"/>
      <w:bookmarkEnd w:id="11117"/>
      <w:r>
        <w:rPr>
          <w:rFonts w:hint="cs"/>
          <w:rtl/>
          <w:lang w:eastAsia="he-IL"/>
        </w:rPr>
        <w:t xml:space="preserve"> מ</w:t>
      </w:r>
      <w:r w:rsidR="005C7501">
        <w:rPr>
          <w:rFonts w:hint="cs"/>
          <w:rtl/>
          <w:lang w:eastAsia="he-IL"/>
        </w:rPr>
        <w:t>כהונתו</w:t>
      </w:r>
      <w:r>
        <w:rPr>
          <w:rFonts w:hint="cs"/>
          <w:rtl/>
          <w:lang w:eastAsia="he-IL"/>
        </w:rPr>
        <w:t xml:space="preserve"> של שר, </w:t>
      </w:r>
      <w:bookmarkStart w:id="11118" w:name="_ETM_Q1_1558028"/>
      <w:bookmarkEnd w:id="11118"/>
      <w:r>
        <w:rPr>
          <w:rFonts w:hint="cs"/>
          <w:rtl/>
          <w:lang w:eastAsia="he-IL"/>
        </w:rPr>
        <w:t>ומצא כן בידו לתת צו</w:t>
      </w:r>
      <w:bookmarkStart w:id="11119" w:name="_ETM_Q1_1559911"/>
      <w:bookmarkEnd w:id="11119"/>
      <w:r>
        <w:rPr>
          <w:rFonts w:hint="cs"/>
          <w:rtl/>
          <w:lang w:eastAsia="he-IL"/>
        </w:rPr>
        <w:t xml:space="preserve"> </w:t>
      </w:r>
      <w:bookmarkStart w:id="11120" w:name="_ETM_Q1_1560148"/>
      <w:bookmarkEnd w:id="11120"/>
      <w:r>
        <w:rPr>
          <w:rFonts w:hint="cs"/>
          <w:rtl/>
          <w:lang w:eastAsia="he-IL"/>
        </w:rPr>
        <w:t xml:space="preserve">בשל פסקה 2, </w:t>
      </w:r>
      <w:bookmarkStart w:id="11121" w:name="_ETM_Q1_1560885"/>
      <w:bookmarkEnd w:id="11121"/>
      <w:r>
        <w:rPr>
          <w:rFonts w:hint="cs"/>
          <w:rtl/>
          <w:lang w:eastAsia="he-IL"/>
        </w:rPr>
        <w:t>הכריז על כך במסגרת פסק דינו,</w:t>
      </w:r>
      <w:bookmarkStart w:id="11122" w:name="_ETM_Q1_1566455"/>
      <w:bookmarkEnd w:id="11122"/>
      <w:r>
        <w:rPr>
          <w:rFonts w:hint="cs"/>
          <w:rtl/>
          <w:lang w:eastAsia="he-IL"/>
        </w:rPr>
        <w:t xml:space="preserve"> והתקיים</w:t>
      </w:r>
      <w:bookmarkStart w:id="11123" w:name="_ETM_Q1_1563007"/>
      <w:bookmarkEnd w:id="11123"/>
      <w:r>
        <w:rPr>
          <w:rFonts w:hint="cs"/>
          <w:rtl/>
          <w:lang w:eastAsia="he-IL"/>
        </w:rPr>
        <w:t xml:space="preserve"> על כך דיון חירום סיעתי</w:t>
      </w:r>
      <w:bookmarkStart w:id="11124" w:name="_ETM_Q1_1563793"/>
      <w:bookmarkEnd w:id="11124"/>
      <w:r>
        <w:rPr>
          <w:rFonts w:hint="cs"/>
          <w:rtl/>
          <w:lang w:eastAsia="he-IL"/>
        </w:rPr>
        <w:t xml:space="preserve"> במליאת הכנסת,</w:t>
      </w:r>
      <w:bookmarkStart w:id="11125" w:name="_ETM_Q1_1564556"/>
      <w:bookmarkEnd w:id="11125"/>
      <w:r>
        <w:rPr>
          <w:rFonts w:hint="cs"/>
          <w:rtl/>
          <w:lang w:eastAsia="he-IL"/>
        </w:rPr>
        <w:t xml:space="preserve"> עם מתכונת </w:t>
      </w:r>
      <w:bookmarkStart w:id="11126" w:name="_ETM_Q1_1565566"/>
      <w:bookmarkEnd w:id="11126"/>
      <w:r>
        <w:rPr>
          <w:rFonts w:hint="cs"/>
          <w:rtl/>
          <w:lang w:eastAsia="he-IL"/>
        </w:rPr>
        <w:t xml:space="preserve">של הצעת אי אמון בממשלה, בתוך 48 שעות ממתן פסק </w:t>
      </w:r>
      <w:bookmarkStart w:id="11127" w:name="_ETM_Q1_1572847"/>
      <w:bookmarkEnd w:id="11127"/>
      <w:r>
        <w:rPr>
          <w:rFonts w:hint="cs"/>
          <w:rtl/>
          <w:lang w:eastAsia="he-IL"/>
        </w:rPr>
        <w:t>הדין.</w:t>
      </w:r>
      <w:bookmarkStart w:id="11128" w:name="_ETM_Q1_1573632"/>
      <w:bookmarkEnd w:id="11128"/>
    </w:p>
    <w:p w14:paraId="4262606E" w14:textId="77777777" w:rsidR="002202F2" w:rsidRDefault="002202F2" w:rsidP="002202F2">
      <w:pPr>
        <w:rPr>
          <w:rtl/>
          <w:lang w:eastAsia="he-IL"/>
        </w:rPr>
      </w:pPr>
      <w:bookmarkStart w:id="11129" w:name="_ETM_Q1_1574188"/>
      <w:bookmarkEnd w:id="11129"/>
    </w:p>
    <w:p w14:paraId="2E5E18DB" w14:textId="68DBB62F" w:rsidR="002202F2" w:rsidRDefault="002202F2" w:rsidP="002202F2">
      <w:pPr>
        <w:pStyle w:val="af6"/>
        <w:keepNext/>
        <w:rPr>
          <w:rtl/>
        </w:rPr>
      </w:pPr>
      <w:bookmarkStart w:id="11130" w:name="ET_yor_5786_1030"/>
      <w:r w:rsidRPr="002202F2">
        <w:rPr>
          <w:rStyle w:val="TagStyle"/>
          <w:rtl/>
        </w:rPr>
        <w:t xml:space="preserve"> &lt;&lt; יור &gt;&gt; </w:t>
      </w:r>
      <w:r>
        <w:rPr>
          <w:rtl/>
        </w:rPr>
        <w:t>היו"ר אופיר כץ:</w:t>
      </w:r>
      <w:r w:rsidRPr="002202F2">
        <w:rPr>
          <w:rStyle w:val="TagStyle"/>
          <w:rtl/>
        </w:rPr>
        <w:t xml:space="preserve"> &lt;&lt; יור &gt;&gt;</w:t>
      </w:r>
      <w:r w:rsidR="00707E81">
        <w:rPr>
          <w:rtl/>
        </w:rPr>
        <w:t xml:space="preserve"> </w:t>
      </w:r>
      <w:r>
        <w:rPr>
          <w:rtl/>
        </w:rPr>
        <w:t xml:space="preserve"> </w:t>
      </w:r>
      <w:bookmarkEnd w:id="11130"/>
    </w:p>
    <w:p w14:paraId="271738B1" w14:textId="77777777" w:rsidR="002202F2" w:rsidRDefault="002202F2" w:rsidP="002202F2">
      <w:pPr>
        <w:pStyle w:val="KeepWithNext"/>
        <w:rPr>
          <w:rtl/>
          <w:lang w:eastAsia="he-IL"/>
        </w:rPr>
      </w:pPr>
    </w:p>
    <w:p w14:paraId="72B4E4F6" w14:textId="2E5E80F0" w:rsidR="002202F2" w:rsidRDefault="002202F2" w:rsidP="002202F2">
      <w:pPr>
        <w:rPr>
          <w:rtl/>
          <w:lang w:eastAsia="he-IL"/>
        </w:rPr>
      </w:pPr>
      <w:bookmarkStart w:id="11131" w:name="_ETM_Q1_1571573"/>
      <w:bookmarkStart w:id="11132" w:name="_ETM_Q1_1571771"/>
      <w:bookmarkEnd w:id="11131"/>
      <w:bookmarkEnd w:id="11132"/>
      <w:r>
        <w:rPr>
          <w:rFonts w:hint="cs"/>
          <w:rtl/>
          <w:lang w:eastAsia="he-IL"/>
        </w:rPr>
        <w:t>מי בעד? חמישה, מי נגד? שמונה, אין נמנעים.</w:t>
      </w:r>
    </w:p>
    <w:p w14:paraId="63A577B3" w14:textId="77777777" w:rsidR="002202F2" w:rsidRDefault="002202F2" w:rsidP="002202F2">
      <w:pPr>
        <w:rPr>
          <w:rtl/>
          <w:lang w:eastAsia="he-IL"/>
        </w:rPr>
      </w:pPr>
      <w:bookmarkStart w:id="11133" w:name="_ETM_Q1_1579521"/>
      <w:bookmarkEnd w:id="11133"/>
    </w:p>
    <w:p w14:paraId="0B90B343" w14:textId="77777777" w:rsidR="002202F2" w:rsidRDefault="002202F2" w:rsidP="002202F2">
      <w:pPr>
        <w:pStyle w:val="af1"/>
        <w:keepNext/>
        <w:rPr>
          <w:rtl/>
          <w:lang w:eastAsia="he-IL"/>
        </w:rPr>
      </w:pPr>
      <w:bookmarkStart w:id="11134" w:name="_ETM_Q1_1579966"/>
      <w:bookmarkStart w:id="11135" w:name="_ETM_Q1_1580154"/>
      <w:bookmarkEnd w:id="11134"/>
      <w:bookmarkEnd w:id="11135"/>
      <w:r>
        <w:rPr>
          <w:rtl/>
          <w:lang w:eastAsia="he-IL"/>
        </w:rPr>
        <w:t>הצבעה</w:t>
      </w:r>
    </w:p>
    <w:p w14:paraId="4939D513" w14:textId="77777777" w:rsidR="002202F2" w:rsidRPr="00C61CDA" w:rsidRDefault="002202F2" w:rsidP="002202F2">
      <w:pPr>
        <w:rPr>
          <w:rtl/>
          <w:lang w:eastAsia="he-IL"/>
        </w:rPr>
      </w:pPr>
    </w:p>
    <w:p w14:paraId="4AB01B89" w14:textId="77777777" w:rsidR="002202F2" w:rsidRDefault="002202F2" w:rsidP="002202F2">
      <w:pPr>
        <w:pStyle w:val="--"/>
        <w:keepNext/>
        <w:rPr>
          <w:rtl/>
          <w:lang w:eastAsia="he-IL"/>
        </w:rPr>
      </w:pPr>
      <w:r>
        <w:rPr>
          <w:rFonts w:hint="cs"/>
          <w:rtl/>
          <w:lang w:eastAsia="he-IL"/>
        </w:rPr>
        <w:t>ההסתייגות נדחתה.</w:t>
      </w:r>
    </w:p>
    <w:p w14:paraId="105442BB" w14:textId="77777777" w:rsidR="002202F2" w:rsidRDefault="002202F2" w:rsidP="002202F2">
      <w:pPr>
        <w:rPr>
          <w:rtl/>
          <w:lang w:eastAsia="he-IL"/>
        </w:rPr>
      </w:pPr>
      <w:bookmarkStart w:id="11136" w:name="_ETM_Q1_1580607"/>
      <w:bookmarkStart w:id="11137" w:name="_ETM_Q1_1575831"/>
      <w:bookmarkStart w:id="11138" w:name="_ETM_Q1_1576515"/>
      <w:bookmarkEnd w:id="11136"/>
      <w:bookmarkEnd w:id="11137"/>
      <w:bookmarkEnd w:id="11138"/>
    </w:p>
    <w:p w14:paraId="360457AF" w14:textId="72A6A83F" w:rsidR="002202F2" w:rsidRDefault="002202F2" w:rsidP="002202F2">
      <w:pPr>
        <w:rPr>
          <w:rtl/>
          <w:lang w:eastAsia="he-IL"/>
        </w:rPr>
      </w:pPr>
      <w:r>
        <w:rPr>
          <w:rFonts w:hint="cs"/>
          <w:rtl/>
          <w:lang w:eastAsia="he-IL"/>
        </w:rPr>
        <w:t>הה</w:t>
      </w:r>
      <w:bookmarkStart w:id="11139" w:name="_ETM_Q1_1576951"/>
      <w:bookmarkEnd w:id="11139"/>
      <w:r>
        <w:rPr>
          <w:rFonts w:hint="cs"/>
          <w:rtl/>
          <w:lang w:eastAsia="he-IL"/>
        </w:rPr>
        <w:t>סתייגות הוסרה.</w:t>
      </w:r>
      <w:bookmarkStart w:id="11140" w:name="_ETM_Q1_1578886"/>
      <w:bookmarkEnd w:id="11140"/>
    </w:p>
    <w:p w14:paraId="0467116E" w14:textId="77777777" w:rsidR="002202F2" w:rsidRDefault="002202F2" w:rsidP="002202F2">
      <w:pPr>
        <w:rPr>
          <w:rtl/>
          <w:lang w:eastAsia="he-IL"/>
        </w:rPr>
      </w:pPr>
      <w:bookmarkStart w:id="11141" w:name="_ETM_Q1_1579306"/>
      <w:bookmarkStart w:id="11142" w:name="_ETM_Q1_1574536"/>
      <w:bookmarkEnd w:id="11141"/>
      <w:bookmarkEnd w:id="11142"/>
    </w:p>
    <w:p w14:paraId="04D4CA3E" w14:textId="2835563A" w:rsidR="002202F2" w:rsidRDefault="002202F2" w:rsidP="002202F2">
      <w:pPr>
        <w:pStyle w:val="a4"/>
        <w:keepNext/>
        <w:rPr>
          <w:rtl/>
        </w:rPr>
      </w:pPr>
      <w:bookmarkStart w:id="11143" w:name="ET_speaker_אייל_לב_ארי_1031"/>
      <w:r w:rsidRPr="002202F2">
        <w:rPr>
          <w:rStyle w:val="TagStyle"/>
          <w:rtl/>
        </w:rPr>
        <w:t xml:space="preserve"> &lt;&lt; דובר &gt;&gt; </w:t>
      </w:r>
      <w:r>
        <w:rPr>
          <w:rtl/>
        </w:rPr>
        <w:t>אייל לב ארי:</w:t>
      </w:r>
      <w:r w:rsidRPr="002202F2">
        <w:rPr>
          <w:rStyle w:val="TagStyle"/>
          <w:rtl/>
        </w:rPr>
        <w:t xml:space="preserve"> &lt;&lt; דובר &gt;&gt;</w:t>
      </w:r>
      <w:r w:rsidR="00707E81">
        <w:rPr>
          <w:rtl/>
        </w:rPr>
        <w:t xml:space="preserve"> </w:t>
      </w:r>
      <w:r>
        <w:rPr>
          <w:rtl/>
        </w:rPr>
        <w:t xml:space="preserve"> </w:t>
      </w:r>
      <w:bookmarkEnd w:id="11143"/>
    </w:p>
    <w:p w14:paraId="6ED737AE" w14:textId="77777777" w:rsidR="002202F2" w:rsidRDefault="002202F2" w:rsidP="002202F2">
      <w:pPr>
        <w:pStyle w:val="KeepWithNext"/>
        <w:rPr>
          <w:rtl/>
          <w:lang w:eastAsia="he-IL"/>
        </w:rPr>
      </w:pPr>
    </w:p>
    <w:p w14:paraId="2D3F98FE" w14:textId="71E60D08" w:rsidR="002202F2" w:rsidRDefault="005C7501" w:rsidP="002202F2">
      <w:pPr>
        <w:rPr>
          <w:rtl/>
          <w:lang w:eastAsia="he-IL"/>
        </w:rPr>
      </w:pPr>
      <w:bookmarkStart w:id="11144" w:name="_ETM_Q1_1576795"/>
      <w:bookmarkStart w:id="11145" w:name="_ETM_Q1_1576914"/>
      <w:bookmarkEnd w:id="11144"/>
      <w:bookmarkEnd w:id="11145"/>
      <w:r>
        <w:rPr>
          <w:rFonts w:hint="cs"/>
          <w:rtl/>
          <w:lang w:eastAsia="he-IL"/>
        </w:rPr>
        <w:t>הסתייגות 17, א</w:t>
      </w:r>
      <w:r w:rsidR="002202F2">
        <w:rPr>
          <w:rFonts w:hint="cs"/>
          <w:rtl/>
          <w:lang w:eastAsia="he-IL"/>
        </w:rPr>
        <w:t xml:space="preserve">חרי פסקה </w:t>
      </w:r>
      <w:bookmarkStart w:id="11146" w:name="_ETM_Q1_1579361"/>
      <w:bookmarkEnd w:id="11146"/>
      <w:r w:rsidR="00CB7FD2">
        <w:rPr>
          <w:rFonts w:hint="cs"/>
          <w:rtl/>
          <w:lang w:eastAsia="he-IL"/>
        </w:rPr>
        <w:t>3</w:t>
      </w:r>
      <w:r w:rsidR="002202F2">
        <w:rPr>
          <w:rFonts w:hint="cs"/>
          <w:rtl/>
          <w:lang w:eastAsia="he-IL"/>
        </w:rPr>
        <w:t xml:space="preserve">, תתווסף פסקה </w:t>
      </w:r>
      <w:bookmarkStart w:id="11147" w:name="_ETM_Q1_1578239"/>
      <w:bookmarkEnd w:id="11147"/>
      <w:r w:rsidR="002202F2">
        <w:rPr>
          <w:rFonts w:hint="cs"/>
          <w:rtl/>
          <w:lang w:eastAsia="he-IL"/>
        </w:rPr>
        <w:t>4, נדרש מי שבידו</w:t>
      </w:r>
      <w:bookmarkStart w:id="11148" w:name="_ETM_Q1_1580303"/>
      <w:bookmarkEnd w:id="11148"/>
      <w:r w:rsidR="002202F2">
        <w:rPr>
          <w:rFonts w:hint="cs"/>
          <w:rtl/>
          <w:lang w:eastAsia="he-IL"/>
        </w:rPr>
        <w:t xml:space="preserve"> סמכות </w:t>
      </w:r>
      <w:bookmarkStart w:id="11149" w:name="_ETM_Q1_1580843"/>
      <w:bookmarkEnd w:id="11149"/>
      <w:r w:rsidR="002202F2">
        <w:rPr>
          <w:rFonts w:hint="cs"/>
          <w:rtl/>
          <w:lang w:eastAsia="he-IL"/>
        </w:rPr>
        <w:t>שפיטה על פי דין, לרבות בית המשפט העליון</w:t>
      </w:r>
      <w:bookmarkStart w:id="11150" w:name="_ETM_Q1_1583134"/>
      <w:bookmarkEnd w:id="11150"/>
      <w:r w:rsidR="002202F2">
        <w:rPr>
          <w:rFonts w:hint="cs"/>
          <w:rtl/>
          <w:lang w:eastAsia="he-IL"/>
        </w:rPr>
        <w:t xml:space="preserve"> בש</w:t>
      </w:r>
      <w:r>
        <w:rPr>
          <w:rFonts w:hint="cs"/>
          <w:rtl/>
          <w:lang w:eastAsia="he-IL"/>
        </w:rPr>
        <w:t>יבתו</w:t>
      </w:r>
      <w:r w:rsidR="002202F2">
        <w:rPr>
          <w:rFonts w:hint="cs"/>
          <w:rtl/>
          <w:lang w:eastAsia="he-IL"/>
        </w:rPr>
        <w:t xml:space="preserve"> כבית</w:t>
      </w:r>
      <w:bookmarkStart w:id="11151" w:name="_ETM_Q1_1585280"/>
      <w:bookmarkEnd w:id="11151"/>
      <w:r w:rsidR="002202F2">
        <w:rPr>
          <w:rFonts w:hint="cs"/>
          <w:rtl/>
          <w:lang w:eastAsia="he-IL"/>
        </w:rPr>
        <w:t xml:space="preserve"> משפט גבוה לצדק, לעניין הנוגע למינויו</w:t>
      </w:r>
      <w:bookmarkStart w:id="11152" w:name="_ETM_Q1_1586275"/>
      <w:bookmarkEnd w:id="11152"/>
      <w:r w:rsidR="002202F2">
        <w:rPr>
          <w:rFonts w:hint="cs"/>
          <w:rtl/>
          <w:lang w:eastAsia="he-IL"/>
        </w:rPr>
        <w:t xml:space="preserve"> או להעברה מכהונתו של </w:t>
      </w:r>
      <w:bookmarkStart w:id="11153" w:name="_ETM_Q1_1589568"/>
      <w:bookmarkEnd w:id="11153"/>
      <w:r w:rsidR="002202F2">
        <w:rPr>
          <w:rFonts w:hint="cs"/>
          <w:rtl/>
          <w:lang w:eastAsia="he-IL"/>
        </w:rPr>
        <w:t>שר</w:t>
      </w:r>
      <w:bookmarkStart w:id="11154" w:name="_ETM_Q1_1586502"/>
      <w:bookmarkEnd w:id="11154"/>
      <w:r w:rsidR="002202F2">
        <w:rPr>
          <w:rFonts w:hint="cs"/>
          <w:rtl/>
          <w:lang w:eastAsia="he-IL"/>
        </w:rPr>
        <w:t>, ומצא</w:t>
      </w:r>
      <w:bookmarkStart w:id="11155" w:name="_ETM_Q1_1588300"/>
      <w:bookmarkEnd w:id="11155"/>
      <w:r w:rsidR="002202F2">
        <w:rPr>
          <w:rFonts w:hint="cs"/>
          <w:rtl/>
          <w:lang w:eastAsia="he-IL"/>
        </w:rPr>
        <w:t xml:space="preserve"> על כן בידו לתת </w:t>
      </w:r>
      <w:bookmarkStart w:id="11156" w:name="_ETM_Q1_1588444"/>
      <w:bookmarkEnd w:id="11156"/>
      <w:r w:rsidR="00CB7FD2">
        <w:rPr>
          <w:rFonts w:hint="cs"/>
          <w:rtl/>
          <w:lang w:eastAsia="he-IL"/>
        </w:rPr>
        <w:t>סעד</w:t>
      </w:r>
      <w:r w:rsidR="002202F2">
        <w:rPr>
          <w:rFonts w:hint="cs"/>
          <w:rtl/>
          <w:lang w:eastAsia="he-IL"/>
        </w:rPr>
        <w:t xml:space="preserve"> בשל פסקה 2,</w:t>
      </w:r>
      <w:bookmarkStart w:id="11157" w:name="_ETM_Q1_1594230"/>
      <w:bookmarkEnd w:id="11157"/>
      <w:r w:rsidR="002202F2">
        <w:rPr>
          <w:rFonts w:hint="cs"/>
          <w:rtl/>
          <w:lang w:eastAsia="he-IL"/>
        </w:rPr>
        <w:t xml:space="preserve"> יכריז</w:t>
      </w:r>
      <w:bookmarkStart w:id="11158" w:name="_ETM_Q1_1590372"/>
      <w:bookmarkEnd w:id="11158"/>
      <w:r w:rsidR="002202F2">
        <w:rPr>
          <w:rFonts w:hint="cs"/>
          <w:rtl/>
          <w:lang w:eastAsia="he-IL"/>
        </w:rPr>
        <w:t xml:space="preserve"> על כך במסגרת פסק דינו,</w:t>
      </w:r>
      <w:bookmarkStart w:id="11159" w:name="_ETM_Q1_1591407"/>
      <w:bookmarkEnd w:id="11159"/>
      <w:r w:rsidR="002202F2">
        <w:rPr>
          <w:rFonts w:hint="cs"/>
          <w:rtl/>
          <w:lang w:eastAsia="he-IL"/>
        </w:rPr>
        <w:t xml:space="preserve"> וי</w:t>
      </w:r>
      <w:bookmarkStart w:id="11160" w:name="_ETM_Q1_1590373"/>
      <w:bookmarkEnd w:id="11160"/>
      <w:r w:rsidR="00CB7FD2">
        <w:rPr>
          <w:rFonts w:hint="cs"/>
          <w:rtl/>
          <w:lang w:eastAsia="he-IL"/>
        </w:rPr>
        <w:t>עביר א</w:t>
      </w:r>
      <w:bookmarkStart w:id="11161" w:name="_ETM_Q1_1595757"/>
      <w:bookmarkEnd w:id="11161"/>
      <w:r w:rsidR="00CB7FD2">
        <w:rPr>
          <w:rFonts w:hint="cs"/>
          <w:rtl/>
          <w:lang w:eastAsia="he-IL"/>
        </w:rPr>
        <w:t>ת העניין</w:t>
      </w:r>
      <w:bookmarkStart w:id="11162" w:name="_ETM_Q1_1592353"/>
      <w:bookmarkEnd w:id="11162"/>
      <w:r w:rsidR="00CB7FD2">
        <w:rPr>
          <w:rFonts w:hint="cs"/>
          <w:rtl/>
          <w:lang w:eastAsia="he-IL"/>
        </w:rPr>
        <w:t xml:space="preserve"> להצבעה בוועד</w:t>
      </w:r>
      <w:bookmarkStart w:id="11163" w:name="_ETM_Q1_1592711"/>
      <w:bookmarkStart w:id="11164" w:name="_ETM_Q1_1592557"/>
      <w:bookmarkEnd w:id="11163"/>
      <w:bookmarkEnd w:id="11164"/>
      <w:r w:rsidR="00CB7FD2">
        <w:rPr>
          <w:rFonts w:hint="cs"/>
          <w:rtl/>
          <w:lang w:eastAsia="he-IL"/>
        </w:rPr>
        <w:t>ה, הכנסת תצביע</w:t>
      </w:r>
      <w:bookmarkStart w:id="11165" w:name="_ETM_Q1_1597049"/>
      <w:bookmarkStart w:id="11166" w:name="_ETM_Q1_1592244"/>
      <w:bookmarkEnd w:id="11165"/>
      <w:bookmarkEnd w:id="11166"/>
      <w:r w:rsidR="00CB7FD2">
        <w:rPr>
          <w:rFonts w:hint="cs"/>
          <w:rtl/>
          <w:lang w:eastAsia="he-IL"/>
        </w:rPr>
        <w:t xml:space="preserve"> ב</w:t>
      </w:r>
      <w:bookmarkStart w:id="11167" w:name="_ETM_Q1_1592803"/>
      <w:bookmarkStart w:id="11168" w:name="_ETM_Q1_1592956"/>
      <w:bookmarkEnd w:id="11167"/>
      <w:bookmarkEnd w:id="11168"/>
      <w:r w:rsidR="00CB7FD2">
        <w:rPr>
          <w:rFonts w:hint="cs"/>
          <w:rtl/>
          <w:lang w:eastAsia="he-IL"/>
        </w:rPr>
        <w:t>הצבעת רוב חבריה האם לאפשר לו ל</w:t>
      </w:r>
      <w:bookmarkStart w:id="11169" w:name="_ETM_Q1_1595435"/>
      <w:bookmarkEnd w:id="11169"/>
      <w:r w:rsidR="00CB7FD2">
        <w:rPr>
          <w:rFonts w:hint="cs"/>
          <w:rtl/>
          <w:lang w:eastAsia="he-IL"/>
        </w:rPr>
        <w:t>פ</w:t>
      </w:r>
      <w:bookmarkStart w:id="11170" w:name="_ETM_Q1_1596235"/>
      <w:bookmarkStart w:id="11171" w:name="_ETM_Q1_1591345"/>
      <w:bookmarkEnd w:id="11170"/>
      <w:bookmarkEnd w:id="11171"/>
      <w:r w:rsidR="00CB7FD2">
        <w:rPr>
          <w:rFonts w:hint="cs"/>
          <w:rtl/>
          <w:lang w:eastAsia="he-IL"/>
        </w:rPr>
        <w:t xml:space="preserve">סוק </w:t>
      </w:r>
      <w:bookmarkStart w:id="11172" w:name="_ETM_Q1_1596437"/>
      <w:bookmarkEnd w:id="11172"/>
      <w:r w:rsidR="00CB7FD2">
        <w:rPr>
          <w:rFonts w:hint="cs"/>
          <w:rtl/>
          <w:lang w:eastAsia="he-IL"/>
        </w:rPr>
        <w:t>את הסעד</w:t>
      </w:r>
      <w:bookmarkStart w:id="11173" w:name="_ETM_Q1_1594921"/>
      <w:bookmarkStart w:id="11174" w:name="_ETM_Q1_1590100"/>
      <w:bookmarkStart w:id="11175" w:name="_ETM_Q1_1585275"/>
      <w:bookmarkEnd w:id="11173"/>
      <w:bookmarkEnd w:id="11174"/>
      <w:bookmarkEnd w:id="11175"/>
      <w:r w:rsidR="00CB7FD2">
        <w:rPr>
          <w:rFonts w:hint="cs"/>
          <w:rtl/>
          <w:lang w:eastAsia="he-IL"/>
        </w:rPr>
        <w:t>.</w:t>
      </w:r>
      <w:bookmarkStart w:id="11176" w:name="_ETM_Q1_1603421"/>
      <w:bookmarkEnd w:id="11176"/>
    </w:p>
    <w:p w14:paraId="4969DACF" w14:textId="77777777" w:rsidR="00504CB2" w:rsidRDefault="00504CB2" w:rsidP="002202F2">
      <w:pPr>
        <w:rPr>
          <w:rtl/>
          <w:lang w:eastAsia="he-IL"/>
        </w:rPr>
      </w:pPr>
      <w:bookmarkStart w:id="11177" w:name="_ETM_Q1_1601423"/>
      <w:bookmarkEnd w:id="11177"/>
    </w:p>
    <w:p w14:paraId="6D03FFDB" w14:textId="5CC04BB0" w:rsidR="00504CB2" w:rsidRDefault="00504CB2" w:rsidP="00504CB2">
      <w:pPr>
        <w:pStyle w:val="af6"/>
        <w:keepNext/>
        <w:rPr>
          <w:rtl/>
        </w:rPr>
      </w:pPr>
      <w:bookmarkStart w:id="11178" w:name="ET_yor_5786_1032"/>
      <w:r w:rsidRPr="00504CB2">
        <w:rPr>
          <w:rStyle w:val="TagStyle"/>
          <w:rtl/>
        </w:rPr>
        <w:t xml:space="preserve"> &lt;&lt; יור &gt;&gt; </w:t>
      </w:r>
      <w:r>
        <w:rPr>
          <w:rtl/>
        </w:rPr>
        <w:t>היו"ר אופיר כץ:</w:t>
      </w:r>
      <w:r w:rsidRPr="00504CB2">
        <w:rPr>
          <w:rStyle w:val="TagStyle"/>
          <w:rtl/>
        </w:rPr>
        <w:t xml:space="preserve"> &lt;&lt; יור &gt;&gt;</w:t>
      </w:r>
      <w:r w:rsidR="00707E81">
        <w:rPr>
          <w:rtl/>
        </w:rPr>
        <w:t xml:space="preserve"> </w:t>
      </w:r>
      <w:r>
        <w:rPr>
          <w:rtl/>
        </w:rPr>
        <w:t xml:space="preserve"> </w:t>
      </w:r>
      <w:bookmarkEnd w:id="11178"/>
    </w:p>
    <w:p w14:paraId="755659D9" w14:textId="77777777" w:rsidR="00504CB2" w:rsidRDefault="00504CB2" w:rsidP="00504CB2">
      <w:pPr>
        <w:pStyle w:val="KeepWithNext"/>
        <w:rPr>
          <w:rtl/>
          <w:lang w:eastAsia="he-IL"/>
        </w:rPr>
      </w:pPr>
    </w:p>
    <w:p w14:paraId="41EE4C3A" w14:textId="3358A122" w:rsidR="00504CB2" w:rsidRDefault="00504CB2" w:rsidP="00504CB2">
      <w:pPr>
        <w:rPr>
          <w:rtl/>
          <w:lang w:eastAsia="he-IL"/>
        </w:rPr>
      </w:pPr>
      <w:bookmarkStart w:id="11179" w:name="_ETM_Q1_1602715"/>
      <w:bookmarkStart w:id="11180" w:name="_ETM_Q1_1602839"/>
      <w:bookmarkEnd w:id="11179"/>
      <w:bookmarkEnd w:id="11180"/>
      <w:r>
        <w:rPr>
          <w:rFonts w:hint="cs"/>
          <w:rtl/>
          <w:lang w:eastAsia="he-IL"/>
        </w:rPr>
        <w:t>מי בעד? חמישה, מי נגד?</w:t>
      </w:r>
      <w:bookmarkStart w:id="11181" w:name="_ETM_Q1_1601858"/>
      <w:bookmarkEnd w:id="11181"/>
      <w:r>
        <w:rPr>
          <w:rFonts w:hint="cs"/>
          <w:rtl/>
          <w:lang w:eastAsia="he-IL"/>
        </w:rPr>
        <w:t xml:space="preserve"> שמונה.</w:t>
      </w:r>
    </w:p>
    <w:p w14:paraId="7962D7AF" w14:textId="77777777" w:rsidR="00504CB2" w:rsidRDefault="00504CB2" w:rsidP="00504CB2">
      <w:pPr>
        <w:rPr>
          <w:rtl/>
          <w:lang w:eastAsia="he-IL"/>
        </w:rPr>
      </w:pPr>
      <w:bookmarkStart w:id="11182" w:name="_ETM_Q1_1603415"/>
      <w:bookmarkStart w:id="11183" w:name="_ETM_Q1_1603552"/>
      <w:bookmarkEnd w:id="11182"/>
      <w:bookmarkEnd w:id="11183"/>
    </w:p>
    <w:p w14:paraId="6B9AAD18" w14:textId="77777777" w:rsidR="00504CB2" w:rsidRDefault="00504CB2" w:rsidP="00504CB2">
      <w:pPr>
        <w:pStyle w:val="af1"/>
        <w:keepNext/>
        <w:rPr>
          <w:rtl/>
          <w:lang w:eastAsia="he-IL"/>
        </w:rPr>
      </w:pPr>
      <w:bookmarkStart w:id="11184" w:name="_ETM_Q1_1603745"/>
      <w:bookmarkStart w:id="11185" w:name="_ETM_Q1_1603887"/>
      <w:bookmarkEnd w:id="11184"/>
      <w:bookmarkEnd w:id="11185"/>
      <w:r>
        <w:rPr>
          <w:rtl/>
          <w:lang w:eastAsia="he-IL"/>
        </w:rPr>
        <w:t>הצבעה</w:t>
      </w:r>
    </w:p>
    <w:p w14:paraId="27EF60D7" w14:textId="77777777" w:rsidR="00504CB2" w:rsidRPr="00C61CDA" w:rsidRDefault="00504CB2" w:rsidP="00504CB2">
      <w:pPr>
        <w:rPr>
          <w:rtl/>
          <w:lang w:eastAsia="he-IL"/>
        </w:rPr>
      </w:pPr>
    </w:p>
    <w:p w14:paraId="2562D9F8" w14:textId="77777777" w:rsidR="00504CB2" w:rsidRDefault="00504CB2" w:rsidP="00504CB2">
      <w:pPr>
        <w:pStyle w:val="--"/>
        <w:keepNext/>
        <w:rPr>
          <w:rtl/>
          <w:lang w:eastAsia="he-IL"/>
        </w:rPr>
      </w:pPr>
      <w:r>
        <w:rPr>
          <w:rFonts w:hint="cs"/>
          <w:rtl/>
          <w:lang w:eastAsia="he-IL"/>
        </w:rPr>
        <w:t>ההסתייגות נדחתה.</w:t>
      </w:r>
    </w:p>
    <w:p w14:paraId="7B4A4735" w14:textId="77777777" w:rsidR="00504CB2" w:rsidRDefault="00504CB2" w:rsidP="00504CB2">
      <w:pPr>
        <w:rPr>
          <w:rtl/>
          <w:lang w:eastAsia="he-IL"/>
        </w:rPr>
      </w:pPr>
      <w:bookmarkStart w:id="11186" w:name="_ETM_Q1_1604966"/>
      <w:bookmarkEnd w:id="11186"/>
    </w:p>
    <w:p w14:paraId="22ADD0DF" w14:textId="3365D552" w:rsidR="00504CB2" w:rsidRDefault="00504CB2" w:rsidP="00504CB2">
      <w:pPr>
        <w:rPr>
          <w:rtl/>
          <w:lang w:eastAsia="he-IL"/>
        </w:rPr>
      </w:pPr>
      <w:r>
        <w:rPr>
          <w:rFonts w:hint="cs"/>
          <w:rtl/>
          <w:lang w:eastAsia="he-IL"/>
        </w:rPr>
        <w:t>ה</w:t>
      </w:r>
      <w:bookmarkStart w:id="11187" w:name="_ETM_Q1_1605177"/>
      <w:bookmarkEnd w:id="11187"/>
      <w:r>
        <w:rPr>
          <w:rFonts w:hint="cs"/>
          <w:rtl/>
          <w:lang w:eastAsia="he-IL"/>
        </w:rPr>
        <w:t>הסתייגות הוסרה.</w:t>
      </w:r>
      <w:bookmarkStart w:id="11188" w:name="_ETM_Q1_1608501"/>
      <w:bookmarkEnd w:id="11188"/>
    </w:p>
    <w:p w14:paraId="1D82C3D0" w14:textId="77777777" w:rsidR="00504CB2" w:rsidRDefault="00504CB2" w:rsidP="00504CB2">
      <w:pPr>
        <w:rPr>
          <w:rtl/>
          <w:lang w:eastAsia="he-IL"/>
        </w:rPr>
      </w:pPr>
      <w:bookmarkStart w:id="11189" w:name="_ETM_Q1_1608787"/>
      <w:bookmarkStart w:id="11190" w:name="_ETM_Q1_1603965"/>
      <w:bookmarkStart w:id="11191" w:name="_ETM_Q1_1604653"/>
      <w:bookmarkEnd w:id="11189"/>
      <w:bookmarkEnd w:id="11190"/>
      <w:bookmarkEnd w:id="11191"/>
    </w:p>
    <w:p w14:paraId="306407AD" w14:textId="3AD4B336" w:rsidR="00504CB2" w:rsidRDefault="00504CB2" w:rsidP="00504CB2">
      <w:pPr>
        <w:pStyle w:val="a4"/>
        <w:keepNext/>
        <w:rPr>
          <w:rtl/>
        </w:rPr>
      </w:pPr>
      <w:bookmarkStart w:id="11192" w:name="ET_speaker_אייל_לב_ארי_1033"/>
      <w:r w:rsidRPr="00504CB2">
        <w:rPr>
          <w:rStyle w:val="TagStyle"/>
          <w:rtl/>
        </w:rPr>
        <w:t xml:space="preserve"> &lt;&lt; דובר &gt;&gt; </w:t>
      </w:r>
      <w:r>
        <w:rPr>
          <w:rtl/>
        </w:rPr>
        <w:t>אייל לב ארי:</w:t>
      </w:r>
      <w:r w:rsidRPr="00504CB2">
        <w:rPr>
          <w:rStyle w:val="TagStyle"/>
          <w:rtl/>
        </w:rPr>
        <w:t xml:space="preserve"> &lt;&lt; דובר &gt;&gt;</w:t>
      </w:r>
      <w:r w:rsidR="00707E81">
        <w:rPr>
          <w:rtl/>
        </w:rPr>
        <w:t xml:space="preserve"> </w:t>
      </w:r>
      <w:r>
        <w:rPr>
          <w:rtl/>
        </w:rPr>
        <w:t xml:space="preserve"> </w:t>
      </w:r>
      <w:bookmarkEnd w:id="11192"/>
    </w:p>
    <w:p w14:paraId="030F28AF" w14:textId="77777777" w:rsidR="00504CB2" w:rsidRDefault="00504CB2" w:rsidP="00504CB2">
      <w:pPr>
        <w:pStyle w:val="KeepWithNext"/>
        <w:rPr>
          <w:rtl/>
          <w:lang w:eastAsia="he-IL"/>
        </w:rPr>
      </w:pPr>
    </w:p>
    <w:p w14:paraId="7E30BAF9" w14:textId="638A201B" w:rsidR="00504CB2" w:rsidRDefault="00504CB2" w:rsidP="00504CB2">
      <w:pPr>
        <w:rPr>
          <w:rtl/>
          <w:lang w:eastAsia="he-IL"/>
        </w:rPr>
      </w:pPr>
      <w:bookmarkStart w:id="11193" w:name="_ETM_Q1_1605857"/>
      <w:bookmarkStart w:id="11194" w:name="_ETM_Q1_1605983"/>
      <w:bookmarkEnd w:id="11193"/>
      <w:bookmarkEnd w:id="11194"/>
      <w:r>
        <w:rPr>
          <w:rFonts w:hint="cs"/>
          <w:rtl/>
          <w:lang w:eastAsia="he-IL"/>
        </w:rPr>
        <w:t xml:space="preserve">18, אחרי פסקה </w:t>
      </w:r>
      <w:bookmarkStart w:id="11195" w:name="_ETM_Q1_1609849"/>
      <w:bookmarkEnd w:id="11195"/>
      <w:r>
        <w:rPr>
          <w:rFonts w:hint="cs"/>
          <w:rtl/>
          <w:lang w:eastAsia="he-IL"/>
        </w:rPr>
        <w:t>4 יבוא</w:t>
      </w:r>
      <w:bookmarkStart w:id="11196" w:name="_ETM_Q1_1606675"/>
      <w:bookmarkEnd w:id="11196"/>
      <w:r>
        <w:rPr>
          <w:rFonts w:hint="cs"/>
          <w:rtl/>
          <w:lang w:eastAsia="he-IL"/>
        </w:rPr>
        <w:t xml:space="preserve"> פסקה 5, </w:t>
      </w:r>
      <w:bookmarkStart w:id="11197" w:name="_ETM_Q1_1604422"/>
      <w:bookmarkEnd w:id="11197"/>
      <w:r>
        <w:rPr>
          <w:rFonts w:hint="cs"/>
          <w:rtl/>
          <w:lang w:eastAsia="he-IL"/>
        </w:rPr>
        <w:t>היועץ המשפטי לממשלה, יוכל</w:t>
      </w:r>
      <w:bookmarkStart w:id="11198" w:name="_ETM_Q1_1608454"/>
      <w:bookmarkEnd w:id="11198"/>
      <w:r>
        <w:rPr>
          <w:rFonts w:hint="cs"/>
          <w:rtl/>
          <w:lang w:eastAsia="he-IL"/>
        </w:rPr>
        <w:t xml:space="preserve"> להכריז על</w:t>
      </w:r>
      <w:bookmarkStart w:id="11199" w:name="_ETM_Q1_1609617"/>
      <w:bookmarkEnd w:id="11199"/>
      <w:r>
        <w:rPr>
          <w:rFonts w:hint="cs"/>
          <w:rtl/>
          <w:lang w:eastAsia="he-IL"/>
        </w:rPr>
        <w:t xml:space="preserve"> היעדר תחולת </w:t>
      </w:r>
      <w:bookmarkStart w:id="11200" w:name="_ETM_Q1_1609999"/>
      <w:bookmarkStart w:id="11201" w:name="_ETM_Q1_1609874"/>
      <w:bookmarkEnd w:id="11200"/>
      <w:bookmarkEnd w:id="11201"/>
      <w:r>
        <w:rPr>
          <w:rFonts w:hint="cs"/>
          <w:rtl/>
          <w:lang w:eastAsia="he-IL"/>
        </w:rPr>
        <w:t>סעיף זה בעניין מינויו של</w:t>
      </w:r>
      <w:bookmarkStart w:id="11202" w:name="_ETM_Q1_1615761"/>
      <w:bookmarkEnd w:id="11202"/>
      <w:r>
        <w:rPr>
          <w:rFonts w:hint="cs"/>
          <w:rtl/>
          <w:lang w:eastAsia="he-IL"/>
        </w:rPr>
        <w:t xml:space="preserve"> </w:t>
      </w:r>
      <w:bookmarkStart w:id="11203" w:name="_ETM_Q1_1611057"/>
      <w:bookmarkEnd w:id="11203"/>
      <w:r>
        <w:rPr>
          <w:rFonts w:hint="cs"/>
          <w:rtl/>
          <w:lang w:eastAsia="he-IL"/>
        </w:rPr>
        <w:t xml:space="preserve">שר או סגן שר מסוים בממשלה, </w:t>
      </w:r>
      <w:bookmarkStart w:id="11204" w:name="_ETM_Q1_1612395"/>
      <w:bookmarkStart w:id="11205" w:name="_ETM_Q1_1613452"/>
      <w:bookmarkEnd w:id="11204"/>
      <w:bookmarkEnd w:id="11205"/>
      <w:r>
        <w:rPr>
          <w:rFonts w:hint="cs"/>
          <w:rtl/>
          <w:lang w:eastAsia="he-IL"/>
        </w:rPr>
        <w:t>בעילות של הגנה על</w:t>
      </w:r>
      <w:bookmarkStart w:id="11206" w:name="_ETM_Q1_1617176"/>
      <w:bookmarkEnd w:id="11206"/>
      <w:r>
        <w:rPr>
          <w:rFonts w:hint="cs"/>
          <w:rtl/>
          <w:lang w:eastAsia="he-IL"/>
        </w:rPr>
        <w:t xml:space="preserve"> שלטון החוק, שמירה על דמוקרטיה ומניעת שחיתות.</w:t>
      </w:r>
      <w:bookmarkStart w:id="11207" w:name="_ETM_Q1_1622136"/>
      <w:bookmarkEnd w:id="11207"/>
    </w:p>
    <w:p w14:paraId="7F28D079" w14:textId="77777777" w:rsidR="00504CB2" w:rsidRDefault="00504CB2" w:rsidP="00504CB2">
      <w:pPr>
        <w:rPr>
          <w:rtl/>
          <w:lang w:eastAsia="he-IL"/>
        </w:rPr>
      </w:pPr>
      <w:bookmarkStart w:id="11208" w:name="_ETM_Q1_1622313"/>
      <w:bookmarkStart w:id="11209" w:name="_ETM_Q1_1617499"/>
      <w:bookmarkEnd w:id="11208"/>
      <w:bookmarkEnd w:id="11209"/>
    </w:p>
    <w:p w14:paraId="3A5A9F7A" w14:textId="07271B0D" w:rsidR="00504CB2" w:rsidRDefault="00504CB2" w:rsidP="00504CB2">
      <w:pPr>
        <w:pStyle w:val="af6"/>
        <w:keepNext/>
        <w:rPr>
          <w:rtl/>
        </w:rPr>
      </w:pPr>
      <w:bookmarkStart w:id="11210" w:name="ET_yor_5786_1034"/>
      <w:r w:rsidRPr="00504CB2">
        <w:rPr>
          <w:rStyle w:val="TagStyle"/>
          <w:rtl/>
        </w:rPr>
        <w:t xml:space="preserve"> &lt;&lt; יור &gt;&gt; </w:t>
      </w:r>
      <w:r>
        <w:rPr>
          <w:rtl/>
        </w:rPr>
        <w:t>היו"ר אופיר כץ:</w:t>
      </w:r>
      <w:r w:rsidRPr="00504CB2">
        <w:rPr>
          <w:rStyle w:val="TagStyle"/>
          <w:rtl/>
        </w:rPr>
        <w:t xml:space="preserve"> &lt;&lt; יור &gt;&gt;</w:t>
      </w:r>
      <w:r w:rsidR="00707E81">
        <w:rPr>
          <w:rtl/>
        </w:rPr>
        <w:t xml:space="preserve"> </w:t>
      </w:r>
      <w:r>
        <w:rPr>
          <w:rtl/>
        </w:rPr>
        <w:t xml:space="preserve"> </w:t>
      </w:r>
      <w:bookmarkEnd w:id="11210"/>
    </w:p>
    <w:p w14:paraId="03FDF6BA" w14:textId="77777777" w:rsidR="00504CB2" w:rsidRDefault="00504CB2" w:rsidP="00504CB2">
      <w:pPr>
        <w:pStyle w:val="KeepWithNext"/>
        <w:rPr>
          <w:rtl/>
          <w:lang w:eastAsia="he-IL"/>
        </w:rPr>
      </w:pPr>
    </w:p>
    <w:p w14:paraId="4910CD9D" w14:textId="4AAA6192" w:rsidR="00504CB2" w:rsidRDefault="00504CB2" w:rsidP="00504CB2">
      <w:pPr>
        <w:rPr>
          <w:rtl/>
          <w:lang w:eastAsia="he-IL"/>
        </w:rPr>
      </w:pPr>
      <w:bookmarkStart w:id="11211" w:name="_ETM_Q1_1619703"/>
      <w:bookmarkStart w:id="11212" w:name="_ETM_Q1_1619847"/>
      <w:bookmarkEnd w:id="11211"/>
      <w:bookmarkEnd w:id="11212"/>
      <w:r>
        <w:rPr>
          <w:rFonts w:hint="cs"/>
          <w:rtl/>
          <w:lang w:eastAsia="he-IL"/>
        </w:rPr>
        <w:t xml:space="preserve">מי בעד? חמישה, מי </w:t>
      </w:r>
      <w:bookmarkStart w:id="11213" w:name="_ETM_Q1_1622642"/>
      <w:bookmarkEnd w:id="11213"/>
      <w:r>
        <w:rPr>
          <w:rFonts w:hint="cs"/>
          <w:rtl/>
          <w:lang w:eastAsia="he-IL"/>
        </w:rPr>
        <w:t>נגד? שמונה, אין נמנעים.</w:t>
      </w:r>
    </w:p>
    <w:p w14:paraId="67CB18E6" w14:textId="77777777" w:rsidR="00504CB2" w:rsidRDefault="00504CB2" w:rsidP="00504CB2">
      <w:pPr>
        <w:rPr>
          <w:rtl/>
          <w:lang w:eastAsia="he-IL"/>
        </w:rPr>
      </w:pPr>
      <w:bookmarkStart w:id="11214" w:name="_ETM_Q1_1626385"/>
      <w:bookmarkStart w:id="11215" w:name="_ETM_Q1_1626546"/>
      <w:bookmarkStart w:id="11216" w:name="_ETM_Q1_1626716"/>
      <w:bookmarkEnd w:id="11214"/>
      <w:bookmarkEnd w:id="11215"/>
      <w:bookmarkEnd w:id="11216"/>
    </w:p>
    <w:p w14:paraId="2062144F" w14:textId="77777777" w:rsidR="00504CB2" w:rsidRDefault="00504CB2" w:rsidP="00504CB2">
      <w:pPr>
        <w:pStyle w:val="af1"/>
        <w:keepNext/>
        <w:rPr>
          <w:rtl/>
          <w:lang w:eastAsia="he-IL"/>
        </w:rPr>
      </w:pPr>
      <w:bookmarkStart w:id="11217" w:name="_ETM_Q1_1626891"/>
      <w:bookmarkEnd w:id="11217"/>
      <w:r>
        <w:rPr>
          <w:rtl/>
          <w:lang w:eastAsia="he-IL"/>
        </w:rPr>
        <w:t>הצבעה</w:t>
      </w:r>
    </w:p>
    <w:p w14:paraId="6DB1CED9" w14:textId="77777777" w:rsidR="00504CB2" w:rsidRPr="00C61CDA" w:rsidRDefault="00504CB2" w:rsidP="00504CB2">
      <w:pPr>
        <w:rPr>
          <w:rtl/>
          <w:lang w:eastAsia="he-IL"/>
        </w:rPr>
      </w:pPr>
    </w:p>
    <w:p w14:paraId="595944DB" w14:textId="77777777" w:rsidR="00504CB2" w:rsidRDefault="00504CB2" w:rsidP="00504CB2">
      <w:pPr>
        <w:pStyle w:val="--"/>
        <w:keepNext/>
        <w:rPr>
          <w:rtl/>
          <w:lang w:eastAsia="he-IL"/>
        </w:rPr>
      </w:pPr>
      <w:r>
        <w:rPr>
          <w:rFonts w:hint="cs"/>
          <w:rtl/>
          <w:lang w:eastAsia="he-IL"/>
        </w:rPr>
        <w:t>ההסתייגות נדחתה.</w:t>
      </w:r>
    </w:p>
    <w:p w14:paraId="5AF5BD0A" w14:textId="77777777" w:rsidR="00504CB2" w:rsidRDefault="00504CB2" w:rsidP="00504CB2">
      <w:pPr>
        <w:rPr>
          <w:rtl/>
          <w:lang w:eastAsia="he-IL"/>
        </w:rPr>
      </w:pPr>
    </w:p>
    <w:p w14:paraId="0C821C2E" w14:textId="383EBBF8" w:rsidR="00504CB2" w:rsidRDefault="00504CB2" w:rsidP="00504CB2">
      <w:pPr>
        <w:rPr>
          <w:rtl/>
          <w:lang w:eastAsia="he-IL"/>
        </w:rPr>
      </w:pPr>
      <w:bookmarkStart w:id="11218" w:name="_ETM_Q1_1628312"/>
      <w:bookmarkEnd w:id="11218"/>
      <w:r>
        <w:rPr>
          <w:rFonts w:hint="cs"/>
          <w:rtl/>
          <w:lang w:eastAsia="he-IL"/>
        </w:rPr>
        <w:t>הה</w:t>
      </w:r>
      <w:bookmarkStart w:id="11219" w:name="_ETM_Q1_1628644"/>
      <w:bookmarkEnd w:id="11219"/>
      <w:r>
        <w:rPr>
          <w:rFonts w:hint="cs"/>
          <w:rtl/>
          <w:lang w:eastAsia="he-IL"/>
        </w:rPr>
        <w:t>ס</w:t>
      </w:r>
      <w:bookmarkStart w:id="11220" w:name="_ETM_Q1_1625435"/>
      <w:bookmarkEnd w:id="11220"/>
      <w:r>
        <w:rPr>
          <w:rFonts w:hint="cs"/>
          <w:rtl/>
          <w:lang w:eastAsia="he-IL"/>
        </w:rPr>
        <w:t>תייגות</w:t>
      </w:r>
      <w:bookmarkStart w:id="11221" w:name="_ETM_Q1_1623314"/>
      <w:bookmarkEnd w:id="11221"/>
      <w:r>
        <w:rPr>
          <w:rFonts w:hint="cs"/>
          <w:rtl/>
          <w:lang w:eastAsia="he-IL"/>
        </w:rPr>
        <w:t xml:space="preserve"> הוסרה.</w:t>
      </w:r>
      <w:bookmarkStart w:id="11222" w:name="_ETM_Q1_1624625"/>
      <w:bookmarkEnd w:id="11222"/>
    </w:p>
    <w:p w14:paraId="3B5A9DDB" w14:textId="77777777" w:rsidR="00504CB2" w:rsidRDefault="00504CB2" w:rsidP="00504CB2">
      <w:pPr>
        <w:rPr>
          <w:rtl/>
          <w:lang w:eastAsia="he-IL"/>
        </w:rPr>
      </w:pPr>
      <w:bookmarkStart w:id="11223" w:name="_ETM_Q1_1624815"/>
      <w:bookmarkStart w:id="11224" w:name="_ETM_Q1_1625795"/>
      <w:bookmarkEnd w:id="11223"/>
      <w:bookmarkEnd w:id="11224"/>
    </w:p>
    <w:p w14:paraId="62913C57" w14:textId="179C4C16" w:rsidR="00504CB2" w:rsidRDefault="00504CB2" w:rsidP="00504CB2">
      <w:pPr>
        <w:pStyle w:val="a4"/>
        <w:keepNext/>
        <w:rPr>
          <w:rtl/>
        </w:rPr>
      </w:pPr>
      <w:bookmarkStart w:id="11225" w:name="ET_speaker_אייל_לב_ארי_1035"/>
      <w:r w:rsidRPr="00504CB2">
        <w:rPr>
          <w:rStyle w:val="TagStyle"/>
          <w:rtl/>
        </w:rPr>
        <w:t xml:space="preserve"> &lt;&lt; דובר &gt;&gt; </w:t>
      </w:r>
      <w:r>
        <w:rPr>
          <w:rtl/>
        </w:rPr>
        <w:t>אייל לב ארי:</w:t>
      </w:r>
      <w:r w:rsidRPr="00504CB2">
        <w:rPr>
          <w:rStyle w:val="TagStyle"/>
          <w:rtl/>
        </w:rPr>
        <w:t xml:space="preserve"> &lt;&lt; דובר &gt;&gt;</w:t>
      </w:r>
      <w:r w:rsidR="00707E81">
        <w:rPr>
          <w:rtl/>
        </w:rPr>
        <w:t xml:space="preserve"> </w:t>
      </w:r>
      <w:r>
        <w:rPr>
          <w:rtl/>
        </w:rPr>
        <w:t xml:space="preserve"> </w:t>
      </w:r>
      <w:bookmarkEnd w:id="11225"/>
    </w:p>
    <w:p w14:paraId="1BC024BE" w14:textId="77777777" w:rsidR="00504CB2" w:rsidRDefault="00504CB2" w:rsidP="00504CB2">
      <w:pPr>
        <w:pStyle w:val="KeepWithNext"/>
        <w:rPr>
          <w:rtl/>
          <w:lang w:eastAsia="he-IL"/>
        </w:rPr>
      </w:pPr>
    </w:p>
    <w:p w14:paraId="4119B9C2" w14:textId="766B6CD9" w:rsidR="00504CB2" w:rsidRDefault="00504CB2" w:rsidP="00504CB2">
      <w:pPr>
        <w:rPr>
          <w:rtl/>
          <w:lang w:eastAsia="he-IL"/>
        </w:rPr>
      </w:pPr>
      <w:bookmarkStart w:id="11226" w:name="_ETM_Q1_1627561"/>
      <w:bookmarkStart w:id="11227" w:name="_ETM_Q1_1627703"/>
      <w:bookmarkEnd w:id="11226"/>
      <w:bookmarkEnd w:id="11227"/>
      <w:r>
        <w:rPr>
          <w:rFonts w:hint="cs"/>
          <w:rtl/>
          <w:lang w:eastAsia="he-IL"/>
        </w:rPr>
        <w:t>אחרי פסקה</w:t>
      </w:r>
      <w:bookmarkStart w:id="11228" w:name="_ETM_Q1_1624286"/>
      <w:bookmarkEnd w:id="11228"/>
      <w:r>
        <w:rPr>
          <w:rFonts w:hint="cs"/>
          <w:rtl/>
          <w:lang w:eastAsia="he-IL"/>
        </w:rPr>
        <w:t xml:space="preserve"> 5 תבוא פסקה 6, </w:t>
      </w:r>
      <w:bookmarkStart w:id="11229" w:name="_ETM_Q1_1629907"/>
      <w:bookmarkEnd w:id="11229"/>
      <w:r>
        <w:rPr>
          <w:rFonts w:hint="cs"/>
          <w:rtl/>
          <w:lang w:eastAsia="he-IL"/>
        </w:rPr>
        <w:t>אין</w:t>
      </w:r>
      <w:bookmarkStart w:id="11230" w:name="_ETM_Q1_1625579"/>
      <w:bookmarkEnd w:id="11230"/>
      <w:r>
        <w:rPr>
          <w:rFonts w:hint="cs"/>
          <w:rtl/>
          <w:lang w:eastAsia="he-IL"/>
        </w:rPr>
        <w:t xml:space="preserve"> ב</w:t>
      </w:r>
      <w:bookmarkStart w:id="11231" w:name="_ETM_Q1_1624604"/>
      <w:bookmarkEnd w:id="11231"/>
      <w:r>
        <w:rPr>
          <w:rFonts w:hint="cs"/>
          <w:rtl/>
          <w:lang w:eastAsia="he-IL"/>
        </w:rPr>
        <w:t>כוחו של סעיף</w:t>
      </w:r>
      <w:bookmarkStart w:id="11232" w:name="_ETM_Q1_1626648"/>
      <w:bookmarkEnd w:id="11232"/>
      <w:r>
        <w:rPr>
          <w:rFonts w:hint="cs"/>
          <w:rtl/>
          <w:lang w:eastAsia="he-IL"/>
        </w:rPr>
        <w:t xml:space="preserve"> זה להגביל את בית המשפט ה</w:t>
      </w:r>
      <w:bookmarkStart w:id="11233" w:name="_ETM_Q1_1630583"/>
      <w:bookmarkEnd w:id="11233"/>
      <w:r>
        <w:rPr>
          <w:rFonts w:hint="cs"/>
          <w:rtl/>
          <w:lang w:eastAsia="he-IL"/>
        </w:rPr>
        <w:t>עליון בשבתו</w:t>
      </w:r>
      <w:bookmarkStart w:id="11234" w:name="_ETM_Q1_1627980"/>
      <w:bookmarkEnd w:id="11234"/>
      <w:r>
        <w:rPr>
          <w:rFonts w:hint="cs"/>
          <w:rtl/>
          <w:lang w:eastAsia="he-IL"/>
        </w:rPr>
        <w:t xml:space="preserve"> כבית משפט גבוה לצדק, לתת כל סעד</w:t>
      </w:r>
      <w:bookmarkStart w:id="11235" w:name="_ETM_Q1_1629380"/>
      <w:bookmarkEnd w:id="11235"/>
      <w:r>
        <w:rPr>
          <w:rFonts w:hint="cs"/>
          <w:rtl/>
          <w:lang w:eastAsia="he-IL"/>
        </w:rPr>
        <w:t xml:space="preserve"> הדרוש </w:t>
      </w:r>
      <w:bookmarkStart w:id="11236" w:name="_ETM_Q1_1630161"/>
      <w:bookmarkEnd w:id="11236"/>
      <w:r>
        <w:rPr>
          <w:rFonts w:hint="cs"/>
          <w:rtl/>
          <w:lang w:eastAsia="he-IL"/>
        </w:rPr>
        <w:t>להגנה על זכויות חוקתיות של עותר</w:t>
      </w:r>
      <w:bookmarkStart w:id="11237" w:name="_ETM_Q1_1632344"/>
      <w:bookmarkEnd w:id="11237"/>
      <w:r>
        <w:rPr>
          <w:rFonts w:hint="cs"/>
          <w:rtl/>
          <w:lang w:eastAsia="he-IL"/>
        </w:rPr>
        <w:t>.</w:t>
      </w:r>
    </w:p>
    <w:p w14:paraId="4B89EDFB" w14:textId="77777777" w:rsidR="00504CB2" w:rsidRDefault="00504CB2" w:rsidP="00504CB2">
      <w:pPr>
        <w:rPr>
          <w:rtl/>
          <w:lang w:eastAsia="he-IL"/>
        </w:rPr>
      </w:pPr>
      <w:bookmarkStart w:id="11238" w:name="_ETM_Q1_1635435"/>
      <w:bookmarkStart w:id="11239" w:name="_ETM_Q1_1635617"/>
      <w:bookmarkStart w:id="11240" w:name="_ETM_Q1_1630814"/>
      <w:bookmarkStart w:id="11241" w:name="_ETM_Q1_1631877"/>
      <w:bookmarkEnd w:id="11238"/>
      <w:bookmarkEnd w:id="11239"/>
      <w:bookmarkEnd w:id="11240"/>
      <w:bookmarkEnd w:id="11241"/>
    </w:p>
    <w:p w14:paraId="72A40D14" w14:textId="5F9D6F40" w:rsidR="00504CB2" w:rsidRDefault="00504CB2" w:rsidP="00504CB2">
      <w:pPr>
        <w:pStyle w:val="af6"/>
        <w:keepNext/>
        <w:rPr>
          <w:rtl/>
        </w:rPr>
      </w:pPr>
      <w:bookmarkStart w:id="11242" w:name="ET_yor_5786_1036"/>
      <w:r w:rsidRPr="00504CB2">
        <w:rPr>
          <w:rStyle w:val="TagStyle"/>
          <w:rtl/>
        </w:rPr>
        <w:t xml:space="preserve"> &lt;&lt; יור &gt;&gt; </w:t>
      </w:r>
      <w:r>
        <w:rPr>
          <w:rtl/>
        </w:rPr>
        <w:t>היו"ר אופיר כץ:</w:t>
      </w:r>
      <w:r w:rsidRPr="00504CB2">
        <w:rPr>
          <w:rStyle w:val="TagStyle"/>
          <w:rtl/>
        </w:rPr>
        <w:t xml:space="preserve"> &lt;&lt; יור &gt;&gt;</w:t>
      </w:r>
      <w:r w:rsidR="00707E81">
        <w:rPr>
          <w:rtl/>
        </w:rPr>
        <w:t xml:space="preserve"> </w:t>
      </w:r>
      <w:r>
        <w:rPr>
          <w:rtl/>
        </w:rPr>
        <w:t xml:space="preserve"> </w:t>
      </w:r>
      <w:bookmarkEnd w:id="11242"/>
    </w:p>
    <w:p w14:paraId="685951DF" w14:textId="77777777" w:rsidR="00504CB2" w:rsidRDefault="00504CB2" w:rsidP="00504CB2">
      <w:pPr>
        <w:pStyle w:val="KeepWithNext"/>
        <w:rPr>
          <w:rtl/>
          <w:lang w:eastAsia="he-IL"/>
        </w:rPr>
      </w:pPr>
    </w:p>
    <w:p w14:paraId="113BBCC3" w14:textId="45360C67" w:rsidR="00504CB2" w:rsidRDefault="00504CB2" w:rsidP="00504CB2">
      <w:pPr>
        <w:rPr>
          <w:rtl/>
          <w:lang w:eastAsia="he-IL"/>
        </w:rPr>
      </w:pPr>
      <w:bookmarkStart w:id="11243" w:name="_ETM_Q1_1633695"/>
      <w:bookmarkEnd w:id="11243"/>
      <w:r>
        <w:rPr>
          <w:rFonts w:hint="cs"/>
          <w:rtl/>
          <w:lang w:eastAsia="he-IL"/>
        </w:rPr>
        <w:t>מי</w:t>
      </w:r>
      <w:bookmarkStart w:id="11244" w:name="_ETM_Q1_1633854"/>
      <w:bookmarkEnd w:id="11244"/>
      <w:r>
        <w:rPr>
          <w:rFonts w:hint="cs"/>
          <w:rtl/>
          <w:lang w:eastAsia="he-IL"/>
        </w:rPr>
        <w:t xml:space="preserve"> בעד? בבקשה.</w:t>
      </w:r>
    </w:p>
    <w:p w14:paraId="2A5C5301" w14:textId="77777777" w:rsidR="00504CB2" w:rsidRDefault="00504CB2" w:rsidP="00504CB2">
      <w:pPr>
        <w:rPr>
          <w:rtl/>
          <w:lang w:eastAsia="he-IL"/>
        </w:rPr>
      </w:pPr>
      <w:bookmarkStart w:id="11245" w:name="_ETM_Q1_1638344"/>
      <w:bookmarkStart w:id="11246" w:name="_ETM_Q1_1638519"/>
      <w:bookmarkStart w:id="11247" w:name="_ETM_Q1_1633874"/>
      <w:bookmarkStart w:id="11248" w:name="_ETM_Q1_1638752"/>
      <w:bookmarkEnd w:id="11245"/>
      <w:bookmarkEnd w:id="11246"/>
      <w:bookmarkEnd w:id="11247"/>
      <w:bookmarkEnd w:id="11248"/>
    </w:p>
    <w:p w14:paraId="304224BC" w14:textId="7BA9C811" w:rsidR="00504CB2" w:rsidRDefault="00504CB2" w:rsidP="00504CB2">
      <w:pPr>
        <w:pStyle w:val="a4"/>
        <w:keepNext/>
        <w:rPr>
          <w:rtl/>
        </w:rPr>
      </w:pPr>
      <w:bookmarkStart w:id="11249" w:name="ET_speaker_5785_1037"/>
      <w:r w:rsidRPr="00504CB2">
        <w:rPr>
          <w:rStyle w:val="TagStyle"/>
          <w:rtl/>
        </w:rPr>
        <w:t xml:space="preserve"> &lt;&lt; דובר &gt;&gt; </w:t>
      </w:r>
      <w:r>
        <w:rPr>
          <w:rtl/>
        </w:rPr>
        <w:t>עופר כסיף (חד"ש-תע"ל):</w:t>
      </w:r>
      <w:r w:rsidRPr="00504CB2">
        <w:rPr>
          <w:rStyle w:val="TagStyle"/>
          <w:rtl/>
        </w:rPr>
        <w:t xml:space="preserve"> &lt;&lt; דובר &gt;&gt;</w:t>
      </w:r>
      <w:r w:rsidR="00707E81">
        <w:rPr>
          <w:rtl/>
        </w:rPr>
        <w:t xml:space="preserve"> </w:t>
      </w:r>
      <w:r>
        <w:rPr>
          <w:rtl/>
        </w:rPr>
        <w:t xml:space="preserve"> </w:t>
      </w:r>
      <w:bookmarkEnd w:id="11249"/>
    </w:p>
    <w:p w14:paraId="33D37892" w14:textId="77777777" w:rsidR="00504CB2" w:rsidRDefault="00504CB2" w:rsidP="00504CB2">
      <w:pPr>
        <w:pStyle w:val="KeepWithNext"/>
        <w:rPr>
          <w:rtl/>
          <w:lang w:eastAsia="he-IL"/>
        </w:rPr>
      </w:pPr>
    </w:p>
    <w:p w14:paraId="420C1880" w14:textId="7C82C113" w:rsidR="00504CB2" w:rsidRDefault="00504CB2" w:rsidP="00504CB2">
      <w:pPr>
        <w:rPr>
          <w:rtl/>
          <w:lang w:eastAsia="he-IL"/>
        </w:rPr>
      </w:pPr>
      <w:bookmarkStart w:id="11250" w:name="_ETM_Q1_1640671"/>
      <w:bookmarkEnd w:id="11250"/>
      <w:r>
        <w:rPr>
          <w:rFonts w:hint="cs"/>
          <w:rtl/>
          <w:lang w:eastAsia="he-IL"/>
        </w:rPr>
        <w:t>זה</w:t>
      </w:r>
      <w:bookmarkStart w:id="11251" w:name="_ETM_Q1_1640829"/>
      <w:bookmarkEnd w:id="11251"/>
      <w:r>
        <w:rPr>
          <w:rFonts w:hint="cs"/>
          <w:rtl/>
          <w:lang w:eastAsia="he-IL"/>
        </w:rPr>
        <w:t xml:space="preserve"> </w:t>
      </w:r>
      <w:bookmarkStart w:id="11252" w:name="_ETM_Q1_1640910"/>
      <w:bookmarkEnd w:id="11252"/>
      <w:r>
        <w:rPr>
          <w:rFonts w:hint="cs"/>
          <w:rtl/>
          <w:lang w:eastAsia="he-IL"/>
        </w:rPr>
        <w:t>ממש סעיף משמעותי</w:t>
      </w:r>
      <w:bookmarkStart w:id="11253" w:name="_ETM_Q1_1638179"/>
      <w:bookmarkEnd w:id="11253"/>
      <w:r>
        <w:rPr>
          <w:rFonts w:hint="cs"/>
          <w:rtl/>
          <w:lang w:eastAsia="he-IL"/>
        </w:rPr>
        <w:t xml:space="preserve"> בתוך כל ההקשר של החקיקה, אנחנו רואים</w:t>
      </w:r>
      <w:bookmarkStart w:id="11254" w:name="_ETM_Q1_1643401"/>
      <w:bookmarkEnd w:id="11254"/>
      <w:r>
        <w:rPr>
          <w:rFonts w:hint="cs"/>
          <w:rtl/>
          <w:lang w:eastAsia="he-IL"/>
        </w:rPr>
        <w:t xml:space="preserve"> שבחקיקה על מרכיביה</w:t>
      </w:r>
      <w:bookmarkStart w:id="11255" w:name="_ETM_Q1_1643212"/>
      <w:bookmarkEnd w:id="11255"/>
      <w:r>
        <w:rPr>
          <w:rFonts w:hint="cs"/>
          <w:rtl/>
          <w:lang w:eastAsia="he-IL"/>
        </w:rPr>
        <w:t xml:space="preserve"> השונים, יש רצון לפגוע אנושות</w:t>
      </w:r>
      <w:bookmarkStart w:id="11256" w:name="_ETM_Q1_1647923"/>
      <w:bookmarkEnd w:id="11256"/>
      <w:r>
        <w:rPr>
          <w:rFonts w:hint="cs"/>
          <w:rtl/>
          <w:lang w:eastAsia="he-IL"/>
        </w:rPr>
        <w:t xml:space="preserve"> במערכת המשפט, יש בעצם רצון לחסל את מערכת המשפט, לא</w:t>
      </w:r>
      <w:bookmarkStart w:id="11257" w:name="_ETM_Q1_1653799"/>
      <w:bookmarkEnd w:id="11257"/>
      <w:r>
        <w:rPr>
          <w:rFonts w:hint="cs"/>
          <w:rtl/>
          <w:lang w:eastAsia="he-IL"/>
        </w:rPr>
        <w:t xml:space="preserve"> רק </w:t>
      </w:r>
      <w:bookmarkStart w:id="11258" w:name="_ETM_Q1_1649577"/>
      <w:bookmarkEnd w:id="11258"/>
      <w:r>
        <w:rPr>
          <w:rFonts w:hint="cs"/>
          <w:rtl/>
          <w:lang w:eastAsia="he-IL"/>
        </w:rPr>
        <w:t xml:space="preserve">את עצמאותה אלא את המערכת עצמה, בראש ובראשונה כמובן </w:t>
      </w:r>
      <w:bookmarkStart w:id="11259" w:name="_ETM_Q1_1658927"/>
      <w:bookmarkEnd w:id="11259"/>
      <w:r>
        <w:rPr>
          <w:rFonts w:hint="cs"/>
          <w:rtl/>
          <w:lang w:eastAsia="he-IL"/>
        </w:rPr>
        <w:t>את בג</w:t>
      </w:r>
      <w:bookmarkStart w:id="11260" w:name="_ETM_Q1_1654906"/>
      <w:bookmarkEnd w:id="11260"/>
      <w:r>
        <w:rPr>
          <w:rFonts w:hint="cs"/>
          <w:rtl/>
          <w:lang w:eastAsia="he-IL"/>
        </w:rPr>
        <w:t xml:space="preserve">"צ אבל לא רק, כדי שאכן תהיה אפשרות לתת </w:t>
      </w:r>
      <w:bookmarkStart w:id="11261" w:name="_ETM_Q1_1661344"/>
      <w:bookmarkEnd w:id="11261"/>
      <w:r>
        <w:rPr>
          <w:rFonts w:hint="cs"/>
          <w:rtl/>
          <w:lang w:eastAsia="he-IL"/>
        </w:rPr>
        <w:t>סעד, גם להגנה</w:t>
      </w:r>
      <w:bookmarkStart w:id="11262" w:name="_ETM_Q1_1660947"/>
      <w:bookmarkEnd w:id="11262"/>
      <w:r>
        <w:rPr>
          <w:rFonts w:hint="cs"/>
          <w:rtl/>
          <w:lang w:eastAsia="he-IL"/>
        </w:rPr>
        <w:t xml:space="preserve"> על הזכויות של עותר, יהיה אשר יהיה, </w:t>
      </w:r>
      <w:bookmarkStart w:id="11263" w:name="_ETM_Q1_1667844"/>
      <w:bookmarkEnd w:id="11263"/>
      <w:r>
        <w:rPr>
          <w:rFonts w:hint="cs"/>
          <w:rtl/>
          <w:lang w:eastAsia="he-IL"/>
        </w:rPr>
        <w:t>חייבים</w:t>
      </w:r>
      <w:bookmarkStart w:id="11264" w:name="_ETM_Q1_1663975"/>
      <w:bookmarkEnd w:id="11264"/>
      <w:r>
        <w:rPr>
          <w:rFonts w:hint="cs"/>
          <w:rtl/>
          <w:lang w:eastAsia="he-IL"/>
        </w:rPr>
        <w:t xml:space="preserve"> להכניס סעיף </w:t>
      </w:r>
      <w:bookmarkStart w:id="11265" w:name="_ETM_Q1_1667090"/>
      <w:bookmarkStart w:id="11266" w:name="_ETM_Q1_1667812"/>
      <w:bookmarkStart w:id="11267" w:name="_ETM_Q1_1663598"/>
      <w:bookmarkEnd w:id="11265"/>
      <w:bookmarkEnd w:id="11266"/>
      <w:bookmarkEnd w:id="11267"/>
      <w:r>
        <w:rPr>
          <w:rFonts w:hint="cs"/>
          <w:rtl/>
          <w:lang w:eastAsia="he-IL"/>
        </w:rPr>
        <w:t>שיעגן את זה.</w:t>
      </w:r>
      <w:bookmarkStart w:id="11268" w:name="_ETM_Q1_1667267"/>
      <w:bookmarkEnd w:id="11268"/>
    </w:p>
    <w:p w14:paraId="1C3D638D" w14:textId="77777777" w:rsidR="00504CB2" w:rsidRDefault="00504CB2" w:rsidP="00504CB2">
      <w:pPr>
        <w:rPr>
          <w:rtl/>
          <w:lang w:eastAsia="he-IL"/>
        </w:rPr>
      </w:pPr>
      <w:bookmarkStart w:id="11269" w:name="_ETM_Q1_1667795"/>
      <w:bookmarkStart w:id="11270" w:name="_ETM_Q1_1668570"/>
      <w:bookmarkEnd w:id="11269"/>
      <w:bookmarkEnd w:id="11270"/>
    </w:p>
    <w:p w14:paraId="59A327A2" w14:textId="4F3B8D00" w:rsidR="00504CB2" w:rsidRDefault="00504CB2" w:rsidP="00504CB2">
      <w:pPr>
        <w:pStyle w:val="af6"/>
        <w:keepNext/>
        <w:rPr>
          <w:rtl/>
        </w:rPr>
      </w:pPr>
      <w:bookmarkStart w:id="11271" w:name="ET_yor_5786_1038"/>
      <w:r w:rsidRPr="00504CB2">
        <w:rPr>
          <w:rStyle w:val="TagStyle"/>
          <w:rtl/>
        </w:rPr>
        <w:t xml:space="preserve"> &lt;&lt; יור &gt;&gt; </w:t>
      </w:r>
      <w:r>
        <w:rPr>
          <w:rtl/>
        </w:rPr>
        <w:t>היו"ר אופיר כץ:</w:t>
      </w:r>
      <w:r w:rsidRPr="00504CB2">
        <w:rPr>
          <w:rStyle w:val="TagStyle"/>
          <w:rtl/>
        </w:rPr>
        <w:t xml:space="preserve"> &lt;&lt; יור &gt;&gt;</w:t>
      </w:r>
      <w:r w:rsidR="00707E81">
        <w:rPr>
          <w:rtl/>
        </w:rPr>
        <w:t xml:space="preserve"> </w:t>
      </w:r>
      <w:r>
        <w:rPr>
          <w:rtl/>
        </w:rPr>
        <w:t xml:space="preserve"> </w:t>
      </w:r>
      <w:bookmarkEnd w:id="11271"/>
    </w:p>
    <w:p w14:paraId="1AD46140" w14:textId="77777777" w:rsidR="00504CB2" w:rsidRDefault="00504CB2" w:rsidP="00504CB2">
      <w:pPr>
        <w:pStyle w:val="KeepWithNext"/>
        <w:rPr>
          <w:rtl/>
          <w:lang w:eastAsia="he-IL"/>
        </w:rPr>
      </w:pPr>
    </w:p>
    <w:p w14:paraId="59939C9A" w14:textId="5F477307" w:rsidR="00504CB2" w:rsidRDefault="00504CB2" w:rsidP="00504CB2">
      <w:pPr>
        <w:rPr>
          <w:rtl/>
          <w:lang w:eastAsia="he-IL"/>
        </w:rPr>
      </w:pPr>
      <w:bookmarkStart w:id="11272" w:name="_ETM_Q1_1670588"/>
      <w:bookmarkStart w:id="11273" w:name="_ETM_Q1_1670759"/>
      <w:bookmarkEnd w:id="11272"/>
      <w:bookmarkEnd w:id="11273"/>
      <w:r>
        <w:rPr>
          <w:rFonts w:hint="cs"/>
          <w:rtl/>
          <w:lang w:eastAsia="he-IL"/>
        </w:rPr>
        <w:t xml:space="preserve">תודה, מי בעד? </w:t>
      </w:r>
      <w:bookmarkStart w:id="11274" w:name="_ETM_Q1_1672480"/>
      <w:bookmarkEnd w:id="11274"/>
      <w:r>
        <w:rPr>
          <w:rFonts w:hint="cs"/>
          <w:rtl/>
          <w:lang w:eastAsia="he-IL"/>
        </w:rPr>
        <w:t>חמישה, מי נגד?</w:t>
      </w:r>
      <w:bookmarkStart w:id="11275" w:name="_ETM_Q1_1669625"/>
      <w:bookmarkEnd w:id="11275"/>
      <w:r>
        <w:rPr>
          <w:rFonts w:hint="cs"/>
          <w:rtl/>
          <w:lang w:eastAsia="he-IL"/>
        </w:rPr>
        <w:t xml:space="preserve"> שמונה.</w:t>
      </w:r>
      <w:bookmarkStart w:id="11276" w:name="_ETM_Q1_1671158"/>
      <w:bookmarkEnd w:id="11276"/>
    </w:p>
    <w:p w14:paraId="5DBC1E35" w14:textId="77777777" w:rsidR="00504CB2" w:rsidRDefault="00504CB2" w:rsidP="00504CB2">
      <w:pPr>
        <w:rPr>
          <w:rtl/>
          <w:lang w:eastAsia="he-IL"/>
        </w:rPr>
      </w:pPr>
    </w:p>
    <w:p w14:paraId="718ED8C6" w14:textId="77777777" w:rsidR="00504CB2" w:rsidRDefault="00504CB2" w:rsidP="00504CB2">
      <w:pPr>
        <w:pStyle w:val="af1"/>
        <w:keepNext/>
        <w:rPr>
          <w:rtl/>
          <w:lang w:eastAsia="he-IL"/>
        </w:rPr>
      </w:pPr>
      <w:bookmarkStart w:id="11277" w:name="_ETM_Q1_1671625"/>
      <w:bookmarkStart w:id="11278" w:name="_ETM_Q1_1671768"/>
      <w:bookmarkEnd w:id="11277"/>
      <w:bookmarkEnd w:id="11278"/>
      <w:r>
        <w:rPr>
          <w:rtl/>
          <w:lang w:eastAsia="he-IL"/>
        </w:rPr>
        <w:t>הצבעה</w:t>
      </w:r>
    </w:p>
    <w:p w14:paraId="101F276F" w14:textId="77777777" w:rsidR="00504CB2" w:rsidRPr="00C61CDA" w:rsidRDefault="00504CB2" w:rsidP="00504CB2">
      <w:pPr>
        <w:rPr>
          <w:rtl/>
          <w:lang w:eastAsia="he-IL"/>
        </w:rPr>
      </w:pPr>
    </w:p>
    <w:p w14:paraId="16387869" w14:textId="77777777" w:rsidR="00504CB2" w:rsidRDefault="00504CB2" w:rsidP="00504CB2">
      <w:pPr>
        <w:pStyle w:val="--"/>
        <w:keepNext/>
        <w:rPr>
          <w:rtl/>
          <w:lang w:eastAsia="he-IL"/>
        </w:rPr>
      </w:pPr>
      <w:r>
        <w:rPr>
          <w:rFonts w:hint="cs"/>
          <w:rtl/>
          <w:lang w:eastAsia="he-IL"/>
        </w:rPr>
        <w:t>ההסתייגות נדחתה.</w:t>
      </w:r>
    </w:p>
    <w:p w14:paraId="687F2A83" w14:textId="77777777" w:rsidR="00504CB2" w:rsidRDefault="00504CB2" w:rsidP="00504CB2">
      <w:pPr>
        <w:rPr>
          <w:rtl/>
          <w:lang w:eastAsia="he-IL"/>
        </w:rPr>
      </w:pPr>
      <w:bookmarkStart w:id="11279" w:name="_ETM_Q1_1672292"/>
      <w:bookmarkStart w:id="11280" w:name="_ETM_Q1_1673253"/>
      <w:bookmarkEnd w:id="11279"/>
      <w:bookmarkEnd w:id="11280"/>
    </w:p>
    <w:p w14:paraId="5A6DB313" w14:textId="52257C15" w:rsidR="00504CB2" w:rsidRDefault="00504CB2" w:rsidP="00504CB2">
      <w:pPr>
        <w:rPr>
          <w:rtl/>
          <w:lang w:eastAsia="he-IL"/>
        </w:rPr>
      </w:pPr>
      <w:r>
        <w:rPr>
          <w:rFonts w:hint="cs"/>
          <w:rtl/>
          <w:lang w:eastAsia="he-IL"/>
        </w:rPr>
        <w:t>ההס</w:t>
      </w:r>
      <w:bookmarkStart w:id="11281" w:name="_ETM_Q1_1673759"/>
      <w:bookmarkEnd w:id="11281"/>
      <w:r>
        <w:rPr>
          <w:rFonts w:hint="cs"/>
          <w:rtl/>
          <w:lang w:eastAsia="he-IL"/>
        </w:rPr>
        <w:t>תייגות הוסרה.</w:t>
      </w:r>
      <w:bookmarkStart w:id="11282" w:name="_ETM_Q1_1675297"/>
      <w:bookmarkEnd w:id="11282"/>
    </w:p>
    <w:p w14:paraId="06C0E167" w14:textId="77777777" w:rsidR="00504CB2" w:rsidRDefault="00504CB2" w:rsidP="00504CB2">
      <w:pPr>
        <w:rPr>
          <w:rtl/>
          <w:lang w:eastAsia="he-IL"/>
        </w:rPr>
      </w:pPr>
      <w:bookmarkStart w:id="11283" w:name="_ETM_Q1_1675844"/>
      <w:bookmarkStart w:id="11284" w:name="_ETM_Q1_1670998"/>
      <w:bookmarkEnd w:id="11283"/>
      <w:bookmarkEnd w:id="11284"/>
    </w:p>
    <w:p w14:paraId="35BEB1D2" w14:textId="2A4FC80D" w:rsidR="00504CB2" w:rsidRDefault="00504CB2" w:rsidP="00504CB2">
      <w:pPr>
        <w:pStyle w:val="a4"/>
        <w:keepNext/>
        <w:rPr>
          <w:rtl/>
        </w:rPr>
      </w:pPr>
      <w:bookmarkStart w:id="11285" w:name="ET_speaker_אייל_לב_ארי_1039"/>
      <w:r w:rsidRPr="00504CB2">
        <w:rPr>
          <w:rStyle w:val="TagStyle"/>
          <w:rtl/>
        </w:rPr>
        <w:t xml:space="preserve"> &lt;&lt; דובר &gt;&gt; </w:t>
      </w:r>
      <w:r>
        <w:rPr>
          <w:rtl/>
        </w:rPr>
        <w:t>אייל לב ארי:</w:t>
      </w:r>
      <w:r w:rsidRPr="00504CB2">
        <w:rPr>
          <w:rStyle w:val="TagStyle"/>
          <w:rtl/>
        </w:rPr>
        <w:t xml:space="preserve"> &lt;&lt; דובר &gt;&gt;</w:t>
      </w:r>
      <w:r w:rsidR="00707E81">
        <w:rPr>
          <w:rtl/>
        </w:rPr>
        <w:t xml:space="preserve"> </w:t>
      </w:r>
      <w:r>
        <w:rPr>
          <w:rtl/>
        </w:rPr>
        <w:t xml:space="preserve"> </w:t>
      </w:r>
      <w:bookmarkEnd w:id="11285"/>
    </w:p>
    <w:p w14:paraId="78CDCE91" w14:textId="77777777" w:rsidR="00504CB2" w:rsidRDefault="00504CB2" w:rsidP="00504CB2">
      <w:pPr>
        <w:pStyle w:val="KeepWithNext"/>
        <w:rPr>
          <w:rtl/>
          <w:lang w:eastAsia="he-IL"/>
        </w:rPr>
      </w:pPr>
    </w:p>
    <w:p w14:paraId="1976EC1C" w14:textId="6B3EAEDD" w:rsidR="00504CB2" w:rsidRDefault="00504CB2" w:rsidP="00504CB2">
      <w:pPr>
        <w:rPr>
          <w:rtl/>
          <w:lang w:eastAsia="he-IL"/>
        </w:rPr>
      </w:pPr>
      <w:bookmarkStart w:id="11286" w:name="_ETM_Q1_1674255"/>
      <w:bookmarkStart w:id="11287" w:name="_ETM_Q1_1674392"/>
      <w:bookmarkEnd w:id="11286"/>
      <w:bookmarkEnd w:id="11287"/>
      <w:r>
        <w:rPr>
          <w:rFonts w:hint="cs"/>
          <w:rtl/>
          <w:lang w:eastAsia="he-IL"/>
        </w:rPr>
        <w:t xml:space="preserve">אחרי פסקה 6 יבוא פסקה 7, </w:t>
      </w:r>
      <w:bookmarkStart w:id="11288" w:name="_ETM_Q1_1678896"/>
      <w:bookmarkEnd w:id="11288"/>
      <w:r>
        <w:rPr>
          <w:rFonts w:hint="cs"/>
          <w:rtl/>
          <w:lang w:eastAsia="he-IL"/>
        </w:rPr>
        <w:t>אין בכוחו של סעיף זה</w:t>
      </w:r>
      <w:bookmarkStart w:id="11289" w:name="_ETM_Q1_1676032"/>
      <w:bookmarkEnd w:id="11289"/>
      <w:r>
        <w:rPr>
          <w:rFonts w:hint="cs"/>
          <w:rtl/>
          <w:lang w:eastAsia="he-IL"/>
        </w:rPr>
        <w:t xml:space="preserve"> להגביל את מי שבידו סמכות</w:t>
      </w:r>
      <w:bookmarkStart w:id="11290" w:name="_ETM_Q1_1681190"/>
      <w:bookmarkEnd w:id="11290"/>
      <w:r>
        <w:rPr>
          <w:rFonts w:hint="cs"/>
          <w:rtl/>
          <w:lang w:eastAsia="he-IL"/>
        </w:rPr>
        <w:t xml:space="preserve"> שפיטה על פי דין, לתת כל סעד</w:t>
      </w:r>
      <w:bookmarkStart w:id="11291" w:name="_ETM_Q1_1679537"/>
      <w:bookmarkEnd w:id="11291"/>
      <w:r>
        <w:rPr>
          <w:rFonts w:hint="cs"/>
          <w:rtl/>
          <w:lang w:eastAsia="he-IL"/>
        </w:rPr>
        <w:t xml:space="preserve"> בשל קי</w:t>
      </w:r>
      <w:bookmarkStart w:id="11292" w:name="_ETM_Q1_1680402"/>
      <w:bookmarkEnd w:id="11292"/>
      <w:r>
        <w:rPr>
          <w:rFonts w:hint="cs"/>
          <w:rtl/>
          <w:lang w:eastAsia="he-IL"/>
        </w:rPr>
        <w:t>ומו של</w:t>
      </w:r>
      <w:bookmarkStart w:id="11293" w:name="_ETM_Q1_1684267"/>
      <w:bookmarkEnd w:id="11293"/>
      <w:r>
        <w:rPr>
          <w:rFonts w:hint="cs"/>
          <w:rtl/>
          <w:lang w:eastAsia="he-IL"/>
        </w:rPr>
        <w:t xml:space="preserve"> השתק שיפוטי</w:t>
      </w:r>
      <w:bookmarkStart w:id="11294" w:name="_ETM_Q1_1681507"/>
      <w:bookmarkEnd w:id="11294"/>
      <w:r>
        <w:rPr>
          <w:rFonts w:hint="cs"/>
          <w:rtl/>
          <w:lang w:eastAsia="he-IL"/>
        </w:rPr>
        <w:t xml:space="preserve"> פרסונלי שאדם ממונה להיות שר או סגן שר.</w:t>
      </w:r>
    </w:p>
    <w:p w14:paraId="5BD14B1C" w14:textId="77777777" w:rsidR="00504CB2" w:rsidRDefault="00504CB2" w:rsidP="00504CB2">
      <w:pPr>
        <w:rPr>
          <w:rtl/>
          <w:lang w:eastAsia="he-IL"/>
        </w:rPr>
      </w:pPr>
      <w:bookmarkStart w:id="11295" w:name="_ETM_Q1_1689745"/>
      <w:bookmarkEnd w:id="11295"/>
    </w:p>
    <w:p w14:paraId="0BD00033" w14:textId="3F5C48F5" w:rsidR="00504CB2" w:rsidRDefault="00504CB2" w:rsidP="00504CB2">
      <w:pPr>
        <w:pStyle w:val="af6"/>
        <w:keepNext/>
        <w:rPr>
          <w:rtl/>
        </w:rPr>
      </w:pPr>
      <w:bookmarkStart w:id="11296" w:name="ET_yor_5786_1040"/>
      <w:r w:rsidRPr="00504CB2">
        <w:rPr>
          <w:rStyle w:val="TagStyle"/>
          <w:rtl/>
        </w:rPr>
        <w:t xml:space="preserve"> &lt;&lt; יור &gt;&gt; </w:t>
      </w:r>
      <w:r>
        <w:rPr>
          <w:rtl/>
        </w:rPr>
        <w:t>היו"ר אופיר כץ:</w:t>
      </w:r>
      <w:r w:rsidRPr="00504CB2">
        <w:rPr>
          <w:rStyle w:val="TagStyle"/>
          <w:rtl/>
        </w:rPr>
        <w:t xml:space="preserve"> &lt;&lt; יור &gt;&gt;</w:t>
      </w:r>
      <w:r w:rsidR="00707E81">
        <w:rPr>
          <w:rtl/>
        </w:rPr>
        <w:t xml:space="preserve"> </w:t>
      </w:r>
      <w:r>
        <w:rPr>
          <w:rtl/>
        </w:rPr>
        <w:t xml:space="preserve"> </w:t>
      </w:r>
      <w:bookmarkEnd w:id="11296"/>
    </w:p>
    <w:p w14:paraId="459A9698" w14:textId="77777777" w:rsidR="00504CB2" w:rsidRDefault="00504CB2" w:rsidP="00504CB2">
      <w:pPr>
        <w:pStyle w:val="KeepWithNext"/>
        <w:rPr>
          <w:rtl/>
          <w:lang w:eastAsia="he-IL"/>
        </w:rPr>
      </w:pPr>
    </w:p>
    <w:p w14:paraId="03C71477" w14:textId="2B072D84" w:rsidR="00504CB2" w:rsidRDefault="00504CB2" w:rsidP="00504CB2">
      <w:pPr>
        <w:rPr>
          <w:rtl/>
          <w:lang w:eastAsia="he-IL"/>
        </w:rPr>
      </w:pPr>
      <w:bookmarkStart w:id="11297" w:name="_ETM_Q1_1686906"/>
      <w:bookmarkStart w:id="11298" w:name="_ETM_Q1_1687055"/>
      <w:bookmarkEnd w:id="11297"/>
      <w:bookmarkEnd w:id="11298"/>
      <w:r>
        <w:rPr>
          <w:rFonts w:hint="cs"/>
          <w:rtl/>
          <w:lang w:eastAsia="he-IL"/>
        </w:rPr>
        <w:t xml:space="preserve">מי </w:t>
      </w:r>
      <w:bookmarkStart w:id="11299" w:name="_ETM_Q1_1687354"/>
      <w:bookmarkEnd w:id="11299"/>
      <w:r>
        <w:rPr>
          <w:rFonts w:hint="cs"/>
          <w:rtl/>
          <w:lang w:eastAsia="he-IL"/>
        </w:rPr>
        <w:t>בעד? חמישה, מי נגד? שמונה.</w:t>
      </w:r>
      <w:bookmarkStart w:id="11300" w:name="_ETM_Q1_1693840"/>
      <w:bookmarkEnd w:id="11300"/>
    </w:p>
    <w:p w14:paraId="73546B9C" w14:textId="77777777" w:rsidR="00504CB2" w:rsidRDefault="00504CB2" w:rsidP="00504CB2">
      <w:pPr>
        <w:rPr>
          <w:rtl/>
          <w:lang w:eastAsia="he-IL"/>
        </w:rPr>
      </w:pPr>
    </w:p>
    <w:p w14:paraId="19AD34DC" w14:textId="77777777" w:rsidR="00504CB2" w:rsidRDefault="00504CB2" w:rsidP="00504CB2">
      <w:pPr>
        <w:pStyle w:val="af1"/>
        <w:keepNext/>
        <w:rPr>
          <w:rtl/>
          <w:lang w:eastAsia="he-IL"/>
        </w:rPr>
      </w:pPr>
      <w:bookmarkStart w:id="11301" w:name="_ETM_Q1_1694367"/>
      <w:bookmarkStart w:id="11302" w:name="_ETM_Q1_1694512"/>
      <w:bookmarkStart w:id="11303" w:name="_ETM_Q1_1695075"/>
      <w:bookmarkStart w:id="11304" w:name="_ETM_Q1_1690225"/>
      <w:bookmarkEnd w:id="11301"/>
      <w:bookmarkEnd w:id="11302"/>
      <w:bookmarkEnd w:id="11303"/>
      <w:bookmarkEnd w:id="11304"/>
      <w:r>
        <w:rPr>
          <w:rtl/>
          <w:lang w:eastAsia="he-IL"/>
        </w:rPr>
        <w:t>הצבעה</w:t>
      </w:r>
    </w:p>
    <w:p w14:paraId="24D1A73A" w14:textId="77777777" w:rsidR="00504CB2" w:rsidRPr="00C61CDA" w:rsidRDefault="00504CB2" w:rsidP="00504CB2">
      <w:pPr>
        <w:rPr>
          <w:rtl/>
          <w:lang w:eastAsia="he-IL"/>
        </w:rPr>
      </w:pPr>
    </w:p>
    <w:p w14:paraId="1A09249B" w14:textId="77777777" w:rsidR="00504CB2" w:rsidRDefault="00504CB2" w:rsidP="00504CB2">
      <w:pPr>
        <w:pStyle w:val="--"/>
        <w:keepNext/>
        <w:rPr>
          <w:rtl/>
          <w:lang w:eastAsia="he-IL"/>
        </w:rPr>
      </w:pPr>
      <w:r>
        <w:rPr>
          <w:rFonts w:hint="cs"/>
          <w:rtl/>
          <w:lang w:eastAsia="he-IL"/>
        </w:rPr>
        <w:t>ההסתייגות נדחתה.</w:t>
      </w:r>
    </w:p>
    <w:p w14:paraId="0F826D71" w14:textId="77777777" w:rsidR="00504CB2" w:rsidRDefault="00504CB2" w:rsidP="00504CB2">
      <w:pPr>
        <w:rPr>
          <w:b/>
          <w:bCs/>
          <w:rtl/>
          <w:lang w:eastAsia="he-IL"/>
        </w:rPr>
      </w:pPr>
      <w:bookmarkStart w:id="11305" w:name="_ETM_Q1_1691411"/>
      <w:bookmarkEnd w:id="11305"/>
    </w:p>
    <w:p w14:paraId="582A5912" w14:textId="7A465844" w:rsidR="00504CB2" w:rsidRDefault="00504CB2" w:rsidP="00504CB2">
      <w:pPr>
        <w:rPr>
          <w:rtl/>
          <w:lang w:eastAsia="he-IL"/>
        </w:rPr>
      </w:pPr>
      <w:r w:rsidRPr="00504CB2">
        <w:rPr>
          <w:rFonts w:hint="cs"/>
          <w:rtl/>
          <w:lang w:eastAsia="he-IL"/>
        </w:rPr>
        <w:t>הה</w:t>
      </w:r>
      <w:bookmarkStart w:id="11306" w:name="_ETM_Q1_1691868"/>
      <w:bookmarkEnd w:id="11306"/>
      <w:r w:rsidRPr="00504CB2">
        <w:rPr>
          <w:rFonts w:hint="cs"/>
          <w:rtl/>
          <w:lang w:eastAsia="he-IL"/>
        </w:rPr>
        <w:t>סתייגות הוסרה.</w:t>
      </w:r>
      <w:bookmarkStart w:id="11307" w:name="_ETM_Q1_1693601"/>
      <w:bookmarkStart w:id="11308" w:name="_ETM_Q1_1688436"/>
      <w:bookmarkEnd w:id="11307"/>
      <w:bookmarkEnd w:id="11308"/>
    </w:p>
    <w:p w14:paraId="58FFC408" w14:textId="77777777" w:rsidR="00504CB2" w:rsidRDefault="00504CB2" w:rsidP="00504CB2">
      <w:pPr>
        <w:rPr>
          <w:rtl/>
          <w:lang w:eastAsia="he-IL"/>
        </w:rPr>
      </w:pPr>
      <w:bookmarkStart w:id="11309" w:name="_ETM_Q1_1688609"/>
      <w:bookmarkEnd w:id="11309"/>
    </w:p>
    <w:p w14:paraId="7590B10E" w14:textId="0E3BA8E0" w:rsidR="00504CB2" w:rsidRDefault="00504CB2" w:rsidP="00504CB2">
      <w:pPr>
        <w:pStyle w:val="a4"/>
        <w:keepNext/>
        <w:rPr>
          <w:rtl/>
        </w:rPr>
      </w:pPr>
      <w:bookmarkStart w:id="11310" w:name="ET_speaker_אייל_לב_ארי_1041"/>
      <w:r w:rsidRPr="00504CB2">
        <w:rPr>
          <w:rStyle w:val="TagStyle"/>
          <w:rtl/>
        </w:rPr>
        <w:t xml:space="preserve"> &lt;&lt; דובר &gt;&gt; </w:t>
      </w:r>
      <w:r>
        <w:rPr>
          <w:rtl/>
        </w:rPr>
        <w:t>אייל לב ארי:</w:t>
      </w:r>
      <w:r w:rsidRPr="00504CB2">
        <w:rPr>
          <w:rStyle w:val="TagStyle"/>
          <w:rtl/>
        </w:rPr>
        <w:t xml:space="preserve"> &lt;&lt; דובר &gt;&gt;</w:t>
      </w:r>
      <w:r w:rsidR="00707E81">
        <w:rPr>
          <w:rtl/>
        </w:rPr>
        <w:t xml:space="preserve"> </w:t>
      </w:r>
      <w:r>
        <w:rPr>
          <w:rtl/>
        </w:rPr>
        <w:t xml:space="preserve"> </w:t>
      </w:r>
      <w:bookmarkEnd w:id="11310"/>
    </w:p>
    <w:p w14:paraId="18EE1FEA" w14:textId="77777777" w:rsidR="00504CB2" w:rsidRDefault="00504CB2" w:rsidP="00504CB2">
      <w:pPr>
        <w:pStyle w:val="KeepWithNext"/>
        <w:rPr>
          <w:rtl/>
          <w:lang w:eastAsia="he-IL"/>
        </w:rPr>
      </w:pPr>
    </w:p>
    <w:p w14:paraId="56D10579" w14:textId="486B6717" w:rsidR="00504CB2" w:rsidRDefault="00504CB2" w:rsidP="00504CB2">
      <w:pPr>
        <w:rPr>
          <w:rtl/>
          <w:lang w:eastAsia="he-IL"/>
        </w:rPr>
      </w:pPr>
      <w:bookmarkStart w:id="11311" w:name="_ETM_Q1_1690775"/>
      <w:bookmarkStart w:id="11312" w:name="_ETM_Q1_1690920"/>
      <w:bookmarkEnd w:id="11311"/>
      <w:bookmarkEnd w:id="11312"/>
      <w:r>
        <w:rPr>
          <w:rFonts w:hint="cs"/>
          <w:rtl/>
          <w:lang w:eastAsia="he-IL"/>
        </w:rPr>
        <w:t xml:space="preserve">אחרי פסקה 7 יבוא </w:t>
      </w:r>
      <w:bookmarkStart w:id="11313" w:name="_ETM_Q1_1694324"/>
      <w:bookmarkEnd w:id="11313"/>
      <w:r>
        <w:rPr>
          <w:rFonts w:hint="cs"/>
          <w:rtl/>
          <w:lang w:eastAsia="he-IL"/>
        </w:rPr>
        <w:t>פסקה 8, אין בהוראות</w:t>
      </w:r>
      <w:bookmarkStart w:id="11314" w:name="_ETM_Q1_1692191"/>
      <w:bookmarkEnd w:id="11314"/>
      <w:r>
        <w:rPr>
          <w:rFonts w:hint="cs"/>
          <w:rtl/>
          <w:lang w:eastAsia="he-IL"/>
        </w:rPr>
        <w:t xml:space="preserve"> סעיף זה להגביל את כוחה של ועדת</w:t>
      </w:r>
      <w:bookmarkStart w:id="11315" w:name="_ETM_Q1_1695264"/>
      <w:bookmarkEnd w:id="11315"/>
      <w:r>
        <w:rPr>
          <w:rFonts w:hint="cs"/>
          <w:rtl/>
          <w:lang w:eastAsia="he-IL"/>
        </w:rPr>
        <w:t xml:space="preserve"> חקירה</w:t>
      </w:r>
      <w:bookmarkStart w:id="11316" w:name="_ETM_Q1_1691939"/>
      <w:bookmarkEnd w:id="11316"/>
      <w:r>
        <w:rPr>
          <w:rFonts w:hint="cs"/>
          <w:rtl/>
          <w:lang w:eastAsia="he-IL"/>
        </w:rPr>
        <w:t xml:space="preserve"> ממלכתית</w:t>
      </w:r>
      <w:bookmarkStart w:id="11317" w:name="_ETM_Q1_1693335"/>
      <w:bookmarkEnd w:id="11317"/>
      <w:r>
        <w:rPr>
          <w:rFonts w:hint="cs"/>
          <w:rtl/>
          <w:lang w:eastAsia="he-IL"/>
        </w:rPr>
        <w:t>, שתדרוש את פיטוריו של שר לאלתר או</w:t>
      </w:r>
      <w:bookmarkStart w:id="11318" w:name="_ETM_Q1_1696483"/>
      <w:bookmarkEnd w:id="11318"/>
      <w:r>
        <w:rPr>
          <w:rFonts w:hint="cs"/>
          <w:rtl/>
          <w:lang w:eastAsia="he-IL"/>
        </w:rPr>
        <w:t xml:space="preserve"> </w:t>
      </w:r>
      <w:bookmarkStart w:id="11319" w:name="_ETM_Q1_1696741"/>
      <w:bookmarkEnd w:id="11319"/>
      <w:r>
        <w:rPr>
          <w:rFonts w:hint="cs"/>
          <w:rtl/>
          <w:lang w:eastAsia="he-IL"/>
        </w:rPr>
        <w:t>להורות על איסור מינויו לשר באופ</w:t>
      </w:r>
      <w:bookmarkStart w:id="11320" w:name="_ETM_Q1_1698555"/>
      <w:bookmarkEnd w:id="11320"/>
      <w:r>
        <w:rPr>
          <w:rFonts w:hint="cs"/>
          <w:rtl/>
          <w:lang w:eastAsia="he-IL"/>
        </w:rPr>
        <w:t>ן כללי או במשרד</w:t>
      </w:r>
      <w:bookmarkStart w:id="11321" w:name="_ETM_Q1_1702977"/>
      <w:bookmarkEnd w:id="11321"/>
      <w:r>
        <w:rPr>
          <w:rFonts w:hint="cs"/>
          <w:rtl/>
          <w:lang w:eastAsia="he-IL"/>
        </w:rPr>
        <w:t xml:space="preserve"> מסוים, ואת כוחו</w:t>
      </w:r>
      <w:bookmarkStart w:id="11322" w:name="_ETM_Q1_1699848"/>
      <w:bookmarkEnd w:id="11322"/>
      <w:r>
        <w:rPr>
          <w:rFonts w:hint="cs"/>
          <w:rtl/>
          <w:lang w:eastAsia="he-IL"/>
        </w:rPr>
        <w:t xml:space="preserve"> של בית המשפט</w:t>
      </w:r>
      <w:bookmarkStart w:id="11323" w:name="_ETM_Q1_1700879"/>
      <w:bookmarkEnd w:id="11323"/>
      <w:r>
        <w:rPr>
          <w:rFonts w:hint="cs"/>
          <w:rtl/>
          <w:lang w:eastAsia="he-IL"/>
        </w:rPr>
        <w:t xml:space="preserve"> העליון בשבתו</w:t>
      </w:r>
      <w:bookmarkStart w:id="11324" w:name="_ETM_Q1_1704217"/>
      <w:bookmarkEnd w:id="11324"/>
      <w:r>
        <w:rPr>
          <w:rFonts w:hint="cs"/>
          <w:rtl/>
          <w:lang w:eastAsia="he-IL"/>
        </w:rPr>
        <w:t xml:space="preserve"> כבית משפט גבוה לצדק לאכוף</w:t>
      </w:r>
      <w:bookmarkStart w:id="11325" w:name="_ETM_Q1_1703401"/>
      <w:bookmarkEnd w:id="11325"/>
      <w:r>
        <w:rPr>
          <w:rFonts w:hint="cs"/>
          <w:rtl/>
          <w:lang w:eastAsia="he-IL"/>
        </w:rPr>
        <w:t xml:space="preserve"> דרישה זו.</w:t>
      </w:r>
      <w:bookmarkStart w:id="11326" w:name="_ETM_Q1_1707225"/>
      <w:bookmarkEnd w:id="11326"/>
    </w:p>
    <w:p w14:paraId="2FB63DAB" w14:textId="77777777" w:rsidR="00504CB2" w:rsidRDefault="00504CB2" w:rsidP="00504CB2">
      <w:pPr>
        <w:rPr>
          <w:rtl/>
          <w:lang w:eastAsia="he-IL"/>
        </w:rPr>
      </w:pPr>
      <w:bookmarkStart w:id="11327" w:name="_ETM_Q1_1707420"/>
      <w:bookmarkEnd w:id="11327"/>
    </w:p>
    <w:p w14:paraId="2DF39A93" w14:textId="70C469CA" w:rsidR="00504CB2" w:rsidRDefault="00504CB2" w:rsidP="00504CB2">
      <w:pPr>
        <w:pStyle w:val="a4"/>
        <w:keepNext/>
        <w:rPr>
          <w:rtl/>
        </w:rPr>
      </w:pPr>
      <w:bookmarkStart w:id="11328" w:name="ET_speaker_5785_1042"/>
      <w:r w:rsidRPr="00504CB2">
        <w:rPr>
          <w:rStyle w:val="TagStyle"/>
          <w:rtl/>
        </w:rPr>
        <w:t xml:space="preserve"> &lt;&lt; דובר &gt;&gt; </w:t>
      </w:r>
      <w:r>
        <w:rPr>
          <w:rtl/>
        </w:rPr>
        <w:t>עופר כסיף (חד"ש-תע"ל):</w:t>
      </w:r>
      <w:r w:rsidRPr="00504CB2">
        <w:rPr>
          <w:rStyle w:val="TagStyle"/>
          <w:rtl/>
        </w:rPr>
        <w:t xml:space="preserve"> &lt;&lt; דובר &gt;&gt;</w:t>
      </w:r>
      <w:r w:rsidR="00707E81">
        <w:rPr>
          <w:rtl/>
        </w:rPr>
        <w:t xml:space="preserve"> </w:t>
      </w:r>
      <w:r>
        <w:rPr>
          <w:rtl/>
        </w:rPr>
        <w:t xml:space="preserve"> </w:t>
      </w:r>
      <w:bookmarkEnd w:id="11328"/>
    </w:p>
    <w:p w14:paraId="4EE86555" w14:textId="77777777" w:rsidR="00504CB2" w:rsidRDefault="00504CB2" w:rsidP="00504CB2">
      <w:pPr>
        <w:pStyle w:val="KeepWithNext"/>
        <w:rPr>
          <w:rtl/>
          <w:lang w:eastAsia="he-IL"/>
        </w:rPr>
      </w:pPr>
    </w:p>
    <w:p w14:paraId="2B8BFBA4" w14:textId="38630685" w:rsidR="00504CB2" w:rsidRDefault="00504CB2" w:rsidP="00504CB2">
      <w:pPr>
        <w:rPr>
          <w:rtl/>
          <w:lang w:eastAsia="he-IL"/>
        </w:rPr>
      </w:pPr>
      <w:bookmarkStart w:id="11329" w:name="_ETM_Q1_1709991"/>
      <w:bookmarkStart w:id="11330" w:name="_ETM_Q1_1710142"/>
      <w:bookmarkStart w:id="11331" w:name="_ETM_Q1_1705261"/>
      <w:bookmarkEnd w:id="11329"/>
      <w:bookmarkEnd w:id="11330"/>
      <w:bookmarkEnd w:id="11331"/>
      <w:r>
        <w:rPr>
          <w:rFonts w:hint="cs"/>
          <w:rtl/>
          <w:lang w:eastAsia="he-IL"/>
        </w:rPr>
        <w:t>שוב, המשמעות או החשיבות</w:t>
      </w:r>
      <w:bookmarkStart w:id="11332" w:name="_ETM_Q1_1708654"/>
      <w:bookmarkEnd w:id="11332"/>
      <w:r>
        <w:rPr>
          <w:rFonts w:hint="cs"/>
          <w:rtl/>
          <w:lang w:eastAsia="he-IL"/>
        </w:rPr>
        <w:t xml:space="preserve"> של מערכת המשפט, אתם יודעים בוא נשים את הדברים על </w:t>
      </w:r>
      <w:bookmarkStart w:id="11333" w:name="_ETM_Q1_1714339"/>
      <w:bookmarkEnd w:id="11333"/>
      <w:r>
        <w:rPr>
          <w:rFonts w:hint="cs"/>
          <w:rtl/>
          <w:lang w:eastAsia="he-IL"/>
        </w:rPr>
        <w:t>השולחן בצורה</w:t>
      </w:r>
      <w:bookmarkStart w:id="11334" w:name="_ETM_Q1_1712238"/>
      <w:bookmarkEnd w:id="11334"/>
      <w:r>
        <w:rPr>
          <w:rFonts w:hint="cs"/>
          <w:rtl/>
          <w:lang w:eastAsia="he-IL"/>
        </w:rPr>
        <w:t xml:space="preserve"> הכי כנה, כל הבליץ החקיקתי הזה, כל </w:t>
      </w:r>
      <w:bookmarkStart w:id="11335" w:name="_ETM_Q1_1718808"/>
      <w:bookmarkEnd w:id="11335"/>
      <w:r>
        <w:rPr>
          <w:rFonts w:hint="cs"/>
          <w:rtl/>
          <w:lang w:eastAsia="he-IL"/>
        </w:rPr>
        <w:t>ההפיכה</w:t>
      </w:r>
      <w:bookmarkStart w:id="11336" w:name="_ETM_Q1_1714646"/>
      <w:bookmarkEnd w:id="11336"/>
      <w:r>
        <w:rPr>
          <w:rFonts w:hint="cs"/>
          <w:rtl/>
          <w:lang w:eastAsia="he-IL"/>
        </w:rPr>
        <w:t xml:space="preserve"> המשטרית הזאת שתהפוך את ישראל לדיקטטורה על מלא, כל </w:t>
      </w:r>
      <w:bookmarkStart w:id="11337" w:name="_ETM_Q1_1722772"/>
      <w:bookmarkEnd w:id="11337"/>
      <w:r>
        <w:rPr>
          <w:rFonts w:hint="cs"/>
          <w:rtl/>
          <w:lang w:eastAsia="he-IL"/>
        </w:rPr>
        <w:t>המטרה שלה היא לחל</w:t>
      </w:r>
      <w:bookmarkStart w:id="11338" w:name="_ETM_Q1_1721744"/>
      <w:bookmarkEnd w:id="11338"/>
      <w:r>
        <w:rPr>
          <w:rFonts w:hint="cs"/>
          <w:rtl/>
          <w:lang w:eastAsia="he-IL"/>
        </w:rPr>
        <w:t xml:space="preserve">ץ את ראש הממשלה ממשפט, וגם </w:t>
      </w:r>
      <w:bookmarkStart w:id="11339" w:name="_ETM_Q1_1726535"/>
      <w:bookmarkEnd w:id="11339"/>
      <w:r>
        <w:rPr>
          <w:rFonts w:hint="cs"/>
          <w:rtl/>
          <w:lang w:eastAsia="he-IL"/>
        </w:rPr>
        <w:t>לאפשר את פשעי המלחמה המתוכננים</w:t>
      </w:r>
      <w:bookmarkStart w:id="11340" w:name="_ETM_Q1_1727172"/>
      <w:bookmarkEnd w:id="11340"/>
      <w:r>
        <w:rPr>
          <w:rFonts w:hint="cs"/>
          <w:rtl/>
          <w:lang w:eastAsia="he-IL"/>
        </w:rPr>
        <w:t xml:space="preserve"> של שרים כאלה או אחרים, ו</w:t>
      </w:r>
      <w:bookmarkStart w:id="11341" w:name="_ETM_Q1_1729470"/>
      <w:bookmarkEnd w:id="11341"/>
      <w:r>
        <w:rPr>
          <w:rFonts w:hint="cs"/>
          <w:rtl/>
          <w:lang w:eastAsia="he-IL"/>
        </w:rPr>
        <w:t>המבין יבין, לכן המאבק שלנו, הוא לעגן בכל דרך אפ</w:t>
      </w:r>
      <w:bookmarkStart w:id="11342" w:name="_ETM_Q1_1740062"/>
      <w:bookmarkEnd w:id="11342"/>
      <w:r>
        <w:rPr>
          <w:rFonts w:hint="cs"/>
          <w:rtl/>
          <w:lang w:eastAsia="he-IL"/>
        </w:rPr>
        <w:t>שרית את כוחה</w:t>
      </w:r>
      <w:bookmarkStart w:id="11343" w:name="_ETM_Q1_1738998"/>
      <w:bookmarkEnd w:id="11343"/>
      <w:r>
        <w:rPr>
          <w:rFonts w:hint="cs"/>
          <w:rtl/>
          <w:lang w:eastAsia="he-IL"/>
        </w:rPr>
        <w:t xml:space="preserve"> של מערכת המשפט כדי למנוע </w:t>
      </w:r>
      <w:bookmarkStart w:id="11344" w:name="_ETM_Q1_1744799"/>
      <w:bookmarkEnd w:id="11344"/>
      <w:r>
        <w:rPr>
          <w:rFonts w:hint="cs"/>
          <w:rtl/>
          <w:lang w:eastAsia="he-IL"/>
        </w:rPr>
        <w:t>את הסכנה הזאת, כאשר פה</w:t>
      </w:r>
      <w:bookmarkStart w:id="11345" w:name="_ETM_Q1_1742608"/>
      <w:bookmarkEnd w:id="11345"/>
      <w:r>
        <w:rPr>
          <w:rFonts w:hint="cs"/>
          <w:rtl/>
          <w:lang w:eastAsia="he-IL"/>
        </w:rPr>
        <w:t xml:space="preserve"> גם בין השאר, זה</w:t>
      </w:r>
      <w:bookmarkStart w:id="11346" w:name="_ETM_Q1_1747498"/>
      <w:bookmarkEnd w:id="11346"/>
      <w:r>
        <w:rPr>
          <w:rFonts w:hint="cs"/>
          <w:rtl/>
          <w:lang w:eastAsia="he-IL"/>
        </w:rPr>
        <w:t xml:space="preserve"> כמובן גם לא לאפשר למינוי של שר, כאשר יש פגיעה</w:t>
      </w:r>
      <w:bookmarkStart w:id="11347" w:name="_ETM_Q1_1752817"/>
      <w:bookmarkEnd w:id="11347"/>
      <w:r>
        <w:rPr>
          <w:rFonts w:hint="cs"/>
          <w:rtl/>
          <w:lang w:eastAsia="he-IL"/>
        </w:rPr>
        <w:t xml:space="preserve"> בשלטון החוק בכך.</w:t>
      </w:r>
    </w:p>
    <w:p w14:paraId="11BA2014" w14:textId="77777777" w:rsidR="00504CB2" w:rsidRDefault="00504CB2" w:rsidP="00504CB2">
      <w:pPr>
        <w:rPr>
          <w:rtl/>
          <w:lang w:eastAsia="he-IL"/>
        </w:rPr>
      </w:pPr>
      <w:bookmarkStart w:id="11348" w:name="_ETM_Q1_1755695"/>
      <w:bookmarkStart w:id="11349" w:name="_ETM_Q1_1755933"/>
      <w:bookmarkStart w:id="11350" w:name="_ETM_Q1_1751118"/>
      <w:bookmarkStart w:id="11351" w:name="_ETM_Q1_1751613"/>
      <w:bookmarkEnd w:id="11348"/>
      <w:bookmarkEnd w:id="11349"/>
      <w:bookmarkEnd w:id="11350"/>
      <w:bookmarkEnd w:id="11351"/>
    </w:p>
    <w:p w14:paraId="7B8FF7B9" w14:textId="103CB01A" w:rsidR="00504CB2" w:rsidRDefault="00504CB2" w:rsidP="00504CB2">
      <w:pPr>
        <w:pStyle w:val="af6"/>
        <w:keepNext/>
        <w:rPr>
          <w:rtl/>
        </w:rPr>
      </w:pPr>
      <w:bookmarkStart w:id="11352" w:name="ET_yor_5786_1043"/>
      <w:r w:rsidRPr="00504CB2">
        <w:rPr>
          <w:rStyle w:val="TagStyle"/>
          <w:rtl/>
        </w:rPr>
        <w:t xml:space="preserve"> &lt;&lt; יור &gt;&gt; </w:t>
      </w:r>
      <w:r>
        <w:rPr>
          <w:rtl/>
        </w:rPr>
        <w:t>היו"ר אופיר כץ:</w:t>
      </w:r>
      <w:r w:rsidRPr="00504CB2">
        <w:rPr>
          <w:rStyle w:val="TagStyle"/>
          <w:rtl/>
        </w:rPr>
        <w:t xml:space="preserve"> &lt;&lt; יור &gt;&gt;</w:t>
      </w:r>
      <w:r w:rsidR="00707E81">
        <w:rPr>
          <w:rtl/>
        </w:rPr>
        <w:t xml:space="preserve"> </w:t>
      </w:r>
      <w:r>
        <w:rPr>
          <w:rtl/>
        </w:rPr>
        <w:t xml:space="preserve"> </w:t>
      </w:r>
      <w:bookmarkEnd w:id="11352"/>
    </w:p>
    <w:p w14:paraId="22C6B677" w14:textId="77777777" w:rsidR="00504CB2" w:rsidRDefault="00504CB2" w:rsidP="00504CB2">
      <w:pPr>
        <w:pStyle w:val="KeepWithNext"/>
        <w:rPr>
          <w:rtl/>
          <w:lang w:eastAsia="he-IL"/>
        </w:rPr>
      </w:pPr>
    </w:p>
    <w:p w14:paraId="70D83E99" w14:textId="7AF6E424" w:rsidR="00504CB2" w:rsidRDefault="00504CB2" w:rsidP="00504CB2">
      <w:pPr>
        <w:rPr>
          <w:rtl/>
          <w:lang w:eastAsia="he-IL"/>
        </w:rPr>
      </w:pPr>
      <w:bookmarkStart w:id="11353" w:name="_ETM_Q1_1753881"/>
      <w:bookmarkEnd w:id="11353"/>
      <w:r>
        <w:rPr>
          <w:rFonts w:hint="cs"/>
          <w:rtl/>
          <w:lang w:eastAsia="he-IL"/>
        </w:rPr>
        <w:t>ת</w:t>
      </w:r>
      <w:bookmarkStart w:id="11354" w:name="_ETM_Q1_1754031"/>
      <w:bookmarkEnd w:id="11354"/>
      <w:r>
        <w:rPr>
          <w:rFonts w:hint="cs"/>
          <w:rtl/>
          <w:lang w:eastAsia="he-IL"/>
        </w:rPr>
        <w:t>ודה, מי בעד? ארבעה, מי נגד? שמונה.</w:t>
      </w:r>
    </w:p>
    <w:p w14:paraId="19FCD063" w14:textId="77777777" w:rsidR="00504CB2" w:rsidRDefault="00504CB2" w:rsidP="00504CB2">
      <w:pPr>
        <w:rPr>
          <w:rtl/>
          <w:lang w:eastAsia="he-IL"/>
        </w:rPr>
      </w:pPr>
      <w:bookmarkStart w:id="11355" w:name="_ETM_Q1_1760035"/>
      <w:bookmarkStart w:id="11356" w:name="_ETM_Q1_1760730"/>
      <w:bookmarkStart w:id="11357" w:name="_ETM_Q1_1760982"/>
      <w:bookmarkEnd w:id="11355"/>
      <w:bookmarkEnd w:id="11356"/>
      <w:bookmarkEnd w:id="11357"/>
    </w:p>
    <w:p w14:paraId="5830220C" w14:textId="77777777" w:rsidR="00504CB2" w:rsidRDefault="00504CB2" w:rsidP="00504CB2">
      <w:pPr>
        <w:pStyle w:val="af1"/>
        <w:keepNext/>
        <w:rPr>
          <w:rtl/>
          <w:lang w:eastAsia="he-IL"/>
        </w:rPr>
      </w:pPr>
      <w:r>
        <w:rPr>
          <w:rtl/>
          <w:lang w:eastAsia="he-IL"/>
        </w:rPr>
        <w:t>הצבעה</w:t>
      </w:r>
    </w:p>
    <w:p w14:paraId="49970FDC" w14:textId="77777777" w:rsidR="00504CB2" w:rsidRPr="00C61CDA" w:rsidRDefault="00504CB2" w:rsidP="00504CB2">
      <w:pPr>
        <w:rPr>
          <w:rtl/>
          <w:lang w:eastAsia="he-IL"/>
        </w:rPr>
      </w:pPr>
    </w:p>
    <w:p w14:paraId="43483B2C" w14:textId="77777777" w:rsidR="00504CB2" w:rsidRDefault="00504CB2" w:rsidP="00504CB2">
      <w:pPr>
        <w:pStyle w:val="--"/>
        <w:keepNext/>
        <w:rPr>
          <w:rtl/>
          <w:lang w:eastAsia="he-IL"/>
        </w:rPr>
      </w:pPr>
      <w:r>
        <w:rPr>
          <w:rFonts w:hint="cs"/>
          <w:rtl/>
          <w:lang w:eastAsia="he-IL"/>
        </w:rPr>
        <w:t>ההסתייגות נדחתה.</w:t>
      </w:r>
    </w:p>
    <w:p w14:paraId="4BC82494" w14:textId="77777777" w:rsidR="00504CB2" w:rsidRDefault="00504CB2" w:rsidP="00504CB2">
      <w:pPr>
        <w:rPr>
          <w:rtl/>
          <w:lang w:eastAsia="he-IL"/>
        </w:rPr>
      </w:pPr>
      <w:bookmarkStart w:id="11358" w:name="_ETM_Q1_1761417"/>
      <w:bookmarkEnd w:id="11358"/>
    </w:p>
    <w:p w14:paraId="7D9E8EF9" w14:textId="5C7C75EB" w:rsidR="00504CB2" w:rsidRDefault="00504CB2" w:rsidP="00504CB2">
      <w:pPr>
        <w:rPr>
          <w:rtl/>
          <w:lang w:eastAsia="he-IL"/>
        </w:rPr>
      </w:pPr>
      <w:bookmarkStart w:id="11359" w:name="_ETM_Q1_1761921"/>
      <w:bookmarkEnd w:id="11359"/>
      <w:r>
        <w:rPr>
          <w:rFonts w:hint="cs"/>
          <w:rtl/>
          <w:lang w:eastAsia="he-IL"/>
        </w:rPr>
        <w:t>ההס</w:t>
      </w:r>
      <w:bookmarkStart w:id="11360" w:name="_ETM_Q1_1762401"/>
      <w:bookmarkEnd w:id="11360"/>
      <w:r>
        <w:rPr>
          <w:rFonts w:hint="cs"/>
          <w:rtl/>
          <w:lang w:eastAsia="he-IL"/>
        </w:rPr>
        <w:t>תייגות הוסרה.</w:t>
      </w:r>
      <w:bookmarkStart w:id="11361" w:name="_ETM_Q1_1764046"/>
      <w:bookmarkEnd w:id="11361"/>
      <w:r>
        <w:rPr>
          <w:rFonts w:hint="cs"/>
          <w:rtl/>
          <w:lang w:eastAsia="he-IL"/>
        </w:rPr>
        <w:t xml:space="preserve"> 22.</w:t>
      </w:r>
    </w:p>
    <w:p w14:paraId="7DE2782C" w14:textId="77777777" w:rsidR="00504CB2" w:rsidRDefault="00504CB2" w:rsidP="00504CB2">
      <w:pPr>
        <w:rPr>
          <w:rtl/>
          <w:lang w:eastAsia="he-IL"/>
        </w:rPr>
      </w:pPr>
      <w:bookmarkStart w:id="11362" w:name="_ETM_Q1_1764530"/>
      <w:bookmarkStart w:id="11363" w:name="_ETM_Q1_1759703"/>
      <w:bookmarkEnd w:id="11362"/>
      <w:bookmarkEnd w:id="11363"/>
    </w:p>
    <w:p w14:paraId="6AC2F7D6" w14:textId="15DFF6B8" w:rsidR="00504CB2" w:rsidRDefault="00504CB2" w:rsidP="00504CB2">
      <w:pPr>
        <w:pStyle w:val="a4"/>
        <w:keepNext/>
        <w:rPr>
          <w:rtl/>
        </w:rPr>
      </w:pPr>
      <w:bookmarkStart w:id="11364" w:name="ET_speaker_אייל_לב_ארי_1044"/>
      <w:r w:rsidRPr="00504CB2">
        <w:rPr>
          <w:rStyle w:val="TagStyle"/>
          <w:rtl/>
        </w:rPr>
        <w:t xml:space="preserve"> &lt;&lt; דובר &gt;&gt; </w:t>
      </w:r>
      <w:r>
        <w:rPr>
          <w:rtl/>
        </w:rPr>
        <w:t>אייל לב ארי:</w:t>
      </w:r>
      <w:r w:rsidRPr="00504CB2">
        <w:rPr>
          <w:rStyle w:val="TagStyle"/>
          <w:rtl/>
        </w:rPr>
        <w:t xml:space="preserve"> &lt;&lt; דובר &gt;&gt;</w:t>
      </w:r>
      <w:r w:rsidR="00707E81">
        <w:rPr>
          <w:rtl/>
        </w:rPr>
        <w:t xml:space="preserve"> </w:t>
      </w:r>
      <w:r>
        <w:rPr>
          <w:rtl/>
        </w:rPr>
        <w:t xml:space="preserve"> </w:t>
      </w:r>
      <w:bookmarkEnd w:id="11364"/>
    </w:p>
    <w:p w14:paraId="5353D204" w14:textId="77777777" w:rsidR="00504CB2" w:rsidRDefault="00504CB2" w:rsidP="00504CB2">
      <w:pPr>
        <w:pStyle w:val="KeepWithNext"/>
        <w:rPr>
          <w:rtl/>
          <w:lang w:eastAsia="he-IL"/>
        </w:rPr>
      </w:pPr>
    </w:p>
    <w:p w14:paraId="6AE5FC02" w14:textId="5FE04FD5" w:rsidR="00504CB2" w:rsidRDefault="00504CB2" w:rsidP="00504CB2">
      <w:pPr>
        <w:rPr>
          <w:rtl/>
          <w:lang w:eastAsia="he-IL"/>
        </w:rPr>
      </w:pPr>
      <w:bookmarkStart w:id="11365" w:name="_ETM_Q1_1762230"/>
      <w:bookmarkStart w:id="11366" w:name="_ETM_Q1_1762373"/>
      <w:bookmarkEnd w:id="11365"/>
      <w:bookmarkEnd w:id="11366"/>
      <w:r>
        <w:rPr>
          <w:rFonts w:hint="cs"/>
          <w:rtl/>
          <w:lang w:eastAsia="he-IL"/>
        </w:rPr>
        <w:t xml:space="preserve">בפסקה </w:t>
      </w:r>
      <w:bookmarkStart w:id="11367" w:name="_ETM_Q1_1764483"/>
      <w:bookmarkEnd w:id="11367"/>
      <w:r>
        <w:rPr>
          <w:rFonts w:hint="cs"/>
          <w:rtl/>
          <w:lang w:eastAsia="he-IL"/>
        </w:rPr>
        <w:t>2</w:t>
      </w:r>
      <w:bookmarkStart w:id="11368" w:name="_ETM_Q1_1760415"/>
      <w:bookmarkEnd w:id="11368"/>
      <w:r>
        <w:rPr>
          <w:rFonts w:hint="cs"/>
          <w:rtl/>
          <w:lang w:eastAsia="he-IL"/>
        </w:rPr>
        <w:t>, המילים</w:t>
      </w:r>
      <w:bookmarkStart w:id="11369" w:name="_ETM_Q1_1761653"/>
      <w:bookmarkEnd w:id="11369"/>
      <w:r>
        <w:rPr>
          <w:rFonts w:hint="cs"/>
          <w:rtl/>
          <w:lang w:eastAsia="he-IL"/>
        </w:rPr>
        <w:t xml:space="preserve"> ב</w:t>
      </w:r>
      <w:bookmarkStart w:id="11370" w:name="_ETM_Q1_1761281"/>
      <w:bookmarkStart w:id="11371" w:name="_ETM_Q1_1762049"/>
      <w:bookmarkEnd w:id="11370"/>
      <w:bookmarkEnd w:id="11371"/>
      <w:r>
        <w:rPr>
          <w:rFonts w:hint="cs"/>
          <w:rtl/>
          <w:lang w:eastAsia="he-IL"/>
        </w:rPr>
        <w:t>מישרין או בעקיפין יימחקו.</w:t>
      </w:r>
      <w:bookmarkStart w:id="11372" w:name="_ETM_Q1_1766002"/>
      <w:bookmarkEnd w:id="11372"/>
    </w:p>
    <w:p w14:paraId="2B8ADD13" w14:textId="77777777" w:rsidR="00504CB2" w:rsidRDefault="00504CB2" w:rsidP="00504CB2">
      <w:pPr>
        <w:rPr>
          <w:rtl/>
          <w:lang w:eastAsia="he-IL"/>
        </w:rPr>
      </w:pPr>
      <w:bookmarkStart w:id="11373" w:name="_ETM_Q1_1766487"/>
      <w:bookmarkEnd w:id="11373"/>
    </w:p>
    <w:p w14:paraId="59297FD8" w14:textId="5A4E8134" w:rsidR="00504CB2" w:rsidRDefault="00504CB2" w:rsidP="00504CB2">
      <w:pPr>
        <w:pStyle w:val="af6"/>
        <w:keepNext/>
        <w:rPr>
          <w:rtl/>
        </w:rPr>
      </w:pPr>
      <w:bookmarkStart w:id="11374" w:name="ET_yor_5786_1045"/>
      <w:r w:rsidRPr="00504CB2">
        <w:rPr>
          <w:rStyle w:val="TagStyle"/>
          <w:rtl/>
        </w:rPr>
        <w:t xml:space="preserve"> &lt;&lt; יור &gt;&gt; </w:t>
      </w:r>
      <w:r>
        <w:rPr>
          <w:rtl/>
        </w:rPr>
        <w:t>היו"ר אופיר כץ:</w:t>
      </w:r>
      <w:r w:rsidRPr="00504CB2">
        <w:rPr>
          <w:rStyle w:val="TagStyle"/>
          <w:rtl/>
        </w:rPr>
        <w:t xml:space="preserve"> &lt;&lt; יור &gt;&gt;</w:t>
      </w:r>
      <w:r w:rsidR="00707E81">
        <w:rPr>
          <w:rtl/>
        </w:rPr>
        <w:t xml:space="preserve"> </w:t>
      </w:r>
      <w:r>
        <w:rPr>
          <w:rtl/>
        </w:rPr>
        <w:t xml:space="preserve"> </w:t>
      </w:r>
      <w:bookmarkEnd w:id="11374"/>
    </w:p>
    <w:p w14:paraId="7DF90933" w14:textId="77777777" w:rsidR="00504CB2" w:rsidRDefault="00504CB2" w:rsidP="00504CB2">
      <w:pPr>
        <w:pStyle w:val="KeepWithNext"/>
        <w:rPr>
          <w:rtl/>
          <w:lang w:eastAsia="he-IL"/>
        </w:rPr>
      </w:pPr>
    </w:p>
    <w:p w14:paraId="1EECB1E1" w14:textId="6BAADD4A" w:rsidR="00504CB2" w:rsidRDefault="00504CB2" w:rsidP="00504CB2">
      <w:pPr>
        <w:rPr>
          <w:rtl/>
          <w:lang w:eastAsia="he-IL"/>
        </w:rPr>
      </w:pPr>
      <w:bookmarkStart w:id="11375" w:name="_ETM_Q1_1769121"/>
      <w:bookmarkStart w:id="11376" w:name="_ETM_Q1_1769253"/>
      <w:bookmarkEnd w:id="11375"/>
      <w:bookmarkEnd w:id="11376"/>
      <w:r>
        <w:rPr>
          <w:rFonts w:hint="cs"/>
          <w:rtl/>
          <w:lang w:eastAsia="he-IL"/>
        </w:rPr>
        <w:t xml:space="preserve">מי בעד? ארבעה, מי </w:t>
      </w:r>
      <w:bookmarkStart w:id="11377" w:name="_ETM_Q1_1771918"/>
      <w:bookmarkEnd w:id="11377"/>
      <w:r>
        <w:rPr>
          <w:rFonts w:hint="cs"/>
          <w:rtl/>
          <w:lang w:eastAsia="he-IL"/>
        </w:rPr>
        <w:t>נגד</w:t>
      </w:r>
      <w:bookmarkStart w:id="11378" w:name="_ETM_Q1_1768237"/>
      <w:bookmarkEnd w:id="11378"/>
      <w:r>
        <w:rPr>
          <w:rFonts w:hint="cs"/>
          <w:rtl/>
          <w:lang w:eastAsia="he-IL"/>
        </w:rPr>
        <w:t>? שמונה.</w:t>
      </w:r>
      <w:bookmarkStart w:id="11379" w:name="_ETM_Q1_1770119"/>
      <w:bookmarkEnd w:id="11379"/>
    </w:p>
    <w:p w14:paraId="16DBA5B5" w14:textId="77777777" w:rsidR="00504CB2" w:rsidRDefault="00504CB2" w:rsidP="00504CB2">
      <w:pPr>
        <w:rPr>
          <w:rtl/>
          <w:lang w:eastAsia="he-IL"/>
        </w:rPr>
      </w:pPr>
      <w:bookmarkStart w:id="11380" w:name="_ETM_Q1_1770473"/>
      <w:bookmarkStart w:id="11381" w:name="_ETM_Q1_1771150"/>
      <w:bookmarkEnd w:id="11380"/>
      <w:bookmarkEnd w:id="11381"/>
    </w:p>
    <w:p w14:paraId="3DC8E98E" w14:textId="77777777" w:rsidR="00504CB2" w:rsidRDefault="00504CB2" w:rsidP="00504CB2">
      <w:pPr>
        <w:pStyle w:val="af1"/>
        <w:keepNext/>
        <w:rPr>
          <w:rtl/>
          <w:lang w:eastAsia="he-IL"/>
        </w:rPr>
      </w:pPr>
      <w:r>
        <w:rPr>
          <w:rtl/>
          <w:lang w:eastAsia="he-IL"/>
        </w:rPr>
        <w:t>הצבעה</w:t>
      </w:r>
    </w:p>
    <w:p w14:paraId="5FB4CED1" w14:textId="77777777" w:rsidR="00504CB2" w:rsidRPr="00C61CDA" w:rsidRDefault="00504CB2" w:rsidP="00504CB2">
      <w:pPr>
        <w:rPr>
          <w:rtl/>
          <w:lang w:eastAsia="he-IL"/>
        </w:rPr>
      </w:pPr>
    </w:p>
    <w:p w14:paraId="366F06C9" w14:textId="77777777" w:rsidR="00504CB2" w:rsidRDefault="00504CB2" w:rsidP="00504CB2">
      <w:pPr>
        <w:pStyle w:val="--"/>
        <w:keepNext/>
        <w:rPr>
          <w:rtl/>
          <w:lang w:eastAsia="he-IL"/>
        </w:rPr>
      </w:pPr>
      <w:r>
        <w:rPr>
          <w:rFonts w:hint="cs"/>
          <w:rtl/>
          <w:lang w:eastAsia="he-IL"/>
        </w:rPr>
        <w:t>ההסתייגות נדחתה.</w:t>
      </w:r>
    </w:p>
    <w:p w14:paraId="17980372" w14:textId="08F45A71" w:rsidR="00504CB2" w:rsidRDefault="00504CB2" w:rsidP="00504CB2">
      <w:pPr>
        <w:rPr>
          <w:rtl/>
          <w:lang w:eastAsia="he-IL"/>
        </w:rPr>
      </w:pPr>
      <w:bookmarkStart w:id="11382" w:name="_ETM_Q1_1771499"/>
      <w:bookmarkStart w:id="11383" w:name="_ETM_Q1_1767438"/>
      <w:bookmarkEnd w:id="11382"/>
      <w:bookmarkEnd w:id="11383"/>
    </w:p>
    <w:p w14:paraId="228BA471" w14:textId="71789895" w:rsidR="00504CB2" w:rsidRDefault="00504CB2" w:rsidP="00504CB2">
      <w:pPr>
        <w:rPr>
          <w:rtl/>
          <w:lang w:eastAsia="he-IL"/>
        </w:rPr>
      </w:pPr>
      <w:bookmarkStart w:id="11384" w:name="_ETM_Q1_1768437"/>
      <w:bookmarkEnd w:id="11384"/>
      <w:r>
        <w:rPr>
          <w:rFonts w:hint="cs"/>
          <w:rtl/>
          <w:lang w:eastAsia="he-IL"/>
        </w:rPr>
        <w:t>הה</w:t>
      </w:r>
      <w:bookmarkStart w:id="11385" w:name="_ETM_Q1_1768858"/>
      <w:bookmarkEnd w:id="11385"/>
      <w:r>
        <w:rPr>
          <w:rFonts w:hint="cs"/>
          <w:rtl/>
          <w:lang w:eastAsia="he-IL"/>
        </w:rPr>
        <w:t>סתייגות הוסרה. 2</w:t>
      </w:r>
      <w:bookmarkStart w:id="11386" w:name="_ETM_Q1_1774679"/>
      <w:bookmarkStart w:id="11387" w:name="_ETM_Q1_1775067"/>
      <w:bookmarkStart w:id="11388" w:name="_ETM_Q1_1776137"/>
      <w:bookmarkEnd w:id="11386"/>
      <w:bookmarkEnd w:id="11387"/>
      <w:bookmarkEnd w:id="11388"/>
      <w:r>
        <w:rPr>
          <w:rFonts w:hint="cs"/>
          <w:rtl/>
          <w:lang w:eastAsia="he-IL"/>
        </w:rPr>
        <w:t>2(2)</w:t>
      </w:r>
      <w:bookmarkStart w:id="11389" w:name="_ETM_Q1_1779959"/>
      <w:bookmarkEnd w:id="11389"/>
      <w:r>
        <w:rPr>
          <w:rFonts w:hint="cs"/>
          <w:rtl/>
          <w:lang w:eastAsia="he-IL"/>
        </w:rPr>
        <w:t>.</w:t>
      </w:r>
      <w:bookmarkStart w:id="11390" w:name="_ETM_Q1_1777611"/>
      <w:bookmarkEnd w:id="11390"/>
    </w:p>
    <w:p w14:paraId="00F8A06A" w14:textId="77777777" w:rsidR="00504CB2" w:rsidRDefault="00504CB2" w:rsidP="00504CB2">
      <w:pPr>
        <w:rPr>
          <w:rtl/>
          <w:lang w:eastAsia="he-IL"/>
        </w:rPr>
      </w:pPr>
      <w:bookmarkStart w:id="11391" w:name="_ETM_Q1_1778138"/>
      <w:bookmarkEnd w:id="11391"/>
    </w:p>
    <w:p w14:paraId="648110C9" w14:textId="00DF2463" w:rsidR="00504CB2" w:rsidRDefault="00504CB2" w:rsidP="00504CB2">
      <w:pPr>
        <w:pStyle w:val="a4"/>
        <w:keepNext/>
        <w:rPr>
          <w:rtl/>
        </w:rPr>
      </w:pPr>
      <w:bookmarkStart w:id="11392" w:name="ET_speaker_אייל_לב_ארי_1046"/>
      <w:r w:rsidRPr="00504CB2">
        <w:rPr>
          <w:rStyle w:val="TagStyle"/>
          <w:rtl/>
        </w:rPr>
        <w:t xml:space="preserve"> &lt;&lt; דובר &gt;&gt; </w:t>
      </w:r>
      <w:r>
        <w:rPr>
          <w:rtl/>
        </w:rPr>
        <w:t>אייל לב ארי:</w:t>
      </w:r>
      <w:r w:rsidRPr="00504CB2">
        <w:rPr>
          <w:rStyle w:val="TagStyle"/>
          <w:rtl/>
        </w:rPr>
        <w:t xml:space="preserve"> &lt;&lt; דובר &gt;&gt;</w:t>
      </w:r>
      <w:r w:rsidR="00707E81">
        <w:rPr>
          <w:rtl/>
        </w:rPr>
        <w:t xml:space="preserve"> </w:t>
      </w:r>
      <w:r>
        <w:rPr>
          <w:rtl/>
        </w:rPr>
        <w:t xml:space="preserve"> </w:t>
      </w:r>
      <w:bookmarkEnd w:id="11392"/>
    </w:p>
    <w:p w14:paraId="722135D5" w14:textId="77777777" w:rsidR="00504CB2" w:rsidRDefault="00504CB2" w:rsidP="00504CB2">
      <w:pPr>
        <w:pStyle w:val="KeepWithNext"/>
        <w:rPr>
          <w:rtl/>
          <w:lang w:eastAsia="he-IL"/>
        </w:rPr>
      </w:pPr>
    </w:p>
    <w:p w14:paraId="1A57E56D" w14:textId="0247905C" w:rsidR="00504CB2" w:rsidRDefault="00504CB2" w:rsidP="00504CB2">
      <w:pPr>
        <w:rPr>
          <w:rtl/>
          <w:lang w:eastAsia="he-IL"/>
        </w:rPr>
      </w:pPr>
      <w:bookmarkStart w:id="11393" w:name="_ETM_Q1_1780501"/>
      <w:bookmarkStart w:id="11394" w:name="_ETM_Q1_1780646"/>
      <w:bookmarkEnd w:id="11393"/>
      <w:bookmarkEnd w:id="11394"/>
      <w:r>
        <w:rPr>
          <w:rFonts w:hint="cs"/>
          <w:rtl/>
          <w:lang w:eastAsia="he-IL"/>
        </w:rPr>
        <w:t xml:space="preserve">בפסקה 2, לפני לכל עניין יבוא, אלא </w:t>
      </w:r>
      <w:bookmarkStart w:id="11395" w:name="_ETM_Q1_1784955"/>
      <w:bookmarkEnd w:id="11395"/>
      <w:r>
        <w:rPr>
          <w:rFonts w:hint="cs"/>
          <w:rtl/>
          <w:lang w:eastAsia="he-IL"/>
        </w:rPr>
        <w:t>אם כן</w:t>
      </w:r>
      <w:bookmarkStart w:id="11396" w:name="_ETM_Q1_1780881"/>
      <w:bookmarkEnd w:id="11396"/>
      <w:r>
        <w:rPr>
          <w:rFonts w:hint="cs"/>
          <w:rtl/>
          <w:lang w:eastAsia="he-IL"/>
        </w:rPr>
        <w:t xml:space="preserve"> עולה טענת עותר לפגיעה</w:t>
      </w:r>
      <w:bookmarkStart w:id="11397" w:name="_ETM_Q1_1780737"/>
      <w:bookmarkEnd w:id="11397"/>
      <w:r>
        <w:rPr>
          <w:rFonts w:hint="cs"/>
          <w:rtl/>
          <w:lang w:eastAsia="he-IL"/>
        </w:rPr>
        <w:t xml:space="preserve"> בזכות חוקתית, או להפרה</w:t>
      </w:r>
      <w:bookmarkStart w:id="11398" w:name="_ETM_Q1_1784923"/>
      <w:bookmarkEnd w:id="11398"/>
      <w:r>
        <w:rPr>
          <w:rFonts w:hint="cs"/>
          <w:rtl/>
          <w:lang w:eastAsia="he-IL"/>
        </w:rPr>
        <w:t xml:space="preserve"> חמורה של שלטון החוק.</w:t>
      </w:r>
      <w:bookmarkStart w:id="11399" w:name="_ETM_Q1_1787315"/>
      <w:bookmarkEnd w:id="11399"/>
    </w:p>
    <w:p w14:paraId="48034E39" w14:textId="77777777" w:rsidR="00504CB2" w:rsidRDefault="00504CB2" w:rsidP="00504CB2">
      <w:pPr>
        <w:rPr>
          <w:rtl/>
          <w:lang w:eastAsia="he-IL"/>
        </w:rPr>
      </w:pPr>
      <w:bookmarkStart w:id="11400" w:name="_ETM_Q1_1787824"/>
      <w:bookmarkStart w:id="11401" w:name="_ETM_Q1_1782974"/>
      <w:bookmarkEnd w:id="11400"/>
      <w:bookmarkEnd w:id="11401"/>
    </w:p>
    <w:p w14:paraId="4D9F6B01" w14:textId="093124B6" w:rsidR="00504CB2" w:rsidRDefault="00504CB2" w:rsidP="00504CB2">
      <w:pPr>
        <w:pStyle w:val="af6"/>
        <w:keepNext/>
        <w:rPr>
          <w:rtl/>
        </w:rPr>
      </w:pPr>
      <w:bookmarkStart w:id="11402" w:name="ET_yor_5786_1047"/>
      <w:r w:rsidRPr="00504CB2">
        <w:rPr>
          <w:rStyle w:val="TagStyle"/>
          <w:rtl/>
        </w:rPr>
        <w:t xml:space="preserve"> &lt;&lt; יור &gt;&gt; </w:t>
      </w:r>
      <w:r>
        <w:rPr>
          <w:rtl/>
        </w:rPr>
        <w:t>היו"ר אופיר כץ:</w:t>
      </w:r>
      <w:r w:rsidRPr="00504CB2">
        <w:rPr>
          <w:rStyle w:val="TagStyle"/>
          <w:rtl/>
        </w:rPr>
        <w:t xml:space="preserve"> &lt;&lt; יור &gt;&gt;</w:t>
      </w:r>
      <w:r w:rsidR="00707E81">
        <w:rPr>
          <w:rtl/>
        </w:rPr>
        <w:t xml:space="preserve"> </w:t>
      </w:r>
      <w:r>
        <w:rPr>
          <w:rtl/>
        </w:rPr>
        <w:t xml:space="preserve"> </w:t>
      </w:r>
      <w:bookmarkEnd w:id="11402"/>
    </w:p>
    <w:p w14:paraId="14E59D7D" w14:textId="77777777" w:rsidR="00504CB2" w:rsidRDefault="00504CB2" w:rsidP="00504CB2">
      <w:pPr>
        <w:pStyle w:val="KeepWithNext"/>
        <w:rPr>
          <w:rtl/>
          <w:lang w:eastAsia="he-IL"/>
        </w:rPr>
      </w:pPr>
    </w:p>
    <w:p w14:paraId="563DC7EA" w14:textId="38E41037" w:rsidR="00504CB2" w:rsidRDefault="00504CB2" w:rsidP="00504CB2">
      <w:pPr>
        <w:rPr>
          <w:rtl/>
          <w:lang w:eastAsia="he-IL"/>
        </w:rPr>
      </w:pPr>
      <w:bookmarkStart w:id="11403" w:name="_ETM_Q1_1785101"/>
      <w:bookmarkStart w:id="11404" w:name="_ETM_Q1_1785216"/>
      <w:bookmarkEnd w:id="11403"/>
      <w:bookmarkEnd w:id="11404"/>
      <w:r>
        <w:rPr>
          <w:rFonts w:hint="cs"/>
          <w:rtl/>
          <w:lang w:eastAsia="he-IL"/>
        </w:rPr>
        <w:t>מי בעד? ארבעה, מי נגד? שמונה.</w:t>
      </w:r>
    </w:p>
    <w:p w14:paraId="0C48CA2C" w14:textId="77777777" w:rsidR="00504CB2" w:rsidRDefault="00504CB2" w:rsidP="00504CB2">
      <w:pPr>
        <w:rPr>
          <w:rtl/>
          <w:lang w:eastAsia="he-IL"/>
        </w:rPr>
      </w:pPr>
      <w:bookmarkStart w:id="11405" w:name="_ETM_Q1_1790905"/>
      <w:bookmarkEnd w:id="11405"/>
    </w:p>
    <w:p w14:paraId="143B16A1" w14:textId="77777777" w:rsidR="00504CB2" w:rsidRDefault="00504CB2" w:rsidP="00504CB2">
      <w:pPr>
        <w:pStyle w:val="af1"/>
        <w:keepNext/>
        <w:rPr>
          <w:rtl/>
          <w:lang w:eastAsia="he-IL"/>
        </w:rPr>
      </w:pPr>
      <w:bookmarkStart w:id="11406" w:name="_ETM_Q1_1791395"/>
      <w:bookmarkStart w:id="11407" w:name="_ETM_Q1_1791539"/>
      <w:bookmarkEnd w:id="11406"/>
      <w:bookmarkEnd w:id="11407"/>
      <w:r>
        <w:rPr>
          <w:rtl/>
          <w:lang w:eastAsia="he-IL"/>
        </w:rPr>
        <w:t>הצבעה</w:t>
      </w:r>
    </w:p>
    <w:p w14:paraId="39DFEDC3" w14:textId="77777777" w:rsidR="00504CB2" w:rsidRPr="00C61CDA" w:rsidRDefault="00504CB2" w:rsidP="00504CB2">
      <w:pPr>
        <w:rPr>
          <w:rtl/>
          <w:lang w:eastAsia="he-IL"/>
        </w:rPr>
      </w:pPr>
    </w:p>
    <w:p w14:paraId="5EB1326C" w14:textId="77777777" w:rsidR="00504CB2" w:rsidRDefault="00504CB2" w:rsidP="00504CB2">
      <w:pPr>
        <w:pStyle w:val="--"/>
        <w:keepNext/>
        <w:rPr>
          <w:rtl/>
          <w:lang w:eastAsia="he-IL"/>
        </w:rPr>
      </w:pPr>
      <w:r>
        <w:rPr>
          <w:rFonts w:hint="cs"/>
          <w:rtl/>
          <w:lang w:eastAsia="he-IL"/>
        </w:rPr>
        <w:t>ההסתייגות נדחתה.</w:t>
      </w:r>
    </w:p>
    <w:p w14:paraId="6A067172" w14:textId="77777777" w:rsidR="00504CB2" w:rsidRDefault="00504CB2" w:rsidP="00504CB2">
      <w:pPr>
        <w:rPr>
          <w:rtl/>
          <w:lang w:eastAsia="he-IL"/>
        </w:rPr>
      </w:pPr>
      <w:bookmarkStart w:id="11408" w:name="_ETM_Q1_1792016"/>
      <w:bookmarkStart w:id="11409" w:name="_ETM_Q1_1787299"/>
      <w:bookmarkEnd w:id="11408"/>
      <w:bookmarkEnd w:id="11409"/>
    </w:p>
    <w:p w14:paraId="3DC288A7" w14:textId="3CE158A7" w:rsidR="00504CB2" w:rsidRDefault="00504CB2" w:rsidP="00504CB2">
      <w:pPr>
        <w:rPr>
          <w:rtl/>
          <w:lang w:eastAsia="he-IL"/>
        </w:rPr>
      </w:pPr>
      <w:bookmarkStart w:id="11410" w:name="_ETM_Q1_1788154"/>
      <w:bookmarkEnd w:id="11410"/>
      <w:r>
        <w:rPr>
          <w:rFonts w:hint="cs"/>
          <w:rtl/>
          <w:lang w:eastAsia="he-IL"/>
        </w:rPr>
        <w:t>הה</w:t>
      </w:r>
      <w:bookmarkStart w:id="11411" w:name="_ETM_Q1_1788562"/>
      <w:bookmarkEnd w:id="11411"/>
      <w:r>
        <w:rPr>
          <w:rFonts w:hint="cs"/>
          <w:rtl/>
          <w:lang w:eastAsia="he-IL"/>
        </w:rPr>
        <w:t>סתייגות</w:t>
      </w:r>
      <w:bookmarkStart w:id="11412" w:name="_ETM_Q1_1789386"/>
      <w:bookmarkEnd w:id="11412"/>
      <w:r>
        <w:rPr>
          <w:rFonts w:hint="cs"/>
          <w:rtl/>
          <w:lang w:eastAsia="he-IL"/>
        </w:rPr>
        <w:t xml:space="preserve"> הוסרה.</w:t>
      </w:r>
    </w:p>
    <w:p w14:paraId="681D3B03" w14:textId="77777777" w:rsidR="00504CB2" w:rsidRDefault="00504CB2" w:rsidP="00504CB2">
      <w:pPr>
        <w:rPr>
          <w:rtl/>
          <w:lang w:eastAsia="he-IL"/>
        </w:rPr>
      </w:pPr>
      <w:bookmarkStart w:id="11413" w:name="_ETM_Q1_1790389"/>
      <w:bookmarkEnd w:id="11413"/>
    </w:p>
    <w:p w14:paraId="42DD7377" w14:textId="7EC571BE" w:rsidR="00504CB2" w:rsidRDefault="00504CB2" w:rsidP="00504CB2">
      <w:pPr>
        <w:rPr>
          <w:rtl/>
          <w:lang w:eastAsia="he-IL"/>
        </w:rPr>
      </w:pPr>
      <w:bookmarkStart w:id="11414" w:name="_ETM_Q1_1790865"/>
      <w:bookmarkStart w:id="11415" w:name="_ETM_Q1_1791040"/>
      <w:bookmarkEnd w:id="11414"/>
      <w:bookmarkEnd w:id="11415"/>
      <w:r>
        <w:rPr>
          <w:rFonts w:hint="cs"/>
          <w:rtl/>
          <w:lang w:eastAsia="he-IL"/>
        </w:rPr>
        <w:t>עכשי</w:t>
      </w:r>
      <w:bookmarkStart w:id="11416" w:name="_ETM_Q1_1791364"/>
      <w:bookmarkEnd w:id="11416"/>
      <w:r>
        <w:rPr>
          <w:rFonts w:hint="cs"/>
          <w:rtl/>
          <w:lang w:eastAsia="he-IL"/>
        </w:rPr>
        <w:t>ו סיימנו עם חד"ש.</w:t>
      </w:r>
      <w:bookmarkStart w:id="11417" w:name="_ETM_Q1_1796110"/>
      <w:bookmarkEnd w:id="11417"/>
    </w:p>
    <w:p w14:paraId="04B4ADE3" w14:textId="77777777" w:rsidR="00504CB2" w:rsidRDefault="00504CB2" w:rsidP="00504CB2">
      <w:pPr>
        <w:rPr>
          <w:rtl/>
          <w:lang w:eastAsia="he-IL"/>
        </w:rPr>
      </w:pPr>
      <w:bookmarkStart w:id="11418" w:name="_ETM_Q1_1796557"/>
      <w:bookmarkStart w:id="11419" w:name="_ETM_Q1_1791721"/>
      <w:bookmarkStart w:id="11420" w:name="_ETM_Q1_1787070"/>
      <w:bookmarkEnd w:id="11418"/>
      <w:bookmarkEnd w:id="11419"/>
      <w:bookmarkEnd w:id="11420"/>
    </w:p>
    <w:p w14:paraId="1264052D" w14:textId="70B30396" w:rsidR="00504CB2" w:rsidRDefault="00504CB2" w:rsidP="00504CB2">
      <w:pPr>
        <w:pStyle w:val="a4"/>
        <w:keepNext/>
        <w:rPr>
          <w:rtl/>
        </w:rPr>
      </w:pPr>
      <w:bookmarkStart w:id="11421" w:name="ET_speaker_אייל_לב_ארי_1048"/>
      <w:r w:rsidRPr="00504CB2">
        <w:rPr>
          <w:rStyle w:val="TagStyle"/>
          <w:rtl/>
        </w:rPr>
        <w:t xml:space="preserve"> &lt;&lt; דובר &gt;&gt; </w:t>
      </w:r>
      <w:r>
        <w:rPr>
          <w:rtl/>
        </w:rPr>
        <w:t>אייל לב ארי:</w:t>
      </w:r>
      <w:r w:rsidRPr="00504CB2">
        <w:rPr>
          <w:rStyle w:val="TagStyle"/>
          <w:rtl/>
        </w:rPr>
        <w:t xml:space="preserve"> &lt;&lt; דובר &gt;&gt;</w:t>
      </w:r>
      <w:r w:rsidR="00707E81">
        <w:rPr>
          <w:rtl/>
        </w:rPr>
        <w:t xml:space="preserve"> </w:t>
      </w:r>
      <w:r>
        <w:rPr>
          <w:rtl/>
        </w:rPr>
        <w:t xml:space="preserve"> </w:t>
      </w:r>
      <w:bookmarkEnd w:id="11421"/>
    </w:p>
    <w:p w14:paraId="59120835" w14:textId="77777777" w:rsidR="00504CB2" w:rsidRDefault="00504CB2" w:rsidP="00504CB2">
      <w:pPr>
        <w:pStyle w:val="KeepWithNext"/>
        <w:rPr>
          <w:rtl/>
          <w:lang w:eastAsia="he-IL"/>
        </w:rPr>
      </w:pPr>
    </w:p>
    <w:p w14:paraId="5F8311E2" w14:textId="0D757004" w:rsidR="00504CB2" w:rsidRDefault="00504CB2" w:rsidP="00504CB2">
      <w:pPr>
        <w:rPr>
          <w:rtl/>
          <w:lang w:eastAsia="he-IL"/>
        </w:rPr>
      </w:pPr>
      <w:r>
        <w:rPr>
          <w:rFonts w:hint="cs"/>
          <w:rtl/>
          <w:lang w:eastAsia="he-IL"/>
        </w:rPr>
        <w:t>ה</w:t>
      </w:r>
      <w:bookmarkStart w:id="11422" w:name="_ETM_Q1_1788993"/>
      <w:bookmarkStart w:id="11423" w:name="_ETM_Q1_1789081"/>
      <w:bookmarkEnd w:id="11422"/>
      <w:bookmarkEnd w:id="11423"/>
      <w:r>
        <w:rPr>
          <w:rFonts w:hint="cs"/>
          <w:rtl/>
          <w:lang w:eastAsia="he-IL"/>
        </w:rPr>
        <w:t xml:space="preserve">הסתייגויות של חד"ש תע"ל לעניין סעיף 1, </w:t>
      </w:r>
      <w:bookmarkStart w:id="11424" w:name="_ETM_Q1_1797358"/>
      <w:bookmarkEnd w:id="11424"/>
      <w:r>
        <w:rPr>
          <w:rFonts w:hint="cs"/>
          <w:rtl/>
          <w:lang w:eastAsia="he-IL"/>
        </w:rPr>
        <w:t>אתה רוצה לעבור להסתייגויות של המחנה הממלכתי?</w:t>
      </w:r>
      <w:bookmarkStart w:id="11425" w:name="_ETM_Q1_1798331"/>
      <w:bookmarkStart w:id="11426" w:name="_ETM_Q1_1798856"/>
      <w:bookmarkEnd w:id="11425"/>
      <w:bookmarkEnd w:id="11426"/>
    </w:p>
    <w:p w14:paraId="67996C20" w14:textId="77777777" w:rsidR="00504CB2" w:rsidRDefault="00504CB2" w:rsidP="00504CB2">
      <w:pPr>
        <w:rPr>
          <w:rtl/>
          <w:lang w:eastAsia="he-IL"/>
        </w:rPr>
      </w:pPr>
      <w:bookmarkStart w:id="11427" w:name="_ETM_Q1_1799101"/>
      <w:bookmarkEnd w:id="11427"/>
    </w:p>
    <w:p w14:paraId="44282B00" w14:textId="48586560" w:rsidR="00504CB2" w:rsidRDefault="00504CB2" w:rsidP="00504CB2">
      <w:pPr>
        <w:pStyle w:val="af6"/>
        <w:keepNext/>
        <w:rPr>
          <w:rtl/>
        </w:rPr>
      </w:pPr>
      <w:bookmarkStart w:id="11428" w:name="ET_yor_5786_1049"/>
      <w:r w:rsidRPr="00504CB2">
        <w:rPr>
          <w:rStyle w:val="TagStyle"/>
          <w:rtl/>
        </w:rPr>
        <w:t xml:space="preserve"> &lt;&lt; יור &gt;&gt; </w:t>
      </w:r>
      <w:r>
        <w:rPr>
          <w:rtl/>
        </w:rPr>
        <w:t>היו"ר אופיר כץ:</w:t>
      </w:r>
      <w:r w:rsidRPr="00504CB2">
        <w:rPr>
          <w:rStyle w:val="TagStyle"/>
          <w:rtl/>
        </w:rPr>
        <w:t xml:space="preserve"> &lt;&lt; יור &gt;&gt;</w:t>
      </w:r>
      <w:r w:rsidR="00707E81">
        <w:rPr>
          <w:rtl/>
        </w:rPr>
        <w:t xml:space="preserve"> </w:t>
      </w:r>
      <w:r>
        <w:rPr>
          <w:rtl/>
        </w:rPr>
        <w:t xml:space="preserve"> </w:t>
      </w:r>
      <w:bookmarkEnd w:id="11428"/>
    </w:p>
    <w:p w14:paraId="1FC09FB2" w14:textId="77777777" w:rsidR="00504CB2" w:rsidRDefault="00504CB2" w:rsidP="00504CB2">
      <w:pPr>
        <w:pStyle w:val="KeepWithNext"/>
        <w:rPr>
          <w:rtl/>
          <w:lang w:eastAsia="he-IL"/>
        </w:rPr>
      </w:pPr>
    </w:p>
    <w:p w14:paraId="719A2D1F" w14:textId="42A53969" w:rsidR="00504CB2" w:rsidRDefault="00504CB2" w:rsidP="00504CB2">
      <w:pPr>
        <w:rPr>
          <w:rtl/>
          <w:lang w:eastAsia="he-IL"/>
        </w:rPr>
      </w:pPr>
      <w:bookmarkStart w:id="11429" w:name="_ETM_Q1_1801519"/>
      <w:bookmarkEnd w:id="11429"/>
      <w:r>
        <w:rPr>
          <w:rFonts w:hint="cs"/>
          <w:rtl/>
          <w:lang w:eastAsia="he-IL"/>
        </w:rPr>
        <w:t>כ</w:t>
      </w:r>
      <w:bookmarkStart w:id="11430" w:name="_ETM_Q1_1801695"/>
      <w:bookmarkEnd w:id="11430"/>
      <w:r>
        <w:rPr>
          <w:rFonts w:hint="cs"/>
          <w:rtl/>
          <w:lang w:eastAsia="he-IL"/>
        </w:rPr>
        <w:t xml:space="preserve">ן, אפרת יצאה אז </w:t>
      </w:r>
      <w:bookmarkStart w:id="11431" w:name="_ETM_Q1_1803430"/>
      <w:bookmarkEnd w:id="11431"/>
      <w:r>
        <w:rPr>
          <w:rFonts w:hint="cs"/>
          <w:rtl/>
          <w:lang w:eastAsia="he-IL"/>
        </w:rPr>
        <w:t>נחזור למחנה הממלכתי.</w:t>
      </w:r>
      <w:bookmarkStart w:id="11432" w:name="_ETM_Q1_1806679"/>
      <w:bookmarkStart w:id="11433" w:name="_ETM_Q1_1830697"/>
      <w:bookmarkEnd w:id="11432"/>
      <w:bookmarkEnd w:id="11433"/>
    </w:p>
    <w:p w14:paraId="0394D2DC" w14:textId="77777777" w:rsidR="003F4E06" w:rsidRDefault="003F4E06" w:rsidP="00504CB2">
      <w:pPr>
        <w:rPr>
          <w:rtl/>
          <w:lang w:eastAsia="he-IL"/>
        </w:rPr>
      </w:pPr>
      <w:bookmarkStart w:id="11434" w:name="_ETM_Q1_1830894"/>
      <w:bookmarkStart w:id="11435" w:name="_ETM_Q1_1836782"/>
      <w:bookmarkEnd w:id="11434"/>
      <w:bookmarkEnd w:id="11435"/>
    </w:p>
    <w:p w14:paraId="1DD2E8EC" w14:textId="5AFC13C4" w:rsidR="003F4E06" w:rsidRDefault="003F4E06" w:rsidP="003F4E06">
      <w:pPr>
        <w:pStyle w:val="a4"/>
        <w:keepNext/>
        <w:rPr>
          <w:rtl/>
        </w:rPr>
      </w:pPr>
      <w:bookmarkStart w:id="11436" w:name="ET_speaker_5800_1054"/>
      <w:r w:rsidRPr="003F4E06">
        <w:rPr>
          <w:rStyle w:val="TagStyle"/>
          <w:rtl/>
        </w:rPr>
        <w:t xml:space="preserve"> &lt;&lt; דובר &gt;&gt; </w:t>
      </w:r>
      <w:r>
        <w:rPr>
          <w:rtl/>
        </w:rPr>
        <w:t>אורית פרקש הכהן (המחנה הממלכתי):</w:t>
      </w:r>
      <w:r w:rsidRPr="003F4E06">
        <w:rPr>
          <w:rStyle w:val="TagStyle"/>
          <w:rtl/>
        </w:rPr>
        <w:t xml:space="preserve"> &lt;&lt; דובר &gt;&gt;</w:t>
      </w:r>
      <w:r w:rsidR="00707E81">
        <w:rPr>
          <w:rtl/>
        </w:rPr>
        <w:t xml:space="preserve"> </w:t>
      </w:r>
      <w:r>
        <w:rPr>
          <w:rtl/>
        </w:rPr>
        <w:t xml:space="preserve"> </w:t>
      </w:r>
      <w:bookmarkEnd w:id="11436"/>
    </w:p>
    <w:p w14:paraId="79DB4745" w14:textId="77777777" w:rsidR="003F4E06" w:rsidRDefault="003F4E06" w:rsidP="003F4E06">
      <w:pPr>
        <w:pStyle w:val="KeepWithNext"/>
        <w:rPr>
          <w:rtl/>
          <w:lang w:eastAsia="he-IL"/>
        </w:rPr>
      </w:pPr>
    </w:p>
    <w:p w14:paraId="08F8508C" w14:textId="57E5C763" w:rsidR="00504CB2" w:rsidRDefault="00504CB2" w:rsidP="00504CB2">
      <w:pPr>
        <w:rPr>
          <w:rtl/>
          <w:lang w:eastAsia="he-IL"/>
        </w:rPr>
      </w:pPr>
      <w:bookmarkStart w:id="11437" w:name="_ETM_Q1_1838777"/>
      <w:bookmarkStart w:id="11438" w:name="_ETM_Q1_1838928"/>
      <w:bookmarkStart w:id="11439" w:name="_ETM_Q1_1834560"/>
      <w:bookmarkEnd w:id="11437"/>
      <w:bookmarkEnd w:id="11438"/>
      <w:bookmarkEnd w:id="11439"/>
      <w:r>
        <w:rPr>
          <w:rFonts w:hint="cs"/>
          <w:rtl/>
          <w:lang w:eastAsia="he-IL"/>
        </w:rPr>
        <w:t>אי</w:t>
      </w:r>
      <w:bookmarkStart w:id="11440" w:name="_ETM_Q1_1812450"/>
      <w:bookmarkEnd w:id="11440"/>
      <w:r>
        <w:rPr>
          <w:rFonts w:hint="cs"/>
          <w:rtl/>
          <w:lang w:eastAsia="he-IL"/>
        </w:rPr>
        <w:t xml:space="preserve">ך </w:t>
      </w:r>
      <w:bookmarkStart w:id="11441" w:name="_ETM_Q1_1812662"/>
      <w:bookmarkEnd w:id="11441"/>
      <w:r>
        <w:rPr>
          <w:rFonts w:hint="cs"/>
          <w:rtl/>
          <w:lang w:eastAsia="he-IL"/>
        </w:rPr>
        <w:t>נעשה את זה אחד אחד?</w:t>
      </w:r>
    </w:p>
    <w:p w14:paraId="4DEE12DF" w14:textId="77777777" w:rsidR="00504CB2" w:rsidRDefault="00504CB2" w:rsidP="00504CB2">
      <w:pPr>
        <w:rPr>
          <w:rtl/>
          <w:lang w:eastAsia="he-IL"/>
        </w:rPr>
      </w:pPr>
      <w:bookmarkStart w:id="11442" w:name="_ETM_Q1_1815308"/>
      <w:bookmarkStart w:id="11443" w:name="_ETM_Q1_1811299"/>
      <w:bookmarkEnd w:id="11442"/>
      <w:bookmarkEnd w:id="11443"/>
    </w:p>
    <w:p w14:paraId="39F6F69E" w14:textId="41973727" w:rsidR="00504CB2" w:rsidRDefault="00504CB2" w:rsidP="00504CB2">
      <w:pPr>
        <w:pStyle w:val="af6"/>
        <w:keepNext/>
        <w:rPr>
          <w:rtl/>
        </w:rPr>
      </w:pPr>
      <w:bookmarkStart w:id="11444" w:name="ET_yor_5786_1051"/>
      <w:r w:rsidRPr="00504CB2">
        <w:rPr>
          <w:rStyle w:val="TagStyle"/>
          <w:rtl/>
        </w:rPr>
        <w:t xml:space="preserve"> &lt;&lt; יור &gt;&gt; </w:t>
      </w:r>
      <w:r>
        <w:rPr>
          <w:rtl/>
        </w:rPr>
        <w:t>היו"ר אופיר כץ:</w:t>
      </w:r>
      <w:r w:rsidRPr="00504CB2">
        <w:rPr>
          <w:rStyle w:val="TagStyle"/>
          <w:rtl/>
        </w:rPr>
        <w:t xml:space="preserve"> &lt;&lt; יור &gt;&gt;</w:t>
      </w:r>
      <w:r w:rsidR="00707E81">
        <w:rPr>
          <w:rtl/>
        </w:rPr>
        <w:t xml:space="preserve"> </w:t>
      </w:r>
      <w:r>
        <w:rPr>
          <w:rtl/>
        </w:rPr>
        <w:t xml:space="preserve"> </w:t>
      </w:r>
      <w:bookmarkEnd w:id="11444"/>
    </w:p>
    <w:p w14:paraId="094EF681" w14:textId="77777777" w:rsidR="00504CB2" w:rsidRDefault="00504CB2" w:rsidP="00504CB2">
      <w:pPr>
        <w:pStyle w:val="KeepWithNext"/>
        <w:rPr>
          <w:rtl/>
          <w:lang w:eastAsia="he-IL"/>
        </w:rPr>
      </w:pPr>
    </w:p>
    <w:p w14:paraId="5415A24F" w14:textId="5E5F15FC" w:rsidR="00504CB2" w:rsidRDefault="00504CB2" w:rsidP="00504CB2">
      <w:pPr>
        <w:rPr>
          <w:rtl/>
          <w:lang w:eastAsia="he-IL"/>
        </w:rPr>
      </w:pPr>
      <w:bookmarkStart w:id="11445" w:name="_ETM_Q1_1812816"/>
      <w:bookmarkEnd w:id="11445"/>
      <w:r>
        <w:rPr>
          <w:rFonts w:hint="cs"/>
          <w:rtl/>
          <w:lang w:eastAsia="he-IL"/>
        </w:rPr>
        <w:t>איך</w:t>
      </w:r>
      <w:bookmarkStart w:id="11446" w:name="_ETM_Q1_1813069"/>
      <w:bookmarkEnd w:id="11446"/>
      <w:r>
        <w:rPr>
          <w:rFonts w:hint="cs"/>
          <w:rtl/>
          <w:lang w:eastAsia="he-IL"/>
        </w:rPr>
        <w:t xml:space="preserve"> שאת רוצה.</w:t>
      </w:r>
    </w:p>
    <w:p w14:paraId="55D5F9E4" w14:textId="77777777" w:rsidR="00504CB2" w:rsidRDefault="00504CB2" w:rsidP="00504CB2">
      <w:pPr>
        <w:rPr>
          <w:rtl/>
          <w:lang w:eastAsia="he-IL"/>
        </w:rPr>
      </w:pPr>
      <w:bookmarkStart w:id="11447" w:name="_ETM_Q1_1814256"/>
      <w:bookmarkEnd w:id="11447"/>
    </w:p>
    <w:p w14:paraId="1DFE2063" w14:textId="6A3BD2B4" w:rsidR="00504CB2" w:rsidRDefault="00504CB2" w:rsidP="00504CB2">
      <w:pPr>
        <w:pStyle w:val="a4"/>
        <w:keepNext/>
        <w:rPr>
          <w:rtl/>
        </w:rPr>
      </w:pPr>
      <w:bookmarkStart w:id="11448" w:name="ET_speaker_אייל_לב_ארי_1052"/>
      <w:r w:rsidRPr="00504CB2">
        <w:rPr>
          <w:rStyle w:val="TagStyle"/>
          <w:rtl/>
        </w:rPr>
        <w:t xml:space="preserve"> &lt;&lt; דובר &gt;&gt; </w:t>
      </w:r>
      <w:r>
        <w:rPr>
          <w:rtl/>
        </w:rPr>
        <w:t>אייל לב ארי:</w:t>
      </w:r>
      <w:r w:rsidRPr="00504CB2">
        <w:rPr>
          <w:rStyle w:val="TagStyle"/>
          <w:rtl/>
        </w:rPr>
        <w:t xml:space="preserve"> &lt;&lt; דובר &gt;&gt;</w:t>
      </w:r>
      <w:r w:rsidR="00707E81">
        <w:rPr>
          <w:rtl/>
        </w:rPr>
        <w:t xml:space="preserve"> </w:t>
      </w:r>
      <w:r>
        <w:rPr>
          <w:rtl/>
        </w:rPr>
        <w:t xml:space="preserve"> </w:t>
      </w:r>
      <w:bookmarkEnd w:id="11448"/>
    </w:p>
    <w:p w14:paraId="17BB27F3" w14:textId="77777777" w:rsidR="00504CB2" w:rsidRDefault="00504CB2" w:rsidP="00504CB2">
      <w:pPr>
        <w:pStyle w:val="KeepWithNext"/>
        <w:rPr>
          <w:rtl/>
          <w:lang w:eastAsia="he-IL"/>
        </w:rPr>
      </w:pPr>
    </w:p>
    <w:p w14:paraId="5D6F042A" w14:textId="1252452E" w:rsidR="00504CB2" w:rsidRDefault="00504CB2" w:rsidP="00504CB2">
      <w:pPr>
        <w:rPr>
          <w:rtl/>
          <w:lang w:eastAsia="he-IL"/>
        </w:rPr>
      </w:pPr>
      <w:bookmarkStart w:id="11449" w:name="_ETM_Q1_1817021"/>
      <w:bookmarkStart w:id="11450" w:name="_ETM_Q1_1817105"/>
      <w:bookmarkEnd w:id="11449"/>
      <w:bookmarkEnd w:id="11450"/>
      <w:r>
        <w:rPr>
          <w:rFonts w:hint="cs"/>
          <w:rtl/>
          <w:lang w:eastAsia="he-IL"/>
        </w:rPr>
        <w:t>יש</w:t>
      </w:r>
      <w:bookmarkStart w:id="11451" w:name="_ETM_Q1_1817320"/>
      <w:bookmarkEnd w:id="11451"/>
      <w:r>
        <w:rPr>
          <w:rFonts w:hint="cs"/>
          <w:rtl/>
          <w:lang w:eastAsia="he-IL"/>
        </w:rPr>
        <w:t xml:space="preserve"> כאן סדרה של מ- 1 עד 46</w:t>
      </w:r>
      <w:r w:rsidR="003F4E06">
        <w:rPr>
          <w:rFonts w:hint="cs"/>
          <w:rtl/>
          <w:lang w:eastAsia="he-IL"/>
        </w:rPr>
        <w:t>.</w:t>
      </w:r>
      <w:bookmarkStart w:id="11452" w:name="_ETM_Q1_1840369"/>
      <w:bookmarkStart w:id="11453" w:name="_ETM_Q1_1841750"/>
      <w:bookmarkEnd w:id="11452"/>
      <w:bookmarkEnd w:id="11453"/>
    </w:p>
    <w:p w14:paraId="26901012" w14:textId="77777777" w:rsidR="003F4E06" w:rsidRDefault="003F4E06" w:rsidP="00504CB2">
      <w:pPr>
        <w:rPr>
          <w:rtl/>
          <w:lang w:eastAsia="he-IL"/>
        </w:rPr>
      </w:pPr>
      <w:bookmarkStart w:id="11454" w:name="_ETM_Q1_1841882"/>
      <w:bookmarkStart w:id="11455" w:name="_ETM_Q1_1837025"/>
      <w:bookmarkStart w:id="11456" w:name="_ETM_Q1_1833229"/>
      <w:bookmarkEnd w:id="11454"/>
      <w:bookmarkEnd w:id="11455"/>
      <w:bookmarkEnd w:id="11456"/>
    </w:p>
    <w:p w14:paraId="4EC6C5D2" w14:textId="41E8E357" w:rsidR="003F4E06" w:rsidRDefault="003F4E06" w:rsidP="003F4E06">
      <w:pPr>
        <w:pStyle w:val="a4"/>
        <w:keepNext/>
        <w:rPr>
          <w:rtl/>
        </w:rPr>
      </w:pPr>
      <w:bookmarkStart w:id="11457" w:name="ET_speaker_5800_1055"/>
      <w:r w:rsidRPr="003F4E06">
        <w:rPr>
          <w:rStyle w:val="TagStyle"/>
          <w:rtl/>
        </w:rPr>
        <w:t xml:space="preserve"> &lt;&lt; דובר &gt;&gt; </w:t>
      </w:r>
      <w:r>
        <w:rPr>
          <w:rtl/>
        </w:rPr>
        <w:t>אורית פרקש הכהן (המחנה הממלכתי):</w:t>
      </w:r>
      <w:r w:rsidRPr="003F4E06">
        <w:rPr>
          <w:rStyle w:val="TagStyle"/>
          <w:rtl/>
        </w:rPr>
        <w:t xml:space="preserve"> &lt;&lt; דובר &gt;&gt;</w:t>
      </w:r>
      <w:r w:rsidR="00707E81">
        <w:rPr>
          <w:rtl/>
        </w:rPr>
        <w:t xml:space="preserve"> </w:t>
      </w:r>
      <w:r>
        <w:rPr>
          <w:rtl/>
        </w:rPr>
        <w:t xml:space="preserve"> </w:t>
      </w:r>
      <w:bookmarkEnd w:id="11457"/>
    </w:p>
    <w:p w14:paraId="62C78CAC" w14:textId="77777777" w:rsidR="003F4E06" w:rsidRDefault="003F4E06" w:rsidP="003F4E06">
      <w:pPr>
        <w:rPr>
          <w:rtl/>
          <w:lang w:eastAsia="he-IL"/>
        </w:rPr>
      </w:pPr>
      <w:bookmarkStart w:id="11458" w:name="_ETM_Q1_1836234"/>
      <w:bookmarkStart w:id="11459" w:name="_ETM_Q1_1836310"/>
      <w:bookmarkStart w:id="11460" w:name="_ETM_Q1_1834568"/>
      <w:bookmarkStart w:id="11461" w:name="_ETM_Q1_1835678"/>
      <w:bookmarkEnd w:id="11458"/>
      <w:bookmarkEnd w:id="11459"/>
      <w:bookmarkEnd w:id="11460"/>
      <w:bookmarkEnd w:id="11461"/>
    </w:p>
    <w:p w14:paraId="39B4C3FD" w14:textId="2F335F69" w:rsidR="003F4E06" w:rsidRDefault="003F4E06" w:rsidP="003F4E06">
      <w:pPr>
        <w:rPr>
          <w:rtl/>
          <w:lang w:eastAsia="he-IL"/>
        </w:rPr>
      </w:pPr>
      <w:bookmarkStart w:id="11462" w:name="_ETM_Q1_1835935"/>
      <w:bookmarkEnd w:id="11462"/>
      <w:r>
        <w:rPr>
          <w:rFonts w:hint="cs"/>
          <w:rtl/>
          <w:lang w:eastAsia="he-IL"/>
        </w:rPr>
        <w:t>אתה מדבר על הכשירות?</w:t>
      </w:r>
      <w:bookmarkStart w:id="11463" w:name="_ETM_Q1_1839607"/>
      <w:bookmarkEnd w:id="11463"/>
    </w:p>
    <w:p w14:paraId="538AAFED" w14:textId="77777777" w:rsidR="003F4E06" w:rsidRDefault="003F4E06" w:rsidP="003F4E06">
      <w:pPr>
        <w:rPr>
          <w:rtl/>
          <w:lang w:eastAsia="he-IL"/>
        </w:rPr>
      </w:pPr>
      <w:bookmarkStart w:id="11464" w:name="_ETM_Q1_1840115"/>
      <w:bookmarkStart w:id="11465" w:name="_ETM_Q1_1835234"/>
      <w:bookmarkStart w:id="11466" w:name="_ETM_Q1_1835863"/>
      <w:bookmarkEnd w:id="11464"/>
      <w:bookmarkEnd w:id="11465"/>
      <w:bookmarkEnd w:id="11466"/>
    </w:p>
    <w:p w14:paraId="3467E737" w14:textId="5ECD0A18" w:rsidR="003F4E06" w:rsidRDefault="003F4E06" w:rsidP="003F4E06">
      <w:pPr>
        <w:pStyle w:val="af6"/>
        <w:keepNext/>
        <w:rPr>
          <w:rtl/>
        </w:rPr>
      </w:pPr>
      <w:bookmarkStart w:id="11467" w:name="ET_yor_5786_1056"/>
      <w:r w:rsidRPr="003F4E06">
        <w:rPr>
          <w:rStyle w:val="TagStyle"/>
          <w:rtl/>
        </w:rPr>
        <w:t xml:space="preserve"> &lt;&lt; יור &gt;&gt; </w:t>
      </w:r>
      <w:r>
        <w:rPr>
          <w:rtl/>
        </w:rPr>
        <w:t>היו"ר אופיר כץ:</w:t>
      </w:r>
      <w:r w:rsidRPr="003F4E06">
        <w:rPr>
          <w:rStyle w:val="TagStyle"/>
          <w:rtl/>
        </w:rPr>
        <w:t xml:space="preserve"> &lt;&lt; יור &gt;&gt;</w:t>
      </w:r>
      <w:r w:rsidR="00707E81">
        <w:rPr>
          <w:rtl/>
        </w:rPr>
        <w:t xml:space="preserve"> </w:t>
      </w:r>
      <w:r>
        <w:rPr>
          <w:rtl/>
        </w:rPr>
        <w:t xml:space="preserve"> </w:t>
      </w:r>
      <w:bookmarkEnd w:id="11467"/>
    </w:p>
    <w:p w14:paraId="6D0BCE76" w14:textId="77777777" w:rsidR="003F4E06" w:rsidRDefault="003F4E06" w:rsidP="003F4E06">
      <w:pPr>
        <w:pStyle w:val="KeepWithNext"/>
        <w:rPr>
          <w:rtl/>
          <w:lang w:eastAsia="he-IL"/>
        </w:rPr>
      </w:pPr>
    </w:p>
    <w:p w14:paraId="2C7BBF2C" w14:textId="69F7F1C3" w:rsidR="003F4E06" w:rsidRDefault="003F4E06" w:rsidP="003F4E06">
      <w:pPr>
        <w:rPr>
          <w:rtl/>
          <w:lang w:eastAsia="he-IL"/>
        </w:rPr>
      </w:pPr>
      <w:bookmarkStart w:id="11468" w:name="_ETM_Q1_1837785"/>
      <w:bookmarkEnd w:id="11468"/>
      <w:r>
        <w:rPr>
          <w:rFonts w:hint="cs"/>
          <w:rtl/>
          <w:lang w:eastAsia="he-IL"/>
        </w:rPr>
        <w:t>כן</w:t>
      </w:r>
      <w:bookmarkStart w:id="11469" w:name="_ETM_Q1_1837977"/>
      <w:bookmarkEnd w:id="11469"/>
      <w:r>
        <w:rPr>
          <w:rFonts w:hint="cs"/>
          <w:rtl/>
          <w:lang w:eastAsia="he-IL"/>
        </w:rPr>
        <w:t xml:space="preserve">, </w:t>
      </w:r>
      <w:bookmarkStart w:id="11470" w:name="_ETM_Q1_1838123"/>
      <w:bookmarkEnd w:id="11470"/>
      <w:r>
        <w:rPr>
          <w:rFonts w:hint="cs"/>
          <w:rtl/>
          <w:lang w:eastAsia="he-IL"/>
        </w:rPr>
        <w:t>זה מ- 1 עד 46 זה סדרה, תנמקי אני אאפשר</w:t>
      </w:r>
      <w:bookmarkStart w:id="11471" w:name="_ETM_Q1_1845009"/>
      <w:bookmarkEnd w:id="11471"/>
      <w:r>
        <w:rPr>
          <w:rFonts w:hint="cs"/>
          <w:rtl/>
          <w:lang w:eastAsia="he-IL"/>
        </w:rPr>
        <w:t xml:space="preserve"> לך יותר, בבקשה, את רוצה את כל סעיף 1</w:t>
      </w:r>
      <w:bookmarkStart w:id="11472" w:name="_ETM_Q1_1845280"/>
      <w:bookmarkEnd w:id="11472"/>
      <w:r>
        <w:rPr>
          <w:rFonts w:hint="cs"/>
          <w:rtl/>
          <w:lang w:eastAsia="he-IL"/>
        </w:rPr>
        <w:t xml:space="preserve"> כמקשה </w:t>
      </w:r>
      <w:bookmarkStart w:id="11473" w:name="_ETM_Q1_1847631"/>
      <w:bookmarkEnd w:id="11473"/>
      <w:r>
        <w:rPr>
          <w:rFonts w:hint="cs"/>
          <w:rtl/>
          <w:lang w:eastAsia="he-IL"/>
        </w:rPr>
        <w:t>אחת לנמק?</w:t>
      </w:r>
      <w:bookmarkStart w:id="11474" w:name="_ETM_Q1_1849641"/>
      <w:bookmarkEnd w:id="11474"/>
    </w:p>
    <w:p w14:paraId="6B00EED7" w14:textId="77777777" w:rsidR="003F4E06" w:rsidRDefault="003F4E06" w:rsidP="003F4E06">
      <w:pPr>
        <w:rPr>
          <w:rtl/>
          <w:lang w:eastAsia="he-IL"/>
        </w:rPr>
      </w:pPr>
      <w:bookmarkStart w:id="11475" w:name="_ETM_Q1_1850209"/>
      <w:bookmarkStart w:id="11476" w:name="_ETM_Q1_1845362"/>
      <w:bookmarkEnd w:id="11475"/>
      <w:bookmarkEnd w:id="11476"/>
    </w:p>
    <w:p w14:paraId="73ABFC72" w14:textId="3607A602" w:rsidR="003F4E06" w:rsidRDefault="003F4E06" w:rsidP="003F4E06">
      <w:pPr>
        <w:pStyle w:val="a4"/>
        <w:keepNext/>
        <w:rPr>
          <w:rtl/>
        </w:rPr>
      </w:pPr>
      <w:bookmarkStart w:id="11477" w:name="ET_speaker_5800_1057"/>
      <w:r w:rsidRPr="003F4E06">
        <w:rPr>
          <w:rStyle w:val="TagStyle"/>
          <w:rtl/>
        </w:rPr>
        <w:t xml:space="preserve"> &lt;&lt; דובר &gt;&gt; </w:t>
      </w:r>
      <w:r>
        <w:rPr>
          <w:rtl/>
        </w:rPr>
        <w:t>אורית פרקש הכהן (המחנה הממלכתי):</w:t>
      </w:r>
      <w:r w:rsidRPr="003F4E06">
        <w:rPr>
          <w:rStyle w:val="TagStyle"/>
          <w:rtl/>
        </w:rPr>
        <w:t xml:space="preserve"> &lt;&lt; דובר &gt;&gt;</w:t>
      </w:r>
      <w:r w:rsidR="00707E81">
        <w:rPr>
          <w:rtl/>
        </w:rPr>
        <w:t xml:space="preserve"> </w:t>
      </w:r>
      <w:r>
        <w:rPr>
          <w:rtl/>
        </w:rPr>
        <w:t xml:space="preserve"> </w:t>
      </w:r>
      <w:bookmarkEnd w:id="11477"/>
    </w:p>
    <w:p w14:paraId="62624F01" w14:textId="77777777" w:rsidR="003F4E06" w:rsidRDefault="003F4E06" w:rsidP="003F4E06">
      <w:pPr>
        <w:pStyle w:val="KeepWithNext"/>
        <w:rPr>
          <w:rtl/>
          <w:lang w:eastAsia="he-IL"/>
        </w:rPr>
      </w:pPr>
    </w:p>
    <w:p w14:paraId="7DCF8796" w14:textId="4885DDEA" w:rsidR="003F4E06" w:rsidRDefault="003F4E06" w:rsidP="003F4E06">
      <w:pPr>
        <w:rPr>
          <w:rtl/>
          <w:lang w:eastAsia="he-IL"/>
        </w:rPr>
      </w:pPr>
      <w:r>
        <w:rPr>
          <w:rFonts w:hint="cs"/>
          <w:rtl/>
          <w:lang w:eastAsia="he-IL"/>
        </w:rPr>
        <w:t>ל</w:t>
      </w:r>
      <w:bookmarkStart w:id="11478" w:name="_ETM_Q1_1848152"/>
      <w:bookmarkEnd w:id="11478"/>
      <w:r>
        <w:rPr>
          <w:rFonts w:hint="cs"/>
          <w:rtl/>
          <w:lang w:eastAsia="he-IL"/>
        </w:rPr>
        <w:t>א</w:t>
      </w:r>
      <w:bookmarkStart w:id="11479" w:name="_ETM_Q1_1848285"/>
      <w:bookmarkEnd w:id="11479"/>
      <w:r>
        <w:rPr>
          <w:rFonts w:hint="cs"/>
          <w:rtl/>
          <w:lang w:eastAsia="he-IL"/>
        </w:rPr>
        <w:t>.</w:t>
      </w:r>
    </w:p>
    <w:p w14:paraId="06D173E8" w14:textId="77777777" w:rsidR="003F4E06" w:rsidRDefault="003F4E06" w:rsidP="003F4E06">
      <w:pPr>
        <w:rPr>
          <w:rtl/>
          <w:lang w:eastAsia="he-IL"/>
        </w:rPr>
      </w:pPr>
      <w:bookmarkStart w:id="11480" w:name="_ETM_Q1_1849358"/>
      <w:bookmarkStart w:id="11481" w:name="_ETM_Q1_1849789"/>
      <w:bookmarkStart w:id="11482" w:name="_ETM_Q1_1845119"/>
      <w:bookmarkEnd w:id="11480"/>
      <w:bookmarkEnd w:id="11481"/>
      <w:bookmarkEnd w:id="11482"/>
    </w:p>
    <w:p w14:paraId="4F7DD4E2" w14:textId="0DA411A9" w:rsidR="003F4E06" w:rsidRDefault="003F4E06" w:rsidP="003F4E06">
      <w:pPr>
        <w:pStyle w:val="af6"/>
        <w:keepNext/>
        <w:rPr>
          <w:rtl/>
        </w:rPr>
      </w:pPr>
      <w:bookmarkStart w:id="11483" w:name="ET_yor_5786_1058"/>
      <w:r w:rsidRPr="003F4E06">
        <w:rPr>
          <w:rStyle w:val="TagStyle"/>
          <w:rtl/>
        </w:rPr>
        <w:t xml:space="preserve"> &lt;&lt; יור &gt;&gt; </w:t>
      </w:r>
      <w:r>
        <w:rPr>
          <w:rtl/>
        </w:rPr>
        <w:t>היו"ר אופיר כץ:</w:t>
      </w:r>
      <w:r w:rsidRPr="003F4E06">
        <w:rPr>
          <w:rStyle w:val="TagStyle"/>
          <w:rtl/>
        </w:rPr>
        <w:t xml:space="preserve"> &lt;&lt; יור &gt;&gt;</w:t>
      </w:r>
      <w:r w:rsidR="00707E81">
        <w:rPr>
          <w:rtl/>
        </w:rPr>
        <w:t xml:space="preserve"> </w:t>
      </w:r>
      <w:r>
        <w:rPr>
          <w:rtl/>
        </w:rPr>
        <w:t xml:space="preserve"> </w:t>
      </w:r>
      <w:bookmarkEnd w:id="11483"/>
    </w:p>
    <w:p w14:paraId="5E59BE9E" w14:textId="77777777" w:rsidR="003F4E06" w:rsidRDefault="003F4E06" w:rsidP="003F4E06">
      <w:pPr>
        <w:pStyle w:val="KeepWithNext"/>
        <w:rPr>
          <w:rtl/>
          <w:lang w:eastAsia="he-IL"/>
        </w:rPr>
      </w:pPr>
    </w:p>
    <w:p w14:paraId="42764912" w14:textId="780AAA89" w:rsidR="003F4E06" w:rsidRDefault="003F4E06" w:rsidP="003F4E06">
      <w:pPr>
        <w:rPr>
          <w:rtl/>
          <w:lang w:eastAsia="he-IL"/>
        </w:rPr>
      </w:pPr>
      <w:bookmarkStart w:id="11484" w:name="_ETM_Q1_1847934"/>
      <w:bookmarkEnd w:id="11484"/>
      <w:r>
        <w:rPr>
          <w:rFonts w:hint="cs"/>
          <w:rtl/>
          <w:lang w:eastAsia="he-IL"/>
        </w:rPr>
        <w:t>לא</w:t>
      </w:r>
      <w:bookmarkStart w:id="11485" w:name="_ETM_Q1_1848087"/>
      <w:bookmarkEnd w:id="11485"/>
      <w:r>
        <w:rPr>
          <w:rFonts w:hint="cs"/>
          <w:rtl/>
          <w:lang w:eastAsia="he-IL"/>
        </w:rPr>
        <w:t>, אוקי בבקשה, 1- 46 זה הסתייגות אחת.</w:t>
      </w:r>
      <w:bookmarkStart w:id="11486" w:name="_ETM_Q1_1853876"/>
      <w:bookmarkEnd w:id="11486"/>
      <w:r>
        <w:rPr>
          <w:rFonts w:hint="cs"/>
          <w:rtl/>
          <w:lang w:eastAsia="he-IL"/>
        </w:rPr>
        <w:t xml:space="preserve"> הצבעה אחת כן.</w:t>
      </w:r>
    </w:p>
    <w:p w14:paraId="78A13E08" w14:textId="77777777" w:rsidR="003F4E06" w:rsidRDefault="003F4E06" w:rsidP="003F4E06">
      <w:pPr>
        <w:rPr>
          <w:rtl/>
          <w:lang w:eastAsia="he-IL"/>
        </w:rPr>
      </w:pPr>
      <w:bookmarkStart w:id="11487" w:name="_ETM_Q1_1853931"/>
      <w:bookmarkStart w:id="11488" w:name="_ETM_Q1_1854478"/>
      <w:bookmarkEnd w:id="11487"/>
      <w:bookmarkEnd w:id="11488"/>
    </w:p>
    <w:p w14:paraId="0D174556" w14:textId="2E2559D5" w:rsidR="003F4E06" w:rsidRDefault="003F4E06" w:rsidP="003F4E06">
      <w:pPr>
        <w:pStyle w:val="a4"/>
        <w:keepNext/>
        <w:rPr>
          <w:rtl/>
        </w:rPr>
      </w:pPr>
      <w:bookmarkStart w:id="11489" w:name="ET_speaker_5800_1059"/>
      <w:r w:rsidRPr="003F4E06">
        <w:rPr>
          <w:rStyle w:val="TagStyle"/>
          <w:rtl/>
        </w:rPr>
        <w:t xml:space="preserve"> &lt;&lt; דובר &gt;&gt; </w:t>
      </w:r>
      <w:r>
        <w:rPr>
          <w:rtl/>
        </w:rPr>
        <w:t>אורית פרקש הכהן (המחנה הממלכתי):</w:t>
      </w:r>
      <w:r w:rsidRPr="003F4E06">
        <w:rPr>
          <w:rStyle w:val="TagStyle"/>
          <w:rtl/>
        </w:rPr>
        <w:t xml:space="preserve"> &lt;&lt; דובר &gt;&gt;</w:t>
      </w:r>
      <w:r w:rsidR="00707E81">
        <w:rPr>
          <w:rtl/>
        </w:rPr>
        <w:t xml:space="preserve"> </w:t>
      </w:r>
      <w:r>
        <w:rPr>
          <w:rtl/>
        </w:rPr>
        <w:t xml:space="preserve"> </w:t>
      </w:r>
      <w:bookmarkEnd w:id="11489"/>
    </w:p>
    <w:p w14:paraId="7700280B" w14:textId="77777777" w:rsidR="003F4E06" w:rsidRDefault="003F4E06" w:rsidP="003F4E06">
      <w:pPr>
        <w:pStyle w:val="KeepWithNext"/>
        <w:rPr>
          <w:rtl/>
          <w:lang w:eastAsia="he-IL"/>
        </w:rPr>
      </w:pPr>
    </w:p>
    <w:p w14:paraId="189C52BD" w14:textId="77777777" w:rsidR="003F4E06" w:rsidRDefault="003F4E06" w:rsidP="00134FCB">
      <w:pPr>
        <w:rPr>
          <w:rtl/>
          <w:lang w:eastAsia="he-IL"/>
        </w:rPr>
      </w:pPr>
      <w:bookmarkStart w:id="11490" w:name="_ETM_Q1_1851976"/>
      <w:bookmarkStart w:id="11491" w:name="_ETM_Q1_1852038"/>
      <w:bookmarkStart w:id="11492" w:name="_ETM_Q1_1840576"/>
      <w:bookmarkStart w:id="11493" w:name="_ETM_Q1_1835844"/>
      <w:bookmarkStart w:id="11494" w:name="_ETM_Q1_1832527"/>
      <w:bookmarkStart w:id="11495" w:name="_ETM_Q1_1833266"/>
      <w:bookmarkStart w:id="11496" w:name="_ETM_Q1_1828663"/>
      <w:bookmarkStart w:id="11497" w:name="_ETM_Q1_1852080"/>
      <w:bookmarkEnd w:id="11490"/>
      <w:bookmarkEnd w:id="11491"/>
      <w:bookmarkEnd w:id="11492"/>
      <w:bookmarkEnd w:id="11493"/>
      <w:bookmarkEnd w:id="11494"/>
      <w:bookmarkEnd w:id="11495"/>
      <w:bookmarkEnd w:id="11496"/>
      <w:bookmarkEnd w:id="11497"/>
      <w:r>
        <w:rPr>
          <w:rFonts w:hint="cs"/>
          <w:rtl/>
          <w:lang w:eastAsia="he-IL"/>
        </w:rPr>
        <w:t>לא הצבעה אחת, אני מתייחסת פעם אחת</w:t>
      </w:r>
      <w:bookmarkStart w:id="11498" w:name="_ETM_Q1_1859037"/>
      <w:bookmarkEnd w:id="11498"/>
      <w:r>
        <w:rPr>
          <w:rFonts w:hint="cs"/>
          <w:rtl/>
          <w:lang w:eastAsia="he-IL"/>
        </w:rPr>
        <w:t xml:space="preserve"> אבל </w:t>
      </w:r>
      <w:bookmarkStart w:id="11499" w:name="_ETM_Q1_1859404"/>
      <w:bookmarkEnd w:id="11499"/>
      <w:r>
        <w:rPr>
          <w:rFonts w:hint="cs"/>
          <w:rtl/>
          <w:lang w:eastAsia="he-IL"/>
        </w:rPr>
        <w:t>ההצבעות הן נפרדות.</w:t>
      </w:r>
    </w:p>
    <w:p w14:paraId="2915C00E" w14:textId="77777777" w:rsidR="003F4E06" w:rsidRDefault="003F4E06" w:rsidP="00134FCB">
      <w:pPr>
        <w:rPr>
          <w:rtl/>
          <w:lang w:eastAsia="he-IL"/>
        </w:rPr>
      </w:pPr>
      <w:bookmarkStart w:id="11500" w:name="_ETM_Q1_1861879"/>
      <w:bookmarkStart w:id="11501" w:name="_ETM_Q1_1858139"/>
      <w:bookmarkStart w:id="11502" w:name="_ETM_Q1_1858735"/>
      <w:bookmarkEnd w:id="11500"/>
      <w:bookmarkEnd w:id="11501"/>
      <w:bookmarkEnd w:id="11502"/>
    </w:p>
    <w:p w14:paraId="33421A9D" w14:textId="50BC6E79" w:rsidR="003F4E06" w:rsidRDefault="003F4E06" w:rsidP="003F4E06">
      <w:pPr>
        <w:pStyle w:val="af6"/>
        <w:keepNext/>
        <w:rPr>
          <w:rtl/>
        </w:rPr>
      </w:pPr>
      <w:bookmarkStart w:id="11503" w:name="ET_yor_5786_1060"/>
      <w:r w:rsidRPr="003F4E06">
        <w:rPr>
          <w:rStyle w:val="TagStyle"/>
          <w:rtl/>
        </w:rPr>
        <w:t xml:space="preserve"> &lt;&lt; יור &gt;&gt; </w:t>
      </w:r>
      <w:r>
        <w:rPr>
          <w:rtl/>
        </w:rPr>
        <w:t>היו"ר אופיר כץ:</w:t>
      </w:r>
      <w:r w:rsidRPr="003F4E06">
        <w:rPr>
          <w:rStyle w:val="TagStyle"/>
          <w:rtl/>
        </w:rPr>
        <w:t xml:space="preserve"> &lt;&lt; יור &gt;&gt;</w:t>
      </w:r>
      <w:r w:rsidR="00707E81">
        <w:rPr>
          <w:rtl/>
        </w:rPr>
        <w:t xml:space="preserve"> </w:t>
      </w:r>
      <w:r>
        <w:rPr>
          <w:rtl/>
        </w:rPr>
        <w:t xml:space="preserve"> </w:t>
      </w:r>
      <w:bookmarkEnd w:id="11503"/>
    </w:p>
    <w:p w14:paraId="1F48FE6E" w14:textId="77777777" w:rsidR="003F4E06" w:rsidRDefault="003F4E06" w:rsidP="003F4E06">
      <w:pPr>
        <w:pStyle w:val="KeepWithNext"/>
        <w:rPr>
          <w:rtl/>
          <w:lang w:eastAsia="he-IL"/>
        </w:rPr>
      </w:pPr>
    </w:p>
    <w:p w14:paraId="2DA9140F" w14:textId="1E36ECD6" w:rsidR="003F4E06" w:rsidRDefault="003F4E06" w:rsidP="003F4E06">
      <w:pPr>
        <w:rPr>
          <w:rtl/>
          <w:lang w:eastAsia="he-IL"/>
        </w:rPr>
      </w:pPr>
      <w:r>
        <w:rPr>
          <w:rFonts w:hint="cs"/>
          <w:rtl/>
          <w:lang w:eastAsia="he-IL"/>
        </w:rPr>
        <w:t>לא</w:t>
      </w:r>
      <w:bookmarkStart w:id="11504" w:name="_ETM_Q1_1860539"/>
      <w:bookmarkEnd w:id="11504"/>
      <w:r>
        <w:rPr>
          <w:rFonts w:hint="cs"/>
          <w:rtl/>
          <w:lang w:eastAsia="he-IL"/>
        </w:rPr>
        <w:t>.</w:t>
      </w:r>
      <w:bookmarkStart w:id="11505" w:name="_ETM_Q1_1860626"/>
      <w:bookmarkEnd w:id="11505"/>
    </w:p>
    <w:p w14:paraId="321C6313" w14:textId="77777777" w:rsidR="003F4E06" w:rsidRDefault="003F4E06" w:rsidP="003F4E06">
      <w:pPr>
        <w:rPr>
          <w:rtl/>
          <w:lang w:eastAsia="he-IL"/>
        </w:rPr>
      </w:pPr>
      <w:bookmarkStart w:id="11506" w:name="_ETM_Q1_1860913"/>
      <w:bookmarkStart w:id="11507" w:name="_ETM_Q1_1861387"/>
      <w:bookmarkEnd w:id="11506"/>
      <w:bookmarkEnd w:id="11507"/>
    </w:p>
    <w:p w14:paraId="6A81C392" w14:textId="7E279226" w:rsidR="003F4E06" w:rsidRDefault="003F4E06" w:rsidP="003F4E06">
      <w:pPr>
        <w:pStyle w:val="a4"/>
        <w:keepNext/>
        <w:rPr>
          <w:rtl/>
        </w:rPr>
      </w:pPr>
      <w:bookmarkStart w:id="11508" w:name="ET_speaker_אייל_לב_ארי_1061"/>
      <w:r w:rsidRPr="003F4E06">
        <w:rPr>
          <w:rStyle w:val="TagStyle"/>
          <w:rtl/>
        </w:rPr>
        <w:t xml:space="preserve"> &lt;&lt; דובר &gt;&gt; </w:t>
      </w:r>
      <w:r>
        <w:rPr>
          <w:rtl/>
        </w:rPr>
        <w:t>אייל לב ארי:</w:t>
      </w:r>
      <w:r w:rsidRPr="003F4E06">
        <w:rPr>
          <w:rStyle w:val="TagStyle"/>
          <w:rtl/>
        </w:rPr>
        <w:t xml:space="preserve"> &lt;&lt; דובר &gt;&gt;</w:t>
      </w:r>
      <w:r w:rsidR="00707E81">
        <w:rPr>
          <w:rtl/>
        </w:rPr>
        <w:t xml:space="preserve"> </w:t>
      </w:r>
      <w:r>
        <w:rPr>
          <w:rtl/>
        </w:rPr>
        <w:t xml:space="preserve"> </w:t>
      </w:r>
      <w:bookmarkEnd w:id="11508"/>
    </w:p>
    <w:p w14:paraId="3AEB3F57" w14:textId="77777777" w:rsidR="003F4E06" w:rsidRDefault="003F4E06" w:rsidP="003F4E06">
      <w:pPr>
        <w:pStyle w:val="KeepWithNext"/>
        <w:rPr>
          <w:rtl/>
          <w:lang w:eastAsia="he-IL"/>
        </w:rPr>
      </w:pPr>
    </w:p>
    <w:p w14:paraId="26DB59FA" w14:textId="4EC3AD68" w:rsidR="003F4E06" w:rsidRDefault="003F4E06" w:rsidP="003F4E06">
      <w:pPr>
        <w:rPr>
          <w:rtl/>
          <w:lang w:eastAsia="he-IL"/>
        </w:rPr>
      </w:pPr>
      <w:r>
        <w:rPr>
          <w:rFonts w:hint="cs"/>
          <w:rtl/>
          <w:lang w:eastAsia="he-IL"/>
        </w:rPr>
        <w:t>ז</w:t>
      </w:r>
      <w:bookmarkStart w:id="11509" w:name="_ETM_Q1_1863724"/>
      <w:bookmarkEnd w:id="11509"/>
      <w:r>
        <w:rPr>
          <w:rFonts w:hint="cs"/>
          <w:rtl/>
          <w:lang w:eastAsia="he-IL"/>
        </w:rPr>
        <w:t>ו</w:t>
      </w:r>
      <w:bookmarkStart w:id="11510" w:name="_ETM_Q1_1863850"/>
      <w:bookmarkEnd w:id="11510"/>
      <w:r>
        <w:rPr>
          <w:rFonts w:hint="cs"/>
          <w:rtl/>
          <w:lang w:eastAsia="he-IL"/>
        </w:rPr>
        <w:t xml:space="preserve"> סדרה.</w:t>
      </w:r>
    </w:p>
    <w:p w14:paraId="7E1A069D" w14:textId="77777777" w:rsidR="003F4E06" w:rsidRDefault="003F4E06" w:rsidP="003F4E06">
      <w:pPr>
        <w:rPr>
          <w:rtl/>
          <w:lang w:eastAsia="he-IL"/>
        </w:rPr>
      </w:pPr>
      <w:bookmarkStart w:id="11511" w:name="_ETM_Q1_1865538"/>
      <w:bookmarkStart w:id="11512" w:name="_ETM_Q1_1866069"/>
      <w:bookmarkStart w:id="11513" w:name="_ETM_Q1_1861227"/>
      <w:bookmarkEnd w:id="11511"/>
      <w:bookmarkEnd w:id="11512"/>
      <w:bookmarkEnd w:id="11513"/>
    </w:p>
    <w:p w14:paraId="162223CC" w14:textId="200A45F5" w:rsidR="003F4E06" w:rsidRDefault="003F4E06" w:rsidP="003F4E06">
      <w:pPr>
        <w:pStyle w:val="af6"/>
        <w:keepNext/>
        <w:rPr>
          <w:rtl/>
        </w:rPr>
      </w:pPr>
      <w:bookmarkStart w:id="11514" w:name="ET_yor_5786_1062"/>
      <w:r w:rsidRPr="003F4E06">
        <w:rPr>
          <w:rStyle w:val="TagStyle"/>
          <w:rtl/>
        </w:rPr>
        <w:t xml:space="preserve"> &lt;&lt; יור &gt;&gt; </w:t>
      </w:r>
      <w:r>
        <w:rPr>
          <w:rtl/>
        </w:rPr>
        <w:t>היו"ר אופיר כץ:</w:t>
      </w:r>
      <w:r w:rsidRPr="003F4E06">
        <w:rPr>
          <w:rStyle w:val="TagStyle"/>
          <w:rtl/>
        </w:rPr>
        <w:t xml:space="preserve"> &lt;&lt; יור &gt;&gt;</w:t>
      </w:r>
      <w:r w:rsidR="00707E81">
        <w:rPr>
          <w:rtl/>
        </w:rPr>
        <w:t xml:space="preserve"> </w:t>
      </w:r>
      <w:r>
        <w:rPr>
          <w:rtl/>
        </w:rPr>
        <w:t xml:space="preserve"> </w:t>
      </w:r>
      <w:bookmarkEnd w:id="11514"/>
    </w:p>
    <w:p w14:paraId="1D232E08" w14:textId="77777777" w:rsidR="003F4E06" w:rsidRDefault="003F4E06" w:rsidP="003F4E06">
      <w:pPr>
        <w:pStyle w:val="KeepWithNext"/>
        <w:rPr>
          <w:rtl/>
          <w:lang w:eastAsia="he-IL"/>
        </w:rPr>
      </w:pPr>
    </w:p>
    <w:p w14:paraId="079A70B1" w14:textId="442AD6F3" w:rsidR="003F4E06" w:rsidRDefault="003F4E06" w:rsidP="003F4E06">
      <w:pPr>
        <w:rPr>
          <w:rtl/>
          <w:lang w:eastAsia="he-IL"/>
        </w:rPr>
      </w:pPr>
      <w:bookmarkStart w:id="11515" w:name="_ETM_Q1_1863785"/>
      <w:bookmarkEnd w:id="11515"/>
      <w:r>
        <w:rPr>
          <w:rFonts w:hint="cs"/>
          <w:rtl/>
          <w:lang w:eastAsia="he-IL"/>
        </w:rPr>
        <w:t>לא</w:t>
      </w:r>
      <w:bookmarkStart w:id="11516" w:name="_ETM_Q1_1863964"/>
      <w:bookmarkEnd w:id="11516"/>
      <w:r>
        <w:rPr>
          <w:rFonts w:hint="cs"/>
          <w:rtl/>
          <w:lang w:eastAsia="he-IL"/>
        </w:rPr>
        <w:t xml:space="preserve"> סדרה.</w:t>
      </w:r>
    </w:p>
    <w:p w14:paraId="54A58D17" w14:textId="77777777" w:rsidR="003F4E06" w:rsidRDefault="003F4E06" w:rsidP="003F4E06">
      <w:pPr>
        <w:rPr>
          <w:rtl/>
          <w:lang w:eastAsia="he-IL"/>
        </w:rPr>
      </w:pPr>
      <w:bookmarkStart w:id="11517" w:name="_ETM_Q1_1865094"/>
      <w:bookmarkStart w:id="11518" w:name="_ETM_Q1_1865606"/>
      <w:bookmarkEnd w:id="11517"/>
      <w:bookmarkEnd w:id="11518"/>
    </w:p>
    <w:p w14:paraId="3E793408" w14:textId="413B1A2F" w:rsidR="003F4E06" w:rsidRDefault="003F4E06" w:rsidP="003F4E06">
      <w:pPr>
        <w:pStyle w:val="a4"/>
        <w:keepNext/>
        <w:rPr>
          <w:rtl/>
        </w:rPr>
      </w:pPr>
      <w:bookmarkStart w:id="11519" w:name="ET_speaker_5800_1063"/>
      <w:r w:rsidRPr="003F4E06">
        <w:rPr>
          <w:rStyle w:val="TagStyle"/>
          <w:rtl/>
        </w:rPr>
        <w:t xml:space="preserve"> &lt;&lt; דובר &gt;&gt; </w:t>
      </w:r>
      <w:r>
        <w:rPr>
          <w:rtl/>
        </w:rPr>
        <w:t>אורית פרקש הכהן (המחנה הממלכתי):</w:t>
      </w:r>
      <w:r w:rsidRPr="003F4E06">
        <w:rPr>
          <w:rStyle w:val="TagStyle"/>
          <w:rtl/>
        </w:rPr>
        <w:t xml:space="preserve"> &lt;&lt; דובר &gt;&gt;</w:t>
      </w:r>
      <w:r w:rsidR="00707E81">
        <w:rPr>
          <w:rtl/>
        </w:rPr>
        <w:t xml:space="preserve"> </w:t>
      </w:r>
      <w:r>
        <w:rPr>
          <w:rtl/>
        </w:rPr>
        <w:t xml:space="preserve"> </w:t>
      </w:r>
      <w:bookmarkEnd w:id="11519"/>
    </w:p>
    <w:p w14:paraId="28899418" w14:textId="77777777" w:rsidR="003F4E06" w:rsidRDefault="003F4E06" w:rsidP="003F4E06">
      <w:pPr>
        <w:pStyle w:val="KeepWithNext"/>
        <w:rPr>
          <w:rtl/>
          <w:lang w:eastAsia="he-IL"/>
        </w:rPr>
      </w:pPr>
    </w:p>
    <w:p w14:paraId="1AF69F83" w14:textId="66301559" w:rsidR="003F4E06" w:rsidRDefault="003F4E06" w:rsidP="003F4E06">
      <w:pPr>
        <w:rPr>
          <w:rtl/>
          <w:lang w:eastAsia="he-IL"/>
        </w:rPr>
      </w:pPr>
      <w:r>
        <w:rPr>
          <w:rFonts w:hint="cs"/>
          <w:rtl/>
          <w:lang w:eastAsia="he-IL"/>
        </w:rPr>
        <w:t>ל</w:t>
      </w:r>
      <w:bookmarkStart w:id="11520" w:name="_ETM_Q1_1867826"/>
      <w:bookmarkEnd w:id="11520"/>
      <w:r>
        <w:rPr>
          <w:rFonts w:hint="cs"/>
          <w:rtl/>
          <w:lang w:eastAsia="he-IL"/>
        </w:rPr>
        <w:t>א</w:t>
      </w:r>
      <w:bookmarkStart w:id="11521" w:name="_ETM_Q1_1867936"/>
      <w:bookmarkEnd w:id="11521"/>
      <w:r>
        <w:rPr>
          <w:rFonts w:hint="cs"/>
          <w:rtl/>
          <w:lang w:eastAsia="he-IL"/>
        </w:rPr>
        <w:t xml:space="preserve"> הבנתי, אתה מפעיל את </w:t>
      </w:r>
      <w:bookmarkStart w:id="11522" w:name="_ETM_Q1_1870519"/>
      <w:bookmarkEnd w:id="11522"/>
      <w:r>
        <w:rPr>
          <w:rFonts w:hint="cs"/>
          <w:rtl/>
          <w:lang w:eastAsia="he-IL"/>
        </w:rPr>
        <w:t>החריג?</w:t>
      </w:r>
      <w:bookmarkStart w:id="11523" w:name="_ETM_Q1_1871673"/>
      <w:bookmarkEnd w:id="11523"/>
    </w:p>
    <w:p w14:paraId="7A2D7F8F" w14:textId="77777777" w:rsidR="003F4E06" w:rsidRDefault="003F4E06" w:rsidP="003F4E06">
      <w:pPr>
        <w:rPr>
          <w:rtl/>
          <w:lang w:eastAsia="he-IL"/>
        </w:rPr>
      </w:pPr>
      <w:bookmarkStart w:id="11524" w:name="_ETM_Q1_1872132"/>
      <w:bookmarkStart w:id="11525" w:name="_ETM_Q1_1867293"/>
      <w:bookmarkStart w:id="11526" w:name="_ETM_Q1_1868965"/>
      <w:bookmarkEnd w:id="11524"/>
      <w:bookmarkEnd w:id="11525"/>
      <w:bookmarkEnd w:id="11526"/>
    </w:p>
    <w:p w14:paraId="583EF8AB" w14:textId="22022B80" w:rsidR="003F4E06" w:rsidRDefault="003F4E06" w:rsidP="003F4E06">
      <w:pPr>
        <w:pStyle w:val="a4"/>
        <w:keepNext/>
        <w:rPr>
          <w:rtl/>
        </w:rPr>
      </w:pPr>
      <w:bookmarkStart w:id="11527" w:name="ET_speaker_אייל_לב_ארי_1064"/>
      <w:r w:rsidRPr="003F4E06">
        <w:rPr>
          <w:rStyle w:val="TagStyle"/>
          <w:rtl/>
        </w:rPr>
        <w:t xml:space="preserve"> &lt;&lt; דובר &gt;&gt; </w:t>
      </w:r>
      <w:r>
        <w:rPr>
          <w:rtl/>
        </w:rPr>
        <w:t>אייל לב ארי:</w:t>
      </w:r>
      <w:r w:rsidRPr="003F4E06">
        <w:rPr>
          <w:rStyle w:val="TagStyle"/>
          <w:rtl/>
        </w:rPr>
        <w:t xml:space="preserve"> &lt;&lt; דובר &gt;&gt;</w:t>
      </w:r>
      <w:r w:rsidR="00707E81">
        <w:rPr>
          <w:rtl/>
        </w:rPr>
        <w:t xml:space="preserve"> </w:t>
      </w:r>
      <w:r>
        <w:rPr>
          <w:rtl/>
        </w:rPr>
        <w:t xml:space="preserve"> </w:t>
      </w:r>
      <w:bookmarkEnd w:id="11527"/>
    </w:p>
    <w:p w14:paraId="462E3F57" w14:textId="77777777" w:rsidR="003F4E06" w:rsidRDefault="003F4E06" w:rsidP="003F4E06">
      <w:pPr>
        <w:pStyle w:val="KeepWithNext"/>
        <w:rPr>
          <w:rtl/>
          <w:lang w:eastAsia="he-IL"/>
        </w:rPr>
      </w:pPr>
    </w:p>
    <w:p w14:paraId="091A6411" w14:textId="59E96387" w:rsidR="003F4E06" w:rsidRDefault="003F4E06" w:rsidP="003F4E06">
      <w:pPr>
        <w:rPr>
          <w:rtl/>
          <w:lang w:eastAsia="he-IL"/>
        </w:rPr>
      </w:pPr>
      <w:bookmarkStart w:id="11528" w:name="_ETM_Q1_1870770"/>
      <w:bookmarkStart w:id="11529" w:name="_ETM_Q1_1870838"/>
      <w:bookmarkEnd w:id="11528"/>
      <w:bookmarkEnd w:id="11529"/>
      <w:r>
        <w:rPr>
          <w:rFonts w:hint="cs"/>
          <w:rtl/>
          <w:lang w:eastAsia="he-IL"/>
        </w:rPr>
        <w:t xml:space="preserve">לא זה לא החריג חס ושלום, לא הפעלנו את </w:t>
      </w:r>
      <w:bookmarkStart w:id="11530" w:name="_ETM_Q1_1875885"/>
      <w:bookmarkEnd w:id="11530"/>
      <w:r>
        <w:rPr>
          <w:rFonts w:hint="cs"/>
          <w:rtl/>
          <w:lang w:eastAsia="he-IL"/>
        </w:rPr>
        <w:t>החריג, הה</w:t>
      </w:r>
      <w:bookmarkStart w:id="11531" w:name="_ETM_Q1_1872196"/>
      <w:bookmarkEnd w:id="11531"/>
      <w:r>
        <w:rPr>
          <w:rFonts w:hint="cs"/>
          <w:rtl/>
          <w:lang w:eastAsia="he-IL"/>
        </w:rPr>
        <w:t>נחיה הייתה שבעצם בסדרות, ניתן לעשות בעצם הצבעה אחת</w:t>
      </w:r>
      <w:bookmarkStart w:id="11532" w:name="_ETM_Q1_1876229"/>
      <w:bookmarkEnd w:id="11532"/>
      <w:r>
        <w:rPr>
          <w:rFonts w:hint="cs"/>
          <w:rtl/>
          <w:lang w:eastAsia="he-IL"/>
        </w:rPr>
        <w:t xml:space="preserve"> על סדרה, היושב ראש יכול גם, אם זו סדרה גדולה,</w:t>
      </w:r>
      <w:bookmarkStart w:id="11533" w:name="_ETM_Q1_1883468"/>
      <w:bookmarkEnd w:id="11533"/>
      <w:r>
        <w:rPr>
          <w:rFonts w:hint="cs"/>
          <w:rtl/>
          <w:lang w:eastAsia="he-IL"/>
        </w:rPr>
        <w:t xml:space="preserve"> לתת לבחירת הח"כ יותר מהצבעה אחת, אבל זה יהיה</w:t>
      </w:r>
      <w:bookmarkStart w:id="11534" w:name="_ETM_Q1_1890285"/>
      <w:bookmarkEnd w:id="11534"/>
      <w:r>
        <w:rPr>
          <w:rFonts w:hint="cs"/>
          <w:rtl/>
          <w:lang w:eastAsia="he-IL"/>
        </w:rPr>
        <w:t xml:space="preserve"> בעצם</w:t>
      </w:r>
      <w:bookmarkStart w:id="11535" w:name="_ETM_Q1_1886164"/>
      <w:bookmarkEnd w:id="11535"/>
      <w:r>
        <w:rPr>
          <w:rFonts w:hint="cs"/>
          <w:rtl/>
          <w:lang w:eastAsia="he-IL"/>
        </w:rPr>
        <w:t xml:space="preserve"> הצבעה אחת או מספר מצומצם של הצבעות מתוך הסדרה,</w:t>
      </w:r>
      <w:bookmarkStart w:id="11536" w:name="_ETM_Q1_1893316"/>
      <w:bookmarkEnd w:id="11536"/>
      <w:r>
        <w:rPr>
          <w:rFonts w:hint="cs"/>
          <w:rtl/>
          <w:lang w:eastAsia="he-IL"/>
        </w:rPr>
        <w:t xml:space="preserve"> כיוון שבעצם יש כאן איזושהי חזרתיות, והיא אינה מ</w:t>
      </w:r>
      <w:bookmarkStart w:id="11537" w:name="_ETM_Q1_1896105"/>
      <w:bookmarkEnd w:id="11537"/>
      <w:r>
        <w:rPr>
          <w:rFonts w:hint="cs"/>
          <w:rtl/>
          <w:lang w:eastAsia="he-IL"/>
        </w:rPr>
        <w:t xml:space="preserve">הותית </w:t>
      </w:r>
      <w:bookmarkStart w:id="11538" w:name="_ETM_Q1_1899879"/>
      <w:bookmarkEnd w:id="11538"/>
      <w:r>
        <w:rPr>
          <w:rFonts w:hint="cs"/>
          <w:rtl/>
          <w:lang w:eastAsia="he-IL"/>
        </w:rPr>
        <w:t>בתוכנה.</w:t>
      </w:r>
    </w:p>
    <w:p w14:paraId="2DF6A57A" w14:textId="77777777" w:rsidR="003F4E06" w:rsidRDefault="003F4E06" w:rsidP="003F4E06">
      <w:pPr>
        <w:rPr>
          <w:rtl/>
          <w:lang w:eastAsia="he-IL"/>
        </w:rPr>
      </w:pPr>
      <w:bookmarkStart w:id="11539" w:name="_ETM_Q1_1900840"/>
      <w:bookmarkStart w:id="11540" w:name="_ETM_Q1_1901067"/>
      <w:bookmarkStart w:id="11541" w:name="_ETM_Q1_1896292"/>
      <w:bookmarkStart w:id="11542" w:name="_ETM_Q1_1896811"/>
      <w:bookmarkEnd w:id="11539"/>
      <w:bookmarkEnd w:id="11540"/>
      <w:bookmarkEnd w:id="11541"/>
      <w:bookmarkEnd w:id="11542"/>
    </w:p>
    <w:p w14:paraId="5C712E61" w14:textId="6FD902BF" w:rsidR="003F4E06" w:rsidRDefault="003F4E06" w:rsidP="003F4E06">
      <w:pPr>
        <w:pStyle w:val="af6"/>
        <w:keepNext/>
        <w:rPr>
          <w:rtl/>
        </w:rPr>
      </w:pPr>
      <w:bookmarkStart w:id="11543" w:name="ET_yor_5786_1065"/>
      <w:r w:rsidRPr="003F4E06">
        <w:rPr>
          <w:rStyle w:val="TagStyle"/>
          <w:rtl/>
        </w:rPr>
        <w:t xml:space="preserve"> &lt;&lt; יור &gt;&gt; </w:t>
      </w:r>
      <w:r>
        <w:rPr>
          <w:rtl/>
        </w:rPr>
        <w:t>היו"ר אופיר כץ:</w:t>
      </w:r>
      <w:r w:rsidRPr="003F4E06">
        <w:rPr>
          <w:rStyle w:val="TagStyle"/>
          <w:rtl/>
        </w:rPr>
        <w:t xml:space="preserve"> &lt;&lt; יור &gt;&gt;</w:t>
      </w:r>
      <w:r w:rsidR="00707E81">
        <w:rPr>
          <w:rtl/>
        </w:rPr>
        <w:t xml:space="preserve"> </w:t>
      </w:r>
      <w:r>
        <w:rPr>
          <w:rtl/>
        </w:rPr>
        <w:t xml:space="preserve"> </w:t>
      </w:r>
      <w:bookmarkEnd w:id="11543"/>
    </w:p>
    <w:p w14:paraId="0B5601CA" w14:textId="77777777" w:rsidR="003F4E06" w:rsidRDefault="003F4E06" w:rsidP="003F4E06">
      <w:pPr>
        <w:pStyle w:val="KeepWithNext"/>
        <w:rPr>
          <w:rtl/>
          <w:lang w:eastAsia="he-IL"/>
        </w:rPr>
      </w:pPr>
    </w:p>
    <w:p w14:paraId="2C34CDAA" w14:textId="646A77A3" w:rsidR="003F4E06" w:rsidRDefault="003F4E06" w:rsidP="003F4E06">
      <w:pPr>
        <w:rPr>
          <w:rtl/>
          <w:lang w:eastAsia="he-IL"/>
        </w:rPr>
      </w:pPr>
      <w:bookmarkStart w:id="11544" w:name="_ETM_Q1_1898392"/>
      <w:bookmarkStart w:id="11545" w:name="_ETM_Q1_1898550"/>
      <w:bookmarkEnd w:id="11544"/>
      <w:bookmarkEnd w:id="11545"/>
      <w:r>
        <w:rPr>
          <w:rFonts w:hint="cs"/>
          <w:rtl/>
          <w:lang w:eastAsia="he-IL"/>
        </w:rPr>
        <w:t>אורית, זה היה גם אצל יש עתיד ו</w:t>
      </w:r>
      <w:bookmarkStart w:id="11546" w:name="_ETM_Q1_1899203"/>
      <w:bookmarkEnd w:id="11546"/>
      <w:r>
        <w:rPr>
          <w:rFonts w:hint="cs"/>
          <w:rtl/>
          <w:lang w:eastAsia="he-IL"/>
        </w:rPr>
        <w:t>אצל מפלגות נוספות,</w:t>
      </w:r>
      <w:bookmarkStart w:id="11547" w:name="_ETM_Q1_1905091"/>
      <w:bookmarkEnd w:id="11547"/>
      <w:r>
        <w:rPr>
          <w:rFonts w:hint="cs"/>
          <w:rtl/>
          <w:lang w:eastAsia="he-IL"/>
        </w:rPr>
        <w:t xml:space="preserve"> אין פה משהו, אני רואה שאת מסמסת, זה בסדר זה</w:t>
      </w:r>
      <w:bookmarkStart w:id="11548" w:name="_ETM_Q1_1910665"/>
      <w:bookmarkEnd w:id="11548"/>
      <w:r>
        <w:rPr>
          <w:rFonts w:hint="cs"/>
          <w:rtl/>
          <w:lang w:eastAsia="he-IL"/>
        </w:rPr>
        <w:t xml:space="preserve"> משהו שקורה.</w:t>
      </w:r>
      <w:bookmarkStart w:id="11549" w:name="_ETM_Q1_1912104"/>
      <w:bookmarkEnd w:id="11549"/>
    </w:p>
    <w:p w14:paraId="34371CFD" w14:textId="77777777" w:rsidR="003F4E06" w:rsidRDefault="003F4E06" w:rsidP="003F4E06">
      <w:pPr>
        <w:rPr>
          <w:rtl/>
          <w:lang w:eastAsia="he-IL"/>
        </w:rPr>
      </w:pPr>
      <w:bookmarkStart w:id="11550" w:name="_ETM_Q1_1912669"/>
      <w:bookmarkStart w:id="11551" w:name="_ETM_Q1_1907845"/>
      <w:bookmarkEnd w:id="11550"/>
      <w:bookmarkEnd w:id="11551"/>
    </w:p>
    <w:p w14:paraId="1701FB7F" w14:textId="294AEFCA" w:rsidR="003F4E06" w:rsidRDefault="003F4E06" w:rsidP="003F4E06">
      <w:pPr>
        <w:pStyle w:val="a4"/>
        <w:keepNext/>
        <w:rPr>
          <w:rtl/>
        </w:rPr>
      </w:pPr>
      <w:bookmarkStart w:id="11552" w:name="ET_speaker_6127_1066"/>
      <w:r w:rsidRPr="003F4E06">
        <w:rPr>
          <w:rStyle w:val="TagStyle"/>
          <w:rtl/>
        </w:rPr>
        <w:t xml:space="preserve"> &lt;&lt; דובר &gt;&gt; </w:t>
      </w:r>
      <w:r>
        <w:rPr>
          <w:rtl/>
        </w:rPr>
        <w:t>ולדימיר בליאק (יש עתיד):</w:t>
      </w:r>
      <w:r w:rsidRPr="003F4E06">
        <w:rPr>
          <w:rStyle w:val="TagStyle"/>
          <w:rtl/>
        </w:rPr>
        <w:t xml:space="preserve"> &lt;&lt; דובר &gt;&gt;</w:t>
      </w:r>
      <w:r w:rsidR="00707E81">
        <w:rPr>
          <w:rtl/>
        </w:rPr>
        <w:t xml:space="preserve"> </w:t>
      </w:r>
      <w:r>
        <w:rPr>
          <w:rtl/>
        </w:rPr>
        <w:t xml:space="preserve"> </w:t>
      </w:r>
      <w:bookmarkEnd w:id="11552"/>
    </w:p>
    <w:p w14:paraId="4E3BE157" w14:textId="77777777" w:rsidR="003F4E06" w:rsidRDefault="003F4E06" w:rsidP="003F4E06">
      <w:pPr>
        <w:pStyle w:val="KeepWithNext"/>
        <w:rPr>
          <w:rtl/>
          <w:lang w:eastAsia="he-IL"/>
        </w:rPr>
      </w:pPr>
    </w:p>
    <w:p w14:paraId="47F50874" w14:textId="5BD805C9" w:rsidR="003F4E06" w:rsidRDefault="003F4E06" w:rsidP="003F4E06">
      <w:pPr>
        <w:rPr>
          <w:rtl/>
          <w:lang w:eastAsia="he-IL"/>
        </w:rPr>
      </w:pPr>
      <w:bookmarkStart w:id="11553" w:name="_ETM_Q1_1911054"/>
      <w:bookmarkEnd w:id="11553"/>
      <w:r>
        <w:rPr>
          <w:rFonts w:hint="cs"/>
          <w:rtl/>
          <w:lang w:eastAsia="he-IL"/>
        </w:rPr>
        <w:t xml:space="preserve">לא, </w:t>
      </w:r>
      <w:bookmarkStart w:id="11554" w:name="_ETM_Q1_1911332"/>
      <w:bookmarkEnd w:id="11554"/>
      <w:r>
        <w:rPr>
          <w:rFonts w:hint="cs"/>
          <w:rtl/>
          <w:lang w:eastAsia="he-IL"/>
        </w:rPr>
        <w:t>רק צריך להסביר למה מקבצים.</w:t>
      </w:r>
    </w:p>
    <w:p w14:paraId="692CAF25" w14:textId="77777777" w:rsidR="003F4E06" w:rsidRDefault="003F4E06" w:rsidP="003F4E06">
      <w:pPr>
        <w:rPr>
          <w:rtl/>
          <w:lang w:eastAsia="he-IL"/>
        </w:rPr>
      </w:pPr>
      <w:bookmarkStart w:id="11555" w:name="_ETM_Q1_1915544"/>
      <w:bookmarkStart w:id="11556" w:name="_ETM_Q1_1916099"/>
      <w:bookmarkStart w:id="11557" w:name="_ETM_Q1_1911311"/>
      <w:bookmarkStart w:id="11558" w:name="_ETM_Q1_1906536"/>
      <w:bookmarkEnd w:id="11555"/>
      <w:bookmarkEnd w:id="11556"/>
      <w:bookmarkEnd w:id="11557"/>
      <w:bookmarkEnd w:id="11558"/>
    </w:p>
    <w:p w14:paraId="50CFD403" w14:textId="35669716" w:rsidR="003F4E06" w:rsidRDefault="003F4E06" w:rsidP="003F4E06">
      <w:pPr>
        <w:pStyle w:val="af6"/>
        <w:keepNext/>
        <w:rPr>
          <w:rtl/>
        </w:rPr>
      </w:pPr>
      <w:bookmarkStart w:id="11559" w:name="ET_yor_5786_1067"/>
      <w:r w:rsidRPr="003F4E06">
        <w:rPr>
          <w:rStyle w:val="TagStyle"/>
          <w:rtl/>
        </w:rPr>
        <w:t xml:space="preserve"> &lt;&lt; יור &gt;&gt; </w:t>
      </w:r>
      <w:r>
        <w:rPr>
          <w:rtl/>
        </w:rPr>
        <w:t>היו"ר אופיר כץ:</w:t>
      </w:r>
      <w:r w:rsidRPr="003F4E06">
        <w:rPr>
          <w:rStyle w:val="TagStyle"/>
          <w:rtl/>
        </w:rPr>
        <w:t xml:space="preserve"> &lt;&lt; יור &gt;&gt;</w:t>
      </w:r>
      <w:r w:rsidR="00707E81">
        <w:rPr>
          <w:rtl/>
        </w:rPr>
        <w:t xml:space="preserve"> </w:t>
      </w:r>
      <w:r>
        <w:rPr>
          <w:rtl/>
        </w:rPr>
        <w:t xml:space="preserve"> </w:t>
      </w:r>
      <w:bookmarkEnd w:id="11559"/>
    </w:p>
    <w:p w14:paraId="56163F5A" w14:textId="77777777" w:rsidR="003F4E06" w:rsidRDefault="003F4E06" w:rsidP="003F4E06">
      <w:pPr>
        <w:pStyle w:val="KeepWithNext"/>
        <w:rPr>
          <w:rtl/>
          <w:lang w:eastAsia="he-IL"/>
        </w:rPr>
      </w:pPr>
    </w:p>
    <w:p w14:paraId="72447191" w14:textId="59D4149F" w:rsidR="003F4E06" w:rsidRDefault="003F4E06" w:rsidP="003F4E06">
      <w:pPr>
        <w:rPr>
          <w:rtl/>
          <w:lang w:eastAsia="he-IL"/>
        </w:rPr>
      </w:pPr>
      <w:r>
        <w:rPr>
          <w:rFonts w:hint="cs"/>
          <w:rtl/>
          <w:lang w:eastAsia="he-IL"/>
        </w:rPr>
        <w:t>ה</w:t>
      </w:r>
      <w:bookmarkStart w:id="11560" w:name="_ETM_Q1_1913052"/>
      <w:bookmarkEnd w:id="11560"/>
      <w:r>
        <w:rPr>
          <w:rFonts w:hint="cs"/>
          <w:rtl/>
          <w:lang w:eastAsia="he-IL"/>
        </w:rPr>
        <w:t>וא</w:t>
      </w:r>
      <w:bookmarkStart w:id="11561" w:name="_ETM_Q1_1913217"/>
      <w:bookmarkEnd w:id="11561"/>
      <w:r>
        <w:rPr>
          <w:rFonts w:hint="cs"/>
          <w:rtl/>
          <w:lang w:eastAsia="he-IL"/>
        </w:rPr>
        <w:t xml:space="preserve"> הסביר לה עכשיו, </w:t>
      </w:r>
      <w:bookmarkStart w:id="11562" w:name="_ETM_Q1_1915370"/>
      <w:bookmarkEnd w:id="11562"/>
      <w:r>
        <w:rPr>
          <w:rFonts w:hint="cs"/>
          <w:rtl/>
          <w:lang w:eastAsia="he-IL"/>
        </w:rPr>
        <w:t>בגלל זה</w:t>
      </w:r>
      <w:bookmarkStart w:id="11563" w:name="_ETM_Q1_1911512"/>
      <w:bookmarkEnd w:id="11563"/>
      <w:r>
        <w:rPr>
          <w:rFonts w:hint="cs"/>
          <w:rtl/>
          <w:lang w:eastAsia="he-IL"/>
        </w:rPr>
        <w:t xml:space="preserve"> ביקשתי ממנו שיסביר לה.</w:t>
      </w:r>
      <w:bookmarkStart w:id="11564" w:name="_ETM_Q1_1914959"/>
      <w:bookmarkEnd w:id="11564"/>
    </w:p>
    <w:p w14:paraId="41363D52" w14:textId="77777777" w:rsidR="003F4E06" w:rsidRDefault="003F4E06" w:rsidP="003F4E06">
      <w:pPr>
        <w:rPr>
          <w:rtl/>
          <w:lang w:eastAsia="he-IL"/>
        </w:rPr>
      </w:pPr>
      <w:bookmarkStart w:id="11565" w:name="_ETM_Q1_1915431"/>
      <w:bookmarkStart w:id="11566" w:name="_ETM_Q1_1911109"/>
      <w:bookmarkStart w:id="11567" w:name="_ETM_Q1_1914459"/>
      <w:bookmarkEnd w:id="11565"/>
      <w:bookmarkEnd w:id="11566"/>
      <w:bookmarkEnd w:id="11567"/>
    </w:p>
    <w:p w14:paraId="70E964B7" w14:textId="4BB1CF5F" w:rsidR="003F4E06" w:rsidRDefault="003F4E06" w:rsidP="003F4E06">
      <w:pPr>
        <w:pStyle w:val="a4"/>
        <w:keepNext/>
        <w:rPr>
          <w:rtl/>
        </w:rPr>
      </w:pPr>
      <w:bookmarkStart w:id="11568" w:name="ET_speaker_5800_1068"/>
      <w:r w:rsidRPr="003F4E06">
        <w:rPr>
          <w:rStyle w:val="TagStyle"/>
          <w:rtl/>
        </w:rPr>
        <w:t xml:space="preserve"> &lt;&lt; דובר &gt;&gt; </w:t>
      </w:r>
      <w:r>
        <w:rPr>
          <w:rtl/>
        </w:rPr>
        <w:t>אורית פרקש הכהן (המחנה הממלכתי):</w:t>
      </w:r>
      <w:r w:rsidRPr="003F4E06">
        <w:rPr>
          <w:rStyle w:val="TagStyle"/>
          <w:rtl/>
        </w:rPr>
        <w:t xml:space="preserve"> &lt;&lt; דובר &gt;&gt;</w:t>
      </w:r>
      <w:r w:rsidR="00707E81">
        <w:rPr>
          <w:rtl/>
        </w:rPr>
        <w:t xml:space="preserve"> </w:t>
      </w:r>
      <w:r>
        <w:rPr>
          <w:rtl/>
        </w:rPr>
        <w:t xml:space="preserve"> </w:t>
      </w:r>
      <w:bookmarkEnd w:id="11568"/>
    </w:p>
    <w:p w14:paraId="773074E4" w14:textId="77777777" w:rsidR="003F4E06" w:rsidRDefault="003F4E06" w:rsidP="003F4E06">
      <w:pPr>
        <w:pStyle w:val="KeepWithNext"/>
        <w:rPr>
          <w:rtl/>
          <w:lang w:eastAsia="he-IL"/>
        </w:rPr>
      </w:pPr>
    </w:p>
    <w:p w14:paraId="074F8FFD" w14:textId="5DFDAA78" w:rsidR="003F4E06" w:rsidRDefault="003F4E06" w:rsidP="003F4E06">
      <w:pPr>
        <w:rPr>
          <w:rtl/>
          <w:lang w:eastAsia="he-IL"/>
        </w:rPr>
      </w:pPr>
      <w:r>
        <w:rPr>
          <w:rFonts w:hint="cs"/>
          <w:rtl/>
          <w:lang w:eastAsia="he-IL"/>
        </w:rPr>
        <w:t>א</w:t>
      </w:r>
      <w:bookmarkStart w:id="11569" w:name="_ETM_Q1_1916587"/>
      <w:bookmarkEnd w:id="11569"/>
      <w:r>
        <w:rPr>
          <w:rFonts w:hint="cs"/>
          <w:rtl/>
          <w:lang w:eastAsia="he-IL"/>
        </w:rPr>
        <w:t>נ</w:t>
      </w:r>
      <w:bookmarkStart w:id="11570" w:name="_ETM_Q1_1916673"/>
      <w:bookmarkEnd w:id="11570"/>
      <w:r>
        <w:rPr>
          <w:rFonts w:hint="cs"/>
          <w:rtl/>
          <w:lang w:eastAsia="he-IL"/>
        </w:rPr>
        <w:t>חנו מציגים</w:t>
      </w:r>
      <w:bookmarkStart w:id="11571" w:name="_ETM_Q1_1913092"/>
      <w:bookmarkEnd w:id="11571"/>
      <w:r>
        <w:rPr>
          <w:rFonts w:hint="cs"/>
          <w:rtl/>
          <w:lang w:eastAsia="he-IL"/>
        </w:rPr>
        <w:t xml:space="preserve"> את זה ביחד,</w:t>
      </w:r>
      <w:bookmarkStart w:id="11572" w:name="_ETM_Q1_1914669"/>
      <w:bookmarkEnd w:id="11572"/>
      <w:r>
        <w:rPr>
          <w:rFonts w:hint="cs"/>
          <w:rtl/>
          <w:lang w:eastAsia="he-IL"/>
        </w:rPr>
        <w:t xml:space="preserve"> אבל אנחנו מצביעים בנפרד.</w:t>
      </w:r>
      <w:bookmarkStart w:id="11573" w:name="_ETM_Q1_1918407"/>
      <w:bookmarkEnd w:id="11573"/>
    </w:p>
    <w:p w14:paraId="6BAAAB9A" w14:textId="77777777" w:rsidR="003F4E06" w:rsidRDefault="003F4E06" w:rsidP="003F4E06">
      <w:pPr>
        <w:rPr>
          <w:rtl/>
          <w:lang w:eastAsia="he-IL"/>
        </w:rPr>
      </w:pPr>
      <w:bookmarkStart w:id="11574" w:name="_ETM_Q1_1918921"/>
      <w:bookmarkStart w:id="11575" w:name="_ETM_Q1_1914093"/>
      <w:bookmarkEnd w:id="11574"/>
      <w:bookmarkEnd w:id="11575"/>
    </w:p>
    <w:p w14:paraId="704E0B95" w14:textId="0C83B434" w:rsidR="003F4E06" w:rsidRDefault="003F4E06" w:rsidP="003F4E06">
      <w:pPr>
        <w:pStyle w:val="af6"/>
        <w:keepNext/>
        <w:rPr>
          <w:rtl/>
        </w:rPr>
      </w:pPr>
      <w:bookmarkStart w:id="11576" w:name="ET_yor_5786_1069"/>
      <w:r w:rsidRPr="003F4E06">
        <w:rPr>
          <w:rStyle w:val="TagStyle"/>
          <w:rtl/>
        </w:rPr>
        <w:t xml:space="preserve"> &lt;&lt; יור &gt;&gt; </w:t>
      </w:r>
      <w:r>
        <w:rPr>
          <w:rtl/>
        </w:rPr>
        <w:t>היו"ר אופיר כץ:</w:t>
      </w:r>
      <w:r w:rsidRPr="003F4E06">
        <w:rPr>
          <w:rStyle w:val="TagStyle"/>
          <w:rtl/>
        </w:rPr>
        <w:t xml:space="preserve"> &lt;&lt; יור &gt;&gt;</w:t>
      </w:r>
      <w:r w:rsidR="00707E81">
        <w:rPr>
          <w:rtl/>
        </w:rPr>
        <w:t xml:space="preserve"> </w:t>
      </w:r>
      <w:r>
        <w:rPr>
          <w:rtl/>
        </w:rPr>
        <w:t xml:space="preserve"> </w:t>
      </w:r>
      <w:bookmarkEnd w:id="11576"/>
    </w:p>
    <w:p w14:paraId="7481CAA4" w14:textId="77777777" w:rsidR="003F4E06" w:rsidRDefault="003F4E06" w:rsidP="003F4E06">
      <w:pPr>
        <w:pStyle w:val="KeepWithNext"/>
        <w:rPr>
          <w:rtl/>
          <w:lang w:eastAsia="he-IL"/>
        </w:rPr>
      </w:pPr>
    </w:p>
    <w:p w14:paraId="3E3D231F" w14:textId="371DD851" w:rsidR="003F4E06" w:rsidRDefault="003F4E06" w:rsidP="003F4E06">
      <w:pPr>
        <w:rPr>
          <w:rtl/>
          <w:lang w:eastAsia="he-IL"/>
        </w:rPr>
      </w:pPr>
      <w:r>
        <w:rPr>
          <w:rFonts w:hint="cs"/>
          <w:rtl/>
          <w:lang w:eastAsia="he-IL"/>
        </w:rPr>
        <w:t>ל</w:t>
      </w:r>
      <w:bookmarkStart w:id="11577" w:name="_ETM_Q1_1917807"/>
      <w:bookmarkStart w:id="11578" w:name="_ETM_Q1_1917913"/>
      <w:bookmarkEnd w:id="11577"/>
      <w:bookmarkEnd w:id="11578"/>
      <w:r>
        <w:rPr>
          <w:rFonts w:hint="cs"/>
          <w:rtl/>
          <w:lang w:eastAsia="he-IL"/>
        </w:rPr>
        <w:t>א, לא זה הצבעה אחת.</w:t>
      </w:r>
    </w:p>
    <w:p w14:paraId="3CC17138" w14:textId="77777777" w:rsidR="003F4E06" w:rsidRDefault="003F4E06" w:rsidP="003F4E06">
      <w:pPr>
        <w:rPr>
          <w:rtl/>
          <w:lang w:eastAsia="he-IL"/>
        </w:rPr>
      </w:pPr>
      <w:bookmarkStart w:id="11579" w:name="_ETM_Q1_1920146"/>
      <w:bookmarkStart w:id="11580" w:name="_ETM_Q1_1920635"/>
      <w:bookmarkStart w:id="11581" w:name="_ETM_Q1_1915794"/>
      <w:bookmarkEnd w:id="11579"/>
      <w:bookmarkEnd w:id="11580"/>
      <w:bookmarkEnd w:id="11581"/>
    </w:p>
    <w:p w14:paraId="6948DE88" w14:textId="189D0DC8" w:rsidR="003F4E06" w:rsidRDefault="003F4E06" w:rsidP="003F4E06">
      <w:pPr>
        <w:pStyle w:val="a4"/>
        <w:keepNext/>
        <w:rPr>
          <w:rtl/>
        </w:rPr>
      </w:pPr>
      <w:bookmarkStart w:id="11582" w:name="ET_speaker_6127_1070"/>
      <w:r w:rsidRPr="003F4E06">
        <w:rPr>
          <w:rStyle w:val="TagStyle"/>
          <w:rtl/>
        </w:rPr>
        <w:t xml:space="preserve"> &lt;&lt; דובר &gt;&gt; </w:t>
      </w:r>
      <w:r>
        <w:rPr>
          <w:rtl/>
        </w:rPr>
        <w:t>ולדימיר בליאק (יש עתיד):</w:t>
      </w:r>
      <w:r w:rsidRPr="003F4E06">
        <w:rPr>
          <w:rStyle w:val="TagStyle"/>
          <w:rtl/>
        </w:rPr>
        <w:t xml:space="preserve"> &lt;&lt; דובר &gt;&gt;</w:t>
      </w:r>
      <w:r w:rsidR="00707E81">
        <w:rPr>
          <w:rtl/>
        </w:rPr>
        <w:t xml:space="preserve"> </w:t>
      </w:r>
      <w:r>
        <w:rPr>
          <w:rtl/>
        </w:rPr>
        <w:t xml:space="preserve"> </w:t>
      </w:r>
      <w:bookmarkEnd w:id="11582"/>
    </w:p>
    <w:p w14:paraId="3F56D8BB" w14:textId="77777777" w:rsidR="003F4E06" w:rsidRDefault="003F4E06" w:rsidP="003F4E06">
      <w:pPr>
        <w:pStyle w:val="KeepWithNext"/>
        <w:rPr>
          <w:rtl/>
          <w:lang w:eastAsia="he-IL"/>
        </w:rPr>
      </w:pPr>
    </w:p>
    <w:p w14:paraId="1298BA7E" w14:textId="61C5B12B" w:rsidR="003F4E06" w:rsidRDefault="003F4E06" w:rsidP="003F4E06">
      <w:pPr>
        <w:rPr>
          <w:rtl/>
          <w:lang w:eastAsia="he-IL"/>
        </w:rPr>
      </w:pPr>
      <w:r>
        <w:rPr>
          <w:rFonts w:hint="cs"/>
          <w:rtl/>
          <w:lang w:eastAsia="he-IL"/>
        </w:rPr>
        <w:t>ל</w:t>
      </w:r>
      <w:bookmarkStart w:id="11583" w:name="_ETM_Q1_1918321"/>
      <w:bookmarkEnd w:id="11583"/>
      <w:r>
        <w:rPr>
          <w:rFonts w:hint="cs"/>
          <w:rtl/>
          <w:lang w:eastAsia="he-IL"/>
        </w:rPr>
        <w:t>א</w:t>
      </w:r>
      <w:bookmarkStart w:id="11584" w:name="_ETM_Q1_1918400"/>
      <w:bookmarkEnd w:id="11584"/>
      <w:r>
        <w:rPr>
          <w:rFonts w:hint="cs"/>
          <w:rtl/>
          <w:lang w:eastAsia="he-IL"/>
        </w:rPr>
        <w:t xml:space="preserve">, לא, </w:t>
      </w:r>
      <w:bookmarkStart w:id="11585" w:name="_ETM_Q1_1918829"/>
      <w:bookmarkEnd w:id="11585"/>
      <w:r>
        <w:rPr>
          <w:rFonts w:hint="cs"/>
          <w:rtl/>
          <w:lang w:eastAsia="he-IL"/>
        </w:rPr>
        <w:t>אם זה מקבץ אז כך מצביעים.</w:t>
      </w:r>
      <w:bookmarkStart w:id="11586" w:name="_ETM_Q1_1923973"/>
      <w:bookmarkEnd w:id="11586"/>
    </w:p>
    <w:p w14:paraId="6F598487" w14:textId="77777777" w:rsidR="003F4E06" w:rsidRDefault="003F4E06" w:rsidP="003F4E06">
      <w:pPr>
        <w:rPr>
          <w:rtl/>
          <w:lang w:eastAsia="he-IL"/>
        </w:rPr>
      </w:pPr>
      <w:bookmarkStart w:id="11587" w:name="_ETM_Q1_1924429"/>
      <w:bookmarkStart w:id="11588" w:name="_ETM_Q1_1919634"/>
      <w:bookmarkStart w:id="11589" w:name="_ETM_Q1_1921613"/>
      <w:bookmarkEnd w:id="11587"/>
      <w:bookmarkEnd w:id="11588"/>
      <w:bookmarkEnd w:id="11589"/>
    </w:p>
    <w:p w14:paraId="603DA888" w14:textId="49BAC882" w:rsidR="003F4E06" w:rsidRDefault="003F4E06" w:rsidP="003F4E06">
      <w:pPr>
        <w:pStyle w:val="a4"/>
        <w:keepNext/>
        <w:rPr>
          <w:rtl/>
        </w:rPr>
      </w:pPr>
      <w:bookmarkStart w:id="11590" w:name="ET_speaker_5800_1071"/>
      <w:r w:rsidRPr="003F4E06">
        <w:rPr>
          <w:rStyle w:val="TagStyle"/>
          <w:rtl/>
        </w:rPr>
        <w:t xml:space="preserve"> &lt;&lt; דובר &gt;&gt; </w:t>
      </w:r>
      <w:r>
        <w:rPr>
          <w:rtl/>
        </w:rPr>
        <w:t>אורית פרקש הכהן (המחנה הממלכתי):</w:t>
      </w:r>
      <w:r w:rsidRPr="003F4E06">
        <w:rPr>
          <w:rStyle w:val="TagStyle"/>
          <w:rtl/>
        </w:rPr>
        <w:t xml:space="preserve"> &lt;&lt; דובר &gt;&gt;</w:t>
      </w:r>
      <w:r w:rsidR="00707E81">
        <w:rPr>
          <w:rtl/>
        </w:rPr>
        <w:t xml:space="preserve"> </w:t>
      </w:r>
      <w:r>
        <w:rPr>
          <w:rtl/>
        </w:rPr>
        <w:t xml:space="preserve"> </w:t>
      </w:r>
      <w:bookmarkEnd w:id="11590"/>
    </w:p>
    <w:p w14:paraId="0CA03C08" w14:textId="77777777" w:rsidR="003F4E06" w:rsidRDefault="003F4E06" w:rsidP="003F4E06">
      <w:pPr>
        <w:pStyle w:val="KeepWithNext"/>
        <w:rPr>
          <w:rtl/>
          <w:lang w:eastAsia="he-IL"/>
        </w:rPr>
      </w:pPr>
    </w:p>
    <w:p w14:paraId="57A0D782" w14:textId="415C5A1D" w:rsidR="003F4E06" w:rsidRDefault="003F4E06" w:rsidP="003F4E06">
      <w:pPr>
        <w:rPr>
          <w:rtl/>
          <w:lang w:eastAsia="he-IL"/>
        </w:rPr>
      </w:pPr>
      <w:r>
        <w:rPr>
          <w:rFonts w:hint="cs"/>
          <w:rtl/>
          <w:lang w:eastAsia="he-IL"/>
        </w:rPr>
        <w:t>ט</w:t>
      </w:r>
      <w:bookmarkStart w:id="11591" w:name="_ETM_Q1_1923404"/>
      <w:bookmarkEnd w:id="11591"/>
      <w:r>
        <w:rPr>
          <w:rFonts w:hint="cs"/>
          <w:rtl/>
          <w:lang w:eastAsia="he-IL"/>
        </w:rPr>
        <w:t>ו</w:t>
      </w:r>
      <w:bookmarkStart w:id="11592" w:name="_ETM_Q1_1923503"/>
      <w:bookmarkEnd w:id="11592"/>
      <w:r>
        <w:rPr>
          <w:rFonts w:hint="cs"/>
          <w:rtl/>
          <w:lang w:eastAsia="he-IL"/>
        </w:rPr>
        <w:t xml:space="preserve">ב בסדר, אז אנחנו נתחיל </w:t>
      </w:r>
      <w:bookmarkStart w:id="11593" w:name="_ETM_Q1_1925901"/>
      <w:bookmarkEnd w:id="11593"/>
      <w:r>
        <w:rPr>
          <w:rFonts w:hint="cs"/>
          <w:rtl/>
          <w:lang w:eastAsia="he-IL"/>
        </w:rPr>
        <w:t>בחוק הזה,</w:t>
      </w:r>
      <w:bookmarkStart w:id="11594" w:name="_ETM_Q1_1922239"/>
      <w:bookmarkEnd w:id="11594"/>
      <w:r>
        <w:rPr>
          <w:rFonts w:hint="cs"/>
          <w:rtl/>
          <w:lang w:eastAsia="he-IL"/>
        </w:rPr>
        <w:t xml:space="preserve"> ובאמת </w:t>
      </w:r>
      <w:r w:rsidR="00134FCB">
        <w:rPr>
          <w:rtl/>
          <w:lang w:eastAsia="he-IL"/>
        </w:rPr>
        <w:t>כאן יש איזה מין עלי תאנה לחוק</w:t>
      </w:r>
      <w:bookmarkStart w:id="11595" w:name="_ETM_Q1_1929828"/>
      <w:bookmarkStart w:id="11596" w:name="_ETM_Q1_1930160"/>
      <w:bookmarkEnd w:id="11595"/>
      <w:bookmarkEnd w:id="11596"/>
      <w:r>
        <w:rPr>
          <w:rFonts w:hint="cs"/>
          <w:rtl/>
          <w:lang w:eastAsia="he-IL"/>
        </w:rPr>
        <w:t xml:space="preserve"> - - שנייה אפרת</w:t>
      </w:r>
      <w:bookmarkStart w:id="11597" w:name="_ETM_Q1_1935288"/>
      <w:bookmarkEnd w:id="11597"/>
      <w:r>
        <w:rPr>
          <w:rFonts w:hint="cs"/>
          <w:rtl/>
          <w:lang w:eastAsia="he-IL"/>
        </w:rPr>
        <w:t>.</w:t>
      </w:r>
      <w:bookmarkStart w:id="11598" w:name="_ETM_Q1_1931800"/>
      <w:bookmarkStart w:id="11599" w:name="_ETM_Q1_1932512"/>
      <w:bookmarkEnd w:id="11598"/>
      <w:bookmarkEnd w:id="11599"/>
    </w:p>
    <w:p w14:paraId="60BA82A9" w14:textId="77777777" w:rsidR="003F4E06" w:rsidRDefault="003F4E06" w:rsidP="003F4E06">
      <w:pPr>
        <w:rPr>
          <w:rtl/>
          <w:lang w:eastAsia="he-IL"/>
        </w:rPr>
      </w:pPr>
    </w:p>
    <w:p w14:paraId="46D545E8" w14:textId="7646C5F6" w:rsidR="003F4E06" w:rsidRDefault="003F4E06" w:rsidP="003F4E06">
      <w:pPr>
        <w:pStyle w:val="af6"/>
        <w:keepNext/>
        <w:rPr>
          <w:rtl/>
        </w:rPr>
      </w:pPr>
      <w:bookmarkStart w:id="11600" w:name="ET_yor_5786_1072"/>
      <w:r w:rsidRPr="003F4E06">
        <w:rPr>
          <w:rStyle w:val="TagStyle"/>
          <w:rtl/>
        </w:rPr>
        <w:t xml:space="preserve"> &lt;&lt; יור &gt;&gt; </w:t>
      </w:r>
      <w:r>
        <w:rPr>
          <w:rtl/>
        </w:rPr>
        <w:t>היו"ר אופיר כץ:</w:t>
      </w:r>
      <w:r w:rsidRPr="003F4E06">
        <w:rPr>
          <w:rStyle w:val="TagStyle"/>
          <w:rtl/>
        </w:rPr>
        <w:t xml:space="preserve"> &lt;&lt; יור &gt;&gt;</w:t>
      </w:r>
      <w:r w:rsidR="00707E81">
        <w:rPr>
          <w:rtl/>
        </w:rPr>
        <w:t xml:space="preserve"> </w:t>
      </w:r>
      <w:r>
        <w:rPr>
          <w:rtl/>
        </w:rPr>
        <w:t xml:space="preserve"> </w:t>
      </w:r>
      <w:bookmarkEnd w:id="11600"/>
    </w:p>
    <w:p w14:paraId="1C43DE05" w14:textId="77777777" w:rsidR="003F4E06" w:rsidRDefault="003F4E06" w:rsidP="003F4E06">
      <w:pPr>
        <w:pStyle w:val="KeepWithNext"/>
        <w:rPr>
          <w:rtl/>
          <w:lang w:eastAsia="he-IL"/>
        </w:rPr>
      </w:pPr>
    </w:p>
    <w:p w14:paraId="264A0CD9" w14:textId="11A299CC" w:rsidR="003F4E06" w:rsidRDefault="003F4E06" w:rsidP="003F4E06">
      <w:pPr>
        <w:rPr>
          <w:rtl/>
          <w:lang w:eastAsia="he-IL"/>
        </w:rPr>
      </w:pPr>
      <w:bookmarkStart w:id="11601" w:name="_ETM_Q1_1935124"/>
      <w:bookmarkStart w:id="11602" w:name="_ETM_Q1_1935266"/>
      <w:bookmarkStart w:id="11603" w:name="_ETM_Q1_1930359"/>
      <w:bookmarkStart w:id="11604" w:name="_ETM_Q1_1925643"/>
      <w:bookmarkEnd w:id="11601"/>
      <w:bookmarkEnd w:id="11602"/>
      <w:bookmarkEnd w:id="11603"/>
      <w:bookmarkEnd w:id="11604"/>
      <w:r>
        <w:rPr>
          <w:rFonts w:hint="cs"/>
          <w:rtl/>
          <w:lang w:eastAsia="he-IL"/>
        </w:rPr>
        <w:t>סליחה זה מפריע,</w:t>
      </w:r>
      <w:bookmarkStart w:id="11605" w:name="_ETM_Q1_1933887"/>
      <w:bookmarkEnd w:id="11605"/>
      <w:r>
        <w:rPr>
          <w:rFonts w:hint="cs"/>
          <w:rtl/>
          <w:lang w:eastAsia="he-IL"/>
        </w:rPr>
        <w:t xml:space="preserve"> אפרת זה מפריע לה.</w:t>
      </w:r>
      <w:bookmarkStart w:id="11606" w:name="_ETM_Q1_1936850"/>
      <w:bookmarkEnd w:id="11606"/>
    </w:p>
    <w:p w14:paraId="12255BDA" w14:textId="77777777" w:rsidR="003F4E06" w:rsidRDefault="003F4E06" w:rsidP="003F4E06">
      <w:pPr>
        <w:rPr>
          <w:rtl/>
          <w:lang w:eastAsia="he-IL"/>
        </w:rPr>
      </w:pPr>
      <w:bookmarkStart w:id="11607" w:name="_ETM_Q1_1937314"/>
      <w:bookmarkStart w:id="11608" w:name="_ETM_Q1_1932775"/>
      <w:bookmarkStart w:id="11609" w:name="_ETM_Q1_1928131"/>
      <w:bookmarkEnd w:id="11607"/>
      <w:bookmarkEnd w:id="11608"/>
      <w:bookmarkEnd w:id="11609"/>
    </w:p>
    <w:p w14:paraId="6E4A3A77" w14:textId="5DFA5661" w:rsidR="003F4E06" w:rsidRDefault="003F4E06" w:rsidP="003F4E06">
      <w:pPr>
        <w:pStyle w:val="a4"/>
        <w:keepNext/>
        <w:rPr>
          <w:rtl/>
        </w:rPr>
      </w:pPr>
      <w:bookmarkStart w:id="11610" w:name="ET_speaker_5800_1073"/>
      <w:r w:rsidRPr="003F4E06">
        <w:rPr>
          <w:rStyle w:val="TagStyle"/>
          <w:rtl/>
        </w:rPr>
        <w:t xml:space="preserve"> &lt;&lt; דובר &gt;&gt; </w:t>
      </w:r>
      <w:r>
        <w:rPr>
          <w:rtl/>
        </w:rPr>
        <w:t>אורית פרקש הכהן (המחנה הממלכתי):</w:t>
      </w:r>
      <w:r w:rsidRPr="003F4E06">
        <w:rPr>
          <w:rStyle w:val="TagStyle"/>
          <w:rtl/>
        </w:rPr>
        <w:t xml:space="preserve"> &lt;&lt; דובר &gt;&gt;</w:t>
      </w:r>
      <w:r w:rsidR="00707E81">
        <w:rPr>
          <w:rtl/>
        </w:rPr>
        <w:t xml:space="preserve"> </w:t>
      </w:r>
      <w:r>
        <w:rPr>
          <w:rtl/>
        </w:rPr>
        <w:t xml:space="preserve"> </w:t>
      </w:r>
      <w:bookmarkEnd w:id="11610"/>
    </w:p>
    <w:p w14:paraId="6FEAD861" w14:textId="77777777" w:rsidR="003F4E06" w:rsidRDefault="003F4E06" w:rsidP="003F4E06">
      <w:pPr>
        <w:pStyle w:val="KeepWithNext"/>
        <w:rPr>
          <w:rtl/>
          <w:lang w:eastAsia="he-IL"/>
        </w:rPr>
      </w:pPr>
    </w:p>
    <w:p w14:paraId="29930545" w14:textId="77777777" w:rsidR="003F4E06" w:rsidRDefault="003F4E06" w:rsidP="003F4E06">
      <w:pPr>
        <w:rPr>
          <w:rtl/>
          <w:lang w:eastAsia="he-IL"/>
        </w:rPr>
      </w:pPr>
      <w:bookmarkStart w:id="11611" w:name="_ETM_Q1_1930609"/>
      <w:bookmarkStart w:id="11612" w:name="_ETM_Q1_1930740"/>
      <w:bookmarkEnd w:id="11611"/>
      <w:bookmarkEnd w:id="11612"/>
      <w:r>
        <w:rPr>
          <w:rFonts w:hint="cs"/>
          <w:rtl/>
          <w:lang w:eastAsia="he-IL"/>
        </w:rPr>
        <w:t>שפה בעצם יצרו כאילו יש מאין, איזה</w:t>
      </w:r>
      <w:bookmarkStart w:id="11613" w:name="_ETM_Q1_1937952"/>
      <w:bookmarkEnd w:id="11613"/>
      <w:r>
        <w:rPr>
          <w:rFonts w:hint="cs"/>
          <w:rtl/>
          <w:lang w:eastAsia="he-IL"/>
        </w:rPr>
        <w:t xml:space="preserve"> שהוא תנאי כשירות להיות אדם שר במדינת ישראל, כדי לייצר</w:t>
      </w:r>
      <w:bookmarkStart w:id="11614" w:name="_ETM_Q1_1939776"/>
      <w:bookmarkEnd w:id="11614"/>
      <w:r w:rsidR="00134FCB">
        <w:rPr>
          <w:rtl/>
          <w:lang w:eastAsia="he-IL"/>
        </w:rPr>
        <w:t xml:space="preserve"> איזשהו תוכן ממשי לחוק הזה, </w:t>
      </w:r>
      <w:r>
        <w:rPr>
          <w:rFonts w:hint="cs"/>
          <w:rtl/>
          <w:lang w:eastAsia="he-IL"/>
        </w:rPr>
        <w:t xml:space="preserve">וזה </w:t>
      </w:r>
      <w:bookmarkStart w:id="11615" w:name="_ETM_Q1_1939763"/>
      <w:bookmarkEnd w:id="11615"/>
      <w:r>
        <w:rPr>
          <w:rFonts w:hint="cs"/>
          <w:rtl/>
          <w:lang w:eastAsia="he-IL"/>
        </w:rPr>
        <w:t>מיועד</w:t>
      </w:r>
      <w:bookmarkStart w:id="11616" w:name="_ETM_Q1_1942421"/>
      <w:bookmarkEnd w:id="11616"/>
      <w:r>
        <w:rPr>
          <w:rFonts w:hint="cs"/>
          <w:rtl/>
          <w:lang w:eastAsia="he-IL"/>
        </w:rPr>
        <w:t xml:space="preserve"> </w:t>
      </w:r>
      <w:r w:rsidR="00134FCB">
        <w:rPr>
          <w:rtl/>
          <w:lang w:eastAsia="he-IL"/>
        </w:rPr>
        <w:t>בעצם הפרסונליות שלו</w:t>
      </w:r>
      <w:r>
        <w:rPr>
          <w:rFonts w:hint="cs"/>
          <w:rtl/>
          <w:lang w:eastAsia="he-IL"/>
        </w:rPr>
        <w:t>,</w:t>
      </w:r>
      <w:bookmarkStart w:id="11617" w:name="_ETM_Q1_1943344"/>
      <w:bookmarkStart w:id="11618" w:name="_ETM_Q1_1941090"/>
      <w:bookmarkStart w:id="11619" w:name="_ETM_Q1_1936374"/>
      <w:bookmarkEnd w:id="11617"/>
      <w:bookmarkEnd w:id="11618"/>
      <w:bookmarkEnd w:id="11619"/>
      <w:r w:rsidR="00134FCB">
        <w:rPr>
          <w:rtl/>
          <w:lang w:eastAsia="he-IL"/>
        </w:rPr>
        <w:t xml:space="preserve"> ומעקף בג</w:t>
      </w:r>
      <w:r>
        <w:rPr>
          <w:rFonts w:hint="cs"/>
          <w:rtl/>
          <w:lang w:eastAsia="he-IL"/>
        </w:rPr>
        <w:t>"צ</w:t>
      </w:r>
      <w:r w:rsidR="00134FCB">
        <w:rPr>
          <w:rtl/>
          <w:lang w:eastAsia="he-IL"/>
        </w:rPr>
        <w:t xml:space="preserve"> שי</w:t>
      </w:r>
      <w:r>
        <w:rPr>
          <w:rFonts w:hint="cs"/>
          <w:rtl/>
          <w:lang w:eastAsia="he-IL"/>
        </w:rPr>
        <w:t>י</w:t>
      </w:r>
      <w:bookmarkStart w:id="11620" w:name="_ETM_Q1_1947799"/>
      <w:bookmarkEnd w:id="11620"/>
      <w:r w:rsidR="00134FCB">
        <w:rPr>
          <w:rtl/>
          <w:lang w:eastAsia="he-IL"/>
        </w:rPr>
        <w:t>נפלד, ואומרים שבעצ</w:t>
      </w:r>
      <w:bookmarkStart w:id="11621" w:name="_ETM_Q1_1925116"/>
      <w:bookmarkStart w:id="11622" w:name="_ETM_Q1_1920379"/>
      <w:bookmarkEnd w:id="11621"/>
      <w:bookmarkEnd w:id="11622"/>
      <w:r w:rsidR="00134FCB">
        <w:rPr>
          <w:rtl/>
          <w:lang w:eastAsia="he-IL"/>
        </w:rPr>
        <w:t>ם שר יוכל להיות מי שמלאו לו 21 שנים</w:t>
      </w:r>
      <w:r>
        <w:rPr>
          <w:rFonts w:hint="cs"/>
          <w:rtl/>
          <w:lang w:eastAsia="he-IL"/>
        </w:rPr>
        <w:t>,</w:t>
      </w:r>
      <w:r w:rsidR="00134FCB">
        <w:rPr>
          <w:rtl/>
          <w:lang w:eastAsia="he-IL"/>
        </w:rPr>
        <w:t xml:space="preserve"> אז ברור לנו שזה הוא לא תנאי סף מספק. </w:t>
      </w:r>
      <w:bookmarkStart w:id="11623" w:name="_ETM_Q1_1959143"/>
      <w:bookmarkEnd w:id="11623"/>
    </w:p>
    <w:p w14:paraId="4DBC5460" w14:textId="77777777" w:rsidR="003F4E06" w:rsidRDefault="003F4E06" w:rsidP="003F4E06">
      <w:pPr>
        <w:rPr>
          <w:rtl/>
          <w:lang w:eastAsia="he-IL"/>
        </w:rPr>
      </w:pPr>
    </w:p>
    <w:p w14:paraId="35DA074B" w14:textId="77777777" w:rsidR="0096295E" w:rsidRDefault="00134FCB" w:rsidP="003F4E06">
      <w:pPr>
        <w:rPr>
          <w:rtl/>
          <w:lang w:eastAsia="he-IL"/>
        </w:rPr>
      </w:pPr>
      <w:bookmarkStart w:id="11624" w:name="_ETM_Q1_1959259"/>
      <w:bookmarkStart w:id="11625" w:name="_ETM_Q1_1959376"/>
      <w:bookmarkStart w:id="11626" w:name="_ETM_Q1_1959603"/>
      <w:bookmarkEnd w:id="11624"/>
      <w:bookmarkEnd w:id="11625"/>
      <w:bookmarkEnd w:id="11626"/>
      <w:r>
        <w:rPr>
          <w:rtl/>
          <w:lang w:eastAsia="he-IL"/>
        </w:rPr>
        <w:t>מבחינתנו ברור שזה לא תנאי סף שנועד לייצר איזשהו תו תקן איכותי לכשירות של שר</w:t>
      </w:r>
      <w:r w:rsidR="003F4E06">
        <w:rPr>
          <w:rFonts w:hint="cs"/>
          <w:rtl/>
          <w:lang w:eastAsia="he-IL"/>
        </w:rPr>
        <w:t>,</w:t>
      </w:r>
      <w:r>
        <w:rPr>
          <w:rtl/>
          <w:lang w:eastAsia="he-IL"/>
        </w:rPr>
        <w:t xml:space="preserve"> כמו שהיינו מצפים בחוק כל כך קיצוני וכל כך דרסטי</w:t>
      </w:r>
      <w:bookmarkStart w:id="11627" w:name="_ETM_Q1_1968524"/>
      <w:bookmarkEnd w:id="11627"/>
      <w:r w:rsidR="0096295E">
        <w:rPr>
          <w:rFonts w:hint="cs"/>
          <w:rtl/>
          <w:lang w:eastAsia="he-IL"/>
        </w:rPr>
        <w:t xml:space="preserve"> שבא</w:t>
      </w:r>
      <w:r>
        <w:rPr>
          <w:rtl/>
          <w:lang w:eastAsia="he-IL"/>
        </w:rPr>
        <w:t xml:space="preserve"> בעצם ואומר</w:t>
      </w:r>
      <w:r w:rsidR="0096295E">
        <w:rPr>
          <w:rFonts w:hint="cs"/>
          <w:rtl/>
          <w:lang w:eastAsia="he-IL"/>
        </w:rPr>
        <w:t>,</w:t>
      </w:r>
      <w:r>
        <w:rPr>
          <w:rtl/>
          <w:lang w:eastAsia="he-IL"/>
        </w:rPr>
        <w:t xml:space="preserve"> בתי משפט ואף גורם בעל </w:t>
      </w:r>
      <w:bookmarkStart w:id="11628" w:name="_ETM_Q1_1973213"/>
      <w:bookmarkEnd w:id="11628"/>
      <w:r w:rsidR="0096295E">
        <w:rPr>
          <w:rFonts w:hint="cs"/>
          <w:rtl/>
          <w:lang w:eastAsia="he-IL"/>
        </w:rPr>
        <w:t xml:space="preserve">זכות שפטיה, </w:t>
      </w:r>
      <w:r>
        <w:rPr>
          <w:rtl/>
          <w:lang w:eastAsia="he-IL"/>
        </w:rPr>
        <w:t>לא יוכל בעצם לדון בנושא של כשירות</w:t>
      </w:r>
      <w:r w:rsidR="0096295E">
        <w:rPr>
          <w:rFonts w:hint="cs"/>
          <w:rtl/>
          <w:lang w:eastAsia="he-IL"/>
        </w:rPr>
        <w:t>,</w:t>
      </w:r>
      <w:r>
        <w:rPr>
          <w:rtl/>
          <w:lang w:eastAsia="he-IL"/>
        </w:rPr>
        <w:t xml:space="preserve"> למעט במינוי</w:t>
      </w:r>
      <w:r w:rsidR="0096295E">
        <w:rPr>
          <w:rFonts w:hint="cs"/>
          <w:rtl/>
          <w:lang w:eastAsia="he-IL"/>
        </w:rPr>
        <w:t>,</w:t>
      </w:r>
      <w:r>
        <w:rPr>
          <w:rtl/>
          <w:lang w:eastAsia="he-IL"/>
        </w:rPr>
        <w:t xml:space="preserve"> למעט בתנאי הסף, במקום שהייתי מצפה שיהיה פה תנאי כשירות שאומר</w:t>
      </w:r>
      <w:r w:rsidR="0096295E">
        <w:rPr>
          <w:rFonts w:hint="cs"/>
          <w:rtl/>
          <w:lang w:eastAsia="he-IL"/>
        </w:rPr>
        <w:t>,</w:t>
      </w:r>
      <w:r>
        <w:rPr>
          <w:rtl/>
          <w:lang w:eastAsia="he-IL"/>
        </w:rPr>
        <w:t xml:space="preserve"> לא הורשע בעבירות פליליות, יש לו עבר נקי, יש לו ניסיון ביצועי</w:t>
      </w:r>
      <w:r w:rsidR="0096295E">
        <w:rPr>
          <w:rFonts w:hint="cs"/>
          <w:rtl/>
          <w:lang w:eastAsia="he-IL"/>
        </w:rPr>
        <w:t>,</w:t>
      </w:r>
      <w:r>
        <w:rPr>
          <w:rtl/>
          <w:lang w:eastAsia="he-IL"/>
        </w:rPr>
        <w:t xml:space="preserve"> יש לו איזשהו מעמד ציבורי או מומחיות מיוחדת</w:t>
      </w:r>
      <w:r w:rsidR="0096295E">
        <w:rPr>
          <w:rFonts w:hint="cs"/>
          <w:rtl/>
          <w:lang w:eastAsia="he-IL"/>
        </w:rPr>
        <w:t xml:space="preserve">, אז מצאו כאן </w:t>
      </w:r>
      <w:bookmarkStart w:id="11629" w:name="_ETM_Q1_1997386"/>
      <w:bookmarkStart w:id="11630" w:name="_ETM_Q1_1992652"/>
      <w:bookmarkEnd w:id="11629"/>
      <w:bookmarkEnd w:id="11630"/>
      <w:r>
        <w:rPr>
          <w:rtl/>
          <w:lang w:eastAsia="he-IL"/>
        </w:rPr>
        <w:t>21 שנים כדי לצאת ידי חו</w:t>
      </w:r>
      <w:r w:rsidR="0096295E">
        <w:rPr>
          <w:rFonts w:hint="cs"/>
          <w:rtl/>
          <w:lang w:eastAsia="he-IL"/>
        </w:rPr>
        <w:t xml:space="preserve">בה, </w:t>
      </w:r>
      <w:bookmarkStart w:id="11631" w:name="_ETM_Q1_2002935"/>
      <w:bookmarkEnd w:id="11631"/>
      <w:r w:rsidR="0096295E">
        <w:rPr>
          <w:rFonts w:hint="cs"/>
          <w:rtl/>
          <w:lang w:eastAsia="he-IL"/>
        </w:rPr>
        <w:t xml:space="preserve">ולכן בעצם </w:t>
      </w:r>
      <w:bookmarkStart w:id="11632" w:name="_ETM_Q1_2001201"/>
      <w:bookmarkStart w:id="11633" w:name="_ETM_Q1_1996486"/>
      <w:bookmarkEnd w:id="11632"/>
      <w:bookmarkEnd w:id="11633"/>
      <w:r>
        <w:rPr>
          <w:rtl/>
          <w:lang w:eastAsia="he-IL"/>
        </w:rPr>
        <w:t>אנחנו</w:t>
      </w:r>
      <w:r w:rsidR="0096295E">
        <w:rPr>
          <w:rFonts w:hint="cs"/>
          <w:rtl/>
          <w:lang w:eastAsia="he-IL"/>
        </w:rPr>
        <w:t xml:space="preserve"> כאן הצענו, שאם אנחנו</w:t>
      </w:r>
      <w:bookmarkStart w:id="11634" w:name="_ETM_Q1_2002566"/>
      <w:bookmarkStart w:id="11635" w:name="_ETM_Q1_2000439"/>
      <w:bookmarkEnd w:id="11634"/>
      <w:bookmarkEnd w:id="11635"/>
      <w:r w:rsidR="0096295E">
        <w:rPr>
          <w:rFonts w:hint="cs"/>
          <w:rtl/>
          <w:lang w:eastAsia="he-IL"/>
        </w:rPr>
        <w:t xml:space="preserve"> </w:t>
      </w:r>
      <w:r>
        <w:rPr>
          <w:rtl/>
          <w:lang w:eastAsia="he-IL"/>
        </w:rPr>
        <w:t>כבר באבסורד הזה</w:t>
      </w:r>
      <w:r w:rsidR="0096295E">
        <w:rPr>
          <w:rFonts w:hint="cs"/>
          <w:rtl/>
          <w:lang w:eastAsia="he-IL"/>
        </w:rPr>
        <w:t>.</w:t>
      </w:r>
      <w:bookmarkStart w:id="11636" w:name="_ETM_Q1_2001624"/>
      <w:bookmarkStart w:id="11637" w:name="_ETM_Q1_2002268"/>
      <w:bookmarkEnd w:id="11636"/>
      <w:bookmarkEnd w:id="11637"/>
    </w:p>
    <w:p w14:paraId="663DE330" w14:textId="77777777" w:rsidR="0096295E" w:rsidRDefault="0096295E" w:rsidP="003F4E06">
      <w:pPr>
        <w:rPr>
          <w:rtl/>
          <w:lang w:eastAsia="he-IL"/>
        </w:rPr>
      </w:pPr>
      <w:bookmarkStart w:id="11638" w:name="_ETM_Q1_1998359"/>
      <w:bookmarkEnd w:id="11638"/>
    </w:p>
    <w:p w14:paraId="44B30FF7" w14:textId="0704B75B" w:rsidR="0096295E" w:rsidRDefault="0096295E" w:rsidP="0096295E">
      <w:pPr>
        <w:pStyle w:val="af6"/>
        <w:keepNext/>
        <w:rPr>
          <w:rtl/>
        </w:rPr>
      </w:pPr>
      <w:bookmarkStart w:id="11639" w:name="ET_yor_5786_1074"/>
      <w:r w:rsidRPr="0096295E">
        <w:rPr>
          <w:rStyle w:val="TagStyle"/>
          <w:rtl/>
        </w:rPr>
        <w:t xml:space="preserve"> &lt;&lt; יור &gt;&gt; </w:t>
      </w:r>
      <w:r>
        <w:rPr>
          <w:rtl/>
        </w:rPr>
        <w:t>היו"ר אופיר כץ:</w:t>
      </w:r>
      <w:r w:rsidRPr="0096295E">
        <w:rPr>
          <w:rStyle w:val="TagStyle"/>
          <w:rtl/>
        </w:rPr>
        <w:t xml:space="preserve"> &lt;&lt; יור &gt;&gt;</w:t>
      </w:r>
      <w:r w:rsidR="00707E81">
        <w:rPr>
          <w:rtl/>
        </w:rPr>
        <w:t xml:space="preserve"> </w:t>
      </w:r>
      <w:r>
        <w:rPr>
          <w:rtl/>
        </w:rPr>
        <w:t xml:space="preserve"> </w:t>
      </w:r>
      <w:bookmarkEnd w:id="11639"/>
    </w:p>
    <w:p w14:paraId="1457BF11" w14:textId="77777777" w:rsidR="0096295E" w:rsidRDefault="0096295E" w:rsidP="0096295E">
      <w:pPr>
        <w:pStyle w:val="KeepWithNext"/>
        <w:rPr>
          <w:rtl/>
          <w:lang w:eastAsia="he-IL"/>
        </w:rPr>
      </w:pPr>
    </w:p>
    <w:p w14:paraId="756C0CDA" w14:textId="06870276" w:rsidR="0096295E" w:rsidRDefault="0096295E" w:rsidP="0096295E">
      <w:pPr>
        <w:rPr>
          <w:rtl/>
          <w:lang w:eastAsia="he-IL"/>
        </w:rPr>
      </w:pPr>
      <w:r>
        <w:rPr>
          <w:rFonts w:hint="cs"/>
          <w:rtl/>
          <w:lang w:eastAsia="he-IL"/>
        </w:rPr>
        <w:t>ת</w:t>
      </w:r>
      <w:bookmarkStart w:id="11640" w:name="_ETM_Q1_2000532"/>
      <w:bookmarkStart w:id="11641" w:name="_ETM_Q1_2000626"/>
      <w:bookmarkEnd w:id="11640"/>
      <w:bookmarkEnd w:id="11641"/>
      <w:r>
        <w:rPr>
          <w:rFonts w:hint="cs"/>
          <w:rtl/>
          <w:lang w:eastAsia="he-IL"/>
        </w:rPr>
        <w:t xml:space="preserve">ודה, מי בעד? </w:t>
      </w:r>
      <w:bookmarkStart w:id="11642" w:name="_ETM_Q1_2003651"/>
      <w:bookmarkEnd w:id="11642"/>
      <w:r>
        <w:rPr>
          <w:rFonts w:hint="cs"/>
          <w:rtl/>
          <w:lang w:eastAsia="he-IL"/>
        </w:rPr>
        <w:t>אורית יש לך עוד הרבה לנמק.</w:t>
      </w:r>
      <w:bookmarkStart w:id="11643" w:name="_ETM_Q1_2008951"/>
      <w:bookmarkEnd w:id="11643"/>
    </w:p>
    <w:p w14:paraId="68166001" w14:textId="77777777" w:rsidR="0096295E" w:rsidRDefault="0096295E" w:rsidP="0096295E">
      <w:pPr>
        <w:rPr>
          <w:rtl/>
          <w:lang w:eastAsia="he-IL"/>
        </w:rPr>
      </w:pPr>
      <w:bookmarkStart w:id="11644" w:name="_ETM_Q1_2009145"/>
      <w:bookmarkStart w:id="11645" w:name="_ETM_Q1_2004729"/>
      <w:bookmarkEnd w:id="11644"/>
      <w:bookmarkEnd w:id="11645"/>
    </w:p>
    <w:p w14:paraId="404C825E" w14:textId="3F4E4491" w:rsidR="0096295E" w:rsidRDefault="0096295E" w:rsidP="0096295E">
      <w:pPr>
        <w:pStyle w:val="a4"/>
        <w:keepNext/>
        <w:rPr>
          <w:rtl/>
        </w:rPr>
      </w:pPr>
      <w:bookmarkStart w:id="11646" w:name="ET_speaker_5800_1075"/>
      <w:r w:rsidRPr="0096295E">
        <w:rPr>
          <w:rStyle w:val="TagStyle"/>
          <w:rtl/>
        </w:rPr>
        <w:t xml:space="preserve"> &lt;&lt; דובר &gt;&gt; </w:t>
      </w:r>
      <w:r>
        <w:rPr>
          <w:rtl/>
        </w:rPr>
        <w:t>אורית פרקש הכהן (המחנה הממלכתי):</w:t>
      </w:r>
      <w:r w:rsidRPr="0096295E">
        <w:rPr>
          <w:rStyle w:val="TagStyle"/>
          <w:rtl/>
        </w:rPr>
        <w:t xml:space="preserve"> &lt;&lt; דובר &gt;&gt;</w:t>
      </w:r>
      <w:r w:rsidR="00707E81">
        <w:rPr>
          <w:rtl/>
        </w:rPr>
        <w:t xml:space="preserve"> </w:t>
      </w:r>
      <w:r>
        <w:rPr>
          <w:rtl/>
        </w:rPr>
        <w:t xml:space="preserve"> </w:t>
      </w:r>
      <w:bookmarkEnd w:id="11646"/>
    </w:p>
    <w:p w14:paraId="3A2BCEA5" w14:textId="77777777" w:rsidR="0096295E" w:rsidRDefault="0096295E" w:rsidP="0096295E">
      <w:pPr>
        <w:pStyle w:val="KeepWithNext"/>
        <w:rPr>
          <w:rtl/>
          <w:lang w:eastAsia="he-IL"/>
        </w:rPr>
      </w:pPr>
    </w:p>
    <w:p w14:paraId="51209FBA" w14:textId="4DA5102F" w:rsidR="0096295E" w:rsidRDefault="0096295E" w:rsidP="0096295E">
      <w:pPr>
        <w:rPr>
          <w:rtl/>
          <w:lang w:eastAsia="he-IL"/>
        </w:rPr>
      </w:pPr>
      <w:bookmarkStart w:id="11647" w:name="_ETM_Q1_2006822"/>
      <w:bookmarkEnd w:id="11647"/>
      <w:r>
        <w:rPr>
          <w:rFonts w:hint="cs"/>
          <w:rtl/>
          <w:lang w:eastAsia="he-IL"/>
        </w:rPr>
        <w:t>א</w:t>
      </w:r>
      <w:bookmarkStart w:id="11648" w:name="_ETM_Q1_2006912"/>
      <w:bookmarkEnd w:id="11648"/>
      <w:r>
        <w:rPr>
          <w:rFonts w:hint="cs"/>
          <w:rtl/>
          <w:lang w:eastAsia="he-IL"/>
        </w:rPr>
        <w:t xml:space="preserve">ז עשינו מזה, הגדלנו לעשות </w:t>
      </w:r>
      <w:bookmarkStart w:id="11649" w:name="_ETM_Q1_2012338"/>
      <w:bookmarkEnd w:id="11649"/>
      <w:r>
        <w:rPr>
          <w:rFonts w:hint="cs"/>
          <w:rtl/>
          <w:lang w:eastAsia="he-IL"/>
        </w:rPr>
        <w:t>והגדלנו את האבסורד</w:t>
      </w:r>
      <w:bookmarkStart w:id="11650" w:name="_ETM_Q1_2010548"/>
      <w:bookmarkEnd w:id="11650"/>
      <w:r>
        <w:rPr>
          <w:rFonts w:hint="cs"/>
          <w:rtl/>
          <w:lang w:eastAsia="he-IL"/>
        </w:rPr>
        <w:t xml:space="preserve"> בהסתייגויות האלו.</w:t>
      </w:r>
      <w:bookmarkStart w:id="11651" w:name="_ETM_Q1_2015371"/>
      <w:bookmarkEnd w:id="11651"/>
    </w:p>
    <w:p w14:paraId="6D1020CE" w14:textId="77777777" w:rsidR="0096295E" w:rsidRDefault="0096295E" w:rsidP="0096295E">
      <w:pPr>
        <w:rPr>
          <w:rtl/>
          <w:lang w:eastAsia="he-IL"/>
        </w:rPr>
      </w:pPr>
      <w:bookmarkStart w:id="11652" w:name="_ETM_Q1_2015832"/>
      <w:bookmarkEnd w:id="11652"/>
    </w:p>
    <w:p w14:paraId="63F1B084" w14:textId="15D0FD42" w:rsidR="0096295E" w:rsidRDefault="0096295E" w:rsidP="0096295E">
      <w:pPr>
        <w:pStyle w:val="af6"/>
        <w:keepNext/>
        <w:rPr>
          <w:rtl/>
        </w:rPr>
      </w:pPr>
      <w:bookmarkStart w:id="11653" w:name="ET_yor_5786_1076"/>
      <w:r w:rsidRPr="0096295E">
        <w:rPr>
          <w:rStyle w:val="TagStyle"/>
          <w:rtl/>
        </w:rPr>
        <w:t xml:space="preserve"> &lt;&lt; יור &gt;&gt; </w:t>
      </w:r>
      <w:r>
        <w:rPr>
          <w:rtl/>
        </w:rPr>
        <w:t>היו"ר אופיר כץ:</w:t>
      </w:r>
      <w:r w:rsidRPr="0096295E">
        <w:rPr>
          <w:rStyle w:val="TagStyle"/>
          <w:rtl/>
        </w:rPr>
        <w:t xml:space="preserve"> &lt;&lt; יור &gt;&gt;</w:t>
      </w:r>
      <w:r w:rsidR="00707E81">
        <w:rPr>
          <w:rtl/>
        </w:rPr>
        <w:t xml:space="preserve"> </w:t>
      </w:r>
      <w:r>
        <w:rPr>
          <w:rtl/>
        </w:rPr>
        <w:t xml:space="preserve"> </w:t>
      </w:r>
      <w:bookmarkEnd w:id="11653"/>
    </w:p>
    <w:p w14:paraId="569DA0EE" w14:textId="77777777" w:rsidR="0096295E" w:rsidRDefault="0096295E" w:rsidP="0096295E">
      <w:pPr>
        <w:pStyle w:val="KeepWithNext"/>
        <w:rPr>
          <w:rtl/>
          <w:lang w:eastAsia="he-IL"/>
        </w:rPr>
      </w:pPr>
    </w:p>
    <w:p w14:paraId="5DFBB6B2" w14:textId="774D98C9" w:rsidR="0096295E" w:rsidRDefault="0096295E" w:rsidP="0096295E">
      <w:pPr>
        <w:rPr>
          <w:rtl/>
          <w:lang w:eastAsia="he-IL"/>
        </w:rPr>
      </w:pPr>
      <w:bookmarkStart w:id="11654" w:name="_ETM_Q1_2017906"/>
      <w:bookmarkStart w:id="11655" w:name="_ETM_Q1_2018084"/>
      <w:bookmarkStart w:id="11656" w:name="_ETM_Q1_2013141"/>
      <w:bookmarkEnd w:id="11654"/>
      <w:bookmarkEnd w:id="11655"/>
      <w:bookmarkEnd w:id="11656"/>
      <w:r>
        <w:rPr>
          <w:rFonts w:hint="cs"/>
          <w:rtl/>
          <w:lang w:eastAsia="he-IL"/>
        </w:rPr>
        <w:t>ת</w:t>
      </w:r>
      <w:bookmarkStart w:id="11657" w:name="_ETM_Q1_2008354"/>
      <w:bookmarkEnd w:id="11657"/>
      <w:r>
        <w:rPr>
          <w:rFonts w:hint="cs"/>
          <w:rtl/>
          <w:lang w:eastAsia="he-IL"/>
        </w:rPr>
        <w:t xml:space="preserve">ודה, מי בעד? ארבעה, מי נגד? </w:t>
      </w:r>
      <w:bookmarkStart w:id="11658" w:name="_ETM_Q1_2017547"/>
      <w:bookmarkEnd w:id="11658"/>
      <w:r>
        <w:rPr>
          <w:rFonts w:hint="cs"/>
          <w:rtl/>
          <w:lang w:eastAsia="he-IL"/>
        </w:rPr>
        <w:t>שמונה.</w:t>
      </w:r>
      <w:bookmarkStart w:id="11659" w:name="_ETM_Q1_2021031"/>
      <w:bookmarkEnd w:id="11659"/>
    </w:p>
    <w:p w14:paraId="3D69D849" w14:textId="77777777" w:rsidR="0096295E" w:rsidRDefault="0096295E" w:rsidP="0096295E">
      <w:pPr>
        <w:rPr>
          <w:rtl/>
          <w:lang w:eastAsia="he-IL"/>
        </w:rPr>
      </w:pPr>
      <w:bookmarkStart w:id="11660" w:name="_ETM_Q1_2021253"/>
      <w:bookmarkStart w:id="11661" w:name="_ETM_Q1_2021834"/>
      <w:bookmarkStart w:id="11662" w:name="_ETM_Q1_2017180"/>
      <w:bookmarkStart w:id="11663" w:name="_ETM_Q1_2018997"/>
      <w:bookmarkEnd w:id="11660"/>
      <w:bookmarkEnd w:id="11661"/>
      <w:bookmarkEnd w:id="11662"/>
      <w:bookmarkEnd w:id="11663"/>
    </w:p>
    <w:p w14:paraId="655C52F9" w14:textId="77777777" w:rsidR="0096295E" w:rsidRDefault="0096295E" w:rsidP="0096295E">
      <w:pPr>
        <w:pStyle w:val="af1"/>
        <w:keepNext/>
        <w:rPr>
          <w:rtl/>
          <w:lang w:eastAsia="he-IL"/>
        </w:rPr>
      </w:pPr>
      <w:r>
        <w:rPr>
          <w:rtl/>
          <w:lang w:eastAsia="he-IL"/>
        </w:rPr>
        <w:t>הצבעה</w:t>
      </w:r>
    </w:p>
    <w:p w14:paraId="21E7F56C" w14:textId="77777777" w:rsidR="0096295E" w:rsidRPr="00C61CDA" w:rsidRDefault="0096295E" w:rsidP="0096295E">
      <w:pPr>
        <w:rPr>
          <w:rtl/>
          <w:lang w:eastAsia="he-IL"/>
        </w:rPr>
      </w:pPr>
    </w:p>
    <w:p w14:paraId="5ABEF757" w14:textId="77777777" w:rsidR="0096295E" w:rsidRDefault="0096295E" w:rsidP="0096295E">
      <w:pPr>
        <w:pStyle w:val="--"/>
        <w:keepNext/>
        <w:rPr>
          <w:rtl/>
          <w:lang w:eastAsia="he-IL"/>
        </w:rPr>
      </w:pPr>
      <w:r>
        <w:rPr>
          <w:rFonts w:hint="cs"/>
          <w:rtl/>
          <w:lang w:eastAsia="he-IL"/>
        </w:rPr>
        <w:t>ההסתייגות נדחתה.</w:t>
      </w:r>
    </w:p>
    <w:p w14:paraId="13880CB6" w14:textId="77777777" w:rsidR="0096295E" w:rsidRDefault="0096295E" w:rsidP="0096295E">
      <w:pPr>
        <w:rPr>
          <w:rtl/>
          <w:lang w:eastAsia="he-IL"/>
        </w:rPr>
      </w:pPr>
      <w:bookmarkStart w:id="11664" w:name="_ETM_Q1_2019445"/>
      <w:bookmarkStart w:id="11665" w:name="_ETM_Q1_2020868"/>
      <w:bookmarkEnd w:id="11664"/>
      <w:bookmarkEnd w:id="11665"/>
    </w:p>
    <w:p w14:paraId="52AD1420" w14:textId="0E128314" w:rsidR="0096295E" w:rsidRDefault="0096295E" w:rsidP="0096295E">
      <w:pPr>
        <w:rPr>
          <w:rtl/>
          <w:lang w:eastAsia="he-IL"/>
        </w:rPr>
      </w:pPr>
      <w:r>
        <w:rPr>
          <w:rFonts w:hint="cs"/>
          <w:rtl/>
          <w:lang w:eastAsia="he-IL"/>
        </w:rPr>
        <w:t>המ</w:t>
      </w:r>
      <w:bookmarkStart w:id="11666" w:name="_ETM_Q1_2021149"/>
      <w:bookmarkEnd w:id="11666"/>
      <w:r>
        <w:rPr>
          <w:rFonts w:hint="cs"/>
          <w:rtl/>
          <w:lang w:eastAsia="he-IL"/>
        </w:rPr>
        <w:t>קבץ הוסר, מ- 1 עד 46.</w:t>
      </w:r>
    </w:p>
    <w:p w14:paraId="3B855094" w14:textId="77777777" w:rsidR="0096295E" w:rsidRDefault="0096295E" w:rsidP="0096295E">
      <w:pPr>
        <w:rPr>
          <w:rtl/>
          <w:lang w:eastAsia="he-IL"/>
        </w:rPr>
      </w:pPr>
      <w:bookmarkStart w:id="11667" w:name="_ETM_Q1_2026220"/>
      <w:bookmarkStart w:id="11668" w:name="_ETM_Q1_2026815"/>
      <w:bookmarkStart w:id="11669" w:name="_ETM_Q1_2022067"/>
      <w:bookmarkStart w:id="11670" w:name="_ETM_Q1_2017461"/>
      <w:bookmarkEnd w:id="11667"/>
      <w:bookmarkEnd w:id="11668"/>
      <w:bookmarkEnd w:id="11669"/>
      <w:bookmarkEnd w:id="11670"/>
    </w:p>
    <w:p w14:paraId="7E0B905C" w14:textId="3C8223B1" w:rsidR="0096295E" w:rsidRDefault="0096295E" w:rsidP="0096295E">
      <w:pPr>
        <w:pStyle w:val="a4"/>
        <w:keepNext/>
        <w:rPr>
          <w:rtl/>
        </w:rPr>
      </w:pPr>
      <w:bookmarkStart w:id="11671" w:name="ET_speaker_6127_1077"/>
      <w:r w:rsidRPr="0096295E">
        <w:rPr>
          <w:rStyle w:val="TagStyle"/>
          <w:rtl/>
        </w:rPr>
        <w:t xml:space="preserve"> &lt;&lt; דובר &gt;&gt; </w:t>
      </w:r>
      <w:r>
        <w:rPr>
          <w:rtl/>
        </w:rPr>
        <w:t>ולדימיר בליאק (יש עתיד):</w:t>
      </w:r>
      <w:r w:rsidRPr="0096295E">
        <w:rPr>
          <w:rStyle w:val="TagStyle"/>
          <w:rtl/>
        </w:rPr>
        <w:t xml:space="preserve"> &lt;&lt; דובר &gt;&gt;</w:t>
      </w:r>
      <w:r w:rsidR="00707E81">
        <w:rPr>
          <w:rtl/>
        </w:rPr>
        <w:t xml:space="preserve"> </w:t>
      </w:r>
      <w:r>
        <w:rPr>
          <w:rtl/>
        </w:rPr>
        <w:t xml:space="preserve"> </w:t>
      </w:r>
      <w:bookmarkEnd w:id="11671"/>
    </w:p>
    <w:p w14:paraId="0B29A323" w14:textId="77777777" w:rsidR="0096295E" w:rsidRDefault="0096295E" w:rsidP="0096295E">
      <w:pPr>
        <w:pStyle w:val="KeepWithNext"/>
        <w:rPr>
          <w:rtl/>
          <w:lang w:eastAsia="he-IL"/>
        </w:rPr>
      </w:pPr>
    </w:p>
    <w:p w14:paraId="106D0EBB" w14:textId="7FDA135E" w:rsidR="0096295E" w:rsidRDefault="0096295E" w:rsidP="0096295E">
      <w:pPr>
        <w:rPr>
          <w:rtl/>
          <w:lang w:eastAsia="he-IL"/>
        </w:rPr>
      </w:pPr>
      <w:bookmarkStart w:id="11672" w:name="_ETM_Q1_2021299"/>
      <w:bookmarkEnd w:id="11672"/>
      <w:r>
        <w:rPr>
          <w:rFonts w:hint="cs"/>
          <w:rtl/>
          <w:lang w:eastAsia="he-IL"/>
        </w:rPr>
        <w:t>רו</w:t>
      </w:r>
      <w:bookmarkStart w:id="11673" w:name="_ETM_Q1_2021505"/>
      <w:bookmarkEnd w:id="11673"/>
      <w:r>
        <w:rPr>
          <w:rFonts w:hint="cs"/>
          <w:rtl/>
          <w:lang w:eastAsia="he-IL"/>
        </w:rPr>
        <w:t>ויזיה.</w:t>
      </w:r>
    </w:p>
    <w:p w14:paraId="5FA82B28" w14:textId="77777777" w:rsidR="0096295E" w:rsidRDefault="0096295E" w:rsidP="0096295E">
      <w:pPr>
        <w:rPr>
          <w:rtl/>
          <w:lang w:eastAsia="he-IL"/>
        </w:rPr>
      </w:pPr>
      <w:bookmarkStart w:id="11674" w:name="_ETM_Q1_2022368"/>
      <w:bookmarkStart w:id="11675" w:name="_ETM_Q1_2022546"/>
      <w:bookmarkEnd w:id="11674"/>
      <w:bookmarkEnd w:id="11675"/>
    </w:p>
    <w:p w14:paraId="1819632A" w14:textId="436C080A" w:rsidR="0096295E" w:rsidRDefault="0096295E" w:rsidP="0096295E">
      <w:pPr>
        <w:pStyle w:val="af6"/>
        <w:keepNext/>
        <w:rPr>
          <w:rtl/>
        </w:rPr>
      </w:pPr>
      <w:bookmarkStart w:id="11676" w:name="ET_yor_5786_1078"/>
      <w:r w:rsidRPr="0096295E">
        <w:rPr>
          <w:rStyle w:val="TagStyle"/>
          <w:rtl/>
        </w:rPr>
        <w:t xml:space="preserve"> &lt;&lt; יור &gt;&gt; </w:t>
      </w:r>
      <w:r>
        <w:rPr>
          <w:rtl/>
        </w:rPr>
        <w:t>היו"ר אופיר כץ:</w:t>
      </w:r>
      <w:r w:rsidRPr="0096295E">
        <w:rPr>
          <w:rStyle w:val="TagStyle"/>
          <w:rtl/>
        </w:rPr>
        <w:t xml:space="preserve"> &lt;&lt; יור &gt;&gt;</w:t>
      </w:r>
      <w:r w:rsidR="00707E81">
        <w:rPr>
          <w:rtl/>
        </w:rPr>
        <w:t xml:space="preserve"> </w:t>
      </w:r>
      <w:r>
        <w:rPr>
          <w:rtl/>
        </w:rPr>
        <w:t xml:space="preserve"> </w:t>
      </w:r>
      <w:bookmarkEnd w:id="11676"/>
    </w:p>
    <w:p w14:paraId="36135430" w14:textId="77777777" w:rsidR="0096295E" w:rsidRDefault="0096295E" w:rsidP="0096295E">
      <w:pPr>
        <w:pStyle w:val="KeepWithNext"/>
        <w:rPr>
          <w:rtl/>
          <w:lang w:eastAsia="he-IL"/>
        </w:rPr>
      </w:pPr>
    </w:p>
    <w:p w14:paraId="23B6FE9D" w14:textId="085DA0F6" w:rsidR="0096295E" w:rsidRDefault="0096295E" w:rsidP="0096295E">
      <w:pPr>
        <w:rPr>
          <w:rtl/>
          <w:lang w:eastAsia="he-IL"/>
        </w:rPr>
      </w:pPr>
      <w:r>
        <w:rPr>
          <w:rFonts w:hint="cs"/>
          <w:rtl/>
          <w:lang w:eastAsia="he-IL"/>
        </w:rPr>
        <w:t>ע</w:t>
      </w:r>
      <w:bookmarkStart w:id="11677" w:name="_ETM_Q1_2025921"/>
      <w:bookmarkStart w:id="11678" w:name="_ETM_Q1_2026042"/>
      <w:bookmarkEnd w:id="11677"/>
      <w:bookmarkEnd w:id="11678"/>
      <w:r>
        <w:rPr>
          <w:rFonts w:hint="cs"/>
          <w:rtl/>
          <w:lang w:eastAsia="he-IL"/>
        </w:rPr>
        <w:t>כשיו יש?</w:t>
      </w:r>
    </w:p>
    <w:p w14:paraId="45082996" w14:textId="77777777" w:rsidR="0096295E" w:rsidRDefault="0096295E" w:rsidP="0096295E">
      <w:pPr>
        <w:rPr>
          <w:rtl/>
          <w:lang w:eastAsia="he-IL"/>
        </w:rPr>
      </w:pPr>
      <w:bookmarkStart w:id="11679" w:name="_ETM_Q1_2027231"/>
      <w:bookmarkStart w:id="11680" w:name="_ETM_Q1_2027781"/>
      <w:bookmarkStart w:id="11681" w:name="_ETM_Q1_2022936"/>
      <w:bookmarkEnd w:id="11679"/>
      <w:bookmarkEnd w:id="11680"/>
      <w:bookmarkEnd w:id="11681"/>
    </w:p>
    <w:p w14:paraId="04149A93" w14:textId="5CAE97FA" w:rsidR="0096295E" w:rsidRDefault="0096295E" w:rsidP="0096295E">
      <w:pPr>
        <w:pStyle w:val="a4"/>
        <w:keepNext/>
        <w:rPr>
          <w:rtl/>
        </w:rPr>
      </w:pPr>
      <w:bookmarkStart w:id="11682" w:name="ET_speaker_אייל_לב_ארי_1079"/>
      <w:r w:rsidRPr="0096295E">
        <w:rPr>
          <w:rStyle w:val="TagStyle"/>
          <w:rtl/>
        </w:rPr>
        <w:t xml:space="preserve"> &lt;&lt; דובר &gt;&gt; </w:t>
      </w:r>
      <w:r>
        <w:rPr>
          <w:rtl/>
        </w:rPr>
        <w:t>אייל לב ארי:</w:t>
      </w:r>
      <w:r w:rsidRPr="0096295E">
        <w:rPr>
          <w:rStyle w:val="TagStyle"/>
          <w:rtl/>
        </w:rPr>
        <w:t xml:space="preserve"> &lt;&lt; דובר &gt;&gt;</w:t>
      </w:r>
      <w:r w:rsidR="00707E81">
        <w:rPr>
          <w:rtl/>
        </w:rPr>
        <w:t xml:space="preserve"> </w:t>
      </w:r>
      <w:r>
        <w:rPr>
          <w:rtl/>
        </w:rPr>
        <w:t xml:space="preserve"> </w:t>
      </w:r>
      <w:bookmarkEnd w:id="11682"/>
    </w:p>
    <w:p w14:paraId="5D677CD3" w14:textId="77777777" w:rsidR="0096295E" w:rsidRDefault="0096295E" w:rsidP="0096295E">
      <w:pPr>
        <w:pStyle w:val="KeepWithNext"/>
        <w:rPr>
          <w:rtl/>
          <w:lang w:eastAsia="he-IL"/>
        </w:rPr>
      </w:pPr>
    </w:p>
    <w:p w14:paraId="6E16FAAB" w14:textId="78C55433" w:rsidR="0096295E" w:rsidRDefault="0096295E" w:rsidP="0096295E">
      <w:pPr>
        <w:rPr>
          <w:rtl/>
          <w:lang w:eastAsia="he-IL"/>
        </w:rPr>
      </w:pPr>
      <w:bookmarkStart w:id="11683" w:name="_ETM_Q1_2025805"/>
      <w:bookmarkEnd w:id="11683"/>
      <w:r>
        <w:rPr>
          <w:rFonts w:hint="cs"/>
          <w:rtl/>
          <w:lang w:eastAsia="he-IL"/>
        </w:rPr>
        <w:t>עוד</w:t>
      </w:r>
      <w:bookmarkStart w:id="11684" w:name="_ETM_Q1_2026057"/>
      <w:bookmarkEnd w:id="11684"/>
      <w:r>
        <w:rPr>
          <w:rFonts w:hint="cs"/>
          <w:rtl/>
          <w:lang w:eastAsia="he-IL"/>
        </w:rPr>
        <w:t xml:space="preserve"> מקבץ מ-</w:t>
      </w:r>
      <w:bookmarkStart w:id="11685" w:name="_ETM_Q1_2027485"/>
      <w:bookmarkEnd w:id="11685"/>
      <w:r>
        <w:rPr>
          <w:rFonts w:hint="cs"/>
          <w:rtl/>
          <w:lang w:eastAsia="he-IL"/>
        </w:rPr>
        <w:t xml:space="preserve"> 47 עד 94</w:t>
      </w:r>
      <w:bookmarkStart w:id="11686" w:name="_ETM_Q1_2025336"/>
      <w:bookmarkStart w:id="11687" w:name="_ETM_Q1_2020579"/>
      <w:bookmarkEnd w:id="11686"/>
      <w:bookmarkEnd w:id="11687"/>
      <w:r>
        <w:rPr>
          <w:rFonts w:hint="cs"/>
          <w:rtl/>
          <w:lang w:eastAsia="he-IL"/>
        </w:rPr>
        <w:t>.</w:t>
      </w:r>
      <w:bookmarkStart w:id="11688" w:name="_ETM_Q1_2030530"/>
      <w:bookmarkEnd w:id="11688"/>
    </w:p>
    <w:p w14:paraId="38E626A9" w14:textId="77777777" w:rsidR="0096295E" w:rsidRDefault="0096295E" w:rsidP="0096295E">
      <w:pPr>
        <w:rPr>
          <w:rtl/>
          <w:lang w:eastAsia="he-IL"/>
        </w:rPr>
      </w:pPr>
      <w:bookmarkStart w:id="11689" w:name="_ETM_Q1_2030843"/>
      <w:bookmarkStart w:id="11690" w:name="_ETM_Q1_2026381"/>
      <w:bookmarkStart w:id="11691" w:name="_ETM_Q1_2027083"/>
      <w:bookmarkEnd w:id="11689"/>
      <w:bookmarkEnd w:id="11690"/>
      <w:bookmarkEnd w:id="11691"/>
    </w:p>
    <w:p w14:paraId="13F3B801" w14:textId="0A82D844" w:rsidR="0096295E" w:rsidRDefault="0096295E" w:rsidP="0096295E">
      <w:pPr>
        <w:pStyle w:val="a4"/>
        <w:keepNext/>
        <w:rPr>
          <w:rtl/>
        </w:rPr>
      </w:pPr>
      <w:bookmarkStart w:id="11692" w:name="ET_speaker_6127_1080"/>
      <w:r w:rsidRPr="0096295E">
        <w:rPr>
          <w:rStyle w:val="TagStyle"/>
          <w:rtl/>
        </w:rPr>
        <w:t xml:space="preserve"> &lt;&lt; דובר &gt;&gt; </w:t>
      </w:r>
      <w:r>
        <w:rPr>
          <w:rtl/>
        </w:rPr>
        <w:t>ולדימיר בליאק (יש עתיד):</w:t>
      </w:r>
      <w:r w:rsidRPr="0096295E">
        <w:rPr>
          <w:rStyle w:val="TagStyle"/>
          <w:rtl/>
        </w:rPr>
        <w:t xml:space="preserve"> &lt;&lt; דובר &gt;&gt;</w:t>
      </w:r>
      <w:r w:rsidR="00707E81">
        <w:rPr>
          <w:rtl/>
        </w:rPr>
        <w:t xml:space="preserve"> </w:t>
      </w:r>
      <w:r>
        <w:rPr>
          <w:rtl/>
        </w:rPr>
        <w:t xml:space="preserve"> </w:t>
      </w:r>
      <w:bookmarkEnd w:id="11692"/>
    </w:p>
    <w:p w14:paraId="60C5F03E" w14:textId="77777777" w:rsidR="0096295E" w:rsidRDefault="0096295E" w:rsidP="0096295E">
      <w:pPr>
        <w:pStyle w:val="KeepWithNext"/>
        <w:rPr>
          <w:rtl/>
          <w:lang w:eastAsia="he-IL"/>
        </w:rPr>
      </w:pPr>
    </w:p>
    <w:p w14:paraId="53276B6B" w14:textId="554FA653" w:rsidR="0096295E" w:rsidRDefault="0096295E" w:rsidP="0096295E">
      <w:pPr>
        <w:rPr>
          <w:rtl/>
          <w:lang w:eastAsia="he-IL"/>
        </w:rPr>
      </w:pPr>
      <w:r>
        <w:rPr>
          <w:rFonts w:hint="cs"/>
          <w:rtl/>
          <w:lang w:eastAsia="he-IL"/>
        </w:rPr>
        <w:t>כ</w:t>
      </w:r>
      <w:bookmarkStart w:id="11693" w:name="_ETM_Q1_2028991"/>
      <w:bookmarkEnd w:id="11693"/>
      <w:r>
        <w:rPr>
          <w:rFonts w:hint="cs"/>
          <w:rtl/>
          <w:lang w:eastAsia="he-IL"/>
        </w:rPr>
        <w:t>א</w:t>
      </w:r>
      <w:bookmarkStart w:id="11694" w:name="_ETM_Q1_2029116"/>
      <w:bookmarkEnd w:id="11694"/>
      <w:r>
        <w:rPr>
          <w:rFonts w:hint="cs"/>
          <w:rtl/>
          <w:lang w:eastAsia="he-IL"/>
        </w:rPr>
        <w:t>לה גדולים?</w:t>
      </w:r>
    </w:p>
    <w:p w14:paraId="09519E76" w14:textId="77777777" w:rsidR="0096295E" w:rsidRDefault="0096295E" w:rsidP="0096295E">
      <w:pPr>
        <w:rPr>
          <w:rtl/>
          <w:lang w:eastAsia="he-IL"/>
        </w:rPr>
      </w:pPr>
      <w:bookmarkStart w:id="11695" w:name="_ETM_Q1_2030952"/>
      <w:bookmarkStart w:id="11696" w:name="_ETM_Q1_2031592"/>
      <w:bookmarkEnd w:id="11695"/>
      <w:bookmarkEnd w:id="11696"/>
    </w:p>
    <w:p w14:paraId="6F224A57" w14:textId="3E3859AE" w:rsidR="0096295E" w:rsidRDefault="0096295E" w:rsidP="0096295E">
      <w:pPr>
        <w:pStyle w:val="af6"/>
        <w:keepNext/>
        <w:rPr>
          <w:rtl/>
        </w:rPr>
      </w:pPr>
      <w:bookmarkStart w:id="11697" w:name="ET_yor_5786_1081"/>
      <w:r w:rsidRPr="0096295E">
        <w:rPr>
          <w:rStyle w:val="TagStyle"/>
          <w:rtl/>
        </w:rPr>
        <w:t xml:space="preserve"> &lt;&lt; יור &gt;&gt; </w:t>
      </w:r>
      <w:r>
        <w:rPr>
          <w:rtl/>
        </w:rPr>
        <w:t>היו"ר אופיר כץ:</w:t>
      </w:r>
      <w:r w:rsidRPr="0096295E">
        <w:rPr>
          <w:rStyle w:val="TagStyle"/>
          <w:rtl/>
        </w:rPr>
        <w:t xml:space="preserve"> &lt;&lt; יור &gt;&gt;</w:t>
      </w:r>
      <w:r w:rsidR="00707E81">
        <w:rPr>
          <w:rtl/>
        </w:rPr>
        <w:t xml:space="preserve"> </w:t>
      </w:r>
      <w:r>
        <w:rPr>
          <w:rtl/>
        </w:rPr>
        <w:t xml:space="preserve"> </w:t>
      </w:r>
      <w:bookmarkEnd w:id="11697"/>
    </w:p>
    <w:p w14:paraId="0CA22D1C" w14:textId="77777777" w:rsidR="0096295E" w:rsidRDefault="0096295E" w:rsidP="0096295E">
      <w:pPr>
        <w:pStyle w:val="KeepWithNext"/>
        <w:rPr>
          <w:rtl/>
          <w:lang w:eastAsia="he-IL"/>
        </w:rPr>
      </w:pPr>
    </w:p>
    <w:p w14:paraId="6551800F" w14:textId="572C4694" w:rsidR="0096295E" w:rsidRDefault="0096295E" w:rsidP="0096295E">
      <w:pPr>
        <w:rPr>
          <w:rtl/>
          <w:lang w:eastAsia="he-IL"/>
        </w:rPr>
      </w:pPr>
      <w:bookmarkStart w:id="11698" w:name="_ETM_Q1_2033368"/>
      <w:bookmarkStart w:id="11699" w:name="_ETM_Q1_2033506"/>
      <w:bookmarkEnd w:id="11698"/>
      <w:bookmarkEnd w:id="11699"/>
      <w:r>
        <w:rPr>
          <w:rFonts w:hint="cs"/>
          <w:rtl/>
          <w:lang w:eastAsia="he-IL"/>
        </w:rPr>
        <w:t xml:space="preserve">תסתכל, תגיד לי אם אתה לא היית </w:t>
      </w:r>
      <w:bookmarkStart w:id="11700" w:name="_ETM_Q1_2036969"/>
      <w:bookmarkEnd w:id="11700"/>
      <w:r>
        <w:rPr>
          <w:rFonts w:hint="cs"/>
          <w:rtl/>
          <w:lang w:eastAsia="he-IL"/>
        </w:rPr>
        <w:t>מוריד את זה</w:t>
      </w:r>
      <w:bookmarkStart w:id="11701" w:name="_ETM_Q1_2033548"/>
      <w:bookmarkEnd w:id="11701"/>
      <w:r>
        <w:rPr>
          <w:rFonts w:hint="cs"/>
          <w:rtl/>
          <w:lang w:eastAsia="he-IL"/>
        </w:rPr>
        <w:t>.</w:t>
      </w:r>
      <w:bookmarkStart w:id="11702" w:name="_ETM_Q1_2036013"/>
      <w:bookmarkEnd w:id="11702"/>
    </w:p>
    <w:p w14:paraId="1F3D4683" w14:textId="77777777" w:rsidR="0096295E" w:rsidRDefault="0096295E" w:rsidP="0096295E">
      <w:pPr>
        <w:rPr>
          <w:rtl/>
          <w:lang w:eastAsia="he-IL"/>
        </w:rPr>
      </w:pPr>
      <w:bookmarkStart w:id="11703" w:name="_ETM_Q1_2036533"/>
      <w:bookmarkStart w:id="11704" w:name="_ETM_Q1_2031674"/>
      <w:bookmarkEnd w:id="11703"/>
      <w:bookmarkEnd w:id="11704"/>
    </w:p>
    <w:p w14:paraId="4335B251" w14:textId="217642DF" w:rsidR="0096295E" w:rsidRDefault="0096295E" w:rsidP="0096295E">
      <w:pPr>
        <w:pStyle w:val="a4"/>
        <w:keepNext/>
        <w:rPr>
          <w:rtl/>
        </w:rPr>
      </w:pPr>
      <w:bookmarkStart w:id="11705" w:name="ET_speaker_6127_1082"/>
      <w:r w:rsidRPr="0096295E">
        <w:rPr>
          <w:rStyle w:val="TagStyle"/>
          <w:rtl/>
        </w:rPr>
        <w:t xml:space="preserve"> &lt;&lt; דובר &gt;&gt; </w:t>
      </w:r>
      <w:r>
        <w:rPr>
          <w:rtl/>
        </w:rPr>
        <w:t>ולדימיר בליאק (יש עתיד):</w:t>
      </w:r>
      <w:r w:rsidRPr="0096295E">
        <w:rPr>
          <w:rStyle w:val="TagStyle"/>
          <w:rtl/>
        </w:rPr>
        <w:t xml:space="preserve"> &lt;&lt; דובר &gt;&gt;</w:t>
      </w:r>
      <w:r w:rsidR="00707E81">
        <w:rPr>
          <w:rtl/>
        </w:rPr>
        <w:t xml:space="preserve"> </w:t>
      </w:r>
      <w:r>
        <w:rPr>
          <w:rtl/>
        </w:rPr>
        <w:t xml:space="preserve"> </w:t>
      </w:r>
      <w:bookmarkEnd w:id="11705"/>
    </w:p>
    <w:p w14:paraId="261521FA" w14:textId="77777777" w:rsidR="0096295E" w:rsidRDefault="0096295E" w:rsidP="0096295E">
      <w:pPr>
        <w:pStyle w:val="KeepWithNext"/>
        <w:rPr>
          <w:rtl/>
          <w:lang w:eastAsia="he-IL"/>
        </w:rPr>
      </w:pPr>
    </w:p>
    <w:p w14:paraId="2D9FA899" w14:textId="18739911" w:rsidR="0096295E" w:rsidRDefault="0096295E" w:rsidP="0096295E">
      <w:pPr>
        <w:rPr>
          <w:rtl/>
          <w:lang w:eastAsia="he-IL"/>
        </w:rPr>
      </w:pPr>
      <w:bookmarkStart w:id="11706" w:name="_ETM_Q1_2033927"/>
      <w:bookmarkEnd w:id="11706"/>
      <w:r>
        <w:rPr>
          <w:rFonts w:hint="cs"/>
          <w:rtl/>
          <w:lang w:eastAsia="he-IL"/>
        </w:rPr>
        <w:t>א</w:t>
      </w:r>
      <w:bookmarkStart w:id="11707" w:name="_ETM_Q1_2034024"/>
      <w:bookmarkEnd w:id="11707"/>
      <w:r>
        <w:rPr>
          <w:rFonts w:hint="cs"/>
          <w:rtl/>
          <w:lang w:eastAsia="he-IL"/>
        </w:rPr>
        <w:t>ני לא, אני הייתי מצביע אחד אחד.</w:t>
      </w:r>
    </w:p>
    <w:p w14:paraId="26BCB6E0" w14:textId="77777777" w:rsidR="0096295E" w:rsidRDefault="0096295E" w:rsidP="0096295E">
      <w:pPr>
        <w:rPr>
          <w:rtl/>
          <w:lang w:eastAsia="he-IL"/>
        </w:rPr>
      </w:pPr>
      <w:bookmarkStart w:id="11708" w:name="_ETM_Q1_2037204"/>
      <w:bookmarkStart w:id="11709" w:name="_ETM_Q1_2037756"/>
      <w:bookmarkStart w:id="11710" w:name="_ETM_Q1_2032917"/>
      <w:bookmarkEnd w:id="11708"/>
      <w:bookmarkEnd w:id="11709"/>
      <w:bookmarkEnd w:id="11710"/>
    </w:p>
    <w:p w14:paraId="60DF0862" w14:textId="275567C7" w:rsidR="0096295E" w:rsidRDefault="0096295E" w:rsidP="0096295E">
      <w:pPr>
        <w:pStyle w:val="af6"/>
        <w:keepNext/>
        <w:rPr>
          <w:rtl/>
        </w:rPr>
      </w:pPr>
      <w:bookmarkStart w:id="11711" w:name="ET_yor_5786_1083"/>
      <w:r w:rsidRPr="0096295E">
        <w:rPr>
          <w:rStyle w:val="TagStyle"/>
          <w:rtl/>
        </w:rPr>
        <w:t xml:space="preserve"> &lt;&lt; יור &gt;&gt; </w:t>
      </w:r>
      <w:r>
        <w:rPr>
          <w:rtl/>
        </w:rPr>
        <w:t>היו"ר אופיר כץ:</w:t>
      </w:r>
      <w:r w:rsidRPr="0096295E">
        <w:rPr>
          <w:rStyle w:val="TagStyle"/>
          <w:rtl/>
        </w:rPr>
        <w:t xml:space="preserve"> &lt;&lt; יור &gt;&gt;</w:t>
      </w:r>
      <w:r w:rsidR="00707E81">
        <w:rPr>
          <w:rtl/>
        </w:rPr>
        <w:t xml:space="preserve"> </w:t>
      </w:r>
      <w:r>
        <w:rPr>
          <w:rtl/>
        </w:rPr>
        <w:t xml:space="preserve"> </w:t>
      </w:r>
      <w:bookmarkEnd w:id="11711"/>
    </w:p>
    <w:p w14:paraId="6568F861" w14:textId="77777777" w:rsidR="0096295E" w:rsidRDefault="0096295E" w:rsidP="0096295E">
      <w:pPr>
        <w:pStyle w:val="KeepWithNext"/>
        <w:rPr>
          <w:rtl/>
          <w:lang w:eastAsia="he-IL"/>
        </w:rPr>
      </w:pPr>
    </w:p>
    <w:p w14:paraId="323FF482" w14:textId="552E4917" w:rsidR="0096295E" w:rsidRDefault="0096295E" w:rsidP="0096295E">
      <w:pPr>
        <w:rPr>
          <w:rtl/>
          <w:lang w:eastAsia="he-IL"/>
        </w:rPr>
      </w:pPr>
      <w:bookmarkStart w:id="11712" w:name="_ETM_Q1_2035398"/>
      <w:bookmarkStart w:id="11713" w:name="_ETM_Q1_2035536"/>
      <w:bookmarkEnd w:id="11712"/>
      <w:bookmarkEnd w:id="11713"/>
      <w:r>
        <w:rPr>
          <w:rFonts w:hint="cs"/>
          <w:rtl/>
          <w:lang w:eastAsia="he-IL"/>
        </w:rPr>
        <w:t xml:space="preserve">עד 94, </w:t>
      </w:r>
      <w:bookmarkStart w:id="11714" w:name="_ETM_Q1_2037810"/>
      <w:bookmarkEnd w:id="11714"/>
      <w:r>
        <w:rPr>
          <w:rFonts w:hint="cs"/>
          <w:rtl/>
          <w:lang w:eastAsia="he-IL"/>
        </w:rPr>
        <w:t>זה מספרים כן.</w:t>
      </w:r>
      <w:bookmarkStart w:id="11715" w:name="_ETM_Q1_2036073"/>
      <w:bookmarkEnd w:id="11715"/>
    </w:p>
    <w:p w14:paraId="63CF2955" w14:textId="77777777" w:rsidR="0096295E" w:rsidRDefault="0096295E" w:rsidP="0096295E">
      <w:pPr>
        <w:rPr>
          <w:rtl/>
          <w:lang w:eastAsia="he-IL"/>
        </w:rPr>
      </w:pPr>
      <w:bookmarkStart w:id="11716" w:name="_ETM_Q1_2037065"/>
      <w:bookmarkStart w:id="11717" w:name="_ETM_Q1_2037528"/>
      <w:bookmarkEnd w:id="11716"/>
      <w:bookmarkEnd w:id="11717"/>
    </w:p>
    <w:p w14:paraId="2A781BE8" w14:textId="6BA12EF7" w:rsidR="0096295E" w:rsidRDefault="0096295E" w:rsidP="0096295E">
      <w:pPr>
        <w:pStyle w:val="a4"/>
        <w:keepNext/>
        <w:rPr>
          <w:rtl/>
        </w:rPr>
      </w:pPr>
      <w:bookmarkStart w:id="11718" w:name="ET_speaker_6127_1084"/>
      <w:r w:rsidRPr="0096295E">
        <w:rPr>
          <w:rStyle w:val="TagStyle"/>
          <w:rtl/>
        </w:rPr>
        <w:t xml:space="preserve"> &lt;&lt; דובר &gt;&gt; </w:t>
      </w:r>
      <w:r>
        <w:rPr>
          <w:rtl/>
        </w:rPr>
        <w:t>ולדימיר בליאק (יש עתיד):</w:t>
      </w:r>
      <w:r w:rsidRPr="0096295E">
        <w:rPr>
          <w:rStyle w:val="TagStyle"/>
          <w:rtl/>
        </w:rPr>
        <w:t xml:space="preserve"> &lt;&lt; דובר &gt;&gt;</w:t>
      </w:r>
      <w:r w:rsidR="00707E81">
        <w:rPr>
          <w:rtl/>
        </w:rPr>
        <w:t xml:space="preserve"> </w:t>
      </w:r>
      <w:r>
        <w:rPr>
          <w:rtl/>
        </w:rPr>
        <w:t xml:space="preserve"> </w:t>
      </w:r>
      <w:bookmarkEnd w:id="11718"/>
    </w:p>
    <w:p w14:paraId="160C88F7" w14:textId="77777777" w:rsidR="0096295E" w:rsidRDefault="0096295E" w:rsidP="0096295E">
      <w:pPr>
        <w:pStyle w:val="KeepWithNext"/>
        <w:rPr>
          <w:rtl/>
          <w:lang w:eastAsia="he-IL"/>
        </w:rPr>
      </w:pPr>
    </w:p>
    <w:p w14:paraId="41DC23F8" w14:textId="75D105CA" w:rsidR="0096295E" w:rsidRDefault="0096295E" w:rsidP="0096295E">
      <w:pPr>
        <w:rPr>
          <w:rtl/>
          <w:lang w:eastAsia="he-IL"/>
        </w:rPr>
      </w:pPr>
      <w:bookmarkStart w:id="11719" w:name="_ETM_Q1_2041267"/>
      <w:bookmarkStart w:id="11720" w:name="_ETM_Q1_2041449"/>
      <w:bookmarkStart w:id="11721" w:name="_ETM_Q1_2036585"/>
      <w:bookmarkEnd w:id="11719"/>
      <w:bookmarkEnd w:id="11720"/>
      <w:bookmarkEnd w:id="11721"/>
      <w:r>
        <w:rPr>
          <w:rFonts w:hint="cs"/>
          <w:rtl/>
          <w:lang w:eastAsia="he-IL"/>
        </w:rPr>
        <w:t xml:space="preserve">אם זה תלוי בי, אם תשאל אותי אנחנו </w:t>
      </w:r>
      <w:bookmarkStart w:id="11722" w:name="_ETM_Q1_2040166"/>
      <w:bookmarkEnd w:id="11722"/>
      <w:r>
        <w:rPr>
          <w:rFonts w:hint="cs"/>
          <w:rtl/>
          <w:lang w:eastAsia="he-IL"/>
        </w:rPr>
        <w:t>נצביע אחד אחד.</w:t>
      </w:r>
    </w:p>
    <w:p w14:paraId="37B6E5BB" w14:textId="77777777" w:rsidR="0096295E" w:rsidRDefault="0096295E" w:rsidP="0096295E">
      <w:pPr>
        <w:rPr>
          <w:rtl/>
          <w:lang w:eastAsia="he-IL"/>
        </w:rPr>
      </w:pPr>
      <w:bookmarkStart w:id="11723" w:name="_ETM_Q1_2042902"/>
      <w:bookmarkStart w:id="11724" w:name="_ETM_Q1_2043491"/>
      <w:bookmarkEnd w:id="11723"/>
      <w:bookmarkEnd w:id="11724"/>
    </w:p>
    <w:p w14:paraId="2AA5CF28" w14:textId="2F337D8A" w:rsidR="0096295E" w:rsidRDefault="0096295E" w:rsidP="0096295E">
      <w:pPr>
        <w:pStyle w:val="a4"/>
        <w:keepNext/>
        <w:rPr>
          <w:rtl/>
        </w:rPr>
      </w:pPr>
      <w:bookmarkStart w:id="11725" w:name="ET_speaker_5800_1085"/>
      <w:r w:rsidRPr="0096295E">
        <w:rPr>
          <w:rStyle w:val="TagStyle"/>
          <w:rtl/>
        </w:rPr>
        <w:t xml:space="preserve"> &lt;&lt; דובר &gt;&gt; </w:t>
      </w:r>
      <w:r>
        <w:rPr>
          <w:rtl/>
        </w:rPr>
        <w:t>אורית פרקש הכהן (המחנה הממלכתי):</w:t>
      </w:r>
      <w:r w:rsidRPr="0096295E">
        <w:rPr>
          <w:rStyle w:val="TagStyle"/>
          <w:rtl/>
        </w:rPr>
        <w:t xml:space="preserve"> &lt;&lt; דובר &gt;&gt;</w:t>
      </w:r>
      <w:r w:rsidR="00707E81">
        <w:rPr>
          <w:rtl/>
        </w:rPr>
        <w:t xml:space="preserve"> </w:t>
      </w:r>
      <w:r>
        <w:rPr>
          <w:rtl/>
        </w:rPr>
        <w:t xml:space="preserve"> </w:t>
      </w:r>
      <w:bookmarkEnd w:id="11725"/>
    </w:p>
    <w:p w14:paraId="40984990" w14:textId="77777777" w:rsidR="0096295E" w:rsidRDefault="0096295E" w:rsidP="0096295E">
      <w:pPr>
        <w:pStyle w:val="KeepWithNext"/>
        <w:rPr>
          <w:rtl/>
          <w:lang w:eastAsia="he-IL"/>
        </w:rPr>
      </w:pPr>
    </w:p>
    <w:p w14:paraId="2EF7481E" w14:textId="77777777" w:rsidR="0096295E" w:rsidRDefault="00134FCB" w:rsidP="00134FCB">
      <w:pPr>
        <w:rPr>
          <w:rtl/>
          <w:lang w:eastAsia="he-IL"/>
        </w:rPr>
      </w:pPr>
      <w:bookmarkStart w:id="11726" w:name="_ETM_Q1_2045957"/>
      <w:bookmarkStart w:id="11727" w:name="_ETM_Q1_2046094"/>
      <w:bookmarkStart w:id="11728" w:name="_ETM_Q1_2041198"/>
      <w:bookmarkEnd w:id="11726"/>
      <w:bookmarkEnd w:id="11727"/>
      <w:bookmarkEnd w:id="11728"/>
      <w:r>
        <w:rPr>
          <w:rtl/>
          <w:lang w:eastAsia="he-IL"/>
        </w:rPr>
        <w:t>טוב, אז אותו הרעיון באמת אם אנחנו</w:t>
      </w:r>
      <w:r w:rsidR="0096295E">
        <w:rPr>
          <w:rFonts w:hint="cs"/>
          <w:rtl/>
          <w:lang w:eastAsia="he-IL"/>
        </w:rPr>
        <w:t xml:space="preserve"> מזלזלים בחוקים </w:t>
      </w:r>
      <w:bookmarkStart w:id="11729" w:name="_ETM_Q1_2051288"/>
      <w:bookmarkEnd w:id="11729"/>
      <w:r w:rsidR="0096295E">
        <w:rPr>
          <w:rFonts w:hint="cs"/>
          <w:rtl/>
          <w:lang w:eastAsia="he-IL"/>
        </w:rPr>
        <w:t>שאנחנו מחוקקים</w:t>
      </w:r>
      <w:r>
        <w:rPr>
          <w:rtl/>
          <w:lang w:eastAsia="he-IL"/>
        </w:rPr>
        <w:t xml:space="preserve"> בממשלה הזאת</w:t>
      </w:r>
      <w:r w:rsidR="0096295E">
        <w:rPr>
          <w:rFonts w:hint="cs"/>
          <w:rtl/>
          <w:lang w:eastAsia="he-IL"/>
        </w:rPr>
        <w:t xml:space="preserve"> </w:t>
      </w:r>
      <w:r>
        <w:rPr>
          <w:rtl/>
          <w:lang w:eastAsia="he-IL"/>
        </w:rPr>
        <w:t>ובקואליציה הזאת, אז בוא נעשה את זה עד הסוף</w:t>
      </w:r>
      <w:r w:rsidR="0096295E">
        <w:rPr>
          <w:rFonts w:hint="cs"/>
          <w:rtl/>
          <w:lang w:eastAsia="he-IL"/>
        </w:rPr>
        <w:t>,</w:t>
      </w:r>
      <w:r>
        <w:rPr>
          <w:rtl/>
          <w:lang w:eastAsia="he-IL"/>
        </w:rPr>
        <w:t xml:space="preserve"> למה רק מי שטרם מלאו לו 21 שנים? אולי שימ</w:t>
      </w:r>
      <w:bookmarkStart w:id="11730" w:name="_ETM_Q1_2057876"/>
      <w:bookmarkEnd w:id="11730"/>
      <w:r w:rsidR="0096295E">
        <w:rPr>
          <w:rFonts w:hint="cs"/>
          <w:rtl/>
          <w:lang w:eastAsia="he-IL"/>
        </w:rPr>
        <w:t>לאו</w:t>
      </w:r>
      <w:r>
        <w:rPr>
          <w:rtl/>
          <w:lang w:eastAsia="he-IL"/>
        </w:rPr>
        <w:t xml:space="preserve"> לו 86 שנים, אולי שימ</w:t>
      </w:r>
      <w:r w:rsidR="0096295E">
        <w:rPr>
          <w:rFonts w:hint="cs"/>
          <w:rtl/>
          <w:lang w:eastAsia="he-IL"/>
        </w:rPr>
        <w:t>לאו</w:t>
      </w:r>
      <w:bookmarkStart w:id="11731" w:name="_ETM_Q1_2059032"/>
      <w:bookmarkEnd w:id="11731"/>
      <w:r>
        <w:rPr>
          <w:rtl/>
          <w:lang w:eastAsia="he-IL"/>
        </w:rPr>
        <w:t xml:space="preserve"> לו 85 שנים</w:t>
      </w:r>
      <w:r w:rsidR="0096295E">
        <w:rPr>
          <w:rFonts w:hint="cs"/>
          <w:rtl/>
          <w:lang w:eastAsia="he-IL"/>
        </w:rPr>
        <w:t>,</w:t>
      </w:r>
      <w:r>
        <w:rPr>
          <w:rtl/>
          <w:lang w:eastAsia="he-IL"/>
        </w:rPr>
        <w:t xml:space="preserve"> 88 שנים? זה הרי סעיף שאין בו כלום, סעיף שבעצם נועד לייצר מראית עין</w:t>
      </w:r>
      <w:r w:rsidR="0096295E">
        <w:rPr>
          <w:rFonts w:hint="cs"/>
          <w:rtl/>
          <w:lang w:eastAsia="he-IL"/>
        </w:rPr>
        <w:t>,</w:t>
      </w:r>
      <w:r>
        <w:rPr>
          <w:rtl/>
          <w:lang w:eastAsia="he-IL"/>
        </w:rPr>
        <w:t xml:space="preserve"> של כאילו יש איזושהי דרישה </w:t>
      </w:r>
      <w:r w:rsidR="0096295E">
        <w:rPr>
          <w:rFonts w:hint="cs"/>
          <w:rtl/>
          <w:lang w:eastAsia="he-IL"/>
        </w:rPr>
        <w:t>סף</w:t>
      </w:r>
      <w:bookmarkStart w:id="11732" w:name="_ETM_Q1_2069892"/>
      <w:bookmarkEnd w:id="11732"/>
      <w:r w:rsidR="0096295E">
        <w:rPr>
          <w:rFonts w:hint="cs"/>
          <w:rtl/>
          <w:lang w:eastAsia="he-IL"/>
        </w:rPr>
        <w:t>, ולכן -</w:t>
      </w:r>
      <w:bookmarkStart w:id="11733" w:name="_ETM_Q1_2072786"/>
      <w:bookmarkEnd w:id="11733"/>
      <w:r w:rsidR="0096295E">
        <w:rPr>
          <w:rFonts w:hint="cs"/>
          <w:rtl/>
          <w:lang w:eastAsia="he-IL"/>
        </w:rPr>
        <w:t xml:space="preserve"> -</w:t>
      </w:r>
      <w:bookmarkStart w:id="11734" w:name="_ETM_Q1_2073251"/>
      <w:bookmarkEnd w:id="11734"/>
    </w:p>
    <w:p w14:paraId="03614B8D" w14:textId="77777777" w:rsidR="0096295E" w:rsidRDefault="0096295E" w:rsidP="00134FCB">
      <w:pPr>
        <w:rPr>
          <w:rtl/>
          <w:lang w:eastAsia="he-IL"/>
        </w:rPr>
      </w:pPr>
      <w:bookmarkStart w:id="11735" w:name="_ETM_Q1_2069265"/>
      <w:bookmarkEnd w:id="11735"/>
    </w:p>
    <w:p w14:paraId="6C730E49" w14:textId="128687C9" w:rsidR="0096295E" w:rsidRDefault="0096295E" w:rsidP="0096295E">
      <w:pPr>
        <w:pStyle w:val="a4"/>
        <w:keepNext/>
        <w:rPr>
          <w:rtl/>
        </w:rPr>
      </w:pPr>
      <w:bookmarkStart w:id="11736" w:name="ET_speaker_5763_1086"/>
      <w:r w:rsidRPr="0096295E">
        <w:rPr>
          <w:rStyle w:val="TagStyle"/>
          <w:rtl/>
        </w:rPr>
        <w:t xml:space="preserve"> &lt;&lt; דובר &gt;&gt; </w:t>
      </w:r>
      <w:r>
        <w:rPr>
          <w:rtl/>
        </w:rPr>
        <w:t>משה ארבל (ש"ס):</w:t>
      </w:r>
      <w:r w:rsidRPr="0096295E">
        <w:rPr>
          <w:rStyle w:val="TagStyle"/>
          <w:rtl/>
        </w:rPr>
        <w:t xml:space="preserve"> &lt;&lt; דובר &gt;&gt;</w:t>
      </w:r>
      <w:r w:rsidR="00707E81">
        <w:rPr>
          <w:rtl/>
        </w:rPr>
        <w:t xml:space="preserve"> </w:t>
      </w:r>
      <w:r>
        <w:rPr>
          <w:rtl/>
        </w:rPr>
        <w:t xml:space="preserve"> </w:t>
      </w:r>
      <w:bookmarkEnd w:id="11736"/>
    </w:p>
    <w:p w14:paraId="311C5DB9" w14:textId="77777777" w:rsidR="0096295E" w:rsidRDefault="0096295E" w:rsidP="0096295E">
      <w:pPr>
        <w:pStyle w:val="KeepWithNext"/>
        <w:rPr>
          <w:rtl/>
          <w:lang w:eastAsia="he-IL"/>
        </w:rPr>
      </w:pPr>
    </w:p>
    <w:p w14:paraId="7EB96DC4" w14:textId="400CE7AA" w:rsidR="0096295E" w:rsidRDefault="0096295E" w:rsidP="0096295E">
      <w:pPr>
        <w:rPr>
          <w:rtl/>
          <w:lang w:eastAsia="he-IL"/>
        </w:rPr>
      </w:pPr>
      <w:bookmarkStart w:id="11737" w:name="_ETM_Q1_2071509"/>
      <w:bookmarkEnd w:id="11737"/>
      <w:r>
        <w:rPr>
          <w:rFonts w:hint="cs"/>
          <w:rtl/>
          <w:lang w:eastAsia="he-IL"/>
        </w:rPr>
        <w:t>ר</w:t>
      </w:r>
      <w:bookmarkStart w:id="11738" w:name="_ETM_Q1_2071671"/>
      <w:bookmarkEnd w:id="11738"/>
      <w:r>
        <w:rPr>
          <w:rFonts w:hint="cs"/>
          <w:rtl/>
          <w:lang w:eastAsia="he-IL"/>
        </w:rPr>
        <w:t>ק שיצוין לפרוטוקול,</w:t>
      </w:r>
      <w:bookmarkStart w:id="11739" w:name="_ETM_Q1_2072281"/>
      <w:bookmarkEnd w:id="11739"/>
      <w:r>
        <w:rPr>
          <w:rFonts w:hint="cs"/>
          <w:rtl/>
          <w:lang w:eastAsia="he-IL"/>
        </w:rPr>
        <w:t xml:space="preserve"> שהמחנה</w:t>
      </w:r>
      <w:bookmarkStart w:id="11740" w:name="_ETM_Q1_2069776"/>
      <w:bookmarkStart w:id="11741" w:name="_ETM_Q1_2065038"/>
      <w:bookmarkEnd w:id="11740"/>
      <w:bookmarkEnd w:id="11741"/>
      <w:r>
        <w:rPr>
          <w:rFonts w:hint="cs"/>
          <w:rtl/>
          <w:lang w:eastAsia="he-IL"/>
        </w:rPr>
        <w:t xml:space="preserve"> הממלכתי מציעים שלא יוכל להתמנות</w:t>
      </w:r>
      <w:bookmarkStart w:id="11742" w:name="_ETM_Q1_2074851"/>
      <w:bookmarkEnd w:id="11742"/>
      <w:r>
        <w:rPr>
          <w:rFonts w:hint="cs"/>
          <w:rtl/>
          <w:lang w:eastAsia="he-IL"/>
        </w:rPr>
        <w:t xml:space="preserve"> אדם לשר אם הוא לא הגיע לגיל 99.</w:t>
      </w:r>
      <w:bookmarkStart w:id="11743" w:name="_ETM_Q1_2079534"/>
      <w:bookmarkEnd w:id="11743"/>
    </w:p>
    <w:p w14:paraId="35C46208" w14:textId="77777777" w:rsidR="0096295E" w:rsidRDefault="0096295E" w:rsidP="0096295E">
      <w:pPr>
        <w:rPr>
          <w:rtl/>
          <w:lang w:eastAsia="he-IL"/>
        </w:rPr>
      </w:pPr>
      <w:bookmarkStart w:id="11744" w:name="_ETM_Q1_2079729"/>
      <w:bookmarkStart w:id="11745" w:name="_ETM_Q1_2080318"/>
      <w:bookmarkEnd w:id="11744"/>
      <w:bookmarkEnd w:id="11745"/>
    </w:p>
    <w:p w14:paraId="565D41A5" w14:textId="5AC39E90" w:rsidR="0096295E" w:rsidRDefault="0096295E" w:rsidP="0096295E">
      <w:pPr>
        <w:pStyle w:val="a4"/>
        <w:keepNext/>
        <w:rPr>
          <w:rtl/>
        </w:rPr>
      </w:pPr>
      <w:bookmarkStart w:id="11746" w:name="ET_speaker_5800_1087"/>
      <w:r w:rsidRPr="0096295E">
        <w:rPr>
          <w:rStyle w:val="TagStyle"/>
          <w:rtl/>
        </w:rPr>
        <w:t xml:space="preserve"> &lt;&lt; דובר &gt;&gt; </w:t>
      </w:r>
      <w:r>
        <w:rPr>
          <w:rtl/>
        </w:rPr>
        <w:t>אורית פרקש הכהן (המחנה הממלכתי):</w:t>
      </w:r>
      <w:r w:rsidRPr="0096295E">
        <w:rPr>
          <w:rStyle w:val="TagStyle"/>
          <w:rtl/>
        </w:rPr>
        <w:t xml:space="preserve"> &lt;&lt; דובר &gt;&gt;</w:t>
      </w:r>
      <w:r w:rsidR="00707E81">
        <w:rPr>
          <w:rtl/>
        </w:rPr>
        <w:t xml:space="preserve"> </w:t>
      </w:r>
      <w:r>
        <w:rPr>
          <w:rtl/>
        </w:rPr>
        <w:t xml:space="preserve"> </w:t>
      </w:r>
      <w:bookmarkEnd w:id="11746"/>
    </w:p>
    <w:p w14:paraId="00D7072F" w14:textId="77777777" w:rsidR="0096295E" w:rsidRDefault="0096295E" w:rsidP="0096295E">
      <w:pPr>
        <w:pStyle w:val="KeepWithNext"/>
        <w:rPr>
          <w:rtl/>
          <w:lang w:eastAsia="he-IL"/>
        </w:rPr>
      </w:pPr>
    </w:p>
    <w:p w14:paraId="28856974" w14:textId="77777777" w:rsidR="0096295E" w:rsidRDefault="0096295E" w:rsidP="0096295E">
      <w:pPr>
        <w:rPr>
          <w:rtl/>
          <w:lang w:eastAsia="he-IL"/>
        </w:rPr>
      </w:pPr>
      <w:bookmarkStart w:id="11747" w:name="_ETM_Q1_2082343"/>
      <w:bookmarkEnd w:id="11747"/>
      <w:r>
        <w:rPr>
          <w:rFonts w:hint="cs"/>
          <w:rtl/>
          <w:lang w:eastAsia="he-IL"/>
        </w:rPr>
        <w:t>מ</w:t>
      </w:r>
      <w:bookmarkStart w:id="11748" w:name="_ETM_Q1_2082598"/>
      <w:bookmarkEnd w:id="11748"/>
      <w:r>
        <w:rPr>
          <w:rFonts w:hint="cs"/>
          <w:rtl/>
          <w:lang w:eastAsia="he-IL"/>
        </w:rPr>
        <w:t xml:space="preserve">ה </w:t>
      </w:r>
      <w:bookmarkStart w:id="11749" w:name="_ETM_Q1_2077731"/>
      <w:bookmarkEnd w:id="11749"/>
      <w:r>
        <w:rPr>
          <w:rFonts w:hint="cs"/>
          <w:rtl/>
          <w:lang w:eastAsia="he-IL"/>
        </w:rPr>
        <w:t xml:space="preserve">שאנחנו </w:t>
      </w:r>
      <w:bookmarkStart w:id="11750" w:name="_ETM_Q1_2075854"/>
      <w:bookmarkEnd w:id="11750"/>
      <w:r w:rsidR="00134FCB">
        <w:rPr>
          <w:rtl/>
          <w:lang w:eastAsia="he-IL"/>
        </w:rPr>
        <w:t>מנסים לומר זה לחשוף את הבלוף חבר כנסת</w:t>
      </w:r>
      <w:bookmarkStart w:id="11751" w:name="_ETM_Q1_2079636"/>
      <w:bookmarkEnd w:id="11751"/>
      <w:r w:rsidR="00134FCB">
        <w:rPr>
          <w:rtl/>
          <w:lang w:eastAsia="he-IL"/>
        </w:rPr>
        <w:t xml:space="preserve"> </w:t>
      </w:r>
      <w:r>
        <w:rPr>
          <w:rFonts w:hint="cs"/>
          <w:rtl/>
          <w:lang w:eastAsia="he-IL"/>
        </w:rPr>
        <w:t>ארבל.</w:t>
      </w:r>
      <w:bookmarkStart w:id="11752" w:name="_ETM_Q1_2084242"/>
      <w:bookmarkStart w:id="11753" w:name="_ETM_Q1_2082199"/>
      <w:bookmarkEnd w:id="11752"/>
      <w:bookmarkEnd w:id="11753"/>
    </w:p>
    <w:p w14:paraId="3BC141FD" w14:textId="77777777" w:rsidR="0096295E" w:rsidRDefault="0096295E" w:rsidP="0096295E">
      <w:pPr>
        <w:rPr>
          <w:rtl/>
          <w:lang w:eastAsia="he-IL"/>
        </w:rPr>
      </w:pPr>
      <w:bookmarkStart w:id="11754" w:name="_ETM_Q1_2082394"/>
      <w:bookmarkEnd w:id="11754"/>
    </w:p>
    <w:p w14:paraId="1C793519" w14:textId="2F71CB76" w:rsidR="0096295E" w:rsidRDefault="0096295E" w:rsidP="0096295E">
      <w:pPr>
        <w:pStyle w:val="a4"/>
        <w:keepNext/>
        <w:rPr>
          <w:rtl/>
        </w:rPr>
      </w:pPr>
      <w:bookmarkStart w:id="11755" w:name="ET_speaker_6127_1088"/>
      <w:r w:rsidRPr="0096295E">
        <w:rPr>
          <w:rStyle w:val="TagStyle"/>
          <w:rtl/>
        </w:rPr>
        <w:t xml:space="preserve"> &lt;&lt; דובר &gt;&gt; </w:t>
      </w:r>
      <w:r>
        <w:rPr>
          <w:rtl/>
        </w:rPr>
        <w:t>ולדימיר בליאק (יש עתיד):</w:t>
      </w:r>
      <w:r w:rsidRPr="0096295E">
        <w:rPr>
          <w:rStyle w:val="TagStyle"/>
          <w:rtl/>
        </w:rPr>
        <w:t xml:space="preserve"> &lt;&lt; דובר &gt;&gt;</w:t>
      </w:r>
      <w:r w:rsidR="00707E81">
        <w:rPr>
          <w:rtl/>
        </w:rPr>
        <w:t xml:space="preserve"> </w:t>
      </w:r>
      <w:r>
        <w:rPr>
          <w:rtl/>
        </w:rPr>
        <w:t xml:space="preserve"> </w:t>
      </w:r>
      <w:bookmarkEnd w:id="11755"/>
    </w:p>
    <w:p w14:paraId="43FA4188" w14:textId="77777777" w:rsidR="0096295E" w:rsidRDefault="0096295E" w:rsidP="0096295E">
      <w:pPr>
        <w:pStyle w:val="KeepWithNext"/>
        <w:rPr>
          <w:rtl/>
          <w:lang w:eastAsia="he-IL"/>
        </w:rPr>
      </w:pPr>
    </w:p>
    <w:p w14:paraId="6C9C15CE" w14:textId="7A05D639" w:rsidR="0096295E" w:rsidRDefault="0096295E" w:rsidP="0096295E">
      <w:pPr>
        <w:rPr>
          <w:rtl/>
          <w:lang w:eastAsia="he-IL"/>
        </w:rPr>
      </w:pPr>
      <w:bookmarkStart w:id="11756" w:name="_ETM_Q1_2084947"/>
      <w:bookmarkStart w:id="11757" w:name="_ETM_Q1_2085098"/>
      <w:bookmarkStart w:id="11758" w:name="_ETM_Q1_2080382"/>
      <w:bookmarkEnd w:id="11756"/>
      <w:bookmarkEnd w:id="11757"/>
      <w:bookmarkEnd w:id="11758"/>
      <w:r>
        <w:rPr>
          <w:rFonts w:hint="cs"/>
          <w:rtl/>
          <w:lang w:eastAsia="he-IL"/>
        </w:rPr>
        <w:t>מכיוון</w:t>
      </w:r>
      <w:r w:rsidR="00707E81">
        <w:rPr>
          <w:rFonts w:hint="cs"/>
          <w:rtl/>
          <w:lang w:eastAsia="he-IL"/>
        </w:rPr>
        <w:t xml:space="preserve"> </w:t>
      </w:r>
      <w:r w:rsidR="00134FCB">
        <w:rPr>
          <w:rtl/>
          <w:lang w:eastAsia="he-IL"/>
        </w:rPr>
        <w:t xml:space="preserve">שמדובר בחוק פרסונלי, אז זה מאוד רלוונטי. </w:t>
      </w:r>
      <w:bookmarkStart w:id="11759" w:name="_ETM_Q1_2086055"/>
      <w:bookmarkEnd w:id="11759"/>
    </w:p>
    <w:p w14:paraId="43276BF7" w14:textId="77777777" w:rsidR="0096295E" w:rsidRDefault="0096295E" w:rsidP="0096295E">
      <w:pPr>
        <w:rPr>
          <w:rtl/>
          <w:lang w:eastAsia="he-IL"/>
        </w:rPr>
      </w:pPr>
      <w:bookmarkStart w:id="11760" w:name="_ETM_Q1_2086260"/>
      <w:bookmarkStart w:id="11761" w:name="_ETM_Q1_2086475"/>
      <w:bookmarkStart w:id="11762" w:name="_ETM_Q1_2082388"/>
      <w:bookmarkEnd w:id="11760"/>
      <w:bookmarkEnd w:id="11761"/>
      <w:bookmarkEnd w:id="11762"/>
    </w:p>
    <w:p w14:paraId="0BDD8044" w14:textId="6CD55B98" w:rsidR="0096295E" w:rsidRDefault="0096295E" w:rsidP="0096295E">
      <w:pPr>
        <w:pStyle w:val="a4"/>
        <w:keepNext/>
        <w:rPr>
          <w:rtl/>
        </w:rPr>
      </w:pPr>
      <w:bookmarkStart w:id="11763" w:name="ET_speaker_5800_1089"/>
      <w:r w:rsidRPr="0096295E">
        <w:rPr>
          <w:rStyle w:val="TagStyle"/>
          <w:rtl/>
        </w:rPr>
        <w:t xml:space="preserve"> &lt;&lt; דובר &gt;&gt; </w:t>
      </w:r>
      <w:r>
        <w:rPr>
          <w:rtl/>
        </w:rPr>
        <w:t>אורית פרקש הכהן (המחנה הממלכתי):</w:t>
      </w:r>
      <w:r w:rsidRPr="0096295E">
        <w:rPr>
          <w:rStyle w:val="TagStyle"/>
          <w:rtl/>
        </w:rPr>
        <w:t xml:space="preserve"> &lt;&lt; דובר &gt;&gt;</w:t>
      </w:r>
      <w:r w:rsidR="00707E81">
        <w:rPr>
          <w:rtl/>
        </w:rPr>
        <w:t xml:space="preserve"> </w:t>
      </w:r>
      <w:r>
        <w:rPr>
          <w:rtl/>
        </w:rPr>
        <w:t xml:space="preserve"> </w:t>
      </w:r>
      <w:bookmarkEnd w:id="11763"/>
    </w:p>
    <w:p w14:paraId="19F5DD29" w14:textId="77777777" w:rsidR="0096295E" w:rsidRDefault="0096295E" w:rsidP="0096295E">
      <w:pPr>
        <w:pStyle w:val="KeepWithNext"/>
        <w:rPr>
          <w:rtl/>
          <w:lang w:eastAsia="he-IL"/>
        </w:rPr>
      </w:pPr>
    </w:p>
    <w:p w14:paraId="1E28C0E2" w14:textId="4A780180" w:rsidR="0096295E" w:rsidRDefault="0096295E" w:rsidP="0096295E">
      <w:pPr>
        <w:rPr>
          <w:rtl/>
          <w:lang w:eastAsia="he-IL"/>
        </w:rPr>
      </w:pPr>
      <w:bookmarkStart w:id="11764" w:name="_ETM_Q1_2085031"/>
      <w:bookmarkEnd w:id="11764"/>
      <w:r>
        <w:rPr>
          <w:rFonts w:hint="cs"/>
          <w:rtl/>
          <w:lang w:eastAsia="he-IL"/>
        </w:rPr>
        <w:t>ל</w:t>
      </w:r>
      <w:bookmarkStart w:id="11765" w:name="_ETM_Q1_2085163"/>
      <w:bookmarkEnd w:id="11765"/>
      <w:r>
        <w:rPr>
          <w:rFonts w:hint="cs"/>
          <w:rtl/>
          <w:lang w:eastAsia="he-IL"/>
        </w:rPr>
        <w:t>חשוף את הבלוף, הרעיון הוא להגיד, שניחא</w:t>
      </w:r>
      <w:bookmarkStart w:id="11766" w:name="_ETM_Q1_2086791"/>
      <w:bookmarkStart w:id="11767" w:name="_ETM_Q1_2089563"/>
      <w:bookmarkEnd w:id="11766"/>
      <w:bookmarkEnd w:id="11767"/>
      <w:r>
        <w:rPr>
          <w:rFonts w:hint="cs"/>
          <w:rtl/>
          <w:lang w:eastAsia="he-IL"/>
        </w:rPr>
        <w:t xml:space="preserve"> אם הייתם מכבדים את הבית, שניחא אם היינו מכבדים את </w:t>
      </w:r>
      <w:bookmarkStart w:id="11768" w:name="_ETM_Q1_2096358"/>
      <w:bookmarkEnd w:id="11768"/>
      <w:r>
        <w:rPr>
          <w:rFonts w:hint="cs"/>
          <w:rtl/>
          <w:lang w:eastAsia="he-IL"/>
        </w:rPr>
        <w:t xml:space="preserve">הבית הזה ואומרים, יש </w:t>
      </w:r>
      <w:bookmarkStart w:id="11769" w:name="_ETM_Q1_2094760"/>
      <w:bookmarkEnd w:id="11769"/>
      <w:r w:rsidR="00134FCB">
        <w:rPr>
          <w:rtl/>
          <w:lang w:eastAsia="he-IL"/>
        </w:rPr>
        <w:t>פה תנאי כשירות ערכיים</w:t>
      </w:r>
      <w:r>
        <w:rPr>
          <w:rFonts w:hint="cs"/>
          <w:rtl/>
          <w:lang w:eastAsia="he-IL"/>
        </w:rPr>
        <w:t>,</w:t>
      </w:r>
      <w:bookmarkStart w:id="11770" w:name="_ETM_Q1_2098666"/>
      <w:bookmarkEnd w:id="11770"/>
      <w:r w:rsidR="00134FCB">
        <w:rPr>
          <w:rtl/>
          <w:lang w:eastAsia="he-IL"/>
        </w:rPr>
        <w:t xml:space="preserve"> שאדם לא יעשה עבירות פליליות</w:t>
      </w:r>
      <w:r>
        <w:rPr>
          <w:rFonts w:hint="cs"/>
          <w:rtl/>
          <w:lang w:eastAsia="he-IL"/>
        </w:rPr>
        <w:t>,</w:t>
      </w:r>
      <w:r w:rsidR="00134FCB">
        <w:rPr>
          <w:rtl/>
          <w:lang w:eastAsia="he-IL"/>
        </w:rPr>
        <w:t xml:space="preserve"> שיהיה כשיר שישמש דוגמה</w:t>
      </w:r>
      <w:r>
        <w:rPr>
          <w:rFonts w:hint="cs"/>
          <w:rtl/>
          <w:lang w:eastAsia="he-IL"/>
        </w:rPr>
        <w:t>,</w:t>
      </w:r>
      <w:r w:rsidR="00134FCB">
        <w:rPr>
          <w:rtl/>
          <w:lang w:eastAsia="he-IL"/>
        </w:rPr>
        <w:t xml:space="preserve"> ואז שבעצם יהיה איזה סיבה לצמצם ביקורת שיפוטית</w:t>
      </w:r>
      <w:bookmarkStart w:id="11771" w:name="_ETM_Q1_2106986"/>
      <w:bookmarkEnd w:id="11771"/>
      <w:r>
        <w:rPr>
          <w:rFonts w:hint="cs"/>
          <w:rtl/>
          <w:lang w:eastAsia="he-IL"/>
        </w:rPr>
        <w:t>,</w:t>
      </w:r>
      <w:r w:rsidR="00707E81">
        <w:rPr>
          <w:rtl/>
          <w:lang w:eastAsia="he-IL"/>
        </w:rPr>
        <w:t xml:space="preserve"> </w:t>
      </w:r>
      <w:r>
        <w:rPr>
          <w:rFonts w:hint="cs"/>
          <w:rtl/>
          <w:lang w:eastAsia="he-IL"/>
        </w:rPr>
        <w:t xml:space="preserve">אז </w:t>
      </w:r>
      <w:r w:rsidR="00134FCB">
        <w:rPr>
          <w:rtl/>
          <w:lang w:eastAsia="he-IL"/>
        </w:rPr>
        <w:t>בעצם שתלנו פה את הדבר הכי בסיסי שפחות או יותר צריך להיות בן אדם עם כושר נשימה.</w:t>
      </w:r>
      <w:bookmarkStart w:id="11772" w:name="_ETM_Q1_2113718"/>
      <w:bookmarkEnd w:id="11772"/>
    </w:p>
    <w:p w14:paraId="4463CBC5" w14:textId="77777777" w:rsidR="0096295E" w:rsidRDefault="0096295E" w:rsidP="0096295E">
      <w:pPr>
        <w:rPr>
          <w:rtl/>
          <w:lang w:eastAsia="he-IL"/>
        </w:rPr>
      </w:pPr>
      <w:bookmarkStart w:id="11773" w:name="_ETM_Q1_2113926"/>
      <w:bookmarkStart w:id="11774" w:name="_ETM_Q1_2114031"/>
      <w:bookmarkStart w:id="11775" w:name="_ETM_Q1_2110655"/>
      <w:bookmarkStart w:id="11776" w:name="_ETM_Q1_2111671"/>
      <w:bookmarkEnd w:id="11773"/>
      <w:bookmarkEnd w:id="11774"/>
      <w:bookmarkEnd w:id="11775"/>
      <w:bookmarkEnd w:id="11776"/>
    </w:p>
    <w:p w14:paraId="15534A4C" w14:textId="06CE6D30" w:rsidR="0096295E" w:rsidRDefault="0096295E" w:rsidP="0096295E">
      <w:pPr>
        <w:pStyle w:val="af6"/>
        <w:keepNext/>
        <w:rPr>
          <w:rtl/>
        </w:rPr>
      </w:pPr>
      <w:bookmarkStart w:id="11777" w:name="ET_yor_5786_1090"/>
      <w:r w:rsidRPr="0096295E">
        <w:rPr>
          <w:rStyle w:val="TagStyle"/>
          <w:rtl/>
        </w:rPr>
        <w:t xml:space="preserve"> &lt;&lt; יור &gt;&gt; </w:t>
      </w:r>
      <w:r>
        <w:rPr>
          <w:rtl/>
        </w:rPr>
        <w:t>היו"ר אופיר כץ:</w:t>
      </w:r>
      <w:r w:rsidRPr="0096295E">
        <w:rPr>
          <w:rStyle w:val="TagStyle"/>
          <w:rtl/>
        </w:rPr>
        <w:t xml:space="preserve"> &lt;&lt; יור &gt;&gt;</w:t>
      </w:r>
      <w:r w:rsidR="00707E81">
        <w:rPr>
          <w:rtl/>
        </w:rPr>
        <w:t xml:space="preserve"> </w:t>
      </w:r>
      <w:r>
        <w:rPr>
          <w:rtl/>
        </w:rPr>
        <w:t xml:space="preserve"> </w:t>
      </w:r>
      <w:bookmarkEnd w:id="11777"/>
    </w:p>
    <w:p w14:paraId="49DDB640" w14:textId="77777777" w:rsidR="0096295E" w:rsidRDefault="0096295E" w:rsidP="0096295E">
      <w:pPr>
        <w:pStyle w:val="KeepWithNext"/>
        <w:rPr>
          <w:rtl/>
          <w:lang w:eastAsia="he-IL"/>
        </w:rPr>
      </w:pPr>
    </w:p>
    <w:p w14:paraId="364CA8D6" w14:textId="41DBDD04" w:rsidR="0096295E" w:rsidRDefault="0096295E" w:rsidP="0096295E">
      <w:pPr>
        <w:rPr>
          <w:rtl/>
          <w:lang w:eastAsia="he-IL"/>
        </w:rPr>
      </w:pPr>
      <w:r>
        <w:rPr>
          <w:rFonts w:hint="cs"/>
          <w:rtl/>
          <w:lang w:eastAsia="he-IL"/>
        </w:rPr>
        <w:t>או</w:t>
      </w:r>
      <w:bookmarkStart w:id="11778" w:name="_ETM_Q1_2113669"/>
      <w:bookmarkEnd w:id="11778"/>
      <w:r>
        <w:rPr>
          <w:rFonts w:hint="cs"/>
          <w:rtl/>
          <w:lang w:eastAsia="he-IL"/>
        </w:rPr>
        <w:t>רי</w:t>
      </w:r>
      <w:bookmarkStart w:id="11779" w:name="_ETM_Q1_2113859"/>
      <w:bookmarkEnd w:id="11779"/>
      <w:r>
        <w:rPr>
          <w:rFonts w:hint="cs"/>
          <w:rtl/>
          <w:lang w:eastAsia="he-IL"/>
        </w:rPr>
        <w:t xml:space="preserve">ת תודה, מי בעד? </w:t>
      </w:r>
      <w:bookmarkStart w:id="11780" w:name="_ETM_Q1_2115781"/>
      <w:bookmarkEnd w:id="11780"/>
      <w:r>
        <w:rPr>
          <w:rFonts w:hint="cs"/>
          <w:rtl/>
          <w:lang w:eastAsia="he-IL"/>
        </w:rPr>
        <w:t>חמישה, מי נגד? שמונה.</w:t>
      </w:r>
    </w:p>
    <w:p w14:paraId="571E8EB4" w14:textId="77777777" w:rsidR="0096295E" w:rsidRDefault="0096295E" w:rsidP="0096295E">
      <w:pPr>
        <w:rPr>
          <w:rtl/>
          <w:lang w:eastAsia="he-IL"/>
        </w:rPr>
      </w:pPr>
      <w:bookmarkStart w:id="11781" w:name="_ETM_Q1_2119461"/>
      <w:bookmarkStart w:id="11782" w:name="_ETM_Q1_2119654"/>
      <w:bookmarkStart w:id="11783" w:name="_ETM_Q1_2120239"/>
      <w:bookmarkStart w:id="11784" w:name="_ETM_Q1_2115597"/>
      <w:bookmarkStart w:id="11785" w:name="_ETM_Q1_2115863"/>
      <w:bookmarkEnd w:id="11781"/>
      <w:bookmarkEnd w:id="11782"/>
      <w:bookmarkEnd w:id="11783"/>
      <w:bookmarkEnd w:id="11784"/>
      <w:bookmarkEnd w:id="11785"/>
    </w:p>
    <w:p w14:paraId="189C83F1" w14:textId="77777777" w:rsidR="0096295E" w:rsidRDefault="0096295E" w:rsidP="0096295E">
      <w:pPr>
        <w:pStyle w:val="af1"/>
        <w:keepNext/>
        <w:rPr>
          <w:rtl/>
          <w:lang w:eastAsia="he-IL"/>
        </w:rPr>
      </w:pPr>
      <w:bookmarkStart w:id="11786" w:name="_ETM_Q1_2116029"/>
      <w:bookmarkEnd w:id="11786"/>
      <w:r>
        <w:rPr>
          <w:rtl/>
          <w:lang w:eastAsia="he-IL"/>
        </w:rPr>
        <w:t>הצבעה</w:t>
      </w:r>
    </w:p>
    <w:p w14:paraId="477E6B53" w14:textId="77777777" w:rsidR="0096295E" w:rsidRPr="00C61CDA" w:rsidRDefault="0096295E" w:rsidP="0096295E">
      <w:pPr>
        <w:rPr>
          <w:rtl/>
          <w:lang w:eastAsia="he-IL"/>
        </w:rPr>
      </w:pPr>
    </w:p>
    <w:p w14:paraId="57E82086" w14:textId="77777777" w:rsidR="0096295E" w:rsidRDefault="0096295E" w:rsidP="0096295E">
      <w:pPr>
        <w:pStyle w:val="--"/>
        <w:keepNext/>
        <w:rPr>
          <w:rtl/>
          <w:lang w:eastAsia="he-IL"/>
        </w:rPr>
      </w:pPr>
      <w:r>
        <w:rPr>
          <w:rFonts w:hint="cs"/>
          <w:rtl/>
          <w:lang w:eastAsia="he-IL"/>
        </w:rPr>
        <w:t>ההסתייגות נדחתה.</w:t>
      </w:r>
    </w:p>
    <w:p w14:paraId="4F5F5DC1" w14:textId="77777777" w:rsidR="0096295E" w:rsidRDefault="0096295E" w:rsidP="0096295E">
      <w:pPr>
        <w:rPr>
          <w:rtl/>
          <w:lang w:eastAsia="he-IL"/>
        </w:rPr>
      </w:pPr>
      <w:bookmarkStart w:id="11787" w:name="_ETM_Q1_2117205"/>
      <w:bookmarkEnd w:id="11787"/>
    </w:p>
    <w:p w14:paraId="1FCD84A9" w14:textId="6B638F2B" w:rsidR="0096295E" w:rsidRDefault="0096295E" w:rsidP="0096295E">
      <w:pPr>
        <w:rPr>
          <w:rtl/>
          <w:lang w:eastAsia="he-IL"/>
        </w:rPr>
      </w:pPr>
      <w:bookmarkStart w:id="11788" w:name="_ETM_Q1_2117353"/>
      <w:bookmarkEnd w:id="11788"/>
      <w:r>
        <w:rPr>
          <w:rFonts w:hint="cs"/>
          <w:rtl/>
          <w:lang w:eastAsia="he-IL"/>
        </w:rPr>
        <w:t>המקבץ הוסר.</w:t>
      </w:r>
      <w:bookmarkStart w:id="11789" w:name="_ETM_Q1_2119674"/>
      <w:bookmarkEnd w:id="11789"/>
    </w:p>
    <w:p w14:paraId="4F1C3B99" w14:textId="77777777" w:rsidR="0096295E" w:rsidRDefault="0096295E" w:rsidP="0096295E">
      <w:pPr>
        <w:rPr>
          <w:rtl/>
          <w:lang w:eastAsia="he-IL"/>
        </w:rPr>
      </w:pPr>
      <w:bookmarkStart w:id="11790" w:name="_ETM_Q1_2119883"/>
      <w:bookmarkEnd w:id="11790"/>
    </w:p>
    <w:p w14:paraId="4042E033" w14:textId="164E267C" w:rsidR="0096295E" w:rsidRDefault="0096295E" w:rsidP="0096295E">
      <w:pPr>
        <w:pStyle w:val="a4"/>
        <w:keepNext/>
        <w:rPr>
          <w:rtl/>
        </w:rPr>
      </w:pPr>
      <w:bookmarkStart w:id="11791" w:name="ET_speaker_6127_1091"/>
      <w:r w:rsidRPr="0096295E">
        <w:rPr>
          <w:rStyle w:val="TagStyle"/>
          <w:rtl/>
        </w:rPr>
        <w:t xml:space="preserve"> &lt;&lt; דובר &gt;&gt; </w:t>
      </w:r>
      <w:r>
        <w:rPr>
          <w:rtl/>
        </w:rPr>
        <w:t>ולדימיר בליאק (יש עתיד):</w:t>
      </w:r>
      <w:r w:rsidRPr="0096295E">
        <w:rPr>
          <w:rStyle w:val="TagStyle"/>
          <w:rtl/>
        </w:rPr>
        <w:t xml:space="preserve"> &lt;&lt; דובר &gt;&gt;</w:t>
      </w:r>
      <w:r w:rsidR="00707E81">
        <w:rPr>
          <w:rtl/>
        </w:rPr>
        <w:t xml:space="preserve"> </w:t>
      </w:r>
      <w:r>
        <w:rPr>
          <w:rtl/>
        </w:rPr>
        <w:t xml:space="preserve"> </w:t>
      </w:r>
      <w:bookmarkEnd w:id="11791"/>
    </w:p>
    <w:p w14:paraId="6B068D49" w14:textId="77777777" w:rsidR="0096295E" w:rsidRDefault="0096295E" w:rsidP="0096295E">
      <w:pPr>
        <w:pStyle w:val="KeepWithNext"/>
        <w:rPr>
          <w:rtl/>
          <w:lang w:eastAsia="he-IL"/>
        </w:rPr>
      </w:pPr>
    </w:p>
    <w:p w14:paraId="46800268" w14:textId="01DD3604" w:rsidR="0096295E" w:rsidRDefault="0096295E" w:rsidP="0096295E">
      <w:pPr>
        <w:rPr>
          <w:rtl/>
          <w:lang w:eastAsia="he-IL"/>
        </w:rPr>
      </w:pPr>
      <w:bookmarkStart w:id="11792" w:name="_ETM_Q1_2122824"/>
      <w:bookmarkStart w:id="11793" w:name="_ETM_Q1_2122980"/>
      <w:bookmarkStart w:id="11794" w:name="_ETM_Q1_2118006"/>
      <w:bookmarkEnd w:id="11792"/>
      <w:bookmarkEnd w:id="11793"/>
      <w:bookmarkEnd w:id="11794"/>
      <w:r>
        <w:rPr>
          <w:rFonts w:hint="cs"/>
          <w:rtl/>
          <w:lang w:eastAsia="he-IL"/>
        </w:rPr>
        <w:t>רוויזיה.</w:t>
      </w:r>
      <w:bookmarkStart w:id="11795" w:name="_ETM_Q1_2119208"/>
      <w:bookmarkEnd w:id="11795"/>
    </w:p>
    <w:p w14:paraId="53008CE3" w14:textId="77777777" w:rsidR="0096295E" w:rsidRDefault="0096295E" w:rsidP="0096295E">
      <w:pPr>
        <w:rPr>
          <w:rtl/>
          <w:lang w:eastAsia="he-IL"/>
        </w:rPr>
      </w:pPr>
      <w:bookmarkStart w:id="11796" w:name="_ETM_Q1_2119652"/>
      <w:bookmarkStart w:id="11797" w:name="_ETM_Q1_2121695"/>
      <w:bookmarkEnd w:id="11796"/>
      <w:bookmarkEnd w:id="11797"/>
    </w:p>
    <w:p w14:paraId="7A35AD77" w14:textId="508C651F" w:rsidR="0096295E" w:rsidRDefault="0096295E" w:rsidP="0096295E">
      <w:pPr>
        <w:pStyle w:val="a4"/>
        <w:keepNext/>
        <w:rPr>
          <w:rtl/>
        </w:rPr>
      </w:pPr>
      <w:bookmarkStart w:id="11798" w:name="ET_speaker_אייל_לב_ארי_1092"/>
      <w:r w:rsidRPr="0096295E">
        <w:rPr>
          <w:rStyle w:val="TagStyle"/>
          <w:rtl/>
        </w:rPr>
        <w:t xml:space="preserve"> &lt;&lt; דובר &gt;&gt; </w:t>
      </w:r>
      <w:r>
        <w:rPr>
          <w:rtl/>
        </w:rPr>
        <w:t>אייל לב ארי:</w:t>
      </w:r>
      <w:r w:rsidRPr="0096295E">
        <w:rPr>
          <w:rStyle w:val="TagStyle"/>
          <w:rtl/>
        </w:rPr>
        <w:t xml:space="preserve"> &lt;&lt; דובר &gt;&gt;</w:t>
      </w:r>
      <w:r w:rsidR="00707E81">
        <w:rPr>
          <w:rtl/>
        </w:rPr>
        <w:t xml:space="preserve"> </w:t>
      </w:r>
      <w:r>
        <w:rPr>
          <w:rtl/>
        </w:rPr>
        <w:t xml:space="preserve"> </w:t>
      </w:r>
      <w:bookmarkEnd w:id="11798"/>
    </w:p>
    <w:p w14:paraId="05D6BE96" w14:textId="77777777" w:rsidR="0096295E" w:rsidRDefault="0096295E" w:rsidP="0096295E">
      <w:pPr>
        <w:pStyle w:val="KeepWithNext"/>
        <w:rPr>
          <w:rtl/>
          <w:lang w:eastAsia="he-IL"/>
        </w:rPr>
      </w:pPr>
    </w:p>
    <w:p w14:paraId="301E0250" w14:textId="77777777" w:rsidR="0096295E" w:rsidRDefault="0096295E" w:rsidP="00134FCB">
      <w:pPr>
        <w:rPr>
          <w:rtl/>
          <w:lang w:eastAsia="he-IL"/>
        </w:rPr>
      </w:pPr>
      <w:bookmarkStart w:id="11799" w:name="_ETM_Q1_2123367"/>
      <w:bookmarkStart w:id="11800" w:name="_ETM_Q1_2123482"/>
      <w:bookmarkEnd w:id="11799"/>
      <w:bookmarkEnd w:id="11800"/>
      <w:r>
        <w:rPr>
          <w:rFonts w:hint="cs"/>
          <w:rtl/>
          <w:lang w:eastAsia="he-IL"/>
        </w:rPr>
        <w:t>95,</w:t>
      </w:r>
      <w:r w:rsidR="00134FCB">
        <w:rPr>
          <w:rtl/>
          <w:lang w:eastAsia="he-IL"/>
        </w:rPr>
        <w:t xml:space="preserve"> המילה דין תימחק ובמקומה יבוא ועדת הש</w:t>
      </w:r>
      <w:r>
        <w:rPr>
          <w:rFonts w:hint="cs"/>
          <w:rtl/>
          <w:lang w:eastAsia="he-IL"/>
        </w:rPr>
        <w:t>פו</w:t>
      </w:r>
      <w:r w:rsidR="00134FCB">
        <w:rPr>
          <w:rtl/>
          <w:lang w:eastAsia="he-IL"/>
        </w:rPr>
        <w:t xml:space="preserve">טים. </w:t>
      </w:r>
      <w:bookmarkStart w:id="11801" w:name="_ETM_Q1_2132833"/>
      <w:bookmarkEnd w:id="11801"/>
    </w:p>
    <w:p w14:paraId="7476D479" w14:textId="77777777" w:rsidR="0096295E" w:rsidRDefault="0096295E" w:rsidP="00134FCB">
      <w:pPr>
        <w:rPr>
          <w:rtl/>
          <w:lang w:eastAsia="he-IL"/>
        </w:rPr>
      </w:pPr>
      <w:bookmarkStart w:id="11802" w:name="_ETM_Q1_2133625"/>
      <w:bookmarkStart w:id="11803" w:name="_ETM_Q1_2128804"/>
      <w:bookmarkEnd w:id="11802"/>
      <w:bookmarkEnd w:id="11803"/>
    </w:p>
    <w:p w14:paraId="6978C482" w14:textId="5DF3BC17" w:rsidR="0096295E" w:rsidRDefault="0096295E" w:rsidP="0096295E">
      <w:pPr>
        <w:pStyle w:val="a4"/>
        <w:keepNext/>
        <w:rPr>
          <w:rtl/>
        </w:rPr>
      </w:pPr>
      <w:bookmarkStart w:id="11804" w:name="ET_speaker_5800_1093"/>
      <w:r w:rsidRPr="0096295E">
        <w:rPr>
          <w:rStyle w:val="TagStyle"/>
          <w:rtl/>
        </w:rPr>
        <w:t xml:space="preserve"> &lt;&lt; דובר &gt;&gt; </w:t>
      </w:r>
      <w:r>
        <w:rPr>
          <w:rtl/>
        </w:rPr>
        <w:t>אורית פרקש הכהן (המחנה הממלכתי):</w:t>
      </w:r>
      <w:r w:rsidRPr="0096295E">
        <w:rPr>
          <w:rStyle w:val="TagStyle"/>
          <w:rtl/>
        </w:rPr>
        <w:t xml:space="preserve"> &lt;&lt; דובר &gt;&gt;</w:t>
      </w:r>
      <w:r w:rsidR="00707E81">
        <w:rPr>
          <w:rtl/>
        </w:rPr>
        <w:t xml:space="preserve"> </w:t>
      </w:r>
      <w:r>
        <w:rPr>
          <w:rtl/>
        </w:rPr>
        <w:t xml:space="preserve"> </w:t>
      </w:r>
      <w:bookmarkEnd w:id="11804"/>
    </w:p>
    <w:p w14:paraId="50ABB932" w14:textId="77777777" w:rsidR="0096295E" w:rsidRDefault="0096295E" w:rsidP="0096295E">
      <w:pPr>
        <w:pStyle w:val="KeepWithNext"/>
        <w:rPr>
          <w:rtl/>
          <w:lang w:eastAsia="he-IL"/>
        </w:rPr>
      </w:pPr>
    </w:p>
    <w:p w14:paraId="66B0476D" w14:textId="77777777" w:rsidR="00B22088" w:rsidRDefault="0096295E" w:rsidP="00134FCB">
      <w:pPr>
        <w:rPr>
          <w:rtl/>
          <w:lang w:eastAsia="he-IL"/>
        </w:rPr>
      </w:pPr>
      <w:bookmarkStart w:id="11805" w:name="_ETM_Q1_2131687"/>
      <w:bookmarkStart w:id="11806" w:name="_ETM_Q1_2131893"/>
      <w:bookmarkStart w:id="11807" w:name="_ETM_Q1_2133008"/>
      <w:bookmarkStart w:id="11808" w:name="_ETM_Q1_2133182"/>
      <w:bookmarkEnd w:id="11805"/>
      <w:bookmarkEnd w:id="11806"/>
      <w:bookmarkEnd w:id="11807"/>
      <w:bookmarkEnd w:id="11808"/>
      <w:r>
        <w:rPr>
          <w:rFonts w:hint="cs"/>
          <w:rtl/>
          <w:lang w:eastAsia="he-IL"/>
        </w:rPr>
        <w:t>ט</w:t>
      </w:r>
      <w:r w:rsidR="00134FCB">
        <w:rPr>
          <w:rtl/>
          <w:lang w:eastAsia="he-IL"/>
        </w:rPr>
        <w:t>וב</w:t>
      </w:r>
      <w:r>
        <w:rPr>
          <w:rFonts w:hint="cs"/>
          <w:rtl/>
          <w:lang w:eastAsia="he-IL"/>
        </w:rPr>
        <w:t>,</w:t>
      </w:r>
      <w:r w:rsidR="00134FCB">
        <w:rPr>
          <w:rtl/>
          <w:lang w:eastAsia="he-IL"/>
        </w:rPr>
        <w:t xml:space="preserve"> זו באמת הסתייגות שבאה להביע את מורת רוחנו מהפוליטיזציה וההשתלטות על השופטים, שמתרחשת ברגעים אלה ממש בוועדת החוקה, בניגוד להתראות שר הביטחון, ובניגוד בעצם לעמדות של כלל הציבור, משפטנים, כלכלנים, אפילו אנשי קהלת מתנערים מהזוועות שהם הובילו אותם אלינו.</w:t>
      </w:r>
      <w:bookmarkStart w:id="11809" w:name="_ETM_Q1_2152419"/>
      <w:bookmarkStart w:id="11810" w:name="_ETM_Q1_2153003"/>
      <w:bookmarkEnd w:id="11809"/>
      <w:bookmarkEnd w:id="11810"/>
    </w:p>
    <w:p w14:paraId="5C172139" w14:textId="77777777" w:rsidR="00B22088" w:rsidRDefault="00B22088" w:rsidP="00134FCB">
      <w:pPr>
        <w:rPr>
          <w:rtl/>
          <w:lang w:eastAsia="he-IL"/>
        </w:rPr>
      </w:pPr>
      <w:bookmarkStart w:id="11811" w:name="_ETM_Q1_2153983"/>
      <w:bookmarkEnd w:id="11811"/>
    </w:p>
    <w:p w14:paraId="1EA410C7" w14:textId="4045C89D" w:rsidR="00B22088" w:rsidRDefault="00B22088" w:rsidP="00B22088">
      <w:pPr>
        <w:pStyle w:val="af6"/>
        <w:keepNext/>
        <w:rPr>
          <w:rtl/>
        </w:rPr>
      </w:pPr>
      <w:bookmarkStart w:id="11812" w:name="ET_yor_5786_1094"/>
      <w:r w:rsidRPr="00B22088">
        <w:rPr>
          <w:rStyle w:val="TagStyle"/>
          <w:rtl/>
        </w:rPr>
        <w:t xml:space="preserve"> &lt;&lt; יור &gt;&gt; </w:t>
      </w:r>
      <w:r>
        <w:rPr>
          <w:rtl/>
        </w:rPr>
        <w:t>היו"ר אופיר כץ:</w:t>
      </w:r>
      <w:r w:rsidRPr="00B22088">
        <w:rPr>
          <w:rStyle w:val="TagStyle"/>
          <w:rtl/>
        </w:rPr>
        <w:t xml:space="preserve"> &lt;&lt; יור &gt;&gt;</w:t>
      </w:r>
      <w:r w:rsidR="00707E81">
        <w:rPr>
          <w:rtl/>
        </w:rPr>
        <w:t xml:space="preserve"> </w:t>
      </w:r>
      <w:r>
        <w:rPr>
          <w:rtl/>
        </w:rPr>
        <w:t xml:space="preserve"> </w:t>
      </w:r>
      <w:bookmarkEnd w:id="11812"/>
    </w:p>
    <w:p w14:paraId="2EBD01A7" w14:textId="77777777" w:rsidR="00B22088" w:rsidRDefault="00B22088" w:rsidP="00B22088">
      <w:pPr>
        <w:pStyle w:val="KeepWithNext"/>
        <w:rPr>
          <w:rtl/>
          <w:lang w:eastAsia="he-IL"/>
        </w:rPr>
      </w:pPr>
    </w:p>
    <w:p w14:paraId="181CAEDC" w14:textId="0F351820" w:rsidR="00B22088" w:rsidRDefault="00B22088" w:rsidP="00B22088">
      <w:pPr>
        <w:rPr>
          <w:rtl/>
          <w:lang w:eastAsia="he-IL"/>
        </w:rPr>
      </w:pPr>
      <w:r>
        <w:rPr>
          <w:rFonts w:hint="cs"/>
          <w:rtl/>
          <w:lang w:eastAsia="he-IL"/>
        </w:rPr>
        <w:t>א</w:t>
      </w:r>
      <w:bookmarkStart w:id="11813" w:name="_ETM_Q1_2156273"/>
      <w:bookmarkEnd w:id="11813"/>
      <w:r>
        <w:rPr>
          <w:rFonts w:hint="cs"/>
          <w:rtl/>
          <w:lang w:eastAsia="he-IL"/>
        </w:rPr>
        <w:t>ו</w:t>
      </w:r>
      <w:bookmarkStart w:id="11814" w:name="_ETM_Q1_2156413"/>
      <w:bookmarkEnd w:id="11814"/>
      <w:r>
        <w:rPr>
          <w:rFonts w:hint="cs"/>
          <w:rtl/>
          <w:lang w:eastAsia="he-IL"/>
        </w:rPr>
        <w:t>קי, תודה מי בעד?</w:t>
      </w:r>
      <w:bookmarkStart w:id="11815" w:name="_ETM_Q1_2158821"/>
      <w:bookmarkEnd w:id="11815"/>
    </w:p>
    <w:p w14:paraId="0B682602" w14:textId="77777777" w:rsidR="00B22088" w:rsidRDefault="00B22088" w:rsidP="00B22088">
      <w:pPr>
        <w:rPr>
          <w:rtl/>
          <w:lang w:eastAsia="he-IL"/>
        </w:rPr>
      </w:pPr>
    </w:p>
    <w:p w14:paraId="0DE6C67B" w14:textId="01163D0C" w:rsidR="00B22088" w:rsidRDefault="00B22088" w:rsidP="00B22088">
      <w:pPr>
        <w:pStyle w:val="a4"/>
        <w:keepNext/>
        <w:rPr>
          <w:rtl/>
        </w:rPr>
      </w:pPr>
      <w:bookmarkStart w:id="11816" w:name="ET_speaker_5800_1095"/>
      <w:r w:rsidRPr="00B22088">
        <w:rPr>
          <w:rStyle w:val="TagStyle"/>
          <w:rtl/>
        </w:rPr>
        <w:t xml:space="preserve"> &lt;&lt; דובר &gt;&gt; </w:t>
      </w:r>
      <w:r>
        <w:rPr>
          <w:rtl/>
        </w:rPr>
        <w:t>אורית פרקש הכהן (המחנה הממלכתי):</w:t>
      </w:r>
      <w:r w:rsidRPr="00B22088">
        <w:rPr>
          <w:rStyle w:val="TagStyle"/>
          <w:rtl/>
        </w:rPr>
        <w:t xml:space="preserve"> &lt;&lt; דובר &gt;&gt;</w:t>
      </w:r>
      <w:r w:rsidR="00707E81">
        <w:rPr>
          <w:rtl/>
        </w:rPr>
        <w:t xml:space="preserve"> </w:t>
      </w:r>
      <w:r>
        <w:rPr>
          <w:rtl/>
        </w:rPr>
        <w:t xml:space="preserve"> </w:t>
      </w:r>
      <w:bookmarkEnd w:id="11816"/>
    </w:p>
    <w:p w14:paraId="15D7DE55" w14:textId="77777777" w:rsidR="00B22088" w:rsidRDefault="00B22088" w:rsidP="00B22088">
      <w:pPr>
        <w:pStyle w:val="KeepWithNext"/>
        <w:rPr>
          <w:rtl/>
          <w:lang w:eastAsia="he-IL"/>
        </w:rPr>
      </w:pPr>
    </w:p>
    <w:p w14:paraId="045B8468" w14:textId="48B3B712" w:rsidR="00B22088" w:rsidRDefault="00B22088" w:rsidP="00B22088">
      <w:pPr>
        <w:rPr>
          <w:rtl/>
          <w:lang w:eastAsia="he-IL"/>
        </w:rPr>
      </w:pPr>
      <w:bookmarkStart w:id="11817" w:name="_ETM_Q1_2155856"/>
      <w:bookmarkEnd w:id="11817"/>
      <w:r>
        <w:rPr>
          <w:rFonts w:hint="cs"/>
          <w:rtl/>
          <w:lang w:eastAsia="he-IL"/>
        </w:rPr>
        <w:t>ו</w:t>
      </w:r>
      <w:bookmarkStart w:id="11818" w:name="_ETM_Q1_2156006"/>
      <w:bookmarkEnd w:id="11818"/>
      <w:r>
        <w:rPr>
          <w:rFonts w:hint="cs"/>
          <w:rtl/>
          <w:lang w:eastAsia="he-IL"/>
        </w:rPr>
        <w:t>לכן,</w:t>
      </w:r>
      <w:r w:rsidR="00707E81">
        <w:rPr>
          <w:rFonts w:hint="cs"/>
          <w:rtl/>
          <w:lang w:eastAsia="he-IL"/>
        </w:rPr>
        <w:t xml:space="preserve"> </w:t>
      </w:r>
      <w:r w:rsidR="00134FCB">
        <w:rPr>
          <w:rtl/>
          <w:lang w:eastAsia="he-IL"/>
        </w:rPr>
        <w:t xml:space="preserve">גם פה אנחנו קורעים את המסכה ואומרים </w:t>
      </w:r>
      <w:r>
        <w:rPr>
          <w:rFonts w:hint="cs"/>
          <w:rtl/>
          <w:lang w:eastAsia="he-IL"/>
        </w:rPr>
        <w:t>ועדת השפוטים.</w:t>
      </w:r>
    </w:p>
    <w:p w14:paraId="4D0FDBAC" w14:textId="77777777" w:rsidR="00B22088" w:rsidRDefault="00B22088" w:rsidP="00B22088">
      <w:pPr>
        <w:rPr>
          <w:rtl/>
          <w:lang w:eastAsia="he-IL"/>
        </w:rPr>
      </w:pPr>
      <w:bookmarkStart w:id="11819" w:name="_ETM_Q1_2158946"/>
      <w:bookmarkStart w:id="11820" w:name="_ETM_Q1_2159612"/>
      <w:bookmarkEnd w:id="11819"/>
      <w:bookmarkEnd w:id="11820"/>
    </w:p>
    <w:p w14:paraId="4D936561" w14:textId="0C9090F6" w:rsidR="00B22088" w:rsidRDefault="00B22088" w:rsidP="00B22088">
      <w:pPr>
        <w:pStyle w:val="af6"/>
        <w:keepNext/>
        <w:rPr>
          <w:rtl/>
        </w:rPr>
      </w:pPr>
      <w:bookmarkStart w:id="11821" w:name="ET_yor_5786_1096"/>
      <w:r w:rsidRPr="00B22088">
        <w:rPr>
          <w:rStyle w:val="TagStyle"/>
          <w:rtl/>
        </w:rPr>
        <w:t xml:space="preserve"> &lt;&lt; יור &gt;&gt; </w:t>
      </w:r>
      <w:r>
        <w:rPr>
          <w:rtl/>
        </w:rPr>
        <w:t>היו"ר אופיר כץ:</w:t>
      </w:r>
      <w:r w:rsidRPr="00B22088">
        <w:rPr>
          <w:rStyle w:val="TagStyle"/>
          <w:rtl/>
        </w:rPr>
        <w:t xml:space="preserve"> &lt;&lt; יור &gt;&gt;</w:t>
      </w:r>
      <w:r w:rsidR="00707E81">
        <w:rPr>
          <w:rtl/>
        </w:rPr>
        <w:t xml:space="preserve"> </w:t>
      </w:r>
      <w:r>
        <w:rPr>
          <w:rtl/>
        </w:rPr>
        <w:t xml:space="preserve"> </w:t>
      </w:r>
      <w:bookmarkEnd w:id="11821"/>
    </w:p>
    <w:p w14:paraId="7BC5C825" w14:textId="77777777" w:rsidR="00B22088" w:rsidRDefault="00B22088" w:rsidP="00B22088">
      <w:pPr>
        <w:pStyle w:val="KeepWithNext"/>
        <w:rPr>
          <w:rtl/>
          <w:lang w:eastAsia="he-IL"/>
        </w:rPr>
      </w:pPr>
    </w:p>
    <w:p w14:paraId="446241DA" w14:textId="29A78C61" w:rsidR="00B22088" w:rsidRDefault="00B22088" w:rsidP="00B22088">
      <w:pPr>
        <w:rPr>
          <w:rtl/>
          <w:lang w:eastAsia="he-IL"/>
        </w:rPr>
      </w:pPr>
      <w:bookmarkStart w:id="11822" w:name="_ETM_Q1_2161418"/>
      <w:bookmarkStart w:id="11823" w:name="_ETM_Q1_2161547"/>
      <w:bookmarkEnd w:id="11822"/>
      <w:bookmarkEnd w:id="11823"/>
      <w:r>
        <w:rPr>
          <w:rFonts w:hint="cs"/>
          <w:rtl/>
          <w:lang w:eastAsia="he-IL"/>
        </w:rPr>
        <w:t xml:space="preserve">מי </w:t>
      </w:r>
      <w:bookmarkStart w:id="11824" w:name="_ETM_Q1_2162057"/>
      <w:bookmarkEnd w:id="11824"/>
      <w:r>
        <w:rPr>
          <w:rFonts w:hint="cs"/>
          <w:rtl/>
          <w:lang w:eastAsia="he-IL"/>
        </w:rPr>
        <w:t>בעד?</w:t>
      </w:r>
      <w:bookmarkStart w:id="11825" w:name="_ETM_Q1_2158222"/>
      <w:bookmarkEnd w:id="11825"/>
      <w:r>
        <w:rPr>
          <w:rFonts w:hint="cs"/>
          <w:rtl/>
          <w:lang w:eastAsia="he-IL"/>
        </w:rPr>
        <w:t xml:space="preserve"> שלושה, מי נגד?</w:t>
      </w:r>
      <w:bookmarkStart w:id="11826" w:name="_ETM_Q1_2161651"/>
      <w:bookmarkEnd w:id="11826"/>
    </w:p>
    <w:p w14:paraId="3CA446A8" w14:textId="77777777" w:rsidR="00B22088" w:rsidRDefault="00B22088" w:rsidP="00B22088">
      <w:pPr>
        <w:rPr>
          <w:rtl/>
          <w:lang w:eastAsia="he-IL"/>
        </w:rPr>
      </w:pPr>
      <w:bookmarkStart w:id="11827" w:name="_ETM_Q1_2163954"/>
      <w:bookmarkStart w:id="11828" w:name="_ETM_Q1_2164127"/>
      <w:bookmarkEnd w:id="11827"/>
      <w:bookmarkEnd w:id="11828"/>
    </w:p>
    <w:p w14:paraId="39D95FAD" w14:textId="62B95CA6" w:rsidR="00B22088" w:rsidRDefault="00B22088" w:rsidP="00B22088">
      <w:pPr>
        <w:pStyle w:val="a4"/>
        <w:keepNext/>
        <w:rPr>
          <w:rtl/>
        </w:rPr>
      </w:pPr>
      <w:bookmarkStart w:id="11829" w:name="ET_speaker_6128_1097"/>
      <w:r w:rsidRPr="00B22088">
        <w:rPr>
          <w:rStyle w:val="TagStyle"/>
          <w:rtl/>
        </w:rPr>
        <w:t xml:space="preserve"> &lt;&lt; דובר &gt;&gt; </w:t>
      </w:r>
      <w:r>
        <w:rPr>
          <w:rtl/>
        </w:rPr>
        <w:t>משה טור פז (יש עתיד):</w:t>
      </w:r>
      <w:r w:rsidRPr="00B22088">
        <w:rPr>
          <w:rStyle w:val="TagStyle"/>
          <w:rtl/>
        </w:rPr>
        <w:t xml:space="preserve"> &lt;&lt; דובר &gt;&gt;</w:t>
      </w:r>
      <w:r w:rsidR="00707E81">
        <w:rPr>
          <w:rtl/>
        </w:rPr>
        <w:t xml:space="preserve"> </w:t>
      </w:r>
      <w:r>
        <w:rPr>
          <w:rtl/>
        </w:rPr>
        <w:t xml:space="preserve"> </w:t>
      </w:r>
      <w:bookmarkEnd w:id="11829"/>
    </w:p>
    <w:p w14:paraId="4689D2A5" w14:textId="77777777" w:rsidR="00B22088" w:rsidRDefault="00B22088" w:rsidP="00B22088">
      <w:pPr>
        <w:pStyle w:val="KeepWithNext"/>
        <w:rPr>
          <w:rtl/>
          <w:lang w:eastAsia="he-IL"/>
        </w:rPr>
      </w:pPr>
    </w:p>
    <w:p w14:paraId="421ED6CF" w14:textId="1AF58669" w:rsidR="00B22088" w:rsidRDefault="00B22088" w:rsidP="00B22088">
      <w:pPr>
        <w:rPr>
          <w:rtl/>
          <w:lang w:eastAsia="he-IL"/>
        </w:rPr>
      </w:pPr>
      <w:bookmarkStart w:id="11830" w:name="_ETM_Q1_2167590"/>
      <w:bookmarkEnd w:id="11830"/>
      <w:r>
        <w:rPr>
          <w:rFonts w:hint="cs"/>
          <w:rtl/>
          <w:lang w:eastAsia="he-IL"/>
        </w:rPr>
        <w:t>א</w:t>
      </w:r>
      <w:bookmarkStart w:id="11831" w:name="_ETM_Q1_2167711"/>
      <w:bookmarkEnd w:id="11831"/>
      <w:r>
        <w:rPr>
          <w:rFonts w:hint="cs"/>
          <w:rtl/>
          <w:lang w:eastAsia="he-IL"/>
        </w:rPr>
        <w:t xml:space="preserve">ופיר, </w:t>
      </w:r>
      <w:bookmarkStart w:id="11832" w:name="_ETM_Q1_2164053"/>
      <w:bookmarkEnd w:id="11832"/>
      <w:r>
        <w:rPr>
          <w:rFonts w:hint="cs"/>
          <w:rtl/>
          <w:lang w:eastAsia="he-IL"/>
        </w:rPr>
        <w:t>אופיר.</w:t>
      </w:r>
      <w:bookmarkStart w:id="11833" w:name="_ETM_Q1_2165693"/>
      <w:bookmarkEnd w:id="11833"/>
    </w:p>
    <w:p w14:paraId="353E4010" w14:textId="77777777" w:rsidR="00B22088" w:rsidRDefault="00B22088" w:rsidP="00B22088">
      <w:pPr>
        <w:rPr>
          <w:rtl/>
          <w:lang w:eastAsia="he-IL"/>
        </w:rPr>
      </w:pPr>
      <w:bookmarkStart w:id="11834" w:name="_ETM_Q1_2166175"/>
      <w:bookmarkStart w:id="11835" w:name="_ETM_Q1_2161311"/>
      <w:bookmarkEnd w:id="11834"/>
      <w:bookmarkEnd w:id="11835"/>
    </w:p>
    <w:p w14:paraId="342A525C" w14:textId="4B82ABCC" w:rsidR="00B22088" w:rsidRDefault="00B22088" w:rsidP="00B22088">
      <w:pPr>
        <w:pStyle w:val="a4"/>
        <w:keepNext/>
        <w:rPr>
          <w:rtl/>
        </w:rPr>
      </w:pPr>
      <w:bookmarkStart w:id="11836" w:name="ET_speaker_5800_1098"/>
      <w:r w:rsidRPr="00B22088">
        <w:rPr>
          <w:rStyle w:val="TagStyle"/>
          <w:rtl/>
        </w:rPr>
        <w:t xml:space="preserve"> &lt;&lt; דובר &gt;&gt; </w:t>
      </w:r>
      <w:r>
        <w:rPr>
          <w:rtl/>
        </w:rPr>
        <w:t>אורית פרקש הכהן (המחנה הממלכתי):</w:t>
      </w:r>
      <w:r w:rsidRPr="00B22088">
        <w:rPr>
          <w:rStyle w:val="TagStyle"/>
          <w:rtl/>
        </w:rPr>
        <w:t xml:space="preserve"> &lt;&lt; דובר &gt;&gt;</w:t>
      </w:r>
      <w:r w:rsidR="00707E81">
        <w:rPr>
          <w:rtl/>
        </w:rPr>
        <w:t xml:space="preserve"> </w:t>
      </w:r>
      <w:r>
        <w:rPr>
          <w:rtl/>
        </w:rPr>
        <w:t xml:space="preserve"> </w:t>
      </w:r>
      <w:bookmarkEnd w:id="11836"/>
    </w:p>
    <w:p w14:paraId="4AF87599" w14:textId="77777777" w:rsidR="00B22088" w:rsidRDefault="00B22088" w:rsidP="00B22088">
      <w:pPr>
        <w:pStyle w:val="KeepWithNext"/>
        <w:rPr>
          <w:rtl/>
          <w:lang w:eastAsia="he-IL"/>
        </w:rPr>
      </w:pPr>
    </w:p>
    <w:p w14:paraId="7C632691" w14:textId="3E1B5B15" w:rsidR="00B22088" w:rsidRDefault="00B22088" w:rsidP="00B22088">
      <w:pPr>
        <w:rPr>
          <w:rtl/>
          <w:lang w:eastAsia="he-IL"/>
        </w:rPr>
      </w:pPr>
      <w:bookmarkStart w:id="11837" w:name="_ETM_Q1_2164231"/>
      <w:bookmarkEnd w:id="11837"/>
      <w:r>
        <w:rPr>
          <w:rFonts w:hint="cs"/>
          <w:rtl/>
          <w:lang w:eastAsia="he-IL"/>
        </w:rPr>
        <w:t>ר</w:t>
      </w:r>
      <w:bookmarkStart w:id="11838" w:name="_ETM_Q1_2164372"/>
      <w:bookmarkEnd w:id="11838"/>
      <w:r>
        <w:rPr>
          <w:rFonts w:hint="cs"/>
          <w:rtl/>
          <w:lang w:eastAsia="he-IL"/>
        </w:rPr>
        <w:t>גע גם אני.</w:t>
      </w:r>
    </w:p>
    <w:p w14:paraId="64876B3A" w14:textId="77777777" w:rsidR="00B22088" w:rsidRDefault="00B22088" w:rsidP="00B22088">
      <w:pPr>
        <w:rPr>
          <w:rtl/>
          <w:lang w:eastAsia="he-IL"/>
        </w:rPr>
      </w:pPr>
      <w:bookmarkStart w:id="11839" w:name="_ETM_Q1_2166212"/>
      <w:bookmarkStart w:id="11840" w:name="_ETM_Q1_2166740"/>
      <w:bookmarkStart w:id="11841" w:name="_ETM_Q1_2162735"/>
      <w:bookmarkStart w:id="11842" w:name="_ETM_Q1_2165961"/>
      <w:bookmarkEnd w:id="11839"/>
      <w:bookmarkEnd w:id="11840"/>
      <w:bookmarkEnd w:id="11841"/>
      <w:bookmarkEnd w:id="11842"/>
    </w:p>
    <w:p w14:paraId="672C0F17" w14:textId="53E9AB90" w:rsidR="00B22088" w:rsidRDefault="00B22088" w:rsidP="00B22088">
      <w:pPr>
        <w:pStyle w:val="af6"/>
        <w:keepNext/>
        <w:rPr>
          <w:rtl/>
        </w:rPr>
      </w:pPr>
      <w:bookmarkStart w:id="11843" w:name="ET_yor_5786_1099"/>
      <w:r w:rsidRPr="00B22088">
        <w:rPr>
          <w:rStyle w:val="TagStyle"/>
          <w:rtl/>
        </w:rPr>
        <w:t xml:space="preserve"> &lt;&lt; יור &gt;&gt; </w:t>
      </w:r>
      <w:r>
        <w:rPr>
          <w:rtl/>
        </w:rPr>
        <w:t>היו"ר אופיר כץ:</w:t>
      </w:r>
      <w:r w:rsidRPr="00B22088">
        <w:rPr>
          <w:rStyle w:val="TagStyle"/>
          <w:rtl/>
        </w:rPr>
        <w:t xml:space="preserve"> &lt;&lt; יור &gt;&gt;</w:t>
      </w:r>
      <w:r w:rsidR="00707E81">
        <w:rPr>
          <w:rtl/>
        </w:rPr>
        <w:t xml:space="preserve"> </w:t>
      </w:r>
      <w:r>
        <w:rPr>
          <w:rtl/>
        </w:rPr>
        <w:t xml:space="preserve"> </w:t>
      </w:r>
      <w:bookmarkEnd w:id="11843"/>
    </w:p>
    <w:p w14:paraId="7A04A410" w14:textId="77777777" w:rsidR="00B22088" w:rsidRDefault="00B22088" w:rsidP="00B22088">
      <w:pPr>
        <w:pStyle w:val="KeepWithNext"/>
        <w:rPr>
          <w:rtl/>
          <w:lang w:eastAsia="he-IL"/>
        </w:rPr>
      </w:pPr>
    </w:p>
    <w:p w14:paraId="317C38A7" w14:textId="44696ADF" w:rsidR="00B22088" w:rsidRDefault="00B22088" w:rsidP="00B22088">
      <w:pPr>
        <w:rPr>
          <w:rtl/>
          <w:lang w:eastAsia="he-IL"/>
        </w:rPr>
      </w:pPr>
      <w:bookmarkStart w:id="11844" w:name="_ETM_Q1_2167650"/>
      <w:bookmarkStart w:id="11845" w:name="_ETM_Q1_2167861"/>
      <w:bookmarkEnd w:id="11844"/>
      <w:bookmarkEnd w:id="11845"/>
      <w:r>
        <w:rPr>
          <w:rFonts w:hint="cs"/>
          <w:rtl/>
          <w:lang w:eastAsia="he-IL"/>
        </w:rPr>
        <w:t>מי נגד</w:t>
      </w:r>
      <w:bookmarkStart w:id="11846" w:name="_ETM_Q1_2164104"/>
      <w:bookmarkEnd w:id="11846"/>
      <w:r>
        <w:rPr>
          <w:rFonts w:hint="cs"/>
          <w:rtl/>
          <w:lang w:eastAsia="he-IL"/>
        </w:rPr>
        <w:t>? שמונה, ארבעה</w:t>
      </w:r>
      <w:bookmarkStart w:id="11847" w:name="_ETM_Q1_2166107"/>
      <w:bookmarkEnd w:id="11847"/>
      <w:r>
        <w:rPr>
          <w:rFonts w:hint="cs"/>
          <w:rtl/>
          <w:lang w:eastAsia="he-IL"/>
        </w:rPr>
        <w:t xml:space="preserve"> בעד</w:t>
      </w:r>
      <w:bookmarkStart w:id="11848" w:name="_ETM_Q1_2166095"/>
      <w:bookmarkEnd w:id="11848"/>
      <w:r>
        <w:rPr>
          <w:rFonts w:hint="cs"/>
          <w:rtl/>
          <w:lang w:eastAsia="he-IL"/>
        </w:rPr>
        <w:t xml:space="preserve"> שמונה נגד.</w:t>
      </w:r>
    </w:p>
    <w:p w14:paraId="7748BFD1" w14:textId="77777777" w:rsidR="00B22088" w:rsidRDefault="00B22088" w:rsidP="00B22088">
      <w:pPr>
        <w:rPr>
          <w:rtl/>
          <w:lang w:eastAsia="he-IL"/>
        </w:rPr>
      </w:pPr>
      <w:bookmarkStart w:id="11849" w:name="_ETM_Q1_2168383"/>
      <w:bookmarkEnd w:id="11849"/>
    </w:p>
    <w:p w14:paraId="2FB63958" w14:textId="77777777" w:rsidR="00B22088" w:rsidRDefault="00B22088" w:rsidP="00B22088">
      <w:pPr>
        <w:pStyle w:val="af1"/>
        <w:keepNext/>
        <w:rPr>
          <w:rtl/>
          <w:lang w:eastAsia="he-IL"/>
        </w:rPr>
      </w:pPr>
      <w:bookmarkStart w:id="11850" w:name="_ETM_Q1_2168883"/>
      <w:bookmarkStart w:id="11851" w:name="_ETM_Q1_2169048"/>
      <w:bookmarkStart w:id="11852" w:name="_ETM_Q1_2169580"/>
      <w:bookmarkStart w:id="11853" w:name="_ETM_Q1_2170303"/>
      <w:bookmarkEnd w:id="11850"/>
      <w:bookmarkEnd w:id="11851"/>
      <w:bookmarkEnd w:id="11852"/>
      <w:bookmarkEnd w:id="11853"/>
      <w:r>
        <w:rPr>
          <w:rtl/>
          <w:lang w:eastAsia="he-IL"/>
        </w:rPr>
        <w:t>הצבעה</w:t>
      </w:r>
    </w:p>
    <w:p w14:paraId="7CC2A255" w14:textId="77777777" w:rsidR="00B22088" w:rsidRPr="00C61CDA" w:rsidRDefault="00B22088" w:rsidP="00B22088">
      <w:pPr>
        <w:rPr>
          <w:rtl/>
          <w:lang w:eastAsia="he-IL"/>
        </w:rPr>
      </w:pPr>
    </w:p>
    <w:p w14:paraId="51DA8E04" w14:textId="77777777" w:rsidR="00B22088" w:rsidRDefault="00B22088" w:rsidP="00B22088">
      <w:pPr>
        <w:pStyle w:val="--"/>
        <w:keepNext/>
        <w:rPr>
          <w:rtl/>
          <w:lang w:eastAsia="he-IL"/>
        </w:rPr>
      </w:pPr>
      <w:r>
        <w:rPr>
          <w:rFonts w:hint="cs"/>
          <w:rtl/>
          <w:lang w:eastAsia="he-IL"/>
        </w:rPr>
        <w:t>ההסתייגות נדחתה.</w:t>
      </w:r>
    </w:p>
    <w:p w14:paraId="68F7AD15" w14:textId="77777777" w:rsidR="00B22088" w:rsidRDefault="00B22088" w:rsidP="00B22088">
      <w:pPr>
        <w:rPr>
          <w:rtl/>
          <w:lang w:eastAsia="he-IL"/>
        </w:rPr>
      </w:pPr>
      <w:bookmarkStart w:id="11854" w:name="_ETM_Q1_2172435"/>
      <w:bookmarkEnd w:id="11854"/>
    </w:p>
    <w:p w14:paraId="02221450" w14:textId="77777777" w:rsidR="00B22088" w:rsidRDefault="00B22088" w:rsidP="00B22088">
      <w:pPr>
        <w:rPr>
          <w:rtl/>
          <w:lang w:eastAsia="he-IL"/>
        </w:rPr>
      </w:pPr>
      <w:bookmarkStart w:id="11855" w:name="_ETM_Q1_2172635"/>
      <w:bookmarkStart w:id="11856" w:name="_ETM_Q1_2167961"/>
      <w:bookmarkStart w:id="11857" w:name="_ETM_Q1_2170298"/>
      <w:bookmarkEnd w:id="11855"/>
      <w:bookmarkEnd w:id="11856"/>
      <w:bookmarkEnd w:id="11857"/>
    </w:p>
    <w:p w14:paraId="5FB658AF" w14:textId="52239DE1" w:rsidR="00B22088" w:rsidRDefault="00B22088" w:rsidP="00B22088">
      <w:pPr>
        <w:pStyle w:val="a4"/>
        <w:keepNext/>
        <w:rPr>
          <w:rtl/>
        </w:rPr>
      </w:pPr>
      <w:bookmarkStart w:id="11858" w:name="ET_speaker_6128_1100"/>
      <w:r w:rsidRPr="00B22088">
        <w:rPr>
          <w:rStyle w:val="TagStyle"/>
          <w:rtl/>
        </w:rPr>
        <w:t xml:space="preserve"> &lt;&lt; דובר &gt;&gt; </w:t>
      </w:r>
      <w:r>
        <w:rPr>
          <w:rtl/>
        </w:rPr>
        <w:t>משה טור פז (יש עתיד):</w:t>
      </w:r>
      <w:r w:rsidRPr="00B22088">
        <w:rPr>
          <w:rStyle w:val="TagStyle"/>
          <w:rtl/>
        </w:rPr>
        <w:t xml:space="preserve"> &lt;&lt; דובר &gt;&gt;</w:t>
      </w:r>
      <w:r w:rsidR="00707E81">
        <w:rPr>
          <w:rtl/>
        </w:rPr>
        <w:t xml:space="preserve"> </w:t>
      </w:r>
      <w:r>
        <w:rPr>
          <w:rtl/>
        </w:rPr>
        <w:t xml:space="preserve"> </w:t>
      </w:r>
      <w:bookmarkEnd w:id="11858"/>
    </w:p>
    <w:p w14:paraId="172B8777" w14:textId="77777777" w:rsidR="00B22088" w:rsidRDefault="00B22088" w:rsidP="00B22088">
      <w:pPr>
        <w:pStyle w:val="KeepWithNext"/>
        <w:rPr>
          <w:rtl/>
          <w:lang w:eastAsia="he-IL"/>
        </w:rPr>
      </w:pPr>
    </w:p>
    <w:p w14:paraId="0B8924AF" w14:textId="11437D99" w:rsidR="00B22088" w:rsidRDefault="00B22088" w:rsidP="00B22088">
      <w:pPr>
        <w:rPr>
          <w:rtl/>
          <w:lang w:eastAsia="he-IL"/>
        </w:rPr>
      </w:pPr>
      <w:r>
        <w:rPr>
          <w:rFonts w:hint="cs"/>
          <w:rtl/>
          <w:lang w:eastAsia="he-IL"/>
        </w:rPr>
        <w:t>ח</w:t>
      </w:r>
      <w:bookmarkStart w:id="11859" w:name="_ETM_Q1_2172262"/>
      <w:bookmarkEnd w:id="11859"/>
      <w:r>
        <w:rPr>
          <w:rFonts w:hint="cs"/>
          <w:rtl/>
          <w:lang w:eastAsia="he-IL"/>
        </w:rPr>
        <w:t>מ</w:t>
      </w:r>
      <w:bookmarkStart w:id="11860" w:name="_ETM_Q1_2172395"/>
      <w:bookmarkEnd w:id="11860"/>
      <w:r>
        <w:rPr>
          <w:rFonts w:hint="cs"/>
          <w:rtl/>
          <w:lang w:eastAsia="he-IL"/>
        </w:rPr>
        <w:t xml:space="preserve">ישה, חמישה, אני ספרתי </w:t>
      </w:r>
      <w:bookmarkStart w:id="11861" w:name="_ETM_Q1_2170484"/>
      <w:bookmarkEnd w:id="11861"/>
      <w:r>
        <w:rPr>
          <w:rFonts w:hint="cs"/>
          <w:rtl/>
          <w:lang w:eastAsia="he-IL"/>
        </w:rPr>
        <w:t>חמישה.</w:t>
      </w:r>
      <w:bookmarkStart w:id="11862" w:name="_ETM_Q1_2171346"/>
      <w:bookmarkEnd w:id="11862"/>
    </w:p>
    <w:p w14:paraId="6502589C" w14:textId="77777777" w:rsidR="00B22088" w:rsidRDefault="00B22088" w:rsidP="00B22088">
      <w:pPr>
        <w:rPr>
          <w:rtl/>
          <w:lang w:eastAsia="he-IL"/>
        </w:rPr>
      </w:pPr>
      <w:bookmarkStart w:id="11863" w:name="_ETM_Q1_2171775"/>
      <w:bookmarkStart w:id="11864" w:name="_ETM_Q1_2166935"/>
      <w:bookmarkEnd w:id="11863"/>
      <w:bookmarkEnd w:id="11864"/>
    </w:p>
    <w:p w14:paraId="0E496880" w14:textId="38102960" w:rsidR="00B22088" w:rsidRDefault="00B22088" w:rsidP="00B22088">
      <w:pPr>
        <w:pStyle w:val="af6"/>
        <w:keepNext/>
        <w:rPr>
          <w:rtl/>
        </w:rPr>
      </w:pPr>
      <w:bookmarkStart w:id="11865" w:name="ET_yor_5786_1101"/>
      <w:r w:rsidRPr="00B22088">
        <w:rPr>
          <w:rStyle w:val="TagStyle"/>
          <w:rtl/>
        </w:rPr>
        <w:t xml:space="preserve"> &lt;&lt; יור &gt;&gt; </w:t>
      </w:r>
      <w:r>
        <w:rPr>
          <w:rtl/>
        </w:rPr>
        <w:t>היו"ר אופיר כץ:</w:t>
      </w:r>
      <w:r w:rsidRPr="00B22088">
        <w:rPr>
          <w:rStyle w:val="TagStyle"/>
          <w:rtl/>
        </w:rPr>
        <w:t xml:space="preserve"> &lt;&lt; יור &gt;&gt;</w:t>
      </w:r>
      <w:r w:rsidR="00707E81">
        <w:rPr>
          <w:rtl/>
        </w:rPr>
        <w:t xml:space="preserve"> </w:t>
      </w:r>
      <w:r>
        <w:rPr>
          <w:rtl/>
        </w:rPr>
        <w:t xml:space="preserve"> </w:t>
      </w:r>
      <w:bookmarkEnd w:id="11865"/>
    </w:p>
    <w:p w14:paraId="7CDC995C" w14:textId="77777777" w:rsidR="00B22088" w:rsidRDefault="00B22088" w:rsidP="00B22088">
      <w:pPr>
        <w:pStyle w:val="KeepWithNext"/>
        <w:rPr>
          <w:rtl/>
          <w:lang w:eastAsia="he-IL"/>
        </w:rPr>
      </w:pPr>
    </w:p>
    <w:p w14:paraId="4D1F5E51" w14:textId="742F76C4" w:rsidR="00B22088" w:rsidRDefault="00B22088" w:rsidP="00B22088">
      <w:pPr>
        <w:rPr>
          <w:rtl/>
          <w:lang w:eastAsia="he-IL"/>
        </w:rPr>
      </w:pPr>
      <w:r>
        <w:rPr>
          <w:rFonts w:hint="cs"/>
          <w:rtl/>
          <w:lang w:eastAsia="he-IL"/>
        </w:rPr>
        <w:t>או</w:t>
      </w:r>
      <w:bookmarkStart w:id="11866" w:name="_ETM_Q1_2169659"/>
      <w:bookmarkEnd w:id="11866"/>
      <w:r>
        <w:rPr>
          <w:rFonts w:hint="cs"/>
          <w:rtl/>
          <w:lang w:eastAsia="he-IL"/>
        </w:rPr>
        <w:t>ק</w:t>
      </w:r>
      <w:bookmarkStart w:id="11867" w:name="_ETM_Q1_2169810"/>
      <w:bookmarkEnd w:id="11867"/>
      <w:r>
        <w:rPr>
          <w:rFonts w:hint="cs"/>
          <w:rtl/>
          <w:lang w:eastAsia="he-IL"/>
        </w:rPr>
        <w:t>י הוספנו.</w:t>
      </w:r>
    </w:p>
    <w:p w14:paraId="2451FDA4" w14:textId="77777777" w:rsidR="00B22088" w:rsidRDefault="00B22088" w:rsidP="00B22088">
      <w:pPr>
        <w:rPr>
          <w:rtl/>
          <w:lang w:eastAsia="he-IL"/>
        </w:rPr>
      </w:pPr>
      <w:bookmarkStart w:id="11868" w:name="_ETM_Q1_2172838"/>
      <w:bookmarkEnd w:id="11868"/>
    </w:p>
    <w:p w14:paraId="51436420" w14:textId="4E918650" w:rsidR="00B22088" w:rsidRDefault="00B22088" w:rsidP="00B22088">
      <w:pPr>
        <w:pStyle w:val="a4"/>
        <w:keepNext/>
        <w:rPr>
          <w:rtl/>
        </w:rPr>
      </w:pPr>
      <w:bookmarkStart w:id="11869" w:name="ET_speaker_6127_1102"/>
      <w:r w:rsidRPr="00B22088">
        <w:rPr>
          <w:rStyle w:val="TagStyle"/>
          <w:rtl/>
        </w:rPr>
        <w:t xml:space="preserve"> &lt;&lt; דובר &gt;&gt; </w:t>
      </w:r>
      <w:r>
        <w:rPr>
          <w:rtl/>
        </w:rPr>
        <w:t>ולדימיר בליאק (יש עתיד):</w:t>
      </w:r>
      <w:r w:rsidRPr="00B22088">
        <w:rPr>
          <w:rStyle w:val="TagStyle"/>
          <w:rtl/>
        </w:rPr>
        <w:t xml:space="preserve"> &lt;&lt; דובר &gt;&gt;</w:t>
      </w:r>
      <w:r w:rsidR="00707E81">
        <w:rPr>
          <w:rtl/>
        </w:rPr>
        <w:t xml:space="preserve"> </w:t>
      </w:r>
      <w:r>
        <w:rPr>
          <w:rtl/>
        </w:rPr>
        <w:t xml:space="preserve"> </w:t>
      </w:r>
      <w:bookmarkEnd w:id="11869"/>
    </w:p>
    <w:p w14:paraId="49DCA2E6" w14:textId="77777777" w:rsidR="00B22088" w:rsidRDefault="00B22088" w:rsidP="00B22088">
      <w:pPr>
        <w:pStyle w:val="KeepWithNext"/>
        <w:rPr>
          <w:rtl/>
          <w:lang w:eastAsia="he-IL"/>
        </w:rPr>
      </w:pPr>
    </w:p>
    <w:p w14:paraId="4D6573BF" w14:textId="215A49D8" w:rsidR="00B22088" w:rsidRDefault="00B22088" w:rsidP="00B22088">
      <w:pPr>
        <w:rPr>
          <w:rtl/>
          <w:lang w:eastAsia="he-IL"/>
        </w:rPr>
      </w:pPr>
      <w:bookmarkStart w:id="11870" w:name="_ETM_Q1_2175727"/>
      <w:bookmarkEnd w:id="11870"/>
      <w:r>
        <w:rPr>
          <w:rFonts w:hint="cs"/>
          <w:rtl/>
          <w:lang w:eastAsia="he-IL"/>
        </w:rPr>
        <w:t>ר</w:t>
      </w:r>
      <w:bookmarkStart w:id="11871" w:name="_ETM_Q1_2175927"/>
      <w:bookmarkEnd w:id="11871"/>
      <w:r>
        <w:rPr>
          <w:rFonts w:hint="cs"/>
          <w:rtl/>
          <w:lang w:eastAsia="he-IL"/>
        </w:rPr>
        <w:t>וו</w:t>
      </w:r>
      <w:bookmarkStart w:id="11872" w:name="_ETM_Q1_2171046"/>
      <w:bookmarkEnd w:id="11872"/>
      <w:r>
        <w:rPr>
          <w:rFonts w:hint="cs"/>
          <w:rtl/>
          <w:lang w:eastAsia="he-IL"/>
        </w:rPr>
        <w:t>יזיה.</w:t>
      </w:r>
      <w:bookmarkStart w:id="11873" w:name="_ETM_Q1_2172209"/>
      <w:bookmarkEnd w:id="11873"/>
    </w:p>
    <w:p w14:paraId="5B9EEC3A" w14:textId="77777777" w:rsidR="00B22088" w:rsidRDefault="00B22088" w:rsidP="00B22088">
      <w:pPr>
        <w:rPr>
          <w:rtl/>
          <w:lang w:eastAsia="he-IL"/>
        </w:rPr>
      </w:pPr>
      <w:bookmarkStart w:id="11874" w:name="_ETM_Q1_2172433"/>
      <w:bookmarkStart w:id="11875" w:name="_ETM_Q1_2173974"/>
      <w:bookmarkEnd w:id="11874"/>
      <w:bookmarkEnd w:id="11875"/>
    </w:p>
    <w:p w14:paraId="7C2BF9A8" w14:textId="743A3092" w:rsidR="00B22088" w:rsidRDefault="00B22088" w:rsidP="00B22088">
      <w:pPr>
        <w:pStyle w:val="a4"/>
        <w:keepNext/>
        <w:rPr>
          <w:rtl/>
        </w:rPr>
      </w:pPr>
      <w:bookmarkStart w:id="11876" w:name="ET_speaker_אייל_לב_ארי_1103"/>
      <w:r w:rsidRPr="00B22088">
        <w:rPr>
          <w:rStyle w:val="TagStyle"/>
          <w:rtl/>
        </w:rPr>
        <w:t xml:space="preserve"> &lt;&lt; דובר &gt;&gt; </w:t>
      </w:r>
      <w:r>
        <w:rPr>
          <w:rtl/>
        </w:rPr>
        <w:t>אייל לב ארי:</w:t>
      </w:r>
      <w:r w:rsidRPr="00B22088">
        <w:rPr>
          <w:rStyle w:val="TagStyle"/>
          <w:rtl/>
        </w:rPr>
        <w:t xml:space="preserve"> &lt;&lt; דובר &gt;&gt;</w:t>
      </w:r>
      <w:r w:rsidR="00707E81">
        <w:rPr>
          <w:rtl/>
        </w:rPr>
        <w:t xml:space="preserve"> </w:t>
      </w:r>
      <w:r>
        <w:rPr>
          <w:rtl/>
        </w:rPr>
        <w:t xml:space="preserve"> </w:t>
      </w:r>
      <w:bookmarkEnd w:id="11876"/>
    </w:p>
    <w:p w14:paraId="3BAC80A8" w14:textId="77777777" w:rsidR="00B22088" w:rsidRDefault="00B22088" w:rsidP="00B22088">
      <w:pPr>
        <w:pStyle w:val="KeepWithNext"/>
        <w:rPr>
          <w:rtl/>
          <w:lang w:eastAsia="he-IL"/>
        </w:rPr>
      </w:pPr>
    </w:p>
    <w:p w14:paraId="305BAD67" w14:textId="77777777" w:rsidR="00B22088" w:rsidRDefault="00B22088" w:rsidP="00B22088">
      <w:pPr>
        <w:rPr>
          <w:rtl/>
          <w:lang w:eastAsia="he-IL"/>
        </w:rPr>
      </w:pPr>
      <w:bookmarkStart w:id="11877" w:name="_ETM_Q1_2175733"/>
      <w:bookmarkStart w:id="11878" w:name="_ETM_Q1_2175822"/>
      <w:bookmarkEnd w:id="11877"/>
      <w:bookmarkEnd w:id="11878"/>
      <w:r>
        <w:rPr>
          <w:rFonts w:hint="cs"/>
          <w:rtl/>
          <w:lang w:eastAsia="he-IL"/>
        </w:rPr>
        <w:t xml:space="preserve">96, </w:t>
      </w:r>
      <w:bookmarkStart w:id="11879" w:name="_ETM_Q1_2177592"/>
      <w:bookmarkEnd w:id="11879"/>
      <w:r>
        <w:rPr>
          <w:rFonts w:hint="cs"/>
          <w:rtl/>
          <w:lang w:eastAsia="he-IL"/>
        </w:rPr>
        <w:t>בפסקה 2 המילה לצדק תימחק, במקומה יבוא</w:t>
      </w:r>
      <w:bookmarkStart w:id="11880" w:name="_ETM_Q1_2178957"/>
      <w:bookmarkEnd w:id="11880"/>
      <w:r w:rsidR="00134FCB">
        <w:rPr>
          <w:rtl/>
          <w:lang w:eastAsia="he-IL"/>
        </w:rPr>
        <w:t xml:space="preserve"> לפוליטיזציה. </w:t>
      </w:r>
      <w:bookmarkStart w:id="11881" w:name="_ETM_Q1_2187125"/>
      <w:bookmarkEnd w:id="11881"/>
    </w:p>
    <w:p w14:paraId="17493C0E" w14:textId="77777777" w:rsidR="00B22088" w:rsidRDefault="00B22088" w:rsidP="00B22088">
      <w:pPr>
        <w:rPr>
          <w:rtl/>
          <w:lang w:eastAsia="he-IL"/>
        </w:rPr>
      </w:pPr>
      <w:bookmarkStart w:id="11882" w:name="_ETM_Q1_2183489"/>
      <w:bookmarkEnd w:id="11882"/>
    </w:p>
    <w:p w14:paraId="41CFC461" w14:textId="609B23D4" w:rsidR="00B22088" w:rsidRDefault="00B22088" w:rsidP="00B22088">
      <w:pPr>
        <w:pStyle w:val="a4"/>
        <w:keepNext/>
        <w:rPr>
          <w:rtl/>
        </w:rPr>
      </w:pPr>
      <w:bookmarkStart w:id="11883" w:name="ET_speaker_5800_1104"/>
      <w:r w:rsidRPr="00B22088">
        <w:rPr>
          <w:rStyle w:val="TagStyle"/>
          <w:rtl/>
        </w:rPr>
        <w:t xml:space="preserve"> &lt;&lt; דובר &gt;&gt; </w:t>
      </w:r>
      <w:r>
        <w:rPr>
          <w:rtl/>
        </w:rPr>
        <w:t>אורית פרקש הכהן (המחנה הממלכתי):</w:t>
      </w:r>
      <w:r w:rsidRPr="00B22088">
        <w:rPr>
          <w:rStyle w:val="TagStyle"/>
          <w:rtl/>
        </w:rPr>
        <w:t xml:space="preserve"> &lt;&lt; דובר &gt;&gt;</w:t>
      </w:r>
      <w:r w:rsidR="00707E81">
        <w:rPr>
          <w:rtl/>
        </w:rPr>
        <w:t xml:space="preserve"> </w:t>
      </w:r>
      <w:r>
        <w:rPr>
          <w:rtl/>
        </w:rPr>
        <w:t xml:space="preserve"> </w:t>
      </w:r>
      <w:bookmarkEnd w:id="11883"/>
    </w:p>
    <w:p w14:paraId="060B35CA" w14:textId="77777777" w:rsidR="00B22088" w:rsidRDefault="00B22088" w:rsidP="00B22088">
      <w:pPr>
        <w:pStyle w:val="KeepWithNext"/>
        <w:rPr>
          <w:rtl/>
          <w:lang w:eastAsia="he-IL"/>
        </w:rPr>
      </w:pPr>
    </w:p>
    <w:p w14:paraId="21D79C8A" w14:textId="77777777" w:rsidR="00B22088" w:rsidRDefault="00134FCB" w:rsidP="00B22088">
      <w:pPr>
        <w:rPr>
          <w:rtl/>
          <w:lang w:eastAsia="he-IL"/>
        </w:rPr>
      </w:pPr>
      <w:bookmarkStart w:id="11884" w:name="_ETM_Q1_2187321"/>
      <w:bookmarkStart w:id="11885" w:name="_ETM_Q1_2187431"/>
      <w:bookmarkStart w:id="11886" w:name="_ETM_Q1_2187608"/>
      <w:bookmarkStart w:id="11887" w:name="_ETM_Q1_2186223"/>
      <w:bookmarkStart w:id="11888" w:name="_ETM_Q1_2186435"/>
      <w:bookmarkEnd w:id="11884"/>
      <w:bookmarkEnd w:id="11885"/>
      <w:bookmarkEnd w:id="11886"/>
      <w:bookmarkEnd w:id="11887"/>
      <w:bookmarkEnd w:id="11888"/>
      <w:r>
        <w:rPr>
          <w:rtl/>
          <w:lang w:eastAsia="he-IL"/>
        </w:rPr>
        <w:t>שוב</w:t>
      </w:r>
      <w:r w:rsidR="00B22088">
        <w:rPr>
          <w:rFonts w:hint="cs"/>
          <w:rtl/>
          <w:lang w:eastAsia="he-IL"/>
        </w:rPr>
        <w:t xml:space="preserve"> </w:t>
      </w:r>
      <w:r>
        <w:rPr>
          <w:rtl/>
          <w:lang w:eastAsia="he-IL"/>
        </w:rPr>
        <w:t>אותו רעיון</w:t>
      </w:r>
      <w:r w:rsidR="00B22088">
        <w:rPr>
          <w:rFonts w:hint="cs"/>
          <w:rtl/>
          <w:lang w:eastAsia="he-IL"/>
        </w:rPr>
        <w:t>,</w:t>
      </w:r>
      <w:bookmarkStart w:id="11889" w:name="_ETM_Q1_2186688"/>
      <w:bookmarkEnd w:id="11889"/>
      <w:r>
        <w:rPr>
          <w:rtl/>
          <w:lang w:eastAsia="he-IL"/>
        </w:rPr>
        <w:t xml:space="preserve"> בתי המשפט לא יהיו עצמאיים</w:t>
      </w:r>
      <w:r w:rsidR="00B22088">
        <w:rPr>
          <w:rFonts w:hint="cs"/>
          <w:rtl/>
          <w:lang w:eastAsia="he-IL"/>
        </w:rPr>
        <w:t>,</w:t>
      </w:r>
      <w:r>
        <w:rPr>
          <w:rtl/>
          <w:lang w:eastAsia="he-IL"/>
        </w:rPr>
        <w:t xml:space="preserve"> יש כאן חקיקה אחת, אבל היא רצף ממכלול שלם של יצירה מפוארת, וזה אומר שהשופטים יהיו פוליטיים, לא שמרנים או ליברלים</w:t>
      </w:r>
      <w:r w:rsidR="00B22088">
        <w:rPr>
          <w:rFonts w:hint="cs"/>
          <w:rtl/>
          <w:lang w:eastAsia="he-IL"/>
        </w:rPr>
        <w:t>,</w:t>
      </w:r>
      <w:r>
        <w:rPr>
          <w:rtl/>
          <w:lang w:eastAsia="he-IL"/>
        </w:rPr>
        <w:t xml:space="preserve"> אם באמת הייתם רוצים שמרנים או ליברלים</w:t>
      </w:r>
      <w:r w:rsidR="00B22088">
        <w:rPr>
          <w:rFonts w:hint="cs"/>
          <w:rtl/>
          <w:lang w:eastAsia="he-IL"/>
        </w:rPr>
        <w:t>,</w:t>
      </w:r>
      <w:r>
        <w:rPr>
          <w:rtl/>
          <w:lang w:eastAsia="he-IL"/>
        </w:rPr>
        <w:t xml:space="preserve"> כבר נשיאת העליון ושר המשפטים והגורמים הרלוונטיים</w:t>
      </w:r>
      <w:r w:rsidR="00B22088">
        <w:rPr>
          <w:rFonts w:hint="cs"/>
          <w:rtl/>
          <w:lang w:eastAsia="he-IL"/>
        </w:rPr>
        <w:t>,</w:t>
      </w:r>
      <w:r>
        <w:rPr>
          <w:rtl/>
          <w:lang w:eastAsia="he-IL"/>
        </w:rPr>
        <w:t xml:space="preserve"> היו יושבים ומוצאים מועמדים ראויים שהיו עונים לשביעות רצונם של כולם. </w:t>
      </w:r>
      <w:bookmarkStart w:id="11890" w:name="_ETM_Q1_2210205"/>
      <w:bookmarkEnd w:id="11890"/>
    </w:p>
    <w:p w14:paraId="0F1D0B7A" w14:textId="77777777" w:rsidR="00B22088" w:rsidRDefault="00B22088" w:rsidP="00B22088">
      <w:pPr>
        <w:rPr>
          <w:rtl/>
          <w:lang w:eastAsia="he-IL"/>
        </w:rPr>
      </w:pPr>
      <w:bookmarkStart w:id="11891" w:name="_ETM_Q1_2210321"/>
      <w:bookmarkEnd w:id="11891"/>
    </w:p>
    <w:p w14:paraId="644685EC" w14:textId="7767E8C2" w:rsidR="00B22088" w:rsidRDefault="00134FCB" w:rsidP="00B22088">
      <w:pPr>
        <w:rPr>
          <w:rtl/>
          <w:lang w:eastAsia="he-IL"/>
        </w:rPr>
      </w:pPr>
      <w:bookmarkStart w:id="11892" w:name="_ETM_Q1_2210417"/>
      <w:bookmarkStart w:id="11893" w:name="_ETM_Q1_2210531"/>
      <w:bookmarkEnd w:id="11892"/>
      <w:bookmarkEnd w:id="11893"/>
      <w:r>
        <w:rPr>
          <w:rtl/>
          <w:lang w:eastAsia="he-IL"/>
        </w:rPr>
        <w:t xml:space="preserve">העובדה שאתם מתעקשים לרסק את השופטים </w:t>
      </w:r>
      <w:bookmarkStart w:id="11894" w:name="_ETM_Q1_2208902"/>
      <w:bookmarkEnd w:id="11894"/>
      <w:r w:rsidR="00B22088">
        <w:rPr>
          <w:rFonts w:hint="cs"/>
          <w:rtl/>
          <w:lang w:eastAsia="he-IL"/>
        </w:rPr>
        <w:t xml:space="preserve">מראה, </w:t>
      </w:r>
      <w:r>
        <w:rPr>
          <w:rtl/>
          <w:lang w:eastAsia="he-IL"/>
        </w:rPr>
        <w:t>שאתם נחושים</w:t>
      </w:r>
      <w:bookmarkStart w:id="11895" w:name="_ETM_Q1_2213290"/>
      <w:bookmarkEnd w:id="11895"/>
      <w:r>
        <w:rPr>
          <w:rtl/>
          <w:lang w:eastAsia="he-IL"/>
        </w:rPr>
        <w:t xml:space="preserve"> למנות שופטים</w:t>
      </w:r>
      <w:bookmarkStart w:id="11896" w:name="_ETM_Q1_2215783"/>
      <w:bookmarkEnd w:id="11896"/>
      <w:r w:rsidR="00B22088">
        <w:rPr>
          <w:rFonts w:hint="cs"/>
          <w:rtl/>
          <w:lang w:eastAsia="he-IL"/>
        </w:rPr>
        <w:t xml:space="preserve"> </w:t>
      </w:r>
      <w:r w:rsidR="007B0C44">
        <w:rPr>
          <w:rFonts w:hint="cs"/>
          <w:rtl/>
          <w:lang w:eastAsia="he-IL"/>
        </w:rPr>
        <w:t>פוליטיים</w:t>
      </w:r>
      <w:r w:rsidR="00B22088">
        <w:rPr>
          <w:rFonts w:hint="cs"/>
          <w:rtl/>
          <w:lang w:eastAsia="he-IL"/>
        </w:rPr>
        <w:t>.</w:t>
      </w:r>
      <w:bookmarkStart w:id="11897" w:name="_ETM_Q1_2218752"/>
      <w:bookmarkEnd w:id="11897"/>
    </w:p>
    <w:p w14:paraId="192EE2DE" w14:textId="77777777" w:rsidR="00B22088" w:rsidRDefault="00B22088" w:rsidP="00B22088">
      <w:pPr>
        <w:rPr>
          <w:rtl/>
          <w:lang w:eastAsia="he-IL"/>
        </w:rPr>
      </w:pPr>
      <w:bookmarkStart w:id="11898" w:name="_ETM_Q1_2219018"/>
      <w:bookmarkStart w:id="11899" w:name="_ETM_Q1_2219201"/>
      <w:bookmarkEnd w:id="11898"/>
      <w:bookmarkEnd w:id="11899"/>
    </w:p>
    <w:p w14:paraId="4ECDE0D4" w14:textId="10E197A1" w:rsidR="00B22088" w:rsidRDefault="00B22088" w:rsidP="00B22088">
      <w:pPr>
        <w:pStyle w:val="af6"/>
        <w:keepNext/>
        <w:rPr>
          <w:rtl/>
        </w:rPr>
      </w:pPr>
      <w:bookmarkStart w:id="11900" w:name="ET_yor_5786_1105"/>
      <w:r w:rsidRPr="00B22088">
        <w:rPr>
          <w:rStyle w:val="TagStyle"/>
          <w:rtl/>
        </w:rPr>
        <w:t xml:space="preserve"> &lt;&lt; יור &gt;&gt; </w:t>
      </w:r>
      <w:r>
        <w:rPr>
          <w:rtl/>
        </w:rPr>
        <w:t>היו"ר אופיר כץ:</w:t>
      </w:r>
      <w:r w:rsidRPr="00B22088">
        <w:rPr>
          <w:rStyle w:val="TagStyle"/>
          <w:rtl/>
        </w:rPr>
        <w:t xml:space="preserve"> &lt;&lt; יור &gt;&gt;</w:t>
      </w:r>
      <w:r w:rsidR="00707E81">
        <w:rPr>
          <w:rtl/>
        </w:rPr>
        <w:t xml:space="preserve"> </w:t>
      </w:r>
      <w:r>
        <w:rPr>
          <w:rtl/>
        </w:rPr>
        <w:t xml:space="preserve"> </w:t>
      </w:r>
      <w:bookmarkEnd w:id="11900"/>
    </w:p>
    <w:p w14:paraId="3BA4A97E" w14:textId="77777777" w:rsidR="00B22088" w:rsidRDefault="00B22088" w:rsidP="00B22088">
      <w:pPr>
        <w:pStyle w:val="KeepWithNext"/>
        <w:rPr>
          <w:rtl/>
          <w:lang w:eastAsia="he-IL"/>
        </w:rPr>
      </w:pPr>
    </w:p>
    <w:p w14:paraId="4FA84EAD" w14:textId="77777777" w:rsidR="00B22088" w:rsidRDefault="00134FCB" w:rsidP="00B22088">
      <w:pPr>
        <w:rPr>
          <w:rtl/>
          <w:lang w:eastAsia="he-IL"/>
        </w:rPr>
      </w:pPr>
      <w:bookmarkStart w:id="11901" w:name="_ETM_Q1_2212844"/>
      <w:bookmarkStart w:id="11902" w:name="_ETM_Q1_2219447"/>
      <w:bookmarkStart w:id="11903" w:name="_ETM_Q1_2214782"/>
      <w:bookmarkStart w:id="11904" w:name="_ETM_Q1_2210025"/>
      <w:bookmarkStart w:id="11905" w:name="_ETM_Q1_2212934"/>
      <w:bookmarkEnd w:id="11901"/>
      <w:bookmarkEnd w:id="11902"/>
      <w:bookmarkEnd w:id="11903"/>
      <w:bookmarkEnd w:id="11904"/>
      <w:bookmarkEnd w:id="11905"/>
      <w:r>
        <w:rPr>
          <w:rtl/>
          <w:lang w:eastAsia="he-IL"/>
        </w:rPr>
        <w:t>תודה. מי בעד?</w:t>
      </w:r>
      <w:r w:rsidR="00B22088">
        <w:rPr>
          <w:rFonts w:hint="cs"/>
          <w:rtl/>
          <w:lang w:eastAsia="he-IL"/>
        </w:rPr>
        <w:t xml:space="preserve"> חמישה, מי נגד? שמונה.</w:t>
      </w:r>
    </w:p>
    <w:p w14:paraId="3725EB94" w14:textId="77777777" w:rsidR="00B22088" w:rsidRDefault="00B22088" w:rsidP="00B22088">
      <w:pPr>
        <w:rPr>
          <w:rtl/>
          <w:lang w:eastAsia="he-IL"/>
        </w:rPr>
      </w:pPr>
      <w:bookmarkStart w:id="11906" w:name="_ETM_Q1_2221413"/>
      <w:bookmarkStart w:id="11907" w:name="_ETM_Q1_2222019"/>
      <w:bookmarkStart w:id="11908" w:name="_ETM_Q1_2222545"/>
      <w:bookmarkStart w:id="11909" w:name="_ETM_Q1_2222679"/>
      <w:bookmarkEnd w:id="11906"/>
      <w:bookmarkEnd w:id="11907"/>
      <w:bookmarkEnd w:id="11908"/>
      <w:bookmarkEnd w:id="11909"/>
    </w:p>
    <w:p w14:paraId="599AC4C0" w14:textId="77777777" w:rsidR="00B22088" w:rsidRDefault="00B22088" w:rsidP="00B22088">
      <w:pPr>
        <w:pStyle w:val="af1"/>
        <w:keepNext/>
        <w:rPr>
          <w:rtl/>
          <w:lang w:eastAsia="he-IL"/>
        </w:rPr>
      </w:pPr>
      <w:bookmarkStart w:id="11910" w:name="_ETM_Q1_2223175"/>
      <w:bookmarkStart w:id="11911" w:name="_ETM_Q1_2218338"/>
      <w:bookmarkStart w:id="11912" w:name="_ETM_Q1_2213572"/>
      <w:bookmarkEnd w:id="11910"/>
      <w:bookmarkEnd w:id="11911"/>
      <w:bookmarkEnd w:id="11912"/>
      <w:r>
        <w:rPr>
          <w:rtl/>
          <w:lang w:eastAsia="he-IL"/>
        </w:rPr>
        <w:t>הצבעה</w:t>
      </w:r>
    </w:p>
    <w:p w14:paraId="217AE426" w14:textId="77777777" w:rsidR="00B22088" w:rsidRPr="00C61CDA" w:rsidRDefault="00B22088" w:rsidP="00B22088">
      <w:pPr>
        <w:rPr>
          <w:rtl/>
          <w:lang w:eastAsia="he-IL"/>
        </w:rPr>
      </w:pPr>
    </w:p>
    <w:p w14:paraId="028F5CF3" w14:textId="77777777" w:rsidR="00B22088" w:rsidRDefault="00B22088" w:rsidP="00B22088">
      <w:pPr>
        <w:pStyle w:val="--"/>
        <w:keepNext/>
        <w:rPr>
          <w:rtl/>
          <w:lang w:eastAsia="he-IL"/>
        </w:rPr>
      </w:pPr>
      <w:r>
        <w:rPr>
          <w:rFonts w:hint="cs"/>
          <w:rtl/>
          <w:lang w:eastAsia="he-IL"/>
        </w:rPr>
        <w:t>ההסתייגות נדחתה.</w:t>
      </w:r>
    </w:p>
    <w:p w14:paraId="37768A0C" w14:textId="77777777" w:rsidR="00B22088" w:rsidRDefault="00B22088" w:rsidP="00B22088">
      <w:pPr>
        <w:rPr>
          <w:rtl/>
          <w:lang w:eastAsia="he-IL"/>
        </w:rPr>
      </w:pPr>
      <w:bookmarkStart w:id="11913" w:name="_ETM_Q1_2213865"/>
      <w:bookmarkStart w:id="11914" w:name="_ETM_Q1_2214291"/>
      <w:bookmarkStart w:id="11915" w:name="_ETM_Q1_2214682"/>
      <w:bookmarkEnd w:id="11913"/>
      <w:bookmarkEnd w:id="11914"/>
      <w:bookmarkEnd w:id="11915"/>
    </w:p>
    <w:p w14:paraId="4537925D" w14:textId="7AD81305" w:rsidR="00B22088" w:rsidRDefault="00B22088" w:rsidP="00B22088">
      <w:pPr>
        <w:rPr>
          <w:rtl/>
          <w:lang w:eastAsia="he-IL"/>
        </w:rPr>
      </w:pPr>
      <w:r>
        <w:rPr>
          <w:rFonts w:hint="cs"/>
          <w:rtl/>
          <w:lang w:eastAsia="he-IL"/>
        </w:rPr>
        <w:t>הה</w:t>
      </w:r>
      <w:bookmarkStart w:id="11916" w:name="_ETM_Q1_2215100"/>
      <w:bookmarkEnd w:id="11916"/>
      <w:r>
        <w:rPr>
          <w:rFonts w:hint="cs"/>
          <w:rtl/>
          <w:lang w:eastAsia="he-IL"/>
        </w:rPr>
        <w:t>סתייגות הוסרה.</w:t>
      </w:r>
      <w:bookmarkStart w:id="11917" w:name="_ETM_Q1_2217477"/>
      <w:bookmarkEnd w:id="11917"/>
    </w:p>
    <w:p w14:paraId="4B1F7C2C" w14:textId="77777777" w:rsidR="00B22088" w:rsidRDefault="00B22088" w:rsidP="00B22088">
      <w:pPr>
        <w:rPr>
          <w:rtl/>
          <w:lang w:eastAsia="he-IL"/>
        </w:rPr>
      </w:pPr>
    </w:p>
    <w:p w14:paraId="143B02D3" w14:textId="56C02E9C" w:rsidR="00B22088" w:rsidRDefault="00B22088" w:rsidP="00B22088">
      <w:pPr>
        <w:pStyle w:val="a4"/>
        <w:keepNext/>
        <w:rPr>
          <w:rtl/>
        </w:rPr>
      </w:pPr>
      <w:bookmarkStart w:id="11918" w:name="ET_speaker_6127_1106"/>
      <w:r w:rsidRPr="00B22088">
        <w:rPr>
          <w:rStyle w:val="TagStyle"/>
          <w:rtl/>
        </w:rPr>
        <w:t xml:space="preserve"> &lt;&lt; דובר &gt;&gt; </w:t>
      </w:r>
      <w:r>
        <w:rPr>
          <w:rtl/>
        </w:rPr>
        <w:t>ולדימיר בליאק (יש עתיד):</w:t>
      </w:r>
      <w:r w:rsidRPr="00B22088">
        <w:rPr>
          <w:rStyle w:val="TagStyle"/>
          <w:rtl/>
        </w:rPr>
        <w:t xml:space="preserve"> &lt;&lt; דובר &gt;&gt;</w:t>
      </w:r>
      <w:r w:rsidR="00707E81">
        <w:rPr>
          <w:rtl/>
        </w:rPr>
        <w:t xml:space="preserve"> </w:t>
      </w:r>
      <w:r>
        <w:rPr>
          <w:rtl/>
        </w:rPr>
        <w:t xml:space="preserve"> </w:t>
      </w:r>
      <w:bookmarkEnd w:id="11918"/>
    </w:p>
    <w:p w14:paraId="77FFF0F7" w14:textId="77777777" w:rsidR="00B22088" w:rsidRDefault="00B22088" w:rsidP="00B22088">
      <w:pPr>
        <w:pStyle w:val="KeepWithNext"/>
        <w:rPr>
          <w:rtl/>
          <w:lang w:eastAsia="he-IL"/>
        </w:rPr>
      </w:pPr>
    </w:p>
    <w:p w14:paraId="45A98550" w14:textId="25340C26" w:rsidR="00B22088" w:rsidRDefault="00B22088" w:rsidP="00B22088">
      <w:pPr>
        <w:rPr>
          <w:rtl/>
          <w:lang w:eastAsia="he-IL"/>
        </w:rPr>
      </w:pPr>
      <w:bookmarkStart w:id="11919" w:name="_ETM_Q1_2219807"/>
      <w:bookmarkStart w:id="11920" w:name="_ETM_Q1_2219885"/>
      <w:bookmarkEnd w:id="11919"/>
      <w:bookmarkEnd w:id="11920"/>
      <w:r>
        <w:rPr>
          <w:rFonts w:hint="cs"/>
          <w:rtl/>
          <w:lang w:eastAsia="he-IL"/>
        </w:rPr>
        <w:t>רוויזיה.</w:t>
      </w:r>
      <w:bookmarkStart w:id="11921" w:name="_ETM_Q1_2220980"/>
      <w:bookmarkEnd w:id="11921"/>
    </w:p>
    <w:p w14:paraId="1F70C98F" w14:textId="77777777" w:rsidR="00B22088" w:rsidRDefault="00B22088" w:rsidP="00B22088">
      <w:pPr>
        <w:rPr>
          <w:rtl/>
          <w:lang w:eastAsia="he-IL"/>
        </w:rPr>
      </w:pPr>
      <w:bookmarkStart w:id="11922" w:name="_ETM_Q1_2221096"/>
      <w:bookmarkEnd w:id="11922"/>
    </w:p>
    <w:p w14:paraId="71FFF968" w14:textId="116010AB" w:rsidR="00B22088" w:rsidRDefault="00B22088" w:rsidP="00B22088">
      <w:pPr>
        <w:pStyle w:val="a4"/>
        <w:keepNext/>
        <w:rPr>
          <w:rtl/>
        </w:rPr>
      </w:pPr>
      <w:bookmarkStart w:id="11923" w:name="ET_speaker_אייל_לב_ארי_1107"/>
      <w:r w:rsidRPr="00B22088">
        <w:rPr>
          <w:rStyle w:val="TagStyle"/>
          <w:rtl/>
        </w:rPr>
        <w:t xml:space="preserve"> &lt;&lt; דובר &gt;&gt; </w:t>
      </w:r>
      <w:r>
        <w:rPr>
          <w:rtl/>
        </w:rPr>
        <w:t>אייל לב ארי:</w:t>
      </w:r>
      <w:r w:rsidRPr="00B22088">
        <w:rPr>
          <w:rStyle w:val="TagStyle"/>
          <w:rtl/>
        </w:rPr>
        <w:t xml:space="preserve"> &lt;&lt; דובר &gt;&gt;</w:t>
      </w:r>
      <w:r w:rsidR="00707E81">
        <w:rPr>
          <w:rtl/>
        </w:rPr>
        <w:t xml:space="preserve"> </w:t>
      </w:r>
      <w:r>
        <w:rPr>
          <w:rtl/>
        </w:rPr>
        <w:t xml:space="preserve"> </w:t>
      </w:r>
      <w:bookmarkEnd w:id="11923"/>
    </w:p>
    <w:p w14:paraId="4498A98E" w14:textId="77777777" w:rsidR="00B22088" w:rsidRDefault="00B22088" w:rsidP="00B22088">
      <w:pPr>
        <w:pStyle w:val="KeepWithNext"/>
        <w:rPr>
          <w:rtl/>
          <w:lang w:eastAsia="he-IL"/>
        </w:rPr>
      </w:pPr>
    </w:p>
    <w:p w14:paraId="450273F3" w14:textId="681531F5" w:rsidR="00B22088" w:rsidRDefault="00B22088" w:rsidP="00B22088">
      <w:pPr>
        <w:rPr>
          <w:rtl/>
          <w:lang w:eastAsia="he-IL"/>
        </w:rPr>
      </w:pPr>
      <w:bookmarkStart w:id="11924" w:name="_ETM_Q1_2227329"/>
      <w:bookmarkStart w:id="11925" w:name="_ETM_Q1_2227530"/>
      <w:bookmarkEnd w:id="11924"/>
      <w:bookmarkEnd w:id="11925"/>
      <w:r>
        <w:rPr>
          <w:rFonts w:hint="cs"/>
          <w:rtl/>
          <w:lang w:eastAsia="he-IL"/>
        </w:rPr>
        <w:t xml:space="preserve">97, אחרי המילים לכל עניין, </w:t>
      </w:r>
      <w:bookmarkStart w:id="11926" w:name="_ETM_Q1_2232695"/>
      <w:bookmarkEnd w:id="11926"/>
      <w:r>
        <w:rPr>
          <w:rFonts w:hint="cs"/>
          <w:rtl/>
          <w:lang w:eastAsia="he-IL"/>
        </w:rPr>
        <w:t xml:space="preserve">יבואו בכל סוגייה, </w:t>
      </w:r>
      <w:bookmarkStart w:id="11927" w:name="_ETM_Q1_2231662"/>
      <w:bookmarkEnd w:id="11927"/>
      <w:r>
        <w:rPr>
          <w:rFonts w:hint="cs"/>
          <w:rtl/>
          <w:lang w:eastAsia="he-IL"/>
        </w:rPr>
        <w:t>במקום המילה נוגעה ייכתב הנוגעים.</w:t>
      </w:r>
      <w:bookmarkStart w:id="11928" w:name="_ETM_Q1_2237447"/>
      <w:bookmarkEnd w:id="11928"/>
    </w:p>
    <w:p w14:paraId="0B3BF95F" w14:textId="77777777" w:rsidR="00B22088" w:rsidRDefault="00B22088" w:rsidP="00B22088">
      <w:pPr>
        <w:rPr>
          <w:rtl/>
          <w:lang w:eastAsia="he-IL"/>
        </w:rPr>
      </w:pPr>
      <w:bookmarkStart w:id="11929" w:name="_ETM_Q1_2237949"/>
      <w:bookmarkStart w:id="11930" w:name="_ETM_Q1_2233099"/>
      <w:bookmarkEnd w:id="11929"/>
      <w:bookmarkEnd w:id="11930"/>
    </w:p>
    <w:p w14:paraId="5588F6C0" w14:textId="1DA6BB4E" w:rsidR="00B22088" w:rsidRDefault="00B22088" w:rsidP="00B22088">
      <w:pPr>
        <w:pStyle w:val="a4"/>
        <w:keepNext/>
        <w:rPr>
          <w:rtl/>
        </w:rPr>
      </w:pPr>
      <w:bookmarkStart w:id="11931" w:name="ET_speaker_6158_1108"/>
      <w:r w:rsidRPr="00B22088">
        <w:rPr>
          <w:rStyle w:val="TagStyle"/>
          <w:rtl/>
        </w:rPr>
        <w:t xml:space="preserve"> &lt;&lt; דובר &gt;&gt; </w:t>
      </w:r>
      <w:r>
        <w:rPr>
          <w:rtl/>
        </w:rPr>
        <w:t>אפרת רייטן מרום (העבודה):</w:t>
      </w:r>
      <w:r w:rsidRPr="00B22088">
        <w:rPr>
          <w:rStyle w:val="TagStyle"/>
          <w:rtl/>
        </w:rPr>
        <w:t xml:space="preserve"> &lt;&lt; דובר &gt;&gt;</w:t>
      </w:r>
      <w:r w:rsidR="00707E81">
        <w:rPr>
          <w:rtl/>
        </w:rPr>
        <w:t xml:space="preserve"> </w:t>
      </w:r>
      <w:r>
        <w:rPr>
          <w:rtl/>
        </w:rPr>
        <w:t xml:space="preserve"> </w:t>
      </w:r>
      <w:bookmarkEnd w:id="11931"/>
    </w:p>
    <w:p w14:paraId="6071F77E" w14:textId="77777777" w:rsidR="00B22088" w:rsidRDefault="00B22088" w:rsidP="00B22088">
      <w:pPr>
        <w:pStyle w:val="KeepWithNext"/>
        <w:rPr>
          <w:rtl/>
          <w:lang w:eastAsia="he-IL"/>
        </w:rPr>
      </w:pPr>
    </w:p>
    <w:p w14:paraId="612F13E9" w14:textId="13C32981" w:rsidR="00B22088" w:rsidRDefault="00B22088" w:rsidP="00B22088">
      <w:pPr>
        <w:rPr>
          <w:rtl/>
          <w:lang w:eastAsia="he-IL"/>
        </w:rPr>
      </w:pPr>
      <w:bookmarkStart w:id="11932" w:name="_ETM_Q1_2236340"/>
      <w:bookmarkStart w:id="11933" w:name="_ETM_Q1_2236467"/>
      <w:bookmarkEnd w:id="11932"/>
      <w:bookmarkEnd w:id="11933"/>
      <w:r>
        <w:rPr>
          <w:rFonts w:hint="cs"/>
          <w:rtl/>
          <w:lang w:eastAsia="he-IL"/>
        </w:rPr>
        <w:t xml:space="preserve">אתה </w:t>
      </w:r>
      <w:bookmarkStart w:id="11934" w:name="_ETM_Q1_2236763"/>
      <w:bookmarkEnd w:id="11934"/>
      <w:r>
        <w:rPr>
          <w:rFonts w:hint="cs"/>
          <w:rtl/>
          <w:lang w:eastAsia="he-IL"/>
        </w:rPr>
        <w:t>עושה את זה לפי סעיפים או לפי סיעות?</w:t>
      </w:r>
    </w:p>
    <w:p w14:paraId="6ABF154F" w14:textId="77777777" w:rsidR="00B22088" w:rsidRDefault="00B22088" w:rsidP="00B22088">
      <w:pPr>
        <w:rPr>
          <w:rtl/>
          <w:lang w:eastAsia="he-IL"/>
        </w:rPr>
      </w:pPr>
      <w:bookmarkStart w:id="11935" w:name="_ETM_Q1_2241223"/>
      <w:bookmarkStart w:id="11936" w:name="_ETM_Q1_2241414"/>
      <w:bookmarkStart w:id="11937" w:name="_ETM_Q1_2236485"/>
      <w:bookmarkEnd w:id="11935"/>
      <w:bookmarkEnd w:id="11936"/>
      <w:bookmarkEnd w:id="11937"/>
    </w:p>
    <w:p w14:paraId="309009F2" w14:textId="68E771FB" w:rsidR="00B22088" w:rsidRDefault="00B22088" w:rsidP="00B22088">
      <w:pPr>
        <w:pStyle w:val="af6"/>
        <w:keepNext/>
        <w:rPr>
          <w:rtl/>
        </w:rPr>
      </w:pPr>
      <w:bookmarkStart w:id="11938" w:name="ET_yor_5786_1109"/>
      <w:r w:rsidRPr="00B22088">
        <w:rPr>
          <w:rStyle w:val="TagStyle"/>
          <w:rtl/>
        </w:rPr>
        <w:t xml:space="preserve"> &lt;&lt; יור &gt;&gt; </w:t>
      </w:r>
      <w:r>
        <w:rPr>
          <w:rtl/>
        </w:rPr>
        <w:t>היו"ר אופיר כץ:</w:t>
      </w:r>
      <w:r w:rsidRPr="00B22088">
        <w:rPr>
          <w:rStyle w:val="TagStyle"/>
          <w:rtl/>
        </w:rPr>
        <w:t xml:space="preserve"> &lt;&lt; יור &gt;&gt;</w:t>
      </w:r>
      <w:r w:rsidR="00707E81">
        <w:rPr>
          <w:rtl/>
        </w:rPr>
        <w:t xml:space="preserve"> </w:t>
      </w:r>
      <w:r>
        <w:rPr>
          <w:rtl/>
        </w:rPr>
        <w:t xml:space="preserve"> </w:t>
      </w:r>
      <w:bookmarkEnd w:id="11938"/>
    </w:p>
    <w:p w14:paraId="53D00F7A" w14:textId="77777777" w:rsidR="00B22088" w:rsidRDefault="00B22088" w:rsidP="00B22088">
      <w:pPr>
        <w:pStyle w:val="KeepWithNext"/>
        <w:rPr>
          <w:rtl/>
          <w:lang w:eastAsia="he-IL"/>
        </w:rPr>
      </w:pPr>
    </w:p>
    <w:p w14:paraId="408A6F3D" w14:textId="396277BC" w:rsidR="00B22088" w:rsidRDefault="00B22088" w:rsidP="00B22088">
      <w:pPr>
        <w:rPr>
          <w:rtl/>
          <w:lang w:eastAsia="he-IL"/>
        </w:rPr>
      </w:pPr>
      <w:bookmarkStart w:id="11939" w:name="_ETM_Q1_2240090"/>
      <w:bookmarkEnd w:id="11939"/>
      <w:r>
        <w:rPr>
          <w:rFonts w:hint="cs"/>
          <w:rtl/>
          <w:lang w:eastAsia="he-IL"/>
        </w:rPr>
        <w:t xml:space="preserve">סיעות, סעיפים, מתחיל </w:t>
      </w:r>
      <w:bookmarkStart w:id="11940" w:name="_ETM_Q1_2243062"/>
      <w:bookmarkEnd w:id="11940"/>
      <w:r>
        <w:rPr>
          <w:rFonts w:hint="cs"/>
          <w:rtl/>
          <w:lang w:eastAsia="he-IL"/>
        </w:rPr>
        <w:t>עם סעיף 1, כל הסיעות</w:t>
      </w:r>
      <w:bookmarkStart w:id="11941" w:name="_ETM_Q1_2241048"/>
      <w:bookmarkEnd w:id="11941"/>
      <w:r>
        <w:rPr>
          <w:rFonts w:hint="cs"/>
          <w:rtl/>
          <w:lang w:eastAsia="he-IL"/>
        </w:rPr>
        <w:t xml:space="preserve"> סעיף 1, ואחרי זה סעיף</w:t>
      </w:r>
      <w:bookmarkStart w:id="11942" w:name="_ETM_Q1_2244891"/>
      <w:bookmarkEnd w:id="11942"/>
      <w:r>
        <w:rPr>
          <w:rFonts w:hint="cs"/>
          <w:rtl/>
          <w:lang w:eastAsia="he-IL"/>
        </w:rPr>
        <w:t xml:space="preserve"> 2, כל הסיעות סעיף 2.</w:t>
      </w:r>
      <w:bookmarkStart w:id="11943" w:name="_ETM_Q1_2248493"/>
      <w:bookmarkEnd w:id="11943"/>
    </w:p>
    <w:p w14:paraId="16CDCFE5" w14:textId="77777777" w:rsidR="00B22088" w:rsidRDefault="00B22088" w:rsidP="00B22088">
      <w:pPr>
        <w:rPr>
          <w:rtl/>
          <w:lang w:eastAsia="he-IL"/>
        </w:rPr>
      </w:pPr>
      <w:bookmarkStart w:id="11944" w:name="_ETM_Q1_2249074"/>
      <w:bookmarkStart w:id="11945" w:name="_ETM_Q1_2244240"/>
      <w:bookmarkEnd w:id="11944"/>
      <w:bookmarkEnd w:id="11945"/>
    </w:p>
    <w:p w14:paraId="3EFE5B26" w14:textId="5AC6D33D" w:rsidR="00B22088" w:rsidRDefault="00B22088" w:rsidP="00B22088">
      <w:pPr>
        <w:pStyle w:val="a4"/>
        <w:keepNext/>
        <w:rPr>
          <w:rtl/>
        </w:rPr>
      </w:pPr>
      <w:bookmarkStart w:id="11946" w:name="ET_speaker_6158_1110"/>
      <w:r w:rsidRPr="00B22088">
        <w:rPr>
          <w:rStyle w:val="TagStyle"/>
          <w:rtl/>
        </w:rPr>
        <w:t xml:space="preserve"> &lt;&lt; דובר &gt;&gt; </w:t>
      </w:r>
      <w:r>
        <w:rPr>
          <w:rtl/>
        </w:rPr>
        <w:t>אפרת רייטן מרום (העבודה):</w:t>
      </w:r>
      <w:r w:rsidRPr="00B22088">
        <w:rPr>
          <w:rStyle w:val="TagStyle"/>
          <w:rtl/>
        </w:rPr>
        <w:t xml:space="preserve"> &lt;&lt; דובר &gt;&gt;</w:t>
      </w:r>
      <w:r w:rsidR="00707E81">
        <w:rPr>
          <w:rtl/>
        </w:rPr>
        <w:t xml:space="preserve"> </w:t>
      </w:r>
      <w:r>
        <w:rPr>
          <w:rtl/>
        </w:rPr>
        <w:t xml:space="preserve"> </w:t>
      </w:r>
      <w:bookmarkEnd w:id="11946"/>
    </w:p>
    <w:p w14:paraId="7CD6CC77" w14:textId="77777777" w:rsidR="00B22088" w:rsidRDefault="00B22088" w:rsidP="00B22088">
      <w:pPr>
        <w:pStyle w:val="KeepWithNext"/>
        <w:rPr>
          <w:rtl/>
          <w:lang w:eastAsia="he-IL"/>
        </w:rPr>
      </w:pPr>
    </w:p>
    <w:p w14:paraId="5E639ACF" w14:textId="387B8F92" w:rsidR="00B22088" w:rsidRDefault="00B22088" w:rsidP="00B22088">
      <w:pPr>
        <w:rPr>
          <w:rtl/>
          <w:lang w:eastAsia="he-IL"/>
        </w:rPr>
      </w:pPr>
      <w:bookmarkStart w:id="11947" w:name="_ETM_Q1_2247325"/>
      <w:bookmarkStart w:id="11948" w:name="_ETM_Q1_2247436"/>
      <w:bookmarkEnd w:id="11947"/>
      <w:bookmarkEnd w:id="11948"/>
      <w:r>
        <w:rPr>
          <w:rFonts w:hint="cs"/>
          <w:rtl/>
          <w:lang w:eastAsia="he-IL"/>
        </w:rPr>
        <w:t>זה לפי סעיפים אורית.</w:t>
      </w:r>
    </w:p>
    <w:p w14:paraId="68AD545B" w14:textId="77777777" w:rsidR="00B22088" w:rsidRDefault="00B22088" w:rsidP="00B22088">
      <w:pPr>
        <w:rPr>
          <w:rtl/>
          <w:lang w:eastAsia="he-IL"/>
        </w:rPr>
      </w:pPr>
      <w:bookmarkStart w:id="11949" w:name="_ETM_Q1_2249931"/>
      <w:bookmarkStart w:id="11950" w:name="_ETM_Q1_2250563"/>
      <w:bookmarkStart w:id="11951" w:name="_ETM_Q1_2251046"/>
      <w:bookmarkStart w:id="11952" w:name="_ETM_Q1_2246216"/>
      <w:bookmarkEnd w:id="11949"/>
      <w:bookmarkEnd w:id="11950"/>
      <w:bookmarkEnd w:id="11951"/>
      <w:bookmarkEnd w:id="11952"/>
    </w:p>
    <w:p w14:paraId="374E1256" w14:textId="4E18CB4A" w:rsidR="00B22088" w:rsidRDefault="00B22088" w:rsidP="00B22088">
      <w:pPr>
        <w:pStyle w:val="af6"/>
        <w:keepNext/>
        <w:rPr>
          <w:rtl/>
        </w:rPr>
      </w:pPr>
      <w:bookmarkStart w:id="11953" w:name="ET_yor_5786_1112"/>
      <w:r w:rsidRPr="00B22088">
        <w:rPr>
          <w:rStyle w:val="TagStyle"/>
          <w:rtl/>
        </w:rPr>
        <w:t xml:space="preserve"> &lt;&lt; יור &gt;&gt; </w:t>
      </w:r>
      <w:r>
        <w:rPr>
          <w:rtl/>
        </w:rPr>
        <w:t>היו"ר אופיר כץ:</w:t>
      </w:r>
      <w:r w:rsidRPr="00B22088">
        <w:rPr>
          <w:rStyle w:val="TagStyle"/>
          <w:rtl/>
        </w:rPr>
        <w:t xml:space="preserve"> &lt;&lt; יור &gt;&gt;</w:t>
      </w:r>
      <w:r w:rsidR="00707E81">
        <w:rPr>
          <w:rtl/>
        </w:rPr>
        <w:t xml:space="preserve"> </w:t>
      </w:r>
      <w:r>
        <w:rPr>
          <w:rtl/>
        </w:rPr>
        <w:t xml:space="preserve"> </w:t>
      </w:r>
      <w:bookmarkEnd w:id="11953"/>
    </w:p>
    <w:p w14:paraId="1D2E65C4" w14:textId="77777777" w:rsidR="00B22088" w:rsidRDefault="00B22088" w:rsidP="00B22088">
      <w:pPr>
        <w:pStyle w:val="KeepWithNext"/>
        <w:rPr>
          <w:rtl/>
          <w:lang w:eastAsia="he-IL"/>
        </w:rPr>
      </w:pPr>
    </w:p>
    <w:p w14:paraId="16801FA1" w14:textId="147157A2" w:rsidR="00B22088" w:rsidRPr="00B22088" w:rsidRDefault="00B22088" w:rsidP="00B22088">
      <w:pPr>
        <w:rPr>
          <w:rtl/>
          <w:lang w:eastAsia="he-IL"/>
        </w:rPr>
      </w:pPr>
      <w:bookmarkStart w:id="11954" w:name="_ETM_Q1_2248746"/>
      <w:bookmarkEnd w:id="11954"/>
      <w:r>
        <w:rPr>
          <w:rFonts w:hint="cs"/>
          <w:rtl/>
          <w:lang w:eastAsia="he-IL"/>
        </w:rPr>
        <w:t>ב</w:t>
      </w:r>
      <w:bookmarkStart w:id="11955" w:name="_ETM_Q1_2248912"/>
      <w:bookmarkEnd w:id="11955"/>
      <w:r>
        <w:rPr>
          <w:rFonts w:hint="cs"/>
          <w:rtl/>
          <w:lang w:eastAsia="he-IL"/>
        </w:rPr>
        <w:t>בקשה, 97 אורית.</w:t>
      </w:r>
    </w:p>
    <w:p w14:paraId="735E2E35" w14:textId="77777777" w:rsidR="00B22088" w:rsidRDefault="00B22088" w:rsidP="00B22088">
      <w:pPr>
        <w:rPr>
          <w:rtl/>
          <w:lang w:eastAsia="he-IL"/>
        </w:rPr>
      </w:pPr>
      <w:bookmarkStart w:id="11956" w:name="_ETM_Q1_2250407"/>
      <w:bookmarkEnd w:id="11956"/>
    </w:p>
    <w:p w14:paraId="202CDB17" w14:textId="3D3800DE" w:rsidR="00B22088" w:rsidRDefault="00B22088" w:rsidP="00B22088">
      <w:pPr>
        <w:pStyle w:val="a4"/>
        <w:keepNext/>
        <w:rPr>
          <w:rtl/>
        </w:rPr>
      </w:pPr>
      <w:bookmarkStart w:id="11957" w:name="_ETM_Q1_2250019"/>
      <w:bookmarkStart w:id="11958" w:name="_ETM_Q1_2250586"/>
      <w:bookmarkStart w:id="11959" w:name="_ETM_Q1_2245728"/>
      <w:bookmarkStart w:id="11960" w:name="_ETM_Q1_2246525"/>
      <w:bookmarkStart w:id="11961" w:name="ET_speaker_5800_1111"/>
      <w:bookmarkEnd w:id="11957"/>
      <w:bookmarkEnd w:id="11958"/>
      <w:bookmarkEnd w:id="11959"/>
      <w:bookmarkEnd w:id="11960"/>
      <w:r w:rsidRPr="00B22088">
        <w:rPr>
          <w:rStyle w:val="TagStyle"/>
          <w:rtl/>
        </w:rPr>
        <w:t xml:space="preserve"> &lt;&lt; דובר &gt;&gt; </w:t>
      </w:r>
      <w:r>
        <w:rPr>
          <w:rtl/>
        </w:rPr>
        <w:t>אורית פרקש הכהן (המחנה הממלכתי):</w:t>
      </w:r>
      <w:r w:rsidRPr="00B22088">
        <w:rPr>
          <w:rStyle w:val="TagStyle"/>
          <w:rtl/>
        </w:rPr>
        <w:t xml:space="preserve"> &lt;&lt; דובר &gt;&gt;</w:t>
      </w:r>
      <w:r w:rsidR="00707E81">
        <w:rPr>
          <w:rtl/>
        </w:rPr>
        <w:t xml:space="preserve"> </w:t>
      </w:r>
      <w:r>
        <w:rPr>
          <w:rtl/>
        </w:rPr>
        <w:t xml:space="preserve"> </w:t>
      </w:r>
      <w:bookmarkEnd w:id="11961"/>
    </w:p>
    <w:p w14:paraId="501FAE35" w14:textId="77777777" w:rsidR="00B22088" w:rsidRDefault="00B22088" w:rsidP="00B22088">
      <w:pPr>
        <w:pStyle w:val="KeepWithNext"/>
        <w:rPr>
          <w:rtl/>
          <w:lang w:eastAsia="he-IL"/>
        </w:rPr>
      </w:pPr>
    </w:p>
    <w:p w14:paraId="3A22714C" w14:textId="5132F946" w:rsidR="00B22088" w:rsidRDefault="00B22088" w:rsidP="00B22088">
      <w:pPr>
        <w:rPr>
          <w:rtl/>
          <w:lang w:eastAsia="he-IL"/>
        </w:rPr>
      </w:pPr>
      <w:bookmarkStart w:id="11962" w:name="_ETM_Q1_2248368"/>
      <w:bookmarkStart w:id="11963" w:name="_ETM_Q1_2248488"/>
      <w:bookmarkStart w:id="11964" w:name="_ETM_Q1_2249244"/>
      <w:bookmarkStart w:id="11965" w:name="_ETM_Q1_2244601"/>
      <w:bookmarkEnd w:id="11962"/>
      <w:bookmarkEnd w:id="11963"/>
      <w:bookmarkEnd w:id="11964"/>
      <w:bookmarkEnd w:id="11965"/>
      <w:r>
        <w:rPr>
          <w:rFonts w:hint="cs"/>
          <w:rtl/>
          <w:lang w:eastAsia="he-IL"/>
        </w:rPr>
        <w:t>בסדר,</w:t>
      </w:r>
      <w:bookmarkStart w:id="11966" w:name="_ETM_Q1_2248944"/>
      <w:bookmarkEnd w:id="11966"/>
      <w:r>
        <w:rPr>
          <w:rFonts w:hint="cs"/>
          <w:rtl/>
          <w:lang w:eastAsia="he-IL"/>
        </w:rPr>
        <w:t xml:space="preserve"> אבל כמעט זה בסך הכל שני סעיפים. אז איפה אנחנו</w:t>
      </w:r>
      <w:bookmarkStart w:id="11967" w:name="_ETM_Q1_2258301"/>
      <w:bookmarkEnd w:id="11967"/>
      <w:r>
        <w:rPr>
          <w:rFonts w:hint="cs"/>
          <w:rtl/>
          <w:lang w:eastAsia="he-IL"/>
        </w:rPr>
        <w:t xml:space="preserve"> עכשיו סליחה?</w:t>
      </w:r>
    </w:p>
    <w:p w14:paraId="0426BB4F" w14:textId="77777777" w:rsidR="00B22088" w:rsidRDefault="00B22088" w:rsidP="00B22088">
      <w:pPr>
        <w:rPr>
          <w:rtl/>
          <w:lang w:eastAsia="he-IL"/>
        </w:rPr>
      </w:pPr>
      <w:bookmarkStart w:id="11968" w:name="_ETM_Q1_2260158"/>
      <w:bookmarkStart w:id="11969" w:name="_ETM_Q1_2260695"/>
      <w:bookmarkStart w:id="11970" w:name="_ETM_Q1_2255890"/>
      <w:bookmarkEnd w:id="11968"/>
      <w:bookmarkEnd w:id="11969"/>
      <w:bookmarkEnd w:id="11970"/>
    </w:p>
    <w:p w14:paraId="77C63B72" w14:textId="297B67D2" w:rsidR="00B22088" w:rsidRDefault="00B22088" w:rsidP="00B22088">
      <w:pPr>
        <w:pStyle w:val="af6"/>
        <w:keepNext/>
        <w:rPr>
          <w:rtl/>
        </w:rPr>
      </w:pPr>
      <w:bookmarkStart w:id="11971" w:name="ET_yor_5786_1113"/>
      <w:r w:rsidRPr="00B22088">
        <w:rPr>
          <w:rStyle w:val="TagStyle"/>
          <w:rtl/>
        </w:rPr>
        <w:t xml:space="preserve"> &lt;&lt; יור &gt;&gt; </w:t>
      </w:r>
      <w:r>
        <w:rPr>
          <w:rtl/>
        </w:rPr>
        <w:t>היו"ר אופיר כץ:</w:t>
      </w:r>
      <w:r w:rsidRPr="00B22088">
        <w:rPr>
          <w:rStyle w:val="TagStyle"/>
          <w:rtl/>
        </w:rPr>
        <w:t xml:space="preserve"> &lt;&lt; יור &gt;&gt;</w:t>
      </w:r>
      <w:r w:rsidR="00707E81">
        <w:rPr>
          <w:rtl/>
        </w:rPr>
        <w:t xml:space="preserve"> </w:t>
      </w:r>
      <w:r>
        <w:rPr>
          <w:rtl/>
        </w:rPr>
        <w:t xml:space="preserve"> </w:t>
      </w:r>
      <w:bookmarkEnd w:id="11971"/>
    </w:p>
    <w:p w14:paraId="13E3E253" w14:textId="766AEAB1" w:rsidR="00B22088" w:rsidRDefault="00B22088" w:rsidP="00B22088">
      <w:pPr>
        <w:rPr>
          <w:rtl/>
          <w:lang w:eastAsia="he-IL"/>
        </w:rPr>
      </w:pPr>
      <w:bookmarkStart w:id="11972" w:name="_ETM_Q1_2258996"/>
      <w:bookmarkStart w:id="11973" w:name="_ETM_Q1_2259153"/>
      <w:bookmarkStart w:id="11974" w:name="_ETM_Q1_2256380"/>
      <w:bookmarkStart w:id="11975" w:name="_ETM_Q1_2251639"/>
      <w:bookmarkEnd w:id="11972"/>
      <w:bookmarkEnd w:id="11973"/>
      <w:bookmarkEnd w:id="11974"/>
      <w:bookmarkEnd w:id="11975"/>
    </w:p>
    <w:p w14:paraId="54643693" w14:textId="5B71CDE3" w:rsidR="00B22088" w:rsidRDefault="00B22088" w:rsidP="00B22088">
      <w:pPr>
        <w:rPr>
          <w:rtl/>
          <w:lang w:eastAsia="he-IL"/>
        </w:rPr>
      </w:pPr>
      <w:bookmarkStart w:id="11976" w:name="_ETM_Q1_2251913"/>
      <w:bookmarkStart w:id="11977" w:name="_ETM_Q1_2252050"/>
      <w:bookmarkEnd w:id="11976"/>
      <w:bookmarkEnd w:id="11977"/>
      <w:r>
        <w:rPr>
          <w:rFonts w:hint="cs"/>
          <w:rtl/>
          <w:lang w:eastAsia="he-IL"/>
        </w:rPr>
        <w:t>97, אחרי המילים לכל עניין, יבואו בכל סוגייה, במקום המילה נוגעה ייכתב הנוגעים.</w:t>
      </w:r>
      <w:bookmarkStart w:id="11978" w:name="_ETM_Q1_2258224"/>
      <w:bookmarkStart w:id="11979" w:name="_ETM_Q1_2263116"/>
      <w:bookmarkStart w:id="11980" w:name="_ETM_Q1_2265319"/>
      <w:bookmarkEnd w:id="11978"/>
      <w:bookmarkEnd w:id="11979"/>
      <w:bookmarkEnd w:id="11980"/>
    </w:p>
    <w:p w14:paraId="47732353" w14:textId="77777777" w:rsidR="00B22088" w:rsidRDefault="00B22088" w:rsidP="00B22088">
      <w:pPr>
        <w:rPr>
          <w:rtl/>
          <w:lang w:eastAsia="he-IL"/>
        </w:rPr>
      </w:pPr>
      <w:bookmarkStart w:id="11981" w:name="_ETM_Q1_2265844"/>
      <w:bookmarkStart w:id="11982" w:name="_ETM_Q1_2266572"/>
      <w:bookmarkEnd w:id="11981"/>
      <w:bookmarkEnd w:id="11982"/>
    </w:p>
    <w:p w14:paraId="6B75E1F1" w14:textId="7F3FAAFE" w:rsidR="00B22088" w:rsidRDefault="00B22088" w:rsidP="00B22088">
      <w:pPr>
        <w:pStyle w:val="a4"/>
        <w:keepNext/>
        <w:rPr>
          <w:rtl/>
        </w:rPr>
      </w:pPr>
      <w:bookmarkStart w:id="11983" w:name="ET_speaker_5800_1114"/>
      <w:r w:rsidRPr="00B22088">
        <w:rPr>
          <w:rStyle w:val="TagStyle"/>
          <w:rtl/>
        </w:rPr>
        <w:t xml:space="preserve"> &lt;&lt; דובר &gt;&gt; </w:t>
      </w:r>
      <w:r>
        <w:rPr>
          <w:rtl/>
        </w:rPr>
        <w:t>אורית פרקש הכהן (המחנה הממלכתי):</w:t>
      </w:r>
      <w:r w:rsidRPr="00B22088">
        <w:rPr>
          <w:rStyle w:val="TagStyle"/>
          <w:rtl/>
        </w:rPr>
        <w:t xml:space="preserve"> &lt;&lt; דובר &gt;&gt;</w:t>
      </w:r>
      <w:r w:rsidR="00707E81">
        <w:rPr>
          <w:rtl/>
        </w:rPr>
        <w:t xml:space="preserve"> </w:t>
      </w:r>
      <w:r>
        <w:rPr>
          <w:rtl/>
        </w:rPr>
        <w:t xml:space="preserve"> </w:t>
      </w:r>
      <w:bookmarkEnd w:id="11983"/>
    </w:p>
    <w:p w14:paraId="5C87B234" w14:textId="77777777" w:rsidR="00B22088" w:rsidRDefault="00B22088" w:rsidP="00B22088">
      <w:pPr>
        <w:pStyle w:val="KeepWithNext"/>
        <w:rPr>
          <w:rtl/>
          <w:lang w:eastAsia="he-IL"/>
        </w:rPr>
      </w:pPr>
    </w:p>
    <w:p w14:paraId="36EC905E" w14:textId="1178AF8A" w:rsidR="00B22088" w:rsidRDefault="00B22088" w:rsidP="00B22088">
      <w:pPr>
        <w:rPr>
          <w:rtl/>
          <w:lang w:eastAsia="he-IL"/>
        </w:rPr>
      </w:pPr>
      <w:bookmarkStart w:id="11984" w:name="_ETM_Q1_2268224"/>
      <w:bookmarkStart w:id="11985" w:name="_ETM_Q1_2268288"/>
      <w:bookmarkEnd w:id="11984"/>
      <w:bookmarkEnd w:id="11985"/>
      <w:r>
        <w:rPr>
          <w:rFonts w:hint="cs"/>
          <w:rtl/>
          <w:lang w:eastAsia="he-IL"/>
        </w:rPr>
        <w:t>טוב בסדר, אין לי מה להוסיף.</w:t>
      </w:r>
    </w:p>
    <w:p w14:paraId="19654DFF" w14:textId="77777777" w:rsidR="00B22088" w:rsidRDefault="00B22088" w:rsidP="00B22088">
      <w:pPr>
        <w:rPr>
          <w:rtl/>
          <w:lang w:eastAsia="he-IL"/>
        </w:rPr>
      </w:pPr>
      <w:bookmarkStart w:id="11986" w:name="_ETM_Q1_2271923"/>
      <w:bookmarkStart w:id="11987" w:name="_ETM_Q1_2272462"/>
      <w:bookmarkStart w:id="11988" w:name="_ETM_Q1_2267610"/>
      <w:bookmarkStart w:id="11989" w:name="_ETM_Q1_2262996"/>
      <w:bookmarkEnd w:id="11986"/>
      <w:bookmarkEnd w:id="11987"/>
      <w:bookmarkEnd w:id="11988"/>
      <w:bookmarkEnd w:id="11989"/>
    </w:p>
    <w:p w14:paraId="3A4F6E75" w14:textId="576223AE" w:rsidR="00B22088" w:rsidRDefault="00B22088" w:rsidP="00B22088">
      <w:pPr>
        <w:pStyle w:val="af6"/>
        <w:keepNext/>
        <w:rPr>
          <w:rtl/>
        </w:rPr>
      </w:pPr>
      <w:bookmarkStart w:id="11990" w:name="ET_yor_5786_1115"/>
      <w:r w:rsidRPr="00B22088">
        <w:rPr>
          <w:rStyle w:val="TagStyle"/>
          <w:rtl/>
        </w:rPr>
        <w:t xml:space="preserve"> &lt;&lt; יור &gt;&gt; </w:t>
      </w:r>
      <w:r>
        <w:rPr>
          <w:rtl/>
        </w:rPr>
        <w:t>היו"ר אופיר כץ:</w:t>
      </w:r>
      <w:r w:rsidRPr="00B22088">
        <w:rPr>
          <w:rStyle w:val="TagStyle"/>
          <w:rtl/>
        </w:rPr>
        <w:t xml:space="preserve"> &lt;&lt; יור &gt;&gt;</w:t>
      </w:r>
      <w:r w:rsidR="00707E81">
        <w:rPr>
          <w:rtl/>
        </w:rPr>
        <w:t xml:space="preserve"> </w:t>
      </w:r>
      <w:r>
        <w:rPr>
          <w:rtl/>
        </w:rPr>
        <w:t xml:space="preserve"> </w:t>
      </w:r>
      <w:bookmarkEnd w:id="11990"/>
    </w:p>
    <w:p w14:paraId="1EE64476" w14:textId="77777777" w:rsidR="00B22088" w:rsidRDefault="00B22088" w:rsidP="00B22088">
      <w:pPr>
        <w:pStyle w:val="KeepWithNext"/>
        <w:rPr>
          <w:rtl/>
          <w:lang w:eastAsia="he-IL"/>
        </w:rPr>
      </w:pPr>
    </w:p>
    <w:p w14:paraId="24FF3937" w14:textId="241362B7" w:rsidR="00B22088" w:rsidRDefault="00B22088" w:rsidP="00B22088">
      <w:pPr>
        <w:rPr>
          <w:rtl/>
          <w:lang w:eastAsia="he-IL"/>
        </w:rPr>
      </w:pPr>
      <w:bookmarkStart w:id="11991" w:name="_ETM_Q1_2265386"/>
      <w:bookmarkEnd w:id="11991"/>
      <w:r>
        <w:rPr>
          <w:rFonts w:hint="cs"/>
          <w:rtl/>
          <w:lang w:eastAsia="he-IL"/>
        </w:rPr>
        <w:t>מי</w:t>
      </w:r>
      <w:bookmarkStart w:id="11992" w:name="_ETM_Q1_2265567"/>
      <w:bookmarkEnd w:id="11992"/>
      <w:r>
        <w:rPr>
          <w:rFonts w:hint="cs"/>
          <w:rtl/>
          <w:lang w:eastAsia="he-IL"/>
        </w:rPr>
        <w:t xml:space="preserve"> בעד? חמישה, </w:t>
      </w:r>
      <w:bookmarkStart w:id="11993" w:name="_ETM_Q1_2267381"/>
      <w:bookmarkEnd w:id="11993"/>
      <w:r>
        <w:rPr>
          <w:rFonts w:hint="cs"/>
          <w:rtl/>
          <w:lang w:eastAsia="he-IL"/>
        </w:rPr>
        <w:t>מי נגד? שמונה.</w:t>
      </w:r>
      <w:bookmarkStart w:id="11994" w:name="_ETM_Q1_2271209"/>
      <w:bookmarkEnd w:id="11994"/>
    </w:p>
    <w:p w14:paraId="2DFC3D29" w14:textId="77777777" w:rsidR="00B22088" w:rsidRDefault="00B22088" w:rsidP="00B22088">
      <w:pPr>
        <w:rPr>
          <w:rtl/>
          <w:lang w:eastAsia="he-IL"/>
        </w:rPr>
      </w:pPr>
    </w:p>
    <w:p w14:paraId="3A7F1032" w14:textId="77777777" w:rsidR="00B22088" w:rsidRDefault="00B22088" w:rsidP="00B22088">
      <w:pPr>
        <w:pStyle w:val="af1"/>
        <w:keepNext/>
        <w:rPr>
          <w:rtl/>
          <w:lang w:eastAsia="he-IL"/>
        </w:rPr>
      </w:pPr>
      <w:bookmarkStart w:id="11995" w:name="_ETM_Q1_2271655"/>
      <w:bookmarkStart w:id="11996" w:name="_ETM_Q1_2271787"/>
      <w:bookmarkEnd w:id="11995"/>
      <w:bookmarkEnd w:id="11996"/>
      <w:r>
        <w:rPr>
          <w:rtl/>
          <w:lang w:eastAsia="he-IL"/>
        </w:rPr>
        <w:t>הצבעה</w:t>
      </w:r>
    </w:p>
    <w:p w14:paraId="379D1473" w14:textId="77777777" w:rsidR="00B22088" w:rsidRPr="00C61CDA" w:rsidRDefault="00B22088" w:rsidP="00B22088">
      <w:pPr>
        <w:rPr>
          <w:rtl/>
          <w:lang w:eastAsia="he-IL"/>
        </w:rPr>
      </w:pPr>
    </w:p>
    <w:p w14:paraId="202641CB" w14:textId="77777777" w:rsidR="00B22088" w:rsidRDefault="00B22088" w:rsidP="00B22088">
      <w:pPr>
        <w:pStyle w:val="--"/>
        <w:keepNext/>
        <w:rPr>
          <w:rtl/>
          <w:lang w:eastAsia="he-IL"/>
        </w:rPr>
      </w:pPr>
      <w:r>
        <w:rPr>
          <w:rFonts w:hint="cs"/>
          <w:rtl/>
          <w:lang w:eastAsia="he-IL"/>
        </w:rPr>
        <w:t>ההסתייגות נדחתה.</w:t>
      </w:r>
    </w:p>
    <w:p w14:paraId="174E8633" w14:textId="77777777" w:rsidR="00B22088" w:rsidRDefault="00B22088" w:rsidP="00B22088">
      <w:pPr>
        <w:rPr>
          <w:rtl/>
          <w:lang w:eastAsia="he-IL"/>
        </w:rPr>
      </w:pPr>
      <w:bookmarkStart w:id="11997" w:name="_ETM_Q1_2272187"/>
      <w:bookmarkStart w:id="11998" w:name="_ETM_Q1_2273365"/>
      <w:bookmarkEnd w:id="11997"/>
      <w:bookmarkEnd w:id="11998"/>
    </w:p>
    <w:p w14:paraId="5B8506B2" w14:textId="04D158FA" w:rsidR="00B22088" w:rsidRDefault="00B22088" w:rsidP="00B22088">
      <w:pPr>
        <w:rPr>
          <w:rtl/>
          <w:lang w:eastAsia="he-IL"/>
        </w:rPr>
      </w:pPr>
      <w:r>
        <w:rPr>
          <w:rFonts w:hint="cs"/>
          <w:rtl/>
          <w:lang w:eastAsia="he-IL"/>
        </w:rPr>
        <w:t>ה</w:t>
      </w:r>
      <w:bookmarkStart w:id="11999" w:name="_ETM_Q1_2273740"/>
      <w:bookmarkEnd w:id="11999"/>
      <w:r>
        <w:rPr>
          <w:rFonts w:hint="cs"/>
          <w:rtl/>
          <w:lang w:eastAsia="he-IL"/>
        </w:rPr>
        <w:t>הסתייגות הוסרה.</w:t>
      </w:r>
      <w:bookmarkStart w:id="12000" w:name="_ETM_Q1_2275667"/>
      <w:bookmarkEnd w:id="12000"/>
    </w:p>
    <w:p w14:paraId="2C636BAC" w14:textId="77777777" w:rsidR="00B22088" w:rsidRDefault="00B22088" w:rsidP="00B22088">
      <w:pPr>
        <w:rPr>
          <w:rtl/>
          <w:lang w:eastAsia="he-IL"/>
        </w:rPr>
      </w:pPr>
      <w:bookmarkStart w:id="12001" w:name="_ETM_Q1_2276082"/>
      <w:bookmarkEnd w:id="12001"/>
    </w:p>
    <w:p w14:paraId="4911E346" w14:textId="6B7E6EE5" w:rsidR="00B22088" w:rsidRDefault="00B22088" w:rsidP="00B22088">
      <w:pPr>
        <w:pStyle w:val="a4"/>
        <w:keepNext/>
        <w:rPr>
          <w:rtl/>
        </w:rPr>
      </w:pPr>
      <w:bookmarkStart w:id="12002" w:name="ET_speaker_6127_1116"/>
      <w:r w:rsidRPr="00B22088">
        <w:rPr>
          <w:rStyle w:val="TagStyle"/>
          <w:rtl/>
        </w:rPr>
        <w:t xml:space="preserve"> &lt;&lt; דובר &gt;&gt; </w:t>
      </w:r>
      <w:r>
        <w:rPr>
          <w:rtl/>
        </w:rPr>
        <w:t>ולדימיר בליאק (יש עתיד):</w:t>
      </w:r>
      <w:r w:rsidRPr="00B22088">
        <w:rPr>
          <w:rStyle w:val="TagStyle"/>
          <w:rtl/>
        </w:rPr>
        <w:t xml:space="preserve"> &lt;&lt; דובר &gt;&gt;</w:t>
      </w:r>
      <w:r w:rsidR="00707E81">
        <w:rPr>
          <w:rtl/>
        </w:rPr>
        <w:t xml:space="preserve"> </w:t>
      </w:r>
      <w:r>
        <w:rPr>
          <w:rtl/>
        </w:rPr>
        <w:t xml:space="preserve"> </w:t>
      </w:r>
      <w:bookmarkEnd w:id="12002"/>
    </w:p>
    <w:p w14:paraId="365917A2" w14:textId="77777777" w:rsidR="00B22088" w:rsidRDefault="00B22088" w:rsidP="00B22088">
      <w:pPr>
        <w:pStyle w:val="KeepWithNext"/>
        <w:rPr>
          <w:rtl/>
          <w:lang w:eastAsia="he-IL"/>
        </w:rPr>
      </w:pPr>
    </w:p>
    <w:p w14:paraId="1D55514F" w14:textId="152452C1" w:rsidR="00B22088" w:rsidRDefault="00B22088" w:rsidP="00B22088">
      <w:pPr>
        <w:rPr>
          <w:rtl/>
          <w:lang w:eastAsia="he-IL"/>
        </w:rPr>
      </w:pPr>
      <w:bookmarkStart w:id="12003" w:name="_ETM_Q1_2278425"/>
      <w:bookmarkEnd w:id="12003"/>
      <w:r>
        <w:rPr>
          <w:rFonts w:hint="cs"/>
          <w:rtl/>
          <w:lang w:eastAsia="he-IL"/>
        </w:rPr>
        <w:t>ר</w:t>
      </w:r>
      <w:bookmarkStart w:id="12004" w:name="_ETM_Q1_2278540"/>
      <w:bookmarkEnd w:id="12004"/>
      <w:r>
        <w:rPr>
          <w:rFonts w:hint="cs"/>
          <w:rtl/>
          <w:lang w:eastAsia="he-IL"/>
        </w:rPr>
        <w:t>וויזיה.</w:t>
      </w:r>
    </w:p>
    <w:p w14:paraId="3E6AE8A5" w14:textId="77777777" w:rsidR="00B22088" w:rsidRDefault="00B22088" w:rsidP="00B22088">
      <w:pPr>
        <w:rPr>
          <w:rtl/>
          <w:lang w:eastAsia="he-IL"/>
        </w:rPr>
      </w:pPr>
      <w:bookmarkStart w:id="12005" w:name="_ETM_Q1_2279551"/>
      <w:bookmarkStart w:id="12006" w:name="_ETM_Q1_2280012"/>
      <w:bookmarkStart w:id="12007" w:name="_ETM_Q1_2275179"/>
      <w:bookmarkEnd w:id="12005"/>
      <w:bookmarkEnd w:id="12006"/>
      <w:bookmarkEnd w:id="12007"/>
    </w:p>
    <w:p w14:paraId="1348946B" w14:textId="323743EE" w:rsidR="00B22088" w:rsidRDefault="00B22088" w:rsidP="00B22088">
      <w:pPr>
        <w:pStyle w:val="a4"/>
        <w:keepNext/>
        <w:rPr>
          <w:rtl/>
        </w:rPr>
      </w:pPr>
      <w:bookmarkStart w:id="12008" w:name="ET_speaker_אייל_לב_ארי_1117"/>
      <w:r w:rsidRPr="00B22088">
        <w:rPr>
          <w:rStyle w:val="TagStyle"/>
          <w:rtl/>
        </w:rPr>
        <w:t xml:space="preserve"> &lt;&lt; דובר &gt;&gt; </w:t>
      </w:r>
      <w:r>
        <w:rPr>
          <w:rtl/>
        </w:rPr>
        <w:t>אייל לב ארי:</w:t>
      </w:r>
      <w:r w:rsidRPr="00B22088">
        <w:rPr>
          <w:rStyle w:val="TagStyle"/>
          <w:rtl/>
        </w:rPr>
        <w:t xml:space="preserve"> &lt;&lt; דובר &gt;&gt;</w:t>
      </w:r>
      <w:r w:rsidR="00707E81">
        <w:rPr>
          <w:rtl/>
        </w:rPr>
        <w:t xml:space="preserve"> </w:t>
      </w:r>
      <w:r>
        <w:rPr>
          <w:rtl/>
        </w:rPr>
        <w:t xml:space="preserve"> </w:t>
      </w:r>
      <w:bookmarkEnd w:id="12008"/>
    </w:p>
    <w:p w14:paraId="725F1EFD" w14:textId="77777777" w:rsidR="00B22088" w:rsidRDefault="00B22088" w:rsidP="00B22088">
      <w:pPr>
        <w:pStyle w:val="KeepWithNext"/>
        <w:rPr>
          <w:rtl/>
          <w:lang w:eastAsia="he-IL"/>
        </w:rPr>
      </w:pPr>
    </w:p>
    <w:p w14:paraId="73D8B201" w14:textId="0E1536A4" w:rsidR="00B22088" w:rsidRDefault="00B22088" w:rsidP="00B22088">
      <w:pPr>
        <w:rPr>
          <w:rtl/>
          <w:lang w:eastAsia="he-IL"/>
        </w:rPr>
      </w:pPr>
      <w:bookmarkStart w:id="12009" w:name="_ETM_Q1_2278560"/>
      <w:bookmarkEnd w:id="12009"/>
      <w:r>
        <w:rPr>
          <w:rFonts w:hint="cs"/>
          <w:rtl/>
          <w:lang w:eastAsia="he-IL"/>
        </w:rPr>
        <w:t>א</w:t>
      </w:r>
      <w:bookmarkStart w:id="12010" w:name="_ETM_Q1_2278737"/>
      <w:bookmarkEnd w:id="12010"/>
      <w:r>
        <w:rPr>
          <w:rFonts w:hint="cs"/>
          <w:rtl/>
          <w:lang w:eastAsia="he-IL"/>
        </w:rPr>
        <w:t>וקי, 98 עד</w:t>
      </w:r>
      <w:bookmarkStart w:id="12011" w:name="_ETM_Q1_2275711"/>
      <w:bookmarkEnd w:id="12011"/>
      <w:r>
        <w:rPr>
          <w:rFonts w:hint="cs"/>
          <w:rtl/>
          <w:lang w:eastAsia="he-IL"/>
        </w:rPr>
        <w:t xml:space="preserve"> 101 מקבץ.</w:t>
      </w:r>
    </w:p>
    <w:p w14:paraId="450F0178" w14:textId="77777777" w:rsidR="00B22088" w:rsidRDefault="00B22088" w:rsidP="00B22088">
      <w:pPr>
        <w:rPr>
          <w:rtl/>
          <w:lang w:eastAsia="he-IL"/>
        </w:rPr>
      </w:pPr>
      <w:bookmarkStart w:id="12012" w:name="_ETM_Q1_2278286"/>
      <w:bookmarkEnd w:id="12012"/>
    </w:p>
    <w:p w14:paraId="14D83979" w14:textId="6B4D8383" w:rsidR="00B22088" w:rsidRDefault="00B22088" w:rsidP="00B22088">
      <w:pPr>
        <w:pStyle w:val="af6"/>
        <w:keepNext/>
        <w:rPr>
          <w:rtl/>
        </w:rPr>
      </w:pPr>
      <w:bookmarkStart w:id="12013" w:name="ET_yor_5786_1118"/>
      <w:r w:rsidRPr="00B22088">
        <w:rPr>
          <w:rStyle w:val="TagStyle"/>
          <w:rtl/>
        </w:rPr>
        <w:t xml:space="preserve"> &lt;&lt; יור &gt;&gt; </w:t>
      </w:r>
      <w:r>
        <w:rPr>
          <w:rtl/>
        </w:rPr>
        <w:t>היו"ר אופיר כץ:</w:t>
      </w:r>
      <w:r w:rsidRPr="00B22088">
        <w:rPr>
          <w:rStyle w:val="TagStyle"/>
          <w:rtl/>
        </w:rPr>
        <w:t xml:space="preserve"> &lt;&lt; יור &gt;&gt;</w:t>
      </w:r>
      <w:r w:rsidR="00707E81">
        <w:rPr>
          <w:rtl/>
        </w:rPr>
        <w:t xml:space="preserve"> </w:t>
      </w:r>
      <w:r>
        <w:rPr>
          <w:rtl/>
        </w:rPr>
        <w:t xml:space="preserve"> </w:t>
      </w:r>
      <w:bookmarkEnd w:id="12013"/>
    </w:p>
    <w:p w14:paraId="2E41B1AA" w14:textId="77777777" w:rsidR="00B22088" w:rsidRDefault="00B22088" w:rsidP="00B22088">
      <w:pPr>
        <w:pStyle w:val="KeepWithNext"/>
        <w:rPr>
          <w:rtl/>
          <w:lang w:eastAsia="he-IL"/>
        </w:rPr>
      </w:pPr>
    </w:p>
    <w:p w14:paraId="053A6C13" w14:textId="404F6388" w:rsidR="00B22088" w:rsidRDefault="00B22088" w:rsidP="00B22088">
      <w:pPr>
        <w:rPr>
          <w:rtl/>
          <w:lang w:eastAsia="he-IL"/>
        </w:rPr>
      </w:pPr>
      <w:bookmarkStart w:id="12014" w:name="_ETM_Q1_2280985"/>
      <w:bookmarkStart w:id="12015" w:name="_ETM_Q1_2281171"/>
      <w:bookmarkEnd w:id="12014"/>
      <w:bookmarkEnd w:id="12015"/>
      <w:r>
        <w:rPr>
          <w:rFonts w:hint="cs"/>
          <w:rtl/>
          <w:lang w:eastAsia="he-IL"/>
        </w:rPr>
        <w:t xml:space="preserve">98 עד 101, </w:t>
      </w:r>
      <w:bookmarkStart w:id="12016" w:name="_ETM_Q1_2283171"/>
      <w:bookmarkEnd w:id="12016"/>
      <w:r>
        <w:rPr>
          <w:rFonts w:hint="cs"/>
          <w:rtl/>
          <w:lang w:eastAsia="he-IL"/>
        </w:rPr>
        <w:t>בבקשה אורית.</w:t>
      </w:r>
      <w:bookmarkStart w:id="12017" w:name="_ETM_Q1_2284943"/>
      <w:bookmarkEnd w:id="12017"/>
    </w:p>
    <w:p w14:paraId="19B339F5" w14:textId="77777777" w:rsidR="00B22088" w:rsidRDefault="00B22088" w:rsidP="00B22088">
      <w:pPr>
        <w:rPr>
          <w:rtl/>
          <w:lang w:eastAsia="he-IL"/>
        </w:rPr>
      </w:pPr>
    </w:p>
    <w:p w14:paraId="573CA79F" w14:textId="7FE28524" w:rsidR="00B22088" w:rsidRDefault="00B22088" w:rsidP="00B22088">
      <w:pPr>
        <w:pStyle w:val="a4"/>
        <w:keepNext/>
        <w:rPr>
          <w:rtl/>
        </w:rPr>
      </w:pPr>
      <w:bookmarkStart w:id="12018" w:name="ET_speaker_5800_1119"/>
      <w:r w:rsidRPr="00B22088">
        <w:rPr>
          <w:rStyle w:val="TagStyle"/>
          <w:rtl/>
        </w:rPr>
        <w:t xml:space="preserve"> &lt;&lt; דובר &gt;&gt; </w:t>
      </w:r>
      <w:r>
        <w:rPr>
          <w:rtl/>
        </w:rPr>
        <w:t>אורית פרקש הכהן (המחנה הממלכתי):</w:t>
      </w:r>
      <w:r w:rsidRPr="00B22088">
        <w:rPr>
          <w:rStyle w:val="TagStyle"/>
          <w:rtl/>
        </w:rPr>
        <w:t xml:space="preserve"> &lt;&lt; דובר &gt;&gt;</w:t>
      </w:r>
      <w:r w:rsidR="00707E81">
        <w:rPr>
          <w:rtl/>
        </w:rPr>
        <w:t xml:space="preserve"> </w:t>
      </w:r>
      <w:r>
        <w:rPr>
          <w:rtl/>
        </w:rPr>
        <w:t xml:space="preserve"> </w:t>
      </w:r>
      <w:bookmarkEnd w:id="12018"/>
    </w:p>
    <w:p w14:paraId="114CDAAB" w14:textId="77777777" w:rsidR="00B22088" w:rsidRDefault="00B22088" w:rsidP="00B22088">
      <w:pPr>
        <w:pStyle w:val="KeepWithNext"/>
        <w:rPr>
          <w:rtl/>
          <w:lang w:eastAsia="he-IL"/>
        </w:rPr>
      </w:pPr>
    </w:p>
    <w:p w14:paraId="6820BC1C" w14:textId="77777777" w:rsidR="00B22088" w:rsidRDefault="00134FCB" w:rsidP="00134FCB">
      <w:pPr>
        <w:rPr>
          <w:rtl/>
          <w:lang w:eastAsia="he-IL"/>
        </w:rPr>
      </w:pPr>
      <w:bookmarkStart w:id="12019" w:name="_ETM_Q1_2287415"/>
      <w:bookmarkStart w:id="12020" w:name="_ETM_Q1_2287656"/>
      <w:bookmarkStart w:id="12021" w:name="_ETM_Q1_2282781"/>
      <w:bookmarkStart w:id="12022" w:name="_ETM_Q1_2278106"/>
      <w:bookmarkStart w:id="12023" w:name="_ETM_Q1_2273470"/>
      <w:bookmarkEnd w:id="12019"/>
      <w:bookmarkEnd w:id="12020"/>
      <w:bookmarkEnd w:id="12021"/>
      <w:bookmarkEnd w:id="12022"/>
      <w:bookmarkEnd w:id="12023"/>
      <w:r>
        <w:rPr>
          <w:rtl/>
          <w:lang w:eastAsia="he-IL"/>
        </w:rPr>
        <w:t>כ</w:t>
      </w:r>
      <w:r w:rsidR="00B22088">
        <w:rPr>
          <w:rFonts w:hint="cs"/>
          <w:rtl/>
          <w:lang w:eastAsia="he-IL"/>
        </w:rPr>
        <w:t>א</w:t>
      </w:r>
      <w:r>
        <w:rPr>
          <w:rtl/>
          <w:lang w:eastAsia="he-IL"/>
        </w:rPr>
        <w:t>ן התיקון, ההצעה היא בעצם שגם אם אנחנו כבר רוצים שבתי המשפט לא ידונו במינוי של שרים</w:t>
      </w:r>
      <w:r w:rsidR="00B22088">
        <w:rPr>
          <w:rFonts w:hint="cs"/>
          <w:rtl/>
          <w:lang w:eastAsia="he-IL"/>
        </w:rPr>
        <w:t>,</w:t>
      </w:r>
      <w:r>
        <w:rPr>
          <w:rtl/>
          <w:lang w:eastAsia="he-IL"/>
        </w:rPr>
        <w:t xml:space="preserve"> אז נעשה את זה</w:t>
      </w:r>
      <w:r w:rsidR="00B22088">
        <w:rPr>
          <w:rFonts w:hint="cs"/>
          <w:rtl/>
          <w:lang w:eastAsia="he-IL"/>
        </w:rPr>
        <w:t>,</w:t>
      </w:r>
      <w:r>
        <w:rPr>
          <w:rtl/>
          <w:lang w:eastAsia="he-IL"/>
        </w:rPr>
        <w:t xml:space="preserve"> אם בית המשפט פסק שה</w:t>
      </w:r>
      <w:r w:rsidR="00B22088">
        <w:rPr>
          <w:rFonts w:hint="cs"/>
          <w:rtl/>
          <w:lang w:eastAsia="he-IL"/>
        </w:rPr>
        <w:t>ס</w:t>
      </w:r>
      <w:r>
        <w:rPr>
          <w:rtl/>
          <w:lang w:eastAsia="he-IL"/>
        </w:rPr>
        <w:t>עד נדרש לאור פסקי דין קודמים הנוגעים לאות</w:t>
      </w:r>
      <w:r w:rsidR="00B22088">
        <w:rPr>
          <w:rFonts w:hint="cs"/>
          <w:rtl/>
          <w:lang w:eastAsia="he-IL"/>
        </w:rPr>
        <w:t>ו השר.</w:t>
      </w:r>
      <w:bookmarkStart w:id="12024" w:name="_ETM_Q1_2297068"/>
      <w:bookmarkStart w:id="12025" w:name="_ETM_Q1_2292298"/>
      <w:bookmarkEnd w:id="12024"/>
      <w:bookmarkEnd w:id="12025"/>
    </w:p>
    <w:p w14:paraId="47E62993" w14:textId="77777777" w:rsidR="00B22088" w:rsidRDefault="00B22088" w:rsidP="00134FCB">
      <w:pPr>
        <w:rPr>
          <w:rtl/>
          <w:lang w:eastAsia="he-IL"/>
        </w:rPr>
      </w:pPr>
      <w:bookmarkStart w:id="12026" w:name="_ETM_Q1_2292534"/>
      <w:bookmarkEnd w:id="12026"/>
    </w:p>
    <w:p w14:paraId="1B932527" w14:textId="377D4DF7" w:rsidR="00B22088" w:rsidRDefault="00B22088" w:rsidP="00B22088">
      <w:pPr>
        <w:pStyle w:val="af6"/>
        <w:keepNext/>
        <w:rPr>
          <w:rtl/>
        </w:rPr>
      </w:pPr>
      <w:bookmarkStart w:id="12027" w:name="ET_yor_5786_1120"/>
      <w:r w:rsidRPr="00B22088">
        <w:rPr>
          <w:rStyle w:val="TagStyle"/>
          <w:rtl/>
        </w:rPr>
        <w:t xml:space="preserve"> &lt;&lt; יור &gt;&gt; </w:t>
      </w:r>
      <w:r>
        <w:rPr>
          <w:rtl/>
        </w:rPr>
        <w:t>היו"ר אופיר כץ:</w:t>
      </w:r>
      <w:r w:rsidRPr="00B22088">
        <w:rPr>
          <w:rStyle w:val="TagStyle"/>
          <w:rtl/>
        </w:rPr>
        <w:t xml:space="preserve"> &lt;&lt; יור &gt;&gt;</w:t>
      </w:r>
      <w:r w:rsidR="00707E81">
        <w:rPr>
          <w:rtl/>
        </w:rPr>
        <w:t xml:space="preserve"> </w:t>
      </w:r>
      <w:r>
        <w:rPr>
          <w:rtl/>
        </w:rPr>
        <w:t xml:space="preserve"> </w:t>
      </w:r>
      <w:bookmarkEnd w:id="12027"/>
    </w:p>
    <w:p w14:paraId="1BB31781" w14:textId="77777777" w:rsidR="00B22088" w:rsidRDefault="00B22088" w:rsidP="00B22088">
      <w:pPr>
        <w:pStyle w:val="KeepWithNext"/>
        <w:rPr>
          <w:rtl/>
          <w:lang w:eastAsia="he-IL"/>
        </w:rPr>
      </w:pPr>
    </w:p>
    <w:p w14:paraId="6E3AD83E" w14:textId="4865C25A" w:rsidR="00B22088" w:rsidRDefault="00B22088" w:rsidP="00B22088">
      <w:pPr>
        <w:rPr>
          <w:rtl/>
          <w:lang w:eastAsia="he-IL"/>
        </w:rPr>
      </w:pPr>
      <w:bookmarkStart w:id="12028" w:name="_ETM_Q1_2296515"/>
      <w:bookmarkEnd w:id="12028"/>
      <w:r>
        <w:rPr>
          <w:rFonts w:hint="cs"/>
          <w:rtl/>
          <w:lang w:eastAsia="he-IL"/>
        </w:rPr>
        <w:t>ת</w:t>
      </w:r>
      <w:bookmarkStart w:id="12029" w:name="_ETM_Q1_2296680"/>
      <w:bookmarkEnd w:id="12029"/>
      <w:r>
        <w:rPr>
          <w:rFonts w:hint="cs"/>
          <w:rtl/>
          <w:lang w:eastAsia="he-IL"/>
        </w:rPr>
        <w:t>ודה. מי בעד? חמישה, מי נגד?</w:t>
      </w:r>
      <w:bookmarkStart w:id="12030" w:name="_ETM_Q1_2298284"/>
      <w:bookmarkEnd w:id="12030"/>
      <w:r>
        <w:rPr>
          <w:rFonts w:hint="cs"/>
          <w:rtl/>
          <w:lang w:eastAsia="he-IL"/>
        </w:rPr>
        <w:t xml:space="preserve"> ש</w:t>
      </w:r>
      <w:bookmarkStart w:id="12031" w:name="_ETM_Q1_2298512"/>
      <w:bookmarkEnd w:id="12031"/>
      <w:r>
        <w:rPr>
          <w:rFonts w:hint="cs"/>
          <w:rtl/>
          <w:lang w:eastAsia="he-IL"/>
        </w:rPr>
        <w:t>מונה.</w:t>
      </w:r>
    </w:p>
    <w:p w14:paraId="10D85D7D" w14:textId="77777777" w:rsidR="00B22088" w:rsidRDefault="00B22088" w:rsidP="00B22088">
      <w:pPr>
        <w:rPr>
          <w:rtl/>
          <w:lang w:eastAsia="he-IL"/>
        </w:rPr>
      </w:pPr>
      <w:bookmarkStart w:id="12032" w:name="_ETM_Q1_2299401"/>
      <w:bookmarkEnd w:id="12032"/>
    </w:p>
    <w:p w14:paraId="6402BFA5" w14:textId="77777777" w:rsidR="00B22088" w:rsidRDefault="00B22088" w:rsidP="00B22088">
      <w:pPr>
        <w:pStyle w:val="af1"/>
        <w:keepNext/>
        <w:rPr>
          <w:rtl/>
          <w:lang w:eastAsia="he-IL"/>
        </w:rPr>
      </w:pPr>
      <w:bookmarkStart w:id="12033" w:name="_ETM_Q1_2299720"/>
      <w:bookmarkStart w:id="12034" w:name="_ETM_Q1_2299848"/>
      <w:bookmarkStart w:id="12035" w:name="_ETM_Q1_2299929"/>
      <w:bookmarkEnd w:id="12033"/>
      <w:bookmarkEnd w:id="12034"/>
      <w:bookmarkEnd w:id="12035"/>
      <w:r>
        <w:rPr>
          <w:rtl/>
          <w:lang w:eastAsia="he-IL"/>
        </w:rPr>
        <w:t>הצבעה</w:t>
      </w:r>
    </w:p>
    <w:p w14:paraId="587F19D8" w14:textId="77777777" w:rsidR="00B22088" w:rsidRPr="00C61CDA" w:rsidRDefault="00B22088" w:rsidP="00B22088">
      <w:pPr>
        <w:rPr>
          <w:rtl/>
          <w:lang w:eastAsia="he-IL"/>
        </w:rPr>
      </w:pPr>
    </w:p>
    <w:p w14:paraId="1F0F6BCE" w14:textId="77777777" w:rsidR="00B22088" w:rsidRDefault="00B22088" w:rsidP="00B22088">
      <w:pPr>
        <w:pStyle w:val="--"/>
        <w:keepNext/>
        <w:rPr>
          <w:rtl/>
          <w:lang w:eastAsia="he-IL"/>
        </w:rPr>
      </w:pPr>
      <w:r>
        <w:rPr>
          <w:rFonts w:hint="cs"/>
          <w:rtl/>
          <w:lang w:eastAsia="he-IL"/>
        </w:rPr>
        <w:t>ההסתייגות נדחתה.</w:t>
      </w:r>
    </w:p>
    <w:p w14:paraId="7D23DDD9" w14:textId="77777777" w:rsidR="00B22088" w:rsidRDefault="00B22088" w:rsidP="00B22088">
      <w:pPr>
        <w:rPr>
          <w:rtl/>
          <w:lang w:eastAsia="he-IL"/>
        </w:rPr>
      </w:pPr>
      <w:bookmarkStart w:id="12036" w:name="_ETM_Q1_2301586"/>
      <w:bookmarkEnd w:id="12036"/>
    </w:p>
    <w:p w14:paraId="0FCEEC68" w14:textId="6F603EF1" w:rsidR="00B22088" w:rsidRDefault="00B22088" w:rsidP="00B22088">
      <w:pPr>
        <w:rPr>
          <w:rtl/>
          <w:lang w:eastAsia="he-IL"/>
        </w:rPr>
      </w:pPr>
      <w:r>
        <w:rPr>
          <w:rFonts w:hint="cs"/>
          <w:rtl/>
          <w:lang w:eastAsia="he-IL"/>
        </w:rPr>
        <w:t>ה</w:t>
      </w:r>
      <w:bookmarkStart w:id="12037" w:name="_ETM_Q1_2301833"/>
      <w:bookmarkEnd w:id="12037"/>
      <w:r>
        <w:rPr>
          <w:rFonts w:hint="cs"/>
          <w:rtl/>
          <w:lang w:eastAsia="he-IL"/>
        </w:rPr>
        <w:t>הסתייגות הוסרה</w:t>
      </w:r>
      <w:bookmarkStart w:id="12038" w:name="_ETM_Q1_2299523"/>
      <w:bookmarkEnd w:id="12038"/>
      <w:r>
        <w:rPr>
          <w:rFonts w:hint="cs"/>
          <w:rtl/>
          <w:lang w:eastAsia="he-IL"/>
        </w:rPr>
        <w:t>, המקבץ.</w:t>
      </w:r>
    </w:p>
    <w:p w14:paraId="414EFB28" w14:textId="77777777" w:rsidR="00B22088" w:rsidRDefault="00B22088" w:rsidP="00B22088">
      <w:pPr>
        <w:rPr>
          <w:rtl/>
          <w:lang w:eastAsia="he-IL"/>
        </w:rPr>
      </w:pPr>
      <w:bookmarkStart w:id="12039" w:name="_ETM_Q1_2302187"/>
      <w:bookmarkEnd w:id="12039"/>
    </w:p>
    <w:p w14:paraId="188956DC" w14:textId="65B46861" w:rsidR="00B22088" w:rsidRDefault="00B22088" w:rsidP="00B22088">
      <w:pPr>
        <w:pStyle w:val="a4"/>
        <w:keepNext/>
        <w:rPr>
          <w:rtl/>
        </w:rPr>
      </w:pPr>
      <w:bookmarkStart w:id="12040" w:name="ET_speaker_6127_1121"/>
      <w:r w:rsidRPr="00B22088">
        <w:rPr>
          <w:rStyle w:val="TagStyle"/>
          <w:rtl/>
        </w:rPr>
        <w:t xml:space="preserve"> &lt;&lt; דובר &gt;&gt; </w:t>
      </w:r>
      <w:r>
        <w:rPr>
          <w:rtl/>
        </w:rPr>
        <w:t>ולדימיר בליאק (יש עתיד):</w:t>
      </w:r>
      <w:r w:rsidRPr="00B22088">
        <w:rPr>
          <w:rStyle w:val="TagStyle"/>
          <w:rtl/>
        </w:rPr>
        <w:t xml:space="preserve"> &lt;&lt; דובר &gt;&gt;</w:t>
      </w:r>
      <w:r w:rsidR="00707E81">
        <w:rPr>
          <w:rtl/>
        </w:rPr>
        <w:t xml:space="preserve"> </w:t>
      </w:r>
      <w:r>
        <w:rPr>
          <w:rtl/>
        </w:rPr>
        <w:t xml:space="preserve"> </w:t>
      </w:r>
      <w:bookmarkEnd w:id="12040"/>
    </w:p>
    <w:p w14:paraId="36D599FC" w14:textId="77777777" w:rsidR="00B22088" w:rsidRDefault="00B22088" w:rsidP="00B22088">
      <w:pPr>
        <w:pStyle w:val="KeepWithNext"/>
        <w:rPr>
          <w:rtl/>
          <w:lang w:eastAsia="he-IL"/>
        </w:rPr>
      </w:pPr>
    </w:p>
    <w:p w14:paraId="5BF2DF47" w14:textId="10794E30" w:rsidR="00B22088" w:rsidRDefault="00B22088" w:rsidP="00B22088">
      <w:pPr>
        <w:rPr>
          <w:rtl/>
          <w:lang w:eastAsia="he-IL"/>
        </w:rPr>
      </w:pPr>
      <w:bookmarkStart w:id="12041" w:name="_ETM_Q1_2305303"/>
      <w:bookmarkEnd w:id="12041"/>
      <w:r>
        <w:rPr>
          <w:rFonts w:hint="cs"/>
          <w:rtl/>
          <w:lang w:eastAsia="he-IL"/>
        </w:rPr>
        <w:t>ר</w:t>
      </w:r>
      <w:bookmarkStart w:id="12042" w:name="_ETM_Q1_2305396"/>
      <w:bookmarkEnd w:id="12042"/>
      <w:r>
        <w:rPr>
          <w:rFonts w:hint="cs"/>
          <w:rtl/>
          <w:lang w:eastAsia="he-IL"/>
        </w:rPr>
        <w:t>וויזיה.</w:t>
      </w:r>
    </w:p>
    <w:p w14:paraId="2C3C2AA9" w14:textId="77777777" w:rsidR="00B22088" w:rsidRDefault="00B22088" w:rsidP="00B22088">
      <w:pPr>
        <w:rPr>
          <w:rtl/>
          <w:lang w:eastAsia="he-IL"/>
        </w:rPr>
      </w:pPr>
      <w:bookmarkStart w:id="12043" w:name="_ETM_Q1_2306797"/>
      <w:bookmarkEnd w:id="12043"/>
    </w:p>
    <w:p w14:paraId="1B75D9DA" w14:textId="3FD20E96" w:rsidR="00B22088" w:rsidRDefault="00B22088" w:rsidP="00B22088">
      <w:pPr>
        <w:pStyle w:val="a4"/>
        <w:keepNext/>
        <w:rPr>
          <w:rtl/>
        </w:rPr>
      </w:pPr>
      <w:bookmarkStart w:id="12044" w:name="ET_speaker_אייל_לב_ארי_1122"/>
      <w:r w:rsidRPr="00B22088">
        <w:rPr>
          <w:rStyle w:val="TagStyle"/>
          <w:rtl/>
        </w:rPr>
        <w:t xml:space="preserve"> &lt;&lt; דובר &gt;&gt; </w:t>
      </w:r>
      <w:r>
        <w:rPr>
          <w:rtl/>
        </w:rPr>
        <w:t>אייל לב ארי:</w:t>
      </w:r>
      <w:r w:rsidRPr="00B22088">
        <w:rPr>
          <w:rStyle w:val="TagStyle"/>
          <w:rtl/>
        </w:rPr>
        <w:t xml:space="preserve"> &lt;&lt; דובר &gt;&gt;</w:t>
      </w:r>
      <w:r w:rsidR="00707E81">
        <w:rPr>
          <w:rtl/>
        </w:rPr>
        <w:t xml:space="preserve"> </w:t>
      </w:r>
      <w:r>
        <w:rPr>
          <w:rtl/>
        </w:rPr>
        <w:t xml:space="preserve"> </w:t>
      </w:r>
      <w:bookmarkEnd w:id="12044"/>
    </w:p>
    <w:p w14:paraId="56A8A771" w14:textId="77777777" w:rsidR="00B22088" w:rsidRDefault="00B22088" w:rsidP="00B22088">
      <w:pPr>
        <w:pStyle w:val="KeepWithNext"/>
        <w:rPr>
          <w:rtl/>
          <w:lang w:eastAsia="he-IL"/>
        </w:rPr>
      </w:pPr>
    </w:p>
    <w:p w14:paraId="498095EF" w14:textId="2524FC63" w:rsidR="00B22088" w:rsidRDefault="00B22088" w:rsidP="00134FCB">
      <w:pPr>
        <w:rPr>
          <w:rtl/>
          <w:lang w:eastAsia="he-IL"/>
        </w:rPr>
      </w:pPr>
      <w:bookmarkStart w:id="12045" w:name="_ETM_Q1_2309829"/>
      <w:bookmarkStart w:id="12046" w:name="_ETM_Q1_2309984"/>
      <w:bookmarkStart w:id="12047" w:name="_ETM_Q1_2305136"/>
      <w:bookmarkStart w:id="12048" w:name="_ETM_Q1_2300488"/>
      <w:bookmarkEnd w:id="12045"/>
      <w:bookmarkEnd w:id="12046"/>
      <w:bookmarkEnd w:id="12047"/>
      <w:bookmarkEnd w:id="12048"/>
      <w:r>
        <w:rPr>
          <w:rFonts w:hint="cs"/>
          <w:rtl/>
          <w:lang w:eastAsia="he-IL"/>
        </w:rPr>
        <w:t>102, ב</w:t>
      </w:r>
      <w:r w:rsidR="00134FCB">
        <w:rPr>
          <w:rtl/>
          <w:lang w:eastAsia="he-IL"/>
        </w:rPr>
        <w:t xml:space="preserve">פסקה </w:t>
      </w:r>
      <w:r>
        <w:rPr>
          <w:rFonts w:hint="cs"/>
          <w:rtl/>
          <w:lang w:eastAsia="he-IL"/>
        </w:rPr>
        <w:t>2</w:t>
      </w:r>
      <w:r w:rsidR="00707E81">
        <w:rPr>
          <w:rFonts w:hint="cs"/>
          <w:rtl/>
          <w:lang w:eastAsia="he-IL"/>
        </w:rPr>
        <w:t xml:space="preserve"> </w:t>
      </w:r>
      <w:r w:rsidR="00134FCB">
        <w:rPr>
          <w:rtl/>
          <w:lang w:eastAsia="he-IL"/>
        </w:rPr>
        <w:t xml:space="preserve">במקום </w:t>
      </w:r>
      <w:r>
        <w:rPr>
          <w:rFonts w:hint="cs"/>
          <w:rtl/>
          <w:lang w:eastAsia="he-IL"/>
        </w:rPr>
        <w:t>ה</w:t>
      </w:r>
      <w:bookmarkStart w:id="12049" w:name="_ETM_Q1_2307021"/>
      <w:bookmarkEnd w:id="12049"/>
      <w:r w:rsidR="00134FCB">
        <w:rPr>
          <w:rtl/>
          <w:lang w:eastAsia="he-IL"/>
        </w:rPr>
        <w:t xml:space="preserve">מילים לא יידרש, </w:t>
      </w:r>
      <w:r>
        <w:rPr>
          <w:rFonts w:hint="cs"/>
          <w:rtl/>
          <w:lang w:eastAsia="he-IL"/>
        </w:rPr>
        <w:t xml:space="preserve">יבוא </w:t>
      </w:r>
      <w:r w:rsidR="00134FCB">
        <w:rPr>
          <w:rtl/>
          <w:lang w:eastAsia="he-IL"/>
        </w:rPr>
        <w:t xml:space="preserve">יידרש. </w:t>
      </w:r>
      <w:bookmarkStart w:id="12050" w:name="_ETM_Q1_2312687"/>
      <w:bookmarkEnd w:id="12050"/>
    </w:p>
    <w:p w14:paraId="4CB155E5" w14:textId="77777777" w:rsidR="00B22088" w:rsidRDefault="00B22088" w:rsidP="00134FCB">
      <w:pPr>
        <w:rPr>
          <w:rtl/>
          <w:lang w:eastAsia="he-IL"/>
        </w:rPr>
      </w:pPr>
      <w:bookmarkStart w:id="12051" w:name="_ETM_Q1_2313380"/>
      <w:bookmarkStart w:id="12052" w:name="_ETM_Q1_2308639"/>
      <w:bookmarkEnd w:id="12051"/>
      <w:bookmarkEnd w:id="12052"/>
    </w:p>
    <w:p w14:paraId="099AE010" w14:textId="08C947DC" w:rsidR="00B22088" w:rsidRDefault="00B22088" w:rsidP="00B22088">
      <w:pPr>
        <w:pStyle w:val="a4"/>
        <w:keepNext/>
        <w:rPr>
          <w:rtl/>
        </w:rPr>
      </w:pPr>
      <w:bookmarkStart w:id="12053" w:name="ET_speaker_5800_1123"/>
      <w:r w:rsidRPr="00B22088">
        <w:rPr>
          <w:rStyle w:val="TagStyle"/>
          <w:rtl/>
        </w:rPr>
        <w:t xml:space="preserve"> &lt;&lt; דובר &gt;&gt; </w:t>
      </w:r>
      <w:r>
        <w:rPr>
          <w:rtl/>
        </w:rPr>
        <w:t>אורית פרקש הכהן (המחנה הממלכתי):</w:t>
      </w:r>
      <w:r w:rsidRPr="00B22088">
        <w:rPr>
          <w:rStyle w:val="TagStyle"/>
          <w:rtl/>
        </w:rPr>
        <w:t xml:space="preserve"> &lt;&lt; דובר &gt;&gt;</w:t>
      </w:r>
      <w:r w:rsidR="00707E81">
        <w:rPr>
          <w:rtl/>
        </w:rPr>
        <w:t xml:space="preserve"> </w:t>
      </w:r>
      <w:r>
        <w:rPr>
          <w:rtl/>
        </w:rPr>
        <w:t xml:space="preserve"> </w:t>
      </w:r>
      <w:bookmarkEnd w:id="12053"/>
    </w:p>
    <w:p w14:paraId="597D375B" w14:textId="77777777" w:rsidR="00B22088" w:rsidRDefault="00B22088" w:rsidP="00B22088">
      <w:pPr>
        <w:pStyle w:val="KeepWithNext"/>
        <w:rPr>
          <w:rtl/>
          <w:lang w:eastAsia="he-IL"/>
        </w:rPr>
      </w:pPr>
    </w:p>
    <w:p w14:paraId="2F1D44A8" w14:textId="5FB120E2" w:rsidR="00B22088" w:rsidRDefault="00B22088" w:rsidP="00B22088">
      <w:pPr>
        <w:rPr>
          <w:rtl/>
          <w:lang w:eastAsia="he-IL"/>
        </w:rPr>
      </w:pPr>
      <w:r>
        <w:rPr>
          <w:rFonts w:hint="cs"/>
          <w:rtl/>
          <w:lang w:eastAsia="he-IL"/>
        </w:rPr>
        <w:t>ר</w:t>
      </w:r>
      <w:bookmarkStart w:id="12054" w:name="_ETM_Q1_2311060"/>
      <w:bookmarkEnd w:id="12054"/>
      <w:r>
        <w:rPr>
          <w:rFonts w:hint="cs"/>
          <w:rtl/>
          <w:lang w:eastAsia="he-IL"/>
        </w:rPr>
        <w:t>ג</w:t>
      </w:r>
      <w:bookmarkStart w:id="12055" w:name="_ETM_Q1_2311176"/>
      <w:bookmarkEnd w:id="12055"/>
      <w:r>
        <w:rPr>
          <w:rFonts w:hint="cs"/>
          <w:rtl/>
          <w:lang w:eastAsia="he-IL"/>
        </w:rPr>
        <w:t>ע, למה קפצת ל- 102?</w:t>
      </w:r>
      <w:bookmarkStart w:id="12056" w:name="_ETM_Q1_2309861"/>
      <w:bookmarkStart w:id="12057" w:name="_ETM_Q1_2310446"/>
      <w:bookmarkEnd w:id="12056"/>
      <w:bookmarkEnd w:id="12057"/>
    </w:p>
    <w:p w14:paraId="6A339838" w14:textId="77777777" w:rsidR="00B22088" w:rsidRDefault="00B22088" w:rsidP="00B22088">
      <w:pPr>
        <w:rPr>
          <w:rtl/>
          <w:lang w:eastAsia="he-IL"/>
        </w:rPr>
      </w:pPr>
      <w:bookmarkStart w:id="12058" w:name="_ETM_Q1_2310931"/>
      <w:bookmarkEnd w:id="12058"/>
    </w:p>
    <w:p w14:paraId="7EC1AC51" w14:textId="73D80FE7" w:rsidR="00B22088" w:rsidRDefault="00B22088" w:rsidP="00B22088">
      <w:pPr>
        <w:pStyle w:val="af6"/>
        <w:keepNext/>
        <w:rPr>
          <w:rtl/>
        </w:rPr>
      </w:pPr>
      <w:bookmarkStart w:id="12059" w:name="ET_yor_5786_1124"/>
      <w:r w:rsidRPr="00B22088">
        <w:rPr>
          <w:rStyle w:val="TagStyle"/>
          <w:rtl/>
        </w:rPr>
        <w:t xml:space="preserve"> &lt;&lt; יור &gt;&gt; </w:t>
      </w:r>
      <w:r>
        <w:rPr>
          <w:rtl/>
        </w:rPr>
        <w:t>היו"ר אופיר כץ:</w:t>
      </w:r>
      <w:r w:rsidRPr="00B22088">
        <w:rPr>
          <w:rStyle w:val="TagStyle"/>
          <w:rtl/>
        </w:rPr>
        <w:t xml:space="preserve"> &lt;&lt; יור &gt;&gt;</w:t>
      </w:r>
      <w:r w:rsidR="00707E81">
        <w:rPr>
          <w:rtl/>
        </w:rPr>
        <w:t xml:space="preserve"> </w:t>
      </w:r>
      <w:r>
        <w:rPr>
          <w:rtl/>
        </w:rPr>
        <w:t xml:space="preserve"> </w:t>
      </w:r>
      <w:bookmarkEnd w:id="12059"/>
    </w:p>
    <w:p w14:paraId="117B7C50" w14:textId="77777777" w:rsidR="00B22088" w:rsidRDefault="00B22088" w:rsidP="00B22088">
      <w:pPr>
        <w:pStyle w:val="KeepWithNext"/>
        <w:rPr>
          <w:rtl/>
          <w:lang w:eastAsia="he-IL"/>
        </w:rPr>
      </w:pPr>
    </w:p>
    <w:p w14:paraId="12BC8D3C" w14:textId="72E86B21" w:rsidR="00B22088" w:rsidRDefault="00B22088" w:rsidP="00B22088">
      <w:pPr>
        <w:rPr>
          <w:rtl/>
          <w:lang w:eastAsia="he-IL"/>
        </w:rPr>
      </w:pPr>
      <w:r>
        <w:rPr>
          <w:rFonts w:hint="cs"/>
          <w:rtl/>
          <w:lang w:eastAsia="he-IL"/>
        </w:rPr>
        <w:t>ז</w:t>
      </w:r>
      <w:bookmarkStart w:id="12060" w:name="_ETM_Q1_2313836"/>
      <w:bookmarkEnd w:id="12060"/>
      <w:r>
        <w:rPr>
          <w:rFonts w:hint="cs"/>
          <w:rtl/>
          <w:lang w:eastAsia="he-IL"/>
        </w:rPr>
        <w:t>ה</w:t>
      </w:r>
      <w:bookmarkStart w:id="12061" w:name="_ETM_Q1_2313939"/>
      <w:bookmarkEnd w:id="12061"/>
      <w:r>
        <w:rPr>
          <w:rFonts w:hint="cs"/>
          <w:rtl/>
          <w:lang w:eastAsia="he-IL"/>
        </w:rPr>
        <w:t xml:space="preserve"> </w:t>
      </w:r>
      <w:bookmarkStart w:id="12062" w:name="_ETM_Q1_2314004"/>
      <w:bookmarkEnd w:id="12062"/>
      <w:r>
        <w:rPr>
          <w:rFonts w:hint="cs"/>
          <w:rtl/>
          <w:lang w:eastAsia="he-IL"/>
        </w:rPr>
        <w:t>היה מקבץ</w:t>
      </w:r>
      <w:bookmarkStart w:id="12063" w:name="_ETM_Q1_2310654"/>
      <w:bookmarkEnd w:id="12063"/>
      <w:r>
        <w:rPr>
          <w:rFonts w:hint="cs"/>
          <w:rtl/>
          <w:lang w:eastAsia="he-IL"/>
        </w:rPr>
        <w:t>, 98 עד 101.</w:t>
      </w:r>
      <w:bookmarkStart w:id="12064" w:name="_ETM_Q1_2313902"/>
      <w:bookmarkEnd w:id="12064"/>
    </w:p>
    <w:p w14:paraId="66190BBB" w14:textId="77777777" w:rsidR="00B22088" w:rsidRDefault="00B22088" w:rsidP="00B22088">
      <w:pPr>
        <w:rPr>
          <w:rtl/>
          <w:lang w:eastAsia="he-IL"/>
        </w:rPr>
      </w:pPr>
      <w:bookmarkStart w:id="12065" w:name="_ETM_Q1_2314433"/>
      <w:bookmarkEnd w:id="12065"/>
    </w:p>
    <w:p w14:paraId="68E880F1" w14:textId="53240DD3" w:rsidR="00B22088" w:rsidRDefault="00B22088" w:rsidP="00B22088">
      <w:pPr>
        <w:pStyle w:val="a4"/>
        <w:keepNext/>
        <w:rPr>
          <w:rtl/>
        </w:rPr>
      </w:pPr>
      <w:bookmarkStart w:id="12066" w:name="ET_speaker_6127_1125"/>
      <w:r w:rsidRPr="00B22088">
        <w:rPr>
          <w:rStyle w:val="TagStyle"/>
          <w:rtl/>
        </w:rPr>
        <w:t xml:space="preserve"> &lt;&lt; דובר &gt;&gt; </w:t>
      </w:r>
      <w:r>
        <w:rPr>
          <w:rtl/>
        </w:rPr>
        <w:t>ולדימיר בליאק (יש עתיד):</w:t>
      </w:r>
      <w:r w:rsidRPr="00B22088">
        <w:rPr>
          <w:rStyle w:val="TagStyle"/>
          <w:rtl/>
        </w:rPr>
        <w:t xml:space="preserve"> &lt;&lt; דובר &gt;&gt;</w:t>
      </w:r>
      <w:r w:rsidR="00707E81">
        <w:rPr>
          <w:rtl/>
        </w:rPr>
        <w:t xml:space="preserve"> </w:t>
      </w:r>
      <w:r>
        <w:rPr>
          <w:rtl/>
        </w:rPr>
        <w:t xml:space="preserve"> </w:t>
      </w:r>
      <w:bookmarkEnd w:id="12066"/>
    </w:p>
    <w:p w14:paraId="31F241A3" w14:textId="77777777" w:rsidR="00B22088" w:rsidRDefault="00B22088" w:rsidP="00B22088">
      <w:pPr>
        <w:pStyle w:val="KeepWithNext"/>
        <w:rPr>
          <w:rtl/>
          <w:lang w:eastAsia="he-IL"/>
        </w:rPr>
      </w:pPr>
    </w:p>
    <w:p w14:paraId="52B380E6" w14:textId="5F1D7C6F" w:rsidR="00B22088" w:rsidRDefault="00B22088" w:rsidP="00B22088">
      <w:pPr>
        <w:rPr>
          <w:rtl/>
          <w:lang w:eastAsia="he-IL"/>
        </w:rPr>
      </w:pPr>
      <w:r>
        <w:rPr>
          <w:rFonts w:hint="cs"/>
          <w:rtl/>
          <w:lang w:eastAsia="he-IL"/>
        </w:rPr>
        <w:t>א</w:t>
      </w:r>
      <w:bookmarkStart w:id="12067" w:name="_ETM_Q1_2317362"/>
      <w:bookmarkEnd w:id="12067"/>
      <w:r>
        <w:rPr>
          <w:rFonts w:hint="cs"/>
          <w:rtl/>
          <w:lang w:eastAsia="he-IL"/>
        </w:rPr>
        <w:t>ב</w:t>
      </w:r>
      <w:bookmarkStart w:id="12068" w:name="_ETM_Q1_2317450"/>
      <w:bookmarkEnd w:id="12068"/>
      <w:r>
        <w:rPr>
          <w:rFonts w:hint="cs"/>
          <w:rtl/>
          <w:lang w:eastAsia="he-IL"/>
        </w:rPr>
        <w:t>ל למה?</w:t>
      </w:r>
      <w:bookmarkStart w:id="12069" w:name="_ETM_Q1_2313890"/>
      <w:bookmarkStart w:id="12070" w:name="_ETM_Q1_2314298"/>
      <w:bookmarkEnd w:id="12069"/>
      <w:bookmarkEnd w:id="12070"/>
    </w:p>
    <w:p w14:paraId="716066AB" w14:textId="77777777" w:rsidR="00B22088" w:rsidRDefault="00B22088" w:rsidP="00B22088">
      <w:pPr>
        <w:rPr>
          <w:rtl/>
          <w:lang w:eastAsia="he-IL"/>
        </w:rPr>
      </w:pPr>
      <w:bookmarkStart w:id="12071" w:name="_ETM_Q1_2314829"/>
      <w:bookmarkEnd w:id="12071"/>
    </w:p>
    <w:p w14:paraId="7CCE6FA5" w14:textId="072A561B" w:rsidR="00B22088" w:rsidRDefault="00B22088" w:rsidP="00B22088">
      <w:pPr>
        <w:pStyle w:val="a4"/>
        <w:keepNext/>
        <w:rPr>
          <w:rtl/>
        </w:rPr>
      </w:pPr>
      <w:bookmarkStart w:id="12072" w:name="ET_speaker_5800_1126"/>
      <w:r w:rsidRPr="00B22088">
        <w:rPr>
          <w:rStyle w:val="TagStyle"/>
          <w:rtl/>
        </w:rPr>
        <w:t xml:space="preserve"> &lt;&lt; דובר &gt;&gt; </w:t>
      </w:r>
      <w:r>
        <w:rPr>
          <w:rtl/>
        </w:rPr>
        <w:t>אורית פרקש הכהן (המחנה הממלכתי):</w:t>
      </w:r>
      <w:r w:rsidRPr="00B22088">
        <w:rPr>
          <w:rStyle w:val="TagStyle"/>
          <w:rtl/>
        </w:rPr>
        <w:t xml:space="preserve"> &lt;&lt; דובר &gt;&gt;</w:t>
      </w:r>
      <w:r w:rsidR="00707E81">
        <w:rPr>
          <w:rtl/>
        </w:rPr>
        <w:t xml:space="preserve"> </w:t>
      </w:r>
      <w:r>
        <w:rPr>
          <w:rtl/>
        </w:rPr>
        <w:t xml:space="preserve"> </w:t>
      </w:r>
      <w:bookmarkEnd w:id="12072"/>
    </w:p>
    <w:p w14:paraId="44F1B3D0" w14:textId="77777777" w:rsidR="00B22088" w:rsidRDefault="00B22088" w:rsidP="00B22088">
      <w:pPr>
        <w:pStyle w:val="KeepWithNext"/>
        <w:rPr>
          <w:rtl/>
          <w:lang w:eastAsia="he-IL"/>
        </w:rPr>
      </w:pPr>
    </w:p>
    <w:p w14:paraId="6726BE97" w14:textId="3A69ED25" w:rsidR="00B22088" w:rsidRDefault="00B22088" w:rsidP="00B22088">
      <w:pPr>
        <w:rPr>
          <w:rtl/>
          <w:lang w:eastAsia="he-IL"/>
        </w:rPr>
      </w:pPr>
      <w:bookmarkStart w:id="12073" w:name="_ETM_Q1_2318079"/>
      <w:bookmarkEnd w:id="12073"/>
      <w:r>
        <w:rPr>
          <w:rFonts w:hint="cs"/>
          <w:rtl/>
          <w:lang w:eastAsia="he-IL"/>
        </w:rPr>
        <w:t>ל</w:t>
      </w:r>
      <w:bookmarkStart w:id="12074" w:name="_ETM_Q1_2313388"/>
      <w:bookmarkEnd w:id="12074"/>
      <w:r>
        <w:rPr>
          <w:rFonts w:hint="cs"/>
          <w:rtl/>
          <w:lang w:eastAsia="he-IL"/>
        </w:rPr>
        <w:t>א הסברת לי.</w:t>
      </w:r>
      <w:bookmarkStart w:id="12075" w:name="_ETM_Q1_2314810"/>
      <w:bookmarkEnd w:id="12075"/>
    </w:p>
    <w:p w14:paraId="6BA80150" w14:textId="77777777" w:rsidR="00B22088" w:rsidRDefault="00B22088" w:rsidP="00B22088">
      <w:pPr>
        <w:rPr>
          <w:rtl/>
          <w:lang w:eastAsia="he-IL"/>
        </w:rPr>
      </w:pPr>
      <w:bookmarkStart w:id="12076" w:name="_ETM_Q1_2315365"/>
      <w:bookmarkEnd w:id="12076"/>
    </w:p>
    <w:p w14:paraId="7508CF59" w14:textId="5A572088" w:rsidR="00B22088" w:rsidRDefault="00B22088" w:rsidP="00B22088">
      <w:pPr>
        <w:pStyle w:val="a4"/>
        <w:keepNext/>
        <w:rPr>
          <w:rtl/>
        </w:rPr>
      </w:pPr>
      <w:bookmarkStart w:id="12077" w:name="ET_speaker_6128_1127"/>
      <w:r w:rsidRPr="00B22088">
        <w:rPr>
          <w:rStyle w:val="TagStyle"/>
          <w:rtl/>
        </w:rPr>
        <w:t xml:space="preserve"> &lt;&lt; דובר &gt;&gt; </w:t>
      </w:r>
      <w:r>
        <w:rPr>
          <w:rtl/>
        </w:rPr>
        <w:t>משה טור פז (יש עתיד):</w:t>
      </w:r>
      <w:r w:rsidRPr="00B22088">
        <w:rPr>
          <w:rStyle w:val="TagStyle"/>
          <w:rtl/>
        </w:rPr>
        <w:t xml:space="preserve"> &lt;&lt; דובר &gt;&gt;</w:t>
      </w:r>
      <w:r w:rsidR="00707E81">
        <w:rPr>
          <w:rtl/>
        </w:rPr>
        <w:t xml:space="preserve"> </w:t>
      </w:r>
      <w:r>
        <w:rPr>
          <w:rtl/>
        </w:rPr>
        <w:t xml:space="preserve"> </w:t>
      </w:r>
      <w:bookmarkEnd w:id="12077"/>
    </w:p>
    <w:p w14:paraId="42442FAF" w14:textId="77777777" w:rsidR="00B22088" w:rsidRDefault="00B22088" w:rsidP="00B22088">
      <w:pPr>
        <w:pStyle w:val="KeepWithNext"/>
        <w:rPr>
          <w:rtl/>
          <w:lang w:eastAsia="he-IL"/>
        </w:rPr>
      </w:pPr>
    </w:p>
    <w:p w14:paraId="373C4BB8" w14:textId="5C4F5F48" w:rsidR="00B22088" w:rsidRDefault="00B22088" w:rsidP="00B22088">
      <w:pPr>
        <w:rPr>
          <w:rtl/>
          <w:lang w:eastAsia="he-IL"/>
        </w:rPr>
      </w:pPr>
      <w:bookmarkStart w:id="12078" w:name="_ETM_Q1_2318262"/>
      <w:bookmarkStart w:id="12079" w:name="_ETM_Q1_2318478"/>
      <w:bookmarkEnd w:id="12078"/>
      <w:bookmarkEnd w:id="12079"/>
      <w:r>
        <w:rPr>
          <w:rFonts w:hint="cs"/>
          <w:rtl/>
          <w:lang w:eastAsia="he-IL"/>
        </w:rPr>
        <w:t>בצ</w:t>
      </w:r>
      <w:bookmarkStart w:id="12080" w:name="_ETM_Q1_2313628"/>
      <w:bookmarkEnd w:id="12080"/>
      <w:r>
        <w:rPr>
          <w:rFonts w:hint="cs"/>
          <w:rtl/>
          <w:lang w:eastAsia="he-IL"/>
        </w:rPr>
        <w:t xml:space="preserve">בא </w:t>
      </w:r>
      <w:bookmarkStart w:id="12081" w:name="_ETM_Q1_2315318"/>
      <w:bookmarkEnd w:id="12081"/>
      <w:r>
        <w:rPr>
          <w:rFonts w:hint="cs"/>
          <w:rtl/>
          <w:lang w:eastAsia="he-IL"/>
        </w:rPr>
        <w:t>היו לי מקבצים כאלה, תראה</w:t>
      </w:r>
      <w:bookmarkStart w:id="12082" w:name="_ETM_Q1_2317189"/>
      <w:bookmarkEnd w:id="12082"/>
      <w:r>
        <w:rPr>
          <w:rFonts w:hint="cs"/>
          <w:rtl/>
          <w:lang w:eastAsia="he-IL"/>
        </w:rPr>
        <w:t xml:space="preserve"> מה זה.</w:t>
      </w:r>
      <w:bookmarkStart w:id="12083" w:name="_ETM_Q1_2318863"/>
      <w:bookmarkStart w:id="12084" w:name="_ETM_Q1_2316798"/>
      <w:bookmarkEnd w:id="12083"/>
      <w:bookmarkEnd w:id="12084"/>
      <w:r>
        <w:rPr>
          <w:rFonts w:hint="cs"/>
          <w:rtl/>
          <w:lang w:eastAsia="he-IL"/>
        </w:rPr>
        <w:t xml:space="preserve"> 40 במקבץ</w:t>
      </w:r>
      <w:bookmarkStart w:id="12085" w:name="_ETM_Q1_2321772"/>
      <w:bookmarkEnd w:id="12085"/>
      <w:r>
        <w:rPr>
          <w:rFonts w:hint="cs"/>
          <w:rtl/>
          <w:lang w:eastAsia="he-IL"/>
        </w:rPr>
        <w:t xml:space="preserve"> אחד.</w:t>
      </w:r>
      <w:bookmarkStart w:id="12086" w:name="_ETM_Q1_2322763"/>
      <w:bookmarkEnd w:id="12086"/>
    </w:p>
    <w:p w14:paraId="49FA19F0" w14:textId="77777777" w:rsidR="00B22088" w:rsidRDefault="00B22088" w:rsidP="00B22088">
      <w:pPr>
        <w:rPr>
          <w:rtl/>
          <w:lang w:eastAsia="he-IL"/>
        </w:rPr>
      </w:pPr>
      <w:bookmarkStart w:id="12087" w:name="_ETM_Q1_2323019"/>
      <w:bookmarkStart w:id="12088" w:name="_ETM_Q1_2318396"/>
      <w:bookmarkStart w:id="12089" w:name="_ETM_Q1_2322369"/>
      <w:bookmarkStart w:id="12090" w:name="_ETM_Q1_2317560"/>
      <w:bookmarkEnd w:id="12087"/>
      <w:bookmarkEnd w:id="12088"/>
      <w:bookmarkEnd w:id="12089"/>
      <w:bookmarkEnd w:id="12090"/>
    </w:p>
    <w:p w14:paraId="1CC79F07" w14:textId="6B141298" w:rsidR="00B22088" w:rsidRDefault="00B22088" w:rsidP="00B22088">
      <w:pPr>
        <w:pStyle w:val="a4"/>
        <w:keepNext/>
        <w:rPr>
          <w:rtl/>
        </w:rPr>
      </w:pPr>
      <w:bookmarkStart w:id="12091" w:name="ET_speaker_5763_1128"/>
      <w:r w:rsidRPr="00B22088">
        <w:rPr>
          <w:rStyle w:val="TagStyle"/>
          <w:rtl/>
        </w:rPr>
        <w:t xml:space="preserve"> &lt;&lt; דובר &gt;&gt; </w:t>
      </w:r>
      <w:r>
        <w:rPr>
          <w:rtl/>
        </w:rPr>
        <w:t>משה ארבל (ש"ס):</w:t>
      </w:r>
      <w:r w:rsidRPr="00B22088">
        <w:rPr>
          <w:rStyle w:val="TagStyle"/>
          <w:rtl/>
        </w:rPr>
        <w:t xml:space="preserve"> &lt;&lt; דובר &gt;&gt;</w:t>
      </w:r>
      <w:r w:rsidR="00707E81">
        <w:rPr>
          <w:rtl/>
        </w:rPr>
        <w:t xml:space="preserve"> </w:t>
      </w:r>
      <w:r>
        <w:rPr>
          <w:rtl/>
        </w:rPr>
        <w:t xml:space="preserve"> </w:t>
      </w:r>
      <w:bookmarkEnd w:id="12091"/>
    </w:p>
    <w:p w14:paraId="11302209" w14:textId="77777777" w:rsidR="00B22088" w:rsidRDefault="00B22088" w:rsidP="00B22088">
      <w:pPr>
        <w:pStyle w:val="KeepWithNext"/>
        <w:rPr>
          <w:rtl/>
          <w:lang w:eastAsia="he-IL"/>
        </w:rPr>
      </w:pPr>
    </w:p>
    <w:p w14:paraId="246DE1BC" w14:textId="06D4BFF4" w:rsidR="00B22088" w:rsidRDefault="00B22088" w:rsidP="00B22088">
      <w:pPr>
        <w:rPr>
          <w:rtl/>
          <w:lang w:eastAsia="he-IL"/>
        </w:rPr>
      </w:pPr>
      <w:r>
        <w:rPr>
          <w:rFonts w:hint="cs"/>
          <w:rtl/>
          <w:lang w:eastAsia="he-IL"/>
        </w:rPr>
        <w:t>אנ</w:t>
      </w:r>
      <w:bookmarkStart w:id="12092" w:name="_ETM_Q1_2322874"/>
      <w:bookmarkEnd w:id="12092"/>
      <w:r>
        <w:rPr>
          <w:rFonts w:hint="cs"/>
          <w:rtl/>
          <w:lang w:eastAsia="he-IL"/>
        </w:rPr>
        <w:t>י</w:t>
      </w:r>
      <w:bookmarkStart w:id="12093" w:name="_ETM_Q1_2322963"/>
      <w:bookmarkEnd w:id="12093"/>
      <w:r>
        <w:rPr>
          <w:rFonts w:hint="cs"/>
          <w:rtl/>
          <w:lang w:eastAsia="he-IL"/>
        </w:rPr>
        <w:t xml:space="preserve"> מבין שיש לכם ביקורת על הייעוץ המשפטי.</w:t>
      </w:r>
    </w:p>
    <w:p w14:paraId="20F9BB07" w14:textId="77777777" w:rsidR="00B22088" w:rsidRDefault="00B22088" w:rsidP="00B22088">
      <w:pPr>
        <w:rPr>
          <w:rtl/>
          <w:lang w:eastAsia="he-IL"/>
        </w:rPr>
      </w:pPr>
      <w:bookmarkStart w:id="12094" w:name="_ETM_Q1_2326977"/>
      <w:bookmarkStart w:id="12095" w:name="_ETM_Q1_2327149"/>
      <w:bookmarkStart w:id="12096" w:name="_ETM_Q1_2322391"/>
      <w:bookmarkEnd w:id="12094"/>
      <w:bookmarkEnd w:id="12095"/>
      <w:bookmarkEnd w:id="12096"/>
    </w:p>
    <w:p w14:paraId="448383E6" w14:textId="539F389B" w:rsidR="00B22088" w:rsidRDefault="00B22088" w:rsidP="00B22088">
      <w:pPr>
        <w:pStyle w:val="a4"/>
        <w:keepNext/>
        <w:rPr>
          <w:rtl/>
        </w:rPr>
      </w:pPr>
      <w:bookmarkStart w:id="12097" w:name="ET_speaker_6128_1129"/>
      <w:r w:rsidRPr="00B22088">
        <w:rPr>
          <w:rStyle w:val="TagStyle"/>
          <w:rtl/>
        </w:rPr>
        <w:t xml:space="preserve"> &lt;&lt; דובר &gt;&gt; </w:t>
      </w:r>
      <w:r>
        <w:rPr>
          <w:rtl/>
        </w:rPr>
        <w:t>משה טור פז (יש עתיד):</w:t>
      </w:r>
      <w:r w:rsidRPr="00B22088">
        <w:rPr>
          <w:rStyle w:val="TagStyle"/>
          <w:rtl/>
        </w:rPr>
        <w:t xml:space="preserve"> &lt;&lt; דובר &gt;&gt;</w:t>
      </w:r>
      <w:r w:rsidR="00707E81">
        <w:rPr>
          <w:rtl/>
        </w:rPr>
        <w:t xml:space="preserve"> </w:t>
      </w:r>
      <w:r>
        <w:rPr>
          <w:rtl/>
        </w:rPr>
        <w:t xml:space="preserve"> </w:t>
      </w:r>
      <w:bookmarkEnd w:id="12097"/>
    </w:p>
    <w:p w14:paraId="5D25E42B" w14:textId="77777777" w:rsidR="00B22088" w:rsidRDefault="00B22088" w:rsidP="00B22088">
      <w:pPr>
        <w:pStyle w:val="KeepWithNext"/>
        <w:rPr>
          <w:rtl/>
          <w:lang w:eastAsia="he-IL"/>
        </w:rPr>
      </w:pPr>
    </w:p>
    <w:p w14:paraId="3AB0AF12" w14:textId="702DF03D" w:rsidR="00B22088" w:rsidRDefault="00B22088" w:rsidP="00B22088">
      <w:pPr>
        <w:rPr>
          <w:rtl/>
          <w:lang w:eastAsia="he-IL"/>
        </w:rPr>
      </w:pPr>
      <w:r>
        <w:rPr>
          <w:rFonts w:hint="cs"/>
          <w:rtl/>
          <w:lang w:eastAsia="he-IL"/>
        </w:rPr>
        <w:t>ל</w:t>
      </w:r>
      <w:bookmarkStart w:id="12098" w:name="_ETM_Q1_2324832"/>
      <w:bookmarkStart w:id="12099" w:name="_ETM_Q1_2324928"/>
      <w:bookmarkEnd w:id="12098"/>
      <w:bookmarkEnd w:id="12099"/>
      <w:r>
        <w:rPr>
          <w:rFonts w:hint="cs"/>
          <w:rtl/>
          <w:lang w:eastAsia="he-IL"/>
        </w:rPr>
        <w:t>א, לא יש</w:t>
      </w:r>
      <w:bookmarkStart w:id="12100" w:name="_ETM_Q1_2325844"/>
      <w:bookmarkEnd w:id="12100"/>
      <w:r>
        <w:rPr>
          <w:rFonts w:hint="cs"/>
          <w:rtl/>
          <w:lang w:eastAsia="he-IL"/>
        </w:rPr>
        <w:t xml:space="preserve"> לנו ביקורת על המקבצים.</w:t>
      </w:r>
      <w:bookmarkStart w:id="12101" w:name="_ETM_Q1_2326048"/>
      <w:bookmarkEnd w:id="12101"/>
    </w:p>
    <w:p w14:paraId="290ACFB3" w14:textId="77777777" w:rsidR="00B22088" w:rsidRDefault="00B22088" w:rsidP="00B22088">
      <w:pPr>
        <w:rPr>
          <w:rtl/>
          <w:lang w:eastAsia="he-IL"/>
        </w:rPr>
      </w:pPr>
      <w:bookmarkStart w:id="12102" w:name="_ETM_Q1_2326511"/>
      <w:bookmarkEnd w:id="12102"/>
    </w:p>
    <w:p w14:paraId="7FEDEAA5" w14:textId="3FF29F17" w:rsidR="00B22088" w:rsidRDefault="00B22088" w:rsidP="00B22088">
      <w:pPr>
        <w:pStyle w:val="a4"/>
        <w:keepNext/>
        <w:rPr>
          <w:rtl/>
        </w:rPr>
      </w:pPr>
      <w:bookmarkStart w:id="12103" w:name="ET_speaker_6127_1130"/>
      <w:r w:rsidRPr="00B22088">
        <w:rPr>
          <w:rStyle w:val="TagStyle"/>
          <w:rtl/>
        </w:rPr>
        <w:t xml:space="preserve"> &lt;&lt; דובר &gt;&gt; </w:t>
      </w:r>
      <w:r>
        <w:rPr>
          <w:rtl/>
        </w:rPr>
        <w:t>ולדימיר בליאק (יש עתיד):</w:t>
      </w:r>
      <w:r w:rsidRPr="00B22088">
        <w:rPr>
          <w:rStyle w:val="TagStyle"/>
          <w:rtl/>
        </w:rPr>
        <w:t xml:space="preserve"> &lt;&lt; דובר &gt;&gt;</w:t>
      </w:r>
      <w:r w:rsidR="00707E81">
        <w:rPr>
          <w:rtl/>
        </w:rPr>
        <w:t xml:space="preserve"> </w:t>
      </w:r>
      <w:r>
        <w:rPr>
          <w:rtl/>
        </w:rPr>
        <w:t xml:space="preserve"> </w:t>
      </w:r>
      <w:bookmarkEnd w:id="12103"/>
    </w:p>
    <w:p w14:paraId="7B4A88DE" w14:textId="77777777" w:rsidR="00B22088" w:rsidRDefault="00B22088" w:rsidP="00B22088">
      <w:pPr>
        <w:pStyle w:val="KeepWithNext"/>
        <w:rPr>
          <w:rtl/>
          <w:lang w:eastAsia="he-IL"/>
        </w:rPr>
      </w:pPr>
    </w:p>
    <w:p w14:paraId="104EC1E3" w14:textId="4A7D3F90" w:rsidR="00B22088" w:rsidRDefault="00B22088" w:rsidP="00B22088">
      <w:pPr>
        <w:rPr>
          <w:rtl/>
          <w:lang w:eastAsia="he-IL"/>
        </w:rPr>
      </w:pPr>
      <w:bookmarkStart w:id="12104" w:name="_ETM_Q1_2329250"/>
      <w:bookmarkEnd w:id="12104"/>
      <w:r>
        <w:rPr>
          <w:rFonts w:hint="cs"/>
          <w:rtl/>
          <w:lang w:eastAsia="he-IL"/>
        </w:rPr>
        <w:t>א</w:t>
      </w:r>
      <w:bookmarkStart w:id="12105" w:name="_ETM_Q1_2329401"/>
      <w:bookmarkStart w:id="12106" w:name="_ETM_Q1_2324447"/>
      <w:bookmarkEnd w:id="12105"/>
      <w:bookmarkEnd w:id="12106"/>
      <w:r>
        <w:rPr>
          <w:rFonts w:hint="cs"/>
          <w:rtl/>
          <w:lang w:eastAsia="he-IL"/>
        </w:rPr>
        <w:t>נחנו שואלים שאלה, לא מעבירים ביקורת.</w:t>
      </w:r>
    </w:p>
    <w:p w14:paraId="7993EF2E" w14:textId="77777777" w:rsidR="00B22088" w:rsidRDefault="00B22088" w:rsidP="00B22088">
      <w:pPr>
        <w:rPr>
          <w:rtl/>
          <w:lang w:eastAsia="he-IL"/>
        </w:rPr>
      </w:pPr>
      <w:bookmarkStart w:id="12107" w:name="_ETM_Q1_2330420"/>
      <w:bookmarkStart w:id="12108" w:name="_ETM_Q1_2331108"/>
      <w:bookmarkStart w:id="12109" w:name="_ETM_Q1_2326365"/>
      <w:bookmarkEnd w:id="12107"/>
      <w:bookmarkEnd w:id="12108"/>
      <w:bookmarkEnd w:id="12109"/>
    </w:p>
    <w:p w14:paraId="60D0354A" w14:textId="700827C2" w:rsidR="00B22088" w:rsidRDefault="00B22088" w:rsidP="00B22088">
      <w:pPr>
        <w:pStyle w:val="a4"/>
        <w:keepNext/>
        <w:rPr>
          <w:rtl/>
        </w:rPr>
      </w:pPr>
      <w:bookmarkStart w:id="12110" w:name="ET_speaker_6128_1131"/>
      <w:r w:rsidRPr="00B22088">
        <w:rPr>
          <w:rStyle w:val="TagStyle"/>
          <w:rtl/>
        </w:rPr>
        <w:t xml:space="preserve"> &lt;&lt; דובר &gt;&gt; </w:t>
      </w:r>
      <w:r>
        <w:rPr>
          <w:rtl/>
        </w:rPr>
        <w:t>משה טור פז (יש עתיד):</w:t>
      </w:r>
      <w:r w:rsidRPr="00B22088">
        <w:rPr>
          <w:rStyle w:val="TagStyle"/>
          <w:rtl/>
        </w:rPr>
        <w:t xml:space="preserve"> &lt;&lt; דובר &gt;&gt;</w:t>
      </w:r>
      <w:r w:rsidR="00707E81">
        <w:rPr>
          <w:rtl/>
        </w:rPr>
        <w:t xml:space="preserve"> </w:t>
      </w:r>
      <w:r>
        <w:rPr>
          <w:rtl/>
        </w:rPr>
        <w:t xml:space="preserve"> </w:t>
      </w:r>
      <w:bookmarkEnd w:id="12110"/>
    </w:p>
    <w:p w14:paraId="7035A490" w14:textId="77777777" w:rsidR="00B22088" w:rsidRDefault="00B22088" w:rsidP="00B22088">
      <w:pPr>
        <w:pStyle w:val="KeepWithNext"/>
        <w:rPr>
          <w:rtl/>
          <w:lang w:eastAsia="he-IL"/>
        </w:rPr>
      </w:pPr>
    </w:p>
    <w:p w14:paraId="335673A4" w14:textId="0D41DDDC" w:rsidR="00B22088" w:rsidRDefault="00B22088" w:rsidP="00B22088">
      <w:pPr>
        <w:rPr>
          <w:rtl/>
          <w:lang w:eastAsia="he-IL"/>
        </w:rPr>
      </w:pPr>
      <w:bookmarkStart w:id="12111" w:name="_ETM_Q1_2328730"/>
      <w:bookmarkEnd w:id="12111"/>
      <w:r>
        <w:rPr>
          <w:rFonts w:hint="cs"/>
          <w:rtl/>
          <w:lang w:eastAsia="he-IL"/>
        </w:rPr>
        <w:t>א</w:t>
      </w:r>
      <w:bookmarkStart w:id="12112" w:name="_ETM_Q1_2328918"/>
      <w:bookmarkEnd w:id="12112"/>
      <w:r>
        <w:rPr>
          <w:rFonts w:hint="cs"/>
          <w:rtl/>
          <w:lang w:eastAsia="he-IL"/>
        </w:rPr>
        <w:t xml:space="preserve">ני מוכן </w:t>
      </w:r>
      <w:bookmarkStart w:id="12113" w:name="_ETM_Q1_2329648"/>
      <w:bookmarkEnd w:id="12113"/>
      <w:r>
        <w:rPr>
          <w:rFonts w:hint="cs"/>
          <w:rtl/>
          <w:lang w:eastAsia="he-IL"/>
        </w:rPr>
        <w:t>להסביר למי שלא יודע מה זה מקבץ להסביר לו.</w:t>
      </w:r>
      <w:bookmarkStart w:id="12114" w:name="_ETM_Q1_2337201"/>
      <w:bookmarkEnd w:id="12114"/>
    </w:p>
    <w:p w14:paraId="6EC1586F" w14:textId="77777777" w:rsidR="00B22088" w:rsidRDefault="00B22088" w:rsidP="00B22088">
      <w:pPr>
        <w:rPr>
          <w:rtl/>
          <w:lang w:eastAsia="he-IL"/>
        </w:rPr>
      </w:pPr>
      <w:bookmarkStart w:id="12115" w:name="_ETM_Q1_2337880"/>
      <w:bookmarkStart w:id="12116" w:name="_ETM_Q1_2333088"/>
      <w:bookmarkStart w:id="12117" w:name="_ETM_Q1_2328578"/>
      <w:bookmarkStart w:id="12118" w:name="_ETM_Q1_2330108"/>
      <w:bookmarkEnd w:id="12115"/>
      <w:bookmarkEnd w:id="12116"/>
      <w:bookmarkEnd w:id="12117"/>
      <w:bookmarkEnd w:id="12118"/>
    </w:p>
    <w:p w14:paraId="36274542" w14:textId="79079465" w:rsidR="00B22088" w:rsidRDefault="00B22088" w:rsidP="00B22088">
      <w:pPr>
        <w:pStyle w:val="af6"/>
        <w:keepNext/>
        <w:rPr>
          <w:rtl/>
        </w:rPr>
      </w:pPr>
      <w:bookmarkStart w:id="12119" w:name="ET_yor_5786_1132"/>
      <w:r w:rsidRPr="00B22088">
        <w:rPr>
          <w:rStyle w:val="TagStyle"/>
          <w:rtl/>
        </w:rPr>
        <w:t xml:space="preserve"> &lt;&lt; יור &gt;&gt; </w:t>
      </w:r>
      <w:r>
        <w:rPr>
          <w:rtl/>
        </w:rPr>
        <w:t>היו"ר אופיר כץ:</w:t>
      </w:r>
      <w:r w:rsidRPr="00B22088">
        <w:rPr>
          <w:rStyle w:val="TagStyle"/>
          <w:rtl/>
        </w:rPr>
        <w:t xml:space="preserve"> &lt;&lt; יור &gt;&gt;</w:t>
      </w:r>
      <w:r w:rsidR="00707E81">
        <w:rPr>
          <w:rtl/>
        </w:rPr>
        <w:t xml:space="preserve"> </w:t>
      </w:r>
      <w:r>
        <w:rPr>
          <w:rtl/>
        </w:rPr>
        <w:t xml:space="preserve"> </w:t>
      </w:r>
      <w:bookmarkEnd w:id="12119"/>
    </w:p>
    <w:p w14:paraId="3DD6BBC3" w14:textId="77777777" w:rsidR="00B22088" w:rsidRDefault="00B22088" w:rsidP="00B22088">
      <w:pPr>
        <w:pStyle w:val="KeepWithNext"/>
        <w:rPr>
          <w:rtl/>
          <w:lang w:eastAsia="he-IL"/>
        </w:rPr>
      </w:pPr>
    </w:p>
    <w:p w14:paraId="1A49BC2F" w14:textId="36D614EF" w:rsidR="00B22088" w:rsidRDefault="00B22088" w:rsidP="00B22088">
      <w:pPr>
        <w:rPr>
          <w:rtl/>
          <w:lang w:eastAsia="he-IL"/>
        </w:rPr>
      </w:pPr>
      <w:bookmarkStart w:id="12120" w:name="_ETM_Q1_2331881"/>
      <w:bookmarkEnd w:id="12120"/>
      <w:r>
        <w:rPr>
          <w:rFonts w:hint="cs"/>
          <w:rtl/>
          <w:lang w:eastAsia="he-IL"/>
        </w:rPr>
        <w:t>טו</w:t>
      </w:r>
      <w:bookmarkStart w:id="12121" w:name="_ETM_Q1_2332078"/>
      <w:bookmarkEnd w:id="12121"/>
      <w:r>
        <w:rPr>
          <w:rFonts w:hint="cs"/>
          <w:rtl/>
          <w:lang w:eastAsia="he-IL"/>
        </w:rPr>
        <w:t>רפ</w:t>
      </w:r>
      <w:bookmarkStart w:id="12122" w:name="_ETM_Q1_2332684"/>
      <w:bookmarkEnd w:id="12122"/>
      <w:r>
        <w:rPr>
          <w:rFonts w:hint="cs"/>
          <w:rtl/>
          <w:lang w:eastAsia="he-IL"/>
        </w:rPr>
        <w:t>ז, בבקשה אורית, 102.</w:t>
      </w:r>
    </w:p>
    <w:p w14:paraId="02EBB280" w14:textId="77777777" w:rsidR="00B22088" w:rsidRDefault="00B22088" w:rsidP="00B22088">
      <w:pPr>
        <w:rPr>
          <w:rtl/>
          <w:lang w:eastAsia="he-IL"/>
        </w:rPr>
      </w:pPr>
      <w:bookmarkStart w:id="12123" w:name="_ETM_Q1_2337451"/>
      <w:bookmarkStart w:id="12124" w:name="_ETM_Q1_2338191"/>
      <w:bookmarkEnd w:id="12123"/>
      <w:bookmarkEnd w:id="12124"/>
    </w:p>
    <w:p w14:paraId="4D2721AD" w14:textId="6D53E8C3" w:rsidR="00B22088" w:rsidRDefault="00B22088" w:rsidP="00B22088">
      <w:pPr>
        <w:pStyle w:val="a4"/>
        <w:keepNext/>
        <w:rPr>
          <w:rtl/>
        </w:rPr>
      </w:pPr>
      <w:bookmarkStart w:id="12125" w:name="ET_speaker_5800_1133"/>
      <w:r w:rsidRPr="00B22088">
        <w:rPr>
          <w:rStyle w:val="TagStyle"/>
          <w:rtl/>
        </w:rPr>
        <w:t xml:space="preserve"> &lt;&lt; דובר &gt;&gt; </w:t>
      </w:r>
      <w:r>
        <w:rPr>
          <w:rtl/>
        </w:rPr>
        <w:t>אורית פרקש הכהן (המחנה הממלכתי):</w:t>
      </w:r>
      <w:r w:rsidRPr="00B22088">
        <w:rPr>
          <w:rStyle w:val="TagStyle"/>
          <w:rtl/>
        </w:rPr>
        <w:t xml:space="preserve"> &lt;&lt; דובר &gt;&gt;</w:t>
      </w:r>
      <w:r w:rsidR="00707E81">
        <w:rPr>
          <w:rtl/>
        </w:rPr>
        <w:t xml:space="preserve"> </w:t>
      </w:r>
      <w:r>
        <w:rPr>
          <w:rtl/>
        </w:rPr>
        <w:t xml:space="preserve"> </w:t>
      </w:r>
      <w:bookmarkEnd w:id="12125"/>
    </w:p>
    <w:p w14:paraId="556830D7" w14:textId="77777777" w:rsidR="00B22088" w:rsidRDefault="00B22088" w:rsidP="00B22088">
      <w:pPr>
        <w:pStyle w:val="KeepWithNext"/>
        <w:rPr>
          <w:rtl/>
          <w:lang w:eastAsia="he-IL"/>
        </w:rPr>
      </w:pPr>
    </w:p>
    <w:p w14:paraId="19F6E4D8" w14:textId="6B3E6AED" w:rsidR="00B22088" w:rsidRDefault="00B22088" w:rsidP="00B22088">
      <w:pPr>
        <w:rPr>
          <w:rtl/>
          <w:lang w:eastAsia="he-IL"/>
        </w:rPr>
      </w:pPr>
      <w:bookmarkStart w:id="12126" w:name="_ETM_Q1_2335967"/>
      <w:bookmarkEnd w:id="12126"/>
      <w:r>
        <w:rPr>
          <w:rFonts w:hint="cs"/>
          <w:rtl/>
          <w:lang w:eastAsia="he-IL"/>
        </w:rPr>
        <w:t>א</w:t>
      </w:r>
      <w:bookmarkStart w:id="12127" w:name="_ETM_Q1_2336159"/>
      <w:bookmarkEnd w:id="12127"/>
      <w:r>
        <w:rPr>
          <w:rFonts w:hint="cs"/>
          <w:rtl/>
          <w:lang w:eastAsia="he-IL"/>
        </w:rPr>
        <w:t>ין לי מה להוסיף מעבר למה שכתוב.</w:t>
      </w:r>
    </w:p>
    <w:p w14:paraId="4E0C08C4" w14:textId="77777777" w:rsidR="00B22088" w:rsidRDefault="00B22088" w:rsidP="00B22088">
      <w:pPr>
        <w:rPr>
          <w:rtl/>
          <w:lang w:eastAsia="he-IL"/>
        </w:rPr>
      </w:pPr>
      <w:bookmarkStart w:id="12128" w:name="_ETM_Q1_2339697"/>
      <w:bookmarkStart w:id="12129" w:name="_ETM_Q1_2340204"/>
      <w:bookmarkStart w:id="12130" w:name="_ETM_Q1_2335628"/>
      <w:bookmarkEnd w:id="12128"/>
      <w:bookmarkEnd w:id="12129"/>
      <w:bookmarkEnd w:id="12130"/>
    </w:p>
    <w:p w14:paraId="5D470AE9" w14:textId="2FA9752F" w:rsidR="00B22088" w:rsidRDefault="00B22088" w:rsidP="00B22088">
      <w:pPr>
        <w:pStyle w:val="af6"/>
        <w:keepNext/>
        <w:rPr>
          <w:rtl/>
        </w:rPr>
      </w:pPr>
      <w:bookmarkStart w:id="12131" w:name="ET_yor_5786_1134"/>
      <w:r w:rsidRPr="00B22088">
        <w:rPr>
          <w:rStyle w:val="TagStyle"/>
          <w:rtl/>
        </w:rPr>
        <w:t xml:space="preserve"> &lt;&lt; יור &gt;&gt; </w:t>
      </w:r>
      <w:r>
        <w:rPr>
          <w:rtl/>
        </w:rPr>
        <w:t>היו"ר אופיר כץ:</w:t>
      </w:r>
      <w:r w:rsidRPr="00B22088">
        <w:rPr>
          <w:rStyle w:val="TagStyle"/>
          <w:rtl/>
        </w:rPr>
        <w:t xml:space="preserve"> &lt;&lt; יור &gt;&gt;</w:t>
      </w:r>
      <w:r w:rsidR="00707E81">
        <w:rPr>
          <w:rtl/>
        </w:rPr>
        <w:t xml:space="preserve"> </w:t>
      </w:r>
      <w:r>
        <w:rPr>
          <w:rtl/>
        </w:rPr>
        <w:t xml:space="preserve"> </w:t>
      </w:r>
      <w:bookmarkEnd w:id="12131"/>
    </w:p>
    <w:p w14:paraId="33C223C2" w14:textId="77777777" w:rsidR="00B22088" w:rsidRDefault="00B22088" w:rsidP="00B22088">
      <w:pPr>
        <w:pStyle w:val="KeepWithNext"/>
        <w:rPr>
          <w:rtl/>
          <w:lang w:eastAsia="he-IL"/>
        </w:rPr>
      </w:pPr>
    </w:p>
    <w:p w14:paraId="3381BF95" w14:textId="3A10F45A" w:rsidR="00B22088" w:rsidRDefault="00B22088" w:rsidP="00B22088">
      <w:pPr>
        <w:rPr>
          <w:rtl/>
          <w:lang w:eastAsia="he-IL"/>
        </w:rPr>
      </w:pPr>
      <w:bookmarkStart w:id="12132" w:name="_ETM_Q1_2337530"/>
      <w:bookmarkStart w:id="12133" w:name="_ETM_Q1_2337684"/>
      <w:bookmarkEnd w:id="12132"/>
      <w:bookmarkEnd w:id="12133"/>
      <w:r>
        <w:rPr>
          <w:rFonts w:hint="cs"/>
          <w:rtl/>
          <w:lang w:eastAsia="he-IL"/>
        </w:rPr>
        <w:t xml:space="preserve">מי </w:t>
      </w:r>
      <w:bookmarkStart w:id="12134" w:name="_ETM_Q1_2337993"/>
      <w:bookmarkEnd w:id="12134"/>
      <w:r>
        <w:rPr>
          <w:rFonts w:hint="cs"/>
          <w:rtl/>
          <w:lang w:eastAsia="he-IL"/>
        </w:rPr>
        <w:t>בעד? חמישה, מי נגד? שמונה</w:t>
      </w:r>
      <w:bookmarkStart w:id="12135" w:name="_ETM_Q1_2337001"/>
      <w:bookmarkEnd w:id="12135"/>
      <w:r>
        <w:rPr>
          <w:rFonts w:hint="cs"/>
          <w:rtl/>
          <w:lang w:eastAsia="he-IL"/>
        </w:rPr>
        <w:t>.</w:t>
      </w:r>
      <w:bookmarkStart w:id="12136" w:name="_ETM_Q1_2337654"/>
      <w:bookmarkEnd w:id="12136"/>
    </w:p>
    <w:p w14:paraId="0212C0A8" w14:textId="77777777" w:rsidR="00B22088" w:rsidRDefault="00B22088" w:rsidP="00B22088">
      <w:pPr>
        <w:rPr>
          <w:rtl/>
          <w:lang w:eastAsia="he-IL"/>
        </w:rPr>
      </w:pPr>
      <w:bookmarkStart w:id="12137" w:name="_ETM_Q1_2337828"/>
      <w:bookmarkStart w:id="12138" w:name="_ETM_Q1_2338153"/>
      <w:bookmarkEnd w:id="12137"/>
      <w:bookmarkEnd w:id="12138"/>
    </w:p>
    <w:p w14:paraId="151E1609" w14:textId="77777777" w:rsidR="00B22088" w:rsidRDefault="00B22088" w:rsidP="00B22088">
      <w:pPr>
        <w:pStyle w:val="af1"/>
        <w:keepNext/>
        <w:rPr>
          <w:rtl/>
          <w:lang w:eastAsia="he-IL"/>
        </w:rPr>
      </w:pPr>
      <w:r>
        <w:rPr>
          <w:rtl/>
          <w:lang w:eastAsia="he-IL"/>
        </w:rPr>
        <w:t>הצבעה</w:t>
      </w:r>
    </w:p>
    <w:p w14:paraId="3E401D7A" w14:textId="77777777" w:rsidR="00B22088" w:rsidRPr="00C61CDA" w:rsidRDefault="00B22088" w:rsidP="00B22088">
      <w:pPr>
        <w:rPr>
          <w:rtl/>
          <w:lang w:eastAsia="he-IL"/>
        </w:rPr>
      </w:pPr>
    </w:p>
    <w:p w14:paraId="3CB7B2BA" w14:textId="77777777" w:rsidR="00B22088" w:rsidRDefault="00B22088" w:rsidP="00B22088">
      <w:pPr>
        <w:pStyle w:val="--"/>
        <w:keepNext/>
        <w:rPr>
          <w:rtl/>
          <w:lang w:eastAsia="he-IL"/>
        </w:rPr>
      </w:pPr>
      <w:r>
        <w:rPr>
          <w:rFonts w:hint="cs"/>
          <w:rtl/>
          <w:lang w:eastAsia="he-IL"/>
        </w:rPr>
        <w:t>ההסתייגות נדחתה.</w:t>
      </w:r>
    </w:p>
    <w:p w14:paraId="4D56C706" w14:textId="77777777" w:rsidR="00B22088" w:rsidRDefault="00B22088" w:rsidP="00B22088">
      <w:pPr>
        <w:rPr>
          <w:rtl/>
          <w:lang w:eastAsia="he-IL"/>
        </w:rPr>
      </w:pPr>
      <w:bookmarkStart w:id="12139" w:name="_ETM_Q1_2338596"/>
      <w:bookmarkStart w:id="12140" w:name="_ETM_Q1_2339391"/>
      <w:bookmarkEnd w:id="12139"/>
      <w:bookmarkEnd w:id="12140"/>
    </w:p>
    <w:p w14:paraId="1DC5FC06" w14:textId="1C23701A" w:rsidR="00B22088" w:rsidRDefault="00B22088" w:rsidP="00B22088">
      <w:pPr>
        <w:rPr>
          <w:rtl/>
          <w:lang w:eastAsia="he-IL"/>
        </w:rPr>
      </w:pPr>
      <w:r>
        <w:rPr>
          <w:rFonts w:hint="cs"/>
          <w:rtl/>
          <w:lang w:eastAsia="he-IL"/>
        </w:rPr>
        <w:t>ה</w:t>
      </w:r>
      <w:bookmarkStart w:id="12141" w:name="_ETM_Q1_2339653"/>
      <w:bookmarkEnd w:id="12141"/>
      <w:r>
        <w:rPr>
          <w:rFonts w:hint="cs"/>
          <w:rtl/>
          <w:lang w:eastAsia="he-IL"/>
        </w:rPr>
        <w:t>הסתייגות הוסרה.</w:t>
      </w:r>
      <w:bookmarkStart w:id="12142" w:name="_ETM_Q1_2341790"/>
      <w:bookmarkEnd w:id="12142"/>
    </w:p>
    <w:p w14:paraId="244584E4" w14:textId="77777777" w:rsidR="00B22088" w:rsidRDefault="00B22088" w:rsidP="00B22088">
      <w:pPr>
        <w:rPr>
          <w:rtl/>
          <w:lang w:eastAsia="he-IL"/>
        </w:rPr>
      </w:pPr>
      <w:bookmarkStart w:id="12143" w:name="_ETM_Q1_2342278"/>
      <w:bookmarkStart w:id="12144" w:name="_ETM_Q1_2337478"/>
      <w:bookmarkEnd w:id="12143"/>
      <w:bookmarkEnd w:id="12144"/>
    </w:p>
    <w:p w14:paraId="3C5D6681" w14:textId="7CC25C9D" w:rsidR="00B22088" w:rsidRDefault="00B22088" w:rsidP="00B22088">
      <w:pPr>
        <w:pStyle w:val="a4"/>
        <w:keepNext/>
        <w:rPr>
          <w:rtl/>
        </w:rPr>
      </w:pPr>
      <w:bookmarkStart w:id="12145" w:name="ET_speaker_6127_1135"/>
      <w:r w:rsidRPr="00B22088">
        <w:rPr>
          <w:rStyle w:val="TagStyle"/>
          <w:rtl/>
        </w:rPr>
        <w:t xml:space="preserve"> &lt;&lt; דובר &gt;&gt; </w:t>
      </w:r>
      <w:r>
        <w:rPr>
          <w:rtl/>
        </w:rPr>
        <w:t>ולדימיר בליאק (יש עתיד):</w:t>
      </w:r>
      <w:r w:rsidRPr="00B22088">
        <w:rPr>
          <w:rStyle w:val="TagStyle"/>
          <w:rtl/>
        </w:rPr>
        <w:t xml:space="preserve"> &lt;&lt; דובר &gt;&gt;</w:t>
      </w:r>
      <w:r w:rsidR="00707E81">
        <w:rPr>
          <w:rtl/>
        </w:rPr>
        <w:t xml:space="preserve"> </w:t>
      </w:r>
      <w:r>
        <w:rPr>
          <w:rtl/>
        </w:rPr>
        <w:t xml:space="preserve"> </w:t>
      </w:r>
      <w:bookmarkEnd w:id="12145"/>
    </w:p>
    <w:p w14:paraId="29DDAABA" w14:textId="77777777" w:rsidR="00B22088" w:rsidRDefault="00B22088" w:rsidP="00B22088">
      <w:pPr>
        <w:pStyle w:val="KeepWithNext"/>
        <w:rPr>
          <w:rtl/>
          <w:lang w:eastAsia="he-IL"/>
        </w:rPr>
      </w:pPr>
    </w:p>
    <w:p w14:paraId="20DC73C3" w14:textId="64B6D5F6" w:rsidR="00B22088" w:rsidRDefault="00B22088" w:rsidP="00B22088">
      <w:pPr>
        <w:rPr>
          <w:rtl/>
          <w:lang w:eastAsia="he-IL"/>
        </w:rPr>
      </w:pPr>
      <w:bookmarkStart w:id="12146" w:name="_ETM_Q1_2340109"/>
      <w:bookmarkStart w:id="12147" w:name="_ETM_Q1_2340256"/>
      <w:bookmarkEnd w:id="12146"/>
      <w:bookmarkEnd w:id="12147"/>
      <w:r>
        <w:rPr>
          <w:rFonts w:hint="cs"/>
          <w:rtl/>
          <w:lang w:eastAsia="he-IL"/>
        </w:rPr>
        <w:t>רוויזיה.</w:t>
      </w:r>
    </w:p>
    <w:p w14:paraId="6DB5BA8B" w14:textId="0323E4A1" w:rsidR="00B22088" w:rsidRDefault="00B22088" w:rsidP="00B22088">
      <w:pPr>
        <w:rPr>
          <w:rtl/>
          <w:lang w:eastAsia="he-IL"/>
        </w:rPr>
      </w:pPr>
      <w:bookmarkStart w:id="12148" w:name="_ETM_Q1_2341943"/>
      <w:bookmarkStart w:id="12149" w:name="_ETM_Q1_2342608"/>
      <w:bookmarkStart w:id="12150" w:name="_ETM_Q1_2346563"/>
      <w:bookmarkEnd w:id="12148"/>
      <w:bookmarkEnd w:id="12149"/>
      <w:bookmarkEnd w:id="12150"/>
    </w:p>
    <w:p w14:paraId="0B8105AD" w14:textId="428B3B72" w:rsidR="00B22088" w:rsidRDefault="00B22088" w:rsidP="00B22088">
      <w:pPr>
        <w:pStyle w:val="a4"/>
        <w:keepNext/>
        <w:rPr>
          <w:rtl/>
        </w:rPr>
      </w:pPr>
      <w:bookmarkStart w:id="12151" w:name="ET_speaker_אייל_לב_ארי_1136"/>
      <w:r w:rsidRPr="00B22088">
        <w:rPr>
          <w:rStyle w:val="TagStyle"/>
          <w:rtl/>
        </w:rPr>
        <w:t xml:space="preserve"> &lt;&lt; דובר &gt;&gt; </w:t>
      </w:r>
      <w:r>
        <w:rPr>
          <w:rtl/>
        </w:rPr>
        <w:t>אייל לב ארי:</w:t>
      </w:r>
      <w:r w:rsidRPr="00B22088">
        <w:rPr>
          <w:rStyle w:val="TagStyle"/>
          <w:rtl/>
        </w:rPr>
        <w:t xml:space="preserve"> &lt;&lt; דובר &gt;&gt;</w:t>
      </w:r>
      <w:r w:rsidR="00707E81">
        <w:rPr>
          <w:rtl/>
        </w:rPr>
        <w:t xml:space="preserve"> </w:t>
      </w:r>
      <w:r>
        <w:rPr>
          <w:rtl/>
        </w:rPr>
        <w:t xml:space="preserve"> </w:t>
      </w:r>
      <w:bookmarkStart w:id="12152" w:name="_ETM_Q1_2345124"/>
      <w:bookmarkStart w:id="12153" w:name="_ETM_Q1_2345807"/>
      <w:bookmarkEnd w:id="12151"/>
      <w:bookmarkEnd w:id="12152"/>
      <w:bookmarkEnd w:id="12153"/>
    </w:p>
    <w:p w14:paraId="7F5B57F0" w14:textId="77777777" w:rsidR="00B22088" w:rsidRDefault="00B22088" w:rsidP="00B22088">
      <w:pPr>
        <w:rPr>
          <w:rtl/>
          <w:lang w:eastAsia="he-IL"/>
        </w:rPr>
      </w:pPr>
      <w:bookmarkStart w:id="12154" w:name="_ETM_Q1_2346302"/>
      <w:bookmarkEnd w:id="12154"/>
    </w:p>
    <w:p w14:paraId="184DEEF8" w14:textId="138F8140" w:rsidR="00B22088" w:rsidRDefault="00B22088" w:rsidP="00B22088">
      <w:pPr>
        <w:rPr>
          <w:rtl/>
          <w:lang w:eastAsia="he-IL"/>
        </w:rPr>
      </w:pPr>
      <w:bookmarkStart w:id="12155" w:name="_ETM_Q1_2346527"/>
      <w:bookmarkStart w:id="12156" w:name="_ETM_Q1_2347042"/>
      <w:bookmarkEnd w:id="12155"/>
      <w:bookmarkEnd w:id="12156"/>
      <w:r>
        <w:rPr>
          <w:rFonts w:hint="cs"/>
          <w:rtl/>
          <w:lang w:eastAsia="he-IL"/>
        </w:rPr>
        <w:t>103 עד</w:t>
      </w:r>
      <w:r w:rsidR="00707E81">
        <w:rPr>
          <w:rFonts w:hint="cs"/>
          <w:rtl/>
          <w:lang w:eastAsia="he-IL"/>
        </w:rPr>
        <w:t xml:space="preserve"> </w:t>
      </w:r>
      <w:r w:rsidR="004D55E1">
        <w:rPr>
          <w:rFonts w:hint="cs"/>
          <w:rtl/>
          <w:lang w:eastAsia="he-IL"/>
        </w:rPr>
        <w:t>148</w:t>
      </w:r>
      <w:bookmarkStart w:id="12157" w:name="_ETM_Q1_2348524"/>
      <w:bookmarkStart w:id="12158" w:name="_ETM_Q1_2349175"/>
      <w:bookmarkEnd w:id="12157"/>
      <w:bookmarkEnd w:id="12158"/>
      <w:r w:rsidR="004D55E1">
        <w:rPr>
          <w:rFonts w:hint="cs"/>
          <w:rtl/>
          <w:lang w:eastAsia="he-IL"/>
        </w:rPr>
        <w:t>.</w:t>
      </w:r>
    </w:p>
    <w:p w14:paraId="09417E39" w14:textId="77777777" w:rsidR="00B22088" w:rsidRDefault="00B22088" w:rsidP="00B22088">
      <w:pPr>
        <w:rPr>
          <w:rtl/>
          <w:lang w:eastAsia="he-IL"/>
        </w:rPr>
      </w:pPr>
      <w:bookmarkStart w:id="12159" w:name="_ETM_Q1_2349680"/>
      <w:bookmarkEnd w:id="12159"/>
    </w:p>
    <w:p w14:paraId="38911AD6" w14:textId="512C1974" w:rsidR="00B22088" w:rsidRDefault="00B22088" w:rsidP="00B22088">
      <w:pPr>
        <w:pStyle w:val="a4"/>
        <w:keepNext/>
        <w:rPr>
          <w:rtl/>
        </w:rPr>
      </w:pPr>
      <w:bookmarkStart w:id="12160" w:name="ET_speaker_6127_1137"/>
      <w:r w:rsidRPr="00B22088">
        <w:rPr>
          <w:rStyle w:val="TagStyle"/>
          <w:rtl/>
        </w:rPr>
        <w:t xml:space="preserve"> &lt;&lt; דובר &gt;&gt; </w:t>
      </w:r>
      <w:r>
        <w:rPr>
          <w:rtl/>
        </w:rPr>
        <w:t>ולדימיר בליאק (יש עתיד):</w:t>
      </w:r>
      <w:r w:rsidRPr="00B22088">
        <w:rPr>
          <w:rStyle w:val="TagStyle"/>
          <w:rtl/>
        </w:rPr>
        <w:t xml:space="preserve"> &lt;&lt; דובר &gt;&gt;</w:t>
      </w:r>
      <w:r w:rsidR="00707E81">
        <w:rPr>
          <w:rtl/>
        </w:rPr>
        <w:t xml:space="preserve"> </w:t>
      </w:r>
      <w:r>
        <w:rPr>
          <w:rtl/>
        </w:rPr>
        <w:t xml:space="preserve"> </w:t>
      </w:r>
      <w:bookmarkEnd w:id="12160"/>
    </w:p>
    <w:p w14:paraId="3338706B" w14:textId="77777777" w:rsidR="00B22088" w:rsidRDefault="00B22088" w:rsidP="00B22088">
      <w:pPr>
        <w:pStyle w:val="KeepWithNext"/>
        <w:rPr>
          <w:rtl/>
          <w:lang w:eastAsia="he-IL"/>
        </w:rPr>
      </w:pPr>
    </w:p>
    <w:p w14:paraId="41D084FF" w14:textId="6916D368" w:rsidR="00B22088" w:rsidRDefault="00B22088" w:rsidP="00B22088">
      <w:pPr>
        <w:rPr>
          <w:rtl/>
          <w:lang w:eastAsia="he-IL"/>
        </w:rPr>
      </w:pPr>
      <w:bookmarkStart w:id="12161" w:name="_ETM_Q1_2352211"/>
      <w:bookmarkEnd w:id="12161"/>
      <w:r>
        <w:rPr>
          <w:rFonts w:hint="cs"/>
          <w:rtl/>
          <w:lang w:eastAsia="he-IL"/>
        </w:rPr>
        <w:t>אפ</w:t>
      </w:r>
      <w:bookmarkStart w:id="12162" w:name="_ETM_Q1_2352382"/>
      <w:bookmarkEnd w:id="12162"/>
      <w:r>
        <w:rPr>
          <w:rFonts w:hint="cs"/>
          <w:rtl/>
          <w:lang w:eastAsia="he-IL"/>
        </w:rPr>
        <w:t>שר לעשות</w:t>
      </w:r>
      <w:bookmarkStart w:id="12163" w:name="_ETM_Q1_2348566"/>
      <w:bookmarkEnd w:id="12163"/>
      <w:r>
        <w:rPr>
          <w:rFonts w:hint="cs"/>
          <w:rtl/>
          <w:lang w:eastAsia="he-IL"/>
        </w:rPr>
        <w:t xml:space="preserve"> הפסקה מתודית ולברך את דודי אמסלם על </w:t>
      </w:r>
      <w:bookmarkStart w:id="12164" w:name="_ETM_Q1_2349215"/>
      <w:bookmarkEnd w:id="12164"/>
      <w:r>
        <w:rPr>
          <w:rFonts w:hint="cs"/>
          <w:rtl/>
          <w:lang w:eastAsia="he-IL"/>
        </w:rPr>
        <w:t>מ</w:t>
      </w:r>
      <w:bookmarkStart w:id="12165" w:name="_ETM_Q1_2353337"/>
      <w:bookmarkStart w:id="12166" w:name="_ETM_Q1_2350050"/>
      <w:bookmarkEnd w:id="12165"/>
      <w:bookmarkEnd w:id="12166"/>
      <w:r>
        <w:rPr>
          <w:rFonts w:hint="cs"/>
          <w:rtl/>
          <w:lang w:eastAsia="he-IL"/>
        </w:rPr>
        <w:t>ינויו לשר ב</w:t>
      </w:r>
      <w:bookmarkStart w:id="12167" w:name="_ETM_Q1_2350715"/>
      <w:bookmarkEnd w:id="12167"/>
      <w:r>
        <w:rPr>
          <w:rFonts w:hint="cs"/>
          <w:rtl/>
          <w:lang w:eastAsia="he-IL"/>
        </w:rPr>
        <w:t>ממשלת ישראל?</w:t>
      </w:r>
      <w:bookmarkStart w:id="12168" w:name="_ETM_Q1_2353195"/>
      <w:bookmarkEnd w:id="12168"/>
    </w:p>
    <w:p w14:paraId="7E61329B" w14:textId="77777777" w:rsidR="00B22088" w:rsidRDefault="00B22088" w:rsidP="00B22088">
      <w:pPr>
        <w:rPr>
          <w:rtl/>
          <w:lang w:eastAsia="he-IL"/>
        </w:rPr>
      </w:pPr>
    </w:p>
    <w:p w14:paraId="2344FA26" w14:textId="6E93A208" w:rsidR="00B22088" w:rsidRDefault="00B22088" w:rsidP="00B22088">
      <w:pPr>
        <w:pStyle w:val="a4"/>
        <w:keepNext/>
        <w:rPr>
          <w:rtl/>
        </w:rPr>
      </w:pPr>
      <w:bookmarkStart w:id="12169" w:name="ET_speaker_6128_1138"/>
      <w:r w:rsidRPr="00B22088">
        <w:rPr>
          <w:rStyle w:val="TagStyle"/>
          <w:rtl/>
        </w:rPr>
        <w:t xml:space="preserve"> &lt;&lt; דובר &gt;&gt; </w:t>
      </w:r>
      <w:r>
        <w:rPr>
          <w:rtl/>
        </w:rPr>
        <w:t>משה טור פז (יש עתיד):</w:t>
      </w:r>
      <w:r w:rsidRPr="00B22088">
        <w:rPr>
          <w:rStyle w:val="TagStyle"/>
          <w:rtl/>
        </w:rPr>
        <w:t xml:space="preserve"> &lt;&lt; דובר &gt;&gt;</w:t>
      </w:r>
      <w:r w:rsidR="00707E81">
        <w:rPr>
          <w:rtl/>
        </w:rPr>
        <w:t xml:space="preserve"> </w:t>
      </w:r>
      <w:r>
        <w:rPr>
          <w:rtl/>
        </w:rPr>
        <w:t xml:space="preserve"> </w:t>
      </w:r>
      <w:bookmarkEnd w:id="12169"/>
    </w:p>
    <w:p w14:paraId="79251F77" w14:textId="77777777" w:rsidR="00B22088" w:rsidRDefault="00B22088" w:rsidP="00B22088">
      <w:pPr>
        <w:pStyle w:val="KeepWithNext"/>
        <w:rPr>
          <w:rtl/>
          <w:lang w:eastAsia="he-IL"/>
        </w:rPr>
      </w:pPr>
    </w:p>
    <w:p w14:paraId="30C2F783" w14:textId="2A459A6C" w:rsidR="00B22088" w:rsidRDefault="00B22088" w:rsidP="00B22088">
      <w:pPr>
        <w:rPr>
          <w:rtl/>
          <w:lang w:eastAsia="he-IL"/>
        </w:rPr>
      </w:pPr>
      <w:bookmarkStart w:id="12170" w:name="_ETM_Q1_2355749"/>
      <w:bookmarkStart w:id="12171" w:name="_ETM_Q1_2355812"/>
      <w:bookmarkEnd w:id="12170"/>
      <w:bookmarkEnd w:id="12171"/>
      <w:r>
        <w:rPr>
          <w:rFonts w:hint="cs"/>
          <w:rtl/>
          <w:lang w:eastAsia="he-IL"/>
        </w:rPr>
        <w:t>כן, שר במשרד המשפטים.</w:t>
      </w:r>
    </w:p>
    <w:p w14:paraId="1B668929" w14:textId="77777777" w:rsidR="00B22088" w:rsidRDefault="00B22088" w:rsidP="00B22088">
      <w:pPr>
        <w:rPr>
          <w:rtl/>
          <w:lang w:eastAsia="he-IL"/>
        </w:rPr>
      </w:pPr>
      <w:bookmarkStart w:id="12172" w:name="_ETM_Q1_2359583"/>
      <w:bookmarkEnd w:id="12172"/>
    </w:p>
    <w:p w14:paraId="2F0E049E" w14:textId="44B4C07A" w:rsidR="00B22088" w:rsidRDefault="00B22088" w:rsidP="00B22088">
      <w:pPr>
        <w:pStyle w:val="a4"/>
        <w:keepNext/>
        <w:rPr>
          <w:rtl/>
        </w:rPr>
      </w:pPr>
      <w:bookmarkStart w:id="12173" w:name="ET_speaker_6127_1139"/>
      <w:r w:rsidRPr="00B22088">
        <w:rPr>
          <w:rStyle w:val="TagStyle"/>
          <w:rtl/>
        </w:rPr>
        <w:t xml:space="preserve"> &lt;&lt; דובר &gt;&gt; </w:t>
      </w:r>
      <w:r>
        <w:rPr>
          <w:rtl/>
        </w:rPr>
        <w:t>ולדימיר בליאק (יש עתיד):</w:t>
      </w:r>
      <w:r w:rsidRPr="00B22088">
        <w:rPr>
          <w:rStyle w:val="TagStyle"/>
          <w:rtl/>
        </w:rPr>
        <w:t xml:space="preserve"> &lt;&lt; דובר &gt;&gt;</w:t>
      </w:r>
      <w:r w:rsidR="00707E81">
        <w:rPr>
          <w:rtl/>
        </w:rPr>
        <w:t xml:space="preserve"> </w:t>
      </w:r>
      <w:r>
        <w:rPr>
          <w:rtl/>
        </w:rPr>
        <w:t xml:space="preserve"> </w:t>
      </w:r>
      <w:bookmarkEnd w:id="12173"/>
    </w:p>
    <w:p w14:paraId="5EC4BBFD" w14:textId="77777777" w:rsidR="00B22088" w:rsidRDefault="00B22088" w:rsidP="00B22088">
      <w:pPr>
        <w:pStyle w:val="KeepWithNext"/>
        <w:rPr>
          <w:rtl/>
          <w:lang w:eastAsia="he-IL"/>
        </w:rPr>
      </w:pPr>
    </w:p>
    <w:p w14:paraId="7DD0768C" w14:textId="1242B432" w:rsidR="00B22088" w:rsidRDefault="00B22088" w:rsidP="00B22088">
      <w:pPr>
        <w:rPr>
          <w:rtl/>
          <w:lang w:eastAsia="he-IL"/>
        </w:rPr>
      </w:pPr>
      <w:bookmarkStart w:id="12174" w:name="_ETM_Q1_2357371"/>
      <w:bookmarkEnd w:id="12174"/>
      <w:r>
        <w:rPr>
          <w:rFonts w:hint="cs"/>
          <w:rtl/>
          <w:lang w:eastAsia="he-IL"/>
        </w:rPr>
        <w:t>ר</w:t>
      </w:r>
      <w:bookmarkStart w:id="12175" w:name="_ETM_Q1_2357617"/>
      <w:bookmarkEnd w:id="12175"/>
      <w:r>
        <w:rPr>
          <w:rFonts w:hint="cs"/>
          <w:rtl/>
          <w:lang w:eastAsia="he-IL"/>
        </w:rPr>
        <w:t xml:space="preserve">ק זה היה חסר </w:t>
      </w:r>
      <w:bookmarkStart w:id="12176" w:name="_ETM_Q1_2359106"/>
      <w:bookmarkEnd w:id="12176"/>
      <w:r>
        <w:rPr>
          <w:rFonts w:hint="cs"/>
          <w:rtl/>
          <w:lang w:eastAsia="he-IL"/>
        </w:rPr>
        <w:t>בממשלה הזאת</w:t>
      </w:r>
      <w:bookmarkStart w:id="12177" w:name="_ETM_Q1_2356686"/>
      <w:bookmarkStart w:id="12178" w:name="_ETM_Q1_2351948"/>
      <w:bookmarkEnd w:id="12177"/>
      <w:bookmarkEnd w:id="12178"/>
      <w:r>
        <w:rPr>
          <w:rFonts w:hint="cs"/>
          <w:rtl/>
          <w:lang w:eastAsia="he-IL"/>
        </w:rPr>
        <w:t>.</w:t>
      </w:r>
      <w:bookmarkStart w:id="12179" w:name="_ETM_Q1_2356949"/>
      <w:bookmarkEnd w:id="12179"/>
    </w:p>
    <w:p w14:paraId="139D17D4" w14:textId="77777777" w:rsidR="00B22088" w:rsidRDefault="00B22088" w:rsidP="00B22088">
      <w:pPr>
        <w:rPr>
          <w:rtl/>
          <w:lang w:eastAsia="he-IL"/>
        </w:rPr>
      </w:pPr>
      <w:bookmarkStart w:id="12180" w:name="_ETM_Q1_2357457"/>
      <w:bookmarkEnd w:id="12180"/>
    </w:p>
    <w:p w14:paraId="1C8EE447" w14:textId="5D2E939E" w:rsidR="00B22088" w:rsidRDefault="00B22088" w:rsidP="00B22088">
      <w:pPr>
        <w:pStyle w:val="a4"/>
        <w:keepNext/>
        <w:rPr>
          <w:rtl/>
        </w:rPr>
      </w:pPr>
      <w:bookmarkStart w:id="12181" w:name="ET_speaker_6128_1140"/>
      <w:r w:rsidRPr="00B22088">
        <w:rPr>
          <w:rStyle w:val="TagStyle"/>
          <w:rtl/>
        </w:rPr>
        <w:t xml:space="preserve"> &lt;&lt; דובר &gt;&gt; </w:t>
      </w:r>
      <w:r>
        <w:rPr>
          <w:rtl/>
        </w:rPr>
        <w:t>משה טור פז (יש עתיד):</w:t>
      </w:r>
      <w:r w:rsidRPr="00B22088">
        <w:rPr>
          <w:rStyle w:val="TagStyle"/>
          <w:rtl/>
        </w:rPr>
        <w:t xml:space="preserve"> &lt;&lt; דובר &gt;&gt;</w:t>
      </w:r>
      <w:r w:rsidR="00707E81">
        <w:rPr>
          <w:rtl/>
        </w:rPr>
        <w:t xml:space="preserve"> </w:t>
      </w:r>
      <w:r>
        <w:rPr>
          <w:rtl/>
        </w:rPr>
        <w:t xml:space="preserve"> </w:t>
      </w:r>
      <w:bookmarkEnd w:id="12181"/>
    </w:p>
    <w:p w14:paraId="56130D76" w14:textId="77777777" w:rsidR="00B22088" w:rsidRDefault="00B22088" w:rsidP="00B22088">
      <w:pPr>
        <w:pStyle w:val="KeepWithNext"/>
        <w:rPr>
          <w:rtl/>
          <w:lang w:eastAsia="he-IL"/>
        </w:rPr>
      </w:pPr>
    </w:p>
    <w:p w14:paraId="52A5E083" w14:textId="408C80B9" w:rsidR="00B22088" w:rsidRDefault="00B22088" w:rsidP="00B22088">
      <w:pPr>
        <w:rPr>
          <w:rtl/>
          <w:lang w:eastAsia="he-IL"/>
        </w:rPr>
      </w:pPr>
      <w:bookmarkStart w:id="12182" w:name="_ETM_Q1_2361092"/>
      <w:bookmarkStart w:id="12183" w:name="_ETM_Q1_2361246"/>
      <w:bookmarkStart w:id="12184" w:name="_ETM_Q1_2356365"/>
      <w:bookmarkEnd w:id="12182"/>
      <w:bookmarkEnd w:id="12183"/>
      <w:bookmarkEnd w:id="12184"/>
      <w:r>
        <w:rPr>
          <w:rFonts w:hint="cs"/>
          <w:rtl/>
          <w:lang w:eastAsia="he-IL"/>
        </w:rPr>
        <w:t>כן בדיוק. אני בטוח שיריב לווין</w:t>
      </w:r>
      <w:bookmarkStart w:id="12185" w:name="_ETM_Q1_2360094"/>
      <w:bookmarkEnd w:id="12185"/>
      <w:r>
        <w:rPr>
          <w:rFonts w:hint="cs"/>
          <w:rtl/>
          <w:lang w:eastAsia="he-IL"/>
        </w:rPr>
        <w:t xml:space="preserve"> נורא</w:t>
      </w:r>
      <w:bookmarkStart w:id="12186" w:name="_ETM_Q1_2360966"/>
      <w:bookmarkEnd w:id="12186"/>
      <w:r>
        <w:rPr>
          <w:rFonts w:hint="cs"/>
          <w:rtl/>
          <w:lang w:eastAsia="he-IL"/>
        </w:rPr>
        <w:t xml:space="preserve"> שמח.</w:t>
      </w:r>
      <w:bookmarkStart w:id="12187" w:name="_ETM_Q1_2363256"/>
      <w:bookmarkStart w:id="12188" w:name="_ETM_Q1_2374308"/>
      <w:bookmarkStart w:id="12189" w:name="_ETM_Q1_2369656"/>
      <w:bookmarkStart w:id="12190" w:name="_ETM_Q1_2364901"/>
      <w:bookmarkStart w:id="12191" w:name="_ETM_Q1_2365214"/>
      <w:bookmarkStart w:id="12192" w:name="_ETM_Q1_2364800"/>
      <w:bookmarkStart w:id="12193" w:name="_ETM_Q1_2359800"/>
      <w:bookmarkStart w:id="12194" w:name="_ETM_Q1_2360351"/>
      <w:bookmarkEnd w:id="12187"/>
      <w:bookmarkEnd w:id="12188"/>
      <w:bookmarkEnd w:id="12189"/>
      <w:bookmarkEnd w:id="12190"/>
      <w:bookmarkEnd w:id="12191"/>
      <w:bookmarkEnd w:id="12192"/>
      <w:bookmarkEnd w:id="12193"/>
      <w:bookmarkEnd w:id="12194"/>
    </w:p>
    <w:p w14:paraId="59292D48" w14:textId="77777777" w:rsidR="00790271" w:rsidRDefault="00790271" w:rsidP="00B22088">
      <w:pPr>
        <w:rPr>
          <w:rtl/>
          <w:lang w:eastAsia="he-IL"/>
        </w:rPr>
      </w:pPr>
      <w:bookmarkStart w:id="12195" w:name="_ETM_Q1_2360519"/>
      <w:bookmarkEnd w:id="12195"/>
    </w:p>
    <w:p w14:paraId="737986EA" w14:textId="6E49DAFE" w:rsidR="00790271" w:rsidRDefault="00790271" w:rsidP="00790271">
      <w:pPr>
        <w:pStyle w:val="a4"/>
        <w:keepNext/>
        <w:rPr>
          <w:rtl/>
        </w:rPr>
      </w:pPr>
      <w:bookmarkStart w:id="12196" w:name="ET_speaker_6468_1148"/>
      <w:r w:rsidRPr="00790271">
        <w:rPr>
          <w:rStyle w:val="TagStyle"/>
          <w:rtl/>
        </w:rPr>
        <w:t xml:space="preserve"> &lt;&lt; דובר &gt;&gt; </w:t>
      </w:r>
      <w:r>
        <w:rPr>
          <w:rtl/>
        </w:rPr>
        <w:t>דן אילוז (הליכוד ):</w:t>
      </w:r>
      <w:r w:rsidRPr="00790271">
        <w:rPr>
          <w:rStyle w:val="TagStyle"/>
          <w:rtl/>
        </w:rPr>
        <w:t xml:space="preserve"> &lt;&lt; דובר &gt;&gt;</w:t>
      </w:r>
      <w:r w:rsidR="00707E81">
        <w:rPr>
          <w:rtl/>
        </w:rPr>
        <w:t xml:space="preserve"> </w:t>
      </w:r>
      <w:r>
        <w:rPr>
          <w:rtl/>
        </w:rPr>
        <w:t xml:space="preserve"> </w:t>
      </w:r>
      <w:bookmarkEnd w:id="12196"/>
    </w:p>
    <w:p w14:paraId="30064753" w14:textId="77777777" w:rsidR="004D55E1" w:rsidRDefault="004D55E1" w:rsidP="004D55E1">
      <w:pPr>
        <w:pStyle w:val="KeepWithNext"/>
        <w:rPr>
          <w:rtl/>
          <w:lang w:eastAsia="he-IL"/>
        </w:rPr>
      </w:pPr>
    </w:p>
    <w:p w14:paraId="6211FA5C" w14:textId="49E4942D" w:rsidR="004D55E1" w:rsidRDefault="004D55E1" w:rsidP="004D55E1">
      <w:pPr>
        <w:rPr>
          <w:rtl/>
          <w:lang w:eastAsia="he-IL"/>
        </w:rPr>
      </w:pPr>
      <w:bookmarkStart w:id="12197" w:name="_ETM_Q1_2351787"/>
      <w:bookmarkStart w:id="12198" w:name="_ETM_Q1_2346958"/>
      <w:bookmarkEnd w:id="12197"/>
      <w:bookmarkEnd w:id="12198"/>
      <w:r>
        <w:rPr>
          <w:rFonts w:hint="cs"/>
          <w:rtl/>
          <w:lang w:eastAsia="he-IL"/>
        </w:rPr>
        <w:t>מרגש,</w:t>
      </w:r>
      <w:bookmarkStart w:id="12199" w:name="_ETM_Q1_2359950"/>
      <w:bookmarkEnd w:id="12199"/>
      <w:r>
        <w:rPr>
          <w:rFonts w:hint="cs"/>
          <w:rtl/>
          <w:lang w:eastAsia="he-IL"/>
        </w:rPr>
        <w:t xml:space="preserve"> למה יש ריח של גזענות בדברים שלך?</w:t>
      </w:r>
      <w:bookmarkStart w:id="12200" w:name="_ETM_Q1_2364592"/>
      <w:bookmarkStart w:id="12201" w:name="_ETM_Q1_2365091"/>
      <w:bookmarkStart w:id="12202" w:name="_ETM_Q1_2365761"/>
      <w:bookmarkEnd w:id="12200"/>
      <w:bookmarkEnd w:id="12201"/>
      <w:bookmarkEnd w:id="12202"/>
    </w:p>
    <w:p w14:paraId="5435EC65" w14:textId="77777777" w:rsidR="00790271" w:rsidRDefault="00790271" w:rsidP="004D55E1">
      <w:pPr>
        <w:rPr>
          <w:rtl/>
          <w:lang w:eastAsia="he-IL"/>
        </w:rPr>
      </w:pPr>
      <w:bookmarkStart w:id="12203" w:name="_ETM_Q1_2365942"/>
      <w:bookmarkStart w:id="12204" w:name="_ETM_Q1_2366059"/>
      <w:bookmarkEnd w:id="12203"/>
      <w:bookmarkEnd w:id="12204"/>
    </w:p>
    <w:p w14:paraId="1C0CD02E" w14:textId="5FE8EB7E" w:rsidR="00790271" w:rsidRDefault="00790271" w:rsidP="00790271">
      <w:pPr>
        <w:pStyle w:val="a4"/>
        <w:keepNext/>
        <w:rPr>
          <w:rtl/>
        </w:rPr>
      </w:pPr>
      <w:bookmarkStart w:id="12205" w:name="ET_speaker_6128_1149"/>
      <w:r w:rsidRPr="00790271">
        <w:rPr>
          <w:rStyle w:val="TagStyle"/>
          <w:rtl/>
        </w:rPr>
        <w:t xml:space="preserve"> &lt;&lt; דובר &gt;&gt; </w:t>
      </w:r>
      <w:r>
        <w:rPr>
          <w:rtl/>
        </w:rPr>
        <w:t>משה טור פז (יש עתיד):</w:t>
      </w:r>
      <w:r w:rsidRPr="00790271">
        <w:rPr>
          <w:rStyle w:val="TagStyle"/>
          <w:rtl/>
        </w:rPr>
        <w:t xml:space="preserve"> &lt;&lt; דובר &gt;&gt;</w:t>
      </w:r>
      <w:r w:rsidR="00707E81">
        <w:rPr>
          <w:rtl/>
        </w:rPr>
        <w:t xml:space="preserve"> </w:t>
      </w:r>
      <w:r>
        <w:rPr>
          <w:rtl/>
        </w:rPr>
        <w:t xml:space="preserve"> </w:t>
      </w:r>
      <w:bookmarkEnd w:id="12205"/>
    </w:p>
    <w:p w14:paraId="3BF33A38" w14:textId="77777777" w:rsidR="00790271" w:rsidRDefault="00790271" w:rsidP="00790271">
      <w:pPr>
        <w:pStyle w:val="KeepWithNext"/>
        <w:rPr>
          <w:rtl/>
          <w:lang w:eastAsia="he-IL"/>
        </w:rPr>
      </w:pPr>
    </w:p>
    <w:p w14:paraId="4EBE191B" w14:textId="08D58FEB" w:rsidR="00790271" w:rsidRDefault="00790271" w:rsidP="00790271">
      <w:pPr>
        <w:rPr>
          <w:rtl/>
          <w:lang w:eastAsia="he-IL"/>
        </w:rPr>
      </w:pPr>
      <w:r>
        <w:rPr>
          <w:rFonts w:hint="cs"/>
          <w:rtl/>
          <w:lang w:eastAsia="he-IL"/>
        </w:rPr>
        <w:t>ג</w:t>
      </w:r>
      <w:bookmarkStart w:id="12206" w:name="_ETM_Q1_2368894"/>
      <w:bookmarkStart w:id="12207" w:name="_ETM_Q1_2368958"/>
      <w:bookmarkEnd w:id="12206"/>
      <w:bookmarkEnd w:id="12207"/>
      <w:r>
        <w:rPr>
          <w:rFonts w:hint="cs"/>
          <w:rtl/>
          <w:lang w:eastAsia="he-IL"/>
        </w:rPr>
        <w:t>זענות.</w:t>
      </w:r>
    </w:p>
    <w:p w14:paraId="6B892944" w14:textId="77777777" w:rsidR="00790271" w:rsidRDefault="00790271" w:rsidP="00790271">
      <w:pPr>
        <w:rPr>
          <w:rtl/>
          <w:lang w:eastAsia="he-IL"/>
        </w:rPr>
      </w:pPr>
      <w:bookmarkStart w:id="12208" w:name="_ETM_Q1_2369984"/>
      <w:bookmarkStart w:id="12209" w:name="_ETM_Q1_2370395"/>
      <w:bookmarkStart w:id="12210" w:name="_ETM_Q1_2365526"/>
      <w:bookmarkEnd w:id="12208"/>
      <w:bookmarkEnd w:id="12209"/>
      <w:bookmarkEnd w:id="12210"/>
    </w:p>
    <w:p w14:paraId="2A7350E5" w14:textId="37B02246" w:rsidR="00790271" w:rsidRDefault="00790271" w:rsidP="00790271">
      <w:pPr>
        <w:pStyle w:val="a4"/>
        <w:keepNext/>
        <w:rPr>
          <w:rtl/>
        </w:rPr>
      </w:pPr>
      <w:bookmarkStart w:id="12211" w:name="ET_speaker_6468_1150"/>
      <w:r w:rsidRPr="00790271">
        <w:rPr>
          <w:rStyle w:val="TagStyle"/>
          <w:rtl/>
        </w:rPr>
        <w:t xml:space="preserve"> &lt;&lt; דובר &gt;&gt; </w:t>
      </w:r>
      <w:r>
        <w:rPr>
          <w:rtl/>
        </w:rPr>
        <w:t>דן אילוז (הליכוד ):</w:t>
      </w:r>
      <w:r w:rsidRPr="00790271">
        <w:rPr>
          <w:rStyle w:val="TagStyle"/>
          <w:rtl/>
        </w:rPr>
        <w:t xml:space="preserve"> &lt;&lt; דובר &gt;&gt;</w:t>
      </w:r>
      <w:r w:rsidR="00707E81">
        <w:rPr>
          <w:rtl/>
        </w:rPr>
        <w:t xml:space="preserve"> </w:t>
      </w:r>
      <w:r>
        <w:rPr>
          <w:rtl/>
        </w:rPr>
        <w:t xml:space="preserve"> </w:t>
      </w:r>
      <w:bookmarkEnd w:id="12211"/>
    </w:p>
    <w:p w14:paraId="50851AB5" w14:textId="77777777" w:rsidR="00790271" w:rsidRDefault="00790271" w:rsidP="00790271">
      <w:pPr>
        <w:pStyle w:val="KeepWithNext"/>
        <w:rPr>
          <w:rtl/>
          <w:lang w:eastAsia="he-IL"/>
        </w:rPr>
      </w:pPr>
    </w:p>
    <w:p w14:paraId="4F5B517E" w14:textId="4817E29B" w:rsidR="00790271" w:rsidRDefault="00790271" w:rsidP="00790271">
      <w:pPr>
        <w:rPr>
          <w:rtl/>
          <w:lang w:eastAsia="he-IL"/>
        </w:rPr>
      </w:pPr>
      <w:r>
        <w:rPr>
          <w:rFonts w:hint="cs"/>
          <w:rtl/>
          <w:lang w:eastAsia="he-IL"/>
        </w:rPr>
        <w:t>כ</w:t>
      </w:r>
      <w:bookmarkStart w:id="12212" w:name="_ETM_Q1_2368058"/>
      <w:bookmarkEnd w:id="12212"/>
      <w:r>
        <w:rPr>
          <w:rFonts w:hint="cs"/>
          <w:rtl/>
          <w:lang w:eastAsia="he-IL"/>
        </w:rPr>
        <w:t>ן</w:t>
      </w:r>
      <w:bookmarkStart w:id="12213" w:name="_ETM_Q1_2368142"/>
      <w:bookmarkEnd w:id="12213"/>
      <w:r>
        <w:rPr>
          <w:rFonts w:hint="cs"/>
          <w:rtl/>
          <w:lang w:eastAsia="he-IL"/>
        </w:rPr>
        <w:t xml:space="preserve">, רק זה </w:t>
      </w:r>
      <w:bookmarkStart w:id="12214" w:name="_ETM_Q1_2369437"/>
      <w:bookmarkEnd w:id="12214"/>
      <w:r>
        <w:rPr>
          <w:rFonts w:hint="cs"/>
          <w:rtl/>
          <w:lang w:eastAsia="he-IL"/>
        </w:rPr>
        <w:t>חסר לנו.</w:t>
      </w:r>
      <w:bookmarkStart w:id="12215" w:name="_ETM_Q1_2370593"/>
      <w:bookmarkEnd w:id="12215"/>
    </w:p>
    <w:p w14:paraId="1B863125" w14:textId="77777777" w:rsidR="00790271" w:rsidRDefault="00790271" w:rsidP="00790271">
      <w:pPr>
        <w:rPr>
          <w:rtl/>
          <w:lang w:eastAsia="he-IL"/>
        </w:rPr>
      </w:pPr>
      <w:bookmarkStart w:id="12216" w:name="_ETM_Q1_2370896"/>
      <w:bookmarkStart w:id="12217" w:name="_ETM_Q1_2366006"/>
      <w:bookmarkEnd w:id="12216"/>
      <w:bookmarkEnd w:id="12217"/>
    </w:p>
    <w:p w14:paraId="6559F359" w14:textId="00C04D41" w:rsidR="00790271" w:rsidRDefault="00790271" w:rsidP="00790271">
      <w:pPr>
        <w:pStyle w:val="a4"/>
        <w:keepNext/>
        <w:rPr>
          <w:rtl/>
        </w:rPr>
      </w:pPr>
      <w:bookmarkStart w:id="12218" w:name="ET_speaker_6127_1151"/>
      <w:r w:rsidRPr="00790271">
        <w:rPr>
          <w:rStyle w:val="TagStyle"/>
          <w:rtl/>
        </w:rPr>
        <w:t xml:space="preserve"> &lt;&lt; דובר &gt;&gt; </w:t>
      </w:r>
      <w:r>
        <w:rPr>
          <w:rtl/>
        </w:rPr>
        <w:t>ולדימיר בליאק (יש עתיד):</w:t>
      </w:r>
      <w:r w:rsidRPr="00790271">
        <w:rPr>
          <w:rStyle w:val="TagStyle"/>
          <w:rtl/>
        </w:rPr>
        <w:t xml:space="preserve"> &lt;&lt; דובר &gt;&gt;</w:t>
      </w:r>
      <w:r w:rsidR="00707E81">
        <w:rPr>
          <w:rtl/>
        </w:rPr>
        <w:t xml:space="preserve"> </w:t>
      </w:r>
      <w:r>
        <w:rPr>
          <w:rtl/>
        </w:rPr>
        <w:t xml:space="preserve"> </w:t>
      </w:r>
      <w:bookmarkEnd w:id="12218"/>
    </w:p>
    <w:p w14:paraId="1BC13463" w14:textId="77777777" w:rsidR="00790271" w:rsidRDefault="00790271" w:rsidP="00790271">
      <w:pPr>
        <w:pStyle w:val="KeepWithNext"/>
        <w:rPr>
          <w:rtl/>
          <w:lang w:eastAsia="he-IL"/>
        </w:rPr>
      </w:pPr>
    </w:p>
    <w:p w14:paraId="243CD930" w14:textId="64C54122" w:rsidR="00790271" w:rsidRPr="00790271" w:rsidRDefault="00790271" w:rsidP="00790271">
      <w:pPr>
        <w:rPr>
          <w:rtl/>
          <w:lang w:eastAsia="he-IL"/>
        </w:rPr>
      </w:pPr>
      <w:bookmarkStart w:id="12219" w:name="_ETM_Q1_2369489"/>
      <w:bookmarkStart w:id="12220" w:name="_ETM_Q1_2369614"/>
      <w:bookmarkEnd w:id="12219"/>
      <w:bookmarkEnd w:id="12220"/>
      <w:r>
        <w:rPr>
          <w:rFonts w:hint="cs"/>
          <w:rtl/>
          <w:lang w:eastAsia="he-IL"/>
        </w:rPr>
        <w:t>כי אתה עוזב.</w:t>
      </w:r>
      <w:bookmarkStart w:id="12221" w:name="_ETM_Q1_2370105"/>
      <w:bookmarkStart w:id="12222" w:name="_ETM_Q1_2375016"/>
      <w:bookmarkEnd w:id="12221"/>
      <w:bookmarkEnd w:id="12222"/>
    </w:p>
    <w:p w14:paraId="0F2AFEAB" w14:textId="77777777" w:rsidR="00790271" w:rsidRDefault="00790271" w:rsidP="00B22088">
      <w:pPr>
        <w:rPr>
          <w:rtl/>
          <w:lang w:eastAsia="he-IL"/>
        </w:rPr>
      </w:pPr>
      <w:bookmarkStart w:id="12223" w:name="_ETM_Q1_2365681"/>
      <w:bookmarkStart w:id="12224" w:name="_ETM_Q1_2361510"/>
      <w:bookmarkStart w:id="12225" w:name="_ETM_Q1_2363727"/>
      <w:bookmarkStart w:id="12226" w:name="_ETM_Q1_2359333"/>
      <w:bookmarkStart w:id="12227" w:name="_ETM_Q1_2362644"/>
      <w:bookmarkStart w:id="12228" w:name="_ETM_Q1_2358578"/>
      <w:bookmarkStart w:id="12229" w:name="_ETM_Q1_2372507"/>
      <w:bookmarkStart w:id="12230" w:name="_ETM_Q1_2370085"/>
      <w:bookmarkStart w:id="12231" w:name="_ETM_Q1_2371100"/>
      <w:bookmarkStart w:id="12232" w:name="_ETM_Q1_2373266"/>
      <w:bookmarkStart w:id="12233" w:name="_ETM_Q1_2374401"/>
      <w:bookmarkEnd w:id="12223"/>
      <w:bookmarkEnd w:id="12224"/>
      <w:bookmarkEnd w:id="12225"/>
      <w:bookmarkEnd w:id="12226"/>
      <w:bookmarkEnd w:id="12227"/>
      <w:bookmarkEnd w:id="12228"/>
      <w:bookmarkEnd w:id="12229"/>
      <w:bookmarkEnd w:id="12230"/>
      <w:bookmarkEnd w:id="12231"/>
      <w:bookmarkEnd w:id="12232"/>
      <w:bookmarkEnd w:id="12233"/>
    </w:p>
    <w:p w14:paraId="688A2551" w14:textId="03D19DDC" w:rsidR="00790271" w:rsidRDefault="00790271" w:rsidP="00790271">
      <w:pPr>
        <w:pStyle w:val="a4"/>
        <w:keepNext/>
        <w:rPr>
          <w:rtl/>
        </w:rPr>
      </w:pPr>
      <w:bookmarkStart w:id="12234" w:name="ET_speaker_6128_1152"/>
      <w:r w:rsidRPr="00790271">
        <w:rPr>
          <w:rStyle w:val="TagStyle"/>
          <w:rtl/>
        </w:rPr>
        <w:t xml:space="preserve"> &lt;&lt; דובר &gt;&gt; </w:t>
      </w:r>
      <w:r>
        <w:rPr>
          <w:rtl/>
        </w:rPr>
        <w:t>משה טור פז (יש עתיד):</w:t>
      </w:r>
      <w:r w:rsidRPr="00790271">
        <w:rPr>
          <w:rStyle w:val="TagStyle"/>
          <w:rtl/>
        </w:rPr>
        <w:t xml:space="preserve"> &lt;&lt; דובר &gt;&gt;</w:t>
      </w:r>
      <w:r w:rsidR="00707E81">
        <w:rPr>
          <w:rtl/>
        </w:rPr>
        <w:t xml:space="preserve"> </w:t>
      </w:r>
      <w:r>
        <w:rPr>
          <w:rtl/>
        </w:rPr>
        <w:t xml:space="preserve"> </w:t>
      </w:r>
      <w:bookmarkEnd w:id="12234"/>
    </w:p>
    <w:p w14:paraId="0049E797" w14:textId="77777777" w:rsidR="00790271" w:rsidRDefault="00790271" w:rsidP="00790271">
      <w:pPr>
        <w:pStyle w:val="KeepWithNext"/>
        <w:rPr>
          <w:rtl/>
          <w:lang w:eastAsia="he-IL"/>
        </w:rPr>
      </w:pPr>
    </w:p>
    <w:p w14:paraId="00BF0FE1" w14:textId="14872811" w:rsidR="00790271" w:rsidRDefault="00790271" w:rsidP="00790271">
      <w:pPr>
        <w:rPr>
          <w:rtl/>
          <w:lang w:eastAsia="he-IL"/>
        </w:rPr>
      </w:pPr>
      <w:bookmarkStart w:id="12235" w:name="_ETM_Q1_2375756"/>
      <w:bookmarkEnd w:id="12235"/>
      <w:r>
        <w:rPr>
          <w:rFonts w:hint="cs"/>
          <w:rtl/>
          <w:lang w:eastAsia="he-IL"/>
        </w:rPr>
        <w:t>א</w:t>
      </w:r>
      <w:bookmarkStart w:id="12236" w:name="_ETM_Q1_2375926"/>
      <w:bookmarkEnd w:id="12236"/>
      <w:r>
        <w:rPr>
          <w:rFonts w:hint="cs"/>
          <w:rtl/>
          <w:lang w:eastAsia="he-IL"/>
        </w:rPr>
        <w:t xml:space="preserve">ני מבטיח לך שאם היו קוראים </w:t>
      </w:r>
      <w:bookmarkStart w:id="12237" w:name="_ETM_Q1_2381074"/>
      <w:bookmarkEnd w:id="12237"/>
      <w:r>
        <w:rPr>
          <w:rFonts w:hint="cs"/>
          <w:rtl/>
          <w:lang w:eastAsia="he-IL"/>
        </w:rPr>
        <w:t>לו גו</w:t>
      </w:r>
      <w:bookmarkStart w:id="12238" w:name="_ETM_Q1_2379433"/>
      <w:bookmarkEnd w:id="12238"/>
      <w:r>
        <w:rPr>
          <w:rFonts w:hint="cs"/>
          <w:rtl/>
          <w:lang w:eastAsia="he-IL"/>
        </w:rPr>
        <w:t>לדש</w:t>
      </w:r>
      <w:bookmarkStart w:id="12239" w:name="_ETM_Q1_2378532"/>
      <w:bookmarkEnd w:id="12239"/>
      <w:r>
        <w:rPr>
          <w:rFonts w:hint="cs"/>
          <w:rtl/>
          <w:lang w:eastAsia="he-IL"/>
        </w:rPr>
        <w:t xml:space="preserve">מיט </w:t>
      </w:r>
      <w:bookmarkStart w:id="12240" w:name="_ETM_Q1_2376035"/>
      <w:bookmarkStart w:id="12241" w:name="_ETM_Q1_2372347"/>
      <w:bookmarkEnd w:id="12240"/>
      <w:bookmarkEnd w:id="12241"/>
      <w:r>
        <w:rPr>
          <w:rFonts w:hint="cs"/>
          <w:rtl/>
          <w:lang w:eastAsia="he-IL"/>
        </w:rPr>
        <w:t>אנחנו היינו שמחים באותה מידה.</w:t>
      </w:r>
      <w:bookmarkStart w:id="12242" w:name="_ETM_Q1_2380898"/>
      <w:bookmarkEnd w:id="12242"/>
    </w:p>
    <w:p w14:paraId="73C10B8A" w14:textId="77777777" w:rsidR="00790271" w:rsidRPr="00790271" w:rsidRDefault="00790271" w:rsidP="00790271">
      <w:pPr>
        <w:rPr>
          <w:rtl/>
          <w:lang w:eastAsia="he-IL"/>
        </w:rPr>
      </w:pPr>
      <w:bookmarkStart w:id="12243" w:name="_ETM_Q1_2381338"/>
      <w:bookmarkEnd w:id="12243"/>
    </w:p>
    <w:p w14:paraId="089EA53A" w14:textId="747AAD92" w:rsidR="004D55E1" w:rsidRDefault="004D55E1" w:rsidP="004D55E1">
      <w:pPr>
        <w:pStyle w:val="af6"/>
        <w:keepNext/>
        <w:rPr>
          <w:rtl/>
        </w:rPr>
      </w:pPr>
      <w:bookmarkStart w:id="12244" w:name="ET_yor_5786_1141"/>
      <w:r w:rsidRPr="004D55E1">
        <w:rPr>
          <w:rStyle w:val="TagStyle"/>
          <w:rtl/>
        </w:rPr>
        <w:t xml:space="preserve"> &lt;&lt; יור &gt;&gt; </w:t>
      </w:r>
      <w:r>
        <w:rPr>
          <w:rtl/>
        </w:rPr>
        <w:t>היו"ר אופיר כץ:</w:t>
      </w:r>
      <w:r w:rsidRPr="004D55E1">
        <w:rPr>
          <w:rStyle w:val="TagStyle"/>
          <w:rtl/>
        </w:rPr>
        <w:t xml:space="preserve"> &lt;&lt; יור &gt;&gt;</w:t>
      </w:r>
      <w:r w:rsidR="00707E81">
        <w:rPr>
          <w:rtl/>
        </w:rPr>
        <w:t xml:space="preserve"> </w:t>
      </w:r>
      <w:r>
        <w:rPr>
          <w:rtl/>
        </w:rPr>
        <w:t xml:space="preserve"> </w:t>
      </w:r>
      <w:bookmarkEnd w:id="12244"/>
    </w:p>
    <w:p w14:paraId="06C105BF" w14:textId="77777777" w:rsidR="004D55E1" w:rsidRDefault="004D55E1" w:rsidP="004D55E1">
      <w:pPr>
        <w:pStyle w:val="KeepWithNext"/>
        <w:rPr>
          <w:rtl/>
          <w:lang w:eastAsia="he-IL"/>
        </w:rPr>
      </w:pPr>
    </w:p>
    <w:p w14:paraId="64708A28" w14:textId="05A9B84E" w:rsidR="004D55E1" w:rsidRDefault="004D55E1" w:rsidP="004D55E1">
      <w:pPr>
        <w:rPr>
          <w:rtl/>
          <w:lang w:eastAsia="he-IL"/>
        </w:rPr>
      </w:pPr>
      <w:bookmarkStart w:id="12245" w:name="_ETM_Q1_2372306"/>
      <w:bookmarkStart w:id="12246" w:name="_ETM_Q1_2372446"/>
      <w:bookmarkEnd w:id="12245"/>
      <w:bookmarkEnd w:id="12246"/>
      <w:r>
        <w:rPr>
          <w:rFonts w:hint="cs"/>
          <w:rtl/>
          <w:lang w:eastAsia="he-IL"/>
        </w:rPr>
        <w:t>בבקשה אורית.</w:t>
      </w:r>
    </w:p>
    <w:p w14:paraId="466BC098" w14:textId="77777777" w:rsidR="004D55E1" w:rsidRDefault="004D55E1" w:rsidP="004D55E1">
      <w:pPr>
        <w:rPr>
          <w:rtl/>
          <w:lang w:eastAsia="he-IL"/>
        </w:rPr>
      </w:pPr>
      <w:bookmarkStart w:id="12247" w:name="_ETM_Q1_2381194"/>
      <w:bookmarkStart w:id="12248" w:name="_ETM_Q1_2381669"/>
      <w:bookmarkStart w:id="12249" w:name="_ETM_Q1_2376799"/>
      <w:bookmarkEnd w:id="12247"/>
      <w:bookmarkEnd w:id="12248"/>
      <w:bookmarkEnd w:id="12249"/>
    </w:p>
    <w:p w14:paraId="5A2BD801" w14:textId="7931B574" w:rsidR="004D55E1" w:rsidRDefault="004D55E1" w:rsidP="004D55E1">
      <w:pPr>
        <w:pStyle w:val="a4"/>
        <w:keepNext/>
        <w:rPr>
          <w:rtl/>
        </w:rPr>
      </w:pPr>
      <w:bookmarkStart w:id="12250" w:name="ET_speaker_5800_1142"/>
      <w:r w:rsidRPr="004D55E1">
        <w:rPr>
          <w:rStyle w:val="TagStyle"/>
          <w:rtl/>
        </w:rPr>
        <w:t xml:space="preserve"> &lt;&lt; דובר &gt;&gt; </w:t>
      </w:r>
      <w:r>
        <w:rPr>
          <w:rtl/>
        </w:rPr>
        <w:t>אורית פרקש הכהן (המחנה הממלכתי):</w:t>
      </w:r>
      <w:r w:rsidRPr="004D55E1">
        <w:rPr>
          <w:rStyle w:val="TagStyle"/>
          <w:rtl/>
        </w:rPr>
        <w:t xml:space="preserve"> &lt;&lt; דובר &gt;&gt;</w:t>
      </w:r>
      <w:r w:rsidR="00707E81">
        <w:rPr>
          <w:rtl/>
        </w:rPr>
        <w:t xml:space="preserve"> </w:t>
      </w:r>
      <w:r>
        <w:rPr>
          <w:rtl/>
        </w:rPr>
        <w:t xml:space="preserve"> </w:t>
      </w:r>
      <w:bookmarkEnd w:id="12250"/>
    </w:p>
    <w:p w14:paraId="429E8692" w14:textId="77777777" w:rsidR="004D55E1" w:rsidRDefault="004D55E1" w:rsidP="004D55E1">
      <w:pPr>
        <w:pStyle w:val="KeepWithNext"/>
        <w:rPr>
          <w:rtl/>
          <w:lang w:eastAsia="he-IL"/>
        </w:rPr>
      </w:pPr>
    </w:p>
    <w:p w14:paraId="5EDAB9D1" w14:textId="39FB4E28" w:rsidR="004D55E1" w:rsidRDefault="004D55E1" w:rsidP="004D55E1">
      <w:pPr>
        <w:rPr>
          <w:rtl/>
          <w:lang w:eastAsia="he-IL"/>
        </w:rPr>
      </w:pPr>
      <w:bookmarkStart w:id="12251" w:name="_ETM_Q1_2380443"/>
      <w:bookmarkEnd w:id="12251"/>
      <w:r>
        <w:rPr>
          <w:rFonts w:hint="cs"/>
          <w:rtl/>
          <w:lang w:eastAsia="he-IL"/>
        </w:rPr>
        <w:t>ב</w:t>
      </w:r>
      <w:bookmarkStart w:id="12252" w:name="_ETM_Q1_2380577"/>
      <w:bookmarkEnd w:id="12252"/>
      <w:r>
        <w:rPr>
          <w:rFonts w:hint="cs"/>
          <w:rtl/>
          <w:lang w:eastAsia="he-IL"/>
        </w:rPr>
        <w:t>איזה סעיף אנח</w:t>
      </w:r>
      <w:bookmarkStart w:id="12253" w:name="_ETM_Q1_2384956"/>
      <w:bookmarkStart w:id="12254" w:name="_ETM_Q1_2380201"/>
      <w:bookmarkStart w:id="12255" w:name="_ETM_Q1_2375388"/>
      <w:bookmarkEnd w:id="12253"/>
      <w:bookmarkEnd w:id="12254"/>
      <w:bookmarkEnd w:id="12255"/>
      <w:r>
        <w:rPr>
          <w:rFonts w:hint="cs"/>
          <w:rtl/>
          <w:lang w:eastAsia="he-IL"/>
        </w:rPr>
        <w:t>נו?</w:t>
      </w:r>
    </w:p>
    <w:p w14:paraId="257A90F0" w14:textId="77777777" w:rsidR="004D55E1" w:rsidRDefault="004D55E1" w:rsidP="004D55E1">
      <w:pPr>
        <w:rPr>
          <w:rtl/>
          <w:lang w:eastAsia="he-IL"/>
        </w:rPr>
      </w:pPr>
      <w:bookmarkStart w:id="12256" w:name="_ETM_Q1_2382967"/>
      <w:bookmarkStart w:id="12257" w:name="_ETM_Q1_2383474"/>
      <w:bookmarkStart w:id="12258" w:name="_ETM_Q1_2378610"/>
      <w:bookmarkStart w:id="12259" w:name="_ETM_Q1_2374917"/>
      <w:bookmarkEnd w:id="12256"/>
      <w:bookmarkEnd w:id="12257"/>
      <w:bookmarkEnd w:id="12258"/>
      <w:bookmarkEnd w:id="12259"/>
    </w:p>
    <w:p w14:paraId="111380FB" w14:textId="081A58FA" w:rsidR="004D55E1" w:rsidRDefault="004D55E1" w:rsidP="004D55E1">
      <w:pPr>
        <w:pStyle w:val="af6"/>
        <w:keepNext/>
        <w:rPr>
          <w:rtl/>
        </w:rPr>
      </w:pPr>
      <w:bookmarkStart w:id="12260" w:name="ET_yor_5786_1143"/>
      <w:r w:rsidRPr="004D55E1">
        <w:rPr>
          <w:rStyle w:val="TagStyle"/>
          <w:rtl/>
        </w:rPr>
        <w:t xml:space="preserve"> &lt;&lt; יור &gt;&gt; </w:t>
      </w:r>
      <w:r>
        <w:rPr>
          <w:rtl/>
        </w:rPr>
        <w:t>היו"ר אופיר כץ:</w:t>
      </w:r>
      <w:r w:rsidRPr="004D55E1">
        <w:rPr>
          <w:rStyle w:val="TagStyle"/>
          <w:rtl/>
        </w:rPr>
        <w:t xml:space="preserve"> &lt;&lt; יור &gt;&gt;</w:t>
      </w:r>
      <w:r w:rsidR="00707E81">
        <w:rPr>
          <w:rtl/>
        </w:rPr>
        <w:t xml:space="preserve"> </w:t>
      </w:r>
      <w:r>
        <w:rPr>
          <w:rtl/>
        </w:rPr>
        <w:t xml:space="preserve"> </w:t>
      </w:r>
      <w:bookmarkEnd w:id="12260"/>
    </w:p>
    <w:p w14:paraId="6D408F2C" w14:textId="77777777" w:rsidR="004D55E1" w:rsidRDefault="004D55E1" w:rsidP="004D55E1">
      <w:pPr>
        <w:pStyle w:val="KeepWithNext"/>
        <w:rPr>
          <w:rtl/>
          <w:lang w:eastAsia="he-IL"/>
        </w:rPr>
      </w:pPr>
    </w:p>
    <w:p w14:paraId="40AA6B41" w14:textId="4E235E7F" w:rsidR="004D55E1" w:rsidRDefault="004D55E1" w:rsidP="004D55E1">
      <w:pPr>
        <w:rPr>
          <w:rtl/>
          <w:lang w:eastAsia="he-IL"/>
        </w:rPr>
      </w:pPr>
      <w:bookmarkStart w:id="12261" w:name="_ETM_Q1_2379306"/>
      <w:bookmarkStart w:id="12262" w:name="_ETM_Q1_2379439"/>
      <w:bookmarkEnd w:id="12261"/>
      <w:bookmarkEnd w:id="12262"/>
      <w:r>
        <w:rPr>
          <w:rFonts w:hint="cs"/>
          <w:rtl/>
          <w:lang w:eastAsia="he-IL"/>
        </w:rPr>
        <w:t>103 עד 148.</w:t>
      </w:r>
    </w:p>
    <w:p w14:paraId="7B340E08" w14:textId="77777777" w:rsidR="004D55E1" w:rsidRDefault="004D55E1" w:rsidP="004D55E1">
      <w:pPr>
        <w:rPr>
          <w:rtl/>
          <w:lang w:eastAsia="he-IL"/>
        </w:rPr>
      </w:pPr>
      <w:bookmarkStart w:id="12263" w:name="_ETM_Q1_2381838"/>
      <w:bookmarkStart w:id="12264" w:name="_ETM_Q1_2382286"/>
      <w:bookmarkEnd w:id="12263"/>
      <w:bookmarkEnd w:id="12264"/>
    </w:p>
    <w:p w14:paraId="244048AE" w14:textId="3D466F9A" w:rsidR="004D55E1" w:rsidRDefault="004D55E1" w:rsidP="004D55E1">
      <w:pPr>
        <w:pStyle w:val="a4"/>
        <w:keepNext/>
        <w:rPr>
          <w:rtl/>
        </w:rPr>
      </w:pPr>
      <w:bookmarkStart w:id="12265" w:name="ET_speaker_6127_1144"/>
      <w:r w:rsidRPr="004D55E1">
        <w:rPr>
          <w:rStyle w:val="TagStyle"/>
          <w:rtl/>
        </w:rPr>
        <w:t xml:space="preserve"> &lt;&lt; דובר &gt;&gt; </w:t>
      </w:r>
      <w:r>
        <w:rPr>
          <w:rtl/>
        </w:rPr>
        <w:t>ולדימיר בליאק (יש עתיד):</w:t>
      </w:r>
      <w:r w:rsidRPr="004D55E1">
        <w:rPr>
          <w:rStyle w:val="TagStyle"/>
          <w:rtl/>
        </w:rPr>
        <w:t xml:space="preserve"> &lt;&lt; דובר &gt;&gt;</w:t>
      </w:r>
      <w:r w:rsidR="00707E81">
        <w:rPr>
          <w:rtl/>
        </w:rPr>
        <w:t xml:space="preserve"> </w:t>
      </w:r>
      <w:r>
        <w:rPr>
          <w:rtl/>
        </w:rPr>
        <w:t xml:space="preserve"> </w:t>
      </w:r>
      <w:bookmarkEnd w:id="12265"/>
    </w:p>
    <w:p w14:paraId="56A517D5" w14:textId="77777777" w:rsidR="004D55E1" w:rsidRDefault="004D55E1" w:rsidP="004D55E1">
      <w:pPr>
        <w:pStyle w:val="KeepWithNext"/>
        <w:rPr>
          <w:rtl/>
          <w:lang w:eastAsia="he-IL"/>
        </w:rPr>
      </w:pPr>
    </w:p>
    <w:p w14:paraId="1EF35C35" w14:textId="44D30F89" w:rsidR="004D55E1" w:rsidRDefault="004D55E1" w:rsidP="004D55E1">
      <w:pPr>
        <w:rPr>
          <w:rtl/>
          <w:lang w:eastAsia="he-IL"/>
        </w:rPr>
      </w:pPr>
      <w:bookmarkStart w:id="12266" w:name="_ETM_Q1_2385022"/>
      <w:bookmarkEnd w:id="12266"/>
      <w:r>
        <w:rPr>
          <w:rFonts w:hint="cs"/>
          <w:rtl/>
          <w:lang w:eastAsia="he-IL"/>
        </w:rPr>
        <w:t>הכ</w:t>
      </w:r>
      <w:bookmarkStart w:id="12267" w:name="_ETM_Q1_2385179"/>
      <w:bookmarkEnd w:id="12267"/>
      <w:r>
        <w:rPr>
          <w:rFonts w:hint="cs"/>
          <w:rtl/>
          <w:lang w:eastAsia="he-IL"/>
        </w:rPr>
        <w:t xml:space="preserve">י מצחיק שאותי </w:t>
      </w:r>
      <w:bookmarkStart w:id="12268" w:name="_ETM_Q1_2382187"/>
      <w:bookmarkEnd w:id="12268"/>
      <w:r>
        <w:rPr>
          <w:rFonts w:hint="cs"/>
          <w:rtl/>
          <w:lang w:eastAsia="he-IL"/>
        </w:rPr>
        <w:t>אתה</w:t>
      </w:r>
      <w:bookmarkStart w:id="12269" w:name="_ETM_Q1_2383143"/>
      <w:bookmarkEnd w:id="12269"/>
      <w:r>
        <w:rPr>
          <w:rFonts w:hint="cs"/>
          <w:rtl/>
          <w:lang w:eastAsia="he-IL"/>
        </w:rPr>
        <w:t xml:space="preserve"> מאשים בגזענות, הזיה מוחלטת, היחיד שספק פה גזענות זה אני</w:t>
      </w:r>
      <w:bookmarkStart w:id="12270" w:name="_ETM_Q1_2391203"/>
      <w:bookmarkStart w:id="12271" w:name="_ETM_Q1_2387823"/>
      <w:bookmarkEnd w:id="12270"/>
      <w:bookmarkEnd w:id="12271"/>
      <w:r>
        <w:rPr>
          <w:rFonts w:hint="cs"/>
          <w:rtl/>
          <w:lang w:eastAsia="he-IL"/>
        </w:rPr>
        <w:t>,</w:t>
      </w:r>
      <w:bookmarkStart w:id="12272" w:name="_ETM_Q1_2388857"/>
      <w:bookmarkEnd w:id="12272"/>
      <w:r>
        <w:rPr>
          <w:rFonts w:hint="cs"/>
          <w:rtl/>
          <w:lang w:eastAsia="he-IL"/>
        </w:rPr>
        <w:t xml:space="preserve"> תתעדכן.</w:t>
      </w:r>
    </w:p>
    <w:p w14:paraId="762C8515" w14:textId="77777777" w:rsidR="004D55E1" w:rsidRDefault="004D55E1" w:rsidP="004D55E1">
      <w:pPr>
        <w:rPr>
          <w:rtl/>
          <w:lang w:eastAsia="he-IL"/>
        </w:rPr>
      </w:pPr>
      <w:bookmarkStart w:id="12273" w:name="_ETM_Q1_2391757"/>
      <w:bookmarkStart w:id="12274" w:name="_ETM_Q1_2386918"/>
      <w:bookmarkStart w:id="12275" w:name="_ETM_Q1_2387036"/>
      <w:bookmarkEnd w:id="12273"/>
      <w:bookmarkEnd w:id="12274"/>
      <w:bookmarkEnd w:id="12275"/>
    </w:p>
    <w:p w14:paraId="39068B9B" w14:textId="1D7ED06A" w:rsidR="004D55E1" w:rsidRDefault="004D55E1" w:rsidP="004D55E1">
      <w:pPr>
        <w:pStyle w:val="af6"/>
        <w:keepNext/>
        <w:rPr>
          <w:rtl/>
        </w:rPr>
      </w:pPr>
      <w:bookmarkStart w:id="12276" w:name="ET_yor_5786_1145"/>
      <w:r w:rsidRPr="004D55E1">
        <w:rPr>
          <w:rStyle w:val="TagStyle"/>
          <w:rtl/>
        </w:rPr>
        <w:t xml:space="preserve"> &lt;&lt; יור &gt;&gt; </w:t>
      </w:r>
      <w:r>
        <w:rPr>
          <w:rtl/>
        </w:rPr>
        <w:t>היו"ר אופיר כץ:</w:t>
      </w:r>
      <w:r w:rsidRPr="004D55E1">
        <w:rPr>
          <w:rStyle w:val="TagStyle"/>
          <w:rtl/>
        </w:rPr>
        <w:t xml:space="preserve"> &lt;&lt; יור &gt;&gt;</w:t>
      </w:r>
      <w:r w:rsidR="00707E81">
        <w:rPr>
          <w:rtl/>
        </w:rPr>
        <w:t xml:space="preserve"> </w:t>
      </w:r>
      <w:r>
        <w:rPr>
          <w:rtl/>
        </w:rPr>
        <w:t xml:space="preserve"> </w:t>
      </w:r>
      <w:bookmarkEnd w:id="12276"/>
    </w:p>
    <w:p w14:paraId="25B3AE9F" w14:textId="77777777" w:rsidR="004D55E1" w:rsidRDefault="004D55E1" w:rsidP="004D55E1">
      <w:pPr>
        <w:pStyle w:val="KeepWithNext"/>
        <w:rPr>
          <w:rtl/>
          <w:lang w:eastAsia="he-IL"/>
        </w:rPr>
      </w:pPr>
    </w:p>
    <w:p w14:paraId="69D463C5" w14:textId="124162BF" w:rsidR="004D55E1" w:rsidRDefault="004D55E1" w:rsidP="004D55E1">
      <w:pPr>
        <w:rPr>
          <w:rtl/>
          <w:lang w:eastAsia="he-IL"/>
        </w:rPr>
      </w:pPr>
      <w:bookmarkStart w:id="12277" w:name="_ETM_Q1_2394118"/>
      <w:bookmarkStart w:id="12278" w:name="_ETM_Q1_2394246"/>
      <w:bookmarkStart w:id="12279" w:name="_ETM_Q1_2389294"/>
      <w:bookmarkEnd w:id="12277"/>
      <w:bookmarkEnd w:id="12278"/>
      <w:bookmarkEnd w:id="12279"/>
      <w:r>
        <w:rPr>
          <w:rFonts w:hint="cs"/>
          <w:rtl/>
          <w:lang w:eastAsia="he-IL"/>
        </w:rPr>
        <w:t>ולדימיר בבקשה.</w:t>
      </w:r>
      <w:bookmarkStart w:id="12280" w:name="_ETM_Q1_2385044"/>
      <w:bookmarkEnd w:id="12280"/>
    </w:p>
    <w:p w14:paraId="31381E5F" w14:textId="77777777" w:rsidR="004D55E1" w:rsidRDefault="004D55E1" w:rsidP="004D55E1">
      <w:pPr>
        <w:rPr>
          <w:rtl/>
          <w:lang w:eastAsia="he-IL"/>
        </w:rPr>
      </w:pPr>
      <w:bookmarkStart w:id="12281" w:name="_ETM_Q1_2391892"/>
      <w:bookmarkStart w:id="12282" w:name="_ETM_Q1_2392070"/>
      <w:bookmarkStart w:id="12283" w:name="_ETM_Q1_2387326"/>
      <w:bookmarkEnd w:id="12281"/>
      <w:bookmarkEnd w:id="12282"/>
      <w:bookmarkEnd w:id="12283"/>
    </w:p>
    <w:p w14:paraId="6A714825" w14:textId="60BC83A9" w:rsidR="004D55E1" w:rsidRDefault="004D55E1" w:rsidP="004D55E1">
      <w:pPr>
        <w:pStyle w:val="a4"/>
        <w:keepNext/>
        <w:rPr>
          <w:rtl/>
        </w:rPr>
      </w:pPr>
      <w:bookmarkStart w:id="12284" w:name="ET_speaker_6128_1146"/>
      <w:r w:rsidRPr="004D55E1">
        <w:rPr>
          <w:rStyle w:val="TagStyle"/>
          <w:rtl/>
        </w:rPr>
        <w:t xml:space="preserve"> &lt;&lt; דובר &gt;&gt; </w:t>
      </w:r>
      <w:r>
        <w:rPr>
          <w:rtl/>
        </w:rPr>
        <w:t>משה טור פז (יש עתיד):</w:t>
      </w:r>
      <w:r w:rsidRPr="004D55E1">
        <w:rPr>
          <w:rStyle w:val="TagStyle"/>
          <w:rtl/>
        </w:rPr>
        <w:t xml:space="preserve"> &lt;&lt; דובר &gt;&gt;</w:t>
      </w:r>
      <w:r w:rsidR="00707E81">
        <w:rPr>
          <w:rtl/>
        </w:rPr>
        <w:t xml:space="preserve"> </w:t>
      </w:r>
      <w:r>
        <w:rPr>
          <w:rtl/>
        </w:rPr>
        <w:t xml:space="preserve"> </w:t>
      </w:r>
      <w:bookmarkEnd w:id="12284"/>
    </w:p>
    <w:p w14:paraId="0E85E868" w14:textId="77777777" w:rsidR="004D55E1" w:rsidRDefault="004D55E1" w:rsidP="004D55E1">
      <w:pPr>
        <w:pStyle w:val="KeepWithNext"/>
        <w:rPr>
          <w:rtl/>
          <w:lang w:eastAsia="he-IL"/>
        </w:rPr>
      </w:pPr>
    </w:p>
    <w:p w14:paraId="027BE434" w14:textId="26849700" w:rsidR="004D55E1" w:rsidRDefault="004D55E1" w:rsidP="004D55E1">
      <w:pPr>
        <w:rPr>
          <w:rtl/>
          <w:lang w:eastAsia="he-IL"/>
        </w:rPr>
      </w:pPr>
      <w:bookmarkStart w:id="12285" w:name="_ETM_Q1_2389479"/>
      <w:bookmarkEnd w:id="12285"/>
      <w:r>
        <w:rPr>
          <w:rFonts w:hint="cs"/>
          <w:rtl/>
          <w:lang w:eastAsia="he-IL"/>
        </w:rPr>
        <w:t>אל</w:t>
      </w:r>
      <w:bookmarkStart w:id="12286" w:name="_ETM_Q1_2389733"/>
      <w:bookmarkEnd w:id="12286"/>
      <w:r>
        <w:rPr>
          <w:rFonts w:hint="cs"/>
          <w:rtl/>
          <w:lang w:eastAsia="he-IL"/>
        </w:rPr>
        <w:t xml:space="preserve"> תבלבל אותם בעובדות ולדימיר. </w:t>
      </w:r>
      <w:bookmarkStart w:id="12287" w:name="_ETM_Q1_2392882"/>
      <w:bookmarkStart w:id="12288" w:name="_ETM_Q1_2388096"/>
      <w:bookmarkStart w:id="12289" w:name="_ETM_Q1_2392804"/>
      <w:bookmarkEnd w:id="12287"/>
      <w:bookmarkEnd w:id="12288"/>
      <w:bookmarkEnd w:id="12289"/>
    </w:p>
    <w:p w14:paraId="1742B31F" w14:textId="77777777" w:rsidR="00790271" w:rsidRDefault="00790271" w:rsidP="004D55E1">
      <w:pPr>
        <w:rPr>
          <w:rtl/>
          <w:lang w:eastAsia="he-IL"/>
        </w:rPr>
      </w:pPr>
      <w:bookmarkStart w:id="12290" w:name="_ETM_Q1_2393019"/>
      <w:bookmarkEnd w:id="12290"/>
    </w:p>
    <w:p w14:paraId="14A0C997" w14:textId="44E1D53C" w:rsidR="00790271" w:rsidRDefault="00790271" w:rsidP="00790271">
      <w:pPr>
        <w:pStyle w:val="a4"/>
        <w:keepNext/>
        <w:rPr>
          <w:rtl/>
        </w:rPr>
      </w:pPr>
      <w:bookmarkStart w:id="12291" w:name="ET_speaker_5800_1153"/>
      <w:r w:rsidRPr="00790271">
        <w:rPr>
          <w:rStyle w:val="TagStyle"/>
          <w:rtl/>
        </w:rPr>
        <w:t xml:space="preserve"> &lt;&lt; דובר &gt;&gt; </w:t>
      </w:r>
      <w:r>
        <w:rPr>
          <w:rtl/>
        </w:rPr>
        <w:t>אורית פרקש הכהן (המחנה הממלכתי):</w:t>
      </w:r>
      <w:r w:rsidRPr="00790271">
        <w:rPr>
          <w:rStyle w:val="TagStyle"/>
          <w:rtl/>
        </w:rPr>
        <w:t xml:space="preserve"> &lt;&lt; דובר &gt;&gt;</w:t>
      </w:r>
      <w:r w:rsidR="00707E81">
        <w:rPr>
          <w:rtl/>
        </w:rPr>
        <w:t xml:space="preserve"> </w:t>
      </w:r>
      <w:r>
        <w:rPr>
          <w:rtl/>
        </w:rPr>
        <w:t xml:space="preserve"> </w:t>
      </w:r>
      <w:bookmarkEnd w:id="12291"/>
    </w:p>
    <w:p w14:paraId="03A7A388" w14:textId="77777777" w:rsidR="00790271" w:rsidRDefault="00790271" w:rsidP="00790271">
      <w:pPr>
        <w:pStyle w:val="KeepWithNext"/>
        <w:rPr>
          <w:rtl/>
          <w:lang w:eastAsia="he-IL"/>
        </w:rPr>
      </w:pPr>
    </w:p>
    <w:p w14:paraId="3C9B06CA" w14:textId="50307C70" w:rsidR="00790271" w:rsidRDefault="00790271" w:rsidP="00790271">
      <w:pPr>
        <w:rPr>
          <w:rtl/>
          <w:lang w:eastAsia="he-IL"/>
        </w:rPr>
      </w:pPr>
      <w:bookmarkStart w:id="12292" w:name="_ETM_Q1_2396667"/>
      <w:bookmarkEnd w:id="12292"/>
      <w:r>
        <w:rPr>
          <w:rFonts w:hint="cs"/>
          <w:rtl/>
          <w:lang w:eastAsia="he-IL"/>
        </w:rPr>
        <w:t>ר</w:t>
      </w:r>
      <w:bookmarkStart w:id="12293" w:name="_ETM_Q1_2396742"/>
      <w:bookmarkEnd w:id="12293"/>
      <w:r>
        <w:rPr>
          <w:rFonts w:hint="cs"/>
          <w:rtl/>
          <w:lang w:eastAsia="he-IL"/>
        </w:rPr>
        <w:t xml:space="preserve">גע, אני מבקשת </w:t>
      </w:r>
      <w:bookmarkStart w:id="12294" w:name="_ETM_Q1_2393680"/>
      <w:bookmarkStart w:id="12295" w:name="_ETM_Q1_2393893"/>
      <w:bookmarkEnd w:id="12294"/>
      <w:bookmarkEnd w:id="12295"/>
      <w:r>
        <w:rPr>
          <w:rFonts w:hint="cs"/>
          <w:rtl/>
          <w:lang w:eastAsia="he-IL"/>
        </w:rPr>
        <w:t>מ- 134 בכל זאת לעשות אחד אחד.</w:t>
      </w:r>
    </w:p>
    <w:p w14:paraId="2DBBB78F" w14:textId="77777777" w:rsidR="00790271" w:rsidRDefault="00790271" w:rsidP="00790271">
      <w:pPr>
        <w:rPr>
          <w:rtl/>
          <w:lang w:eastAsia="he-IL"/>
        </w:rPr>
      </w:pPr>
      <w:bookmarkStart w:id="12296" w:name="_ETM_Q1_2400483"/>
      <w:bookmarkStart w:id="12297" w:name="_ETM_Q1_2401294"/>
      <w:bookmarkStart w:id="12298" w:name="_ETM_Q1_2396460"/>
      <w:bookmarkStart w:id="12299" w:name="_ETM_Q1_2399098"/>
      <w:bookmarkEnd w:id="12296"/>
      <w:bookmarkEnd w:id="12297"/>
      <w:bookmarkEnd w:id="12298"/>
      <w:bookmarkEnd w:id="12299"/>
    </w:p>
    <w:p w14:paraId="1056C2B8" w14:textId="721295A8" w:rsidR="00790271" w:rsidRDefault="00790271" w:rsidP="00790271">
      <w:pPr>
        <w:pStyle w:val="af6"/>
        <w:keepNext/>
        <w:rPr>
          <w:rtl/>
        </w:rPr>
      </w:pPr>
      <w:bookmarkStart w:id="12300" w:name="ET_yor_5786_1154"/>
      <w:r w:rsidRPr="00790271">
        <w:rPr>
          <w:rStyle w:val="TagStyle"/>
          <w:rtl/>
        </w:rPr>
        <w:t xml:space="preserve"> &lt;&lt; יור &gt;&gt; </w:t>
      </w:r>
      <w:r>
        <w:rPr>
          <w:rtl/>
        </w:rPr>
        <w:t>היו"ר אופיר כץ:</w:t>
      </w:r>
      <w:r w:rsidRPr="00790271">
        <w:rPr>
          <w:rStyle w:val="TagStyle"/>
          <w:rtl/>
        </w:rPr>
        <w:t xml:space="preserve"> &lt;&lt; יור &gt;&gt;</w:t>
      </w:r>
      <w:r w:rsidR="00707E81">
        <w:rPr>
          <w:rtl/>
        </w:rPr>
        <w:t xml:space="preserve"> </w:t>
      </w:r>
      <w:r>
        <w:rPr>
          <w:rtl/>
        </w:rPr>
        <w:t xml:space="preserve"> </w:t>
      </w:r>
      <w:bookmarkEnd w:id="12300"/>
    </w:p>
    <w:p w14:paraId="1FFB6384" w14:textId="77777777" w:rsidR="00790271" w:rsidRDefault="00790271" w:rsidP="00790271">
      <w:pPr>
        <w:pStyle w:val="KeepWithNext"/>
        <w:rPr>
          <w:rtl/>
          <w:lang w:eastAsia="he-IL"/>
        </w:rPr>
      </w:pPr>
    </w:p>
    <w:p w14:paraId="5A3341D0" w14:textId="1772F473" w:rsidR="00790271" w:rsidRDefault="00790271" w:rsidP="00790271">
      <w:pPr>
        <w:rPr>
          <w:rtl/>
          <w:lang w:eastAsia="he-IL"/>
        </w:rPr>
      </w:pPr>
      <w:bookmarkStart w:id="12301" w:name="_ETM_Q1_2400667"/>
      <w:bookmarkEnd w:id="12301"/>
      <w:r>
        <w:rPr>
          <w:rFonts w:hint="cs"/>
          <w:rtl/>
          <w:lang w:eastAsia="he-IL"/>
        </w:rPr>
        <w:t>ז</w:t>
      </w:r>
      <w:bookmarkStart w:id="12302" w:name="_ETM_Q1_2400839"/>
      <w:bookmarkEnd w:id="12302"/>
      <w:r>
        <w:rPr>
          <w:rFonts w:hint="cs"/>
          <w:rtl/>
          <w:lang w:eastAsia="he-IL"/>
        </w:rPr>
        <w:t xml:space="preserve">ה מקבץ, </w:t>
      </w:r>
      <w:bookmarkStart w:id="12303" w:name="_ETM_Q1_2402225"/>
      <w:bookmarkEnd w:id="12303"/>
      <w:r>
        <w:rPr>
          <w:rFonts w:hint="cs"/>
          <w:rtl/>
          <w:lang w:eastAsia="he-IL"/>
        </w:rPr>
        <w:t>אני אאפ</w:t>
      </w:r>
      <w:bookmarkStart w:id="12304" w:name="_ETM_Q1_2398887"/>
      <w:bookmarkEnd w:id="12304"/>
      <w:r>
        <w:rPr>
          <w:rFonts w:hint="cs"/>
          <w:rtl/>
          <w:lang w:eastAsia="he-IL"/>
        </w:rPr>
        <w:t>שר לך יותר לנמק, אבל ההצבעה היא אחת.</w:t>
      </w:r>
      <w:bookmarkStart w:id="12305" w:name="_ETM_Q1_2403719"/>
      <w:bookmarkEnd w:id="12305"/>
    </w:p>
    <w:p w14:paraId="2F82A722" w14:textId="77777777" w:rsidR="00790271" w:rsidRDefault="00790271" w:rsidP="00790271">
      <w:pPr>
        <w:rPr>
          <w:rtl/>
          <w:lang w:eastAsia="he-IL"/>
        </w:rPr>
      </w:pPr>
      <w:bookmarkStart w:id="12306" w:name="_ETM_Q1_2404218"/>
      <w:bookmarkEnd w:id="12306"/>
    </w:p>
    <w:p w14:paraId="75797D13" w14:textId="52508E05" w:rsidR="00790271" w:rsidRDefault="00790271" w:rsidP="00790271">
      <w:pPr>
        <w:pStyle w:val="a4"/>
        <w:keepNext/>
        <w:rPr>
          <w:rtl/>
        </w:rPr>
      </w:pPr>
      <w:bookmarkStart w:id="12307" w:name="ET_speaker_5800_1155"/>
      <w:r w:rsidRPr="00790271">
        <w:rPr>
          <w:rStyle w:val="TagStyle"/>
          <w:rtl/>
        </w:rPr>
        <w:t xml:space="preserve"> &lt;&lt; דובר &gt;&gt; </w:t>
      </w:r>
      <w:r>
        <w:rPr>
          <w:rtl/>
        </w:rPr>
        <w:t>אורית פרקש הכהן (המחנה הממלכתי):</w:t>
      </w:r>
      <w:r w:rsidRPr="00790271">
        <w:rPr>
          <w:rStyle w:val="TagStyle"/>
          <w:rtl/>
        </w:rPr>
        <w:t xml:space="preserve"> &lt;&lt; דובר &gt;&gt;</w:t>
      </w:r>
      <w:r w:rsidR="00707E81">
        <w:rPr>
          <w:rtl/>
        </w:rPr>
        <w:t xml:space="preserve"> </w:t>
      </w:r>
      <w:r>
        <w:rPr>
          <w:rtl/>
        </w:rPr>
        <w:t xml:space="preserve"> </w:t>
      </w:r>
      <w:bookmarkEnd w:id="12307"/>
    </w:p>
    <w:p w14:paraId="0A66C771" w14:textId="77777777" w:rsidR="00790271" w:rsidRDefault="00790271" w:rsidP="00790271">
      <w:pPr>
        <w:pStyle w:val="KeepWithNext"/>
        <w:rPr>
          <w:rtl/>
          <w:lang w:eastAsia="he-IL"/>
        </w:rPr>
      </w:pPr>
    </w:p>
    <w:p w14:paraId="5ED34E1F" w14:textId="2DCD7DDE" w:rsidR="00790271" w:rsidRDefault="00790271" w:rsidP="00790271">
      <w:pPr>
        <w:rPr>
          <w:rtl/>
          <w:lang w:eastAsia="he-IL"/>
        </w:rPr>
      </w:pPr>
      <w:bookmarkStart w:id="12308" w:name="_ETM_Q1_2401442"/>
      <w:bookmarkStart w:id="12309" w:name="_ETM_Q1_2401573"/>
      <w:bookmarkEnd w:id="12308"/>
      <w:bookmarkEnd w:id="12309"/>
      <w:r>
        <w:rPr>
          <w:rFonts w:hint="cs"/>
          <w:rtl/>
          <w:lang w:eastAsia="he-IL"/>
        </w:rPr>
        <w:t>בסדר, אבל</w:t>
      </w:r>
      <w:bookmarkStart w:id="12310" w:name="_ETM_Q1_2403068"/>
      <w:bookmarkEnd w:id="12310"/>
      <w:r>
        <w:rPr>
          <w:rFonts w:hint="cs"/>
          <w:rtl/>
          <w:lang w:eastAsia="he-IL"/>
        </w:rPr>
        <w:t xml:space="preserve"> אני כן הייתי רוצה להתייחס ספציפית, איזה סעיף עשית מקבץ </w:t>
      </w:r>
      <w:bookmarkStart w:id="12311" w:name="_ETM_Q1_2411505"/>
      <w:bookmarkEnd w:id="12311"/>
      <w:r>
        <w:rPr>
          <w:rFonts w:hint="cs"/>
          <w:rtl/>
          <w:lang w:eastAsia="he-IL"/>
        </w:rPr>
        <w:t>אייל?</w:t>
      </w:r>
      <w:bookmarkStart w:id="12312" w:name="_ETM_Q1_2412637"/>
      <w:bookmarkEnd w:id="12312"/>
    </w:p>
    <w:p w14:paraId="2C7450BD" w14:textId="77777777" w:rsidR="00790271" w:rsidRDefault="00790271" w:rsidP="00790271">
      <w:pPr>
        <w:rPr>
          <w:rtl/>
          <w:lang w:eastAsia="he-IL"/>
        </w:rPr>
      </w:pPr>
      <w:bookmarkStart w:id="12313" w:name="_ETM_Q1_2413237"/>
      <w:bookmarkStart w:id="12314" w:name="_ETM_Q1_2408393"/>
      <w:bookmarkEnd w:id="12313"/>
      <w:bookmarkEnd w:id="12314"/>
    </w:p>
    <w:p w14:paraId="0B9850D5" w14:textId="4A32C0E3" w:rsidR="00790271" w:rsidRDefault="00790271" w:rsidP="00790271">
      <w:pPr>
        <w:pStyle w:val="af6"/>
        <w:keepNext/>
        <w:rPr>
          <w:rtl/>
        </w:rPr>
      </w:pPr>
      <w:bookmarkStart w:id="12315" w:name="ET_yor_5786_1156"/>
      <w:r w:rsidRPr="00790271">
        <w:rPr>
          <w:rStyle w:val="TagStyle"/>
          <w:rtl/>
        </w:rPr>
        <w:t xml:space="preserve"> &lt;&lt; יור &gt;&gt; </w:t>
      </w:r>
      <w:r>
        <w:rPr>
          <w:rtl/>
        </w:rPr>
        <w:t>היו"ר אופיר כץ:</w:t>
      </w:r>
      <w:r w:rsidRPr="00790271">
        <w:rPr>
          <w:rStyle w:val="TagStyle"/>
          <w:rtl/>
        </w:rPr>
        <w:t xml:space="preserve"> &lt;&lt; יור &gt;&gt;</w:t>
      </w:r>
      <w:r w:rsidR="00707E81">
        <w:rPr>
          <w:rtl/>
        </w:rPr>
        <w:t xml:space="preserve"> </w:t>
      </w:r>
      <w:r>
        <w:rPr>
          <w:rtl/>
        </w:rPr>
        <w:t xml:space="preserve"> </w:t>
      </w:r>
      <w:bookmarkEnd w:id="12315"/>
    </w:p>
    <w:p w14:paraId="451F8CC3" w14:textId="77777777" w:rsidR="00790271" w:rsidRDefault="00790271" w:rsidP="00790271">
      <w:pPr>
        <w:pStyle w:val="KeepWithNext"/>
        <w:rPr>
          <w:rtl/>
          <w:lang w:eastAsia="he-IL"/>
        </w:rPr>
      </w:pPr>
    </w:p>
    <w:p w14:paraId="405AB9F4" w14:textId="6015FAC7" w:rsidR="00790271" w:rsidRDefault="00790271" w:rsidP="00790271">
      <w:pPr>
        <w:rPr>
          <w:rtl/>
          <w:lang w:eastAsia="he-IL"/>
        </w:rPr>
      </w:pPr>
      <w:r>
        <w:rPr>
          <w:rFonts w:hint="cs"/>
          <w:rtl/>
          <w:lang w:eastAsia="he-IL"/>
        </w:rPr>
        <w:t>10</w:t>
      </w:r>
      <w:bookmarkStart w:id="12316" w:name="_ETM_Q1_2410617"/>
      <w:bookmarkStart w:id="12317" w:name="_ETM_Q1_2410691"/>
      <w:bookmarkEnd w:id="12316"/>
      <w:bookmarkEnd w:id="12317"/>
      <w:r>
        <w:rPr>
          <w:rFonts w:hint="cs"/>
          <w:rtl/>
          <w:lang w:eastAsia="he-IL"/>
        </w:rPr>
        <w:t>3 עד 148.</w:t>
      </w:r>
    </w:p>
    <w:p w14:paraId="1B9B16AC" w14:textId="77777777" w:rsidR="00790271" w:rsidRDefault="00790271" w:rsidP="00790271">
      <w:pPr>
        <w:rPr>
          <w:rtl/>
          <w:lang w:eastAsia="he-IL"/>
        </w:rPr>
      </w:pPr>
      <w:bookmarkStart w:id="12318" w:name="_ETM_Q1_2412926"/>
      <w:bookmarkEnd w:id="12318"/>
    </w:p>
    <w:p w14:paraId="451B1EEB" w14:textId="5970F2EB" w:rsidR="00790271" w:rsidRDefault="00790271" w:rsidP="00790271">
      <w:pPr>
        <w:pStyle w:val="a4"/>
        <w:keepNext/>
        <w:rPr>
          <w:rtl/>
        </w:rPr>
      </w:pPr>
      <w:bookmarkStart w:id="12319" w:name="ET_speaker_5800_1157"/>
      <w:r w:rsidRPr="00790271">
        <w:rPr>
          <w:rStyle w:val="TagStyle"/>
          <w:rtl/>
        </w:rPr>
        <w:t xml:space="preserve"> &lt;&lt; דובר &gt;&gt; </w:t>
      </w:r>
      <w:r>
        <w:rPr>
          <w:rtl/>
        </w:rPr>
        <w:t>אורית פרקש הכהן (המחנה הממלכתי):</w:t>
      </w:r>
      <w:r w:rsidRPr="00790271">
        <w:rPr>
          <w:rStyle w:val="TagStyle"/>
          <w:rtl/>
        </w:rPr>
        <w:t xml:space="preserve"> &lt;&lt; דובר &gt;&gt;</w:t>
      </w:r>
      <w:r w:rsidR="00707E81">
        <w:rPr>
          <w:rtl/>
        </w:rPr>
        <w:t xml:space="preserve"> </w:t>
      </w:r>
      <w:r>
        <w:rPr>
          <w:rtl/>
        </w:rPr>
        <w:t xml:space="preserve"> </w:t>
      </w:r>
      <w:bookmarkEnd w:id="12319"/>
    </w:p>
    <w:p w14:paraId="7A402DC7" w14:textId="77777777" w:rsidR="00790271" w:rsidRDefault="00790271" w:rsidP="00790271">
      <w:pPr>
        <w:pStyle w:val="KeepWithNext"/>
        <w:rPr>
          <w:rtl/>
          <w:lang w:eastAsia="he-IL"/>
        </w:rPr>
      </w:pPr>
    </w:p>
    <w:p w14:paraId="656F631B" w14:textId="13F93392" w:rsidR="00790271" w:rsidRDefault="00790271" w:rsidP="00790271">
      <w:pPr>
        <w:rPr>
          <w:rtl/>
          <w:lang w:eastAsia="he-IL"/>
        </w:rPr>
      </w:pPr>
      <w:bookmarkStart w:id="12320" w:name="_ETM_Q1_2415404"/>
      <w:bookmarkEnd w:id="12320"/>
      <w:r>
        <w:rPr>
          <w:rFonts w:hint="cs"/>
          <w:rtl/>
          <w:lang w:eastAsia="he-IL"/>
        </w:rPr>
        <w:t>ב</w:t>
      </w:r>
      <w:bookmarkStart w:id="12321" w:name="_ETM_Q1_2415627"/>
      <w:bookmarkEnd w:id="12321"/>
      <w:r>
        <w:rPr>
          <w:rFonts w:hint="cs"/>
          <w:rtl/>
          <w:lang w:eastAsia="he-IL"/>
        </w:rPr>
        <w:t>סדר, אבל אני כן אוכל?</w:t>
      </w:r>
    </w:p>
    <w:p w14:paraId="5DF91EED" w14:textId="77777777" w:rsidR="00790271" w:rsidRDefault="00790271" w:rsidP="00790271">
      <w:pPr>
        <w:rPr>
          <w:rtl/>
          <w:lang w:eastAsia="he-IL"/>
        </w:rPr>
      </w:pPr>
      <w:bookmarkStart w:id="12322" w:name="_ETM_Q1_2419614"/>
      <w:bookmarkStart w:id="12323" w:name="_ETM_Q1_2420181"/>
      <w:bookmarkStart w:id="12324" w:name="_ETM_Q1_2415343"/>
      <w:bookmarkStart w:id="12325" w:name="_ETM_Q1_2416591"/>
      <w:bookmarkEnd w:id="12322"/>
      <w:bookmarkEnd w:id="12323"/>
      <w:bookmarkEnd w:id="12324"/>
      <w:bookmarkEnd w:id="12325"/>
    </w:p>
    <w:p w14:paraId="44346779" w14:textId="213D8EE2" w:rsidR="00790271" w:rsidRDefault="00790271" w:rsidP="00790271">
      <w:pPr>
        <w:pStyle w:val="af6"/>
        <w:keepNext/>
        <w:rPr>
          <w:rtl/>
        </w:rPr>
      </w:pPr>
      <w:bookmarkStart w:id="12326" w:name="ET_yor_5786_1158"/>
      <w:r w:rsidRPr="00790271">
        <w:rPr>
          <w:rStyle w:val="TagStyle"/>
          <w:rtl/>
        </w:rPr>
        <w:t xml:space="preserve"> &lt;&lt; יור &gt;&gt; </w:t>
      </w:r>
      <w:r>
        <w:rPr>
          <w:rtl/>
        </w:rPr>
        <w:t>היו"ר אופיר כץ:</w:t>
      </w:r>
      <w:r w:rsidRPr="00790271">
        <w:rPr>
          <w:rStyle w:val="TagStyle"/>
          <w:rtl/>
        </w:rPr>
        <w:t xml:space="preserve"> &lt;&lt; יור &gt;&gt;</w:t>
      </w:r>
      <w:r w:rsidR="00707E81">
        <w:rPr>
          <w:rtl/>
        </w:rPr>
        <w:t xml:space="preserve"> </w:t>
      </w:r>
      <w:r>
        <w:rPr>
          <w:rtl/>
        </w:rPr>
        <w:t xml:space="preserve"> </w:t>
      </w:r>
      <w:bookmarkEnd w:id="12326"/>
    </w:p>
    <w:p w14:paraId="336BD5A9" w14:textId="77777777" w:rsidR="00790271" w:rsidRDefault="00790271" w:rsidP="00790271">
      <w:pPr>
        <w:pStyle w:val="KeepWithNext"/>
        <w:rPr>
          <w:rtl/>
          <w:lang w:eastAsia="he-IL"/>
        </w:rPr>
      </w:pPr>
    </w:p>
    <w:p w14:paraId="115B8CF0" w14:textId="2B42D560" w:rsidR="00790271" w:rsidRDefault="00790271" w:rsidP="00790271">
      <w:pPr>
        <w:rPr>
          <w:rtl/>
          <w:lang w:eastAsia="he-IL"/>
        </w:rPr>
      </w:pPr>
      <w:bookmarkStart w:id="12327" w:name="_ETM_Q1_2418198"/>
      <w:bookmarkEnd w:id="12327"/>
      <w:r>
        <w:rPr>
          <w:rFonts w:hint="cs"/>
          <w:rtl/>
          <w:lang w:eastAsia="he-IL"/>
        </w:rPr>
        <w:t>ב</w:t>
      </w:r>
      <w:bookmarkStart w:id="12328" w:name="_ETM_Q1_2418342"/>
      <w:bookmarkEnd w:id="12328"/>
      <w:r>
        <w:rPr>
          <w:rFonts w:hint="cs"/>
          <w:rtl/>
          <w:lang w:eastAsia="he-IL"/>
        </w:rPr>
        <w:t>תך המקבץ הזה יש</w:t>
      </w:r>
      <w:bookmarkStart w:id="12329" w:name="_ETM_Q1_2415867"/>
      <w:bookmarkEnd w:id="12329"/>
      <w:r>
        <w:rPr>
          <w:rFonts w:hint="cs"/>
          <w:rtl/>
          <w:lang w:eastAsia="he-IL"/>
        </w:rPr>
        <w:t xml:space="preserve"> </w:t>
      </w:r>
      <w:bookmarkStart w:id="12330" w:name="_ETM_Q1_2416093"/>
      <w:bookmarkEnd w:id="12330"/>
      <w:r>
        <w:rPr>
          <w:rFonts w:hint="cs"/>
          <w:rtl/>
          <w:lang w:eastAsia="he-IL"/>
        </w:rPr>
        <w:t>לך עוד הסתייגות שחשוב לך להצביע עליה</w:t>
      </w:r>
      <w:bookmarkStart w:id="12331" w:name="_ETM_Q1_2417538"/>
      <w:bookmarkEnd w:id="12331"/>
      <w:r>
        <w:rPr>
          <w:rFonts w:hint="cs"/>
          <w:rtl/>
          <w:lang w:eastAsia="he-IL"/>
        </w:rPr>
        <w:t>?</w:t>
      </w:r>
      <w:bookmarkStart w:id="12332" w:name="_ETM_Q1_2419067"/>
      <w:bookmarkEnd w:id="12332"/>
    </w:p>
    <w:p w14:paraId="7C37F7A4" w14:textId="77777777" w:rsidR="00790271" w:rsidRDefault="00790271" w:rsidP="00790271">
      <w:pPr>
        <w:rPr>
          <w:rtl/>
          <w:lang w:eastAsia="he-IL"/>
        </w:rPr>
      </w:pPr>
      <w:bookmarkStart w:id="12333" w:name="_ETM_Q1_2419602"/>
      <w:bookmarkEnd w:id="12333"/>
    </w:p>
    <w:p w14:paraId="2DD261B3" w14:textId="21210D4F" w:rsidR="00790271" w:rsidRDefault="00790271" w:rsidP="00790271">
      <w:pPr>
        <w:pStyle w:val="a4"/>
        <w:keepNext/>
        <w:rPr>
          <w:rtl/>
        </w:rPr>
      </w:pPr>
      <w:bookmarkStart w:id="12334" w:name="ET_speaker_5800_1159"/>
      <w:r w:rsidRPr="00790271">
        <w:rPr>
          <w:rStyle w:val="TagStyle"/>
          <w:rtl/>
        </w:rPr>
        <w:t xml:space="preserve"> &lt;&lt; דובר &gt;&gt; </w:t>
      </w:r>
      <w:r>
        <w:rPr>
          <w:rtl/>
        </w:rPr>
        <w:t>אורית פרקש הכהן (המחנה הממלכתי):</w:t>
      </w:r>
      <w:r w:rsidRPr="00790271">
        <w:rPr>
          <w:rStyle w:val="TagStyle"/>
          <w:rtl/>
        </w:rPr>
        <w:t xml:space="preserve"> &lt;&lt; דובר &gt;&gt;</w:t>
      </w:r>
      <w:r w:rsidR="00707E81">
        <w:rPr>
          <w:rtl/>
        </w:rPr>
        <w:t xml:space="preserve"> </w:t>
      </w:r>
      <w:r>
        <w:rPr>
          <w:rtl/>
        </w:rPr>
        <w:t xml:space="preserve"> </w:t>
      </w:r>
      <w:bookmarkEnd w:id="12334"/>
    </w:p>
    <w:p w14:paraId="0E1B1BDD" w14:textId="77777777" w:rsidR="00790271" w:rsidRDefault="00790271" w:rsidP="00790271">
      <w:pPr>
        <w:pStyle w:val="KeepWithNext"/>
        <w:rPr>
          <w:rtl/>
          <w:lang w:eastAsia="he-IL"/>
        </w:rPr>
      </w:pPr>
    </w:p>
    <w:p w14:paraId="3E3DD3E2" w14:textId="15E3A3EB" w:rsidR="00790271" w:rsidRDefault="00790271" w:rsidP="00790271">
      <w:pPr>
        <w:rPr>
          <w:rtl/>
          <w:lang w:eastAsia="he-IL"/>
        </w:rPr>
      </w:pPr>
      <w:bookmarkStart w:id="12335" w:name="_ETM_Q1_2422118"/>
      <w:bookmarkStart w:id="12336" w:name="_ETM_Q1_2422241"/>
      <w:bookmarkEnd w:id="12335"/>
      <w:bookmarkEnd w:id="12336"/>
      <w:r>
        <w:rPr>
          <w:rFonts w:hint="cs"/>
          <w:rtl/>
          <w:lang w:eastAsia="he-IL"/>
        </w:rPr>
        <w:t>כן כן יש לי.</w:t>
      </w:r>
    </w:p>
    <w:p w14:paraId="58FCA0C1" w14:textId="77777777" w:rsidR="00790271" w:rsidRDefault="00790271" w:rsidP="00790271">
      <w:pPr>
        <w:rPr>
          <w:rtl/>
          <w:lang w:eastAsia="he-IL"/>
        </w:rPr>
      </w:pPr>
      <w:bookmarkStart w:id="12337" w:name="_ETM_Q1_2424181"/>
      <w:bookmarkStart w:id="12338" w:name="_ETM_Q1_2424863"/>
      <w:bookmarkEnd w:id="12337"/>
      <w:bookmarkEnd w:id="12338"/>
    </w:p>
    <w:p w14:paraId="6EF59DB6" w14:textId="26455CDD" w:rsidR="00790271" w:rsidRDefault="00790271" w:rsidP="00790271">
      <w:pPr>
        <w:pStyle w:val="af6"/>
        <w:keepNext/>
        <w:rPr>
          <w:rtl/>
        </w:rPr>
      </w:pPr>
      <w:bookmarkStart w:id="12339" w:name="ET_yor_5786_1160"/>
      <w:r w:rsidRPr="00790271">
        <w:rPr>
          <w:rStyle w:val="TagStyle"/>
          <w:rtl/>
        </w:rPr>
        <w:t xml:space="preserve"> &lt;&lt; יור &gt;&gt; </w:t>
      </w:r>
      <w:r>
        <w:rPr>
          <w:rtl/>
        </w:rPr>
        <w:t>היו"ר אופיר כץ:</w:t>
      </w:r>
      <w:r w:rsidRPr="00790271">
        <w:rPr>
          <w:rStyle w:val="TagStyle"/>
          <w:rtl/>
        </w:rPr>
        <w:t xml:space="preserve"> &lt;&lt; יור &gt;&gt;</w:t>
      </w:r>
      <w:r w:rsidR="00707E81">
        <w:rPr>
          <w:rtl/>
        </w:rPr>
        <w:t xml:space="preserve"> </w:t>
      </w:r>
      <w:r>
        <w:rPr>
          <w:rtl/>
        </w:rPr>
        <w:t xml:space="preserve"> </w:t>
      </w:r>
      <w:bookmarkEnd w:id="12339"/>
    </w:p>
    <w:p w14:paraId="2FD5ADF9" w14:textId="77777777" w:rsidR="00790271" w:rsidRDefault="00790271" w:rsidP="00790271">
      <w:pPr>
        <w:pStyle w:val="KeepWithNext"/>
        <w:rPr>
          <w:rtl/>
          <w:lang w:eastAsia="he-IL"/>
        </w:rPr>
      </w:pPr>
    </w:p>
    <w:p w14:paraId="0FADD1B7" w14:textId="7BDF9C23" w:rsidR="00790271" w:rsidRDefault="00790271" w:rsidP="00790271">
      <w:pPr>
        <w:rPr>
          <w:rtl/>
          <w:lang w:eastAsia="he-IL"/>
        </w:rPr>
      </w:pPr>
      <w:bookmarkStart w:id="12340" w:name="_ETM_Q1_2422087"/>
      <w:bookmarkEnd w:id="12340"/>
      <w:r>
        <w:rPr>
          <w:rFonts w:hint="cs"/>
          <w:rtl/>
          <w:lang w:eastAsia="he-IL"/>
        </w:rPr>
        <w:t>א</w:t>
      </w:r>
      <w:bookmarkStart w:id="12341" w:name="_ETM_Q1_2422200"/>
      <w:bookmarkEnd w:id="12341"/>
      <w:r>
        <w:rPr>
          <w:rFonts w:hint="cs"/>
          <w:rtl/>
          <w:lang w:eastAsia="he-IL"/>
        </w:rPr>
        <w:t>יזה?</w:t>
      </w:r>
    </w:p>
    <w:p w14:paraId="3CADF31F" w14:textId="77777777" w:rsidR="00790271" w:rsidRDefault="00790271" w:rsidP="00790271">
      <w:pPr>
        <w:rPr>
          <w:rtl/>
          <w:lang w:eastAsia="he-IL"/>
        </w:rPr>
      </w:pPr>
      <w:bookmarkStart w:id="12342" w:name="_ETM_Q1_2423141"/>
      <w:bookmarkStart w:id="12343" w:name="_ETM_Q1_2423331"/>
      <w:bookmarkStart w:id="12344" w:name="_ETM_Q1_2418367"/>
      <w:bookmarkEnd w:id="12342"/>
      <w:bookmarkEnd w:id="12343"/>
      <w:bookmarkEnd w:id="12344"/>
    </w:p>
    <w:p w14:paraId="673525A2" w14:textId="292CBC56" w:rsidR="00790271" w:rsidRDefault="00790271" w:rsidP="00790271">
      <w:pPr>
        <w:pStyle w:val="a4"/>
        <w:keepNext/>
        <w:rPr>
          <w:rtl/>
        </w:rPr>
      </w:pPr>
      <w:bookmarkStart w:id="12345" w:name="ET_speaker_5800_1161"/>
      <w:r w:rsidRPr="00790271">
        <w:rPr>
          <w:rStyle w:val="TagStyle"/>
          <w:rtl/>
        </w:rPr>
        <w:t xml:space="preserve"> &lt;&lt; דובר &gt;&gt; </w:t>
      </w:r>
      <w:r>
        <w:rPr>
          <w:rtl/>
        </w:rPr>
        <w:t>אורית פרקש הכהן (המחנה הממלכתי):</w:t>
      </w:r>
      <w:r w:rsidRPr="00790271">
        <w:rPr>
          <w:rStyle w:val="TagStyle"/>
          <w:rtl/>
        </w:rPr>
        <w:t xml:space="preserve"> &lt;&lt; דובר &gt;&gt;</w:t>
      </w:r>
      <w:r w:rsidR="00707E81">
        <w:rPr>
          <w:rtl/>
        </w:rPr>
        <w:t xml:space="preserve"> </w:t>
      </w:r>
      <w:r>
        <w:rPr>
          <w:rtl/>
        </w:rPr>
        <w:t xml:space="preserve"> </w:t>
      </w:r>
      <w:bookmarkEnd w:id="12345"/>
    </w:p>
    <w:p w14:paraId="39CA6D81" w14:textId="77777777" w:rsidR="00790271" w:rsidRDefault="00790271" w:rsidP="00790271">
      <w:pPr>
        <w:pStyle w:val="KeepWithNext"/>
        <w:rPr>
          <w:rtl/>
          <w:lang w:eastAsia="he-IL"/>
        </w:rPr>
      </w:pPr>
    </w:p>
    <w:p w14:paraId="27F56EDD" w14:textId="1E47F012" w:rsidR="00790271" w:rsidRDefault="00790271" w:rsidP="00790271">
      <w:pPr>
        <w:rPr>
          <w:rtl/>
          <w:lang w:eastAsia="he-IL"/>
        </w:rPr>
      </w:pPr>
      <w:bookmarkStart w:id="12346" w:name="_ETM_Q1_2421870"/>
      <w:bookmarkEnd w:id="12346"/>
      <w:r>
        <w:rPr>
          <w:rFonts w:hint="cs"/>
          <w:rtl/>
          <w:lang w:eastAsia="he-IL"/>
        </w:rPr>
        <w:t>מ</w:t>
      </w:r>
      <w:bookmarkStart w:id="12347" w:name="_ETM_Q1_2422029"/>
      <w:bookmarkEnd w:id="12347"/>
      <w:r>
        <w:rPr>
          <w:rFonts w:hint="cs"/>
          <w:rtl/>
          <w:lang w:eastAsia="he-IL"/>
        </w:rPr>
        <w:t xml:space="preserve">- </w:t>
      </w:r>
      <w:bookmarkStart w:id="12348" w:name="_ETM_Q1_2422364"/>
      <w:bookmarkEnd w:id="12348"/>
      <w:r>
        <w:rPr>
          <w:rFonts w:hint="cs"/>
          <w:rtl/>
          <w:lang w:eastAsia="he-IL"/>
        </w:rPr>
        <w:t>134 ועד 148 חשוב לי להצביע.</w:t>
      </w:r>
      <w:bookmarkStart w:id="12349" w:name="_ETM_Q1_2427368"/>
      <w:bookmarkEnd w:id="12349"/>
    </w:p>
    <w:p w14:paraId="0B7CB05B" w14:textId="77777777" w:rsidR="00790271" w:rsidRDefault="00790271" w:rsidP="00790271">
      <w:pPr>
        <w:rPr>
          <w:rtl/>
          <w:lang w:eastAsia="he-IL"/>
        </w:rPr>
      </w:pPr>
      <w:bookmarkStart w:id="12350" w:name="_ETM_Q1_2427913"/>
      <w:bookmarkEnd w:id="12350"/>
    </w:p>
    <w:p w14:paraId="41C52AFD" w14:textId="21AFB4A5" w:rsidR="00790271" w:rsidRDefault="00790271" w:rsidP="00790271">
      <w:pPr>
        <w:pStyle w:val="af6"/>
        <w:keepNext/>
        <w:rPr>
          <w:rtl/>
        </w:rPr>
      </w:pPr>
      <w:bookmarkStart w:id="12351" w:name="ET_yor_5786_1162"/>
      <w:r w:rsidRPr="00790271">
        <w:rPr>
          <w:rStyle w:val="TagStyle"/>
          <w:rtl/>
        </w:rPr>
        <w:t xml:space="preserve"> &lt;&lt; יור &gt;&gt; </w:t>
      </w:r>
      <w:r>
        <w:rPr>
          <w:rtl/>
        </w:rPr>
        <w:t>היו"ר אופיר כץ:</w:t>
      </w:r>
      <w:r w:rsidRPr="00790271">
        <w:rPr>
          <w:rStyle w:val="TagStyle"/>
          <w:rtl/>
        </w:rPr>
        <w:t xml:space="preserve"> &lt;&lt; יור &gt;&gt;</w:t>
      </w:r>
      <w:r w:rsidR="00707E81">
        <w:rPr>
          <w:rtl/>
        </w:rPr>
        <w:t xml:space="preserve"> </w:t>
      </w:r>
      <w:r>
        <w:rPr>
          <w:rtl/>
        </w:rPr>
        <w:t xml:space="preserve"> </w:t>
      </w:r>
      <w:bookmarkEnd w:id="12351"/>
    </w:p>
    <w:p w14:paraId="6A36DFDA" w14:textId="77777777" w:rsidR="00790271" w:rsidRDefault="00790271" w:rsidP="00790271">
      <w:pPr>
        <w:pStyle w:val="KeepWithNext"/>
        <w:rPr>
          <w:rtl/>
          <w:lang w:eastAsia="he-IL"/>
        </w:rPr>
      </w:pPr>
    </w:p>
    <w:p w14:paraId="1565A1AC" w14:textId="4B2415F2" w:rsidR="00790271" w:rsidRDefault="00790271" w:rsidP="00790271">
      <w:pPr>
        <w:rPr>
          <w:rtl/>
          <w:lang w:eastAsia="he-IL"/>
        </w:rPr>
      </w:pPr>
      <w:bookmarkStart w:id="12352" w:name="_ETM_Q1_2425969"/>
      <w:bookmarkStart w:id="12353" w:name="_ETM_Q1_2426146"/>
      <w:bookmarkEnd w:id="12352"/>
      <w:bookmarkEnd w:id="12353"/>
      <w:r>
        <w:rPr>
          <w:rFonts w:hint="cs"/>
          <w:rtl/>
          <w:lang w:eastAsia="he-IL"/>
        </w:rPr>
        <w:t>אין בעיה, אני שואל על</w:t>
      </w:r>
      <w:bookmarkStart w:id="12354" w:name="_ETM_Q1_2428370"/>
      <w:bookmarkEnd w:id="12354"/>
      <w:r>
        <w:rPr>
          <w:rFonts w:hint="cs"/>
          <w:rtl/>
          <w:lang w:eastAsia="he-IL"/>
        </w:rPr>
        <w:t xml:space="preserve"> הסתייגות ספציפית.</w:t>
      </w:r>
      <w:bookmarkStart w:id="12355" w:name="_ETM_Q1_2432190"/>
      <w:bookmarkEnd w:id="12355"/>
    </w:p>
    <w:p w14:paraId="2B779FC6" w14:textId="77777777" w:rsidR="00790271" w:rsidRDefault="00790271" w:rsidP="00790271">
      <w:pPr>
        <w:rPr>
          <w:rtl/>
          <w:lang w:eastAsia="he-IL"/>
        </w:rPr>
      </w:pPr>
      <w:bookmarkStart w:id="12356" w:name="_ETM_Q1_2432396"/>
      <w:bookmarkStart w:id="12357" w:name="_ETM_Q1_2427468"/>
      <w:bookmarkStart w:id="12358" w:name="_ETM_Q1_2428690"/>
      <w:bookmarkEnd w:id="12356"/>
      <w:bookmarkEnd w:id="12357"/>
      <w:bookmarkEnd w:id="12358"/>
    </w:p>
    <w:p w14:paraId="5B1405F6" w14:textId="08EF12C5" w:rsidR="00790271" w:rsidRDefault="00790271" w:rsidP="00790271">
      <w:pPr>
        <w:pStyle w:val="a4"/>
        <w:keepNext/>
        <w:rPr>
          <w:rtl/>
        </w:rPr>
      </w:pPr>
      <w:bookmarkStart w:id="12359" w:name="ET_speaker_5800_1163"/>
      <w:r w:rsidRPr="00790271">
        <w:rPr>
          <w:rStyle w:val="TagStyle"/>
          <w:rtl/>
        </w:rPr>
        <w:t xml:space="preserve"> &lt;&lt; דובר &gt;&gt; </w:t>
      </w:r>
      <w:r>
        <w:rPr>
          <w:rtl/>
        </w:rPr>
        <w:t>אורית פרקש הכהן (המחנה הממלכתי):</w:t>
      </w:r>
      <w:r w:rsidRPr="00790271">
        <w:rPr>
          <w:rStyle w:val="TagStyle"/>
          <w:rtl/>
        </w:rPr>
        <w:t xml:space="preserve"> &lt;&lt; דובר &gt;&gt;</w:t>
      </w:r>
      <w:r w:rsidR="00707E81">
        <w:rPr>
          <w:rtl/>
        </w:rPr>
        <w:t xml:space="preserve"> </w:t>
      </w:r>
      <w:r>
        <w:rPr>
          <w:rtl/>
        </w:rPr>
        <w:t xml:space="preserve"> </w:t>
      </w:r>
      <w:bookmarkEnd w:id="12359"/>
    </w:p>
    <w:p w14:paraId="0B7337F0" w14:textId="77777777" w:rsidR="00790271" w:rsidRDefault="00790271" w:rsidP="00790271">
      <w:pPr>
        <w:pStyle w:val="KeepWithNext"/>
        <w:rPr>
          <w:rtl/>
          <w:lang w:eastAsia="he-IL"/>
        </w:rPr>
      </w:pPr>
    </w:p>
    <w:p w14:paraId="21EF80EA" w14:textId="287FDBB1" w:rsidR="00790271" w:rsidRDefault="00790271" w:rsidP="00790271">
      <w:pPr>
        <w:rPr>
          <w:rtl/>
          <w:lang w:eastAsia="he-IL"/>
        </w:rPr>
      </w:pPr>
      <w:bookmarkStart w:id="12360" w:name="_ETM_Q1_2430723"/>
      <w:bookmarkEnd w:id="12360"/>
      <w:r>
        <w:rPr>
          <w:rFonts w:hint="cs"/>
          <w:rtl/>
          <w:lang w:eastAsia="he-IL"/>
        </w:rPr>
        <w:t>אל</w:t>
      </w:r>
      <w:bookmarkStart w:id="12361" w:name="_ETM_Q1_2430902"/>
      <w:bookmarkEnd w:id="12361"/>
      <w:r>
        <w:rPr>
          <w:rFonts w:hint="cs"/>
          <w:rtl/>
          <w:lang w:eastAsia="he-IL"/>
        </w:rPr>
        <w:t xml:space="preserve">ה, אלה, קפצתי </w:t>
      </w:r>
      <w:bookmarkStart w:id="12362" w:name="_ETM_Q1_2430251"/>
      <w:bookmarkEnd w:id="12362"/>
      <w:r>
        <w:rPr>
          <w:rFonts w:hint="cs"/>
          <w:rtl/>
          <w:lang w:eastAsia="he-IL"/>
        </w:rPr>
        <w:t xml:space="preserve">די הרבה, קפצתי </w:t>
      </w:r>
      <w:bookmarkStart w:id="12363" w:name="_ETM_Q1_2428277"/>
      <w:bookmarkEnd w:id="12363"/>
      <w:r>
        <w:rPr>
          <w:rFonts w:hint="cs"/>
          <w:rtl/>
          <w:lang w:eastAsia="he-IL"/>
        </w:rPr>
        <w:t xml:space="preserve">כמה עשרות, </w:t>
      </w:r>
      <w:bookmarkStart w:id="12364" w:name="_ETM_Q1_2431808"/>
      <w:bookmarkEnd w:id="12364"/>
      <w:r>
        <w:rPr>
          <w:rFonts w:hint="cs"/>
          <w:rtl/>
          <w:lang w:eastAsia="he-IL"/>
        </w:rPr>
        <w:t>קפצתי כמה עשרות, מ- 134 עד 148.</w:t>
      </w:r>
      <w:bookmarkStart w:id="12365" w:name="_ETM_Q1_2439131"/>
      <w:bookmarkEnd w:id="12365"/>
    </w:p>
    <w:p w14:paraId="5C2B7795" w14:textId="77777777" w:rsidR="00790271" w:rsidRDefault="00790271" w:rsidP="00790271">
      <w:pPr>
        <w:rPr>
          <w:rtl/>
          <w:lang w:eastAsia="he-IL"/>
        </w:rPr>
      </w:pPr>
      <w:bookmarkStart w:id="12366" w:name="_ETM_Q1_2439291"/>
      <w:bookmarkStart w:id="12367" w:name="_ETM_Q1_2434607"/>
      <w:bookmarkEnd w:id="12366"/>
      <w:bookmarkEnd w:id="12367"/>
    </w:p>
    <w:p w14:paraId="6E3DFCC8" w14:textId="2FF6DC4F" w:rsidR="00790271" w:rsidRDefault="00790271" w:rsidP="00790271">
      <w:pPr>
        <w:pStyle w:val="af6"/>
        <w:keepNext/>
        <w:rPr>
          <w:rtl/>
        </w:rPr>
      </w:pPr>
      <w:bookmarkStart w:id="12368" w:name="ET_yor_5786_1164"/>
      <w:r w:rsidRPr="00790271">
        <w:rPr>
          <w:rStyle w:val="TagStyle"/>
          <w:rtl/>
        </w:rPr>
        <w:t xml:space="preserve"> &lt;&lt; יור &gt;&gt; </w:t>
      </w:r>
      <w:r>
        <w:rPr>
          <w:rtl/>
        </w:rPr>
        <w:t>היו"ר אופיר כץ:</w:t>
      </w:r>
      <w:r w:rsidRPr="00790271">
        <w:rPr>
          <w:rStyle w:val="TagStyle"/>
          <w:rtl/>
        </w:rPr>
        <w:t xml:space="preserve"> &lt;&lt; יור &gt;&gt;</w:t>
      </w:r>
      <w:r w:rsidR="00707E81">
        <w:rPr>
          <w:rtl/>
        </w:rPr>
        <w:t xml:space="preserve"> </w:t>
      </w:r>
      <w:r>
        <w:rPr>
          <w:rtl/>
        </w:rPr>
        <w:t xml:space="preserve"> </w:t>
      </w:r>
      <w:bookmarkEnd w:id="12368"/>
    </w:p>
    <w:p w14:paraId="7D10972D" w14:textId="77777777" w:rsidR="00790271" w:rsidRDefault="00790271" w:rsidP="00790271">
      <w:pPr>
        <w:pStyle w:val="KeepWithNext"/>
        <w:rPr>
          <w:rtl/>
          <w:lang w:eastAsia="he-IL"/>
        </w:rPr>
      </w:pPr>
    </w:p>
    <w:p w14:paraId="335FA92F" w14:textId="6AC2DA3C" w:rsidR="00790271" w:rsidRDefault="00790271" w:rsidP="00790271">
      <w:pPr>
        <w:rPr>
          <w:rtl/>
          <w:lang w:eastAsia="he-IL"/>
        </w:rPr>
      </w:pPr>
      <w:bookmarkStart w:id="12369" w:name="_ETM_Q1_2438335"/>
      <w:bookmarkStart w:id="12370" w:name="_ETM_Q1_2438476"/>
      <w:bookmarkEnd w:id="12369"/>
      <w:bookmarkEnd w:id="12370"/>
      <w:r>
        <w:rPr>
          <w:rFonts w:hint="cs"/>
          <w:rtl/>
          <w:lang w:eastAsia="he-IL"/>
        </w:rPr>
        <w:t>אז 103 עד 134.</w:t>
      </w:r>
      <w:bookmarkStart w:id="12371" w:name="_ETM_Q1_2442789"/>
      <w:bookmarkEnd w:id="12371"/>
      <w:r>
        <w:rPr>
          <w:rFonts w:hint="cs"/>
          <w:rtl/>
          <w:lang w:eastAsia="he-IL"/>
        </w:rPr>
        <w:t xml:space="preserve"> מי בעד? חמישה, מי נגד? שמונה.</w:t>
      </w:r>
      <w:bookmarkStart w:id="12372" w:name="_ETM_Q1_2451342"/>
      <w:bookmarkEnd w:id="12372"/>
    </w:p>
    <w:p w14:paraId="04A57B9D" w14:textId="77777777" w:rsidR="00790271" w:rsidRDefault="00790271" w:rsidP="00790271">
      <w:pPr>
        <w:rPr>
          <w:rtl/>
          <w:lang w:eastAsia="he-IL"/>
        </w:rPr>
      </w:pPr>
    </w:p>
    <w:p w14:paraId="577D9963" w14:textId="77777777" w:rsidR="00790271" w:rsidRDefault="00790271" w:rsidP="00790271">
      <w:pPr>
        <w:pStyle w:val="af1"/>
        <w:keepNext/>
        <w:rPr>
          <w:rtl/>
          <w:lang w:eastAsia="he-IL"/>
        </w:rPr>
      </w:pPr>
      <w:bookmarkStart w:id="12373" w:name="_ETM_Q1_2451851"/>
      <w:bookmarkStart w:id="12374" w:name="_ETM_Q1_2452040"/>
      <w:bookmarkEnd w:id="12373"/>
      <w:bookmarkEnd w:id="12374"/>
      <w:r>
        <w:rPr>
          <w:rtl/>
          <w:lang w:eastAsia="he-IL"/>
        </w:rPr>
        <w:t>הצבעה</w:t>
      </w:r>
    </w:p>
    <w:p w14:paraId="08724EFF" w14:textId="77777777" w:rsidR="00790271" w:rsidRPr="00C61CDA" w:rsidRDefault="00790271" w:rsidP="00790271">
      <w:pPr>
        <w:rPr>
          <w:rtl/>
          <w:lang w:eastAsia="he-IL"/>
        </w:rPr>
      </w:pPr>
    </w:p>
    <w:p w14:paraId="244D52EC" w14:textId="77777777" w:rsidR="00790271" w:rsidRDefault="00790271" w:rsidP="00790271">
      <w:pPr>
        <w:pStyle w:val="--"/>
        <w:keepNext/>
        <w:rPr>
          <w:rtl/>
          <w:lang w:eastAsia="he-IL"/>
        </w:rPr>
      </w:pPr>
      <w:r>
        <w:rPr>
          <w:rFonts w:hint="cs"/>
          <w:rtl/>
          <w:lang w:eastAsia="he-IL"/>
        </w:rPr>
        <w:t>ההסתייגות נדחתה.</w:t>
      </w:r>
    </w:p>
    <w:p w14:paraId="6F48D0C2" w14:textId="77777777" w:rsidR="00790271" w:rsidRDefault="00790271" w:rsidP="00790271">
      <w:pPr>
        <w:rPr>
          <w:rtl/>
          <w:lang w:eastAsia="he-IL"/>
        </w:rPr>
      </w:pPr>
      <w:bookmarkStart w:id="12375" w:name="_ETM_Q1_2452593"/>
      <w:bookmarkStart w:id="12376" w:name="_ETM_Q1_2453423"/>
      <w:bookmarkEnd w:id="12375"/>
      <w:bookmarkEnd w:id="12376"/>
    </w:p>
    <w:p w14:paraId="647E1F33" w14:textId="255F65C9" w:rsidR="00790271" w:rsidRDefault="00790271" w:rsidP="00790271">
      <w:pPr>
        <w:rPr>
          <w:rtl/>
          <w:lang w:eastAsia="he-IL"/>
        </w:rPr>
      </w:pPr>
      <w:bookmarkStart w:id="12377" w:name="_ETM_Q1_2453998"/>
      <w:bookmarkEnd w:id="12377"/>
      <w:r>
        <w:rPr>
          <w:rFonts w:hint="cs"/>
          <w:rtl/>
          <w:lang w:eastAsia="he-IL"/>
        </w:rPr>
        <w:t>ה</w:t>
      </w:r>
      <w:bookmarkStart w:id="12378" w:name="_ETM_Q1_2449167"/>
      <w:bookmarkEnd w:id="12378"/>
      <w:r>
        <w:rPr>
          <w:rFonts w:hint="cs"/>
          <w:rtl/>
          <w:lang w:eastAsia="he-IL"/>
        </w:rPr>
        <w:t>הסתייגות הוסרה</w:t>
      </w:r>
      <w:bookmarkStart w:id="12379" w:name="_ETM_Q1_2451079"/>
      <w:bookmarkEnd w:id="12379"/>
      <w:r>
        <w:rPr>
          <w:rFonts w:hint="cs"/>
          <w:rtl/>
          <w:lang w:eastAsia="he-IL"/>
        </w:rPr>
        <w:t xml:space="preserve"> עד 134.</w:t>
      </w:r>
    </w:p>
    <w:p w14:paraId="095C886C" w14:textId="77777777" w:rsidR="00790271" w:rsidRDefault="00790271" w:rsidP="00790271">
      <w:pPr>
        <w:rPr>
          <w:rtl/>
          <w:lang w:eastAsia="he-IL"/>
        </w:rPr>
      </w:pPr>
      <w:bookmarkStart w:id="12380" w:name="_ETM_Q1_2455347"/>
      <w:bookmarkStart w:id="12381" w:name="_ETM_Q1_2455512"/>
      <w:bookmarkStart w:id="12382" w:name="_ETM_Q1_2456699"/>
      <w:bookmarkEnd w:id="12380"/>
      <w:bookmarkEnd w:id="12381"/>
      <w:bookmarkEnd w:id="12382"/>
    </w:p>
    <w:p w14:paraId="63435721" w14:textId="703F97D7" w:rsidR="00790271" w:rsidRDefault="00790271" w:rsidP="00790271">
      <w:pPr>
        <w:pStyle w:val="a4"/>
        <w:keepNext/>
        <w:rPr>
          <w:rtl/>
        </w:rPr>
      </w:pPr>
      <w:bookmarkStart w:id="12383" w:name="ET_speaker_5800_1165"/>
      <w:r w:rsidRPr="00790271">
        <w:rPr>
          <w:rStyle w:val="TagStyle"/>
          <w:rtl/>
        </w:rPr>
        <w:t xml:space="preserve"> &lt;&lt; דובר &gt;&gt; </w:t>
      </w:r>
      <w:r>
        <w:rPr>
          <w:rtl/>
        </w:rPr>
        <w:t>אורית פרקש הכהן (המחנה הממלכתי):</w:t>
      </w:r>
      <w:r w:rsidRPr="00790271">
        <w:rPr>
          <w:rStyle w:val="TagStyle"/>
          <w:rtl/>
        </w:rPr>
        <w:t xml:space="preserve"> &lt;&lt; דובר &gt;&gt;</w:t>
      </w:r>
      <w:r w:rsidR="00707E81">
        <w:rPr>
          <w:rtl/>
        </w:rPr>
        <w:t xml:space="preserve"> </w:t>
      </w:r>
      <w:r>
        <w:rPr>
          <w:rtl/>
        </w:rPr>
        <w:t xml:space="preserve"> </w:t>
      </w:r>
      <w:bookmarkEnd w:id="12383"/>
    </w:p>
    <w:p w14:paraId="653BB812" w14:textId="77777777" w:rsidR="00790271" w:rsidRDefault="00790271" w:rsidP="00790271">
      <w:pPr>
        <w:pStyle w:val="KeepWithNext"/>
        <w:rPr>
          <w:rtl/>
          <w:lang w:eastAsia="he-IL"/>
        </w:rPr>
      </w:pPr>
    </w:p>
    <w:p w14:paraId="22937371" w14:textId="70B0BCC7" w:rsidR="00790271" w:rsidRDefault="00790271" w:rsidP="00790271">
      <w:pPr>
        <w:rPr>
          <w:rtl/>
          <w:lang w:eastAsia="he-IL"/>
        </w:rPr>
      </w:pPr>
      <w:bookmarkStart w:id="12384" w:name="_ETM_Q1_2458745"/>
      <w:bookmarkEnd w:id="12384"/>
      <w:r>
        <w:rPr>
          <w:rFonts w:hint="cs"/>
          <w:rtl/>
          <w:lang w:eastAsia="he-IL"/>
        </w:rPr>
        <w:t>לא</w:t>
      </w:r>
      <w:bookmarkStart w:id="12385" w:name="_ETM_Q1_2458963"/>
      <w:bookmarkEnd w:id="12385"/>
      <w:r>
        <w:rPr>
          <w:rFonts w:hint="cs"/>
          <w:rtl/>
          <w:lang w:eastAsia="he-IL"/>
        </w:rPr>
        <w:t xml:space="preserve"> כולל, </w:t>
      </w:r>
      <w:bookmarkStart w:id="12386" w:name="_ETM_Q1_2459818"/>
      <w:bookmarkEnd w:id="12386"/>
      <w:r>
        <w:rPr>
          <w:rFonts w:hint="cs"/>
          <w:rtl/>
          <w:lang w:eastAsia="he-IL"/>
        </w:rPr>
        <w:t>כן רוויזיה.</w:t>
      </w:r>
      <w:bookmarkStart w:id="12387" w:name="_ETM_Q1_2461246"/>
      <w:bookmarkEnd w:id="12387"/>
    </w:p>
    <w:p w14:paraId="1D21705B" w14:textId="77777777" w:rsidR="00790271" w:rsidRDefault="00790271" w:rsidP="00790271">
      <w:pPr>
        <w:rPr>
          <w:rtl/>
          <w:lang w:eastAsia="he-IL"/>
        </w:rPr>
      </w:pPr>
      <w:bookmarkStart w:id="12388" w:name="_ETM_Q1_2461797"/>
      <w:bookmarkStart w:id="12389" w:name="_ETM_Q1_2456951"/>
      <w:bookmarkEnd w:id="12388"/>
      <w:bookmarkEnd w:id="12389"/>
    </w:p>
    <w:p w14:paraId="7D3EF23B" w14:textId="51BF22DF" w:rsidR="00790271" w:rsidRDefault="00790271" w:rsidP="00790271">
      <w:pPr>
        <w:pStyle w:val="af6"/>
        <w:keepNext/>
        <w:rPr>
          <w:rtl/>
        </w:rPr>
      </w:pPr>
      <w:bookmarkStart w:id="12390" w:name="ET_yor_5786_1166"/>
      <w:r w:rsidRPr="00790271">
        <w:rPr>
          <w:rStyle w:val="TagStyle"/>
          <w:rtl/>
        </w:rPr>
        <w:t xml:space="preserve"> &lt;&lt; יור &gt;&gt; </w:t>
      </w:r>
      <w:r>
        <w:rPr>
          <w:rtl/>
        </w:rPr>
        <w:t>היו"ר אופיר כץ:</w:t>
      </w:r>
      <w:r w:rsidRPr="00790271">
        <w:rPr>
          <w:rStyle w:val="TagStyle"/>
          <w:rtl/>
        </w:rPr>
        <w:t xml:space="preserve"> &lt;&lt; יור &gt;&gt;</w:t>
      </w:r>
      <w:r w:rsidR="00707E81">
        <w:rPr>
          <w:rtl/>
        </w:rPr>
        <w:t xml:space="preserve"> </w:t>
      </w:r>
      <w:r>
        <w:rPr>
          <w:rtl/>
        </w:rPr>
        <w:t xml:space="preserve"> </w:t>
      </w:r>
      <w:bookmarkEnd w:id="12390"/>
    </w:p>
    <w:p w14:paraId="1BEBFB1F" w14:textId="77777777" w:rsidR="00790271" w:rsidRDefault="00790271" w:rsidP="00790271">
      <w:pPr>
        <w:pStyle w:val="KeepWithNext"/>
        <w:rPr>
          <w:rtl/>
          <w:lang w:eastAsia="he-IL"/>
        </w:rPr>
      </w:pPr>
    </w:p>
    <w:p w14:paraId="11B79DF9" w14:textId="6198FA22" w:rsidR="00790271" w:rsidRDefault="00790271" w:rsidP="00790271">
      <w:pPr>
        <w:rPr>
          <w:rtl/>
          <w:lang w:eastAsia="he-IL"/>
        </w:rPr>
      </w:pPr>
      <w:bookmarkStart w:id="12391" w:name="_ETM_Q1_2459092"/>
      <w:bookmarkEnd w:id="12391"/>
      <w:r>
        <w:rPr>
          <w:rFonts w:hint="cs"/>
          <w:rtl/>
          <w:lang w:eastAsia="he-IL"/>
        </w:rPr>
        <w:t>א</w:t>
      </w:r>
      <w:bookmarkStart w:id="12392" w:name="_ETM_Q1_2459260"/>
      <w:bookmarkEnd w:id="12392"/>
      <w:r>
        <w:rPr>
          <w:rFonts w:hint="cs"/>
          <w:rtl/>
          <w:lang w:eastAsia="he-IL"/>
        </w:rPr>
        <w:t>ז עכשיו נעשה שלושה מקבצים, 134.</w:t>
      </w:r>
    </w:p>
    <w:p w14:paraId="1F05650D" w14:textId="77777777" w:rsidR="00790271" w:rsidRDefault="00790271" w:rsidP="00790271">
      <w:pPr>
        <w:rPr>
          <w:rtl/>
          <w:lang w:eastAsia="he-IL"/>
        </w:rPr>
      </w:pPr>
      <w:bookmarkStart w:id="12393" w:name="_ETM_Q1_2464369"/>
      <w:bookmarkEnd w:id="12393"/>
    </w:p>
    <w:p w14:paraId="4F1CE296" w14:textId="190C685E" w:rsidR="00790271" w:rsidRDefault="00790271" w:rsidP="00790271">
      <w:pPr>
        <w:pStyle w:val="a4"/>
        <w:keepNext/>
        <w:rPr>
          <w:rtl/>
        </w:rPr>
      </w:pPr>
      <w:bookmarkStart w:id="12394" w:name="ET_speaker_5800_1167"/>
      <w:r w:rsidRPr="00790271">
        <w:rPr>
          <w:rStyle w:val="TagStyle"/>
          <w:rtl/>
        </w:rPr>
        <w:t xml:space="preserve"> &lt;&lt; דובר &gt;&gt; </w:t>
      </w:r>
      <w:r>
        <w:rPr>
          <w:rtl/>
        </w:rPr>
        <w:t>אורית פרקש הכהן (המחנה הממלכתי):</w:t>
      </w:r>
      <w:r w:rsidRPr="00790271">
        <w:rPr>
          <w:rStyle w:val="TagStyle"/>
          <w:rtl/>
        </w:rPr>
        <w:t xml:space="preserve"> &lt;&lt; דובר &gt;&gt;</w:t>
      </w:r>
      <w:r w:rsidR="00707E81">
        <w:rPr>
          <w:rtl/>
        </w:rPr>
        <w:t xml:space="preserve"> </w:t>
      </w:r>
      <w:r>
        <w:rPr>
          <w:rtl/>
        </w:rPr>
        <w:t xml:space="preserve"> </w:t>
      </w:r>
      <w:bookmarkEnd w:id="12394"/>
    </w:p>
    <w:p w14:paraId="5ACD98E1" w14:textId="77777777" w:rsidR="00790271" w:rsidRDefault="00790271" w:rsidP="00790271">
      <w:pPr>
        <w:pStyle w:val="KeepWithNext"/>
        <w:rPr>
          <w:rtl/>
          <w:lang w:eastAsia="he-IL"/>
        </w:rPr>
      </w:pPr>
    </w:p>
    <w:p w14:paraId="0923BEE7" w14:textId="1C37BF03" w:rsidR="00790271" w:rsidRDefault="00790271" w:rsidP="00790271">
      <w:pPr>
        <w:rPr>
          <w:rtl/>
          <w:lang w:eastAsia="he-IL"/>
        </w:rPr>
      </w:pPr>
      <w:bookmarkStart w:id="12395" w:name="_ETM_Q1_2461961"/>
      <w:bookmarkStart w:id="12396" w:name="_ETM_Q1_2462107"/>
      <w:bookmarkEnd w:id="12395"/>
      <w:bookmarkEnd w:id="12396"/>
      <w:r>
        <w:rPr>
          <w:rFonts w:hint="cs"/>
          <w:rtl/>
          <w:lang w:eastAsia="he-IL"/>
        </w:rPr>
        <w:t xml:space="preserve">לא, ועכשיו אני הייתי </w:t>
      </w:r>
      <w:bookmarkStart w:id="12397" w:name="_ETM_Q1_2464133"/>
      <w:bookmarkEnd w:id="12397"/>
      <w:r>
        <w:rPr>
          <w:rFonts w:hint="cs"/>
          <w:rtl/>
          <w:lang w:eastAsia="he-IL"/>
        </w:rPr>
        <w:t>רוצה את אלה לרוץ</w:t>
      </w:r>
      <w:bookmarkStart w:id="12398" w:name="_ETM_Q1_2462276"/>
      <w:bookmarkEnd w:id="12398"/>
      <w:r>
        <w:rPr>
          <w:rFonts w:hint="cs"/>
          <w:rtl/>
          <w:lang w:eastAsia="he-IL"/>
        </w:rPr>
        <w:t xml:space="preserve"> עליהם, מ- 134 ועד 148.</w:t>
      </w:r>
      <w:bookmarkStart w:id="12399" w:name="_ETM_Q1_2467766"/>
      <w:bookmarkEnd w:id="12399"/>
    </w:p>
    <w:p w14:paraId="116EC729" w14:textId="77777777" w:rsidR="00790271" w:rsidRDefault="00790271" w:rsidP="00790271">
      <w:pPr>
        <w:rPr>
          <w:rtl/>
          <w:lang w:eastAsia="he-IL"/>
        </w:rPr>
      </w:pPr>
      <w:bookmarkStart w:id="12400" w:name="_ETM_Q1_2468186"/>
      <w:bookmarkStart w:id="12401" w:name="_ETM_Q1_2463362"/>
      <w:bookmarkEnd w:id="12400"/>
      <w:bookmarkEnd w:id="12401"/>
    </w:p>
    <w:p w14:paraId="30501505" w14:textId="5EF50A11" w:rsidR="00790271" w:rsidRDefault="00790271" w:rsidP="00790271">
      <w:pPr>
        <w:pStyle w:val="af6"/>
        <w:keepNext/>
        <w:rPr>
          <w:rtl/>
        </w:rPr>
      </w:pPr>
      <w:bookmarkStart w:id="12402" w:name="ET_yor_5786_1168"/>
      <w:r w:rsidRPr="00790271">
        <w:rPr>
          <w:rStyle w:val="TagStyle"/>
          <w:rtl/>
        </w:rPr>
        <w:t xml:space="preserve"> &lt;&lt; יור &gt;&gt; </w:t>
      </w:r>
      <w:r>
        <w:rPr>
          <w:rtl/>
        </w:rPr>
        <w:t>היו"ר אופיר כץ:</w:t>
      </w:r>
      <w:r w:rsidRPr="00790271">
        <w:rPr>
          <w:rStyle w:val="TagStyle"/>
          <w:rtl/>
        </w:rPr>
        <w:t xml:space="preserve"> &lt;&lt; יור &gt;&gt;</w:t>
      </w:r>
      <w:r w:rsidR="00707E81">
        <w:rPr>
          <w:rtl/>
        </w:rPr>
        <w:t xml:space="preserve"> </w:t>
      </w:r>
      <w:r>
        <w:rPr>
          <w:rtl/>
        </w:rPr>
        <w:t xml:space="preserve"> </w:t>
      </w:r>
      <w:bookmarkEnd w:id="12402"/>
    </w:p>
    <w:p w14:paraId="4AF6494A" w14:textId="77777777" w:rsidR="00790271" w:rsidRDefault="00790271" w:rsidP="00790271">
      <w:pPr>
        <w:pStyle w:val="KeepWithNext"/>
        <w:rPr>
          <w:rtl/>
          <w:lang w:eastAsia="he-IL"/>
        </w:rPr>
      </w:pPr>
    </w:p>
    <w:p w14:paraId="4679E86B" w14:textId="235B0F23" w:rsidR="00790271" w:rsidRDefault="00790271" w:rsidP="00790271">
      <w:pPr>
        <w:rPr>
          <w:rtl/>
          <w:lang w:eastAsia="he-IL"/>
        </w:rPr>
      </w:pPr>
      <w:bookmarkStart w:id="12403" w:name="_ETM_Q1_2466729"/>
      <w:bookmarkStart w:id="12404" w:name="_ETM_Q1_2466783"/>
      <w:bookmarkEnd w:id="12403"/>
      <w:bookmarkEnd w:id="12404"/>
      <w:r>
        <w:rPr>
          <w:rFonts w:hint="cs"/>
          <w:rtl/>
          <w:lang w:eastAsia="he-IL"/>
        </w:rPr>
        <w:t xml:space="preserve">בסדר, אז </w:t>
      </w:r>
      <w:bookmarkStart w:id="12405" w:name="_ETM_Q1_2467809"/>
      <w:bookmarkEnd w:id="12405"/>
      <w:r>
        <w:rPr>
          <w:rFonts w:hint="cs"/>
          <w:rtl/>
          <w:lang w:eastAsia="he-IL"/>
        </w:rPr>
        <w:t>אני אומר</w:t>
      </w:r>
      <w:bookmarkStart w:id="12406" w:name="_ETM_Q1_2463964"/>
      <w:bookmarkEnd w:id="12406"/>
      <w:r>
        <w:rPr>
          <w:rFonts w:hint="cs"/>
          <w:rtl/>
          <w:lang w:eastAsia="he-IL"/>
        </w:rPr>
        <w:t xml:space="preserve"> שאנחנו נעשה שלושה מקבצים, זה היה אמור להיות</w:t>
      </w:r>
      <w:bookmarkStart w:id="12407" w:name="_ETM_Q1_2469394"/>
      <w:bookmarkEnd w:id="12407"/>
      <w:r>
        <w:rPr>
          <w:rFonts w:hint="cs"/>
          <w:rtl/>
          <w:lang w:eastAsia="he-IL"/>
        </w:rPr>
        <w:t xml:space="preserve"> מקבץ אחד, אני מאשר</w:t>
      </w:r>
      <w:bookmarkStart w:id="12408" w:name="_ETM_Q1_2466860"/>
      <w:bookmarkEnd w:id="12408"/>
      <w:r>
        <w:rPr>
          <w:rFonts w:hint="cs"/>
          <w:rtl/>
          <w:lang w:eastAsia="he-IL"/>
        </w:rPr>
        <w:t xml:space="preserve"> שלושה מקבצים בסדר? נחלק את זה </w:t>
      </w:r>
      <w:bookmarkStart w:id="12409" w:name="_ETM_Q1_2470969"/>
      <w:bookmarkEnd w:id="12409"/>
      <w:r>
        <w:rPr>
          <w:rFonts w:hint="cs"/>
          <w:rtl/>
          <w:lang w:eastAsia="he-IL"/>
        </w:rPr>
        <w:t>לשלוש, מ- 134 עד 139, מ- 140 עד 144, ומ-</w:t>
      </w:r>
      <w:bookmarkStart w:id="12410" w:name="_ETM_Q1_2479149"/>
      <w:bookmarkEnd w:id="12410"/>
      <w:r>
        <w:rPr>
          <w:rFonts w:hint="cs"/>
          <w:rtl/>
          <w:lang w:eastAsia="he-IL"/>
        </w:rPr>
        <w:t xml:space="preserve"> 145 עד 148.</w:t>
      </w:r>
      <w:bookmarkStart w:id="12411" w:name="_ETM_Q1_2482421"/>
      <w:bookmarkEnd w:id="12411"/>
    </w:p>
    <w:p w14:paraId="56F6A220" w14:textId="77777777" w:rsidR="00790271" w:rsidRDefault="00790271" w:rsidP="00790271">
      <w:pPr>
        <w:rPr>
          <w:rtl/>
          <w:lang w:eastAsia="he-IL"/>
        </w:rPr>
      </w:pPr>
      <w:bookmarkStart w:id="12412" w:name="_ETM_Q1_2482822"/>
      <w:bookmarkStart w:id="12413" w:name="_ETM_Q1_2478048"/>
      <w:bookmarkStart w:id="12414" w:name="_ETM_Q1_2479104"/>
      <w:bookmarkEnd w:id="12412"/>
      <w:bookmarkEnd w:id="12413"/>
      <w:bookmarkEnd w:id="12414"/>
    </w:p>
    <w:p w14:paraId="4B643CF8" w14:textId="3C5746AA" w:rsidR="00790271" w:rsidRDefault="00790271" w:rsidP="00790271">
      <w:pPr>
        <w:pStyle w:val="a4"/>
        <w:keepNext/>
        <w:rPr>
          <w:rtl/>
        </w:rPr>
      </w:pPr>
      <w:bookmarkStart w:id="12415" w:name="ET_speaker_5800_1169"/>
      <w:r w:rsidRPr="00790271">
        <w:rPr>
          <w:rStyle w:val="TagStyle"/>
          <w:rtl/>
        </w:rPr>
        <w:t xml:space="preserve"> &lt;&lt; דובר &gt;&gt; </w:t>
      </w:r>
      <w:r>
        <w:rPr>
          <w:rtl/>
        </w:rPr>
        <w:t>אורית פרקש הכהן (המחנה הממלכתי):</w:t>
      </w:r>
      <w:r w:rsidRPr="00790271">
        <w:rPr>
          <w:rStyle w:val="TagStyle"/>
          <w:rtl/>
        </w:rPr>
        <w:t xml:space="preserve"> &lt;&lt; דובר &gt;&gt;</w:t>
      </w:r>
      <w:r w:rsidR="00707E81">
        <w:rPr>
          <w:rtl/>
        </w:rPr>
        <w:t xml:space="preserve"> </w:t>
      </w:r>
      <w:r>
        <w:rPr>
          <w:rtl/>
        </w:rPr>
        <w:t xml:space="preserve"> </w:t>
      </w:r>
      <w:bookmarkEnd w:id="12415"/>
    </w:p>
    <w:p w14:paraId="563889E2" w14:textId="77777777" w:rsidR="00790271" w:rsidRDefault="00790271" w:rsidP="00790271">
      <w:pPr>
        <w:pStyle w:val="KeepWithNext"/>
        <w:rPr>
          <w:rtl/>
          <w:lang w:eastAsia="he-IL"/>
        </w:rPr>
      </w:pPr>
    </w:p>
    <w:p w14:paraId="15BECB87" w14:textId="4413630F" w:rsidR="00790271" w:rsidRDefault="00790271" w:rsidP="00790271">
      <w:pPr>
        <w:rPr>
          <w:rtl/>
          <w:lang w:eastAsia="he-IL"/>
        </w:rPr>
      </w:pPr>
      <w:bookmarkStart w:id="12416" w:name="_ETM_Q1_2480736"/>
      <w:bookmarkEnd w:id="12416"/>
      <w:r>
        <w:rPr>
          <w:rFonts w:hint="cs"/>
          <w:rtl/>
          <w:lang w:eastAsia="he-IL"/>
        </w:rPr>
        <w:t>אבל למה? ויתרנו כאן</w:t>
      </w:r>
      <w:bookmarkStart w:id="12417" w:name="_ETM_Q1_2480226"/>
      <w:bookmarkEnd w:id="12417"/>
      <w:r>
        <w:rPr>
          <w:rFonts w:hint="cs"/>
          <w:rtl/>
          <w:lang w:eastAsia="he-IL"/>
        </w:rPr>
        <w:t xml:space="preserve"> כמעט על 30.</w:t>
      </w:r>
    </w:p>
    <w:p w14:paraId="25450CC4" w14:textId="77777777" w:rsidR="00790271" w:rsidRDefault="00790271" w:rsidP="00790271">
      <w:pPr>
        <w:rPr>
          <w:rtl/>
          <w:lang w:eastAsia="he-IL"/>
        </w:rPr>
      </w:pPr>
      <w:bookmarkStart w:id="12418" w:name="_ETM_Q1_2483196"/>
      <w:bookmarkStart w:id="12419" w:name="_ETM_Q1_2483733"/>
      <w:bookmarkStart w:id="12420" w:name="_ETM_Q1_2479122"/>
      <w:bookmarkEnd w:id="12418"/>
      <w:bookmarkEnd w:id="12419"/>
      <w:bookmarkEnd w:id="12420"/>
    </w:p>
    <w:p w14:paraId="698F967C" w14:textId="2D016651" w:rsidR="00790271" w:rsidRDefault="00790271" w:rsidP="00790271">
      <w:pPr>
        <w:pStyle w:val="af6"/>
        <w:keepNext/>
        <w:rPr>
          <w:rtl/>
        </w:rPr>
      </w:pPr>
      <w:bookmarkStart w:id="12421" w:name="ET_yor_5786_1170"/>
      <w:r w:rsidRPr="00790271">
        <w:rPr>
          <w:rStyle w:val="TagStyle"/>
          <w:rtl/>
        </w:rPr>
        <w:t xml:space="preserve"> &lt;&lt; יור &gt;&gt; </w:t>
      </w:r>
      <w:r>
        <w:rPr>
          <w:rtl/>
        </w:rPr>
        <w:t>היו"ר אופיר כץ:</w:t>
      </w:r>
      <w:r w:rsidRPr="00790271">
        <w:rPr>
          <w:rStyle w:val="TagStyle"/>
          <w:rtl/>
        </w:rPr>
        <w:t xml:space="preserve"> &lt;&lt; יור &gt;&gt;</w:t>
      </w:r>
      <w:r w:rsidR="00707E81">
        <w:rPr>
          <w:rtl/>
        </w:rPr>
        <w:t xml:space="preserve"> </w:t>
      </w:r>
      <w:r>
        <w:rPr>
          <w:rtl/>
        </w:rPr>
        <w:t xml:space="preserve"> </w:t>
      </w:r>
      <w:bookmarkEnd w:id="12421"/>
    </w:p>
    <w:p w14:paraId="6C1DEC43" w14:textId="77777777" w:rsidR="00790271" w:rsidRDefault="00790271" w:rsidP="00790271">
      <w:pPr>
        <w:pStyle w:val="KeepWithNext"/>
        <w:rPr>
          <w:rtl/>
          <w:lang w:eastAsia="he-IL"/>
        </w:rPr>
      </w:pPr>
    </w:p>
    <w:p w14:paraId="2EB4CB30" w14:textId="7FE4CD07" w:rsidR="00790271" w:rsidRDefault="00790271" w:rsidP="00790271">
      <w:pPr>
        <w:rPr>
          <w:rtl/>
          <w:lang w:eastAsia="he-IL"/>
        </w:rPr>
      </w:pPr>
      <w:bookmarkStart w:id="12422" w:name="_ETM_Q1_2480918"/>
      <w:bookmarkEnd w:id="12422"/>
      <w:r>
        <w:rPr>
          <w:rFonts w:hint="cs"/>
          <w:rtl/>
          <w:lang w:eastAsia="he-IL"/>
        </w:rPr>
        <w:t>זה</w:t>
      </w:r>
      <w:bookmarkStart w:id="12423" w:name="_ETM_Q1_2481154"/>
      <w:bookmarkEnd w:id="12423"/>
      <w:r>
        <w:rPr>
          <w:rFonts w:hint="cs"/>
          <w:rtl/>
          <w:lang w:eastAsia="he-IL"/>
        </w:rPr>
        <w:t xml:space="preserve"> לא </w:t>
      </w:r>
      <w:bookmarkStart w:id="12424" w:name="_ETM_Q1_2481680"/>
      <w:bookmarkEnd w:id="12424"/>
      <w:r>
        <w:rPr>
          <w:rFonts w:hint="cs"/>
          <w:rtl/>
          <w:lang w:eastAsia="he-IL"/>
        </w:rPr>
        <w:t>שוויתרת אורית, זה הייעוץ המשפטי.</w:t>
      </w:r>
      <w:bookmarkStart w:id="12425" w:name="_ETM_Q1_2486597"/>
      <w:bookmarkEnd w:id="12425"/>
    </w:p>
    <w:p w14:paraId="3613E312" w14:textId="77777777" w:rsidR="00790271" w:rsidRDefault="00790271" w:rsidP="00790271">
      <w:pPr>
        <w:rPr>
          <w:rtl/>
          <w:lang w:eastAsia="he-IL"/>
        </w:rPr>
      </w:pPr>
      <w:bookmarkStart w:id="12426" w:name="_ETM_Q1_2487121"/>
      <w:bookmarkStart w:id="12427" w:name="_ETM_Q1_2482303"/>
      <w:bookmarkEnd w:id="12426"/>
      <w:bookmarkEnd w:id="12427"/>
    </w:p>
    <w:p w14:paraId="3C33FAA6" w14:textId="01BCB5F6" w:rsidR="00790271" w:rsidRDefault="00790271" w:rsidP="00790271">
      <w:pPr>
        <w:pStyle w:val="a4"/>
        <w:keepNext/>
        <w:rPr>
          <w:rtl/>
        </w:rPr>
      </w:pPr>
      <w:bookmarkStart w:id="12428" w:name="ET_speaker_5800_1171"/>
      <w:r w:rsidRPr="00790271">
        <w:rPr>
          <w:rStyle w:val="TagStyle"/>
          <w:rtl/>
        </w:rPr>
        <w:t xml:space="preserve"> &lt;&lt; דובר &gt;&gt; </w:t>
      </w:r>
      <w:r>
        <w:rPr>
          <w:rtl/>
        </w:rPr>
        <w:t>אורית פרקש הכהן (המחנה הממלכתי):</w:t>
      </w:r>
      <w:r w:rsidRPr="00790271">
        <w:rPr>
          <w:rStyle w:val="TagStyle"/>
          <w:rtl/>
        </w:rPr>
        <w:t xml:space="preserve"> &lt;&lt; דובר &gt;&gt;</w:t>
      </w:r>
      <w:r w:rsidR="00707E81">
        <w:rPr>
          <w:rtl/>
        </w:rPr>
        <w:t xml:space="preserve"> </w:t>
      </w:r>
      <w:r>
        <w:rPr>
          <w:rtl/>
        </w:rPr>
        <w:t xml:space="preserve"> </w:t>
      </w:r>
      <w:bookmarkEnd w:id="12428"/>
    </w:p>
    <w:p w14:paraId="4263FA8F" w14:textId="77777777" w:rsidR="00790271" w:rsidRDefault="00790271" w:rsidP="00790271">
      <w:pPr>
        <w:pStyle w:val="KeepWithNext"/>
        <w:rPr>
          <w:rtl/>
          <w:lang w:eastAsia="he-IL"/>
        </w:rPr>
      </w:pPr>
    </w:p>
    <w:p w14:paraId="0D9F20BD" w14:textId="1DD6A9AB" w:rsidR="00790271" w:rsidRDefault="00790271" w:rsidP="00790271">
      <w:pPr>
        <w:rPr>
          <w:rtl/>
          <w:lang w:eastAsia="he-IL"/>
        </w:rPr>
      </w:pPr>
      <w:bookmarkStart w:id="12429" w:name="_ETM_Q1_2484387"/>
      <w:bookmarkStart w:id="12430" w:name="_ETM_Q1_2484502"/>
      <w:bookmarkEnd w:id="12429"/>
      <w:bookmarkEnd w:id="12430"/>
      <w:r>
        <w:rPr>
          <w:rFonts w:hint="cs"/>
          <w:rtl/>
          <w:lang w:eastAsia="he-IL"/>
        </w:rPr>
        <w:t>טוב, אז מהמקבץ הראשון קדימה.</w:t>
      </w:r>
    </w:p>
    <w:p w14:paraId="74397B0F" w14:textId="77777777" w:rsidR="00790271" w:rsidRDefault="00790271" w:rsidP="00790271">
      <w:pPr>
        <w:rPr>
          <w:rtl/>
          <w:lang w:eastAsia="he-IL"/>
        </w:rPr>
      </w:pPr>
      <w:bookmarkStart w:id="12431" w:name="_ETM_Q1_2489300"/>
      <w:bookmarkStart w:id="12432" w:name="_ETM_Q1_2489806"/>
      <w:bookmarkStart w:id="12433" w:name="_ETM_Q1_2484972"/>
      <w:bookmarkEnd w:id="12431"/>
      <w:bookmarkEnd w:id="12432"/>
      <w:bookmarkEnd w:id="12433"/>
    </w:p>
    <w:p w14:paraId="264B4D40" w14:textId="33254F83" w:rsidR="00790271" w:rsidRDefault="00790271" w:rsidP="00790271">
      <w:pPr>
        <w:pStyle w:val="af6"/>
        <w:keepNext/>
        <w:rPr>
          <w:rtl/>
        </w:rPr>
      </w:pPr>
      <w:bookmarkStart w:id="12434" w:name="ET_yor_5786_1172"/>
      <w:r w:rsidRPr="00790271">
        <w:rPr>
          <w:rStyle w:val="TagStyle"/>
          <w:rtl/>
        </w:rPr>
        <w:t xml:space="preserve"> &lt;&lt; יור &gt;&gt; </w:t>
      </w:r>
      <w:r>
        <w:rPr>
          <w:rtl/>
        </w:rPr>
        <w:t>היו"ר אופיר כץ:</w:t>
      </w:r>
      <w:r w:rsidRPr="00790271">
        <w:rPr>
          <w:rStyle w:val="TagStyle"/>
          <w:rtl/>
        </w:rPr>
        <w:t xml:space="preserve"> &lt;&lt; יור &gt;&gt;</w:t>
      </w:r>
      <w:r w:rsidR="00707E81">
        <w:rPr>
          <w:rtl/>
        </w:rPr>
        <w:t xml:space="preserve"> </w:t>
      </w:r>
      <w:r>
        <w:rPr>
          <w:rtl/>
        </w:rPr>
        <w:t xml:space="preserve"> </w:t>
      </w:r>
      <w:bookmarkEnd w:id="12434"/>
    </w:p>
    <w:p w14:paraId="3135A03F" w14:textId="77777777" w:rsidR="00790271" w:rsidRDefault="00790271" w:rsidP="00790271">
      <w:pPr>
        <w:pStyle w:val="KeepWithNext"/>
        <w:rPr>
          <w:rtl/>
          <w:lang w:eastAsia="he-IL"/>
        </w:rPr>
      </w:pPr>
    </w:p>
    <w:p w14:paraId="0B8E2BB6" w14:textId="43C91CD9" w:rsidR="00790271" w:rsidRDefault="00790271" w:rsidP="00790271">
      <w:pPr>
        <w:rPr>
          <w:rtl/>
          <w:lang w:eastAsia="he-IL"/>
        </w:rPr>
      </w:pPr>
      <w:r>
        <w:rPr>
          <w:rFonts w:hint="cs"/>
          <w:rtl/>
          <w:lang w:eastAsia="he-IL"/>
        </w:rPr>
        <w:t>א</w:t>
      </w:r>
      <w:bookmarkStart w:id="12435" w:name="_ETM_Q1_2488101"/>
      <w:bookmarkEnd w:id="12435"/>
      <w:r>
        <w:rPr>
          <w:rFonts w:hint="cs"/>
          <w:rtl/>
          <w:lang w:eastAsia="he-IL"/>
        </w:rPr>
        <w:t>ז</w:t>
      </w:r>
      <w:bookmarkStart w:id="12436" w:name="_ETM_Q1_2488177"/>
      <w:bookmarkEnd w:id="12436"/>
      <w:r>
        <w:rPr>
          <w:rFonts w:hint="cs"/>
          <w:rtl/>
          <w:lang w:eastAsia="he-IL"/>
        </w:rPr>
        <w:t xml:space="preserve"> יאללה,</w:t>
      </w:r>
      <w:bookmarkStart w:id="12437" w:name="_ETM_Q1_2488889"/>
      <w:bookmarkEnd w:id="12437"/>
      <w:r>
        <w:rPr>
          <w:rFonts w:hint="cs"/>
          <w:rtl/>
          <w:lang w:eastAsia="he-IL"/>
        </w:rPr>
        <w:t xml:space="preserve"> המקבץ הראשון אמרנו</w:t>
      </w:r>
      <w:bookmarkStart w:id="12438" w:name="_ETM_Q1_2486515"/>
      <w:bookmarkEnd w:id="12438"/>
      <w:r>
        <w:rPr>
          <w:rFonts w:hint="cs"/>
          <w:rtl/>
          <w:lang w:eastAsia="he-IL"/>
        </w:rPr>
        <w:t xml:space="preserve"> מ- 134 עד 139, מי בעד?</w:t>
      </w:r>
    </w:p>
    <w:p w14:paraId="1BD05948" w14:textId="77777777" w:rsidR="00790271" w:rsidRDefault="00790271" w:rsidP="00790271">
      <w:pPr>
        <w:rPr>
          <w:rtl/>
          <w:lang w:eastAsia="he-IL"/>
        </w:rPr>
      </w:pPr>
      <w:bookmarkStart w:id="12439" w:name="_ETM_Q1_2492682"/>
      <w:bookmarkStart w:id="12440" w:name="_ETM_Q1_2493228"/>
      <w:bookmarkEnd w:id="12439"/>
      <w:bookmarkEnd w:id="12440"/>
    </w:p>
    <w:p w14:paraId="025A966D" w14:textId="25CB29C8" w:rsidR="00790271" w:rsidRDefault="00790271" w:rsidP="00790271">
      <w:pPr>
        <w:pStyle w:val="a4"/>
        <w:keepNext/>
        <w:rPr>
          <w:rtl/>
        </w:rPr>
      </w:pPr>
      <w:bookmarkStart w:id="12441" w:name="ET_speaker_5800_1173"/>
      <w:r w:rsidRPr="00790271">
        <w:rPr>
          <w:rStyle w:val="TagStyle"/>
          <w:rtl/>
        </w:rPr>
        <w:t xml:space="preserve"> &lt;&lt; דובר &gt;&gt; </w:t>
      </w:r>
      <w:r>
        <w:rPr>
          <w:rtl/>
        </w:rPr>
        <w:t>אורית פרקש הכהן (המחנה הממלכתי):</w:t>
      </w:r>
      <w:r w:rsidRPr="00790271">
        <w:rPr>
          <w:rStyle w:val="TagStyle"/>
          <w:rtl/>
        </w:rPr>
        <w:t xml:space="preserve"> &lt;&lt; דובר &gt;&gt;</w:t>
      </w:r>
      <w:r w:rsidR="00707E81">
        <w:rPr>
          <w:rtl/>
        </w:rPr>
        <w:t xml:space="preserve"> </w:t>
      </w:r>
      <w:r>
        <w:rPr>
          <w:rtl/>
        </w:rPr>
        <w:t xml:space="preserve"> </w:t>
      </w:r>
      <w:bookmarkEnd w:id="12441"/>
    </w:p>
    <w:p w14:paraId="2908246E" w14:textId="77777777" w:rsidR="00790271" w:rsidRDefault="00790271" w:rsidP="00790271">
      <w:pPr>
        <w:pStyle w:val="KeepWithNext"/>
        <w:rPr>
          <w:rtl/>
          <w:lang w:eastAsia="he-IL"/>
        </w:rPr>
      </w:pPr>
    </w:p>
    <w:p w14:paraId="630F53C1" w14:textId="61461224" w:rsidR="00790271" w:rsidRDefault="00790271" w:rsidP="00790271">
      <w:pPr>
        <w:rPr>
          <w:rtl/>
          <w:lang w:eastAsia="he-IL"/>
        </w:rPr>
      </w:pPr>
      <w:r>
        <w:rPr>
          <w:rFonts w:hint="cs"/>
          <w:rtl/>
          <w:lang w:eastAsia="he-IL"/>
        </w:rPr>
        <w:t>ר</w:t>
      </w:r>
      <w:bookmarkStart w:id="12442" w:name="_ETM_Q1_2491078"/>
      <w:bookmarkEnd w:id="12442"/>
      <w:r>
        <w:rPr>
          <w:rFonts w:hint="cs"/>
          <w:rtl/>
          <w:lang w:eastAsia="he-IL"/>
        </w:rPr>
        <w:t>גע</w:t>
      </w:r>
      <w:bookmarkStart w:id="12443" w:name="_ETM_Q1_2491302"/>
      <w:bookmarkEnd w:id="12443"/>
      <w:r>
        <w:rPr>
          <w:rFonts w:hint="cs"/>
          <w:rtl/>
          <w:lang w:eastAsia="he-IL"/>
        </w:rPr>
        <w:t xml:space="preserve">, אני </w:t>
      </w:r>
      <w:bookmarkStart w:id="12444" w:name="_ETM_Q1_2492019"/>
      <w:bookmarkEnd w:id="12444"/>
      <w:r>
        <w:rPr>
          <w:rFonts w:hint="cs"/>
          <w:rtl/>
          <w:lang w:eastAsia="he-IL"/>
        </w:rPr>
        <w:t>רוצה לומר כמה דברים.</w:t>
      </w:r>
    </w:p>
    <w:p w14:paraId="77CA66EA" w14:textId="77777777" w:rsidR="00790271" w:rsidRDefault="00790271" w:rsidP="00790271">
      <w:pPr>
        <w:rPr>
          <w:rtl/>
          <w:lang w:eastAsia="he-IL"/>
        </w:rPr>
      </w:pPr>
      <w:bookmarkStart w:id="12445" w:name="_ETM_Q1_2494830"/>
      <w:bookmarkStart w:id="12446" w:name="_ETM_Q1_2495365"/>
      <w:bookmarkEnd w:id="12445"/>
      <w:bookmarkEnd w:id="12446"/>
    </w:p>
    <w:p w14:paraId="3146A371" w14:textId="18DB13D0" w:rsidR="00790271" w:rsidRDefault="00790271" w:rsidP="00790271">
      <w:pPr>
        <w:pStyle w:val="af6"/>
        <w:keepNext/>
        <w:rPr>
          <w:rtl/>
        </w:rPr>
      </w:pPr>
      <w:bookmarkStart w:id="12447" w:name="ET_yor_5786_1174"/>
      <w:r w:rsidRPr="00790271">
        <w:rPr>
          <w:rStyle w:val="TagStyle"/>
          <w:rtl/>
        </w:rPr>
        <w:t xml:space="preserve"> &lt;&lt; יור &gt;&gt; </w:t>
      </w:r>
      <w:r>
        <w:rPr>
          <w:rtl/>
        </w:rPr>
        <w:t>היו"ר אופיר כץ:</w:t>
      </w:r>
      <w:r w:rsidRPr="00790271">
        <w:rPr>
          <w:rStyle w:val="TagStyle"/>
          <w:rtl/>
        </w:rPr>
        <w:t xml:space="preserve"> &lt;&lt; יור &gt;&gt;</w:t>
      </w:r>
      <w:r w:rsidR="00707E81">
        <w:rPr>
          <w:rtl/>
        </w:rPr>
        <w:t xml:space="preserve"> </w:t>
      </w:r>
      <w:r>
        <w:rPr>
          <w:rtl/>
        </w:rPr>
        <w:t xml:space="preserve"> </w:t>
      </w:r>
      <w:bookmarkEnd w:id="12447"/>
    </w:p>
    <w:p w14:paraId="74FCDD3C" w14:textId="77777777" w:rsidR="00790271" w:rsidRDefault="00790271" w:rsidP="00790271">
      <w:pPr>
        <w:pStyle w:val="KeepWithNext"/>
        <w:rPr>
          <w:rtl/>
          <w:lang w:eastAsia="he-IL"/>
        </w:rPr>
      </w:pPr>
    </w:p>
    <w:p w14:paraId="0E05646D" w14:textId="517425AE" w:rsidR="00DC5739" w:rsidRDefault="00DC5739" w:rsidP="00DC5739">
      <w:pPr>
        <w:rPr>
          <w:rtl/>
          <w:lang w:eastAsia="he-IL"/>
        </w:rPr>
      </w:pPr>
      <w:bookmarkStart w:id="12448" w:name="_ETM_Q1_2496264"/>
      <w:bookmarkStart w:id="12449" w:name="_ETM_Q1_2496641"/>
      <w:bookmarkStart w:id="12450" w:name="_ETM_Q1_2491716"/>
      <w:bookmarkEnd w:id="12448"/>
      <w:bookmarkEnd w:id="12449"/>
      <w:bookmarkEnd w:id="12450"/>
      <w:r>
        <w:rPr>
          <w:rFonts w:hint="cs"/>
          <w:rtl/>
          <w:lang w:eastAsia="he-IL"/>
        </w:rPr>
        <w:t>בבקשה.</w:t>
      </w:r>
      <w:bookmarkStart w:id="12451" w:name="_ETM_Q1_2494245"/>
      <w:bookmarkEnd w:id="12451"/>
    </w:p>
    <w:p w14:paraId="4F0AB0C3" w14:textId="77777777" w:rsidR="00DC5739" w:rsidRDefault="00DC5739" w:rsidP="00DC5739">
      <w:pPr>
        <w:rPr>
          <w:rtl/>
          <w:lang w:eastAsia="he-IL"/>
        </w:rPr>
      </w:pPr>
      <w:bookmarkStart w:id="12452" w:name="_ETM_Q1_2494486"/>
      <w:bookmarkEnd w:id="12452"/>
    </w:p>
    <w:p w14:paraId="7D106C21" w14:textId="1ECA57F4" w:rsidR="00DC5739" w:rsidRDefault="00DC5739" w:rsidP="00DC5739">
      <w:pPr>
        <w:pStyle w:val="a4"/>
        <w:keepNext/>
        <w:rPr>
          <w:rtl/>
        </w:rPr>
      </w:pPr>
      <w:bookmarkStart w:id="12453" w:name="ET_speaker_5800_1175"/>
      <w:r w:rsidRPr="00DC5739">
        <w:rPr>
          <w:rStyle w:val="TagStyle"/>
          <w:rtl/>
        </w:rPr>
        <w:t xml:space="preserve"> &lt;&lt; דובר &gt;&gt; </w:t>
      </w:r>
      <w:r>
        <w:rPr>
          <w:rtl/>
        </w:rPr>
        <w:t>אורית פרקש הכהן (המחנה הממלכתי):</w:t>
      </w:r>
      <w:r w:rsidRPr="00DC5739">
        <w:rPr>
          <w:rStyle w:val="TagStyle"/>
          <w:rtl/>
        </w:rPr>
        <w:t xml:space="preserve"> &lt;&lt; דובר &gt;&gt;</w:t>
      </w:r>
      <w:r w:rsidR="00707E81">
        <w:rPr>
          <w:rtl/>
        </w:rPr>
        <w:t xml:space="preserve"> </w:t>
      </w:r>
      <w:r>
        <w:rPr>
          <w:rtl/>
        </w:rPr>
        <w:t xml:space="preserve"> </w:t>
      </w:r>
      <w:bookmarkEnd w:id="12453"/>
    </w:p>
    <w:p w14:paraId="6E47AC1A" w14:textId="77777777" w:rsidR="00DC5739" w:rsidRDefault="00DC5739" w:rsidP="00DC5739">
      <w:pPr>
        <w:pStyle w:val="KeepWithNext"/>
        <w:rPr>
          <w:rtl/>
          <w:lang w:eastAsia="he-IL"/>
        </w:rPr>
      </w:pPr>
    </w:p>
    <w:p w14:paraId="5042E059" w14:textId="77777777" w:rsidR="00DC5739" w:rsidRDefault="00134FCB" w:rsidP="00134FCB">
      <w:pPr>
        <w:rPr>
          <w:rtl/>
          <w:lang w:eastAsia="he-IL"/>
        </w:rPr>
      </w:pPr>
      <w:bookmarkStart w:id="12454" w:name="_ETM_Q1_2498413"/>
      <w:bookmarkStart w:id="12455" w:name="_ETM_Q1_2498633"/>
      <w:bookmarkStart w:id="12456" w:name="_ETM_Q1_2493402"/>
      <w:bookmarkStart w:id="12457" w:name="_ETM_Q1_2493561"/>
      <w:bookmarkStart w:id="12458" w:name="_ETM_Q1_2494897"/>
      <w:bookmarkStart w:id="12459" w:name="_ETM_Q1_2490254"/>
      <w:bookmarkStart w:id="12460" w:name="_ETM_Q1_2451643"/>
      <w:bookmarkStart w:id="12461" w:name="_ETM_Q1_2450293"/>
      <w:bookmarkStart w:id="12462" w:name="_ETM_Q1_2446161"/>
      <w:bookmarkStart w:id="12463" w:name="_ETM_Q1_2446742"/>
      <w:bookmarkStart w:id="12464" w:name="_ETM_Q1_2441898"/>
      <w:bookmarkStart w:id="12465" w:name="_ETM_Q1_2394748"/>
      <w:bookmarkStart w:id="12466" w:name="_ETM_Q1_2395312"/>
      <w:bookmarkStart w:id="12467" w:name="_ETM_Q1_2390469"/>
      <w:bookmarkStart w:id="12468" w:name="_ETM_Q1_2348307"/>
      <w:bookmarkStart w:id="12469" w:name="_ETM_Q1_2348483"/>
      <w:bookmarkStart w:id="12470" w:name="_ETM_Q1_2343604"/>
      <w:bookmarkStart w:id="12471" w:name="_ETM_Q1_2347423"/>
      <w:bookmarkStart w:id="12472" w:name="_ETM_Q1_2328472"/>
      <w:bookmarkStart w:id="12473" w:name="_ETM_Q1_2328988"/>
      <w:bookmarkStart w:id="12474" w:name="_ETM_Q1_2324227"/>
      <w:bookmarkEnd w:id="12454"/>
      <w:bookmarkEnd w:id="12455"/>
      <w:bookmarkEnd w:id="12456"/>
      <w:bookmarkEnd w:id="12457"/>
      <w:bookmarkEnd w:id="12458"/>
      <w:bookmarkEnd w:id="12459"/>
      <w:bookmarkEnd w:id="12460"/>
      <w:bookmarkEnd w:id="12461"/>
      <w:bookmarkEnd w:id="12462"/>
      <w:bookmarkEnd w:id="12463"/>
      <w:bookmarkEnd w:id="12464"/>
      <w:bookmarkEnd w:id="12465"/>
      <w:bookmarkEnd w:id="12466"/>
      <w:bookmarkEnd w:id="12467"/>
      <w:bookmarkEnd w:id="12468"/>
      <w:bookmarkEnd w:id="12469"/>
      <w:bookmarkEnd w:id="12470"/>
      <w:bookmarkEnd w:id="12471"/>
      <w:bookmarkEnd w:id="12472"/>
      <w:bookmarkEnd w:id="12473"/>
      <w:bookmarkEnd w:id="12474"/>
      <w:r>
        <w:rPr>
          <w:rtl/>
          <w:lang w:eastAsia="he-IL"/>
        </w:rPr>
        <w:t>כאן בעצם</w:t>
      </w:r>
      <w:bookmarkStart w:id="12475" w:name="_ETM_Q1_2499062"/>
      <w:bookmarkEnd w:id="12475"/>
      <w:r>
        <w:rPr>
          <w:rtl/>
          <w:lang w:eastAsia="he-IL"/>
        </w:rPr>
        <w:t xml:space="preserve"> אני מציעה להוסיף סעיף קטן</w:t>
      </w:r>
      <w:bookmarkStart w:id="12476" w:name="_ETM_Q1_2498907"/>
      <w:bookmarkEnd w:id="12476"/>
      <w:r w:rsidR="00DC5739">
        <w:rPr>
          <w:rFonts w:hint="cs"/>
          <w:rtl/>
          <w:lang w:eastAsia="he-IL"/>
        </w:rPr>
        <w:t xml:space="preserve"> 3 לסעיף קטן</w:t>
      </w:r>
      <w:bookmarkStart w:id="12477" w:name="_ETM_Q1_2499705"/>
      <w:bookmarkEnd w:id="12477"/>
      <w:r w:rsidR="00DC5739">
        <w:rPr>
          <w:rFonts w:hint="cs"/>
          <w:rtl/>
          <w:lang w:eastAsia="he-IL"/>
        </w:rPr>
        <w:t xml:space="preserve"> 1, </w:t>
      </w:r>
      <w:r>
        <w:rPr>
          <w:rtl/>
          <w:lang w:eastAsia="he-IL"/>
        </w:rPr>
        <w:t>שבמסגרתו בעצם כולנו נבין על מה אנחנו מצביעים. חלופה אחת, הוראות חוק זה נועדו למנוע לעקוף את פסיקת בית הדין הגבוה לצדק</w:t>
      </w:r>
      <w:bookmarkStart w:id="12478" w:name="_ETM_Q1_2511332"/>
      <w:bookmarkStart w:id="12479" w:name="_ETM_Q1_2506674"/>
      <w:bookmarkEnd w:id="12478"/>
      <w:bookmarkEnd w:id="12479"/>
      <w:r w:rsidR="00DC5739">
        <w:rPr>
          <w:rFonts w:hint="cs"/>
          <w:rtl/>
          <w:lang w:eastAsia="he-IL"/>
        </w:rPr>
        <w:t>.</w:t>
      </w:r>
      <w:r>
        <w:rPr>
          <w:rtl/>
          <w:lang w:eastAsia="he-IL"/>
        </w:rPr>
        <w:t xml:space="preserve"> חלופה אחרת, הוראות חוק זה נועדו לאפשר מינוי שרים שהוגש כנגדם כתב אישום</w:t>
      </w:r>
      <w:r w:rsidR="00DC5739">
        <w:rPr>
          <w:rFonts w:hint="cs"/>
          <w:rtl/>
          <w:lang w:eastAsia="he-IL"/>
        </w:rPr>
        <w:t>.</w:t>
      </w:r>
      <w:r>
        <w:rPr>
          <w:rtl/>
          <w:lang w:eastAsia="he-IL"/>
        </w:rPr>
        <w:t xml:space="preserve"> חלופה אחרת הוראות חוק זה נועדו לאפשר לראש הממשלה להכניס לממשלתו אנשים עם הרשעות</w:t>
      </w:r>
      <w:bookmarkStart w:id="12480" w:name="_ETM_Q1_2525532"/>
      <w:bookmarkStart w:id="12481" w:name="_ETM_Q1_2520834"/>
      <w:bookmarkEnd w:id="12480"/>
      <w:bookmarkEnd w:id="12481"/>
      <w:r>
        <w:rPr>
          <w:rtl/>
          <w:lang w:eastAsia="he-IL"/>
        </w:rPr>
        <w:t>. הוראות חוק זה נועדו לייצר דין שונה</w:t>
      </w:r>
      <w:r w:rsidR="00DC5739">
        <w:rPr>
          <w:rFonts w:hint="cs"/>
          <w:rtl/>
          <w:lang w:eastAsia="he-IL"/>
        </w:rPr>
        <w:t xml:space="preserve"> בין</w:t>
      </w:r>
      <w:r>
        <w:rPr>
          <w:rtl/>
          <w:lang w:eastAsia="he-IL"/>
        </w:rPr>
        <w:t xml:space="preserve"> פוליטיקאים </w:t>
      </w:r>
      <w:bookmarkStart w:id="12482" w:name="_ETM_Q1_2527565"/>
      <w:bookmarkEnd w:id="12482"/>
      <w:r w:rsidR="00DC5739">
        <w:rPr>
          <w:rFonts w:hint="cs"/>
          <w:rtl/>
          <w:lang w:eastAsia="he-IL"/>
        </w:rPr>
        <w:t>ו</w:t>
      </w:r>
      <w:r>
        <w:rPr>
          <w:rtl/>
          <w:lang w:eastAsia="he-IL"/>
        </w:rPr>
        <w:t>שאר הציבור</w:t>
      </w:r>
      <w:r w:rsidR="00DC5739">
        <w:rPr>
          <w:rFonts w:hint="cs"/>
          <w:rtl/>
          <w:lang w:eastAsia="he-IL"/>
        </w:rPr>
        <w:t>,</w:t>
      </w:r>
      <w:r>
        <w:rPr>
          <w:rtl/>
          <w:lang w:eastAsia="he-IL"/>
        </w:rPr>
        <w:t xml:space="preserve"> והוראות חוק זה יחולו מהכנסת ה</w:t>
      </w:r>
      <w:r w:rsidR="00DC5739">
        <w:rPr>
          <w:rFonts w:hint="cs"/>
          <w:rtl/>
          <w:lang w:eastAsia="he-IL"/>
        </w:rPr>
        <w:t>-</w:t>
      </w:r>
      <w:r>
        <w:rPr>
          <w:rtl/>
          <w:lang w:eastAsia="he-IL"/>
        </w:rPr>
        <w:t xml:space="preserve"> </w:t>
      </w:r>
      <w:r w:rsidR="00DC5739">
        <w:rPr>
          <w:rFonts w:hint="cs"/>
          <w:rtl/>
          <w:lang w:eastAsia="he-IL"/>
        </w:rPr>
        <w:t>,</w:t>
      </w:r>
      <w:bookmarkStart w:id="12483" w:name="_ETM_Q1_2539692"/>
      <w:bookmarkEnd w:id="12483"/>
      <w:r>
        <w:rPr>
          <w:rtl/>
          <w:lang w:eastAsia="he-IL"/>
        </w:rPr>
        <w:t xml:space="preserve">26 כדי לנסות ואולי לתקן את השימוש לרעה בסמכות המכוננת של הכנסת בחקיקה הזאת. </w:t>
      </w:r>
      <w:bookmarkStart w:id="12484" w:name="_ETM_Q1_2539849"/>
      <w:bookmarkEnd w:id="12484"/>
    </w:p>
    <w:p w14:paraId="44C1FEAC" w14:textId="77777777" w:rsidR="00DC5739" w:rsidRDefault="00DC5739" w:rsidP="00134FCB">
      <w:pPr>
        <w:rPr>
          <w:rtl/>
          <w:lang w:eastAsia="he-IL"/>
        </w:rPr>
      </w:pPr>
      <w:bookmarkStart w:id="12485" w:name="_ETM_Q1_2540246"/>
      <w:bookmarkStart w:id="12486" w:name="_ETM_Q1_2540476"/>
      <w:bookmarkStart w:id="12487" w:name="_ETM_Q1_2541022"/>
      <w:bookmarkStart w:id="12488" w:name="_ETM_Q1_2537573"/>
      <w:bookmarkStart w:id="12489" w:name="_ETM_Q1_2541058"/>
      <w:bookmarkEnd w:id="12485"/>
      <w:bookmarkEnd w:id="12486"/>
      <w:bookmarkEnd w:id="12487"/>
      <w:bookmarkEnd w:id="12488"/>
      <w:bookmarkEnd w:id="12489"/>
    </w:p>
    <w:p w14:paraId="6BF9C156" w14:textId="04C910FF" w:rsidR="00DC5739" w:rsidRDefault="00DC5739" w:rsidP="00DC5739">
      <w:pPr>
        <w:pStyle w:val="af6"/>
        <w:keepNext/>
        <w:rPr>
          <w:rtl/>
        </w:rPr>
      </w:pPr>
      <w:bookmarkStart w:id="12490" w:name="ET_yor_5786_1176"/>
      <w:r w:rsidRPr="00DC5739">
        <w:rPr>
          <w:rStyle w:val="TagStyle"/>
          <w:rtl/>
        </w:rPr>
        <w:t xml:space="preserve"> &lt;&lt; יור &gt;&gt; </w:t>
      </w:r>
      <w:r>
        <w:rPr>
          <w:rtl/>
        </w:rPr>
        <w:t>היו"ר אופיר כץ:</w:t>
      </w:r>
      <w:r w:rsidRPr="00DC5739">
        <w:rPr>
          <w:rStyle w:val="TagStyle"/>
          <w:rtl/>
        </w:rPr>
        <w:t xml:space="preserve"> &lt;&lt; יור &gt;&gt;</w:t>
      </w:r>
      <w:r w:rsidR="00707E81">
        <w:rPr>
          <w:rtl/>
        </w:rPr>
        <w:t xml:space="preserve"> </w:t>
      </w:r>
      <w:r>
        <w:rPr>
          <w:rtl/>
        </w:rPr>
        <w:t xml:space="preserve"> </w:t>
      </w:r>
      <w:bookmarkEnd w:id="12490"/>
    </w:p>
    <w:p w14:paraId="1540EAD4" w14:textId="77777777" w:rsidR="00DC5739" w:rsidRDefault="00DC5739" w:rsidP="00DC5739">
      <w:pPr>
        <w:pStyle w:val="KeepWithNext"/>
        <w:rPr>
          <w:rtl/>
          <w:lang w:eastAsia="he-IL"/>
        </w:rPr>
      </w:pPr>
    </w:p>
    <w:p w14:paraId="4B69791D" w14:textId="0D673443" w:rsidR="00DC5739" w:rsidRDefault="00DC5739" w:rsidP="00DC5739">
      <w:pPr>
        <w:rPr>
          <w:rtl/>
          <w:lang w:eastAsia="he-IL"/>
        </w:rPr>
      </w:pPr>
      <w:r>
        <w:rPr>
          <w:rFonts w:hint="cs"/>
          <w:rtl/>
          <w:lang w:eastAsia="he-IL"/>
        </w:rPr>
        <w:t>ת</w:t>
      </w:r>
      <w:bookmarkStart w:id="12491" w:name="_ETM_Q1_2543437"/>
      <w:bookmarkEnd w:id="12491"/>
      <w:r>
        <w:rPr>
          <w:rFonts w:hint="cs"/>
          <w:rtl/>
          <w:lang w:eastAsia="he-IL"/>
        </w:rPr>
        <w:t>ו</w:t>
      </w:r>
      <w:bookmarkStart w:id="12492" w:name="_ETM_Q1_2543568"/>
      <w:bookmarkEnd w:id="12492"/>
      <w:r>
        <w:rPr>
          <w:rFonts w:hint="cs"/>
          <w:rtl/>
          <w:lang w:eastAsia="he-IL"/>
        </w:rPr>
        <w:t xml:space="preserve">דה, </w:t>
      </w:r>
      <w:bookmarkStart w:id="12493" w:name="_ETM_Q1_2543978"/>
      <w:bookmarkEnd w:id="12493"/>
      <w:r>
        <w:rPr>
          <w:rFonts w:hint="cs"/>
          <w:rtl/>
          <w:lang w:eastAsia="he-IL"/>
        </w:rPr>
        <w:t>מי בעד?</w:t>
      </w:r>
      <w:bookmarkStart w:id="12494" w:name="_ETM_Q1_2540841"/>
      <w:bookmarkEnd w:id="12494"/>
      <w:r>
        <w:rPr>
          <w:rFonts w:hint="cs"/>
          <w:rtl/>
          <w:lang w:eastAsia="he-IL"/>
        </w:rPr>
        <w:t xml:space="preserve"> חמישה, מי נגד? שמונה.</w:t>
      </w:r>
    </w:p>
    <w:p w14:paraId="7CD3DE23" w14:textId="77777777" w:rsidR="00DC5739" w:rsidRDefault="00DC5739" w:rsidP="00DC5739">
      <w:pPr>
        <w:rPr>
          <w:rtl/>
          <w:lang w:eastAsia="he-IL"/>
        </w:rPr>
      </w:pPr>
      <w:bookmarkStart w:id="12495" w:name="_ETM_Q1_2551795"/>
      <w:bookmarkStart w:id="12496" w:name="_ETM_Q1_2552066"/>
      <w:bookmarkStart w:id="12497" w:name="_ETM_Q1_2552636"/>
      <w:bookmarkEnd w:id="12495"/>
      <w:bookmarkEnd w:id="12496"/>
      <w:bookmarkEnd w:id="12497"/>
    </w:p>
    <w:p w14:paraId="5CB625FF" w14:textId="77777777" w:rsidR="00DC5739" w:rsidRDefault="00DC5739" w:rsidP="00DC5739">
      <w:pPr>
        <w:pStyle w:val="af1"/>
        <w:keepNext/>
        <w:rPr>
          <w:rtl/>
          <w:lang w:eastAsia="he-IL"/>
        </w:rPr>
      </w:pPr>
      <w:bookmarkStart w:id="12498" w:name="_ETM_Q1_2553135"/>
      <w:bookmarkEnd w:id="12498"/>
      <w:r>
        <w:rPr>
          <w:rtl/>
          <w:lang w:eastAsia="he-IL"/>
        </w:rPr>
        <w:t>הצבעה</w:t>
      </w:r>
    </w:p>
    <w:p w14:paraId="52DC7EED" w14:textId="77777777" w:rsidR="00DC5739" w:rsidRPr="00C61CDA" w:rsidRDefault="00DC5739" w:rsidP="00DC5739">
      <w:pPr>
        <w:rPr>
          <w:rtl/>
          <w:lang w:eastAsia="he-IL"/>
        </w:rPr>
      </w:pPr>
    </w:p>
    <w:p w14:paraId="6FFE3B63" w14:textId="77777777" w:rsidR="00DC5739" w:rsidRDefault="00DC5739" w:rsidP="00DC5739">
      <w:pPr>
        <w:pStyle w:val="--"/>
        <w:keepNext/>
        <w:rPr>
          <w:rtl/>
          <w:lang w:eastAsia="he-IL"/>
        </w:rPr>
      </w:pPr>
      <w:r>
        <w:rPr>
          <w:rFonts w:hint="cs"/>
          <w:rtl/>
          <w:lang w:eastAsia="he-IL"/>
        </w:rPr>
        <w:t>ההסתייגות נדחתה.</w:t>
      </w:r>
    </w:p>
    <w:p w14:paraId="3236004C" w14:textId="70590DF8" w:rsidR="00DC5739" w:rsidRDefault="00DC5739" w:rsidP="00DC5739">
      <w:pPr>
        <w:rPr>
          <w:rtl/>
          <w:lang w:eastAsia="he-IL"/>
        </w:rPr>
      </w:pPr>
      <w:bookmarkStart w:id="12499" w:name="_ETM_Q1_2549730"/>
      <w:bookmarkStart w:id="12500" w:name="_ETM_Q1_2545230"/>
      <w:bookmarkStart w:id="12501" w:name="_ETM_Q1_2542655"/>
      <w:bookmarkStart w:id="12502" w:name="_ETM_Q1_2537978"/>
      <w:bookmarkEnd w:id="12499"/>
      <w:bookmarkEnd w:id="12500"/>
      <w:bookmarkEnd w:id="12501"/>
      <w:bookmarkEnd w:id="12502"/>
      <w:r>
        <w:rPr>
          <w:rFonts w:hint="cs"/>
          <w:rtl/>
          <w:lang w:eastAsia="he-IL"/>
        </w:rPr>
        <w:t>המקבץ הוסר.</w:t>
      </w:r>
    </w:p>
    <w:p w14:paraId="1C5D3A2E" w14:textId="77777777" w:rsidR="00DC5739" w:rsidRDefault="00DC5739" w:rsidP="00DC5739">
      <w:pPr>
        <w:rPr>
          <w:rtl/>
          <w:lang w:eastAsia="he-IL"/>
        </w:rPr>
      </w:pPr>
      <w:bookmarkStart w:id="12503" w:name="_ETM_Q1_2548516"/>
      <w:bookmarkStart w:id="12504" w:name="_ETM_Q1_2548700"/>
      <w:bookmarkStart w:id="12505" w:name="_ETM_Q1_2543890"/>
      <w:bookmarkStart w:id="12506" w:name="_ETM_Q1_2540759"/>
      <w:bookmarkStart w:id="12507" w:name="_ETM_Q1_2546833"/>
      <w:bookmarkEnd w:id="12503"/>
      <w:bookmarkEnd w:id="12504"/>
      <w:bookmarkEnd w:id="12505"/>
      <w:bookmarkEnd w:id="12506"/>
      <w:bookmarkEnd w:id="12507"/>
    </w:p>
    <w:p w14:paraId="3AEBCC69" w14:textId="35F29CE1" w:rsidR="00DC5739" w:rsidRDefault="00DC5739" w:rsidP="00DC5739">
      <w:pPr>
        <w:pStyle w:val="a4"/>
        <w:keepNext/>
        <w:rPr>
          <w:rtl/>
        </w:rPr>
      </w:pPr>
      <w:bookmarkStart w:id="12508" w:name="ET_speaker_6127_1177"/>
      <w:r w:rsidRPr="00DC5739">
        <w:rPr>
          <w:rStyle w:val="TagStyle"/>
          <w:rtl/>
        </w:rPr>
        <w:t xml:space="preserve"> &lt;&lt; דובר &gt;&gt; </w:t>
      </w:r>
      <w:r>
        <w:rPr>
          <w:rtl/>
        </w:rPr>
        <w:t>ולדימיר בליאק (יש עתיד):</w:t>
      </w:r>
      <w:r w:rsidRPr="00DC5739">
        <w:rPr>
          <w:rStyle w:val="TagStyle"/>
          <w:rtl/>
        </w:rPr>
        <w:t xml:space="preserve"> &lt;&lt; דובר &gt;&gt;</w:t>
      </w:r>
      <w:r w:rsidR="00707E81">
        <w:rPr>
          <w:rtl/>
        </w:rPr>
        <w:t xml:space="preserve"> </w:t>
      </w:r>
      <w:r>
        <w:rPr>
          <w:rtl/>
        </w:rPr>
        <w:t xml:space="preserve"> </w:t>
      </w:r>
      <w:bookmarkEnd w:id="12508"/>
    </w:p>
    <w:p w14:paraId="2E58B6F0" w14:textId="77777777" w:rsidR="00DC5739" w:rsidRDefault="00DC5739" w:rsidP="00DC5739">
      <w:pPr>
        <w:pStyle w:val="KeepWithNext"/>
        <w:rPr>
          <w:rtl/>
          <w:lang w:eastAsia="he-IL"/>
        </w:rPr>
      </w:pPr>
    </w:p>
    <w:p w14:paraId="21448C4E" w14:textId="0C2F5C97" w:rsidR="00DC5739" w:rsidRDefault="00DC5739" w:rsidP="00DC5739">
      <w:pPr>
        <w:rPr>
          <w:rtl/>
          <w:lang w:eastAsia="he-IL"/>
        </w:rPr>
      </w:pPr>
      <w:bookmarkStart w:id="12509" w:name="_ETM_Q1_2548393"/>
      <w:bookmarkStart w:id="12510" w:name="_ETM_Q1_2548617"/>
      <w:bookmarkStart w:id="12511" w:name="_ETM_Q1_2543750"/>
      <w:bookmarkEnd w:id="12509"/>
      <w:bookmarkEnd w:id="12510"/>
      <w:bookmarkEnd w:id="12511"/>
      <w:r>
        <w:rPr>
          <w:rFonts w:hint="cs"/>
          <w:rtl/>
          <w:lang w:eastAsia="he-IL"/>
        </w:rPr>
        <w:t>רוויזיה.</w:t>
      </w:r>
    </w:p>
    <w:p w14:paraId="55138FFE" w14:textId="77777777" w:rsidR="00DC5739" w:rsidRDefault="00DC5739" w:rsidP="00DC5739">
      <w:pPr>
        <w:rPr>
          <w:rtl/>
          <w:lang w:eastAsia="he-IL"/>
        </w:rPr>
      </w:pPr>
      <w:bookmarkStart w:id="12512" w:name="_ETM_Q1_2545533"/>
      <w:bookmarkStart w:id="12513" w:name="_ETM_Q1_2545742"/>
      <w:bookmarkStart w:id="12514" w:name="_ETM_Q1_2541525"/>
      <w:bookmarkStart w:id="12515" w:name="_ETM_Q1_2544049"/>
      <w:bookmarkEnd w:id="12512"/>
      <w:bookmarkEnd w:id="12513"/>
      <w:bookmarkEnd w:id="12514"/>
      <w:bookmarkEnd w:id="12515"/>
    </w:p>
    <w:p w14:paraId="7BE3B48E" w14:textId="0DAB0C2D" w:rsidR="00DC5739" w:rsidRDefault="00DC5739" w:rsidP="00DC5739">
      <w:pPr>
        <w:pStyle w:val="a4"/>
        <w:keepNext/>
        <w:rPr>
          <w:rtl/>
        </w:rPr>
      </w:pPr>
      <w:bookmarkStart w:id="12516" w:name="ET_speaker_5800_1178"/>
      <w:r w:rsidRPr="00DC5739">
        <w:rPr>
          <w:rStyle w:val="TagStyle"/>
          <w:rtl/>
        </w:rPr>
        <w:t xml:space="preserve"> &lt;&lt; דובר &gt;&gt; </w:t>
      </w:r>
      <w:r>
        <w:rPr>
          <w:rtl/>
        </w:rPr>
        <w:t>אורית פרקש הכהן (המחנה הממלכתי):</w:t>
      </w:r>
      <w:r w:rsidRPr="00DC5739">
        <w:rPr>
          <w:rStyle w:val="TagStyle"/>
          <w:rtl/>
        </w:rPr>
        <w:t xml:space="preserve"> &lt;&lt; דובר &gt;&gt;</w:t>
      </w:r>
      <w:r w:rsidR="00707E81">
        <w:rPr>
          <w:rtl/>
        </w:rPr>
        <w:t xml:space="preserve"> </w:t>
      </w:r>
      <w:r>
        <w:rPr>
          <w:rtl/>
        </w:rPr>
        <w:t xml:space="preserve"> </w:t>
      </w:r>
      <w:bookmarkEnd w:id="12516"/>
    </w:p>
    <w:p w14:paraId="4A50C996" w14:textId="77777777" w:rsidR="00DC5739" w:rsidRDefault="00DC5739" w:rsidP="00DC5739">
      <w:pPr>
        <w:pStyle w:val="KeepWithNext"/>
        <w:rPr>
          <w:rtl/>
          <w:lang w:eastAsia="he-IL"/>
        </w:rPr>
      </w:pPr>
    </w:p>
    <w:p w14:paraId="295A4C62" w14:textId="2BE68726" w:rsidR="00DC5739" w:rsidRDefault="00DC5739" w:rsidP="00DC5739">
      <w:pPr>
        <w:rPr>
          <w:rtl/>
          <w:lang w:eastAsia="he-IL"/>
        </w:rPr>
      </w:pPr>
      <w:bookmarkStart w:id="12517" w:name="_ETM_Q1_2545927"/>
      <w:bookmarkEnd w:id="12517"/>
      <w:r>
        <w:rPr>
          <w:rFonts w:hint="cs"/>
          <w:rtl/>
          <w:lang w:eastAsia="he-IL"/>
        </w:rPr>
        <w:t>ר</w:t>
      </w:r>
      <w:bookmarkStart w:id="12518" w:name="_ETM_Q1_2546079"/>
      <w:bookmarkEnd w:id="12518"/>
      <w:r>
        <w:rPr>
          <w:rFonts w:hint="cs"/>
          <w:rtl/>
          <w:lang w:eastAsia="he-IL"/>
        </w:rPr>
        <w:t>וויזיה.</w:t>
      </w:r>
    </w:p>
    <w:p w14:paraId="2624C52D" w14:textId="77777777" w:rsidR="00DC5739" w:rsidRDefault="00DC5739" w:rsidP="00DC5739">
      <w:pPr>
        <w:rPr>
          <w:rtl/>
          <w:lang w:eastAsia="he-IL"/>
        </w:rPr>
      </w:pPr>
      <w:bookmarkStart w:id="12519" w:name="_ETM_Q1_2547768"/>
      <w:bookmarkStart w:id="12520" w:name="_ETM_Q1_2547952"/>
      <w:bookmarkStart w:id="12521" w:name="_ETM_Q1_2543352"/>
      <w:bookmarkStart w:id="12522" w:name="_ETM_Q1_2544645"/>
      <w:bookmarkEnd w:id="12519"/>
      <w:bookmarkEnd w:id="12520"/>
      <w:bookmarkEnd w:id="12521"/>
      <w:bookmarkEnd w:id="12522"/>
    </w:p>
    <w:p w14:paraId="68889C5B" w14:textId="769463D1" w:rsidR="00DC5739" w:rsidRDefault="00DC5739" w:rsidP="00DC5739">
      <w:pPr>
        <w:pStyle w:val="af6"/>
        <w:keepNext/>
        <w:rPr>
          <w:rtl/>
        </w:rPr>
      </w:pPr>
      <w:bookmarkStart w:id="12523" w:name="ET_yor_5786_1179"/>
      <w:r w:rsidRPr="00DC5739">
        <w:rPr>
          <w:rStyle w:val="TagStyle"/>
          <w:rtl/>
        </w:rPr>
        <w:t xml:space="preserve"> &lt;&lt; יור &gt;&gt; </w:t>
      </w:r>
      <w:r>
        <w:rPr>
          <w:rtl/>
        </w:rPr>
        <w:t>היו"ר אופיר כץ:</w:t>
      </w:r>
      <w:r w:rsidRPr="00DC5739">
        <w:rPr>
          <w:rStyle w:val="TagStyle"/>
          <w:rtl/>
        </w:rPr>
        <w:t xml:space="preserve"> &lt;&lt; יור &gt;&gt;</w:t>
      </w:r>
      <w:r w:rsidR="00707E81">
        <w:rPr>
          <w:rtl/>
        </w:rPr>
        <w:t xml:space="preserve"> </w:t>
      </w:r>
      <w:r>
        <w:rPr>
          <w:rtl/>
        </w:rPr>
        <w:t xml:space="preserve"> </w:t>
      </w:r>
      <w:bookmarkEnd w:id="12523"/>
    </w:p>
    <w:p w14:paraId="64B3CB3E" w14:textId="77777777" w:rsidR="00DC5739" w:rsidRDefault="00DC5739" w:rsidP="00DC5739">
      <w:pPr>
        <w:pStyle w:val="KeepWithNext"/>
        <w:rPr>
          <w:rtl/>
          <w:lang w:eastAsia="he-IL"/>
        </w:rPr>
      </w:pPr>
    </w:p>
    <w:p w14:paraId="7A3F70E6" w14:textId="144C3C92" w:rsidR="00DC5739" w:rsidRDefault="00DC5739" w:rsidP="00DC5739">
      <w:pPr>
        <w:rPr>
          <w:rtl/>
          <w:lang w:eastAsia="he-IL"/>
        </w:rPr>
      </w:pPr>
      <w:bookmarkStart w:id="12524" w:name="_ETM_Q1_2546499"/>
      <w:bookmarkEnd w:id="12524"/>
      <w:r>
        <w:rPr>
          <w:rFonts w:hint="cs"/>
          <w:rtl/>
          <w:lang w:eastAsia="he-IL"/>
        </w:rPr>
        <w:t>1</w:t>
      </w:r>
      <w:bookmarkStart w:id="12525" w:name="_ETM_Q1_2546719"/>
      <w:bookmarkEnd w:id="12525"/>
      <w:r>
        <w:rPr>
          <w:rFonts w:hint="cs"/>
          <w:rtl/>
          <w:lang w:eastAsia="he-IL"/>
        </w:rPr>
        <w:t>40-144.</w:t>
      </w:r>
    </w:p>
    <w:p w14:paraId="0DC7C245" w14:textId="77777777" w:rsidR="00DC5739" w:rsidRDefault="00DC5739" w:rsidP="00DC5739">
      <w:pPr>
        <w:rPr>
          <w:rtl/>
          <w:lang w:eastAsia="he-IL"/>
        </w:rPr>
      </w:pPr>
      <w:bookmarkStart w:id="12526" w:name="_ETM_Q1_2552059"/>
      <w:bookmarkStart w:id="12527" w:name="_ETM_Q1_2552297"/>
      <w:bookmarkStart w:id="12528" w:name="_ETM_Q1_2553293"/>
      <w:bookmarkEnd w:id="12526"/>
      <w:bookmarkEnd w:id="12527"/>
      <w:bookmarkEnd w:id="12528"/>
    </w:p>
    <w:p w14:paraId="680D9A2A" w14:textId="485BF01D" w:rsidR="00DC5739" w:rsidRDefault="00DC5739" w:rsidP="00DC5739">
      <w:pPr>
        <w:pStyle w:val="a4"/>
        <w:keepNext/>
        <w:rPr>
          <w:rtl/>
        </w:rPr>
      </w:pPr>
      <w:bookmarkStart w:id="12529" w:name="ET_speaker_5800_1180"/>
      <w:r w:rsidRPr="00DC5739">
        <w:rPr>
          <w:rStyle w:val="TagStyle"/>
          <w:rtl/>
        </w:rPr>
        <w:t xml:space="preserve"> &lt;&lt; דובר &gt;&gt; </w:t>
      </w:r>
      <w:r>
        <w:rPr>
          <w:rtl/>
        </w:rPr>
        <w:t>אורית פרקש הכהן (המחנה הממלכתי):</w:t>
      </w:r>
      <w:r w:rsidRPr="00DC5739">
        <w:rPr>
          <w:rStyle w:val="TagStyle"/>
          <w:rtl/>
        </w:rPr>
        <w:t xml:space="preserve"> &lt;&lt; דובר &gt;&gt;</w:t>
      </w:r>
      <w:r w:rsidR="00707E81">
        <w:rPr>
          <w:rtl/>
        </w:rPr>
        <w:t xml:space="preserve"> </w:t>
      </w:r>
      <w:r>
        <w:rPr>
          <w:rtl/>
        </w:rPr>
        <w:t xml:space="preserve"> </w:t>
      </w:r>
      <w:bookmarkEnd w:id="12529"/>
    </w:p>
    <w:p w14:paraId="42F043F4" w14:textId="77777777" w:rsidR="00DC5739" w:rsidRDefault="00DC5739" w:rsidP="00DC5739">
      <w:pPr>
        <w:pStyle w:val="KeepWithNext"/>
        <w:rPr>
          <w:rtl/>
          <w:lang w:eastAsia="he-IL"/>
        </w:rPr>
      </w:pPr>
    </w:p>
    <w:p w14:paraId="7A5BD082" w14:textId="77777777" w:rsidR="00DC5739" w:rsidRDefault="00134FCB" w:rsidP="00134FCB">
      <w:pPr>
        <w:rPr>
          <w:rtl/>
          <w:lang w:eastAsia="he-IL"/>
        </w:rPr>
      </w:pPr>
      <w:bookmarkStart w:id="12530" w:name="_ETM_Q1_2554961"/>
      <w:bookmarkStart w:id="12531" w:name="_ETM_Q1_2555152"/>
      <w:bookmarkStart w:id="12532" w:name="_ETM_Q1_2550911"/>
      <w:bookmarkEnd w:id="12530"/>
      <w:bookmarkEnd w:id="12531"/>
      <w:bookmarkEnd w:id="12532"/>
      <w:r>
        <w:rPr>
          <w:rtl/>
          <w:lang w:eastAsia="he-IL"/>
        </w:rPr>
        <w:t xml:space="preserve">אם עשינו </w:t>
      </w:r>
      <w:r w:rsidR="00DC5739">
        <w:rPr>
          <w:rFonts w:hint="cs"/>
          <w:rtl/>
          <w:lang w:eastAsia="he-IL"/>
        </w:rPr>
        <w:t>שלושה</w:t>
      </w:r>
      <w:bookmarkStart w:id="12533" w:name="_ETM_Q1_2556221"/>
      <w:bookmarkStart w:id="12534" w:name="_ETM_Q1_2551489"/>
      <w:bookmarkEnd w:id="12533"/>
      <w:bookmarkEnd w:id="12534"/>
      <w:r>
        <w:rPr>
          <w:rtl/>
          <w:lang w:eastAsia="he-IL"/>
        </w:rPr>
        <w:t xml:space="preserve"> מקבצים שאני אומרת כמה מילים לפניהם</w:t>
      </w:r>
      <w:r w:rsidR="00DC5739">
        <w:rPr>
          <w:rFonts w:hint="cs"/>
          <w:rtl/>
          <w:lang w:eastAsia="he-IL"/>
        </w:rPr>
        <w:t>.</w:t>
      </w:r>
      <w:bookmarkStart w:id="12535" w:name="_ETM_Q1_2557441"/>
      <w:bookmarkStart w:id="12536" w:name="_ETM_Q1_2552718"/>
      <w:bookmarkEnd w:id="12535"/>
      <w:bookmarkEnd w:id="12536"/>
      <w:r>
        <w:rPr>
          <w:rtl/>
          <w:lang w:eastAsia="he-IL"/>
        </w:rPr>
        <w:t xml:space="preserve"> אותו הדבר שמענו את הייעוץ המשפטי של הכנס</w:t>
      </w:r>
      <w:r w:rsidR="00DC5739">
        <w:rPr>
          <w:rFonts w:hint="cs"/>
          <w:rtl/>
          <w:lang w:eastAsia="he-IL"/>
        </w:rPr>
        <w:t>,</w:t>
      </w:r>
      <w:r>
        <w:rPr>
          <w:rtl/>
          <w:lang w:eastAsia="he-IL"/>
        </w:rPr>
        <w:t>. דרך אגב בכל הוועדות לצערי היום במקביל</w:t>
      </w:r>
      <w:r w:rsidR="00DC5739">
        <w:rPr>
          <w:rFonts w:hint="cs"/>
          <w:rtl/>
          <w:lang w:eastAsia="he-IL"/>
        </w:rPr>
        <w:t>,</w:t>
      </w:r>
      <w:r>
        <w:rPr>
          <w:rtl/>
          <w:lang w:eastAsia="he-IL"/>
        </w:rPr>
        <w:t xml:space="preserve"> אנחנו שומעים את אותם המילים</w:t>
      </w:r>
      <w:r w:rsidR="00DC5739">
        <w:rPr>
          <w:rFonts w:hint="cs"/>
          <w:rtl/>
          <w:lang w:eastAsia="he-IL"/>
        </w:rPr>
        <w:t>,</w:t>
      </w:r>
      <w:r>
        <w:rPr>
          <w:rtl/>
          <w:lang w:eastAsia="he-IL"/>
        </w:rPr>
        <w:t xml:space="preserve"> יועצים משפטיים אומרים בעצב </w:t>
      </w:r>
      <w:r w:rsidR="00DC5739">
        <w:rPr>
          <w:rFonts w:hint="cs"/>
          <w:rtl/>
          <w:lang w:eastAsia="he-IL"/>
        </w:rPr>
        <w:t>שלוש</w:t>
      </w:r>
      <w:bookmarkStart w:id="12537" w:name="_ETM_Q1_2567227"/>
      <w:bookmarkEnd w:id="12537"/>
      <w:r>
        <w:rPr>
          <w:rtl/>
          <w:lang w:eastAsia="he-IL"/>
        </w:rPr>
        <w:t xml:space="preserve"> קטגוריות</w:t>
      </w:r>
      <w:r w:rsidR="00DC5739">
        <w:rPr>
          <w:rFonts w:hint="cs"/>
          <w:rtl/>
          <w:lang w:eastAsia="he-IL"/>
        </w:rPr>
        <w:t>,</w:t>
      </w:r>
      <w:r>
        <w:rPr>
          <w:rtl/>
          <w:lang w:eastAsia="he-IL"/>
        </w:rPr>
        <w:t xml:space="preserve"> שימוש לרעה בסמכות המכוננת, חקיקה פרסונלית, חקיקה שמעודדת שחיתות. </w:t>
      </w:r>
      <w:bookmarkStart w:id="12538" w:name="_ETM_Q1_2574356"/>
      <w:bookmarkEnd w:id="12538"/>
    </w:p>
    <w:p w14:paraId="537BE527" w14:textId="77777777" w:rsidR="00DC5739" w:rsidRDefault="00DC5739" w:rsidP="00134FCB">
      <w:pPr>
        <w:rPr>
          <w:rtl/>
          <w:lang w:eastAsia="he-IL"/>
        </w:rPr>
      </w:pPr>
    </w:p>
    <w:p w14:paraId="19D74F88" w14:textId="77777777" w:rsidR="00F364F1" w:rsidRDefault="00134FCB" w:rsidP="00134FCB">
      <w:pPr>
        <w:rPr>
          <w:rtl/>
          <w:lang w:eastAsia="he-IL"/>
        </w:rPr>
      </w:pPr>
      <w:bookmarkStart w:id="12539" w:name="_ETM_Q1_2574775"/>
      <w:bookmarkStart w:id="12540" w:name="_ETM_Q1_2574866"/>
      <w:bookmarkStart w:id="12541" w:name="_ETM_Q1_2574950"/>
      <w:bookmarkEnd w:id="12539"/>
      <w:bookmarkEnd w:id="12540"/>
      <w:bookmarkEnd w:id="12541"/>
      <w:r>
        <w:rPr>
          <w:rtl/>
          <w:lang w:eastAsia="he-IL"/>
        </w:rPr>
        <w:t>ולכן אני פה מנסה בהסתייגויות האלה בכוחותיי הדלים שבאופוזיציה לנסות ולשכנע אתכם</w:t>
      </w:r>
      <w:r w:rsidR="00DC5739">
        <w:rPr>
          <w:rFonts w:hint="cs"/>
          <w:rtl/>
          <w:lang w:eastAsia="he-IL"/>
        </w:rPr>
        <w:t>,</w:t>
      </w:r>
      <w:bookmarkStart w:id="12542" w:name="_ETM_Q1_2579520"/>
      <w:bookmarkStart w:id="12543" w:name="_ETM_Q1_2574794"/>
      <w:bookmarkEnd w:id="12542"/>
      <w:bookmarkEnd w:id="12543"/>
      <w:r>
        <w:rPr>
          <w:rtl/>
          <w:lang w:eastAsia="he-IL"/>
        </w:rPr>
        <w:t xml:space="preserve"> א</w:t>
      </w:r>
      <w:r w:rsidR="00DC5739">
        <w:rPr>
          <w:rFonts w:hint="cs"/>
          <w:rtl/>
          <w:lang w:eastAsia="he-IL"/>
        </w:rPr>
        <w:t>'</w:t>
      </w:r>
      <w:r>
        <w:rPr>
          <w:rtl/>
          <w:lang w:eastAsia="he-IL"/>
        </w:rPr>
        <w:t xml:space="preserve"> להחיל את החוק הזה רק בכנסת הבאה, ואם לא אז להוסיף סעיף שאומר</w:t>
      </w:r>
      <w:r w:rsidR="00DC5739">
        <w:rPr>
          <w:rFonts w:hint="cs"/>
          <w:rtl/>
          <w:lang w:eastAsia="he-IL"/>
        </w:rPr>
        <w:t>,</w:t>
      </w:r>
      <w:bookmarkStart w:id="12544" w:name="_ETM_Q1_2574468"/>
      <w:bookmarkEnd w:id="12544"/>
      <w:r>
        <w:rPr>
          <w:rtl/>
          <w:lang w:eastAsia="he-IL"/>
        </w:rPr>
        <w:t xml:space="preserve"> הוראות חוק זה מכשיר</w:t>
      </w:r>
      <w:bookmarkStart w:id="12545" w:name="_ETM_Q1_2584437"/>
      <w:bookmarkEnd w:id="12545"/>
      <w:r w:rsidR="00DC5739">
        <w:rPr>
          <w:rFonts w:hint="cs"/>
          <w:rtl/>
          <w:lang w:eastAsia="he-IL"/>
        </w:rPr>
        <w:t xml:space="preserve">ות את </w:t>
      </w:r>
      <w:r>
        <w:rPr>
          <w:rtl/>
          <w:lang w:eastAsia="he-IL"/>
        </w:rPr>
        <w:t>הכנסת לעשות שימוש לרעה בסמכותה המכוננת</w:t>
      </w:r>
      <w:r w:rsidR="00DC5739">
        <w:rPr>
          <w:rFonts w:hint="cs"/>
          <w:rtl/>
          <w:lang w:eastAsia="he-IL"/>
        </w:rPr>
        <w:t>,</w:t>
      </w:r>
      <w:r>
        <w:rPr>
          <w:rtl/>
          <w:lang w:eastAsia="he-IL"/>
        </w:rPr>
        <w:t xml:space="preserve"> הוראות חוק זה נועד ולהפר את פסיקת בג</w:t>
      </w:r>
      <w:r w:rsidR="00DC5739">
        <w:rPr>
          <w:rFonts w:hint="cs"/>
          <w:rtl/>
          <w:lang w:eastAsia="he-IL"/>
        </w:rPr>
        <w:t>"צ</w:t>
      </w:r>
      <w:r>
        <w:rPr>
          <w:rtl/>
          <w:lang w:eastAsia="he-IL"/>
        </w:rPr>
        <w:t xml:space="preserve"> ש</w:t>
      </w:r>
      <w:r w:rsidR="00DC5739">
        <w:rPr>
          <w:rFonts w:hint="cs"/>
          <w:rtl/>
          <w:lang w:eastAsia="he-IL"/>
        </w:rPr>
        <w:t>י</w:t>
      </w:r>
      <w:bookmarkStart w:id="12546" w:name="_ETM_Q1_2590978"/>
      <w:bookmarkStart w:id="12547" w:name="_ETM_Q1_2586179"/>
      <w:bookmarkEnd w:id="12546"/>
      <w:bookmarkEnd w:id="12547"/>
      <w:r>
        <w:rPr>
          <w:rtl/>
          <w:lang w:eastAsia="he-IL"/>
        </w:rPr>
        <w:t>ינפלד</w:t>
      </w:r>
      <w:r w:rsidR="00DC5739">
        <w:rPr>
          <w:rFonts w:hint="cs"/>
          <w:rtl/>
          <w:lang w:eastAsia="he-IL"/>
        </w:rPr>
        <w:t xml:space="preserve"> 8949/22,</w:t>
      </w:r>
      <w:r>
        <w:rPr>
          <w:rtl/>
          <w:lang w:eastAsia="he-IL"/>
        </w:rPr>
        <w:t xml:space="preserve"> הוראות חוק זה נועדו להכשיר בעתיד גם הפרות </w:t>
      </w:r>
      <w:bookmarkStart w:id="12548" w:name="_ETM_Q1_2600662"/>
      <w:bookmarkStart w:id="12549" w:name="_ETM_Q1_2595861"/>
      <w:bookmarkEnd w:id="12548"/>
      <w:bookmarkEnd w:id="12549"/>
      <w:r>
        <w:rPr>
          <w:rtl/>
          <w:lang w:eastAsia="he-IL"/>
        </w:rPr>
        <w:t>חוק בידי ראש ממשלה וכו</w:t>
      </w:r>
      <w:r w:rsidR="00F364F1">
        <w:rPr>
          <w:rFonts w:hint="cs"/>
          <w:rtl/>
          <w:lang w:eastAsia="he-IL"/>
        </w:rPr>
        <w:t>'</w:t>
      </w:r>
      <w:r>
        <w:rPr>
          <w:rtl/>
          <w:lang w:eastAsia="he-IL"/>
        </w:rPr>
        <w:t>.</w:t>
      </w:r>
      <w:bookmarkStart w:id="12550" w:name="_ETM_Q1_2604413"/>
      <w:bookmarkEnd w:id="12550"/>
    </w:p>
    <w:p w14:paraId="536AEF9E" w14:textId="77777777" w:rsidR="00F364F1" w:rsidRDefault="00F364F1" w:rsidP="00134FCB">
      <w:pPr>
        <w:rPr>
          <w:rtl/>
          <w:lang w:eastAsia="he-IL"/>
        </w:rPr>
      </w:pPr>
      <w:bookmarkStart w:id="12551" w:name="_ETM_Q1_2600410"/>
      <w:bookmarkStart w:id="12552" w:name="_ETM_Q1_2601473"/>
      <w:bookmarkEnd w:id="12551"/>
      <w:bookmarkEnd w:id="12552"/>
    </w:p>
    <w:p w14:paraId="26774034" w14:textId="4BB22EB8" w:rsidR="00F364F1" w:rsidRDefault="00F364F1" w:rsidP="00F364F1">
      <w:pPr>
        <w:pStyle w:val="af6"/>
        <w:keepNext/>
        <w:rPr>
          <w:rtl/>
        </w:rPr>
      </w:pPr>
      <w:bookmarkStart w:id="12553" w:name="ET_yor_5786_1181"/>
      <w:r w:rsidRPr="00F364F1">
        <w:rPr>
          <w:rStyle w:val="TagStyle"/>
          <w:rtl/>
        </w:rPr>
        <w:t xml:space="preserve"> &lt;&lt; יור &gt;&gt; </w:t>
      </w:r>
      <w:r>
        <w:rPr>
          <w:rtl/>
        </w:rPr>
        <w:t>היו"ר אופיר כץ:</w:t>
      </w:r>
      <w:r w:rsidRPr="00F364F1">
        <w:rPr>
          <w:rStyle w:val="TagStyle"/>
          <w:rtl/>
        </w:rPr>
        <w:t xml:space="preserve"> &lt;&lt; יור &gt;&gt;</w:t>
      </w:r>
      <w:r w:rsidR="00707E81">
        <w:rPr>
          <w:rtl/>
        </w:rPr>
        <w:t xml:space="preserve"> </w:t>
      </w:r>
      <w:r>
        <w:rPr>
          <w:rtl/>
        </w:rPr>
        <w:t xml:space="preserve"> </w:t>
      </w:r>
      <w:bookmarkEnd w:id="12553"/>
    </w:p>
    <w:p w14:paraId="2FBA1567" w14:textId="77777777" w:rsidR="00F364F1" w:rsidRDefault="00F364F1" w:rsidP="00F364F1">
      <w:pPr>
        <w:pStyle w:val="KeepWithNext"/>
        <w:rPr>
          <w:rtl/>
          <w:lang w:eastAsia="he-IL"/>
        </w:rPr>
      </w:pPr>
    </w:p>
    <w:p w14:paraId="29C97A70" w14:textId="65FF22C9" w:rsidR="00F364F1" w:rsidRDefault="00F364F1" w:rsidP="00F364F1">
      <w:pPr>
        <w:rPr>
          <w:rtl/>
          <w:lang w:eastAsia="he-IL"/>
        </w:rPr>
      </w:pPr>
      <w:r>
        <w:rPr>
          <w:rFonts w:hint="cs"/>
          <w:rtl/>
          <w:lang w:eastAsia="he-IL"/>
        </w:rPr>
        <w:t>א</w:t>
      </w:r>
      <w:bookmarkStart w:id="12554" w:name="_ETM_Q1_2602731"/>
      <w:bookmarkEnd w:id="12554"/>
      <w:r>
        <w:rPr>
          <w:rFonts w:hint="cs"/>
          <w:rtl/>
          <w:lang w:eastAsia="he-IL"/>
        </w:rPr>
        <w:t>ו</w:t>
      </w:r>
      <w:bookmarkStart w:id="12555" w:name="_ETM_Q1_2602866"/>
      <w:bookmarkEnd w:id="12555"/>
      <w:r>
        <w:rPr>
          <w:rFonts w:hint="cs"/>
          <w:rtl/>
          <w:lang w:eastAsia="he-IL"/>
        </w:rPr>
        <w:t xml:space="preserve">קי </w:t>
      </w:r>
      <w:bookmarkStart w:id="12556" w:name="_ETM_Q1_2603102"/>
      <w:bookmarkEnd w:id="12556"/>
      <w:r>
        <w:rPr>
          <w:rFonts w:hint="cs"/>
          <w:rtl/>
          <w:lang w:eastAsia="he-IL"/>
        </w:rPr>
        <w:t>תודה, מי בעד? חמישה, מי נגד?</w:t>
      </w:r>
      <w:bookmarkStart w:id="12557" w:name="_ETM_Q1_2603560"/>
      <w:bookmarkEnd w:id="12557"/>
      <w:r>
        <w:rPr>
          <w:rFonts w:hint="cs"/>
          <w:rtl/>
          <w:lang w:eastAsia="he-IL"/>
        </w:rPr>
        <w:t xml:space="preserve"> שמונה.</w:t>
      </w:r>
    </w:p>
    <w:p w14:paraId="63222B47" w14:textId="77777777" w:rsidR="00F364F1" w:rsidRDefault="00F364F1" w:rsidP="00F364F1">
      <w:pPr>
        <w:rPr>
          <w:rtl/>
          <w:lang w:eastAsia="he-IL"/>
        </w:rPr>
      </w:pPr>
      <w:bookmarkStart w:id="12558" w:name="_ETM_Q1_2605713"/>
      <w:bookmarkStart w:id="12559" w:name="_ETM_Q1_2605200"/>
      <w:bookmarkStart w:id="12560" w:name="_ETM_Q1_2607422"/>
      <w:bookmarkStart w:id="12561" w:name="_ETM_Q1_2607555"/>
      <w:bookmarkStart w:id="12562" w:name="_ETM_Q1_2607455"/>
      <w:bookmarkStart w:id="12563" w:name="_ETM_Q1_2607590"/>
      <w:bookmarkEnd w:id="12558"/>
      <w:bookmarkEnd w:id="12559"/>
      <w:bookmarkEnd w:id="12560"/>
      <w:bookmarkEnd w:id="12561"/>
      <w:bookmarkEnd w:id="12562"/>
      <w:bookmarkEnd w:id="12563"/>
    </w:p>
    <w:p w14:paraId="3D6EB19B" w14:textId="77777777" w:rsidR="00F364F1" w:rsidRDefault="00F364F1" w:rsidP="00F364F1">
      <w:pPr>
        <w:pStyle w:val="af1"/>
        <w:keepNext/>
        <w:rPr>
          <w:rtl/>
          <w:lang w:eastAsia="he-IL"/>
        </w:rPr>
      </w:pPr>
      <w:r>
        <w:rPr>
          <w:rtl/>
          <w:lang w:eastAsia="he-IL"/>
        </w:rPr>
        <w:t>הצבעה</w:t>
      </w:r>
    </w:p>
    <w:p w14:paraId="5AA064D1" w14:textId="77777777" w:rsidR="00F364F1" w:rsidRPr="00C61CDA" w:rsidRDefault="00F364F1" w:rsidP="00F364F1">
      <w:pPr>
        <w:rPr>
          <w:rtl/>
          <w:lang w:eastAsia="he-IL"/>
        </w:rPr>
      </w:pPr>
    </w:p>
    <w:p w14:paraId="56489A23" w14:textId="77777777" w:rsidR="00F364F1" w:rsidRDefault="00F364F1" w:rsidP="00F364F1">
      <w:pPr>
        <w:pStyle w:val="--"/>
        <w:keepNext/>
        <w:rPr>
          <w:rtl/>
          <w:lang w:eastAsia="he-IL"/>
        </w:rPr>
      </w:pPr>
      <w:r>
        <w:rPr>
          <w:rFonts w:hint="cs"/>
          <w:rtl/>
          <w:lang w:eastAsia="he-IL"/>
        </w:rPr>
        <w:t>ההסתייגות נדחתה.</w:t>
      </w:r>
    </w:p>
    <w:p w14:paraId="420E6613" w14:textId="56B79C94" w:rsidR="00F364F1" w:rsidRDefault="00F364F1" w:rsidP="00F364F1">
      <w:pPr>
        <w:rPr>
          <w:rtl/>
          <w:lang w:eastAsia="he-IL"/>
        </w:rPr>
      </w:pPr>
      <w:bookmarkStart w:id="12564" w:name="_ETM_Q1_2604315"/>
      <w:bookmarkStart w:id="12565" w:name="_ETM_Q1_2605845"/>
      <w:bookmarkEnd w:id="12564"/>
      <w:bookmarkEnd w:id="12565"/>
    </w:p>
    <w:p w14:paraId="3602E787" w14:textId="5B253A7A" w:rsidR="00F364F1" w:rsidRDefault="00F364F1" w:rsidP="00F364F1">
      <w:pPr>
        <w:rPr>
          <w:rtl/>
          <w:lang w:eastAsia="he-IL"/>
        </w:rPr>
      </w:pPr>
      <w:bookmarkStart w:id="12566" w:name="_ETM_Q1_2607975"/>
      <w:bookmarkStart w:id="12567" w:name="_ETM_Q1_2608133"/>
      <w:bookmarkEnd w:id="12566"/>
      <w:bookmarkEnd w:id="12567"/>
      <w:r>
        <w:rPr>
          <w:rFonts w:hint="cs"/>
          <w:rtl/>
          <w:lang w:eastAsia="he-IL"/>
        </w:rPr>
        <w:t>המקבץ הוסר.</w:t>
      </w:r>
      <w:bookmarkStart w:id="12568" w:name="_ETM_Q1_2610515"/>
      <w:bookmarkEnd w:id="12568"/>
    </w:p>
    <w:p w14:paraId="6DA0EE47" w14:textId="77777777" w:rsidR="00F364F1" w:rsidRDefault="00F364F1" w:rsidP="00F364F1">
      <w:pPr>
        <w:rPr>
          <w:rtl/>
          <w:lang w:eastAsia="he-IL"/>
        </w:rPr>
      </w:pPr>
      <w:bookmarkStart w:id="12569" w:name="_ETM_Q1_2610695"/>
      <w:bookmarkStart w:id="12570" w:name="_ETM_Q1_2606110"/>
      <w:bookmarkStart w:id="12571" w:name="_ETM_Q1_2607108"/>
      <w:bookmarkEnd w:id="12569"/>
      <w:bookmarkEnd w:id="12570"/>
      <w:bookmarkEnd w:id="12571"/>
    </w:p>
    <w:p w14:paraId="65D06E36" w14:textId="05E819BE" w:rsidR="00F364F1" w:rsidRDefault="00F364F1" w:rsidP="00F364F1">
      <w:pPr>
        <w:pStyle w:val="a4"/>
        <w:keepNext/>
        <w:rPr>
          <w:rtl/>
        </w:rPr>
      </w:pPr>
      <w:bookmarkStart w:id="12572" w:name="ET_speaker_6127_1182"/>
      <w:r w:rsidRPr="00F364F1">
        <w:rPr>
          <w:rStyle w:val="TagStyle"/>
          <w:rtl/>
        </w:rPr>
        <w:t xml:space="preserve"> &lt;&lt; דובר &gt;&gt; </w:t>
      </w:r>
      <w:r>
        <w:rPr>
          <w:rtl/>
        </w:rPr>
        <w:t>ולדימיר בליאק (יש עתיד):</w:t>
      </w:r>
      <w:r w:rsidRPr="00F364F1">
        <w:rPr>
          <w:rStyle w:val="TagStyle"/>
          <w:rtl/>
        </w:rPr>
        <w:t xml:space="preserve"> &lt;&lt; דובר &gt;&gt;</w:t>
      </w:r>
      <w:r w:rsidR="00707E81">
        <w:rPr>
          <w:rtl/>
        </w:rPr>
        <w:t xml:space="preserve"> </w:t>
      </w:r>
      <w:r>
        <w:rPr>
          <w:rtl/>
        </w:rPr>
        <w:t xml:space="preserve"> </w:t>
      </w:r>
      <w:bookmarkEnd w:id="12572"/>
    </w:p>
    <w:p w14:paraId="568E8710" w14:textId="77777777" w:rsidR="00F364F1" w:rsidRDefault="00F364F1" w:rsidP="00F364F1">
      <w:pPr>
        <w:pStyle w:val="KeepWithNext"/>
        <w:rPr>
          <w:rtl/>
          <w:lang w:eastAsia="he-IL"/>
        </w:rPr>
      </w:pPr>
    </w:p>
    <w:p w14:paraId="1A8E8680" w14:textId="62ADDB87" w:rsidR="00F364F1" w:rsidRDefault="00F364F1" w:rsidP="00F364F1">
      <w:pPr>
        <w:rPr>
          <w:rtl/>
          <w:lang w:eastAsia="he-IL"/>
        </w:rPr>
      </w:pPr>
      <w:bookmarkStart w:id="12573" w:name="_ETM_Q1_2608284"/>
      <w:bookmarkStart w:id="12574" w:name="_ETM_Q1_2608377"/>
      <w:bookmarkEnd w:id="12573"/>
      <w:bookmarkEnd w:id="12574"/>
      <w:r>
        <w:rPr>
          <w:rFonts w:hint="cs"/>
          <w:rtl/>
          <w:lang w:eastAsia="he-IL"/>
        </w:rPr>
        <w:t>רוויזיה.</w:t>
      </w:r>
    </w:p>
    <w:p w14:paraId="61FEA456" w14:textId="77777777" w:rsidR="00F364F1" w:rsidRDefault="00F364F1" w:rsidP="00F364F1">
      <w:pPr>
        <w:rPr>
          <w:rtl/>
          <w:lang w:eastAsia="he-IL"/>
        </w:rPr>
      </w:pPr>
      <w:bookmarkStart w:id="12575" w:name="_ETM_Q1_2609404"/>
      <w:bookmarkStart w:id="12576" w:name="_ETM_Q1_2609704"/>
      <w:bookmarkStart w:id="12577" w:name="_ETM_Q1_2611137"/>
      <w:bookmarkEnd w:id="12575"/>
      <w:bookmarkEnd w:id="12576"/>
      <w:bookmarkEnd w:id="12577"/>
    </w:p>
    <w:p w14:paraId="1676AAE2" w14:textId="77CC1274" w:rsidR="00F364F1" w:rsidRDefault="00F364F1" w:rsidP="00F364F1">
      <w:pPr>
        <w:pStyle w:val="af6"/>
        <w:keepNext/>
        <w:rPr>
          <w:rtl/>
        </w:rPr>
      </w:pPr>
      <w:bookmarkStart w:id="12578" w:name="ET_yor_5786_1183"/>
      <w:r w:rsidRPr="00F364F1">
        <w:rPr>
          <w:rStyle w:val="TagStyle"/>
          <w:rtl/>
        </w:rPr>
        <w:t xml:space="preserve"> &lt;&lt; יור &gt;&gt; </w:t>
      </w:r>
      <w:r>
        <w:rPr>
          <w:rtl/>
        </w:rPr>
        <w:t>היו"ר אופיר כץ:</w:t>
      </w:r>
      <w:r w:rsidRPr="00F364F1">
        <w:rPr>
          <w:rStyle w:val="TagStyle"/>
          <w:rtl/>
        </w:rPr>
        <w:t xml:space="preserve"> &lt;&lt; יור &gt;&gt;</w:t>
      </w:r>
      <w:r w:rsidR="00707E81">
        <w:rPr>
          <w:rtl/>
        </w:rPr>
        <w:t xml:space="preserve"> </w:t>
      </w:r>
      <w:r>
        <w:rPr>
          <w:rtl/>
        </w:rPr>
        <w:t xml:space="preserve"> </w:t>
      </w:r>
      <w:bookmarkEnd w:id="12578"/>
    </w:p>
    <w:p w14:paraId="76B606FA" w14:textId="77777777" w:rsidR="00F364F1" w:rsidRDefault="00F364F1" w:rsidP="00F364F1">
      <w:pPr>
        <w:pStyle w:val="KeepWithNext"/>
        <w:rPr>
          <w:rtl/>
          <w:lang w:eastAsia="he-IL"/>
        </w:rPr>
      </w:pPr>
    </w:p>
    <w:p w14:paraId="075805EE" w14:textId="78957048" w:rsidR="00F364F1" w:rsidRDefault="00F364F1" w:rsidP="00F364F1">
      <w:pPr>
        <w:rPr>
          <w:rtl/>
          <w:lang w:eastAsia="he-IL"/>
        </w:rPr>
      </w:pPr>
      <w:bookmarkStart w:id="12579" w:name="_ETM_Q1_2612288"/>
      <w:bookmarkStart w:id="12580" w:name="_ETM_Q1_2612400"/>
      <w:bookmarkStart w:id="12581" w:name="_ETM_Q1_2607475"/>
      <w:bookmarkEnd w:id="12579"/>
      <w:bookmarkEnd w:id="12580"/>
      <w:bookmarkEnd w:id="12581"/>
      <w:r>
        <w:rPr>
          <w:rFonts w:hint="cs"/>
          <w:rtl/>
          <w:lang w:eastAsia="he-IL"/>
        </w:rPr>
        <w:t>145 עד 148.</w:t>
      </w:r>
    </w:p>
    <w:p w14:paraId="1AF7C262" w14:textId="77777777" w:rsidR="00F364F1" w:rsidRDefault="00F364F1" w:rsidP="00F364F1">
      <w:pPr>
        <w:rPr>
          <w:rtl/>
          <w:lang w:eastAsia="he-IL"/>
        </w:rPr>
      </w:pPr>
      <w:bookmarkStart w:id="12582" w:name="_ETM_Q1_2613829"/>
      <w:bookmarkStart w:id="12583" w:name="_ETM_Q1_2613969"/>
      <w:bookmarkStart w:id="12584" w:name="_ETM_Q1_2609136"/>
      <w:bookmarkStart w:id="12585" w:name="_ETM_Q1_2611514"/>
      <w:bookmarkEnd w:id="12582"/>
      <w:bookmarkEnd w:id="12583"/>
      <w:bookmarkEnd w:id="12584"/>
      <w:bookmarkEnd w:id="12585"/>
    </w:p>
    <w:p w14:paraId="597EB98C" w14:textId="02D5E641" w:rsidR="00F364F1" w:rsidRDefault="00F364F1" w:rsidP="00F364F1">
      <w:pPr>
        <w:pStyle w:val="a4"/>
        <w:keepNext/>
        <w:rPr>
          <w:rtl/>
        </w:rPr>
      </w:pPr>
      <w:bookmarkStart w:id="12586" w:name="ET_speaker_6128_1184"/>
      <w:r w:rsidRPr="00F364F1">
        <w:rPr>
          <w:rStyle w:val="TagStyle"/>
          <w:rtl/>
        </w:rPr>
        <w:t xml:space="preserve"> &lt;&lt; דובר &gt;&gt; </w:t>
      </w:r>
      <w:r>
        <w:rPr>
          <w:rtl/>
        </w:rPr>
        <w:t>משה טור פז (יש עתיד):</w:t>
      </w:r>
      <w:r w:rsidRPr="00F364F1">
        <w:rPr>
          <w:rStyle w:val="TagStyle"/>
          <w:rtl/>
        </w:rPr>
        <w:t xml:space="preserve"> &lt;&lt; דובר &gt;&gt;</w:t>
      </w:r>
      <w:r w:rsidR="00707E81">
        <w:rPr>
          <w:rtl/>
        </w:rPr>
        <w:t xml:space="preserve"> </w:t>
      </w:r>
      <w:r>
        <w:rPr>
          <w:rtl/>
        </w:rPr>
        <w:t xml:space="preserve"> </w:t>
      </w:r>
      <w:bookmarkEnd w:id="12586"/>
    </w:p>
    <w:p w14:paraId="48D06DF3" w14:textId="77777777" w:rsidR="00F364F1" w:rsidRDefault="00F364F1" w:rsidP="00F364F1">
      <w:pPr>
        <w:pStyle w:val="KeepWithNext"/>
        <w:rPr>
          <w:rtl/>
          <w:lang w:eastAsia="he-IL"/>
        </w:rPr>
      </w:pPr>
    </w:p>
    <w:p w14:paraId="2D192375" w14:textId="23AA3754" w:rsidR="00F364F1" w:rsidRDefault="00F364F1" w:rsidP="00F364F1">
      <w:pPr>
        <w:rPr>
          <w:rtl/>
          <w:lang w:eastAsia="he-IL"/>
        </w:rPr>
      </w:pPr>
      <w:bookmarkStart w:id="12587" w:name="_ETM_Q1_2612523"/>
      <w:bookmarkStart w:id="12588" w:name="_ETM_Q1_2612593"/>
      <w:bookmarkEnd w:id="12587"/>
      <w:bookmarkEnd w:id="12588"/>
      <w:r>
        <w:rPr>
          <w:rFonts w:hint="cs"/>
          <w:rtl/>
          <w:lang w:eastAsia="he-IL"/>
        </w:rPr>
        <w:t xml:space="preserve">לדעתי </w:t>
      </w:r>
      <w:bookmarkStart w:id="12589" w:name="_ETM_Q1_2613104"/>
      <w:bookmarkEnd w:id="12589"/>
      <w:r>
        <w:rPr>
          <w:rFonts w:hint="cs"/>
          <w:rtl/>
          <w:lang w:eastAsia="he-IL"/>
        </w:rPr>
        <w:t>זה היה מאוד משכנע.</w:t>
      </w:r>
    </w:p>
    <w:p w14:paraId="79C8F332" w14:textId="77777777" w:rsidR="00F364F1" w:rsidRDefault="00F364F1" w:rsidP="00F364F1">
      <w:pPr>
        <w:rPr>
          <w:rtl/>
          <w:lang w:eastAsia="he-IL"/>
        </w:rPr>
      </w:pPr>
      <w:bookmarkStart w:id="12590" w:name="_ETM_Q1_2616417"/>
      <w:bookmarkStart w:id="12591" w:name="_ETM_Q1_2616572"/>
      <w:bookmarkStart w:id="12592" w:name="_ETM_Q1_2611848"/>
      <w:bookmarkStart w:id="12593" w:name="_ETM_Q1_2615388"/>
      <w:bookmarkEnd w:id="12590"/>
      <w:bookmarkEnd w:id="12591"/>
      <w:bookmarkEnd w:id="12592"/>
      <w:bookmarkEnd w:id="12593"/>
    </w:p>
    <w:p w14:paraId="453A6434" w14:textId="50DD8F0D" w:rsidR="00F364F1" w:rsidRDefault="00F364F1" w:rsidP="00F364F1">
      <w:pPr>
        <w:pStyle w:val="a4"/>
        <w:keepNext/>
        <w:rPr>
          <w:rtl/>
        </w:rPr>
      </w:pPr>
      <w:bookmarkStart w:id="12594" w:name="ET_speaker_6127_1185"/>
      <w:r w:rsidRPr="00F364F1">
        <w:rPr>
          <w:rStyle w:val="TagStyle"/>
          <w:rtl/>
        </w:rPr>
        <w:t xml:space="preserve"> &lt;&lt; דובר &gt;&gt; </w:t>
      </w:r>
      <w:r>
        <w:rPr>
          <w:rtl/>
        </w:rPr>
        <w:t>ולדימיר בליאק (יש עתיד):</w:t>
      </w:r>
      <w:r w:rsidRPr="00F364F1">
        <w:rPr>
          <w:rStyle w:val="TagStyle"/>
          <w:rtl/>
        </w:rPr>
        <w:t xml:space="preserve"> &lt;&lt; דובר &gt;&gt;</w:t>
      </w:r>
      <w:r w:rsidR="00707E81">
        <w:rPr>
          <w:rtl/>
        </w:rPr>
        <w:t xml:space="preserve"> </w:t>
      </w:r>
      <w:r>
        <w:rPr>
          <w:rtl/>
        </w:rPr>
        <w:t xml:space="preserve"> </w:t>
      </w:r>
      <w:bookmarkEnd w:id="12594"/>
    </w:p>
    <w:p w14:paraId="3306F635" w14:textId="77777777" w:rsidR="00F364F1" w:rsidRDefault="00F364F1" w:rsidP="00F364F1">
      <w:pPr>
        <w:pStyle w:val="KeepWithNext"/>
        <w:rPr>
          <w:rtl/>
          <w:lang w:eastAsia="he-IL"/>
        </w:rPr>
      </w:pPr>
    </w:p>
    <w:p w14:paraId="4511D82F" w14:textId="7D5260F4" w:rsidR="00F364F1" w:rsidRDefault="00F364F1" w:rsidP="00F364F1">
      <w:pPr>
        <w:rPr>
          <w:rtl/>
          <w:lang w:eastAsia="he-IL"/>
        </w:rPr>
      </w:pPr>
      <w:bookmarkStart w:id="12595" w:name="_ETM_Q1_2616490"/>
      <w:bookmarkStart w:id="12596" w:name="_ETM_Q1_2616624"/>
      <w:bookmarkEnd w:id="12595"/>
      <w:bookmarkEnd w:id="12596"/>
      <w:r>
        <w:rPr>
          <w:rFonts w:hint="cs"/>
          <w:rtl/>
          <w:lang w:eastAsia="he-IL"/>
        </w:rPr>
        <w:t>נכון.</w:t>
      </w:r>
    </w:p>
    <w:p w14:paraId="4A7CAEAA" w14:textId="77777777" w:rsidR="00F364F1" w:rsidRDefault="00F364F1" w:rsidP="00F364F1">
      <w:pPr>
        <w:rPr>
          <w:rtl/>
          <w:lang w:eastAsia="he-IL"/>
        </w:rPr>
      </w:pPr>
      <w:bookmarkStart w:id="12597" w:name="_ETM_Q1_2617383"/>
      <w:bookmarkStart w:id="12598" w:name="_ETM_Q1_2617590"/>
      <w:bookmarkEnd w:id="12597"/>
      <w:bookmarkEnd w:id="12598"/>
    </w:p>
    <w:p w14:paraId="016C3364" w14:textId="69B91AA5" w:rsidR="00F364F1" w:rsidRDefault="00F364F1" w:rsidP="00F364F1">
      <w:pPr>
        <w:pStyle w:val="a4"/>
        <w:keepNext/>
        <w:rPr>
          <w:rtl/>
        </w:rPr>
      </w:pPr>
      <w:bookmarkStart w:id="12599" w:name="ET_speaker_5800_1186"/>
      <w:r w:rsidRPr="00F364F1">
        <w:rPr>
          <w:rStyle w:val="TagStyle"/>
          <w:rtl/>
        </w:rPr>
        <w:t xml:space="preserve"> &lt;&lt; דובר &gt;&gt; </w:t>
      </w:r>
      <w:r>
        <w:rPr>
          <w:rtl/>
        </w:rPr>
        <w:t>אורית פרקש הכהן (המחנה הממלכתי):</w:t>
      </w:r>
      <w:r w:rsidRPr="00F364F1">
        <w:rPr>
          <w:rStyle w:val="TagStyle"/>
          <w:rtl/>
        </w:rPr>
        <w:t xml:space="preserve"> &lt;&lt; דובר &gt;&gt;</w:t>
      </w:r>
      <w:r w:rsidR="00707E81">
        <w:rPr>
          <w:rtl/>
        </w:rPr>
        <w:t xml:space="preserve"> </w:t>
      </w:r>
      <w:r>
        <w:rPr>
          <w:rtl/>
        </w:rPr>
        <w:t xml:space="preserve"> </w:t>
      </w:r>
      <w:bookmarkEnd w:id="12599"/>
    </w:p>
    <w:p w14:paraId="3239B487" w14:textId="77777777" w:rsidR="00F364F1" w:rsidRDefault="00F364F1" w:rsidP="00F364F1">
      <w:pPr>
        <w:pStyle w:val="KeepWithNext"/>
        <w:rPr>
          <w:rtl/>
          <w:lang w:eastAsia="he-IL"/>
        </w:rPr>
      </w:pPr>
    </w:p>
    <w:p w14:paraId="0A81389B" w14:textId="6A7D9E8D" w:rsidR="00F364F1" w:rsidRDefault="00134FCB" w:rsidP="00134FCB">
      <w:pPr>
        <w:rPr>
          <w:rtl/>
          <w:lang w:eastAsia="he-IL"/>
        </w:rPr>
      </w:pPr>
      <w:bookmarkStart w:id="12600" w:name="_ETM_Q1_2619500"/>
      <w:bookmarkStart w:id="12601" w:name="_ETM_Q1_2619633"/>
      <w:bookmarkStart w:id="12602" w:name="_ETM_Q1_2614669"/>
      <w:bookmarkStart w:id="12603" w:name="_ETM_Q1_2609855"/>
      <w:bookmarkStart w:id="12604" w:name="_ETM_Q1_2620613"/>
      <w:bookmarkEnd w:id="12600"/>
      <w:bookmarkEnd w:id="12601"/>
      <w:bookmarkEnd w:id="12602"/>
      <w:bookmarkEnd w:id="12603"/>
      <w:bookmarkEnd w:id="12604"/>
      <w:r>
        <w:rPr>
          <w:rtl/>
          <w:lang w:eastAsia="he-IL"/>
        </w:rPr>
        <w:t xml:space="preserve">ועכשיו הגענו לאלמנט השחיתות. היא בחקיקה </w:t>
      </w:r>
      <w:bookmarkStart w:id="12605" w:name="_ETM_Q1_2615515"/>
      <w:bookmarkEnd w:id="12605"/>
      <w:r w:rsidR="00F364F1">
        <w:rPr>
          <w:rFonts w:hint="cs"/>
          <w:rtl/>
          <w:lang w:eastAsia="he-IL"/>
        </w:rPr>
        <w:t>המצערת הזו, ו</w:t>
      </w:r>
      <w:r>
        <w:rPr>
          <w:rtl/>
          <w:lang w:eastAsia="he-IL"/>
        </w:rPr>
        <w:t>לכן הצענו להוסיף סעיף שאומר</w:t>
      </w:r>
      <w:r w:rsidR="00F364F1">
        <w:rPr>
          <w:rFonts w:hint="cs"/>
          <w:rtl/>
          <w:lang w:eastAsia="he-IL"/>
        </w:rPr>
        <w:t xml:space="preserve">, </w:t>
      </w:r>
      <w:r>
        <w:rPr>
          <w:rtl/>
          <w:lang w:eastAsia="he-IL"/>
        </w:rPr>
        <w:t>הוראות חוק</w:t>
      </w:r>
      <w:r w:rsidR="00F364F1">
        <w:rPr>
          <w:rFonts w:hint="cs"/>
          <w:rtl/>
          <w:lang w:eastAsia="he-IL"/>
        </w:rPr>
        <w:t xml:space="preserve"> </w:t>
      </w:r>
      <w:r>
        <w:rPr>
          <w:rtl/>
          <w:lang w:eastAsia="he-IL"/>
        </w:rPr>
        <w:t>זה</w:t>
      </w:r>
      <w:r w:rsidR="00F364F1">
        <w:rPr>
          <w:rFonts w:hint="cs"/>
          <w:rtl/>
          <w:lang w:eastAsia="he-IL"/>
        </w:rPr>
        <w:t>,</w:t>
      </w:r>
      <w:bookmarkStart w:id="12606" w:name="_ETM_Q1_2622273"/>
      <w:bookmarkEnd w:id="12606"/>
      <w:r>
        <w:rPr>
          <w:rtl/>
          <w:lang w:eastAsia="he-IL"/>
        </w:rPr>
        <w:t xml:space="preserve"> שגם לשופטים יהיה קל</w:t>
      </w:r>
      <w:r w:rsidR="00F364F1">
        <w:rPr>
          <w:rFonts w:hint="cs"/>
          <w:rtl/>
          <w:lang w:eastAsia="he-IL"/>
        </w:rPr>
        <w:t xml:space="preserve"> </w:t>
      </w:r>
      <w:r>
        <w:rPr>
          <w:rtl/>
          <w:lang w:eastAsia="he-IL"/>
        </w:rPr>
        <w:t>כשהם יגיעו לדון</w:t>
      </w:r>
      <w:r w:rsidR="00F364F1">
        <w:rPr>
          <w:rFonts w:hint="cs"/>
          <w:rtl/>
          <w:lang w:eastAsia="he-IL"/>
        </w:rPr>
        <w:t xml:space="preserve"> בזה,</w:t>
      </w:r>
      <w:r w:rsidR="00707E81">
        <w:rPr>
          <w:rFonts w:hint="cs"/>
          <w:rtl/>
          <w:lang w:eastAsia="he-IL"/>
        </w:rPr>
        <w:t xml:space="preserve"> </w:t>
      </w:r>
      <w:r>
        <w:rPr>
          <w:rtl/>
          <w:lang w:eastAsia="he-IL"/>
        </w:rPr>
        <w:t>נועדו להפוך את ישראל למדינה מושחתת, נועדו לייצר דין אחד לפוליטיקאים ודין שונה לציבור. ה</w:t>
      </w:r>
      <w:r w:rsidR="00F364F1">
        <w:rPr>
          <w:rFonts w:hint="cs"/>
          <w:rtl/>
          <w:lang w:eastAsia="he-IL"/>
        </w:rPr>
        <w:t>ן</w:t>
      </w:r>
      <w:r>
        <w:rPr>
          <w:rtl/>
          <w:lang w:eastAsia="he-IL"/>
        </w:rPr>
        <w:t xml:space="preserve"> מייצרות נורמה פסולה, או עוד הצעה</w:t>
      </w:r>
      <w:r w:rsidR="00F364F1">
        <w:rPr>
          <w:rFonts w:hint="cs"/>
          <w:rtl/>
          <w:lang w:eastAsia="he-IL"/>
        </w:rPr>
        <w:t>,</w:t>
      </w:r>
      <w:r>
        <w:rPr>
          <w:rtl/>
          <w:lang w:eastAsia="he-IL"/>
        </w:rPr>
        <w:t xml:space="preserve"> הוראות חוק אלה נועדו לעקוף את שופטי בית המשפט במדינת ישראל. </w:t>
      </w:r>
      <w:bookmarkStart w:id="12607" w:name="_ETM_Q1_2643592"/>
      <w:bookmarkEnd w:id="12607"/>
    </w:p>
    <w:p w14:paraId="7166C683" w14:textId="77777777" w:rsidR="00F364F1" w:rsidRDefault="00F364F1" w:rsidP="00134FCB">
      <w:pPr>
        <w:rPr>
          <w:rtl/>
          <w:lang w:eastAsia="he-IL"/>
        </w:rPr>
      </w:pPr>
      <w:bookmarkStart w:id="12608" w:name="_ETM_Q1_2648053"/>
      <w:bookmarkStart w:id="12609" w:name="_ETM_Q1_2648192"/>
      <w:bookmarkStart w:id="12610" w:name="_ETM_Q1_2648798"/>
      <w:bookmarkEnd w:id="12608"/>
      <w:bookmarkEnd w:id="12609"/>
      <w:bookmarkEnd w:id="12610"/>
    </w:p>
    <w:p w14:paraId="70DC9B26" w14:textId="40E1929A" w:rsidR="00F364F1" w:rsidRDefault="00F364F1" w:rsidP="00F364F1">
      <w:pPr>
        <w:pStyle w:val="af6"/>
        <w:keepNext/>
        <w:rPr>
          <w:rtl/>
        </w:rPr>
      </w:pPr>
      <w:bookmarkStart w:id="12611" w:name="ET_yor_5786_1187"/>
      <w:r w:rsidRPr="00F364F1">
        <w:rPr>
          <w:rStyle w:val="TagStyle"/>
          <w:rtl/>
        </w:rPr>
        <w:t xml:space="preserve"> &lt;&lt; יור &gt;&gt; </w:t>
      </w:r>
      <w:r>
        <w:rPr>
          <w:rtl/>
        </w:rPr>
        <w:t>היו"ר אופיר כץ:</w:t>
      </w:r>
      <w:r w:rsidRPr="00F364F1">
        <w:rPr>
          <w:rStyle w:val="TagStyle"/>
          <w:rtl/>
        </w:rPr>
        <w:t xml:space="preserve"> &lt;&lt; יור &gt;&gt;</w:t>
      </w:r>
      <w:r w:rsidR="00707E81">
        <w:rPr>
          <w:rtl/>
        </w:rPr>
        <w:t xml:space="preserve"> </w:t>
      </w:r>
      <w:r>
        <w:rPr>
          <w:rtl/>
        </w:rPr>
        <w:t xml:space="preserve"> </w:t>
      </w:r>
      <w:bookmarkEnd w:id="12611"/>
    </w:p>
    <w:p w14:paraId="4F684BCE" w14:textId="77777777" w:rsidR="00F364F1" w:rsidRDefault="00F364F1" w:rsidP="00F364F1">
      <w:pPr>
        <w:pStyle w:val="KeepWithNext"/>
        <w:rPr>
          <w:rtl/>
          <w:lang w:eastAsia="he-IL"/>
        </w:rPr>
      </w:pPr>
    </w:p>
    <w:p w14:paraId="4321EA76" w14:textId="77777777" w:rsidR="00F364F1" w:rsidRPr="00F364F1" w:rsidRDefault="00F364F1" w:rsidP="00F364F1">
      <w:pPr>
        <w:rPr>
          <w:rtl/>
          <w:lang w:eastAsia="he-IL"/>
        </w:rPr>
      </w:pPr>
      <w:bookmarkStart w:id="12612" w:name="_ETM_Q1_2649661"/>
      <w:bookmarkStart w:id="12613" w:name="_ETM_Q1_2649739"/>
      <w:bookmarkStart w:id="12614" w:name="_ETM_Q1_2644914"/>
      <w:bookmarkStart w:id="12615" w:name="_ETM_Q1_2640090"/>
      <w:bookmarkEnd w:id="12612"/>
      <w:bookmarkEnd w:id="12613"/>
      <w:bookmarkEnd w:id="12614"/>
      <w:bookmarkEnd w:id="12615"/>
    </w:p>
    <w:p w14:paraId="46813529" w14:textId="77777777" w:rsidR="00F364F1" w:rsidRDefault="00F364F1" w:rsidP="00F364F1">
      <w:pPr>
        <w:rPr>
          <w:rtl/>
          <w:lang w:eastAsia="he-IL"/>
        </w:rPr>
      </w:pPr>
      <w:bookmarkStart w:id="12616" w:name="_ETM_Q1_2643940"/>
      <w:bookmarkStart w:id="12617" w:name="_ETM_Q1_2644079"/>
      <w:bookmarkStart w:id="12618" w:name="_ETM_Q1_2644882"/>
      <w:bookmarkEnd w:id="12616"/>
      <w:bookmarkEnd w:id="12617"/>
      <w:bookmarkEnd w:id="12618"/>
      <w:r>
        <w:rPr>
          <w:rFonts w:hint="cs"/>
          <w:rtl/>
          <w:lang w:eastAsia="he-IL"/>
        </w:rPr>
        <w:t>אוקי תודה, מי בעד? חמישה, מי נגד? שמונה.</w:t>
      </w:r>
    </w:p>
    <w:p w14:paraId="65E14550" w14:textId="77777777" w:rsidR="00F364F1" w:rsidRDefault="00F364F1" w:rsidP="00F364F1">
      <w:pPr>
        <w:rPr>
          <w:rtl/>
          <w:lang w:eastAsia="he-IL"/>
        </w:rPr>
      </w:pPr>
    </w:p>
    <w:p w14:paraId="0E2CF05F" w14:textId="77777777" w:rsidR="00F364F1" w:rsidRDefault="00F364F1" w:rsidP="00F364F1">
      <w:pPr>
        <w:pStyle w:val="af1"/>
        <w:keepNext/>
        <w:rPr>
          <w:rtl/>
          <w:lang w:eastAsia="he-IL"/>
        </w:rPr>
      </w:pPr>
      <w:r>
        <w:rPr>
          <w:rtl/>
          <w:lang w:eastAsia="he-IL"/>
        </w:rPr>
        <w:t>הצבעה</w:t>
      </w:r>
    </w:p>
    <w:p w14:paraId="6D0E2BF9" w14:textId="77777777" w:rsidR="00F364F1" w:rsidRPr="00C61CDA" w:rsidRDefault="00F364F1" w:rsidP="00F364F1">
      <w:pPr>
        <w:rPr>
          <w:rtl/>
          <w:lang w:eastAsia="he-IL"/>
        </w:rPr>
      </w:pPr>
    </w:p>
    <w:p w14:paraId="53B9E9E4" w14:textId="77777777" w:rsidR="00F364F1" w:rsidRDefault="00F364F1" w:rsidP="00F364F1">
      <w:pPr>
        <w:pStyle w:val="--"/>
        <w:keepNext/>
        <w:rPr>
          <w:rtl/>
          <w:lang w:eastAsia="he-IL"/>
        </w:rPr>
      </w:pPr>
      <w:r>
        <w:rPr>
          <w:rFonts w:hint="cs"/>
          <w:rtl/>
          <w:lang w:eastAsia="he-IL"/>
        </w:rPr>
        <w:t>ההסתייגות נדחתה.</w:t>
      </w:r>
    </w:p>
    <w:p w14:paraId="532E0F49" w14:textId="77777777" w:rsidR="00F364F1" w:rsidRDefault="00F364F1" w:rsidP="00F364F1">
      <w:pPr>
        <w:rPr>
          <w:rtl/>
          <w:lang w:eastAsia="he-IL"/>
        </w:rPr>
      </w:pPr>
      <w:bookmarkStart w:id="12619" w:name="_ETM_Q1_2642741"/>
      <w:bookmarkStart w:id="12620" w:name="_ETM_Q1_2642857"/>
      <w:bookmarkEnd w:id="12619"/>
      <w:bookmarkEnd w:id="12620"/>
    </w:p>
    <w:p w14:paraId="7F225F9F" w14:textId="4B68B8B9" w:rsidR="00F364F1" w:rsidRDefault="00F364F1" w:rsidP="00F364F1">
      <w:pPr>
        <w:rPr>
          <w:rtl/>
          <w:lang w:eastAsia="he-IL"/>
        </w:rPr>
      </w:pPr>
      <w:bookmarkStart w:id="12621" w:name="_ETM_Q1_2643833"/>
      <w:bookmarkStart w:id="12622" w:name="_ETM_Q1_2643965"/>
      <w:bookmarkEnd w:id="12621"/>
      <w:bookmarkEnd w:id="12622"/>
      <w:r>
        <w:rPr>
          <w:rFonts w:hint="cs"/>
          <w:rtl/>
          <w:lang w:eastAsia="he-IL"/>
        </w:rPr>
        <w:t>המקבץ הוסר.</w:t>
      </w:r>
    </w:p>
    <w:p w14:paraId="58533AB3" w14:textId="77777777" w:rsidR="00F364F1" w:rsidRDefault="00F364F1" w:rsidP="00F364F1">
      <w:pPr>
        <w:rPr>
          <w:rtl/>
          <w:lang w:eastAsia="he-IL"/>
        </w:rPr>
      </w:pPr>
      <w:bookmarkStart w:id="12623" w:name="_ETM_Q1_2645698"/>
      <w:bookmarkStart w:id="12624" w:name="_ETM_Q1_2645821"/>
      <w:bookmarkStart w:id="12625" w:name="_ETM_Q1_2646496"/>
      <w:bookmarkEnd w:id="12623"/>
      <w:bookmarkEnd w:id="12624"/>
      <w:bookmarkEnd w:id="12625"/>
    </w:p>
    <w:p w14:paraId="6DD6F5FB" w14:textId="4A5E0A4E" w:rsidR="00F364F1" w:rsidRDefault="00F364F1" w:rsidP="00F364F1">
      <w:pPr>
        <w:pStyle w:val="a4"/>
        <w:keepNext/>
        <w:rPr>
          <w:rtl/>
        </w:rPr>
      </w:pPr>
      <w:bookmarkStart w:id="12626" w:name="ET_speaker_6127_1188"/>
      <w:r w:rsidRPr="00F364F1">
        <w:rPr>
          <w:rStyle w:val="TagStyle"/>
          <w:rtl/>
        </w:rPr>
        <w:t xml:space="preserve"> &lt;&lt; דובר &gt;&gt; </w:t>
      </w:r>
      <w:r>
        <w:rPr>
          <w:rtl/>
        </w:rPr>
        <w:t>ולדימיר בליאק (יש עתיד):</w:t>
      </w:r>
      <w:r w:rsidRPr="00F364F1">
        <w:rPr>
          <w:rStyle w:val="TagStyle"/>
          <w:rtl/>
        </w:rPr>
        <w:t xml:space="preserve"> &lt;&lt; דובר &gt;&gt;</w:t>
      </w:r>
      <w:r w:rsidR="00707E81">
        <w:rPr>
          <w:rtl/>
        </w:rPr>
        <w:t xml:space="preserve"> </w:t>
      </w:r>
      <w:r>
        <w:rPr>
          <w:rtl/>
        </w:rPr>
        <w:t xml:space="preserve"> </w:t>
      </w:r>
      <w:bookmarkEnd w:id="12626"/>
    </w:p>
    <w:p w14:paraId="2778B10A" w14:textId="77777777" w:rsidR="00F364F1" w:rsidRDefault="00F364F1" w:rsidP="00F364F1">
      <w:pPr>
        <w:pStyle w:val="KeepWithNext"/>
        <w:rPr>
          <w:rtl/>
          <w:lang w:eastAsia="he-IL"/>
        </w:rPr>
      </w:pPr>
    </w:p>
    <w:p w14:paraId="36F2CD87" w14:textId="42B8FA05" w:rsidR="00F364F1" w:rsidRDefault="00F364F1" w:rsidP="00F364F1">
      <w:pPr>
        <w:rPr>
          <w:rtl/>
          <w:lang w:eastAsia="he-IL"/>
        </w:rPr>
      </w:pPr>
      <w:bookmarkStart w:id="12627" w:name="_ETM_Q1_2647357"/>
      <w:bookmarkStart w:id="12628" w:name="_ETM_Q1_2647423"/>
      <w:bookmarkEnd w:id="12627"/>
      <w:bookmarkEnd w:id="12628"/>
      <w:r>
        <w:rPr>
          <w:rFonts w:hint="cs"/>
          <w:rtl/>
          <w:lang w:eastAsia="he-IL"/>
        </w:rPr>
        <w:t>רוויזיה.</w:t>
      </w:r>
    </w:p>
    <w:p w14:paraId="00A7FA2D" w14:textId="77777777" w:rsidR="00F364F1" w:rsidRDefault="00F364F1" w:rsidP="00F364F1">
      <w:pPr>
        <w:rPr>
          <w:rtl/>
          <w:lang w:eastAsia="he-IL"/>
        </w:rPr>
      </w:pPr>
      <w:bookmarkStart w:id="12629" w:name="_ETM_Q1_2648359"/>
      <w:bookmarkStart w:id="12630" w:name="_ETM_Q1_2648465"/>
      <w:bookmarkEnd w:id="12629"/>
      <w:bookmarkEnd w:id="12630"/>
    </w:p>
    <w:p w14:paraId="63914F24" w14:textId="2DEA7E0C" w:rsidR="00F364F1" w:rsidRDefault="00F364F1" w:rsidP="00F364F1">
      <w:pPr>
        <w:pStyle w:val="af6"/>
        <w:keepNext/>
        <w:rPr>
          <w:rtl/>
        </w:rPr>
      </w:pPr>
      <w:bookmarkStart w:id="12631" w:name="ET_yor_5786_1189"/>
      <w:r w:rsidRPr="00F364F1">
        <w:rPr>
          <w:rStyle w:val="TagStyle"/>
          <w:rtl/>
        </w:rPr>
        <w:t xml:space="preserve"> &lt;&lt; יור &gt;&gt; </w:t>
      </w:r>
      <w:r>
        <w:rPr>
          <w:rtl/>
        </w:rPr>
        <w:t>היו"ר אופיר כץ:</w:t>
      </w:r>
      <w:r w:rsidRPr="00F364F1">
        <w:rPr>
          <w:rStyle w:val="TagStyle"/>
          <w:rtl/>
        </w:rPr>
        <w:t xml:space="preserve"> &lt;&lt; יור &gt;&gt;</w:t>
      </w:r>
      <w:r w:rsidR="00707E81">
        <w:rPr>
          <w:rtl/>
        </w:rPr>
        <w:t xml:space="preserve"> </w:t>
      </w:r>
      <w:r>
        <w:rPr>
          <w:rtl/>
        </w:rPr>
        <w:t xml:space="preserve"> </w:t>
      </w:r>
      <w:bookmarkEnd w:id="12631"/>
    </w:p>
    <w:p w14:paraId="707910CC" w14:textId="77777777" w:rsidR="00F364F1" w:rsidRDefault="00F364F1" w:rsidP="00F364F1">
      <w:pPr>
        <w:pStyle w:val="KeepWithNext"/>
        <w:rPr>
          <w:rtl/>
          <w:lang w:eastAsia="he-IL"/>
        </w:rPr>
      </w:pPr>
    </w:p>
    <w:p w14:paraId="0E294ED6" w14:textId="68D61FB9" w:rsidR="00F364F1" w:rsidRDefault="00F364F1" w:rsidP="00F364F1">
      <w:pPr>
        <w:rPr>
          <w:rtl/>
          <w:lang w:eastAsia="he-IL"/>
        </w:rPr>
      </w:pPr>
      <w:bookmarkStart w:id="12632" w:name="_ETM_Q1_2649861"/>
      <w:bookmarkStart w:id="12633" w:name="_ETM_Q1_2649950"/>
      <w:bookmarkEnd w:id="12632"/>
      <w:bookmarkEnd w:id="12633"/>
      <w:r>
        <w:rPr>
          <w:rFonts w:hint="cs"/>
          <w:rtl/>
          <w:lang w:eastAsia="he-IL"/>
        </w:rPr>
        <w:t>סיימנו עם המחנה הממ</w:t>
      </w:r>
      <w:bookmarkStart w:id="12634" w:name="_ETM_Q1_2653309"/>
      <w:bookmarkEnd w:id="12634"/>
      <w:r>
        <w:rPr>
          <w:rFonts w:hint="cs"/>
          <w:rtl/>
          <w:lang w:eastAsia="he-IL"/>
        </w:rPr>
        <w:t>לכתי סעיף 1.</w:t>
      </w:r>
    </w:p>
    <w:p w14:paraId="25826153" w14:textId="77777777" w:rsidR="00F364F1" w:rsidRDefault="00F364F1" w:rsidP="00F364F1">
      <w:pPr>
        <w:rPr>
          <w:rtl/>
          <w:lang w:eastAsia="he-IL"/>
        </w:rPr>
      </w:pPr>
      <w:bookmarkStart w:id="12635" w:name="_ETM_Q1_2656352"/>
      <w:bookmarkStart w:id="12636" w:name="_ETM_Q1_2656526"/>
      <w:bookmarkStart w:id="12637" w:name="_ETM_Q1_2651822"/>
      <w:bookmarkStart w:id="12638" w:name="_ETM_Q1_2652644"/>
      <w:bookmarkEnd w:id="12635"/>
      <w:bookmarkEnd w:id="12636"/>
      <w:bookmarkEnd w:id="12637"/>
      <w:bookmarkEnd w:id="12638"/>
    </w:p>
    <w:p w14:paraId="434E4855" w14:textId="03EF9506" w:rsidR="00F364F1" w:rsidRDefault="00F364F1" w:rsidP="00F364F1">
      <w:pPr>
        <w:pStyle w:val="a4"/>
        <w:keepNext/>
        <w:rPr>
          <w:rtl/>
        </w:rPr>
      </w:pPr>
      <w:bookmarkStart w:id="12639" w:name="ET_speaker_5800_1190"/>
      <w:r w:rsidRPr="00F364F1">
        <w:rPr>
          <w:rStyle w:val="TagStyle"/>
          <w:rtl/>
        </w:rPr>
        <w:t xml:space="preserve"> &lt;&lt; דובר &gt;&gt; </w:t>
      </w:r>
      <w:r>
        <w:rPr>
          <w:rtl/>
        </w:rPr>
        <w:t>אורית פרקש הכהן (המחנה הממלכתי):</w:t>
      </w:r>
      <w:r w:rsidRPr="00F364F1">
        <w:rPr>
          <w:rStyle w:val="TagStyle"/>
          <w:rtl/>
        </w:rPr>
        <w:t xml:space="preserve"> &lt;&lt; דובר &gt;&gt;</w:t>
      </w:r>
      <w:r w:rsidR="00707E81">
        <w:rPr>
          <w:rtl/>
        </w:rPr>
        <w:t xml:space="preserve"> </w:t>
      </w:r>
      <w:r>
        <w:rPr>
          <w:rtl/>
        </w:rPr>
        <w:t xml:space="preserve"> </w:t>
      </w:r>
      <w:bookmarkEnd w:id="12639"/>
    </w:p>
    <w:p w14:paraId="20E27C9E" w14:textId="77777777" w:rsidR="00F364F1" w:rsidRDefault="00F364F1" w:rsidP="00F364F1">
      <w:pPr>
        <w:pStyle w:val="KeepWithNext"/>
        <w:rPr>
          <w:rtl/>
          <w:lang w:eastAsia="he-IL"/>
        </w:rPr>
      </w:pPr>
    </w:p>
    <w:p w14:paraId="6D3A8E8C" w14:textId="6D8B177B" w:rsidR="00F364F1" w:rsidRDefault="00F364F1" w:rsidP="00F364F1">
      <w:pPr>
        <w:rPr>
          <w:rtl/>
          <w:lang w:eastAsia="he-IL"/>
        </w:rPr>
      </w:pPr>
      <w:r>
        <w:rPr>
          <w:rFonts w:hint="cs"/>
          <w:rtl/>
          <w:lang w:eastAsia="he-IL"/>
        </w:rPr>
        <w:t>ס</w:t>
      </w:r>
      <w:bookmarkStart w:id="12640" w:name="_ETM_Q1_2653716"/>
      <w:bookmarkEnd w:id="12640"/>
      <w:r>
        <w:rPr>
          <w:rFonts w:hint="cs"/>
          <w:rtl/>
          <w:lang w:eastAsia="he-IL"/>
        </w:rPr>
        <w:t>י</w:t>
      </w:r>
      <w:bookmarkStart w:id="12641" w:name="_ETM_Q1_2653774"/>
      <w:bookmarkEnd w:id="12641"/>
      <w:r>
        <w:rPr>
          <w:rFonts w:hint="cs"/>
          <w:rtl/>
          <w:lang w:eastAsia="he-IL"/>
        </w:rPr>
        <w:t xml:space="preserve">ימנו את כל סעיף </w:t>
      </w:r>
      <w:bookmarkStart w:id="12642" w:name="_ETM_Q1_2655190"/>
      <w:bookmarkEnd w:id="12642"/>
      <w:r>
        <w:rPr>
          <w:rFonts w:hint="cs"/>
          <w:rtl/>
          <w:lang w:eastAsia="he-IL"/>
        </w:rPr>
        <w:t>1, אין שם בהמשך?</w:t>
      </w:r>
    </w:p>
    <w:p w14:paraId="0AFDA190" w14:textId="77777777" w:rsidR="00F364F1" w:rsidRDefault="00F364F1" w:rsidP="00F364F1">
      <w:pPr>
        <w:rPr>
          <w:rtl/>
          <w:lang w:eastAsia="he-IL"/>
        </w:rPr>
      </w:pPr>
      <w:bookmarkStart w:id="12643" w:name="_ETM_Q1_2658035"/>
      <w:bookmarkStart w:id="12644" w:name="_ETM_Q1_2658166"/>
      <w:bookmarkStart w:id="12645" w:name="_ETM_Q1_2653264"/>
      <w:bookmarkStart w:id="12646" w:name="_ETM_Q1_2653837"/>
      <w:bookmarkEnd w:id="12643"/>
      <w:bookmarkEnd w:id="12644"/>
      <w:bookmarkEnd w:id="12645"/>
      <w:bookmarkEnd w:id="12646"/>
    </w:p>
    <w:p w14:paraId="0B38016E" w14:textId="0462ED0D" w:rsidR="00F364F1" w:rsidRDefault="00F364F1" w:rsidP="00F364F1">
      <w:pPr>
        <w:pStyle w:val="af6"/>
        <w:keepNext/>
        <w:rPr>
          <w:rtl/>
        </w:rPr>
      </w:pPr>
      <w:bookmarkStart w:id="12647" w:name="ET_yor_5786_1191"/>
      <w:r w:rsidRPr="00F364F1">
        <w:rPr>
          <w:rStyle w:val="TagStyle"/>
          <w:rtl/>
        </w:rPr>
        <w:t xml:space="preserve"> &lt;&lt; יור &gt;&gt; </w:t>
      </w:r>
      <w:r>
        <w:rPr>
          <w:rtl/>
        </w:rPr>
        <w:t>היו"ר אופיר כץ:</w:t>
      </w:r>
      <w:r w:rsidRPr="00F364F1">
        <w:rPr>
          <w:rStyle w:val="TagStyle"/>
          <w:rtl/>
        </w:rPr>
        <w:t xml:space="preserve"> &lt;&lt; יור &gt;&gt;</w:t>
      </w:r>
      <w:r w:rsidR="00707E81">
        <w:rPr>
          <w:rtl/>
        </w:rPr>
        <w:t xml:space="preserve"> </w:t>
      </w:r>
      <w:r>
        <w:rPr>
          <w:rtl/>
        </w:rPr>
        <w:t xml:space="preserve"> </w:t>
      </w:r>
      <w:bookmarkEnd w:id="12647"/>
    </w:p>
    <w:p w14:paraId="0CB459C9" w14:textId="77777777" w:rsidR="00F364F1" w:rsidRDefault="00F364F1" w:rsidP="00F364F1">
      <w:pPr>
        <w:pStyle w:val="KeepWithNext"/>
        <w:rPr>
          <w:rtl/>
          <w:lang w:eastAsia="he-IL"/>
        </w:rPr>
      </w:pPr>
    </w:p>
    <w:p w14:paraId="595FF95F" w14:textId="67FE72A1" w:rsidR="00F364F1" w:rsidRDefault="00F364F1" w:rsidP="00F364F1">
      <w:pPr>
        <w:rPr>
          <w:rtl/>
          <w:lang w:eastAsia="he-IL"/>
        </w:rPr>
      </w:pPr>
      <w:bookmarkStart w:id="12648" w:name="_ETM_Q1_2654889"/>
      <w:bookmarkStart w:id="12649" w:name="_ETM_Q1_2654982"/>
      <w:bookmarkEnd w:id="12648"/>
      <w:bookmarkEnd w:id="12649"/>
      <w:r>
        <w:rPr>
          <w:rFonts w:hint="cs"/>
          <w:rtl/>
          <w:lang w:eastAsia="he-IL"/>
        </w:rPr>
        <w:t xml:space="preserve">שלכם כן. מה עכשיו יש לנו? </w:t>
      </w:r>
      <w:bookmarkStart w:id="12650" w:name="_ETM_Q1_2661260"/>
      <w:bookmarkEnd w:id="12650"/>
      <w:r>
        <w:rPr>
          <w:rFonts w:hint="cs"/>
          <w:rtl/>
          <w:lang w:eastAsia="he-IL"/>
        </w:rPr>
        <w:t>אה מפלגת העבודה. מי עוד יש לנו?</w:t>
      </w:r>
    </w:p>
    <w:p w14:paraId="3116A7EB" w14:textId="77777777" w:rsidR="00F364F1" w:rsidRDefault="00F364F1" w:rsidP="00F364F1">
      <w:pPr>
        <w:rPr>
          <w:rtl/>
          <w:lang w:eastAsia="he-IL"/>
        </w:rPr>
      </w:pPr>
      <w:bookmarkStart w:id="12651" w:name="_ETM_Q1_2663818"/>
      <w:bookmarkStart w:id="12652" w:name="_ETM_Q1_2663968"/>
      <w:bookmarkEnd w:id="12651"/>
      <w:bookmarkEnd w:id="12652"/>
    </w:p>
    <w:p w14:paraId="79C68510" w14:textId="0489DC94" w:rsidR="00F364F1" w:rsidRDefault="00F364F1" w:rsidP="00F364F1">
      <w:pPr>
        <w:pStyle w:val="a4"/>
        <w:keepNext/>
        <w:rPr>
          <w:rtl/>
        </w:rPr>
      </w:pPr>
      <w:bookmarkStart w:id="12653" w:name="ET_speaker_6128_1192"/>
      <w:r w:rsidRPr="00F364F1">
        <w:rPr>
          <w:rStyle w:val="TagStyle"/>
          <w:rtl/>
        </w:rPr>
        <w:t xml:space="preserve"> &lt;&lt; דובר &gt;&gt; </w:t>
      </w:r>
      <w:r>
        <w:rPr>
          <w:rtl/>
        </w:rPr>
        <w:t>משה טור פז (יש עתיד):</w:t>
      </w:r>
      <w:r w:rsidRPr="00F364F1">
        <w:rPr>
          <w:rStyle w:val="TagStyle"/>
          <w:rtl/>
        </w:rPr>
        <w:t xml:space="preserve"> &lt;&lt; דובר &gt;&gt;</w:t>
      </w:r>
      <w:r w:rsidR="00707E81">
        <w:rPr>
          <w:rtl/>
        </w:rPr>
        <w:t xml:space="preserve"> </w:t>
      </w:r>
      <w:r>
        <w:rPr>
          <w:rtl/>
        </w:rPr>
        <w:t xml:space="preserve"> </w:t>
      </w:r>
      <w:bookmarkEnd w:id="12653"/>
    </w:p>
    <w:p w14:paraId="0C98C0E7" w14:textId="77777777" w:rsidR="00F364F1" w:rsidRDefault="00F364F1" w:rsidP="00F364F1">
      <w:pPr>
        <w:pStyle w:val="KeepWithNext"/>
        <w:rPr>
          <w:rtl/>
          <w:lang w:eastAsia="he-IL"/>
        </w:rPr>
      </w:pPr>
    </w:p>
    <w:p w14:paraId="6D7F44A7" w14:textId="7B7FF082" w:rsidR="00F364F1" w:rsidRDefault="00F364F1" w:rsidP="00F364F1">
      <w:pPr>
        <w:rPr>
          <w:rtl/>
          <w:lang w:eastAsia="he-IL"/>
        </w:rPr>
      </w:pPr>
      <w:bookmarkStart w:id="12654" w:name="_ETM_Q1_2666093"/>
      <w:bookmarkStart w:id="12655" w:name="_ETM_Q1_2666243"/>
      <w:bookmarkEnd w:id="12654"/>
      <w:bookmarkEnd w:id="12655"/>
      <w:r>
        <w:rPr>
          <w:rFonts w:hint="cs"/>
          <w:rtl/>
          <w:lang w:eastAsia="he-IL"/>
        </w:rPr>
        <w:t>ישראל ביתנו.</w:t>
      </w:r>
      <w:bookmarkStart w:id="12656" w:name="_ETM_Q1_2664262"/>
      <w:bookmarkEnd w:id="12656"/>
    </w:p>
    <w:p w14:paraId="75ABE9E9" w14:textId="77777777" w:rsidR="00F364F1" w:rsidRDefault="00F364F1" w:rsidP="00F364F1">
      <w:pPr>
        <w:rPr>
          <w:rtl/>
          <w:lang w:eastAsia="he-IL"/>
        </w:rPr>
      </w:pPr>
      <w:bookmarkStart w:id="12657" w:name="_ETM_Q1_2665961"/>
      <w:bookmarkStart w:id="12658" w:name="_ETM_Q1_2666114"/>
      <w:bookmarkEnd w:id="12657"/>
      <w:bookmarkEnd w:id="12658"/>
    </w:p>
    <w:p w14:paraId="3A1A5A00" w14:textId="3F07D4AB" w:rsidR="00F364F1" w:rsidRDefault="00F364F1" w:rsidP="00F364F1">
      <w:pPr>
        <w:pStyle w:val="af6"/>
        <w:keepNext/>
        <w:rPr>
          <w:rtl/>
        </w:rPr>
      </w:pPr>
      <w:bookmarkStart w:id="12659" w:name="ET_yor_5786_1193"/>
      <w:r w:rsidRPr="00F364F1">
        <w:rPr>
          <w:rStyle w:val="TagStyle"/>
          <w:rtl/>
        </w:rPr>
        <w:t xml:space="preserve"> &lt;&lt; יור &gt;&gt; </w:t>
      </w:r>
      <w:r>
        <w:rPr>
          <w:rtl/>
        </w:rPr>
        <w:t>היו"ר אופיר כץ:</w:t>
      </w:r>
      <w:r w:rsidRPr="00F364F1">
        <w:rPr>
          <w:rStyle w:val="TagStyle"/>
          <w:rtl/>
        </w:rPr>
        <w:t xml:space="preserve"> &lt;&lt; יור &gt;&gt;</w:t>
      </w:r>
      <w:r w:rsidR="00707E81">
        <w:rPr>
          <w:rtl/>
        </w:rPr>
        <w:t xml:space="preserve"> </w:t>
      </w:r>
      <w:r>
        <w:rPr>
          <w:rtl/>
        </w:rPr>
        <w:t xml:space="preserve"> </w:t>
      </w:r>
      <w:bookmarkEnd w:id="12659"/>
    </w:p>
    <w:p w14:paraId="2A6AE49D" w14:textId="77777777" w:rsidR="00F364F1" w:rsidRDefault="00F364F1" w:rsidP="00F364F1">
      <w:pPr>
        <w:pStyle w:val="KeepWithNext"/>
        <w:rPr>
          <w:rtl/>
          <w:lang w:eastAsia="he-IL"/>
        </w:rPr>
      </w:pPr>
    </w:p>
    <w:p w14:paraId="305C78C4" w14:textId="02079867" w:rsidR="00F364F1" w:rsidRDefault="00F364F1" w:rsidP="00F364F1">
      <w:pPr>
        <w:rPr>
          <w:rtl/>
          <w:lang w:eastAsia="he-IL"/>
        </w:rPr>
      </w:pPr>
      <w:bookmarkStart w:id="12660" w:name="_ETM_Q1_2668362"/>
      <w:bookmarkEnd w:id="12660"/>
      <w:r>
        <w:rPr>
          <w:rFonts w:hint="cs"/>
          <w:rtl/>
          <w:lang w:eastAsia="he-IL"/>
        </w:rPr>
        <w:t>י</w:t>
      </w:r>
      <w:bookmarkStart w:id="12661" w:name="_ETM_Q1_2668503"/>
      <w:bookmarkEnd w:id="12661"/>
      <w:r>
        <w:rPr>
          <w:rFonts w:hint="cs"/>
          <w:rtl/>
          <w:lang w:eastAsia="he-IL"/>
        </w:rPr>
        <w:t>שראל ביתנו</w:t>
      </w:r>
      <w:bookmarkStart w:id="12662" w:name="_ETM_Q1_2666679"/>
      <w:bookmarkEnd w:id="12662"/>
      <w:r>
        <w:rPr>
          <w:rFonts w:hint="cs"/>
          <w:rtl/>
          <w:lang w:eastAsia="he-IL"/>
        </w:rPr>
        <w:t xml:space="preserve"> הלכו.</w:t>
      </w:r>
    </w:p>
    <w:p w14:paraId="212C3DC6" w14:textId="77777777" w:rsidR="00F364F1" w:rsidRDefault="00F364F1" w:rsidP="00F364F1">
      <w:pPr>
        <w:rPr>
          <w:rtl/>
          <w:lang w:eastAsia="he-IL"/>
        </w:rPr>
      </w:pPr>
      <w:bookmarkStart w:id="12663" w:name="_ETM_Q1_2668553"/>
      <w:bookmarkStart w:id="12664" w:name="_ETM_Q1_2668707"/>
      <w:bookmarkStart w:id="12665" w:name="_ETM_Q1_2669808"/>
      <w:bookmarkEnd w:id="12663"/>
      <w:bookmarkEnd w:id="12664"/>
      <w:bookmarkEnd w:id="12665"/>
    </w:p>
    <w:p w14:paraId="7F25A3FF" w14:textId="310A6307" w:rsidR="00F364F1" w:rsidRDefault="00F364F1" w:rsidP="00F364F1">
      <w:pPr>
        <w:pStyle w:val="a4"/>
        <w:keepNext/>
        <w:rPr>
          <w:rtl/>
        </w:rPr>
      </w:pPr>
      <w:bookmarkStart w:id="12666" w:name="ET_speaker_6127_1194"/>
      <w:r w:rsidRPr="00F364F1">
        <w:rPr>
          <w:rStyle w:val="TagStyle"/>
          <w:rtl/>
        </w:rPr>
        <w:t xml:space="preserve"> &lt;&lt; דובר &gt;&gt; </w:t>
      </w:r>
      <w:r>
        <w:rPr>
          <w:rtl/>
        </w:rPr>
        <w:t>ולדימיר בליאק (יש עתיד):</w:t>
      </w:r>
      <w:r w:rsidRPr="00F364F1">
        <w:rPr>
          <w:rStyle w:val="TagStyle"/>
          <w:rtl/>
        </w:rPr>
        <w:t xml:space="preserve"> &lt;&lt; דובר &gt;&gt;</w:t>
      </w:r>
      <w:r w:rsidR="00707E81">
        <w:rPr>
          <w:rtl/>
        </w:rPr>
        <w:t xml:space="preserve"> </w:t>
      </w:r>
      <w:r>
        <w:rPr>
          <w:rtl/>
        </w:rPr>
        <w:t xml:space="preserve"> </w:t>
      </w:r>
      <w:bookmarkEnd w:id="12666"/>
    </w:p>
    <w:p w14:paraId="2FE4747B" w14:textId="77777777" w:rsidR="00F364F1" w:rsidRDefault="00F364F1" w:rsidP="00F364F1">
      <w:pPr>
        <w:pStyle w:val="KeepWithNext"/>
        <w:rPr>
          <w:rtl/>
          <w:lang w:eastAsia="he-IL"/>
        </w:rPr>
      </w:pPr>
    </w:p>
    <w:p w14:paraId="68BB7329" w14:textId="12FF62BF" w:rsidR="00F364F1" w:rsidRDefault="00F364F1" w:rsidP="00F364F1">
      <w:pPr>
        <w:rPr>
          <w:rtl/>
          <w:lang w:eastAsia="he-IL"/>
        </w:rPr>
      </w:pPr>
      <w:bookmarkStart w:id="12667" w:name="_ETM_Q1_2670919"/>
      <w:bookmarkStart w:id="12668" w:name="_ETM_Q1_2671004"/>
      <w:bookmarkEnd w:id="12667"/>
      <w:bookmarkEnd w:id="12668"/>
      <w:r>
        <w:rPr>
          <w:rFonts w:hint="cs"/>
          <w:rtl/>
          <w:lang w:eastAsia="he-IL"/>
        </w:rPr>
        <w:t>יש</w:t>
      </w:r>
      <w:bookmarkStart w:id="12669" w:name="_ETM_Q1_2671174"/>
      <w:bookmarkEnd w:id="12669"/>
      <w:r>
        <w:rPr>
          <w:rFonts w:hint="cs"/>
          <w:rtl/>
          <w:lang w:eastAsia="he-IL"/>
        </w:rPr>
        <w:t>ראל ביתנו אני מוסמך.</w:t>
      </w:r>
    </w:p>
    <w:p w14:paraId="50EBDED9" w14:textId="77777777" w:rsidR="00F364F1" w:rsidRDefault="00F364F1" w:rsidP="00F364F1">
      <w:pPr>
        <w:rPr>
          <w:rtl/>
          <w:lang w:eastAsia="he-IL"/>
        </w:rPr>
      </w:pPr>
      <w:bookmarkStart w:id="12670" w:name="_ETM_Q1_2674538"/>
      <w:bookmarkStart w:id="12671" w:name="_ETM_Q1_2674688"/>
      <w:bookmarkStart w:id="12672" w:name="_ETM_Q1_2669865"/>
      <w:bookmarkStart w:id="12673" w:name="_ETM_Q1_2672606"/>
      <w:bookmarkEnd w:id="12670"/>
      <w:bookmarkEnd w:id="12671"/>
      <w:bookmarkEnd w:id="12672"/>
      <w:bookmarkEnd w:id="12673"/>
    </w:p>
    <w:p w14:paraId="05A720E9" w14:textId="200A93B7" w:rsidR="00F364F1" w:rsidRDefault="00F364F1" w:rsidP="00F364F1">
      <w:pPr>
        <w:pStyle w:val="a4"/>
        <w:keepNext/>
        <w:rPr>
          <w:rtl/>
        </w:rPr>
      </w:pPr>
      <w:bookmarkStart w:id="12674" w:name="ET_speaker_6128_1195"/>
      <w:r w:rsidRPr="00F364F1">
        <w:rPr>
          <w:rStyle w:val="TagStyle"/>
          <w:rtl/>
        </w:rPr>
        <w:t xml:space="preserve"> &lt;&lt; דובר &gt;&gt; </w:t>
      </w:r>
      <w:r>
        <w:rPr>
          <w:rtl/>
        </w:rPr>
        <w:t>משה טור פז (יש עתיד):</w:t>
      </w:r>
      <w:r w:rsidRPr="00F364F1">
        <w:rPr>
          <w:rStyle w:val="TagStyle"/>
          <w:rtl/>
        </w:rPr>
        <w:t xml:space="preserve"> &lt;&lt; דובר &gt;&gt;</w:t>
      </w:r>
      <w:r w:rsidR="00707E81">
        <w:rPr>
          <w:rtl/>
        </w:rPr>
        <w:t xml:space="preserve"> </w:t>
      </w:r>
      <w:r>
        <w:rPr>
          <w:rtl/>
        </w:rPr>
        <w:t xml:space="preserve"> </w:t>
      </w:r>
      <w:bookmarkEnd w:id="12674"/>
    </w:p>
    <w:p w14:paraId="5C757938" w14:textId="77777777" w:rsidR="00F364F1" w:rsidRDefault="00F364F1" w:rsidP="00F364F1">
      <w:pPr>
        <w:pStyle w:val="KeepWithNext"/>
        <w:rPr>
          <w:rtl/>
          <w:lang w:eastAsia="he-IL"/>
        </w:rPr>
      </w:pPr>
    </w:p>
    <w:p w14:paraId="37674C02" w14:textId="20A58085" w:rsidR="00F364F1" w:rsidRDefault="00F364F1" w:rsidP="00F364F1">
      <w:pPr>
        <w:rPr>
          <w:rtl/>
          <w:lang w:eastAsia="he-IL"/>
        </w:rPr>
      </w:pPr>
      <w:bookmarkStart w:id="12675" w:name="_ETM_Q1_2673728"/>
      <w:bookmarkStart w:id="12676" w:name="_ETM_Q1_2673820"/>
      <w:bookmarkStart w:id="12677" w:name="_ETM_Q1_2669175"/>
      <w:bookmarkEnd w:id="12675"/>
      <w:bookmarkEnd w:id="12676"/>
      <w:bookmarkEnd w:id="12677"/>
      <w:r>
        <w:rPr>
          <w:rFonts w:hint="cs"/>
          <w:rtl/>
          <w:lang w:eastAsia="he-IL"/>
        </w:rPr>
        <w:t>אופיר, ולדימיר הוסמך מטעם ישראל ביתנו.</w:t>
      </w:r>
      <w:bookmarkStart w:id="12678" w:name="_ETM_Q1_2675951"/>
      <w:bookmarkEnd w:id="12678"/>
    </w:p>
    <w:p w14:paraId="3D11CE39" w14:textId="77777777" w:rsidR="00F364F1" w:rsidRDefault="00F364F1" w:rsidP="00F364F1">
      <w:pPr>
        <w:rPr>
          <w:rtl/>
          <w:lang w:eastAsia="he-IL"/>
        </w:rPr>
      </w:pPr>
      <w:bookmarkStart w:id="12679" w:name="_ETM_Q1_2676141"/>
      <w:bookmarkStart w:id="12680" w:name="_ETM_Q1_2671737"/>
      <w:bookmarkStart w:id="12681" w:name="_ETM_Q1_2674599"/>
      <w:bookmarkEnd w:id="12679"/>
      <w:bookmarkEnd w:id="12680"/>
      <w:bookmarkEnd w:id="12681"/>
    </w:p>
    <w:p w14:paraId="6A3FCDFA" w14:textId="16D9FA42" w:rsidR="00F364F1" w:rsidRDefault="00F364F1" w:rsidP="00F364F1">
      <w:pPr>
        <w:pStyle w:val="af6"/>
        <w:keepNext/>
        <w:rPr>
          <w:rtl/>
        </w:rPr>
      </w:pPr>
      <w:bookmarkStart w:id="12682" w:name="ET_yor_5786_1196"/>
      <w:r w:rsidRPr="00F364F1">
        <w:rPr>
          <w:rStyle w:val="TagStyle"/>
          <w:rtl/>
        </w:rPr>
        <w:t xml:space="preserve"> &lt;&lt; יור &gt;&gt; </w:t>
      </w:r>
      <w:r>
        <w:rPr>
          <w:rtl/>
        </w:rPr>
        <w:t>היו"ר אופיר כץ:</w:t>
      </w:r>
      <w:r w:rsidRPr="00F364F1">
        <w:rPr>
          <w:rStyle w:val="TagStyle"/>
          <w:rtl/>
        </w:rPr>
        <w:t xml:space="preserve"> &lt;&lt; יור &gt;&gt;</w:t>
      </w:r>
      <w:r w:rsidR="00707E81">
        <w:rPr>
          <w:rtl/>
        </w:rPr>
        <w:t xml:space="preserve"> </w:t>
      </w:r>
      <w:r>
        <w:rPr>
          <w:rtl/>
        </w:rPr>
        <w:t xml:space="preserve"> </w:t>
      </w:r>
      <w:bookmarkEnd w:id="12682"/>
    </w:p>
    <w:p w14:paraId="65C98149" w14:textId="77777777" w:rsidR="00F364F1" w:rsidRDefault="00F364F1" w:rsidP="00F364F1">
      <w:pPr>
        <w:pStyle w:val="KeepWithNext"/>
        <w:rPr>
          <w:rtl/>
          <w:lang w:eastAsia="he-IL"/>
        </w:rPr>
      </w:pPr>
    </w:p>
    <w:p w14:paraId="6D55D63E" w14:textId="47A15023" w:rsidR="00F364F1" w:rsidRDefault="00F364F1" w:rsidP="00F364F1">
      <w:pPr>
        <w:rPr>
          <w:rtl/>
          <w:lang w:eastAsia="he-IL"/>
        </w:rPr>
      </w:pPr>
      <w:bookmarkStart w:id="12683" w:name="_ETM_Q1_2675716"/>
      <w:bookmarkEnd w:id="12683"/>
      <w:r>
        <w:rPr>
          <w:rFonts w:hint="cs"/>
          <w:rtl/>
          <w:lang w:eastAsia="he-IL"/>
        </w:rPr>
        <w:t>מה</w:t>
      </w:r>
      <w:bookmarkStart w:id="12684" w:name="_ETM_Q1_2675895"/>
      <w:bookmarkEnd w:id="12684"/>
      <w:r>
        <w:rPr>
          <w:rFonts w:hint="cs"/>
          <w:rtl/>
          <w:lang w:eastAsia="he-IL"/>
        </w:rPr>
        <w:t xml:space="preserve"> </w:t>
      </w:r>
      <w:bookmarkStart w:id="12685" w:name="_ETM_Q1_2675972"/>
      <w:bookmarkEnd w:id="12685"/>
      <w:r>
        <w:rPr>
          <w:rFonts w:hint="cs"/>
          <w:rtl/>
          <w:lang w:eastAsia="he-IL"/>
        </w:rPr>
        <w:t>זה הוסמך, הוא מישראל ביתנו.</w:t>
      </w:r>
    </w:p>
    <w:p w14:paraId="3F63DE2E" w14:textId="77777777" w:rsidR="00F364F1" w:rsidRDefault="00F364F1" w:rsidP="00F364F1">
      <w:pPr>
        <w:rPr>
          <w:rtl/>
          <w:lang w:eastAsia="he-IL"/>
        </w:rPr>
      </w:pPr>
      <w:bookmarkStart w:id="12686" w:name="_ETM_Q1_2679626"/>
      <w:bookmarkStart w:id="12687" w:name="_ETM_Q1_2679768"/>
      <w:bookmarkEnd w:id="12686"/>
      <w:bookmarkEnd w:id="12687"/>
    </w:p>
    <w:p w14:paraId="0263E04E" w14:textId="17460CF8" w:rsidR="00F364F1" w:rsidRDefault="00F364F1" w:rsidP="00F364F1">
      <w:pPr>
        <w:pStyle w:val="a4"/>
        <w:keepNext/>
        <w:rPr>
          <w:rtl/>
        </w:rPr>
      </w:pPr>
      <w:bookmarkStart w:id="12688" w:name="ET_speaker_6128_1197"/>
      <w:r w:rsidRPr="00F364F1">
        <w:rPr>
          <w:rStyle w:val="TagStyle"/>
          <w:rtl/>
        </w:rPr>
        <w:t xml:space="preserve"> &lt;&lt; דובר &gt;&gt; </w:t>
      </w:r>
      <w:r>
        <w:rPr>
          <w:rtl/>
        </w:rPr>
        <w:t>משה טור פז (יש עתיד):</w:t>
      </w:r>
      <w:r w:rsidRPr="00F364F1">
        <w:rPr>
          <w:rStyle w:val="TagStyle"/>
          <w:rtl/>
        </w:rPr>
        <w:t xml:space="preserve"> &lt;&lt; דובר &gt;&gt;</w:t>
      </w:r>
      <w:r w:rsidR="00707E81">
        <w:rPr>
          <w:rtl/>
        </w:rPr>
        <w:t xml:space="preserve"> </w:t>
      </w:r>
      <w:r>
        <w:rPr>
          <w:rtl/>
        </w:rPr>
        <w:t xml:space="preserve"> </w:t>
      </w:r>
      <w:bookmarkEnd w:id="12688"/>
    </w:p>
    <w:p w14:paraId="56D77033" w14:textId="77777777" w:rsidR="00F364F1" w:rsidRDefault="00F364F1" w:rsidP="00F364F1">
      <w:pPr>
        <w:pStyle w:val="KeepWithNext"/>
        <w:rPr>
          <w:rtl/>
          <w:lang w:eastAsia="he-IL"/>
        </w:rPr>
      </w:pPr>
    </w:p>
    <w:p w14:paraId="4AAA0BB7" w14:textId="4EDE35CA" w:rsidR="00F364F1" w:rsidRDefault="00F364F1" w:rsidP="00F364F1">
      <w:pPr>
        <w:rPr>
          <w:rtl/>
          <w:lang w:eastAsia="he-IL"/>
        </w:rPr>
      </w:pPr>
      <w:bookmarkStart w:id="12689" w:name="_ETM_Q1_2683214"/>
      <w:bookmarkStart w:id="12690" w:name="_ETM_Q1_2683322"/>
      <w:bookmarkEnd w:id="12689"/>
      <w:bookmarkEnd w:id="12690"/>
      <w:r>
        <w:rPr>
          <w:rFonts w:hint="cs"/>
          <w:rtl/>
          <w:lang w:eastAsia="he-IL"/>
        </w:rPr>
        <w:t>בשם</w:t>
      </w:r>
      <w:bookmarkStart w:id="12691" w:name="_ETM_Q1_2679286"/>
      <w:bookmarkEnd w:id="12691"/>
      <w:r>
        <w:rPr>
          <w:rFonts w:hint="cs"/>
          <w:rtl/>
          <w:lang w:eastAsia="he-IL"/>
        </w:rPr>
        <w:t xml:space="preserve"> הקרבה.</w:t>
      </w:r>
      <w:bookmarkStart w:id="12692" w:name="_ETM_Q1_2680649"/>
      <w:bookmarkEnd w:id="12692"/>
    </w:p>
    <w:p w14:paraId="6F235627" w14:textId="77777777" w:rsidR="00F364F1" w:rsidRDefault="00F364F1" w:rsidP="00F364F1">
      <w:pPr>
        <w:rPr>
          <w:rtl/>
          <w:lang w:eastAsia="he-IL"/>
        </w:rPr>
      </w:pPr>
      <w:bookmarkStart w:id="12693" w:name="_ETM_Q1_2680780"/>
      <w:bookmarkStart w:id="12694" w:name="_ETM_Q1_2681402"/>
      <w:bookmarkEnd w:id="12693"/>
      <w:bookmarkEnd w:id="12694"/>
    </w:p>
    <w:p w14:paraId="3DC4C8EA" w14:textId="2383D4DB" w:rsidR="00F364F1" w:rsidRDefault="00F364F1" w:rsidP="00F364F1">
      <w:pPr>
        <w:pStyle w:val="a4"/>
        <w:keepNext/>
        <w:rPr>
          <w:rtl/>
        </w:rPr>
      </w:pPr>
      <w:bookmarkStart w:id="12695" w:name="ET_speaker_6127_1198"/>
      <w:r w:rsidRPr="00F364F1">
        <w:rPr>
          <w:rStyle w:val="TagStyle"/>
          <w:rtl/>
        </w:rPr>
        <w:t xml:space="preserve"> &lt;&lt; דובר &gt;&gt; </w:t>
      </w:r>
      <w:r>
        <w:rPr>
          <w:rtl/>
        </w:rPr>
        <w:t>ולדימיר בליאק (יש עתיד):</w:t>
      </w:r>
      <w:r w:rsidRPr="00F364F1">
        <w:rPr>
          <w:rStyle w:val="TagStyle"/>
          <w:rtl/>
        </w:rPr>
        <w:t xml:space="preserve"> &lt;&lt; דובר &gt;&gt;</w:t>
      </w:r>
      <w:r w:rsidR="00707E81">
        <w:rPr>
          <w:rtl/>
        </w:rPr>
        <w:t xml:space="preserve"> </w:t>
      </w:r>
      <w:r>
        <w:rPr>
          <w:rtl/>
        </w:rPr>
        <w:t xml:space="preserve"> </w:t>
      </w:r>
      <w:bookmarkEnd w:id="12695"/>
    </w:p>
    <w:p w14:paraId="72A96764" w14:textId="77777777" w:rsidR="00F364F1" w:rsidRDefault="00F364F1" w:rsidP="00F364F1">
      <w:pPr>
        <w:pStyle w:val="KeepWithNext"/>
        <w:rPr>
          <w:rtl/>
          <w:lang w:eastAsia="he-IL"/>
        </w:rPr>
      </w:pPr>
    </w:p>
    <w:p w14:paraId="0D44D835" w14:textId="5916E8DC" w:rsidR="00F364F1" w:rsidRDefault="00F364F1" w:rsidP="00F364F1">
      <w:pPr>
        <w:rPr>
          <w:rtl/>
          <w:lang w:eastAsia="he-IL"/>
        </w:rPr>
      </w:pPr>
      <w:bookmarkStart w:id="12696" w:name="_ETM_Q1_2682487"/>
      <w:bookmarkStart w:id="12697" w:name="_ETM_Q1_2682560"/>
      <w:bookmarkEnd w:id="12696"/>
      <w:bookmarkEnd w:id="12697"/>
      <w:r>
        <w:rPr>
          <w:rFonts w:hint="cs"/>
          <w:rtl/>
          <w:lang w:eastAsia="he-IL"/>
        </w:rPr>
        <w:t xml:space="preserve">בטוח חבר הכנסת היחיד שהוא </w:t>
      </w:r>
      <w:bookmarkStart w:id="12698" w:name="_ETM_Q1_2685899"/>
      <w:bookmarkEnd w:id="12698"/>
      <w:r>
        <w:rPr>
          <w:rFonts w:hint="cs"/>
          <w:rtl/>
          <w:lang w:eastAsia="he-IL"/>
        </w:rPr>
        <w:t>חבר בשתי מפלגות.</w:t>
      </w:r>
      <w:bookmarkStart w:id="12699" w:name="_ETM_Q1_2691236"/>
      <w:bookmarkStart w:id="12700" w:name="_ETM_Q1_2686414"/>
      <w:bookmarkEnd w:id="12699"/>
      <w:bookmarkEnd w:id="12700"/>
      <w:r>
        <w:rPr>
          <w:rFonts w:hint="cs"/>
          <w:rtl/>
          <w:lang w:eastAsia="he-IL"/>
        </w:rPr>
        <w:t xml:space="preserve"> אתה תוריד את האוזניות אולי, אתה נמצא</w:t>
      </w:r>
      <w:bookmarkStart w:id="12701" w:name="_ETM_Q1_2688968"/>
      <w:bookmarkStart w:id="12702" w:name="_ETM_Q1_2689139"/>
      <w:bookmarkEnd w:id="12701"/>
      <w:bookmarkEnd w:id="12702"/>
      <w:r>
        <w:rPr>
          <w:rFonts w:hint="cs"/>
          <w:rtl/>
          <w:lang w:eastAsia="he-IL"/>
        </w:rPr>
        <w:t xml:space="preserve"> בדיון בוועדת הכנסת, אולי תשמע באמת את ההסתייגויות, אולי תדע </w:t>
      </w:r>
      <w:bookmarkStart w:id="12703" w:name="_ETM_Q1_2697353"/>
      <w:bookmarkEnd w:id="12703"/>
      <w:r>
        <w:rPr>
          <w:rFonts w:hint="cs"/>
          <w:rtl/>
          <w:lang w:eastAsia="he-IL"/>
        </w:rPr>
        <w:t>על מה אתה מצביע?</w:t>
      </w:r>
    </w:p>
    <w:p w14:paraId="3E2743AB" w14:textId="77777777" w:rsidR="00F364F1" w:rsidRDefault="00F364F1" w:rsidP="00F364F1">
      <w:pPr>
        <w:rPr>
          <w:rtl/>
          <w:lang w:eastAsia="he-IL"/>
        </w:rPr>
      </w:pPr>
      <w:bookmarkStart w:id="12704" w:name="_ETM_Q1_2699885"/>
      <w:bookmarkStart w:id="12705" w:name="_ETM_Q1_2700015"/>
      <w:bookmarkStart w:id="12706" w:name="_ETM_Q1_2695120"/>
      <w:bookmarkStart w:id="12707" w:name="_ETM_Q1_2696817"/>
      <w:bookmarkEnd w:id="12704"/>
      <w:bookmarkEnd w:id="12705"/>
      <w:bookmarkEnd w:id="12706"/>
      <w:bookmarkEnd w:id="12707"/>
    </w:p>
    <w:p w14:paraId="756933A8" w14:textId="30BF7A8C" w:rsidR="00F364F1" w:rsidRDefault="00F364F1" w:rsidP="00F364F1">
      <w:pPr>
        <w:pStyle w:val="a4"/>
        <w:keepNext/>
        <w:rPr>
          <w:rtl/>
        </w:rPr>
      </w:pPr>
      <w:bookmarkStart w:id="12708" w:name="ET_speaker_6158_1199"/>
      <w:r w:rsidRPr="00F364F1">
        <w:rPr>
          <w:rStyle w:val="TagStyle"/>
          <w:rtl/>
        </w:rPr>
        <w:t xml:space="preserve"> &lt;&lt; דובר &gt;&gt; </w:t>
      </w:r>
      <w:r>
        <w:rPr>
          <w:rtl/>
        </w:rPr>
        <w:t>אפרת רייטן מרום (העבודה):</w:t>
      </w:r>
      <w:r w:rsidRPr="00F364F1">
        <w:rPr>
          <w:rStyle w:val="TagStyle"/>
          <w:rtl/>
        </w:rPr>
        <w:t xml:space="preserve"> &lt;&lt; דובר &gt;&gt;</w:t>
      </w:r>
      <w:r w:rsidR="00707E81">
        <w:rPr>
          <w:rtl/>
        </w:rPr>
        <w:t xml:space="preserve"> </w:t>
      </w:r>
      <w:r>
        <w:rPr>
          <w:rtl/>
        </w:rPr>
        <w:t xml:space="preserve"> </w:t>
      </w:r>
      <w:bookmarkEnd w:id="12708"/>
    </w:p>
    <w:p w14:paraId="156BC734" w14:textId="77777777" w:rsidR="00F364F1" w:rsidRDefault="00F364F1" w:rsidP="00F364F1">
      <w:pPr>
        <w:pStyle w:val="KeepWithNext"/>
        <w:rPr>
          <w:rtl/>
          <w:lang w:eastAsia="he-IL"/>
        </w:rPr>
      </w:pPr>
    </w:p>
    <w:p w14:paraId="57C83875" w14:textId="22BE91A1" w:rsidR="00F364F1" w:rsidRDefault="00F364F1" w:rsidP="00F364F1">
      <w:pPr>
        <w:rPr>
          <w:rtl/>
          <w:lang w:eastAsia="he-IL"/>
        </w:rPr>
      </w:pPr>
      <w:bookmarkStart w:id="12709" w:name="_ETM_Q1_2697821"/>
      <w:bookmarkStart w:id="12710" w:name="_ETM_Q1_2697926"/>
      <w:bookmarkEnd w:id="12709"/>
      <w:bookmarkEnd w:id="12710"/>
      <w:r>
        <w:rPr>
          <w:rFonts w:hint="cs"/>
          <w:rtl/>
          <w:lang w:eastAsia="he-IL"/>
        </w:rPr>
        <w:t>על מה אתה מצביע? איך אתה יודע</w:t>
      </w:r>
      <w:bookmarkStart w:id="12711" w:name="_ETM_Q1_2696942"/>
      <w:bookmarkStart w:id="12712" w:name="_ETM_Q1_2698213"/>
      <w:bookmarkEnd w:id="12711"/>
      <w:bookmarkEnd w:id="12712"/>
      <w:r>
        <w:rPr>
          <w:rFonts w:hint="cs"/>
          <w:rtl/>
          <w:lang w:eastAsia="he-IL"/>
        </w:rPr>
        <w:t xml:space="preserve"> איך אתה מצביע כשיש לך אוזניות?</w:t>
      </w:r>
    </w:p>
    <w:p w14:paraId="62605BDB" w14:textId="77777777" w:rsidR="00F364F1" w:rsidRDefault="00F364F1" w:rsidP="00F364F1">
      <w:pPr>
        <w:rPr>
          <w:rtl/>
          <w:lang w:eastAsia="he-IL"/>
        </w:rPr>
      </w:pPr>
      <w:bookmarkStart w:id="12713" w:name="_ETM_Q1_2703100"/>
      <w:bookmarkStart w:id="12714" w:name="_ETM_Q1_2703213"/>
      <w:bookmarkStart w:id="12715" w:name="_ETM_Q1_2698346"/>
      <w:bookmarkStart w:id="12716" w:name="_ETM_Q1_2700309"/>
      <w:bookmarkStart w:id="12717" w:name="_ETM_Q1_2702406"/>
      <w:bookmarkEnd w:id="12713"/>
      <w:bookmarkEnd w:id="12714"/>
      <w:bookmarkEnd w:id="12715"/>
      <w:bookmarkEnd w:id="12716"/>
      <w:bookmarkEnd w:id="12717"/>
    </w:p>
    <w:p w14:paraId="0BE81ED2" w14:textId="419F584E" w:rsidR="00F364F1" w:rsidRDefault="00F364F1" w:rsidP="00F364F1">
      <w:pPr>
        <w:pStyle w:val="a4"/>
        <w:keepNext/>
        <w:rPr>
          <w:rtl/>
        </w:rPr>
      </w:pPr>
      <w:bookmarkStart w:id="12718" w:name="ET_speaker_6352_1201"/>
      <w:r w:rsidRPr="00F364F1">
        <w:rPr>
          <w:rStyle w:val="TagStyle"/>
          <w:rtl/>
        </w:rPr>
        <w:t xml:space="preserve"> &lt;&lt; דובר &gt;&gt; </w:t>
      </w:r>
      <w:r>
        <w:rPr>
          <w:rtl/>
        </w:rPr>
        <w:t>אלמוג כהן (עוצמה יהודית):</w:t>
      </w:r>
      <w:r w:rsidRPr="00F364F1">
        <w:rPr>
          <w:rStyle w:val="TagStyle"/>
          <w:rtl/>
        </w:rPr>
        <w:t xml:space="preserve"> &lt;&lt; דובר &gt;&gt;</w:t>
      </w:r>
      <w:r w:rsidR="00707E81">
        <w:rPr>
          <w:rtl/>
        </w:rPr>
        <w:t xml:space="preserve"> </w:t>
      </w:r>
      <w:r>
        <w:rPr>
          <w:rtl/>
        </w:rPr>
        <w:t xml:space="preserve"> </w:t>
      </w:r>
      <w:bookmarkEnd w:id="12718"/>
    </w:p>
    <w:p w14:paraId="05D2FDDB" w14:textId="77777777" w:rsidR="00F364F1" w:rsidRDefault="00F364F1" w:rsidP="00F364F1">
      <w:pPr>
        <w:pStyle w:val="KeepWithNext"/>
        <w:rPr>
          <w:rtl/>
          <w:lang w:eastAsia="he-IL"/>
        </w:rPr>
      </w:pPr>
    </w:p>
    <w:p w14:paraId="58878CC4" w14:textId="4EF2C318" w:rsidR="00F364F1" w:rsidRDefault="00F364F1" w:rsidP="00F364F1">
      <w:pPr>
        <w:rPr>
          <w:rtl/>
          <w:lang w:eastAsia="he-IL"/>
        </w:rPr>
      </w:pPr>
      <w:bookmarkStart w:id="12719" w:name="_ETM_Q1_2703460"/>
      <w:bookmarkEnd w:id="12719"/>
      <w:r>
        <w:rPr>
          <w:rFonts w:hint="cs"/>
          <w:rtl/>
          <w:lang w:eastAsia="he-IL"/>
        </w:rPr>
        <w:t>ל</w:t>
      </w:r>
      <w:bookmarkStart w:id="12720" w:name="_ETM_Q1_2703529"/>
      <w:bookmarkEnd w:id="12720"/>
      <w:r>
        <w:rPr>
          <w:rFonts w:hint="cs"/>
          <w:rtl/>
          <w:lang w:eastAsia="he-IL"/>
        </w:rPr>
        <w:t>א הבנתי.</w:t>
      </w:r>
    </w:p>
    <w:p w14:paraId="6439635D" w14:textId="77777777" w:rsidR="00F364F1" w:rsidRDefault="00F364F1" w:rsidP="00F364F1">
      <w:pPr>
        <w:rPr>
          <w:rtl/>
          <w:lang w:eastAsia="he-IL"/>
        </w:rPr>
      </w:pPr>
      <w:bookmarkStart w:id="12721" w:name="_ETM_Q1_2704705"/>
      <w:bookmarkStart w:id="12722" w:name="_ETM_Q1_2704847"/>
      <w:bookmarkStart w:id="12723" w:name="_ETM_Q1_2700018"/>
      <w:bookmarkStart w:id="12724" w:name="_ETM_Q1_2700787"/>
      <w:bookmarkEnd w:id="12721"/>
      <w:bookmarkEnd w:id="12722"/>
      <w:bookmarkEnd w:id="12723"/>
      <w:bookmarkEnd w:id="12724"/>
    </w:p>
    <w:p w14:paraId="5A589635" w14:textId="0783AC03" w:rsidR="00F364F1" w:rsidRDefault="00F364F1" w:rsidP="00F364F1">
      <w:pPr>
        <w:pStyle w:val="a4"/>
        <w:keepNext/>
        <w:rPr>
          <w:rtl/>
        </w:rPr>
      </w:pPr>
      <w:bookmarkStart w:id="12725" w:name="ET_speaker_6158_1202"/>
      <w:r w:rsidRPr="00F364F1">
        <w:rPr>
          <w:rStyle w:val="TagStyle"/>
          <w:rtl/>
        </w:rPr>
        <w:t xml:space="preserve"> &lt;&lt; דובר &gt;&gt; </w:t>
      </w:r>
      <w:r>
        <w:rPr>
          <w:rtl/>
        </w:rPr>
        <w:t>אפרת רייטן מרום (העבודה):</w:t>
      </w:r>
      <w:r w:rsidRPr="00F364F1">
        <w:rPr>
          <w:rStyle w:val="TagStyle"/>
          <w:rtl/>
        </w:rPr>
        <w:t xml:space="preserve"> &lt;&lt; דובר &gt;&gt;</w:t>
      </w:r>
      <w:r w:rsidR="00707E81">
        <w:rPr>
          <w:rtl/>
        </w:rPr>
        <w:t xml:space="preserve"> </w:t>
      </w:r>
      <w:r>
        <w:rPr>
          <w:rtl/>
        </w:rPr>
        <w:t xml:space="preserve"> </w:t>
      </w:r>
      <w:bookmarkEnd w:id="12725"/>
    </w:p>
    <w:p w14:paraId="7BEB02AA" w14:textId="77777777" w:rsidR="00F364F1" w:rsidRDefault="00F364F1" w:rsidP="00F364F1">
      <w:pPr>
        <w:pStyle w:val="KeepWithNext"/>
        <w:rPr>
          <w:rtl/>
          <w:lang w:eastAsia="he-IL"/>
        </w:rPr>
      </w:pPr>
    </w:p>
    <w:p w14:paraId="79E0B8DD" w14:textId="769E1DD5" w:rsidR="00F364F1" w:rsidRDefault="00F364F1" w:rsidP="00F364F1">
      <w:pPr>
        <w:rPr>
          <w:rtl/>
          <w:lang w:eastAsia="he-IL"/>
        </w:rPr>
      </w:pPr>
      <w:bookmarkStart w:id="12726" w:name="_ETM_Q1_2701642"/>
      <w:bookmarkStart w:id="12727" w:name="_ETM_Q1_2701749"/>
      <w:bookmarkEnd w:id="12726"/>
      <w:bookmarkEnd w:id="12727"/>
      <w:r>
        <w:rPr>
          <w:rFonts w:hint="cs"/>
          <w:rtl/>
          <w:lang w:eastAsia="he-IL"/>
        </w:rPr>
        <w:t>מה שנק</w:t>
      </w:r>
      <w:bookmarkStart w:id="12728" w:name="_ETM_Q1_2700413"/>
      <w:bookmarkEnd w:id="12728"/>
      <w:r>
        <w:rPr>
          <w:rFonts w:hint="cs"/>
          <w:rtl/>
          <w:lang w:eastAsia="he-IL"/>
        </w:rPr>
        <w:t xml:space="preserve">רא </w:t>
      </w:r>
      <w:bookmarkStart w:id="12729" w:name="_ETM_Q1_2698098"/>
      <w:bookmarkEnd w:id="12729"/>
      <w:r>
        <w:rPr>
          <w:rFonts w:hint="cs"/>
          <w:rtl/>
          <w:lang w:eastAsia="he-IL"/>
        </w:rPr>
        <w:t xml:space="preserve">איי רסט </w:t>
      </w:r>
      <w:bookmarkStart w:id="12730" w:name="_ETM_Q1_2699653"/>
      <w:bookmarkEnd w:id="12730"/>
      <w:r>
        <w:rPr>
          <w:rFonts w:hint="cs"/>
          <w:rtl/>
          <w:lang w:eastAsia="he-IL"/>
        </w:rPr>
        <w:t>מי קייס.</w:t>
      </w:r>
    </w:p>
    <w:p w14:paraId="20BF2668" w14:textId="77777777" w:rsidR="00F364F1" w:rsidRDefault="00F364F1" w:rsidP="00F364F1">
      <w:pPr>
        <w:rPr>
          <w:rtl/>
          <w:lang w:eastAsia="he-IL"/>
        </w:rPr>
      </w:pPr>
      <w:bookmarkStart w:id="12731" w:name="_ETM_Q1_2701297"/>
      <w:bookmarkStart w:id="12732" w:name="_ETM_Q1_2701417"/>
      <w:bookmarkStart w:id="12733" w:name="_ETM_Q1_2703268"/>
      <w:bookmarkEnd w:id="12731"/>
      <w:bookmarkEnd w:id="12732"/>
      <w:bookmarkEnd w:id="12733"/>
    </w:p>
    <w:p w14:paraId="5A35C408" w14:textId="6824E92B" w:rsidR="00F364F1" w:rsidRDefault="00F364F1" w:rsidP="00F364F1">
      <w:pPr>
        <w:pStyle w:val="a4"/>
        <w:keepNext/>
        <w:rPr>
          <w:rtl/>
        </w:rPr>
      </w:pPr>
      <w:bookmarkStart w:id="12734" w:name="ET_speaker_6127_1203"/>
      <w:r w:rsidRPr="00F364F1">
        <w:rPr>
          <w:rStyle w:val="TagStyle"/>
          <w:rtl/>
        </w:rPr>
        <w:t xml:space="preserve"> &lt;&lt; דובר &gt;&gt; </w:t>
      </w:r>
      <w:r>
        <w:rPr>
          <w:rtl/>
        </w:rPr>
        <w:t>ולדימיר בליאק (יש עתיד):</w:t>
      </w:r>
      <w:r w:rsidRPr="00F364F1">
        <w:rPr>
          <w:rStyle w:val="TagStyle"/>
          <w:rtl/>
        </w:rPr>
        <w:t xml:space="preserve"> &lt;&lt; דובר &gt;&gt;</w:t>
      </w:r>
      <w:r w:rsidR="00707E81">
        <w:rPr>
          <w:rtl/>
        </w:rPr>
        <w:t xml:space="preserve"> </w:t>
      </w:r>
      <w:r>
        <w:rPr>
          <w:rtl/>
        </w:rPr>
        <w:t xml:space="preserve"> </w:t>
      </w:r>
      <w:bookmarkEnd w:id="12734"/>
    </w:p>
    <w:p w14:paraId="2982D7EB" w14:textId="77777777" w:rsidR="00F364F1" w:rsidRDefault="00F364F1" w:rsidP="00F364F1">
      <w:pPr>
        <w:pStyle w:val="KeepWithNext"/>
        <w:rPr>
          <w:rtl/>
          <w:lang w:eastAsia="he-IL"/>
        </w:rPr>
      </w:pPr>
    </w:p>
    <w:p w14:paraId="352E2052" w14:textId="38876C32" w:rsidR="00F364F1" w:rsidRDefault="00F364F1" w:rsidP="00F364F1">
      <w:pPr>
        <w:rPr>
          <w:rtl/>
          <w:lang w:eastAsia="he-IL"/>
        </w:rPr>
      </w:pPr>
      <w:bookmarkStart w:id="12735" w:name="_ETM_Q1_2704271"/>
      <w:bookmarkStart w:id="12736" w:name="_ETM_Q1_2704353"/>
      <w:bookmarkEnd w:id="12735"/>
      <w:bookmarkEnd w:id="12736"/>
      <w:r>
        <w:rPr>
          <w:rFonts w:hint="cs"/>
          <w:rtl/>
          <w:lang w:eastAsia="he-IL"/>
        </w:rPr>
        <w:t>זה תרגום סימולטני, אולי תדע</w:t>
      </w:r>
      <w:bookmarkStart w:id="12737" w:name="_ETM_Q1_2705646"/>
      <w:bookmarkEnd w:id="12737"/>
      <w:r>
        <w:rPr>
          <w:rFonts w:hint="cs"/>
          <w:rtl/>
          <w:lang w:eastAsia="he-IL"/>
        </w:rPr>
        <w:t xml:space="preserve"> על מה אתה מצביע</w:t>
      </w:r>
      <w:bookmarkStart w:id="12738" w:name="_ETM_Q1_2707075"/>
      <w:bookmarkEnd w:id="12738"/>
      <w:r>
        <w:rPr>
          <w:rFonts w:hint="cs"/>
          <w:rtl/>
          <w:lang w:eastAsia="he-IL"/>
        </w:rPr>
        <w:t xml:space="preserve"> אלמוג, תוריד את האוזניות, תכבד את המעמד, תשמע את ההסתייגויות, </w:t>
      </w:r>
      <w:bookmarkStart w:id="12739" w:name="_ETM_Q1_2714653"/>
      <w:bookmarkEnd w:id="12739"/>
      <w:r>
        <w:rPr>
          <w:rFonts w:hint="cs"/>
          <w:rtl/>
          <w:lang w:eastAsia="he-IL"/>
        </w:rPr>
        <w:t>תקרא את ההסתייגויות.</w:t>
      </w:r>
    </w:p>
    <w:p w14:paraId="7C2067DD" w14:textId="77777777" w:rsidR="00F364F1" w:rsidRDefault="00F364F1" w:rsidP="00F364F1">
      <w:pPr>
        <w:rPr>
          <w:rtl/>
          <w:lang w:eastAsia="he-IL"/>
        </w:rPr>
      </w:pPr>
      <w:bookmarkStart w:id="12740" w:name="_ETM_Q1_2717694"/>
      <w:bookmarkStart w:id="12741" w:name="_ETM_Q1_2717849"/>
      <w:bookmarkStart w:id="12742" w:name="_ETM_Q1_2713285"/>
      <w:bookmarkStart w:id="12743" w:name="_ETM_Q1_2714704"/>
      <w:bookmarkEnd w:id="12740"/>
      <w:bookmarkEnd w:id="12741"/>
      <w:bookmarkEnd w:id="12742"/>
      <w:bookmarkEnd w:id="12743"/>
    </w:p>
    <w:p w14:paraId="0BCAE970" w14:textId="06D2AAEC" w:rsidR="00F364F1" w:rsidRDefault="00F364F1" w:rsidP="00F364F1">
      <w:pPr>
        <w:pStyle w:val="a4"/>
        <w:keepNext/>
        <w:rPr>
          <w:rtl/>
        </w:rPr>
      </w:pPr>
      <w:bookmarkStart w:id="12744" w:name="ET_speaker_6352_1204"/>
      <w:r w:rsidRPr="00F364F1">
        <w:rPr>
          <w:rStyle w:val="TagStyle"/>
          <w:rtl/>
        </w:rPr>
        <w:t xml:space="preserve"> &lt;&lt; דובר &gt;&gt; </w:t>
      </w:r>
      <w:r>
        <w:rPr>
          <w:rtl/>
        </w:rPr>
        <w:t>אלמוג כהן (עוצמה יהודית):</w:t>
      </w:r>
      <w:r w:rsidRPr="00F364F1">
        <w:rPr>
          <w:rStyle w:val="TagStyle"/>
          <w:rtl/>
        </w:rPr>
        <w:t xml:space="preserve"> &lt;&lt; דובר &gt;&gt;</w:t>
      </w:r>
      <w:r w:rsidR="00707E81">
        <w:rPr>
          <w:rtl/>
        </w:rPr>
        <w:t xml:space="preserve"> </w:t>
      </w:r>
      <w:r>
        <w:rPr>
          <w:rtl/>
        </w:rPr>
        <w:t xml:space="preserve"> </w:t>
      </w:r>
      <w:bookmarkEnd w:id="12744"/>
    </w:p>
    <w:p w14:paraId="4874FBE5" w14:textId="77777777" w:rsidR="00F364F1" w:rsidRDefault="00F364F1" w:rsidP="00F364F1">
      <w:pPr>
        <w:pStyle w:val="KeepWithNext"/>
        <w:rPr>
          <w:rtl/>
          <w:lang w:eastAsia="he-IL"/>
        </w:rPr>
      </w:pPr>
    </w:p>
    <w:p w14:paraId="00D1E10F" w14:textId="3E2DDF41" w:rsidR="00F364F1" w:rsidRDefault="00F364F1" w:rsidP="00F364F1">
      <w:pPr>
        <w:rPr>
          <w:rtl/>
          <w:lang w:eastAsia="he-IL"/>
        </w:rPr>
      </w:pPr>
      <w:bookmarkStart w:id="12745" w:name="_ETM_Q1_2715703"/>
      <w:bookmarkStart w:id="12746" w:name="_ETM_Q1_2715785"/>
      <w:bookmarkEnd w:id="12745"/>
      <w:bookmarkEnd w:id="12746"/>
      <w:r>
        <w:rPr>
          <w:rFonts w:hint="cs"/>
          <w:rtl/>
          <w:lang w:eastAsia="he-IL"/>
        </w:rPr>
        <w:t>תשמע, אני מנסה להיזכר</w:t>
      </w:r>
      <w:bookmarkStart w:id="12747" w:name="_ETM_Q1_2713884"/>
      <w:bookmarkEnd w:id="12747"/>
      <w:r>
        <w:rPr>
          <w:rFonts w:hint="cs"/>
          <w:rtl/>
          <w:lang w:eastAsia="he-IL"/>
        </w:rPr>
        <w:t xml:space="preserve"> איך בועז</w:t>
      </w:r>
      <w:bookmarkStart w:id="12748" w:name="_ETM_Q1_2713999"/>
      <w:bookmarkEnd w:id="12748"/>
      <w:r>
        <w:rPr>
          <w:rFonts w:hint="cs"/>
          <w:rtl/>
          <w:lang w:eastAsia="he-IL"/>
        </w:rPr>
        <w:t xml:space="preserve"> טופורובסקי כיבד </w:t>
      </w:r>
      <w:bookmarkStart w:id="12749" w:name="_ETM_Q1_2717373"/>
      <w:bookmarkEnd w:id="12749"/>
      <w:r>
        <w:rPr>
          <w:rFonts w:hint="cs"/>
          <w:rtl/>
          <w:lang w:eastAsia="he-IL"/>
        </w:rPr>
        <w:t>פה את המעמד.</w:t>
      </w:r>
    </w:p>
    <w:p w14:paraId="552B9010" w14:textId="77777777" w:rsidR="00F364F1" w:rsidRDefault="00F364F1" w:rsidP="00F364F1">
      <w:pPr>
        <w:rPr>
          <w:rtl/>
          <w:lang w:eastAsia="he-IL"/>
        </w:rPr>
      </w:pPr>
      <w:bookmarkStart w:id="12750" w:name="_ETM_Q1_2719414"/>
      <w:bookmarkStart w:id="12751" w:name="_ETM_Q1_2719547"/>
      <w:bookmarkStart w:id="12752" w:name="_ETM_Q1_2715753"/>
      <w:bookmarkStart w:id="12753" w:name="_ETM_Q1_2719179"/>
      <w:bookmarkEnd w:id="12750"/>
      <w:bookmarkEnd w:id="12751"/>
      <w:bookmarkEnd w:id="12752"/>
      <w:bookmarkEnd w:id="12753"/>
    </w:p>
    <w:p w14:paraId="2ECF65D6" w14:textId="6ACDE66B" w:rsidR="00F364F1" w:rsidRDefault="00F364F1" w:rsidP="00F364F1">
      <w:pPr>
        <w:pStyle w:val="a4"/>
        <w:keepNext/>
        <w:rPr>
          <w:rtl/>
        </w:rPr>
      </w:pPr>
      <w:bookmarkStart w:id="12754" w:name="ET_speaker_6127_1205"/>
      <w:r w:rsidRPr="00F364F1">
        <w:rPr>
          <w:rStyle w:val="TagStyle"/>
          <w:rtl/>
        </w:rPr>
        <w:t xml:space="preserve"> &lt;&lt; דובר &gt;&gt; </w:t>
      </w:r>
      <w:r>
        <w:rPr>
          <w:rtl/>
        </w:rPr>
        <w:t>ולדימיר בליאק (יש עתיד):</w:t>
      </w:r>
      <w:r w:rsidRPr="00F364F1">
        <w:rPr>
          <w:rStyle w:val="TagStyle"/>
          <w:rtl/>
        </w:rPr>
        <w:t xml:space="preserve"> &lt;&lt; דובר &gt;&gt;</w:t>
      </w:r>
      <w:r w:rsidR="00707E81">
        <w:rPr>
          <w:rtl/>
        </w:rPr>
        <w:t xml:space="preserve"> </w:t>
      </w:r>
      <w:r>
        <w:rPr>
          <w:rtl/>
        </w:rPr>
        <w:t xml:space="preserve"> </w:t>
      </w:r>
      <w:bookmarkEnd w:id="12754"/>
    </w:p>
    <w:p w14:paraId="796AEE81" w14:textId="77777777" w:rsidR="00F364F1" w:rsidRDefault="00F364F1" w:rsidP="00F364F1">
      <w:pPr>
        <w:pStyle w:val="KeepWithNext"/>
        <w:rPr>
          <w:rtl/>
          <w:lang w:eastAsia="he-IL"/>
        </w:rPr>
      </w:pPr>
    </w:p>
    <w:p w14:paraId="190BF476" w14:textId="02535D3D" w:rsidR="00F364F1" w:rsidRDefault="00F364F1" w:rsidP="00F364F1">
      <w:pPr>
        <w:rPr>
          <w:rtl/>
          <w:lang w:eastAsia="he-IL"/>
        </w:rPr>
      </w:pPr>
      <w:r>
        <w:rPr>
          <w:rFonts w:hint="cs"/>
          <w:rtl/>
          <w:lang w:eastAsia="he-IL"/>
        </w:rPr>
        <w:t>א</w:t>
      </w:r>
      <w:bookmarkStart w:id="12755" w:name="_ETM_Q1_2720212"/>
      <w:bookmarkEnd w:id="12755"/>
      <w:r>
        <w:rPr>
          <w:rFonts w:hint="cs"/>
          <w:rtl/>
          <w:lang w:eastAsia="he-IL"/>
        </w:rPr>
        <w:t>ת</w:t>
      </w:r>
      <w:bookmarkStart w:id="12756" w:name="_ETM_Q1_2720271"/>
      <w:bookmarkEnd w:id="12756"/>
      <w:r>
        <w:rPr>
          <w:rFonts w:hint="cs"/>
          <w:rtl/>
          <w:lang w:eastAsia="he-IL"/>
        </w:rPr>
        <w:t>ה לא היית פה.</w:t>
      </w:r>
    </w:p>
    <w:p w14:paraId="516B6CA5" w14:textId="77777777" w:rsidR="00F364F1" w:rsidRDefault="00F364F1" w:rsidP="00F364F1">
      <w:pPr>
        <w:rPr>
          <w:rtl/>
          <w:lang w:eastAsia="he-IL"/>
        </w:rPr>
      </w:pPr>
      <w:bookmarkStart w:id="12757" w:name="_ETM_Q1_2723593"/>
      <w:bookmarkStart w:id="12758" w:name="_ETM_Q1_2723720"/>
      <w:bookmarkStart w:id="12759" w:name="_ETM_Q1_2718997"/>
      <w:bookmarkStart w:id="12760" w:name="_ETM_Q1_2715205"/>
      <w:bookmarkStart w:id="12761" w:name="_ETM_Q1_2716869"/>
      <w:bookmarkEnd w:id="12757"/>
      <w:bookmarkEnd w:id="12758"/>
      <w:bookmarkEnd w:id="12759"/>
      <w:bookmarkEnd w:id="12760"/>
      <w:bookmarkEnd w:id="12761"/>
    </w:p>
    <w:p w14:paraId="5ACE27CD" w14:textId="717C9E72" w:rsidR="00F364F1" w:rsidRDefault="00F364F1" w:rsidP="00F364F1">
      <w:pPr>
        <w:pStyle w:val="af6"/>
        <w:keepNext/>
        <w:rPr>
          <w:rtl/>
        </w:rPr>
      </w:pPr>
      <w:bookmarkStart w:id="12762" w:name="ET_yor_5786_1206"/>
      <w:r w:rsidRPr="00F364F1">
        <w:rPr>
          <w:rStyle w:val="TagStyle"/>
          <w:rtl/>
        </w:rPr>
        <w:t xml:space="preserve"> &lt;&lt; יור &gt;&gt; </w:t>
      </w:r>
      <w:r>
        <w:rPr>
          <w:rtl/>
        </w:rPr>
        <w:t>היו"ר אופיר כץ:</w:t>
      </w:r>
      <w:r w:rsidRPr="00F364F1">
        <w:rPr>
          <w:rStyle w:val="TagStyle"/>
          <w:rtl/>
        </w:rPr>
        <w:t xml:space="preserve"> &lt;&lt; יור &gt;&gt;</w:t>
      </w:r>
      <w:r w:rsidR="00707E81">
        <w:rPr>
          <w:rtl/>
        </w:rPr>
        <w:t xml:space="preserve"> </w:t>
      </w:r>
      <w:r>
        <w:rPr>
          <w:rtl/>
        </w:rPr>
        <w:t xml:space="preserve"> </w:t>
      </w:r>
      <w:bookmarkEnd w:id="12762"/>
    </w:p>
    <w:p w14:paraId="189F325F" w14:textId="77777777" w:rsidR="00F364F1" w:rsidRDefault="00F364F1" w:rsidP="00F364F1">
      <w:pPr>
        <w:pStyle w:val="KeepWithNext"/>
        <w:rPr>
          <w:rtl/>
          <w:lang w:eastAsia="he-IL"/>
        </w:rPr>
      </w:pPr>
    </w:p>
    <w:p w14:paraId="22F29BD2" w14:textId="4D7260F8" w:rsidR="00F364F1" w:rsidRDefault="00F364F1" w:rsidP="00F364F1">
      <w:pPr>
        <w:rPr>
          <w:rtl/>
          <w:lang w:eastAsia="he-IL"/>
        </w:rPr>
      </w:pPr>
      <w:bookmarkStart w:id="12763" w:name="_ETM_Q1_2718027"/>
      <w:bookmarkStart w:id="12764" w:name="_ETM_Q1_2718101"/>
      <w:bookmarkEnd w:id="12763"/>
      <w:bookmarkEnd w:id="12764"/>
      <w:r>
        <w:rPr>
          <w:rFonts w:hint="cs"/>
          <w:rtl/>
          <w:lang w:eastAsia="he-IL"/>
        </w:rPr>
        <w:t>אפרת.</w:t>
      </w:r>
      <w:bookmarkStart w:id="12765" w:name="_ETM_Q1_2717232"/>
      <w:bookmarkEnd w:id="12765"/>
    </w:p>
    <w:p w14:paraId="465CA68F" w14:textId="77777777" w:rsidR="00F364F1" w:rsidRDefault="00F364F1" w:rsidP="00F364F1">
      <w:pPr>
        <w:rPr>
          <w:rtl/>
          <w:lang w:eastAsia="he-IL"/>
        </w:rPr>
      </w:pPr>
      <w:bookmarkStart w:id="12766" w:name="_ETM_Q1_2717505"/>
      <w:bookmarkStart w:id="12767" w:name="_ETM_Q1_2717674"/>
      <w:bookmarkStart w:id="12768" w:name="_ETM_Q1_2718546"/>
      <w:bookmarkEnd w:id="12766"/>
      <w:bookmarkEnd w:id="12767"/>
      <w:bookmarkEnd w:id="12768"/>
    </w:p>
    <w:p w14:paraId="0B4D2561" w14:textId="73BE56FC" w:rsidR="00F364F1" w:rsidRDefault="00F364F1" w:rsidP="00F364F1">
      <w:pPr>
        <w:pStyle w:val="a4"/>
        <w:keepNext/>
        <w:rPr>
          <w:rtl/>
        </w:rPr>
      </w:pPr>
      <w:bookmarkStart w:id="12769" w:name="ET_speaker_6158_1207"/>
      <w:r w:rsidRPr="00F364F1">
        <w:rPr>
          <w:rStyle w:val="TagStyle"/>
          <w:rtl/>
        </w:rPr>
        <w:t xml:space="preserve"> &lt;&lt; דובר &gt;&gt; </w:t>
      </w:r>
      <w:r>
        <w:rPr>
          <w:rtl/>
        </w:rPr>
        <w:t>אפרת רייטן מרום (העבודה):</w:t>
      </w:r>
      <w:r w:rsidRPr="00F364F1">
        <w:rPr>
          <w:rStyle w:val="TagStyle"/>
          <w:rtl/>
        </w:rPr>
        <w:t xml:space="preserve"> &lt;&lt; דובר &gt;&gt;</w:t>
      </w:r>
      <w:r w:rsidR="00707E81">
        <w:rPr>
          <w:rtl/>
        </w:rPr>
        <w:t xml:space="preserve"> </w:t>
      </w:r>
      <w:r>
        <w:rPr>
          <w:rtl/>
        </w:rPr>
        <w:t xml:space="preserve"> </w:t>
      </w:r>
      <w:bookmarkEnd w:id="12769"/>
    </w:p>
    <w:p w14:paraId="5637D1C2" w14:textId="77777777" w:rsidR="00F364F1" w:rsidRDefault="00F364F1" w:rsidP="00F364F1">
      <w:pPr>
        <w:pStyle w:val="KeepWithNext"/>
        <w:rPr>
          <w:rtl/>
          <w:lang w:eastAsia="he-IL"/>
        </w:rPr>
      </w:pPr>
    </w:p>
    <w:p w14:paraId="0B5BA8FE" w14:textId="6A71A0E7" w:rsidR="00F364F1" w:rsidRDefault="00F364F1" w:rsidP="00F364F1">
      <w:pPr>
        <w:rPr>
          <w:rtl/>
          <w:lang w:eastAsia="he-IL"/>
        </w:rPr>
      </w:pPr>
      <w:bookmarkStart w:id="12770" w:name="_ETM_Q1_2719702"/>
      <w:bookmarkStart w:id="12771" w:name="_ETM_Q1_2719800"/>
      <w:bookmarkEnd w:id="12770"/>
      <w:bookmarkEnd w:id="12771"/>
      <w:r>
        <w:rPr>
          <w:rFonts w:hint="cs"/>
          <w:rtl/>
          <w:lang w:eastAsia="he-IL"/>
        </w:rPr>
        <w:t xml:space="preserve">אבל אני רק שואלת את </w:t>
      </w:r>
      <w:bookmarkStart w:id="12772" w:name="_ETM_Q1_2721741"/>
      <w:bookmarkEnd w:id="12772"/>
      <w:r>
        <w:rPr>
          <w:rFonts w:hint="cs"/>
          <w:rtl/>
          <w:lang w:eastAsia="he-IL"/>
        </w:rPr>
        <w:t>אלמוג.</w:t>
      </w:r>
    </w:p>
    <w:p w14:paraId="1A35678F" w14:textId="77777777" w:rsidR="00F364F1" w:rsidRDefault="00F364F1" w:rsidP="00F364F1">
      <w:pPr>
        <w:rPr>
          <w:rtl/>
          <w:lang w:eastAsia="he-IL"/>
        </w:rPr>
      </w:pPr>
      <w:bookmarkStart w:id="12773" w:name="_ETM_Q1_2723215"/>
      <w:bookmarkStart w:id="12774" w:name="_ETM_Q1_2723422"/>
      <w:bookmarkStart w:id="12775" w:name="_ETM_Q1_2718517"/>
      <w:bookmarkStart w:id="12776" w:name="_ETM_Q1_2719084"/>
      <w:bookmarkEnd w:id="12773"/>
      <w:bookmarkEnd w:id="12774"/>
      <w:bookmarkEnd w:id="12775"/>
      <w:bookmarkEnd w:id="12776"/>
    </w:p>
    <w:p w14:paraId="65DA0FCC" w14:textId="4B78D4D5" w:rsidR="00F364F1" w:rsidRDefault="00F364F1" w:rsidP="00F364F1">
      <w:pPr>
        <w:pStyle w:val="af6"/>
        <w:keepNext/>
        <w:rPr>
          <w:rtl/>
        </w:rPr>
      </w:pPr>
      <w:bookmarkStart w:id="12777" w:name="ET_yor_5786_1208"/>
      <w:r w:rsidRPr="00F364F1">
        <w:rPr>
          <w:rStyle w:val="TagStyle"/>
          <w:rtl/>
        </w:rPr>
        <w:t xml:space="preserve"> &lt;&lt; יור &gt;&gt; </w:t>
      </w:r>
      <w:r>
        <w:rPr>
          <w:rtl/>
        </w:rPr>
        <w:t>היו"ר אופיר כץ:</w:t>
      </w:r>
      <w:r w:rsidRPr="00F364F1">
        <w:rPr>
          <w:rStyle w:val="TagStyle"/>
          <w:rtl/>
        </w:rPr>
        <w:t xml:space="preserve"> &lt;&lt; יור &gt;&gt;</w:t>
      </w:r>
      <w:r w:rsidR="00707E81">
        <w:rPr>
          <w:rtl/>
        </w:rPr>
        <w:t xml:space="preserve"> </w:t>
      </w:r>
      <w:r>
        <w:rPr>
          <w:rtl/>
        </w:rPr>
        <w:t xml:space="preserve"> </w:t>
      </w:r>
      <w:bookmarkEnd w:id="12777"/>
    </w:p>
    <w:p w14:paraId="1A4C8B81" w14:textId="77777777" w:rsidR="00F364F1" w:rsidRDefault="00F364F1" w:rsidP="00F364F1">
      <w:pPr>
        <w:pStyle w:val="KeepWithNext"/>
        <w:rPr>
          <w:rtl/>
          <w:lang w:eastAsia="he-IL"/>
        </w:rPr>
      </w:pPr>
    </w:p>
    <w:p w14:paraId="14152CBF" w14:textId="7E42D90D" w:rsidR="00F364F1" w:rsidRDefault="00F364F1" w:rsidP="00F364F1">
      <w:pPr>
        <w:rPr>
          <w:rtl/>
          <w:lang w:eastAsia="he-IL"/>
        </w:rPr>
      </w:pPr>
      <w:bookmarkStart w:id="12778" w:name="_ETM_Q1_2720194"/>
      <w:bookmarkStart w:id="12779" w:name="_ETM_Q1_2720348"/>
      <w:bookmarkEnd w:id="12778"/>
      <w:bookmarkEnd w:id="12779"/>
      <w:r>
        <w:rPr>
          <w:rFonts w:hint="cs"/>
          <w:rtl/>
          <w:lang w:eastAsia="he-IL"/>
        </w:rPr>
        <w:t>לא, הולך להיות זכות דיבור ארוכה.</w:t>
      </w:r>
    </w:p>
    <w:p w14:paraId="74D894FF" w14:textId="77777777" w:rsidR="00F364F1" w:rsidRDefault="00F364F1" w:rsidP="00F364F1">
      <w:pPr>
        <w:rPr>
          <w:rtl/>
          <w:lang w:eastAsia="he-IL"/>
        </w:rPr>
      </w:pPr>
      <w:bookmarkStart w:id="12780" w:name="_ETM_Q1_2725318"/>
      <w:bookmarkStart w:id="12781" w:name="_ETM_Q1_2725453"/>
      <w:bookmarkStart w:id="12782" w:name="_ETM_Q1_2720726"/>
      <w:bookmarkStart w:id="12783" w:name="_ETM_Q1_2721856"/>
      <w:bookmarkEnd w:id="12780"/>
      <w:bookmarkEnd w:id="12781"/>
      <w:bookmarkEnd w:id="12782"/>
      <w:bookmarkEnd w:id="12783"/>
    </w:p>
    <w:p w14:paraId="271BB045" w14:textId="70750CCA" w:rsidR="00F364F1" w:rsidRDefault="00F364F1" w:rsidP="00F364F1">
      <w:pPr>
        <w:pStyle w:val="a4"/>
        <w:keepNext/>
        <w:rPr>
          <w:rtl/>
        </w:rPr>
      </w:pPr>
      <w:bookmarkStart w:id="12784" w:name="ET_speaker_6158_1209"/>
      <w:r w:rsidRPr="00F364F1">
        <w:rPr>
          <w:rStyle w:val="TagStyle"/>
          <w:rtl/>
        </w:rPr>
        <w:t xml:space="preserve"> &lt;&lt; דובר &gt;&gt; </w:t>
      </w:r>
      <w:r>
        <w:rPr>
          <w:rtl/>
        </w:rPr>
        <w:t>אפרת רייטן מרום (העבודה):</w:t>
      </w:r>
      <w:r w:rsidRPr="00F364F1">
        <w:rPr>
          <w:rStyle w:val="TagStyle"/>
          <w:rtl/>
        </w:rPr>
        <w:t xml:space="preserve"> &lt;&lt; דובר &gt;&gt;</w:t>
      </w:r>
      <w:r w:rsidR="00707E81">
        <w:rPr>
          <w:rtl/>
        </w:rPr>
        <w:t xml:space="preserve"> </w:t>
      </w:r>
      <w:r>
        <w:rPr>
          <w:rtl/>
        </w:rPr>
        <w:t xml:space="preserve"> </w:t>
      </w:r>
      <w:bookmarkEnd w:id="12784"/>
    </w:p>
    <w:p w14:paraId="569F43EC" w14:textId="77777777" w:rsidR="00F364F1" w:rsidRDefault="00F364F1" w:rsidP="00F364F1">
      <w:pPr>
        <w:pStyle w:val="KeepWithNext"/>
        <w:rPr>
          <w:rtl/>
          <w:lang w:eastAsia="he-IL"/>
        </w:rPr>
      </w:pPr>
    </w:p>
    <w:p w14:paraId="3B614BE6" w14:textId="1AA555D4" w:rsidR="00F364F1" w:rsidRDefault="00F364F1" w:rsidP="00F364F1">
      <w:pPr>
        <w:rPr>
          <w:rtl/>
          <w:lang w:eastAsia="he-IL"/>
        </w:rPr>
      </w:pPr>
      <w:bookmarkStart w:id="12785" w:name="_ETM_Q1_2722949"/>
      <w:bookmarkStart w:id="12786" w:name="_ETM_Q1_2723054"/>
      <w:bookmarkEnd w:id="12785"/>
      <w:bookmarkEnd w:id="12786"/>
      <w:r>
        <w:rPr>
          <w:rFonts w:hint="cs"/>
          <w:rtl/>
          <w:lang w:eastAsia="he-IL"/>
        </w:rPr>
        <w:t xml:space="preserve">אה אז תורי? תודה, אז </w:t>
      </w:r>
      <w:bookmarkStart w:id="12787" w:name="_ETM_Q1_2726031"/>
      <w:bookmarkEnd w:id="12787"/>
      <w:r>
        <w:rPr>
          <w:rFonts w:hint="cs"/>
          <w:rtl/>
          <w:lang w:eastAsia="he-IL"/>
        </w:rPr>
        <w:t>אני רק אשמח שאלמוג, תקשיב לטיעונים</w:t>
      </w:r>
      <w:bookmarkStart w:id="12788" w:name="_ETM_Q1_2725747"/>
      <w:bookmarkEnd w:id="12788"/>
      <w:r>
        <w:rPr>
          <w:rFonts w:hint="cs"/>
          <w:rtl/>
          <w:lang w:eastAsia="he-IL"/>
        </w:rPr>
        <w:t xml:space="preserve"> שלי ולא למוזיקה, אולי </w:t>
      </w:r>
      <w:bookmarkStart w:id="12789" w:name="_ETM_Q1_2728804"/>
      <w:bookmarkEnd w:id="12789"/>
      <w:r>
        <w:rPr>
          <w:rFonts w:hint="cs"/>
          <w:rtl/>
          <w:lang w:eastAsia="he-IL"/>
        </w:rPr>
        <w:t>תשתכנע.</w:t>
      </w:r>
    </w:p>
    <w:p w14:paraId="137BF346" w14:textId="77777777" w:rsidR="00F364F1" w:rsidRDefault="00F364F1" w:rsidP="00F364F1">
      <w:pPr>
        <w:rPr>
          <w:rtl/>
          <w:lang w:eastAsia="he-IL"/>
        </w:rPr>
      </w:pPr>
      <w:bookmarkStart w:id="12790" w:name="_ETM_Q1_2731943"/>
      <w:bookmarkStart w:id="12791" w:name="_ETM_Q1_2732087"/>
      <w:bookmarkStart w:id="12792" w:name="_ETM_Q1_2727475"/>
      <w:bookmarkStart w:id="12793" w:name="_ETM_Q1_2728605"/>
      <w:bookmarkEnd w:id="12790"/>
      <w:bookmarkEnd w:id="12791"/>
      <w:bookmarkEnd w:id="12792"/>
      <w:bookmarkEnd w:id="12793"/>
    </w:p>
    <w:p w14:paraId="7F2CF42F" w14:textId="5BBFB60C" w:rsidR="00F364F1" w:rsidRDefault="00F364F1" w:rsidP="00F364F1">
      <w:pPr>
        <w:pStyle w:val="a4"/>
        <w:keepNext/>
        <w:rPr>
          <w:rtl/>
        </w:rPr>
      </w:pPr>
      <w:bookmarkStart w:id="12794" w:name="ET_speaker_6352_1211"/>
      <w:r w:rsidRPr="00F364F1">
        <w:rPr>
          <w:rStyle w:val="TagStyle"/>
          <w:rtl/>
        </w:rPr>
        <w:t xml:space="preserve"> &lt;&lt; דובר &gt;&gt; </w:t>
      </w:r>
      <w:r>
        <w:rPr>
          <w:rtl/>
        </w:rPr>
        <w:t>אלמוג כהן (עוצמה יהודית):</w:t>
      </w:r>
      <w:r w:rsidRPr="00F364F1">
        <w:rPr>
          <w:rStyle w:val="TagStyle"/>
          <w:rtl/>
        </w:rPr>
        <w:t xml:space="preserve"> &lt;&lt; דובר &gt;&gt;</w:t>
      </w:r>
      <w:r w:rsidR="00707E81">
        <w:rPr>
          <w:rtl/>
        </w:rPr>
        <w:t xml:space="preserve"> </w:t>
      </w:r>
      <w:r>
        <w:rPr>
          <w:rtl/>
        </w:rPr>
        <w:t xml:space="preserve"> </w:t>
      </w:r>
      <w:bookmarkEnd w:id="12794"/>
    </w:p>
    <w:p w14:paraId="0F2DDA46" w14:textId="77777777" w:rsidR="00F364F1" w:rsidRDefault="00F364F1" w:rsidP="00F364F1">
      <w:pPr>
        <w:pStyle w:val="KeepWithNext"/>
        <w:rPr>
          <w:rtl/>
          <w:lang w:eastAsia="he-IL"/>
        </w:rPr>
      </w:pPr>
    </w:p>
    <w:p w14:paraId="4E15D6CF" w14:textId="7AC78B0E" w:rsidR="00F364F1" w:rsidRPr="00F364F1" w:rsidRDefault="00F364F1" w:rsidP="00F364F1">
      <w:pPr>
        <w:rPr>
          <w:rtl/>
          <w:lang w:eastAsia="he-IL"/>
        </w:rPr>
      </w:pPr>
      <w:bookmarkStart w:id="12795" w:name="_ETM_Q1_2729777"/>
      <w:bookmarkStart w:id="12796" w:name="_ETM_Q1_2729872"/>
      <w:bookmarkEnd w:id="12795"/>
      <w:bookmarkEnd w:id="12796"/>
      <w:r>
        <w:rPr>
          <w:rFonts w:hint="cs"/>
          <w:rtl/>
          <w:lang w:eastAsia="he-IL"/>
        </w:rPr>
        <w:t>אני לא שומע מוזיקה.</w:t>
      </w:r>
    </w:p>
    <w:p w14:paraId="7080C51C" w14:textId="77777777" w:rsidR="00F364F1" w:rsidRDefault="00F364F1" w:rsidP="00F364F1">
      <w:pPr>
        <w:rPr>
          <w:rtl/>
          <w:lang w:eastAsia="he-IL"/>
        </w:rPr>
      </w:pPr>
      <w:bookmarkStart w:id="12797" w:name="_ETM_Q1_2730985"/>
      <w:bookmarkStart w:id="12798" w:name="_ETM_Q1_2731209"/>
      <w:bookmarkStart w:id="12799" w:name="_ETM_Q1_2732201"/>
      <w:bookmarkEnd w:id="12797"/>
      <w:bookmarkEnd w:id="12798"/>
      <w:bookmarkEnd w:id="12799"/>
    </w:p>
    <w:p w14:paraId="5EFBCF80" w14:textId="2D39B415" w:rsidR="00F364F1" w:rsidRDefault="00F364F1" w:rsidP="00F364F1">
      <w:pPr>
        <w:pStyle w:val="af6"/>
        <w:keepNext/>
        <w:rPr>
          <w:rtl/>
        </w:rPr>
      </w:pPr>
      <w:bookmarkStart w:id="12800" w:name="ET_yor_5786_1210"/>
      <w:r w:rsidRPr="00F364F1">
        <w:rPr>
          <w:rStyle w:val="TagStyle"/>
          <w:rtl/>
        </w:rPr>
        <w:t xml:space="preserve"> &lt;&lt; יור &gt;&gt; </w:t>
      </w:r>
      <w:r>
        <w:rPr>
          <w:rtl/>
        </w:rPr>
        <w:t>היו"ר אופיר כץ:</w:t>
      </w:r>
      <w:r w:rsidRPr="00F364F1">
        <w:rPr>
          <w:rStyle w:val="TagStyle"/>
          <w:rtl/>
        </w:rPr>
        <w:t xml:space="preserve"> &lt;&lt; יור &gt;&gt;</w:t>
      </w:r>
      <w:r w:rsidR="00707E81">
        <w:rPr>
          <w:rtl/>
        </w:rPr>
        <w:t xml:space="preserve"> </w:t>
      </w:r>
      <w:r>
        <w:rPr>
          <w:rtl/>
        </w:rPr>
        <w:t xml:space="preserve"> </w:t>
      </w:r>
      <w:bookmarkStart w:id="12801" w:name="_ETM_Q1_2730429"/>
      <w:bookmarkEnd w:id="12800"/>
      <w:bookmarkEnd w:id="12801"/>
    </w:p>
    <w:p w14:paraId="1C6C8B6C" w14:textId="77777777" w:rsidR="00F364F1" w:rsidRDefault="00F364F1" w:rsidP="00F364F1">
      <w:pPr>
        <w:rPr>
          <w:rtl/>
          <w:lang w:eastAsia="he-IL"/>
        </w:rPr>
      </w:pPr>
      <w:bookmarkStart w:id="12802" w:name="_ETM_Q1_2732283"/>
      <w:bookmarkStart w:id="12803" w:name="_ETM_Q1_2732393"/>
      <w:bookmarkEnd w:id="12802"/>
      <w:bookmarkEnd w:id="12803"/>
    </w:p>
    <w:p w14:paraId="6A37D030" w14:textId="27D2A0CE" w:rsidR="00F364F1" w:rsidRDefault="00694476" w:rsidP="00F364F1">
      <w:pPr>
        <w:rPr>
          <w:rtl/>
          <w:lang w:eastAsia="he-IL"/>
        </w:rPr>
      </w:pPr>
      <w:bookmarkStart w:id="12804" w:name="_ETM_Q1_2732871"/>
      <w:bookmarkStart w:id="12805" w:name="_ETM_Q1_2732978"/>
      <w:bookmarkStart w:id="12806" w:name="_ETM_Q1_2728554"/>
      <w:bookmarkStart w:id="12807" w:name="_ETM_Q1_2723968"/>
      <w:bookmarkEnd w:id="12804"/>
      <w:bookmarkEnd w:id="12805"/>
      <w:bookmarkEnd w:id="12806"/>
      <w:bookmarkEnd w:id="12807"/>
      <w:r>
        <w:rPr>
          <w:rFonts w:hint="cs"/>
          <w:rtl/>
          <w:lang w:eastAsia="he-IL"/>
        </w:rPr>
        <w:t>בבקשה, אנחנו מתחילים, מפלגת העבודה לסעיף 1.</w:t>
      </w:r>
    </w:p>
    <w:p w14:paraId="7D09A42C" w14:textId="77777777" w:rsidR="00694476" w:rsidRDefault="00694476" w:rsidP="00F364F1">
      <w:pPr>
        <w:rPr>
          <w:rtl/>
          <w:lang w:eastAsia="he-IL"/>
        </w:rPr>
      </w:pPr>
      <w:bookmarkStart w:id="12808" w:name="_ETM_Q1_2737505"/>
      <w:bookmarkStart w:id="12809" w:name="_ETM_Q1_2737639"/>
      <w:bookmarkStart w:id="12810" w:name="_ETM_Q1_2732987"/>
      <w:bookmarkStart w:id="12811" w:name="_ETM_Q1_2728314"/>
      <w:bookmarkStart w:id="12812" w:name="_ETM_Q1_2733806"/>
      <w:bookmarkEnd w:id="12808"/>
      <w:bookmarkEnd w:id="12809"/>
      <w:bookmarkEnd w:id="12810"/>
      <w:bookmarkEnd w:id="12811"/>
      <w:bookmarkEnd w:id="12812"/>
    </w:p>
    <w:p w14:paraId="02030CC5" w14:textId="65E82818" w:rsidR="00694476" w:rsidRDefault="00694476" w:rsidP="00694476">
      <w:pPr>
        <w:pStyle w:val="a4"/>
        <w:keepNext/>
        <w:rPr>
          <w:rtl/>
        </w:rPr>
      </w:pPr>
      <w:bookmarkStart w:id="12813" w:name="ET_speaker_6127_1212"/>
      <w:r w:rsidRPr="00694476">
        <w:rPr>
          <w:rStyle w:val="TagStyle"/>
          <w:rtl/>
        </w:rPr>
        <w:t xml:space="preserve"> &lt;&lt; דובר &gt;&gt; </w:t>
      </w:r>
      <w:r>
        <w:rPr>
          <w:rtl/>
        </w:rPr>
        <w:t>ולדימיר בליאק (יש עתיד):</w:t>
      </w:r>
      <w:r w:rsidRPr="00694476">
        <w:rPr>
          <w:rStyle w:val="TagStyle"/>
          <w:rtl/>
        </w:rPr>
        <w:t xml:space="preserve"> &lt;&lt; דובר &gt;&gt;</w:t>
      </w:r>
      <w:r w:rsidR="00707E81">
        <w:rPr>
          <w:rtl/>
        </w:rPr>
        <w:t xml:space="preserve"> </w:t>
      </w:r>
      <w:r>
        <w:rPr>
          <w:rtl/>
        </w:rPr>
        <w:t xml:space="preserve"> </w:t>
      </w:r>
      <w:bookmarkEnd w:id="12813"/>
    </w:p>
    <w:p w14:paraId="5498A091" w14:textId="77777777" w:rsidR="00694476" w:rsidRDefault="00694476" w:rsidP="00694476">
      <w:pPr>
        <w:pStyle w:val="KeepWithNext"/>
        <w:rPr>
          <w:rtl/>
          <w:lang w:eastAsia="he-IL"/>
        </w:rPr>
      </w:pPr>
    </w:p>
    <w:p w14:paraId="16D10D43" w14:textId="71D14DF5" w:rsidR="00694476" w:rsidRDefault="00694476" w:rsidP="00694476">
      <w:pPr>
        <w:rPr>
          <w:rtl/>
          <w:lang w:eastAsia="he-IL"/>
        </w:rPr>
      </w:pPr>
      <w:r>
        <w:rPr>
          <w:rFonts w:hint="cs"/>
          <w:rtl/>
          <w:lang w:eastAsia="he-IL"/>
        </w:rPr>
        <w:t>הו</w:t>
      </w:r>
      <w:bookmarkStart w:id="12814" w:name="_ETM_Q1_2734828"/>
      <w:bookmarkStart w:id="12815" w:name="_ETM_Q1_2734885"/>
      <w:bookmarkEnd w:id="12814"/>
      <w:bookmarkEnd w:id="12815"/>
      <w:r>
        <w:rPr>
          <w:rFonts w:hint="cs"/>
          <w:rtl/>
          <w:lang w:eastAsia="he-IL"/>
        </w:rPr>
        <w:t xml:space="preserve">א </w:t>
      </w:r>
      <w:bookmarkStart w:id="12816" w:name="_ETM_Q1_2735010"/>
      <w:bookmarkEnd w:id="12816"/>
      <w:r>
        <w:rPr>
          <w:rFonts w:hint="cs"/>
          <w:rtl/>
          <w:lang w:eastAsia="he-IL"/>
        </w:rPr>
        <w:t>שומע את הנאומים של בן גביר.</w:t>
      </w:r>
      <w:bookmarkStart w:id="12817" w:name="_ETM_Q1_2738455"/>
      <w:bookmarkEnd w:id="12817"/>
    </w:p>
    <w:p w14:paraId="586D7586" w14:textId="77777777" w:rsidR="00694476" w:rsidRDefault="00694476" w:rsidP="00694476">
      <w:pPr>
        <w:rPr>
          <w:rtl/>
          <w:lang w:eastAsia="he-IL"/>
        </w:rPr>
      </w:pPr>
      <w:bookmarkStart w:id="12818" w:name="_ETM_Q1_2738602"/>
      <w:bookmarkStart w:id="12819" w:name="_ETM_Q1_2733987"/>
      <w:bookmarkStart w:id="12820" w:name="_ETM_Q1_2735902"/>
      <w:bookmarkEnd w:id="12818"/>
      <w:bookmarkEnd w:id="12819"/>
      <w:bookmarkEnd w:id="12820"/>
    </w:p>
    <w:p w14:paraId="6349C124" w14:textId="4B9E8505" w:rsidR="00694476" w:rsidRDefault="00694476" w:rsidP="00694476">
      <w:pPr>
        <w:pStyle w:val="a4"/>
        <w:keepNext/>
        <w:rPr>
          <w:rtl/>
        </w:rPr>
      </w:pPr>
      <w:bookmarkStart w:id="12821" w:name="ET_speaker_6352_1213"/>
      <w:r w:rsidRPr="00694476">
        <w:rPr>
          <w:rStyle w:val="TagStyle"/>
          <w:rtl/>
        </w:rPr>
        <w:t xml:space="preserve"> &lt;&lt; דובר &gt;&gt; </w:t>
      </w:r>
      <w:r>
        <w:rPr>
          <w:rtl/>
        </w:rPr>
        <w:t>אלמוג כהן (עוצמה יהודית):</w:t>
      </w:r>
      <w:r w:rsidRPr="00694476">
        <w:rPr>
          <w:rStyle w:val="TagStyle"/>
          <w:rtl/>
        </w:rPr>
        <w:t xml:space="preserve"> &lt;&lt; דובר &gt;&gt;</w:t>
      </w:r>
      <w:r w:rsidR="00707E81">
        <w:rPr>
          <w:rtl/>
        </w:rPr>
        <w:t xml:space="preserve"> </w:t>
      </w:r>
      <w:r>
        <w:rPr>
          <w:rtl/>
        </w:rPr>
        <w:t xml:space="preserve"> </w:t>
      </w:r>
      <w:bookmarkEnd w:id="12821"/>
    </w:p>
    <w:p w14:paraId="00B09271" w14:textId="77777777" w:rsidR="00694476" w:rsidRDefault="00694476" w:rsidP="00694476">
      <w:pPr>
        <w:pStyle w:val="KeepWithNext"/>
        <w:rPr>
          <w:rtl/>
          <w:lang w:eastAsia="he-IL"/>
        </w:rPr>
      </w:pPr>
    </w:p>
    <w:p w14:paraId="2F8B86A6" w14:textId="55E8B6C7" w:rsidR="00694476" w:rsidRDefault="00694476" w:rsidP="00694476">
      <w:pPr>
        <w:rPr>
          <w:rtl/>
          <w:lang w:eastAsia="he-IL"/>
        </w:rPr>
      </w:pPr>
      <w:bookmarkStart w:id="12822" w:name="_ETM_Q1_2736863"/>
      <w:bookmarkStart w:id="12823" w:name="_ETM_Q1_2737016"/>
      <w:bookmarkEnd w:id="12822"/>
      <w:bookmarkEnd w:id="12823"/>
      <w:r>
        <w:rPr>
          <w:rFonts w:hint="cs"/>
          <w:rtl/>
          <w:lang w:eastAsia="he-IL"/>
        </w:rPr>
        <w:t xml:space="preserve">לא, של ליהי לפיד, סיפורה </w:t>
      </w:r>
      <w:bookmarkStart w:id="12824" w:name="_ETM_Q1_2740699"/>
      <w:bookmarkEnd w:id="12824"/>
      <w:r>
        <w:rPr>
          <w:rFonts w:hint="cs"/>
          <w:rtl/>
          <w:lang w:eastAsia="he-IL"/>
        </w:rPr>
        <w:t>של שפחה עם 30 מיליון בעו"ש.</w:t>
      </w:r>
    </w:p>
    <w:p w14:paraId="249E496F" w14:textId="77777777" w:rsidR="00694476" w:rsidRDefault="00694476" w:rsidP="00694476">
      <w:pPr>
        <w:rPr>
          <w:rtl/>
          <w:lang w:eastAsia="he-IL"/>
        </w:rPr>
      </w:pPr>
      <w:bookmarkStart w:id="12825" w:name="_ETM_Q1_2745331"/>
      <w:bookmarkStart w:id="12826" w:name="_ETM_Q1_2745454"/>
      <w:bookmarkStart w:id="12827" w:name="_ETM_Q1_2740718"/>
      <w:bookmarkStart w:id="12828" w:name="_ETM_Q1_2735993"/>
      <w:bookmarkStart w:id="12829" w:name="_ETM_Q1_2737091"/>
      <w:bookmarkEnd w:id="12825"/>
      <w:bookmarkEnd w:id="12826"/>
      <w:bookmarkEnd w:id="12827"/>
      <w:bookmarkEnd w:id="12828"/>
      <w:bookmarkEnd w:id="12829"/>
    </w:p>
    <w:p w14:paraId="65AB98F7" w14:textId="6033D424" w:rsidR="00694476" w:rsidRDefault="00694476" w:rsidP="00694476">
      <w:pPr>
        <w:pStyle w:val="af6"/>
        <w:keepNext/>
        <w:rPr>
          <w:rtl/>
        </w:rPr>
      </w:pPr>
      <w:bookmarkStart w:id="12830" w:name="ET_yor_5786_1214"/>
      <w:r w:rsidRPr="00694476">
        <w:rPr>
          <w:rStyle w:val="TagStyle"/>
          <w:rtl/>
        </w:rPr>
        <w:t xml:space="preserve"> &lt;&lt; יור &gt;&gt; </w:t>
      </w:r>
      <w:r>
        <w:rPr>
          <w:rtl/>
        </w:rPr>
        <w:t>היו"ר אופיר כץ:</w:t>
      </w:r>
      <w:r w:rsidRPr="00694476">
        <w:rPr>
          <w:rStyle w:val="TagStyle"/>
          <w:rtl/>
        </w:rPr>
        <w:t xml:space="preserve"> &lt;&lt; יור &gt;&gt;</w:t>
      </w:r>
      <w:r w:rsidR="00707E81">
        <w:rPr>
          <w:rtl/>
        </w:rPr>
        <w:t xml:space="preserve"> </w:t>
      </w:r>
      <w:r>
        <w:rPr>
          <w:rtl/>
        </w:rPr>
        <w:t xml:space="preserve"> </w:t>
      </w:r>
      <w:bookmarkEnd w:id="12830"/>
    </w:p>
    <w:p w14:paraId="31C16DF1" w14:textId="77777777" w:rsidR="00694476" w:rsidRDefault="00694476" w:rsidP="00694476">
      <w:pPr>
        <w:pStyle w:val="KeepWithNext"/>
        <w:rPr>
          <w:rtl/>
          <w:lang w:eastAsia="he-IL"/>
        </w:rPr>
      </w:pPr>
    </w:p>
    <w:p w14:paraId="71C77F6B" w14:textId="1504BC94" w:rsidR="00694476" w:rsidRDefault="00694476" w:rsidP="00694476">
      <w:pPr>
        <w:rPr>
          <w:rtl/>
          <w:lang w:eastAsia="he-IL"/>
        </w:rPr>
      </w:pPr>
      <w:bookmarkStart w:id="12831" w:name="_ETM_Q1_2738004"/>
      <w:bookmarkStart w:id="12832" w:name="_ETM_Q1_2738095"/>
      <w:bookmarkEnd w:id="12831"/>
      <w:bookmarkEnd w:id="12832"/>
      <w:r>
        <w:rPr>
          <w:rFonts w:hint="cs"/>
          <w:rtl/>
          <w:lang w:eastAsia="he-IL"/>
        </w:rPr>
        <w:t>1 עד 9 בבקשה.</w:t>
      </w:r>
      <w:bookmarkStart w:id="12833" w:name="_ETM_Q1_2741716"/>
      <w:bookmarkEnd w:id="12833"/>
    </w:p>
    <w:p w14:paraId="348AF7F4" w14:textId="77777777" w:rsidR="00694476" w:rsidRDefault="00694476" w:rsidP="00694476">
      <w:pPr>
        <w:rPr>
          <w:rtl/>
          <w:lang w:eastAsia="he-IL"/>
        </w:rPr>
      </w:pPr>
      <w:bookmarkStart w:id="12834" w:name="_ETM_Q1_2741856"/>
      <w:bookmarkStart w:id="12835" w:name="_ETM_Q1_2742696"/>
      <w:bookmarkEnd w:id="12834"/>
      <w:bookmarkEnd w:id="12835"/>
    </w:p>
    <w:p w14:paraId="744B7118" w14:textId="673370E1" w:rsidR="00694476" w:rsidRDefault="00694476" w:rsidP="00694476">
      <w:pPr>
        <w:pStyle w:val="a4"/>
        <w:keepNext/>
        <w:rPr>
          <w:rtl/>
        </w:rPr>
      </w:pPr>
      <w:bookmarkStart w:id="12836" w:name="ET_speaker_6158_1215"/>
      <w:r w:rsidRPr="00694476">
        <w:rPr>
          <w:rStyle w:val="TagStyle"/>
          <w:rtl/>
        </w:rPr>
        <w:t xml:space="preserve"> &lt;&lt; דובר &gt;&gt; </w:t>
      </w:r>
      <w:r>
        <w:rPr>
          <w:rtl/>
        </w:rPr>
        <w:t>אפרת רייטן מרום (העבודה):</w:t>
      </w:r>
      <w:r w:rsidRPr="00694476">
        <w:rPr>
          <w:rStyle w:val="TagStyle"/>
          <w:rtl/>
        </w:rPr>
        <w:t xml:space="preserve"> &lt;&lt; דובר &gt;&gt;</w:t>
      </w:r>
      <w:r w:rsidR="00707E81">
        <w:rPr>
          <w:rtl/>
        </w:rPr>
        <w:t xml:space="preserve"> </w:t>
      </w:r>
      <w:r>
        <w:rPr>
          <w:rtl/>
        </w:rPr>
        <w:t xml:space="preserve"> </w:t>
      </w:r>
      <w:bookmarkEnd w:id="12836"/>
    </w:p>
    <w:p w14:paraId="2914A198" w14:textId="77777777" w:rsidR="00694476" w:rsidRDefault="00694476" w:rsidP="00694476">
      <w:pPr>
        <w:pStyle w:val="KeepWithNext"/>
        <w:rPr>
          <w:rtl/>
          <w:lang w:eastAsia="he-IL"/>
        </w:rPr>
      </w:pPr>
    </w:p>
    <w:p w14:paraId="32220F10" w14:textId="77777777" w:rsidR="00694476" w:rsidRDefault="00694476" w:rsidP="00134FCB">
      <w:pPr>
        <w:rPr>
          <w:rtl/>
          <w:lang w:eastAsia="he-IL"/>
        </w:rPr>
      </w:pPr>
      <w:bookmarkStart w:id="12837" w:name="_ETM_Q1_2743653"/>
      <w:bookmarkStart w:id="12838" w:name="_ETM_Q1_2743759"/>
      <w:bookmarkEnd w:id="12837"/>
      <w:bookmarkEnd w:id="12838"/>
      <w:r>
        <w:rPr>
          <w:rFonts w:hint="cs"/>
          <w:rtl/>
          <w:lang w:eastAsia="he-IL"/>
        </w:rPr>
        <w:t xml:space="preserve">בהחלט, </w:t>
      </w:r>
      <w:r w:rsidR="00134FCB">
        <w:rPr>
          <w:rtl/>
          <w:lang w:eastAsia="he-IL"/>
        </w:rPr>
        <w:t>המספרים שרשומים כאן</w:t>
      </w:r>
      <w:r>
        <w:rPr>
          <w:rFonts w:hint="cs"/>
          <w:rtl/>
          <w:lang w:eastAsia="he-IL"/>
        </w:rPr>
        <w:t>,</w:t>
      </w:r>
      <w:r w:rsidR="00134FCB">
        <w:rPr>
          <w:rtl/>
          <w:lang w:eastAsia="he-IL"/>
        </w:rPr>
        <w:t xml:space="preserve"> יותר נכון הגילאים שאנחנו ציינו כאן</w:t>
      </w:r>
      <w:r>
        <w:rPr>
          <w:rFonts w:hint="cs"/>
          <w:rtl/>
          <w:lang w:eastAsia="he-IL"/>
        </w:rPr>
        <w:t>,</w:t>
      </w:r>
      <w:r w:rsidR="00134FCB">
        <w:rPr>
          <w:rtl/>
          <w:lang w:eastAsia="he-IL"/>
        </w:rPr>
        <w:t xml:space="preserve"> הם בהחלט באים לבטא את האירוע הזה, שזה לא רק</w:t>
      </w:r>
      <w:r>
        <w:rPr>
          <w:rFonts w:hint="cs"/>
          <w:rtl/>
          <w:lang w:eastAsia="he-IL"/>
        </w:rPr>
        <w:t>,</w:t>
      </w:r>
      <w:bookmarkStart w:id="12839" w:name="_ETM_Q1_2750219"/>
      <w:bookmarkEnd w:id="12839"/>
      <w:r>
        <w:rPr>
          <w:rFonts w:hint="cs"/>
          <w:rtl/>
          <w:lang w:eastAsia="he-IL"/>
        </w:rPr>
        <w:t xml:space="preserve"> </w:t>
      </w:r>
      <w:bookmarkStart w:id="12840" w:name="_ETM_Q1_2751652"/>
      <w:bookmarkEnd w:id="12840"/>
      <w:r w:rsidR="00134FCB">
        <w:rPr>
          <w:rtl/>
          <w:lang w:eastAsia="he-IL"/>
        </w:rPr>
        <w:t>שים לב שזה לא רק הגיל, אלא גם יש פה שתי עילות נוספות</w:t>
      </w:r>
      <w:r>
        <w:rPr>
          <w:rFonts w:hint="cs"/>
          <w:rtl/>
          <w:lang w:eastAsia="he-IL"/>
        </w:rPr>
        <w:t>,</w:t>
      </w:r>
      <w:r w:rsidR="00134FCB">
        <w:rPr>
          <w:rtl/>
          <w:lang w:eastAsia="he-IL"/>
        </w:rPr>
        <w:t xml:space="preserve"> שהוא לא בנבצרות</w:t>
      </w:r>
      <w:r>
        <w:rPr>
          <w:rFonts w:hint="cs"/>
          <w:rtl/>
          <w:lang w:eastAsia="he-IL"/>
        </w:rPr>
        <w:t>,</w:t>
      </w:r>
      <w:r w:rsidR="00134FCB">
        <w:rPr>
          <w:rtl/>
          <w:lang w:eastAsia="he-IL"/>
        </w:rPr>
        <w:t xml:space="preserve"> ושהוא לא מואשם בפלילים. זה עילות שצריך להתייחס אליהם בהקשר הזה של מינויים</w:t>
      </w:r>
      <w:bookmarkStart w:id="12841" w:name="_ETM_Q1_2757398"/>
      <w:bookmarkEnd w:id="12841"/>
      <w:r>
        <w:rPr>
          <w:rFonts w:hint="cs"/>
          <w:rtl/>
          <w:lang w:eastAsia="he-IL"/>
        </w:rPr>
        <w:t xml:space="preserve"> וכשירות </w:t>
      </w:r>
      <w:r w:rsidR="00134FCB">
        <w:rPr>
          <w:rtl/>
          <w:lang w:eastAsia="he-IL"/>
        </w:rPr>
        <w:t>של שרים, ולכן יש פה את הרשימה הזו שב</w:t>
      </w:r>
      <w:r>
        <w:rPr>
          <w:rFonts w:hint="cs"/>
          <w:rtl/>
          <w:lang w:eastAsia="he-IL"/>
        </w:rPr>
        <w:t>אה כתחליף לגיל 21</w:t>
      </w:r>
      <w:bookmarkStart w:id="12842" w:name="_ETM_Q1_2765660"/>
      <w:bookmarkStart w:id="12843" w:name="_ETM_Q1_2760838"/>
      <w:bookmarkEnd w:id="12842"/>
      <w:bookmarkEnd w:id="12843"/>
      <w:r>
        <w:rPr>
          <w:rFonts w:hint="cs"/>
          <w:rtl/>
          <w:lang w:eastAsia="he-IL"/>
        </w:rPr>
        <w:t>.</w:t>
      </w:r>
      <w:bookmarkStart w:id="12844" w:name="_ETM_Q1_2761932"/>
      <w:bookmarkEnd w:id="12844"/>
    </w:p>
    <w:p w14:paraId="15393E2E" w14:textId="77777777" w:rsidR="00694476" w:rsidRDefault="00694476" w:rsidP="00134FCB">
      <w:pPr>
        <w:rPr>
          <w:rtl/>
          <w:lang w:eastAsia="he-IL"/>
        </w:rPr>
      </w:pPr>
      <w:bookmarkStart w:id="12845" w:name="_ETM_Q1_2763346"/>
      <w:bookmarkEnd w:id="12845"/>
    </w:p>
    <w:p w14:paraId="0CA17943" w14:textId="296AA2C6" w:rsidR="00694476" w:rsidRDefault="00694476" w:rsidP="00694476">
      <w:pPr>
        <w:pStyle w:val="af6"/>
        <w:keepNext/>
        <w:rPr>
          <w:rtl/>
        </w:rPr>
      </w:pPr>
      <w:bookmarkStart w:id="12846" w:name="ET_yor_5786_1216"/>
      <w:r w:rsidRPr="00694476">
        <w:rPr>
          <w:rStyle w:val="TagStyle"/>
          <w:rtl/>
        </w:rPr>
        <w:t xml:space="preserve"> &lt;&lt; יור &gt;&gt; </w:t>
      </w:r>
      <w:r>
        <w:rPr>
          <w:rtl/>
        </w:rPr>
        <w:t>היו"ר אופיר כץ:</w:t>
      </w:r>
      <w:r w:rsidRPr="00694476">
        <w:rPr>
          <w:rStyle w:val="TagStyle"/>
          <w:rtl/>
        </w:rPr>
        <w:t xml:space="preserve"> &lt;&lt; יור &gt;&gt;</w:t>
      </w:r>
      <w:r w:rsidR="00707E81">
        <w:rPr>
          <w:rtl/>
        </w:rPr>
        <w:t xml:space="preserve"> </w:t>
      </w:r>
      <w:r>
        <w:rPr>
          <w:rtl/>
        </w:rPr>
        <w:t xml:space="preserve"> </w:t>
      </w:r>
      <w:bookmarkEnd w:id="12846"/>
    </w:p>
    <w:p w14:paraId="3ED8E0CC" w14:textId="77777777" w:rsidR="00694476" w:rsidRDefault="00694476" w:rsidP="00694476">
      <w:pPr>
        <w:pStyle w:val="KeepWithNext"/>
        <w:rPr>
          <w:rtl/>
          <w:lang w:eastAsia="he-IL"/>
        </w:rPr>
      </w:pPr>
    </w:p>
    <w:p w14:paraId="3D119435" w14:textId="01B23C3F" w:rsidR="00694476" w:rsidRDefault="00694476" w:rsidP="00694476">
      <w:pPr>
        <w:rPr>
          <w:rtl/>
          <w:lang w:eastAsia="he-IL"/>
        </w:rPr>
      </w:pPr>
      <w:bookmarkStart w:id="12847" w:name="_ETM_Q1_2764290"/>
      <w:bookmarkStart w:id="12848" w:name="_ETM_Q1_2764356"/>
      <w:bookmarkEnd w:id="12847"/>
      <w:bookmarkEnd w:id="12848"/>
      <w:r>
        <w:rPr>
          <w:rFonts w:hint="cs"/>
          <w:rtl/>
          <w:lang w:eastAsia="he-IL"/>
        </w:rPr>
        <w:t>תודה, מי בעד? ארבעה, מי נגד? שמונה.</w:t>
      </w:r>
    </w:p>
    <w:p w14:paraId="666F8C3E" w14:textId="77777777" w:rsidR="00694476" w:rsidRDefault="00694476" w:rsidP="00694476">
      <w:pPr>
        <w:rPr>
          <w:rtl/>
          <w:lang w:eastAsia="he-IL"/>
        </w:rPr>
      </w:pPr>
    </w:p>
    <w:p w14:paraId="6064224E" w14:textId="77777777" w:rsidR="00694476" w:rsidRDefault="00694476" w:rsidP="00694476">
      <w:pPr>
        <w:pStyle w:val="af1"/>
        <w:keepNext/>
        <w:rPr>
          <w:rtl/>
          <w:lang w:eastAsia="he-IL"/>
        </w:rPr>
      </w:pPr>
      <w:r>
        <w:rPr>
          <w:rtl/>
          <w:lang w:eastAsia="he-IL"/>
        </w:rPr>
        <w:t>הצבעה</w:t>
      </w:r>
    </w:p>
    <w:p w14:paraId="7C84E6DE" w14:textId="77777777" w:rsidR="00694476" w:rsidRPr="00C61CDA" w:rsidRDefault="00694476" w:rsidP="00694476">
      <w:pPr>
        <w:rPr>
          <w:rtl/>
          <w:lang w:eastAsia="he-IL"/>
        </w:rPr>
      </w:pPr>
    </w:p>
    <w:p w14:paraId="1199DF5E" w14:textId="77777777" w:rsidR="00694476" w:rsidRDefault="00694476" w:rsidP="00694476">
      <w:pPr>
        <w:pStyle w:val="--"/>
        <w:keepNext/>
        <w:rPr>
          <w:rtl/>
          <w:lang w:eastAsia="he-IL"/>
        </w:rPr>
      </w:pPr>
      <w:r>
        <w:rPr>
          <w:rFonts w:hint="cs"/>
          <w:rtl/>
          <w:lang w:eastAsia="he-IL"/>
        </w:rPr>
        <w:t>ההסתייגות נדחתה.</w:t>
      </w:r>
      <w:bookmarkStart w:id="12849" w:name="_ETM_Q1_2769952"/>
      <w:bookmarkEnd w:id="12849"/>
    </w:p>
    <w:p w14:paraId="69B55D3A" w14:textId="77777777" w:rsidR="00694476" w:rsidRDefault="00694476" w:rsidP="00694476">
      <w:pPr>
        <w:rPr>
          <w:rtl/>
          <w:lang w:eastAsia="he-IL"/>
        </w:rPr>
      </w:pPr>
      <w:bookmarkStart w:id="12850" w:name="_ETM_Q1_2770260"/>
      <w:bookmarkStart w:id="12851" w:name="_ETM_Q1_2770449"/>
      <w:bookmarkEnd w:id="12850"/>
      <w:bookmarkEnd w:id="12851"/>
    </w:p>
    <w:p w14:paraId="6EA48B42" w14:textId="6300D334" w:rsidR="00694476" w:rsidRDefault="00694476" w:rsidP="00694476">
      <w:pPr>
        <w:rPr>
          <w:rtl/>
          <w:lang w:eastAsia="he-IL"/>
        </w:rPr>
      </w:pPr>
      <w:bookmarkStart w:id="12852" w:name="_ETM_Q1_2770791"/>
      <w:bookmarkEnd w:id="12852"/>
      <w:r>
        <w:rPr>
          <w:rFonts w:hint="cs"/>
          <w:rtl/>
          <w:lang w:eastAsia="he-IL"/>
        </w:rPr>
        <w:t>המ</w:t>
      </w:r>
      <w:bookmarkStart w:id="12853" w:name="_ETM_Q1_2771109"/>
      <w:bookmarkEnd w:id="12853"/>
      <w:r>
        <w:rPr>
          <w:rFonts w:hint="cs"/>
          <w:rtl/>
          <w:lang w:eastAsia="he-IL"/>
        </w:rPr>
        <w:t>קבץ הוסר.</w:t>
      </w:r>
      <w:bookmarkStart w:id="12854" w:name="_ETM_Q1_2773067"/>
      <w:bookmarkEnd w:id="12854"/>
    </w:p>
    <w:p w14:paraId="2B717502" w14:textId="77777777" w:rsidR="00694476" w:rsidRDefault="00694476" w:rsidP="00694476">
      <w:pPr>
        <w:rPr>
          <w:rtl/>
          <w:lang w:eastAsia="he-IL"/>
        </w:rPr>
      </w:pPr>
      <w:bookmarkStart w:id="12855" w:name="_ETM_Q1_2773231"/>
      <w:bookmarkStart w:id="12856" w:name="_ETM_Q1_2774622"/>
      <w:bookmarkEnd w:id="12855"/>
      <w:bookmarkEnd w:id="12856"/>
    </w:p>
    <w:p w14:paraId="0AB5F1DD" w14:textId="73B62580" w:rsidR="00694476" w:rsidRDefault="00694476" w:rsidP="00694476">
      <w:pPr>
        <w:pStyle w:val="a4"/>
        <w:keepNext/>
        <w:rPr>
          <w:rtl/>
        </w:rPr>
      </w:pPr>
      <w:bookmarkStart w:id="12857" w:name="ET_speaker_6127_1217"/>
      <w:r w:rsidRPr="00694476">
        <w:rPr>
          <w:rStyle w:val="TagStyle"/>
          <w:rtl/>
        </w:rPr>
        <w:t xml:space="preserve"> &lt;&lt; דובר &gt;&gt; </w:t>
      </w:r>
      <w:r>
        <w:rPr>
          <w:rtl/>
        </w:rPr>
        <w:t>ולדימיר בליאק (יש עתיד):</w:t>
      </w:r>
      <w:r w:rsidRPr="00694476">
        <w:rPr>
          <w:rStyle w:val="TagStyle"/>
          <w:rtl/>
        </w:rPr>
        <w:t xml:space="preserve"> &lt;&lt; דובר &gt;&gt;</w:t>
      </w:r>
      <w:r w:rsidR="00707E81">
        <w:rPr>
          <w:rtl/>
        </w:rPr>
        <w:t xml:space="preserve"> </w:t>
      </w:r>
      <w:r>
        <w:rPr>
          <w:rtl/>
        </w:rPr>
        <w:t xml:space="preserve"> </w:t>
      </w:r>
      <w:bookmarkEnd w:id="12857"/>
    </w:p>
    <w:p w14:paraId="61C20D79" w14:textId="77777777" w:rsidR="00694476" w:rsidRDefault="00694476" w:rsidP="00694476">
      <w:pPr>
        <w:pStyle w:val="KeepWithNext"/>
        <w:rPr>
          <w:rtl/>
          <w:lang w:eastAsia="he-IL"/>
        </w:rPr>
      </w:pPr>
    </w:p>
    <w:p w14:paraId="47F9D864" w14:textId="61AE75C8" w:rsidR="00694476" w:rsidRDefault="00694476" w:rsidP="00694476">
      <w:pPr>
        <w:rPr>
          <w:rtl/>
          <w:lang w:eastAsia="he-IL"/>
        </w:rPr>
      </w:pPr>
      <w:r>
        <w:rPr>
          <w:rFonts w:hint="cs"/>
          <w:rtl/>
          <w:lang w:eastAsia="he-IL"/>
        </w:rPr>
        <w:t>ר</w:t>
      </w:r>
      <w:bookmarkStart w:id="12858" w:name="_ETM_Q1_2775777"/>
      <w:bookmarkEnd w:id="12858"/>
      <w:r>
        <w:rPr>
          <w:rFonts w:hint="cs"/>
          <w:rtl/>
          <w:lang w:eastAsia="he-IL"/>
        </w:rPr>
        <w:t>ו</w:t>
      </w:r>
      <w:bookmarkStart w:id="12859" w:name="_ETM_Q1_2775919"/>
      <w:bookmarkEnd w:id="12859"/>
      <w:r>
        <w:rPr>
          <w:rFonts w:hint="cs"/>
          <w:rtl/>
          <w:lang w:eastAsia="he-IL"/>
        </w:rPr>
        <w:t>ויזיה.</w:t>
      </w:r>
    </w:p>
    <w:p w14:paraId="443F18B7" w14:textId="77777777" w:rsidR="00694476" w:rsidRDefault="00694476" w:rsidP="00694476">
      <w:pPr>
        <w:rPr>
          <w:rtl/>
          <w:lang w:eastAsia="he-IL"/>
        </w:rPr>
      </w:pPr>
      <w:bookmarkStart w:id="12860" w:name="_ETM_Q1_2776735"/>
      <w:bookmarkStart w:id="12861" w:name="_ETM_Q1_2776911"/>
      <w:bookmarkStart w:id="12862" w:name="_ETM_Q1_2772238"/>
      <w:bookmarkStart w:id="12863" w:name="_ETM_Q1_2772980"/>
      <w:bookmarkEnd w:id="12860"/>
      <w:bookmarkEnd w:id="12861"/>
      <w:bookmarkEnd w:id="12862"/>
      <w:bookmarkEnd w:id="12863"/>
    </w:p>
    <w:p w14:paraId="513F6E3C" w14:textId="22A102C1" w:rsidR="00694476" w:rsidRDefault="00694476" w:rsidP="00475A91">
      <w:pPr>
        <w:pStyle w:val="af6"/>
        <w:keepNext/>
        <w:rPr>
          <w:rtl/>
        </w:rPr>
      </w:pPr>
      <w:bookmarkStart w:id="12864" w:name="ET_yor_5786_1218"/>
      <w:r w:rsidRPr="00694476">
        <w:rPr>
          <w:rStyle w:val="TagStyle"/>
          <w:rtl/>
        </w:rPr>
        <w:t xml:space="preserve"> &lt;&lt; יור &gt;&gt; </w:t>
      </w:r>
      <w:r>
        <w:rPr>
          <w:rtl/>
        </w:rPr>
        <w:t>היו"ר אופיר כץ:</w:t>
      </w:r>
      <w:r w:rsidRPr="00694476">
        <w:rPr>
          <w:rStyle w:val="TagStyle"/>
          <w:rtl/>
        </w:rPr>
        <w:t xml:space="preserve"> &lt;&lt; יור &gt;&gt;</w:t>
      </w:r>
      <w:r w:rsidR="00707E81">
        <w:rPr>
          <w:rtl/>
        </w:rPr>
        <w:t xml:space="preserve"> </w:t>
      </w:r>
      <w:bookmarkStart w:id="12865" w:name="_ETM_Q1_2773941"/>
      <w:bookmarkStart w:id="12866" w:name="_ETM_Q1_2774009"/>
      <w:bookmarkStart w:id="12867" w:name="_ETM_Q1_2775951"/>
      <w:bookmarkEnd w:id="12864"/>
      <w:bookmarkEnd w:id="12865"/>
      <w:bookmarkEnd w:id="12866"/>
      <w:bookmarkEnd w:id="12867"/>
    </w:p>
    <w:p w14:paraId="63E3CE34" w14:textId="77777777" w:rsidR="00475A91" w:rsidRDefault="00475A91" w:rsidP="00475A91">
      <w:pPr>
        <w:rPr>
          <w:rtl/>
          <w:lang w:eastAsia="he-IL"/>
        </w:rPr>
      </w:pPr>
    </w:p>
    <w:p w14:paraId="5420A501" w14:textId="5B6E7D8B" w:rsidR="00475A91" w:rsidRPr="00475A91" w:rsidRDefault="00475A91" w:rsidP="00475A91">
      <w:pPr>
        <w:rPr>
          <w:rtl/>
          <w:lang w:eastAsia="he-IL"/>
        </w:rPr>
      </w:pPr>
      <w:r>
        <w:rPr>
          <w:rFonts w:hint="cs"/>
          <w:rtl/>
          <w:lang w:eastAsia="he-IL"/>
        </w:rPr>
        <w:t>הסתייגות 10 עד 13</w:t>
      </w:r>
    </w:p>
    <w:p w14:paraId="23096CAF" w14:textId="77777777" w:rsidR="00694476" w:rsidRDefault="00694476" w:rsidP="00694476">
      <w:pPr>
        <w:rPr>
          <w:rtl/>
          <w:lang w:eastAsia="he-IL"/>
        </w:rPr>
      </w:pPr>
      <w:bookmarkStart w:id="12868" w:name="_ETM_Q1_2777680"/>
      <w:bookmarkStart w:id="12869" w:name="_ETM_Q1_2777888"/>
      <w:bookmarkStart w:id="12870" w:name="_ETM_Q1_2774592"/>
      <w:bookmarkStart w:id="12871" w:name="_ETM_Q1_2769813"/>
      <w:bookmarkStart w:id="12872" w:name="_ETM_Q1_2771105"/>
      <w:bookmarkEnd w:id="12868"/>
      <w:bookmarkEnd w:id="12869"/>
      <w:bookmarkEnd w:id="12870"/>
      <w:bookmarkEnd w:id="12871"/>
      <w:bookmarkEnd w:id="12872"/>
    </w:p>
    <w:p w14:paraId="4BB07BD1" w14:textId="66CCCBEF" w:rsidR="00694476" w:rsidRDefault="00694476" w:rsidP="00694476">
      <w:pPr>
        <w:pStyle w:val="a4"/>
        <w:keepNext/>
        <w:rPr>
          <w:rtl/>
        </w:rPr>
      </w:pPr>
      <w:bookmarkStart w:id="12873" w:name="ET_speaker_6127_1219"/>
      <w:r w:rsidRPr="00694476">
        <w:rPr>
          <w:rStyle w:val="TagStyle"/>
          <w:rtl/>
        </w:rPr>
        <w:t xml:space="preserve"> &lt;&lt; דובר &gt;&gt; </w:t>
      </w:r>
      <w:r>
        <w:rPr>
          <w:rtl/>
        </w:rPr>
        <w:t>ולדימיר בליאק (יש עתיד):</w:t>
      </w:r>
      <w:r w:rsidRPr="00694476">
        <w:rPr>
          <w:rStyle w:val="TagStyle"/>
          <w:rtl/>
        </w:rPr>
        <w:t xml:space="preserve"> &lt;&lt; דובר &gt;&gt;</w:t>
      </w:r>
      <w:r w:rsidR="00707E81">
        <w:rPr>
          <w:rtl/>
        </w:rPr>
        <w:t xml:space="preserve"> </w:t>
      </w:r>
      <w:r>
        <w:rPr>
          <w:rtl/>
        </w:rPr>
        <w:t xml:space="preserve"> </w:t>
      </w:r>
      <w:bookmarkEnd w:id="12873"/>
    </w:p>
    <w:p w14:paraId="5605F9D0" w14:textId="77777777" w:rsidR="00694476" w:rsidRDefault="00694476" w:rsidP="00694476">
      <w:pPr>
        <w:pStyle w:val="KeepWithNext"/>
        <w:rPr>
          <w:rtl/>
          <w:lang w:eastAsia="he-IL"/>
        </w:rPr>
      </w:pPr>
    </w:p>
    <w:p w14:paraId="3EBC4350" w14:textId="1E034D79" w:rsidR="00694476" w:rsidRDefault="00694476" w:rsidP="00694476">
      <w:pPr>
        <w:rPr>
          <w:rtl/>
          <w:lang w:eastAsia="he-IL"/>
        </w:rPr>
      </w:pPr>
      <w:bookmarkStart w:id="12874" w:name="_ETM_Q1_2772213"/>
      <w:bookmarkStart w:id="12875" w:name="_ETM_Q1_2772334"/>
      <w:bookmarkEnd w:id="12874"/>
      <w:bookmarkEnd w:id="12875"/>
      <w:r>
        <w:rPr>
          <w:rFonts w:hint="cs"/>
          <w:rtl/>
          <w:lang w:eastAsia="he-IL"/>
        </w:rPr>
        <w:t>רגע, רושמים רוויזיות נכון?</w:t>
      </w:r>
      <w:bookmarkStart w:id="12876" w:name="_ETM_Q1_2772294"/>
      <w:bookmarkStart w:id="12877" w:name="_ETM_Q1_2770830"/>
      <w:bookmarkEnd w:id="12876"/>
      <w:bookmarkEnd w:id="12877"/>
    </w:p>
    <w:p w14:paraId="544BAF02" w14:textId="77777777" w:rsidR="00475A91" w:rsidRDefault="00475A91" w:rsidP="00694476">
      <w:pPr>
        <w:rPr>
          <w:rtl/>
          <w:lang w:eastAsia="he-IL"/>
        </w:rPr>
      </w:pPr>
      <w:bookmarkStart w:id="12878" w:name="_ETM_Q1_2780981"/>
      <w:bookmarkStart w:id="12879" w:name="_ETM_Q1_2781143"/>
      <w:bookmarkStart w:id="12880" w:name="_ETM_Q1_2776267"/>
      <w:bookmarkStart w:id="12881" w:name="_ETM_Q1_2776872"/>
      <w:bookmarkEnd w:id="12878"/>
      <w:bookmarkEnd w:id="12879"/>
      <w:bookmarkEnd w:id="12880"/>
      <w:bookmarkEnd w:id="12881"/>
    </w:p>
    <w:p w14:paraId="0690DA4C" w14:textId="66E84557" w:rsidR="00475A91" w:rsidRDefault="00475A91" w:rsidP="00475A91">
      <w:pPr>
        <w:pStyle w:val="af6"/>
        <w:keepNext/>
        <w:rPr>
          <w:rtl/>
        </w:rPr>
      </w:pPr>
      <w:bookmarkStart w:id="12882" w:name="ET_yor_5786_1221"/>
      <w:r w:rsidRPr="00475A91">
        <w:rPr>
          <w:rStyle w:val="TagStyle"/>
          <w:rtl/>
        </w:rPr>
        <w:t xml:space="preserve"> &lt;&lt; יור &gt;&gt; </w:t>
      </w:r>
      <w:r>
        <w:rPr>
          <w:rtl/>
        </w:rPr>
        <w:t>היו"ר אופיר כץ:</w:t>
      </w:r>
      <w:r w:rsidRPr="00475A91">
        <w:rPr>
          <w:rStyle w:val="TagStyle"/>
          <w:rtl/>
        </w:rPr>
        <w:t xml:space="preserve"> &lt;&lt; יור &gt;&gt;</w:t>
      </w:r>
      <w:r w:rsidR="00707E81">
        <w:rPr>
          <w:rtl/>
        </w:rPr>
        <w:t xml:space="preserve"> </w:t>
      </w:r>
      <w:r>
        <w:rPr>
          <w:rtl/>
        </w:rPr>
        <w:t xml:space="preserve"> </w:t>
      </w:r>
      <w:bookmarkEnd w:id="12882"/>
    </w:p>
    <w:p w14:paraId="72786A57" w14:textId="77777777" w:rsidR="00475A91" w:rsidRDefault="00475A91" w:rsidP="00475A91">
      <w:pPr>
        <w:pStyle w:val="KeepWithNext"/>
        <w:rPr>
          <w:rtl/>
          <w:lang w:eastAsia="he-IL"/>
        </w:rPr>
      </w:pPr>
    </w:p>
    <w:p w14:paraId="2D79994F" w14:textId="51FC80DB" w:rsidR="00475A91" w:rsidRDefault="00475A91" w:rsidP="00475A91">
      <w:pPr>
        <w:rPr>
          <w:rtl/>
          <w:lang w:eastAsia="he-IL"/>
        </w:rPr>
      </w:pPr>
      <w:bookmarkStart w:id="12883" w:name="_ETM_Q1_2777924"/>
      <w:bookmarkStart w:id="12884" w:name="_ETM_Q1_2777988"/>
      <w:bookmarkEnd w:id="12883"/>
      <w:bookmarkEnd w:id="12884"/>
      <w:r>
        <w:rPr>
          <w:rFonts w:hint="cs"/>
          <w:rtl/>
          <w:lang w:eastAsia="he-IL"/>
        </w:rPr>
        <w:t>כן. כל רוויזיה</w:t>
      </w:r>
      <w:bookmarkStart w:id="12885" w:name="_ETM_Q1_2780201"/>
      <w:bookmarkEnd w:id="12885"/>
      <w:r>
        <w:rPr>
          <w:rFonts w:hint="cs"/>
          <w:rtl/>
          <w:lang w:eastAsia="he-IL"/>
        </w:rPr>
        <w:t xml:space="preserve"> נרשמת.</w:t>
      </w:r>
      <w:bookmarkStart w:id="12886" w:name="_ETM_Q1_2781379"/>
      <w:bookmarkEnd w:id="12886"/>
    </w:p>
    <w:p w14:paraId="53D15DBF" w14:textId="77777777" w:rsidR="00475A91" w:rsidRDefault="00475A91" w:rsidP="00475A91">
      <w:pPr>
        <w:rPr>
          <w:rtl/>
          <w:lang w:eastAsia="he-IL"/>
        </w:rPr>
      </w:pPr>
      <w:bookmarkStart w:id="12887" w:name="_ETM_Q1_2781517"/>
      <w:bookmarkStart w:id="12888" w:name="_ETM_Q1_2782527"/>
      <w:bookmarkEnd w:id="12887"/>
      <w:bookmarkEnd w:id="12888"/>
    </w:p>
    <w:p w14:paraId="68B9939D" w14:textId="7BB0114F" w:rsidR="00475A91" w:rsidRDefault="00475A91" w:rsidP="00475A91">
      <w:pPr>
        <w:pStyle w:val="a4"/>
        <w:keepNext/>
        <w:rPr>
          <w:rtl/>
        </w:rPr>
      </w:pPr>
      <w:bookmarkStart w:id="12889" w:name="ET_speaker_6158_1222"/>
      <w:r w:rsidRPr="00475A91">
        <w:rPr>
          <w:rStyle w:val="TagStyle"/>
          <w:rtl/>
        </w:rPr>
        <w:t xml:space="preserve"> &lt;&lt; דובר &gt;&gt; </w:t>
      </w:r>
      <w:r>
        <w:rPr>
          <w:rtl/>
        </w:rPr>
        <w:t>אפרת רייטן מרום (העבודה):</w:t>
      </w:r>
      <w:r w:rsidRPr="00475A91">
        <w:rPr>
          <w:rStyle w:val="TagStyle"/>
          <w:rtl/>
        </w:rPr>
        <w:t xml:space="preserve"> &lt;&lt; דובר &gt;&gt;</w:t>
      </w:r>
      <w:r w:rsidR="00707E81">
        <w:rPr>
          <w:rtl/>
        </w:rPr>
        <w:t xml:space="preserve"> </w:t>
      </w:r>
      <w:r>
        <w:rPr>
          <w:rtl/>
        </w:rPr>
        <w:t xml:space="preserve"> </w:t>
      </w:r>
      <w:bookmarkEnd w:id="12889"/>
    </w:p>
    <w:p w14:paraId="3C4A1294" w14:textId="77777777" w:rsidR="00475A91" w:rsidRDefault="00475A91" w:rsidP="00475A91">
      <w:pPr>
        <w:pStyle w:val="KeepWithNext"/>
        <w:rPr>
          <w:rtl/>
          <w:lang w:eastAsia="he-IL"/>
        </w:rPr>
      </w:pPr>
    </w:p>
    <w:p w14:paraId="1E1D3030" w14:textId="651CF314" w:rsidR="00475A91" w:rsidRDefault="00475A91" w:rsidP="00475A91">
      <w:pPr>
        <w:rPr>
          <w:rtl/>
          <w:lang w:eastAsia="he-IL"/>
        </w:rPr>
      </w:pPr>
      <w:bookmarkStart w:id="12890" w:name="_ETM_Q1_2783562"/>
      <w:bookmarkStart w:id="12891" w:name="_ETM_Q1_2783625"/>
      <w:bookmarkEnd w:id="12890"/>
      <w:bookmarkEnd w:id="12891"/>
      <w:r>
        <w:rPr>
          <w:rFonts w:hint="cs"/>
          <w:rtl/>
          <w:lang w:eastAsia="he-IL"/>
        </w:rPr>
        <w:t xml:space="preserve">כן, </w:t>
      </w:r>
      <w:bookmarkStart w:id="12892" w:name="_ETM_Q1_2783925"/>
      <w:bookmarkEnd w:id="12892"/>
      <w:r>
        <w:rPr>
          <w:rFonts w:hint="cs"/>
          <w:rtl/>
          <w:lang w:eastAsia="he-IL"/>
        </w:rPr>
        <w:t>פעם קודמת עשינו על הכל רוויזיה ביחד.</w:t>
      </w:r>
    </w:p>
    <w:p w14:paraId="020EB367" w14:textId="77777777" w:rsidR="00475A91" w:rsidRDefault="00475A91" w:rsidP="00475A91">
      <w:pPr>
        <w:rPr>
          <w:rtl/>
          <w:lang w:eastAsia="he-IL"/>
        </w:rPr>
      </w:pPr>
      <w:bookmarkStart w:id="12893" w:name="_ETM_Q1_2788249"/>
      <w:bookmarkStart w:id="12894" w:name="_ETM_Q1_2788386"/>
      <w:bookmarkStart w:id="12895" w:name="_ETM_Q1_2783607"/>
      <w:bookmarkStart w:id="12896" w:name="_ETM_Q1_2784414"/>
      <w:bookmarkEnd w:id="12893"/>
      <w:bookmarkEnd w:id="12894"/>
      <w:bookmarkEnd w:id="12895"/>
      <w:bookmarkEnd w:id="12896"/>
    </w:p>
    <w:p w14:paraId="265305CC" w14:textId="04EF18A3" w:rsidR="00475A91" w:rsidRDefault="00475A91" w:rsidP="00475A91">
      <w:pPr>
        <w:pStyle w:val="af6"/>
        <w:keepNext/>
        <w:rPr>
          <w:rtl/>
        </w:rPr>
      </w:pPr>
      <w:bookmarkStart w:id="12897" w:name="ET_yor_5786_1223"/>
      <w:r w:rsidRPr="00475A91">
        <w:rPr>
          <w:rStyle w:val="TagStyle"/>
          <w:rtl/>
        </w:rPr>
        <w:t xml:space="preserve"> &lt;&lt; יור &gt;&gt; </w:t>
      </w:r>
      <w:r>
        <w:rPr>
          <w:rtl/>
        </w:rPr>
        <w:t>היו"ר אופיר כץ:</w:t>
      </w:r>
      <w:r w:rsidRPr="00475A91">
        <w:rPr>
          <w:rStyle w:val="TagStyle"/>
          <w:rtl/>
        </w:rPr>
        <w:t xml:space="preserve"> &lt;&lt; יור &gt;&gt;</w:t>
      </w:r>
      <w:r w:rsidR="00707E81">
        <w:rPr>
          <w:rtl/>
        </w:rPr>
        <w:t xml:space="preserve"> </w:t>
      </w:r>
      <w:r>
        <w:rPr>
          <w:rtl/>
        </w:rPr>
        <w:t xml:space="preserve"> </w:t>
      </w:r>
      <w:bookmarkEnd w:id="12897"/>
    </w:p>
    <w:p w14:paraId="4CE6F59B" w14:textId="77777777" w:rsidR="00475A91" w:rsidRDefault="00475A91" w:rsidP="00475A91">
      <w:pPr>
        <w:pStyle w:val="KeepWithNext"/>
        <w:rPr>
          <w:rtl/>
          <w:lang w:eastAsia="he-IL"/>
        </w:rPr>
      </w:pPr>
    </w:p>
    <w:p w14:paraId="043743A2" w14:textId="61F8692D" w:rsidR="00475A91" w:rsidRDefault="00475A91" w:rsidP="00475A91">
      <w:pPr>
        <w:rPr>
          <w:rtl/>
          <w:lang w:eastAsia="he-IL"/>
        </w:rPr>
      </w:pPr>
      <w:bookmarkStart w:id="12898" w:name="_ETM_Q1_2785515"/>
      <w:bookmarkEnd w:id="12898"/>
      <w:r>
        <w:rPr>
          <w:rFonts w:hint="cs"/>
          <w:rtl/>
          <w:lang w:eastAsia="he-IL"/>
        </w:rPr>
        <w:t>א</w:t>
      </w:r>
      <w:bookmarkStart w:id="12899" w:name="_ETM_Q1_2785612"/>
      <w:bookmarkEnd w:id="12899"/>
      <w:r>
        <w:rPr>
          <w:rFonts w:hint="cs"/>
          <w:rtl/>
          <w:lang w:eastAsia="he-IL"/>
        </w:rPr>
        <w:t xml:space="preserve">ין בעיה, זה בסוף </w:t>
      </w:r>
      <w:bookmarkStart w:id="12900" w:name="_ETM_Q1_2787651"/>
      <w:bookmarkEnd w:id="12900"/>
      <w:r>
        <w:rPr>
          <w:rFonts w:hint="cs"/>
          <w:rtl/>
          <w:lang w:eastAsia="he-IL"/>
        </w:rPr>
        <w:t>תגידו.</w:t>
      </w:r>
    </w:p>
    <w:p w14:paraId="03DD1620" w14:textId="77777777" w:rsidR="00475A91" w:rsidRDefault="00475A91" w:rsidP="00475A91">
      <w:pPr>
        <w:rPr>
          <w:rtl/>
          <w:lang w:eastAsia="he-IL"/>
        </w:rPr>
      </w:pPr>
      <w:bookmarkStart w:id="12901" w:name="_ETM_Q1_2789403"/>
      <w:bookmarkStart w:id="12902" w:name="_ETM_Q1_2789539"/>
      <w:bookmarkStart w:id="12903" w:name="_ETM_Q1_2790351"/>
      <w:bookmarkEnd w:id="12901"/>
      <w:bookmarkEnd w:id="12902"/>
      <w:bookmarkEnd w:id="12903"/>
    </w:p>
    <w:p w14:paraId="33E68DF5" w14:textId="68ECBFE2" w:rsidR="00475A91" w:rsidRDefault="00475A91" w:rsidP="00475A91">
      <w:pPr>
        <w:pStyle w:val="a4"/>
        <w:keepNext/>
        <w:rPr>
          <w:rtl/>
        </w:rPr>
      </w:pPr>
      <w:bookmarkStart w:id="12904" w:name="ET_speaker_6158_1224"/>
      <w:r w:rsidRPr="00475A91">
        <w:rPr>
          <w:rStyle w:val="TagStyle"/>
          <w:rtl/>
        </w:rPr>
        <w:t xml:space="preserve"> &lt;&lt; דובר &gt;&gt; </w:t>
      </w:r>
      <w:r>
        <w:rPr>
          <w:rtl/>
        </w:rPr>
        <w:t>אפרת רייטן מרום (העבודה):</w:t>
      </w:r>
      <w:r w:rsidRPr="00475A91">
        <w:rPr>
          <w:rStyle w:val="TagStyle"/>
          <w:rtl/>
        </w:rPr>
        <w:t xml:space="preserve"> &lt;&lt; דובר &gt;&gt;</w:t>
      </w:r>
      <w:r w:rsidR="00707E81">
        <w:rPr>
          <w:rtl/>
        </w:rPr>
        <w:t xml:space="preserve"> </w:t>
      </w:r>
      <w:r>
        <w:rPr>
          <w:rtl/>
        </w:rPr>
        <w:t xml:space="preserve"> </w:t>
      </w:r>
      <w:bookmarkEnd w:id="12904"/>
    </w:p>
    <w:p w14:paraId="36447511" w14:textId="77777777" w:rsidR="00475A91" w:rsidRDefault="00475A91" w:rsidP="00475A91">
      <w:pPr>
        <w:pStyle w:val="KeepWithNext"/>
        <w:rPr>
          <w:rtl/>
          <w:lang w:eastAsia="he-IL"/>
        </w:rPr>
      </w:pPr>
    </w:p>
    <w:p w14:paraId="32958F46" w14:textId="47D8CCDF" w:rsidR="00475A91" w:rsidRDefault="00134FCB" w:rsidP="00134FCB">
      <w:pPr>
        <w:rPr>
          <w:rtl/>
          <w:lang w:eastAsia="he-IL"/>
        </w:rPr>
      </w:pPr>
      <w:bookmarkStart w:id="12905" w:name="_ETM_Q1_2791394"/>
      <w:bookmarkStart w:id="12906" w:name="_ETM_Q1_2791461"/>
      <w:bookmarkEnd w:id="12905"/>
      <w:bookmarkEnd w:id="12906"/>
      <w:r>
        <w:rPr>
          <w:rtl/>
          <w:lang w:eastAsia="he-IL"/>
        </w:rPr>
        <w:t>אנחנו התייחסו לזה בהרחבה לעניין שבה בעצם החוק מונע את הפיקוח של בית המשפט</w:t>
      </w:r>
      <w:r w:rsidR="00475A91">
        <w:rPr>
          <w:rFonts w:hint="cs"/>
          <w:rtl/>
          <w:lang w:eastAsia="he-IL"/>
        </w:rPr>
        <w:t>,</w:t>
      </w:r>
      <w:r>
        <w:rPr>
          <w:rtl/>
          <w:lang w:eastAsia="he-IL"/>
        </w:rPr>
        <w:t xml:space="preserve"> בית המשפט העליון</w:t>
      </w:r>
      <w:r w:rsidR="00475A91">
        <w:rPr>
          <w:rFonts w:hint="cs"/>
          <w:rtl/>
          <w:lang w:eastAsia="he-IL"/>
        </w:rPr>
        <w:t>,</w:t>
      </w:r>
      <w:r>
        <w:rPr>
          <w:rtl/>
          <w:lang w:eastAsia="he-IL"/>
        </w:rPr>
        <w:t xml:space="preserve"> בג</w:t>
      </w:r>
      <w:r w:rsidR="00475A91">
        <w:rPr>
          <w:rFonts w:hint="cs"/>
          <w:rtl/>
          <w:lang w:eastAsia="he-IL"/>
        </w:rPr>
        <w:t>"צ,</w:t>
      </w:r>
      <w:r>
        <w:rPr>
          <w:rtl/>
          <w:lang w:eastAsia="he-IL"/>
        </w:rPr>
        <w:t xml:space="preserve"> בעצם </w:t>
      </w:r>
      <w:bookmarkStart w:id="12907" w:name="_ETM_Q1_2805025"/>
      <w:bookmarkEnd w:id="12907"/>
      <w:r w:rsidR="007B0C44">
        <w:rPr>
          <w:rFonts w:hint="cs"/>
          <w:rtl/>
          <w:lang w:eastAsia="he-IL"/>
        </w:rPr>
        <w:t>נטרלתם</w:t>
      </w:r>
      <w:r>
        <w:rPr>
          <w:rtl/>
          <w:lang w:eastAsia="he-IL"/>
        </w:rPr>
        <w:t xml:space="preserve"> את כוחו לחלוטין ולא השארתם כאן שום סדק שבו בית המשפט יוכל לפקח</w:t>
      </w:r>
      <w:r w:rsidR="00475A91">
        <w:rPr>
          <w:rFonts w:hint="cs"/>
          <w:rtl/>
          <w:lang w:eastAsia="he-IL"/>
        </w:rPr>
        <w:t>,</w:t>
      </w:r>
      <w:r>
        <w:rPr>
          <w:rtl/>
          <w:lang w:eastAsia="he-IL"/>
        </w:rPr>
        <w:t xml:space="preserve"> ולמעשה אין פיקוח ממשי על החלטות של ממשלה למינוי שרים</w:t>
      </w:r>
      <w:r w:rsidR="00475A91">
        <w:rPr>
          <w:rFonts w:hint="cs"/>
          <w:rtl/>
          <w:lang w:eastAsia="he-IL"/>
        </w:rPr>
        <w:t>,</w:t>
      </w:r>
      <w:r>
        <w:rPr>
          <w:rtl/>
          <w:lang w:eastAsia="he-IL"/>
        </w:rPr>
        <w:t xml:space="preserve"> וכתוצאה מזה כפועל יוצא מזה אפשר למנות</w:t>
      </w:r>
      <w:r w:rsidR="00475A91">
        <w:rPr>
          <w:rFonts w:hint="cs"/>
          <w:rtl/>
          <w:lang w:eastAsia="he-IL"/>
        </w:rPr>
        <w:t>,</w:t>
      </w:r>
      <w:r>
        <w:rPr>
          <w:rtl/>
          <w:lang w:eastAsia="he-IL"/>
        </w:rPr>
        <w:t xml:space="preserve"> למעט אם יש לך דופק אזרחות ואתה בן 21, כל אדם באשר הוא. מדובר ברעה חולה. </w:t>
      </w:r>
    </w:p>
    <w:p w14:paraId="3FBEBC55" w14:textId="77777777" w:rsidR="00475A91" w:rsidRDefault="00475A91" w:rsidP="00134FCB">
      <w:pPr>
        <w:rPr>
          <w:rtl/>
          <w:lang w:eastAsia="he-IL"/>
        </w:rPr>
      </w:pPr>
      <w:bookmarkStart w:id="12908" w:name="_ETM_Q1_2821222"/>
      <w:bookmarkStart w:id="12909" w:name="_ETM_Q1_2821370"/>
      <w:bookmarkEnd w:id="12908"/>
      <w:bookmarkEnd w:id="12909"/>
    </w:p>
    <w:p w14:paraId="143FC77B" w14:textId="3F45A38B" w:rsidR="00475A91" w:rsidRDefault="00475A91" w:rsidP="00475A91">
      <w:pPr>
        <w:pStyle w:val="af6"/>
        <w:keepNext/>
        <w:rPr>
          <w:rtl/>
        </w:rPr>
      </w:pPr>
      <w:bookmarkStart w:id="12910" w:name="_ETM_Q1_2824119"/>
      <w:bookmarkStart w:id="12911" w:name="_ETM_Q1_2819318"/>
      <w:bookmarkStart w:id="12912" w:name="ET_yor_5786_1225"/>
      <w:bookmarkEnd w:id="12910"/>
      <w:bookmarkEnd w:id="12911"/>
      <w:r w:rsidRPr="00475A91">
        <w:rPr>
          <w:rStyle w:val="TagStyle"/>
          <w:rtl/>
        </w:rPr>
        <w:t xml:space="preserve"> &lt;&lt; יור &gt;&gt; </w:t>
      </w:r>
      <w:r>
        <w:rPr>
          <w:rtl/>
        </w:rPr>
        <w:t>היו"ר אופיר כץ:</w:t>
      </w:r>
      <w:r w:rsidRPr="00475A91">
        <w:rPr>
          <w:rStyle w:val="TagStyle"/>
          <w:rtl/>
        </w:rPr>
        <w:t xml:space="preserve"> &lt;&lt; יור &gt;&gt;</w:t>
      </w:r>
      <w:r w:rsidR="00707E81">
        <w:rPr>
          <w:rtl/>
        </w:rPr>
        <w:t xml:space="preserve"> </w:t>
      </w:r>
      <w:r>
        <w:rPr>
          <w:rtl/>
        </w:rPr>
        <w:t xml:space="preserve"> </w:t>
      </w:r>
      <w:bookmarkEnd w:id="12912"/>
    </w:p>
    <w:p w14:paraId="080AFF7A" w14:textId="77777777" w:rsidR="00475A91" w:rsidRDefault="00475A91" w:rsidP="00475A91">
      <w:pPr>
        <w:pStyle w:val="KeepWithNext"/>
        <w:rPr>
          <w:rtl/>
        </w:rPr>
      </w:pPr>
    </w:p>
    <w:p w14:paraId="6D715A3B" w14:textId="1EFD2789" w:rsidR="00475A91" w:rsidRDefault="00475A91" w:rsidP="00475A91">
      <w:pPr>
        <w:rPr>
          <w:rtl/>
          <w:lang w:eastAsia="he-IL"/>
        </w:rPr>
      </w:pPr>
      <w:bookmarkStart w:id="12913" w:name="_ETM_Q1_2826161"/>
      <w:bookmarkStart w:id="12914" w:name="_ETM_Q1_2826429"/>
      <w:bookmarkStart w:id="12915" w:name="_ETM_Q1_2826562"/>
      <w:bookmarkEnd w:id="12913"/>
      <w:bookmarkEnd w:id="12914"/>
      <w:bookmarkEnd w:id="12915"/>
      <w:r>
        <w:rPr>
          <w:rFonts w:hint="cs"/>
          <w:rtl/>
          <w:lang w:eastAsia="he-IL"/>
        </w:rPr>
        <w:t>תודה, מי בעד? ארבעה</w:t>
      </w:r>
      <w:bookmarkStart w:id="12916" w:name="_ETM_Q1_2825379"/>
      <w:bookmarkStart w:id="12917" w:name="_ETM_Q1_2820549"/>
      <w:bookmarkEnd w:id="12916"/>
      <w:bookmarkEnd w:id="12917"/>
      <w:r>
        <w:rPr>
          <w:rFonts w:hint="cs"/>
          <w:rtl/>
          <w:lang w:eastAsia="he-IL"/>
        </w:rPr>
        <w:t>, מי נגד? שמונה.</w:t>
      </w:r>
    </w:p>
    <w:p w14:paraId="309F6825" w14:textId="77777777" w:rsidR="00475A91" w:rsidRDefault="00475A91" w:rsidP="00475A91">
      <w:pPr>
        <w:rPr>
          <w:rtl/>
          <w:lang w:eastAsia="he-IL"/>
        </w:rPr>
      </w:pPr>
    </w:p>
    <w:p w14:paraId="6E6B1DB1" w14:textId="77777777" w:rsidR="00475A91" w:rsidRDefault="00475A91" w:rsidP="00475A91">
      <w:pPr>
        <w:pStyle w:val="af1"/>
        <w:keepNext/>
        <w:rPr>
          <w:rtl/>
          <w:lang w:eastAsia="he-IL"/>
        </w:rPr>
      </w:pPr>
      <w:r>
        <w:rPr>
          <w:rtl/>
          <w:lang w:eastAsia="he-IL"/>
        </w:rPr>
        <w:t>הצבעה</w:t>
      </w:r>
    </w:p>
    <w:p w14:paraId="1E5F0FBB" w14:textId="77777777" w:rsidR="00475A91" w:rsidRPr="00C61CDA" w:rsidRDefault="00475A91" w:rsidP="00475A91">
      <w:pPr>
        <w:rPr>
          <w:rtl/>
          <w:lang w:eastAsia="he-IL"/>
        </w:rPr>
      </w:pPr>
    </w:p>
    <w:p w14:paraId="3FEB394C" w14:textId="77777777" w:rsidR="00475A91" w:rsidRDefault="00475A91" w:rsidP="00475A91">
      <w:pPr>
        <w:pStyle w:val="--"/>
        <w:keepNext/>
        <w:rPr>
          <w:rtl/>
          <w:lang w:eastAsia="he-IL"/>
        </w:rPr>
      </w:pPr>
      <w:r>
        <w:rPr>
          <w:rFonts w:hint="cs"/>
          <w:rtl/>
          <w:lang w:eastAsia="he-IL"/>
        </w:rPr>
        <w:t>ההסתייגות נדחתה.</w:t>
      </w:r>
    </w:p>
    <w:p w14:paraId="60374AAC" w14:textId="77777777" w:rsidR="00475A91" w:rsidRDefault="00475A91" w:rsidP="00475A91">
      <w:pPr>
        <w:rPr>
          <w:rtl/>
        </w:rPr>
      </w:pPr>
    </w:p>
    <w:p w14:paraId="476AF622" w14:textId="0498ADBC" w:rsidR="00475A91" w:rsidRDefault="00475A91" w:rsidP="00475A91">
      <w:pPr>
        <w:rPr>
          <w:rtl/>
        </w:rPr>
      </w:pPr>
      <w:bookmarkStart w:id="12918" w:name="_ETM_Q1_2823504"/>
      <w:bookmarkEnd w:id="12918"/>
      <w:r>
        <w:rPr>
          <w:rFonts w:hint="cs"/>
          <w:rtl/>
        </w:rPr>
        <w:t>ה</w:t>
      </w:r>
      <w:bookmarkStart w:id="12919" w:name="_ETM_Q1_2822595"/>
      <w:bookmarkEnd w:id="12919"/>
      <w:r>
        <w:rPr>
          <w:rFonts w:hint="cs"/>
          <w:rtl/>
        </w:rPr>
        <w:t>מקבץ הוסר.</w:t>
      </w:r>
    </w:p>
    <w:p w14:paraId="04AB9F67" w14:textId="77777777" w:rsidR="00475A91" w:rsidRDefault="00475A91" w:rsidP="00475A91">
      <w:pPr>
        <w:rPr>
          <w:rtl/>
        </w:rPr>
      </w:pPr>
      <w:bookmarkStart w:id="12920" w:name="_ETM_Q1_2828232"/>
      <w:bookmarkStart w:id="12921" w:name="_ETM_Q1_2824268"/>
      <w:bookmarkStart w:id="12922" w:name="_ETM_Q1_2819539"/>
      <w:bookmarkStart w:id="12923" w:name="_ETM_Q1_2820617"/>
      <w:bookmarkEnd w:id="12920"/>
      <w:bookmarkEnd w:id="12921"/>
      <w:bookmarkEnd w:id="12922"/>
      <w:bookmarkEnd w:id="12923"/>
    </w:p>
    <w:p w14:paraId="23F7B873" w14:textId="62DF3523" w:rsidR="00475A91" w:rsidRDefault="00475A91" w:rsidP="00475A91">
      <w:pPr>
        <w:pStyle w:val="a4"/>
        <w:keepNext/>
        <w:rPr>
          <w:rtl/>
        </w:rPr>
      </w:pPr>
      <w:bookmarkStart w:id="12924" w:name="ET_speaker_6127_1226"/>
      <w:r w:rsidRPr="00475A91">
        <w:rPr>
          <w:rStyle w:val="TagStyle"/>
          <w:rtl/>
        </w:rPr>
        <w:t xml:space="preserve"> &lt;&lt; דובר &gt;&gt; </w:t>
      </w:r>
      <w:r>
        <w:rPr>
          <w:rtl/>
        </w:rPr>
        <w:t>ולדימיר בליאק (יש עתיד):</w:t>
      </w:r>
      <w:r w:rsidRPr="00475A91">
        <w:rPr>
          <w:rStyle w:val="TagStyle"/>
          <w:rtl/>
        </w:rPr>
        <w:t xml:space="preserve"> &lt;&lt; דובר &gt;&gt;</w:t>
      </w:r>
      <w:r w:rsidR="00707E81">
        <w:rPr>
          <w:rtl/>
        </w:rPr>
        <w:t xml:space="preserve"> </w:t>
      </w:r>
      <w:r>
        <w:rPr>
          <w:rtl/>
        </w:rPr>
        <w:t xml:space="preserve"> </w:t>
      </w:r>
      <w:bookmarkEnd w:id="12924"/>
    </w:p>
    <w:p w14:paraId="52C1FA44" w14:textId="77777777" w:rsidR="00475A91" w:rsidRDefault="00475A91" w:rsidP="00475A91">
      <w:pPr>
        <w:pStyle w:val="KeepWithNext"/>
        <w:rPr>
          <w:rtl/>
          <w:lang w:eastAsia="he-IL"/>
        </w:rPr>
      </w:pPr>
    </w:p>
    <w:p w14:paraId="16093915" w14:textId="2BB5DDF6" w:rsidR="00475A91" w:rsidRDefault="00475A91" w:rsidP="00475A91">
      <w:pPr>
        <w:rPr>
          <w:rtl/>
          <w:lang w:eastAsia="he-IL"/>
        </w:rPr>
      </w:pPr>
      <w:r>
        <w:rPr>
          <w:rFonts w:hint="cs"/>
          <w:rtl/>
          <w:lang w:eastAsia="he-IL"/>
        </w:rPr>
        <w:t>ר</w:t>
      </w:r>
      <w:bookmarkStart w:id="12925" w:name="_ETM_Q1_2821585"/>
      <w:bookmarkStart w:id="12926" w:name="_ETM_Q1_2821645"/>
      <w:bookmarkEnd w:id="12925"/>
      <w:bookmarkEnd w:id="12926"/>
      <w:r>
        <w:rPr>
          <w:rFonts w:hint="cs"/>
          <w:rtl/>
          <w:lang w:eastAsia="he-IL"/>
        </w:rPr>
        <w:t>וויזיה.</w:t>
      </w:r>
    </w:p>
    <w:p w14:paraId="6DE7E044" w14:textId="77777777" w:rsidR="00475A91" w:rsidRDefault="00475A91" w:rsidP="00475A91">
      <w:pPr>
        <w:rPr>
          <w:rtl/>
          <w:lang w:eastAsia="he-IL"/>
        </w:rPr>
      </w:pPr>
      <w:bookmarkStart w:id="12927" w:name="_ETM_Q1_2822465"/>
      <w:bookmarkStart w:id="12928" w:name="_ETM_Q1_2822588"/>
      <w:bookmarkStart w:id="12929" w:name="_ETM_Q1_2823417"/>
      <w:bookmarkEnd w:id="12927"/>
      <w:bookmarkEnd w:id="12928"/>
      <w:bookmarkEnd w:id="12929"/>
    </w:p>
    <w:p w14:paraId="7AB8993D" w14:textId="71EB69C0" w:rsidR="00475A91" w:rsidRDefault="00475A91" w:rsidP="00475A91">
      <w:pPr>
        <w:pStyle w:val="af6"/>
        <w:keepNext/>
        <w:rPr>
          <w:rtl/>
        </w:rPr>
      </w:pPr>
      <w:bookmarkStart w:id="12930" w:name="ET_yor_5786_1227"/>
      <w:r w:rsidRPr="00475A91">
        <w:rPr>
          <w:rStyle w:val="TagStyle"/>
          <w:rtl/>
        </w:rPr>
        <w:t xml:space="preserve"> &lt;&lt; יור &gt;&gt; </w:t>
      </w:r>
      <w:r>
        <w:rPr>
          <w:rtl/>
        </w:rPr>
        <w:t>היו"ר אופיר כץ:</w:t>
      </w:r>
      <w:r w:rsidRPr="00475A91">
        <w:rPr>
          <w:rStyle w:val="TagStyle"/>
          <w:rtl/>
        </w:rPr>
        <w:t xml:space="preserve"> &lt;&lt; יור &gt;&gt;</w:t>
      </w:r>
      <w:r w:rsidR="00707E81">
        <w:rPr>
          <w:rtl/>
        </w:rPr>
        <w:t xml:space="preserve"> </w:t>
      </w:r>
      <w:r>
        <w:rPr>
          <w:rtl/>
        </w:rPr>
        <w:t xml:space="preserve"> </w:t>
      </w:r>
      <w:bookmarkEnd w:id="12930"/>
    </w:p>
    <w:p w14:paraId="0A970CCD" w14:textId="77777777" w:rsidR="00475A91" w:rsidRDefault="00475A91" w:rsidP="00475A91">
      <w:pPr>
        <w:pStyle w:val="KeepWithNext"/>
        <w:rPr>
          <w:rtl/>
          <w:lang w:eastAsia="he-IL"/>
        </w:rPr>
      </w:pPr>
    </w:p>
    <w:p w14:paraId="35479BB3" w14:textId="54C36663" w:rsidR="00475A91" w:rsidRDefault="00475A91" w:rsidP="00475A91">
      <w:pPr>
        <w:rPr>
          <w:rtl/>
          <w:lang w:eastAsia="he-IL"/>
        </w:rPr>
      </w:pPr>
      <w:bookmarkStart w:id="12931" w:name="_ETM_Q1_2824333"/>
      <w:bookmarkStart w:id="12932" w:name="_ETM_Q1_2824415"/>
      <w:bookmarkEnd w:id="12931"/>
      <w:bookmarkEnd w:id="12932"/>
      <w:r>
        <w:rPr>
          <w:rFonts w:hint="cs"/>
          <w:rtl/>
          <w:lang w:eastAsia="he-IL"/>
        </w:rPr>
        <w:t>הסתייגות 14-17.</w:t>
      </w:r>
    </w:p>
    <w:p w14:paraId="420E3CDE" w14:textId="77777777" w:rsidR="00475A91" w:rsidRDefault="00475A91" w:rsidP="00475A91">
      <w:pPr>
        <w:rPr>
          <w:rtl/>
          <w:lang w:eastAsia="he-IL"/>
        </w:rPr>
      </w:pPr>
      <w:bookmarkStart w:id="12933" w:name="_ETM_Q1_2828808"/>
      <w:bookmarkStart w:id="12934" w:name="_ETM_Q1_2828928"/>
      <w:bookmarkStart w:id="12935" w:name="_ETM_Q1_2829547"/>
      <w:bookmarkEnd w:id="12933"/>
      <w:bookmarkEnd w:id="12934"/>
      <w:bookmarkEnd w:id="12935"/>
    </w:p>
    <w:p w14:paraId="788DFAE7" w14:textId="32E43A6F" w:rsidR="00475A91" w:rsidRDefault="00475A91" w:rsidP="00475A91">
      <w:pPr>
        <w:pStyle w:val="a4"/>
        <w:keepNext/>
        <w:rPr>
          <w:rtl/>
        </w:rPr>
      </w:pPr>
      <w:bookmarkStart w:id="12936" w:name="ET_speaker_6158_1228"/>
      <w:r w:rsidRPr="00475A91">
        <w:rPr>
          <w:rStyle w:val="TagStyle"/>
          <w:rtl/>
        </w:rPr>
        <w:t xml:space="preserve"> &lt;&lt; דובר &gt;&gt; </w:t>
      </w:r>
      <w:r>
        <w:rPr>
          <w:rtl/>
        </w:rPr>
        <w:t>אפרת רייטן מרום (העבודה):</w:t>
      </w:r>
      <w:r w:rsidRPr="00475A91">
        <w:rPr>
          <w:rStyle w:val="TagStyle"/>
          <w:rtl/>
        </w:rPr>
        <w:t xml:space="preserve"> &lt;&lt; דובר &gt;&gt;</w:t>
      </w:r>
      <w:r w:rsidR="00707E81">
        <w:rPr>
          <w:rtl/>
        </w:rPr>
        <w:t xml:space="preserve"> </w:t>
      </w:r>
      <w:r>
        <w:rPr>
          <w:rtl/>
        </w:rPr>
        <w:t xml:space="preserve"> </w:t>
      </w:r>
      <w:bookmarkEnd w:id="12936"/>
    </w:p>
    <w:p w14:paraId="589F955B" w14:textId="77777777" w:rsidR="00475A91" w:rsidRDefault="00475A91" w:rsidP="00475A91">
      <w:pPr>
        <w:pStyle w:val="KeepWithNext"/>
        <w:rPr>
          <w:rtl/>
          <w:lang w:eastAsia="he-IL"/>
        </w:rPr>
      </w:pPr>
    </w:p>
    <w:p w14:paraId="3BAFA757" w14:textId="77777777" w:rsidR="00475A91" w:rsidRDefault="00475A91" w:rsidP="00475A91">
      <w:pPr>
        <w:rPr>
          <w:rtl/>
        </w:rPr>
      </w:pPr>
      <w:bookmarkStart w:id="12937" w:name="_ETM_Q1_2830574"/>
      <w:bookmarkStart w:id="12938" w:name="_ETM_Q1_2830761"/>
      <w:bookmarkEnd w:id="12937"/>
      <w:bookmarkEnd w:id="12938"/>
      <w:r>
        <w:rPr>
          <w:rFonts w:hint="cs"/>
          <w:rtl/>
          <w:lang w:eastAsia="he-IL"/>
        </w:rPr>
        <w:t>רוויזיה תודה.</w:t>
      </w:r>
      <w:r w:rsidR="00134FCB">
        <w:rPr>
          <w:rtl/>
        </w:rPr>
        <w:t xml:space="preserve"> אנחנו מתייחסים למנגנון שהוסף </w:t>
      </w:r>
      <w:bookmarkStart w:id="12939" w:name="_ETM_Q1_2834749"/>
      <w:bookmarkEnd w:id="12939"/>
      <w:r>
        <w:rPr>
          <w:rFonts w:hint="cs"/>
          <w:rtl/>
        </w:rPr>
        <w:t>כאן</w:t>
      </w:r>
      <w:r w:rsidR="00134FCB">
        <w:rPr>
          <w:rtl/>
        </w:rPr>
        <w:t xml:space="preserve"> בהצעת החוק</w:t>
      </w:r>
      <w:r>
        <w:rPr>
          <w:rFonts w:hint="cs"/>
          <w:rtl/>
        </w:rPr>
        <w:t>,</w:t>
      </w:r>
      <w:r w:rsidR="00134FCB">
        <w:rPr>
          <w:rtl/>
        </w:rPr>
        <w:t xml:space="preserve"> מנגנון שהוסף לכאורה של פיקוח</w:t>
      </w:r>
      <w:r>
        <w:rPr>
          <w:rFonts w:hint="cs"/>
          <w:rtl/>
        </w:rPr>
        <w:t>,</w:t>
      </w:r>
      <w:r w:rsidR="00134FCB">
        <w:rPr>
          <w:rtl/>
        </w:rPr>
        <w:t xml:space="preserve"> אפילו באיזשהו שלב גם השם של החוק ככה בסוגריים ניתן לו פיקוח של הכנסת אם אני לא טועה, וכשאנחנו עוברים על המנגנונים האלה, רואים שאין בהם דבר וחצי דבר</w:t>
      </w:r>
      <w:r>
        <w:rPr>
          <w:rFonts w:hint="cs"/>
          <w:rtl/>
        </w:rPr>
        <w:t>,</w:t>
      </w:r>
      <w:r w:rsidR="00134FCB">
        <w:rPr>
          <w:rtl/>
        </w:rPr>
        <w:t xml:space="preserve"> ויתרה מזאת אפילו גם הייעוץ המשפטי שאנחנו שמענו כאן, גם של הממשלה וגם של הכנסת</w:t>
      </w:r>
      <w:r>
        <w:rPr>
          <w:rFonts w:hint="cs"/>
          <w:rtl/>
        </w:rPr>
        <w:t>,</w:t>
      </w:r>
      <w:r w:rsidR="00134FCB">
        <w:rPr>
          <w:rtl/>
        </w:rPr>
        <w:t xml:space="preserve"> עומד ובעצם נושא פה איזושהי עמדה מאוד מאוד ברורה לגבי החורים</w:t>
      </w:r>
      <w:r>
        <w:rPr>
          <w:rFonts w:hint="cs"/>
          <w:rtl/>
        </w:rPr>
        <w:t>,</w:t>
      </w:r>
      <w:bookmarkStart w:id="12940" w:name="_ETM_Q1_2863710"/>
      <w:bookmarkEnd w:id="12940"/>
      <w:r w:rsidR="00134FCB">
        <w:rPr>
          <w:rtl/>
        </w:rPr>
        <w:t xml:space="preserve">. גם חור שחור שיש פה. </w:t>
      </w:r>
    </w:p>
    <w:p w14:paraId="11C13C9E" w14:textId="77777777" w:rsidR="00475A91" w:rsidRDefault="00475A91" w:rsidP="00475A91">
      <w:pPr>
        <w:rPr>
          <w:rtl/>
        </w:rPr>
      </w:pPr>
      <w:bookmarkStart w:id="12941" w:name="_ETM_Q1_2865565"/>
      <w:bookmarkEnd w:id="12941"/>
    </w:p>
    <w:p w14:paraId="3C0DFA85" w14:textId="10BCE766" w:rsidR="00475A91" w:rsidRDefault="00475A91" w:rsidP="00475A91">
      <w:pPr>
        <w:pStyle w:val="af6"/>
        <w:keepNext/>
        <w:rPr>
          <w:rtl/>
        </w:rPr>
      </w:pPr>
      <w:bookmarkStart w:id="12942" w:name="ET_yor_5786_1229"/>
      <w:r w:rsidRPr="00475A91">
        <w:rPr>
          <w:rStyle w:val="TagStyle"/>
          <w:rtl/>
        </w:rPr>
        <w:t xml:space="preserve"> &lt;&lt; יור &gt;&gt; </w:t>
      </w:r>
      <w:r>
        <w:rPr>
          <w:rtl/>
        </w:rPr>
        <w:t>היו"ר אופיר כץ:</w:t>
      </w:r>
      <w:r w:rsidRPr="00475A91">
        <w:rPr>
          <w:rStyle w:val="TagStyle"/>
          <w:rtl/>
        </w:rPr>
        <w:t xml:space="preserve"> &lt;&lt; יור &gt;&gt;</w:t>
      </w:r>
      <w:r w:rsidR="00707E81">
        <w:rPr>
          <w:rtl/>
        </w:rPr>
        <w:t xml:space="preserve"> </w:t>
      </w:r>
      <w:r>
        <w:rPr>
          <w:rtl/>
        </w:rPr>
        <w:t xml:space="preserve"> </w:t>
      </w:r>
      <w:bookmarkEnd w:id="12942"/>
    </w:p>
    <w:p w14:paraId="1C83CCB1" w14:textId="77777777" w:rsidR="00475A91" w:rsidRDefault="00475A91" w:rsidP="00475A91">
      <w:pPr>
        <w:pStyle w:val="KeepWithNext"/>
        <w:rPr>
          <w:rtl/>
          <w:lang w:eastAsia="he-IL"/>
        </w:rPr>
      </w:pPr>
    </w:p>
    <w:p w14:paraId="299EFAF2" w14:textId="7AE23006" w:rsidR="00475A91" w:rsidRDefault="00475A91" w:rsidP="00475A91">
      <w:pPr>
        <w:rPr>
          <w:rtl/>
          <w:lang w:eastAsia="he-IL"/>
        </w:rPr>
      </w:pPr>
      <w:bookmarkStart w:id="12943" w:name="_ETM_Q1_2868566"/>
      <w:bookmarkStart w:id="12944" w:name="_ETM_Q1_2868650"/>
      <w:bookmarkEnd w:id="12943"/>
      <w:bookmarkEnd w:id="12944"/>
      <w:r>
        <w:rPr>
          <w:rFonts w:hint="cs"/>
          <w:rtl/>
          <w:lang w:eastAsia="he-IL"/>
        </w:rPr>
        <w:t>תודה, מי בעד? חמישה, מי נגד? שמונה.</w:t>
      </w:r>
    </w:p>
    <w:p w14:paraId="530DD873" w14:textId="77777777" w:rsidR="00475A91" w:rsidRDefault="00475A91" w:rsidP="00475A91">
      <w:pPr>
        <w:rPr>
          <w:rtl/>
          <w:lang w:eastAsia="he-IL"/>
        </w:rPr>
      </w:pPr>
    </w:p>
    <w:p w14:paraId="55359901" w14:textId="77777777" w:rsidR="00475A91" w:rsidRDefault="00475A91" w:rsidP="00475A91">
      <w:pPr>
        <w:pStyle w:val="af1"/>
        <w:keepNext/>
        <w:rPr>
          <w:rtl/>
          <w:lang w:eastAsia="he-IL"/>
        </w:rPr>
      </w:pPr>
      <w:r>
        <w:rPr>
          <w:rtl/>
          <w:lang w:eastAsia="he-IL"/>
        </w:rPr>
        <w:t>הצבעה</w:t>
      </w:r>
    </w:p>
    <w:p w14:paraId="043BA46B" w14:textId="77777777" w:rsidR="00475A91" w:rsidRPr="00C61CDA" w:rsidRDefault="00475A91" w:rsidP="00475A91">
      <w:pPr>
        <w:rPr>
          <w:rtl/>
          <w:lang w:eastAsia="he-IL"/>
        </w:rPr>
      </w:pPr>
    </w:p>
    <w:p w14:paraId="7F1F434E" w14:textId="77777777" w:rsidR="00475A91" w:rsidRDefault="00475A91" w:rsidP="00475A91">
      <w:pPr>
        <w:pStyle w:val="--"/>
        <w:keepNext/>
        <w:rPr>
          <w:rtl/>
          <w:lang w:eastAsia="he-IL"/>
        </w:rPr>
      </w:pPr>
      <w:r>
        <w:rPr>
          <w:rFonts w:hint="cs"/>
          <w:rtl/>
          <w:lang w:eastAsia="he-IL"/>
        </w:rPr>
        <w:t>ההסתייגות נדחתה.</w:t>
      </w:r>
    </w:p>
    <w:p w14:paraId="45AD5DDF" w14:textId="77777777" w:rsidR="00475A91" w:rsidRDefault="00475A91" w:rsidP="00475A91">
      <w:pPr>
        <w:rPr>
          <w:rtl/>
          <w:lang w:eastAsia="he-IL"/>
        </w:rPr>
      </w:pPr>
      <w:bookmarkStart w:id="12945" w:name="_ETM_Q1_2872338"/>
      <w:bookmarkStart w:id="12946" w:name="_ETM_Q1_2872495"/>
      <w:bookmarkStart w:id="12947" w:name="_ETM_Q1_2872956"/>
      <w:bookmarkEnd w:id="12945"/>
      <w:bookmarkEnd w:id="12946"/>
      <w:bookmarkEnd w:id="12947"/>
    </w:p>
    <w:p w14:paraId="6C1AF58D" w14:textId="15A5735E" w:rsidR="00475A91" w:rsidRDefault="00475A91" w:rsidP="00475A91">
      <w:pPr>
        <w:rPr>
          <w:rtl/>
          <w:lang w:eastAsia="he-IL"/>
        </w:rPr>
      </w:pPr>
      <w:r>
        <w:rPr>
          <w:rFonts w:hint="cs"/>
          <w:rtl/>
          <w:lang w:eastAsia="he-IL"/>
        </w:rPr>
        <w:t>המ</w:t>
      </w:r>
      <w:bookmarkStart w:id="12948" w:name="_ETM_Q1_2873289"/>
      <w:bookmarkEnd w:id="12948"/>
      <w:r>
        <w:rPr>
          <w:rFonts w:hint="cs"/>
          <w:rtl/>
          <w:lang w:eastAsia="he-IL"/>
        </w:rPr>
        <w:t>קבץ הוסר.</w:t>
      </w:r>
    </w:p>
    <w:p w14:paraId="625110AF" w14:textId="77777777" w:rsidR="00475A91" w:rsidRDefault="00475A91" w:rsidP="00475A91">
      <w:pPr>
        <w:rPr>
          <w:rtl/>
          <w:lang w:eastAsia="he-IL"/>
        </w:rPr>
      </w:pPr>
      <w:bookmarkStart w:id="12949" w:name="_ETM_Q1_2874929"/>
      <w:bookmarkStart w:id="12950" w:name="_ETM_Q1_2875072"/>
      <w:bookmarkStart w:id="12951" w:name="_ETM_Q1_2870662"/>
      <w:bookmarkStart w:id="12952" w:name="_ETM_Q1_2871288"/>
      <w:bookmarkEnd w:id="12949"/>
      <w:bookmarkEnd w:id="12950"/>
      <w:bookmarkEnd w:id="12951"/>
      <w:bookmarkEnd w:id="12952"/>
    </w:p>
    <w:p w14:paraId="411759DA" w14:textId="3B7CDF4E" w:rsidR="00475A91" w:rsidRDefault="00475A91" w:rsidP="00475A91">
      <w:pPr>
        <w:pStyle w:val="a4"/>
        <w:keepNext/>
        <w:rPr>
          <w:rtl/>
        </w:rPr>
      </w:pPr>
      <w:bookmarkStart w:id="12953" w:name="ET_speaker_6127_1230"/>
      <w:r w:rsidRPr="00475A91">
        <w:rPr>
          <w:rStyle w:val="TagStyle"/>
          <w:rtl/>
        </w:rPr>
        <w:t xml:space="preserve"> &lt;&lt; דובר &gt;&gt; </w:t>
      </w:r>
      <w:r>
        <w:rPr>
          <w:rtl/>
        </w:rPr>
        <w:t>ולדימיר בליאק (יש עתיד):</w:t>
      </w:r>
      <w:r w:rsidRPr="00475A91">
        <w:rPr>
          <w:rStyle w:val="TagStyle"/>
          <w:rtl/>
        </w:rPr>
        <w:t xml:space="preserve"> &lt;&lt; דובר &gt;&gt;</w:t>
      </w:r>
      <w:r w:rsidR="00707E81">
        <w:rPr>
          <w:rtl/>
        </w:rPr>
        <w:t xml:space="preserve"> </w:t>
      </w:r>
      <w:r>
        <w:rPr>
          <w:rtl/>
        </w:rPr>
        <w:t xml:space="preserve"> </w:t>
      </w:r>
      <w:bookmarkEnd w:id="12953"/>
    </w:p>
    <w:p w14:paraId="0423309E" w14:textId="77777777" w:rsidR="00475A91" w:rsidRDefault="00475A91" w:rsidP="00475A91">
      <w:pPr>
        <w:pStyle w:val="KeepWithNext"/>
        <w:rPr>
          <w:rtl/>
          <w:lang w:eastAsia="he-IL"/>
        </w:rPr>
      </w:pPr>
    </w:p>
    <w:p w14:paraId="692BA23B" w14:textId="08A327DC" w:rsidR="00475A91" w:rsidRDefault="00475A91" w:rsidP="00475A91">
      <w:pPr>
        <w:rPr>
          <w:rtl/>
          <w:lang w:eastAsia="he-IL"/>
        </w:rPr>
      </w:pPr>
      <w:bookmarkStart w:id="12954" w:name="_ETM_Q1_2872493"/>
      <w:bookmarkStart w:id="12955" w:name="_ETM_Q1_2872540"/>
      <w:bookmarkEnd w:id="12954"/>
      <w:bookmarkEnd w:id="12955"/>
      <w:r>
        <w:rPr>
          <w:rFonts w:hint="cs"/>
          <w:rtl/>
          <w:lang w:eastAsia="he-IL"/>
        </w:rPr>
        <w:t>רוויזיה.</w:t>
      </w:r>
    </w:p>
    <w:p w14:paraId="733A9F1C" w14:textId="77777777" w:rsidR="00475A91" w:rsidRDefault="00475A91" w:rsidP="00475A91">
      <w:pPr>
        <w:rPr>
          <w:rtl/>
          <w:lang w:eastAsia="he-IL"/>
        </w:rPr>
      </w:pPr>
      <w:bookmarkStart w:id="12956" w:name="_ETM_Q1_2873906"/>
      <w:bookmarkStart w:id="12957" w:name="_ETM_Q1_2874124"/>
      <w:bookmarkEnd w:id="12956"/>
      <w:bookmarkEnd w:id="12957"/>
    </w:p>
    <w:p w14:paraId="5B530619" w14:textId="3A347670" w:rsidR="00475A91" w:rsidRDefault="00475A91" w:rsidP="00475A91">
      <w:pPr>
        <w:pStyle w:val="af6"/>
        <w:keepNext/>
        <w:rPr>
          <w:rtl/>
        </w:rPr>
      </w:pPr>
      <w:bookmarkStart w:id="12958" w:name="ET_yor_5786_1231"/>
      <w:r w:rsidRPr="00475A91">
        <w:rPr>
          <w:rStyle w:val="TagStyle"/>
          <w:rtl/>
        </w:rPr>
        <w:t xml:space="preserve"> &lt;&lt; יור &gt;&gt; </w:t>
      </w:r>
      <w:r>
        <w:rPr>
          <w:rtl/>
        </w:rPr>
        <w:t>היו"ר אופיר כץ:</w:t>
      </w:r>
      <w:r w:rsidRPr="00475A91">
        <w:rPr>
          <w:rStyle w:val="TagStyle"/>
          <w:rtl/>
        </w:rPr>
        <w:t xml:space="preserve"> &lt;&lt; יור &gt;&gt;</w:t>
      </w:r>
      <w:r w:rsidR="00707E81">
        <w:rPr>
          <w:rtl/>
        </w:rPr>
        <w:t xml:space="preserve"> </w:t>
      </w:r>
      <w:r>
        <w:rPr>
          <w:rtl/>
        </w:rPr>
        <w:t xml:space="preserve"> </w:t>
      </w:r>
      <w:bookmarkEnd w:id="12958"/>
    </w:p>
    <w:p w14:paraId="2C5B69C6" w14:textId="77777777" w:rsidR="00475A91" w:rsidRDefault="00475A91" w:rsidP="00475A91">
      <w:pPr>
        <w:pStyle w:val="KeepWithNext"/>
        <w:rPr>
          <w:rtl/>
          <w:lang w:eastAsia="he-IL"/>
        </w:rPr>
      </w:pPr>
    </w:p>
    <w:p w14:paraId="6BD110D9" w14:textId="6900806C" w:rsidR="00475A91" w:rsidRDefault="00475A91" w:rsidP="00475A91">
      <w:pPr>
        <w:rPr>
          <w:rtl/>
          <w:lang w:eastAsia="he-IL"/>
        </w:rPr>
      </w:pPr>
      <w:bookmarkStart w:id="12959" w:name="_ETM_Q1_2876230"/>
      <w:bookmarkStart w:id="12960" w:name="_ETM_Q1_2876321"/>
      <w:bookmarkEnd w:id="12959"/>
      <w:bookmarkEnd w:id="12960"/>
      <w:r>
        <w:rPr>
          <w:rFonts w:hint="cs"/>
          <w:rtl/>
          <w:lang w:eastAsia="he-IL"/>
        </w:rPr>
        <w:t>הסתייגות 18 עד 20.</w:t>
      </w:r>
      <w:bookmarkStart w:id="12961" w:name="_ETM_Q1_2875101"/>
      <w:bookmarkEnd w:id="12961"/>
    </w:p>
    <w:p w14:paraId="5C5D35E4" w14:textId="77777777" w:rsidR="00475A91" w:rsidRDefault="00475A91" w:rsidP="00475A91">
      <w:pPr>
        <w:rPr>
          <w:rtl/>
          <w:lang w:eastAsia="he-IL"/>
        </w:rPr>
      </w:pPr>
      <w:bookmarkStart w:id="12962" w:name="_ETM_Q1_2875511"/>
      <w:bookmarkStart w:id="12963" w:name="_ETM_Q1_2875648"/>
      <w:bookmarkStart w:id="12964" w:name="_ETM_Q1_2876646"/>
      <w:bookmarkEnd w:id="12962"/>
      <w:bookmarkEnd w:id="12963"/>
      <w:bookmarkEnd w:id="12964"/>
    </w:p>
    <w:p w14:paraId="559B68DF" w14:textId="3792EEF0" w:rsidR="00475A91" w:rsidRDefault="00475A91" w:rsidP="00475A91">
      <w:pPr>
        <w:pStyle w:val="a4"/>
        <w:keepNext/>
        <w:rPr>
          <w:rtl/>
        </w:rPr>
      </w:pPr>
      <w:bookmarkStart w:id="12965" w:name="ET_speaker_6158_1232"/>
      <w:r w:rsidRPr="00475A91">
        <w:rPr>
          <w:rStyle w:val="TagStyle"/>
          <w:rtl/>
        </w:rPr>
        <w:t xml:space="preserve"> &lt;&lt; דובר &gt;&gt; </w:t>
      </w:r>
      <w:r>
        <w:rPr>
          <w:rtl/>
        </w:rPr>
        <w:t>אפרת רייטן מרום (העבודה):</w:t>
      </w:r>
      <w:r w:rsidRPr="00475A91">
        <w:rPr>
          <w:rStyle w:val="TagStyle"/>
          <w:rtl/>
        </w:rPr>
        <w:t xml:space="preserve"> &lt;&lt; דובר &gt;&gt;</w:t>
      </w:r>
      <w:r w:rsidR="00707E81">
        <w:rPr>
          <w:rtl/>
        </w:rPr>
        <w:t xml:space="preserve"> </w:t>
      </w:r>
      <w:r>
        <w:rPr>
          <w:rtl/>
        </w:rPr>
        <w:t xml:space="preserve"> </w:t>
      </w:r>
      <w:bookmarkEnd w:id="12965"/>
    </w:p>
    <w:p w14:paraId="34797123" w14:textId="77777777" w:rsidR="00475A91" w:rsidRDefault="00475A91" w:rsidP="00475A91">
      <w:pPr>
        <w:pStyle w:val="KeepWithNext"/>
        <w:rPr>
          <w:rtl/>
          <w:lang w:eastAsia="he-IL"/>
        </w:rPr>
      </w:pPr>
    </w:p>
    <w:p w14:paraId="16D8E1C9" w14:textId="37E41D71" w:rsidR="00475A91" w:rsidRDefault="00134FCB" w:rsidP="00134FCB">
      <w:pPr>
        <w:rPr>
          <w:rtl/>
          <w:lang w:eastAsia="he-IL"/>
        </w:rPr>
      </w:pPr>
      <w:bookmarkStart w:id="12966" w:name="_ETM_Q1_2877808"/>
      <w:bookmarkStart w:id="12967" w:name="_ETM_Q1_2877896"/>
      <w:bookmarkEnd w:id="12966"/>
      <w:bookmarkEnd w:id="12967"/>
      <w:r>
        <w:rPr>
          <w:rtl/>
          <w:lang w:eastAsia="he-IL"/>
        </w:rPr>
        <w:t>העניין של המספר השרירותי, שבו למעשה</w:t>
      </w:r>
      <w:r w:rsidR="00475A91">
        <w:rPr>
          <w:rFonts w:hint="cs"/>
          <w:rtl/>
          <w:lang w:eastAsia="he-IL"/>
        </w:rPr>
        <w:t>,</w:t>
      </w:r>
      <w:r>
        <w:rPr>
          <w:rtl/>
          <w:lang w:eastAsia="he-IL"/>
        </w:rPr>
        <w:t xml:space="preserve"> ואין לזה שום תשובה למה נקבע מספר שרירותי כזה או אחר</w:t>
      </w:r>
      <w:r w:rsidR="00475A91">
        <w:rPr>
          <w:rFonts w:hint="cs"/>
          <w:rtl/>
          <w:lang w:eastAsia="he-IL"/>
        </w:rPr>
        <w:t>,</w:t>
      </w:r>
      <w:r>
        <w:rPr>
          <w:rtl/>
          <w:lang w:eastAsia="he-IL"/>
        </w:rPr>
        <w:t xml:space="preserve"> כאן כתבתם של</w:t>
      </w:r>
      <w:r w:rsidR="00475A91">
        <w:rPr>
          <w:rFonts w:hint="cs"/>
          <w:rtl/>
          <w:lang w:eastAsia="he-IL"/>
        </w:rPr>
        <w:t>א</w:t>
      </w:r>
      <w:r>
        <w:rPr>
          <w:rtl/>
          <w:lang w:eastAsia="he-IL"/>
        </w:rPr>
        <w:t xml:space="preserve"> יותר מרבע ממספר השרים המיועדים</w:t>
      </w:r>
      <w:r w:rsidR="00475A91">
        <w:rPr>
          <w:rFonts w:hint="cs"/>
          <w:rtl/>
          <w:lang w:eastAsia="he-IL"/>
        </w:rPr>
        <w:t>,</w:t>
      </w:r>
      <w:r>
        <w:rPr>
          <w:rtl/>
          <w:lang w:eastAsia="he-IL"/>
        </w:rPr>
        <w:t xml:space="preserve"> לא ברור איך הגעתם למספר הזה</w:t>
      </w:r>
      <w:r w:rsidR="00475A91">
        <w:rPr>
          <w:rFonts w:hint="cs"/>
          <w:rtl/>
          <w:lang w:eastAsia="he-IL"/>
        </w:rPr>
        <w:t>,</w:t>
      </w:r>
      <w:r>
        <w:rPr>
          <w:rtl/>
          <w:lang w:eastAsia="he-IL"/>
        </w:rPr>
        <w:t xml:space="preserve"> אין לזה שום נימוק, שום הסבר בפרוטוקולים בדיונים שהי</w:t>
      </w:r>
      <w:bookmarkStart w:id="12968" w:name="_ETM_Q1_2896995"/>
      <w:bookmarkEnd w:id="12968"/>
      <w:r>
        <w:rPr>
          <w:rtl/>
          <w:lang w:eastAsia="he-IL"/>
        </w:rPr>
        <w:t xml:space="preserve">ו פה בכנסת, ולכן אנחנו </w:t>
      </w:r>
      <w:bookmarkStart w:id="12969" w:name="_ETM_Q1_2894505"/>
      <w:r w:rsidR="00475A91">
        <w:rPr>
          <w:rFonts w:hint="cs"/>
          <w:rtl/>
          <w:lang w:eastAsia="he-IL"/>
        </w:rPr>
        <w:t xml:space="preserve">דוחים את </w:t>
      </w:r>
      <w:bookmarkStart w:id="12970" w:name="_ETM_Q1_2898613"/>
      <w:bookmarkEnd w:id="12970"/>
      <w:r w:rsidR="00475A91">
        <w:rPr>
          <w:rFonts w:hint="cs"/>
          <w:rtl/>
          <w:lang w:eastAsia="he-IL"/>
        </w:rPr>
        <w:t>ההצעה.</w:t>
      </w:r>
    </w:p>
    <w:p w14:paraId="6D87AA56" w14:textId="77777777" w:rsidR="00475A91" w:rsidRDefault="00475A91" w:rsidP="00134FCB">
      <w:pPr>
        <w:rPr>
          <w:rtl/>
          <w:lang w:eastAsia="he-IL"/>
        </w:rPr>
      </w:pPr>
      <w:bookmarkStart w:id="12971" w:name="_ETM_Q1_2895160"/>
      <w:bookmarkStart w:id="12972" w:name="_ETM_Q1_2895301"/>
      <w:bookmarkStart w:id="12973" w:name="_ETM_Q1_2896530"/>
      <w:bookmarkEnd w:id="12971"/>
      <w:bookmarkEnd w:id="12972"/>
      <w:bookmarkEnd w:id="12973"/>
    </w:p>
    <w:p w14:paraId="47ED875E" w14:textId="7160103F" w:rsidR="00475A91" w:rsidRDefault="00475A91" w:rsidP="00475A91">
      <w:pPr>
        <w:pStyle w:val="af6"/>
        <w:keepNext/>
        <w:rPr>
          <w:rtl/>
        </w:rPr>
      </w:pPr>
      <w:bookmarkStart w:id="12974" w:name="ET_yor_5786_1233"/>
      <w:r w:rsidRPr="00475A91">
        <w:rPr>
          <w:rStyle w:val="TagStyle"/>
          <w:rtl/>
        </w:rPr>
        <w:t xml:space="preserve"> &lt;&lt; יור &gt;&gt; </w:t>
      </w:r>
      <w:r>
        <w:rPr>
          <w:rtl/>
        </w:rPr>
        <w:t>היו"ר אופיר כץ:</w:t>
      </w:r>
      <w:r w:rsidRPr="00475A91">
        <w:rPr>
          <w:rStyle w:val="TagStyle"/>
          <w:rtl/>
        </w:rPr>
        <w:t xml:space="preserve"> &lt;&lt; יור &gt;&gt;</w:t>
      </w:r>
      <w:r w:rsidR="00707E81">
        <w:rPr>
          <w:rtl/>
        </w:rPr>
        <w:t xml:space="preserve"> </w:t>
      </w:r>
      <w:r>
        <w:rPr>
          <w:rtl/>
        </w:rPr>
        <w:t xml:space="preserve"> </w:t>
      </w:r>
      <w:bookmarkEnd w:id="12974"/>
    </w:p>
    <w:p w14:paraId="6FEDB827" w14:textId="77777777" w:rsidR="00475A91" w:rsidRDefault="00475A91" w:rsidP="00475A91">
      <w:pPr>
        <w:pStyle w:val="KeepWithNext"/>
        <w:rPr>
          <w:rtl/>
          <w:lang w:eastAsia="he-IL"/>
        </w:rPr>
      </w:pPr>
    </w:p>
    <w:p w14:paraId="74F7F96C" w14:textId="4F328CAB" w:rsidR="00475A91" w:rsidRDefault="00475A91" w:rsidP="00475A91">
      <w:pPr>
        <w:rPr>
          <w:rtl/>
          <w:lang w:eastAsia="he-IL"/>
        </w:rPr>
      </w:pPr>
      <w:bookmarkStart w:id="12975" w:name="_ETM_Q1_2897395"/>
      <w:bookmarkStart w:id="12976" w:name="_ETM_Q1_2897475"/>
      <w:bookmarkStart w:id="12977" w:name="_ETM_Q1_2899096"/>
      <w:bookmarkEnd w:id="12975"/>
      <w:bookmarkEnd w:id="12976"/>
      <w:r>
        <w:rPr>
          <w:rFonts w:hint="cs"/>
          <w:rtl/>
          <w:lang w:eastAsia="he-IL"/>
        </w:rPr>
        <w:t>תודה, מי בעד? חמישה, מי נגד? שמונה.</w:t>
      </w:r>
    </w:p>
    <w:p w14:paraId="68289CCB" w14:textId="77777777" w:rsidR="00475A91" w:rsidRDefault="00475A91" w:rsidP="00475A91">
      <w:pPr>
        <w:rPr>
          <w:rtl/>
          <w:lang w:eastAsia="he-IL"/>
        </w:rPr>
      </w:pPr>
    </w:p>
    <w:p w14:paraId="7913FB9F" w14:textId="77777777" w:rsidR="00475A91" w:rsidRDefault="00475A91" w:rsidP="00475A91">
      <w:pPr>
        <w:pStyle w:val="af1"/>
        <w:keepNext/>
        <w:rPr>
          <w:rtl/>
          <w:lang w:eastAsia="he-IL"/>
        </w:rPr>
      </w:pPr>
      <w:r>
        <w:rPr>
          <w:rtl/>
          <w:lang w:eastAsia="he-IL"/>
        </w:rPr>
        <w:t>הצבעה</w:t>
      </w:r>
    </w:p>
    <w:p w14:paraId="0EA907D6" w14:textId="77777777" w:rsidR="00475A91" w:rsidRPr="00C61CDA" w:rsidRDefault="00475A91" w:rsidP="00475A91">
      <w:pPr>
        <w:rPr>
          <w:rtl/>
          <w:lang w:eastAsia="he-IL"/>
        </w:rPr>
      </w:pPr>
    </w:p>
    <w:p w14:paraId="059E6700" w14:textId="77777777" w:rsidR="00475A91" w:rsidRDefault="00475A91" w:rsidP="00475A91">
      <w:pPr>
        <w:pStyle w:val="--"/>
        <w:keepNext/>
        <w:rPr>
          <w:rtl/>
          <w:lang w:eastAsia="he-IL"/>
        </w:rPr>
      </w:pPr>
      <w:r>
        <w:rPr>
          <w:rFonts w:hint="cs"/>
          <w:rtl/>
          <w:lang w:eastAsia="he-IL"/>
        </w:rPr>
        <w:t>ההסתייגות נדחתה.</w:t>
      </w:r>
    </w:p>
    <w:p w14:paraId="5387275F" w14:textId="77777777" w:rsidR="00475A91" w:rsidRDefault="00475A91" w:rsidP="00475A91">
      <w:pPr>
        <w:rPr>
          <w:rtl/>
          <w:lang w:eastAsia="he-IL"/>
        </w:rPr>
      </w:pPr>
      <w:bookmarkStart w:id="12978" w:name="_ETM_Q1_2903095"/>
      <w:bookmarkStart w:id="12979" w:name="_ETM_Q1_2903213"/>
      <w:bookmarkStart w:id="12980" w:name="_ETM_Q1_2898719"/>
      <w:bookmarkEnd w:id="12978"/>
      <w:bookmarkEnd w:id="12979"/>
      <w:bookmarkEnd w:id="12980"/>
    </w:p>
    <w:p w14:paraId="70D2D7B5" w14:textId="6B859E99" w:rsidR="00475A91" w:rsidRDefault="00475A91" w:rsidP="00475A91">
      <w:pPr>
        <w:rPr>
          <w:rtl/>
          <w:lang w:eastAsia="he-IL"/>
        </w:rPr>
      </w:pPr>
      <w:bookmarkStart w:id="12981" w:name="_ETM_Q1_2899157"/>
      <w:bookmarkEnd w:id="12981"/>
      <w:r>
        <w:rPr>
          <w:rFonts w:hint="cs"/>
          <w:rtl/>
          <w:lang w:eastAsia="he-IL"/>
        </w:rPr>
        <w:t>ה</w:t>
      </w:r>
      <w:bookmarkStart w:id="12982" w:name="_ETM_Q1_2899342"/>
      <w:bookmarkEnd w:id="12982"/>
      <w:r>
        <w:rPr>
          <w:rFonts w:hint="cs"/>
          <w:rtl/>
          <w:lang w:eastAsia="he-IL"/>
        </w:rPr>
        <w:t>מקבץ הוסר.</w:t>
      </w:r>
    </w:p>
    <w:p w14:paraId="35FC80E8" w14:textId="77777777" w:rsidR="00475A91" w:rsidRDefault="00475A91" w:rsidP="00475A91">
      <w:pPr>
        <w:rPr>
          <w:rtl/>
          <w:lang w:eastAsia="he-IL"/>
        </w:rPr>
      </w:pPr>
      <w:bookmarkStart w:id="12983" w:name="_ETM_Q1_2904367"/>
      <w:bookmarkStart w:id="12984" w:name="_ETM_Q1_2904499"/>
      <w:bookmarkStart w:id="12985" w:name="_ETM_Q1_2899695"/>
      <w:bookmarkStart w:id="12986" w:name="_ETM_Q1_2901341"/>
      <w:bookmarkEnd w:id="12983"/>
      <w:bookmarkEnd w:id="12984"/>
      <w:bookmarkEnd w:id="12985"/>
      <w:bookmarkEnd w:id="12986"/>
    </w:p>
    <w:p w14:paraId="7FE12E26" w14:textId="24C17D8E" w:rsidR="00475A91" w:rsidRDefault="00475A91" w:rsidP="00475A91">
      <w:pPr>
        <w:pStyle w:val="a4"/>
        <w:keepNext/>
        <w:rPr>
          <w:rtl/>
        </w:rPr>
      </w:pPr>
      <w:bookmarkStart w:id="12987" w:name="ET_speaker_6127_1234"/>
      <w:r w:rsidRPr="00475A91">
        <w:rPr>
          <w:rStyle w:val="TagStyle"/>
          <w:rtl/>
        </w:rPr>
        <w:t xml:space="preserve"> &lt;&lt; דובר &gt;&gt; </w:t>
      </w:r>
      <w:r>
        <w:rPr>
          <w:rtl/>
        </w:rPr>
        <w:t>ולדימיר בליאק (יש עתיד):</w:t>
      </w:r>
      <w:r w:rsidRPr="00475A91">
        <w:rPr>
          <w:rStyle w:val="TagStyle"/>
          <w:rtl/>
        </w:rPr>
        <w:t xml:space="preserve"> &lt;&lt; דובר &gt;&gt;</w:t>
      </w:r>
      <w:r w:rsidR="00707E81">
        <w:rPr>
          <w:rtl/>
        </w:rPr>
        <w:t xml:space="preserve"> </w:t>
      </w:r>
      <w:r>
        <w:rPr>
          <w:rtl/>
        </w:rPr>
        <w:t xml:space="preserve"> </w:t>
      </w:r>
      <w:bookmarkEnd w:id="12987"/>
    </w:p>
    <w:p w14:paraId="55E400EA" w14:textId="77777777" w:rsidR="00475A91" w:rsidRDefault="00475A91" w:rsidP="00475A91">
      <w:pPr>
        <w:pStyle w:val="KeepWithNext"/>
        <w:rPr>
          <w:rtl/>
          <w:lang w:eastAsia="he-IL"/>
        </w:rPr>
      </w:pPr>
    </w:p>
    <w:p w14:paraId="5D5AECBC" w14:textId="7270F795" w:rsidR="00475A91" w:rsidRDefault="00475A91" w:rsidP="00475A91">
      <w:pPr>
        <w:rPr>
          <w:rtl/>
          <w:lang w:eastAsia="he-IL"/>
        </w:rPr>
      </w:pPr>
      <w:bookmarkStart w:id="12988" w:name="_ETM_Q1_2902264"/>
      <w:bookmarkStart w:id="12989" w:name="_ETM_Q1_2902352"/>
      <w:bookmarkEnd w:id="12988"/>
      <w:bookmarkEnd w:id="12989"/>
      <w:r>
        <w:rPr>
          <w:rFonts w:hint="cs"/>
          <w:rtl/>
          <w:lang w:eastAsia="he-IL"/>
        </w:rPr>
        <w:t>רוויזיה.</w:t>
      </w:r>
    </w:p>
    <w:p w14:paraId="2077E150" w14:textId="77777777" w:rsidR="00475A91" w:rsidRDefault="00475A91" w:rsidP="00475A91">
      <w:pPr>
        <w:rPr>
          <w:rtl/>
          <w:lang w:eastAsia="he-IL"/>
        </w:rPr>
      </w:pPr>
      <w:bookmarkStart w:id="12990" w:name="_ETM_Q1_2903813"/>
      <w:bookmarkStart w:id="12991" w:name="_ETM_Q1_2903938"/>
      <w:bookmarkStart w:id="12992" w:name="_ETM_Q1_2899339"/>
      <w:bookmarkStart w:id="12993" w:name="_ETM_Q1_2899923"/>
      <w:bookmarkEnd w:id="12990"/>
      <w:bookmarkEnd w:id="12991"/>
      <w:bookmarkEnd w:id="12992"/>
      <w:bookmarkEnd w:id="12993"/>
    </w:p>
    <w:p w14:paraId="74D0F622" w14:textId="7E7AF654" w:rsidR="00475A91" w:rsidRDefault="00475A91" w:rsidP="00475A91">
      <w:pPr>
        <w:pStyle w:val="af6"/>
        <w:keepNext/>
        <w:rPr>
          <w:rtl/>
        </w:rPr>
      </w:pPr>
      <w:bookmarkStart w:id="12994" w:name="ET_yor_5786_1235"/>
      <w:r w:rsidRPr="00475A91">
        <w:rPr>
          <w:rStyle w:val="TagStyle"/>
          <w:rtl/>
        </w:rPr>
        <w:t xml:space="preserve"> &lt;&lt; יור &gt;&gt; </w:t>
      </w:r>
      <w:r>
        <w:rPr>
          <w:rtl/>
        </w:rPr>
        <w:t>היו"ר אופיר כץ:</w:t>
      </w:r>
      <w:r w:rsidRPr="00475A91">
        <w:rPr>
          <w:rStyle w:val="TagStyle"/>
          <w:rtl/>
        </w:rPr>
        <w:t xml:space="preserve"> &lt;&lt; יור &gt;&gt;</w:t>
      </w:r>
      <w:r w:rsidR="00707E81">
        <w:rPr>
          <w:rtl/>
        </w:rPr>
        <w:t xml:space="preserve"> </w:t>
      </w:r>
      <w:r>
        <w:rPr>
          <w:rtl/>
        </w:rPr>
        <w:t xml:space="preserve"> </w:t>
      </w:r>
      <w:bookmarkEnd w:id="12994"/>
    </w:p>
    <w:p w14:paraId="492E2E5A" w14:textId="77777777" w:rsidR="00475A91" w:rsidRDefault="00475A91" w:rsidP="00475A91">
      <w:pPr>
        <w:pStyle w:val="KeepWithNext"/>
        <w:rPr>
          <w:rtl/>
          <w:lang w:eastAsia="he-IL"/>
        </w:rPr>
      </w:pPr>
    </w:p>
    <w:p w14:paraId="3B559973" w14:textId="4307BA92" w:rsidR="00475A91" w:rsidRDefault="00475A91" w:rsidP="00475A91">
      <w:pPr>
        <w:rPr>
          <w:rtl/>
          <w:lang w:eastAsia="he-IL"/>
        </w:rPr>
      </w:pPr>
      <w:bookmarkStart w:id="12995" w:name="_ETM_Q1_2900897"/>
      <w:bookmarkEnd w:id="12995"/>
      <w:r>
        <w:rPr>
          <w:rFonts w:hint="cs"/>
          <w:rtl/>
          <w:lang w:eastAsia="he-IL"/>
        </w:rPr>
        <w:t>ה</w:t>
      </w:r>
      <w:bookmarkStart w:id="12996" w:name="_ETM_Q1_2901014"/>
      <w:bookmarkEnd w:id="12996"/>
      <w:r>
        <w:rPr>
          <w:rFonts w:hint="cs"/>
          <w:rtl/>
          <w:lang w:eastAsia="he-IL"/>
        </w:rPr>
        <w:t>סתייגות 21.</w:t>
      </w:r>
    </w:p>
    <w:p w14:paraId="3122B4D7" w14:textId="77777777" w:rsidR="00475A91" w:rsidRDefault="00475A91" w:rsidP="00475A91">
      <w:pPr>
        <w:rPr>
          <w:rtl/>
          <w:lang w:eastAsia="he-IL"/>
        </w:rPr>
      </w:pPr>
      <w:bookmarkStart w:id="12997" w:name="_ETM_Q1_2902706"/>
      <w:bookmarkStart w:id="12998" w:name="_ETM_Q1_2902925"/>
      <w:bookmarkStart w:id="12999" w:name="_ETM_Q1_2903676"/>
      <w:bookmarkEnd w:id="12997"/>
      <w:bookmarkEnd w:id="12998"/>
      <w:bookmarkEnd w:id="12999"/>
    </w:p>
    <w:p w14:paraId="796D83DF" w14:textId="5EF27340" w:rsidR="00475A91" w:rsidRDefault="00475A91" w:rsidP="00475A91">
      <w:pPr>
        <w:pStyle w:val="a4"/>
        <w:keepNext/>
        <w:rPr>
          <w:rtl/>
        </w:rPr>
      </w:pPr>
      <w:bookmarkStart w:id="13000" w:name="ET_speaker_6158_1236"/>
      <w:r w:rsidRPr="00475A91">
        <w:rPr>
          <w:rStyle w:val="TagStyle"/>
          <w:rtl/>
        </w:rPr>
        <w:t xml:space="preserve"> &lt;&lt; דובר &gt;&gt; </w:t>
      </w:r>
      <w:r>
        <w:rPr>
          <w:rtl/>
        </w:rPr>
        <w:t>אפרת רייטן מרום (העבודה):</w:t>
      </w:r>
      <w:r w:rsidRPr="00475A91">
        <w:rPr>
          <w:rStyle w:val="TagStyle"/>
          <w:rtl/>
        </w:rPr>
        <w:t xml:space="preserve"> &lt;&lt; דובר &gt;&gt;</w:t>
      </w:r>
      <w:r w:rsidR="00707E81">
        <w:rPr>
          <w:rtl/>
        </w:rPr>
        <w:t xml:space="preserve"> </w:t>
      </w:r>
      <w:r>
        <w:rPr>
          <w:rtl/>
        </w:rPr>
        <w:t xml:space="preserve"> </w:t>
      </w:r>
      <w:bookmarkStart w:id="13001" w:name="_ETM_Q1_2909684"/>
      <w:bookmarkStart w:id="13002" w:name="_ETM_Q1_2904867"/>
      <w:bookmarkEnd w:id="13000"/>
      <w:bookmarkEnd w:id="13001"/>
      <w:bookmarkEnd w:id="13002"/>
    </w:p>
    <w:p w14:paraId="4BE77684" w14:textId="77777777" w:rsidR="00475A91" w:rsidRDefault="00475A91" w:rsidP="00475A91">
      <w:pPr>
        <w:pStyle w:val="KeepWithNext"/>
        <w:rPr>
          <w:rtl/>
          <w:lang w:eastAsia="he-IL"/>
        </w:rPr>
      </w:pPr>
    </w:p>
    <w:p w14:paraId="61BF2E90" w14:textId="39D94B15" w:rsidR="00475A91" w:rsidRDefault="00475A91" w:rsidP="00475A91">
      <w:pPr>
        <w:rPr>
          <w:rtl/>
          <w:lang w:eastAsia="he-IL"/>
        </w:rPr>
      </w:pPr>
      <w:bookmarkStart w:id="13003" w:name="_ETM_Q1_2909420"/>
      <w:bookmarkStart w:id="13004" w:name="_ETM_Q1_2909531"/>
      <w:bookmarkEnd w:id="13003"/>
      <w:bookmarkEnd w:id="13004"/>
      <w:r>
        <w:rPr>
          <w:rFonts w:hint="cs"/>
          <w:rtl/>
          <w:lang w:eastAsia="he-IL"/>
        </w:rPr>
        <w:t>איזה 20</w:t>
      </w:r>
      <w:bookmarkStart w:id="13005" w:name="_ETM_Q1_2906884"/>
      <w:bookmarkEnd w:id="13005"/>
      <w:r>
        <w:rPr>
          <w:rFonts w:hint="cs"/>
          <w:rtl/>
          <w:lang w:eastAsia="he-IL"/>
        </w:rPr>
        <w:t>?</w:t>
      </w:r>
    </w:p>
    <w:p w14:paraId="07F9F64D" w14:textId="77777777" w:rsidR="00475A91" w:rsidRDefault="00475A91" w:rsidP="00475A91">
      <w:pPr>
        <w:rPr>
          <w:rtl/>
          <w:lang w:eastAsia="he-IL"/>
        </w:rPr>
      </w:pPr>
      <w:bookmarkStart w:id="13006" w:name="_ETM_Q1_2907831"/>
      <w:bookmarkStart w:id="13007" w:name="_ETM_Q1_2908034"/>
      <w:bookmarkStart w:id="13008" w:name="_ETM_Q1_2908678"/>
      <w:bookmarkEnd w:id="13006"/>
      <w:bookmarkEnd w:id="13007"/>
      <w:bookmarkEnd w:id="13008"/>
    </w:p>
    <w:p w14:paraId="6344E32C" w14:textId="1EB3C25E" w:rsidR="00475A91" w:rsidRDefault="00475A91" w:rsidP="00475A91">
      <w:pPr>
        <w:pStyle w:val="af6"/>
        <w:keepNext/>
        <w:rPr>
          <w:rtl/>
        </w:rPr>
      </w:pPr>
      <w:bookmarkStart w:id="13009" w:name="ET_yor_5786_1237"/>
      <w:r w:rsidRPr="00475A91">
        <w:rPr>
          <w:rStyle w:val="TagStyle"/>
          <w:rtl/>
        </w:rPr>
        <w:t xml:space="preserve"> &lt;&lt; יור &gt;&gt; </w:t>
      </w:r>
      <w:r>
        <w:rPr>
          <w:rtl/>
        </w:rPr>
        <w:t>היו"ר אופיר כץ:</w:t>
      </w:r>
      <w:r w:rsidRPr="00475A91">
        <w:rPr>
          <w:rStyle w:val="TagStyle"/>
          <w:rtl/>
        </w:rPr>
        <w:t xml:space="preserve"> &lt;&lt; יור &gt;&gt;</w:t>
      </w:r>
      <w:r w:rsidR="00707E81">
        <w:rPr>
          <w:rtl/>
        </w:rPr>
        <w:t xml:space="preserve"> </w:t>
      </w:r>
      <w:r>
        <w:rPr>
          <w:rtl/>
        </w:rPr>
        <w:t xml:space="preserve"> </w:t>
      </w:r>
      <w:bookmarkEnd w:id="13009"/>
    </w:p>
    <w:p w14:paraId="5486B082" w14:textId="77777777" w:rsidR="00475A91" w:rsidRDefault="00475A91" w:rsidP="00475A91">
      <w:pPr>
        <w:pStyle w:val="KeepWithNext"/>
        <w:rPr>
          <w:rtl/>
          <w:lang w:eastAsia="he-IL"/>
        </w:rPr>
      </w:pPr>
    </w:p>
    <w:p w14:paraId="6404C1D7" w14:textId="49D147BD" w:rsidR="00475A91" w:rsidRDefault="00475A91" w:rsidP="00475A91">
      <w:pPr>
        <w:rPr>
          <w:rtl/>
          <w:lang w:eastAsia="he-IL"/>
        </w:rPr>
      </w:pPr>
      <w:bookmarkStart w:id="13010" w:name="_ETM_Q1_2909678"/>
      <w:bookmarkStart w:id="13011" w:name="_ETM_Q1_2909766"/>
      <w:bookmarkEnd w:id="13010"/>
      <w:bookmarkEnd w:id="13011"/>
      <w:r>
        <w:rPr>
          <w:rFonts w:hint="cs"/>
          <w:rtl/>
          <w:lang w:eastAsia="he-IL"/>
        </w:rPr>
        <w:t xml:space="preserve">21, </w:t>
      </w:r>
      <w:bookmarkStart w:id="13012" w:name="_ETM_Q1_2906765"/>
      <w:bookmarkEnd w:id="13012"/>
      <w:r>
        <w:rPr>
          <w:rFonts w:hint="cs"/>
          <w:rtl/>
          <w:lang w:eastAsia="he-IL"/>
        </w:rPr>
        <w:t xml:space="preserve">ינמק את </w:t>
      </w:r>
      <w:r w:rsidR="007B0C44">
        <w:rPr>
          <w:rFonts w:hint="cs"/>
          <w:rtl/>
          <w:lang w:eastAsia="he-IL"/>
        </w:rPr>
        <w:t>טיעוני</w:t>
      </w:r>
      <w:r w:rsidR="007B0C44">
        <w:rPr>
          <w:rFonts w:hint="eastAsia"/>
          <w:rtl/>
          <w:lang w:eastAsia="he-IL"/>
        </w:rPr>
        <w:t>ו</w:t>
      </w:r>
      <w:r>
        <w:rPr>
          <w:rFonts w:hint="cs"/>
          <w:rtl/>
          <w:lang w:eastAsia="he-IL"/>
        </w:rPr>
        <w:t>, יבוא ורשאי</w:t>
      </w:r>
      <w:bookmarkStart w:id="13013" w:name="_ETM_Q1_2912590"/>
      <w:bookmarkEnd w:id="13013"/>
      <w:r>
        <w:rPr>
          <w:rFonts w:hint="cs"/>
          <w:rtl/>
          <w:lang w:eastAsia="he-IL"/>
        </w:rPr>
        <w:t xml:space="preserve"> ל</w:t>
      </w:r>
      <w:bookmarkStart w:id="13014" w:name="_ETM_Q1_2908342"/>
      <w:bookmarkEnd w:id="13014"/>
      <w:r>
        <w:rPr>
          <w:rFonts w:hint="cs"/>
          <w:rtl/>
          <w:lang w:eastAsia="he-IL"/>
        </w:rPr>
        <w:t>נמק את טיעוניו.</w:t>
      </w:r>
    </w:p>
    <w:p w14:paraId="1A801500" w14:textId="77777777" w:rsidR="00475A91" w:rsidRDefault="00475A91" w:rsidP="00475A91">
      <w:pPr>
        <w:rPr>
          <w:rtl/>
          <w:lang w:eastAsia="he-IL"/>
        </w:rPr>
      </w:pPr>
      <w:bookmarkStart w:id="13015" w:name="_ETM_Q1_2912184"/>
      <w:bookmarkStart w:id="13016" w:name="_ETM_Q1_2912354"/>
      <w:bookmarkStart w:id="13017" w:name="_ETM_Q1_2912996"/>
      <w:bookmarkEnd w:id="13015"/>
      <w:bookmarkEnd w:id="13016"/>
      <w:bookmarkEnd w:id="13017"/>
    </w:p>
    <w:p w14:paraId="5D003FBA" w14:textId="7E85F21C" w:rsidR="00475A91" w:rsidRDefault="00475A91" w:rsidP="00475A91">
      <w:pPr>
        <w:pStyle w:val="a4"/>
        <w:keepNext/>
        <w:rPr>
          <w:rtl/>
        </w:rPr>
      </w:pPr>
      <w:bookmarkStart w:id="13018" w:name="ET_speaker_6158_1238"/>
      <w:r w:rsidRPr="00475A91">
        <w:rPr>
          <w:rStyle w:val="TagStyle"/>
          <w:rtl/>
        </w:rPr>
        <w:t xml:space="preserve"> &lt;&lt; דובר &gt;&gt; </w:t>
      </w:r>
      <w:r>
        <w:rPr>
          <w:rtl/>
        </w:rPr>
        <w:t>אפרת רייטן מרום (העבודה):</w:t>
      </w:r>
      <w:r w:rsidRPr="00475A91">
        <w:rPr>
          <w:rStyle w:val="TagStyle"/>
          <w:rtl/>
        </w:rPr>
        <w:t xml:space="preserve"> &lt;&lt; דובר &gt;&gt;</w:t>
      </w:r>
      <w:r w:rsidR="00707E81">
        <w:rPr>
          <w:rtl/>
        </w:rPr>
        <w:t xml:space="preserve"> </w:t>
      </w:r>
      <w:r>
        <w:rPr>
          <w:rtl/>
        </w:rPr>
        <w:t xml:space="preserve"> </w:t>
      </w:r>
      <w:bookmarkEnd w:id="13018"/>
    </w:p>
    <w:p w14:paraId="06CCEAD4" w14:textId="77777777" w:rsidR="00475A91" w:rsidRDefault="00475A91" w:rsidP="00475A91">
      <w:pPr>
        <w:pStyle w:val="KeepWithNext"/>
        <w:rPr>
          <w:rtl/>
          <w:lang w:eastAsia="he-IL"/>
        </w:rPr>
      </w:pPr>
    </w:p>
    <w:p w14:paraId="4B49DAB5" w14:textId="77777777" w:rsidR="00C45C32" w:rsidRDefault="00475A91" w:rsidP="00475A91">
      <w:pPr>
        <w:rPr>
          <w:rtl/>
          <w:lang w:eastAsia="he-IL"/>
        </w:rPr>
      </w:pPr>
      <w:bookmarkStart w:id="13019" w:name="_ETM_Q1_2914072"/>
      <w:bookmarkEnd w:id="13019"/>
      <w:r>
        <w:rPr>
          <w:rFonts w:hint="cs"/>
          <w:rtl/>
          <w:lang w:eastAsia="he-IL"/>
        </w:rPr>
        <w:t>תו</w:t>
      </w:r>
      <w:bookmarkStart w:id="13020" w:name="_ETM_Q1_2914207"/>
      <w:bookmarkEnd w:id="13020"/>
      <w:r>
        <w:rPr>
          <w:rFonts w:hint="cs"/>
          <w:rtl/>
          <w:lang w:eastAsia="he-IL"/>
        </w:rPr>
        <w:t xml:space="preserve">דה רבה. </w:t>
      </w:r>
      <w:bookmarkStart w:id="13021" w:name="_ETM_Q1_2904669"/>
      <w:bookmarkStart w:id="13022" w:name="_ETM_Q1_2904765"/>
      <w:bookmarkEnd w:id="13021"/>
      <w:bookmarkEnd w:id="13022"/>
      <w:bookmarkEnd w:id="12977"/>
      <w:bookmarkEnd w:id="12969"/>
      <w:r w:rsidR="00134FCB">
        <w:rPr>
          <w:rtl/>
          <w:lang w:eastAsia="he-IL"/>
        </w:rPr>
        <w:t>מדובר כאן בעצם על עוד פעם, יצירת מנגנונים יש מאין, ואין להם איזושהי תשתית שהיא באה ומלמדת על איזשהו הגיון בסיסי או איז</w:t>
      </w:r>
      <w:r w:rsidR="00C45C32">
        <w:rPr>
          <w:rFonts w:hint="cs"/>
          <w:rtl/>
          <w:lang w:eastAsia="he-IL"/>
        </w:rPr>
        <w:t>ו</w:t>
      </w:r>
      <w:r w:rsidR="00134FCB">
        <w:rPr>
          <w:rtl/>
          <w:lang w:eastAsia="he-IL"/>
        </w:rPr>
        <w:t>שהי סמכות או רשות, ולכן אנחנו סברנו</w:t>
      </w:r>
      <w:r w:rsidR="00C45C32">
        <w:rPr>
          <w:rFonts w:hint="cs"/>
          <w:rtl/>
          <w:lang w:eastAsia="he-IL"/>
        </w:rPr>
        <w:t>,</w:t>
      </w:r>
      <w:r w:rsidR="00134FCB">
        <w:rPr>
          <w:rtl/>
          <w:lang w:eastAsia="he-IL"/>
        </w:rPr>
        <w:t xml:space="preserve"> שהמנגנון שמוצע כאן הוא מנגנון שלא משרתת את התכלית של החוק ולא את ההיגיון הפנימי, ואנחנו רוצים</w:t>
      </w:r>
      <w:bookmarkStart w:id="13023" w:name="_ETM_Q1_2934139"/>
      <w:bookmarkEnd w:id="13023"/>
      <w:r w:rsidR="00C45C32">
        <w:rPr>
          <w:rFonts w:hint="cs"/>
          <w:rtl/>
          <w:lang w:eastAsia="he-IL"/>
        </w:rPr>
        <w:t xml:space="preserve"> לדחות את זה </w:t>
      </w:r>
      <w:bookmarkStart w:id="13024" w:name="_ETM_Q1_2933192"/>
      <w:bookmarkEnd w:id="13024"/>
      <w:r w:rsidR="00C45C32">
        <w:rPr>
          <w:rFonts w:hint="cs"/>
          <w:rtl/>
          <w:lang w:eastAsia="he-IL"/>
        </w:rPr>
        <w:t>מעדיפים את</w:t>
      </w:r>
      <w:bookmarkStart w:id="13025" w:name="_ETM_Q1_2934975"/>
      <w:bookmarkEnd w:id="13025"/>
      <w:r w:rsidR="00C45C32">
        <w:rPr>
          <w:rFonts w:hint="cs"/>
          <w:rtl/>
          <w:lang w:eastAsia="he-IL"/>
        </w:rPr>
        <w:t xml:space="preserve"> התחליף</w:t>
      </w:r>
      <w:bookmarkStart w:id="13026" w:name="_ETM_Q1_2936664"/>
      <w:bookmarkStart w:id="13027" w:name="_ETM_Q1_2936937"/>
      <w:bookmarkEnd w:id="13026"/>
      <w:bookmarkEnd w:id="13027"/>
    </w:p>
    <w:p w14:paraId="14595B65" w14:textId="77777777" w:rsidR="00C45C32" w:rsidRDefault="00C45C32" w:rsidP="00475A91">
      <w:pPr>
        <w:rPr>
          <w:rtl/>
          <w:lang w:eastAsia="he-IL"/>
        </w:rPr>
      </w:pPr>
      <w:bookmarkStart w:id="13028" w:name="_ETM_Q1_2937634"/>
      <w:bookmarkStart w:id="13029" w:name="_ETM_Q1_2938357"/>
      <w:bookmarkStart w:id="13030" w:name="_ETM_Q1_2938550"/>
      <w:bookmarkStart w:id="13031" w:name="_ETM_Q1_2939109"/>
      <w:bookmarkEnd w:id="13028"/>
      <w:bookmarkEnd w:id="13029"/>
      <w:bookmarkEnd w:id="13030"/>
      <w:bookmarkEnd w:id="13031"/>
    </w:p>
    <w:p w14:paraId="6ECCA2F6" w14:textId="10456107" w:rsidR="00C45C32" w:rsidRDefault="00C45C32" w:rsidP="00C45C32">
      <w:pPr>
        <w:pStyle w:val="af6"/>
        <w:keepNext/>
        <w:rPr>
          <w:rtl/>
        </w:rPr>
      </w:pPr>
      <w:bookmarkStart w:id="13032" w:name="ET_yor_5786_1239"/>
      <w:r w:rsidRPr="00C45C32">
        <w:rPr>
          <w:rStyle w:val="TagStyle"/>
          <w:rtl/>
        </w:rPr>
        <w:t xml:space="preserve"> &lt;&lt; יור &gt;&gt; </w:t>
      </w:r>
      <w:r>
        <w:rPr>
          <w:rtl/>
        </w:rPr>
        <w:t>היו"ר א</w:t>
      </w:r>
      <w:bookmarkStart w:id="13033" w:name="_ETM_Q1_2940348"/>
      <w:bookmarkEnd w:id="13033"/>
      <w:r>
        <w:rPr>
          <w:rtl/>
        </w:rPr>
        <w:t>ופיר כץ:</w:t>
      </w:r>
      <w:r w:rsidRPr="00C45C32">
        <w:rPr>
          <w:rStyle w:val="TagStyle"/>
          <w:rtl/>
        </w:rPr>
        <w:t xml:space="preserve"> &lt;&lt; יור &gt;&gt;</w:t>
      </w:r>
      <w:r w:rsidR="00707E81">
        <w:rPr>
          <w:rtl/>
        </w:rPr>
        <w:t xml:space="preserve"> </w:t>
      </w:r>
      <w:r>
        <w:rPr>
          <w:rtl/>
        </w:rPr>
        <w:t xml:space="preserve"> </w:t>
      </w:r>
      <w:bookmarkEnd w:id="13032"/>
    </w:p>
    <w:p w14:paraId="60CC5E38" w14:textId="77777777" w:rsidR="00C45C32" w:rsidRDefault="00C45C32" w:rsidP="00C45C32">
      <w:pPr>
        <w:rPr>
          <w:rtl/>
          <w:lang w:eastAsia="he-IL"/>
        </w:rPr>
      </w:pPr>
      <w:bookmarkStart w:id="13034" w:name="_ETM_Q1_2940275"/>
      <w:bookmarkStart w:id="13035" w:name="_ETM_Q1_2937806"/>
      <w:bookmarkEnd w:id="13034"/>
      <w:bookmarkEnd w:id="13035"/>
    </w:p>
    <w:p w14:paraId="1C0BF21D" w14:textId="77777777" w:rsidR="00C45C32" w:rsidRDefault="00C45C32" w:rsidP="00C45C32">
      <w:pPr>
        <w:rPr>
          <w:rtl/>
          <w:lang w:eastAsia="he-IL"/>
        </w:rPr>
      </w:pPr>
      <w:bookmarkStart w:id="13036" w:name="_ETM_Q1_2938607"/>
      <w:bookmarkStart w:id="13037" w:name="_ETM_Q1_2938769"/>
      <w:bookmarkEnd w:id="13036"/>
      <w:bookmarkEnd w:id="13037"/>
      <w:r>
        <w:rPr>
          <w:rFonts w:hint="cs"/>
          <w:rtl/>
          <w:lang w:eastAsia="he-IL"/>
        </w:rPr>
        <w:t>תודה, מי בעד? חמישה, מי נגד? שמונה.</w:t>
      </w:r>
    </w:p>
    <w:p w14:paraId="11541569" w14:textId="77777777" w:rsidR="00C45C32" w:rsidRDefault="00C45C32" w:rsidP="00C45C32">
      <w:pPr>
        <w:rPr>
          <w:rtl/>
          <w:lang w:eastAsia="he-IL"/>
        </w:rPr>
      </w:pPr>
    </w:p>
    <w:p w14:paraId="61C60C93" w14:textId="77777777" w:rsidR="00C45C32" w:rsidRDefault="00C45C32" w:rsidP="00C45C32">
      <w:pPr>
        <w:pStyle w:val="af1"/>
        <w:keepNext/>
        <w:rPr>
          <w:rtl/>
          <w:lang w:eastAsia="he-IL"/>
        </w:rPr>
      </w:pPr>
      <w:r>
        <w:rPr>
          <w:rtl/>
          <w:lang w:eastAsia="he-IL"/>
        </w:rPr>
        <w:t>הצבעה</w:t>
      </w:r>
    </w:p>
    <w:p w14:paraId="05DD3C6C" w14:textId="77777777" w:rsidR="00C45C32" w:rsidRPr="00C61CDA" w:rsidRDefault="00C45C32" w:rsidP="00C45C32">
      <w:pPr>
        <w:rPr>
          <w:rtl/>
          <w:lang w:eastAsia="he-IL"/>
        </w:rPr>
      </w:pPr>
    </w:p>
    <w:p w14:paraId="1363A69F" w14:textId="77777777" w:rsidR="00C45C32" w:rsidRDefault="00C45C32" w:rsidP="00C45C32">
      <w:pPr>
        <w:pStyle w:val="--"/>
        <w:keepNext/>
        <w:rPr>
          <w:rtl/>
          <w:lang w:eastAsia="he-IL"/>
        </w:rPr>
      </w:pPr>
      <w:r>
        <w:rPr>
          <w:rFonts w:hint="cs"/>
          <w:rtl/>
          <w:lang w:eastAsia="he-IL"/>
        </w:rPr>
        <w:t>ההסתייגות נדחתה.</w:t>
      </w:r>
      <w:bookmarkStart w:id="13038" w:name="_ETM_Q1_2940625"/>
      <w:bookmarkEnd w:id="13038"/>
    </w:p>
    <w:p w14:paraId="6D27B92C" w14:textId="77777777" w:rsidR="00C45C32" w:rsidRDefault="00C45C32" w:rsidP="00C45C32">
      <w:pPr>
        <w:rPr>
          <w:rtl/>
          <w:lang w:eastAsia="he-IL"/>
        </w:rPr>
      </w:pPr>
      <w:bookmarkStart w:id="13039" w:name="_ETM_Q1_2940776"/>
      <w:bookmarkStart w:id="13040" w:name="_ETM_Q1_2941081"/>
      <w:bookmarkEnd w:id="13039"/>
      <w:bookmarkEnd w:id="13040"/>
    </w:p>
    <w:p w14:paraId="64152F65" w14:textId="261242E8" w:rsidR="00C45C32" w:rsidRDefault="00C45C32" w:rsidP="00C45C32">
      <w:pPr>
        <w:rPr>
          <w:rtl/>
          <w:lang w:eastAsia="he-IL"/>
        </w:rPr>
      </w:pPr>
      <w:bookmarkStart w:id="13041" w:name="_ETM_Q1_2941264"/>
      <w:bookmarkStart w:id="13042" w:name="_ETM_Q1_2937597"/>
      <w:bookmarkEnd w:id="13041"/>
      <w:bookmarkEnd w:id="13042"/>
      <w:r>
        <w:rPr>
          <w:rFonts w:hint="cs"/>
          <w:rtl/>
          <w:lang w:eastAsia="he-IL"/>
        </w:rPr>
        <w:t>ההסתייגות הוסרה.</w:t>
      </w:r>
    </w:p>
    <w:p w14:paraId="291E37BB" w14:textId="77777777" w:rsidR="00C45C32" w:rsidRPr="00C45C32" w:rsidRDefault="00C45C32" w:rsidP="00C45C32">
      <w:pPr>
        <w:rPr>
          <w:rtl/>
          <w:lang w:eastAsia="he-IL"/>
        </w:rPr>
      </w:pPr>
      <w:bookmarkStart w:id="13043" w:name="_ETM_Q1_2940172"/>
      <w:bookmarkStart w:id="13044" w:name="_ETM_Q1_2940319"/>
      <w:bookmarkEnd w:id="13043"/>
      <w:bookmarkEnd w:id="13044"/>
    </w:p>
    <w:p w14:paraId="092A6B96" w14:textId="5CF7131C" w:rsidR="00C45C32" w:rsidRDefault="00C45C32" w:rsidP="00C45C32">
      <w:pPr>
        <w:pStyle w:val="af6"/>
        <w:keepNext/>
        <w:rPr>
          <w:rtl/>
        </w:rPr>
      </w:pPr>
      <w:bookmarkStart w:id="13045" w:name="ET_yor_5786_1240"/>
      <w:r w:rsidRPr="00C45C32">
        <w:rPr>
          <w:rStyle w:val="TagStyle"/>
          <w:rtl/>
        </w:rPr>
        <w:t xml:space="preserve"> &lt;&lt; יור &gt;&gt; </w:t>
      </w:r>
      <w:r>
        <w:rPr>
          <w:rtl/>
        </w:rPr>
        <w:t>היו"ר אופיר כץ:</w:t>
      </w:r>
      <w:r w:rsidRPr="00C45C32">
        <w:rPr>
          <w:rStyle w:val="TagStyle"/>
          <w:rtl/>
        </w:rPr>
        <w:t xml:space="preserve"> &lt;&lt; יור &gt;&gt;</w:t>
      </w:r>
      <w:r w:rsidR="00707E81">
        <w:rPr>
          <w:rtl/>
        </w:rPr>
        <w:t xml:space="preserve"> </w:t>
      </w:r>
      <w:r>
        <w:rPr>
          <w:rtl/>
        </w:rPr>
        <w:t xml:space="preserve"> </w:t>
      </w:r>
      <w:bookmarkEnd w:id="13045"/>
    </w:p>
    <w:p w14:paraId="64AB1D64" w14:textId="77777777" w:rsidR="00C45C32" w:rsidRDefault="00C45C32" w:rsidP="00C45C32">
      <w:pPr>
        <w:pStyle w:val="KeepWithNext"/>
        <w:rPr>
          <w:rtl/>
          <w:lang w:eastAsia="he-IL"/>
        </w:rPr>
      </w:pPr>
    </w:p>
    <w:p w14:paraId="1840C017" w14:textId="1E477355" w:rsidR="00C45C32" w:rsidRDefault="00C45C32" w:rsidP="00C45C32">
      <w:pPr>
        <w:rPr>
          <w:rtl/>
          <w:lang w:eastAsia="he-IL"/>
        </w:rPr>
      </w:pPr>
      <w:bookmarkStart w:id="13046" w:name="_ETM_Q1_2943445"/>
      <w:bookmarkStart w:id="13047" w:name="_ETM_Q1_2943697"/>
      <w:bookmarkStart w:id="13048" w:name="_ETM_Q1_2943840"/>
      <w:bookmarkStart w:id="13049" w:name="_ETM_Q1_2938886"/>
      <w:bookmarkEnd w:id="13046"/>
      <w:bookmarkEnd w:id="13047"/>
      <w:bookmarkEnd w:id="13048"/>
      <w:bookmarkEnd w:id="13049"/>
      <w:r>
        <w:rPr>
          <w:rFonts w:hint="cs"/>
          <w:rtl/>
          <w:lang w:eastAsia="he-IL"/>
        </w:rPr>
        <w:t>הסתייגות 22 עד 26.</w:t>
      </w:r>
    </w:p>
    <w:p w14:paraId="6059F352" w14:textId="77777777" w:rsidR="00C45C32" w:rsidRDefault="00C45C32" w:rsidP="00C45C32">
      <w:pPr>
        <w:rPr>
          <w:rtl/>
          <w:lang w:eastAsia="he-IL"/>
        </w:rPr>
      </w:pPr>
      <w:bookmarkStart w:id="13050" w:name="_ETM_Q1_2945564"/>
      <w:bookmarkStart w:id="13051" w:name="_ETM_Q1_2945743"/>
      <w:bookmarkStart w:id="13052" w:name="_ETM_Q1_2946201"/>
      <w:bookmarkEnd w:id="13050"/>
      <w:bookmarkEnd w:id="13051"/>
      <w:bookmarkEnd w:id="13052"/>
    </w:p>
    <w:p w14:paraId="0DC6CE66" w14:textId="197BCC49" w:rsidR="00C45C32" w:rsidRDefault="00C45C32" w:rsidP="00C45C32">
      <w:pPr>
        <w:pStyle w:val="a4"/>
        <w:keepNext/>
        <w:rPr>
          <w:rtl/>
        </w:rPr>
      </w:pPr>
      <w:bookmarkStart w:id="13053" w:name="ET_speaker_6158_1241"/>
      <w:r w:rsidRPr="00C45C32">
        <w:rPr>
          <w:rStyle w:val="TagStyle"/>
          <w:rtl/>
        </w:rPr>
        <w:t xml:space="preserve"> &lt;&lt; דובר &gt;&gt; </w:t>
      </w:r>
      <w:r>
        <w:rPr>
          <w:rtl/>
        </w:rPr>
        <w:t>אפרת רייטן מרום (העבודה):</w:t>
      </w:r>
      <w:r w:rsidRPr="00C45C32">
        <w:rPr>
          <w:rStyle w:val="TagStyle"/>
          <w:rtl/>
        </w:rPr>
        <w:t xml:space="preserve"> &lt;&lt; דובר &gt;&gt;</w:t>
      </w:r>
      <w:r w:rsidR="00707E81">
        <w:rPr>
          <w:rtl/>
        </w:rPr>
        <w:t xml:space="preserve"> </w:t>
      </w:r>
      <w:r>
        <w:rPr>
          <w:rtl/>
        </w:rPr>
        <w:t xml:space="preserve"> </w:t>
      </w:r>
      <w:bookmarkEnd w:id="13053"/>
    </w:p>
    <w:p w14:paraId="6D812B42" w14:textId="77777777" w:rsidR="00C45C32" w:rsidRDefault="00C45C32" w:rsidP="00C45C32">
      <w:pPr>
        <w:pStyle w:val="KeepWithNext"/>
        <w:rPr>
          <w:rtl/>
          <w:lang w:eastAsia="he-IL"/>
        </w:rPr>
      </w:pPr>
    </w:p>
    <w:p w14:paraId="6B0A66FF" w14:textId="77777777" w:rsidR="00C45C32" w:rsidRDefault="00134FCB" w:rsidP="00134FCB">
      <w:pPr>
        <w:rPr>
          <w:rtl/>
          <w:lang w:eastAsia="he-IL"/>
        </w:rPr>
      </w:pPr>
      <w:bookmarkStart w:id="13054" w:name="_ETM_Q1_2947332"/>
      <w:bookmarkStart w:id="13055" w:name="_ETM_Q1_2947468"/>
      <w:bookmarkEnd w:id="13054"/>
      <w:bookmarkEnd w:id="13055"/>
      <w:r>
        <w:rPr>
          <w:rtl/>
          <w:lang w:eastAsia="he-IL"/>
        </w:rPr>
        <w:t xml:space="preserve">אנחנו מדברים על כך </w:t>
      </w:r>
      <w:r w:rsidR="00C45C32">
        <w:rPr>
          <w:rFonts w:hint="cs"/>
          <w:rtl/>
          <w:lang w:eastAsia="he-IL"/>
        </w:rPr>
        <w:t>ש</w:t>
      </w:r>
      <w:r>
        <w:rPr>
          <w:rtl/>
          <w:lang w:eastAsia="he-IL"/>
        </w:rPr>
        <w:t>במקרה הזה, שבו המנגנון של הנימוקים יש בו קושי אינהרנטי</w:t>
      </w:r>
      <w:r w:rsidR="00C45C32">
        <w:rPr>
          <w:rFonts w:hint="cs"/>
          <w:rtl/>
          <w:lang w:eastAsia="he-IL"/>
        </w:rPr>
        <w:t>,</w:t>
      </w:r>
      <w:r>
        <w:rPr>
          <w:rtl/>
          <w:lang w:eastAsia="he-IL"/>
        </w:rPr>
        <w:t xml:space="preserve"> משום שאנחנו מדברים על כך שהשר </w:t>
      </w:r>
      <w:r w:rsidR="00C45C32">
        <w:rPr>
          <w:rFonts w:hint="cs"/>
          <w:rtl/>
          <w:lang w:eastAsia="he-IL"/>
        </w:rPr>
        <w:t>ו</w:t>
      </w:r>
      <w:r>
        <w:rPr>
          <w:rtl/>
          <w:lang w:eastAsia="he-IL"/>
        </w:rPr>
        <w:t>ראש הממשלה המיועד</w:t>
      </w:r>
      <w:r w:rsidR="00C45C32">
        <w:rPr>
          <w:rFonts w:hint="cs"/>
          <w:rtl/>
          <w:lang w:eastAsia="he-IL"/>
        </w:rPr>
        <w:t>,</w:t>
      </w:r>
      <w:r>
        <w:rPr>
          <w:rtl/>
          <w:lang w:eastAsia="he-IL"/>
        </w:rPr>
        <w:t xml:space="preserve"> יהיו רשאים להשיב לטיעונים למינוי ואחר כך להדחה</w:t>
      </w:r>
      <w:r w:rsidR="00C45C32">
        <w:rPr>
          <w:rFonts w:hint="cs"/>
          <w:rtl/>
          <w:lang w:eastAsia="he-IL"/>
        </w:rPr>
        <w:t>,</w:t>
      </w:r>
      <w:r>
        <w:rPr>
          <w:rtl/>
          <w:lang w:eastAsia="he-IL"/>
        </w:rPr>
        <w:t xml:space="preserve"> זה הכל </w:t>
      </w:r>
      <w:r w:rsidR="00C45C32">
        <w:rPr>
          <w:rFonts w:hint="cs"/>
          <w:rtl/>
          <w:lang w:eastAsia="he-IL"/>
        </w:rPr>
        <w:t>היי</w:t>
      </w:r>
      <w:r>
        <w:rPr>
          <w:rtl/>
          <w:lang w:eastAsia="he-IL"/>
        </w:rPr>
        <w:t>נו</w:t>
      </w:r>
      <w:r w:rsidR="00C45C32">
        <w:rPr>
          <w:rFonts w:hint="cs"/>
          <w:rtl/>
          <w:lang w:eastAsia="he-IL"/>
        </w:rPr>
        <w:t xml:space="preserve"> הך</w:t>
      </w:r>
      <w:bookmarkStart w:id="13056" w:name="_ETM_Q1_2972558"/>
      <w:bookmarkStart w:id="13057" w:name="_ETM_Q1_2972154"/>
      <w:bookmarkStart w:id="13058" w:name="_ETM_Q1_2967348"/>
      <w:bookmarkEnd w:id="13056"/>
      <w:bookmarkEnd w:id="13057"/>
      <w:bookmarkEnd w:id="13058"/>
      <w:r w:rsidR="00C45C32">
        <w:rPr>
          <w:rFonts w:hint="cs"/>
          <w:rtl/>
          <w:lang w:eastAsia="he-IL"/>
        </w:rPr>
        <w:t>,</w:t>
      </w:r>
      <w:r>
        <w:rPr>
          <w:rtl/>
          <w:lang w:eastAsia="he-IL"/>
        </w:rPr>
        <w:t xml:space="preserve"> בעצם, אין לזה שום היגיון בסיסי ושום תכלית, ולכן אנחנו מציעים את התחליף</w:t>
      </w:r>
      <w:r w:rsidR="00C45C32">
        <w:rPr>
          <w:rFonts w:hint="cs"/>
          <w:rtl/>
          <w:lang w:eastAsia="he-IL"/>
        </w:rPr>
        <w:t>.</w:t>
      </w:r>
    </w:p>
    <w:p w14:paraId="104DA07F" w14:textId="77777777" w:rsidR="00C45C32" w:rsidRDefault="00C45C32" w:rsidP="00134FCB">
      <w:pPr>
        <w:rPr>
          <w:rtl/>
          <w:lang w:eastAsia="he-IL"/>
        </w:rPr>
      </w:pPr>
      <w:bookmarkStart w:id="13059" w:name="_ETM_Q1_2979551"/>
      <w:bookmarkStart w:id="13060" w:name="_ETM_Q1_2982396"/>
      <w:bookmarkEnd w:id="13059"/>
      <w:bookmarkEnd w:id="13060"/>
    </w:p>
    <w:p w14:paraId="277A27F8" w14:textId="750699A9" w:rsidR="00C45C32" w:rsidRDefault="00C45C32" w:rsidP="00C45C32">
      <w:pPr>
        <w:pStyle w:val="af6"/>
        <w:keepNext/>
        <w:rPr>
          <w:rtl/>
        </w:rPr>
      </w:pPr>
      <w:bookmarkStart w:id="13061" w:name="ET_yor_5786_1242"/>
      <w:r w:rsidRPr="00C45C32">
        <w:rPr>
          <w:rStyle w:val="TagStyle"/>
          <w:rtl/>
        </w:rPr>
        <w:t xml:space="preserve"> &lt;&lt; יור &gt;&gt; </w:t>
      </w:r>
      <w:r>
        <w:rPr>
          <w:rtl/>
        </w:rPr>
        <w:t>היו"ר אופיר כץ:</w:t>
      </w:r>
      <w:r w:rsidRPr="00C45C32">
        <w:rPr>
          <w:rStyle w:val="TagStyle"/>
          <w:rtl/>
        </w:rPr>
        <w:t xml:space="preserve"> &lt;&lt; יור &gt;&gt;</w:t>
      </w:r>
      <w:r w:rsidR="00707E81">
        <w:rPr>
          <w:rtl/>
        </w:rPr>
        <w:t xml:space="preserve"> </w:t>
      </w:r>
      <w:r>
        <w:rPr>
          <w:rtl/>
        </w:rPr>
        <w:t xml:space="preserve"> </w:t>
      </w:r>
      <w:bookmarkEnd w:id="13061"/>
    </w:p>
    <w:p w14:paraId="71A6B337" w14:textId="77777777" w:rsidR="00C45C32" w:rsidRDefault="00C45C32" w:rsidP="00C45C32">
      <w:pPr>
        <w:pStyle w:val="KeepWithNext"/>
        <w:rPr>
          <w:rtl/>
          <w:lang w:eastAsia="he-IL"/>
        </w:rPr>
      </w:pPr>
    </w:p>
    <w:p w14:paraId="606E8F30" w14:textId="689770C5" w:rsidR="00C45C32" w:rsidRDefault="00C45C32" w:rsidP="00C45C32">
      <w:pPr>
        <w:rPr>
          <w:rtl/>
          <w:lang w:eastAsia="he-IL"/>
        </w:rPr>
      </w:pPr>
      <w:bookmarkStart w:id="13062" w:name="_ETM_Q1_2983390"/>
      <w:bookmarkStart w:id="13063" w:name="_ETM_Q1_2983452"/>
      <w:bookmarkEnd w:id="13062"/>
      <w:bookmarkEnd w:id="13063"/>
      <w:r>
        <w:rPr>
          <w:rFonts w:hint="cs"/>
          <w:rtl/>
          <w:lang w:eastAsia="he-IL"/>
        </w:rPr>
        <w:t>תודה, מי בעד? חמישה, מי נגד? שמונה, מי נמנע? אחד.</w:t>
      </w:r>
    </w:p>
    <w:p w14:paraId="0C781210" w14:textId="77777777" w:rsidR="00C45C32" w:rsidRDefault="00C45C32" w:rsidP="00C45C32">
      <w:pPr>
        <w:rPr>
          <w:rtl/>
          <w:lang w:eastAsia="he-IL"/>
        </w:rPr>
      </w:pPr>
    </w:p>
    <w:p w14:paraId="75599952" w14:textId="77777777" w:rsidR="00C45C32" w:rsidRDefault="00C45C32" w:rsidP="00C45C32">
      <w:pPr>
        <w:pStyle w:val="af1"/>
        <w:keepNext/>
        <w:rPr>
          <w:rtl/>
          <w:lang w:eastAsia="he-IL"/>
        </w:rPr>
      </w:pPr>
      <w:r>
        <w:rPr>
          <w:rtl/>
          <w:lang w:eastAsia="he-IL"/>
        </w:rPr>
        <w:t>הצבעה</w:t>
      </w:r>
    </w:p>
    <w:p w14:paraId="095BD0C2" w14:textId="77777777" w:rsidR="00C45C32" w:rsidRPr="00C61CDA" w:rsidRDefault="00C45C32" w:rsidP="00C45C32">
      <w:pPr>
        <w:rPr>
          <w:rtl/>
          <w:lang w:eastAsia="he-IL"/>
        </w:rPr>
      </w:pPr>
    </w:p>
    <w:p w14:paraId="22646098" w14:textId="77777777" w:rsidR="00C45C32" w:rsidRDefault="00C45C32" w:rsidP="00C45C32">
      <w:pPr>
        <w:pStyle w:val="--"/>
        <w:keepNext/>
        <w:rPr>
          <w:rtl/>
          <w:lang w:eastAsia="he-IL"/>
        </w:rPr>
      </w:pPr>
      <w:r>
        <w:rPr>
          <w:rFonts w:hint="cs"/>
          <w:rtl/>
          <w:lang w:eastAsia="he-IL"/>
        </w:rPr>
        <w:t>ההסתייגות נדחתה.</w:t>
      </w:r>
    </w:p>
    <w:p w14:paraId="44734970" w14:textId="77777777" w:rsidR="00C45C32" w:rsidRDefault="00C45C32" w:rsidP="00C45C32">
      <w:pPr>
        <w:rPr>
          <w:rtl/>
          <w:lang w:eastAsia="he-IL"/>
        </w:rPr>
      </w:pPr>
      <w:bookmarkStart w:id="13064" w:name="_ETM_Q1_2987316"/>
      <w:bookmarkStart w:id="13065" w:name="_ETM_Q1_2987471"/>
      <w:bookmarkEnd w:id="13064"/>
      <w:bookmarkEnd w:id="13065"/>
    </w:p>
    <w:p w14:paraId="2EEF857B" w14:textId="18316C23" w:rsidR="00C45C32" w:rsidRDefault="00C45C32" w:rsidP="00C45C32">
      <w:pPr>
        <w:rPr>
          <w:rtl/>
          <w:lang w:eastAsia="he-IL"/>
        </w:rPr>
      </w:pPr>
      <w:bookmarkStart w:id="13066" w:name="_ETM_Q1_2987752"/>
      <w:bookmarkStart w:id="13067" w:name="_ETM_Q1_2987854"/>
      <w:bookmarkEnd w:id="13066"/>
      <w:bookmarkEnd w:id="13067"/>
      <w:r>
        <w:rPr>
          <w:rFonts w:hint="cs"/>
          <w:rtl/>
          <w:lang w:eastAsia="he-IL"/>
        </w:rPr>
        <w:t xml:space="preserve">ההסתייגות </w:t>
      </w:r>
      <w:bookmarkStart w:id="13068" w:name="_ETM_Q1_2988818"/>
      <w:bookmarkEnd w:id="13068"/>
      <w:r>
        <w:rPr>
          <w:rFonts w:hint="cs"/>
          <w:rtl/>
          <w:lang w:eastAsia="he-IL"/>
        </w:rPr>
        <w:t>הוסרה.</w:t>
      </w:r>
      <w:bookmarkStart w:id="13069" w:name="_ETM_Q1_2989944"/>
      <w:bookmarkEnd w:id="13069"/>
    </w:p>
    <w:p w14:paraId="4BC4A605" w14:textId="77777777" w:rsidR="00C45C32" w:rsidRDefault="00C45C32" w:rsidP="00C45C32">
      <w:pPr>
        <w:rPr>
          <w:rtl/>
          <w:lang w:eastAsia="he-IL"/>
        </w:rPr>
      </w:pPr>
      <w:bookmarkStart w:id="13070" w:name="_ETM_Q1_2990079"/>
      <w:bookmarkStart w:id="13071" w:name="_ETM_Q1_2985302"/>
      <w:bookmarkEnd w:id="13070"/>
      <w:bookmarkEnd w:id="13071"/>
    </w:p>
    <w:p w14:paraId="79A9EABC" w14:textId="56144BE8" w:rsidR="00C45C32" w:rsidRDefault="00C45C32" w:rsidP="00C45C32">
      <w:pPr>
        <w:pStyle w:val="a4"/>
        <w:keepNext/>
        <w:rPr>
          <w:rtl/>
        </w:rPr>
      </w:pPr>
      <w:bookmarkStart w:id="13072" w:name="ET_speaker_6127_1243"/>
      <w:r w:rsidRPr="00C45C32">
        <w:rPr>
          <w:rStyle w:val="TagStyle"/>
          <w:rtl/>
        </w:rPr>
        <w:t xml:space="preserve"> &lt;&lt; דובר &gt;&gt; </w:t>
      </w:r>
      <w:r>
        <w:rPr>
          <w:rtl/>
        </w:rPr>
        <w:t>ולדימיר בליאק (יש עתיד):</w:t>
      </w:r>
      <w:r w:rsidRPr="00C45C32">
        <w:rPr>
          <w:rStyle w:val="TagStyle"/>
          <w:rtl/>
        </w:rPr>
        <w:t xml:space="preserve"> &lt;&lt; דובר &gt;&gt;</w:t>
      </w:r>
      <w:r w:rsidR="00707E81">
        <w:rPr>
          <w:rtl/>
        </w:rPr>
        <w:t xml:space="preserve"> </w:t>
      </w:r>
      <w:r>
        <w:rPr>
          <w:rtl/>
        </w:rPr>
        <w:t xml:space="preserve"> </w:t>
      </w:r>
      <w:bookmarkEnd w:id="13072"/>
    </w:p>
    <w:p w14:paraId="70A4AB9D" w14:textId="77777777" w:rsidR="00C45C32" w:rsidRDefault="00C45C32" w:rsidP="00C45C32">
      <w:pPr>
        <w:pStyle w:val="KeepWithNext"/>
        <w:rPr>
          <w:rtl/>
          <w:lang w:eastAsia="he-IL"/>
        </w:rPr>
      </w:pPr>
    </w:p>
    <w:p w14:paraId="7B478B68" w14:textId="40EABF84" w:rsidR="00C45C32" w:rsidRDefault="00C45C32" w:rsidP="00C45C32">
      <w:pPr>
        <w:rPr>
          <w:rtl/>
          <w:lang w:eastAsia="he-IL"/>
        </w:rPr>
      </w:pPr>
      <w:bookmarkStart w:id="13073" w:name="_ETM_Q1_2987474"/>
      <w:bookmarkStart w:id="13074" w:name="_ETM_Q1_2987580"/>
      <w:bookmarkEnd w:id="13073"/>
      <w:bookmarkEnd w:id="13074"/>
      <w:r>
        <w:rPr>
          <w:rFonts w:hint="cs"/>
          <w:rtl/>
          <w:lang w:eastAsia="he-IL"/>
        </w:rPr>
        <w:t>רוויזיה.</w:t>
      </w:r>
    </w:p>
    <w:p w14:paraId="34AED5F5" w14:textId="77777777" w:rsidR="00C45C32" w:rsidRDefault="00C45C32" w:rsidP="00C45C32">
      <w:pPr>
        <w:rPr>
          <w:rtl/>
          <w:lang w:eastAsia="he-IL"/>
        </w:rPr>
      </w:pPr>
      <w:bookmarkStart w:id="13075" w:name="_ETM_Q1_2988608"/>
      <w:bookmarkStart w:id="13076" w:name="_ETM_Q1_2988872"/>
      <w:bookmarkEnd w:id="13075"/>
      <w:bookmarkEnd w:id="13076"/>
    </w:p>
    <w:p w14:paraId="305FFC4F" w14:textId="5DE857E1" w:rsidR="00C45C32" w:rsidRDefault="00C45C32" w:rsidP="00C45C32">
      <w:pPr>
        <w:pStyle w:val="af6"/>
        <w:keepNext/>
        <w:rPr>
          <w:rtl/>
        </w:rPr>
      </w:pPr>
      <w:bookmarkStart w:id="13077" w:name="ET_yor_5786_1244"/>
      <w:r w:rsidRPr="00C45C32">
        <w:rPr>
          <w:rStyle w:val="TagStyle"/>
          <w:rtl/>
        </w:rPr>
        <w:t xml:space="preserve"> &lt;&lt; יור &gt;&gt; </w:t>
      </w:r>
      <w:r>
        <w:rPr>
          <w:rtl/>
        </w:rPr>
        <w:t>היו"ר אופיר כץ:</w:t>
      </w:r>
      <w:r w:rsidRPr="00C45C32">
        <w:rPr>
          <w:rStyle w:val="TagStyle"/>
          <w:rtl/>
        </w:rPr>
        <w:t xml:space="preserve"> &lt;&lt; יור &gt;&gt;</w:t>
      </w:r>
      <w:r w:rsidR="00707E81">
        <w:rPr>
          <w:rtl/>
        </w:rPr>
        <w:t xml:space="preserve"> </w:t>
      </w:r>
      <w:r>
        <w:rPr>
          <w:rtl/>
        </w:rPr>
        <w:t xml:space="preserve"> </w:t>
      </w:r>
      <w:bookmarkEnd w:id="13077"/>
    </w:p>
    <w:p w14:paraId="1F355D6B" w14:textId="77777777" w:rsidR="00C45C32" w:rsidRDefault="00C45C32" w:rsidP="00C45C32">
      <w:pPr>
        <w:pStyle w:val="KeepWithNext"/>
        <w:rPr>
          <w:rtl/>
          <w:lang w:eastAsia="he-IL"/>
        </w:rPr>
      </w:pPr>
    </w:p>
    <w:p w14:paraId="05B04E97" w14:textId="3CA4815B" w:rsidR="00C45C32" w:rsidRDefault="00C45C32" w:rsidP="00C45C32">
      <w:pPr>
        <w:rPr>
          <w:rtl/>
          <w:lang w:eastAsia="he-IL"/>
        </w:rPr>
      </w:pPr>
      <w:bookmarkStart w:id="13078" w:name="_ETM_Q1_2990526"/>
      <w:bookmarkStart w:id="13079" w:name="_ETM_Q1_2990594"/>
      <w:bookmarkEnd w:id="13078"/>
      <w:bookmarkEnd w:id="13079"/>
      <w:r>
        <w:rPr>
          <w:rFonts w:hint="cs"/>
          <w:rtl/>
          <w:lang w:eastAsia="he-IL"/>
        </w:rPr>
        <w:t>27 עד 30.</w:t>
      </w:r>
      <w:bookmarkStart w:id="13080" w:name="_ETM_Q1_2993206"/>
      <w:bookmarkEnd w:id="13080"/>
    </w:p>
    <w:p w14:paraId="545CDE0A" w14:textId="77777777" w:rsidR="00C45C32" w:rsidRDefault="00C45C32" w:rsidP="00C45C32">
      <w:pPr>
        <w:rPr>
          <w:rtl/>
          <w:lang w:eastAsia="he-IL"/>
        </w:rPr>
      </w:pPr>
      <w:bookmarkStart w:id="13081" w:name="_ETM_Q1_2993318"/>
      <w:bookmarkStart w:id="13082" w:name="_ETM_Q1_2994200"/>
      <w:bookmarkEnd w:id="13081"/>
      <w:bookmarkEnd w:id="13082"/>
    </w:p>
    <w:p w14:paraId="011EE254" w14:textId="48F3B401" w:rsidR="00C45C32" w:rsidRDefault="00C45C32" w:rsidP="00C45C32">
      <w:pPr>
        <w:pStyle w:val="a4"/>
        <w:keepNext/>
        <w:rPr>
          <w:rtl/>
        </w:rPr>
      </w:pPr>
      <w:bookmarkStart w:id="13083" w:name="ET_speaker_6158_1245"/>
      <w:r w:rsidRPr="00C45C32">
        <w:rPr>
          <w:rStyle w:val="TagStyle"/>
          <w:rtl/>
        </w:rPr>
        <w:t xml:space="preserve"> &lt;&lt; דובר &gt;&gt; </w:t>
      </w:r>
      <w:r>
        <w:rPr>
          <w:rtl/>
        </w:rPr>
        <w:t>אפרת רייטן מרום (העבודה):</w:t>
      </w:r>
      <w:r w:rsidRPr="00C45C32">
        <w:rPr>
          <w:rStyle w:val="TagStyle"/>
          <w:rtl/>
        </w:rPr>
        <w:t xml:space="preserve"> &lt;&lt; דובר &gt;&gt;</w:t>
      </w:r>
      <w:r w:rsidR="00707E81">
        <w:rPr>
          <w:rtl/>
        </w:rPr>
        <w:t xml:space="preserve"> </w:t>
      </w:r>
      <w:r>
        <w:rPr>
          <w:rtl/>
        </w:rPr>
        <w:t xml:space="preserve"> </w:t>
      </w:r>
      <w:bookmarkEnd w:id="13083"/>
    </w:p>
    <w:p w14:paraId="3A4C112E" w14:textId="77777777" w:rsidR="00C45C32" w:rsidRDefault="00C45C32" w:rsidP="00C45C32">
      <w:pPr>
        <w:pStyle w:val="KeepWithNext"/>
        <w:rPr>
          <w:rtl/>
          <w:lang w:eastAsia="he-IL"/>
        </w:rPr>
      </w:pPr>
    </w:p>
    <w:p w14:paraId="0864F9D8" w14:textId="77777777" w:rsidR="00C45C32" w:rsidRDefault="00134FCB" w:rsidP="00134FCB">
      <w:pPr>
        <w:rPr>
          <w:rtl/>
          <w:lang w:eastAsia="he-IL"/>
        </w:rPr>
      </w:pPr>
      <w:bookmarkStart w:id="13084" w:name="_ETM_Q1_2995162"/>
      <w:bookmarkStart w:id="13085" w:name="_ETM_Q1_2995212"/>
      <w:bookmarkEnd w:id="13084"/>
      <w:bookmarkEnd w:id="13085"/>
      <w:r>
        <w:rPr>
          <w:rtl/>
          <w:lang w:eastAsia="he-IL"/>
        </w:rPr>
        <w:t>תפקיד האופוזיציה בן היתר, אני מתייחסת לכל הסעיפים האלה ביחד, אבל גם הסמכות של הכנסת, וגם לכאורה הסמכות שאתם נותנים פה לאופוזיציה</w:t>
      </w:r>
      <w:r w:rsidR="00C45C32">
        <w:rPr>
          <w:rFonts w:hint="cs"/>
          <w:rtl/>
          <w:lang w:eastAsia="he-IL"/>
        </w:rPr>
        <w:t>,</w:t>
      </w:r>
      <w:r>
        <w:rPr>
          <w:rtl/>
          <w:lang w:eastAsia="he-IL"/>
        </w:rPr>
        <w:t xml:space="preserve"> היא סמכות ר</w:t>
      </w:r>
      <w:r w:rsidR="00C45C32">
        <w:rPr>
          <w:rFonts w:hint="cs"/>
          <w:rtl/>
          <w:lang w:eastAsia="he-IL"/>
        </w:rPr>
        <w:t>יקה</w:t>
      </w:r>
      <w:bookmarkStart w:id="13086" w:name="_ETM_Q1_3003956"/>
      <w:bookmarkEnd w:id="13086"/>
      <w:r w:rsidR="00C45C32">
        <w:rPr>
          <w:rFonts w:hint="cs"/>
          <w:rtl/>
          <w:lang w:eastAsia="he-IL"/>
        </w:rPr>
        <w:t>,</w:t>
      </w:r>
      <w:r>
        <w:rPr>
          <w:rtl/>
          <w:lang w:eastAsia="he-IL"/>
        </w:rPr>
        <w:t xml:space="preserve"> סמכות ר</w:t>
      </w:r>
      <w:r w:rsidR="00C45C32">
        <w:rPr>
          <w:rFonts w:hint="cs"/>
          <w:rtl/>
          <w:lang w:eastAsia="he-IL"/>
        </w:rPr>
        <w:t>יקה</w:t>
      </w:r>
      <w:r>
        <w:rPr>
          <w:rtl/>
          <w:lang w:eastAsia="he-IL"/>
        </w:rPr>
        <w:t xml:space="preserve"> אני אתייחס לזה גם תיכף אולי בהמשך, אבל אני חושבת שברגע שאתם יוצרים כאן מנגנון שהוא למראית עין, זה אפילו חטא על פשע במקרה הזה</w:t>
      </w:r>
      <w:r w:rsidR="00C45C32">
        <w:rPr>
          <w:rFonts w:hint="cs"/>
          <w:rtl/>
          <w:lang w:eastAsia="he-IL"/>
        </w:rPr>
        <w:t>,</w:t>
      </w:r>
      <w:r>
        <w:rPr>
          <w:rtl/>
          <w:lang w:eastAsia="he-IL"/>
        </w:rPr>
        <w:t xml:space="preserve"> ואני אתייחס לזה כבר עכשיו, כי אולי אני א</w:t>
      </w:r>
      <w:r w:rsidR="00C45C32">
        <w:rPr>
          <w:rFonts w:hint="cs"/>
          <w:rtl/>
          <w:lang w:eastAsia="he-IL"/>
        </w:rPr>
        <w:t>שכח</w:t>
      </w:r>
      <w:bookmarkStart w:id="13087" w:name="_ETM_Q1_3017078"/>
      <w:bookmarkEnd w:id="13087"/>
      <w:r>
        <w:rPr>
          <w:rtl/>
          <w:lang w:eastAsia="he-IL"/>
        </w:rPr>
        <w:t xml:space="preserve"> את זה בהמשך.</w:t>
      </w:r>
    </w:p>
    <w:p w14:paraId="1F9EF56B" w14:textId="77777777" w:rsidR="00C45C32" w:rsidRDefault="00C45C32" w:rsidP="00134FCB">
      <w:pPr>
        <w:rPr>
          <w:rtl/>
          <w:lang w:eastAsia="he-IL"/>
        </w:rPr>
      </w:pPr>
      <w:bookmarkStart w:id="13088" w:name="_ETM_Q1_3027272"/>
      <w:bookmarkStart w:id="13089" w:name="_ETM_Q1_3023519"/>
      <w:bookmarkStart w:id="13090" w:name="_ETM_Q1_3018712"/>
      <w:bookmarkStart w:id="13091" w:name="_ETM_Q1_3019569"/>
      <w:bookmarkEnd w:id="13088"/>
      <w:bookmarkEnd w:id="13089"/>
      <w:bookmarkEnd w:id="13090"/>
      <w:bookmarkEnd w:id="13091"/>
    </w:p>
    <w:p w14:paraId="319D96F4" w14:textId="673FE401" w:rsidR="00C45C32" w:rsidRDefault="00C45C32" w:rsidP="00C45C32">
      <w:pPr>
        <w:pStyle w:val="af6"/>
        <w:keepNext/>
        <w:rPr>
          <w:rtl/>
        </w:rPr>
      </w:pPr>
      <w:bookmarkStart w:id="13092" w:name="ET_yor_5786_1246"/>
      <w:r w:rsidRPr="00C45C32">
        <w:rPr>
          <w:rStyle w:val="TagStyle"/>
          <w:rtl/>
        </w:rPr>
        <w:t xml:space="preserve"> &lt;&lt; יור &gt;&gt; </w:t>
      </w:r>
      <w:r>
        <w:rPr>
          <w:rtl/>
        </w:rPr>
        <w:t>היו"ר אופיר כץ:</w:t>
      </w:r>
      <w:r w:rsidRPr="00C45C32">
        <w:rPr>
          <w:rStyle w:val="TagStyle"/>
          <w:rtl/>
        </w:rPr>
        <w:t xml:space="preserve"> &lt;&lt; יור &gt;&gt;</w:t>
      </w:r>
      <w:r w:rsidR="00707E81">
        <w:rPr>
          <w:rtl/>
        </w:rPr>
        <w:t xml:space="preserve"> </w:t>
      </w:r>
      <w:r>
        <w:rPr>
          <w:rtl/>
        </w:rPr>
        <w:t xml:space="preserve"> </w:t>
      </w:r>
      <w:bookmarkEnd w:id="13092"/>
    </w:p>
    <w:p w14:paraId="503844D7" w14:textId="77777777" w:rsidR="00C45C32" w:rsidRDefault="00C45C32" w:rsidP="00C45C32">
      <w:pPr>
        <w:pStyle w:val="KeepWithNext"/>
        <w:rPr>
          <w:rtl/>
          <w:lang w:eastAsia="he-IL"/>
        </w:rPr>
      </w:pPr>
    </w:p>
    <w:p w14:paraId="64D44F21" w14:textId="77777777" w:rsidR="00C45C32" w:rsidRDefault="00C45C32" w:rsidP="00C45C32">
      <w:pPr>
        <w:rPr>
          <w:rtl/>
          <w:lang w:eastAsia="he-IL"/>
        </w:rPr>
      </w:pPr>
      <w:bookmarkStart w:id="13093" w:name="_ETM_Q1_3020649"/>
      <w:bookmarkEnd w:id="13093"/>
      <w:r>
        <w:rPr>
          <w:rFonts w:hint="cs"/>
          <w:rtl/>
          <w:lang w:eastAsia="he-IL"/>
        </w:rPr>
        <w:t>א</w:t>
      </w:r>
      <w:bookmarkStart w:id="13094" w:name="_ETM_Q1_3020751"/>
      <w:bookmarkEnd w:id="13094"/>
      <w:r>
        <w:rPr>
          <w:rFonts w:hint="cs"/>
          <w:rtl/>
          <w:lang w:eastAsia="he-IL"/>
        </w:rPr>
        <w:t>ז תחכי רגע, תודה. תודה, מי בעד? חמישה, מי נגד? שמונה.</w:t>
      </w:r>
    </w:p>
    <w:p w14:paraId="3FECA2F1" w14:textId="77777777" w:rsidR="00C45C32" w:rsidRDefault="00C45C32" w:rsidP="00C45C32">
      <w:pPr>
        <w:rPr>
          <w:rtl/>
          <w:lang w:eastAsia="he-IL"/>
        </w:rPr>
      </w:pPr>
    </w:p>
    <w:p w14:paraId="7433DE59" w14:textId="77777777" w:rsidR="00C45C32" w:rsidRDefault="00C45C32" w:rsidP="00C45C32">
      <w:pPr>
        <w:pStyle w:val="af1"/>
        <w:keepNext/>
        <w:rPr>
          <w:rtl/>
          <w:lang w:eastAsia="he-IL"/>
        </w:rPr>
      </w:pPr>
      <w:r>
        <w:rPr>
          <w:rtl/>
          <w:lang w:eastAsia="he-IL"/>
        </w:rPr>
        <w:t>הצבעה</w:t>
      </w:r>
    </w:p>
    <w:p w14:paraId="04E604A1" w14:textId="77777777" w:rsidR="00C45C32" w:rsidRPr="00C61CDA" w:rsidRDefault="00C45C32" w:rsidP="00C45C32">
      <w:pPr>
        <w:rPr>
          <w:rtl/>
          <w:lang w:eastAsia="he-IL"/>
        </w:rPr>
      </w:pPr>
    </w:p>
    <w:p w14:paraId="074C578E" w14:textId="77777777" w:rsidR="00C45C32" w:rsidRDefault="00C45C32" w:rsidP="00C45C32">
      <w:pPr>
        <w:pStyle w:val="--"/>
        <w:keepNext/>
        <w:rPr>
          <w:rtl/>
          <w:lang w:eastAsia="he-IL"/>
        </w:rPr>
      </w:pPr>
      <w:r>
        <w:rPr>
          <w:rFonts w:hint="cs"/>
          <w:rtl/>
          <w:lang w:eastAsia="he-IL"/>
        </w:rPr>
        <w:t>ההסתייגות נדחתה.</w:t>
      </w:r>
    </w:p>
    <w:p w14:paraId="2579C59A" w14:textId="77777777" w:rsidR="00C45C32" w:rsidRDefault="00C45C32" w:rsidP="00C45C32">
      <w:pPr>
        <w:rPr>
          <w:rtl/>
          <w:lang w:eastAsia="he-IL"/>
        </w:rPr>
      </w:pPr>
      <w:bookmarkStart w:id="13095" w:name="_ETM_Q1_3029626"/>
      <w:bookmarkStart w:id="13096" w:name="_ETM_Q1_3029828"/>
      <w:bookmarkEnd w:id="13095"/>
      <w:bookmarkEnd w:id="13096"/>
    </w:p>
    <w:p w14:paraId="17CC5537" w14:textId="54EE1CF6" w:rsidR="00C45C32" w:rsidRDefault="00C45C32" w:rsidP="00C45C32">
      <w:pPr>
        <w:rPr>
          <w:rtl/>
          <w:lang w:eastAsia="he-IL"/>
        </w:rPr>
      </w:pPr>
      <w:bookmarkStart w:id="13097" w:name="_ETM_Q1_3030051"/>
      <w:bookmarkEnd w:id="13097"/>
      <w:r>
        <w:rPr>
          <w:rFonts w:hint="cs"/>
          <w:rtl/>
          <w:lang w:eastAsia="he-IL"/>
        </w:rPr>
        <w:t>ההס</w:t>
      </w:r>
      <w:bookmarkStart w:id="13098" w:name="_ETM_Q1_3030554"/>
      <w:bookmarkEnd w:id="13098"/>
      <w:r>
        <w:rPr>
          <w:rFonts w:hint="cs"/>
          <w:rtl/>
          <w:lang w:eastAsia="he-IL"/>
        </w:rPr>
        <w:t>תייגות נפלה.</w:t>
      </w:r>
      <w:bookmarkStart w:id="13099" w:name="_ETM_Q1_3031956"/>
      <w:bookmarkEnd w:id="13099"/>
    </w:p>
    <w:p w14:paraId="5C53B3C3" w14:textId="77777777" w:rsidR="00C45C32" w:rsidRDefault="00C45C32" w:rsidP="00C45C32">
      <w:pPr>
        <w:rPr>
          <w:rtl/>
          <w:lang w:eastAsia="he-IL"/>
        </w:rPr>
      </w:pPr>
      <w:bookmarkStart w:id="13100" w:name="_ETM_Q1_3032102"/>
      <w:bookmarkStart w:id="13101" w:name="_ETM_Q1_3027973"/>
      <w:bookmarkEnd w:id="13100"/>
      <w:bookmarkEnd w:id="13101"/>
    </w:p>
    <w:p w14:paraId="0E7B5411" w14:textId="16BCD697" w:rsidR="00C45C32" w:rsidRDefault="00C45C32" w:rsidP="00C45C32">
      <w:pPr>
        <w:pStyle w:val="a4"/>
        <w:keepNext/>
        <w:rPr>
          <w:rtl/>
        </w:rPr>
      </w:pPr>
      <w:bookmarkStart w:id="13102" w:name="ET_speaker_6127_1247"/>
      <w:r w:rsidRPr="00C45C32">
        <w:rPr>
          <w:rStyle w:val="TagStyle"/>
          <w:rtl/>
        </w:rPr>
        <w:t xml:space="preserve"> &lt;&lt; דובר &gt;&gt; </w:t>
      </w:r>
      <w:r>
        <w:rPr>
          <w:rtl/>
        </w:rPr>
        <w:t>ולדימיר בליאק (יש עתיד):</w:t>
      </w:r>
      <w:r w:rsidRPr="00C45C32">
        <w:rPr>
          <w:rStyle w:val="TagStyle"/>
          <w:rtl/>
        </w:rPr>
        <w:t xml:space="preserve"> &lt;&lt; דובר &gt;&gt;</w:t>
      </w:r>
      <w:r w:rsidR="00707E81">
        <w:rPr>
          <w:rtl/>
        </w:rPr>
        <w:t xml:space="preserve"> </w:t>
      </w:r>
      <w:r>
        <w:rPr>
          <w:rtl/>
        </w:rPr>
        <w:t xml:space="preserve"> </w:t>
      </w:r>
      <w:bookmarkEnd w:id="13102"/>
    </w:p>
    <w:p w14:paraId="1DC979DB" w14:textId="77777777" w:rsidR="00C45C32" w:rsidRDefault="00C45C32" w:rsidP="00C45C32">
      <w:pPr>
        <w:pStyle w:val="KeepWithNext"/>
        <w:rPr>
          <w:rtl/>
          <w:lang w:eastAsia="he-IL"/>
        </w:rPr>
      </w:pPr>
    </w:p>
    <w:p w14:paraId="24A6BF45" w14:textId="4181E283" w:rsidR="00C45C32" w:rsidRDefault="00C45C32" w:rsidP="00C45C32">
      <w:pPr>
        <w:rPr>
          <w:rtl/>
          <w:lang w:eastAsia="he-IL"/>
        </w:rPr>
      </w:pPr>
      <w:r>
        <w:rPr>
          <w:rFonts w:hint="cs"/>
          <w:rtl/>
          <w:lang w:eastAsia="he-IL"/>
        </w:rPr>
        <w:t>רו</w:t>
      </w:r>
      <w:bookmarkStart w:id="13103" w:name="_ETM_Q1_3029940"/>
      <w:bookmarkEnd w:id="13103"/>
      <w:r>
        <w:rPr>
          <w:rFonts w:hint="cs"/>
          <w:rtl/>
          <w:lang w:eastAsia="he-IL"/>
        </w:rPr>
        <w:t>ו</w:t>
      </w:r>
      <w:bookmarkStart w:id="13104" w:name="_ETM_Q1_3030008"/>
      <w:bookmarkEnd w:id="13104"/>
      <w:r>
        <w:rPr>
          <w:rFonts w:hint="cs"/>
          <w:rtl/>
          <w:lang w:eastAsia="he-IL"/>
        </w:rPr>
        <w:t>יזיה.</w:t>
      </w:r>
    </w:p>
    <w:p w14:paraId="060B153B" w14:textId="77777777" w:rsidR="00C45C32" w:rsidRDefault="00C45C32" w:rsidP="00C45C32">
      <w:pPr>
        <w:rPr>
          <w:rtl/>
          <w:lang w:eastAsia="he-IL"/>
        </w:rPr>
      </w:pPr>
      <w:bookmarkStart w:id="13105" w:name="_ETM_Q1_3030752"/>
      <w:bookmarkStart w:id="13106" w:name="_ETM_Q1_3031090"/>
      <w:bookmarkStart w:id="13107" w:name="_ETM_Q1_3033497"/>
      <w:bookmarkEnd w:id="13105"/>
      <w:bookmarkEnd w:id="13106"/>
      <w:bookmarkEnd w:id="13107"/>
    </w:p>
    <w:p w14:paraId="3B6E89EE" w14:textId="70960911" w:rsidR="00C45C32" w:rsidRDefault="00C45C32" w:rsidP="00C45C32">
      <w:pPr>
        <w:pStyle w:val="a4"/>
        <w:keepNext/>
        <w:rPr>
          <w:rtl/>
        </w:rPr>
      </w:pPr>
      <w:bookmarkStart w:id="13108" w:name="ET_speaker_6158_1248"/>
      <w:r w:rsidRPr="00C45C32">
        <w:rPr>
          <w:rStyle w:val="TagStyle"/>
          <w:rtl/>
        </w:rPr>
        <w:t xml:space="preserve"> &lt;&lt; דובר &gt;&gt; </w:t>
      </w:r>
      <w:r>
        <w:rPr>
          <w:rtl/>
        </w:rPr>
        <w:t>אפרת רייטן מרום (העבודה):</w:t>
      </w:r>
      <w:r w:rsidRPr="00C45C32">
        <w:rPr>
          <w:rStyle w:val="TagStyle"/>
          <w:rtl/>
        </w:rPr>
        <w:t xml:space="preserve"> &lt;&lt; דובר &gt;&gt;</w:t>
      </w:r>
      <w:r w:rsidR="00707E81">
        <w:rPr>
          <w:rtl/>
        </w:rPr>
        <w:t xml:space="preserve"> </w:t>
      </w:r>
      <w:r>
        <w:rPr>
          <w:rtl/>
        </w:rPr>
        <w:t xml:space="preserve"> </w:t>
      </w:r>
      <w:bookmarkEnd w:id="13108"/>
    </w:p>
    <w:p w14:paraId="5A381481" w14:textId="77777777" w:rsidR="00C45C32" w:rsidRDefault="00C45C32" w:rsidP="00C45C32">
      <w:pPr>
        <w:pStyle w:val="KeepWithNext"/>
        <w:rPr>
          <w:rtl/>
          <w:lang w:eastAsia="he-IL"/>
        </w:rPr>
      </w:pPr>
    </w:p>
    <w:p w14:paraId="69A864D2" w14:textId="7C68332F" w:rsidR="00C45C32" w:rsidRDefault="00C45C32" w:rsidP="00C45C32">
      <w:pPr>
        <w:rPr>
          <w:rtl/>
          <w:lang w:eastAsia="he-IL"/>
        </w:rPr>
      </w:pPr>
      <w:bookmarkStart w:id="13109" w:name="_ETM_Q1_3035266"/>
      <w:bookmarkStart w:id="13110" w:name="_ETM_Q1_3035381"/>
      <w:bookmarkStart w:id="13111" w:name="_ETM_Q1_3030544"/>
      <w:bookmarkStart w:id="13112" w:name="_ETM_Q1_3027432"/>
      <w:bookmarkEnd w:id="13109"/>
      <w:bookmarkEnd w:id="13110"/>
      <w:bookmarkEnd w:id="13111"/>
      <w:bookmarkEnd w:id="13112"/>
      <w:r>
        <w:rPr>
          <w:rFonts w:hint="cs"/>
          <w:rtl/>
          <w:lang w:eastAsia="he-IL"/>
        </w:rPr>
        <w:t>תודה.</w:t>
      </w:r>
      <w:bookmarkStart w:id="13113" w:name="_ETM_Q1_3030595"/>
      <w:bookmarkEnd w:id="13113"/>
    </w:p>
    <w:p w14:paraId="1012419E" w14:textId="77777777" w:rsidR="00C45C32" w:rsidRDefault="00C45C32" w:rsidP="00C45C32">
      <w:pPr>
        <w:rPr>
          <w:rtl/>
          <w:lang w:eastAsia="he-IL"/>
        </w:rPr>
      </w:pPr>
      <w:bookmarkStart w:id="13114" w:name="_ETM_Q1_3031037"/>
      <w:bookmarkEnd w:id="13114"/>
    </w:p>
    <w:p w14:paraId="73F1B7D0" w14:textId="723F3347" w:rsidR="00C45C32" w:rsidRDefault="00C45C32" w:rsidP="00C45C32">
      <w:pPr>
        <w:pStyle w:val="af6"/>
        <w:keepNext/>
        <w:rPr>
          <w:rtl/>
        </w:rPr>
      </w:pPr>
      <w:bookmarkStart w:id="13115" w:name="ET_yor_5786_1249"/>
      <w:r w:rsidRPr="00C45C32">
        <w:rPr>
          <w:rStyle w:val="TagStyle"/>
          <w:rtl/>
        </w:rPr>
        <w:t xml:space="preserve"> &lt;&lt; יור &gt;&gt; </w:t>
      </w:r>
      <w:r>
        <w:rPr>
          <w:rtl/>
        </w:rPr>
        <w:t>היו"ר אופיר כץ:</w:t>
      </w:r>
      <w:r w:rsidRPr="00C45C32">
        <w:rPr>
          <w:rStyle w:val="TagStyle"/>
          <w:rtl/>
        </w:rPr>
        <w:t xml:space="preserve"> &lt;&lt; יור &gt;&gt;</w:t>
      </w:r>
      <w:r w:rsidR="00707E81">
        <w:rPr>
          <w:rtl/>
        </w:rPr>
        <w:t xml:space="preserve"> </w:t>
      </w:r>
      <w:r>
        <w:rPr>
          <w:rtl/>
        </w:rPr>
        <w:t xml:space="preserve"> </w:t>
      </w:r>
      <w:bookmarkEnd w:id="13115"/>
    </w:p>
    <w:p w14:paraId="7C0F2BE3" w14:textId="77777777" w:rsidR="00C45C32" w:rsidRDefault="00C45C32" w:rsidP="00C45C32">
      <w:pPr>
        <w:pStyle w:val="KeepWithNext"/>
        <w:rPr>
          <w:rtl/>
          <w:lang w:eastAsia="he-IL"/>
        </w:rPr>
      </w:pPr>
    </w:p>
    <w:p w14:paraId="23D6FBC0" w14:textId="5CDF016F" w:rsidR="00C45C32" w:rsidRDefault="00C45C32" w:rsidP="00C45C32">
      <w:pPr>
        <w:rPr>
          <w:rtl/>
          <w:lang w:eastAsia="he-IL"/>
        </w:rPr>
      </w:pPr>
      <w:bookmarkStart w:id="13116" w:name="_ETM_Q1_3035273"/>
      <w:bookmarkStart w:id="13117" w:name="_ETM_Q1_3035351"/>
      <w:bookmarkEnd w:id="13116"/>
      <w:bookmarkEnd w:id="13117"/>
      <w:r>
        <w:rPr>
          <w:rFonts w:hint="cs"/>
          <w:rtl/>
          <w:lang w:eastAsia="he-IL"/>
        </w:rPr>
        <w:t>רגע רק נקריא.</w:t>
      </w:r>
    </w:p>
    <w:p w14:paraId="35DFFB34" w14:textId="77777777" w:rsidR="00C45C32" w:rsidRDefault="00C45C32" w:rsidP="00C45C32">
      <w:pPr>
        <w:rPr>
          <w:rtl/>
          <w:lang w:eastAsia="he-IL"/>
        </w:rPr>
      </w:pPr>
      <w:bookmarkStart w:id="13118" w:name="_ETM_Q1_3038081"/>
      <w:bookmarkEnd w:id="13118"/>
    </w:p>
    <w:p w14:paraId="6F3FC935" w14:textId="5195B825" w:rsidR="00C45C32" w:rsidRDefault="00C45C32" w:rsidP="00C45C32">
      <w:pPr>
        <w:pStyle w:val="a4"/>
        <w:keepNext/>
        <w:rPr>
          <w:rtl/>
        </w:rPr>
      </w:pPr>
      <w:bookmarkStart w:id="13119" w:name="ET_speaker_אייל_לב_ארי_1250"/>
      <w:r w:rsidRPr="00C45C32">
        <w:rPr>
          <w:rStyle w:val="TagStyle"/>
          <w:rtl/>
        </w:rPr>
        <w:t xml:space="preserve"> &lt;&lt; דובר &gt;&gt; </w:t>
      </w:r>
      <w:r>
        <w:rPr>
          <w:rtl/>
        </w:rPr>
        <w:t>אייל לב ארי:</w:t>
      </w:r>
      <w:r w:rsidRPr="00C45C32">
        <w:rPr>
          <w:rStyle w:val="TagStyle"/>
          <w:rtl/>
        </w:rPr>
        <w:t xml:space="preserve"> &lt;&lt; דובר &gt;&gt;</w:t>
      </w:r>
      <w:r w:rsidR="00707E81">
        <w:rPr>
          <w:rtl/>
        </w:rPr>
        <w:t xml:space="preserve"> </w:t>
      </w:r>
      <w:r>
        <w:rPr>
          <w:rtl/>
        </w:rPr>
        <w:t xml:space="preserve"> </w:t>
      </w:r>
      <w:bookmarkEnd w:id="13119"/>
    </w:p>
    <w:p w14:paraId="0281716D" w14:textId="77777777" w:rsidR="00C45C32" w:rsidRDefault="00C45C32" w:rsidP="00C45C32">
      <w:pPr>
        <w:pStyle w:val="KeepWithNext"/>
        <w:rPr>
          <w:rtl/>
          <w:lang w:eastAsia="he-IL"/>
        </w:rPr>
      </w:pPr>
    </w:p>
    <w:p w14:paraId="1AB02C33" w14:textId="62A449BF" w:rsidR="00C45C32" w:rsidRDefault="00C45C32" w:rsidP="00C45C32">
      <w:pPr>
        <w:rPr>
          <w:rtl/>
          <w:lang w:eastAsia="he-IL"/>
        </w:rPr>
      </w:pPr>
      <w:bookmarkStart w:id="13120" w:name="_ETM_Q1_3040465"/>
      <w:bookmarkStart w:id="13121" w:name="_ETM_Q1_3040543"/>
      <w:bookmarkEnd w:id="13120"/>
      <w:bookmarkEnd w:id="13121"/>
      <w:r>
        <w:rPr>
          <w:rFonts w:hint="cs"/>
          <w:rtl/>
          <w:lang w:eastAsia="he-IL"/>
        </w:rPr>
        <w:t xml:space="preserve">31 </w:t>
      </w:r>
      <w:bookmarkStart w:id="13122" w:name="_ETM_Q1_3041100"/>
      <w:bookmarkEnd w:id="13122"/>
      <w:r>
        <w:rPr>
          <w:rFonts w:hint="cs"/>
          <w:rtl/>
          <w:lang w:eastAsia="he-IL"/>
        </w:rPr>
        <w:t>עד 49.</w:t>
      </w:r>
      <w:bookmarkStart w:id="13123" w:name="_ETM_Q1_3042579"/>
      <w:bookmarkEnd w:id="13123"/>
    </w:p>
    <w:p w14:paraId="7A324F79" w14:textId="77777777" w:rsidR="00C45C32" w:rsidRDefault="00C45C32" w:rsidP="00C45C32">
      <w:pPr>
        <w:rPr>
          <w:rtl/>
          <w:lang w:eastAsia="he-IL"/>
        </w:rPr>
      </w:pPr>
    </w:p>
    <w:p w14:paraId="1B1BF966" w14:textId="0423C661" w:rsidR="00C45C32" w:rsidRDefault="00C45C32" w:rsidP="00C45C32">
      <w:pPr>
        <w:pStyle w:val="a4"/>
        <w:keepNext/>
        <w:rPr>
          <w:rtl/>
        </w:rPr>
      </w:pPr>
      <w:bookmarkStart w:id="13124" w:name="ET_speaker_6158_1251"/>
      <w:r w:rsidRPr="00C45C32">
        <w:rPr>
          <w:rStyle w:val="TagStyle"/>
          <w:rtl/>
        </w:rPr>
        <w:t xml:space="preserve"> &lt;&lt; דובר &gt;&gt; </w:t>
      </w:r>
      <w:r>
        <w:rPr>
          <w:rtl/>
        </w:rPr>
        <w:t>אפרת רייטן מרום (העבודה):</w:t>
      </w:r>
      <w:r w:rsidRPr="00C45C32">
        <w:rPr>
          <w:rStyle w:val="TagStyle"/>
          <w:rtl/>
        </w:rPr>
        <w:t xml:space="preserve"> &lt;&lt; דובר &gt;&gt;</w:t>
      </w:r>
      <w:r w:rsidR="00707E81">
        <w:rPr>
          <w:rtl/>
        </w:rPr>
        <w:t xml:space="preserve"> </w:t>
      </w:r>
      <w:r>
        <w:rPr>
          <w:rtl/>
        </w:rPr>
        <w:t xml:space="preserve"> </w:t>
      </w:r>
      <w:bookmarkEnd w:id="13124"/>
    </w:p>
    <w:p w14:paraId="0E65711B" w14:textId="77777777" w:rsidR="00C45C32" w:rsidRDefault="00C45C32" w:rsidP="00C45C32">
      <w:pPr>
        <w:pStyle w:val="KeepWithNext"/>
        <w:rPr>
          <w:rtl/>
          <w:lang w:eastAsia="he-IL"/>
        </w:rPr>
      </w:pPr>
    </w:p>
    <w:p w14:paraId="328FCA36" w14:textId="77777777" w:rsidR="00C45C32" w:rsidRDefault="00134FCB" w:rsidP="00134FCB">
      <w:pPr>
        <w:rPr>
          <w:rtl/>
          <w:lang w:eastAsia="he-IL"/>
        </w:rPr>
      </w:pPr>
      <w:bookmarkStart w:id="13125" w:name="_ETM_Q1_3044768"/>
      <w:bookmarkStart w:id="13126" w:name="_ETM_Q1_3044881"/>
      <w:bookmarkEnd w:id="13125"/>
      <w:bookmarkEnd w:id="13126"/>
      <w:r>
        <w:rPr>
          <w:rtl/>
          <w:lang w:eastAsia="he-IL"/>
        </w:rPr>
        <w:t>אז אני אנמק את מה שרציתי גם קודם לכן, אבל זה לא בדיוק על הסעיף הזה, אבל חשוב לי שזה כן יהיה כאן בפרוטוקול, וזה גם אני רוצה כי זאת הסתייגות מאוד מאוד מהותית</w:t>
      </w:r>
      <w:r w:rsidR="00C45C32">
        <w:rPr>
          <w:rFonts w:hint="cs"/>
          <w:rtl/>
          <w:lang w:eastAsia="he-IL"/>
        </w:rPr>
        <w:t>,</w:t>
      </w:r>
      <w:r>
        <w:rPr>
          <w:rtl/>
          <w:lang w:eastAsia="he-IL"/>
        </w:rPr>
        <w:t xml:space="preserve"> יכול להיות שתגיע כאן בהמשך ואני לא רוצה לפספס אותה. </w:t>
      </w:r>
    </w:p>
    <w:p w14:paraId="1A433252" w14:textId="77777777" w:rsidR="00C45C32" w:rsidRDefault="00C45C32" w:rsidP="00134FCB">
      <w:pPr>
        <w:rPr>
          <w:rtl/>
          <w:lang w:eastAsia="he-IL"/>
        </w:rPr>
      </w:pPr>
      <w:bookmarkStart w:id="13127" w:name="_ETM_Q1_3059100"/>
      <w:bookmarkEnd w:id="13127"/>
    </w:p>
    <w:p w14:paraId="5043E05E" w14:textId="77777777" w:rsidR="00C45C32" w:rsidRDefault="00134FCB" w:rsidP="00134FCB">
      <w:pPr>
        <w:rPr>
          <w:rtl/>
          <w:lang w:eastAsia="he-IL"/>
        </w:rPr>
      </w:pPr>
      <w:bookmarkStart w:id="13128" w:name="_ETM_Q1_3059293"/>
      <w:bookmarkStart w:id="13129" w:name="_ETM_Q1_3059438"/>
      <w:bookmarkStart w:id="13130" w:name="_ETM_Q1_3059680"/>
      <w:bookmarkEnd w:id="13128"/>
      <w:bookmarkEnd w:id="13129"/>
      <w:bookmarkEnd w:id="13130"/>
      <w:r>
        <w:rPr>
          <w:rtl/>
          <w:lang w:eastAsia="he-IL"/>
        </w:rPr>
        <w:t>העניין של ממשלת מעבר</w:t>
      </w:r>
      <w:r w:rsidR="00C45C32">
        <w:rPr>
          <w:rFonts w:hint="cs"/>
          <w:rtl/>
          <w:lang w:eastAsia="he-IL"/>
        </w:rPr>
        <w:t>,</w:t>
      </w:r>
      <w:r>
        <w:rPr>
          <w:rtl/>
          <w:lang w:eastAsia="he-IL"/>
        </w:rPr>
        <w:t xml:space="preserve"> אני רוצה שהיועץ המשפטי רגע</w:t>
      </w:r>
      <w:r w:rsidR="00C45C32">
        <w:rPr>
          <w:rFonts w:hint="cs"/>
          <w:rtl/>
          <w:lang w:eastAsia="he-IL"/>
        </w:rPr>
        <w:t xml:space="preserve"> </w:t>
      </w:r>
      <w:r>
        <w:rPr>
          <w:rtl/>
          <w:lang w:eastAsia="he-IL"/>
        </w:rPr>
        <w:t>גם ישים לב לזה</w:t>
      </w:r>
      <w:bookmarkStart w:id="13131" w:name="_ETM_Q1_3068503"/>
      <w:bookmarkStart w:id="13132" w:name="_ETM_Q1_3063702"/>
      <w:bookmarkEnd w:id="13131"/>
      <w:bookmarkEnd w:id="13132"/>
      <w:r>
        <w:rPr>
          <w:rtl/>
          <w:lang w:eastAsia="he-IL"/>
        </w:rPr>
        <w:t xml:space="preserve"> אייל</w:t>
      </w:r>
      <w:r w:rsidR="00C45C32">
        <w:rPr>
          <w:rFonts w:hint="cs"/>
          <w:rtl/>
          <w:lang w:eastAsia="he-IL"/>
        </w:rPr>
        <w:t>,</w:t>
      </w:r>
      <w:r>
        <w:rPr>
          <w:rtl/>
          <w:lang w:eastAsia="he-IL"/>
        </w:rPr>
        <w:t xml:space="preserve"> העניין של ההעברה מתפקידו של שר בממשלת מעבר</w:t>
      </w:r>
      <w:r w:rsidR="00C45C32">
        <w:rPr>
          <w:rFonts w:hint="cs"/>
          <w:rtl/>
          <w:lang w:eastAsia="he-IL"/>
        </w:rPr>
        <w:t>,</w:t>
      </w:r>
      <w:r>
        <w:rPr>
          <w:rtl/>
          <w:lang w:eastAsia="he-IL"/>
        </w:rPr>
        <w:t xml:space="preserve"> אני חושבת שיש פה כוח רב מדי ואין פה כרגע איזשהו</w:t>
      </w:r>
      <w:r w:rsidR="00C45C32">
        <w:rPr>
          <w:rFonts w:hint="cs"/>
          <w:rtl/>
          <w:lang w:eastAsia="he-IL"/>
        </w:rPr>
        <w:t>,</w:t>
      </w:r>
      <w:r>
        <w:rPr>
          <w:rtl/>
          <w:lang w:eastAsia="he-IL"/>
        </w:rPr>
        <w:t xml:space="preserve"> יש פה איזה לקונה או משהו שלא חשבנו עליו עד הסוף במסגרת הדיונים</w:t>
      </w:r>
      <w:r w:rsidR="00C45C32">
        <w:rPr>
          <w:rFonts w:hint="cs"/>
          <w:rtl/>
          <w:lang w:eastAsia="he-IL"/>
        </w:rPr>
        <w:t>,</w:t>
      </w:r>
      <w:r>
        <w:rPr>
          <w:rtl/>
          <w:lang w:eastAsia="he-IL"/>
        </w:rPr>
        <w:t xml:space="preserve"> שיש פה 61 אצבעות שיכולות בעצם להדיח</w:t>
      </w:r>
      <w:r w:rsidR="00C45C32">
        <w:rPr>
          <w:rFonts w:hint="cs"/>
          <w:rtl/>
          <w:lang w:eastAsia="he-IL"/>
        </w:rPr>
        <w:t>,</w:t>
      </w:r>
      <w:r>
        <w:rPr>
          <w:rtl/>
          <w:lang w:eastAsia="he-IL"/>
        </w:rPr>
        <w:t xml:space="preserve"> לפטר שר בממשלת מעבר</w:t>
      </w:r>
      <w:r w:rsidR="00C45C32">
        <w:rPr>
          <w:rFonts w:hint="cs"/>
          <w:rtl/>
          <w:lang w:eastAsia="he-IL"/>
        </w:rPr>
        <w:t>.</w:t>
      </w:r>
    </w:p>
    <w:p w14:paraId="3542ED08" w14:textId="77777777" w:rsidR="00C45C32" w:rsidRDefault="00C45C32" w:rsidP="00134FCB">
      <w:pPr>
        <w:rPr>
          <w:rtl/>
          <w:lang w:eastAsia="he-IL"/>
        </w:rPr>
      </w:pPr>
      <w:bookmarkStart w:id="13133" w:name="_ETM_Q1_3087073"/>
      <w:bookmarkEnd w:id="13133"/>
    </w:p>
    <w:p w14:paraId="3BCCBC60" w14:textId="77777777" w:rsidR="00C45C32" w:rsidRDefault="00C45C32" w:rsidP="00134FCB">
      <w:pPr>
        <w:rPr>
          <w:rtl/>
          <w:lang w:eastAsia="he-IL"/>
        </w:rPr>
      </w:pPr>
      <w:bookmarkStart w:id="13134" w:name="_ETM_Q1_3087342"/>
      <w:bookmarkStart w:id="13135" w:name="_ETM_Q1_3087500"/>
      <w:bookmarkStart w:id="13136" w:name="_ETM_Q1_3087974"/>
      <w:bookmarkEnd w:id="13134"/>
      <w:bookmarkEnd w:id="13135"/>
      <w:bookmarkEnd w:id="13136"/>
      <w:r>
        <w:rPr>
          <w:rFonts w:hint="cs"/>
          <w:rtl/>
          <w:lang w:eastAsia="he-IL"/>
        </w:rPr>
        <w:t xml:space="preserve">נגיד </w:t>
      </w:r>
      <w:r w:rsidR="00134FCB">
        <w:rPr>
          <w:rtl/>
          <w:lang w:eastAsia="he-IL"/>
        </w:rPr>
        <w:t>זה יכול להיות אחרי שהייתה הצבעת אי אמון או כל דבר אחר, ואז יש פה למעשה סיטואציה מאוד מאוד בעייתית שנותנת לכנסת</w:t>
      </w:r>
      <w:r>
        <w:rPr>
          <w:rFonts w:hint="cs"/>
          <w:rtl/>
          <w:lang w:eastAsia="he-IL"/>
        </w:rPr>
        <w:t>,</w:t>
      </w:r>
      <w:r w:rsidR="00134FCB">
        <w:rPr>
          <w:rtl/>
          <w:lang w:eastAsia="he-IL"/>
        </w:rPr>
        <w:t xml:space="preserve"> שכבר לא נותנת אמון בממשלה</w:t>
      </w:r>
      <w:r>
        <w:rPr>
          <w:rFonts w:hint="cs"/>
          <w:rtl/>
          <w:lang w:eastAsia="he-IL"/>
        </w:rPr>
        <w:t>,</w:t>
      </w:r>
      <w:bookmarkStart w:id="13137" w:name="_ETM_Q1_3095558"/>
      <w:bookmarkEnd w:id="13137"/>
      <w:r w:rsidR="00134FCB">
        <w:rPr>
          <w:rtl/>
          <w:lang w:eastAsia="he-IL"/>
        </w:rPr>
        <w:t xml:space="preserve"> והיא יכולה פשוט לפטר שרים. </w:t>
      </w:r>
      <w:bookmarkStart w:id="13138" w:name="_ETM_Q1_3097961"/>
      <w:bookmarkEnd w:id="13138"/>
    </w:p>
    <w:p w14:paraId="779EC25E" w14:textId="77777777" w:rsidR="00C45C32" w:rsidRDefault="00C45C32" w:rsidP="00134FCB">
      <w:pPr>
        <w:rPr>
          <w:rtl/>
          <w:lang w:eastAsia="he-IL"/>
        </w:rPr>
      </w:pPr>
      <w:bookmarkStart w:id="13139" w:name="_ETM_Q1_3098614"/>
      <w:bookmarkStart w:id="13140" w:name="_ETM_Q1_3098991"/>
      <w:bookmarkStart w:id="13141" w:name="_ETM_Q1_3100064"/>
      <w:bookmarkEnd w:id="13139"/>
      <w:bookmarkEnd w:id="13140"/>
      <w:bookmarkEnd w:id="13141"/>
    </w:p>
    <w:p w14:paraId="5749878C" w14:textId="092234F0" w:rsidR="00C45C32" w:rsidRDefault="00C45C32" w:rsidP="00C45C32">
      <w:pPr>
        <w:pStyle w:val="af6"/>
        <w:keepNext/>
        <w:rPr>
          <w:rtl/>
        </w:rPr>
      </w:pPr>
      <w:bookmarkStart w:id="13142" w:name="ET_yor_5786_1252"/>
      <w:r w:rsidRPr="00C45C32">
        <w:rPr>
          <w:rStyle w:val="TagStyle"/>
          <w:rtl/>
        </w:rPr>
        <w:t xml:space="preserve"> &lt;&lt; יור &gt;&gt; </w:t>
      </w:r>
      <w:r>
        <w:rPr>
          <w:rtl/>
        </w:rPr>
        <w:t>היו"ר אופיר כץ:</w:t>
      </w:r>
      <w:r w:rsidRPr="00C45C32">
        <w:rPr>
          <w:rStyle w:val="TagStyle"/>
          <w:rtl/>
        </w:rPr>
        <w:t xml:space="preserve"> &lt;&lt; יור &gt;&gt;</w:t>
      </w:r>
      <w:r w:rsidR="00707E81">
        <w:rPr>
          <w:rtl/>
        </w:rPr>
        <w:t xml:space="preserve"> </w:t>
      </w:r>
      <w:r>
        <w:rPr>
          <w:rtl/>
        </w:rPr>
        <w:t xml:space="preserve"> </w:t>
      </w:r>
      <w:bookmarkEnd w:id="13142"/>
    </w:p>
    <w:p w14:paraId="77613E50" w14:textId="77777777" w:rsidR="00C45C32" w:rsidRDefault="00C45C32" w:rsidP="00C45C32">
      <w:pPr>
        <w:pStyle w:val="KeepWithNext"/>
        <w:rPr>
          <w:rtl/>
          <w:lang w:eastAsia="he-IL"/>
        </w:rPr>
      </w:pPr>
    </w:p>
    <w:p w14:paraId="6E157943" w14:textId="204516F0" w:rsidR="00C45C32" w:rsidRDefault="00C45C32" w:rsidP="00C45C32">
      <w:pPr>
        <w:rPr>
          <w:rtl/>
          <w:lang w:eastAsia="he-IL"/>
        </w:rPr>
      </w:pPr>
      <w:bookmarkStart w:id="13143" w:name="_ETM_Q1_3102417"/>
      <w:bookmarkEnd w:id="13143"/>
      <w:r>
        <w:rPr>
          <w:rFonts w:hint="cs"/>
          <w:rtl/>
          <w:lang w:eastAsia="he-IL"/>
        </w:rPr>
        <w:t>ת</w:t>
      </w:r>
      <w:bookmarkStart w:id="13144" w:name="_ETM_Q1_3102539"/>
      <w:bookmarkEnd w:id="13144"/>
      <w:r>
        <w:rPr>
          <w:rFonts w:hint="cs"/>
          <w:rtl/>
          <w:lang w:eastAsia="he-IL"/>
        </w:rPr>
        <w:t>ודה, מי בעד?</w:t>
      </w:r>
    </w:p>
    <w:p w14:paraId="5680FF80" w14:textId="77777777" w:rsidR="00C45C32" w:rsidRDefault="00C45C32" w:rsidP="00C45C32">
      <w:pPr>
        <w:rPr>
          <w:rtl/>
          <w:lang w:eastAsia="he-IL"/>
        </w:rPr>
      </w:pPr>
      <w:bookmarkStart w:id="13145" w:name="_ETM_Q1_3104266"/>
      <w:bookmarkEnd w:id="13145"/>
    </w:p>
    <w:p w14:paraId="1E94E47F" w14:textId="4685636B" w:rsidR="00C45C32" w:rsidRDefault="00C45C32" w:rsidP="00C45C32">
      <w:pPr>
        <w:pStyle w:val="a4"/>
        <w:keepNext/>
        <w:rPr>
          <w:rtl/>
        </w:rPr>
      </w:pPr>
      <w:bookmarkStart w:id="13146" w:name="ET_speaker_אייל_לב_ארי_1253"/>
      <w:r w:rsidRPr="00C45C32">
        <w:rPr>
          <w:rStyle w:val="TagStyle"/>
          <w:rtl/>
        </w:rPr>
        <w:t xml:space="preserve"> &lt;&lt; דובר &gt;&gt; </w:t>
      </w:r>
      <w:r>
        <w:rPr>
          <w:rtl/>
        </w:rPr>
        <w:t>אייל לב ארי:</w:t>
      </w:r>
      <w:r w:rsidRPr="00C45C32">
        <w:rPr>
          <w:rStyle w:val="TagStyle"/>
          <w:rtl/>
        </w:rPr>
        <w:t xml:space="preserve"> &lt;&lt; דובר &gt;&gt;</w:t>
      </w:r>
      <w:r w:rsidR="00707E81">
        <w:rPr>
          <w:rtl/>
        </w:rPr>
        <w:t xml:space="preserve"> </w:t>
      </w:r>
      <w:r>
        <w:rPr>
          <w:rtl/>
        </w:rPr>
        <w:t xml:space="preserve"> </w:t>
      </w:r>
      <w:bookmarkEnd w:id="13146"/>
    </w:p>
    <w:p w14:paraId="306918ED" w14:textId="77777777" w:rsidR="00C45C32" w:rsidRDefault="00C45C32" w:rsidP="00C45C32">
      <w:pPr>
        <w:pStyle w:val="KeepWithNext"/>
        <w:rPr>
          <w:rtl/>
          <w:lang w:eastAsia="he-IL"/>
        </w:rPr>
      </w:pPr>
    </w:p>
    <w:p w14:paraId="2A848D18" w14:textId="2324B1C2" w:rsidR="00C45C32" w:rsidRDefault="00C45C32" w:rsidP="00C45C32">
      <w:pPr>
        <w:rPr>
          <w:rtl/>
          <w:lang w:eastAsia="he-IL"/>
        </w:rPr>
      </w:pPr>
      <w:bookmarkStart w:id="13147" w:name="_ETM_Q1_3106500"/>
      <w:bookmarkStart w:id="13148" w:name="_ETM_Q1_3106595"/>
      <w:bookmarkStart w:id="13149" w:name="_ETM_Q1_3101730"/>
      <w:bookmarkStart w:id="13150" w:name="_ETM_Q1_3096994"/>
      <w:bookmarkEnd w:id="13147"/>
      <w:bookmarkEnd w:id="13148"/>
      <w:bookmarkEnd w:id="13149"/>
      <w:bookmarkEnd w:id="13150"/>
      <w:r>
        <w:rPr>
          <w:rFonts w:hint="cs"/>
          <w:rtl/>
          <w:lang w:eastAsia="he-IL"/>
        </w:rPr>
        <w:t>זו נקודה שנצטרך לתת עליה</w:t>
      </w:r>
      <w:bookmarkStart w:id="13151" w:name="_ETM_Q1_3101837"/>
      <w:bookmarkEnd w:id="13151"/>
      <w:r>
        <w:rPr>
          <w:rFonts w:hint="cs"/>
          <w:rtl/>
          <w:lang w:eastAsia="he-IL"/>
        </w:rPr>
        <w:t xml:space="preserve"> את הדעת.</w:t>
      </w:r>
      <w:bookmarkStart w:id="13152" w:name="_ETM_Q1_3103316"/>
      <w:bookmarkEnd w:id="13152"/>
    </w:p>
    <w:p w14:paraId="4CC4C009" w14:textId="77777777" w:rsidR="00C45C32" w:rsidRDefault="00C45C32" w:rsidP="00C45C32">
      <w:pPr>
        <w:rPr>
          <w:rtl/>
          <w:lang w:eastAsia="he-IL"/>
        </w:rPr>
      </w:pPr>
    </w:p>
    <w:p w14:paraId="52CE3D54" w14:textId="29EA6F6B" w:rsidR="00C45C32" w:rsidRDefault="00C45C32" w:rsidP="00C45C32">
      <w:pPr>
        <w:pStyle w:val="a4"/>
        <w:keepNext/>
        <w:rPr>
          <w:rtl/>
        </w:rPr>
      </w:pPr>
      <w:bookmarkStart w:id="13153" w:name="ET_speaker_6158_1254"/>
      <w:r w:rsidRPr="00C45C32">
        <w:rPr>
          <w:rStyle w:val="TagStyle"/>
          <w:rtl/>
        </w:rPr>
        <w:t xml:space="preserve"> &lt;&lt; דובר &gt;&gt; </w:t>
      </w:r>
      <w:r>
        <w:rPr>
          <w:rtl/>
        </w:rPr>
        <w:t>אפרת רייטן מרום (העבודה):</w:t>
      </w:r>
      <w:r w:rsidRPr="00C45C32">
        <w:rPr>
          <w:rStyle w:val="TagStyle"/>
          <w:rtl/>
        </w:rPr>
        <w:t xml:space="preserve"> &lt;&lt; דובר &gt;&gt;</w:t>
      </w:r>
      <w:r w:rsidR="00707E81">
        <w:rPr>
          <w:rtl/>
        </w:rPr>
        <w:t xml:space="preserve"> </w:t>
      </w:r>
      <w:r>
        <w:rPr>
          <w:rtl/>
        </w:rPr>
        <w:t xml:space="preserve"> </w:t>
      </w:r>
      <w:bookmarkEnd w:id="13153"/>
    </w:p>
    <w:p w14:paraId="64F26776" w14:textId="77777777" w:rsidR="00C45C32" w:rsidRDefault="00C45C32" w:rsidP="00C45C32">
      <w:pPr>
        <w:pStyle w:val="KeepWithNext"/>
        <w:rPr>
          <w:rtl/>
          <w:lang w:eastAsia="he-IL"/>
        </w:rPr>
      </w:pPr>
    </w:p>
    <w:p w14:paraId="12792E24" w14:textId="54681BF1" w:rsidR="00C45C32" w:rsidRDefault="00C45C32" w:rsidP="00C45C32">
      <w:pPr>
        <w:rPr>
          <w:rtl/>
          <w:lang w:eastAsia="he-IL"/>
        </w:rPr>
      </w:pPr>
      <w:bookmarkStart w:id="13154" w:name="_ETM_Q1_3105204"/>
      <w:bookmarkStart w:id="13155" w:name="_ETM_Q1_3105275"/>
      <w:bookmarkEnd w:id="13154"/>
      <w:bookmarkEnd w:id="13155"/>
      <w:r>
        <w:rPr>
          <w:rFonts w:hint="cs"/>
          <w:rtl/>
          <w:lang w:eastAsia="he-IL"/>
        </w:rPr>
        <w:t xml:space="preserve">זה חשוב בדיוק, אני חושבת </w:t>
      </w:r>
      <w:bookmarkStart w:id="13156" w:name="_ETM_Q1_3103592"/>
      <w:bookmarkEnd w:id="13156"/>
      <w:r>
        <w:rPr>
          <w:rFonts w:hint="cs"/>
          <w:rtl/>
          <w:lang w:eastAsia="he-IL"/>
        </w:rPr>
        <w:t>שהנקודה הזאת היא חשובה</w:t>
      </w:r>
      <w:bookmarkStart w:id="13157" w:name="_ETM_Q1_3106481"/>
      <w:bookmarkEnd w:id="13157"/>
      <w:r>
        <w:rPr>
          <w:rFonts w:hint="cs"/>
          <w:rtl/>
          <w:lang w:eastAsia="he-IL"/>
        </w:rPr>
        <w:t xml:space="preserve"> לפרוטוקול, וגם ההערה של היועץ המשפטי.</w:t>
      </w:r>
      <w:bookmarkStart w:id="13158" w:name="_ETM_Q1_3110946"/>
      <w:bookmarkEnd w:id="13158"/>
    </w:p>
    <w:p w14:paraId="2A515F9C" w14:textId="77777777" w:rsidR="00C45C32" w:rsidRDefault="00C45C32" w:rsidP="00C45C32">
      <w:pPr>
        <w:rPr>
          <w:rtl/>
          <w:lang w:eastAsia="he-IL"/>
        </w:rPr>
      </w:pPr>
    </w:p>
    <w:p w14:paraId="056DA1F5" w14:textId="29815F08" w:rsidR="00C45C32" w:rsidRDefault="00C45C32" w:rsidP="00C45C32">
      <w:pPr>
        <w:pStyle w:val="af6"/>
        <w:keepNext/>
        <w:rPr>
          <w:rtl/>
        </w:rPr>
      </w:pPr>
      <w:bookmarkStart w:id="13159" w:name="ET_yor_5786_1255"/>
      <w:r w:rsidRPr="00C45C32">
        <w:rPr>
          <w:rStyle w:val="TagStyle"/>
          <w:rtl/>
        </w:rPr>
        <w:t xml:space="preserve"> &lt;&lt; יור &gt;&gt; </w:t>
      </w:r>
      <w:r>
        <w:rPr>
          <w:rtl/>
        </w:rPr>
        <w:t>היו"ר אופיר כץ:</w:t>
      </w:r>
      <w:r w:rsidRPr="00C45C32">
        <w:rPr>
          <w:rStyle w:val="TagStyle"/>
          <w:rtl/>
        </w:rPr>
        <w:t xml:space="preserve"> &lt;&lt; יור &gt;&gt;</w:t>
      </w:r>
      <w:r w:rsidR="00707E81">
        <w:rPr>
          <w:rtl/>
        </w:rPr>
        <w:t xml:space="preserve"> </w:t>
      </w:r>
      <w:r>
        <w:rPr>
          <w:rtl/>
        </w:rPr>
        <w:t xml:space="preserve"> </w:t>
      </w:r>
      <w:bookmarkEnd w:id="13159"/>
    </w:p>
    <w:p w14:paraId="27DE124C" w14:textId="77777777" w:rsidR="00C45C32" w:rsidRDefault="00C45C32" w:rsidP="00C45C32">
      <w:pPr>
        <w:pStyle w:val="KeepWithNext"/>
        <w:rPr>
          <w:rtl/>
          <w:lang w:eastAsia="he-IL"/>
        </w:rPr>
      </w:pPr>
    </w:p>
    <w:p w14:paraId="3E4DD8CF" w14:textId="410FCDA0" w:rsidR="00C45C32" w:rsidRDefault="00C45C32" w:rsidP="00C45C32">
      <w:pPr>
        <w:rPr>
          <w:rtl/>
          <w:lang w:eastAsia="he-IL"/>
        </w:rPr>
      </w:pPr>
      <w:bookmarkStart w:id="13160" w:name="_ETM_Q1_3106305"/>
      <w:bookmarkStart w:id="13161" w:name="_ETM_Q1_3106370"/>
      <w:bookmarkEnd w:id="13160"/>
      <w:bookmarkEnd w:id="13161"/>
      <w:r>
        <w:rPr>
          <w:rFonts w:hint="cs"/>
          <w:rtl/>
          <w:lang w:eastAsia="he-IL"/>
        </w:rPr>
        <w:t>מי בעד? חמישה, מי נגד? שמונה, מי נמנע?</w:t>
      </w:r>
    </w:p>
    <w:p w14:paraId="4B8345CE" w14:textId="77777777" w:rsidR="00C45C32" w:rsidRDefault="00C45C32" w:rsidP="00C45C32">
      <w:pPr>
        <w:rPr>
          <w:rtl/>
          <w:lang w:eastAsia="he-IL"/>
        </w:rPr>
      </w:pPr>
    </w:p>
    <w:p w14:paraId="0619CA0E" w14:textId="77777777" w:rsidR="00C45C32" w:rsidRDefault="00C45C32" w:rsidP="00C45C32">
      <w:pPr>
        <w:pStyle w:val="af1"/>
        <w:keepNext/>
        <w:rPr>
          <w:rtl/>
          <w:lang w:eastAsia="he-IL"/>
        </w:rPr>
      </w:pPr>
      <w:r>
        <w:rPr>
          <w:rtl/>
          <w:lang w:eastAsia="he-IL"/>
        </w:rPr>
        <w:t>הצבעה</w:t>
      </w:r>
    </w:p>
    <w:p w14:paraId="266922E0" w14:textId="77777777" w:rsidR="00C45C32" w:rsidRPr="00C61CDA" w:rsidRDefault="00C45C32" w:rsidP="00C45C32">
      <w:pPr>
        <w:rPr>
          <w:rtl/>
          <w:lang w:eastAsia="he-IL"/>
        </w:rPr>
      </w:pPr>
    </w:p>
    <w:p w14:paraId="2A6BB029" w14:textId="77777777" w:rsidR="00C45C32" w:rsidRDefault="00C45C32" w:rsidP="00C45C32">
      <w:pPr>
        <w:pStyle w:val="--"/>
        <w:keepNext/>
        <w:rPr>
          <w:rtl/>
          <w:lang w:eastAsia="he-IL"/>
        </w:rPr>
      </w:pPr>
      <w:r>
        <w:rPr>
          <w:rFonts w:hint="cs"/>
          <w:rtl/>
          <w:lang w:eastAsia="he-IL"/>
        </w:rPr>
        <w:t>ההסתייגות נדחתה.</w:t>
      </w:r>
      <w:bookmarkStart w:id="13162" w:name="_ETM_Q1_3122455"/>
      <w:bookmarkEnd w:id="13162"/>
    </w:p>
    <w:p w14:paraId="231840B9" w14:textId="77777777" w:rsidR="00C45C32" w:rsidRDefault="00C45C32" w:rsidP="00C45C32">
      <w:pPr>
        <w:rPr>
          <w:rtl/>
          <w:lang w:eastAsia="he-IL"/>
        </w:rPr>
      </w:pPr>
    </w:p>
    <w:p w14:paraId="2EE91E95" w14:textId="58023C0A" w:rsidR="00C45C32" w:rsidRDefault="00C45C32" w:rsidP="00C45C32">
      <w:pPr>
        <w:rPr>
          <w:rtl/>
          <w:lang w:eastAsia="he-IL"/>
        </w:rPr>
      </w:pPr>
      <w:r>
        <w:rPr>
          <w:rFonts w:hint="cs"/>
          <w:rtl/>
          <w:lang w:eastAsia="he-IL"/>
        </w:rPr>
        <w:t>ה</w:t>
      </w:r>
      <w:bookmarkStart w:id="13163" w:name="_ETM_Q1_3122965"/>
      <w:bookmarkEnd w:id="13163"/>
      <w:r>
        <w:rPr>
          <w:rFonts w:hint="cs"/>
          <w:rtl/>
          <w:lang w:eastAsia="he-IL"/>
        </w:rPr>
        <w:t>ה</w:t>
      </w:r>
      <w:bookmarkStart w:id="13164" w:name="_ETM_Q1_3123134"/>
      <w:bookmarkEnd w:id="13164"/>
      <w:r>
        <w:rPr>
          <w:rFonts w:hint="cs"/>
          <w:rtl/>
          <w:lang w:eastAsia="he-IL"/>
        </w:rPr>
        <w:t>סתיי</w:t>
      </w:r>
      <w:bookmarkStart w:id="13165" w:name="_ETM_Q1_3123553"/>
      <w:bookmarkEnd w:id="13165"/>
      <w:r>
        <w:rPr>
          <w:rFonts w:hint="cs"/>
          <w:rtl/>
          <w:lang w:eastAsia="he-IL"/>
        </w:rPr>
        <w:t>גויות הוסרו.</w:t>
      </w:r>
      <w:bookmarkStart w:id="13166" w:name="_ETM_Q1_3125981"/>
      <w:bookmarkEnd w:id="13166"/>
    </w:p>
    <w:p w14:paraId="708FC57B" w14:textId="77777777" w:rsidR="00C45C32" w:rsidRDefault="00C45C32" w:rsidP="00C45C32">
      <w:pPr>
        <w:rPr>
          <w:rtl/>
          <w:lang w:eastAsia="he-IL"/>
        </w:rPr>
      </w:pPr>
      <w:bookmarkStart w:id="13167" w:name="_ETM_Q1_3126383"/>
      <w:bookmarkStart w:id="13168" w:name="_ETM_Q1_3121518"/>
      <w:bookmarkStart w:id="13169" w:name="_ETM_Q1_3116784"/>
      <w:bookmarkEnd w:id="13167"/>
      <w:bookmarkEnd w:id="13168"/>
      <w:bookmarkEnd w:id="13169"/>
    </w:p>
    <w:p w14:paraId="1E3830B2" w14:textId="0D9B59CD" w:rsidR="00C45C32" w:rsidRDefault="00C45C32" w:rsidP="00C45C32">
      <w:pPr>
        <w:pStyle w:val="a4"/>
        <w:keepNext/>
        <w:rPr>
          <w:rtl/>
        </w:rPr>
      </w:pPr>
      <w:bookmarkStart w:id="13170" w:name="ET_speaker_6127_1256"/>
      <w:r w:rsidRPr="00C45C32">
        <w:rPr>
          <w:rStyle w:val="TagStyle"/>
          <w:rtl/>
        </w:rPr>
        <w:t xml:space="preserve"> &lt;&lt; דובר &gt;&gt; </w:t>
      </w:r>
      <w:r>
        <w:rPr>
          <w:rtl/>
        </w:rPr>
        <w:t>ולדימיר בליאק (יש עתיד):</w:t>
      </w:r>
      <w:r w:rsidRPr="00C45C32">
        <w:rPr>
          <w:rStyle w:val="TagStyle"/>
          <w:rtl/>
        </w:rPr>
        <w:t xml:space="preserve"> &lt;&lt; דובר &gt;&gt;</w:t>
      </w:r>
      <w:r w:rsidR="00707E81">
        <w:rPr>
          <w:rtl/>
        </w:rPr>
        <w:t xml:space="preserve"> </w:t>
      </w:r>
      <w:r>
        <w:rPr>
          <w:rtl/>
        </w:rPr>
        <w:t xml:space="preserve"> </w:t>
      </w:r>
      <w:bookmarkEnd w:id="13170"/>
    </w:p>
    <w:p w14:paraId="44B2F6DE" w14:textId="77777777" w:rsidR="00C45C32" w:rsidRDefault="00C45C32" w:rsidP="00C45C32">
      <w:pPr>
        <w:pStyle w:val="KeepWithNext"/>
        <w:rPr>
          <w:rtl/>
          <w:lang w:eastAsia="he-IL"/>
        </w:rPr>
      </w:pPr>
    </w:p>
    <w:p w14:paraId="6CE8BF6B" w14:textId="17B33292" w:rsidR="00C45C32" w:rsidRDefault="00C45C32" w:rsidP="00C45C32">
      <w:pPr>
        <w:rPr>
          <w:rtl/>
          <w:lang w:eastAsia="he-IL"/>
        </w:rPr>
      </w:pPr>
      <w:bookmarkStart w:id="13171" w:name="_ETM_Q1_3122871"/>
      <w:bookmarkEnd w:id="13171"/>
      <w:r>
        <w:rPr>
          <w:rFonts w:hint="cs"/>
          <w:rtl/>
          <w:lang w:eastAsia="he-IL"/>
        </w:rPr>
        <w:t>רו</w:t>
      </w:r>
      <w:bookmarkStart w:id="13172" w:name="_ETM_Q1_3122961"/>
      <w:bookmarkEnd w:id="13172"/>
      <w:r>
        <w:rPr>
          <w:rFonts w:hint="cs"/>
          <w:rtl/>
          <w:lang w:eastAsia="he-IL"/>
        </w:rPr>
        <w:t>ויזיה.</w:t>
      </w:r>
      <w:bookmarkStart w:id="13173" w:name="_ETM_Q1_3123837"/>
      <w:bookmarkEnd w:id="13173"/>
    </w:p>
    <w:p w14:paraId="395897B5" w14:textId="77777777" w:rsidR="00C45C32" w:rsidRDefault="00C45C32" w:rsidP="00C45C32">
      <w:pPr>
        <w:rPr>
          <w:rtl/>
          <w:lang w:eastAsia="he-IL"/>
        </w:rPr>
      </w:pPr>
      <w:bookmarkStart w:id="13174" w:name="_ETM_Q1_3124200"/>
      <w:bookmarkStart w:id="13175" w:name="_ETM_Q1_3119481"/>
      <w:bookmarkEnd w:id="13174"/>
      <w:bookmarkEnd w:id="13175"/>
    </w:p>
    <w:p w14:paraId="7C94D4D0" w14:textId="2DA22D61" w:rsidR="00C45C32" w:rsidRDefault="00C45C32" w:rsidP="00C45C32">
      <w:pPr>
        <w:pStyle w:val="af6"/>
        <w:keepNext/>
        <w:rPr>
          <w:rtl/>
        </w:rPr>
      </w:pPr>
      <w:bookmarkStart w:id="13176" w:name="ET_yor_5786_1257"/>
      <w:r w:rsidRPr="00C45C32">
        <w:rPr>
          <w:rStyle w:val="TagStyle"/>
          <w:rtl/>
        </w:rPr>
        <w:t xml:space="preserve"> &lt;&lt; יור &gt;&gt; </w:t>
      </w:r>
      <w:r>
        <w:rPr>
          <w:rtl/>
        </w:rPr>
        <w:t>היו"ר אופיר כץ:</w:t>
      </w:r>
      <w:r w:rsidRPr="00C45C32">
        <w:rPr>
          <w:rStyle w:val="TagStyle"/>
          <w:rtl/>
        </w:rPr>
        <w:t xml:space="preserve"> &lt;&lt; יור &gt;&gt;</w:t>
      </w:r>
      <w:r w:rsidR="00707E81">
        <w:rPr>
          <w:rtl/>
        </w:rPr>
        <w:t xml:space="preserve"> </w:t>
      </w:r>
      <w:r>
        <w:rPr>
          <w:rtl/>
        </w:rPr>
        <w:t xml:space="preserve"> </w:t>
      </w:r>
      <w:bookmarkEnd w:id="13176"/>
    </w:p>
    <w:p w14:paraId="44C03333" w14:textId="77777777" w:rsidR="00C45C32" w:rsidRDefault="00C45C32" w:rsidP="00C45C32">
      <w:pPr>
        <w:pStyle w:val="KeepWithNext"/>
        <w:rPr>
          <w:rtl/>
          <w:lang w:eastAsia="he-IL"/>
        </w:rPr>
      </w:pPr>
    </w:p>
    <w:p w14:paraId="68CA2496" w14:textId="5CEE14D5" w:rsidR="00C45C32" w:rsidRDefault="00C45C32" w:rsidP="00C45C32">
      <w:pPr>
        <w:rPr>
          <w:rtl/>
          <w:lang w:eastAsia="he-IL"/>
        </w:rPr>
      </w:pPr>
      <w:bookmarkStart w:id="13177" w:name="_ETM_Q1_3122626"/>
      <w:bookmarkEnd w:id="13177"/>
      <w:r>
        <w:rPr>
          <w:rFonts w:hint="cs"/>
          <w:rtl/>
          <w:lang w:eastAsia="he-IL"/>
        </w:rPr>
        <w:t>5</w:t>
      </w:r>
      <w:bookmarkStart w:id="13178" w:name="_ETM_Q1_3122766"/>
      <w:bookmarkEnd w:id="13178"/>
      <w:r>
        <w:rPr>
          <w:rFonts w:hint="cs"/>
          <w:rtl/>
          <w:lang w:eastAsia="he-IL"/>
        </w:rPr>
        <w:t xml:space="preserve">0 עד </w:t>
      </w:r>
      <w:bookmarkStart w:id="13179" w:name="_ETM_Q1_3123674"/>
      <w:bookmarkEnd w:id="13179"/>
      <w:r>
        <w:rPr>
          <w:rFonts w:hint="cs"/>
          <w:rtl/>
          <w:lang w:eastAsia="he-IL"/>
        </w:rPr>
        <w:t>88.</w:t>
      </w:r>
      <w:bookmarkStart w:id="13180" w:name="_ETM_Q1_3125360"/>
      <w:bookmarkEnd w:id="13180"/>
    </w:p>
    <w:p w14:paraId="6466E213" w14:textId="77777777" w:rsidR="00C45C32" w:rsidRDefault="00C45C32" w:rsidP="00C45C32">
      <w:pPr>
        <w:rPr>
          <w:rtl/>
          <w:lang w:eastAsia="he-IL"/>
        </w:rPr>
      </w:pPr>
      <w:bookmarkStart w:id="13181" w:name="_ETM_Q1_3125820"/>
      <w:bookmarkEnd w:id="13181"/>
    </w:p>
    <w:p w14:paraId="30BE6F16" w14:textId="72F62790" w:rsidR="00C45C32" w:rsidRDefault="00C45C32" w:rsidP="00C45C32">
      <w:pPr>
        <w:pStyle w:val="a4"/>
        <w:keepNext/>
        <w:rPr>
          <w:rtl/>
        </w:rPr>
      </w:pPr>
      <w:bookmarkStart w:id="13182" w:name="ET_speaker_6158_1258"/>
      <w:r w:rsidRPr="00C45C32">
        <w:rPr>
          <w:rStyle w:val="TagStyle"/>
          <w:rtl/>
        </w:rPr>
        <w:t xml:space="preserve"> &lt;&lt; דובר &gt;&gt; </w:t>
      </w:r>
      <w:r>
        <w:rPr>
          <w:rtl/>
        </w:rPr>
        <w:t>אפרת רייטן מרום (העבודה):</w:t>
      </w:r>
      <w:r w:rsidRPr="00C45C32">
        <w:rPr>
          <w:rStyle w:val="TagStyle"/>
          <w:rtl/>
        </w:rPr>
        <w:t xml:space="preserve"> &lt;&lt; דובר &gt;&gt;</w:t>
      </w:r>
      <w:r w:rsidR="00707E81">
        <w:rPr>
          <w:rtl/>
        </w:rPr>
        <w:t xml:space="preserve"> </w:t>
      </w:r>
      <w:r>
        <w:rPr>
          <w:rtl/>
        </w:rPr>
        <w:t xml:space="preserve"> </w:t>
      </w:r>
      <w:bookmarkEnd w:id="13182"/>
    </w:p>
    <w:p w14:paraId="763465B0" w14:textId="77777777" w:rsidR="00C45C32" w:rsidRDefault="00C45C32" w:rsidP="00C45C32">
      <w:pPr>
        <w:pStyle w:val="KeepWithNext"/>
        <w:rPr>
          <w:rtl/>
          <w:lang w:eastAsia="he-IL"/>
        </w:rPr>
      </w:pPr>
    </w:p>
    <w:p w14:paraId="25830FCC" w14:textId="2D05CC15" w:rsidR="00C45C32" w:rsidRDefault="00C45C32" w:rsidP="00C45C32">
      <w:pPr>
        <w:rPr>
          <w:rtl/>
          <w:lang w:eastAsia="he-IL"/>
        </w:rPr>
      </w:pPr>
      <w:bookmarkStart w:id="13183" w:name="_ETM_Q1_3129055"/>
      <w:bookmarkStart w:id="13184" w:name="_ETM_Q1_3129156"/>
      <w:bookmarkEnd w:id="13183"/>
      <w:bookmarkEnd w:id="13184"/>
      <w:r>
        <w:rPr>
          <w:rFonts w:hint="cs"/>
          <w:rtl/>
          <w:lang w:eastAsia="he-IL"/>
        </w:rPr>
        <w:t>50</w:t>
      </w:r>
      <w:bookmarkStart w:id="13185" w:name="_ETM_Q1_3136317"/>
      <w:bookmarkEnd w:id="13185"/>
      <w:r>
        <w:rPr>
          <w:rFonts w:hint="cs"/>
          <w:rtl/>
          <w:lang w:eastAsia="he-IL"/>
        </w:rPr>
        <w:t xml:space="preserve"> עד 88? וואו, לא חבל על </w:t>
      </w:r>
      <w:bookmarkStart w:id="13186" w:name="_ETM_Q1_3131716"/>
      <w:bookmarkStart w:id="13187" w:name="_ETM_Q1_3127035"/>
      <w:bookmarkEnd w:id="13186"/>
      <w:bookmarkEnd w:id="13187"/>
      <w:r>
        <w:rPr>
          <w:rFonts w:hint="cs"/>
          <w:rtl/>
          <w:lang w:eastAsia="he-IL"/>
        </w:rPr>
        <w:t>כל העבודה הקשה</w:t>
      </w:r>
      <w:bookmarkStart w:id="13188" w:name="_ETM_Q1_3132025"/>
      <w:bookmarkEnd w:id="13188"/>
      <w:r>
        <w:rPr>
          <w:rFonts w:hint="cs"/>
          <w:rtl/>
          <w:lang w:eastAsia="he-IL"/>
        </w:rPr>
        <w:t xml:space="preserve"> שהייתה פה שלנו בשישי שבת?</w:t>
      </w:r>
      <w:bookmarkStart w:id="13189" w:name="_ETM_Q1_3135772"/>
      <w:bookmarkEnd w:id="13189"/>
      <w:r>
        <w:rPr>
          <w:rFonts w:hint="cs"/>
          <w:rtl/>
          <w:lang w:eastAsia="he-IL"/>
        </w:rPr>
        <w:t xml:space="preserve"> לא יפה.</w:t>
      </w:r>
      <w:bookmarkStart w:id="13190" w:name="_ETM_Q1_3138562"/>
      <w:bookmarkEnd w:id="13190"/>
    </w:p>
    <w:p w14:paraId="25EAF0B6" w14:textId="77777777" w:rsidR="00C45C32" w:rsidRDefault="00C45C32" w:rsidP="00C45C32">
      <w:pPr>
        <w:rPr>
          <w:rtl/>
          <w:lang w:eastAsia="he-IL"/>
        </w:rPr>
      </w:pPr>
      <w:bookmarkStart w:id="13191" w:name="_ETM_Q1_3139030"/>
      <w:bookmarkStart w:id="13192" w:name="_ETM_Q1_3136591"/>
      <w:bookmarkStart w:id="13193" w:name="_ETM_Q1_3131781"/>
      <w:bookmarkStart w:id="13194" w:name="_ETM_Q1_3133325"/>
      <w:bookmarkEnd w:id="13191"/>
      <w:bookmarkEnd w:id="13192"/>
      <w:bookmarkEnd w:id="13193"/>
      <w:bookmarkEnd w:id="13194"/>
    </w:p>
    <w:p w14:paraId="32819B29" w14:textId="2455CA5F" w:rsidR="00C45C32" w:rsidRDefault="00C45C32" w:rsidP="00C45C32">
      <w:pPr>
        <w:pStyle w:val="a4"/>
        <w:keepNext/>
        <w:rPr>
          <w:rtl/>
        </w:rPr>
      </w:pPr>
      <w:bookmarkStart w:id="13195" w:name="ET_speaker_6468_1259"/>
      <w:r w:rsidRPr="00C45C32">
        <w:rPr>
          <w:rStyle w:val="TagStyle"/>
          <w:rtl/>
        </w:rPr>
        <w:t xml:space="preserve"> &lt;&lt; דובר &gt;&gt; </w:t>
      </w:r>
      <w:r>
        <w:rPr>
          <w:rtl/>
        </w:rPr>
        <w:t>דן אילוז (הליכוד ):</w:t>
      </w:r>
      <w:r w:rsidRPr="00C45C32">
        <w:rPr>
          <w:rStyle w:val="TagStyle"/>
          <w:rtl/>
        </w:rPr>
        <w:t xml:space="preserve"> &lt;&lt; דובר &gt;&gt;</w:t>
      </w:r>
      <w:r w:rsidR="00707E81">
        <w:rPr>
          <w:rtl/>
        </w:rPr>
        <w:t xml:space="preserve"> </w:t>
      </w:r>
      <w:r>
        <w:rPr>
          <w:rtl/>
        </w:rPr>
        <w:t xml:space="preserve"> </w:t>
      </w:r>
      <w:bookmarkEnd w:id="13195"/>
    </w:p>
    <w:p w14:paraId="6179085A" w14:textId="77777777" w:rsidR="00C45C32" w:rsidRDefault="00C45C32" w:rsidP="00C45C32">
      <w:pPr>
        <w:pStyle w:val="KeepWithNext"/>
        <w:rPr>
          <w:rtl/>
          <w:lang w:eastAsia="he-IL"/>
        </w:rPr>
      </w:pPr>
    </w:p>
    <w:p w14:paraId="3A375EFB" w14:textId="18181E35" w:rsidR="00C45C32" w:rsidRDefault="00C45C32" w:rsidP="00C45C32">
      <w:pPr>
        <w:rPr>
          <w:rtl/>
          <w:lang w:eastAsia="he-IL"/>
        </w:rPr>
      </w:pPr>
      <w:bookmarkStart w:id="13196" w:name="_ETM_Q1_3136800"/>
      <w:bookmarkStart w:id="13197" w:name="_ETM_Q1_3136907"/>
      <w:bookmarkEnd w:id="13196"/>
      <w:bookmarkEnd w:id="13197"/>
      <w:r>
        <w:rPr>
          <w:rFonts w:hint="cs"/>
          <w:rtl/>
          <w:lang w:eastAsia="he-IL"/>
        </w:rPr>
        <w:t>רואים שזה ממש קשה,</w:t>
      </w:r>
      <w:bookmarkStart w:id="13198" w:name="_ETM_Q1_3139027"/>
      <w:bookmarkEnd w:id="13198"/>
      <w:r>
        <w:rPr>
          <w:rFonts w:hint="cs"/>
          <w:rtl/>
          <w:lang w:eastAsia="he-IL"/>
        </w:rPr>
        <w:t xml:space="preserve"> ממש להחליף </w:t>
      </w:r>
      <w:bookmarkStart w:id="13199" w:name="_ETM_Q1_3140387"/>
      <w:bookmarkEnd w:id="13199"/>
      <w:r>
        <w:rPr>
          <w:rFonts w:hint="cs"/>
          <w:rtl/>
          <w:lang w:eastAsia="he-IL"/>
        </w:rPr>
        <w:t>מספר</w:t>
      </w:r>
      <w:bookmarkStart w:id="13200" w:name="_ETM_Q1_3136911"/>
      <w:bookmarkStart w:id="13201" w:name="_ETM_Q1_3132237"/>
      <w:bookmarkEnd w:id="13200"/>
      <w:bookmarkEnd w:id="13201"/>
      <w:r>
        <w:rPr>
          <w:rFonts w:hint="cs"/>
          <w:rtl/>
          <w:lang w:eastAsia="he-IL"/>
        </w:rPr>
        <w:t xml:space="preserve"> כל פעם.</w:t>
      </w:r>
      <w:bookmarkStart w:id="13202" w:name="_ETM_Q1_3140182"/>
      <w:bookmarkEnd w:id="13202"/>
    </w:p>
    <w:p w14:paraId="09A45AD6" w14:textId="77777777" w:rsidR="00C45C32" w:rsidRDefault="00C45C32" w:rsidP="00C45C32">
      <w:pPr>
        <w:rPr>
          <w:rtl/>
          <w:lang w:eastAsia="he-IL"/>
        </w:rPr>
      </w:pPr>
      <w:bookmarkStart w:id="13203" w:name="_ETM_Q1_3140602"/>
      <w:bookmarkEnd w:id="13203"/>
    </w:p>
    <w:p w14:paraId="2CFCA910" w14:textId="3B9AB09F" w:rsidR="00C45C32" w:rsidRDefault="00C45C32" w:rsidP="00C45C32">
      <w:pPr>
        <w:pStyle w:val="a4"/>
        <w:keepNext/>
        <w:rPr>
          <w:rtl/>
        </w:rPr>
      </w:pPr>
      <w:bookmarkStart w:id="13204" w:name="ET_speaker_6158_1260"/>
      <w:r w:rsidRPr="00C45C32">
        <w:rPr>
          <w:rStyle w:val="TagStyle"/>
          <w:rtl/>
        </w:rPr>
        <w:t xml:space="preserve"> &lt;&lt; דובר &gt;&gt; </w:t>
      </w:r>
      <w:r>
        <w:rPr>
          <w:rtl/>
        </w:rPr>
        <w:t>אפרת רייטן מרום (העבודה):</w:t>
      </w:r>
      <w:r w:rsidRPr="00C45C32">
        <w:rPr>
          <w:rStyle w:val="TagStyle"/>
          <w:rtl/>
        </w:rPr>
        <w:t xml:space="preserve"> &lt;&lt; דובר &gt;&gt;</w:t>
      </w:r>
      <w:r w:rsidR="00707E81">
        <w:rPr>
          <w:rtl/>
        </w:rPr>
        <w:t xml:space="preserve"> </w:t>
      </w:r>
      <w:r>
        <w:rPr>
          <w:rtl/>
        </w:rPr>
        <w:t xml:space="preserve"> </w:t>
      </w:r>
      <w:bookmarkEnd w:id="13204"/>
    </w:p>
    <w:p w14:paraId="26296A31" w14:textId="77777777" w:rsidR="00C45C32" w:rsidRDefault="00C45C32" w:rsidP="00C45C32">
      <w:pPr>
        <w:pStyle w:val="KeepWithNext"/>
        <w:rPr>
          <w:rtl/>
          <w:lang w:eastAsia="he-IL"/>
        </w:rPr>
      </w:pPr>
    </w:p>
    <w:p w14:paraId="0EEC5EBF" w14:textId="0901ECAC" w:rsidR="00C45C32" w:rsidRDefault="00C45C32" w:rsidP="00C45C32">
      <w:pPr>
        <w:rPr>
          <w:rtl/>
          <w:lang w:eastAsia="he-IL"/>
        </w:rPr>
      </w:pPr>
      <w:bookmarkStart w:id="13205" w:name="_ETM_Q1_3142633"/>
      <w:bookmarkStart w:id="13206" w:name="_ETM_Q1_3142728"/>
      <w:bookmarkEnd w:id="13205"/>
      <w:bookmarkEnd w:id="13206"/>
      <w:r>
        <w:rPr>
          <w:rFonts w:hint="cs"/>
          <w:rtl/>
          <w:lang w:eastAsia="he-IL"/>
        </w:rPr>
        <w:t>עד 88, למדנו</w:t>
      </w:r>
      <w:bookmarkStart w:id="13207" w:name="_ETM_Q1_3140044"/>
      <w:bookmarkEnd w:id="13207"/>
      <w:r>
        <w:rPr>
          <w:rFonts w:hint="cs"/>
          <w:rtl/>
          <w:lang w:eastAsia="he-IL"/>
        </w:rPr>
        <w:t xml:space="preserve"> </w:t>
      </w:r>
      <w:bookmarkStart w:id="13208" w:name="_ETM_Q1_3140295"/>
      <w:bookmarkEnd w:id="13208"/>
      <w:r>
        <w:rPr>
          <w:rFonts w:hint="cs"/>
          <w:rtl/>
          <w:lang w:eastAsia="he-IL"/>
        </w:rPr>
        <w:t>מהטובים ביותר.</w:t>
      </w:r>
      <w:bookmarkStart w:id="13209" w:name="_ETM_Q1_3141943"/>
      <w:bookmarkEnd w:id="13209"/>
    </w:p>
    <w:p w14:paraId="31B9C851" w14:textId="77777777" w:rsidR="00C45C32" w:rsidRDefault="00C45C32" w:rsidP="00C45C32">
      <w:pPr>
        <w:rPr>
          <w:rtl/>
          <w:lang w:eastAsia="he-IL"/>
        </w:rPr>
      </w:pPr>
    </w:p>
    <w:p w14:paraId="14F40B3B" w14:textId="16B0D5DC" w:rsidR="00C45C32" w:rsidRDefault="00C45C32" w:rsidP="00C45C32">
      <w:pPr>
        <w:pStyle w:val="af6"/>
        <w:keepNext/>
        <w:rPr>
          <w:rtl/>
        </w:rPr>
      </w:pPr>
      <w:bookmarkStart w:id="13210" w:name="ET_yor_5786_1261"/>
      <w:r w:rsidRPr="00C45C32">
        <w:rPr>
          <w:rStyle w:val="TagStyle"/>
          <w:rtl/>
        </w:rPr>
        <w:t xml:space="preserve"> &lt;&lt; יור &gt;&gt; </w:t>
      </w:r>
      <w:r>
        <w:rPr>
          <w:rtl/>
        </w:rPr>
        <w:t>היו"ר אופיר כץ:</w:t>
      </w:r>
      <w:r w:rsidRPr="00C45C32">
        <w:rPr>
          <w:rStyle w:val="TagStyle"/>
          <w:rtl/>
        </w:rPr>
        <w:t xml:space="preserve"> &lt;&lt; יור &gt;&gt;</w:t>
      </w:r>
      <w:r w:rsidR="00707E81">
        <w:rPr>
          <w:rtl/>
        </w:rPr>
        <w:t xml:space="preserve"> </w:t>
      </w:r>
      <w:r>
        <w:rPr>
          <w:rtl/>
        </w:rPr>
        <w:t xml:space="preserve"> </w:t>
      </w:r>
      <w:bookmarkEnd w:id="13210"/>
    </w:p>
    <w:p w14:paraId="7D967932" w14:textId="77777777" w:rsidR="00C45C32" w:rsidRDefault="00C45C32" w:rsidP="00C45C32">
      <w:pPr>
        <w:pStyle w:val="KeepWithNext"/>
        <w:rPr>
          <w:rtl/>
          <w:lang w:eastAsia="he-IL"/>
        </w:rPr>
      </w:pPr>
    </w:p>
    <w:p w14:paraId="7447DFA6" w14:textId="7695C356" w:rsidR="00C45C32" w:rsidRDefault="00C45C32" w:rsidP="00C45C32">
      <w:pPr>
        <w:rPr>
          <w:rtl/>
          <w:lang w:eastAsia="he-IL"/>
        </w:rPr>
      </w:pPr>
      <w:bookmarkStart w:id="13211" w:name="_ETM_Q1_3144176"/>
      <w:bookmarkEnd w:id="13211"/>
      <w:r>
        <w:rPr>
          <w:rFonts w:hint="cs"/>
          <w:rtl/>
          <w:lang w:eastAsia="he-IL"/>
        </w:rPr>
        <w:t>ז</w:t>
      </w:r>
      <w:bookmarkStart w:id="13212" w:name="_ETM_Q1_3144321"/>
      <w:bookmarkEnd w:id="13212"/>
      <w:r>
        <w:rPr>
          <w:rFonts w:hint="cs"/>
          <w:rtl/>
          <w:lang w:eastAsia="he-IL"/>
        </w:rPr>
        <w:t>ה קשה להגיש הסתייגויות, זה לא פשוט.</w:t>
      </w:r>
    </w:p>
    <w:p w14:paraId="3B67EDCE" w14:textId="77777777" w:rsidR="00C45C32" w:rsidRDefault="00C45C32" w:rsidP="00C45C32">
      <w:pPr>
        <w:rPr>
          <w:rtl/>
          <w:lang w:eastAsia="he-IL"/>
        </w:rPr>
      </w:pPr>
      <w:bookmarkStart w:id="13213" w:name="_ETM_Q1_3148811"/>
      <w:bookmarkStart w:id="13214" w:name="_ETM_Q1_3149247"/>
      <w:bookmarkStart w:id="13215" w:name="_ETM_Q1_3144419"/>
      <w:bookmarkEnd w:id="13213"/>
      <w:bookmarkEnd w:id="13214"/>
      <w:bookmarkEnd w:id="13215"/>
    </w:p>
    <w:p w14:paraId="25CE6F58" w14:textId="5086D7CE" w:rsidR="00C45C32" w:rsidRDefault="00C45C32" w:rsidP="00C45C32">
      <w:pPr>
        <w:pStyle w:val="a4"/>
        <w:keepNext/>
        <w:rPr>
          <w:rtl/>
        </w:rPr>
      </w:pPr>
      <w:bookmarkStart w:id="13216" w:name="ET_speaker_6158_1262"/>
      <w:r w:rsidRPr="00C45C32">
        <w:rPr>
          <w:rStyle w:val="TagStyle"/>
          <w:rtl/>
        </w:rPr>
        <w:t xml:space="preserve"> &lt;&lt; דובר &gt;&gt; </w:t>
      </w:r>
      <w:r>
        <w:rPr>
          <w:rtl/>
        </w:rPr>
        <w:t>אפרת רייטן מרום (העבודה):</w:t>
      </w:r>
      <w:r w:rsidRPr="00C45C32">
        <w:rPr>
          <w:rStyle w:val="TagStyle"/>
          <w:rtl/>
        </w:rPr>
        <w:t xml:space="preserve"> &lt;&lt; דובר &gt;&gt;</w:t>
      </w:r>
      <w:r w:rsidR="00707E81">
        <w:rPr>
          <w:rtl/>
        </w:rPr>
        <w:t xml:space="preserve"> </w:t>
      </w:r>
      <w:r>
        <w:rPr>
          <w:rtl/>
        </w:rPr>
        <w:t xml:space="preserve"> </w:t>
      </w:r>
      <w:bookmarkEnd w:id="13216"/>
    </w:p>
    <w:p w14:paraId="7BE7F33E" w14:textId="77777777" w:rsidR="00C45C32" w:rsidRDefault="00C45C32" w:rsidP="00C45C32">
      <w:pPr>
        <w:pStyle w:val="KeepWithNext"/>
        <w:rPr>
          <w:rtl/>
          <w:lang w:eastAsia="he-IL"/>
        </w:rPr>
      </w:pPr>
    </w:p>
    <w:p w14:paraId="675298FB" w14:textId="6BA15150" w:rsidR="00C45C32" w:rsidRDefault="00C45C32" w:rsidP="00C45C32">
      <w:pPr>
        <w:rPr>
          <w:rtl/>
          <w:lang w:eastAsia="he-IL"/>
        </w:rPr>
      </w:pPr>
      <w:bookmarkStart w:id="13217" w:name="_ETM_Q1_3146923"/>
      <w:bookmarkStart w:id="13218" w:name="_ETM_Q1_3147108"/>
      <w:bookmarkEnd w:id="13217"/>
      <w:bookmarkEnd w:id="13218"/>
      <w:r>
        <w:rPr>
          <w:rFonts w:hint="cs"/>
          <w:rtl/>
          <w:lang w:eastAsia="he-IL"/>
        </w:rPr>
        <w:t xml:space="preserve">זה נכון. </w:t>
      </w:r>
      <w:r w:rsidR="00134FCB">
        <w:rPr>
          <w:rtl/>
          <w:lang w:eastAsia="he-IL"/>
        </w:rPr>
        <w:t>טוב, אנחנו מדברים כאן על באמת על ה</w:t>
      </w:r>
      <w:r>
        <w:rPr>
          <w:rFonts w:hint="cs"/>
          <w:rtl/>
          <w:lang w:eastAsia="he-IL"/>
        </w:rPr>
        <w:t>- 40</w:t>
      </w:r>
      <w:r w:rsidR="00707E81">
        <w:rPr>
          <w:rtl/>
          <w:lang w:eastAsia="he-IL"/>
        </w:rPr>
        <w:t xml:space="preserve"> </w:t>
      </w:r>
      <w:r w:rsidR="00134FCB">
        <w:rPr>
          <w:rtl/>
          <w:lang w:eastAsia="he-IL"/>
        </w:rPr>
        <w:t>חברי כנסת לפחות</w:t>
      </w:r>
      <w:r>
        <w:rPr>
          <w:rFonts w:hint="cs"/>
          <w:rtl/>
          <w:lang w:eastAsia="he-IL"/>
        </w:rPr>
        <w:t>,</w:t>
      </w:r>
      <w:r w:rsidR="00134FCB">
        <w:rPr>
          <w:rtl/>
          <w:lang w:eastAsia="he-IL"/>
        </w:rPr>
        <w:t xml:space="preserve"> שהם אלה שצריכים לקבוע, זה ברור שהמספר הזה הוא מגוחך ואין לו טעם, ולכן ההסתייגויות האלה באו</w:t>
      </w:r>
      <w:r>
        <w:rPr>
          <w:rFonts w:hint="cs"/>
          <w:rtl/>
          <w:lang w:eastAsia="he-IL"/>
        </w:rPr>
        <w:t>,</w:t>
      </w:r>
      <w:r w:rsidR="00134FCB">
        <w:rPr>
          <w:rtl/>
          <w:lang w:eastAsia="he-IL"/>
        </w:rPr>
        <w:t xml:space="preserve"> אני מבינה בהחלט את המקבץ</w:t>
      </w:r>
      <w:bookmarkStart w:id="13219" w:name="_ETM_Q1_3157027"/>
      <w:bookmarkEnd w:id="13219"/>
      <w:r>
        <w:rPr>
          <w:rFonts w:hint="cs"/>
          <w:rtl/>
          <w:lang w:eastAsia="he-IL"/>
        </w:rPr>
        <w:t>.</w:t>
      </w:r>
      <w:r w:rsidR="00134FCB">
        <w:rPr>
          <w:rtl/>
          <w:lang w:eastAsia="he-IL"/>
        </w:rPr>
        <w:t xml:space="preserve"> אופיר אתה יכול לגשת ל</w:t>
      </w:r>
      <w:r>
        <w:rPr>
          <w:rFonts w:hint="cs"/>
          <w:rtl/>
          <w:lang w:eastAsia="he-IL"/>
        </w:rPr>
        <w:t>הצבעה.</w:t>
      </w:r>
      <w:bookmarkStart w:id="13220" w:name="_ETM_Q1_3162836"/>
      <w:bookmarkEnd w:id="13220"/>
    </w:p>
    <w:p w14:paraId="006094CD" w14:textId="77777777" w:rsidR="00C45C32" w:rsidRDefault="00C45C32" w:rsidP="00C45C32">
      <w:pPr>
        <w:rPr>
          <w:rtl/>
          <w:lang w:eastAsia="he-IL"/>
        </w:rPr>
      </w:pPr>
      <w:bookmarkStart w:id="13221" w:name="_ETM_Q1_3163845"/>
      <w:bookmarkEnd w:id="13221"/>
    </w:p>
    <w:p w14:paraId="6DA9F4B6" w14:textId="30B5F551" w:rsidR="00C45C32" w:rsidRDefault="00C45C32" w:rsidP="00C45C32">
      <w:pPr>
        <w:pStyle w:val="af6"/>
        <w:keepNext/>
        <w:rPr>
          <w:rtl/>
        </w:rPr>
      </w:pPr>
      <w:bookmarkStart w:id="13222" w:name="ET_yor_5786_1263"/>
      <w:r w:rsidRPr="00C45C32">
        <w:rPr>
          <w:rStyle w:val="TagStyle"/>
          <w:rtl/>
        </w:rPr>
        <w:t xml:space="preserve"> &lt;&lt; יור &gt;&gt; </w:t>
      </w:r>
      <w:r>
        <w:rPr>
          <w:rtl/>
        </w:rPr>
        <w:t>היו"ר אופיר כץ:</w:t>
      </w:r>
      <w:r w:rsidRPr="00C45C32">
        <w:rPr>
          <w:rStyle w:val="TagStyle"/>
          <w:rtl/>
        </w:rPr>
        <w:t xml:space="preserve"> &lt;&lt; יור &gt;&gt;</w:t>
      </w:r>
      <w:r w:rsidR="00707E81">
        <w:rPr>
          <w:rtl/>
        </w:rPr>
        <w:t xml:space="preserve"> </w:t>
      </w:r>
      <w:r>
        <w:rPr>
          <w:rtl/>
        </w:rPr>
        <w:t xml:space="preserve"> </w:t>
      </w:r>
      <w:bookmarkEnd w:id="13222"/>
    </w:p>
    <w:p w14:paraId="604BFB0B" w14:textId="77777777" w:rsidR="00C45C32" w:rsidRDefault="00C45C32" w:rsidP="00C45C32">
      <w:pPr>
        <w:pStyle w:val="KeepWithNext"/>
        <w:rPr>
          <w:rtl/>
          <w:lang w:eastAsia="he-IL"/>
        </w:rPr>
      </w:pPr>
    </w:p>
    <w:p w14:paraId="20C57044" w14:textId="77777777" w:rsidR="00C45C32" w:rsidRDefault="00C45C32" w:rsidP="00C45C32">
      <w:pPr>
        <w:rPr>
          <w:rtl/>
          <w:lang w:eastAsia="he-IL"/>
        </w:rPr>
      </w:pPr>
      <w:bookmarkStart w:id="13223" w:name="_ETM_Q1_3165649"/>
      <w:bookmarkStart w:id="13224" w:name="_ETM_Q1_3165740"/>
      <w:bookmarkEnd w:id="13223"/>
      <w:bookmarkEnd w:id="13224"/>
      <w:r>
        <w:rPr>
          <w:rFonts w:hint="cs"/>
          <w:rtl/>
          <w:lang w:eastAsia="he-IL"/>
        </w:rPr>
        <w:t>תודה, מי בעד? חמישה, מי נגד? שמונה.</w:t>
      </w:r>
    </w:p>
    <w:p w14:paraId="5170AFC0" w14:textId="77777777" w:rsidR="00C45C32" w:rsidRDefault="00C45C32" w:rsidP="00C45C32">
      <w:pPr>
        <w:rPr>
          <w:rtl/>
          <w:lang w:eastAsia="he-IL"/>
        </w:rPr>
      </w:pPr>
    </w:p>
    <w:p w14:paraId="6B134ACA" w14:textId="77777777" w:rsidR="00C45C32" w:rsidRDefault="00C45C32" w:rsidP="00C45C32">
      <w:pPr>
        <w:pStyle w:val="af1"/>
        <w:keepNext/>
        <w:rPr>
          <w:rtl/>
          <w:lang w:eastAsia="he-IL"/>
        </w:rPr>
      </w:pPr>
      <w:r>
        <w:rPr>
          <w:rtl/>
          <w:lang w:eastAsia="he-IL"/>
        </w:rPr>
        <w:t>הצבעה</w:t>
      </w:r>
    </w:p>
    <w:p w14:paraId="5E2912C1" w14:textId="77777777" w:rsidR="00C45C32" w:rsidRPr="00C61CDA" w:rsidRDefault="00C45C32" w:rsidP="00C45C32">
      <w:pPr>
        <w:rPr>
          <w:rtl/>
          <w:lang w:eastAsia="he-IL"/>
        </w:rPr>
      </w:pPr>
    </w:p>
    <w:p w14:paraId="68C15B30" w14:textId="77777777" w:rsidR="00C45C32" w:rsidRDefault="00C45C32" w:rsidP="00C45C32">
      <w:pPr>
        <w:pStyle w:val="--"/>
        <w:keepNext/>
        <w:rPr>
          <w:rtl/>
          <w:lang w:eastAsia="he-IL"/>
        </w:rPr>
      </w:pPr>
      <w:r>
        <w:rPr>
          <w:rFonts w:hint="cs"/>
          <w:rtl/>
          <w:lang w:eastAsia="he-IL"/>
        </w:rPr>
        <w:t>ההסתייגות נדחתה.</w:t>
      </w:r>
    </w:p>
    <w:p w14:paraId="55F1830D" w14:textId="77777777" w:rsidR="00C45C32" w:rsidRDefault="00C45C32" w:rsidP="00C45C32">
      <w:pPr>
        <w:rPr>
          <w:rtl/>
          <w:lang w:eastAsia="he-IL"/>
        </w:rPr>
      </w:pPr>
      <w:bookmarkStart w:id="13225" w:name="_ETM_Q1_3168281"/>
      <w:bookmarkEnd w:id="13225"/>
    </w:p>
    <w:p w14:paraId="280FF241" w14:textId="10F65ACA" w:rsidR="00C45C32" w:rsidRDefault="00C45C32" w:rsidP="00C45C32">
      <w:pPr>
        <w:rPr>
          <w:rtl/>
          <w:lang w:eastAsia="he-IL"/>
        </w:rPr>
      </w:pPr>
      <w:r>
        <w:rPr>
          <w:rFonts w:hint="cs"/>
          <w:rtl/>
          <w:lang w:eastAsia="he-IL"/>
        </w:rPr>
        <w:t>ה</w:t>
      </w:r>
      <w:bookmarkStart w:id="13226" w:name="_ETM_Q1_3168717"/>
      <w:bookmarkStart w:id="13227" w:name="_ETM_Q1_3168827"/>
      <w:bookmarkEnd w:id="13226"/>
      <w:bookmarkEnd w:id="13227"/>
      <w:r>
        <w:rPr>
          <w:rFonts w:hint="cs"/>
          <w:rtl/>
          <w:lang w:eastAsia="he-IL"/>
        </w:rPr>
        <w:t>מקב</w:t>
      </w:r>
      <w:bookmarkStart w:id="13228" w:name="_ETM_Q1_3169390"/>
      <w:bookmarkEnd w:id="13228"/>
      <w:r>
        <w:rPr>
          <w:rFonts w:hint="cs"/>
          <w:rtl/>
          <w:lang w:eastAsia="he-IL"/>
        </w:rPr>
        <w:t>ץ הוסר.</w:t>
      </w:r>
      <w:bookmarkStart w:id="13229" w:name="_ETM_Q1_3171582"/>
      <w:bookmarkEnd w:id="13229"/>
    </w:p>
    <w:p w14:paraId="5150E0D2" w14:textId="77777777" w:rsidR="00C45C32" w:rsidRDefault="00C45C32" w:rsidP="00C45C32">
      <w:pPr>
        <w:rPr>
          <w:rtl/>
          <w:lang w:eastAsia="he-IL"/>
        </w:rPr>
      </w:pPr>
      <w:bookmarkStart w:id="13230" w:name="_ETM_Q1_3171983"/>
      <w:bookmarkStart w:id="13231" w:name="_ETM_Q1_3167066"/>
      <w:bookmarkEnd w:id="13230"/>
      <w:bookmarkEnd w:id="13231"/>
    </w:p>
    <w:p w14:paraId="3BD891EE" w14:textId="52F10937" w:rsidR="00C45C32" w:rsidRDefault="00C45C32" w:rsidP="00C45C32">
      <w:pPr>
        <w:pStyle w:val="a4"/>
        <w:keepNext/>
        <w:rPr>
          <w:rtl/>
        </w:rPr>
      </w:pPr>
      <w:bookmarkStart w:id="13232" w:name="ET_speaker_6127_1264"/>
      <w:r w:rsidRPr="00C45C32">
        <w:rPr>
          <w:rStyle w:val="TagStyle"/>
          <w:rtl/>
        </w:rPr>
        <w:t xml:space="preserve"> &lt;&lt; דובר &gt;&gt; </w:t>
      </w:r>
      <w:r>
        <w:rPr>
          <w:rtl/>
        </w:rPr>
        <w:t>ולדימיר בליאק (יש עתיד):</w:t>
      </w:r>
      <w:r w:rsidRPr="00C45C32">
        <w:rPr>
          <w:rStyle w:val="TagStyle"/>
          <w:rtl/>
        </w:rPr>
        <w:t xml:space="preserve"> &lt;&lt; דובר &gt;&gt;</w:t>
      </w:r>
      <w:r w:rsidR="00707E81">
        <w:rPr>
          <w:rtl/>
        </w:rPr>
        <w:t xml:space="preserve"> </w:t>
      </w:r>
      <w:r>
        <w:rPr>
          <w:rtl/>
        </w:rPr>
        <w:t xml:space="preserve"> </w:t>
      </w:r>
      <w:bookmarkEnd w:id="13232"/>
    </w:p>
    <w:p w14:paraId="40B7AE6B" w14:textId="77777777" w:rsidR="00C45C32" w:rsidRDefault="00C45C32" w:rsidP="00C45C32">
      <w:pPr>
        <w:pStyle w:val="KeepWithNext"/>
        <w:rPr>
          <w:rtl/>
          <w:lang w:eastAsia="he-IL"/>
        </w:rPr>
      </w:pPr>
    </w:p>
    <w:p w14:paraId="7A4D61E4" w14:textId="72DF314F" w:rsidR="00C45C32" w:rsidRDefault="00C45C32" w:rsidP="00C45C32">
      <w:pPr>
        <w:rPr>
          <w:rtl/>
          <w:lang w:eastAsia="he-IL"/>
        </w:rPr>
      </w:pPr>
      <w:bookmarkStart w:id="13233" w:name="_ETM_Q1_3170736"/>
      <w:bookmarkStart w:id="13234" w:name="_ETM_Q1_3170899"/>
      <w:bookmarkStart w:id="13235" w:name="_ETM_Q1_3166047"/>
      <w:bookmarkEnd w:id="13233"/>
      <w:bookmarkEnd w:id="13234"/>
      <w:bookmarkEnd w:id="13235"/>
      <w:r>
        <w:rPr>
          <w:rFonts w:hint="cs"/>
          <w:rtl/>
          <w:lang w:eastAsia="he-IL"/>
        </w:rPr>
        <w:t>רוויזיה.</w:t>
      </w:r>
    </w:p>
    <w:p w14:paraId="7E025F83" w14:textId="77777777" w:rsidR="00C45C32" w:rsidRDefault="00C45C32" w:rsidP="00C45C32">
      <w:pPr>
        <w:rPr>
          <w:rtl/>
          <w:lang w:eastAsia="he-IL"/>
        </w:rPr>
      </w:pPr>
      <w:bookmarkStart w:id="13236" w:name="_ETM_Q1_3168362"/>
      <w:bookmarkStart w:id="13237" w:name="_ETM_Q1_3168716"/>
      <w:bookmarkStart w:id="13238" w:name="_ETM_Q1_3163950"/>
      <w:bookmarkEnd w:id="13236"/>
      <w:bookmarkEnd w:id="13237"/>
      <w:bookmarkEnd w:id="13238"/>
    </w:p>
    <w:p w14:paraId="5E6157B3" w14:textId="3C31F59A" w:rsidR="00C45C32" w:rsidRDefault="00C45C32" w:rsidP="00C45C32">
      <w:pPr>
        <w:pStyle w:val="af6"/>
        <w:keepNext/>
        <w:rPr>
          <w:rtl/>
        </w:rPr>
      </w:pPr>
      <w:bookmarkStart w:id="13239" w:name="ET_yor_5786_1265"/>
      <w:r w:rsidRPr="00C45C32">
        <w:rPr>
          <w:rStyle w:val="TagStyle"/>
          <w:rtl/>
        </w:rPr>
        <w:t xml:space="preserve"> &lt;&lt; יור &gt;&gt; </w:t>
      </w:r>
      <w:r>
        <w:rPr>
          <w:rtl/>
        </w:rPr>
        <w:t>היו"ר אופיר כץ:</w:t>
      </w:r>
      <w:r w:rsidRPr="00C45C32">
        <w:rPr>
          <w:rStyle w:val="TagStyle"/>
          <w:rtl/>
        </w:rPr>
        <w:t xml:space="preserve"> &lt;&lt; יור &gt;&gt;</w:t>
      </w:r>
      <w:r w:rsidR="00707E81">
        <w:rPr>
          <w:rtl/>
        </w:rPr>
        <w:t xml:space="preserve"> </w:t>
      </w:r>
      <w:r>
        <w:rPr>
          <w:rtl/>
        </w:rPr>
        <w:t xml:space="preserve"> </w:t>
      </w:r>
      <w:bookmarkEnd w:id="13239"/>
    </w:p>
    <w:p w14:paraId="2EB03994" w14:textId="77777777" w:rsidR="00C45C32" w:rsidRDefault="00C45C32" w:rsidP="00C45C32">
      <w:pPr>
        <w:pStyle w:val="KeepWithNext"/>
        <w:rPr>
          <w:rtl/>
          <w:lang w:eastAsia="he-IL"/>
        </w:rPr>
      </w:pPr>
    </w:p>
    <w:p w14:paraId="6ED2EC19" w14:textId="4528F1D9" w:rsidR="00C45C32" w:rsidRDefault="00C45C32" w:rsidP="00C45C32">
      <w:pPr>
        <w:rPr>
          <w:rtl/>
          <w:lang w:eastAsia="he-IL"/>
        </w:rPr>
      </w:pPr>
      <w:r>
        <w:rPr>
          <w:rFonts w:hint="cs"/>
          <w:rtl/>
          <w:lang w:eastAsia="he-IL"/>
        </w:rPr>
        <w:t>ע</w:t>
      </w:r>
      <w:bookmarkStart w:id="13240" w:name="_ETM_Q1_3166225"/>
      <w:bookmarkEnd w:id="13240"/>
      <w:r>
        <w:rPr>
          <w:rFonts w:hint="cs"/>
          <w:rtl/>
          <w:lang w:eastAsia="he-IL"/>
        </w:rPr>
        <w:t>כ</w:t>
      </w:r>
      <w:bookmarkStart w:id="13241" w:name="_ETM_Q1_3166304"/>
      <w:bookmarkEnd w:id="13241"/>
      <w:r>
        <w:rPr>
          <w:rFonts w:hint="cs"/>
          <w:rtl/>
          <w:lang w:eastAsia="he-IL"/>
        </w:rPr>
        <w:t>שיו?</w:t>
      </w:r>
    </w:p>
    <w:p w14:paraId="11DB35C6" w14:textId="77777777" w:rsidR="00C45C32" w:rsidRDefault="00C45C32" w:rsidP="00C45C32">
      <w:pPr>
        <w:rPr>
          <w:rtl/>
          <w:lang w:eastAsia="he-IL"/>
        </w:rPr>
      </w:pPr>
      <w:bookmarkStart w:id="13242" w:name="_ETM_Q1_3167275"/>
      <w:bookmarkStart w:id="13243" w:name="_ETM_Q1_3167719"/>
      <w:bookmarkEnd w:id="13242"/>
      <w:bookmarkEnd w:id="13243"/>
    </w:p>
    <w:p w14:paraId="2D146235" w14:textId="57D34837" w:rsidR="00C45C32" w:rsidRDefault="00C45C32" w:rsidP="00C45C32">
      <w:pPr>
        <w:pStyle w:val="a4"/>
        <w:keepNext/>
        <w:rPr>
          <w:rtl/>
        </w:rPr>
      </w:pPr>
      <w:bookmarkStart w:id="13244" w:name="ET_speaker_אייל_לב_ארי_1266"/>
      <w:r w:rsidRPr="00C45C32">
        <w:rPr>
          <w:rStyle w:val="TagStyle"/>
          <w:rtl/>
        </w:rPr>
        <w:t xml:space="preserve"> &lt;&lt; דובר &gt;&gt; </w:t>
      </w:r>
      <w:r>
        <w:rPr>
          <w:rtl/>
        </w:rPr>
        <w:t>אייל לב ארי:</w:t>
      </w:r>
      <w:r w:rsidRPr="00C45C32">
        <w:rPr>
          <w:rStyle w:val="TagStyle"/>
          <w:rtl/>
        </w:rPr>
        <w:t xml:space="preserve"> &lt;&lt; דובר &gt;&gt;</w:t>
      </w:r>
      <w:r w:rsidR="00707E81">
        <w:rPr>
          <w:rtl/>
        </w:rPr>
        <w:t xml:space="preserve"> </w:t>
      </w:r>
      <w:r>
        <w:rPr>
          <w:rtl/>
        </w:rPr>
        <w:t xml:space="preserve"> </w:t>
      </w:r>
      <w:bookmarkEnd w:id="13244"/>
    </w:p>
    <w:p w14:paraId="24082B8A" w14:textId="77777777" w:rsidR="00C45C32" w:rsidRDefault="00C45C32" w:rsidP="00C45C32">
      <w:pPr>
        <w:pStyle w:val="KeepWithNext"/>
        <w:rPr>
          <w:rtl/>
          <w:lang w:eastAsia="he-IL"/>
        </w:rPr>
      </w:pPr>
    </w:p>
    <w:p w14:paraId="574DF33B" w14:textId="0E191E21" w:rsidR="00C45C32" w:rsidRDefault="00C45C32" w:rsidP="00C45C32">
      <w:pPr>
        <w:rPr>
          <w:rtl/>
          <w:lang w:eastAsia="he-IL"/>
        </w:rPr>
      </w:pPr>
      <w:bookmarkStart w:id="13245" w:name="_ETM_Q1_3169642"/>
      <w:bookmarkStart w:id="13246" w:name="_ETM_Q1_3169735"/>
      <w:bookmarkEnd w:id="13245"/>
      <w:bookmarkEnd w:id="13246"/>
      <w:r>
        <w:rPr>
          <w:rFonts w:hint="cs"/>
          <w:rtl/>
          <w:lang w:eastAsia="he-IL"/>
        </w:rPr>
        <w:t>89.</w:t>
      </w:r>
    </w:p>
    <w:p w14:paraId="7853121F" w14:textId="77777777" w:rsidR="00C45C32" w:rsidRDefault="00C45C32" w:rsidP="00C45C32">
      <w:pPr>
        <w:rPr>
          <w:rtl/>
          <w:lang w:eastAsia="he-IL"/>
        </w:rPr>
      </w:pPr>
      <w:bookmarkStart w:id="13247" w:name="_ETM_Q1_3171027"/>
      <w:bookmarkStart w:id="13248" w:name="_ETM_Q1_3171501"/>
      <w:bookmarkStart w:id="13249" w:name="_ETM_Q1_3166657"/>
      <w:bookmarkEnd w:id="13247"/>
      <w:bookmarkEnd w:id="13248"/>
      <w:bookmarkEnd w:id="13249"/>
    </w:p>
    <w:p w14:paraId="4B7D0EE9" w14:textId="7BA2810A" w:rsidR="00C45C32" w:rsidRDefault="00C45C32" w:rsidP="00C45C32">
      <w:pPr>
        <w:pStyle w:val="af6"/>
        <w:keepNext/>
        <w:rPr>
          <w:rtl/>
        </w:rPr>
      </w:pPr>
      <w:bookmarkStart w:id="13250" w:name="ET_yor_5786_1267"/>
      <w:r w:rsidRPr="00C45C32">
        <w:rPr>
          <w:rStyle w:val="TagStyle"/>
          <w:rtl/>
        </w:rPr>
        <w:t xml:space="preserve"> &lt;&lt; יור &gt;&gt; </w:t>
      </w:r>
      <w:r>
        <w:rPr>
          <w:rtl/>
        </w:rPr>
        <w:t>היו"ר אופיר כץ:</w:t>
      </w:r>
      <w:r w:rsidRPr="00C45C32">
        <w:rPr>
          <w:rStyle w:val="TagStyle"/>
          <w:rtl/>
        </w:rPr>
        <w:t xml:space="preserve"> &lt;&lt; יור &gt;&gt;</w:t>
      </w:r>
      <w:r w:rsidR="00707E81">
        <w:rPr>
          <w:rtl/>
        </w:rPr>
        <w:t xml:space="preserve"> </w:t>
      </w:r>
      <w:r>
        <w:rPr>
          <w:rtl/>
        </w:rPr>
        <w:t xml:space="preserve"> </w:t>
      </w:r>
      <w:bookmarkEnd w:id="13250"/>
    </w:p>
    <w:p w14:paraId="6BDC452A" w14:textId="77777777" w:rsidR="00C45C32" w:rsidRDefault="00C45C32" w:rsidP="00C45C32">
      <w:pPr>
        <w:pStyle w:val="KeepWithNext"/>
        <w:rPr>
          <w:rtl/>
          <w:lang w:eastAsia="he-IL"/>
        </w:rPr>
      </w:pPr>
    </w:p>
    <w:p w14:paraId="16F53A53" w14:textId="6EC2D203" w:rsidR="00C45C32" w:rsidRDefault="00C45C32" w:rsidP="00C45C32">
      <w:pPr>
        <w:rPr>
          <w:rtl/>
          <w:lang w:eastAsia="he-IL"/>
        </w:rPr>
      </w:pPr>
      <w:bookmarkStart w:id="13251" w:name="_ETM_Q1_3168800"/>
      <w:bookmarkStart w:id="13252" w:name="_ETM_Q1_3168843"/>
      <w:bookmarkEnd w:id="13251"/>
      <w:bookmarkEnd w:id="13252"/>
      <w:r>
        <w:rPr>
          <w:rFonts w:hint="cs"/>
          <w:rtl/>
          <w:lang w:eastAsia="he-IL"/>
        </w:rPr>
        <w:t>89.</w:t>
      </w:r>
    </w:p>
    <w:p w14:paraId="5C030CF0" w14:textId="77777777" w:rsidR="00C45C32" w:rsidRDefault="00C45C32" w:rsidP="00C45C32">
      <w:pPr>
        <w:rPr>
          <w:rtl/>
          <w:lang w:eastAsia="he-IL"/>
        </w:rPr>
      </w:pPr>
      <w:bookmarkStart w:id="13253" w:name="_ETM_Q1_3170102"/>
      <w:bookmarkStart w:id="13254" w:name="_ETM_Q1_3170723"/>
      <w:bookmarkEnd w:id="13253"/>
      <w:bookmarkEnd w:id="13254"/>
    </w:p>
    <w:p w14:paraId="2C7D9DD0" w14:textId="2B54A8EB" w:rsidR="00C45C32" w:rsidRDefault="00C45C32" w:rsidP="00C45C32">
      <w:pPr>
        <w:pStyle w:val="a4"/>
        <w:keepNext/>
        <w:rPr>
          <w:rtl/>
        </w:rPr>
      </w:pPr>
      <w:bookmarkStart w:id="13255" w:name="ET_speaker_6158_1268"/>
      <w:r w:rsidRPr="00C45C32">
        <w:rPr>
          <w:rStyle w:val="TagStyle"/>
          <w:rtl/>
        </w:rPr>
        <w:t xml:space="preserve"> &lt;&lt; דובר &gt;&gt; </w:t>
      </w:r>
      <w:r>
        <w:rPr>
          <w:rtl/>
        </w:rPr>
        <w:t>אפרת רייטן מרום (העבודה):</w:t>
      </w:r>
      <w:r w:rsidRPr="00C45C32">
        <w:rPr>
          <w:rStyle w:val="TagStyle"/>
          <w:rtl/>
        </w:rPr>
        <w:t xml:space="preserve"> &lt;&lt; דובר &gt;&gt;</w:t>
      </w:r>
      <w:r w:rsidR="00707E81">
        <w:rPr>
          <w:rtl/>
        </w:rPr>
        <w:t xml:space="preserve"> </w:t>
      </w:r>
      <w:r>
        <w:rPr>
          <w:rtl/>
        </w:rPr>
        <w:t xml:space="preserve"> </w:t>
      </w:r>
      <w:bookmarkEnd w:id="13255"/>
    </w:p>
    <w:p w14:paraId="6DF19231" w14:textId="77777777" w:rsidR="00C45C32" w:rsidRDefault="00C45C32" w:rsidP="00C45C32">
      <w:pPr>
        <w:pStyle w:val="KeepWithNext"/>
        <w:rPr>
          <w:rtl/>
          <w:lang w:eastAsia="he-IL"/>
        </w:rPr>
      </w:pPr>
    </w:p>
    <w:p w14:paraId="0B6A6691" w14:textId="46FC195D" w:rsidR="00C45C32" w:rsidRDefault="00C45C32" w:rsidP="00C45C32">
      <w:pPr>
        <w:rPr>
          <w:rtl/>
          <w:lang w:eastAsia="he-IL"/>
        </w:rPr>
      </w:pPr>
      <w:bookmarkStart w:id="13256" w:name="_ETM_Q1_3172086"/>
      <w:bookmarkEnd w:id="13256"/>
      <w:r>
        <w:rPr>
          <w:rFonts w:hint="cs"/>
          <w:rtl/>
          <w:lang w:eastAsia="he-IL"/>
        </w:rPr>
        <w:t>קי</w:t>
      </w:r>
      <w:bookmarkStart w:id="13257" w:name="_ETM_Q1_3172219"/>
      <w:bookmarkEnd w:id="13257"/>
      <w:r>
        <w:rPr>
          <w:rFonts w:hint="cs"/>
          <w:rtl/>
          <w:lang w:eastAsia="he-IL"/>
        </w:rPr>
        <w:t xml:space="preserve">בל בנפרד? אתה יכול להקריא </w:t>
      </w:r>
      <w:bookmarkStart w:id="13258" w:name="_ETM_Q1_3170599"/>
      <w:bookmarkEnd w:id="13258"/>
      <w:r>
        <w:rPr>
          <w:rFonts w:hint="cs"/>
          <w:rtl/>
          <w:lang w:eastAsia="he-IL"/>
        </w:rPr>
        <w:t>את זה</w:t>
      </w:r>
      <w:bookmarkStart w:id="13259" w:name="_ETM_Q1_3171482"/>
      <w:bookmarkEnd w:id="13259"/>
      <w:r>
        <w:rPr>
          <w:rFonts w:hint="cs"/>
          <w:rtl/>
          <w:lang w:eastAsia="he-IL"/>
        </w:rPr>
        <w:t xml:space="preserve"> רגע כי אני בלי משקפיים.</w:t>
      </w:r>
      <w:bookmarkStart w:id="13260" w:name="_ETM_Q1_3174702"/>
      <w:bookmarkEnd w:id="13260"/>
    </w:p>
    <w:p w14:paraId="4BE3F1C0" w14:textId="77777777" w:rsidR="00C45C32" w:rsidRDefault="00C45C32" w:rsidP="00C45C32">
      <w:pPr>
        <w:rPr>
          <w:rtl/>
          <w:lang w:eastAsia="he-IL"/>
        </w:rPr>
      </w:pPr>
      <w:bookmarkStart w:id="13261" w:name="_ETM_Q1_3175184"/>
      <w:bookmarkEnd w:id="13261"/>
    </w:p>
    <w:p w14:paraId="55FDA04D" w14:textId="22FAB42A" w:rsidR="00C45C32" w:rsidRDefault="00C45C32" w:rsidP="00C45C32">
      <w:pPr>
        <w:pStyle w:val="a4"/>
        <w:keepNext/>
        <w:rPr>
          <w:rtl/>
        </w:rPr>
      </w:pPr>
      <w:bookmarkStart w:id="13262" w:name="ET_speaker_אייל_לב_ארי_1269"/>
      <w:r w:rsidRPr="00C45C32">
        <w:rPr>
          <w:rStyle w:val="TagStyle"/>
          <w:rtl/>
        </w:rPr>
        <w:t xml:space="preserve"> &lt;&lt; דובר &gt;&gt; </w:t>
      </w:r>
      <w:r>
        <w:rPr>
          <w:rtl/>
        </w:rPr>
        <w:t>אייל לב ארי:</w:t>
      </w:r>
      <w:r w:rsidRPr="00C45C32">
        <w:rPr>
          <w:rStyle w:val="TagStyle"/>
          <w:rtl/>
        </w:rPr>
        <w:t xml:space="preserve"> &lt;&lt; דובר &gt;&gt;</w:t>
      </w:r>
      <w:r w:rsidR="00707E81">
        <w:rPr>
          <w:rtl/>
        </w:rPr>
        <w:t xml:space="preserve"> </w:t>
      </w:r>
      <w:r>
        <w:rPr>
          <w:rtl/>
        </w:rPr>
        <w:t xml:space="preserve"> </w:t>
      </w:r>
      <w:bookmarkEnd w:id="13262"/>
    </w:p>
    <w:p w14:paraId="429327DD" w14:textId="77777777" w:rsidR="00C45C32" w:rsidRDefault="00C45C32" w:rsidP="00C45C32">
      <w:pPr>
        <w:pStyle w:val="KeepWithNext"/>
        <w:rPr>
          <w:rtl/>
          <w:lang w:eastAsia="he-IL"/>
        </w:rPr>
      </w:pPr>
    </w:p>
    <w:p w14:paraId="5050CFA4" w14:textId="32D56163" w:rsidR="00C45C32" w:rsidRDefault="00C45C32" w:rsidP="00C45C32">
      <w:pPr>
        <w:rPr>
          <w:rtl/>
          <w:lang w:eastAsia="he-IL"/>
        </w:rPr>
      </w:pPr>
      <w:bookmarkStart w:id="13263" w:name="_ETM_Q1_3177142"/>
      <w:bookmarkStart w:id="13264" w:name="_ETM_Q1_3177222"/>
      <w:bookmarkEnd w:id="13263"/>
      <w:bookmarkEnd w:id="13264"/>
      <w:r>
        <w:rPr>
          <w:rFonts w:hint="cs"/>
          <w:rtl/>
          <w:lang w:eastAsia="he-IL"/>
        </w:rPr>
        <w:t>בסעיף</w:t>
      </w:r>
      <w:bookmarkStart w:id="13265" w:name="_ETM_Q1_3173242"/>
      <w:bookmarkEnd w:id="13265"/>
      <w:r>
        <w:rPr>
          <w:rFonts w:hint="cs"/>
          <w:rtl/>
          <w:lang w:eastAsia="he-IL"/>
        </w:rPr>
        <w:t xml:space="preserve"> 4(ב'), במקום</w:t>
      </w:r>
      <w:bookmarkStart w:id="13266" w:name="_ETM_Q1_3173286"/>
      <w:bookmarkEnd w:id="13266"/>
      <w:r>
        <w:rPr>
          <w:rFonts w:hint="cs"/>
          <w:rtl/>
          <w:lang w:eastAsia="he-IL"/>
        </w:rPr>
        <w:t xml:space="preserve"> מילה והשר</w:t>
      </w:r>
      <w:bookmarkStart w:id="13267" w:name="_ETM_Q1_3174723"/>
      <w:bookmarkEnd w:id="13267"/>
      <w:r>
        <w:rPr>
          <w:rFonts w:hint="cs"/>
          <w:rtl/>
          <w:lang w:eastAsia="he-IL"/>
        </w:rPr>
        <w:t xml:space="preserve"> יהיה</w:t>
      </w:r>
      <w:bookmarkStart w:id="13268" w:name="_ETM_Q1_3177066"/>
      <w:bookmarkEnd w:id="13268"/>
      <w:r>
        <w:rPr>
          <w:rFonts w:hint="cs"/>
          <w:rtl/>
          <w:lang w:eastAsia="he-IL"/>
        </w:rPr>
        <w:t xml:space="preserve"> רשאי להשיב בדיון</w:t>
      </w:r>
      <w:bookmarkStart w:id="13269" w:name="_ETM_Q1_3174670"/>
      <w:bookmarkEnd w:id="13269"/>
      <w:r>
        <w:rPr>
          <w:rFonts w:hint="cs"/>
          <w:rtl/>
          <w:lang w:eastAsia="he-IL"/>
        </w:rPr>
        <w:t xml:space="preserve"> </w:t>
      </w:r>
      <w:bookmarkStart w:id="13270" w:name="_ETM_Q1_3173715"/>
      <w:bookmarkEnd w:id="13270"/>
      <w:r>
        <w:rPr>
          <w:rFonts w:hint="cs"/>
          <w:rtl/>
          <w:lang w:eastAsia="he-IL"/>
        </w:rPr>
        <w:t>תקינותם של תנאי הכשירות לגביו, יבוא השר</w:t>
      </w:r>
      <w:bookmarkStart w:id="13271" w:name="_ETM_Q1_3177291"/>
      <w:bookmarkStart w:id="13272" w:name="_ETM_Q1_3181353"/>
      <w:bookmarkEnd w:id="13271"/>
      <w:bookmarkEnd w:id="13272"/>
      <w:r>
        <w:rPr>
          <w:rFonts w:hint="cs"/>
          <w:rtl/>
          <w:lang w:eastAsia="he-IL"/>
        </w:rPr>
        <w:t xml:space="preserve"> ויהיה חייב להשיר בדיון</w:t>
      </w:r>
      <w:bookmarkStart w:id="13273" w:name="_ETM_Q1_3179159"/>
      <w:bookmarkEnd w:id="13273"/>
      <w:r>
        <w:rPr>
          <w:rFonts w:hint="cs"/>
          <w:rtl/>
          <w:lang w:eastAsia="he-IL"/>
        </w:rPr>
        <w:t xml:space="preserve"> על התקיימותם.</w:t>
      </w:r>
      <w:bookmarkStart w:id="13274" w:name="_ETM_Q1_3184127"/>
      <w:bookmarkEnd w:id="13274"/>
    </w:p>
    <w:p w14:paraId="39C9D10B" w14:textId="77777777" w:rsidR="00C45C32" w:rsidRDefault="00C45C32" w:rsidP="00C45C32">
      <w:pPr>
        <w:rPr>
          <w:rtl/>
          <w:lang w:eastAsia="he-IL"/>
        </w:rPr>
      </w:pPr>
      <w:bookmarkStart w:id="13275" w:name="_ETM_Q1_3183246"/>
      <w:bookmarkStart w:id="13276" w:name="_ETM_Q1_3183684"/>
      <w:bookmarkEnd w:id="13275"/>
      <w:bookmarkEnd w:id="13276"/>
    </w:p>
    <w:p w14:paraId="6488B9DA" w14:textId="0BF8B2A9" w:rsidR="00C45C32" w:rsidRDefault="00C45C32" w:rsidP="00C45C32">
      <w:pPr>
        <w:pStyle w:val="a4"/>
        <w:keepNext/>
        <w:rPr>
          <w:rtl/>
        </w:rPr>
      </w:pPr>
      <w:bookmarkStart w:id="13277" w:name="ET_speaker_6158_1270"/>
      <w:r w:rsidRPr="00C45C32">
        <w:rPr>
          <w:rStyle w:val="TagStyle"/>
          <w:rtl/>
        </w:rPr>
        <w:t xml:space="preserve"> &lt;&lt; דובר &gt;&gt; </w:t>
      </w:r>
      <w:r>
        <w:rPr>
          <w:rtl/>
        </w:rPr>
        <w:t>אפרת רייטן מרום (העבודה):</w:t>
      </w:r>
      <w:r w:rsidRPr="00C45C32">
        <w:rPr>
          <w:rStyle w:val="TagStyle"/>
          <w:rtl/>
        </w:rPr>
        <w:t xml:space="preserve"> &lt;&lt; דובר &gt;&gt;</w:t>
      </w:r>
      <w:r w:rsidR="00707E81">
        <w:rPr>
          <w:rtl/>
        </w:rPr>
        <w:t xml:space="preserve"> </w:t>
      </w:r>
      <w:r>
        <w:rPr>
          <w:rtl/>
        </w:rPr>
        <w:t xml:space="preserve"> </w:t>
      </w:r>
      <w:bookmarkEnd w:id="13277"/>
    </w:p>
    <w:p w14:paraId="3450C42E" w14:textId="77777777" w:rsidR="00C45C32" w:rsidRDefault="00C45C32" w:rsidP="00C45C32">
      <w:pPr>
        <w:pStyle w:val="KeepWithNext"/>
        <w:rPr>
          <w:rtl/>
          <w:lang w:eastAsia="he-IL"/>
        </w:rPr>
      </w:pPr>
    </w:p>
    <w:p w14:paraId="0C0DA3FF" w14:textId="03591232" w:rsidR="00134FCB" w:rsidRDefault="00C45C32" w:rsidP="00C45C32">
      <w:pPr>
        <w:rPr>
          <w:rtl/>
          <w:lang w:eastAsia="he-IL"/>
        </w:rPr>
      </w:pPr>
      <w:bookmarkStart w:id="13278" w:name="_ETM_Q1_3185758"/>
      <w:bookmarkStart w:id="13279" w:name="_ETM_Q1_3185853"/>
      <w:bookmarkStart w:id="13280" w:name="_ETM_Q1_3188291"/>
      <w:bookmarkEnd w:id="13278"/>
      <w:bookmarkEnd w:id="13279"/>
      <w:bookmarkEnd w:id="13280"/>
      <w:r>
        <w:rPr>
          <w:rFonts w:hint="cs"/>
          <w:rtl/>
          <w:lang w:eastAsia="he-IL"/>
        </w:rPr>
        <w:t xml:space="preserve">בוודאי, </w:t>
      </w:r>
      <w:r w:rsidR="00134FCB">
        <w:rPr>
          <w:rtl/>
          <w:lang w:eastAsia="he-IL"/>
        </w:rPr>
        <w:t>אני מבינה למה השארת את זה בנפרד ובלי מקבץ, כי לא ייתכן שיהיה פה את</w:t>
      </w:r>
      <w:bookmarkStart w:id="13281" w:name="_ETM_Q1_3188340"/>
      <w:bookmarkStart w:id="13282" w:name="_ETM_Q1_3183676"/>
      <w:bookmarkStart w:id="13283" w:name="_ETM_Q1_3178921"/>
      <w:bookmarkEnd w:id="13281"/>
      <w:bookmarkEnd w:id="13282"/>
      <w:bookmarkEnd w:id="13283"/>
      <w:r>
        <w:rPr>
          <w:rFonts w:hint="cs"/>
          <w:rtl/>
          <w:lang w:eastAsia="he-IL"/>
        </w:rPr>
        <w:t xml:space="preserve"> </w:t>
      </w:r>
      <w:r w:rsidR="00E33569">
        <w:rPr>
          <w:rFonts w:hint="cs"/>
          <w:rtl/>
          <w:lang w:eastAsia="he-IL"/>
        </w:rPr>
        <w:t>ה</w:t>
      </w:r>
      <w:r>
        <w:rPr>
          <w:rFonts w:hint="cs"/>
          <w:rtl/>
          <w:lang w:eastAsia="he-IL"/>
        </w:rPr>
        <w:t>רשאות</w:t>
      </w:r>
      <w:r w:rsidR="00134FCB">
        <w:rPr>
          <w:rtl/>
          <w:lang w:eastAsia="he-IL"/>
        </w:rPr>
        <w:t xml:space="preserve"> השעות ולא את החובה עצמה</w:t>
      </w:r>
      <w:r w:rsidR="00E33569">
        <w:rPr>
          <w:rFonts w:hint="cs"/>
          <w:rtl/>
          <w:lang w:eastAsia="he-IL"/>
        </w:rPr>
        <w:t>,</w:t>
      </w:r>
      <w:r w:rsidR="00134FCB">
        <w:rPr>
          <w:rtl/>
          <w:lang w:eastAsia="he-IL"/>
        </w:rPr>
        <w:t xml:space="preserve"> כשאנחנו מגיעים ל סיטואציה כל כך ספציפית שבה יש דיון על תנאי כשירות לגבי שר</w:t>
      </w:r>
      <w:r w:rsidR="00E33569">
        <w:rPr>
          <w:rFonts w:hint="cs"/>
          <w:rtl/>
          <w:lang w:eastAsia="he-IL"/>
        </w:rPr>
        <w:t>,</w:t>
      </w:r>
      <w:r w:rsidR="00134FCB">
        <w:rPr>
          <w:rtl/>
          <w:lang w:eastAsia="he-IL"/>
        </w:rPr>
        <w:t xml:space="preserve"> אחרי שיופעל כאן המנגנון של הכנסת</w:t>
      </w:r>
      <w:r w:rsidR="00E33569">
        <w:rPr>
          <w:rFonts w:hint="cs"/>
          <w:rtl/>
          <w:lang w:eastAsia="he-IL"/>
        </w:rPr>
        <w:t>,</w:t>
      </w:r>
      <w:r w:rsidR="00134FCB">
        <w:rPr>
          <w:rtl/>
          <w:lang w:eastAsia="he-IL"/>
        </w:rPr>
        <w:t xml:space="preserve"> נראה שזה לא רק</w:t>
      </w:r>
      <w:r w:rsidR="00E33569">
        <w:rPr>
          <w:rFonts w:hint="cs"/>
          <w:rtl/>
          <w:lang w:eastAsia="he-IL"/>
        </w:rPr>
        <w:t xml:space="preserve"> רשא</w:t>
      </w:r>
      <w:r w:rsidR="007B0C44">
        <w:rPr>
          <w:rFonts w:hint="cs"/>
          <w:rtl/>
          <w:lang w:eastAsia="he-IL"/>
        </w:rPr>
        <w:t>י</w:t>
      </w:r>
      <w:r w:rsidR="00E33569">
        <w:rPr>
          <w:rFonts w:hint="cs"/>
          <w:rtl/>
          <w:lang w:eastAsia="he-IL"/>
        </w:rPr>
        <w:t xml:space="preserve">, אלא </w:t>
      </w:r>
      <w:bookmarkStart w:id="13284" w:name="_ETM_Q1_3205454"/>
      <w:bookmarkEnd w:id="13284"/>
      <w:r w:rsidR="00E33569">
        <w:rPr>
          <w:rFonts w:hint="cs"/>
          <w:rtl/>
          <w:lang w:eastAsia="he-IL"/>
        </w:rPr>
        <w:t>זה בה</w:t>
      </w:r>
      <w:bookmarkStart w:id="13285" w:name="_ETM_Q1_3202179"/>
      <w:bookmarkEnd w:id="13285"/>
      <w:r w:rsidR="00E33569">
        <w:rPr>
          <w:rFonts w:hint="cs"/>
          <w:rtl/>
          <w:lang w:eastAsia="he-IL"/>
        </w:rPr>
        <w:t>חלט עניין של חובה שבדין.</w:t>
      </w:r>
    </w:p>
    <w:p w14:paraId="4DD5057A" w14:textId="77777777" w:rsidR="00E33569" w:rsidRDefault="00E33569" w:rsidP="00C45C32">
      <w:pPr>
        <w:rPr>
          <w:rtl/>
          <w:lang w:eastAsia="he-IL"/>
        </w:rPr>
      </w:pPr>
      <w:bookmarkStart w:id="13286" w:name="_ETM_Q1_3207538"/>
      <w:bookmarkStart w:id="13287" w:name="_ETM_Q1_3208522"/>
      <w:bookmarkEnd w:id="13286"/>
      <w:bookmarkEnd w:id="13287"/>
    </w:p>
    <w:p w14:paraId="30FE5674" w14:textId="7EFA7410" w:rsidR="00E33569" w:rsidRDefault="00E33569" w:rsidP="00E33569">
      <w:pPr>
        <w:pStyle w:val="af6"/>
        <w:keepNext/>
        <w:rPr>
          <w:rtl/>
        </w:rPr>
      </w:pPr>
      <w:bookmarkStart w:id="13288" w:name="ET_yor_5786_1271"/>
      <w:r w:rsidRPr="00E33569">
        <w:rPr>
          <w:rStyle w:val="TagStyle"/>
          <w:rtl/>
        </w:rPr>
        <w:t xml:space="preserve"> &lt;&lt; יור &gt;&gt; </w:t>
      </w:r>
      <w:r>
        <w:rPr>
          <w:rtl/>
        </w:rPr>
        <w:t>היו"ר אופיר כץ:</w:t>
      </w:r>
      <w:r w:rsidRPr="00E33569">
        <w:rPr>
          <w:rStyle w:val="TagStyle"/>
          <w:rtl/>
        </w:rPr>
        <w:t xml:space="preserve"> &lt;&lt; יור &gt;&gt;</w:t>
      </w:r>
      <w:r w:rsidR="00707E81">
        <w:rPr>
          <w:rtl/>
        </w:rPr>
        <w:t xml:space="preserve"> </w:t>
      </w:r>
      <w:r>
        <w:rPr>
          <w:rtl/>
        </w:rPr>
        <w:t xml:space="preserve"> </w:t>
      </w:r>
      <w:bookmarkEnd w:id="13288"/>
    </w:p>
    <w:p w14:paraId="3106D082" w14:textId="77777777" w:rsidR="00E33569" w:rsidRDefault="00E33569" w:rsidP="00E33569">
      <w:pPr>
        <w:pStyle w:val="KeepWithNext"/>
        <w:rPr>
          <w:rtl/>
          <w:lang w:eastAsia="he-IL"/>
        </w:rPr>
      </w:pPr>
    </w:p>
    <w:p w14:paraId="26C31F59" w14:textId="190084C4" w:rsidR="00E33569" w:rsidRDefault="00E33569" w:rsidP="00E33569">
      <w:pPr>
        <w:rPr>
          <w:rtl/>
          <w:lang w:eastAsia="he-IL"/>
        </w:rPr>
      </w:pPr>
      <w:bookmarkStart w:id="13289" w:name="_ETM_Q1_3211197"/>
      <w:bookmarkStart w:id="13290" w:name="_ETM_Q1_3211307"/>
      <w:bookmarkEnd w:id="13289"/>
      <w:bookmarkEnd w:id="13290"/>
      <w:r>
        <w:rPr>
          <w:rFonts w:hint="cs"/>
          <w:rtl/>
          <w:lang w:eastAsia="he-IL"/>
        </w:rPr>
        <w:t>תודה, מי בעד? ארבעה, מי נגד? שמונה, מי נמנע? אחד.</w:t>
      </w:r>
    </w:p>
    <w:p w14:paraId="2696525B" w14:textId="77777777" w:rsidR="00E33569" w:rsidRDefault="00E33569" w:rsidP="00E33569">
      <w:pPr>
        <w:rPr>
          <w:rtl/>
          <w:lang w:eastAsia="he-IL"/>
        </w:rPr>
      </w:pPr>
    </w:p>
    <w:p w14:paraId="6FE2294C" w14:textId="77777777" w:rsidR="00E33569" w:rsidRDefault="00E33569" w:rsidP="00E33569">
      <w:pPr>
        <w:pStyle w:val="af1"/>
        <w:keepNext/>
        <w:rPr>
          <w:rtl/>
          <w:lang w:eastAsia="he-IL"/>
        </w:rPr>
      </w:pPr>
      <w:r>
        <w:rPr>
          <w:rtl/>
          <w:lang w:eastAsia="he-IL"/>
        </w:rPr>
        <w:t>הצבעה</w:t>
      </w:r>
    </w:p>
    <w:p w14:paraId="52574A4F" w14:textId="77777777" w:rsidR="00E33569" w:rsidRPr="00C61CDA" w:rsidRDefault="00E33569" w:rsidP="00E33569">
      <w:pPr>
        <w:rPr>
          <w:rtl/>
          <w:lang w:eastAsia="he-IL"/>
        </w:rPr>
      </w:pPr>
    </w:p>
    <w:p w14:paraId="79CAA2B8" w14:textId="77777777" w:rsidR="00E33569" w:rsidRDefault="00E33569" w:rsidP="00E33569">
      <w:pPr>
        <w:pStyle w:val="--"/>
        <w:keepNext/>
        <w:rPr>
          <w:rtl/>
          <w:lang w:eastAsia="he-IL"/>
        </w:rPr>
      </w:pPr>
      <w:r>
        <w:rPr>
          <w:rFonts w:hint="cs"/>
          <w:rtl/>
          <w:lang w:eastAsia="he-IL"/>
        </w:rPr>
        <w:t>ההסתייגות נדחתה.</w:t>
      </w:r>
      <w:bookmarkStart w:id="13291" w:name="_ETM_Q1_3210321"/>
      <w:bookmarkEnd w:id="13291"/>
    </w:p>
    <w:p w14:paraId="37924BE6" w14:textId="77777777" w:rsidR="00E33569" w:rsidRDefault="00E33569" w:rsidP="00E33569">
      <w:pPr>
        <w:rPr>
          <w:rtl/>
          <w:lang w:eastAsia="he-IL"/>
        </w:rPr>
      </w:pPr>
    </w:p>
    <w:p w14:paraId="1AA237F3" w14:textId="5C2A9476" w:rsidR="00E33569" w:rsidRDefault="00E33569" w:rsidP="00E33569">
      <w:pPr>
        <w:rPr>
          <w:rtl/>
          <w:lang w:eastAsia="he-IL"/>
        </w:rPr>
      </w:pPr>
      <w:bookmarkStart w:id="13292" w:name="_ETM_Q1_3210719"/>
      <w:bookmarkStart w:id="13293" w:name="_ETM_Q1_3210810"/>
      <w:bookmarkEnd w:id="13292"/>
      <w:bookmarkEnd w:id="13293"/>
      <w:r>
        <w:rPr>
          <w:rFonts w:hint="cs"/>
          <w:rtl/>
          <w:lang w:eastAsia="he-IL"/>
        </w:rPr>
        <w:t>הה</w:t>
      </w:r>
      <w:bookmarkStart w:id="13294" w:name="_ETM_Q1_3211208"/>
      <w:bookmarkEnd w:id="13294"/>
      <w:r>
        <w:rPr>
          <w:rFonts w:hint="cs"/>
          <w:rtl/>
          <w:lang w:eastAsia="he-IL"/>
        </w:rPr>
        <w:t>סתייגות הוסרה.</w:t>
      </w:r>
      <w:bookmarkStart w:id="13295" w:name="_ETM_Q1_3213906"/>
      <w:bookmarkEnd w:id="13295"/>
    </w:p>
    <w:p w14:paraId="75CDE969" w14:textId="77777777" w:rsidR="00E33569" w:rsidRDefault="00E33569" w:rsidP="00E33569">
      <w:pPr>
        <w:rPr>
          <w:rtl/>
          <w:lang w:eastAsia="he-IL"/>
        </w:rPr>
      </w:pPr>
      <w:bookmarkStart w:id="13296" w:name="_ETM_Q1_3215110"/>
      <w:bookmarkEnd w:id="13296"/>
    </w:p>
    <w:p w14:paraId="103806B5" w14:textId="2CFBC518" w:rsidR="00E33569" w:rsidRDefault="00E33569" w:rsidP="00E33569">
      <w:pPr>
        <w:pStyle w:val="a4"/>
        <w:keepNext/>
        <w:rPr>
          <w:rtl/>
        </w:rPr>
      </w:pPr>
      <w:bookmarkStart w:id="13297" w:name="ET_speaker_6127_1272"/>
      <w:r w:rsidRPr="00E33569">
        <w:rPr>
          <w:rStyle w:val="TagStyle"/>
          <w:rtl/>
        </w:rPr>
        <w:t xml:space="preserve"> &lt;&lt; דובר &gt;&gt; </w:t>
      </w:r>
      <w:r>
        <w:rPr>
          <w:rtl/>
        </w:rPr>
        <w:t>ולדימיר בליאק (יש עתיד):</w:t>
      </w:r>
      <w:r w:rsidRPr="00E33569">
        <w:rPr>
          <w:rStyle w:val="TagStyle"/>
          <w:rtl/>
        </w:rPr>
        <w:t xml:space="preserve"> &lt;&lt; דובר &gt;&gt;</w:t>
      </w:r>
      <w:r w:rsidR="00707E81">
        <w:rPr>
          <w:rtl/>
        </w:rPr>
        <w:t xml:space="preserve"> </w:t>
      </w:r>
      <w:r>
        <w:rPr>
          <w:rtl/>
        </w:rPr>
        <w:t xml:space="preserve"> </w:t>
      </w:r>
      <w:bookmarkEnd w:id="13297"/>
    </w:p>
    <w:p w14:paraId="4B49ACD0" w14:textId="77777777" w:rsidR="00E33569" w:rsidRDefault="00E33569" w:rsidP="00E33569">
      <w:pPr>
        <w:pStyle w:val="KeepWithNext"/>
        <w:rPr>
          <w:rtl/>
          <w:lang w:eastAsia="he-IL"/>
        </w:rPr>
      </w:pPr>
    </w:p>
    <w:p w14:paraId="59CB65A5" w14:textId="44F681D0" w:rsidR="00E33569" w:rsidRDefault="00E33569" w:rsidP="00E33569">
      <w:pPr>
        <w:rPr>
          <w:rtl/>
          <w:lang w:eastAsia="he-IL"/>
        </w:rPr>
      </w:pPr>
      <w:bookmarkStart w:id="13298" w:name="_ETM_Q1_3216576"/>
      <w:bookmarkStart w:id="13299" w:name="_ETM_Q1_3216715"/>
      <w:bookmarkEnd w:id="13298"/>
      <w:bookmarkEnd w:id="13299"/>
      <w:r>
        <w:rPr>
          <w:rFonts w:hint="cs"/>
          <w:rtl/>
          <w:lang w:eastAsia="he-IL"/>
        </w:rPr>
        <w:t>רוויזיה.</w:t>
      </w:r>
    </w:p>
    <w:p w14:paraId="1C5A27AB" w14:textId="77777777" w:rsidR="00E33569" w:rsidRDefault="00E33569" w:rsidP="00E33569">
      <w:pPr>
        <w:rPr>
          <w:rtl/>
          <w:lang w:eastAsia="he-IL"/>
        </w:rPr>
      </w:pPr>
      <w:bookmarkStart w:id="13300" w:name="_ETM_Q1_3218773"/>
      <w:bookmarkStart w:id="13301" w:name="_ETM_Q1_3219130"/>
      <w:bookmarkStart w:id="13302" w:name="_ETM_Q1_3214313"/>
      <w:bookmarkStart w:id="13303" w:name="_ETM_Q1_3209592"/>
      <w:bookmarkEnd w:id="13300"/>
      <w:bookmarkEnd w:id="13301"/>
      <w:bookmarkEnd w:id="13302"/>
      <w:bookmarkEnd w:id="13303"/>
    </w:p>
    <w:p w14:paraId="166ADD6D" w14:textId="0D7F07BD" w:rsidR="00E33569" w:rsidRDefault="00E33569" w:rsidP="00E33569">
      <w:pPr>
        <w:pStyle w:val="a4"/>
        <w:keepNext/>
        <w:rPr>
          <w:rtl/>
        </w:rPr>
      </w:pPr>
      <w:bookmarkStart w:id="13304" w:name="ET_speaker_אייל_לב_ארי_1273"/>
      <w:r w:rsidRPr="00E33569">
        <w:rPr>
          <w:rStyle w:val="TagStyle"/>
          <w:rtl/>
        </w:rPr>
        <w:t xml:space="preserve"> &lt;&lt; דובר &gt;&gt; </w:t>
      </w:r>
      <w:r>
        <w:rPr>
          <w:rtl/>
        </w:rPr>
        <w:t>אייל לב ארי:</w:t>
      </w:r>
      <w:r w:rsidRPr="00E33569">
        <w:rPr>
          <w:rStyle w:val="TagStyle"/>
          <w:rtl/>
        </w:rPr>
        <w:t xml:space="preserve"> &lt;&lt; דובר &gt;&gt;</w:t>
      </w:r>
      <w:r w:rsidR="00707E81">
        <w:rPr>
          <w:rtl/>
        </w:rPr>
        <w:t xml:space="preserve"> </w:t>
      </w:r>
      <w:r>
        <w:rPr>
          <w:rtl/>
        </w:rPr>
        <w:t xml:space="preserve"> </w:t>
      </w:r>
      <w:bookmarkEnd w:id="13304"/>
    </w:p>
    <w:p w14:paraId="51D4685A" w14:textId="77777777" w:rsidR="00E33569" w:rsidRDefault="00E33569" w:rsidP="00E33569">
      <w:pPr>
        <w:pStyle w:val="KeepWithNext"/>
        <w:rPr>
          <w:rtl/>
          <w:lang w:eastAsia="he-IL"/>
        </w:rPr>
      </w:pPr>
    </w:p>
    <w:p w14:paraId="06BEEB87" w14:textId="41332318" w:rsidR="00E33569" w:rsidRDefault="00E33569" w:rsidP="00E33569">
      <w:pPr>
        <w:rPr>
          <w:rtl/>
          <w:lang w:eastAsia="he-IL"/>
        </w:rPr>
      </w:pPr>
      <w:bookmarkStart w:id="13305" w:name="_ETM_Q1_3212522"/>
      <w:bookmarkStart w:id="13306" w:name="_ETM_Q1_3212656"/>
      <w:bookmarkEnd w:id="13305"/>
      <w:bookmarkEnd w:id="13306"/>
      <w:r>
        <w:rPr>
          <w:rFonts w:hint="cs"/>
          <w:rtl/>
          <w:lang w:eastAsia="he-IL"/>
        </w:rPr>
        <w:t xml:space="preserve">הסתייגות </w:t>
      </w:r>
      <w:bookmarkStart w:id="13307" w:name="_ETM_Q1_3213447"/>
      <w:bookmarkEnd w:id="13307"/>
      <w:r>
        <w:rPr>
          <w:rFonts w:hint="cs"/>
          <w:rtl/>
          <w:lang w:eastAsia="he-IL"/>
        </w:rPr>
        <w:t>90, בסעיף 5(ד)(1)</w:t>
      </w:r>
      <w:bookmarkStart w:id="13308" w:name="_ETM_Q1_3218044"/>
      <w:bookmarkEnd w:id="13308"/>
      <w:r>
        <w:rPr>
          <w:rFonts w:hint="cs"/>
          <w:rtl/>
          <w:lang w:eastAsia="he-IL"/>
        </w:rPr>
        <w:t>, במקום</w:t>
      </w:r>
      <w:bookmarkStart w:id="13309" w:name="_ETM_Q1_3214325"/>
      <w:bookmarkStart w:id="13310" w:name="_ETM_Q1_3209577"/>
      <w:bookmarkEnd w:id="13309"/>
      <w:bookmarkEnd w:id="13310"/>
      <w:r>
        <w:rPr>
          <w:rFonts w:hint="cs"/>
          <w:rtl/>
          <w:lang w:eastAsia="he-IL"/>
        </w:rPr>
        <w:t xml:space="preserve"> המילים הכנסת רשאית, </w:t>
      </w:r>
      <w:bookmarkStart w:id="13311" w:name="_ETM_Q1_3217180"/>
      <w:bookmarkEnd w:id="13311"/>
      <w:r>
        <w:rPr>
          <w:rFonts w:hint="cs"/>
          <w:rtl/>
          <w:lang w:eastAsia="he-IL"/>
        </w:rPr>
        <w:t>יבואו המילים הכ</w:t>
      </w:r>
      <w:bookmarkStart w:id="13312" w:name="_ETM_Q1_3221215"/>
      <w:bookmarkEnd w:id="13312"/>
      <w:r>
        <w:rPr>
          <w:rFonts w:hint="cs"/>
          <w:rtl/>
          <w:lang w:eastAsia="he-IL"/>
        </w:rPr>
        <w:t>נסת אינה רשאית.</w:t>
      </w:r>
      <w:bookmarkStart w:id="13313" w:name="_ETM_Q1_3224654"/>
      <w:bookmarkEnd w:id="13313"/>
    </w:p>
    <w:p w14:paraId="6FCB8D3A" w14:textId="77777777" w:rsidR="00E33569" w:rsidRDefault="00E33569" w:rsidP="00E33569">
      <w:pPr>
        <w:rPr>
          <w:rtl/>
          <w:lang w:eastAsia="he-IL"/>
        </w:rPr>
      </w:pPr>
      <w:bookmarkStart w:id="13314" w:name="_ETM_Q1_3225072"/>
      <w:bookmarkEnd w:id="13314"/>
    </w:p>
    <w:p w14:paraId="6C150692" w14:textId="408B33CA" w:rsidR="00E33569" w:rsidRDefault="00E33569" w:rsidP="00E33569">
      <w:pPr>
        <w:pStyle w:val="a4"/>
        <w:keepNext/>
        <w:rPr>
          <w:rtl/>
        </w:rPr>
      </w:pPr>
      <w:bookmarkStart w:id="13315" w:name="ET_speaker_6158_1274"/>
      <w:r w:rsidRPr="00E33569">
        <w:rPr>
          <w:rStyle w:val="TagStyle"/>
          <w:rtl/>
        </w:rPr>
        <w:t xml:space="preserve"> &lt;&lt; דובר &gt;&gt; </w:t>
      </w:r>
      <w:r>
        <w:rPr>
          <w:rtl/>
        </w:rPr>
        <w:t>אפרת רייטן מרום (העבודה):</w:t>
      </w:r>
      <w:r w:rsidRPr="00E33569">
        <w:rPr>
          <w:rStyle w:val="TagStyle"/>
          <w:rtl/>
        </w:rPr>
        <w:t xml:space="preserve"> &lt;&lt; דובר &gt;&gt;</w:t>
      </w:r>
      <w:r w:rsidR="00707E81">
        <w:rPr>
          <w:rtl/>
        </w:rPr>
        <w:t xml:space="preserve"> </w:t>
      </w:r>
      <w:r>
        <w:rPr>
          <w:rtl/>
        </w:rPr>
        <w:t xml:space="preserve"> </w:t>
      </w:r>
      <w:bookmarkEnd w:id="13315"/>
    </w:p>
    <w:p w14:paraId="37F00212" w14:textId="77777777" w:rsidR="00E33569" w:rsidRDefault="00E33569" w:rsidP="00E33569">
      <w:pPr>
        <w:pStyle w:val="KeepWithNext"/>
        <w:rPr>
          <w:rtl/>
          <w:lang w:eastAsia="he-IL"/>
        </w:rPr>
      </w:pPr>
    </w:p>
    <w:p w14:paraId="587D9408" w14:textId="63DF28DF" w:rsidR="00E33569" w:rsidRDefault="00E33569" w:rsidP="00E33569">
      <w:pPr>
        <w:rPr>
          <w:rtl/>
          <w:lang w:eastAsia="he-IL"/>
        </w:rPr>
      </w:pPr>
      <w:r>
        <w:rPr>
          <w:rFonts w:hint="cs"/>
          <w:rtl/>
          <w:lang w:eastAsia="he-IL"/>
        </w:rPr>
        <w:t>א</w:t>
      </w:r>
      <w:bookmarkStart w:id="13316" w:name="_ETM_Q1_3221921"/>
      <w:bookmarkEnd w:id="13316"/>
      <w:r>
        <w:rPr>
          <w:rFonts w:hint="cs"/>
          <w:rtl/>
          <w:lang w:eastAsia="he-IL"/>
        </w:rPr>
        <w:t>ו</w:t>
      </w:r>
      <w:bookmarkStart w:id="13317" w:name="_ETM_Q1_3222004"/>
      <w:bookmarkEnd w:id="13317"/>
      <w:r>
        <w:rPr>
          <w:rFonts w:hint="cs"/>
          <w:rtl/>
          <w:lang w:eastAsia="he-IL"/>
        </w:rPr>
        <w:t>תו דבר.</w:t>
      </w:r>
    </w:p>
    <w:p w14:paraId="52F683E4" w14:textId="77777777" w:rsidR="00E33569" w:rsidRDefault="00E33569" w:rsidP="00E33569">
      <w:pPr>
        <w:rPr>
          <w:rtl/>
          <w:lang w:eastAsia="he-IL"/>
        </w:rPr>
      </w:pPr>
      <w:bookmarkStart w:id="13318" w:name="_ETM_Q1_3222952"/>
      <w:bookmarkEnd w:id="13318"/>
    </w:p>
    <w:p w14:paraId="558CA6F4" w14:textId="6F00486D" w:rsidR="00E33569" w:rsidRDefault="00E33569" w:rsidP="00E33569">
      <w:pPr>
        <w:pStyle w:val="af6"/>
        <w:keepNext/>
        <w:rPr>
          <w:rtl/>
        </w:rPr>
      </w:pPr>
      <w:bookmarkStart w:id="13319" w:name="ET_yor_5786_1275"/>
      <w:r w:rsidRPr="00E33569">
        <w:rPr>
          <w:rStyle w:val="TagStyle"/>
          <w:rtl/>
        </w:rPr>
        <w:t xml:space="preserve"> &lt;&lt; יור &gt;&gt; </w:t>
      </w:r>
      <w:r>
        <w:rPr>
          <w:rtl/>
        </w:rPr>
        <w:t>היו"ר אופיר כץ:</w:t>
      </w:r>
      <w:r w:rsidRPr="00E33569">
        <w:rPr>
          <w:rStyle w:val="TagStyle"/>
          <w:rtl/>
        </w:rPr>
        <w:t xml:space="preserve"> &lt;&lt; יור &gt;&gt;</w:t>
      </w:r>
      <w:r w:rsidR="00707E81">
        <w:rPr>
          <w:rtl/>
        </w:rPr>
        <w:t xml:space="preserve"> </w:t>
      </w:r>
      <w:r>
        <w:rPr>
          <w:rtl/>
        </w:rPr>
        <w:t xml:space="preserve"> </w:t>
      </w:r>
      <w:bookmarkEnd w:id="13319"/>
    </w:p>
    <w:p w14:paraId="53A2EAF6" w14:textId="77777777" w:rsidR="00E33569" w:rsidRDefault="00E33569" w:rsidP="00E33569">
      <w:pPr>
        <w:pStyle w:val="KeepWithNext"/>
        <w:rPr>
          <w:rtl/>
          <w:lang w:eastAsia="he-IL"/>
        </w:rPr>
      </w:pPr>
    </w:p>
    <w:p w14:paraId="03B2EB0C" w14:textId="77777777" w:rsidR="00E33569" w:rsidRDefault="00E33569" w:rsidP="00E33569">
      <w:pPr>
        <w:rPr>
          <w:rtl/>
          <w:lang w:eastAsia="he-IL"/>
        </w:rPr>
      </w:pPr>
      <w:bookmarkStart w:id="13320" w:name="_ETM_Q1_3225353"/>
      <w:bookmarkStart w:id="13321" w:name="_ETM_Q1_3225426"/>
      <w:bookmarkEnd w:id="13320"/>
      <w:bookmarkEnd w:id="13321"/>
      <w:r>
        <w:rPr>
          <w:rFonts w:hint="cs"/>
          <w:rtl/>
          <w:lang w:eastAsia="he-IL"/>
        </w:rPr>
        <w:t>תודה, מי בעד? חמישה, מי נגד? שמונה.</w:t>
      </w:r>
    </w:p>
    <w:p w14:paraId="01EFE489" w14:textId="77777777" w:rsidR="00E33569" w:rsidRDefault="00E33569" w:rsidP="00E33569">
      <w:pPr>
        <w:rPr>
          <w:rtl/>
          <w:lang w:eastAsia="he-IL"/>
        </w:rPr>
      </w:pPr>
    </w:p>
    <w:p w14:paraId="6B1EFF95" w14:textId="77777777" w:rsidR="00E33569" w:rsidRDefault="00E33569" w:rsidP="00E33569">
      <w:pPr>
        <w:pStyle w:val="af1"/>
        <w:keepNext/>
        <w:rPr>
          <w:rtl/>
          <w:lang w:eastAsia="he-IL"/>
        </w:rPr>
      </w:pPr>
      <w:r>
        <w:rPr>
          <w:rtl/>
          <w:lang w:eastAsia="he-IL"/>
        </w:rPr>
        <w:t>הצבעה</w:t>
      </w:r>
    </w:p>
    <w:p w14:paraId="1F3FF098" w14:textId="77777777" w:rsidR="00E33569" w:rsidRPr="00C61CDA" w:rsidRDefault="00E33569" w:rsidP="00E33569">
      <w:pPr>
        <w:rPr>
          <w:rtl/>
          <w:lang w:eastAsia="he-IL"/>
        </w:rPr>
      </w:pPr>
    </w:p>
    <w:p w14:paraId="72FDAC31" w14:textId="77777777" w:rsidR="00E33569" w:rsidRDefault="00E33569" w:rsidP="00E33569">
      <w:pPr>
        <w:pStyle w:val="--"/>
        <w:keepNext/>
        <w:rPr>
          <w:rtl/>
          <w:lang w:eastAsia="he-IL"/>
        </w:rPr>
      </w:pPr>
      <w:r>
        <w:rPr>
          <w:rFonts w:hint="cs"/>
          <w:rtl/>
          <w:lang w:eastAsia="he-IL"/>
        </w:rPr>
        <w:t>ההסתייגות נדחתה.</w:t>
      </w:r>
    </w:p>
    <w:p w14:paraId="67CB7776" w14:textId="77777777" w:rsidR="00E33569" w:rsidRDefault="00E33569" w:rsidP="00E33569">
      <w:pPr>
        <w:rPr>
          <w:rtl/>
          <w:lang w:eastAsia="he-IL"/>
        </w:rPr>
      </w:pPr>
      <w:bookmarkStart w:id="13322" w:name="_ETM_Q1_3224591"/>
      <w:bookmarkEnd w:id="13322"/>
    </w:p>
    <w:p w14:paraId="58534298" w14:textId="1BE92F00" w:rsidR="00E33569" w:rsidRDefault="00E33569" w:rsidP="00E33569">
      <w:pPr>
        <w:rPr>
          <w:rtl/>
          <w:lang w:eastAsia="he-IL"/>
        </w:rPr>
      </w:pPr>
      <w:bookmarkStart w:id="13323" w:name="_ETM_Q1_3224979"/>
      <w:bookmarkEnd w:id="13323"/>
      <w:r>
        <w:rPr>
          <w:rFonts w:hint="cs"/>
          <w:rtl/>
          <w:lang w:eastAsia="he-IL"/>
        </w:rPr>
        <w:t>ה</w:t>
      </w:r>
      <w:bookmarkStart w:id="13324" w:name="_ETM_Q1_3225380"/>
      <w:bookmarkEnd w:id="13324"/>
      <w:r>
        <w:rPr>
          <w:rFonts w:hint="cs"/>
          <w:rtl/>
          <w:lang w:eastAsia="he-IL"/>
        </w:rPr>
        <w:t>הסתייגות הוסרה.</w:t>
      </w:r>
      <w:bookmarkStart w:id="13325" w:name="_ETM_Q1_3227815"/>
      <w:bookmarkEnd w:id="13325"/>
    </w:p>
    <w:p w14:paraId="67E584A4" w14:textId="77777777" w:rsidR="00E33569" w:rsidRDefault="00E33569" w:rsidP="00E33569">
      <w:pPr>
        <w:rPr>
          <w:rtl/>
          <w:lang w:eastAsia="he-IL"/>
        </w:rPr>
      </w:pPr>
    </w:p>
    <w:p w14:paraId="0BFB8476" w14:textId="5DDC548A" w:rsidR="00E33569" w:rsidRDefault="00E33569" w:rsidP="00E33569">
      <w:pPr>
        <w:pStyle w:val="a4"/>
        <w:keepNext/>
        <w:rPr>
          <w:rtl/>
        </w:rPr>
      </w:pPr>
      <w:bookmarkStart w:id="13326" w:name="ET_speaker_6127_1276"/>
      <w:r w:rsidRPr="00E33569">
        <w:rPr>
          <w:rStyle w:val="TagStyle"/>
          <w:rtl/>
        </w:rPr>
        <w:t xml:space="preserve"> &lt;&lt; דובר &gt;&gt; </w:t>
      </w:r>
      <w:r>
        <w:rPr>
          <w:rtl/>
        </w:rPr>
        <w:t>ולדימיר בליאק (יש עתיד):</w:t>
      </w:r>
      <w:r w:rsidRPr="00E33569">
        <w:rPr>
          <w:rStyle w:val="TagStyle"/>
          <w:rtl/>
        </w:rPr>
        <w:t xml:space="preserve"> &lt;&lt; דובר &gt;&gt;</w:t>
      </w:r>
      <w:r w:rsidR="00707E81">
        <w:rPr>
          <w:rtl/>
        </w:rPr>
        <w:t xml:space="preserve"> </w:t>
      </w:r>
      <w:r>
        <w:rPr>
          <w:rtl/>
        </w:rPr>
        <w:t xml:space="preserve"> </w:t>
      </w:r>
      <w:bookmarkEnd w:id="13326"/>
    </w:p>
    <w:p w14:paraId="0EFD5C27" w14:textId="77777777" w:rsidR="00E33569" w:rsidRDefault="00E33569" w:rsidP="00E33569">
      <w:pPr>
        <w:pStyle w:val="KeepWithNext"/>
        <w:rPr>
          <w:rtl/>
          <w:lang w:eastAsia="he-IL"/>
        </w:rPr>
      </w:pPr>
    </w:p>
    <w:p w14:paraId="295CEF98" w14:textId="25CCEAC1" w:rsidR="00E33569" w:rsidRDefault="00E33569" w:rsidP="00E33569">
      <w:pPr>
        <w:rPr>
          <w:rtl/>
          <w:lang w:eastAsia="he-IL"/>
        </w:rPr>
      </w:pPr>
      <w:r>
        <w:rPr>
          <w:rFonts w:hint="cs"/>
          <w:rtl/>
          <w:lang w:eastAsia="he-IL"/>
        </w:rPr>
        <w:t>ר</w:t>
      </w:r>
      <w:bookmarkStart w:id="13327" w:name="_ETM_Q1_3230095"/>
      <w:bookmarkEnd w:id="13327"/>
      <w:r>
        <w:rPr>
          <w:rFonts w:hint="cs"/>
          <w:rtl/>
          <w:lang w:eastAsia="he-IL"/>
        </w:rPr>
        <w:t>ו</w:t>
      </w:r>
      <w:bookmarkStart w:id="13328" w:name="_ETM_Q1_3230165"/>
      <w:bookmarkEnd w:id="13328"/>
      <w:r>
        <w:rPr>
          <w:rFonts w:hint="cs"/>
          <w:rtl/>
          <w:lang w:eastAsia="he-IL"/>
        </w:rPr>
        <w:t>ויזיה.</w:t>
      </w:r>
    </w:p>
    <w:p w14:paraId="16163FCE" w14:textId="77777777" w:rsidR="00E33569" w:rsidRDefault="00E33569" w:rsidP="00E33569">
      <w:pPr>
        <w:rPr>
          <w:rtl/>
          <w:lang w:eastAsia="he-IL"/>
        </w:rPr>
      </w:pPr>
      <w:bookmarkStart w:id="13329" w:name="_ETM_Q1_3231083"/>
      <w:bookmarkEnd w:id="13329"/>
    </w:p>
    <w:p w14:paraId="3A1FA6DE" w14:textId="6FE41CBC" w:rsidR="00E33569" w:rsidRDefault="00E33569" w:rsidP="00E33569">
      <w:pPr>
        <w:pStyle w:val="a4"/>
        <w:keepNext/>
        <w:rPr>
          <w:rtl/>
        </w:rPr>
      </w:pPr>
      <w:bookmarkStart w:id="13330" w:name="ET_speaker_אייל_לב_ארי_1277"/>
      <w:r w:rsidRPr="00E33569">
        <w:rPr>
          <w:rStyle w:val="TagStyle"/>
          <w:rtl/>
        </w:rPr>
        <w:t xml:space="preserve"> &lt;&lt; דובר &gt;&gt; </w:t>
      </w:r>
      <w:r>
        <w:rPr>
          <w:rtl/>
        </w:rPr>
        <w:t>אייל לב ארי:</w:t>
      </w:r>
      <w:r w:rsidRPr="00E33569">
        <w:rPr>
          <w:rStyle w:val="TagStyle"/>
          <w:rtl/>
        </w:rPr>
        <w:t xml:space="preserve"> &lt;&lt; דובר &gt;&gt;</w:t>
      </w:r>
      <w:r w:rsidR="00707E81">
        <w:rPr>
          <w:rtl/>
        </w:rPr>
        <w:t xml:space="preserve"> </w:t>
      </w:r>
      <w:r>
        <w:rPr>
          <w:rtl/>
        </w:rPr>
        <w:t xml:space="preserve"> </w:t>
      </w:r>
      <w:bookmarkEnd w:id="13330"/>
    </w:p>
    <w:p w14:paraId="49D1A987" w14:textId="77777777" w:rsidR="00E33569" w:rsidRDefault="00E33569" w:rsidP="00E33569">
      <w:pPr>
        <w:pStyle w:val="KeepWithNext"/>
        <w:rPr>
          <w:rtl/>
          <w:lang w:eastAsia="he-IL"/>
        </w:rPr>
      </w:pPr>
    </w:p>
    <w:p w14:paraId="74785F62" w14:textId="66FF7E1E" w:rsidR="00E33569" w:rsidRDefault="00E33569" w:rsidP="00E33569">
      <w:pPr>
        <w:rPr>
          <w:rtl/>
          <w:lang w:eastAsia="he-IL"/>
        </w:rPr>
      </w:pPr>
      <w:bookmarkStart w:id="13331" w:name="_ETM_Q1_3233392"/>
      <w:bookmarkStart w:id="13332" w:name="_ETM_Q1_3233498"/>
      <w:bookmarkStart w:id="13333" w:name="_ETM_Q1_3228599"/>
      <w:bookmarkStart w:id="13334" w:name="_ETM_Q1_3223885"/>
      <w:bookmarkStart w:id="13335" w:name="_ETM_Q1_3219165"/>
      <w:bookmarkStart w:id="13336" w:name="_ETM_Q1_3214410"/>
      <w:bookmarkStart w:id="13337" w:name="_ETM_Q1_3226455"/>
      <w:bookmarkStart w:id="13338" w:name="_ETM_Q1_3224325"/>
      <w:bookmarkEnd w:id="13331"/>
      <w:bookmarkEnd w:id="13332"/>
      <w:bookmarkEnd w:id="13333"/>
      <w:bookmarkEnd w:id="13334"/>
      <w:bookmarkEnd w:id="13335"/>
      <w:bookmarkEnd w:id="13336"/>
      <w:bookmarkEnd w:id="13337"/>
      <w:bookmarkEnd w:id="13338"/>
      <w:r>
        <w:rPr>
          <w:rFonts w:hint="cs"/>
          <w:rtl/>
          <w:lang w:eastAsia="he-IL"/>
        </w:rPr>
        <w:t xml:space="preserve">בסעיף 5(ד)(1), במקום המילים </w:t>
      </w:r>
      <w:bookmarkStart w:id="13339" w:name="_ETM_Q1_3231094"/>
      <w:bookmarkEnd w:id="13339"/>
      <w:r>
        <w:rPr>
          <w:rFonts w:hint="cs"/>
          <w:rtl/>
          <w:lang w:eastAsia="he-IL"/>
        </w:rPr>
        <w:t>הכנסת רשאית יבוא</w:t>
      </w:r>
      <w:bookmarkStart w:id="13340" w:name="_ETM_Q1_3229109"/>
      <w:bookmarkEnd w:id="13340"/>
      <w:r>
        <w:rPr>
          <w:rFonts w:hint="cs"/>
          <w:rtl/>
          <w:lang w:eastAsia="he-IL"/>
        </w:rPr>
        <w:t xml:space="preserve"> הכנסת מוכרחה.</w:t>
      </w:r>
      <w:bookmarkStart w:id="13341" w:name="_ETM_Q1_3231628"/>
      <w:bookmarkEnd w:id="13341"/>
    </w:p>
    <w:p w14:paraId="4180829D" w14:textId="77777777" w:rsidR="00E33569" w:rsidRDefault="00E33569" w:rsidP="00E33569">
      <w:pPr>
        <w:rPr>
          <w:rtl/>
          <w:lang w:eastAsia="he-IL"/>
        </w:rPr>
      </w:pPr>
      <w:bookmarkStart w:id="13342" w:name="_ETM_Q1_3231859"/>
      <w:bookmarkEnd w:id="13342"/>
    </w:p>
    <w:p w14:paraId="1E1EB1FA" w14:textId="1D9BD639" w:rsidR="00E33569" w:rsidRDefault="00E33569" w:rsidP="00E33569">
      <w:pPr>
        <w:pStyle w:val="a4"/>
        <w:keepNext/>
        <w:rPr>
          <w:rtl/>
        </w:rPr>
      </w:pPr>
      <w:bookmarkStart w:id="13343" w:name="ET_speaker_6158_1278"/>
      <w:r w:rsidRPr="00E33569">
        <w:rPr>
          <w:rStyle w:val="TagStyle"/>
          <w:rtl/>
        </w:rPr>
        <w:t xml:space="preserve"> &lt;&lt; דובר &gt;&gt; </w:t>
      </w:r>
      <w:r>
        <w:rPr>
          <w:rtl/>
        </w:rPr>
        <w:t>אפרת רייטן מרום (העבודה):</w:t>
      </w:r>
      <w:r w:rsidRPr="00E33569">
        <w:rPr>
          <w:rStyle w:val="TagStyle"/>
          <w:rtl/>
        </w:rPr>
        <w:t xml:space="preserve"> &lt;&lt; דובר &gt;&gt;</w:t>
      </w:r>
      <w:r w:rsidR="00707E81">
        <w:rPr>
          <w:rtl/>
        </w:rPr>
        <w:t xml:space="preserve"> </w:t>
      </w:r>
      <w:r>
        <w:rPr>
          <w:rtl/>
        </w:rPr>
        <w:t xml:space="preserve"> </w:t>
      </w:r>
      <w:bookmarkEnd w:id="13343"/>
    </w:p>
    <w:p w14:paraId="506F80F3" w14:textId="77777777" w:rsidR="00E33569" w:rsidRDefault="00E33569" w:rsidP="00E33569">
      <w:pPr>
        <w:pStyle w:val="KeepWithNext"/>
        <w:rPr>
          <w:rtl/>
        </w:rPr>
      </w:pPr>
    </w:p>
    <w:p w14:paraId="12B2F8AF" w14:textId="77777777" w:rsidR="00E33569" w:rsidRDefault="00E33569" w:rsidP="00E33569">
      <w:pPr>
        <w:rPr>
          <w:rtl/>
        </w:rPr>
      </w:pPr>
      <w:bookmarkStart w:id="13344" w:name="_ETM_Q1_3233796"/>
      <w:bookmarkStart w:id="13345" w:name="_ETM_Q1_3233870"/>
      <w:bookmarkEnd w:id="13344"/>
      <w:bookmarkEnd w:id="13345"/>
      <w:r>
        <w:rPr>
          <w:rFonts w:hint="cs"/>
          <w:rtl/>
        </w:rPr>
        <w:t>חייבת, אותו דבר.</w:t>
      </w:r>
    </w:p>
    <w:p w14:paraId="5CEDBEF7" w14:textId="77777777" w:rsidR="00E33569" w:rsidRDefault="00E33569" w:rsidP="00E33569">
      <w:pPr>
        <w:rPr>
          <w:rtl/>
        </w:rPr>
      </w:pPr>
      <w:bookmarkStart w:id="13346" w:name="_ETM_Q1_3235684"/>
      <w:bookmarkEnd w:id="13346"/>
    </w:p>
    <w:p w14:paraId="1CCE0541" w14:textId="32EB99D9" w:rsidR="00E33569" w:rsidRDefault="00E33569" w:rsidP="00E33569">
      <w:pPr>
        <w:pStyle w:val="af6"/>
        <w:keepNext/>
        <w:rPr>
          <w:rtl/>
        </w:rPr>
      </w:pPr>
      <w:bookmarkStart w:id="13347" w:name="ET_yor_5786_1279"/>
      <w:r w:rsidRPr="00E33569">
        <w:rPr>
          <w:rStyle w:val="TagStyle"/>
          <w:rtl/>
        </w:rPr>
        <w:t xml:space="preserve"> &lt;&lt; יור &gt;&gt; </w:t>
      </w:r>
      <w:r>
        <w:rPr>
          <w:rtl/>
        </w:rPr>
        <w:t>היו"ר אופיר כץ:</w:t>
      </w:r>
      <w:r w:rsidRPr="00E33569">
        <w:rPr>
          <w:rStyle w:val="TagStyle"/>
          <w:rtl/>
        </w:rPr>
        <w:t xml:space="preserve"> &lt;&lt; יור &gt;&gt;</w:t>
      </w:r>
      <w:r w:rsidR="00707E81">
        <w:rPr>
          <w:rtl/>
        </w:rPr>
        <w:t xml:space="preserve"> </w:t>
      </w:r>
      <w:r>
        <w:rPr>
          <w:rtl/>
        </w:rPr>
        <w:t xml:space="preserve"> </w:t>
      </w:r>
      <w:bookmarkEnd w:id="13347"/>
    </w:p>
    <w:p w14:paraId="39C39A47" w14:textId="77777777" w:rsidR="00E33569" w:rsidRDefault="00E33569" w:rsidP="00E33569">
      <w:pPr>
        <w:pStyle w:val="KeepWithNext"/>
        <w:rPr>
          <w:rtl/>
        </w:rPr>
      </w:pPr>
    </w:p>
    <w:p w14:paraId="20026AC4" w14:textId="77777777" w:rsidR="00E33569" w:rsidRDefault="00E33569" w:rsidP="00E33569">
      <w:pPr>
        <w:rPr>
          <w:rtl/>
          <w:lang w:eastAsia="he-IL"/>
        </w:rPr>
      </w:pPr>
      <w:bookmarkStart w:id="13348" w:name="_ETM_Q1_3238088"/>
      <w:bookmarkStart w:id="13349" w:name="_ETM_Q1_3238171"/>
      <w:bookmarkEnd w:id="13348"/>
      <w:bookmarkEnd w:id="13349"/>
      <w:r>
        <w:rPr>
          <w:rFonts w:hint="cs"/>
          <w:rtl/>
          <w:lang w:eastAsia="he-IL"/>
        </w:rPr>
        <w:t>תודה, מי בעד? חמישה, מי נגד? שמונה.</w:t>
      </w:r>
      <w:bookmarkStart w:id="13350" w:name="_ETM_Q1_3241372"/>
      <w:bookmarkStart w:id="13351" w:name="_ETM_Q1_3236631"/>
      <w:bookmarkEnd w:id="13350"/>
      <w:bookmarkEnd w:id="13351"/>
    </w:p>
    <w:p w14:paraId="17C693EF" w14:textId="77777777" w:rsidR="00E33569" w:rsidRDefault="00E33569" w:rsidP="00E33569">
      <w:pPr>
        <w:rPr>
          <w:rtl/>
          <w:lang w:eastAsia="he-IL"/>
        </w:rPr>
      </w:pPr>
    </w:p>
    <w:p w14:paraId="3825EA2D" w14:textId="77777777" w:rsidR="00E33569" w:rsidRDefault="00E33569" w:rsidP="00E33569">
      <w:pPr>
        <w:pStyle w:val="af1"/>
        <w:keepNext/>
        <w:rPr>
          <w:rtl/>
          <w:lang w:eastAsia="he-IL"/>
        </w:rPr>
      </w:pPr>
      <w:r>
        <w:rPr>
          <w:rtl/>
          <w:lang w:eastAsia="he-IL"/>
        </w:rPr>
        <w:t>הצבעה</w:t>
      </w:r>
    </w:p>
    <w:p w14:paraId="21959C96" w14:textId="77777777" w:rsidR="00E33569" w:rsidRPr="00C61CDA" w:rsidRDefault="00E33569" w:rsidP="00E33569">
      <w:pPr>
        <w:rPr>
          <w:rtl/>
          <w:lang w:eastAsia="he-IL"/>
        </w:rPr>
      </w:pPr>
    </w:p>
    <w:p w14:paraId="03A4F0FA" w14:textId="77777777" w:rsidR="00E33569" w:rsidRDefault="00E33569" w:rsidP="00E33569">
      <w:pPr>
        <w:pStyle w:val="--"/>
        <w:keepNext/>
        <w:rPr>
          <w:rtl/>
          <w:lang w:eastAsia="he-IL"/>
        </w:rPr>
      </w:pPr>
      <w:r>
        <w:rPr>
          <w:rFonts w:hint="cs"/>
          <w:rtl/>
          <w:lang w:eastAsia="he-IL"/>
        </w:rPr>
        <w:t>ההסתייגות נדחתה.</w:t>
      </w:r>
    </w:p>
    <w:p w14:paraId="1DA8C507" w14:textId="77777777" w:rsidR="00E33569" w:rsidRDefault="00E33569" w:rsidP="00E33569">
      <w:pPr>
        <w:rPr>
          <w:rtl/>
          <w:lang w:eastAsia="he-IL"/>
        </w:rPr>
      </w:pPr>
      <w:bookmarkStart w:id="13352" w:name="_ETM_Q1_3240468"/>
      <w:bookmarkStart w:id="13353" w:name="_ETM_Q1_3241012"/>
      <w:bookmarkEnd w:id="13352"/>
      <w:bookmarkEnd w:id="13353"/>
    </w:p>
    <w:p w14:paraId="5B7F5072" w14:textId="69E26185" w:rsidR="00E33569" w:rsidRDefault="00E33569" w:rsidP="00E33569">
      <w:pPr>
        <w:rPr>
          <w:rtl/>
          <w:lang w:eastAsia="he-IL"/>
        </w:rPr>
      </w:pPr>
      <w:bookmarkStart w:id="13354" w:name="_ETM_Q1_3236153"/>
      <w:bookmarkEnd w:id="13354"/>
      <w:r>
        <w:rPr>
          <w:rFonts w:hint="cs"/>
          <w:rtl/>
          <w:lang w:eastAsia="he-IL"/>
        </w:rPr>
        <w:t>הה</w:t>
      </w:r>
      <w:bookmarkStart w:id="13355" w:name="_ETM_Q1_3236477"/>
      <w:bookmarkEnd w:id="13355"/>
      <w:r>
        <w:rPr>
          <w:rFonts w:hint="cs"/>
          <w:rtl/>
          <w:lang w:eastAsia="he-IL"/>
        </w:rPr>
        <w:t>סתייג</w:t>
      </w:r>
      <w:bookmarkStart w:id="13356" w:name="_ETM_Q1_3236817"/>
      <w:bookmarkEnd w:id="13356"/>
      <w:r>
        <w:rPr>
          <w:rFonts w:hint="cs"/>
          <w:rtl/>
          <w:lang w:eastAsia="he-IL"/>
        </w:rPr>
        <w:t>ות הוסרה.</w:t>
      </w:r>
      <w:bookmarkStart w:id="13357" w:name="_ETM_Q1_3238528"/>
      <w:bookmarkEnd w:id="13357"/>
    </w:p>
    <w:p w14:paraId="50742C9F" w14:textId="77777777" w:rsidR="00E33569" w:rsidRDefault="00E33569" w:rsidP="00E33569">
      <w:pPr>
        <w:rPr>
          <w:rtl/>
          <w:lang w:eastAsia="he-IL"/>
        </w:rPr>
      </w:pPr>
      <w:bookmarkStart w:id="13358" w:name="_ETM_Q1_3238972"/>
      <w:bookmarkEnd w:id="13358"/>
    </w:p>
    <w:p w14:paraId="2F0AB145" w14:textId="1720BA3D" w:rsidR="00E33569" w:rsidRDefault="00E33569" w:rsidP="00E33569">
      <w:pPr>
        <w:pStyle w:val="a4"/>
        <w:keepNext/>
        <w:rPr>
          <w:rtl/>
        </w:rPr>
      </w:pPr>
      <w:bookmarkStart w:id="13359" w:name="ET_speaker_6127_1280"/>
      <w:r w:rsidRPr="00E33569">
        <w:rPr>
          <w:rStyle w:val="TagStyle"/>
          <w:rtl/>
        </w:rPr>
        <w:t xml:space="preserve"> &lt;&lt; דובר &gt;&gt; </w:t>
      </w:r>
      <w:r>
        <w:rPr>
          <w:rtl/>
        </w:rPr>
        <w:t>ולדימיר בליאק (יש עתיד):</w:t>
      </w:r>
      <w:r w:rsidRPr="00E33569">
        <w:rPr>
          <w:rStyle w:val="TagStyle"/>
          <w:rtl/>
        </w:rPr>
        <w:t xml:space="preserve"> &lt;&lt; דובר &gt;&gt;</w:t>
      </w:r>
      <w:r w:rsidR="00707E81">
        <w:rPr>
          <w:rtl/>
        </w:rPr>
        <w:t xml:space="preserve"> </w:t>
      </w:r>
      <w:r>
        <w:rPr>
          <w:rtl/>
        </w:rPr>
        <w:t xml:space="preserve"> </w:t>
      </w:r>
      <w:bookmarkEnd w:id="13359"/>
    </w:p>
    <w:p w14:paraId="11862E35" w14:textId="77777777" w:rsidR="00E33569" w:rsidRDefault="00E33569" w:rsidP="00E33569">
      <w:pPr>
        <w:pStyle w:val="KeepWithNext"/>
        <w:rPr>
          <w:rtl/>
          <w:lang w:eastAsia="he-IL"/>
        </w:rPr>
      </w:pPr>
    </w:p>
    <w:p w14:paraId="281F6BCA" w14:textId="0EA0D676" w:rsidR="00E33569" w:rsidRDefault="00E33569" w:rsidP="00E33569">
      <w:pPr>
        <w:rPr>
          <w:rtl/>
          <w:lang w:eastAsia="he-IL"/>
        </w:rPr>
      </w:pPr>
      <w:bookmarkStart w:id="13360" w:name="_ETM_Q1_3241005"/>
      <w:bookmarkStart w:id="13361" w:name="_ETM_Q1_3241105"/>
      <w:bookmarkEnd w:id="13360"/>
      <w:bookmarkEnd w:id="13361"/>
      <w:r>
        <w:rPr>
          <w:rFonts w:hint="cs"/>
          <w:rtl/>
          <w:lang w:eastAsia="he-IL"/>
        </w:rPr>
        <w:t>רוויזיה.</w:t>
      </w:r>
      <w:bookmarkStart w:id="13362" w:name="_ETM_Q1_3238627"/>
      <w:bookmarkEnd w:id="13362"/>
    </w:p>
    <w:p w14:paraId="7CB56E86" w14:textId="77777777" w:rsidR="00E33569" w:rsidRDefault="00E33569" w:rsidP="00E33569">
      <w:pPr>
        <w:rPr>
          <w:rtl/>
          <w:lang w:eastAsia="he-IL"/>
        </w:rPr>
      </w:pPr>
      <w:bookmarkStart w:id="13363" w:name="_ETM_Q1_3239018"/>
      <w:bookmarkEnd w:id="13363"/>
    </w:p>
    <w:p w14:paraId="4F4A0109" w14:textId="0F48429C" w:rsidR="00E33569" w:rsidRDefault="00E33569" w:rsidP="00E33569">
      <w:pPr>
        <w:pStyle w:val="a4"/>
        <w:keepNext/>
        <w:rPr>
          <w:rtl/>
        </w:rPr>
      </w:pPr>
      <w:bookmarkStart w:id="13364" w:name="ET_speaker_אייל_לב_ארי_1281"/>
      <w:r w:rsidRPr="00E33569">
        <w:rPr>
          <w:rStyle w:val="TagStyle"/>
          <w:rtl/>
        </w:rPr>
        <w:t xml:space="preserve"> &lt;&lt; דובר &gt;&gt; </w:t>
      </w:r>
      <w:r>
        <w:rPr>
          <w:rtl/>
        </w:rPr>
        <w:t>אייל לב ארי:</w:t>
      </w:r>
      <w:r w:rsidRPr="00E33569">
        <w:rPr>
          <w:rStyle w:val="TagStyle"/>
          <w:rtl/>
        </w:rPr>
        <w:t xml:space="preserve"> &lt;&lt; דובר &gt;&gt;</w:t>
      </w:r>
      <w:r w:rsidR="00707E81">
        <w:rPr>
          <w:rtl/>
        </w:rPr>
        <w:t xml:space="preserve"> </w:t>
      </w:r>
      <w:r>
        <w:rPr>
          <w:rtl/>
        </w:rPr>
        <w:t xml:space="preserve"> </w:t>
      </w:r>
      <w:bookmarkEnd w:id="13364"/>
    </w:p>
    <w:p w14:paraId="06A946CF" w14:textId="77777777" w:rsidR="00E33569" w:rsidRDefault="00E33569" w:rsidP="00E33569">
      <w:pPr>
        <w:pStyle w:val="KeepWithNext"/>
        <w:rPr>
          <w:rtl/>
          <w:lang w:eastAsia="he-IL"/>
        </w:rPr>
      </w:pPr>
    </w:p>
    <w:p w14:paraId="665E7BF7" w14:textId="787467B9" w:rsidR="00E33569" w:rsidRDefault="00E33569" w:rsidP="00E33569">
      <w:pPr>
        <w:rPr>
          <w:rtl/>
          <w:lang w:eastAsia="he-IL"/>
        </w:rPr>
      </w:pPr>
      <w:bookmarkStart w:id="13365" w:name="_ETM_Q1_3241142"/>
      <w:bookmarkStart w:id="13366" w:name="_ETM_Q1_3241231"/>
      <w:bookmarkEnd w:id="13365"/>
      <w:bookmarkEnd w:id="13366"/>
      <w:r>
        <w:rPr>
          <w:rFonts w:hint="cs"/>
          <w:rtl/>
          <w:lang w:eastAsia="he-IL"/>
        </w:rPr>
        <w:t xml:space="preserve">92 </w:t>
      </w:r>
      <w:bookmarkStart w:id="13367" w:name="_ETM_Q1_3241772"/>
      <w:bookmarkEnd w:id="13367"/>
      <w:r>
        <w:rPr>
          <w:rFonts w:hint="cs"/>
          <w:rtl/>
          <w:lang w:eastAsia="he-IL"/>
        </w:rPr>
        <w:t>עד 94 מקבץ</w:t>
      </w:r>
      <w:bookmarkStart w:id="13368" w:name="_ETM_Q1_3244264"/>
      <w:bookmarkEnd w:id="13368"/>
    </w:p>
    <w:p w14:paraId="4A92F8B3" w14:textId="77777777" w:rsidR="00E33569" w:rsidRDefault="00E33569" w:rsidP="00E33569">
      <w:pPr>
        <w:rPr>
          <w:rtl/>
          <w:lang w:eastAsia="he-IL"/>
        </w:rPr>
      </w:pPr>
      <w:bookmarkStart w:id="13369" w:name="_ETM_Q1_3244659"/>
      <w:bookmarkStart w:id="13370" w:name="_ETM_Q1_3239861"/>
      <w:bookmarkStart w:id="13371" w:name="_ETM_Q1_3240655"/>
      <w:bookmarkEnd w:id="13369"/>
      <w:bookmarkEnd w:id="13370"/>
      <w:bookmarkEnd w:id="13371"/>
    </w:p>
    <w:p w14:paraId="73C45CFF" w14:textId="2099D117" w:rsidR="00E33569" w:rsidRDefault="00E33569" w:rsidP="00E33569">
      <w:pPr>
        <w:pStyle w:val="a4"/>
        <w:keepNext/>
        <w:rPr>
          <w:rtl/>
        </w:rPr>
      </w:pPr>
      <w:bookmarkStart w:id="13372" w:name="ET_speaker_6158_1282"/>
      <w:r w:rsidRPr="00E33569">
        <w:rPr>
          <w:rStyle w:val="TagStyle"/>
          <w:rtl/>
        </w:rPr>
        <w:t xml:space="preserve"> &lt;&lt; דובר &gt;&gt; </w:t>
      </w:r>
      <w:r>
        <w:rPr>
          <w:rtl/>
        </w:rPr>
        <w:t>אפרת רייטן מרום (העבודה):</w:t>
      </w:r>
      <w:r w:rsidRPr="00E33569">
        <w:rPr>
          <w:rStyle w:val="TagStyle"/>
          <w:rtl/>
        </w:rPr>
        <w:t xml:space="preserve"> &lt;&lt; דובר &gt;&gt;</w:t>
      </w:r>
      <w:r w:rsidR="00707E81">
        <w:rPr>
          <w:rtl/>
        </w:rPr>
        <w:t xml:space="preserve"> </w:t>
      </w:r>
      <w:r>
        <w:rPr>
          <w:rtl/>
        </w:rPr>
        <w:t xml:space="preserve"> </w:t>
      </w:r>
      <w:bookmarkEnd w:id="13372"/>
    </w:p>
    <w:p w14:paraId="349E9386" w14:textId="77777777" w:rsidR="00E33569" w:rsidRDefault="00E33569" w:rsidP="00E33569">
      <w:pPr>
        <w:pStyle w:val="KeepWithNext"/>
        <w:rPr>
          <w:rtl/>
          <w:lang w:eastAsia="he-IL"/>
        </w:rPr>
      </w:pPr>
    </w:p>
    <w:p w14:paraId="48939E59" w14:textId="77777777" w:rsidR="00E33569" w:rsidRDefault="00134FCB" w:rsidP="00E33569">
      <w:pPr>
        <w:rPr>
          <w:rtl/>
          <w:lang w:eastAsia="he-IL"/>
        </w:rPr>
      </w:pPr>
      <w:bookmarkStart w:id="13373" w:name="_ETM_Q1_3241878"/>
      <w:bookmarkStart w:id="13374" w:name="_ETM_Q1_3241970"/>
      <w:bookmarkEnd w:id="13373"/>
      <w:bookmarkEnd w:id="13374"/>
      <w:r>
        <w:rPr>
          <w:rtl/>
          <w:lang w:eastAsia="he-IL"/>
        </w:rPr>
        <w:t>כן, אז פה במקום הכנסת רשאית נדמה שפה צריך להיכנס מנגנון פיקוח חדש</w:t>
      </w:r>
      <w:r w:rsidR="00E33569">
        <w:rPr>
          <w:rFonts w:hint="cs"/>
          <w:rtl/>
          <w:lang w:eastAsia="he-IL"/>
        </w:rPr>
        <w:t>,</w:t>
      </w:r>
      <w:bookmarkStart w:id="13375" w:name="_ETM_Q1_3251224"/>
      <w:bookmarkEnd w:id="13375"/>
      <w:r>
        <w:rPr>
          <w:rtl/>
          <w:lang w:eastAsia="he-IL"/>
        </w:rPr>
        <w:t xml:space="preserve"> והצענו כאן מספר חלופות. אני יודעת שמצד אחד החוק הזה בא ומגביל בכלל את ההתערבות של בית המשפט העליון</w:t>
      </w:r>
      <w:r w:rsidR="00E33569">
        <w:rPr>
          <w:rFonts w:hint="cs"/>
          <w:rtl/>
          <w:lang w:eastAsia="he-IL"/>
        </w:rPr>
        <w:t>,</w:t>
      </w:r>
      <w:r>
        <w:rPr>
          <w:rtl/>
          <w:lang w:eastAsia="he-IL"/>
        </w:rPr>
        <w:t xml:space="preserve"> וזה באמת סעיף 92 שלנו</w:t>
      </w:r>
      <w:bookmarkStart w:id="13376" w:name="_ETM_Q1_3262102"/>
      <w:bookmarkStart w:id="13377" w:name="_ETM_Q1_3257442"/>
      <w:bookmarkEnd w:id="13376"/>
      <w:bookmarkEnd w:id="13377"/>
      <w:r>
        <w:rPr>
          <w:rtl/>
          <w:lang w:eastAsia="he-IL"/>
        </w:rPr>
        <w:t xml:space="preserve"> הסתייגות 92, אז הכנסנו חלופות אחרות, שאולי דווקא יעלו את מעמדה של הכנסת, כמו למשל אישור ועדת חוק חוקה ומשפט</w:t>
      </w:r>
      <w:r w:rsidR="00E33569">
        <w:rPr>
          <w:rFonts w:hint="cs"/>
          <w:rtl/>
          <w:lang w:eastAsia="he-IL"/>
        </w:rPr>
        <w:t>,</w:t>
      </w:r>
      <w:r>
        <w:rPr>
          <w:rtl/>
          <w:lang w:eastAsia="he-IL"/>
        </w:rPr>
        <w:t xml:space="preserve"> כמו אישור יושב ראש הכנסת</w:t>
      </w:r>
      <w:r w:rsidR="00E33569">
        <w:rPr>
          <w:rFonts w:hint="cs"/>
          <w:rtl/>
          <w:lang w:eastAsia="he-IL"/>
        </w:rPr>
        <w:t>,</w:t>
      </w:r>
      <w:r>
        <w:rPr>
          <w:rtl/>
          <w:lang w:eastAsia="he-IL"/>
        </w:rPr>
        <w:t xml:space="preserve"> בעצם</w:t>
      </w:r>
      <w:r w:rsidR="00E33569">
        <w:rPr>
          <w:rFonts w:hint="cs"/>
          <w:rtl/>
          <w:lang w:eastAsia="he-IL"/>
        </w:rPr>
        <w:t xml:space="preserve"> </w:t>
      </w:r>
      <w:r>
        <w:rPr>
          <w:rtl/>
          <w:lang w:eastAsia="he-IL"/>
        </w:rPr>
        <w:t>לתת לכנסת יותר סמכויות</w:t>
      </w:r>
      <w:r w:rsidR="00E33569">
        <w:rPr>
          <w:rFonts w:hint="cs"/>
          <w:rtl/>
          <w:lang w:eastAsia="he-IL"/>
        </w:rPr>
        <w:t>,</w:t>
      </w:r>
      <w:r>
        <w:rPr>
          <w:rtl/>
          <w:lang w:eastAsia="he-IL"/>
        </w:rPr>
        <w:t xml:space="preserve"> יותר מעמד</w:t>
      </w:r>
      <w:r w:rsidR="00E33569">
        <w:rPr>
          <w:rFonts w:hint="cs"/>
          <w:rtl/>
          <w:lang w:eastAsia="he-IL"/>
        </w:rPr>
        <w:t>,</w:t>
      </w:r>
      <w:r>
        <w:rPr>
          <w:rtl/>
          <w:lang w:eastAsia="he-IL"/>
        </w:rPr>
        <w:t xml:space="preserve"> זה מה שרציתם פה במסגרת החוק</w:t>
      </w:r>
      <w:r w:rsidR="00E33569">
        <w:rPr>
          <w:rFonts w:hint="cs"/>
          <w:rtl/>
          <w:lang w:eastAsia="he-IL"/>
        </w:rPr>
        <w:t>,</w:t>
      </w:r>
      <w:r>
        <w:rPr>
          <w:rtl/>
          <w:lang w:eastAsia="he-IL"/>
        </w:rPr>
        <w:t xml:space="preserve"> אני זוכרת בשם המכובס שנתם לחוק, ולכן אנחנו מציעים לחזק את מעמדה של הכנסת. </w:t>
      </w:r>
      <w:bookmarkStart w:id="13378" w:name="_ETM_Q1_3288575"/>
      <w:bookmarkEnd w:id="13378"/>
    </w:p>
    <w:p w14:paraId="006A649D" w14:textId="77777777" w:rsidR="00E33569" w:rsidRDefault="00E33569" w:rsidP="00E33569">
      <w:pPr>
        <w:rPr>
          <w:rtl/>
          <w:lang w:eastAsia="he-IL"/>
        </w:rPr>
      </w:pPr>
      <w:bookmarkStart w:id="13379" w:name="_ETM_Q1_3289543"/>
      <w:bookmarkStart w:id="13380" w:name="_ETM_Q1_3289702"/>
      <w:bookmarkStart w:id="13381" w:name="_ETM_Q1_3290173"/>
      <w:bookmarkStart w:id="13382" w:name="_ETM_Q1_3290301"/>
      <w:bookmarkStart w:id="13383" w:name="_ETM_Q1_3290910"/>
      <w:bookmarkStart w:id="13384" w:name="_ETM_Q1_3286103"/>
      <w:bookmarkStart w:id="13385" w:name="_ETM_Q1_3286426"/>
      <w:bookmarkEnd w:id="13379"/>
      <w:bookmarkEnd w:id="13380"/>
      <w:bookmarkEnd w:id="13381"/>
      <w:bookmarkEnd w:id="13382"/>
      <w:bookmarkEnd w:id="13383"/>
      <w:bookmarkEnd w:id="13384"/>
      <w:bookmarkEnd w:id="13385"/>
    </w:p>
    <w:p w14:paraId="51C3027F" w14:textId="4F344935" w:rsidR="00E33569" w:rsidRDefault="00E33569" w:rsidP="00E33569">
      <w:pPr>
        <w:pStyle w:val="af6"/>
        <w:keepNext/>
        <w:rPr>
          <w:rtl/>
        </w:rPr>
      </w:pPr>
      <w:bookmarkStart w:id="13386" w:name="ET_yor_5786_1283"/>
      <w:r w:rsidRPr="00E33569">
        <w:rPr>
          <w:rStyle w:val="TagStyle"/>
          <w:rtl/>
        </w:rPr>
        <w:t xml:space="preserve"> &lt;&lt; יור &gt;&gt; </w:t>
      </w:r>
      <w:r>
        <w:rPr>
          <w:rtl/>
        </w:rPr>
        <w:t>היו"ר אופיר כץ:</w:t>
      </w:r>
      <w:r w:rsidRPr="00E33569">
        <w:rPr>
          <w:rStyle w:val="TagStyle"/>
          <w:rtl/>
        </w:rPr>
        <w:t xml:space="preserve"> &lt;&lt; יור &gt;&gt;</w:t>
      </w:r>
      <w:r w:rsidR="00707E81">
        <w:rPr>
          <w:rtl/>
        </w:rPr>
        <w:t xml:space="preserve"> </w:t>
      </w:r>
      <w:r>
        <w:rPr>
          <w:rtl/>
        </w:rPr>
        <w:t xml:space="preserve"> </w:t>
      </w:r>
      <w:bookmarkEnd w:id="13386"/>
    </w:p>
    <w:p w14:paraId="1CD3E250" w14:textId="77777777" w:rsidR="00E33569" w:rsidRDefault="00E33569" w:rsidP="00E33569">
      <w:pPr>
        <w:pStyle w:val="KeepWithNext"/>
        <w:rPr>
          <w:rtl/>
          <w:lang w:eastAsia="he-IL"/>
        </w:rPr>
      </w:pPr>
    </w:p>
    <w:p w14:paraId="27D806A7" w14:textId="77777777" w:rsidR="00E33569" w:rsidRDefault="00E33569" w:rsidP="00E33569">
      <w:pPr>
        <w:rPr>
          <w:rtl/>
          <w:lang w:eastAsia="he-IL"/>
        </w:rPr>
      </w:pPr>
      <w:bookmarkStart w:id="13387" w:name="_ETM_Q1_3287852"/>
      <w:bookmarkStart w:id="13388" w:name="_ETM_Q1_3287947"/>
      <w:bookmarkEnd w:id="13387"/>
      <w:bookmarkEnd w:id="13388"/>
      <w:r>
        <w:rPr>
          <w:rFonts w:hint="cs"/>
          <w:rtl/>
          <w:lang w:eastAsia="he-IL"/>
        </w:rPr>
        <w:t>תודה, מי בעד? חמישה, מי נגד? שמונה.</w:t>
      </w:r>
    </w:p>
    <w:p w14:paraId="2584079E" w14:textId="77777777" w:rsidR="00E33569" w:rsidRDefault="00E33569" w:rsidP="00E33569">
      <w:pPr>
        <w:rPr>
          <w:rtl/>
          <w:lang w:eastAsia="he-IL"/>
        </w:rPr>
      </w:pPr>
    </w:p>
    <w:p w14:paraId="5524EECC" w14:textId="77777777" w:rsidR="00E33569" w:rsidRDefault="00E33569" w:rsidP="00E33569">
      <w:pPr>
        <w:pStyle w:val="af1"/>
        <w:keepNext/>
        <w:rPr>
          <w:rtl/>
          <w:lang w:eastAsia="he-IL"/>
        </w:rPr>
      </w:pPr>
      <w:r>
        <w:rPr>
          <w:rtl/>
          <w:lang w:eastAsia="he-IL"/>
        </w:rPr>
        <w:t>הצבעה</w:t>
      </w:r>
    </w:p>
    <w:p w14:paraId="04E9DD02" w14:textId="77777777" w:rsidR="00E33569" w:rsidRPr="00C61CDA" w:rsidRDefault="00E33569" w:rsidP="00E33569">
      <w:pPr>
        <w:rPr>
          <w:rtl/>
          <w:lang w:eastAsia="he-IL"/>
        </w:rPr>
      </w:pPr>
    </w:p>
    <w:p w14:paraId="1AD0417D" w14:textId="77777777" w:rsidR="00E33569" w:rsidRDefault="00E33569" w:rsidP="00E33569">
      <w:pPr>
        <w:pStyle w:val="--"/>
        <w:keepNext/>
        <w:rPr>
          <w:rtl/>
          <w:lang w:eastAsia="he-IL"/>
        </w:rPr>
      </w:pPr>
      <w:r>
        <w:rPr>
          <w:rFonts w:hint="cs"/>
          <w:rtl/>
          <w:lang w:eastAsia="he-IL"/>
        </w:rPr>
        <w:t>ההסתייגות נדחתה.</w:t>
      </w:r>
    </w:p>
    <w:p w14:paraId="4CBA72EF" w14:textId="77777777" w:rsidR="00E33569" w:rsidRDefault="00E33569" w:rsidP="00E33569">
      <w:pPr>
        <w:rPr>
          <w:rtl/>
          <w:lang w:eastAsia="he-IL"/>
        </w:rPr>
      </w:pPr>
    </w:p>
    <w:p w14:paraId="6CE0CFF6" w14:textId="519B1B67" w:rsidR="00E33569" w:rsidRDefault="00E33569" w:rsidP="00E33569">
      <w:pPr>
        <w:rPr>
          <w:rtl/>
          <w:lang w:eastAsia="he-IL"/>
        </w:rPr>
      </w:pPr>
      <w:bookmarkStart w:id="13389" w:name="_ETM_Q1_3290249"/>
      <w:bookmarkEnd w:id="13389"/>
      <w:r>
        <w:rPr>
          <w:rFonts w:hint="cs"/>
          <w:rtl/>
          <w:lang w:eastAsia="he-IL"/>
        </w:rPr>
        <w:t>ה</w:t>
      </w:r>
      <w:bookmarkStart w:id="13390" w:name="_ETM_Q1_3290581"/>
      <w:bookmarkEnd w:id="13390"/>
      <w:r>
        <w:rPr>
          <w:rFonts w:hint="cs"/>
          <w:rtl/>
          <w:lang w:eastAsia="he-IL"/>
        </w:rPr>
        <w:t>מקבץ הוסר.</w:t>
      </w:r>
    </w:p>
    <w:p w14:paraId="4A50D433" w14:textId="77777777" w:rsidR="00E33569" w:rsidRDefault="00E33569" w:rsidP="00E33569">
      <w:pPr>
        <w:rPr>
          <w:rtl/>
          <w:lang w:eastAsia="he-IL"/>
        </w:rPr>
      </w:pPr>
      <w:bookmarkStart w:id="13391" w:name="_ETM_Q1_3296719"/>
      <w:bookmarkStart w:id="13392" w:name="_ETM_Q1_3297235"/>
      <w:bookmarkStart w:id="13393" w:name="_ETM_Q1_3292403"/>
      <w:bookmarkEnd w:id="13391"/>
      <w:bookmarkEnd w:id="13392"/>
      <w:bookmarkEnd w:id="13393"/>
    </w:p>
    <w:p w14:paraId="2E40E190" w14:textId="43B3102E" w:rsidR="00E33569" w:rsidRDefault="00E33569" w:rsidP="00E33569">
      <w:pPr>
        <w:pStyle w:val="a4"/>
        <w:keepNext/>
        <w:rPr>
          <w:rtl/>
        </w:rPr>
      </w:pPr>
      <w:bookmarkStart w:id="13394" w:name="ET_speaker_6127_1284"/>
      <w:r w:rsidRPr="00E33569">
        <w:rPr>
          <w:rStyle w:val="TagStyle"/>
          <w:rtl/>
        </w:rPr>
        <w:t xml:space="preserve"> &lt;&lt; דובר &gt;&gt; </w:t>
      </w:r>
      <w:r>
        <w:rPr>
          <w:rtl/>
        </w:rPr>
        <w:t>ולדימיר בליאק (יש עתיד):</w:t>
      </w:r>
      <w:r w:rsidRPr="00E33569">
        <w:rPr>
          <w:rStyle w:val="TagStyle"/>
          <w:rtl/>
        </w:rPr>
        <w:t xml:space="preserve"> &lt;&lt; דובר &gt;&gt;</w:t>
      </w:r>
      <w:r w:rsidR="00707E81">
        <w:rPr>
          <w:rtl/>
        </w:rPr>
        <w:t xml:space="preserve"> </w:t>
      </w:r>
      <w:r>
        <w:rPr>
          <w:rtl/>
        </w:rPr>
        <w:t xml:space="preserve"> </w:t>
      </w:r>
      <w:bookmarkEnd w:id="13394"/>
    </w:p>
    <w:p w14:paraId="0C5FAF68" w14:textId="77777777" w:rsidR="00E33569" w:rsidRDefault="00E33569" w:rsidP="00E33569">
      <w:pPr>
        <w:pStyle w:val="KeepWithNext"/>
        <w:rPr>
          <w:rtl/>
          <w:lang w:eastAsia="he-IL"/>
        </w:rPr>
      </w:pPr>
    </w:p>
    <w:p w14:paraId="1538AE20" w14:textId="74C4ACB0" w:rsidR="00E33569" w:rsidRDefault="00E33569" w:rsidP="00E33569">
      <w:pPr>
        <w:rPr>
          <w:rtl/>
          <w:lang w:eastAsia="he-IL"/>
        </w:rPr>
      </w:pPr>
      <w:bookmarkStart w:id="13395" w:name="_ETM_Q1_3294844"/>
      <w:bookmarkStart w:id="13396" w:name="_ETM_Q1_3294921"/>
      <w:bookmarkEnd w:id="13395"/>
      <w:bookmarkEnd w:id="13396"/>
      <w:r>
        <w:rPr>
          <w:rFonts w:hint="cs"/>
          <w:rtl/>
          <w:lang w:eastAsia="he-IL"/>
        </w:rPr>
        <w:t>רוויזיה.</w:t>
      </w:r>
    </w:p>
    <w:p w14:paraId="3C927873" w14:textId="77777777" w:rsidR="00E33569" w:rsidRDefault="00E33569" w:rsidP="00E33569">
      <w:pPr>
        <w:rPr>
          <w:rtl/>
          <w:lang w:eastAsia="he-IL"/>
        </w:rPr>
      </w:pPr>
      <w:bookmarkStart w:id="13397" w:name="_ETM_Q1_3295863"/>
      <w:bookmarkStart w:id="13398" w:name="_ETM_Q1_3296237"/>
      <w:bookmarkStart w:id="13399" w:name="_ETM_Q1_3296961"/>
      <w:bookmarkEnd w:id="13397"/>
      <w:bookmarkEnd w:id="13398"/>
      <w:bookmarkEnd w:id="13399"/>
    </w:p>
    <w:p w14:paraId="22DCF9B2" w14:textId="0A87C09E" w:rsidR="00E33569" w:rsidRDefault="00E33569" w:rsidP="00E33569">
      <w:pPr>
        <w:pStyle w:val="a4"/>
        <w:keepNext/>
        <w:rPr>
          <w:rtl/>
        </w:rPr>
      </w:pPr>
      <w:bookmarkStart w:id="13400" w:name="ET_speaker_אייל_לב_ארי_1285"/>
      <w:r w:rsidRPr="00E33569">
        <w:rPr>
          <w:rStyle w:val="TagStyle"/>
          <w:rtl/>
        </w:rPr>
        <w:t xml:space="preserve"> &lt;&lt; דובר &gt;&gt; </w:t>
      </w:r>
      <w:r>
        <w:rPr>
          <w:rtl/>
        </w:rPr>
        <w:t>אייל לב ארי:</w:t>
      </w:r>
      <w:r w:rsidRPr="00E33569">
        <w:rPr>
          <w:rStyle w:val="TagStyle"/>
          <w:rtl/>
        </w:rPr>
        <w:t xml:space="preserve"> &lt;&lt; דובר &gt;&gt;</w:t>
      </w:r>
      <w:r w:rsidR="00707E81">
        <w:rPr>
          <w:rtl/>
        </w:rPr>
        <w:t xml:space="preserve"> </w:t>
      </w:r>
      <w:r>
        <w:rPr>
          <w:rtl/>
        </w:rPr>
        <w:t xml:space="preserve"> </w:t>
      </w:r>
      <w:bookmarkEnd w:id="13400"/>
    </w:p>
    <w:p w14:paraId="6ABC1531" w14:textId="77777777" w:rsidR="00E33569" w:rsidRDefault="00E33569" w:rsidP="00E33569">
      <w:pPr>
        <w:pStyle w:val="KeepWithNext"/>
        <w:rPr>
          <w:rtl/>
          <w:lang w:eastAsia="he-IL"/>
        </w:rPr>
      </w:pPr>
    </w:p>
    <w:p w14:paraId="49191F45" w14:textId="5D1737D2" w:rsidR="00E33569" w:rsidRDefault="00E33569" w:rsidP="00E33569">
      <w:pPr>
        <w:rPr>
          <w:rtl/>
          <w:lang w:eastAsia="he-IL"/>
        </w:rPr>
      </w:pPr>
      <w:bookmarkStart w:id="13401" w:name="_ETM_Q1_3298363"/>
      <w:bookmarkStart w:id="13402" w:name="_ETM_Q1_3298423"/>
      <w:bookmarkEnd w:id="13401"/>
      <w:bookmarkEnd w:id="13402"/>
      <w:r>
        <w:rPr>
          <w:rFonts w:hint="cs"/>
          <w:rtl/>
          <w:lang w:eastAsia="he-IL"/>
        </w:rPr>
        <w:t xml:space="preserve">יש כאן עוד סדרה, 95, </w:t>
      </w:r>
      <w:bookmarkStart w:id="13403" w:name="_ETM_Q1_3301669"/>
      <w:bookmarkEnd w:id="13403"/>
      <w:r>
        <w:rPr>
          <w:rFonts w:hint="cs"/>
          <w:rtl/>
          <w:lang w:eastAsia="he-IL"/>
        </w:rPr>
        <w:t>96.</w:t>
      </w:r>
      <w:bookmarkStart w:id="13404" w:name="_ETM_Q1_3303008"/>
      <w:bookmarkEnd w:id="13404"/>
    </w:p>
    <w:p w14:paraId="342380BB" w14:textId="77777777" w:rsidR="00E33569" w:rsidRDefault="00E33569" w:rsidP="00E33569">
      <w:pPr>
        <w:rPr>
          <w:rtl/>
          <w:lang w:eastAsia="he-IL"/>
        </w:rPr>
      </w:pPr>
      <w:bookmarkStart w:id="13405" w:name="_ETM_Q1_3303443"/>
      <w:bookmarkEnd w:id="13405"/>
    </w:p>
    <w:p w14:paraId="2B63DB4F" w14:textId="6742915B" w:rsidR="00E33569" w:rsidRDefault="00E33569" w:rsidP="00E33569">
      <w:pPr>
        <w:pStyle w:val="a4"/>
        <w:keepNext/>
        <w:rPr>
          <w:rtl/>
        </w:rPr>
      </w:pPr>
      <w:bookmarkStart w:id="13406" w:name="ET_speaker_6158_1286"/>
      <w:r w:rsidRPr="00E33569">
        <w:rPr>
          <w:rStyle w:val="TagStyle"/>
          <w:rtl/>
        </w:rPr>
        <w:t xml:space="preserve"> &lt;&lt; דובר &gt;&gt; </w:t>
      </w:r>
      <w:r>
        <w:rPr>
          <w:rtl/>
        </w:rPr>
        <w:t>אפרת רייטן מרום (העבודה):</w:t>
      </w:r>
      <w:r w:rsidRPr="00E33569">
        <w:rPr>
          <w:rStyle w:val="TagStyle"/>
          <w:rtl/>
        </w:rPr>
        <w:t xml:space="preserve"> &lt;&lt; דובר &gt;&gt;</w:t>
      </w:r>
      <w:r w:rsidR="00707E81">
        <w:rPr>
          <w:rtl/>
        </w:rPr>
        <w:t xml:space="preserve"> </w:t>
      </w:r>
      <w:r>
        <w:rPr>
          <w:rtl/>
        </w:rPr>
        <w:t xml:space="preserve"> </w:t>
      </w:r>
      <w:bookmarkEnd w:id="13406"/>
    </w:p>
    <w:p w14:paraId="16E8E2FF" w14:textId="77777777" w:rsidR="00E33569" w:rsidRDefault="00E33569" w:rsidP="00E33569">
      <w:pPr>
        <w:pStyle w:val="KeepWithNext"/>
        <w:rPr>
          <w:rtl/>
          <w:lang w:eastAsia="he-IL"/>
        </w:rPr>
      </w:pPr>
    </w:p>
    <w:p w14:paraId="18CE125E" w14:textId="14712084" w:rsidR="00E33569" w:rsidRDefault="00E33569" w:rsidP="00E33569">
      <w:pPr>
        <w:rPr>
          <w:rtl/>
          <w:lang w:eastAsia="he-IL"/>
        </w:rPr>
      </w:pPr>
      <w:bookmarkStart w:id="13407" w:name="_ETM_Q1_3300386"/>
      <w:bookmarkStart w:id="13408" w:name="_ETM_Q1_3300471"/>
      <w:bookmarkEnd w:id="13407"/>
      <w:bookmarkEnd w:id="13408"/>
      <w:r>
        <w:rPr>
          <w:rFonts w:hint="cs"/>
          <w:rtl/>
          <w:lang w:eastAsia="he-IL"/>
        </w:rPr>
        <w:t>שניהם?</w:t>
      </w:r>
    </w:p>
    <w:p w14:paraId="410B2ED2" w14:textId="77777777" w:rsidR="00E33569" w:rsidRDefault="00E33569" w:rsidP="00E33569">
      <w:pPr>
        <w:rPr>
          <w:rtl/>
          <w:lang w:eastAsia="he-IL"/>
        </w:rPr>
      </w:pPr>
      <w:bookmarkStart w:id="13409" w:name="_ETM_Q1_3301699"/>
      <w:bookmarkEnd w:id="13409"/>
    </w:p>
    <w:p w14:paraId="34877AFA" w14:textId="40F4E043" w:rsidR="00E33569" w:rsidRDefault="00E33569" w:rsidP="00E33569">
      <w:pPr>
        <w:pStyle w:val="a4"/>
        <w:keepNext/>
        <w:rPr>
          <w:rtl/>
        </w:rPr>
      </w:pPr>
      <w:bookmarkStart w:id="13410" w:name="ET_speaker_אייל_לב_ארי_1287"/>
      <w:r w:rsidRPr="00E33569">
        <w:rPr>
          <w:rStyle w:val="TagStyle"/>
          <w:rtl/>
        </w:rPr>
        <w:t xml:space="preserve"> &lt;&lt; דובר &gt;&gt; </w:t>
      </w:r>
      <w:r>
        <w:rPr>
          <w:rtl/>
        </w:rPr>
        <w:t>אייל לב ארי:</w:t>
      </w:r>
      <w:r w:rsidRPr="00E33569">
        <w:rPr>
          <w:rStyle w:val="TagStyle"/>
          <w:rtl/>
        </w:rPr>
        <w:t xml:space="preserve"> &lt;&lt; דובר &gt;&gt;</w:t>
      </w:r>
      <w:r w:rsidR="00707E81">
        <w:rPr>
          <w:rtl/>
        </w:rPr>
        <w:t xml:space="preserve"> </w:t>
      </w:r>
      <w:r>
        <w:rPr>
          <w:rtl/>
        </w:rPr>
        <w:t xml:space="preserve"> </w:t>
      </w:r>
      <w:bookmarkEnd w:id="13410"/>
    </w:p>
    <w:p w14:paraId="3365CD2A" w14:textId="77777777" w:rsidR="00E33569" w:rsidRDefault="00E33569" w:rsidP="00E33569">
      <w:pPr>
        <w:pStyle w:val="KeepWithNext"/>
        <w:rPr>
          <w:rtl/>
          <w:lang w:eastAsia="he-IL"/>
        </w:rPr>
      </w:pPr>
    </w:p>
    <w:p w14:paraId="3EA1B891" w14:textId="4781A8F1" w:rsidR="00E33569" w:rsidRDefault="00E33569" w:rsidP="00E33569">
      <w:pPr>
        <w:rPr>
          <w:rtl/>
          <w:lang w:eastAsia="he-IL"/>
        </w:rPr>
      </w:pPr>
      <w:bookmarkStart w:id="13411" w:name="_ETM_Q1_3303743"/>
      <w:bookmarkStart w:id="13412" w:name="_ETM_Q1_3303854"/>
      <w:bookmarkEnd w:id="13411"/>
      <w:bookmarkEnd w:id="13412"/>
      <w:r>
        <w:rPr>
          <w:rFonts w:hint="cs"/>
          <w:rtl/>
          <w:lang w:eastAsia="he-IL"/>
        </w:rPr>
        <w:t>כן.</w:t>
      </w:r>
    </w:p>
    <w:p w14:paraId="1658A7A5" w14:textId="77777777" w:rsidR="00E33569" w:rsidRDefault="00E33569" w:rsidP="00E33569">
      <w:pPr>
        <w:rPr>
          <w:rtl/>
          <w:lang w:eastAsia="he-IL"/>
        </w:rPr>
      </w:pPr>
      <w:bookmarkStart w:id="13413" w:name="_ETM_Q1_3304516"/>
      <w:bookmarkEnd w:id="13413"/>
    </w:p>
    <w:p w14:paraId="1FDD5A9F" w14:textId="03C0BFBB" w:rsidR="00E33569" w:rsidRDefault="00E33569" w:rsidP="00E33569">
      <w:pPr>
        <w:pStyle w:val="a4"/>
        <w:keepNext/>
        <w:rPr>
          <w:rtl/>
        </w:rPr>
      </w:pPr>
      <w:bookmarkStart w:id="13414" w:name="ET_speaker_6158_1288"/>
      <w:r w:rsidRPr="00E33569">
        <w:rPr>
          <w:rStyle w:val="TagStyle"/>
          <w:rtl/>
        </w:rPr>
        <w:t xml:space="preserve"> &lt;&lt; דובר &gt;&gt; </w:t>
      </w:r>
      <w:r>
        <w:rPr>
          <w:rtl/>
        </w:rPr>
        <w:t>אפרת רייטן מרום (העבודה):</w:t>
      </w:r>
      <w:r w:rsidRPr="00E33569">
        <w:rPr>
          <w:rStyle w:val="TagStyle"/>
          <w:rtl/>
        </w:rPr>
        <w:t xml:space="preserve"> &lt;&lt; דובר &gt;&gt;</w:t>
      </w:r>
      <w:r w:rsidR="00707E81">
        <w:rPr>
          <w:rtl/>
        </w:rPr>
        <w:t xml:space="preserve"> </w:t>
      </w:r>
      <w:r>
        <w:rPr>
          <w:rtl/>
        </w:rPr>
        <w:t xml:space="preserve"> </w:t>
      </w:r>
      <w:bookmarkEnd w:id="13414"/>
    </w:p>
    <w:p w14:paraId="1F889BC1" w14:textId="77777777" w:rsidR="00E33569" w:rsidRDefault="00E33569" w:rsidP="00E33569">
      <w:pPr>
        <w:pStyle w:val="KeepWithNext"/>
        <w:rPr>
          <w:rtl/>
          <w:lang w:eastAsia="he-IL"/>
        </w:rPr>
      </w:pPr>
    </w:p>
    <w:p w14:paraId="4B14B58B" w14:textId="77777777" w:rsidR="00E33569" w:rsidRDefault="00E33569" w:rsidP="00E33569">
      <w:pPr>
        <w:rPr>
          <w:rtl/>
          <w:lang w:eastAsia="he-IL"/>
        </w:rPr>
      </w:pPr>
      <w:bookmarkStart w:id="13415" w:name="_ETM_Q1_3307410"/>
      <w:bookmarkStart w:id="13416" w:name="_ETM_Q1_3307481"/>
      <w:bookmarkEnd w:id="13415"/>
      <w:bookmarkEnd w:id="13416"/>
      <w:r>
        <w:rPr>
          <w:rFonts w:hint="cs"/>
          <w:rtl/>
          <w:lang w:eastAsia="he-IL"/>
        </w:rPr>
        <w:t xml:space="preserve">אוקי. </w:t>
      </w:r>
      <w:r w:rsidR="00134FCB">
        <w:rPr>
          <w:rtl/>
          <w:lang w:eastAsia="he-IL"/>
        </w:rPr>
        <w:t>פה אנחנו מדברים על מקרים מאוד מאוד ספציפיים שהחוק לא התייחס אליהם</w:t>
      </w:r>
      <w:r>
        <w:rPr>
          <w:rFonts w:hint="cs"/>
          <w:rtl/>
          <w:lang w:eastAsia="he-IL"/>
        </w:rPr>
        <w:t>,</w:t>
      </w:r>
      <w:r w:rsidR="00134FCB">
        <w:rPr>
          <w:rtl/>
          <w:lang w:eastAsia="he-IL"/>
        </w:rPr>
        <w:t xml:space="preserve"> מדובר כאן על הכנסת רשאית במקרים שבהם, אלא אם כן עומדים נגד ראש הממשלה המכהן תיקים פליליים</w:t>
      </w:r>
      <w:bookmarkStart w:id="13417" w:name="_ETM_Q1_3322198"/>
      <w:bookmarkStart w:id="13418" w:name="_ETM_Q1_3317567"/>
      <w:bookmarkEnd w:id="13417"/>
      <w:bookmarkEnd w:id="13418"/>
      <w:r>
        <w:rPr>
          <w:rFonts w:hint="cs"/>
          <w:rtl/>
          <w:lang w:eastAsia="he-IL"/>
        </w:rPr>
        <w:t>,</w:t>
      </w:r>
      <w:r w:rsidR="00134FCB">
        <w:rPr>
          <w:rtl/>
          <w:lang w:eastAsia="he-IL"/>
        </w:rPr>
        <w:t xml:space="preserve"> בוא נגיד, נדמיין איזשהו מצב היפותטי כזה</w:t>
      </w:r>
      <w:r>
        <w:rPr>
          <w:rFonts w:hint="cs"/>
          <w:rtl/>
          <w:lang w:eastAsia="he-IL"/>
        </w:rPr>
        <w:t>,</w:t>
      </w:r>
      <w:r w:rsidR="00134FCB">
        <w:rPr>
          <w:rtl/>
          <w:lang w:eastAsia="he-IL"/>
        </w:rPr>
        <w:t xml:space="preserve"> או במצב שבו מתקיים חשש סביר, כי על ראש הממשלה המכהן לצאת לנבצרות. </w:t>
      </w:r>
      <w:bookmarkStart w:id="13419" w:name="_ETM_Q1_3327428"/>
      <w:bookmarkEnd w:id="13419"/>
    </w:p>
    <w:p w14:paraId="2AFB497F" w14:textId="77777777" w:rsidR="00E33569" w:rsidRDefault="00E33569" w:rsidP="00E33569">
      <w:pPr>
        <w:rPr>
          <w:rtl/>
          <w:lang w:eastAsia="he-IL"/>
        </w:rPr>
      </w:pPr>
    </w:p>
    <w:p w14:paraId="6ADD27D2" w14:textId="16A9FD57" w:rsidR="00E33569" w:rsidRDefault="00E33569" w:rsidP="00E33569">
      <w:pPr>
        <w:pStyle w:val="af6"/>
        <w:keepNext/>
        <w:rPr>
          <w:rtl/>
        </w:rPr>
      </w:pPr>
      <w:bookmarkStart w:id="13420" w:name="ET_yor_5786_1289"/>
      <w:r w:rsidRPr="00E33569">
        <w:rPr>
          <w:rStyle w:val="TagStyle"/>
          <w:rtl/>
        </w:rPr>
        <w:t xml:space="preserve"> &lt;&lt; יור &gt;&gt; </w:t>
      </w:r>
      <w:r>
        <w:rPr>
          <w:rtl/>
        </w:rPr>
        <w:t>היו"ר אופיר כץ:</w:t>
      </w:r>
      <w:r w:rsidRPr="00E33569">
        <w:rPr>
          <w:rStyle w:val="TagStyle"/>
          <w:rtl/>
        </w:rPr>
        <w:t xml:space="preserve"> &lt;&lt; יור &gt;&gt;</w:t>
      </w:r>
      <w:r w:rsidR="00707E81">
        <w:rPr>
          <w:rtl/>
        </w:rPr>
        <w:t xml:space="preserve"> </w:t>
      </w:r>
      <w:r>
        <w:rPr>
          <w:rtl/>
        </w:rPr>
        <w:t xml:space="preserve"> </w:t>
      </w:r>
      <w:bookmarkEnd w:id="13420"/>
    </w:p>
    <w:p w14:paraId="54BC27A9" w14:textId="77777777" w:rsidR="00E33569" w:rsidRDefault="00E33569" w:rsidP="00E33569">
      <w:pPr>
        <w:pStyle w:val="KeepWithNext"/>
        <w:rPr>
          <w:rtl/>
          <w:lang w:eastAsia="he-IL"/>
        </w:rPr>
      </w:pPr>
    </w:p>
    <w:p w14:paraId="7B05328D" w14:textId="77777777" w:rsidR="00E33569" w:rsidRDefault="00E33569" w:rsidP="00E33569">
      <w:pPr>
        <w:rPr>
          <w:rtl/>
          <w:lang w:eastAsia="he-IL"/>
        </w:rPr>
      </w:pPr>
      <w:bookmarkStart w:id="13421" w:name="_ETM_Q1_3330955"/>
      <w:bookmarkStart w:id="13422" w:name="_ETM_Q1_3331070"/>
      <w:bookmarkEnd w:id="13421"/>
      <w:bookmarkEnd w:id="13422"/>
      <w:r>
        <w:rPr>
          <w:rFonts w:hint="cs"/>
          <w:rtl/>
          <w:lang w:eastAsia="he-IL"/>
        </w:rPr>
        <w:t>תודה, מי בעד? חמישה, מי נגד? שמונה.</w:t>
      </w:r>
    </w:p>
    <w:p w14:paraId="11713C84" w14:textId="77777777" w:rsidR="00E33569" w:rsidRDefault="00E33569" w:rsidP="00E33569">
      <w:pPr>
        <w:rPr>
          <w:rtl/>
          <w:lang w:eastAsia="he-IL"/>
        </w:rPr>
      </w:pPr>
    </w:p>
    <w:p w14:paraId="402B6001" w14:textId="77777777" w:rsidR="00E33569" w:rsidRDefault="00E33569" w:rsidP="00E33569">
      <w:pPr>
        <w:pStyle w:val="af1"/>
        <w:keepNext/>
        <w:rPr>
          <w:rtl/>
          <w:lang w:eastAsia="he-IL"/>
        </w:rPr>
      </w:pPr>
      <w:r>
        <w:rPr>
          <w:rtl/>
          <w:lang w:eastAsia="he-IL"/>
        </w:rPr>
        <w:t>הצבעה</w:t>
      </w:r>
    </w:p>
    <w:p w14:paraId="5B0EEE36" w14:textId="77777777" w:rsidR="00E33569" w:rsidRPr="00C61CDA" w:rsidRDefault="00E33569" w:rsidP="00E33569">
      <w:pPr>
        <w:rPr>
          <w:rtl/>
          <w:lang w:eastAsia="he-IL"/>
        </w:rPr>
      </w:pPr>
    </w:p>
    <w:p w14:paraId="66D58460" w14:textId="77777777" w:rsidR="00E33569" w:rsidRDefault="00E33569" w:rsidP="00E33569">
      <w:pPr>
        <w:pStyle w:val="--"/>
        <w:keepNext/>
        <w:rPr>
          <w:rtl/>
          <w:lang w:eastAsia="he-IL"/>
        </w:rPr>
      </w:pPr>
      <w:r>
        <w:rPr>
          <w:rFonts w:hint="cs"/>
          <w:rtl/>
          <w:lang w:eastAsia="he-IL"/>
        </w:rPr>
        <w:t>ההסתייגות נדחתה.</w:t>
      </w:r>
    </w:p>
    <w:p w14:paraId="2E5B2E1F" w14:textId="77777777" w:rsidR="00E33569" w:rsidRDefault="00E33569" w:rsidP="00E33569">
      <w:pPr>
        <w:rPr>
          <w:rtl/>
          <w:lang w:eastAsia="he-IL"/>
        </w:rPr>
      </w:pPr>
    </w:p>
    <w:p w14:paraId="603AD288" w14:textId="01881256" w:rsidR="00E33569" w:rsidRDefault="00E33569" w:rsidP="00E33569">
      <w:pPr>
        <w:rPr>
          <w:rtl/>
          <w:lang w:eastAsia="he-IL"/>
        </w:rPr>
      </w:pPr>
      <w:bookmarkStart w:id="13423" w:name="_ETM_Q1_3332766"/>
      <w:bookmarkEnd w:id="13423"/>
      <w:r>
        <w:rPr>
          <w:rFonts w:hint="cs"/>
          <w:rtl/>
          <w:lang w:eastAsia="he-IL"/>
        </w:rPr>
        <w:t>הה</w:t>
      </w:r>
      <w:bookmarkStart w:id="13424" w:name="_ETM_Q1_3333075"/>
      <w:bookmarkEnd w:id="13424"/>
      <w:r>
        <w:rPr>
          <w:rFonts w:hint="cs"/>
          <w:rtl/>
          <w:lang w:eastAsia="he-IL"/>
        </w:rPr>
        <w:t>סתייגות הוסרה.</w:t>
      </w:r>
      <w:bookmarkStart w:id="13425" w:name="_ETM_Q1_3334771"/>
      <w:bookmarkEnd w:id="13425"/>
    </w:p>
    <w:p w14:paraId="4C3EE474" w14:textId="77777777" w:rsidR="00E33569" w:rsidRDefault="00E33569" w:rsidP="00E33569">
      <w:pPr>
        <w:rPr>
          <w:rtl/>
          <w:lang w:eastAsia="he-IL"/>
        </w:rPr>
      </w:pPr>
      <w:bookmarkStart w:id="13426" w:name="_ETM_Q1_3335277"/>
      <w:bookmarkEnd w:id="13426"/>
    </w:p>
    <w:p w14:paraId="5AEC931C" w14:textId="6992A2DB" w:rsidR="00E33569" w:rsidRDefault="00E33569" w:rsidP="00E33569">
      <w:pPr>
        <w:pStyle w:val="a4"/>
        <w:keepNext/>
        <w:rPr>
          <w:rtl/>
        </w:rPr>
      </w:pPr>
      <w:bookmarkStart w:id="13427" w:name="ET_speaker_6127_1290"/>
      <w:r w:rsidRPr="00E33569">
        <w:rPr>
          <w:rStyle w:val="TagStyle"/>
          <w:rtl/>
        </w:rPr>
        <w:t xml:space="preserve"> &lt;&lt; דובר &gt;&gt; </w:t>
      </w:r>
      <w:r>
        <w:rPr>
          <w:rtl/>
        </w:rPr>
        <w:t>ולדימיר בליאק (יש עתיד):</w:t>
      </w:r>
      <w:r w:rsidRPr="00E33569">
        <w:rPr>
          <w:rStyle w:val="TagStyle"/>
          <w:rtl/>
        </w:rPr>
        <w:t xml:space="preserve"> &lt;&lt; דובר &gt;&gt;</w:t>
      </w:r>
      <w:r w:rsidR="00707E81">
        <w:rPr>
          <w:rtl/>
        </w:rPr>
        <w:t xml:space="preserve"> </w:t>
      </w:r>
      <w:r>
        <w:rPr>
          <w:rtl/>
        </w:rPr>
        <w:t xml:space="preserve"> </w:t>
      </w:r>
      <w:bookmarkEnd w:id="13427"/>
    </w:p>
    <w:p w14:paraId="77A1BC7C" w14:textId="77777777" w:rsidR="00E33569" w:rsidRDefault="00E33569" w:rsidP="00E33569">
      <w:pPr>
        <w:pStyle w:val="KeepWithNext"/>
        <w:rPr>
          <w:rtl/>
          <w:lang w:eastAsia="he-IL"/>
        </w:rPr>
      </w:pPr>
    </w:p>
    <w:p w14:paraId="3BF26E8D" w14:textId="59FB6BFF" w:rsidR="00E33569" w:rsidRDefault="00E33569" w:rsidP="00E33569">
      <w:pPr>
        <w:rPr>
          <w:rtl/>
          <w:lang w:eastAsia="he-IL"/>
        </w:rPr>
      </w:pPr>
      <w:bookmarkStart w:id="13428" w:name="_ETM_Q1_3336974"/>
      <w:bookmarkStart w:id="13429" w:name="_ETM_Q1_3337056"/>
      <w:bookmarkEnd w:id="13428"/>
      <w:bookmarkEnd w:id="13429"/>
      <w:r>
        <w:rPr>
          <w:rFonts w:hint="cs"/>
          <w:rtl/>
          <w:lang w:eastAsia="he-IL"/>
        </w:rPr>
        <w:t>רוויזיה.</w:t>
      </w:r>
    </w:p>
    <w:p w14:paraId="6A3E51A4" w14:textId="77777777" w:rsidR="00E33569" w:rsidRDefault="00E33569" w:rsidP="00E33569">
      <w:pPr>
        <w:rPr>
          <w:rtl/>
          <w:lang w:eastAsia="he-IL"/>
        </w:rPr>
      </w:pPr>
      <w:bookmarkStart w:id="13430" w:name="_ETM_Q1_3338216"/>
      <w:bookmarkStart w:id="13431" w:name="_ETM_Q1_3338634"/>
      <w:bookmarkStart w:id="13432" w:name="_ETM_Q1_3333828"/>
      <w:bookmarkStart w:id="13433" w:name="_ETM_Q1_3329146"/>
      <w:bookmarkEnd w:id="13430"/>
      <w:bookmarkEnd w:id="13431"/>
      <w:bookmarkEnd w:id="13432"/>
      <w:bookmarkEnd w:id="13433"/>
    </w:p>
    <w:p w14:paraId="650AC519" w14:textId="0F31B5AD" w:rsidR="00E33569" w:rsidRDefault="00E33569" w:rsidP="00E33569">
      <w:pPr>
        <w:pStyle w:val="a4"/>
        <w:keepNext/>
        <w:rPr>
          <w:rtl/>
        </w:rPr>
      </w:pPr>
      <w:bookmarkStart w:id="13434" w:name="ET_speaker_אייל_לב_ארי_1291"/>
      <w:r w:rsidRPr="00E33569">
        <w:rPr>
          <w:rStyle w:val="TagStyle"/>
          <w:rtl/>
        </w:rPr>
        <w:t xml:space="preserve"> &lt;&lt; דובר &gt;&gt; </w:t>
      </w:r>
      <w:r>
        <w:rPr>
          <w:rtl/>
        </w:rPr>
        <w:t>אייל לב ארי:</w:t>
      </w:r>
      <w:r w:rsidRPr="00E33569">
        <w:rPr>
          <w:rStyle w:val="TagStyle"/>
          <w:rtl/>
        </w:rPr>
        <w:t xml:space="preserve"> &lt;&lt; דובר &gt;&gt;</w:t>
      </w:r>
      <w:r w:rsidR="00707E81">
        <w:rPr>
          <w:rtl/>
        </w:rPr>
        <w:t xml:space="preserve"> </w:t>
      </w:r>
      <w:r>
        <w:rPr>
          <w:rtl/>
        </w:rPr>
        <w:t xml:space="preserve"> </w:t>
      </w:r>
      <w:bookmarkEnd w:id="13434"/>
    </w:p>
    <w:p w14:paraId="0B6D362E" w14:textId="77777777" w:rsidR="00E33569" w:rsidRDefault="00E33569" w:rsidP="00E33569">
      <w:pPr>
        <w:pStyle w:val="KeepWithNext"/>
        <w:rPr>
          <w:rtl/>
          <w:lang w:eastAsia="he-IL"/>
        </w:rPr>
      </w:pPr>
    </w:p>
    <w:p w14:paraId="3D1D8416" w14:textId="2064C7EC" w:rsidR="00E33569" w:rsidRDefault="00E33569" w:rsidP="00E33569">
      <w:pPr>
        <w:rPr>
          <w:rtl/>
          <w:lang w:eastAsia="he-IL"/>
        </w:rPr>
      </w:pPr>
      <w:bookmarkStart w:id="13435" w:name="_ETM_Q1_3334426"/>
      <w:bookmarkStart w:id="13436" w:name="_ETM_Q1_3334518"/>
      <w:bookmarkEnd w:id="13435"/>
      <w:bookmarkEnd w:id="13436"/>
      <w:r>
        <w:rPr>
          <w:rFonts w:hint="cs"/>
          <w:rtl/>
          <w:lang w:eastAsia="he-IL"/>
        </w:rPr>
        <w:t>עוד סדרה, 97 עד 105.</w:t>
      </w:r>
      <w:bookmarkStart w:id="13437" w:name="_ETM_Q1_3337730"/>
      <w:bookmarkStart w:id="13438" w:name="_ETM_Q1_3338419"/>
      <w:bookmarkEnd w:id="13437"/>
      <w:bookmarkEnd w:id="13438"/>
    </w:p>
    <w:p w14:paraId="34503822" w14:textId="77777777" w:rsidR="00E33569" w:rsidRDefault="00E33569" w:rsidP="00E33569">
      <w:pPr>
        <w:rPr>
          <w:rtl/>
          <w:lang w:eastAsia="he-IL"/>
        </w:rPr>
      </w:pPr>
    </w:p>
    <w:p w14:paraId="2FDBBFD6" w14:textId="7F5D143E" w:rsidR="00E33569" w:rsidRDefault="00E33569" w:rsidP="00E33569">
      <w:pPr>
        <w:pStyle w:val="a4"/>
        <w:keepNext/>
        <w:rPr>
          <w:rtl/>
        </w:rPr>
      </w:pPr>
      <w:bookmarkStart w:id="13439" w:name="ET_speaker_6158_1292"/>
      <w:r w:rsidRPr="00E33569">
        <w:rPr>
          <w:rStyle w:val="TagStyle"/>
          <w:rtl/>
        </w:rPr>
        <w:t xml:space="preserve"> &lt;&lt; דובר &gt;&gt; </w:t>
      </w:r>
      <w:r>
        <w:rPr>
          <w:rtl/>
        </w:rPr>
        <w:t>אפרת רייטן מרום (העבודה):</w:t>
      </w:r>
      <w:r w:rsidRPr="00E33569">
        <w:rPr>
          <w:rStyle w:val="TagStyle"/>
          <w:rtl/>
        </w:rPr>
        <w:t xml:space="preserve"> &lt;&lt; דובר &gt;&gt;</w:t>
      </w:r>
      <w:r w:rsidR="00707E81">
        <w:rPr>
          <w:rtl/>
        </w:rPr>
        <w:t xml:space="preserve"> </w:t>
      </w:r>
      <w:r>
        <w:rPr>
          <w:rtl/>
        </w:rPr>
        <w:t xml:space="preserve"> </w:t>
      </w:r>
      <w:bookmarkEnd w:id="13439"/>
    </w:p>
    <w:p w14:paraId="54B58922" w14:textId="77777777" w:rsidR="00E33569" w:rsidRDefault="00E33569" w:rsidP="00E33569">
      <w:pPr>
        <w:pStyle w:val="KeepWithNext"/>
        <w:rPr>
          <w:rtl/>
          <w:lang w:eastAsia="he-IL"/>
        </w:rPr>
      </w:pPr>
    </w:p>
    <w:p w14:paraId="5D0703E2" w14:textId="6BEFAC20" w:rsidR="00E33569" w:rsidRDefault="00E33569" w:rsidP="00E33569">
      <w:pPr>
        <w:rPr>
          <w:rtl/>
          <w:lang w:eastAsia="he-IL"/>
        </w:rPr>
      </w:pPr>
      <w:r>
        <w:rPr>
          <w:rFonts w:hint="cs"/>
          <w:rtl/>
          <w:lang w:eastAsia="he-IL"/>
        </w:rPr>
        <w:t>9</w:t>
      </w:r>
      <w:bookmarkStart w:id="13440" w:name="_ETM_Q1_3340776"/>
      <w:bookmarkEnd w:id="13440"/>
      <w:r>
        <w:rPr>
          <w:rFonts w:hint="cs"/>
          <w:rtl/>
          <w:lang w:eastAsia="he-IL"/>
        </w:rPr>
        <w:t>7</w:t>
      </w:r>
      <w:bookmarkStart w:id="13441" w:name="_ETM_Q1_3340860"/>
      <w:bookmarkEnd w:id="13441"/>
      <w:r>
        <w:rPr>
          <w:rFonts w:hint="cs"/>
          <w:rtl/>
          <w:lang w:eastAsia="he-IL"/>
        </w:rPr>
        <w:t xml:space="preserve"> עד 105?</w:t>
      </w:r>
    </w:p>
    <w:p w14:paraId="14653067" w14:textId="77777777" w:rsidR="00E33569" w:rsidRDefault="00E33569" w:rsidP="00E33569">
      <w:pPr>
        <w:rPr>
          <w:rtl/>
          <w:lang w:eastAsia="he-IL"/>
        </w:rPr>
      </w:pPr>
      <w:bookmarkStart w:id="13442" w:name="_ETM_Q1_3342557"/>
      <w:bookmarkStart w:id="13443" w:name="_ETM_Q1_3343053"/>
      <w:bookmarkStart w:id="13444" w:name="_ETM_Q1_3338262"/>
      <w:bookmarkEnd w:id="13442"/>
      <w:bookmarkEnd w:id="13443"/>
      <w:bookmarkEnd w:id="13444"/>
    </w:p>
    <w:p w14:paraId="2D8C1C5E" w14:textId="7B793A10" w:rsidR="00E33569" w:rsidRDefault="00E33569" w:rsidP="00E33569">
      <w:pPr>
        <w:pStyle w:val="a4"/>
        <w:keepNext/>
        <w:rPr>
          <w:rtl/>
        </w:rPr>
      </w:pPr>
      <w:bookmarkStart w:id="13445" w:name="ET_speaker_אייל_לב_ארי_1293"/>
      <w:r w:rsidRPr="00E33569">
        <w:rPr>
          <w:rStyle w:val="TagStyle"/>
          <w:rtl/>
        </w:rPr>
        <w:t xml:space="preserve"> &lt;&lt; דובר &gt;&gt; </w:t>
      </w:r>
      <w:r>
        <w:rPr>
          <w:rtl/>
        </w:rPr>
        <w:t>אייל לב ארי:</w:t>
      </w:r>
      <w:r w:rsidRPr="00E33569">
        <w:rPr>
          <w:rStyle w:val="TagStyle"/>
          <w:rtl/>
        </w:rPr>
        <w:t xml:space="preserve"> &lt;&lt; דובר &gt;&gt;</w:t>
      </w:r>
      <w:r w:rsidR="00707E81">
        <w:rPr>
          <w:rtl/>
        </w:rPr>
        <w:t xml:space="preserve"> </w:t>
      </w:r>
      <w:r>
        <w:rPr>
          <w:rtl/>
        </w:rPr>
        <w:t xml:space="preserve"> </w:t>
      </w:r>
      <w:bookmarkEnd w:id="13445"/>
    </w:p>
    <w:p w14:paraId="04C10B39" w14:textId="77777777" w:rsidR="00E33569" w:rsidRDefault="00E33569" w:rsidP="00E33569">
      <w:pPr>
        <w:pStyle w:val="KeepWithNext"/>
        <w:rPr>
          <w:rtl/>
          <w:lang w:eastAsia="he-IL"/>
        </w:rPr>
      </w:pPr>
    </w:p>
    <w:p w14:paraId="105C5DFA" w14:textId="726317E3" w:rsidR="00E33569" w:rsidRDefault="00E33569" w:rsidP="00E33569">
      <w:pPr>
        <w:rPr>
          <w:rtl/>
          <w:lang w:eastAsia="he-IL"/>
        </w:rPr>
      </w:pPr>
      <w:bookmarkStart w:id="13446" w:name="_ETM_Q1_3340645"/>
      <w:bookmarkEnd w:id="13446"/>
      <w:r>
        <w:rPr>
          <w:rFonts w:hint="cs"/>
          <w:rtl/>
          <w:lang w:eastAsia="he-IL"/>
        </w:rPr>
        <w:t>1</w:t>
      </w:r>
      <w:bookmarkStart w:id="13447" w:name="_ETM_Q1_3340764"/>
      <w:bookmarkEnd w:id="13447"/>
      <w:r>
        <w:rPr>
          <w:rFonts w:hint="cs"/>
          <w:rtl/>
          <w:lang w:eastAsia="he-IL"/>
        </w:rPr>
        <w:t>06 סליחה.</w:t>
      </w:r>
    </w:p>
    <w:p w14:paraId="7B94891E" w14:textId="77777777" w:rsidR="00E33569" w:rsidRDefault="00E33569" w:rsidP="00E33569">
      <w:pPr>
        <w:rPr>
          <w:rtl/>
          <w:lang w:eastAsia="he-IL"/>
        </w:rPr>
      </w:pPr>
      <w:bookmarkStart w:id="13448" w:name="_ETM_Q1_3342792"/>
      <w:bookmarkEnd w:id="13448"/>
    </w:p>
    <w:p w14:paraId="6F865C93" w14:textId="7264C362" w:rsidR="00E33569" w:rsidRDefault="00E33569" w:rsidP="00E33569">
      <w:pPr>
        <w:pStyle w:val="a4"/>
        <w:keepNext/>
        <w:rPr>
          <w:rtl/>
        </w:rPr>
      </w:pPr>
      <w:bookmarkStart w:id="13449" w:name="ET_speaker_6158_1294"/>
      <w:r w:rsidRPr="00E33569">
        <w:rPr>
          <w:rStyle w:val="TagStyle"/>
          <w:rtl/>
        </w:rPr>
        <w:t xml:space="preserve"> &lt;&lt; דובר &gt;&gt; </w:t>
      </w:r>
      <w:r>
        <w:rPr>
          <w:rtl/>
        </w:rPr>
        <w:t>אפרת רייטן מרום (העבודה):</w:t>
      </w:r>
      <w:r w:rsidRPr="00E33569">
        <w:rPr>
          <w:rStyle w:val="TagStyle"/>
          <w:rtl/>
        </w:rPr>
        <w:t xml:space="preserve"> &lt;&lt; דובר &gt;&gt;</w:t>
      </w:r>
      <w:r w:rsidR="00707E81">
        <w:rPr>
          <w:rtl/>
        </w:rPr>
        <w:t xml:space="preserve"> </w:t>
      </w:r>
      <w:r>
        <w:rPr>
          <w:rtl/>
        </w:rPr>
        <w:t xml:space="preserve"> </w:t>
      </w:r>
      <w:bookmarkEnd w:id="13449"/>
    </w:p>
    <w:p w14:paraId="66045197" w14:textId="77777777" w:rsidR="00E33569" w:rsidRDefault="00E33569" w:rsidP="00E33569">
      <w:pPr>
        <w:pStyle w:val="KeepWithNext"/>
        <w:rPr>
          <w:rtl/>
          <w:lang w:eastAsia="he-IL"/>
        </w:rPr>
      </w:pPr>
    </w:p>
    <w:p w14:paraId="12DFF50B" w14:textId="77777777" w:rsidR="00E33569" w:rsidRDefault="00E33569" w:rsidP="00E33569">
      <w:pPr>
        <w:rPr>
          <w:rtl/>
          <w:lang w:eastAsia="he-IL"/>
        </w:rPr>
      </w:pPr>
      <w:bookmarkStart w:id="13450" w:name="_ETM_Q1_3345451"/>
      <w:bookmarkStart w:id="13451" w:name="_ETM_Q1_3345582"/>
      <w:bookmarkEnd w:id="13450"/>
      <w:bookmarkEnd w:id="13451"/>
      <w:r>
        <w:rPr>
          <w:rFonts w:hint="cs"/>
          <w:rtl/>
          <w:lang w:eastAsia="he-IL"/>
        </w:rPr>
        <w:t>ע</w:t>
      </w:r>
      <w:bookmarkStart w:id="13452" w:name="_ETM_Q1_3340725"/>
      <w:bookmarkEnd w:id="13452"/>
      <w:r>
        <w:rPr>
          <w:rFonts w:hint="cs"/>
          <w:rtl/>
          <w:lang w:eastAsia="he-IL"/>
        </w:rPr>
        <w:t>ד</w:t>
      </w:r>
      <w:bookmarkStart w:id="13453" w:name="_ETM_Q1_3335963"/>
      <w:bookmarkEnd w:id="13453"/>
      <w:r>
        <w:rPr>
          <w:rFonts w:hint="cs"/>
          <w:rtl/>
          <w:lang w:eastAsia="he-IL"/>
        </w:rPr>
        <w:t xml:space="preserve"> </w:t>
      </w:r>
      <w:bookmarkStart w:id="13454" w:name="_ETM_Q1_3336154"/>
      <w:bookmarkEnd w:id="13454"/>
      <w:r>
        <w:rPr>
          <w:rFonts w:hint="cs"/>
          <w:rtl/>
          <w:lang w:eastAsia="he-IL"/>
        </w:rPr>
        <w:t xml:space="preserve">106. </w:t>
      </w:r>
      <w:r w:rsidR="00134FCB">
        <w:rPr>
          <w:rtl/>
          <w:lang w:eastAsia="he-IL"/>
        </w:rPr>
        <w:t>אז בגדול אנחנו גר</w:t>
      </w:r>
      <w:r>
        <w:rPr>
          <w:rFonts w:hint="cs"/>
          <w:rtl/>
          <w:lang w:eastAsia="he-IL"/>
        </w:rPr>
        <w:t>ס</w:t>
      </w:r>
      <w:r w:rsidR="00134FCB">
        <w:rPr>
          <w:rtl/>
          <w:lang w:eastAsia="he-IL"/>
        </w:rPr>
        <w:t>נו מהרגע הראשון וטענו</w:t>
      </w:r>
      <w:r>
        <w:rPr>
          <w:rFonts w:hint="cs"/>
          <w:rtl/>
          <w:lang w:eastAsia="he-IL"/>
        </w:rPr>
        <w:t>,</w:t>
      </w:r>
      <w:r w:rsidR="00134FCB">
        <w:rPr>
          <w:rtl/>
          <w:lang w:eastAsia="he-IL"/>
        </w:rPr>
        <w:t xml:space="preserve"> שכל החוק הזה נועד לפתור בעיות פוליטיות פר</w:t>
      </w:r>
      <w:bookmarkStart w:id="13455" w:name="_ETM_Q1_3351441"/>
      <w:bookmarkEnd w:id="13455"/>
      <w:r>
        <w:rPr>
          <w:rFonts w:hint="cs"/>
          <w:rtl/>
          <w:lang w:eastAsia="he-IL"/>
        </w:rPr>
        <w:t>-</w:t>
      </w:r>
      <w:r w:rsidR="00134FCB">
        <w:rPr>
          <w:rtl/>
          <w:lang w:eastAsia="he-IL"/>
        </w:rPr>
        <w:t>סי</w:t>
      </w:r>
      <w:r>
        <w:rPr>
          <w:rFonts w:hint="cs"/>
          <w:rtl/>
          <w:lang w:eastAsia="he-IL"/>
        </w:rPr>
        <w:t>י</w:t>
      </w:r>
      <w:r w:rsidR="00134FCB">
        <w:rPr>
          <w:rtl/>
          <w:lang w:eastAsia="he-IL"/>
        </w:rPr>
        <w:t xml:space="preserve"> נקודתיות</w:t>
      </w:r>
      <w:r>
        <w:rPr>
          <w:rFonts w:hint="cs"/>
          <w:rtl/>
          <w:lang w:eastAsia="he-IL"/>
        </w:rPr>
        <w:t>,</w:t>
      </w:r>
      <w:r w:rsidR="00134FCB">
        <w:rPr>
          <w:rtl/>
          <w:lang w:eastAsia="he-IL"/>
        </w:rPr>
        <w:t xml:space="preserve"> שהקואליציה הזאת נכנסה אליהם, גררה את עצמה, לא משנה איך נקרא לזה, אבל החוק הזה, שהוא חוק יסוד, בא לפתור כאן</w:t>
      </w:r>
      <w:r>
        <w:rPr>
          <w:rFonts w:hint="cs"/>
          <w:rtl/>
          <w:lang w:eastAsia="he-IL"/>
        </w:rPr>
        <w:t>,</w:t>
      </w:r>
      <w:r w:rsidR="00134FCB">
        <w:rPr>
          <w:rtl/>
          <w:lang w:eastAsia="he-IL"/>
        </w:rPr>
        <w:t xml:space="preserve"> פשוט תסבוכת פוליטית לאדם </w:t>
      </w:r>
      <w:r>
        <w:rPr>
          <w:rFonts w:hint="cs"/>
          <w:rtl/>
          <w:lang w:eastAsia="he-IL"/>
        </w:rPr>
        <w:t>מסוים</w:t>
      </w:r>
      <w:r w:rsidR="00134FCB">
        <w:rPr>
          <w:rtl/>
          <w:lang w:eastAsia="he-IL"/>
        </w:rPr>
        <w:t xml:space="preserve"> או לשני אנשים</w:t>
      </w:r>
      <w:r>
        <w:rPr>
          <w:rFonts w:hint="cs"/>
          <w:rtl/>
          <w:lang w:eastAsia="he-IL"/>
        </w:rPr>
        <w:t xml:space="preserve"> מסוימים</w:t>
      </w:r>
      <w:r w:rsidR="00134FCB">
        <w:rPr>
          <w:rtl/>
          <w:lang w:eastAsia="he-IL"/>
        </w:rPr>
        <w:t>, אבל אין ספק שהוא לא בא לבטא נורמה</w:t>
      </w:r>
      <w:r>
        <w:rPr>
          <w:rFonts w:hint="cs"/>
          <w:rtl/>
          <w:lang w:eastAsia="he-IL"/>
        </w:rPr>
        <w:t>,</w:t>
      </w:r>
      <w:bookmarkStart w:id="13456" w:name="_ETM_Q1_3374146"/>
      <w:bookmarkEnd w:id="13456"/>
      <w:r w:rsidR="00134FCB">
        <w:rPr>
          <w:rtl/>
          <w:lang w:eastAsia="he-IL"/>
        </w:rPr>
        <w:t>. הוא בא לבטא פתרון נקודתי עבור אנשים ספציפיים, ולכן באמת אנחנו רוצים להחליף כאן את המילים הכנסת רשאית</w:t>
      </w:r>
      <w:r>
        <w:rPr>
          <w:rFonts w:hint="cs"/>
          <w:rtl/>
          <w:lang w:eastAsia="he-IL"/>
        </w:rPr>
        <w:t>,</w:t>
      </w:r>
      <w:r w:rsidR="00134FCB">
        <w:rPr>
          <w:rtl/>
          <w:lang w:eastAsia="he-IL"/>
        </w:rPr>
        <w:t xml:space="preserve"> בשלל אפשרויות אחרות, כפי שאנחנו כ</w:t>
      </w:r>
      <w:r>
        <w:rPr>
          <w:rFonts w:hint="cs"/>
          <w:rtl/>
          <w:lang w:eastAsia="he-IL"/>
        </w:rPr>
        <w:t>א</w:t>
      </w:r>
      <w:r w:rsidR="00134FCB">
        <w:rPr>
          <w:rtl/>
          <w:lang w:eastAsia="he-IL"/>
        </w:rPr>
        <w:t>ן ציינו</w:t>
      </w:r>
      <w:r>
        <w:rPr>
          <w:rFonts w:hint="cs"/>
          <w:rtl/>
          <w:lang w:eastAsia="he-IL"/>
        </w:rPr>
        <w:t>,</w:t>
      </w:r>
      <w:bookmarkStart w:id="13457" w:name="_ETM_Q1_3390075"/>
      <w:bookmarkEnd w:id="13457"/>
      <w:r w:rsidR="00134FCB">
        <w:rPr>
          <w:rtl/>
          <w:lang w:eastAsia="he-IL"/>
        </w:rPr>
        <w:t xml:space="preserve"> כמו למשל שהקואליציה מנצלת את כוחה לאינטרסים פוליטיים</w:t>
      </w:r>
      <w:r>
        <w:rPr>
          <w:rFonts w:hint="cs"/>
          <w:rtl/>
          <w:lang w:eastAsia="he-IL"/>
        </w:rPr>
        <w:t>,</w:t>
      </w:r>
      <w:r w:rsidR="00134FCB">
        <w:rPr>
          <w:rtl/>
          <w:lang w:eastAsia="he-IL"/>
        </w:rPr>
        <w:t xml:space="preserve"> מנצלת את כוחה להחלשה בלתי סבירה של האופוזיציה</w:t>
      </w:r>
      <w:r>
        <w:rPr>
          <w:rFonts w:hint="cs"/>
          <w:rtl/>
          <w:lang w:eastAsia="he-IL"/>
        </w:rPr>
        <w:t>,</w:t>
      </w:r>
      <w:r w:rsidR="00134FCB">
        <w:rPr>
          <w:rtl/>
          <w:lang w:eastAsia="he-IL"/>
        </w:rPr>
        <w:t xml:space="preserve"> הקואליציה מנצלת את כוחה לפגיעה בשלטון החוק</w:t>
      </w:r>
      <w:r>
        <w:rPr>
          <w:rFonts w:hint="cs"/>
          <w:rtl/>
          <w:lang w:eastAsia="he-IL"/>
        </w:rPr>
        <w:t>,</w:t>
      </w:r>
      <w:r w:rsidR="00134FCB">
        <w:rPr>
          <w:rtl/>
          <w:lang w:eastAsia="he-IL"/>
        </w:rPr>
        <w:t xml:space="preserve"> הקואליציה מנצלת את כוחה ל</w:t>
      </w:r>
      <w:bookmarkStart w:id="13458" w:name="_ETM_Q1_3398790"/>
      <w:bookmarkEnd w:id="13458"/>
      <w:r>
        <w:rPr>
          <w:rFonts w:hint="cs"/>
          <w:rtl/>
          <w:lang w:eastAsia="he-IL"/>
        </w:rPr>
        <w:t>פ</w:t>
      </w:r>
      <w:r w:rsidR="00134FCB">
        <w:rPr>
          <w:rtl/>
          <w:lang w:eastAsia="he-IL"/>
        </w:rPr>
        <w:t>גיעה בערכיה של מדינת ישראל</w:t>
      </w:r>
      <w:bookmarkStart w:id="13459" w:name="_ETM_Q1_3400944"/>
      <w:bookmarkEnd w:id="13459"/>
      <w:r w:rsidR="00134FCB">
        <w:rPr>
          <w:rtl/>
          <w:lang w:eastAsia="he-IL"/>
        </w:rPr>
        <w:t xml:space="preserve"> </w:t>
      </w:r>
      <w:r>
        <w:rPr>
          <w:rFonts w:hint="cs"/>
          <w:rtl/>
          <w:lang w:eastAsia="he-IL"/>
        </w:rPr>
        <w:t>כ</w:t>
      </w:r>
      <w:r w:rsidR="00134FCB">
        <w:rPr>
          <w:rtl/>
          <w:lang w:eastAsia="he-IL"/>
        </w:rPr>
        <w:t>מדינה יהודית ודמוקרטית, מנצלת את כוחה לפגיעה ביכולתה העתידית של מדינת ישראל לכונן חוקה, כי זה מה שאנחנו עושים פה לצערי</w:t>
      </w:r>
      <w:r>
        <w:rPr>
          <w:rFonts w:hint="cs"/>
          <w:rtl/>
          <w:lang w:eastAsia="he-IL"/>
        </w:rPr>
        <w:t>,</w:t>
      </w:r>
      <w:r w:rsidR="00134FCB">
        <w:rPr>
          <w:rtl/>
          <w:lang w:eastAsia="he-IL"/>
        </w:rPr>
        <w:t xml:space="preserve"> והקואליציה מנצלת את כוחה לאינטרסים האישיים</w:t>
      </w:r>
      <w:r>
        <w:rPr>
          <w:rFonts w:hint="cs"/>
          <w:rtl/>
          <w:lang w:eastAsia="he-IL"/>
        </w:rPr>
        <w:t>,</w:t>
      </w:r>
      <w:r w:rsidR="00134FCB">
        <w:rPr>
          <w:rtl/>
          <w:lang w:eastAsia="he-IL"/>
        </w:rPr>
        <w:t xml:space="preserve"> או נמנעת במידה בלתי סבירה מדאגה לציבור.</w:t>
      </w:r>
      <w:bookmarkStart w:id="13460" w:name="_ETM_Q1_3416280"/>
      <w:bookmarkEnd w:id="13460"/>
    </w:p>
    <w:p w14:paraId="1FA1CB6B" w14:textId="77777777" w:rsidR="00E33569" w:rsidRDefault="00E33569" w:rsidP="00E33569">
      <w:pPr>
        <w:rPr>
          <w:rtl/>
          <w:lang w:eastAsia="he-IL"/>
        </w:rPr>
      </w:pPr>
    </w:p>
    <w:p w14:paraId="7ACC23CA" w14:textId="1FB3C905" w:rsidR="00E33569" w:rsidRDefault="00E33569" w:rsidP="00E33569">
      <w:pPr>
        <w:pStyle w:val="af6"/>
        <w:keepNext/>
        <w:rPr>
          <w:rtl/>
        </w:rPr>
      </w:pPr>
      <w:bookmarkStart w:id="13461" w:name="ET_yor_5786_1295"/>
      <w:r w:rsidRPr="00E33569">
        <w:rPr>
          <w:rStyle w:val="TagStyle"/>
          <w:rtl/>
        </w:rPr>
        <w:t xml:space="preserve"> &lt;&lt; יור &gt;&gt; </w:t>
      </w:r>
      <w:r>
        <w:rPr>
          <w:rtl/>
        </w:rPr>
        <w:t>היו"ר אופיר כץ:</w:t>
      </w:r>
      <w:r w:rsidRPr="00E33569">
        <w:rPr>
          <w:rStyle w:val="TagStyle"/>
          <w:rtl/>
        </w:rPr>
        <w:t xml:space="preserve"> &lt;&lt; יור &gt;&gt;</w:t>
      </w:r>
      <w:r w:rsidR="00707E81">
        <w:rPr>
          <w:rtl/>
        </w:rPr>
        <w:t xml:space="preserve"> </w:t>
      </w:r>
      <w:r>
        <w:rPr>
          <w:rtl/>
        </w:rPr>
        <w:t xml:space="preserve"> </w:t>
      </w:r>
      <w:bookmarkEnd w:id="13461"/>
    </w:p>
    <w:p w14:paraId="424DB8C5" w14:textId="77777777" w:rsidR="00E33569" w:rsidRDefault="00E33569" w:rsidP="00E33569">
      <w:pPr>
        <w:pStyle w:val="KeepWithNext"/>
        <w:rPr>
          <w:rtl/>
          <w:lang w:eastAsia="he-IL"/>
        </w:rPr>
      </w:pPr>
    </w:p>
    <w:p w14:paraId="7B87ACC4" w14:textId="7A5A1C4B" w:rsidR="00E33569" w:rsidRDefault="00E33569" w:rsidP="00E33569">
      <w:pPr>
        <w:rPr>
          <w:rtl/>
          <w:lang w:eastAsia="he-IL"/>
        </w:rPr>
      </w:pPr>
      <w:bookmarkStart w:id="13462" w:name="_ETM_Q1_3419346"/>
      <w:bookmarkEnd w:id="13462"/>
      <w:r>
        <w:rPr>
          <w:rFonts w:hint="cs"/>
          <w:rtl/>
          <w:lang w:eastAsia="he-IL"/>
        </w:rPr>
        <w:t>תודה, מי בעד? חמישה, מי נגד? שבעה</w:t>
      </w:r>
    </w:p>
    <w:p w14:paraId="1EFBDC02" w14:textId="77777777" w:rsidR="00E33569" w:rsidRDefault="00E33569" w:rsidP="00E33569">
      <w:pPr>
        <w:rPr>
          <w:rtl/>
          <w:lang w:eastAsia="he-IL"/>
        </w:rPr>
      </w:pPr>
    </w:p>
    <w:p w14:paraId="3F33F57E" w14:textId="77777777" w:rsidR="00E33569" w:rsidRDefault="00E33569" w:rsidP="00E33569">
      <w:pPr>
        <w:pStyle w:val="af1"/>
        <w:keepNext/>
        <w:rPr>
          <w:rtl/>
          <w:lang w:eastAsia="he-IL"/>
        </w:rPr>
      </w:pPr>
      <w:r>
        <w:rPr>
          <w:rtl/>
          <w:lang w:eastAsia="he-IL"/>
        </w:rPr>
        <w:t>הצבעה</w:t>
      </w:r>
    </w:p>
    <w:p w14:paraId="475DC887" w14:textId="77777777" w:rsidR="00E33569" w:rsidRPr="00C61CDA" w:rsidRDefault="00E33569" w:rsidP="00E33569">
      <w:pPr>
        <w:rPr>
          <w:rtl/>
          <w:lang w:eastAsia="he-IL"/>
        </w:rPr>
      </w:pPr>
    </w:p>
    <w:p w14:paraId="73E2B024" w14:textId="77777777" w:rsidR="00E33569" w:rsidRDefault="00E33569" w:rsidP="00E33569">
      <w:pPr>
        <w:pStyle w:val="--"/>
        <w:keepNext/>
        <w:rPr>
          <w:rtl/>
          <w:lang w:eastAsia="he-IL"/>
        </w:rPr>
      </w:pPr>
      <w:r>
        <w:rPr>
          <w:rFonts w:hint="cs"/>
          <w:rtl/>
          <w:lang w:eastAsia="he-IL"/>
        </w:rPr>
        <w:t>ההסתייגות נדחתה.</w:t>
      </w:r>
      <w:bookmarkStart w:id="13463" w:name="_ETM_Q1_3428871"/>
      <w:bookmarkEnd w:id="13463"/>
    </w:p>
    <w:p w14:paraId="05B9E5DF" w14:textId="77777777" w:rsidR="00E33569" w:rsidRPr="00E33569" w:rsidRDefault="00E33569" w:rsidP="00E33569">
      <w:pPr>
        <w:rPr>
          <w:rtl/>
          <w:lang w:eastAsia="he-IL"/>
        </w:rPr>
      </w:pPr>
      <w:bookmarkStart w:id="13464" w:name="_ETM_Q1_3429251"/>
      <w:bookmarkEnd w:id="13464"/>
    </w:p>
    <w:p w14:paraId="7CFC70FE" w14:textId="3A22A7BF" w:rsidR="00E33569" w:rsidRDefault="00E33569" w:rsidP="00E33569">
      <w:pPr>
        <w:rPr>
          <w:rtl/>
          <w:lang w:eastAsia="he-IL"/>
        </w:rPr>
      </w:pPr>
      <w:bookmarkStart w:id="13465" w:name="_ETM_Q1_3419608"/>
      <w:bookmarkEnd w:id="13465"/>
      <w:r>
        <w:rPr>
          <w:rFonts w:hint="cs"/>
          <w:rtl/>
          <w:lang w:eastAsia="he-IL"/>
        </w:rPr>
        <w:t>המקבץ הוסר.</w:t>
      </w:r>
      <w:bookmarkStart w:id="13466" w:name="_ETM_Q1_3434061"/>
      <w:bookmarkEnd w:id="13466"/>
    </w:p>
    <w:p w14:paraId="011B8FB6" w14:textId="77777777" w:rsidR="00E33569" w:rsidRDefault="00E33569" w:rsidP="00E33569">
      <w:pPr>
        <w:rPr>
          <w:rtl/>
          <w:lang w:eastAsia="he-IL"/>
        </w:rPr>
      </w:pPr>
      <w:bookmarkStart w:id="13467" w:name="_ETM_Q1_3434496"/>
      <w:bookmarkStart w:id="13468" w:name="_ETM_Q1_3429682"/>
      <w:bookmarkEnd w:id="13467"/>
      <w:bookmarkEnd w:id="13468"/>
    </w:p>
    <w:p w14:paraId="4D6E3091" w14:textId="0DAA2912" w:rsidR="00E33569" w:rsidRDefault="00E33569" w:rsidP="00E33569">
      <w:pPr>
        <w:pStyle w:val="a4"/>
        <w:keepNext/>
        <w:rPr>
          <w:rtl/>
        </w:rPr>
      </w:pPr>
      <w:bookmarkStart w:id="13469" w:name="ET_speaker_6127_1296"/>
      <w:r w:rsidRPr="00E33569">
        <w:rPr>
          <w:rStyle w:val="TagStyle"/>
          <w:rtl/>
        </w:rPr>
        <w:t xml:space="preserve"> &lt;&lt; דובר &gt;&gt; </w:t>
      </w:r>
      <w:r>
        <w:rPr>
          <w:rtl/>
        </w:rPr>
        <w:t>ולדימיר בליאק (יש עתיד):</w:t>
      </w:r>
      <w:r w:rsidRPr="00E33569">
        <w:rPr>
          <w:rStyle w:val="TagStyle"/>
          <w:rtl/>
        </w:rPr>
        <w:t xml:space="preserve"> &lt;&lt; דובר &gt;&gt;</w:t>
      </w:r>
      <w:r w:rsidR="00707E81">
        <w:rPr>
          <w:rtl/>
        </w:rPr>
        <w:t xml:space="preserve"> </w:t>
      </w:r>
      <w:r>
        <w:rPr>
          <w:rtl/>
        </w:rPr>
        <w:t xml:space="preserve"> </w:t>
      </w:r>
      <w:bookmarkEnd w:id="13469"/>
    </w:p>
    <w:p w14:paraId="722BD64B" w14:textId="77777777" w:rsidR="00E33569" w:rsidRDefault="00E33569" w:rsidP="00E33569">
      <w:pPr>
        <w:pStyle w:val="KeepWithNext"/>
        <w:rPr>
          <w:rtl/>
          <w:lang w:eastAsia="he-IL"/>
        </w:rPr>
      </w:pPr>
    </w:p>
    <w:p w14:paraId="337AE988" w14:textId="7C54340D" w:rsidR="00E33569" w:rsidRDefault="00E33569" w:rsidP="00E33569">
      <w:pPr>
        <w:rPr>
          <w:rtl/>
          <w:lang w:eastAsia="he-IL"/>
        </w:rPr>
      </w:pPr>
      <w:bookmarkStart w:id="13470" w:name="_ETM_Q1_3434659"/>
      <w:bookmarkEnd w:id="13470"/>
      <w:r>
        <w:rPr>
          <w:rFonts w:hint="cs"/>
          <w:rtl/>
          <w:lang w:eastAsia="he-IL"/>
        </w:rPr>
        <w:t>ר</w:t>
      </w:r>
      <w:bookmarkStart w:id="13471" w:name="_ETM_Q1_3434743"/>
      <w:bookmarkEnd w:id="13471"/>
      <w:r>
        <w:rPr>
          <w:rFonts w:hint="cs"/>
          <w:rtl/>
          <w:lang w:eastAsia="he-IL"/>
        </w:rPr>
        <w:t>וויזיה.</w:t>
      </w:r>
      <w:bookmarkStart w:id="13472" w:name="_ETM_Q1_3435755"/>
      <w:bookmarkEnd w:id="13472"/>
    </w:p>
    <w:p w14:paraId="63705712" w14:textId="77777777" w:rsidR="00E33569" w:rsidRDefault="00E33569" w:rsidP="00E33569">
      <w:pPr>
        <w:rPr>
          <w:rtl/>
          <w:lang w:eastAsia="he-IL"/>
        </w:rPr>
      </w:pPr>
      <w:bookmarkStart w:id="13473" w:name="_ETM_Q1_3435886"/>
      <w:bookmarkStart w:id="13474" w:name="_ETM_Q1_3431455"/>
      <w:bookmarkEnd w:id="13473"/>
      <w:bookmarkEnd w:id="13474"/>
    </w:p>
    <w:p w14:paraId="2CCD10D5" w14:textId="0411C4E0" w:rsidR="00E33569" w:rsidRDefault="00E33569" w:rsidP="00E33569">
      <w:pPr>
        <w:pStyle w:val="a4"/>
        <w:keepNext/>
        <w:rPr>
          <w:rtl/>
        </w:rPr>
      </w:pPr>
      <w:bookmarkStart w:id="13475" w:name="ET_speaker_אייל_לב_ארי_1297"/>
      <w:r w:rsidRPr="00E33569">
        <w:rPr>
          <w:rStyle w:val="TagStyle"/>
          <w:rtl/>
        </w:rPr>
        <w:t xml:space="preserve"> &lt;&lt; דובר &gt;&gt; </w:t>
      </w:r>
      <w:r>
        <w:rPr>
          <w:rtl/>
        </w:rPr>
        <w:t>אייל לב ארי:</w:t>
      </w:r>
      <w:r w:rsidRPr="00E33569">
        <w:rPr>
          <w:rStyle w:val="TagStyle"/>
          <w:rtl/>
        </w:rPr>
        <w:t xml:space="preserve"> &lt;&lt; דובר &gt;&gt;</w:t>
      </w:r>
      <w:r w:rsidR="00707E81">
        <w:rPr>
          <w:rtl/>
        </w:rPr>
        <w:t xml:space="preserve"> </w:t>
      </w:r>
      <w:r>
        <w:rPr>
          <w:rtl/>
        </w:rPr>
        <w:t xml:space="preserve"> </w:t>
      </w:r>
      <w:bookmarkEnd w:id="13475"/>
    </w:p>
    <w:p w14:paraId="0CD4F05E" w14:textId="77777777" w:rsidR="00E33569" w:rsidRDefault="00E33569" w:rsidP="00E33569">
      <w:pPr>
        <w:pStyle w:val="KeepWithNext"/>
        <w:rPr>
          <w:rtl/>
          <w:lang w:eastAsia="he-IL"/>
        </w:rPr>
      </w:pPr>
    </w:p>
    <w:p w14:paraId="47583250" w14:textId="54EB62B9" w:rsidR="00E33569" w:rsidRDefault="00E33569" w:rsidP="00E33569">
      <w:pPr>
        <w:rPr>
          <w:rtl/>
          <w:lang w:eastAsia="he-IL"/>
        </w:rPr>
      </w:pPr>
      <w:bookmarkStart w:id="13476" w:name="_ETM_Q1_3433494"/>
      <w:bookmarkStart w:id="13477" w:name="_ETM_Q1_3433594"/>
      <w:bookmarkStart w:id="13478" w:name="_ETM_Q1_3428717"/>
      <w:bookmarkStart w:id="13479" w:name="_ETM_Q1_3423951"/>
      <w:bookmarkEnd w:id="13476"/>
      <w:bookmarkEnd w:id="13477"/>
      <w:bookmarkEnd w:id="13478"/>
      <w:bookmarkEnd w:id="13479"/>
      <w:r>
        <w:rPr>
          <w:rFonts w:hint="cs"/>
          <w:rtl/>
          <w:lang w:eastAsia="he-IL"/>
        </w:rPr>
        <w:t>107 עד 121.</w:t>
      </w:r>
      <w:bookmarkStart w:id="13480" w:name="_ETM_Q1_3432723"/>
      <w:bookmarkEnd w:id="13480"/>
    </w:p>
    <w:p w14:paraId="79A1918B" w14:textId="77777777" w:rsidR="00E33569" w:rsidRDefault="00E33569" w:rsidP="00E33569">
      <w:pPr>
        <w:rPr>
          <w:rtl/>
          <w:lang w:eastAsia="he-IL"/>
        </w:rPr>
      </w:pPr>
    </w:p>
    <w:p w14:paraId="7017011F" w14:textId="4A4A450A" w:rsidR="00E33569" w:rsidRDefault="00E33569" w:rsidP="00E33569">
      <w:pPr>
        <w:pStyle w:val="a4"/>
        <w:keepNext/>
        <w:rPr>
          <w:rtl/>
        </w:rPr>
      </w:pPr>
      <w:bookmarkStart w:id="13481" w:name="ET_speaker_6158_1298"/>
      <w:r w:rsidRPr="00E33569">
        <w:rPr>
          <w:rStyle w:val="TagStyle"/>
          <w:rtl/>
        </w:rPr>
        <w:t xml:space="preserve"> &lt;&lt; דובר &gt;&gt; </w:t>
      </w:r>
      <w:r>
        <w:rPr>
          <w:rtl/>
        </w:rPr>
        <w:t>אפרת רייטן מרום (העבודה):</w:t>
      </w:r>
      <w:r w:rsidRPr="00E33569">
        <w:rPr>
          <w:rStyle w:val="TagStyle"/>
          <w:rtl/>
        </w:rPr>
        <w:t xml:space="preserve"> &lt;&lt; דובר &gt;&gt;</w:t>
      </w:r>
      <w:r w:rsidR="00707E81">
        <w:rPr>
          <w:rtl/>
        </w:rPr>
        <w:t xml:space="preserve"> </w:t>
      </w:r>
      <w:r>
        <w:rPr>
          <w:rtl/>
        </w:rPr>
        <w:t xml:space="preserve"> </w:t>
      </w:r>
      <w:bookmarkEnd w:id="13481"/>
    </w:p>
    <w:p w14:paraId="7366AD7F" w14:textId="77777777" w:rsidR="00E33569" w:rsidRDefault="00E33569" w:rsidP="00E33569">
      <w:pPr>
        <w:pStyle w:val="KeepWithNext"/>
        <w:rPr>
          <w:rtl/>
          <w:lang w:eastAsia="he-IL"/>
        </w:rPr>
      </w:pPr>
    </w:p>
    <w:p w14:paraId="0EDCC806" w14:textId="77777777" w:rsidR="00C66F84" w:rsidRDefault="00E33569" w:rsidP="00E33569">
      <w:pPr>
        <w:rPr>
          <w:rtl/>
          <w:lang w:eastAsia="he-IL"/>
        </w:rPr>
      </w:pPr>
      <w:bookmarkStart w:id="13482" w:name="_ETM_Q1_3435167"/>
      <w:bookmarkStart w:id="13483" w:name="_ETM_Q1_3435255"/>
      <w:bookmarkEnd w:id="13482"/>
      <w:bookmarkEnd w:id="13483"/>
      <w:r>
        <w:rPr>
          <w:rFonts w:hint="cs"/>
          <w:rtl/>
          <w:lang w:eastAsia="he-IL"/>
        </w:rPr>
        <w:t xml:space="preserve">תן לי רגע להתאפס על </w:t>
      </w:r>
      <w:bookmarkStart w:id="13484" w:name="_ETM_Q1_3437676"/>
      <w:bookmarkEnd w:id="13484"/>
      <w:r>
        <w:rPr>
          <w:rFonts w:hint="cs"/>
          <w:rtl/>
          <w:lang w:eastAsia="he-IL"/>
        </w:rPr>
        <w:t xml:space="preserve">זה. </w:t>
      </w:r>
      <w:r w:rsidR="00134FCB">
        <w:rPr>
          <w:rtl/>
          <w:lang w:eastAsia="he-IL"/>
        </w:rPr>
        <w:t>אוקיי</w:t>
      </w:r>
      <w:r>
        <w:rPr>
          <w:rFonts w:hint="cs"/>
          <w:rtl/>
          <w:lang w:eastAsia="he-IL"/>
        </w:rPr>
        <w:t>,</w:t>
      </w:r>
      <w:r w:rsidR="00134FCB">
        <w:rPr>
          <w:rtl/>
          <w:lang w:eastAsia="he-IL"/>
        </w:rPr>
        <w:t xml:space="preserve"> אנחנו העלנו כאן מספר חלופות של הסתייגויות על החוק הזה, ולמעשה שוב</w:t>
      </w:r>
      <w:r>
        <w:rPr>
          <w:rFonts w:hint="cs"/>
          <w:rtl/>
          <w:lang w:eastAsia="he-IL"/>
        </w:rPr>
        <w:t>,</w:t>
      </w:r>
      <w:r w:rsidR="00134FCB">
        <w:rPr>
          <w:rtl/>
          <w:lang w:eastAsia="he-IL"/>
        </w:rPr>
        <w:t xml:space="preserve"> הואיל ואנחנו מתייחסים לכנסת</w:t>
      </w:r>
      <w:r>
        <w:rPr>
          <w:rFonts w:hint="cs"/>
          <w:rtl/>
          <w:lang w:eastAsia="he-IL"/>
        </w:rPr>
        <w:t>,</w:t>
      </w:r>
      <w:r w:rsidR="00134FCB">
        <w:rPr>
          <w:rtl/>
          <w:lang w:eastAsia="he-IL"/>
        </w:rPr>
        <w:t xml:space="preserve"> לתפקידים של חברי הכנסת בחומרה וב</w:t>
      </w:r>
      <w:bookmarkStart w:id="13485" w:name="_ETM_Q1_3457288"/>
      <w:bookmarkEnd w:id="13485"/>
      <w:r>
        <w:rPr>
          <w:rFonts w:hint="cs"/>
          <w:rtl/>
          <w:lang w:eastAsia="he-IL"/>
        </w:rPr>
        <w:t>יראה</w:t>
      </w:r>
      <w:r w:rsidR="00134FCB">
        <w:rPr>
          <w:rtl/>
          <w:lang w:eastAsia="he-IL"/>
        </w:rPr>
        <w:t xml:space="preserve"> רבה</w:t>
      </w:r>
      <w:r>
        <w:rPr>
          <w:rFonts w:hint="cs"/>
          <w:rtl/>
          <w:lang w:eastAsia="he-IL"/>
        </w:rPr>
        <w:t>,</w:t>
      </w:r>
      <w:r w:rsidR="00134FCB">
        <w:rPr>
          <w:rtl/>
          <w:lang w:eastAsia="he-IL"/>
        </w:rPr>
        <w:t xml:space="preserve"> אנחנו סבורים שבמקום הכנסת רשאית</w:t>
      </w:r>
      <w:r>
        <w:rPr>
          <w:rFonts w:hint="cs"/>
          <w:rtl/>
          <w:lang w:eastAsia="he-IL"/>
        </w:rPr>
        <w:t>,</w:t>
      </w:r>
      <w:r w:rsidR="00134FCB">
        <w:rPr>
          <w:rtl/>
          <w:lang w:eastAsia="he-IL"/>
        </w:rPr>
        <w:t xml:space="preserve"> צריכים להיות כאן יותר פירוטים לגבי חברי הכנסת עצמם, ולכן ציינו כאן שכל חברי הכנסת, למשל אינם מואשמים בפלילים</w:t>
      </w:r>
      <w:r w:rsidR="00C66F84">
        <w:rPr>
          <w:rFonts w:hint="cs"/>
          <w:rtl/>
          <w:lang w:eastAsia="he-IL"/>
        </w:rPr>
        <w:t>,</w:t>
      </w:r>
      <w:r w:rsidR="00134FCB">
        <w:rPr>
          <w:rtl/>
          <w:lang w:eastAsia="he-IL"/>
        </w:rPr>
        <w:t xml:space="preserve"> חברי הכנסת שלא קיימות כלפיהם האשמות בנוגע לעבירות מס</w:t>
      </w:r>
      <w:r w:rsidR="00C66F84">
        <w:rPr>
          <w:rFonts w:hint="cs"/>
          <w:rtl/>
          <w:lang w:eastAsia="he-IL"/>
        </w:rPr>
        <w:t>,</w:t>
      </w:r>
      <w:r w:rsidR="00134FCB">
        <w:rPr>
          <w:rtl/>
          <w:lang w:eastAsia="he-IL"/>
        </w:rPr>
        <w:t xml:space="preserve"> חברי כנסת שלא הפר</w:t>
      </w:r>
      <w:r w:rsidR="00C66F84">
        <w:rPr>
          <w:rFonts w:hint="cs"/>
          <w:rtl/>
          <w:lang w:eastAsia="he-IL"/>
        </w:rPr>
        <w:t>ו</w:t>
      </w:r>
      <w:r w:rsidR="00134FCB">
        <w:rPr>
          <w:rtl/>
          <w:lang w:eastAsia="he-IL"/>
        </w:rPr>
        <w:t xml:space="preserve"> את התחייבויותיה</w:t>
      </w:r>
      <w:r w:rsidR="00C66F84">
        <w:rPr>
          <w:rFonts w:hint="cs"/>
          <w:rtl/>
          <w:lang w:eastAsia="he-IL"/>
        </w:rPr>
        <w:t>ם</w:t>
      </w:r>
      <w:bookmarkStart w:id="13486" w:name="_ETM_Q1_3480788"/>
      <w:bookmarkEnd w:id="13486"/>
      <w:r w:rsidR="00134FCB">
        <w:rPr>
          <w:rtl/>
          <w:lang w:eastAsia="he-IL"/>
        </w:rPr>
        <w:t xml:space="preserve"> במסגרת הסדר בג</w:t>
      </w:r>
      <w:r w:rsidR="00C66F84">
        <w:rPr>
          <w:rFonts w:hint="cs"/>
          <w:rtl/>
          <w:lang w:eastAsia="he-IL"/>
        </w:rPr>
        <w:t>"צ</w:t>
      </w:r>
      <w:r w:rsidR="00134FCB">
        <w:rPr>
          <w:rtl/>
          <w:lang w:eastAsia="he-IL"/>
        </w:rPr>
        <w:t>, או שלא מנצלים את מעמדם לפגיעה באזרחי מדינת ישראל</w:t>
      </w:r>
      <w:r w:rsidR="00C66F84">
        <w:rPr>
          <w:rFonts w:hint="cs"/>
          <w:rtl/>
          <w:lang w:eastAsia="he-IL"/>
        </w:rPr>
        <w:t>,</w:t>
      </w:r>
      <w:r w:rsidR="00134FCB">
        <w:rPr>
          <w:rtl/>
          <w:lang w:eastAsia="he-IL"/>
        </w:rPr>
        <w:t xml:space="preserve"> שלא נמצאים נבצרות</w:t>
      </w:r>
      <w:bookmarkStart w:id="13487" w:name="_ETM_Q1_3490995"/>
      <w:bookmarkEnd w:id="13487"/>
      <w:r w:rsidR="00134FCB">
        <w:rPr>
          <w:rtl/>
          <w:lang w:eastAsia="he-IL"/>
        </w:rPr>
        <w:t xml:space="preserve">. </w:t>
      </w:r>
    </w:p>
    <w:p w14:paraId="55270EB7" w14:textId="77777777" w:rsidR="00C66F84" w:rsidRDefault="00C66F84" w:rsidP="00E33569">
      <w:pPr>
        <w:rPr>
          <w:rtl/>
          <w:lang w:eastAsia="he-IL"/>
        </w:rPr>
      </w:pPr>
      <w:bookmarkStart w:id="13488" w:name="_ETM_Q1_3492291"/>
      <w:bookmarkEnd w:id="13488"/>
    </w:p>
    <w:p w14:paraId="1F009A4B" w14:textId="77777777" w:rsidR="00C66F84" w:rsidRDefault="00134FCB" w:rsidP="00E33569">
      <w:pPr>
        <w:rPr>
          <w:rtl/>
          <w:lang w:eastAsia="he-IL"/>
        </w:rPr>
      </w:pPr>
      <w:bookmarkStart w:id="13489" w:name="_ETM_Q1_3492573"/>
      <w:bookmarkStart w:id="13490" w:name="_ETM_Q1_3492607"/>
      <w:bookmarkStart w:id="13491" w:name="_ETM_Q1_3492826"/>
      <w:bookmarkStart w:id="13492" w:name="_ETM_Q1_3492947"/>
      <w:bookmarkStart w:id="13493" w:name="_ETM_Q1_3493164"/>
      <w:bookmarkStart w:id="13494" w:name="_ETM_Q1_3492937"/>
      <w:bookmarkEnd w:id="13489"/>
      <w:bookmarkEnd w:id="13490"/>
      <w:bookmarkEnd w:id="13491"/>
      <w:bookmarkEnd w:id="13492"/>
      <w:bookmarkEnd w:id="13493"/>
      <w:bookmarkEnd w:id="13494"/>
      <w:r>
        <w:rPr>
          <w:rtl/>
          <w:lang w:eastAsia="he-IL"/>
        </w:rPr>
        <w:t>אנחנו מדברים על חברי הכנסת עצמם, שהם אלה שהם מצביעים ומדי</w:t>
      </w:r>
      <w:r w:rsidR="00C66F84">
        <w:rPr>
          <w:rFonts w:hint="cs"/>
          <w:rtl/>
          <w:lang w:eastAsia="he-IL"/>
        </w:rPr>
        <w:t>ח</w:t>
      </w:r>
      <w:r>
        <w:rPr>
          <w:rtl/>
          <w:lang w:eastAsia="he-IL"/>
        </w:rPr>
        <w:t>ים או ממנים שרים</w:t>
      </w:r>
      <w:r w:rsidR="00C66F84">
        <w:rPr>
          <w:rFonts w:hint="cs"/>
          <w:rtl/>
          <w:lang w:eastAsia="he-IL"/>
        </w:rPr>
        <w:t>,</w:t>
      </w:r>
      <w:bookmarkStart w:id="13495" w:name="_ETM_Q1_3495200"/>
      <w:bookmarkEnd w:id="13495"/>
      <w:r>
        <w:rPr>
          <w:rtl/>
          <w:lang w:eastAsia="he-IL"/>
        </w:rPr>
        <w:t xml:space="preserve"> נותנים פה איזשהו אישור. כל חברי הכנסת שלא מואשמים בעבירות באלימות, העניין של אלימות </w:t>
      </w:r>
      <w:r w:rsidR="00C66F84">
        <w:rPr>
          <w:rFonts w:hint="cs"/>
          <w:rtl/>
          <w:lang w:eastAsia="he-IL"/>
        </w:rPr>
        <w:t>ע</w:t>
      </w:r>
      <w:r>
        <w:rPr>
          <w:rtl/>
          <w:lang w:eastAsia="he-IL"/>
        </w:rPr>
        <w:t>לה פה פעם אחר פעם, וזה עניין אני חושבת שיכולה להיות פה</w:t>
      </w:r>
      <w:r w:rsidR="00C66F84">
        <w:rPr>
          <w:rFonts w:hint="cs"/>
          <w:rtl/>
          <w:lang w:eastAsia="he-IL"/>
        </w:rPr>
        <w:t>,</w:t>
      </w:r>
      <w:r>
        <w:rPr>
          <w:rtl/>
          <w:lang w:eastAsia="he-IL"/>
        </w:rPr>
        <w:t xml:space="preserve"> יכול להיות פה מסר חשוב מאוד עבור גם הציבור</w:t>
      </w:r>
      <w:r w:rsidR="00C66F84">
        <w:rPr>
          <w:rFonts w:hint="cs"/>
          <w:rtl/>
          <w:lang w:eastAsia="he-IL"/>
        </w:rPr>
        <w:t>,</w:t>
      </w:r>
      <w:r>
        <w:rPr>
          <w:rtl/>
          <w:lang w:eastAsia="he-IL"/>
        </w:rPr>
        <w:t xml:space="preserve"> שחברי הכנסת לא מואשמים בעבירות אלימות, ולכן יש להם את הסמכות להצביע</w:t>
      </w:r>
      <w:r w:rsidR="00C66F84">
        <w:rPr>
          <w:rFonts w:hint="cs"/>
          <w:rtl/>
          <w:lang w:eastAsia="he-IL"/>
        </w:rPr>
        <w:t>,</w:t>
      </w:r>
      <w:bookmarkStart w:id="13496" w:name="_ETM_Q1_3512357"/>
      <w:bookmarkEnd w:id="13496"/>
      <w:r>
        <w:rPr>
          <w:rtl/>
          <w:lang w:eastAsia="he-IL"/>
        </w:rPr>
        <w:t xml:space="preserve"> אותו דבר לגבי חבר</w:t>
      </w:r>
      <w:r w:rsidR="00C66F84">
        <w:rPr>
          <w:rFonts w:hint="cs"/>
          <w:rtl/>
          <w:lang w:eastAsia="he-IL"/>
        </w:rPr>
        <w:t>י</w:t>
      </w:r>
      <w:r>
        <w:rPr>
          <w:rtl/>
          <w:lang w:eastAsia="he-IL"/>
        </w:rPr>
        <w:t xml:space="preserve"> כנסת שלא מואשמים בעבירות של גזענות</w:t>
      </w:r>
      <w:r w:rsidR="00C66F84">
        <w:rPr>
          <w:rFonts w:hint="cs"/>
          <w:rtl/>
          <w:lang w:eastAsia="he-IL"/>
        </w:rPr>
        <w:t>,</w:t>
      </w:r>
      <w:r>
        <w:rPr>
          <w:rtl/>
          <w:lang w:eastAsia="he-IL"/>
        </w:rPr>
        <w:t xml:space="preserve"> יכולים להעביר מכאן מסר מאוד מאוד חשוב לחברה בישראל.</w:t>
      </w:r>
      <w:bookmarkStart w:id="13497" w:name="_ETM_Q1_3520748"/>
      <w:bookmarkEnd w:id="13497"/>
    </w:p>
    <w:p w14:paraId="16453503" w14:textId="77777777" w:rsidR="00C66F84" w:rsidRDefault="00C66F84" w:rsidP="00E33569">
      <w:pPr>
        <w:rPr>
          <w:rtl/>
          <w:lang w:eastAsia="he-IL"/>
        </w:rPr>
      </w:pPr>
      <w:bookmarkStart w:id="13498" w:name="_ETM_Q1_3521530"/>
      <w:bookmarkEnd w:id="13498"/>
    </w:p>
    <w:p w14:paraId="010802BC" w14:textId="75CE957D" w:rsidR="00C66F84" w:rsidRDefault="00C66F84" w:rsidP="00C66F84">
      <w:pPr>
        <w:pStyle w:val="af6"/>
        <w:keepNext/>
        <w:rPr>
          <w:rtl/>
        </w:rPr>
      </w:pPr>
      <w:bookmarkStart w:id="13499" w:name="ET_yor_5786_1299"/>
      <w:r w:rsidRPr="00C66F84">
        <w:rPr>
          <w:rStyle w:val="TagStyle"/>
          <w:rtl/>
        </w:rPr>
        <w:t xml:space="preserve"> &lt;&lt; יור &gt;&gt; </w:t>
      </w:r>
      <w:r>
        <w:rPr>
          <w:rtl/>
        </w:rPr>
        <w:t>היו"ר אופיר כץ:</w:t>
      </w:r>
      <w:r w:rsidRPr="00C66F84">
        <w:rPr>
          <w:rStyle w:val="TagStyle"/>
          <w:rtl/>
        </w:rPr>
        <w:t xml:space="preserve"> &lt;&lt; יור &gt;&gt;</w:t>
      </w:r>
      <w:r w:rsidR="00707E81">
        <w:rPr>
          <w:rtl/>
        </w:rPr>
        <w:t xml:space="preserve"> </w:t>
      </w:r>
      <w:r>
        <w:rPr>
          <w:rtl/>
        </w:rPr>
        <w:t xml:space="preserve"> </w:t>
      </w:r>
      <w:bookmarkEnd w:id="13499"/>
    </w:p>
    <w:p w14:paraId="0792F488" w14:textId="77777777" w:rsidR="00C66F84" w:rsidRDefault="00C66F84" w:rsidP="00C66F84">
      <w:pPr>
        <w:pStyle w:val="KeepWithNext"/>
        <w:rPr>
          <w:rtl/>
          <w:lang w:eastAsia="he-IL"/>
        </w:rPr>
      </w:pPr>
    </w:p>
    <w:p w14:paraId="7327B6BC" w14:textId="13E9BB0A" w:rsidR="00C66F84" w:rsidRDefault="00C66F84" w:rsidP="00C66F84">
      <w:pPr>
        <w:rPr>
          <w:rtl/>
          <w:lang w:eastAsia="he-IL"/>
        </w:rPr>
      </w:pPr>
      <w:bookmarkStart w:id="13500" w:name="_ETM_Q1_3527310"/>
      <w:bookmarkStart w:id="13501" w:name="_ETM_Q1_3527429"/>
      <w:bookmarkEnd w:id="13500"/>
      <w:bookmarkEnd w:id="13501"/>
      <w:r>
        <w:rPr>
          <w:rFonts w:hint="cs"/>
          <w:rtl/>
          <w:lang w:eastAsia="he-IL"/>
        </w:rPr>
        <w:t>תודה, מי בעד? חמישה, מי נגד? שבעה, מי נמנע?</w:t>
      </w:r>
      <w:bookmarkStart w:id="13502" w:name="_ETM_Q1_3533168"/>
      <w:bookmarkEnd w:id="13502"/>
    </w:p>
    <w:p w14:paraId="44A5B815" w14:textId="77777777" w:rsidR="00C66F84" w:rsidRDefault="00C66F84" w:rsidP="00C66F84">
      <w:pPr>
        <w:rPr>
          <w:rtl/>
          <w:lang w:eastAsia="he-IL"/>
        </w:rPr>
      </w:pPr>
      <w:bookmarkStart w:id="13503" w:name="_ETM_Q1_3533551"/>
      <w:bookmarkEnd w:id="13503"/>
    </w:p>
    <w:p w14:paraId="559A4866" w14:textId="77777777" w:rsidR="00C66F84" w:rsidRDefault="00C66F84" w:rsidP="00C66F84">
      <w:pPr>
        <w:rPr>
          <w:rtl/>
          <w:lang w:eastAsia="he-IL"/>
        </w:rPr>
      </w:pPr>
    </w:p>
    <w:p w14:paraId="1AD865DF" w14:textId="77777777" w:rsidR="00C66F84" w:rsidRDefault="00C66F84" w:rsidP="00C66F84">
      <w:pPr>
        <w:pStyle w:val="af1"/>
        <w:keepNext/>
        <w:rPr>
          <w:rtl/>
          <w:lang w:eastAsia="he-IL"/>
        </w:rPr>
      </w:pPr>
      <w:r>
        <w:rPr>
          <w:rtl/>
          <w:lang w:eastAsia="he-IL"/>
        </w:rPr>
        <w:t>הצבעה</w:t>
      </w:r>
    </w:p>
    <w:p w14:paraId="7AC8D64D" w14:textId="77777777" w:rsidR="00C66F84" w:rsidRPr="00C61CDA" w:rsidRDefault="00C66F84" w:rsidP="00C66F84">
      <w:pPr>
        <w:rPr>
          <w:rtl/>
          <w:lang w:eastAsia="he-IL"/>
        </w:rPr>
      </w:pPr>
    </w:p>
    <w:p w14:paraId="05D25451" w14:textId="77777777" w:rsidR="00C66F84" w:rsidRDefault="00C66F84" w:rsidP="00C66F84">
      <w:pPr>
        <w:pStyle w:val="--"/>
        <w:keepNext/>
        <w:rPr>
          <w:rtl/>
          <w:lang w:eastAsia="he-IL"/>
        </w:rPr>
      </w:pPr>
      <w:r>
        <w:rPr>
          <w:rFonts w:hint="cs"/>
          <w:rtl/>
          <w:lang w:eastAsia="he-IL"/>
        </w:rPr>
        <w:t>ההסתייגות נדחתה.</w:t>
      </w:r>
      <w:bookmarkStart w:id="13504" w:name="_ETM_Q1_3535267"/>
      <w:bookmarkEnd w:id="13504"/>
    </w:p>
    <w:p w14:paraId="5490415B" w14:textId="77777777" w:rsidR="00C66F84" w:rsidRDefault="00C66F84" w:rsidP="00C66F84">
      <w:pPr>
        <w:rPr>
          <w:rtl/>
          <w:lang w:eastAsia="he-IL"/>
        </w:rPr>
      </w:pPr>
    </w:p>
    <w:p w14:paraId="4579699B" w14:textId="723B60CF" w:rsidR="00C66F84" w:rsidRDefault="00C66F84" w:rsidP="00C66F84">
      <w:pPr>
        <w:rPr>
          <w:rtl/>
          <w:lang w:eastAsia="he-IL"/>
        </w:rPr>
      </w:pPr>
      <w:bookmarkStart w:id="13505" w:name="_ETM_Q1_3535696"/>
      <w:bookmarkEnd w:id="13505"/>
      <w:r>
        <w:rPr>
          <w:rFonts w:hint="cs"/>
          <w:rtl/>
          <w:lang w:eastAsia="he-IL"/>
        </w:rPr>
        <w:t>ה</w:t>
      </w:r>
      <w:bookmarkStart w:id="13506" w:name="_ETM_Q1_3535829"/>
      <w:bookmarkEnd w:id="13506"/>
      <w:r>
        <w:rPr>
          <w:rFonts w:hint="cs"/>
          <w:rtl/>
          <w:lang w:eastAsia="he-IL"/>
        </w:rPr>
        <w:t>מקב</w:t>
      </w:r>
      <w:bookmarkStart w:id="13507" w:name="_ETM_Q1_3536293"/>
      <w:bookmarkEnd w:id="13507"/>
      <w:r>
        <w:rPr>
          <w:rFonts w:hint="cs"/>
          <w:rtl/>
          <w:lang w:eastAsia="he-IL"/>
        </w:rPr>
        <w:t>ץ הוסר.</w:t>
      </w:r>
      <w:bookmarkStart w:id="13508" w:name="_ETM_Q1_3537407"/>
      <w:bookmarkEnd w:id="13508"/>
    </w:p>
    <w:p w14:paraId="38648A73" w14:textId="77777777" w:rsidR="00C66F84" w:rsidRDefault="00C66F84" w:rsidP="00C66F84">
      <w:pPr>
        <w:rPr>
          <w:rtl/>
          <w:lang w:eastAsia="he-IL"/>
        </w:rPr>
      </w:pPr>
      <w:bookmarkStart w:id="13509" w:name="_ETM_Q1_3537817"/>
      <w:bookmarkStart w:id="13510" w:name="_ETM_Q1_3533247"/>
      <w:bookmarkStart w:id="13511" w:name="_ETM_Q1_3533926"/>
      <w:bookmarkEnd w:id="13509"/>
      <w:bookmarkEnd w:id="13510"/>
      <w:bookmarkEnd w:id="13511"/>
    </w:p>
    <w:p w14:paraId="613C4E81" w14:textId="1304D54C" w:rsidR="00C66F84" w:rsidRDefault="00C66F84" w:rsidP="00C66F84">
      <w:pPr>
        <w:pStyle w:val="a4"/>
        <w:keepNext/>
        <w:rPr>
          <w:rtl/>
        </w:rPr>
      </w:pPr>
      <w:bookmarkStart w:id="13512" w:name="ET_speaker_6127_1300"/>
      <w:r w:rsidRPr="00C66F84">
        <w:rPr>
          <w:rStyle w:val="TagStyle"/>
          <w:rtl/>
        </w:rPr>
        <w:t xml:space="preserve"> &lt;&lt; דובר &gt;&gt; </w:t>
      </w:r>
      <w:r>
        <w:rPr>
          <w:rtl/>
        </w:rPr>
        <w:t>ולדימיר בליאק (יש עתיד):</w:t>
      </w:r>
      <w:r w:rsidRPr="00C66F84">
        <w:rPr>
          <w:rStyle w:val="TagStyle"/>
          <w:rtl/>
        </w:rPr>
        <w:t xml:space="preserve"> &lt;&lt; דובר &gt;&gt;</w:t>
      </w:r>
      <w:r w:rsidR="00707E81">
        <w:rPr>
          <w:rtl/>
        </w:rPr>
        <w:t xml:space="preserve"> </w:t>
      </w:r>
      <w:r>
        <w:rPr>
          <w:rtl/>
        </w:rPr>
        <w:t xml:space="preserve"> </w:t>
      </w:r>
      <w:bookmarkEnd w:id="13512"/>
    </w:p>
    <w:p w14:paraId="68C7058A" w14:textId="77777777" w:rsidR="00C66F84" w:rsidRDefault="00C66F84" w:rsidP="00C66F84">
      <w:pPr>
        <w:pStyle w:val="KeepWithNext"/>
        <w:rPr>
          <w:rtl/>
          <w:lang w:eastAsia="he-IL"/>
        </w:rPr>
      </w:pPr>
    </w:p>
    <w:p w14:paraId="61F5F0BE" w14:textId="4E6A9689" w:rsidR="00C66F84" w:rsidRDefault="00C66F84" w:rsidP="00C66F84">
      <w:pPr>
        <w:rPr>
          <w:rtl/>
          <w:lang w:eastAsia="he-IL"/>
        </w:rPr>
      </w:pPr>
      <w:bookmarkStart w:id="13513" w:name="_ETM_Q1_3535382"/>
      <w:bookmarkEnd w:id="13513"/>
      <w:r>
        <w:rPr>
          <w:rFonts w:hint="cs"/>
          <w:rtl/>
          <w:lang w:eastAsia="he-IL"/>
        </w:rPr>
        <w:t>ר</w:t>
      </w:r>
      <w:bookmarkStart w:id="13514" w:name="_ETM_Q1_3535507"/>
      <w:bookmarkEnd w:id="13514"/>
      <w:r>
        <w:rPr>
          <w:rFonts w:hint="cs"/>
          <w:rtl/>
          <w:lang w:eastAsia="he-IL"/>
        </w:rPr>
        <w:t>וויזיה.</w:t>
      </w:r>
    </w:p>
    <w:p w14:paraId="3036FE8A" w14:textId="77777777" w:rsidR="00C66F84" w:rsidRDefault="00C66F84" w:rsidP="00C66F84">
      <w:pPr>
        <w:rPr>
          <w:rtl/>
          <w:lang w:eastAsia="he-IL"/>
        </w:rPr>
      </w:pPr>
      <w:bookmarkStart w:id="13515" w:name="_ETM_Q1_3536614"/>
      <w:bookmarkStart w:id="13516" w:name="_ETM_Q1_3536942"/>
      <w:bookmarkStart w:id="13517" w:name="_ETM_Q1_3538224"/>
      <w:bookmarkStart w:id="13518" w:name="_ETM_Q1_3537794"/>
      <w:bookmarkEnd w:id="13515"/>
      <w:bookmarkEnd w:id="13516"/>
      <w:bookmarkEnd w:id="13517"/>
      <w:bookmarkEnd w:id="13518"/>
    </w:p>
    <w:p w14:paraId="63BC620E" w14:textId="4420E20F" w:rsidR="00C66F84" w:rsidRDefault="00C66F84" w:rsidP="00C66F84">
      <w:pPr>
        <w:pStyle w:val="a4"/>
        <w:keepNext/>
        <w:rPr>
          <w:rtl/>
        </w:rPr>
      </w:pPr>
      <w:bookmarkStart w:id="13519" w:name="ET_speaker_6352_1301"/>
      <w:r w:rsidRPr="00C66F84">
        <w:rPr>
          <w:rStyle w:val="TagStyle"/>
          <w:rtl/>
        </w:rPr>
        <w:t xml:space="preserve"> &lt;&lt; דובר &gt;&gt; </w:t>
      </w:r>
      <w:r>
        <w:rPr>
          <w:rtl/>
        </w:rPr>
        <w:t>אלמוג כהן (עוצמה יהודית):</w:t>
      </w:r>
      <w:r w:rsidRPr="00C66F84">
        <w:rPr>
          <w:rStyle w:val="TagStyle"/>
          <w:rtl/>
        </w:rPr>
        <w:t xml:space="preserve"> &lt;&lt; דובר &gt;&gt;</w:t>
      </w:r>
      <w:r w:rsidR="00707E81">
        <w:rPr>
          <w:rtl/>
        </w:rPr>
        <w:t xml:space="preserve"> </w:t>
      </w:r>
      <w:r>
        <w:rPr>
          <w:rtl/>
        </w:rPr>
        <w:t xml:space="preserve"> </w:t>
      </w:r>
      <w:bookmarkEnd w:id="13519"/>
    </w:p>
    <w:p w14:paraId="37C7A1B0" w14:textId="77777777" w:rsidR="00C66F84" w:rsidRDefault="00C66F84" w:rsidP="00C66F84">
      <w:pPr>
        <w:pStyle w:val="KeepWithNext"/>
        <w:rPr>
          <w:rtl/>
          <w:lang w:eastAsia="he-IL"/>
        </w:rPr>
      </w:pPr>
    </w:p>
    <w:p w14:paraId="2BC5D753" w14:textId="4E4F0BB5" w:rsidR="00134FCB" w:rsidRDefault="00134FCB" w:rsidP="00E33569">
      <w:pPr>
        <w:rPr>
          <w:rtl/>
          <w:lang w:eastAsia="he-IL"/>
        </w:rPr>
      </w:pPr>
      <w:bookmarkStart w:id="13520" w:name="_ETM_Q1_3540190"/>
      <w:bookmarkEnd w:id="13520"/>
      <w:r>
        <w:rPr>
          <w:rtl/>
          <w:lang w:eastAsia="he-IL"/>
        </w:rPr>
        <w:t>מה לגמרי חברי כנסת שלא עושים המון לפריז בלי לספר לאף אחד מה הם עושים שם?</w:t>
      </w:r>
    </w:p>
    <w:p w14:paraId="39C85BB8" w14:textId="77777777" w:rsidR="00C66F84" w:rsidRDefault="00C66F84" w:rsidP="00E33569">
      <w:pPr>
        <w:rPr>
          <w:rtl/>
          <w:lang w:eastAsia="he-IL"/>
        </w:rPr>
      </w:pPr>
      <w:bookmarkStart w:id="13521" w:name="_ETM_Q1_3547595"/>
      <w:bookmarkEnd w:id="13521"/>
    </w:p>
    <w:p w14:paraId="26CFE096" w14:textId="38B226C1" w:rsidR="00C66F84" w:rsidRDefault="00C66F84" w:rsidP="00C66F84">
      <w:pPr>
        <w:pStyle w:val="a4"/>
        <w:keepNext/>
        <w:rPr>
          <w:rtl/>
        </w:rPr>
      </w:pPr>
      <w:bookmarkStart w:id="13522" w:name="ET_speaker_6158_1302"/>
      <w:r w:rsidRPr="00C66F84">
        <w:rPr>
          <w:rStyle w:val="TagStyle"/>
          <w:rtl/>
        </w:rPr>
        <w:t xml:space="preserve"> &lt;&lt; דובר &gt;&gt; </w:t>
      </w:r>
      <w:r>
        <w:rPr>
          <w:rtl/>
        </w:rPr>
        <w:t>אפרת רייטן מרום (העבודה):</w:t>
      </w:r>
      <w:r w:rsidRPr="00C66F84">
        <w:rPr>
          <w:rStyle w:val="TagStyle"/>
          <w:rtl/>
        </w:rPr>
        <w:t xml:space="preserve"> &lt;&lt; דובר &gt;&gt;</w:t>
      </w:r>
      <w:r w:rsidR="00707E81">
        <w:rPr>
          <w:rtl/>
        </w:rPr>
        <w:t xml:space="preserve"> </w:t>
      </w:r>
      <w:r>
        <w:rPr>
          <w:rtl/>
        </w:rPr>
        <w:t xml:space="preserve"> </w:t>
      </w:r>
      <w:bookmarkEnd w:id="13522"/>
    </w:p>
    <w:p w14:paraId="787C194F" w14:textId="77777777" w:rsidR="00C66F84" w:rsidRDefault="00C66F84" w:rsidP="00C66F84">
      <w:pPr>
        <w:pStyle w:val="KeepWithNext"/>
        <w:rPr>
          <w:rtl/>
          <w:lang w:eastAsia="he-IL"/>
        </w:rPr>
      </w:pPr>
    </w:p>
    <w:p w14:paraId="2651F1A7" w14:textId="77777777" w:rsidR="00C66F84" w:rsidRDefault="00134FCB" w:rsidP="00134FCB">
      <w:pPr>
        <w:rPr>
          <w:rtl/>
          <w:lang w:eastAsia="he-IL"/>
        </w:rPr>
      </w:pPr>
      <w:bookmarkStart w:id="13523" w:name="_ETM_Q1_3550014"/>
      <w:bookmarkStart w:id="13524" w:name="_ETM_Q1_3550088"/>
      <w:bookmarkStart w:id="13525" w:name="_ETM_Q1_3545292"/>
      <w:bookmarkStart w:id="13526" w:name="_ETM_Q1_3540636"/>
      <w:bookmarkEnd w:id="13523"/>
      <w:bookmarkEnd w:id="13524"/>
      <w:bookmarkEnd w:id="13525"/>
      <w:bookmarkEnd w:id="13526"/>
      <w:r>
        <w:rPr>
          <w:rtl/>
          <w:lang w:eastAsia="he-IL"/>
        </w:rPr>
        <w:t>בוא נלך ונדבר כבר על גם חברי כנסת שהם גם ראש ממשלה שנוסעים ללונדון, רומא, פריז, ברלין</w:t>
      </w:r>
      <w:bookmarkStart w:id="13527" w:name="_ETM_Q1_3548403"/>
      <w:bookmarkEnd w:id="13527"/>
      <w:r w:rsidR="00C66F84">
        <w:rPr>
          <w:rFonts w:hint="cs"/>
          <w:rtl/>
          <w:lang w:eastAsia="he-IL"/>
        </w:rPr>
        <w:t xml:space="preserve"> והכל בחודש</w:t>
      </w:r>
      <w:bookmarkStart w:id="13528" w:name="_ETM_Q1_3552799"/>
      <w:bookmarkEnd w:id="13528"/>
      <w:r w:rsidR="00C66F84">
        <w:rPr>
          <w:rFonts w:hint="cs"/>
          <w:rtl/>
          <w:lang w:eastAsia="he-IL"/>
        </w:rPr>
        <w:t xml:space="preserve"> אחד.</w:t>
      </w:r>
    </w:p>
    <w:p w14:paraId="7BDFA98E" w14:textId="77777777" w:rsidR="00C66F84" w:rsidRDefault="00C66F84" w:rsidP="00134FCB">
      <w:pPr>
        <w:rPr>
          <w:rtl/>
          <w:lang w:eastAsia="he-IL"/>
        </w:rPr>
      </w:pPr>
      <w:bookmarkStart w:id="13529" w:name="_ETM_Q1_3553472"/>
      <w:bookmarkStart w:id="13530" w:name="_ETM_Q1_3553609"/>
      <w:bookmarkStart w:id="13531" w:name="_ETM_Q1_3549525"/>
      <w:bookmarkEnd w:id="13529"/>
      <w:bookmarkEnd w:id="13530"/>
      <w:bookmarkEnd w:id="13531"/>
    </w:p>
    <w:p w14:paraId="03399936" w14:textId="19EB4B8E" w:rsidR="00C66F84" w:rsidRDefault="00C66F84" w:rsidP="00C66F84">
      <w:pPr>
        <w:pStyle w:val="af6"/>
        <w:keepNext/>
        <w:rPr>
          <w:rtl/>
        </w:rPr>
      </w:pPr>
      <w:bookmarkStart w:id="13532" w:name="ET_yor_5786_1303"/>
      <w:r w:rsidRPr="00C66F84">
        <w:rPr>
          <w:rStyle w:val="TagStyle"/>
          <w:rtl/>
        </w:rPr>
        <w:t xml:space="preserve"> &lt;&lt; יור &gt;&gt; </w:t>
      </w:r>
      <w:r>
        <w:rPr>
          <w:rtl/>
        </w:rPr>
        <w:t>היו"ר אופיר כץ:</w:t>
      </w:r>
      <w:r w:rsidRPr="00C66F84">
        <w:rPr>
          <w:rStyle w:val="TagStyle"/>
          <w:rtl/>
        </w:rPr>
        <w:t xml:space="preserve"> &lt;&lt; יור &gt;&gt;</w:t>
      </w:r>
      <w:r w:rsidR="00707E81">
        <w:rPr>
          <w:rtl/>
        </w:rPr>
        <w:t xml:space="preserve"> </w:t>
      </w:r>
      <w:r>
        <w:rPr>
          <w:rtl/>
        </w:rPr>
        <w:t xml:space="preserve"> </w:t>
      </w:r>
      <w:bookmarkEnd w:id="13532"/>
    </w:p>
    <w:p w14:paraId="07191681" w14:textId="77777777" w:rsidR="00C66F84" w:rsidRDefault="00C66F84" w:rsidP="00C66F84">
      <w:pPr>
        <w:pStyle w:val="KeepWithNext"/>
        <w:rPr>
          <w:rtl/>
          <w:lang w:eastAsia="he-IL"/>
        </w:rPr>
      </w:pPr>
    </w:p>
    <w:p w14:paraId="38786DCE" w14:textId="55D30457" w:rsidR="00C66F84" w:rsidRDefault="00C66F84" w:rsidP="00C66F84">
      <w:pPr>
        <w:rPr>
          <w:rtl/>
          <w:lang w:eastAsia="he-IL"/>
        </w:rPr>
      </w:pPr>
      <w:bookmarkStart w:id="13533" w:name="_ETM_Q1_3552629"/>
      <w:bookmarkStart w:id="13534" w:name="_ETM_Q1_3552722"/>
      <w:bookmarkEnd w:id="13533"/>
      <w:bookmarkEnd w:id="13534"/>
      <w:r>
        <w:rPr>
          <w:rFonts w:hint="cs"/>
          <w:rtl/>
          <w:lang w:eastAsia="he-IL"/>
        </w:rPr>
        <w:t>122</w:t>
      </w:r>
      <w:bookmarkStart w:id="13535" w:name="_ETM_Q1_3556846"/>
      <w:bookmarkEnd w:id="13535"/>
      <w:r>
        <w:rPr>
          <w:rFonts w:hint="cs"/>
          <w:rtl/>
          <w:lang w:eastAsia="he-IL"/>
        </w:rPr>
        <w:t xml:space="preserve"> עד 128 בבקשה.</w:t>
      </w:r>
      <w:bookmarkStart w:id="13536" w:name="_ETM_Q1_3558723"/>
      <w:bookmarkEnd w:id="13536"/>
    </w:p>
    <w:p w14:paraId="24928FF8" w14:textId="77777777" w:rsidR="00C66F84" w:rsidRDefault="00C66F84" w:rsidP="00C66F84">
      <w:pPr>
        <w:rPr>
          <w:rtl/>
          <w:lang w:eastAsia="he-IL"/>
        </w:rPr>
      </w:pPr>
    </w:p>
    <w:p w14:paraId="7F5FBAF3" w14:textId="796290AC" w:rsidR="00C66F84" w:rsidRDefault="00C66F84" w:rsidP="00C66F84">
      <w:pPr>
        <w:pStyle w:val="a4"/>
        <w:keepNext/>
        <w:rPr>
          <w:rtl/>
        </w:rPr>
      </w:pPr>
      <w:bookmarkStart w:id="13537" w:name="ET_speaker_6158_1304"/>
      <w:r w:rsidRPr="00C66F84">
        <w:rPr>
          <w:rStyle w:val="TagStyle"/>
          <w:rtl/>
        </w:rPr>
        <w:t xml:space="preserve"> &lt;&lt; דובר &gt;&gt; </w:t>
      </w:r>
      <w:r>
        <w:rPr>
          <w:rtl/>
        </w:rPr>
        <w:t>אפרת רייטן מרום (העבודה):</w:t>
      </w:r>
      <w:r w:rsidRPr="00C66F84">
        <w:rPr>
          <w:rStyle w:val="TagStyle"/>
          <w:rtl/>
        </w:rPr>
        <w:t xml:space="preserve"> &lt;&lt; דובר &gt;&gt;</w:t>
      </w:r>
      <w:r w:rsidR="00707E81">
        <w:rPr>
          <w:rtl/>
        </w:rPr>
        <w:t xml:space="preserve"> </w:t>
      </w:r>
      <w:r>
        <w:rPr>
          <w:rtl/>
        </w:rPr>
        <w:t xml:space="preserve"> </w:t>
      </w:r>
      <w:bookmarkEnd w:id="13537"/>
    </w:p>
    <w:p w14:paraId="300CF603" w14:textId="77777777" w:rsidR="00C66F84" w:rsidRDefault="00C66F84" w:rsidP="00C66F84">
      <w:pPr>
        <w:pStyle w:val="KeepWithNext"/>
        <w:rPr>
          <w:rtl/>
          <w:lang w:eastAsia="he-IL"/>
        </w:rPr>
      </w:pPr>
    </w:p>
    <w:p w14:paraId="3CF30B53" w14:textId="00B298D9" w:rsidR="00C66F84" w:rsidRDefault="00C66F84" w:rsidP="00C66F84">
      <w:pPr>
        <w:rPr>
          <w:rtl/>
          <w:lang w:eastAsia="he-IL"/>
        </w:rPr>
      </w:pPr>
      <w:bookmarkStart w:id="13538" w:name="_ETM_Q1_3560863"/>
      <w:bookmarkStart w:id="13539" w:name="_ETM_Q1_3560934"/>
      <w:bookmarkEnd w:id="13538"/>
      <w:bookmarkEnd w:id="13539"/>
      <w:r>
        <w:rPr>
          <w:rFonts w:hint="cs"/>
          <w:rtl/>
          <w:lang w:eastAsia="he-IL"/>
        </w:rPr>
        <w:t>איך, איך</w:t>
      </w:r>
      <w:bookmarkStart w:id="13540" w:name="_ETM_Q1_3558688"/>
      <w:bookmarkEnd w:id="13540"/>
      <w:r>
        <w:rPr>
          <w:rFonts w:hint="cs"/>
          <w:rtl/>
          <w:lang w:eastAsia="he-IL"/>
        </w:rPr>
        <w:t>?</w:t>
      </w:r>
      <w:bookmarkStart w:id="13541" w:name="_ETM_Q1_3559802"/>
      <w:bookmarkEnd w:id="13541"/>
    </w:p>
    <w:p w14:paraId="51664C02" w14:textId="77777777" w:rsidR="00C66F84" w:rsidRDefault="00C66F84" w:rsidP="00C66F84">
      <w:pPr>
        <w:rPr>
          <w:rtl/>
          <w:lang w:eastAsia="he-IL"/>
        </w:rPr>
      </w:pPr>
      <w:bookmarkStart w:id="13542" w:name="_ETM_Q1_3560215"/>
      <w:bookmarkEnd w:id="13542"/>
    </w:p>
    <w:p w14:paraId="06BE7D8F" w14:textId="513635C0" w:rsidR="00C66F84" w:rsidRDefault="00C66F84" w:rsidP="00C66F84">
      <w:pPr>
        <w:pStyle w:val="af6"/>
        <w:keepNext/>
        <w:rPr>
          <w:rtl/>
        </w:rPr>
      </w:pPr>
      <w:bookmarkStart w:id="13543" w:name="ET_yor_5786_1305"/>
      <w:r w:rsidRPr="00C66F84">
        <w:rPr>
          <w:rStyle w:val="TagStyle"/>
          <w:rtl/>
        </w:rPr>
        <w:t xml:space="preserve"> &lt;&lt; יור &gt;&gt; </w:t>
      </w:r>
      <w:r>
        <w:rPr>
          <w:rtl/>
        </w:rPr>
        <w:t>היו"ר אופיר כץ:</w:t>
      </w:r>
      <w:r w:rsidRPr="00C66F84">
        <w:rPr>
          <w:rStyle w:val="TagStyle"/>
          <w:rtl/>
        </w:rPr>
        <w:t xml:space="preserve"> &lt;&lt; יור &gt;&gt;</w:t>
      </w:r>
      <w:r w:rsidR="00707E81">
        <w:rPr>
          <w:rtl/>
        </w:rPr>
        <w:t xml:space="preserve"> </w:t>
      </w:r>
      <w:r>
        <w:rPr>
          <w:rtl/>
        </w:rPr>
        <w:t xml:space="preserve"> </w:t>
      </w:r>
      <w:bookmarkEnd w:id="13543"/>
    </w:p>
    <w:p w14:paraId="360C6D5D" w14:textId="77777777" w:rsidR="00C66F84" w:rsidRDefault="00C66F84" w:rsidP="00C66F84">
      <w:pPr>
        <w:pStyle w:val="KeepWithNext"/>
        <w:rPr>
          <w:rtl/>
          <w:lang w:eastAsia="he-IL"/>
        </w:rPr>
      </w:pPr>
    </w:p>
    <w:p w14:paraId="5DA57DA6" w14:textId="73E6DDDC" w:rsidR="00C66F84" w:rsidRDefault="00C66F84" w:rsidP="00C66F84">
      <w:pPr>
        <w:rPr>
          <w:rtl/>
          <w:lang w:eastAsia="he-IL"/>
        </w:rPr>
      </w:pPr>
      <w:bookmarkStart w:id="13544" w:name="_ETM_Q1_3562413"/>
      <w:bookmarkStart w:id="13545" w:name="_ETM_Q1_3562565"/>
      <w:bookmarkEnd w:id="13544"/>
      <w:bookmarkEnd w:id="13545"/>
      <w:r>
        <w:rPr>
          <w:rFonts w:hint="cs"/>
          <w:rtl/>
          <w:lang w:eastAsia="he-IL"/>
        </w:rPr>
        <w:t>122 עד 128.</w:t>
      </w:r>
    </w:p>
    <w:p w14:paraId="5A45A46D" w14:textId="77777777" w:rsidR="00C66F84" w:rsidRDefault="00C66F84" w:rsidP="00C66F84">
      <w:pPr>
        <w:rPr>
          <w:rtl/>
          <w:lang w:eastAsia="he-IL"/>
        </w:rPr>
      </w:pPr>
      <w:bookmarkStart w:id="13546" w:name="_ETM_Q1_3565282"/>
      <w:bookmarkStart w:id="13547" w:name="_ETM_Q1_3565682"/>
      <w:bookmarkStart w:id="13548" w:name="_ETM_Q1_3560852"/>
      <w:bookmarkEnd w:id="13546"/>
      <w:bookmarkEnd w:id="13547"/>
      <w:bookmarkEnd w:id="13548"/>
    </w:p>
    <w:p w14:paraId="73FFC87D" w14:textId="339B1697" w:rsidR="00C66F84" w:rsidRDefault="00C66F84" w:rsidP="00C66F84">
      <w:pPr>
        <w:pStyle w:val="a4"/>
        <w:keepNext/>
        <w:rPr>
          <w:rtl/>
        </w:rPr>
      </w:pPr>
      <w:bookmarkStart w:id="13549" w:name="ET_speaker_6158_1306"/>
      <w:r w:rsidRPr="00C66F84">
        <w:rPr>
          <w:rStyle w:val="TagStyle"/>
          <w:rtl/>
        </w:rPr>
        <w:t xml:space="preserve"> &lt;&lt; דובר &gt;&gt; </w:t>
      </w:r>
      <w:r>
        <w:rPr>
          <w:rtl/>
        </w:rPr>
        <w:t>אפרת רייטן מרום (העבודה):</w:t>
      </w:r>
      <w:r w:rsidRPr="00C66F84">
        <w:rPr>
          <w:rStyle w:val="TagStyle"/>
          <w:rtl/>
        </w:rPr>
        <w:t xml:space="preserve"> &lt;&lt; דובר &gt;&gt;</w:t>
      </w:r>
      <w:r w:rsidR="00707E81">
        <w:rPr>
          <w:rtl/>
        </w:rPr>
        <w:t xml:space="preserve"> </w:t>
      </w:r>
      <w:r>
        <w:rPr>
          <w:rtl/>
        </w:rPr>
        <w:t xml:space="preserve"> </w:t>
      </w:r>
      <w:bookmarkEnd w:id="13549"/>
    </w:p>
    <w:p w14:paraId="042FAEDD" w14:textId="77777777" w:rsidR="00C66F84" w:rsidRDefault="00C66F84" w:rsidP="00C66F84">
      <w:pPr>
        <w:pStyle w:val="KeepWithNext"/>
        <w:rPr>
          <w:rtl/>
          <w:lang w:eastAsia="he-IL"/>
        </w:rPr>
      </w:pPr>
    </w:p>
    <w:p w14:paraId="6F20A3A8" w14:textId="5A29A083" w:rsidR="00C66F84" w:rsidRDefault="00C66F84" w:rsidP="00C66F84">
      <w:pPr>
        <w:rPr>
          <w:rtl/>
          <w:lang w:eastAsia="he-IL"/>
        </w:rPr>
      </w:pPr>
      <w:bookmarkStart w:id="13550" w:name="_ETM_Q1_3562766"/>
      <w:bookmarkStart w:id="13551" w:name="_ETM_Q1_3562945"/>
      <w:bookmarkEnd w:id="13550"/>
      <w:bookmarkEnd w:id="13551"/>
      <w:r>
        <w:rPr>
          <w:rFonts w:hint="cs"/>
          <w:rtl/>
          <w:lang w:eastAsia="he-IL"/>
        </w:rPr>
        <w:t xml:space="preserve">סליחה אני מסדרת </w:t>
      </w:r>
      <w:bookmarkStart w:id="13552" w:name="_ETM_Q1_3564470"/>
      <w:bookmarkEnd w:id="13552"/>
      <w:r>
        <w:rPr>
          <w:rFonts w:hint="cs"/>
          <w:rtl/>
          <w:lang w:eastAsia="he-IL"/>
        </w:rPr>
        <w:t xml:space="preserve">לי את זה בבקשה. </w:t>
      </w:r>
      <w:bookmarkStart w:id="13553" w:name="_ETM_Q1_3555654"/>
      <w:bookmarkStart w:id="13554" w:name="_ETM_Q1_3556220"/>
      <w:bookmarkStart w:id="13555" w:name="_ETM_Q1_3556410"/>
      <w:bookmarkStart w:id="13556" w:name="_ETM_Q1_3553750"/>
      <w:bookmarkStart w:id="13557" w:name="_ETM_Q1_3553936"/>
      <w:bookmarkStart w:id="13558" w:name="_ETM_Q1_3570204"/>
      <w:bookmarkStart w:id="13559" w:name="_ETM_Q1_3565552"/>
      <w:bookmarkStart w:id="13560" w:name="_ETM_Q1_3560839"/>
      <w:bookmarkEnd w:id="13553"/>
      <w:bookmarkEnd w:id="13554"/>
      <w:bookmarkEnd w:id="13555"/>
      <w:bookmarkEnd w:id="13556"/>
      <w:bookmarkEnd w:id="13557"/>
      <w:bookmarkEnd w:id="13558"/>
      <w:bookmarkEnd w:id="13559"/>
      <w:bookmarkEnd w:id="13560"/>
      <w:r w:rsidR="00134FCB">
        <w:rPr>
          <w:rtl/>
          <w:lang w:eastAsia="he-IL"/>
        </w:rPr>
        <w:t>להעביר שר מכהונ</w:t>
      </w:r>
      <w:r>
        <w:rPr>
          <w:rFonts w:hint="cs"/>
          <w:rtl/>
          <w:lang w:eastAsia="he-IL"/>
        </w:rPr>
        <w:t>תו אני מזכירה,</w:t>
      </w:r>
      <w:r w:rsidR="00707E81">
        <w:rPr>
          <w:rFonts w:hint="cs"/>
          <w:rtl/>
          <w:lang w:eastAsia="he-IL"/>
        </w:rPr>
        <w:t xml:space="preserve"> </w:t>
      </w:r>
      <w:r w:rsidR="00134FCB">
        <w:rPr>
          <w:rtl/>
          <w:lang w:eastAsia="he-IL"/>
        </w:rPr>
        <w:t>מזכירה להעביר חבר כנסת</w:t>
      </w:r>
      <w:r>
        <w:rPr>
          <w:rFonts w:hint="cs"/>
          <w:rtl/>
          <w:lang w:eastAsia="he-IL"/>
        </w:rPr>
        <w:t>,</w:t>
      </w:r>
      <w:r w:rsidR="00134FCB">
        <w:rPr>
          <w:rtl/>
          <w:lang w:eastAsia="he-IL"/>
        </w:rPr>
        <w:t xml:space="preserve"> אנחנו רוצים שבמקום המילים להעביר שר מכהונ</w:t>
      </w:r>
      <w:r>
        <w:rPr>
          <w:rFonts w:hint="cs"/>
          <w:rtl/>
          <w:lang w:eastAsia="he-IL"/>
        </w:rPr>
        <w:t>תו</w:t>
      </w:r>
      <w:r w:rsidR="00134FCB">
        <w:rPr>
          <w:rtl/>
          <w:lang w:eastAsia="he-IL"/>
        </w:rPr>
        <w:t xml:space="preserve"> יוחלפו המילים להעביר חבר כנסת מכהונתו. אותו דבר לגבי להעביר ראש ממשלה מכה</w:t>
      </w:r>
      <w:r>
        <w:rPr>
          <w:rFonts w:hint="cs"/>
          <w:rtl/>
          <w:lang w:eastAsia="he-IL"/>
        </w:rPr>
        <w:t>ונתו, להעביר</w:t>
      </w:r>
      <w:bookmarkStart w:id="13561" w:name="_ETM_Q1_3579494"/>
      <w:bookmarkEnd w:id="13561"/>
      <w:r w:rsidR="00134FCB">
        <w:rPr>
          <w:rtl/>
          <w:lang w:eastAsia="he-IL"/>
        </w:rPr>
        <w:t xml:space="preserve"> יושב ראש הכנסת מכהונתו</w:t>
      </w:r>
      <w:r>
        <w:rPr>
          <w:rFonts w:hint="cs"/>
          <w:rtl/>
          <w:lang w:eastAsia="he-IL"/>
        </w:rPr>
        <w:t>,</w:t>
      </w:r>
      <w:r w:rsidR="00134FCB">
        <w:rPr>
          <w:rtl/>
          <w:lang w:eastAsia="he-IL"/>
        </w:rPr>
        <w:t xml:space="preserve"> להעביר את נשיא בית המשפט מכהונתו</w:t>
      </w:r>
      <w:r>
        <w:rPr>
          <w:rFonts w:hint="cs"/>
          <w:rtl/>
          <w:lang w:eastAsia="he-IL"/>
        </w:rPr>
        <w:t>,</w:t>
      </w:r>
      <w:r w:rsidR="00134FCB">
        <w:rPr>
          <w:rtl/>
          <w:lang w:eastAsia="he-IL"/>
        </w:rPr>
        <w:t xml:space="preserve"> ואפשר ככה להתקדם הלאה</w:t>
      </w:r>
      <w:r>
        <w:rPr>
          <w:rFonts w:hint="cs"/>
          <w:rtl/>
          <w:lang w:eastAsia="he-IL"/>
        </w:rPr>
        <w:t>,</w:t>
      </w:r>
      <w:r w:rsidR="00134FCB">
        <w:rPr>
          <w:rtl/>
          <w:lang w:eastAsia="he-IL"/>
        </w:rPr>
        <w:t xml:space="preserve"> היות והחוק הזה יש בו כל כך הרבה דברים מופרכים </w:t>
      </w:r>
      <w:r>
        <w:rPr>
          <w:rFonts w:hint="cs"/>
          <w:rtl/>
          <w:lang w:eastAsia="he-IL"/>
        </w:rPr>
        <w:t>ו</w:t>
      </w:r>
      <w:bookmarkStart w:id="13562" w:name="_ETM_Q1_3589730"/>
      <w:bookmarkEnd w:id="13562"/>
      <w:r w:rsidR="00134FCB">
        <w:rPr>
          <w:rtl/>
          <w:lang w:eastAsia="he-IL"/>
        </w:rPr>
        <w:t>פרסונאליים, אז למה שלא נלך וגם מה שהכנסת תחליט להעביר את יושב ראש אגודות הסטודנטים? או את נשיא</w:t>
      </w:r>
      <w:r>
        <w:rPr>
          <w:rFonts w:hint="cs"/>
          <w:rtl/>
          <w:lang w:eastAsia="he-IL"/>
        </w:rPr>
        <w:t>י</w:t>
      </w:r>
      <w:bookmarkStart w:id="13563" w:name="_ETM_Q1_3594204"/>
      <w:bookmarkEnd w:id="13563"/>
      <w:r w:rsidR="00134FCB">
        <w:rPr>
          <w:rtl/>
          <w:lang w:eastAsia="he-IL"/>
        </w:rPr>
        <w:t xml:space="preserve"> </w:t>
      </w:r>
      <w:r>
        <w:rPr>
          <w:rFonts w:hint="cs"/>
          <w:rtl/>
          <w:lang w:eastAsia="he-IL"/>
        </w:rPr>
        <w:t>ה</w:t>
      </w:r>
      <w:r w:rsidR="00134FCB">
        <w:rPr>
          <w:rtl/>
          <w:lang w:eastAsia="he-IL"/>
        </w:rPr>
        <w:t>אוניברסיטאות</w:t>
      </w:r>
      <w:bookmarkStart w:id="13564" w:name="_ETM_Q1_3597519"/>
      <w:bookmarkEnd w:id="13564"/>
      <w:r>
        <w:rPr>
          <w:rFonts w:hint="cs"/>
          <w:rtl/>
          <w:lang w:eastAsia="he-IL"/>
        </w:rPr>
        <w:t xml:space="preserve"> מכהונתם.</w:t>
      </w:r>
      <w:bookmarkStart w:id="13565" w:name="_ETM_Q1_3600073"/>
      <w:bookmarkEnd w:id="13565"/>
    </w:p>
    <w:p w14:paraId="01A811DF" w14:textId="77777777" w:rsidR="00C66F84" w:rsidRDefault="00C66F84" w:rsidP="00C66F84">
      <w:pPr>
        <w:rPr>
          <w:rtl/>
          <w:lang w:eastAsia="he-IL"/>
        </w:rPr>
      </w:pPr>
      <w:bookmarkStart w:id="13566" w:name="_ETM_Q1_3598404"/>
      <w:bookmarkEnd w:id="13566"/>
    </w:p>
    <w:p w14:paraId="638C0F72" w14:textId="314D765B" w:rsidR="00C66F84" w:rsidRDefault="00C66F84" w:rsidP="00C66F84">
      <w:pPr>
        <w:pStyle w:val="af6"/>
        <w:keepNext/>
        <w:rPr>
          <w:rtl/>
        </w:rPr>
      </w:pPr>
      <w:bookmarkStart w:id="13567" w:name="ET_yor_5786_1307"/>
      <w:r w:rsidRPr="00C66F84">
        <w:rPr>
          <w:rStyle w:val="TagStyle"/>
          <w:rtl/>
        </w:rPr>
        <w:t xml:space="preserve"> &lt;&lt; יור &gt;&gt; </w:t>
      </w:r>
      <w:r>
        <w:rPr>
          <w:rtl/>
        </w:rPr>
        <w:t>היו"ר אופיר כץ:</w:t>
      </w:r>
      <w:r w:rsidRPr="00C66F84">
        <w:rPr>
          <w:rStyle w:val="TagStyle"/>
          <w:rtl/>
        </w:rPr>
        <w:t xml:space="preserve"> &lt;&lt; יור &gt;&gt;</w:t>
      </w:r>
      <w:r w:rsidR="00707E81">
        <w:rPr>
          <w:rtl/>
        </w:rPr>
        <w:t xml:space="preserve"> </w:t>
      </w:r>
      <w:r>
        <w:rPr>
          <w:rtl/>
        </w:rPr>
        <w:t xml:space="preserve"> </w:t>
      </w:r>
      <w:bookmarkEnd w:id="13567"/>
    </w:p>
    <w:p w14:paraId="3DCB3878" w14:textId="77777777" w:rsidR="00C66F84" w:rsidRDefault="00C66F84" w:rsidP="00C66F84">
      <w:pPr>
        <w:pStyle w:val="KeepWithNext"/>
        <w:rPr>
          <w:rtl/>
          <w:lang w:eastAsia="he-IL"/>
        </w:rPr>
      </w:pPr>
    </w:p>
    <w:p w14:paraId="2964F1DE" w14:textId="76DF0680" w:rsidR="00C66F84" w:rsidRDefault="00C66F84" w:rsidP="00C66F84">
      <w:pPr>
        <w:rPr>
          <w:rtl/>
          <w:lang w:eastAsia="he-IL"/>
        </w:rPr>
      </w:pPr>
      <w:bookmarkStart w:id="13568" w:name="_ETM_Q1_3599925"/>
      <w:bookmarkStart w:id="13569" w:name="_ETM_Q1_3600041"/>
      <w:bookmarkEnd w:id="13568"/>
      <w:bookmarkEnd w:id="13569"/>
      <w:r>
        <w:rPr>
          <w:rFonts w:hint="cs"/>
          <w:rtl/>
          <w:lang w:eastAsia="he-IL"/>
        </w:rPr>
        <w:t>תודה, מי בעד? ארבעה, מי נגד? שבעה.</w:t>
      </w:r>
    </w:p>
    <w:p w14:paraId="209FA485" w14:textId="77777777" w:rsidR="00C66F84" w:rsidRDefault="00C66F84" w:rsidP="00C66F84">
      <w:pPr>
        <w:rPr>
          <w:rtl/>
          <w:lang w:eastAsia="he-IL"/>
        </w:rPr>
      </w:pPr>
    </w:p>
    <w:p w14:paraId="2777581C" w14:textId="77777777" w:rsidR="00C66F84" w:rsidRDefault="00C66F84" w:rsidP="00C66F84">
      <w:pPr>
        <w:pStyle w:val="af1"/>
        <w:keepNext/>
        <w:rPr>
          <w:rtl/>
          <w:lang w:eastAsia="he-IL"/>
        </w:rPr>
      </w:pPr>
      <w:r>
        <w:rPr>
          <w:rtl/>
          <w:lang w:eastAsia="he-IL"/>
        </w:rPr>
        <w:t>הצבעה</w:t>
      </w:r>
    </w:p>
    <w:p w14:paraId="287C0330" w14:textId="77777777" w:rsidR="00C66F84" w:rsidRPr="00C61CDA" w:rsidRDefault="00C66F84" w:rsidP="00C66F84">
      <w:pPr>
        <w:rPr>
          <w:rtl/>
          <w:lang w:eastAsia="he-IL"/>
        </w:rPr>
      </w:pPr>
      <w:bookmarkStart w:id="13570" w:name="_ETM_Q1_3602770"/>
      <w:bookmarkEnd w:id="13570"/>
    </w:p>
    <w:p w14:paraId="38931A2F" w14:textId="77777777" w:rsidR="00C66F84" w:rsidRDefault="00C66F84" w:rsidP="00C66F84">
      <w:pPr>
        <w:pStyle w:val="--"/>
        <w:keepNext/>
        <w:rPr>
          <w:rtl/>
          <w:lang w:eastAsia="he-IL"/>
        </w:rPr>
      </w:pPr>
      <w:r>
        <w:rPr>
          <w:rFonts w:hint="cs"/>
          <w:rtl/>
          <w:lang w:eastAsia="he-IL"/>
        </w:rPr>
        <w:t>ההסתייגות נדחתה.</w:t>
      </w:r>
      <w:bookmarkStart w:id="13571" w:name="_ETM_Q1_3609037"/>
      <w:bookmarkEnd w:id="13571"/>
    </w:p>
    <w:p w14:paraId="3358B596" w14:textId="77777777" w:rsidR="00C66F84" w:rsidRDefault="00C66F84" w:rsidP="00C66F84">
      <w:pPr>
        <w:rPr>
          <w:rtl/>
          <w:lang w:eastAsia="he-IL"/>
        </w:rPr>
      </w:pPr>
      <w:bookmarkStart w:id="13572" w:name="_ETM_Q1_3609466"/>
      <w:bookmarkStart w:id="13573" w:name="_ETM_Q1_3604663"/>
      <w:bookmarkStart w:id="13574" w:name="_ETM_Q1_3604925"/>
      <w:bookmarkEnd w:id="13572"/>
      <w:bookmarkEnd w:id="13573"/>
      <w:bookmarkEnd w:id="13574"/>
    </w:p>
    <w:p w14:paraId="0DFED771" w14:textId="3055D3EB" w:rsidR="00C66F84" w:rsidRDefault="00C66F84" w:rsidP="00C66F84">
      <w:pPr>
        <w:rPr>
          <w:rtl/>
          <w:lang w:eastAsia="he-IL"/>
        </w:rPr>
      </w:pPr>
      <w:bookmarkStart w:id="13575" w:name="_ETM_Q1_3605094"/>
      <w:bookmarkEnd w:id="13575"/>
      <w:r>
        <w:rPr>
          <w:rFonts w:hint="cs"/>
          <w:rtl/>
          <w:lang w:eastAsia="he-IL"/>
        </w:rPr>
        <w:t>המקבץ הוסר.</w:t>
      </w:r>
      <w:bookmarkStart w:id="13576" w:name="_ETM_Q1_3607130"/>
      <w:bookmarkEnd w:id="13576"/>
    </w:p>
    <w:p w14:paraId="23EE0488" w14:textId="77777777" w:rsidR="00C66F84" w:rsidRDefault="00C66F84" w:rsidP="00C66F84">
      <w:pPr>
        <w:rPr>
          <w:rtl/>
          <w:lang w:eastAsia="he-IL"/>
        </w:rPr>
      </w:pPr>
      <w:bookmarkStart w:id="13577" w:name="_ETM_Q1_3607533"/>
      <w:bookmarkStart w:id="13578" w:name="_ETM_Q1_3608293"/>
      <w:bookmarkEnd w:id="13577"/>
      <w:bookmarkEnd w:id="13578"/>
    </w:p>
    <w:p w14:paraId="4D6150D9" w14:textId="1E24FE26" w:rsidR="00C66F84" w:rsidRDefault="00C66F84" w:rsidP="00C66F84">
      <w:pPr>
        <w:pStyle w:val="a4"/>
        <w:keepNext/>
        <w:rPr>
          <w:rtl/>
        </w:rPr>
      </w:pPr>
      <w:bookmarkStart w:id="13579" w:name="ET_speaker_6127_1308"/>
      <w:r w:rsidRPr="00C66F84">
        <w:rPr>
          <w:rStyle w:val="TagStyle"/>
          <w:rtl/>
        </w:rPr>
        <w:t xml:space="preserve"> &lt;&lt; דובר &gt;&gt; </w:t>
      </w:r>
      <w:r>
        <w:rPr>
          <w:rtl/>
        </w:rPr>
        <w:t>ולדימיר בליאק (יש עתיד):</w:t>
      </w:r>
      <w:r w:rsidRPr="00C66F84">
        <w:rPr>
          <w:rStyle w:val="TagStyle"/>
          <w:rtl/>
        </w:rPr>
        <w:t xml:space="preserve"> &lt;&lt; דובר &gt;&gt;</w:t>
      </w:r>
      <w:r w:rsidR="00707E81">
        <w:rPr>
          <w:rtl/>
        </w:rPr>
        <w:t xml:space="preserve"> </w:t>
      </w:r>
      <w:r>
        <w:rPr>
          <w:rtl/>
        </w:rPr>
        <w:t xml:space="preserve"> </w:t>
      </w:r>
      <w:bookmarkEnd w:id="13579"/>
    </w:p>
    <w:p w14:paraId="13CCC516" w14:textId="77777777" w:rsidR="00C66F84" w:rsidRDefault="00C66F84" w:rsidP="00C66F84">
      <w:pPr>
        <w:pStyle w:val="KeepWithNext"/>
        <w:rPr>
          <w:rtl/>
          <w:lang w:eastAsia="he-IL"/>
        </w:rPr>
      </w:pPr>
    </w:p>
    <w:p w14:paraId="07FF6F3B" w14:textId="04697885" w:rsidR="00C66F84" w:rsidRDefault="00C66F84" w:rsidP="00C66F84">
      <w:pPr>
        <w:rPr>
          <w:rtl/>
          <w:lang w:eastAsia="he-IL"/>
        </w:rPr>
      </w:pPr>
      <w:bookmarkStart w:id="13580" w:name="_ETM_Q1_3609629"/>
      <w:bookmarkEnd w:id="13580"/>
      <w:r>
        <w:rPr>
          <w:rFonts w:hint="cs"/>
          <w:rtl/>
          <w:lang w:eastAsia="he-IL"/>
        </w:rPr>
        <w:t>ר</w:t>
      </w:r>
      <w:bookmarkStart w:id="13581" w:name="_ETM_Q1_3609704"/>
      <w:bookmarkEnd w:id="13581"/>
      <w:r>
        <w:rPr>
          <w:rFonts w:hint="cs"/>
          <w:rtl/>
          <w:lang w:eastAsia="he-IL"/>
        </w:rPr>
        <w:t>וויזיה.</w:t>
      </w:r>
    </w:p>
    <w:p w14:paraId="4BFD9D99" w14:textId="77777777" w:rsidR="00C66F84" w:rsidRDefault="00C66F84" w:rsidP="00C66F84">
      <w:pPr>
        <w:rPr>
          <w:rtl/>
          <w:lang w:eastAsia="he-IL"/>
        </w:rPr>
      </w:pPr>
      <w:bookmarkStart w:id="13582" w:name="_ETM_Q1_3610710"/>
      <w:bookmarkStart w:id="13583" w:name="_ETM_Q1_3611131"/>
      <w:bookmarkEnd w:id="13582"/>
      <w:bookmarkEnd w:id="13583"/>
    </w:p>
    <w:p w14:paraId="4F6D9F64" w14:textId="0894F61D" w:rsidR="00C66F84" w:rsidRDefault="00C66F84" w:rsidP="00C66F84">
      <w:pPr>
        <w:pStyle w:val="a4"/>
        <w:keepNext/>
        <w:rPr>
          <w:rtl/>
        </w:rPr>
      </w:pPr>
      <w:bookmarkStart w:id="13584" w:name="ET_speaker_אייל_לב_ארי_1309"/>
      <w:r w:rsidRPr="00C66F84">
        <w:rPr>
          <w:rStyle w:val="TagStyle"/>
          <w:rtl/>
        </w:rPr>
        <w:t xml:space="preserve"> &lt;&lt; דובר &gt;&gt; </w:t>
      </w:r>
      <w:r>
        <w:rPr>
          <w:rtl/>
        </w:rPr>
        <w:t>אייל לב ארי:</w:t>
      </w:r>
      <w:r w:rsidRPr="00C66F84">
        <w:rPr>
          <w:rStyle w:val="TagStyle"/>
          <w:rtl/>
        </w:rPr>
        <w:t xml:space="preserve"> &lt;&lt; דובר &gt;&gt;</w:t>
      </w:r>
      <w:r w:rsidR="00707E81">
        <w:rPr>
          <w:rtl/>
        </w:rPr>
        <w:t xml:space="preserve"> </w:t>
      </w:r>
      <w:r>
        <w:rPr>
          <w:rtl/>
        </w:rPr>
        <w:t xml:space="preserve"> </w:t>
      </w:r>
      <w:bookmarkEnd w:id="13584"/>
    </w:p>
    <w:p w14:paraId="7BA5A0B9" w14:textId="77777777" w:rsidR="00C66F84" w:rsidRDefault="00C66F84" w:rsidP="00C66F84">
      <w:pPr>
        <w:pStyle w:val="KeepWithNext"/>
        <w:rPr>
          <w:rtl/>
          <w:lang w:eastAsia="he-IL"/>
        </w:rPr>
      </w:pPr>
    </w:p>
    <w:p w14:paraId="4179D807" w14:textId="1954BA63" w:rsidR="00C66F84" w:rsidRDefault="00C66F84" w:rsidP="00C66F84">
      <w:pPr>
        <w:rPr>
          <w:rtl/>
          <w:lang w:eastAsia="he-IL"/>
        </w:rPr>
      </w:pPr>
      <w:bookmarkStart w:id="13585" w:name="_ETM_Q1_3613791"/>
      <w:bookmarkStart w:id="13586" w:name="_ETM_Q1_3613921"/>
      <w:bookmarkEnd w:id="13585"/>
      <w:bookmarkEnd w:id="13586"/>
      <w:r>
        <w:rPr>
          <w:rFonts w:hint="cs"/>
          <w:rtl/>
          <w:lang w:eastAsia="he-IL"/>
        </w:rPr>
        <w:t>129 עד 132.</w:t>
      </w:r>
    </w:p>
    <w:p w14:paraId="645D3D8D" w14:textId="77777777" w:rsidR="00C66F84" w:rsidRDefault="00C66F84" w:rsidP="00C66F84">
      <w:pPr>
        <w:rPr>
          <w:rtl/>
          <w:lang w:eastAsia="he-IL"/>
        </w:rPr>
      </w:pPr>
      <w:bookmarkStart w:id="13587" w:name="_ETM_Q1_3616575"/>
      <w:bookmarkStart w:id="13588" w:name="_ETM_Q1_3612068"/>
      <w:bookmarkEnd w:id="13587"/>
      <w:bookmarkEnd w:id="13588"/>
    </w:p>
    <w:p w14:paraId="2D342572" w14:textId="7B3DA73E" w:rsidR="00C66F84" w:rsidRDefault="00C66F84" w:rsidP="00C66F84">
      <w:pPr>
        <w:pStyle w:val="a4"/>
        <w:keepNext/>
        <w:rPr>
          <w:rtl/>
        </w:rPr>
      </w:pPr>
      <w:bookmarkStart w:id="13589" w:name="ET_speaker_6158_1310"/>
      <w:r w:rsidRPr="00C66F84">
        <w:rPr>
          <w:rStyle w:val="TagStyle"/>
          <w:rtl/>
        </w:rPr>
        <w:t xml:space="preserve"> &lt;&lt; דובר &gt;&gt; </w:t>
      </w:r>
      <w:r>
        <w:rPr>
          <w:rtl/>
        </w:rPr>
        <w:t>אפרת רייטן מרום (העבודה):</w:t>
      </w:r>
      <w:r w:rsidRPr="00C66F84">
        <w:rPr>
          <w:rStyle w:val="TagStyle"/>
          <w:rtl/>
        </w:rPr>
        <w:t xml:space="preserve"> &lt;&lt; דובר &gt;&gt;</w:t>
      </w:r>
      <w:r w:rsidR="00707E81">
        <w:rPr>
          <w:rtl/>
        </w:rPr>
        <w:t xml:space="preserve"> </w:t>
      </w:r>
      <w:r>
        <w:rPr>
          <w:rtl/>
        </w:rPr>
        <w:t xml:space="preserve"> </w:t>
      </w:r>
      <w:bookmarkEnd w:id="13589"/>
    </w:p>
    <w:p w14:paraId="1BA33311" w14:textId="77777777" w:rsidR="00C66F84" w:rsidRDefault="00C66F84" w:rsidP="00C66F84">
      <w:pPr>
        <w:pStyle w:val="KeepWithNext"/>
        <w:rPr>
          <w:rtl/>
          <w:lang w:eastAsia="he-IL"/>
        </w:rPr>
      </w:pPr>
    </w:p>
    <w:p w14:paraId="51C3D374" w14:textId="77777777" w:rsidR="00C66F84" w:rsidRDefault="00134FCB" w:rsidP="00C66F84">
      <w:pPr>
        <w:rPr>
          <w:rtl/>
          <w:lang w:eastAsia="he-IL"/>
        </w:rPr>
      </w:pPr>
      <w:bookmarkStart w:id="13590" w:name="_ETM_Q1_3614784"/>
      <w:bookmarkStart w:id="13591" w:name="_ETM_Q1_3614928"/>
      <w:bookmarkEnd w:id="13590"/>
      <w:bookmarkEnd w:id="13591"/>
      <w:r>
        <w:rPr>
          <w:rtl/>
          <w:lang w:eastAsia="he-IL"/>
        </w:rPr>
        <w:t>להעביר שר מכהונ</w:t>
      </w:r>
      <w:r w:rsidR="00C66F84">
        <w:rPr>
          <w:rFonts w:hint="cs"/>
          <w:rtl/>
          <w:lang w:eastAsia="he-IL"/>
        </w:rPr>
        <w:t>תו,</w:t>
      </w:r>
      <w:r>
        <w:rPr>
          <w:rtl/>
          <w:lang w:eastAsia="he-IL"/>
        </w:rPr>
        <w:t xml:space="preserve"> אנחנו עדיין נמצאים במסגרת הסתייגות המאוד מאוד מהותית אגב, שימו לב שבעצם בחוק הזה החדש, העברת שר מכהונתו נתונה לחברי הכנסת כאמור, וגם לשרים הן מעין הדחה</w:t>
      </w:r>
      <w:r w:rsidR="00C66F84">
        <w:rPr>
          <w:rFonts w:hint="cs"/>
          <w:rtl/>
          <w:lang w:eastAsia="he-IL"/>
        </w:rPr>
        <w:t>,</w:t>
      </w:r>
      <w:r>
        <w:rPr>
          <w:rtl/>
          <w:lang w:eastAsia="he-IL"/>
        </w:rPr>
        <w:t xml:space="preserve"> הדבר הוא באמת מאוד מאוד חמור</w:t>
      </w:r>
      <w:r w:rsidR="00C66F84">
        <w:rPr>
          <w:rFonts w:hint="cs"/>
          <w:rtl/>
          <w:lang w:eastAsia="he-IL"/>
        </w:rPr>
        <w:t xml:space="preserve">, </w:t>
      </w:r>
      <w:r>
        <w:rPr>
          <w:rtl/>
          <w:lang w:eastAsia="he-IL"/>
        </w:rPr>
        <w:t>כשבעצם אנחנו דורסים, גם אם יש את ההתנגדות המשמעותית של האופוזיציה</w:t>
      </w:r>
      <w:r w:rsidR="00C66F84">
        <w:rPr>
          <w:rFonts w:hint="cs"/>
          <w:rtl/>
          <w:lang w:eastAsia="he-IL"/>
        </w:rPr>
        <w:t>,</w:t>
      </w:r>
      <w:r>
        <w:rPr>
          <w:rtl/>
          <w:lang w:eastAsia="he-IL"/>
        </w:rPr>
        <w:t xml:space="preserve"> אנחנו לא מתייחסים להתנגדות משמעותית של ראש ממשלה</w:t>
      </w:r>
      <w:r w:rsidR="00C66F84">
        <w:rPr>
          <w:rFonts w:hint="cs"/>
          <w:rtl/>
          <w:lang w:eastAsia="he-IL"/>
        </w:rPr>
        <w:t>,</w:t>
      </w:r>
      <w:r>
        <w:rPr>
          <w:rtl/>
          <w:lang w:eastAsia="he-IL"/>
        </w:rPr>
        <w:t xml:space="preserve"> ואנחנו מדברים על כך שראש ממשלה</w:t>
      </w:r>
      <w:r w:rsidR="00C66F84">
        <w:rPr>
          <w:rFonts w:hint="cs"/>
          <w:rtl/>
          <w:lang w:eastAsia="he-IL"/>
        </w:rPr>
        <w:t>,</w:t>
      </w:r>
      <w:r>
        <w:rPr>
          <w:rtl/>
          <w:lang w:eastAsia="he-IL"/>
        </w:rPr>
        <w:t xml:space="preserve"> אתם מקדמים כל הזמן כמה חשוב וכמה אסור לנו לעשות דברים, בניגוד לדעתו ובניגוד לסמכות של</w:t>
      </w:r>
      <w:r w:rsidR="00C66F84">
        <w:rPr>
          <w:rFonts w:hint="cs"/>
          <w:rtl/>
          <w:lang w:eastAsia="he-IL"/>
        </w:rPr>
        <w:t>ו</w:t>
      </w:r>
      <w:r>
        <w:rPr>
          <w:rtl/>
          <w:lang w:eastAsia="he-IL"/>
        </w:rPr>
        <w:t xml:space="preserve"> העם בחר</w:t>
      </w:r>
      <w:r w:rsidR="00C66F84">
        <w:rPr>
          <w:rFonts w:hint="cs"/>
          <w:rtl/>
          <w:lang w:eastAsia="he-IL"/>
        </w:rPr>
        <w:t>,</w:t>
      </w:r>
      <w:r>
        <w:rPr>
          <w:rtl/>
          <w:lang w:eastAsia="he-IL"/>
        </w:rPr>
        <w:t xml:space="preserve"> העם בחר, אבל הנה אתם נותנים כאן אפשרות, אתם לוקחים מראש הממשלה את האפשרות שמוקנית לו בדין למנות ולפטר שרים</w:t>
      </w:r>
      <w:r w:rsidR="00C66F84">
        <w:rPr>
          <w:rFonts w:hint="cs"/>
          <w:rtl/>
          <w:lang w:eastAsia="he-IL"/>
        </w:rPr>
        <w:t>,</w:t>
      </w:r>
      <w:r>
        <w:rPr>
          <w:rtl/>
          <w:lang w:eastAsia="he-IL"/>
        </w:rPr>
        <w:t xml:space="preserve"> ומעבירים את זה לכנסת</w:t>
      </w:r>
      <w:r w:rsidR="00C66F84">
        <w:rPr>
          <w:rFonts w:hint="cs"/>
          <w:rtl/>
          <w:lang w:eastAsia="he-IL"/>
        </w:rPr>
        <w:t>,</w:t>
      </w:r>
      <w:r>
        <w:rPr>
          <w:rtl/>
          <w:lang w:eastAsia="he-IL"/>
        </w:rPr>
        <w:t xml:space="preserve"> מעבירים לכנסת את האפשרות הזאת, ובמקרה הזה אתם בעצם פוגעים במה שאתם עצמכם מוכרים לציבור. </w:t>
      </w:r>
    </w:p>
    <w:p w14:paraId="1A2501C3" w14:textId="77777777" w:rsidR="00C66F84" w:rsidRDefault="00C66F84" w:rsidP="00C66F84">
      <w:pPr>
        <w:rPr>
          <w:rtl/>
          <w:lang w:eastAsia="he-IL"/>
        </w:rPr>
      </w:pPr>
      <w:bookmarkStart w:id="13592" w:name="_ETM_Q1_3677224"/>
      <w:bookmarkStart w:id="13593" w:name="_ETM_Q1_3678078"/>
      <w:bookmarkStart w:id="13594" w:name="_ETM_Q1_3678197"/>
      <w:bookmarkStart w:id="13595" w:name="_ETM_Q1_3678690"/>
      <w:bookmarkStart w:id="13596" w:name="_ETM_Q1_3673831"/>
      <w:bookmarkEnd w:id="13592"/>
      <w:bookmarkEnd w:id="13593"/>
      <w:bookmarkEnd w:id="13594"/>
      <w:bookmarkEnd w:id="13595"/>
      <w:bookmarkEnd w:id="13596"/>
    </w:p>
    <w:p w14:paraId="4C262314" w14:textId="5FE0E413" w:rsidR="00C66F84" w:rsidRDefault="00C66F84" w:rsidP="00C66F84">
      <w:pPr>
        <w:pStyle w:val="af6"/>
        <w:keepNext/>
        <w:rPr>
          <w:rtl/>
        </w:rPr>
      </w:pPr>
      <w:bookmarkStart w:id="13597" w:name="ET_yor_5786_1311"/>
      <w:r w:rsidRPr="00C66F84">
        <w:rPr>
          <w:rStyle w:val="TagStyle"/>
          <w:rtl/>
        </w:rPr>
        <w:t xml:space="preserve"> &lt;&lt; יור &gt;&gt; </w:t>
      </w:r>
      <w:r>
        <w:rPr>
          <w:rtl/>
        </w:rPr>
        <w:t>היו"ר אופיר כץ:</w:t>
      </w:r>
      <w:r w:rsidRPr="00C66F84">
        <w:rPr>
          <w:rStyle w:val="TagStyle"/>
          <w:rtl/>
        </w:rPr>
        <w:t xml:space="preserve"> &lt;&lt; יור &gt;&gt;</w:t>
      </w:r>
      <w:r w:rsidR="00707E81">
        <w:rPr>
          <w:rtl/>
        </w:rPr>
        <w:t xml:space="preserve"> </w:t>
      </w:r>
      <w:r>
        <w:rPr>
          <w:rtl/>
        </w:rPr>
        <w:t xml:space="preserve"> </w:t>
      </w:r>
      <w:bookmarkEnd w:id="13597"/>
    </w:p>
    <w:p w14:paraId="26C3F3AA" w14:textId="77777777" w:rsidR="00C66F84" w:rsidRDefault="00C66F84" w:rsidP="00C66F84">
      <w:pPr>
        <w:pStyle w:val="KeepWithNext"/>
        <w:rPr>
          <w:rtl/>
          <w:lang w:eastAsia="he-IL"/>
        </w:rPr>
      </w:pPr>
    </w:p>
    <w:p w14:paraId="4C03B7C9" w14:textId="17C073DF" w:rsidR="00C66F84" w:rsidRDefault="00C66F84" w:rsidP="00C66F84">
      <w:pPr>
        <w:rPr>
          <w:rtl/>
          <w:lang w:eastAsia="he-IL"/>
        </w:rPr>
      </w:pPr>
      <w:bookmarkStart w:id="13598" w:name="_ETM_Q1_3675944"/>
      <w:bookmarkStart w:id="13599" w:name="_ETM_Q1_3676022"/>
      <w:bookmarkEnd w:id="13598"/>
      <w:bookmarkEnd w:id="13599"/>
      <w:r>
        <w:rPr>
          <w:rFonts w:hint="cs"/>
          <w:rtl/>
          <w:lang w:eastAsia="he-IL"/>
        </w:rPr>
        <w:t>מי בעד? ארבעה, מי נגד? שבעה.</w:t>
      </w:r>
    </w:p>
    <w:p w14:paraId="45AE68FE" w14:textId="77777777" w:rsidR="00C66F84" w:rsidRDefault="00C66F84" w:rsidP="00C66F84">
      <w:pPr>
        <w:rPr>
          <w:rtl/>
          <w:lang w:eastAsia="he-IL"/>
        </w:rPr>
      </w:pPr>
    </w:p>
    <w:p w14:paraId="4EFEC358" w14:textId="77777777" w:rsidR="00C66F84" w:rsidRDefault="00C66F84" w:rsidP="00C66F84">
      <w:pPr>
        <w:pStyle w:val="af1"/>
        <w:keepNext/>
        <w:rPr>
          <w:rtl/>
          <w:lang w:eastAsia="he-IL"/>
        </w:rPr>
      </w:pPr>
      <w:r>
        <w:rPr>
          <w:rtl/>
          <w:lang w:eastAsia="he-IL"/>
        </w:rPr>
        <w:t>הצבעה</w:t>
      </w:r>
    </w:p>
    <w:p w14:paraId="1E98F677" w14:textId="77777777" w:rsidR="00C66F84" w:rsidRPr="00C61CDA" w:rsidRDefault="00C66F84" w:rsidP="00C66F84">
      <w:pPr>
        <w:rPr>
          <w:rtl/>
          <w:lang w:eastAsia="he-IL"/>
        </w:rPr>
      </w:pPr>
    </w:p>
    <w:p w14:paraId="6D33F17E" w14:textId="77777777" w:rsidR="00C66F84" w:rsidRDefault="00C66F84" w:rsidP="00C66F84">
      <w:pPr>
        <w:pStyle w:val="--"/>
        <w:keepNext/>
        <w:rPr>
          <w:rtl/>
          <w:lang w:eastAsia="he-IL"/>
        </w:rPr>
      </w:pPr>
      <w:r>
        <w:rPr>
          <w:rFonts w:hint="cs"/>
          <w:rtl/>
          <w:lang w:eastAsia="he-IL"/>
        </w:rPr>
        <w:t>ההסתייגות נדחתה.</w:t>
      </w:r>
      <w:bookmarkStart w:id="13600" w:name="_ETM_Q1_3682260"/>
      <w:bookmarkStart w:id="13601" w:name="_ETM_Q1_3677531"/>
      <w:bookmarkEnd w:id="13600"/>
      <w:bookmarkEnd w:id="13601"/>
    </w:p>
    <w:p w14:paraId="5DAE830D" w14:textId="77777777" w:rsidR="00C66F84" w:rsidRDefault="00C66F84" w:rsidP="00C66F84">
      <w:pPr>
        <w:rPr>
          <w:rtl/>
          <w:lang w:eastAsia="he-IL"/>
        </w:rPr>
      </w:pPr>
      <w:bookmarkStart w:id="13602" w:name="_ETM_Q1_3677848"/>
      <w:bookmarkStart w:id="13603" w:name="_ETM_Q1_3677952"/>
      <w:bookmarkStart w:id="13604" w:name="_ETM_Q1_3678285"/>
      <w:bookmarkEnd w:id="13602"/>
      <w:bookmarkEnd w:id="13603"/>
      <w:bookmarkEnd w:id="13604"/>
    </w:p>
    <w:p w14:paraId="469CD96B" w14:textId="1AE404E5" w:rsidR="00C66F84" w:rsidRDefault="00C66F84" w:rsidP="00C66F84">
      <w:pPr>
        <w:rPr>
          <w:rtl/>
          <w:lang w:eastAsia="he-IL"/>
        </w:rPr>
      </w:pPr>
      <w:r>
        <w:rPr>
          <w:rFonts w:hint="cs"/>
          <w:rtl/>
          <w:lang w:eastAsia="he-IL"/>
        </w:rPr>
        <w:t>המק</w:t>
      </w:r>
      <w:bookmarkStart w:id="13605" w:name="_ETM_Q1_3678692"/>
      <w:bookmarkEnd w:id="13605"/>
      <w:r>
        <w:rPr>
          <w:rFonts w:hint="cs"/>
          <w:rtl/>
          <w:lang w:eastAsia="he-IL"/>
        </w:rPr>
        <w:t>בץ הוסר.</w:t>
      </w:r>
      <w:bookmarkStart w:id="13606" w:name="_ETM_Q1_3680687"/>
      <w:bookmarkEnd w:id="13606"/>
    </w:p>
    <w:p w14:paraId="5708287B" w14:textId="77777777" w:rsidR="00C66F84" w:rsidRDefault="00C66F84" w:rsidP="00C66F84">
      <w:pPr>
        <w:rPr>
          <w:rtl/>
          <w:lang w:eastAsia="he-IL"/>
        </w:rPr>
      </w:pPr>
    </w:p>
    <w:p w14:paraId="4CF81808" w14:textId="72D9C959" w:rsidR="00C66F84" w:rsidRDefault="00C66F84" w:rsidP="00C66F84">
      <w:pPr>
        <w:pStyle w:val="a4"/>
        <w:keepNext/>
        <w:rPr>
          <w:rtl/>
        </w:rPr>
      </w:pPr>
      <w:bookmarkStart w:id="13607" w:name="ET_speaker_6128_1312"/>
      <w:r w:rsidRPr="00C66F84">
        <w:rPr>
          <w:rStyle w:val="TagStyle"/>
          <w:rtl/>
        </w:rPr>
        <w:t xml:space="preserve"> &lt;&lt; דובר &gt;&gt; </w:t>
      </w:r>
      <w:r>
        <w:rPr>
          <w:rtl/>
        </w:rPr>
        <w:t>משה טור פז (יש עתיד):</w:t>
      </w:r>
      <w:r w:rsidRPr="00C66F84">
        <w:rPr>
          <w:rStyle w:val="TagStyle"/>
          <w:rtl/>
        </w:rPr>
        <w:t xml:space="preserve"> &lt;&lt; דובר &gt;&gt;</w:t>
      </w:r>
      <w:r w:rsidR="00707E81">
        <w:rPr>
          <w:rtl/>
        </w:rPr>
        <w:t xml:space="preserve"> </w:t>
      </w:r>
      <w:r>
        <w:rPr>
          <w:rtl/>
        </w:rPr>
        <w:t xml:space="preserve"> </w:t>
      </w:r>
      <w:bookmarkEnd w:id="13607"/>
    </w:p>
    <w:p w14:paraId="5DBD20B0" w14:textId="77777777" w:rsidR="00C66F84" w:rsidRDefault="00C66F84" w:rsidP="00C66F84">
      <w:pPr>
        <w:pStyle w:val="KeepWithNext"/>
        <w:rPr>
          <w:rtl/>
          <w:lang w:eastAsia="he-IL"/>
        </w:rPr>
      </w:pPr>
    </w:p>
    <w:p w14:paraId="7356FC88" w14:textId="77777777" w:rsidR="00C66F84" w:rsidRDefault="00134FCB" w:rsidP="00C66F84">
      <w:pPr>
        <w:rPr>
          <w:rtl/>
          <w:lang w:eastAsia="he-IL"/>
        </w:rPr>
      </w:pPr>
      <w:bookmarkStart w:id="13608" w:name="_ETM_Q1_3682964"/>
      <w:bookmarkStart w:id="13609" w:name="_ETM_Q1_3683063"/>
      <w:bookmarkStart w:id="13610" w:name="_ETM_Q1_3677530"/>
      <w:bookmarkStart w:id="13611" w:name="_ETM_Q1_3677652"/>
      <w:bookmarkEnd w:id="13608"/>
      <w:bookmarkEnd w:id="13609"/>
      <w:bookmarkEnd w:id="13610"/>
      <w:bookmarkEnd w:id="13611"/>
      <w:r>
        <w:rPr>
          <w:rtl/>
          <w:lang w:eastAsia="he-IL"/>
        </w:rPr>
        <w:t>אדוני יו"ר הוועדה, אני רוצה שנייה לקטוע את הרצף ולבקש מהיועצת המשפטית</w:t>
      </w:r>
      <w:r w:rsidR="00C66F84">
        <w:rPr>
          <w:rFonts w:hint="cs"/>
          <w:rtl/>
          <w:lang w:eastAsia="he-IL"/>
        </w:rPr>
        <w:t>,</w:t>
      </w:r>
      <w:r>
        <w:rPr>
          <w:rtl/>
          <w:lang w:eastAsia="he-IL"/>
        </w:rPr>
        <w:t xml:space="preserve"> אני עברתי שוב על המקבצים שנעשים פה</w:t>
      </w:r>
      <w:r w:rsidR="00C66F84">
        <w:rPr>
          <w:rFonts w:hint="cs"/>
          <w:rtl/>
          <w:lang w:eastAsia="he-IL"/>
        </w:rPr>
        <w:t>,</w:t>
      </w:r>
      <w:r>
        <w:rPr>
          <w:rtl/>
          <w:lang w:eastAsia="he-IL"/>
        </w:rPr>
        <w:t xml:space="preserve"> ואני לא מצליח להבין שהעליתי את זה קודם ולא קיבלתי תשובה</w:t>
      </w:r>
      <w:r w:rsidR="00C66F84">
        <w:rPr>
          <w:rFonts w:hint="cs"/>
          <w:rtl/>
          <w:lang w:eastAsia="he-IL"/>
        </w:rPr>
        <w:t>,</w:t>
      </w:r>
      <w:r>
        <w:rPr>
          <w:rtl/>
          <w:lang w:eastAsia="he-IL"/>
        </w:rPr>
        <w:t xml:space="preserve"> מה ההיגיון של המקבצים? יש פה כמה מקבצים, אני מבקש לקבל. </w:t>
      </w:r>
    </w:p>
    <w:p w14:paraId="2B38611B" w14:textId="77777777" w:rsidR="00C66F84" w:rsidRDefault="00C66F84" w:rsidP="00C66F84">
      <w:pPr>
        <w:rPr>
          <w:rtl/>
          <w:lang w:eastAsia="he-IL"/>
        </w:rPr>
      </w:pPr>
      <w:bookmarkStart w:id="13612" w:name="_ETM_Q1_3702079"/>
      <w:bookmarkEnd w:id="13612"/>
    </w:p>
    <w:p w14:paraId="6019AC9F" w14:textId="58B4FEF0" w:rsidR="00C66F84" w:rsidRDefault="00C66F84" w:rsidP="00C66F84">
      <w:pPr>
        <w:pStyle w:val="af6"/>
        <w:keepNext/>
        <w:rPr>
          <w:rtl/>
        </w:rPr>
      </w:pPr>
      <w:bookmarkStart w:id="13613" w:name="ET_yor_5786_1313"/>
      <w:r w:rsidRPr="00C66F84">
        <w:rPr>
          <w:rStyle w:val="TagStyle"/>
          <w:rtl/>
        </w:rPr>
        <w:t xml:space="preserve"> &lt;&lt; יור &gt;&gt; </w:t>
      </w:r>
      <w:r>
        <w:rPr>
          <w:rtl/>
        </w:rPr>
        <w:t>היו"ר אופיר כץ:</w:t>
      </w:r>
      <w:r w:rsidRPr="00C66F84">
        <w:rPr>
          <w:rStyle w:val="TagStyle"/>
          <w:rtl/>
        </w:rPr>
        <w:t xml:space="preserve"> &lt;&lt; יור &gt;&gt;</w:t>
      </w:r>
      <w:r w:rsidR="00707E81">
        <w:rPr>
          <w:rtl/>
        </w:rPr>
        <w:t xml:space="preserve"> </w:t>
      </w:r>
      <w:r>
        <w:rPr>
          <w:rtl/>
        </w:rPr>
        <w:t xml:space="preserve"> </w:t>
      </w:r>
      <w:bookmarkEnd w:id="13613"/>
    </w:p>
    <w:p w14:paraId="1B6655E5" w14:textId="77777777" w:rsidR="00C66F84" w:rsidRDefault="00C66F84" w:rsidP="00C66F84">
      <w:pPr>
        <w:pStyle w:val="KeepWithNext"/>
        <w:rPr>
          <w:rtl/>
          <w:lang w:eastAsia="he-IL"/>
        </w:rPr>
      </w:pPr>
    </w:p>
    <w:p w14:paraId="72960FA6" w14:textId="359F64DE" w:rsidR="00C66F84" w:rsidRDefault="00C66F84" w:rsidP="00C66F84">
      <w:pPr>
        <w:rPr>
          <w:rtl/>
          <w:lang w:eastAsia="he-IL"/>
        </w:rPr>
      </w:pPr>
      <w:bookmarkStart w:id="13614" w:name="_ETM_Q1_3700024"/>
      <w:bookmarkStart w:id="13615" w:name="_ETM_Q1_3700108"/>
      <w:bookmarkEnd w:id="13614"/>
      <w:bookmarkEnd w:id="13615"/>
      <w:r>
        <w:rPr>
          <w:rFonts w:hint="cs"/>
          <w:rtl/>
          <w:lang w:eastAsia="he-IL"/>
        </w:rPr>
        <w:t xml:space="preserve">בסדר אנחנו נמשיך, ואם </w:t>
      </w:r>
      <w:bookmarkStart w:id="13616" w:name="_ETM_Q1_3698815"/>
      <w:bookmarkEnd w:id="13616"/>
      <w:r>
        <w:rPr>
          <w:rFonts w:hint="cs"/>
          <w:rtl/>
          <w:lang w:eastAsia="he-IL"/>
        </w:rPr>
        <w:t xml:space="preserve">ההערה </w:t>
      </w:r>
      <w:bookmarkStart w:id="13617" w:name="_ETM_Q1_3700480"/>
      <w:bookmarkEnd w:id="13617"/>
      <w:r>
        <w:rPr>
          <w:rFonts w:hint="cs"/>
          <w:rtl/>
          <w:lang w:eastAsia="he-IL"/>
        </w:rPr>
        <w:t>תתקבל, אנחנו נחזור על ההצבעה.</w:t>
      </w:r>
      <w:bookmarkStart w:id="13618" w:name="_ETM_Q1_3704593"/>
      <w:bookmarkEnd w:id="13618"/>
    </w:p>
    <w:p w14:paraId="28139A08" w14:textId="77777777" w:rsidR="00C66F84" w:rsidRDefault="00C66F84" w:rsidP="00C66F84">
      <w:pPr>
        <w:rPr>
          <w:rtl/>
          <w:lang w:eastAsia="he-IL"/>
        </w:rPr>
      </w:pPr>
      <w:bookmarkStart w:id="13619" w:name="_ETM_Q1_3705060"/>
      <w:bookmarkStart w:id="13620" w:name="_ETM_Q1_3700158"/>
      <w:bookmarkEnd w:id="13619"/>
      <w:bookmarkEnd w:id="13620"/>
    </w:p>
    <w:p w14:paraId="5AEDF963" w14:textId="7D39E518" w:rsidR="00C66F84" w:rsidRDefault="00C66F84" w:rsidP="00C66F84">
      <w:pPr>
        <w:pStyle w:val="a4"/>
        <w:keepNext/>
        <w:rPr>
          <w:rtl/>
        </w:rPr>
      </w:pPr>
      <w:bookmarkStart w:id="13621" w:name="ET_speaker_6128_1314"/>
      <w:r w:rsidRPr="00C66F84">
        <w:rPr>
          <w:rStyle w:val="TagStyle"/>
          <w:rtl/>
        </w:rPr>
        <w:t xml:space="preserve"> &lt;&lt; דובר &gt;&gt; </w:t>
      </w:r>
      <w:r>
        <w:rPr>
          <w:rtl/>
        </w:rPr>
        <w:t>משה טור פז (יש עתיד):</w:t>
      </w:r>
      <w:r w:rsidRPr="00C66F84">
        <w:rPr>
          <w:rStyle w:val="TagStyle"/>
          <w:rtl/>
        </w:rPr>
        <w:t xml:space="preserve"> &lt;&lt; דובר &gt;&gt;</w:t>
      </w:r>
      <w:r w:rsidR="00707E81">
        <w:rPr>
          <w:rtl/>
        </w:rPr>
        <w:t xml:space="preserve"> </w:t>
      </w:r>
      <w:r>
        <w:rPr>
          <w:rtl/>
        </w:rPr>
        <w:t xml:space="preserve"> </w:t>
      </w:r>
      <w:bookmarkEnd w:id="13621"/>
    </w:p>
    <w:p w14:paraId="031F6CA7" w14:textId="77777777" w:rsidR="00C66F84" w:rsidRDefault="00C66F84" w:rsidP="00C66F84">
      <w:pPr>
        <w:pStyle w:val="KeepWithNext"/>
        <w:rPr>
          <w:rtl/>
          <w:lang w:eastAsia="he-IL"/>
        </w:rPr>
      </w:pPr>
    </w:p>
    <w:p w14:paraId="1729C3DB" w14:textId="77777777" w:rsidR="00C66F84" w:rsidRDefault="00C66F84" w:rsidP="00C66F84">
      <w:pPr>
        <w:rPr>
          <w:rtl/>
          <w:lang w:eastAsia="he-IL"/>
        </w:rPr>
      </w:pPr>
      <w:bookmarkStart w:id="13622" w:name="_ETM_Q1_3701790"/>
      <w:bookmarkStart w:id="13623" w:name="_ETM_Q1_3701872"/>
      <w:bookmarkEnd w:id="13622"/>
      <w:bookmarkEnd w:id="13623"/>
      <w:r>
        <w:rPr>
          <w:rFonts w:hint="cs"/>
          <w:rtl/>
          <w:lang w:eastAsia="he-IL"/>
        </w:rPr>
        <w:t xml:space="preserve">אני אשלים את השאלה שלי רק </w:t>
      </w:r>
      <w:bookmarkStart w:id="13624" w:name="_ETM_Q1_3705142"/>
      <w:bookmarkEnd w:id="13624"/>
      <w:r>
        <w:rPr>
          <w:rFonts w:hint="cs"/>
          <w:rtl/>
          <w:lang w:eastAsia="he-IL"/>
        </w:rPr>
        <w:t xml:space="preserve">ברשותך, אני מבקש לקבל הסבר, כיצד נבנים המקבצים, כי לפחות </w:t>
      </w:r>
      <w:bookmarkStart w:id="13625" w:name="_ETM_Q1_3711847"/>
      <w:bookmarkEnd w:id="13625"/>
      <w:r>
        <w:rPr>
          <w:rFonts w:hint="cs"/>
          <w:rtl/>
          <w:lang w:eastAsia="he-IL"/>
        </w:rPr>
        <w:t>חלקם, תן לי להשלים בכל זאת את השאלה, חלקם לא</w:t>
      </w:r>
      <w:bookmarkStart w:id="13626" w:name="_ETM_Q1_3716632"/>
      <w:bookmarkEnd w:id="13626"/>
      <w:r>
        <w:rPr>
          <w:rFonts w:hint="cs"/>
          <w:rtl/>
          <w:lang w:eastAsia="he-IL"/>
        </w:rPr>
        <w:t xml:space="preserve"> מובנים לי, יש פה מקבצים </w:t>
      </w:r>
      <w:bookmarkStart w:id="13627" w:name="_ETM_Q1_3723071"/>
      <w:bookmarkStart w:id="13628" w:name="_ETM_Q1_3718489"/>
      <w:bookmarkStart w:id="13629" w:name="_ETM_Q1_3714034"/>
      <w:bookmarkEnd w:id="13627"/>
      <w:bookmarkEnd w:id="13628"/>
      <w:bookmarkEnd w:id="13629"/>
      <w:r w:rsidR="00134FCB">
        <w:rPr>
          <w:rtl/>
          <w:lang w:eastAsia="he-IL"/>
        </w:rPr>
        <w:t>שנבנים, הבנתי נגיד לפי זה שזה עניין טכני</w:t>
      </w:r>
      <w:r>
        <w:rPr>
          <w:rFonts w:hint="cs"/>
          <w:rtl/>
          <w:lang w:eastAsia="he-IL"/>
        </w:rPr>
        <w:t xml:space="preserve">, אבל </w:t>
      </w:r>
      <w:r w:rsidR="00134FCB">
        <w:rPr>
          <w:rtl/>
          <w:lang w:eastAsia="he-IL"/>
        </w:rPr>
        <w:t xml:space="preserve">יש </w:t>
      </w:r>
      <w:r>
        <w:rPr>
          <w:rFonts w:hint="cs"/>
          <w:rtl/>
          <w:lang w:eastAsia="he-IL"/>
        </w:rPr>
        <w:t>פה</w:t>
      </w:r>
      <w:r w:rsidR="00134FCB">
        <w:rPr>
          <w:rtl/>
          <w:lang w:eastAsia="he-IL"/>
        </w:rPr>
        <w:t xml:space="preserve"> מקבצים שאמנם דנים באותו סעיף, אבל כל אחד נותן הסבר אחר. </w:t>
      </w:r>
      <w:bookmarkStart w:id="13630" w:name="_ETM_Q1_3728477"/>
      <w:bookmarkEnd w:id="13630"/>
    </w:p>
    <w:p w14:paraId="4066BC4D" w14:textId="77777777" w:rsidR="00C66F84" w:rsidRDefault="00C66F84" w:rsidP="00C66F84">
      <w:pPr>
        <w:rPr>
          <w:rtl/>
          <w:lang w:eastAsia="he-IL"/>
        </w:rPr>
      </w:pPr>
    </w:p>
    <w:p w14:paraId="7B5B356B" w14:textId="5FBB8565" w:rsidR="00C66F84" w:rsidRDefault="00134FCB" w:rsidP="00C66F84">
      <w:pPr>
        <w:rPr>
          <w:rtl/>
          <w:lang w:eastAsia="he-IL"/>
        </w:rPr>
      </w:pPr>
      <w:bookmarkStart w:id="13631" w:name="_ETM_Q1_3728663"/>
      <w:bookmarkStart w:id="13632" w:name="_ETM_Q1_3728720"/>
      <w:bookmarkStart w:id="13633" w:name="_ETM_Q1_3728776"/>
      <w:bookmarkEnd w:id="13631"/>
      <w:bookmarkEnd w:id="13632"/>
      <w:bookmarkEnd w:id="13633"/>
      <w:r>
        <w:rPr>
          <w:rtl/>
          <w:lang w:eastAsia="he-IL"/>
        </w:rPr>
        <w:t>כלומר, אם אני שואל על אות</w:t>
      </w:r>
      <w:r w:rsidR="00C66F84">
        <w:rPr>
          <w:rFonts w:hint="cs"/>
          <w:rtl/>
          <w:lang w:eastAsia="he-IL"/>
        </w:rPr>
        <w:t>ו</w:t>
      </w:r>
      <w:r>
        <w:rPr>
          <w:rtl/>
          <w:lang w:eastAsia="he-IL"/>
        </w:rPr>
        <w:t xml:space="preserve"> סעיף או אותה מילה שאלה אחרת, אני מקבל גם תשובה אחרת, מה ההיגיון לקבץ ביחד</w:t>
      </w:r>
      <w:bookmarkStart w:id="13634" w:name="_ETM_Q1_3732817"/>
      <w:bookmarkEnd w:id="13634"/>
      <w:r>
        <w:rPr>
          <w:rtl/>
          <w:lang w:eastAsia="he-IL"/>
        </w:rPr>
        <w:t xml:space="preserve"> את הסעיפים</w:t>
      </w:r>
      <w:r w:rsidR="00C66F84">
        <w:rPr>
          <w:rFonts w:hint="cs"/>
          <w:rtl/>
          <w:lang w:eastAsia="he-IL"/>
        </w:rPr>
        <w:t>?</w:t>
      </w:r>
      <w:r>
        <w:rPr>
          <w:rtl/>
          <w:lang w:eastAsia="he-IL"/>
        </w:rPr>
        <w:t xml:space="preserve"> ואני מסתכל </w:t>
      </w:r>
      <w:bookmarkStart w:id="13635" w:name="_ETM_Q1_3733388"/>
      <w:bookmarkEnd w:id="13635"/>
      <w:r w:rsidR="00C66F84">
        <w:rPr>
          <w:rFonts w:hint="cs"/>
          <w:rtl/>
          <w:lang w:eastAsia="he-IL"/>
        </w:rPr>
        <w:t xml:space="preserve">פה על המקבצים </w:t>
      </w:r>
      <w:bookmarkStart w:id="13636" w:name="_ETM_Q1_3737778"/>
      <w:bookmarkEnd w:id="13636"/>
      <w:r w:rsidR="00C66F84">
        <w:rPr>
          <w:rFonts w:hint="cs"/>
          <w:rtl/>
          <w:lang w:eastAsia="he-IL"/>
        </w:rPr>
        <w:t>של מ</w:t>
      </w:r>
      <w:bookmarkStart w:id="13637" w:name="_ETM_Q1_3735747"/>
      <w:bookmarkEnd w:id="13637"/>
      <w:r w:rsidR="00C66F84">
        <w:rPr>
          <w:rFonts w:hint="cs"/>
          <w:rtl/>
          <w:lang w:eastAsia="he-IL"/>
        </w:rPr>
        <w:t>פלגות אחרות, לא ברור לי למה אנחנו מוותרים על</w:t>
      </w:r>
      <w:bookmarkStart w:id="13638" w:name="_ETM_Q1_3742145"/>
      <w:bookmarkEnd w:id="13638"/>
      <w:r w:rsidR="00C66F84">
        <w:rPr>
          <w:rFonts w:hint="cs"/>
          <w:rtl/>
          <w:lang w:eastAsia="he-IL"/>
        </w:rPr>
        <w:t xml:space="preserve"> הזכות הזו? </w:t>
      </w:r>
      <w:bookmarkStart w:id="13639" w:name="_ETM_Q1_3741365"/>
      <w:bookmarkStart w:id="13640" w:name="_ETM_Q1_3736581"/>
      <w:bookmarkStart w:id="13641" w:name="_ETM_Q1_3740557"/>
      <w:bookmarkEnd w:id="13639"/>
      <w:bookmarkEnd w:id="13640"/>
      <w:bookmarkEnd w:id="13641"/>
    </w:p>
    <w:p w14:paraId="5C81AAD2" w14:textId="77777777" w:rsidR="00C66F84" w:rsidRDefault="00C66F84" w:rsidP="00C66F84">
      <w:pPr>
        <w:rPr>
          <w:rtl/>
          <w:lang w:eastAsia="he-IL"/>
        </w:rPr>
      </w:pPr>
      <w:bookmarkStart w:id="13642" w:name="_ETM_Q1_3742374"/>
      <w:bookmarkStart w:id="13643" w:name="_ETM_Q1_3742862"/>
      <w:bookmarkStart w:id="13644" w:name="_ETM_Q1_3738040"/>
      <w:bookmarkEnd w:id="13642"/>
      <w:bookmarkEnd w:id="13643"/>
      <w:bookmarkEnd w:id="13644"/>
    </w:p>
    <w:p w14:paraId="439C05A6" w14:textId="7AA4CE95" w:rsidR="00C66F84" w:rsidRDefault="00C66F84" w:rsidP="00C66F84">
      <w:pPr>
        <w:pStyle w:val="af6"/>
        <w:keepNext/>
        <w:rPr>
          <w:rtl/>
        </w:rPr>
      </w:pPr>
      <w:bookmarkStart w:id="13645" w:name="ET_yor_5786_1315"/>
      <w:r w:rsidRPr="00C66F84">
        <w:rPr>
          <w:rStyle w:val="TagStyle"/>
          <w:rtl/>
        </w:rPr>
        <w:t xml:space="preserve"> &lt;&lt; יור &gt;&gt; </w:t>
      </w:r>
      <w:r>
        <w:rPr>
          <w:rtl/>
        </w:rPr>
        <w:t>היו"ר אופיר כץ:</w:t>
      </w:r>
      <w:r w:rsidRPr="00C66F84">
        <w:rPr>
          <w:rStyle w:val="TagStyle"/>
          <w:rtl/>
        </w:rPr>
        <w:t xml:space="preserve"> &lt;&lt; יור &gt;&gt;</w:t>
      </w:r>
      <w:r w:rsidR="00707E81">
        <w:rPr>
          <w:rtl/>
        </w:rPr>
        <w:t xml:space="preserve"> </w:t>
      </w:r>
      <w:r>
        <w:rPr>
          <w:rtl/>
        </w:rPr>
        <w:t xml:space="preserve"> </w:t>
      </w:r>
      <w:bookmarkEnd w:id="13645"/>
    </w:p>
    <w:p w14:paraId="643735EF" w14:textId="77777777" w:rsidR="00C66F84" w:rsidRDefault="00C66F84" w:rsidP="00C66F84">
      <w:pPr>
        <w:pStyle w:val="KeepWithNext"/>
        <w:rPr>
          <w:rtl/>
          <w:lang w:eastAsia="he-IL"/>
        </w:rPr>
      </w:pPr>
    </w:p>
    <w:p w14:paraId="330DB8F9" w14:textId="598364F0" w:rsidR="00C66F84" w:rsidRDefault="00C66F84" w:rsidP="00C66F84">
      <w:pPr>
        <w:rPr>
          <w:rtl/>
          <w:lang w:eastAsia="he-IL"/>
        </w:rPr>
      </w:pPr>
      <w:r>
        <w:rPr>
          <w:rFonts w:hint="cs"/>
          <w:rtl/>
          <w:lang w:eastAsia="he-IL"/>
        </w:rPr>
        <w:t>ה</w:t>
      </w:r>
      <w:bookmarkStart w:id="13646" w:name="_ETM_Q1_3740293"/>
      <w:bookmarkEnd w:id="13646"/>
      <w:r>
        <w:rPr>
          <w:rFonts w:hint="cs"/>
          <w:rtl/>
          <w:lang w:eastAsia="he-IL"/>
        </w:rPr>
        <w:t>ש</w:t>
      </w:r>
      <w:bookmarkStart w:id="13647" w:name="_ETM_Q1_3740376"/>
      <w:bookmarkEnd w:id="13647"/>
      <w:r>
        <w:rPr>
          <w:rFonts w:hint="cs"/>
          <w:rtl/>
          <w:lang w:eastAsia="he-IL"/>
        </w:rPr>
        <w:t>אלה מובנת תודה.</w:t>
      </w:r>
    </w:p>
    <w:p w14:paraId="45430C4B" w14:textId="77777777" w:rsidR="00C66F84" w:rsidRDefault="00C66F84" w:rsidP="00C66F84">
      <w:pPr>
        <w:rPr>
          <w:rtl/>
          <w:lang w:eastAsia="he-IL"/>
        </w:rPr>
      </w:pPr>
      <w:bookmarkStart w:id="13648" w:name="_ETM_Q1_3743016"/>
      <w:bookmarkStart w:id="13649" w:name="_ETM_Q1_3743523"/>
      <w:bookmarkEnd w:id="13648"/>
      <w:bookmarkEnd w:id="13649"/>
    </w:p>
    <w:p w14:paraId="59EEF95B" w14:textId="322DC6EF" w:rsidR="00C66F84" w:rsidRDefault="00C66F84" w:rsidP="00C66F84">
      <w:pPr>
        <w:pStyle w:val="a4"/>
        <w:keepNext/>
        <w:rPr>
          <w:rtl/>
        </w:rPr>
      </w:pPr>
      <w:bookmarkStart w:id="13650" w:name="ET_speaker_6128_1316"/>
      <w:r w:rsidRPr="00C66F84">
        <w:rPr>
          <w:rStyle w:val="TagStyle"/>
          <w:rtl/>
        </w:rPr>
        <w:t xml:space="preserve"> &lt;&lt; דובר &gt;&gt; </w:t>
      </w:r>
      <w:r>
        <w:rPr>
          <w:rtl/>
        </w:rPr>
        <w:t>משה טור פז (יש עתיד):</w:t>
      </w:r>
      <w:r w:rsidRPr="00C66F84">
        <w:rPr>
          <w:rStyle w:val="TagStyle"/>
          <w:rtl/>
        </w:rPr>
        <w:t xml:space="preserve"> &lt;&lt; דובר &gt;&gt;</w:t>
      </w:r>
      <w:r w:rsidR="00707E81">
        <w:rPr>
          <w:rtl/>
        </w:rPr>
        <w:t xml:space="preserve"> </w:t>
      </w:r>
      <w:r>
        <w:rPr>
          <w:rtl/>
        </w:rPr>
        <w:t xml:space="preserve"> </w:t>
      </w:r>
      <w:bookmarkEnd w:id="13650"/>
    </w:p>
    <w:p w14:paraId="6A3E9FBF" w14:textId="77777777" w:rsidR="00C66F84" w:rsidRDefault="00C66F84" w:rsidP="00C66F84">
      <w:pPr>
        <w:pStyle w:val="KeepWithNext"/>
        <w:rPr>
          <w:rtl/>
          <w:lang w:eastAsia="he-IL"/>
        </w:rPr>
      </w:pPr>
    </w:p>
    <w:p w14:paraId="77531032" w14:textId="77777777" w:rsidR="00C66F84" w:rsidRDefault="00134FCB" w:rsidP="00C66F84">
      <w:pPr>
        <w:rPr>
          <w:rtl/>
          <w:lang w:eastAsia="he-IL"/>
        </w:rPr>
      </w:pPr>
      <w:bookmarkStart w:id="13651" w:name="_ETM_Q1_3740611"/>
      <w:bookmarkStart w:id="13652" w:name="_ETM_Q1_3740718"/>
      <w:bookmarkStart w:id="13653" w:name="_ETM_Q1_3740740"/>
      <w:bookmarkStart w:id="13654" w:name="_ETM_Q1_3740913"/>
      <w:bookmarkStart w:id="13655" w:name="_ETM_Q1_3740969"/>
      <w:bookmarkStart w:id="13656" w:name="_ETM_Q1_3741007"/>
      <w:bookmarkStart w:id="13657" w:name="_ETM_Q1_3741064"/>
      <w:bookmarkEnd w:id="13651"/>
      <w:bookmarkEnd w:id="13652"/>
      <w:bookmarkEnd w:id="13653"/>
      <w:bookmarkEnd w:id="13654"/>
      <w:bookmarkEnd w:id="13655"/>
      <w:bookmarkEnd w:id="13656"/>
      <w:bookmarkEnd w:id="13657"/>
      <w:r>
        <w:rPr>
          <w:rtl/>
          <w:lang w:eastAsia="he-IL"/>
        </w:rPr>
        <w:t>הייתי רוצה לקבל הסבר בכתב גם כדי שנוכל לכתוב הסתייגויות טובות יותר בפעם הבאה. תודה.</w:t>
      </w:r>
    </w:p>
    <w:p w14:paraId="159AAA15" w14:textId="77777777" w:rsidR="00C66F84" w:rsidRDefault="00C66F84" w:rsidP="00C66F84">
      <w:pPr>
        <w:rPr>
          <w:rtl/>
          <w:lang w:eastAsia="he-IL"/>
        </w:rPr>
      </w:pPr>
      <w:bookmarkStart w:id="13658" w:name="_ETM_Q1_3750726"/>
      <w:bookmarkStart w:id="13659" w:name="_ETM_Q1_3752343"/>
      <w:bookmarkStart w:id="13660" w:name="_ETM_Q1_3752438"/>
      <w:bookmarkStart w:id="13661" w:name="_ETM_Q1_3752979"/>
      <w:bookmarkStart w:id="13662" w:name="_ETM_Q1_3758785"/>
      <w:bookmarkEnd w:id="13658"/>
      <w:bookmarkEnd w:id="13659"/>
      <w:bookmarkEnd w:id="13660"/>
      <w:bookmarkEnd w:id="13661"/>
      <w:bookmarkEnd w:id="13662"/>
    </w:p>
    <w:p w14:paraId="49E27F7A" w14:textId="2B3EC874" w:rsidR="00C66F84" w:rsidRDefault="00C66F84" w:rsidP="00C66F84">
      <w:pPr>
        <w:pStyle w:val="a4"/>
        <w:keepNext/>
        <w:rPr>
          <w:rtl/>
        </w:rPr>
      </w:pPr>
      <w:bookmarkStart w:id="13663" w:name="ET_speaker_אייל_לב_ארי_1317"/>
      <w:r w:rsidRPr="00C66F84">
        <w:rPr>
          <w:rStyle w:val="TagStyle"/>
          <w:rtl/>
        </w:rPr>
        <w:t xml:space="preserve"> &lt;&lt; דובר &gt;&gt; </w:t>
      </w:r>
      <w:r>
        <w:rPr>
          <w:rtl/>
        </w:rPr>
        <w:t>אייל לב ארי:</w:t>
      </w:r>
      <w:r w:rsidRPr="00C66F84">
        <w:rPr>
          <w:rStyle w:val="TagStyle"/>
          <w:rtl/>
        </w:rPr>
        <w:t xml:space="preserve"> &lt;&lt; דובר &gt;&gt;</w:t>
      </w:r>
      <w:r w:rsidR="00707E81">
        <w:rPr>
          <w:rtl/>
        </w:rPr>
        <w:t xml:space="preserve"> </w:t>
      </w:r>
      <w:r>
        <w:rPr>
          <w:rtl/>
        </w:rPr>
        <w:t xml:space="preserve"> </w:t>
      </w:r>
      <w:bookmarkEnd w:id="13663"/>
    </w:p>
    <w:p w14:paraId="33F386FD" w14:textId="77777777" w:rsidR="00C66F84" w:rsidRDefault="00C66F84" w:rsidP="00C66F84">
      <w:pPr>
        <w:pStyle w:val="KeepWithNext"/>
        <w:rPr>
          <w:rtl/>
          <w:lang w:eastAsia="he-IL"/>
        </w:rPr>
      </w:pPr>
    </w:p>
    <w:p w14:paraId="0818242F" w14:textId="0B1BBFD7" w:rsidR="00A43BBF" w:rsidRDefault="00C66F84" w:rsidP="00A43BBF">
      <w:pPr>
        <w:rPr>
          <w:rtl/>
          <w:lang w:eastAsia="he-IL"/>
        </w:rPr>
      </w:pPr>
      <w:bookmarkStart w:id="13664" w:name="_ETM_Q1_3760268"/>
      <w:bookmarkStart w:id="13665" w:name="_ETM_Q1_3760344"/>
      <w:bookmarkStart w:id="13666" w:name="_ETM_Q1_3755439"/>
      <w:bookmarkStart w:id="13667" w:name="_ETM_Q1_3750705"/>
      <w:bookmarkEnd w:id="13664"/>
      <w:bookmarkEnd w:id="13665"/>
      <w:bookmarkEnd w:id="13666"/>
      <w:bookmarkEnd w:id="13667"/>
      <w:r>
        <w:rPr>
          <w:rFonts w:hint="cs"/>
          <w:rtl/>
          <w:lang w:eastAsia="he-IL"/>
        </w:rPr>
        <w:t xml:space="preserve">עקרונית </w:t>
      </w:r>
      <w:r w:rsidR="00134FCB">
        <w:rPr>
          <w:rtl/>
          <w:lang w:eastAsia="he-IL"/>
        </w:rPr>
        <w:t>המקבצים, כשדיברנו על מקבצים</w:t>
      </w:r>
      <w:r>
        <w:rPr>
          <w:rFonts w:hint="cs"/>
          <w:rtl/>
          <w:lang w:eastAsia="he-IL"/>
        </w:rPr>
        <w:t>,</w:t>
      </w:r>
      <w:r w:rsidR="00134FCB">
        <w:rPr>
          <w:rtl/>
          <w:lang w:eastAsia="he-IL"/>
        </w:rPr>
        <w:t xml:space="preserve"> זה בעצם משהו שמשנה את אותו עיקרון, </w:t>
      </w:r>
      <w:r w:rsidR="00A43BBF">
        <w:rPr>
          <w:rFonts w:hint="cs"/>
          <w:rtl/>
          <w:lang w:eastAsia="he-IL"/>
        </w:rPr>
        <w:t>ובא</w:t>
      </w:r>
      <w:bookmarkStart w:id="13668" w:name="_ETM_Q1_3766058"/>
      <w:bookmarkEnd w:id="13668"/>
      <w:r w:rsidR="00134FCB">
        <w:rPr>
          <w:rtl/>
          <w:lang w:eastAsia="he-IL"/>
        </w:rPr>
        <w:t xml:space="preserve"> בעצם</w:t>
      </w:r>
      <w:r w:rsidR="00A43BBF">
        <w:rPr>
          <w:rFonts w:hint="cs"/>
          <w:rtl/>
          <w:lang w:eastAsia="he-IL"/>
        </w:rPr>
        <w:t>,</w:t>
      </w:r>
      <w:r w:rsidR="00134FCB">
        <w:rPr>
          <w:rtl/>
          <w:lang w:eastAsia="he-IL"/>
        </w:rPr>
        <w:t xml:space="preserve"> מתחיל לבוא ולחזור על עצמו במילים אחרות או עיקרון דומה</w:t>
      </w:r>
      <w:r w:rsidR="00A43BBF">
        <w:rPr>
          <w:rFonts w:hint="cs"/>
          <w:rtl/>
          <w:lang w:eastAsia="he-IL"/>
        </w:rPr>
        <w:t>, זה</w:t>
      </w:r>
      <w:bookmarkStart w:id="13669" w:name="_ETM_Q1_3775647"/>
      <w:bookmarkEnd w:id="13669"/>
      <w:r w:rsidR="00A43BBF">
        <w:rPr>
          <w:rFonts w:hint="cs"/>
          <w:rtl/>
          <w:lang w:eastAsia="he-IL"/>
        </w:rPr>
        <w:t xml:space="preserve"> הרעיון </w:t>
      </w:r>
      <w:r w:rsidR="00134FCB">
        <w:rPr>
          <w:rtl/>
          <w:lang w:eastAsia="he-IL"/>
        </w:rPr>
        <w:t xml:space="preserve">בעצם </w:t>
      </w:r>
      <w:bookmarkStart w:id="13670" w:name="_ETM_Q1_3777667"/>
      <w:bookmarkEnd w:id="13670"/>
      <w:r w:rsidR="00134FCB">
        <w:rPr>
          <w:rtl/>
          <w:lang w:eastAsia="he-IL"/>
        </w:rPr>
        <w:t>שעובר לנו במסגרת המ</w:t>
      </w:r>
      <w:r w:rsidR="00A43BBF">
        <w:rPr>
          <w:rFonts w:hint="cs"/>
          <w:rtl/>
          <w:lang w:eastAsia="he-IL"/>
        </w:rPr>
        <w:t>קבצים</w:t>
      </w:r>
      <w:r w:rsidR="00134FCB">
        <w:rPr>
          <w:rtl/>
          <w:lang w:eastAsia="he-IL"/>
        </w:rPr>
        <w:t xml:space="preserve"> של הסתייגויות שהם לכשעצמו גם במהותן לא מהותיות, </w:t>
      </w:r>
      <w:bookmarkStart w:id="13671" w:name="_ETM_Q1_3785475"/>
      <w:bookmarkEnd w:id="13671"/>
      <w:r w:rsidR="00134FCB">
        <w:rPr>
          <w:rtl/>
          <w:lang w:eastAsia="he-IL"/>
        </w:rPr>
        <w:t>בעצם החזרת</w:t>
      </w:r>
      <w:r w:rsidR="00A43BBF">
        <w:rPr>
          <w:rFonts w:hint="cs"/>
          <w:rtl/>
          <w:lang w:eastAsia="he-IL"/>
        </w:rPr>
        <w:t>י</w:t>
      </w:r>
      <w:r w:rsidR="00134FCB">
        <w:rPr>
          <w:rtl/>
          <w:lang w:eastAsia="he-IL"/>
        </w:rPr>
        <w:t xml:space="preserve">ות שבהן זה קיים. </w:t>
      </w:r>
      <w:bookmarkStart w:id="13672" w:name="_ETM_Q1_3791391"/>
      <w:bookmarkEnd w:id="13672"/>
    </w:p>
    <w:p w14:paraId="0573ABE0" w14:textId="77777777" w:rsidR="00A43BBF" w:rsidRDefault="00A43BBF" w:rsidP="00A43BBF">
      <w:pPr>
        <w:rPr>
          <w:rtl/>
          <w:lang w:eastAsia="he-IL"/>
        </w:rPr>
      </w:pPr>
      <w:bookmarkStart w:id="13673" w:name="_ETM_Q1_3792141"/>
      <w:bookmarkStart w:id="13674" w:name="_ETM_Q1_3787528"/>
      <w:bookmarkEnd w:id="13673"/>
      <w:bookmarkEnd w:id="13674"/>
    </w:p>
    <w:p w14:paraId="1D355C13" w14:textId="370C1064" w:rsidR="00A43BBF" w:rsidRDefault="00A43BBF" w:rsidP="00A43BBF">
      <w:pPr>
        <w:pStyle w:val="a4"/>
        <w:keepNext/>
        <w:rPr>
          <w:rtl/>
        </w:rPr>
      </w:pPr>
      <w:bookmarkStart w:id="13675" w:name="ET_speaker_6128_1318"/>
      <w:r w:rsidRPr="00A43BBF">
        <w:rPr>
          <w:rStyle w:val="TagStyle"/>
          <w:rtl/>
        </w:rPr>
        <w:t xml:space="preserve"> &lt;&lt; דובר &gt;&gt; </w:t>
      </w:r>
      <w:r>
        <w:rPr>
          <w:rtl/>
        </w:rPr>
        <w:t>משה טור פז (יש עתיד):</w:t>
      </w:r>
      <w:r w:rsidRPr="00A43BBF">
        <w:rPr>
          <w:rStyle w:val="TagStyle"/>
          <w:rtl/>
        </w:rPr>
        <w:t xml:space="preserve"> &lt;&lt; דובר &gt;&gt;</w:t>
      </w:r>
      <w:r w:rsidR="00707E81">
        <w:rPr>
          <w:rtl/>
        </w:rPr>
        <w:t xml:space="preserve"> </w:t>
      </w:r>
      <w:r>
        <w:rPr>
          <w:rtl/>
        </w:rPr>
        <w:t xml:space="preserve"> </w:t>
      </w:r>
      <w:bookmarkEnd w:id="13675"/>
    </w:p>
    <w:p w14:paraId="5D092661" w14:textId="77777777" w:rsidR="00A43BBF" w:rsidRDefault="00A43BBF" w:rsidP="00A43BBF">
      <w:pPr>
        <w:pStyle w:val="KeepWithNext"/>
        <w:rPr>
          <w:rtl/>
          <w:lang w:eastAsia="he-IL"/>
        </w:rPr>
      </w:pPr>
    </w:p>
    <w:p w14:paraId="7DA61C52" w14:textId="77777777" w:rsidR="00A43BBF" w:rsidRDefault="00134FCB" w:rsidP="00A43BBF">
      <w:pPr>
        <w:rPr>
          <w:rtl/>
          <w:lang w:eastAsia="he-IL"/>
        </w:rPr>
      </w:pPr>
      <w:bookmarkStart w:id="13676" w:name="_ETM_Q1_3791585"/>
      <w:bookmarkStart w:id="13677" w:name="_ETM_Q1_3791701"/>
      <w:bookmarkStart w:id="13678" w:name="_ETM_Q1_3789751"/>
      <w:bookmarkStart w:id="13679" w:name="_ETM_Q1_3789870"/>
      <w:bookmarkEnd w:id="13676"/>
      <w:bookmarkEnd w:id="13677"/>
      <w:bookmarkEnd w:id="13678"/>
      <w:bookmarkEnd w:id="13679"/>
      <w:r>
        <w:rPr>
          <w:rtl/>
          <w:lang w:eastAsia="he-IL"/>
        </w:rPr>
        <w:t>אני רוצה להסביר גברתי היועמ</w:t>
      </w:r>
      <w:bookmarkStart w:id="13680" w:name="_ETM_Q1_3789625"/>
      <w:bookmarkEnd w:id="13680"/>
      <w:r w:rsidR="00A43BBF">
        <w:rPr>
          <w:rFonts w:hint="cs"/>
          <w:rtl/>
          <w:lang w:eastAsia="he-IL"/>
        </w:rPr>
        <w:t>"</w:t>
      </w:r>
      <w:r>
        <w:rPr>
          <w:rtl/>
          <w:lang w:eastAsia="he-IL"/>
        </w:rPr>
        <w:t>ש</w:t>
      </w:r>
      <w:r w:rsidR="00A43BBF">
        <w:rPr>
          <w:rFonts w:hint="cs"/>
          <w:rtl/>
          <w:lang w:eastAsia="he-IL"/>
        </w:rPr>
        <w:t>ית כי</w:t>
      </w:r>
      <w:r>
        <w:rPr>
          <w:rtl/>
          <w:lang w:eastAsia="he-IL"/>
        </w:rPr>
        <w:t xml:space="preserve"> שאלתי קודם על אחד המקבצים, אני הבנתי, למשל את הקיבוץ של עד סעיף 30</w:t>
      </w:r>
      <w:r w:rsidR="00A43BBF">
        <w:rPr>
          <w:rFonts w:hint="cs"/>
          <w:rtl/>
          <w:lang w:eastAsia="he-IL"/>
        </w:rPr>
        <w:t>,</w:t>
      </w:r>
      <w:r>
        <w:rPr>
          <w:rtl/>
          <w:lang w:eastAsia="he-IL"/>
        </w:rPr>
        <w:t xml:space="preserve"> שבו באמת היו פה הערות טכניות שהחליפו</w:t>
      </w:r>
      <w:r w:rsidR="00A43BBF">
        <w:rPr>
          <w:rFonts w:hint="cs"/>
          <w:rtl/>
          <w:lang w:eastAsia="he-IL"/>
        </w:rPr>
        <w:t xml:space="preserve"> נקודה,</w:t>
      </w:r>
      <w:r>
        <w:rPr>
          <w:rtl/>
          <w:lang w:eastAsia="he-IL"/>
        </w:rPr>
        <w:t xml:space="preserve"> אבל נגיד מקבץ 31 עד 33 שהצבענו עליו כמקבץ</w:t>
      </w:r>
      <w:r w:rsidR="00A43BBF">
        <w:rPr>
          <w:rFonts w:hint="cs"/>
          <w:rtl/>
          <w:lang w:eastAsia="he-IL"/>
        </w:rPr>
        <w:t>,</w:t>
      </w:r>
      <w:r>
        <w:rPr>
          <w:rtl/>
          <w:lang w:eastAsia="he-IL"/>
        </w:rPr>
        <w:t xml:space="preserve"> וזה רק דוגמה אחת מכמה מקבצים פה</w:t>
      </w:r>
      <w:r w:rsidR="00A43BBF">
        <w:rPr>
          <w:rFonts w:hint="cs"/>
          <w:rtl/>
          <w:lang w:eastAsia="he-IL"/>
        </w:rPr>
        <w:t>,</w:t>
      </w:r>
      <w:r>
        <w:rPr>
          <w:rtl/>
          <w:lang w:eastAsia="he-IL"/>
        </w:rPr>
        <w:t xml:space="preserve"> לוקחים את אותו סעיף, אבל הייתה פה שאלה</w:t>
      </w:r>
      <w:r w:rsidR="00A43BBF">
        <w:rPr>
          <w:rFonts w:hint="cs"/>
          <w:rtl/>
          <w:lang w:eastAsia="he-IL"/>
        </w:rPr>
        <w:t xml:space="preserve">, </w:t>
      </w:r>
      <w:bookmarkStart w:id="13681" w:name="_ETM_Q1_3810963"/>
      <w:bookmarkStart w:id="13682" w:name="_ETM_Q1_3806174"/>
      <w:bookmarkEnd w:id="13681"/>
      <w:bookmarkEnd w:id="13682"/>
      <w:r>
        <w:rPr>
          <w:rtl/>
          <w:lang w:eastAsia="he-IL"/>
        </w:rPr>
        <w:t>היי</w:t>
      </w:r>
      <w:bookmarkStart w:id="13683" w:name="_ETM_Q1_3809458"/>
      <w:bookmarkEnd w:id="13683"/>
      <w:r>
        <w:rPr>
          <w:rtl/>
          <w:lang w:eastAsia="he-IL"/>
        </w:rPr>
        <w:t>תה פה הצעה שונה לחלוטין</w:t>
      </w:r>
      <w:r w:rsidR="00A43BBF">
        <w:rPr>
          <w:rFonts w:hint="cs"/>
          <w:rtl/>
          <w:lang w:eastAsia="he-IL"/>
        </w:rPr>
        <w:t>, 31 עד 33</w:t>
      </w:r>
      <w:r>
        <w:rPr>
          <w:rtl/>
          <w:lang w:eastAsia="he-IL"/>
        </w:rPr>
        <w:t xml:space="preserve">, </w:t>
      </w:r>
      <w:bookmarkStart w:id="13684" w:name="_ETM_Q1_3815982"/>
      <w:bookmarkEnd w:id="13684"/>
    </w:p>
    <w:p w14:paraId="3BA48270" w14:textId="77777777" w:rsidR="00A43BBF" w:rsidRDefault="00A43BBF" w:rsidP="00A43BBF">
      <w:pPr>
        <w:rPr>
          <w:rtl/>
          <w:lang w:eastAsia="he-IL"/>
        </w:rPr>
      </w:pPr>
      <w:bookmarkStart w:id="13685" w:name="_ETM_Q1_3811934"/>
      <w:bookmarkStart w:id="13686" w:name="_ETM_Q1_3812932"/>
      <w:bookmarkEnd w:id="13685"/>
      <w:bookmarkEnd w:id="13686"/>
    </w:p>
    <w:p w14:paraId="22FDA2BB" w14:textId="3DF5B86E" w:rsidR="00A43BBF" w:rsidRDefault="00A43BBF" w:rsidP="00A43BBF">
      <w:pPr>
        <w:pStyle w:val="a4"/>
        <w:keepNext/>
        <w:rPr>
          <w:rtl/>
        </w:rPr>
      </w:pPr>
      <w:bookmarkStart w:id="13687" w:name="ET_speaker_שגית_אפיק_1319"/>
      <w:r w:rsidRPr="00A43BBF">
        <w:rPr>
          <w:rStyle w:val="TagStyle"/>
          <w:rtl/>
        </w:rPr>
        <w:t xml:space="preserve"> &lt;&lt; דובר &gt;&gt; </w:t>
      </w:r>
      <w:r>
        <w:rPr>
          <w:rtl/>
        </w:rPr>
        <w:t>שגית אפיק:</w:t>
      </w:r>
      <w:r w:rsidRPr="00A43BBF">
        <w:rPr>
          <w:rStyle w:val="TagStyle"/>
          <w:rtl/>
        </w:rPr>
        <w:t xml:space="preserve"> &lt;&lt; דובר &gt;&gt;</w:t>
      </w:r>
      <w:r w:rsidR="00707E81">
        <w:rPr>
          <w:rtl/>
        </w:rPr>
        <w:t xml:space="preserve"> </w:t>
      </w:r>
      <w:r>
        <w:rPr>
          <w:rtl/>
        </w:rPr>
        <w:t xml:space="preserve"> </w:t>
      </w:r>
      <w:bookmarkEnd w:id="13687"/>
    </w:p>
    <w:p w14:paraId="0CCB5E82" w14:textId="77777777" w:rsidR="00A43BBF" w:rsidRDefault="00A43BBF" w:rsidP="00A43BBF">
      <w:pPr>
        <w:pStyle w:val="KeepWithNext"/>
        <w:rPr>
          <w:rtl/>
          <w:lang w:eastAsia="he-IL"/>
        </w:rPr>
      </w:pPr>
    </w:p>
    <w:p w14:paraId="7C1D9DF4" w14:textId="77777777" w:rsidR="00A43BBF" w:rsidRDefault="00A43BBF" w:rsidP="00A43BBF">
      <w:pPr>
        <w:rPr>
          <w:rtl/>
          <w:lang w:eastAsia="he-IL"/>
        </w:rPr>
      </w:pPr>
      <w:bookmarkStart w:id="13688" w:name="_ETM_Q1_3814495"/>
      <w:bookmarkStart w:id="13689" w:name="_ETM_Q1_3814597"/>
      <w:bookmarkStart w:id="13690" w:name="_ETM_Q1_3816102"/>
      <w:bookmarkStart w:id="13691" w:name="_ETM_Q1_3816171"/>
      <w:bookmarkStart w:id="13692" w:name="_ETM_Q1_3816396"/>
      <w:bookmarkStart w:id="13693" w:name="_ETM_Q1_3820655"/>
      <w:bookmarkEnd w:id="13688"/>
      <w:bookmarkEnd w:id="13689"/>
      <w:bookmarkEnd w:id="13690"/>
      <w:bookmarkEnd w:id="13691"/>
      <w:bookmarkEnd w:id="13692"/>
      <w:bookmarkEnd w:id="13693"/>
      <w:r>
        <w:rPr>
          <w:rFonts w:hint="cs"/>
          <w:rtl/>
          <w:lang w:eastAsia="he-IL"/>
        </w:rPr>
        <w:t xml:space="preserve">31, </w:t>
      </w:r>
      <w:r w:rsidR="00134FCB">
        <w:rPr>
          <w:rtl/>
          <w:lang w:eastAsia="he-IL"/>
        </w:rPr>
        <w:t>אתה מחליף את המילים, מי שבידו סמכות שפיטה על פי דין</w:t>
      </w:r>
      <w:r>
        <w:rPr>
          <w:rFonts w:hint="cs"/>
          <w:rtl/>
          <w:lang w:eastAsia="he-IL"/>
        </w:rPr>
        <w:t>,</w:t>
      </w:r>
      <w:r w:rsidR="00134FCB">
        <w:rPr>
          <w:rtl/>
          <w:lang w:eastAsia="he-IL"/>
        </w:rPr>
        <w:t xml:space="preserve"> אתה מבקש שזה יהיה למעט בית המשפט העליון</w:t>
      </w:r>
      <w:r>
        <w:rPr>
          <w:rFonts w:hint="cs"/>
          <w:rtl/>
          <w:lang w:eastAsia="he-IL"/>
        </w:rPr>
        <w:t>,</w:t>
      </w:r>
      <w:r w:rsidR="00134FCB">
        <w:rPr>
          <w:rtl/>
          <w:lang w:eastAsia="he-IL"/>
        </w:rPr>
        <w:t xml:space="preserve"> אחר כך </w:t>
      </w:r>
      <w:r>
        <w:rPr>
          <w:rFonts w:hint="cs"/>
          <w:rtl/>
          <w:lang w:eastAsia="he-IL"/>
        </w:rPr>
        <w:t>ב- 32</w:t>
      </w:r>
      <w:r w:rsidR="00134FCB">
        <w:rPr>
          <w:rtl/>
          <w:lang w:eastAsia="he-IL"/>
        </w:rPr>
        <w:t xml:space="preserve"> אתה מבקש, למעט כל בית משפט</w:t>
      </w:r>
      <w:bookmarkStart w:id="13694" w:name="_ETM_Q1_3826161"/>
      <w:bookmarkEnd w:id="13694"/>
      <w:r w:rsidR="00134FCB">
        <w:rPr>
          <w:rtl/>
          <w:lang w:eastAsia="he-IL"/>
        </w:rPr>
        <w:t>, אלא אם כן זה בית משפט גבוה לצדק</w:t>
      </w:r>
      <w:r>
        <w:rPr>
          <w:rFonts w:hint="cs"/>
          <w:rtl/>
          <w:lang w:eastAsia="he-IL"/>
        </w:rPr>
        <w:t>,</w:t>
      </w:r>
      <w:r w:rsidR="00134FCB">
        <w:rPr>
          <w:rtl/>
          <w:lang w:eastAsia="he-IL"/>
        </w:rPr>
        <w:t xml:space="preserve"> זה</w:t>
      </w:r>
      <w:bookmarkStart w:id="13695" w:name="_ETM_Q1_3826248"/>
      <w:bookmarkStart w:id="13696" w:name="_ETM_Q1_3826830"/>
      <w:bookmarkEnd w:id="13695"/>
      <w:bookmarkEnd w:id="13696"/>
      <w:r>
        <w:rPr>
          <w:rFonts w:hint="cs"/>
          <w:rtl/>
          <w:lang w:eastAsia="he-IL"/>
        </w:rPr>
        <w:t xml:space="preserve"> אותם דברים, זה אותה </w:t>
      </w:r>
      <w:r w:rsidR="00134FCB">
        <w:rPr>
          <w:rtl/>
          <w:lang w:eastAsia="he-IL"/>
        </w:rPr>
        <w:t xml:space="preserve">הגברת בשינוי אדרת. </w:t>
      </w:r>
      <w:bookmarkStart w:id="13697" w:name="_ETM_Q1_3833258"/>
      <w:bookmarkStart w:id="13698" w:name="_ETM_Q1_3832084"/>
      <w:bookmarkStart w:id="13699" w:name="_ETM_Q1_3833756"/>
      <w:bookmarkEnd w:id="13697"/>
      <w:bookmarkEnd w:id="13698"/>
      <w:bookmarkEnd w:id="13699"/>
    </w:p>
    <w:p w14:paraId="56C69D67" w14:textId="77777777" w:rsidR="00A43BBF" w:rsidRDefault="00A43BBF" w:rsidP="00A43BBF">
      <w:pPr>
        <w:rPr>
          <w:rtl/>
          <w:lang w:eastAsia="he-IL"/>
        </w:rPr>
      </w:pPr>
      <w:bookmarkStart w:id="13700" w:name="_ETM_Q1_3834186"/>
      <w:bookmarkStart w:id="13701" w:name="_ETM_Q1_3829318"/>
      <w:bookmarkEnd w:id="13700"/>
      <w:bookmarkEnd w:id="13701"/>
    </w:p>
    <w:p w14:paraId="0CC8AE44" w14:textId="798C86FF" w:rsidR="00A43BBF" w:rsidRDefault="00A43BBF" w:rsidP="00A43BBF">
      <w:pPr>
        <w:pStyle w:val="af6"/>
        <w:keepNext/>
        <w:rPr>
          <w:rtl/>
        </w:rPr>
      </w:pPr>
      <w:bookmarkStart w:id="13702" w:name="ET_yor_5786_1320"/>
      <w:r w:rsidRPr="00A43BBF">
        <w:rPr>
          <w:rStyle w:val="TagStyle"/>
          <w:rtl/>
        </w:rPr>
        <w:t xml:space="preserve"> &lt;&lt; יור &gt;&gt; </w:t>
      </w:r>
      <w:r>
        <w:rPr>
          <w:rtl/>
        </w:rPr>
        <w:t>היו"ר אופיר כץ:</w:t>
      </w:r>
      <w:r w:rsidRPr="00A43BBF">
        <w:rPr>
          <w:rStyle w:val="TagStyle"/>
          <w:rtl/>
        </w:rPr>
        <w:t xml:space="preserve"> &lt;&lt; יור &gt;&gt;</w:t>
      </w:r>
      <w:r w:rsidR="00707E81">
        <w:rPr>
          <w:rtl/>
        </w:rPr>
        <w:t xml:space="preserve"> </w:t>
      </w:r>
      <w:r>
        <w:rPr>
          <w:rtl/>
        </w:rPr>
        <w:t xml:space="preserve"> </w:t>
      </w:r>
      <w:bookmarkEnd w:id="13702"/>
    </w:p>
    <w:p w14:paraId="3CD86437" w14:textId="77777777" w:rsidR="00A43BBF" w:rsidRDefault="00A43BBF" w:rsidP="00A43BBF">
      <w:pPr>
        <w:pStyle w:val="KeepWithNext"/>
        <w:rPr>
          <w:rtl/>
          <w:lang w:eastAsia="he-IL"/>
        </w:rPr>
      </w:pPr>
    </w:p>
    <w:p w14:paraId="1F0A5E4E" w14:textId="77777777" w:rsidR="00A43BBF" w:rsidRDefault="00A43BBF" w:rsidP="00A43BBF">
      <w:pPr>
        <w:rPr>
          <w:rtl/>
          <w:lang w:eastAsia="he-IL"/>
        </w:rPr>
      </w:pPr>
      <w:bookmarkStart w:id="13703" w:name="_ETM_Q1_3831318"/>
      <w:bookmarkStart w:id="13704" w:name="_ETM_Q1_3831440"/>
      <w:bookmarkStart w:id="13705" w:name="_ETM_Q1_3833534"/>
      <w:bookmarkStart w:id="13706" w:name="_ETM_Q1_3833730"/>
      <w:bookmarkStart w:id="13707" w:name="_ETM_Q1_3833964"/>
      <w:bookmarkStart w:id="13708" w:name="_ETM_Q1_3829084"/>
      <w:bookmarkEnd w:id="13703"/>
      <w:bookmarkEnd w:id="13704"/>
      <w:bookmarkEnd w:id="13705"/>
      <w:bookmarkEnd w:id="13706"/>
      <w:bookmarkEnd w:id="13707"/>
      <w:bookmarkEnd w:id="13708"/>
      <w:r>
        <w:rPr>
          <w:rFonts w:hint="cs"/>
          <w:rtl/>
          <w:lang w:eastAsia="he-IL"/>
        </w:rPr>
        <w:t>סליחה, ז</w:t>
      </w:r>
      <w:r w:rsidR="00134FCB">
        <w:rPr>
          <w:rtl/>
          <w:lang w:eastAsia="he-IL"/>
        </w:rPr>
        <w:t>הו זה פעם שנייה שקיבלתם הסבר</w:t>
      </w:r>
      <w:r>
        <w:rPr>
          <w:rFonts w:hint="cs"/>
          <w:rtl/>
          <w:lang w:eastAsia="he-IL"/>
        </w:rPr>
        <w:t>.</w:t>
      </w:r>
      <w:bookmarkStart w:id="13709" w:name="_ETM_Q1_3831706"/>
      <w:bookmarkStart w:id="13710" w:name="_ETM_Q1_3832027"/>
      <w:bookmarkEnd w:id="13709"/>
      <w:bookmarkEnd w:id="13710"/>
    </w:p>
    <w:p w14:paraId="4F980F3D" w14:textId="77777777" w:rsidR="00A43BBF" w:rsidRDefault="00A43BBF" w:rsidP="00A43BBF">
      <w:pPr>
        <w:rPr>
          <w:rtl/>
          <w:lang w:eastAsia="he-IL"/>
        </w:rPr>
      </w:pPr>
      <w:bookmarkStart w:id="13711" w:name="_ETM_Q1_3832435"/>
      <w:bookmarkStart w:id="13712" w:name="_ETM_Q1_3832480"/>
      <w:bookmarkEnd w:id="13711"/>
      <w:bookmarkEnd w:id="13712"/>
    </w:p>
    <w:p w14:paraId="2763081D" w14:textId="4D00FB8B" w:rsidR="00A43BBF" w:rsidRDefault="00A43BBF" w:rsidP="00A43BBF">
      <w:pPr>
        <w:pStyle w:val="a4"/>
        <w:keepNext/>
        <w:rPr>
          <w:rtl/>
        </w:rPr>
      </w:pPr>
      <w:bookmarkStart w:id="13713" w:name="ET_speaker_שגית_אפיק_1321"/>
      <w:r w:rsidRPr="00A43BBF">
        <w:rPr>
          <w:rStyle w:val="TagStyle"/>
          <w:rtl/>
        </w:rPr>
        <w:t xml:space="preserve"> &lt;&lt; דובר &gt;&gt; </w:t>
      </w:r>
      <w:r>
        <w:rPr>
          <w:rtl/>
        </w:rPr>
        <w:t>שגית אפיק:</w:t>
      </w:r>
      <w:r w:rsidRPr="00A43BBF">
        <w:rPr>
          <w:rStyle w:val="TagStyle"/>
          <w:rtl/>
        </w:rPr>
        <w:t xml:space="preserve"> &lt;&lt; דובר &gt;&gt;</w:t>
      </w:r>
      <w:r w:rsidR="00707E81">
        <w:rPr>
          <w:rtl/>
        </w:rPr>
        <w:t xml:space="preserve"> </w:t>
      </w:r>
      <w:r>
        <w:rPr>
          <w:rtl/>
        </w:rPr>
        <w:t xml:space="preserve"> </w:t>
      </w:r>
      <w:bookmarkEnd w:id="13713"/>
    </w:p>
    <w:p w14:paraId="4B6A6BC8" w14:textId="77777777" w:rsidR="00A43BBF" w:rsidRDefault="00A43BBF" w:rsidP="00A43BBF">
      <w:pPr>
        <w:pStyle w:val="KeepWithNext"/>
        <w:rPr>
          <w:rtl/>
          <w:lang w:eastAsia="he-IL"/>
        </w:rPr>
      </w:pPr>
    </w:p>
    <w:p w14:paraId="4A56963B" w14:textId="18C6A6F8" w:rsidR="00134FCB" w:rsidRDefault="00A43BBF" w:rsidP="00A43BBF">
      <w:pPr>
        <w:rPr>
          <w:rtl/>
          <w:lang w:eastAsia="he-IL"/>
        </w:rPr>
      </w:pPr>
      <w:bookmarkStart w:id="13714" w:name="_ETM_Q1_3834621"/>
      <w:bookmarkEnd w:id="13714"/>
      <w:r>
        <w:rPr>
          <w:rFonts w:hint="cs"/>
          <w:rtl/>
          <w:lang w:eastAsia="he-IL"/>
        </w:rPr>
        <w:t>כ</w:t>
      </w:r>
      <w:bookmarkStart w:id="13715" w:name="_ETM_Q1_3834750"/>
      <w:bookmarkEnd w:id="13715"/>
      <w:r>
        <w:rPr>
          <w:rFonts w:hint="cs"/>
          <w:rtl/>
          <w:lang w:eastAsia="he-IL"/>
        </w:rPr>
        <w:t>אשר אתה מבקש,</w:t>
      </w:r>
      <w:r w:rsidR="00707E81">
        <w:rPr>
          <w:rFonts w:hint="cs"/>
          <w:rtl/>
          <w:lang w:eastAsia="he-IL"/>
        </w:rPr>
        <w:t xml:space="preserve"> </w:t>
      </w:r>
      <w:r w:rsidR="00134FCB">
        <w:rPr>
          <w:rtl/>
          <w:lang w:eastAsia="he-IL"/>
        </w:rPr>
        <w:t>אני אגיד, אני רוצה להגיד אמירה עקרונית, אני רוצה להגיד אמירה עקרונית</w:t>
      </w:r>
      <w:r>
        <w:rPr>
          <w:rFonts w:hint="cs"/>
          <w:rtl/>
          <w:lang w:eastAsia="he-IL"/>
        </w:rPr>
        <w:t>,</w:t>
      </w:r>
      <w:r w:rsidR="00134FCB">
        <w:rPr>
          <w:rtl/>
          <w:lang w:eastAsia="he-IL"/>
        </w:rPr>
        <w:t xml:space="preserve"> בסופו של דבר</w:t>
      </w:r>
      <w:r>
        <w:rPr>
          <w:rFonts w:hint="cs"/>
          <w:rtl/>
          <w:lang w:eastAsia="he-IL"/>
        </w:rPr>
        <w:t>,</w:t>
      </w:r>
      <w:r w:rsidR="00134FCB">
        <w:rPr>
          <w:rtl/>
          <w:lang w:eastAsia="he-IL"/>
        </w:rPr>
        <w:t xml:space="preserve"> קודם כל אני רוצה להגיד לכם </w:t>
      </w:r>
      <w:r w:rsidR="007B0C44">
        <w:rPr>
          <w:rFonts w:hint="cs"/>
          <w:rtl/>
          <w:lang w:eastAsia="he-IL"/>
        </w:rPr>
        <w:t>שהתעלית</w:t>
      </w:r>
      <w:r w:rsidR="007B0C44">
        <w:rPr>
          <w:rFonts w:hint="eastAsia"/>
          <w:rtl/>
          <w:lang w:eastAsia="he-IL"/>
        </w:rPr>
        <w:t>ם</w:t>
      </w:r>
      <w:r w:rsidR="00134FCB">
        <w:rPr>
          <w:rtl/>
          <w:lang w:eastAsia="he-IL"/>
        </w:rPr>
        <w:t xml:space="preserve"> על עצמכם</w:t>
      </w:r>
      <w:bookmarkStart w:id="13716" w:name="_ETM_Q1_3844461"/>
      <w:bookmarkEnd w:id="13716"/>
      <w:r w:rsidR="00134FCB">
        <w:rPr>
          <w:rtl/>
          <w:lang w:eastAsia="he-IL"/>
        </w:rPr>
        <w:t xml:space="preserve"> באמת</w:t>
      </w:r>
      <w:r>
        <w:rPr>
          <w:rFonts w:hint="cs"/>
          <w:rtl/>
          <w:lang w:eastAsia="he-IL"/>
        </w:rPr>
        <w:t>,</w:t>
      </w:r>
      <w:bookmarkStart w:id="13717" w:name="_ETM_Q1_3846689"/>
      <w:bookmarkEnd w:id="13717"/>
      <w:r w:rsidR="00134FCB">
        <w:rPr>
          <w:rtl/>
          <w:lang w:eastAsia="he-IL"/>
        </w:rPr>
        <w:t xml:space="preserve"> גם בדיון כאן</w:t>
      </w:r>
      <w:r>
        <w:rPr>
          <w:rFonts w:hint="cs"/>
          <w:rtl/>
          <w:lang w:eastAsia="he-IL"/>
        </w:rPr>
        <w:t>,</w:t>
      </w:r>
      <w:r w:rsidR="00134FCB">
        <w:rPr>
          <w:rtl/>
          <w:lang w:eastAsia="he-IL"/>
        </w:rPr>
        <w:t xml:space="preserve"> אמרתי את זה גם בוועדת החוקה, יש פה הרבה</w:t>
      </w:r>
      <w:bookmarkStart w:id="13718" w:name="_ETM_Q1_3851174"/>
      <w:bookmarkEnd w:id="13718"/>
      <w:r>
        <w:rPr>
          <w:rFonts w:hint="cs"/>
          <w:rtl/>
          <w:lang w:eastAsia="he-IL"/>
        </w:rPr>
        <w:t xml:space="preserve"> פחות</w:t>
      </w:r>
      <w:r w:rsidR="00134FCB">
        <w:rPr>
          <w:rtl/>
          <w:lang w:eastAsia="he-IL"/>
        </w:rPr>
        <w:t xml:space="preserve"> מקבצים מכל מה שהיה בהצעות החוק</w:t>
      </w:r>
      <w:r>
        <w:rPr>
          <w:rFonts w:hint="cs"/>
          <w:rtl/>
          <w:lang w:eastAsia="he-IL"/>
        </w:rPr>
        <w:t>,</w:t>
      </w:r>
      <w:r w:rsidR="00134FCB">
        <w:rPr>
          <w:rtl/>
          <w:lang w:eastAsia="he-IL"/>
        </w:rPr>
        <w:t xml:space="preserve"> ולכן אתה יכול לומר שאפו לעוזרים הפרלמנטריים שלכם</w:t>
      </w:r>
      <w:r>
        <w:rPr>
          <w:rFonts w:hint="cs"/>
          <w:rtl/>
          <w:lang w:eastAsia="he-IL"/>
        </w:rPr>
        <w:t>,</w:t>
      </w:r>
      <w:r w:rsidR="00134FCB">
        <w:rPr>
          <w:rtl/>
          <w:lang w:eastAsia="he-IL"/>
        </w:rPr>
        <w:t xml:space="preserve"> שעשו עבודה בהיעדר מקבצים.</w:t>
      </w:r>
      <w:bookmarkStart w:id="13719" w:name="_ETM_Q1_3861903"/>
      <w:bookmarkEnd w:id="13719"/>
    </w:p>
    <w:p w14:paraId="25BA29C4" w14:textId="77777777" w:rsidR="00A43BBF" w:rsidRDefault="00A43BBF" w:rsidP="00A43BBF">
      <w:pPr>
        <w:rPr>
          <w:rtl/>
          <w:lang w:eastAsia="he-IL"/>
        </w:rPr>
      </w:pPr>
      <w:bookmarkStart w:id="13720" w:name="_ETM_Q1_3862097"/>
      <w:bookmarkEnd w:id="13720"/>
    </w:p>
    <w:p w14:paraId="31246078" w14:textId="77777777" w:rsidR="00A43BBF" w:rsidRDefault="00134FCB" w:rsidP="00A43BBF">
      <w:pPr>
        <w:rPr>
          <w:rtl/>
          <w:lang w:eastAsia="he-IL"/>
        </w:rPr>
      </w:pPr>
      <w:r>
        <w:rPr>
          <w:rtl/>
          <w:lang w:eastAsia="he-IL"/>
        </w:rPr>
        <w:t>המקבצים</w:t>
      </w:r>
      <w:r w:rsidR="00A43BBF">
        <w:rPr>
          <w:rFonts w:hint="cs"/>
          <w:rtl/>
          <w:lang w:eastAsia="he-IL"/>
        </w:rPr>
        <w:t xml:space="preserve"> פה </w:t>
      </w:r>
      <w:r>
        <w:rPr>
          <w:rtl/>
          <w:lang w:eastAsia="he-IL"/>
        </w:rPr>
        <w:t>הם קטנים</w:t>
      </w:r>
      <w:r w:rsidR="00A43BBF">
        <w:rPr>
          <w:rFonts w:hint="cs"/>
          <w:rtl/>
          <w:lang w:eastAsia="he-IL"/>
        </w:rPr>
        <w:t xml:space="preserve">, </w:t>
      </w:r>
      <w:r>
        <w:rPr>
          <w:rtl/>
          <w:lang w:eastAsia="he-IL"/>
        </w:rPr>
        <w:t>אבל בסופו של דבר כשיש חזרתיות, ושאתה אומר את אותו הדבר מעט</w:t>
      </w:r>
      <w:bookmarkStart w:id="13721" w:name="_ETM_Q1_3870707"/>
      <w:bookmarkEnd w:id="13721"/>
      <w:r>
        <w:rPr>
          <w:rtl/>
          <w:lang w:eastAsia="he-IL"/>
        </w:rPr>
        <w:t xml:space="preserve"> במילים אחרות, וזו אותה גברת בשינוי אדרת</w:t>
      </w:r>
      <w:r w:rsidR="00A43BBF">
        <w:rPr>
          <w:rFonts w:hint="cs"/>
          <w:rtl/>
          <w:lang w:eastAsia="he-IL"/>
        </w:rPr>
        <w:t>,</w:t>
      </w:r>
      <w:r>
        <w:rPr>
          <w:rtl/>
          <w:lang w:eastAsia="he-IL"/>
        </w:rPr>
        <w:t xml:space="preserve"> וברור שהמטרה היא לא מהותית אלא פיליבסטר</w:t>
      </w:r>
      <w:r w:rsidR="00A43BBF">
        <w:rPr>
          <w:rFonts w:hint="cs"/>
          <w:rtl/>
          <w:lang w:eastAsia="he-IL"/>
        </w:rPr>
        <w:t>ית</w:t>
      </w:r>
      <w:r>
        <w:rPr>
          <w:rtl/>
          <w:lang w:eastAsia="he-IL"/>
        </w:rPr>
        <w:t xml:space="preserve"> בלבד</w:t>
      </w:r>
      <w:r w:rsidR="00A43BBF">
        <w:rPr>
          <w:rFonts w:hint="cs"/>
          <w:rtl/>
          <w:lang w:eastAsia="he-IL"/>
        </w:rPr>
        <w:t>,</w:t>
      </w:r>
      <w:r>
        <w:rPr>
          <w:rtl/>
          <w:lang w:eastAsia="he-IL"/>
        </w:rPr>
        <w:t xml:space="preserve"> טהור</w:t>
      </w:r>
      <w:r w:rsidR="00A43BBF">
        <w:rPr>
          <w:rFonts w:hint="cs"/>
          <w:rtl/>
          <w:lang w:eastAsia="he-IL"/>
        </w:rPr>
        <w:t>,</w:t>
      </w:r>
      <w:r>
        <w:rPr>
          <w:rtl/>
          <w:lang w:eastAsia="he-IL"/>
        </w:rPr>
        <w:t xml:space="preserve"> ואין שום תוכנית שזה ייכנס להצעת החוק בדרך כזאת או אחרת, ואפילו אתם מתקשים להסביר את זה</w:t>
      </w:r>
      <w:r w:rsidR="00A43BBF">
        <w:rPr>
          <w:rFonts w:hint="cs"/>
          <w:rtl/>
          <w:lang w:eastAsia="he-IL"/>
        </w:rPr>
        <w:t>,</w:t>
      </w:r>
      <w:r>
        <w:rPr>
          <w:rtl/>
          <w:lang w:eastAsia="he-IL"/>
        </w:rPr>
        <w:t xml:space="preserve"> זה מקבץ</w:t>
      </w:r>
      <w:r w:rsidR="00A43BBF">
        <w:rPr>
          <w:rFonts w:hint="cs"/>
          <w:rtl/>
          <w:lang w:eastAsia="he-IL"/>
        </w:rPr>
        <w:t>.</w:t>
      </w:r>
      <w:bookmarkStart w:id="13722" w:name="_ETM_Q1_3888042"/>
      <w:bookmarkEnd w:id="13722"/>
    </w:p>
    <w:p w14:paraId="16A0D48E" w14:textId="77777777" w:rsidR="00A43BBF" w:rsidRDefault="00A43BBF" w:rsidP="00A43BBF">
      <w:pPr>
        <w:rPr>
          <w:rtl/>
          <w:lang w:eastAsia="he-IL"/>
        </w:rPr>
      </w:pPr>
    </w:p>
    <w:p w14:paraId="54D6C86F" w14:textId="58F07915" w:rsidR="00A43BBF" w:rsidRDefault="00134FCB" w:rsidP="00A43BBF">
      <w:pPr>
        <w:rPr>
          <w:rtl/>
          <w:lang w:eastAsia="he-IL"/>
        </w:rPr>
      </w:pPr>
      <w:bookmarkStart w:id="13723" w:name="_ETM_Q1_3888293"/>
      <w:bookmarkStart w:id="13724" w:name="_ETM_Q1_3888352"/>
      <w:bookmarkStart w:id="13725" w:name="_ETM_Q1_3888432"/>
      <w:bookmarkEnd w:id="13723"/>
      <w:bookmarkEnd w:id="13724"/>
      <w:bookmarkEnd w:id="13725"/>
      <w:r>
        <w:rPr>
          <w:rtl/>
          <w:lang w:eastAsia="he-IL"/>
        </w:rPr>
        <w:t>עכשיו באמת</w:t>
      </w:r>
      <w:bookmarkStart w:id="13726" w:name="_ETM_Q1_3887466"/>
      <w:bookmarkEnd w:id="13726"/>
      <w:r>
        <w:rPr>
          <w:rtl/>
          <w:lang w:eastAsia="he-IL"/>
        </w:rPr>
        <w:t xml:space="preserve"> אני אומרת</w:t>
      </w:r>
      <w:r w:rsidR="00A43BBF">
        <w:rPr>
          <w:rFonts w:hint="cs"/>
          <w:rtl/>
          <w:lang w:eastAsia="he-IL"/>
        </w:rPr>
        <w:t>,</w:t>
      </w:r>
      <w:r>
        <w:rPr>
          <w:rtl/>
          <w:lang w:eastAsia="he-IL"/>
        </w:rPr>
        <w:t xml:space="preserve"> יש לכם פה לשניים</w:t>
      </w:r>
      <w:r w:rsidR="00707E81">
        <w:rPr>
          <w:rtl/>
          <w:lang w:eastAsia="he-IL"/>
        </w:rPr>
        <w:t xml:space="preserve"> </w:t>
      </w:r>
      <w:r w:rsidR="00A43BBF">
        <w:rPr>
          <w:rFonts w:hint="cs"/>
          <w:rtl/>
          <w:lang w:eastAsia="he-IL"/>
        </w:rPr>
        <w:t xml:space="preserve">שלושה </w:t>
      </w:r>
      <w:bookmarkStart w:id="13727" w:name="_ETM_Q1_3890364"/>
      <w:bookmarkEnd w:id="13727"/>
      <w:r>
        <w:rPr>
          <w:rtl/>
          <w:lang w:eastAsia="he-IL"/>
        </w:rPr>
        <w:t>סעיפים, הגשתם 2000 הסתייגויות, זה המון</w:t>
      </w:r>
      <w:r w:rsidR="00A43BBF">
        <w:rPr>
          <w:rFonts w:hint="cs"/>
          <w:rtl/>
          <w:lang w:eastAsia="he-IL"/>
        </w:rPr>
        <w:t>,</w:t>
      </w:r>
      <w:r>
        <w:rPr>
          <w:rtl/>
          <w:lang w:eastAsia="he-IL"/>
        </w:rPr>
        <w:t xml:space="preserve"> אני חושבת שיש לכם מספיק</w:t>
      </w:r>
      <w:r w:rsidR="00A43BBF">
        <w:rPr>
          <w:rFonts w:hint="cs"/>
          <w:rtl/>
          <w:lang w:eastAsia="he-IL"/>
        </w:rPr>
        <w:t xml:space="preserve"> פיליבסטר, </w:t>
      </w:r>
      <w:bookmarkStart w:id="13728" w:name="_ETM_Q1_3894462"/>
      <w:bookmarkEnd w:id="13728"/>
      <w:r>
        <w:rPr>
          <w:rtl/>
          <w:lang w:eastAsia="he-IL"/>
        </w:rPr>
        <w:t>המון זמן לשבת כאן</w:t>
      </w:r>
      <w:r w:rsidR="00A43BBF">
        <w:rPr>
          <w:rFonts w:hint="cs"/>
          <w:rtl/>
          <w:lang w:eastAsia="he-IL"/>
        </w:rPr>
        <w:t>,</w:t>
      </w:r>
      <w:r>
        <w:rPr>
          <w:rtl/>
          <w:lang w:eastAsia="he-IL"/>
        </w:rPr>
        <w:t xml:space="preserve"> יושב ראש הוועדה י</w:t>
      </w:r>
      <w:r w:rsidR="00A43BBF">
        <w:rPr>
          <w:rFonts w:hint="cs"/>
          <w:rtl/>
          <w:lang w:eastAsia="he-IL"/>
        </w:rPr>
        <w:t>י</w:t>
      </w:r>
      <w:r>
        <w:rPr>
          <w:rtl/>
          <w:lang w:eastAsia="he-IL"/>
        </w:rPr>
        <w:t>שב כאן שעות ארוכות בשל כך</w:t>
      </w:r>
      <w:r w:rsidR="00A43BBF">
        <w:rPr>
          <w:rFonts w:hint="cs"/>
          <w:rtl/>
          <w:lang w:eastAsia="he-IL"/>
        </w:rPr>
        <w:t>, וגם ה</w:t>
      </w:r>
      <w:r>
        <w:rPr>
          <w:rtl/>
          <w:lang w:eastAsia="he-IL"/>
        </w:rPr>
        <w:t>מקבצים</w:t>
      </w:r>
      <w:bookmarkStart w:id="13729" w:name="_ETM_Q1_3901977"/>
      <w:bookmarkEnd w:id="13729"/>
      <w:r w:rsidR="00A43BBF">
        <w:rPr>
          <w:rFonts w:hint="cs"/>
          <w:rtl/>
          <w:lang w:eastAsia="he-IL"/>
        </w:rPr>
        <w:t>,</w:t>
      </w:r>
      <w:bookmarkStart w:id="13730" w:name="_ETM_Q1_3902460"/>
      <w:bookmarkEnd w:id="13730"/>
      <w:r w:rsidR="00A43BBF">
        <w:rPr>
          <w:rFonts w:hint="cs"/>
          <w:rtl/>
          <w:lang w:eastAsia="he-IL"/>
        </w:rPr>
        <w:t xml:space="preserve"> </w:t>
      </w:r>
      <w:r>
        <w:rPr>
          <w:rtl/>
          <w:lang w:eastAsia="he-IL"/>
        </w:rPr>
        <w:t>אני עברתי עכשיו על כולם הם יחסית קטנים</w:t>
      </w:r>
      <w:r w:rsidR="00A43BBF">
        <w:rPr>
          <w:rFonts w:hint="cs"/>
          <w:rtl/>
          <w:lang w:eastAsia="he-IL"/>
        </w:rPr>
        <w:t>.</w:t>
      </w:r>
      <w:bookmarkStart w:id="13731" w:name="_ETM_Q1_3908423"/>
      <w:bookmarkEnd w:id="13731"/>
    </w:p>
    <w:p w14:paraId="69A566E7" w14:textId="77777777" w:rsidR="00A43BBF" w:rsidRDefault="00A43BBF" w:rsidP="00A43BBF">
      <w:pPr>
        <w:rPr>
          <w:rtl/>
          <w:lang w:eastAsia="he-IL"/>
        </w:rPr>
      </w:pPr>
      <w:bookmarkStart w:id="13732" w:name="_ETM_Q1_3909201"/>
      <w:bookmarkStart w:id="13733" w:name="_ETM_Q1_3904722"/>
      <w:bookmarkStart w:id="13734" w:name="_ETM_Q1_3899959"/>
      <w:bookmarkEnd w:id="13732"/>
      <w:bookmarkEnd w:id="13733"/>
      <w:bookmarkEnd w:id="13734"/>
    </w:p>
    <w:p w14:paraId="30EF6D22" w14:textId="759049E4" w:rsidR="00A43BBF" w:rsidRDefault="00A43BBF" w:rsidP="00A43BBF">
      <w:pPr>
        <w:pStyle w:val="af6"/>
        <w:keepNext/>
        <w:rPr>
          <w:rtl/>
        </w:rPr>
      </w:pPr>
      <w:bookmarkStart w:id="13735" w:name="ET_yor_5786_1322"/>
      <w:r w:rsidRPr="00A43BBF">
        <w:rPr>
          <w:rStyle w:val="TagStyle"/>
          <w:rtl/>
        </w:rPr>
        <w:t xml:space="preserve"> &lt;&lt; יור &gt;&gt; </w:t>
      </w:r>
      <w:r>
        <w:rPr>
          <w:rtl/>
        </w:rPr>
        <w:t>היו"ר אופיר כץ:</w:t>
      </w:r>
      <w:r w:rsidRPr="00A43BBF">
        <w:rPr>
          <w:rStyle w:val="TagStyle"/>
          <w:rtl/>
        </w:rPr>
        <w:t xml:space="preserve"> &lt;&lt; יור &gt;&gt;</w:t>
      </w:r>
      <w:r w:rsidR="00707E81">
        <w:rPr>
          <w:rtl/>
        </w:rPr>
        <w:t xml:space="preserve"> </w:t>
      </w:r>
      <w:r>
        <w:rPr>
          <w:rtl/>
        </w:rPr>
        <w:t xml:space="preserve"> </w:t>
      </w:r>
      <w:bookmarkEnd w:id="13735"/>
    </w:p>
    <w:p w14:paraId="70AB5C18" w14:textId="77777777" w:rsidR="00A43BBF" w:rsidRDefault="00A43BBF" w:rsidP="00A43BBF">
      <w:pPr>
        <w:pStyle w:val="KeepWithNext"/>
        <w:rPr>
          <w:rtl/>
          <w:lang w:eastAsia="he-IL"/>
        </w:rPr>
      </w:pPr>
    </w:p>
    <w:p w14:paraId="215EEBA5" w14:textId="77777777" w:rsidR="00A43BBF" w:rsidRDefault="00134FCB" w:rsidP="00A43BBF">
      <w:pPr>
        <w:rPr>
          <w:rtl/>
          <w:lang w:eastAsia="he-IL"/>
        </w:rPr>
      </w:pPr>
      <w:bookmarkStart w:id="13736" w:name="_ETM_Q1_3902355"/>
      <w:bookmarkStart w:id="13737" w:name="_ETM_Q1_3902479"/>
      <w:bookmarkStart w:id="13738" w:name="_ETM_Q1_3908630"/>
      <w:bookmarkStart w:id="13739" w:name="_ETM_Q1_3908783"/>
      <w:bookmarkEnd w:id="13736"/>
      <w:bookmarkEnd w:id="13737"/>
      <w:bookmarkEnd w:id="13738"/>
      <w:bookmarkEnd w:id="13739"/>
      <w:r>
        <w:rPr>
          <w:rtl/>
          <w:lang w:eastAsia="he-IL"/>
        </w:rPr>
        <w:t xml:space="preserve">לא לא </w:t>
      </w:r>
      <w:r w:rsidR="00A43BBF">
        <w:rPr>
          <w:rFonts w:hint="cs"/>
          <w:rtl/>
          <w:lang w:eastAsia="he-IL"/>
        </w:rPr>
        <w:t>ט</w:t>
      </w:r>
      <w:r>
        <w:rPr>
          <w:rtl/>
          <w:lang w:eastAsia="he-IL"/>
        </w:rPr>
        <w:t>ורפז</w:t>
      </w:r>
      <w:r w:rsidR="00A43BBF">
        <w:rPr>
          <w:rFonts w:hint="cs"/>
          <w:rtl/>
          <w:lang w:eastAsia="he-IL"/>
        </w:rPr>
        <w:t>,</w:t>
      </w:r>
      <w:r>
        <w:rPr>
          <w:rtl/>
          <w:lang w:eastAsia="he-IL"/>
        </w:rPr>
        <w:t xml:space="preserve"> זו פעם שנייה נגמר הדיון הזה </w:t>
      </w:r>
      <w:bookmarkStart w:id="13740" w:name="_ETM_Q1_3906957"/>
      <w:bookmarkEnd w:id="13740"/>
      <w:r w:rsidR="00A43BBF">
        <w:rPr>
          <w:rFonts w:hint="cs"/>
          <w:rtl/>
          <w:lang w:eastAsia="he-IL"/>
        </w:rPr>
        <w:t>בבקשה אפרת.</w:t>
      </w:r>
      <w:bookmarkStart w:id="13741" w:name="_ETM_Q1_3909361"/>
      <w:bookmarkStart w:id="13742" w:name="_ETM_Q1_3911317"/>
      <w:bookmarkEnd w:id="13741"/>
      <w:bookmarkEnd w:id="13742"/>
    </w:p>
    <w:p w14:paraId="24AE80D8" w14:textId="77777777" w:rsidR="00A43BBF" w:rsidRDefault="00A43BBF" w:rsidP="00A43BBF">
      <w:pPr>
        <w:rPr>
          <w:rtl/>
          <w:lang w:eastAsia="he-IL"/>
        </w:rPr>
      </w:pPr>
      <w:bookmarkStart w:id="13743" w:name="_ETM_Q1_3911788"/>
      <w:bookmarkEnd w:id="13743"/>
    </w:p>
    <w:p w14:paraId="4DF772CF" w14:textId="3075218C" w:rsidR="00A43BBF" w:rsidRDefault="00A43BBF" w:rsidP="00A43BBF">
      <w:pPr>
        <w:pStyle w:val="a4"/>
        <w:keepNext/>
        <w:rPr>
          <w:rtl/>
        </w:rPr>
      </w:pPr>
      <w:bookmarkStart w:id="13744" w:name="ET_speaker_5519_1324"/>
      <w:r w:rsidRPr="00A43BBF">
        <w:rPr>
          <w:rStyle w:val="TagStyle"/>
          <w:rtl/>
        </w:rPr>
        <w:t xml:space="preserve"> &lt;&lt; דובר &gt;&gt; </w:t>
      </w:r>
      <w:r>
        <w:rPr>
          <w:rtl/>
        </w:rPr>
        <w:t>שרן מרים השכל (המחנה הממלכתי):</w:t>
      </w:r>
      <w:r w:rsidRPr="00A43BBF">
        <w:rPr>
          <w:rStyle w:val="TagStyle"/>
          <w:rtl/>
        </w:rPr>
        <w:t xml:space="preserve"> &lt;&lt; דובר &gt;&gt;</w:t>
      </w:r>
      <w:r w:rsidR="00707E81">
        <w:rPr>
          <w:rtl/>
        </w:rPr>
        <w:t xml:space="preserve"> </w:t>
      </w:r>
      <w:r>
        <w:rPr>
          <w:rtl/>
        </w:rPr>
        <w:t xml:space="preserve"> </w:t>
      </w:r>
      <w:bookmarkEnd w:id="13744"/>
    </w:p>
    <w:p w14:paraId="3F6F8AC0" w14:textId="77777777" w:rsidR="00A43BBF" w:rsidRDefault="00A43BBF" w:rsidP="00A43BBF">
      <w:pPr>
        <w:pStyle w:val="KeepWithNext"/>
        <w:rPr>
          <w:rtl/>
          <w:lang w:eastAsia="he-IL"/>
        </w:rPr>
      </w:pPr>
    </w:p>
    <w:p w14:paraId="44688E7E" w14:textId="5E8565B8" w:rsidR="00A43BBF" w:rsidRDefault="00A43BBF" w:rsidP="00A43BBF">
      <w:pPr>
        <w:rPr>
          <w:rtl/>
          <w:lang w:eastAsia="he-IL"/>
        </w:rPr>
      </w:pPr>
      <w:bookmarkStart w:id="13745" w:name="_ETM_Q1_3915418"/>
      <w:bookmarkStart w:id="13746" w:name="_ETM_Q1_3915548"/>
      <w:bookmarkStart w:id="13747" w:name="_ETM_Q1_3910682"/>
      <w:bookmarkEnd w:id="13745"/>
      <w:bookmarkEnd w:id="13746"/>
      <w:bookmarkEnd w:id="13747"/>
      <w:r>
        <w:rPr>
          <w:rFonts w:hint="cs"/>
          <w:rtl/>
          <w:lang w:eastAsia="he-IL"/>
        </w:rPr>
        <w:t xml:space="preserve">אז </w:t>
      </w:r>
      <w:bookmarkStart w:id="13748" w:name="_ETM_Q1_3910996"/>
      <w:bookmarkEnd w:id="13748"/>
      <w:r>
        <w:rPr>
          <w:rFonts w:hint="cs"/>
          <w:rtl/>
          <w:lang w:eastAsia="he-IL"/>
        </w:rPr>
        <w:t>רגע, אנחנו נשמח שנייה להתייעצות סיעתית.</w:t>
      </w:r>
      <w:bookmarkStart w:id="13749" w:name="_ETM_Q1_3915991"/>
      <w:bookmarkEnd w:id="13749"/>
    </w:p>
    <w:p w14:paraId="34619A88" w14:textId="77777777" w:rsidR="00A43BBF" w:rsidRDefault="00A43BBF" w:rsidP="00A43BBF">
      <w:pPr>
        <w:rPr>
          <w:rtl/>
          <w:lang w:eastAsia="he-IL"/>
        </w:rPr>
      </w:pPr>
      <w:bookmarkStart w:id="13750" w:name="_ETM_Q1_3916398"/>
      <w:bookmarkStart w:id="13751" w:name="_ETM_Q1_3911601"/>
      <w:bookmarkEnd w:id="13750"/>
      <w:bookmarkEnd w:id="13751"/>
    </w:p>
    <w:p w14:paraId="78337318" w14:textId="385BFAAD" w:rsidR="00A43BBF" w:rsidRDefault="00A43BBF" w:rsidP="00A43BBF">
      <w:pPr>
        <w:pStyle w:val="af6"/>
        <w:keepNext/>
        <w:rPr>
          <w:rtl/>
        </w:rPr>
      </w:pPr>
      <w:bookmarkStart w:id="13752" w:name="ET_yor_5786_1325"/>
      <w:r w:rsidRPr="00A43BBF">
        <w:rPr>
          <w:rStyle w:val="TagStyle"/>
          <w:rtl/>
        </w:rPr>
        <w:t xml:space="preserve"> &lt;&lt; יור &gt;&gt; </w:t>
      </w:r>
      <w:r>
        <w:rPr>
          <w:rtl/>
        </w:rPr>
        <w:t>היו"ר אופיר כץ:</w:t>
      </w:r>
      <w:r w:rsidRPr="00A43BBF">
        <w:rPr>
          <w:rStyle w:val="TagStyle"/>
          <w:rtl/>
        </w:rPr>
        <w:t xml:space="preserve"> &lt;&lt; יור &gt;&gt;</w:t>
      </w:r>
      <w:r w:rsidR="00707E81">
        <w:rPr>
          <w:rtl/>
        </w:rPr>
        <w:t xml:space="preserve"> </w:t>
      </w:r>
      <w:r>
        <w:rPr>
          <w:rtl/>
        </w:rPr>
        <w:t xml:space="preserve"> </w:t>
      </w:r>
      <w:bookmarkEnd w:id="13752"/>
    </w:p>
    <w:p w14:paraId="76610C7B" w14:textId="77777777" w:rsidR="00A43BBF" w:rsidRDefault="00A43BBF" w:rsidP="00A43BBF">
      <w:pPr>
        <w:pStyle w:val="KeepWithNext"/>
        <w:rPr>
          <w:rtl/>
          <w:lang w:eastAsia="he-IL"/>
        </w:rPr>
      </w:pPr>
    </w:p>
    <w:p w14:paraId="280865BC" w14:textId="7B1C347D" w:rsidR="00A43BBF" w:rsidRDefault="00A43BBF" w:rsidP="00A43BBF">
      <w:pPr>
        <w:rPr>
          <w:rtl/>
          <w:lang w:eastAsia="he-IL"/>
        </w:rPr>
      </w:pPr>
      <w:bookmarkStart w:id="13753" w:name="_ETM_Q1_3913879"/>
      <w:bookmarkEnd w:id="13753"/>
      <w:r>
        <w:rPr>
          <w:rFonts w:hint="cs"/>
          <w:rtl/>
          <w:lang w:eastAsia="he-IL"/>
        </w:rPr>
        <w:t>אין</w:t>
      </w:r>
      <w:bookmarkStart w:id="13754" w:name="_ETM_Q1_3914105"/>
      <w:bookmarkEnd w:id="13754"/>
      <w:r>
        <w:rPr>
          <w:rFonts w:hint="cs"/>
          <w:rtl/>
          <w:lang w:eastAsia="he-IL"/>
        </w:rPr>
        <w:t xml:space="preserve"> לכם התייעצות סיעתית, בבקשה </w:t>
      </w:r>
      <w:bookmarkStart w:id="13755" w:name="_ETM_Q1_3917105"/>
      <w:bookmarkEnd w:id="13755"/>
      <w:r>
        <w:rPr>
          <w:rFonts w:hint="cs"/>
          <w:rtl/>
          <w:lang w:eastAsia="he-IL"/>
        </w:rPr>
        <w:t>אפרת.</w:t>
      </w:r>
    </w:p>
    <w:p w14:paraId="57F9572A" w14:textId="77777777" w:rsidR="00A43BBF" w:rsidRDefault="00A43BBF" w:rsidP="00A43BBF">
      <w:pPr>
        <w:rPr>
          <w:rtl/>
          <w:lang w:eastAsia="he-IL"/>
        </w:rPr>
      </w:pPr>
      <w:bookmarkStart w:id="13756" w:name="_ETM_Q1_3914944"/>
      <w:bookmarkStart w:id="13757" w:name="_ETM_Q1_3915411"/>
      <w:bookmarkEnd w:id="13756"/>
      <w:bookmarkEnd w:id="13757"/>
    </w:p>
    <w:p w14:paraId="5D7FC2D7" w14:textId="453A33D5" w:rsidR="00A43BBF" w:rsidRDefault="00A43BBF" w:rsidP="00A43BBF">
      <w:pPr>
        <w:pStyle w:val="a4"/>
        <w:keepNext/>
        <w:rPr>
          <w:rtl/>
        </w:rPr>
      </w:pPr>
      <w:bookmarkStart w:id="13758" w:name="ET_speaker_5519_1326"/>
      <w:r w:rsidRPr="00A43BBF">
        <w:rPr>
          <w:rStyle w:val="TagStyle"/>
          <w:rtl/>
        </w:rPr>
        <w:t xml:space="preserve"> &lt;&lt; דובר &gt;&gt; </w:t>
      </w:r>
      <w:r>
        <w:rPr>
          <w:rtl/>
        </w:rPr>
        <w:t>שרן מרים השכל (המחנה הממלכתי):</w:t>
      </w:r>
      <w:r w:rsidRPr="00A43BBF">
        <w:rPr>
          <w:rStyle w:val="TagStyle"/>
          <w:rtl/>
        </w:rPr>
        <w:t xml:space="preserve"> &lt;&lt; דובר &gt;&gt;</w:t>
      </w:r>
      <w:r w:rsidR="00707E81">
        <w:rPr>
          <w:rtl/>
        </w:rPr>
        <w:t xml:space="preserve"> </w:t>
      </w:r>
      <w:r>
        <w:rPr>
          <w:rtl/>
        </w:rPr>
        <w:t xml:space="preserve"> </w:t>
      </w:r>
      <w:bookmarkEnd w:id="13758"/>
    </w:p>
    <w:p w14:paraId="06CF3D46" w14:textId="77777777" w:rsidR="00A43BBF" w:rsidRDefault="00A43BBF" w:rsidP="00A43BBF">
      <w:pPr>
        <w:pStyle w:val="KeepWithNext"/>
        <w:rPr>
          <w:rtl/>
          <w:lang w:eastAsia="he-IL"/>
        </w:rPr>
      </w:pPr>
    </w:p>
    <w:p w14:paraId="413C56C7" w14:textId="0CD86996" w:rsidR="00A43BBF" w:rsidRDefault="00A43BBF" w:rsidP="00A43BBF">
      <w:pPr>
        <w:rPr>
          <w:rtl/>
          <w:lang w:eastAsia="he-IL"/>
        </w:rPr>
      </w:pPr>
      <w:bookmarkStart w:id="13759" w:name="_ETM_Q1_3912920"/>
      <w:bookmarkStart w:id="13760" w:name="_ETM_Q1_3913006"/>
      <w:bookmarkEnd w:id="13759"/>
      <w:bookmarkEnd w:id="13760"/>
      <w:r>
        <w:rPr>
          <w:rFonts w:hint="cs"/>
          <w:rtl/>
          <w:lang w:eastAsia="he-IL"/>
        </w:rPr>
        <w:t>למה? על כל סעיף אמור להיות אחד.</w:t>
      </w:r>
      <w:bookmarkStart w:id="13761" w:name="_ETM_Q1_3916471"/>
      <w:bookmarkEnd w:id="13761"/>
    </w:p>
    <w:p w14:paraId="5066322D" w14:textId="77777777" w:rsidR="00A43BBF" w:rsidRDefault="00A43BBF" w:rsidP="00A43BBF">
      <w:pPr>
        <w:rPr>
          <w:rtl/>
          <w:lang w:eastAsia="he-IL"/>
        </w:rPr>
      </w:pPr>
      <w:bookmarkStart w:id="13762" w:name="_ETM_Q1_3916904"/>
      <w:bookmarkEnd w:id="13762"/>
    </w:p>
    <w:p w14:paraId="3D08C4AB" w14:textId="2CE8EF00" w:rsidR="00A43BBF" w:rsidRDefault="00A43BBF" w:rsidP="00A43BBF">
      <w:pPr>
        <w:pStyle w:val="af6"/>
        <w:keepNext/>
        <w:rPr>
          <w:rtl/>
        </w:rPr>
      </w:pPr>
      <w:bookmarkStart w:id="13763" w:name="ET_yor_5786_1327"/>
      <w:r w:rsidRPr="00A43BBF">
        <w:rPr>
          <w:rStyle w:val="TagStyle"/>
          <w:rtl/>
        </w:rPr>
        <w:t xml:space="preserve"> &lt;&lt; יור &gt;&gt; </w:t>
      </w:r>
      <w:r>
        <w:rPr>
          <w:rtl/>
        </w:rPr>
        <w:t>היו"ר אופיר כץ:</w:t>
      </w:r>
      <w:r w:rsidRPr="00A43BBF">
        <w:rPr>
          <w:rStyle w:val="TagStyle"/>
          <w:rtl/>
        </w:rPr>
        <w:t xml:space="preserve"> &lt;&lt; יור &gt;&gt;</w:t>
      </w:r>
      <w:r w:rsidR="00707E81">
        <w:rPr>
          <w:rtl/>
        </w:rPr>
        <w:t xml:space="preserve"> </w:t>
      </w:r>
      <w:r>
        <w:rPr>
          <w:rtl/>
        </w:rPr>
        <w:t xml:space="preserve"> </w:t>
      </w:r>
      <w:bookmarkEnd w:id="13763"/>
    </w:p>
    <w:p w14:paraId="5C431C7B" w14:textId="77777777" w:rsidR="00A43BBF" w:rsidRDefault="00A43BBF" w:rsidP="00A43BBF">
      <w:pPr>
        <w:pStyle w:val="KeepWithNext"/>
        <w:rPr>
          <w:rtl/>
          <w:lang w:eastAsia="he-IL"/>
        </w:rPr>
      </w:pPr>
    </w:p>
    <w:p w14:paraId="29D34B1A" w14:textId="0E3B9CA4" w:rsidR="00A43BBF" w:rsidRDefault="00A43BBF" w:rsidP="00A43BBF">
      <w:pPr>
        <w:rPr>
          <w:rtl/>
          <w:lang w:eastAsia="he-IL"/>
        </w:rPr>
      </w:pPr>
      <w:bookmarkStart w:id="13764" w:name="_ETM_Q1_3919210"/>
      <w:bookmarkStart w:id="13765" w:name="_ETM_Q1_3919313"/>
      <w:bookmarkEnd w:id="13764"/>
      <w:bookmarkEnd w:id="13765"/>
      <w:r>
        <w:rPr>
          <w:rFonts w:hint="cs"/>
          <w:rtl/>
          <w:lang w:eastAsia="he-IL"/>
        </w:rPr>
        <w:t>לא, אין התייעצות סי</w:t>
      </w:r>
      <w:bookmarkStart w:id="13766" w:name="_ETM_Q1_3917243"/>
      <w:bookmarkEnd w:id="13766"/>
      <w:r>
        <w:rPr>
          <w:rFonts w:hint="cs"/>
          <w:rtl/>
          <w:lang w:eastAsia="he-IL"/>
        </w:rPr>
        <w:t xml:space="preserve">עתית, </w:t>
      </w:r>
      <w:bookmarkStart w:id="13767" w:name="_ETM_Q1_3917854"/>
      <w:bookmarkEnd w:id="13767"/>
      <w:r>
        <w:rPr>
          <w:rFonts w:hint="cs"/>
          <w:rtl/>
          <w:lang w:eastAsia="he-IL"/>
        </w:rPr>
        <w:t>כי זה דיון שהוא על הצבעות בלב</w:t>
      </w:r>
      <w:bookmarkStart w:id="13768" w:name="_ETM_Q1_3922075"/>
      <w:bookmarkStart w:id="13769" w:name="_ETM_Q1_3922602"/>
      <w:bookmarkEnd w:id="13768"/>
      <w:bookmarkEnd w:id="13769"/>
      <w:r>
        <w:rPr>
          <w:rFonts w:hint="cs"/>
          <w:rtl/>
          <w:lang w:eastAsia="he-IL"/>
        </w:rPr>
        <w:t>ד.</w:t>
      </w:r>
      <w:bookmarkStart w:id="13770" w:name="_ETM_Q1_3923111"/>
      <w:bookmarkEnd w:id="13770"/>
    </w:p>
    <w:p w14:paraId="7AD5B5B6" w14:textId="77777777" w:rsidR="00A43BBF" w:rsidRDefault="00A43BBF" w:rsidP="00A43BBF">
      <w:pPr>
        <w:rPr>
          <w:rtl/>
          <w:lang w:eastAsia="he-IL"/>
        </w:rPr>
      </w:pPr>
      <w:bookmarkStart w:id="13771" w:name="_ETM_Q1_3923561"/>
      <w:bookmarkStart w:id="13772" w:name="_ETM_Q1_3918720"/>
      <w:bookmarkStart w:id="13773" w:name="_ETM_Q1_3913970"/>
      <w:bookmarkEnd w:id="13771"/>
      <w:bookmarkEnd w:id="13772"/>
      <w:bookmarkEnd w:id="13773"/>
    </w:p>
    <w:p w14:paraId="36A7653E" w14:textId="79214714" w:rsidR="00A43BBF" w:rsidRDefault="00A43BBF" w:rsidP="00A43BBF">
      <w:pPr>
        <w:pStyle w:val="a4"/>
        <w:keepNext/>
        <w:rPr>
          <w:rtl/>
        </w:rPr>
      </w:pPr>
      <w:bookmarkStart w:id="13774" w:name="ET_speaker_6127_1328"/>
      <w:r w:rsidRPr="00A43BBF">
        <w:rPr>
          <w:rStyle w:val="TagStyle"/>
          <w:rtl/>
        </w:rPr>
        <w:t xml:space="preserve"> &lt;&lt; דובר &gt;&gt; </w:t>
      </w:r>
      <w:r>
        <w:rPr>
          <w:rtl/>
        </w:rPr>
        <w:t>ולדימיר בליאק (יש עתיד):</w:t>
      </w:r>
      <w:r w:rsidRPr="00A43BBF">
        <w:rPr>
          <w:rStyle w:val="TagStyle"/>
          <w:rtl/>
        </w:rPr>
        <w:t xml:space="preserve"> &lt;&lt; דובר &gt;&gt;</w:t>
      </w:r>
      <w:r w:rsidR="00707E81">
        <w:rPr>
          <w:rtl/>
        </w:rPr>
        <w:t xml:space="preserve"> </w:t>
      </w:r>
      <w:r>
        <w:rPr>
          <w:rtl/>
        </w:rPr>
        <w:t xml:space="preserve"> </w:t>
      </w:r>
      <w:bookmarkEnd w:id="13774"/>
    </w:p>
    <w:p w14:paraId="79D72DBF" w14:textId="77777777" w:rsidR="00A43BBF" w:rsidRDefault="00A43BBF" w:rsidP="00A43BBF">
      <w:pPr>
        <w:pStyle w:val="KeepWithNext"/>
        <w:rPr>
          <w:rtl/>
          <w:lang w:eastAsia="he-IL"/>
        </w:rPr>
      </w:pPr>
    </w:p>
    <w:p w14:paraId="3F6F3188" w14:textId="2106D4C9" w:rsidR="00A43BBF" w:rsidRDefault="00A43BBF" w:rsidP="00A43BBF">
      <w:pPr>
        <w:rPr>
          <w:rtl/>
          <w:lang w:eastAsia="he-IL"/>
        </w:rPr>
      </w:pPr>
      <w:bookmarkStart w:id="13775" w:name="_ETM_Q1_3916165"/>
      <w:bookmarkStart w:id="13776" w:name="_ETM_Q1_3916277"/>
      <w:bookmarkEnd w:id="13775"/>
      <w:bookmarkEnd w:id="13776"/>
      <w:r>
        <w:rPr>
          <w:rFonts w:hint="cs"/>
          <w:rtl/>
          <w:lang w:eastAsia="he-IL"/>
        </w:rPr>
        <w:t>אמרת אחרי כל סט.</w:t>
      </w:r>
    </w:p>
    <w:p w14:paraId="5C413781" w14:textId="77777777" w:rsidR="00A43BBF" w:rsidRDefault="00A43BBF" w:rsidP="00A43BBF">
      <w:pPr>
        <w:rPr>
          <w:rtl/>
          <w:lang w:eastAsia="he-IL"/>
        </w:rPr>
      </w:pPr>
      <w:bookmarkStart w:id="13777" w:name="_ETM_Q1_3924292"/>
      <w:bookmarkStart w:id="13778" w:name="_ETM_Q1_3924688"/>
      <w:bookmarkEnd w:id="13777"/>
      <w:bookmarkEnd w:id="13778"/>
    </w:p>
    <w:p w14:paraId="5DD169A7" w14:textId="21E822D6" w:rsidR="00A43BBF" w:rsidRDefault="00A43BBF" w:rsidP="00A43BBF">
      <w:pPr>
        <w:pStyle w:val="af6"/>
        <w:keepNext/>
        <w:rPr>
          <w:rtl/>
        </w:rPr>
      </w:pPr>
      <w:bookmarkStart w:id="13779" w:name="ET_yor_5786_1329"/>
      <w:r w:rsidRPr="00A43BBF">
        <w:rPr>
          <w:rStyle w:val="TagStyle"/>
          <w:rtl/>
        </w:rPr>
        <w:t xml:space="preserve"> &lt;&lt; יור &gt;&gt; </w:t>
      </w:r>
      <w:r>
        <w:rPr>
          <w:rtl/>
        </w:rPr>
        <w:t>היו"ר אופיר כץ:</w:t>
      </w:r>
      <w:r w:rsidRPr="00A43BBF">
        <w:rPr>
          <w:rStyle w:val="TagStyle"/>
          <w:rtl/>
        </w:rPr>
        <w:t xml:space="preserve"> &lt;&lt; יור &gt;&gt;</w:t>
      </w:r>
      <w:r w:rsidR="00707E81">
        <w:rPr>
          <w:rtl/>
        </w:rPr>
        <w:t xml:space="preserve"> </w:t>
      </w:r>
      <w:r>
        <w:rPr>
          <w:rtl/>
        </w:rPr>
        <w:t xml:space="preserve"> </w:t>
      </w:r>
      <w:bookmarkEnd w:id="13779"/>
    </w:p>
    <w:p w14:paraId="41AF847D" w14:textId="77777777" w:rsidR="00A43BBF" w:rsidRDefault="00A43BBF" w:rsidP="00A43BBF">
      <w:pPr>
        <w:pStyle w:val="KeepWithNext"/>
        <w:rPr>
          <w:rtl/>
          <w:lang w:eastAsia="he-IL"/>
        </w:rPr>
      </w:pPr>
    </w:p>
    <w:p w14:paraId="4996E66C" w14:textId="6F93E820" w:rsidR="00A43BBF" w:rsidRDefault="00A43BBF" w:rsidP="00A43BBF">
      <w:pPr>
        <w:rPr>
          <w:rtl/>
          <w:lang w:eastAsia="he-IL"/>
        </w:rPr>
      </w:pPr>
      <w:bookmarkStart w:id="13780" w:name="_ETM_Q1_3921669"/>
      <w:bookmarkEnd w:id="13780"/>
      <w:r>
        <w:rPr>
          <w:rFonts w:hint="cs"/>
          <w:rtl/>
          <w:lang w:eastAsia="he-IL"/>
        </w:rPr>
        <w:t>א</w:t>
      </w:r>
      <w:bookmarkStart w:id="13781" w:name="_ETM_Q1_3921774"/>
      <w:bookmarkEnd w:id="13781"/>
      <w:r>
        <w:rPr>
          <w:rFonts w:hint="cs"/>
          <w:rtl/>
          <w:lang w:eastAsia="he-IL"/>
        </w:rPr>
        <w:t xml:space="preserve">מרתי </w:t>
      </w:r>
      <w:bookmarkStart w:id="13782" w:name="_ETM_Q1_3922207"/>
      <w:bookmarkEnd w:id="13782"/>
      <w:r>
        <w:rPr>
          <w:rFonts w:hint="cs"/>
          <w:rtl/>
          <w:lang w:eastAsia="he-IL"/>
        </w:rPr>
        <w:t>שאני אשקול, אנחנו באמצע</w:t>
      </w:r>
      <w:bookmarkStart w:id="13783" w:name="_ETM_Q1_3922541"/>
      <w:bookmarkEnd w:id="13783"/>
      <w:r>
        <w:rPr>
          <w:rFonts w:hint="cs"/>
          <w:rtl/>
          <w:lang w:eastAsia="he-IL"/>
        </w:rPr>
        <w:t xml:space="preserve"> הצבעות עכשיו, אני לא חייב, </w:t>
      </w:r>
      <w:bookmarkStart w:id="13784" w:name="_ETM_Q1_3925628"/>
      <w:bookmarkEnd w:id="13784"/>
      <w:r>
        <w:rPr>
          <w:rFonts w:hint="cs"/>
          <w:rtl/>
          <w:lang w:eastAsia="he-IL"/>
        </w:rPr>
        <w:t>זה דיון של הצבעות.</w:t>
      </w:r>
      <w:r w:rsidR="003446B7">
        <w:rPr>
          <w:rFonts w:hint="cs"/>
          <w:rtl/>
          <w:lang w:eastAsia="he-IL"/>
        </w:rPr>
        <w:t xml:space="preserve"> בבקשה אפרת.</w:t>
      </w:r>
    </w:p>
    <w:p w14:paraId="2C71C5DC" w14:textId="77777777" w:rsidR="003446B7" w:rsidRDefault="003446B7" w:rsidP="00A43BBF">
      <w:pPr>
        <w:rPr>
          <w:rtl/>
          <w:lang w:eastAsia="he-IL"/>
        </w:rPr>
      </w:pPr>
      <w:bookmarkStart w:id="13785" w:name="_ETM_Q1_3960381"/>
      <w:bookmarkStart w:id="13786" w:name="_ETM_Q1_3960927"/>
      <w:bookmarkEnd w:id="13785"/>
      <w:bookmarkEnd w:id="13786"/>
    </w:p>
    <w:p w14:paraId="21B73CC5" w14:textId="2E9A850F" w:rsidR="003446B7" w:rsidRDefault="003446B7" w:rsidP="003446B7">
      <w:pPr>
        <w:pStyle w:val="a4"/>
        <w:keepNext/>
        <w:rPr>
          <w:rtl/>
        </w:rPr>
      </w:pPr>
      <w:bookmarkStart w:id="13787" w:name="ET_speaker_6158_1330"/>
      <w:r w:rsidRPr="003446B7">
        <w:rPr>
          <w:rStyle w:val="TagStyle"/>
          <w:rtl/>
        </w:rPr>
        <w:t xml:space="preserve"> &lt;&lt; דובר &gt;&gt; </w:t>
      </w:r>
      <w:r>
        <w:rPr>
          <w:rtl/>
        </w:rPr>
        <w:t>אפרת רייטן מרום (העבודה):</w:t>
      </w:r>
      <w:r w:rsidRPr="003446B7">
        <w:rPr>
          <w:rStyle w:val="TagStyle"/>
          <w:rtl/>
        </w:rPr>
        <w:t xml:space="preserve"> &lt;&lt; דובר &gt;&gt;</w:t>
      </w:r>
      <w:r w:rsidR="00707E81">
        <w:rPr>
          <w:rtl/>
        </w:rPr>
        <w:t xml:space="preserve"> </w:t>
      </w:r>
      <w:r>
        <w:rPr>
          <w:rtl/>
        </w:rPr>
        <w:t xml:space="preserve"> </w:t>
      </w:r>
      <w:bookmarkEnd w:id="13787"/>
    </w:p>
    <w:p w14:paraId="17BBFA1C" w14:textId="77777777" w:rsidR="003446B7" w:rsidRDefault="003446B7" w:rsidP="003446B7">
      <w:pPr>
        <w:rPr>
          <w:rtl/>
          <w:lang w:eastAsia="he-IL"/>
        </w:rPr>
      </w:pPr>
      <w:bookmarkStart w:id="13788" w:name="_ETM_Q1_3974734"/>
      <w:bookmarkEnd w:id="13788"/>
    </w:p>
    <w:p w14:paraId="66EB1960" w14:textId="7C4C156C" w:rsidR="003446B7" w:rsidRDefault="003446B7" w:rsidP="003446B7">
      <w:pPr>
        <w:rPr>
          <w:rtl/>
          <w:lang w:eastAsia="he-IL"/>
        </w:rPr>
      </w:pPr>
      <w:bookmarkStart w:id="13789" w:name="_ETM_Q1_3975300"/>
      <w:bookmarkStart w:id="13790" w:name="_ETM_Q1_3975491"/>
      <w:bookmarkEnd w:id="13789"/>
      <w:bookmarkEnd w:id="13790"/>
      <w:r>
        <w:rPr>
          <w:rFonts w:hint="cs"/>
          <w:rtl/>
          <w:lang w:eastAsia="he-IL"/>
        </w:rPr>
        <w:t>את</w:t>
      </w:r>
      <w:bookmarkStart w:id="13791" w:name="_ETM_Q1_3975808"/>
      <w:bookmarkStart w:id="13792" w:name="_ETM_Q1_3970929"/>
      <w:bookmarkEnd w:id="13791"/>
      <w:bookmarkEnd w:id="13792"/>
      <w:r>
        <w:rPr>
          <w:rFonts w:hint="cs"/>
          <w:rtl/>
          <w:lang w:eastAsia="he-IL"/>
        </w:rPr>
        <w:t>ם יכולים לכוון אותי?</w:t>
      </w:r>
      <w:bookmarkStart w:id="13793" w:name="_ETM_Q1_3974595"/>
      <w:bookmarkEnd w:id="13793"/>
    </w:p>
    <w:p w14:paraId="62CA9B88" w14:textId="77777777" w:rsidR="003446B7" w:rsidRDefault="003446B7" w:rsidP="003446B7">
      <w:pPr>
        <w:rPr>
          <w:rtl/>
          <w:lang w:eastAsia="he-IL"/>
        </w:rPr>
      </w:pPr>
      <w:bookmarkStart w:id="13794" w:name="_ETM_Q1_3970528"/>
      <w:bookmarkEnd w:id="13794"/>
    </w:p>
    <w:p w14:paraId="31F70755" w14:textId="2B5D1CDF" w:rsidR="003446B7" w:rsidRDefault="003446B7" w:rsidP="003446B7">
      <w:pPr>
        <w:pStyle w:val="af6"/>
        <w:keepNext/>
        <w:rPr>
          <w:rtl/>
        </w:rPr>
      </w:pPr>
      <w:bookmarkStart w:id="13795" w:name="ET_yor_5786_1331"/>
      <w:r w:rsidRPr="003446B7">
        <w:rPr>
          <w:rStyle w:val="TagStyle"/>
          <w:rtl/>
        </w:rPr>
        <w:t xml:space="preserve"> &lt;&lt; יור &gt;&gt; </w:t>
      </w:r>
      <w:r>
        <w:rPr>
          <w:rtl/>
        </w:rPr>
        <w:t>היו"ר אופיר כץ:</w:t>
      </w:r>
      <w:r w:rsidRPr="003446B7">
        <w:rPr>
          <w:rStyle w:val="TagStyle"/>
          <w:rtl/>
        </w:rPr>
        <w:t xml:space="preserve"> &lt;&lt; יור &gt;&gt;</w:t>
      </w:r>
      <w:r w:rsidR="00707E81">
        <w:rPr>
          <w:rtl/>
        </w:rPr>
        <w:t xml:space="preserve"> </w:t>
      </w:r>
      <w:r>
        <w:rPr>
          <w:rtl/>
        </w:rPr>
        <w:t xml:space="preserve"> </w:t>
      </w:r>
      <w:bookmarkEnd w:id="13795"/>
    </w:p>
    <w:p w14:paraId="3D80DF60" w14:textId="77777777" w:rsidR="003446B7" w:rsidRDefault="003446B7" w:rsidP="003446B7">
      <w:pPr>
        <w:pStyle w:val="KeepWithNext"/>
        <w:rPr>
          <w:rtl/>
          <w:lang w:eastAsia="he-IL"/>
        </w:rPr>
      </w:pPr>
    </w:p>
    <w:p w14:paraId="4C461DFE" w14:textId="53E9E4B5" w:rsidR="003446B7" w:rsidRDefault="003446B7" w:rsidP="003446B7">
      <w:pPr>
        <w:rPr>
          <w:rtl/>
          <w:lang w:eastAsia="he-IL"/>
        </w:rPr>
      </w:pPr>
      <w:bookmarkStart w:id="13796" w:name="_ETM_Q1_3971402"/>
      <w:bookmarkStart w:id="13797" w:name="_ETM_Q1_3971471"/>
      <w:bookmarkEnd w:id="13796"/>
      <w:bookmarkEnd w:id="13797"/>
      <w:r>
        <w:rPr>
          <w:rFonts w:hint="cs"/>
          <w:rtl/>
          <w:lang w:eastAsia="he-IL"/>
        </w:rPr>
        <w:t xml:space="preserve">לא, זה </w:t>
      </w:r>
      <w:bookmarkStart w:id="13798" w:name="_ETM_Q1_3972783"/>
      <w:bookmarkEnd w:id="13798"/>
      <w:r>
        <w:rPr>
          <w:rFonts w:hint="cs"/>
          <w:rtl/>
          <w:lang w:eastAsia="he-IL"/>
        </w:rPr>
        <w:t>כפי שאמרתי, שברגע שנקבע דיון על הצבעות, אני לא מחויב</w:t>
      </w:r>
      <w:bookmarkStart w:id="13799" w:name="_ETM_Q1_3978975"/>
      <w:bookmarkEnd w:id="13799"/>
      <w:r>
        <w:rPr>
          <w:rFonts w:hint="cs"/>
          <w:rtl/>
          <w:lang w:eastAsia="he-IL"/>
        </w:rPr>
        <w:t xml:space="preserve"> לאפשר הת</w:t>
      </w:r>
      <w:bookmarkStart w:id="13800" w:name="_ETM_Q1_3976629"/>
      <w:bookmarkStart w:id="13801" w:name="_ETM_Q1_3974946"/>
      <w:bookmarkEnd w:id="13800"/>
      <w:bookmarkEnd w:id="13801"/>
      <w:r>
        <w:rPr>
          <w:rFonts w:hint="cs"/>
          <w:rtl/>
          <w:lang w:eastAsia="he-IL"/>
        </w:rPr>
        <w:t xml:space="preserve">ייעצות סיעתית, היועצת המשפטית ביקשה ממני כן </w:t>
      </w:r>
      <w:bookmarkStart w:id="13802" w:name="_ETM_Q1_3982910"/>
      <w:bookmarkEnd w:id="13802"/>
      <w:r>
        <w:rPr>
          <w:rFonts w:hint="cs"/>
          <w:rtl/>
          <w:lang w:eastAsia="he-IL"/>
        </w:rPr>
        <w:t>לאפשר לכם על הסעיף הזה.</w:t>
      </w:r>
      <w:bookmarkStart w:id="13803" w:name="_ETM_Q1_3980487"/>
      <w:bookmarkStart w:id="13804" w:name="_ETM_Q1_3981153"/>
      <w:bookmarkEnd w:id="13803"/>
      <w:bookmarkEnd w:id="13804"/>
    </w:p>
    <w:p w14:paraId="63483869" w14:textId="77777777" w:rsidR="003446B7" w:rsidRDefault="003446B7" w:rsidP="003446B7">
      <w:pPr>
        <w:rPr>
          <w:rtl/>
          <w:lang w:eastAsia="he-IL"/>
        </w:rPr>
      </w:pPr>
    </w:p>
    <w:p w14:paraId="43B56091" w14:textId="5653E03A" w:rsidR="003446B7" w:rsidRDefault="003446B7" w:rsidP="003446B7">
      <w:pPr>
        <w:pStyle w:val="a4"/>
        <w:keepNext/>
        <w:rPr>
          <w:rtl/>
        </w:rPr>
      </w:pPr>
      <w:bookmarkStart w:id="13805" w:name="ET_speaker_6127_1332"/>
      <w:r w:rsidRPr="003446B7">
        <w:rPr>
          <w:rStyle w:val="TagStyle"/>
          <w:rtl/>
        </w:rPr>
        <w:t xml:space="preserve"> &lt;&lt; דובר &gt;&gt; </w:t>
      </w:r>
      <w:r>
        <w:rPr>
          <w:rtl/>
        </w:rPr>
        <w:t>ולדימיר בליאק (יש עתיד):</w:t>
      </w:r>
      <w:r w:rsidRPr="003446B7">
        <w:rPr>
          <w:rStyle w:val="TagStyle"/>
          <w:rtl/>
        </w:rPr>
        <w:t xml:space="preserve"> &lt;&lt; דובר &gt;&gt;</w:t>
      </w:r>
      <w:r w:rsidR="00707E81">
        <w:rPr>
          <w:rtl/>
        </w:rPr>
        <w:t xml:space="preserve"> </w:t>
      </w:r>
      <w:r>
        <w:rPr>
          <w:rtl/>
        </w:rPr>
        <w:t xml:space="preserve"> </w:t>
      </w:r>
      <w:bookmarkEnd w:id="13805"/>
    </w:p>
    <w:p w14:paraId="6D874041" w14:textId="77777777" w:rsidR="003446B7" w:rsidRDefault="003446B7" w:rsidP="003446B7">
      <w:pPr>
        <w:pStyle w:val="KeepWithNext"/>
        <w:rPr>
          <w:rtl/>
          <w:lang w:eastAsia="he-IL"/>
        </w:rPr>
      </w:pPr>
    </w:p>
    <w:p w14:paraId="672863B5" w14:textId="56B9C2A0" w:rsidR="003446B7" w:rsidRDefault="003446B7" w:rsidP="003446B7">
      <w:pPr>
        <w:rPr>
          <w:rtl/>
          <w:lang w:eastAsia="he-IL"/>
        </w:rPr>
      </w:pPr>
      <w:bookmarkStart w:id="13806" w:name="_ETM_Q1_3983528"/>
      <w:bookmarkStart w:id="13807" w:name="_ETM_Q1_3983610"/>
      <w:bookmarkEnd w:id="13806"/>
      <w:bookmarkEnd w:id="13807"/>
      <w:r>
        <w:rPr>
          <w:rFonts w:hint="cs"/>
          <w:rtl/>
          <w:lang w:eastAsia="he-IL"/>
        </w:rPr>
        <w:t>על כל סעיף.</w:t>
      </w:r>
    </w:p>
    <w:p w14:paraId="5FD9E897" w14:textId="77777777" w:rsidR="003446B7" w:rsidRDefault="003446B7" w:rsidP="003446B7">
      <w:pPr>
        <w:rPr>
          <w:rtl/>
          <w:lang w:eastAsia="he-IL"/>
        </w:rPr>
      </w:pPr>
      <w:bookmarkStart w:id="13808" w:name="_ETM_Q1_3985222"/>
      <w:bookmarkStart w:id="13809" w:name="_ETM_Q1_3981286"/>
      <w:bookmarkEnd w:id="13808"/>
      <w:bookmarkEnd w:id="13809"/>
    </w:p>
    <w:p w14:paraId="75B11665" w14:textId="06A2151B" w:rsidR="003446B7" w:rsidRDefault="003446B7" w:rsidP="003446B7">
      <w:pPr>
        <w:pStyle w:val="a4"/>
        <w:keepNext/>
        <w:rPr>
          <w:rtl/>
        </w:rPr>
      </w:pPr>
      <w:bookmarkStart w:id="13810" w:name="ET_speaker_אייל_לב_ארי_1333"/>
      <w:r w:rsidRPr="003446B7">
        <w:rPr>
          <w:rStyle w:val="TagStyle"/>
          <w:rtl/>
        </w:rPr>
        <w:t xml:space="preserve"> &lt;&lt; דובר &gt;&gt; </w:t>
      </w:r>
      <w:r>
        <w:rPr>
          <w:rtl/>
        </w:rPr>
        <w:t>אייל לב ארי:</w:t>
      </w:r>
      <w:r w:rsidRPr="003446B7">
        <w:rPr>
          <w:rStyle w:val="TagStyle"/>
          <w:rtl/>
        </w:rPr>
        <w:t xml:space="preserve"> &lt;&lt; דובר &gt;&gt;</w:t>
      </w:r>
      <w:r w:rsidR="00707E81">
        <w:rPr>
          <w:rtl/>
        </w:rPr>
        <w:t xml:space="preserve"> </w:t>
      </w:r>
      <w:r>
        <w:rPr>
          <w:rtl/>
        </w:rPr>
        <w:t xml:space="preserve"> </w:t>
      </w:r>
      <w:bookmarkEnd w:id="13810"/>
    </w:p>
    <w:p w14:paraId="479052F0" w14:textId="77777777" w:rsidR="003446B7" w:rsidRDefault="003446B7" w:rsidP="003446B7">
      <w:pPr>
        <w:pStyle w:val="KeepWithNext"/>
        <w:rPr>
          <w:rtl/>
          <w:lang w:eastAsia="he-IL"/>
        </w:rPr>
      </w:pPr>
    </w:p>
    <w:p w14:paraId="24233ECE" w14:textId="0142DBEB" w:rsidR="003446B7" w:rsidRDefault="003446B7" w:rsidP="003446B7">
      <w:pPr>
        <w:rPr>
          <w:rtl/>
          <w:lang w:eastAsia="he-IL"/>
        </w:rPr>
      </w:pPr>
      <w:bookmarkStart w:id="13811" w:name="_ETM_Q1_3982957"/>
      <w:bookmarkStart w:id="13812" w:name="_ETM_Q1_3983062"/>
      <w:bookmarkEnd w:id="13811"/>
      <w:bookmarkEnd w:id="13812"/>
      <w:r>
        <w:rPr>
          <w:rFonts w:hint="cs"/>
          <w:rtl/>
          <w:lang w:eastAsia="he-IL"/>
        </w:rPr>
        <w:t xml:space="preserve">על הסעיפים של </w:t>
      </w:r>
      <w:bookmarkStart w:id="13813" w:name="_ETM_Q1_3985200"/>
      <w:bookmarkEnd w:id="13813"/>
      <w:r>
        <w:rPr>
          <w:rFonts w:hint="cs"/>
          <w:rtl/>
          <w:lang w:eastAsia="he-IL"/>
        </w:rPr>
        <w:t>הצעת החוק.</w:t>
      </w:r>
    </w:p>
    <w:p w14:paraId="1AF57B69" w14:textId="77777777" w:rsidR="003446B7" w:rsidRDefault="003446B7" w:rsidP="003446B7">
      <w:pPr>
        <w:rPr>
          <w:rtl/>
          <w:lang w:eastAsia="he-IL"/>
        </w:rPr>
      </w:pPr>
      <w:bookmarkStart w:id="13814" w:name="_ETM_Q1_3986998"/>
      <w:bookmarkStart w:id="13815" w:name="_ETM_Q1_3987570"/>
      <w:bookmarkStart w:id="13816" w:name="_ETM_Q1_3982802"/>
      <w:bookmarkStart w:id="13817" w:name="_ETM_Q1_3983410"/>
      <w:bookmarkEnd w:id="13814"/>
      <w:bookmarkEnd w:id="13815"/>
      <w:bookmarkEnd w:id="13816"/>
      <w:bookmarkEnd w:id="13817"/>
    </w:p>
    <w:p w14:paraId="5B4E2B1A" w14:textId="7BC7808B" w:rsidR="003446B7" w:rsidRDefault="003446B7" w:rsidP="003446B7">
      <w:pPr>
        <w:pStyle w:val="af6"/>
        <w:keepNext/>
        <w:rPr>
          <w:rtl/>
        </w:rPr>
      </w:pPr>
      <w:bookmarkStart w:id="13818" w:name="ET_yor_5786_1334"/>
      <w:r w:rsidRPr="003446B7">
        <w:rPr>
          <w:rStyle w:val="TagStyle"/>
          <w:rtl/>
        </w:rPr>
        <w:t xml:space="preserve"> &lt;&lt; יור &gt;&gt; </w:t>
      </w:r>
      <w:r>
        <w:rPr>
          <w:rtl/>
        </w:rPr>
        <w:t>היו"ר אופיר כץ:</w:t>
      </w:r>
      <w:r w:rsidRPr="003446B7">
        <w:rPr>
          <w:rStyle w:val="TagStyle"/>
          <w:rtl/>
        </w:rPr>
        <w:t xml:space="preserve"> &lt;&lt; יור &gt;&gt;</w:t>
      </w:r>
      <w:r w:rsidR="00707E81">
        <w:rPr>
          <w:rtl/>
        </w:rPr>
        <w:t xml:space="preserve"> </w:t>
      </w:r>
      <w:r>
        <w:rPr>
          <w:rtl/>
        </w:rPr>
        <w:t xml:space="preserve"> </w:t>
      </w:r>
      <w:bookmarkEnd w:id="13818"/>
    </w:p>
    <w:p w14:paraId="7CB9B295" w14:textId="77777777" w:rsidR="003446B7" w:rsidRDefault="003446B7" w:rsidP="003446B7">
      <w:pPr>
        <w:pStyle w:val="KeepWithNext"/>
        <w:rPr>
          <w:rtl/>
          <w:lang w:eastAsia="he-IL"/>
        </w:rPr>
      </w:pPr>
    </w:p>
    <w:p w14:paraId="0ADCE659" w14:textId="2AA8599B" w:rsidR="003446B7" w:rsidRDefault="003446B7" w:rsidP="003446B7">
      <w:pPr>
        <w:rPr>
          <w:rtl/>
          <w:lang w:eastAsia="he-IL"/>
        </w:rPr>
      </w:pPr>
      <w:bookmarkStart w:id="13819" w:name="_ETM_Q1_3984789"/>
      <w:bookmarkStart w:id="13820" w:name="_ETM_Q1_3984873"/>
      <w:bookmarkEnd w:id="13819"/>
      <w:bookmarkEnd w:id="13820"/>
      <w:r>
        <w:rPr>
          <w:rFonts w:hint="cs"/>
          <w:rtl/>
          <w:lang w:eastAsia="he-IL"/>
        </w:rPr>
        <w:t>כן בבקשה.</w:t>
      </w:r>
    </w:p>
    <w:p w14:paraId="53E9E644" w14:textId="77777777" w:rsidR="003446B7" w:rsidRDefault="003446B7" w:rsidP="003446B7">
      <w:pPr>
        <w:rPr>
          <w:rtl/>
          <w:lang w:eastAsia="he-IL"/>
        </w:rPr>
      </w:pPr>
      <w:bookmarkStart w:id="13821" w:name="_ETM_Q1_3986921"/>
      <w:bookmarkStart w:id="13822" w:name="_ETM_Q1_3987562"/>
      <w:bookmarkStart w:id="13823" w:name="_ETM_Q1_3985612"/>
      <w:bookmarkEnd w:id="13821"/>
      <w:bookmarkEnd w:id="13822"/>
      <w:bookmarkEnd w:id="13823"/>
    </w:p>
    <w:p w14:paraId="0BC8A324" w14:textId="0CDC3518" w:rsidR="003446B7" w:rsidRDefault="003446B7" w:rsidP="003446B7">
      <w:pPr>
        <w:pStyle w:val="a4"/>
        <w:keepNext/>
        <w:rPr>
          <w:rtl/>
        </w:rPr>
      </w:pPr>
      <w:bookmarkStart w:id="13824" w:name="ET_speaker_6158_1335"/>
      <w:r w:rsidRPr="003446B7">
        <w:rPr>
          <w:rStyle w:val="TagStyle"/>
          <w:rtl/>
        </w:rPr>
        <w:t xml:space="preserve"> &lt;&lt; דובר &gt;&gt; </w:t>
      </w:r>
      <w:r>
        <w:rPr>
          <w:rtl/>
        </w:rPr>
        <w:t>אפרת רייטן מרום (העבודה):</w:t>
      </w:r>
      <w:r w:rsidRPr="003446B7">
        <w:rPr>
          <w:rStyle w:val="TagStyle"/>
          <w:rtl/>
        </w:rPr>
        <w:t xml:space="preserve"> &lt;&lt; דובר &gt;&gt;</w:t>
      </w:r>
      <w:r w:rsidR="00707E81">
        <w:rPr>
          <w:rtl/>
        </w:rPr>
        <w:t xml:space="preserve"> </w:t>
      </w:r>
      <w:r>
        <w:rPr>
          <w:rtl/>
        </w:rPr>
        <w:t xml:space="preserve"> </w:t>
      </w:r>
      <w:bookmarkEnd w:id="13824"/>
    </w:p>
    <w:p w14:paraId="430C7722" w14:textId="77777777" w:rsidR="003446B7" w:rsidRDefault="003446B7" w:rsidP="003446B7">
      <w:pPr>
        <w:pStyle w:val="KeepWithNext"/>
        <w:rPr>
          <w:rtl/>
          <w:lang w:eastAsia="he-IL"/>
        </w:rPr>
      </w:pPr>
    </w:p>
    <w:p w14:paraId="3ABF52C5" w14:textId="4FFF95EC" w:rsidR="003446B7" w:rsidRDefault="003446B7" w:rsidP="003446B7">
      <w:pPr>
        <w:rPr>
          <w:rtl/>
          <w:lang w:eastAsia="he-IL"/>
        </w:rPr>
      </w:pPr>
      <w:bookmarkStart w:id="13825" w:name="_ETM_Q1_3989722"/>
      <w:bookmarkEnd w:id="13825"/>
      <w:r>
        <w:rPr>
          <w:rFonts w:hint="cs"/>
          <w:rtl/>
          <w:lang w:eastAsia="he-IL"/>
        </w:rPr>
        <w:t>על</w:t>
      </w:r>
      <w:bookmarkStart w:id="13826" w:name="_ETM_Q1_3989857"/>
      <w:bookmarkEnd w:id="13826"/>
      <w:r>
        <w:rPr>
          <w:rFonts w:hint="cs"/>
          <w:rtl/>
          <w:lang w:eastAsia="he-IL"/>
        </w:rPr>
        <w:t xml:space="preserve"> ה</w:t>
      </w:r>
      <w:bookmarkStart w:id="13827" w:name="_ETM_Q1_3984996"/>
      <w:bookmarkEnd w:id="13827"/>
      <w:r>
        <w:rPr>
          <w:rFonts w:hint="cs"/>
          <w:rtl/>
          <w:lang w:eastAsia="he-IL"/>
        </w:rPr>
        <w:t>סעיפים של הצעת החוק, בסדר גמור, אנחנו</w:t>
      </w:r>
      <w:bookmarkStart w:id="13828" w:name="_ETM_Q1_3989530"/>
      <w:bookmarkEnd w:id="13828"/>
      <w:r>
        <w:rPr>
          <w:rFonts w:hint="cs"/>
          <w:rtl/>
          <w:lang w:eastAsia="he-IL"/>
        </w:rPr>
        <w:t xml:space="preserve"> עוד מעט נעשה את זה, ננצל את זה.</w:t>
      </w:r>
      <w:bookmarkStart w:id="13829" w:name="_ETM_Q1_3993529"/>
      <w:bookmarkEnd w:id="13829"/>
    </w:p>
    <w:p w14:paraId="6BB7ABC0" w14:textId="77777777" w:rsidR="003446B7" w:rsidRDefault="003446B7" w:rsidP="003446B7">
      <w:pPr>
        <w:rPr>
          <w:rtl/>
          <w:lang w:eastAsia="he-IL"/>
        </w:rPr>
      </w:pPr>
    </w:p>
    <w:p w14:paraId="69252F08" w14:textId="5E0E82D9" w:rsidR="003446B7" w:rsidRDefault="003446B7" w:rsidP="003446B7">
      <w:pPr>
        <w:pStyle w:val="a4"/>
        <w:keepNext/>
        <w:rPr>
          <w:rtl/>
        </w:rPr>
      </w:pPr>
      <w:bookmarkStart w:id="13830" w:name="ET_speaker_6127_1336"/>
      <w:r w:rsidRPr="003446B7">
        <w:rPr>
          <w:rStyle w:val="TagStyle"/>
          <w:rtl/>
        </w:rPr>
        <w:t xml:space="preserve"> &lt;&lt; דובר &gt;&gt; </w:t>
      </w:r>
      <w:r>
        <w:rPr>
          <w:rtl/>
        </w:rPr>
        <w:t>ולדימיר בליאק (יש עתיד):</w:t>
      </w:r>
      <w:r w:rsidRPr="003446B7">
        <w:rPr>
          <w:rStyle w:val="TagStyle"/>
          <w:rtl/>
        </w:rPr>
        <w:t xml:space="preserve"> &lt;&lt; דובר &gt;&gt;</w:t>
      </w:r>
      <w:r w:rsidR="00707E81">
        <w:rPr>
          <w:rtl/>
        </w:rPr>
        <w:t xml:space="preserve"> </w:t>
      </w:r>
      <w:r>
        <w:rPr>
          <w:rtl/>
        </w:rPr>
        <w:t xml:space="preserve"> </w:t>
      </w:r>
      <w:bookmarkEnd w:id="13830"/>
    </w:p>
    <w:p w14:paraId="18DC03F0" w14:textId="77777777" w:rsidR="003446B7" w:rsidRDefault="003446B7" w:rsidP="003446B7">
      <w:pPr>
        <w:pStyle w:val="KeepWithNext"/>
        <w:rPr>
          <w:rtl/>
          <w:lang w:eastAsia="he-IL"/>
        </w:rPr>
      </w:pPr>
    </w:p>
    <w:p w14:paraId="68584226" w14:textId="2B17A772" w:rsidR="003446B7" w:rsidRDefault="003446B7" w:rsidP="003446B7">
      <w:pPr>
        <w:rPr>
          <w:rtl/>
          <w:lang w:eastAsia="he-IL"/>
        </w:rPr>
      </w:pPr>
      <w:bookmarkStart w:id="13831" w:name="_ETM_Q1_3991009"/>
      <w:bookmarkStart w:id="13832" w:name="_ETM_Q1_3991071"/>
      <w:bookmarkStart w:id="13833" w:name="_ETM_Q1_3986219"/>
      <w:bookmarkEnd w:id="13831"/>
      <w:bookmarkEnd w:id="13832"/>
      <w:bookmarkEnd w:id="13833"/>
      <w:r>
        <w:rPr>
          <w:rFonts w:hint="cs"/>
          <w:rtl/>
          <w:lang w:eastAsia="he-IL"/>
        </w:rPr>
        <w:t>זה מה שביקשנו,</w:t>
      </w:r>
      <w:bookmarkStart w:id="13834" w:name="_ETM_Q1_3991031"/>
      <w:bookmarkEnd w:id="13834"/>
      <w:r>
        <w:rPr>
          <w:rFonts w:hint="cs"/>
          <w:rtl/>
          <w:lang w:eastAsia="he-IL"/>
        </w:rPr>
        <w:t xml:space="preserve"> לא ביקשנו מעבר.</w:t>
      </w:r>
    </w:p>
    <w:p w14:paraId="1A718645" w14:textId="77777777" w:rsidR="003446B7" w:rsidRDefault="003446B7" w:rsidP="003446B7">
      <w:pPr>
        <w:rPr>
          <w:rtl/>
          <w:lang w:eastAsia="he-IL"/>
        </w:rPr>
      </w:pPr>
      <w:bookmarkStart w:id="13835" w:name="_ETM_Q1_3992714"/>
      <w:bookmarkEnd w:id="13835"/>
    </w:p>
    <w:p w14:paraId="6A79E4C3" w14:textId="7DF60A04" w:rsidR="003446B7" w:rsidRDefault="003446B7" w:rsidP="003446B7">
      <w:pPr>
        <w:pStyle w:val="af6"/>
        <w:keepNext/>
        <w:rPr>
          <w:rtl/>
        </w:rPr>
      </w:pPr>
      <w:bookmarkStart w:id="13836" w:name="ET_yor_5786_1337"/>
      <w:r w:rsidRPr="003446B7">
        <w:rPr>
          <w:rStyle w:val="TagStyle"/>
          <w:rtl/>
        </w:rPr>
        <w:t xml:space="preserve"> &lt;&lt; יור &gt;&gt; </w:t>
      </w:r>
      <w:r>
        <w:rPr>
          <w:rtl/>
        </w:rPr>
        <w:t>היו"ר אופיר כץ:</w:t>
      </w:r>
      <w:r w:rsidRPr="003446B7">
        <w:rPr>
          <w:rStyle w:val="TagStyle"/>
          <w:rtl/>
        </w:rPr>
        <w:t xml:space="preserve"> &lt;&lt; יור &gt;&gt;</w:t>
      </w:r>
      <w:r w:rsidR="00707E81">
        <w:rPr>
          <w:rtl/>
        </w:rPr>
        <w:t xml:space="preserve"> </w:t>
      </w:r>
      <w:r>
        <w:rPr>
          <w:rtl/>
        </w:rPr>
        <w:t xml:space="preserve"> </w:t>
      </w:r>
      <w:bookmarkEnd w:id="13836"/>
    </w:p>
    <w:p w14:paraId="69A69B6C" w14:textId="77777777" w:rsidR="003446B7" w:rsidRDefault="003446B7" w:rsidP="003446B7">
      <w:pPr>
        <w:pStyle w:val="KeepWithNext"/>
        <w:rPr>
          <w:rtl/>
          <w:lang w:eastAsia="he-IL"/>
        </w:rPr>
      </w:pPr>
    </w:p>
    <w:p w14:paraId="7C0D66C9" w14:textId="5CAC37A3" w:rsidR="003446B7" w:rsidRDefault="003446B7" w:rsidP="003446B7">
      <w:pPr>
        <w:rPr>
          <w:rtl/>
          <w:lang w:eastAsia="he-IL"/>
        </w:rPr>
      </w:pPr>
      <w:bookmarkStart w:id="13837" w:name="_ETM_Q1_3995173"/>
      <w:bookmarkStart w:id="13838" w:name="_ETM_Q1_3995285"/>
      <w:bookmarkEnd w:id="13837"/>
      <w:bookmarkEnd w:id="13838"/>
      <w:r>
        <w:rPr>
          <w:rFonts w:hint="cs"/>
          <w:rtl/>
          <w:lang w:eastAsia="he-IL"/>
        </w:rPr>
        <w:t>רק</w:t>
      </w:r>
      <w:bookmarkStart w:id="13839" w:name="_ETM_Q1_3990459"/>
      <w:bookmarkEnd w:id="13839"/>
      <w:r>
        <w:rPr>
          <w:rFonts w:hint="cs"/>
          <w:rtl/>
          <w:lang w:eastAsia="he-IL"/>
        </w:rPr>
        <w:t xml:space="preserve"> חשוב לי להגיד שאני לא חייב, אמרתי</w:t>
      </w:r>
      <w:bookmarkStart w:id="13840" w:name="_ETM_Q1_3993801"/>
      <w:bookmarkEnd w:id="13840"/>
      <w:r>
        <w:rPr>
          <w:rFonts w:hint="cs"/>
          <w:rtl/>
          <w:lang w:eastAsia="he-IL"/>
        </w:rPr>
        <w:t xml:space="preserve"> שאני אשקול, וברג</w:t>
      </w:r>
      <w:bookmarkStart w:id="13841" w:name="_ETM_Q1_3992425"/>
      <w:bookmarkEnd w:id="13841"/>
      <w:r>
        <w:rPr>
          <w:rFonts w:hint="cs"/>
          <w:rtl/>
          <w:lang w:eastAsia="he-IL"/>
        </w:rPr>
        <w:t>ע שהיועצת המשפטית פנתה אלי, אז אני אאשר</w:t>
      </w:r>
      <w:bookmarkStart w:id="13842" w:name="_ETM_Q1_3999214"/>
      <w:bookmarkStart w:id="13843" w:name="_ETM_Q1_3999371"/>
      <w:bookmarkEnd w:id="13842"/>
      <w:bookmarkEnd w:id="13843"/>
      <w:r>
        <w:rPr>
          <w:rFonts w:hint="cs"/>
          <w:rtl/>
          <w:lang w:eastAsia="he-IL"/>
        </w:rPr>
        <w:t>.</w:t>
      </w:r>
      <w:bookmarkStart w:id="13844" w:name="_ETM_Q1_4000677"/>
      <w:bookmarkEnd w:id="13844"/>
    </w:p>
    <w:p w14:paraId="6548F327" w14:textId="77777777" w:rsidR="003446B7" w:rsidRDefault="003446B7" w:rsidP="003446B7">
      <w:pPr>
        <w:rPr>
          <w:rtl/>
          <w:lang w:eastAsia="he-IL"/>
        </w:rPr>
      </w:pPr>
      <w:bookmarkStart w:id="13845" w:name="_ETM_Q1_4001067"/>
      <w:bookmarkStart w:id="13846" w:name="_ETM_Q1_3996316"/>
      <w:bookmarkStart w:id="13847" w:name="_ETM_Q1_3991787"/>
      <w:bookmarkEnd w:id="13845"/>
      <w:bookmarkEnd w:id="13846"/>
      <w:bookmarkEnd w:id="13847"/>
    </w:p>
    <w:p w14:paraId="67CBDE0F" w14:textId="125050BC" w:rsidR="003446B7" w:rsidRDefault="003446B7" w:rsidP="003446B7">
      <w:pPr>
        <w:pStyle w:val="a4"/>
        <w:keepNext/>
        <w:rPr>
          <w:rtl/>
        </w:rPr>
      </w:pPr>
      <w:bookmarkStart w:id="13848" w:name="ET_speaker_6127_1338"/>
      <w:r w:rsidRPr="003446B7">
        <w:rPr>
          <w:rStyle w:val="TagStyle"/>
          <w:rtl/>
        </w:rPr>
        <w:t xml:space="preserve"> &lt;&lt; דובר &gt;&gt; </w:t>
      </w:r>
      <w:r>
        <w:rPr>
          <w:rtl/>
        </w:rPr>
        <w:t>ולדימיר בליאק (יש עתיד):</w:t>
      </w:r>
      <w:r w:rsidRPr="003446B7">
        <w:rPr>
          <w:rStyle w:val="TagStyle"/>
          <w:rtl/>
        </w:rPr>
        <w:t xml:space="preserve"> &lt;&lt; דובר &gt;&gt;</w:t>
      </w:r>
      <w:r w:rsidR="00707E81">
        <w:rPr>
          <w:rtl/>
        </w:rPr>
        <w:t xml:space="preserve"> </w:t>
      </w:r>
      <w:r>
        <w:rPr>
          <w:rtl/>
        </w:rPr>
        <w:t xml:space="preserve"> </w:t>
      </w:r>
      <w:bookmarkEnd w:id="13848"/>
    </w:p>
    <w:p w14:paraId="1493880B" w14:textId="77777777" w:rsidR="003446B7" w:rsidRDefault="003446B7" w:rsidP="003446B7">
      <w:pPr>
        <w:pStyle w:val="KeepWithNext"/>
        <w:rPr>
          <w:rtl/>
          <w:lang w:eastAsia="he-IL"/>
        </w:rPr>
      </w:pPr>
    </w:p>
    <w:p w14:paraId="1BFFAE2D" w14:textId="1478B240" w:rsidR="003446B7" w:rsidRDefault="003446B7" w:rsidP="003446B7">
      <w:pPr>
        <w:rPr>
          <w:rtl/>
          <w:lang w:eastAsia="he-IL"/>
        </w:rPr>
      </w:pPr>
      <w:bookmarkStart w:id="13849" w:name="_ETM_Q1_3994289"/>
      <w:bookmarkStart w:id="13850" w:name="_ETM_Q1_3994389"/>
      <w:bookmarkEnd w:id="13849"/>
      <w:bookmarkEnd w:id="13850"/>
      <w:r>
        <w:rPr>
          <w:rFonts w:hint="cs"/>
          <w:rtl/>
          <w:lang w:eastAsia="he-IL"/>
        </w:rPr>
        <w:t xml:space="preserve">בסדר, </w:t>
      </w:r>
      <w:bookmarkStart w:id="13851" w:name="_ETM_Q1_3996080"/>
      <w:bookmarkEnd w:id="13851"/>
      <w:r>
        <w:rPr>
          <w:rFonts w:hint="cs"/>
          <w:rtl/>
          <w:lang w:eastAsia="he-IL"/>
        </w:rPr>
        <w:t>לפנים משורת הדין, כן הבנו.</w:t>
      </w:r>
      <w:bookmarkStart w:id="13852" w:name="_ETM_Q1_4000179"/>
      <w:bookmarkEnd w:id="13852"/>
    </w:p>
    <w:p w14:paraId="261B5E0F" w14:textId="77777777" w:rsidR="003446B7" w:rsidRDefault="003446B7" w:rsidP="003446B7">
      <w:pPr>
        <w:rPr>
          <w:rtl/>
          <w:lang w:eastAsia="he-IL"/>
        </w:rPr>
      </w:pPr>
      <w:bookmarkStart w:id="13853" w:name="_ETM_Q1_4000839"/>
      <w:bookmarkStart w:id="13854" w:name="_ETM_Q1_3996005"/>
      <w:bookmarkEnd w:id="13853"/>
      <w:bookmarkEnd w:id="13854"/>
    </w:p>
    <w:p w14:paraId="6D669FFC" w14:textId="7F3A0CC5" w:rsidR="003446B7" w:rsidRDefault="003446B7" w:rsidP="003446B7">
      <w:pPr>
        <w:pStyle w:val="a4"/>
        <w:keepNext/>
        <w:rPr>
          <w:rtl/>
        </w:rPr>
      </w:pPr>
      <w:bookmarkStart w:id="13855" w:name="ET_speaker_6158_1339"/>
      <w:r w:rsidRPr="003446B7">
        <w:rPr>
          <w:rStyle w:val="TagStyle"/>
          <w:rtl/>
        </w:rPr>
        <w:t xml:space="preserve"> &lt;&lt; דובר &gt;&gt; </w:t>
      </w:r>
      <w:r>
        <w:rPr>
          <w:rtl/>
        </w:rPr>
        <w:t>אפרת רייטן מרום (העבודה):</w:t>
      </w:r>
      <w:r w:rsidRPr="003446B7">
        <w:rPr>
          <w:rStyle w:val="TagStyle"/>
          <w:rtl/>
        </w:rPr>
        <w:t xml:space="preserve"> &lt;&lt; דובר &gt;&gt;</w:t>
      </w:r>
      <w:r w:rsidR="00707E81">
        <w:rPr>
          <w:rtl/>
        </w:rPr>
        <w:t xml:space="preserve"> </w:t>
      </w:r>
      <w:r>
        <w:rPr>
          <w:rtl/>
        </w:rPr>
        <w:t xml:space="preserve"> </w:t>
      </w:r>
      <w:bookmarkEnd w:id="13855"/>
    </w:p>
    <w:p w14:paraId="36EFEE9C" w14:textId="77777777" w:rsidR="003446B7" w:rsidRDefault="003446B7" w:rsidP="003446B7">
      <w:pPr>
        <w:pStyle w:val="KeepWithNext"/>
        <w:rPr>
          <w:rtl/>
          <w:lang w:eastAsia="he-IL"/>
        </w:rPr>
      </w:pPr>
    </w:p>
    <w:p w14:paraId="308A116A" w14:textId="30BC7D9A" w:rsidR="003446B7" w:rsidRDefault="003446B7" w:rsidP="003446B7">
      <w:pPr>
        <w:rPr>
          <w:rtl/>
          <w:lang w:eastAsia="he-IL"/>
        </w:rPr>
      </w:pPr>
      <w:bookmarkStart w:id="13856" w:name="_ETM_Q1_3998524"/>
      <w:bookmarkStart w:id="13857" w:name="_ETM_Q1_3998614"/>
      <w:bookmarkEnd w:id="13856"/>
      <w:bookmarkEnd w:id="13857"/>
      <w:r>
        <w:rPr>
          <w:rFonts w:hint="cs"/>
          <w:rtl/>
          <w:lang w:eastAsia="he-IL"/>
        </w:rPr>
        <w:t xml:space="preserve">לא, זה לא לפנים משורת הדין, </w:t>
      </w:r>
      <w:bookmarkStart w:id="13858" w:name="_ETM_Q1_4001505"/>
      <w:bookmarkEnd w:id="13858"/>
      <w:r>
        <w:rPr>
          <w:rFonts w:hint="cs"/>
          <w:rtl/>
          <w:lang w:eastAsia="he-IL"/>
        </w:rPr>
        <w:t>זה בגדר השיקולים שלו</w:t>
      </w:r>
      <w:bookmarkStart w:id="13859" w:name="_ETM_Q1_3999587"/>
      <w:bookmarkEnd w:id="13859"/>
      <w:r>
        <w:rPr>
          <w:rFonts w:hint="cs"/>
          <w:rtl/>
          <w:lang w:eastAsia="he-IL"/>
        </w:rPr>
        <w:t xml:space="preserve"> והוא לקח החלטה, זה לא</w:t>
      </w:r>
      <w:bookmarkStart w:id="13860" w:name="_ETM_Q1_4003791"/>
      <w:bookmarkEnd w:id="13860"/>
      <w:r>
        <w:rPr>
          <w:rFonts w:hint="cs"/>
          <w:rtl/>
          <w:lang w:eastAsia="he-IL"/>
        </w:rPr>
        <w:t xml:space="preserve"> לפנים משורת הדין, זה דווקא עם שורת הדין.</w:t>
      </w:r>
    </w:p>
    <w:p w14:paraId="0A7B2B42" w14:textId="77777777" w:rsidR="003446B7" w:rsidRDefault="003446B7" w:rsidP="003446B7">
      <w:pPr>
        <w:rPr>
          <w:rtl/>
          <w:lang w:eastAsia="he-IL"/>
        </w:rPr>
      </w:pPr>
      <w:bookmarkStart w:id="13861" w:name="_ETM_Q1_4009708"/>
      <w:bookmarkStart w:id="13862" w:name="_ETM_Q1_4010264"/>
      <w:bookmarkStart w:id="13863" w:name="_ETM_Q1_4007699"/>
      <w:bookmarkStart w:id="13864" w:name="_ETM_Q1_4011167"/>
      <w:bookmarkStart w:id="13865" w:name="_ETM_Q1_4011007"/>
      <w:bookmarkStart w:id="13866" w:name="_ETM_Q1_4013171"/>
      <w:bookmarkEnd w:id="13861"/>
      <w:bookmarkEnd w:id="13862"/>
      <w:bookmarkEnd w:id="13863"/>
      <w:bookmarkEnd w:id="13864"/>
      <w:bookmarkEnd w:id="13865"/>
      <w:bookmarkEnd w:id="13866"/>
    </w:p>
    <w:p w14:paraId="08DAECB7" w14:textId="1FF0883B" w:rsidR="003446B7" w:rsidRDefault="003446B7" w:rsidP="003446B7">
      <w:pPr>
        <w:pStyle w:val="af6"/>
        <w:keepNext/>
        <w:rPr>
          <w:rtl/>
        </w:rPr>
      </w:pPr>
      <w:bookmarkStart w:id="13867" w:name="ET_yor_5786_1340"/>
      <w:r w:rsidRPr="003446B7">
        <w:rPr>
          <w:rStyle w:val="TagStyle"/>
          <w:rtl/>
        </w:rPr>
        <w:t xml:space="preserve"> &lt;&lt; יור &gt;&gt; </w:t>
      </w:r>
      <w:r>
        <w:rPr>
          <w:rtl/>
        </w:rPr>
        <w:t>היו"ר אופיר כץ:</w:t>
      </w:r>
      <w:r w:rsidRPr="003446B7">
        <w:rPr>
          <w:rStyle w:val="TagStyle"/>
          <w:rtl/>
        </w:rPr>
        <w:t xml:space="preserve"> &lt;&lt; יור &gt;&gt;</w:t>
      </w:r>
      <w:r w:rsidR="00707E81">
        <w:rPr>
          <w:rtl/>
        </w:rPr>
        <w:t xml:space="preserve"> </w:t>
      </w:r>
      <w:r>
        <w:rPr>
          <w:rtl/>
        </w:rPr>
        <w:t xml:space="preserve"> </w:t>
      </w:r>
      <w:bookmarkEnd w:id="13867"/>
    </w:p>
    <w:p w14:paraId="45206B23" w14:textId="77777777" w:rsidR="003446B7" w:rsidRDefault="003446B7" w:rsidP="003446B7">
      <w:pPr>
        <w:pStyle w:val="KeepWithNext"/>
        <w:rPr>
          <w:rtl/>
          <w:lang w:eastAsia="he-IL"/>
        </w:rPr>
      </w:pPr>
    </w:p>
    <w:p w14:paraId="2B672C5F" w14:textId="40394CB8" w:rsidR="003446B7" w:rsidRDefault="003446B7" w:rsidP="003446B7">
      <w:pPr>
        <w:rPr>
          <w:rtl/>
          <w:lang w:eastAsia="he-IL"/>
        </w:rPr>
      </w:pPr>
      <w:bookmarkStart w:id="13868" w:name="_ETM_Q1_4014676"/>
      <w:bookmarkEnd w:id="13868"/>
      <w:r>
        <w:rPr>
          <w:rFonts w:hint="cs"/>
          <w:rtl/>
          <w:lang w:eastAsia="he-IL"/>
        </w:rPr>
        <w:t>א</w:t>
      </w:r>
      <w:bookmarkStart w:id="13869" w:name="_ETM_Q1_4014766"/>
      <w:bookmarkEnd w:id="13869"/>
      <w:r>
        <w:rPr>
          <w:rFonts w:hint="cs"/>
          <w:rtl/>
          <w:lang w:eastAsia="he-IL"/>
        </w:rPr>
        <w:t xml:space="preserve">ני לא חייב, </w:t>
      </w:r>
      <w:bookmarkStart w:id="13870" w:name="_ETM_Q1_4015849"/>
      <w:bookmarkEnd w:id="13870"/>
      <w:r>
        <w:rPr>
          <w:rFonts w:hint="cs"/>
          <w:rtl/>
          <w:lang w:eastAsia="he-IL"/>
        </w:rPr>
        <w:t>אני לא, קבעתי</w:t>
      </w:r>
      <w:bookmarkStart w:id="13871" w:name="_ETM_Q1_4013246"/>
      <w:bookmarkEnd w:id="13871"/>
      <w:r>
        <w:rPr>
          <w:rFonts w:hint="cs"/>
          <w:rtl/>
          <w:lang w:eastAsia="he-IL"/>
        </w:rPr>
        <w:t xml:space="preserve"> דיון על הצבעות אני לא. אם</w:t>
      </w:r>
      <w:bookmarkStart w:id="13872" w:name="_ETM_Q1_4017896"/>
      <w:bookmarkEnd w:id="13872"/>
      <w:r>
        <w:rPr>
          <w:rFonts w:hint="cs"/>
          <w:rtl/>
          <w:lang w:eastAsia="he-IL"/>
        </w:rPr>
        <w:t xml:space="preserve"> הם רוצים</w:t>
      </w:r>
      <w:bookmarkStart w:id="13873" w:name="_ETM_Q1_4014173"/>
      <w:bookmarkEnd w:id="13873"/>
      <w:r>
        <w:rPr>
          <w:rFonts w:hint="cs"/>
          <w:rtl/>
          <w:lang w:eastAsia="he-IL"/>
        </w:rPr>
        <w:t xml:space="preserve"> שיבקשו בכתב.</w:t>
      </w:r>
      <w:bookmarkStart w:id="13874" w:name="_ETM_Q1_4018581"/>
      <w:bookmarkStart w:id="13875" w:name="_ETM_Q1_4019889"/>
      <w:bookmarkEnd w:id="13874"/>
      <w:bookmarkEnd w:id="13875"/>
      <w:r>
        <w:rPr>
          <w:rFonts w:hint="cs"/>
          <w:rtl/>
          <w:lang w:eastAsia="he-IL"/>
        </w:rPr>
        <w:t xml:space="preserve"> אני לא</w:t>
      </w:r>
      <w:bookmarkStart w:id="13876" w:name="_ETM_Q1_4021126"/>
      <w:bookmarkEnd w:id="13876"/>
      <w:r>
        <w:rPr>
          <w:rFonts w:hint="cs"/>
          <w:rtl/>
          <w:lang w:eastAsia="he-IL"/>
        </w:rPr>
        <w:t xml:space="preserve"> חייב</w:t>
      </w:r>
      <w:bookmarkStart w:id="13877" w:name="_ETM_Q1_4016898"/>
      <w:bookmarkEnd w:id="13877"/>
      <w:r>
        <w:rPr>
          <w:rFonts w:hint="cs"/>
          <w:rtl/>
          <w:lang w:eastAsia="he-IL"/>
        </w:rPr>
        <w:t xml:space="preserve"> ברגע שנקבע דיון על הצבעות, אני לא חייב</w:t>
      </w:r>
      <w:bookmarkStart w:id="13878" w:name="_ETM_Q1_4024395"/>
      <w:bookmarkEnd w:id="13878"/>
      <w:r>
        <w:rPr>
          <w:rFonts w:hint="cs"/>
          <w:rtl/>
          <w:lang w:eastAsia="he-IL"/>
        </w:rPr>
        <w:t xml:space="preserve"> לאפשר התייעצות</w:t>
      </w:r>
      <w:bookmarkStart w:id="13879" w:name="_ETM_Q1_4022030"/>
      <w:bookmarkStart w:id="13880" w:name="_ETM_Q1_4023440"/>
      <w:bookmarkEnd w:id="13879"/>
      <w:bookmarkEnd w:id="13880"/>
      <w:r>
        <w:rPr>
          <w:rFonts w:hint="cs"/>
          <w:rtl/>
          <w:lang w:eastAsia="he-IL"/>
        </w:rPr>
        <w:t xml:space="preserve"> סיעתית.</w:t>
      </w:r>
    </w:p>
    <w:p w14:paraId="66114A92" w14:textId="77777777" w:rsidR="003446B7" w:rsidRDefault="003446B7" w:rsidP="003446B7">
      <w:pPr>
        <w:rPr>
          <w:rtl/>
          <w:lang w:eastAsia="he-IL"/>
        </w:rPr>
      </w:pPr>
      <w:bookmarkStart w:id="13881" w:name="_ETM_Q1_4026444"/>
      <w:bookmarkStart w:id="13882" w:name="_ETM_Q1_4027023"/>
      <w:bookmarkStart w:id="13883" w:name="_ETM_Q1_4022191"/>
      <w:bookmarkStart w:id="13884" w:name="_ETM_Q1_4024491"/>
      <w:bookmarkEnd w:id="13881"/>
      <w:bookmarkEnd w:id="13882"/>
      <w:bookmarkEnd w:id="13883"/>
      <w:bookmarkEnd w:id="13884"/>
    </w:p>
    <w:p w14:paraId="3F464B40" w14:textId="4EF7064C" w:rsidR="003446B7" w:rsidRDefault="003446B7" w:rsidP="003446B7">
      <w:pPr>
        <w:pStyle w:val="a4"/>
        <w:keepNext/>
        <w:rPr>
          <w:rtl/>
        </w:rPr>
      </w:pPr>
      <w:bookmarkStart w:id="13885" w:name="ET_speaker_5519_1342"/>
      <w:r w:rsidRPr="003446B7">
        <w:rPr>
          <w:rStyle w:val="TagStyle"/>
          <w:rtl/>
        </w:rPr>
        <w:t xml:space="preserve"> &lt;&lt; דובר &gt;&gt; </w:t>
      </w:r>
      <w:r>
        <w:rPr>
          <w:rtl/>
        </w:rPr>
        <w:t>שרן מרים השכל (המחנה הממלכתי):</w:t>
      </w:r>
      <w:r w:rsidRPr="003446B7">
        <w:rPr>
          <w:rStyle w:val="TagStyle"/>
          <w:rtl/>
        </w:rPr>
        <w:t xml:space="preserve"> &lt;&lt; דובר &gt;&gt;</w:t>
      </w:r>
      <w:r w:rsidR="00707E81">
        <w:rPr>
          <w:rtl/>
        </w:rPr>
        <w:t xml:space="preserve"> </w:t>
      </w:r>
      <w:r>
        <w:rPr>
          <w:rtl/>
        </w:rPr>
        <w:t xml:space="preserve"> </w:t>
      </w:r>
      <w:bookmarkEnd w:id="13885"/>
    </w:p>
    <w:p w14:paraId="159E8E20" w14:textId="77777777" w:rsidR="003446B7" w:rsidRDefault="003446B7" w:rsidP="003446B7">
      <w:pPr>
        <w:pStyle w:val="KeepWithNext"/>
        <w:rPr>
          <w:rtl/>
          <w:lang w:eastAsia="he-IL"/>
        </w:rPr>
      </w:pPr>
    </w:p>
    <w:p w14:paraId="07ACC92D" w14:textId="2D95847F" w:rsidR="003446B7" w:rsidRDefault="003446B7" w:rsidP="003446B7">
      <w:pPr>
        <w:rPr>
          <w:rtl/>
          <w:lang w:eastAsia="he-IL"/>
        </w:rPr>
      </w:pPr>
      <w:bookmarkStart w:id="13886" w:name="_ETM_Q1_4026241"/>
      <w:bookmarkStart w:id="13887" w:name="_ETM_Q1_4026324"/>
      <w:bookmarkEnd w:id="13886"/>
      <w:bookmarkEnd w:id="13887"/>
      <w:r>
        <w:rPr>
          <w:rFonts w:hint="cs"/>
          <w:rtl/>
          <w:lang w:eastAsia="he-IL"/>
        </w:rPr>
        <w:t>כאשר יש ה</w:t>
      </w:r>
      <w:bookmarkStart w:id="13888" w:name="_ETM_Q1_4022881"/>
      <w:bookmarkEnd w:id="13888"/>
      <w:r>
        <w:rPr>
          <w:rFonts w:hint="cs"/>
          <w:rtl/>
          <w:lang w:eastAsia="he-IL"/>
        </w:rPr>
        <w:t>צבעות בלבד, לא הנמקות.</w:t>
      </w:r>
      <w:bookmarkStart w:id="13889" w:name="_ETM_Q1_4025617"/>
      <w:bookmarkEnd w:id="13889"/>
    </w:p>
    <w:p w14:paraId="07ED1E7E" w14:textId="77777777" w:rsidR="003446B7" w:rsidRDefault="003446B7" w:rsidP="003446B7">
      <w:pPr>
        <w:rPr>
          <w:rtl/>
          <w:lang w:eastAsia="he-IL"/>
        </w:rPr>
      </w:pPr>
    </w:p>
    <w:p w14:paraId="4E428BF8" w14:textId="7D843479" w:rsidR="003446B7" w:rsidRDefault="003446B7" w:rsidP="003446B7">
      <w:pPr>
        <w:pStyle w:val="af6"/>
        <w:keepNext/>
        <w:rPr>
          <w:rtl/>
        </w:rPr>
      </w:pPr>
      <w:bookmarkStart w:id="13890" w:name="ET_yor_5786_1343"/>
      <w:r w:rsidRPr="003446B7">
        <w:rPr>
          <w:rStyle w:val="TagStyle"/>
          <w:rtl/>
        </w:rPr>
        <w:t xml:space="preserve"> &lt;&lt; יור &gt;&gt; </w:t>
      </w:r>
      <w:r>
        <w:rPr>
          <w:rtl/>
        </w:rPr>
        <w:t>היו"ר אופיר כץ:</w:t>
      </w:r>
      <w:r w:rsidRPr="003446B7">
        <w:rPr>
          <w:rStyle w:val="TagStyle"/>
          <w:rtl/>
        </w:rPr>
        <w:t xml:space="preserve"> &lt;&lt; יור &gt;&gt;</w:t>
      </w:r>
      <w:r w:rsidR="00707E81">
        <w:rPr>
          <w:rtl/>
        </w:rPr>
        <w:t xml:space="preserve"> </w:t>
      </w:r>
      <w:r>
        <w:rPr>
          <w:rtl/>
        </w:rPr>
        <w:t xml:space="preserve"> </w:t>
      </w:r>
      <w:bookmarkEnd w:id="13890"/>
    </w:p>
    <w:p w14:paraId="61CBB435" w14:textId="77777777" w:rsidR="003446B7" w:rsidRDefault="003446B7" w:rsidP="003446B7">
      <w:pPr>
        <w:pStyle w:val="KeepWithNext"/>
        <w:rPr>
          <w:rtl/>
          <w:lang w:eastAsia="he-IL"/>
        </w:rPr>
      </w:pPr>
    </w:p>
    <w:p w14:paraId="0434F39F" w14:textId="01A1EB26" w:rsidR="003446B7" w:rsidRDefault="003446B7" w:rsidP="003446B7">
      <w:pPr>
        <w:rPr>
          <w:rtl/>
          <w:lang w:eastAsia="he-IL"/>
        </w:rPr>
      </w:pPr>
      <w:r>
        <w:rPr>
          <w:rFonts w:hint="cs"/>
          <w:rtl/>
          <w:lang w:eastAsia="he-IL"/>
        </w:rPr>
        <w:t>ש</w:t>
      </w:r>
      <w:bookmarkStart w:id="13891" w:name="_ETM_Q1_4028094"/>
      <w:bookmarkEnd w:id="13891"/>
      <w:r>
        <w:rPr>
          <w:rFonts w:hint="cs"/>
          <w:rtl/>
          <w:lang w:eastAsia="he-IL"/>
        </w:rPr>
        <w:t>ר</w:t>
      </w:r>
      <w:bookmarkStart w:id="13892" w:name="_ETM_Q1_4028180"/>
      <w:bookmarkEnd w:id="13892"/>
      <w:r>
        <w:rPr>
          <w:rFonts w:hint="cs"/>
          <w:rtl/>
          <w:lang w:eastAsia="he-IL"/>
        </w:rPr>
        <w:t xml:space="preserve">ן, זה הצבעות </w:t>
      </w:r>
      <w:bookmarkStart w:id="13893" w:name="_ETM_Q1_4029410"/>
      <w:bookmarkEnd w:id="13893"/>
      <w:r>
        <w:rPr>
          <w:rFonts w:hint="cs"/>
          <w:rtl/>
          <w:lang w:eastAsia="he-IL"/>
        </w:rPr>
        <w:t>בלבד נכון.</w:t>
      </w:r>
      <w:bookmarkStart w:id="13894" w:name="_ETM_Q1_4031129"/>
      <w:bookmarkEnd w:id="13894"/>
    </w:p>
    <w:p w14:paraId="6717BA24" w14:textId="77777777" w:rsidR="003446B7" w:rsidRDefault="003446B7" w:rsidP="003446B7">
      <w:pPr>
        <w:rPr>
          <w:rtl/>
          <w:lang w:eastAsia="he-IL"/>
        </w:rPr>
      </w:pPr>
    </w:p>
    <w:p w14:paraId="67109E54" w14:textId="3751E97E" w:rsidR="003446B7" w:rsidRDefault="003446B7" w:rsidP="003446B7">
      <w:pPr>
        <w:pStyle w:val="a4"/>
        <w:keepNext/>
        <w:rPr>
          <w:rtl/>
        </w:rPr>
      </w:pPr>
      <w:bookmarkStart w:id="13895" w:name="ET_speaker_5519_1344"/>
      <w:r w:rsidRPr="003446B7">
        <w:rPr>
          <w:rStyle w:val="TagStyle"/>
          <w:rtl/>
        </w:rPr>
        <w:t xml:space="preserve"> &lt;&lt; דובר &gt;&gt; </w:t>
      </w:r>
      <w:r>
        <w:rPr>
          <w:rtl/>
        </w:rPr>
        <w:t>שרן מרים השכל (המחנה הממלכתי):</w:t>
      </w:r>
      <w:r w:rsidRPr="003446B7">
        <w:rPr>
          <w:rStyle w:val="TagStyle"/>
          <w:rtl/>
        </w:rPr>
        <w:t xml:space="preserve"> &lt;&lt; דובר &gt;&gt;</w:t>
      </w:r>
      <w:r w:rsidR="00707E81">
        <w:rPr>
          <w:rtl/>
        </w:rPr>
        <w:t xml:space="preserve"> </w:t>
      </w:r>
      <w:r>
        <w:rPr>
          <w:rtl/>
        </w:rPr>
        <w:t xml:space="preserve"> </w:t>
      </w:r>
      <w:bookmarkEnd w:id="13895"/>
    </w:p>
    <w:p w14:paraId="280EC4E2" w14:textId="77777777" w:rsidR="003446B7" w:rsidRDefault="003446B7" w:rsidP="003446B7">
      <w:pPr>
        <w:pStyle w:val="KeepWithNext"/>
        <w:rPr>
          <w:rtl/>
          <w:lang w:eastAsia="he-IL"/>
        </w:rPr>
      </w:pPr>
    </w:p>
    <w:p w14:paraId="7FC4D80C" w14:textId="4149D642" w:rsidR="003446B7" w:rsidRDefault="003446B7" w:rsidP="003446B7">
      <w:pPr>
        <w:rPr>
          <w:rtl/>
          <w:lang w:eastAsia="he-IL"/>
        </w:rPr>
      </w:pPr>
      <w:bookmarkStart w:id="13896" w:name="_ETM_Q1_4029283"/>
      <w:bookmarkStart w:id="13897" w:name="_ETM_Q1_4029394"/>
      <w:bookmarkEnd w:id="13896"/>
      <w:bookmarkEnd w:id="13897"/>
      <w:r>
        <w:rPr>
          <w:rFonts w:hint="cs"/>
          <w:rtl/>
          <w:lang w:eastAsia="he-IL"/>
        </w:rPr>
        <w:t>לא, יש הנמקות.</w:t>
      </w:r>
    </w:p>
    <w:p w14:paraId="48BECE71" w14:textId="77777777" w:rsidR="003446B7" w:rsidRDefault="003446B7" w:rsidP="003446B7">
      <w:pPr>
        <w:rPr>
          <w:rtl/>
          <w:lang w:eastAsia="he-IL"/>
        </w:rPr>
      </w:pPr>
      <w:bookmarkStart w:id="13898" w:name="_ETM_Q1_4031372"/>
      <w:bookmarkEnd w:id="13898"/>
    </w:p>
    <w:p w14:paraId="0F067D76" w14:textId="18735ADA" w:rsidR="003446B7" w:rsidRDefault="003446B7" w:rsidP="003446B7">
      <w:pPr>
        <w:pStyle w:val="af6"/>
        <w:keepNext/>
        <w:rPr>
          <w:rtl/>
        </w:rPr>
      </w:pPr>
      <w:bookmarkStart w:id="13899" w:name="ET_yor_5786_1345"/>
      <w:r w:rsidRPr="003446B7">
        <w:rPr>
          <w:rStyle w:val="TagStyle"/>
          <w:rtl/>
        </w:rPr>
        <w:t xml:space="preserve"> &lt;&lt; יור &gt;&gt; </w:t>
      </w:r>
      <w:r>
        <w:rPr>
          <w:rtl/>
        </w:rPr>
        <w:t>היו"ר אופיר כץ:</w:t>
      </w:r>
      <w:r w:rsidRPr="003446B7">
        <w:rPr>
          <w:rStyle w:val="TagStyle"/>
          <w:rtl/>
        </w:rPr>
        <w:t xml:space="preserve"> &lt;&lt; יור &gt;&gt;</w:t>
      </w:r>
      <w:r w:rsidR="00707E81">
        <w:rPr>
          <w:rtl/>
        </w:rPr>
        <w:t xml:space="preserve"> </w:t>
      </w:r>
      <w:r>
        <w:rPr>
          <w:rtl/>
        </w:rPr>
        <w:t xml:space="preserve"> </w:t>
      </w:r>
      <w:bookmarkEnd w:id="13899"/>
    </w:p>
    <w:p w14:paraId="79BB71AA" w14:textId="77777777" w:rsidR="003446B7" w:rsidRDefault="003446B7" w:rsidP="003446B7">
      <w:pPr>
        <w:pStyle w:val="KeepWithNext"/>
        <w:rPr>
          <w:rtl/>
          <w:lang w:eastAsia="he-IL"/>
        </w:rPr>
      </w:pPr>
    </w:p>
    <w:p w14:paraId="71B7D430" w14:textId="6A821A11" w:rsidR="003446B7" w:rsidRDefault="003446B7" w:rsidP="003446B7">
      <w:pPr>
        <w:rPr>
          <w:rtl/>
          <w:lang w:eastAsia="he-IL"/>
        </w:rPr>
      </w:pPr>
      <w:bookmarkStart w:id="13900" w:name="_ETM_Q1_4028838"/>
      <w:bookmarkStart w:id="13901" w:name="_ETM_Q1_4028934"/>
      <w:bookmarkEnd w:id="13900"/>
      <w:bookmarkEnd w:id="13901"/>
      <w:r>
        <w:rPr>
          <w:rFonts w:hint="cs"/>
          <w:rtl/>
          <w:lang w:eastAsia="he-IL"/>
        </w:rPr>
        <w:t>בסדר, אנחנו בדיון על הצבעות.</w:t>
      </w:r>
    </w:p>
    <w:p w14:paraId="53577747" w14:textId="77777777" w:rsidR="003446B7" w:rsidRDefault="003446B7" w:rsidP="003446B7">
      <w:pPr>
        <w:rPr>
          <w:rtl/>
          <w:lang w:eastAsia="he-IL"/>
        </w:rPr>
      </w:pPr>
      <w:bookmarkStart w:id="13902" w:name="_ETM_Q1_4033978"/>
      <w:bookmarkStart w:id="13903" w:name="_ETM_Q1_4034578"/>
      <w:bookmarkStart w:id="13904" w:name="_ETM_Q1_4029765"/>
      <w:bookmarkEnd w:id="13902"/>
      <w:bookmarkEnd w:id="13903"/>
      <w:bookmarkEnd w:id="13904"/>
    </w:p>
    <w:p w14:paraId="3C527E8C" w14:textId="3AFB48F8" w:rsidR="003446B7" w:rsidRDefault="003446B7" w:rsidP="003446B7">
      <w:pPr>
        <w:pStyle w:val="a4"/>
        <w:keepNext/>
        <w:rPr>
          <w:rtl/>
        </w:rPr>
      </w:pPr>
      <w:bookmarkStart w:id="13905" w:name="ET_speaker_5519_1346"/>
      <w:r w:rsidRPr="003446B7">
        <w:rPr>
          <w:rStyle w:val="TagStyle"/>
          <w:rtl/>
        </w:rPr>
        <w:t xml:space="preserve"> &lt;&lt; דובר &gt;&gt; </w:t>
      </w:r>
      <w:r>
        <w:rPr>
          <w:rtl/>
        </w:rPr>
        <w:t>שרן מרים השכל (המחנה הממלכתי):</w:t>
      </w:r>
      <w:r w:rsidRPr="003446B7">
        <w:rPr>
          <w:rStyle w:val="TagStyle"/>
          <w:rtl/>
        </w:rPr>
        <w:t xml:space="preserve"> &lt;&lt; דובר &gt;&gt;</w:t>
      </w:r>
      <w:r w:rsidR="00707E81">
        <w:rPr>
          <w:rtl/>
        </w:rPr>
        <w:t xml:space="preserve"> </w:t>
      </w:r>
      <w:r>
        <w:rPr>
          <w:rtl/>
        </w:rPr>
        <w:t xml:space="preserve"> </w:t>
      </w:r>
      <w:bookmarkEnd w:id="13905"/>
    </w:p>
    <w:p w14:paraId="32EA68E6" w14:textId="77777777" w:rsidR="003446B7" w:rsidRDefault="003446B7" w:rsidP="003446B7">
      <w:pPr>
        <w:pStyle w:val="KeepWithNext"/>
        <w:rPr>
          <w:rtl/>
          <w:lang w:eastAsia="he-IL"/>
        </w:rPr>
      </w:pPr>
    </w:p>
    <w:p w14:paraId="1FD5E402" w14:textId="70C10199" w:rsidR="003446B7" w:rsidRDefault="003446B7" w:rsidP="003446B7">
      <w:pPr>
        <w:rPr>
          <w:rtl/>
          <w:lang w:eastAsia="he-IL"/>
        </w:rPr>
      </w:pPr>
      <w:bookmarkStart w:id="13906" w:name="_ETM_Q1_4032515"/>
      <w:bookmarkEnd w:id="13906"/>
      <w:r>
        <w:rPr>
          <w:rFonts w:hint="cs"/>
          <w:rtl/>
          <w:lang w:eastAsia="he-IL"/>
        </w:rPr>
        <w:t>ל</w:t>
      </w:r>
      <w:bookmarkStart w:id="13907" w:name="_ETM_Q1_4032601"/>
      <w:bookmarkEnd w:id="13907"/>
      <w:r>
        <w:rPr>
          <w:rFonts w:hint="cs"/>
          <w:rtl/>
          <w:lang w:eastAsia="he-IL"/>
        </w:rPr>
        <w:t xml:space="preserve">א, אתה </w:t>
      </w:r>
      <w:bookmarkStart w:id="13908" w:name="_ETM_Q1_4033267"/>
      <w:bookmarkEnd w:id="13908"/>
      <w:r>
        <w:rPr>
          <w:rFonts w:hint="cs"/>
          <w:rtl/>
          <w:lang w:eastAsia="he-IL"/>
        </w:rPr>
        <w:t>טועה.</w:t>
      </w:r>
      <w:bookmarkStart w:id="13909" w:name="_ETM_Q1_4036219"/>
      <w:bookmarkEnd w:id="13909"/>
    </w:p>
    <w:p w14:paraId="5E9491AA" w14:textId="77777777" w:rsidR="003446B7" w:rsidRDefault="003446B7" w:rsidP="003446B7">
      <w:pPr>
        <w:rPr>
          <w:rtl/>
          <w:lang w:eastAsia="he-IL"/>
        </w:rPr>
      </w:pPr>
      <w:bookmarkStart w:id="13910" w:name="_ETM_Q1_4036855"/>
      <w:bookmarkStart w:id="13911" w:name="_ETM_Q1_4032000"/>
      <w:bookmarkEnd w:id="13910"/>
      <w:bookmarkEnd w:id="13911"/>
    </w:p>
    <w:p w14:paraId="4A17739D" w14:textId="7AB52C98" w:rsidR="003446B7" w:rsidRDefault="003446B7" w:rsidP="003446B7">
      <w:pPr>
        <w:pStyle w:val="af6"/>
        <w:keepNext/>
        <w:rPr>
          <w:rtl/>
        </w:rPr>
      </w:pPr>
      <w:bookmarkStart w:id="13912" w:name="ET_yor_5786_1347"/>
      <w:r w:rsidRPr="003446B7">
        <w:rPr>
          <w:rStyle w:val="TagStyle"/>
          <w:rtl/>
        </w:rPr>
        <w:t xml:space="preserve"> &lt;&lt; יור &gt;&gt; </w:t>
      </w:r>
      <w:r>
        <w:rPr>
          <w:rtl/>
        </w:rPr>
        <w:t>היו"ר אופיר כץ:</w:t>
      </w:r>
      <w:r w:rsidRPr="003446B7">
        <w:rPr>
          <w:rStyle w:val="TagStyle"/>
          <w:rtl/>
        </w:rPr>
        <w:t xml:space="preserve"> &lt;&lt; יור &gt;&gt;</w:t>
      </w:r>
      <w:r w:rsidR="00707E81">
        <w:rPr>
          <w:rtl/>
        </w:rPr>
        <w:t xml:space="preserve"> </w:t>
      </w:r>
      <w:r>
        <w:rPr>
          <w:rtl/>
        </w:rPr>
        <w:t xml:space="preserve"> </w:t>
      </w:r>
      <w:bookmarkEnd w:id="13912"/>
    </w:p>
    <w:p w14:paraId="4BC7C199" w14:textId="77777777" w:rsidR="003446B7" w:rsidRDefault="003446B7" w:rsidP="003446B7">
      <w:pPr>
        <w:pStyle w:val="KeepWithNext"/>
        <w:rPr>
          <w:rtl/>
          <w:lang w:eastAsia="he-IL"/>
        </w:rPr>
      </w:pPr>
    </w:p>
    <w:p w14:paraId="3E811A57" w14:textId="306AFC50" w:rsidR="003446B7" w:rsidRDefault="003446B7" w:rsidP="003446B7">
      <w:pPr>
        <w:rPr>
          <w:rtl/>
          <w:lang w:eastAsia="he-IL"/>
        </w:rPr>
      </w:pPr>
      <w:bookmarkStart w:id="13913" w:name="_ETM_Q1_4034125"/>
      <w:bookmarkEnd w:id="13913"/>
      <w:r>
        <w:rPr>
          <w:rFonts w:hint="cs"/>
          <w:rtl/>
          <w:lang w:eastAsia="he-IL"/>
        </w:rPr>
        <w:t>ט</w:t>
      </w:r>
      <w:bookmarkStart w:id="13914" w:name="_ETM_Q1_4034269"/>
      <w:bookmarkEnd w:id="13914"/>
      <w:r>
        <w:rPr>
          <w:rFonts w:hint="cs"/>
          <w:rtl/>
          <w:lang w:eastAsia="he-IL"/>
        </w:rPr>
        <w:t xml:space="preserve">וב, בוא נסגור את זה כך, זה לשיקול דעתי, </w:t>
      </w:r>
      <w:bookmarkStart w:id="13915" w:name="_ETM_Q1_4038213"/>
      <w:bookmarkEnd w:id="13915"/>
      <w:r>
        <w:rPr>
          <w:rFonts w:hint="cs"/>
          <w:rtl/>
          <w:lang w:eastAsia="he-IL"/>
        </w:rPr>
        <w:t>היועצת המשפטית</w:t>
      </w:r>
      <w:bookmarkStart w:id="13916" w:name="_ETM_Q1_4035778"/>
      <w:bookmarkEnd w:id="13916"/>
      <w:r>
        <w:rPr>
          <w:rFonts w:hint="cs"/>
          <w:rtl/>
          <w:lang w:eastAsia="he-IL"/>
        </w:rPr>
        <w:t xml:space="preserve"> ביקשה ממני, ואמרתי לה שאני אאפשר על הסעיפים,</w:t>
      </w:r>
      <w:bookmarkStart w:id="13917" w:name="_ETM_Q1_4042091"/>
      <w:bookmarkEnd w:id="13917"/>
      <w:r>
        <w:rPr>
          <w:rFonts w:hint="cs"/>
          <w:rtl/>
          <w:lang w:eastAsia="he-IL"/>
        </w:rPr>
        <w:t xml:space="preserve"> בבקשה אפרת.</w:t>
      </w:r>
      <w:bookmarkStart w:id="13918" w:name="_ETM_Q1_4044246"/>
      <w:bookmarkEnd w:id="13918"/>
    </w:p>
    <w:p w14:paraId="5C458D45" w14:textId="77777777" w:rsidR="003446B7" w:rsidRDefault="003446B7" w:rsidP="003446B7">
      <w:pPr>
        <w:rPr>
          <w:rtl/>
          <w:lang w:eastAsia="he-IL"/>
        </w:rPr>
      </w:pPr>
      <w:bookmarkStart w:id="13919" w:name="_ETM_Q1_4040134"/>
      <w:bookmarkEnd w:id="13919"/>
    </w:p>
    <w:p w14:paraId="66283025" w14:textId="6052F388" w:rsidR="003446B7" w:rsidRDefault="003446B7" w:rsidP="003446B7">
      <w:pPr>
        <w:pStyle w:val="a4"/>
        <w:keepNext/>
        <w:rPr>
          <w:rtl/>
        </w:rPr>
      </w:pPr>
      <w:bookmarkStart w:id="13920" w:name="ET_speaker_6158_1348"/>
      <w:r w:rsidRPr="003446B7">
        <w:rPr>
          <w:rStyle w:val="TagStyle"/>
          <w:rtl/>
        </w:rPr>
        <w:t xml:space="preserve"> &lt;&lt; דובר &gt;&gt; </w:t>
      </w:r>
      <w:r>
        <w:rPr>
          <w:rtl/>
        </w:rPr>
        <w:t>אפרת רייטן מרום (העבודה):</w:t>
      </w:r>
      <w:r w:rsidRPr="003446B7">
        <w:rPr>
          <w:rStyle w:val="TagStyle"/>
          <w:rtl/>
        </w:rPr>
        <w:t xml:space="preserve"> &lt;&lt; דובר &gt;&gt;</w:t>
      </w:r>
      <w:r w:rsidR="00707E81">
        <w:rPr>
          <w:rtl/>
        </w:rPr>
        <w:t xml:space="preserve"> </w:t>
      </w:r>
      <w:r>
        <w:rPr>
          <w:rtl/>
        </w:rPr>
        <w:t xml:space="preserve"> </w:t>
      </w:r>
      <w:bookmarkEnd w:id="13920"/>
    </w:p>
    <w:p w14:paraId="56C7EDD3" w14:textId="77777777" w:rsidR="003446B7" w:rsidRDefault="003446B7" w:rsidP="003446B7">
      <w:pPr>
        <w:pStyle w:val="KeepWithNext"/>
        <w:rPr>
          <w:rtl/>
          <w:lang w:eastAsia="he-IL"/>
        </w:rPr>
      </w:pPr>
    </w:p>
    <w:p w14:paraId="22F84CBC" w14:textId="3268041A" w:rsidR="003446B7" w:rsidRDefault="003446B7" w:rsidP="003446B7">
      <w:pPr>
        <w:rPr>
          <w:rtl/>
          <w:lang w:eastAsia="he-IL"/>
        </w:rPr>
      </w:pPr>
      <w:bookmarkStart w:id="13921" w:name="_ETM_Q1_4041728"/>
      <w:bookmarkEnd w:id="13921"/>
      <w:r>
        <w:rPr>
          <w:rFonts w:hint="cs"/>
          <w:rtl/>
          <w:lang w:eastAsia="he-IL"/>
        </w:rPr>
        <w:t>א</w:t>
      </w:r>
      <w:bookmarkStart w:id="13922" w:name="_ETM_Q1_4041813"/>
      <w:bookmarkEnd w:id="13922"/>
      <w:r>
        <w:rPr>
          <w:rFonts w:hint="cs"/>
          <w:rtl/>
          <w:lang w:eastAsia="he-IL"/>
        </w:rPr>
        <w:t xml:space="preserve">ז אתם יכולים להחזיר אותי </w:t>
      </w:r>
      <w:bookmarkStart w:id="13923" w:name="_ETM_Q1_4039754"/>
      <w:bookmarkEnd w:id="13923"/>
      <w:r>
        <w:rPr>
          <w:rFonts w:hint="cs"/>
          <w:rtl/>
          <w:lang w:eastAsia="he-IL"/>
        </w:rPr>
        <w:t>לאיזה סעיף אנחנו?</w:t>
      </w:r>
      <w:bookmarkStart w:id="13924" w:name="_ETM_Q1_4039673"/>
      <w:bookmarkStart w:id="13925" w:name="_ETM_Q1_4040012"/>
      <w:bookmarkEnd w:id="13924"/>
      <w:bookmarkEnd w:id="13925"/>
    </w:p>
    <w:p w14:paraId="7D8C8D14" w14:textId="77777777" w:rsidR="003446B7" w:rsidRDefault="003446B7" w:rsidP="003446B7">
      <w:pPr>
        <w:rPr>
          <w:rtl/>
          <w:lang w:eastAsia="he-IL"/>
        </w:rPr>
      </w:pPr>
    </w:p>
    <w:p w14:paraId="57BE020D" w14:textId="518F2B6C" w:rsidR="003446B7" w:rsidRDefault="003446B7" w:rsidP="003446B7">
      <w:pPr>
        <w:pStyle w:val="a4"/>
        <w:keepNext/>
        <w:rPr>
          <w:rtl/>
        </w:rPr>
      </w:pPr>
      <w:bookmarkStart w:id="13926" w:name="ET_speaker_אייל_לב_ארי_1349"/>
      <w:r w:rsidRPr="003446B7">
        <w:rPr>
          <w:rStyle w:val="TagStyle"/>
          <w:rtl/>
        </w:rPr>
        <w:t xml:space="preserve"> &lt;&lt; דובר &gt;&gt; </w:t>
      </w:r>
      <w:r>
        <w:rPr>
          <w:rtl/>
        </w:rPr>
        <w:t>אייל לב ארי:</w:t>
      </w:r>
      <w:r w:rsidRPr="003446B7">
        <w:rPr>
          <w:rStyle w:val="TagStyle"/>
          <w:rtl/>
        </w:rPr>
        <w:t xml:space="preserve"> &lt;&lt; דובר &gt;&gt;</w:t>
      </w:r>
      <w:r w:rsidR="00707E81">
        <w:rPr>
          <w:rtl/>
        </w:rPr>
        <w:t xml:space="preserve"> </w:t>
      </w:r>
      <w:r>
        <w:rPr>
          <w:rtl/>
        </w:rPr>
        <w:t xml:space="preserve"> </w:t>
      </w:r>
      <w:bookmarkEnd w:id="13926"/>
    </w:p>
    <w:p w14:paraId="1743B8E9" w14:textId="77777777" w:rsidR="003446B7" w:rsidRDefault="003446B7" w:rsidP="003446B7">
      <w:pPr>
        <w:pStyle w:val="KeepWithNext"/>
        <w:rPr>
          <w:rtl/>
          <w:lang w:eastAsia="he-IL"/>
        </w:rPr>
      </w:pPr>
    </w:p>
    <w:p w14:paraId="1B44ED5D" w14:textId="4F1DD415" w:rsidR="003446B7" w:rsidRDefault="003446B7" w:rsidP="003446B7">
      <w:pPr>
        <w:rPr>
          <w:rtl/>
          <w:lang w:eastAsia="he-IL"/>
        </w:rPr>
      </w:pPr>
      <w:bookmarkStart w:id="13927" w:name="_ETM_Q1_4042606"/>
      <w:bookmarkEnd w:id="13927"/>
      <w:r>
        <w:rPr>
          <w:rFonts w:hint="cs"/>
          <w:rtl/>
          <w:lang w:eastAsia="he-IL"/>
        </w:rPr>
        <w:t>כן</w:t>
      </w:r>
      <w:bookmarkStart w:id="13928" w:name="_ETM_Q1_4042696"/>
      <w:bookmarkEnd w:id="13928"/>
      <w:r>
        <w:rPr>
          <w:rFonts w:hint="cs"/>
          <w:rtl/>
          <w:lang w:eastAsia="he-IL"/>
        </w:rPr>
        <w:t xml:space="preserve">, </w:t>
      </w:r>
      <w:bookmarkStart w:id="13929" w:name="_ETM_Q1_4042878"/>
      <w:bookmarkEnd w:id="13929"/>
      <w:r>
        <w:rPr>
          <w:rFonts w:hint="cs"/>
          <w:rtl/>
          <w:lang w:eastAsia="he-IL"/>
        </w:rPr>
        <w:t>אנחנו עכשיו בהסתייגות 133, זה מקבץ עד 140.</w:t>
      </w:r>
      <w:bookmarkStart w:id="13930" w:name="_ETM_Q1_4049557"/>
      <w:bookmarkEnd w:id="13930"/>
    </w:p>
    <w:p w14:paraId="11CD2C1B" w14:textId="77777777" w:rsidR="003446B7" w:rsidRDefault="003446B7" w:rsidP="003446B7">
      <w:pPr>
        <w:rPr>
          <w:rtl/>
          <w:lang w:eastAsia="he-IL"/>
        </w:rPr>
      </w:pPr>
    </w:p>
    <w:p w14:paraId="3303DDBD" w14:textId="6F4A6B99" w:rsidR="003446B7" w:rsidRDefault="003446B7" w:rsidP="003446B7">
      <w:pPr>
        <w:pStyle w:val="a4"/>
        <w:keepNext/>
        <w:rPr>
          <w:rtl/>
        </w:rPr>
      </w:pPr>
      <w:bookmarkStart w:id="13931" w:name="ET_speaker_6158_1350"/>
      <w:r w:rsidRPr="003446B7">
        <w:rPr>
          <w:rStyle w:val="TagStyle"/>
          <w:rtl/>
        </w:rPr>
        <w:t xml:space="preserve"> &lt;&lt; דובר &gt;&gt; </w:t>
      </w:r>
      <w:r>
        <w:rPr>
          <w:rtl/>
        </w:rPr>
        <w:t>אפרת רייטן מרום (העבודה):</w:t>
      </w:r>
      <w:r w:rsidRPr="003446B7">
        <w:rPr>
          <w:rStyle w:val="TagStyle"/>
          <w:rtl/>
        </w:rPr>
        <w:t xml:space="preserve"> &lt;&lt; דובר &gt;&gt;</w:t>
      </w:r>
      <w:r w:rsidR="00707E81">
        <w:rPr>
          <w:rtl/>
        </w:rPr>
        <w:t xml:space="preserve"> </w:t>
      </w:r>
      <w:r>
        <w:rPr>
          <w:rtl/>
        </w:rPr>
        <w:t xml:space="preserve"> </w:t>
      </w:r>
      <w:bookmarkEnd w:id="13931"/>
    </w:p>
    <w:p w14:paraId="5622AD2E" w14:textId="77777777" w:rsidR="003446B7" w:rsidRDefault="003446B7" w:rsidP="003446B7">
      <w:pPr>
        <w:pStyle w:val="KeepWithNext"/>
        <w:rPr>
          <w:rtl/>
          <w:lang w:eastAsia="he-IL"/>
        </w:rPr>
      </w:pPr>
    </w:p>
    <w:p w14:paraId="22AE77DE" w14:textId="19B13F07" w:rsidR="003446B7" w:rsidRDefault="003446B7" w:rsidP="00134FCB">
      <w:pPr>
        <w:rPr>
          <w:rtl/>
          <w:lang w:eastAsia="he-IL"/>
        </w:rPr>
      </w:pPr>
      <w:bookmarkStart w:id="13932" w:name="_ETM_Q1_4052773"/>
      <w:bookmarkStart w:id="13933" w:name="_ETM_Q1_4052892"/>
      <w:bookmarkStart w:id="13934" w:name="_ETM_Q1_4048014"/>
      <w:bookmarkStart w:id="13935" w:name="_ETM_Q1_4043343"/>
      <w:bookmarkStart w:id="13936" w:name="_ETM_Q1_4038656"/>
      <w:bookmarkEnd w:id="13932"/>
      <w:bookmarkEnd w:id="13933"/>
      <w:bookmarkEnd w:id="13934"/>
      <w:bookmarkEnd w:id="13935"/>
      <w:bookmarkEnd w:id="13936"/>
      <w:r>
        <w:rPr>
          <w:rFonts w:hint="cs"/>
          <w:rtl/>
          <w:lang w:eastAsia="he-IL"/>
        </w:rPr>
        <w:t>133 עד 140.</w:t>
      </w:r>
      <w:bookmarkStart w:id="13937" w:name="_ETM_Q1_4057155"/>
      <w:bookmarkEnd w:id="13937"/>
      <w:r>
        <w:rPr>
          <w:rFonts w:hint="cs"/>
          <w:rtl/>
          <w:lang w:eastAsia="he-IL"/>
        </w:rPr>
        <w:t xml:space="preserve"> </w:t>
      </w:r>
      <w:r w:rsidR="00134FCB">
        <w:rPr>
          <w:rtl/>
          <w:lang w:eastAsia="he-IL"/>
        </w:rPr>
        <w:t>רוב רובן של ההסתייגויות האלה מדברות על כך</w:t>
      </w:r>
      <w:r>
        <w:rPr>
          <w:rFonts w:hint="cs"/>
          <w:rtl/>
          <w:lang w:eastAsia="he-IL"/>
        </w:rPr>
        <w:t>,</w:t>
      </w:r>
      <w:r w:rsidR="00134FCB">
        <w:rPr>
          <w:rtl/>
          <w:lang w:eastAsia="he-IL"/>
        </w:rPr>
        <w:t xml:space="preserve"> ועל הפגמים יותר נכון הנורמטיביים והמוסריים שיש בהצעת החוק הזו</w:t>
      </w:r>
      <w:r>
        <w:rPr>
          <w:rFonts w:hint="cs"/>
          <w:rtl/>
          <w:lang w:eastAsia="he-IL"/>
        </w:rPr>
        <w:t>,</w:t>
      </w:r>
      <w:r w:rsidR="00134FCB">
        <w:rPr>
          <w:rtl/>
          <w:lang w:eastAsia="he-IL"/>
        </w:rPr>
        <w:t xml:space="preserve"> אני מזכירה בן היתר, </w:t>
      </w:r>
      <w:bookmarkStart w:id="13938" w:name="_ETM_Q1_4065619"/>
      <w:bookmarkEnd w:id="13938"/>
      <w:r>
        <w:rPr>
          <w:rFonts w:hint="cs"/>
          <w:rtl/>
          <w:lang w:eastAsia="he-IL"/>
        </w:rPr>
        <w:t>אני לא מצטטת כמובן במדויק, אבל גם חוות הדעת שנא</w:t>
      </w:r>
      <w:bookmarkStart w:id="13939" w:name="_ETM_Q1_4073695"/>
      <w:bookmarkEnd w:id="13939"/>
      <w:r>
        <w:rPr>
          <w:rFonts w:hint="cs"/>
          <w:rtl/>
          <w:lang w:eastAsia="he-IL"/>
        </w:rPr>
        <w:t>מרה</w:t>
      </w:r>
      <w:bookmarkStart w:id="13940" w:name="_ETM_Q1_4070621"/>
      <w:bookmarkEnd w:id="13940"/>
      <w:r>
        <w:rPr>
          <w:rFonts w:hint="cs"/>
          <w:rtl/>
          <w:lang w:eastAsia="he-IL"/>
        </w:rPr>
        <w:t xml:space="preserve"> כאן בעל פה, </w:t>
      </w:r>
      <w:bookmarkStart w:id="13941" w:name="_ETM_Q1_4073612"/>
      <w:bookmarkEnd w:id="13941"/>
      <w:r w:rsidR="00134FCB">
        <w:rPr>
          <w:rtl/>
          <w:lang w:eastAsia="he-IL"/>
        </w:rPr>
        <w:t>לא פעם אחת על ידי יועצת המשפטית</w:t>
      </w:r>
      <w:r>
        <w:rPr>
          <w:rFonts w:hint="cs"/>
          <w:rtl/>
          <w:lang w:eastAsia="he-IL"/>
        </w:rPr>
        <w:t>,</w:t>
      </w:r>
      <w:r w:rsidR="00134FCB">
        <w:rPr>
          <w:rtl/>
          <w:lang w:eastAsia="he-IL"/>
        </w:rPr>
        <w:t xml:space="preserve"> היא דיברה על כך שהכנסת היא זאת שצריכה לצקת עכשיו את הערכים, הערכים הנורמטיביים והמוסריים</w:t>
      </w:r>
      <w:r>
        <w:rPr>
          <w:rFonts w:hint="cs"/>
          <w:rtl/>
          <w:lang w:eastAsia="he-IL"/>
        </w:rPr>
        <w:t>,</w:t>
      </w:r>
      <w:r w:rsidR="00134FCB">
        <w:rPr>
          <w:rtl/>
          <w:lang w:eastAsia="he-IL"/>
        </w:rPr>
        <w:t xml:space="preserve"> וצריכה לקחת החלטות לגבי הנורמות שהיא תקבע לכשירות השרים שלה, ולכן כתבנו שאם אין לכך הצדקה מוסרית</w:t>
      </w:r>
      <w:r>
        <w:rPr>
          <w:rFonts w:hint="cs"/>
          <w:rtl/>
          <w:lang w:eastAsia="he-IL"/>
        </w:rPr>
        <w:t>,</w:t>
      </w:r>
      <w:bookmarkStart w:id="13942" w:name="_ETM_Q1_4093578"/>
      <w:bookmarkEnd w:id="13942"/>
      <w:r w:rsidR="00134FCB">
        <w:rPr>
          <w:rtl/>
          <w:lang w:eastAsia="he-IL"/>
        </w:rPr>
        <w:t xml:space="preserve"> ואין לכך הצדקה חוקית, אין לכך הצדקה עניינית, וכל דבר אחר שאנחנו פה ציינו בחלופות של </w:t>
      </w:r>
      <w:r w:rsidR="007B0C44">
        <w:rPr>
          <w:rFonts w:hint="cs"/>
          <w:rtl/>
          <w:lang w:eastAsia="he-IL"/>
        </w:rPr>
        <w:t>ההסתייגויו</w:t>
      </w:r>
      <w:r w:rsidR="007B0C44">
        <w:rPr>
          <w:rFonts w:hint="eastAsia"/>
          <w:rtl/>
          <w:lang w:eastAsia="he-IL"/>
        </w:rPr>
        <w:t>ת</w:t>
      </w:r>
      <w:r>
        <w:rPr>
          <w:rFonts w:hint="cs"/>
          <w:rtl/>
          <w:lang w:eastAsia="he-IL"/>
        </w:rPr>
        <w:t>,</w:t>
      </w:r>
      <w:r w:rsidR="00134FCB">
        <w:rPr>
          <w:rtl/>
          <w:lang w:eastAsia="he-IL"/>
        </w:rPr>
        <w:t xml:space="preserve"> הן חייבות להיכנס כאן </w:t>
      </w:r>
      <w:bookmarkStart w:id="13943" w:name="_ETM_Q1_4100055"/>
      <w:bookmarkEnd w:id="13943"/>
      <w:r>
        <w:rPr>
          <w:rFonts w:hint="cs"/>
          <w:rtl/>
          <w:lang w:eastAsia="he-IL"/>
        </w:rPr>
        <w:t xml:space="preserve">כעילות </w:t>
      </w:r>
      <w:r w:rsidR="00134FCB">
        <w:rPr>
          <w:rtl/>
          <w:lang w:eastAsia="he-IL"/>
        </w:rPr>
        <w:t>לתוך החוק.</w:t>
      </w:r>
    </w:p>
    <w:p w14:paraId="48E147A5" w14:textId="77777777" w:rsidR="003446B7" w:rsidRDefault="003446B7" w:rsidP="00134FCB">
      <w:pPr>
        <w:rPr>
          <w:rtl/>
          <w:lang w:eastAsia="he-IL"/>
        </w:rPr>
      </w:pPr>
      <w:bookmarkStart w:id="13944" w:name="_ETM_Q1_4105161"/>
      <w:bookmarkStart w:id="13945" w:name="_ETM_Q1_4106082"/>
      <w:bookmarkStart w:id="13946" w:name="_ETM_Q1_4106176"/>
      <w:bookmarkStart w:id="13947" w:name="_ETM_Q1_4106639"/>
      <w:bookmarkStart w:id="13948" w:name="_ETM_Q1_4106802"/>
      <w:bookmarkStart w:id="13949" w:name="_ETM_Q1_4108274"/>
      <w:bookmarkStart w:id="13950" w:name="_ETM_Q1_4103707"/>
      <w:bookmarkStart w:id="13951" w:name="_ETM_Q1_4104009"/>
      <w:bookmarkStart w:id="13952" w:name="_ETM_Q1_4107551"/>
      <w:bookmarkStart w:id="13953" w:name="_ETM_Q1_4107766"/>
      <w:bookmarkEnd w:id="13944"/>
      <w:bookmarkEnd w:id="13945"/>
      <w:bookmarkEnd w:id="13946"/>
      <w:bookmarkEnd w:id="13947"/>
      <w:bookmarkEnd w:id="13948"/>
      <w:bookmarkEnd w:id="13949"/>
      <w:bookmarkEnd w:id="13950"/>
      <w:bookmarkEnd w:id="13951"/>
      <w:bookmarkEnd w:id="13952"/>
      <w:bookmarkEnd w:id="13953"/>
    </w:p>
    <w:p w14:paraId="5574458B" w14:textId="3FE119FD" w:rsidR="003446B7" w:rsidRDefault="003446B7" w:rsidP="003446B7">
      <w:pPr>
        <w:pStyle w:val="af6"/>
        <w:keepNext/>
        <w:rPr>
          <w:rtl/>
        </w:rPr>
      </w:pPr>
      <w:bookmarkStart w:id="13954" w:name="ET_yor_5786_1351"/>
      <w:r w:rsidRPr="003446B7">
        <w:rPr>
          <w:rStyle w:val="TagStyle"/>
          <w:rtl/>
        </w:rPr>
        <w:t xml:space="preserve"> &lt;&lt; יור &gt;&gt; </w:t>
      </w:r>
      <w:r>
        <w:rPr>
          <w:rtl/>
        </w:rPr>
        <w:t>היו"ר אופיר כץ:</w:t>
      </w:r>
      <w:r w:rsidRPr="003446B7">
        <w:rPr>
          <w:rStyle w:val="TagStyle"/>
          <w:rtl/>
        </w:rPr>
        <w:t xml:space="preserve"> &lt;&lt; יור &gt;&gt;</w:t>
      </w:r>
      <w:r w:rsidR="00707E81">
        <w:rPr>
          <w:rtl/>
        </w:rPr>
        <w:t xml:space="preserve"> </w:t>
      </w:r>
      <w:r>
        <w:rPr>
          <w:rtl/>
        </w:rPr>
        <w:t xml:space="preserve"> </w:t>
      </w:r>
      <w:bookmarkEnd w:id="13954"/>
    </w:p>
    <w:p w14:paraId="263023FF" w14:textId="77777777" w:rsidR="003446B7" w:rsidRDefault="003446B7" w:rsidP="003446B7">
      <w:pPr>
        <w:pStyle w:val="KeepWithNext"/>
        <w:rPr>
          <w:rtl/>
          <w:lang w:eastAsia="he-IL"/>
        </w:rPr>
      </w:pPr>
    </w:p>
    <w:p w14:paraId="154A7EDA" w14:textId="62568F0D" w:rsidR="003446B7" w:rsidRDefault="003446B7" w:rsidP="003446B7">
      <w:pPr>
        <w:rPr>
          <w:rtl/>
          <w:lang w:eastAsia="he-IL"/>
        </w:rPr>
      </w:pPr>
      <w:bookmarkStart w:id="13955" w:name="_ETM_Q1_4105541"/>
      <w:bookmarkStart w:id="13956" w:name="_ETM_Q1_4105626"/>
      <w:bookmarkStart w:id="13957" w:name="_ETM_Q1_4105656"/>
      <w:bookmarkStart w:id="13958" w:name="_ETM_Q1_4105736"/>
      <w:bookmarkEnd w:id="13955"/>
      <w:bookmarkEnd w:id="13956"/>
      <w:bookmarkEnd w:id="13957"/>
      <w:bookmarkEnd w:id="13958"/>
      <w:r>
        <w:rPr>
          <w:rFonts w:hint="cs"/>
          <w:rtl/>
          <w:lang w:eastAsia="he-IL"/>
        </w:rPr>
        <w:t>תודה, מי בעד? שלושה, מי נגד? שבעה, מי נמנע? נמנעת</w:t>
      </w:r>
      <w:bookmarkStart w:id="13959" w:name="_ETM_Q1_4120157"/>
      <w:bookmarkEnd w:id="13959"/>
      <w:r>
        <w:rPr>
          <w:rFonts w:hint="cs"/>
          <w:rtl/>
          <w:lang w:eastAsia="he-IL"/>
        </w:rPr>
        <w:t xml:space="preserve"> אחת.</w:t>
      </w:r>
      <w:bookmarkStart w:id="13960" w:name="_ETM_Q1_4114529"/>
      <w:bookmarkEnd w:id="13960"/>
    </w:p>
    <w:p w14:paraId="65F11FF3" w14:textId="77777777" w:rsidR="003446B7" w:rsidRDefault="003446B7" w:rsidP="003446B7">
      <w:pPr>
        <w:rPr>
          <w:rtl/>
          <w:lang w:eastAsia="he-IL"/>
        </w:rPr>
      </w:pPr>
    </w:p>
    <w:p w14:paraId="6E63944D" w14:textId="77777777" w:rsidR="003446B7" w:rsidRDefault="003446B7" w:rsidP="003446B7">
      <w:pPr>
        <w:pStyle w:val="af1"/>
        <w:keepNext/>
        <w:rPr>
          <w:rtl/>
          <w:lang w:eastAsia="he-IL"/>
        </w:rPr>
      </w:pPr>
      <w:r>
        <w:rPr>
          <w:rtl/>
          <w:lang w:eastAsia="he-IL"/>
        </w:rPr>
        <w:t>הצבעה</w:t>
      </w:r>
    </w:p>
    <w:p w14:paraId="7D3D44CE" w14:textId="77777777" w:rsidR="003446B7" w:rsidRPr="00C61CDA" w:rsidRDefault="003446B7" w:rsidP="003446B7">
      <w:pPr>
        <w:rPr>
          <w:rtl/>
          <w:lang w:eastAsia="he-IL"/>
        </w:rPr>
      </w:pPr>
    </w:p>
    <w:p w14:paraId="32859656" w14:textId="77777777" w:rsidR="003446B7" w:rsidRDefault="003446B7" w:rsidP="003446B7">
      <w:pPr>
        <w:pStyle w:val="--"/>
        <w:keepNext/>
        <w:rPr>
          <w:rtl/>
          <w:lang w:eastAsia="he-IL"/>
        </w:rPr>
      </w:pPr>
      <w:r>
        <w:rPr>
          <w:rFonts w:hint="cs"/>
          <w:rtl/>
          <w:lang w:eastAsia="he-IL"/>
        </w:rPr>
        <w:t>ההסתייגות נדחתה.</w:t>
      </w:r>
      <w:bookmarkStart w:id="13961" w:name="_ETM_Q1_4116673"/>
      <w:bookmarkStart w:id="13962" w:name="_ETM_Q1_4111960"/>
      <w:bookmarkStart w:id="13963" w:name="_ETM_Q1_4122600"/>
      <w:bookmarkEnd w:id="13961"/>
      <w:bookmarkEnd w:id="13962"/>
      <w:bookmarkEnd w:id="13963"/>
    </w:p>
    <w:p w14:paraId="7150BD9A" w14:textId="77777777" w:rsidR="003446B7" w:rsidRDefault="003446B7" w:rsidP="003446B7">
      <w:pPr>
        <w:rPr>
          <w:rtl/>
          <w:lang w:eastAsia="he-IL"/>
        </w:rPr>
      </w:pPr>
      <w:bookmarkStart w:id="13964" w:name="_ETM_Q1_4123121"/>
      <w:bookmarkEnd w:id="13964"/>
    </w:p>
    <w:p w14:paraId="66670B54" w14:textId="4AF63F09" w:rsidR="003446B7" w:rsidRDefault="003446B7" w:rsidP="003446B7">
      <w:pPr>
        <w:rPr>
          <w:rtl/>
          <w:lang w:eastAsia="he-IL"/>
        </w:rPr>
      </w:pPr>
      <w:bookmarkStart w:id="13965" w:name="_ETM_Q1_4123219"/>
      <w:bookmarkEnd w:id="13965"/>
      <w:r>
        <w:rPr>
          <w:rFonts w:hint="cs"/>
          <w:rtl/>
          <w:lang w:eastAsia="he-IL"/>
        </w:rPr>
        <w:t>המ</w:t>
      </w:r>
      <w:bookmarkStart w:id="13966" w:name="_ETM_Q1_4123695"/>
      <w:bookmarkEnd w:id="13966"/>
      <w:r>
        <w:rPr>
          <w:rFonts w:hint="cs"/>
          <w:rtl/>
          <w:lang w:eastAsia="he-IL"/>
        </w:rPr>
        <w:t>ק</w:t>
      </w:r>
      <w:bookmarkStart w:id="13967" w:name="_ETM_Q1_4118809"/>
      <w:bookmarkEnd w:id="13967"/>
      <w:r>
        <w:rPr>
          <w:rFonts w:hint="cs"/>
          <w:rtl/>
          <w:lang w:eastAsia="he-IL"/>
        </w:rPr>
        <w:t>בץ נפל.</w:t>
      </w:r>
    </w:p>
    <w:p w14:paraId="1BC1444E" w14:textId="77777777" w:rsidR="003446B7" w:rsidRDefault="003446B7" w:rsidP="00134FCB">
      <w:pPr>
        <w:rPr>
          <w:rtl/>
          <w:lang w:eastAsia="he-IL"/>
        </w:rPr>
      </w:pPr>
      <w:bookmarkStart w:id="13968" w:name="_ETM_Q1_4118631"/>
      <w:bookmarkStart w:id="13969" w:name="_ETM_Q1_4113820"/>
      <w:bookmarkStart w:id="13970" w:name="_ETM_Q1_4108996"/>
      <w:bookmarkStart w:id="13971" w:name="_ETM_Q1_4114415"/>
      <w:bookmarkStart w:id="13972" w:name="_ETM_Q1_4115671"/>
      <w:bookmarkStart w:id="13973" w:name="_ETM_Q1_4116278"/>
      <w:bookmarkStart w:id="13974" w:name="_ETM_Q1_4117432"/>
      <w:bookmarkEnd w:id="13968"/>
      <w:bookmarkEnd w:id="13969"/>
      <w:bookmarkEnd w:id="13970"/>
      <w:bookmarkEnd w:id="13971"/>
      <w:bookmarkEnd w:id="13972"/>
      <w:bookmarkEnd w:id="13973"/>
      <w:bookmarkEnd w:id="13974"/>
    </w:p>
    <w:p w14:paraId="4C5262B1" w14:textId="63B9A247" w:rsidR="003446B7" w:rsidRDefault="003446B7" w:rsidP="003446B7">
      <w:pPr>
        <w:pStyle w:val="a4"/>
        <w:keepNext/>
        <w:rPr>
          <w:rtl/>
        </w:rPr>
      </w:pPr>
      <w:bookmarkStart w:id="13975" w:name="ET_speaker_6128_1353"/>
      <w:r w:rsidRPr="003446B7">
        <w:rPr>
          <w:rStyle w:val="TagStyle"/>
          <w:rtl/>
        </w:rPr>
        <w:t xml:space="preserve"> &lt;&lt; דובר &gt;&gt; </w:t>
      </w:r>
      <w:r>
        <w:rPr>
          <w:rtl/>
        </w:rPr>
        <w:t>משה טור פז (יש עתיד):</w:t>
      </w:r>
      <w:r w:rsidRPr="003446B7">
        <w:rPr>
          <w:rStyle w:val="TagStyle"/>
          <w:rtl/>
        </w:rPr>
        <w:t xml:space="preserve"> &lt;&lt; דובר &gt;&gt;</w:t>
      </w:r>
      <w:r w:rsidR="00707E81">
        <w:rPr>
          <w:rtl/>
        </w:rPr>
        <w:t xml:space="preserve"> </w:t>
      </w:r>
      <w:r>
        <w:rPr>
          <w:rtl/>
        </w:rPr>
        <w:t xml:space="preserve"> </w:t>
      </w:r>
      <w:bookmarkEnd w:id="13975"/>
    </w:p>
    <w:p w14:paraId="41EAF6C0" w14:textId="77777777" w:rsidR="003446B7" w:rsidRDefault="003446B7" w:rsidP="003446B7">
      <w:pPr>
        <w:pStyle w:val="KeepWithNext"/>
        <w:rPr>
          <w:rtl/>
          <w:lang w:eastAsia="he-IL"/>
        </w:rPr>
      </w:pPr>
    </w:p>
    <w:p w14:paraId="6C651F76" w14:textId="140B9296" w:rsidR="003446B7" w:rsidRDefault="003446B7" w:rsidP="003446B7">
      <w:pPr>
        <w:rPr>
          <w:rtl/>
          <w:lang w:eastAsia="he-IL"/>
        </w:rPr>
      </w:pPr>
      <w:bookmarkStart w:id="13976" w:name="_ETM_Q1_4119017"/>
      <w:bookmarkEnd w:id="13976"/>
      <w:r>
        <w:rPr>
          <w:rFonts w:hint="cs"/>
          <w:rtl/>
          <w:lang w:eastAsia="he-IL"/>
        </w:rPr>
        <w:t>אל</w:t>
      </w:r>
      <w:bookmarkStart w:id="13977" w:name="_ETM_Q1_4119149"/>
      <w:bookmarkEnd w:id="13977"/>
      <w:r>
        <w:rPr>
          <w:rFonts w:hint="cs"/>
          <w:rtl/>
          <w:lang w:eastAsia="he-IL"/>
        </w:rPr>
        <w:t>מוג.</w:t>
      </w:r>
    </w:p>
    <w:p w14:paraId="5CA42F09" w14:textId="77777777" w:rsidR="003446B7" w:rsidRDefault="003446B7" w:rsidP="003446B7">
      <w:pPr>
        <w:rPr>
          <w:rtl/>
          <w:lang w:eastAsia="he-IL"/>
        </w:rPr>
      </w:pPr>
      <w:bookmarkStart w:id="13978" w:name="_ETM_Q1_4120380"/>
      <w:bookmarkStart w:id="13979" w:name="_ETM_Q1_4120808"/>
      <w:bookmarkEnd w:id="13978"/>
      <w:bookmarkEnd w:id="13979"/>
    </w:p>
    <w:p w14:paraId="0EDA982F" w14:textId="55A35214" w:rsidR="003446B7" w:rsidRDefault="003446B7" w:rsidP="003446B7">
      <w:pPr>
        <w:pStyle w:val="a4"/>
        <w:keepNext/>
        <w:rPr>
          <w:rtl/>
        </w:rPr>
      </w:pPr>
      <w:bookmarkStart w:id="13980" w:name="ET_speaker_6158_1354"/>
      <w:r w:rsidRPr="003446B7">
        <w:rPr>
          <w:rStyle w:val="TagStyle"/>
          <w:rtl/>
        </w:rPr>
        <w:t xml:space="preserve"> &lt;&lt; דובר &gt;&gt; </w:t>
      </w:r>
      <w:r>
        <w:rPr>
          <w:rtl/>
        </w:rPr>
        <w:t>אפרת רייטן מרום (העבודה):</w:t>
      </w:r>
      <w:r w:rsidRPr="003446B7">
        <w:rPr>
          <w:rStyle w:val="TagStyle"/>
          <w:rtl/>
        </w:rPr>
        <w:t xml:space="preserve"> &lt;&lt; דובר &gt;&gt;</w:t>
      </w:r>
      <w:r w:rsidR="00707E81">
        <w:rPr>
          <w:rtl/>
        </w:rPr>
        <w:t xml:space="preserve"> </w:t>
      </w:r>
      <w:r>
        <w:rPr>
          <w:rtl/>
        </w:rPr>
        <w:t xml:space="preserve"> </w:t>
      </w:r>
      <w:bookmarkEnd w:id="13980"/>
    </w:p>
    <w:p w14:paraId="39A68580" w14:textId="77777777" w:rsidR="003446B7" w:rsidRDefault="003446B7" w:rsidP="003446B7">
      <w:pPr>
        <w:pStyle w:val="KeepWithNext"/>
        <w:rPr>
          <w:rtl/>
          <w:lang w:eastAsia="he-IL"/>
        </w:rPr>
      </w:pPr>
    </w:p>
    <w:p w14:paraId="23DC874D" w14:textId="3BC53947" w:rsidR="003446B7" w:rsidRDefault="003446B7" w:rsidP="003446B7">
      <w:pPr>
        <w:rPr>
          <w:rtl/>
          <w:lang w:eastAsia="he-IL"/>
        </w:rPr>
      </w:pPr>
      <w:bookmarkStart w:id="13981" w:name="_ETM_Q1_4117891"/>
      <w:bookmarkEnd w:id="13981"/>
      <w:r>
        <w:rPr>
          <w:rFonts w:hint="cs"/>
          <w:rtl/>
          <w:lang w:eastAsia="he-IL"/>
        </w:rPr>
        <w:t>א</w:t>
      </w:r>
      <w:bookmarkStart w:id="13982" w:name="_ETM_Q1_4117969"/>
      <w:bookmarkEnd w:id="13982"/>
      <w:r>
        <w:rPr>
          <w:rFonts w:hint="cs"/>
          <w:rtl/>
          <w:lang w:eastAsia="he-IL"/>
        </w:rPr>
        <w:t xml:space="preserve">למוג, אני רואה אותך מידי פעם, אתה שומע אותי </w:t>
      </w:r>
      <w:bookmarkStart w:id="13983" w:name="_ETM_Q1_4122338"/>
      <w:bookmarkEnd w:id="13983"/>
      <w:r>
        <w:rPr>
          <w:rFonts w:hint="cs"/>
          <w:rtl/>
          <w:lang w:eastAsia="he-IL"/>
        </w:rPr>
        <w:t>עכשיו כשהורדת</w:t>
      </w:r>
      <w:bookmarkStart w:id="13984" w:name="_ETM_Q1_4119772"/>
      <w:bookmarkEnd w:id="13984"/>
      <w:r>
        <w:rPr>
          <w:rFonts w:hint="cs"/>
          <w:rtl/>
          <w:lang w:eastAsia="he-IL"/>
        </w:rPr>
        <w:t xml:space="preserve"> את האוזניות, אני רואה שאתה מקשיב לי, ומידי</w:t>
      </w:r>
      <w:bookmarkStart w:id="13985" w:name="_ETM_Q1_4125292"/>
      <w:bookmarkEnd w:id="13985"/>
      <w:r>
        <w:rPr>
          <w:rFonts w:hint="cs"/>
          <w:rtl/>
          <w:lang w:eastAsia="he-IL"/>
        </w:rPr>
        <w:t xml:space="preserve"> פעם אני רואה אתה</w:t>
      </w:r>
      <w:bookmarkStart w:id="13986" w:name="_ETM_Q1_4122314"/>
      <w:bookmarkEnd w:id="13986"/>
      <w:r>
        <w:rPr>
          <w:rFonts w:hint="cs"/>
          <w:rtl/>
          <w:lang w:eastAsia="he-IL"/>
        </w:rPr>
        <w:t xml:space="preserve"> מתלבט כבר בהצבעות, נכון? אני קולטת</w:t>
      </w:r>
      <w:bookmarkStart w:id="13987" w:name="_ETM_Q1_4129519"/>
      <w:bookmarkEnd w:id="13987"/>
      <w:r>
        <w:rPr>
          <w:rFonts w:hint="cs"/>
          <w:rtl/>
          <w:lang w:eastAsia="he-IL"/>
        </w:rPr>
        <w:t xml:space="preserve"> אותך.</w:t>
      </w:r>
      <w:bookmarkStart w:id="13988" w:name="_ETM_Q1_4130376"/>
      <w:bookmarkEnd w:id="13988"/>
    </w:p>
    <w:p w14:paraId="58D61A52" w14:textId="77777777" w:rsidR="003446B7" w:rsidRDefault="003446B7" w:rsidP="003446B7">
      <w:pPr>
        <w:rPr>
          <w:rtl/>
          <w:lang w:eastAsia="he-IL"/>
        </w:rPr>
      </w:pPr>
      <w:bookmarkStart w:id="13989" w:name="_ETM_Q1_4131132"/>
      <w:bookmarkStart w:id="13990" w:name="_ETM_Q1_4126705"/>
      <w:bookmarkEnd w:id="13989"/>
      <w:bookmarkEnd w:id="13990"/>
    </w:p>
    <w:p w14:paraId="6640AD99" w14:textId="0979461E" w:rsidR="003446B7" w:rsidRDefault="003446B7" w:rsidP="003446B7">
      <w:pPr>
        <w:pStyle w:val="a4"/>
        <w:keepNext/>
        <w:rPr>
          <w:rtl/>
        </w:rPr>
      </w:pPr>
      <w:bookmarkStart w:id="13991" w:name="ET_speaker_6128_1355"/>
      <w:r w:rsidRPr="003446B7">
        <w:rPr>
          <w:rStyle w:val="TagStyle"/>
          <w:rtl/>
        </w:rPr>
        <w:t xml:space="preserve"> &lt;&lt; דובר &gt;&gt; </w:t>
      </w:r>
      <w:r>
        <w:rPr>
          <w:rtl/>
        </w:rPr>
        <w:t>משה טור פז (יש עתיד):</w:t>
      </w:r>
      <w:r w:rsidRPr="003446B7">
        <w:rPr>
          <w:rStyle w:val="TagStyle"/>
          <w:rtl/>
        </w:rPr>
        <w:t xml:space="preserve"> &lt;&lt; דובר &gt;&gt;</w:t>
      </w:r>
      <w:r w:rsidR="00707E81">
        <w:rPr>
          <w:rtl/>
        </w:rPr>
        <w:t xml:space="preserve"> </w:t>
      </w:r>
      <w:r>
        <w:rPr>
          <w:rtl/>
        </w:rPr>
        <w:t xml:space="preserve"> </w:t>
      </w:r>
      <w:bookmarkEnd w:id="13991"/>
    </w:p>
    <w:p w14:paraId="1EDD4782" w14:textId="77777777" w:rsidR="003446B7" w:rsidRDefault="003446B7" w:rsidP="003446B7">
      <w:pPr>
        <w:pStyle w:val="KeepWithNext"/>
        <w:rPr>
          <w:rtl/>
          <w:lang w:eastAsia="he-IL"/>
        </w:rPr>
      </w:pPr>
    </w:p>
    <w:p w14:paraId="50191173" w14:textId="2CA8E011" w:rsidR="003446B7" w:rsidRDefault="003446B7" w:rsidP="003446B7">
      <w:pPr>
        <w:rPr>
          <w:rtl/>
          <w:lang w:eastAsia="he-IL"/>
        </w:rPr>
      </w:pPr>
      <w:bookmarkStart w:id="13992" w:name="_ETM_Q1_4128310"/>
      <w:bookmarkEnd w:id="13992"/>
      <w:r>
        <w:rPr>
          <w:rFonts w:hint="cs"/>
          <w:rtl/>
          <w:lang w:eastAsia="he-IL"/>
        </w:rPr>
        <w:t>י</w:t>
      </w:r>
      <w:bookmarkStart w:id="13993" w:name="_ETM_Q1_4128424"/>
      <w:bookmarkEnd w:id="13993"/>
      <w:r>
        <w:rPr>
          <w:rFonts w:hint="cs"/>
          <w:rtl/>
          <w:lang w:eastAsia="he-IL"/>
        </w:rPr>
        <w:t>פה, בסוף הוא יצביע נגד הרפורמה וניצחנו.</w:t>
      </w:r>
    </w:p>
    <w:p w14:paraId="5EAB1989" w14:textId="77777777" w:rsidR="003446B7" w:rsidRDefault="003446B7" w:rsidP="003446B7">
      <w:pPr>
        <w:rPr>
          <w:rtl/>
          <w:lang w:eastAsia="he-IL"/>
        </w:rPr>
      </w:pPr>
      <w:bookmarkStart w:id="13994" w:name="_ETM_Q1_4133075"/>
      <w:bookmarkStart w:id="13995" w:name="_ETM_Q1_4133666"/>
      <w:bookmarkEnd w:id="13994"/>
      <w:bookmarkEnd w:id="13995"/>
    </w:p>
    <w:p w14:paraId="387E8472" w14:textId="436A3834" w:rsidR="003446B7" w:rsidRDefault="003446B7" w:rsidP="003446B7">
      <w:pPr>
        <w:pStyle w:val="a4"/>
        <w:keepNext/>
        <w:rPr>
          <w:rtl/>
        </w:rPr>
      </w:pPr>
      <w:bookmarkStart w:id="13996" w:name="ET_speaker_6352_1357"/>
      <w:r w:rsidRPr="003446B7">
        <w:rPr>
          <w:rStyle w:val="TagStyle"/>
          <w:rtl/>
        </w:rPr>
        <w:t xml:space="preserve"> &lt;&lt; דובר &gt;&gt; </w:t>
      </w:r>
      <w:r>
        <w:rPr>
          <w:rtl/>
        </w:rPr>
        <w:t>אלמוג כהן (עוצמה יהודית):</w:t>
      </w:r>
      <w:r w:rsidRPr="003446B7">
        <w:rPr>
          <w:rStyle w:val="TagStyle"/>
          <w:rtl/>
        </w:rPr>
        <w:t xml:space="preserve"> &lt;&lt; דובר &gt;&gt;</w:t>
      </w:r>
      <w:r w:rsidR="00707E81">
        <w:rPr>
          <w:rtl/>
        </w:rPr>
        <w:t xml:space="preserve"> </w:t>
      </w:r>
      <w:r>
        <w:rPr>
          <w:rtl/>
        </w:rPr>
        <w:t xml:space="preserve"> </w:t>
      </w:r>
      <w:bookmarkEnd w:id="13996"/>
    </w:p>
    <w:p w14:paraId="46B0F069" w14:textId="77777777" w:rsidR="003446B7" w:rsidRDefault="003446B7" w:rsidP="003446B7">
      <w:pPr>
        <w:pStyle w:val="KeepWithNext"/>
        <w:rPr>
          <w:rtl/>
          <w:lang w:eastAsia="he-IL"/>
        </w:rPr>
      </w:pPr>
    </w:p>
    <w:p w14:paraId="6364F683" w14:textId="27730B72" w:rsidR="003446B7" w:rsidRDefault="003446B7" w:rsidP="003446B7">
      <w:pPr>
        <w:rPr>
          <w:rtl/>
          <w:lang w:eastAsia="he-IL"/>
        </w:rPr>
      </w:pPr>
      <w:bookmarkStart w:id="13997" w:name="_ETM_Q1_4136801"/>
      <w:bookmarkStart w:id="13998" w:name="_ETM_Q1_4136852"/>
      <w:bookmarkEnd w:id="13997"/>
      <w:bookmarkEnd w:id="13998"/>
      <w:r>
        <w:rPr>
          <w:rFonts w:hint="cs"/>
          <w:rtl/>
          <w:lang w:eastAsia="he-IL"/>
        </w:rPr>
        <w:t>ה</w:t>
      </w:r>
      <w:bookmarkStart w:id="13999" w:name="_ETM_Q1_4131970"/>
      <w:bookmarkEnd w:id="13999"/>
      <w:r>
        <w:rPr>
          <w:rFonts w:hint="cs"/>
          <w:rtl/>
          <w:lang w:eastAsia="he-IL"/>
        </w:rPr>
        <w:t>טיפה שעושה</w:t>
      </w:r>
      <w:bookmarkStart w:id="14000" w:name="_ETM_Q1_4133135"/>
      <w:bookmarkEnd w:id="14000"/>
      <w:r>
        <w:rPr>
          <w:rFonts w:hint="cs"/>
          <w:rtl/>
          <w:lang w:eastAsia="he-IL"/>
        </w:rPr>
        <w:t xml:space="preserve"> חור בסלע.</w:t>
      </w:r>
      <w:bookmarkStart w:id="14001" w:name="_ETM_Q1_4134816"/>
      <w:bookmarkEnd w:id="14001"/>
    </w:p>
    <w:p w14:paraId="2E43AC33" w14:textId="77777777" w:rsidR="003446B7" w:rsidRDefault="003446B7" w:rsidP="003446B7">
      <w:pPr>
        <w:rPr>
          <w:rtl/>
          <w:lang w:eastAsia="he-IL"/>
        </w:rPr>
      </w:pPr>
      <w:bookmarkStart w:id="14002" w:name="_ETM_Q1_4135357"/>
      <w:bookmarkEnd w:id="14002"/>
    </w:p>
    <w:p w14:paraId="189B429E" w14:textId="6FA26547" w:rsidR="003446B7" w:rsidRDefault="003446B7" w:rsidP="003446B7">
      <w:pPr>
        <w:pStyle w:val="a4"/>
        <w:keepNext/>
        <w:rPr>
          <w:rtl/>
        </w:rPr>
      </w:pPr>
      <w:bookmarkStart w:id="14003" w:name="ET_speaker_6158_1358"/>
      <w:r w:rsidRPr="003446B7">
        <w:rPr>
          <w:rStyle w:val="TagStyle"/>
          <w:rtl/>
        </w:rPr>
        <w:t xml:space="preserve"> &lt;&lt; דובר &gt;&gt; </w:t>
      </w:r>
      <w:r>
        <w:rPr>
          <w:rtl/>
        </w:rPr>
        <w:t>אפרת רייטן מרום (העבודה):</w:t>
      </w:r>
      <w:r w:rsidRPr="003446B7">
        <w:rPr>
          <w:rStyle w:val="TagStyle"/>
          <w:rtl/>
        </w:rPr>
        <w:t xml:space="preserve"> &lt;&lt; דובר &gt;&gt;</w:t>
      </w:r>
      <w:r w:rsidR="00707E81">
        <w:rPr>
          <w:rtl/>
        </w:rPr>
        <w:t xml:space="preserve"> </w:t>
      </w:r>
      <w:r>
        <w:rPr>
          <w:rtl/>
        </w:rPr>
        <w:t xml:space="preserve"> </w:t>
      </w:r>
      <w:bookmarkEnd w:id="14003"/>
    </w:p>
    <w:p w14:paraId="7FB05C91" w14:textId="77777777" w:rsidR="003446B7" w:rsidRDefault="003446B7" w:rsidP="003446B7">
      <w:pPr>
        <w:pStyle w:val="KeepWithNext"/>
        <w:rPr>
          <w:rtl/>
          <w:lang w:eastAsia="he-IL"/>
        </w:rPr>
      </w:pPr>
    </w:p>
    <w:p w14:paraId="363709CC" w14:textId="3BCC7AD0" w:rsidR="003446B7" w:rsidRDefault="003446B7" w:rsidP="003446B7">
      <w:pPr>
        <w:rPr>
          <w:rtl/>
          <w:lang w:eastAsia="he-IL"/>
        </w:rPr>
      </w:pPr>
      <w:bookmarkStart w:id="14004" w:name="_ETM_Q1_4132414"/>
      <w:bookmarkStart w:id="14005" w:name="_ETM_Q1_4132562"/>
      <w:bookmarkEnd w:id="14004"/>
      <w:bookmarkEnd w:id="14005"/>
      <w:r>
        <w:rPr>
          <w:rFonts w:hint="cs"/>
          <w:rtl/>
          <w:lang w:eastAsia="he-IL"/>
        </w:rPr>
        <w:t>נכון? חכה אנחנו רק ב- 140.</w:t>
      </w:r>
    </w:p>
    <w:p w14:paraId="6A29DB08" w14:textId="77777777" w:rsidR="003446B7" w:rsidRDefault="003446B7" w:rsidP="003446B7">
      <w:pPr>
        <w:rPr>
          <w:rtl/>
          <w:lang w:eastAsia="he-IL"/>
        </w:rPr>
      </w:pPr>
      <w:bookmarkStart w:id="14006" w:name="_ETM_Q1_4139922"/>
      <w:bookmarkStart w:id="14007" w:name="_ETM_Q1_4140542"/>
      <w:bookmarkEnd w:id="14006"/>
      <w:bookmarkEnd w:id="14007"/>
    </w:p>
    <w:p w14:paraId="2C94B4AE" w14:textId="1BE7C8DF" w:rsidR="003446B7" w:rsidRDefault="003446B7" w:rsidP="003446B7">
      <w:pPr>
        <w:pStyle w:val="a4"/>
        <w:keepNext/>
        <w:rPr>
          <w:rtl/>
        </w:rPr>
      </w:pPr>
      <w:bookmarkStart w:id="14008" w:name="ET_speaker_6352_1359"/>
      <w:r w:rsidRPr="003446B7">
        <w:rPr>
          <w:rStyle w:val="TagStyle"/>
          <w:rtl/>
        </w:rPr>
        <w:t xml:space="preserve"> &lt;&lt; דובר &gt;&gt; </w:t>
      </w:r>
      <w:r>
        <w:rPr>
          <w:rtl/>
        </w:rPr>
        <w:t>אלמוג כהן (עוצמה יהודית):</w:t>
      </w:r>
      <w:r w:rsidRPr="003446B7">
        <w:rPr>
          <w:rStyle w:val="TagStyle"/>
          <w:rtl/>
        </w:rPr>
        <w:t xml:space="preserve"> &lt;&lt; דובר &gt;&gt;</w:t>
      </w:r>
      <w:r w:rsidR="00707E81">
        <w:rPr>
          <w:rtl/>
        </w:rPr>
        <w:t xml:space="preserve"> </w:t>
      </w:r>
      <w:r>
        <w:rPr>
          <w:rtl/>
        </w:rPr>
        <w:t xml:space="preserve"> </w:t>
      </w:r>
      <w:bookmarkEnd w:id="14008"/>
    </w:p>
    <w:p w14:paraId="6CBECBCF" w14:textId="77777777" w:rsidR="003446B7" w:rsidRDefault="003446B7" w:rsidP="003446B7">
      <w:pPr>
        <w:pStyle w:val="KeepWithNext"/>
        <w:rPr>
          <w:rtl/>
          <w:lang w:eastAsia="he-IL"/>
        </w:rPr>
      </w:pPr>
    </w:p>
    <w:p w14:paraId="323D1AEE" w14:textId="10D226D8" w:rsidR="003446B7" w:rsidRDefault="003446B7" w:rsidP="003446B7">
      <w:pPr>
        <w:rPr>
          <w:rtl/>
          <w:lang w:eastAsia="he-IL"/>
        </w:rPr>
      </w:pPr>
      <w:bookmarkStart w:id="14009" w:name="_ETM_Q1_4142142"/>
      <w:bookmarkStart w:id="14010" w:name="_ETM_Q1_4142210"/>
      <w:bookmarkStart w:id="14011" w:name="_ETM_Q1_4137347"/>
      <w:bookmarkEnd w:id="14009"/>
      <w:bookmarkEnd w:id="14010"/>
      <w:bookmarkEnd w:id="14011"/>
      <w:r>
        <w:rPr>
          <w:rFonts w:hint="cs"/>
          <w:rtl/>
          <w:lang w:eastAsia="he-IL"/>
        </w:rPr>
        <w:t>אמרתי את זה וגם</w:t>
      </w:r>
      <w:bookmarkStart w:id="14012" w:name="_ETM_Q1_4139442"/>
      <w:bookmarkEnd w:id="14012"/>
      <w:r>
        <w:rPr>
          <w:rFonts w:hint="cs"/>
          <w:rtl/>
          <w:lang w:eastAsia="he-IL"/>
        </w:rPr>
        <w:t xml:space="preserve"> אני אומר עוד פעם, באמת את דוגמה ומופת לשליחת ציבור</w:t>
      </w:r>
      <w:bookmarkStart w:id="14013" w:name="_ETM_Q1_4145718"/>
      <w:bookmarkEnd w:id="14013"/>
      <w:r>
        <w:rPr>
          <w:rFonts w:hint="cs"/>
          <w:rtl/>
          <w:lang w:eastAsia="he-IL"/>
        </w:rPr>
        <w:t xml:space="preserve"> א</w:t>
      </w:r>
      <w:bookmarkStart w:id="14014" w:name="_ETM_Q1_4141536"/>
      <w:bookmarkEnd w:id="14014"/>
      <w:r>
        <w:rPr>
          <w:rFonts w:hint="cs"/>
          <w:rtl/>
          <w:lang w:eastAsia="he-IL"/>
        </w:rPr>
        <w:t>מיתית.</w:t>
      </w:r>
      <w:bookmarkStart w:id="14015" w:name="_ETM_Q1_4142695"/>
      <w:bookmarkEnd w:id="14015"/>
    </w:p>
    <w:p w14:paraId="6669984E" w14:textId="77777777" w:rsidR="003446B7" w:rsidRDefault="003446B7" w:rsidP="003446B7">
      <w:pPr>
        <w:rPr>
          <w:rtl/>
          <w:lang w:eastAsia="he-IL"/>
        </w:rPr>
      </w:pPr>
      <w:bookmarkStart w:id="14016" w:name="_ETM_Q1_4143305"/>
      <w:bookmarkEnd w:id="14016"/>
    </w:p>
    <w:p w14:paraId="5EC4FC91" w14:textId="3879F8B5" w:rsidR="003446B7" w:rsidRDefault="003446B7" w:rsidP="003446B7">
      <w:pPr>
        <w:pStyle w:val="a4"/>
        <w:keepNext/>
        <w:rPr>
          <w:rtl/>
        </w:rPr>
      </w:pPr>
      <w:bookmarkStart w:id="14017" w:name="ET_speaker_6158_1360"/>
      <w:r w:rsidRPr="003446B7">
        <w:rPr>
          <w:rStyle w:val="TagStyle"/>
          <w:rtl/>
        </w:rPr>
        <w:t xml:space="preserve"> &lt;&lt; דובר &gt;&gt; </w:t>
      </w:r>
      <w:r>
        <w:rPr>
          <w:rtl/>
        </w:rPr>
        <w:t>אפרת רייטן מרום (העבודה):</w:t>
      </w:r>
      <w:r w:rsidRPr="003446B7">
        <w:rPr>
          <w:rStyle w:val="TagStyle"/>
          <w:rtl/>
        </w:rPr>
        <w:t xml:space="preserve"> &lt;&lt; דובר &gt;&gt;</w:t>
      </w:r>
      <w:r w:rsidR="00707E81">
        <w:rPr>
          <w:rtl/>
        </w:rPr>
        <w:t xml:space="preserve"> </w:t>
      </w:r>
      <w:r>
        <w:rPr>
          <w:rtl/>
        </w:rPr>
        <w:t xml:space="preserve"> </w:t>
      </w:r>
      <w:bookmarkEnd w:id="14017"/>
    </w:p>
    <w:p w14:paraId="213CB4CE" w14:textId="77777777" w:rsidR="003446B7" w:rsidRDefault="003446B7" w:rsidP="003446B7">
      <w:pPr>
        <w:pStyle w:val="KeepWithNext"/>
        <w:rPr>
          <w:rtl/>
          <w:lang w:eastAsia="he-IL"/>
        </w:rPr>
      </w:pPr>
    </w:p>
    <w:p w14:paraId="2AFA60A3" w14:textId="25E67214" w:rsidR="003446B7" w:rsidRDefault="003446B7" w:rsidP="003446B7">
      <w:pPr>
        <w:rPr>
          <w:rtl/>
          <w:lang w:eastAsia="he-IL"/>
        </w:rPr>
      </w:pPr>
      <w:bookmarkStart w:id="14018" w:name="_ETM_Q1_4146119"/>
      <w:bookmarkStart w:id="14019" w:name="_ETM_Q1_4146215"/>
      <w:bookmarkEnd w:id="14018"/>
      <w:bookmarkEnd w:id="14019"/>
      <w:r>
        <w:rPr>
          <w:rFonts w:hint="cs"/>
          <w:rtl/>
          <w:lang w:eastAsia="he-IL"/>
        </w:rPr>
        <w:t>לפעמים יוצא ממך איזה חמידות.</w:t>
      </w:r>
    </w:p>
    <w:p w14:paraId="7EEC89B1" w14:textId="77777777" w:rsidR="003446B7" w:rsidRDefault="003446B7" w:rsidP="003446B7">
      <w:pPr>
        <w:rPr>
          <w:rtl/>
          <w:lang w:eastAsia="he-IL"/>
        </w:rPr>
      </w:pPr>
      <w:bookmarkStart w:id="14020" w:name="_ETM_Q1_4150349"/>
      <w:bookmarkStart w:id="14021" w:name="_ETM_Q1_4151016"/>
      <w:bookmarkStart w:id="14022" w:name="_ETM_Q1_4146211"/>
      <w:bookmarkEnd w:id="14020"/>
      <w:bookmarkEnd w:id="14021"/>
      <w:bookmarkEnd w:id="14022"/>
    </w:p>
    <w:p w14:paraId="54A9F7B7" w14:textId="778E91E3" w:rsidR="003446B7" w:rsidRDefault="003446B7" w:rsidP="003446B7">
      <w:pPr>
        <w:pStyle w:val="af6"/>
        <w:keepNext/>
        <w:rPr>
          <w:rtl/>
        </w:rPr>
      </w:pPr>
      <w:bookmarkStart w:id="14023" w:name="ET_yor_5786_1361"/>
      <w:r w:rsidRPr="003446B7">
        <w:rPr>
          <w:rStyle w:val="TagStyle"/>
          <w:rtl/>
        </w:rPr>
        <w:t xml:space="preserve"> &lt;&lt; יור &gt;&gt; </w:t>
      </w:r>
      <w:r>
        <w:rPr>
          <w:rtl/>
        </w:rPr>
        <w:t>היו"ר אופיר כץ:</w:t>
      </w:r>
      <w:r w:rsidRPr="003446B7">
        <w:rPr>
          <w:rStyle w:val="TagStyle"/>
          <w:rtl/>
        </w:rPr>
        <w:t xml:space="preserve"> &lt;&lt; יור &gt;&gt;</w:t>
      </w:r>
      <w:r w:rsidR="00707E81">
        <w:rPr>
          <w:rtl/>
        </w:rPr>
        <w:t xml:space="preserve"> </w:t>
      </w:r>
      <w:r>
        <w:rPr>
          <w:rtl/>
        </w:rPr>
        <w:t xml:space="preserve"> </w:t>
      </w:r>
      <w:bookmarkEnd w:id="14023"/>
    </w:p>
    <w:p w14:paraId="19F63F41" w14:textId="77777777" w:rsidR="003446B7" w:rsidRDefault="003446B7" w:rsidP="003446B7">
      <w:pPr>
        <w:pStyle w:val="KeepWithNext"/>
        <w:rPr>
          <w:rtl/>
          <w:lang w:eastAsia="he-IL"/>
        </w:rPr>
      </w:pPr>
    </w:p>
    <w:p w14:paraId="7B24B67E" w14:textId="6077A190" w:rsidR="003446B7" w:rsidRDefault="003446B7" w:rsidP="003446B7">
      <w:pPr>
        <w:rPr>
          <w:rtl/>
          <w:lang w:eastAsia="he-IL"/>
        </w:rPr>
      </w:pPr>
      <w:bookmarkStart w:id="14024" w:name="_ETM_Q1_4149090"/>
      <w:bookmarkStart w:id="14025" w:name="_ETM_Q1_4149159"/>
      <w:bookmarkEnd w:id="14024"/>
      <w:bookmarkEnd w:id="14025"/>
      <w:r>
        <w:rPr>
          <w:rFonts w:hint="cs"/>
          <w:rtl/>
          <w:lang w:eastAsia="he-IL"/>
        </w:rPr>
        <w:t>בבקשה אפרת.</w:t>
      </w:r>
    </w:p>
    <w:p w14:paraId="3C40D4EB" w14:textId="77777777" w:rsidR="003446B7" w:rsidRDefault="003446B7" w:rsidP="003446B7">
      <w:pPr>
        <w:rPr>
          <w:rtl/>
          <w:lang w:eastAsia="he-IL"/>
        </w:rPr>
      </w:pPr>
      <w:bookmarkStart w:id="14026" w:name="_ETM_Q1_4151241"/>
      <w:bookmarkStart w:id="14027" w:name="_ETM_Q1_4151843"/>
      <w:bookmarkEnd w:id="14026"/>
      <w:bookmarkEnd w:id="14027"/>
    </w:p>
    <w:p w14:paraId="722B9070" w14:textId="3ABEDC7F" w:rsidR="003446B7" w:rsidRDefault="003446B7" w:rsidP="003446B7">
      <w:pPr>
        <w:pStyle w:val="a4"/>
        <w:keepNext/>
        <w:rPr>
          <w:rtl/>
        </w:rPr>
      </w:pPr>
      <w:bookmarkStart w:id="14028" w:name="ET_speaker_6158_1362"/>
      <w:r w:rsidRPr="003446B7">
        <w:rPr>
          <w:rStyle w:val="TagStyle"/>
          <w:rtl/>
        </w:rPr>
        <w:t xml:space="preserve"> &lt;&lt; דובר &gt;&gt; </w:t>
      </w:r>
      <w:r>
        <w:rPr>
          <w:rtl/>
        </w:rPr>
        <w:t>אפרת רייטן מרום (העבודה):</w:t>
      </w:r>
      <w:r w:rsidRPr="003446B7">
        <w:rPr>
          <w:rStyle w:val="TagStyle"/>
          <w:rtl/>
        </w:rPr>
        <w:t xml:space="preserve"> &lt;&lt; דובר &gt;&gt;</w:t>
      </w:r>
      <w:r w:rsidR="00707E81">
        <w:rPr>
          <w:rtl/>
        </w:rPr>
        <w:t xml:space="preserve"> </w:t>
      </w:r>
      <w:r>
        <w:rPr>
          <w:rtl/>
        </w:rPr>
        <w:t xml:space="preserve"> </w:t>
      </w:r>
      <w:bookmarkEnd w:id="14028"/>
    </w:p>
    <w:p w14:paraId="2DD572E9" w14:textId="77777777" w:rsidR="003446B7" w:rsidRDefault="003446B7" w:rsidP="003446B7">
      <w:pPr>
        <w:pStyle w:val="KeepWithNext"/>
        <w:rPr>
          <w:rtl/>
          <w:lang w:eastAsia="he-IL"/>
        </w:rPr>
      </w:pPr>
    </w:p>
    <w:p w14:paraId="3229DE88" w14:textId="5F0ECCA7" w:rsidR="003446B7" w:rsidRDefault="003446B7" w:rsidP="003446B7">
      <w:pPr>
        <w:rPr>
          <w:rtl/>
          <w:lang w:eastAsia="he-IL"/>
        </w:rPr>
      </w:pPr>
      <w:bookmarkStart w:id="14029" w:name="_ETM_Q1_4148957"/>
      <w:bookmarkStart w:id="14030" w:name="_ETM_Q1_4149030"/>
      <w:bookmarkEnd w:id="14029"/>
      <w:bookmarkEnd w:id="14030"/>
      <w:r>
        <w:rPr>
          <w:rFonts w:hint="cs"/>
          <w:rtl/>
          <w:lang w:eastAsia="he-IL"/>
        </w:rPr>
        <w:t>141</w:t>
      </w:r>
      <w:bookmarkStart w:id="14031" w:name="_ETM_Q1_4149285"/>
      <w:bookmarkEnd w:id="14031"/>
      <w:r>
        <w:rPr>
          <w:rFonts w:hint="cs"/>
          <w:rtl/>
          <w:lang w:eastAsia="he-IL"/>
        </w:rPr>
        <w:t xml:space="preserve"> ו?</w:t>
      </w:r>
      <w:bookmarkStart w:id="14032" w:name="_ETM_Q1_4151309"/>
      <w:bookmarkEnd w:id="14032"/>
    </w:p>
    <w:p w14:paraId="6B303AC4" w14:textId="77777777" w:rsidR="003446B7" w:rsidRDefault="003446B7" w:rsidP="003446B7">
      <w:pPr>
        <w:rPr>
          <w:rtl/>
          <w:lang w:eastAsia="he-IL"/>
        </w:rPr>
      </w:pPr>
    </w:p>
    <w:p w14:paraId="495981D9" w14:textId="22C293E6" w:rsidR="003446B7" w:rsidRDefault="003446B7" w:rsidP="003446B7">
      <w:pPr>
        <w:pStyle w:val="af6"/>
        <w:keepNext/>
        <w:rPr>
          <w:rtl/>
        </w:rPr>
      </w:pPr>
      <w:bookmarkStart w:id="14033" w:name="ET_yor_5786_1363"/>
      <w:r w:rsidRPr="003446B7">
        <w:rPr>
          <w:rStyle w:val="TagStyle"/>
          <w:rtl/>
        </w:rPr>
        <w:t xml:space="preserve"> &lt;&lt; יור &gt;&gt; </w:t>
      </w:r>
      <w:r>
        <w:rPr>
          <w:rtl/>
        </w:rPr>
        <w:t>היו"ר אופיר כץ:</w:t>
      </w:r>
      <w:r w:rsidRPr="003446B7">
        <w:rPr>
          <w:rStyle w:val="TagStyle"/>
          <w:rtl/>
        </w:rPr>
        <w:t xml:space="preserve"> &lt;&lt; יור &gt;&gt;</w:t>
      </w:r>
      <w:r w:rsidR="00707E81">
        <w:rPr>
          <w:rtl/>
        </w:rPr>
        <w:t xml:space="preserve"> </w:t>
      </w:r>
      <w:r>
        <w:rPr>
          <w:rtl/>
        </w:rPr>
        <w:t xml:space="preserve"> </w:t>
      </w:r>
      <w:bookmarkEnd w:id="14033"/>
    </w:p>
    <w:p w14:paraId="5A937D56" w14:textId="77777777" w:rsidR="003446B7" w:rsidRDefault="003446B7" w:rsidP="003446B7">
      <w:pPr>
        <w:pStyle w:val="KeepWithNext"/>
        <w:rPr>
          <w:rtl/>
          <w:lang w:eastAsia="he-IL"/>
        </w:rPr>
      </w:pPr>
    </w:p>
    <w:p w14:paraId="0B37322A" w14:textId="2E67509A" w:rsidR="003446B7" w:rsidRDefault="003446B7" w:rsidP="003446B7">
      <w:pPr>
        <w:rPr>
          <w:rtl/>
          <w:lang w:eastAsia="he-IL"/>
        </w:rPr>
      </w:pPr>
      <w:bookmarkStart w:id="14034" w:name="_ETM_Q1_4153764"/>
      <w:bookmarkEnd w:id="14034"/>
      <w:r>
        <w:rPr>
          <w:rFonts w:hint="cs"/>
          <w:rtl/>
          <w:lang w:eastAsia="he-IL"/>
        </w:rPr>
        <w:t>ז</w:t>
      </w:r>
      <w:bookmarkStart w:id="14035" w:name="_ETM_Q1_4153877"/>
      <w:bookmarkEnd w:id="14035"/>
      <w:r>
        <w:rPr>
          <w:rFonts w:hint="cs"/>
          <w:rtl/>
          <w:lang w:eastAsia="he-IL"/>
        </w:rPr>
        <w:t>הו.</w:t>
      </w:r>
    </w:p>
    <w:p w14:paraId="6457A785" w14:textId="77777777" w:rsidR="003446B7" w:rsidRDefault="003446B7" w:rsidP="003446B7">
      <w:pPr>
        <w:rPr>
          <w:rtl/>
          <w:lang w:eastAsia="he-IL"/>
        </w:rPr>
      </w:pPr>
      <w:bookmarkStart w:id="14036" w:name="_ETM_Q1_4154570"/>
      <w:bookmarkStart w:id="14037" w:name="_ETM_Q1_4155060"/>
      <w:bookmarkStart w:id="14038" w:name="_ETM_Q1_4150271"/>
      <w:bookmarkEnd w:id="14036"/>
      <w:bookmarkEnd w:id="14037"/>
      <w:bookmarkEnd w:id="14038"/>
    </w:p>
    <w:p w14:paraId="700CE60F" w14:textId="43D7F711" w:rsidR="003446B7" w:rsidRDefault="003446B7" w:rsidP="003446B7">
      <w:pPr>
        <w:pStyle w:val="a4"/>
        <w:keepNext/>
        <w:rPr>
          <w:rtl/>
        </w:rPr>
      </w:pPr>
      <w:bookmarkStart w:id="14039" w:name="ET_speaker_6158_1364"/>
      <w:r w:rsidRPr="003446B7">
        <w:rPr>
          <w:rStyle w:val="TagStyle"/>
          <w:rtl/>
        </w:rPr>
        <w:t xml:space="preserve"> &lt;&lt; דובר &gt;&gt; </w:t>
      </w:r>
      <w:r>
        <w:rPr>
          <w:rtl/>
        </w:rPr>
        <w:t>אפרת רייטן מרום (העבודה):</w:t>
      </w:r>
      <w:r w:rsidRPr="003446B7">
        <w:rPr>
          <w:rStyle w:val="TagStyle"/>
          <w:rtl/>
        </w:rPr>
        <w:t xml:space="preserve"> &lt;&lt; דובר &gt;&gt;</w:t>
      </w:r>
      <w:r w:rsidR="00707E81">
        <w:rPr>
          <w:rtl/>
        </w:rPr>
        <w:t xml:space="preserve"> </w:t>
      </w:r>
      <w:r>
        <w:rPr>
          <w:rtl/>
        </w:rPr>
        <w:t xml:space="preserve"> </w:t>
      </w:r>
      <w:bookmarkEnd w:id="14039"/>
    </w:p>
    <w:p w14:paraId="35A87126" w14:textId="77777777" w:rsidR="003446B7" w:rsidRDefault="003446B7" w:rsidP="003446B7">
      <w:pPr>
        <w:pStyle w:val="KeepWithNext"/>
        <w:rPr>
          <w:rtl/>
          <w:lang w:eastAsia="he-IL"/>
        </w:rPr>
      </w:pPr>
    </w:p>
    <w:p w14:paraId="7A324624" w14:textId="03655D78" w:rsidR="003446B7" w:rsidRDefault="003446B7" w:rsidP="003446B7">
      <w:pPr>
        <w:rPr>
          <w:rtl/>
          <w:lang w:eastAsia="he-IL"/>
        </w:rPr>
      </w:pPr>
      <w:bookmarkStart w:id="14040" w:name="_ETM_Q1_4151836"/>
      <w:bookmarkEnd w:id="14040"/>
      <w:r>
        <w:rPr>
          <w:rFonts w:hint="cs"/>
          <w:rtl/>
          <w:lang w:eastAsia="he-IL"/>
        </w:rPr>
        <w:t>אח</w:t>
      </w:r>
      <w:bookmarkStart w:id="14041" w:name="_ETM_Q1_4151995"/>
      <w:bookmarkEnd w:id="14041"/>
      <w:r>
        <w:rPr>
          <w:rFonts w:hint="cs"/>
          <w:rtl/>
          <w:lang w:eastAsia="he-IL"/>
        </w:rPr>
        <w:t>ד?</w:t>
      </w:r>
    </w:p>
    <w:p w14:paraId="053AAA6E" w14:textId="77777777" w:rsidR="003446B7" w:rsidRDefault="003446B7" w:rsidP="003446B7">
      <w:pPr>
        <w:rPr>
          <w:rtl/>
          <w:lang w:eastAsia="he-IL"/>
        </w:rPr>
      </w:pPr>
      <w:bookmarkStart w:id="14042" w:name="_ETM_Q1_4152830"/>
      <w:bookmarkStart w:id="14043" w:name="_ETM_Q1_4153385"/>
      <w:bookmarkEnd w:id="14042"/>
      <w:bookmarkEnd w:id="14043"/>
    </w:p>
    <w:p w14:paraId="07C7E3F2" w14:textId="260A7E3A" w:rsidR="003446B7" w:rsidRDefault="003446B7" w:rsidP="003446B7">
      <w:pPr>
        <w:pStyle w:val="af6"/>
        <w:keepNext/>
        <w:rPr>
          <w:rtl/>
        </w:rPr>
      </w:pPr>
      <w:bookmarkStart w:id="14044" w:name="ET_yor_5786_1365"/>
      <w:r w:rsidRPr="003446B7">
        <w:rPr>
          <w:rStyle w:val="TagStyle"/>
          <w:rtl/>
        </w:rPr>
        <w:t xml:space="preserve"> &lt;&lt; יור &gt;&gt; </w:t>
      </w:r>
      <w:r>
        <w:rPr>
          <w:rtl/>
        </w:rPr>
        <w:t>היו"ר אופיר כץ:</w:t>
      </w:r>
      <w:r w:rsidRPr="003446B7">
        <w:rPr>
          <w:rStyle w:val="TagStyle"/>
          <w:rtl/>
        </w:rPr>
        <w:t xml:space="preserve"> &lt;&lt; יור &gt;&gt;</w:t>
      </w:r>
      <w:r w:rsidR="00707E81">
        <w:rPr>
          <w:rtl/>
        </w:rPr>
        <w:t xml:space="preserve"> </w:t>
      </w:r>
      <w:r>
        <w:rPr>
          <w:rtl/>
        </w:rPr>
        <w:t xml:space="preserve"> </w:t>
      </w:r>
      <w:bookmarkEnd w:id="14044"/>
    </w:p>
    <w:p w14:paraId="3847CB6B" w14:textId="77777777" w:rsidR="003446B7" w:rsidRDefault="003446B7" w:rsidP="003446B7">
      <w:pPr>
        <w:pStyle w:val="KeepWithNext"/>
        <w:rPr>
          <w:rtl/>
          <w:lang w:eastAsia="he-IL"/>
        </w:rPr>
      </w:pPr>
    </w:p>
    <w:p w14:paraId="629829FF" w14:textId="326195C6" w:rsidR="003446B7" w:rsidRDefault="003446B7" w:rsidP="003446B7">
      <w:pPr>
        <w:rPr>
          <w:rtl/>
          <w:lang w:eastAsia="he-IL"/>
        </w:rPr>
      </w:pPr>
      <w:bookmarkStart w:id="14045" w:name="_ETM_Q1_4155401"/>
      <w:bookmarkEnd w:id="14045"/>
      <w:r>
        <w:rPr>
          <w:rFonts w:hint="cs"/>
          <w:rtl/>
          <w:lang w:eastAsia="he-IL"/>
        </w:rPr>
        <w:t>כ</w:t>
      </w:r>
      <w:bookmarkStart w:id="14046" w:name="_ETM_Q1_4155614"/>
      <w:bookmarkEnd w:id="14046"/>
      <w:r>
        <w:rPr>
          <w:rFonts w:hint="cs"/>
          <w:rtl/>
          <w:lang w:eastAsia="he-IL"/>
        </w:rPr>
        <w:t>ן.</w:t>
      </w:r>
      <w:bookmarkStart w:id="14047" w:name="_ETM_Q1_4156037"/>
      <w:bookmarkEnd w:id="14047"/>
    </w:p>
    <w:p w14:paraId="021BEF40" w14:textId="77777777" w:rsidR="003446B7" w:rsidRDefault="003446B7" w:rsidP="003446B7">
      <w:pPr>
        <w:rPr>
          <w:rtl/>
          <w:lang w:eastAsia="he-IL"/>
        </w:rPr>
      </w:pPr>
      <w:bookmarkStart w:id="14048" w:name="_ETM_Q1_4156450"/>
      <w:bookmarkEnd w:id="14048"/>
    </w:p>
    <w:p w14:paraId="5B2EC844" w14:textId="0C59869B" w:rsidR="003446B7" w:rsidRDefault="003446B7" w:rsidP="003446B7">
      <w:pPr>
        <w:pStyle w:val="a4"/>
        <w:keepNext/>
        <w:rPr>
          <w:rtl/>
        </w:rPr>
      </w:pPr>
      <w:bookmarkStart w:id="14049" w:name="ET_speaker_6158_1366"/>
      <w:r w:rsidRPr="003446B7">
        <w:rPr>
          <w:rStyle w:val="TagStyle"/>
          <w:rtl/>
        </w:rPr>
        <w:t xml:space="preserve"> &lt;&lt; דובר &gt;&gt; </w:t>
      </w:r>
      <w:r>
        <w:rPr>
          <w:rtl/>
        </w:rPr>
        <w:t>אפרת רייטן מרום (העבודה):</w:t>
      </w:r>
      <w:r w:rsidRPr="003446B7">
        <w:rPr>
          <w:rStyle w:val="TagStyle"/>
          <w:rtl/>
        </w:rPr>
        <w:t xml:space="preserve"> &lt;&lt; דובר &gt;&gt;</w:t>
      </w:r>
      <w:r w:rsidR="00707E81">
        <w:rPr>
          <w:rtl/>
        </w:rPr>
        <w:t xml:space="preserve"> </w:t>
      </w:r>
      <w:r>
        <w:rPr>
          <w:rtl/>
        </w:rPr>
        <w:t xml:space="preserve"> </w:t>
      </w:r>
      <w:bookmarkEnd w:id="14049"/>
    </w:p>
    <w:p w14:paraId="37147458" w14:textId="77777777" w:rsidR="003446B7" w:rsidRDefault="003446B7" w:rsidP="003446B7">
      <w:pPr>
        <w:pStyle w:val="KeepWithNext"/>
        <w:rPr>
          <w:rtl/>
          <w:lang w:eastAsia="he-IL"/>
        </w:rPr>
      </w:pPr>
    </w:p>
    <w:p w14:paraId="32C7711C" w14:textId="3AC45E67" w:rsidR="003446B7" w:rsidRDefault="003446B7" w:rsidP="003446B7">
      <w:pPr>
        <w:rPr>
          <w:rtl/>
          <w:lang w:eastAsia="he-IL"/>
        </w:rPr>
      </w:pPr>
      <w:r>
        <w:rPr>
          <w:rFonts w:hint="cs"/>
          <w:rtl/>
          <w:lang w:eastAsia="he-IL"/>
        </w:rPr>
        <w:t>א</w:t>
      </w:r>
      <w:bookmarkStart w:id="14050" w:name="_ETM_Q1_4153476"/>
      <w:bookmarkStart w:id="14051" w:name="_ETM_Q1_4153554"/>
      <w:bookmarkEnd w:id="14050"/>
      <w:bookmarkEnd w:id="14051"/>
      <w:r>
        <w:rPr>
          <w:rFonts w:hint="cs"/>
          <w:rtl/>
          <w:lang w:eastAsia="he-IL"/>
        </w:rPr>
        <w:t xml:space="preserve">ז תנו לי רגע </w:t>
      </w:r>
      <w:bookmarkStart w:id="14052" w:name="_ETM_Q1_4155098"/>
      <w:bookmarkEnd w:id="14052"/>
      <w:r>
        <w:rPr>
          <w:rFonts w:hint="cs"/>
          <w:rtl/>
          <w:lang w:eastAsia="he-IL"/>
        </w:rPr>
        <w:t>להקריא בקול רם ברשותכם.</w:t>
      </w:r>
      <w:bookmarkStart w:id="14053" w:name="_ETM_Q1_4158268"/>
      <w:bookmarkEnd w:id="14053"/>
    </w:p>
    <w:p w14:paraId="285DB3D0" w14:textId="77777777" w:rsidR="003446B7" w:rsidRDefault="003446B7" w:rsidP="003446B7">
      <w:pPr>
        <w:rPr>
          <w:rtl/>
          <w:lang w:eastAsia="he-IL"/>
        </w:rPr>
      </w:pPr>
      <w:bookmarkStart w:id="14054" w:name="_ETM_Q1_4154207"/>
      <w:bookmarkEnd w:id="14054"/>
    </w:p>
    <w:p w14:paraId="6DD005C1" w14:textId="548CE05E" w:rsidR="003446B7" w:rsidRDefault="003446B7" w:rsidP="003446B7">
      <w:pPr>
        <w:pStyle w:val="af6"/>
        <w:keepNext/>
        <w:rPr>
          <w:rtl/>
        </w:rPr>
      </w:pPr>
      <w:bookmarkStart w:id="14055" w:name="ET_yor_5786_1367"/>
      <w:r w:rsidRPr="003446B7">
        <w:rPr>
          <w:rStyle w:val="TagStyle"/>
          <w:rtl/>
        </w:rPr>
        <w:t xml:space="preserve"> &lt;&lt; יור &gt;&gt; </w:t>
      </w:r>
      <w:r>
        <w:rPr>
          <w:rtl/>
        </w:rPr>
        <w:t>היו"ר אופיר כץ:</w:t>
      </w:r>
      <w:r w:rsidRPr="003446B7">
        <w:rPr>
          <w:rStyle w:val="TagStyle"/>
          <w:rtl/>
        </w:rPr>
        <w:t xml:space="preserve"> &lt;&lt; יור &gt;&gt;</w:t>
      </w:r>
      <w:r w:rsidR="00707E81">
        <w:rPr>
          <w:rtl/>
        </w:rPr>
        <w:t xml:space="preserve"> </w:t>
      </w:r>
      <w:r>
        <w:rPr>
          <w:rtl/>
        </w:rPr>
        <w:t xml:space="preserve"> </w:t>
      </w:r>
      <w:bookmarkEnd w:id="14055"/>
    </w:p>
    <w:p w14:paraId="5952F455" w14:textId="77777777" w:rsidR="003446B7" w:rsidRDefault="003446B7" w:rsidP="003446B7">
      <w:pPr>
        <w:pStyle w:val="KeepWithNext"/>
        <w:rPr>
          <w:rtl/>
          <w:lang w:eastAsia="he-IL"/>
        </w:rPr>
      </w:pPr>
    </w:p>
    <w:p w14:paraId="2E507BBF" w14:textId="5551AB72" w:rsidR="003446B7" w:rsidRDefault="003446B7" w:rsidP="003446B7">
      <w:pPr>
        <w:rPr>
          <w:rtl/>
          <w:lang w:eastAsia="he-IL"/>
        </w:rPr>
      </w:pPr>
      <w:r>
        <w:rPr>
          <w:rFonts w:hint="cs"/>
          <w:rtl/>
          <w:lang w:eastAsia="he-IL"/>
        </w:rPr>
        <w:t>א</w:t>
      </w:r>
      <w:bookmarkStart w:id="14056" w:name="_ETM_Q1_4156106"/>
      <w:bookmarkEnd w:id="14056"/>
      <w:r>
        <w:rPr>
          <w:rFonts w:hint="cs"/>
          <w:rtl/>
          <w:lang w:eastAsia="he-IL"/>
        </w:rPr>
        <w:t>פ</w:t>
      </w:r>
      <w:bookmarkStart w:id="14057" w:name="_ETM_Q1_4156192"/>
      <w:bookmarkEnd w:id="14057"/>
      <w:r>
        <w:rPr>
          <w:rFonts w:hint="cs"/>
          <w:rtl/>
          <w:lang w:eastAsia="he-IL"/>
        </w:rPr>
        <w:t>שר גם להצביע.</w:t>
      </w:r>
      <w:bookmarkStart w:id="14058" w:name="_ETM_Q1_4155502"/>
      <w:bookmarkStart w:id="14059" w:name="_ETM_Q1_4155923"/>
      <w:bookmarkEnd w:id="14058"/>
      <w:bookmarkEnd w:id="14059"/>
    </w:p>
    <w:p w14:paraId="67A01488" w14:textId="77777777" w:rsidR="003446B7" w:rsidRDefault="003446B7" w:rsidP="003446B7">
      <w:pPr>
        <w:rPr>
          <w:rtl/>
          <w:lang w:eastAsia="he-IL"/>
        </w:rPr>
      </w:pPr>
    </w:p>
    <w:p w14:paraId="5EF9478E" w14:textId="70846D33" w:rsidR="003446B7" w:rsidRDefault="003446B7" w:rsidP="003446B7">
      <w:pPr>
        <w:pStyle w:val="a4"/>
        <w:keepNext/>
        <w:rPr>
          <w:rtl/>
        </w:rPr>
      </w:pPr>
      <w:bookmarkStart w:id="14060" w:name="ET_speaker_6158_1368"/>
      <w:r w:rsidRPr="003446B7">
        <w:rPr>
          <w:rStyle w:val="TagStyle"/>
          <w:rtl/>
        </w:rPr>
        <w:t xml:space="preserve"> &lt;&lt; דובר &gt;&gt; </w:t>
      </w:r>
      <w:r>
        <w:rPr>
          <w:rtl/>
        </w:rPr>
        <w:t>אפרת רייטן מרום (העבודה):</w:t>
      </w:r>
      <w:r w:rsidRPr="003446B7">
        <w:rPr>
          <w:rStyle w:val="TagStyle"/>
          <w:rtl/>
        </w:rPr>
        <w:t xml:space="preserve"> &lt;&lt; דובר &gt;&gt;</w:t>
      </w:r>
      <w:r w:rsidR="00707E81">
        <w:rPr>
          <w:rtl/>
        </w:rPr>
        <w:t xml:space="preserve"> </w:t>
      </w:r>
      <w:r>
        <w:rPr>
          <w:rtl/>
        </w:rPr>
        <w:t xml:space="preserve"> </w:t>
      </w:r>
      <w:bookmarkEnd w:id="14060"/>
    </w:p>
    <w:p w14:paraId="0B9D517F" w14:textId="77777777" w:rsidR="003446B7" w:rsidRDefault="003446B7" w:rsidP="003446B7">
      <w:pPr>
        <w:pStyle w:val="KeepWithNext"/>
        <w:rPr>
          <w:rtl/>
          <w:lang w:eastAsia="he-IL"/>
        </w:rPr>
      </w:pPr>
    </w:p>
    <w:p w14:paraId="1D91F65E" w14:textId="77777777" w:rsidR="003446B7" w:rsidRDefault="003446B7" w:rsidP="003446B7">
      <w:pPr>
        <w:rPr>
          <w:rtl/>
          <w:lang w:eastAsia="he-IL"/>
        </w:rPr>
      </w:pPr>
      <w:bookmarkStart w:id="14061" w:name="_ETM_Q1_4158443"/>
      <w:bookmarkStart w:id="14062" w:name="_ETM_Q1_4158546"/>
      <w:bookmarkEnd w:id="14061"/>
      <w:bookmarkEnd w:id="14062"/>
      <w:r>
        <w:rPr>
          <w:rFonts w:hint="cs"/>
          <w:rtl/>
          <w:lang w:eastAsia="he-IL"/>
        </w:rPr>
        <w:t xml:space="preserve">אנחנו נצביע. </w:t>
      </w:r>
      <w:bookmarkStart w:id="14063" w:name="_ETM_Q1_4160917"/>
      <w:bookmarkStart w:id="14064" w:name="_ETM_Q1_4161627"/>
      <w:bookmarkStart w:id="14065" w:name="_ETM_Q1_4156783"/>
      <w:bookmarkStart w:id="14066" w:name="_ETM_Q1_4152082"/>
      <w:bookmarkEnd w:id="14063"/>
      <w:bookmarkEnd w:id="14064"/>
      <w:bookmarkEnd w:id="14065"/>
      <w:bookmarkEnd w:id="14066"/>
      <w:r w:rsidR="00134FCB">
        <w:rPr>
          <w:rtl/>
          <w:lang w:eastAsia="he-IL"/>
        </w:rPr>
        <w:t>במקום המילים להעביר שר מכהונתו</w:t>
      </w:r>
      <w:r>
        <w:rPr>
          <w:rFonts w:hint="cs"/>
          <w:rtl/>
          <w:lang w:eastAsia="he-IL"/>
        </w:rPr>
        <w:t>,</w:t>
      </w:r>
      <w:bookmarkStart w:id="14067" w:name="_ETM_Q1_4163070"/>
      <w:bookmarkStart w:id="14068" w:name="_ETM_Q1_4160766"/>
      <w:bookmarkStart w:id="14069" w:name="_ETM_Q1_4156079"/>
      <w:bookmarkEnd w:id="14067"/>
      <w:bookmarkEnd w:id="14068"/>
      <w:bookmarkEnd w:id="14069"/>
      <w:r w:rsidR="00134FCB">
        <w:rPr>
          <w:rtl/>
          <w:lang w:eastAsia="he-IL"/>
        </w:rPr>
        <w:t xml:space="preserve"> יבוא להעביר שר מכהונ</w:t>
      </w:r>
      <w:r>
        <w:rPr>
          <w:rFonts w:hint="cs"/>
          <w:rtl/>
          <w:lang w:eastAsia="he-IL"/>
        </w:rPr>
        <w:t>תו</w:t>
      </w:r>
      <w:r w:rsidR="00134FCB">
        <w:rPr>
          <w:rtl/>
          <w:lang w:eastAsia="he-IL"/>
        </w:rPr>
        <w:t xml:space="preserve"> רק בהתייעצות מראש עמו במשרד ראש הממשלה. </w:t>
      </w:r>
    </w:p>
    <w:p w14:paraId="7588AD48" w14:textId="77777777" w:rsidR="003446B7" w:rsidRDefault="003446B7" w:rsidP="003446B7">
      <w:pPr>
        <w:rPr>
          <w:rtl/>
          <w:lang w:eastAsia="he-IL"/>
        </w:rPr>
      </w:pPr>
      <w:bookmarkStart w:id="14070" w:name="_ETM_Q1_4169938"/>
      <w:bookmarkEnd w:id="14070"/>
    </w:p>
    <w:p w14:paraId="659D6FEA" w14:textId="77777777" w:rsidR="003446B7" w:rsidRDefault="00134FCB" w:rsidP="003446B7">
      <w:pPr>
        <w:rPr>
          <w:rtl/>
          <w:lang w:eastAsia="he-IL"/>
        </w:rPr>
      </w:pPr>
      <w:bookmarkStart w:id="14071" w:name="_ETM_Q1_4170143"/>
      <w:bookmarkStart w:id="14072" w:name="_ETM_Q1_4170372"/>
      <w:bookmarkStart w:id="14073" w:name="_ETM_Q1_4170678"/>
      <w:bookmarkEnd w:id="14071"/>
      <w:bookmarkEnd w:id="14072"/>
      <w:bookmarkEnd w:id="14073"/>
      <w:r>
        <w:rPr>
          <w:rtl/>
          <w:lang w:eastAsia="he-IL"/>
        </w:rPr>
        <w:t>איך אתם לא מקבלים את ההסתייגות הזאת</w:t>
      </w:r>
      <w:r w:rsidR="003446B7">
        <w:rPr>
          <w:rFonts w:hint="cs"/>
          <w:rtl/>
          <w:lang w:eastAsia="he-IL"/>
        </w:rPr>
        <w:t>י</w:t>
      </w:r>
      <w:r>
        <w:rPr>
          <w:rtl/>
          <w:lang w:eastAsia="he-IL"/>
        </w:rPr>
        <w:t>? לא באמת</w:t>
      </w:r>
      <w:r w:rsidR="003446B7">
        <w:rPr>
          <w:rFonts w:hint="cs"/>
          <w:rtl/>
          <w:lang w:eastAsia="he-IL"/>
        </w:rPr>
        <w:t xml:space="preserve"> עכשיו</w:t>
      </w:r>
      <w:bookmarkStart w:id="14074" w:name="_ETM_Q1_4172804"/>
      <w:bookmarkEnd w:id="14074"/>
      <w:r>
        <w:rPr>
          <w:rtl/>
          <w:lang w:eastAsia="he-IL"/>
        </w:rPr>
        <w:t>.</w:t>
      </w:r>
    </w:p>
    <w:p w14:paraId="5D6D31C2" w14:textId="77777777" w:rsidR="003446B7" w:rsidRDefault="003446B7" w:rsidP="003446B7">
      <w:pPr>
        <w:rPr>
          <w:rtl/>
          <w:lang w:eastAsia="he-IL"/>
        </w:rPr>
      </w:pPr>
      <w:bookmarkStart w:id="14075" w:name="_ETM_Q1_4175631"/>
      <w:bookmarkStart w:id="14076" w:name="_ETM_Q1_4171508"/>
      <w:bookmarkStart w:id="14077" w:name="_ETM_Q1_4166704"/>
      <w:bookmarkEnd w:id="14075"/>
      <w:bookmarkEnd w:id="14076"/>
      <w:bookmarkEnd w:id="14077"/>
    </w:p>
    <w:p w14:paraId="3C2B38A1" w14:textId="1C527DD8" w:rsidR="003446B7" w:rsidRDefault="003446B7" w:rsidP="003446B7">
      <w:pPr>
        <w:pStyle w:val="a4"/>
        <w:keepNext/>
        <w:rPr>
          <w:rtl/>
        </w:rPr>
      </w:pPr>
      <w:bookmarkStart w:id="14078" w:name="ET_speaker_6128_1369"/>
      <w:r w:rsidRPr="003446B7">
        <w:rPr>
          <w:rStyle w:val="TagStyle"/>
          <w:rtl/>
        </w:rPr>
        <w:t xml:space="preserve"> &lt;&lt; דובר &gt;&gt; </w:t>
      </w:r>
      <w:r>
        <w:rPr>
          <w:rtl/>
        </w:rPr>
        <w:t>משה טור פז (יש עתיד):</w:t>
      </w:r>
      <w:r w:rsidRPr="003446B7">
        <w:rPr>
          <w:rStyle w:val="TagStyle"/>
          <w:rtl/>
        </w:rPr>
        <w:t xml:space="preserve"> &lt;&lt; דובר &gt;&gt;</w:t>
      </w:r>
      <w:r w:rsidR="00707E81">
        <w:rPr>
          <w:rtl/>
        </w:rPr>
        <w:t xml:space="preserve"> </w:t>
      </w:r>
      <w:r>
        <w:rPr>
          <w:rtl/>
        </w:rPr>
        <w:t xml:space="preserve"> </w:t>
      </w:r>
      <w:bookmarkEnd w:id="14078"/>
    </w:p>
    <w:p w14:paraId="2104A9E9" w14:textId="77777777" w:rsidR="003446B7" w:rsidRDefault="003446B7" w:rsidP="003446B7">
      <w:pPr>
        <w:pStyle w:val="KeepWithNext"/>
        <w:rPr>
          <w:rtl/>
          <w:lang w:eastAsia="he-IL"/>
        </w:rPr>
      </w:pPr>
    </w:p>
    <w:p w14:paraId="056FBDB3" w14:textId="3E08C526" w:rsidR="003446B7" w:rsidRDefault="003446B7" w:rsidP="003446B7">
      <w:pPr>
        <w:rPr>
          <w:rtl/>
          <w:lang w:eastAsia="he-IL"/>
        </w:rPr>
      </w:pPr>
      <w:bookmarkStart w:id="14079" w:name="_ETM_Q1_4173560"/>
      <w:bookmarkEnd w:id="14079"/>
      <w:r>
        <w:rPr>
          <w:rFonts w:hint="cs"/>
          <w:rtl/>
          <w:lang w:eastAsia="he-IL"/>
        </w:rPr>
        <w:t>ז</w:t>
      </w:r>
      <w:bookmarkStart w:id="14080" w:name="_ETM_Q1_4173751"/>
      <w:bookmarkEnd w:id="14080"/>
      <w:r>
        <w:rPr>
          <w:rFonts w:hint="cs"/>
          <w:rtl/>
          <w:lang w:eastAsia="he-IL"/>
        </w:rPr>
        <w:t xml:space="preserve">ה </w:t>
      </w:r>
      <w:bookmarkStart w:id="14081" w:name="_ETM_Q1_4173907"/>
      <w:bookmarkEnd w:id="14081"/>
      <w:r>
        <w:rPr>
          <w:rFonts w:hint="cs"/>
          <w:rtl/>
          <w:lang w:eastAsia="he-IL"/>
        </w:rPr>
        <w:t>מחזק את הרשות המבצעת.</w:t>
      </w:r>
      <w:bookmarkStart w:id="14082" w:name="_ETM_Q1_4176721"/>
      <w:bookmarkEnd w:id="14082"/>
    </w:p>
    <w:p w14:paraId="459F50C8" w14:textId="77777777" w:rsidR="003446B7" w:rsidRDefault="003446B7" w:rsidP="003446B7">
      <w:pPr>
        <w:rPr>
          <w:rtl/>
          <w:lang w:eastAsia="he-IL"/>
        </w:rPr>
      </w:pPr>
    </w:p>
    <w:p w14:paraId="4C451C37" w14:textId="4DC074C2" w:rsidR="003446B7" w:rsidRDefault="003446B7" w:rsidP="003446B7">
      <w:pPr>
        <w:pStyle w:val="a4"/>
        <w:keepNext/>
        <w:rPr>
          <w:rtl/>
        </w:rPr>
      </w:pPr>
      <w:bookmarkStart w:id="14083" w:name="ET_speaker_6158_1370"/>
      <w:r w:rsidRPr="003446B7">
        <w:rPr>
          <w:rStyle w:val="TagStyle"/>
          <w:rtl/>
        </w:rPr>
        <w:t xml:space="preserve"> &lt;&lt; דובר &gt;&gt; </w:t>
      </w:r>
      <w:r>
        <w:rPr>
          <w:rtl/>
        </w:rPr>
        <w:t>אפרת רייטן מרום (העבודה):</w:t>
      </w:r>
      <w:r w:rsidRPr="003446B7">
        <w:rPr>
          <w:rStyle w:val="TagStyle"/>
          <w:rtl/>
        </w:rPr>
        <w:t xml:space="preserve"> &lt;&lt; דובר &gt;&gt;</w:t>
      </w:r>
      <w:r w:rsidR="00707E81">
        <w:rPr>
          <w:rtl/>
        </w:rPr>
        <w:t xml:space="preserve"> </w:t>
      </w:r>
      <w:r>
        <w:rPr>
          <w:rtl/>
        </w:rPr>
        <w:t xml:space="preserve"> </w:t>
      </w:r>
      <w:bookmarkEnd w:id="14083"/>
    </w:p>
    <w:p w14:paraId="05572488" w14:textId="77777777" w:rsidR="003446B7" w:rsidRDefault="003446B7" w:rsidP="003446B7">
      <w:pPr>
        <w:pStyle w:val="KeepWithNext"/>
        <w:rPr>
          <w:rtl/>
          <w:lang w:eastAsia="he-IL"/>
        </w:rPr>
      </w:pPr>
    </w:p>
    <w:p w14:paraId="3AF1B27F" w14:textId="1B46CC14" w:rsidR="00AB32EF" w:rsidRDefault="003446B7" w:rsidP="003446B7">
      <w:pPr>
        <w:rPr>
          <w:rtl/>
          <w:lang w:eastAsia="he-IL"/>
        </w:rPr>
      </w:pPr>
      <w:bookmarkStart w:id="14084" w:name="_ETM_Q1_4179077"/>
      <w:bookmarkStart w:id="14085" w:name="_ETM_Q1_4175886"/>
      <w:bookmarkStart w:id="14086" w:name="_ETM_Q1_4175916"/>
      <w:bookmarkStart w:id="14087" w:name="_ETM_Q1_4175996"/>
      <w:bookmarkStart w:id="14088" w:name="_ETM_Q1_4179135"/>
      <w:bookmarkStart w:id="14089" w:name="_ETM_Q1_4175919"/>
      <w:bookmarkEnd w:id="14084"/>
      <w:bookmarkEnd w:id="14085"/>
      <w:bookmarkEnd w:id="14086"/>
      <w:bookmarkEnd w:id="14087"/>
      <w:bookmarkEnd w:id="14088"/>
      <w:bookmarkEnd w:id="14089"/>
      <w:r>
        <w:rPr>
          <w:rFonts w:hint="cs"/>
          <w:rtl/>
          <w:lang w:eastAsia="he-IL"/>
        </w:rPr>
        <w:t xml:space="preserve">יש </w:t>
      </w:r>
      <w:r w:rsidR="00134FCB">
        <w:rPr>
          <w:rtl/>
          <w:lang w:eastAsia="he-IL"/>
        </w:rPr>
        <w:t>בזה משהו הרי סופר הגיוני</w:t>
      </w:r>
      <w:r>
        <w:rPr>
          <w:rFonts w:hint="cs"/>
          <w:rtl/>
          <w:lang w:eastAsia="he-IL"/>
        </w:rPr>
        <w:t>,</w:t>
      </w:r>
      <w:r w:rsidR="00134FCB">
        <w:rPr>
          <w:rtl/>
          <w:lang w:eastAsia="he-IL"/>
        </w:rPr>
        <w:t xml:space="preserve"> שצריך להתייעץ מראש עם אותו שר, לראות לשמוע אותו</w:t>
      </w:r>
      <w:r>
        <w:rPr>
          <w:rFonts w:hint="cs"/>
          <w:rtl/>
          <w:lang w:eastAsia="he-IL"/>
        </w:rPr>
        <w:t>,</w:t>
      </w:r>
      <w:r w:rsidR="00134FCB">
        <w:rPr>
          <w:rtl/>
          <w:lang w:eastAsia="he-IL"/>
        </w:rPr>
        <w:t xml:space="preserve"> זה כמו זכות טיעון, שאמנם יש את זה בחוק אני יודעת, אבל עדיין, ביחד עם ראש הממשלה כי ראש הממשלה הוא זה שמינה, וראש הממשלה הוא זה שמפ</w:t>
      </w:r>
      <w:r w:rsidR="00AB32EF">
        <w:rPr>
          <w:rFonts w:hint="cs"/>
          <w:rtl/>
          <w:lang w:eastAsia="he-IL"/>
        </w:rPr>
        <w:t>ט</w:t>
      </w:r>
      <w:r w:rsidR="00134FCB">
        <w:rPr>
          <w:rtl/>
          <w:lang w:eastAsia="he-IL"/>
        </w:rPr>
        <w:t>ר.</w:t>
      </w:r>
      <w:r w:rsidR="00707E81">
        <w:rPr>
          <w:rtl/>
          <w:lang w:eastAsia="he-IL"/>
        </w:rPr>
        <w:t xml:space="preserve"> </w:t>
      </w:r>
      <w:r w:rsidR="00AB32EF">
        <w:rPr>
          <w:rFonts w:hint="cs"/>
          <w:rtl/>
          <w:lang w:eastAsia="he-IL"/>
        </w:rPr>
        <w:t>יש פה, זה הדבר הנכון.</w:t>
      </w:r>
      <w:bookmarkStart w:id="14090" w:name="_ETM_Q1_4197046"/>
      <w:bookmarkEnd w:id="14090"/>
    </w:p>
    <w:p w14:paraId="2C3ADC11" w14:textId="77777777" w:rsidR="00AB32EF" w:rsidRDefault="00AB32EF" w:rsidP="003446B7">
      <w:pPr>
        <w:rPr>
          <w:rtl/>
          <w:lang w:eastAsia="he-IL"/>
        </w:rPr>
      </w:pPr>
      <w:bookmarkStart w:id="14091" w:name="_ETM_Q1_4198266"/>
      <w:bookmarkStart w:id="14092" w:name="_ETM_Q1_4198428"/>
      <w:bookmarkStart w:id="14093" w:name="_ETM_Q1_4199013"/>
      <w:bookmarkStart w:id="14094" w:name="_ETM_Q1_4194216"/>
      <w:bookmarkStart w:id="14095" w:name="_ETM_Q1_4189527"/>
      <w:bookmarkEnd w:id="14091"/>
      <w:bookmarkEnd w:id="14092"/>
      <w:bookmarkEnd w:id="14093"/>
      <w:bookmarkEnd w:id="14094"/>
      <w:bookmarkEnd w:id="14095"/>
    </w:p>
    <w:p w14:paraId="0A750040" w14:textId="2A1042F4" w:rsidR="00AB32EF" w:rsidRDefault="00AB32EF" w:rsidP="00AB32EF">
      <w:pPr>
        <w:pStyle w:val="af6"/>
        <w:keepNext/>
        <w:rPr>
          <w:rtl/>
        </w:rPr>
      </w:pPr>
      <w:bookmarkStart w:id="14096" w:name="ET_yor_5786_1371"/>
      <w:r w:rsidRPr="00AB32EF">
        <w:rPr>
          <w:rStyle w:val="TagStyle"/>
          <w:rtl/>
        </w:rPr>
        <w:t xml:space="preserve"> &lt;&lt; יור &gt;&gt; </w:t>
      </w:r>
      <w:r>
        <w:rPr>
          <w:rtl/>
        </w:rPr>
        <w:t>היו"ר אופיר כץ:</w:t>
      </w:r>
      <w:r w:rsidRPr="00AB32EF">
        <w:rPr>
          <w:rStyle w:val="TagStyle"/>
          <w:rtl/>
        </w:rPr>
        <w:t xml:space="preserve"> &lt;&lt; יור &gt;&gt;</w:t>
      </w:r>
      <w:r w:rsidR="00707E81">
        <w:rPr>
          <w:rtl/>
        </w:rPr>
        <w:t xml:space="preserve"> </w:t>
      </w:r>
      <w:r>
        <w:rPr>
          <w:rtl/>
        </w:rPr>
        <w:t xml:space="preserve"> </w:t>
      </w:r>
      <w:bookmarkEnd w:id="14096"/>
    </w:p>
    <w:p w14:paraId="408CA7BB" w14:textId="77777777" w:rsidR="00AB32EF" w:rsidRDefault="00AB32EF" w:rsidP="00AB32EF">
      <w:pPr>
        <w:pStyle w:val="KeepWithNext"/>
        <w:rPr>
          <w:rtl/>
          <w:lang w:eastAsia="he-IL"/>
        </w:rPr>
      </w:pPr>
    </w:p>
    <w:p w14:paraId="16489078" w14:textId="77777777" w:rsidR="00AB32EF" w:rsidRDefault="00AB32EF" w:rsidP="00AB32EF">
      <w:pPr>
        <w:rPr>
          <w:rtl/>
          <w:lang w:eastAsia="he-IL"/>
        </w:rPr>
      </w:pPr>
      <w:bookmarkStart w:id="14097" w:name="_ETM_Q1_4192199"/>
      <w:bookmarkStart w:id="14098" w:name="_ETM_Q1_4192273"/>
      <w:bookmarkEnd w:id="14097"/>
      <w:bookmarkEnd w:id="14098"/>
      <w:r>
        <w:rPr>
          <w:rFonts w:hint="cs"/>
          <w:rtl/>
          <w:lang w:eastAsia="he-IL"/>
        </w:rPr>
        <w:t>אוקי</w:t>
      </w:r>
      <w:bookmarkStart w:id="14099" w:name="_ETM_Q1_4193346"/>
      <w:bookmarkEnd w:id="14099"/>
      <w:r>
        <w:rPr>
          <w:rFonts w:hint="cs"/>
          <w:rtl/>
          <w:lang w:eastAsia="he-IL"/>
        </w:rPr>
        <w:t xml:space="preserve"> תודה, מי בעד? </w:t>
      </w:r>
      <w:bookmarkStart w:id="14100" w:name="_ETM_Q1_4194448"/>
      <w:bookmarkEnd w:id="14100"/>
      <w:r>
        <w:rPr>
          <w:rFonts w:hint="cs"/>
          <w:rtl/>
          <w:lang w:eastAsia="he-IL"/>
        </w:rPr>
        <w:t>את לא בעד? לא השתכנעת? שלושה בעד, מי נגד</w:t>
      </w:r>
      <w:bookmarkStart w:id="14101" w:name="_ETM_Q1_4198292"/>
      <w:bookmarkEnd w:id="14101"/>
      <w:r>
        <w:rPr>
          <w:rFonts w:hint="cs"/>
          <w:rtl/>
          <w:lang w:eastAsia="he-IL"/>
        </w:rPr>
        <w:t>?</w:t>
      </w:r>
      <w:bookmarkStart w:id="14102" w:name="_ETM_Q1_4198836"/>
      <w:bookmarkEnd w:id="14102"/>
      <w:r>
        <w:rPr>
          <w:rFonts w:hint="cs"/>
          <w:rtl/>
          <w:lang w:eastAsia="he-IL"/>
        </w:rPr>
        <w:t xml:space="preserve"> שבעה, מי נמנע? אחד.</w:t>
      </w:r>
      <w:bookmarkStart w:id="14103" w:name="_ETM_Q1_4205321"/>
      <w:bookmarkEnd w:id="14103"/>
    </w:p>
    <w:p w14:paraId="0715E915" w14:textId="77777777" w:rsidR="00AB32EF" w:rsidRDefault="00AB32EF" w:rsidP="00AB32EF">
      <w:pPr>
        <w:rPr>
          <w:rtl/>
          <w:lang w:eastAsia="he-IL"/>
        </w:rPr>
      </w:pPr>
    </w:p>
    <w:p w14:paraId="0987C60E" w14:textId="3646FD79" w:rsidR="00AB32EF" w:rsidRDefault="00AB32EF" w:rsidP="00AB32EF">
      <w:pPr>
        <w:pStyle w:val="af1"/>
        <w:keepNext/>
        <w:rPr>
          <w:rtl/>
          <w:lang w:eastAsia="he-IL"/>
        </w:rPr>
      </w:pPr>
      <w:bookmarkStart w:id="14104" w:name="_ETM_Q1_4205560"/>
      <w:bookmarkStart w:id="14105" w:name="_ETM_Q1_4205792"/>
      <w:bookmarkStart w:id="14106" w:name="_ETM_Q1_4206068"/>
      <w:bookmarkStart w:id="14107" w:name="_ETM_Q1_4202367"/>
      <w:bookmarkStart w:id="14108" w:name="_ETM_Q1_4205464"/>
      <w:bookmarkStart w:id="14109" w:name="_ETM_Q1_4205730"/>
      <w:bookmarkEnd w:id="14104"/>
      <w:bookmarkEnd w:id="14105"/>
      <w:bookmarkEnd w:id="14106"/>
      <w:bookmarkEnd w:id="14107"/>
      <w:bookmarkEnd w:id="14108"/>
      <w:bookmarkEnd w:id="14109"/>
      <w:r>
        <w:rPr>
          <w:rtl/>
          <w:lang w:eastAsia="he-IL"/>
        </w:rPr>
        <w:t>הצבעה</w:t>
      </w:r>
    </w:p>
    <w:p w14:paraId="38C5B7F1" w14:textId="77777777" w:rsidR="00AB32EF" w:rsidRPr="00C61CDA" w:rsidRDefault="00AB32EF" w:rsidP="00AB32EF">
      <w:pPr>
        <w:rPr>
          <w:rtl/>
          <w:lang w:eastAsia="he-IL"/>
        </w:rPr>
      </w:pPr>
    </w:p>
    <w:p w14:paraId="142E5C84" w14:textId="77777777" w:rsidR="00AB32EF" w:rsidRDefault="00AB32EF" w:rsidP="00AB32EF">
      <w:pPr>
        <w:pStyle w:val="--"/>
        <w:keepNext/>
        <w:rPr>
          <w:rtl/>
          <w:lang w:eastAsia="he-IL"/>
        </w:rPr>
      </w:pPr>
      <w:r>
        <w:rPr>
          <w:rFonts w:hint="cs"/>
          <w:rtl/>
          <w:lang w:eastAsia="he-IL"/>
        </w:rPr>
        <w:t>ההסתייגות נדחתה.</w:t>
      </w:r>
      <w:bookmarkStart w:id="14110" w:name="_ETM_Q1_4203875"/>
      <w:bookmarkStart w:id="14111" w:name="_ETM_Q1_4199120"/>
      <w:bookmarkEnd w:id="14110"/>
      <w:bookmarkEnd w:id="14111"/>
    </w:p>
    <w:p w14:paraId="552EC878" w14:textId="77777777" w:rsidR="00AB32EF" w:rsidRDefault="00AB32EF" w:rsidP="00AB32EF">
      <w:pPr>
        <w:rPr>
          <w:rtl/>
          <w:lang w:eastAsia="he-IL"/>
        </w:rPr>
      </w:pPr>
      <w:bookmarkStart w:id="14112" w:name="_ETM_Q1_4199437"/>
      <w:bookmarkEnd w:id="14112"/>
    </w:p>
    <w:p w14:paraId="2F6299B1" w14:textId="720CF633" w:rsidR="00AB32EF" w:rsidRDefault="00AB32EF" w:rsidP="00AB32EF">
      <w:pPr>
        <w:rPr>
          <w:rtl/>
          <w:lang w:eastAsia="he-IL"/>
        </w:rPr>
      </w:pPr>
      <w:r>
        <w:rPr>
          <w:rFonts w:hint="cs"/>
          <w:rtl/>
          <w:lang w:eastAsia="he-IL"/>
        </w:rPr>
        <w:t>הה</w:t>
      </w:r>
      <w:bookmarkStart w:id="14113" w:name="_ETM_Q1_4199889"/>
      <w:bookmarkEnd w:id="14113"/>
      <w:r>
        <w:rPr>
          <w:rFonts w:hint="cs"/>
          <w:rtl/>
          <w:lang w:eastAsia="he-IL"/>
        </w:rPr>
        <w:t>סת</w:t>
      </w:r>
      <w:bookmarkStart w:id="14114" w:name="_ETM_Q1_4200096"/>
      <w:bookmarkEnd w:id="14114"/>
      <w:r>
        <w:rPr>
          <w:rFonts w:hint="cs"/>
          <w:rtl/>
          <w:lang w:eastAsia="he-IL"/>
        </w:rPr>
        <w:t>ייגו</w:t>
      </w:r>
      <w:bookmarkStart w:id="14115" w:name="_ETM_Q1_4200402"/>
      <w:bookmarkEnd w:id="14115"/>
      <w:r>
        <w:rPr>
          <w:rFonts w:hint="cs"/>
          <w:rtl/>
          <w:lang w:eastAsia="he-IL"/>
        </w:rPr>
        <w:t>ת נפלה.</w:t>
      </w:r>
    </w:p>
    <w:p w14:paraId="29F98F9D" w14:textId="77777777" w:rsidR="00AB32EF" w:rsidRDefault="00AB32EF" w:rsidP="00AB32EF">
      <w:pPr>
        <w:rPr>
          <w:rtl/>
          <w:lang w:eastAsia="he-IL"/>
        </w:rPr>
      </w:pPr>
      <w:bookmarkStart w:id="14116" w:name="_ETM_Q1_4201441"/>
      <w:bookmarkStart w:id="14117" w:name="_ETM_Q1_4201976"/>
      <w:bookmarkStart w:id="14118" w:name="_ETM_Q1_4203689"/>
      <w:bookmarkEnd w:id="14116"/>
      <w:bookmarkEnd w:id="14117"/>
      <w:bookmarkEnd w:id="14118"/>
    </w:p>
    <w:p w14:paraId="3F04AE42" w14:textId="6623ED93" w:rsidR="00AB32EF" w:rsidRDefault="00AB32EF" w:rsidP="00AB32EF">
      <w:pPr>
        <w:rPr>
          <w:rtl/>
          <w:lang w:eastAsia="he-IL"/>
        </w:rPr>
      </w:pPr>
      <w:bookmarkStart w:id="14119" w:name="_ETM_Q1_4204216"/>
      <w:bookmarkEnd w:id="14119"/>
      <w:r>
        <w:rPr>
          <w:rFonts w:hint="cs"/>
          <w:rtl/>
          <w:lang w:eastAsia="he-IL"/>
        </w:rPr>
        <w:t>142?</w:t>
      </w:r>
      <w:bookmarkStart w:id="14120" w:name="_ETM_Q1_4206377"/>
      <w:bookmarkEnd w:id="14120"/>
    </w:p>
    <w:p w14:paraId="27E9D059" w14:textId="77777777" w:rsidR="00AB32EF" w:rsidRDefault="00AB32EF" w:rsidP="00AB32EF">
      <w:pPr>
        <w:rPr>
          <w:rtl/>
          <w:lang w:eastAsia="he-IL"/>
        </w:rPr>
      </w:pPr>
      <w:bookmarkStart w:id="14121" w:name="_ETM_Q1_4206821"/>
      <w:bookmarkStart w:id="14122" w:name="_ETM_Q1_4202017"/>
      <w:bookmarkEnd w:id="14121"/>
      <w:bookmarkEnd w:id="14122"/>
    </w:p>
    <w:p w14:paraId="77B39981" w14:textId="64D5FF62" w:rsidR="00AB32EF" w:rsidRDefault="00AB32EF" w:rsidP="00AB32EF">
      <w:pPr>
        <w:pStyle w:val="a4"/>
        <w:keepNext/>
        <w:rPr>
          <w:rtl/>
        </w:rPr>
      </w:pPr>
      <w:bookmarkStart w:id="14123" w:name="ET_speaker_אייל_לב_ארי_1372"/>
      <w:r w:rsidRPr="00AB32EF">
        <w:rPr>
          <w:rStyle w:val="TagStyle"/>
          <w:rtl/>
        </w:rPr>
        <w:t xml:space="preserve"> &lt;&lt; דובר &gt;&gt; </w:t>
      </w:r>
      <w:r>
        <w:rPr>
          <w:rtl/>
        </w:rPr>
        <w:t>אייל לב ארי:</w:t>
      </w:r>
      <w:r w:rsidRPr="00AB32EF">
        <w:rPr>
          <w:rStyle w:val="TagStyle"/>
          <w:rtl/>
        </w:rPr>
        <w:t xml:space="preserve"> &lt;&lt; דובר &gt;&gt;</w:t>
      </w:r>
      <w:r w:rsidR="00707E81">
        <w:rPr>
          <w:rtl/>
        </w:rPr>
        <w:t xml:space="preserve"> </w:t>
      </w:r>
      <w:r>
        <w:rPr>
          <w:rtl/>
        </w:rPr>
        <w:t xml:space="preserve"> </w:t>
      </w:r>
      <w:bookmarkEnd w:id="14123"/>
    </w:p>
    <w:p w14:paraId="40BC46B7" w14:textId="77777777" w:rsidR="00AB32EF" w:rsidRDefault="00AB32EF" w:rsidP="00AB32EF">
      <w:pPr>
        <w:pStyle w:val="KeepWithNext"/>
        <w:rPr>
          <w:rtl/>
          <w:lang w:eastAsia="he-IL"/>
        </w:rPr>
      </w:pPr>
    </w:p>
    <w:p w14:paraId="0248EC53" w14:textId="40EE835A" w:rsidR="00AB32EF" w:rsidRDefault="00AB32EF" w:rsidP="00AB32EF">
      <w:pPr>
        <w:rPr>
          <w:rtl/>
          <w:lang w:eastAsia="he-IL"/>
        </w:rPr>
      </w:pPr>
      <w:bookmarkStart w:id="14124" w:name="_ETM_Q1_4204438"/>
      <w:bookmarkStart w:id="14125" w:name="_ETM_Q1_4204519"/>
      <w:bookmarkEnd w:id="14124"/>
      <w:bookmarkEnd w:id="14125"/>
      <w:r>
        <w:rPr>
          <w:rFonts w:hint="cs"/>
          <w:rtl/>
          <w:lang w:eastAsia="he-IL"/>
        </w:rPr>
        <w:t>כן נפרד.</w:t>
      </w:r>
    </w:p>
    <w:p w14:paraId="6EAC8008" w14:textId="77777777" w:rsidR="00AB32EF" w:rsidRDefault="00AB32EF" w:rsidP="00AB32EF">
      <w:pPr>
        <w:rPr>
          <w:rtl/>
          <w:lang w:eastAsia="he-IL"/>
        </w:rPr>
      </w:pPr>
      <w:bookmarkStart w:id="14126" w:name="_ETM_Q1_4205568"/>
      <w:bookmarkStart w:id="14127" w:name="_ETM_Q1_4206131"/>
      <w:bookmarkEnd w:id="14126"/>
      <w:bookmarkEnd w:id="14127"/>
    </w:p>
    <w:p w14:paraId="482408B8" w14:textId="7CBAD867" w:rsidR="00AB32EF" w:rsidRDefault="00AB32EF" w:rsidP="00AB32EF">
      <w:pPr>
        <w:pStyle w:val="af6"/>
        <w:keepNext/>
        <w:rPr>
          <w:rtl/>
        </w:rPr>
      </w:pPr>
      <w:bookmarkStart w:id="14128" w:name="ET_yor_5786_1373"/>
      <w:r w:rsidRPr="00AB32EF">
        <w:rPr>
          <w:rStyle w:val="TagStyle"/>
          <w:rtl/>
        </w:rPr>
        <w:t xml:space="preserve"> &lt;&lt; יור &gt;&gt; </w:t>
      </w:r>
      <w:r>
        <w:rPr>
          <w:rtl/>
        </w:rPr>
        <w:t>היו"ר אופיר כץ:</w:t>
      </w:r>
      <w:r w:rsidRPr="00AB32EF">
        <w:rPr>
          <w:rStyle w:val="TagStyle"/>
          <w:rtl/>
        </w:rPr>
        <w:t xml:space="preserve"> &lt;&lt; יור &gt;&gt;</w:t>
      </w:r>
      <w:r w:rsidR="00707E81">
        <w:rPr>
          <w:rtl/>
        </w:rPr>
        <w:t xml:space="preserve"> </w:t>
      </w:r>
      <w:r>
        <w:rPr>
          <w:rtl/>
        </w:rPr>
        <w:t xml:space="preserve"> </w:t>
      </w:r>
      <w:bookmarkEnd w:id="14128"/>
    </w:p>
    <w:p w14:paraId="5FF96ECB" w14:textId="77777777" w:rsidR="00AB32EF" w:rsidRDefault="00AB32EF" w:rsidP="00AB32EF">
      <w:pPr>
        <w:pStyle w:val="KeepWithNext"/>
        <w:rPr>
          <w:rtl/>
          <w:lang w:eastAsia="he-IL"/>
        </w:rPr>
      </w:pPr>
    </w:p>
    <w:p w14:paraId="78F5DD5C" w14:textId="55F0722C" w:rsidR="00AB32EF" w:rsidRDefault="00AB32EF" w:rsidP="00AB32EF">
      <w:pPr>
        <w:rPr>
          <w:rtl/>
          <w:lang w:eastAsia="he-IL"/>
        </w:rPr>
      </w:pPr>
      <w:r>
        <w:rPr>
          <w:rFonts w:hint="cs"/>
          <w:rtl/>
          <w:lang w:eastAsia="he-IL"/>
        </w:rPr>
        <w:t>נ</w:t>
      </w:r>
      <w:bookmarkStart w:id="14129" w:name="_ETM_Q1_4208171"/>
      <w:bookmarkEnd w:id="14129"/>
      <w:r>
        <w:rPr>
          <w:rFonts w:hint="cs"/>
          <w:rtl/>
          <w:lang w:eastAsia="he-IL"/>
        </w:rPr>
        <w:t>פ</w:t>
      </w:r>
      <w:bookmarkStart w:id="14130" w:name="_ETM_Q1_4208262"/>
      <w:bookmarkEnd w:id="14130"/>
      <w:r>
        <w:rPr>
          <w:rFonts w:hint="cs"/>
          <w:rtl/>
          <w:lang w:eastAsia="he-IL"/>
        </w:rPr>
        <w:t>רד בבקשה.</w:t>
      </w:r>
      <w:bookmarkStart w:id="14131" w:name="_ETM_Q1_4209542"/>
      <w:bookmarkEnd w:id="14131"/>
    </w:p>
    <w:p w14:paraId="4EDC204D" w14:textId="77777777" w:rsidR="00AB32EF" w:rsidRDefault="00AB32EF" w:rsidP="00AB32EF">
      <w:pPr>
        <w:rPr>
          <w:rtl/>
          <w:lang w:eastAsia="he-IL"/>
        </w:rPr>
      </w:pPr>
    </w:p>
    <w:p w14:paraId="5E60490E" w14:textId="0DC41F5A" w:rsidR="00AB32EF" w:rsidRDefault="00AB32EF" w:rsidP="00AB32EF">
      <w:pPr>
        <w:pStyle w:val="a4"/>
        <w:keepNext/>
        <w:rPr>
          <w:rtl/>
        </w:rPr>
      </w:pPr>
      <w:bookmarkStart w:id="14132" w:name="ET_speaker_6158_1374"/>
      <w:r w:rsidRPr="00AB32EF">
        <w:rPr>
          <w:rStyle w:val="TagStyle"/>
          <w:rtl/>
        </w:rPr>
        <w:t xml:space="preserve"> &lt;&lt; דובר &gt;&gt; </w:t>
      </w:r>
      <w:r>
        <w:rPr>
          <w:rtl/>
        </w:rPr>
        <w:t>אפרת רייטן מרום (העבודה):</w:t>
      </w:r>
      <w:r w:rsidRPr="00AB32EF">
        <w:rPr>
          <w:rStyle w:val="TagStyle"/>
          <w:rtl/>
        </w:rPr>
        <w:t xml:space="preserve"> &lt;&lt; דובר &gt;&gt;</w:t>
      </w:r>
      <w:r w:rsidR="00707E81">
        <w:rPr>
          <w:rtl/>
        </w:rPr>
        <w:t xml:space="preserve"> </w:t>
      </w:r>
      <w:r>
        <w:rPr>
          <w:rtl/>
        </w:rPr>
        <w:t xml:space="preserve"> </w:t>
      </w:r>
      <w:bookmarkEnd w:id="14132"/>
    </w:p>
    <w:p w14:paraId="3F2536F5" w14:textId="77777777" w:rsidR="00AB32EF" w:rsidRDefault="00AB32EF" w:rsidP="00AB32EF">
      <w:pPr>
        <w:pStyle w:val="KeepWithNext"/>
        <w:rPr>
          <w:rtl/>
          <w:lang w:eastAsia="he-IL"/>
        </w:rPr>
      </w:pPr>
    </w:p>
    <w:p w14:paraId="68BF881B" w14:textId="3D5C8CEB" w:rsidR="00AB32EF" w:rsidRDefault="00AB32EF" w:rsidP="003446B7">
      <w:pPr>
        <w:rPr>
          <w:rtl/>
          <w:lang w:eastAsia="he-IL"/>
        </w:rPr>
      </w:pPr>
      <w:bookmarkStart w:id="14133" w:name="_ETM_Q1_4212022"/>
      <w:bookmarkStart w:id="14134" w:name="_ETM_Q1_4212092"/>
      <w:bookmarkEnd w:id="14133"/>
      <w:bookmarkEnd w:id="14134"/>
      <w:r>
        <w:rPr>
          <w:rFonts w:hint="cs"/>
          <w:rtl/>
          <w:lang w:eastAsia="he-IL"/>
        </w:rPr>
        <w:t>ב</w:t>
      </w:r>
      <w:r w:rsidR="00134FCB">
        <w:rPr>
          <w:rtl/>
          <w:lang w:eastAsia="he-IL"/>
        </w:rPr>
        <w:t>מקום להעביר שר מכהונתו</w:t>
      </w:r>
      <w:r>
        <w:rPr>
          <w:rFonts w:hint="cs"/>
          <w:rtl/>
          <w:lang w:eastAsia="he-IL"/>
        </w:rPr>
        <w:t>,</w:t>
      </w:r>
      <w:bookmarkStart w:id="14135" w:name="_ETM_Q1_4214054"/>
      <w:bookmarkEnd w:id="14135"/>
      <w:r w:rsidR="00134FCB">
        <w:rPr>
          <w:rtl/>
          <w:lang w:eastAsia="he-IL"/>
        </w:rPr>
        <w:t xml:space="preserve"> שימו לב שרוב</w:t>
      </w:r>
      <w:r>
        <w:rPr>
          <w:rFonts w:hint="cs"/>
          <w:rtl/>
          <w:lang w:eastAsia="he-IL"/>
        </w:rPr>
        <w:t xml:space="preserve">, </w:t>
      </w:r>
      <w:r w:rsidR="00134FCB">
        <w:rPr>
          <w:rtl/>
          <w:lang w:eastAsia="he-IL"/>
        </w:rPr>
        <w:t>הנה כל ההסתייגויות שלנו שהתחילו כבר</w:t>
      </w:r>
      <w:bookmarkStart w:id="14136" w:name="_ETM_Q1_4217460"/>
      <w:bookmarkEnd w:id="14136"/>
      <w:r w:rsidR="00134FCB">
        <w:rPr>
          <w:rtl/>
          <w:lang w:eastAsia="he-IL"/>
        </w:rPr>
        <w:t xml:space="preserve"> ב</w:t>
      </w:r>
      <w:r>
        <w:rPr>
          <w:rFonts w:hint="cs"/>
          <w:rtl/>
          <w:lang w:eastAsia="he-IL"/>
        </w:rPr>
        <w:t xml:space="preserve">- 121 </w:t>
      </w:r>
      <w:bookmarkStart w:id="14137" w:name="_ETM_Q1_4224642"/>
      <w:bookmarkEnd w:id="14137"/>
      <w:r w:rsidR="00134FCB">
        <w:rPr>
          <w:rtl/>
          <w:lang w:eastAsia="he-IL"/>
        </w:rPr>
        <w:t>והלאה, מתי</w:t>
      </w:r>
      <w:bookmarkStart w:id="14138" w:name="_ETM_Q1_4208514"/>
      <w:bookmarkEnd w:id="14138"/>
      <w:r w:rsidR="00134FCB">
        <w:rPr>
          <w:rtl/>
          <w:lang w:eastAsia="he-IL"/>
        </w:rPr>
        <w:t>יחסות בצורה מאוד מאוד רצינית למשמעות של להעביר שר מכהונ</w:t>
      </w:r>
      <w:bookmarkStart w:id="14139" w:name="_ETM_Q1_4228115"/>
      <w:bookmarkStart w:id="14140" w:name="_ETM_Q1_4223366"/>
      <w:bookmarkStart w:id="14141" w:name="_ETM_Q1_4218621"/>
      <w:bookmarkEnd w:id="14139"/>
      <w:bookmarkEnd w:id="14140"/>
      <w:bookmarkEnd w:id="14141"/>
      <w:r>
        <w:rPr>
          <w:rFonts w:hint="cs"/>
          <w:rtl/>
          <w:lang w:eastAsia="he-IL"/>
        </w:rPr>
        <w:t>תו,</w:t>
      </w:r>
      <w:r w:rsidR="00134FCB">
        <w:rPr>
          <w:rtl/>
          <w:lang w:eastAsia="he-IL"/>
        </w:rPr>
        <w:t xml:space="preserve"> וגם במקרה הזה אנחנו מדברים על כך שבמקום להעביר שר מכהונ</w:t>
      </w:r>
      <w:r>
        <w:rPr>
          <w:rFonts w:hint="cs"/>
          <w:rtl/>
          <w:lang w:eastAsia="he-IL"/>
        </w:rPr>
        <w:t>תו</w:t>
      </w:r>
      <w:bookmarkStart w:id="14142" w:name="_ETM_Q1_4231189"/>
      <w:bookmarkStart w:id="14143" w:name="_ETM_Q1_4226447"/>
      <w:bookmarkEnd w:id="14142"/>
      <w:bookmarkEnd w:id="14143"/>
      <w:r>
        <w:rPr>
          <w:rFonts w:hint="cs"/>
          <w:rtl/>
          <w:lang w:eastAsia="he-IL"/>
        </w:rPr>
        <w:t xml:space="preserve">, </w:t>
      </w:r>
      <w:r w:rsidR="00134FCB">
        <w:rPr>
          <w:rtl/>
          <w:lang w:eastAsia="he-IL"/>
        </w:rPr>
        <w:t>יבוא</w:t>
      </w:r>
      <w:r>
        <w:rPr>
          <w:rFonts w:hint="cs"/>
          <w:rtl/>
          <w:lang w:eastAsia="he-IL"/>
        </w:rPr>
        <w:t>ו</w:t>
      </w:r>
      <w:r w:rsidR="00134FCB">
        <w:rPr>
          <w:rtl/>
          <w:lang w:eastAsia="he-IL"/>
        </w:rPr>
        <w:t xml:space="preserve"> המילים</w:t>
      </w:r>
      <w:r>
        <w:rPr>
          <w:rFonts w:hint="cs"/>
          <w:rtl/>
          <w:lang w:eastAsia="he-IL"/>
        </w:rPr>
        <w:t>,</w:t>
      </w:r>
      <w:r w:rsidR="00134FCB">
        <w:rPr>
          <w:rtl/>
          <w:lang w:eastAsia="he-IL"/>
        </w:rPr>
        <w:t xml:space="preserve"> להעביר שר מכהונ</w:t>
      </w:r>
      <w:bookmarkStart w:id="14144" w:name="_ETM_Q1_4232680"/>
      <w:bookmarkEnd w:id="14144"/>
      <w:r>
        <w:rPr>
          <w:rFonts w:hint="cs"/>
          <w:rtl/>
          <w:lang w:eastAsia="he-IL"/>
        </w:rPr>
        <w:t>תו,</w:t>
      </w:r>
      <w:r w:rsidR="00707E81">
        <w:rPr>
          <w:rFonts w:hint="cs"/>
          <w:rtl/>
          <w:lang w:eastAsia="he-IL"/>
        </w:rPr>
        <w:t xml:space="preserve"> </w:t>
      </w:r>
      <w:r w:rsidR="00134FCB">
        <w:rPr>
          <w:rtl/>
          <w:lang w:eastAsia="he-IL"/>
        </w:rPr>
        <w:t>רק במידה שהתנהג באופן לא ראוי, ולאחר ש</w:t>
      </w:r>
      <w:bookmarkStart w:id="14145" w:name="_ETM_Q1_4233335"/>
      <w:bookmarkEnd w:id="14145"/>
      <w:r>
        <w:rPr>
          <w:rFonts w:hint="cs"/>
          <w:rtl/>
          <w:lang w:eastAsia="he-IL"/>
        </w:rPr>
        <w:t>ה</w:t>
      </w:r>
      <w:r w:rsidR="00134FCB">
        <w:rPr>
          <w:rtl/>
          <w:lang w:eastAsia="he-IL"/>
        </w:rPr>
        <w:t>יתרו בו לחזור לתלם, או במילים אחרות עשו לו נו</w:t>
      </w:r>
      <w:r>
        <w:rPr>
          <w:rFonts w:hint="cs"/>
          <w:rtl/>
          <w:lang w:eastAsia="he-IL"/>
        </w:rPr>
        <w:t>,</w:t>
      </w:r>
      <w:r w:rsidR="00134FCB">
        <w:rPr>
          <w:rtl/>
          <w:lang w:eastAsia="he-IL"/>
        </w:rPr>
        <w:t xml:space="preserve"> נו</w:t>
      </w:r>
      <w:r>
        <w:rPr>
          <w:rFonts w:hint="cs"/>
          <w:rtl/>
          <w:lang w:eastAsia="he-IL"/>
        </w:rPr>
        <w:t>,</w:t>
      </w:r>
      <w:r w:rsidR="00134FCB">
        <w:rPr>
          <w:rtl/>
          <w:lang w:eastAsia="he-IL"/>
        </w:rPr>
        <w:t xml:space="preserve"> נו, והוא אמר כמו ילד טוב אני חוזר לתלם. </w:t>
      </w:r>
    </w:p>
    <w:p w14:paraId="719F60BD" w14:textId="77777777" w:rsidR="00AB32EF" w:rsidRDefault="00AB32EF" w:rsidP="003446B7">
      <w:pPr>
        <w:rPr>
          <w:rtl/>
          <w:lang w:eastAsia="he-IL"/>
        </w:rPr>
      </w:pPr>
    </w:p>
    <w:p w14:paraId="1734A9F1" w14:textId="1023044E" w:rsidR="00AB32EF" w:rsidRDefault="00AB32EF" w:rsidP="00AB32EF">
      <w:pPr>
        <w:pStyle w:val="af6"/>
        <w:keepNext/>
        <w:rPr>
          <w:rtl/>
        </w:rPr>
      </w:pPr>
      <w:bookmarkStart w:id="14146" w:name="ET_yor_5786_1375"/>
      <w:r w:rsidRPr="00AB32EF">
        <w:rPr>
          <w:rStyle w:val="TagStyle"/>
          <w:rtl/>
        </w:rPr>
        <w:t xml:space="preserve"> &lt;&lt; יור &gt;&gt; </w:t>
      </w:r>
      <w:r>
        <w:rPr>
          <w:rtl/>
        </w:rPr>
        <w:t>היו"ר אופיר כץ:</w:t>
      </w:r>
      <w:r w:rsidRPr="00AB32EF">
        <w:rPr>
          <w:rStyle w:val="TagStyle"/>
          <w:rtl/>
        </w:rPr>
        <w:t xml:space="preserve"> &lt;&lt; יור &gt;&gt;</w:t>
      </w:r>
      <w:r w:rsidR="00707E81">
        <w:rPr>
          <w:rtl/>
        </w:rPr>
        <w:t xml:space="preserve"> </w:t>
      </w:r>
      <w:r>
        <w:rPr>
          <w:rtl/>
        </w:rPr>
        <w:t xml:space="preserve"> </w:t>
      </w:r>
      <w:bookmarkEnd w:id="14146"/>
    </w:p>
    <w:p w14:paraId="2334F134" w14:textId="77777777" w:rsidR="00AB32EF" w:rsidRDefault="00AB32EF" w:rsidP="00AB32EF">
      <w:pPr>
        <w:pStyle w:val="KeepWithNext"/>
        <w:rPr>
          <w:rtl/>
          <w:lang w:eastAsia="he-IL"/>
        </w:rPr>
      </w:pPr>
    </w:p>
    <w:p w14:paraId="41EFBCAA" w14:textId="4F317631" w:rsidR="00AB32EF" w:rsidRDefault="00AB32EF" w:rsidP="00AB32EF">
      <w:pPr>
        <w:rPr>
          <w:rtl/>
          <w:lang w:eastAsia="he-IL"/>
        </w:rPr>
      </w:pPr>
      <w:r>
        <w:rPr>
          <w:rFonts w:hint="cs"/>
          <w:rtl/>
          <w:lang w:eastAsia="he-IL"/>
        </w:rPr>
        <w:t>מי בעד? ארבעה, מי נגד? שבעה, מי נמנע?</w:t>
      </w:r>
      <w:bookmarkStart w:id="14147" w:name="_ETM_Q1_4251620"/>
      <w:bookmarkEnd w:id="14147"/>
      <w:r>
        <w:rPr>
          <w:rFonts w:hint="cs"/>
          <w:rtl/>
          <w:lang w:eastAsia="he-IL"/>
        </w:rPr>
        <w:t xml:space="preserve"> אחד</w:t>
      </w:r>
    </w:p>
    <w:p w14:paraId="25259BA1" w14:textId="77777777" w:rsidR="00AB32EF" w:rsidRDefault="00AB32EF" w:rsidP="00AB32EF">
      <w:pPr>
        <w:rPr>
          <w:rtl/>
          <w:lang w:eastAsia="he-IL"/>
        </w:rPr>
      </w:pPr>
    </w:p>
    <w:p w14:paraId="2ED0291C" w14:textId="77777777" w:rsidR="00AB32EF" w:rsidRDefault="00AB32EF" w:rsidP="00AB32EF">
      <w:pPr>
        <w:pStyle w:val="af1"/>
        <w:keepNext/>
        <w:rPr>
          <w:rtl/>
          <w:lang w:eastAsia="he-IL"/>
        </w:rPr>
      </w:pPr>
      <w:r>
        <w:rPr>
          <w:rtl/>
          <w:lang w:eastAsia="he-IL"/>
        </w:rPr>
        <w:t>הצבעה</w:t>
      </w:r>
    </w:p>
    <w:p w14:paraId="02C5E4CD" w14:textId="77777777" w:rsidR="00AB32EF" w:rsidRPr="00C61CDA" w:rsidRDefault="00AB32EF" w:rsidP="00AB32EF">
      <w:pPr>
        <w:rPr>
          <w:rtl/>
          <w:lang w:eastAsia="he-IL"/>
        </w:rPr>
      </w:pPr>
    </w:p>
    <w:p w14:paraId="7CE746D7" w14:textId="77777777" w:rsidR="00AB32EF" w:rsidRDefault="00AB32EF" w:rsidP="00AB32EF">
      <w:pPr>
        <w:pStyle w:val="--"/>
        <w:keepNext/>
        <w:rPr>
          <w:rtl/>
          <w:lang w:eastAsia="he-IL"/>
        </w:rPr>
      </w:pPr>
      <w:r>
        <w:rPr>
          <w:rFonts w:hint="cs"/>
          <w:rtl/>
          <w:lang w:eastAsia="he-IL"/>
        </w:rPr>
        <w:t>ההסתייגות נדחתה.</w:t>
      </w:r>
      <w:bookmarkStart w:id="14148" w:name="_ETM_Q1_4253648"/>
      <w:bookmarkEnd w:id="14148"/>
    </w:p>
    <w:p w14:paraId="2AE04D55" w14:textId="77777777" w:rsidR="00AB32EF" w:rsidRDefault="00AB32EF" w:rsidP="00AB32EF">
      <w:pPr>
        <w:rPr>
          <w:rtl/>
          <w:lang w:eastAsia="he-IL"/>
        </w:rPr>
      </w:pPr>
    </w:p>
    <w:p w14:paraId="72CA98C0" w14:textId="24DD38AF" w:rsidR="00AB32EF" w:rsidRDefault="00AB32EF" w:rsidP="00AB32EF">
      <w:pPr>
        <w:rPr>
          <w:rtl/>
          <w:lang w:eastAsia="he-IL"/>
        </w:rPr>
      </w:pPr>
      <w:bookmarkStart w:id="14149" w:name="_ETM_Q1_4254079"/>
      <w:bookmarkEnd w:id="14149"/>
      <w:r>
        <w:rPr>
          <w:rFonts w:hint="cs"/>
          <w:rtl/>
          <w:lang w:eastAsia="he-IL"/>
        </w:rPr>
        <w:t>ה</w:t>
      </w:r>
      <w:bookmarkStart w:id="14150" w:name="_ETM_Q1_4254232"/>
      <w:bookmarkEnd w:id="14150"/>
      <w:r>
        <w:rPr>
          <w:rFonts w:hint="cs"/>
          <w:rtl/>
          <w:lang w:eastAsia="he-IL"/>
        </w:rPr>
        <w:t>הס</w:t>
      </w:r>
      <w:bookmarkStart w:id="14151" w:name="_ETM_Q1_4254748"/>
      <w:bookmarkEnd w:id="14151"/>
      <w:r>
        <w:rPr>
          <w:rFonts w:hint="cs"/>
          <w:rtl/>
          <w:lang w:eastAsia="he-IL"/>
        </w:rPr>
        <w:t>תייגות נפלה.</w:t>
      </w:r>
      <w:bookmarkStart w:id="14152" w:name="_ETM_Q1_4256553"/>
      <w:bookmarkEnd w:id="14152"/>
    </w:p>
    <w:p w14:paraId="4057FA79" w14:textId="77777777" w:rsidR="00AB32EF" w:rsidRDefault="00AB32EF" w:rsidP="00AB32EF">
      <w:pPr>
        <w:rPr>
          <w:rtl/>
          <w:lang w:eastAsia="he-IL"/>
        </w:rPr>
      </w:pPr>
      <w:bookmarkStart w:id="14153" w:name="_ETM_Q1_4257073"/>
      <w:bookmarkStart w:id="14154" w:name="_ETM_Q1_4257732"/>
      <w:bookmarkEnd w:id="14153"/>
      <w:bookmarkEnd w:id="14154"/>
    </w:p>
    <w:p w14:paraId="0EB84CC0" w14:textId="48EE7B9A" w:rsidR="00AB32EF" w:rsidRDefault="00AB32EF" w:rsidP="00AB32EF">
      <w:pPr>
        <w:pStyle w:val="a4"/>
        <w:keepNext/>
        <w:rPr>
          <w:rtl/>
        </w:rPr>
      </w:pPr>
      <w:bookmarkStart w:id="14155" w:name="ET_speaker_6127_1376"/>
      <w:r w:rsidRPr="00AB32EF">
        <w:rPr>
          <w:rStyle w:val="TagStyle"/>
          <w:rtl/>
        </w:rPr>
        <w:t xml:space="preserve"> &lt;&lt; דובר &gt;&gt; </w:t>
      </w:r>
      <w:r>
        <w:rPr>
          <w:rtl/>
        </w:rPr>
        <w:t>ולדימיר בליאק (יש עתיד):</w:t>
      </w:r>
      <w:r w:rsidRPr="00AB32EF">
        <w:rPr>
          <w:rStyle w:val="TagStyle"/>
          <w:rtl/>
        </w:rPr>
        <w:t xml:space="preserve"> &lt;&lt; דובר &gt;&gt;</w:t>
      </w:r>
      <w:r w:rsidR="00707E81">
        <w:rPr>
          <w:rtl/>
        </w:rPr>
        <w:t xml:space="preserve"> </w:t>
      </w:r>
      <w:r>
        <w:rPr>
          <w:rtl/>
        </w:rPr>
        <w:t xml:space="preserve"> </w:t>
      </w:r>
      <w:bookmarkEnd w:id="14155"/>
    </w:p>
    <w:p w14:paraId="16AC2112" w14:textId="77777777" w:rsidR="00AB32EF" w:rsidRDefault="00AB32EF" w:rsidP="00AB32EF">
      <w:pPr>
        <w:pStyle w:val="KeepWithNext"/>
        <w:rPr>
          <w:rtl/>
          <w:lang w:eastAsia="he-IL"/>
        </w:rPr>
      </w:pPr>
    </w:p>
    <w:p w14:paraId="3A4676E0" w14:textId="4A008B24" w:rsidR="00AB32EF" w:rsidRDefault="00AB32EF" w:rsidP="00AB32EF">
      <w:pPr>
        <w:rPr>
          <w:rtl/>
          <w:lang w:eastAsia="he-IL"/>
        </w:rPr>
      </w:pPr>
      <w:bookmarkStart w:id="14156" w:name="_ETM_Q1_4259467"/>
      <w:bookmarkEnd w:id="14156"/>
      <w:r>
        <w:rPr>
          <w:rFonts w:hint="cs"/>
          <w:rtl/>
          <w:lang w:eastAsia="he-IL"/>
        </w:rPr>
        <w:t>ר</w:t>
      </w:r>
      <w:bookmarkStart w:id="14157" w:name="_ETM_Q1_4259578"/>
      <w:bookmarkEnd w:id="14157"/>
      <w:r>
        <w:rPr>
          <w:rFonts w:hint="cs"/>
          <w:rtl/>
          <w:lang w:eastAsia="he-IL"/>
        </w:rPr>
        <w:t>ו</w:t>
      </w:r>
      <w:bookmarkStart w:id="14158" w:name="_ETM_Q1_4254648"/>
      <w:bookmarkEnd w:id="14158"/>
      <w:r>
        <w:rPr>
          <w:rFonts w:hint="cs"/>
          <w:rtl/>
          <w:lang w:eastAsia="he-IL"/>
        </w:rPr>
        <w:t>ויזיה.</w:t>
      </w:r>
      <w:bookmarkStart w:id="14159" w:name="_ETM_Q1_4255727"/>
      <w:bookmarkEnd w:id="14159"/>
    </w:p>
    <w:p w14:paraId="59DCBD5D" w14:textId="77777777" w:rsidR="00AB32EF" w:rsidRDefault="00AB32EF" w:rsidP="00AB32EF">
      <w:pPr>
        <w:rPr>
          <w:rtl/>
          <w:lang w:eastAsia="he-IL"/>
        </w:rPr>
      </w:pPr>
      <w:bookmarkStart w:id="14160" w:name="_ETM_Q1_4256116"/>
      <w:bookmarkStart w:id="14161" w:name="_ETM_Q1_4253545"/>
      <w:bookmarkEnd w:id="14160"/>
      <w:bookmarkEnd w:id="14161"/>
    </w:p>
    <w:p w14:paraId="76FF50C0" w14:textId="77AB34A5" w:rsidR="00AB32EF" w:rsidRDefault="00AB32EF" w:rsidP="00AB32EF">
      <w:pPr>
        <w:pStyle w:val="a4"/>
        <w:keepNext/>
        <w:rPr>
          <w:rtl/>
        </w:rPr>
      </w:pPr>
      <w:bookmarkStart w:id="14162" w:name="ET_speaker_אייל_לב_ארי_1377"/>
      <w:r w:rsidRPr="00AB32EF">
        <w:rPr>
          <w:rStyle w:val="TagStyle"/>
          <w:rtl/>
        </w:rPr>
        <w:t xml:space="preserve"> &lt;&lt; דובר &gt;&gt; </w:t>
      </w:r>
      <w:r>
        <w:rPr>
          <w:rtl/>
        </w:rPr>
        <w:t>אייל לב ארי:</w:t>
      </w:r>
      <w:r w:rsidRPr="00AB32EF">
        <w:rPr>
          <w:rStyle w:val="TagStyle"/>
          <w:rtl/>
        </w:rPr>
        <w:t xml:space="preserve"> &lt;&lt; דובר &gt;&gt;</w:t>
      </w:r>
      <w:r w:rsidR="00707E81">
        <w:rPr>
          <w:rtl/>
        </w:rPr>
        <w:t xml:space="preserve"> </w:t>
      </w:r>
      <w:r>
        <w:rPr>
          <w:rtl/>
        </w:rPr>
        <w:t xml:space="preserve"> </w:t>
      </w:r>
      <w:bookmarkEnd w:id="14162"/>
    </w:p>
    <w:p w14:paraId="74F3BDB3" w14:textId="77777777" w:rsidR="00AB32EF" w:rsidRDefault="00AB32EF" w:rsidP="00AB32EF">
      <w:pPr>
        <w:pStyle w:val="KeepWithNext"/>
        <w:rPr>
          <w:rtl/>
          <w:lang w:eastAsia="he-IL"/>
        </w:rPr>
      </w:pPr>
    </w:p>
    <w:p w14:paraId="27B9D85C" w14:textId="39A5E0BB" w:rsidR="00AB32EF" w:rsidRDefault="00AB32EF" w:rsidP="00AB32EF">
      <w:pPr>
        <w:rPr>
          <w:rtl/>
          <w:lang w:eastAsia="he-IL"/>
        </w:rPr>
      </w:pPr>
      <w:bookmarkStart w:id="14163" w:name="_ETM_Q1_4255965"/>
      <w:bookmarkStart w:id="14164" w:name="_ETM_Q1_4256045"/>
      <w:bookmarkEnd w:id="14163"/>
      <w:bookmarkEnd w:id="14164"/>
      <w:r>
        <w:rPr>
          <w:rFonts w:hint="cs"/>
          <w:rtl/>
          <w:lang w:eastAsia="he-IL"/>
        </w:rPr>
        <w:t>143 גם נפרד.</w:t>
      </w:r>
    </w:p>
    <w:p w14:paraId="580D75B8" w14:textId="77777777" w:rsidR="00AB32EF" w:rsidRDefault="00AB32EF" w:rsidP="00AB32EF">
      <w:pPr>
        <w:rPr>
          <w:rtl/>
          <w:lang w:eastAsia="he-IL"/>
        </w:rPr>
      </w:pPr>
      <w:bookmarkStart w:id="14165" w:name="_ETM_Q1_4258668"/>
      <w:bookmarkStart w:id="14166" w:name="_ETM_Q1_4259236"/>
      <w:bookmarkEnd w:id="14165"/>
      <w:bookmarkEnd w:id="14166"/>
    </w:p>
    <w:p w14:paraId="58CFAD2E" w14:textId="74F5F6A0" w:rsidR="00AB32EF" w:rsidRDefault="00AB32EF" w:rsidP="00AB32EF">
      <w:pPr>
        <w:pStyle w:val="af6"/>
        <w:keepNext/>
        <w:rPr>
          <w:rtl/>
        </w:rPr>
      </w:pPr>
      <w:bookmarkStart w:id="14167" w:name="ET_yor_5786_1378"/>
      <w:r w:rsidRPr="00AB32EF">
        <w:rPr>
          <w:rStyle w:val="TagStyle"/>
          <w:rtl/>
        </w:rPr>
        <w:t xml:space="preserve"> &lt;&lt; יור &gt;&gt; </w:t>
      </w:r>
      <w:r>
        <w:rPr>
          <w:rtl/>
        </w:rPr>
        <w:t>היו"ר אופיר כץ:</w:t>
      </w:r>
      <w:r w:rsidRPr="00AB32EF">
        <w:rPr>
          <w:rStyle w:val="TagStyle"/>
          <w:rtl/>
        </w:rPr>
        <w:t xml:space="preserve"> &lt;&lt; יור &gt;&gt;</w:t>
      </w:r>
      <w:r w:rsidR="00707E81">
        <w:rPr>
          <w:rtl/>
        </w:rPr>
        <w:t xml:space="preserve"> </w:t>
      </w:r>
      <w:r>
        <w:rPr>
          <w:rtl/>
        </w:rPr>
        <w:t xml:space="preserve"> </w:t>
      </w:r>
      <w:bookmarkEnd w:id="14167"/>
    </w:p>
    <w:p w14:paraId="489D393C" w14:textId="77777777" w:rsidR="00AB32EF" w:rsidRDefault="00AB32EF" w:rsidP="00AB32EF">
      <w:pPr>
        <w:pStyle w:val="KeepWithNext"/>
        <w:rPr>
          <w:rtl/>
          <w:lang w:eastAsia="he-IL"/>
        </w:rPr>
      </w:pPr>
    </w:p>
    <w:p w14:paraId="4C8B0623" w14:textId="56F74AE7" w:rsidR="00AB32EF" w:rsidRDefault="00AB32EF" w:rsidP="00AB32EF">
      <w:pPr>
        <w:rPr>
          <w:rtl/>
          <w:lang w:eastAsia="he-IL"/>
        </w:rPr>
      </w:pPr>
      <w:bookmarkStart w:id="14168" w:name="_ETM_Q1_4261603"/>
      <w:bookmarkStart w:id="14169" w:name="_ETM_Q1_4261686"/>
      <w:bookmarkStart w:id="14170" w:name="_ETM_Q1_4258076"/>
      <w:bookmarkEnd w:id="14168"/>
      <w:bookmarkEnd w:id="14169"/>
      <w:bookmarkEnd w:id="14170"/>
      <w:r>
        <w:rPr>
          <w:rFonts w:hint="cs"/>
          <w:rtl/>
          <w:lang w:eastAsia="he-IL"/>
        </w:rPr>
        <w:t>גם</w:t>
      </w:r>
      <w:bookmarkStart w:id="14171" w:name="_ETM_Q1_4258655"/>
      <w:bookmarkEnd w:id="14171"/>
      <w:r>
        <w:rPr>
          <w:rFonts w:hint="cs"/>
          <w:rtl/>
          <w:lang w:eastAsia="he-IL"/>
        </w:rPr>
        <w:t xml:space="preserve"> נפרד?</w:t>
      </w:r>
      <w:bookmarkStart w:id="14172" w:name="_ETM_Q1_4259872"/>
      <w:bookmarkEnd w:id="14172"/>
    </w:p>
    <w:p w14:paraId="25816541" w14:textId="77777777" w:rsidR="00AB32EF" w:rsidRDefault="00AB32EF" w:rsidP="00AB32EF">
      <w:pPr>
        <w:rPr>
          <w:rtl/>
          <w:lang w:eastAsia="he-IL"/>
        </w:rPr>
      </w:pPr>
    </w:p>
    <w:p w14:paraId="1EF81D92" w14:textId="42FBD1B6" w:rsidR="00AB32EF" w:rsidRDefault="00AB32EF" w:rsidP="00AB32EF">
      <w:pPr>
        <w:pStyle w:val="a4"/>
        <w:keepNext/>
        <w:rPr>
          <w:rtl/>
        </w:rPr>
      </w:pPr>
      <w:bookmarkStart w:id="14173" w:name="ET_speaker_אייל_לב_ארי_1379"/>
      <w:r w:rsidRPr="00AB32EF">
        <w:rPr>
          <w:rStyle w:val="TagStyle"/>
          <w:rtl/>
        </w:rPr>
        <w:t xml:space="preserve"> &lt;&lt; דובר &gt;&gt; </w:t>
      </w:r>
      <w:r>
        <w:rPr>
          <w:rtl/>
        </w:rPr>
        <w:t>אייל לב ארי:</w:t>
      </w:r>
      <w:r w:rsidRPr="00AB32EF">
        <w:rPr>
          <w:rStyle w:val="TagStyle"/>
          <w:rtl/>
        </w:rPr>
        <w:t xml:space="preserve"> &lt;&lt; דובר &gt;&gt;</w:t>
      </w:r>
      <w:r w:rsidR="00707E81">
        <w:rPr>
          <w:rtl/>
        </w:rPr>
        <w:t xml:space="preserve"> </w:t>
      </w:r>
      <w:r>
        <w:rPr>
          <w:rtl/>
        </w:rPr>
        <w:t xml:space="preserve"> </w:t>
      </w:r>
      <w:bookmarkEnd w:id="14173"/>
    </w:p>
    <w:p w14:paraId="1BB4D44C" w14:textId="77777777" w:rsidR="00AB32EF" w:rsidRDefault="00AB32EF" w:rsidP="00AB32EF">
      <w:pPr>
        <w:pStyle w:val="KeepWithNext"/>
        <w:rPr>
          <w:rtl/>
          <w:lang w:eastAsia="he-IL"/>
        </w:rPr>
      </w:pPr>
    </w:p>
    <w:p w14:paraId="5FADEA92" w14:textId="04D5C9AE" w:rsidR="00AB32EF" w:rsidRDefault="00AB32EF" w:rsidP="00AB32EF">
      <w:pPr>
        <w:rPr>
          <w:rtl/>
          <w:lang w:eastAsia="he-IL"/>
        </w:rPr>
      </w:pPr>
      <w:r>
        <w:rPr>
          <w:rFonts w:hint="cs"/>
          <w:rtl/>
          <w:lang w:eastAsia="he-IL"/>
        </w:rPr>
        <w:t>כן</w:t>
      </w:r>
      <w:bookmarkStart w:id="14174" w:name="_ETM_Q1_4262004"/>
      <w:bookmarkStart w:id="14175" w:name="_ETM_Q1_4262117"/>
      <w:bookmarkEnd w:id="14174"/>
      <w:bookmarkEnd w:id="14175"/>
      <w:r>
        <w:rPr>
          <w:rFonts w:hint="cs"/>
          <w:rtl/>
          <w:lang w:eastAsia="he-IL"/>
        </w:rPr>
        <w:t xml:space="preserve">. </w:t>
      </w:r>
      <w:r w:rsidR="00134FCB">
        <w:rPr>
          <w:rtl/>
          <w:lang w:eastAsia="he-IL"/>
        </w:rPr>
        <w:t>במקום בהחלטה של רוב חבריה יבוא לדרישת נשיא</w:t>
      </w:r>
      <w:r w:rsidR="00707E81">
        <w:rPr>
          <w:rtl/>
          <w:lang w:eastAsia="he-IL"/>
        </w:rPr>
        <w:t xml:space="preserve"> </w:t>
      </w:r>
      <w:r>
        <w:rPr>
          <w:rFonts w:hint="cs"/>
          <w:rtl/>
          <w:lang w:eastAsia="he-IL"/>
        </w:rPr>
        <w:t>בית המשפט העליון.</w:t>
      </w:r>
      <w:bookmarkStart w:id="14176" w:name="_ETM_Q1_4270656"/>
      <w:bookmarkEnd w:id="14176"/>
    </w:p>
    <w:p w14:paraId="14D08B17" w14:textId="77777777" w:rsidR="00AB32EF" w:rsidRDefault="00AB32EF" w:rsidP="00AB32EF">
      <w:pPr>
        <w:rPr>
          <w:rtl/>
          <w:lang w:eastAsia="he-IL"/>
        </w:rPr>
      </w:pPr>
    </w:p>
    <w:p w14:paraId="5CB2C535" w14:textId="51DB30DE" w:rsidR="00AB32EF" w:rsidRDefault="00AB32EF" w:rsidP="00AB32EF">
      <w:pPr>
        <w:pStyle w:val="a4"/>
        <w:keepNext/>
        <w:rPr>
          <w:rtl/>
        </w:rPr>
      </w:pPr>
      <w:bookmarkStart w:id="14177" w:name="ET_speaker_6158_1380"/>
      <w:r w:rsidRPr="00AB32EF">
        <w:rPr>
          <w:rStyle w:val="TagStyle"/>
          <w:rtl/>
        </w:rPr>
        <w:t xml:space="preserve"> &lt;&lt; דובר &gt;&gt; </w:t>
      </w:r>
      <w:r>
        <w:rPr>
          <w:rtl/>
        </w:rPr>
        <w:t>אפרת רייטן מרום (העבודה):</w:t>
      </w:r>
      <w:r w:rsidRPr="00AB32EF">
        <w:rPr>
          <w:rStyle w:val="TagStyle"/>
          <w:rtl/>
        </w:rPr>
        <w:t xml:space="preserve"> &lt;&lt; דובר &gt;&gt;</w:t>
      </w:r>
      <w:r w:rsidR="00707E81">
        <w:rPr>
          <w:rtl/>
        </w:rPr>
        <w:t xml:space="preserve"> </w:t>
      </w:r>
      <w:r>
        <w:rPr>
          <w:rtl/>
        </w:rPr>
        <w:t xml:space="preserve"> </w:t>
      </w:r>
      <w:bookmarkEnd w:id="14177"/>
    </w:p>
    <w:p w14:paraId="77CD3E6C" w14:textId="77777777" w:rsidR="00AB32EF" w:rsidRDefault="00AB32EF" w:rsidP="00AB32EF">
      <w:pPr>
        <w:pStyle w:val="KeepWithNext"/>
        <w:rPr>
          <w:rtl/>
          <w:lang w:eastAsia="he-IL"/>
        </w:rPr>
      </w:pPr>
    </w:p>
    <w:p w14:paraId="100B8F6A" w14:textId="77777777" w:rsidR="00AB32EF" w:rsidRDefault="00AB32EF" w:rsidP="00AB32EF">
      <w:pPr>
        <w:rPr>
          <w:rtl/>
          <w:lang w:eastAsia="he-IL"/>
        </w:rPr>
      </w:pPr>
      <w:bookmarkStart w:id="14178" w:name="_ETM_Q1_4273551"/>
      <w:bookmarkStart w:id="14179" w:name="_ETM_Q1_4273613"/>
      <w:bookmarkEnd w:id="14178"/>
      <w:bookmarkEnd w:id="14179"/>
      <w:r>
        <w:rPr>
          <w:rFonts w:hint="cs"/>
          <w:rtl/>
          <w:lang w:eastAsia="he-IL"/>
        </w:rPr>
        <w:t>אז חשבנו שפה זה יכול</w:t>
      </w:r>
      <w:bookmarkStart w:id="14180" w:name="_ETM_Q1_4272318"/>
      <w:bookmarkEnd w:id="14180"/>
      <w:r w:rsidR="00134FCB">
        <w:rPr>
          <w:rtl/>
          <w:lang w:eastAsia="he-IL"/>
        </w:rPr>
        <w:t xml:space="preserve"> להיות מצומצם, לא ברמת ההחלטה השיפוטית</w:t>
      </w:r>
      <w:r>
        <w:rPr>
          <w:rFonts w:hint="cs"/>
          <w:rtl/>
          <w:lang w:eastAsia="he-IL"/>
        </w:rPr>
        <w:t>,</w:t>
      </w:r>
      <w:r w:rsidR="00134FCB">
        <w:rPr>
          <w:rtl/>
          <w:lang w:eastAsia="he-IL"/>
        </w:rPr>
        <w:t xml:space="preserve"> ביקורת</w:t>
      </w:r>
      <w:r>
        <w:rPr>
          <w:rFonts w:hint="cs"/>
          <w:rtl/>
          <w:lang w:eastAsia="he-IL"/>
        </w:rPr>
        <w:t>,</w:t>
      </w:r>
      <w:bookmarkStart w:id="14181" w:name="_ETM_Q1_4276912"/>
      <w:bookmarkEnd w:id="14181"/>
      <w:r w:rsidR="00134FCB">
        <w:rPr>
          <w:rtl/>
          <w:lang w:eastAsia="he-IL"/>
        </w:rPr>
        <w:t xml:space="preserve"> כל מה שאתם ככה מסתייגים ולא רוצים</w:t>
      </w:r>
      <w:r>
        <w:rPr>
          <w:rFonts w:hint="cs"/>
          <w:rtl/>
          <w:lang w:eastAsia="he-IL"/>
        </w:rPr>
        <w:t>,</w:t>
      </w:r>
      <w:r w:rsidR="00134FCB">
        <w:rPr>
          <w:rtl/>
          <w:lang w:eastAsia="he-IL"/>
        </w:rPr>
        <w:t xml:space="preserve"> ונתנו חלופה רק לנ</w:t>
      </w:r>
      <w:r>
        <w:rPr>
          <w:rFonts w:hint="cs"/>
          <w:rtl/>
          <w:lang w:eastAsia="he-IL"/>
        </w:rPr>
        <w:t>שיא.</w:t>
      </w:r>
      <w:bookmarkStart w:id="14182" w:name="_ETM_Q1_4282750"/>
      <w:bookmarkEnd w:id="14182"/>
    </w:p>
    <w:p w14:paraId="56CB5237" w14:textId="77777777" w:rsidR="00AB32EF" w:rsidRDefault="00AB32EF" w:rsidP="00AB32EF">
      <w:pPr>
        <w:rPr>
          <w:rtl/>
          <w:lang w:eastAsia="he-IL"/>
        </w:rPr>
      </w:pPr>
      <w:bookmarkStart w:id="14183" w:name="_ETM_Q1_4283498"/>
      <w:bookmarkEnd w:id="14183"/>
    </w:p>
    <w:p w14:paraId="2CB36C0F" w14:textId="3E2F4121" w:rsidR="00AB32EF" w:rsidRDefault="00AB32EF" w:rsidP="00AB32EF">
      <w:pPr>
        <w:pStyle w:val="af6"/>
        <w:keepNext/>
        <w:rPr>
          <w:rtl/>
        </w:rPr>
      </w:pPr>
      <w:bookmarkStart w:id="14184" w:name="ET_yor_5786_1381"/>
      <w:r w:rsidRPr="00AB32EF">
        <w:rPr>
          <w:rStyle w:val="TagStyle"/>
          <w:rtl/>
        </w:rPr>
        <w:t xml:space="preserve"> &lt;&lt; יור &gt;&gt; </w:t>
      </w:r>
      <w:r>
        <w:rPr>
          <w:rtl/>
        </w:rPr>
        <w:t>היו"ר אופיר כץ:</w:t>
      </w:r>
      <w:r w:rsidRPr="00AB32EF">
        <w:rPr>
          <w:rStyle w:val="TagStyle"/>
          <w:rtl/>
        </w:rPr>
        <w:t xml:space="preserve"> &lt;&lt; יור &gt;&gt;</w:t>
      </w:r>
      <w:r w:rsidR="00707E81">
        <w:rPr>
          <w:rtl/>
        </w:rPr>
        <w:t xml:space="preserve"> </w:t>
      </w:r>
      <w:r>
        <w:rPr>
          <w:rtl/>
        </w:rPr>
        <w:t xml:space="preserve"> </w:t>
      </w:r>
      <w:bookmarkEnd w:id="14184"/>
    </w:p>
    <w:p w14:paraId="21919A3D" w14:textId="77777777" w:rsidR="00AB32EF" w:rsidRDefault="00AB32EF" w:rsidP="00AB32EF">
      <w:pPr>
        <w:pStyle w:val="KeepWithNext"/>
        <w:rPr>
          <w:rtl/>
          <w:lang w:eastAsia="he-IL"/>
        </w:rPr>
      </w:pPr>
    </w:p>
    <w:p w14:paraId="7D63FF02" w14:textId="41078F35" w:rsidR="00AB32EF" w:rsidRDefault="00AB32EF" w:rsidP="00AB32EF">
      <w:pPr>
        <w:rPr>
          <w:rtl/>
          <w:lang w:eastAsia="he-IL"/>
        </w:rPr>
      </w:pPr>
      <w:bookmarkStart w:id="14185" w:name="_ETM_Q1_4286457"/>
      <w:bookmarkStart w:id="14186" w:name="_ETM_Q1_4286593"/>
      <w:bookmarkStart w:id="14187" w:name="_ETM_Q1_4281783"/>
      <w:bookmarkStart w:id="14188" w:name="_ETM_Q1_4277130"/>
      <w:bookmarkStart w:id="14189" w:name="_ETM_Q1_4272450"/>
      <w:bookmarkEnd w:id="14185"/>
      <w:bookmarkEnd w:id="14186"/>
      <w:bookmarkEnd w:id="14187"/>
      <w:bookmarkEnd w:id="14188"/>
      <w:bookmarkEnd w:id="14189"/>
      <w:r>
        <w:rPr>
          <w:rFonts w:hint="cs"/>
          <w:rtl/>
          <w:lang w:eastAsia="he-IL"/>
        </w:rPr>
        <w:t>מי בעד? ארבעה, מי נגד? שבעה, מי נמנע? אחד.</w:t>
      </w:r>
    </w:p>
    <w:p w14:paraId="003AD81B" w14:textId="77777777" w:rsidR="00AB32EF" w:rsidRDefault="00AB32EF" w:rsidP="00AB32EF">
      <w:pPr>
        <w:rPr>
          <w:rtl/>
          <w:lang w:eastAsia="he-IL"/>
        </w:rPr>
      </w:pPr>
    </w:p>
    <w:p w14:paraId="6C813855" w14:textId="77777777" w:rsidR="00AB32EF" w:rsidRDefault="00AB32EF" w:rsidP="00AB32EF">
      <w:pPr>
        <w:pStyle w:val="af1"/>
        <w:keepNext/>
        <w:rPr>
          <w:rtl/>
          <w:lang w:eastAsia="he-IL"/>
        </w:rPr>
      </w:pPr>
      <w:r>
        <w:rPr>
          <w:rtl/>
          <w:lang w:eastAsia="he-IL"/>
        </w:rPr>
        <w:t>הצבעה</w:t>
      </w:r>
    </w:p>
    <w:p w14:paraId="345AFB62" w14:textId="77777777" w:rsidR="00AB32EF" w:rsidRPr="00C61CDA" w:rsidRDefault="00AB32EF" w:rsidP="00AB32EF">
      <w:pPr>
        <w:rPr>
          <w:rtl/>
          <w:lang w:eastAsia="he-IL"/>
        </w:rPr>
      </w:pPr>
    </w:p>
    <w:p w14:paraId="216AB30C" w14:textId="77777777" w:rsidR="00AB32EF" w:rsidRDefault="00AB32EF" w:rsidP="00AB32EF">
      <w:pPr>
        <w:pStyle w:val="--"/>
        <w:keepNext/>
        <w:rPr>
          <w:rtl/>
          <w:lang w:eastAsia="he-IL"/>
        </w:rPr>
      </w:pPr>
      <w:r>
        <w:rPr>
          <w:rFonts w:hint="cs"/>
          <w:rtl/>
          <w:lang w:eastAsia="he-IL"/>
        </w:rPr>
        <w:t>ההסתייגות נדחתה.</w:t>
      </w:r>
    </w:p>
    <w:p w14:paraId="1563A209" w14:textId="77777777" w:rsidR="00AB32EF" w:rsidRDefault="00AB32EF" w:rsidP="00AB32EF">
      <w:pPr>
        <w:rPr>
          <w:rtl/>
          <w:lang w:eastAsia="he-IL"/>
        </w:rPr>
      </w:pPr>
    </w:p>
    <w:p w14:paraId="2A4C0278" w14:textId="77777777" w:rsidR="00AB32EF" w:rsidRDefault="00AB32EF" w:rsidP="00AB32EF">
      <w:pPr>
        <w:rPr>
          <w:rtl/>
          <w:lang w:eastAsia="he-IL"/>
        </w:rPr>
      </w:pPr>
      <w:r>
        <w:rPr>
          <w:rFonts w:hint="cs"/>
          <w:rtl/>
          <w:lang w:eastAsia="he-IL"/>
        </w:rPr>
        <w:t>ההסתייגות נפלה.</w:t>
      </w:r>
      <w:bookmarkStart w:id="14190" w:name="_ETM_Q1_4291622"/>
      <w:bookmarkEnd w:id="14190"/>
    </w:p>
    <w:p w14:paraId="3A57AF95" w14:textId="77777777" w:rsidR="00AB32EF" w:rsidRDefault="00AB32EF" w:rsidP="00AB32EF">
      <w:pPr>
        <w:rPr>
          <w:rtl/>
          <w:lang w:eastAsia="he-IL"/>
        </w:rPr>
      </w:pPr>
      <w:bookmarkStart w:id="14191" w:name="_ETM_Q1_4292096"/>
      <w:bookmarkStart w:id="14192" w:name="_ETM_Q1_4287515"/>
      <w:bookmarkEnd w:id="14191"/>
      <w:bookmarkEnd w:id="14192"/>
    </w:p>
    <w:p w14:paraId="49CA11C0" w14:textId="2D58B0AA" w:rsidR="00AB32EF" w:rsidRDefault="00AB32EF" w:rsidP="00AB32EF">
      <w:pPr>
        <w:pStyle w:val="a4"/>
        <w:keepNext/>
        <w:rPr>
          <w:rtl/>
        </w:rPr>
      </w:pPr>
      <w:bookmarkStart w:id="14193" w:name="ET_speaker_6127_1382"/>
      <w:r w:rsidRPr="00AB32EF">
        <w:rPr>
          <w:rStyle w:val="TagStyle"/>
          <w:rtl/>
        </w:rPr>
        <w:t xml:space="preserve"> &lt;&lt; דובר &gt;&gt; </w:t>
      </w:r>
      <w:r>
        <w:rPr>
          <w:rtl/>
        </w:rPr>
        <w:t>ולדימיר בליאק (יש עתיד):</w:t>
      </w:r>
      <w:r w:rsidRPr="00AB32EF">
        <w:rPr>
          <w:rStyle w:val="TagStyle"/>
          <w:rtl/>
        </w:rPr>
        <w:t xml:space="preserve"> &lt;&lt; דובר &gt;&gt;</w:t>
      </w:r>
      <w:r w:rsidR="00707E81">
        <w:rPr>
          <w:rtl/>
        </w:rPr>
        <w:t xml:space="preserve"> </w:t>
      </w:r>
      <w:r>
        <w:rPr>
          <w:rtl/>
        </w:rPr>
        <w:t xml:space="preserve"> </w:t>
      </w:r>
      <w:bookmarkEnd w:id="14193"/>
    </w:p>
    <w:p w14:paraId="59FA006B" w14:textId="77777777" w:rsidR="00AB32EF" w:rsidRDefault="00AB32EF" w:rsidP="00AB32EF">
      <w:pPr>
        <w:pStyle w:val="KeepWithNext"/>
        <w:rPr>
          <w:rtl/>
          <w:lang w:eastAsia="he-IL"/>
        </w:rPr>
      </w:pPr>
    </w:p>
    <w:p w14:paraId="74FDB77A" w14:textId="650192A6" w:rsidR="00AB32EF" w:rsidRDefault="00AB32EF" w:rsidP="00AB32EF">
      <w:pPr>
        <w:rPr>
          <w:rtl/>
          <w:lang w:eastAsia="he-IL"/>
        </w:rPr>
      </w:pPr>
      <w:bookmarkStart w:id="14194" w:name="_ETM_Q1_4289205"/>
      <w:bookmarkStart w:id="14195" w:name="_ETM_Q1_4289270"/>
      <w:bookmarkEnd w:id="14194"/>
      <w:bookmarkEnd w:id="14195"/>
      <w:r>
        <w:rPr>
          <w:rFonts w:hint="cs"/>
          <w:rtl/>
          <w:lang w:eastAsia="he-IL"/>
        </w:rPr>
        <w:t>רוויזיה.</w:t>
      </w:r>
    </w:p>
    <w:p w14:paraId="2D68D47B" w14:textId="77777777" w:rsidR="00AB32EF" w:rsidRDefault="00AB32EF" w:rsidP="00AB32EF">
      <w:pPr>
        <w:rPr>
          <w:rtl/>
          <w:lang w:eastAsia="he-IL"/>
        </w:rPr>
      </w:pPr>
      <w:bookmarkStart w:id="14196" w:name="_ETM_Q1_4290632"/>
      <w:bookmarkStart w:id="14197" w:name="_ETM_Q1_4290785"/>
      <w:bookmarkEnd w:id="14196"/>
      <w:bookmarkEnd w:id="14197"/>
    </w:p>
    <w:p w14:paraId="52765D0C" w14:textId="688DEB69" w:rsidR="00AB32EF" w:rsidRDefault="00AB32EF" w:rsidP="00AB32EF">
      <w:pPr>
        <w:pStyle w:val="af6"/>
        <w:keepNext/>
        <w:rPr>
          <w:rtl/>
        </w:rPr>
      </w:pPr>
      <w:bookmarkStart w:id="14198" w:name="ET_yor_5786_1383"/>
      <w:r w:rsidRPr="00AB32EF">
        <w:rPr>
          <w:rStyle w:val="TagStyle"/>
          <w:rtl/>
        </w:rPr>
        <w:t xml:space="preserve"> &lt;&lt; יור &gt;&gt; </w:t>
      </w:r>
      <w:r>
        <w:rPr>
          <w:rtl/>
        </w:rPr>
        <w:t>היו"ר אופיר כץ:</w:t>
      </w:r>
      <w:r w:rsidRPr="00AB32EF">
        <w:rPr>
          <w:rStyle w:val="TagStyle"/>
          <w:rtl/>
        </w:rPr>
        <w:t xml:space="preserve"> &lt;&lt; יור &gt;&gt;</w:t>
      </w:r>
      <w:r w:rsidR="00707E81">
        <w:rPr>
          <w:rtl/>
        </w:rPr>
        <w:t xml:space="preserve"> </w:t>
      </w:r>
      <w:r>
        <w:rPr>
          <w:rtl/>
        </w:rPr>
        <w:t xml:space="preserve"> </w:t>
      </w:r>
      <w:bookmarkEnd w:id="14198"/>
    </w:p>
    <w:p w14:paraId="64E8CC33" w14:textId="77777777" w:rsidR="00AB32EF" w:rsidRDefault="00AB32EF" w:rsidP="00AB32EF">
      <w:pPr>
        <w:pStyle w:val="KeepWithNext"/>
        <w:rPr>
          <w:rtl/>
          <w:lang w:eastAsia="he-IL"/>
        </w:rPr>
      </w:pPr>
    </w:p>
    <w:p w14:paraId="4A31B37C" w14:textId="16179451" w:rsidR="00AB32EF" w:rsidRDefault="00AB32EF" w:rsidP="00AB32EF">
      <w:pPr>
        <w:rPr>
          <w:rtl/>
          <w:lang w:eastAsia="he-IL"/>
        </w:rPr>
      </w:pPr>
      <w:bookmarkStart w:id="14199" w:name="_ETM_Q1_4293395"/>
      <w:bookmarkStart w:id="14200" w:name="_ETM_Q1_4293536"/>
      <w:bookmarkEnd w:id="14199"/>
      <w:bookmarkEnd w:id="14200"/>
      <w:r>
        <w:rPr>
          <w:rFonts w:hint="cs"/>
          <w:rtl/>
          <w:lang w:eastAsia="he-IL"/>
        </w:rPr>
        <w:t>144.</w:t>
      </w:r>
    </w:p>
    <w:p w14:paraId="4C3148F9" w14:textId="77777777" w:rsidR="00AB32EF" w:rsidRDefault="00AB32EF" w:rsidP="00AB32EF">
      <w:pPr>
        <w:rPr>
          <w:rtl/>
          <w:lang w:eastAsia="he-IL"/>
        </w:rPr>
      </w:pPr>
      <w:bookmarkStart w:id="14201" w:name="_ETM_Q1_4294617"/>
      <w:bookmarkStart w:id="14202" w:name="_ETM_Q1_4294763"/>
      <w:bookmarkStart w:id="14203" w:name="_ETM_Q1_4289881"/>
      <w:bookmarkEnd w:id="14201"/>
      <w:bookmarkEnd w:id="14202"/>
      <w:bookmarkEnd w:id="14203"/>
    </w:p>
    <w:p w14:paraId="5E833B75" w14:textId="41EB6FF4" w:rsidR="00AB32EF" w:rsidRDefault="00AB32EF" w:rsidP="00AB32EF">
      <w:pPr>
        <w:pStyle w:val="a4"/>
        <w:keepNext/>
        <w:rPr>
          <w:rtl/>
        </w:rPr>
      </w:pPr>
      <w:bookmarkStart w:id="14204" w:name="ET_speaker_אייל_לב_ארי_1384"/>
      <w:r w:rsidRPr="00AB32EF">
        <w:rPr>
          <w:rStyle w:val="TagStyle"/>
          <w:rtl/>
        </w:rPr>
        <w:t xml:space="preserve"> &lt;&lt; דובר &gt;&gt; </w:t>
      </w:r>
      <w:r>
        <w:rPr>
          <w:rtl/>
        </w:rPr>
        <w:t>אייל לב ארי:</w:t>
      </w:r>
      <w:r w:rsidRPr="00AB32EF">
        <w:rPr>
          <w:rStyle w:val="TagStyle"/>
          <w:rtl/>
        </w:rPr>
        <w:t xml:space="preserve"> &lt;&lt; דובר &gt;&gt;</w:t>
      </w:r>
      <w:r w:rsidR="00707E81">
        <w:rPr>
          <w:rtl/>
        </w:rPr>
        <w:t xml:space="preserve"> </w:t>
      </w:r>
      <w:r>
        <w:rPr>
          <w:rtl/>
        </w:rPr>
        <w:t xml:space="preserve"> </w:t>
      </w:r>
      <w:bookmarkEnd w:id="14204"/>
    </w:p>
    <w:p w14:paraId="20183EDE" w14:textId="77777777" w:rsidR="00AB32EF" w:rsidRDefault="00AB32EF" w:rsidP="00AB32EF">
      <w:pPr>
        <w:pStyle w:val="KeepWithNext"/>
        <w:rPr>
          <w:rtl/>
          <w:lang w:eastAsia="he-IL"/>
        </w:rPr>
      </w:pPr>
    </w:p>
    <w:p w14:paraId="19ED612C" w14:textId="77777777" w:rsidR="00AB32EF" w:rsidRDefault="00134FCB" w:rsidP="00AB32EF">
      <w:pPr>
        <w:rPr>
          <w:rtl/>
          <w:lang w:eastAsia="he-IL"/>
        </w:rPr>
      </w:pPr>
      <w:bookmarkStart w:id="14205" w:name="_ETM_Q1_4292427"/>
      <w:bookmarkStart w:id="14206" w:name="_ETM_Q1_4292501"/>
      <w:bookmarkStart w:id="14207" w:name="_ETM_Q1_4293048"/>
      <w:bookmarkStart w:id="14208" w:name="_ETM_Q1_4288775"/>
      <w:bookmarkStart w:id="14209" w:name="_ETM_Q1_4284018"/>
      <w:bookmarkEnd w:id="14205"/>
      <w:bookmarkEnd w:id="14206"/>
      <w:bookmarkEnd w:id="14207"/>
      <w:bookmarkEnd w:id="14208"/>
      <w:bookmarkEnd w:id="14209"/>
      <w:r>
        <w:rPr>
          <w:rtl/>
          <w:lang w:eastAsia="he-IL"/>
        </w:rPr>
        <w:t>במקום בהחלטה של רוב חבריה יבוא במידה שקיים אינטרס ציבורי חשוב</w:t>
      </w:r>
      <w:r w:rsidR="00AB32EF">
        <w:rPr>
          <w:rFonts w:hint="cs"/>
          <w:rtl/>
          <w:lang w:eastAsia="he-IL"/>
        </w:rPr>
        <w:t>.</w:t>
      </w:r>
      <w:bookmarkStart w:id="14210" w:name="_ETM_Q1_4296405"/>
      <w:bookmarkEnd w:id="14210"/>
    </w:p>
    <w:p w14:paraId="0F893293" w14:textId="77777777" w:rsidR="00AB32EF" w:rsidRDefault="00AB32EF" w:rsidP="00AB32EF">
      <w:pPr>
        <w:rPr>
          <w:rtl/>
          <w:lang w:eastAsia="he-IL"/>
        </w:rPr>
      </w:pPr>
    </w:p>
    <w:p w14:paraId="67FF096F" w14:textId="04E15FDD" w:rsidR="00AB32EF" w:rsidRDefault="00AB32EF" w:rsidP="00AB32EF">
      <w:pPr>
        <w:pStyle w:val="a4"/>
        <w:keepNext/>
        <w:rPr>
          <w:rtl/>
        </w:rPr>
      </w:pPr>
      <w:bookmarkStart w:id="14211" w:name="ET_speaker_6158_1385"/>
      <w:r w:rsidRPr="00AB32EF">
        <w:rPr>
          <w:rStyle w:val="TagStyle"/>
          <w:rtl/>
        </w:rPr>
        <w:t xml:space="preserve"> &lt;&lt; דובר &gt;&gt; </w:t>
      </w:r>
      <w:r>
        <w:rPr>
          <w:rtl/>
        </w:rPr>
        <w:t>אפרת רייטן מרום (העבודה):</w:t>
      </w:r>
      <w:r w:rsidRPr="00AB32EF">
        <w:rPr>
          <w:rStyle w:val="TagStyle"/>
          <w:rtl/>
        </w:rPr>
        <w:t xml:space="preserve"> &lt;&lt; דובר &gt;&gt;</w:t>
      </w:r>
      <w:r w:rsidR="00707E81">
        <w:rPr>
          <w:rtl/>
        </w:rPr>
        <w:t xml:space="preserve"> </w:t>
      </w:r>
      <w:r>
        <w:rPr>
          <w:rtl/>
        </w:rPr>
        <w:t xml:space="preserve"> </w:t>
      </w:r>
      <w:bookmarkEnd w:id="14211"/>
    </w:p>
    <w:p w14:paraId="15858EB5" w14:textId="77777777" w:rsidR="00AB32EF" w:rsidRDefault="00AB32EF" w:rsidP="00AB32EF">
      <w:pPr>
        <w:pStyle w:val="KeepWithNext"/>
        <w:rPr>
          <w:rtl/>
          <w:lang w:eastAsia="he-IL"/>
        </w:rPr>
      </w:pPr>
    </w:p>
    <w:p w14:paraId="5B892FD3" w14:textId="1FDEDE34" w:rsidR="00AB32EF" w:rsidRDefault="00AB32EF" w:rsidP="00AB32EF">
      <w:pPr>
        <w:rPr>
          <w:rtl/>
          <w:lang w:eastAsia="he-IL"/>
        </w:rPr>
      </w:pPr>
      <w:r>
        <w:rPr>
          <w:rFonts w:hint="cs"/>
          <w:rtl/>
          <w:lang w:eastAsia="he-IL"/>
        </w:rPr>
        <w:t>א</w:t>
      </w:r>
      <w:bookmarkStart w:id="14212" w:name="_ETM_Q1_4300097"/>
      <w:bookmarkEnd w:id="14212"/>
      <w:r>
        <w:rPr>
          <w:rFonts w:hint="cs"/>
          <w:rtl/>
          <w:lang w:eastAsia="he-IL"/>
        </w:rPr>
        <w:t>ו</w:t>
      </w:r>
      <w:bookmarkStart w:id="14213" w:name="_ETM_Q1_4300201"/>
      <w:bookmarkEnd w:id="14213"/>
      <w:r>
        <w:rPr>
          <w:rFonts w:hint="cs"/>
          <w:rtl/>
          <w:lang w:eastAsia="he-IL"/>
        </w:rPr>
        <w:t>קי,</w:t>
      </w:r>
      <w:r w:rsidR="00707E81">
        <w:rPr>
          <w:rFonts w:hint="cs"/>
          <w:rtl/>
          <w:lang w:eastAsia="he-IL"/>
        </w:rPr>
        <w:t xml:space="preserve"> </w:t>
      </w:r>
      <w:r w:rsidR="00134FCB">
        <w:rPr>
          <w:rtl/>
          <w:lang w:eastAsia="he-IL"/>
        </w:rPr>
        <w:t>בוא נדבר על האינטרס הציבורי</w:t>
      </w:r>
      <w:r>
        <w:rPr>
          <w:rFonts w:hint="cs"/>
          <w:rtl/>
          <w:lang w:eastAsia="he-IL"/>
        </w:rPr>
        <w:t xml:space="preserve">, </w:t>
      </w:r>
      <w:bookmarkStart w:id="14214" w:name="_ETM_Q1_4303516"/>
      <w:bookmarkEnd w:id="14214"/>
      <w:r w:rsidR="00134FCB">
        <w:rPr>
          <w:rtl/>
          <w:lang w:eastAsia="he-IL"/>
        </w:rPr>
        <w:t>אינטרס הציבורי ביטוי שנפקד</w:t>
      </w:r>
      <w:r>
        <w:rPr>
          <w:rFonts w:hint="cs"/>
          <w:rtl/>
          <w:lang w:eastAsia="he-IL"/>
        </w:rPr>
        <w:t>,</w:t>
      </w:r>
      <w:r w:rsidR="00134FCB">
        <w:rPr>
          <w:rtl/>
          <w:lang w:eastAsia="he-IL"/>
        </w:rPr>
        <w:t xml:space="preserve"> נפקד מהחוק הזה</w:t>
      </w:r>
      <w:r>
        <w:rPr>
          <w:rFonts w:hint="cs"/>
          <w:rtl/>
          <w:lang w:eastAsia="he-IL"/>
        </w:rPr>
        <w:t>,</w:t>
      </w:r>
      <w:r w:rsidR="00134FCB">
        <w:rPr>
          <w:rtl/>
          <w:lang w:eastAsia="he-IL"/>
        </w:rPr>
        <w:t xml:space="preserve"> גם בפרוטוקולים, גם במהות</w:t>
      </w:r>
      <w:r>
        <w:rPr>
          <w:rFonts w:hint="cs"/>
          <w:rtl/>
          <w:lang w:eastAsia="he-IL"/>
        </w:rPr>
        <w:t xml:space="preserve">, </w:t>
      </w:r>
      <w:r w:rsidR="00134FCB">
        <w:rPr>
          <w:rtl/>
          <w:lang w:eastAsia="he-IL"/>
        </w:rPr>
        <w:t xml:space="preserve">גם בניסוח, בכל מה שקשור לחוק הזה. </w:t>
      </w:r>
      <w:bookmarkStart w:id="14215" w:name="_ETM_Q1_4314900"/>
      <w:bookmarkEnd w:id="14215"/>
    </w:p>
    <w:p w14:paraId="4E3AB305" w14:textId="77777777" w:rsidR="00AB32EF" w:rsidRDefault="00AB32EF" w:rsidP="00AB32EF">
      <w:pPr>
        <w:rPr>
          <w:rtl/>
          <w:lang w:eastAsia="he-IL"/>
        </w:rPr>
      </w:pPr>
    </w:p>
    <w:p w14:paraId="7316D4A4" w14:textId="091CC11F" w:rsidR="00AB32EF" w:rsidRDefault="00134FCB" w:rsidP="00AB32EF">
      <w:pPr>
        <w:rPr>
          <w:rtl/>
          <w:lang w:eastAsia="he-IL"/>
        </w:rPr>
      </w:pPr>
      <w:bookmarkStart w:id="14216" w:name="_ETM_Q1_4315086"/>
      <w:bookmarkStart w:id="14217" w:name="_ETM_Q1_4315255"/>
      <w:bookmarkStart w:id="14218" w:name="_ETM_Q1_4315642"/>
      <w:bookmarkEnd w:id="14216"/>
      <w:bookmarkEnd w:id="14217"/>
      <w:bookmarkEnd w:id="14218"/>
      <w:r>
        <w:rPr>
          <w:rtl/>
          <w:lang w:eastAsia="he-IL"/>
        </w:rPr>
        <w:t>כשאנחנו מסתכלים על החוק הזה, ואנחנו יודעים שזה מדובר בחוק פרסונלי. אין בו את האינטרס הציבור</w:t>
      </w:r>
      <w:r w:rsidR="00AB32EF">
        <w:rPr>
          <w:rFonts w:hint="cs"/>
          <w:rtl/>
          <w:lang w:eastAsia="he-IL"/>
        </w:rPr>
        <w:t xml:space="preserve">, </w:t>
      </w:r>
      <w:r>
        <w:rPr>
          <w:rtl/>
          <w:lang w:eastAsia="he-IL"/>
        </w:rPr>
        <w:t>כשאני שמעתי כאן לא אחת חוות דעת משפטיות</w:t>
      </w:r>
      <w:r w:rsidR="00AB32EF">
        <w:rPr>
          <w:rFonts w:hint="cs"/>
          <w:rtl/>
          <w:lang w:eastAsia="he-IL"/>
        </w:rPr>
        <w:t>,</w:t>
      </w:r>
      <w:r>
        <w:rPr>
          <w:rtl/>
          <w:lang w:eastAsia="he-IL"/>
        </w:rPr>
        <w:t xml:space="preserve"> גם של מומחים שהגיעו מבחוץ, גם של יועץ משפטי לממשלה וגם של היוע</w:t>
      </w:r>
      <w:r w:rsidR="00AB32EF">
        <w:rPr>
          <w:rFonts w:hint="cs"/>
          <w:rtl/>
          <w:lang w:eastAsia="he-IL"/>
        </w:rPr>
        <w:t>צת</w:t>
      </w:r>
      <w:bookmarkStart w:id="14219" w:name="_ETM_Q1_4326471"/>
      <w:bookmarkEnd w:id="14219"/>
      <w:r>
        <w:rPr>
          <w:rtl/>
          <w:lang w:eastAsia="he-IL"/>
        </w:rPr>
        <w:t xml:space="preserve"> המשפטי</w:t>
      </w:r>
      <w:r w:rsidR="00AB32EF">
        <w:rPr>
          <w:rFonts w:hint="cs"/>
          <w:rtl/>
          <w:lang w:eastAsia="he-IL"/>
        </w:rPr>
        <w:t>ת</w:t>
      </w:r>
      <w:r>
        <w:rPr>
          <w:rtl/>
          <w:lang w:eastAsia="he-IL"/>
        </w:rPr>
        <w:t xml:space="preserve"> של הכנסת</w:t>
      </w:r>
      <w:r w:rsidR="00AB32EF">
        <w:rPr>
          <w:rFonts w:hint="cs"/>
          <w:rtl/>
          <w:lang w:eastAsia="he-IL"/>
        </w:rPr>
        <w:t>,</w:t>
      </w:r>
      <w:r>
        <w:rPr>
          <w:rtl/>
          <w:lang w:eastAsia="he-IL"/>
        </w:rPr>
        <w:t xml:space="preserve"> הסיפור</w:t>
      </w:r>
      <w:r w:rsidR="00AB32EF">
        <w:rPr>
          <w:rFonts w:hint="cs"/>
          <w:rtl/>
          <w:lang w:eastAsia="he-IL"/>
        </w:rPr>
        <w:t>,</w:t>
      </w:r>
      <w:r>
        <w:rPr>
          <w:rtl/>
          <w:lang w:eastAsia="he-IL"/>
        </w:rPr>
        <w:t xml:space="preserve"> העניין של האינטרס הציבורי</w:t>
      </w:r>
      <w:r w:rsidR="00AB32EF">
        <w:rPr>
          <w:rFonts w:hint="cs"/>
          <w:rtl/>
          <w:lang w:eastAsia="he-IL"/>
        </w:rPr>
        <w:t>,</w:t>
      </w:r>
      <w:bookmarkStart w:id="14220" w:name="_ETM_Q1_4329300"/>
      <w:bookmarkEnd w:id="14220"/>
      <w:r>
        <w:rPr>
          <w:rtl/>
          <w:lang w:eastAsia="he-IL"/>
        </w:rPr>
        <w:t>. הוא אלף ב</w:t>
      </w:r>
      <w:bookmarkStart w:id="14221" w:name="_ETM_Q1_4333410"/>
      <w:bookmarkEnd w:id="14221"/>
      <w:r w:rsidR="00AB32EF">
        <w:rPr>
          <w:rFonts w:hint="cs"/>
          <w:rtl/>
          <w:lang w:eastAsia="he-IL"/>
        </w:rPr>
        <w:t>ית,</w:t>
      </w:r>
      <w:bookmarkStart w:id="14222" w:name="_ETM_Q1_4331226"/>
      <w:bookmarkEnd w:id="14222"/>
      <w:r>
        <w:rPr>
          <w:rtl/>
          <w:lang w:eastAsia="he-IL"/>
        </w:rPr>
        <w:t xml:space="preserve"> הוא התשתית שלנו כאן</w:t>
      </w:r>
      <w:r w:rsidR="00AB32EF">
        <w:rPr>
          <w:rFonts w:hint="cs"/>
          <w:rtl/>
          <w:lang w:eastAsia="he-IL"/>
        </w:rPr>
        <w:t xml:space="preserve">, </w:t>
      </w:r>
      <w:r>
        <w:rPr>
          <w:rtl/>
          <w:lang w:eastAsia="he-IL"/>
        </w:rPr>
        <w:t>כשאנחנו מגיעים לחוקק ולתקן חוקים שהם חוקי יסוד</w:t>
      </w:r>
      <w:bookmarkStart w:id="14223" w:name="_ETM_Q1_4338050"/>
      <w:bookmarkEnd w:id="14223"/>
      <w:r w:rsidR="00AB32EF">
        <w:rPr>
          <w:rFonts w:hint="cs"/>
          <w:rtl/>
          <w:lang w:eastAsia="he-IL"/>
        </w:rPr>
        <w:t xml:space="preserve"> והוא נפקד מהחוק הזה</w:t>
      </w:r>
      <w:bookmarkStart w:id="14224" w:name="_ETM_Q1_4341171"/>
      <w:bookmarkEnd w:id="14224"/>
      <w:r w:rsidR="00AB32EF">
        <w:rPr>
          <w:rFonts w:hint="cs"/>
          <w:rtl/>
          <w:lang w:eastAsia="he-IL"/>
        </w:rPr>
        <w:t xml:space="preserve"> מהתיקון.</w:t>
      </w:r>
      <w:bookmarkStart w:id="14225" w:name="_ETM_Q1_4338388"/>
      <w:bookmarkEnd w:id="14225"/>
    </w:p>
    <w:p w14:paraId="0B68DA72" w14:textId="77777777" w:rsidR="00AB32EF" w:rsidRDefault="00AB32EF" w:rsidP="00AB32EF">
      <w:pPr>
        <w:rPr>
          <w:rtl/>
          <w:lang w:eastAsia="he-IL"/>
        </w:rPr>
      </w:pPr>
      <w:bookmarkStart w:id="14226" w:name="_ETM_Q1_4342881"/>
      <w:bookmarkStart w:id="14227" w:name="_ETM_Q1_4343116"/>
      <w:bookmarkEnd w:id="14226"/>
      <w:bookmarkEnd w:id="14227"/>
    </w:p>
    <w:p w14:paraId="654C0A9E" w14:textId="31E8D05E" w:rsidR="00AB32EF" w:rsidRDefault="00AB32EF" w:rsidP="00AB32EF">
      <w:pPr>
        <w:pStyle w:val="af6"/>
        <w:keepNext/>
        <w:rPr>
          <w:rtl/>
        </w:rPr>
      </w:pPr>
      <w:bookmarkStart w:id="14228" w:name="ET_yor_5786_1386"/>
      <w:r w:rsidRPr="00AB32EF">
        <w:rPr>
          <w:rStyle w:val="TagStyle"/>
          <w:rtl/>
        </w:rPr>
        <w:t xml:space="preserve"> &lt;&lt; יור &gt;&gt; </w:t>
      </w:r>
      <w:r>
        <w:rPr>
          <w:rtl/>
        </w:rPr>
        <w:t>היו"ר אופיר כץ:</w:t>
      </w:r>
      <w:r w:rsidRPr="00AB32EF">
        <w:rPr>
          <w:rStyle w:val="TagStyle"/>
          <w:rtl/>
        </w:rPr>
        <w:t xml:space="preserve"> &lt;&lt; יור &gt;&gt;</w:t>
      </w:r>
      <w:r w:rsidR="00707E81">
        <w:rPr>
          <w:rtl/>
        </w:rPr>
        <w:t xml:space="preserve"> </w:t>
      </w:r>
      <w:r>
        <w:rPr>
          <w:rtl/>
        </w:rPr>
        <w:t xml:space="preserve"> </w:t>
      </w:r>
      <w:bookmarkEnd w:id="14228"/>
    </w:p>
    <w:p w14:paraId="11A7EC69" w14:textId="77777777" w:rsidR="00AB32EF" w:rsidRDefault="00AB32EF" w:rsidP="00AB32EF">
      <w:pPr>
        <w:pStyle w:val="KeepWithNext"/>
        <w:rPr>
          <w:rtl/>
          <w:lang w:eastAsia="he-IL"/>
        </w:rPr>
      </w:pPr>
    </w:p>
    <w:p w14:paraId="673FE358" w14:textId="37539B8B" w:rsidR="00AB32EF" w:rsidRDefault="00AB32EF" w:rsidP="00BE3087">
      <w:pPr>
        <w:rPr>
          <w:rtl/>
          <w:lang w:eastAsia="he-IL"/>
        </w:rPr>
      </w:pPr>
      <w:bookmarkStart w:id="14229" w:name="_ETM_Q1_4344659"/>
      <w:bookmarkStart w:id="14230" w:name="_ETM_Q1_4344735"/>
      <w:bookmarkStart w:id="14231" w:name="_ETM_Q1_4344810"/>
      <w:bookmarkStart w:id="14232" w:name="_ETM_Q1_4345303"/>
      <w:bookmarkStart w:id="14233" w:name="_ETM_Q1_4340467"/>
      <w:bookmarkEnd w:id="14229"/>
      <w:bookmarkEnd w:id="14230"/>
      <w:bookmarkEnd w:id="14231"/>
      <w:bookmarkEnd w:id="14232"/>
      <w:bookmarkEnd w:id="14233"/>
      <w:r>
        <w:rPr>
          <w:rFonts w:hint="cs"/>
          <w:rtl/>
          <w:lang w:eastAsia="he-IL"/>
        </w:rPr>
        <w:t>מי בעד? חמישה, מי נגד? שבעה</w:t>
      </w:r>
      <w:r w:rsidR="00BE3087">
        <w:rPr>
          <w:rFonts w:hint="cs"/>
          <w:rtl/>
          <w:lang w:eastAsia="he-IL"/>
        </w:rPr>
        <w:t>.</w:t>
      </w:r>
      <w:bookmarkStart w:id="14234" w:name="_ETM_Q1_4353457"/>
      <w:bookmarkEnd w:id="14234"/>
    </w:p>
    <w:p w14:paraId="45FB5561" w14:textId="77777777" w:rsidR="00BE3087" w:rsidRDefault="00BE3087" w:rsidP="00BE3087">
      <w:pPr>
        <w:rPr>
          <w:rtl/>
          <w:lang w:eastAsia="he-IL"/>
        </w:rPr>
      </w:pPr>
      <w:bookmarkStart w:id="14235" w:name="_ETM_Q1_4353904"/>
      <w:bookmarkStart w:id="14236" w:name="_ETM_Q1_4349201"/>
      <w:bookmarkStart w:id="14237" w:name="_ETM_Q1_4344439"/>
      <w:bookmarkEnd w:id="14235"/>
      <w:bookmarkEnd w:id="14236"/>
      <w:bookmarkEnd w:id="14237"/>
    </w:p>
    <w:p w14:paraId="19019424" w14:textId="77777777" w:rsidR="00AB32EF" w:rsidRDefault="00AB32EF" w:rsidP="00AB32EF">
      <w:pPr>
        <w:pStyle w:val="af1"/>
        <w:keepNext/>
        <w:rPr>
          <w:rtl/>
          <w:lang w:eastAsia="he-IL"/>
        </w:rPr>
      </w:pPr>
      <w:r>
        <w:rPr>
          <w:rtl/>
          <w:lang w:eastAsia="he-IL"/>
        </w:rPr>
        <w:t>הצבעה</w:t>
      </w:r>
    </w:p>
    <w:p w14:paraId="6C9CF581" w14:textId="77777777" w:rsidR="00AB32EF" w:rsidRPr="00C61CDA" w:rsidRDefault="00AB32EF" w:rsidP="00AB32EF">
      <w:pPr>
        <w:rPr>
          <w:rtl/>
          <w:lang w:eastAsia="he-IL"/>
        </w:rPr>
      </w:pPr>
    </w:p>
    <w:p w14:paraId="5C833A31" w14:textId="77777777" w:rsidR="00AB32EF" w:rsidRDefault="00AB32EF" w:rsidP="00AB32EF">
      <w:pPr>
        <w:pStyle w:val="--"/>
        <w:keepNext/>
        <w:rPr>
          <w:rtl/>
          <w:lang w:eastAsia="he-IL"/>
        </w:rPr>
      </w:pPr>
      <w:r>
        <w:rPr>
          <w:rFonts w:hint="cs"/>
          <w:rtl/>
          <w:lang w:eastAsia="he-IL"/>
        </w:rPr>
        <w:t>ההסתייגות נדחתה.</w:t>
      </w:r>
    </w:p>
    <w:p w14:paraId="315C4C08" w14:textId="77777777" w:rsidR="00AB32EF" w:rsidRDefault="00AB32EF" w:rsidP="00AB32EF">
      <w:pPr>
        <w:rPr>
          <w:rtl/>
          <w:lang w:eastAsia="he-IL"/>
        </w:rPr>
      </w:pPr>
    </w:p>
    <w:p w14:paraId="3CDDADC4" w14:textId="77777777" w:rsidR="00AB32EF" w:rsidRDefault="00AB32EF" w:rsidP="00AB32EF">
      <w:pPr>
        <w:rPr>
          <w:rtl/>
          <w:lang w:eastAsia="he-IL"/>
        </w:rPr>
      </w:pPr>
      <w:r>
        <w:rPr>
          <w:rFonts w:hint="cs"/>
          <w:rtl/>
          <w:lang w:eastAsia="he-IL"/>
        </w:rPr>
        <w:t>ההסתייגות נפלה.</w:t>
      </w:r>
    </w:p>
    <w:p w14:paraId="6B2D7E46" w14:textId="77777777" w:rsidR="00BE3087" w:rsidRDefault="00BE3087" w:rsidP="00AB32EF">
      <w:pPr>
        <w:rPr>
          <w:rtl/>
          <w:lang w:eastAsia="he-IL"/>
        </w:rPr>
      </w:pPr>
    </w:p>
    <w:p w14:paraId="2BFCA691" w14:textId="4B617897" w:rsidR="00BE3087" w:rsidRDefault="00BE3087" w:rsidP="00BE3087">
      <w:pPr>
        <w:pStyle w:val="a4"/>
        <w:keepNext/>
        <w:rPr>
          <w:rtl/>
        </w:rPr>
      </w:pPr>
      <w:bookmarkStart w:id="14238" w:name="ET_speaker_6127_1387"/>
      <w:r w:rsidRPr="00BE3087">
        <w:rPr>
          <w:rStyle w:val="TagStyle"/>
          <w:rtl/>
        </w:rPr>
        <w:t xml:space="preserve"> &lt;&lt; דובר &gt;&gt; </w:t>
      </w:r>
      <w:r>
        <w:rPr>
          <w:rtl/>
        </w:rPr>
        <w:t>ולדימיר בליאק (יש עתיד):</w:t>
      </w:r>
      <w:r w:rsidRPr="00BE3087">
        <w:rPr>
          <w:rStyle w:val="TagStyle"/>
          <w:rtl/>
        </w:rPr>
        <w:t xml:space="preserve"> &lt;&lt; דובר &gt;&gt;</w:t>
      </w:r>
      <w:r w:rsidR="00707E81">
        <w:rPr>
          <w:rtl/>
        </w:rPr>
        <w:t xml:space="preserve"> </w:t>
      </w:r>
      <w:r>
        <w:rPr>
          <w:rtl/>
        </w:rPr>
        <w:t xml:space="preserve"> </w:t>
      </w:r>
      <w:bookmarkEnd w:id="14238"/>
    </w:p>
    <w:p w14:paraId="7AFADD24" w14:textId="77777777" w:rsidR="00BE3087" w:rsidRDefault="00BE3087" w:rsidP="00BE3087">
      <w:pPr>
        <w:pStyle w:val="KeepWithNext"/>
        <w:rPr>
          <w:rtl/>
          <w:lang w:eastAsia="he-IL"/>
        </w:rPr>
      </w:pPr>
    </w:p>
    <w:p w14:paraId="5471800E" w14:textId="5FD94D3C" w:rsidR="00BE3087" w:rsidRDefault="00BE3087" w:rsidP="00BE3087">
      <w:pPr>
        <w:rPr>
          <w:rtl/>
          <w:lang w:eastAsia="he-IL"/>
        </w:rPr>
      </w:pPr>
      <w:bookmarkStart w:id="14239" w:name="_ETM_Q1_4349156"/>
      <w:bookmarkEnd w:id="14239"/>
      <w:r>
        <w:rPr>
          <w:rFonts w:hint="cs"/>
          <w:rtl/>
          <w:lang w:eastAsia="he-IL"/>
        </w:rPr>
        <w:t>ר</w:t>
      </w:r>
      <w:bookmarkStart w:id="14240" w:name="_ETM_Q1_4349228"/>
      <w:bookmarkEnd w:id="14240"/>
      <w:r>
        <w:rPr>
          <w:rFonts w:hint="cs"/>
          <w:rtl/>
          <w:lang w:eastAsia="he-IL"/>
        </w:rPr>
        <w:t>וויזיה.</w:t>
      </w:r>
      <w:bookmarkStart w:id="14241" w:name="_ETM_Q1_4350308"/>
      <w:bookmarkEnd w:id="14241"/>
    </w:p>
    <w:p w14:paraId="09E8CE61" w14:textId="77777777" w:rsidR="00BE3087" w:rsidRDefault="00BE3087" w:rsidP="00BE3087">
      <w:pPr>
        <w:rPr>
          <w:rtl/>
          <w:lang w:eastAsia="he-IL"/>
        </w:rPr>
      </w:pPr>
      <w:bookmarkStart w:id="14242" w:name="_ETM_Q1_4350717"/>
      <w:bookmarkEnd w:id="14242"/>
    </w:p>
    <w:p w14:paraId="58678D11" w14:textId="34514663" w:rsidR="00BE3087" w:rsidRDefault="00BE3087" w:rsidP="00BE3087">
      <w:pPr>
        <w:pStyle w:val="af6"/>
        <w:keepNext/>
        <w:rPr>
          <w:rtl/>
        </w:rPr>
      </w:pPr>
      <w:bookmarkStart w:id="14243" w:name="ET_yor_5786_1388"/>
      <w:r w:rsidRPr="00BE3087">
        <w:rPr>
          <w:rStyle w:val="TagStyle"/>
          <w:rtl/>
        </w:rPr>
        <w:t xml:space="preserve"> &lt;&lt; יור &gt;&gt; </w:t>
      </w:r>
      <w:r>
        <w:rPr>
          <w:rtl/>
        </w:rPr>
        <w:t>היו"ר אופיר כץ:</w:t>
      </w:r>
      <w:r w:rsidRPr="00BE3087">
        <w:rPr>
          <w:rStyle w:val="TagStyle"/>
          <w:rtl/>
        </w:rPr>
        <w:t xml:space="preserve"> &lt;&lt; יור &gt;&gt;</w:t>
      </w:r>
      <w:r w:rsidR="00707E81">
        <w:rPr>
          <w:rtl/>
        </w:rPr>
        <w:t xml:space="preserve"> </w:t>
      </w:r>
      <w:r>
        <w:rPr>
          <w:rtl/>
        </w:rPr>
        <w:t xml:space="preserve"> </w:t>
      </w:r>
      <w:bookmarkEnd w:id="14243"/>
    </w:p>
    <w:p w14:paraId="468976A9" w14:textId="77777777" w:rsidR="00BE3087" w:rsidRDefault="00BE3087" w:rsidP="00BE3087">
      <w:pPr>
        <w:pStyle w:val="KeepWithNext"/>
        <w:rPr>
          <w:rtl/>
          <w:lang w:eastAsia="he-IL"/>
        </w:rPr>
      </w:pPr>
    </w:p>
    <w:p w14:paraId="0D00D3B4" w14:textId="6FB3650E" w:rsidR="00BE3087" w:rsidRDefault="00BE3087" w:rsidP="00BE3087">
      <w:pPr>
        <w:rPr>
          <w:rtl/>
          <w:lang w:eastAsia="he-IL"/>
        </w:rPr>
      </w:pPr>
      <w:bookmarkStart w:id="14244" w:name="_ETM_Q1_4353843"/>
      <w:bookmarkStart w:id="14245" w:name="_ETM_Q1_4353894"/>
      <w:bookmarkEnd w:id="14244"/>
      <w:bookmarkEnd w:id="14245"/>
      <w:r>
        <w:rPr>
          <w:rFonts w:hint="cs"/>
          <w:rtl/>
          <w:lang w:eastAsia="he-IL"/>
        </w:rPr>
        <w:t>145.</w:t>
      </w:r>
    </w:p>
    <w:p w14:paraId="5F8201C6" w14:textId="77777777" w:rsidR="00BE3087" w:rsidRDefault="00BE3087" w:rsidP="00BE3087">
      <w:pPr>
        <w:rPr>
          <w:rtl/>
          <w:lang w:eastAsia="he-IL"/>
        </w:rPr>
      </w:pPr>
      <w:bookmarkStart w:id="14246" w:name="_ETM_Q1_4355589"/>
      <w:bookmarkStart w:id="14247" w:name="_ETM_Q1_4356007"/>
      <w:bookmarkStart w:id="14248" w:name="_ETM_Q1_4351151"/>
      <w:bookmarkEnd w:id="14246"/>
      <w:bookmarkEnd w:id="14247"/>
      <w:bookmarkEnd w:id="14248"/>
    </w:p>
    <w:p w14:paraId="001C11E4" w14:textId="55ADCA5B" w:rsidR="00BE3087" w:rsidRDefault="00BE3087" w:rsidP="00BE3087">
      <w:pPr>
        <w:pStyle w:val="a4"/>
        <w:keepNext/>
        <w:rPr>
          <w:rtl/>
        </w:rPr>
      </w:pPr>
      <w:bookmarkStart w:id="14249" w:name="ET_speaker_אייל_לב_ארי_1389"/>
      <w:r w:rsidRPr="00BE3087">
        <w:rPr>
          <w:rStyle w:val="TagStyle"/>
          <w:rtl/>
        </w:rPr>
        <w:t xml:space="preserve"> &lt;&lt; דובר &gt;&gt; </w:t>
      </w:r>
      <w:r>
        <w:rPr>
          <w:rtl/>
        </w:rPr>
        <w:t>אייל לב ארי:</w:t>
      </w:r>
      <w:r w:rsidRPr="00BE3087">
        <w:rPr>
          <w:rStyle w:val="TagStyle"/>
          <w:rtl/>
        </w:rPr>
        <w:t xml:space="preserve"> &lt;&lt; דובר &gt;&gt;</w:t>
      </w:r>
      <w:r w:rsidR="00707E81">
        <w:rPr>
          <w:rtl/>
        </w:rPr>
        <w:t xml:space="preserve"> </w:t>
      </w:r>
      <w:r>
        <w:rPr>
          <w:rtl/>
        </w:rPr>
        <w:t xml:space="preserve"> </w:t>
      </w:r>
      <w:bookmarkEnd w:id="14249"/>
    </w:p>
    <w:p w14:paraId="46D00A72" w14:textId="77777777" w:rsidR="00BE3087" w:rsidRDefault="00BE3087" w:rsidP="00BE3087">
      <w:pPr>
        <w:pStyle w:val="KeepWithNext"/>
        <w:rPr>
          <w:rtl/>
          <w:lang w:eastAsia="he-IL"/>
        </w:rPr>
      </w:pPr>
    </w:p>
    <w:p w14:paraId="57F4E88C" w14:textId="66939D9C" w:rsidR="00BE3087" w:rsidRDefault="00BE3087" w:rsidP="00AB32EF">
      <w:pPr>
        <w:rPr>
          <w:rtl/>
          <w:lang w:eastAsia="he-IL"/>
        </w:rPr>
      </w:pPr>
      <w:bookmarkStart w:id="14250" w:name="_ETM_Q1_4352920"/>
      <w:bookmarkStart w:id="14251" w:name="_ETM_Q1_4352985"/>
      <w:bookmarkEnd w:id="14250"/>
      <w:bookmarkEnd w:id="14251"/>
      <w:r>
        <w:rPr>
          <w:rFonts w:hint="cs"/>
          <w:rtl/>
          <w:lang w:eastAsia="he-IL"/>
        </w:rPr>
        <w:t xml:space="preserve">במקום </w:t>
      </w:r>
      <w:bookmarkStart w:id="14252" w:name="_ETM_Q1_4353814"/>
      <w:bookmarkEnd w:id="14252"/>
      <w:r>
        <w:rPr>
          <w:rFonts w:hint="cs"/>
          <w:rtl/>
          <w:lang w:eastAsia="he-IL"/>
        </w:rPr>
        <w:t>בהחלטה</w:t>
      </w:r>
      <w:bookmarkStart w:id="14253" w:name="_ETM_Q1_4354729"/>
      <w:bookmarkEnd w:id="14253"/>
      <w:r>
        <w:rPr>
          <w:rFonts w:hint="cs"/>
          <w:rtl/>
          <w:lang w:eastAsia="he-IL"/>
        </w:rPr>
        <w:t xml:space="preserve"> </w:t>
      </w:r>
      <w:r w:rsidR="00134FCB">
        <w:rPr>
          <w:rtl/>
          <w:lang w:eastAsia="he-IL"/>
        </w:rPr>
        <w:t>של רוב חבריה</w:t>
      </w:r>
      <w:bookmarkStart w:id="14254" w:name="_ETM_Q1_4351697"/>
      <w:bookmarkEnd w:id="14254"/>
      <w:r>
        <w:rPr>
          <w:rFonts w:hint="cs"/>
          <w:rtl/>
          <w:lang w:eastAsia="he-IL"/>
        </w:rPr>
        <w:t xml:space="preserve"> יבוא,</w:t>
      </w:r>
      <w:r w:rsidR="00707E81">
        <w:rPr>
          <w:rFonts w:hint="cs"/>
          <w:rtl/>
          <w:lang w:eastAsia="he-IL"/>
        </w:rPr>
        <w:t xml:space="preserve"> </w:t>
      </w:r>
      <w:r w:rsidR="00134FCB">
        <w:rPr>
          <w:rtl/>
          <w:lang w:eastAsia="he-IL"/>
        </w:rPr>
        <w:t>לאחר קיום דיון מעמיק תוך שיח בלב פתוח ונפש חפצה.</w:t>
      </w:r>
      <w:bookmarkStart w:id="14255" w:name="_ETM_Q1_4359631"/>
      <w:bookmarkEnd w:id="14255"/>
    </w:p>
    <w:p w14:paraId="70E64F20" w14:textId="77777777" w:rsidR="00BE3087" w:rsidRDefault="00BE3087" w:rsidP="00AB32EF">
      <w:pPr>
        <w:rPr>
          <w:rtl/>
          <w:lang w:eastAsia="he-IL"/>
        </w:rPr>
      </w:pPr>
      <w:bookmarkStart w:id="14256" w:name="_ETM_Q1_4360771"/>
      <w:bookmarkEnd w:id="14256"/>
    </w:p>
    <w:p w14:paraId="2FF85EB4" w14:textId="055D8916" w:rsidR="00BE3087" w:rsidRDefault="00BE3087" w:rsidP="00BE3087">
      <w:pPr>
        <w:pStyle w:val="a4"/>
        <w:keepNext/>
        <w:rPr>
          <w:rtl/>
        </w:rPr>
      </w:pPr>
      <w:bookmarkStart w:id="14257" w:name="ET_speaker_6127_1390"/>
      <w:r w:rsidRPr="00BE3087">
        <w:rPr>
          <w:rStyle w:val="TagStyle"/>
          <w:rtl/>
        </w:rPr>
        <w:t xml:space="preserve"> &lt;&lt; דובר &gt;&gt; </w:t>
      </w:r>
      <w:r>
        <w:rPr>
          <w:rtl/>
        </w:rPr>
        <w:t>ולדימיר בליאק (יש עתיד):</w:t>
      </w:r>
      <w:r w:rsidRPr="00BE3087">
        <w:rPr>
          <w:rStyle w:val="TagStyle"/>
          <w:rtl/>
        </w:rPr>
        <w:t xml:space="preserve"> &lt;&lt; דובר &gt;&gt;</w:t>
      </w:r>
      <w:r w:rsidR="00707E81">
        <w:rPr>
          <w:rtl/>
        </w:rPr>
        <w:t xml:space="preserve"> </w:t>
      </w:r>
      <w:r>
        <w:rPr>
          <w:rtl/>
        </w:rPr>
        <w:t xml:space="preserve"> </w:t>
      </w:r>
      <w:bookmarkEnd w:id="14257"/>
    </w:p>
    <w:p w14:paraId="08068512" w14:textId="77777777" w:rsidR="00BE3087" w:rsidRDefault="00BE3087" w:rsidP="00BE3087">
      <w:pPr>
        <w:pStyle w:val="KeepWithNext"/>
        <w:rPr>
          <w:rtl/>
          <w:lang w:eastAsia="he-IL"/>
        </w:rPr>
      </w:pPr>
    </w:p>
    <w:p w14:paraId="0F1C1D05" w14:textId="6D2D6ACC" w:rsidR="00BE3087" w:rsidRDefault="00BE3087" w:rsidP="00BE3087">
      <w:pPr>
        <w:rPr>
          <w:rtl/>
          <w:lang w:eastAsia="he-IL"/>
        </w:rPr>
      </w:pPr>
      <w:bookmarkStart w:id="14258" w:name="_ETM_Q1_4363418"/>
      <w:bookmarkEnd w:id="14258"/>
      <w:r>
        <w:rPr>
          <w:rFonts w:hint="cs"/>
          <w:rtl/>
          <w:lang w:eastAsia="he-IL"/>
        </w:rPr>
        <w:t>כז</w:t>
      </w:r>
      <w:bookmarkStart w:id="14259" w:name="_ETM_Q1_4363544"/>
      <w:bookmarkEnd w:id="14259"/>
      <w:r>
        <w:rPr>
          <w:rFonts w:hint="cs"/>
          <w:rtl/>
          <w:lang w:eastAsia="he-IL"/>
        </w:rPr>
        <w:t>את הסתייגות מהותי, אפרת איך נפלה</w:t>
      </w:r>
      <w:bookmarkStart w:id="14260" w:name="_ETM_Q1_4363007"/>
      <w:bookmarkEnd w:id="14260"/>
      <w:r>
        <w:rPr>
          <w:rFonts w:hint="cs"/>
          <w:rtl/>
          <w:lang w:eastAsia="he-IL"/>
        </w:rPr>
        <w:t xml:space="preserve"> ההסתייגות.</w:t>
      </w:r>
      <w:bookmarkStart w:id="14261" w:name="_ETM_Q1_4366470"/>
      <w:bookmarkEnd w:id="14261"/>
    </w:p>
    <w:p w14:paraId="79281CE7" w14:textId="77777777" w:rsidR="00BE3087" w:rsidRDefault="00BE3087" w:rsidP="00BE3087">
      <w:pPr>
        <w:rPr>
          <w:rtl/>
          <w:lang w:eastAsia="he-IL"/>
        </w:rPr>
      </w:pPr>
    </w:p>
    <w:p w14:paraId="2B5B3746" w14:textId="2F366221" w:rsidR="00BE3087" w:rsidRDefault="00BE3087" w:rsidP="00BE3087">
      <w:pPr>
        <w:pStyle w:val="af6"/>
        <w:keepNext/>
        <w:rPr>
          <w:rtl/>
        </w:rPr>
      </w:pPr>
      <w:bookmarkStart w:id="14262" w:name="ET_yor_5786_1391"/>
      <w:r w:rsidRPr="00BE3087">
        <w:rPr>
          <w:rStyle w:val="TagStyle"/>
          <w:rtl/>
        </w:rPr>
        <w:t xml:space="preserve"> &lt;&lt; יור &gt;&gt; </w:t>
      </w:r>
      <w:r>
        <w:rPr>
          <w:rtl/>
        </w:rPr>
        <w:t>היו"ר אופיר כץ:</w:t>
      </w:r>
      <w:r w:rsidRPr="00BE3087">
        <w:rPr>
          <w:rStyle w:val="TagStyle"/>
          <w:rtl/>
        </w:rPr>
        <w:t xml:space="preserve"> &lt;&lt; יור &gt;&gt;</w:t>
      </w:r>
      <w:r w:rsidR="00707E81">
        <w:rPr>
          <w:rtl/>
        </w:rPr>
        <w:t xml:space="preserve"> </w:t>
      </w:r>
      <w:r>
        <w:rPr>
          <w:rtl/>
        </w:rPr>
        <w:t xml:space="preserve"> </w:t>
      </w:r>
      <w:bookmarkEnd w:id="14262"/>
    </w:p>
    <w:p w14:paraId="72005959" w14:textId="77777777" w:rsidR="00BE3087" w:rsidRDefault="00BE3087" w:rsidP="00BE3087">
      <w:pPr>
        <w:pStyle w:val="KeepWithNext"/>
        <w:rPr>
          <w:rtl/>
          <w:lang w:eastAsia="he-IL"/>
        </w:rPr>
      </w:pPr>
    </w:p>
    <w:p w14:paraId="0691429C" w14:textId="3337856D" w:rsidR="00BE3087" w:rsidRDefault="00BE3087" w:rsidP="00BE3087">
      <w:pPr>
        <w:rPr>
          <w:rtl/>
          <w:lang w:eastAsia="he-IL"/>
        </w:rPr>
      </w:pPr>
      <w:bookmarkStart w:id="14263" w:name="_ETM_Q1_4368761"/>
      <w:bookmarkStart w:id="14264" w:name="_ETM_Q1_4368874"/>
      <w:bookmarkStart w:id="14265" w:name="_ETM_Q1_4364015"/>
      <w:bookmarkEnd w:id="14263"/>
      <w:bookmarkEnd w:id="14264"/>
      <w:bookmarkEnd w:id="14265"/>
      <w:r>
        <w:rPr>
          <w:rFonts w:hint="cs"/>
          <w:rtl/>
          <w:lang w:eastAsia="he-IL"/>
        </w:rPr>
        <w:t>אפרת, 145</w:t>
      </w:r>
      <w:bookmarkStart w:id="14266" w:name="_ETM_Q1_4365927"/>
      <w:bookmarkEnd w:id="14266"/>
      <w:r>
        <w:rPr>
          <w:rFonts w:hint="cs"/>
          <w:rtl/>
          <w:lang w:eastAsia="he-IL"/>
        </w:rPr>
        <w:t xml:space="preserve"> אייל הקריא אותה.</w:t>
      </w:r>
    </w:p>
    <w:p w14:paraId="1B91366D" w14:textId="77777777" w:rsidR="00BE3087" w:rsidRDefault="00BE3087" w:rsidP="00BE3087">
      <w:pPr>
        <w:rPr>
          <w:rtl/>
          <w:lang w:eastAsia="he-IL"/>
        </w:rPr>
      </w:pPr>
      <w:bookmarkStart w:id="14267" w:name="_ETM_Q1_4368551"/>
      <w:bookmarkStart w:id="14268" w:name="_ETM_Q1_4369192"/>
      <w:bookmarkEnd w:id="14267"/>
      <w:bookmarkEnd w:id="14268"/>
    </w:p>
    <w:p w14:paraId="694904C2" w14:textId="03BAA340" w:rsidR="00BE3087" w:rsidRDefault="00BE3087" w:rsidP="00BE3087">
      <w:pPr>
        <w:pStyle w:val="a4"/>
        <w:keepNext/>
        <w:rPr>
          <w:rtl/>
        </w:rPr>
      </w:pPr>
      <w:bookmarkStart w:id="14269" w:name="ET_speaker_6158_1392"/>
      <w:r w:rsidRPr="00BE3087">
        <w:rPr>
          <w:rStyle w:val="TagStyle"/>
          <w:rtl/>
        </w:rPr>
        <w:t xml:space="preserve"> &lt;&lt; דובר &gt;&gt; </w:t>
      </w:r>
      <w:r>
        <w:rPr>
          <w:rtl/>
        </w:rPr>
        <w:t>אפרת רייטן מרום (העבודה):</w:t>
      </w:r>
      <w:r w:rsidRPr="00BE3087">
        <w:rPr>
          <w:rStyle w:val="TagStyle"/>
          <w:rtl/>
        </w:rPr>
        <w:t xml:space="preserve"> &lt;&lt; דובר &gt;&gt;</w:t>
      </w:r>
      <w:r w:rsidR="00707E81">
        <w:rPr>
          <w:rtl/>
        </w:rPr>
        <w:t xml:space="preserve"> </w:t>
      </w:r>
      <w:r>
        <w:rPr>
          <w:rtl/>
        </w:rPr>
        <w:t xml:space="preserve"> </w:t>
      </w:r>
      <w:bookmarkEnd w:id="14269"/>
    </w:p>
    <w:p w14:paraId="27230D6E" w14:textId="77777777" w:rsidR="00BE3087" w:rsidRDefault="00BE3087" w:rsidP="00BE3087">
      <w:pPr>
        <w:pStyle w:val="KeepWithNext"/>
        <w:rPr>
          <w:rtl/>
          <w:lang w:eastAsia="he-IL"/>
        </w:rPr>
      </w:pPr>
    </w:p>
    <w:p w14:paraId="1AF1ECAB" w14:textId="03FD1430" w:rsidR="00BE3087" w:rsidRDefault="00BE3087" w:rsidP="00BE3087">
      <w:pPr>
        <w:rPr>
          <w:rtl/>
          <w:lang w:eastAsia="he-IL"/>
        </w:rPr>
      </w:pPr>
      <w:bookmarkStart w:id="14270" w:name="_ETM_Q1_4366384"/>
      <w:bookmarkStart w:id="14271" w:name="_ETM_Q1_4366465"/>
      <w:bookmarkEnd w:id="14270"/>
      <w:bookmarkEnd w:id="14271"/>
      <w:r>
        <w:rPr>
          <w:rFonts w:hint="cs"/>
          <w:rtl/>
          <w:lang w:eastAsia="he-IL"/>
        </w:rPr>
        <w:t xml:space="preserve">תודה שההסתייגויות שלנו, תראה </w:t>
      </w:r>
      <w:bookmarkStart w:id="14272" w:name="_ETM_Q1_4367816"/>
      <w:bookmarkEnd w:id="14272"/>
      <w:r>
        <w:rPr>
          <w:rFonts w:hint="cs"/>
          <w:rtl/>
          <w:lang w:eastAsia="he-IL"/>
        </w:rPr>
        <w:t>מקריאים אותם אחת אחת,</w:t>
      </w:r>
      <w:bookmarkStart w:id="14273" w:name="_ETM_Q1_4370445"/>
      <w:bookmarkEnd w:id="14273"/>
      <w:r>
        <w:rPr>
          <w:rFonts w:hint="cs"/>
          <w:rtl/>
          <w:lang w:eastAsia="he-IL"/>
        </w:rPr>
        <w:t xml:space="preserve"> למה? כי הן מהותיות, הן מהותיות, זה לא </w:t>
      </w:r>
      <w:r w:rsidR="007B0C44">
        <w:rPr>
          <w:rFonts w:hint="cs"/>
          <w:rtl/>
          <w:lang w:eastAsia="he-IL"/>
        </w:rPr>
        <w:t>קשקוש</w:t>
      </w:r>
      <w:r>
        <w:rPr>
          <w:rFonts w:hint="cs"/>
          <w:rtl/>
          <w:lang w:eastAsia="he-IL"/>
        </w:rPr>
        <w:t>.</w:t>
      </w:r>
      <w:bookmarkStart w:id="14274" w:name="_ETM_Q1_4371872"/>
      <w:bookmarkStart w:id="14275" w:name="_ETM_Q1_4372177"/>
      <w:bookmarkEnd w:id="14274"/>
      <w:bookmarkEnd w:id="14275"/>
    </w:p>
    <w:p w14:paraId="2CF6B264" w14:textId="77777777" w:rsidR="00BE3087" w:rsidRDefault="00BE3087" w:rsidP="00AB32EF">
      <w:pPr>
        <w:rPr>
          <w:rtl/>
          <w:lang w:eastAsia="he-IL"/>
        </w:rPr>
      </w:pPr>
      <w:bookmarkStart w:id="14276" w:name="_ETM_Q1_4360150"/>
      <w:bookmarkStart w:id="14277" w:name="_ETM_Q1_4360291"/>
      <w:bookmarkStart w:id="14278" w:name="_ETM_Q1_4375574"/>
      <w:bookmarkEnd w:id="14276"/>
      <w:bookmarkEnd w:id="14277"/>
      <w:bookmarkEnd w:id="14278"/>
    </w:p>
    <w:p w14:paraId="7970FF79" w14:textId="064AFA5B" w:rsidR="00BE3087" w:rsidRDefault="00BE3087" w:rsidP="00BE3087">
      <w:pPr>
        <w:pStyle w:val="a4"/>
        <w:keepNext/>
        <w:rPr>
          <w:rtl/>
        </w:rPr>
      </w:pPr>
      <w:bookmarkStart w:id="14279" w:name="ET_speaker_6127_1393"/>
      <w:r w:rsidRPr="00BE3087">
        <w:rPr>
          <w:rStyle w:val="TagStyle"/>
          <w:rtl/>
        </w:rPr>
        <w:t xml:space="preserve"> &lt;&lt; דובר &gt;&gt; </w:t>
      </w:r>
      <w:r>
        <w:rPr>
          <w:rtl/>
        </w:rPr>
        <w:t>ולדימיר בליאק (יש עתיד):</w:t>
      </w:r>
      <w:r w:rsidRPr="00BE3087">
        <w:rPr>
          <w:rStyle w:val="TagStyle"/>
          <w:rtl/>
        </w:rPr>
        <w:t xml:space="preserve"> &lt;&lt; דובר &gt;&gt;</w:t>
      </w:r>
      <w:r w:rsidR="00707E81">
        <w:rPr>
          <w:rtl/>
        </w:rPr>
        <w:t xml:space="preserve"> </w:t>
      </w:r>
      <w:r>
        <w:rPr>
          <w:rtl/>
        </w:rPr>
        <w:t xml:space="preserve"> </w:t>
      </w:r>
      <w:bookmarkEnd w:id="14279"/>
    </w:p>
    <w:p w14:paraId="1C32BE97" w14:textId="77777777" w:rsidR="00BE3087" w:rsidRDefault="00BE3087" w:rsidP="00BE3087">
      <w:pPr>
        <w:pStyle w:val="KeepWithNext"/>
        <w:rPr>
          <w:rtl/>
        </w:rPr>
      </w:pPr>
    </w:p>
    <w:p w14:paraId="6183F071" w14:textId="77777777" w:rsidR="00BE3087" w:rsidRDefault="00BE3087" w:rsidP="00BE3087">
      <w:pPr>
        <w:rPr>
          <w:rtl/>
        </w:rPr>
      </w:pPr>
      <w:bookmarkStart w:id="14280" w:name="_ETM_Q1_4373804"/>
      <w:bookmarkStart w:id="14281" w:name="_ETM_Q1_4373893"/>
      <w:bookmarkStart w:id="14282" w:name="_ETM_Q1_4374072"/>
      <w:bookmarkEnd w:id="14280"/>
      <w:bookmarkEnd w:id="14281"/>
      <w:bookmarkEnd w:id="14282"/>
      <w:r>
        <w:rPr>
          <w:rFonts w:hint="cs"/>
          <w:rtl/>
        </w:rPr>
        <w:t xml:space="preserve">אני </w:t>
      </w:r>
      <w:bookmarkStart w:id="14283" w:name="_ETM_Q1_4374701"/>
      <w:bookmarkEnd w:id="14283"/>
      <w:r>
        <w:rPr>
          <w:rFonts w:hint="cs"/>
          <w:rtl/>
        </w:rPr>
        <w:t>מסכים</w:t>
      </w:r>
      <w:bookmarkStart w:id="14284" w:name="_ETM_Q1_4375509"/>
      <w:bookmarkEnd w:id="14284"/>
      <w:r>
        <w:rPr>
          <w:rFonts w:hint="cs"/>
          <w:rtl/>
        </w:rPr>
        <w:t xml:space="preserve"> איתך, איך זה נופל?</w:t>
      </w:r>
      <w:bookmarkStart w:id="14285" w:name="_ETM_Q1_4378754"/>
      <w:bookmarkStart w:id="14286" w:name="_ETM_Q1_4379482"/>
      <w:bookmarkEnd w:id="14285"/>
      <w:bookmarkEnd w:id="14286"/>
    </w:p>
    <w:p w14:paraId="0F918404" w14:textId="77777777" w:rsidR="00BE3087" w:rsidRDefault="00BE3087" w:rsidP="00BE3087">
      <w:pPr>
        <w:rPr>
          <w:rtl/>
        </w:rPr>
      </w:pPr>
      <w:bookmarkStart w:id="14287" w:name="_ETM_Q1_4379897"/>
      <w:bookmarkStart w:id="14288" w:name="_ETM_Q1_4375076"/>
      <w:bookmarkEnd w:id="14287"/>
      <w:bookmarkEnd w:id="14288"/>
    </w:p>
    <w:p w14:paraId="0D800AF0" w14:textId="373F3535" w:rsidR="00BE3087" w:rsidRDefault="00BE3087" w:rsidP="00BE3087">
      <w:pPr>
        <w:pStyle w:val="a4"/>
        <w:keepNext/>
        <w:rPr>
          <w:rtl/>
        </w:rPr>
      </w:pPr>
      <w:bookmarkStart w:id="14289" w:name="ET_speaker_6158_1394"/>
      <w:r w:rsidRPr="00BE3087">
        <w:rPr>
          <w:rStyle w:val="TagStyle"/>
          <w:rtl/>
        </w:rPr>
        <w:t xml:space="preserve"> &lt;&lt; דובר &gt;&gt; </w:t>
      </w:r>
      <w:r>
        <w:rPr>
          <w:rtl/>
        </w:rPr>
        <w:t>אפרת רייטן מרום (העבודה):</w:t>
      </w:r>
      <w:r w:rsidRPr="00BE3087">
        <w:rPr>
          <w:rStyle w:val="TagStyle"/>
          <w:rtl/>
        </w:rPr>
        <w:t xml:space="preserve"> &lt;&lt; דובר &gt;&gt;</w:t>
      </w:r>
      <w:r w:rsidR="00707E81">
        <w:rPr>
          <w:rtl/>
        </w:rPr>
        <w:t xml:space="preserve"> </w:t>
      </w:r>
      <w:r>
        <w:rPr>
          <w:rtl/>
        </w:rPr>
        <w:t xml:space="preserve"> </w:t>
      </w:r>
      <w:bookmarkEnd w:id="14289"/>
    </w:p>
    <w:p w14:paraId="7EAF1444" w14:textId="77777777" w:rsidR="00BE3087" w:rsidRDefault="00BE3087" w:rsidP="00BE3087">
      <w:pPr>
        <w:pStyle w:val="KeepWithNext"/>
        <w:rPr>
          <w:rtl/>
          <w:lang w:eastAsia="he-IL"/>
        </w:rPr>
      </w:pPr>
    </w:p>
    <w:p w14:paraId="0A77E8B4" w14:textId="4D84B457" w:rsidR="00BE3087" w:rsidRDefault="00BE3087" w:rsidP="00BE3087">
      <w:pPr>
        <w:rPr>
          <w:rtl/>
          <w:lang w:eastAsia="he-IL"/>
        </w:rPr>
      </w:pPr>
      <w:bookmarkStart w:id="14290" w:name="_ETM_Q1_4377334"/>
      <w:bookmarkEnd w:id="14290"/>
      <w:r>
        <w:rPr>
          <w:rFonts w:hint="cs"/>
          <w:rtl/>
          <w:lang w:eastAsia="he-IL"/>
        </w:rPr>
        <w:t>א</w:t>
      </w:r>
      <w:bookmarkStart w:id="14291" w:name="_ETM_Q1_4377484"/>
      <w:bookmarkEnd w:id="14291"/>
      <w:r>
        <w:rPr>
          <w:rFonts w:hint="cs"/>
          <w:rtl/>
          <w:lang w:eastAsia="he-IL"/>
        </w:rPr>
        <w:t>ני לא רוצה לבזבז את הזמן של</w:t>
      </w:r>
      <w:bookmarkStart w:id="14292" w:name="_ETM_Q1_4380728"/>
      <w:bookmarkEnd w:id="14292"/>
      <w:r>
        <w:rPr>
          <w:rFonts w:hint="cs"/>
          <w:rtl/>
          <w:lang w:eastAsia="he-IL"/>
        </w:rPr>
        <w:t xml:space="preserve"> הכנסת, זה</w:t>
      </w:r>
      <w:bookmarkStart w:id="14293" w:name="_ETM_Q1_4377011"/>
      <w:bookmarkEnd w:id="14293"/>
      <w:r>
        <w:rPr>
          <w:rFonts w:hint="cs"/>
          <w:rtl/>
          <w:lang w:eastAsia="he-IL"/>
        </w:rPr>
        <w:t xml:space="preserve"> </w:t>
      </w:r>
      <w:bookmarkStart w:id="14294" w:name="_ETM_Q1_4376180"/>
      <w:bookmarkEnd w:id="14294"/>
      <w:r>
        <w:rPr>
          <w:rFonts w:hint="cs"/>
          <w:rtl/>
          <w:lang w:eastAsia="he-IL"/>
        </w:rPr>
        <w:t>דבר מאוד מאוד חשוב.</w:t>
      </w:r>
      <w:bookmarkStart w:id="14295" w:name="_ETM_Q1_4378668"/>
      <w:bookmarkEnd w:id="14295"/>
    </w:p>
    <w:p w14:paraId="58CEA8A2" w14:textId="77777777" w:rsidR="00BE3087" w:rsidRDefault="00BE3087" w:rsidP="00BE3087">
      <w:pPr>
        <w:rPr>
          <w:rtl/>
          <w:lang w:eastAsia="he-IL"/>
        </w:rPr>
      </w:pPr>
    </w:p>
    <w:p w14:paraId="2311CD69" w14:textId="572678E1" w:rsidR="00BE3087" w:rsidRDefault="00BE3087" w:rsidP="00BE3087">
      <w:pPr>
        <w:pStyle w:val="af6"/>
        <w:keepNext/>
        <w:rPr>
          <w:rtl/>
        </w:rPr>
      </w:pPr>
      <w:bookmarkStart w:id="14296" w:name="ET_yor_5786_1395"/>
      <w:r w:rsidRPr="00BE3087">
        <w:rPr>
          <w:rStyle w:val="TagStyle"/>
          <w:rtl/>
        </w:rPr>
        <w:t xml:space="preserve"> &lt;&lt; יור &gt;&gt; </w:t>
      </w:r>
      <w:r>
        <w:rPr>
          <w:rtl/>
        </w:rPr>
        <w:t>היו"ר אופיר כץ:</w:t>
      </w:r>
      <w:r w:rsidRPr="00BE3087">
        <w:rPr>
          <w:rStyle w:val="TagStyle"/>
          <w:rtl/>
        </w:rPr>
        <w:t xml:space="preserve"> &lt;&lt; יור &gt;&gt;</w:t>
      </w:r>
      <w:r w:rsidR="00707E81">
        <w:rPr>
          <w:rtl/>
        </w:rPr>
        <w:t xml:space="preserve"> </w:t>
      </w:r>
      <w:r>
        <w:rPr>
          <w:rtl/>
        </w:rPr>
        <w:t xml:space="preserve"> </w:t>
      </w:r>
      <w:bookmarkEnd w:id="14296"/>
    </w:p>
    <w:p w14:paraId="1955C6FF" w14:textId="77777777" w:rsidR="00BE3087" w:rsidRDefault="00BE3087" w:rsidP="00BE3087">
      <w:pPr>
        <w:pStyle w:val="KeepWithNext"/>
        <w:rPr>
          <w:rtl/>
          <w:lang w:eastAsia="he-IL"/>
        </w:rPr>
      </w:pPr>
    </w:p>
    <w:p w14:paraId="7E09143D" w14:textId="704E5DB5" w:rsidR="00BE3087" w:rsidRDefault="00BE3087" w:rsidP="00BE3087">
      <w:pPr>
        <w:rPr>
          <w:rtl/>
          <w:lang w:eastAsia="he-IL"/>
        </w:rPr>
      </w:pPr>
      <w:bookmarkStart w:id="14297" w:name="_ETM_Q1_4381042"/>
      <w:bookmarkStart w:id="14298" w:name="_ETM_Q1_4381133"/>
      <w:bookmarkEnd w:id="14297"/>
      <w:bookmarkEnd w:id="14298"/>
      <w:r>
        <w:rPr>
          <w:rFonts w:hint="cs"/>
          <w:rtl/>
          <w:lang w:eastAsia="he-IL"/>
        </w:rPr>
        <w:t>מי בעד 145?</w:t>
      </w:r>
    </w:p>
    <w:p w14:paraId="344C5519" w14:textId="77777777" w:rsidR="00BE3087" w:rsidRDefault="00BE3087" w:rsidP="00BE3087">
      <w:pPr>
        <w:rPr>
          <w:rtl/>
          <w:lang w:eastAsia="he-IL"/>
        </w:rPr>
      </w:pPr>
      <w:bookmarkStart w:id="14299" w:name="_ETM_Q1_4383436"/>
      <w:bookmarkStart w:id="14300" w:name="_ETM_Q1_4384037"/>
      <w:bookmarkStart w:id="14301" w:name="_ETM_Q1_4379552"/>
      <w:bookmarkEnd w:id="14299"/>
      <w:bookmarkEnd w:id="14300"/>
      <w:bookmarkEnd w:id="14301"/>
    </w:p>
    <w:p w14:paraId="3C8B4380" w14:textId="0E0E06D0" w:rsidR="00BE3087" w:rsidRDefault="00BE3087" w:rsidP="00BE3087">
      <w:pPr>
        <w:pStyle w:val="a4"/>
        <w:keepNext/>
        <w:rPr>
          <w:rtl/>
        </w:rPr>
      </w:pPr>
      <w:bookmarkStart w:id="14302" w:name="ET_speaker_6158_1396"/>
      <w:r w:rsidRPr="00BE3087">
        <w:rPr>
          <w:rStyle w:val="TagStyle"/>
          <w:rtl/>
        </w:rPr>
        <w:t xml:space="preserve"> &lt;&lt; דובר &gt;&gt; </w:t>
      </w:r>
      <w:r>
        <w:rPr>
          <w:rtl/>
        </w:rPr>
        <w:t>אפרת רייטן מרום (העבודה):</w:t>
      </w:r>
      <w:r w:rsidRPr="00BE3087">
        <w:rPr>
          <w:rStyle w:val="TagStyle"/>
          <w:rtl/>
        </w:rPr>
        <w:t xml:space="preserve"> &lt;&lt; דובר &gt;&gt;</w:t>
      </w:r>
      <w:r w:rsidR="00707E81">
        <w:rPr>
          <w:rtl/>
        </w:rPr>
        <w:t xml:space="preserve"> </w:t>
      </w:r>
      <w:r>
        <w:rPr>
          <w:rtl/>
        </w:rPr>
        <w:t xml:space="preserve"> </w:t>
      </w:r>
      <w:bookmarkEnd w:id="14302"/>
    </w:p>
    <w:p w14:paraId="7DC75435" w14:textId="77777777" w:rsidR="00BE3087" w:rsidRDefault="00BE3087" w:rsidP="00BE3087">
      <w:pPr>
        <w:pStyle w:val="KeepWithNext"/>
        <w:rPr>
          <w:rtl/>
          <w:lang w:eastAsia="he-IL"/>
        </w:rPr>
      </w:pPr>
    </w:p>
    <w:p w14:paraId="25E4E5BB" w14:textId="7DC0F056" w:rsidR="00BE3087" w:rsidRDefault="00BE3087" w:rsidP="00BE3087">
      <w:pPr>
        <w:rPr>
          <w:rtl/>
          <w:lang w:eastAsia="he-IL"/>
        </w:rPr>
      </w:pPr>
      <w:bookmarkStart w:id="14303" w:name="_ETM_Q1_4381315"/>
      <w:bookmarkEnd w:id="14303"/>
      <w:r>
        <w:rPr>
          <w:rFonts w:hint="cs"/>
          <w:rtl/>
          <w:lang w:eastAsia="he-IL"/>
        </w:rPr>
        <w:t>ר</w:t>
      </w:r>
      <w:bookmarkStart w:id="14304" w:name="_ETM_Q1_4381411"/>
      <w:bookmarkEnd w:id="14304"/>
      <w:r>
        <w:rPr>
          <w:rFonts w:hint="cs"/>
          <w:rtl/>
          <w:lang w:eastAsia="he-IL"/>
        </w:rPr>
        <w:t xml:space="preserve">גע הוא לא </w:t>
      </w:r>
      <w:bookmarkStart w:id="14305" w:name="_ETM_Q1_4382870"/>
      <w:bookmarkEnd w:id="14305"/>
      <w:r>
        <w:rPr>
          <w:rFonts w:hint="cs"/>
          <w:rtl/>
          <w:lang w:eastAsia="he-IL"/>
        </w:rPr>
        <w:t>הקריא.</w:t>
      </w:r>
      <w:bookmarkStart w:id="14306" w:name="_ETM_Q1_4384069"/>
      <w:bookmarkEnd w:id="14306"/>
    </w:p>
    <w:p w14:paraId="7064F695" w14:textId="77777777" w:rsidR="00BE3087" w:rsidRDefault="00BE3087" w:rsidP="00BE3087">
      <w:pPr>
        <w:rPr>
          <w:rtl/>
          <w:lang w:eastAsia="he-IL"/>
        </w:rPr>
      </w:pPr>
      <w:bookmarkStart w:id="14307" w:name="_ETM_Q1_4384598"/>
      <w:bookmarkStart w:id="14308" w:name="_ETM_Q1_4379776"/>
      <w:bookmarkEnd w:id="14307"/>
      <w:bookmarkEnd w:id="14308"/>
    </w:p>
    <w:p w14:paraId="0772A241" w14:textId="5F40A5E6" w:rsidR="00BE3087" w:rsidRDefault="00BE3087" w:rsidP="00BE3087">
      <w:pPr>
        <w:pStyle w:val="af6"/>
        <w:keepNext/>
        <w:rPr>
          <w:rtl/>
        </w:rPr>
      </w:pPr>
      <w:bookmarkStart w:id="14309" w:name="ET_yor_5786_1397"/>
      <w:r w:rsidRPr="00BE3087">
        <w:rPr>
          <w:rStyle w:val="TagStyle"/>
          <w:rtl/>
        </w:rPr>
        <w:t xml:space="preserve"> &lt;&lt; יור &gt;&gt; </w:t>
      </w:r>
      <w:r>
        <w:rPr>
          <w:rtl/>
        </w:rPr>
        <w:t>היו"ר אופיר כץ:</w:t>
      </w:r>
      <w:r w:rsidRPr="00BE3087">
        <w:rPr>
          <w:rStyle w:val="TagStyle"/>
          <w:rtl/>
        </w:rPr>
        <w:t xml:space="preserve"> &lt;&lt; יור &gt;&gt;</w:t>
      </w:r>
      <w:r w:rsidR="00707E81">
        <w:rPr>
          <w:rtl/>
        </w:rPr>
        <w:t xml:space="preserve"> </w:t>
      </w:r>
      <w:r>
        <w:rPr>
          <w:rtl/>
        </w:rPr>
        <w:t xml:space="preserve"> </w:t>
      </w:r>
      <w:bookmarkEnd w:id="14309"/>
    </w:p>
    <w:p w14:paraId="75C300FA" w14:textId="77777777" w:rsidR="00BE3087" w:rsidRDefault="00BE3087" w:rsidP="00BE3087">
      <w:pPr>
        <w:pStyle w:val="KeepWithNext"/>
        <w:rPr>
          <w:rtl/>
          <w:lang w:eastAsia="he-IL"/>
        </w:rPr>
      </w:pPr>
    </w:p>
    <w:p w14:paraId="6824E78B" w14:textId="6AD71310" w:rsidR="00BE3087" w:rsidRDefault="00BE3087" w:rsidP="00BE3087">
      <w:pPr>
        <w:rPr>
          <w:rtl/>
          <w:lang w:eastAsia="he-IL"/>
        </w:rPr>
      </w:pPr>
      <w:bookmarkStart w:id="14310" w:name="_ETM_Q1_4382224"/>
      <w:bookmarkStart w:id="14311" w:name="_ETM_Q1_4382339"/>
      <w:bookmarkEnd w:id="14310"/>
      <w:bookmarkEnd w:id="14311"/>
      <w:r>
        <w:rPr>
          <w:rFonts w:hint="cs"/>
          <w:rtl/>
          <w:lang w:eastAsia="he-IL"/>
        </w:rPr>
        <w:t>הוא הקריא.</w:t>
      </w:r>
    </w:p>
    <w:p w14:paraId="4711D618" w14:textId="77777777" w:rsidR="00BE3087" w:rsidRDefault="00BE3087" w:rsidP="00BE3087">
      <w:pPr>
        <w:rPr>
          <w:rtl/>
          <w:lang w:eastAsia="he-IL"/>
        </w:rPr>
      </w:pPr>
      <w:bookmarkStart w:id="14312" w:name="_ETM_Q1_4383791"/>
      <w:bookmarkStart w:id="14313" w:name="_ETM_Q1_4384477"/>
      <w:bookmarkStart w:id="14314" w:name="_ETM_Q1_4379695"/>
      <w:bookmarkEnd w:id="14312"/>
      <w:bookmarkEnd w:id="14313"/>
      <w:bookmarkEnd w:id="14314"/>
    </w:p>
    <w:p w14:paraId="00F007AE" w14:textId="072A5DD8" w:rsidR="00BE3087" w:rsidRDefault="00BE3087" w:rsidP="00BE3087">
      <w:pPr>
        <w:pStyle w:val="a4"/>
        <w:keepNext/>
        <w:rPr>
          <w:rtl/>
        </w:rPr>
      </w:pPr>
      <w:bookmarkStart w:id="14315" w:name="ET_speaker_6158_1398"/>
      <w:r w:rsidRPr="00BE3087">
        <w:rPr>
          <w:rStyle w:val="TagStyle"/>
          <w:rtl/>
        </w:rPr>
        <w:t xml:space="preserve"> &lt;&lt; דובר &gt;&gt; </w:t>
      </w:r>
      <w:r>
        <w:rPr>
          <w:rtl/>
        </w:rPr>
        <w:t>אפרת רייטן מרום (העבודה):</w:t>
      </w:r>
      <w:r w:rsidRPr="00BE3087">
        <w:rPr>
          <w:rStyle w:val="TagStyle"/>
          <w:rtl/>
        </w:rPr>
        <w:t xml:space="preserve"> &lt;&lt; דובר &gt;&gt;</w:t>
      </w:r>
      <w:r w:rsidR="00707E81">
        <w:rPr>
          <w:rtl/>
        </w:rPr>
        <w:t xml:space="preserve"> </w:t>
      </w:r>
      <w:r>
        <w:rPr>
          <w:rtl/>
        </w:rPr>
        <w:t xml:space="preserve"> </w:t>
      </w:r>
      <w:bookmarkEnd w:id="14315"/>
    </w:p>
    <w:p w14:paraId="0DF3A083" w14:textId="77777777" w:rsidR="00BE3087" w:rsidRDefault="00BE3087" w:rsidP="00BE3087">
      <w:pPr>
        <w:pStyle w:val="KeepWithNext"/>
        <w:rPr>
          <w:rtl/>
          <w:lang w:eastAsia="he-IL"/>
        </w:rPr>
      </w:pPr>
    </w:p>
    <w:p w14:paraId="756FEC5A" w14:textId="32509ECE" w:rsidR="00BE3087" w:rsidRDefault="00BE3087" w:rsidP="00BE3087">
      <w:pPr>
        <w:rPr>
          <w:rtl/>
          <w:lang w:eastAsia="he-IL"/>
        </w:rPr>
      </w:pPr>
      <w:bookmarkStart w:id="14316" w:name="_ETM_Q1_4381669"/>
      <w:bookmarkEnd w:id="14316"/>
      <w:r>
        <w:rPr>
          <w:rFonts w:hint="cs"/>
          <w:rtl/>
          <w:lang w:eastAsia="he-IL"/>
        </w:rPr>
        <w:t>ה</w:t>
      </w:r>
      <w:bookmarkStart w:id="14317" w:name="_ETM_Q1_4381831"/>
      <w:bookmarkEnd w:id="14317"/>
      <w:r>
        <w:rPr>
          <w:rFonts w:hint="cs"/>
          <w:rtl/>
          <w:lang w:eastAsia="he-IL"/>
        </w:rPr>
        <w:t>קראת?</w:t>
      </w:r>
    </w:p>
    <w:p w14:paraId="4E8EC536" w14:textId="77777777" w:rsidR="00BE3087" w:rsidRDefault="00BE3087" w:rsidP="00BE3087">
      <w:pPr>
        <w:rPr>
          <w:rtl/>
          <w:lang w:eastAsia="he-IL"/>
        </w:rPr>
      </w:pPr>
      <w:bookmarkStart w:id="14318" w:name="_ETM_Q1_4383239"/>
      <w:bookmarkStart w:id="14319" w:name="_ETM_Q1_4383906"/>
      <w:bookmarkEnd w:id="14318"/>
      <w:bookmarkEnd w:id="14319"/>
    </w:p>
    <w:p w14:paraId="1DAAB872" w14:textId="1290E73C" w:rsidR="00BE3087" w:rsidRDefault="00BE3087" w:rsidP="00BE3087">
      <w:pPr>
        <w:pStyle w:val="af6"/>
        <w:keepNext/>
        <w:rPr>
          <w:rtl/>
        </w:rPr>
      </w:pPr>
      <w:bookmarkStart w:id="14320" w:name="ET_yor_5786_1399"/>
      <w:r w:rsidRPr="00BE3087">
        <w:rPr>
          <w:rStyle w:val="TagStyle"/>
          <w:rtl/>
        </w:rPr>
        <w:t xml:space="preserve"> &lt;&lt; יור &gt;&gt; </w:t>
      </w:r>
      <w:r>
        <w:rPr>
          <w:rtl/>
        </w:rPr>
        <w:t>היו"ר אופיר כץ:</w:t>
      </w:r>
      <w:r w:rsidRPr="00BE3087">
        <w:rPr>
          <w:rStyle w:val="TagStyle"/>
          <w:rtl/>
        </w:rPr>
        <w:t xml:space="preserve"> &lt;&lt; יור &gt;&gt;</w:t>
      </w:r>
      <w:r w:rsidR="00707E81">
        <w:rPr>
          <w:rtl/>
        </w:rPr>
        <w:t xml:space="preserve"> </w:t>
      </w:r>
      <w:r>
        <w:rPr>
          <w:rtl/>
        </w:rPr>
        <w:t xml:space="preserve"> </w:t>
      </w:r>
      <w:bookmarkEnd w:id="14320"/>
    </w:p>
    <w:p w14:paraId="05025DAA" w14:textId="77777777" w:rsidR="00BE3087" w:rsidRDefault="00BE3087" w:rsidP="00BE3087">
      <w:pPr>
        <w:pStyle w:val="KeepWithNext"/>
        <w:rPr>
          <w:rtl/>
          <w:lang w:eastAsia="he-IL"/>
        </w:rPr>
      </w:pPr>
    </w:p>
    <w:p w14:paraId="35429528" w14:textId="3ED39D9B" w:rsidR="00BE3087" w:rsidRDefault="00BE3087" w:rsidP="00BE3087">
      <w:pPr>
        <w:rPr>
          <w:rtl/>
          <w:lang w:eastAsia="he-IL"/>
        </w:rPr>
      </w:pPr>
      <w:bookmarkStart w:id="14321" w:name="_ETM_Q1_4386202"/>
      <w:bookmarkStart w:id="14322" w:name="_ETM_Q1_4386333"/>
      <w:bookmarkEnd w:id="14321"/>
      <w:bookmarkEnd w:id="14322"/>
      <w:r>
        <w:rPr>
          <w:rFonts w:hint="cs"/>
          <w:rtl/>
          <w:lang w:eastAsia="he-IL"/>
        </w:rPr>
        <w:t>ה</w:t>
      </w:r>
      <w:bookmarkStart w:id="14323" w:name="_ETM_Q1_4381459"/>
      <w:bookmarkEnd w:id="14323"/>
      <w:r>
        <w:rPr>
          <w:rFonts w:hint="cs"/>
          <w:rtl/>
          <w:lang w:eastAsia="he-IL"/>
        </w:rPr>
        <w:t>ן ואת מנהלת דו שיח.</w:t>
      </w:r>
      <w:bookmarkStart w:id="14324" w:name="_ETM_Q1_4385005"/>
      <w:bookmarkEnd w:id="14324"/>
    </w:p>
    <w:p w14:paraId="111905FD" w14:textId="77777777" w:rsidR="00BE3087" w:rsidRDefault="00BE3087" w:rsidP="00BE3087">
      <w:pPr>
        <w:rPr>
          <w:rtl/>
          <w:lang w:eastAsia="he-IL"/>
        </w:rPr>
      </w:pPr>
      <w:bookmarkStart w:id="14325" w:name="_ETM_Q1_4385538"/>
      <w:bookmarkEnd w:id="14325"/>
    </w:p>
    <w:p w14:paraId="20A9B790" w14:textId="63146E71" w:rsidR="00BE3087" w:rsidRDefault="00BE3087" w:rsidP="00BE3087">
      <w:pPr>
        <w:pStyle w:val="a4"/>
        <w:keepNext/>
        <w:rPr>
          <w:rtl/>
        </w:rPr>
      </w:pPr>
      <w:bookmarkStart w:id="14326" w:name="ET_speaker_6158_1400"/>
      <w:r w:rsidRPr="00BE3087">
        <w:rPr>
          <w:rStyle w:val="TagStyle"/>
          <w:rtl/>
        </w:rPr>
        <w:t xml:space="preserve"> &lt;&lt; דובר &gt;&gt; </w:t>
      </w:r>
      <w:r>
        <w:rPr>
          <w:rtl/>
        </w:rPr>
        <w:t>אפרת רייטן מרום (העבודה):</w:t>
      </w:r>
      <w:r w:rsidRPr="00BE3087">
        <w:rPr>
          <w:rStyle w:val="TagStyle"/>
          <w:rtl/>
        </w:rPr>
        <w:t xml:space="preserve"> &lt;&lt; דובר &gt;&gt;</w:t>
      </w:r>
      <w:r w:rsidR="00707E81">
        <w:rPr>
          <w:rtl/>
        </w:rPr>
        <w:t xml:space="preserve"> </w:t>
      </w:r>
      <w:r>
        <w:rPr>
          <w:rtl/>
        </w:rPr>
        <w:t xml:space="preserve"> </w:t>
      </w:r>
      <w:bookmarkEnd w:id="14326"/>
    </w:p>
    <w:p w14:paraId="37ACE1BB" w14:textId="77777777" w:rsidR="00BE3087" w:rsidRDefault="00BE3087" w:rsidP="00BE3087">
      <w:pPr>
        <w:pStyle w:val="KeepWithNext"/>
        <w:rPr>
          <w:rtl/>
          <w:lang w:eastAsia="he-IL"/>
        </w:rPr>
      </w:pPr>
    </w:p>
    <w:p w14:paraId="423C267F" w14:textId="5107D730" w:rsidR="00BE3087" w:rsidRDefault="00BE3087" w:rsidP="00BE3087">
      <w:pPr>
        <w:rPr>
          <w:rtl/>
          <w:lang w:eastAsia="he-IL"/>
        </w:rPr>
      </w:pPr>
      <w:bookmarkStart w:id="14327" w:name="_ETM_Q1_4387686"/>
      <w:bookmarkStart w:id="14328" w:name="_ETM_Q1_4387796"/>
      <w:bookmarkEnd w:id="14327"/>
      <w:bookmarkEnd w:id="14328"/>
      <w:r>
        <w:rPr>
          <w:rFonts w:hint="cs"/>
          <w:rtl/>
          <w:lang w:eastAsia="he-IL"/>
        </w:rPr>
        <w:t>סל</w:t>
      </w:r>
      <w:bookmarkStart w:id="14329" w:name="_ETM_Q1_4382947"/>
      <w:bookmarkEnd w:id="14329"/>
      <w:r>
        <w:rPr>
          <w:rFonts w:hint="cs"/>
          <w:rtl/>
          <w:lang w:eastAsia="he-IL"/>
        </w:rPr>
        <w:t>יחה, לא שמעתי, לא שמעתי</w:t>
      </w:r>
      <w:bookmarkStart w:id="14330" w:name="_ETM_Q1_4386879"/>
      <w:bookmarkEnd w:id="14330"/>
      <w:r>
        <w:rPr>
          <w:rFonts w:hint="cs"/>
          <w:rtl/>
          <w:lang w:eastAsia="he-IL"/>
        </w:rPr>
        <w:t xml:space="preserve"> באמת.</w:t>
      </w:r>
      <w:bookmarkStart w:id="14331" w:name="_ETM_Q1_4389623"/>
      <w:bookmarkEnd w:id="14331"/>
    </w:p>
    <w:p w14:paraId="3C490A73" w14:textId="77777777" w:rsidR="00BE3087" w:rsidRDefault="00BE3087" w:rsidP="00BE3087">
      <w:pPr>
        <w:rPr>
          <w:rtl/>
          <w:lang w:eastAsia="he-IL"/>
        </w:rPr>
      </w:pPr>
      <w:bookmarkStart w:id="14332" w:name="_ETM_Q1_4390155"/>
      <w:bookmarkStart w:id="14333" w:name="_ETM_Q1_4385335"/>
      <w:bookmarkStart w:id="14334" w:name="_ETM_Q1_4381791"/>
      <w:bookmarkStart w:id="14335" w:name="_ETM_Q1_4387192"/>
      <w:bookmarkStart w:id="14336" w:name="_ETM_Q1_4382994"/>
      <w:bookmarkStart w:id="14337" w:name="_ETM_Q1_4390608"/>
      <w:bookmarkStart w:id="14338" w:name="_ETM_Q1_4385939"/>
      <w:bookmarkStart w:id="14339" w:name="_ETM_Q1_4381313"/>
      <w:bookmarkStart w:id="14340" w:name="_ETM_Q1_4389977"/>
      <w:bookmarkEnd w:id="14332"/>
      <w:bookmarkEnd w:id="14333"/>
      <w:bookmarkEnd w:id="14334"/>
      <w:bookmarkEnd w:id="14335"/>
      <w:bookmarkEnd w:id="14336"/>
      <w:bookmarkEnd w:id="14337"/>
      <w:bookmarkEnd w:id="14338"/>
      <w:bookmarkEnd w:id="14339"/>
      <w:bookmarkEnd w:id="14340"/>
    </w:p>
    <w:p w14:paraId="4F6188AD" w14:textId="7455F2AC" w:rsidR="00BE3087" w:rsidRDefault="00BE3087" w:rsidP="00BE3087">
      <w:pPr>
        <w:rPr>
          <w:rtl/>
          <w:lang w:eastAsia="he-IL"/>
        </w:rPr>
      </w:pPr>
      <w:bookmarkStart w:id="14341" w:name="_ETM_Q1_4390479"/>
      <w:bookmarkEnd w:id="14341"/>
      <w:r>
        <w:rPr>
          <w:rFonts w:hint="cs"/>
          <w:rtl/>
          <w:lang w:eastAsia="he-IL"/>
        </w:rPr>
        <w:t>בדיוק, בלב פתוח ונפש חפצה, אני רוצה רגע להגיד מילה</w:t>
      </w:r>
      <w:bookmarkStart w:id="14342" w:name="_ETM_Q1_4395928"/>
      <w:bookmarkEnd w:id="14342"/>
      <w:r>
        <w:rPr>
          <w:rFonts w:hint="cs"/>
          <w:rtl/>
          <w:lang w:eastAsia="he-IL"/>
        </w:rPr>
        <w:t xml:space="preserve"> על זה, </w:t>
      </w:r>
      <w:bookmarkStart w:id="14343" w:name="_ETM_Q1_4392631"/>
      <w:bookmarkEnd w:id="14343"/>
      <w:r w:rsidR="00134FCB">
        <w:rPr>
          <w:rtl/>
          <w:lang w:eastAsia="he-IL"/>
        </w:rPr>
        <w:t>היית בכיוון אופיר אדוני יו"ר הוועדה, אני מוכרחה לומר, שבניגוד ל</w:t>
      </w:r>
      <w:bookmarkStart w:id="14344" w:name="_ETM_Q1_4401521"/>
      <w:bookmarkEnd w:id="14344"/>
      <w:r>
        <w:rPr>
          <w:rFonts w:hint="cs"/>
          <w:rtl/>
          <w:lang w:eastAsia="he-IL"/>
        </w:rPr>
        <w:t>י</w:t>
      </w:r>
      <w:r w:rsidR="00134FCB">
        <w:rPr>
          <w:rtl/>
          <w:lang w:eastAsia="he-IL"/>
        </w:rPr>
        <w:t>ושבי ראש אחרים, כן גם בחוק הזה וגם בחוק הנבצרות</w:t>
      </w:r>
      <w:r>
        <w:rPr>
          <w:rFonts w:hint="cs"/>
          <w:rtl/>
          <w:lang w:eastAsia="he-IL"/>
        </w:rPr>
        <w:t>,</w:t>
      </w:r>
      <w:r w:rsidR="00134FCB">
        <w:rPr>
          <w:rtl/>
          <w:lang w:eastAsia="he-IL"/>
        </w:rPr>
        <w:t xml:space="preserve"> אמנם לא הלכת עד הסוף, אבל הלכת כברת דרך, אבל הדיונים שלך ברובם הגדול הם מתקיימים ככה</w:t>
      </w:r>
      <w:r>
        <w:rPr>
          <w:rFonts w:hint="cs"/>
          <w:rtl/>
          <w:lang w:eastAsia="he-IL"/>
        </w:rPr>
        <w:t>,</w:t>
      </w:r>
      <w:bookmarkStart w:id="14345" w:name="_ETM_Q1_4410889"/>
      <w:bookmarkEnd w:id="14345"/>
      <w:r w:rsidR="00134FCB">
        <w:rPr>
          <w:rtl/>
          <w:lang w:eastAsia="he-IL"/>
        </w:rPr>
        <w:t xml:space="preserve"> בשיח</w:t>
      </w:r>
      <w:r>
        <w:rPr>
          <w:rFonts w:hint="cs"/>
          <w:rtl/>
          <w:lang w:eastAsia="he-IL"/>
        </w:rPr>
        <w:t>,</w:t>
      </w:r>
      <w:r w:rsidR="00134FCB">
        <w:rPr>
          <w:rtl/>
          <w:lang w:eastAsia="he-IL"/>
        </w:rPr>
        <w:t xml:space="preserve"> בלב פתוח ונפש חפצה. </w:t>
      </w:r>
      <w:bookmarkStart w:id="14346" w:name="_ETM_Q1_4415143"/>
      <w:bookmarkStart w:id="14347" w:name="_ETM_Q1_4414460"/>
      <w:bookmarkStart w:id="14348" w:name="_ETM_Q1_4415358"/>
      <w:bookmarkStart w:id="14349" w:name="_ETM_Q1_4415453"/>
      <w:bookmarkStart w:id="14350" w:name="_ETM_Q1_4415713"/>
      <w:bookmarkEnd w:id="14346"/>
      <w:bookmarkEnd w:id="14347"/>
      <w:bookmarkEnd w:id="14348"/>
      <w:bookmarkEnd w:id="14349"/>
      <w:bookmarkEnd w:id="14350"/>
      <w:r w:rsidR="00134FCB">
        <w:rPr>
          <w:rtl/>
          <w:lang w:eastAsia="he-IL"/>
        </w:rPr>
        <w:t>בעיניי זה זכות לנהל דיונים</w:t>
      </w:r>
      <w:bookmarkStart w:id="14351" w:name="_ETM_Q1_4414493"/>
      <w:bookmarkStart w:id="14352" w:name="_ETM_Q1_4416550"/>
      <w:bookmarkEnd w:id="14351"/>
      <w:bookmarkEnd w:id="14352"/>
      <w:r>
        <w:rPr>
          <w:rFonts w:hint="cs"/>
          <w:rtl/>
          <w:lang w:eastAsia="he-IL"/>
        </w:rPr>
        <w:t xml:space="preserve"> ככה.</w:t>
      </w:r>
    </w:p>
    <w:p w14:paraId="07930613" w14:textId="77777777" w:rsidR="00BE3087" w:rsidRDefault="00BE3087" w:rsidP="00BE3087">
      <w:pPr>
        <w:rPr>
          <w:rtl/>
          <w:lang w:eastAsia="he-IL"/>
        </w:rPr>
      </w:pPr>
      <w:bookmarkStart w:id="14353" w:name="_ETM_Q1_4416924"/>
      <w:bookmarkStart w:id="14354" w:name="_ETM_Q1_4417050"/>
      <w:bookmarkStart w:id="14355" w:name="_ETM_Q1_4418533"/>
      <w:bookmarkEnd w:id="14353"/>
      <w:bookmarkEnd w:id="14354"/>
      <w:bookmarkEnd w:id="14355"/>
    </w:p>
    <w:p w14:paraId="2F21A0D1" w14:textId="471CD612" w:rsidR="00BE3087" w:rsidRDefault="00BE3087" w:rsidP="00BE3087">
      <w:pPr>
        <w:pStyle w:val="af6"/>
        <w:keepNext/>
        <w:rPr>
          <w:rtl/>
        </w:rPr>
      </w:pPr>
      <w:bookmarkStart w:id="14356" w:name="ET_yor_5786_1401"/>
      <w:r w:rsidRPr="00BE3087">
        <w:rPr>
          <w:rStyle w:val="TagStyle"/>
          <w:rtl/>
        </w:rPr>
        <w:t xml:space="preserve"> &lt;&lt; יור &gt;&gt; </w:t>
      </w:r>
      <w:r>
        <w:rPr>
          <w:rtl/>
        </w:rPr>
        <w:t>היו"ר אופיר כץ:</w:t>
      </w:r>
      <w:r w:rsidRPr="00BE3087">
        <w:rPr>
          <w:rStyle w:val="TagStyle"/>
          <w:rtl/>
        </w:rPr>
        <w:t xml:space="preserve"> &lt;&lt; יור &gt;&gt;</w:t>
      </w:r>
      <w:r w:rsidR="00707E81">
        <w:rPr>
          <w:rtl/>
        </w:rPr>
        <w:t xml:space="preserve"> </w:t>
      </w:r>
      <w:r>
        <w:rPr>
          <w:rtl/>
        </w:rPr>
        <w:t xml:space="preserve"> </w:t>
      </w:r>
      <w:bookmarkEnd w:id="14356"/>
    </w:p>
    <w:p w14:paraId="3AEDE918" w14:textId="77777777" w:rsidR="00BE3087" w:rsidRDefault="00BE3087" w:rsidP="00BE3087">
      <w:pPr>
        <w:pStyle w:val="KeepWithNext"/>
        <w:rPr>
          <w:rtl/>
        </w:rPr>
      </w:pPr>
      <w:bookmarkStart w:id="14357" w:name="_ETM_Q1_4416380"/>
      <w:bookmarkStart w:id="14358" w:name="_ETM_Q1_4420493"/>
      <w:bookmarkEnd w:id="14357"/>
      <w:bookmarkEnd w:id="14358"/>
    </w:p>
    <w:p w14:paraId="0FFA61F7" w14:textId="62B26F45" w:rsidR="00BE3087" w:rsidRDefault="00BE3087" w:rsidP="00BE3087">
      <w:pPr>
        <w:rPr>
          <w:rtl/>
        </w:rPr>
      </w:pPr>
      <w:r>
        <w:rPr>
          <w:rFonts w:hint="cs"/>
          <w:rtl/>
        </w:rPr>
        <w:t>אי</w:t>
      </w:r>
      <w:bookmarkStart w:id="14359" w:name="_ETM_Q1_4421057"/>
      <w:bookmarkEnd w:id="14359"/>
      <w:r>
        <w:rPr>
          <w:rFonts w:hint="cs"/>
          <w:rtl/>
        </w:rPr>
        <w:t>ך אני יכול להתנגד עכשיו?</w:t>
      </w:r>
      <w:bookmarkStart w:id="14360" w:name="_ETM_Q1_4424420"/>
      <w:bookmarkEnd w:id="14360"/>
    </w:p>
    <w:p w14:paraId="01796BDC" w14:textId="77777777" w:rsidR="00BE3087" w:rsidRDefault="00BE3087" w:rsidP="00BE3087">
      <w:pPr>
        <w:rPr>
          <w:rtl/>
        </w:rPr>
      </w:pPr>
      <w:bookmarkStart w:id="14361" w:name="_ETM_Q1_4424900"/>
      <w:bookmarkStart w:id="14362" w:name="_ETM_Q1_4420030"/>
      <w:bookmarkEnd w:id="14361"/>
      <w:bookmarkEnd w:id="14362"/>
    </w:p>
    <w:p w14:paraId="61DF6E72" w14:textId="2EDF8F09" w:rsidR="00BE3087" w:rsidRDefault="00BE3087" w:rsidP="00BE3087">
      <w:pPr>
        <w:pStyle w:val="a4"/>
        <w:keepNext/>
        <w:rPr>
          <w:rtl/>
        </w:rPr>
      </w:pPr>
      <w:bookmarkStart w:id="14363" w:name="ET_speaker_6127_1402"/>
      <w:r w:rsidRPr="00BE3087">
        <w:rPr>
          <w:rStyle w:val="TagStyle"/>
          <w:rtl/>
        </w:rPr>
        <w:t xml:space="preserve"> &lt;&lt; דובר &gt;&gt; </w:t>
      </w:r>
      <w:r>
        <w:rPr>
          <w:rtl/>
        </w:rPr>
        <w:t>ולדימיר בליאק (יש עתיד):</w:t>
      </w:r>
      <w:r w:rsidRPr="00BE3087">
        <w:rPr>
          <w:rStyle w:val="TagStyle"/>
          <w:rtl/>
        </w:rPr>
        <w:t xml:space="preserve"> &lt;&lt; דובר &gt;&gt;</w:t>
      </w:r>
      <w:r w:rsidR="00707E81">
        <w:rPr>
          <w:rtl/>
        </w:rPr>
        <w:t xml:space="preserve"> </w:t>
      </w:r>
      <w:r>
        <w:rPr>
          <w:rtl/>
        </w:rPr>
        <w:t xml:space="preserve"> </w:t>
      </w:r>
      <w:bookmarkEnd w:id="14363"/>
    </w:p>
    <w:p w14:paraId="4F1F4957" w14:textId="77777777" w:rsidR="00BE3087" w:rsidRDefault="00BE3087" w:rsidP="00BE3087">
      <w:pPr>
        <w:pStyle w:val="KeepWithNext"/>
        <w:rPr>
          <w:rtl/>
          <w:lang w:eastAsia="he-IL"/>
        </w:rPr>
      </w:pPr>
    </w:p>
    <w:p w14:paraId="79B57A34" w14:textId="7392139B" w:rsidR="00BE3087" w:rsidRDefault="00BE3087" w:rsidP="00BE3087">
      <w:pPr>
        <w:rPr>
          <w:rtl/>
          <w:lang w:eastAsia="he-IL"/>
        </w:rPr>
      </w:pPr>
      <w:bookmarkStart w:id="14364" w:name="_ETM_Q1_4423011"/>
      <w:bookmarkStart w:id="14365" w:name="_ETM_Q1_4423085"/>
      <w:bookmarkEnd w:id="14364"/>
      <w:bookmarkEnd w:id="14365"/>
      <w:r>
        <w:rPr>
          <w:rFonts w:hint="cs"/>
          <w:rtl/>
          <w:lang w:eastAsia="he-IL"/>
        </w:rPr>
        <w:t>רוויזיה.</w:t>
      </w:r>
      <w:bookmarkStart w:id="14366" w:name="_ETM_Q1_4424218"/>
      <w:bookmarkEnd w:id="14366"/>
    </w:p>
    <w:p w14:paraId="407C9AC4" w14:textId="77777777" w:rsidR="00BE3087" w:rsidRDefault="00BE3087" w:rsidP="00BE3087">
      <w:pPr>
        <w:rPr>
          <w:rtl/>
          <w:lang w:eastAsia="he-IL"/>
        </w:rPr>
      </w:pPr>
      <w:bookmarkStart w:id="14367" w:name="_ETM_Q1_4424595"/>
      <w:bookmarkStart w:id="14368" w:name="_ETM_Q1_4425139"/>
      <w:bookmarkEnd w:id="14367"/>
      <w:bookmarkEnd w:id="14368"/>
    </w:p>
    <w:p w14:paraId="4406064D" w14:textId="3BF83E92" w:rsidR="00BE3087" w:rsidRDefault="00BE3087" w:rsidP="00BE3087">
      <w:pPr>
        <w:pStyle w:val="af6"/>
        <w:keepNext/>
        <w:rPr>
          <w:rtl/>
        </w:rPr>
      </w:pPr>
      <w:bookmarkStart w:id="14369" w:name="ET_yor_5786_1403"/>
      <w:r w:rsidRPr="00BE3087">
        <w:rPr>
          <w:rStyle w:val="TagStyle"/>
          <w:rtl/>
        </w:rPr>
        <w:t xml:space="preserve"> &lt;&lt; יור &gt;&gt; </w:t>
      </w:r>
      <w:r>
        <w:rPr>
          <w:rtl/>
        </w:rPr>
        <w:t>היו"ר אופיר כץ:</w:t>
      </w:r>
      <w:r w:rsidRPr="00BE3087">
        <w:rPr>
          <w:rStyle w:val="TagStyle"/>
          <w:rtl/>
        </w:rPr>
        <w:t xml:space="preserve"> &lt;&lt; יור &gt;&gt;</w:t>
      </w:r>
      <w:r w:rsidR="00707E81">
        <w:rPr>
          <w:rtl/>
        </w:rPr>
        <w:t xml:space="preserve"> </w:t>
      </w:r>
      <w:r>
        <w:rPr>
          <w:rtl/>
        </w:rPr>
        <w:t xml:space="preserve"> </w:t>
      </w:r>
      <w:bookmarkEnd w:id="14369"/>
    </w:p>
    <w:p w14:paraId="698B32B9" w14:textId="77777777" w:rsidR="00BE3087" w:rsidRDefault="00BE3087" w:rsidP="00BE3087">
      <w:pPr>
        <w:pStyle w:val="KeepWithNext"/>
        <w:rPr>
          <w:rtl/>
          <w:lang w:eastAsia="he-IL"/>
        </w:rPr>
      </w:pPr>
    </w:p>
    <w:p w14:paraId="7A0B1F65" w14:textId="2B9B682A" w:rsidR="00BE3087" w:rsidRDefault="00BE3087" w:rsidP="00BE3087">
      <w:pPr>
        <w:rPr>
          <w:rtl/>
          <w:lang w:eastAsia="he-IL"/>
        </w:rPr>
      </w:pPr>
      <w:bookmarkStart w:id="14370" w:name="_ETM_Q1_4426576"/>
      <w:bookmarkStart w:id="14371" w:name="_ETM_Q1_4426692"/>
      <w:bookmarkEnd w:id="14370"/>
      <w:bookmarkEnd w:id="14371"/>
      <w:r>
        <w:rPr>
          <w:rFonts w:hint="cs"/>
          <w:rtl/>
          <w:lang w:eastAsia="he-IL"/>
        </w:rPr>
        <w:t xml:space="preserve">מי בעד? ארבעה, מי נגד? </w:t>
      </w:r>
      <w:bookmarkStart w:id="14372" w:name="_ETM_Q1_4426701"/>
      <w:bookmarkEnd w:id="14372"/>
      <w:r>
        <w:rPr>
          <w:rFonts w:hint="cs"/>
          <w:rtl/>
          <w:lang w:eastAsia="he-IL"/>
        </w:rPr>
        <w:t>שבעה, מי נמנ</w:t>
      </w:r>
      <w:bookmarkStart w:id="14373" w:name="_ETM_Q1_4429342"/>
      <w:bookmarkEnd w:id="14373"/>
      <w:r>
        <w:rPr>
          <w:rFonts w:hint="cs"/>
          <w:rtl/>
          <w:lang w:eastAsia="he-IL"/>
        </w:rPr>
        <w:t>ע? אחת</w:t>
      </w:r>
      <w:bookmarkStart w:id="14374" w:name="_ETM_Q1_4433486"/>
      <w:bookmarkEnd w:id="14374"/>
    </w:p>
    <w:p w14:paraId="17C051D1" w14:textId="77777777" w:rsidR="00BE3087" w:rsidRDefault="00BE3087" w:rsidP="00BE3087">
      <w:pPr>
        <w:rPr>
          <w:rtl/>
          <w:lang w:eastAsia="he-IL"/>
        </w:rPr>
      </w:pPr>
    </w:p>
    <w:p w14:paraId="480F7699" w14:textId="77777777" w:rsidR="00BE3087" w:rsidRDefault="00BE3087" w:rsidP="00BE3087">
      <w:pPr>
        <w:pStyle w:val="af1"/>
        <w:keepNext/>
        <w:rPr>
          <w:rtl/>
          <w:lang w:eastAsia="he-IL"/>
        </w:rPr>
      </w:pPr>
      <w:r>
        <w:rPr>
          <w:rtl/>
          <w:lang w:eastAsia="he-IL"/>
        </w:rPr>
        <w:t>הצבעה</w:t>
      </w:r>
    </w:p>
    <w:p w14:paraId="1445A3DA" w14:textId="77777777" w:rsidR="00BE3087" w:rsidRPr="00C61CDA" w:rsidRDefault="00BE3087" w:rsidP="00BE3087">
      <w:pPr>
        <w:rPr>
          <w:rtl/>
          <w:lang w:eastAsia="he-IL"/>
        </w:rPr>
      </w:pPr>
    </w:p>
    <w:p w14:paraId="4EAB949F" w14:textId="77777777" w:rsidR="00BE3087" w:rsidRDefault="00BE3087" w:rsidP="00BE3087">
      <w:pPr>
        <w:pStyle w:val="--"/>
        <w:keepNext/>
        <w:rPr>
          <w:rtl/>
          <w:lang w:eastAsia="he-IL"/>
        </w:rPr>
      </w:pPr>
      <w:r>
        <w:rPr>
          <w:rFonts w:hint="cs"/>
          <w:rtl/>
          <w:lang w:eastAsia="he-IL"/>
        </w:rPr>
        <w:t>ההסתייגות נדחתה.</w:t>
      </w:r>
    </w:p>
    <w:p w14:paraId="27717AF8" w14:textId="77777777" w:rsidR="00BE3087" w:rsidRDefault="00BE3087" w:rsidP="00BE3087">
      <w:pPr>
        <w:rPr>
          <w:rtl/>
          <w:lang w:eastAsia="he-IL"/>
        </w:rPr>
      </w:pPr>
    </w:p>
    <w:p w14:paraId="47874274" w14:textId="77777777" w:rsidR="00BE3087" w:rsidRDefault="00BE3087" w:rsidP="00BE3087">
      <w:pPr>
        <w:rPr>
          <w:rtl/>
          <w:lang w:eastAsia="he-IL"/>
        </w:rPr>
      </w:pPr>
      <w:r>
        <w:rPr>
          <w:rFonts w:hint="cs"/>
          <w:rtl/>
          <w:lang w:eastAsia="he-IL"/>
        </w:rPr>
        <w:t>ההסתייגות נפלה.</w:t>
      </w:r>
      <w:bookmarkStart w:id="14375" w:name="_ETM_Q1_4433149"/>
      <w:bookmarkEnd w:id="14375"/>
    </w:p>
    <w:p w14:paraId="2D67144D" w14:textId="77777777" w:rsidR="00BE3087" w:rsidRDefault="00BE3087" w:rsidP="00BE3087">
      <w:pPr>
        <w:rPr>
          <w:rtl/>
          <w:lang w:eastAsia="he-IL"/>
        </w:rPr>
      </w:pPr>
      <w:bookmarkStart w:id="14376" w:name="_ETM_Q1_4433625"/>
      <w:bookmarkStart w:id="14377" w:name="_ETM_Q1_4428780"/>
      <w:bookmarkEnd w:id="14376"/>
      <w:bookmarkEnd w:id="14377"/>
    </w:p>
    <w:p w14:paraId="387BE123" w14:textId="6FCD1428" w:rsidR="00BE3087" w:rsidRDefault="00BE3087" w:rsidP="00BE3087">
      <w:pPr>
        <w:pStyle w:val="a4"/>
        <w:keepNext/>
        <w:rPr>
          <w:rtl/>
        </w:rPr>
      </w:pPr>
      <w:bookmarkStart w:id="14378" w:name="ET_speaker_6468_1404"/>
      <w:r w:rsidRPr="00BE3087">
        <w:rPr>
          <w:rStyle w:val="TagStyle"/>
          <w:rtl/>
        </w:rPr>
        <w:t xml:space="preserve"> &lt;&lt; דובר &gt;&gt; </w:t>
      </w:r>
      <w:r>
        <w:rPr>
          <w:rtl/>
        </w:rPr>
        <w:t>דן אילוז (הליכוד ):</w:t>
      </w:r>
      <w:r w:rsidRPr="00BE3087">
        <w:rPr>
          <w:rStyle w:val="TagStyle"/>
          <w:rtl/>
        </w:rPr>
        <w:t xml:space="preserve"> &lt;&lt; דובר &gt;&gt;</w:t>
      </w:r>
      <w:r w:rsidR="00707E81">
        <w:rPr>
          <w:rtl/>
        </w:rPr>
        <w:t xml:space="preserve"> </w:t>
      </w:r>
      <w:r>
        <w:rPr>
          <w:rtl/>
        </w:rPr>
        <w:t xml:space="preserve"> </w:t>
      </w:r>
      <w:bookmarkEnd w:id="14378"/>
    </w:p>
    <w:p w14:paraId="60C39472" w14:textId="77777777" w:rsidR="00BE3087" w:rsidRDefault="00BE3087" w:rsidP="00BE3087">
      <w:pPr>
        <w:pStyle w:val="KeepWithNext"/>
        <w:rPr>
          <w:rtl/>
          <w:lang w:eastAsia="he-IL"/>
        </w:rPr>
      </w:pPr>
    </w:p>
    <w:p w14:paraId="324BDEE1" w14:textId="4AEF1CA1" w:rsidR="00BE3087" w:rsidRDefault="00BE3087" w:rsidP="00BE3087">
      <w:pPr>
        <w:rPr>
          <w:rtl/>
          <w:lang w:eastAsia="he-IL"/>
        </w:rPr>
      </w:pPr>
      <w:r>
        <w:rPr>
          <w:rFonts w:hint="cs"/>
          <w:rtl/>
          <w:lang w:eastAsia="he-IL"/>
        </w:rPr>
        <w:t>ל</w:t>
      </w:r>
      <w:bookmarkStart w:id="14379" w:name="_ETM_Q1_4431339"/>
      <w:bookmarkStart w:id="14380" w:name="_ETM_Q1_4431416"/>
      <w:bookmarkEnd w:id="14379"/>
      <w:bookmarkEnd w:id="14380"/>
      <w:r>
        <w:rPr>
          <w:rFonts w:hint="cs"/>
          <w:rtl/>
          <w:lang w:eastAsia="he-IL"/>
        </w:rPr>
        <w:t>מרות שאנחנו</w:t>
      </w:r>
      <w:bookmarkStart w:id="14381" w:name="_ETM_Q1_4428201"/>
      <w:bookmarkEnd w:id="14381"/>
      <w:r>
        <w:rPr>
          <w:rFonts w:hint="cs"/>
          <w:rtl/>
          <w:lang w:eastAsia="he-IL"/>
        </w:rPr>
        <w:t xml:space="preserve"> בעד</w:t>
      </w:r>
      <w:bookmarkStart w:id="14382" w:name="_ETM_Q1_4428620"/>
      <w:bookmarkEnd w:id="14382"/>
      <w:r>
        <w:rPr>
          <w:rFonts w:hint="cs"/>
          <w:rtl/>
          <w:lang w:eastAsia="he-IL"/>
        </w:rPr>
        <w:t xml:space="preserve"> יושב הראש, אנחנו נגד הרוויזיה.</w:t>
      </w:r>
      <w:bookmarkStart w:id="14383" w:name="_ETM_Q1_4433065"/>
      <w:bookmarkStart w:id="14384" w:name="_ETM_Q1_4435521"/>
      <w:bookmarkEnd w:id="14383"/>
      <w:bookmarkEnd w:id="14384"/>
    </w:p>
    <w:p w14:paraId="173EF963" w14:textId="77777777" w:rsidR="00BE3087" w:rsidRDefault="00BE3087" w:rsidP="00BE3087">
      <w:pPr>
        <w:rPr>
          <w:rtl/>
          <w:lang w:eastAsia="he-IL"/>
        </w:rPr>
      </w:pPr>
      <w:bookmarkStart w:id="14385" w:name="_ETM_Q1_4436089"/>
      <w:bookmarkEnd w:id="14385"/>
    </w:p>
    <w:p w14:paraId="133EBE3F" w14:textId="0456E025" w:rsidR="00BE3087" w:rsidRDefault="00BE3087" w:rsidP="00BE3087">
      <w:pPr>
        <w:pStyle w:val="a4"/>
        <w:keepNext/>
        <w:rPr>
          <w:rtl/>
        </w:rPr>
      </w:pPr>
      <w:bookmarkStart w:id="14386" w:name="ET_speaker_6158_1405"/>
      <w:r w:rsidRPr="00BE3087">
        <w:rPr>
          <w:rStyle w:val="TagStyle"/>
          <w:rtl/>
        </w:rPr>
        <w:t xml:space="preserve"> &lt;&lt; דובר &gt;&gt; </w:t>
      </w:r>
      <w:r>
        <w:rPr>
          <w:rtl/>
        </w:rPr>
        <w:t>אפרת רייטן מרום (העבודה):</w:t>
      </w:r>
      <w:r w:rsidRPr="00BE3087">
        <w:rPr>
          <w:rStyle w:val="TagStyle"/>
          <w:rtl/>
        </w:rPr>
        <w:t xml:space="preserve"> &lt;&lt; דובר &gt;&gt;</w:t>
      </w:r>
      <w:r w:rsidR="00707E81">
        <w:rPr>
          <w:rtl/>
        </w:rPr>
        <w:t xml:space="preserve"> </w:t>
      </w:r>
      <w:r>
        <w:rPr>
          <w:rtl/>
        </w:rPr>
        <w:t xml:space="preserve"> </w:t>
      </w:r>
      <w:bookmarkEnd w:id="14386"/>
    </w:p>
    <w:p w14:paraId="0C7A4822" w14:textId="77777777" w:rsidR="00BE3087" w:rsidRDefault="00BE3087" w:rsidP="00BE3087">
      <w:pPr>
        <w:pStyle w:val="KeepWithNext"/>
        <w:rPr>
          <w:rtl/>
          <w:lang w:eastAsia="he-IL"/>
        </w:rPr>
      </w:pPr>
    </w:p>
    <w:p w14:paraId="5DEA74F7" w14:textId="4C76D4AC" w:rsidR="00BE3087" w:rsidRDefault="00BE3087" w:rsidP="00BE3087">
      <w:pPr>
        <w:rPr>
          <w:rtl/>
          <w:lang w:eastAsia="he-IL"/>
        </w:rPr>
      </w:pPr>
      <w:bookmarkStart w:id="14387" w:name="_ETM_Q1_4439492"/>
      <w:bookmarkStart w:id="14388" w:name="_ETM_Q1_4439545"/>
      <w:bookmarkEnd w:id="14387"/>
      <w:bookmarkEnd w:id="14388"/>
      <w:r>
        <w:rPr>
          <w:rFonts w:hint="cs"/>
          <w:rtl/>
          <w:lang w:eastAsia="he-IL"/>
        </w:rPr>
        <w:t>יכולת להימנע</w:t>
      </w:r>
      <w:bookmarkStart w:id="14389" w:name="_ETM_Q1_4436475"/>
      <w:bookmarkEnd w:id="14389"/>
      <w:r>
        <w:rPr>
          <w:rFonts w:hint="cs"/>
          <w:rtl/>
          <w:lang w:eastAsia="he-IL"/>
        </w:rPr>
        <w:t>, אתה כבר פרלמנטר מנוסה.</w:t>
      </w:r>
      <w:bookmarkStart w:id="14390" w:name="_ETM_Q1_4440967"/>
      <w:bookmarkEnd w:id="14390"/>
    </w:p>
    <w:p w14:paraId="66F96B23" w14:textId="77777777" w:rsidR="00BE3087" w:rsidRDefault="00BE3087" w:rsidP="00BE3087">
      <w:pPr>
        <w:rPr>
          <w:rtl/>
          <w:lang w:eastAsia="he-IL"/>
        </w:rPr>
      </w:pPr>
      <w:bookmarkStart w:id="14391" w:name="_ETM_Q1_4441586"/>
      <w:bookmarkStart w:id="14392" w:name="_ETM_Q1_4436863"/>
      <w:bookmarkStart w:id="14393" w:name="_ETM_Q1_4438566"/>
      <w:bookmarkEnd w:id="14391"/>
      <w:bookmarkEnd w:id="14392"/>
      <w:bookmarkEnd w:id="14393"/>
    </w:p>
    <w:p w14:paraId="74B3E1C3" w14:textId="74F4A60F" w:rsidR="00BE3087" w:rsidRDefault="00BE3087" w:rsidP="00BE3087">
      <w:pPr>
        <w:pStyle w:val="af6"/>
        <w:keepNext/>
        <w:rPr>
          <w:rtl/>
        </w:rPr>
      </w:pPr>
      <w:bookmarkStart w:id="14394" w:name="ET_yor_5786_1406"/>
      <w:r w:rsidRPr="00BE3087">
        <w:rPr>
          <w:rStyle w:val="TagStyle"/>
          <w:rtl/>
        </w:rPr>
        <w:t xml:space="preserve"> &lt;&lt; יור &gt;&gt; </w:t>
      </w:r>
      <w:r>
        <w:rPr>
          <w:rtl/>
        </w:rPr>
        <w:t>היו"ר אופיר כץ:</w:t>
      </w:r>
      <w:r w:rsidRPr="00BE3087">
        <w:rPr>
          <w:rStyle w:val="TagStyle"/>
          <w:rtl/>
        </w:rPr>
        <w:t xml:space="preserve"> &lt;&lt; יור &gt;&gt;</w:t>
      </w:r>
      <w:r w:rsidR="00707E81">
        <w:rPr>
          <w:rtl/>
        </w:rPr>
        <w:t xml:space="preserve"> </w:t>
      </w:r>
      <w:r>
        <w:rPr>
          <w:rtl/>
        </w:rPr>
        <w:t xml:space="preserve"> </w:t>
      </w:r>
      <w:bookmarkEnd w:id="14394"/>
    </w:p>
    <w:p w14:paraId="54AA6CF6" w14:textId="77777777" w:rsidR="00BE3087" w:rsidRDefault="00BE3087" w:rsidP="00BE3087">
      <w:pPr>
        <w:pStyle w:val="KeepWithNext"/>
        <w:rPr>
          <w:rtl/>
          <w:lang w:eastAsia="he-IL"/>
        </w:rPr>
      </w:pPr>
    </w:p>
    <w:p w14:paraId="3B663A9C" w14:textId="64D05223" w:rsidR="00BE3087" w:rsidRDefault="00BE3087" w:rsidP="00BE3087">
      <w:pPr>
        <w:rPr>
          <w:rtl/>
          <w:lang w:eastAsia="he-IL"/>
        </w:rPr>
      </w:pPr>
      <w:bookmarkStart w:id="14395" w:name="_ETM_Q1_4441505"/>
      <w:bookmarkStart w:id="14396" w:name="_ETM_Q1_4441621"/>
      <w:bookmarkEnd w:id="14395"/>
      <w:bookmarkEnd w:id="14396"/>
      <w:r>
        <w:rPr>
          <w:rFonts w:hint="cs"/>
          <w:rtl/>
          <w:lang w:eastAsia="he-IL"/>
        </w:rPr>
        <w:t>146.</w:t>
      </w:r>
    </w:p>
    <w:p w14:paraId="313CE36D" w14:textId="77777777" w:rsidR="00BE3087" w:rsidRDefault="00BE3087" w:rsidP="00BE3087">
      <w:pPr>
        <w:rPr>
          <w:rtl/>
          <w:lang w:eastAsia="he-IL"/>
        </w:rPr>
      </w:pPr>
      <w:bookmarkStart w:id="14397" w:name="_ETM_Q1_4443276"/>
      <w:bookmarkEnd w:id="14397"/>
    </w:p>
    <w:p w14:paraId="3EC15A48" w14:textId="4FB359FC" w:rsidR="00BE3087" w:rsidRDefault="00BE3087" w:rsidP="00BE3087">
      <w:pPr>
        <w:pStyle w:val="a4"/>
        <w:keepNext/>
        <w:rPr>
          <w:rtl/>
        </w:rPr>
      </w:pPr>
      <w:bookmarkStart w:id="14398" w:name="ET_speaker_אייל_לב_ארי_1407"/>
      <w:r w:rsidRPr="00BE3087">
        <w:rPr>
          <w:rStyle w:val="TagStyle"/>
          <w:rtl/>
        </w:rPr>
        <w:t xml:space="preserve"> &lt;&lt; דובר &gt;&gt; </w:t>
      </w:r>
      <w:r>
        <w:rPr>
          <w:rtl/>
        </w:rPr>
        <w:t>אייל לב ארי:</w:t>
      </w:r>
      <w:r w:rsidRPr="00BE3087">
        <w:rPr>
          <w:rStyle w:val="TagStyle"/>
          <w:rtl/>
        </w:rPr>
        <w:t xml:space="preserve"> &lt;&lt; דובר &gt;&gt;</w:t>
      </w:r>
      <w:r w:rsidR="00707E81">
        <w:rPr>
          <w:rtl/>
        </w:rPr>
        <w:t xml:space="preserve"> </w:t>
      </w:r>
      <w:r>
        <w:rPr>
          <w:rtl/>
        </w:rPr>
        <w:t xml:space="preserve"> </w:t>
      </w:r>
      <w:bookmarkEnd w:id="14398"/>
    </w:p>
    <w:p w14:paraId="792CAA66" w14:textId="77777777" w:rsidR="00BE3087" w:rsidRDefault="00BE3087" w:rsidP="00BE3087">
      <w:pPr>
        <w:pStyle w:val="KeepWithNext"/>
        <w:rPr>
          <w:rtl/>
          <w:lang w:eastAsia="he-IL"/>
        </w:rPr>
      </w:pPr>
    </w:p>
    <w:p w14:paraId="5F35CCBB" w14:textId="77777777" w:rsidR="00BE3087" w:rsidRDefault="00134FCB" w:rsidP="00BE3087">
      <w:pPr>
        <w:rPr>
          <w:rtl/>
        </w:rPr>
      </w:pPr>
      <w:bookmarkStart w:id="14399" w:name="_ETM_Q1_4440392"/>
      <w:bookmarkStart w:id="14400" w:name="_ETM_Q1_4440539"/>
      <w:bookmarkEnd w:id="14399"/>
      <w:bookmarkEnd w:id="14400"/>
      <w:r>
        <w:rPr>
          <w:rtl/>
        </w:rPr>
        <w:t>במקום בהח</w:t>
      </w:r>
      <w:bookmarkStart w:id="14401" w:name="_ETM_Q1_4447757"/>
      <w:bookmarkEnd w:id="14401"/>
      <w:r>
        <w:rPr>
          <w:rtl/>
        </w:rPr>
        <w:t>לטה של רוב חבריה</w:t>
      </w:r>
      <w:bookmarkStart w:id="14402" w:name="_ETM_Q1_4447847"/>
      <w:bookmarkStart w:id="14403" w:name="_ETM_Q1_4448052"/>
      <w:bookmarkEnd w:id="14402"/>
      <w:bookmarkEnd w:id="14403"/>
      <w:r w:rsidR="00BE3087">
        <w:rPr>
          <w:rFonts w:hint="cs"/>
          <w:rtl/>
        </w:rPr>
        <w:t xml:space="preserve"> יבואו</w:t>
      </w:r>
      <w:r>
        <w:rPr>
          <w:rtl/>
        </w:rPr>
        <w:t xml:space="preserve"> תוך מתן אפשרות ביטוי אמיתית גם לחברי האופוזיציה</w:t>
      </w:r>
      <w:r w:rsidR="00BE3087">
        <w:rPr>
          <w:rFonts w:hint="cs"/>
          <w:rtl/>
        </w:rPr>
        <w:t>.</w:t>
      </w:r>
      <w:bookmarkStart w:id="14404" w:name="_ETM_Q1_4455689"/>
      <w:bookmarkEnd w:id="14404"/>
    </w:p>
    <w:p w14:paraId="6A8821BB" w14:textId="77777777" w:rsidR="00BE3087" w:rsidRDefault="00BE3087" w:rsidP="00BE3087">
      <w:pPr>
        <w:rPr>
          <w:rtl/>
        </w:rPr>
      </w:pPr>
      <w:bookmarkStart w:id="14405" w:name="_ETM_Q1_4456147"/>
      <w:bookmarkStart w:id="14406" w:name="_ETM_Q1_4456213"/>
      <w:bookmarkStart w:id="14407" w:name="_ETM_Q1_4456312"/>
      <w:bookmarkStart w:id="14408" w:name="_ETM_Q1_4451658"/>
      <w:bookmarkEnd w:id="14405"/>
      <w:bookmarkEnd w:id="14406"/>
      <w:bookmarkEnd w:id="14407"/>
      <w:bookmarkEnd w:id="14408"/>
    </w:p>
    <w:p w14:paraId="5452DBEE" w14:textId="079CAE4D" w:rsidR="00BE3087" w:rsidRDefault="00BE3087" w:rsidP="00BE3087">
      <w:pPr>
        <w:pStyle w:val="a4"/>
        <w:keepNext/>
        <w:rPr>
          <w:rtl/>
        </w:rPr>
      </w:pPr>
      <w:bookmarkStart w:id="14409" w:name="ET_speaker_6158_1408"/>
      <w:r w:rsidRPr="00BE3087">
        <w:rPr>
          <w:rStyle w:val="TagStyle"/>
          <w:rtl/>
        </w:rPr>
        <w:t xml:space="preserve"> &lt;&lt; דובר &gt;&gt; </w:t>
      </w:r>
      <w:r>
        <w:rPr>
          <w:rtl/>
        </w:rPr>
        <w:t>אפרת רייטן מרום (העבודה):</w:t>
      </w:r>
      <w:r w:rsidRPr="00BE3087">
        <w:rPr>
          <w:rStyle w:val="TagStyle"/>
          <w:rtl/>
        </w:rPr>
        <w:t xml:space="preserve"> &lt;&lt; דובר &gt;&gt;</w:t>
      </w:r>
      <w:r w:rsidR="00707E81">
        <w:rPr>
          <w:rtl/>
        </w:rPr>
        <w:t xml:space="preserve"> </w:t>
      </w:r>
      <w:r>
        <w:rPr>
          <w:rtl/>
        </w:rPr>
        <w:t xml:space="preserve"> </w:t>
      </w:r>
      <w:bookmarkEnd w:id="14409"/>
    </w:p>
    <w:p w14:paraId="2B344B0F" w14:textId="77777777" w:rsidR="00BE3087" w:rsidRDefault="00BE3087" w:rsidP="00BE3087">
      <w:pPr>
        <w:pStyle w:val="KeepWithNext"/>
        <w:rPr>
          <w:rtl/>
          <w:lang w:eastAsia="he-IL"/>
        </w:rPr>
      </w:pPr>
    </w:p>
    <w:p w14:paraId="555FDA52" w14:textId="77777777" w:rsidR="00BE3087" w:rsidRDefault="00BE3087" w:rsidP="00BE3087">
      <w:pPr>
        <w:rPr>
          <w:rtl/>
        </w:rPr>
      </w:pPr>
      <w:bookmarkStart w:id="14410" w:name="_ETM_Q1_4453926"/>
      <w:bookmarkEnd w:id="14410"/>
      <w:r>
        <w:rPr>
          <w:rFonts w:hint="cs"/>
          <w:rtl/>
          <w:lang w:eastAsia="he-IL"/>
        </w:rPr>
        <w:t>או</w:t>
      </w:r>
      <w:bookmarkStart w:id="14411" w:name="_ETM_Q1_4454025"/>
      <w:bookmarkEnd w:id="14411"/>
      <w:r>
        <w:rPr>
          <w:rFonts w:hint="cs"/>
          <w:rtl/>
          <w:lang w:eastAsia="he-IL"/>
        </w:rPr>
        <w:t xml:space="preserve">קי, </w:t>
      </w:r>
      <w:r w:rsidR="00134FCB">
        <w:rPr>
          <w:rtl/>
        </w:rPr>
        <w:t>שוב אנחנו חוזרים על אותו קו</w:t>
      </w:r>
      <w:r>
        <w:rPr>
          <w:rFonts w:hint="cs"/>
          <w:rtl/>
        </w:rPr>
        <w:t>,</w:t>
      </w:r>
      <w:r w:rsidR="00134FCB">
        <w:rPr>
          <w:rtl/>
        </w:rPr>
        <w:t xml:space="preserve"> אני חושבת שזה הקו שהתחלנו פה בש</w:t>
      </w:r>
      <w:r>
        <w:rPr>
          <w:rFonts w:hint="cs"/>
          <w:rtl/>
        </w:rPr>
        <w:t>ת</w:t>
      </w:r>
      <w:r w:rsidR="00134FCB">
        <w:rPr>
          <w:rtl/>
        </w:rPr>
        <w:t xml:space="preserve">י ההסתייגויות האלה. </w:t>
      </w:r>
      <w:bookmarkStart w:id="14412" w:name="_ETM_Q1_4464154"/>
      <w:bookmarkEnd w:id="14412"/>
    </w:p>
    <w:p w14:paraId="205F36A7" w14:textId="77777777" w:rsidR="00BE3087" w:rsidRDefault="00BE3087" w:rsidP="00BE3087">
      <w:pPr>
        <w:rPr>
          <w:rtl/>
        </w:rPr>
      </w:pPr>
    </w:p>
    <w:p w14:paraId="25DF986D" w14:textId="252BDD77" w:rsidR="00134FCB" w:rsidRDefault="00134FCB" w:rsidP="00BE3087">
      <w:pPr>
        <w:rPr>
          <w:rtl/>
        </w:rPr>
      </w:pPr>
      <w:bookmarkStart w:id="14413" w:name="_ETM_Q1_4464271"/>
      <w:bookmarkStart w:id="14414" w:name="_ETM_Q1_4464374"/>
      <w:bookmarkStart w:id="14415" w:name="_ETM_Q1_4464545"/>
      <w:bookmarkEnd w:id="14413"/>
      <w:bookmarkEnd w:id="14414"/>
      <w:bookmarkEnd w:id="14415"/>
      <w:r>
        <w:rPr>
          <w:rtl/>
        </w:rPr>
        <w:t>הכנסת, הדבר היפה שבה</w:t>
      </w:r>
      <w:r w:rsidR="00BE3087">
        <w:rPr>
          <w:rFonts w:hint="cs"/>
          <w:rtl/>
        </w:rPr>
        <w:t>,</w:t>
      </w:r>
      <w:r>
        <w:rPr>
          <w:rtl/>
        </w:rPr>
        <w:t xml:space="preserve"> זה שיש מתן אפשרות דיבור וזכות דיבור וביטוי לכל חבריה</w:t>
      </w:r>
      <w:r w:rsidR="00BE3087">
        <w:rPr>
          <w:rFonts w:hint="cs"/>
          <w:rtl/>
        </w:rPr>
        <w:t>, ל- 120. אפשר</w:t>
      </w:r>
      <w:bookmarkStart w:id="14416" w:name="_ETM_Q1_4470014"/>
      <w:bookmarkEnd w:id="14416"/>
      <w:r>
        <w:rPr>
          <w:rtl/>
        </w:rPr>
        <w:t xml:space="preserve"> לשמוע כאן דעות שונות</w:t>
      </w:r>
      <w:r w:rsidR="00BE3087">
        <w:rPr>
          <w:rFonts w:hint="cs"/>
          <w:rtl/>
        </w:rPr>
        <w:t>,</w:t>
      </w:r>
      <w:bookmarkStart w:id="14417" w:name="_ETM_Q1_4472385"/>
      <w:bookmarkEnd w:id="14417"/>
      <w:r>
        <w:rPr>
          <w:rtl/>
        </w:rPr>
        <w:t xml:space="preserve"> אפשר לריב ואפשר להתווכח</w:t>
      </w:r>
      <w:r w:rsidR="00BE3087">
        <w:rPr>
          <w:rFonts w:hint="cs"/>
          <w:rtl/>
        </w:rPr>
        <w:t>,</w:t>
      </w:r>
      <w:r>
        <w:rPr>
          <w:rtl/>
        </w:rPr>
        <w:t xml:space="preserve"> וצריך לקחת באופן מאוד מאוד מאוד רציני ואמיתי</w:t>
      </w:r>
      <w:r w:rsidR="00BE3087">
        <w:rPr>
          <w:rFonts w:hint="cs"/>
          <w:rtl/>
        </w:rPr>
        <w:t>,</w:t>
      </w:r>
      <w:r>
        <w:rPr>
          <w:rtl/>
        </w:rPr>
        <w:t xml:space="preserve"> לקחת ברצינות גם הסתייגויות של חברי אופוזיציה</w:t>
      </w:r>
      <w:r w:rsidR="00BE3087">
        <w:rPr>
          <w:rFonts w:hint="cs"/>
          <w:rtl/>
        </w:rPr>
        <w:t>,</w:t>
      </w:r>
      <w:r>
        <w:rPr>
          <w:rtl/>
        </w:rPr>
        <w:t xml:space="preserve"> הסיפור ובכלל ההחלטה הזו</w:t>
      </w:r>
      <w:r w:rsidR="00BE3087">
        <w:rPr>
          <w:rFonts w:hint="cs"/>
          <w:rtl/>
        </w:rPr>
        <w:t>,</w:t>
      </w:r>
      <w:r>
        <w:rPr>
          <w:rtl/>
        </w:rPr>
        <w:t xml:space="preserve"> שוב שזו החלטה מהותית אני מזכירה, מדובר כאן על התערבות של הרשות המחוקקת בהחלטות של הרשות המבצעת</w:t>
      </w:r>
      <w:r w:rsidR="00BE3087">
        <w:rPr>
          <w:rFonts w:hint="cs"/>
          <w:rtl/>
        </w:rPr>
        <w:t>,</w:t>
      </w:r>
      <w:r>
        <w:rPr>
          <w:rtl/>
        </w:rPr>
        <w:t xml:space="preserve"> זה אירוע, אז יש פה התערבות. אם אנחנו רוצים פה הפרדת רשויות</w:t>
      </w:r>
      <w:bookmarkStart w:id="14418" w:name="_ETM_Q1_4499611"/>
      <w:bookmarkEnd w:id="14418"/>
      <w:r w:rsidR="00BE3087">
        <w:rPr>
          <w:rFonts w:hint="cs"/>
          <w:rtl/>
        </w:rPr>
        <w:t>,</w:t>
      </w:r>
      <w:r>
        <w:rPr>
          <w:rtl/>
        </w:rPr>
        <w:t xml:space="preserve"> פה בעצם יש אירוע שבו הרשות המחוקקת מחליטה על הרשות המבצעת.</w:t>
      </w:r>
      <w:bookmarkStart w:id="14419" w:name="_ETM_Q1_4498788"/>
      <w:bookmarkStart w:id="14420" w:name="_ETM_Q1_4499065"/>
      <w:bookmarkEnd w:id="14419"/>
      <w:bookmarkEnd w:id="14420"/>
    </w:p>
    <w:p w14:paraId="44FFFD7B" w14:textId="77777777" w:rsidR="00BE3087" w:rsidRDefault="00BE3087" w:rsidP="00BE3087">
      <w:pPr>
        <w:rPr>
          <w:rtl/>
        </w:rPr>
      </w:pPr>
      <w:bookmarkStart w:id="14421" w:name="_ETM_Q1_4499200"/>
      <w:bookmarkEnd w:id="14421"/>
    </w:p>
    <w:p w14:paraId="07CC752A" w14:textId="37D73210" w:rsidR="00BE3087" w:rsidRDefault="00BE3087" w:rsidP="00BE3087">
      <w:pPr>
        <w:pStyle w:val="a4"/>
        <w:keepNext/>
        <w:rPr>
          <w:rtl/>
        </w:rPr>
      </w:pPr>
      <w:bookmarkStart w:id="14422" w:name="ET_speaker_6127_1409"/>
      <w:r w:rsidRPr="00BE3087">
        <w:rPr>
          <w:rStyle w:val="TagStyle"/>
          <w:rtl/>
        </w:rPr>
        <w:t xml:space="preserve"> &lt;&lt; דובר &gt;&gt; </w:t>
      </w:r>
      <w:r>
        <w:rPr>
          <w:rtl/>
        </w:rPr>
        <w:t>ולדימיר בליאק (יש עתיד):</w:t>
      </w:r>
      <w:r w:rsidRPr="00BE3087">
        <w:rPr>
          <w:rStyle w:val="TagStyle"/>
          <w:rtl/>
        </w:rPr>
        <w:t xml:space="preserve"> &lt;&lt; דובר &gt;&gt;</w:t>
      </w:r>
      <w:r w:rsidR="00707E81">
        <w:rPr>
          <w:rtl/>
        </w:rPr>
        <w:t xml:space="preserve"> </w:t>
      </w:r>
      <w:r>
        <w:rPr>
          <w:rtl/>
        </w:rPr>
        <w:t xml:space="preserve"> </w:t>
      </w:r>
      <w:bookmarkEnd w:id="14422"/>
    </w:p>
    <w:p w14:paraId="49533EEA" w14:textId="77777777" w:rsidR="00BE3087" w:rsidRDefault="00BE3087" w:rsidP="00BE3087">
      <w:pPr>
        <w:pStyle w:val="KeepWithNext"/>
        <w:rPr>
          <w:rtl/>
          <w:lang w:eastAsia="he-IL"/>
        </w:rPr>
      </w:pPr>
    </w:p>
    <w:p w14:paraId="61B80366" w14:textId="4444FF16" w:rsidR="00BE3087" w:rsidRDefault="00BE3087" w:rsidP="00BE3087">
      <w:pPr>
        <w:rPr>
          <w:rtl/>
          <w:lang w:eastAsia="he-IL"/>
        </w:rPr>
      </w:pPr>
      <w:bookmarkStart w:id="14423" w:name="_ETM_Q1_4501714"/>
      <w:bookmarkStart w:id="14424" w:name="_ETM_Q1_4501811"/>
      <w:bookmarkEnd w:id="14423"/>
      <w:bookmarkEnd w:id="14424"/>
      <w:r>
        <w:rPr>
          <w:rFonts w:hint="cs"/>
          <w:rtl/>
          <w:lang w:eastAsia="he-IL"/>
        </w:rPr>
        <w:t>את יכולה לחזור על ההסבר הזה?</w:t>
      </w:r>
    </w:p>
    <w:p w14:paraId="36A91BCE" w14:textId="77777777" w:rsidR="00BE3087" w:rsidRDefault="00BE3087" w:rsidP="00BE3087">
      <w:pPr>
        <w:rPr>
          <w:rtl/>
          <w:lang w:eastAsia="he-IL"/>
        </w:rPr>
      </w:pPr>
      <w:bookmarkStart w:id="14425" w:name="_ETM_Q1_4506527"/>
      <w:bookmarkStart w:id="14426" w:name="_ETM_Q1_4507149"/>
      <w:bookmarkStart w:id="14427" w:name="_ETM_Q1_4502323"/>
      <w:bookmarkStart w:id="14428" w:name="_ETM_Q1_4503734"/>
      <w:bookmarkEnd w:id="14425"/>
      <w:bookmarkEnd w:id="14426"/>
      <w:bookmarkEnd w:id="14427"/>
      <w:bookmarkEnd w:id="14428"/>
    </w:p>
    <w:p w14:paraId="5EA679AF" w14:textId="0F64C4B2" w:rsidR="00BE3087" w:rsidRDefault="00BE3087" w:rsidP="00BE3087">
      <w:pPr>
        <w:pStyle w:val="af6"/>
        <w:keepNext/>
        <w:rPr>
          <w:rtl/>
        </w:rPr>
      </w:pPr>
      <w:bookmarkStart w:id="14429" w:name="ET_yor_5786_1410"/>
      <w:r w:rsidRPr="00BE3087">
        <w:rPr>
          <w:rStyle w:val="TagStyle"/>
          <w:rtl/>
        </w:rPr>
        <w:t xml:space="preserve"> &lt;&lt; יור &gt;&gt; </w:t>
      </w:r>
      <w:r>
        <w:rPr>
          <w:rtl/>
        </w:rPr>
        <w:t>היו"ר אופיר כץ:</w:t>
      </w:r>
      <w:r w:rsidRPr="00BE3087">
        <w:rPr>
          <w:rStyle w:val="TagStyle"/>
          <w:rtl/>
        </w:rPr>
        <w:t xml:space="preserve"> &lt;&lt; יור &gt;&gt;</w:t>
      </w:r>
      <w:r w:rsidR="00707E81">
        <w:rPr>
          <w:rtl/>
        </w:rPr>
        <w:t xml:space="preserve"> </w:t>
      </w:r>
      <w:r>
        <w:rPr>
          <w:rtl/>
        </w:rPr>
        <w:t xml:space="preserve"> </w:t>
      </w:r>
      <w:bookmarkEnd w:id="14429"/>
    </w:p>
    <w:p w14:paraId="6132D999" w14:textId="77777777" w:rsidR="00BE3087" w:rsidRDefault="00BE3087" w:rsidP="00BE3087">
      <w:pPr>
        <w:pStyle w:val="KeepWithNext"/>
        <w:rPr>
          <w:rtl/>
          <w:lang w:eastAsia="he-IL"/>
        </w:rPr>
      </w:pPr>
    </w:p>
    <w:p w14:paraId="08B66DB0" w14:textId="3FD8E18F" w:rsidR="00BE3087" w:rsidRDefault="00BE3087" w:rsidP="00BE3087">
      <w:pPr>
        <w:rPr>
          <w:rtl/>
          <w:lang w:eastAsia="he-IL"/>
        </w:rPr>
      </w:pPr>
      <w:bookmarkStart w:id="14430" w:name="_ETM_Q1_4505129"/>
      <w:bookmarkStart w:id="14431" w:name="_ETM_Q1_4505191"/>
      <w:bookmarkEnd w:id="14430"/>
      <w:bookmarkEnd w:id="14431"/>
      <w:r>
        <w:rPr>
          <w:rFonts w:hint="cs"/>
          <w:rtl/>
          <w:lang w:eastAsia="he-IL"/>
        </w:rPr>
        <w:t xml:space="preserve">מי </w:t>
      </w:r>
      <w:bookmarkStart w:id="14432" w:name="_ETM_Q1_4505414"/>
      <w:bookmarkEnd w:id="14432"/>
      <w:r>
        <w:rPr>
          <w:rFonts w:hint="cs"/>
          <w:rtl/>
          <w:lang w:eastAsia="he-IL"/>
        </w:rPr>
        <w:t>בעד?</w:t>
      </w:r>
      <w:bookmarkStart w:id="14433" w:name="_ETM_Q1_4506345"/>
      <w:bookmarkEnd w:id="14433"/>
    </w:p>
    <w:p w14:paraId="21422DF7" w14:textId="77777777" w:rsidR="00BE3087" w:rsidRDefault="00BE3087" w:rsidP="00BE3087">
      <w:pPr>
        <w:rPr>
          <w:rtl/>
          <w:lang w:eastAsia="he-IL"/>
        </w:rPr>
      </w:pPr>
      <w:bookmarkStart w:id="14434" w:name="_ETM_Q1_4506712"/>
      <w:bookmarkEnd w:id="14434"/>
    </w:p>
    <w:p w14:paraId="695CC8D6" w14:textId="41F071B9" w:rsidR="00BE3087" w:rsidRDefault="00BE3087" w:rsidP="00BE3087">
      <w:pPr>
        <w:pStyle w:val="a4"/>
        <w:keepNext/>
        <w:rPr>
          <w:rtl/>
        </w:rPr>
      </w:pPr>
      <w:bookmarkStart w:id="14435" w:name="ET_speaker_6158_1411"/>
      <w:r w:rsidRPr="00BE3087">
        <w:rPr>
          <w:rStyle w:val="TagStyle"/>
          <w:rtl/>
        </w:rPr>
        <w:t xml:space="preserve"> &lt;&lt; דובר &gt;&gt; </w:t>
      </w:r>
      <w:r>
        <w:rPr>
          <w:rtl/>
        </w:rPr>
        <w:t>אפרת רייטן מרום (העבודה):</w:t>
      </w:r>
      <w:r w:rsidRPr="00BE3087">
        <w:rPr>
          <w:rStyle w:val="TagStyle"/>
          <w:rtl/>
        </w:rPr>
        <w:t xml:space="preserve"> &lt;&lt; דובר &gt;&gt;</w:t>
      </w:r>
      <w:r w:rsidR="00707E81">
        <w:rPr>
          <w:rtl/>
        </w:rPr>
        <w:t xml:space="preserve"> </w:t>
      </w:r>
      <w:r>
        <w:rPr>
          <w:rtl/>
        </w:rPr>
        <w:t xml:space="preserve"> </w:t>
      </w:r>
      <w:bookmarkEnd w:id="14435"/>
    </w:p>
    <w:p w14:paraId="33EFBD73" w14:textId="77777777" w:rsidR="00BE3087" w:rsidRDefault="00BE3087" w:rsidP="00BE3087">
      <w:pPr>
        <w:pStyle w:val="KeepWithNext"/>
        <w:rPr>
          <w:rtl/>
          <w:lang w:eastAsia="he-IL"/>
        </w:rPr>
      </w:pPr>
    </w:p>
    <w:p w14:paraId="29DA5FBF" w14:textId="77777777" w:rsidR="00BE3087" w:rsidRDefault="00134FCB" w:rsidP="00134FCB">
      <w:pPr>
        <w:rPr>
          <w:rtl/>
          <w:lang w:eastAsia="he-IL"/>
        </w:rPr>
      </w:pPr>
      <w:bookmarkStart w:id="14436" w:name="_ETM_Q1_4508698"/>
      <w:bookmarkStart w:id="14437" w:name="_ETM_Q1_4508784"/>
      <w:bookmarkEnd w:id="14436"/>
      <w:bookmarkEnd w:id="14437"/>
      <w:r>
        <w:rPr>
          <w:rtl/>
          <w:lang w:eastAsia="he-IL"/>
        </w:rPr>
        <w:t xml:space="preserve">ולכן צריך פה ביטוי אמיתי גם לחברי האופוזיציה. </w:t>
      </w:r>
    </w:p>
    <w:p w14:paraId="2722EFB8" w14:textId="77777777" w:rsidR="00BE3087" w:rsidRDefault="00BE3087" w:rsidP="00134FCB">
      <w:pPr>
        <w:rPr>
          <w:rtl/>
          <w:lang w:eastAsia="he-IL"/>
        </w:rPr>
      </w:pPr>
      <w:bookmarkStart w:id="14438" w:name="_ETM_Q1_4512287"/>
      <w:bookmarkStart w:id="14439" w:name="_ETM_Q1_4513573"/>
      <w:bookmarkStart w:id="14440" w:name="_ETM_Q1_4513733"/>
      <w:bookmarkStart w:id="14441" w:name="_ETM_Q1_4512998"/>
      <w:bookmarkEnd w:id="14438"/>
      <w:bookmarkEnd w:id="14439"/>
      <w:bookmarkEnd w:id="14440"/>
      <w:bookmarkEnd w:id="14441"/>
    </w:p>
    <w:p w14:paraId="14B8B6A9" w14:textId="76032AD1" w:rsidR="00BE3087" w:rsidRDefault="00BE3087" w:rsidP="00BE3087">
      <w:pPr>
        <w:pStyle w:val="af6"/>
        <w:keepNext/>
        <w:rPr>
          <w:rtl/>
        </w:rPr>
      </w:pPr>
      <w:bookmarkStart w:id="14442" w:name="ET_yor_5786_1412"/>
      <w:r w:rsidRPr="00BE3087">
        <w:rPr>
          <w:rStyle w:val="TagStyle"/>
          <w:rtl/>
        </w:rPr>
        <w:t xml:space="preserve"> &lt;&lt; יור &gt;&gt; </w:t>
      </w:r>
      <w:r>
        <w:rPr>
          <w:rtl/>
        </w:rPr>
        <w:t>היו"ר אופיר כץ:</w:t>
      </w:r>
      <w:r w:rsidRPr="00BE3087">
        <w:rPr>
          <w:rStyle w:val="TagStyle"/>
          <w:rtl/>
        </w:rPr>
        <w:t xml:space="preserve"> &lt;&lt; יור &gt;&gt;</w:t>
      </w:r>
      <w:r w:rsidR="00707E81">
        <w:rPr>
          <w:rtl/>
        </w:rPr>
        <w:t xml:space="preserve"> </w:t>
      </w:r>
      <w:r>
        <w:rPr>
          <w:rtl/>
        </w:rPr>
        <w:t xml:space="preserve"> </w:t>
      </w:r>
      <w:bookmarkEnd w:id="14442"/>
    </w:p>
    <w:p w14:paraId="0163A666" w14:textId="77777777" w:rsidR="00BE3087" w:rsidRDefault="00BE3087" w:rsidP="00BE3087">
      <w:pPr>
        <w:pStyle w:val="KeepWithNext"/>
        <w:rPr>
          <w:rtl/>
          <w:lang w:eastAsia="he-IL"/>
        </w:rPr>
      </w:pPr>
    </w:p>
    <w:p w14:paraId="299A90B8" w14:textId="74241350" w:rsidR="00BE3087" w:rsidRDefault="00BE3087" w:rsidP="00BE3087">
      <w:pPr>
        <w:rPr>
          <w:rtl/>
          <w:lang w:eastAsia="he-IL"/>
        </w:rPr>
      </w:pPr>
      <w:bookmarkStart w:id="14443" w:name="_ETM_Q1_4514992"/>
      <w:bookmarkStart w:id="14444" w:name="_ETM_Q1_4515070"/>
      <w:bookmarkStart w:id="14445" w:name="_ETM_Q1_4510120"/>
      <w:bookmarkStart w:id="14446" w:name="_ETM_Q1_4505313"/>
      <w:bookmarkStart w:id="14447" w:name="_ETM_Q1_4505530"/>
      <w:bookmarkStart w:id="14448" w:name="_ETM_Q1_4505595"/>
      <w:bookmarkEnd w:id="14443"/>
      <w:bookmarkEnd w:id="14444"/>
      <w:bookmarkEnd w:id="14445"/>
      <w:bookmarkEnd w:id="14446"/>
      <w:bookmarkEnd w:id="14447"/>
      <w:bookmarkEnd w:id="14448"/>
      <w:r>
        <w:rPr>
          <w:rFonts w:hint="cs"/>
          <w:rtl/>
          <w:lang w:eastAsia="he-IL"/>
        </w:rPr>
        <w:t>מי בעד? ארבעה, מי נגד? שבעה</w:t>
      </w:r>
      <w:bookmarkStart w:id="14449" w:name="_ETM_Q1_4516745"/>
      <w:bookmarkEnd w:id="14449"/>
      <w:r>
        <w:rPr>
          <w:rFonts w:hint="cs"/>
          <w:rtl/>
          <w:lang w:eastAsia="he-IL"/>
        </w:rPr>
        <w:t>, מי נמנע? אחד נמנע.</w:t>
      </w:r>
    </w:p>
    <w:p w14:paraId="29AEBAE3" w14:textId="77777777" w:rsidR="00BE3087" w:rsidRDefault="00BE3087" w:rsidP="00BE3087">
      <w:pPr>
        <w:rPr>
          <w:rtl/>
          <w:lang w:eastAsia="he-IL"/>
        </w:rPr>
      </w:pPr>
    </w:p>
    <w:p w14:paraId="2F445A5A" w14:textId="77777777" w:rsidR="00BE3087" w:rsidRDefault="00BE3087" w:rsidP="00BE3087">
      <w:pPr>
        <w:pStyle w:val="af1"/>
        <w:keepNext/>
        <w:rPr>
          <w:rtl/>
          <w:lang w:eastAsia="he-IL"/>
        </w:rPr>
      </w:pPr>
      <w:r>
        <w:rPr>
          <w:rtl/>
          <w:lang w:eastAsia="he-IL"/>
        </w:rPr>
        <w:t>הצבעה</w:t>
      </w:r>
    </w:p>
    <w:p w14:paraId="6C4AF7E6" w14:textId="77777777" w:rsidR="00BE3087" w:rsidRPr="00C61CDA" w:rsidRDefault="00BE3087" w:rsidP="00BE3087">
      <w:pPr>
        <w:rPr>
          <w:rtl/>
          <w:lang w:eastAsia="he-IL"/>
        </w:rPr>
      </w:pPr>
    </w:p>
    <w:p w14:paraId="13151E28" w14:textId="77777777" w:rsidR="00BE3087" w:rsidRDefault="00BE3087" w:rsidP="00BE3087">
      <w:pPr>
        <w:pStyle w:val="--"/>
        <w:keepNext/>
        <w:rPr>
          <w:rtl/>
          <w:lang w:eastAsia="he-IL"/>
        </w:rPr>
      </w:pPr>
      <w:r>
        <w:rPr>
          <w:rFonts w:hint="cs"/>
          <w:rtl/>
          <w:lang w:eastAsia="he-IL"/>
        </w:rPr>
        <w:t>ההסתייגות נדחתה.</w:t>
      </w:r>
    </w:p>
    <w:p w14:paraId="2C3291B7" w14:textId="77777777" w:rsidR="00BE3087" w:rsidRDefault="00BE3087" w:rsidP="00BE3087">
      <w:pPr>
        <w:rPr>
          <w:rtl/>
          <w:lang w:eastAsia="he-IL"/>
        </w:rPr>
      </w:pPr>
    </w:p>
    <w:p w14:paraId="2B0CE143" w14:textId="48DA8608" w:rsidR="00BE3087" w:rsidRDefault="00BE3087" w:rsidP="00BE3087">
      <w:pPr>
        <w:rPr>
          <w:rtl/>
          <w:lang w:eastAsia="he-IL"/>
        </w:rPr>
      </w:pPr>
      <w:r>
        <w:rPr>
          <w:rFonts w:hint="cs"/>
          <w:rtl/>
          <w:lang w:eastAsia="he-IL"/>
        </w:rPr>
        <w:t>ההסתייגות הוסרה.</w:t>
      </w:r>
      <w:bookmarkStart w:id="14450" w:name="_ETM_Q1_4510718"/>
      <w:bookmarkEnd w:id="14450"/>
    </w:p>
    <w:p w14:paraId="7E11B917" w14:textId="77777777" w:rsidR="00BE3087" w:rsidRDefault="00BE3087" w:rsidP="00BE3087">
      <w:pPr>
        <w:rPr>
          <w:rtl/>
          <w:lang w:eastAsia="he-IL"/>
        </w:rPr>
      </w:pPr>
      <w:bookmarkStart w:id="14451" w:name="_ETM_Q1_4511157"/>
      <w:bookmarkEnd w:id="14451"/>
    </w:p>
    <w:p w14:paraId="771166F1" w14:textId="1175556E" w:rsidR="00BE3087" w:rsidRDefault="00BE3087" w:rsidP="00BE3087">
      <w:pPr>
        <w:pStyle w:val="a4"/>
        <w:keepNext/>
        <w:rPr>
          <w:rtl/>
        </w:rPr>
      </w:pPr>
      <w:bookmarkStart w:id="14452" w:name="ET_speaker_6127_1413"/>
      <w:r w:rsidRPr="00BE3087">
        <w:rPr>
          <w:rStyle w:val="TagStyle"/>
          <w:rtl/>
        </w:rPr>
        <w:t xml:space="preserve"> &lt;&lt; דובר &gt;&gt; </w:t>
      </w:r>
      <w:r>
        <w:rPr>
          <w:rtl/>
        </w:rPr>
        <w:t>ולדימיר בליאק (יש עתיד):</w:t>
      </w:r>
      <w:r w:rsidRPr="00BE3087">
        <w:rPr>
          <w:rStyle w:val="TagStyle"/>
          <w:rtl/>
        </w:rPr>
        <w:t xml:space="preserve"> &lt;&lt; דובר &gt;&gt;</w:t>
      </w:r>
      <w:r w:rsidR="00707E81">
        <w:rPr>
          <w:rtl/>
        </w:rPr>
        <w:t xml:space="preserve"> </w:t>
      </w:r>
      <w:r>
        <w:rPr>
          <w:rtl/>
        </w:rPr>
        <w:t xml:space="preserve"> </w:t>
      </w:r>
      <w:bookmarkEnd w:id="14452"/>
    </w:p>
    <w:p w14:paraId="6C560759" w14:textId="77777777" w:rsidR="00BE3087" w:rsidRDefault="00BE3087" w:rsidP="00BE3087">
      <w:pPr>
        <w:pStyle w:val="KeepWithNext"/>
        <w:rPr>
          <w:rtl/>
          <w:lang w:eastAsia="he-IL"/>
        </w:rPr>
      </w:pPr>
    </w:p>
    <w:p w14:paraId="2405865E" w14:textId="247E70C0" w:rsidR="00BE3087" w:rsidRDefault="00BE3087" w:rsidP="00BE3087">
      <w:pPr>
        <w:rPr>
          <w:rtl/>
          <w:lang w:eastAsia="he-IL"/>
        </w:rPr>
      </w:pPr>
      <w:bookmarkStart w:id="14453" w:name="_ETM_Q1_4514005"/>
      <w:bookmarkEnd w:id="14453"/>
      <w:r>
        <w:rPr>
          <w:rFonts w:hint="cs"/>
          <w:rtl/>
          <w:lang w:eastAsia="he-IL"/>
        </w:rPr>
        <w:t>ר</w:t>
      </w:r>
      <w:bookmarkStart w:id="14454" w:name="_ETM_Q1_4514095"/>
      <w:bookmarkEnd w:id="14454"/>
      <w:r>
        <w:rPr>
          <w:rFonts w:hint="cs"/>
          <w:rtl/>
          <w:lang w:eastAsia="he-IL"/>
        </w:rPr>
        <w:t>וויזיה.</w:t>
      </w:r>
      <w:bookmarkStart w:id="14455" w:name="_ETM_Q1_4523878"/>
      <w:bookmarkEnd w:id="14455"/>
    </w:p>
    <w:p w14:paraId="6CEB6758" w14:textId="77777777" w:rsidR="00BE3087" w:rsidRDefault="00BE3087" w:rsidP="00BE3087">
      <w:pPr>
        <w:rPr>
          <w:rtl/>
          <w:lang w:eastAsia="he-IL"/>
        </w:rPr>
      </w:pPr>
      <w:bookmarkStart w:id="14456" w:name="_ETM_Q1_4524079"/>
      <w:bookmarkStart w:id="14457" w:name="_ETM_Q1_4519159"/>
      <w:bookmarkEnd w:id="14456"/>
      <w:bookmarkEnd w:id="14457"/>
    </w:p>
    <w:p w14:paraId="7E2E68F8" w14:textId="25E1A61F" w:rsidR="00BE3087" w:rsidRDefault="00BE3087" w:rsidP="00BE3087">
      <w:pPr>
        <w:pStyle w:val="a4"/>
        <w:keepNext/>
        <w:rPr>
          <w:rtl/>
        </w:rPr>
      </w:pPr>
      <w:bookmarkStart w:id="14458" w:name="ET_speaker_אייל_לב_ארי_1414"/>
      <w:r w:rsidRPr="00BE3087">
        <w:rPr>
          <w:rStyle w:val="TagStyle"/>
          <w:rtl/>
        </w:rPr>
        <w:t xml:space="preserve"> &lt;&lt; דובר &gt;&gt; </w:t>
      </w:r>
      <w:r>
        <w:rPr>
          <w:rtl/>
        </w:rPr>
        <w:t>אייל לב ארי:</w:t>
      </w:r>
      <w:r w:rsidRPr="00BE3087">
        <w:rPr>
          <w:rStyle w:val="TagStyle"/>
          <w:rtl/>
        </w:rPr>
        <w:t xml:space="preserve"> &lt;&lt; דובר &gt;&gt;</w:t>
      </w:r>
      <w:r w:rsidR="00707E81">
        <w:rPr>
          <w:rtl/>
        </w:rPr>
        <w:t xml:space="preserve"> </w:t>
      </w:r>
      <w:r>
        <w:rPr>
          <w:rtl/>
        </w:rPr>
        <w:t xml:space="preserve"> </w:t>
      </w:r>
      <w:bookmarkEnd w:id="14458"/>
    </w:p>
    <w:p w14:paraId="3C3A30EA" w14:textId="77777777" w:rsidR="00BE3087" w:rsidRDefault="00BE3087" w:rsidP="00BE3087">
      <w:pPr>
        <w:pStyle w:val="KeepWithNext"/>
        <w:rPr>
          <w:rtl/>
          <w:lang w:eastAsia="he-IL"/>
        </w:rPr>
      </w:pPr>
    </w:p>
    <w:p w14:paraId="25771F44" w14:textId="1EDA69F2" w:rsidR="00BE3087" w:rsidRDefault="00BE3087" w:rsidP="00BE3087">
      <w:pPr>
        <w:rPr>
          <w:rtl/>
          <w:lang w:eastAsia="he-IL"/>
        </w:rPr>
      </w:pPr>
      <w:bookmarkStart w:id="14459" w:name="_ETM_Q1_4524514"/>
      <w:bookmarkStart w:id="14460" w:name="_ETM_Q1_4524593"/>
      <w:bookmarkEnd w:id="14459"/>
      <w:bookmarkEnd w:id="14460"/>
      <w:r>
        <w:rPr>
          <w:rFonts w:hint="cs"/>
          <w:rtl/>
          <w:lang w:eastAsia="he-IL"/>
        </w:rPr>
        <w:t>אנחנו עכשיו</w:t>
      </w:r>
      <w:bookmarkStart w:id="14461" w:name="_ETM_Q1_4522788"/>
      <w:bookmarkEnd w:id="14461"/>
      <w:r>
        <w:rPr>
          <w:rFonts w:hint="cs"/>
          <w:rtl/>
          <w:lang w:eastAsia="he-IL"/>
        </w:rPr>
        <w:t xml:space="preserve"> בסדרה 147 עד 156.</w:t>
      </w:r>
      <w:bookmarkStart w:id="14462" w:name="_ETM_Q1_4526520"/>
      <w:bookmarkEnd w:id="14462"/>
    </w:p>
    <w:p w14:paraId="70D143E8" w14:textId="77777777" w:rsidR="00BE3087" w:rsidRDefault="00BE3087" w:rsidP="00BE3087">
      <w:pPr>
        <w:rPr>
          <w:rtl/>
          <w:lang w:eastAsia="he-IL"/>
        </w:rPr>
      </w:pPr>
      <w:bookmarkStart w:id="14463" w:name="_ETM_Q1_4526689"/>
      <w:bookmarkEnd w:id="14463"/>
    </w:p>
    <w:p w14:paraId="20734B86" w14:textId="324521CD" w:rsidR="00BE3087" w:rsidRDefault="00BE3087" w:rsidP="00BE3087">
      <w:pPr>
        <w:pStyle w:val="af6"/>
        <w:keepNext/>
        <w:rPr>
          <w:rtl/>
        </w:rPr>
      </w:pPr>
      <w:bookmarkStart w:id="14464" w:name="ET_yor_5786_1415"/>
      <w:r w:rsidRPr="00BE3087">
        <w:rPr>
          <w:rStyle w:val="TagStyle"/>
          <w:rtl/>
        </w:rPr>
        <w:t xml:space="preserve"> &lt;&lt; יור &gt;&gt; </w:t>
      </w:r>
      <w:r>
        <w:rPr>
          <w:rtl/>
        </w:rPr>
        <w:t>היו"ר אופיר כץ:</w:t>
      </w:r>
      <w:r w:rsidRPr="00BE3087">
        <w:rPr>
          <w:rStyle w:val="TagStyle"/>
          <w:rtl/>
        </w:rPr>
        <w:t xml:space="preserve"> &lt;&lt; יור &gt;&gt;</w:t>
      </w:r>
      <w:r w:rsidR="00707E81">
        <w:rPr>
          <w:rtl/>
        </w:rPr>
        <w:t xml:space="preserve"> </w:t>
      </w:r>
      <w:r>
        <w:rPr>
          <w:rtl/>
        </w:rPr>
        <w:t xml:space="preserve"> </w:t>
      </w:r>
      <w:bookmarkEnd w:id="14464"/>
    </w:p>
    <w:p w14:paraId="7BA0E0D9" w14:textId="77777777" w:rsidR="00BE3087" w:rsidRDefault="00BE3087" w:rsidP="00BE3087">
      <w:pPr>
        <w:pStyle w:val="KeepWithNext"/>
        <w:rPr>
          <w:rtl/>
          <w:lang w:eastAsia="he-IL"/>
        </w:rPr>
      </w:pPr>
    </w:p>
    <w:p w14:paraId="31506FAD" w14:textId="6F60E114" w:rsidR="00BE3087" w:rsidRDefault="00BE3087" w:rsidP="00BE3087">
      <w:pPr>
        <w:rPr>
          <w:rtl/>
          <w:lang w:eastAsia="he-IL"/>
        </w:rPr>
      </w:pPr>
      <w:bookmarkStart w:id="14465" w:name="_ETM_Q1_4529024"/>
      <w:bookmarkStart w:id="14466" w:name="_ETM_Q1_4529089"/>
      <w:bookmarkEnd w:id="14465"/>
      <w:bookmarkEnd w:id="14466"/>
      <w:r>
        <w:rPr>
          <w:rFonts w:hint="cs"/>
          <w:rtl/>
          <w:lang w:eastAsia="he-IL"/>
        </w:rPr>
        <w:t xml:space="preserve">147 </w:t>
      </w:r>
      <w:bookmarkStart w:id="14467" w:name="_ETM_Q1_4530040"/>
      <w:bookmarkEnd w:id="14467"/>
      <w:r>
        <w:rPr>
          <w:rFonts w:hint="cs"/>
          <w:rtl/>
          <w:lang w:eastAsia="he-IL"/>
        </w:rPr>
        <w:t>עד 156.</w:t>
      </w:r>
      <w:bookmarkStart w:id="14468" w:name="_ETM_Q1_4532684"/>
      <w:bookmarkEnd w:id="14468"/>
    </w:p>
    <w:p w14:paraId="62639589" w14:textId="77777777" w:rsidR="00BE3087" w:rsidRDefault="00BE3087" w:rsidP="00BE3087">
      <w:pPr>
        <w:rPr>
          <w:rtl/>
          <w:lang w:eastAsia="he-IL"/>
        </w:rPr>
      </w:pPr>
    </w:p>
    <w:p w14:paraId="5D622F3E" w14:textId="3E741107" w:rsidR="00BE3087" w:rsidRDefault="00BE3087" w:rsidP="00BE3087">
      <w:pPr>
        <w:pStyle w:val="a4"/>
        <w:keepNext/>
        <w:rPr>
          <w:rtl/>
        </w:rPr>
      </w:pPr>
      <w:bookmarkStart w:id="14469" w:name="ET_speaker_6158_1416"/>
      <w:r w:rsidRPr="00BE3087">
        <w:rPr>
          <w:rStyle w:val="TagStyle"/>
          <w:rtl/>
        </w:rPr>
        <w:t xml:space="preserve"> &lt;&lt; דובר &gt;&gt; </w:t>
      </w:r>
      <w:r>
        <w:rPr>
          <w:rtl/>
        </w:rPr>
        <w:t>אפרת רייטן מרום (העבודה):</w:t>
      </w:r>
      <w:r w:rsidRPr="00BE3087">
        <w:rPr>
          <w:rStyle w:val="TagStyle"/>
          <w:rtl/>
        </w:rPr>
        <w:t xml:space="preserve"> &lt;&lt; דובר &gt;&gt;</w:t>
      </w:r>
      <w:r w:rsidR="00707E81">
        <w:rPr>
          <w:rtl/>
        </w:rPr>
        <w:t xml:space="preserve"> </w:t>
      </w:r>
      <w:r>
        <w:rPr>
          <w:rtl/>
        </w:rPr>
        <w:t xml:space="preserve"> </w:t>
      </w:r>
      <w:bookmarkEnd w:id="14469"/>
    </w:p>
    <w:p w14:paraId="555127A3" w14:textId="77777777" w:rsidR="00BE3087" w:rsidRDefault="00BE3087" w:rsidP="00BE3087">
      <w:pPr>
        <w:pStyle w:val="KeepWithNext"/>
        <w:rPr>
          <w:rtl/>
          <w:lang w:eastAsia="he-IL"/>
        </w:rPr>
      </w:pPr>
    </w:p>
    <w:p w14:paraId="7F1F3AD5" w14:textId="506D8ACD" w:rsidR="00BE3087" w:rsidRDefault="00BE3087" w:rsidP="00BE3087">
      <w:pPr>
        <w:rPr>
          <w:rtl/>
          <w:lang w:eastAsia="he-IL"/>
        </w:rPr>
      </w:pPr>
      <w:bookmarkStart w:id="14470" w:name="_ETM_Q1_4534351"/>
      <w:bookmarkEnd w:id="14470"/>
      <w:r>
        <w:rPr>
          <w:rFonts w:hint="cs"/>
          <w:rtl/>
          <w:lang w:eastAsia="he-IL"/>
        </w:rPr>
        <w:t>כ</w:t>
      </w:r>
      <w:bookmarkStart w:id="14471" w:name="_ETM_Q1_4534417"/>
      <w:bookmarkEnd w:id="14471"/>
      <w:r>
        <w:rPr>
          <w:rFonts w:hint="cs"/>
          <w:rtl/>
          <w:lang w:eastAsia="he-IL"/>
        </w:rPr>
        <w:t xml:space="preserve">ן, אבל סעיף 5 אני צריכה אותו רגע, זה </w:t>
      </w:r>
      <w:bookmarkStart w:id="14472" w:name="_ETM_Q1_4538560"/>
      <w:bookmarkEnd w:id="14472"/>
      <w:r>
        <w:rPr>
          <w:rFonts w:hint="cs"/>
          <w:rtl/>
          <w:lang w:eastAsia="he-IL"/>
        </w:rPr>
        <w:t>של החוק העיקרי נכון הודיה?</w:t>
      </w:r>
      <w:bookmarkStart w:id="14473" w:name="_ETM_Q1_4539063"/>
      <w:bookmarkEnd w:id="14473"/>
      <w:r>
        <w:rPr>
          <w:rFonts w:hint="cs"/>
          <w:rtl/>
          <w:lang w:eastAsia="he-IL"/>
        </w:rPr>
        <w:t xml:space="preserve"> יש לך את החוק</w:t>
      </w:r>
      <w:bookmarkStart w:id="14474" w:name="_ETM_Q1_4540390"/>
      <w:bookmarkEnd w:id="14474"/>
      <w:r>
        <w:rPr>
          <w:rFonts w:hint="cs"/>
          <w:rtl/>
          <w:lang w:eastAsia="he-IL"/>
        </w:rPr>
        <w:t xml:space="preserve"> העיקרי שאני אוכל להתייחס לזה, ואני אוכל להסביר</w:t>
      </w:r>
      <w:bookmarkStart w:id="14475" w:name="_ETM_Q1_4541256"/>
      <w:bookmarkEnd w:id="14475"/>
      <w:r>
        <w:rPr>
          <w:rFonts w:hint="cs"/>
          <w:rtl/>
          <w:lang w:eastAsia="he-IL"/>
        </w:rPr>
        <w:t xml:space="preserve"> גם את</w:t>
      </w:r>
      <w:bookmarkStart w:id="14476" w:name="_ETM_Q1_4542050"/>
      <w:bookmarkEnd w:id="14476"/>
      <w:r>
        <w:rPr>
          <w:rFonts w:hint="cs"/>
          <w:rtl/>
          <w:lang w:eastAsia="he-IL"/>
        </w:rPr>
        <w:t xml:space="preserve"> ההסתייגויות?</w:t>
      </w:r>
      <w:bookmarkStart w:id="14477" w:name="_ETM_Q1_4541715"/>
      <w:bookmarkStart w:id="14478" w:name="_ETM_Q1_4542074"/>
      <w:bookmarkEnd w:id="14477"/>
      <w:bookmarkEnd w:id="14478"/>
    </w:p>
    <w:p w14:paraId="57D9EB0E" w14:textId="77777777" w:rsidR="00BE3087" w:rsidRDefault="00BE3087" w:rsidP="00BE3087">
      <w:pPr>
        <w:rPr>
          <w:rtl/>
          <w:lang w:eastAsia="he-IL"/>
        </w:rPr>
      </w:pPr>
      <w:bookmarkStart w:id="14479" w:name="_ETM_Q1_4542638"/>
      <w:bookmarkStart w:id="14480" w:name="_ETM_Q1_4543104"/>
      <w:bookmarkEnd w:id="14479"/>
      <w:bookmarkEnd w:id="14480"/>
    </w:p>
    <w:p w14:paraId="587EEA24" w14:textId="522A40CF" w:rsidR="00BE3087" w:rsidRDefault="00BE3087" w:rsidP="00BE3087">
      <w:pPr>
        <w:pStyle w:val="a4"/>
        <w:keepNext/>
        <w:rPr>
          <w:rtl/>
        </w:rPr>
      </w:pPr>
      <w:bookmarkStart w:id="14481" w:name="ET_speaker_אייל_לב_ארי_1417"/>
      <w:r w:rsidRPr="00BE3087">
        <w:rPr>
          <w:rStyle w:val="TagStyle"/>
          <w:rtl/>
        </w:rPr>
        <w:t xml:space="preserve"> &lt;&lt; דובר &gt;&gt; </w:t>
      </w:r>
      <w:r>
        <w:rPr>
          <w:rtl/>
        </w:rPr>
        <w:t>אייל לב ארי:</w:t>
      </w:r>
      <w:r w:rsidRPr="00BE3087">
        <w:rPr>
          <w:rStyle w:val="TagStyle"/>
          <w:rtl/>
        </w:rPr>
        <w:t xml:space="preserve"> &lt;&lt; דובר &gt;&gt;</w:t>
      </w:r>
      <w:r w:rsidR="00707E81">
        <w:rPr>
          <w:rtl/>
        </w:rPr>
        <w:t xml:space="preserve"> </w:t>
      </w:r>
      <w:r>
        <w:rPr>
          <w:rtl/>
        </w:rPr>
        <w:t xml:space="preserve"> </w:t>
      </w:r>
      <w:bookmarkEnd w:id="14481"/>
    </w:p>
    <w:p w14:paraId="4AB19095" w14:textId="77777777" w:rsidR="00BE3087" w:rsidRDefault="00BE3087" w:rsidP="00BE3087">
      <w:pPr>
        <w:pStyle w:val="KeepWithNext"/>
        <w:rPr>
          <w:rtl/>
          <w:lang w:eastAsia="he-IL"/>
        </w:rPr>
      </w:pPr>
    </w:p>
    <w:p w14:paraId="5B4A914F" w14:textId="4328AAF8" w:rsidR="00BE3087" w:rsidRDefault="00BE3087" w:rsidP="00BE3087">
      <w:pPr>
        <w:rPr>
          <w:rtl/>
          <w:lang w:eastAsia="he-IL"/>
        </w:rPr>
      </w:pPr>
      <w:r>
        <w:rPr>
          <w:rFonts w:hint="cs"/>
          <w:rtl/>
          <w:lang w:eastAsia="he-IL"/>
        </w:rPr>
        <w:t>ד</w:t>
      </w:r>
      <w:bookmarkStart w:id="14482" w:name="_ETM_Q1_4544918"/>
      <w:bookmarkStart w:id="14483" w:name="_ETM_Q1_4545020"/>
      <w:bookmarkEnd w:id="14482"/>
      <w:bookmarkEnd w:id="14483"/>
      <w:r>
        <w:rPr>
          <w:rFonts w:hint="cs"/>
          <w:rtl/>
          <w:lang w:eastAsia="he-IL"/>
        </w:rPr>
        <w:t xml:space="preserve">ווקא סעיף 5 זה הצעת החוק, אבל בגלל שההסתייגויות כאן </w:t>
      </w:r>
      <w:bookmarkStart w:id="14484" w:name="_ETM_Q1_4552932"/>
      <w:bookmarkEnd w:id="14484"/>
      <w:r>
        <w:rPr>
          <w:rFonts w:hint="cs"/>
          <w:rtl/>
          <w:lang w:eastAsia="he-IL"/>
        </w:rPr>
        <w:t>היו מכמה מקורות שונים, אז.</w:t>
      </w:r>
    </w:p>
    <w:p w14:paraId="7AA88054" w14:textId="77777777" w:rsidR="00BE3087" w:rsidRDefault="00BE3087" w:rsidP="00BE3087">
      <w:pPr>
        <w:rPr>
          <w:rtl/>
          <w:lang w:eastAsia="he-IL"/>
        </w:rPr>
      </w:pPr>
      <w:bookmarkStart w:id="14485" w:name="_ETM_Q1_4560258"/>
      <w:bookmarkStart w:id="14486" w:name="_ETM_Q1_4560873"/>
      <w:bookmarkStart w:id="14487" w:name="_ETM_Q1_4556053"/>
      <w:bookmarkStart w:id="14488" w:name="_ETM_Q1_4551337"/>
      <w:bookmarkStart w:id="14489" w:name="_ETM_Q1_4551903"/>
      <w:bookmarkEnd w:id="14485"/>
      <w:bookmarkEnd w:id="14486"/>
      <w:bookmarkEnd w:id="14487"/>
      <w:bookmarkEnd w:id="14488"/>
      <w:bookmarkEnd w:id="14489"/>
    </w:p>
    <w:p w14:paraId="72F7B46F" w14:textId="5978EBAE" w:rsidR="00BE3087" w:rsidRDefault="00BE3087" w:rsidP="00BE3087">
      <w:pPr>
        <w:pStyle w:val="a4"/>
        <w:keepNext/>
        <w:rPr>
          <w:rtl/>
        </w:rPr>
      </w:pPr>
      <w:bookmarkStart w:id="14490" w:name="ET_speaker_6158_1418"/>
      <w:r w:rsidRPr="00BE3087">
        <w:rPr>
          <w:rStyle w:val="TagStyle"/>
          <w:rtl/>
        </w:rPr>
        <w:t xml:space="preserve"> &lt;&lt; דובר &gt;&gt; </w:t>
      </w:r>
      <w:r>
        <w:rPr>
          <w:rtl/>
        </w:rPr>
        <w:t>אפרת רייטן מרום (העבודה):</w:t>
      </w:r>
      <w:r w:rsidRPr="00BE3087">
        <w:rPr>
          <w:rStyle w:val="TagStyle"/>
          <w:rtl/>
        </w:rPr>
        <w:t xml:space="preserve"> &lt;&lt; דובר &gt;&gt;</w:t>
      </w:r>
      <w:r w:rsidR="00707E81">
        <w:rPr>
          <w:rtl/>
        </w:rPr>
        <w:t xml:space="preserve"> </w:t>
      </w:r>
      <w:r>
        <w:rPr>
          <w:rtl/>
        </w:rPr>
        <w:t xml:space="preserve"> </w:t>
      </w:r>
      <w:bookmarkEnd w:id="14490"/>
    </w:p>
    <w:p w14:paraId="7F7B15EE" w14:textId="77777777" w:rsidR="00BE3087" w:rsidRDefault="00BE3087" w:rsidP="00BE3087">
      <w:pPr>
        <w:pStyle w:val="KeepWithNext"/>
        <w:rPr>
          <w:rtl/>
          <w:lang w:eastAsia="he-IL"/>
        </w:rPr>
      </w:pPr>
    </w:p>
    <w:p w14:paraId="68EE6D71" w14:textId="77777777" w:rsidR="00BE3087" w:rsidRDefault="00BE3087" w:rsidP="00BE3087">
      <w:pPr>
        <w:rPr>
          <w:rtl/>
          <w:lang w:eastAsia="he-IL"/>
        </w:rPr>
      </w:pPr>
      <w:bookmarkStart w:id="14491" w:name="_ETM_Q1_4553601"/>
      <w:bookmarkStart w:id="14492" w:name="_ETM_Q1_4553771"/>
      <w:bookmarkEnd w:id="14491"/>
      <w:bookmarkEnd w:id="14492"/>
      <w:r>
        <w:rPr>
          <w:rFonts w:hint="cs"/>
          <w:rtl/>
          <w:lang w:eastAsia="he-IL"/>
        </w:rPr>
        <w:t>בסעיף 5(ד) לחוק המוצע.</w:t>
      </w:r>
      <w:bookmarkStart w:id="14493" w:name="_ETM_Q1_4561960"/>
      <w:r w:rsidR="00134FCB">
        <w:rPr>
          <w:rtl/>
          <w:lang w:eastAsia="he-IL"/>
        </w:rPr>
        <w:t xml:space="preserve"> </w:t>
      </w:r>
      <w:bookmarkEnd w:id="14493"/>
      <w:r w:rsidR="00134FCB">
        <w:rPr>
          <w:rtl/>
          <w:lang w:eastAsia="he-IL"/>
        </w:rPr>
        <w:t xml:space="preserve">כי אני רוצה פשוט להתייחס לכתוב ואז יבינו את ההקשר. </w:t>
      </w:r>
      <w:bookmarkStart w:id="14494" w:name="_ETM_Q1_4561989"/>
      <w:bookmarkStart w:id="14495" w:name="_ETM_Q1_4562305"/>
      <w:bookmarkEnd w:id="14494"/>
      <w:bookmarkEnd w:id="14495"/>
    </w:p>
    <w:p w14:paraId="2011A60B" w14:textId="77777777" w:rsidR="00BE3087" w:rsidRDefault="00BE3087" w:rsidP="00BE3087">
      <w:pPr>
        <w:rPr>
          <w:rtl/>
          <w:lang w:eastAsia="he-IL"/>
        </w:rPr>
      </w:pPr>
    </w:p>
    <w:p w14:paraId="20451B03" w14:textId="033E624F" w:rsidR="00BE3087" w:rsidRDefault="00BE3087" w:rsidP="00BE3087">
      <w:pPr>
        <w:pStyle w:val="af6"/>
        <w:keepNext/>
        <w:rPr>
          <w:rtl/>
        </w:rPr>
      </w:pPr>
      <w:bookmarkStart w:id="14496" w:name="ET_yor_5786_1419"/>
      <w:r w:rsidRPr="00BE3087">
        <w:rPr>
          <w:rStyle w:val="TagStyle"/>
          <w:rtl/>
        </w:rPr>
        <w:t xml:space="preserve"> &lt;&lt; יור &gt;&gt; </w:t>
      </w:r>
      <w:r>
        <w:rPr>
          <w:rtl/>
        </w:rPr>
        <w:t>היו"ר אופיר כץ:</w:t>
      </w:r>
      <w:r w:rsidRPr="00BE3087">
        <w:rPr>
          <w:rStyle w:val="TagStyle"/>
          <w:rtl/>
        </w:rPr>
        <w:t xml:space="preserve"> &lt;&lt; יור &gt;&gt;</w:t>
      </w:r>
      <w:r w:rsidR="00707E81">
        <w:rPr>
          <w:rtl/>
        </w:rPr>
        <w:t xml:space="preserve"> </w:t>
      </w:r>
      <w:r>
        <w:rPr>
          <w:rtl/>
        </w:rPr>
        <w:t xml:space="preserve"> </w:t>
      </w:r>
      <w:bookmarkEnd w:id="14496"/>
    </w:p>
    <w:p w14:paraId="4DAA4160" w14:textId="77777777" w:rsidR="00BE3087" w:rsidRDefault="00BE3087" w:rsidP="00BE3087">
      <w:pPr>
        <w:pStyle w:val="KeepWithNext"/>
        <w:rPr>
          <w:rtl/>
          <w:lang w:eastAsia="he-IL"/>
        </w:rPr>
      </w:pPr>
    </w:p>
    <w:p w14:paraId="2B31AC8F" w14:textId="7912816B" w:rsidR="00BE3087" w:rsidRDefault="00BE3087" w:rsidP="00BE3087">
      <w:pPr>
        <w:rPr>
          <w:rtl/>
          <w:lang w:eastAsia="he-IL"/>
        </w:rPr>
      </w:pPr>
      <w:bookmarkStart w:id="14497" w:name="_ETM_Q1_4565047"/>
      <w:bookmarkEnd w:id="14497"/>
      <w:r>
        <w:rPr>
          <w:rFonts w:hint="cs"/>
          <w:rtl/>
          <w:lang w:eastAsia="he-IL"/>
        </w:rPr>
        <w:t>מ</w:t>
      </w:r>
      <w:bookmarkStart w:id="14498" w:name="_ETM_Q1_4565123"/>
      <w:bookmarkEnd w:id="14498"/>
      <w:r>
        <w:rPr>
          <w:rFonts w:hint="cs"/>
          <w:rtl/>
          <w:lang w:eastAsia="he-IL"/>
        </w:rPr>
        <w:t xml:space="preserve">ה </w:t>
      </w:r>
      <w:bookmarkStart w:id="14499" w:name="_ETM_Q1_4565334"/>
      <w:bookmarkEnd w:id="14499"/>
      <w:r>
        <w:rPr>
          <w:rFonts w:hint="cs"/>
          <w:rtl/>
          <w:lang w:eastAsia="he-IL"/>
        </w:rPr>
        <w:t>את רוצה את הנוסח של החוק?</w:t>
      </w:r>
      <w:bookmarkStart w:id="14500" w:name="_ETM_Q1_4569049"/>
      <w:bookmarkEnd w:id="14500"/>
    </w:p>
    <w:p w14:paraId="70D09C94" w14:textId="77777777" w:rsidR="00BE3087" w:rsidRDefault="00BE3087" w:rsidP="00BE3087">
      <w:pPr>
        <w:rPr>
          <w:rtl/>
          <w:lang w:eastAsia="he-IL"/>
        </w:rPr>
      </w:pPr>
      <w:bookmarkStart w:id="14501" w:name="_ETM_Q1_4569627"/>
      <w:bookmarkStart w:id="14502" w:name="_ETM_Q1_4565505"/>
      <w:bookmarkStart w:id="14503" w:name="_ETM_Q1_4566992"/>
      <w:bookmarkEnd w:id="14501"/>
      <w:bookmarkEnd w:id="14502"/>
      <w:bookmarkEnd w:id="14503"/>
    </w:p>
    <w:p w14:paraId="28000F0D" w14:textId="632101C2" w:rsidR="00BE3087" w:rsidRDefault="00BE3087" w:rsidP="00BE3087">
      <w:pPr>
        <w:pStyle w:val="a4"/>
        <w:keepNext/>
        <w:rPr>
          <w:rtl/>
        </w:rPr>
      </w:pPr>
      <w:bookmarkStart w:id="14504" w:name="ET_speaker_אייל_לב_ארי_1420"/>
      <w:r w:rsidRPr="00BE3087">
        <w:rPr>
          <w:rStyle w:val="TagStyle"/>
          <w:rtl/>
        </w:rPr>
        <w:t xml:space="preserve"> &lt;&lt; דובר &gt;&gt; </w:t>
      </w:r>
      <w:r>
        <w:rPr>
          <w:rtl/>
        </w:rPr>
        <w:t>אייל לב ארי:</w:t>
      </w:r>
      <w:r w:rsidRPr="00BE3087">
        <w:rPr>
          <w:rStyle w:val="TagStyle"/>
          <w:rtl/>
        </w:rPr>
        <w:t xml:space="preserve"> &lt;&lt; דובר &gt;&gt;</w:t>
      </w:r>
      <w:r w:rsidR="00707E81">
        <w:rPr>
          <w:rtl/>
        </w:rPr>
        <w:t xml:space="preserve"> </w:t>
      </w:r>
      <w:r>
        <w:rPr>
          <w:rtl/>
        </w:rPr>
        <w:t xml:space="preserve"> </w:t>
      </w:r>
      <w:bookmarkEnd w:id="14504"/>
    </w:p>
    <w:p w14:paraId="47E9B013" w14:textId="77777777" w:rsidR="00BE3087" w:rsidRDefault="00BE3087" w:rsidP="00BE3087">
      <w:pPr>
        <w:pStyle w:val="KeepWithNext"/>
        <w:rPr>
          <w:rtl/>
          <w:lang w:eastAsia="he-IL"/>
        </w:rPr>
      </w:pPr>
    </w:p>
    <w:p w14:paraId="130195B2" w14:textId="259D6A55" w:rsidR="00BE3087" w:rsidRDefault="00BE3087" w:rsidP="00BE3087">
      <w:pPr>
        <w:rPr>
          <w:rtl/>
          <w:lang w:eastAsia="he-IL"/>
        </w:rPr>
      </w:pPr>
      <w:bookmarkStart w:id="14505" w:name="_ETM_Q1_4568527"/>
      <w:bookmarkStart w:id="14506" w:name="_ETM_Q1_4568572"/>
      <w:bookmarkEnd w:id="14505"/>
      <w:bookmarkEnd w:id="14506"/>
      <w:r>
        <w:rPr>
          <w:rFonts w:hint="cs"/>
          <w:rtl/>
          <w:lang w:eastAsia="he-IL"/>
        </w:rPr>
        <w:t xml:space="preserve">אם יש </w:t>
      </w:r>
      <w:bookmarkStart w:id="14507" w:name="_ETM_Q1_4566636"/>
      <w:bookmarkEnd w:id="14507"/>
      <w:r>
        <w:rPr>
          <w:rFonts w:hint="cs"/>
          <w:rtl/>
          <w:lang w:eastAsia="he-IL"/>
        </w:rPr>
        <w:t>את כל חברי</w:t>
      </w:r>
      <w:bookmarkStart w:id="14508" w:name="_ETM_Q1_4571461"/>
      <w:bookmarkEnd w:id="14508"/>
      <w:r>
        <w:rPr>
          <w:rFonts w:hint="cs"/>
          <w:rtl/>
          <w:lang w:eastAsia="he-IL"/>
        </w:rPr>
        <w:t xml:space="preserve"> הכנסת להעביר שר מכהונתו.</w:t>
      </w:r>
      <w:bookmarkStart w:id="14509" w:name="_ETM_Q1_4575679"/>
      <w:bookmarkEnd w:id="14509"/>
    </w:p>
    <w:p w14:paraId="2E60D9A1" w14:textId="77777777" w:rsidR="00BE3087" w:rsidRDefault="00BE3087" w:rsidP="00BE3087">
      <w:pPr>
        <w:rPr>
          <w:rtl/>
          <w:lang w:eastAsia="he-IL"/>
        </w:rPr>
      </w:pPr>
      <w:bookmarkStart w:id="14510" w:name="_ETM_Q1_4571616"/>
      <w:bookmarkEnd w:id="14510"/>
    </w:p>
    <w:p w14:paraId="0EE9A9D9" w14:textId="24DDC341" w:rsidR="00BE3087" w:rsidRDefault="00BE3087" w:rsidP="00BE3087">
      <w:pPr>
        <w:pStyle w:val="af6"/>
        <w:keepNext/>
        <w:rPr>
          <w:rtl/>
        </w:rPr>
      </w:pPr>
      <w:bookmarkStart w:id="14511" w:name="ET_yor_5786_1423"/>
      <w:r w:rsidRPr="00BE3087">
        <w:rPr>
          <w:rStyle w:val="TagStyle"/>
          <w:rtl/>
        </w:rPr>
        <w:t xml:space="preserve"> &lt;&lt; יור &gt;&gt; </w:t>
      </w:r>
      <w:r>
        <w:rPr>
          <w:rtl/>
        </w:rPr>
        <w:t>היו"ר אופיר כץ:</w:t>
      </w:r>
      <w:r w:rsidRPr="00BE3087">
        <w:rPr>
          <w:rStyle w:val="TagStyle"/>
          <w:rtl/>
        </w:rPr>
        <w:t xml:space="preserve"> &lt;&lt; יור &gt;&gt;</w:t>
      </w:r>
      <w:r w:rsidR="00707E81">
        <w:rPr>
          <w:rtl/>
        </w:rPr>
        <w:t xml:space="preserve"> </w:t>
      </w:r>
      <w:r>
        <w:rPr>
          <w:rtl/>
        </w:rPr>
        <w:t xml:space="preserve"> </w:t>
      </w:r>
      <w:bookmarkEnd w:id="14511"/>
    </w:p>
    <w:p w14:paraId="3DA1FF5B" w14:textId="77777777" w:rsidR="00BE3087" w:rsidRDefault="00BE3087" w:rsidP="00BE3087">
      <w:pPr>
        <w:pStyle w:val="KeepWithNext"/>
        <w:rPr>
          <w:rtl/>
          <w:lang w:eastAsia="he-IL"/>
        </w:rPr>
      </w:pPr>
      <w:bookmarkStart w:id="14512" w:name="_ETM_Q1_4583366"/>
      <w:bookmarkEnd w:id="14512"/>
    </w:p>
    <w:p w14:paraId="5B11A07F" w14:textId="67E548D7" w:rsidR="00BE3087" w:rsidRPr="00BE3087" w:rsidRDefault="00BE3087" w:rsidP="00BE3087">
      <w:pPr>
        <w:rPr>
          <w:rtl/>
          <w:lang w:eastAsia="he-IL"/>
        </w:rPr>
      </w:pPr>
      <w:bookmarkStart w:id="14513" w:name="_ETM_Q1_4583563"/>
      <w:bookmarkStart w:id="14514" w:name="_ETM_Q1_4583679"/>
      <w:bookmarkEnd w:id="14513"/>
      <w:bookmarkEnd w:id="14514"/>
      <w:r>
        <w:rPr>
          <w:rFonts w:hint="cs"/>
          <w:rtl/>
          <w:lang w:eastAsia="he-IL"/>
        </w:rPr>
        <w:t>הנה היא מביאה</w:t>
      </w:r>
      <w:bookmarkStart w:id="14515" w:name="_ETM_Q1_4585894"/>
      <w:bookmarkEnd w:id="14515"/>
      <w:r>
        <w:rPr>
          <w:rFonts w:hint="cs"/>
          <w:rtl/>
          <w:lang w:eastAsia="he-IL"/>
        </w:rPr>
        <w:t xml:space="preserve"> לך, בבקשה.</w:t>
      </w:r>
    </w:p>
    <w:p w14:paraId="4D245053" w14:textId="77777777" w:rsidR="00BE3087" w:rsidRDefault="00BE3087" w:rsidP="00BE3087">
      <w:pPr>
        <w:rPr>
          <w:rtl/>
          <w:lang w:eastAsia="he-IL"/>
        </w:rPr>
      </w:pPr>
      <w:bookmarkStart w:id="14516" w:name="_ETM_Q1_4573094"/>
      <w:bookmarkStart w:id="14517" w:name="_ETM_Q1_4573214"/>
      <w:bookmarkStart w:id="14518" w:name="_ETM_Q1_4575292"/>
      <w:bookmarkEnd w:id="14516"/>
      <w:bookmarkEnd w:id="14517"/>
      <w:bookmarkEnd w:id="14518"/>
    </w:p>
    <w:p w14:paraId="46100855" w14:textId="2438A785" w:rsidR="00BE3087" w:rsidRDefault="00BE3087" w:rsidP="00BE3087">
      <w:pPr>
        <w:pStyle w:val="a4"/>
        <w:keepNext/>
        <w:rPr>
          <w:rtl/>
        </w:rPr>
      </w:pPr>
      <w:bookmarkStart w:id="14519" w:name="ET_speaker_6158_1422"/>
      <w:r w:rsidRPr="00BE3087">
        <w:rPr>
          <w:rStyle w:val="TagStyle"/>
          <w:rtl/>
        </w:rPr>
        <w:t xml:space="preserve"> &lt;&lt; דובר &gt;&gt; </w:t>
      </w:r>
      <w:r>
        <w:rPr>
          <w:rtl/>
        </w:rPr>
        <w:t>אפרת רייטן מרום (העבודה):</w:t>
      </w:r>
      <w:r w:rsidRPr="00BE3087">
        <w:rPr>
          <w:rStyle w:val="TagStyle"/>
          <w:rtl/>
        </w:rPr>
        <w:t xml:space="preserve"> &lt;&lt; דובר &gt;&gt;</w:t>
      </w:r>
      <w:r w:rsidR="00707E81">
        <w:rPr>
          <w:rtl/>
        </w:rPr>
        <w:t xml:space="preserve"> </w:t>
      </w:r>
      <w:r>
        <w:rPr>
          <w:rtl/>
        </w:rPr>
        <w:t xml:space="preserve"> </w:t>
      </w:r>
      <w:bookmarkEnd w:id="14519"/>
    </w:p>
    <w:p w14:paraId="79B693F9" w14:textId="77777777" w:rsidR="00BE3087" w:rsidRDefault="00BE3087" w:rsidP="00BE3087">
      <w:pPr>
        <w:pStyle w:val="KeepWithNext"/>
        <w:rPr>
          <w:rtl/>
          <w:lang w:eastAsia="he-IL"/>
        </w:rPr>
      </w:pPr>
      <w:bookmarkStart w:id="14520" w:name="_ETM_Q1_4589003"/>
      <w:bookmarkEnd w:id="14520"/>
    </w:p>
    <w:p w14:paraId="323F1C19" w14:textId="77777777" w:rsidR="00BE3087" w:rsidRDefault="00BE3087" w:rsidP="00BE3087">
      <w:pPr>
        <w:rPr>
          <w:rtl/>
          <w:lang w:eastAsia="he-IL"/>
        </w:rPr>
      </w:pPr>
      <w:r>
        <w:rPr>
          <w:rFonts w:hint="cs"/>
          <w:rtl/>
          <w:lang w:eastAsia="he-IL"/>
        </w:rPr>
        <w:t>תוד</w:t>
      </w:r>
      <w:bookmarkStart w:id="14521" w:name="_ETM_Q1_4589514"/>
      <w:bookmarkEnd w:id="14521"/>
      <w:r>
        <w:rPr>
          <w:rFonts w:hint="cs"/>
          <w:rtl/>
          <w:lang w:eastAsia="he-IL"/>
        </w:rPr>
        <w:t xml:space="preserve">ה רבה, </w:t>
      </w:r>
      <w:r w:rsidR="00134FCB">
        <w:rPr>
          <w:rtl/>
          <w:lang w:eastAsia="he-IL"/>
        </w:rPr>
        <w:t xml:space="preserve">אז סעיף </w:t>
      </w:r>
      <w:bookmarkStart w:id="14522" w:name="_ETM_Q1_4590889"/>
      <w:bookmarkStart w:id="14523" w:name="_ETM_Q1_4589712"/>
      <w:bookmarkEnd w:id="14522"/>
      <w:bookmarkEnd w:id="14523"/>
      <w:r>
        <w:rPr>
          <w:rFonts w:hint="cs"/>
          <w:rtl/>
          <w:lang w:eastAsia="he-IL"/>
        </w:rPr>
        <w:t>5 (ד)</w:t>
      </w:r>
      <w:bookmarkStart w:id="14524" w:name="_ETM_Q1_4592176"/>
      <w:bookmarkEnd w:id="14524"/>
      <w:r>
        <w:rPr>
          <w:rFonts w:hint="cs"/>
          <w:rtl/>
          <w:lang w:eastAsia="he-IL"/>
        </w:rPr>
        <w:t xml:space="preserve">01) </w:t>
      </w:r>
      <w:r w:rsidR="00134FCB">
        <w:rPr>
          <w:rtl/>
          <w:lang w:eastAsia="he-IL"/>
        </w:rPr>
        <w:t>מדבר על הכנסת שרשאית להעביר שר מכהונ</w:t>
      </w:r>
      <w:bookmarkStart w:id="14525" w:name="_ETM_Q1_4594686"/>
      <w:bookmarkEnd w:id="14525"/>
      <w:r>
        <w:rPr>
          <w:rFonts w:hint="cs"/>
          <w:rtl/>
          <w:lang w:eastAsia="he-IL"/>
        </w:rPr>
        <w:t>תו</w:t>
      </w:r>
      <w:r w:rsidR="00134FCB">
        <w:rPr>
          <w:rtl/>
          <w:lang w:eastAsia="he-IL"/>
        </w:rPr>
        <w:t xml:space="preserve"> ברוב חבריה, ובכלל זה אם לא מתקיימים בו תנאי הכשירות לפי הוראות סעיף</w:t>
      </w:r>
      <w:bookmarkStart w:id="14526" w:name="_ETM_Q1_4595209"/>
      <w:bookmarkEnd w:id="14526"/>
      <w:r>
        <w:rPr>
          <w:rFonts w:hint="cs"/>
          <w:rtl/>
          <w:lang w:eastAsia="he-IL"/>
        </w:rPr>
        <w:t xml:space="preserve"> 6. סעיף 6</w:t>
      </w:r>
      <w:r w:rsidR="00134FCB">
        <w:rPr>
          <w:rtl/>
          <w:lang w:eastAsia="he-IL"/>
        </w:rPr>
        <w:t xml:space="preserve"> אני מזכירה</w:t>
      </w:r>
      <w:r>
        <w:rPr>
          <w:rFonts w:hint="cs"/>
          <w:rtl/>
          <w:lang w:eastAsia="he-IL"/>
        </w:rPr>
        <w:t>,</w:t>
      </w:r>
      <w:r w:rsidR="00134FCB">
        <w:rPr>
          <w:rtl/>
          <w:lang w:eastAsia="he-IL"/>
        </w:rPr>
        <w:t xml:space="preserve"> מדובר כאן על אזרחות גיל 21 והיעדר קלון </w:t>
      </w:r>
      <w:r>
        <w:rPr>
          <w:rFonts w:hint="cs"/>
          <w:rtl/>
          <w:lang w:eastAsia="he-IL"/>
        </w:rPr>
        <w:t>ו</w:t>
      </w:r>
      <w:r w:rsidR="00134FCB">
        <w:rPr>
          <w:rtl/>
          <w:lang w:eastAsia="he-IL"/>
        </w:rPr>
        <w:t>אנחנו מדברים כאן על רוב חבריה</w:t>
      </w:r>
      <w:r>
        <w:rPr>
          <w:rFonts w:hint="cs"/>
          <w:rtl/>
          <w:lang w:eastAsia="he-IL"/>
        </w:rPr>
        <w:t>,</w:t>
      </w:r>
      <w:bookmarkStart w:id="14527" w:name="_ETM_Q1_4611991"/>
      <w:bookmarkEnd w:id="14527"/>
      <w:r w:rsidR="00134FCB">
        <w:rPr>
          <w:rtl/>
          <w:lang w:eastAsia="he-IL"/>
        </w:rPr>
        <w:t xml:space="preserve"> ואנחנו ציינו כאן שבאמת שמדובר כאן בהתערבות של הרשות המחוקקת ברשות המבצעת</w:t>
      </w:r>
      <w:r>
        <w:rPr>
          <w:rFonts w:hint="cs"/>
          <w:rtl/>
          <w:lang w:eastAsia="he-IL"/>
        </w:rPr>
        <w:t>,</w:t>
      </w:r>
      <w:r w:rsidR="00134FCB">
        <w:rPr>
          <w:rtl/>
          <w:lang w:eastAsia="he-IL"/>
        </w:rPr>
        <w:t xml:space="preserve"> ולכן 61 ר</w:t>
      </w:r>
      <w:r>
        <w:rPr>
          <w:rFonts w:hint="cs"/>
          <w:rtl/>
          <w:lang w:eastAsia="he-IL"/>
        </w:rPr>
        <w:t>ו</w:t>
      </w:r>
      <w:bookmarkStart w:id="14528" w:name="_ETM_Q1_4620820"/>
      <w:bookmarkEnd w:id="14528"/>
      <w:r>
        <w:rPr>
          <w:rFonts w:hint="cs"/>
          <w:rtl/>
          <w:lang w:eastAsia="he-IL"/>
        </w:rPr>
        <w:t xml:space="preserve">ב רגיל, </w:t>
      </w:r>
      <w:r w:rsidR="00134FCB">
        <w:rPr>
          <w:rtl/>
          <w:lang w:eastAsia="he-IL"/>
        </w:rPr>
        <w:t>זה רוב נמוך מדי, זה רוב קטן מדי</w:t>
      </w:r>
      <w:r>
        <w:rPr>
          <w:rFonts w:hint="cs"/>
          <w:rtl/>
          <w:lang w:eastAsia="he-IL"/>
        </w:rPr>
        <w:t>,</w:t>
      </w:r>
      <w:bookmarkStart w:id="14529" w:name="_ETM_Q1_4625376"/>
      <w:bookmarkEnd w:id="14529"/>
      <w:r w:rsidR="00134FCB">
        <w:rPr>
          <w:rtl/>
          <w:lang w:eastAsia="he-IL"/>
        </w:rPr>
        <w:t xml:space="preserve"> זה לא יכול להיות כי מדובר כאן באמת בהתערבות</w:t>
      </w:r>
      <w:r>
        <w:rPr>
          <w:rFonts w:hint="cs"/>
          <w:rtl/>
          <w:lang w:eastAsia="he-IL"/>
        </w:rPr>
        <w:t>,</w:t>
      </w:r>
      <w:r w:rsidR="00134FCB">
        <w:rPr>
          <w:rtl/>
          <w:lang w:eastAsia="he-IL"/>
        </w:rPr>
        <w:t xml:space="preserve"> יש כאן העדר הפרדת רשויות, ולכן הצענו כאן 80 עד 115. 4</w:t>
      </w:r>
      <w:bookmarkStart w:id="14530" w:name="_ETM_Q1_4634359"/>
      <w:bookmarkEnd w:id="14530"/>
    </w:p>
    <w:p w14:paraId="44C517FD" w14:textId="77777777" w:rsidR="00BE3087" w:rsidRDefault="00BE3087" w:rsidP="00BE3087">
      <w:pPr>
        <w:rPr>
          <w:rtl/>
          <w:lang w:eastAsia="he-IL"/>
        </w:rPr>
      </w:pPr>
    </w:p>
    <w:p w14:paraId="31A50223" w14:textId="16E89535" w:rsidR="00BE3087" w:rsidRDefault="00BE3087" w:rsidP="00BE3087">
      <w:pPr>
        <w:pStyle w:val="af6"/>
        <w:keepNext/>
        <w:rPr>
          <w:rtl/>
        </w:rPr>
      </w:pPr>
      <w:bookmarkStart w:id="14531" w:name="ET_yor_5786_1425"/>
      <w:r w:rsidRPr="00BE3087">
        <w:rPr>
          <w:rStyle w:val="TagStyle"/>
          <w:rtl/>
        </w:rPr>
        <w:t xml:space="preserve"> &lt;&lt; יור &gt;&gt; </w:t>
      </w:r>
      <w:r>
        <w:rPr>
          <w:rtl/>
        </w:rPr>
        <w:t>היו"ר אופיר כץ:</w:t>
      </w:r>
      <w:r w:rsidRPr="00BE3087">
        <w:rPr>
          <w:rStyle w:val="TagStyle"/>
          <w:rtl/>
        </w:rPr>
        <w:t xml:space="preserve"> &lt;&lt; יור &gt;&gt;</w:t>
      </w:r>
      <w:r w:rsidR="00707E81">
        <w:rPr>
          <w:rtl/>
        </w:rPr>
        <w:t xml:space="preserve"> </w:t>
      </w:r>
      <w:r>
        <w:rPr>
          <w:rtl/>
        </w:rPr>
        <w:t xml:space="preserve"> </w:t>
      </w:r>
      <w:bookmarkEnd w:id="14531"/>
    </w:p>
    <w:p w14:paraId="3B5883E2" w14:textId="77777777" w:rsidR="00BE3087" w:rsidRDefault="00BE3087" w:rsidP="00BE3087">
      <w:pPr>
        <w:pStyle w:val="KeepWithNext"/>
        <w:rPr>
          <w:rtl/>
          <w:lang w:eastAsia="he-IL"/>
        </w:rPr>
      </w:pPr>
    </w:p>
    <w:p w14:paraId="7EE3F2C7" w14:textId="1002F16B" w:rsidR="00BE3087" w:rsidRDefault="00BE3087" w:rsidP="00BE3087">
      <w:pPr>
        <w:rPr>
          <w:rtl/>
          <w:lang w:eastAsia="he-IL"/>
        </w:rPr>
      </w:pPr>
      <w:r>
        <w:rPr>
          <w:rFonts w:hint="cs"/>
          <w:rtl/>
          <w:lang w:eastAsia="he-IL"/>
        </w:rPr>
        <w:t>תודה</w:t>
      </w:r>
      <w:bookmarkStart w:id="14532" w:name="_ETM_Q1_4633048"/>
      <w:bookmarkEnd w:id="14532"/>
      <w:r>
        <w:rPr>
          <w:rFonts w:hint="cs"/>
          <w:rtl/>
          <w:lang w:eastAsia="he-IL"/>
        </w:rPr>
        <w:t>. מי בעד? ארבעה, מי נגד? שבעה, מי נמנע? אחד.</w:t>
      </w:r>
    </w:p>
    <w:p w14:paraId="09E5C3C4" w14:textId="77777777" w:rsidR="00BE3087" w:rsidRDefault="00BE3087" w:rsidP="00BE3087">
      <w:pPr>
        <w:rPr>
          <w:rtl/>
          <w:lang w:eastAsia="he-IL"/>
        </w:rPr>
      </w:pPr>
    </w:p>
    <w:p w14:paraId="4E93F943" w14:textId="77777777" w:rsidR="00BE3087" w:rsidRDefault="00BE3087" w:rsidP="00BE3087">
      <w:pPr>
        <w:pStyle w:val="af1"/>
        <w:keepNext/>
        <w:rPr>
          <w:rtl/>
          <w:lang w:eastAsia="he-IL"/>
        </w:rPr>
      </w:pPr>
      <w:r>
        <w:rPr>
          <w:rtl/>
          <w:lang w:eastAsia="he-IL"/>
        </w:rPr>
        <w:t>הצבעה</w:t>
      </w:r>
    </w:p>
    <w:p w14:paraId="1DCE6EFC" w14:textId="77777777" w:rsidR="00BE3087" w:rsidRPr="00C61CDA" w:rsidRDefault="00BE3087" w:rsidP="00BE3087">
      <w:pPr>
        <w:rPr>
          <w:rtl/>
          <w:lang w:eastAsia="he-IL"/>
        </w:rPr>
      </w:pPr>
    </w:p>
    <w:p w14:paraId="138485C1" w14:textId="77777777" w:rsidR="00BE3087" w:rsidRDefault="00BE3087" w:rsidP="00BE3087">
      <w:pPr>
        <w:pStyle w:val="--"/>
        <w:keepNext/>
        <w:rPr>
          <w:rtl/>
          <w:lang w:eastAsia="he-IL"/>
        </w:rPr>
      </w:pPr>
      <w:r>
        <w:rPr>
          <w:rFonts w:hint="cs"/>
          <w:rtl/>
          <w:lang w:eastAsia="he-IL"/>
        </w:rPr>
        <w:t>ההסתייגות נדחתה.</w:t>
      </w:r>
    </w:p>
    <w:p w14:paraId="5E0BE62C" w14:textId="77777777" w:rsidR="00BE3087" w:rsidRDefault="00BE3087" w:rsidP="00BE3087">
      <w:pPr>
        <w:rPr>
          <w:rtl/>
          <w:lang w:eastAsia="he-IL"/>
        </w:rPr>
      </w:pPr>
    </w:p>
    <w:p w14:paraId="098A1482" w14:textId="77777777" w:rsidR="00BE3087" w:rsidRDefault="00BE3087" w:rsidP="00BE3087">
      <w:pPr>
        <w:rPr>
          <w:rtl/>
          <w:lang w:eastAsia="he-IL"/>
        </w:rPr>
      </w:pPr>
      <w:r>
        <w:rPr>
          <w:rFonts w:hint="cs"/>
          <w:rtl/>
          <w:lang w:eastAsia="he-IL"/>
        </w:rPr>
        <w:t>ההסתייגות נפלה.</w:t>
      </w:r>
      <w:bookmarkStart w:id="14533" w:name="_ETM_Q1_4644267"/>
      <w:bookmarkEnd w:id="14533"/>
    </w:p>
    <w:p w14:paraId="4B509502" w14:textId="77777777" w:rsidR="00BE3087" w:rsidRDefault="00BE3087" w:rsidP="00BE3087">
      <w:pPr>
        <w:rPr>
          <w:rtl/>
          <w:lang w:eastAsia="he-IL"/>
        </w:rPr>
      </w:pPr>
      <w:bookmarkStart w:id="14534" w:name="_ETM_Q1_4644817"/>
      <w:bookmarkStart w:id="14535" w:name="_ETM_Q1_4639951"/>
      <w:bookmarkEnd w:id="14534"/>
      <w:bookmarkEnd w:id="14535"/>
    </w:p>
    <w:p w14:paraId="31263112" w14:textId="3739F350" w:rsidR="00BE3087" w:rsidRDefault="00BE3087" w:rsidP="00BE3087">
      <w:pPr>
        <w:pStyle w:val="a4"/>
        <w:keepNext/>
        <w:rPr>
          <w:rtl/>
        </w:rPr>
      </w:pPr>
      <w:bookmarkStart w:id="14536" w:name="ET_speaker_6127_1426"/>
      <w:r w:rsidRPr="00BE3087">
        <w:rPr>
          <w:rStyle w:val="TagStyle"/>
          <w:rtl/>
        </w:rPr>
        <w:t xml:space="preserve"> &lt;&lt; דובר &gt;&gt; </w:t>
      </w:r>
      <w:r>
        <w:rPr>
          <w:rtl/>
        </w:rPr>
        <w:t>ולדימיר בליאק (יש עתיד):</w:t>
      </w:r>
      <w:r w:rsidRPr="00BE3087">
        <w:rPr>
          <w:rStyle w:val="TagStyle"/>
          <w:rtl/>
        </w:rPr>
        <w:t xml:space="preserve"> &lt;&lt; דובר &gt;&gt;</w:t>
      </w:r>
      <w:r w:rsidR="00707E81">
        <w:rPr>
          <w:rtl/>
        </w:rPr>
        <w:t xml:space="preserve"> </w:t>
      </w:r>
      <w:r>
        <w:rPr>
          <w:rtl/>
        </w:rPr>
        <w:t xml:space="preserve"> </w:t>
      </w:r>
      <w:bookmarkEnd w:id="14536"/>
    </w:p>
    <w:p w14:paraId="4CC5D181" w14:textId="77777777" w:rsidR="00BE3087" w:rsidRDefault="00BE3087" w:rsidP="00BE3087">
      <w:pPr>
        <w:pStyle w:val="KeepWithNext"/>
        <w:rPr>
          <w:rtl/>
          <w:lang w:eastAsia="he-IL"/>
        </w:rPr>
      </w:pPr>
    </w:p>
    <w:p w14:paraId="7E9556B2" w14:textId="1F394015" w:rsidR="00BE3087" w:rsidRDefault="00BE3087" w:rsidP="00BE3087">
      <w:pPr>
        <w:rPr>
          <w:rtl/>
          <w:lang w:eastAsia="he-IL"/>
        </w:rPr>
      </w:pPr>
      <w:bookmarkStart w:id="14537" w:name="_ETM_Q1_4642371"/>
      <w:bookmarkStart w:id="14538" w:name="_ETM_Q1_4642451"/>
      <w:bookmarkEnd w:id="14537"/>
      <w:bookmarkEnd w:id="14538"/>
      <w:r>
        <w:rPr>
          <w:rFonts w:hint="cs"/>
          <w:rtl/>
          <w:lang w:eastAsia="he-IL"/>
        </w:rPr>
        <w:t>רוויזיה.</w:t>
      </w:r>
    </w:p>
    <w:p w14:paraId="4EF8ED51" w14:textId="77777777" w:rsidR="00BE3087" w:rsidRDefault="00BE3087" w:rsidP="00BE3087">
      <w:pPr>
        <w:rPr>
          <w:rtl/>
          <w:lang w:eastAsia="he-IL"/>
        </w:rPr>
      </w:pPr>
      <w:bookmarkStart w:id="14539" w:name="_ETM_Q1_4643520"/>
      <w:bookmarkStart w:id="14540" w:name="_ETM_Q1_4643900"/>
      <w:bookmarkEnd w:id="14539"/>
      <w:bookmarkEnd w:id="14540"/>
    </w:p>
    <w:p w14:paraId="4499DB13" w14:textId="1E15E308" w:rsidR="00BE3087" w:rsidRDefault="00BE3087" w:rsidP="00BE3087">
      <w:pPr>
        <w:pStyle w:val="af6"/>
        <w:keepNext/>
        <w:rPr>
          <w:rtl/>
        </w:rPr>
      </w:pPr>
      <w:bookmarkStart w:id="14541" w:name="ET_yor_5786_1427"/>
      <w:r w:rsidRPr="00BE3087">
        <w:rPr>
          <w:rStyle w:val="TagStyle"/>
          <w:rtl/>
        </w:rPr>
        <w:t xml:space="preserve"> &lt;&lt; יור &gt;&gt; </w:t>
      </w:r>
      <w:r>
        <w:rPr>
          <w:rtl/>
        </w:rPr>
        <w:t>היו"ר אופיר כץ:</w:t>
      </w:r>
      <w:r w:rsidRPr="00BE3087">
        <w:rPr>
          <w:rStyle w:val="TagStyle"/>
          <w:rtl/>
        </w:rPr>
        <w:t xml:space="preserve"> &lt;&lt; יור &gt;&gt;</w:t>
      </w:r>
      <w:r w:rsidR="00707E81">
        <w:rPr>
          <w:rtl/>
        </w:rPr>
        <w:t xml:space="preserve"> </w:t>
      </w:r>
      <w:r>
        <w:rPr>
          <w:rtl/>
        </w:rPr>
        <w:t xml:space="preserve"> </w:t>
      </w:r>
      <w:bookmarkEnd w:id="14541"/>
    </w:p>
    <w:p w14:paraId="14A539FB" w14:textId="77777777" w:rsidR="00BE3087" w:rsidRDefault="00BE3087" w:rsidP="00BE3087">
      <w:pPr>
        <w:pStyle w:val="KeepWithNext"/>
        <w:rPr>
          <w:rtl/>
          <w:lang w:eastAsia="he-IL"/>
        </w:rPr>
      </w:pPr>
    </w:p>
    <w:p w14:paraId="2FA28D76" w14:textId="1B917DCF" w:rsidR="00BE3087" w:rsidRDefault="00BE3087" w:rsidP="00BE3087">
      <w:pPr>
        <w:rPr>
          <w:rtl/>
          <w:lang w:eastAsia="he-IL"/>
        </w:rPr>
      </w:pPr>
      <w:bookmarkStart w:id="14542" w:name="_ETM_Q1_4649549"/>
      <w:bookmarkStart w:id="14543" w:name="_ETM_Q1_4649694"/>
      <w:bookmarkStart w:id="14544" w:name="_ETM_Q1_4646849"/>
      <w:bookmarkEnd w:id="14542"/>
      <w:bookmarkEnd w:id="14543"/>
      <w:bookmarkEnd w:id="14544"/>
      <w:r>
        <w:rPr>
          <w:rFonts w:hint="cs"/>
          <w:rtl/>
          <w:lang w:eastAsia="he-IL"/>
        </w:rPr>
        <w:t>157.</w:t>
      </w:r>
      <w:bookmarkStart w:id="14545" w:name="_ETM_Q1_4649081"/>
      <w:bookmarkEnd w:id="14545"/>
    </w:p>
    <w:p w14:paraId="3F8D7FE7" w14:textId="77777777" w:rsidR="00BE3087" w:rsidRDefault="00BE3087" w:rsidP="00BE3087">
      <w:pPr>
        <w:rPr>
          <w:rtl/>
          <w:lang w:eastAsia="he-IL"/>
        </w:rPr>
      </w:pPr>
      <w:bookmarkStart w:id="14546" w:name="_ETM_Q1_4649542"/>
      <w:bookmarkStart w:id="14547" w:name="_ETM_Q1_4650073"/>
      <w:bookmarkStart w:id="14548" w:name="_ETM_Q1_4653598"/>
      <w:bookmarkEnd w:id="14546"/>
      <w:bookmarkEnd w:id="14547"/>
      <w:bookmarkEnd w:id="14548"/>
    </w:p>
    <w:p w14:paraId="268BC387" w14:textId="3DDFA319" w:rsidR="00BE3087" w:rsidRDefault="00BE3087" w:rsidP="00BE3087">
      <w:pPr>
        <w:pStyle w:val="a4"/>
        <w:keepNext/>
        <w:rPr>
          <w:rtl/>
        </w:rPr>
      </w:pPr>
      <w:bookmarkStart w:id="14549" w:name="ET_speaker_אייל_לב_ארי_1428"/>
      <w:r w:rsidRPr="00BE3087">
        <w:rPr>
          <w:rStyle w:val="TagStyle"/>
          <w:rtl/>
        </w:rPr>
        <w:t xml:space="preserve"> &lt;&lt; דובר &gt;&gt; </w:t>
      </w:r>
      <w:r>
        <w:rPr>
          <w:rtl/>
        </w:rPr>
        <w:t>אייל לב ארי:</w:t>
      </w:r>
      <w:r w:rsidRPr="00BE3087">
        <w:rPr>
          <w:rStyle w:val="TagStyle"/>
          <w:rtl/>
        </w:rPr>
        <w:t xml:space="preserve"> &lt;&lt; דובר &gt;&gt;</w:t>
      </w:r>
      <w:r w:rsidR="00707E81">
        <w:rPr>
          <w:rtl/>
        </w:rPr>
        <w:t xml:space="preserve"> </w:t>
      </w:r>
      <w:r>
        <w:rPr>
          <w:rtl/>
        </w:rPr>
        <w:t xml:space="preserve"> </w:t>
      </w:r>
      <w:bookmarkEnd w:id="14549"/>
    </w:p>
    <w:p w14:paraId="11174B7F" w14:textId="77777777" w:rsidR="00BE3087" w:rsidRDefault="00BE3087" w:rsidP="00BE3087">
      <w:pPr>
        <w:pStyle w:val="KeepWithNext"/>
        <w:rPr>
          <w:rtl/>
          <w:lang w:eastAsia="he-IL"/>
        </w:rPr>
      </w:pPr>
    </w:p>
    <w:p w14:paraId="02674009" w14:textId="77777777" w:rsidR="00BE3087" w:rsidRDefault="00BE3087" w:rsidP="00BE3087">
      <w:pPr>
        <w:rPr>
          <w:rtl/>
          <w:lang w:eastAsia="he-IL"/>
        </w:rPr>
      </w:pPr>
      <w:bookmarkStart w:id="14550" w:name="_ETM_Q1_4655279"/>
      <w:bookmarkStart w:id="14551" w:name="_ETM_Q1_4655446"/>
      <w:bookmarkStart w:id="14552" w:name="_ETM_Q1_4650665"/>
      <w:bookmarkStart w:id="14553" w:name="_ETM_Q1_4652476"/>
      <w:bookmarkEnd w:id="14550"/>
      <w:bookmarkEnd w:id="14551"/>
      <w:bookmarkEnd w:id="14552"/>
      <w:bookmarkEnd w:id="14553"/>
      <w:r>
        <w:rPr>
          <w:rFonts w:hint="cs"/>
          <w:rtl/>
          <w:lang w:eastAsia="he-IL"/>
        </w:rPr>
        <w:t>במקום</w:t>
      </w:r>
      <w:r w:rsidR="00134FCB">
        <w:rPr>
          <w:rtl/>
          <w:lang w:eastAsia="he-IL"/>
        </w:rPr>
        <w:t xml:space="preserve"> בהחלטה של רוב חבריה</w:t>
      </w:r>
      <w:r>
        <w:rPr>
          <w:rFonts w:hint="cs"/>
          <w:rtl/>
          <w:lang w:eastAsia="he-IL"/>
        </w:rPr>
        <w:t xml:space="preserve">, </w:t>
      </w:r>
      <w:r w:rsidR="00134FCB">
        <w:rPr>
          <w:rtl/>
          <w:lang w:eastAsia="he-IL"/>
        </w:rPr>
        <w:t xml:space="preserve">אלא אם מדובר </w:t>
      </w:r>
      <w:r>
        <w:rPr>
          <w:rFonts w:hint="cs"/>
          <w:rtl/>
          <w:lang w:eastAsia="he-IL"/>
        </w:rPr>
        <w:t>באפליה</w:t>
      </w:r>
      <w:r w:rsidR="00134FCB">
        <w:rPr>
          <w:rtl/>
          <w:lang w:eastAsia="he-IL"/>
        </w:rPr>
        <w:t xml:space="preserve"> פסולה</w:t>
      </w:r>
      <w:r>
        <w:rPr>
          <w:rFonts w:hint="cs"/>
          <w:rtl/>
          <w:lang w:eastAsia="he-IL"/>
        </w:rPr>
        <w:t>.</w:t>
      </w:r>
    </w:p>
    <w:p w14:paraId="767AF070" w14:textId="77777777" w:rsidR="00BE3087" w:rsidRDefault="00BE3087" w:rsidP="00BE3087">
      <w:pPr>
        <w:rPr>
          <w:rtl/>
          <w:lang w:eastAsia="he-IL"/>
        </w:rPr>
      </w:pPr>
      <w:bookmarkStart w:id="14554" w:name="_ETM_Q1_4669408"/>
      <w:bookmarkStart w:id="14555" w:name="_ETM_Q1_4670128"/>
      <w:bookmarkStart w:id="14556" w:name="_ETM_Q1_4670774"/>
      <w:bookmarkStart w:id="14557" w:name="_ETM_Q1_4665933"/>
      <w:bookmarkStart w:id="14558" w:name="_ETM_Q1_4661129"/>
      <w:bookmarkStart w:id="14559" w:name="_ETM_Q1_4663128"/>
      <w:bookmarkEnd w:id="14554"/>
      <w:bookmarkEnd w:id="14555"/>
      <w:bookmarkEnd w:id="14556"/>
      <w:bookmarkEnd w:id="14557"/>
      <w:bookmarkEnd w:id="14558"/>
      <w:bookmarkEnd w:id="14559"/>
    </w:p>
    <w:p w14:paraId="379B54DA" w14:textId="357A42A3" w:rsidR="00BE3087" w:rsidRDefault="00BE3087" w:rsidP="00BE3087">
      <w:pPr>
        <w:pStyle w:val="a4"/>
        <w:keepNext/>
        <w:rPr>
          <w:rtl/>
        </w:rPr>
      </w:pPr>
      <w:bookmarkStart w:id="14560" w:name="ET_speaker_6158_1429"/>
      <w:r w:rsidRPr="00BE3087">
        <w:rPr>
          <w:rStyle w:val="TagStyle"/>
          <w:rtl/>
        </w:rPr>
        <w:t xml:space="preserve"> &lt;&lt; דובר &gt;&gt; </w:t>
      </w:r>
      <w:r>
        <w:rPr>
          <w:rtl/>
        </w:rPr>
        <w:t>אפרת רייטן מרום (העבודה):</w:t>
      </w:r>
      <w:r w:rsidRPr="00BE3087">
        <w:rPr>
          <w:rStyle w:val="TagStyle"/>
          <w:rtl/>
        </w:rPr>
        <w:t xml:space="preserve"> &lt;&lt; דובר &gt;&gt;</w:t>
      </w:r>
      <w:r w:rsidR="00707E81">
        <w:rPr>
          <w:rtl/>
        </w:rPr>
        <w:t xml:space="preserve"> </w:t>
      </w:r>
      <w:r>
        <w:rPr>
          <w:rtl/>
        </w:rPr>
        <w:t xml:space="preserve"> </w:t>
      </w:r>
      <w:bookmarkEnd w:id="14560"/>
    </w:p>
    <w:p w14:paraId="1C45D2C7" w14:textId="77777777" w:rsidR="00BE3087" w:rsidRDefault="00BE3087" w:rsidP="00BE3087">
      <w:pPr>
        <w:pStyle w:val="KeepWithNext"/>
        <w:rPr>
          <w:rtl/>
          <w:lang w:eastAsia="he-IL"/>
        </w:rPr>
      </w:pPr>
    </w:p>
    <w:p w14:paraId="369845D8" w14:textId="77777777" w:rsidR="00BE3087" w:rsidRPr="00BE3087" w:rsidRDefault="00BE3087" w:rsidP="00BE3087">
      <w:pPr>
        <w:rPr>
          <w:rtl/>
          <w:lang w:eastAsia="he-IL"/>
        </w:rPr>
      </w:pPr>
      <w:bookmarkStart w:id="14561" w:name="_ETM_Q1_4664517"/>
      <w:bookmarkStart w:id="14562" w:name="_ETM_Q1_4664619"/>
      <w:bookmarkEnd w:id="14561"/>
      <w:bookmarkEnd w:id="14562"/>
    </w:p>
    <w:p w14:paraId="63E2DD47" w14:textId="77777777" w:rsidR="00BE3087" w:rsidRDefault="00134FCB" w:rsidP="00BE3087">
      <w:pPr>
        <w:rPr>
          <w:rtl/>
          <w:lang w:eastAsia="he-IL"/>
        </w:rPr>
      </w:pPr>
      <w:bookmarkStart w:id="14563" w:name="_ETM_Q1_4669994"/>
      <w:bookmarkEnd w:id="14563"/>
      <w:r>
        <w:rPr>
          <w:rtl/>
          <w:lang w:eastAsia="he-IL"/>
        </w:rPr>
        <w:t xml:space="preserve"> אפליה פסולה. אני חושבת שזה מדבר בעד עצמו</w:t>
      </w:r>
      <w:r w:rsidR="00BE3087">
        <w:rPr>
          <w:rFonts w:hint="cs"/>
          <w:rtl/>
          <w:lang w:eastAsia="he-IL"/>
        </w:rPr>
        <w:t>,</w:t>
      </w:r>
      <w:r>
        <w:rPr>
          <w:rtl/>
          <w:lang w:eastAsia="he-IL"/>
        </w:rPr>
        <w:t>. אפליה זה דבר שהוא חמור לחלוטין ואנחנו לא רוצים את זה במסגרת החוק הזה וצריך להיות ברור.</w:t>
      </w:r>
    </w:p>
    <w:p w14:paraId="76933EB1" w14:textId="77777777" w:rsidR="00BE3087" w:rsidRDefault="00BE3087" w:rsidP="00BE3087">
      <w:pPr>
        <w:rPr>
          <w:rtl/>
          <w:lang w:eastAsia="he-IL"/>
        </w:rPr>
      </w:pPr>
      <w:bookmarkStart w:id="14564" w:name="_ETM_Q1_4672949"/>
      <w:bookmarkStart w:id="14565" w:name="_ETM_Q1_4673526"/>
      <w:bookmarkStart w:id="14566" w:name="_ETM_Q1_4673683"/>
      <w:bookmarkEnd w:id="14564"/>
      <w:bookmarkEnd w:id="14565"/>
      <w:bookmarkEnd w:id="14566"/>
    </w:p>
    <w:p w14:paraId="66A1E3F5" w14:textId="6B959A5E" w:rsidR="00BE3087" w:rsidRDefault="00BE3087" w:rsidP="00BE3087">
      <w:pPr>
        <w:pStyle w:val="af6"/>
        <w:keepNext/>
        <w:rPr>
          <w:rtl/>
        </w:rPr>
      </w:pPr>
      <w:bookmarkStart w:id="14567" w:name="ET_yor_5786_1430"/>
      <w:r w:rsidRPr="00BE3087">
        <w:rPr>
          <w:rStyle w:val="TagStyle"/>
          <w:rtl/>
        </w:rPr>
        <w:t xml:space="preserve"> &lt;&lt; יור &gt;&gt; </w:t>
      </w:r>
      <w:r>
        <w:rPr>
          <w:rtl/>
        </w:rPr>
        <w:t>היו"ר אופיר כץ:</w:t>
      </w:r>
      <w:r w:rsidRPr="00BE3087">
        <w:rPr>
          <w:rStyle w:val="TagStyle"/>
          <w:rtl/>
        </w:rPr>
        <w:t xml:space="preserve"> &lt;&lt; יור &gt;&gt;</w:t>
      </w:r>
      <w:r w:rsidR="00707E81">
        <w:rPr>
          <w:rtl/>
        </w:rPr>
        <w:t xml:space="preserve"> </w:t>
      </w:r>
      <w:r>
        <w:rPr>
          <w:rtl/>
        </w:rPr>
        <w:t xml:space="preserve"> </w:t>
      </w:r>
      <w:bookmarkEnd w:id="14567"/>
    </w:p>
    <w:p w14:paraId="398C9F9E" w14:textId="77777777" w:rsidR="00BE3087" w:rsidRDefault="00BE3087" w:rsidP="00BE3087">
      <w:pPr>
        <w:pStyle w:val="KeepWithNext"/>
        <w:rPr>
          <w:rtl/>
          <w:lang w:eastAsia="he-IL"/>
        </w:rPr>
      </w:pPr>
    </w:p>
    <w:p w14:paraId="5077AA2B" w14:textId="3D41E28A" w:rsidR="00BE3087" w:rsidRDefault="00BE3087" w:rsidP="008D0FA2">
      <w:pPr>
        <w:rPr>
          <w:rtl/>
          <w:lang w:eastAsia="he-IL"/>
        </w:rPr>
      </w:pPr>
      <w:bookmarkStart w:id="14568" w:name="_ETM_Q1_4675791"/>
      <w:bookmarkStart w:id="14569" w:name="_ETM_Q1_4675956"/>
      <w:bookmarkStart w:id="14570" w:name="_ETM_Q1_4671156"/>
      <w:bookmarkStart w:id="14571" w:name="_ETM_Q1_4666422"/>
      <w:bookmarkEnd w:id="14568"/>
      <w:bookmarkEnd w:id="14569"/>
      <w:bookmarkEnd w:id="14570"/>
      <w:bookmarkEnd w:id="14571"/>
      <w:r>
        <w:rPr>
          <w:rFonts w:hint="cs"/>
          <w:rtl/>
          <w:lang w:eastAsia="he-IL"/>
        </w:rPr>
        <w:t>מי בעד? ארבעה, מי נגד? שבעה</w:t>
      </w:r>
      <w:r w:rsidR="008D0FA2">
        <w:rPr>
          <w:rFonts w:hint="cs"/>
          <w:rtl/>
          <w:lang w:eastAsia="he-IL"/>
        </w:rPr>
        <w:t>.</w:t>
      </w:r>
      <w:bookmarkStart w:id="14572" w:name="_ETM_Q1_4681642"/>
      <w:bookmarkEnd w:id="14572"/>
    </w:p>
    <w:p w14:paraId="4863BD22" w14:textId="77777777" w:rsidR="008D0FA2" w:rsidRDefault="008D0FA2" w:rsidP="008D0FA2">
      <w:pPr>
        <w:rPr>
          <w:rtl/>
          <w:lang w:eastAsia="he-IL"/>
        </w:rPr>
      </w:pPr>
      <w:bookmarkStart w:id="14573" w:name="_ETM_Q1_4682127"/>
      <w:bookmarkEnd w:id="14573"/>
    </w:p>
    <w:p w14:paraId="19C8012D" w14:textId="77777777" w:rsidR="00BE3087" w:rsidRDefault="00BE3087" w:rsidP="00BE3087">
      <w:pPr>
        <w:pStyle w:val="af1"/>
        <w:keepNext/>
        <w:rPr>
          <w:rtl/>
          <w:lang w:eastAsia="he-IL"/>
        </w:rPr>
      </w:pPr>
      <w:r>
        <w:rPr>
          <w:rtl/>
          <w:lang w:eastAsia="he-IL"/>
        </w:rPr>
        <w:t>הצבעה</w:t>
      </w:r>
    </w:p>
    <w:p w14:paraId="28E1CEC0" w14:textId="77777777" w:rsidR="00BE3087" w:rsidRPr="00C61CDA" w:rsidRDefault="00BE3087" w:rsidP="00BE3087">
      <w:pPr>
        <w:rPr>
          <w:rtl/>
          <w:lang w:eastAsia="he-IL"/>
        </w:rPr>
      </w:pPr>
    </w:p>
    <w:p w14:paraId="79C56673" w14:textId="77777777" w:rsidR="00BE3087" w:rsidRDefault="00BE3087" w:rsidP="00BE3087">
      <w:pPr>
        <w:pStyle w:val="--"/>
        <w:keepNext/>
        <w:rPr>
          <w:rtl/>
          <w:lang w:eastAsia="he-IL"/>
        </w:rPr>
      </w:pPr>
      <w:r>
        <w:rPr>
          <w:rFonts w:hint="cs"/>
          <w:rtl/>
          <w:lang w:eastAsia="he-IL"/>
        </w:rPr>
        <w:t>ההסתייגות נדחתה.</w:t>
      </w:r>
    </w:p>
    <w:p w14:paraId="24F84DA7" w14:textId="77777777" w:rsidR="00BE3087" w:rsidRDefault="00BE3087" w:rsidP="00BE3087">
      <w:pPr>
        <w:rPr>
          <w:rtl/>
          <w:lang w:eastAsia="he-IL"/>
        </w:rPr>
      </w:pPr>
    </w:p>
    <w:p w14:paraId="64C7CD84" w14:textId="764CB991" w:rsidR="00BE3087" w:rsidRDefault="00BE3087" w:rsidP="00BE3087">
      <w:pPr>
        <w:rPr>
          <w:rtl/>
          <w:lang w:eastAsia="he-IL"/>
        </w:rPr>
      </w:pPr>
      <w:r>
        <w:rPr>
          <w:rFonts w:hint="cs"/>
          <w:rtl/>
          <w:lang w:eastAsia="he-IL"/>
        </w:rPr>
        <w:t xml:space="preserve">ההסתייגות </w:t>
      </w:r>
      <w:r w:rsidR="008D0FA2">
        <w:rPr>
          <w:rFonts w:hint="cs"/>
          <w:rtl/>
          <w:lang w:eastAsia="he-IL"/>
        </w:rPr>
        <w:t>הוסרה</w:t>
      </w:r>
      <w:r>
        <w:rPr>
          <w:rFonts w:hint="cs"/>
          <w:rtl/>
          <w:lang w:eastAsia="he-IL"/>
        </w:rPr>
        <w:t>.</w:t>
      </w:r>
      <w:bookmarkStart w:id="14574" w:name="_ETM_Q1_4682306"/>
      <w:bookmarkEnd w:id="14574"/>
    </w:p>
    <w:p w14:paraId="1DC233D7" w14:textId="77777777" w:rsidR="008D0FA2" w:rsidRDefault="008D0FA2" w:rsidP="00BE3087">
      <w:pPr>
        <w:rPr>
          <w:rtl/>
          <w:lang w:eastAsia="he-IL"/>
        </w:rPr>
      </w:pPr>
      <w:bookmarkStart w:id="14575" w:name="_ETM_Q1_4682878"/>
      <w:bookmarkStart w:id="14576" w:name="_ETM_Q1_4678050"/>
      <w:bookmarkStart w:id="14577" w:name="_ETM_Q1_4673286"/>
      <w:bookmarkEnd w:id="14575"/>
      <w:bookmarkEnd w:id="14576"/>
      <w:bookmarkEnd w:id="14577"/>
    </w:p>
    <w:p w14:paraId="725D2E6F" w14:textId="25F5C777" w:rsidR="008D0FA2" w:rsidRDefault="008D0FA2" w:rsidP="008D0FA2">
      <w:pPr>
        <w:pStyle w:val="a4"/>
        <w:keepNext/>
        <w:rPr>
          <w:rtl/>
        </w:rPr>
      </w:pPr>
      <w:bookmarkStart w:id="14578" w:name="ET_speaker_6127_1431"/>
      <w:r w:rsidRPr="008D0FA2">
        <w:rPr>
          <w:rStyle w:val="TagStyle"/>
          <w:rtl/>
        </w:rPr>
        <w:t xml:space="preserve"> &lt;&lt; דובר &gt;&gt; </w:t>
      </w:r>
      <w:r>
        <w:rPr>
          <w:rtl/>
        </w:rPr>
        <w:t>ולדימיר בליאק (יש עתיד):</w:t>
      </w:r>
      <w:r w:rsidRPr="008D0FA2">
        <w:rPr>
          <w:rStyle w:val="TagStyle"/>
          <w:rtl/>
        </w:rPr>
        <w:t xml:space="preserve"> &lt;&lt; דובר &gt;&gt;</w:t>
      </w:r>
      <w:r w:rsidR="00707E81">
        <w:rPr>
          <w:rtl/>
        </w:rPr>
        <w:t xml:space="preserve"> </w:t>
      </w:r>
      <w:r>
        <w:rPr>
          <w:rtl/>
        </w:rPr>
        <w:t xml:space="preserve"> </w:t>
      </w:r>
      <w:bookmarkEnd w:id="14578"/>
    </w:p>
    <w:p w14:paraId="5AB4D99D" w14:textId="77777777" w:rsidR="008D0FA2" w:rsidRDefault="008D0FA2" w:rsidP="008D0FA2">
      <w:pPr>
        <w:pStyle w:val="KeepWithNext"/>
        <w:rPr>
          <w:rtl/>
          <w:lang w:eastAsia="he-IL"/>
        </w:rPr>
      </w:pPr>
    </w:p>
    <w:p w14:paraId="008DE76A" w14:textId="10F9DB61" w:rsidR="008D0FA2" w:rsidRDefault="008D0FA2" w:rsidP="008D0FA2">
      <w:pPr>
        <w:rPr>
          <w:rtl/>
          <w:lang w:eastAsia="he-IL"/>
        </w:rPr>
      </w:pPr>
      <w:bookmarkStart w:id="14579" w:name="_ETM_Q1_4675396"/>
      <w:bookmarkEnd w:id="14579"/>
      <w:r>
        <w:rPr>
          <w:rFonts w:hint="cs"/>
          <w:rtl/>
          <w:lang w:eastAsia="he-IL"/>
        </w:rPr>
        <w:t>רו</w:t>
      </w:r>
      <w:bookmarkStart w:id="14580" w:name="_ETM_Q1_4675509"/>
      <w:bookmarkEnd w:id="14580"/>
      <w:r>
        <w:rPr>
          <w:rFonts w:hint="cs"/>
          <w:rtl/>
          <w:lang w:eastAsia="he-IL"/>
        </w:rPr>
        <w:t>ויזיה.</w:t>
      </w:r>
    </w:p>
    <w:p w14:paraId="2DCBABCE" w14:textId="77777777" w:rsidR="008D0FA2" w:rsidRDefault="008D0FA2" w:rsidP="008D0FA2">
      <w:pPr>
        <w:rPr>
          <w:rtl/>
          <w:lang w:eastAsia="he-IL"/>
        </w:rPr>
      </w:pPr>
      <w:bookmarkStart w:id="14581" w:name="_ETM_Q1_4676643"/>
      <w:bookmarkStart w:id="14582" w:name="_ETM_Q1_4677212"/>
      <w:bookmarkEnd w:id="14581"/>
      <w:bookmarkEnd w:id="14582"/>
    </w:p>
    <w:p w14:paraId="5D9DC3BC" w14:textId="1689F525" w:rsidR="008D0FA2" w:rsidRDefault="008D0FA2" w:rsidP="008D0FA2">
      <w:pPr>
        <w:pStyle w:val="a4"/>
        <w:keepNext/>
        <w:rPr>
          <w:rtl/>
        </w:rPr>
      </w:pPr>
      <w:bookmarkStart w:id="14583" w:name="ET_speaker_אייל_לב_ארי_1432"/>
      <w:r w:rsidRPr="008D0FA2">
        <w:rPr>
          <w:rStyle w:val="TagStyle"/>
          <w:rtl/>
        </w:rPr>
        <w:t xml:space="preserve"> &lt;&lt; דובר &gt;&gt; </w:t>
      </w:r>
      <w:r>
        <w:rPr>
          <w:rtl/>
        </w:rPr>
        <w:t>אייל לב ארי:</w:t>
      </w:r>
      <w:r w:rsidRPr="008D0FA2">
        <w:rPr>
          <w:rStyle w:val="TagStyle"/>
          <w:rtl/>
        </w:rPr>
        <w:t xml:space="preserve"> &lt;&lt; דובר &gt;&gt;</w:t>
      </w:r>
      <w:r w:rsidR="00707E81">
        <w:rPr>
          <w:rtl/>
        </w:rPr>
        <w:t xml:space="preserve"> </w:t>
      </w:r>
      <w:r>
        <w:rPr>
          <w:rtl/>
        </w:rPr>
        <w:t xml:space="preserve"> </w:t>
      </w:r>
      <w:bookmarkEnd w:id="14583"/>
    </w:p>
    <w:p w14:paraId="3A8B661B" w14:textId="77777777" w:rsidR="008D0FA2" w:rsidRDefault="008D0FA2" w:rsidP="008D0FA2">
      <w:pPr>
        <w:pStyle w:val="KeepWithNext"/>
        <w:rPr>
          <w:rtl/>
          <w:lang w:eastAsia="he-IL"/>
        </w:rPr>
      </w:pPr>
    </w:p>
    <w:p w14:paraId="579FB0A6" w14:textId="77777777" w:rsidR="008D0FA2" w:rsidRDefault="008D0FA2" w:rsidP="008D0FA2">
      <w:pPr>
        <w:rPr>
          <w:rtl/>
          <w:lang w:eastAsia="he-IL"/>
        </w:rPr>
      </w:pPr>
      <w:bookmarkStart w:id="14584" w:name="_ETM_Q1_4681471"/>
      <w:bookmarkStart w:id="14585" w:name="_ETM_Q1_4681635"/>
      <w:bookmarkEnd w:id="14584"/>
      <w:bookmarkEnd w:id="14585"/>
      <w:r>
        <w:rPr>
          <w:rFonts w:hint="cs"/>
          <w:rtl/>
          <w:lang w:eastAsia="he-IL"/>
        </w:rPr>
        <w:t xml:space="preserve">158, </w:t>
      </w:r>
      <w:bookmarkStart w:id="14586" w:name="_ETM_Q1_4683886"/>
      <w:bookmarkStart w:id="14587" w:name="_ETM_Q1_4679231"/>
      <w:bookmarkEnd w:id="14586"/>
      <w:bookmarkEnd w:id="14587"/>
      <w:r w:rsidR="00134FCB">
        <w:rPr>
          <w:rtl/>
          <w:lang w:eastAsia="he-IL"/>
        </w:rPr>
        <w:t xml:space="preserve">במקום מילים בהחלטה של רוב חבריה יבוא, אלא אם זה יביא לכך שלא יהיו בכלל נשים </w:t>
      </w:r>
      <w:r>
        <w:rPr>
          <w:rFonts w:hint="cs"/>
          <w:rtl/>
          <w:lang w:eastAsia="he-IL"/>
        </w:rPr>
        <w:t>ה</w:t>
      </w:r>
      <w:r w:rsidR="00134FCB">
        <w:rPr>
          <w:rtl/>
          <w:lang w:eastAsia="he-IL"/>
        </w:rPr>
        <w:t xml:space="preserve">משמשות </w:t>
      </w:r>
      <w:r>
        <w:rPr>
          <w:rFonts w:hint="cs"/>
          <w:rtl/>
          <w:lang w:eastAsia="he-IL"/>
        </w:rPr>
        <w:t>ש</w:t>
      </w:r>
      <w:r w:rsidR="00134FCB">
        <w:rPr>
          <w:rtl/>
          <w:lang w:eastAsia="he-IL"/>
        </w:rPr>
        <w:t xml:space="preserve">רות. </w:t>
      </w:r>
    </w:p>
    <w:p w14:paraId="26B12B31" w14:textId="77777777" w:rsidR="008D0FA2" w:rsidRDefault="008D0FA2" w:rsidP="008D0FA2">
      <w:pPr>
        <w:rPr>
          <w:rtl/>
          <w:lang w:eastAsia="he-IL"/>
        </w:rPr>
      </w:pPr>
      <w:bookmarkStart w:id="14588" w:name="_ETM_Q1_4689561"/>
      <w:bookmarkStart w:id="14589" w:name="_ETM_Q1_4690182"/>
      <w:bookmarkEnd w:id="14588"/>
      <w:bookmarkEnd w:id="14589"/>
    </w:p>
    <w:p w14:paraId="31E8E8C8" w14:textId="782362A3" w:rsidR="008D0FA2" w:rsidRDefault="008D0FA2" w:rsidP="008D0FA2">
      <w:pPr>
        <w:pStyle w:val="a4"/>
        <w:keepNext/>
        <w:rPr>
          <w:rtl/>
        </w:rPr>
      </w:pPr>
      <w:bookmarkStart w:id="14590" w:name="ET_speaker_6158_1433"/>
      <w:r w:rsidRPr="008D0FA2">
        <w:rPr>
          <w:rStyle w:val="TagStyle"/>
          <w:rtl/>
        </w:rPr>
        <w:t xml:space="preserve"> &lt;&lt; דובר &gt;&gt; </w:t>
      </w:r>
      <w:r>
        <w:rPr>
          <w:rtl/>
        </w:rPr>
        <w:t>אפרת רייטן מרום (העבודה):</w:t>
      </w:r>
      <w:r w:rsidRPr="008D0FA2">
        <w:rPr>
          <w:rStyle w:val="TagStyle"/>
          <w:rtl/>
        </w:rPr>
        <w:t xml:space="preserve"> &lt;&lt; דובר &gt;&gt;</w:t>
      </w:r>
      <w:r w:rsidR="00707E81">
        <w:rPr>
          <w:rtl/>
        </w:rPr>
        <w:t xml:space="preserve"> </w:t>
      </w:r>
      <w:r>
        <w:rPr>
          <w:rtl/>
        </w:rPr>
        <w:t xml:space="preserve"> </w:t>
      </w:r>
      <w:bookmarkEnd w:id="14590"/>
    </w:p>
    <w:p w14:paraId="3F26C3C1" w14:textId="77777777" w:rsidR="008D0FA2" w:rsidRDefault="008D0FA2" w:rsidP="008D0FA2">
      <w:pPr>
        <w:pStyle w:val="KeepWithNext"/>
        <w:rPr>
          <w:rtl/>
          <w:lang w:eastAsia="he-IL"/>
        </w:rPr>
      </w:pPr>
    </w:p>
    <w:p w14:paraId="5EF5DB10" w14:textId="77777777" w:rsidR="008D0FA2" w:rsidRDefault="008D0FA2" w:rsidP="008D0FA2">
      <w:pPr>
        <w:rPr>
          <w:rtl/>
          <w:lang w:eastAsia="he-IL"/>
        </w:rPr>
      </w:pPr>
      <w:bookmarkStart w:id="14591" w:name="_ETM_Q1_4690067"/>
      <w:bookmarkStart w:id="14592" w:name="_ETM_Q1_4692518"/>
      <w:bookmarkStart w:id="14593" w:name="_ETM_Q1_4689729"/>
      <w:bookmarkStart w:id="14594" w:name="_ETM_Q1_4689843"/>
      <w:bookmarkStart w:id="14595" w:name="_ETM_Q1_4692615"/>
      <w:bookmarkEnd w:id="14591"/>
      <w:bookmarkEnd w:id="14592"/>
      <w:bookmarkEnd w:id="14593"/>
      <w:bookmarkEnd w:id="14594"/>
      <w:bookmarkEnd w:id="14595"/>
      <w:r>
        <w:rPr>
          <w:rFonts w:hint="cs"/>
          <w:rtl/>
          <w:lang w:eastAsia="he-IL"/>
        </w:rPr>
        <w:t>ב</w:t>
      </w:r>
      <w:r w:rsidR="00134FCB">
        <w:rPr>
          <w:rtl/>
          <w:lang w:eastAsia="he-IL"/>
        </w:rPr>
        <w:t>הרבה מאוד חוקים כבר היום במדינת ישראל יש ציון ספציפי לגבי אפליה מתקנת או לגבי ייצוג הולם של נשים</w:t>
      </w:r>
      <w:r>
        <w:rPr>
          <w:rFonts w:hint="cs"/>
          <w:rtl/>
          <w:lang w:eastAsia="he-IL"/>
        </w:rPr>
        <w:t>,</w:t>
      </w:r>
      <w:r w:rsidR="00134FCB">
        <w:rPr>
          <w:rtl/>
          <w:lang w:eastAsia="he-IL"/>
        </w:rPr>
        <w:t xml:space="preserve"> במסגרת החוק הזה אין לזה אפילו מילה ברורה אחת</w:t>
      </w:r>
      <w:r>
        <w:rPr>
          <w:rFonts w:hint="cs"/>
          <w:rtl/>
          <w:lang w:eastAsia="he-IL"/>
        </w:rPr>
        <w:t>,</w:t>
      </w:r>
      <w:bookmarkStart w:id="14596" w:name="_ETM_Q1_4699484"/>
      <w:bookmarkEnd w:id="14596"/>
      <w:r w:rsidR="00134FCB">
        <w:rPr>
          <w:rtl/>
          <w:lang w:eastAsia="he-IL"/>
        </w:rPr>
        <w:t xml:space="preserve"> ולכן אנחנו סברנו שזה צריך להיות כאן </w:t>
      </w:r>
      <w:bookmarkStart w:id="14597" w:name="_ETM_Q1_4697600"/>
      <w:bookmarkEnd w:id="14597"/>
      <w:r>
        <w:rPr>
          <w:rFonts w:hint="cs"/>
          <w:rtl/>
          <w:lang w:eastAsia="he-IL"/>
        </w:rPr>
        <w:t xml:space="preserve">מצוין </w:t>
      </w:r>
      <w:r w:rsidR="00134FCB">
        <w:rPr>
          <w:rtl/>
          <w:lang w:eastAsia="he-IL"/>
        </w:rPr>
        <w:t>בצורה ברורה.</w:t>
      </w:r>
      <w:bookmarkStart w:id="14598" w:name="_ETM_Q1_4701908"/>
      <w:bookmarkEnd w:id="14598"/>
    </w:p>
    <w:p w14:paraId="36320D10" w14:textId="77777777" w:rsidR="008D0FA2" w:rsidRDefault="008D0FA2" w:rsidP="008D0FA2">
      <w:pPr>
        <w:rPr>
          <w:rtl/>
          <w:lang w:eastAsia="he-IL"/>
        </w:rPr>
      </w:pPr>
      <w:bookmarkStart w:id="14599" w:name="_ETM_Q1_4702381"/>
      <w:bookmarkStart w:id="14600" w:name="_ETM_Q1_4702530"/>
      <w:bookmarkEnd w:id="14599"/>
      <w:bookmarkEnd w:id="14600"/>
    </w:p>
    <w:p w14:paraId="637F57E9" w14:textId="7A0329F3" w:rsidR="008D0FA2" w:rsidRDefault="008D0FA2" w:rsidP="008D0FA2">
      <w:pPr>
        <w:pStyle w:val="af6"/>
        <w:keepNext/>
        <w:rPr>
          <w:rtl/>
        </w:rPr>
      </w:pPr>
      <w:bookmarkStart w:id="14601" w:name="ET_yor_5786_1434"/>
      <w:r w:rsidRPr="008D0FA2">
        <w:rPr>
          <w:rStyle w:val="TagStyle"/>
          <w:rtl/>
        </w:rPr>
        <w:t xml:space="preserve"> &lt;&lt; יור &gt;&gt; </w:t>
      </w:r>
      <w:r>
        <w:rPr>
          <w:rtl/>
        </w:rPr>
        <w:t>היו"ר אופיר כץ:</w:t>
      </w:r>
      <w:r w:rsidRPr="008D0FA2">
        <w:rPr>
          <w:rStyle w:val="TagStyle"/>
          <w:rtl/>
        </w:rPr>
        <w:t xml:space="preserve"> &lt;&lt; יור &gt;&gt;</w:t>
      </w:r>
      <w:r w:rsidR="00707E81">
        <w:rPr>
          <w:rtl/>
        </w:rPr>
        <w:t xml:space="preserve"> </w:t>
      </w:r>
      <w:r>
        <w:rPr>
          <w:rtl/>
        </w:rPr>
        <w:t xml:space="preserve"> </w:t>
      </w:r>
      <w:bookmarkEnd w:id="14601"/>
    </w:p>
    <w:p w14:paraId="38CC7866" w14:textId="77777777" w:rsidR="008D0FA2" w:rsidRDefault="008D0FA2" w:rsidP="008D0FA2">
      <w:pPr>
        <w:pStyle w:val="KeepWithNext"/>
        <w:rPr>
          <w:rtl/>
          <w:lang w:eastAsia="he-IL"/>
        </w:rPr>
      </w:pPr>
    </w:p>
    <w:p w14:paraId="365346C4" w14:textId="662D6B3B" w:rsidR="008D0FA2" w:rsidRDefault="008D0FA2" w:rsidP="008D0FA2">
      <w:pPr>
        <w:rPr>
          <w:rtl/>
          <w:lang w:eastAsia="he-IL"/>
        </w:rPr>
      </w:pPr>
      <w:bookmarkStart w:id="14602" w:name="_ETM_Q1_4705037"/>
      <w:bookmarkStart w:id="14603" w:name="_ETM_Q1_4705146"/>
      <w:bookmarkEnd w:id="14602"/>
      <w:bookmarkEnd w:id="14603"/>
      <w:r>
        <w:rPr>
          <w:rFonts w:hint="cs"/>
          <w:rtl/>
          <w:lang w:eastAsia="he-IL"/>
        </w:rPr>
        <w:t>מי בעד? שלושה, מי נגד? שבעה, מי נמנע? אחד.</w:t>
      </w:r>
      <w:bookmarkStart w:id="14604" w:name="_ETM_Q1_4706886"/>
      <w:bookmarkEnd w:id="14604"/>
    </w:p>
    <w:p w14:paraId="33CE8E18" w14:textId="77777777" w:rsidR="008D0FA2" w:rsidRDefault="008D0FA2" w:rsidP="008D0FA2">
      <w:pPr>
        <w:rPr>
          <w:rtl/>
          <w:lang w:eastAsia="he-IL"/>
        </w:rPr>
      </w:pPr>
    </w:p>
    <w:p w14:paraId="162DEDBC" w14:textId="77777777" w:rsidR="008D0FA2" w:rsidRDefault="008D0FA2" w:rsidP="008D0FA2">
      <w:pPr>
        <w:pStyle w:val="af1"/>
        <w:keepNext/>
        <w:rPr>
          <w:rtl/>
          <w:lang w:eastAsia="he-IL"/>
        </w:rPr>
      </w:pPr>
      <w:r>
        <w:rPr>
          <w:rtl/>
          <w:lang w:eastAsia="he-IL"/>
        </w:rPr>
        <w:t>הצבעה</w:t>
      </w:r>
    </w:p>
    <w:p w14:paraId="7B0615EB" w14:textId="77777777" w:rsidR="008D0FA2" w:rsidRPr="00C61CDA" w:rsidRDefault="008D0FA2" w:rsidP="008D0FA2">
      <w:pPr>
        <w:rPr>
          <w:rtl/>
          <w:lang w:eastAsia="he-IL"/>
        </w:rPr>
      </w:pPr>
    </w:p>
    <w:p w14:paraId="3383C34B" w14:textId="77777777" w:rsidR="008D0FA2" w:rsidRDefault="008D0FA2" w:rsidP="008D0FA2">
      <w:pPr>
        <w:pStyle w:val="--"/>
        <w:keepNext/>
        <w:rPr>
          <w:rtl/>
          <w:lang w:eastAsia="he-IL"/>
        </w:rPr>
      </w:pPr>
      <w:r>
        <w:rPr>
          <w:rFonts w:hint="cs"/>
          <w:rtl/>
          <w:lang w:eastAsia="he-IL"/>
        </w:rPr>
        <w:t>ההסתייגות נדחתה.</w:t>
      </w:r>
    </w:p>
    <w:p w14:paraId="60E7F5E0" w14:textId="77777777" w:rsidR="008D0FA2" w:rsidRDefault="008D0FA2" w:rsidP="008D0FA2">
      <w:pPr>
        <w:rPr>
          <w:rtl/>
          <w:lang w:eastAsia="he-IL"/>
        </w:rPr>
      </w:pPr>
    </w:p>
    <w:p w14:paraId="3DD08637" w14:textId="77777777" w:rsidR="008D0FA2" w:rsidRDefault="008D0FA2" w:rsidP="008D0FA2">
      <w:pPr>
        <w:rPr>
          <w:rtl/>
          <w:lang w:eastAsia="he-IL"/>
        </w:rPr>
      </w:pPr>
      <w:r>
        <w:rPr>
          <w:rFonts w:hint="cs"/>
          <w:rtl/>
          <w:lang w:eastAsia="he-IL"/>
        </w:rPr>
        <w:t>ההסתייגות נפלה.</w:t>
      </w:r>
      <w:bookmarkStart w:id="14605" w:name="_ETM_Q1_4708975"/>
      <w:bookmarkEnd w:id="14605"/>
    </w:p>
    <w:p w14:paraId="2FF0192D" w14:textId="77777777" w:rsidR="008D0FA2" w:rsidRDefault="008D0FA2" w:rsidP="008D0FA2">
      <w:pPr>
        <w:rPr>
          <w:rtl/>
          <w:lang w:eastAsia="he-IL"/>
        </w:rPr>
      </w:pPr>
      <w:bookmarkStart w:id="14606" w:name="_ETM_Q1_4709186"/>
      <w:bookmarkStart w:id="14607" w:name="_ETM_Q1_4710011"/>
      <w:bookmarkEnd w:id="14606"/>
      <w:bookmarkEnd w:id="14607"/>
    </w:p>
    <w:p w14:paraId="6273AD61" w14:textId="1B4CF043" w:rsidR="008D0FA2" w:rsidRDefault="008D0FA2" w:rsidP="008D0FA2">
      <w:pPr>
        <w:pStyle w:val="a4"/>
        <w:keepNext/>
        <w:rPr>
          <w:rtl/>
        </w:rPr>
      </w:pPr>
      <w:bookmarkStart w:id="14608" w:name="ET_speaker_6127_1435"/>
      <w:r w:rsidRPr="008D0FA2">
        <w:rPr>
          <w:rStyle w:val="TagStyle"/>
          <w:rtl/>
        </w:rPr>
        <w:t xml:space="preserve"> &lt;&lt; דובר &gt;&gt; </w:t>
      </w:r>
      <w:r>
        <w:rPr>
          <w:rtl/>
        </w:rPr>
        <w:t>ולדימיר בליאק (יש עתיד):</w:t>
      </w:r>
      <w:r w:rsidRPr="008D0FA2">
        <w:rPr>
          <w:rStyle w:val="TagStyle"/>
          <w:rtl/>
        </w:rPr>
        <w:t xml:space="preserve"> &lt;&lt; דובר &gt;&gt;</w:t>
      </w:r>
      <w:r w:rsidR="00707E81">
        <w:rPr>
          <w:rtl/>
        </w:rPr>
        <w:t xml:space="preserve"> </w:t>
      </w:r>
      <w:r>
        <w:rPr>
          <w:rtl/>
        </w:rPr>
        <w:t xml:space="preserve"> </w:t>
      </w:r>
      <w:bookmarkEnd w:id="14608"/>
    </w:p>
    <w:p w14:paraId="06356C30" w14:textId="77777777" w:rsidR="008D0FA2" w:rsidRDefault="008D0FA2" w:rsidP="008D0FA2">
      <w:pPr>
        <w:pStyle w:val="KeepWithNext"/>
        <w:rPr>
          <w:rtl/>
          <w:lang w:eastAsia="he-IL"/>
        </w:rPr>
      </w:pPr>
    </w:p>
    <w:p w14:paraId="4A9BFAEB" w14:textId="1F3F4376" w:rsidR="008D0FA2" w:rsidRDefault="008D0FA2" w:rsidP="008D0FA2">
      <w:pPr>
        <w:rPr>
          <w:rtl/>
          <w:lang w:eastAsia="he-IL"/>
        </w:rPr>
      </w:pPr>
      <w:r>
        <w:rPr>
          <w:rFonts w:hint="cs"/>
          <w:rtl/>
          <w:lang w:eastAsia="he-IL"/>
        </w:rPr>
        <w:t>ר</w:t>
      </w:r>
      <w:bookmarkStart w:id="14609" w:name="_ETM_Q1_4711708"/>
      <w:bookmarkStart w:id="14610" w:name="_ETM_Q1_4711775"/>
      <w:bookmarkEnd w:id="14609"/>
      <w:bookmarkEnd w:id="14610"/>
      <w:r>
        <w:rPr>
          <w:rFonts w:hint="cs"/>
          <w:rtl/>
          <w:lang w:eastAsia="he-IL"/>
        </w:rPr>
        <w:t>וויזיה.</w:t>
      </w:r>
    </w:p>
    <w:p w14:paraId="645DE3E1" w14:textId="77777777" w:rsidR="008D0FA2" w:rsidRDefault="008D0FA2" w:rsidP="008D0FA2">
      <w:pPr>
        <w:rPr>
          <w:rtl/>
          <w:lang w:eastAsia="he-IL"/>
        </w:rPr>
      </w:pPr>
      <w:bookmarkStart w:id="14611" w:name="_ETM_Q1_4712891"/>
      <w:bookmarkStart w:id="14612" w:name="_ETM_Q1_4713071"/>
      <w:bookmarkStart w:id="14613" w:name="_ETM_Q1_4708417"/>
      <w:bookmarkEnd w:id="14611"/>
      <w:bookmarkEnd w:id="14612"/>
      <w:bookmarkEnd w:id="14613"/>
    </w:p>
    <w:p w14:paraId="6220CD92" w14:textId="1FD9CF23" w:rsidR="008D0FA2" w:rsidRDefault="008D0FA2" w:rsidP="008D0FA2">
      <w:pPr>
        <w:pStyle w:val="a4"/>
        <w:keepNext/>
        <w:rPr>
          <w:rtl/>
        </w:rPr>
      </w:pPr>
      <w:bookmarkStart w:id="14614" w:name="ET_speaker_אייל_לב_ארי_1436"/>
      <w:r w:rsidRPr="008D0FA2">
        <w:rPr>
          <w:rStyle w:val="TagStyle"/>
          <w:rtl/>
        </w:rPr>
        <w:t xml:space="preserve"> &lt;&lt; דובר &gt;&gt; </w:t>
      </w:r>
      <w:r>
        <w:rPr>
          <w:rtl/>
        </w:rPr>
        <w:t>אייל לב ארי:</w:t>
      </w:r>
      <w:r w:rsidRPr="008D0FA2">
        <w:rPr>
          <w:rStyle w:val="TagStyle"/>
          <w:rtl/>
        </w:rPr>
        <w:t xml:space="preserve"> &lt;&lt; דובר &gt;&gt;</w:t>
      </w:r>
      <w:r w:rsidR="00707E81">
        <w:rPr>
          <w:rtl/>
        </w:rPr>
        <w:t xml:space="preserve"> </w:t>
      </w:r>
      <w:r>
        <w:rPr>
          <w:rtl/>
        </w:rPr>
        <w:t xml:space="preserve"> </w:t>
      </w:r>
      <w:bookmarkEnd w:id="14614"/>
    </w:p>
    <w:p w14:paraId="60832E00" w14:textId="77777777" w:rsidR="008D0FA2" w:rsidRDefault="008D0FA2" w:rsidP="008D0FA2">
      <w:pPr>
        <w:pStyle w:val="KeepWithNext"/>
        <w:rPr>
          <w:rtl/>
          <w:lang w:eastAsia="he-IL"/>
        </w:rPr>
      </w:pPr>
    </w:p>
    <w:p w14:paraId="69C0AACD" w14:textId="77777777" w:rsidR="008D0FA2" w:rsidRDefault="00134FCB" w:rsidP="008D0FA2">
      <w:pPr>
        <w:rPr>
          <w:rtl/>
          <w:lang w:eastAsia="he-IL"/>
        </w:rPr>
      </w:pPr>
      <w:bookmarkStart w:id="14615" w:name="_ETM_Q1_4710334"/>
      <w:bookmarkStart w:id="14616" w:name="_ETM_Q1_4710410"/>
      <w:bookmarkStart w:id="14617" w:name="_ETM_Q1_4707841"/>
      <w:bookmarkEnd w:id="14615"/>
      <w:bookmarkEnd w:id="14616"/>
      <w:bookmarkEnd w:id="14617"/>
      <w:r>
        <w:rPr>
          <w:rtl/>
          <w:lang w:eastAsia="he-IL"/>
        </w:rPr>
        <w:t>במקום בהחלטה של רוב חבריה יבוא</w:t>
      </w:r>
      <w:bookmarkStart w:id="14618" w:name="_ETM_Q1_4710583"/>
      <w:bookmarkEnd w:id="14618"/>
      <w:r>
        <w:rPr>
          <w:rtl/>
          <w:lang w:eastAsia="he-IL"/>
        </w:rPr>
        <w:t xml:space="preserve">, אלא אם זה יביא לפגיעה ברגשות הציבור. </w:t>
      </w:r>
      <w:bookmarkStart w:id="14619" w:name="_ETM_Q1_4714573"/>
      <w:bookmarkEnd w:id="14619"/>
    </w:p>
    <w:p w14:paraId="7F558A71" w14:textId="77777777" w:rsidR="008D0FA2" w:rsidRDefault="008D0FA2" w:rsidP="008D0FA2">
      <w:pPr>
        <w:rPr>
          <w:rtl/>
          <w:lang w:eastAsia="he-IL"/>
        </w:rPr>
      </w:pPr>
    </w:p>
    <w:p w14:paraId="7BBB5088" w14:textId="7A4FF69F" w:rsidR="008D0FA2" w:rsidRDefault="008D0FA2" w:rsidP="008D0FA2">
      <w:pPr>
        <w:pStyle w:val="a4"/>
        <w:keepNext/>
        <w:rPr>
          <w:rtl/>
        </w:rPr>
      </w:pPr>
      <w:bookmarkStart w:id="14620" w:name="ET_speaker_6158_1437"/>
      <w:r w:rsidRPr="008D0FA2">
        <w:rPr>
          <w:rStyle w:val="TagStyle"/>
          <w:rtl/>
        </w:rPr>
        <w:t xml:space="preserve"> &lt;&lt; דובר &gt;&gt; </w:t>
      </w:r>
      <w:r>
        <w:rPr>
          <w:rtl/>
        </w:rPr>
        <w:t>אפרת רייטן מרום (העבודה):</w:t>
      </w:r>
      <w:r w:rsidRPr="008D0FA2">
        <w:rPr>
          <w:rStyle w:val="TagStyle"/>
          <w:rtl/>
        </w:rPr>
        <w:t xml:space="preserve"> &lt;&lt; דובר &gt;&gt;</w:t>
      </w:r>
      <w:r w:rsidR="00707E81">
        <w:rPr>
          <w:rtl/>
        </w:rPr>
        <w:t xml:space="preserve"> </w:t>
      </w:r>
      <w:r>
        <w:rPr>
          <w:rtl/>
        </w:rPr>
        <w:t xml:space="preserve"> </w:t>
      </w:r>
      <w:bookmarkEnd w:id="14620"/>
    </w:p>
    <w:p w14:paraId="1E48FADD" w14:textId="77777777" w:rsidR="008D0FA2" w:rsidRDefault="008D0FA2" w:rsidP="008D0FA2">
      <w:pPr>
        <w:pStyle w:val="KeepWithNext"/>
        <w:rPr>
          <w:rtl/>
          <w:lang w:eastAsia="he-IL"/>
        </w:rPr>
      </w:pPr>
    </w:p>
    <w:p w14:paraId="653188E1" w14:textId="58C4CFAC" w:rsidR="00134FCB" w:rsidRDefault="00134FCB" w:rsidP="008D0FA2">
      <w:pPr>
        <w:rPr>
          <w:rtl/>
          <w:lang w:eastAsia="he-IL"/>
        </w:rPr>
      </w:pPr>
      <w:bookmarkStart w:id="14621" w:name="_ETM_Q1_4717036"/>
      <w:bookmarkStart w:id="14622" w:name="_ETM_Q1_4717117"/>
      <w:bookmarkStart w:id="14623" w:name="_ETM_Q1_4714794"/>
      <w:bookmarkStart w:id="14624" w:name="_ETM_Q1_4714853"/>
      <w:bookmarkStart w:id="14625" w:name="_ETM_Q1_4714907"/>
      <w:bookmarkEnd w:id="14621"/>
      <w:bookmarkEnd w:id="14622"/>
      <w:bookmarkEnd w:id="14623"/>
      <w:bookmarkEnd w:id="14624"/>
      <w:bookmarkEnd w:id="14625"/>
      <w:r>
        <w:rPr>
          <w:rtl/>
          <w:lang w:eastAsia="he-IL"/>
        </w:rPr>
        <w:t xml:space="preserve">כן, רגשות הציבור זה גם מושג שבו אנחנו מכירים אותו </w:t>
      </w:r>
      <w:r w:rsidR="008D0FA2">
        <w:rPr>
          <w:rFonts w:hint="cs"/>
          <w:rtl/>
          <w:lang w:eastAsia="he-IL"/>
        </w:rPr>
        <w:t>מ</w:t>
      </w:r>
      <w:r>
        <w:rPr>
          <w:rtl/>
          <w:lang w:eastAsia="he-IL"/>
        </w:rPr>
        <w:t>לא מעט גם בחקיקה וגם פסקי דין, ואני חושבת שפה במקרה הזה</w:t>
      </w:r>
      <w:r w:rsidR="008D0FA2">
        <w:rPr>
          <w:rFonts w:hint="cs"/>
          <w:rtl/>
          <w:lang w:eastAsia="he-IL"/>
        </w:rPr>
        <w:t>,</w:t>
      </w:r>
      <w:r>
        <w:rPr>
          <w:rtl/>
          <w:lang w:eastAsia="he-IL"/>
        </w:rPr>
        <w:t xml:space="preserve"> היות ואנחנו מדברים פה על חוק</w:t>
      </w:r>
      <w:r w:rsidR="008D0FA2">
        <w:rPr>
          <w:rFonts w:hint="cs"/>
          <w:rtl/>
          <w:lang w:eastAsia="he-IL"/>
        </w:rPr>
        <w:t>,</w:t>
      </w:r>
      <w:r>
        <w:rPr>
          <w:rtl/>
          <w:lang w:eastAsia="he-IL"/>
        </w:rPr>
        <w:t xml:space="preserve"> שבעצם נותן אפשרות מלאה למנות איזה שר שרוצים</w:t>
      </w:r>
      <w:r w:rsidR="008D0FA2">
        <w:rPr>
          <w:rFonts w:hint="cs"/>
          <w:rtl/>
          <w:lang w:eastAsia="he-IL"/>
        </w:rPr>
        <w:t>,</w:t>
      </w:r>
      <w:r>
        <w:rPr>
          <w:rtl/>
          <w:lang w:eastAsia="he-IL"/>
        </w:rPr>
        <w:t xml:space="preserve"> כמעט ללא עילות פסילה</w:t>
      </w:r>
      <w:r w:rsidR="008D0FA2">
        <w:rPr>
          <w:rFonts w:hint="cs"/>
          <w:rtl/>
          <w:lang w:eastAsia="he-IL"/>
        </w:rPr>
        <w:t>,</w:t>
      </w:r>
      <w:r>
        <w:rPr>
          <w:rtl/>
          <w:lang w:eastAsia="he-IL"/>
        </w:rPr>
        <w:t xml:space="preserve"> לפחות צריך להתייחס לפגיעה ברגשות הציבור.</w:t>
      </w:r>
    </w:p>
    <w:p w14:paraId="59B18E40" w14:textId="77777777" w:rsidR="008D0FA2" w:rsidRDefault="008D0FA2" w:rsidP="008D0FA2">
      <w:pPr>
        <w:rPr>
          <w:rtl/>
          <w:lang w:eastAsia="he-IL"/>
        </w:rPr>
      </w:pPr>
      <w:bookmarkStart w:id="14626" w:name="_ETM_Q1_4740399"/>
      <w:bookmarkStart w:id="14627" w:name="_ETM_Q1_4740716"/>
      <w:bookmarkStart w:id="14628" w:name="_ETM_Q1_4740940"/>
      <w:bookmarkStart w:id="14629" w:name="_ETM_Q1_4740983"/>
      <w:bookmarkStart w:id="14630" w:name="_ETM_Q1_4741166"/>
      <w:bookmarkStart w:id="14631" w:name="_ETM_Q1_4733393"/>
      <w:bookmarkEnd w:id="14626"/>
      <w:bookmarkEnd w:id="14627"/>
      <w:bookmarkEnd w:id="14628"/>
      <w:bookmarkEnd w:id="14629"/>
      <w:bookmarkEnd w:id="14630"/>
      <w:bookmarkEnd w:id="14631"/>
    </w:p>
    <w:p w14:paraId="3A69F878" w14:textId="6501EE91" w:rsidR="008D0FA2" w:rsidRDefault="008D0FA2" w:rsidP="008D0FA2">
      <w:pPr>
        <w:pStyle w:val="a4"/>
        <w:keepNext/>
        <w:rPr>
          <w:rtl/>
        </w:rPr>
      </w:pPr>
      <w:bookmarkStart w:id="14632" w:name="ET_speaker_6127_1439"/>
      <w:r w:rsidRPr="008D0FA2">
        <w:rPr>
          <w:rStyle w:val="TagStyle"/>
          <w:rtl/>
        </w:rPr>
        <w:t xml:space="preserve"> &lt;&lt; דובר &gt;&gt; </w:t>
      </w:r>
      <w:r>
        <w:rPr>
          <w:rtl/>
        </w:rPr>
        <w:t>ולדימיר בליאק (יש עתיד):</w:t>
      </w:r>
      <w:r w:rsidRPr="008D0FA2">
        <w:rPr>
          <w:rStyle w:val="TagStyle"/>
          <w:rtl/>
        </w:rPr>
        <w:t xml:space="preserve"> &lt;&lt; דובר &gt;&gt;</w:t>
      </w:r>
      <w:r w:rsidR="00707E81">
        <w:rPr>
          <w:rtl/>
        </w:rPr>
        <w:t xml:space="preserve"> </w:t>
      </w:r>
      <w:r>
        <w:rPr>
          <w:rtl/>
        </w:rPr>
        <w:t xml:space="preserve"> </w:t>
      </w:r>
      <w:bookmarkEnd w:id="14632"/>
    </w:p>
    <w:p w14:paraId="7687A6D2" w14:textId="77777777" w:rsidR="008D0FA2" w:rsidRDefault="008D0FA2" w:rsidP="008D0FA2">
      <w:pPr>
        <w:pStyle w:val="KeepWithNext"/>
        <w:rPr>
          <w:rtl/>
          <w:lang w:eastAsia="he-IL"/>
        </w:rPr>
      </w:pPr>
    </w:p>
    <w:p w14:paraId="0AB44BB6" w14:textId="77777777" w:rsidR="008D0FA2" w:rsidRDefault="008D0FA2" w:rsidP="00134FCB">
      <w:pPr>
        <w:rPr>
          <w:rtl/>
          <w:lang w:eastAsia="he-IL"/>
        </w:rPr>
      </w:pPr>
      <w:bookmarkStart w:id="14633" w:name="_ETM_Q1_4740043"/>
      <w:bookmarkStart w:id="14634" w:name="_ETM_Q1_4740143"/>
      <w:bookmarkStart w:id="14635" w:name="_ETM_Q1_4740727"/>
      <w:bookmarkEnd w:id="14633"/>
      <w:bookmarkEnd w:id="14634"/>
      <w:bookmarkEnd w:id="14635"/>
      <w:r>
        <w:rPr>
          <w:rFonts w:hint="cs"/>
          <w:rtl/>
          <w:lang w:eastAsia="he-IL"/>
        </w:rPr>
        <w:t>א</w:t>
      </w:r>
      <w:r w:rsidR="00134FCB">
        <w:rPr>
          <w:rtl/>
          <w:lang w:eastAsia="he-IL"/>
        </w:rPr>
        <w:t xml:space="preserve">ני השתכנעתי. </w:t>
      </w:r>
      <w:bookmarkStart w:id="14636" w:name="_ETM_Q1_4745040"/>
      <w:bookmarkEnd w:id="14636"/>
    </w:p>
    <w:p w14:paraId="203C64F4" w14:textId="77777777" w:rsidR="008D0FA2" w:rsidRDefault="008D0FA2" w:rsidP="00134FCB">
      <w:pPr>
        <w:rPr>
          <w:rtl/>
          <w:lang w:eastAsia="he-IL"/>
        </w:rPr>
      </w:pPr>
      <w:bookmarkStart w:id="14637" w:name="_ETM_Q1_4745174"/>
      <w:bookmarkStart w:id="14638" w:name="_ETM_Q1_4740449"/>
      <w:bookmarkEnd w:id="14637"/>
      <w:bookmarkEnd w:id="14638"/>
    </w:p>
    <w:p w14:paraId="522190F6" w14:textId="0C1637FB" w:rsidR="008D0FA2" w:rsidRDefault="008D0FA2" w:rsidP="008D0FA2">
      <w:pPr>
        <w:pStyle w:val="a4"/>
        <w:keepNext/>
        <w:rPr>
          <w:rtl/>
        </w:rPr>
      </w:pPr>
      <w:bookmarkStart w:id="14639" w:name="ET_speaker_6158_1440"/>
      <w:r w:rsidRPr="008D0FA2">
        <w:rPr>
          <w:rStyle w:val="TagStyle"/>
          <w:rtl/>
        </w:rPr>
        <w:t xml:space="preserve"> &lt;&lt; דובר &gt;&gt; </w:t>
      </w:r>
      <w:r>
        <w:rPr>
          <w:rtl/>
        </w:rPr>
        <w:t>אפרת רייטן מרום (העבודה):</w:t>
      </w:r>
      <w:r w:rsidRPr="008D0FA2">
        <w:rPr>
          <w:rStyle w:val="TagStyle"/>
          <w:rtl/>
        </w:rPr>
        <w:t xml:space="preserve"> &lt;&lt; דובר &gt;&gt;</w:t>
      </w:r>
      <w:r w:rsidR="00707E81">
        <w:rPr>
          <w:rtl/>
        </w:rPr>
        <w:t xml:space="preserve"> </w:t>
      </w:r>
      <w:r>
        <w:rPr>
          <w:rtl/>
        </w:rPr>
        <w:t xml:space="preserve"> </w:t>
      </w:r>
      <w:bookmarkEnd w:id="14639"/>
    </w:p>
    <w:p w14:paraId="5FA02A17" w14:textId="77777777" w:rsidR="008D0FA2" w:rsidRDefault="008D0FA2" w:rsidP="008D0FA2">
      <w:pPr>
        <w:pStyle w:val="KeepWithNext"/>
        <w:rPr>
          <w:rtl/>
          <w:lang w:eastAsia="he-IL"/>
        </w:rPr>
      </w:pPr>
    </w:p>
    <w:p w14:paraId="06CE3189" w14:textId="464F835B" w:rsidR="008D0FA2" w:rsidRDefault="008D0FA2" w:rsidP="008D0FA2">
      <w:pPr>
        <w:rPr>
          <w:rtl/>
          <w:lang w:eastAsia="he-IL"/>
        </w:rPr>
      </w:pPr>
      <w:r>
        <w:rPr>
          <w:rFonts w:hint="cs"/>
          <w:rtl/>
          <w:lang w:eastAsia="he-IL"/>
        </w:rPr>
        <w:t>ל</w:t>
      </w:r>
      <w:bookmarkStart w:id="14640" w:name="_ETM_Q1_4744191"/>
      <w:bookmarkStart w:id="14641" w:name="_ETM_Q1_4744322"/>
      <w:bookmarkEnd w:id="14640"/>
      <w:bookmarkEnd w:id="14641"/>
      <w:r>
        <w:rPr>
          <w:rFonts w:hint="cs"/>
          <w:rtl/>
          <w:lang w:eastAsia="he-IL"/>
        </w:rPr>
        <w:t xml:space="preserve">מרות שעכשיו הנה, </w:t>
      </w:r>
      <w:bookmarkStart w:id="14642" w:name="_ETM_Q1_4742300"/>
      <w:bookmarkEnd w:id="14642"/>
      <w:r>
        <w:rPr>
          <w:rFonts w:hint="cs"/>
          <w:rtl/>
          <w:lang w:eastAsia="he-IL"/>
        </w:rPr>
        <w:t>הם פגעו ברגשות שלנו בצורה ענקית.</w:t>
      </w:r>
      <w:bookmarkStart w:id="14643" w:name="_ETM_Q1_4747154"/>
      <w:bookmarkEnd w:id="14643"/>
    </w:p>
    <w:p w14:paraId="28B53EC4" w14:textId="77777777" w:rsidR="008D0FA2" w:rsidRDefault="008D0FA2" w:rsidP="008D0FA2">
      <w:pPr>
        <w:rPr>
          <w:rtl/>
          <w:lang w:eastAsia="he-IL"/>
        </w:rPr>
      </w:pPr>
      <w:bookmarkStart w:id="14644" w:name="_ETM_Q1_4747729"/>
      <w:bookmarkStart w:id="14645" w:name="_ETM_Q1_4742896"/>
      <w:bookmarkEnd w:id="14644"/>
      <w:bookmarkEnd w:id="14645"/>
    </w:p>
    <w:p w14:paraId="4492DECE" w14:textId="002541F1" w:rsidR="008D0FA2" w:rsidRDefault="008D0FA2" w:rsidP="008D0FA2">
      <w:pPr>
        <w:pStyle w:val="af6"/>
        <w:keepNext/>
        <w:rPr>
          <w:rtl/>
        </w:rPr>
      </w:pPr>
      <w:bookmarkStart w:id="14646" w:name="ET_yor_5786_1441"/>
      <w:r w:rsidRPr="008D0FA2">
        <w:rPr>
          <w:rStyle w:val="TagStyle"/>
          <w:rtl/>
        </w:rPr>
        <w:t xml:space="preserve"> &lt;&lt; יור &gt;&gt; </w:t>
      </w:r>
      <w:r>
        <w:rPr>
          <w:rtl/>
        </w:rPr>
        <w:t>היו"ר אופיר כץ:</w:t>
      </w:r>
      <w:r w:rsidRPr="008D0FA2">
        <w:rPr>
          <w:rStyle w:val="TagStyle"/>
          <w:rtl/>
        </w:rPr>
        <w:t xml:space="preserve"> &lt;&lt; יור &gt;&gt;</w:t>
      </w:r>
      <w:r w:rsidR="00707E81">
        <w:rPr>
          <w:rtl/>
        </w:rPr>
        <w:t xml:space="preserve"> </w:t>
      </w:r>
      <w:r>
        <w:rPr>
          <w:rtl/>
        </w:rPr>
        <w:t xml:space="preserve"> </w:t>
      </w:r>
      <w:bookmarkEnd w:id="14646"/>
    </w:p>
    <w:p w14:paraId="0B6F475C" w14:textId="77777777" w:rsidR="008D0FA2" w:rsidRDefault="008D0FA2" w:rsidP="008D0FA2">
      <w:pPr>
        <w:pStyle w:val="KeepWithNext"/>
        <w:rPr>
          <w:rtl/>
          <w:lang w:eastAsia="he-IL"/>
        </w:rPr>
      </w:pPr>
    </w:p>
    <w:p w14:paraId="075308AD" w14:textId="6E164ED9" w:rsidR="008D0FA2" w:rsidRDefault="008D0FA2" w:rsidP="008D0FA2">
      <w:pPr>
        <w:rPr>
          <w:rtl/>
          <w:lang w:eastAsia="he-IL"/>
        </w:rPr>
      </w:pPr>
      <w:bookmarkStart w:id="14647" w:name="_ETM_Q1_4744692"/>
      <w:bookmarkStart w:id="14648" w:name="_ETM_Q1_4744786"/>
      <w:bookmarkEnd w:id="14647"/>
      <w:bookmarkEnd w:id="14648"/>
      <w:r>
        <w:rPr>
          <w:rFonts w:hint="cs"/>
          <w:rtl/>
          <w:lang w:eastAsia="he-IL"/>
        </w:rPr>
        <w:t>מי בעד? שניים, מי נגד? שבעה, מי נמנע? אחד.</w:t>
      </w:r>
    </w:p>
    <w:p w14:paraId="178098CF" w14:textId="77777777" w:rsidR="008D0FA2" w:rsidRDefault="008D0FA2" w:rsidP="008D0FA2">
      <w:pPr>
        <w:rPr>
          <w:rtl/>
          <w:lang w:eastAsia="he-IL"/>
        </w:rPr>
      </w:pPr>
    </w:p>
    <w:p w14:paraId="3B730D60" w14:textId="77777777" w:rsidR="008D0FA2" w:rsidRDefault="008D0FA2" w:rsidP="008D0FA2">
      <w:pPr>
        <w:pStyle w:val="af1"/>
        <w:keepNext/>
        <w:rPr>
          <w:rtl/>
          <w:lang w:eastAsia="he-IL"/>
        </w:rPr>
      </w:pPr>
      <w:r>
        <w:rPr>
          <w:rtl/>
          <w:lang w:eastAsia="he-IL"/>
        </w:rPr>
        <w:t>הצבעה</w:t>
      </w:r>
    </w:p>
    <w:p w14:paraId="47D4DCFD" w14:textId="77777777" w:rsidR="008D0FA2" w:rsidRPr="00C61CDA" w:rsidRDefault="008D0FA2" w:rsidP="008D0FA2">
      <w:pPr>
        <w:rPr>
          <w:rtl/>
          <w:lang w:eastAsia="he-IL"/>
        </w:rPr>
      </w:pPr>
    </w:p>
    <w:p w14:paraId="4C2EA9D4" w14:textId="77777777" w:rsidR="008D0FA2" w:rsidRDefault="008D0FA2" w:rsidP="008D0FA2">
      <w:pPr>
        <w:pStyle w:val="--"/>
        <w:keepNext/>
        <w:rPr>
          <w:rtl/>
          <w:lang w:eastAsia="he-IL"/>
        </w:rPr>
      </w:pPr>
      <w:r>
        <w:rPr>
          <w:rFonts w:hint="cs"/>
          <w:rtl/>
          <w:lang w:eastAsia="he-IL"/>
        </w:rPr>
        <w:t>ההסתייגות נדחתה.</w:t>
      </w:r>
    </w:p>
    <w:p w14:paraId="353614A4" w14:textId="77777777" w:rsidR="008D0FA2" w:rsidRDefault="008D0FA2" w:rsidP="008D0FA2">
      <w:pPr>
        <w:rPr>
          <w:rtl/>
          <w:lang w:eastAsia="he-IL"/>
        </w:rPr>
      </w:pPr>
    </w:p>
    <w:p w14:paraId="76C29D42" w14:textId="5BE55E5A" w:rsidR="008D0FA2" w:rsidRDefault="008D0FA2" w:rsidP="008D0FA2">
      <w:pPr>
        <w:rPr>
          <w:rtl/>
          <w:lang w:eastAsia="he-IL"/>
        </w:rPr>
      </w:pPr>
      <w:r>
        <w:rPr>
          <w:rFonts w:hint="cs"/>
          <w:rtl/>
          <w:lang w:eastAsia="he-IL"/>
        </w:rPr>
        <w:t xml:space="preserve">ההסתייגות </w:t>
      </w:r>
      <w:bookmarkStart w:id="14649" w:name="_ETM_Q1_4746445"/>
      <w:bookmarkStart w:id="14650" w:name="_ETM_Q1_4745024"/>
      <w:bookmarkEnd w:id="14649"/>
      <w:bookmarkEnd w:id="14650"/>
      <w:r>
        <w:rPr>
          <w:rFonts w:hint="cs"/>
          <w:rtl/>
          <w:lang w:eastAsia="he-IL"/>
        </w:rPr>
        <w:t>הוסרה.</w:t>
      </w:r>
      <w:bookmarkStart w:id="14651" w:name="_ETM_Q1_4747615"/>
      <w:bookmarkEnd w:id="14651"/>
    </w:p>
    <w:p w14:paraId="71F71E18" w14:textId="77777777" w:rsidR="008D0FA2" w:rsidRDefault="008D0FA2" w:rsidP="008D0FA2">
      <w:pPr>
        <w:rPr>
          <w:rtl/>
          <w:lang w:eastAsia="he-IL"/>
        </w:rPr>
      </w:pPr>
    </w:p>
    <w:p w14:paraId="3247D443" w14:textId="2E6095FA" w:rsidR="008D0FA2" w:rsidRDefault="008D0FA2" w:rsidP="008D0FA2">
      <w:pPr>
        <w:pStyle w:val="a4"/>
        <w:keepNext/>
        <w:rPr>
          <w:rtl/>
        </w:rPr>
      </w:pPr>
      <w:bookmarkStart w:id="14652" w:name="ET_speaker_6127_1442"/>
      <w:r w:rsidRPr="008D0FA2">
        <w:rPr>
          <w:rStyle w:val="TagStyle"/>
          <w:rtl/>
        </w:rPr>
        <w:t xml:space="preserve"> &lt;&lt; דובר &gt;&gt; </w:t>
      </w:r>
      <w:r>
        <w:rPr>
          <w:rtl/>
        </w:rPr>
        <w:t>ולדימיר בליאק (יש עתיד):</w:t>
      </w:r>
      <w:r w:rsidRPr="008D0FA2">
        <w:rPr>
          <w:rStyle w:val="TagStyle"/>
          <w:rtl/>
        </w:rPr>
        <w:t xml:space="preserve"> &lt;&lt; דובר &gt;&gt;</w:t>
      </w:r>
      <w:r w:rsidR="00707E81">
        <w:rPr>
          <w:rtl/>
        </w:rPr>
        <w:t xml:space="preserve"> </w:t>
      </w:r>
      <w:r>
        <w:rPr>
          <w:rtl/>
        </w:rPr>
        <w:t xml:space="preserve"> </w:t>
      </w:r>
      <w:bookmarkEnd w:id="14652"/>
    </w:p>
    <w:p w14:paraId="23EA6AA6" w14:textId="77777777" w:rsidR="008D0FA2" w:rsidRDefault="008D0FA2" w:rsidP="008D0FA2">
      <w:pPr>
        <w:pStyle w:val="KeepWithNext"/>
        <w:rPr>
          <w:rtl/>
          <w:lang w:eastAsia="he-IL"/>
        </w:rPr>
      </w:pPr>
    </w:p>
    <w:p w14:paraId="6A72EBF5" w14:textId="53188733" w:rsidR="008D0FA2" w:rsidRDefault="008D0FA2" w:rsidP="008D0FA2">
      <w:pPr>
        <w:rPr>
          <w:rtl/>
          <w:lang w:eastAsia="he-IL"/>
        </w:rPr>
      </w:pPr>
      <w:bookmarkStart w:id="14653" w:name="_ETM_Q1_4750130"/>
      <w:bookmarkStart w:id="14654" w:name="_ETM_Q1_4750248"/>
      <w:bookmarkEnd w:id="14653"/>
      <w:bookmarkEnd w:id="14654"/>
      <w:r>
        <w:rPr>
          <w:rFonts w:hint="cs"/>
          <w:rtl/>
          <w:lang w:eastAsia="he-IL"/>
        </w:rPr>
        <w:t xml:space="preserve">אני מבקש </w:t>
      </w:r>
      <w:bookmarkStart w:id="14655" w:name="_ETM_Q1_4751132"/>
      <w:bookmarkEnd w:id="14655"/>
      <w:r>
        <w:rPr>
          <w:rFonts w:hint="cs"/>
          <w:rtl/>
          <w:lang w:eastAsia="he-IL"/>
        </w:rPr>
        <w:t>להגיש רוויזיה על ההצבעה הזאת.</w:t>
      </w:r>
      <w:bookmarkStart w:id="14656" w:name="_ETM_Q1_4755292"/>
      <w:bookmarkEnd w:id="14656"/>
    </w:p>
    <w:p w14:paraId="63E0A647" w14:textId="77777777" w:rsidR="008D0FA2" w:rsidRDefault="008D0FA2" w:rsidP="008D0FA2">
      <w:pPr>
        <w:rPr>
          <w:rtl/>
          <w:lang w:eastAsia="he-IL"/>
        </w:rPr>
      </w:pPr>
      <w:bookmarkStart w:id="14657" w:name="_ETM_Q1_4755813"/>
      <w:bookmarkEnd w:id="14657"/>
    </w:p>
    <w:p w14:paraId="128750DC" w14:textId="08726E19" w:rsidR="008D0FA2" w:rsidRDefault="008D0FA2" w:rsidP="008D0FA2">
      <w:pPr>
        <w:pStyle w:val="a4"/>
        <w:keepNext/>
        <w:rPr>
          <w:rtl/>
        </w:rPr>
      </w:pPr>
      <w:bookmarkStart w:id="14658" w:name="ET_speaker_6158_1443"/>
      <w:r w:rsidRPr="008D0FA2">
        <w:rPr>
          <w:rStyle w:val="TagStyle"/>
          <w:rtl/>
        </w:rPr>
        <w:t xml:space="preserve"> &lt;&lt; דובר &gt;&gt; </w:t>
      </w:r>
      <w:r>
        <w:rPr>
          <w:rtl/>
        </w:rPr>
        <w:t>אפרת רייטן מרום (העבודה):</w:t>
      </w:r>
      <w:r w:rsidRPr="008D0FA2">
        <w:rPr>
          <w:rStyle w:val="TagStyle"/>
          <w:rtl/>
        </w:rPr>
        <w:t xml:space="preserve"> &lt;&lt; דובר &gt;&gt;</w:t>
      </w:r>
      <w:r w:rsidR="00707E81">
        <w:rPr>
          <w:rtl/>
        </w:rPr>
        <w:t xml:space="preserve"> </w:t>
      </w:r>
      <w:r>
        <w:rPr>
          <w:rtl/>
        </w:rPr>
        <w:t xml:space="preserve"> </w:t>
      </w:r>
      <w:bookmarkEnd w:id="14658"/>
    </w:p>
    <w:p w14:paraId="6D2E4B45" w14:textId="77777777" w:rsidR="008D0FA2" w:rsidRDefault="008D0FA2" w:rsidP="008D0FA2">
      <w:pPr>
        <w:pStyle w:val="KeepWithNext"/>
        <w:rPr>
          <w:rtl/>
          <w:lang w:eastAsia="he-IL"/>
        </w:rPr>
      </w:pPr>
    </w:p>
    <w:p w14:paraId="440E7401" w14:textId="0AACD278" w:rsidR="008D0FA2" w:rsidRDefault="008D0FA2" w:rsidP="008D0FA2">
      <w:pPr>
        <w:rPr>
          <w:rtl/>
          <w:lang w:eastAsia="he-IL"/>
        </w:rPr>
      </w:pPr>
      <w:bookmarkStart w:id="14659" w:name="_ETM_Q1_4752864"/>
      <w:bookmarkStart w:id="14660" w:name="_ETM_Q1_4752944"/>
      <w:bookmarkEnd w:id="14659"/>
      <w:bookmarkEnd w:id="14660"/>
      <w:r>
        <w:rPr>
          <w:rFonts w:hint="cs"/>
          <w:rtl/>
          <w:lang w:eastAsia="he-IL"/>
        </w:rPr>
        <w:t xml:space="preserve">אני רוצה להגיד לך, אני </w:t>
      </w:r>
      <w:bookmarkStart w:id="14661" w:name="_ETM_Q1_4756035"/>
      <w:bookmarkEnd w:id="14661"/>
      <w:r>
        <w:rPr>
          <w:rFonts w:hint="cs"/>
          <w:rtl/>
          <w:lang w:eastAsia="he-IL"/>
        </w:rPr>
        <w:t>חייבת לומר שמאז</w:t>
      </w:r>
      <w:bookmarkStart w:id="14662" w:name="_ETM_Q1_4753075"/>
      <w:bookmarkEnd w:id="14662"/>
      <w:r>
        <w:rPr>
          <w:rFonts w:hint="cs"/>
          <w:rtl/>
          <w:lang w:eastAsia="he-IL"/>
        </w:rPr>
        <w:t xml:space="preserve"> שאני פה באופוזיציה, אין לי כבר את </w:t>
      </w:r>
      <w:bookmarkStart w:id="14663" w:name="_ETM_Q1_4757636"/>
      <w:bookmarkEnd w:id="14663"/>
      <w:r>
        <w:rPr>
          <w:rFonts w:hint="cs"/>
          <w:rtl/>
          <w:lang w:eastAsia="he-IL"/>
        </w:rPr>
        <w:t>הרגשות, שמתי אותם בצד.</w:t>
      </w:r>
      <w:bookmarkStart w:id="14664" w:name="_ETM_Q1_4760256"/>
      <w:bookmarkEnd w:id="14664"/>
    </w:p>
    <w:p w14:paraId="17730FA0" w14:textId="77777777" w:rsidR="008D0FA2" w:rsidRDefault="008D0FA2" w:rsidP="008D0FA2">
      <w:pPr>
        <w:rPr>
          <w:rtl/>
          <w:lang w:eastAsia="he-IL"/>
        </w:rPr>
      </w:pPr>
      <w:bookmarkStart w:id="14665" w:name="_ETM_Q1_4760853"/>
      <w:bookmarkStart w:id="14666" w:name="_ETM_Q1_4756031"/>
      <w:bookmarkEnd w:id="14665"/>
      <w:bookmarkEnd w:id="14666"/>
    </w:p>
    <w:p w14:paraId="75F600F5" w14:textId="5CEA5B92" w:rsidR="008D0FA2" w:rsidRDefault="008D0FA2" w:rsidP="008D0FA2">
      <w:pPr>
        <w:pStyle w:val="a4"/>
        <w:keepNext/>
        <w:rPr>
          <w:rtl/>
        </w:rPr>
      </w:pPr>
      <w:bookmarkStart w:id="14667" w:name="ET_speaker_אייל_לב_ארי_1444"/>
      <w:r w:rsidRPr="008D0FA2">
        <w:rPr>
          <w:rStyle w:val="TagStyle"/>
          <w:rtl/>
        </w:rPr>
        <w:t xml:space="preserve"> &lt;&lt; דובר &gt;&gt; </w:t>
      </w:r>
      <w:r>
        <w:rPr>
          <w:rtl/>
        </w:rPr>
        <w:t>אייל לב ארי:</w:t>
      </w:r>
      <w:r w:rsidRPr="008D0FA2">
        <w:rPr>
          <w:rStyle w:val="TagStyle"/>
          <w:rtl/>
        </w:rPr>
        <w:t xml:space="preserve"> &lt;&lt; דובר &gt;&gt;</w:t>
      </w:r>
      <w:r w:rsidR="00707E81">
        <w:rPr>
          <w:rtl/>
        </w:rPr>
        <w:t xml:space="preserve"> </w:t>
      </w:r>
      <w:r>
        <w:rPr>
          <w:rtl/>
        </w:rPr>
        <w:t xml:space="preserve"> </w:t>
      </w:r>
      <w:bookmarkEnd w:id="14667"/>
    </w:p>
    <w:p w14:paraId="6D15A92B" w14:textId="77777777" w:rsidR="008D0FA2" w:rsidRDefault="008D0FA2" w:rsidP="008D0FA2">
      <w:pPr>
        <w:pStyle w:val="KeepWithNext"/>
        <w:rPr>
          <w:rtl/>
          <w:lang w:eastAsia="he-IL"/>
        </w:rPr>
      </w:pPr>
    </w:p>
    <w:p w14:paraId="52BFB8D9" w14:textId="6A5803A9" w:rsidR="008D0FA2" w:rsidRDefault="008D0FA2" w:rsidP="008D0FA2">
      <w:pPr>
        <w:rPr>
          <w:rtl/>
          <w:lang w:eastAsia="he-IL"/>
        </w:rPr>
      </w:pPr>
      <w:bookmarkStart w:id="14668" w:name="_ETM_Q1_4758563"/>
      <w:bookmarkStart w:id="14669" w:name="_ETM_Q1_4758797"/>
      <w:bookmarkEnd w:id="14668"/>
      <w:bookmarkEnd w:id="14669"/>
      <w:r>
        <w:rPr>
          <w:rFonts w:hint="cs"/>
          <w:rtl/>
          <w:lang w:eastAsia="he-IL"/>
        </w:rPr>
        <w:t xml:space="preserve">160, </w:t>
      </w:r>
      <w:bookmarkStart w:id="14670" w:name="_ETM_Q1_4746957"/>
      <w:bookmarkStart w:id="14671" w:name="_ETM_Q1_4757945"/>
      <w:bookmarkEnd w:id="14670"/>
      <w:bookmarkEnd w:id="14671"/>
      <w:r>
        <w:rPr>
          <w:rFonts w:hint="cs"/>
          <w:rtl/>
          <w:lang w:eastAsia="he-IL"/>
        </w:rPr>
        <w:t>במקום בהחלטה של רוב חבירה</w:t>
      </w:r>
      <w:bookmarkStart w:id="14672" w:name="_ETM_Q1_4763233"/>
      <w:bookmarkEnd w:id="14672"/>
      <w:r>
        <w:rPr>
          <w:rFonts w:hint="cs"/>
          <w:rtl/>
          <w:lang w:eastAsia="he-IL"/>
        </w:rPr>
        <w:t xml:space="preserve"> יבוא, אלא אם זה יביא</w:t>
      </w:r>
      <w:bookmarkStart w:id="14673" w:name="_ETM_Q1_4763125"/>
      <w:bookmarkEnd w:id="14673"/>
      <w:r>
        <w:rPr>
          <w:rFonts w:hint="cs"/>
          <w:rtl/>
          <w:lang w:eastAsia="he-IL"/>
        </w:rPr>
        <w:t xml:space="preserve"> לפגיעה בעבודה שנעשתה</w:t>
      </w:r>
      <w:bookmarkStart w:id="14674" w:name="_ETM_Q1_4762547"/>
      <w:bookmarkStart w:id="14675" w:name="_ETM_Q1_4763096"/>
      <w:bookmarkStart w:id="14676" w:name="_ETM_Q1_4765425"/>
      <w:bookmarkEnd w:id="14674"/>
      <w:bookmarkEnd w:id="14675"/>
      <w:bookmarkEnd w:id="14676"/>
      <w:r>
        <w:rPr>
          <w:rFonts w:hint="cs"/>
          <w:rtl/>
          <w:lang w:eastAsia="he-IL"/>
        </w:rPr>
        <w:t xml:space="preserve"> בלשכתו </w:t>
      </w:r>
      <w:bookmarkStart w:id="14677" w:name="_ETM_Q1_4768314"/>
      <w:bookmarkEnd w:id="14677"/>
      <w:r>
        <w:rPr>
          <w:rFonts w:hint="cs"/>
          <w:rtl/>
          <w:lang w:eastAsia="he-IL"/>
        </w:rPr>
        <w:t>של השר והיא חיונית למדינה.</w:t>
      </w:r>
      <w:bookmarkStart w:id="14678" w:name="_ETM_Q1_4773272"/>
      <w:bookmarkEnd w:id="14678"/>
    </w:p>
    <w:p w14:paraId="25D34CB0" w14:textId="77777777" w:rsidR="008D0FA2" w:rsidRDefault="008D0FA2" w:rsidP="008D0FA2">
      <w:pPr>
        <w:rPr>
          <w:rtl/>
          <w:lang w:eastAsia="he-IL"/>
        </w:rPr>
      </w:pPr>
      <w:bookmarkStart w:id="14679" w:name="_ETM_Q1_4773830"/>
      <w:bookmarkStart w:id="14680" w:name="_ETM_Q1_4769025"/>
      <w:bookmarkStart w:id="14681" w:name="_ETM_Q1_4768904"/>
      <w:bookmarkEnd w:id="14679"/>
      <w:bookmarkEnd w:id="14680"/>
      <w:bookmarkEnd w:id="14681"/>
    </w:p>
    <w:p w14:paraId="304AABD2" w14:textId="7DE5CA23" w:rsidR="008D0FA2" w:rsidRDefault="008D0FA2" w:rsidP="008D0FA2">
      <w:pPr>
        <w:pStyle w:val="a4"/>
        <w:keepNext/>
        <w:rPr>
          <w:rtl/>
        </w:rPr>
      </w:pPr>
      <w:bookmarkStart w:id="14682" w:name="ET_speaker_6158_1446"/>
      <w:r w:rsidRPr="008D0FA2">
        <w:rPr>
          <w:rStyle w:val="TagStyle"/>
          <w:rtl/>
        </w:rPr>
        <w:t xml:space="preserve"> &lt;&lt; דובר &gt;&gt; </w:t>
      </w:r>
      <w:r>
        <w:rPr>
          <w:rtl/>
        </w:rPr>
        <w:t>אפרת רייטן מרום (העבודה):</w:t>
      </w:r>
      <w:r w:rsidRPr="008D0FA2">
        <w:rPr>
          <w:rStyle w:val="TagStyle"/>
          <w:rtl/>
        </w:rPr>
        <w:t xml:space="preserve"> &lt;&lt; דובר &gt;&gt;</w:t>
      </w:r>
      <w:r w:rsidR="00707E81">
        <w:rPr>
          <w:rtl/>
        </w:rPr>
        <w:t xml:space="preserve"> </w:t>
      </w:r>
      <w:r>
        <w:rPr>
          <w:rtl/>
        </w:rPr>
        <w:t xml:space="preserve"> </w:t>
      </w:r>
      <w:bookmarkEnd w:id="14682"/>
    </w:p>
    <w:p w14:paraId="76867134" w14:textId="77777777" w:rsidR="008D0FA2" w:rsidRDefault="008D0FA2" w:rsidP="008D0FA2">
      <w:pPr>
        <w:pStyle w:val="KeepWithNext"/>
        <w:rPr>
          <w:rtl/>
          <w:lang w:eastAsia="he-IL"/>
        </w:rPr>
      </w:pPr>
    </w:p>
    <w:p w14:paraId="61270DC2" w14:textId="77777777" w:rsidR="008D0FA2" w:rsidRDefault="00134FCB" w:rsidP="00134FCB">
      <w:pPr>
        <w:rPr>
          <w:rtl/>
          <w:lang w:eastAsia="he-IL"/>
        </w:rPr>
      </w:pPr>
      <w:bookmarkStart w:id="14683" w:name="_ETM_Q1_4771666"/>
      <w:bookmarkStart w:id="14684" w:name="_ETM_Q1_4771801"/>
      <w:bookmarkEnd w:id="14683"/>
      <w:bookmarkEnd w:id="14684"/>
      <w:r>
        <w:rPr>
          <w:rtl/>
          <w:lang w:eastAsia="he-IL"/>
        </w:rPr>
        <w:t>אלא אם כן זה יביא לפגיעה בעבודה שנעשתה בלשכתו של השר והיא חיונית למדינה. שוב אנחנו מדברים על חוק שבעצם יש בו הרבה מאוד חורים</w:t>
      </w:r>
      <w:r w:rsidR="008D0FA2">
        <w:rPr>
          <w:rFonts w:hint="cs"/>
          <w:rtl/>
          <w:lang w:eastAsia="he-IL"/>
        </w:rPr>
        <w:t xml:space="preserve"> </w:t>
      </w:r>
      <w:r>
        <w:rPr>
          <w:rtl/>
          <w:lang w:eastAsia="he-IL"/>
        </w:rPr>
        <w:t>בכל מה שקשור לרשימת העילות</w:t>
      </w:r>
      <w:r w:rsidR="008D0FA2">
        <w:rPr>
          <w:rFonts w:hint="cs"/>
          <w:rtl/>
          <w:lang w:eastAsia="he-IL"/>
        </w:rPr>
        <w:t>,</w:t>
      </w:r>
      <w:bookmarkStart w:id="14685" w:name="_ETM_Q1_4782376"/>
      <w:bookmarkEnd w:id="14685"/>
      <w:r>
        <w:rPr>
          <w:rtl/>
          <w:lang w:eastAsia="he-IL"/>
        </w:rPr>
        <w:t xml:space="preserve"> שבהם מותר או אסור, או שזה ראוי למנות שרים. </w:t>
      </w:r>
      <w:bookmarkStart w:id="14686" w:name="_ETM_Q1_4786632"/>
      <w:bookmarkEnd w:id="14686"/>
    </w:p>
    <w:p w14:paraId="06D0CA39" w14:textId="77777777" w:rsidR="008D0FA2" w:rsidRDefault="008D0FA2" w:rsidP="00134FCB">
      <w:pPr>
        <w:rPr>
          <w:rtl/>
          <w:lang w:eastAsia="he-IL"/>
        </w:rPr>
      </w:pPr>
      <w:bookmarkStart w:id="14687" w:name="_ETM_Q1_4786798"/>
      <w:bookmarkEnd w:id="14687"/>
    </w:p>
    <w:p w14:paraId="061554FA" w14:textId="77777777" w:rsidR="008D0FA2" w:rsidRDefault="00134FCB" w:rsidP="00134FCB">
      <w:pPr>
        <w:rPr>
          <w:rtl/>
          <w:lang w:eastAsia="he-IL"/>
        </w:rPr>
      </w:pPr>
      <w:bookmarkStart w:id="14688" w:name="_ETM_Q1_4786996"/>
      <w:bookmarkStart w:id="14689" w:name="_ETM_Q1_4787105"/>
      <w:bookmarkEnd w:id="14688"/>
      <w:bookmarkEnd w:id="14689"/>
      <w:r>
        <w:rPr>
          <w:rtl/>
          <w:lang w:eastAsia="he-IL"/>
        </w:rPr>
        <w:t>כשאנחנו מסירים את הפיקוח החיצוני של בית המשפט</w:t>
      </w:r>
      <w:r w:rsidR="008D0FA2">
        <w:rPr>
          <w:rFonts w:hint="cs"/>
          <w:rtl/>
          <w:lang w:eastAsia="he-IL"/>
        </w:rPr>
        <w:t>,</w:t>
      </w:r>
      <w:r>
        <w:rPr>
          <w:rtl/>
          <w:lang w:eastAsia="he-IL"/>
        </w:rPr>
        <w:t xml:space="preserve"> אנחנו משאירים את הכל בידי הממשלה ואולי הכנסת בהמשך</w:t>
      </w:r>
      <w:r w:rsidR="008D0FA2">
        <w:rPr>
          <w:rFonts w:hint="cs"/>
          <w:rtl/>
          <w:lang w:eastAsia="he-IL"/>
        </w:rPr>
        <w:t>,</w:t>
      </w:r>
      <w:r>
        <w:rPr>
          <w:rtl/>
          <w:lang w:eastAsia="he-IL"/>
        </w:rPr>
        <w:t xml:space="preserve"> ולא מביאים בחשבון הרבה מאוד </w:t>
      </w:r>
      <w:bookmarkStart w:id="14690" w:name="_ETM_Q1_4797286"/>
      <w:bookmarkEnd w:id="14690"/>
      <w:r w:rsidR="008D0FA2">
        <w:rPr>
          <w:rFonts w:hint="cs"/>
          <w:rtl/>
          <w:lang w:eastAsia="he-IL"/>
        </w:rPr>
        <w:t xml:space="preserve">עילות </w:t>
      </w:r>
      <w:r>
        <w:rPr>
          <w:rtl/>
          <w:lang w:eastAsia="he-IL"/>
        </w:rPr>
        <w:t>שיכולות לבוא במסגרת השיקולים. ולכן כשאנחנו מדברים פה למשל כדוגמה כזו</w:t>
      </w:r>
      <w:r w:rsidR="008D0FA2">
        <w:rPr>
          <w:rFonts w:hint="cs"/>
          <w:rtl/>
          <w:lang w:eastAsia="he-IL"/>
        </w:rPr>
        <w:t>,</w:t>
      </w:r>
      <w:r>
        <w:rPr>
          <w:rtl/>
          <w:lang w:eastAsia="he-IL"/>
        </w:rPr>
        <w:t xml:space="preserve"> </w:t>
      </w:r>
      <w:r w:rsidR="008D0FA2">
        <w:rPr>
          <w:rFonts w:hint="cs"/>
          <w:rtl/>
          <w:lang w:eastAsia="he-IL"/>
        </w:rPr>
        <w:t>כש</w:t>
      </w:r>
      <w:r>
        <w:rPr>
          <w:rtl/>
          <w:lang w:eastAsia="he-IL"/>
        </w:rPr>
        <w:t>אנחנו מדברים על שר, אנחנו הולכים להדיח אותו</w:t>
      </w:r>
      <w:bookmarkStart w:id="14691" w:name="_ETM_Q1_4808677"/>
      <w:bookmarkEnd w:id="14691"/>
      <w:r>
        <w:rPr>
          <w:rtl/>
          <w:lang w:eastAsia="he-IL"/>
        </w:rPr>
        <w:t xml:space="preserve"> את השר, אבל אנחנו מבינים שה</w:t>
      </w:r>
      <w:r w:rsidR="008D0FA2">
        <w:rPr>
          <w:rFonts w:hint="cs"/>
          <w:rtl/>
          <w:lang w:eastAsia="he-IL"/>
        </w:rPr>
        <w:t>אם</w:t>
      </w:r>
      <w:bookmarkStart w:id="14692" w:name="_ETM_Q1_4809398"/>
      <w:bookmarkEnd w:id="14692"/>
      <w:r>
        <w:rPr>
          <w:rtl/>
          <w:lang w:eastAsia="he-IL"/>
        </w:rPr>
        <w:t xml:space="preserve"> ההדחה שלו תביא לפגיעה שנעשתה בלשכה שלו והיא חיונית למדינה</w:t>
      </w:r>
      <w:r w:rsidR="008D0FA2">
        <w:rPr>
          <w:rFonts w:hint="cs"/>
          <w:rtl/>
          <w:lang w:eastAsia="he-IL"/>
        </w:rPr>
        <w:t>,</w:t>
      </w:r>
      <w:r>
        <w:rPr>
          <w:rtl/>
          <w:lang w:eastAsia="he-IL"/>
        </w:rPr>
        <w:t xml:space="preserve"> לא סתם</w:t>
      </w:r>
      <w:r w:rsidR="008D0FA2">
        <w:rPr>
          <w:rFonts w:hint="cs"/>
          <w:rtl/>
          <w:lang w:eastAsia="he-IL"/>
        </w:rPr>
        <w:t>,</w:t>
      </w:r>
      <w:r>
        <w:rPr>
          <w:rtl/>
          <w:lang w:eastAsia="he-IL"/>
        </w:rPr>
        <w:t xml:space="preserve"> חיונית למדינה נגיד ביטחון המדינה, כמו שאולי עכשיו הולך לקרות בהדחה</w:t>
      </w:r>
      <w:r w:rsidR="008D0FA2">
        <w:rPr>
          <w:rFonts w:hint="cs"/>
          <w:rtl/>
          <w:lang w:eastAsia="he-IL"/>
        </w:rPr>
        <w:t>,</w:t>
      </w:r>
      <w:r>
        <w:rPr>
          <w:rtl/>
          <w:lang w:eastAsia="he-IL"/>
        </w:rPr>
        <w:t xml:space="preserve"> אולי הולכת להיות קרובה של השר גלנט, לפי מה שאני שומעת</w:t>
      </w:r>
      <w:bookmarkStart w:id="14693" w:name="_ETM_Q1_4822497"/>
      <w:bookmarkEnd w:id="14693"/>
      <w:r w:rsidR="008D0FA2">
        <w:rPr>
          <w:rFonts w:hint="cs"/>
          <w:rtl/>
          <w:lang w:eastAsia="he-IL"/>
        </w:rPr>
        <w:t xml:space="preserve"> פה הבוקר, </w:t>
      </w:r>
      <w:r>
        <w:rPr>
          <w:rtl/>
          <w:lang w:eastAsia="he-IL"/>
        </w:rPr>
        <w:t>אבל כל העבודה שלו הייתה מאוד חיונית לביטחון המדינה</w:t>
      </w:r>
      <w:r w:rsidR="008D0FA2">
        <w:rPr>
          <w:rFonts w:hint="cs"/>
          <w:rtl/>
          <w:lang w:eastAsia="he-IL"/>
        </w:rPr>
        <w:t>,</w:t>
      </w:r>
      <w:bookmarkStart w:id="14694" w:name="_ETM_Q1_4826678"/>
      <w:bookmarkEnd w:id="14694"/>
      <w:r>
        <w:rPr>
          <w:rtl/>
          <w:lang w:eastAsia="he-IL"/>
        </w:rPr>
        <w:t xml:space="preserve"> איך עושים את זה? </w:t>
      </w:r>
      <w:bookmarkStart w:id="14695" w:name="_ETM_Q1_4831002"/>
      <w:bookmarkEnd w:id="14695"/>
    </w:p>
    <w:p w14:paraId="6527A2E1" w14:textId="77777777" w:rsidR="008D0FA2" w:rsidRDefault="008D0FA2" w:rsidP="00134FCB">
      <w:pPr>
        <w:rPr>
          <w:rtl/>
          <w:lang w:eastAsia="he-IL"/>
        </w:rPr>
      </w:pPr>
      <w:bookmarkStart w:id="14696" w:name="_ETM_Q1_4831824"/>
      <w:bookmarkStart w:id="14697" w:name="_ETM_Q1_4831945"/>
      <w:bookmarkStart w:id="14698" w:name="_ETM_Q1_4832441"/>
      <w:bookmarkEnd w:id="14696"/>
      <w:bookmarkEnd w:id="14697"/>
      <w:bookmarkEnd w:id="14698"/>
    </w:p>
    <w:p w14:paraId="73E3E08F" w14:textId="76E6BB6C" w:rsidR="008D0FA2" w:rsidRDefault="008D0FA2" w:rsidP="008D0FA2">
      <w:pPr>
        <w:pStyle w:val="af6"/>
        <w:keepNext/>
        <w:rPr>
          <w:rtl/>
        </w:rPr>
      </w:pPr>
      <w:bookmarkStart w:id="14699" w:name="ET_yor_5786_1447"/>
      <w:r w:rsidRPr="008D0FA2">
        <w:rPr>
          <w:rStyle w:val="TagStyle"/>
          <w:rtl/>
        </w:rPr>
        <w:t xml:space="preserve"> &lt;&lt; יור &gt;&gt; </w:t>
      </w:r>
      <w:r>
        <w:rPr>
          <w:rtl/>
        </w:rPr>
        <w:t>היו"ר אופיר כץ:</w:t>
      </w:r>
      <w:r w:rsidRPr="008D0FA2">
        <w:rPr>
          <w:rStyle w:val="TagStyle"/>
          <w:rtl/>
        </w:rPr>
        <w:t xml:space="preserve"> &lt;&lt; יור &gt;&gt;</w:t>
      </w:r>
      <w:r w:rsidR="00707E81">
        <w:rPr>
          <w:rtl/>
        </w:rPr>
        <w:t xml:space="preserve"> </w:t>
      </w:r>
      <w:r>
        <w:rPr>
          <w:rtl/>
        </w:rPr>
        <w:t xml:space="preserve"> </w:t>
      </w:r>
      <w:bookmarkEnd w:id="14699"/>
    </w:p>
    <w:p w14:paraId="1C8EBCC6" w14:textId="77777777" w:rsidR="008D0FA2" w:rsidRDefault="008D0FA2" w:rsidP="008D0FA2">
      <w:pPr>
        <w:pStyle w:val="KeepWithNext"/>
        <w:rPr>
          <w:rtl/>
          <w:lang w:eastAsia="he-IL"/>
        </w:rPr>
      </w:pPr>
    </w:p>
    <w:p w14:paraId="57022939" w14:textId="3DA44858" w:rsidR="008D0FA2" w:rsidRDefault="008D0FA2" w:rsidP="008D0FA2">
      <w:pPr>
        <w:rPr>
          <w:rtl/>
          <w:lang w:eastAsia="he-IL"/>
        </w:rPr>
      </w:pPr>
      <w:bookmarkStart w:id="14700" w:name="_ETM_Q1_4829541"/>
      <w:bookmarkEnd w:id="14700"/>
      <w:r>
        <w:rPr>
          <w:rFonts w:hint="cs"/>
          <w:rtl/>
          <w:lang w:eastAsia="he-IL"/>
        </w:rPr>
        <w:t>א</w:t>
      </w:r>
      <w:bookmarkStart w:id="14701" w:name="_ETM_Q1_4829617"/>
      <w:bookmarkEnd w:id="14701"/>
      <w:r>
        <w:rPr>
          <w:rFonts w:hint="cs"/>
          <w:rtl/>
          <w:lang w:eastAsia="he-IL"/>
        </w:rPr>
        <w:t xml:space="preserve">פרת </w:t>
      </w:r>
      <w:bookmarkStart w:id="14702" w:name="_ETM_Q1_4829960"/>
      <w:bookmarkEnd w:id="14702"/>
      <w:r>
        <w:rPr>
          <w:rFonts w:hint="cs"/>
          <w:rtl/>
          <w:lang w:eastAsia="he-IL"/>
        </w:rPr>
        <w:t>נתתי לך כפול.</w:t>
      </w:r>
      <w:bookmarkStart w:id="14703" w:name="_ETM_Q1_4832536"/>
      <w:bookmarkEnd w:id="14703"/>
    </w:p>
    <w:p w14:paraId="350AE72E" w14:textId="77777777" w:rsidR="008D0FA2" w:rsidRDefault="008D0FA2" w:rsidP="008D0FA2">
      <w:pPr>
        <w:rPr>
          <w:rtl/>
          <w:lang w:eastAsia="he-IL"/>
        </w:rPr>
      </w:pPr>
      <w:bookmarkStart w:id="14704" w:name="_ETM_Q1_4832699"/>
      <w:bookmarkEnd w:id="14704"/>
    </w:p>
    <w:p w14:paraId="7FDD9C0D" w14:textId="47E49145" w:rsidR="008D0FA2" w:rsidRDefault="008D0FA2" w:rsidP="008D0FA2">
      <w:pPr>
        <w:rPr>
          <w:rtl/>
          <w:lang w:eastAsia="he-IL"/>
        </w:rPr>
      </w:pPr>
      <w:bookmarkStart w:id="14705" w:name="_ETM_Q1_4832878"/>
      <w:bookmarkEnd w:id="14705"/>
      <w:r>
        <w:rPr>
          <w:rFonts w:hint="cs"/>
          <w:rtl/>
          <w:lang w:eastAsia="he-IL"/>
        </w:rPr>
        <w:t>מי בעד? חמישה, מי נגד? שמונה.</w:t>
      </w:r>
      <w:bookmarkStart w:id="14706" w:name="_ETM_Q1_4836354"/>
      <w:bookmarkStart w:id="14707" w:name="_ETM_Q1_4834695"/>
      <w:bookmarkEnd w:id="14706"/>
      <w:bookmarkEnd w:id="14707"/>
    </w:p>
    <w:p w14:paraId="73B8952E" w14:textId="77777777" w:rsidR="008D0FA2" w:rsidRDefault="008D0FA2" w:rsidP="008D0FA2">
      <w:pPr>
        <w:pStyle w:val="af1"/>
        <w:keepNext/>
        <w:rPr>
          <w:rtl/>
          <w:lang w:eastAsia="he-IL"/>
        </w:rPr>
      </w:pPr>
      <w:r>
        <w:rPr>
          <w:rtl/>
          <w:lang w:eastAsia="he-IL"/>
        </w:rPr>
        <w:t>הצבעה</w:t>
      </w:r>
    </w:p>
    <w:p w14:paraId="0B400CA9" w14:textId="77777777" w:rsidR="008D0FA2" w:rsidRPr="00C61CDA" w:rsidRDefault="008D0FA2" w:rsidP="008D0FA2">
      <w:pPr>
        <w:rPr>
          <w:rtl/>
          <w:lang w:eastAsia="he-IL"/>
        </w:rPr>
      </w:pPr>
    </w:p>
    <w:p w14:paraId="3332681E" w14:textId="77777777" w:rsidR="008D0FA2" w:rsidRDefault="008D0FA2" w:rsidP="008D0FA2">
      <w:pPr>
        <w:pStyle w:val="--"/>
        <w:keepNext/>
        <w:rPr>
          <w:rtl/>
          <w:lang w:eastAsia="he-IL"/>
        </w:rPr>
      </w:pPr>
      <w:r>
        <w:rPr>
          <w:rFonts w:hint="cs"/>
          <w:rtl/>
          <w:lang w:eastAsia="he-IL"/>
        </w:rPr>
        <w:t>ההסתייגות נדחתה.</w:t>
      </w:r>
    </w:p>
    <w:p w14:paraId="2FD10DA2" w14:textId="77777777" w:rsidR="008D0FA2" w:rsidRDefault="008D0FA2" w:rsidP="008D0FA2">
      <w:pPr>
        <w:rPr>
          <w:rtl/>
          <w:lang w:eastAsia="he-IL"/>
        </w:rPr>
      </w:pPr>
    </w:p>
    <w:p w14:paraId="0204C550" w14:textId="77777777" w:rsidR="008D0FA2" w:rsidRDefault="008D0FA2" w:rsidP="008D0FA2">
      <w:pPr>
        <w:rPr>
          <w:rtl/>
          <w:lang w:eastAsia="he-IL"/>
        </w:rPr>
      </w:pPr>
      <w:r>
        <w:rPr>
          <w:rFonts w:hint="cs"/>
          <w:rtl/>
          <w:lang w:eastAsia="he-IL"/>
        </w:rPr>
        <w:t>ההסתייגות נפלה.</w:t>
      </w:r>
      <w:bookmarkStart w:id="14708" w:name="_ETM_Q1_4840509"/>
      <w:bookmarkEnd w:id="14708"/>
    </w:p>
    <w:p w14:paraId="41E1EC85" w14:textId="77777777" w:rsidR="008D0FA2" w:rsidRDefault="008D0FA2" w:rsidP="008D0FA2">
      <w:pPr>
        <w:rPr>
          <w:rtl/>
          <w:lang w:eastAsia="he-IL"/>
        </w:rPr>
      </w:pPr>
      <w:bookmarkStart w:id="14709" w:name="_ETM_Q1_4841025"/>
      <w:bookmarkStart w:id="14710" w:name="_ETM_Q1_4836232"/>
      <w:bookmarkEnd w:id="14709"/>
      <w:bookmarkEnd w:id="14710"/>
    </w:p>
    <w:p w14:paraId="6F354E16" w14:textId="126CFB40" w:rsidR="008D0FA2" w:rsidRDefault="008D0FA2" w:rsidP="008D0FA2">
      <w:pPr>
        <w:pStyle w:val="a4"/>
        <w:keepNext/>
        <w:rPr>
          <w:rtl/>
        </w:rPr>
      </w:pPr>
      <w:bookmarkStart w:id="14711" w:name="ET_speaker_6127_1448"/>
      <w:r w:rsidRPr="008D0FA2">
        <w:rPr>
          <w:rStyle w:val="TagStyle"/>
          <w:rtl/>
        </w:rPr>
        <w:t xml:space="preserve"> &lt;&lt; דובר &gt;&gt; </w:t>
      </w:r>
      <w:r>
        <w:rPr>
          <w:rtl/>
        </w:rPr>
        <w:t>ולדימיר בליאק (יש עתיד):</w:t>
      </w:r>
      <w:r w:rsidRPr="008D0FA2">
        <w:rPr>
          <w:rStyle w:val="TagStyle"/>
          <w:rtl/>
        </w:rPr>
        <w:t xml:space="preserve"> &lt;&lt; דובר &gt;&gt;</w:t>
      </w:r>
      <w:r w:rsidR="00707E81">
        <w:rPr>
          <w:rtl/>
        </w:rPr>
        <w:t xml:space="preserve"> </w:t>
      </w:r>
      <w:r>
        <w:rPr>
          <w:rtl/>
        </w:rPr>
        <w:t xml:space="preserve"> </w:t>
      </w:r>
      <w:bookmarkEnd w:id="14711"/>
    </w:p>
    <w:p w14:paraId="78A28B51" w14:textId="77777777" w:rsidR="008D0FA2" w:rsidRDefault="008D0FA2" w:rsidP="008D0FA2">
      <w:pPr>
        <w:pStyle w:val="KeepWithNext"/>
        <w:rPr>
          <w:rtl/>
          <w:lang w:eastAsia="he-IL"/>
        </w:rPr>
      </w:pPr>
    </w:p>
    <w:p w14:paraId="1880B13A" w14:textId="14825B21" w:rsidR="008D0FA2" w:rsidRDefault="008D0FA2" w:rsidP="008D0FA2">
      <w:pPr>
        <w:rPr>
          <w:rtl/>
          <w:lang w:eastAsia="he-IL"/>
        </w:rPr>
      </w:pPr>
      <w:bookmarkStart w:id="14712" w:name="_ETM_Q1_4838672"/>
      <w:bookmarkEnd w:id="14712"/>
      <w:r>
        <w:rPr>
          <w:rFonts w:hint="cs"/>
          <w:rtl/>
          <w:lang w:eastAsia="he-IL"/>
        </w:rPr>
        <w:t>א</w:t>
      </w:r>
      <w:bookmarkStart w:id="14713" w:name="_ETM_Q1_4838885"/>
      <w:bookmarkEnd w:id="14713"/>
      <w:r>
        <w:rPr>
          <w:rFonts w:hint="cs"/>
          <w:rtl/>
          <w:lang w:eastAsia="he-IL"/>
        </w:rPr>
        <w:t>ני מבקש להגיש רוויזיה ל- 160</w:t>
      </w:r>
      <w:bookmarkStart w:id="14714" w:name="_ETM_Q1_4840298"/>
      <w:bookmarkEnd w:id="14714"/>
      <w:r>
        <w:rPr>
          <w:rFonts w:hint="cs"/>
          <w:rtl/>
          <w:lang w:eastAsia="he-IL"/>
        </w:rPr>
        <w:t>.</w:t>
      </w:r>
      <w:bookmarkStart w:id="14715" w:name="_ETM_Q1_4842058"/>
      <w:bookmarkEnd w:id="14715"/>
    </w:p>
    <w:p w14:paraId="073DB07B" w14:textId="77777777" w:rsidR="008D0FA2" w:rsidRDefault="008D0FA2" w:rsidP="008D0FA2">
      <w:pPr>
        <w:rPr>
          <w:rtl/>
          <w:lang w:eastAsia="he-IL"/>
        </w:rPr>
      </w:pPr>
      <w:bookmarkStart w:id="14716" w:name="_ETM_Q1_4842709"/>
      <w:bookmarkEnd w:id="14716"/>
    </w:p>
    <w:p w14:paraId="1FBEF5B5" w14:textId="1FBECFBD" w:rsidR="008D0FA2" w:rsidRDefault="008D0FA2" w:rsidP="008D0FA2">
      <w:pPr>
        <w:pStyle w:val="af6"/>
        <w:keepNext/>
        <w:rPr>
          <w:rtl/>
        </w:rPr>
      </w:pPr>
      <w:bookmarkStart w:id="14717" w:name="ET_yor_5786_1449"/>
      <w:r w:rsidRPr="008D0FA2">
        <w:rPr>
          <w:rStyle w:val="TagStyle"/>
          <w:rtl/>
        </w:rPr>
        <w:t xml:space="preserve"> &lt;&lt; יור &gt;&gt; </w:t>
      </w:r>
      <w:r>
        <w:rPr>
          <w:rtl/>
        </w:rPr>
        <w:t>היו"ר אופיר כץ:</w:t>
      </w:r>
      <w:r w:rsidRPr="008D0FA2">
        <w:rPr>
          <w:rStyle w:val="TagStyle"/>
          <w:rtl/>
        </w:rPr>
        <w:t xml:space="preserve"> &lt;&lt; יור &gt;&gt;</w:t>
      </w:r>
      <w:r w:rsidR="00707E81">
        <w:rPr>
          <w:rtl/>
        </w:rPr>
        <w:t xml:space="preserve"> </w:t>
      </w:r>
      <w:r>
        <w:rPr>
          <w:rtl/>
        </w:rPr>
        <w:t xml:space="preserve"> </w:t>
      </w:r>
      <w:bookmarkEnd w:id="14717"/>
    </w:p>
    <w:p w14:paraId="264D2D60" w14:textId="77777777" w:rsidR="008D0FA2" w:rsidRDefault="008D0FA2" w:rsidP="008D0FA2">
      <w:pPr>
        <w:pStyle w:val="KeepWithNext"/>
        <w:rPr>
          <w:rtl/>
          <w:lang w:eastAsia="he-IL"/>
        </w:rPr>
      </w:pPr>
    </w:p>
    <w:p w14:paraId="19C458D6" w14:textId="225751DC" w:rsidR="008D0FA2" w:rsidRDefault="008D0FA2" w:rsidP="008D0FA2">
      <w:pPr>
        <w:rPr>
          <w:rtl/>
          <w:lang w:eastAsia="he-IL"/>
        </w:rPr>
      </w:pPr>
      <w:bookmarkStart w:id="14718" w:name="_ETM_Q1_4845778"/>
      <w:bookmarkStart w:id="14719" w:name="_ETM_Q1_4845870"/>
      <w:bookmarkStart w:id="14720" w:name="_ETM_Q1_4841116"/>
      <w:bookmarkEnd w:id="14718"/>
      <w:bookmarkEnd w:id="14719"/>
      <w:bookmarkEnd w:id="14720"/>
      <w:r>
        <w:rPr>
          <w:rFonts w:hint="cs"/>
          <w:rtl/>
          <w:lang w:eastAsia="he-IL"/>
        </w:rPr>
        <w:t>161 הצבעה,</w:t>
      </w:r>
      <w:bookmarkStart w:id="14721" w:name="_ETM_Q1_4843983"/>
      <w:bookmarkEnd w:id="14721"/>
      <w:r>
        <w:rPr>
          <w:rFonts w:hint="cs"/>
          <w:rtl/>
          <w:lang w:eastAsia="he-IL"/>
        </w:rPr>
        <w:t xml:space="preserve"> נתתי לך מקודם כפול.</w:t>
      </w:r>
      <w:bookmarkStart w:id="14722" w:name="_ETM_Q1_4847481"/>
      <w:bookmarkEnd w:id="14722"/>
    </w:p>
    <w:p w14:paraId="652F672B" w14:textId="77777777" w:rsidR="008D0FA2" w:rsidRDefault="008D0FA2" w:rsidP="008D0FA2">
      <w:pPr>
        <w:rPr>
          <w:rtl/>
          <w:lang w:eastAsia="he-IL"/>
        </w:rPr>
      </w:pPr>
      <w:bookmarkStart w:id="14723" w:name="_ETM_Q1_4847980"/>
      <w:bookmarkEnd w:id="14723"/>
    </w:p>
    <w:p w14:paraId="1B4B9E99" w14:textId="1A5CAF2F" w:rsidR="008D0FA2" w:rsidRDefault="008D0FA2" w:rsidP="008D0FA2">
      <w:pPr>
        <w:pStyle w:val="a4"/>
        <w:keepNext/>
        <w:rPr>
          <w:rtl/>
        </w:rPr>
      </w:pPr>
      <w:bookmarkStart w:id="14724" w:name="ET_speaker_6158_1450"/>
      <w:r w:rsidRPr="008D0FA2">
        <w:rPr>
          <w:rStyle w:val="TagStyle"/>
          <w:rtl/>
        </w:rPr>
        <w:t xml:space="preserve"> &lt;&lt; דובר &gt;&gt; </w:t>
      </w:r>
      <w:r>
        <w:rPr>
          <w:rtl/>
        </w:rPr>
        <w:t>אפרת רייטן מרום (העבודה):</w:t>
      </w:r>
      <w:r w:rsidRPr="008D0FA2">
        <w:rPr>
          <w:rStyle w:val="TagStyle"/>
          <w:rtl/>
        </w:rPr>
        <w:t xml:space="preserve"> &lt;&lt; דובר &gt;&gt;</w:t>
      </w:r>
      <w:r w:rsidR="00707E81">
        <w:rPr>
          <w:rtl/>
        </w:rPr>
        <w:t xml:space="preserve"> </w:t>
      </w:r>
      <w:r>
        <w:rPr>
          <w:rtl/>
        </w:rPr>
        <w:t xml:space="preserve"> </w:t>
      </w:r>
      <w:bookmarkEnd w:id="14724"/>
    </w:p>
    <w:p w14:paraId="0ED803D5" w14:textId="77777777" w:rsidR="008D0FA2" w:rsidRDefault="008D0FA2" w:rsidP="008D0FA2">
      <w:pPr>
        <w:pStyle w:val="KeepWithNext"/>
        <w:rPr>
          <w:rtl/>
          <w:lang w:eastAsia="he-IL"/>
        </w:rPr>
      </w:pPr>
    </w:p>
    <w:p w14:paraId="233B0CDF" w14:textId="77777777" w:rsidR="008D0FA2" w:rsidRDefault="008D0FA2" w:rsidP="008D0FA2">
      <w:pPr>
        <w:rPr>
          <w:rtl/>
          <w:lang w:eastAsia="he-IL"/>
        </w:rPr>
      </w:pPr>
      <w:bookmarkStart w:id="14725" w:name="_ETM_Q1_4845008"/>
      <w:bookmarkStart w:id="14726" w:name="_ETM_Q1_4845093"/>
      <w:bookmarkEnd w:id="14725"/>
      <w:bookmarkEnd w:id="14726"/>
      <w:r>
        <w:rPr>
          <w:rFonts w:hint="cs"/>
          <w:rtl/>
          <w:lang w:eastAsia="he-IL"/>
        </w:rPr>
        <w:t xml:space="preserve">רגע, אלא אם כן משרד הביטחון הביע </w:t>
      </w:r>
      <w:bookmarkStart w:id="14727" w:name="_ETM_Q1_4851171"/>
      <w:bookmarkEnd w:id="14727"/>
      <w:r>
        <w:rPr>
          <w:rFonts w:hint="cs"/>
          <w:rtl/>
          <w:lang w:eastAsia="he-IL"/>
        </w:rPr>
        <w:t>את התנגדותו</w:t>
      </w:r>
      <w:bookmarkStart w:id="14728" w:name="_ETM_Q1_4848221"/>
      <w:bookmarkEnd w:id="14728"/>
      <w:r>
        <w:rPr>
          <w:rFonts w:hint="cs"/>
          <w:rtl/>
          <w:lang w:eastAsia="he-IL"/>
        </w:rPr>
        <w:t>.</w:t>
      </w:r>
      <w:bookmarkStart w:id="14729" w:name="_ETM_Q1_4833487"/>
      <w:bookmarkStart w:id="14730" w:name="_ETM_Q1_4829874"/>
      <w:bookmarkStart w:id="14731" w:name="_ETM_Q1_4831303"/>
      <w:bookmarkStart w:id="14732" w:name="_ETM_Q1_4831451"/>
      <w:bookmarkEnd w:id="14729"/>
      <w:bookmarkEnd w:id="14730"/>
      <w:bookmarkEnd w:id="14731"/>
      <w:bookmarkEnd w:id="14732"/>
      <w:r w:rsidR="00134FCB">
        <w:rPr>
          <w:rtl/>
          <w:lang w:eastAsia="he-IL"/>
        </w:rPr>
        <w:t xml:space="preserve"> אני לא משחקת עם ביטחון המדינה</w:t>
      </w:r>
      <w:bookmarkStart w:id="14733" w:name="_ETM_Q1_4852850"/>
      <w:bookmarkEnd w:id="14733"/>
      <w:r w:rsidR="00134FCB">
        <w:rPr>
          <w:rtl/>
          <w:lang w:eastAsia="he-IL"/>
        </w:rPr>
        <w:t xml:space="preserve"> אני חייבת להגיד לכם</w:t>
      </w:r>
      <w:r>
        <w:rPr>
          <w:rFonts w:hint="cs"/>
          <w:rtl/>
          <w:lang w:eastAsia="he-IL"/>
        </w:rPr>
        <w:t>,</w:t>
      </w:r>
      <w:r w:rsidR="00134FCB">
        <w:rPr>
          <w:rtl/>
          <w:lang w:eastAsia="he-IL"/>
        </w:rPr>
        <w:t xml:space="preserve"> למרות שלא </w:t>
      </w:r>
      <w:r>
        <w:rPr>
          <w:rFonts w:hint="cs"/>
          <w:rtl/>
          <w:lang w:eastAsia="he-IL"/>
        </w:rPr>
        <w:t>הצבעתי</w:t>
      </w:r>
      <w:r w:rsidR="00134FCB">
        <w:rPr>
          <w:rtl/>
          <w:lang w:eastAsia="he-IL"/>
        </w:rPr>
        <w:t xml:space="preserve"> כמובן ואני לא חלק מתנועת הליכוד</w:t>
      </w:r>
      <w:r>
        <w:rPr>
          <w:rFonts w:hint="cs"/>
          <w:rtl/>
          <w:lang w:eastAsia="he-IL"/>
        </w:rPr>
        <w:t>,</w:t>
      </w:r>
      <w:bookmarkStart w:id="14734" w:name="_ETM_Q1_4856313"/>
      <w:bookmarkEnd w:id="14734"/>
      <w:r w:rsidR="00134FCB">
        <w:rPr>
          <w:rtl/>
          <w:lang w:eastAsia="he-IL"/>
        </w:rPr>
        <w:t>. ועדיין כשיש לי שר ביטחון שהוא אומר דברים מאוד מאוד ברורים</w:t>
      </w:r>
      <w:r>
        <w:rPr>
          <w:rFonts w:hint="cs"/>
          <w:rtl/>
          <w:lang w:eastAsia="he-IL"/>
        </w:rPr>
        <w:t xml:space="preserve"> ו</w:t>
      </w:r>
      <w:r w:rsidR="00134FCB">
        <w:rPr>
          <w:rtl/>
          <w:lang w:eastAsia="he-IL"/>
        </w:rPr>
        <w:t>חריפים וחריגים</w:t>
      </w:r>
      <w:r>
        <w:rPr>
          <w:rFonts w:hint="cs"/>
          <w:rtl/>
          <w:lang w:eastAsia="he-IL"/>
        </w:rPr>
        <w:t>,</w:t>
      </w:r>
      <w:r w:rsidR="00134FCB">
        <w:rPr>
          <w:rtl/>
          <w:lang w:eastAsia="he-IL"/>
        </w:rPr>
        <w:t xml:space="preserve"> אני חושבת שזה יהיה חמור מאוד</w:t>
      </w:r>
      <w:bookmarkStart w:id="14735" w:name="_ETM_Q1_4863086"/>
      <w:bookmarkEnd w:id="14735"/>
      <w:r w:rsidR="00134FCB">
        <w:rPr>
          <w:rtl/>
          <w:lang w:eastAsia="he-IL"/>
        </w:rPr>
        <w:t xml:space="preserve"> אם עכשיו הממשלה או הכנסת יחליטו להדיח אותו</w:t>
      </w:r>
      <w:r>
        <w:rPr>
          <w:rFonts w:hint="cs"/>
          <w:rtl/>
          <w:lang w:eastAsia="he-IL"/>
        </w:rPr>
        <w:t xml:space="preserve"> ולא יהיה על זה פיקוח מבחוץ.</w:t>
      </w:r>
    </w:p>
    <w:p w14:paraId="74CDCA8A" w14:textId="77777777" w:rsidR="008D0FA2" w:rsidRDefault="008D0FA2" w:rsidP="008D0FA2">
      <w:pPr>
        <w:rPr>
          <w:rtl/>
          <w:lang w:eastAsia="he-IL"/>
        </w:rPr>
      </w:pPr>
      <w:bookmarkStart w:id="14736" w:name="_ETM_Q1_4871420"/>
      <w:bookmarkEnd w:id="14736"/>
    </w:p>
    <w:p w14:paraId="4B986D44" w14:textId="2DAD0278" w:rsidR="008D0FA2" w:rsidRDefault="008D0FA2" w:rsidP="008D0FA2">
      <w:pPr>
        <w:pStyle w:val="af6"/>
        <w:keepNext/>
        <w:rPr>
          <w:rtl/>
        </w:rPr>
      </w:pPr>
      <w:bookmarkStart w:id="14737" w:name="ET_yor_5786_1451"/>
      <w:r w:rsidRPr="008D0FA2">
        <w:rPr>
          <w:rStyle w:val="TagStyle"/>
          <w:rtl/>
        </w:rPr>
        <w:t xml:space="preserve"> &lt;&lt; יור &gt;&gt; </w:t>
      </w:r>
      <w:r>
        <w:rPr>
          <w:rtl/>
        </w:rPr>
        <w:t>היו"ר אופיר כץ:</w:t>
      </w:r>
      <w:r w:rsidRPr="008D0FA2">
        <w:rPr>
          <w:rStyle w:val="TagStyle"/>
          <w:rtl/>
        </w:rPr>
        <w:t xml:space="preserve"> &lt;&lt; יור &gt;&gt;</w:t>
      </w:r>
      <w:r w:rsidR="00707E81">
        <w:rPr>
          <w:rtl/>
        </w:rPr>
        <w:t xml:space="preserve"> </w:t>
      </w:r>
      <w:r>
        <w:rPr>
          <w:rtl/>
        </w:rPr>
        <w:t xml:space="preserve"> </w:t>
      </w:r>
      <w:bookmarkEnd w:id="14737"/>
    </w:p>
    <w:p w14:paraId="73A65971" w14:textId="77777777" w:rsidR="008D0FA2" w:rsidRDefault="008D0FA2" w:rsidP="008D0FA2">
      <w:pPr>
        <w:pStyle w:val="KeepWithNext"/>
        <w:rPr>
          <w:rtl/>
          <w:lang w:eastAsia="he-IL"/>
        </w:rPr>
      </w:pPr>
    </w:p>
    <w:p w14:paraId="0B4BF914" w14:textId="56806875" w:rsidR="008D0FA2" w:rsidRDefault="008D0FA2" w:rsidP="008D0FA2">
      <w:pPr>
        <w:rPr>
          <w:rtl/>
          <w:lang w:eastAsia="he-IL"/>
        </w:rPr>
      </w:pPr>
      <w:bookmarkStart w:id="14738" w:name="_ETM_Q1_4869959"/>
      <w:bookmarkStart w:id="14739" w:name="_ETM_Q1_4870070"/>
      <w:bookmarkEnd w:id="14738"/>
      <w:bookmarkEnd w:id="14739"/>
      <w:r>
        <w:rPr>
          <w:rFonts w:hint="cs"/>
          <w:rtl/>
          <w:lang w:eastAsia="he-IL"/>
        </w:rPr>
        <w:t xml:space="preserve">מי בעד? ארבעה, מי נגד? שמונה, מי נמנע? אין </w:t>
      </w:r>
      <w:bookmarkStart w:id="14740" w:name="_ETM_Q1_4875715"/>
      <w:bookmarkEnd w:id="14740"/>
      <w:r>
        <w:rPr>
          <w:rFonts w:hint="cs"/>
          <w:rtl/>
          <w:lang w:eastAsia="he-IL"/>
        </w:rPr>
        <w:t>נמנעים.</w:t>
      </w:r>
      <w:bookmarkStart w:id="14741" w:name="_ETM_Q1_4873499"/>
      <w:bookmarkEnd w:id="14741"/>
    </w:p>
    <w:p w14:paraId="7C9F2723" w14:textId="77777777" w:rsidR="008D0FA2" w:rsidRDefault="008D0FA2" w:rsidP="008D0FA2">
      <w:pPr>
        <w:rPr>
          <w:rtl/>
          <w:lang w:eastAsia="he-IL"/>
        </w:rPr>
      </w:pPr>
    </w:p>
    <w:p w14:paraId="00AD76BC" w14:textId="77777777" w:rsidR="008D0FA2" w:rsidRDefault="008D0FA2" w:rsidP="008D0FA2">
      <w:pPr>
        <w:pStyle w:val="af1"/>
        <w:keepNext/>
        <w:rPr>
          <w:rtl/>
          <w:lang w:eastAsia="he-IL"/>
        </w:rPr>
      </w:pPr>
      <w:r>
        <w:rPr>
          <w:rtl/>
          <w:lang w:eastAsia="he-IL"/>
        </w:rPr>
        <w:t>הצבעה</w:t>
      </w:r>
    </w:p>
    <w:p w14:paraId="19B0B815" w14:textId="77777777" w:rsidR="008D0FA2" w:rsidRPr="00C61CDA" w:rsidRDefault="008D0FA2" w:rsidP="008D0FA2">
      <w:pPr>
        <w:rPr>
          <w:rtl/>
          <w:lang w:eastAsia="he-IL"/>
        </w:rPr>
      </w:pPr>
    </w:p>
    <w:p w14:paraId="2B92B06F" w14:textId="77777777" w:rsidR="008D0FA2" w:rsidRDefault="008D0FA2" w:rsidP="008D0FA2">
      <w:pPr>
        <w:pStyle w:val="--"/>
        <w:keepNext/>
        <w:rPr>
          <w:rtl/>
          <w:lang w:eastAsia="he-IL"/>
        </w:rPr>
      </w:pPr>
      <w:r>
        <w:rPr>
          <w:rFonts w:hint="cs"/>
          <w:rtl/>
          <w:lang w:eastAsia="he-IL"/>
        </w:rPr>
        <w:t>ההסתייגות נדחתה.</w:t>
      </w:r>
    </w:p>
    <w:p w14:paraId="35875726" w14:textId="77777777" w:rsidR="008D0FA2" w:rsidRDefault="008D0FA2" w:rsidP="008D0FA2">
      <w:pPr>
        <w:rPr>
          <w:rtl/>
          <w:lang w:eastAsia="he-IL"/>
        </w:rPr>
      </w:pPr>
    </w:p>
    <w:p w14:paraId="24270D35" w14:textId="5BE60A2F" w:rsidR="008D0FA2" w:rsidRDefault="008D0FA2" w:rsidP="008D0FA2">
      <w:pPr>
        <w:rPr>
          <w:rtl/>
          <w:lang w:eastAsia="he-IL"/>
        </w:rPr>
      </w:pPr>
      <w:r>
        <w:rPr>
          <w:rFonts w:hint="cs"/>
          <w:rtl/>
          <w:lang w:eastAsia="he-IL"/>
        </w:rPr>
        <w:t>ההסתייגות הוסרה.</w:t>
      </w:r>
    </w:p>
    <w:p w14:paraId="6A68AA65" w14:textId="77777777" w:rsidR="008D0FA2" w:rsidRDefault="008D0FA2" w:rsidP="008D0FA2">
      <w:pPr>
        <w:rPr>
          <w:rtl/>
          <w:lang w:eastAsia="he-IL"/>
        </w:rPr>
      </w:pPr>
      <w:bookmarkStart w:id="14742" w:name="_ETM_Q1_4877170"/>
      <w:bookmarkEnd w:id="14742"/>
    </w:p>
    <w:p w14:paraId="48F21910" w14:textId="6B28ABB7" w:rsidR="008D0FA2" w:rsidRDefault="008D0FA2" w:rsidP="008D0FA2">
      <w:pPr>
        <w:pStyle w:val="a4"/>
        <w:keepNext/>
        <w:rPr>
          <w:rtl/>
        </w:rPr>
      </w:pPr>
      <w:bookmarkStart w:id="14743" w:name="ET_speaker_6127_1452"/>
      <w:r w:rsidRPr="008D0FA2">
        <w:rPr>
          <w:rStyle w:val="TagStyle"/>
          <w:rtl/>
        </w:rPr>
        <w:t xml:space="preserve"> &lt;&lt; דובר &gt;&gt; </w:t>
      </w:r>
      <w:r>
        <w:rPr>
          <w:rtl/>
        </w:rPr>
        <w:t>ולדימיר בליאק (יש עתיד):</w:t>
      </w:r>
      <w:r w:rsidRPr="008D0FA2">
        <w:rPr>
          <w:rStyle w:val="TagStyle"/>
          <w:rtl/>
        </w:rPr>
        <w:t xml:space="preserve"> &lt;&lt; דובר &gt;&gt;</w:t>
      </w:r>
      <w:r w:rsidR="00707E81">
        <w:rPr>
          <w:rtl/>
        </w:rPr>
        <w:t xml:space="preserve"> </w:t>
      </w:r>
      <w:r>
        <w:rPr>
          <w:rtl/>
        </w:rPr>
        <w:t xml:space="preserve"> </w:t>
      </w:r>
      <w:bookmarkEnd w:id="14743"/>
    </w:p>
    <w:p w14:paraId="4FFAA2A8" w14:textId="77777777" w:rsidR="008D0FA2" w:rsidRDefault="008D0FA2" w:rsidP="008D0FA2">
      <w:pPr>
        <w:pStyle w:val="KeepWithNext"/>
        <w:rPr>
          <w:rtl/>
          <w:lang w:eastAsia="he-IL"/>
        </w:rPr>
      </w:pPr>
    </w:p>
    <w:p w14:paraId="52B280C0" w14:textId="44A01040" w:rsidR="008D0FA2" w:rsidRDefault="008D0FA2" w:rsidP="008D0FA2">
      <w:pPr>
        <w:rPr>
          <w:rtl/>
          <w:lang w:eastAsia="he-IL"/>
        </w:rPr>
      </w:pPr>
      <w:bookmarkStart w:id="14744" w:name="_ETM_Q1_4875578"/>
      <w:bookmarkEnd w:id="14744"/>
      <w:r>
        <w:rPr>
          <w:rFonts w:hint="cs"/>
          <w:rtl/>
          <w:lang w:eastAsia="he-IL"/>
        </w:rPr>
        <w:t>ר</w:t>
      </w:r>
      <w:bookmarkStart w:id="14745" w:name="_ETM_Q1_4875757"/>
      <w:bookmarkEnd w:id="14745"/>
      <w:r>
        <w:rPr>
          <w:rFonts w:hint="cs"/>
          <w:rtl/>
          <w:lang w:eastAsia="he-IL"/>
        </w:rPr>
        <w:t>וויזיה.</w:t>
      </w:r>
    </w:p>
    <w:p w14:paraId="27C5A374" w14:textId="77777777" w:rsidR="008D0FA2" w:rsidRDefault="008D0FA2" w:rsidP="008D0FA2">
      <w:pPr>
        <w:rPr>
          <w:rtl/>
          <w:lang w:eastAsia="he-IL"/>
        </w:rPr>
      </w:pPr>
      <w:bookmarkStart w:id="14746" w:name="_ETM_Q1_4876845"/>
      <w:bookmarkEnd w:id="14746"/>
    </w:p>
    <w:p w14:paraId="2E85C61F" w14:textId="3EE81640" w:rsidR="008D0FA2" w:rsidRDefault="008D0FA2" w:rsidP="008D0FA2">
      <w:pPr>
        <w:pStyle w:val="a4"/>
        <w:keepNext/>
        <w:rPr>
          <w:rtl/>
        </w:rPr>
      </w:pPr>
      <w:bookmarkStart w:id="14747" w:name="ET_speaker_אייל_לב_ארי_1453"/>
      <w:r w:rsidRPr="008D0FA2">
        <w:rPr>
          <w:rStyle w:val="TagStyle"/>
          <w:rtl/>
        </w:rPr>
        <w:t xml:space="preserve"> &lt;&lt; דובר &gt;&gt; </w:t>
      </w:r>
      <w:r>
        <w:rPr>
          <w:rtl/>
        </w:rPr>
        <w:t>אייל לב ארי:</w:t>
      </w:r>
      <w:r w:rsidRPr="008D0FA2">
        <w:rPr>
          <w:rStyle w:val="TagStyle"/>
          <w:rtl/>
        </w:rPr>
        <w:t xml:space="preserve"> &lt;&lt; דובר &gt;&gt;</w:t>
      </w:r>
      <w:r w:rsidR="00707E81">
        <w:rPr>
          <w:rtl/>
        </w:rPr>
        <w:t xml:space="preserve"> </w:t>
      </w:r>
      <w:r>
        <w:rPr>
          <w:rtl/>
        </w:rPr>
        <w:t xml:space="preserve"> </w:t>
      </w:r>
      <w:bookmarkEnd w:id="14747"/>
    </w:p>
    <w:p w14:paraId="074704A4" w14:textId="77777777" w:rsidR="008D0FA2" w:rsidRDefault="008D0FA2" w:rsidP="008D0FA2">
      <w:pPr>
        <w:pStyle w:val="KeepWithNext"/>
        <w:rPr>
          <w:rtl/>
          <w:lang w:eastAsia="he-IL"/>
        </w:rPr>
      </w:pPr>
    </w:p>
    <w:p w14:paraId="4AF87E28" w14:textId="77777777" w:rsidR="008D0FA2" w:rsidRDefault="008D0FA2" w:rsidP="008D0FA2">
      <w:pPr>
        <w:rPr>
          <w:rtl/>
          <w:lang w:eastAsia="he-IL"/>
        </w:rPr>
      </w:pPr>
      <w:bookmarkStart w:id="14748" w:name="_ETM_Q1_4879100"/>
      <w:bookmarkStart w:id="14749" w:name="_ETM_Q1_4879219"/>
      <w:bookmarkStart w:id="14750" w:name="_ETM_Q1_4878680"/>
      <w:bookmarkEnd w:id="14748"/>
      <w:bookmarkEnd w:id="14749"/>
      <w:bookmarkEnd w:id="14750"/>
      <w:r>
        <w:rPr>
          <w:rFonts w:hint="cs"/>
          <w:rtl/>
          <w:lang w:eastAsia="he-IL"/>
        </w:rPr>
        <w:t xml:space="preserve">במקום </w:t>
      </w:r>
      <w:r w:rsidR="00134FCB">
        <w:rPr>
          <w:rtl/>
          <w:lang w:eastAsia="he-IL"/>
        </w:rPr>
        <w:t>בהחלטה של רוב חברי</w:t>
      </w:r>
      <w:bookmarkStart w:id="14751" w:name="_ETM_Q1_4877404"/>
      <w:bookmarkEnd w:id="14751"/>
      <w:r>
        <w:rPr>
          <w:rFonts w:hint="cs"/>
          <w:rtl/>
          <w:lang w:eastAsia="he-IL"/>
        </w:rPr>
        <w:t xml:space="preserve"> </w:t>
      </w:r>
      <w:r w:rsidR="00134FCB">
        <w:rPr>
          <w:rtl/>
          <w:lang w:eastAsia="he-IL"/>
        </w:rPr>
        <w:t>יבוא</w:t>
      </w:r>
      <w:r>
        <w:rPr>
          <w:rFonts w:hint="cs"/>
          <w:rtl/>
          <w:lang w:eastAsia="he-IL"/>
        </w:rPr>
        <w:t>,</w:t>
      </w:r>
      <w:bookmarkStart w:id="14752" w:name="_ETM_Q1_4876823"/>
      <w:bookmarkEnd w:id="14752"/>
      <w:r>
        <w:rPr>
          <w:rFonts w:hint="cs"/>
          <w:rtl/>
          <w:lang w:eastAsia="he-IL"/>
        </w:rPr>
        <w:t xml:space="preserve"> אלא אם אותו שר</w:t>
      </w:r>
      <w:r w:rsidR="00134FCB">
        <w:rPr>
          <w:rtl/>
          <w:lang w:eastAsia="he-IL"/>
        </w:rPr>
        <w:t xml:space="preserve"> הוכיח כי לא ביצע עבירת התנהגות חמורה</w:t>
      </w:r>
      <w:r>
        <w:rPr>
          <w:rFonts w:hint="cs"/>
          <w:rtl/>
          <w:lang w:eastAsia="he-IL"/>
        </w:rPr>
        <w:t>.</w:t>
      </w:r>
      <w:bookmarkStart w:id="14753" w:name="_ETM_Q1_4886490"/>
      <w:bookmarkEnd w:id="14753"/>
    </w:p>
    <w:p w14:paraId="03488395" w14:textId="77777777" w:rsidR="008D0FA2" w:rsidRDefault="008D0FA2" w:rsidP="008D0FA2">
      <w:pPr>
        <w:rPr>
          <w:rtl/>
          <w:lang w:eastAsia="he-IL"/>
        </w:rPr>
      </w:pPr>
      <w:bookmarkStart w:id="14754" w:name="_ETM_Q1_4887031"/>
      <w:bookmarkStart w:id="14755" w:name="_ETM_Q1_4887545"/>
      <w:bookmarkStart w:id="14756" w:name="_ETM_Q1_4882697"/>
      <w:bookmarkEnd w:id="14754"/>
      <w:bookmarkEnd w:id="14755"/>
      <w:bookmarkEnd w:id="14756"/>
    </w:p>
    <w:p w14:paraId="0592DAB5" w14:textId="631142AE" w:rsidR="008D0FA2" w:rsidRDefault="008D0FA2" w:rsidP="008D0FA2">
      <w:pPr>
        <w:pStyle w:val="a4"/>
        <w:keepNext/>
        <w:rPr>
          <w:rtl/>
        </w:rPr>
      </w:pPr>
      <w:bookmarkStart w:id="14757" w:name="ET_speaker_6158_1455"/>
      <w:r w:rsidRPr="008D0FA2">
        <w:rPr>
          <w:rStyle w:val="TagStyle"/>
          <w:rtl/>
        </w:rPr>
        <w:t xml:space="preserve"> &lt;&lt; דובר &gt;&gt; </w:t>
      </w:r>
      <w:r>
        <w:rPr>
          <w:rtl/>
        </w:rPr>
        <w:t>אפרת רייטן מרום (העבודה):</w:t>
      </w:r>
      <w:r w:rsidRPr="008D0FA2">
        <w:rPr>
          <w:rStyle w:val="TagStyle"/>
          <w:rtl/>
        </w:rPr>
        <w:t xml:space="preserve"> &lt;&lt; דובר &gt;&gt;</w:t>
      </w:r>
      <w:r w:rsidR="00707E81">
        <w:rPr>
          <w:rtl/>
        </w:rPr>
        <w:t xml:space="preserve"> </w:t>
      </w:r>
      <w:r>
        <w:rPr>
          <w:rtl/>
        </w:rPr>
        <w:t xml:space="preserve"> </w:t>
      </w:r>
      <w:bookmarkEnd w:id="14757"/>
    </w:p>
    <w:p w14:paraId="3ADC629B" w14:textId="77777777" w:rsidR="008D0FA2" w:rsidRDefault="008D0FA2" w:rsidP="008D0FA2">
      <w:pPr>
        <w:pStyle w:val="KeepWithNext"/>
        <w:rPr>
          <w:rtl/>
          <w:lang w:eastAsia="he-IL"/>
        </w:rPr>
      </w:pPr>
    </w:p>
    <w:p w14:paraId="385D0D3F" w14:textId="0C044C49" w:rsidR="00134FCB" w:rsidRDefault="00134FCB" w:rsidP="008D0FA2">
      <w:pPr>
        <w:rPr>
          <w:rtl/>
          <w:lang w:eastAsia="he-IL"/>
        </w:rPr>
      </w:pPr>
      <w:bookmarkStart w:id="14758" w:name="_ETM_Q1_4884092"/>
      <w:bookmarkStart w:id="14759" w:name="_ETM_Q1_4884154"/>
      <w:bookmarkStart w:id="14760" w:name="_ETM_Q1_4886901"/>
      <w:bookmarkEnd w:id="14758"/>
      <w:bookmarkEnd w:id="14759"/>
      <w:bookmarkEnd w:id="14760"/>
      <w:r>
        <w:rPr>
          <w:rtl/>
          <w:lang w:eastAsia="he-IL"/>
        </w:rPr>
        <w:t>זה במסגרת הזכות הטיעון וה</w:t>
      </w:r>
      <w:bookmarkStart w:id="14761" w:name="_ETM_Q1_4876988"/>
      <w:bookmarkStart w:id="14762" w:name="_ETM_Q1_4872261"/>
      <w:bookmarkEnd w:id="14761"/>
      <w:bookmarkEnd w:id="14762"/>
      <w:r>
        <w:rPr>
          <w:rtl/>
          <w:lang w:eastAsia="he-IL"/>
        </w:rPr>
        <w:t>שימוע מה שנקרא, ופה אנחנו מדברים על הזכות שלו והיכולת שלו להוכיח שהוא לא ביצע עבירת התנהגות חמורה.</w:t>
      </w:r>
      <w:bookmarkStart w:id="14763" w:name="_ETM_Q1_4875318"/>
      <w:bookmarkEnd w:id="14763"/>
    </w:p>
    <w:p w14:paraId="429C61C0" w14:textId="77777777" w:rsidR="008D0FA2" w:rsidRDefault="008D0FA2" w:rsidP="008D0FA2">
      <w:pPr>
        <w:rPr>
          <w:rtl/>
          <w:lang w:eastAsia="he-IL"/>
        </w:rPr>
      </w:pPr>
      <w:bookmarkStart w:id="14764" w:name="_ETM_Q1_4875787"/>
      <w:bookmarkStart w:id="14765" w:name="_ETM_Q1_4875885"/>
      <w:bookmarkEnd w:id="14764"/>
      <w:bookmarkEnd w:id="14765"/>
    </w:p>
    <w:p w14:paraId="3FCD5E2D" w14:textId="5FF72EFB" w:rsidR="008D0FA2" w:rsidRDefault="008D0FA2" w:rsidP="008D0FA2">
      <w:pPr>
        <w:pStyle w:val="af6"/>
        <w:keepNext/>
        <w:rPr>
          <w:rtl/>
        </w:rPr>
      </w:pPr>
      <w:bookmarkStart w:id="14766" w:name="ET_yor_5786_1454"/>
      <w:r w:rsidRPr="008D0FA2">
        <w:rPr>
          <w:rStyle w:val="TagStyle"/>
          <w:rtl/>
        </w:rPr>
        <w:t xml:space="preserve"> &lt;&lt; יור &gt;&gt; </w:t>
      </w:r>
      <w:r>
        <w:rPr>
          <w:rtl/>
        </w:rPr>
        <w:t>היו"ר אופיר כץ:</w:t>
      </w:r>
      <w:r w:rsidRPr="008D0FA2">
        <w:rPr>
          <w:rStyle w:val="TagStyle"/>
          <w:rtl/>
        </w:rPr>
        <w:t xml:space="preserve"> &lt;&lt; יור &gt;&gt;</w:t>
      </w:r>
      <w:r w:rsidR="00707E81">
        <w:rPr>
          <w:rtl/>
        </w:rPr>
        <w:t xml:space="preserve"> </w:t>
      </w:r>
      <w:r>
        <w:rPr>
          <w:rtl/>
        </w:rPr>
        <w:t xml:space="preserve"> </w:t>
      </w:r>
      <w:bookmarkEnd w:id="14766"/>
    </w:p>
    <w:p w14:paraId="39619E20" w14:textId="77777777" w:rsidR="008D0FA2" w:rsidRDefault="008D0FA2" w:rsidP="008D0FA2">
      <w:pPr>
        <w:pStyle w:val="KeepWithNext"/>
        <w:rPr>
          <w:rtl/>
          <w:lang w:eastAsia="he-IL"/>
        </w:rPr>
      </w:pPr>
    </w:p>
    <w:p w14:paraId="2980C82B" w14:textId="669C8652" w:rsidR="008D0FA2" w:rsidRDefault="008D0FA2" w:rsidP="008D0FA2">
      <w:pPr>
        <w:rPr>
          <w:rtl/>
          <w:lang w:eastAsia="he-IL"/>
        </w:rPr>
      </w:pPr>
      <w:bookmarkStart w:id="14767" w:name="_ETM_Q1_4878292"/>
      <w:bookmarkStart w:id="14768" w:name="_ETM_Q1_4878406"/>
      <w:bookmarkEnd w:id="14767"/>
      <w:bookmarkEnd w:id="14768"/>
      <w:r>
        <w:rPr>
          <w:rFonts w:hint="cs"/>
          <w:rtl/>
          <w:lang w:eastAsia="he-IL"/>
        </w:rPr>
        <w:t>מי בעד? חמישה,</w:t>
      </w:r>
      <w:r w:rsidR="00707E81">
        <w:rPr>
          <w:rFonts w:hint="cs"/>
          <w:rtl/>
          <w:lang w:eastAsia="he-IL"/>
        </w:rPr>
        <w:t xml:space="preserve"> </w:t>
      </w:r>
      <w:r>
        <w:rPr>
          <w:rFonts w:hint="cs"/>
          <w:rtl/>
          <w:lang w:eastAsia="he-IL"/>
        </w:rPr>
        <w:t>מי נגד? שמונה</w:t>
      </w:r>
      <w:bookmarkStart w:id="14769" w:name="_ETM_Q1_4897126"/>
      <w:bookmarkEnd w:id="14769"/>
      <w:r>
        <w:rPr>
          <w:rFonts w:hint="cs"/>
          <w:rtl/>
          <w:lang w:eastAsia="he-IL"/>
        </w:rPr>
        <w:t>.</w:t>
      </w:r>
    </w:p>
    <w:p w14:paraId="4C3D9964" w14:textId="77777777" w:rsidR="008D0FA2" w:rsidRDefault="008D0FA2" w:rsidP="008D0FA2">
      <w:pPr>
        <w:rPr>
          <w:rtl/>
          <w:lang w:eastAsia="he-IL"/>
        </w:rPr>
      </w:pPr>
      <w:bookmarkStart w:id="14770" w:name="_ETM_Q1_4899725"/>
      <w:bookmarkStart w:id="14771" w:name="_ETM_Q1_4900163"/>
      <w:bookmarkEnd w:id="14770"/>
      <w:bookmarkEnd w:id="14771"/>
    </w:p>
    <w:p w14:paraId="4C8BF15D" w14:textId="77777777" w:rsidR="008D0FA2" w:rsidRDefault="008D0FA2" w:rsidP="008D0FA2">
      <w:pPr>
        <w:pStyle w:val="af1"/>
        <w:keepNext/>
        <w:rPr>
          <w:rtl/>
          <w:lang w:eastAsia="he-IL"/>
        </w:rPr>
      </w:pPr>
      <w:r>
        <w:rPr>
          <w:rtl/>
          <w:lang w:eastAsia="he-IL"/>
        </w:rPr>
        <w:t>הצבעה</w:t>
      </w:r>
    </w:p>
    <w:p w14:paraId="2FB74B29" w14:textId="77777777" w:rsidR="008D0FA2" w:rsidRPr="00C61CDA" w:rsidRDefault="008D0FA2" w:rsidP="008D0FA2">
      <w:pPr>
        <w:rPr>
          <w:rtl/>
          <w:lang w:eastAsia="he-IL"/>
        </w:rPr>
      </w:pPr>
    </w:p>
    <w:p w14:paraId="25CB3D96" w14:textId="77777777" w:rsidR="008D0FA2" w:rsidRDefault="008D0FA2" w:rsidP="008D0FA2">
      <w:pPr>
        <w:pStyle w:val="--"/>
        <w:keepNext/>
        <w:rPr>
          <w:rtl/>
          <w:lang w:eastAsia="he-IL"/>
        </w:rPr>
      </w:pPr>
      <w:r>
        <w:rPr>
          <w:rFonts w:hint="cs"/>
          <w:rtl/>
          <w:lang w:eastAsia="he-IL"/>
        </w:rPr>
        <w:t>ההסתייגות נדחתה.</w:t>
      </w:r>
    </w:p>
    <w:p w14:paraId="0106673B" w14:textId="77777777" w:rsidR="008D0FA2" w:rsidRDefault="008D0FA2" w:rsidP="008D0FA2">
      <w:pPr>
        <w:rPr>
          <w:rtl/>
          <w:lang w:eastAsia="he-IL"/>
        </w:rPr>
      </w:pPr>
    </w:p>
    <w:p w14:paraId="6DB2FDB3" w14:textId="6AB321C4" w:rsidR="008D0FA2" w:rsidRDefault="008D0FA2" w:rsidP="008D0FA2">
      <w:pPr>
        <w:rPr>
          <w:rtl/>
          <w:lang w:eastAsia="he-IL"/>
        </w:rPr>
      </w:pPr>
      <w:r>
        <w:rPr>
          <w:rFonts w:hint="cs"/>
          <w:rtl/>
          <w:lang w:eastAsia="he-IL"/>
        </w:rPr>
        <w:t>ההסתייגות הוסרה.</w:t>
      </w:r>
      <w:bookmarkStart w:id="14772" w:name="_ETM_Q1_4899809"/>
      <w:bookmarkStart w:id="14773" w:name="_ETM_Q1_4900086"/>
      <w:bookmarkEnd w:id="14772"/>
      <w:bookmarkEnd w:id="14773"/>
    </w:p>
    <w:p w14:paraId="0DB81D9F" w14:textId="77777777" w:rsidR="008D0FA2" w:rsidRDefault="008D0FA2" w:rsidP="008D0FA2">
      <w:pPr>
        <w:rPr>
          <w:rtl/>
          <w:lang w:eastAsia="he-IL"/>
        </w:rPr>
      </w:pPr>
      <w:bookmarkStart w:id="14774" w:name="_ETM_Q1_4900204"/>
      <w:bookmarkEnd w:id="14774"/>
    </w:p>
    <w:p w14:paraId="3C4DE3F3" w14:textId="4A14EA99" w:rsidR="008D0FA2" w:rsidRDefault="008D0FA2" w:rsidP="008D0FA2">
      <w:pPr>
        <w:pStyle w:val="a4"/>
        <w:keepNext/>
        <w:rPr>
          <w:rtl/>
        </w:rPr>
      </w:pPr>
      <w:bookmarkStart w:id="14775" w:name="ET_speaker_6127_1456"/>
      <w:r w:rsidRPr="008D0FA2">
        <w:rPr>
          <w:rStyle w:val="TagStyle"/>
          <w:rtl/>
        </w:rPr>
        <w:t xml:space="preserve"> &lt;&lt; דובר &gt;&gt; </w:t>
      </w:r>
      <w:r>
        <w:rPr>
          <w:rtl/>
        </w:rPr>
        <w:t>ולדימיר בליאק (יש עתיד):</w:t>
      </w:r>
      <w:r w:rsidRPr="008D0FA2">
        <w:rPr>
          <w:rStyle w:val="TagStyle"/>
          <w:rtl/>
        </w:rPr>
        <w:t xml:space="preserve"> &lt;&lt; דובר &gt;&gt;</w:t>
      </w:r>
      <w:r w:rsidR="00707E81">
        <w:rPr>
          <w:rtl/>
        </w:rPr>
        <w:t xml:space="preserve"> </w:t>
      </w:r>
      <w:r>
        <w:rPr>
          <w:rtl/>
        </w:rPr>
        <w:t xml:space="preserve"> </w:t>
      </w:r>
      <w:bookmarkEnd w:id="14775"/>
    </w:p>
    <w:p w14:paraId="719838BF" w14:textId="77777777" w:rsidR="008D0FA2" w:rsidRDefault="008D0FA2" w:rsidP="008D0FA2">
      <w:pPr>
        <w:pStyle w:val="KeepWithNext"/>
        <w:rPr>
          <w:rtl/>
          <w:lang w:eastAsia="he-IL"/>
        </w:rPr>
      </w:pPr>
    </w:p>
    <w:p w14:paraId="7C122324" w14:textId="09966756" w:rsidR="008D0FA2" w:rsidRDefault="008D0FA2" w:rsidP="008D0FA2">
      <w:pPr>
        <w:rPr>
          <w:rtl/>
          <w:lang w:eastAsia="he-IL"/>
        </w:rPr>
      </w:pPr>
      <w:bookmarkStart w:id="14776" w:name="_ETM_Q1_4903241"/>
      <w:bookmarkStart w:id="14777" w:name="_ETM_Q1_4903339"/>
      <w:bookmarkEnd w:id="14776"/>
      <w:bookmarkEnd w:id="14777"/>
      <w:r>
        <w:rPr>
          <w:rFonts w:hint="cs"/>
          <w:rtl/>
          <w:lang w:eastAsia="he-IL"/>
        </w:rPr>
        <w:t>רוויזיה.</w:t>
      </w:r>
    </w:p>
    <w:p w14:paraId="1CFB85D0" w14:textId="77777777" w:rsidR="008D0FA2" w:rsidRDefault="008D0FA2" w:rsidP="008D0FA2">
      <w:pPr>
        <w:rPr>
          <w:rtl/>
          <w:lang w:eastAsia="he-IL"/>
        </w:rPr>
      </w:pPr>
      <w:bookmarkStart w:id="14778" w:name="_ETM_Q1_4904306"/>
      <w:bookmarkStart w:id="14779" w:name="_ETM_Q1_4904861"/>
      <w:bookmarkEnd w:id="14778"/>
      <w:bookmarkEnd w:id="14779"/>
    </w:p>
    <w:p w14:paraId="2AADC257" w14:textId="49E6D154" w:rsidR="008D0FA2" w:rsidRDefault="008D0FA2" w:rsidP="008D0FA2">
      <w:pPr>
        <w:pStyle w:val="a4"/>
        <w:keepNext/>
        <w:rPr>
          <w:rtl/>
        </w:rPr>
      </w:pPr>
      <w:bookmarkStart w:id="14780" w:name="ET_speaker_אייל_לב_ארי_1457"/>
      <w:r w:rsidRPr="008D0FA2">
        <w:rPr>
          <w:rStyle w:val="TagStyle"/>
          <w:rtl/>
        </w:rPr>
        <w:t xml:space="preserve"> &lt;&lt; דובר &gt;&gt; </w:t>
      </w:r>
      <w:r>
        <w:rPr>
          <w:rtl/>
        </w:rPr>
        <w:t>אייל לב ארי:</w:t>
      </w:r>
      <w:r w:rsidRPr="008D0FA2">
        <w:rPr>
          <w:rStyle w:val="TagStyle"/>
          <w:rtl/>
        </w:rPr>
        <w:t xml:space="preserve"> &lt;&lt; דובר &gt;&gt;</w:t>
      </w:r>
      <w:r w:rsidR="00707E81">
        <w:rPr>
          <w:rtl/>
        </w:rPr>
        <w:t xml:space="preserve"> </w:t>
      </w:r>
      <w:r>
        <w:rPr>
          <w:rtl/>
        </w:rPr>
        <w:t xml:space="preserve"> </w:t>
      </w:r>
      <w:bookmarkEnd w:id="14780"/>
    </w:p>
    <w:p w14:paraId="519CD0C3" w14:textId="77777777" w:rsidR="008D0FA2" w:rsidRDefault="008D0FA2" w:rsidP="008D0FA2">
      <w:pPr>
        <w:pStyle w:val="KeepWithNext"/>
        <w:rPr>
          <w:rtl/>
          <w:lang w:eastAsia="he-IL"/>
        </w:rPr>
      </w:pPr>
    </w:p>
    <w:p w14:paraId="19EE3CFB" w14:textId="7C61F69D" w:rsidR="008D0FA2" w:rsidRDefault="008D0FA2" w:rsidP="008D0FA2">
      <w:pPr>
        <w:rPr>
          <w:rtl/>
          <w:lang w:eastAsia="he-IL"/>
        </w:rPr>
      </w:pPr>
      <w:bookmarkStart w:id="14781" w:name="_ETM_Q1_4902010"/>
      <w:bookmarkStart w:id="14782" w:name="_ETM_Q1_4902104"/>
      <w:bookmarkEnd w:id="14781"/>
      <w:bookmarkEnd w:id="14782"/>
      <w:r>
        <w:rPr>
          <w:rFonts w:hint="cs"/>
          <w:rtl/>
          <w:lang w:eastAsia="he-IL"/>
        </w:rPr>
        <w:t>163,</w:t>
      </w:r>
      <w:r w:rsidR="00707E81">
        <w:rPr>
          <w:rFonts w:hint="cs"/>
          <w:rtl/>
          <w:lang w:eastAsia="he-IL"/>
        </w:rPr>
        <w:t xml:space="preserve"> </w:t>
      </w:r>
      <w:bookmarkStart w:id="14783" w:name="_ETM_Q1_4905586"/>
      <w:bookmarkEnd w:id="14783"/>
      <w:r w:rsidR="00134FCB">
        <w:rPr>
          <w:rtl/>
          <w:lang w:eastAsia="he-IL"/>
        </w:rPr>
        <w:t xml:space="preserve">במקום </w:t>
      </w:r>
      <w:r>
        <w:rPr>
          <w:rFonts w:hint="cs"/>
          <w:rtl/>
          <w:lang w:eastAsia="he-IL"/>
        </w:rPr>
        <w:t>ב</w:t>
      </w:r>
      <w:r w:rsidR="00134FCB">
        <w:rPr>
          <w:rtl/>
          <w:lang w:eastAsia="he-IL"/>
        </w:rPr>
        <w:t>החלטה של רוב חבריה</w:t>
      </w:r>
      <w:r>
        <w:rPr>
          <w:rFonts w:hint="cs"/>
          <w:rtl/>
          <w:lang w:eastAsia="he-IL"/>
        </w:rPr>
        <w:t>,</w:t>
      </w:r>
      <w:bookmarkStart w:id="14784" w:name="_ETM_Q1_4904519"/>
      <w:bookmarkEnd w:id="14784"/>
      <w:r w:rsidR="00134FCB">
        <w:rPr>
          <w:rtl/>
          <w:lang w:eastAsia="he-IL"/>
        </w:rPr>
        <w:t xml:space="preserve"> יבוא אל</w:t>
      </w:r>
      <w:r>
        <w:rPr>
          <w:rFonts w:hint="cs"/>
          <w:rtl/>
          <w:lang w:eastAsia="he-IL"/>
        </w:rPr>
        <w:t>א</w:t>
      </w:r>
      <w:bookmarkStart w:id="14785" w:name="_ETM_Q1_4905102"/>
      <w:bookmarkEnd w:id="14785"/>
      <w:r>
        <w:rPr>
          <w:rFonts w:hint="cs"/>
          <w:rtl/>
          <w:lang w:eastAsia="he-IL"/>
        </w:rPr>
        <w:t xml:space="preserve"> אם</w:t>
      </w:r>
      <w:bookmarkStart w:id="14786" w:name="_ETM_Q1_4905492"/>
      <w:bookmarkEnd w:id="14786"/>
      <w:r>
        <w:rPr>
          <w:rFonts w:hint="cs"/>
          <w:rtl/>
          <w:lang w:eastAsia="he-IL"/>
        </w:rPr>
        <w:t xml:space="preserve"> הובטח</w:t>
      </w:r>
      <w:r w:rsidR="00134FCB">
        <w:rPr>
          <w:rtl/>
          <w:lang w:eastAsia="he-IL"/>
        </w:rPr>
        <w:t xml:space="preserve"> לו שיכהן כשר והדחתו נובעת מתרגיל פוליטי. </w:t>
      </w:r>
      <w:bookmarkStart w:id="14787" w:name="_ETM_Q1_4912196"/>
      <w:bookmarkEnd w:id="14787"/>
    </w:p>
    <w:p w14:paraId="2166615A" w14:textId="77777777" w:rsidR="008D0FA2" w:rsidRDefault="008D0FA2" w:rsidP="008D0FA2">
      <w:pPr>
        <w:rPr>
          <w:rtl/>
          <w:lang w:eastAsia="he-IL"/>
        </w:rPr>
      </w:pPr>
      <w:bookmarkStart w:id="14788" w:name="_ETM_Q1_4912828"/>
      <w:bookmarkEnd w:id="14788"/>
    </w:p>
    <w:p w14:paraId="085958C2" w14:textId="6923C486" w:rsidR="008D0FA2" w:rsidRDefault="008D0FA2" w:rsidP="008D0FA2">
      <w:pPr>
        <w:pStyle w:val="a4"/>
        <w:keepNext/>
        <w:rPr>
          <w:rtl/>
        </w:rPr>
      </w:pPr>
      <w:bookmarkStart w:id="14789" w:name="ET_speaker_6158_1458"/>
      <w:r w:rsidRPr="008D0FA2">
        <w:rPr>
          <w:rStyle w:val="TagStyle"/>
          <w:rtl/>
        </w:rPr>
        <w:t xml:space="preserve"> &lt;&lt; דובר &gt;&gt; </w:t>
      </w:r>
      <w:r>
        <w:rPr>
          <w:rtl/>
        </w:rPr>
        <w:t>אפרת רייטן מרום (העבודה):</w:t>
      </w:r>
      <w:r w:rsidRPr="008D0FA2">
        <w:rPr>
          <w:rStyle w:val="TagStyle"/>
          <w:rtl/>
        </w:rPr>
        <w:t xml:space="preserve"> &lt;&lt; דובר &gt;&gt;</w:t>
      </w:r>
      <w:r w:rsidR="00707E81">
        <w:rPr>
          <w:rtl/>
        </w:rPr>
        <w:t xml:space="preserve"> </w:t>
      </w:r>
      <w:r>
        <w:rPr>
          <w:rtl/>
        </w:rPr>
        <w:t xml:space="preserve"> </w:t>
      </w:r>
      <w:bookmarkEnd w:id="14789"/>
    </w:p>
    <w:p w14:paraId="2AE3276B" w14:textId="77777777" w:rsidR="008D0FA2" w:rsidRDefault="008D0FA2" w:rsidP="008D0FA2">
      <w:pPr>
        <w:pStyle w:val="KeepWithNext"/>
        <w:rPr>
          <w:rtl/>
          <w:lang w:eastAsia="he-IL"/>
        </w:rPr>
      </w:pPr>
    </w:p>
    <w:p w14:paraId="3251EA99" w14:textId="77777777" w:rsidR="008D0FA2" w:rsidRPr="008D0FA2" w:rsidRDefault="008D0FA2" w:rsidP="008D0FA2">
      <w:pPr>
        <w:rPr>
          <w:rtl/>
          <w:lang w:eastAsia="he-IL"/>
        </w:rPr>
      </w:pPr>
      <w:bookmarkStart w:id="14790" w:name="_ETM_Q1_4915446"/>
      <w:bookmarkStart w:id="14791" w:name="_ETM_Q1_4915505"/>
      <w:bookmarkEnd w:id="14790"/>
      <w:bookmarkEnd w:id="14791"/>
    </w:p>
    <w:p w14:paraId="202AF0ED" w14:textId="323DA070" w:rsidR="002D278C" w:rsidRDefault="00134FCB" w:rsidP="002D278C">
      <w:pPr>
        <w:rPr>
          <w:rtl/>
          <w:lang w:eastAsia="he-IL"/>
        </w:rPr>
      </w:pPr>
      <w:bookmarkStart w:id="14792" w:name="_ETM_Q1_4912434"/>
      <w:bookmarkStart w:id="14793" w:name="_ETM_Q1_4912556"/>
      <w:bookmarkEnd w:id="14792"/>
      <w:bookmarkEnd w:id="14793"/>
      <w:r>
        <w:rPr>
          <w:rtl/>
          <w:lang w:eastAsia="he-IL"/>
        </w:rPr>
        <w:t xml:space="preserve">אנחנו על </w:t>
      </w:r>
      <w:r w:rsidR="008D0FA2">
        <w:rPr>
          <w:rFonts w:hint="cs"/>
          <w:rtl/>
          <w:lang w:eastAsia="he-IL"/>
        </w:rPr>
        <w:t>163, אלא</w:t>
      </w:r>
      <w:r>
        <w:rPr>
          <w:rtl/>
          <w:lang w:eastAsia="he-IL"/>
        </w:rPr>
        <w:t xml:space="preserve"> אם הובטח</w:t>
      </w:r>
      <w:r w:rsidR="008D0FA2">
        <w:rPr>
          <w:rFonts w:hint="cs"/>
          <w:rtl/>
          <w:lang w:eastAsia="he-IL"/>
        </w:rPr>
        <w:t xml:space="preserve"> </w:t>
      </w:r>
      <w:bookmarkStart w:id="14794" w:name="_ETM_Q1_4923093"/>
      <w:bookmarkStart w:id="14795" w:name="_ETM_Q1_4918334"/>
      <w:bookmarkEnd w:id="14794"/>
      <w:bookmarkEnd w:id="14795"/>
      <w:r>
        <w:rPr>
          <w:rtl/>
          <w:lang w:eastAsia="he-IL"/>
        </w:rPr>
        <w:t>לו שיכהן כשר ו</w:t>
      </w:r>
      <w:r w:rsidR="008D0FA2">
        <w:rPr>
          <w:rFonts w:hint="cs"/>
          <w:rtl/>
          <w:lang w:eastAsia="he-IL"/>
        </w:rPr>
        <w:t>הדחתו נובעת מתרגיל פוליטי.</w:t>
      </w:r>
      <w:r>
        <w:rPr>
          <w:rtl/>
          <w:lang w:eastAsia="he-IL"/>
        </w:rPr>
        <w:t xml:space="preserve"> יש לא מעט דוגמאות כאלה במסגרת ההיסטוריה של המדינה</w:t>
      </w:r>
      <w:r w:rsidR="008D0FA2">
        <w:rPr>
          <w:rFonts w:hint="cs"/>
          <w:rtl/>
          <w:lang w:eastAsia="he-IL"/>
        </w:rPr>
        <w:t>,</w:t>
      </w:r>
      <w:r>
        <w:rPr>
          <w:rtl/>
          <w:lang w:eastAsia="he-IL"/>
        </w:rPr>
        <w:t xml:space="preserve"> אני חושבת </w:t>
      </w:r>
      <w:r w:rsidR="008D0FA2">
        <w:rPr>
          <w:rFonts w:hint="cs"/>
          <w:rtl/>
          <w:lang w:eastAsia="he-IL"/>
        </w:rPr>
        <w:t>שכש</w:t>
      </w:r>
      <w:r>
        <w:rPr>
          <w:rtl/>
          <w:lang w:eastAsia="he-IL"/>
        </w:rPr>
        <w:t>אנחנו מנטרלים עוד פעם את בית המשפט שהיה המנגנון החיצוני העצמאי, שיכול היה להגן על הזכויות והאינטרס הציבורי, וגם רגשות הציבור</w:t>
      </w:r>
      <w:r w:rsidR="008D0FA2">
        <w:rPr>
          <w:rFonts w:hint="cs"/>
          <w:rtl/>
          <w:lang w:eastAsia="he-IL"/>
        </w:rPr>
        <w:t>,</w:t>
      </w:r>
      <w:r>
        <w:rPr>
          <w:rtl/>
          <w:lang w:eastAsia="he-IL"/>
        </w:rPr>
        <w:t xml:space="preserve"> כל הדברים שאנחנו ציינו קודם לכן</w:t>
      </w:r>
      <w:r w:rsidR="008D0FA2">
        <w:rPr>
          <w:rFonts w:hint="cs"/>
          <w:rtl/>
          <w:lang w:eastAsia="he-IL"/>
        </w:rPr>
        <w:t>,</w:t>
      </w:r>
      <w:r>
        <w:rPr>
          <w:rtl/>
          <w:lang w:eastAsia="he-IL"/>
        </w:rPr>
        <w:t xml:space="preserve"> וברגע שאנחנו לא מציינים את העילות האלה, אנחנו בעצם פותחים פה</w:t>
      </w:r>
      <w:bookmarkStart w:id="14796" w:name="_ETM_Q1_4949779"/>
      <w:bookmarkEnd w:id="14796"/>
      <w:r w:rsidR="00707E81">
        <w:rPr>
          <w:rFonts w:hint="cs"/>
          <w:rtl/>
          <w:lang w:eastAsia="he-IL"/>
        </w:rPr>
        <w:t xml:space="preserve"> </w:t>
      </w:r>
      <w:r>
        <w:rPr>
          <w:rtl/>
          <w:lang w:eastAsia="he-IL"/>
        </w:rPr>
        <w:t>פתח מאוד מאוד רע</w:t>
      </w:r>
      <w:r w:rsidR="002D278C">
        <w:rPr>
          <w:rFonts w:hint="cs"/>
          <w:rtl/>
          <w:lang w:eastAsia="he-IL"/>
        </w:rPr>
        <w:t xml:space="preserve"> </w:t>
      </w:r>
      <w:bookmarkStart w:id="14797" w:name="_ETM_Q1_4949194"/>
      <w:bookmarkEnd w:id="14797"/>
      <w:r w:rsidR="002D278C">
        <w:rPr>
          <w:rFonts w:hint="cs"/>
          <w:rtl/>
          <w:lang w:eastAsia="he-IL"/>
        </w:rPr>
        <w:t xml:space="preserve">עבור </w:t>
      </w:r>
      <w:r>
        <w:rPr>
          <w:rtl/>
          <w:lang w:eastAsia="he-IL"/>
        </w:rPr>
        <w:t xml:space="preserve">כולנו </w:t>
      </w:r>
      <w:r w:rsidR="002D278C">
        <w:rPr>
          <w:rFonts w:hint="cs"/>
          <w:rtl/>
          <w:lang w:eastAsia="he-IL"/>
        </w:rPr>
        <w:t>ה</w:t>
      </w:r>
      <w:r>
        <w:rPr>
          <w:rtl/>
          <w:lang w:eastAsia="he-IL"/>
        </w:rPr>
        <w:t>אזרחים</w:t>
      </w:r>
      <w:r w:rsidR="002D278C">
        <w:rPr>
          <w:rFonts w:hint="cs"/>
          <w:rtl/>
          <w:lang w:eastAsia="he-IL"/>
        </w:rPr>
        <w:t>,</w:t>
      </w:r>
      <w:bookmarkStart w:id="14798" w:name="_ETM_Q1_4951624"/>
      <w:bookmarkEnd w:id="14798"/>
      <w:r>
        <w:rPr>
          <w:rtl/>
          <w:lang w:eastAsia="he-IL"/>
        </w:rPr>
        <w:t xml:space="preserve"> להיות כאן עם שרים</w:t>
      </w:r>
      <w:r w:rsidR="002D278C">
        <w:rPr>
          <w:rFonts w:hint="cs"/>
          <w:rtl/>
          <w:lang w:eastAsia="he-IL"/>
        </w:rPr>
        <w:t>,</w:t>
      </w:r>
      <w:r>
        <w:rPr>
          <w:rtl/>
          <w:lang w:eastAsia="he-IL"/>
        </w:rPr>
        <w:t xml:space="preserve"> או שמד</w:t>
      </w:r>
      <w:bookmarkStart w:id="14799" w:name="_ETM_Q1_4955256"/>
      <w:bookmarkEnd w:id="14799"/>
      <w:r w:rsidR="002D278C">
        <w:rPr>
          <w:rFonts w:hint="cs"/>
          <w:rtl/>
          <w:lang w:eastAsia="he-IL"/>
        </w:rPr>
        <w:t>יחים</w:t>
      </w:r>
      <w:bookmarkStart w:id="14800" w:name="_ETM_Q1_4954830"/>
      <w:bookmarkStart w:id="14801" w:name="_ETM_Q1_4950106"/>
      <w:bookmarkEnd w:id="14800"/>
      <w:bookmarkEnd w:id="14801"/>
      <w:r>
        <w:rPr>
          <w:rtl/>
          <w:lang w:eastAsia="he-IL"/>
        </w:rPr>
        <w:t xml:space="preserve"> אותם</w:t>
      </w:r>
      <w:r w:rsidR="002D278C">
        <w:rPr>
          <w:rFonts w:hint="cs"/>
          <w:rtl/>
          <w:lang w:eastAsia="he-IL"/>
        </w:rPr>
        <w:t xml:space="preserve"> מסיבות </w:t>
      </w:r>
      <w:bookmarkStart w:id="14802" w:name="_ETM_Q1_4953416"/>
      <w:bookmarkEnd w:id="14802"/>
      <w:r w:rsidR="002D278C">
        <w:rPr>
          <w:rFonts w:hint="cs"/>
          <w:rtl/>
          <w:lang w:eastAsia="he-IL"/>
        </w:rPr>
        <w:t xml:space="preserve">פוליטיות, </w:t>
      </w:r>
      <w:r>
        <w:rPr>
          <w:rtl/>
          <w:lang w:eastAsia="he-IL"/>
        </w:rPr>
        <w:t xml:space="preserve">או </w:t>
      </w:r>
      <w:bookmarkStart w:id="14803" w:name="_ETM_Q1_4947097"/>
      <w:bookmarkEnd w:id="14803"/>
      <w:r>
        <w:rPr>
          <w:rtl/>
          <w:lang w:eastAsia="he-IL"/>
        </w:rPr>
        <w:t>שממנים אותם מסיבות פוליטיות שאין להם שום קשר</w:t>
      </w:r>
      <w:bookmarkStart w:id="14804" w:name="_ETM_Q1_4956375"/>
      <w:bookmarkEnd w:id="14804"/>
      <w:r w:rsidR="002D278C">
        <w:rPr>
          <w:rFonts w:hint="cs"/>
          <w:rtl/>
          <w:lang w:eastAsia="he-IL"/>
        </w:rPr>
        <w:t xml:space="preserve"> לאינטרס הציבורי.</w:t>
      </w:r>
    </w:p>
    <w:p w14:paraId="491168EB" w14:textId="77777777" w:rsidR="002D278C" w:rsidRDefault="002D278C" w:rsidP="002D278C">
      <w:pPr>
        <w:rPr>
          <w:rtl/>
          <w:lang w:eastAsia="he-IL"/>
        </w:rPr>
      </w:pPr>
      <w:bookmarkStart w:id="14805" w:name="_ETM_Q1_4959746"/>
      <w:bookmarkStart w:id="14806" w:name="_ETM_Q1_4960662"/>
      <w:bookmarkStart w:id="14807" w:name="_ETM_Q1_4960737"/>
      <w:bookmarkStart w:id="14808" w:name="_ETM_Q1_4961261"/>
      <w:bookmarkStart w:id="14809" w:name="_ETM_Q1_4961428"/>
      <w:bookmarkEnd w:id="14805"/>
      <w:bookmarkEnd w:id="14806"/>
      <w:bookmarkEnd w:id="14807"/>
      <w:bookmarkEnd w:id="14808"/>
      <w:bookmarkEnd w:id="14809"/>
    </w:p>
    <w:p w14:paraId="50898147" w14:textId="2CAA2442" w:rsidR="002D278C" w:rsidRDefault="002D278C" w:rsidP="002D278C">
      <w:pPr>
        <w:pStyle w:val="af6"/>
        <w:keepNext/>
        <w:rPr>
          <w:rtl/>
        </w:rPr>
      </w:pPr>
      <w:bookmarkStart w:id="14810" w:name="ET_yor_5786_1459"/>
      <w:r w:rsidRPr="002D278C">
        <w:rPr>
          <w:rStyle w:val="TagStyle"/>
          <w:rtl/>
        </w:rPr>
        <w:t xml:space="preserve"> &lt;&lt; יור &gt;&gt; </w:t>
      </w:r>
      <w:r>
        <w:rPr>
          <w:rtl/>
        </w:rPr>
        <w:t>היו"ר אופיר כץ:</w:t>
      </w:r>
      <w:r w:rsidRPr="002D278C">
        <w:rPr>
          <w:rStyle w:val="TagStyle"/>
          <w:rtl/>
        </w:rPr>
        <w:t xml:space="preserve"> &lt;&lt; יור &gt;&gt;</w:t>
      </w:r>
      <w:r w:rsidR="00707E81">
        <w:rPr>
          <w:rtl/>
        </w:rPr>
        <w:t xml:space="preserve"> </w:t>
      </w:r>
      <w:r>
        <w:rPr>
          <w:rtl/>
        </w:rPr>
        <w:t xml:space="preserve"> </w:t>
      </w:r>
      <w:bookmarkEnd w:id="14810"/>
    </w:p>
    <w:p w14:paraId="4BD1777D" w14:textId="77777777" w:rsidR="002D278C" w:rsidRDefault="002D278C" w:rsidP="002D278C">
      <w:pPr>
        <w:pStyle w:val="KeepWithNext"/>
        <w:rPr>
          <w:rtl/>
          <w:lang w:eastAsia="he-IL"/>
        </w:rPr>
      </w:pPr>
    </w:p>
    <w:p w14:paraId="40D8882B" w14:textId="4222F51D" w:rsidR="002D278C" w:rsidRDefault="002D278C" w:rsidP="002D278C">
      <w:pPr>
        <w:rPr>
          <w:rtl/>
          <w:lang w:eastAsia="he-IL"/>
        </w:rPr>
      </w:pPr>
      <w:bookmarkStart w:id="14811" w:name="_ETM_Q1_4962959"/>
      <w:bookmarkStart w:id="14812" w:name="_ETM_Q1_4958189"/>
      <w:bookmarkStart w:id="14813" w:name="_ETM_Q1_4958585"/>
      <w:bookmarkEnd w:id="14811"/>
      <w:bookmarkEnd w:id="14812"/>
      <w:bookmarkEnd w:id="14813"/>
      <w:r>
        <w:rPr>
          <w:rFonts w:hint="cs"/>
          <w:rtl/>
          <w:lang w:eastAsia="he-IL"/>
        </w:rPr>
        <w:t>מי בעד? חמישה, מי נגד? שבעה.</w:t>
      </w:r>
      <w:bookmarkStart w:id="14814" w:name="_ETM_Q1_4960368"/>
      <w:bookmarkEnd w:id="14814"/>
    </w:p>
    <w:p w14:paraId="4DECA85F" w14:textId="77777777" w:rsidR="002D278C" w:rsidRDefault="002D278C" w:rsidP="002D278C">
      <w:pPr>
        <w:rPr>
          <w:rtl/>
          <w:lang w:eastAsia="he-IL"/>
        </w:rPr>
      </w:pPr>
    </w:p>
    <w:p w14:paraId="0B041AAF" w14:textId="77777777" w:rsidR="002D278C" w:rsidRDefault="002D278C" w:rsidP="002D278C">
      <w:pPr>
        <w:pStyle w:val="af1"/>
        <w:keepNext/>
        <w:rPr>
          <w:rtl/>
          <w:lang w:eastAsia="he-IL"/>
        </w:rPr>
      </w:pPr>
      <w:r>
        <w:rPr>
          <w:rtl/>
          <w:lang w:eastAsia="he-IL"/>
        </w:rPr>
        <w:t>הצבעה</w:t>
      </w:r>
    </w:p>
    <w:p w14:paraId="37805AB4" w14:textId="77777777" w:rsidR="002D278C" w:rsidRPr="00C61CDA" w:rsidRDefault="002D278C" w:rsidP="002D278C">
      <w:pPr>
        <w:rPr>
          <w:rtl/>
          <w:lang w:eastAsia="he-IL"/>
        </w:rPr>
      </w:pPr>
    </w:p>
    <w:p w14:paraId="52248EE5" w14:textId="77777777" w:rsidR="002D278C" w:rsidRDefault="002D278C" w:rsidP="002D278C">
      <w:pPr>
        <w:pStyle w:val="--"/>
        <w:keepNext/>
        <w:rPr>
          <w:rtl/>
          <w:lang w:eastAsia="he-IL"/>
        </w:rPr>
      </w:pPr>
      <w:r>
        <w:rPr>
          <w:rFonts w:hint="cs"/>
          <w:rtl/>
          <w:lang w:eastAsia="he-IL"/>
        </w:rPr>
        <w:t>ההסתייגות נדחתה.</w:t>
      </w:r>
    </w:p>
    <w:p w14:paraId="5F8AC96C" w14:textId="77777777" w:rsidR="002D278C" w:rsidRDefault="002D278C" w:rsidP="002D278C">
      <w:pPr>
        <w:rPr>
          <w:rtl/>
          <w:lang w:eastAsia="he-IL"/>
        </w:rPr>
      </w:pPr>
    </w:p>
    <w:p w14:paraId="6A5E1317" w14:textId="28B8775C" w:rsidR="002D278C" w:rsidRDefault="002D278C" w:rsidP="002D278C">
      <w:pPr>
        <w:rPr>
          <w:rtl/>
          <w:lang w:eastAsia="he-IL"/>
        </w:rPr>
      </w:pPr>
      <w:r>
        <w:rPr>
          <w:rFonts w:hint="cs"/>
          <w:rtl/>
          <w:lang w:eastAsia="he-IL"/>
        </w:rPr>
        <w:t>ההסתייגות הוסרה.</w:t>
      </w:r>
      <w:bookmarkStart w:id="14815" w:name="_ETM_Q1_4965269"/>
      <w:bookmarkEnd w:id="14815"/>
    </w:p>
    <w:p w14:paraId="717467F2" w14:textId="77777777" w:rsidR="002D278C" w:rsidRDefault="002D278C" w:rsidP="002D278C">
      <w:pPr>
        <w:rPr>
          <w:rtl/>
          <w:lang w:eastAsia="he-IL"/>
        </w:rPr>
      </w:pPr>
      <w:bookmarkStart w:id="14816" w:name="_ETM_Q1_4965782"/>
      <w:bookmarkStart w:id="14817" w:name="_ETM_Q1_4960939"/>
      <w:bookmarkEnd w:id="14816"/>
      <w:bookmarkEnd w:id="14817"/>
    </w:p>
    <w:p w14:paraId="2A7058C9" w14:textId="12BCA564" w:rsidR="002D278C" w:rsidRDefault="002D278C" w:rsidP="002D278C">
      <w:pPr>
        <w:pStyle w:val="a4"/>
        <w:keepNext/>
        <w:rPr>
          <w:rtl/>
        </w:rPr>
      </w:pPr>
      <w:bookmarkStart w:id="14818" w:name="ET_speaker_6127_1460"/>
      <w:r w:rsidRPr="002D278C">
        <w:rPr>
          <w:rStyle w:val="TagStyle"/>
          <w:rtl/>
        </w:rPr>
        <w:t xml:space="preserve"> &lt;&lt; דובר &gt;&gt; </w:t>
      </w:r>
      <w:r>
        <w:rPr>
          <w:rtl/>
        </w:rPr>
        <w:t>ולדימיר בליאק (יש עתיד):</w:t>
      </w:r>
      <w:r w:rsidRPr="002D278C">
        <w:rPr>
          <w:rStyle w:val="TagStyle"/>
          <w:rtl/>
        </w:rPr>
        <w:t xml:space="preserve"> &lt;&lt; דובר &gt;&gt;</w:t>
      </w:r>
      <w:r w:rsidR="00707E81">
        <w:rPr>
          <w:rtl/>
        </w:rPr>
        <w:t xml:space="preserve"> </w:t>
      </w:r>
      <w:r>
        <w:rPr>
          <w:rtl/>
        </w:rPr>
        <w:t xml:space="preserve"> </w:t>
      </w:r>
      <w:bookmarkEnd w:id="14818"/>
    </w:p>
    <w:p w14:paraId="0D0D9923" w14:textId="77777777" w:rsidR="002D278C" w:rsidRDefault="002D278C" w:rsidP="002D278C">
      <w:pPr>
        <w:pStyle w:val="KeepWithNext"/>
        <w:rPr>
          <w:rtl/>
          <w:lang w:eastAsia="he-IL"/>
        </w:rPr>
      </w:pPr>
    </w:p>
    <w:p w14:paraId="0ABFB922" w14:textId="136FAE7D" w:rsidR="002D278C" w:rsidRDefault="002D278C" w:rsidP="002D278C">
      <w:pPr>
        <w:rPr>
          <w:rtl/>
          <w:lang w:eastAsia="he-IL"/>
        </w:rPr>
      </w:pPr>
      <w:bookmarkStart w:id="14819" w:name="_ETM_Q1_4963080"/>
      <w:bookmarkStart w:id="14820" w:name="_ETM_Q1_4963191"/>
      <w:bookmarkEnd w:id="14819"/>
      <w:bookmarkEnd w:id="14820"/>
      <w:r>
        <w:rPr>
          <w:rFonts w:hint="cs"/>
          <w:rtl/>
          <w:lang w:eastAsia="he-IL"/>
        </w:rPr>
        <w:t>רוויזיה.</w:t>
      </w:r>
    </w:p>
    <w:p w14:paraId="42C1A591" w14:textId="77777777" w:rsidR="002D278C" w:rsidRDefault="002D278C" w:rsidP="002D278C">
      <w:pPr>
        <w:rPr>
          <w:rtl/>
          <w:lang w:eastAsia="he-IL"/>
        </w:rPr>
      </w:pPr>
      <w:bookmarkStart w:id="14821" w:name="_ETM_Q1_4964199"/>
      <w:bookmarkEnd w:id="14821"/>
    </w:p>
    <w:p w14:paraId="15F6B9F2" w14:textId="07D4120F" w:rsidR="002D278C" w:rsidRDefault="002D278C" w:rsidP="002D278C">
      <w:pPr>
        <w:pStyle w:val="a4"/>
        <w:keepNext/>
        <w:rPr>
          <w:rtl/>
        </w:rPr>
      </w:pPr>
      <w:bookmarkStart w:id="14822" w:name="ET_speaker_אייל_לב_ארי_1461"/>
      <w:r w:rsidRPr="002D278C">
        <w:rPr>
          <w:rStyle w:val="TagStyle"/>
          <w:rtl/>
        </w:rPr>
        <w:t xml:space="preserve"> &lt;&lt; דובר &gt;&gt; </w:t>
      </w:r>
      <w:r>
        <w:rPr>
          <w:rtl/>
        </w:rPr>
        <w:t>אייל לב ארי:</w:t>
      </w:r>
      <w:r w:rsidRPr="002D278C">
        <w:rPr>
          <w:rStyle w:val="TagStyle"/>
          <w:rtl/>
        </w:rPr>
        <w:t xml:space="preserve"> &lt;&lt; דובר &gt;&gt;</w:t>
      </w:r>
      <w:r w:rsidR="00707E81">
        <w:rPr>
          <w:rtl/>
        </w:rPr>
        <w:t xml:space="preserve"> </w:t>
      </w:r>
      <w:r>
        <w:rPr>
          <w:rtl/>
        </w:rPr>
        <w:t xml:space="preserve"> </w:t>
      </w:r>
      <w:bookmarkEnd w:id="14822"/>
    </w:p>
    <w:p w14:paraId="40F733D8" w14:textId="77777777" w:rsidR="002D278C" w:rsidRDefault="002D278C" w:rsidP="002D278C">
      <w:pPr>
        <w:pStyle w:val="KeepWithNext"/>
        <w:rPr>
          <w:rtl/>
          <w:lang w:eastAsia="he-IL"/>
        </w:rPr>
      </w:pPr>
    </w:p>
    <w:p w14:paraId="41772128" w14:textId="75D2A85E" w:rsidR="002D278C" w:rsidRDefault="002D278C" w:rsidP="002D278C">
      <w:pPr>
        <w:rPr>
          <w:rtl/>
          <w:lang w:eastAsia="he-IL"/>
        </w:rPr>
      </w:pPr>
      <w:bookmarkStart w:id="14823" w:name="_ETM_Q1_4966502"/>
      <w:bookmarkStart w:id="14824" w:name="_ETM_Q1_4966582"/>
      <w:bookmarkEnd w:id="14823"/>
      <w:bookmarkEnd w:id="14824"/>
      <w:r>
        <w:rPr>
          <w:rFonts w:hint="cs"/>
          <w:rtl/>
          <w:lang w:eastAsia="he-IL"/>
        </w:rPr>
        <w:t>אנחנו עוברים לסדרה 164 עד 175.</w:t>
      </w:r>
      <w:bookmarkStart w:id="14825" w:name="_ETM_Q1_4968017"/>
      <w:bookmarkStart w:id="14826" w:name="_ETM_Q1_4968696"/>
      <w:bookmarkEnd w:id="14825"/>
      <w:bookmarkEnd w:id="14826"/>
    </w:p>
    <w:p w14:paraId="2BE19718" w14:textId="77777777" w:rsidR="002D278C" w:rsidRDefault="002D278C" w:rsidP="002D278C">
      <w:pPr>
        <w:rPr>
          <w:rtl/>
          <w:lang w:eastAsia="he-IL"/>
        </w:rPr>
      </w:pPr>
      <w:bookmarkStart w:id="14827" w:name="_ETM_Q1_4969216"/>
      <w:bookmarkStart w:id="14828" w:name="_ETM_Q1_4964446"/>
      <w:bookmarkStart w:id="14829" w:name="_ETM_Q1_4966141"/>
      <w:bookmarkEnd w:id="14827"/>
      <w:bookmarkEnd w:id="14828"/>
      <w:bookmarkEnd w:id="14829"/>
    </w:p>
    <w:p w14:paraId="0B34D207" w14:textId="5913CB1F" w:rsidR="002D278C" w:rsidRDefault="002D278C" w:rsidP="002D278C">
      <w:pPr>
        <w:pStyle w:val="af6"/>
        <w:keepNext/>
        <w:rPr>
          <w:rtl/>
        </w:rPr>
      </w:pPr>
      <w:bookmarkStart w:id="14830" w:name="ET_yor_5786_1462"/>
      <w:r w:rsidRPr="002D278C">
        <w:rPr>
          <w:rStyle w:val="TagStyle"/>
          <w:rtl/>
        </w:rPr>
        <w:t xml:space="preserve"> &lt;&lt; יור &gt;&gt; </w:t>
      </w:r>
      <w:r>
        <w:rPr>
          <w:rtl/>
        </w:rPr>
        <w:t>היו"ר אופיר כץ:</w:t>
      </w:r>
      <w:r w:rsidRPr="002D278C">
        <w:rPr>
          <w:rStyle w:val="TagStyle"/>
          <w:rtl/>
        </w:rPr>
        <w:t xml:space="preserve"> &lt;&lt; יור &gt;&gt;</w:t>
      </w:r>
      <w:r w:rsidR="00707E81">
        <w:rPr>
          <w:rtl/>
        </w:rPr>
        <w:t xml:space="preserve"> </w:t>
      </w:r>
      <w:r>
        <w:rPr>
          <w:rtl/>
        </w:rPr>
        <w:t xml:space="preserve"> </w:t>
      </w:r>
      <w:bookmarkEnd w:id="14830"/>
    </w:p>
    <w:p w14:paraId="2B6F18B1" w14:textId="77777777" w:rsidR="002D278C" w:rsidRDefault="002D278C" w:rsidP="002D278C">
      <w:pPr>
        <w:pStyle w:val="KeepWithNext"/>
        <w:rPr>
          <w:rtl/>
          <w:lang w:eastAsia="he-IL"/>
        </w:rPr>
      </w:pPr>
    </w:p>
    <w:p w14:paraId="555BA83A" w14:textId="32E43282" w:rsidR="002D278C" w:rsidRDefault="002D278C" w:rsidP="002D278C">
      <w:pPr>
        <w:rPr>
          <w:rtl/>
          <w:lang w:eastAsia="he-IL"/>
        </w:rPr>
      </w:pPr>
      <w:r>
        <w:rPr>
          <w:rFonts w:hint="cs"/>
          <w:rtl/>
          <w:lang w:eastAsia="he-IL"/>
        </w:rPr>
        <w:t>ב</w:t>
      </w:r>
      <w:bookmarkStart w:id="14831" w:name="_ETM_Q1_4967967"/>
      <w:bookmarkEnd w:id="14831"/>
      <w:r>
        <w:rPr>
          <w:rFonts w:hint="cs"/>
          <w:rtl/>
          <w:lang w:eastAsia="he-IL"/>
        </w:rPr>
        <w:t>ב</w:t>
      </w:r>
      <w:bookmarkStart w:id="14832" w:name="_ETM_Q1_4968118"/>
      <w:bookmarkEnd w:id="14832"/>
      <w:r>
        <w:rPr>
          <w:rFonts w:hint="cs"/>
          <w:rtl/>
          <w:lang w:eastAsia="he-IL"/>
        </w:rPr>
        <w:t>קשה.</w:t>
      </w:r>
    </w:p>
    <w:p w14:paraId="1ABE8F0D" w14:textId="77777777" w:rsidR="002D278C" w:rsidRDefault="002D278C" w:rsidP="002D278C">
      <w:pPr>
        <w:rPr>
          <w:rtl/>
          <w:lang w:eastAsia="he-IL"/>
        </w:rPr>
      </w:pPr>
      <w:bookmarkStart w:id="14833" w:name="_ETM_Q1_4968991"/>
      <w:bookmarkEnd w:id="14833"/>
    </w:p>
    <w:p w14:paraId="7EB74E9D" w14:textId="09A4D0BF" w:rsidR="002D278C" w:rsidRDefault="002D278C" w:rsidP="002D278C">
      <w:pPr>
        <w:pStyle w:val="a4"/>
        <w:keepNext/>
        <w:rPr>
          <w:rtl/>
        </w:rPr>
      </w:pPr>
      <w:bookmarkStart w:id="14834" w:name="ET_speaker_6158_1463"/>
      <w:r w:rsidRPr="002D278C">
        <w:rPr>
          <w:rStyle w:val="TagStyle"/>
          <w:rtl/>
        </w:rPr>
        <w:t xml:space="preserve"> &lt;&lt; דובר &gt;&gt; </w:t>
      </w:r>
      <w:r>
        <w:rPr>
          <w:rtl/>
        </w:rPr>
        <w:t>אפרת רייטן מרום (העבודה):</w:t>
      </w:r>
      <w:r w:rsidRPr="002D278C">
        <w:rPr>
          <w:rStyle w:val="TagStyle"/>
          <w:rtl/>
        </w:rPr>
        <w:t xml:space="preserve"> &lt;&lt; דובר &gt;&gt;</w:t>
      </w:r>
      <w:r w:rsidR="00707E81">
        <w:rPr>
          <w:rtl/>
        </w:rPr>
        <w:t xml:space="preserve"> </w:t>
      </w:r>
      <w:r>
        <w:rPr>
          <w:rtl/>
        </w:rPr>
        <w:t xml:space="preserve"> </w:t>
      </w:r>
      <w:bookmarkEnd w:id="14834"/>
    </w:p>
    <w:p w14:paraId="63A123FF" w14:textId="77777777" w:rsidR="002D278C" w:rsidRDefault="002D278C" w:rsidP="002D278C">
      <w:pPr>
        <w:pStyle w:val="KeepWithNext"/>
        <w:rPr>
          <w:rtl/>
          <w:lang w:eastAsia="he-IL"/>
        </w:rPr>
      </w:pPr>
    </w:p>
    <w:p w14:paraId="6F9DAAE2" w14:textId="77777777" w:rsidR="002D278C" w:rsidRDefault="00134FCB" w:rsidP="00134FCB">
      <w:pPr>
        <w:rPr>
          <w:rtl/>
          <w:lang w:eastAsia="he-IL"/>
        </w:rPr>
      </w:pPr>
      <w:bookmarkStart w:id="14835" w:name="_ETM_Q1_4971822"/>
      <w:bookmarkStart w:id="14836" w:name="_ETM_Q1_4971872"/>
      <w:bookmarkEnd w:id="14835"/>
      <w:bookmarkEnd w:id="14836"/>
      <w:r>
        <w:rPr>
          <w:rtl/>
          <w:lang w:eastAsia="he-IL"/>
        </w:rPr>
        <w:t>החלטה של רוב חבריה, אנחנו שוב מדברים, זה החלטה של רוב חבריה של הכנסת על הדחה, נכון? כן</w:t>
      </w:r>
      <w:r w:rsidR="002D278C">
        <w:rPr>
          <w:rFonts w:hint="cs"/>
          <w:rtl/>
          <w:lang w:eastAsia="he-IL"/>
        </w:rPr>
        <w:t>.</w:t>
      </w:r>
      <w:r>
        <w:rPr>
          <w:rtl/>
          <w:lang w:eastAsia="he-IL"/>
        </w:rPr>
        <w:t xml:space="preserve"> על הדחה ואנחנו ציינו כאן מספר עילות שיכולות להיות כתחליף להיעדר ה</w:t>
      </w:r>
      <w:r w:rsidR="002D278C">
        <w:rPr>
          <w:rFonts w:hint="cs"/>
          <w:rtl/>
          <w:lang w:eastAsia="he-IL"/>
        </w:rPr>
        <w:t>ב</w:t>
      </w:r>
      <w:r>
        <w:rPr>
          <w:rtl/>
          <w:lang w:eastAsia="he-IL"/>
        </w:rPr>
        <w:t xml:space="preserve">הירות שיש כרגע בנוסח של תיקון סעיף 22. </w:t>
      </w:r>
    </w:p>
    <w:p w14:paraId="4AC7F70D" w14:textId="77777777" w:rsidR="002D278C" w:rsidRDefault="002D278C" w:rsidP="00134FCB">
      <w:pPr>
        <w:rPr>
          <w:rtl/>
          <w:lang w:eastAsia="he-IL"/>
        </w:rPr>
      </w:pPr>
      <w:bookmarkStart w:id="14837" w:name="_ETM_Q1_4995060"/>
      <w:bookmarkStart w:id="14838" w:name="_ETM_Q1_4995336"/>
      <w:bookmarkEnd w:id="14837"/>
      <w:bookmarkEnd w:id="14838"/>
    </w:p>
    <w:p w14:paraId="55720960" w14:textId="0FEF7DB7" w:rsidR="002D278C" w:rsidRDefault="00134FCB" w:rsidP="00134FCB">
      <w:pPr>
        <w:rPr>
          <w:rtl/>
          <w:lang w:eastAsia="he-IL"/>
        </w:rPr>
      </w:pPr>
      <w:bookmarkStart w:id="14839" w:name="_ETM_Q1_4995483"/>
      <w:bookmarkStart w:id="14840" w:name="_ETM_Q1_4995700"/>
      <w:bookmarkEnd w:id="14839"/>
      <w:bookmarkEnd w:id="14840"/>
      <w:r>
        <w:rPr>
          <w:rtl/>
          <w:lang w:eastAsia="he-IL"/>
        </w:rPr>
        <w:t>יכולנו למשל להציע שיהיה קיום משאל עם</w:t>
      </w:r>
      <w:r w:rsidR="002D278C">
        <w:rPr>
          <w:rFonts w:hint="cs"/>
          <w:rtl/>
          <w:lang w:eastAsia="he-IL"/>
        </w:rPr>
        <w:t>,</w:t>
      </w:r>
      <w:r>
        <w:rPr>
          <w:rtl/>
          <w:lang w:eastAsia="he-IL"/>
        </w:rPr>
        <w:t xml:space="preserve"> או בהחלטה של כל חבריה</w:t>
      </w:r>
      <w:r w:rsidR="002D278C">
        <w:rPr>
          <w:rFonts w:hint="cs"/>
          <w:rtl/>
          <w:lang w:eastAsia="he-IL"/>
        </w:rPr>
        <w:t xml:space="preserve">, </w:t>
      </w:r>
      <w:r w:rsidR="007B0C44">
        <w:rPr>
          <w:rFonts w:hint="cs"/>
          <w:rtl/>
          <w:lang w:eastAsia="he-IL"/>
        </w:rPr>
        <w:t>ו/א</w:t>
      </w:r>
      <w:r w:rsidR="007B0C44">
        <w:rPr>
          <w:rFonts w:hint="eastAsia"/>
          <w:rtl/>
          <w:lang w:eastAsia="he-IL"/>
        </w:rPr>
        <w:t>ו</w:t>
      </w:r>
      <w:r>
        <w:rPr>
          <w:rtl/>
          <w:lang w:eastAsia="he-IL"/>
        </w:rPr>
        <w:t xml:space="preserve"> בהחלטה של רוב חבריה שהוכרזה</w:t>
      </w:r>
      <w:bookmarkStart w:id="14841" w:name="_ETM_Q1_5001595"/>
      <w:bookmarkEnd w:id="14841"/>
      <w:r>
        <w:rPr>
          <w:rtl/>
          <w:lang w:eastAsia="he-IL"/>
        </w:rPr>
        <w:t xml:space="preserve"> קניין חירום לאומי</w:t>
      </w:r>
      <w:r w:rsidR="002D278C">
        <w:rPr>
          <w:rFonts w:hint="cs"/>
          <w:rtl/>
          <w:lang w:eastAsia="he-IL"/>
        </w:rPr>
        <w:t>,</w:t>
      </w:r>
      <w:r>
        <w:rPr>
          <w:rtl/>
          <w:lang w:eastAsia="he-IL"/>
        </w:rPr>
        <w:t xml:space="preserve"> או בשבילכם חברי מש</w:t>
      </w:r>
      <w:r w:rsidR="002D278C">
        <w:rPr>
          <w:rFonts w:hint="cs"/>
          <w:rtl/>
          <w:lang w:eastAsia="he-IL"/>
        </w:rPr>
        <w:t>"</w:t>
      </w:r>
      <w:r>
        <w:rPr>
          <w:rtl/>
          <w:lang w:eastAsia="he-IL"/>
        </w:rPr>
        <w:t>ס</w:t>
      </w:r>
      <w:r w:rsidR="002D278C">
        <w:rPr>
          <w:rFonts w:hint="cs"/>
          <w:rtl/>
          <w:lang w:eastAsia="he-IL"/>
        </w:rPr>
        <w:t>,</w:t>
      </w:r>
      <w:r>
        <w:rPr>
          <w:rtl/>
          <w:lang w:eastAsia="he-IL"/>
        </w:rPr>
        <w:t xml:space="preserve"> בהחלטה של רוב חבריה שמקיימים את התורה והמצוות. </w:t>
      </w:r>
      <w:bookmarkStart w:id="14842" w:name="_ETM_Q1_5013867"/>
      <w:bookmarkEnd w:id="14842"/>
    </w:p>
    <w:p w14:paraId="058EC712" w14:textId="77777777" w:rsidR="002D278C" w:rsidRDefault="002D278C" w:rsidP="00134FCB">
      <w:pPr>
        <w:rPr>
          <w:rtl/>
          <w:lang w:eastAsia="he-IL"/>
        </w:rPr>
      </w:pPr>
      <w:bookmarkStart w:id="14843" w:name="_ETM_Q1_5005264"/>
      <w:bookmarkEnd w:id="14843"/>
    </w:p>
    <w:p w14:paraId="7A6F70DA" w14:textId="72014841" w:rsidR="002D278C" w:rsidRDefault="002D278C" w:rsidP="002D278C">
      <w:pPr>
        <w:pStyle w:val="af6"/>
        <w:keepNext/>
        <w:rPr>
          <w:rtl/>
        </w:rPr>
      </w:pPr>
      <w:bookmarkStart w:id="14844" w:name="ET_yor_5786_1464"/>
      <w:r w:rsidRPr="002D278C">
        <w:rPr>
          <w:rStyle w:val="TagStyle"/>
          <w:rtl/>
        </w:rPr>
        <w:t xml:space="preserve"> &lt;&lt; יור &gt;&gt; </w:t>
      </w:r>
      <w:r>
        <w:rPr>
          <w:rtl/>
        </w:rPr>
        <w:t>היו"ר אופיר כץ:</w:t>
      </w:r>
      <w:r w:rsidRPr="002D278C">
        <w:rPr>
          <w:rStyle w:val="TagStyle"/>
          <w:rtl/>
        </w:rPr>
        <w:t xml:space="preserve"> &lt;&lt; יור &gt;&gt;</w:t>
      </w:r>
      <w:r w:rsidR="00707E81">
        <w:rPr>
          <w:rtl/>
        </w:rPr>
        <w:t xml:space="preserve"> </w:t>
      </w:r>
      <w:r>
        <w:rPr>
          <w:rtl/>
        </w:rPr>
        <w:t xml:space="preserve"> </w:t>
      </w:r>
      <w:bookmarkEnd w:id="14844"/>
    </w:p>
    <w:p w14:paraId="68284CFA" w14:textId="77777777" w:rsidR="002D278C" w:rsidRDefault="002D278C" w:rsidP="002D278C">
      <w:pPr>
        <w:pStyle w:val="KeepWithNext"/>
        <w:rPr>
          <w:rtl/>
          <w:lang w:eastAsia="he-IL"/>
        </w:rPr>
      </w:pPr>
    </w:p>
    <w:p w14:paraId="498BEF79" w14:textId="30C7727A" w:rsidR="002D278C" w:rsidRDefault="002D278C" w:rsidP="002D278C">
      <w:pPr>
        <w:rPr>
          <w:rtl/>
          <w:lang w:eastAsia="he-IL"/>
        </w:rPr>
      </w:pPr>
      <w:bookmarkStart w:id="14845" w:name="_ETM_Q1_5009090"/>
      <w:bookmarkStart w:id="14846" w:name="_ETM_Q1_5009156"/>
      <w:bookmarkEnd w:id="14845"/>
      <w:bookmarkEnd w:id="14846"/>
      <w:r>
        <w:rPr>
          <w:rFonts w:hint="cs"/>
          <w:rtl/>
          <w:lang w:eastAsia="he-IL"/>
        </w:rPr>
        <w:t>מי בעד? ארבעה, מי נגד? שבעה, מי נמנע? אחד.</w:t>
      </w:r>
    </w:p>
    <w:p w14:paraId="186EC655" w14:textId="77777777" w:rsidR="002D278C" w:rsidRDefault="002D278C" w:rsidP="002D278C">
      <w:pPr>
        <w:rPr>
          <w:rtl/>
          <w:lang w:eastAsia="he-IL"/>
        </w:rPr>
      </w:pPr>
    </w:p>
    <w:p w14:paraId="6CBB6865" w14:textId="77777777" w:rsidR="002D278C" w:rsidRDefault="002D278C" w:rsidP="002D278C">
      <w:pPr>
        <w:pStyle w:val="af1"/>
        <w:keepNext/>
        <w:rPr>
          <w:rtl/>
          <w:lang w:eastAsia="he-IL"/>
        </w:rPr>
      </w:pPr>
      <w:r>
        <w:rPr>
          <w:rtl/>
          <w:lang w:eastAsia="he-IL"/>
        </w:rPr>
        <w:t>הצבעה</w:t>
      </w:r>
    </w:p>
    <w:p w14:paraId="6CA0C966" w14:textId="77777777" w:rsidR="002D278C" w:rsidRPr="00C61CDA" w:rsidRDefault="002D278C" w:rsidP="002D278C">
      <w:pPr>
        <w:rPr>
          <w:rtl/>
          <w:lang w:eastAsia="he-IL"/>
        </w:rPr>
      </w:pPr>
    </w:p>
    <w:p w14:paraId="6F5B3EAB" w14:textId="77777777" w:rsidR="002D278C" w:rsidRDefault="002D278C" w:rsidP="002D278C">
      <w:pPr>
        <w:pStyle w:val="--"/>
        <w:keepNext/>
        <w:rPr>
          <w:rtl/>
          <w:lang w:eastAsia="he-IL"/>
        </w:rPr>
      </w:pPr>
      <w:r>
        <w:rPr>
          <w:rFonts w:hint="cs"/>
          <w:rtl/>
          <w:lang w:eastAsia="he-IL"/>
        </w:rPr>
        <w:t>ההסתייגות נדחתה.</w:t>
      </w:r>
    </w:p>
    <w:p w14:paraId="1A8026A0" w14:textId="77777777" w:rsidR="002D278C" w:rsidRDefault="002D278C" w:rsidP="002D278C">
      <w:pPr>
        <w:rPr>
          <w:rtl/>
          <w:lang w:eastAsia="he-IL"/>
        </w:rPr>
      </w:pPr>
    </w:p>
    <w:p w14:paraId="41568F62" w14:textId="16CF107F" w:rsidR="002D278C" w:rsidRDefault="002D278C" w:rsidP="002D278C">
      <w:pPr>
        <w:rPr>
          <w:rtl/>
          <w:lang w:eastAsia="he-IL"/>
        </w:rPr>
      </w:pPr>
      <w:r>
        <w:rPr>
          <w:rFonts w:hint="cs"/>
          <w:rtl/>
          <w:lang w:eastAsia="he-IL"/>
        </w:rPr>
        <w:t>הסדרה</w:t>
      </w:r>
      <w:bookmarkStart w:id="14847" w:name="_ETM_Q1_5018681"/>
      <w:bookmarkEnd w:id="14847"/>
      <w:r>
        <w:rPr>
          <w:rFonts w:hint="cs"/>
          <w:rtl/>
          <w:lang w:eastAsia="he-IL"/>
        </w:rPr>
        <w:t xml:space="preserve"> הוסרה.</w:t>
      </w:r>
      <w:bookmarkStart w:id="14848" w:name="_ETM_Q1_5021604"/>
      <w:bookmarkEnd w:id="14848"/>
    </w:p>
    <w:p w14:paraId="344653AD" w14:textId="77777777" w:rsidR="002D278C" w:rsidRDefault="002D278C" w:rsidP="002D278C">
      <w:pPr>
        <w:rPr>
          <w:rtl/>
          <w:lang w:eastAsia="he-IL"/>
        </w:rPr>
      </w:pPr>
      <w:bookmarkStart w:id="14849" w:name="_ETM_Q1_5021767"/>
      <w:bookmarkEnd w:id="14849"/>
    </w:p>
    <w:p w14:paraId="1D8F6591" w14:textId="1B3C6DF8" w:rsidR="002D278C" w:rsidRDefault="002D278C" w:rsidP="002D278C">
      <w:pPr>
        <w:pStyle w:val="a4"/>
        <w:keepNext/>
        <w:rPr>
          <w:rtl/>
        </w:rPr>
      </w:pPr>
      <w:bookmarkStart w:id="14850" w:name="ET_speaker_6127_1465"/>
      <w:r w:rsidRPr="002D278C">
        <w:rPr>
          <w:rStyle w:val="TagStyle"/>
          <w:rtl/>
        </w:rPr>
        <w:t xml:space="preserve"> &lt;&lt; דובר &gt;&gt; </w:t>
      </w:r>
      <w:r>
        <w:rPr>
          <w:rtl/>
        </w:rPr>
        <w:t>ולדימיר בליאק (יש עתיד):</w:t>
      </w:r>
      <w:r w:rsidRPr="002D278C">
        <w:rPr>
          <w:rStyle w:val="TagStyle"/>
          <w:rtl/>
        </w:rPr>
        <w:t xml:space="preserve"> &lt;&lt; דובר &gt;&gt;</w:t>
      </w:r>
      <w:r w:rsidR="00707E81">
        <w:rPr>
          <w:rtl/>
        </w:rPr>
        <w:t xml:space="preserve"> </w:t>
      </w:r>
      <w:r>
        <w:rPr>
          <w:rtl/>
        </w:rPr>
        <w:t xml:space="preserve"> </w:t>
      </w:r>
      <w:bookmarkEnd w:id="14850"/>
    </w:p>
    <w:p w14:paraId="26996757" w14:textId="77777777" w:rsidR="002D278C" w:rsidRDefault="002D278C" w:rsidP="002D278C">
      <w:pPr>
        <w:pStyle w:val="KeepWithNext"/>
        <w:rPr>
          <w:rtl/>
          <w:lang w:eastAsia="he-IL"/>
        </w:rPr>
      </w:pPr>
    </w:p>
    <w:p w14:paraId="31B1B43D" w14:textId="0D34593F" w:rsidR="002D278C" w:rsidRDefault="002D278C" w:rsidP="002D278C">
      <w:pPr>
        <w:rPr>
          <w:rtl/>
          <w:lang w:eastAsia="he-IL"/>
        </w:rPr>
      </w:pPr>
      <w:r>
        <w:rPr>
          <w:rFonts w:hint="cs"/>
          <w:rtl/>
          <w:lang w:eastAsia="he-IL"/>
        </w:rPr>
        <w:t>ר</w:t>
      </w:r>
      <w:bookmarkStart w:id="14851" w:name="_ETM_Q1_5026166"/>
      <w:bookmarkEnd w:id="14851"/>
      <w:r>
        <w:rPr>
          <w:rFonts w:hint="cs"/>
          <w:rtl/>
          <w:lang w:eastAsia="he-IL"/>
        </w:rPr>
        <w:t>ו</w:t>
      </w:r>
      <w:bookmarkStart w:id="14852" w:name="_ETM_Q1_5026255"/>
      <w:bookmarkEnd w:id="14852"/>
      <w:r>
        <w:rPr>
          <w:rFonts w:hint="cs"/>
          <w:rtl/>
          <w:lang w:eastAsia="he-IL"/>
        </w:rPr>
        <w:t>ויזיה.</w:t>
      </w:r>
    </w:p>
    <w:p w14:paraId="1C0FE81D" w14:textId="77777777" w:rsidR="002D278C" w:rsidRDefault="002D278C" w:rsidP="002D278C">
      <w:pPr>
        <w:rPr>
          <w:rtl/>
          <w:lang w:eastAsia="he-IL"/>
        </w:rPr>
      </w:pPr>
      <w:bookmarkStart w:id="14853" w:name="_ETM_Q1_5027656"/>
      <w:bookmarkStart w:id="14854" w:name="_ETM_Q1_5028199"/>
      <w:bookmarkStart w:id="14855" w:name="_ETM_Q1_5029724"/>
      <w:bookmarkEnd w:id="14853"/>
      <w:bookmarkEnd w:id="14854"/>
      <w:bookmarkEnd w:id="14855"/>
    </w:p>
    <w:p w14:paraId="5610F12B" w14:textId="01C3A416" w:rsidR="002D278C" w:rsidRDefault="002D278C" w:rsidP="002D278C">
      <w:pPr>
        <w:pStyle w:val="af6"/>
        <w:keepNext/>
        <w:rPr>
          <w:rtl/>
        </w:rPr>
      </w:pPr>
      <w:bookmarkStart w:id="14856" w:name="ET_yor_5786_1466"/>
      <w:r w:rsidRPr="002D278C">
        <w:rPr>
          <w:rStyle w:val="TagStyle"/>
          <w:rtl/>
        </w:rPr>
        <w:t xml:space="preserve"> &lt;&lt; יור &gt;&gt; </w:t>
      </w:r>
      <w:r>
        <w:rPr>
          <w:rtl/>
        </w:rPr>
        <w:t>היו"ר אופיר כץ:</w:t>
      </w:r>
      <w:r w:rsidRPr="002D278C">
        <w:rPr>
          <w:rStyle w:val="TagStyle"/>
          <w:rtl/>
        </w:rPr>
        <w:t xml:space="preserve"> &lt;&lt; יור &gt;&gt;</w:t>
      </w:r>
      <w:r w:rsidR="00707E81">
        <w:rPr>
          <w:rtl/>
        </w:rPr>
        <w:t xml:space="preserve"> </w:t>
      </w:r>
      <w:r>
        <w:rPr>
          <w:rtl/>
        </w:rPr>
        <w:t xml:space="preserve"> </w:t>
      </w:r>
      <w:bookmarkEnd w:id="14856"/>
    </w:p>
    <w:p w14:paraId="05D0BF6A" w14:textId="77777777" w:rsidR="002D278C" w:rsidRDefault="002D278C" w:rsidP="002D278C">
      <w:pPr>
        <w:pStyle w:val="KeepWithNext"/>
        <w:rPr>
          <w:rtl/>
          <w:lang w:eastAsia="he-IL"/>
        </w:rPr>
      </w:pPr>
    </w:p>
    <w:p w14:paraId="60203E4A" w14:textId="79718463" w:rsidR="002D278C" w:rsidRDefault="002D278C" w:rsidP="002D278C">
      <w:pPr>
        <w:rPr>
          <w:rtl/>
          <w:lang w:eastAsia="he-IL"/>
        </w:rPr>
      </w:pPr>
      <w:bookmarkStart w:id="14857" w:name="_ETM_Q1_5032227"/>
      <w:bookmarkStart w:id="14858" w:name="_ETM_Q1_5032349"/>
      <w:bookmarkEnd w:id="14857"/>
      <w:bookmarkEnd w:id="14858"/>
      <w:r>
        <w:rPr>
          <w:rFonts w:hint="cs"/>
          <w:rtl/>
          <w:lang w:eastAsia="he-IL"/>
        </w:rPr>
        <w:t>176 עד 182 בבקשה. שלום לכם מאיפה אתם?</w:t>
      </w:r>
      <w:bookmarkStart w:id="14859" w:name="_ETM_Q1_5035116"/>
      <w:bookmarkStart w:id="14860" w:name="_ETM_Q1_5037319"/>
      <w:bookmarkStart w:id="14861" w:name="_ETM_Q1_5035280"/>
      <w:bookmarkStart w:id="14862" w:name="_ETM_Q1_5035721"/>
      <w:bookmarkEnd w:id="14859"/>
      <w:bookmarkEnd w:id="14860"/>
      <w:bookmarkEnd w:id="14861"/>
      <w:bookmarkEnd w:id="14862"/>
    </w:p>
    <w:p w14:paraId="41CDBEDB" w14:textId="77777777" w:rsidR="002D278C" w:rsidRDefault="002D278C" w:rsidP="002D278C">
      <w:pPr>
        <w:rPr>
          <w:rtl/>
          <w:lang w:eastAsia="he-IL"/>
        </w:rPr>
      </w:pPr>
      <w:bookmarkStart w:id="14863" w:name="_ETM_Q1_5036299"/>
      <w:bookmarkStart w:id="14864" w:name="_ETM_Q1_5032109"/>
      <w:bookmarkEnd w:id="14863"/>
      <w:bookmarkEnd w:id="14864"/>
    </w:p>
    <w:p w14:paraId="1421C504" w14:textId="130F7272" w:rsidR="002D278C" w:rsidRDefault="002D278C" w:rsidP="002D278C">
      <w:pPr>
        <w:pStyle w:val="a4"/>
        <w:rPr>
          <w:rtl/>
        </w:rPr>
      </w:pPr>
      <w:r w:rsidRPr="002D278C">
        <w:rPr>
          <w:rStyle w:val="TagStyle"/>
          <w:rtl/>
        </w:rPr>
        <w:t xml:space="preserve"> &lt;&lt; דובר &gt;&gt; </w:t>
      </w:r>
      <w:r w:rsidR="00707E81">
        <w:rPr>
          <w:rtl/>
        </w:rPr>
        <w:t>קריאה:</w:t>
      </w:r>
      <w:r w:rsidRPr="002D278C">
        <w:rPr>
          <w:rStyle w:val="TagStyle"/>
          <w:rtl/>
        </w:rPr>
        <w:t xml:space="preserve"> &lt;&lt; דובר &gt;&gt;</w:t>
      </w:r>
      <w:r w:rsidR="00707E81">
        <w:rPr>
          <w:rtl/>
        </w:rPr>
        <w:t xml:space="preserve"> </w:t>
      </w:r>
      <w:r>
        <w:rPr>
          <w:rtl/>
        </w:rPr>
        <w:t xml:space="preserve"> </w:t>
      </w:r>
      <w:bookmarkStart w:id="14865" w:name="_ETM_Q1_5039762"/>
      <w:bookmarkEnd w:id="14865"/>
    </w:p>
    <w:p w14:paraId="44E1ECF5" w14:textId="5A29AA2D" w:rsidR="002D278C" w:rsidRDefault="002D278C" w:rsidP="002D278C">
      <w:pPr>
        <w:rPr>
          <w:rtl/>
          <w:lang w:eastAsia="he-IL"/>
        </w:rPr>
      </w:pPr>
      <w:bookmarkStart w:id="14866" w:name="_ETM_Q1_5040315"/>
      <w:bookmarkStart w:id="14867" w:name="_ETM_Q1_5035494"/>
      <w:bookmarkEnd w:id="14866"/>
      <w:bookmarkEnd w:id="14867"/>
      <w:r>
        <w:rPr>
          <w:rFonts w:hint="cs"/>
          <w:rtl/>
          <w:lang w:eastAsia="he-IL"/>
        </w:rPr>
        <w:t>דרך ארץ מכינה.</w:t>
      </w:r>
    </w:p>
    <w:p w14:paraId="7E34DA0F" w14:textId="77777777" w:rsidR="002D278C" w:rsidRDefault="002D278C" w:rsidP="002D278C">
      <w:pPr>
        <w:rPr>
          <w:rtl/>
          <w:lang w:eastAsia="he-IL"/>
        </w:rPr>
      </w:pPr>
      <w:bookmarkStart w:id="14868" w:name="_ETM_Q1_5038330"/>
      <w:bookmarkStart w:id="14869" w:name="_ETM_Q1_5039182"/>
      <w:bookmarkEnd w:id="14868"/>
      <w:bookmarkEnd w:id="14869"/>
    </w:p>
    <w:p w14:paraId="7313C116" w14:textId="4BCA7435" w:rsidR="002D278C" w:rsidRDefault="002D278C" w:rsidP="002D278C">
      <w:pPr>
        <w:pStyle w:val="af6"/>
        <w:keepNext/>
        <w:rPr>
          <w:rtl/>
        </w:rPr>
      </w:pPr>
      <w:bookmarkStart w:id="14870" w:name="ET_yor_5786_1468"/>
      <w:r w:rsidRPr="002D278C">
        <w:rPr>
          <w:rStyle w:val="TagStyle"/>
          <w:rtl/>
        </w:rPr>
        <w:t xml:space="preserve"> &lt;&lt; יור &gt;&gt; </w:t>
      </w:r>
      <w:r>
        <w:rPr>
          <w:rtl/>
        </w:rPr>
        <w:t>היו"ר אופיר כץ:</w:t>
      </w:r>
      <w:r w:rsidRPr="002D278C">
        <w:rPr>
          <w:rStyle w:val="TagStyle"/>
          <w:rtl/>
        </w:rPr>
        <w:t xml:space="preserve"> &lt;&lt; יור &gt;&gt;</w:t>
      </w:r>
      <w:r w:rsidR="00707E81">
        <w:rPr>
          <w:rtl/>
        </w:rPr>
        <w:t xml:space="preserve"> </w:t>
      </w:r>
      <w:r>
        <w:rPr>
          <w:rtl/>
        </w:rPr>
        <w:t xml:space="preserve"> </w:t>
      </w:r>
      <w:bookmarkEnd w:id="14870"/>
    </w:p>
    <w:p w14:paraId="6A98D291" w14:textId="77777777" w:rsidR="002D278C" w:rsidRDefault="002D278C" w:rsidP="002D278C">
      <w:pPr>
        <w:pStyle w:val="KeepWithNext"/>
        <w:rPr>
          <w:rtl/>
          <w:lang w:eastAsia="he-IL"/>
        </w:rPr>
      </w:pPr>
    </w:p>
    <w:p w14:paraId="4EF979BB" w14:textId="3A1EAA2B" w:rsidR="002D278C" w:rsidRDefault="002D278C" w:rsidP="002D278C">
      <w:pPr>
        <w:rPr>
          <w:rtl/>
          <w:lang w:eastAsia="he-IL"/>
        </w:rPr>
      </w:pPr>
      <w:bookmarkStart w:id="14871" w:name="_ETM_Q1_5040873"/>
      <w:bookmarkEnd w:id="14871"/>
      <w:r>
        <w:rPr>
          <w:rFonts w:hint="cs"/>
          <w:rtl/>
          <w:lang w:eastAsia="he-IL"/>
        </w:rPr>
        <w:t>ב</w:t>
      </w:r>
      <w:bookmarkStart w:id="14872" w:name="_ETM_Q1_5041002"/>
      <w:bookmarkEnd w:id="14872"/>
      <w:r>
        <w:rPr>
          <w:rFonts w:hint="cs"/>
          <w:rtl/>
          <w:lang w:eastAsia="he-IL"/>
        </w:rPr>
        <w:t xml:space="preserve">רוכים </w:t>
      </w:r>
      <w:bookmarkStart w:id="14873" w:name="_ETM_Q1_5041525"/>
      <w:bookmarkEnd w:id="14873"/>
      <w:r>
        <w:rPr>
          <w:rFonts w:hint="cs"/>
          <w:rtl/>
          <w:lang w:eastAsia="he-IL"/>
        </w:rPr>
        <w:t>הבאים.</w:t>
      </w:r>
      <w:bookmarkStart w:id="14874" w:name="_ETM_Q1_5042539"/>
      <w:bookmarkEnd w:id="14874"/>
    </w:p>
    <w:p w14:paraId="25FF379E" w14:textId="77777777" w:rsidR="002D278C" w:rsidRDefault="002D278C" w:rsidP="002D278C">
      <w:pPr>
        <w:rPr>
          <w:rtl/>
          <w:lang w:eastAsia="he-IL"/>
        </w:rPr>
      </w:pPr>
      <w:bookmarkStart w:id="14875" w:name="_ETM_Q1_5043251"/>
      <w:bookmarkEnd w:id="14875"/>
    </w:p>
    <w:p w14:paraId="2AF82BA3" w14:textId="6F38CDFF" w:rsidR="002D278C" w:rsidRDefault="002D278C" w:rsidP="002D278C">
      <w:pPr>
        <w:pStyle w:val="a4"/>
        <w:keepNext/>
        <w:rPr>
          <w:rtl/>
        </w:rPr>
      </w:pPr>
      <w:bookmarkStart w:id="14876" w:name="ET_speaker_6128_1469"/>
      <w:r w:rsidRPr="002D278C">
        <w:rPr>
          <w:rStyle w:val="TagStyle"/>
          <w:rtl/>
        </w:rPr>
        <w:t xml:space="preserve"> &lt;&lt; דובר &gt;&gt; </w:t>
      </w:r>
      <w:r>
        <w:rPr>
          <w:rtl/>
        </w:rPr>
        <w:t>משה טור פז (יש עתיד):</w:t>
      </w:r>
      <w:r w:rsidRPr="002D278C">
        <w:rPr>
          <w:rStyle w:val="TagStyle"/>
          <w:rtl/>
        </w:rPr>
        <w:t xml:space="preserve"> &lt;&lt; דובר &gt;&gt;</w:t>
      </w:r>
      <w:r w:rsidR="00707E81">
        <w:rPr>
          <w:rtl/>
        </w:rPr>
        <w:t xml:space="preserve"> </w:t>
      </w:r>
      <w:r>
        <w:rPr>
          <w:rtl/>
        </w:rPr>
        <w:t xml:space="preserve"> </w:t>
      </w:r>
      <w:bookmarkEnd w:id="14876"/>
    </w:p>
    <w:p w14:paraId="5F9DDC9C" w14:textId="77777777" w:rsidR="002D278C" w:rsidRDefault="002D278C" w:rsidP="002D278C">
      <w:pPr>
        <w:pStyle w:val="KeepWithNext"/>
        <w:rPr>
          <w:rtl/>
          <w:lang w:eastAsia="he-IL"/>
        </w:rPr>
      </w:pPr>
    </w:p>
    <w:p w14:paraId="1BF54DBC" w14:textId="4ACBDE3D" w:rsidR="002D278C" w:rsidRDefault="002D278C" w:rsidP="002D278C">
      <w:pPr>
        <w:rPr>
          <w:rtl/>
          <w:lang w:eastAsia="he-IL"/>
        </w:rPr>
      </w:pPr>
      <w:bookmarkStart w:id="14877" w:name="_ETM_Q1_5045053"/>
      <w:bookmarkEnd w:id="14877"/>
      <w:r>
        <w:rPr>
          <w:rFonts w:hint="cs"/>
          <w:rtl/>
          <w:lang w:eastAsia="he-IL"/>
        </w:rPr>
        <w:t>א</w:t>
      </w:r>
      <w:bookmarkStart w:id="14878" w:name="_ETM_Q1_5045250"/>
      <w:bookmarkEnd w:id="14878"/>
      <w:r>
        <w:rPr>
          <w:rFonts w:hint="cs"/>
          <w:rtl/>
          <w:lang w:eastAsia="he-IL"/>
        </w:rPr>
        <w:t>יז</w:t>
      </w:r>
      <w:bookmarkStart w:id="14879" w:name="_ETM_Q1_5040385"/>
      <w:bookmarkEnd w:id="14879"/>
      <w:r>
        <w:rPr>
          <w:rFonts w:hint="cs"/>
          <w:rtl/>
          <w:lang w:eastAsia="he-IL"/>
        </w:rPr>
        <w:t>ה שלוחה? מאיפה?</w:t>
      </w:r>
      <w:bookmarkStart w:id="14880" w:name="_ETM_Q1_5042850"/>
      <w:bookmarkEnd w:id="14880"/>
    </w:p>
    <w:p w14:paraId="16AC6F0B" w14:textId="77777777" w:rsidR="002D278C" w:rsidRDefault="002D278C" w:rsidP="002D278C">
      <w:pPr>
        <w:rPr>
          <w:rtl/>
          <w:lang w:eastAsia="he-IL"/>
        </w:rPr>
      </w:pPr>
      <w:bookmarkStart w:id="14881" w:name="_ETM_Q1_5043366"/>
      <w:bookmarkStart w:id="14882" w:name="_ETM_Q1_5038807"/>
      <w:bookmarkEnd w:id="14881"/>
      <w:bookmarkEnd w:id="14882"/>
    </w:p>
    <w:p w14:paraId="7DF84315" w14:textId="6B8F2D5F" w:rsidR="002D278C" w:rsidRDefault="002D278C" w:rsidP="002D278C">
      <w:pPr>
        <w:pStyle w:val="a4"/>
        <w:rPr>
          <w:rtl/>
        </w:rPr>
      </w:pPr>
      <w:r w:rsidRPr="002D278C">
        <w:rPr>
          <w:rStyle w:val="TagStyle"/>
          <w:rtl/>
        </w:rPr>
        <w:t xml:space="preserve"> &lt;&lt; דובר &gt;&gt; </w:t>
      </w:r>
      <w:r w:rsidR="00707E81">
        <w:rPr>
          <w:rtl/>
        </w:rPr>
        <w:t>קריאה:</w:t>
      </w:r>
      <w:r w:rsidRPr="002D278C">
        <w:rPr>
          <w:rStyle w:val="TagStyle"/>
          <w:rtl/>
        </w:rPr>
        <w:t xml:space="preserve"> &lt;&lt; דובר &gt;&gt;</w:t>
      </w:r>
      <w:r w:rsidR="00707E81">
        <w:rPr>
          <w:rtl/>
        </w:rPr>
        <w:t xml:space="preserve"> </w:t>
      </w:r>
      <w:r>
        <w:rPr>
          <w:rtl/>
        </w:rPr>
        <w:t xml:space="preserve"> </w:t>
      </w:r>
      <w:bookmarkStart w:id="14883" w:name="_ETM_Q1_5040874"/>
      <w:bookmarkStart w:id="14884" w:name="_ETM_Q1_5041204"/>
      <w:bookmarkEnd w:id="14883"/>
      <w:bookmarkEnd w:id="14884"/>
    </w:p>
    <w:p w14:paraId="6186E73D" w14:textId="77777777" w:rsidR="002D278C" w:rsidRDefault="002D278C" w:rsidP="002D278C">
      <w:pPr>
        <w:rPr>
          <w:rtl/>
          <w:lang w:eastAsia="he-IL"/>
        </w:rPr>
      </w:pPr>
      <w:bookmarkStart w:id="14885" w:name="_ETM_Q1_5041567"/>
      <w:bookmarkStart w:id="14886" w:name="_ETM_Q1_5041849"/>
      <w:bookmarkEnd w:id="14885"/>
      <w:bookmarkEnd w:id="14886"/>
    </w:p>
    <w:p w14:paraId="3A70D3F5" w14:textId="5080270A" w:rsidR="002D278C" w:rsidRDefault="002D278C" w:rsidP="002D278C">
      <w:pPr>
        <w:rPr>
          <w:rtl/>
          <w:lang w:eastAsia="he-IL"/>
        </w:rPr>
      </w:pPr>
      <w:r>
        <w:rPr>
          <w:rFonts w:hint="cs"/>
          <w:rtl/>
          <w:lang w:eastAsia="he-IL"/>
        </w:rPr>
        <w:t>ער</w:t>
      </w:r>
      <w:bookmarkStart w:id="14887" w:name="_ETM_Q1_5042258"/>
      <w:bookmarkEnd w:id="14887"/>
      <w:r>
        <w:rPr>
          <w:rFonts w:hint="cs"/>
          <w:rtl/>
          <w:lang w:eastAsia="he-IL"/>
        </w:rPr>
        <w:t>ד.</w:t>
      </w:r>
      <w:bookmarkStart w:id="14888" w:name="_ETM_Q1_5043955"/>
      <w:bookmarkEnd w:id="14888"/>
    </w:p>
    <w:p w14:paraId="4D47A91A" w14:textId="77777777" w:rsidR="002D278C" w:rsidRDefault="002D278C" w:rsidP="002D278C">
      <w:pPr>
        <w:rPr>
          <w:rtl/>
          <w:lang w:eastAsia="he-IL"/>
        </w:rPr>
      </w:pPr>
      <w:bookmarkStart w:id="14889" w:name="_ETM_Q1_5044423"/>
      <w:bookmarkEnd w:id="14889"/>
    </w:p>
    <w:p w14:paraId="1BA93280" w14:textId="34CFD652" w:rsidR="002D278C" w:rsidRDefault="002D278C" w:rsidP="002D278C">
      <w:pPr>
        <w:pStyle w:val="a4"/>
        <w:keepNext/>
        <w:rPr>
          <w:rtl/>
        </w:rPr>
      </w:pPr>
      <w:bookmarkStart w:id="14890" w:name="ET_speaker_6158_1471"/>
      <w:r w:rsidRPr="002D278C">
        <w:rPr>
          <w:rStyle w:val="TagStyle"/>
          <w:rtl/>
        </w:rPr>
        <w:t xml:space="preserve"> &lt;&lt; דובר &gt;&gt; </w:t>
      </w:r>
      <w:r>
        <w:rPr>
          <w:rtl/>
        </w:rPr>
        <w:t>אפרת רייטן מרום (העבודה):</w:t>
      </w:r>
      <w:r w:rsidRPr="002D278C">
        <w:rPr>
          <w:rStyle w:val="TagStyle"/>
          <w:rtl/>
        </w:rPr>
        <w:t xml:space="preserve"> &lt;&lt; דובר &gt;&gt;</w:t>
      </w:r>
      <w:r w:rsidR="00707E81">
        <w:rPr>
          <w:rtl/>
        </w:rPr>
        <w:t xml:space="preserve"> </w:t>
      </w:r>
      <w:r>
        <w:rPr>
          <w:rtl/>
        </w:rPr>
        <w:t xml:space="preserve"> </w:t>
      </w:r>
      <w:bookmarkEnd w:id="14890"/>
    </w:p>
    <w:p w14:paraId="661E6D9F" w14:textId="77777777" w:rsidR="002D278C" w:rsidRDefault="002D278C" w:rsidP="002D278C">
      <w:pPr>
        <w:pStyle w:val="KeepWithNext"/>
        <w:rPr>
          <w:rtl/>
          <w:lang w:eastAsia="he-IL"/>
        </w:rPr>
      </w:pPr>
    </w:p>
    <w:p w14:paraId="558ECC7C" w14:textId="77777777" w:rsidR="002D278C" w:rsidRDefault="00134FCB" w:rsidP="00134FCB">
      <w:pPr>
        <w:rPr>
          <w:rtl/>
          <w:lang w:eastAsia="he-IL"/>
        </w:rPr>
      </w:pPr>
      <w:bookmarkStart w:id="14891" w:name="_ETM_Q1_5046915"/>
      <w:bookmarkStart w:id="14892" w:name="_ETM_Q1_5047000"/>
      <w:bookmarkEnd w:id="14891"/>
      <w:bookmarkEnd w:id="14892"/>
      <w:r>
        <w:rPr>
          <w:rtl/>
          <w:lang w:eastAsia="he-IL"/>
        </w:rPr>
        <w:t>שלום לכם, הגעתם לרגעים הכי מותחים</w:t>
      </w:r>
      <w:bookmarkStart w:id="14893" w:name="_ETM_Q1_5047052"/>
      <w:bookmarkEnd w:id="14893"/>
      <w:r>
        <w:rPr>
          <w:rtl/>
          <w:lang w:eastAsia="he-IL"/>
        </w:rPr>
        <w:t xml:space="preserve"> עכשיו פה בכנסת הזאת</w:t>
      </w:r>
      <w:r w:rsidR="002D278C">
        <w:rPr>
          <w:rFonts w:hint="cs"/>
          <w:rtl/>
          <w:lang w:eastAsia="he-IL"/>
        </w:rPr>
        <w:t xml:space="preserve">י, </w:t>
      </w:r>
      <w:r>
        <w:rPr>
          <w:rtl/>
          <w:lang w:eastAsia="he-IL"/>
        </w:rPr>
        <w:t>ההצבעות אנחנו לא יודעים מה יהיו התוצאות שלהם</w:t>
      </w:r>
      <w:r w:rsidR="002D278C">
        <w:rPr>
          <w:rFonts w:hint="cs"/>
          <w:rtl/>
          <w:lang w:eastAsia="he-IL"/>
        </w:rPr>
        <w:t>,</w:t>
      </w:r>
      <w:r>
        <w:rPr>
          <w:rtl/>
          <w:lang w:eastAsia="he-IL"/>
        </w:rPr>
        <w:t xml:space="preserve">. אנחנו במתח מטורף שימו לב. </w:t>
      </w:r>
      <w:bookmarkStart w:id="14894" w:name="_ETM_Q1_5058713"/>
      <w:bookmarkEnd w:id="14894"/>
    </w:p>
    <w:p w14:paraId="3462D415" w14:textId="77777777" w:rsidR="002D278C" w:rsidRDefault="002D278C" w:rsidP="00134FCB">
      <w:pPr>
        <w:rPr>
          <w:rtl/>
          <w:lang w:eastAsia="he-IL"/>
        </w:rPr>
      </w:pPr>
      <w:bookmarkStart w:id="14895" w:name="_ETM_Q1_5059524"/>
      <w:bookmarkStart w:id="14896" w:name="_ETM_Q1_5054701"/>
      <w:bookmarkEnd w:id="14895"/>
      <w:bookmarkEnd w:id="14896"/>
    </w:p>
    <w:p w14:paraId="1454FF3A" w14:textId="77D8C4D9" w:rsidR="002D278C" w:rsidRDefault="002D278C" w:rsidP="002D278C">
      <w:pPr>
        <w:pStyle w:val="af6"/>
        <w:keepNext/>
        <w:rPr>
          <w:rtl/>
        </w:rPr>
      </w:pPr>
      <w:bookmarkStart w:id="14897" w:name="ET_yor_5786_1472"/>
      <w:r w:rsidRPr="002D278C">
        <w:rPr>
          <w:rStyle w:val="TagStyle"/>
          <w:rtl/>
        </w:rPr>
        <w:t xml:space="preserve"> &lt;&lt; יור &gt;&gt; </w:t>
      </w:r>
      <w:r>
        <w:rPr>
          <w:rtl/>
        </w:rPr>
        <w:t>היו"ר אופיר כץ:</w:t>
      </w:r>
      <w:r w:rsidRPr="002D278C">
        <w:rPr>
          <w:rStyle w:val="TagStyle"/>
          <w:rtl/>
        </w:rPr>
        <w:t xml:space="preserve"> &lt;&lt; יור &gt;&gt;</w:t>
      </w:r>
      <w:r w:rsidR="00707E81">
        <w:rPr>
          <w:rtl/>
        </w:rPr>
        <w:t xml:space="preserve"> </w:t>
      </w:r>
      <w:r>
        <w:rPr>
          <w:rtl/>
        </w:rPr>
        <w:t xml:space="preserve"> </w:t>
      </w:r>
      <w:bookmarkEnd w:id="14897"/>
    </w:p>
    <w:p w14:paraId="388EEE09" w14:textId="77777777" w:rsidR="002D278C" w:rsidRDefault="002D278C" w:rsidP="002D278C">
      <w:pPr>
        <w:pStyle w:val="KeepWithNext"/>
        <w:rPr>
          <w:rtl/>
          <w:lang w:eastAsia="he-IL"/>
        </w:rPr>
      </w:pPr>
    </w:p>
    <w:p w14:paraId="00A92383" w14:textId="77777777" w:rsidR="002D278C" w:rsidRDefault="00134FCB" w:rsidP="00134FCB">
      <w:pPr>
        <w:rPr>
          <w:rtl/>
          <w:lang w:eastAsia="he-IL"/>
        </w:rPr>
      </w:pPr>
      <w:bookmarkStart w:id="14898" w:name="_ETM_Q1_5056741"/>
      <w:bookmarkStart w:id="14899" w:name="_ETM_Q1_5056807"/>
      <w:bookmarkStart w:id="14900" w:name="_ETM_Q1_5058895"/>
      <w:bookmarkStart w:id="14901" w:name="_ETM_Q1_5059054"/>
      <w:bookmarkEnd w:id="14898"/>
      <w:bookmarkEnd w:id="14899"/>
      <w:bookmarkEnd w:id="14900"/>
      <w:bookmarkEnd w:id="14901"/>
      <w:r>
        <w:rPr>
          <w:rtl/>
          <w:lang w:eastAsia="he-IL"/>
        </w:rPr>
        <w:t>בבקשה. 176</w:t>
      </w:r>
    </w:p>
    <w:p w14:paraId="0054AEDA" w14:textId="77777777" w:rsidR="002D278C" w:rsidRDefault="002D278C" w:rsidP="00134FCB">
      <w:pPr>
        <w:rPr>
          <w:rtl/>
          <w:lang w:eastAsia="he-IL"/>
        </w:rPr>
      </w:pPr>
      <w:bookmarkStart w:id="14902" w:name="_ETM_Q1_5060360"/>
      <w:bookmarkStart w:id="14903" w:name="_ETM_Q1_5060766"/>
      <w:bookmarkStart w:id="14904" w:name="_ETM_Q1_5055961"/>
      <w:bookmarkStart w:id="14905" w:name="_ETM_Q1_5056242"/>
      <w:bookmarkEnd w:id="14902"/>
      <w:bookmarkEnd w:id="14903"/>
      <w:bookmarkEnd w:id="14904"/>
      <w:bookmarkEnd w:id="14905"/>
    </w:p>
    <w:p w14:paraId="505472FA" w14:textId="5DF5D11E" w:rsidR="002D278C" w:rsidRDefault="002D278C" w:rsidP="002D278C">
      <w:pPr>
        <w:pStyle w:val="a4"/>
        <w:keepNext/>
        <w:rPr>
          <w:rtl/>
        </w:rPr>
      </w:pPr>
      <w:bookmarkStart w:id="14906" w:name="ET_speaker_6158_1473"/>
      <w:r w:rsidRPr="002D278C">
        <w:rPr>
          <w:rStyle w:val="TagStyle"/>
          <w:rtl/>
        </w:rPr>
        <w:t xml:space="preserve"> &lt;&lt; דובר &gt;&gt; </w:t>
      </w:r>
      <w:r>
        <w:rPr>
          <w:rtl/>
        </w:rPr>
        <w:t>אפרת רייטן מרום (העבודה):</w:t>
      </w:r>
      <w:r w:rsidRPr="002D278C">
        <w:rPr>
          <w:rStyle w:val="TagStyle"/>
          <w:rtl/>
        </w:rPr>
        <w:t xml:space="preserve"> &lt;&lt; דובר &gt;&gt;</w:t>
      </w:r>
      <w:r w:rsidR="00707E81">
        <w:rPr>
          <w:rtl/>
        </w:rPr>
        <w:t xml:space="preserve"> </w:t>
      </w:r>
      <w:r>
        <w:rPr>
          <w:rtl/>
        </w:rPr>
        <w:t xml:space="preserve"> </w:t>
      </w:r>
      <w:bookmarkEnd w:id="14906"/>
    </w:p>
    <w:p w14:paraId="793A17D0" w14:textId="77777777" w:rsidR="002D278C" w:rsidRDefault="002D278C" w:rsidP="002D278C">
      <w:pPr>
        <w:pStyle w:val="KeepWithNext"/>
        <w:rPr>
          <w:rtl/>
          <w:lang w:eastAsia="he-IL"/>
        </w:rPr>
      </w:pPr>
    </w:p>
    <w:p w14:paraId="6EFB4450" w14:textId="77777777" w:rsidR="002D278C" w:rsidRDefault="002D278C" w:rsidP="002D278C">
      <w:pPr>
        <w:rPr>
          <w:rtl/>
          <w:lang w:eastAsia="he-IL"/>
        </w:rPr>
      </w:pPr>
      <w:bookmarkStart w:id="14907" w:name="_ETM_Q1_5059376"/>
      <w:bookmarkStart w:id="14908" w:name="_ETM_Q1_5059440"/>
      <w:bookmarkEnd w:id="14907"/>
      <w:bookmarkEnd w:id="14908"/>
      <w:r>
        <w:rPr>
          <w:rFonts w:hint="cs"/>
          <w:rtl/>
          <w:lang w:eastAsia="he-IL"/>
        </w:rPr>
        <w:t xml:space="preserve">176 עד </w:t>
      </w:r>
      <w:bookmarkStart w:id="14909" w:name="_ETM_Q1_5059951"/>
      <w:bookmarkEnd w:id="14909"/>
      <w:r>
        <w:rPr>
          <w:rFonts w:hint="cs"/>
          <w:rtl/>
          <w:lang w:eastAsia="he-IL"/>
        </w:rPr>
        <w:t xml:space="preserve">182. </w:t>
      </w:r>
      <w:bookmarkStart w:id="14910" w:name="_ETM_Q1_5062296"/>
      <w:bookmarkStart w:id="14911" w:name="_ETM_Q1_5062820"/>
      <w:bookmarkStart w:id="14912" w:name="_ETM_Q1_5056372"/>
      <w:bookmarkEnd w:id="14910"/>
      <w:bookmarkEnd w:id="14911"/>
      <w:bookmarkEnd w:id="14912"/>
      <w:r w:rsidR="00134FCB">
        <w:rPr>
          <w:rtl/>
          <w:lang w:eastAsia="he-IL"/>
        </w:rPr>
        <w:t>טוב כאן יש לנו מספר</w:t>
      </w:r>
      <w:bookmarkStart w:id="14913" w:name="_ETM_Q1_5072537"/>
      <w:bookmarkStart w:id="14914" w:name="_ETM_Q1_5067822"/>
      <w:bookmarkEnd w:id="14913"/>
      <w:bookmarkEnd w:id="14914"/>
      <w:r w:rsidR="00134FCB">
        <w:rPr>
          <w:rtl/>
          <w:lang w:eastAsia="he-IL"/>
        </w:rPr>
        <w:t xml:space="preserve"> הסתייגויות שנראות לכאורה שיש בהן רק תיקונים לשוניים או תיקוני נוסח</w:t>
      </w:r>
      <w:r>
        <w:rPr>
          <w:rFonts w:hint="cs"/>
          <w:rtl/>
          <w:lang w:eastAsia="he-IL"/>
        </w:rPr>
        <w:t>,</w:t>
      </w:r>
      <w:r w:rsidR="00134FCB">
        <w:rPr>
          <w:rtl/>
          <w:lang w:eastAsia="he-IL"/>
        </w:rPr>
        <w:t xml:space="preserve"> אנחנו מדברים במקום ובכלל זה אם לא</w:t>
      </w:r>
      <w:r>
        <w:rPr>
          <w:rFonts w:hint="cs"/>
          <w:rtl/>
          <w:lang w:eastAsia="he-IL"/>
        </w:rPr>
        <w:t>,</w:t>
      </w:r>
      <w:r w:rsidR="00134FCB">
        <w:rPr>
          <w:rtl/>
          <w:lang w:eastAsia="he-IL"/>
        </w:rPr>
        <w:t xml:space="preserve"> אנחנו מדברים על סעיף</w:t>
      </w:r>
      <w:r>
        <w:rPr>
          <w:rFonts w:hint="cs"/>
          <w:rtl/>
          <w:lang w:eastAsia="he-IL"/>
        </w:rPr>
        <w:t xml:space="preserve"> 5</w:t>
      </w:r>
      <w:r w:rsidR="00134FCB">
        <w:rPr>
          <w:rtl/>
          <w:lang w:eastAsia="he-IL"/>
        </w:rPr>
        <w:t xml:space="preserve"> </w:t>
      </w:r>
      <w:r>
        <w:rPr>
          <w:rFonts w:hint="cs"/>
          <w:rtl/>
          <w:lang w:eastAsia="he-IL"/>
        </w:rPr>
        <w:t>(ד)(1)1</w:t>
      </w:r>
      <w:bookmarkStart w:id="14915" w:name="_ETM_Q1_5081928"/>
      <w:bookmarkEnd w:id="14915"/>
      <w:r w:rsidR="00134FCB">
        <w:rPr>
          <w:rtl/>
          <w:lang w:eastAsia="he-IL"/>
        </w:rPr>
        <w:t xml:space="preserve"> זה בשורה השנייה, הכנסת רשאית להעביר שר מכהונ</w:t>
      </w:r>
      <w:r>
        <w:rPr>
          <w:rFonts w:hint="cs"/>
          <w:rtl/>
          <w:lang w:eastAsia="he-IL"/>
        </w:rPr>
        <w:t>תו</w:t>
      </w:r>
      <w:r w:rsidR="00134FCB">
        <w:rPr>
          <w:rtl/>
          <w:lang w:eastAsia="he-IL"/>
        </w:rPr>
        <w:t xml:space="preserve"> בהחלטה של רוב חבריה, ובכלל זה אם לא מתקיימים בו תנאי הכשירות. </w:t>
      </w:r>
      <w:bookmarkStart w:id="14916" w:name="_ETM_Q1_5092785"/>
      <w:bookmarkEnd w:id="14916"/>
    </w:p>
    <w:p w14:paraId="075DE4AA" w14:textId="77777777" w:rsidR="002D278C" w:rsidRDefault="002D278C" w:rsidP="002D278C">
      <w:pPr>
        <w:rPr>
          <w:rtl/>
          <w:lang w:eastAsia="he-IL"/>
        </w:rPr>
      </w:pPr>
    </w:p>
    <w:p w14:paraId="489D0FD4" w14:textId="77777777" w:rsidR="002D278C" w:rsidRDefault="00134FCB" w:rsidP="002D278C">
      <w:pPr>
        <w:rPr>
          <w:rtl/>
          <w:lang w:eastAsia="he-IL"/>
        </w:rPr>
      </w:pPr>
      <w:bookmarkStart w:id="14917" w:name="_ETM_Q1_5093168"/>
      <w:bookmarkStart w:id="14918" w:name="_ETM_Q1_5093385"/>
      <w:bookmarkStart w:id="14919" w:name="_ETM_Q1_5093607"/>
      <w:bookmarkEnd w:id="14917"/>
      <w:bookmarkEnd w:id="14918"/>
      <w:bookmarkEnd w:id="14919"/>
      <w:r>
        <w:rPr>
          <w:rtl/>
          <w:lang w:eastAsia="he-IL"/>
        </w:rPr>
        <w:t>אז אנחנו מציעים כאן אלא אם</w:t>
      </w:r>
      <w:bookmarkStart w:id="14920" w:name="_ETM_Q1_5091397"/>
      <w:bookmarkEnd w:id="14920"/>
      <w:r w:rsidR="002D278C">
        <w:rPr>
          <w:rFonts w:hint="cs"/>
          <w:rtl/>
          <w:lang w:eastAsia="he-IL"/>
        </w:rPr>
        <w:t>,</w:t>
      </w:r>
      <w:bookmarkStart w:id="14921" w:name="_ETM_Q1_5090554"/>
      <w:bookmarkEnd w:id="14921"/>
      <w:r>
        <w:rPr>
          <w:rtl/>
          <w:lang w:eastAsia="he-IL"/>
        </w:rPr>
        <w:t xml:space="preserve"> בהינתן ש</w:t>
      </w:r>
      <w:bookmarkStart w:id="14922" w:name="_ETM_Q1_5089469"/>
      <w:bookmarkEnd w:id="14922"/>
      <w:r w:rsidR="002D278C">
        <w:rPr>
          <w:rFonts w:hint="cs"/>
          <w:rtl/>
          <w:lang w:eastAsia="he-IL"/>
        </w:rPr>
        <w:t>, אף</w:t>
      </w:r>
      <w:bookmarkStart w:id="14923" w:name="_ETM_Q1_5091857"/>
      <w:bookmarkEnd w:id="14923"/>
      <w:r w:rsidR="002D278C">
        <w:rPr>
          <w:rFonts w:hint="cs"/>
          <w:rtl/>
          <w:lang w:eastAsia="he-IL"/>
        </w:rPr>
        <w:t xml:space="preserve"> על פי ש, רק במידה ש, למרות העובדה שלא, </w:t>
      </w:r>
      <w:bookmarkStart w:id="14924" w:name="_ETM_Q1_5099912"/>
      <w:bookmarkEnd w:id="14924"/>
      <w:r w:rsidR="002D278C">
        <w:rPr>
          <w:rFonts w:hint="cs"/>
          <w:rtl/>
          <w:lang w:eastAsia="he-IL"/>
        </w:rPr>
        <w:t>חרף</w:t>
      </w:r>
      <w:bookmarkStart w:id="14925" w:name="_ETM_Q1_5096684"/>
      <w:bookmarkEnd w:id="14925"/>
      <w:r>
        <w:rPr>
          <w:rtl/>
          <w:lang w:eastAsia="he-IL"/>
        </w:rPr>
        <w:t>, חרף החלטתה של ועדת האתיקה</w:t>
      </w:r>
      <w:bookmarkStart w:id="14926" w:name="_ETM_Q1_5101821"/>
      <w:bookmarkStart w:id="14927" w:name="_ETM_Q1_5097112"/>
      <w:bookmarkStart w:id="14928" w:name="_ETM_Q1_5096653"/>
      <w:bookmarkEnd w:id="14926"/>
      <w:bookmarkEnd w:id="14927"/>
      <w:bookmarkEnd w:id="14928"/>
      <w:r>
        <w:rPr>
          <w:rtl/>
          <w:lang w:eastAsia="he-IL"/>
        </w:rPr>
        <w:t>.</w:t>
      </w:r>
      <w:bookmarkStart w:id="14929" w:name="_ETM_Q1_5098364"/>
      <w:bookmarkEnd w:id="14929"/>
    </w:p>
    <w:p w14:paraId="34C41EDA" w14:textId="77777777" w:rsidR="002D278C" w:rsidRDefault="002D278C" w:rsidP="002D278C">
      <w:pPr>
        <w:rPr>
          <w:rtl/>
          <w:lang w:eastAsia="he-IL"/>
        </w:rPr>
      </w:pPr>
      <w:bookmarkStart w:id="14930" w:name="_ETM_Q1_5099341"/>
      <w:bookmarkEnd w:id="14930"/>
    </w:p>
    <w:p w14:paraId="56D025EE" w14:textId="084AC5FE" w:rsidR="002D278C" w:rsidRDefault="002D278C" w:rsidP="002D278C">
      <w:pPr>
        <w:pStyle w:val="a4"/>
        <w:keepNext/>
        <w:rPr>
          <w:rtl/>
        </w:rPr>
      </w:pPr>
      <w:bookmarkStart w:id="14931" w:name="ET_speaker_6468_1474"/>
      <w:r w:rsidRPr="002D278C">
        <w:rPr>
          <w:rStyle w:val="TagStyle"/>
          <w:rtl/>
        </w:rPr>
        <w:t xml:space="preserve"> &lt;&lt; דובר &gt;&gt; </w:t>
      </w:r>
      <w:r>
        <w:rPr>
          <w:rtl/>
        </w:rPr>
        <w:t>דן אילוז (הליכוד ):</w:t>
      </w:r>
      <w:r w:rsidRPr="002D278C">
        <w:rPr>
          <w:rStyle w:val="TagStyle"/>
          <w:rtl/>
        </w:rPr>
        <w:t xml:space="preserve"> &lt;&lt; דובר &gt;&gt;</w:t>
      </w:r>
      <w:r w:rsidR="00707E81">
        <w:rPr>
          <w:rtl/>
        </w:rPr>
        <w:t xml:space="preserve"> </w:t>
      </w:r>
      <w:r>
        <w:rPr>
          <w:rtl/>
        </w:rPr>
        <w:t xml:space="preserve"> </w:t>
      </w:r>
      <w:bookmarkEnd w:id="14931"/>
    </w:p>
    <w:p w14:paraId="6A498026" w14:textId="77777777" w:rsidR="002D278C" w:rsidRDefault="002D278C" w:rsidP="002D278C">
      <w:pPr>
        <w:pStyle w:val="KeepWithNext"/>
        <w:rPr>
          <w:rtl/>
          <w:lang w:eastAsia="he-IL"/>
        </w:rPr>
      </w:pPr>
    </w:p>
    <w:p w14:paraId="6DD84FA3" w14:textId="32824AAC" w:rsidR="002D278C" w:rsidRDefault="002D278C" w:rsidP="002D278C">
      <w:pPr>
        <w:rPr>
          <w:rtl/>
          <w:lang w:eastAsia="he-IL"/>
        </w:rPr>
      </w:pPr>
      <w:bookmarkStart w:id="14932" w:name="_ETM_Q1_5101743"/>
      <w:bookmarkEnd w:id="14932"/>
      <w:r>
        <w:rPr>
          <w:rFonts w:hint="cs"/>
          <w:rtl/>
          <w:lang w:eastAsia="he-IL"/>
        </w:rPr>
        <w:t>ב</w:t>
      </w:r>
      <w:bookmarkStart w:id="14933" w:name="_ETM_Q1_5101837"/>
      <w:bookmarkEnd w:id="14933"/>
      <w:r>
        <w:rPr>
          <w:rFonts w:hint="cs"/>
          <w:rtl/>
          <w:lang w:eastAsia="he-IL"/>
        </w:rPr>
        <w:t>רשות ינון אזולאי.</w:t>
      </w:r>
    </w:p>
    <w:p w14:paraId="0F1C85AD" w14:textId="77777777" w:rsidR="002D278C" w:rsidRDefault="002D278C" w:rsidP="002D278C">
      <w:pPr>
        <w:rPr>
          <w:rtl/>
          <w:lang w:eastAsia="he-IL"/>
        </w:rPr>
      </w:pPr>
      <w:bookmarkStart w:id="14934" w:name="_ETM_Q1_5104248"/>
      <w:bookmarkStart w:id="14935" w:name="_ETM_Q1_5104420"/>
      <w:bookmarkStart w:id="14936" w:name="_ETM_Q1_5099948"/>
      <w:bookmarkEnd w:id="14934"/>
      <w:bookmarkEnd w:id="14935"/>
      <w:bookmarkEnd w:id="14936"/>
    </w:p>
    <w:p w14:paraId="5DB58973" w14:textId="18BC7FAF" w:rsidR="002D278C" w:rsidRDefault="002D278C" w:rsidP="002D278C">
      <w:pPr>
        <w:pStyle w:val="a4"/>
        <w:keepNext/>
        <w:rPr>
          <w:rtl/>
        </w:rPr>
      </w:pPr>
      <w:bookmarkStart w:id="14937" w:name="ET_speaker_6158_1475"/>
      <w:r w:rsidRPr="002D278C">
        <w:rPr>
          <w:rStyle w:val="TagStyle"/>
          <w:rtl/>
        </w:rPr>
        <w:t xml:space="preserve"> &lt;&lt; דובר &gt;&gt; </w:t>
      </w:r>
      <w:r>
        <w:rPr>
          <w:rtl/>
        </w:rPr>
        <w:t>אפרת רייטן מרום (העבודה):</w:t>
      </w:r>
      <w:r w:rsidRPr="002D278C">
        <w:rPr>
          <w:rStyle w:val="TagStyle"/>
          <w:rtl/>
        </w:rPr>
        <w:t xml:space="preserve"> &lt;&lt; דובר &gt;&gt;</w:t>
      </w:r>
      <w:r w:rsidR="00707E81">
        <w:rPr>
          <w:rtl/>
        </w:rPr>
        <w:t xml:space="preserve"> </w:t>
      </w:r>
      <w:r>
        <w:rPr>
          <w:rtl/>
        </w:rPr>
        <w:t xml:space="preserve"> </w:t>
      </w:r>
      <w:bookmarkEnd w:id="14937"/>
    </w:p>
    <w:p w14:paraId="6F9789A7" w14:textId="77777777" w:rsidR="002D278C" w:rsidRDefault="002D278C" w:rsidP="002D278C">
      <w:pPr>
        <w:pStyle w:val="KeepWithNext"/>
        <w:rPr>
          <w:rtl/>
          <w:lang w:eastAsia="he-IL"/>
        </w:rPr>
      </w:pPr>
    </w:p>
    <w:p w14:paraId="4F55DA8A" w14:textId="0FF89927" w:rsidR="002D278C" w:rsidRDefault="002D278C" w:rsidP="002D278C">
      <w:pPr>
        <w:rPr>
          <w:rtl/>
          <w:lang w:eastAsia="he-IL"/>
        </w:rPr>
      </w:pPr>
      <w:r>
        <w:rPr>
          <w:rFonts w:hint="cs"/>
          <w:rtl/>
          <w:lang w:eastAsia="he-IL"/>
        </w:rPr>
        <w:t>ש</w:t>
      </w:r>
      <w:bookmarkStart w:id="14938" w:name="_ETM_Q1_5102222"/>
      <w:bookmarkStart w:id="14939" w:name="_ETM_Q1_5102282"/>
      <w:bookmarkEnd w:id="14938"/>
      <w:bookmarkEnd w:id="14939"/>
      <w:r>
        <w:rPr>
          <w:rFonts w:hint="cs"/>
          <w:rtl/>
          <w:lang w:eastAsia="he-IL"/>
        </w:rPr>
        <w:t>השר עושה עבודה יפה.</w:t>
      </w:r>
    </w:p>
    <w:p w14:paraId="7FB79418" w14:textId="77777777" w:rsidR="002D278C" w:rsidRDefault="002D278C" w:rsidP="002D278C">
      <w:pPr>
        <w:rPr>
          <w:rtl/>
          <w:lang w:eastAsia="he-IL"/>
        </w:rPr>
      </w:pPr>
      <w:bookmarkStart w:id="14940" w:name="_ETM_Q1_5105319"/>
      <w:bookmarkEnd w:id="14940"/>
    </w:p>
    <w:p w14:paraId="2481A0CA" w14:textId="38CFDB9E" w:rsidR="002D278C" w:rsidRDefault="002D278C" w:rsidP="002D278C">
      <w:pPr>
        <w:pStyle w:val="a4"/>
        <w:keepNext/>
        <w:rPr>
          <w:rtl/>
        </w:rPr>
      </w:pPr>
      <w:bookmarkStart w:id="14941" w:name="ET_speaker_6127_1476"/>
      <w:r w:rsidRPr="002D278C">
        <w:rPr>
          <w:rStyle w:val="TagStyle"/>
          <w:rtl/>
        </w:rPr>
        <w:t xml:space="preserve"> &lt;&lt; דובר &gt;&gt; </w:t>
      </w:r>
      <w:r>
        <w:rPr>
          <w:rtl/>
        </w:rPr>
        <w:t>ולדימיר בליאק (יש עתיד):</w:t>
      </w:r>
      <w:r w:rsidRPr="002D278C">
        <w:rPr>
          <w:rStyle w:val="TagStyle"/>
          <w:rtl/>
        </w:rPr>
        <w:t xml:space="preserve"> &lt;&lt; דובר &gt;&gt;</w:t>
      </w:r>
      <w:r w:rsidR="00707E81">
        <w:rPr>
          <w:rtl/>
        </w:rPr>
        <w:t xml:space="preserve"> </w:t>
      </w:r>
      <w:r>
        <w:rPr>
          <w:rtl/>
        </w:rPr>
        <w:t xml:space="preserve"> </w:t>
      </w:r>
      <w:bookmarkEnd w:id="14941"/>
    </w:p>
    <w:p w14:paraId="363AFCDB" w14:textId="77777777" w:rsidR="002D278C" w:rsidRDefault="002D278C" w:rsidP="002D278C">
      <w:pPr>
        <w:pStyle w:val="KeepWithNext"/>
        <w:rPr>
          <w:rtl/>
          <w:lang w:eastAsia="he-IL"/>
        </w:rPr>
      </w:pPr>
    </w:p>
    <w:p w14:paraId="668DD46E" w14:textId="2D7A47A3" w:rsidR="002D278C" w:rsidRDefault="002D278C" w:rsidP="002D278C">
      <w:pPr>
        <w:rPr>
          <w:rtl/>
          <w:lang w:eastAsia="he-IL"/>
        </w:rPr>
      </w:pPr>
      <w:bookmarkStart w:id="14942" w:name="_ETM_Q1_5107103"/>
      <w:bookmarkStart w:id="14943" w:name="_ETM_Q1_5107174"/>
      <w:bookmarkStart w:id="14944" w:name="_ETM_Q1_5102296"/>
      <w:bookmarkEnd w:id="14942"/>
      <w:bookmarkEnd w:id="14943"/>
      <w:bookmarkEnd w:id="14944"/>
      <w:r>
        <w:rPr>
          <w:rFonts w:hint="cs"/>
          <w:rtl/>
          <w:lang w:eastAsia="he-IL"/>
        </w:rPr>
        <w:t>הנה הוא בבקשה, איזה</w:t>
      </w:r>
      <w:bookmarkStart w:id="14945" w:name="_ETM_Q1_5107290"/>
      <w:bookmarkEnd w:id="14945"/>
      <w:r>
        <w:rPr>
          <w:rFonts w:hint="cs"/>
          <w:rtl/>
          <w:lang w:eastAsia="he-IL"/>
        </w:rPr>
        <w:t xml:space="preserve"> כניסה.</w:t>
      </w:r>
      <w:bookmarkStart w:id="14946" w:name="_ETM_Q1_5108729"/>
      <w:bookmarkStart w:id="14947" w:name="_ETM_Q1_5110561"/>
      <w:bookmarkEnd w:id="14946"/>
      <w:bookmarkEnd w:id="14947"/>
    </w:p>
    <w:p w14:paraId="37042F8F" w14:textId="77777777" w:rsidR="002D278C" w:rsidRDefault="002D278C" w:rsidP="002D278C">
      <w:pPr>
        <w:rPr>
          <w:rtl/>
          <w:lang w:eastAsia="he-IL"/>
        </w:rPr>
      </w:pPr>
      <w:bookmarkStart w:id="14948" w:name="_ETM_Q1_5110929"/>
      <w:bookmarkStart w:id="14949" w:name="_ETM_Q1_5111081"/>
      <w:bookmarkEnd w:id="14948"/>
      <w:bookmarkEnd w:id="14949"/>
    </w:p>
    <w:p w14:paraId="660DF599" w14:textId="15534354" w:rsidR="002D278C" w:rsidRDefault="002D278C" w:rsidP="002D278C">
      <w:pPr>
        <w:pStyle w:val="a4"/>
        <w:keepNext/>
        <w:rPr>
          <w:rtl/>
        </w:rPr>
      </w:pPr>
      <w:bookmarkStart w:id="14950" w:name="ET_speaker_6158_1478"/>
      <w:r w:rsidRPr="002D278C">
        <w:rPr>
          <w:rStyle w:val="TagStyle"/>
          <w:rtl/>
        </w:rPr>
        <w:t xml:space="preserve"> &lt;&lt; דובר &gt;&gt; </w:t>
      </w:r>
      <w:r>
        <w:rPr>
          <w:rtl/>
        </w:rPr>
        <w:t>אפרת רייטן מרום (העבודה):</w:t>
      </w:r>
      <w:r w:rsidRPr="002D278C">
        <w:rPr>
          <w:rStyle w:val="TagStyle"/>
          <w:rtl/>
        </w:rPr>
        <w:t xml:space="preserve"> &lt;&lt; דובר &gt;&gt;</w:t>
      </w:r>
      <w:r w:rsidR="00707E81">
        <w:rPr>
          <w:rtl/>
        </w:rPr>
        <w:t xml:space="preserve"> </w:t>
      </w:r>
      <w:r>
        <w:rPr>
          <w:rtl/>
        </w:rPr>
        <w:t xml:space="preserve"> </w:t>
      </w:r>
      <w:bookmarkEnd w:id="14950"/>
    </w:p>
    <w:p w14:paraId="57AEE264" w14:textId="77777777" w:rsidR="002D278C" w:rsidRDefault="002D278C" w:rsidP="002D278C">
      <w:pPr>
        <w:pStyle w:val="KeepWithNext"/>
        <w:rPr>
          <w:rtl/>
          <w:lang w:eastAsia="he-IL"/>
        </w:rPr>
      </w:pPr>
    </w:p>
    <w:p w14:paraId="2CB549E9" w14:textId="0D1CB32B" w:rsidR="002D278C" w:rsidRDefault="002D278C" w:rsidP="002D278C">
      <w:pPr>
        <w:rPr>
          <w:rtl/>
          <w:lang w:eastAsia="he-IL"/>
        </w:rPr>
      </w:pPr>
      <w:bookmarkStart w:id="14951" w:name="_ETM_Q1_5113515"/>
      <w:bookmarkStart w:id="14952" w:name="_ETM_Q1_5113633"/>
      <w:bookmarkStart w:id="14953" w:name="_ETM_Q1_5108791"/>
      <w:bookmarkStart w:id="14954" w:name="_ETM_Q1_5104197"/>
      <w:bookmarkEnd w:id="14951"/>
      <w:bookmarkEnd w:id="14952"/>
      <w:bookmarkEnd w:id="14953"/>
      <w:bookmarkEnd w:id="14954"/>
      <w:r>
        <w:rPr>
          <w:rFonts w:hint="cs"/>
          <w:rtl/>
          <w:lang w:eastAsia="he-IL"/>
        </w:rPr>
        <w:t>טיימינג, הכל זה בחיים.</w:t>
      </w:r>
      <w:bookmarkStart w:id="14955" w:name="_ETM_Q1_5109931"/>
      <w:bookmarkStart w:id="14956" w:name="_ETM_Q1_5110177"/>
      <w:bookmarkEnd w:id="14955"/>
      <w:bookmarkEnd w:id="14956"/>
    </w:p>
    <w:p w14:paraId="07A3BAB4" w14:textId="77777777" w:rsidR="002D278C" w:rsidRDefault="002D278C" w:rsidP="002D278C">
      <w:pPr>
        <w:rPr>
          <w:rtl/>
          <w:lang w:eastAsia="he-IL"/>
        </w:rPr>
      </w:pPr>
      <w:bookmarkStart w:id="14957" w:name="_ETM_Q1_5110309"/>
      <w:bookmarkStart w:id="14958" w:name="_ETM_Q1_5110871"/>
      <w:bookmarkEnd w:id="14957"/>
      <w:bookmarkEnd w:id="14958"/>
    </w:p>
    <w:p w14:paraId="023539DE" w14:textId="3581667B" w:rsidR="002D278C" w:rsidRDefault="002D278C" w:rsidP="002D278C">
      <w:pPr>
        <w:pStyle w:val="a4"/>
        <w:keepNext/>
        <w:rPr>
          <w:rtl/>
        </w:rPr>
      </w:pPr>
      <w:bookmarkStart w:id="14959" w:name="ET_speaker_6127_1479"/>
      <w:r w:rsidRPr="002D278C">
        <w:rPr>
          <w:rStyle w:val="TagStyle"/>
          <w:rtl/>
        </w:rPr>
        <w:t xml:space="preserve"> &lt;&lt; דובר &gt;&gt; </w:t>
      </w:r>
      <w:r>
        <w:rPr>
          <w:rtl/>
        </w:rPr>
        <w:t>ולדימיר בליאק (יש עתיד):</w:t>
      </w:r>
      <w:r w:rsidRPr="002D278C">
        <w:rPr>
          <w:rStyle w:val="TagStyle"/>
          <w:rtl/>
        </w:rPr>
        <w:t xml:space="preserve"> &lt;&lt; דובר &gt;&gt;</w:t>
      </w:r>
      <w:r w:rsidR="00707E81">
        <w:rPr>
          <w:rtl/>
        </w:rPr>
        <w:t xml:space="preserve"> </w:t>
      </w:r>
      <w:r>
        <w:rPr>
          <w:rtl/>
        </w:rPr>
        <w:t xml:space="preserve"> </w:t>
      </w:r>
      <w:bookmarkEnd w:id="14959"/>
    </w:p>
    <w:p w14:paraId="5B5CB84C" w14:textId="77777777" w:rsidR="002D278C" w:rsidRDefault="002D278C" w:rsidP="002D278C">
      <w:pPr>
        <w:pStyle w:val="KeepWithNext"/>
        <w:rPr>
          <w:rtl/>
          <w:lang w:eastAsia="he-IL"/>
        </w:rPr>
      </w:pPr>
    </w:p>
    <w:p w14:paraId="03AA2DF0" w14:textId="4C40C819" w:rsidR="002D278C" w:rsidRDefault="002D278C" w:rsidP="002D278C">
      <w:pPr>
        <w:rPr>
          <w:rtl/>
          <w:lang w:eastAsia="he-IL"/>
        </w:rPr>
      </w:pPr>
      <w:bookmarkStart w:id="14960" w:name="_ETM_Q1_5112921"/>
      <w:bookmarkEnd w:id="14960"/>
      <w:r>
        <w:rPr>
          <w:rFonts w:hint="cs"/>
          <w:rtl/>
          <w:lang w:eastAsia="he-IL"/>
        </w:rPr>
        <w:t>ה</w:t>
      </w:r>
      <w:bookmarkStart w:id="14961" w:name="_ETM_Q1_5113044"/>
      <w:bookmarkEnd w:id="14961"/>
      <w:r>
        <w:rPr>
          <w:rFonts w:hint="cs"/>
          <w:rtl/>
          <w:lang w:eastAsia="he-IL"/>
        </w:rPr>
        <w:t>וא חיכה בחוץ.</w:t>
      </w:r>
    </w:p>
    <w:p w14:paraId="3447BAD4" w14:textId="77777777" w:rsidR="002D278C" w:rsidRDefault="002D278C" w:rsidP="002D278C">
      <w:pPr>
        <w:rPr>
          <w:rtl/>
          <w:lang w:eastAsia="he-IL"/>
        </w:rPr>
      </w:pPr>
      <w:bookmarkStart w:id="14962" w:name="_ETM_Q1_5114873"/>
      <w:bookmarkStart w:id="14963" w:name="_ETM_Q1_5108884"/>
      <w:bookmarkStart w:id="14964" w:name="_ETM_Q1_5104325"/>
      <w:bookmarkStart w:id="14965" w:name="_ETM_Q1_5106302"/>
      <w:bookmarkEnd w:id="14962"/>
      <w:bookmarkEnd w:id="14963"/>
      <w:bookmarkEnd w:id="14964"/>
      <w:bookmarkEnd w:id="14965"/>
    </w:p>
    <w:p w14:paraId="5EAB480D" w14:textId="573114DC" w:rsidR="002D278C" w:rsidRDefault="002D278C" w:rsidP="002D278C">
      <w:pPr>
        <w:pStyle w:val="a4"/>
        <w:keepNext/>
        <w:rPr>
          <w:rtl/>
        </w:rPr>
      </w:pPr>
      <w:bookmarkStart w:id="14966" w:name="ET_speaker_6158_1480"/>
      <w:r w:rsidRPr="002D278C">
        <w:rPr>
          <w:rStyle w:val="TagStyle"/>
          <w:rtl/>
        </w:rPr>
        <w:t xml:space="preserve"> &lt;&lt; דובר &gt;&gt; </w:t>
      </w:r>
      <w:r>
        <w:rPr>
          <w:rtl/>
        </w:rPr>
        <w:t>אפרת רייטן מרום (העבודה):</w:t>
      </w:r>
      <w:r w:rsidRPr="002D278C">
        <w:rPr>
          <w:rStyle w:val="TagStyle"/>
          <w:rtl/>
        </w:rPr>
        <w:t xml:space="preserve"> &lt;&lt; דובר &gt;&gt;</w:t>
      </w:r>
      <w:r w:rsidR="00707E81">
        <w:rPr>
          <w:rtl/>
        </w:rPr>
        <w:t xml:space="preserve"> </w:t>
      </w:r>
      <w:r>
        <w:rPr>
          <w:rtl/>
        </w:rPr>
        <w:t xml:space="preserve"> </w:t>
      </w:r>
      <w:bookmarkEnd w:id="14966"/>
    </w:p>
    <w:p w14:paraId="746D9996" w14:textId="77777777" w:rsidR="002D278C" w:rsidRDefault="002D278C" w:rsidP="002D278C">
      <w:pPr>
        <w:pStyle w:val="KeepWithNext"/>
        <w:rPr>
          <w:rtl/>
          <w:lang w:eastAsia="he-IL"/>
        </w:rPr>
      </w:pPr>
    </w:p>
    <w:p w14:paraId="328E3B00" w14:textId="2355034C" w:rsidR="002D278C" w:rsidRDefault="002D278C" w:rsidP="002D278C">
      <w:pPr>
        <w:rPr>
          <w:rtl/>
          <w:lang w:eastAsia="he-IL"/>
        </w:rPr>
      </w:pPr>
      <w:bookmarkStart w:id="14967" w:name="_ETM_Q1_5116395"/>
      <w:bookmarkStart w:id="14968" w:name="_ETM_Q1_5116485"/>
      <w:bookmarkStart w:id="14969" w:name="_ETM_Q1_5116526"/>
      <w:bookmarkEnd w:id="14967"/>
      <w:bookmarkEnd w:id="14968"/>
      <w:bookmarkEnd w:id="14969"/>
      <w:r>
        <w:rPr>
          <w:rFonts w:hint="cs"/>
          <w:rtl/>
          <w:lang w:eastAsia="he-IL"/>
        </w:rPr>
        <w:t>אמרנו</w:t>
      </w:r>
      <w:bookmarkStart w:id="14970" w:name="_ETM_Q1_5116980"/>
      <w:bookmarkStart w:id="14971" w:name="_ETM_Q1_5112315"/>
      <w:bookmarkEnd w:id="14970"/>
      <w:bookmarkEnd w:id="14971"/>
      <w:r>
        <w:rPr>
          <w:rFonts w:hint="cs"/>
          <w:rtl/>
          <w:lang w:eastAsia="he-IL"/>
        </w:rPr>
        <w:t xml:space="preserve"> עושה עבודה </w:t>
      </w:r>
      <w:bookmarkStart w:id="14972" w:name="_ETM_Q1_5113485"/>
      <w:bookmarkEnd w:id="14972"/>
      <w:r>
        <w:rPr>
          <w:rFonts w:hint="cs"/>
          <w:rtl/>
          <w:lang w:eastAsia="he-IL"/>
        </w:rPr>
        <w:t>יפה, נכנס.</w:t>
      </w:r>
      <w:bookmarkStart w:id="14973" w:name="_ETM_Q1_5116391"/>
      <w:bookmarkEnd w:id="14973"/>
    </w:p>
    <w:p w14:paraId="55C2C902" w14:textId="77777777" w:rsidR="002D278C" w:rsidRDefault="002D278C" w:rsidP="002D278C">
      <w:pPr>
        <w:rPr>
          <w:rtl/>
          <w:lang w:eastAsia="he-IL"/>
        </w:rPr>
      </w:pPr>
      <w:bookmarkStart w:id="14974" w:name="_ETM_Q1_5116871"/>
      <w:bookmarkStart w:id="14975" w:name="_ETM_Q1_5112416"/>
      <w:bookmarkEnd w:id="14974"/>
      <w:bookmarkEnd w:id="14975"/>
    </w:p>
    <w:p w14:paraId="7EC26142" w14:textId="329C3864" w:rsidR="002D278C" w:rsidRDefault="002D278C" w:rsidP="002D278C">
      <w:pPr>
        <w:pStyle w:val="af6"/>
        <w:keepNext/>
        <w:rPr>
          <w:rtl/>
        </w:rPr>
      </w:pPr>
      <w:bookmarkStart w:id="14976" w:name="ET_yor_5786_1481"/>
      <w:r w:rsidRPr="002D278C">
        <w:rPr>
          <w:rStyle w:val="TagStyle"/>
          <w:rtl/>
        </w:rPr>
        <w:t xml:space="preserve"> &lt;&lt; יור &gt;&gt; </w:t>
      </w:r>
      <w:r>
        <w:rPr>
          <w:rtl/>
        </w:rPr>
        <w:t>היו"ר אופיר כץ:</w:t>
      </w:r>
      <w:r w:rsidRPr="002D278C">
        <w:rPr>
          <w:rStyle w:val="TagStyle"/>
          <w:rtl/>
        </w:rPr>
        <w:t xml:space="preserve"> &lt;&lt; יור &gt;&gt;</w:t>
      </w:r>
      <w:r w:rsidR="00707E81">
        <w:rPr>
          <w:rtl/>
        </w:rPr>
        <w:t xml:space="preserve"> </w:t>
      </w:r>
      <w:r>
        <w:rPr>
          <w:rtl/>
        </w:rPr>
        <w:t xml:space="preserve"> </w:t>
      </w:r>
      <w:bookmarkEnd w:id="14976"/>
    </w:p>
    <w:p w14:paraId="7C97B3DB" w14:textId="77777777" w:rsidR="002D278C" w:rsidRDefault="002D278C" w:rsidP="002D278C">
      <w:pPr>
        <w:pStyle w:val="KeepWithNext"/>
        <w:rPr>
          <w:rtl/>
          <w:lang w:eastAsia="he-IL"/>
        </w:rPr>
      </w:pPr>
    </w:p>
    <w:p w14:paraId="270083A0" w14:textId="17EDD449" w:rsidR="002D278C" w:rsidRDefault="002D278C" w:rsidP="002D278C">
      <w:pPr>
        <w:rPr>
          <w:rtl/>
          <w:lang w:eastAsia="he-IL"/>
        </w:rPr>
      </w:pPr>
      <w:bookmarkStart w:id="14977" w:name="_ETM_Q1_5117484"/>
      <w:bookmarkEnd w:id="14977"/>
      <w:r>
        <w:rPr>
          <w:rFonts w:hint="cs"/>
          <w:rtl/>
          <w:lang w:eastAsia="he-IL"/>
        </w:rPr>
        <w:t>ה</w:t>
      </w:r>
      <w:bookmarkStart w:id="14978" w:name="_ETM_Q1_5117578"/>
      <w:bookmarkEnd w:id="14978"/>
      <w:r>
        <w:rPr>
          <w:rFonts w:hint="cs"/>
          <w:rtl/>
          <w:lang w:eastAsia="he-IL"/>
        </w:rPr>
        <w:t xml:space="preserve">וא סימס לי נו מתי היא אומרת את </w:t>
      </w:r>
      <w:bookmarkStart w:id="14979" w:name="_ETM_Q1_5122755"/>
      <w:bookmarkEnd w:id="14979"/>
      <w:r>
        <w:rPr>
          <w:rFonts w:hint="cs"/>
          <w:rtl/>
          <w:lang w:eastAsia="he-IL"/>
        </w:rPr>
        <w:t>זה.</w:t>
      </w:r>
    </w:p>
    <w:p w14:paraId="1A60F3F7" w14:textId="77777777" w:rsidR="002D278C" w:rsidRDefault="002D278C" w:rsidP="002D278C">
      <w:pPr>
        <w:rPr>
          <w:rtl/>
          <w:lang w:eastAsia="he-IL"/>
        </w:rPr>
      </w:pPr>
      <w:bookmarkStart w:id="14980" w:name="_ETM_Q1_5123281"/>
      <w:bookmarkStart w:id="14981" w:name="_ETM_Q1_5123855"/>
      <w:bookmarkStart w:id="14982" w:name="_ETM_Q1_5119046"/>
      <w:bookmarkEnd w:id="14980"/>
      <w:bookmarkEnd w:id="14981"/>
      <w:bookmarkEnd w:id="14982"/>
    </w:p>
    <w:p w14:paraId="31C0B315" w14:textId="1E67EF1B" w:rsidR="002D278C" w:rsidRDefault="002D278C" w:rsidP="002D278C">
      <w:pPr>
        <w:pStyle w:val="a4"/>
        <w:keepNext/>
        <w:rPr>
          <w:rtl/>
        </w:rPr>
      </w:pPr>
      <w:bookmarkStart w:id="14983" w:name="ET_speaker_5726_1482"/>
      <w:r w:rsidRPr="002D278C">
        <w:rPr>
          <w:rStyle w:val="TagStyle"/>
          <w:rtl/>
        </w:rPr>
        <w:t xml:space="preserve"> &lt;&lt; דובר &gt;&gt; </w:t>
      </w:r>
      <w:r>
        <w:rPr>
          <w:rtl/>
        </w:rPr>
        <w:t>ינון אזולאי (ש"ס):</w:t>
      </w:r>
      <w:r w:rsidRPr="002D278C">
        <w:rPr>
          <w:rStyle w:val="TagStyle"/>
          <w:rtl/>
        </w:rPr>
        <w:t xml:space="preserve"> &lt;&lt; דובר &gt;&gt;</w:t>
      </w:r>
      <w:r w:rsidR="00707E81">
        <w:rPr>
          <w:rtl/>
        </w:rPr>
        <w:t xml:space="preserve"> </w:t>
      </w:r>
      <w:r>
        <w:rPr>
          <w:rtl/>
        </w:rPr>
        <w:t xml:space="preserve"> </w:t>
      </w:r>
      <w:bookmarkEnd w:id="14983"/>
    </w:p>
    <w:p w14:paraId="0B9E132D" w14:textId="77777777" w:rsidR="002D278C" w:rsidRDefault="002D278C" w:rsidP="002D278C">
      <w:pPr>
        <w:pStyle w:val="KeepWithNext"/>
        <w:rPr>
          <w:rtl/>
          <w:lang w:eastAsia="he-IL"/>
        </w:rPr>
      </w:pPr>
    </w:p>
    <w:p w14:paraId="55E9B405" w14:textId="52B8D7AF" w:rsidR="002D278C" w:rsidRDefault="002D278C" w:rsidP="002D278C">
      <w:pPr>
        <w:rPr>
          <w:rtl/>
          <w:lang w:eastAsia="he-IL"/>
        </w:rPr>
      </w:pPr>
      <w:bookmarkStart w:id="14984" w:name="_ETM_Q1_5122058"/>
      <w:bookmarkStart w:id="14985" w:name="_ETM_Q1_5122186"/>
      <w:bookmarkEnd w:id="14984"/>
      <w:bookmarkEnd w:id="14985"/>
      <w:r>
        <w:rPr>
          <w:rFonts w:hint="cs"/>
          <w:rtl/>
          <w:lang w:eastAsia="he-IL"/>
        </w:rPr>
        <w:t>האמת, אצל אפרת</w:t>
      </w:r>
      <w:bookmarkStart w:id="14986" w:name="_ETM_Q1_5120305"/>
      <w:bookmarkEnd w:id="14986"/>
      <w:r>
        <w:rPr>
          <w:rFonts w:hint="cs"/>
          <w:rtl/>
          <w:lang w:eastAsia="he-IL"/>
        </w:rPr>
        <w:t xml:space="preserve"> תמיד כשהייתי בא</w:t>
      </w:r>
      <w:bookmarkStart w:id="14987" w:name="_ETM_Q1_5119171"/>
      <w:bookmarkEnd w:id="14987"/>
      <w:r>
        <w:rPr>
          <w:rFonts w:hint="cs"/>
          <w:rtl/>
          <w:lang w:eastAsia="he-IL"/>
        </w:rPr>
        <w:t xml:space="preserve"> </w:t>
      </w:r>
      <w:bookmarkStart w:id="14988" w:name="_ETM_Q1_5119007"/>
      <w:bookmarkEnd w:id="14988"/>
      <w:r>
        <w:rPr>
          <w:rFonts w:hint="cs"/>
          <w:rtl/>
          <w:lang w:eastAsia="he-IL"/>
        </w:rPr>
        <w:t>היא הייתה אומרת מילה</w:t>
      </w:r>
      <w:bookmarkStart w:id="14989" w:name="_ETM_Q1_5122636"/>
      <w:bookmarkEnd w:id="14989"/>
      <w:r>
        <w:rPr>
          <w:rFonts w:hint="cs"/>
          <w:rtl/>
          <w:lang w:eastAsia="he-IL"/>
        </w:rPr>
        <w:t xml:space="preserve"> טובה.</w:t>
      </w:r>
      <w:bookmarkStart w:id="14990" w:name="_ETM_Q1_5123401"/>
      <w:bookmarkEnd w:id="14990"/>
    </w:p>
    <w:p w14:paraId="6C1DF444" w14:textId="77777777" w:rsidR="002D278C" w:rsidRDefault="002D278C" w:rsidP="002D278C">
      <w:pPr>
        <w:rPr>
          <w:rtl/>
          <w:lang w:eastAsia="he-IL"/>
        </w:rPr>
      </w:pPr>
      <w:bookmarkStart w:id="14991" w:name="_ETM_Q1_5123978"/>
      <w:bookmarkStart w:id="14992" w:name="_ETM_Q1_5119132"/>
      <w:bookmarkEnd w:id="14991"/>
      <w:bookmarkEnd w:id="14992"/>
    </w:p>
    <w:p w14:paraId="52296D8B" w14:textId="7CB7C529" w:rsidR="002D278C" w:rsidRDefault="002D278C" w:rsidP="002D278C">
      <w:pPr>
        <w:pStyle w:val="af6"/>
        <w:keepNext/>
        <w:rPr>
          <w:rtl/>
        </w:rPr>
      </w:pPr>
      <w:bookmarkStart w:id="14993" w:name="ET_yor_5786_1483"/>
      <w:r w:rsidRPr="002D278C">
        <w:rPr>
          <w:rStyle w:val="TagStyle"/>
          <w:rtl/>
        </w:rPr>
        <w:t xml:space="preserve"> &lt;&lt; יור &gt;&gt; </w:t>
      </w:r>
      <w:r>
        <w:rPr>
          <w:rtl/>
        </w:rPr>
        <w:t>היו"ר אופיר כץ:</w:t>
      </w:r>
      <w:r w:rsidRPr="002D278C">
        <w:rPr>
          <w:rStyle w:val="TagStyle"/>
          <w:rtl/>
        </w:rPr>
        <w:t xml:space="preserve"> &lt;&lt; יור &gt;&gt;</w:t>
      </w:r>
      <w:r w:rsidR="00707E81">
        <w:rPr>
          <w:rtl/>
        </w:rPr>
        <w:t xml:space="preserve"> </w:t>
      </w:r>
      <w:r>
        <w:rPr>
          <w:rtl/>
        </w:rPr>
        <w:t xml:space="preserve"> </w:t>
      </w:r>
      <w:bookmarkEnd w:id="14993"/>
    </w:p>
    <w:p w14:paraId="04F2BC11" w14:textId="77777777" w:rsidR="002D278C" w:rsidRDefault="002D278C" w:rsidP="002D278C">
      <w:pPr>
        <w:pStyle w:val="KeepWithNext"/>
        <w:rPr>
          <w:rtl/>
          <w:lang w:eastAsia="he-IL"/>
        </w:rPr>
      </w:pPr>
    </w:p>
    <w:p w14:paraId="104B61BF" w14:textId="762120E6" w:rsidR="002D278C" w:rsidRDefault="002D278C" w:rsidP="002D278C">
      <w:pPr>
        <w:rPr>
          <w:rtl/>
          <w:lang w:eastAsia="he-IL"/>
        </w:rPr>
      </w:pPr>
      <w:bookmarkStart w:id="14994" w:name="_ETM_Q1_5122026"/>
      <w:bookmarkEnd w:id="14994"/>
      <w:r>
        <w:rPr>
          <w:rFonts w:hint="cs"/>
          <w:rtl/>
          <w:lang w:eastAsia="he-IL"/>
        </w:rPr>
        <w:t>הא</w:t>
      </w:r>
      <w:bookmarkStart w:id="14995" w:name="_ETM_Q1_5122192"/>
      <w:bookmarkEnd w:id="14995"/>
      <w:r>
        <w:rPr>
          <w:rFonts w:hint="cs"/>
          <w:rtl/>
          <w:lang w:eastAsia="he-IL"/>
        </w:rPr>
        <w:t>מת שכן, גם כשאתה לא פה.</w:t>
      </w:r>
    </w:p>
    <w:p w14:paraId="16048865" w14:textId="77777777" w:rsidR="002D278C" w:rsidRDefault="002D278C" w:rsidP="002D278C">
      <w:pPr>
        <w:rPr>
          <w:rtl/>
          <w:lang w:eastAsia="he-IL"/>
        </w:rPr>
      </w:pPr>
      <w:bookmarkStart w:id="14996" w:name="_ETM_Q1_5125217"/>
      <w:bookmarkStart w:id="14997" w:name="_ETM_Q1_5125804"/>
      <w:bookmarkEnd w:id="14996"/>
      <w:bookmarkEnd w:id="14997"/>
    </w:p>
    <w:p w14:paraId="3046C528" w14:textId="20C2E2A5" w:rsidR="002D278C" w:rsidRDefault="002D278C" w:rsidP="002D278C">
      <w:pPr>
        <w:pStyle w:val="a4"/>
        <w:keepNext/>
        <w:rPr>
          <w:rtl/>
        </w:rPr>
      </w:pPr>
      <w:bookmarkStart w:id="14998" w:name="ET_speaker_6158_1484"/>
      <w:r w:rsidRPr="002D278C">
        <w:rPr>
          <w:rStyle w:val="TagStyle"/>
          <w:rtl/>
        </w:rPr>
        <w:t xml:space="preserve"> &lt;&lt; דובר &gt;&gt; </w:t>
      </w:r>
      <w:r>
        <w:rPr>
          <w:rtl/>
        </w:rPr>
        <w:t>אפרת רייטן מרום (העבודה):</w:t>
      </w:r>
      <w:r w:rsidRPr="002D278C">
        <w:rPr>
          <w:rStyle w:val="TagStyle"/>
          <w:rtl/>
        </w:rPr>
        <w:t xml:space="preserve"> &lt;&lt; דובר &gt;&gt;</w:t>
      </w:r>
      <w:r w:rsidR="00707E81">
        <w:rPr>
          <w:rtl/>
        </w:rPr>
        <w:t xml:space="preserve"> </w:t>
      </w:r>
      <w:r>
        <w:rPr>
          <w:rtl/>
        </w:rPr>
        <w:t xml:space="preserve"> </w:t>
      </w:r>
      <w:bookmarkEnd w:id="14998"/>
    </w:p>
    <w:p w14:paraId="03D80BF4" w14:textId="77777777" w:rsidR="002D278C" w:rsidRDefault="002D278C" w:rsidP="002D278C">
      <w:pPr>
        <w:pStyle w:val="KeepWithNext"/>
        <w:rPr>
          <w:rtl/>
          <w:lang w:eastAsia="he-IL"/>
        </w:rPr>
      </w:pPr>
    </w:p>
    <w:p w14:paraId="033C6531" w14:textId="1ACF915D" w:rsidR="002D278C" w:rsidRDefault="002D278C" w:rsidP="002D278C">
      <w:pPr>
        <w:rPr>
          <w:rtl/>
          <w:lang w:eastAsia="he-IL"/>
        </w:rPr>
      </w:pPr>
      <w:bookmarkStart w:id="14999" w:name="_ETM_Q1_5123031"/>
      <w:bookmarkEnd w:id="14999"/>
      <w:r>
        <w:rPr>
          <w:rFonts w:hint="cs"/>
          <w:rtl/>
          <w:lang w:eastAsia="he-IL"/>
        </w:rPr>
        <w:t>מה</w:t>
      </w:r>
      <w:bookmarkStart w:id="15000" w:name="_ETM_Q1_5123180"/>
      <w:bookmarkEnd w:id="15000"/>
      <w:r>
        <w:rPr>
          <w:rFonts w:hint="cs"/>
          <w:rtl/>
          <w:lang w:eastAsia="he-IL"/>
        </w:rPr>
        <w:t xml:space="preserve"> שמגיע מגיע.</w:t>
      </w:r>
      <w:bookmarkStart w:id="15001" w:name="_ETM_Q1_5130062"/>
      <w:bookmarkEnd w:id="15001"/>
    </w:p>
    <w:p w14:paraId="635A9C3B" w14:textId="77777777" w:rsidR="002D278C" w:rsidRPr="002D278C" w:rsidRDefault="002D278C" w:rsidP="002D278C">
      <w:pPr>
        <w:rPr>
          <w:rtl/>
          <w:lang w:eastAsia="he-IL"/>
        </w:rPr>
      </w:pPr>
      <w:bookmarkStart w:id="15002" w:name="_ETM_Q1_5130533"/>
      <w:bookmarkEnd w:id="15002"/>
    </w:p>
    <w:p w14:paraId="32069296" w14:textId="7247C2CA" w:rsidR="002D278C" w:rsidRDefault="002D278C" w:rsidP="002D278C">
      <w:pPr>
        <w:pStyle w:val="af6"/>
        <w:keepNext/>
        <w:rPr>
          <w:rtl/>
        </w:rPr>
      </w:pPr>
      <w:bookmarkStart w:id="15003" w:name="ET_yor_5786_1477"/>
      <w:r w:rsidRPr="002D278C">
        <w:rPr>
          <w:rStyle w:val="TagStyle"/>
          <w:rtl/>
        </w:rPr>
        <w:t xml:space="preserve"> &lt;&lt; יור &gt;&gt; </w:t>
      </w:r>
      <w:r>
        <w:rPr>
          <w:rtl/>
        </w:rPr>
        <w:t>היו"ר אופיר כץ:</w:t>
      </w:r>
      <w:r w:rsidRPr="002D278C">
        <w:rPr>
          <w:rStyle w:val="TagStyle"/>
          <w:rtl/>
        </w:rPr>
        <w:t xml:space="preserve"> &lt;&lt; יור &gt;&gt;</w:t>
      </w:r>
      <w:r w:rsidR="00707E81">
        <w:rPr>
          <w:rtl/>
        </w:rPr>
        <w:t xml:space="preserve"> </w:t>
      </w:r>
      <w:r>
        <w:rPr>
          <w:rtl/>
        </w:rPr>
        <w:t xml:space="preserve"> </w:t>
      </w:r>
      <w:bookmarkEnd w:id="15003"/>
    </w:p>
    <w:p w14:paraId="46836C72" w14:textId="77777777" w:rsidR="002D278C" w:rsidRDefault="002D278C" w:rsidP="002D278C">
      <w:pPr>
        <w:pStyle w:val="KeepWithNext"/>
        <w:rPr>
          <w:rtl/>
          <w:lang w:eastAsia="he-IL"/>
        </w:rPr>
      </w:pPr>
    </w:p>
    <w:p w14:paraId="26EFDE26" w14:textId="69277700" w:rsidR="002D278C" w:rsidRDefault="002D278C" w:rsidP="002D278C">
      <w:pPr>
        <w:rPr>
          <w:rtl/>
          <w:lang w:eastAsia="he-IL"/>
        </w:rPr>
      </w:pPr>
      <w:bookmarkStart w:id="15004" w:name="_ETM_Q1_5107225"/>
      <w:bookmarkStart w:id="15005" w:name="_ETM_Q1_5107303"/>
      <w:bookmarkEnd w:id="15004"/>
      <w:bookmarkEnd w:id="15005"/>
      <w:r>
        <w:rPr>
          <w:rFonts w:hint="cs"/>
          <w:rtl/>
          <w:lang w:eastAsia="he-IL"/>
        </w:rPr>
        <w:t>תודה. מי בעד? חמישה, מי נגד? שבעה.</w:t>
      </w:r>
      <w:bookmarkStart w:id="15006" w:name="_ETM_Q1_5132181"/>
      <w:bookmarkEnd w:id="15006"/>
    </w:p>
    <w:p w14:paraId="5B2A1A44" w14:textId="77777777" w:rsidR="002D278C" w:rsidRDefault="002D278C" w:rsidP="002D278C">
      <w:pPr>
        <w:rPr>
          <w:rtl/>
          <w:lang w:eastAsia="he-IL"/>
        </w:rPr>
      </w:pPr>
    </w:p>
    <w:p w14:paraId="793E80F6" w14:textId="77777777" w:rsidR="002D278C" w:rsidRDefault="002D278C" w:rsidP="002D278C">
      <w:pPr>
        <w:pStyle w:val="af1"/>
        <w:keepNext/>
        <w:rPr>
          <w:rtl/>
          <w:lang w:eastAsia="he-IL"/>
        </w:rPr>
      </w:pPr>
      <w:r>
        <w:rPr>
          <w:rtl/>
          <w:lang w:eastAsia="he-IL"/>
        </w:rPr>
        <w:t>הצבעה</w:t>
      </w:r>
    </w:p>
    <w:p w14:paraId="6DE64A89" w14:textId="77777777" w:rsidR="002D278C" w:rsidRPr="00C61CDA" w:rsidRDefault="002D278C" w:rsidP="002D278C">
      <w:pPr>
        <w:rPr>
          <w:rtl/>
          <w:lang w:eastAsia="he-IL"/>
        </w:rPr>
      </w:pPr>
    </w:p>
    <w:p w14:paraId="36C65CA3" w14:textId="77777777" w:rsidR="002D278C" w:rsidRDefault="002D278C" w:rsidP="002D278C">
      <w:pPr>
        <w:pStyle w:val="--"/>
        <w:keepNext/>
        <w:rPr>
          <w:rtl/>
          <w:lang w:eastAsia="he-IL"/>
        </w:rPr>
      </w:pPr>
      <w:r>
        <w:rPr>
          <w:rFonts w:hint="cs"/>
          <w:rtl/>
          <w:lang w:eastAsia="he-IL"/>
        </w:rPr>
        <w:t>ההסתייגות נדחתה.</w:t>
      </w:r>
    </w:p>
    <w:p w14:paraId="72DC9E39" w14:textId="77777777" w:rsidR="002D278C" w:rsidRDefault="002D278C" w:rsidP="002D278C">
      <w:pPr>
        <w:rPr>
          <w:rtl/>
          <w:lang w:eastAsia="he-IL"/>
        </w:rPr>
      </w:pPr>
    </w:p>
    <w:p w14:paraId="14AED5B7" w14:textId="21A2B301" w:rsidR="002D278C" w:rsidRDefault="002D278C" w:rsidP="002D278C">
      <w:pPr>
        <w:rPr>
          <w:rtl/>
          <w:lang w:eastAsia="he-IL"/>
        </w:rPr>
      </w:pPr>
      <w:r>
        <w:rPr>
          <w:rFonts w:hint="cs"/>
          <w:rtl/>
          <w:lang w:eastAsia="he-IL"/>
        </w:rPr>
        <w:t>המקבץ הוסר.</w:t>
      </w:r>
    </w:p>
    <w:p w14:paraId="69AA36DC" w14:textId="77777777" w:rsidR="002D278C" w:rsidRDefault="002D278C" w:rsidP="002D278C">
      <w:pPr>
        <w:rPr>
          <w:rtl/>
          <w:lang w:eastAsia="he-IL"/>
        </w:rPr>
      </w:pPr>
      <w:bookmarkStart w:id="15007" w:name="_ETM_Q1_5138795"/>
      <w:bookmarkStart w:id="15008" w:name="_ETM_Q1_5139275"/>
      <w:bookmarkStart w:id="15009" w:name="_ETM_Q1_5134421"/>
      <w:bookmarkStart w:id="15010" w:name="_ETM_Q1_5135361"/>
      <w:bookmarkEnd w:id="15007"/>
      <w:bookmarkEnd w:id="15008"/>
      <w:bookmarkEnd w:id="15009"/>
      <w:bookmarkEnd w:id="15010"/>
    </w:p>
    <w:p w14:paraId="346565D9" w14:textId="457291C3" w:rsidR="002D278C" w:rsidRDefault="002D278C" w:rsidP="002D278C">
      <w:pPr>
        <w:pStyle w:val="a4"/>
        <w:keepNext/>
        <w:rPr>
          <w:rtl/>
        </w:rPr>
      </w:pPr>
      <w:bookmarkStart w:id="15011" w:name="ET_speaker_6127_1485"/>
      <w:r w:rsidRPr="002D278C">
        <w:rPr>
          <w:rStyle w:val="TagStyle"/>
          <w:rtl/>
        </w:rPr>
        <w:t xml:space="preserve"> &lt;&lt; דובר &gt;&gt; </w:t>
      </w:r>
      <w:r>
        <w:rPr>
          <w:rtl/>
        </w:rPr>
        <w:t>ולדימיר בליאק (יש עתיד):</w:t>
      </w:r>
      <w:r w:rsidRPr="002D278C">
        <w:rPr>
          <w:rStyle w:val="TagStyle"/>
          <w:rtl/>
        </w:rPr>
        <w:t xml:space="preserve"> &lt;&lt; דובר &gt;&gt;</w:t>
      </w:r>
      <w:r w:rsidR="00707E81">
        <w:rPr>
          <w:rtl/>
        </w:rPr>
        <w:t xml:space="preserve"> </w:t>
      </w:r>
      <w:r>
        <w:rPr>
          <w:rtl/>
        </w:rPr>
        <w:t xml:space="preserve"> </w:t>
      </w:r>
      <w:bookmarkEnd w:id="15011"/>
    </w:p>
    <w:p w14:paraId="4742DAF1" w14:textId="77777777" w:rsidR="002D278C" w:rsidRDefault="002D278C" w:rsidP="002D278C">
      <w:pPr>
        <w:pStyle w:val="KeepWithNext"/>
        <w:rPr>
          <w:rtl/>
          <w:lang w:eastAsia="he-IL"/>
        </w:rPr>
      </w:pPr>
    </w:p>
    <w:p w14:paraId="3446D248" w14:textId="1B479E8D" w:rsidR="002D278C" w:rsidRDefault="002D278C" w:rsidP="002D278C">
      <w:pPr>
        <w:rPr>
          <w:rtl/>
          <w:lang w:eastAsia="he-IL"/>
        </w:rPr>
      </w:pPr>
      <w:bookmarkStart w:id="15012" w:name="_ETM_Q1_5136994"/>
      <w:bookmarkStart w:id="15013" w:name="_ETM_Q1_5137064"/>
      <w:bookmarkEnd w:id="15012"/>
      <w:bookmarkEnd w:id="15013"/>
      <w:r>
        <w:rPr>
          <w:rFonts w:hint="cs"/>
          <w:rtl/>
          <w:lang w:eastAsia="he-IL"/>
        </w:rPr>
        <w:t>רוויזיה.</w:t>
      </w:r>
    </w:p>
    <w:p w14:paraId="59030AAD" w14:textId="77777777" w:rsidR="002D278C" w:rsidRDefault="002D278C" w:rsidP="002D278C">
      <w:pPr>
        <w:rPr>
          <w:rtl/>
          <w:lang w:eastAsia="he-IL"/>
        </w:rPr>
      </w:pPr>
      <w:bookmarkStart w:id="15014" w:name="_ETM_Q1_5138117"/>
      <w:bookmarkStart w:id="15015" w:name="_ETM_Q1_5138532"/>
      <w:bookmarkEnd w:id="15014"/>
      <w:bookmarkEnd w:id="15015"/>
    </w:p>
    <w:p w14:paraId="50AE01E3" w14:textId="6BB1CDA1" w:rsidR="002D278C" w:rsidRDefault="002D278C" w:rsidP="002D278C">
      <w:pPr>
        <w:pStyle w:val="a4"/>
        <w:keepNext/>
        <w:rPr>
          <w:rtl/>
        </w:rPr>
      </w:pPr>
      <w:bookmarkStart w:id="15016" w:name="ET_speaker_אייל_לב_ארי_1486"/>
      <w:r w:rsidRPr="002D278C">
        <w:rPr>
          <w:rStyle w:val="TagStyle"/>
          <w:rtl/>
        </w:rPr>
        <w:t xml:space="preserve"> &lt;&lt; דובר &gt;&gt; </w:t>
      </w:r>
      <w:r>
        <w:rPr>
          <w:rtl/>
        </w:rPr>
        <w:t>אייל לב ארי:</w:t>
      </w:r>
      <w:r w:rsidRPr="002D278C">
        <w:rPr>
          <w:rStyle w:val="TagStyle"/>
          <w:rtl/>
        </w:rPr>
        <w:t xml:space="preserve"> &lt;&lt; דובר &gt;&gt;</w:t>
      </w:r>
      <w:r w:rsidR="00707E81">
        <w:rPr>
          <w:rtl/>
        </w:rPr>
        <w:t xml:space="preserve"> </w:t>
      </w:r>
      <w:r>
        <w:rPr>
          <w:rtl/>
        </w:rPr>
        <w:t xml:space="preserve"> </w:t>
      </w:r>
      <w:bookmarkEnd w:id="15016"/>
    </w:p>
    <w:p w14:paraId="735AEDF1" w14:textId="77777777" w:rsidR="002D278C" w:rsidRDefault="002D278C" w:rsidP="002D278C">
      <w:pPr>
        <w:pStyle w:val="KeepWithNext"/>
        <w:rPr>
          <w:rtl/>
          <w:lang w:eastAsia="he-IL"/>
        </w:rPr>
      </w:pPr>
    </w:p>
    <w:p w14:paraId="3E49720F" w14:textId="77777777" w:rsidR="002D278C" w:rsidRDefault="00134FCB" w:rsidP="00134FCB">
      <w:pPr>
        <w:rPr>
          <w:rtl/>
          <w:lang w:eastAsia="he-IL"/>
        </w:rPr>
      </w:pPr>
      <w:bookmarkStart w:id="15017" w:name="_ETM_Q1_5141100"/>
      <w:bookmarkStart w:id="15018" w:name="_ETM_Q1_5141188"/>
      <w:bookmarkStart w:id="15019" w:name="_ETM_Q1_5140642"/>
      <w:bookmarkEnd w:id="15017"/>
      <w:bookmarkEnd w:id="15018"/>
      <w:bookmarkEnd w:id="15019"/>
      <w:r>
        <w:rPr>
          <w:rtl/>
          <w:lang w:eastAsia="he-IL"/>
        </w:rPr>
        <w:t>183 בפני עצמה.</w:t>
      </w:r>
      <w:bookmarkStart w:id="15020" w:name="_ETM_Q1_5143988"/>
      <w:bookmarkEnd w:id="15020"/>
    </w:p>
    <w:p w14:paraId="11ADCD18" w14:textId="77777777" w:rsidR="002D278C" w:rsidRDefault="002D278C" w:rsidP="00134FCB">
      <w:pPr>
        <w:rPr>
          <w:rtl/>
          <w:lang w:eastAsia="he-IL"/>
        </w:rPr>
      </w:pPr>
      <w:bookmarkStart w:id="15021" w:name="_ETM_Q1_5144963"/>
      <w:bookmarkStart w:id="15022" w:name="_ETM_Q1_5145157"/>
      <w:bookmarkStart w:id="15023" w:name="_ETM_Q1_5145725"/>
      <w:bookmarkEnd w:id="15021"/>
      <w:bookmarkEnd w:id="15022"/>
      <w:bookmarkEnd w:id="15023"/>
    </w:p>
    <w:p w14:paraId="0278456C" w14:textId="059AFC84" w:rsidR="002D278C" w:rsidRDefault="002D278C" w:rsidP="002D278C">
      <w:pPr>
        <w:pStyle w:val="af6"/>
        <w:keepNext/>
        <w:rPr>
          <w:rtl/>
        </w:rPr>
      </w:pPr>
      <w:bookmarkStart w:id="15024" w:name="ET_yor_5786_1487"/>
      <w:r w:rsidRPr="002D278C">
        <w:rPr>
          <w:rStyle w:val="TagStyle"/>
          <w:rtl/>
        </w:rPr>
        <w:t xml:space="preserve"> &lt;&lt; יור &gt;&gt; </w:t>
      </w:r>
      <w:r>
        <w:rPr>
          <w:rtl/>
        </w:rPr>
        <w:t>היו"ר אופיר כץ:</w:t>
      </w:r>
      <w:r w:rsidRPr="002D278C">
        <w:rPr>
          <w:rStyle w:val="TagStyle"/>
          <w:rtl/>
        </w:rPr>
        <w:t xml:space="preserve"> &lt;&lt; יור &gt;&gt;</w:t>
      </w:r>
      <w:r w:rsidR="00707E81">
        <w:rPr>
          <w:rtl/>
        </w:rPr>
        <w:t xml:space="preserve"> </w:t>
      </w:r>
      <w:r>
        <w:rPr>
          <w:rtl/>
        </w:rPr>
        <w:t xml:space="preserve"> </w:t>
      </w:r>
      <w:bookmarkEnd w:id="15024"/>
    </w:p>
    <w:p w14:paraId="2D104CE1" w14:textId="77777777" w:rsidR="002D278C" w:rsidRDefault="002D278C" w:rsidP="002D278C">
      <w:pPr>
        <w:pStyle w:val="KeepWithNext"/>
        <w:rPr>
          <w:rtl/>
          <w:lang w:eastAsia="he-IL"/>
        </w:rPr>
      </w:pPr>
      <w:bookmarkStart w:id="15025" w:name="_ETM_Q1_5140223"/>
      <w:bookmarkEnd w:id="15025"/>
    </w:p>
    <w:p w14:paraId="47D13C36" w14:textId="6902FCF3" w:rsidR="002D278C" w:rsidRDefault="002D278C" w:rsidP="002D278C">
      <w:pPr>
        <w:rPr>
          <w:rtl/>
          <w:lang w:eastAsia="he-IL"/>
        </w:rPr>
      </w:pPr>
      <w:r>
        <w:rPr>
          <w:rFonts w:hint="cs"/>
          <w:rtl/>
          <w:lang w:eastAsia="he-IL"/>
        </w:rPr>
        <w:t>18</w:t>
      </w:r>
      <w:bookmarkStart w:id="15026" w:name="_ETM_Q1_5140749"/>
      <w:bookmarkEnd w:id="15026"/>
      <w:r>
        <w:rPr>
          <w:rFonts w:hint="cs"/>
          <w:rtl/>
          <w:lang w:eastAsia="he-IL"/>
        </w:rPr>
        <w:t>3.</w:t>
      </w:r>
      <w:bookmarkStart w:id="15027" w:name="_ETM_Q1_5141864"/>
      <w:bookmarkEnd w:id="15027"/>
    </w:p>
    <w:p w14:paraId="769DA395" w14:textId="77777777" w:rsidR="002D278C" w:rsidRDefault="002D278C" w:rsidP="002D278C">
      <w:pPr>
        <w:rPr>
          <w:rtl/>
          <w:lang w:eastAsia="he-IL"/>
        </w:rPr>
      </w:pPr>
    </w:p>
    <w:p w14:paraId="54A89774" w14:textId="032D10B2" w:rsidR="002D278C" w:rsidRDefault="002D278C" w:rsidP="002D278C">
      <w:pPr>
        <w:pStyle w:val="a4"/>
        <w:keepNext/>
        <w:rPr>
          <w:rtl/>
        </w:rPr>
      </w:pPr>
      <w:bookmarkStart w:id="15028" w:name="ET_speaker_6158_1488"/>
      <w:r w:rsidRPr="002D278C">
        <w:rPr>
          <w:rStyle w:val="TagStyle"/>
          <w:rtl/>
        </w:rPr>
        <w:t xml:space="preserve"> &lt;&lt; דובר &gt;&gt; </w:t>
      </w:r>
      <w:r>
        <w:rPr>
          <w:rtl/>
        </w:rPr>
        <w:t>אפרת רייטן מרום (העבודה):</w:t>
      </w:r>
      <w:r w:rsidRPr="002D278C">
        <w:rPr>
          <w:rStyle w:val="TagStyle"/>
          <w:rtl/>
        </w:rPr>
        <w:t xml:space="preserve"> &lt;&lt; דובר &gt;&gt;</w:t>
      </w:r>
      <w:r w:rsidR="00707E81">
        <w:rPr>
          <w:rtl/>
        </w:rPr>
        <w:t xml:space="preserve"> </w:t>
      </w:r>
      <w:r>
        <w:rPr>
          <w:rtl/>
        </w:rPr>
        <w:t xml:space="preserve"> </w:t>
      </w:r>
      <w:bookmarkEnd w:id="15028"/>
    </w:p>
    <w:p w14:paraId="30F47FB6" w14:textId="77777777" w:rsidR="002D278C" w:rsidRDefault="002D278C" w:rsidP="002D278C">
      <w:pPr>
        <w:pStyle w:val="KeepWithNext"/>
        <w:rPr>
          <w:rtl/>
          <w:lang w:eastAsia="he-IL"/>
        </w:rPr>
      </w:pPr>
    </w:p>
    <w:p w14:paraId="44E34F4B" w14:textId="77777777" w:rsidR="002D278C" w:rsidRDefault="00134FCB" w:rsidP="00134FCB">
      <w:pPr>
        <w:rPr>
          <w:rtl/>
          <w:lang w:eastAsia="he-IL"/>
        </w:rPr>
      </w:pPr>
      <w:bookmarkStart w:id="15029" w:name="_ETM_Q1_5144131"/>
      <w:bookmarkStart w:id="15030" w:name="_ETM_Q1_5144179"/>
      <w:bookmarkStart w:id="15031" w:name="_ETM_Q1_5147155"/>
      <w:bookmarkStart w:id="15032" w:name="_ETM_Q1_5147229"/>
      <w:bookmarkStart w:id="15033" w:name="_ETM_Q1_5142412"/>
      <w:bookmarkStart w:id="15034" w:name="_ETM_Q1_5142815"/>
      <w:bookmarkStart w:id="15035" w:name="_ETM_Q1_5143472"/>
      <w:bookmarkStart w:id="15036" w:name="_ETM_Q1_5138637"/>
      <w:bookmarkStart w:id="15037" w:name="_ETM_Q1_5133992"/>
      <w:bookmarkStart w:id="15038" w:name="_ETM_Q1_5144341"/>
      <w:bookmarkStart w:id="15039" w:name="_ETM_Q1_5144481"/>
      <w:bookmarkEnd w:id="15029"/>
      <w:bookmarkEnd w:id="15030"/>
      <w:bookmarkEnd w:id="15031"/>
      <w:bookmarkEnd w:id="15032"/>
      <w:bookmarkEnd w:id="15033"/>
      <w:bookmarkEnd w:id="15034"/>
      <w:bookmarkEnd w:id="15035"/>
      <w:bookmarkEnd w:id="15036"/>
      <w:bookmarkEnd w:id="15037"/>
      <w:bookmarkEnd w:id="15038"/>
      <w:bookmarkEnd w:id="15039"/>
      <w:r>
        <w:rPr>
          <w:rtl/>
          <w:lang w:eastAsia="he-IL"/>
        </w:rPr>
        <w:t>סעיף</w:t>
      </w:r>
      <w:bookmarkStart w:id="15040" w:name="_ETM_Q1_5144681"/>
      <w:bookmarkEnd w:id="15040"/>
      <w:r w:rsidR="002D278C">
        <w:rPr>
          <w:rFonts w:hint="cs"/>
          <w:rtl/>
          <w:lang w:eastAsia="he-IL"/>
        </w:rPr>
        <w:t xml:space="preserve"> 5(ד)(1)</w:t>
      </w:r>
      <w:bookmarkStart w:id="15041" w:name="_ETM_Q1_5145578"/>
      <w:bookmarkEnd w:id="15041"/>
      <w:r>
        <w:rPr>
          <w:rtl/>
          <w:lang w:eastAsia="he-IL"/>
        </w:rPr>
        <w:t xml:space="preserve"> יוסרו המילים</w:t>
      </w:r>
      <w:r w:rsidR="002D278C">
        <w:rPr>
          <w:rFonts w:hint="cs"/>
          <w:rtl/>
          <w:lang w:eastAsia="he-IL"/>
        </w:rPr>
        <w:t>,</w:t>
      </w:r>
      <w:r>
        <w:rPr>
          <w:rtl/>
          <w:lang w:eastAsia="he-IL"/>
        </w:rPr>
        <w:t xml:space="preserve"> ובכלל זה אם לא מתקיימים בו תנאי הכשירות לפי סעיף 6</w:t>
      </w:r>
      <w:r w:rsidR="002D278C">
        <w:rPr>
          <w:rFonts w:hint="cs"/>
          <w:rtl/>
          <w:lang w:eastAsia="he-IL"/>
        </w:rPr>
        <w:t>.</w:t>
      </w:r>
      <w:bookmarkStart w:id="15042" w:name="_ETM_Q1_5152430"/>
      <w:bookmarkEnd w:id="15042"/>
    </w:p>
    <w:p w14:paraId="60D3DADE" w14:textId="77777777" w:rsidR="002D278C" w:rsidRDefault="002D278C" w:rsidP="00134FCB">
      <w:pPr>
        <w:rPr>
          <w:rtl/>
          <w:lang w:eastAsia="he-IL"/>
        </w:rPr>
      </w:pPr>
    </w:p>
    <w:p w14:paraId="736D4AC8" w14:textId="5C519D66" w:rsidR="00134FCB" w:rsidRDefault="00134FCB" w:rsidP="00134FCB">
      <w:pPr>
        <w:rPr>
          <w:rtl/>
          <w:lang w:eastAsia="he-IL"/>
        </w:rPr>
      </w:pPr>
      <w:bookmarkStart w:id="15043" w:name="_ETM_Q1_5152810"/>
      <w:bookmarkStart w:id="15044" w:name="_ETM_Q1_5152973"/>
      <w:bookmarkStart w:id="15045" w:name="_ETM_Q1_5153474"/>
      <w:bookmarkEnd w:id="15043"/>
      <w:bookmarkEnd w:id="15044"/>
      <w:bookmarkEnd w:id="15045"/>
      <w:r>
        <w:rPr>
          <w:rtl/>
          <w:lang w:eastAsia="he-IL"/>
        </w:rPr>
        <w:t xml:space="preserve"> סעיף 6 אני מזכירה</w:t>
      </w:r>
      <w:r w:rsidR="002D278C">
        <w:rPr>
          <w:rFonts w:hint="cs"/>
          <w:rtl/>
          <w:lang w:eastAsia="he-IL"/>
        </w:rPr>
        <w:t>,</w:t>
      </w:r>
      <w:bookmarkStart w:id="15046" w:name="_ETM_Q1_5152477"/>
      <w:bookmarkEnd w:id="15046"/>
      <w:r>
        <w:rPr>
          <w:rtl/>
          <w:lang w:eastAsia="he-IL"/>
        </w:rPr>
        <w:t xml:space="preserve"> זה על </w:t>
      </w:r>
      <w:r w:rsidR="002D278C">
        <w:rPr>
          <w:rFonts w:hint="cs"/>
          <w:rtl/>
          <w:lang w:eastAsia="he-IL"/>
        </w:rPr>
        <w:t>שלוש</w:t>
      </w:r>
      <w:r>
        <w:rPr>
          <w:rtl/>
          <w:lang w:eastAsia="he-IL"/>
        </w:rPr>
        <w:t xml:space="preserve"> עילות מאוד מאוד מצומצמות</w:t>
      </w:r>
      <w:bookmarkStart w:id="15047" w:name="_ETM_Q1_5154801"/>
      <w:bookmarkEnd w:id="15047"/>
      <w:r>
        <w:rPr>
          <w:rtl/>
          <w:lang w:eastAsia="he-IL"/>
        </w:rPr>
        <w:t>. אני קוראת לו במילים אחרות</w:t>
      </w:r>
      <w:r w:rsidR="002D278C">
        <w:rPr>
          <w:rFonts w:hint="cs"/>
          <w:rtl/>
          <w:lang w:eastAsia="he-IL"/>
        </w:rPr>
        <w:t>,</w:t>
      </w:r>
      <w:r>
        <w:rPr>
          <w:rtl/>
          <w:lang w:eastAsia="he-IL"/>
        </w:rPr>
        <w:t xml:space="preserve"> מספיק שיש לך דופק ואתה יכול להיות שר בממשלה</w:t>
      </w:r>
      <w:r w:rsidR="002D278C">
        <w:rPr>
          <w:rFonts w:hint="cs"/>
          <w:rtl/>
          <w:lang w:eastAsia="he-IL"/>
        </w:rPr>
        <w:t>.</w:t>
      </w:r>
      <w:r>
        <w:rPr>
          <w:rtl/>
          <w:lang w:eastAsia="he-IL"/>
        </w:rPr>
        <w:t xml:space="preserve"> ולכן אנחנו סבורים שמדובר בממש</w:t>
      </w:r>
      <w:r w:rsidR="002D278C">
        <w:rPr>
          <w:rFonts w:hint="cs"/>
          <w:rtl/>
          <w:lang w:eastAsia="he-IL"/>
        </w:rPr>
        <w:t>,</w:t>
      </w:r>
      <w:r>
        <w:rPr>
          <w:rtl/>
          <w:lang w:eastAsia="he-IL"/>
        </w:rPr>
        <w:t xml:space="preserve"> בניסיון לתת פה מספר עילות, אבל זה בעצם מין סעיף סל שחבל שהוא לא סעיף סל</w:t>
      </w:r>
      <w:r w:rsidR="002D278C">
        <w:rPr>
          <w:rFonts w:hint="cs"/>
          <w:rtl/>
          <w:lang w:eastAsia="he-IL"/>
        </w:rPr>
        <w:t>,</w:t>
      </w:r>
      <w:r>
        <w:rPr>
          <w:rtl/>
          <w:lang w:eastAsia="he-IL"/>
        </w:rPr>
        <w:t xml:space="preserve"> הוא נותן פה </w:t>
      </w:r>
      <w:r w:rsidR="002D278C">
        <w:rPr>
          <w:rFonts w:hint="cs"/>
          <w:rtl/>
          <w:lang w:eastAsia="he-IL"/>
        </w:rPr>
        <w:t>שלוש</w:t>
      </w:r>
      <w:bookmarkStart w:id="15048" w:name="_ETM_Q1_5174646"/>
      <w:bookmarkEnd w:id="15048"/>
      <w:r w:rsidR="002D278C">
        <w:rPr>
          <w:rFonts w:hint="cs"/>
          <w:rtl/>
          <w:lang w:eastAsia="he-IL"/>
        </w:rPr>
        <w:t xml:space="preserve"> עילות</w:t>
      </w:r>
      <w:r>
        <w:rPr>
          <w:rtl/>
          <w:lang w:eastAsia="he-IL"/>
        </w:rPr>
        <w:t xml:space="preserve"> מאוד מאוד מצומצמות</w:t>
      </w:r>
      <w:r w:rsidR="002D278C">
        <w:rPr>
          <w:rFonts w:hint="cs"/>
          <w:rtl/>
          <w:lang w:eastAsia="he-IL"/>
        </w:rPr>
        <w:t>,</w:t>
      </w:r>
      <w:r>
        <w:rPr>
          <w:rtl/>
          <w:lang w:eastAsia="he-IL"/>
        </w:rPr>
        <w:t xml:space="preserve"> והוא לא נותן כאן את האפשרות להכניס </w:t>
      </w:r>
      <w:r w:rsidR="002D278C">
        <w:rPr>
          <w:rFonts w:hint="cs"/>
          <w:rtl/>
          <w:lang w:eastAsia="he-IL"/>
        </w:rPr>
        <w:t>ע</w:t>
      </w:r>
      <w:r>
        <w:rPr>
          <w:rtl/>
          <w:lang w:eastAsia="he-IL"/>
        </w:rPr>
        <w:t>ילות אחרות</w:t>
      </w:r>
      <w:r w:rsidR="002D278C">
        <w:rPr>
          <w:rFonts w:hint="cs"/>
          <w:rtl/>
          <w:lang w:eastAsia="he-IL"/>
        </w:rPr>
        <w:t>,</w:t>
      </w:r>
      <w:bookmarkStart w:id="15049" w:name="_ETM_Q1_5179543"/>
      <w:bookmarkEnd w:id="15049"/>
      <w:r>
        <w:rPr>
          <w:rtl/>
          <w:lang w:eastAsia="he-IL"/>
        </w:rPr>
        <w:t xml:space="preserve"> שהן הרבה יותר מהותיות וחשובות.</w:t>
      </w:r>
      <w:bookmarkStart w:id="15050" w:name="_ETM_Q1_5180888"/>
      <w:bookmarkEnd w:id="15050"/>
    </w:p>
    <w:p w14:paraId="3064E7BD" w14:textId="77777777" w:rsidR="002D278C" w:rsidRDefault="002D278C" w:rsidP="00134FCB">
      <w:pPr>
        <w:rPr>
          <w:rtl/>
          <w:lang w:eastAsia="he-IL"/>
        </w:rPr>
      </w:pPr>
      <w:bookmarkStart w:id="15051" w:name="_ETM_Q1_5181026"/>
      <w:bookmarkEnd w:id="15051"/>
    </w:p>
    <w:p w14:paraId="6A369421" w14:textId="5BB91CF3" w:rsidR="002D278C" w:rsidRDefault="002D278C" w:rsidP="002D278C">
      <w:pPr>
        <w:pStyle w:val="af6"/>
        <w:keepNext/>
        <w:rPr>
          <w:rtl/>
        </w:rPr>
      </w:pPr>
      <w:bookmarkStart w:id="15052" w:name="ET_yor_5786_1489"/>
      <w:r w:rsidRPr="002D278C">
        <w:rPr>
          <w:rStyle w:val="TagStyle"/>
          <w:rtl/>
        </w:rPr>
        <w:t xml:space="preserve"> &lt;&lt; יור &gt;&gt; </w:t>
      </w:r>
      <w:r>
        <w:rPr>
          <w:rtl/>
        </w:rPr>
        <w:t>היו"ר אופיר כץ:</w:t>
      </w:r>
      <w:r w:rsidRPr="002D278C">
        <w:rPr>
          <w:rStyle w:val="TagStyle"/>
          <w:rtl/>
        </w:rPr>
        <w:t xml:space="preserve"> &lt;&lt; יור &gt;&gt;</w:t>
      </w:r>
      <w:r w:rsidR="00707E81">
        <w:rPr>
          <w:rtl/>
        </w:rPr>
        <w:t xml:space="preserve"> </w:t>
      </w:r>
      <w:r>
        <w:rPr>
          <w:rtl/>
        </w:rPr>
        <w:t xml:space="preserve"> </w:t>
      </w:r>
      <w:bookmarkEnd w:id="15052"/>
    </w:p>
    <w:p w14:paraId="3F585427" w14:textId="77777777" w:rsidR="002D278C" w:rsidRDefault="002D278C" w:rsidP="002D278C">
      <w:pPr>
        <w:pStyle w:val="KeepWithNext"/>
        <w:rPr>
          <w:rtl/>
          <w:lang w:eastAsia="he-IL"/>
        </w:rPr>
      </w:pPr>
    </w:p>
    <w:p w14:paraId="5C6C543E" w14:textId="2A8B1F4F" w:rsidR="002D278C" w:rsidRDefault="002D278C" w:rsidP="002D278C">
      <w:pPr>
        <w:rPr>
          <w:rtl/>
          <w:lang w:eastAsia="he-IL"/>
        </w:rPr>
      </w:pPr>
      <w:bookmarkStart w:id="15053" w:name="_ETM_Q1_5183972"/>
      <w:bookmarkStart w:id="15054" w:name="_ETM_Q1_5184084"/>
      <w:bookmarkEnd w:id="15053"/>
      <w:bookmarkEnd w:id="15054"/>
      <w:r>
        <w:rPr>
          <w:rFonts w:hint="cs"/>
          <w:rtl/>
          <w:lang w:eastAsia="he-IL"/>
        </w:rPr>
        <w:t>מי בעד? חמישה, מי נגד? שישה.</w:t>
      </w:r>
      <w:bookmarkStart w:id="15055" w:name="_ETM_Q1_5191260"/>
      <w:bookmarkEnd w:id="15055"/>
    </w:p>
    <w:p w14:paraId="42E8B314" w14:textId="77777777" w:rsidR="002D278C" w:rsidRDefault="002D278C" w:rsidP="002D278C">
      <w:pPr>
        <w:rPr>
          <w:rtl/>
          <w:lang w:eastAsia="he-IL"/>
        </w:rPr>
      </w:pPr>
    </w:p>
    <w:p w14:paraId="742AD6F6" w14:textId="77777777" w:rsidR="002D278C" w:rsidRDefault="002D278C" w:rsidP="002D278C">
      <w:pPr>
        <w:pStyle w:val="af1"/>
        <w:keepNext/>
        <w:rPr>
          <w:rtl/>
          <w:lang w:eastAsia="he-IL"/>
        </w:rPr>
      </w:pPr>
      <w:r>
        <w:rPr>
          <w:rtl/>
          <w:lang w:eastAsia="he-IL"/>
        </w:rPr>
        <w:t>הצבעה</w:t>
      </w:r>
    </w:p>
    <w:p w14:paraId="2A858D43" w14:textId="77777777" w:rsidR="002D278C" w:rsidRPr="00C61CDA" w:rsidRDefault="002D278C" w:rsidP="002D278C">
      <w:pPr>
        <w:rPr>
          <w:rtl/>
          <w:lang w:eastAsia="he-IL"/>
        </w:rPr>
      </w:pPr>
    </w:p>
    <w:p w14:paraId="6088FA69" w14:textId="77777777" w:rsidR="002D278C" w:rsidRDefault="002D278C" w:rsidP="002D278C">
      <w:pPr>
        <w:pStyle w:val="--"/>
        <w:keepNext/>
        <w:rPr>
          <w:rtl/>
          <w:lang w:eastAsia="he-IL"/>
        </w:rPr>
      </w:pPr>
      <w:r>
        <w:rPr>
          <w:rFonts w:hint="cs"/>
          <w:rtl/>
          <w:lang w:eastAsia="he-IL"/>
        </w:rPr>
        <w:t>ההסתייגות נדחתה.</w:t>
      </w:r>
    </w:p>
    <w:p w14:paraId="01FB7B65" w14:textId="77777777" w:rsidR="002D278C" w:rsidRDefault="002D278C" w:rsidP="002D278C">
      <w:pPr>
        <w:rPr>
          <w:rtl/>
          <w:lang w:eastAsia="he-IL"/>
        </w:rPr>
      </w:pPr>
    </w:p>
    <w:p w14:paraId="27B97EBA" w14:textId="37E5F0DA" w:rsidR="002D278C" w:rsidRDefault="002D278C" w:rsidP="002D278C">
      <w:pPr>
        <w:rPr>
          <w:rtl/>
          <w:lang w:eastAsia="he-IL"/>
        </w:rPr>
      </w:pPr>
      <w:r>
        <w:rPr>
          <w:rFonts w:hint="cs"/>
          <w:rtl/>
          <w:lang w:eastAsia="he-IL"/>
        </w:rPr>
        <w:t xml:space="preserve">ההסתייגות </w:t>
      </w:r>
      <w:bookmarkStart w:id="15056" w:name="_ETM_Q1_5193235"/>
      <w:bookmarkEnd w:id="15056"/>
      <w:r>
        <w:rPr>
          <w:rFonts w:hint="cs"/>
          <w:rtl/>
          <w:lang w:eastAsia="he-IL"/>
        </w:rPr>
        <w:t>הוסרה</w:t>
      </w:r>
      <w:bookmarkStart w:id="15057" w:name="_ETM_Q1_5190243"/>
      <w:bookmarkStart w:id="15058" w:name="_ETM_Q1_5185494"/>
      <w:bookmarkStart w:id="15059" w:name="_ETM_Q1_5180773"/>
      <w:bookmarkEnd w:id="15057"/>
      <w:bookmarkEnd w:id="15058"/>
      <w:bookmarkEnd w:id="15059"/>
      <w:r>
        <w:rPr>
          <w:rFonts w:hint="cs"/>
          <w:rtl/>
          <w:lang w:eastAsia="he-IL"/>
        </w:rPr>
        <w:t>.</w:t>
      </w:r>
      <w:bookmarkStart w:id="15060" w:name="_ETM_Q1_5185267"/>
      <w:bookmarkEnd w:id="15060"/>
    </w:p>
    <w:p w14:paraId="1DEEE5B6" w14:textId="77777777" w:rsidR="002D278C" w:rsidRDefault="002D278C" w:rsidP="002D278C">
      <w:pPr>
        <w:rPr>
          <w:rtl/>
          <w:lang w:eastAsia="he-IL"/>
        </w:rPr>
      </w:pPr>
      <w:bookmarkStart w:id="15061" w:name="_ETM_Q1_5185928"/>
      <w:bookmarkEnd w:id="15061"/>
    </w:p>
    <w:p w14:paraId="262A2DE3" w14:textId="517EE455" w:rsidR="002D278C" w:rsidRDefault="002D278C" w:rsidP="002D278C">
      <w:pPr>
        <w:pStyle w:val="a4"/>
        <w:keepNext/>
        <w:rPr>
          <w:rtl/>
        </w:rPr>
      </w:pPr>
      <w:bookmarkStart w:id="15062" w:name="ET_speaker_אייל_לב_ארי_1490"/>
      <w:r w:rsidRPr="002D278C">
        <w:rPr>
          <w:rStyle w:val="TagStyle"/>
          <w:rtl/>
        </w:rPr>
        <w:t xml:space="preserve"> &lt;&lt; דובר &gt;&gt; </w:t>
      </w:r>
      <w:r>
        <w:rPr>
          <w:rtl/>
        </w:rPr>
        <w:t>אייל לב ארי:</w:t>
      </w:r>
      <w:r w:rsidRPr="002D278C">
        <w:rPr>
          <w:rStyle w:val="TagStyle"/>
          <w:rtl/>
        </w:rPr>
        <w:t xml:space="preserve"> &lt;&lt; דובר &gt;&gt;</w:t>
      </w:r>
      <w:r w:rsidR="00707E81">
        <w:rPr>
          <w:rtl/>
        </w:rPr>
        <w:t xml:space="preserve"> </w:t>
      </w:r>
      <w:r>
        <w:rPr>
          <w:rtl/>
        </w:rPr>
        <w:t xml:space="preserve"> </w:t>
      </w:r>
      <w:bookmarkEnd w:id="15062"/>
    </w:p>
    <w:p w14:paraId="20F0D4EA" w14:textId="77777777" w:rsidR="002D278C" w:rsidRDefault="002D278C" w:rsidP="002D278C">
      <w:pPr>
        <w:pStyle w:val="KeepWithNext"/>
        <w:rPr>
          <w:rtl/>
          <w:lang w:eastAsia="he-IL"/>
        </w:rPr>
      </w:pPr>
    </w:p>
    <w:p w14:paraId="7FC55289" w14:textId="77777777" w:rsidR="002D278C" w:rsidRDefault="00134FCB" w:rsidP="00134FCB">
      <w:pPr>
        <w:rPr>
          <w:rtl/>
          <w:lang w:eastAsia="he-IL"/>
        </w:rPr>
      </w:pPr>
      <w:bookmarkStart w:id="15063" w:name="_ETM_Q1_5191213"/>
      <w:bookmarkStart w:id="15064" w:name="_ETM_Q1_5191298"/>
      <w:bookmarkEnd w:id="15063"/>
      <w:bookmarkEnd w:id="15064"/>
      <w:r>
        <w:rPr>
          <w:rtl/>
          <w:lang w:eastAsia="he-IL"/>
        </w:rPr>
        <w:t xml:space="preserve">מקבץ 184 עד 188. </w:t>
      </w:r>
      <w:bookmarkStart w:id="15065" w:name="_ETM_Q1_5201565"/>
      <w:bookmarkEnd w:id="15065"/>
    </w:p>
    <w:p w14:paraId="00D4D5A2" w14:textId="77777777" w:rsidR="002D278C" w:rsidRDefault="002D278C" w:rsidP="00134FCB">
      <w:pPr>
        <w:rPr>
          <w:rtl/>
          <w:lang w:eastAsia="he-IL"/>
        </w:rPr>
      </w:pPr>
    </w:p>
    <w:p w14:paraId="2884B13E" w14:textId="4F2A60A4" w:rsidR="002D278C" w:rsidRDefault="002D278C" w:rsidP="002D278C">
      <w:pPr>
        <w:pStyle w:val="a4"/>
        <w:keepNext/>
        <w:rPr>
          <w:rtl/>
        </w:rPr>
      </w:pPr>
      <w:bookmarkStart w:id="15066" w:name="ET_speaker_6158_1492"/>
      <w:r w:rsidRPr="002D278C">
        <w:rPr>
          <w:rStyle w:val="TagStyle"/>
          <w:rtl/>
        </w:rPr>
        <w:t xml:space="preserve"> &lt;&lt; דובר &gt;&gt; </w:t>
      </w:r>
      <w:r>
        <w:rPr>
          <w:rtl/>
        </w:rPr>
        <w:t>אפרת רייטן מרום (העבודה):</w:t>
      </w:r>
      <w:r w:rsidRPr="002D278C">
        <w:rPr>
          <w:rStyle w:val="TagStyle"/>
          <w:rtl/>
        </w:rPr>
        <w:t xml:space="preserve"> &lt;&lt; דובר &gt;&gt;</w:t>
      </w:r>
      <w:r w:rsidR="00707E81">
        <w:rPr>
          <w:rtl/>
        </w:rPr>
        <w:t xml:space="preserve"> </w:t>
      </w:r>
      <w:r>
        <w:rPr>
          <w:rtl/>
        </w:rPr>
        <w:t xml:space="preserve"> </w:t>
      </w:r>
      <w:bookmarkEnd w:id="15066"/>
    </w:p>
    <w:p w14:paraId="631E83E3" w14:textId="77777777" w:rsidR="002D278C" w:rsidRDefault="002D278C" w:rsidP="002D278C">
      <w:pPr>
        <w:pStyle w:val="KeepWithNext"/>
        <w:rPr>
          <w:rtl/>
          <w:lang w:eastAsia="he-IL"/>
        </w:rPr>
      </w:pPr>
    </w:p>
    <w:p w14:paraId="5A7A2737" w14:textId="77777777" w:rsidR="00923C56" w:rsidRDefault="00134FCB" w:rsidP="002D278C">
      <w:pPr>
        <w:rPr>
          <w:rtl/>
        </w:rPr>
      </w:pPr>
      <w:bookmarkStart w:id="15067" w:name="_ETM_Q1_5200083"/>
      <w:bookmarkStart w:id="15068" w:name="_ETM_Q1_5202078"/>
      <w:bookmarkStart w:id="15069" w:name="_ETM_Q1_5202840"/>
      <w:bookmarkStart w:id="15070" w:name="_ETM_Q1_5203185"/>
      <w:bookmarkStart w:id="15071" w:name="_ETM_Q1_5204382"/>
      <w:bookmarkStart w:id="15072" w:name="_ETM_Q1_5204526"/>
      <w:bookmarkEnd w:id="15067"/>
      <w:bookmarkEnd w:id="15068"/>
      <w:bookmarkEnd w:id="15069"/>
      <w:bookmarkEnd w:id="15070"/>
      <w:bookmarkEnd w:id="15071"/>
      <w:bookmarkEnd w:id="15072"/>
      <w:r>
        <w:rPr>
          <w:rtl/>
        </w:rPr>
        <w:t xml:space="preserve">ההסתייגויות האלה באות להביע את מורת הרוח שלנו, </w:t>
      </w:r>
      <w:r w:rsidR="002D278C">
        <w:rPr>
          <w:rFonts w:hint="cs"/>
          <w:rtl/>
        </w:rPr>
        <w:t>מ</w:t>
      </w:r>
      <w:r>
        <w:rPr>
          <w:rtl/>
        </w:rPr>
        <w:t>חוסר ההיגיון והפגיעה החמורה באינטרס הציבורי, והיות וכבר גם ככה שברתם את הפרדת הרשויות בין כנסת לממשלה</w:t>
      </w:r>
      <w:r w:rsidR="00923C56">
        <w:rPr>
          <w:rFonts w:hint="cs"/>
          <w:rtl/>
        </w:rPr>
        <w:t>,</w:t>
      </w:r>
      <w:r>
        <w:rPr>
          <w:rtl/>
        </w:rPr>
        <w:t xml:space="preserve"> אז אנחנו מציעים כאן עוד מספר אפשרויות כמו</w:t>
      </w:r>
      <w:r w:rsidR="00923C56">
        <w:rPr>
          <w:rFonts w:hint="cs"/>
          <w:rtl/>
        </w:rPr>
        <w:t>,</w:t>
      </w:r>
      <w:r>
        <w:rPr>
          <w:rtl/>
        </w:rPr>
        <w:t xml:space="preserve"> בתנאי שזה אושר על ידי אשת ראש הממשלה</w:t>
      </w:r>
      <w:r w:rsidR="00923C56">
        <w:rPr>
          <w:rFonts w:hint="cs"/>
          <w:rtl/>
        </w:rPr>
        <w:t>,</w:t>
      </w:r>
      <w:r>
        <w:rPr>
          <w:rtl/>
        </w:rPr>
        <w:t xml:space="preserve"> או על ידי נשיא המדינה</w:t>
      </w:r>
      <w:r w:rsidR="00923C56">
        <w:rPr>
          <w:rFonts w:hint="cs"/>
          <w:rtl/>
        </w:rPr>
        <w:t>,</w:t>
      </w:r>
      <w:r>
        <w:rPr>
          <w:rtl/>
        </w:rPr>
        <w:t xml:space="preserve"> או על ידי יושב ראש האופוזיציה וכדומה. 5</w:t>
      </w:r>
      <w:bookmarkStart w:id="15073" w:name="_ETM_Q1_5234777"/>
      <w:bookmarkEnd w:id="15073"/>
    </w:p>
    <w:p w14:paraId="23374F9C" w14:textId="77777777" w:rsidR="00923C56" w:rsidRDefault="00923C56" w:rsidP="002D278C">
      <w:pPr>
        <w:rPr>
          <w:rtl/>
        </w:rPr>
      </w:pPr>
      <w:bookmarkStart w:id="15074" w:name="_ETM_Q1_5235753"/>
      <w:bookmarkStart w:id="15075" w:name="_ETM_Q1_5235911"/>
      <w:bookmarkStart w:id="15076" w:name="_ETM_Q1_5236409"/>
      <w:bookmarkStart w:id="15077" w:name="_ETM_Q1_5231576"/>
      <w:bookmarkEnd w:id="15074"/>
      <w:bookmarkEnd w:id="15075"/>
      <w:bookmarkEnd w:id="15076"/>
      <w:bookmarkEnd w:id="15077"/>
    </w:p>
    <w:p w14:paraId="432A1D55" w14:textId="04A666EA" w:rsidR="00923C56" w:rsidRDefault="00923C56" w:rsidP="00923C56">
      <w:pPr>
        <w:pStyle w:val="af6"/>
        <w:keepNext/>
        <w:rPr>
          <w:rtl/>
        </w:rPr>
      </w:pPr>
      <w:bookmarkStart w:id="15078" w:name="ET_yor_5786_1493"/>
      <w:r w:rsidRPr="00923C56">
        <w:rPr>
          <w:rStyle w:val="TagStyle"/>
          <w:rtl/>
        </w:rPr>
        <w:t xml:space="preserve"> &lt;&lt; יור &gt;&gt; </w:t>
      </w:r>
      <w:r>
        <w:rPr>
          <w:rtl/>
        </w:rPr>
        <w:t>היו"ר אופיר כץ:</w:t>
      </w:r>
      <w:r w:rsidRPr="00923C56">
        <w:rPr>
          <w:rStyle w:val="TagStyle"/>
          <w:rtl/>
        </w:rPr>
        <w:t xml:space="preserve"> &lt;&lt; יור &gt;&gt;</w:t>
      </w:r>
      <w:r w:rsidR="00707E81">
        <w:rPr>
          <w:rtl/>
        </w:rPr>
        <w:t xml:space="preserve"> </w:t>
      </w:r>
      <w:r>
        <w:rPr>
          <w:rtl/>
        </w:rPr>
        <w:t xml:space="preserve"> </w:t>
      </w:r>
      <w:bookmarkEnd w:id="15078"/>
    </w:p>
    <w:p w14:paraId="394329C2" w14:textId="77777777" w:rsidR="00923C56" w:rsidRDefault="00923C56" w:rsidP="00923C56">
      <w:pPr>
        <w:pStyle w:val="KeepWithNext"/>
        <w:rPr>
          <w:rtl/>
          <w:lang w:eastAsia="he-IL"/>
        </w:rPr>
      </w:pPr>
    </w:p>
    <w:p w14:paraId="2B41623B" w14:textId="4F965F7C" w:rsidR="00923C56" w:rsidRDefault="00923C56" w:rsidP="00923C56">
      <w:pPr>
        <w:rPr>
          <w:rtl/>
          <w:lang w:eastAsia="he-IL"/>
        </w:rPr>
      </w:pPr>
      <w:bookmarkStart w:id="15079" w:name="_ETM_Q1_5233605"/>
      <w:bookmarkStart w:id="15080" w:name="_ETM_Q1_5233737"/>
      <w:bookmarkEnd w:id="15079"/>
      <w:bookmarkEnd w:id="15080"/>
      <w:r>
        <w:rPr>
          <w:rFonts w:hint="cs"/>
          <w:rtl/>
          <w:lang w:eastAsia="he-IL"/>
        </w:rPr>
        <w:t xml:space="preserve">תודה. מי בעד? חמישה, מי נגד? </w:t>
      </w:r>
      <w:bookmarkStart w:id="15081" w:name="_ETM_Q1_5244500"/>
      <w:bookmarkEnd w:id="15081"/>
      <w:r>
        <w:rPr>
          <w:rFonts w:hint="cs"/>
          <w:rtl/>
          <w:lang w:eastAsia="he-IL"/>
        </w:rPr>
        <w:t>שמונה.</w:t>
      </w:r>
      <w:bookmarkStart w:id="15082" w:name="_ETM_Q1_5246016"/>
      <w:bookmarkEnd w:id="15082"/>
    </w:p>
    <w:p w14:paraId="066241D6" w14:textId="77777777" w:rsidR="00923C56" w:rsidRDefault="00923C56" w:rsidP="00923C56">
      <w:pPr>
        <w:rPr>
          <w:rtl/>
          <w:lang w:eastAsia="he-IL"/>
        </w:rPr>
      </w:pPr>
    </w:p>
    <w:p w14:paraId="02845E67" w14:textId="77777777" w:rsidR="00923C56" w:rsidRDefault="00923C56" w:rsidP="00923C56">
      <w:pPr>
        <w:pStyle w:val="af1"/>
        <w:keepNext/>
        <w:rPr>
          <w:rtl/>
          <w:lang w:eastAsia="he-IL"/>
        </w:rPr>
      </w:pPr>
      <w:r>
        <w:rPr>
          <w:rtl/>
          <w:lang w:eastAsia="he-IL"/>
        </w:rPr>
        <w:t>הצבעה</w:t>
      </w:r>
    </w:p>
    <w:p w14:paraId="2B26369D" w14:textId="77777777" w:rsidR="00923C56" w:rsidRPr="00C61CDA" w:rsidRDefault="00923C56" w:rsidP="00923C56">
      <w:pPr>
        <w:rPr>
          <w:rtl/>
          <w:lang w:eastAsia="he-IL"/>
        </w:rPr>
      </w:pPr>
    </w:p>
    <w:p w14:paraId="7409EA6B" w14:textId="77777777" w:rsidR="00923C56" w:rsidRDefault="00923C56" w:rsidP="00923C56">
      <w:pPr>
        <w:pStyle w:val="--"/>
        <w:keepNext/>
        <w:rPr>
          <w:rtl/>
          <w:lang w:eastAsia="he-IL"/>
        </w:rPr>
      </w:pPr>
      <w:r>
        <w:rPr>
          <w:rFonts w:hint="cs"/>
          <w:rtl/>
          <w:lang w:eastAsia="he-IL"/>
        </w:rPr>
        <w:t>ההסתייגות נדחתה.</w:t>
      </w:r>
      <w:bookmarkStart w:id="15083" w:name="_ETM_Q1_5250825"/>
      <w:bookmarkStart w:id="15084" w:name="_ETM_Q1_5246183"/>
      <w:bookmarkStart w:id="15085" w:name="_ETM_Q1_5242466"/>
      <w:bookmarkEnd w:id="15083"/>
      <w:bookmarkEnd w:id="15084"/>
      <w:bookmarkEnd w:id="15085"/>
    </w:p>
    <w:p w14:paraId="3B73035B" w14:textId="77777777" w:rsidR="00923C56" w:rsidRDefault="00923C56" w:rsidP="00923C56">
      <w:pPr>
        <w:rPr>
          <w:rtl/>
          <w:lang w:eastAsia="he-IL"/>
        </w:rPr>
      </w:pPr>
    </w:p>
    <w:p w14:paraId="465496E5" w14:textId="4A2A415C" w:rsidR="00923C56" w:rsidRDefault="00923C56" w:rsidP="00923C56">
      <w:pPr>
        <w:rPr>
          <w:rtl/>
          <w:lang w:eastAsia="he-IL"/>
        </w:rPr>
      </w:pPr>
      <w:r>
        <w:rPr>
          <w:rFonts w:hint="cs"/>
          <w:rtl/>
          <w:lang w:eastAsia="he-IL"/>
        </w:rPr>
        <w:t>ההסתייגות הוסרה.</w:t>
      </w:r>
      <w:bookmarkStart w:id="15086" w:name="_ETM_Q1_5239322"/>
      <w:bookmarkStart w:id="15087" w:name="_ETM_Q1_5234572"/>
      <w:bookmarkStart w:id="15088" w:name="_ETM_Q1_5247388"/>
      <w:bookmarkStart w:id="15089" w:name="_ETM_Q1_5242664"/>
      <w:bookmarkEnd w:id="15086"/>
      <w:bookmarkEnd w:id="15087"/>
      <w:bookmarkEnd w:id="15088"/>
      <w:bookmarkEnd w:id="15089"/>
    </w:p>
    <w:p w14:paraId="51F91AFA" w14:textId="77777777" w:rsidR="00923C56" w:rsidRDefault="00923C56" w:rsidP="00923C56">
      <w:pPr>
        <w:rPr>
          <w:rtl/>
          <w:lang w:eastAsia="he-IL"/>
        </w:rPr>
      </w:pPr>
      <w:bookmarkStart w:id="15090" w:name="_ETM_Q1_5243989"/>
      <w:bookmarkStart w:id="15091" w:name="_ETM_Q1_5244567"/>
      <w:bookmarkStart w:id="15092" w:name="_ETM_Q1_5240064"/>
      <w:bookmarkEnd w:id="15090"/>
      <w:bookmarkEnd w:id="15091"/>
      <w:bookmarkEnd w:id="15092"/>
    </w:p>
    <w:p w14:paraId="20E08A60" w14:textId="58D855C6" w:rsidR="00923C56" w:rsidRDefault="00923C56" w:rsidP="00923C56">
      <w:pPr>
        <w:pStyle w:val="a4"/>
        <w:keepNext/>
        <w:rPr>
          <w:rtl/>
        </w:rPr>
      </w:pPr>
      <w:bookmarkStart w:id="15093" w:name="ET_speaker_6127_1494"/>
      <w:r w:rsidRPr="00923C56">
        <w:rPr>
          <w:rStyle w:val="TagStyle"/>
          <w:rtl/>
        </w:rPr>
        <w:t xml:space="preserve"> &lt;&lt; דובר &gt;&gt; </w:t>
      </w:r>
      <w:r>
        <w:rPr>
          <w:rtl/>
        </w:rPr>
        <w:t>ולדימיר בליאק (יש עתיד):</w:t>
      </w:r>
      <w:r w:rsidRPr="00923C56">
        <w:rPr>
          <w:rStyle w:val="TagStyle"/>
          <w:rtl/>
        </w:rPr>
        <w:t xml:space="preserve"> &lt;&lt; דובר &gt;&gt;</w:t>
      </w:r>
      <w:r w:rsidR="00707E81">
        <w:rPr>
          <w:rtl/>
        </w:rPr>
        <w:t xml:space="preserve"> </w:t>
      </w:r>
      <w:r>
        <w:rPr>
          <w:rtl/>
        </w:rPr>
        <w:t xml:space="preserve"> </w:t>
      </w:r>
      <w:bookmarkEnd w:id="15093"/>
    </w:p>
    <w:p w14:paraId="5FD6DCDF" w14:textId="77777777" w:rsidR="00923C56" w:rsidRDefault="00923C56" w:rsidP="00923C56">
      <w:pPr>
        <w:pStyle w:val="KeepWithNext"/>
        <w:rPr>
          <w:rtl/>
          <w:lang w:eastAsia="he-IL"/>
        </w:rPr>
      </w:pPr>
    </w:p>
    <w:p w14:paraId="60DEE293" w14:textId="765A2A7E" w:rsidR="00923C56" w:rsidRDefault="00923C56" w:rsidP="00923C56">
      <w:pPr>
        <w:rPr>
          <w:rtl/>
          <w:lang w:eastAsia="he-IL"/>
        </w:rPr>
      </w:pPr>
      <w:bookmarkStart w:id="15094" w:name="_ETM_Q1_5242251"/>
      <w:bookmarkEnd w:id="15094"/>
      <w:r>
        <w:rPr>
          <w:rFonts w:hint="cs"/>
          <w:rtl/>
          <w:lang w:eastAsia="he-IL"/>
        </w:rPr>
        <w:t>איך שמונה? ר</w:t>
      </w:r>
      <w:bookmarkStart w:id="15095" w:name="_ETM_Q1_5242313"/>
      <w:bookmarkEnd w:id="15095"/>
      <w:r>
        <w:rPr>
          <w:rFonts w:hint="cs"/>
          <w:rtl/>
          <w:lang w:eastAsia="he-IL"/>
        </w:rPr>
        <w:t xml:space="preserve">גע, כמה חברים מעוצמה יהודית </w:t>
      </w:r>
      <w:bookmarkStart w:id="15096" w:name="_ETM_Q1_5245718"/>
      <w:bookmarkEnd w:id="15096"/>
      <w:r>
        <w:rPr>
          <w:rFonts w:hint="cs"/>
          <w:rtl/>
          <w:lang w:eastAsia="he-IL"/>
        </w:rPr>
        <w:t>י</w:t>
      </w:r>
      <w:bookmarkStart w:id="15097" w:name="_ETM_Q1_5245982"/>
      <w:bookmarkEnd w:id="15097"/>
      <w:r>
        <w:rPr>
          <w:rFonts w:hint="cs"/>
          <w:rtl/>
          <w:lang w:eastAsia="he-IL"/>
        </w:rPr>
        <w:t>ש בוועדה?</w:t>
      </w:r>
      <w:bookmarkStart w:id="15098" w:name="_ETM_Q1_5247630"/>
      <w:bookmarkEnd w:id="15098"/>
    </w:p>
    <w:p w14:paraId="3041DF36" w14:textId="77777777" w:rsidR="00923C56" w:rsidRDefault="00923C56" w:rsidP="00923C56">
      <w:pPr>
        <w:rPr>
          <w:rtl/>
          <w:lang w:eastAsia="he-IL"/>
        </w:rPr>
      </w:pPr>
      <w:bookmarkStart w:id="15099" w:name="_ETM_Q1_5248364"/>
      <w:bookmarkEnd w:id="15099"/>
    </w:p>
    <w:p w14:paraId="73AFEE80" w14:textId="2B103403" w:rsidR="00923C56" w:rsidRDefault="00923C56" w:rsidP="00923C56">
      <w:pPr>
        <w:pStyle w:val="af6"/>
        <w:keepNext/>
        <w:rPr>
          <w:rtl/>
        </w:rPr>
      </w:pPr>
      <w:bookmarkStart w:id="15100" w:name="ET_yor_5786_1495"/>
      <w:r w:rsidRPr="00923C56">
        <w:rPr>
          <w:rStyle w:val="TagStyle"/>
          <w:rtl/>
        </w:rPr>
        <w:t xml:space="preserve"> &lt;&lt; יור &gt;&gt; </w:t>
      </w:r>
      <w:r>
        <w:rPr>
          <w:rtl/>
        </w:rPr>
        <w:t>היו"ר אופיר כץ:</w:t>
      </w:r>
      <w:r w:rsidRPr="00923C56">
        <w:rPr>
          <w:rStyle w:val="TagStyle"/>
          <w:rtl/>
        </w:rPr>
        <w:t xml:space="preserve"> &lt;&lt; יור &gt;&gt;</w:t>
      </w:r>
      <w:r w:rsidR="00707E81">
        <w:rPr>
          <w:rtl/>
        </w:rPr>
        <w:t xml:space="preserve"> </w:t>
      </w:r>
      <w:r>
        <w:rPr>
          <w:rtl/>
        </w:rPr>
        <w:t xml:space="preserve"> </w:t>
      </w:r>
      <w:bookmarkEnd w:id="15100"/>
    </w:p>
    <w:p w14:paraId="5602DB99" w14:textId="77777777" w:rsidR="00923C56" w:rsidRDefault="00923C56" w:rsidP="00923C56">
      <w:pPr>
        <w:pStyle w:val="KeepWithNext"/>
        <w:rPr>
          <w:rtl/>
          <w:lang w:eastAsia="he-IL"/>
        </w:rPr>
      </w:pPr>
    </w:p>
    <w:p w14:paraId="519E675E" w14:textId="3341D7F6" w:rsidR="00923C56" w:rsidRDefault="00923C56" w:rsidP="00923C56">
      <w:pPr>
        <w:rPr>
          <w:rtl/>
          <w:lang w:eastAsia="he-IL"/>
        </w:rPr>
      </w:pPr>
      <w:bookmarkStart w:id="15101" w:name="_ETM_Q1_5249865"/>
      <w:bookmarkEnd w:id="15101"/>
      <w:r>
        <w:rPr>
          <w:rFonts w:hint="cs"/>
          <w:rtl/>
          <w:lang w:eastAsia="he-IL"/>
        </w:rPr>
        <w:t>אח</w:t>
      </w:r>
      <w:bookmarkStart w:id="15102" w:name="_ETM_Q1_5249986"/>
      <w:bookmarkEnd w:id="15102"/>
      <w:r>
        <w:rPr>
          <w:rFonts w:hint="cs"/>
          <w:rtl/>
          <w:lang w:eastAsia="he-IL"/>
        </w:rPr>
        <w:t>ד.</w:t>
      </w:r>
    </w:p>
    <w:p w14:paraId="516B3524" w14:textId="77777777" w:rsidR="00923C56" w:rsidRDefault="00923C56" w:rsidP="00923C56">
      <w:pPr>
        <w:rPr>
          <w:rtl/>
          <w:lang w:eastAsia="he-IL"/>
        </w:rPr>
      </w:pPr>
      <w:bookmarkStart w:id="15103" w:name="_ETM_Q1_5250627"/>
      <w:bookmarkStart w:id="15104" w:name="_ETM_Q1_5251082"/>
      <w:bookmarkStart w:id="15105" w:name="_ETM_Q1_5246232"/>
      <w:bookmarkEnd w:id="15103"/>
      <w:bookmarkEnd w:id="15104"/>
      <w:bookmarkEnd w:id="15105"/>
    </w:p>
    <w:p w14:paraId="46F2CDC8" w14:textId="674EEFA8" w:rsidR="00923C56" w:rsidRDefault="00923C56" w:rsidP="00923C56">
      <w:pPr>
        <w:pStyle w:val="a4"/>
        <w:keepNext/>
        <w:rPr>
          <w:rtl/>
        </w:rPr>
      </w:pPr>
      <w:bookmarkStart w:id="15106" w:name="ET_speaker_5519_1496"/>
      <w:r w:rsidRPr="00923C56">
        <w:rPr>
          <w:rStyle w:val="TagStyle"/>
          <w:rtl/>
        </w:rPr>
        <w:t xml:space="preserve"> &lt;&lt; דובר &gt;&gt; </w:t>
      </w:r>
      <w:r>
        <w:rPr>
          <w:rtl/>
        </w:rPr>
        <w:t>שרן מרים השכל (המחנה הממלכתי):</w:t>
      </w:r>
      <w:r w:rsidRPr="00923C56">
        <w:rPr>
          <w:rStyle w:val="TagStyle"/>
          <w:rtl/>
        </w:rPr>
        <w:t xml:space="preserve"> &lt;&lt; דובר &gt;&gt;</w:t>
      </w:r>
      <w:r w:rsidR="00707E81">
        <w:rPr>
          <w:rtl/>
        </w:rPr>
        <w:t xml:space="preserve"> </w:t>
      </w:r>
      <w:r>
        <w:rPr>
          <w:rtl/>
        </w:rPr>
        <w:t xml:space="preserve"> </w:t>
      </w:r>
      <w:bookmarkEnd w:id="15106"/>
    </w:p>
    <w:p w14:paraId="4C96AF1E" w14:textId="77777777" w:rsidR="00923C56" w:rsidRDefault="00923C56" w:rsidP="00923C56">
      <w:pPr>
        <w:pStyle w:val="KeepWithNext"/>
        <w:rPr>
          <w:rtl/>
          <w:lang w:eastAsia="he-IL"/>
        </w:rPr>
      </w:pPr>
    </w:p>
    <w:p w14:paraId="78F101D5" w14:textId="2BA64AD8" w:rsidR="00923C56" w:rsidRDefault="00923C56" w:rsidP="00923C56">
      <w:pPr>
        <w:rPr>
          <w:rtl/>
          <w:lang w:eastAsia="he-IL"/>
        </w:rPr>
      </w:pPr>
      <w:bookmarkStart w:id="15107" w:name="_ETM_Q1_5249736"/>
      <w:bookmarkStart w:id="15108" w:name="_ETM_Q1_5249815"/>
      <w:bookmarkEnd w:id="15107"/>
      <w:bookmarkEnd w:id="15108"/>
      <w:r>
        <w:rPr>
          <w:rFonts w:hint="cs"/>
          <w:rtl/>
          <w:lang w:eastAsia="he-IL"/>
        </w:rPr>
        <w:t>אחד, אז הם לא יכולים שניהם להצביע.</w:t>
      </w:r>
      <w:bookmarkStart w:id="15109" w:name="_ETM_Q1_5249292"/>
      <w:bookmarkStart w:id="15110" w:name="_ETM_Q1_5249592"/>
      <w:bookmarkEnd w:id="15109"/>
      <w:bookmarkEnd w:id="15110"/>
    </w:p>
    <w:p w14:paraId="5217716F" w14:textId="77777777" w:rsidR="00923C56" w:rsidRDefault="00923C56" w:rsidP="00923C56">
      <w:pPr>
        <w:rPr>
          <w:rtl/>
          <w:lang w:eastAsia="he-IL"/>
        </w:rPr>
      </w:pPr>
    </w:p>
    <w:p w14:paraId="69E8A0B1" w14:textId="3EC45CC1" w:rsidR="00923C56" w:rsidRDefault="00923C56" w:rsidP="00923C56">
      <w:pPr>
        <w:pStyle w:val="af6"/>
        <w:keepNext/>
        <w:rPr>
          <w:rtl/>
        </w:rPr>
      </w:pPr>
      <w:bookmarkStart w:id="15111" w:name="ET_yor_5786_1497"/>
      <w:r w:rsidRPr="00923C56">
        <w:rPr>
          <w:rStyle w:val="TagStyle"/>
          <w:rtl/>
        </w:rPr>
        <w:t xml:space="preserve"> &lt;&lt; יור &gt;&gt; </w:t>
      </w:r>
      <w:r>
        <w:rPr>
          <w:rtl/>
        </w:rPr>
        <w:t>היו"ר אופיר כץ:</w:t>
      </w:r>
      <w:r w:rsidRPr="00923C56">
        <w:rPr>
          <w:rStyle w:val="TagStyle"/>
          <w:rtl/>
        </w:rPr>
        <w:t xml:space="preserve"> &lt;&lt; יור &gt;&gt;</w:t>
      </w:r>
      <w:r w:rsidR="00707E81">
        <w:rPr>
          <w:rtl/>
        </w:rPr>
        <w:t xml:space="preserve"> </w:t>
      </w:r>
      <w:r>
        <w:rPr>
          <w:rtl/>
        </w:rPr>
        <w:t xml:space="preserve"> </w:t>
      </w:r>
      <w:bookmarkEnd w:id="15111"/>
    </w:p>
    <w:p w14:paraId="47C9C5A4" w14:textId="77777777" w:rsidR="00923C56" w:rsidRDefault="00923C56" w:rsidP="00923C56">
      <w:pPr>
        <w:pStyle w:val="KeepWithNext"/>
        <w:rPr>
          <w:rtl/>
          <w:lang w:eastAsia="he-IL"/>
        </w:rPr>
      </w:pPr>
    </w:p>
    <w:p w14:paraId="5607D1CC" w14:textId="1B8D4E15" w:rsidR="00923C56" w:rsidRDefault="00923C56" w:rsidP="00923C56">
      <w:pPr>
        <w:rPr>
          <w:rtl/>
          <w:lang w:eastAsia="he-IL"/>
        </w:rPr>
      </w:pPr>
      <w:bookmarkStart w:id="15112" w:name="_ETM_Q1_5251822"/>
      <w:bookmarkEnd w:id="15112"/>
      <w:r>
        <w:rPr>
          <w:rFonts w:hint="cs"/>
          <w:rtl/>
          <w:lang w:eastAsia="he-IL"/>
        </w:rPr>
        <w:t>ה</w:t>
      </w:r>
      <w:bookmarkStart w:id="15113" w:name="_ETM_Q1_5251970"/>
      <w:bookmarkEnd w:id="15113"/>
      <w:r>
        <w:rPr>
          <w:rFonts w:hint="cs"/>
          <w:rtl/>
          <w:lang w:eastAsia="he-IL"/>
        </w:rPr>
        <w:t>ם לא הצביעו שניהם.</w:t>
      </w:r>
    </w:p>
    <w:p w14:paraId="419F6905" w14:textId="77777777" w:rsidR="00923C56" w:rsidRDefault="00923C56" w:rsidP="00923C56">
      <w:pPr>
        <w:rPr>
          <w:rtl/>
          <w:lang w:eastAsia="he-IL"/>
        </w:rPr>
      </w:pPr>
      <w:bookmarkStart w:id="15114" w:name="_ETM_Q1_5254575"/>
      <w:bookmarkStart w:id="15115" w:name="_ETM_Q1_5255227"/>
      <w:bookmarkStart w:id="15116" w:name="_ETM_Q1_5250453"/>
      <w:bookmarkEnd w:id="15114"/>
      <w:bookmarkEnd w:id="15115"/>
      <w:bookmarkEnd w:id="15116"/>
    </w:p>
    <w:p w14:paraId="03C56A53" w14:textId="157D5968" w:rsidR="00923C56" w:rsidRDefault="00923C56" w:rsidP="00923C56">
      <w:pPr>
        <w:pStyle w:val="a4"/>
        <w:keepNext/>
        <w:rPr>
          <w:rtl/>
        </w:rPr>
      </w:pPr>
      <w:bookmarkStart w:id="15117" w:name="ET_speaker_6127_1498"/>
      <w:r w:rsidRPr="00923C56">
        <w:rPr>
          <w:rStyle w:val="TagStyle"/>
          <w:rtl/>
        </w:rPr>
        <w:t xml:space="preserve"> &lt;&lt; דובר &gt;&gt; </w:t>
      </w:r>
      <w:r>
        <w:rPr>
          <w:rtl/>
        </w:rPr>
        <w:t>ולדימיר בליאק (יש עתיד):</w:t>
      </w:r>
      <w:r w:rsidRPr="00923C56">
        <w:rPr>
          <w:rStyle w:val="TagStyle"/>
          <w:rtl/>
        </w:rPr>
        <w:t xml:space="preserve"> &lt;&lt; דובר &gt;&gt;</w:t>
      </w:r>
      <w:r w:rsidR="00707E81">
        <w:rPr>
          <w:rtl/>
        </w:rPr>
        <w:t xml:space="preserve"> </w:t>
      </w:r>
      <w:r>
        <w:rPr>
          <w:rtl/>
        </w:rPr>
        <w:t xml:space="preserve"> </w:t>
      </w:r>
      <w:bookmarkEnd w:id="15117"/>
    </w:p>
    <w:p w14:paraId="1A08FD46" w14:textId="77777777" w:rsidR="00923C56" w:rsidRDefault="00923C56" w:rsidP="00923C56">
      <w:pPr>
        <w:pStyle w:val="KeepWithNext"/>
        <w:rPr>
          <w:rtl/>
          <w:lang w:eastAsia="he-IL"/>
        </w:rPr>
      </w:pPr>
    </w:p>
    <w:p w14:paraId="3CE6B02F" w14:textId="3241CB7C" w:rsidR="00923C56" w:rsidRDefault="00923C56" w:rsidP="00923C56">
      <w:pPr>
        <w:rPr>
          <w:rtl/>
          <w:lang w:eastAsia="he-IL"/>
        </w:rPr>
      </w:pPr>
      <w:bookmarkStart w:id="15118" w:name="_ETM_Q1_5253667"/>
      <w:bookmarkStart w:id="15119" w:name="_ETM_Q1_5253746"/>
      <w:bookmarkEnd w:id="15118"/>
      <w:bookmarkEnd w:id="15119"/>
      <w:r>
        <w:rPr>
          <w:rFonts w:hint="cs"/>
          <w:rtl/>
          <w:lang w:eastAsia="he-IL"/>
        </w:rPr>
        <w:t xml:space="preserve">הם </w:t>
      </w:r>
      <w:bookmarkStart w:id="15120" w:name="_ETM_Q1_5253952"/>
      <w:bookmarkEnd w:id="15120"/>
      <w:r>
        <w:rPr>
          <w:rFonts w:hint="cs"/>
          <w:rtl/>
          <w:lang w:eastAsia="he-IL"/>
        </w:rPr>
        <w:t>הצביעו כרגע שניהם.</w:t>
      </w:r>
      <w:bookmarkStart w:id="15121" w:name="_ETM_Q1_5256948"/>
      <w:bookmarkEnd w:id="15121"/>
    </w:p>
    <w:p w14:paraId="4FFEF42E" w14:textId="77777777" w:rsidR="00923C56" w:rsidRDefault="00923C56" w:rsidP="00923C56">
      <w:pPr>
        <w:rPr>
          <w:rtl/>
          <w:lang w:eastAsia="he-IL"/>
        </w:rPr>
      </w:pPr>
      <w:bookmarkStart w:id="15122" w:name="_ETM_Q1_5257503"/>
      <w:bookmarkStart w:id="15123" w:name="_ETM_Q1_5252692"/>
      <w:bookmarkEnd w:id="15122"/>
      <w:bookmarkEnd w:id="15123"/>
    </w:p>
    <w:p w14:paraId="734C9E7B" w14:textId="7C2D3636" w:rsidR="00923C56" w:rsidRDefault="00923C56" w:rsidP="00923C56">
      <w:pPr>
        <w:pStyle w:val="af6"/>
        <w:keepNext/>
        <w:rPr>
          <w:rtl/>
        </w:rPr>
      </w:pPr>
      <w:bookmarkStart w:id="15124" w:name="ET_yor_5786_1499"/>
      <w:r w:rsidRPr="00923C56">
        <w:rPr>
          <w:rStyle w:val="TagStyle"/>
          <w:rtl/>
        </w:rPr>
        <w:t xml:space="preserve"> &lt;&lt; יור &gt;&gt; </w:t>
      </w:r>
      <w:r>
        <w:rPr>
          <w:rtl/>
        </w:rPr>
        <w:t>היו"ר אופיר כץ:</w:t>
      </w:r>
      <w:r w:rsidRPr="00923C56">
        <w:rPr>
          <w:rStyle w:val="TagStyle"/>
          <w:rtl/>
        </w:rPr>
        <w:t xml:space="preserve"> &lt;&lt; יור &gt;&gt;</w:t>
      </w:r>
      <w:r w:rsidR="00707E81">
        <w:rPr>
          <w:rtl/>
        </w:rPr>
        <w:t xml:space="preserve"> </w:t>
      </w:r>
      <w:r>
        <w:rPr>
          <w:rtl/>
        </w:rPr>
        <w:t xml:space="preserve"> </w:t>
      </w:r>
      <w:bookmarkEnd w:id="15124"/>
    </w:p>
    <w:p w14:paraId="098EA43B" w14:textId="77777777" w:rsidR="00923C56" w:rsidRDefault="00923C56" w:rsidP="00923C56">
      <w:pPr>
        <w:pStyle w:val="KeepWithNext"/>
        <w:rPr>
          <w:rtl/>
          <w:lang w:eastAsia="he-IL"/>
        </w:rPr>
      </w:pPr>
    </w:p>
    <w:p w14:paraId="4FC2ABA1" w14:textId="2DCD384C" w:rsidR="00923C56" w:rsidRDefault="00923C56" w:rsidP="00923C56">
      <w:pPr>
        <w:rPr>
          <w:rtl/>
          <w:lang w:eastAsia="he-IL"/>
        </w:rPr>
      </w:pPr>
      <w:bookmarkStart w:id="15125" w:name="_ETM_Q1_5255576"/>
      <w:bookmarkStart w:id="15126" w:name="_ETM_Q1_5255679"/>
      <w:bookmarkEnd w:id="15125"/>
      <w:bookmarkEnd w:id="15126"/>
      <w:r>
        <w:rPr>
          <w:rFonts w:hint="cs"/>
          <w:rtl/>
          <w:lang w:eastAsia="he-IL"/>
        </w:rPr>
        <w:t>מי זה שניהם?</w:t>
      </w:r>
      <w:bookmarkStart w:id="15127" w:name="_ETM_Q1_5253533"/>
      <w:bookmarkEnd w:id="15127"/>
      <w:r>
        <w:rPr>
          <w:rFonts w:hint="cs"/>
          <w:rtl/>
          <w:lang w:eastAsia="he-IL"/>
        </w:rPr>
        <w:t xml:space="preserve"> זה ציונות דתית וזה </w:t>
      </w:r>
      <w:bookmarkStart w:id="15128" w:name="_ETM_Q1_5259569"/>
      <w:bookmarkEnd w:id="15128"/>
      <w:r>
        <w:rPr>
          <w:rFonts w:hint="cs"/>
          <w:rtl/>
          <w:lang w:eastAsia="he-IL"/>
        </w:rPr>
        <w:t>עוצמה.</w:t>
      </w:r>
      <w:bookmarkStart w:id="15129" w:name="_ETM_Q1_5261188"/>
      <w:bookmarkStart w:id="15130" w:name="_ETM_Q1_5279352"/>
      <w:bookmarkStart w:id="15131" w:name="_ETM_Q1_5280011"/>
      <w:bookmarkEnd w:id="15129"/>
      <w:bookmarkEnd w:id="15130"/>
      <w:bookmarkEnd w:id="15131"/>
    </w:p>
    <w:p w14:paraId="2931E2BD" w14:textId="79D428AD" w:rsidR="00E74F37" w:rsidRDefault="00E74F37" w:rsidP="00923C56">
      <w:pPr>
        <w:rPr>
          <w:rtl/>
          <w:lang w:eastAsia="he-IL"/>
        </w:rPr>
      </w:pPr>
      <w:bookmarkStart w:id="15132" w:name="_ETM_Q1_5280566"/>
      <w:bookmarkEnd w:id="15132"/>
      <w:r>
        <w:rPr>
          <w:rFonts w:hint="cs"/>
          <w:rtl/>
          <w:lang w:eastAsia="he-IL"/>
        </w:rPr>
        <w:t xml:space="preserve"> </w:t>
      </w:r>
      <w:bookmarkStart w:id="15133" w:name="_ETM_Q1_5283909"/>
      <w:bookmarkEnd w:id="15133"/>
    </w:p>
    <w:p w14:paraId="5D93C6E3" w14:textId="3A1B6A61" w:rsidR="00E74F37" w:rsidRDefault="00E74F37" w:rsidP="00923C56">
      <w:pPr>
        <w:rPr>
          <w:rtl/>
          <w:lang w:eastAsia="he-IL"/>
        </w:rPr>
      </w:pPr>
      <w:bookmarkStart w:id="15134" w:name="_ETM_Q1_5284373"/>
      <w:bookmarkEnd w:id="15134"/>
      <w:r>
        <w:rPr>
          <w:rFonts w:hint="cs"/>
          <w:rtl/>
          <w:lang w:eastAsia="he-IL"/>
        </w:rPr>
        <w:t>189 מי בעד?</w:t>
      </w:r>
      <w:bookmarkStart w:id="15135" w:name="_ETM_Q1_5282284"/>
      <w:bookmarkStart w:id="15136" w:name="_ETM_Q1_5282645"/>
      <w:bookmarkEnd w:id="15135"/>
      <w:bookmarkEnd w:id="15136"/>
    </w:p>
    <w:p w14:paraId="5ECCB190" w14:textId="77777777" w:rsidR="00E74F37" w:rsidRDefault="00E74F37" w:rsidP="00923C56">
      <w:pPr>
        <w:rPr>
          <w:rtl/>
          <w:lang w:eastAsia="he-IL"/>
        </w:rPr>
      </w:pPr>
    </w:p>
    <w:p w14:paraId="3223D81F" w14:textId="4F29A741" w:rsidR="00E74F37" w:rsidRDefault="00E74F37" w:rsidP="00E74F37">
      <w:pPr>
        <w:pStyle w:val="a4"/>
        <w:keepNext/>
        <w:rPr>
          <w:rtl/>
        </w:rPr>
      </w:pPr>
      <w:bookmarkStart w:id="15137" w:name="ET_speaker_6158_1500"/>
      <w:r w:rsidRPr="00E74F37">
        <w:rPr>
          <w:rStyle w:val="TagStyle"/>
          <w:rtl/>
        </w:rPr>
        <w:t xml:space="preserve"> &lt;&lt; דובר &gt;&gt; </w:t>
      </w:r>
      <w:r>
        <w:rPr>
          <w:rtl/>
        </w:rPr>
        <w:t>אפרת רייטן מרום (העבודה):</w:t>
      </w:r>
      <w:r w:rsidRPr="00E74F37">
        <w:rPr>
          <w:rStyle w:val="TagStyle"/>
          <w:rtl/>
        </w:rPr>
        <w:t xml:space="preserve"> &lt;&lt; דובר &gt;&gt;</w:t>
      </w:r>
      <w:r w:rsidR="00707E81">
        <w:rPr>
          <w:rtl/>
        </w:rPr>
        <w:t xml:space="preserve"> </w:t>
      </w:r>
      <w:r>
        <w:rPr>
          <w:rtl/>
        </w:rPr>
        <w:t xml:space="preserve"> </w:t>
      </w:r>
      <w:bookmarkEnd w:id="15137"/>
    </w:p>
    <w:p w14:paraId="795CD15C" w14:textId="77777777" w:rsidR="00E74F37" w:rsidRDefault="00E74F37" w:rsidP="00E74F37">
      <w:pPr>
        <w:pStyle w:val="KeepWithNext"/>
        <w:rPr>
          <w:rtl/>
          <w:lang w:eastAsia="he-IL"/>
        </w:rPr>
      </w:pPr>
    </w:p>
    <w:p w14:paraId="2D5BA471" w14:textId="6153D5B6" w:rsidR="00E74F37" w:rsidRDefault="00E74F37" w:rsidP="00E74F37">
      <w:pPr>
        <w:rPr>
          <w:rtl/>
          <w:lang w:eastAsia="he-IL"/>
        </w:rPr>
      </w:pPr>
      <w:bookmarkStart w:id="15138" w:name="_ETM_Q1_5285525"/>
      <w:bookmarkEnd w:id="15138"/>
      <w:r>
        <w:rPr>
          <w:rFonts w:hint="cs"/>
          <w:rtl/>
          <w:lang w:eastAsia="he-IL"/>
        </w:rPr>
        <w:t>א</w:t>
      </w:r>
      <w:bookmarkStart w:id="15139" w:name="_ETM_Q1_5285664"/>
      <w:bookmarkEnd w:id="15139"/>
      <w:r>
        <w:rPr>
          <w:rFonts w:hint="cs"/>
          <w:rtl/>
          <w:lang w:eastAsia="he-IL"/>
        </w:rPr>
        <w:t>יך</w:t>
      </w:r>
      <w:bookmarkStart w:id="15140" w:name="_ETM_Q1_5285932"/>
      <w:bookmarkEnd w:id="15140"/>
      <w:r>
        <w:rPr>
          <w:rFonts w:hint="cs"/>
          <w:rtl/>
          <w:lang w:eastAsia="he-IL"/>
        </w:rPr>
        <w:t>, לא שומעת 189, לא הקראנו</w:t>
      </w:r>
      <w:bookmarkStart w:id="15141" w:name="_ETM_Q1_5292019"/>
      <w:bookmarkEnd w:id="15141"/>
      <w:r>
        <w:rPr>
          <w:rFonts w:hint="cs"/>
          <w:rtl/>
          <w:lang w:eastAsia="he-IL"/>
        </w:rPr>
        <w:t xml:space="preserve"> את זה, אני לא שומעת אותך יש פה מלא רעש.</w:t>
      </w:r>
      <w:bookmarkStart w:id="15142" w:name="_ETM_Q1_5298121"/>
      <w:bookmarkEnd w:id="15142"/>
    </w:p>
    <w:p w14:paraId="41A84599" w14:textId="77777777" w:rsidR="00E74F37" w:rsidRDefault="00E74F37" w:rsidP="00E74F37">
      <w:pPr>
        <w:rPr>
          <w:rtl/>
          <w:lang w:eastAsia="he-IL"/>
        </w:rPr>
      </w:pPr>
      <w:bookmarkStart w:id="15143" w:name="_ETM_Q1_5293741"/>
      <w:bookmarkStart w:id="15144" w:name="_ETM_Q1_5294350"/>
      <w:bookmarkEnd w:id="15143"/>
      <w:bookmarkEnd w:id="15144"/>
    </w:p>
    <w:p w14:paraId="07B18016" w14:textId="499DAB26" w:rsidR="00E74F37" w:rsidRDefault="00E74F37" w:rsidP="00E74F37">
      <w:pPr>
        <w:pStyle w:val="a4"/>
        <w:keepNext/>
        <w:rPr>
          <w:rtl/>
        </w:rPr>
      </w:pPr>
      <w:bookmarkStart w:id="15145" w:name="ET_speaker_אייל_לב_ארי_1501"/>
      <w:r w:rsidRPr="00E74F37">
        <w:rPr>
          <w:rStyle w:val="TagStyle"/>
          <w:rtl/>
        </w:rPr>
        <w:t xml:space="preserve"> &lt;&lt; דובר &gt;&gt; </w:t>
      </w:r>
      <w:r>
        <w:rPr>
          <w:rtl/>
        </w:rPr>
        <w:t>אייל לב ארי:</w:t>
      </w:r>
      <w:r w:rsidRPr="00E74F37">
        <w:rPr>
          <w:rStyle w:val="TagStyle"/>
          <w:rtl/>
        </w:rPr>
        <w:t xml:space="preserve"> &lt;&lt; דובר &gt;&gt;</w:t>
      </w:r>
      <w:r w:rsidR="00707E81">
        <w:rPr>
          <w:rtl/>
        </w:rPr>
        <w:t xml:space="preserve"> </w:t>
      </w:r>
      <w:r>
        <w:rPr>
          <w:rtl/>
        </w:rPr>
        <w:t xml:space="preserve"> </w:t>
      </w:r>
      <w:bookmarkEnd w:id="15145"/>
    </w:p>
    <w:p w14:paraId="24007E64" w14:textId="77777777" w:rsidR="00E74F37" w:rsidRDefault="00E74F37" w:rsidP="00E74F37">
      <w:pPr>
        <w:pStyle w:val="KeepWithNext"/>
        <w:rPr>
          <w:rtl/>
          <w:lang w:eastAsia="he-IL"/>
        </w:rPr>
      </w:pPr>
    </w:p>
    <w:p w14:paraId="7A49C594" w14:textId="5B48F59D" w:rsidR="00E74F37" w:rsidRDefault="00134FCB" w:rsidP="00134FCB">
      <w:pPr>
        <w:rPr>
          <w:rtl/>
          <w:lang w:eastAsia="he-IL"/>
        </w:rPr>
      </w:pPr>
      <w:bookmarkStart w:id="15146" w:name="_ETM_Q1_5295788"/>
      <w:bookmarkStart w:id="15147" w:name="_ETM_Q1_5295907"/>
      <w:bookmarkEnd w:id="15146"/>
      <w:bookmarkEnd w:id="15147"/>
      <w:r>
        <w:rPr>
          <w:rtl/>
          <w:lang w:eastAsia="he-IL"/>
        </w:rPr>
        <w:t>במקום במקום זה, אם לא מתקיימים בו תנאי הכשירות לפי הוראות סע</w:t>
      </w:r>
      <w:bookmarkStart w:id="15148" w:name="_ETM_Q1_5296700"/>
      <w:bookmarkEnd w:id="15148"/>
      <w:r>
        <w:rPr>
          <w:rtl/>
          <w:lang w:eastAsia="he-IL"/>
        </w:rPr>
        <w:t>יף 6, יבוא אל</w:t>
      </w:r>
      <w:bookmarkStart w:id="15149" w:name="_ETM_Q1_5300999"/>
      <w:bookmarkStart w:id="15150" w:name="_ETM_Q1_5301287"/>
      <w:bookmarkEnd w:id="15149"/>
      <w:bookmarkEnd w:id="15150"/>
      <w:r w:rsidR="00E74F37">
        <w:rPr>
          <w:rFonts w:hint="cs"/>
          <w:rtl/>
          <w:lang w:eastAsia="he-IL"/>
        </w:rPr>
        <w:t>א אם</w:t>
      </w:r>
      <w:r w:rsidR="00707E81">
        <w:rPr>
          <w:rFonts w:hint="cs"/>
          <w:rtl/>
          <w:lang w:eastAsia="he-IL"/>
        </w:rPr>
        <w:t xml:space="preserve"> </w:t>
      </w:r>
      <w:r>
        <w:rPr>
          <w:rtl/>
          <w:lang w:eastAsia="he-IL"/>
        </w:rPr>
        <w:t xml:space="preserve">מתקיימים בו תנאי הכשירות לפי הוראות סעיף 6. </w:t>
      </w:r>
      <w:bookmarkStart w:id="15151" w:name="_ETM_Q1_5303463"/>
      <w:bookmarkEnd w:id="15151"/>
    </w:p>
    <w:p w14:paraId="6A764D3B" w14:textId="77777777" w:rsidR="00E74F37" w:rsidRDefault="00E74F37" w:rsidP="00134FCB">
      <w:pPr>
        <w:rPr>
          <w:rtl/>
          <w:lang w:eastAsia="he-IL"/>
        </w:rPr>
      </w:pPr>
    </w:p>
    <w:p w14:paraId="0F721DA2" w14:textId="36550BEE" w:rsidR="00E74F37" w:rsidRDefault="00E74F37" w:rsidP="00E74F37">
      <w:pPr>
        <w:pStyle w:val="af6"/>
        <w:keepNext/>
        <w:rPr>
          <w:rtl/>
        </w:rPr>
      </w:pPr>
      <w:bookmarkStart w:id="15152" w:name="ET_yor_5786_1502"/>
      <w:r w:rsidRPr="00E74F37">
        <w:rPr>
          <w:rStyle w:val="TagStyle"/>
          <w:rtl/>
        </w:rPr>
        <w:t xml:space="preserve"> &lt;&lt; יור &gt;&gt; </w:t>
      </w:r>
      <w:r>
        <w:rPr>
          <w:rtl/>
        </w:rPr>
        <w:t>היו"ר אופיר כץ:</w:t>
      </w:r>
      <w:r w:rsidRPr="00E74F37">
        <w:rPr>
          <w:rStyle w:val="TagStyle"/>
          <w:rtl/>
        </w:rPr>
        <w:t xml:space="preserve"> &lt;&lt; יור &gt;&gt;</w:t>
      </w:r>
      <w:r w:rsidR="00707E81">
        <w:rPr>
          <w:rtl/>
        </w:rPr>
        <w:t xml:space="preserve"> </w:t>
      </w:r>
      <w:r>
        <w:rPr>
          <w:rtl/>
        </w:rPr>
        <w:t xml:space="preserve"> </w:t>
      </w:r>
      <w:bookmarkEnd w:id="15152"/>
    </w:p>
    <w:p w14:paraId="659936E5" w14:textId="77777777" w:rsidR="00E74F37" w:rsidRDefault="00E74F37" w:rsidP="00E74F37">
      <w:pPr>
        <w:pStyle w:val="KeepWithNext"/>
        <w:rPr>
          <w:rtl/>
          <w:lang w:eastAsia="he-IL"/>
        </w:rPr>
      </w:pPr>
    </w:p>
    <w:p w14:paraId="2D4249F4" w14:textId="77777777" w:rsidR="00E74F37" w:rsidRPr="00E74F37" w:rsidRDefault="00E74F37" w:rsidP="00E74F37">
      <w:pPr>
        <w:rPr>
          <w:rtl/>
          <w:lang w:eastAsia="he-IL"/>
        </w:rPr>
      </w:pPr>
      <w:bookmarkStart w:id="15153" w:name="_ETM_Q1_5306163"/>
      <w:bookmarkStart w:id="15154" w:name="_ETM_Q1_5306239"/>
      <w:bookmarkEnd w:id="15153"/>
      <w:bookmarkEnd w:id="15154"/>
    </w:p>
    <w:p w14:paraId="784C14E0" w14:textId="700C21C8" w:rsidR="00E74F37" w:rsidRDefault="00134FCB" w:rsidP="00E74F37">
      <w:pPr>
        <w:rPr>
          <w:rtl/>
          <w:lang w:eastAsia="he-IL"/>
        </w:rPr>
      </w:pPr>
      <w:bookmarkStart w:id="15155" w:name="_ETM_Q1_5303650"/>
      <w:bookmarkStart w:id="15156" w:name="_ETM_Q1_5303774"/>
      <w:bookmarkStart w:id="15157" w:name="_ETM_Q1_5303968"/>
      <w:bookmarkStart w:id="15158" w:name="_ETM_Q1_5304984"/>
      <w:bookmarkStart w:id="15159" w:name="_ETM_Q1_5305066"/>
      <w:bookmarkStart w:id="15160" w:name="_ETM_Q1_5305318"/>
      <w:bookmarkEnd w:id="15155"/>
      <w:bookmarkEnd w:id="15156"/>
      <w:bookmarkEnd w:id="15157"/>
      <w:bookmarkEnd w:id="15158"/>
      <w:bookmarkEnd w:id="15159"/>
      <w:bookmarkEnd w:id="15160"/>
      <w:r>
        <w:rPr>
          <w:rtl/>
          <w:lang w:eastAsia="he-IL"/>
        </w:rPr>
        <w:t xml:space="preserve">אותו דבר אפשר </w:t>
      </w:r>
      <w:bookmarkStart w:id="15161" w:name="_ETM_Q1_5296925"/>
      <w:bookmarkEnd w:id="15161"/>
      <w:r>
        <w:rPr>
          <w:rtl/>
          <w:lang w:eastAsia="he-IL"/>
        </w:rPr>
        <w:t xml:space="preserve">להצביע. </w:t>
      </w:r>
      <w:bookmarkStart w:id="15162" w:name="_ETM_Q1_5303656"/>
      <w:bookmarkEnd w:id="15162"/>
      <w:r w:rsidR="00E74F37">
        <w:rPr>
          <w:rFonts w:hint="cs"/>
          <w:rtl/>
          <w:lang w:eastAsia="he-IL"/>
        </w:rPr>
        <w:t>מי בעד? חמישה, מי נגד? ש</w:t>
      </w:r>
      <w:bookmarkStart w:id="15163" w:name="_ETM_Q1_5308689"/>
      <w:bookmarkEnd w:id="15163"/>
      <w:r w:rsidR="00E74F37">
        <w:rPr>
          <w:rFonts w:hint="cs"/>
          <w:rtl/>
          <w:lang w:eastAsia="he-IL"/>
        </w:rPr>
        <w:t>מונה.</w:t>
      </w:r>
    </w:p>
    <w:p w14:paraId="19C9C77E" w14:textId="77777777" w:rsidR="00E74F37" w:rsidRDefault="00E74F37" w:rsidP="00E74F37">
      <w:pPr>
        <w:rPr>
          <w:rtl/>
          <w:lang w:eastAsia="he-IL"/>
        </w:rPr>
      </w:pPr>
    </w:p>
    <w:p w14:paraId="6CF6F8D3" w14:textId="77777777" w:rsidR="00E74F37" w:rsidRDefault="00E74F37" w:rsidP="00E74F37">
      <w:pPr>
        <w:pStyle w:val="af1"/>
        <w:keepNext/>
        <w:rPr>
          <w:rtl/>
          <w:lang w:eastAsia="he-IL"/>
        </w:rPr>
      </w:pPr>
      <w:r>
        <w:rPr>
          <w:rtl/>
          <w:lang w:eastAsia="he-IL"/>
        </w:rPr>
        <w:t>הצבעה</w:t>
      </w:r>
    </w:p>
    <w:p w14:paraId="59B49E80" w14:textId="77777777" w:rsidR="00E74F37" w:rsidRPr="00C61CDA" w:rsidRDefault="00E74F37" w:rsidP="00E74F37">
      <w:pPr>
        <w:rPr>
          <w:rtl/>
          <w:lang w:eastAsia="he-IL"/>
        </w:rPr>
      </w:pPr>
    </w:p>
    <w:p w14:paraId="01318B6A" w14:textId="77777777" w:rsidR="00E74F37" w:rsidRDefault="00E74F37" w:rsidP="00E74F37">
      <w:pPr>
        <w:pStyle w:val="--"/>
        <w:keepNext/>
        <w:rPr>
          <w:rtl/>
          <w:lang w:eastAsia="he-IL"/>
        </w:rPr>
      </w:pPr>
      <w:r>
        <w:rPr>
          <w:rFonts w:hint="cs"/>
          <w:rtl/>
          <w:lang w:eastAsia="he-IL"/>
        </w:rPr>
        <w:t>ההסתייגות נדחתה.</w:t>
      </w:r>
    </w:p>
    <w:p w14:paraId="64BE1F19" w14:textId="77777777" w:rsidR="00E74F37" w:rsidRDefault="00E74F37" w:rsidP="00E74F37">
      <w:pPr>
        <w:rPr>
          <w:rtl/>
          <w:lang w:eastAsia="he-IL"/>
        </w:rPr>
      </w:pPr>
    </w:p>
    <w:p w14:paraId="6CBBE7C2" w14:textId="23179911" w:rsidR="00E74F37" w:rsidRDefault="00E74F37" w:rsidP="00E74F37">
      <w:pPr>
        <w:rPr>
          <w:rtl/>
          <w:lang w:eastAsia="he-IL"/>
        </w:rPr>
      </w:pPr>
      <w:bookmarkStart w:id="15164" w:name="_ETM_Q1_5309924"/>
      <w:bookmarkEnd w:id="15164"/>
      <w:r>
        <w:rPr>
          <w:rFonts w:hint="cs"/>
          <w:rtl/>
          <w:lang w:eastAsia="he-IL"/>
        </w:rPr>
        <w:t>הוסרה.</w:t>
      </w:r>
      <w:bookmarkStart w:id="15165" w:name="_ETM_Q1_5311800"/>
      <w:bookmarkStart w:id="15166" w:name="_ETM_Q1_5312149"/>
      <w:bookmarkEnd w:id="15165"/>
      <w:bookmarkEnd w:id="15166"/>
    </w:p>
    <w:p w14:paraId="6EE716E2" w14:textId="77777777" w:rsidR="00E74F37" w:rsidRDefault="00E74F37" w:rsidP="00E74F37">
      <w:pPr>
        <w:rPr>
          <w:rtl/>
          <w:lang w:eastAsia="he-IL"/>
        </w:rPr>
      </w:pPr>
    </w:p>
    <w:p w14:paraId="093FE865" w14:textId="609C448B" w:rsidR="00E74F37" w:rsidRDefault="00E74F37" w:rsidP="00E74F37">
      <w:pPr>
        <w:pStyle w:val="a4"/>
        <w:keepNext/>
        <w:rPr>
          <w:rtl/>
        </w:rPr>
      </w:pPr>
      <w:bookmarkStart w:id="15167" w:name="ET_speaker_6127_1503"/>
      <w:r w:rsidRPr="00E74F37">
        <w:rPr>
          <w:rStyle w:val="TagStyle"/>
          <w:rtl/>
        </w:rPr>
        <w:t xml:space="preserve"> &lt;&lt; דובר &gt;&gt; </w:t>
      </w:r>
      <w:r>
        <w:rPr>
          <w:rtl/>
        </w:rPr>
        <w:t>ולדימיר בליאק (יש עתיד):</w:t>
      </w:r>
      <w:r w:rsidRPr="00E74F37">
        <w:rPr>
          <w:rStyle w:val="TagStyle"/>
          <w:rtl/>
        </w:rPr>
        <w:t xml:space="preserve"> &lt;&lt; דובר &gt;&gt;</w:t>
      </w:r>
      <w:r w:rsidR="00707E81">
        <w:rPr>
          <w:rtl/>
        </w:rPr>
        <w:t xml:space="preserve"> </w:t>
      </w:r>
      <w:r>
        <w:rPr>
          <w:rtl/>
        </w:rPr>
        <w:t xml:space="preserve"> </w:t>
      </w:r>
      <w:bookmarkEnd w:id="15167"/>
    </w:p>
    <w:p w14:paraId="249F699A" w14:textId="77777777" w:rsidR="00E74F37" w:rsidRDefault="00E74F37" w:rsidP="00E74F37">
      <w:pPr>
        <w:pStyle w:val="KeepWithNext"/>
        <w:rPr>
          <w:rtl/>
          <w:lang w:eastAsia="he-IL"/>
        </w:rPr>
      </w:pPr>
    </w:p>
    <w:p w14:paraId="12069DDF" w14:textId="28E197E3" w:rsidR="00E74F37" w:rsidRDefault="00E74F37" w:rsidP="00E74F37">
      <w:pPr>
        <w:rPr>
          <w:rtl/>
          <w:lang w:eastAsia="he-IL"/>
        </w:rPr>
      </w:pPr>
      <w:r>
        <w:rPr>
          <w:rFonts w:hint="cs"/>
          <w:rtl/>
          <w:lang w:eastAsia="he-IL"/>
        </w:rPr>
        <w:t>ר</w:t>
      </w:r>
      <w:bookmarkStart w:id="15168" w:name="_ETM_Q1_5314328"/>
      <w:bookmarkEnd w:id="15168"/>
      <w:r>
        <w:rPr>
          <w:rFonts w:hint="cs"/>
          <w:rtl/>
          <w:lang w:eastAsia="he-IL"/>
        </w:rPr>
        <w:t>ו</w:t>
      </w:r>
      <w:bookmarkStart w:id="15169" w:name="_ETM_Q1_5314445"/>
      <w:bookmarkEnd w:id="15169"/>
      <w:r>
        <w:rPr>
          <w:rFonts w:hint="cs"/>
          <w:rtl/>
          <w:lang w:eastAsia="he-IL"/>
        </w:rPr>
        <w:t>ויזיה. איזה מספר זה?</w:t>
      </w:r>
      <w:bookmarkStart w:id="15170" w:name="_ETM_Q1_5312734"/>
      <w:bookmarkStart w:id="15171" w:name="_ETM_Q1_5313532"/>
      <w:bookmarkEnd w:id="15170"/>
      <w:bookmarkEnd w:id="15171"/>
    </w:p>
    <w:p w14:paraId="515131A4" w14:textId="77777777" w:rsidR="00E74F37" w:rsidRDefault="00E74F37" w:rsidP="00E74F37">
      <w:pPr>
        <w:rPr>
          <w:rtl/>
          <w:lang w:eastAsia="he-IL"/>
        </w:rPr>
      </w:pPr>
    </w:p>
    <w:p w14:paraId="61CF6A03" w14:textId="1EEB45A0" w:rsidR="00E74F37" w:rsidRDefault="00E74F37" w:rsidP="00E74F37">
      <w:pPr>
        <w:pStyle w:val="af6"/>
        <w:keepNext/>
        <w:rPr>
          <w:rtl/>
        </w:rPr>
      </w:pPr>
      <w:bookmarkStart w:id="15172" w:name="ET_yor_5786_1504"/>
      <w:r w:rsidRPr="00E74F37">
        <w:rPr>
          <w:rStyle w:val="TagStyle"/>
          <w:rtl/>
        </w:rPr>
        <w:t xml:space="preserve"> &lt;&lt; יור &gt;&gt; </w:t>
      </w:r>
      <w:r>
        <w:rPr>
          <w:rtl/>
        </w:rPr>
        <w:t>היו"ר אופיר כץ:</w:t>
      </w:r>
      <w:r w:rsidRPr="00E74F37">
        <w:rPr>
          <w:rStyle w:val="TagStyle"/>
          <w:rtl/>
        </w:rPr>
        <w:t xml:space="preserve"> &lt;&lt; יור &gt;&gt;</w:t>
      </w:r>
      <w:r w:rsidR="00707E81">
        <w:rPr>
          <w:rtl/>
        </w:rPr>
        <w:t xml:space="preserve"> </w:t>
      </w:r>
      <w:r>
        <w:rPr>
          <w:rtl/>
        </w:rPr>
        <w:t xml:space="preserve"> </w:t>
      </w:r>
      <w:bookmarkEnd w:id="15172"/>
    </w:p>
    <w:p w14:paraId="66B9A96C" w14:textId="77777777" w:rsidR="00E74F37" w:rsidRDefault="00E74F37" w:rsidP="00E74F37">
      <w:pPr>
        <w:pStyle w:val="KeepWithNext"/>
        <w:rPr>
          <w:rtl/>
          <w:lang w:eastAsia="he-IL"/>
        </w:rPr>
      </w:pPr>
    </w:p>
    <w:p w14:paraId="1795FCE2" w14:textId="278BDA04" w:rsidR="00E74F37" w:rsidRDefault="00E74F37" w:rsidP="00E74F37">
      <w:pPr>
        <w:rPr>
          <w:rtl/>
          <w:lang w:eastAsia="he-IL"/>
        </w:rPr>
      </w:pPr>
      <w:bookmarkStart w:id="15173" w:name="_ETM_Q1_5315492"/>
      <w:bookmarkStart w:id="15174" w:name="_ETM_Q1_5315571"/>
      <w:bookmarkEnd w:id="15173"/>
      <w:bookmarkEnd w:id="15174"/>
      <w:r>
        <w:rPr>
          <w:rFonts w:hint="cs"/>
          <w:rtl/>
          <w:lang w:eastAsia="he-IL"/>
        </w:rPr>
        <w:t xml:space="preserve">זה היה 189 עכשיו </w:t>
      </w:r>
      <w:bookmarkStart w:id="15175" w:name="_ETM_Q1_5318898"/>
      <w:bookmarkEnd w:id="15175"/>
      <w:r>
        <w:rPr>
          <w:rFonts w:hint="cs"/>
          <w:rtl/>
          <w:lang w:eastAsia="he-IL"/>
        </w:rPr>
        <w:t>190.</w:t>
      </w:r>
      <w:bookmarkStart w:id="15176" w:name="_ETM_Q1_5315557"/>
      <w:bookmarkStart w:id="15177" w:name="_ETM_Q1_5315810"/>
      <w:bookmarkEnd w:id="15176"/>
      <w:bookmarkEnd w:id="15177"/>
    </w:p>
    <w:p w14:paraId="07D60EB8" w14:textId="77777777" w:rsidR="00E74F37" w:rsidRDefault="00E74F37" w:rsidP="00E74F37">
      <w:pPr>
        <w:rPr>
          <w:rtl/>
          <w:lang w:eastAsia="he-IL"/>
        </w:rPr>
      </w:pPr>
      <w:bookmarkStart w:id="15178" w:name="_ETM_Q1_5315920"/>
      <w:bookmarkEnd w:id="15178"/>
    </w:p>
    <w:p w14:paraId="1742E7E8" w14:textId="5D6A5C25" w:rsidR="00E74F37" w:rsidRDefault="00E74F37" w:rsidP="00E74F37">
      <w:pPr>
        <w:pStyle w:val="a4"/>
        <w:keepNext/>
        <w:rPr>
          <w:rtl/>
        </w:rPr>
      </w:pPr>
      <w:bookmarkStart w:id="15179" w:name="ET_speaker_6127_1505"/>
      <w:r w:rsidRPr="00E74F37">
        <w:rPr>
          <w:rStyle w:val="TagStyle"/>
          <w:rtl/>
        </w:rPr>
        <w:t xml:space="preserve"> &lt;&lt; דובר &gt;&gt; </w:t>
      </w:r>
      <w:r>
        <w:rPr>
          <w:rtl/>
        </w:rPr>
        <w:t>ולדימיר בליאק (יש עתיד):</w:t>
      </w:r>
      <w:r w:rsidRPr="00E74F37">
        <w:rPr>
          <w:rStyle w:val="TagStyle"/>
          <w:rtl/>
        </w:rPr>
        <w:t xml:space="preserve"> &lt;&lt; דובר &gt;&gt;</w:t>
      </w:r>
      <w:r w:rsidR="00707E81">
        <w:rPr>
          <w:rtl/>
        </w:rPr>
        <w:t xml:space="preserve"> </w:t>
      </w:r>
      <w:r>
        <w:rPr>
          <w:rtl/>
        </w:rPr>
        <w:t xml:space="preserve"> </w:t>
      </w:r>
      <w:bookmarkEnd w:id="15179"/>
    </w:p>
    <w:p w14:paraId="407156A3" w14:textId="77777777" w:rsidR="00E74F37" w:rsidRDefault="00E74F37" w:rsidP="00E74F37">
      <w:pPr>
        <w:pStyle w:val="KeepWithNext"/>
        <w:rPr>
          <w:rtl/>
          <w:lang w:eastAsia="he-IL"/>
        </w:rPr>
      </w:pPr>
    </w:p>
    <w:p w14:paraId="702555AD" w14:textId="726C69A6" w:rsidR="00E74F37" w:rsidRDefault="00E74F37" w:rsidP="00E74F37">
      <w:pPr>
        <w:rPr>
          <w:rtl/>
          <w:lang w:eastAsia="he-IL"/>
        </w:rPr>
      </w:pPr>
      <w:bookmarkStart w:id="15180" w:name="_ETM_Q1_5318798"/>
      <w:bookmarkEnd w:id="15180"/>
      <w:r>
        <w:rPr>
          <w:rFonts w:hint="cs"/>
          <w:rtl/>
          <w:lang w:eastAsia="he-IL"/>
        </w:rPr>
        <w:t>א</w:t>
      </w:r>
      <w:bookmarkStart w:id="15181" w:name="_ETM_Q1_5318955"/>
      <w:bookmarkEnd w:id="15181"/>
      <w:r>
        <w:rPr>
          <w:rFonts w:hint="cs"/>
          <w:rtl/>
          <w:lang w:eastAsia="he-IL"/>
        </w:rPr>
        <w:t>ז אני מגיש רוויזיה על 189.</w:t>
      </w:r>
    </w:p>
    <w:p w14:paraId="6B28EEE4" w14:textId="77777777" w:rsidR="00E74F37" w:rsidRDefault="00E74F37" w:rsidP="00E74F37">
      <w:pPr>
        <w:rPr>
          <w:rtl/>
          <w:lang w:eastAsia="he-IL"/>
        </w:rPr>
      </w:pPr>
      <w:bookmarkStart w:id="15182" w:name="_ETM_Q1_5323036"/>
      <w:bookmarkEnd w:id="15182"/>
    </w:p>
    <w:p w14:paraId="652CC71A" w14:textId="7AA40E0A" w:rsidR="00E74F37" w:rsidRDefault="00E74F37" w:rsidP="00E74F37">
      <w:pPr>
        <w:pStyle w:val="a4"/>
        <w:keepNext/>
        <w:rPr>
          <w:rtl/>
        </w:rPr>
      </w:pPr>
      <w:bookmarkStart w:id="15183" w:name="ET_speaker_אייל_לב_ארי_1506"/>
      <w:r w:rsidRPr="00E74F37">
        <w:rPr>
          <w:rStyle w:val="TagStyle"/>
          <w:rtl/>
        </w:rPr>
        <w:t xml:space="preserve"> &lt;&lt; דובר &gt;&gt; </w:t>
      </w:r>
      <w:r>
        <w:rPr>
          <w:rtl/>
        </w:rPr>
        <w:t>אייל לב ארי:</w:t>
      </w:r>
      <w:r w:rsidRPr="00E74F37">
        <w:rPr>
          <w:rStyle w:val="TagStyle"/>
          <w:rtl/>
        </w:rPr>
        <w:t xml:space="preserve"> &lt;&lt; דובר &gt;&gt;</w:t>
      </w:r>
      <w:r w:rsidR="00707E81">
        <w:rPr>
          <w:rtl/>
        </w:rPr>
        <w:t xml:space="preserve"> </w:t>
      </w:r>
      <w:r>
        <w:rPr>
          <w:rtl/>
        </w:rPr>
        <w:t xml:space="preserve"> </w:t>
      </w:r>
      <w:bookmarkEnd w:id="15183"/>
    </w:p>
    <w:p w14:paraId="5AAB4992" w14:textId="77777777" w:rsidR="00E74F37" w:rsidRDefault="00E74F37" w:rsidP="00E74F37">
      <w:pPr>
        <w:pStyle w:val="KeepWithNext"/>
        <w:rPr>
          <w:rtl/>
          <w:lang w:eastAsia="he-IL"/>
        </w:rPr>
      </w:pPr>
    </w:p>
    <w:p w14:paraId="3BBDC16B" w14:textId="77F383E1" w:rsidR="00E74F37" w:rsidRDefault="00E74F37" w:rsidP="00E74F37">
      <w:pPr>
        <w:rPr>
          <w:rtl/>
          <w:lang w:eastAsia="he-IL"/>
        </w:rPr>
      </w:pPr>
      <w:bookmarkStart w:id="15184" w:name="_ETM_Q1_5325372"/>
      <w:bookmarkStart w:id="15185" w:name="_ETM_Q1_5325493"/>
      <w:bookmarkStart w:id="15186" w:name="_ETM_Q1_5320759"/>
      <w:bookmarkEnd w:id="15184"/>
      <w:bookmarkEnd w:id="15185"/>
      <w:bookmarkEnd w:id="15186"/>
      <w:r>
        <w:rPr>
          <w:rFonts w:hint="cs"/>
          <w:rtl/>
          <w:lang w:eastAsia="he-IL"/>
        </w:rPr>
        <w:t>190, במקום 21 יבוא 18</w:t>
      </w:r>
      <w:bookmarkStart w:id="15187" w:name="_ETM_Q1_5325773"/>
      <w:bookmarkEnd w:id="15187"/>
      <w:r>
        <w:rPr>
          <w:rFonts w:hint="cs"/>
          <w:rtl/>
          <w:lang w:eastAsia="he-IL"/>
        </w:rPr>
        <w:t xml:space="preserve"> שנים.</w:t>
      </w:r>
      <w:bookmarkStart w:id="15188" w:name="_ETM_Q1_5326676"/>
      <w:bookmarkEnd w:id="15188"/>
    </w:p>
    <w:p w14:paraId="6609AC7C" w14:textId="77777777" w:rsidR="00E74F37" w:rsidRDefault="00E74F37" w:rsidP="00E74F37">
      <w:pPr>
        <w:rPr>
          <w:rtl/>
          <w:lang w:eastAsia="he-IL"/>
        </w:rPr>
      </w:pPr>
    </w:p>
    <w:p w14:paraId="386A56A4" w14:textId="4AC0AFA6" w:rsidR="00E74F37" w:rsidRDefault="00E74F37" w:rsidP="00E74F37">
      <w:pPr>
        <w:pStyle w:val="a4"/>
        <w:keepNext/>
        <w:rPr>
          <w:rtl/>
        </w:rPr>
      </w:pPr>
      <w:bookmarkStart w:id="15189" w:name="ET_speaker_6158_1507"/>
      <w:r w:rsidRPr="00E74F37">
        <w:rPr>
          <w:rStyle w:val="TagStyle"/>
          <w:rtl/>
        </w:rPr>
        <w:t xml:space="preserve"> &lt;&lt; דובר &gt;&gt; </w:t>
      </w:r>
      <w:r>
        <w:rPr>
          <w:rtl/>
        </w:rPr>
        <w:t>אפרת רייטן מרום (העבודה):</w:t>
      </w:r>
      <w:r w:rsidRPr="00E74F37">
        <w:rPr>
          <w:rStyle w:val="TagStyle"/>
          <w:rtl/>
        </w:rPr>
        <w:t xml:space="preserve"> &lt;&lt; דובר &gt;&gt;</w:t>
      </w:r>
      <w:r w:rsidR="00707E81">
        <w:rPr>
          <w:rtl/>
        </w:rPr>
        <w:t xml:space="preserve"> </w:t>
      </w:r>
      <w:r>
        <w:rPr>
          <w:rtl/>
        </w:rPr>
        <w:t xml:space="preserve"> </w:t>
      </w:r>
      <w:bookmarkEnd w:id="15189"/>
    </w:p>
    <w:p w14:paraId="235364C2" w14:textId="77777777" w:rsidR="00E74F37" w:rsidRDefault="00E74F37" w:rsidP="00E74F37">
      <w:pPr>
        <w:pStyle w:val="KeepWithNext"/>
        <w:rPr>
          <w:rtl/>
          <w:lang w:eastAsia="he-IL"/>
        </w:rPr>
      </w:pPr>
    </w:p>
    <w:p w14:paraId="162B9457" w14:textId="00A0D60C" w:rsidR="00E74F37" w:rsidRDefault="00E74F37" w:rsidP="00E74F37">
      <w:pPr>
        <w:rPr>
          <w:rtl/>
          <w:lang w:eastAsia="he-IL"/>
        </w:rPr>
      </w:pPr>
      <w:bookmarkStart w:id="15190" w:name="_ETM_Q1_5328930"/>
      <w:bookmarkEnd w:id="15190"/>
      <w:r>
        <w:rPr>
          <w:rFonts w:hint="cs"/>
          <w:rtl/>
          <w:lang w:eastAsia="he-IL"/>
        </w:rPr>
        <w:t>רג</w:t>
      </w:r>
      <w:bookmarkStart w:id="15191" w:name="_ETM_Q1_5329044"/>
      <w:bookmarkEnd w:id="15191"/>
      <w:r>
        <w:rPr>
          <w:rFonts w:hint="cs"/>
          <w:rtl/>
          <w:lang w:eastAsia="he-IL"/>
        </w:rPr>
        <w:t>ע אני איבדתי אותך, איפה אנחנו</w:t>
      </w:r>
      <w:bookmarkStart w:id="15192" w:name="_ETM_Q1_5327624"/>
      <w:bookmarkEnd w:id="15192"/>
      <w:r>
        <w:rPr>
          <w:rFonts w:hint="cs"/>
          <w:rtl/>
          <w:lang w:eastAsia="he-IL"/>
        </w:rPr>
        <w:t xml:space="preserve"> ב- 190?</w:t>
      </w:r>
      <w:bookmarkStart w:id="15193" w:name="_ETM_Q1_5329399"/>
      <w:bookmarkEnd w:id="15193"/>
      <w:r>
        <w:rPr>
          <w:rFonts w:hint="cs"/>
          <w:rtl/>
          <w:lang w:eastAsia="he-IL"/>
        </w:rPr>
        <w:t xml:space="preserve"> כן 190</w:t>
      </w:r>
      <w:bookmarkStart w:id="15194" w:name="_ETM_Q1_5327950"/>
      <w:bookmarkStart w:id="15195" w:name="_ETM_Q1_5331938"/>
      <w:bookmarkEnd w:id="15194"/>
      <w:bookmarkEnd w:id="15195"/>
      <w:r>
        <w:rPr>
          <w:rFonts w:hint="cs"/>
          <w:rtl/>
          <w:lang w:eastAsia="he-IL"/>
        </w:rPr>
        <w:t>,</w:t>
      </w:r>
      <w:bookmarkStart w:id="15196" w:name="_ETM_Q1_5332757"/>
      <w:bookmarkEnd w:id="15196"/>
      <w:r>
        <w:rPr>
          <w:rFonts w:hint="cs"/>
          <w:rtl/>
          <w:lang w:eastAsia="he-IL"/>
        </w:rPr>
        <w:t xml:space="preserve"> אז אנחנו בסעיף 1, עד עכשיו</w:t>
      </w:r>
      <w:bookmarkStart w:id="15197" w:name="_ETM_Q1_5332355"/>
      <w:bookmarkEnd w:id="15197"/>
      <w:r>
        <w:rPr>
          <w:rFonts w:hint="cs"/>
          <w:rtl/>
          <w:lang w:eastAsia="he-IL"/>
        </w:rPr>
        <w:t xml:space="preserve"> עשינו לפני נכון?</w:t>
      </w:r>
      <w:bookmarkStart w:id="15198" w:name="_ETM_Q1_5335929"/>
      <w:bookmarkEnd w:id="15198"/>
    </w:p>
    <w:p w14:paraId="1B0F114E" w14:textId="77777777" w:rsidR="00E74F37" w:rsidRDefault="00E74F37" w:rsidP="00E74F37">
      <w:pPr>
        <w:rPr>
          <w:rtl/>
          <w:lang w:eastAsia="he-IL"/>
        </w:rPr>
      </w:pPr>
      <w:bookmarkStart w:id="15199" w:name="_ETM_Q1_5336173"/>
      <w:bookmarkEnd w:id="15199"/>
    </w:p>
    <w:p w14:paraId="23684735" w14:textId="4A11A3AA" w:rsidR="00E74F37" w:rsidRDefault="00E74F37" w:rsidP="00E74F37">
      <w:pPr>
        <w:pStyle w:val="a4"/>
        <w:keepNext/>
        <w:rPr>
          <w:rtl/>
        </w:rPr>
      </w:pPr>
      <w:bookmarkStart w:id="15200" w:name="ET_speaker_אייל_לב_ארי_1508"/>
      <w:r w:rsidRPr="00E74F37">
        <w:rPr>
          <w:rStyle w:val="TagStyle"/>
          <w:rtl/>
        </w:rPr>
        <w:t xml:space="preserve"> &lt;&lt; דובר &gt;&gt; </w:t>
      </w:r>
      <w:r>
        <w:rPr>
          <w:rtl/>
        </w:rPr>
        <w:t>אייל לב ארי:</w:t>
      </w:r>
      <w:r w:rsidRPr="00E74F37">
        <w:rPr>
          <w:rStyle w:val="TagStyle"/>
          <w:rtl/>
        </w:rPr>
        <w:t xml:space="preserve"> &lt;&lt; דובר &gt;&gt;</w:t>
      </w:r>
      <w:r w:rsidR="00707E81">
        <w:rPr>
          <w:rtl/>
        </w:rPr>
        <w:t xml:space="preserve"> </w:t>
      </w:r>
      <w:r>
        <w:rPr>
          <w:rtl/>
        </w:rPr>
        <w:t xml:space="preserve"> </w:t>
      </w:r>
      <w:bookmarkEnd w:id="15200"/>
    </w:p>
    <w:p w14:paraId="1AFF84B6" w14:textId="77777777" w:rsidR="00E74F37" w:rsidRDefault="00E74F37" w:rsidP="00E74F37">
      <w:pPr>
        <w:pStyle w:val="KeepWithNext"/>
        <w:rPr>
          <w:rtl/>
          <w:lang w:eastAsia="he-IL"/>
        </w:rPr>
      </w:pPr>
    </w:p>
    <w:p w14:paraId="3CD0F973" w14:textId="7E486BA6" w:rsidR="00E74F37" w:rsidRDefault="00E74F37" w:rsidP="00E74F37">
      <w:pPr>
        <w:rPr>
          <w:rtl/>
          <w:lang w:eastAsia="he-IL"/>
        </w:rPr>
      </w:pPr>
      <w:bookmarkStart w:id="15201" w:name="_ETM_Q1_5338241"/>
      <w:bookmarkStart w:id="15202" w:name="_ETM_Q1_5338311"/>
      <w:bookmarkEnd w:id="15201"/>
      <w:bookmarkEnd w:id="15202"/>
      <w:r>
        <w:rPr>
          <w:rFonts w:hint="cs"/>
          <w:rtl/>
          <w:lang w:eastAsia="he-IL"/>
        </w:rPr>
        <w:t>זה קצת</w:t>
      </w:r>
      <w:bookmarkStart w:id="15203" w:name="_ETM_Q1_5339128"/>
      <w:bookmarkEnd w:id="15203"/>
      <w:r>
        <w:rPr>
          <w:rFonts w:hint="cs"/>
          <w:rtl/>
          <w:lang w:eastAsia="he-IL"/>
        </w:rPr>
        <w:t xml:space="preserve"> יצא מעורבב.</w:t>
      </w:r>
      <w:bookmarkStart w:id="15204" w:name="_ETM_Q1_5341023"/>
      <w:bookmarkEnd w:id="15204"/>
    </w:p>
    <w:p w14:paraId="127CFB1B" w14:textId="77777777" w:rsidR="00E74F37" w:rsidRDefault="00E74F37" w:rsidP="00E74F37">
      <w:pPr>
        <w:rPr>
          <w:rtl/>
          <w:lang w:eastAsia="he-IL"/>
        </w:rPr>
      </w:pPr>
      <w:bookmarkStart w:id="15205" w:name="_ETM_Q1_5341493"/>
      <w:bookmarkStart w:id="15206" w:name="_ETM_Q1_5336646"/>
      <w:bookmarkEnd w:id="15205"/>
      <w:bookmarkEnd w:id="15206"/>
    </w:p>
    <w:p w14:paraId="7E19341B" w14:textId="79A5CB47" w:rsidR="00E74F37" w:rsidRDefault="00E74F37" w:rsidP="00E74F37">
      <w:pPr>
        <w:pStyle w:val="a4"/>
        <w:keepNext/>
        <w:rPr>
          <w:rtl/>
        </w:rPr>
      </w:pPr>
      <w:bookmarkStart w:id="15207" w:name="ET_speaker_6158_1509"/>
      <w:r w:rsidRPr="00E74F37">
        <w:rPr>
          <w:rStyle w:val="TagStyle"/>
          <w:rtl/>
        </w:rPr>
        <w:t xml:space="preserve"> &lt;&lt; דובר &gt;&gt; </w:t>
      </w:r>
      <w:r>
        <w:rPr>
          <w:rtl/>
        </w:rPr>
        <w:t>אפרת רייטן מרום (העבודה):</w:t>
      </w:r>
      <w:r w:rsidRPr="00E74F37">
        <w:rPr>
          <w:rStyle w:val="TagStyle"/>
          <w:rtl/>
        </w:rPr>
        <w:t xml:space="preserve"> &lt;&lt; דובר &gt;&gt;</w:t>
      </w:r>
      <w:r w:rsidR="00707E81">
        <w:rPr>
          <w:rtl/>
        </w:rPr>
        <w:t xml:space="preserve"> </w:t>
      </w:r>
      <w:r>
        <w:rPr>
          <w:rtl/>
        </w:rPr>
        <w:t xml:space="preserve"> </w:t>
      </w:r>
      <w:bookmarkEnd w:id="15207"/>
    </w:p>
    <w:p w14:paraId="0063527F" w14:textId="77777777" w:rsidR="00E74F37" w:rsidRDefault="00E74F37" w:rsidP="00E74F37">
      <w:pPr>
        <w:pStyle w:val="KeepWithNext"/>
        <w:rPr>
          <w:rtl/>
          <w:lang w:eastAsia="he-IL"/>
        </w:rPr>
      </w:pPr>
    </w:p>
    <w:p w14:paraId="435B6A3E" w14:textId="1685371C" w:rsidR="00134FCB" w:rsidRDefault="00E74F37" w:rsidP="00E74F37">
      <w:pPr>
        <w:rPr>
          <w:rtl/>
          <w:lang w:eastAsia="he-IL"/>
        </w:rPr>
      </w:pPr>
      <w:bookmarkStart w:id="15208" w:name="_ETM_Q1_5338443"/>
      <w:bookmarkStart w:id="15209" w:name="_ETM_Q1_5338520"/>
      <w:bookmarkEnd w:id="15208"/>
      <w:bookmarkEnd w:id="15209"/>
      <w:r>
        <w:rPr>
          <w:rFonts w:hint="cs"/>
          <w:rtl/>
          <w:lang w:eastAsia="he-IL"/>
        </w:rPr>
        <w:t>אוקי, אז במקום המילים 21 שנים יבוא 18 שנים</w:t>
      </w:r>
      <w:bookmarkStart w:id="15210" w:name="_ETM_Q1_5342568"/>
      <w:bookmarkStart w:id="15211" w:name="_ETM_Q1_5350332"/>
      <w:bookmarkStart w:id="15212" w:name="_ETM_Q1_5345614"/>
      <w:bookmarkEnd w:id="15210"/>
      <w:bookmarkEnd w:id="15211"/>
      <w:bookmarkEnd w:id="15212"/>
      <w:r>
        <w:rPr>
          <w:rFonts w:hint="cs"/>
          <w:rtl/>
          <w:lang w:eastAsia="he-IL"/>
        </w:rPr>
        <w:t>,</w:t>
      </w:r>
      <w:r w:rsidR="00134FCB">
        <w:rPr>
          <w:rtl/>
          <w:lang w:eastAsia="he-IL"/>
        </w:rPr>
        <w:t xml:space="preserve"> ואנחנו מדברים על מינוי שרים, מינוי שרים אנחנו מציעים שהיות ובגיל 18 כבר מותר לך לבחור ולהיבחר</w:t>
      </w:r>
      <w:r>
        <w:rPr>
          <w:rFonts w:hint="cs"/>
          <w:rtl/>
          <w:lang w:eastAsia="he-IL"/>
        </w:rPr>
        <w:t>,</w:t>
      </w:r>
      <w:bookmarkStart w:id="15213" w:name="_ETM_Q1_5353009"/>
      <w:bookmarkEnd w:id="15213"/>
      <w:r w:rsidR="00134FCB">
        <w:rPr>
          <w:rtl/>
          <w:lang w:eastAsia="he-IL"/>
        </w:rPr>
        <w:t xml:space="preserve"> ל</w:t>
      </w:r>
      <w:r>
        <w:rPr>
          <w:rFonts w:hint="cs"/>
          <w:rtl/>
          <w:lang w:eastAsia="he-IL"/>
        </w:rPr>
        <w:t>מה</w:t>
      </w:r>
      <w:bookmarkStart w:id="15214" w:name="_ETM_Q1_5354832"/>
      <w:bookmarkEnd w:id="15214"/>
      <w:r>
        <w:rPr>
          <w:rFonts w:hint="cs"/>
          <w:rtl/>
          <w:lang w:eastAsia="he-IL"/>
        </w:rPr>
        <w:t xml:space="preserve"> </w:t>
      </w:r>
      <w:r w:rsidR="00134FCB">
        <w:rPr>
          <w:rtl/>
          <w:lang w:eastAsia="he-IL"/>
        </w:rPr>
        <w:t>21.</w:t>
      </w:r>
      <w:bookmarkStart w:id="15215" w:name="_ETM_Q1_5353350"/>
      <w:bookmarkStart w:id="15216" w:name="_ETM_Q1_5348587"/>
      <w:bookmarkStart w:id="15217" w:name="_ETM_Q1_5356033"/>
      <w:bookmarkEnd w:id="15215"/>
      <w:bookmarkEnd w:id="15216"/>
      <w:bookmarkEnd w:id="15217"/>
    </w:p>
    <w:p w14:paraId="4FA73EEA" w14:textId="77777777" w:rsidR="00E74F37" w:rsidRDefault="00E74F37" w:rsidP="00E74F37">
      <w:pPr>
        <w:rPr>
          <w:rtl/>
          <w:lang w:eastAsia="he-IL"/>
        </w:rPr>
      </w:pPr>
      <w:bookmarkStart w:id="15218" w:name="_ETM_Q1_5356232"/>
      <w:bookmarkStart w:id="15219" w:name="_ETM_Q1_5354573"/>
      <w:bookmarkEnd w:id="15218"/>
      <w:bookmarkEnd w:id="15219"/>
    </w:p>
    <w:p w14:paraId="5CD46D19" w14:textId="7529BF7E" w:rsidR="00E74F37" w:rsidRDefault="00E74F37" w:rsidP="00E74F37">
      <w:pPr>
        <w:pStyle w:val="af6"/>
        <w:keepNext/>
        <w:rPr>
          <w:rtl/>
        </w:rPr>
      </w:pPr>
      <w:bookmarkStart w:id="15220" w:name="ET_yor_5786_1510"/>
      <w:r w:rsidRPr="00E74F37">
        <w:rPr>
          <w:rStyle w:val="TagStyle"/>
          <w:rtl/>
        </w:rPr>
        <w:t xml:space="preserve"> &lt;&lt; יור &gt;&gt; </w:t>
      </w:r>
      <w:r>
        <w:rPr>
          <w:rtl/>
        </w:rPr>
        <w:t>היו"ר אופיר כץ:</w:t>
      </w:r>
      <w:r w:rsidRPr="00E74F37">
        <w:rPr>
          <w:rStyle w:val="TagStyle"/>
          <w:rtl/>
        </w:rPr>
        <w:t xml:space="preserve"> &lt;&lt; יור &gt;&gt;</w:t>
      </w:r>
      <w:r w:rsidR="00707E81">
        <w:rPr>
          <w:rtl/>
        </w:rPr>
        <w:t xml:space="preserve"> </w:t>
      </w:r>
      <w:r>
        <w:rPr>
          <w:rtl/>
        </w:rPr>
        <w:t xml:space="preserve"> </w:t>
      </w:r>
      <w:bookmarkEnd w:id="15220"/>
    </w:p>
    <w:p w14:paraId="54B9D387" w14:textId="77777777" w:rsidR="00E74F37" w:rsidRDefault="00E74F37" w:rsidP="00E74F37">
      <w:pPr>
        <w:pStyle w:val="KeepWithNext"/>
        <w:rPr>
          <w:rtl/>
          <w:lang w:eastAsia="he-IL"/>
        </w:rPr>
      </w:pPr>
    </w:p>
    <w:p w14:paraId="0A5C794A" w14:textId="59504851" w:rsidR="00E74F37" w:rsidRDefault="00E74F37" w:rsidP="00E74F37">
      <w:pPr>
        <w:rPr>
          <w:rtl/>
          <w:lang w:eastAsia="he-IL"/>
        </w:rPr>
      </w:pPr>
      <w:bookmarkStart w:id="15221" w:name="_ETM_Q1_5357113"/>
      <w:bookmarkStart w:id="15222" w:name="_ETM_Q1_5357183"/>
      <w:bookmarkEnd w:id="15221"/>
      <w:bookmarkEnd w:id="15222"/>
      <w:r>
        <w:rPr>
          <w:rFonts w:hint="cs"/>
          <w:rtl/>
          <w:lang w:eastAsia="he-IL"/>
        </w:rPr>
        <w:t>מי בעד? ארבעה, מי נגד? שמונה</w:t>
      </w:r>
      <w:bookmarkStart w:id="15223" w:name="_ETM_Q1_5359297"/>
      <w:bookmarkEnd w:id="15223"/>
      <w:r>
        <w:rPr>
          <w:rFonts w:hint="cs"/>
          <w:rtl/>
          <w:lang w:eastAsia="he-IL"/>
        </w:rPr>
        <w:t>, מי נמנע? אחד.</w:t>
      </w:r>
    </w:p>
    <w:p w14:paraId="18A5D35F" w14:textId="77777777" w:rsidR="00E74F37" w:rsidRDefault="00E74F37" w:rsidP="00E74F37">
      <w:pPr>
        <w:rPr>
          <w:rtl/>
          <w:lang w:eastAsia="he-IL"/>
        </w:rPr>
      </w:pPr>
    </w:p>
    <w:p w14:paraId="2CAA928F" w14:textId="77777777" w:rsidR="00E74F37" w:rsidRDefault="00E74F37" w:rsidP="00E74F37">
      <w:pPr>
        <w:pStyle w:val="af1"/>
        <w:keepNext/>
        <w:rPr>
          <w:rtl/>
          <w:lang w:eastAsia="he-IL"/>
        </w:rPr>
      </w:pPr>
      <w:r>
        <w:rPr>
          <w:rtl/>
          <w:lang w:eastAsia="he-IL"/>
        </w:rPr>
        <w:t>הצבעה</w:t>
      </w:r>
    </w:p>
    <w:p w14:paraId="26C5453D" w14:textId="77777777" w:rsidR="00E74F37" w:rsidRPr="00C61CDA" w:rsidRDefault="00E74F37" w:rsidP="00E74F37">
      <w:pPr>
        <w:rPr>
          <w:rtl/>
          <w:lang w:eastAsia="he-IL"/>
        </w:rPr>
      </w:pPr>
    </w:p>
    <w:p w14:paraId="78FE09B7" w14:textId="77777777" w:rsidR="00E74F37" w:rsidRDefault="00E74F37" w:rsidP="00E74F37">
      <w:pPr>
        <w:pStyle w:val="--"/>
        <w:keepNext/>
        <w:rPr>
          <w:rtl/>
          <w:lang w:eastAsia="he-IL"/>
        </w:rPr>
      </w:pPr>
      <w:r>
        <w:rPr>
          <w:rFonts w:hint="cs"/>
          <w:rtl/>
          <w:lang w:eastAsia="he-IL"/>
        </w:rPr>
        <w:t>ההסתייגות נדחתה.</w:t>
      </w:r>
    </w:p>
    <w:p w14:paraId="44C79DCA" w14:textId="77777777" w:rsidR="00E74F37" w:rsidRDefault="00E74F37" w:rsidP="00E74F37">
      <w:pPr>
        <w:rPr>
          <w:rtl/>
          <w:lang w:eastAsia="he-IL"/>
        </w:rPr>
      </w:pPr>
    </w:p>
    <w:p w14:paraId="38FD2A9F" w14:textId="29B3DE72" w:rsidR="00E74F37" w:rsidRDefault="00E74F37" w:rsidP="00E74F37">
      <w:pPr>
        <w:rPr>
          <w:rtl/>
          <w:lang w:eastAsia="he-IL"/>
        </w:rPr>
      </w:pPr>
      <w:r>
        <w:rPr>
          <w:rFonts w:hint="cs"/>
          <w:rtl/>
          <w:lang w:eastAsia="he-IL"/>
        </w:rPr>
        <w:t>ההסתייגות הוסרה.</w:t>
      </w:r>
      <w:bookmarkStart w:id="15224" w:name="_ETM_Q1_5366071"/>
      <w:bookmarkStart w:id="15225" w:name="_ETM_Q1_5366516"/>
      <w:bookmarkEnd w:id="15224"/>
      <w:bookmarkEnd w:id="15225"/>
    </w:p>
    <w:p w14:paraId="14AB5DC6" w14:textId="77777777" w:rsidR="00E74F37" w:rsidRDefault="00E74F37" w:rsidP="00E74F37">
      <w:pPr>
        <w:rPr>
          <w:rtl/>
          <w:lang w:eastAsia="he-IL"/>
        </w:rPr>
      </w:pPr>
    </w:p>
    <w:p w14:paraId="662E9FAC" w14:textId="63B2828C" w:rsidR="00E74F37" w:rsidRDefault="00E74F37" w:rsidP="00E74F37">
      <w:pPr>
        <w:pStyle w:val="a4"/>
        <w:keepNext/>
        <w:rPr>
          <w:rtl/>
        </w:rPr>
      </w:pPr>
      <w:bookmarkStart w:id="15226" w:name="ET_speaker_6127_1511"/>
      <w:r w:rsidRPr="00E74F37">
        <w:rPr>
          <w:rStyle w:val="TagStyle"/>
          <w:rtl/>
        </w:rPr>
        <w:t xml:space="preserve"> &lt;&lt; דובר &gt;&gt; </w:t>
      </w:r>
      <w:r>
        <w:rPr>
          <w:rtl/>
        </w:rPr>
        <w:t>ולדימיר בליאק (יש עתיד):</w:t>
      </w:r>
      <w:r w:rsidRPr="00E74F37">
        <w:rPr>
          <w:rStyle w:val="TagStyle"/>
          <w:rtl/>
        </w:rPr>
        <w:t xml:space="preserve"> &lt;&lt; דובר &gt;&gt;</w:t>
      </w:r>
      <w:r w:rsidR="00707E81">
        <w:rPr>
          <w:rtl/>
        </w:rPr>
        <w:t xml:space="preserve"> </w:t>
      </w:r>
      <w:r>
        <w:rPr>
          <w:rtl/>
        </w:rPr>
        <w:t xml:space="preserve"> </w:t>
      </w:r>
      <w:bookmarkEnd w:id="15226"/>
    </w:p>
    <w:p w14:paraId="4554AD0A" w14:textId="77777777" w:rsidR="00E74F37" w:rsidRDefault="00E74F37" w:rsidP="00E74F37">
      <w:pPr>
        <w:pStyle w:val="KeepWithNext"/>
        <w:rPr>
          <w:rtl/>
          <w:lang w:eastAsia="he-IL"/>
        </w:rPr>
      </w:pPr>
    </w:p>
    <w:p w14:paraId="16E57BF3" w14:textId="3D3AB473" w:rsidR="00E74F37" w:rsidRDefault="00E74F37" w:rsidP="00E74F37">
      <w:pPr>
        <w:rPr>
          <w:rtl/>
          <w:lang w:eastAsia="he-IL"/>
        </w:rPr>
      </w:pPr>
      <w:bookmarkStart w:id="15227" w:name="_ETM_Q1_5369193"/>
      <w:bookmarkStart w:id="15228" w:name="_ETM_Q1_5369305"/>
      <w:bookmarkEnd w:id="15227"/>
      <w:bookmarkEnd w:id="15228"/>
      <w:r>
        <w:rPr>
          <w:rFonts w:hint="cs"/>
          <w:rtl/>
          <w:lang w:eastAsia="he-IL"/>
        </w:rPr>
        <w:t>אני מבקש רוויזיה.</w:t>
      </w:r>
    </w:p>
    <w:p w14:paraId="1D42842F" w14:textId="77777777" w:rsidR="00E74F37" w:rsidRDefault="00E74F37" w:rsidP="00E74F37">
      <w:pPr>
        <w:rPr>
          <w:rtl/>
          <w:lang w:eastAsia="he-IL"/>
        </w:rPr>
      </w:pPr>
      <w:bookmarkStart w:id="15229" w:name="_ETM_Q1_5372900"/>
      <w:bookmarkStart w:id="15230" w:name="_ETM_Q1_5373332"/>
      <w:bookmarkEnd w:id="15229"/>
      <w:bookmarkEnd w:id="15230"/>
    </w:p>
    <w:p w14:paraId="7479AB7D" w14:textId="61D4D2A5" w:rsidR="00E74F37" w:rsidRDefault="00E74F37" w:rsidP="00E74F37">
      <w:pPr>
        <w:pStyle w:val="af6"/>
        <w:keepNext/>
        <w:rPr>
          <w:rtl/>
        </w:rPr>
      </w:pPr>
      <w:bookmarkStart w:id="15231" w:name="ET_yor_5786_1512"/>
      <w:r w:rsidRPr="00E74F37">
        <w:rPr>
          <w:rStyle w:val="TagStyle"/>
          <w:rtl/>
        </w:rPr>
        <w:t xml:space="preserve"> &lt;&lt; יור &gt;&gt; </w:t>
      </w:r>
      <w:r>
        <w:rPr>
          <w:rtl/>
        </w:rPr>
        <w:t>היו"ר אופיר כץ:</w:t>
      </w:r>
      <w:r w:rsidRPr="00E74F37">
        <w:rPr>
          <w:rStyle w:val="TagStyle"/>
          <w:rtl/>
        </w:rPr>
        <w:t xml:space="preserve"> &lt;&lt; יור &gt;&gt;</w:t>
      </w:r>
      <w:r w:rsidR="00707E81">
        <w:rPr>
          <w:rtl/>
        </w:rPr>
        <w:t xml:space="preserve"> </w:t>
      </w:r>
      <w:r>
        <w:rPr>
          <w:rtl/>
        </w:rPr>
        <w:t xml:space="preserve"> </w:t>
      </w:r>
      <w:bookmarkEnd w:id="15231"/>
    </w:p>
    <w:p w14:paraId="33437AF7" w14:textId="77777777" w:rsidR="00E74F37" w:rsidRDefault="00E74F37" w:rsidP="00E74F37">
      <w:pPr>
        <w:pStyle w:val="KeepWithNext"/>
        <w:rPr>
          <w:rtl/>
          <w:lang w:eastAsia="he-IL"/>
        </w:rPr>
      </w:pPr>
    </w:p>
    <w:p w14:paraId="7740A68E" w14:textId="53AAF971" w:rsidR="00E74F37" w:rsidRDefault="00E74F37" w:rsidP="00E74F37">
      <w:pPr>
        <w:rPr>
          <w:rtl/>
          <w:lang w:eastAsia="he-IL"/>
        </w:rPr>
      </w:pPr>
      <w:bookmarkStart w:id="15232" w:name="_ETM_Q1_5375684"/>
      <w:bookmarkStart w:id="15233" w:name="_ETM_Q1_5375875"/>
      <w:bookmarkEnd w:id="15232"/>
      <w:bookmarkEnd w:id="15233"/>
      <w:r>
        <w:rPr>
          <w:rFonts w:hint="cs"/>
          <w:rtl/>
          <w:lang w:eastAsia="he-IL"/>
        </w:rPr>
        <w:t>191 בבקשה.</w:t>
      </w:r>
    </w:p>
    <w:p w14:paraId="57E2A9A9" w14:textId="77777777" w:rsidR="00E74F37" w:rsidRDefault="00E74F37" w:rsidP="00E74F37">
      <w:pPr>
        <w:rPr>
          <w:rtl/>
          <w:lang w:eastAsia="he-IL"/>
        </w:rPr>
      </w:pPr>
      <w:bookmarkStart w:id="15234" w:name="_ETM_Q1_5379663"/>
      <w:bookmarkStart w:id="15235" w:name="_ETM_Q1_5380160"/>
      <w:bookmarkStart w:id="15236" w:name="_ETM_Q1_5375795"/>
      <w:bookmarkEnd w:id="15234"/>
      <w:bookmarkEnd w:id="15235"/>
      <w:bookmarkEnd w:id="15236"/>
    </w:p>
    <w:p w14:paraId="1377614A" w14:textId="1DCE4FB7" w:rsidR="00E74F37" w:rsidRDefault="00E74F37" w:rsidP="00E74F37">
      <w:pPr>
        <w:pStyle w:val="a4"/>
        <w:keepNext/>
        <w:rPr>
          <w:rtl/>
        </w:rPr>
      </w:pPr>
      <w:bookmarkStart w:id="15237" w:name="ET_speaker_6158_1513"/>
      <w:r w:rsidRPr="00E74F37">
        <w:rPr>
          <w:rStyle w:val="TagStyle"/>
          <w:rtl/>
        </w:rPr>
        <w:t xml:space="preserve"> &lt;&lt; דובר &gt;&gt; </w:t>
      </w:r>
      <w:r>
        <w:rPr>
          <w:rtl/>
        </w:rPr>
        <w:t>אפרת רייטן מרום (העבודה):</w:t>
      </w:r>
      <w:r w:rsidRPr="00E74F37">
        <w:rPr>
          <w:rStyle w:val="TagStyle"/>
          <w:rtl/>
        </w:rPr>
        <w:t xml:space="preserve"> &lt;&lt; דובר &gt;&gt;</w:t>
      </w:r>
      <w:r w:rsidR="00707E81">
        <w:rPr>
          <w:rtl/>
        </w:rPr>
        <w:t xml:space="preserve"> </w:t>
      </w:r>
      <w:r>
        <w:rPr>
          <w:rtl/>
        </w:rPr>
        <w:t xml:space="preserve"> </w:t>
      </w:r>
      <w:bookmarkEnd w:id="15237"/>
    </w:p>
    <w:p w14:paraId="7C1B3D98" w14:textId="77777777" w:rsidR="00E74F37" w:rsidRDefault="00E74F37" w:rsidP="00E74F37">
      <w:pPr>
        <w:pStyle w:val="KeepWithNext"/>
        <w:rPr>
          <w:rtl/>
          <w:lang w:eastAsia="he-IL"/>
        </w:rPr>
      </w:pPr>
    </w:p>
    <w:p w14:paraId="2DC82485" w14:textId="77777777" w:rsidR="00E74F37" w:rsidRDefault="00E74F37" w:rsidP="00E74F37">
      <w:pPr>
        <w:rPr>
          <w:rtl/>
          <w:lang w:eastAsia="he-IL"/>
        </w:rPr>
      </w:pPr>
      <w:bookmarkStart w:id="15238" w:name="_ETM_Q1_5377376"/>
      <w:bookmarkStart w:id="15239" w:name="_ETM_Q1_5377480"/>
      <w:bookmarkEnd w:id="15238"/>
      <w:bookmarkEnd w:id="15239"/>
      <w:r>
        <w:rPr>
          <w:rFonts w:hint="cs"/>
          <w:rtl/>
          <w:lang w:eastAsia="he-IL"/>
        </w:rPr>
        <w:t xml:space="preserve">191, </w:t>
      </w:r>
      <w:bookmarkStart w:id="15240" w:name="_ETM_Q1_5374969"/>
      <w:bookmarkEnd w:id="15240"/>
      <w:r w:rsidR="00134FCB">
        <w:rPr>
          <w:rtl/>
          <w:lang w:eastAsia="he-IL"/>
        </w:rPr>
        <w:t>במקום המילים בסעיף קטן א</w:t>
      </w:r>
      <w:bookmarkStart w:id="15241" w:name="_ETM_Q1_5377308"/>
      <w:bookmarkEnd w:id="15241"/>
      <w:r>
        <w:rPr>
          <w:rFonts w:hint="cs"/>
          <w:rtl/>
          <w:lang w:eastAsia="he-IL"/>
        </w:rPr>
        <w:t>'</w:t>
      </w:r>
      <w:bookmarkStart w:id="15242" w:name="_ETM_Q1_5386810"/>
      <w:bookmarkEnd w:id="15242"/>
      <w:r w:rsidR="00134FCB">
        <w:rPr>
          <w:rtl/>
          <w:lang w:eastAsia="he-IL"/>
        </w:rPr>
        <w:t xml:space="preserve"> יבוא בסעיף קטן ב</w:t>
      </w:r>
      <w:r>
        <w:rPr>
          <w:rFonts w:hint="cs"/>
          <w:rtl/>
          <w:lang w:eastAsia="he-IL"/>
        </w:rPr>
        <w:t>'.</w:t>
      </w:r>
      <w:r w:rsidR="00134FCB">
        <w:rPr>
          <w:rtl/>
          <w:lang w:eastAsia="he-IL"/>
        </w:rPr>
        <w:t xml:space="preserve"> אני צריכה כדי שאני אוכל לנמק א</w:t>
      </w:r>
      <w:bookmarkStart w:id="15243" w:name="_ETM_Q1_5385594"/>
      <w:bookmarkStart w:id="15244" w:name="_ETM_Q1_5380870"/>
      <w:bookmarkStart w:id="15245" w:name="_ETM_Q1_5376149"/>
      <w:bookmarkEnd w:id="15243"/>
      <w:bookmarkEnd w:id="15244"/>
      <w:bookmarkEnd w:id="15245"/>
      <w:r w:rsidR="00134FCB">
        <w:rPr>
          <w:rtl/>
          <w:lang w:eastAsia="he-IL"/>
        </w:rPr>
        <w:t xml:space="preserve">ותה אני צריכה לראות בדיוק על מה מדובר. </w:t>
      </w:r>
    </w:p>
    <w:p w14:paraId="6D61328D" w14:textId="77777777" w:rsidR="00E74F37" w:rsidRDefault="00E74F37" w:rsidP="00E74F37">
      <w:pPr>
        <w:rPr>
          <w:rtl/>
        </w:rPr>
      </w:pPr>
    </w:p>
    <w:p w14:paraId="78D16446" w14:textId="303FC00C" w:rsidR="00E74F37" w:rsidRDefault="00E74F37" w:rsidP="00E74F37">
      <w:pPr>
        <w:pStyle w:val="a4"/>
        <w:keepNext/>
        <w:rPr>
          <w:rtl/>
        </w:rPr>
      </w:pPr>
      <w:bookmarkStart w:id="15246" w:name="ET_speaker_אייל_לב_ארי_1515"/>
      <w:r w:rsidRPr="00E74F37">
        <w:rPr>
          <w:rStyle w:val="TagStyle"/>
          <w:rtl/>
        </w:rPr>
        <w:t xml:space="preserve"> &lt;&lt; דובר &gt;&gt; </w:t>
      </w:r>
      <w:r>
        <w:rPr>
          <w:rtl/>
        </w:rPr>
        <w:t>אייל לב ארי:</w:t>
      </w:r>
      <w:r w:rsidRPr="00E74F37">
        <w:rPr>
          <w:rStyle w:val="TagStyle"/>
          <w:rtl/>
        </w:rPr>
        <w:t xml:space="preserve"> &lt;&lt; דובר &gt;&gt;</w:t>
      </w:r>
      <w:r w:rsidR="00707E81">
        <w:rPr>
          <w:rtl/>
        </w:rPr>
        <w:t xml:space="preserve"> </w:t>
      </w:r>
      <w:r>
        <w:rPr>
          <w:rtl/>
        </w:rPr>
        <w:t xml:space="preserve"> </w:t>
      </w:r>
      <w:bookmarkEnd w:id="15246"/>
    </w:p>
    <w:p w14:paraId="224D8E2F" w14:textId="77777777" w:rsidR="00E74F37" w:rsidRDefault="00E74F37" w:rsidP="00E74F37">
      <w:pPr>
        <w:pStyle w:val="KeepWithNext"/>
        <w:rPr>
          <w:rtl/>
          <w:lang w:eastAsia="he-IL"/>
        </w:rPr>
      </w:pPr>
    </w:p>
    <w:p w14:paraId="2F699D4F" w14:textId="77777777" w:rsidR="00E74F37" w:rsidRDefault="00E74F37" w:rsidP="00E74F37">
      <w:pPr>
        <w:rPr>
          <w:rtl/>
        </w:rPr>
      </w:pPr>
      <w:bookmarkStart w:id="15247" w:name="_ETM_Q1_5389693"/>
      <w:bookmarkStart w:id="15248" w:name="_ETM_Q1_5389761"/>
      <w:bookmarkStart w:id="15249" w:name="_ETM_Q1_5385025"/>
      <w:bookmarkEnd w:id="15247"/>
      <w:bookmarkEnd w:id="15248"/>
      <w:bookmarkEnd w:id="15249"/>
      <w:r>
        <w:rPr>
          <w:rFonts w:hint="cs"/>
          <w:rtl/>
          <w:lang w:eastAsia="he-IL"/>
        </w:rPr>
        <w:t xml:space="preserve">האמת שהיא יוצרת חוסר </w:t>
      </w:r>
      <w:bookmarkStart w:id="15250" w:name="_ETM_Q1_5384554"/>
      <w:bookmarkStart w:id="15251" w:name="_ETM_Q1_5385332"/>
      <w:bookmarkStart w:id="15252" w:name="_ETM_Q1_5385553"/>
      <w:bookmarkStart w:id="15253" w:name="_ETM_Q1_5385604"/>
      <w:bookmarkStart w:id="15254" w:name="_ETM_Q1_5385705"/>
      <w:bookmarkStart w:id="15255" w:name="_ETM_Q1_5386041"/>
      <w:bookmarkEnd w:id="15250"/>
      <w:bookmarkEnd w:id="15251"/>
      <w:bookmarkEnd w:id="15252"/>
      <w:bookmarkEnd w:id="15253"/>
      <w:bookmarkEnd w:id="15254"/>
      <w:bookmarkEnd w:id="15255"/>
      <w:r w:rsidR="00134FCB">
        <w:rPr>
          <w:rtl/>
        </w:rPr>
        <w:t>קוהרנטיות, אבל בסדר</w:t>
      </w:r>
      <w:r>
        <w:rPr>
          <w:rFonts w:hint="cs"/>
          <w:rtl/>
        </w:rPr>
        <w:t>.</w:t>
      </w:r>
      <w:bookmarkStart w:id="15256" w:name="_ETM_Q1_5388848"/>
      <w:bookmarkEnd w:id="15256"/>
    </w:p>
    <w:p w14:paraId="48BE749C" w14:textId="77777777" w:rsidR="00E74F37" w:rsidRDefault="00E74F37" w:rsidP="00E74F37">
      <w:pPr>
        <w:rPr>
          <w:rtl/>
        </w:rPr>
      </w:pPr>
      <w:bookmarkStart w:id="15257" w:name="_ETM_Q1_5389348"/>
      <w:bookmarkEnd w:id="15257"/>
    </w:p>
    <w:p w14:paraId="1F2C2114" w14:textId="4272CC0D" w:rsidR="00E74F37" w:rsidRDefault="00E74F37" w:rsidP="00E74F37">
      <w:pPr>
        <w:pStyle w:val="a4"/>
        <w:keepNext/>
        <w:rPr>
          <w:rtl/>
        </w:rPr>
      </w:pPr>
      <w:bookmarkStart w:id="15258" w:name="ET_speaker_6158_1516"/>
      <w:r w:rsidRPr="00E74F37">
        <w:rPr>
          <w:rStyle w:val="TagStyle"/>
          <w:rtl/>
        </w:rPr>
        <w:t xml:space="preserve"> &lt;&lt; דובר &gt;&gt; </w:t>
      </w:r>
      <w:r>
        <w:rPr>
          <w:rtl/>
        </w:rPr>
        <w:t>אפרת רייטן מרום (העבודה):</w:t>
      </w:r>
      <w:r w:rsidRPr="00E74F37">
        <w:rPr>
          <w:rStyle w:val="TagStyle"/>
          <w:rtl/>
        </w:rPr>
        <w:t xml:space="preserve"> &lt;&lt; דובר &gt;&gt;</w:t>
      </w:r>
      <w:r w:rsidR="00707E81">
        <w:rPr>
          <w:rtl/>
        </w:rPr>
        <w:t xml:space="preserve"> </w:t>
      </w:r>
      <w:r>
        <w:rPr>
          <w:rtl/>
        </w:rPr>
        <w:t xml:space="preserve"> </w:t>
      </w:r>
      <w:bookmarkEnd w:id="15258"/>
    </w:p>
    <w:p w14:paraId="11B16EC8" w14:textId="77777777" w:rsidR="00E74F37" w:rsidRDefault="00E74F37" w:rsidP="00E74F37">
      <w:pPr>
        <w:pStyle w:val="KeepWithNext"/>
        <w:rPr>
          <w:rtl/>
          <w:lang w:eastAsia="he-IL"/>
        </w:rPr>
      </w:pPr>
    </w:p>
    <w:p w14:paraId="7B64F4B9" w14:textId="77777777" w:rsidR="00E74F37" w:rsidRDefault="00134FCB" w:rsidP="00E74F37">
      <w:pPr>
        <w:rPr>
          <w:rtl/>
        </w:rPr>
      </w:pPr>
      <w:bookmarkStart w:id="15259" w:name="_ETM_Q1_5391594"/>
      <w:bookmarkStart w:id="15260" w:name="_ETM_Q1_5391737"/>
      <w:bookmarkStart w:id="15261" w:name="_ETM_Q1_5389248"/>
      <w:bookmarkStart w:id="15262" w:name="_ETM_Q1_5388429"/>
      <w:bookmarkEnd w:id="15259"/>
      <w:bookmarkEnd w:id="15260"/>
      <w:bookmarkEnd w:id="15261"/>
      <w:bookmarkEnd w:id="15262"/>
      <w:r>
        <w:rPr>
          <w:rtl/>
        </w:rPr>
        <w:t>אז לא</w:t>
      </w:r>
      <w:r w:rsidR="00E74F37">
        <w:rPr>
          <w:rFonts w:hint="cs"/>
          <w:rtl/>
        </w:rPr>
        <w:t>,</w:t>
      </w:r>
      <w:r>
        <w:rPr>
          <w:rtl/>
        </w:rPr>
        <w:t xml:space="preserve">. אז בוא נגיע ישר להצבעה ותחסוך לי </w:t>
      </w:r>
      <w:bookmarkStart w:id="15263" w:name="_ETM_Q1_5389665"/>
      <w:bookmarkEnd w:id="15263"/>
      <w:r w:rsidR="00E74F37">
        <w:rPr>
          <w:rFonts w:hint="cs"/>
          <w:rtl/>
        </w:rPr>
        <w:t>את הנימוק.</w:t>
      </w:r>
      <w:bookmarkStart w:id="15264" w:name="_ETM_Q1_5391675"/>
      <w:bookmarkEnd w:id="15264"/>
    </w:p>
    <w:p w14:paraId="01C9BFEC" w14:textId="77777777" w:rsidR="00E74F37" w:rsidRDefault="00E74F37" w:rsidP="00E74F37">
      <w:pPr>
        <w:rPr>
          <w:rtl/>
        </w:rPr>
      </w:pPr>
    </w:p>
    <w:p w14:paraId="7A5B2EB0" w14:textId="5E8C9846" w:rsidR="00E74F37" w:rsidRDefault="00E74F37" w:rsidP="00E74F37">
      <w:pPr>
        <w:pStyle w:val="af6"/>
        <w:keepNext/>
        <w:rPr>
          <w:rtl/>
        </w:rPr>
      </w:pPr>
      <w:bookmarkStart w:id="15265" w:name="ET_yor_5786_1517"/>
      <w:r w:rsidRPr="00E74F37">
        <w:rPr>
          <w:rStyle w:val="TagStyle"/>
          <w:rtl/>
        </w:rPr>
        <w:t xml:space="preserve"> &lt;&lt; יור &gt;&gt; </w:t>
      </w:r>
      <w:r>
        <w:rPr>
          <w:rtl/>
        </w:rPr>
        <w:t>היו"ר אופיר כץ:</w:t>
      </w:r>
      <w:r w:rsidRPr="00E74F37">
        <w:rPr>
          <w:rStyle w:val="TagStyle"/>
          <w:rtl/>
        </w:rPr>
        <w:t xml:space="preserve"> &lt;&lt; יור &gt;&gt;</w:t>
      </w:r>
      <w:r w:rsidR="00707E81">
        <w:rPr>
          <w:rtl/>
        </w:rPr>
        <w:t xml:space="preserve"> </w:t>
      </w:r>
      <w:r>
        <w:rPr>
          <w:rtl/>
        </w:rPr>
        <w:t xml:space="preserve"> </w:t>
      </w:r>
      <w:bookmarkEnd w:id="15265"/>
    </w:p>
    <w:p w14:paraId="455E4873" w14:textId="77777777" w:rsidR="00E74F37" w:rsidRDefault="00E74F37" w:rsidP="00E74F37">
      <w:pPr>
        <w:pStyle w:val="KeepWithNext"/>
        <w:rPr>
          <w:rtl/>
          <w:lang w:eastAsia="he-IL"/>
        </w:rPr>
      </w:pPr>
    </w:p>
    <w:p w14:paraId="42E9668A" w14:textId="7E9AFFCC" w:rsidR="00E74F37" w:rsidRDefault="00E74F37" w:rsidP="00E74F37">
      <w:pPr>
        <w:rPr>
          <w:rtl/>
          <w:lang w:eastAsia="he-IL"/>
        </w:rPr>
      </w:pPr>
      <w:bookmarkStart w:id="15266" w:name="_ETM_Q1_5396129"/>
      <w:bookmarkStart w:id="15267" w:name="_ETM_Q1_5396207"/>
      <w:bookmarkEnd w:id="15266"/>
      <w:bookmarkEnd w:id="15267"/>
      <w:r>
        <w:rPr>
          <w:rFonts w:hint="cs"/>
          <w:rtl/>
          <w:lang w:eastAsia="he-IL"/>
        </w:rPr>
        <w:t xml:space="preserve">מי בעד? ארבעה, מי נגד? שבעה, מי נמנע? אין </w:t>
      </w:r>
      <w:bookmarkStart w:id="15268" w:name="_ETM_Q1_5402197"/>
      <w:bookmarkEnd w:id="15268"/>
      <w:r>
        <w:rPr>
          <w:rFonts w:hint="cs"/>
          <w:rtl/>
          <w:lang w:eastAsia="he-IL"/>
        </w:rPr>
        <w:t>נמנעים.</w:t>
      </w:r>
      <w:bookmarkStart w:id="15269" w:name="_ETM_Q1_5405345"/>
      <w:bookmarkEnd w:id="15269"/>
    </w:p>
    <w:p w14:paraId="0A7C7992" w14:textId="77777777" w:rsidR="00E74F37" w:rsidRDefault="00E74F37" w:rsidP="00E74F37">
      <w:pPr>
        <w:rPr>
          <w:rtl/>
          <w:lang w:eastAsia="he-IL"/>
        </w:rPr>
      </w:pPr>
      <w:bookmarkStart w:id="15270" w:name="_ETM_Q1_5405735"/>
      <w:bookmarkEnd w:id="15270"/>
    </w:p>
    <w:p w14:paraId="0F0F95FA" w14:textId="77777777" w:rsidR="00E74F37" w:rsidRDefault="00E74F37" w:rsidP="00E74F37">
      <w:pPr>
        <w:rPr>
          <w:rtl/>
          <w:lang w:eastAsia="he-IL"/>
        </w:rPr>
      </w:pPr>
    </w:p>
    <w:p w14:paraId="63F94321" w14:textId="77777777" w:rsidR="00E74F37" w:rsidRDefault="00E74F37" w:rsidP="00E74F37">
      <w:pPr>
        <w:pStyle w:val="af1"/>
        <w:keepNext/>
        <w:rPr>
          <w:rtl/>
          <w:lang w:eastAsia="he-IL"/>
        </w:rPr>
      </w:pPr>
      <w:r>
        <w:rPr>
          <w:rtl/>
          <w:lang w:eastAsia="he-IL"/>
        </w:rPr>
        <w:t>הצבעה</w:t>
      </w:r>
    </w:p>
    <w:p w14:paraId="6C912260" w14:textId="77777777" w:rsidR="00E74F37" w:rsidRPr="00C61CDA" w:rsidRDefault="00E74F37" w:rsidP="00E74F37">
      <w:pPr>
        <w:rPr>
          <w:rtl/>
          <w:lang w:eastAsia="he-IL"/>
        </w:rPr>
      </w:pPr>
    </w:p>
    <w:p w14:paraId="16E0B177" w14:textId="77777777" w:rsidR="00E74F37" w:rsidRDefault="00E74F37" w:rsidP="00E74F37">
      <w:pPr>
        <w:pStyle w:val="--"/>
        <w:keepNext/>
        <w:rPr>
          <w:rtl/>
          <w:lang w:eastAsia="he-IL"/>
        </w:rPr>
      </w:pPr>
      <w:r>
        <w:rPr>
          <w:rFonts w:hint="cs"/>
          <w:rtl/>
          <w:lang w:eastAsia="he-IL"/>
        </w:rPr>
        <w:t>ההסתייגות נדחתה.</w:t>
      </w:r>
    </w:p>
    <w:p w14:paraId="4504EDFC" w14:textId="77777777" w:rsidR="00E74F37" w:rsidRDefault="00E74F37" w:rsidP="00E74F37">
      <w:pPr>
        <w:rPr>
          <w:rtl/>
          <w:lang w:eastAsia="he-IL"/>
        </w:rPr>
      </w:pPr>
    </w:p>
    <w:p w14:paraId="692AA886" w14:textId="6C166803" w:rsidR="00E74F37" w:rsidRDefault="00E74F37" w:rsidP="00E74F37">
      <w:pPr>
        <w:rPr>
          <w:rtl/>
          <w:lang w:eastAsia="he-IL"/>
        </w:rPr>
      </w:pPr>
      <w:r>
        <w:rPr>
          <w:rFonts w:hint="cs"/>
          <w:rtl/>
          <w:lang w:eastAsia="he-IL"/>
        </w:rPr>
        <w:t xml:space="preserve">ההסתייגות </w:t>
      </w:r>
      <w:bookmarkStart w:id="15271" w:name="_ETM_Q1_5402546"/>
      <w:bookmarkStart w:id="15272" w:name="_ETM_Q1_5397791"/>
      <w:bookmarkStart w:id="15273" w:name="_ETM_Q1_5393039"/>
      <w:bookmarkEnd w:id="15271"/>
      <w:bookmarkEnd w:id="15272"/>
      <w:bookmarkEnd w:id="15273"/>
      <w:r>
        <w:rPr>
          <w:rFonts w:hint="cs"/>
          <w:rtl/>
          <w:lang w:eastAsia="he-IL"/>
        </w:rPr>
        <w:t>הוסרה.</w:t>
      </w:r>
      <w:bookmarkStart w:id="15274" w:name="_ETM_Q1_5402248"/>
      <w:bookmarkEnd w:id="15274"/>
    </w:p>
    <w:p w14:paraId="078AC74B" w14:textId="3DFB4E42" w:rsidR="00E74F37" w:rsidRDefault="00E74F37" w:rsidP="00E74F37">
      <w:pPr>
        <w:rPr>
          <w:rtl/>
          <w:lang w:eastAsia="he-IL"/>
        </w:rPr>
      </w:pPr>
      <w:bookmarkStart w:id="15275" w:name="_ETM_Q1_5402649"/>
      <w:bookmarkStart w:id="15276" w:name="_ETM_Q1_5404546"/>
      <w:bookmarkEnd w:id="15275"/>
      <w:bookmarkEnd w:id="15276"/>
    </w:p>
    <w:p w14:paraId="5CA09FC1" w14:textId="6CE8C8A5" w:rsidR="00E74F37" w:rsidRDefault="00E74F37" w:rsidP="00E74F37">
      <w:pPr>
        <w:pStyle w:val="af6"/>
        <w:keepNext/>
        <w:rPr>
          <w:rtl/>
        </w:rPr>
      </w:pPr>
      <w:bookmarkStart w:id="15277" w:name="ET_yor_5786_1518"/>
      <w:r w:rsidRPr="00E74F37">
        <w:rPr>
          <w:rStyle w:val="TagStyle"/>
          <w:rtl/>
        </w:rPr>
        <w:t xml:space="preserve"> &lt;&lt; יור &gt;&gt; </w:t>
      </w:r>
      <w:r>
        <w:rPr>
          <w:rtl/>
        </w:rPr>
        <w:t>היו"ר אופיר כץ:</w:t>
      </w:r>
      <w:r w:rsidRPr="00E74F37">
        <w:rPr>
          <w:rStyle w:val="TagStyle"/>
          <w:rtl/>
        </w:rPr>
        <w:t xml:space="preserve"> &lt;&lt; יור &gt;&gt;</w:t>
      </w:r>
      <w:r w:rsidR="00707E81">
        <w:rPr>
          <w:rtl/>
        </w:rPr>
        <w:t xml:space="preserve"> </w:t>
      </w:r>
      <w:r>
        <w:rPr>
          <w:rtl/>
        </w:rPr>
        <w:t xml:space="preserve"> </w:t>
      </w:r>
      <w:bookmarkEnd w:id="15277"/>
    </w:p>
    <w:p w14:paraId="63B49FF4" w14:textId="77777777" w:rsidR="00E74F37" w:rsidRDefault="00E74F37" w:rsidP="00E74F37">
      <w:pPr>
        <w:pStyle w:val="KeepWithNext"/>
        <w:rPr>
          <w:rtl/>
          <w:lang w:eastAsia="he-IL"/>
        </w:rPr>
      </w:pPr>
    </w:p>
    <w:p w14:paraId="195267B2" w14:textId="4716D0F5" w:rsidR="00E74F37" w:rsidRDefault="00E74F37" w:rsidP="00E74F37">
      <w:pPr>
        <w:rPr>
          <w:rtl/>
          <w:lang w:eastAsia="he-IL"/>
        </w:rPr>
      </w:pPr>
      <w:bookmarkStart w:id="15278" w:name="_ETM_Q1_5409520"/>
      <w:bookmarkStart w:id="15279" w:name="_ETM_Q1_5409592"/>
      <w:bookmarkEnd w:id="15278"/>
      <w:bookmarkEnd w:id="15279"/>
      <w:r>
        <w:rPr>
          <w:rFonts w:hint="cs"/>
          <w:rtl/>
          <w:lang w:eastAsia="he-IL"/>
        </w:rPr>
        <w:t xml:space="preserve">בבקשה </w:t>
      </w:r>
      <w:bookmarkStart w:id="15280" w:name="_ETM_Q1_5406063"/>
      <w:bookmarkEnd w:id="15280"/>
      <w:r>
        <w:rPr>
          <w:rFonts w:hint="cs"/>
          <w:rtl/>
          <w:lang w:eastAsia="he-IL"/>
        </w:rPr>
        <w:t>192.</w:t>
      </w:r>
      <w:bookmarkStart w:id="15281" w:name="_ETM_Q1_5410390"/>
      <w:bookmarkEnd w:id="15281"/>
    </w:p>
    <w:p w14:paraId="7F9834D8" w14:textId="77777777" w:rsidR="00E74F37" w:rsidRDefault="00E74F37" w:rsidP="00E74F37">
      <w:pPr>
        <w:rPr>
          <w:rtl/>
          <w:lang w:eastAsia="he-IL"/>
        </w:rPr>
      </w:pPr>
      <w:bookmarkStart w:id="15282" w:name="_ETM_Q1_5410931"/>
      <w:bookmarkStart w:id="15283" w:name="_ETM_Q1_5406071"/>
      <w:bookmarkEnd w:id="15282"/>
      <w:bookmarkEnd w:id="15283"/>
    </w:p>
    <w:p w14:paraId="0DF6839E" w14:textId="551F2DAB" w:rsidR="00E74F37" w:rsidRDefault="00E74F37" w:rsidP="00E74F37">
      <w:pPr>
        <w:pStyle w:val="a4"/>
        <w:keepNext/>
        <w:rPr>
          <w:rtl/>
        </w:rPr>
      </w:pPr>
      <w:bookmarkStart w:id="15284" w:name="ET_speaker_6127_1519"/>
      <w:r w:rsidRPr="00E74F37">
        <w:rPr>
          <w:rStyle w:val="TagStyle"/>
          <w:rtl/>
        </w:rPr>
        <w:t xml:space="preserve"> &lt;&lt; דובר &gt;&gt; </w:t>
      </w:r>
      <w:r>
        <w:rPr>
          <w:rtl/>
        </w:rPr>
        <w:t>ולדימיר בליאק (יש עתיד):</w:t>
      </w:r>
      <w:r w:rsidRPr="00E74F37">
        <w:rPr>
          <w:rStyle w:val="TagStyle"/>
          <w:rtl/>
        </w:rPr>
        <w:t xml:space="preserve"> &lt;&lt; דובר &gt;&gt;</w:t>
      </w:r>
      <w:r w:rsidR="00707E81">
        <w:rPr>
          <w:rtl/>
        </w:rPr>
        <w:t xml:space="preserve"> </w:t>
      </w:r>
      <w:r>
        <w:rPr>
          <w:rtl/>
        </w:rPr>
        <w:t xml:space="preserve"> </w:t>
      </w:r>
      <w:bookmarkEnd w:id="15284"/>
    </w:p>
    <w:p w14:paraId="610A6171" w14:textId="77777777" w:rsidR="00E74F37" w:rsidRDefault="00E74F37" w:rsidP="00E74F37">
      <w:pPr>
        <w:pStyle w:val="KeepWithNext"/>
        <w:rPr>
          <w:rtl/>
          <w:lang w:eastAsia="he-IL"/>
        </w:rPr>
      </w:pPr>
    </w:p>
    <w:p w14:paraId="1FA6B1A0" w14:textId="28D05890" w:rsidR="00E74F37" w:rsidRDefault="00E74F37" w:rsidP="00E74F37">
      <w:pPr>
        <w:rPr>
          <w:rtl/>
          <w:lang w:eastAsia="he-IL"/>
        </w:rPr>
      </w:pPr>
      <w:bookmarkStart w:id="15285" w:name="_ETM_Q1_5408341"/>
      <w:bookmarkStart w:id="15286" w:name="_ETM_Q1_5408408"/>
      <w:bookmarkEnd w:id="15285"/>
      <w:bookmarkEnd w:id="15286"/>
      <w:r>
        <w:rPr>
          <w:rFonts w:hint="cs"/>
          <w:rtl/>
          <w:lang w:eastAsia="he-IL"/>
        </w:rPr>
        <w:t>רק רוויזיה לקודם.</w:t>
      </w:r>
    </w:p>
    <w:p w14:paraId="54885C42" w14:textId="77777777" w:rsidR="00E74F37" w:rsidRDefault="00E74F37" w:rsidP="00E74F37">
      <w:pPr>
        <w:rPr>
          <w:rtl/>
          <w:lang w:eastAsia="he-IL"/>
        </w:rPr>
      </w:pPr>
      <w:bookmarkStart w:id="15287" w:name="_ETM_Q1_5410705"/>
      <w:bookmarkStart w:id="15288" w:name="_ETM_Q1_5411218"/>
      <w:bookmarkEnd w:id="15287"/>
      <w:bookmarkEnd w:id="15288"/>
    </w:p>
    <w:p w14:paraId="04086B1E" w14:textId="63054598" w:rsidR="00E74F37" w:rsidRDefault="00E74F37" w:rsidP="00E74F37">
      <w:pPr>
        <w:pStyle w:val="a4"/>
        <w:keepNext/>
        <w:rPr>
          <w:rtl/>
        </w:rPr>
      </w:pPr>
      <w:bookmarkStart w:id="15289" w:name="ET_speaker_אייל_לב_ארי_1520"/>
      <w:r w:rsidRPr="00E74F37">
        <w:rPr>
          <w:rStyle w:val="TagStyle"/>
          <w:rtl/>
        </w:rPr>
        <w:t xml:space="preserve"> &lt;&lt; דובר &gt;&gt; </w:t>
      </w:r>
      <w:r>
        <w:rPr>
          <w:rtl/>
        </w:rPr>
        <w:t>אייל לב ארי:</w:t>
      </w:r>
      <w:r w:rsidRPr="00E74F37">
        <w:rPr>
          <w:rStyle w:val="TagStyle"/>
          <w:rtl/>
        </w:rPr>
        <w:t xml:space="preserve"> &lt;&lt; דובר &gt;&gt;</w:t>
      </w:r>
      <w:r w:rsidR="00707E81">
        <w:rPr>
          <w:rtl/>
        </w:rPr>
        <w:t xml:space="preserve"> </w:t>
      </w:r>
      <w:r>
        <w:rPr>
          <w:rtl/>
        </w:rPr>
        <w:t xml:space="preserve"> </w:t>
      </w:r>
      <w:bookmarkEnd w:id="15289"/>
    </w:p>
    <w:p w14:paraId="6A02C8B2" w14:textId="77777777" w:rsidR="00E74F37" w:rsidRDefault="00E74F37" w:rsidP="00E74F37">
      <w:pPr>
        <w:pStyle w:val="KeepWithNext"/>
        <w:rPr>
          <w:rtl/>
          <w:lang w:eastAsia="he-IL"/>
        </w:rPr>
      </w:pPr>
      <w:bookmarkStart w:id="15290" w:name="_ETM_Q1_5411405"/>
      <w:bookmarkEnd w:id="15290"/>
    </w:p>
    <w:p w14:paraId="59CB5AF1" w14:textId="5D248C8C" w:rsidR="00E51390" w:rsidRDefault="00E51390" w:rsidP="00E51390">
      <w:pPr>
        <w:rPr>
          <w:rtl/>
          <w:lang w:eastAsia="he-IL"/>
        </w:rPr>
      </w:pPr>
      <w:bookmarkStart w:id="15291" w:name="_ETM_Q1_5411608"/>
      <w:bookmarkEnd w:id="15291"/>
      <w:r>
        <w:rPr>
          <w:rFonts w:hint="cs"/>
          <w:rtl/>
          <w:lang w:eastAsia="he-IL"/>
        </w:rPr>
        <w:t>פסקה 2 במקום המילה</w:t>
      </w:r>
      <w:bookmarkStart w:id="15292" w:name="_ETM_Q1_5429397"/>
      <w:bookmarkEnd w:id="15292"/>
      <w:r>
        <w:rPr>
          <w:rFonts w:hint="cs"/>
          <w:rtl/>
          <w:lang w:eastAsia="he-IL"/>
        </w:rPr>
        <w:t xml:space="preserve"> </w:t>
      </w:r>
      <w:bookmarkStart w:id="15293" w:name="_ETM_Q1_5425711"/>
      <w:bookmarkEnd w:id="15293"/>
      <w:r>
        <w:rPr>
          <w:rtl/>
          <w:lang w:eastAsia="he-IL"/>
        </w:rPr>
        <w:t>לרבות יבוא המילה למעט</w:t>
      </w:r>
      <w:r>
        <w:rPr>
          <w:rFonts w:hint="cs"/>
          <w:rtl/>
          <w:lang w:eastAsia="he-IL"/>
        </w:rPr>
        <w:t>.</w:t>
      </w:r>
      <w:bookmarkStart w:id="15294" w:name="_ETM_Q1_5430061"/>
      <w:bookmarkStart w:id="15295" w:name="_ETM_Q1_5415831"/>
      <w:bookmarkEnd w:id="15294"/>
      <w:bookmarkEnd w:id="15295"/>
    </w:p>
    <w:p w14:paraId="59B542AE" w14:textId="77777777" w:rsidR="00E51390" w:rsidRDefault="00E51390" w:rsidP="00E51390">
      <w:pPr>
        <w:rPr>
          <w:rtl/>
          <w:lang w:eastAsia="he-IL"/>
        </w:rPr>
      </w:pPr>
    </w:p>
    <w:p w14:paraId="422EA412" w14:textId="44594635" w:rsidR="00E51390" w:rsidRDefault="00E51390" w:rsidP="00E51390">
      <w:pPr>
        <w:pStyle w:val="a4"/>
        <w:keepNext/>
        <w:rPr>
          <w:rtl/>
        </w:rPr>
      </w:pPr>
      <w:bookmarkStart w:id="15296" w:name="ET_speaker_6127_1522"/>
      <w:r w:rsidRPr="00E51390">
        <w:rPr>
          <w:rStyle w:val="TagStyle"/>
          <w:rtl/>
        </w:rPr>
        <w:t xml:space="preserve"> &lt;&lt; דובר &gt;&gt; </w:t>
      </w:r>
      <w:r>
        <w:rPr>
          <w:rtl/>
        </w:rPr>
        <w:t>ולדימיר בליאק (יש עתיד):</w:t>
      </w:r>
      <w:r w:rsidRPr="00E51390">
        <w:rPr>
          <w:rStyle w:val="TagStyle"/>
          <w:rtl/>
        </w:rPr>
        <w:t xml:space="preserve"> &lt;&lt; דובר &gt;&gt;</w:t>
      </w:r>
      <w:r w:rsidR="00707E81">
        <w:rPr>
          <w:rtl/>
        </w:rPr>
        <w:t xml:space="preserve"> </w:t>
      </w:r>
      <w:r>
        <w:rPr>
          <w:rtl/>
        </w:rPr>
        <w:t xml:space="preserve"> </w:t>
      </w:r>
      <w:bookmarkEnd w:id="15296"/>
    </w:p>
    <w:p w14:paraId="0C8B43BD" w14:textId="77777777" w:rsidR="00E51390" w:rsidRDefault="00E51390" w:rsidP="00E51390">
      <w:pPr>
        <w:pStyle w:val="KeepWithNext"/>
        <w:rPr>
          <w:rtl/>
          <w:lang w:eastAsia="he-IL"/>
        </w:rPr>
      </w:pPr>
    </w:p>
    <w:p w14:paraId="355E6864" w14:textId="3AC83AF8" w:rsidR="00E51390" w:rsidRPr="00E51390" w:rsidRDefault="00E51390" w:rsidP="00E51390">
      <w:pPr>
        <w:rPr>
          <w:rtl/>
          <w:lang w:eastAsia="he-IL"/>
        </w:rPr>
      </w:pPr>
      <w:bookmarkStart w:id="15297" w:name="_ETM_Q1_5418581"/>
      <w:bookmarkEnd w:id="15297"/>
      <w:r>
        <w:rPr>
          <w:rFonts w:hint="cs"/>
          <w:rtl/>
          <w:lang w:eastAsia="he-IL"/>
        </w:rPr>
        <w:t>א</w:t>
      </w:r>
      <w:bookmarkStart w:id="15298" w:name="_ETM_Q1_5418705"/>
      <w:bookmarkEnd w:id="15298"/>
      <w:r>
        <w:rPr>
          <w:rFonts w:hint="cs"/>
          <w:rtl/>
          <w:lang w:eastAsia="he-IL"/>
        </w:rPr>
        <w:t xml:space="preserve">ל תירדם אלמוג, </w:t>
      </w:r>
      <w:bookmarkStart w:id="15299" w:name="_ETM_Q1_5420521"/>
      <w:bookmarkEnd w:id="15299"/>
      <w:r>
        <w:rPr>
          <w:rFonts w:hint="cs"/>
          <w:rtl/>
          <w:lang w:eastAsia="he-IL"/>
        </w:rPr>
        <w:t>זה בסדר</w:t>
      </w:r>
      <w:bookmarkStart w:id="15300" w:name="_ETM_Q1_5417274"/>
      <w:bookmarkEnd w:id="15300"/>
      <w:r>
        <w:rPr>
          <w:rFonts w:hint="cs"/>
          <w:rtl/>
          <w:lang w:eastAsia="he-IL"/>
        </w:rPr>
        <w:t xml:space="preserve"> אנחנו רק בתחילת היום.</w:t>
      </w:r>
      <w:bookmarkStart w:id="15301" w:name="_ETM_Q1_5417509"/>
      <w:bookmarkEnd w:id="15301"/>
    </w:p>
    <w:p w14:paraId="3C2CB7D9" w14:textId="77777777" w:rsidR="00E51390" w:rsidRDefault="00E51390" w:rsidP="00E51390">
      <w:pPr>
        <w:rPr>
          <w:rtl/>
          <w:lang w:eastAsia="he-IL"/>
        </w:rPr>
      </w:pPr>
      <w:bookmarkStart w:id="15302" w:name="_ETM_Q1_5430501"/>
      <w:bookmarkStart w:id="15303" w:name="_ETM_Q1_5425805"/>
      <w:bookmarkStart w:id="15304" w:name="_ETM_Q1_5421050"/>
      <w:bookmarkStart w:id="15305" w:name="_ETM_Q1_5416302"/>
      <w:bookmarkStart w:id="15306" w:name="_ETM_Q1_5413139"/>
      <w:bookmarkEnd w:id="15302"/>
      <w:bookmarkEnd w:id="15303"/>
      <w:bookmarkEnd w:id="15304"/>
      <w:bookmarkEnd w:id="15305"/>
      <w:bookmarkEnd w:id="15306"/>
    </w:p>
    <w:p w14:paraId="03815981" w14:textId="3F676BB0" w:rsidR="00E51390" w:rsidRDefault="00E51390" w:rsidP="00E51390">
      <w:pPr>
        <w:pStyle w:val="a4"/>
        <w:keepNext/>
        <w:rPr>
          <w:rtl/>
        </w:rPr>
      </w:pPr>
      <w:bookmarkStart w:id="15307" w:name="ET_speaker_6352_1521"/>
      <w:r w:rsidRPr="00E51390">
        <w:rPr>
          <w:rStyle w:val="TagStyle"/>
          <w:rtl/>
        </w:rPr>
        <w:t xml:space="preserve"> &lt;&lt; דובר &gt;&gt; </w:t>
      </w:r>
      <w:r>
        <w:rPr>
          <w:rtl/>
        </w:rPr>
        <w:t>אלמוג כהן (עוצמה יהודית):</w:t>
      </w:r>
      <w:r w:rsidRPr="00E51390">
        <w:rPr>
          <w:rStyle w:val="TagStyle"/>
          <w:rtl/>
        </w:rPr>
        <w:t xml:space="preserve"> &lt;&lt; דובר &gt;&gt;</w:t>
      </w:r>
      <w:r w:rsidR="00707E81">
        <w:rPr>
          <w:rtl/>
        </w:rPr>
        <w:t xml:space="preserve"> </w:t>
      </w:r>
      <w:r>
        <w:rPr>
          <w:rtl/>
        </w:rPr>
        <w:t xml:space="preserve"> </w:t>
      </w:r>
      <w:bookmarkEnd w:id="15307"/>
    </w:p>
    <w:p w14:paraId="7A54AF50" w14:textId="77777777" w:rsidR="00E51390" w:rsidRDefault="00E51390" w:rsidP="00E51390">
      <w:pPr>
        <w:pStyle w:val="KeepWithNext"/>
        <w:rPr>
          <w:rtl/>
          <w:lang w:eastAsia="he-IL"/>
        </w:rPr>
      </w:pPr>
    </w:p>
    <w:p w14:paraId="419AA324" w14:textId="77777777" w:rsidR="00E51390" w:rsidRDefault="00E51390" w:rsidP="00134FCB">
      <w:pPr>
        <w:rPr>
          <w:rtl/>
          <w:lang w:eastAsia="he-IL"/>
        </w:rPr>
      </w:pPr>
      <w:bookmarkStart w:id="15308" w:name="_ETM_Q1_5414935"/>
      <w:bookmarkStart w:id="15309" w:name="_ETM_Q1_5415010"/>
      <w:bookmarkStart w:id="15310" w:name="_ETM_Q1_5411937"/>
      <w:bookmarkStart w:id="15311" w:name="_ETM_Q1_5415321"/>
      <w:bookmarkStart w:id="15312" w:name="_ETM_Q1_5415413"/>
      <w:bookmarkStart w:id="15313" w:name="_ETM_Q1_5410596"/>
      <w:bookmarkStart w:id="15314" w:name="_ETM_Q1_5405911"/>
      <w:bookmarkStart w:id="15315" w:name="_ETM_Q1_5418097"/>
      <w:bookmarkStart w:id="15316" w:name="_ETM_Q1_5413327"/>
      <w:bookmarkStart w:id="15317" w:name="_ETM_Q1_5408572"/>
      <w:bookmarkStart w:id="15318" w:name="_ETM_Q1_5426828"/>
      <w:bookmarkStart w:id="15319" w:name="_ETM_Q1_5426994"/>
      <w:bookmarkStart w:id="15320" w:name="_ETM_Q1_5427199"/>
      <w:bookmarkEnd w:id="15308"/>
      <w:bookmarkEnd w:id="15309"/>
      <w:bookmarkEnd w:id="15310"/>
      <w:bookmarkEnd w:id="15311"/>
      <w:bookmarkEnd w:id="15312"/>
      <w:bookmarkEnd w:id="15313"/>
      <w:bookmarkEnd w:id="15314"/>
      <w:bookmarkEnd w:id="15315"/>
      <w:bookmarkEnd w:id="15316"/>
      <w:bookmarkEnd w:id="15317"/>
      <w:bookmarkEnd w:id="15318"/>
      <w:bookmarkEnd w:id="15319"/>
      <w:bookmarkEnd w:id="15320"/>
      <w:r>
        <w:rPr>
          <w:rFonts w:hint="cs"/>
          <w:rtl/>
          <w:lang w:eastAsia="he-IL"/>
        </w:rPr>
        <w:t>לא</w:t>
      </w:r>
      <w:r w:rsidR="00134FCB">
        <w:rPr>
          <w:rtl/>
          <w:lang w:eastAsia="he-IL"/>
        </w:rPr>
        <w:t xml:space="preserve"> ישנתי שנ</w:t>
      </w:r>
      <w:bookmarkStart w:id="15321" w:name="_ETM_Q1_5401766"/>
      <w:bookmarkEnd w:id="15321"/>
      <w:r w:rsidR="00134FCB">
        <w:rPr>
          <w:rtl/>
          <w:lang w:eastAsia="he-IL"/>
        </w:rPr>
        <w:t xml:space="preserve">ייה בלילה ואני </w:t>
      </w:r>
      <w:bookmarkStart w:id="15322" w:name="_ETM_Q1_5417177"/>
      <w:bookmarkEnd w:id="15322"/>
      <w:r>
        <w:rPr>
          <w:rFonts w:hint="cs"/>
          <w:rtl/>
          <w:lang w:eastAsia="he-IL"/>
        </w:rPr>
        <w:t xml:space="preserve">עומד </w:t>
      </w:r>
      <w:bookmarkStart w:id="15323" w:name="_ETM_Q1_5420620"/>
      <w:bookmarkStart w:id="15324" w:name="_ETM_Q1_5415849"/>
      <w:bookmarkEnd w:id="15323"/>
      <w:bookmarkEnd w:id="15324"/>
      <w:r w:rsidR="00134FCB">
        <w:rPr>
          <w:rtl/>
          <w:lang w:eastAsia="he-IL"/>
        </w:rPr>
        <w:t>לך פה עוד יומיים רצוף</w:t>
      </w:r>
      <w:r>
        <w:rPr>
          <w:rFonts w:hint="cs"/>
          <w:rtl/>
          <w:lang w:eastAsia="he-IL"/>
        </w:rPr>
        <w:t xml:space="preserve"> אם צריך.</w:t>
      </w:r>
      <w:bookmarkStart w:id="15325" w:name="_ETM_Q1_5425799"/>
      <w:bookmarkStart w:id="15326" w:name="_ETM_Q1_5422765"/>
      <w:bookmarkStart w:id="15327" w:name="_ETM_Q1_5423253"/>
      <w:bookmarkEnd w:id="15325"/>
      <w:bookmarkEnd w:id="15326"/>
      <w:bookmarkEnd w:id="15327"/>
    </w:p>
    <w:p w14:paraId="3D39BCC7" w14:textId="77777777" w:rsidR="00E51390" w:rsidRDefault="00E51390" w:rsidP="00134FCB">
      <w:pPr>
        <w:rPr>
          <w:rtl/>
          <w:lang w:eastAsia="he-IL"/>
        </w:rPr>
      </w:pPr>
      <w:bookmarkStart w:id="15328" w:name="_ETM_Q1_5423395"/>
      <w:bookmarkEnd w:id="15328"/>
    </w:p>
    <w:p w14:paraId="45889E88" w14:textId="2C7BAF74" w:rsidR="00E51390" w:rsidRDefault="00E51390" w:rsidP="00E51390">
      <w:pPr>
        <w:pStyle w:val="a4"/>
        <w:keepNext/>
        <w:rPr>
          <w:rtl/>
        </w:rPr>
      </w:pPr>
      <w:bookmarkStart w:id="15329" w:name="ET_speaker_6127_1523"/>
      <w:r w:rsidRPr="00E51390">
        <w:rPr>
          <w:rStyle w:val="TagStyle"/>
          <w:rtl/>
        </w:rPr>
        <w:t xml:space="preserve"> &lt;&lt; דובר &gt;&gt; </w:t>
      </w:r>
      <w:r>
        <w:rPr>
          <w:rtl/>
        </w:rPr>
        <w:t>ולדימיר בליאק (יש עתיד):</w:t>
      </w:r>
      <w:r w:rsidRPr="00E51390">
        <w:rPr>
          <w:rStyle w:val="TagStyle"/>
          <w:rtl/>
        </w:rPr>
        <w:t xml:space="preserve"> &lt;&lt; דובר &gt;&gt;</w:t>
      </w:r>
      <w:r w:rsidR="00707E81">
        <w:rPr>
          <w:rtl/>
        </w:rPr>
        <w:t xml:space="preserve"> </w:t>
      </w:r>
      <w:r>
        <w:rPr>
          <w:rtl/>
        </w:rPr>
        <w:t xml:space="preserve"> </w:t>
      </w:r>
      <w:bookmarkEnd w:id="15329"/>
    </w:p>
    <w:p w14:paraId="7E0B9FBE" w14:textId="77777777" w:rsidR="00E51390" w:rsidRDefault="00E51390" w:rsidP="00E51390">
      <w:pPr>
        <w:pStyle w:val="KeepWithNext"/>
        <w:rPr>
          <w:rtl/>
          <w:lang w:eastAsia="he-IL"/>
        </w:rPr>
      </w:pPr>
    </w:p>
    <w:p w14:paraId="2A40EDA0" w14:textId="77777777" w:rsidR="00E51390" w:rsidRDefault="00134FCB" w:rsidP="00134FCB">
      <w:pPr>
        <w:rPr>
          <w:rtl/>
          <w:lang w:eastAsia="he-IL"/>
        </w:rPr>
      </w:pPr>
      <w:bookmarkStart w:id="15330" w:name="_ETM_Q1_5425722"/>
      <w:bookmarkStart w:id="15331" w:name="_ETM_Q1_5425867"/>
      <w:bookmarkStart w:id="15332" w:name="_ETM_Q1_5426130"/>
      <w:bookmarkStart w:id="15333" w:name="_ETM_Q1_5426380"/>
      <w:bookmarkEnd w:id="15330"/>
      <w:bookmarkEnd w:id="15331"/>
      <w:bookmarkEnd w:id="15332"/>
      <w:bookmarkEnd w:id="15333"/>
      <w:r>
        <w:rPr>
          <w:rtl/>
          <w:lang w:eastAsia="he-IL"/>
        </w:rPr>
        <w:t>זה בסדר גמור</w:t>
      </w:r>
      <w:bookmarkStart w:id="15334" w:name="_ETM_Q1_5425472"/>
      <w:bookmarkEnd w:id="15334"/>
      <w:r>
        <w:rPr>
          <w:rtl/>
          <w:lang w:eastAsia="he-IL"/>
        </w:rPr>
        <w:t xml:space="preserve"> הכל בסדר אנחנו מחזקים </w:t>
      </w:r>
      <w:bookmarkStart w:id="15335" w:name="_ETM_Q1_5426626"/>
      <w:bookmarkEnd w:id="15335"/>
      <w:r w:rsidR="00E51390">
        <w:rPr>
          <w:rFonts w:hint="cs"/>
          <w:rtl/>
          <w:lang w:eastAsia="he-IL"/>
        </w:rPr>
        <w:t>אותך.</w:t>
      </w:r>
      <w:bookmarkStart w:id="15336" w:name="_ETM_Q1_5427677"/>
      <w:bookmarkEnd w:id="15336"/>
    </w:p>
    <w:p w14:paraId="59B9CB3F" w14:textId="77777777" w:rsidR="00E51390" w:rsidRDefault="00E51390" w:rsidP="00134FCB">
      <w:pPr>
        <w:rPr>
          <w:rtl/>
          <w:lang w:eastAsia="he-IL"/>
        </w:rPr>
      </w:pPr>
      <w:bookmarkStart w:id="15337" w:name="_ETM_Q1_5428597"/>
      <w:bookmarkStart w:id="15338" w:name="_ETM_Q1_5423855"/>
      <w:bookmarkEnd w:id="15337"/>
      <w:bookmarkEnd w:id="15338"/>
    </w:p>
    <w:p w14:paraId="576C8EAB" w14:textId="7321E4E0" w:rsidR="00E51390" w:rsidRDefault="00E51390" w:rsidP="00E51390">
      <w:pPr>
        <w:pStyle w:val="af6"/>
        <w:keepNext/>
        <w:rPr>
          <w:rtl/>
        </w:rPr>
      </w:pPr>
      <w:bookmarkStart w:id="15339" w:name="ET_yor_5786_1524"/>
      <w:r w:rsidRPr="00E51390">
        <w:rPr>
          <w:rStyle w:val="TagStyle"/>
          <w:rtl/>
        </w:rPr>
        <w:t xml:space="preserve"> &lt;&lt; יור &gt;&gt; </w:t>
      </w:r>
      <w:r>
        <w:rPr>
          <w:rtl/>
        </w:rPr>
        <w:t>היו"ר אופיר כץ:</w:t>
      </w:r>
      <w:r w:rsidRPr="00E51390">
        <w:rPr>
          <w:rStyle w:val="TagStyle"/>
          <w:rtl/>
        </w:rPr>
        <w:t xml:space="preserve"> &lt;&lt; יור &gt;&gt;</w:t>
      </w:r>
      <w:r w:rsidR="00707E81">
        <w:rPr>
          <w:rtl/>
        </w:rPr>
        <w:t xml:space="preserve"> </w:t>
      </w:r>
      <w:r>
        <w:rPr>
          <w:rtl/>
        </w:rPr>
        <w:t xml:space="preserve"> </w:t>
      </w:r>
      <w:bookmarkEnd w:id="15339"/>
    </w:p>
    <w:p w14:paraId="12EBBA51" w14:textId="77777777" w:rsidR="00E51390" w:rsidRDefault="00E51390" w:rsidP="00E51390">
      <w:pPr>
        <w:pStyle w:val="KeepWithNext"/>
        <w:rPr>
          <w:rtl/>
          <w:lang w:eastAsia="he-IL"/>
        </w:rPr>
      </w:pPr>
    </w:p>
    <w:p w14:paraId="4E5FE092" w14:textId="71A4E8F8" w:rsidR="00E51390" w:rsidRDefault="00E51390" w:rsidP="00E51390">
      <w:pPr>
        <w:rPr>
          <w:rtl/>
          <w:lang w:eastAsia="he-IL"/>
        </w:rPr>
      </w:pPr>
      <w:r>
        <w:rPr>
          <w:rFonts w:hint="cs"/>
          <w:rtl/>
          <w:lang w:eastAsia="he-IL"/>
        </w:rPr>
        <w:t>ט</w:t>
      </w:r>
      <w:bookmarkStart w:id="15340" w:name="_ETM_Q1_5426356"/>
      <w:bookmarkStart w:id="15341" w:name="_ETM_Q1_5426436"/>
      <w:bookmarkEnd w:id="15340"/>
      <w:bookmarkEnd w:id="15341"/>
      <w:r>
        <w:rPr>
          <w:rFonts w:hint="cs"/>
          <w:rtl/>
          <w:lang w:eastAsia="he-IL"/>
        </w:rPr>
        <w:t xml:space="preserve">וב חברים, </w:t>
      </w:r>
      <w:bookmarkStart w:id="15342" w:name="_ETM_Q1_5427775"/>
      <w:bookmarkEnd w:id="15342"/>
      <w:r>
        <w:rPr>
          <w:rFonts w:hint="cs"/>
          <w:rtl/>
          <w:lang w:eastAsia="he-IL"/>
        </w:rPr>
        <w:t>אלמוג וולדימיר, זהו זהו אלמוג, זהו. 192 בבקשה.</w:t>
      </w:r>
      <w:bookmarkStart w:id="15343" w:name="_ETM_Q1_5437263"/>
      <w:bookmarkEnd w:id="15343"/>
    </w:p>
    <w:p w14:paraId="7F5FC657" w14:textId="77777777" w:rsidR="00E51390" w:rsidRDefault="00E51390" w:rsidP="00E51390">
      <w:pPr>
        <w:rPr>
          <w:rtl/>
          <w:lang w:eastAsia="he-IL"/>
        </w:rPr>
      </w:pPr>
      <w:bookmarkStart w:id="15344" w:name="_ETM_Q1_5437624"/>
      <w:bookmarkStart w:id="15345" w:name="_ETM_Q1_5432795"/>
      <w:bookmarkStart w:id="15346" w:name="_ETM_Q1_5428054"/>
      <w:bookmarkEnd w:id="15344"/>
      <w:bookmarkEnd w:id="15345"/>
      <w:bookmarkEnd w:id="15346"/>
    </w:p>
    <w:p w14:paraId="43012A64" w14:textId="20AFF73A" w:rsidR="00E51390" w:rsidRDefault="00E51390" w:rsidP="00E51390">
      <w:pPr>
        <w:pStyle w:val="a4"/>
        <w:keepNext/>
        <w:rPr>
          <w:rtl/>
        </w:rPr>
      </w:pPr>
      <w:bookmarkStart w:id="15347" w:name="ET_speaker_6158_1525"/>
      <w:r w:rsidRPr="00E51390">
        <w:rPr>
          <w:rStyle w:val="TagStyle"/>
          <w:rtl/>
        </w:rPr>
        <w:t xml:space="preserve"> &lt;&lt; דובר &gt;&gt; </w:t>
      </w:r>
      <w:r>
        <w:rPr>
          <w:rtl/>
        </w:rPr>
        <w:t>אפרת רייטן מרום (העבודה):</w:t>
      </w:r>
      <w:r w:rsidRPr="00E51390">
        <w:rPr>
          <w:rStyle w:val="TagStyle"/>
          <w:rtl/>
        </w:rPr>
        <w:t xml:space="preserve"> &lt;&lt; דובר &gt;&gt;</w:t>
      </w:r>
      <w:r w:rsidR="00707E81">
        <w:rPr>
          <w:rtl/>
        </w:rPr>
        <w:t xml:space="preserve"> </w:t>
      </w:r>
      <w:r>
        <w:rPr>
          <w:rtl/>
        </w:rPr>
        <w:t xml:space="preserve"> </w:t>
      </w:r>
      <w:bookmarkEnd w:id="15347"/>
    </w:p>
    <w:p w14:paraId="7085F1F1" w14:textId="77777777" w:rsidR="00E51390" w:rsidRDefault="00E51390" w:rsidP="00E51390">
      <w:pPr>
        <w:pStyle w:val="KeepWithNext"/>
        <w:rPr>
          <w:rtl/>
          <w:lang w:eastAsia="he-IL"/>
        </w:rPr>
      </w:pPr>
    </w:p>
    <w:p w14:paraId="30BCD612" w14:textId="77777777" w:rsidR="00E51390" w:rsidRDefault="00134FCB" w:rsidP="00134FCB">
      <w:pPr>
        <w:rPr>
          <w:rtl/>
          <w:lang w:eastAsia="he-IL"/>
        </w:rPr>
      </w:pPr>
      <w:bookmarkStart w:id="15348" w:name="_ETM_Q1_5430037"/>
      <w:bookmarkStart w:id="15349" w:name="_ETM_Q1_5430121"/>
      <w:bookmarkEnd w:id="15348"/>
      <w:bookmarkEnd w:id="15349"/>
      <w:r>
        <w:rPr>
          <w:rtl/>
          <w:lang w:eastAsia="he-IL"/>
        </w:rPr>
        <w:t xml:space="preserve">בבקשה, אנחנו אמרנו במקום המילה לרבות יבוא המילה למעט שזה בדיוק ההפך, ולכן אנחנו צריכים. </w:t>
      </w:r>
      <w:bookmarkStart w:id="15350" w:name="_ETM_Q1_5447493"/>
      <w:bookmarkEnd w:id="15350"/>
    </w:p>
    <w:p w14:paraId="1EC1AEC0" w14:textId="77777777" w:rsidR="00E51390" w:rsidRDefault="00E51390" w:rsidP="00134FCB">
      <w:pPr>
        <w:rPr>
          <w:rtl/>
          <w:lang w:eastAsia="he-IL"/>
        </w:rPr>
      </w:pPr>
      <w:bookmarkStart w:id="15351" w:name="_ETM_Q1_5448559"/>
      <w:bookmarkStart w:id="15352" w:name="_ETM_Q1_5443758"/>
      <w:bookmarkEnd w:id="15351"/>
      <w:bookmarkEnd w:id="15352"/>
    </w:p>
    <w:p w14:paraId="16425A24" w14:textId="2B17FCAC" w:rsidR="00E51390" w:rsidRDefault="00E51390" w:rsidP="00E51390">
      <w:pPr>
        <w:pStyle w:val="af6"/>
        <w:keepNext/>
        <w:rPr>
          <w:rtl/>
        </w:rPr>
      </w:pPr>
      <w:bookmarkStart w:id="15353" w:name="ET_yor_5786_1526"/>
      <w:r w:rsidRPr="00E51390">
        <w:rPr>
          <w:rStyle w:val="TagStyle"/>
          <w:rtl/>
        </w:rPr>
        <w:t xml:space="preserve"> &lt;&lt; יור &gt;&gt; </w:t>
      </w:r>
      <w:r>
        <w:rPr>
          <w:rtl/>
        </w:rPr>
        <w:t>היו"ר אופיר כץ:</w:t>
      </w:r>
      <w:r w:rsidRPr="00E51390">
        <w:rPr>
          <w:rStyle w:val="TagStyle"/>
          <w:rtl/>
        </w:rPr>
        <w:t xml:space="preserve"> &lt;&lt; יור &gt;&gt;</w:t>
      </w:r>
      <w:r w:rsidR="00707E81">
        <w:rPr>
          <w:rtl/>
        </w:rPr>
        <w:t xml:space="preserve"> </w:t>
      </w:r>
      <w:r>
        <w:rPr>
          <w:rtl/>
        </w:rPr>
        <w:t xml:space="preserve"> </w:t>
      </w:r>
      <w:bookmarkEnd w:id="15353"/>
    </w:p>
    <w:p w14:paraId="4D5E656B" w14:textId="77777777" w:rsidR="00E51390" w:rsidRDefault="00E51390" w:rsidP="00E51390">
      <w:pPr>
        <w:pStyle w:val="KeepWithNext"/>
        <w:rPr>
          <w:rtl/>
          <w:lang w:eastAsia="he-IL"/>
        </w:rPr>
      </w:pPr>
    </w:p>
    <w:p w14:paraId="1CF172C9" w14:textId="787E8B37" w:rsidR="00E51390" w:rsidRDefault="00E51390" w:rsidP="00E51390">
      <w:pPr>
        <w:rPr>
          <w:rtl/>
          <w:lang w:eastAsia="he-IL"/>
        </w:rPr>
      </w:pPr>
      <w:bookmarkStart w:id="15354" w:name="_ETM_Q1_5445822"/>
      <w:bookmarkStart w:id="15355" w:name="_ETM_Q1_5445896"/>
      <w:bookmarkStart w:id="15356" w:name="_ETM_Q1_5444830"/>
      <w:bookmarkStart w:id="15357" w:name="_ETM_Q1_5440135"/>
      <w:bookmarkStart w:id="15358" w:name="_ETM_Q1_5435380"/>
      <w:bookmarkEnd w:id="15354"/>
      <w:bookmarkEnd w:id="15355"/>
      <w:bookmarkEnd w:id="15356"/>
      <w:bookmarkEnd w:id="15357"/>
      <w:bookmarkEnd w:id="15358"/>
      <w:r>
        <w:rPr>
          <w:rFonts w:hint="cs"/>
          <w:rtl/>
          <w:lang w:eastAsia="he-IL"/>
        </w:rPr>
        <w:t>מי בעד? חמישה, מי נגד? שבעה, מי נמנע? אין נמנעים.</w:t>
      </w:r>
    </w:p>
    <w:p w14:paraId="75CD560B" w14:textId="77777777" w:rsidR="00E51390" w:rsidRDefault="00E51390" w:rsidP="00E51390">
      <w:pPr>
        <w:rPr>
          <w:rtl/>
          <w:lang w:eastAsia="he-IL"/>
        </w:rPr>
      </w:pPr>
    </w:p>
    <w:p w14:paraId="616AD9B5" w14:textId="77777777" w:rsidR="00E51390" w:rsidRDefault="00E51390" w:rsidP="00E51390">
      <w:pPr>
        <w:rPr>
          <w:rtl/>
          <w:lang w:eastAsia="he-IL"/>
        </w:rPr>
      </w:pPr>
    </w:p>
    <w:p w14:paraId="5B2EDC61" w14:textId="77777777" w:rsidR="00E51390" w:rsidRDefault="00E51390" w:rsidP="00E51390">
      <w:pPr>
        <w:pStyle w:val="af1"/>
        <w:keepNext/>
        <w:rPr>
          <w:rtl/>
          <w:lang w:eastAsia="he-IL"/>
        </w:rPr>
      </w:pPr>
      <w:r>
        <w:rPr>
          <w:rtl/>
          <w:lang w:eastAsia="he-IL"/>
        </w:rPr>
        <w:t>הצבעה</w:t>
      </w:r>
    </w:p>
    <w:p w14:paraId="2FC95719" w14:textId="77777777" w:rsidR="00E51390" w:rsidRPr="00C61CDA" w:rsidRDefault="00E51390" w:rsidP="00E51390">
      <w:pPr>
        <w:rPr>
          <w:rtl/>
          <w:lang w:eastAsia="he-IL"/>
        </w:rPr>
      </w:pPr>
    </w:p>
    <w:p w14:paraId="5A1F1619" w14:textId="77777777" w:rsidR="00E51390" w:rsidRDefault="00E51390" w:rsidP="00E51390">
      <w:pPr>
        <w:pStyle w:val="--"/>
        <w:keepNext/>
        <w:rPr>
          <w:rtl/>
          <w:lang w:eastAsia="he-IL"/>
        </w:rPr>
      </w:pPr>
      <w:r>
        <w:rPr>
          <w:rFonts w:hint="cs"/>
          <w:rtl/>
          <w:lang w:eastAsia="he-IL"/>
        </w:rPr>
        <w:t>ההסתייגות נדחתה.</w:t>
      </w:r>
    </w:p>
    <w:p w14:paraId="759FA9E0" w14:textId="77777777" w:rsidR="00E51390" w:rsidRDefault="00E51390" w:rsidP="00E51390">
      <w:pPr>
        <w:rPr>
          <w:rtl/>
          <w:lang w:eastAsia="he-IL"/>
        </w:rPr>
      </w:pPr>
    </w:p>
    <w:p w14:paraId="0944ECB1" w14:textId="77777777" w:rsidR="00E51390" w:rsidRDefault="00E51390" w:rsidP="00E51390">
      <w:pPr>
        <w:rPr>
          <w:rtl/>
          <w:lang w:eastAsia="he-IL"/>
        </w:rPr>
      </w:pPr>
      <w:r>
        <w:rPr>
          <w:rFonts w:hint="cs"/>
          <w:rtl/>
          <w:lang w:eastAsia="he-IL"/>
        </w:rPr>
        <w:t>ההסתייגות הוסרה.</w:t>
      </w:r>
      <w:bookmarkStart w:id="15359" w:name="_ETM_Q1_5454338"/>
      <w:bookmarkEnd w:id="15359"/>
    </w:p>
    <w:p w14:paraId="0AA4071B" w14:textId="77777777" w:rsidR="00E51390" w:rsidRDefault="00E51390" w:rsidP="00E51390">
      <w:pPr>
        <w:rPr>
          <w:rtl/>
          <w:lang w:eastAsia="he-IL"/>
        </w:rPr>
      </w:pPr>
      <w:bookmarkStart w:id="15360" w:name="_ETM_Q1_5454843"/>
      <w:bookmarkStart w:id="15361" w:name="_ETM_Q1_5449969"/>
      <w:bookmarkStart w:id="15362" w:name="_ETM_Q1_5445772"/>
      <w:bookmarkEnd w:id="15360"/>
      <w:bookmarkEnd w:id="15361"/>
      <w:bookmarkEnd w:id="15362"/>
    </w:p>
    <w:p w14:paraId="1919E897" w14:textId="46F59749" w:rsidR="00E51390" w:rsidRDefault="00E51390" w:rsidP="00E51390">
      <w:pPr>
        <w:pStyle w:val="a4"/>
        <w:keepNext/>
        <w:rPr>
          <w:rtl/>
        </w:rPr>
      </w:pPr>
      <w:bookmarkStart w:id="15363" w:name="ET_speaker_6127_1527"/>
      <w:r w:rsidRPr="00E51390">
        <w:rPr>
          <w:rStyle w:val="TagStyle"/>
          <w:rtl/>
        </w:rPr>
        <w:t xml:space="preserve"> &lt;&lt; דובר &gt;&gt; </w:t>
      </w:r>
      <w:r>
        <w:rPr>
          <w:rtl/>
        </w:rPr>
        <w:t>ולדימיר בליאק (יש עתיד):</w:t>
      </w:r>
      <w:r w:rsidRPr="00E51390">
        <w:rPr>
          <w:rStyle w:val="TagStyle"/>
          <w:rtl/>
        </w:rPr>
        <w:t xml:space="preserve"> &lt;&lt; דובר &gt;&gt;</w:t>
      </w:r>
      <w:r w:rsidR="00707E81">
        <w:rPr>
          <w:rtl/>
        </w:rPr>
        <w:t xml:space="preserve"> </w:t>
      </w:r>
      <w:r>
        <w:rPr>
          <w:rtl/>
        </w:rPr>
        <w:t xml:space="preserve"> </w:t>
      </w:r>
      <w:bookmarkEnd w:id="15363"/>
    </w:p>
    <w:p w14:paraId="3D643B92" w14:textId="77777777" w:rsidR="00E51390" w:rsidRDefault="00E51390" w:rsidP="00E51390">
      <w:pPr>
        <w:pStyle w:val="KeepWithNext"/>
        <w:rPr>
          <w:rtl/>
          <w:lang w:eastAsia="he-IL"/>
        </w:rPr>
      </w:pPr>
    </w:p>
    <w:p w14:paraId="54E622B7" w14:textId="32C4F90D" w:rsidR="00E51390" w:rsidRDefault="00E51390" w:rsidP="00E51390">
      <w:pPr>
        <w:rPr>
          <w:rtl/>
          <w:lang w:eastAsia="he-IL"/>
        </w:rPr>
      </w:pPr>
      <w:r>
        <w:rPr>
          <w:rFonts w:hint="cs"/>
          <w:rtl/>
          <w:lang w:eastAsia="he-IL"/>
        </w:rPr>
        <w:t>ר</w:t>
      </w:r>
      <w:bookmarkStart w:id="15364" w:name="_ETM_Q1_5448650"/>
      <w:bookmarkEnd w:id="15364"/>
      <w:r>
        <w:rPr>
          <w:rFonts w:hint="cs"/>
          <w:rtl/>
          <w:lang w:eastAsia="he-IL"/>
        </w:rPr>
        <w:t>ו</w:t>
      </w:r>
      <w:bookmarkStart w:id="15365" w:name="_ETM_Q1_5448714"/>
      <w:bookmarkEnd w:id="15365"/>
      <w:r>
        <w:rPr>
          <w:rFonts w:hint="cs"/>
          <w:rtl/>
          <w:lang w:eastAsia="he-IL"/>
        </w:rPr>
        <w:t>ויזיה.</w:t>
      </w:r>
    </w:p>
    <w:p w14:paraId="7B73AA24" w14:textId="77777777" w:rsidR="00E51390" w:rsidRDefault="00E51390" w:rsidP="00E51390">
      <w:pPr>
        <w:rPr>
          <w:rtl/>
          <w:lang w:eastAsia="he-IL"/>
        </w:rPr>
      </w:pPr>
      <w:bookmarkStart w:id="15366" w:name="_ETM_Q1_5449800"/>
      <w:bookmarkStart w:id="15367" w:name="_ETM_Q1_5450233"/>
      <w:bookmarkEnd w:id="15366"/>
      <w:bookmarkEnd w:id="15367"/>
    </w:p>
    <w:p w14:paraId="54D75E50" w14:textId="08CA53FC" w:rsidR="00E51390" w:rsidRDefault="00E51390" w:rsidP="00E51390">
      <w:pPr>
        <w:pStyle w:val="a4"/>
        <w:keepNext/>
        <w:rPr>
          <w:rtl/>
        </w:rPr>
      </w:pPr>
      <w:bookmarkStart w:id="15368" w:name="ET_speaker_אייל_לב_ארי_1528"/>
      <w:r w:rsidRPr="00E51390">
        <w:rPr>
          <w:rStyle w:val="TagStyle"/>
          <w:rtl/>
        </w:rPr>
        <w:t xml:space="preserve"> &lt;&lt; דובר &gt;&gt; </w:t>
      </w:r>
      <w:r>
        <w:rPr>
          <w:rtl/>
        </w:rPr>
        <w:t>אייל לב ארי:</w:t>
      </w:r>
      <w:r w:rsidRPr="00E51390">
        <w:rPr>
          <w:rStyle w:val="TagStyle"/>
          <w:rtl/>
        </w:rPr>
        <w:t xml:space="preserve"> &lt;&lt; דובר &gt;&gt;</w:t>
      </w:r>
      <w:r w:rsidR="00707E81">
        <w:rPr>
          <w:rtl/>
        </w:rPr>
        <w:t xml:space="preserve"> </w:t>
      </w:r>
      <w:r>
        <w:rPr>
          <w:rtl/>
        </w:rPr>
        <w:t xml:space="preserve"> </w:t>
      </w:r>
      <w:bookmarkEnd w:id="15368"/>
    </w:p>
    <w:p w14:paraId="78EFA3BA" w14:textId="77777777" w:rsidR="00E51390" w:rsidRDefault="00E51390" w:rsidP="00E51390">
      <w:pPr>
        <w:pStyle w:val="KeepWithNext"/>
        <w:rPr>
          <w:rtl/>
          <w:lang w:eastAsia="he-IL"/>
        </w:rPr>
      </w:pPr>
    </w:p>
    <w:p w14:paraId="2E0BDAB6" w14:textId="77777777" w:rsidR="00E51390" w:rsidRDefault="00E51390" w:rsidP="00134FCB">
      <w:pPr>
        <w:rPr>
          <w:rtl/>
          <w:lang w:eastAsia="he-IL"/>
        </w:rPr>
      </w:pPr>
      <w:bookmarkStart w:id="15369" w:name="_ETM_Q1_5456377"/>
      <w:bookmarkStart w:id="15370" w:name="_ETM_Q1_5456449"/>
      <w:bookmarkStart w:id="15371" w:name="_ETM_Q1_5451649"/>
      <w:bookmarkEnd w:id="15369"/>
      <w:bookmarkEnd w:id="15370"/>
      <w:bookmarkEnd w:id="15371"/>
      <w:r>
        <w:rPr>
          <w:rFonts w:hint="cs"/>
          <w:rtl/>
          <w:lang w:eastAsia="he-IL"/>
        </w:rPr>
        <w:t>ב</w:t>
      </w:r>
      <w:r w:rsidR="00134FCB">
        <w:rPr>
          <w:rtl/>
          <w:lang w:eastAsia="he-IL"/>
        </w:rPr>
        <w:t xml:space="preserve">פסקה </w:t>
      </w:r>
      <w:r>
        <w:rPr>
          <w:rFonts w:hint="cs"/>
          <w:rtl/>
          <w:lang w:eastAsia="he-IL"/>
        </w:rPr>
        <w:t>2</w:t>
      </w:r>
      <w:r w:rsidR="00134FCB">
        <w:rPr>
          <w:rtl/>
          <w:lang w:eastAsia="he-IL"/>
        </w:rPr>
        <w:t xml:space="preserve"> במקום </w:t>
      </w:r>
      <w:r>
        <w:rPr>
          <w:rFonts w:hint="cs"/>
          <w:rtl/>
          <w:lang w:eastAsia="he-IL"/>
        </w:rPr>
        <w:t>ה</w:t>
      </w:r>
      <w:r w:rsidR="00134FCB">
        <w:rPr>
          <w:rtl/>
          <w:lang w:eastAsia="he-IL"/>
        </w:rPr>
        <w:t xml:space="preserve">מילה לא יידרש יבוא, רשאים </w:t>
      </w:r>
      <w:r>
        <w:rPr>
          <w:rFonts w:hint="cs"/>
          <w:rtl/>
          <w:lang w:eastAsia="he-IL"/>
        </w:rPr>
        <w:t>לה</w:t>
      </w:r>
      <w:r w:rsidR="00134FCB">
        <w:rPr>
          <w:rtl/>
          <w:lang w:eastAsia="he-IL"/>
        </w:rPr>
        <w:t xml:space="preserve">ידרש. </w:t>
      </w:r>
    </w:p>
    <w:p w14:paraId="1699B9B6" w14:textId="77777777" w:rsidR="00E51390" w:rsidRDefault="00E51390" w:rsidP="00134FCB">
      <w:pPr>
        <w:rPr>
          <w:rtl/>
          <w:lang w:eastAsia="he-IL"/>
        </w:rPr>
      </w:pPr>
      <w:bookmarkStart w:id="15372" w:name="_ETM_Q1_5460892"/>
      <w:bookmarkStart w:id="15373" w:name="_ETM_Q1_5461659"/>
      <w:bookmarkStart w:id="15374" w:name="_ETM_Q1_5457238"/>
      <w:bookmarkEnd w:id="15372"/>
      <w:bookmarkEnd w:id="15373"/>
      <w:bookmarkEnd w:id="15374"/>
    </w:p>
    <w:p w14:paraId="2DC34DEA" w14:textId="504C63CD" w:rsidR="00E51390" w:rsidRDefault="00E51390" w:rsidP="00E51390">
      <w:pPr>
        <w:pStyle w:val="a4"/>
        <w:keepNext/>
        <w:rPr>
          <w:rtl/>
        </w:rPr>
      </w:pPr>
      <w:bookmarkStart w:id="15375" w:name="ET_speaker_6158_1529"/>
      <w:r w:rsidRPr="00E51390">
        <w:rPr>
          <w:rStyle w:val="TagStyle"/>
          <w:rtl/>
        </w:rPr>
        <w:t xml:space="preserve"> &lt;&lt; דובר &gt;&gt; </w:t>
      </w:r>
      <w:r>
        <w:rPr>
          <w:rtl/>
        </w:rPr>
        <w:t>אפרת רייטן מרום (העבודה):</w:t>
      </w:r>
      <w:r w:rsidRPr="00E51390">
        <w:rPr>
          <w:rStyle w:val="TagStyle"/>
          <w:rtl/>
        </w:rPr>
        <w:t xml:space="preserve"> &lt;&lt; דובר &gt;&gt;</w:t>
      </w:r>
      <w:r w:rsidR="00707E81">
        <w:rPr>
          <w:rtl/>
        </w:rPr>
        <w:t xml:space="preserve"> </w:t>
      </w:r>
      <w:r>
        <w:rPr>
          <w:rtl/>
        </w:rPr>
        <w:t xml:space="preserve"> </w:t>
      </w:r>
      <w:bookmarkEnd w:id="15375"/>
    </w:p>
    <w:p w14:paraId="7A02C1A2" w14:textId="77777777" w:rsidR="00E51390" w:rsidRDefault="00E51390" w:rsidP="00E51390">
      <w:pPr>
        <w:pStyle w:val="KeepWithNext"/>
        <w:rPr>
          <w:rtl/>
          <w:lang w:eastAsia="he-IL"/>
        </w:rPr>
      </w:pPr>
    </w:p>
    <w:p w14:paraId="54A96B91" w14:textId="2534D5E8" w:rsidR="00E51390" w:rsidRDefault="00E51390" w:rsidP="00E51390">
      <w:pPr>
        <w:rPr>
          <w:rtl/>
          <w:lang w:eastAsia="he-IL"/>
        </w:rPr>
      </w:pPr>
      <w:r>
        <w:rPr>
          <w:rFonts w:hint="cs"/>
          <w:rtl/>
          <w:lang w:eastAsia="he-IL"/>
        </w:rPr>
        <w:t>נ</w:t>
      </w:r>
      <w:bookmarkStart w:id="15376" w:name="_ETM_Q1_5459376"/>
      <w:bookmarkEnd w:id="15376"/>
      <w:r>
        <w:rPr>
          <w:rFonts w:hint="cs"/>
          <w:rtl/>
          <w:lang w:eastAsia="he-IL"/>
        </w:rPr>
        <w:t>כו</w:t>
      </w:r>
      <w:bookmarkStart w:id="15377" w:name="_ETM_Q1_5459540"/>
      <w:bookmarkEnd w:id="15377"/>
      <w:r>
        <w:rPr>
          <w:rFonts w:hint="cs"/>
          <w:rtl/>
          <w:lang w:eastAsia="he-IL"/>
        </w:rPr>
        <w:t xml:space="preserve">ן, </w:t>
      </w:r>
      <w:bookmarkStart w:id="15378" w:name="_ETM_Q1_5461533"/>
      <w:bookmarkStart w:id="15379" w:name="_ETM_Q1_5461570"/>
      <w:bookmarkStart w:id="15380" w:name="_ETM_Q1_5461176"/>
      <w:bookmarkStart w:id="15381" w:name="_ETM_Q1_5461444"/>
      <w:bookmarkStart w:id="15382" w:name="_ETM_Q1_5461214"/>
      <w:bookmarkEnd w:id="15378"/>
      <w:bookmarkEnd w:id="15379"/>
      <w:bookmarkEnd w:id="15380"/>
      <w:bookmarkEnd w:id="15381"/>
      <w:bookmarkEnd w:id="15382"/>
      <w:r>
        <w:rPr>
          <w:rFonts w:hint="cs"/>
          <w:rtl/>
          <w:lang w:eastAsia="he-IL"/>
        </w:rPr>
        <w:t>א</w:t>
      </w:r>
      <w:r w:rsidR="00134FCB">
        <w:rPr>
          <w:rtl/>
          <w:lang w:eastAsia="he-IL"/>
        </w:rPr>
        <w:t>נחנו מבקשים לאפשר את הזכות עצמה ז</w:t>
      </w:r>
      <w:r>
        <w:rPr>
          <w:rFonts w:hint="cs"/>
          <w:rtl/>
          <w:lang w:eastAsia="he-IL"/>
        </w:rPr>
        <w:t xml:space="preserve">את </w:t>
      </w:r>
      <w:bookmarkStart w:id="15383" w:name="_ETM_Q1_5465798"/>
      <w:bookmarkEnd w:id="15383"/>
      <w:r>
        <w:rPr>
          <w:rFonts w:hint="cs"/>
          <w:rtl/>
          <w:lang w:eastAsia="he-IL"/>
        </w:rPr>
        <w:t>אומרת לתת</w:t>
      </w:r>
      <w:bookmarkStart w:id="15384" w:name="_ETM_Q1_5464641"/>
      <w:bookmarkEnd w:id="15384"/>
      <w:r>
        <w:rPr>
          <w:rFonts w:hint="cs"/>
          <w:rtl/>
          <w:lang w:eastAsia="he-IL"/>
        </w:rPr>
        <w:t xml:space="preserve"> את</w:t>
      </w:r>
      <w:r w:rsidR="00707E81">
        <w:rPr>
          <w:rFonts w:hint="cs"/>
          <w:rtl/>
          <w:lang w:eastAsia="he-IL"/>
        </w:rPr>
        <w:t xml:space="preserve"> </w:t>
      </w:r>
      <w:r w:rsidR="00134FCB">
        <w:rPr>
          <w:rtl/>
          <w:lang w:eastAsia="he-IL"/>
        </w:rPr>
        <w:t>האופציה שיש פה את האפשרות במילה רש</w:t>
      </w:r>
      <w:r>
        <w:rPr>
          <w:rFonts w:hint="cs"/>
          <w:rtl/>
          <w:lang w:eastAsia="he-IL"/>
        </w:rPr>
        <w:t>אי</w:t>
      </w:r>
      <w:r w:rsidR="00134FCB">
        <w:rPr>
          <w:rtl/>
          <w:lang w:eastAsia="he-IL"/>
        </w:rPr>
        <w:t xml:space="preserve">ם </w:t>
      </w:r>
      <w:bookmarkStart w:id="15385" w:name="_ETM_Q1_5465975"/>
      <w:bookmarkEnd w:id="15385"/>
      <w:r>
        <w:rPr>
          <w:rFonts w:hint="cs"/>
          <w:rtl/>
          <w:lang w:eastAsia="he-IL"/>
        </w:rPr>
        <w:t>ו</w:t>
      </w:r>
      <w:r w:rsidR="00134FCB">
        <w:rPr>
          <w:rtl/>
          <w:lang w:eastAsia="he-IL"/>
        </w:rPr>
        <w:t xml:space="preserve">לא להידרש, </w:t>
      </w:r>
      <w:r>
        <w:rPr>
          <w:rFonts w:hint="cs"/>
          <w:rtl/>
          <w:lang w:eastAsia="he-IL"/>
        </w:rPr>
        <w:t>ש</w:t>
      </w:r>
      <w:r w:rsidR="00134FCB">
        <w:rPr>
          <w:rtl/>
          <w:lang w:eastAsia="he-IL"/>
        </w:rPr>
        <w:t xml:space="preserve">זה בדיוק ההפך. </w:t>
      </w:r>
      <w:bookmarkStart w:id="15386" w:name="_ETM_Q1_5465964"/>
      <w:bookmarkStart w:id="15387" w:name="_ETM_Q1_5461207"/>
      <w:bookmarkStart w:id="15388" w:name="_ETM_Q1_5461471"/>
      <w:bookmarkStart w:id="15389" w:name="_ETM_Q1_5468034"/>
      <w:bookmarkEnd w:id="15386"/>
      <w:bookmarkEnd w:id="15387"/>
      <w:bookmarkEnd w:id="15388"/>
      <w:bookmarkEnd w:id="15389"/>
    </w:p>
    <w:p w14:paraId="743B0CAB" w14:textId="77777777" w:rsidR="00E51390" w:rsidRDefault="00E51390" w:rsidP="00E51390">
      <w:pPr>
        <w:rPr>
          <w:rtl/>
          <w:lang w:eastAsia="he-IL"/>
        </w:rPr>
      </w:pPr>
      <w:bookmarkStart w:id="15390" w:name="_ETM_Q1_5468245"/>
      <w:bookmarkStart w:id="15391" w:name="_ETM_Q1_5465449"/>
      <w:bookmarkEnd w:id="15390"/>
      <w:bookmarkEnd w:id="15391"/>
    </w:p>
    <w:p w14:paraId="02254D63" w14:textId="2D075709" w:rsidR="00E51390" w:rsidRDefault="00E51390" w:rsidP="00E51390">
      <w:pPr>
        <w:pStyle w:val="a4"/>
        <w:keepNext/>
        <w:rPr>
          <w:rtl/>
        </w:rPr>
      </w:pPr>
      <w:bookmarkStart w:id="15392" w:name="ET_speaker_6352_1530"/>
      <w:r w:rsidRPr="00E51390">
        <w:rPr>
          <w:rStyle w:val="TagStyle"/>
          <w:rtl/>
        </w:rPr>
        <w:t xml:space="preserve"> &lt;&lt; דובר &gt;&gt; </w:t>
      </w:r>
      <w:r>
        <w:rPr>
          <w:rtl/>
        </w:rPr>
        <w:t>אלמוג כהן (עוצמה יהודית):</w:t>
      </w:r>
      <w:r w:rsidRPr="00E51390">
        <w:rPr>
          <w:rStyle w:val="TagStyle"/>
          <w:rtl/>
        </w:rPr>
        <w:t xml:space="preserve"> &lt;&lt; דובר &gt;&gt;</w:t>
      </w:r>
      <w:r w:rsidR="00707E81">
        <w:rPr>
          <w:rtl/>
        </w:rPr>
        <w:t xml:space="preserve"> </w:t>
      </w:r>
      <w:r>
        <w:rPr>
          <w:rtl/>
        </w:rPr>
        <w:t xml:space="preserve"> </w:t>
      </w:r>
      <w:bookmarkEnd w:id="15392"/>
    </w:p>
    <w:p w14:paraId="602A31CC" w14:textId="77777777" w:rsidR="00E51390" w:rsidRDefault="00E51390" w:rsidP="00E51390">
      <w:pPr>
        <w:pStyle w:val="KeepWithNext"/>
        <w:rPr>
          <w:rtl/>
          <w:lang w:eastAsia="he-IL"/>
        </w:rPr>
      </w:pPr>
    </w:p>
    <w:p w14:paraId="2382644E" w14:textId="5FD5782E" w:rsidR="00E51390" w:rsidRDefault="00E51390" w:rsidP="00E51390">
      <w:pPr>
        <w:rPr>
          <w:rtl/>
          <w:lang w:eastAsia="he-IL"/>
        </w:rPr>
      </w:pPr>
      <w:bookmarkStart w:id="15393" w:name="_ETM_Q1_5467929"/>
      <w:bookmarkEnd w:id="15393"/>
      <w:r>
        <w:rPr>
          <w:rFonts w:hint="cs"/>
          <w:rtl/>
          <w:lang w:eastAsia="he-IL"/>
        </w:rPr>
        <w:t>מ</w:t>
      </w:r>
      <w:bookmarkStart w:id="15394" w:name="_ETM_Q1_5467990"/>
      <w:bookmarkEnd w:id="15394"/>
      <w:r>
        <w:rPr>
          <w:rFonts w:hint="cs"/>
          <w:rtl/>
          <w:lang w:eastAsia="he-IL"/>
        </w:rPr>
        <w:t>ה מה זה לא הבנתי?</w:t>
      </w:r>
    </w:p>
    <w:p w14:paraId="7BDFF9FA" w14:textId="77777777" w:rsidR="00E51390" w:rsidRDefault="00E51390" w:rsidP="00E51390">
      <w:pPr>
        <w:rPr>
          <w:rtl/>
          <w:lang w:eastAsia="he-IL"/>
        </w:rPr>
      </w:pPr>
      <w:bookmarkStart w:id="15395" w:name="_ETM_Q1_5471962"/>
      <w:bookmarkStart w:id="15396" w:name="_ETM_Q1_5472394"/>
      <w:bookmarkStart w:id="15397" w:name="_ETM_Q1_5467579"/>
      <w:bookmarkEnd w:id="15395"/>
      <w:bookmarkEnd w:id="15396"/>
      <w:bookmarkEnd w:id="15397"/>
    </w:p>
    <w:p w14:paraId="5DBF7F4E" w14:textId="72466AF4" w:rsidR="00E51390" w:rsidRDefault="00E51390" w:rsidP="00E51390">
      <w:pPr>
        <w:pStyle w:val="a4"/>
        <w:keepNext/>
        <w:rPr>
          <w:rtl/>
        </w:rPr>
      </w:pPr>
      <w:bookmarkStart w:id="15398" w:name="ET_speaker_6158_1531"/>
      <w:r w:rsidRPr="00E51390">
        <w:rPr>
          <w:rStyle w:val="TagStyle"/>
          <w:rtl/>
        </w:rPr>
        <w:t xml:space="preserve"> &lt;&lt; דובר &gt;&gt; </w:t>
      </w:r>
      <w:r>
        <w:rPr>
          <w:rtl/>
        </w:rPr>
        <w:t>אפרת רייטן מרום (העבודה):</w:t>
      </w:r>
      <w:r w:rsidRPr="00E51390">
        <w:rPr>
          <w:rStyle w:val="TagStyle"/>
          <w:rtl/>
        </w:rPr>
        <w:t xml:space="preserve"> &lt;&lt; דובר &gt;&gt;</w:t>
      </w:r>
      <w:r w:rsidR="00707E81">
        <w:rPr>
          <w:rtl/>
        </w:rPr>
        <w:t xml:space="preserve"> </w:t>
      </w:r>
      <w:r>
        <w:rPr>
          <w:rtl/>
        </w:rPr>
        <w:t xml:space="preserve"> </w:t>
      </w:r>
      <w:bookmarkEnd w:id="15398"/>
    </w:p>
    <w:p w14:paraId="345FFF3C" w14:textId="77777777" w:rsidR="00E51390" w:rsidRDefault="00E51390" w:rsidP="00E51390">
      <w:pPr>
        <w:pStyle w:val="KeepWithNext"/>
        <w:rPr>
          <w:rtl/>
          <w:lang w:eastAsia="he-IL"/>
        </w:rPr>
      </w:pPr>
    </w:p>
    <w:p w14:paraId="6CBAF240" w14:textId="233F183B" w:rsidR="00E51390" w:rsidRDefault="00E51390" w:rsidP="00E51390">
      <w:pPr>
        <w:rPr>
          <w:rtl/>
          <w:lang w:eastAsia="he-IL"/>
        </w:rPr>
      </w:pPr>
      <w:r>
        <w:rPr>
          <w:rFonts w:hint="cs"/>
          <w:rtl/>
          <w:lang w:eastAsia="he-IL"/>
        </w:rPr>
        <w:t>ס</w:t>
      </w:r>
      <w:bookmarkStart w:id="15399" w:name="_ETM_Q1_5470420"/>
      <w:bookmarkStart w:id="15400" w:name="_ETM_Q1_5470491"/>
      <w:bookmarkEnd w:id="15399"/>
      <w:bookmarkEnd w:id="15400"/>
      <w:r>
        <w:rPr>
          <w:rFonts w:hint="cs"/>
          <w:rtl/>
          <w:lang w:eastAsia="he-IL"/>
        </w:rPr>
        <w:t xml:space="preserve">עיף 2, </w:t>
      </w:r>
      <w:bookmarkStart w:id="15401" w:name="_ETM_Q1_5471796"/>
      <w:bookmarkEnd w:id="15401"/>
      <w:r>
        <w:rPr>
          <w:rFonts w:hint="cs"/>
          <w:rtl/>
          <w:lang w:eastAsia="he-IL"/>
        </w:rPr>
        <w:t xml:space="preserve">סעיף קטן 2, אתה רוצה בשנייה אני מסדרת לך את </w:t>
      </w:r>
      <w:bookmarkStart w:id="15402" w:name="_ETM_Q1_5478008"/>
      <w:bookmarkEnd w:id="15402"/>
      <w:r>
        <w:rPr>
          <w:rFonts w:hint="cs"/>
          <w:rtl/>
          <w:lang w:eastAsia="he-IL"/>
        </w:rPr>
        <w:t>זה, קטן עלי</w:t>
      </w:r>
      <w:bookmarkStart w:id="15403" w:name="_ETM_Q1_5477155"/>
      <w:bookmarkStart w:id="15404" w:name="_ETM_Q1_5474764"/>
      <w:bookmarkEnd w:id="15403"/>
      <w:bookmarkEnd w:id="15404"/>
      <w:r>
        <w:rPr>
          <w:rFonts w:hint="cs"/>
          <w:rtl/>
          <w:lang w:eastAsia="he-IL"/>
        </w:rPr>
        <w:t>. אל תשכח שפה עבדתי בא</w:t>
      </w:r>
      <w:bookmarkStart w:id="15405" w:name="_ETM_Q1_5477007"/>
      <w:bookmarkEnd w:id="15405"/>
      <w:r>
        <w:rPr>
          <w:rFonts w:hint="cs"/>
          <w:rtl/>
          <w:lang w:eastAsia="he-IL"/>
        </w:rPr>
        <w:t>לתורים</w:t>
      </w:r>
      <w:bookmarkStart w:id="15406" w:name="_ETM_Q1_5480551"/>
      <w:bookmarkEnd w:id="15406"/>
      <w:r>
        <w:rPr>
          <w:rFonts w:hint="cs"/>
          <w:rtl/>
          <w:lang w:eastAsia="he-IL"/>
        </w:rPr>
        <w:t xml:space="preserve"> הרבה שנים.</w:t>
      </w:r>
      <w:bookmarkStart w:id="15407" w:name="_ETM_Q1_5482898"/>
      <w:bookmarkEnd w:id="15407"/>
    </w:p>
    <w:p w14:paraId="4F75A2A9" w14:textId="77777777" w:rsidR="00E51390" w:rsidRDefault="00E51390" w:rsidP="00E51390">
      <w:pPr>
        <w:rPr>
          <w:rtl/>
          <w:lang w:eastAsia="he-IL"/>
        </w:rPr>
      </w:pPr>
    </w:p>
    <w:p w14:paraId="1AFDB66A" w14:textId="77777777" w:rsidR="00E51390" w:rsidRDefault="00E51390" w:rsidP="00E51390">
      <w:pPr>
        <w:rPr>
          <w:rtl/>
          <w:lang w:eastAsia="he-IL"/>
        </w:rPr>
      </w:pPr>
      <w:bookmarkStart w:id="15408" w:name="_ETM_Q1_5483065"/>
      <w:bookmarkStart w:id="15409" w:name="_ETM_Q1_5483197"/>
      <w:bookmarkStart w:id="15410" w:name="_ETM_Q1_5483632"/>
      <w:bookmarkStart w:id="15411" w:name="_ETM_Q1_5478847"/>
      <w:bookmarkEnd w:id="15408"/>
      <w:bookmarkEnd w:id="15409"/>
      <w:bookmarkEnd w:id="15410"/>
      <w:bookmarkEnd w:id="15411"/>
      <w:r>
        <w:rPr>
          <w:rFonts w:hint="cs"/>
          <w:rtl/>
          <w:lang w:eastAsia="he-IL"/>
        </w:rPr>
        <w:t>סעיף קטן 2 בסעיף 1 שים לב, אחרי</w:t>
      </w:r>
      <w:bookmarkStart w:id="15412" w:name="_ETM_Q1_5479967"/>
      <w:bookmarkEnd w:id="15412"/>
      <w:r>
        <w:rPr>
          <w:rFonts w:hint="cs"/>
          <w:rtl/>
          <w:lang w:eastAsia="he-IL"/>
        </w:rPr>
        <w:t xml:space="preserve"> סעיף</w:t>
      </w:r>
      <w:bookmarkStart w:id="15413" w:name="_ETM_Q1_5480467"/>
      <w:bookmarkEnd w:id="15413"/>
      <w:r>
        <w:rPr>
          <w:rFonts w:hint="cs"/>
          <w:rtl/>
          <w:lang w:eastAsia="he-IL"/>
        </w:rPr>
        <w:t xml:space="preserve"> קטן ה יבוא, ה(1), </w:t>
      </w:r>
      <w:r w:rsidR="00134FCB">
        <w:rPr>
          <w:rtl/>
          <w:lang w:eastAsia="he-IL"/>
        </w:rPr>
        <w:t>מי שבידו סמכות שפיטה על פי דין לרבות בית המשפט העליון בשבתו כבית משפט גבוה לצדק, לא יידרש, לא יידרש במישרין או בעקיפין, לכל עניין הנוגע למינויו של שר או העברה מכ</w:t>
      </w:r>
      <w:bookmarkStart w:id="15414" w:name="_ETM_Q1_5493636"/>
      <w:bookmarkEnd w:id="15414"/>
      <w:r>
        <w:rPr>
          <w:rFonts w:hint="cs"/>
          <w:rtl/>
          <w:lang w:eastAsia="he-IL"/>
        </w:rPr>
        <w:t>הונתו</w:t>
      </w:r>
      <w:r w:rsidR="00134FCB">
        <w:rPr>
          <w:rtl/>
          <w:lang w:eastAsia="he-IL"/>
        </w:rPr>
        <w:t xml:space="preserve"> של שר למעט עניין, ואנחנו אומרים, הם רשאים להידרש </w:t>
      </w:r>
      <w:bookmarkStart w:id="15415" w:name="_ETM_Q1_5497739"/>
      <w:bookmarkEnd w:id="15415"/>
      <w:r w:rsidR="00134FCB">
        <w:rPr>
          <w:rtl/>
          <w:lang w:eastAsia="he-IL"/>
        </w:rPr>
        <w:t>להיפך</w:t>
      </w:r>
      <w:r>
        <w:rPr>
          <w:rFonts w:hint="cs"/>
          <w:rtl/>
          <w:lang w:eastAsia="he-IL"/>
        </w:rPr>
        <w:t>,</w:t>
      </w:r>
      <w:r w:rsidR="00134FCB">
        <w:rPr>
          <w:rtl/>
          <w:lang w:eastAsia="he-IL"/>
        </w:rPr>
        <w:t xml:space="preserve"> אנחנו הולכים על ההפך. </w:t>
      </w:r>
      <w:bookmarkStart w:id="15416" w:name="_ETM_Q1_5500396"/>
      <w:bookmarkEnd w:id="15416"/>
      <w:r>
        <w:rPr>
          <w:rFonts w:hint="cs"/>
          <w:rtl/>
          <w:lang w:eastAsia="he-IL"/>
        </w:rPr>
        <w:t xml:space="preserve">זה פשוט הייתה שאלה כל </w:t>
      </w:r>
      <w:bookmarkStart w:id="15417" w:name="_ETM_Q1_5505072"/>
      <w:bookmarkEnd w:id="15417"/>
      <w:r>
        <w:rPr>
          <w:rFonts w:hint="cs"/>
          <w:rtl/>
          <w:lang w:eastAsia="he-IL"/>
        </w:rPr>
        <w:t xml:space="preserve">כך טובה, שאני רואה שאתה מקשיב לי, ואני מבקשת </w:t>
      </w:r>
      <w:bookmarkStart w:id="15418" w:name="_ETM_Q1_5512833"/>
      <w:bookmarkStart w:id="15419" w:name="_ETM_Q1_5512988"/>
      <w:bookmarkStart w:id="15420" w:name="_ETM_Q1_5513253"/>
      <w:bookmarkEnd w:id="15418"/>
      <w:bookmarkEnd w:id="15419"/>
      <w:bookmarkEnd w:id="15420"/>
      <w:r>
        <w:rPr>
          <w:rFonts w:hint="cs"/>
          <w:rtl/>
          <w:lang w:eastAsia="he-IL"/>
        </w:rPr>
        <w:t>עוד</w:t>
      </w:r>
      <w:bookmarkStart w:id="15421" w:name="_ETM_Q1_5510087"/>
      <w:bookmarkEnd w:id="15421"/>
      <w:r>
        <w:rPr>
          <w:rFonts w:hint="cs"/>
          <w:rtl/>
          <w:lang w:eastAsia="he-IL"/>
        </w:rPr>
        <w:t xml:space="preserve"> שאלות כאלה.</w:t>
      </w:r>
      <w:bookmarkStart w:id="15422" w:name="_ETM_Q1_5512020"/>
      <w:bookmarkStart w:id="15423" w:name="_ETM_Q1_5508946"/>
      <w:bookmarkEnd w:id="15422"/>
      <w:bookmarkEnd w:id="15423"/>
    </w:p>
    <w:p w14:paraId="1B586C55" w14:textId="77777777" w:rsidR="00E51390" w:rsidRDefault="00E51390" w:rsidP="00E51390">
      <w:pPr>
        <w:rPr>
          <w:rtl/>
          <w:lang w:eastAsia="he-IL"/>
        </w:rPr>
      </w:pPr>
      <w:bookmarkStart w:id="15424" w:name="_ETM_Q1_5509424"/>
      <w:bookmarkStart w:id="15425" w:name="_ETM_Q1_5509574"/>
      <w:bookmarkEnd w:id="15424"/>
      <w:bookmarkEnd w:id="15425"/>
    </w:p>
    <w:p w14:paraId="0EEA27AE" w14:textId="19D7AEA9" w:rsidR="00E51390" w:rsidRDefault="00E51390" w:rsidP="00E51390">
      <w:pPr>
        <w:pStyle w:val="af6"/>
        <w:keepNext/>
        <w:rPr>
          <w:rtl/>
        </w:rPr>
      </w:pPr>
      <w:bookmarkStart w:id="15426" w:name="ET_yor_5786_1532"/>
      <w:r w:rsidRPr="00E51390">
        <w:rPr>
          <w:rStyle w:val="TagStyle"/>
          <w:rtl/>
        </w:rPr>
        <w:t xml:space="preserve"> &lt;&lt; יור &gt;&gt; </w:t>
      </w:r>
      <w:r>
        <w:rPr>
          <w:rtl/>
        </w:rPr>
        <w:t>היו"ר אופיר כץ:</w:t>
      </w:r>
      <w:r w:rsidRPr="00E51390">
        <w:rPr>
          <w:rStyle w:val="TagStyle"/>
          <w:rtl/>
        </w:rPr>
        <w:t xml:space="preserve"> &lt;&lt; יור &gt;&gt;</w:t>
      </w:r>
      <w:r w:rsidR="00707E81">
        <w:rPr>
          <w:rtl/>
        </w:rPr>
        <w:t xml:space="preserve"> </w:t>
      </w:r>
      <w:r>
        <w:rPr>
          <w:rtl/>
        </w:rPr>
        <w:t xml:space="preserve"> </w:t>
      </w:r>
      <w:bookmarkEnd w:id="15426"/>
    </w:p>
    <w:p w14:paraId="2FD6B398" w14:textId="77777777" w:rsidR="00E51390" w:rsidRDefault="00E51390" w:rsidP="00E51390">
      <w:pPr>
        <w:pStyle w:val="KeepWithNext"/>
        <w:rPr>
          <w:rtl/>
          <w:lang w:eastAsia="he-IL"/>
        </w:rPr>
      </w:pPr>
    </w:p>
    <w:p w14:paraId="5B16CD5E" w14:textId="0053F659" w:rsidR="00E51390" w:rsidRDefault="00E51390" w:rsidP="00E51390">
      <w:pPr>
        <w:rPr>
          <w:rtl/>
          <w:lang w:eastAsia="he-IL"/>
        </w:rPr>
      </w:pPr>
      <w:bookmarkStart w:id="15427" w:name="_ETM_Q1_5511551"/>
      <w:bookmarkStart w:id="15428" w:name="_ETM_Q1_5511709"/>
      <w:bookmarkEnd w:id="15427"/>
      <w:bookmarkEnd w:id="15428"/>
      <w:r>
        <w:rPr>
          <w:rFonts w:hint="cs"/>
          <w:rtl/>
          <w:lang w:eastAsia="he-IL"/>
        </w:rPr>
        <w:t>איפה טייב?</w:t>
      </w:r>
    </w:p>
    <w:p w14:paraId="6570678B" w14:textId="77777777" w:rsidR="00E51390" w:rsidRDefault="00E51390" w:rsidP="00E51390">
      <w:pPr>
        <w:rPr>
          <w:rtl/>
          <w:lang w:eastAsia="he-IL"/>
        </w:rPr>
      </w:pPr>
      <w:bookmarkStart w:id="15429" w:name="_ETM_Q1_5513355"/>
      <w:bookmarkEnd w:id="15429"/>
    </w:p>
    <w:p w14:paraId="71617F4E" w14:textId="5A1C0255" w:rsidR="00E51390" w:rsidRDefault="00E51390" w:rsidP="00E51390">
      <w:pPr>
        <w:pStyle w:val="a4"/>
        <w:keepNext/>
        <w:rPr>
          <w:rtl/>
        </w:rPr>
      </w:pPr>
      <w:bookmarkStart w:id="15430" w:name="ET_speaker_6127_1533"/>
      <w:r w:rsidRPr="00E51390">
        <w:rPr>
          <w:rStyle w:val="TagStyle"/>
          <w:rtl/>
        </w:rPr>
        <w:t xml:space="preserve"> &lt;&lt; דובר &gt;&gt; </w:t>
      </w:r>
      <w:r>
        <w:rPr>
          <w:rtl/>
        </w:rPr>
        <w:t>ולדימיר בליאק (יש עתיד):</w:t>
      </w:r>
      <w:r w:rsidRPr="00E51390">
        <w:rPr>
          <w:rStyle w:val="TagStyle"/>
          <w:rtl/>
        </w:rPr>
        <w:t xml:space="preserve"> &lt;&lt; דובר &gt;&gt;</w:t>
      </w:r>
      <w:r w:rsidR="00707E81">
        <w:rPr>
          <w:rtl/>
        </w:rPr>
        <w:t xml:space="preserve"> </w:t>
      </w:r>
      <w:r>
        <w:rPr>
          <w:rtl/>
        </w:rPr>
        <w:t xml:space="preserve"> </w:t>
      </w:r>
      <w:bookmarkEnd w:id="15430"/>
    </w:p>
    <w:p w14:paraId="6B9937C6" w14:textId="77777777" w:rsidR="00E51390" w:rsidRDefault="00E51390" w:rsidP="00E51390">
      <w:pPr>
        <w:pStyle w:val="KeepWithNext"/>
        <w:rPr>
          <w:rtl/>
          <w:lang w:eastAsia="he-IL"/>
        </w:rPr>
      </w:pPr>
    </w:p>
    <w:p w14:paraId="6F8BE5E8" w14:textId="10DA5354" w:rsidR="00E51390" w:rsidRDefault="00E51390" w:rsidP="00E51390">
      <w:pPr>
        <w:rPr>
          <w:rtl/>
          <w:lang w:eastAsia="he-IL"/>
        </w:rPr>
      </w:pPr>
      <w:bookmarkStart w:id="15431" w:name="_ETM_Q1_5515634"/>
      <w:bookmarkEnd w:id="15431"/>
      <w:r>
        <w:rPr>
          <w:rFonts w:hint="cs"/>
          <w:rtl/>
          <w:lang w:eastAsia="he-IL"/>
        </w:rPr>
        <w:t>א</w:t>
      </w:r>
      <w:bookmarkStart w:id="15432" w:name="_ETM_Q1_5515694"/>
      <w:bookmarkEnd w:id="15432"/>
      <w:r>
        <w:rPr>
          <w:rFonts w:hint="cs"/>
          <w:rtl/>
          <w:lang w:eastAsia="he-IL"/>
        </w:rPr>
        <w:t>יפה טייב באמת?</w:t>
      </w:r>
      <w:bookmarkStart w:id="15433" w:name="_ETM_Q1_5513622"/>
      <w:bookmarkStart w:id="15434" w:name="_ETM_Q1_5514026"/>
      <w:bookmarkEnd w:id="15433"/>
      <w:bookmarkEnd w:id="15434"/>
    </w:p>
    <w:p w14:paraId="54DB0177" w14:textId="77777777" w:rsidR="00E51390" w:rsidRDefault="00E51390" w:rsidP="00E51390">
      <w:pPr>
        <w:rPr>
          <w:rtl/>
          <w:lang w:eastAsia="he-IL"/>
        </w:rPr>
      </w:pPr>
      <w:bookmarkStart w:id="15435" w:name="_ETM_Q1_5514155"/>
      <w:bookmarkEnd w:id="15435"/>
    </w:p>
    <w:p w14:paraId="11F9BF0D" w14:textId="5894E7C8" w:rsidR="00E51390" w:rsidRDefault="00E51390" w:rsidP="00E51390">
      <w:pPr>
        <w:pStyle w:val="af6"/>
        <w:keepNext/>
        <w:rPr>
          <w:rtl/>
        </w:rPr>
      </w:pPr>
      <w:bookmarkStart w:id="15436" w:name="ET_yor_5786_1534"/>
      <w:r w:rsidRPr="00E51390">
        <w:rPr>
          <w:rStyle w:val="TagStyle"/>
          <w:rtl/>
        </w:rPr>
        <w:t xml:space="preserve"> &lt;&lt; יור &gt;&gt; </w:t>
      </w:r>
      <w:r>
        <w:rPr>
          <w:rtl/>
        </w:rPr>
        <w:t>היו"ר אופיר כץ:</w:t>
      </w:r>
      <w:r w:rsidRPr="00E51390">
        <w:rPr>
          <w:rStyle w:val="TagStyle"/>
          <w:rtl/>
        </w:rPr>
        <w:t xml:space="preserve"> &lt;&lt; יור &gt;&gt;</w:t>
      </w:r>
      <w:r w:rsidR="00707E81">
        <w:rPr>
          <w:rtl/>
        </w:rPr>
        <w:t xml:space="preserve"> </w:t>
      </w:r>
      <w:r>
        <w:rPr>
          <w:rtl/>
        </w:rPr>
        <w:t xml:space="preserve"> </w:t>
      </w:r>
      <w:bookmarkEnd w:id="15436"/>
    </w:p>
    <w:p w14:paraId="49792EDB" w14:textId="77777777" w:rsidR="00E51390" w:rsidRDefault="00E51390" w:rsidP="00E51390">
      <w:pPr>
        <w:pStyle w:val="KeepWithNext"/>
        <w:rPr>
          <w:rtl/>
          <w:lang w:eastAsia="he-IL"/>
        </w:rPr>
      </w:pPr>
    </w:p>
    <w:p w14:paraId="394C1658" w14:textId="21EE7223" w:rsidR="00E51390" w:rsidRDefault="00E51390" w:rsidP="00E51390">
      <w:pPr>
        <w:rPr>
          <w:rtl/>
          <w:lang w:eastAsia="he-IL"/>
        </w:rPr>
      </w:pPr>
      <w:bookmarkStart w:id="15437" w:name="_ETM_Q1_5516913"/>
      <w:bookmarkStart w:id="15438" w:name="_ETM_Q1_5517020"/>
      <w:bookmarkEnd w:id="15437"/>
      <w:bookmarkEnd w:id="15438"/>
      <w:r>
        <w:rPr>
          <w:rFonts w:hint="cs"/>
          <w:rtl/>
          <w:lang w:eastAsia="he-IL"/>
        </w:rPr>
        <w:t>מי בעד? חמישה, מי נגד? שבעה, מי נמנע? אין נמנעים.</w:t>
      </w:r>
    </w:p>
    <w:p w14:paraId="3701F560" w14:textId="77777777" w:rsidR="00E51390" w:rsidRDefault="00E51390" w:rsidP="00E51390">
      <w:pPr>
        <w:rPr>
          <w:rtl/>
          <w:lang w:eastAsia="he-IL"/>
        </w:rPr>
      </w:pPr>
    </w:p>
    <w:p w14:paraId="612F41AF" w14:textId="77777777" w:rsidR="00E51390" w:rsidRDefault="00E51390" w:rsidP="00E51390">
      <w:pPr>
        <w:rPr>
          <w:rtl/>
          <w:lang w:eastAsia="he-IL"/>
        </w:rPr>
      </w:pPr>
    </w:p>
    <w:p w14:paraId="6CF7C04C" w14:textId="77777777" w:rsidR="00E51390" w:rsidRDefault="00E51390" w:rsidP="00E51390">
      <w:pPr>
        <w:pStyle w:val="af1"/>
        <w:keepNext/>
        <w:rPr>
          <w:rtl/>
          <w:lang w:eastAsia="he-IL"/>
        </w:rPr>
      </w:pPr>
      <w:r>
        <w:rPr>
          <w:rtl/>
          <w:lang w:eastAsia="he-IL"/>
        </w:rPr>
        <w:t>הצבעה</w:t>
      </w:r>
    </w:p>
    <w:p w14:paraId="779908C2" w14:textId="77777777" w:rsidR="00E51390" w:rsidRPr="00C61CDA" w:rsidRDefault="00E51390" w:rsidP="00E51390">
      <w:pPr>
        <w:rPr>
          <w:rtl/>
          <w:lang w:eastAsia="he-IL"/>
        </w:rPr>
      </w:pPr>
    </w:p>
    <w:p w14:paraId="44F20312" w14:textId="77777777" w:rsidR="00E51390" w:rsidRDefault="00E51390" w:rsidP="00E51390">
      <w:pPr>
        <w:pStyle w:val="--"/>
        <w:keepNext/>
        <w:rPr>
          <w:rtl/>
          <w:lang w:eastAsia="he-IL"/>
        </w:rPr>
      </w:pPr>
      <w:r>
        <w:rPr>
          <w:rFonts w:hint="cs"/>
          <w:rtl/>
          <w:lang w:eastAsia="he-IL"/>
        </w:rPr>
        <w:t>ההסתייגות נדחתה.</w:t>
      </w:r>
    </w:p>
    <w:p w14:paraId="136CA87A" w14:textId="77777777" w:rsidR="00E51390" w:rsidRDefault="00E51390" w:rsidP="00E51390">
      <w:pPr>
        <w:rPr>
          <w:rtl/>
          <w:lang w:eastAsia="he-IL"/>
        </w:rPr>
      </w:pPr>
    </w:p>
    <w:p w14:paraId="4A88091E" w14:textId="77777777" w:rsidR="00E51390" w:rsidRDefault="00E51390" w:rsidP="00E51390">
      <w:pPr>
        <w:rPr>
          <w:rtl/>
          <w:lang w:eastAsia="he-IL"/>
        </w:rPr>
      </w:pPr>
      <w:r>
        <w:rPr>
          <w:rFonts w:hint="cs"/>
          <w:rtl/>
          <w:lang w:eastAsia="he-IL"/>
        </w:rPr>
        <w:t>ההסתייגות הוסרה.</w:t>
      </w:r>
      <w:bookmarkStart w:id="15439" w:name="_ETM_Q1_5520088"/>
      <w:bookmarkEnd w:id="15439"/>
    </w:p>
    <w:p w14:paraId="31A4D78D" w14:textId="77777777" w:rsidR="00E51390" w:rsidRDefault="00E51390" w:rsidP="00E51390">
      <w:pPr>
        <w:rPr>
          <w:rtl/>
          <w:lang w:eastAsia="he-IL"/>
        </w:rPr>
      </w:pPr>
      <w:bookmarkStart w:id="15440" w:name="_ETM_Q1_5520691"/>
      <w:bookmarkStart w:id="15441" w:name="_ETM_Q1_5520858"/>
      <w:bookmarkEnd w:id="15440"/>
      <w:bookmarkEnd w:id="15441"/>
    </w:p>
    <w:p w14:paraId="1763FA67" w14:textId="2FE1E31A" w:rsidR="00E51390" w:rsidRDefault="00E51390" w:rsidP="00E51390">
      <w:pPr>
        <w:pStyle w:val="a4"/>
        <w:keepNext/>
        <w:rPr>
          <w:rtl/>
        </w:rPr>
      </w:pPr>
      <w:bookmarkStart w:id="15442" w:name="ET_speaker_6127_1535"/>
      <w:r w:rsidRPr="00E51390">
        <w:rPr>
          <w:rStyle w:val="TagStyle"/>
          <w:rtl/>
        </w:rPr>
        <w:t xml:space="preserve"> &lt;&lt; דובר &gt;&gt; </w:t>
      </w:r>
      <w:r>
        <w:rPr>
          <w:rtl/>
        </w:rPr>
        <w:t>ולדימיר בליאק (יש עתיד):</w:t>
      </w:r>
      <w:r w:rsidRPr="00E51390">
        <w:rPr>
          <w:rStyle w:val="TagStyle"/>
          <w:rtl/>
        </w:rPr>
        <w:t xml:space="preserve"> &lt;&lt; דובר &gt;&gt;</w:t>
      </w:r>
      <w:r w:rsidR="00707E81">
        <w:rPr>
          <w:rtl/>
        </w:rPr>
        <w:t xml:space="preserve"> </w:t>
      </w:r>
      <w:r>
        <w:rPr>
          <w:rtl/>
        </w:rPr>
        <w:t xml:space="preserve"> </w:t>
      </w:r>
      <w:bookmarkEnd w:id="15442"/>
    </w:p>
    <w:p w14:paraId="7E45D19F" w14:textId="77777777" w:rsidR="00E51390" w:rsidRDefault="00E51390" w:rsidP="00E51390">
      <w:pPr>
        <w:pStyle w:val="KeepWithNext"/>
        <w:rPr>
          <w:rtl/>
          <w:lang w:eastAsia="he-IL"/>
        </w:rPr>
      </w:pPr>
    </w:p>
    <w:p w14:paraId="0D281F4F" w14:textId="28AACD46" w:rsidR="00E51390" w:rsidRDefault="00E51390" w:rsidP="00E51390">
      <w:pPr>
        <w:rPr>
          <w:rtl/>
          <w:lang w:eastAsia="he-IL"/>
        </w:rPr>
      </w:pPr>
      <w:bookmarkStart w:id="15443" w:name="_ETM_Q1_5524506"/>
      <w:bookmarkStart w:id="15444" w:name="_ETM_Q1_5524623"/>
      <w:bookmarkStart w:id="15445" w:name="_ETM_Q1_5519826"/>
      <w:bookmarkEnd w:id="15443"/>
      <w:bookmarkEnd w:id="15444"/>
      <w:bookmarkEnd w:id="15445"/>
      <w:r>
        <w:rPr>
          <w:rFonts w:hint="cs"/>
          <w:rtl/>
          <w:lang w:eastAsia="he-IL"/>
        </w:rPr>
        <w:t>רוויזיה.</w:t>
      </w:r>
      <w:bookmarkStart w:id="15446" w:name="_ETM_Q1_5521196"/>
      <w:bookmarkEnd w:id="15446"/>
    </w:p>
    <w:p w14:paraId="2F970206" w14:textId="77777777" w:rsidR="00E51390" w:rsidRDefault="00E51390" w:rsidP="00E51390">
      <w:pPr>
        <w:rPr>
          <w:rtl/>
          <w:lang w:eastAsia="he-IL"/>
        </w:rPr>
      </w:pPr>
      <w:bookmarkStart w:id="15447" w:name="_ETM_Q1_5521588"/>
      <w:bookmarkStart w:id="15448" w:name="_ETM_Q1_5521558"/>
      <w:bookmarkEnd w:id="15447"/>
      <w:bookmarkEnd w:id="15448"/>
    </w:p>
    <w:p w14:paraId="50B3CDB4" w14:textId="5395DB10" w:rsidR="00E51390" w:rsidRDefault="00E51390" w:rsidP="00E51390">
      <w:pPr>
        <w:pStyle w:val="a4"/>
        <w:keepNext/>
        <w:rPr>
          <w:rtl/>
        </w:rPr>
      </w:pPr>
      <w:bookmarkStart w:id="15449" w:name="ET_speaker_5519_1536"/>
      <w:r w:rsidRPr="00E51390">
        <w:rPr>
          <w:rStyle w:val="TagStyle"/>
          <w:rtl/>
        </w:rPr>
        <w:t xml:space="preserve"> &lt;&lt; דובר &gt;&gt; </w:t>
      </w:r>
      <w:r>
        <w:rPr>
          <w:rtl/>
        </w:rPr>
        <w:t>שרן מרים השכל (המחנה הממלכתי):</w:t>
      </w:r>
      <w:r w:rsidRPr="00E51390">
        <w:rPr>
          <w:rStyle w:val="TagStyle"/>
          <w:rtl/>
        </w:rPr>
        <w:t xml:space="preserve"> &lt;&lt; דובר &gt;&gt;</w:t>
      </w:r>
      <w:r w:rsidR="00707E81">
        <w:rPr>
          <w:rtl/>
        </w:rPr>
        <w:t xml:space="preserve"> </w:t>
      </w:r>
      <w:r>
        <w:rPr>
          <w:rtl/>
        </w:rPr>
        <w:t xml:space="preserve"> </w:t>
      </w:r>
      <w:bookmarkEnd w:id="15449"/>
    </w:p>
    <w:p w14:paraId="102855A5" w14:textId="77777777" w:rsidR="00E51390" w:rsidRDefault="00E51390" w:rsidP="00E51390">
      <w:pPr>
        <w:pStyle w:val="KeepWithNext"/>
        <w:rPr>
          <w:rtl/>
          <w:lang w:eastAsia="he-IL"/>
        </w:rPr>
      </w:pPr>
    </w:p>
    <w:p w14:paraId="69041CE2" w14:textId="027150EF" w:rsidR="00E51390" w:rsidRDefault="00E51390" w:rsidP="00E51390">
      <w:pPr>
        <w:rPr>
          <w:rtl/>
          <w:lang w:eastAsia="he-IL"/>
        </w:rPr>
      </w:pPr>
      <w:bookmarkStart w:id="15450" w:name="_ETM_Q1_5525766"/>
      <w:bookmarkStart w:id="15451" w:name="_ETM_Q1_5525875"/>
      <w:bookmarkStart w:id="15452" w:name="_ETM_Q1_5521160"/>
      <w:bookmarkEnd w:id="15450"/>
      <w:bookmarkEnd w:id="15451"/>
      <w:bookmarkEnd w:id="15452"/>
      <w:r>
        <w:rPr>
          <w:rFonts w:hint="cs"/>
          <w:rtl/>
          <w:lang w:eastAsia="he-IL"/>
        </w:rPr>
        <w:t xml:space="preserve">אופיר, אני באה לוועדה שלך במקום </w:t>
      </w:r>
      <w:bookmarkStart w:id="15453" w:name="_ETM_Q1_5524880"/>
      <w:bookmarkEnd w:id="15453"/>
      <w:r>
        <w:rPr>
          <w:rFonts w:hint="cs"/>
          <w:rtl/>
          <w:lang w:eastAsia="he-IL"/>
        </w:rPr>
        <w:t>של רוטמן, כל יום בשבוע, הרבה יותר נעים.</w:t>
      </w:r>
      <w:bookmarkStart w:id="15454" w:name="_ETM_Q1_5529335"/>
      <w:bookmarkEnd w:id="15454"/>
    </w:p>
    <w:p w14:paraId="7AD242D3" w14:textId="77777777" w:rsidR="00E51390" w:rsidRDefault="00E51390" w:rsidP="00E51390">
      <w:pPr>
        <w:rPr>
          <w:rtl/>
          <w:lang w:eastAsia="he-IL"/>
        </w:rPr>
      </w:pPr>
      <w:bookmarkStart w:id="15455" w:name="_ETM_Q1_5525632"/>
      <w:bookmarkEnd w:id="15455"/>
    </w:p>
    <w:p w14:paraId="7EFD9A07" w14:textId="4588B99E" w:rsidR="00E51390" w:rsidRDefault="00E51390" w:rsidP="00E51390">
      <w:pPr>
        <w:pStyle w:val="af6"/>
        <w:keepNext/>
        <w:rPr>
          <w:rtl/>
        </w:rPr>
      </w:pPr>
      <w:bookmarkStart w:id="15456" w:name="ET_yor_5786_1537"/>
      <w:r w:rsidRPr="00E51390">
        <w:rPr>
          <w:rStyle w:val="TagStyle"/>
          <w:rtl/>
        </w:rPr>
        <w:t xml:space="preserve"> &lt;&lt; יור &gt;&gt; </w:t>
      </w:r>
      <w:r>
        <w:rPr>
          <w:rtl/>
        </w:rPr>
        <w:t>היו"ר אופיר כץ:</w:t>
      </w:r>
      <w:r w:rsidRPr="00E51390">
        <w:rPr>
          <w:rStyle w:val="TagStyle"/>
          <w:rtl/>
        </w:rPr>
        <w:t xml:space="preserve"> &lt;&lt; יור &gt;&gt;</w:t>
      </w:r>
      <w:r w:rsidR="00707E81">
        <w:rPr>
          <w:rtl/>
        </w:rPr>
        <w:t xml:space="preserve"> </w:t>
      </w:r>
      <w:r>
        <w:rPr>
          <w:rtl/>
        </w:rPr>
        <w:t xml:space="preserve"> </w:t>
      </w:r>
      <w:bookmarkEnd w:id="15456"/>
    </w:p>
    <w:p w14:paraId="3786A2E1" w14:textId="77777777" w:rsidR="00E51390" w:rsidRDefault="00E51390" w:rsidP="00E51390">
      <w:pPr>
        <w:pStyle w:val="KeepWithNext"/>
        <w:rPr>
          <w:rtl/>
          <w:lang w:eastAsia="he-IL"/>
        </w:rPr>
      </w:pPr>
    </w:p>
    <w:p w14:paraId="3DF78010" w14:textId="67D053A0" w:rsidR="00E51390" w:rsidRDefault="00E51390" w:rsidP="00E51390">
      <w:pPr>
        <w:rPr>
          <w:rtl/>
          <w:lang w:eastAsia="he-IL"/>
        </w:rPr>
      </w:pPr>
      <w:bookmarkStart w:id="15457" w:name="_ETM_Q1_5527016"/>
      <w:bookmarkStart w:id="15458" w:name="_ETM_Q1_5527123"/>
      <w:bookmarkEnd w:id="15457"/>
      <w:bookmarkEnd w:id="15458"/>
      <w:r>
        <w:rPr>
          <w:rFonts w:hint="cs"/>
          <w:rtl/>
          <w:lang w:eastAsia="he-IL"/>
        </w:rPr>
        <w:t xml:space="preserve">גילית את זה </w:t>
      </w:r>
      <w:bookmarkStart w:id="15459" w:name="_ETM_Q1_5528203"/>
      <w:bookmarkEnd w:id="15459"/>
      <w:r>
        <w:rPr>
          <w:rFonts w:hint="cs"/>
          <w:rtl/>
          <w:lang w:eastAsia="he-IL"/>
        </w:rPr>
        <w:t>מאוחר, את יכולה לשאול את אפרת, ולדימיר, קינלי.</w:t>
      </w:r>
      <w:bookmarkStart w:id="15460" w:name="_ETM_Q1_5531193"/>
      <w:bookmarkStart w:id="15461" w:name="_ETM_Q1_5535430"/>
      <w:bookmarkStart w:id="15462" w:name="_ETM_Q1_5530735"/>
      <w:bookmarkStart w:id="15463" w:name="_ETM_Q1_5528422"/>
      <w:bookmarkStart w:id="15464" w:name="_ETM_Q1_5523623"/>
      <w:bookmarkEnd w:id="15460"/>
      <w:bookmarkEnd w:id="15461"/>
      <w:bookmarkEnd w:id="15462"/>
      <w:bookmarkEnd w:id="15463"/>
      <w:bookmarkEnd w:id="15464"/>
    </w:p>
    <w:p w14:paraId="41A83131" w14:textId="77777777" w:rsidR="008E11AD" w:rsidRDefault="008E11AD" w:rsidP="00E51390">
      <w:pPr>
        <w:rPr>
          <w:rtl/>
          <w:lang w:eastAsia="he-IL"/>
        </w:rPr>
      </w:pPr>
      <w:bookmarkStart w:id="15465" w:name="_ETM_Q1_5525928"/>
      <w:bookmarkStart w:id="15466" w:name="_ETM_Q1_5526196"/>
      <w:bookmarkEnd w:id="15465"/>
      <w:bookmarkEnd w:id="15466"/>
    </w:p>
    <w:p w14:paraId="3AF0D4BF" w14:textId="400A4960" w:rsidR="008E11AD" w:rsidRDefault="008E11AD" w:rsidP="00E51390">
      <w:pPr>
        <w:rPr>
          <w:rtl/>
          <w:lang w:eastAsia="he-IL"/>
        </w:rPr>
      </w:pPr>
      <w:bookmarkStart w:id="15467" w:name="_ETM_Q1_5536760"/>
      <w:bookmarkStart w:id="15468" w:name="_ETM_Q1_5536946"/>
      <w:bookmarkEnd w:id="15467"/>
      <w:bookmarkEnd w:id="15468"/>
      <w:r>
        <w:rPr>
          <w:rFonts w:hint="cs"/>
          <w:rtl/>
          <w:lang w:eastAsia="he-IL"/>
        </w:rPr>
        <w:t xml:space="preserve">194 הוא הקריא, </w:t>
      </w:r>
      <w:bookmarkStart w:id="15469" w:name="_ETM_Q1_5544248"/>
      <w:bookmarkEnd w:id="15469"/>
      <w:r>
        <w:rPr>
          <w:rFonts w:hint="cs"/>
          <w:rtl/>
          <w:lang w:eastAsia="he-IL"/>
        </w:rPr>
        <w:t>בבקשה אפרת.</w:t>
      </w:r>
    </w:p>
    <w:p w14:paraId="1633B2FE" w14:textId="77777777" w:rsidR="008E11AD" w:rsidRDefault="008E11AD" w:rsidP="00E51390">
      <w:pPr>
        <w:rPr>
          <w:rtl/>
          <w:lang w:eastAsia="he-IL"/>
        </w:rPr>
      </w:pPr>
      <w:bookmarkStart w:id="15470" w:name="_ETM_Q1_5546880"/>
      <w:bookmarkStart w:id="15471" w:name="_ETM_Q1_5547081"/>
      <w:bookmarkStart w:id="15472" w:name="_ETM_Q1_5555253"/>
      <w:bookmarkEnd w:id="15470"/>
      <w:bookmarkEnd w:id="15471"/>
      <w:bookmarkEnd w:id="15472"/>
    </w:p>
    <w:p w14:paraId="6E78BA4E" w14:textId="4D60DB69" w:rsidR="008E11AD" w:rsidRDefault="008E11AD" w:rsidP="008E11AD">
      <w:pPr>
        <w:pStyle w:val="a4"/>
        <w:keepNext/>
        <w:rPr>
          <w:rtl/>
        </w:rPr>
      </w:pPr>
      <w:bookmarkStart w:id="15473" w:name="ET_speaker_6158_1538"/>
      <w:r w:rsidRPr="008E11AD">
        <w:rPr>
          <w:rStyle w:val="TagStyle"/>
          <w:rtl/>
        </w:rPr>
        <w:t xml:space="preserve"> &lt;&lt; דובר &gt;&gt; </w:t>
      </w:r>
      <w:r>
        <w:rPr>
          <w:rtl/>
        </w:rPr>
        <w:t>אפרת רייטן מרום (העבודה):</w:t>
      </w:r>
      <w:r w:rsidRPr="008E11AD">
        <w:rPr>
          <w:rStyle w:val="TagStyle"/>
          <w:rtl/>
        </w:rPr>
        <w:t xml:space="preserve"> &lt;&lt; דובר &gt;&gt;</w:t>
      </w:r>
      <w:r w:rsidR="00707E81">
        <w:rPr>
          <w:rtl/>
        </w:rPr>
        <w:t xml:space="preserve"> </w:t>
      </w:r>
      <w:r>
        <w:rPr>
          <w:rtl/>
        </w:rPr>
        <w:t xml:space="preserve"> </w:t>
      </w:r>
      <w:bookmarkEnd w:id="15473"/>
    </w:p>
    <w:p w14:paraId="7225C260" w14:textId="77777777" w:rsidR="008E11AD" w:rsidRDefault="008E11AD" w:rsidP="008E11AD">
      <w:pPr>
        <w:pStyle w:val="KeepWithNext"/>
        <w:rPr>
          <w:rtl/>
          <w:lang w:eastAsia="he-IL"/>
        </w:rPr>
      </w:pPr>
    </w:p>
    <w:p w14:paraId="041D4A49" w14:textId="77777777" w:rsidR="008E11AD" w:rsidRDefault="00134FCB" w:rsidP="00134FCB">
      <w:pPr>
        <w:rPr>
          <w:rtl/>
          <w:lang w:eastAsia="he-IL"/>
        </w:rPr>
      </w:pPr>
      <w:bookmarkStart w:id="15474" w:name="_ETM_Q1_5556897"/>
      <w:bookmarkStart w:id="15475" w:name="_ETM_Q1_5557026"/>
      <w:bookmarkStart w:id="15476" w:name="_ETM_Q1_5557701"/>
      <w:bookmarkStart w:id="15477" w:name="_ETM_Q1_5553191"/>
      <w:bookmarkEnd w:id="15474"/>
      <w:bookmarkEnd w:id="15475"/>
      <w:bookmarkEnd w:id="15476"/>
      <w:bookmarkEnd w:id="15477"/>
      <w:r>
        <w:rPr>
          <w:rtl/>
          <w:lang w:eastAsia="he-IL"/>
        </w:rPr>
        <w:t>בסעיף קטן</w:t>
      </w:r>
      <w:bookmarkStart w:id="15478" w:name="_ETM_Q1_5559106"/>
      <w:bookmarkEnd w:id="15478"/>
      <w:r w:rsidR="008E11AD">
        <w:rPr>
          <w:rFonts w:hint="cs"/>
          <w:rtl/>
          <w:lang w:eastAsia="he-IL"/>
        </w:rPr>
        <w:t xml:space="preserve"> 2</w:t>
      </w:r>
      <w:r>
        <w:rPr>
          <w:rtl/>
          <w:lang w:eastAsia="he-IL"/>
        </w:rPr>
        <w:t xml:space="preserve"> המילים במישרין או יימחקו, ובסעיף קטן </w:t>
      </w:r>
      <w:bookmarkStart w:id="15479" w:name="_ETM_Q1_5563451"/>
      <w:bookmarkEnd w:id="15479"/>
      <w:r w:rsidR="008E11AD">
        <w:rPr>
          <w:rFonts w:hint="cs"/>
          <w:rtl/>
          <w:lang w:eastAsia="he-IL"/>
        </w:rPr>
        <w:t xml:space="preserve">2 </w:t>
      </w:r>
      <w:r>
        <w:rPr>
          <w:rtl/>
          <w:lang w:eastAsia="he-IL"/>
        </w:rPr>
        <w:t>במקום המילים יכו</w:t>
      </w:r>
      <w:bookmarkStart w:id="15480" w:name="_ETM_Q1_5565947"/>
      <w:bookmarkStart w:id="15481" w:name="_ETM_Q1_5561220"/>
      <w:bookmarkEnd w:id="15480"/>
      <w:bookmarkEnd w:id="15481"/>
      <w:r>
        <w:rPr>
          <w:rtl/>
          <w:lang w:eastAsia="he-IL"/>
        </w:rPr>
        <w:t xml:space="preserve">ל לעניין הנוגע למינויו של שר להעברת </w:t>
      </w:r>
      <w:r w:rsidR="008E11AD">
        <w:rPr>
          <w:rFonts w:hint="cs"/>
          <w:rtl/>
          <w:lang w:eastAsia="he-IL"/>
        </w:rPr>
        <w:t>מ</w:t>
      </w:r>
      <w:bookmarkStart w:id="15482" w:name="_ETM_Q1_5564921"/>
      <w:bookmarkEnd w:id="15482"/>
      <w:r>
        <w:rPr>
          <w:rtl/>
          <w:lang w:eastAsia="he-IL"/>
        </w:rPr>
        <w:t>כהונה של שר יבוא</w:t>
      </w:r>
      <w:r w:rsidR="008E11AD">
        <w:rPr>
          <w:rFonts w:hint="cs"/>
          <w:rtl/>
          <w:lang w:eastAsia="he-IL"/>
        </w:rPr>
        <w:t>,</w:t>
      </w:r>
      <w:r>
        <w:rPr>
          <w:rtl/>
          <w:lang w:eastAsia="he-IL"/>
        </w:rPr>
        <w:t xml:space="preserve"> בכל מה שבתי המשפט נדרשו אליו בעבר אך כיום מפריע לממשלה</w:t>
      </w:r>
      <w:bookmarkStart w:id="15483" w:name="_ETM_Q1_5573419"/>
      <w:bookmarkEnd w:id="15483"/>
      <w:r w:rsidR="008E11AD">
        <w:rPr>
          <w:rFonts w:hint="cs"/>
          <w:rtl/>
          <w:lang w:eastAsia="he-IL"/>
        </w:rPr>
        <w:t>.</w:t>
      </w:r>
      <w:bookmarkStart w:id="15484" w:name="_ETM_Q1_5572240"/>
      <w:bookmarkStart w:id="15485" w:name="_ETM_Q1_5567512"/>
      <w:bookmarkEnd w:id="15484"/>
      <w:bookmarkEnd w:id="15485"/>
      <w:r>
        <w:rPr>
          <w:rtl/>
          <w:lang w:eastAsia="he-IL"/>
        </w:rPr>
        <w:t xml:space="preserve"> ואנחנו מדברים אחד אני חושבת. </w:t>
      </w:r>
    </w:p>
    <w:p w14:paraId="19AB74C4" w14:textId="77777777" w:rsidR="008E11AD" w:rsidRDefault="008E11AD" w:rsidP="00134FCB">
      <w:pPr>
        <w:rPr>
          <w:rtl/>
          <w:lang w:eastAsia="he-IL"/>
        </w:rPr>
      </w:pPr>
      <w:bookmarkStart w:id="15486" w:name="_ETM_Q1_5575972"/>
      <w:bookmarkStart w:id="15487" w:name="_ETM_Q1_5576179"/>
      <w:bookmarkStart w:id="15488" w:name="_ETM_Q1_5571475"/>
      <w:bookmarkStart w:id="15489" w:name="_ETM_Q1_5572857"/>
      <w:bookmarkEnd w:id="15486"/>
      <w:bookmarkEnd w:id="15487"/>
      <w:bookmarkEnd w:id="15488"/>
      <w:bookmarkEnd w:id="15489"/>
    </w:p>
    <w:p w14:paraId="0348E143" w14:textId="6B0F68C7" w:rsidR="008E11AD" w:rsidRDefault="008E11AD" w:rsidP="008E11AD">
      <w:pPr>
        <w:pStyle w:val="a4"/>
        <w:keepNext/>
        <w:rPr>
          <w:rtl/>
        </w:rPr>
      </w:pPr>
      <w:bookmarkStart w:id="15490" w:name="ET_speaker_5763_1539"/>
      <w:r w:rsidRPr="008E11AD">
        <w:rPr>
          <w:rStyle w:val="TagStyle"/>
          <w:rtl/>
        </w:rPr>
        <w:t xml:space="preserve"> &lt;&lt; דובר &gt;&gt; </w:t>
      </w:r>
      <w:r>
        <w:rPr>
          <w:rtl/>
        </w:rPr>
        <w:t>משה ארבל (ש"ס):</w:t>
      </w:r>
      <w:r w:rsidRPr="008E11AD">
        <w:rPr>
          <w:rStyle w:val="TagStyle"/>
          <w:rtl/>
        </w:rPr>
        <w:t xml:space="preserve"> &lt;&lt; דובר &gt;&gt;</w:t>
      </w:r>
      <w:r w:rsidR="00707E81">
        <w:rPr>
          <w:rtl/>
        </w:rPr>
        <w:t xml:space="preserve"> </w:t>
      </w:r>
      <w:r>
        <w:rPr>
          <w:rtl/>
        </w:rPr>
        <w:t xml:space="preserve"> </w:t>
      </w:r>
      <w:bookmarkEnd w:id="15490"/>
    </w:p>
    <w:p w14:paraId="3ABD8E97" w14:textId="77777777" w:rsidR="008E11AD" w:rsidRDefault="008E11AD" w:rsidP="008E11AD">
      <w:pPr>
        <w:pStyle w:val="KeepWithNext"/>
        <w:rPr>
          <w:rtl/>
          <w:lang w:eastAsia="he-IL"/>
        </w:rPr>
      </w:pPr>
    </w:p>
    <w:p w14:paraId="3AE8CFD5" w14:textId="070FB470" w:rsidR="008E11AD" w:rsidRDefault="008E11AD" w:rsidP="008E11AD">
      <w:pPr>
        <w:rPr>
          <w:rtl/>
          <w:lang w:eastAsia="he-IL"/>
        </w:rPr>
      </w:pPr>
      <w:bookmarkStart w:id="15491" w:name="_ETM_Q1_5574315"/>
      <w:bookmarkStart w:id="15492" w:name="_ETM_Q1_5574440"/>
      <w:bookmarkStart w:id="15493" w:name="_ETM_Q1_5594153"/>
      <w:bookmarkStart w:id="15494" w:name="_ETM_Q1_5589419"/>
      <w:bookmarkStart w:id="15495" w:name="_ETM_Q1_5584675"/>
      <w:bookmarkEnd w:id="15491"/>
      <w:bookmarkEnd w:id="15492"/>
      <w:bookmarkEnd w:id="15493"/>
      <w:bookmarkEnd w:id="15494"/>
      <w:bookmarkEnd w:id="15495"/>
      <w:r>
        <w:rPr>
          <w:rFonts w:hint="cs"/>
          <w:rtl/>
          <w:lang w:eastAsia="he-IL"/>
        </w:rPr>
        <w:t xml:space="preserve">את הקראת גם את 195 קחי </w:t>
      </w:r>
      <w:bookmarkStart w:id="15496" w:name="_ETM_Q1_5581492"/>
      <w:bookmarkEnd w:id="15496"/>
      <w:r>
        <w:rPr>
          <w:rFonts w:hint="cs"/>
          <w:rtl/>
          <w:lang w:eastAsia="he-IL"/>
        </w:rPr>
        <w:t>בחשבון.</w:t>
      </w:r>
    </w:p>
    <w:p w14:paraId="5E1ACBF7" w14:textId="77777777" w:rsidR="008E11AD" w:rsidRDefault="008E11AD" w:rsidP="008E11AD">
      <w:pPr>
        <w:rPr>
          <w:rtl/>
          <w:lang w:eastAsia="he-IL"/>
        </w:rPr>
      </w:pPr>
      <w:bookmarkStart w:id="15497" w:name="_ETM_Q1_5587549"/>
      <w:bookmarkStart w:id="15498" w:name="_ETM_Q1_5587714"/>
      <w:bookmarkStart w:id="15499" w:name="_ETM_Q1_5583268"/>
      <w:bookmarkStart w:id="15500" w:name="_ETM_Q1_5578650"/>
      <w:bookmarkStart w:id="15501" w:name="_ETM_Q1_5580887"/>
      <w:bookmarkEnd w:id="15497"/>
      <w:bookmarkEnd w:id="15498"/>
      <w:bookmarkEnd w:id="15499"/>
      <w:bookmarkEnd w:id="15500"/>
      <w:bookmarkEnd w:id="15501"/>
    </w:p>
    <w:p w14:paraId="06ADD3E8" w14:textId="6D8C2976" w:rsidR="008E11AD" w:rsidRDefault="008E11AD" w:rsidP="008E11AD">
      <w:pPr>
        <w:pStyle w:val="af6"/>
        <w:keepNext/>
        <w:rPr>
          <w:rtl/>
        </w:rPr>
      </w:pPr>
      <w:bookmarkStart w:id="15502" w:name="ET_yor_5786_1540"/>
      <w:r w:rsidRPr="008E11AD">
        <w:rPr>
          <w:rStyle w:val="TagStyle"/>
          <w:rtl/>
        </w:rPr>
        <w:t xml:space="preserve"> &lt;&lt; יור &gt;&gt; </w:t>
      </w:r>
      <w:r>
        <w:rPr>
          <w:rtl/>
        </w:rPr>
        <w:t>היו"ר אופיר כץ:</w:t>
      </w:r>
      <w:r w:rsidRPr="008E11AD">
        <w:rPr>
          <w:rStyle w:val="TagStyle"/>
          <w:rtl/>
        </w:rPr>
        <w:t xml:space="preserve"> &lt;&lt; יור &gt;&gt;</w:t>
      </w:r>
      <w:r w:rsidR="00707E81">
        <w:rPr>
          <w:rtl/>
        </w:rPr>
        <w:t xml:space="preserve"> </w:t>
      </w:r>
      <w:r>
        <w:rPr>
          <w:rtl/>
        </w:rPr>
        <w:t xml:space="preserve"> </w:t>
      </w:r>
      <w:bookmarkEnd w:id="15502"/>
    </w:p>
    <w:p w14:paraId="740397A4" w14:textId="77777777" w:rsidR="008E11AD" w:rsidRDefault="008E11AD" w:rsidP="008E11AD">
      <w:pPr>
        <w:pStyle w:val="KeepWithNext"/>
        <w:rPr>
          <w:rtl/>
          <w:lang w:eastAsia="he-IL"/>
        </w:rPr>
      </w:pPr>
    </w:p>
    <w:p w14:paraId="6F85BC21" w14:textId="477A73BE" w:rsidR="008E11AD" w:rsidRDefault="008E11AD" w:rsidP="008E11AD">
      <w:pPr>
        <w:rPr>
          <w:rtl/>
          <w:lang w:eastAsia="he-IL"/>
        </w:rPr>
      </w:pPr>
      <w:bookmarkStart w:id="15503" w:name="_ETM_Q1_5582197"/>
      <w:bookmarkStart w:id="15504" w:name="_ETM_Q1_5582323"/>
      <w:bookmarkEnd w:id="15503"/>
      <w:bookmarkEnd w:id="15504"/>
      <w:r>
        <w:rPr>
          <w:rFonts w:hint="cs"/>
          <w:rtl/>
          <w:lang w:eastAsia="he-IL"/>
        </w:rPr>
        <w:t xml:space="preserve">לא נורא בסדר, אנחנו נצביע על שניהם, אפרת </w:t>
      </w:r>
      <w:bookmarkStart w:id="15505" w:name="_ETM_Q1_5587179"/>
      <w:bookmarkStart w:id="15506" w:name="_ETM_Q1_5582452"/>
      <w:bookmarkEnd w:id="15505"/>
      <w:bookmarkEnd w:id="15506"/>
      <w:r>
        <w:rPr>
          <w:rFonts w:hint="cs"/>
          <w:rtl/>
          <w:lang w:eastAsia="he-IL"/>
        </w:rPr>
        <w:t>תמשיכי הכל</w:t>
      </w:r>
      <w:bookmarkStart w:id="15507" w:name="_ETM_Q1_5587205"/>
      <w:bookmarkEnd w:id="15507"/>
      <w:r>
        <w:rPr>
          <w:rFonts w:hint="cs"/>
          <w:rtl/>
          <w:lang w:eastAsia="he-IL"/>
        </w:rPr>
        <w:t xml:space="preserve"> בסדר.</w:t>
      </w:r>
    </w:p>
    <w:p w14:paraId="6500F3D1" w14:textId="77777777" w:rsidR="008E11AD" w:rsidRDefault="008E11AD" w:rsidP="008E11AD">
      <w:pPr>
        <w:rPr>
          <w:rtl/>
          <w:lang w:eastAsia="he-IL"/>
        </w:rPr>
      </w:pPr>
      <w:bookmarkStart w:id="15508" w:name="_ETM_Q1_5590660"/>
      <w:bookmarkStart w:id="15509" w:name="_ETM_Q1_5590880"/>
      <w:bookmarkStart w:id="15510" w:name="_ETM_Q1_5586019"/>
      <w:bookmarkStart w:id="15511" w:name="_ETM_Q1_5581270"/>
      <w:bookmarkEnd w:id="15508"/>
      <w:bookmarkEnd w:id="15509"/>
      <w:bookmarkEnd w:id="15510"/>
      <w:bookmarkEnd w:id="15511"/>
    </w:p>
    <w:p w14:paraId="56DD3974" w14:textId="181A0B70" w:rsidR="008E11AD" w:rsidRDefault="008E11AD" w:rsidP="008E11AD">
      <w:pPr>
        <w:pStyle w:val="a4"/>
        <w:keepNext/>
        <w:rPr>
          <w:rtl/>
        </w:rPr>
      </w:pPr>
      <w:bookmarkStart w:id="15512" w:name="ET_speaker_6158_1541"/>
      <w:r w:rsidRPr="008E11AD">
        <w:rPr>
          <w:rStyle w:val="TagStyle"/>
          <w:rtl/>
        </w:rPr>
        <w:t xml:space="preserve"> &lt;&lt; דובר &gt;&gt; </w:t>
      </w:r>
      <w:r>
        <w:rPr>
          <w:rtl/>
        </w:rPr>
        <w:t>אפרת רייטן מרום (העבודה):</w:t>
      </w:r>
      <w:r w:rsidRPr="008E11AD">
        <w:rPr>
          <w:rStyle w:val="TagStyle"/>
          <w:rtl/>
        </w:rPr>
        <w:t xml:space="preserve"> &lt;&lt; דובר &gt;&gt;</w:t>
      </w:r>
      <w:r w:rsidR="00707E81">
        <w:rPr>
          <w:rtl/>
        </w:rPr>
        <w:t xml:space="preserve"> </w:t>
      </w:r>
      <w:r>
        <w:rPr>
          <w:rtl/>
        </w:rPr>
        <w:t xml:space="preserve"> </w:t>
      </w:r>
      <w:bookmarkEnd w:id="15512"/>
    </w:p>
    <w:p w14:paraId="30390568" w14:textId="77777777" w:rsidR="008E11AD" w:rsidRDefault="008E11AD" w:rsidP="008E11AD">
      <w:pPr>
        <w:pStyle w:val="KeepWithNext"/>
        <w:rPr>
          <w:rtl/>
          <w:lang w:eastAsia="he-IL"/>
        </w:rPr>
      </w:pPr>
    </w:p>
    <w:p w14:paraId="37FB32FE" w14:textId="6E5CEDCC" w:rsidR="008E11AD" w:rsidRDefault="008E11AD" w:rsidP="008E11AD">
      <w:pPr>
        <w:rPr>
          <w:rtl/>
          <w:lang w:eastAsia="he-IL"/>
        </w:rPr>
      </w:pPr>
      <w:bookmarkStart w:id="15513" w:name="_ETM_Q1_5588389"/>
      <w:bookmarkStart w:id="15514" w:name="_ETM_Q1_5588476"/>
      <w:bookmarkEnd w:id="15513"/>
      <w:bookmarkEnd w:id="15514"/>
      <w:r>
        <w:rPr>
          <w:rFonts w:hint="cs"/>
          <w:rtl/>
          <w:lang w:eastAsia="he-IL"/>
        </w:rPr>
        <w:t xml:space="preserve">בסדר גמור, </w:t>
      </w:r>
      <w:r w:rsidR="00134FCB">
        <w:rPr>
          <w:rtl/>
          <w:lang w:eastAsia="he-IL"/>
        </w:rPr>
        <w:t>אני רואה שאין ביניהם קשר ועדיין</w:t>
      </w:r>
      <w:bookmarkStart w:id="15515" w:name="_ETM_Q1_5587097"/>
      <w:bookmarkEnd w:id="15515"/>
      <w:r>
        <w:rPr>
          <w:rFonts w:hint="cs"/>
          <w:rtl/>
          <w:lang w:eastAsia="he-IL"/>
        </w:rPr>
        <w:t>.</w:t>
      </w:r>
      <w:bookmarkStart w:id="15516" w:name="_ETM_Q1_5589677"/>
      <w:bookmarkStart w:id="15517" w:name="_ETM_Q1_5584862"/>
      <w:bookmarkEnd w:id="15516"/>
      <w:bookmarkEnd w:id="15517"/>
      <w:r w:rsidR="00134FCB">
        <w:rPr>
          <w:rtl/>
          <w:lang w:eastAsia="he-IL"/>
        </w:rPr>
        <w:t xml:space="preserve"> אז במישרין או אנחנו צריכים למחוק את זה</w:t>
      </w:r>
      <w:r>
        <w:rPr>
          <w:rFonts w:hint="cs"/>
          <w:rtl/>
          <w:lang w:eastAsia="he-IL"/>
        </w:rPr>
        <w:t>,</w:t>
      </w:r>
      <w:r w:rsidR="00134FCB">
        <w:rPr>
          <w:rtl/>
          <w:lang w:eastAsia="he-IL"/>
        </w:rPr>
        <w:t xml:space="preserve"> זה דבר שהוא בעיניי פשוט מיותר להכניס את זה פה לחוק הזה, ואם כבר אני </w:t>
      </w:r>
      <w:bookmarkStart w:id="15518" w:name="_ETM_Q1_5596196"/>
      <w:bookmarkEnd w:id="15518"/>
      <w:r>
        <w:rPr>
          <w:rFonts w:hint="cs"/>
          <w:rtl/>
          <w:lang w:eastAsia="he-IL"/>
        </w:rPr>
        <w:t>אנמק את</w:t>
      </w:r>
      <w:r w:rsidR="00707E81">
        <w:rPr>
          <w:rFonts w:hint="cs"/>
          <w:rtl/>
          <w:lang w:eastAsia="he-IL"/>
        </w:rPr>
        <w:t xml:space="preserve"> </w:t>
      </w:r>
      <w:r w:rsidR="00134FCB">
        <w:rPr>
          <w:rtl/>
          <w:lang w:eastAsia="he-IL"/>
        </w:rPr>
        <w:t>195, אז אנחנו מדברים על כך שאנחנו יודעים שעד היום היו פסיקות, והיו הל</w:t>
      </w:r>
      <w:r>
        <w:rPr>
          <w:rFonts w:hint="cs"/>
          <w:rtl/>
          <w:lang w:eastAsia="he-IL"/>
        </w:rPr>
        <w:t>כו</w:t>
      </w:r>
      <w:r w:rsidR="00134FCB">
        <w:rPr>
          <w:rtl/>
          <w:lang w:eastAsia="he-IL"/>
        </w:rPr>
        <w:t>ת, גם המדינה, גם השרים וגם חברי הכנסת נשמעו</w:t>
      </w:r>
      <w:r>
        <w:rPr>
          <w:rFonts w:hint="cs"/>
          <w:rtl/>
          <w:lang w:eastAsia="he-IL"/>
        </w:rPr>
        <w:t xml:space="preserve"> </w:t>
      </w:r>
      <w:r w:rsidR="00134FCB">
        <w:rPr>
          <w:rtl/>
          <w:lang w:eastAsia="he-IL"/>
        </w:rPr>
        <w:t>עד היום לפסיקות בית המשפט ולהל</w:t>
      </w:r>
      <w:r>
        <w:rPr>
          <w:rFonts w:hint="cs"/>
          <w:rtl/>
          <w:lang w:eastAsia="he-IL"/>
        </w:rPr>
        <w:t>כ</w:t>
      </w:r>
      <w:r w:rsidR="00134FCB">
        <w:rPr>
          <w:rtl/>
          <w:lang w:eastAsia="he-IL"/>
        </w:rPr>
        <w:t>ות, ולכן כרגע בחוק הזה שרוצים לבטל את ההלכות האלה, אנחנו סבורים שזו טעות חמורה מאוד, שתיפגע באופייה של המדינה</w:t>
      </w:r>
      <w:bookmarkStart w:id="15519" w:name="_ETM_Q1_5624569"/>
      <w:bookmarkEnd w:id="15519"/>
      <w:r>
        <w:rPr>
          <w:rFonts w:hint="cs"/>
          <w:rtl/>
          <w:lang w:eastAsia="he-IL"/>
        </w:rPr>
        <w:t xml:space="preserve"> ובהלכות שעד היום ניתנו </w:t>
      </w:r>
      <w:bookmarkStart w:id="15520" w:name="_ETM_Q1_5629631"/>
      <w:bookmarkEnd w:id="15520"/>
      <w:r>
        <w:rPr>
          <w:rFonts w:hint="cs"/>
          <w:rtl/>
          <w:lang w:eastAsia="he-IL"/>
        </w:rPr>
        <w:t>כאן.</w:t>
      </w:r>
    </w:p>
    <w:p w14:paraId="2A788153" w14:textId="77777777" w:rsidR="008E11AD" w:rsidRDefault="008E11AD" w:rsidP="008E11AD">
      <w:pPr>
        <w:rPr>
          <w:rtl/>
          <w:lang w:eastAsia="he-IL"/>
        </w:rPr>
      </w:pPr>
      <w:bookmarkStart w:id="15521" w:name="_ETM_Q1_5630522"/>
      <w:bookmarkStart w:id="15522" w:name="_ETM_Q1_5632343"/>
      <w:bookmarkEnd w:id="15521"/>
      <w:bookmarkEnd w:id="15522"/>
    </w:p>
    <w:p w14:paraId="40696E99" w14:textId="035A7256" w:rsidR="008E11AD" w:rsidRDefault="008E11AD" w:rsidP="008E11AD">
      <w:pPr>
        <w:pStyle w:val="af6"/>
        <w:keepNext/>
        <w:rPr>
          <w:rtl/>
        </w:rPr>
      </w:pPr>
      <w:bookmarkStart w:id="15523" w:name="ET_yor_5786_1542"/>
      <w:r w:rsidRPr="008E11AD">
        <w:rPr>
          <w:rStyle w:val="TagStyle"/>
          <w:rtl/>
        </w:rPr>
        <w:t xml:space="preserve"> &lt;&lt; יור &gt;&gt; </w:t>
      </w:r>
      <w:r>
        <w:rPr>
          <w:rtl/>
        </w:rPr>
        <w:t>היו"ר אופיר כץ:</w:t>
      </w:r>
      <w:r w:rsidRPr="008E11AD">
        <w:rPr>
          <w:rStyle w:val="TagStyle"/>
          <w:rtl/>
        </w:rPr>
        <w:t xml:space="preserve"> &lt;&lt; יור &gt;&gt;</w:t>
      </w:r>
      <w:r w:rsidR="00707E81">
        <w:rPr>
          <w:rtl/>
        </w:rPr>
        <w:t xml:space="preserve"> </w:t>
      </w:r>
      <w:r>
        <w:rPr>
          <w:rtl/>
        </w:rPr>
        <w:t xml:space="preserve"> </w:t>
      </w:r>
      <w:bookmarkEnd w:id="15523"/>
    </w:p>
    <w:p w14:paraId="08CFE25D" w14:textId="77777777" w:rsidR="008E11AD" w:rsidRDefault="008E11AD" w:rsidP="008E11AD">
      <w:pPr>
        <w:pStyle w:val="KeepWithNext"/>
        <w:rPr>
          <w:rtl/>
          <w:lang w:eastAsia="he-IL"/>
        </w:rPr>
      </w:pPr>
    </w:p>
    <w:p w14:paraId="5C28707D" w14:textId="08803E9D" w:rsidR="008E11AD" w:rsidRDefault="008E11AD" w:rsidP="008E11AD">
      <w:pPr>
        <w:rPr>
          <w:rtl/>
          <w:lang w:eastAsia="he-IL"/>
        </w:rPr>
      </w:pPr>
      <w:bookmarkStart w:id="15524" w:name="_ETM_Q1_5633514"/>
      <w:bookmarkStart w:id="15525" w:name="_ETM_Q1_5633586"/>
      <w:bookmarkStart w:id="15526" w:name="_ETM_Q1_5631093"/>
      <w:bookmarkEnd w:id="15524"/>
      <w:bookmarkEnd w:id="15525"/>
      <w:bookmarkEnd w:id="15526"/>
      <w:r>
        <w:rPr>
          <w:rFonts w:hint="cs"/>
          <w:rtl/>
          <w:lang w:eastAsia="he-IL"/>
        </w:rPr>
        <w:t>עכשיו אנחנו מצביעים על 194. מי בעד? חמישה, מי נגד? שבעה.</w:t>
      </w:r>
      <w:bookmarkStart w:id="15527" w:name="_ETM_Q1_5642411"/>
      <w:bookmarkStart w:id="15528" w:name="_ETM_Q1_5637621"/>
      <w:bookmarkEnd w:id="15527"/>
      <w:bookmarkEnd w:id="15528"/>
      <w:r>
        <w:rPr>
          <w:rFonts w:hint="cs"/>
          <w:rtl/>
          <w:lang w:eastAsia="he-IL"/>
        </w:rPr>
        <w:t xml:space="preserve"> </w:t>
      </w:r>
    </w:p>
    <w:p w14:paraId="16704A59" w14:textId="77777777" w:rsidR="008E11AD" w:rsidRDefault="008E11AD" w:rsidP="008E11AD">
      <w:pPr>
        <w:rPr>
          <w:rtl/>
          <w:lang w:eastAsia="he-IL"/>
        </w:rPr>
      </w:pPr>
    </w:p>
    <w:p w14:paraId="6CE0F120" w14:textId="77777777" w:rsidR="008E11AD" w:rsidRDefault="008E11AD" w:rsidP="008E11AD">
      <w:pPr>
        <w:rPr>
          <w:rtl/>
          <w:lang w:eastAsia="he-IL"/>
        </w:rPr>
      </w:pPr>
    </w:p>
    <w:p w14:paraId="0C8F4CB1" w14:textId="77777777" w:rsidR="008E11AD" w:rsidRDefault="008E11AD" w:rsidP="008E11AD">
      <w:pPr>
        <w:pStyle w:val="af1"/>
        <w:keepNext/>
        <w:rPr>
          <w:rtl/>
          <w:lang w:eastAsia="he-IL"/>
        </w:rPr>
      </w:pPr>
      <w:r>
        <w:rPr>
          <w:rtl/>
          <w:lang w:eastAsia="he-IL"/>
        </w:rPr>
        <w:t>הצבעה</w:t>
      </w:r>
    </w:p>
    <w:p w14:paraId="707DE3B6" w14:textId="77777777" w:rsidR="008E11AD" w:rsidRPr="00C61CDA" w:rsidRDefault="008E11AD" w:rsidP="008E11AD">
      <w:pPr>
        <w:rPr>
          <w:rtl/>
          <w:lang w:eastAsia="he-IL"/>
        </w:rPr>
      </w:pPr>
    </w:p>
    <w:p w14:paraId="2895ACE9" w14:textId="77777777" w:rsidR="008E11AD" w:rsidRDefault="008E11AD" w:rsidP="008E11AD">
      <w:pPr>
        <w:pStyle w:val="--"/>
        <w:keepNext/>
        <w:rPr>
          <w:rtl/>
          <w:lang w:eastAsia="he-IL"/>
        </w:rPr>
      </w:pPr>
      <w:r>
        <w:rPr>
          <w:rFonts w:hint="cs"/>
          <w:rtl/>
          <w:lang w:eastAsia="he-IL"/>
        </w:rPr>
        <w:t>ההסתייגות נדחתה.</w:t>
      </w:r>
    </w:p>
    <w:p w14:paraId="111740C9" w14:textId="77777777" w:rsidR="008E11AD" w:rsidRDefault="008E11AD" w:rsidP="008E11AD">
      <w:pPr>
        <w:rPr>
          <w:rtl/>
          <w:lang w:eastAsia="he-IL"/>
        </w:rPr>
      </w:pPr>
    </w:p>
    <w:p w14:paraId="441D2634" w14:textId="77777777" w:rsidR="008E11AD" w:rsidRDefault="008E11AD" w:rsidP="008E11AD">
      <w:pPr>
        <w:rPr>
          <w:rtl/>
          <w:lang w:eastAsia="he-IL"/>
        </w:rPr>
      </w:pPr>
      <w:r>
        <w:rPr>
          <w:rFonts w:hint="cs"/>
          <w:rtl/>
          <w:lang w:eastAsia="he-IL"/>
        </w:rPr>
        <w:t>ההסתייגות הוסרה.</w:t>
      </w:r>
      <w:bookmarkStart w:id="15529" w:name="_ETM_Q1_5639411"/>
      <w:bookmarkStart w:id="15530" w:name="_ETM_Q1_5639604"/>
      <w:bookmarkEnd w:id="15529"/>
      <w:bookmarkEnd w:id="15530"/>
    </w:p>
    <w:p w14:paraId="743ECFBD" w14:textId="77777777" w:rsidR="008E11AD" w:rsidRDefault="008E11AD" w:rsidP="008E11AD">
      <w:pPr>
        <w:rPr>
          <w:rtl/>
          <w:lang w:eastAsia="he-IL"/>
        </w:rPr>
      </w:pPr>
      <w:bookmarkStart w:id="15531" w:name="_ETM_Q1_5639730"/>
      <w:bookmarkStart w:id="15532" w:name="_ETM_Q1_5640509"/>
      <w:bookmarkEnd w:id="15531"/>
      <w:bookmarkEnd w:id="15532"/>
    </w:p>
    <w:p w14:paraId="2D446647" w14:textId="2968A7C0" w:rsidR="008E11AD" w:rsidRDefault="008E11AD" w:rsidP="008E11AD">
      <w:pPr>
        <w:pStyle w:val="a4"/>
        <w:keepNext/>
        <w:rPr>
          <w:rtl/>
        </w:rPr>
      </w:pPr>
      <w:bookmarkStart w:id="15533" w:name="ET_speaker_6127_1543"/>
      <w:r w:rsidRPr="008E11AD">
        <w:rPr>
          <w:rStyle w:val="TagStyle"/>
          <w:rtl/>
        </w:rPr>
        <w:t xml:space="preserve"> &lt;&lt; דובר &gt;&gt; </w:t>
      </w:r>
      <w:r>
        <w:rPr>
          <w:rtl/>
        </w:rPr>
        <w:t>ולדימיר בליאק (יש עתיד):</w:t>
      </w:r>
      <w:r w:rsidRPr="008E11AD">
        <w:rPr>
          <w:rStyle w:val="TagStyle"/>
          <w:rtl/>
        </w:rPr>
        <w:t xml:space="preserve"> &lt;&lt; דובר &gt;&gt;</w:t>
      </w:r>
      <w:r w:rsidR="00707E81">
        <w:rPr>
          <w:rtl/>
        </w:rPr>
        <w:t xml:space="preserve"> </w:t>
      </w:r>
      <w:r>
        <w:rPr>
          <w:rtl/>
        </w:rPr>
        <w:t xml:space="preserve"> </w:t>
      </w:r>
      <w:bookmarkEnd w:id="15533"/>
    </w:p>
    <w:p w14:paraId="70AF7B8E" w14:textId="77777777" w:rsidR="008E11AD" w:rsidRDefault="008E11AD" w:rsidP="008E11AD">
      <w:pPr>
        <w:pStyle w:val="KeepWithNext"/>
        <w:rPr>
          <w:rtl/>
          <w:lang w:eastAsia="he-IL"/>
        </w:rPr>
      </w:pPr>
    </w:p>
    <w:p w14:paraId="56E835EC" w14:textId="763ECD62" w:rsidR="008E11AD" w:rsidRDefault="008E11AD" w:rsidP="008E11AD">
      <w:pPr>
        <w:rPr>
          <w:rtl/>
          <w:lang w:eastAsia="he-IL"/>
        </w:rPr>
      </w:pPr>
      <w:bookmarkStart w:id="15534" w:name="_ETM_Q1_5641667"/>
      <w:bookmarkEnd w:id="15534"/>
      <w:r>
        <w:rPr>
          <w:rFonts w:hint="cs"/>
          <w:rtl/>
          <w:lang w:eastAsia="he-IL"/>
        </w:rPr>
        <w:t>ר</w:t>
      </w:r>
      <w:bookmarkStart w:id="15535" w:name="_ETM_Q1_5641762"/>
      <w:bookmarkEnd w:id="15535"/>
      <w:r>
        <w:rPr>
          <w:rFonts w:hint="cs"/>
          <w:rtl/>
          <w:lang w:eastAsia="he-IL"/>
        </w:rPr>
        <w:t xml:space="preserve">וויזיה, גם על </w:t>
      </w:r>
      <w:bookmarkStart w:id="15536" w:name="_ETM_Q1_5646399"/>
      <w:bookmarkEnd w:id="15536"/>
      <w:r>
        <w:rPr>
          <w:rFonts w:hint="cs"/>
          <w:rtl/>
          <w:lang w:eastAsia="he-IL"/>
        </w:rPr>
        <w:t>194 וגם על 195.</w:t>
      </w:r>
      <w:bookmarkStart w:id="15537" w:name="_ETM_Q1_5651003"/>
      <w:bookmarkStart w:id="15538" w:name="_ETM_Q1_5652442"/>
      <w:bookmarkStart w:id="15539" w:name="_ETM_Q1_5652685"/>
      <w:bookmarkStart w:id="15540" w:name="_ETM_Q1_5647923"/>
      <w:bookmarkStart w:id="15541" w:name="_ETM_Q1_5648250"/>
      <w:bookmarkEnd w:id="15537"/>
      <w:bookmarkEnd w:id="15538"/>
      <w:bookmarkEnd w:id="15539"/>
      <w:bookmarkEnd w:id="15540"/>
      <w:bookmarkEnd w:id="15541"/>
    </w:p>
    <w:p w14:paraId="40509908" w14:textId="77777777" w:rsidR="008E11AD" w:rsidRDefault="008E11AD" w:rsidP="008E11AD">
      <w:pPr>
        <w:rPr>
          <w:rtl/>
          <w:lang w:eastAsia="he-IL"/>
        </w:rPr>
      </w:pPr>
      <w:bookmarkStart w:id="15542" w:name="_ETM_Q1_5648376"/>
      <w:bookmarkEnd w:id="15542"/>
    </w:p>
    <w:p w14:paraId="2C4BCDEE" w14:textId="7EDD1D1E" w:rsidR="008E11AD" w:rsidRDefault="008E11AD" w:rsidP="008E11AD">
      <w:pPr>
        <w:pStyle w:val="af6"/>
        <w:keepNext/>
        <w:rPr>
          <w:rtl/>
        </w:rPr>
      </w:pPr>
      <w:bookmarkStart w:id="15543" w:name="ET_yor_5786_1544"/>
      <w:r w:rsidRPr="008E11AD">
        <w:rPr>
          <w:rStyle w:val="TagStyle"/>
          <w:rtl/>
        </w:rPr>
        <w:t xml:space="preserve"> &lt;&lt; יור &gt;&gt; </w:t>
      </w:r>
      <w:r>
        <w:rPr>
          <w:rtl/>
        </w:rPr>
        <w:t>היו"ר אופיר כץ:</w:t>
      </w:r>
      <w:r w:rsidRPr="008E11AD">
        <w:rPr>
          <w:rStyle w:val="TagStyle"/>
          <w:rtl/>
        </w:rPr>
        <w:t xml:space="preserve"> &lt;&lt; יור &gt;&gt;</w:t>
      </w:r>
      <w:r w:rsidR="00707E81">
        <w:rPr>
          <w:rtl/>
        </w:rPr>
        <w:t xml:space="preserve"> </w:t>
      </w:r>
      <w:r>
        <w:rPr>
          <w:rtl/>
        </w:rPr>
        <w:t xml:space="preserve"> </w:t>
      </w:r>
      <w:bookmarkEnd w:id="15543"/>
    </w:p>
    <w:p w14:paraId="4BA0AD4E" w14:textId="77777777" w:rsidR="008E11AD" w:rsidRDefault="008E11AD" w:rsidP="008E11AD">
      <w:pPr>
        <w:pStyle w:val="KeepWithNext"/>
        <w:rPr>
          <w:rtl/>
          <w:lang w:eastAsia="he-IL"/>
        </w:rPr>
      </w:pPr>
    </w:p>
    <w:p w14:paraId="37712FA3" w14:textId="2EFA2112" w:rsidR="008E11AD" w:rsidRDefault="008E11AD" w:rsidP="008E11AD">
      <w:pPr>
        <w:rPr>
          <w:rtl/>
          <w:lang w:eastAsia="he-IL"/>
        </w:rPr>
      </w:pPr>
      <w:bookmarkStart w:id="15544" w:name="_ETM_Q1_5650877"/>
      <w:bookmarkStart w:id="15545" w:name="_ETM_Q1_5650993"/>
      <w:bookmarkEnd w:id="15544"/>
      <w:bookmarkEnd w:id="15545"/>
      <w:r>
        <w:rPr>
          <w:rFonts w:hint="cs"/>
          <w:rtl/>
          <w:lang w:eastAsia="he-IL"/>
        </w:rPr>
        <w:t>טוב, 195 מי בעד? חמי</w:t>
      </w:r>
      <w:bookmarkStart w:id="15546" w:name="_ETM_Q1_5653250"/>
      <w:bookmarkEnd w:id="15546"/>
      <w:r>
        <w:rPr>
          <w:rFonts w:hint="cs"/>
          <w:rtl/>
          <w:lang w:eastAsia="he-IL"/>
        </w:rPr>
        <w:t>שה, מי נגד? שבעה.</w:t>
      </w:r>
    </w:p>
    <w:p w14:paraId="0C3D4E38" w14:textId="77777777" w:rsidR="008E11AD" w:rsidRDefault="008E11AD" w:rsidP="008E11AD">
      <w:pPr>
        <w:rPr>
          <w:rtl/>
          <w:lang w:eastAsia="he-IL"/>
        </w:rPr>
      </w:pPr>
    </w:p>
    <w:p w14:paraId="26EE7131" w14:textId="77777777" w:rsidR="008E11AD" w:rsidRDefault="008E11AD" w:rsidP="008E11AD">
      <w:pPr>
        <w:pStyle w:val="af1"/>
        <w:keepNext/>
        <w:rPr>
          <w:rtl/>
          <w:lang w:eastAsia="he-IL"/>
        </w:rPr>
      </w:pPr>
      <w:r>
        <w:rPr>
          <w:rtl/>
          <w:lang w:eastAsia="he-IL"/>
        </w:rPr>
        <w:t>הצבעה</w:t>
      </w:r>
    </w:p>
    <w:p w14:paraId="24793D25" w14:textId="77777777" w:rsidR="008E11AD" w:rsidRPr="00C61CDA" w:rsidRDefault="008E11AD" w:rsidP="008E11AD">
      <w:pPr>
        <w:rPr>
          <w:rtl/>
          <w:lang w:eastAsia="he-IL"/>
        </w:rPr>
      </w:pPr>
    </w:p>
    <w:p w14:paraId="5A2B6DD6" w14:textId="77777777" w:rsidR="008E11AD" w:rsidRDefault="008E11AD" w:rsidP="008E11AD">
      <w:pPr>
        <w:pStyle w:val="--"/>
        <w:keepNext/>
        <w:rPr>
          <w:rtl/>
          <w:lang w:eastAsia="he-IL"/>
        </w:rPr>
      </w:pPr>
      <w:r>
        <w:rPr>
          <w:rFonts w:hint="cs"/>
          <w:rtl/>
          <w:lang w:eastAsia="he-IL"/>
        </w:rPr>
        <w:t>ההסתייגות נדחתה.</w:t>
      </w:r>
    </w:p>
    <w:p w14:paraId="4F2189D3" w14:textId="77777777" w:rsidR="008E11AD" w:rsidRDefault="008E11AD" w:rsidP="008E11AD">
      <w:pPr>
        <w:rPr>
          <w:rtl/>
          <w:lang w:eastAsia="he-IL"/>
        </w:rPr>
      </w:pPr>
    </w:p>
    <w:p w14:paraId="54B150BF" w14:textId="77777777" w:rsidR="008E11AD" w:rsidRDefault="008E11AD" w:rsidP="008E11AD">
      <w:pPr>
        <w:rPr>
          <w:rtl/>
          <w:lang w:eastAsia="he-IL"/>
        </w:rPr>
      </w:pPr>
      <w:r>
        <w:rPr>
          <w:rFonts w:hint="cs"/>
          <w:rtl/>
          <w:lang w:eastAsia="he-IL"/>
        </w:rPr>
        <w:t>ההסתייגות הוסרה.</w:t>
      </w:r>
      <w:bookmarkStart w:id="15547" w:name="_ETM_Q1_5663485"/>
      <w:bookmarkStart w:id="15548" w:name="_ETM_Q1_5658752"/>
      <w:bookmarkStart w:id="15549" w:name="_ETM_Q1_5654038"/>
      <w:bookmarkStart w:id="15550" w:name="_ETM_Q1_5655884"/>
      <w:bookmarkEnd w:id="15547"/>
      <w:bookmarkEnd w:id="15548"/>
      <w:bookmarkEnd w:id="15549"/>
      <w:bookmarkEnd w:id="15550"/>
    </w:p>
    <w:p w14:paraId="0EF13375" w14:textId="77777777" w:rsidR="008E11AD" w:rsidRDefault="008E11AD" w:rsidP="008E11AD">
      <w:pPr>
        <w:rPr>
          <w:rtl/>
          <w:lang w:eastAsia="he-IL"/>
        </w:rPr>
      </w:pPr>
      <w:bookmarkStart w:id="15551" w:name="_ETM_Q1_5656304"/>
      <w:bookmarkStart w:id="15552" w:name="_ETM_Q1_5657228"/>
      <w:bookmarkStart w:id="15553" w:name="_ETM_Q1_5663799"/>
      <w:bookmarkEnd w:id="15551"/>
      <w:bookmarkEnd w:id="15552"/>
      <w:bookmarkEnd w:id="15553"/>
    </w:p>
    <w:p w14:paraId="4D9BD87D" w14:textId="0C1C9F6F" w:rsidR="008E11AD" w:rsidRDefault="008E11AD" w:rsidP="008E11AD">
      <w:pPr>
        <w:pStyle w:val="a4"/>
        <w:keepNext/>
        <w:rPr>
          <w:rtl/>
        </w:rPr>
      </w:pPr>
      <w:bookmarkStart w:id="15554" w:name="ET_speaker_אייל_לב_ארי_1546"/>
      <w:r w:rsidRPr="008E11AD">
        <w:rPr>
          <w:rStyle w:val="TagStyle"/>
          <w:rtl/>
        </w:rPr>
        <w:t xml:space="preserve"> &lt;&lt; דובר &gt;&gt; </w:t>
      </w:r>
      <w:r>
        <w:rPr>
          <w:rtl/>
        </w:rPr>
        <w:t>אייל לב ארי:</w:t>
      </w:r>
      <w:r w:rsidRPr="008E11AD">
        <w:rPr>
          <w:rStyle w:val="TagStyle"/>
          <w:rtl/>
        </w:rPr>
        <w:t xml:space="preserve"> &lt;&lt; דובר &gt;&gt;</w:t>
      </w:r>
      <w:r w:rsidR="00707E81">
        <w:rPr>
          <w:rtl/>
        </w:rPr>
        <w:t xml:space="preserve"> </w:t>
      </w:r>
      <w:r>
        <w:rPr>
          <w:rtl/>
        </w:rPr>
        <w:t xml:space="preserve"> </w:t>
      </w:r>
      <w:bookmarkEnd w:id="15554"/>
    </w:p>
    <w:p w14:paraId="4946243A" w14:textId="77777777" w:rsidR="008E11AD" w:rsidRDefault="008E11AD" w:rsidP="008E11AD">
      <w:pPr>
        <w:pStyle w:val="KeepWithNext"/>
        <w:rPr>
          <w:rtl/>
          <w:lang w:eastAsia="he-IL"/>
        </w:rPr>
      </w:pPr>
    </w:p>
    <w:p w14:paraId="18058D7D" w14:textId="4486660E" w:rsidR="00071A56" w:rsidRDefault="00134FCB" w:rsidP="00071A56">
      <w:pPr>
        <w:rPr>
          <w:rtl/>
          <w:lang w:eastAsia="he-IL"/>
        </w:rPr>
      </w:pPr>
      <w:bookmarkStart w:id="15555" w:name="_ETM_Q1_5665524"/>
      <w:bookmarkStart w:id="15556" w:name="_ETM_Q1_5665660"/>
      <w:bookmarkStart w:id="15557" w:name="_ETM_Q1_5663836"/>
      <w:bookmarkStart w:id="15558" w:name="_ETM_Q1_5665176"/>
      <w:bookmarkEnd w:id="15555"/>
      <w:bookmarkEnd w:id="15556"/>
      <w:bookmarkEnd w:id="15557"/>
      <w:bookmarkEnd w:id="15558"/>
      <w:r>
        <w:rPr>
          <w:rtl/>
          <w:lang w:eastAsia="he-IL"/>
        </w:rPr>
        <w:t xml:space="preserve">בפסקה </w:t>
      </w:r>
      <w:r w:rsidR="00071A56">
        <w:rPr>
          <w:rFonts w:hint="cs"/>
          <w:rtl/>
          <w:lang w:eastAsia="he-IL"/>
        </w:rPr>
        <w:t>2</w:t>
      </w:r>
      <w:r>
        <w:rPr>
          <w:rtl/>
          <w:lang w:eastAsia="he-IL"/>
        </w:rPr>
        <w:t xml:space="preserve"> אחרי הס</w:t>
      </w:r>
      <w:r w:rsidR="008E11AD">
        <w:rPr>
          <w:rFonts w:hint="cs"/>
          <w:rtl/>
          <w:lang w:eastAsia="he-IL"/>
        </w:rPr>
        <w:t xml:space="preserve">יפא </w:t>
      </w:r>
      <w:r>
        <w:rPr>
          <w:rtl/>
          <w:lang w:eastAsia="he-IL"/>
        </w:rPr>
        <w:t>יבוא</w:t>
      </w:r>
      <w:r w:rsidR="00071A56">
        <w:rPr>
          <w:rFonts w:hint="cs"/>
          <w:rtl/>
          <w:lang w:eastAsia="he-IL"/>
        </w:rPr>
        <w:t>,</w:t>
      </w:r>
      <w:r>
        <w:rPr>
          <w:rtl/>
          <w:lang w:eastAsia="he-IL"/>
        </w:rPr>
        <w:t xml:space="preserve"> על אף האמור</w:t>
      </w:r>
      <w:bookmarkStart w:id="15559" w:name="_ETM_Q1_5663953"/>
      <w:bookmarkEnd w:id="15559"/>
      <w:r>
        <w:rPr>
          <w:rtl/>
          <w:lang w:eastAsia="he-IL"/>
        </w:rPr>
        <w:t xml:space="preserve"> ויש במינוי זה סת</w:t>
      </w:r>
      <w:bookmarkStart w:id="15560" w:name="_ETM_Q1_5666704"/>
      <w:bookmarkStart w:id="15561" w:name="_ETM_Q1_5661704"/>
      <w:bookmarkEnd w:id="15560"/>
      <w:bookmarkEnd w:id="15561"/>
      <w:r>
        <w:rPr>
          <w:rtl/>
          <w:lang w:eastAsia="he-IL"/>
        </w:rPr>
        <w:t xml:space="preserve">ירה של </w:t>
      </w:r>
      <w:r w:rsidR="00071A56">
        <w:rPr>
          <w:rFonts w:hint="cs"/>
          <w:rtl/>
          <w:lang w:eastAsia="he-IL"/>
        </w:rPr>
        <w:t>עקרונות היהדות או</w:t>
      </w:r>
      <w:r>
        <w:rPr>
          <w:rtl/>
          <w:lang w:eastAsia="he-IL"/>
        </w:rPr>
        <w:t xml:space="preserve"> הדמוקרטיה</w:t>
      </w:r>
      <w:r w:rsidR="00071A56">
        <w:rPr>
          <w:rFonts w:hint="cs"/>
          <w:rtl/>
          <w:lang w:eastAsia="he-IL"/>
        </w:rPr>
        <w:t>,</w:t>
      </w:r>
      <w:bookmarkStart w:id="15562" w:name="_ETM_Q1_5668961"/>
      <w:bookmarkEnd w:id="15562"/>
      <w:r>
        <w:rPr>
          <w:rtl/>
          <w:lang w:eastAsia="he-IL"/>
        </w:rPr>
        <w:t xml:space="preserve"> יכול מי שבידו סמכות שפיטה להידרש לעניין הנוגע למינויו של </w:t>
      </w:r>
      <w:bookmarkStart w:id="15563" w:name="_ETM_Q1_5671481"/>
      <w:bookmarkEnd w:id="15563"/>
      <w:r w:rsidR="00071A56">
        <w:rPr>
          <w:rFonts w:hint="cs"/>
          <w:rtl/>
          <w:lang w:eastAsia="he-IL"/>
        </w:rPr>
        <w:t>שר</w:t>
      </w:r>
      <w:bookmarkStart w:id="15564" w:name="_ETM_Q1_5672120"/>
      <w:bookmarkEnd w:id="15564"/>
      <w:r w:rsidR="00071A56">
        <w:rPr>
          <w:rFonts w:hint="cs"/>
          <w:rtl/>
          <w:lang w:eastAsia="he-IL"/>
        </w:rPr>
        <w:t xml:space="preserve"> או מהעברתו מכהונתו</w:t>
      </w:r>
      <w:bookmarkStart w:id="15565" w:name="_ETM_Q1_5677994"/>
      <w:bookmarkStart w:id="15566" w:name="_ETM_Q1_5678472"/>
      <w:bookmarkEnd w:id="15565"/>
      <w:bookmarkEnd w:id="15566"/>
      <w:r w:rsidR="00707E81">
        <w:rPr>
          <w:rFonts w:hint="cs"/>
          <w:rtl/>
          <w:lang w:eastAsia="he-IL"/>
        </w:rPr>
        <w:t xml:space="preserve"> </w:t>
      </w:r>
      <w:r w:rsidR="00071A56">
        <w:rPr>
          <w:rFonts w:hint="cs"/>
          <w:rtl/>
          <w:lang w:eastAsia="he-IL"/>
        </w:rPr>
        <w:t>של שר.</w:t>
      </w:r>
      <w:bookmarkStart w:id="15567" w:name="_ETM_Q1_5676007"/>
      <w:bookmarkStart w:id="15568" w:name="_ETM_Q1_5671265"/>
      <w:bookmarkStart w:id="15569" w:name="_ETM_Q1_5682829"/>
      <w:bookmarkStart w:id="15570" w:name="_ETM_Q1_5683661"/>
      <w:bookmarkEnd w:id="15567"/>
      <w:bookmarkEnd w:id="15568"/>
      <w:bookmarkEnd w:id="15569"/>
      <w:bookmarkEnd w:id="15570"/>
    </w:p>
    <w:p w14:paraId="390A529A" w14:textId="77777777" w:rsidR="00071A56" w:rsidRDefault="00071A56" w:rsidP="00071A56">
      <w:pPr>
        <w:pStyle w:val="a4"/>
        <w:keepNext/>
        <w:rPr>
          <w:rStyle w:val="TagStyle"/>
          <w:vanish w:val="0"/>
          <w:rtl/>
        </w:rPr>
      </w:pPr>
      <w:bookmarkStart w:id="15571" w:name="_ETM_Q1_5683960"/>
      <w:bookmarkStart w:id="15572" w:name="_ETM_Q1_5689203"/>
      <w:bookmarkStart w:id="15573" w:name="ET_speaker_6158_1547"/>
      <w:bookmarkEnd w:id="15571"/>
      <w:bookmarkEnd w:id="15572"/>
    </w:p>
    <w:p w14:paraId="2941988E" w14:textId="49838894" w:rsidR="00071A56" w:rsidRDefault="00071A56" w:rsidP="00071A56">
      <w:pPr>
        <w:pStyle w:val="a4"/>
        <w:keepNext/>
        <w:rPr>
          <w:rtl/>
        </w:rPr>
      </w:pPr>
      <w:bookmarkStart w:id="15574" w:name="_ETM_Q1_5689362"/>
      <w:bookmarkEnd w:id="15574"/>
      <w:r w:rsidRPr="00071A56">
        <w:rPr>
          <w:rStyle w:val="TagStyle"/>
          <w:rtl/>
        </w:rPr>
        <w:t xml:space="preserve"> &lt;&lt; דובר &gt;&gt; </w:t>
      </w:r>
      <w:r>
        <w:rPr>
          <w:rtl/>
        </w:rPr>
        <w:t>אפרת רייטן מרום (העבודה):</w:t>
      </w:r>
      <w:r w:rsidRPr="00071A56">
        <w:rPr>
          <w:rStyle w:val="TagStyle"/>
          <w:rtl/>
        </w:rPr>
        <w:t xml:space="preserve"> &lt;&lt; דובר &gt;&gt;</w:t>
      </w:r>
      <w:r w:rsidR="00707E81">
        <w:rPr>
          <w:rtl/>
        </w:rPr>
        <w:t xml:space="preserve"> </w:t>
      </w:r>
      <w:r>
        <w:rPr>
          <w:rtl/>
        </w:rPr>
        <w:t xml:space="preserve"> </w:t>
      </w:r>
      <w:bookmarkEnd w:id="15573"/>
    </w:p>
    <w:p w14:paraId="29B49731" w14:textId="77777777" w:rsidR="00071A56" w:rsidRDefault="00071A56" w:rsidP="00071A56">
      <w:pPr>
        <w:pStyle w:val="KeepWithNext"/>
        <w:rPr>
          <w:rtl/>
          <w:lang w:eastAsia="he-IL"/>
        </w:rPr>
      </w:pPr>
    </w:p>
    <w:p w14:paraId="77734046" w14:textId="696D84F2" w:rsidR="00071A56" w:rsidRDefault="00071A56" w:rsidP="00071A56">
      <w:pPr>
        <w:rPr>
          <w:rtl/>
          <w:lang w:eastAsia="he-IL"/>
        </w:rPr>
      </w:pPr>
      <w:bookmarkStart w:id="15575" w:name="_ETM_Q1_5685588"/>
      <w:bookmarkStart w:id="15576" w:name="_ETM_Q1_5685671"/>
      <w:bookmarkStart w:id="15577" w:name="_ETM_Q1_5685805"/>
      <w:bookmarkStart w:id="15578" w:name="_ETM_Q1_5686330"/>
      <w:bookmarkStart w:id="15579" w:name="_ETM_Q1_5683046"/>
      <w:bookmarkStart w:id="15580" w:name="_ETM_Q1_5683184"/>
      <w:bookmarkStart w:id="15581" w:name="_ETM_Q1_5686769"/>
      <w:bookmarkStart w:id="15582" w:name="_ETM_Q1_5682140"/>
      <w:bookmarkStart w:id="15583" w:name="_ETM_Q1_5677368"/>
      <w:bookmarkStart w:id="15584" w:name="_ETM_Q1_5675708"/>
      <w:bookmarkStart w:id="15585" w:name="_ETM_Q1_5672414"/>
      <w:bookmarkEnd w:id="15575"/>
      <w:bookmarkEnd w:id="15576"/>
      <w:bookmarkEnd w:id="15577"/>
      <w:bookmarkEnd w:id="15578"/>
      <w:bookmarkEnd w:id="15579"/>
      <w:bookmarkEnd w:id="15580"/>
      <w:bookmarkEnd w:id="15581"/>
      <w:bookmarkEnd w:id="15582"/>
      <w:bookmarkEnd w:id="15583"/>
      <w:bookmarkEnd w:id="15584"/>
      <w:bookmarkEnd w:id="15585"/>
      <w:r>
        <w:rPr>
          <w:rFonts w:hint="cs"/>
          <w:rtl/>
          <w:lang w:eastAsia="he-IL"/>
        </w:rPr>
        <w:t>לדעתי ה</w:t>
      </w:r>
      <w:r w:rsidR="00134FCB">
        <w:rPr>
          <w:rtl/>
          <w:lang w:eastAsia="he-IL"/>
        </w:rPr>
        <w:t>סעיף הזה מדבר בעד עצמו</w:t>
      </w:r>
      <w:bookmarkStart w:id="15586" w:name="_ETM_Q1_5676631"/>
      <w:bookmarkEnd w:id="15586"/>
      <w:r>
        <w:rPr>
          <w:rFonts w:hint="cs"/>
          <w:rtl/>
          <w:lang w:eastAsia="he-IL"/>
        </w:rPr>
        <w:t>, סתירה של</w:t>
      </w:r>
      <w:bookmarkStart w:id="15587" w:name="_ETM_Q1_5679512"/>
      <w:bookmarkEnd w:id="15587"/>
      <w:r>
        <w:rPr>
          <w:rFonts w:hint="cs"/>
          <w:rtl/>
          <w:lang w:eastAsia="he-IL"/>
        </w:rPr>
        <w:t xml:space="preserve"> עקרונות</w:t>
      </w:r>
      <w:r w:rsidR="00707E81">
        <w:rPr>
          <w:rFonts w:hint="cs"/>
          <w:rtl/>
          <w:lang w:eastAsia="he-IL"/>
        </w:rPr>
        <w:t xml:space="preserve"> </w:t>
      </w:r>
      <w:r w:rsidR="00134FCB">
        <w:rPr>
          <w:rtl/>
          <w:lang w:eastAsia="he-IL"/>
        </w:rPr>
        <w:t>היהדות או הדמוקרטיה. אגב, אני מנ</w:t>
      </w:r>
      <w:r>
        <w:rPr>
          <w:rFonts w:hint="cs"/>
          <w:rtl/>
          <w:lang w:eastAsia="he-IL"/>
        </w:rPr>
        <w:t>ס</w:t>
      </w:r>
      <w:r w:rsidR="00134FCB">
        <w:rPr>
          <w:rtl/>
          <w:lang w:eastAsia="he-IL"/>
        </w:rPr>
        <w:t xml:space="preserve">חת קצת אחרת, אני הייתי מנסחת את זה ואני פה נותנת </w:t>
      </w:r>
      <w:r>
        <w:rPr>
          <w:rFonts w:hint="cs"/>
          <w:rtl/>
          <w:lang w:eastAsia="he-IL"/>
        </w:rPr>
        <w:t>ריג'קט</w:t>
      </w:r>
      <w:r w:rsidR="00134FCB">
        <w:rPr>
          <w:rtl/>
          <w:lang w:eastAsia="he-IL"/>
        </w:rPr>
        <w:t xml:space="preserve"> ללשכה שלי. זה לא סתירה של עקרונות</w:t>
      </w:r>
      <w:bookmarkStart w:id="15588" w:name="_ETM_Q1_5696263"/>
      <w:bookmarkStart w:id="15589" w:name="_ETM_Q1_5696395"/>
      <w:bookmarkStart w:id="15590" w:name="_ETM_Q1_5696635"/>
      <w:bookmarkEnd w:id="15588"/>
      <w:bookmarkEnd w:id="15589"/>
      <w:bookmarkEnd w:id="15590"/>
      <w:r w:rsidR="00134FCB">
        <w:rPr>
          <w:rtl/>
          <w:lang w:eastAsia="he-IL"/>
        </w:rPr>
        <w:t xml:space="preserve"> היהדות או הדמוקרטיה, אלא היהדות והדמוקרטיה</w:t>
      </w:r>
      <w:bookmarkStart w:id="15591" w:name="_ETM_Q1_5691902"/>
      <w:bookmarkEnd w:id="15591"/>
      <w:r>
        <w:rPr>
          <w:rFonts w:hint="cs"/>
          <w:rtl/>
          <w:lang w:eastAsia="he-IL"/>
        </w:rPr>
        <w:t xml:space="preserve"> ואז מבחינתי פיקס.</w:t>
      </w:r>
      <w:bookmarkStart w:id="15592" w:name="_ETM_Q1_5695512"/>
      <w:bookmarkEnd w:id="15592"/>
    </w:p>
    <w:p w14:paraId="348AC8F8" w14:textId="77777777" w:rsidR="00071A56" w:rsidRDefault="00071A56" w:rsidP="00071A56">
      <w:pPr>
        <w:rPr>
          <w:rtl/>
          <w:lang w:eastAsia="he-IL"/>
        </w:rPr>
      </w:pPr>
    </w:p>
    <w:p w14:paraId="571F24FD" w14:textId="65BCB3E4" w:rsidR="00071A56" w:rsidRDefault="00071A56" w:rsidP="00071A56">
      <w:pPr>
        <w:pStyle w:val="af6"/>
        <w:keepNext/>
        <w:rPr>
          <w:rtl/>
        </w:rPr>
      </w:pPr>
      <w:bookmarkStart w:id="15593" w:name="ET_yor_5786_1548"/>
      <w:r w:rsidRPr="00071A56">
        <w:rPr>
          <w:rStyle w:val="TagStyle"/>
          <w:rtl/>
        </w:rPr>
        <w:t xml:space="preserve"> &lt;&lt; יור &gt;&gt; </w:t>
      </w:r>
      <w:r>
        <w:rPr>
          <w:rtl/>
        </w:rPr>
        <w:t>היו"ר אופיר כץ:</w:t>
      </w:r>
      <w:r w:rsidRPr="00071A56">
        <w:rPr>
          <w:rStyle w:val="TagStyle"/>
          <w:rtl/>
        </w:rPr>
        <w:t xml:space="preserve"> &lt;&lt; יור &gt;&gt;</w:t>
      </w:r>
      <w:r w:rsidR="00707E81">
        <w:rPr>
          <w:rtl/>
        </w:rPr>
        <w:t xml:space="preserve"> </w:t>
      </w:r>
      <w:r>
        <w:rPr>
          <w:rtl/>
        </w:rPr>
        <w:t xml:space="preserve"> </w:t>
      </w:r>
      <w:bookmarkEnd w:id="15593"/>
    </w:p>
    <w:p w14:paraId="52C749B2" w14:textId="77777777" w:rsidR="00071A56" w:rsidRDefault="00071A56" w:rsidP="00071A56">
      <w:pPr>
        <w:pStyle w:val="KeepWithNext"/>
        <w:rPr>
          <w:rtl/>
          <w:lang w:eastAsia="he-IL"/>
        </w:rPr>
      </w:pPr>
    </w:p>
    <w:p w14:paraId="65CDE704" w14:textId="7F357518" w:rsidR="00071A56" w:rsidRDefault="00071A56" w:rsidP="00071A56">
      <w:pPr>
        <w:rPr>
          <w:rtl/>
          <w:lang w:eastAsia="he-IL"/>
        </w:rPr>
      </w:pPr>
      <w:bookmarkStart w:id="15594" w:name="_ETM_Q1_5699535"/>
      <w:bookmarkStart w:id="15595" w:name="_ETM_Q1_5699609"/>
      <w:bookmarkStart w:id="15596" w:name="_ETM_Q1_5694761"/>
      <w:bookmarkStart w:id="15597" w:name="_ETM_Q1_5690059"/>
      <w:bookmarkEnd w:id="15594"/>
      <w:bookmarkEnd w:id="15595"/>
      <w:bookmarkEnd w:id="15596"/>
      <w:bookmarkEnd w:id="15597"/>
      <w:r>
        <w:rPr>
          <w:rFonts w:hint="cs"/>
          <w:rtl/>
          <w:lang w:eastAsia="he-IL"/>
        </w:rPr>
        <w:t>מי בעד? חמישה, מי נגד? שבעה.</w:t>
      </w:r>
      <w:bookmarkStart w:id="15598" w:name="_ETM_Q1_5701326"/>
      <w:bookmarkStart w:id="15599" w:name="_ETM_Q1_5696581"/>
      <w:bookmarkEnd w:id="15598"/>
      <w:bookmarkEnd w:id="15599"/>
    </w:p>
    <w:p w14:paraId="272465C9" w14:textId="77777777" w:rsidR="00071A56" w:rsidRDefault="00071A56" w:rsidP="00071A56">
      <w:pPr>
        <w:rPr>
          <w:rtl/>
          <w:lang w:eastAsia="he-IL"/>
        </w:rPr>
      </w:pPr>
    </w:p>
    <w:p w14:paraId="3A61A7FC" w14:textId="77777777" w:rsidR="00071A56" w:rsidRDefault="00071A56" w:rsidP="00071A56">
      <w:pPr>
        <w:rPr>
          <w:rtl/>
          <w:lang w:eastAsia="he-IL"/>
        </w:rPr>
      </w:pPr>
    </w:p>
    <w:p w14:paraId="4F7651D4" w14:textId="77777777" w:rsidR="00071A56" w:rsidRDefault="00071A56" w:rsidP="00071A56">
      <w:pPr>
        <w:pStyle w:val="af1"/>
        <w:keepNext/>
        <w:rPr>
          <w:rtl/>
          <w:lang w:eastAsia="he-IL"/>
        </w:rPr>
      </w:pPr>
      <w:r>
        <w:rPr>
          <w:rtl/>
          <w:lang w:eastAsia="he-IL"/>
        </w:rPr>
        <w:t>הצבעה</w:t>
      </w:r>
    </w:p>
    <w:p w14:paraId="092DFF58" w14:textId="77777777" w:rsidR="00071A56" w:rsidRPr="00C61CDA" w:rsidRDefault="00071A56" w:rsidP="00071A56">
      <w:pPr>
        <w:rPr>
          <w:rtl/>
          <w:lang w:eastAsia="he-IL"/>
        </w:rPr>
      </w:pPr>
    </w:p>
    <w:p w14:paraId="44A997D4" w14:textId="77777777" w:rsidR="00071A56" w:rsidRDefault="00071A56" w:rsidP="00071A56">
      <w:pPr>
        <w:pStyle w:val="--"/>
        <w:keepNext/>
        <w:rPr>
          <w:rtl/>
          <w:lang w:eastAsia="he-IL"/>
        </w:rPr>
      </w:pPr>
      <w:r>
        <w:rPr>
          <w:rFonts w:hint="cs"/>
          <w:rtl/>
          <w:lang w:eastAsia="he-IL"/>
        </w:rPr>
        <w:t>ההסתייגות נדחתה.</w:t>
      </w:r>
    </w:p>
    <w:p w14:paraId="39327715" w14:textId="77777777" w:rsidR="00071A56" w:rsidRDefault="00071A56" w:rsidP="00071A56">
      <w:pPr>
        <w:rPr>
          <w:rtl/>
          <w:lang w:eastAsia="he-IL"/>
        </w:rPr>
      </w:pPr>
    </w:p>
    <w:p w14:paraId="600F3D04" w14:textId="77777777" w:rsidR="00071A56" w:rsidRDefault="00071A56" w:rsidP="00071A56">
      <w:pPr>
        <w:rPr>
          <w:rtl/>
          <w:lang w:eastAsia="he-IL"/>
        </w:rPr>
      </w:pPr>
      <w:r>
        <w:rPr>
          <w:rFonts w:hint="cs"/>
          <w:rtl/>
          <w:lang w:eastAsia="he-IL"/>
        </w:rPr>
        <w:t>ההסתייגות הוסרה.</w:t>
      </w:r>
      <w:bookmarkStart w:id="15600" w:name="_ETM_Q1_5695137"/>
      <w:bookmarkEnd w:id="15600"/>
    </w:p>
    <w:p w14:paraId="763CFA74" w14:textId="77777777" w:rsidR="00071A56" w:rsidRDefault="00071A56" w:rsidP="00071A56">
      <w:pPr>
        <w:rPr>
          <w:rtl/>
          <w:lang w:eastAsia="he-IL"/>
        </w:rPr>
      </w:pPr>
      <w:bookmarkStart w:id="15601" w:name="_ETM_Q1_5695444"/>
      <w:bookmarkStart w:id="15602" w:name="_ETM_Q1_5695511"/>
      <w:bookmarkStart w:id="15603" w:name="_ETM_Q1_5700443"/>
      <w:bookmarkEnd w:id="15601"/>
      <w:bookmarkEnd w:id="15602"/>
      <w:bookmarkEnd w:id="15603"/>
    </w:p>
    <w:p w14:paraId="58D13DC0" w14:textId="3F82631F" w:rsidR="00071A56" w:rsidRDefault="00071A56" w:rsidP="00071A56">
      <w:pPr>
        <w:pStyle w:val="a4"/>
        <w:keepNext/>
        <w:rPr>
          <w:rtl/>
        </w:rPr>
      </w:pPr>
      <w:bookmarkStart w:id="15604" w:name="ET_speaker_6158_1550"/>
      <w:r w:rsidRPr="00071A56">
        <w:rPr>
          <w:rStyle w:val="TagStyle"/>
          <w:rtl/>
        </w:rPr>
        <w:t xml:space="preserve"> &lt;&lt; דובר &gt;&gt; </w:t>
      </w:r>
      <w:r>
        <w:rPr>
          <w:rtl/>
        </w:rPr>
        <w:t>אפרת רייטן מרום (העבודה):</w:t>
      </w:r>
      <w:r w:rsidRPr="00071A56">
        <w:rPr>
          <w:rStyle w:val="TagStyle"/>
          <w:rtl/>
        </w:rPr>
        <w:t xml:space="preserve"> &lt;&lt; דובר &gt;&gt;</w:t>
      </w:r>
      <w:r w:rsidR="00707E81">
        <w:rPr>
          <w:rtl/>
        </w:rPr>
        <w:t xml:space="preserve"> </w:t>
      </w:r>
      <w:r>
        <w:rPr>
          <w:rtl/>
        </w:rPr>
        <w:t xml:space="preserve"> </w:t>
      </w:r>
      <w:bookmarkEnd w:id="15604"/>
    </w:p>
    <w:p w14:paraId="704F1463" w14:textId="77777777" w:rsidR="00071A56" w:rsidRDefault="00071A56" w:rsidP="00071A56">
      <w:pPr>
        <w:pStyle w:val="KeepWithNext"/>
        <w:rPr>
          <w:rtl/>
          <w:lang w:eastAsia="he-IL"/>
        </w:rPr>
      </w:pPr>
    </w:p>
    <w:p w14:paraId="11B4D69C" w14:textId="41F75E92" w:rsidR="00071A56" w:rsidRDefault="00071A56" w:rsidP="00071A56">
      <w:pPr>
        <w:rPr>
          <w:rtl/>
          <w:lang w:eastAsia="he-IL"/>
        </w:rPr>
      </w:pPr>
      <w:bookmarkStart w:id="15605" w:name="_ETM_Q1_5702123"/>
      <w:bookmarkEnd w:id="15605"/>
      <w:r>
        <w:rPr>
          <w:rFonts w:hint="cs"/>
          <w:rtl/>
          <w:lang w:eastAsia="he-IL"/>
        </w:rPr>
        <w:t>ח</w:t>
      </w:r>
      <w:bookmarkStart w:id="15606" w:name="_ETM_Q1_5702207"/>
      <w:bookmarkEnd w:id="15606"/>
      <w:r>
        <w:rPr>
          <w:rFonts w:hint="cs"/>
          <w:rtl/>
          <w:lang w:eastAsia="he-IL"/>
        </w:rPr>
        <w:t xml:space="preserve">בל, אתם רוצים שרים שהמינוי שלהם </w:t>
      </w:r>
      <w:bookmarkStart w:id="15607" w:name="_ETM_Q1_5706817"/>
      <w:bookmarkEnd w:id="15607"/>
      <w:r>
        <w:rPr>
          <w:rFonts w:hint="cs"/>
          <w:rtl/>
          <w:lang w:eastAsia="he-IL"/>
        </w:rPr>
        <w:t>יעמוד בסתירה לעקרונות</w:t>
      </w:r>
      <w:bookmarkStart w:id="15608" w:name="_ETM_Q1_5704765"/>
      <w:bookmarkEnd w:id="15608"/>
      <w:r>
        <w:rPr>
          <w:rFonts w:hint="cs"/>
          <w:rtl/>
          <w:lang w:eastAsia="he-IL"/>
        </w:rPr>
        <w:t xml:space="preserve"> היהדות והדמוקרטיה, חבל.</w:t>
      </w:r>
      <w:bookmarkStart w:id="15609" w:name="_ETM_Q1_5706837"/>
      <w:bookmarkStart w:id="15610" w:name="_ETM_Q1_5707603"/>
      <w:bookmarkEnd w:id="15609"/>
      <w:bookmarkEnd w:id="15610"/>
    </w:p>
    <w:p w14:paraId="2D73F8FD" w14:textId="77777777" w:rsidR="00071A56" w:rsidRPr="00071A56" w:rsidRDefault="00071A56" w:rsidP="00071A56">
      <w:pPr>
        <w:rPr>
          <w:rtl/>
          <w:lang w:eastAsia="he-IL"/>
        </w:rPr>
      </w:pPr>
      <w:bookmarkStart w:id="15611" w:name="_ETM_Q1_5708138"/>
      <w:bookmarkEnd w:id="15611"/>
    </w:p>
    <w:p w14:paraId="68D0D9DB" w14:textId="0CFEF811" w:rsidR="00071A56" w:rsidRDefault="00071A56" w:rsidP="00071A56">
      <w:pPr>
        <w:pStyle w:val="af6"/>
        <w:keepNext/>
        <w:rPr>
          <w:rtl/>
        </w:rPr>
      </w:pPr>
      <w:bookmarkStart w:id="15612" w:name="ET_yor_5786_1549"/>
      <w:r w:rsidRPr="00071A56">
        <w:rPr>
          <w:rStyle w:val="TagStyle"/>
          <w:rtl/>
        </w:rPr>
        <w:t xml:space="preserve"> &lt;&lt; יור &gt;&gt; </w:t>
      </w:r>
      <w:r>
        <w:rPr>
          <w:rtl/>
        </w:rPr>
        <w:t>היו"ר אופיר כץ:</w:t>
      </w:r>
      <w:r w:rsidRPr="00071A56">
        <w:rPr>
          <w:rStyle w:val="TagStyle"/>
          <w:rtl/>
        </w:rPr>
        <w:t xml:space="preserve"> &lt;&lt; יור &gt;&gt;</w:t>
      </w:r>
      <w:r w:rsidR="00707E81">
        <w:rPr>
          <w:rtl/>
        </w:rPr>
        <w:t xml:space="preserve"> </w:t>
      </w:r>
      <w:r>
        <w:rPr>
          <w:rtl/>
        </w:rPr>
        <w:t xml:space="preserve"> </w:t>
      </w:r>
      <w:bookmarkEnd w:id="15612"/>
    </w:p>
    <w:p w14:paraId="36D49243" w14:textId="77777777" w:rsidR="00071A56" w:rsidRDefault="00071A56" w:rsidP="00071A56">
      <w:pPr>
        <w:pStyle w:val="KeepWithNext"/>
        <w:rPr>
          <w:rtl/>
          <w:lang w:eastAsia="he-IL"/>
        </w:rPr>
      </w:pPr>
      <w:bookmarkStart w:id="15613" w:name="_ETM_Q1_5708942"/>
      <w:bookmarkEnd w:id="15613"/>
    </w:p>
    <w:p w14:paraId="51F1926C" w14:textId="4D2E2AEA" w:rsidR="00071A56" w:rsidRDefault="00071A56" w:rsidP="00071A56">
      <w:pPr>
        <w:rPr>
          <w:rtl/>
          <w:lang w:eastAsia="he-IL"/>
        </w:rPr>
      </w:pPr>
      <w:bookmarkStart w:id="15614" w:name="_ETM_Q1_5709459"/>
      <w:bookmarkEnd w:id="15614"/>
      <w:r>
        <w:rPr>
          <w:rFonts w:hint="cs"/>
          <w:rtl/>
          <w:lang w:eastAsia="he-IL"/>
        </w:rPr>
        <w:t>197</w:t>
      </w:r>
      <w:bookmarkStart w:id="15615" w:name="_ETM_Q1_5707080"/>
      <w:bookmarkEnd w:id="15615"/>
      <w:r>
        <w:rPr>
          <w:rFonts w:hint="cs"/>
          <w:rtl/>
          <w:lang w:eastAsia="he-IL"/>
        </w:rPr>
        <w:t>.</w:t>
      </w:r>
      <w:bookmarkStart w:id="15616" w:name="_ETM_Q1_5708161"/>
      <w:bookmarkEnd w:id="15616"/>
    </w:p>
    <w:p w14:paraId="3E314E65" w14:textId="77777777" w:rsidR="00071A56" w:rsidRDefault="00071A56" w:rsidP="00071A56">
      <w:pPr>
        <w:rPr>
          <w:rtl/>
          <w:lang w:eastAsia="he-IL"/>
        </w:rPr>
      </w:pPr>
      <w:bookmarkStart w:id="15617" w:name="_ETM_Q1_5708308"/>
      <w:bookmarkEnd w:id="15617"/>
    </w:p>
    <w:p w14:paraId="0AC90885" w14:textId="76ADC561" w:rsidR="00071A56" w:rsidRDefault="00071A56" w:rsidP="00071A56">
      <w:pPr>
        <w:pStyle w:val="a4"/>
        <w:keepNext/>
        <w:rPr>
          <w:rtl/>
        </w:rPr>
      </w:pPr>
      <w:bookmarkStart w:id="15618" w:name="ET_speaker_אייל_לב_ארי_1551"/>
      <w:r w:rsidRPr="00071A56">
        <w:rPr>
          <w:rStyle w:val="TagStyle"/>
          <w:rtl/>
        </w:rPr>
        <w:t xml:space="preserve"> &lt;&lt; דובר &gt;&gt; </w:t>
      </w:r>
      <w:r>
        <w:rPr>
          <w:rtl/>
        </w:rPr>
        <w:t>אייל לב ארי:</w:t>
      </w:r>
      <w:r w:rsidRPr="00071A56">
        <w:rPr>
          <w:rStyle w:val="TagStyle"/>
          <w:rtl/>
        </w:rPr>
        <w:t xml:space="preserve"> &lt;&lt; דובר &gt;&gt;</w:t>
      </w:r>
      <w:r w:rsidR="00707E81">
        <w:rPr>
          <w:rtl/>
        </w:rPr>
        <w:t xml:space="preserve"> </w:t>
      </w:r>
      <w:r>
        <w:rPr>
          <w:rtl/>
        </w:rPr>
        <w:t xml:space="preserve"> </w:t>
      </w:r>
      <w:bookmarkEnd w:id="15618"/>
    </w:p>
    <w:p w14:paraId="5A237292" w14:textId="77777777" w:rsidR="00071A56" w:rsidRPr="00071A56" w:rsidRDefault="00071A56" w:rsidP="00071A56">
      <w:pPr>
        <w:rPr>
          <w:rtl/>
          <w:lang w:eastAsia="he-IL"/>
        </w:rPr>
      </w:pPr>
      <w:bookmarkStart w:id="15619" w:name="_ETM_Q1_5710847"/>
      <w:bookmarkStart w:id="15620" w:name="_ETM_Q1_5710976"/>
      <w:bookmarkStart w:id="15621" w:name="_ETM_Q1_5712265"/>
      <w:bookmarkStart w:id="15622" w:name="_ETM_Q1_5707994"/>
      <w:bookmarkEnd w:id="15619"/>
      <w:bookmarkEnd w:id="15620"/>
      <w:bookmarkEnd w:id="15621"/>
      <w:bookmarkEnd w:id="15622"/>
    </w:p>
    <w:p w14:paraId="34A88133" w14:textId="3352681E" w:rsidR="004A17B9" w:rsidRDefault="004A17B9" w:rsidP="004A17B9">
      <w:pPr>
        <w:rPr>
          <w:rtl/>
          <w:lang w:eastAsia="he-IL"/>
        </w:rPr>
      </w:pPr>
      <w:bookmarkStart w:id="15623" w:name="_ETM_Q1_5698369"/>
      <w:bookmarkStart w:id="15624" w:name="_ETM_Q1_5698441"/>
      <w:bookmarkStart w:id="15625" w:name="_ETM_Q1_5708518"/>
      <w:bookmarkEnd w:id="15623"/>
      <w:bookmarkEnd w:id="15624"/>
      <w:r>
        <w:rPr>
          <w:rFonts w:hint="cs"/>
          <w:rtl/>
          <w:lang w:eastAsia="he-IL"/>
        </w:rPr>
        <w:t>המילים במישרין או יימחקו ובסופה</w:t>
      </w:r>
      <w:bookmarkStart w:id="15626" w:name="_ETM_Q1_5714252"/>
      <w:bookmarkEnd w:id="15626"/>
      <w:r>
        <w:rPr>
          <w:rFonts w:hint="cs"/>
          <w:rtl/>
          <w:lang w:eastAsia="he-IL"/>
        </w:rPr>
        <w:t xml:space="preserve"> יבוא,</w:t>
      </w:r>
      <w:bookmarkEnd w:id="15625"/>
      <w:r w:rsidR="00707E81">
        <w:rPr>
          <w:rFonts w:hint="cs"/>
          <w:rtl/>
          <w:lang w:eastAsia="he-IL"/>
        </w:rPr>
        <w:t xml:space="preserve"> </w:t>
      </w:r>
      <w:r w:rsidR="00134FCB">
        <w:rPr>
          <w:rtl/>
          <w:lang w:eastAsia="he-IL"/>
        </w:rPr>
        <w:t xml:space="preserve">כל מי שבידו סמכות שפיטה על פי דין </w:t>
      </w:r>
      <w:r w:rsidR="007B0C44">
        <w:rPr>
          <w:rFonts w:hint="cs"/>
          <w:rtl/>
          <w:lang w:eastAsia="he-IL"/>
        </w:rPr>
        <w:t>יידר</w:t>
      </w:r>
      <w:r w:rsidR="007B0C44">
        <w:rPr>
          <w:rFonts w:hint="eastAsia"/>
          <w:rtl/>
          <w:lang w:eastAsia="he-IL"/>
        </w:rPr>
        <w:t>ש</w:t>
      </w:r>
      <w:r w:rsidR="00134FCB">
        <w:rPr>
          <w:rtl/>
          <w:lang w:eastAsia="he-IL"/>
        </w:rPr>
        <w:t xml:space="preserve"> לעניין מסוג זה, יעביר את הסוגי</w:t>
      </w:r>
      <w:r>
        <w:rPr>
          <w:rFonts w:hint="cs"/>
          <w:rtl/>
          <w:lang w:eastAsia="he-IL"/>
        </w:rPr>
        <w:t>י</w:t>
      </w:r>
      <w:bookmarkStart w:id="15627" w:name="_ETM_Q1_5721632"/>
      <w:bookmarkEnd w:id="15627"/>
      <w:r w:rsidR="00134FCB">
        <w:rPr>
          <w:rtl/>
          <w:lang w:eastAsia="he-IL"/>
        </w:rPr>
        <w:t xml:space="preserve">ה </w:t>
      </w:r>
      <w:r>
        <w:rPr>
          <w:rFonts w:hint="cs"/>
          <w:rtl/>
          <w:lang w:eastAsia="he-IL"/>
        </w:rPr>
        <w:t>ל</w:t>
      </w:r>
      <w:r w:rsidR="00134FCB">
        <w:rPr>
          <w:rtl/>
          <w:lang w:eastAsia="he-IL"/>
        </w:rPr>
        <w:t>בית המשפט העליון, בשבתו כבית המשפט הגבוה לצדק</w:t>
      </w:r>
      <w:r>
        <w:rPr>
          <w:rFonts w:hint="cs"/>
          <w:rtl/>
          <w:lang w:eastAsia="he-IL"/>
        </w:rPr>
        <w:t>.</w:t>
      </w:r>
      <w:bookmarkStart w:id="15628" w:name="_ETM_Q1_5727033"/>
      <w:bookmarkEnd w:id="15628"/>
    </w:p>
    <w:p w14:paraId="0D16B82F" w14:textId="77777777" w:rsidR="004A17B9" w:rsidRDefault="004A17B9" w:rsidP="004A17B9">
      <w:pPr>
        <w:rPr>
          <w:rtl/>
          <w:lang w:eastAsia="he-IL"/>
        </w:rPr>
      </w:pPr>
    </w:p>
    <w:p w14:paraId="3635D99E" w14:textId="3AA36B21" w:rsidR="004A17B9" w:rsidRDefault="004A17B9" w:rsidP="004A17B9">
      <w:pPr>
        <w:pStyle w:val="a4"/>
        <w:keepNext/>
        <w:rPr>
          <w:rtl/>
        </w:rPr>
      </w:pPr>
      <w:bookmarkStart w:id="15629" w:name="ET_speaker_6158_1552"/>
      <w:r w:rsidRPr="004A17B9">
        <w:rPr>
          <w:rStyle w:val="TagStyle"/>
          <w:rtl/>
        </w:rPr>
        <w:t xml:space="preserve"> &lt;&lt; דובר &gt;&gt; </w:t>
      </w:r>
      <w:r>
        <w:rPr>
          <w:rtl/>
        </w:rPr>
        <w:t>אפרת רייטן מרום (העבודה):</w:t>
      </w:r>
      <w:r w:rsidRPr="004A17B9">
        <w:rPr>
          <w:rStyle w:val="TagStyle"/>
          <w:rtl/>
        </w:rPr>
        <w:t xml:space="preserve"> &lt;&lt; דובר &gt;&gt;</w:t>
      </w:r>
      <w:r w:rsidR="00707E81">
        <w:rPr>
          <w:rtl/>
        </w:rPr>
        <w:t xml:space="preserve"> </w:t>
      </w:r>
      <w:r>
        <w:rPr>
          <w:rtl/>
        </w:rPr>
        <w:t xml:space="preserve"> </w:t>
      </w:r>
      <w:bookmarkEnd w:id="15629"/>
    </w:p>
    <w:p w14:paraId="502BC6FA" w14:textId="77777777" w:rsidR="004A17B9" w:rsidRDefault="004A17B9" w:rsidP="004A17B9">
      <w:pPr>
        <w:pStyle w:val="KeepWithNext"/>
        <w:rPr>
          <w:rtl/>
          <w:lang w:eastAsia="he-IL"/>
        </w:rPr>
      </w:pPr>
    </w:p>
    <w:p w14:paraId="349A0B81" w14:textId="77777777" w:rsidR="004A17B9" w:rsidRDefault="00134FCB" w:rsidP="004A17B9">
      <w:pPr>
        <w:rPr>
          <w:rtl/>
          <w:lang w:eastAsia="he-IL"/>
        </w:rPr>
      </w:pPr>
      <w:bookmarkStart w:id="15630" w:name="_ETM_Q1_5731333"/>
      <w:bookmarkStart w:id="15631" w:name="_ETM_Q1_5731432"/>
      <w:bookmarkStart w:id="15632" w:name="_ETM_Q1_5726646"/>
      <w:bookmarkStart w:id="15633" w:name="_ETM_Q1_5727316"/>
      <w:bookmarkStart w:id="15634" w:name="_ETM_Q1_5727375"/>
      <w:bookmarkStart w:id="15635" w:name="_ETM_Q1_5727460"/>
      <w:bookmarkStart w:id="15636" w:name="_ETM_Q1_5721953"/>
      <w:bookmarkEnd w:id="15630"/>
      <w:bookmarkEnd w:id="15631"/>
      <w:bookmarkEnd w:id="15632"/>
      <w:bookmarkEnd w:id="15633"/>
      <w:bookmarkEnd w:id="15634"/>
      <w:bookmarkEnd w:id="15635"/>
      <w:bookmarkEnd w:id="15636"/>
      <w:r>
        <w:rPr>
          <w:rtl/>
          <w:lang w:eastAsia="he-IL"/>
        </w:rPr>
        <w:t>בהחלט</w:t>
      </w:r>
      <w:r w:rsidR="004A17B9">
        <w:rPr>
          <w:rFonts w:hint="cs"/>
          <w:rtl/>
          <w:lang w:eastAsia="he-IL"/>
        </w:rPr>
        <w:t>.</w:t>
      </w:r>
      <w:r>
        <w:rPr>
          <w:rtl/>
          <w:lang w:eastAsia="he-IL"/>
        </w:rPr>
        <w:t xml:space="preserve"> טוב אתם יודעים את עמדתי כאן לגבי מעמדו של בית המשפט, אני סבורה שצריך להשאיר את המקום שלו</w:t>
      </w:r>
      <w:bookmarkStart w:id="15637" w:name="_ETM_Q1_5729345"/>
      <w:bookmarkEnd w:id="15637"/>
      <w:r w:rsidR="004A17B9">
        <w:rPr>
          <w:rFonts w:hint="cs"/>
          <w:rtl/>
          <w:lang w:eastAsia="he-IL"/>
        </w:rPr>
        <w:t xml:space="preserve"> כמגן ה</w:t>
      </w:r>
      <w:r>
        <w:rPr>
          <w:rtl/>
          <w:lang w:eastAsia="he-IL"/>
        </w:rPr>
        <w:t>אחרון, מקום שבו הוא יוכל להגן על הזכויות של כולנו למעשה</w:t>
      </w:r>
      <w:r w:rsidR="004A17B9">
        <w:rPr>
          <w:rFonts w:hint="cs"/>
          <w:rtl/>
          <w:lang w:eastAsia="he-IL"/>
        </w:rPr>
        <w:t>,</w:t>
      </w:r>
      <w:r>
        <w:rPr>
          <w:rtl/>
          <w:lang w:eastAsia="he-IL"/>
        </w:rPr>
        <w:t xml:space="preserve"> ולכן לבוא ולנטרל אותו לחלוטין לכבול את ידיו בעיני זו טעות שאנחנו נשלם עליה מחירים כבדים מאוד</w:t>
      </w:r>
      <w:bookmarkStart w:id="15638" w:name="_ETM_Q1_5744520"/>
      <w:bookmarkEnd w:id="15638"/>
      <w:r w:rsidR="004A17B9">
        <w:rPr>
          <w:rFonts w:hint="cs"/>
          <w:rtl/>
          <w:lang w:eastAsia="he-IL"/>
        </w:rPr>
        <w:t>,</w:t>
      </w:r>
      <w:r>
        <w:rPr>
          <w:rtl/>
          <w:lang w:eastAsia="he-IL"/>
        </w:rPr>
        <w:t xml:space="preserve"> אני מקווה שזה לא יעבו</w:t>
      </w:r>
      <w:r w:rsidR="004A17B9">
        <w:rPr>
          <w:rFonts w:hint="cs"/>
          <w:rtl/>
          <w:lang w:eastAsia="he-IL"/>
        </w:rPr>
        <w:t>ר.</w:t>
      </w:r>
      <w:bookmarkStart w:id="15639" w:name="_ETM_Q1_5748694"/>
      <w:bookmarkEnd w:id="15639"/>
    </w:p>
    <w:p w14:paraId="6C4392D8" w14:textId="77777777" w:rsidR="004A17B9" w:rsidRDefault="004A17B9" w:rsidP="004A17B9">
      <w:pPr>
        <w:rPr>
          <w:rtl/>
          <w:lang w:eastAsia="he-IL"/>
        </w:rPr>
      </w:pPr>
      <w:bookmarkStart w:id="15640" w:name="_ETM_Q1_5749670"/>
      <w:bookmarkEnd w:id="15640"/>
    </w:p>
    <w:p w14:paraId="5A4A11A9" w14:textId="255A4874" w:rsidR="004A17B9" w:rsidRDefault="004A17B9" w:rsidP="004A17B9">
      <w:pPr>
        <w:pStyle w:val="af6"/>
        <w:keepNext/>
        <w:rPr>
          <w:rtl/>
        </w:rPr>
      </w:pPr>
      <w:bookmarkStart w:id="15641" w:name="ET_yor_5786_1553"/>
      <w:r w:rsidRPr="004A17B9">
        <w:rPr>
          <w:rStyle w:val="TagStyle"/>
          <w:rtl/>
        </w:rPr>
        <w:t xml:space="preserve"> &lt;&lt; יור &gt;&gt; </w:t>
      </w:r>
      <w:r>
        <w:rPr>
          <w:rtl/>
        </w:rPr>
        <w:t>היו"ר אופיר כץ:</w:t>
      </w:r>
      <w:r w:rsidRPr="004A17B9">
        <w:rPr>
          <w:rStyle w:val="TagStyle"/>
          <w:rtl/>
        </w:rPr>
        <w:t xml:space="preserve"> &lt;&lt; יור &gt;&gt;</w:t>
      </w:r>
      <w:r w:rsidR="00707E81">
        <w:rPr>
          <w:rtl/>
        </w:rPr>
        <w:t xml:space="preserve"> </w:t>
      </w:r>
      <w:r>
        <w:rPr>
          <w:rtl/>
        </w:rPr>
        <w:t xml:space="preserve"> </w:t>
      </w:r>
      <w:bookmarkEnd w:id="15641"/>
    </w:p>
    <w:p w14:paraId="5BD95B00" w14:textId="77777777" w:rsidR="004A17B9" w:rsidRDefault="004A17B9" w:rsidP="004A17B9">
      <w:pPr>
        <w:pStyle w:val="KeepWithNext"/>
        <w:rPr>
          <w:rtl/>
          <w:lang w:eastAsia="he-IL"/>
        </w:rPr>
      </w:pPr>
    </w:p>
    <w:p w14:paraId="7F6651FC" w14:textId="1CDD8A3A" w:rsidR="004A17B9" w:rsidRDefault="004A17B9" w:rsidP="004A17B9">
      <w:pPr>
        <w:rPr>
          <w:rtl/>
          <w:lang w:eastAsia="he-IL"/>
        </w:rPr>
      </w:pPr>
      <w:bookmarkStart w:id="15642" w:name="_ETM_Q1_5751478"/>
      <w:bookmarkStart w:id="15643" w:name="_ETM_Q1_5751572"/>
      <w:bookmarkEnd w:id="15642"/>
      <w:bookmarkEnd w:id="15643"/>
      <w:r>
        <w:rPr>
          <w:rFonts w:hint="cs"/>
          <w:rtl/>
          <w:lang w:eastAsia="he-IL"/>
        </w:rPr>
        <w:t>תודה. מי בעד? ארבעה, מי נגד? שבעה, מי נמנע? אחד.</w:t>
      </w:r>
    </w:p>
    <w:p w14:paraId="136420CB" w14:textId="77777777" w:rsidR="004A17B9" w:rsidRDefault="004A17B9" w:rsidP="004A17B9">
      <w:pPr>
        <w:rPr>
          <w:rtl/>
          <w:lang w:eastAsia="he-IL"/>
        </w:rPr>
      </w:pPr>
    </w:p>
    <w:p w14:paraId="034AC31F" w14:textId="77777777" w:rsidR="004A17B9" w:rsidRDefault="004A17B9" w:rsidP="004A17B9">
      <w:pPr>
        <w:rPr>
          <w:rtl/>
          <w:lang w:eastAsia="he-IL"/>
        </w:rPr>
      </w:pPr>
    </w:p>
    <w:p w14:paraId="662C38A7" w14:textId="77777777" w:rsidR="004A17B9" w:rsidRDefault="004A17B9" w:rsidP="004A17B9">
      <w:pPr>
        <w:pStyle w:val="af1"/>
        <w:keepNext/>
        <w:rPr>
          <w:rtl/>
          <w:lang w:eastAsia="he-IL"/>
        </w:rPr>
      </w:pPr>
      <w:r>
        <w:rPr>
          <w:rtl/>
          <w:lang w:eastAsia="he-IL"/>
        </w:rPr>
        <w:t>הצבעה</w:t>
      </w:r>
    </w:p>
    <w:p w14:paraId="498647F2" w14:textId="77777777" w:rsidR="004A17B9" w:rsidRPr="00C61CDA" w:rsidRDefault="004A17B9" w:rsidP="004A17B9">
      <w:pPr>
        <w:rPr>
          <w:rtl/>
          <w:lang w:eastAsia="he-IL"/>
        </w:rPr>
      </w:pPr>
    </w:p>
    <w:p w14:paraId="3F82E143" w14:textId="77777777" w:rsidR="004A17B9" w:rsidRDefault="004A17B9" w:rsidP="004A17B9">
      <w:pPr>
        <w:pStyle w:val="--"/>
        <w:keepNext/>
        <w:rPr>
          <w:rtl/>
          <w:lang w:eastAsia="he-IL"/>
        </w:rPr>
      </w:pPr>
      <w:r>
        <w:rPr>
          <w:rFonts w:hint="cs"/>
          <w:rtl/>
          <w:lang w:eastAsia="he-IL"/>
        </w:rPr>
        <w:t>ההסתייגות נדחתה.</w:t>
      </w:r>
    </w:p>
    <w:p w14:paraId="1B0892B8" w14:textId="77777777" w:rsidR="004A17B9" w:rsidRDefault="004A17B9" w:rsidP="004A17B9">
      <w:pPr>
        <w:rPr>
          <w:rtl/>
          <w:lang w:eastAsia="he-IL"/>
        </w:rPr>
      </w:pPr>
    </w:p>
    <w:p w14:paraId="32F16C58" w14:textId="77777777" w:rsidR="004A17B9" w:rsidRDefault="004A17B9" w:rsidP="004A17B9">
      <w:pPr>
        <w:rPr>
          <w:rtl/>
          <w:lang w:eastAsia="he-IL"/>
        </w:rPr>
      </w:pPr>
      <w:r>
        <w:rPr>
          <w:rFonts w:hint="cs"/>
          <w:rtl/>
          <w:lang w:eastAsia="he-IL"/>
        </w:rPr>
        <w:t>ההסתייגות הוסרה.</w:t>
      </w:r>
    </w:p>
    <w:p w14:paraId="36654C4E" w14:textId="77777777" w:rsidR="004A17B9" w:rsidRDefault="004A17B9" w:rsidP="004A17B9">
      <w:pPr>
        <w:rPr>
          <w:rtl/>
          <w:lang w:eastAsia="he-IL"/>
        </w:rPr>
      </w:pPr>
      <w:bookmarkStart w:id="15644" w:name="_ETM_Q1_5758718"/>
      <w:bookmarkStart w:id="15645" w:name="_ETM_Q1_5759250"/>
      <w:bookmarkStart w:id="15646" w:name="_ETM_Q1_5754457"/>
      <w:bookmarkEnd w:id="15644"/>
      <w:bookmarkEnd w:id="15645"/>
      <w:bookmarkEnd w:id="15646"/>
    </w:p>
    <w:p w14:paraId="4936F878" w14:textId="3B36442F" w:rsidR="004A17B9" w:rsidRDefault="004A17B9" w:rsidP="004A17B9">
      <w:pPr>
        <w:pStyle w:val="a4"/>
        <w:keepNext/>
        <w:rPr>
          <w:rtl/>
        </w:rPr>
      </w:pPr>
      <w:bookmarkStart w:id="15647" w:name="ET_speaker_6127_1554"/>
      <w:r w:rsidRPr="004A17B9">
        <w:rPr>
          <w:rStyle w:val="TagStyle"/>
          <w:rtl/>
        </w:rPr>
        <w:t xml:space="preserve"> &lt;&lt; דובר &gt;&gt; </w:t>
      </w:r>
      <w:r>
        <w:rPr>
          <w:rtl/>
        </w:rPr>
        <w:t>ולדימיר בליאק (יש עתיד):</w:t>
      </w:r>
      <w:r w:rsidRPr="004A17B9">
        <w:rPr>
          <w:rStyle w:val="TagStyle"/>
          <w:rtl/>
        </w:rPr>
        <w:t xml:space="preserve"> &lt;&lt; דובר &gt;&gt;</w:t>
      </w:r>
      <w:r w:rsidR="00707E81">
        <w:rPr>
          <w:rtl/>
        </w:rPr>
        <w:t xml:space="preserve"> </w:t>
      </w:r>
      <w:r>
        <w:rPr>
          <w:rtl/>
        </w:rPr>
        <w:t xml:space="preserve"> </w:t>
      </w:r>
      <w:bookmarkEnd w:id="15647"/>
    </w:p>
    <w:p w14:paraId="5D67F368" w14:textId="77777777" w:rsidR="004A17B9" w:rsidRDefault="004A17B9" w:rsidP="004A17B9">
      <w:pPr>
        <w:pStyle w:val="KeepWithNext"/>
        <w:rPr>
          <w:rtl/>
          <w:lang w:eastAsia="he-IL"/>
        </w:rPr>
      </w:pPr>
    </w:p>
    <w:p w14:paraId="10DAADB6" w14:textId="074BDBEC" w:rsidR="004A17B9" w:rsidRDefault="004A17B9" w:rsidP="004A17B9">
      <w:pPr>
        <w:rPr>
          <w:rtl/>
          <w:lang w:eastAsia="he-IL"/>
        </w:rPr>
      </w:pPr>
      <w:r>
        <w:rPr>
          <w:rFonts w:hint="cs"/>
          <w:rtl/>
          <w:lang w:eastAsia="he-IL"/>
        </w:rPr>
        <w:t>ר</w:t>
      </w:r>
      <w:bookmarkStart w:id="15648" w:name="_ETM_Q1_5758887"/>
      <w:bookmarkEnd w:id="15648"/>
      <w:r>
        <w:rPr>
          <w:rFonts w:hint="cs"/>
          <w:rtl/>
          <w:lang w:eastAsia="he-IL"/>
        </w:rPr>
        <w:t>ו</w:t>
      </w:r>
      <w:bookmarkStart w:id="15649" w:name="_ETM_Q1_5758990"/>
      <w:bookmarkEnd w:id="15649"/>
      <w:r>
        <w:rPr>
          <w:rFonts w:hint="cs"/>
          <w:rtl/>
          <w:lang w:eastAsia="he-IL"/>
        </w:rPr>
        <w:t>ויזיה.</w:t>
      </w:r>
    </w:p>
    <w:p w14:paraId="0D4EE12C" w14:textId="77777777" w:rsidR="004A17B9" w:rsidRDefault="004A17B9" w:rsidP="004A17B9">
      <w:pPr>
        <w:rPr>
          <w:rtl/>
          <w:lang w:eastAsia="he-IL"/>
        </w:rPr>
      </w:pPr>
      <w:bookmarkStart w:id="15650" w:name="_ETM_Q1_5760311"/>
      <w:bookmarkStart w:id="15651" w:name="_ETM_Q1_5760772"/>
      <w:bookmarkStart w:id="15652" w:name="_ETM_Q1_5755939"/>
      <w:bookmarkEnd w:id="15650"/>
      <w:bookmarkEnd w:id="15651"/>
      <w:bookmarkEnd w:id="15652"/>
    </w:p>
    <w:p w14:paraId="5B20961E" w14:textId="72A09386" w:rsidR="004A17B9" w:rsidRDefault="004A17B9" w:rsidP="004A17B9">
      <w:pPr>
        <w:pStyle w:val="a4"/>
        <w:keepNext/>
        <w:rPr>
          <w:rtl/>
        </w:rPr>
      </w:pPr>
      <w:bookmarkStart w:id="15653" w:name="ET_speaker_אייל_לב_ארי_1555"/>
      <w:r w:rsidRPr="004A17B9">
        <w:rPr>
          <w:rStyle w:val="TagStyle"/>
          <w:rtl/>
        </w:rPr>
        <w:t xml:space="preserve"> &lt;&lt; דובר &gt;&gt; </w:t>
      </w:r>
      <w:r>
        <w:rPr>
          <w:rtl/>
        </w:rPr>
        <w:t>אייל לב ארי:</w:t>
      </w:r>
      <w:r w:rsidRPr="004A17B9">
        <w:rPr>
          <w:rStyle w:val="TagStyle"/>
          <w:rtl/>
        </w:rPr>
        <w:t xml:space="preserve"> &lt;&lt; דובר &gt;&gt;</w:t>
      </w:r>
      <w:r w:rsidR="00707E81">
        <w:rPr>
          <w:rtl/>
        </w:rPr>
        <w:t xml:space="preserve"> </w:t>
      </w:r>
      <w:r>
        <w:rPr>
          <w:rtl/>
        </w:rPr>
        <w:t xml:space="preserve"> </w:t>
      </w:r>
      <w:bookmarkEnd w:id="15653"/>
    </w:p>
    <w:p w14:paraId="27384398" w14:textId="77777777" w:rsidR="004A17B9" w:rsidRDefault="004A17B9" w:rsidP="004A17B9">
      <w:pPr>
        <w:pStyle w:val="KeepWithNext"/>
        <w:rPr>
          <w:rtl/>
          <w:lang w:eastAsia="he-IL"/>
        </w:rPr>
      </w:pPr>
    </w:p>
    <w:p w14:paraId="40EDEF06" w14:textId="77777777" w:rsidR="004A17B9" w:rsidRDefault="004A17B9" w:rsidP="004A17B9">
      <w:pPr>
        <w:rPr>
          <w:rtl/>
          <w:lang w:eastAsia="he-IL"/>
        </w:rPr>
      </w:pPr>
      <w:r>
        <w:rPr>
          <w:rFonts w:hint="cs"/>
          <w:rtl/>
          <w:lang w:eastAsia="he-IL"/>
        </w:rPr>
        <w:t>1</w:t>
      </w:r>
      <w:bookmarkStart w:id="15654" w:name="_ETM_Q1_5760416"/>
      <w:bookmarkStart w:id="15655" w:name="_ETM_Q1_5760528"/>
      <w:bookmarkEnd w:id="15654"/>
      <w:bookmarkEnd w:id="15655"/>
      <w:r>
        <w:rPr>
          <w:rFonts w:hint="cs"/>
          <w:rtl/>
          <w:lang w:eastAsia="he-IL"/>
        </w:rPr>
        <w:t xml:space="preserve">98. </w:t>
      </w:r>
      <w:bookmarkStart w:id="15656" w:name="_ETM_Q1_5749021"/>
      <w:bookmarkStart w:id="15657" w:name="_ETM_Q1_5749216"/>
      <w:bookmarkStart w:id="15658" w:name="_ETM_Q1_5759751"/>
      <w:bookmarkEnd w:id="15656"/>
      <w:bookmarkEnd w:id="15657"/>
      <w:bookmarkEnd w:id="15658"/>
      <w:r>
        <w:rPr>
          <w:rFonts w:hint="cs"/>
          <w:rtl/>
          <w:lang w:eastAsia="he-IL"/>
        </w:rPr>
        <w:t>ב</w:t>
      </w:r>
      <w:r w:rsidR="00134FCB">
        <w:rPr>
          <w:rtl/>
          <w:lang w:eastAsia="he-IL"/>
        </w:rPr>
        <w:t>פסקה</w:t>
      </w:r>
      <w:r>
        <w:rPr>
          <w:rFonts w:hint="cs"/>
          <w:rtl/>
          <w:lang w:eastAsia="he-IL"/>
        </w:rPr>
        <w:t xml:space="preserve"> 2</w:t>
      </w:r>
      <w:bookmarkStart w:id="15659" w:name="_ETM_Q1_5764539"/>
      <w:bookmarkEnd w:id="15659"/>
      <w:r w:rsidR="00134FCB">
        <w:rPr>
          <w:rtl/>
          <w:lang w:eastAsia="he-IL"/>
        </w:rPr>
        <w:t>, במקום</w:t>
      </w:r>
      <w:r>
        <w:rPr>
          <w:rFonts w:hint="cs"/>
          <w:rtl/>
          <w:lang w:eastAsia="he-IL"/>
        </w:rPr>
        <w:t xml:space="preserve"> ה(1) יבוא,</w:t>
      </w:r>
      <w:bookmarkStart w:id="15660" w:name="_ETM_Q1_5766476"/>
      <w:bookmarkEnd w:id="15660"/>
      <w:r>
        <w:rPr>
          <w:rFonts w:hint="cs"/>
          <w:rtl/>
          <w:lang w:eastAsia="he-IL"/>
        </w:rPr>
        <w:t xml:space="preserve"> ו.</w:t>
      </w:r>
      <w:r w:rsidR="00134FCB">
        <w:rPr>
          <w:rtl/>
          <w:lang w:eastAsia="he-IL"/>
        </w:rPr>
        <w:t xml:space="preserve"> </w:t>
      </w:r>
      <w:bookmarkStart w:id="15661" w:name="_ETM_Q1_5771979"/>
      <w:bookmarkEnd w:id="15661"/>
    </w:p>
    <w:p w14:paraId="32EF2EB8" w14:textId="77777777" w:rsidR="004A17B9" w:rsidRDefault="004A17B9" w:rsidP="004A17B9">
      <w:pPr>
        <w:rPr>
          <w:rtl/>
          <w:lang w:eastAsia="he-IL"/>
        </w:rPr>
      </w:pPr>
      <w:bookmarkStart w:id="15662" w:name="_ETM_Q1_5772706"/>
      <w:bookmarkStart w:id="15663" w:name="_ETM_Q1_5772873"/>
      <w:bookmarkStart w:id="15664" w:name="_ETM_Q1_5768690"/>
      <w:bookmarkEnd w:id="15662"/>
      <w:bookmarkEnd w:id="15663"/>
      <w:bookmarkEnd w:id="15664"/>
    </w:p>
    <w:p w14:paraId="595276C7" w14:textId="296B2C30" w:rsidR="004A17B9" w:rsidRDefault="004A17B9" w:rsidP="004A17B9">
      <w:pPr>
        <w:pStyle w:val="a4"/>
        <w:keepNext/>
        <w:rPr>
          <w:rtl/>
        </w:rPr>
      </w:pPr>
      <w:bookmarkStart w:id="15665" w:name="ET_speaker_6158_1556"/>
      <w:r w:rsidRPr="004A17B9">
        <w:rPr>
          <w:rStyle w:val="TagStyle"/>
          <w:rtl/>
        </w:rPr>
        <w:t xml:space="preserve"> &lt;&lt; דובר &gt;&gt; </w:t>
      </w:r>
      <w:r>
        <w:rPr>
          <w:rtl/>
        </w:rPr>
        <w:t>אפרת רייטן מרום (העבודה):</w:t>
      </w:r>
      <w:r w:rsidRPr="004A17B9">
        <w:rPr>
          <w:rStyle w:val="TagStyle"/>
          <w:rtl/>
        </w:rPr>
        <w:t xml:space="preserve"> &lt;&lt; דובר &gt;&gt;</w:t>
      </w:r>
      <w:r w:rsidR="00707E81">
        <w:rPr>
          <w:rtl/>
        </w:rPr>
        <w:t xml:space="preserve"> </w:t>
      </w:r>
      <w:r>
        <w:rPr>
          <w:rtl/>
        </w:rPr>
        <w:t xml:space="preserve"> </w:t>
      </w:r>
      <w:bookmarkEnd w:id="15665"/>
    </w:p>
    <w:p w14:paraId="6EDCC206" w14:textId="77777777" w:rsidR="004A17B9" w:rsidRDefault="004A17B9" w:rsidP="004A17B9">
      <w:pPr>
        <w:pStyle w:val="KeepWithNext"/>
        <w:rPr>
          <w:rtl/>
          <w:lang w:eastAsia="he-IL"/>
        </w:rPr>
      </w:pPr>
    </w:p>
    <w:p w14:paraId="21DA96ED" w14:textId="59463517" w:rsidR="004A17B9" w:rsidRDefault="00134FCB" w:rsidP="004A17B9">
      <w:pPr>
        <w:rPr>
          <w:rtl/>
          <w:lang w:eastAsia="he-IL"/>
        </w:rPr>
      </w:pPr>
      <w:bookmarkStart w:id="15666" w:name="_ETM_Q1_5769646"/>
      <w:bookmarkStart w:id="15667" w:name="_ETM_Q1_5769718"/>
      <w:bookmarkStart w:id="15668" w:name="_ETM_Q1_5772148"/>
      <w:bookmarkStart w:id="15669" w:name="_ETM_Q1_5772255"/>
      <w:bookmarkEnd w:id="15666"/>
      <w:bookmarkEnd w:id="15667"/>
      <w:bookmarkEnd w:id="15668"/>
      <w:bookmarkEnd w:id="15669"/>
      <w:r>
        <w:rPr>
          <w:rtl/>
          <w:lang w:eastAsia="he-IL"/>
        </w:rPr>
        <w:t>זה מדבר בעד עצמו</w:t>
      </w:r>
      <w:r w:rsidR="00707E81">
        <w:rPr>
          <w:rFonts w:hint="cs"/>
          <w:rtl/>
          <w:lang w:eastAsia="he-IL"/>
        </w:rPr>
        <w:t xml:space="preserve"> </w:t>
      </w:r>
      <w:r>
        <w:rPr>
          <w:rtl/>
          <w:lang w:eastAsia="he-IL"/>
        </w:rPr>
        <w:t>אני חושבת</w:t>
      </w:r>
      <w:r w:rsidR="004A17B9">
        <w:rPr>
          <w:rFonts w:hint="cs"/>
          <w:rtl/>
          <w:lang w:eastAsia="he-IL"/>
        </w:rPr>
        <w:t>.</w:t>
      </w:r>
      <w:bookmarkStart w:id="15670" w:name="_ETM_Q1_5770987"/>
      <w:bookmarkEnd w:id="15670"/>
    </w:p>
    <w:p w14:paraId="0CE3CBD0" w14:textId="77777777" w:rsidR="004A17B9" w:rsidRDefault="004A17B9" w:rsidP="004A17B9">
      <w:pPr>
        <w:rPr>
          <w:rtl/>
          <w:lang w:eastAsia="he-IL"/>
        </w:rPr>
      </w:pPr>
    </w:p>
    <w:p w14:paraId="3DD1B74E" w14:textId="57683C38" w:rsidR="004A17B9" w:rsidRDefault="004A17B9" w:rsidP="004A17B9">
      <w:pPr>
        <w:pStyle w:val="af6"/>
        <w:keepNext/>
        <w:rPr>
          <w:rtl/>
        </w:rPr>
      </w:pPr>
      <w:bookmarkStart w:id="15671" w:name="ET_yor_5786_1557"/>
      <w:r w:rsidRPr="004A17B9">
        <w:rPr>
          <w:rStyle w:val="TagStyle"/>
          <w:rtl/>
        </w:rPr>
        <w:t xml:space="preserve"> &lt;&lt; יור &gt;&gt; </w:t>
      </w:r>
      <w:r>
        <w:rPr>
          <w:rtl/>
        </w:rPr>
        <w:t>היו"ר אופיר כץ:</w:t>
      </w:r>
      <w:r w:rsidRPr="004A17B9">
        <w:rPr>
          <w:rStyle w:val="TagStyle"/>
          <w:rtl/>
        </w:rPr>
        <w:t xml:space="preserve"> &lt;&lt; יור &gt;&gt;</w:t>
      </w:r>
      <w:r w:rsidR="00707E81">
        <w:rPr>
          <w:rtl/>
        </w:rPr>
        <w:t xml:space="preserve"> </w:t>
      </w:r>
      <w:r>
        <w:rPr>
          <w:rtl/>
        </w:rPr>
        <w:t xml:space="preserve"> </w:t>
      </w:r>
      <w:bookmarkEnd w:id="15671"/>
    </w:p>
    <w:p w14:paraId="379CB537" w14:textId="77777777" w:rsidR="004A17B9" w:rsidRDefault="004A17B9" w:rsidP="004A17B9">
      <w:pPr>
        <w:pStyle w:val="KeepWithNext"/>
        <w:rPr>
          <w:rtl/>
          <w:lang w:eastAsia="he-IL"/>
        </w:rPr>
      </w:pPr>
    </w:p>
    <w:p w14:paraId="388A44AC" w14:textId="536FC4E2" w:rsidR="004A17B9" w:rsidRDefault="004A17B9" w:rsidP="004A17B9">
      <w:pPr>
        <w:rPr>
          <w:rtl/>
          <w:lang w:eastAsia="he-IL"/>
        </w:rPr>
      </w:pPr>
      <w:bookmarkStart w:id="15672" w:name="_ETM_Q1_5773707"/>
      <w:bookmarkStart w:id="15673" w:name="_ETM_Q1_5773790"/>
      <w:bookmarkEnd w:id="15672"/>
      <w:bookmarkEnd w:id="15673"/>
      <w:r>
        <w:rPr>
          <w:rFonts w:hint="cs"/>
          <w:rtl/>
          <w:lang w:eastAsia="he-IL"/>
        </w:rPr>
        <w:t>מי בעד? חמישה, מי נגד? שבעה.</w:t>
      </w:r>
    </w:p>
    <w:p w14:paraId="2B7954A0" w14:textId="77777777" w:rsidR="004A17B9" w:rsidRDefault="004A17B9" w:rsidP="004A17B9">
      <w:pPr>
        <w:rPr>
          <w:rtl/>
          <w:lang w:eastAsia="he-IL"/>
        </w:rPr>
      </w:pPr>
    </w:p>
    <w:p w14:paraId="68B0454E" w14:textId="77777777" w:rsidR="004A17B9" w:rsidRDefault="004A17B9" w:rsidP="004A17B9">
      <w:pPr>
        <w:rPr>
          <w:rtl/>
          <w:lang w:eastAsia="he-IL"/>
        </w:rPr>
      </w:pPr>
    </w:p>
    <w:p w14:paraId="4D5FB09B" w14:textId="77777777" w:rsidR="004A17B9" w:rsidRDefault="004A17B9" w:rsidP="004A17B9">
      <w:pPr>
        <w:pStyle w:val="af1"/>
        <w:keepNext/>
        <w:rPr>
          <w:rtl/>
          <w:lang w:eastAsia="he-IL"/>
        </w:rPr>
      </w:pPr>
      <w:r>
        <w:rPr>
          <w:rtl/>
          <w:lang w:eastAsia="he-IL"/>
        </w:rPr>
        <w:t>הצבעה</w:t>
      </w:r>
    </w:p>
    <w:p w14:paraId="6B06FA08" w14:textId="77777777" w:rsidR="004A17B9" w:rsidRPr="00C61CDA" w:rsidRDefault="004A17B9" w:rsidP="004A17B9">
      <w:pPr>
        <w:rPr>
          <w:rtl/>
          <w:lang w:eastAsia="he-IL"/>
        </w:rPr>
      </w:pPr>
    </w:p>
    <w:p w14:paraId="05B2E8F0" w14:textId="77777777" w:rsidR="004A17B9" w:rsidRDefault="004A17B9" w:rsidP="004A17B9">
      <w:pPr>
        <w:pStyle w:val="--"/>
        <w:keepNext/>
        <w:rPr>
          <w:rtl/>
          <w:lang w:eastAsia="he-IL"/>
        </w:rPr>
      </w:pPr>
      <w:r>
        <w:rPr>
          <w:rFonts w:hint="cs"/>
          <w:rtl/>
          <w:lang w:eastAsia="he-IL"/>
        </w:rPr>
        <w:t>ההסתייגות נדחתה.</w:t>
      </w:r>
    </w:p>
    <w:p w14:paraId="3B9F058C" w14:textId="77777777" w:rsidR="004A17B9" w:rsidRDefault="004A17B9" w:rsidP="004A17B9">
      <w:pPr>
        <w:rPr>
          <w:rtl/>
          <w:lang w:eastAsia="he-IL"/>
        </w:rPr>
      </w:pPr>
    </w:p>
    <w:p w14:paraId="5EA494D7" w14:textId="77777777" w:rsidR="004A17B9" w:rsidRDefault="004A17B9" w:rsidP="004A17B9">
      <w:pPr>
        <w:rPr>
          <w:rtl/>
          <w:lang w:eastAsia="he-IL"/>
        </w:rPr>
      </w:pPr>
      <w:r>
        <w:rPr>
          <w:rFonts w:hint="cs"/>
          <w:rtl/>
          <w:lang w:eastAsia="he-IL"/>
        </w:rPr>
        <w:t>ההסתייגות הוסרה.</w:t>
      </w:r>
      <w:bookmarkStart w:id="15674" w:name="_ETM_Q1_5801760"/>
      <w:bookmarkEnd w:id="15674"/>
    </w:p>
    <w:p w14:paraId="2C63B2C0" w14:textId="77777777" w:rsidR="004A17B9" w:rsidRDefault="004A17B9" w:rsidP="004A17B9">
      <w:pPr>
        <w:rPr>
          <w:rtl/>
          <w:lang w:eastAsia="he-IL"/>
        </w:rPr>
      </w:pPr>
      <w:bookmarkStart w:id="15675" w:name="_ETM_Q1_5801961"/>
      <w:bookmarkStart w:id="15676" w:name="_ETM_Q1_5797493"/>
      <w:bookmarkStart w:id="15677" w:name="_ETM_Q1_5798870"/>
      <w:bookmarkStart w:id="15678" w:name="_ETM_Q1_5802185"/>
      <w:bookmarkEnd w:id="15675"/>
      <w:bookmarkEnd w:id="15676"/>
      <w:bookmarkEnd w:id="15677"/>
      <w:bookmarkEnd w:id="15678"/>
    </w:p>
    <w:p w14:paraId="2F1F35D4" w14:textId="46E4CE76" w:rsidR="004A17B9" w:rsidRDefault="004A17B9" w:rsidP="004A17B9">
      <w:pPr>
        <w:rPr>
          <w:rtl/>
          <w:lang w:eastAsia="he-IL"/>
        </w:rPr>
      </w:pPr>
      <w:bookmarkStart w:id="15679" w:name="_ETM_Q1_5802618"/>
      <w:bookmarkEnd w:id="15679"/>
      <w:r>
        <w:rPr>
          <w:rFonts w:hint="cs"/>
          <w:rtl/>
          <w:lang w:eastAsia="he-IL"/>
        </w:rPr>
        <w:t>199 בבקשה.</w:t>
      </w:r>
      <w:bookmarkStart w:id="15680" w:name="_ETM_Q1_5804649"/>
      <w:bookmarkEnd w:id="15680"/>
    </w:p>
    <w:p w14:paraId="3606067D" w14:textId="77777777" w:rsidR="004A17B9" w:rsidRDefault="004A17B9" w:rsidP="004A17B9">
      <w:pPr>
        <w:rPr>
          <w:rtl/>
          <w:lang w:eastAsia="he-IL"/>
        </w:rPr>
      </w:pPr>
    </w:p>
    <w:p w14:paraId="7AD3B711" w14:textId="406ADF4B" w:rsidR="004A17B9" w:rsidRDefault="004A17B9" w:rsidP="004A17B9">
      <w:pPr>
        <w:pStyle w:val="a4"/>
        <w:keepNext/>
        <w:rPr>
          <w:rtl/>
        </w:rPr>
      </w:pPr>
      <w:bookmarkStart w:id="15681" w:name="ET_speaker_6158_1558"/>
      <w:r w:rsidRPr="004A17B9">
        <w:rPr>
          <w:rStyle w:val="TagStyle"/>
          <w:rtl/>
        </w:rPr>
        <w:t xml:space="preserve"> &lt;&lt; דובר &gt;&gt; </w:t>
      </w:r>
      <w:r>
        <w:rPr>
          <w:rtl/>
        </w:rPr>
        <w:t>אפרת רייטן מרום (העבודה):</w:t>
      </w:r>
      <w:r w:rsidRPr="004A17B9">
        <w:rPr>
          <w:rStyle w:val="TagStyle"/>
          <w:rtl/>
        </w:rPr>
        <w:t xml:space="preserve"> &lt;&lt; דובר &gt;&gt;</w:t>
      </w:r>
      <w:r w:rsidR="00707E81">
        <w:rPr>
          <w:rtl/>
        </w:rPr>
        <w:t xml:space="preserve"> </w:t>
      </w:r>
      <w:r>
        <w:rPr>
          <w:rtl/>
        </w:rPr>
        <w:t xml:space="preserve"> </w:t>
      </w:r>
      <w:bookmarkEnd w:id="15681"/>
    </w:p>
    <w:p w14:paraId="0F6C3DD6" w14:textId="77777777" w:rsidR="004A17B9" w:rsidRDefault="004A17B9" w:rsidP="004A17B9">
      <w:pPr>
        <w:pStyle w:val="KeepWithNext"/>
        <w:rPr>
          <w:rtl/>
          <w:lang w:eastAsia="he-IL"/>
        </w:rPr>
      </w:pPr>
    </w:p>
    <w:p w14:paraId="29959542" w14:textId="6E50701F" w:rsidR="004A17B9" w:rsidRDefault="004A17B9" w:rsidP="004A17B9">
      <w:pPr>
        <w:rPr>
          <w:rtl/>
          <w:lang w:eastAsia="he-IL"/>
        </w:rPr>
      </w:pPr>
      <w:r>
        <w:rPr>
          <w:rFonts w:hint="cs"/>
          <w:rtl/>
          <w:lang w:eastAsia="he-IL"/>
        </w:rPr>
        <w:t>1</w:t>
      </w:r>
      <w:bookmarkStart w:id="15682" w:name="_ETM_Q1_5806935"/>
      <w:bookmarkEnd w:id="15682"/>
      <w:r>
        <w:rPr>
          <w:rFonts w:hint="cs"/>
          <w:rtl/>
          <w:lang w:eastAsia="he-IL"/>
        </w:rPr>
        <w:t>9</w:t>
      </w:r>
      <w:bookmarkStart w:id="15683" w:name="_ETM_Q1_5807065"/>
      <w:bookmarkEnd w:id="15683"/>
      <w:r>
        <w:rPr>
          <w:rFonts w:hint="cs"/>
          <w:rtl/>
          <w:lang w:eastAsia="he-IL"/>
        </w:rPr>
        <w:t>9 אייל אתה יכול להקריא.</w:t>
      </w:r>
    </w:p>
    <w:p w14:paraId="36514ED9" w14:textId="77777777" w:rsidR="004A17B9" w:rsidRDefault="004A17B9" w:rsidP="004A17B9">
      <w:pPr>
        <w:rPr>
          <w:rtl/>
          <w:lang w:eastAsia="he-IL"/>
        </w:rPr>
      </w:pPr>
      <w:bookmarkStart w:id="15684" w:name="_ETM_Q1_5810604"/>
      <w:bookmarkStart w:id="15685" w:name="_ETM_Q1_5811114"/>
      <w:bookmarkStart w:id="15686" w:name="_ETM_Q1_5806269"/>
      <w:bookmarkStart w:id="15687" w:name="_ETM_Q1_5801535"/>
      <w:bookmarkEnd w:id="15684"/>
      <w:bookmarkEnd w:id="15685"/>
      <w:bookmarkEnd w:id="15686"/>
      <w:bookmarkEnd w:id="15687"/>
    </w:p>
    <w:p w14:paraId="12AC170F" w14:textId="7EF90A65" w:rsidR="004A17B9" w:rsidRDefault="004A17B9" w:rsidP="004A17B9">
      <w:pPr>
        <w:pStyle w:val="a4"/>
        <w:keepNext/>
        <w:rPr>
          <w:rtl/>
        </w:rPr>
      </w:pPr>
      <w:bookmarkStart w:id="15688" w:name="ET_speaker_אייל_לב_ארי_1559"/>
      <w:r w:rsidRPr="004A17B9">
        <w:rPr>
          <w:rStyle w:val="TagStyle"/>
          <w:rtl/>
        </w:rPr>
        <w:t xml:space="preserve"> &lt;&lt; דובר &gt;&gt; </w:t>
      </w:r>
      <w:r>
        <w:rPr>
          <w:rtl/>
        </w:rPr>
        <w:t>אייל לב ארי:</w:t>
      </w:r>
      <w:r w:rsidRPr="004A17B9">
        <w:rPr>
          <w:rStyle w:val="TagStyle"/>
          <w:rtl/>
        </w:rPr>
        <w:t xml:space="preserve"> &lt;&lt; דובר &gt;&gt;</w:t>
      </w:r>
      <w:r w:rsidR="00707E81">
        <w:rPr>
          <w:rtl/>
        </w:rPr>
        <w:t xml:space="preserve"> </w:t>
      </w:r>
      <w:r>
        <w:rPr>
          <w:rtl/>
        </w:rPr>
        <w:t xml:space="preserve"> </w:t>
      </w:r>
      <w:bookmarkEnd w:id="15688"/>
    </w:p>
    <w:p w14:paraId="6C02C0EF" w14:textId="77777777" w:rsidR="004A17B9" w:rsidRDefault="004A17B9" w:rsidP="004A17B9">
      <w:pPr>
        <w:pStyle w:val="KeepWithNext"/>
        <w:rPr>
          <w:rtl/>
          <w:lang w:eastAsia="he-IL"/>
        </w:rPr>
      </w:pPr>
    </w:p>
    <w:p w14:paraId="551FB83F" w14:textId="77777777" w:rsidR="004A17B9" w:rsidRDefault="004A17B9" w:rsidP="004A17B9">
      <w:pPr>
        <w:rPr>
          <w:rtl/>
          <w:lang w:eastAsia="he-IL"/>
        </w:rPr>
      </w:pPr>
      <w:bookmarkStart w:id="15689" w:name="_ETM_Q1_5804329"/>
      <w:bookmarkStart w:id="15690" w:name="_ETM_Q1_5804396"/>
      <w:bookmarkEnd w:id="15689"/>
      <w:bookmarkEnd w:id="15690"/>
      <w:r>
        <w:rPr>
          <w:rFonts w:hint="cs"/>
          <w:rtl/>
          <w:lang w:eastAsia="he-IL"/>
        </w:rPr>
        <w:t xml:space="preserve">אחרי פסקה 2 </w:t>
      </w:r>
      <w:bookmarkStart w:id="15691" w:name="_ETM_Q1_5808746"/>
      <w:bookmarkStart w:id="15692" w:name="_ETM_Q1_5803974"/>
      <w:bookmarkStart w:id="15693" w:name="_ETM_Q1_5806753"/>
      <w:bookmarkEnd w:id="15691"/>
      <w:bookmarkEnd w:id="15692"/>
      <w:bookmarkEnd w:id="15693"/>
      <w:r>
        <w:rPr>
          <w:rFonts w:hint="cs"/>
          <w:rtl/>
          <w:lang w:eastAsia="he-IL"/>
        </w:rPr>
        <w:t>יבוא</w:t>
      </w:r>
      <w:bookmarkStart w:id="15694" w:name="_ETM_Q1_5807775"/>
      <w:bookmarkEnd w:id="15694"/>
      <w:r>
        <w:rPr>
          <w:rFonts w:hint="cs"/>
          <w:rtl/>
          <w:lang w:eastAsia="he-IL"/>
        </w:rPr>
        <w:t>, 3</w:t>
      </w:r>
      <w:bookmarkStart w:id="15695" w:name="_ETM_Q1_5808051"/>
      <w:bookmarkEnd w:id="15695"/>
      <w:r>
        <w:rPr>
          <w:rFonts w:hint="cs"/>
          <w:rtl/>
          <w:lang w:eastAsia="he-IL"/>
        </w:rPr>
        <w:t xml:space="preserve"> </w:t>
      </w:r>
      <w:bookmarkStart w:id="15696" w:name="_ETM_Q1_5806853"/>
      <w:bookmarkEnd w:id="15696"/>
      <w:r>
        <w:rPr>
          <w:rFonts w:hint="cs"/>
          <w:rtl/>
          <w:lang w:eastAsia="he-IL"/>
        </w:rPr>
        <w:t xml:space="preserve">(ה)(2) בכל נושאים בהם </w:t>
      </w:r>
      <w:bookmarkStart w:id="15697" w:name="_ETM_Q1_5807966"/>
      <w:bookmarkEnd w:id="15697"/>
      <w:r>
        <w:rPr>
          <w:rFonts w:hint="cs"/>
          <w:rtl/>
          <w:lang w:eastAsia="he-IL"/>
        </w:rPr>
        <w:t>סעיף (ה)(1)</w:t>
      </w:r>
      <w:bookmarkStart w:id="15698" w:name="_ETM_Q1_5812886"/>
      <w:bookmarkEnd w:id="15698"/>
      <w:r>
        <w:rPr>
          <w:rFonts w:hint="cs"/>
          <w:rtl/>
          <w:lang w:eastAsia="he-IL"/>
        </w:rPr>
        <w:t xml:space="preserve"> נוגע, יקום</w:t>
      </w:r>
      <w:bookmarkStart w:id="15699" w:name="_ETM_Q1_5809663"/>
      <w:bookmarkEnd w:id="15699"/>
      <w:r>
        <w:rPr>
          <w:rFonts w:hint="cs"/>
          <w:rtl/>
          <w:lang w:eastAsia="he-IL"/>
        </w:rPr>
        <w:t xml:space="preserve"> בית משפט מיוחד, שיכלול את נשיא בית</w:t>
      </w:r>
      <w:bookmarkStart w:id="15700" w:name="_ETM_Q1_5816171"/>
      <w:bookmarkEnd w:id="15700"/>
      <w:r>
        <w:rPr>
          <w:rFonts w:hint="cs"/>
          <w:rtl/>
          <w:lang w:eastAsia="he-IL"/>
        </w:rPr>
        <w:t xml:space="preserve"> המשפט העליון וכל</w:t>
      </w:r>
      <w:bookmarkStart w:id="15701" w:name="_ETM_Q1_5813042"/>
      <w:bookmarkEnd w:id="15701"/>
      <w:r>
        <w:rPr>
          <w:rFonts w:hint="cs"/>
          <w:rtl/>
          <w:lang w:eastAsia="he-IL"/>
        </w:rPr>
        <w:t xml:space="preserve"> </w:t>
      </w:r>
      <w:r w:rsidR="00134FCB">
        <w:rPr>
          <w:rtl/>
          <w:lang w:eastAsia="he-IL"/>
        </w:rPr>
        <w:t xml:space="preserve">נשיאי בית </w:t>
      </w:r>
      <w:bookmarkStart w:id="15702" w:name="_ETM_Q1_5810934"/>
      <w:bookmarkEnd w:id="15702"/>
      <w:r w:rsidR="00134FCB">
        <w:rPr>
          <w:rtl/>
          <w:lang w:eastAsia="he-IL"/>
        </w:rPr>
        <w:t>המשפט המחוזי</w:t>
      </w:r>
      <w:r>
        <w:rPr>
          <w:rFonts w:hint="cs"/>
          <w:rtl/>
          <w:lang w:eastAsia="he-IL"/>
        </w:rPr>
        <w:t>ים</w:t>
      </w:r>
      <w:r w:rsidR="00134FCB">
        <w:rPr>
          <w:rtl/>
          <w:lang w:eastAsia="he-IL"/>
        </w:rPr>
        <w:t xml:space="preserve">, ורק הוא ידון בנושאים האלה. </w:t>
      </w:r>
      <w:bookmarkStart w:id="15703" w:name="_ETM_Q1_5820104"/>
      <w:bookmarkEnd w:id="15703"/>
    </w:p>
    <w:p w14:paraId="27FF41C1" w14:textId="77777777" w:rsidR="004A17B9" w:rsidRDefault="004A17B9" w:rsidP="004A17B9">
      <w:pPr>
        <w:rPr>
          <w:rtl/>
          <w:lang w:eastAsia="he-IL"/>
        </w:rPr>
      </w:pPr>
      <w:bookmarkStart w:id="15704" w:name="_ETM_Q1_5816320"/>
      <w:bookmarkStart w:id="15705" w:name="_ETM_Q1_5811516"/>
      <w:bookmarkStart w:id="15706" w:name="_ETM_Q1_5812249"/>
      <w:bookmarkEnd w:id="15704"/>
      <w:bookmarkEnd w:id="15705"/>
      <w:bookmarkEnd w:id="15706"/>
    </w:p>
    <w:p w14:paraId="00DB97AD" w14:textId="2C244F85" w:rsidR="004A17B9" w:rsidRDefault="004A17B9" w:rsidP="004A17B9">
      <w:pPr>
        <w:pStyle w:val="a4"/>
        <w:keepNext/>
        <w:rPr>
          <w:rtl/>
        </w:rPr>
      </w:pPr>
      <w:bookmarkStart w:id="15707" w:name="ET_speaker_6158_1560"/>
      <w:r w:rsidRPr="004A17B9">
        <w:rPr>
          <w:rStyle w:val="TagStyle"/>
          <w:rtl/>
        </w:rPr>
        <w:t xml:space="preserve"> &lt;&lt; דובר &gt;&gt; </w:t>
      </w:r>
      <w:r>
        <w:rPr>
          <w:rtl/>
        </w:rPr>
        <w:t>אפרת רייטן מרום (העבודה):</w:t>
      </w:r>
      <w:r w:rsidRPr="004A17B9">
        <w:rPr>
          <w:rStyle w:val="TagStyle"/>
          <w:rtl/>
        </w:rPr>
        <w:t xml:space="preserve"> &lt;&lt; דובר &gt;&gt;</w:t>
      </w:r>
      <w:r w:rsidR="00707E81">
        <w:rPr>
          <w:rtl/>
        </w:rPr>
        <w:t xml:space="preserve"> </w:t>
      </w:r>
      <w:r>
        <w:rPr>
          <w:rtl/>
        </w:rPr>
        <w:t xml:space="preserve"> </w:t>
      </w:r>
      <w:bookmarkEnd w:id="15707"/>
    </w:p>
    <w:p w14:paraId="037FB1CF" w14:textId="77777777" w:rsidR="004A17B9" w:rsidRDefault="004A17B9" w:rsidP="004A17B9">
      <w:pPr>
        <w:pStyle w:val="KeepWithNext"/>
        <w:rPr>
          <w:rtl/>
          <w:lang w:eastAsia="he-IL"/>
        </w:rPr>
      </w:pPr>
    </w:p>
    <w:p w14:paraId="499C9FC9" w14:textId="77777777" w:rsidR="004A17B9" w:rsidRDefault="00134FCB" w:rsidP="004A17B9">
      <w:pPr>
        <w:rPr>
          <w:rtl/>
          <w:lang w:eastAsia="he-IL"/>
        </w:rPr>
      </w:pPr>
      <w:bookmarkStart w:id="15708" w:name="_ETM_Q1_5813907"/>
      <w:bookmarkStart w:id="15709" w:name="_ETM_Q1_5814004"/>
      <w:bookmarkStart w:id="15710" w:name="_ETM_Q1_5820299"/>
      <w:bookmarkStart w:id="15711" w:name="_ETM_Q1_5820641"/>
      <w:bookmarkStart w:id="15712" w:name="_ETM_Q1_5820424"/>
      <w:bookmarkStart w:id="15713" w:name="_ETM_Q1_5820482"/>
      <w:bookmarkStart w:id="15714" w:name="_ETM_Q1_5820523"/>
      <w:bookmarkEnd w:id="15708"/>
      <w:bookmarkEnd w:id="15709"/>
      <w:bookmarkEnd w:id="15710"/>
      <w:bookmarkEnd w:id="15711"/>
      <w:bookmarkEnd w:id="15712"/>
      <w:bookmarkEnd w:id="15713"/>
      <w:bookmarkEnd w:id="15714"/>
      <w:r>
        <w:rPr>
          <w:rtl/>
          <w:lang w:eastAsia="he-IL"/>
        </w:rPr>
        <w:t>מעולה. בוא נדבר על בתי משפט מיוחדים, היות וכאן בכנסת הזו כל שני וחמישי קמות ועדות מיוחדות. שנוגעות בדברים מאוד מאוד מאוד ספציפיים</w:t>
      </w:r>
      <w:r w:rsidR="004A17B9">
        <w:rPr>
          <w:rFonts w:hint="cs"/>
          <w:rtl/>
          <w:lang w:eastAsia="he-IL"/>
        </w:rPr>
        <w:t>,</w:t>
      </w:r>
      <w:r>
        <w:rPr>
          <w:rtl/>
          <w:lang w:eastAsia="he-IL"/>
        </w:rPr>
        <w:t xml:space="preserve"> אני חושבת שבמקרים כאלה חריגים שרוצים למנות שר או להדיח שר, מדובר כאן בהחלט באירוע שבו הוא מיוחד</w:t>
      </w:r>
      <w:r w:rsidR="004A17B9">
        <w:rPr>
          <w:rFonts w:hint="cs"/>
          <w:rtl/>
          <w:lang w:eastAsia="he-IL"/>
        </w:rPr>
        <w:t>,</w:t>
      </w:r>
      <w:r>
        <w:rPr>
          <w:rtl/>
          <w:lang w:eastAsia="he-IL"/>
        </w:rPr>
        <w:t xml:space="preserve"> שמצדיק התערבות כזאת של הרשויות</w:t>
      </w:r>
      <w:bookmarkStart w:id="15715" w:name="_ETM_Q1_5838493"/>
      <w:bookmarkEnd w:id="15715"/>
      <w:r w:rsidR="004A17B9">
        <w:rPr>
          <w:rFonts w:hint="cs"/>
          <w:rtl/>
          <w:lang w:eastAsia="he-IL"/>
        </w:rPr>
        <w:t xml:space="preserve"> האחרות.</w:t>
      </w:r>
    </w:p>
    <w:p w14:paraId="52967E03" w14:textId="77777777" w:rsidR="004A17B9" w:rsidRDefault="004A17B9" w:rsidP="004A17B9">
      <w:pPr>
        <w:rPr>
          <w:rtl/>
          <w:lang w:eastAsia="he-IL"/>
        </w:rPr>
      </w:pPr>
      <w:bookmarkStart w:id="15716" w:name="_ETM_Q1_5840085"/>
      <w:bookmarkEnd w:id="15716"/>
    </w:p>
    <w:p w14:paraId="31FE4451" w14:textId="110E7752" w:rsidR="004A17B9" w:rsidRDefault="004A17B9" w:rsidP="004A17B9">
      <w:pPr>
        <w:pStyle w:val="af6"/>
        <w:keepNext/>
        <w:rPr>
          <w:rtl/>
        </w:rPr>
      </w:pPr>
      <w:bookmarkStart w:id="15717" w:name="ET_yor_5786_1561"/>
      <w:r w:rsidRPr="004A17B9">
        <w:rPr>
          <w:rStyle w:val="TagStyle"/>
          <w:rtl/>
        </w:rPr>
        <w:t xml:space="preserve"> &lt;&lt; יור &gt;&gt; </w:t>
      </w:r>
      <w:r>
        <w:rPr>
          <w:rtl/>
        </w:rPr>
        <w:t>היו"ר אופיר כץ:</w:t>
      </w:r>
      <w:r w:rsidRPr="004A17B9">
        <w:rPr>
          <w:rStyle w:val="TagStyle"/>
          <w:rtl/>
        </w:rPr>
        <w:t xml:space="preserve"> &lt;&lt; יור &gt;&gt;</w:t>
      </w:r>
      <w:r w:rsidR="00707E81">
        <w:rPr>
          <w:rtl/>
        </w:rPr>
        <w:t xml:space="preserve"> </w:t>
      </w:r>
      <w:r>
        <w:rPr>
          <w:rtl/>
        </w:rPr>
        <w:t xml:space="preserve"> </w:t>
      </w:r>
      <w:bookmarkEnd w:id="15717"/>
    </w:p>
    <w:p w14:paraId="6FB9C259" w14:textId="77777777" w:rsidR="004A17B9" w:rsidRDefault="004A17B9" w:rsidP="004A17B9">
      <w:pPr>
        <w:pStyle w:val="KeepWithNext"/>
        <w:rPr>
          <w:rtl/>
          <w:lang w:eastAsia="he-IL"/>
        </w:rPr>
      </w:pPr>
    </w:p>
    <w:p w14:paraId="154A933C" w14:textId="1EB69F4D" w:rsidR="004A17B9" w:rsidRDefault="004A17B9" w:rsidP="004A17B9">
      <w:pPr>
        <w:rPr>
          <w:rtl/>
          <w:lang w:eastAsia="he-IL"/>
        </w:rPr>
      </w:pPr>
      <w:bookmarkStart w:id="15718" w:name="_ETM_Q1_5843173"/>
      <w:bookmarkStart w:id="15719" w:name="_ETM_Q1_5843237"/>
      <w:bookmarkStart w:id="15720" w:name="_ETM_Q1_5843386"/>
      <w:bookmarkEnd w:id="15718"/>
      <w:bookmarkEnd w:id="15719"/>
      <w:bookmarkEnd w:id="15720"/>
      <w:r>
        <w:rPr>
          <w:rFonts w:hint="cs"/>
          <w:rtl/>
          <w:lang w:eastAsia="he-IL"/>
        </w:rPr>
        <w:t>מי בעד? ארבעה, מי נגד? שבעה, מי נמנע? אחד.</w:t>
      </w:r>
    </w:p>
    <w:p w14:paraId="68FF2B27" w14:textId="77777777" w:rsidR="004A17B9" w:rsidRDefault="004A17B9" w:rsidP="004A17B9">
      <w:pPr>
        <w:rPr>
          <w:rtl/>
          <w:lang w:eastAsia="he-IL"/>
        </w:rPr>
      </w:pPr>
    </w:p>
    <w:p w14:paraId="20276684" w14:textId="77777777" w:rsidR="004A17B9" w:rsidRDefault="004A17B9" w:rsidP="004A17B9">
      <w:pPr>
        <w:rPr>
          <w:rtl/>
          <w:lang w:eastAsia="he-IL"/>
        </w:rPr>
      </w:pPr>
    </w:p>
    <w:p w14:paraId="22948649" w14:textId="77777777" w:rsidR="004A17B9" w:rsidRDefault="004A17B9" w:rsidP="004A17B9">
      <w:pPr>
        <w:pStyle w:val="af1"/>
        <w:keepNext/>
        <w:rPr>
          <w:rtl/>
          <w:lang w:eastAsia="he-IL"/>
        </w:rPr>
      </w:pPr>
      <w:r>
        <w:rPr>
          <w:rtl/>
          <w:lang w:eastAsia="he-IL"/>
        </w:rPr>
        <w:t>הצבעה</w:t>
      </w:r>
    </w:p>
    <w:p w14:paraId="36F05811" w14:textId="77777777" w:rsidR="004A17B9" w:rsidRPr="00C61CDA" w:rsidRDefault="004A17B9" w:rsidP="004A17B9">
      <w:pPr>
        <w:rPr>
          <w:rtl/>
          <w:lang w:eastAsia="he-IL"/>
        </w:rPr>
      </w:pPr>
    </w:p>
    <w:p w14:paraId="3D6F4AD5" w14:textId="77777777" w:rsidR="004A17B9" w:rsidRDefault="004A17B9" w:rsidP="004A17B9">
      <w:pPr>
        <w:pStyle w:val="--"/>
        <w:keepNext/>
        <w:rPr>
          <w:rtl/>
          <w:lang w:eastAsia="he-IL"/>
        </w:rPr>
      </w:pPr>
      <w:r>
        <w:rPr>
          <w:rFonts w:hint="cs"/>
          <w:rtl/>
          <w:lang w:eastAsia="he-IL"/>
        </w:rPr>
        <w:t>ההסתייגות נדחתה.</w:t>
      </w:r>
    </w:p>
    <w:p w14:paraId="7196B23B" w14:textId="77777777" w:rsidR="004A17B9" w:rsidRDefault="004A17B9" w:rsidP="004A17B9">
      <w:pPr>
        <w:rPr>
          <w:rtl/>
          <w:lang w:eastAsia="he-IL"/>
        </w:rPr>
      </w:pPr>
    </w:p>
    <w:p w14:paraId="3D406E01" w14:textId="77777777" w:rsidR="004A17B9" w:rsidRDefault="004A17B9" w:rsidP="004A17B9">
      <w:pPr>
        <w:rPr>
          <w:rtl/>
          <w:lang w:eastAsia="he-IL"/>
        </w:rPr>
      </w:pPr>
      <w:r>
        <w:rPr>
          <w:rFonts w:hint="cs"/>
          <w:rtl/>
          <w:lang w:eastAsia="he-IL"/>
        </w:rPr>
        <w:t>ההסתייגות הוסרה.</w:t>
      </w:r>
      <w:bookmarkStart w:id="15721" w:name="_ETM_Q1_5851540"/>
      <w:bookmarkEnd w:id="15721"/>
    </w:p>
    <w:p w14:paraId="6CFE04D0" w14:textId="77777777" w:rsidR="004A17B9" w:rsidRDefault="004A17B9" w:rsidP="004A17B9">
      <w:pPr>
        <w:rPr>
          <w:rtl/>
          <w:lang w:eastAsia="he-IL"/>
        </w:rPr>
      </w:pPr>
      <w:bookmarkStart w:id="15722" w:name="_ETM_Q1_5852080"/>
      <w:bookmarkStart w:id="15723" w:name="_ETM_Q1_5847231"/>
      <w:bookmarkStart w:id="15724" w:name="_ETM_Q1_5847739"/>
      <w:bookmarkEnd w:id="15722"/>
      <w:bookmarkEnd w:id="15723"/>
      <w:bookmarkEnd w:id="15724"/>
    </w:p>
    <w:p w14:paraId="1F4247DE" w14:textId="7D0ECD00" w:rsidR="004A17B9" w:rsidRDefault="004A17B9" w:rsidP="004A17B9">
      <w:pPr>
        <w:pStyle w:val="a4"/>
        <w:keepNext/>
        <w:rPr>
          <w:rtl/>
        </w:rPr>
      </w:pPr>
      <w:bookmarkStart w:id="15725" w:name="ET_speaker_6127_1562"/>
      <w:r w:rsidRPr="004A17B9">
        <w:rPr>
          <w:rStyle w:val="TagStyle"/>
          <w:rtl/>
        </w:rPr>
        <w:t xml:space="preserve"> &lt;&lt; דובר &gt;&gt; </w:t>
      </w:r>
      <w:r>
        <w:rPr>
          <w:rtl/>
        </w:rPr>
        <w:t>ולדימיר בליאק (יש עתיד):</w:t>
      </w:r>
      <w:r w:rsidRPr="004A17B9">
        <w:rPr>
          <w:rStyle w:val="TagStyle"/>
          <w:rtl/>
        </w:rPr>
        <w:t xml:space="preserve"> &lt;&lt; דובר &gt;&gt;</w:t>
      </w:r>
      <w:r w:rsidR="00707E81">
        <w:rPr>
          <w:rtl/>
        </w:rPr>
        <w:t xml:space="preserve"> </w:t>
      </w:r>
      <w:r>
        <w:rPr>
          <w:rtl/>
        </w:rPr>
        <w:t xml:space="preserve"> </w:t>
      </w:r>
      <w:bookmarkEnd w:id="15725"/>
    </w:p>
    <w:p w14:paraId="0D61CD1D" w14:textId="77777777" w:rsidR="004A17B9" w:rsidRDefault="004A17B9" w:rsidP="004A17B9">
      <w:pPr>
        <w:pStyle w:val="KeepWithNext"/>
        <w:rPr>
          <w:rtl/>
          <w:lang w:eastAsia="he-IL"/>
        </w:rPr>
      </w:pPr>
    </w:p>
    <w:p w14:paraId="21E46D5C" w14:textId="4B7E8D62" w:rsidR="004A17B9" w:rsidRDefault="004A17B9" w:rsidP="004A17B9">
      <w:pPr>
        <w:rPr>
          <w:rtl/>
          <w:lang w:eastAsia="he-IL"/>
        </w:rPr>
      </w:pPr>
      <w:bookmarkStart w:id="15726" w:name="_ETM_Q1_5849209"/>
      <w:bookmarkStart w:id="15727" w:name="_ETM_Q1_5849288"/>
      <w:bookmarkEnd w:id="15726"/>
      <w:bookmarkEnd w:id="15727"/>
      <w:r>
        <w:rPr>
          <w:rFonts w:hint="cs"/>
          <w:rtl/>
          <w:lang w:eastAsia="he-IL"/>
        </w:rPr>
        <w:t>חייבים רוויזיה כאן.</w:t>
      </w:r>
      <w:bookmarkStart w:id="15728" w:name="_ETM_Q1_5904293"/>
      <w:bookmarkStart w:id="15729" w:name="_ETM_Q1_5903217"/>
      <w:bookmarkStart w:id="15730" w:name="_ETM_Q1_5907510"/>
      <w:bookmarkEnd w:id="15728"/>
      <w:bookmarkEnd w:id="15729"/>
      <w:bookmarkEnd w:id="15730"/>
    </w:p>
    <w:p w14:paraId="32FB2FE2" w14:textId="77777777" w:rsidR="00E80952" w:rsidRDefault="00E80952" w:rsidP="004A17B9">
      <w:pPr>
        <w:rPr>
          <w:rtl/>
          <w:lang w:eastAsia="he-IL"/>
        </w:rPr>
      </w:pPr>
      <w:bookmarkStart w:id="15731" w:name="_ETM_Q1_5907695"/>
      <w:bookmarkStart w:id="15732" w:name="_ETM_Q1_5903402"/>
      <w:bookmarkStart w:id="15733" w:name="_ETM_Q1_5905968"/>
      <w:bookmarkEnd w:id="15731"/>
      <w:bookmarkEnd w:id="15732"/>
      <w:bookmarkEnd w:id="15733"/>
    </w:p>
    <w:p w14:paraId="6FDA63C9" w14:textId="4B11C576" w:rsidR="00E80952" w:rsidRDefault="00E80952" w:rsidP="00E80952">
      <w:pPr>
        <w:pStyle w:val="a4"/>
        <w:keepNext/>
        <w:rPr>
          <w:rtl/>
        </w:rPr>
      </w:pPr>
      <w:bookmarkStart w:id="15734" w:name="ET_speaker_אייל_לב_ארי_1567"/>
      <w:r w:rsidRPr="00E80952">
        <w:rPr>
          <w:rStyle w:val="TagStyle"/>
          <w:rtl/>
        </w:rPr>
        <w:t xml:space="preserve"> &lt;&lt; דובר &gt;&gt; </w:t>
      </w:r>
      <w:r>
        <w:rPr>
          <w:rtl/>
        </w:rPr>
        <w:t>אייל לב ארי:</w:t>
      </w:r>
      <w:r w:rsidRPr="00E80952">
        <w:rPr>
          <w:rStyle w:val="TagStyle"/>
          <w:rtl/>
        </w:rPr>
        <w:t xml:space="preserve"> &lt;&lt; דובר &gt;&gt;</w:t>
      </w:r>
      <w:r w:rsidR="00707E81">
        <w:rPr>
          <w:rtl/>
        </w:rPr>
        <w:t xml:space="preserve"> </w:t>
      </w:r>
      <w:r>
        <w:rPr>
          <w:rtl/>
        </w:rPr>
        <w:t xml:space="preserve"> </w:t>
      </w:r>
      <w:bookmarkEnd w:id="15734"/>
    </w:p>
    <w:p w14:paraId="40A99AA4" w14:textId="77777777" w:rsidR="00E80952" w:rsidRDefault="00E80952" w:rsidP="00E80952">
      <w:pPr>
        <w:pStyle w:val="KeepWithNext"/>
        <w:rPr>
          <w:rtl/>
          <w:lang w:eastAsia="he-IL"/>
        </w:rPr>
      </w:pPr>
    </w:p>
    <w:p w14:paraId="7B7EE93B" w14:textId="30FC888F" w:rsidR="004A17B9" w:rsidRDefault="00E80952" w:rsidP="004A17B9">
      <w:pPr>
        <w:rPr>
          <w:rtl/>
          <w:lang w:eastAsia="he-IL"/>
        </w:rPr>
      </w:pPr>
      <w:bookmarkStart w:id="15735" w:name="_ETM_Q1_5907567"/>
      <w:bookmarkStart w:id="15736" w:name="_ETM_Q1_5907743"/>
      <w:bookmarkStart w:id="15737" w:name="_ETM_Q1_5904202"/>
      <w:bookmarkStart w:id="15738" w:name="_ETM_Q1_5851849"/>
      <w:bookmarkStart w:id="15739" w:name="_ETM_Q1_5852479"/>
      <w:bookmarkStart w:id="15740" w:name="_ETM_Q1_5848043"/>
      <w:bookmarkStart w:id="15741" w:name="_ETM_Q1_5844159"/>
      <w:bookmarkStart w:id="15742" w:name="_ETM_Q1_5840302"/>
      <w:bookmarkStart w:id="15743" w:name="_ETM_Q1_5840401"/>
      <w:bookmarkStart w:id="15744" w:name="_ETM_Q1_5905952"/>
      <w:bookmarkEnd w:id="15735"/>
      <w:bookmarkEnd w:id="15736"/>
      <w:bookmarkEnd w:id="15737"/>
      <w:bookmarkEnd w:id="15738"/>
      <w:bookmarkEnd w:id="15739"/>
      <w:bookmarkEnd w:id="15740"/>
      <w:bookmarkEnd w:id="15741"/>
      <w:bookmarkEnd w:id="15742"/>
      <w:bookmarkEnd w:id="15743"/>
      <w:bookmarkEnd w:id="15744"/>
      <w:r>
        <w:rPr>
          <w:rFonts w:hint="cs"/>
          <w:rtl/>
          <w:lang w:eastAsia="he-IL"/>
        </w:rPr>
        <w:t>20</w:t>
      </w:r>
      <w:bookmarkStart w:id="15745" w:name="_ETM_Q1_5910163"/>
      <w:bookmarkStart w:id="15746" w:name="_ETM_Q1_5905451"/>
      <w:bookmarkEnd w:id="15745"/>
      <w:bookmarkEnd w:id="15746"/>
      <w:r>
        <w:rPr>
          <w:rFonts w:hint="cs"/>
          <w:rtl/>
          <w:lang w:eastAsia="he-IL"/>
        </w:rPr>
        <w:t>0</w:t>
      </w:r>
      <w:r w:rsidR="00134FCB">
        <w:rPr>
          <w:rtl/>
          <w:lang w:eastAsia="he-IL"/>
        </w:rPr>
        <w:t xml:space="preserve"> אחרי פסקה </w:t>
      </w:r>
      <w:r w:rsidR="004A17B9">
        <w:rPr>
          <w:rFonts w:hint="cs"/>
          <w:rtl/>
          <w:lang w:eastAsia="he-IL"/>
        </w:rPr>
        <w:t>2</w:t>
      </w:r>
      <w:r w:rsidR="00134FCB">
        <w:rPr>
          <w:rtl/>
          <w:lang w:eastAsia="he-IL"/>
        </w:rPr>
        <w:t xml:space="preserve"> יבוא</w:t>
      </w:r>
      <w:r w:rsidR="00707E81">
        <w:rPr>
          <w:rtl/>
          <w:lang w:eastAsia="he-IL"/>
        </w:rPr>
        <w:t xml:space="preserve"> </w:t>
      </w:r>
      <w:r>
        <w:rPr>
          <w:rFonts w:hint="cs"/>
          <w:rtl/>
          <w:lang w:eastAsia="he-IL"/>
        </w:rPr>
        <w:t>- -</w:t>
      </w:r>
      <w:bookmarkStart w:id="15747" w:name="_ETM_Q1_5857380"/>
      <w:bookmarkEnd w:id="15747"/>
      <w:r>
        <w:rPr>
          <w:rFonts w:hint="cs"/>
          <w:rtl/>
          <w:lang w:eastAsia="he-IL"/>
        </w:rPr>
        <w:t xml:space="preserve"> סעיף </w:t>
      </w:r>
      <w:bookmarkStart w:id="15748" w:name="_ETM_Q1_5858636"/>
      <w:bookmarkEnd w:id="15748"/>
      <w:r>
        <w:rPr>
          <w:rFonts w:hint="cs"/>
          <w:rtl/>
          <w:lang w:eastAsia="he-IL"/>
        </w:rPr>
        <w:t>קטן (1) מי</w:t>
      </w:r>
      <w:bookmarkStart w:id="15749" w:name="_ETM_Q1_5862280"/>
      <w:bookmarkEnd w:id="15749"/>
      <w:r w:rsidR="00134FCB">
        <w:rPr>
          <w:rtl/>
          <w:lang w:eastAsia="he-IL"/>
        </w:rPr>
        <w:t xml:space="preserve"> שבידו סמכות שפיטה, על פי דין יידרש למינוי או ה</w:t>
      </w:r>
      <w:bookmarkStart w:id="15750" w:name="_ETM_Q1_5864242"/>
      <w:bookmarkEnd w:id="15750"/>
      <w:r>
        <w:rPr>
          <w:rFonts w:hint="cs"/>
          <w:rtl/>
          <w:lang w:eastAsia="he-IL"/>
        </w:rPr>
        <w:t>עברה</w:t>
      </w:r>
      <w:bookmarkStart w:id="15751" w:name="_ETM_Q1_5862806"/>
      <w:bookmarkStart w:id="15752" w:name="_ETM_Q1_5858165"/>
      <w:bookmarkStart w:id="15753" w:name="_ETM_Q1_5853490"/>
      <w:bookmarkEnd w:id="15751"/>
      <w:bookmarkEnd w:id="15752"/>
      <w:bookmarkEnd w:id="15753"/>
      <w:r>
        <w:rPr>
          <w:rFonts w:hint="cs"/>
          <w:rtl/>
          <w:lang w:eastAsia="he-IL"/>
        </w:rPr>
        <w:t xml:space="preserve"> </w:t>
      </w:r>
      <w:bookmarkStart w:id="15754" w:name="_ETM_Q1_5864152"/>
      <w:bookmarkEnd w:id="15754"/>
      <w:r>
        <w:rPr>
          <w:rFonts w:hint="cs"/>
          <w:rtl/>
          <w:lang w:eastAsia="he-IL"/>
        </w:rPr>
        <w:t>מכהונה של ראש הממשלה.</w:t>
      </w:r>
    </w:p>
    <w:p w14:paraId="08539206" w14:textId="77777777" w:rsidR="004A17B9" w:rsidRDefault="004A17B9" w:rsidP="004A17B9">
      <w:pPr>
        <w:rPr>
          <w:rtl/>
          <w:lang w:eastAsia="he-IL"/>
        </w:rPr>
      </w:pPr>
    </w:p>
    <w:p w14:paraId="1FF1C1A9" w14:textId="6C84224B" w:rsidR="004A17B9" w:rsidRDefault="004A17B9" w:rsidP="004A17B9">
      <w:pPr>
        <w:pStyle w:val="a4"/>
        <w:keepNext/>
        <w:rPr>
          <w:rtl/>
        </w:rPr>
      </w:pPr>
      <w:bookmarkStart w:id="15755" w:name="ET_speaker_6158_1563"/>
      <w:r w:rsidRPr="004A17B9">
        <w:rPr>
          <w:rStyle w:val="TagStyle"/>
          <w:rtl/>
        </w:rPr>
        <w:t xml:space="preserve"> </w:t>
      </w:r>
      <w:r w:rsidRPr="005E5364">
        <w:rPr>
          <w:rStyle w:val="TagStyle"/>
          <w:rtl/>
        </w:rPr>
        <w:t xml:space="preserve">&lt;&lt; דובר &gt;&gt; </w:t>
      </w:r>
      <w:r w:rsidRPr="005E5364">
        <w:rPr>
          <w:rtl/>
        </w:rPr>
        <w:t>אפרת</w:t>
      </w:r>
      <w:r>
        <w:rPr>
          <w:rtl/>
        </w:rPr>
        <w:t xml:space="preserve"> רייטן מרום (העבודה):</w:t>
      </w:r>
      <w:r w:rsidRPr="004A17B9">
        <w:rPr>
          <w:rStyle w:val="TagStyle"/>
          <w:rtl/>
        </w:rPr>
        <w:t xml:space="preserve"> &lt;&lt; דובר &gt;&gt;</w:t>
      </w:r>
      <w:r w:rsidR="00707E81">
        <w:rPr>
          <w:rtl/>
        </w:rPr>
        <w:t xml:space="preserve"> </w:t>
      </w:r>
      <w:r>
        <w:rPr>
          <w:rtl/>
        </w:rPr>
        <w:t xml:space="preserve"> </w:t>
      </w:r>
      <w:bookmarkEnd w:id="15755"/>
    </w:p>
    <w:p w14:paraId="20B88670" w14:textId="77777777" w:rsidR="004A17B9" w:rsidRDefault="004A17B9" w:rsidP="004A17B9">
      <w:pPr>
        <w:pStyle w:val="KeepWithNext"/>
        <w:rPr>
          <w:rtl/>
          <w:lang w:eastAsia="he-IL"/>
        </w:rPr>
      </w:pPr>
    </w:p>
    <w:p w14:paraId="52E9BF3C" w14:textId="7EE5DCAA" w:rsidR="00134FCB" w:rsidRDefault="00134FCB" w:rsidP="004A17B9">
      <w:pPr>
        <w:rPr>
          <w:rtl/>
          <w:lang w:eastAsia="he-IL"/>
        </w:rPr>
      </w:pPr>
      <w:r>
        <w:rPr>
          <w:rtl/>
          <w:lang w:eastAsia="he-IL"/>
        </w:rPr>
        <w:t>אני מזכירה את המשמעות ואת התפקיד הרם של שופטי ישראל, ומי שיש בידו את סמכות של שפיטה על פי דין</w:t>
      </w:r>
      <w:r w:rsidR="00E80952">
        <w:rPr>
          <w:rFonts w:hint="cs"/>
          <w:rtl/>
          <w:lang w:eastAsia="he-IL"/>
        </w:rPr>
        <w:t>,</w:t>
      </w:r>
      <w:r>
        <w:rPr>
          <w:rtl/>
          <w:lang w:eastAsia="he-IL"/>
        </w:rPr>
        <w:t xml:space="preserve"> חייב להיות מעורב באירועים כאלה ונושאים כאלה</w:t>
      </w:r>
      <w:r w:rsidR="00E80952">
        <w:rPr>
          <w:rFonts w:hint="cs"/>
          <w:rtl/>
          <w:lang w:eastAsia="he-IL"/>
        </w:rPr>
        <w:t>,</w:t>
      </w:r>
      <w:r>
        <w:rPr>
          <w:rtl/>
          <w:lang w:eastAsia="he-IL"/>
        </w:rPr>
        <w:t xml:space="preserve"> במיוחד שמדברים על מינוי או העברה מכהונה של ראש ממשלה.</w:t>
      </w:r>
      <w:bookmarkStart w:id="15756" w:name="_ETM_Q1_5909817"/>
      <w:bookmarkStart w:id="15757" w:name="_ETM_Q1_5905085"/>
      <w:bookmarkStart w:id="15758" w:name="_ETM_Q1_5900346"/>
      <w:bookmarkEnd w:id="15756"/>
      <w:bookmarkEnd w:id="15757"/>
      <w:bookmarkEnd w:id="15758"/>
    </w:p>
    <w:p w14:paraId="597B181D" w14:textId="77777777" w:rsidR="00E80952" w:rsidRDefault="00E80952" w:rsidP="004A17B9">
      <w:pPr>
        <w:rPr>
          <w:rtl/>
          <w:lang w:eastAsia="he-IL"/>
        </w:rPr>
      </w:pPr>
    </w:p>
    <w:p w14:paraId="0C65A589" w14:textId="4384234A" w:rsidR="00E80952" w:rsidRDefault="00E80952" w:rsidP="00E80952">
      <w:pPr>
        <w:pStyle w:val="af6"/>
        <w:keepNext/>
        <w:rPr>
          <w:rtl/>
        </w:rPr>
      </w:pPr>
      <w:bookmarkStart w:id="15759" w:name="ET_yor_5786_1564"/>
      <w:r w:rsidRPr="00E80952">
        <w:rPr>
          <w:rStyle w:val="TagStyle"/>
          <w:rtl/>
        </w:rPr>
        <w:t xml:space="preserve"> &lt;&lt; יור &gt;&gt; </w:t>
      </w:r>
      <w:r>
        <w:rPr>
          <w:rtl/>
        </w:rPr>
        <w:t>היו"ר אופיר כץ:</w:t>
      </w:r>
      <w:r w:rsidRPr="00E80952">
        <w:rPr>
          <w:rStyle w:val="TagStyle"/>
          <w:rtl/>
        </w:rPr>
        <w:t xml:space="preserve"> &lt;&lt; יור &gt;&gt;</w:t>
      </w:r>
      <w:r w:rsidR="00707E81">
        <w:rPr>
          <w:rtl/>
        </w:rPr>
        <w:t xml:space="preserve"> </w:t>
      </w:r>
      <w:r>
        <w:rPr>
          <w:rtl/>
        </w:rPr>
        <w:t xml:space="preserve"> </w:t>
      </w:r>
      <w:bookmarkEnd w:id="15759"/>
    </w:p>
    <w:p w14:paraId="73F36504" w14:textId="77777777" w:rsidR="00E80952" w:rsidRDefault="00E80952" w:rsidP="00E80952">
      <w:pPr>
        <w:pStyle w:val="KeepWithNext"/>
        <w:rPr>
          <w:rtl/>
          <w:lang w:eastAsia="he-IL"/>
        </w:rPr>
      </w:pPr>
    </w:p>
    <w:p w14:paraId="78F68705" w14:textId="30AEF6E9" w:rsidR="00E80952" w:rsidRDefault="00E80952" w:rsidP="00E80952">
      <w:pPr>
        <w:rPr>
          <w:rtl/>
          <w:lang w:eastAsia="he-IL"/>
        </w:rPr>
      </w:pPr>
      <w:r>
        <w:rPr>
          <w:rFonts w:hint="cs"/>
          <w:rtl/>
          <w:lang w:eastAsia="he-IL"/>
        </w:rPr>
        <w:t>מי בעד? ארבעה, מי נגד? שבעה, מי נמנע? אחד.</w:t>
      </w:r>
    </w:p>
    <w:p w14:paraId="24A6D2AA" w14:textId="77777777" w:rsidR="00E80952" w:rsidRDefault="00E80952" w:rsidP="00E80952">
      <w:pPr>
        <w:rPr>
          <w:rtl/>
          <w:lang w:eastAsia="he-IL"/>
        </w:rPr>
      </w:pPr>
    </w:p>
    <w:p w14:paraId="2EEC8360" w14:textId="77777777" w:rsidR="00E80952" w:rsidRDefault="00E80952" w:rsidP="00E80952">
      <w:pPr>
        <w:rPr>
          <w:rtl/>
          <w:lang w:eastAsia="he-IL"/>
        </w:rPr>
      </w:pPr>
    </w:p>
    <w:p w14:paraId="4278B585" w14:textId="77777777" w:rsidR="00E80952" w:rsidRDefault="00E80952" w:rsidP="00E80952">
      <w:pPr>
        <w:pStyle w:val="af1"/>
        <w:keepNext/>
        <w:rPr>
          <w:rtl/>
          <w:lang w:eastAsia="he-IL"/>
        </w:rPr>
      </w:pPr>
      <w:r>
        <w:rPr>
          <w:rtl/>
          <w:lang w:eastAsia="he-IL"/>
        </w:rPr>
        <w:t>הצבעה</w:t>
      </w:r>
    </w:p>
    <w:p w14:paraId="2BD87946" w14:textId="77777777" w:rsidR="00E80952" w:rsidRPr="00C61CDA" w:rsidRDefault="00E80952" w:rsidP="00E80952">
      <w:pPr>
        <w:rPr>
          <w:rtl/>
          <w:lang w:eastAsia="he-IL"/>
        </w:rPr>
      </w:pPr>
    </w:p>
    <w:p w14:paraId="2AB1309F" w14:textId="77777777" w:rsidR="00E80952" w:rsidRDefault="00E80952" w:rsidP="00E80952">
      <w:pPr>
        <w:pStyle w:val="--"/>
        <w:keepNext/>
        <w:rPr>
          <w:rtl/>
          <w:lang w:eastAsia="he-IL"/>
        </w:rPr>
      </w:pPr>
      <w:r>
        <w:rPr>
          <w:rFonts w:hint="cs"/>
          <w:rtl/>
          <w:lang w:eastAsia="he-IL"/>
        </w:rPr>
        <w:t>ההסתייגות נדחתה.</w:t>
      </w:r>
    </w:p>
    <w:p w14:paraId="6AA31475" w14:textId="77777777" w:rsidR="00E80952" w:rsidRDefault="00E80952" w:rsidP="00E80952">
      <w:pPr>
        <w:rPr>
          <w:rtl/>
          <w:lang w:eastAsia="he-IL"/>
        </w:rPr>
      </w:pPr>
    </w:p>
    <w:p w14:paraId="0D54BE66" w14:textId="77777777" w:rsidR="00E80952" w:rsidRDefault="00E80952" w:rsidP="00E80952">
      <w:pPr>
        <w:rPr>
          <w:rtl/>
          <w:lang w:eastAsia="he-IL"/>
        </w:rPr>
      </w:pPr>
      <w:r>
        <w:rPr>
          <w:rFonts w:hint="cs"/>
          <w:rtl/>
          <w:lang w:eastAsia="he-IL"/>
        </w:rPr>
        <w:t>ההסתייגות הוסרה.</w:t>
      </w:r>
    </w:p>
    <w:p w14:paraId="290A74FB" w14:textId="77777777" w:rsidR="00E80952" w:rsidRDefault="00E80952" w:rsidP="00E80952">
      <w:pPr>
        <w:rPr>
          <w:rtl/>
          <w:lang w:eastAsia="he-IL"/>
        </w:rPr>
      </w:pPr>
      <w:bookmarkStart w:id="15760" w:name="_ETM_Q1_5905989"/>
      <w:bookmarkStart w:id="15761" w:name="_ETM_Q1_5906199"/>
      <w:bookmarkStart w:id="15762" w:name="_ETM_Q1_5908655"/>
      <w:bookmarkEnd w:id="15760"/>
      <w:bookmarkEnd w:id="15761"/>
      <w:bookmarkEnd w:id="15762"/>
    </w:p>
    <w:p w14:paraId="729078C5" w14:textId="1EEDC6FD" w:rsidR="00E80952" w:rsidRDefault="00E80952" w:rsidP="00E80952">
      <w:pPr>
        <w:pStyle w:val="a4"/>
        <w:keepNext/>
        <w:rPr>
          <w:rtl/>
        </w:rPr>
      </w:pPr>
      <w:bookmarkStart w:id="15763" w:name="ET_speaker_6127_1566"/>
      <w:r w:rsidRPr="00E80952">
        <w:rPr>
          <w:rStyle w:val="TagStyle"/>
          <w:rtl/>
        </w:rPr>
        <w:t xml:space="preserve"> &lt;&lt; דובר &gt;&gt; </w:t>
      </w:r>
      <w:r>
        <w:rPr>
          <w:rtl/>
        </w:rPr>
        <w:t>ולדימיר בליאק (יש עתיד):</w:t>
      </w:r>
      <w:r w:rsidRPr="00E80952">
        <w:rPr>
          <w:rStyle w:val="TagStyle"/>
          <w:rtl/>
        </w:rPr>
        <w:t xml:space="preserve"> &lt;&lt; דובר &gt;&gt;</w:t>
      </w:r>
      <w:r w:rsidR="00707E81">
        <w:rPr>
          <w:rtl/>
        </w:rPr>
        <w:t xml:space="preserve"> </w:t>
      </w:r>
      <w:r>
        <w:rPr>
          <w:rtl/>
        </w:rPr>
        <w:t xml:space="preserve"> </w:t>
      </w:r>
      <w:bookmarkEnd w:id="15763"/>
    </w:p>
    <w:p w14:paraId="18391CF5" w14:textId="77777777" w:rsidR="00E80952" w:rsidRDefault="00E80952" w:rsidP="00E80952">
      <w:pPr>
        <w:pStyle w:val="KeepWithNext"/>
        <w:rPr>
          <w:rtl/>
          <w:lang w:eastAsia="he-IL"/>
        </w:rPr>
      </w:pPr>
    </w:p>
    <w:p w14:paraId="38AB815D" w14:textId="581EC1B3" w:rsidR="00E80952" w:rsidRDefault="00E80952" w:rsidP="00E80952">
      <w:pPr>
        <w:rPr>
          <w:rtl/>
          <w:lang w:eastAsia="he-IL"/>
        </w:rPr>
      </w:pPr>
      <w:r>
        <w:rPr>
          <w:rFonts w:hint="cs"/>
          <w:rtl/>
          <w:lang w:eastAsia="he-IL"/>
        </w:rPr>
        <w:t>א</w:t>
      </w:r>
      <w:bookmarkStart w:id="15764" w:name="_ETM_Q1_5910476"/>
      <w:bookmarkStart w:id="15765" w:name="_ETM_Q1_5910609"/>
      <w:bookmarkEnd w:id="15764"/>
      <w:bookmarkEnd w:id="15765"/>
      <w:r>
        <w:rPr>
          <w:rFonts w:hint="cs"/>
          <w:rtl/>
          <w:lang w:eastAsia="he-IL"/>
        </w:rPr>
        <w:t>ני מגיש רוויזיה</w:t>
      </w:r>
      <w:bookmarkStart w:id="15766" w:name="_ETM_Q1_5909508"/>
      <w:bookmarkStart w:id="15767" w:name="_ETM_Q1_5904876"/>
      <w:bookmarkEnd w:id="15766"/>
      <w:bookmarkEnd w:id="15767"/>
      <w:r>
        <w:rPr>
          <w:rFonts w:hint="cs"/>
          <w:rtl/>
          <w:lang w:eastAsia="he-IL"/>
        </w:rPr>
        <w:t xml:space="preserve"> על </w:t>
      </w:r>
      <w:bookmarkStart w:id="15768" w:name="_ETM_Q1_5904535"/>
      <w:bookmarkEnd w:id="15768"/>
      <w:r>
        <w:rPr>
          <w:rFonts w:hint="cs"/>
          <w:rtl/>
          <w:lang w:eastAsia="he-IL"/>
        </w:rPr>
        <w:t>200.</w:t>
      </w:r>
    </w:p>
    <w:p w14:paraId="2246B474" w14:textId="77777777" w:rsidR="00E80952" w:rsidRDefault="00E80952" w:rsidP="00E80952">
      <w:pPr>
        <w:rPr>
          <w:rtl/>
          <w:lang w:eastAsia="he-IL"/>
        </w:rPr>
      </w:pPr>
      <w:bookmarkStart w:id="15769" w:name="_ETM_Q1_5909751"/>
      <w:bookmarkStart w:id="15770" w:name="_ETM_Q1_5909946"/>
      <w:bookmarkStart w:id="15771" w:name="_ETM_Q1_5914327"/>
      <w:bookmarkEnd w:id="15769"/>
      <w:bookmarkEnd w:id="15770"/>
      <w:bookmarkEnd w:id="15771"/>
    </w:p>
    <w:p w14:paraId="57A27106" w14:textId="0B2D94BE" w:rsidR="00E80952" w:rsidRDefault="00E80952" w:rsidP="00E80952">
      <w:pPr>
        <w:pStyle w:val="a4"/>
        <w:keepNext/>
        <w:rPr>
          <w:rtl/>
        </w:rPr>
      </w:pPr>
      <w:bookmarkStart w:id="15772" w:name="ET_speaker_אייל_לב_ארי_1568"/>
      <w:r w:rsidRPr="00E80952">
        <w:rPr>
          <w:rStyle w:val="TagStyle"/>
          <w:rtl/>
        </w:rPr>
        <w:t xml:space="preserve"> &lt;&lt; דובר &gt;&gt; </w:t>
      </w:r>
      <w:r>
        <w:rPr>
          <w:rtl/>
        </w:rPr>
        <w:t>אייל לב ארי:</w:t>
      </w:r>
      <w:r w:rsidRPr="00E80952">
        <w:rPr>
          <w:rStyle w:val="TagStyle"/>
          <w:rtl/>
        </w:rPr>
        <w:t xml:space="preserve"> &lt;&lt; דובר &gt;&gt;</w:t>
      </w:r>
      <w:r w:rsidR="00707E81">
        <w:rPr>
          <w:rtl/>
        </w:rPr>
        <w:t xml:space="preserve"> </w:t>
      </w:r>
      <w:r>
        <w:rPr>
          <w:rtl/>
        </w:rPr>
        <w:t xml:space="preserve"> </w:t>
      </w:r>
      <w:bookmarkEnd w:id="15772"/>
    </w:p>
    <w:p w14:paraId="32A25C5D" w14:textId="77777777" w:rsidR="00E80952" w:rsidRDefault="00E80952" w:rsidP="00E80952">
      <w:pPr>
        <w:pStyle w:val="KeepWithNext"/>
        <w:rPr>
          <w:rtl/>
          <w:lang w:eastAsia="he-IL"/>
        </w:rPr>
      </w:pPr>
    </w:p>
    <w:p w14:paraId="7B23983B" w14:textId="77777777" w:rsidR="00E80952" w:rsidRDefault="00E80952" w:rsidP="00E80952">
      <w:pPr>
        <w:rPr>
          <w:rtl/>
          <w:lang w:eastAsia="he-IL"/>
        </w:rPr>
      </w:pPr>
      <w:bookmarkStart w:id="15773" w:name="_ETM_Q1_5916304"/>
      <w:bookmarkStart w:id="15774" w:name="_ETM_Q1_5916535"/>
      <w:bookmarkEnd w:id="15773"/>
      <w:bookmarkEnd w:id="15774"/>
      <w:r>
        <w:rPr>
          <w:rFonts w:hint="cs"/>
          <w:rtl/>
          <w:lang w:eastAsia="he-IL"/>
        </w:rPr>
        <w:t>201</w:t>
      </w:r>
      <w:bookmarkStart w:id="15775" w:name="_ETM_Q1_5913271"/>
      <w:bookmarkStart w:id="15776" w:name="_ETM_Q1_5917402"/>
      <w:bookmarkStart w:id="15777" w:name="_ETM_Q1_5912674"/>
      <w:bookmarkEnd w:id="15775"/>
      <w:bookmarkEnd w:id="15776"/>
      <w:bookmarkEnd w:id="15777"/>
      <w:r w:rsidR="00134FCB">
        <w:rPr>
          <w:rtl/>
          <w:lang w:eastAsia="he-IL"/>
        </w:rPr>
        <w:t xml:space="preserve"> </w:t>
      </w:r>
      <w:bookmarkStart w:id="15778" w:name="_ETM_Q1_5912050"/>
      <w:bookmarkEnd w:id="15778"/>
      <w:r>
        <w:rPr>
          <w:rFonts w:hint="cs"/>
          <w:rtl/>
          <w:lang w:eastAsia="he-IL"/>
        </w:rPr>
        <w:t>אחרי פסקה 2</w:t>
      </w:r>
      <w:r w:rsidR="00134FCB">
        <w:rPr>
          <w:rtl/>
          <w:lang w:eastAsia="he-IL"/>
        </w:rPr>
        <w:t xml:space="preserve"> יבוא 3</w:t>
      </w:r>
      <w:bookmarkStart w:id="15779" w:name="_ETM_Q1_5916130"/>
      <w:bookmarkStart w:id="15780" w:name="_ETM_Q1_5911404"/>
      <w:bookmarkStart w:id="15781" w:name="_ETM_Q1_5912238"/>
      <w:bookmarkEnd w:id="15779"/>
      <w:bookmarkEnd w:id="15780"/>
      <w:bookmarkEnd w:id="15781"/>
      <w:r>
        <w:rPr>
          <w:rFonts w:hint="cs"/>
          <w:rtl/>
          <w:lang w:eastAsia="he-IL"/>
        </w:rPr>
        <w:t xml:space="preserve"> מי</w:t>
      </w:r>
      <w:bookmarkStart w:id="15782" w:name="_ETM_Q1_5918117"/>
      <w:bookmarkEnd w:id="15782"/>
      <w:r w:rsidR="00134FCB">
        <w:rPr>
          <w:rtl/>
          <w:lang w:eastAsia="he-IL"/>
        </w:rPr>
        <w:t xml:space="preserve"> שיידרש לעניינים אלו היא היועצת המשפטית לממשלה, וחוות דעתה תהיה </w:t>
      </w:r>
      <w:r>
        <w:rPr>
          <w:rFonts w:hint="cs"/>
          <w:rtl/>
          <w:lang w:eastAsia="he-IL"/>
        </w:rPr>
        <w:t>ה</w:t>
      </w:r>
      <w:r w:rsidR="00134FCB">
        <w:rPr>
          <w:rtl/>
          <w:lang w:eastAsia="he-IL"/>
        </w:rPr>
        <w:t>מכריעה</w:t>
      </w:r>
      <w:r>
        <w:rPr>
          <w:rFonts w:hint="cs"/>
          <w:rtl/>
          <w:lang w:eastAsia="he-IL"/>
        </w:rPr>
        <w:t>.</w:t>
      </w:r>
      <w:bookmarkStart w:id="15783" w:name="_ETM_Q1_5916791"/>
      <w:bookmarkEnd w:id="15783"/>
    </w:p>
    <w:p w14:paraId="04E48A57" w14:textId="77777777" w:rsidR="00E80952" w:rsidRDefault="00E80952" w:rsidP="00E80952">
      <w:pPr>
        <w:rPr>
          <w:rtl/>
          <w:lang w:eastAsia="he-IL"/>
        </w:rPr>
      </w:pPr>
      <w:bookmarkStart w:id="15784" w:name="_ETM_Q1_5917305"/>
      <w:bookmarkStart w:id="15785" w:name="_ETM_Q1_5918849"/>
      <w:bookmarkEnd w:id="15784"/>
      <w:bookmarkEnd w:id="15785"/>
    </w:p>
    <w:p w14:paraId="4CC71A6E" w14:textId="3467DF06" w:rsidR="00E80952" w:rsidRDefault="00E80952" w:rsidP="00E80952">
      <w:pPr>
        <w:pStyle w:val="af6"/>
        <w:keepNext/>
        <w:rPr>
          <w:rtl/>
        </w:rPr>
      </w:pPr>
      <w:bookmarkStart w:id="15786" w:name="ET_yor_5786_1569"/>
      <w:r w:rsidRPr="00E80952">
        <w:rPr>
          <w:rStyle w:val="TagStyle"/>
          <w:rtl/>
        </w:rPr>
        <w:t xml:space="preserve"> &lt;&lt; יור &gt;&gt; </w:t>
      </w:r>
      <w:r>
        <w:rPr>
          <w:rtl/>
        </w:rPr>
        <w:t>היו"ר אופיר כץ:</w:t>
      </w:r>
      <w:r w:rsidRPr="00E80952">
        <w:rPr>
          <w:rStyle w:val="TagStyle"/>
          <w:rtl/>
        </w:rPr>
        <w:t xml:space="preserve"> &lt;&lt; יור &gt;&gt;</w:t>
      </w:r>
      <w:r w:rsidR="00707E81">
        <w:rPr>
          <w:rtl/>
        </w:rPr>
        <w:t xml:space="preserve"> </w:t>
      </w:r>
      <w:r>
        <w:rPr>
          <w:rtl/>
        </w:rPr>
        <w:t xml:space="preserve"> </w:t>
      </w:r>
      <w:bookmarkEnd w:id="15786"/>
    </w:p>
    <w:p w14:paraId="41C7AA1A" w14:textId="77777777" w:rsidR="00E80952" w:rsidRDefault="00E80952" w:rsidP="00E80952">
      <w:pPr>
        <w:pStyle w:val="KeepWithNext"/>
        <w:rPr>
          <w:rtl/>
          <w:lang w:eastAsia="he-IL"/>
        </w:rPr>
      </w:pPr>
    </w:p>
    <w:p w14:paraId="2010CE0F" w14:textId="77777777" w:rsidR="00E80952" w:rsidRDefault="00134FCB" w:rsidP="00E80952">
      <w:pPr>
        <w:rPr>
          <w:rtl/>
          <w:lang w:eastAsia="he-IL"/>
        </w:rPr>
      </w:pPr>
      <w:bookmarkStart w:id="15787" w:name="_ETM_Q1_5920738"/>
      <w:bookmarkStart w:id="15788" w:name="_ETM_Q1_5920984"/>
      <w:bookmarkStart w:id="15789" w:name="_ETM_Q1_5917622"/>
      <w:bookmarkStart w:id="15790" w:name="_ETM_Q1_5917665"/>
      <w:bookmarkStart w:id="15791" w:name="_ETM_Q1_5917830"/>
      <w:bookmarkEnd w:id="15787"/>
      <w:bookmarkEnd w:id="15788"/>
      <w:bookmarkEnd w:id="15789"/>
      <w:bookmarkEnd w:id="15790"/>
      <w:bookmarkEnd w:id="15791"/>
      <w:r>
        <w:rPr>
          <w:rtl/>
          <w:lang w:eastAsia="he-IL"/>
        </w:rPr>
        <w:t xml:space="preserve">ברור. </w:t>
      </w:r>
    </w:p>
    <w:p w14:paraId="785EB993" w14:textId="77777777" w:rsidR="00E80952" w:rsidRDefault="00E80952" w:rsidP="00E80952">
      <w:pPr>
        <w:rPr>
          <w:rtl/>
          <w:lang w:eastAsia="he-IL"/>
        </w:rPr>
      </w:pPr>
      <w:bookmarkStart w:id="15792" w:name="_ETM_Q1_5923945"/>
      <w:bookmarkStart w:id="15793" w:name="_ETM_Q1_5924137"/>
      <w:bookmarkStart w:id="15794" w:name="_ETM_Q1_5919345"/>
      <w:bookmarkStart w:id="15795" w:name="_ETM_Q1_5924764"/>
      <w:bookmarkEnd w:id="15792"/>
      <w:bookmarkEnd w:id="15793"/>
      <w:bookmarkEnd w:id="15794"/>
      <w:bookmarkEnd w:id="15795"/>
    </w:p>
    <w:p w14:paraId="21C1F94C" w14:textId="6C3F28F2" w:rsidR="00E80952" w:rsidRDefault="00E80952" w:rsidP="00E80952">
      <w:pPr>
        <w:pStyle w:val="a4"/>
        <w:keepNext/>
        <w:rPr>
          <w:rtl/>
        </w:rPr>
      </w:pPr>
      <w:bookmarkStart w:id="15796" w:name="ET_speaker_6158_1570"/>
      <w:r w:rsidRPr="00E80952">
        <w:rPr>
          <w:rStyle w:val="TagStyle"/>
          <w:rtl/>
        </w:rPr>
        <w:t xml:space="preserve"> &lt;&lt; דובר &gt;&gt; </w:t>
      </w:r>
      <w:r>
        <w:rPr>
          <w:rtl/>
        </w:rPr>
        <w:t>אפרת רייטן מרום (העבודה):</w:t>
      </w:r>
      <w:r w:rsidRPr="00E80952">
        <w:rPr>
          <w:rStyle w:val="TagStyle"/>
          <w:rtl/>
        </w:rPr>
        <w:t xml:space="preserve"> &lt;&lt; דובר &gt;&gt;</w:t>
      </w:r>
      <w:r w:rsidR="00707E81">
        <w:rPr>
          <w:rtl/>
        </w:rPr>
        <w:t xml:space="preserve"> </w:t>
      </w:r>
      <w:r>
        <w:rPr>
          <w:rtl/>
        </w:rPr>
        <w:t xml:space="preserve"> </w:t>
      </w:r>
      <w:bookmarkEnd w:id="15796"/>
    </w:p>
    <w:p w14:paraId="05EB3CAE" w14:textId="77777777" w:rsidR="00E80952" w:rsidRDefault="00E80952" w:rsidP="00E80952">
      <w:pPr>
        <w:pStyle w:val="KeepWithNext"/>
        <w:rPr>
          <w:rtl/>
          <w:lang w:eastAsia="he-IL"/>
        </w:rPr>
      </w:pPr>
    </w:p>
    <w:p w14:paraId="6C5A54B5" w14:textId="35103089" w:rsidR="00134FCB" w:rsidRDefault="00134FCB" w:rsidP="00E80952">
      <w:pPr>
        <w:rPr>
          <w:rtl/>
          <w:lang w:eastAsia="he-IL"/>
        </w:rPr>
      </w:pPr>
      <w:bookmarkStart w:id="15797" w:name="_ETM_Q1_5926803"/>
      <w:bookmarkStart w:id="15798" w:name="_ETM_Q1_5927032"/>
      <w:bookmarkStart w:id="15799" w:name="_ETM_Q1_5922140"/>
      <w:bookmarkStart w:id="15800" w:name="_ETM_Q1_5920365"/>
      <w:bookmarkStart w:id="15801" w:name="_ETM_Q1_5920593"/>
      <w:bookmarkStart w:id="15802" w:name="_ETM_Q1_5917452"/>
      <w:bookmarkStart w:id="15803" w:name="_ETM_Q1_5922764"/>
      <w:bookmarkStart w:id="15804" w:name="_ETM_Q1_5922944"/>
      <w:bookmarkEnd w:id="15797"/>
      <w:bookmarkEnd w:id="15798"/>
      <w:bookmarkEnd w:id="15799"/>
      <w:bookmarkEnd w:id="15800"/>
      <w:bookmarkEnd w:id="15801"/>
      <w:bookmarkEnd w:id="15802"/>
      <w:bookmarkEnd w:id="15803"/>
      <w:bookmarkEnd w:id="15804"/>
      <w:r>
        <w:rPr>
          <w:rtl/>
          <w:lang w:eastAsia="he-IL"/>
        </w:rPr>
        <w:t>כמו שאמרת, ברור</w:t>
      </w:r>
      <w:r w:rsidR="00E80952">
        <w:rPr>
          <w:rFonts w:hint="cs"/>
          <w:rtl/>
          <w:lang w:eastAsia="he-IL"/>
        </w:rPr>
        <w:t>.</w:t>
      </w:r>
    </w:p>
    <w:p w14:paraId="75B97198" w14:textId="77777777" w:rsidR="00E80952" w:rsidRDefault="00E80952" w:rsidP="00134FCB">
      <w:pPr>
        <w:rPr>
          <w:rtl/>
          <w:lang w:eastAsia="he-IL"/>
        </w:rPr>
      </w:pPr>
    </w:p>
    <w:p w14:paraId="68F58FB6" w14:textId="0386EE96" w:rsidR="00E80952" w:rsidRDefault="00E80952" w:rsidP="00E80952">
      <w:pPr>
        <w:pStyle w:val="af6"/>
        <w:keepNext/>
        <w:rPr>
          <w:rtl/>
        </w:rPr>
      </w:pPr>
      <w:bookmarkStart w:id="15805" w:name="ET_yor_5786_1565"/>
      <w:r w:rsidRPr="00E80952">
        <w:rPr>
          <w:rStyle w:val="TagStyle"/>
          <w:rtl/>
        </w:rPr>
        <w:t xml:space="preserve"> &lt;&lt; יור &gt;&gt; </w:t>
      </w:r>
      <w:r>
        <w:rPr>
          <w:rtl/>
        </w:rPr>
        <w:t>היו"ר אופיר כץ:</w:t>
      </w:r>
      <w:r w:rsidRPr="00E80952">
        <w:rPr>
          <w:rStyle w:val="TagStyle"/>
          <w:rtl/>
        </w:rPr>
        <w:t xml:space="preserve"> &lt;&lt; יור &gt;&gt;</w:t>
      </w:r>
      <w:r w:rsidR="00707E81">
        <w:rPr>
          <w:rtl/>
        </w:rPr>
        <w:t xml:space="preserve"> </w:t>
      </w:r>
      <w:r>
        <w:rPr>
          <w:rtl/>
        </w:rPr>
        <w:t xml:space="preserve"> </w:t>
      </w:r>
      <w:bookmarkEnd w:id="15805"/>
    </w:p>
    <w:p w14:paraId="2269A2E8" w14:textId="77777777" w:rsidR="00E80952" w:rsidRDefault="00E80952" w:rsidP="00E80952">
      <w:pPr>
        <w:pStyle w:val="KeepWithNext"/>
        <w:rPr>
          <w:rtl/>
          <w:lang w:eastAsia="he-IL"/>
        </w:rPr>
      </w:pPr>
    </w:p>
    <w:p w14:paraId="1447FC8F" w14:textId="21D265D3" w:rsidR="00E80952" w:rsidRDefault="00E80952" w:rsidP="00E80952">
      <w:pPr>
        <w:rPr>
          <w:rtl/>
          <w:lang w:eastAsia="he-IL"/>
        </w:rPr>
      </w:pPr>
      <w:r>
        <w:rPr>
          <w:rFonts w:hint="cs"/>
          <w:rtl/>
          <w:lang w:eastAsia="he-IL"/>
        </w:rPr>
        <w:t>מי בעד? ארבעה, מי נגד? שבעה, מי נמנע? אחת.</w:t>
      </w:r>
    </w:p>
    <w:p w14:paraId="28B0C46E" w14:textId="77777777" w:rsidR="00E80952" w:rsidRDefault="00E80952" w:rsidP="00E80952">
      <w:pPr>
        <w:rPr>
          <w:rtl/>
          <w:lang w:eastAsia="he-IL"/>
        </w:rPr>
      </w:pPr>
    </w:p>
    <w:p w14:paraId="206C7892" w14:textId="77777777" w:rsidR="00E80952" w:rsidRDefault="00E80952" w:rsidP="00E80952">
      <w:pPr>
        <w:rPr>
          <w:rtl/>
          <w:lang w:eastAsia="he-IL"/>
        </w:rPr>
      </w:pPr>
    </w:p>
    <w:p w14:paraId="7C5A2CE3" w14:textId="77777777" w:rsidR="00E80952" w:rsidRDefault="00E80952" w:rsidP="00E80952">
      <w:pPr>
        <w:pStyle w:val="af1"/>
        <w:keepNext/>
        <w:rPr>
          <w:rtl/>
          <w:lang w:eastAsia="he-IL"/>
        </w:rPr>
      </w:pPr>
      <w:r>
        <w:rPr>
          <w:rtl/>
          <w:lang w:eastAsia="he-IL"/>
        </w:rPr>
        <w:t>הצבעה</w:t>
      </w:r>
    </w:p>
    <w:p w14:paraId="2A78F4FB" w14:textId="77777777" w:rsidR="00E80952" w:rsidRPr="00C61CDA" w:rsidRDefault="00E80952" w:rsidP="00E80952">
      <w:pPr>
        <w:rPr>
          <w:rtl/>
          <w:lang w:eastAsia="he-IL"/>
        </w:rPr>
      </w:pPr>
    </w:p>
    <w:p w14:paraId="7D5B060A" w14:textId="77777777" w:rsidR="00E80952" w:rsidRDefault="00E80952" w:rsidP="00E80952">
      <w:pPr>
        <w:pStyle w:val="--"/>
        <w:keepNext/>
        <w:rPr>
          <w:rtl/>
          <w:lang w:eastAsia="he-IL"/>
        </w:rPr>
      </w:pPr>
      <w:r>
        <w:rPr>
          <w:rFonts w:hint="cs"/>
          <w:rtl/>
          <w:lang w:eastAsia="he-IL"/>
        </w:rPr>
        <w:t>ההסתייגות נדחתה.</w:t>
      </w:r>
    </w:p>
    <w:p w14:paraId="2803AB11" w14:textId="77777777" w:rsidR="00E80952" w:rsidRDefault="00E80952" w:rsidP="00E80952">
      <w:pPr>
        <w:rPr>
          <w:rtl/>
          <w:lang w:eastAsia="he-IL"/>
        </w:rPr>
      </w:pPr>
    </w:p>
    <w:p w14:paraId="2FC6615A" w14:textId="77777777" w:rsidR="00E80952" w:rsidRDefault="00E80952" w:rsidP="00E80952">
      <w:pPr>
        <w:rPr>
          <w:rtl/>
          <w:lang w:eastAsia="he-IL"/>
        </w:rPr>
      </w:pPr>
      <w:r>
        <w:rPr>
          <w:rFonts w:hint="cs"/>
          <w:rtl/>
          <w:lang w:eastAsia="he-IL"/>
        </w:rPr>
        <w:t>ההסתייגות הוסרה.</w:t>
      </w:r>
    </w:p>
    <w:p w14:paraId="766C6804" w14:textId="77777777" w:rsidR="00E80952" w:rsidRDefault="00E80952" w:rsidP="00E80952">
      <w:pPr>
        <w:rPr>
          <w:rtl/>
          <w:lang w:eastAsia="he-IL"/>
        </w:rPr>
      </w:pPr>
      <w:bookmarkStart w:id="15806" w:name="_ETM_Q1_5932254"/>
      <w:bookmarkStart w:id="15807" w:name="_ETM_Q1_5932456"/>
      <w:bookmarkStart w:id="15808" w:name="_ETM_Q1_5927996"/>
      <w:bookmarkStart w:id="15809" w:name="_ETM_Q1_5929109"/>
      <w:bookmarkEnd w:id="15806"/>
      <w:bookmarkEnd w:id="15807"/>
      <w:bookmarkEnd w:id="15808"/>
      <w:bookmarkEnd w:id="15809"/>
    </w:p>
    <w:p w14:paraId="0E7BC9C0" w14:textId="7C3DFAC7" w:rsidR="00E80952" w:rsidRDefault="00E80952" w:rsidP="00E80952">
      <w:pPr>
        <w:pStyle w:val="a4"/>
        <w:keepNext/>
        <w:rPr>
          <w:rtl/>
        </w:rPr>
      </w:pPr>
      <w:bookmarkStart w:id="15810" w:name="ET_speaker_6127_1571"/>
      <w:r w:rsidRPr="00E80952">
        <w:rPr>
          <w:rStyle w:val="TagStyle"/>
          <w:rtl/>
        </w:rPr>
        <w:t xml:space="preserve"> &lt;&lt; דובר &gt;&gt; </w:t>
      </w:r>
      <w:r>
        <w:rPr>
          <w:rtl/>
        </w:rPr>
        <w:t>ולדימיר בליאק (יש עתיד):</w:t>
      </w:r>
      <w:r w:rsidRPr="00E80952">
        <w:rPr>
          <w:rStyle w:val="TagStyle"/>
          <w:rtl/>
        </w:rPr>
        <w:t xml:space="preserve"> &lt;&lt; דובר &gt;&gt;</w:t>
      </w:r>
      <w:r w:rsidR="00707E81">
        <w:rPr>
          <w:rtl/>
        </w:rPr>
        <w:t xml:space="preserve"> </w:t>
      </w:r>
      <w:r>
        <w:rPr>
          <w:rtl/>
        </w:rPr>
        <w:t xml:space="preserve"> </w:t>
      </w:r>
      <w:bookmarkEnd w:id="15810"/>
    </w:p>
    <w:p w14:paraId="4D328E92" w14:textId="77777777" w:rsidR="00E80952" w:rsidRDefault="00E80952" w:rsidP="00E80952">
      <w:pPr>
        <w:pStyle w:val="KeepWithNext"/>
        <w:rPr>
          <w:rtl/>
          <w:lang w:eastAsia="he-IL"/>
        </w:rPr>
      </w:pPr>
    </w:p>
    <w:p w14:paraId="058F4CA2" w14:textId="5672B998" w:rsidR="00E80952" w:rsidRDefault="00E80952" w:rsidP="00E80952">
      <w:pPr>
        <w:rPr>
          <w:rtl/>
          <w:lang w:eastAsia="he-IL"/>
        </w:rPr>
      </w:pPr>
      <w:bookmarkStart w:id="15811" w:name="_ETM_Q1_5931154"/>
      <w:bookmarkEnd w:id="15811"/>
      <w:r>
        <w:rPr>
          <w:rFonts w:hint="cs"/>
          <w:rtl/>
          <w:lang w:eastAsia="he-IL"/>
        </w:rPr>
        <w:t>רו</w:t>
      </w:r>
      <w:bookmarkStart w:id="15812" w:name="_ETM_Q1_5931347"/>
      <w:bookmarkEnd w:id="15812"/>
      <w:r>
        <w:rPr>
          <w:rFonts w:hint="cs"/>
          <w:rtl/>
          <w:lang w:eastAsia="he-IL"/>
        </w:rPr>
        <w:t>ויזיה.</w:t>
      </w:r>
    </w:p>
    <w:p w14:paraId="1CDE799B" w14:textId="77777777" w:rsidR="00E80952" w:rsidRDefault="00E80952" w:rsidP="00E80952">
      <w:pPr>
        <w:rPr>
          <w:rtl/>
          <w:lang w:eastAsia="he-IL"/>
        </w:rPr>
      </w:pPr>
      <w:bookmarkStart w:id="15813" w:name="_ETM_Q1_5934138"/>
      <w:bookmarkStart w:id="15814" w:name="_ETM_Q1_5934962"/>
      <w:bookmarkEnd w:id="15813"/>
      <w:bookmarkEnd w:id="15814"/>
    </w:p>
    <w:p w14:paraId="020295AC" w14:textId="24DB397C" w:rsidR="00E80952" w:rsidRDefault="00E80952" w:rsidP="00E80952">
      <w:pPr>
        <w:pStyle w:val="a4"/>
        <w:keepNext/>
        <w:rPr>
          <w:rtl/>
        </w:rPr>
      </w:pPr>
      <w:bookmarkStart w:id="15815" w:name="ET_speaker_6158_1572"/>
      <w:r w:rsidRPr="00E80952">
        <w:rPr>
          <w:rStyle w:val="TagStyle"/>
          <w:rtl/>
        </w:rPr>
        <w:t xml:space="preserve"> &lt;&lt; דובר &gt;&gt; </w:t>
      </w:r>
      <w:r>
        <w:rPr>
          <w:rtl/>
        </w:rPr>
        <w:t>אפרת רייטן מרום (העבודה):</w:t>
      </w:r>
      <w:r w:rsidRPr="00E80952">
        <w:rPr>
          <w:rStyle w:val="TagStyle"/>
          <w:rtl/>
        </w:rPr>
        <w:t xml:space="preserve"> &lt;&lt; דובר &gt;&gt;</w:t>
      </w:r>
      <w:r w:rsidR="00707E81">
        <w:rPr>
          <w:rtl/>
        </w:rPr>
        <w:t xml:space="preserve"> </w:t>
      </w:r>
      <w:r>
        <w:rPr>
          <w:rtl/>
        </w:rPr>
        <w:t xml:space="preserve"> </w:t>
      </w:r>
      <w:bookmarkEnd w:id="15815"/>
    </w:p>
    <w:p w14:paraId="15F0D87B" w14:textId="77777777" w:rsidR="00E80952" w:rsidRDefault="00E80952" w:rsidP="00E80952">
      <w:pPr>
        <w:pStyle w:val="KeepWithNext"/>
        <w:rPr>
          <w:rtl/>
          <w:lang w:eastAsia="he-IL"/>
        </w:rPr>
      </w:pPr>
    </w:p>
    <w:p w14:paraId="3F7C8133" w14:textId="560BB01F" w:rsidR="00E80952" w:rsidRDefault="00E80952" w:rsidP="00E80952">
      <w:pPr>
        <w:rPr>
          <w:rtl/>
          <w:lang w:eastAsia="he-IL"/>
        </w:rPr>
      </w:pPr>
      <w:bookmarkStart w:id="15816" w:name="_ETM_Q1_5936893"/>
      <w:bookmarkEnd w:id="15816"/>
      <w:r>
        <w:rPr>
          <w:rFonts w:hint="cs"/>
          <w:rtl/>
          <w:lang w:eastAsia="he-IL"/>
        </w:rPr>
        <w:t>עד</w:t>
      </w:r>
      <w:bookmarkStart w:id="15817" w:name="_ETM_Q1_5937106"/>
      <w:bookmarkEnd w:id="15817"/>
      <w:r>
        <w:rPr>
          <w:rFonts w:hint="cs"/>
          <w:rtl/>
          <w:lang w:eastAsia="he-IL"/>
        </w:rPr>
        <w:t xml:space="preserve"> היום מונו</w:t>
      </w:r>
      <w:bookmarkStart w:id="15818" w:name="_ETM_Q1_5934127"/>
      <w:bookmarkEnd w:id="15818"/>
      <w:r>
        <w:rPr>
          <w:rFonts w:hint="cs"/>
          <w:rtl/>
          <w:lang w:eastAsia="he-IL"/>
        </w:rPr>
        <w:t xml:space="preserve"> במדינת ישראל לא מעט </w:t>
      </w:r>
      <w:bookmarkStart w:id="15819" w:name="_ETM_Q1_5937616"/>
      <w:bookmarkEnd w:id="15819"/>
      <w:r>
        <w:rPr>
          <w:rFonts w:hint="cs"/>
          <w:rtl/>
          <w:lang w:eastAsia="he-IL"/>
        </w:rPr>
        <w:t>יועצים משפטיים.</w:t>
      </w:r>
      <w:bookmarkStart w:id="15820" w:name="_ETM_Q1_5937002"/>
      <w:bookmarkStart w:id="15821" w:name="_ETM_Q1_5932286"/>
      <w:bookmarkStart w:id="15822" w:name="_ETM_Q1_5932562"/>
      <w:bookmarkEnd w:id="15820"/>
      <w:bookmarkEnd w:id="15821"/>
      <w:bookmarkEnd w:id="15822"/>
    </w:p>
    <w:p w14:paraId="5107CBAB" w14:textId="77777777" w:rsidR="00E80952" w:rsidRDefault="00E80952" w:rsidP="00E80952">
      <w:pPr>
        <w:rPr>
          <w:rtl/>
          <w:lang w:eastAsia="he-IL"/>
        </w:rPr>
      </w:pPr>
    </w:p>
    <w:p w14:paraId="0504D130" w14:textId="5F580FF4" w:rsidR="00E80952" w:rsidRDefault="00E80952" w:rsidP="00E80952">
      <w:pPr>
        <w:pStyle w:val="af6"/>
        <w:keepNext/>
        <w:rPr>
          <w:rtl/>
        </w:rPr>
      </w:pPr>
      <w:bookmarkStart w:id="15823" w:name="ET_yor_5786_1573"/>
      <w:r w:rsidRPr="00E80952">
        <w:rPr>
          <w:rStyle w:val="TagStyle"/>
          <w:rtl/>
        </w:rPr>
        <w:t xml:space="preserve"> &lt;&lt; יור &gt;&gt; </w:t>
      </w:r>
      <w:r>
        <w:rPr>
          <w:rtl/>
        </w:rPr>
        <w:t>היו"ר אופיר כץ:</w:t>
      </w:r>
      <w:r w:rsidRPr="00E80952">
        <w:rPr>
          <w:rStyle w:val="TagStyle"/>
          <w:rtl/>
        </w:rPr>
        <w:t xml:space="preserve"> &lt;&lt; יור &gt;&gt;</w:t>
      </w:r>
      <w:r w:rsidR="00707E81">
        <w:rPr>
          <w:rtl/>
        </w:rPr>
        <w:t xml:space="preserve"> </w:t>
      </w:r>
      <w:r>
        <w:rPr>
          <w:rtl/>
        </w:rPr>
        <w:t xml:space="preserve"> </w:t>
      </w:r>
      <w:bookmarkEnd w:id="15823"/>
    </w:p>
    <w:p w14:paraId="401830FE" w14:textId="77777777" w:rsidR="00E80952" w:rsidRDefault="00E80952" w:rsidP="00E80952">
      <w:pPr>
        <w:pStyle w:val="KeepWithNext"/>
        <w:rPr>
          <w:rtl/>
          <w:lang w:eastAsia="he-IL"/>
        </w:rPr>
      </w:pPr>
    </w:p>
    <w:p w14:paraId="4AC3F84C" w14:textId="3A28F313" w:rsidR="00E80952" w:rsidRDefault="00E80952" w:rsidP="00E80952">
      <w:pPr>
        <w:rPr>
          <w:rtl/>
          <w:lang w:eastAsia="he-IL"/>
        </w:rPr>
      </w:pPr>
      <w:bookmarkStart w:id="15824" w:name="_ETM_Q1_5935765"/>
      <w:bookmarkStart w:id="15825" w:name="_ETM_Q1_5935959"/>
      <w:bookmarkEnd w:id="15824"/>
      <w:bookmarkEnd w:id="15825"/>
      <w:r>
        <w:rPr>
          <w:rFonts w:hint="cs"/>
          <w:rtl/>
          <w:lang w:eastAsia="he-IL"/>
        </w:rPr>
        <w:t>רגע אפרת שנייה, 202.</w:t>
      </w:r>
      <w:bookmarkStart w:id="15826" w:name="_ETM_Q1_5941510"/>
      <w:bookmarkStart w:id="15827" w:name="_ETM_Q1_5936909"/>
      <w:bookmarkStart w:id="15828" w:name="_ETM_Q1_5937634"/>
      <w:bookmarkEnd w:id="15826"/>
      <w:bookmarkEnd w:id="15827"/>
      <w:bookmarkEnd w:id="15828"/>
    </w:p>
    <w:p w14:paraId="16D32605" w14:textId="77777777" w:rsidR="00E80952" w:rsidRDefault="00E80952" w:rsidP="00E80952">
      <w:pPr>
        <w:rPr>
          <w:rtl/>
          <w:lang w:eastAsia="he-IL"/>
        </w:rPr>
      </w:pPr>
      <w:bookmarkStart w:id="15829" w:name="_ETM_Q1_5937829"/>
      <w:bookmarkEnd w:id="15829"/>
    </w:p>
    <w:p w14:paraId="1A7B8289" w14:textId="502C4850" w:rsidR="00E80952" w:rsidRDefault="00E80952" w:rsidP="00E80952">
      <w:pPr>
        <w:pStyle w:val="a4"/>
        <w:keepNext/>
        <w:rPr>
          <w:rtl/>
        </w:rPr>
      </w:pPr>
      <w:bookmarkStart w:id="15830" w:name="ET_speaker_אייל_לב_ארי_1574"/>
      <w:r w:rsidRPr="00E80952">
        <w:rPr>
          <w:rStyle w:val="TagStyle"/>
          <w:rtl/>
        </w:rPr>
        <w:t xml:space="preserve"> &lt;&lt; דובר &gt;&gt; </w:t>
      </w:r>
      <w:r>
        <w:rPr>
          <w:rtl/>
        </w:rPr>
        <w:t>אייל לב ארי:</w:t>
      </w:r>
      <w:r w:rsidRPr="00E80952">
        <w:rPr>
          <w:rStyle w:val="TagStyle"/>
          <w:rtl/>
        </w:rPr>
        <w:t xml:space="preserve"> &lt;&lt; דובר &gt;&gt;</w:t>
      </w:r>
      <w:r w:rsidR="00707E81">
        <w:rPr>
          <w:rtl/>
        </w:rPr>
        <w:t xml:space="preserve"> </w:t>
      </w:r>
      <w:r>
        <w:rPr>
          <w:rtl/>
        </w:rPr>
        <w:t xml:space="preserve"> </w:t>
      </w:r>
      <w:bookmarkEnd w:id="15830"/>
    </w:p>
    <w:p w14:paraId="1F463365" w14:textId="77777777" w:rsidR="00E80952" w:rsidRDefault="00E80952" w:rsidP="00134FCB">
      <w:pPr>
        <w:rPr>
          <w:rtl/>
          <w:lang w:eastAsia="he-IL"/>
        </w:rPr>
      </w:pPr>
      <w:bookmarkStart w:id="15831" w:name="_ETM_Q1_5941346"/>
      <w:bookmarkStart w:id="15832" w:name="_ETM_Q1_5941607"/>
      <w:bookmarkStart w:id="15833" w:name="_ETM_Q1_5859589"/>
      <w:bookmarkStart w:id="15834" w:name="_ETM_Q1_5854690"/>
      <w:bookmarkEnd w:id="15831"/>
      <w:bookmarkEnd w:id="15832"/>
      <w:bookmarkEnd w:id="15833"/>
      <w:bookmarkEnd w:id="15834"/>
    </w:p>
    <w:p w14:paraId="4A414A9F" w14:textId="4034A028" w:rsidR="00C96DF0" w:rsidRDefault="00134FCB" w:rsidP="00134FCB">
      <w:pPr>
        <w:rPr>
          <w:rtl/>
          <w:lang w:eastAsia="he-IL"/>
        </w:rPr>
      </w:pPr>
      <w:r>
        <w:rPr>
          <w:rtl/>
          <w:lang w:eastAsia="he-IL"/>
        </w:rPr>
        <w:t>אחרי פסקה</w:t>
      </w:r>
      <w:r w:rsidR="00E80952">
        <w:rPr>
          <w:rFonts w:hint="cs"/>
          <w:rtl/>
          <w:lang w:eastAsia="he-IL"/>
        </w:rPr>
        <w:t xml:space="preserve"> 2 יבוא 3(ו),</w:t>
      </w:r>
      <w:r w:rsidR="00707E81">
        <w:rPr>
          <w:rFonts w:hint="cs"/>
          <w:rtl/>
          <w:lang w:eastAsia="he-IL"/>
        </w:rPr>
        <w:t xml:space="preserve"> </w:t>
      </w:r>
      <w:r>
        <w:rPr>
          <w:rtl/>
          <w:lang w:eastAsia="he-IL"/>
        </w:rPr>
        <w:t xml:space="preserve">על אף האמור בסעיף קטן </w:t>
      </w:r>
      <w:r w:rsidR="00E80952">
        <w:rPr>
          <w:rFonts w:hint="cs"/>
          <w:rtl/>
          <w:lang w:eastAsia="he-IL"/>
        </w:rPr>
        <w:t>(</w:t>
      </w:r>
      <w:r>
        <w:rPr>
          <w:rtl/>
          <w:lang w:eastAsia="he-IL"/>
        </w:rPr>
        <w:t>ה</w:t>
      </w:r>
      <w:r w:rsidR="00E80952">
        <w:rPr>
          <w:rFonts w:hint="cs"/>
          <w:rtl/>
          <w:lang w:eastAsia="he-IL"/>
        </w:rPr>
        <w:t>)(1)</w:t>
      </w:r>
      <w:r>
        <w:rPr>
          <w:rtl/>
          <w:lang w:eastAsia="he-IL"/>
        </w:rPr>
        <w:t xml:space="preserve"> במידה ואזרח שאינו ארגון </w:t>
      </w:r>
      <w:r w:rsidR="00C96DF0">
        <w:rPr>
          <w:rFonts w:hint="cs"/>
          <w:rtl/>
          <w:lang w:eastAsia="he-IL"/>
        </w:rPr>
        <w:t>ע</w:t>
      </w:r>
      <w:bookmarkStart w:id="15835" w:name="_ETM_Q1_5944237"/>
      <w:bookmarkEnd w:id="15835"/>
      <w:r>
        <w:rPr>
          <w:rtl/>
          <w:lang w:eastAsia="he-IL"/>
        </w:rPr>
        <w:t>ותר לבית המשפט הגבוה לצדק לגבי מ</w:t>
      </w:r>
      <w:r w:rsidR="00C96DF0">
        <w:rPr>
          <w:rFonts w:hint="cs"/>
          <w:rtl/>
          <w:lang w:eastAsia="he-IL"/>
        </w:rPr>
        <w:t>י</w:t>
      </w:r>
      <w:r>
        <w:rPr>
          <w:rtl/>
          <w:lang w:eastAsia="he-IL"/>
        </w:rPr>
        <w:t>נ</w:t>
      </w:r>
      <w:r w:rsidR="00C96DF0">
        <w:rPr>
          <w:rFonts w:hint="cs"/>
          <w:rtl/>
          <w:lang w:eastAsia="he-IL"/>
        </w:rPr>
        <w:t>ו</w:t>
      </w:r>
      <w:bookmarkStart w:id="15836" w:name="_ETM_Q1_5965687"/>
      <w:bookmarkStart w:id="15837" w:name="_ETM_Q1_5960867"/>
      <w:bookmarkEnd w:id="15836"/>
      <w:bookmarkEnd w:id="15837"/>
      <w:r>
        <w:rPr>
          <w:rtl/>
          <w:lang w:eastAsia="he-IL"/>
        </w:rPr>
        <w:t>יו</w:t>
      </w:r>
      <w:r w:rsidR="00707E81">
        <w:rPr>
          <w:rtl/>
          <w:lang w:eastAsia="he-IL"/>
        </w:rPr>
        <w:t xml:space="preserve"> </w:t>
      </w:r>
      <w:r w:rsidR="00C96DF0">
        <w:rPr>
          <w:rFonts w:hint="cs"/>
          <w:rtl/>
          <w:lang w:eastAsia="he-IL"/>
        </w:rPr>
        <w:t xml:space="preserve">של שר </w:t>
      </w:r>
      <w:bookmarkStart w:id="15838" w:name="_ETM_Q1_5948471"/>
      <w:bookmarkEnd w:id="15838"/>
      <w:r w:rsidR="00C96DF0">
        <w:rPr>
          <w:rFonts w:hint="cs"/>
          <w:rtl/>
          <w:lang w:eastAsia="he-IL"/>
        </w:rPr>
        <w:t>או להעברה מכהונה של שר</w:t>
      </w:r>
      <w:bookmarkStart w:id="15839" w:name="_ETM_Q1_5948310"/>
      <w:bookmarkEnd w:id="15839"/>
      <w:r w:rsidR="00C96DF0">
        <w:rPr>
          <w:rFonts w:hint="cs"/>
          <w:rtl/>
          <w:lang w:eastAsia="he-IL"/>
        </w:rPr>
        <w:t xml:space="preserve"> יידרש לכך.</w:t>
      </w:r>
    </w:p>
    <w:p w14:paraId="22ABBC53" w14:textId="77777777" w:rsidR="00C96DF0" w:rsidRDefault="00C96DF0" w:rsidP="00134FCB">
      <w:pPr>
        <w:rPr>
          <w:rtl/>
          <w:lang w:eastAsia="he-IL"/>
        </w:rPr>
      </w:pPr>
      <w:bookmarkStart w:id="15840" w:name="_ETM_Q1_5951541"/>
      <w:bookmarkStart w:id="15841" w:name="_ETM_Q1_5951730"/>
      <w:bookmarkEnd w:id="15840"/>
      <w:bookmarkEnd w:id="15841"/>
    </w:p>
    <w:p w14:paraId="7C825F2B" w14:textId="5F139617" w:rsidR="00E80952" w:rsidRDefault="00E80952" w:rsidP="00E80952">
      <w:pPr>
        <w:pStyle w:val="a4"/>
        <w:keepNext/>
        <w:rPr>
          <w:rtl/>
        </w:rPr>
      </w:pPr>
      <w:bookmarkStart w:id="15842" w:name="_ETM_Q1_5952109"/>
      <w:bookmarkStart w:id="15843" w:name="_ETM_Q1_5952286"/>
      <w:bookmarkStart w:id="15844" w:name="_ETM_Q1_5955893"/>
      <w:bookmarkStart w:id="15845" w:name="_ETM_Q1_5951167"/>
      <w:bookmarkStart w:id="15846" w:name="_ETM_Q1_5946452"/>
      <w:bookmarkStart w:id="15847" w:name="ET_speaker_6158_1575"/>
      <w:bookmarkEnd w:id="15842"/>
      <w:bookmarkEnd w:id="15843"/>
      <w:bookmarkEnd w:id="15844"/>
      <w:bookmarkEnd w:id="15845"/>
      <w:bookmarkEnd w:id="15846"/>
      <w:r w:rsidRPr="00E80952">
        <w:rPr>
          <w:rStyle w:val="TagStyle"/>
          <w:rtl/>
        </w:rPr>
        <w:t xml:space="preserve">&lt;&lt; דובר &gt;&gt; </w:t>
      </w:r>
      <w:r>
        <w:rPr>
          <w:rtl/>
        </w:rPr>
        <w:t>אפרת רייטן מרום (העבודה):</w:t>
      </w:r>
      <w:r w:rsidRPr="00E80952">
        <w:rPr>
          <w:rStyle w:val="TagStyle"/>
          <w:rtl/>
        </w:rPr>
        <w:t xml:space="preserve"> &lt;&lt; דובר &gt;&gt;</w:t>
      </w:r>
      <w:r w:rsidR="00707E81">
        <w:rPr>
          <w:rtl/>
        </w:rPr>
        <w:t xml:space="preserve"> </w:t>
      </w:r>
      <w:r>
        <w:rPr>
          <w:rtl/>
        </w:rPr>
        <w:t xml:space="preserve"> </w:t>
      </w:r>
      <w:bookmarkEnd w:id="15847"/>
    </w:p>
    <w:p w14:paraId="5797C115" w14:textId="77777777" w:rsidR="00E80952" w:rsidRDefault="00E80952" w:rsidP="00E80952">
      <w:pPr>
        <w:pStyle w:val="KeepWithNext"/>
        <w:rPr>
          <w:rtl/>
          <w:lang w:eastAsia="he-IL"/>
        </w:rPr>
      </w:pPr>
    </w:p>
    <w:p w14:paraId="031E9B26" w14:textId="52478376" w:rsidR="00C96DF0" w:rsidRDefault="00C96DF0" w:rsidP="00C96DF0">
      <w:pPr>
        <w:rPr>
          <w:rtl/>
          <w:lang w:eastAsia="he-IL"/>
        </w:rPr>
      </w:pPr>
      <w:r>
        <w:rPr>
          <w:rtl/>
          <w:lang w:eastAsia="he-IL"/>
        </w:rPr>
        <w:t xml:space="preserve">במידה ואזרח שאינו ארגון אוקיי, עותר לבית המשפט הגבוה </w:t>
      </w:r>
      <w:bookmarkStart w:id="15848" w:name="_ETM_Q1_5955706"/>
      <w:r>
        <w:rPr>
          <w:rtl/>
          <w:lang w:eastAsia="he-IL"/>
        </w:rPr>
        <w:t xml:space="preserve">לצדק </w:t>
      </w:r>
      <w:bookmarkStart w:id="15849" w:name="_ETM_Q1_5954513"/>
      <w:bookmarkEnd w:id="15849"/>
      <w:r>
        <w:rPr>
          <w:rFonts w:hint="cs"/>
          <w:rtl/>
          <w:lang w:eastAsia="he-IL"/>
        </w:rPr>
        <w:t>לגבי מינויו</w:t>
      </w:r>
      <w:r w:rsidR="00707E81">
        <w:rPr>
          <w:rFonts w:hint="cs"/>
          <w:rtl/>
          <w:lang w:eastAsia="he-IL"/>
        </w:rPr>
        <w:t xml:space="preserve"> </w:t>
      </w:r>
      <w:r>
        <w:rPr>
          <w:rtl/>
          <w:lang w:eastAsia="he-IL"/>
        </w:rPr>
        <w:t>של שר או להעברה מכ</w:t>
      </w:r>
      <w:r>
        <w:rPr>
          <w:rFonts w:hint="cs"/>
          <w:rtl/>
          <w:lang w:eastAsia="he-IL"/>
        </w:rPr>
        <w:t>ה</w:t>
      </w:r>
      <w:r>
        <w:rPr>
          <w:rtl/>
          <w:lang w:eastAsia="he-IL"/>
        </w:rPr>
        <w:t xml:space="preserve">ונה של שר יידרש לכך. </w:t>
      </w:r>
      <w:bookmarkStart w:id="15850" w:name="_ETM_Q1_5964037"/>
      <w:bookmarkStart w:id="15851" w:name="_ETM_Q1_5959305"/>
      <w:bookmarkEnd w:id="15848"/>
      <w:bookmarkEnd w:id="15850"/>
      <w:bookmarkEnd w:id="15851"/>
    </w:p>
    <w:p w14:paraId="4832B687" w14:textId="77777777" w:rsidR="00C96DF0" w:rsidRDefault="00C96DF0" w:rsidP="00C96DF0">
      <w:pPr>
        <w:rPr>
          <w:rtl/>
          <w:lang w:eastAsia="he-IL"/>
        </w:rPr>
      </w:pPr>
    </w:p>
    <w:p w14:paraId="31CDBC6B" w14:textId="641272EE" w:rsidR="00E80952" w:rsidRDefault="00134FCB" w:rsidP="00134FCB">
      <w:pPr>
        <w:rPr>
          <w:rtl/>
          <w:lang w:eastAsia="he-IL"/>
        </w:rPr>
      </w:pPr>
      <w:r>
        <w:rPr>
          <w:rtl/>
          <w:lang w:eastAsia="he-IL"/>
        </w:rPr>
        <w:t>אני חושבת שזה נותן כאן מענה גם לכל מי שמתנ</w:t>
      </w:r>
      <w:r w:rsidR="00C96DF0">
        <w:rPr>
          <w:rFonts w:hint="cs"/>
          <w:rtl/>
          <w:lang w:eastAsia="he-IL"/>
        </w:rPr>
        <w:t>גד</w:t>
      </w:r>
      <w:r>
        <w:rPr>
          <w:rtl/>
          <w:lang w:eastAsia="he-IL"/>
        </w:rPr>
        <w:t xml:space="preserve"> לארגונים שמגישים שאין להם את זכות העמידה, ואנחנו מדברים כאן על זכויותיו של אזרח במדינת ישראל, שמרגיש שהזכויות שלו נפגעות במינוי הספציפי הזה או בהדרכה</w:t>
      </w:r>
      <w:r w:rsidR="00C96DF0">
        <w:rPr>
          <w:rFonts w:hint="cs"/>
          <w:rtl/>
          <w:lang w:eastAsia="he-IL"/>
        </w:rPr>
        <w:t>,</w:t>
      </w:r>
      <w:r>
        <w:rPr>
          <w:rtl/>
          <w:lang w:eastAsia="he-IL"/>
        </w:rPr>
        <w:t xml:space="preserve"> ולכן דעתו כן צריכה להישמע ולשמוע את העתירה שלו בבית המשפט. </w:t>
      </w:r>
    </w:p>
    <w:p w14:paraId="0FAD6CA5" w14:textId="77777777" w:rsidR="00E80952" w:rsidRDefault="00E80952" w:rsidP="00134FCB">
      <w:pPr>
        <w:rPr>
          <w:rtl/>
          <w:lang w:eastAsia="he-IL"/>
        </w:rPr>
      </w:pPr>
    </w:p>
    <w:p w14:paraId="75611628" w14:textId="5FF9C496" w:rsidR="00E80952" w:rsidRDefault="00E80952" w:rsidP="00E80952">
      <w:pPr>
        <w:pStyle w:val="af6"/>
        <w:keepNext/>
        <w:rPr>
          <w:rtl/>
        </w:rPr>
      </w:pPr>
      <w:bookmarkStart w:id="15852" w:name="ET_yor_5786_1576"/>
      <w:r w:rsidRPr="00E80952">
        <w:rPr>
          <w:rStyle w:val="TagStyle"/>
          <w:rtl/>
        </w:rPr>
        <w:t xml:space="preserve"> &lt;&lt; יור &gt;&gt; </w:t>
      </w:r>
      <w:r>
        <w:rPr>
          <w:rtl/>
        </w:rPr>
        <w:t>היו"ר אופיר כץ:</w:t>
      </w:r>
      <w:r w:rsidRPr="00E80952">
        <w:rPr>
          <w:rStyle w:val="TagStyle"/>
          <w:rtl/>
        </w:rPr>
        <w:t xml:space="preserve"> &lt;&lt; יור &gt;&gt;</w:t>
      </w:r>
      <w:r w:rsidR="00707E81">
        <w:rPr>
          <w:rtl/>
        </w:rPr>
        <w:t xml:space="preserve"> </w:t>
      </w:r>
      <w:r>
        <w:rPr>
          <w:rtl/>
        </w:rPr>
        <w:t xml:space="preserve"> </w:t>
      </w:r>
      <w:bookmarkEnd w:id="15852"/>
    </w:p>
    <w:p w14:paraId="2874712E" w14:textId="77777777" w:rsidR="00E80952" w:rsidRDefault="00E80952" w:rsidP="00E80952">
      <w:pPr>
        <w:pStyle w:val="KeepWithNext"/>
        <w:rPr>
          <w:rtl/>
          <w:lang w:eastAsia="he-IL"/>
        </w:rPr>
      </w:pPr>
    </w:p>
    <w:p w14:paraId="7C7E0B54" w14:textId="5A6B31A2" w:rsidR="00E80952" w:rsidRDefault="00E80952" w:rsidP="00E80952">
      <w:pPr>
        <w:rPr>
          <w:rtl/>
          <w:lang w:eastAsia="he-IL"/>
        </w:rPr>
      </w:pPr>
      <w:r>
        <w:rPr>
          <w:rFonts w:hint="cs"/>
          <w:rtl/>
          <w:lang w:eastAsia="he-IL"/>
        </w:rPr>
        <w:t xml:space="preserve">מי בעד? </w:t>
      </w:r>
      <w:r w:rsidR="001E67AF">
        <w:rPr>
          <w:rFonts w:hint="cs"/>
          <w:rtl/>
          <w:lang w:eastAsia="he-IL"/>
        </w:rPr>
        <w:t>חמישה</w:t>
      </w:r>
      <w:r>
        <w:rPr>
          <w:rFonts w:hint="cs"/>
          <w:rtl/>
          <w:lang w:eastAsia="he-IL"/>
        </w:rPr>
        <w:t xml:space="preserve">, מי נגד? שבעה, מי נמנע? </w:t>
      </w:r>
      <w:bookmarkStart w:id="15853" w:name="_ETM_Q1_5982599"/>
      <w:bookmarkEnd w:id="15853"/>
      <w:r>
        <w:rPr>
          <w:rFonts w:hint="cs"/>
          <w:rtl/>
          <w:lang w:eastAsia="he-IL"/>
        </w:rPr>
        <w:t>אין נמנעים.</w:t>
      </w:r>
    </w:p>
    <w:p w14:paraId="0A858CA8" w14:textId="77777777" w:rsidR="00E80952" w:rsidRDefault="00E80952" w:rsidP="00E80952">
      <w:pPr>
        <w:rPr>
          <w:rtl/>
          <w:lang w:eastAsia="he-IL"/>
        </w:rPr>
      </w:pPr>
    </w:p>
    <w:p w14:paraId="4071B550" w14:textId="77777777" w:rsidR="00E80952" w:rsidRDefault="00E80952" w:rsidP="00E80952">
      <w:pPr>
        <w:rPr>
          <w:rtl/>
          <w:lang w:eastAsia="he-IL"/>
        </w:rPr>
      </w:pPr>
    </w:p>
    <w:p w14:paraId="6545A550" w14:textId="77777777" w:rsidR="00E80952" w:rsidRDefault="00E80952" w:rsidP="00E80952">
      <w:pPr>
        <w:pStyle w:val="af1"/>
        <w:keepNext/>
        <w:rPr>
          <w:rtl/>
          <w:lang w:eastAsia="he-IL"/>
        </w:rPr>
      </w:pPr>
      <w:r>
        <w:rPr>
          <w:rtl/>
          <w:lang w:eastAsia="he-IL"/>
        </w:rPr>
        <w:t>הצבעה</w:t>
      </w:r>
    </w:p>
    <w:p w14:paraId="3BE3D371" w14:textId="77777777" w:rsidR="00E80952" w:rsidRPr="00C61CDA" w:rsidRDefault="00E80952" w:rsidP="00E80952">
      <w:pPr>
        <w:rPr>
          <w:rtl/>
          <w:lang w:eastAsia="he-IL"/>
        </w:rPr>
      </w:pPr>
    </w:p>
    <w:p w14:paraId="2E3366AD" w14:textId="77777777" w:rsidR="00E80952" w:rsidRDefault="00E80952" w:rsidP="00E80952">
      <w:pPr>
        <w:pStyle w:val="--"/>
        <w:keepNext/>
        <w:rPr>
          <w:rtl/>
          <w:lang w:eastAsia="he-IL"/>
        </w:rPr>
      </w:pPr>
      <w:r>
        <w:rPr>
          <w:rFonts w:hint="cs"/>
          <w:rtl/>
          <w:lang w:eastAsia="he-IL"/>
        </w:rPr>
        <w:t>ההסתייגות נדחתה.</w:t>
      </w:r>
    </w:p>
    <w:p w14:paraId="04F6BF69" w14:textId="77777777" w:rsidR="00E80952" w:rsidRDefault="00E80952" w:rsidP="00E80952">
      <w:pPr>
        <w:rPr>
          <w:rtl/>
          <w:lang w:eastAsia="he-IL"/>
        </w:rPr>
      </w:pPr>
    </w:p>
    <w:p w14:paraId="0919DA57" w14:textId="77777777" w:rsidR="00E80952" w:rsidRDefault="00E80952" w:rsidP="00E80952">
      <w:pPr>
        <w:rPr>
          <w:rtl/>
          <w:lang w:eastAsia="he-IL"/>
        </w:rPr>
      </w:pPr>
      <w:r>
        <w:rPr>
          <w:rFonts w:hint="cs"/>
          <w:rtl/>
          <w:lang w:eastAsia="he-IL"/>
        </w:rPr>
        <w:t>ההסתייגות הוסרה.</w:t>
      </w:r>
    </w:p>
    <w:p w14:paraId="306E19AF" w14:textId="77777777" w:rsidR="00E80952" w:rsidRDefault="00E80952" w:rsidP="00E80952">
      <w:pPr>
        <w:rPr>
          <w:rtl/>
          <w:lang w:eastAsia="he-IL"/>
        </w:rPr>
      </w:pPr>
    </w:p>
    <w:p w14:paraId="38A5D799" w14:textId="26351A42" w:rsidR="00E80952" w:rsidRDefault="00E80952" w:rsidP="00E80952">
      <w:pPr>
        <w:pStyle w:val="a4"/>
        <w:keepNext/>
        <w:rPr>
          <w:rtl/>
        </w:rPr>
      </w:pPr>
      <w:bookmarkStart w:id="15854" w:name="ET_speaker_6127_1577"/>
      <w:r w:rsidRPr="00E80952">
        <w:rPr>
          <w:rStyle w:val="TagStyle"/>
          <w:rtl/>
        </w:rPr>
        <w:t xml:space="preserve"> &lt;&lt; דובר &gt;&gt; </w:t>
      </w:r>
      <w:r>
        <w:rPr>
          <w:rtl/>
        </w:rPr>
        <w:t>ולדימיר בליאק (יש עתיד):</w:t>
      </w:r>
      <w:r w:rsidRPr="00E80952">
        <w:rPr>
          <w:rStyle w:val="TagStyle"/>
          <w:rtl/>
        </w:rPr>
        <w:t xml:space="preserve"> &lt;&lt; דובר &gt;&gt;</w:t>
      </w:r>
      <w:r w:rsidR="00707E81">
        <w:rPr>
          <w:rtl/>
        </w:rPr>
        <w:t xml:space="preserve"> </w:t>
      </w:r>
      <w:r>
        <w:rPr>
          <w:rtl/>
        </w:rPr>
        <w:t xml:space="preserve"> </w:t>
      </w:r>
      <w:bookmarkEnd w:id="15854"/>
    </w:p>
    <w:p w14:paraId="58B2155A" w14:textId="77777777" w:rsidR="00E80952" w:rsidRDefault="00E80952" w:rsidP="00E80952">
      <w:pPr>
        <w:pStyle w:val="KeepWithNext"/>
        <w:rPr>
          <w:rtl/>
          <w:lang w:eastAsia="he-IL"/>
        </w:rPr>
      </w:pPr>
    </w:p>
    <w:p w14:paraId="6AA1B656" w14:textId="4045D0FE" w:rsidR="00E80952" w:rsidRDefault="00E80952" w:rsidP="00E80952">
      <w:pPr>
        <w:rPr>
          <w:rtl/>
          <w:lang w:eastAsia="he-IL"/>
        </w:rPr>
      </w:pPr>
      <w:r>
        <w:rPr>
          <w:rFonts w:hint="cs"/>
          <w:rtl/>
          <w:lang w:eastAsia="he-IL"/>
        </w:rPr>
        <w:t>אני מגיש רוויזיה.</w:t>
      </w:r>
    </w:p>
    <w:p w14:paraId="2ACC1DEC" w14:textId="77777777" w:rsidR="00E80952" w:rsidRDefault="00E80952" w:rsidP="00E80952">
      <w:pPr>
        <w:rPr>
          <w:rtl/>
          <w:lang w:eastAsia="he-IL"/>
        </w:rPr>
      </w:pPr>
    </w:p>
    <w:p w14:paraId="0F0D00A7" w14:textId="70DE7F95" w:rsidR="00E80952" w:rsidRDefault="00E80952" w:rsidP="00E80952">
      <w:pPr>
        <w:pStyle w:val="af6"/>
        <w:keepNext/>
        <w:rPr>
          <w:rtl/>
        </w:rPr>
      </w:pPr>
      <w:bookmarkStart w:id="15855" w:name="ET_yor_5786_1578"/>
      <w:r w:rsidRPr="00E80952">
        <w:rPr>
          <w:rStyle w:val="TagStyle"/>
          <w:rtl/>
        </w:rPr>
        <w:t xml:space="preserve"> &lt;&lt; יור &gt;&gt; </w:t>
      </w:r>
      <w:r>
        <w:rPr>
          <w:rtl/>
        </w:rPr>
        <w:t>היו"ר אופיר כץ:</w:t>
      </w:r>
      <w:r w:rsidRPr="00E80952">
        <w:rPr>
          <w:rStyle w:val="TagStyle"/>
          <w:rtl/>
        </w:rPr>
        <w:t xml:space="preserve"> &lt;&lt; יור &gt;&gt;</w:t>
      </w:r>
      <w:r w:rsidR="00707E81">
        <w:rPr>
          <w:rtl/>
        </w:rPr>
        <w:t xml:space="preserve"> </w:t>
      </w:r>
      <w:r>
        <w:rPr>
          <w:rtl/>
        </w:rPr>
        <w:t xml:space="preserve"> </w:t>
      </w:r>
      <w:bookmarkStart w:id="15856" w:name="_ETM_Q1_5989791"/>
      <w:bookmarkEnd w:id="15855"/>
      <w:bookmarkEnd w:id="15856"/>
    </w:p>
    <w:p w14:paraId="5DB31958" w14:textId="77777777" w:rsidR="00E80952" w:rsidRDefault="00E80952" w:rsidP="00134FCB">
      <w:pPr>
        <w:rPr>
          <w:rtl/>
          <w:lang w:eastAsia="he-IL"/>
        </w:rPr>
      </w:pPr>
    </w:p>
    <w:p w14:paraId="37BE7E75" w14:textId="77777777" w:rsidR="001E67AF" w:rsidRDefault="00E80952" w:rsidP="00134FCB">
      <w:pPr>
        <w:rPr>
          <w:rtl/>
          <w:lang w:eastAsia="he-IL"/>
        </w:rPr>
      </w:pPr>
      <w:r>
        <w:rPr>
          <w:rFonts w:hint="cs"/>
          <w:rtl/>
          <w:lang w:eastAsia="he-IL"/>
        </w:rPr>
        <w:t>203</w:t>
      </w:r>
      <w:r w:rsidR="001E67AF">
        <w:rPr>
          <w:rFonts w:hint="cs"/>
          <w:rtl/>
          <w:lang w:eastAsia="he-IL"/>
        </w:rPr>
        <w:t xml:space="preserve"> בבקשה.</w:t>
      </w:r>
    </w:p>
    <w:p w14:paraId="2F76398A" w14:textId="77777777" w:rsidR="001E67AF" w:rsidRDefault="001E67AF" w:rsidP="00134FCB">
      <w:pPr>
        <w:rPr>
          <w:rtl/>
          <w:lang w:eastAsia="he-IL"/>
        </w:rPr>
      </w:pPr>
    </w:p>
    <w:p w14:paraId="54493423" w14:textId="630EC9D1" w:rsidR="001E67AF" w:rsidRDefault="001E67AF" w:rsidP="001E67AF">
      <w:pPr>
        <w:pStyle w:val="a4"/>
        <w:keepNext/>
        <w:rPr>
          <w:rtl/>
        </w:rPr>
      </w:pPr>
      <w:bookmarkStart w:id="15857" w:name="ET_speaker_אייל_לב_ארי_1580"/>
      <w:r w:rsidRPr="001E67AF">
        <w:rPr>
          <w:rStyle w:val="TagStyle"/>
          <w:rtl/>
        </w:rPr>
        <w:t xml:space="preserve"> &lt;&lt; דובר &gt;&gt; </w:t>
      </w:r>
      <w:r>
        <w:rPr>
          <w:rtl/>
        </w:rPr>
        <w:t>אייל לב ארי:</w:t>
      </w:r>
      <w:r w:rsidRPr="001E67AF">
        <w:rPr>
          <w:rStyle w:val="TagStyle"/>
          <w:rtl/>
        </w:rPr>
        <w:t xml:space="preserve"> &lt;&lt; דובר &gt;&gt;</w:t>
      </w:r>
      <w:r w:rsidR="00707E81">
        <w:rPr>
          <w:rtl/>
        </w:rPr>
        <w:t xml:space="preserve"> </w:t>
      </w:r>
      <w:r>
        <w:rPr>
          <w:rtl/>
        </w:rPr>
        <w:t xml:space="preserve"> </w:t>
      </w:r>
      <w:bookmarkEnd w:id="15857"/>
    </w:p>
    <w:p w14:paraId="616D5B9E" w14:textId="77777777" w:rsidR="001E67AF" w:rsidRDefault="001E67AF" w:rsidP="001E67AF">
      <w:pPr>
        <w:pStyle w:val="KeepWithNext"/>
        <w:rPr>
          <w:rtl/>
        </w:rPr>
      </w:pPr>
    </w:p>
    <w:p w14:paraId="24284FEF" w14:textId="4CEBBE13" w:rsidR="00C96DF0" w:rsidRDefault="00E80952" w:rsidP="001E67AF">
      <w:pPr>
        <w:rPr>
          <w:rtl/>
        </w:rPr>
      </w:pPr>
      <w:bookmarkStart w:id="15858" w:name="_ETM_Q1_5988508"/>
      <w:bookmarkEnd w:id="15858"/>
      <w:r>
        <w:rPr>
          <w:rFonts w:hint="cs"/>
          <w:rtl/>
        </w:rPr>
        <w:t>אחרי פסקה 2 יבוא, 3</w:t>
      </w:r>
      <w:r w:rsidR="00134FCB">
        <w:rPr>
          <w:rtl/>
        </w:rPr>
        <w:t xml:space="preserve"> </w:t>
      </w:r>
      <w:bookmarkStart w:id="15859" w:name="_ETM_Q1_5990408"/>
      <w:bookmarkEnd w:id="15859"/>
      <w:r w:rsidR="001E67AF">
        <w:rPr>
          <w:rFonts w:hint="cs"/>
          <w:rtl/>
        </w:rPr>
        <w:t xml:space="preserve">ואף </w:t>
      </w:r>
      <w:bookmarkStart w:id="15860" w:name="_ETM_Q1_5991384"/>
      <w:bookmarkEnd w:id="15860"/>
      <w:r w:rsidR="001E67AF">
        <w:rPr>
          <w:rFonts w:hint="cs"/>
          <w:rtl/>
        </w:rPr>
        <w:t>סעיף ה(1)</w:t>
      </w:r>
      <w:bookmarkStart w:id="15861" w:name="_ETM_Q1_5991404"/>
      <w:bookmarkStart w:id="15862" w:name="_ETM_Q1_5990546"/>
      <w:bookmarkStart w:id="15863" w:name="_ETM_Q1_5992631"/>
      <w:bookmarkStart w:id="15864" w:name="_ETM_Q1_5994919"/>
      <w:bookmarkEnd w:id="15861"/>
      <w:bookmarkEnd w:id="15862"/>
      <w:bookmarkEnd w:id="15863"/>
      <w:bookmarkEnd w:id="15864"/>
      <w:r w:rsidR="00134FCB">
        <w:rPr>
          <w:rtl/>
        </w:rPr>
        <w:t xml:space="preserve"> </w:t>
      </w:r>
      <w:bookmarkStart w:id="15865" w:name="_ETM_Q1_5996853"/>
      <w:bookmarkStart w:id="15866" w:name="_ETM_Q1_5992208"/>
      <w:bookmarkStart w:id="15867" w:name="_ETM_Q1_5991964"/>
      <w:bookmarkEnd w:id="15865"/>
      <w:bookmarkEnd w:id="15866"/>
      <w:bookmarkEnd w:id="15867"/>
      <w:r w:rsidR="00134FCB">
        <w:rPr>
          <w:rtl/>
        </w:rPr>
        <w:t xml:space="preserve">ייכנס לתוקף בשנת 2100. </w:t>
      </w:r>
      <w:bookmarkStart w:id="15868" w:name="_ETM_Q1_5995809"/>
      <w:bookmarkEnd w:id="15868"/>
      <w:r w:rsidR="001E67AF">
        <w:rPr>
          <w:rFonts w:hint="cs"/>
          <w:rtl/>
        </w:rPr>
        <w:t>זה עקרונית הסתייגות שעיינת את החוק.</w:t>
      </w:r>
    </w:p>
    <w:p w14:paraId="756C05C4" w14:textId="77777777" w:rsidR="00C96DF0" w:rsidRDefault="00C96DF0" w:rsidP="00134FCB">
      <w:pPr>
        <w:rPr>
          <w:rtl/>
          <w:lang w:eastAsia="he-IL"/>
        </w:rPr>
      </w:pPr>
    </w:p>
    <w:p w14:paraId="6D0DFAB4" w14:textId="6C2DE3C2" w:rsidR="00C96DF0" w:rsidRDefault="00C96DF0" w:rsidP="00C96DF0">
      <w:pPr>
        <w:pStyle w:val="a4"/>
        <w:keepNext/>
        <w:rPr>
          <w:rtl/>
        </w:rPr>
      </w:pPr>
      <w:bookmarkStart w:id="15869" w:name="ET_speaker_6158_1579"/>
      <w:r w:rsidRPr="00C96DF0">
        <w:rPr>
          <w:rStyle w:val="TagStyle"/>
          <w:rtl/>
        </w:rPr>
        <w:t xml:space="preserve"> &lt;&lt; דובר &gt;&gt; </w:t>
      </w:r>
      <w:r>
        <w:rPr>
          <w:rtl/>
        </w:rPr>
        <w:t>אפרת רייטן מרום (העבודה):</w:t>
      </w:r>
      <w:r w:rsidRPr="00C96DF0">
        <w:rPr>
          <w:rStyle w:val="TagStyle"/>
          <w:rtl/>
        </w:rPr>
        <w:t xml:space="preserve"> &lt;&lt; דובר &gt;&gt;</w:t>
      </w:r>
      <w:r w:rsidR="00707E81">
        <w:rPr>
          <w:rtl/>
        </w:rPr>
        <w:t xml:space="preserve"> </w:t>
      </w:r>
      <w:r>
        <w:rPr>
          <w:rtl/>
        </w:rPr>
        <w:t xml:space="preserve"> </w:t>
      </w:r>
      <w:bookmarkEnd w:id="15869"/>
    </w:p>
    <w:p w14:paraId="59C81450" w14:textId="77777777" w:rsidR="00C96DF0" w:rsidRDefault="00C96DF0" w:rsidP="00C96DF0">
      <w:pPr>
        <w:pStyle w:val="KeepWithNext"/>
        <w:rPr>
          <w:rtl/>
          <w:lang w:eastAsia="he-IL"/>
        </w:rPr>
      </w:pPr>
    </w:p>
    <w:p w14:paraId="16FC37A7" w14:textId="77777777" w:rsidR="001E67AF" w:rsidRDefault="00134FCB" w:rsidP="00134FCB">
      <w:pPr>
        <w:rPr>
          <w:rtl/>
          <w:lang w:eastAsia="he-IL"/>
        </w:rPr>
      </w:pPr>
      <w:bookmarkStart w:id="15870" w:name="_ETM_Q1_6002955"/>
      <w:bookmarkEnd w:id="15870"/>
      <w:r>
        <w:rPr>
          <w:rtl/>
          <w:lang w:eastAsia="he-IL"/>
        </w:rPr>
        <w:t>אין מה לעשות</w:t>
      </w:r>
      <w:bookmarkStart w:id="15871" w:name="_ETM_Q1_6001889"/>
      <w:bookmarkEnd w:id="15871"/>
      <w:r>
        <w:rPr>
          <w:rtl/>
          <w:lang w:eastAsia="he-IL"/>
        </w:rPr>
        <w:t xml:space="preserve"> לפעמים צריך להתמודד גם עם סעיפים קשים</w:t>
      </w:r>
      <w:r w:rsidR="001E67AF">
        <w:rPr>
          <w:rFonts w:hint="cs"/>
          <w:rtl/>
          <w:lang w:eastAsia="he-IL"/>
        </w:rPr>
        <w:t>.</w:t>
      </w:r>
      <w:bookmarkStart w:id="15872" w:name="_ETM_Q1_6005457"/>
      <w:bookmarkEnd w:id="15872"/>
    </w:p>
    <w:p w14:paraId="78152021" w14:textId="77777777" w:rsidR="001E67AF" w:rsidRDefault="001E67AF" w:rsidP="00134FCB">
      <w:pPr>
        <w:rPr>
          <w:rtl/>
          <w:lang w:eastAsia="he-IL"/>
        </w:rPr>
      </w:pPr>
      <w:bookmarkStart w:id="15873" w:name="_ETM_Q1_6006325"/>
      <w:bookmarkStart w:id="15874" w:name="_ETM_Q1_6001521"/>
      <w:bookmarkEnd w:id="15873"/>
      <w:bookmarkEnd w:id="15874"/>
    </w:p>
    <w:p w14:paraId="58097E2B" w14:textId="72984C91" w:rsidR="001E67AF" w:rsidRDefault="001E67AF" w:rsidP="001E67AF">
      <w:pPr>
        <w:pStyle w:val="af6"/>
        <w:keepNext/>
        <w:rPr>
          <w:rtl/>
        </w:rPr>
      </w:pPr>
      <w:bookmarkStart w:id="15875" w:name="ET_yor_5786_1581"/>
      <w:r w:rsidRPr="001E67AF">
        <w:rPr>
          <w:rStyle w:val="TagStyle"/>
          <w:rtl/>
        </w:rPr>
        <w:t xml:space="preserve"> &lt;&lt; יור &gt;&gt; </w:t>
      </w:r>
      <w:r>
        <w:rPr>
          <w:rtl/>
        </w:rPr>
        <w:t>היו"ר אופיר כץ:</w:t>
      </w:r>
      <w:r w:rsidRPr="001E67AF">
        <w:rPr>
          <w:rStyle w:val="TagStyle"/>
          <w:rtl/>
        </w:rPr>
        <w:t xml:space="preserve"> &lt;&lt; יור &gt;&gt;</w:t>
      </w:r>
      <w:r w:rsidR="00707E81">
        <w:rPr>
          <w:rtl/>
        </w:rPr>
        <w:t xml:space="preserve"> </w:t>
      </w:r>
      <w:r>
        <w:rPr>
          <w:rtl/>
        </w:rPr>
        <w:t xml:space="preserve"> </w:t>
      </w:r>
      <w:bookmarkEnd w:id="15875"/>
    </w:p>
    <w:p w14:paraId="073B9C1E" w14:textId="77777777" w:rsidR="001E67AF" w:rsidRDefault="001E67AF" w:rsidP="001E67AF">
      <w:pPr>
        <w:pStyle w:val="KeepWithNext"/>
        <w:rPr>
          <w:rtl/>
          <w:lang w:eastAsia="he-IL"/>
        </w:rPr>
      </w:pPr>
    </w:p>
    <w:p w14:paraId="4529B740" w14:textId="565830A9" w:rsidR="001E67AF" w:rsidRDefault="001E67AF" w:rsidP="001E67AF">
      <w:pPr>
        <w:rPr>
          <w:rtl/>
          <w:lang w:eastAsia="he-IL"/>
        </w:rPr>
      </w:pPr>
      <w:r>
        <w:rPr>
          <w:rFonts w:hint="cs"/>
          <w:rtl/>
          <w:lang w:eastAsia="he-IL"/>
        </w:rPr>
        <w:t>ל</w:t>
      </w:r>
      <w:bookmarkStart w:id="15876" w:name="_ETM_Q1_6004249"/>
      <w:bookmarkEnd w:id="15876"/>
      <w:r>
        <w:rPr>
          <w:rFonts w:hint="cs"/>
          <w:rtl/>
          <w:lang w:eastAsia="he-IL"/>
        </w:rPr>
        <w:t>א</w:t>
      </w:r>
      <w:bookmarkStart w:id="15877" w:name="_ETM_Q1_6004344"/>
      <w:bookmarkEnd w:id="15877"/>
      <w:r>
        <w:rPr>
          <w:rFonts w:hint="cs"/>
          <w:rtl/>
          <w:lang w:eastAsia="he-IL"/>
        </w:rPr>
        <w:t xml:space="preserve"> מקבלים, </w:t>
      </w:r>
      <w:bookmarkStart w:id="15878" w:name="_ETM_Q1_6005236"/>
      <w:bookmarkEnd w:id="15878"/>
      <w:r>
        <w:rPr>
          <w:rFonts w:hint="cs"/>
          <w:rtl/>
          <w:lang w:eastAsia="he-IL"/>
        </w:rPr>
        <w:t>אוקי.</w:t>
      </w:r>
      <w:bookmarkStart w:id="15879" w:name="_ETM_Q1_6006814"/>
      <w:bookmarkEnd w:id="15879"/>
    </w:p>
    <w:p w14:paraId="5541957C" w14:textId="77777777" w:rsidR="001E67AF" w:rsidRDefault="001E67AF" w:rsidP="001E67AF">
      <w:pPr>
        <w:rPr>
          <w:rtl/>
          <w:lang w:eastAsia="he-IL"/>
        </w:rPr>
      </w:pPr>
    </w:p>
    <w:p w14:paraId="25BD7107" w14:textId="7E0D7798" w:rsidR="001E67AF" w:rsidRDefault="001E67AF" w:rsidP="001E67AF">
      <w:pPr>
        <w:pStyle w:val="a4"/>
        <w:keepNext/>
        <w:rPr>
          <w:rtl/>
        </w:rPr>
      </w:pPr>
      <w:bookmarkStart w:id="15880" w:name="ET_speaker_6158_1582"/>
      <w:r w:rsidRPr="001E67AF">
        <w:rPr>
          <w:rStyle w:val="TagStyle"/>
          <w:rtl/>
        </w:rPr>
        <w:t xml:space="preserve"> &lt;&lt; דובר &gt;&gt; </w:t>
      </w:r>
      <w:r>
        <w:rPr>
          <w:rtl/>
        </w:rPr>
        <w:t>אפרת רייטן מרום (העבודה):</w:t>
      </w:r>
      <w:r w:rsidRPr="001E67AF">
        <w:rPr>
          <w:rStyle w:val="TagStyle"/>
          <w:rtl/>
        </w:rPr>
        <w:t xml:space="preserve"> &lt;&lt; דובר &gt;&gt;</w:t>
      </w:r>
      <w:r w:rsidR="00707E81">
        <w:rPr>
          <w:rtl/>
        </w:rPr>
        <w:t xml:space="preserve"> </w:t>
      </w:r>
      <w:r>
        <w:rPr>
          <w:rtl/>
        </w:rPr>
        <w:t xml:space="preserve"> </w:t>
      </w:r>
      <w:bookmarkEnd w:id="15880"/>
    </w:p>
    <w:p w14:paraId="3E338910" w14:textId="77777777" w:rsidR="001E67AF" w:rsidRDefault="001E67AF" w:rsidP="001E67AF">
      <w:pPr>
        <w:pStyle w:val="KeepWithNext"/>
        <w:rPr>
          <w:rtl/>
          <w:lang w:eastAsia="he-IL"/>
        </w:rPr>
      </w:pPr>
    </w:p>
    <w:p w14:paraId="6AEFFAC2" w14:textId="6E3889C5" w:rsidR="001E67AF" w:rsidRDefault="001E67AF" w:rsidP="001E67AF">
      <w:pPr>
        <w:rPr>
          <w:rtl/>
          <w:lang w:eastAsia="he-IL"/>
        </w:rPr>
      </w:pPr>
      <w:bookmarkStart w:id="15881" w:name="_ETM_Q1_6008794"/>
      <w:bookmarkEnd w:id="15881"/>
      <w:r>
        <w:rPr>
          <w:rFonts w:hint="cs"/>
          <w:rtl/>
          <w:lang w:eastAsia="he-IL"/>
        </w:rPr>
        <w:t>לא</w:t>
      </w:r>
      <w:bookmarkStart w:id="15882" w:name="_ETM_Q1_6008919"/>
      <w:bookmarkEnd w:id="15882"/>
      <w:r>
        <w:rPr>
          <w:rFonts w:hint="cs"/>
          <w:rtl/>
          <w:lang w:eastAsia="he-IL"/>
        </w:rPr>
        <w:t xml:space="preserve"> מקבלים אותה, בסדר גמור.</w:t>
      </w:r>
    </w:p>
    <w:p w14:paraId="77EA6311" w14:textId="77777777" w:rsidR="001E67AF" w:rsidRDefault="001E67AF" w:rsidP="001E67AF">
      <w:pPr>
        <w:rPr>
          <w:rtl/>
          <w:lang w:eastAsia="he-IL"/>
        </w:rPr>
      </w:pPr>
      <w:bookmarkStart w:id="15883" w:name="_ETM_Q1_6011738"/>
      <w:bookmarkStart w:id="15884" w:name="_ETM_Q1_6011881"/>
      <w:bookmarkEnd w:id="15883"/>
      <w:bookmarkEnd w:id="15884"/>
    </w:p>
    <w:p w14:paraId="4BD646EF" w14:textId="7183C778" w:rsidR="001E67AF" w:rsidRDefault="001E67AF" w:rsidP="001E67AF">
      <w:pPr>
        <w:pStyle w:val="af6"/>
        <w:keepNext/>
        <w:rPr>
          <w:rtl/>
        </w:rPr>
      </w:pPr>
      <w:bookmarkStart w:id="15885" w:name="ET_yor_5786_1583"/>
      <w:r w:rsidRPr="001E67AF">
        <w:rPr>
          <w:rStyle w:val="TagStyle"/>
          <w:rtl/>
        </w:rPr>
        <w:t xml:space="preserve"> &lt;&lt; יור &gt;&gt; </w:t>
      </w:r>
      <w:r>
        <w:rPr>
          <w:rtl/>
        </w:rPr>
        <w:t>היו"ר אופיר כץ:</w:t>
      </w:r>
      <w:r w:rsidRPr="001E67AF">
        <w:rPr>
          <w:rStyle w:val="TagStyle"/>
          <w:rtl/>
        </w:rPr>
        <w:t xml:space="preserve"> &lt;&lt; יור &gt;&gt;</w:t>
      </w:r>
      <w:r w:rsidR="00707E81">
        <w:rPr>
          <w:rtl/>
        </w:rPr>
        <w:t xml:space="preserve"> </w:t>
      </w:r>
      <w:r>
        <w:rPr>
          <w:rtl/>
        </w:rPr>
        <w:t xml:space="preserve"> </w:t>
      </w:r>
      <w:bookmarkEnd w:id="15885"/>
    </w:p>
    <w:p w14:paraId="368C57F7" w14:textId="77777777" w:rsidR="001E67AF" w:rsidRDefault="001E67AF" w:rsidP="001E67AF">
      <w:pPr>
        <w:pStyle w:val="KeepWithNext"/>
        <w:rPr>
          <w:rtl/>
          <w:lang w:eastAsia="he-IL"/>
        </w:rPr>
      </w:pPr>
    </w:p>
    <w:p w14:paraId="6D216760" w14:textId="76F152CD" w:rsidR="001E67AF" w:rsidRDefault="001E67AF" w:rsidP="001E67AF">
      <w:pPr>
        <w:rPr>
          <w:rtl/>
          <w:lang w:eastAsia="he-IL"/>
        </w:rPr>
      </w:pPr>
      <w:bookmarkStart w:id="15886" w:name="_ETM_Q1_6014306"/>
      <w:bookmarkEnd w:id="15886"/>
      <w:r>
        <w:rPr>
          <w:rFonts w:hint="cs"/>
          <w:rtl/>
          <w:lang w:eastAsia="he-IL"/>
        </w:rPr>
        <w:t>ב</w:t>
      </w:r>
      <w:bookmarkStart w:id="15887" w:name="_ETM_Q1_6014406"/>
      <w:bookmarkEnd w:id="15887"/>
      <w:r>
        <w:rPr>
          <w:rFonts w:hint="cs"/>
          <w:rtl/>
          <w:lang w:eastAsia="he-IL"/>
        </w:rPr>
        <w:t>בקשה 204.</w:t>
      </w:r>
      <w:bookmarkStart w:id="15888" w:name="_ETM_Q1_6016208"/>
      <w:bookmarkEnd w:id="15888"/>
    </w:p>
    <w:p w14:paraId="39804BE5" w14:textId="77777777" w:rsidR="001E67AF" w:rsidRDefault="001E67AF" w:rsidP="001E67AF">
      <w:pPr>
        <w:rPr>
          <w:rtl/>
          <w:lang w:eastAsia="he-IL"/>
        </w:rPr>
      </w:pPr>
      <w:bookmarkStart w:id="15889" w:name="_ETM_Q1_6016790"/>
      <w:bookmarkEnd w:id="15889"/>
    </w:p>
    <w:p w14:paraId="4DE04440" w14:textId="1FCF3A04" w:rsidR="001E67AF" w:rsidRDefault="001E67AF" w:rsidP="001E67AF">
      <w:pPr>
        <w:pStyle w:val="a4"/>
        <w:keepNext/>
        <w:rPr>
          <w:rtl/>
        </w:rPr>
      </w:pPr>
      <w:bookmarkStart w:id="15890" w:name="ET_speaker_6158_1584"/>
      <w:r w:rsidRPr="001E67AF">
        <w:rPr>
          <w:rStyle w:val="TagStyle"/>
          <w:rtl/>
        </w:rPr>
        <w:t xml:space="preserve"> &lt;&lt; דובר &gt;&gt; </w:t>
      </w:r>
      <w:r>
        <w:rPr>
          <w:rtl/>
        </w:rPr>
        <w:t>אפרת רייטן מרום (העבודה):</w:t>
      </w:r>
      <w:r w:rsidRPr="001E67AF">
        <w:rPr>
          <w:rStyle w:val="TagStyle"/>
          <w:rtl/>
        </w:rPr>
        <w:t xml:space="preserve"> &lt;&lt; דובר &gt;&gt;</w:t>
      </w:r>
      <w:r w:rsidR="00707E81">
        <w:rPr>
          <w:rtl/>
        </w:rPr>
        <w:t xml:space="preserve"> </w:t>
      </w:r>
      <w:r>
        <w:rPr>
          <w:rtl/>
        </w:rPr>
        <w:t xml:space="preserve"> </w:t>
      </w:r>
      <w:bookmarkEnd w:id="15890"/>
    </w:p>
    <w:p w14:paraId="78265B20" w14:textId="77777777" w:rsidR="001E67AF" w:rsidRDefault="001E67AF" w:rsidP="001E67AF">
      <w:pPr>
        <w:pStyle w:val="KeepWithNext"/>
        <w:rPr>
          <w:rtl/>
          <w:lang w:eastAsia="he-IL"/>
        </w:rPr>
      </w:pPr>
    </w:p>
    <w:p w14:paraId="52B521F4" w14:textId="0E7E7781" w:rsidR="001E67AF" w:rsidRDefault="001E67AF" w:rsidP="001E67AF">
      <w:pPr>
        <w:rPr>
          <w:rtl/>
          <w:lang w:eastAsia="he-IL"/>
        </w:rPr>
      </w:pPr>
      <w:bookmarkStart w:id="15891" w:name="_ETM_Q1_6014602"/>
      <w:bookmarkStart w:id="15892" w:name="_ETM_Q1_6014693"/>
      <w:bookmarkEnd w:id="15891"/>
      <w:bookmarkEnd w:id="15892"/>
      <w:r>
        <w:rPr>
          <w:rFonts w:hint="cs"/>
          <w:rtl/>
          <w:lang w:eastAsia="he-IL"/>
        </w:rPr>
        <w:t>204, רק 204?</w:t>
      </w:r>
      <w:bookmarkStart w:id="15893" w:name="_ETM_Q1_6013056"/>
      <w:bookmarkStart w:id="15894" w:name="_ETM_Q1_6013600"/>
      <w:bookmarkEnd w:id="15893"/>
      <w:bookmarkEnd w:id="15894"/>
    </w:p>
    <w:p w14:paraId="17C6FFD4" w14:textId="77777777" w:rsidR="001E67AF" w:rsidRDefault="001E67AF" w:rsidP="001E67AF">
      <w:pPr>
        <w:rPr>
          <w:rtl/>
          <w:lang w:eastAsia="he-IL"/>
        </w:rPr>
      </w:pPr>
      <w:bookmarkStart w:id="15895" w:name="_ETM_Q1_6014223"/>
      <w:bookmarkEnd w:id="15895"/>
    </w:p>
    <w:p w14:paraId="6CAF2A63" w14:textId="222100E8" w:rsidR="001E67AF" w:rsidRDefault="001E67AF" w:rsidP="001E67AF">
      <w:pPr>
        <w:pStyle w:val="a4"/>
        <w:keepNext/>
        <w:rPr>
          <w:rtl/>
        </w:rPr>
      </w:pPr>
      <w:bookmarkStart w:id="15896" w:name="ET_speaker_אייל_לב_ארי_1585"/>
      <w:r w:rsidRPr="001E67AF">
        <w:rPr>
          <w:rStyle w:val="TagStyle"/>
          <w:rtl/>
        </w:rPr>
        <w:t xml:space="preserve"> &lt;&lt; דובר &gt;&gt; </w:t>
      </w:r>
      <w:r>
        <w:rPr>
          <w:rtl/>
        </w:rPr>
        <w:t>אייל לב ארי:</w:t>
      </w:r>
      <w:r w:rsidRPr="001E67AF">
        <w:rPr>
          <w:rStyle w:val="TagStyle"/>
          <w:rtl/>
        </w:rPr>
        <w:t xml:space="preserve"> &lt;&lt; דובר &gt;&gt;</w:t>
      </w:r>
      <w:r w:rsidR="00707E81">
        <w:rPr>
          <w:rtl/>
        </w:rPr>
        <w:t xml:space="preserve"> </w:t>
      </w:r>
      <w:r>
        <w:rPr>
          <w:rtl/>
        </w:rPr>
        <w:t xml:space="preserve"> </w:t>
      </w:r>
      <w:bookmarkEnd w:id="15896"/>
    </w:p>
    <w:p w14:paraId="696CF3F7" w14:textId="77777777" w:rsidR="001E67AF" w:rsidRDefault="001E67AF" w:rsidP="001E67AF">
      <w:pPr>
        <w:pStyle w:val="KeepWithNext"/>
        <w:rPr>
          <w:rtl/>
          <w:lang w:eastAsia="he-IL"/>
        </w:rPr>
      </w:pPr>
    </w:p>
    <w:p w14:paraId="5296604F" w14:textId="54B4061F" w:rsidR="001E67AF" w:rsidRDefault="001E67AF" w:rsidP="001E67AF">
      <w:pPr>
        <w:rPr>
          <w:rtl/>
          <w:lang w:eastAsia="he-IL"/>
        </w:rPr>
      </w:pPr>
      <w:bookmarkStart w:id="15897" w:name="_ETM_Q1_6017014"/>
      <w:bookmarkStart w:id="15898" w:name="_ETM_Q1_6017127"/>
      <w:bookmarkEnd w:id="15897"/>
      <w:bookmarkEnd w:id="15898"/>
      <w:r>
        <w:rPr>
          <w:rFonts w:hint="cs"/>
          <w:rtl/>
          <w:lang w:eastAsia="he-IL"/>
        </w:rPr>
        <w:t>כן.</w:t>
      </w:r>
    </w:p>
    <w:p w14:paraId="778DB0D7" w14:textId="77777777" w:rsidR="001E67AF" w:rsidRDefault="001E67AF" w:rsidP="001E67AF">
      <w:pPr>
        <w:rPr>
          <w:rtl/>
          <w:lang w:eastAsia="he-IL"/>
        </w:rPr>
      </w:pPr>
      <w:bookmarkStart w:id="15899" w:name="_ETM_Q1_6017716"/>
      <w:bookmarkStart w:id="15900" w:name="_ETM_Q1_6018228"/>
      <w:bookmarkStart w:id="15901" w:name="_ETM_Q1_6013387"/>
      <w:bookmarkEnd w:id="15899"/>
      <w:bookmarkEnd w:id="15900"/>
      <w:bookmarkEnd w:id="15901"/>
    </w:p>
    <w:p w14:paraId="7A5B6C90" w14:textId="6C5A329C" w:rsidR="001E67AF" w:rsidRDefault="001E67AF" w:rsidP="001E67AF">
      <w:pPr>
        <w:pStyle w:val="a4"/>
        <w:keepNext/>
        <w:rPr>
          <w:rtl/>
        </w:rPr>
      </w:pPr>
      <w:bookmarkStart w:id="15902" w:name="ET_speaker_6158_1586"/>
      <w:r w:rsidRPr="001E67AF">
        <w:rPr>
          <w:rStyle w:val="TagStyle"/>
          <w:rtl/>
        </w:rPr>
        <w:t xml:space="preserve"> &lt;&lt; דובר &gt;&gt; </w:t>
      </w:r>
      <w:r>
        <w:rPr>
          <w:rtl/>
        </w:rPr>
        <w:t>אפרת רייטן מרום (העבודה):</w:t>
      </w:r>
      <w:r w:rsidRPr="001E67AF">
        <w:rPr>
          <w:rStyle w:val="TagStyle"/>
          <w:rtl/>
        </w:rPr>
        <w:t xml:space="preserve"> &lt;&lt; דובר &gt;&gt;</w:t>
      </w:r>
      <w:r w:rsidR="00707E81">
        <w:rPr>
          <w:rtl/>
        </w:rPr>
        <w:t xml:space="preserve"> </w:t>
      </w:r>
      <w:r>
        <w:rPr>
          <w:rtl/>
        </w:rPr>
        <w:t xml:space="preserve"> </w:t>
      </w:r>
      <w:bookmarkEnd w:id="15902"/>
    </w:p>
    <w:p w14:paraId="71DA4B7D" w14:textId="77777777" w:rsidR="001E67AF" w:rsidRDefault="001E67AF" w:rsidP="001E67AF">
      <w:pPr>
        <w:pStyle w:val="KeepWithNext"/>
        <w:rPr>
          <w:rtl/>
          <w:lang w:eastAsia="he-IL"/>
        </w:rPr>
      </w:pPr>
    </w:p>
    <w:p w14:paraId="78C445BB" w14:textId="78CB44F8" w:rsidR="001E67AF" w:rsidRDefault="001E67AF" w:rsidP="001E67AF">
      <w:pPr>
        <w:rPr>
          <w:rtl/>
          <w:lang w:eastAsia="he-IL"/>
        </w:rPr>
      </w:pPr>
      <w:r>
        <w:rPr>
          <w:rFonts w:hint="cs"/>
          <w:rtl/>
          <w:lang w:eastAsia="he-IL"/>
        </w:rPr>
        <w:t>ב</w:t>
      </w:r>
      <w:bookmarkStart w:id="15903" w:name="_ETM_Q1_6016531"/>
      <w:bookmarkEnd w:id="15903"/>
      <w:r>
        <w:rPr>
          <w:rFonts w:hint="cs"/>
          <w:rtl/>
          <w:lang w:eastAsia="he-IL"/>
        </w:rPr>
        <w:t>ב</w:t>
      </w:r>
      <w:bookmarkStart w:id="15904" w:name="_ETM_Q1_6016634"/>
      <w:bookmarkEnd w:id="15904"/>
      <w:r>
        <w:rPr>
          <w:rFonts w:hint="cs"/>
          <w:rtl/>
          <w:lang w:eastAsia="he-IL"/>
        </w:rPr>
        <w:t xml:space="preserve">קשה, אתה רוצה </w:t>
      </w:r>
      <w:bookmarkStart w:id="15905" w:name="_ETM_Q1_6018027"/>
      <w:bookmarkEnd w:id="15905"/>
      <w:r>
        <w:rPr>
          <w:rFonts w:hint="cs"/>
          <w:rtl/>
          <w:lang w:eastAsia="he-IL"/>
        </w:rPr>
        <w:t>להקריא?</w:t>
      </w:r>
      <w:bookmarkStart w:id="15906" w:name="_ETM_Q1_6021680"/>
      <w:bookmarkEnd w:id="15906"/>
    </w:p>
    <w:p w14:paraId="1B1F71C7" w14:textId="77777777" w:rsidR="001E67AF" w:rsidRDefault="001E67AF" w:rsidP="001E67AF">
      <w:pPr>
        <w:rPr>
          <w:rtl/>
          <w:lang w:eastAsia="he-IL"/>
        </w:rPr>
      </w:pPr>
      <w:bookmarkStart w:id="15907" w:name="_ETM_Q1_6022226"/>
      <w:bookmarkStart w:id="15908" w:name="_ETM_Q1_6017377"/>
      <w:bookmarkEnd w:id="15907"/>
      <w:bookmarkEnd w:id="15908"/>
    </w:p>
    <w:p w14:paraId="1BC4D23D" w14:textId="5FB7520F" w:rsidR="001E67AF" w:rsidRDefault="001E67AF" w:rsidP="001E67AF">
      <w:pPr>
        <w:pStyle w:val="af6"/>
        <w:keepNext/>
        <w:rPr>
          <w:rtl/>
        </w:rPr>
      </w:pPr>
      <w:bookmarkStart w:id="15909" w:name="ET_yor_5786_1587"/>
      <w:r w:rsidRPr="001E67AF">
        <w:rPr>
          <w:rStyle w:val="TagStyle"/>
          <w:rtl/>
        </w:rPr>
        <w:t xml:space="preserve"> &lt;&lt; יור &gt;&gt; </w:t>
      </w:r>
      <w:r>
        <w:rPr>
          <w:rtl/>
        </w:rPr>
        <w:t>היו"ר אופיר כץ:</w:t>
      </w:r>
      <w:r w:rsidRPr="001E67AF">
        <w:rPr>
          <w:rStyle w:val="TagStyle"/>
          <w:rtl/>
        </w:rPr>
        <w:t xml:space="preserve"> &lt;&lt; יור &gt;&gt;</w:t>
      </w:r>
      <w:r w:rsidR="00707E81">
        <w:rPr>
          <w:rtl/>
        </w:rPr>
        <w:t xml:space="preserve"> </w:t>
      </w:r>
      <w:r>
        <w:rPr>
          <w:rtl/>
        </w:rPr>
        <w:t xml:space="preserve"> </w:t>
      </w:r>
      <w:bookmarkEnd w:id="15909"/>
    </w:p>
    <w:p w14:paraId="67BFDB67" w14:textId="77777777" w:rsidR="001E67AF" w:rsidRDefault="001E67AF" w:rsidP="001E67AF">
      <w:pPr>
        <w:pStyle w:val="KeepWithNext"/>
        <w:rPr>
          <w:rtl/>
          <w:lang w:eastAsia="he-IL"/>
        </w:rPr>
      </w:pPr>
    </w:p>
    <w:p w14:paraId="4349FAAE" w14:textId="60A5A017" w:rsidR="001E67AF" w:rsidRDefault="001E67AF" w:rsidP="001E67AF">
      <w:pPr>
        <w:rPr>
          <w:rtl/>
          <w:lang w:eastAsia="he-IL"/>
        </w:rPr>
      </w:pPr>
      <w:bookmarkStart w:id="15910" w:name="_ETM_Q1_6020671"/>
      <w:bookmarkEnd w:id="15910"/>
      <w:r>
        <w:rPr>
          <w:rFonts w:hint="cs"/>
          <w:rtl/>
          <w:lang w:eastAsia="he-IL"/>
        </w:rPr>
        <w:t>גם</w:t>
      </w:r>
      <w:bookmarkStart w:id="15911" w:name="_ETM_Q1_6020788"/>
      <w:bookmarkEnd w:id="15911"/>
      <w:r>
        <w:rPr>
          <w:rFonts w:hint="cs"/>
          <w:rtl/>
          <w:lang w:eastAsia="he-IL"/>
        </w:rPr>
        <w:t xml:space="preserve"> 204 זה, אני מסיר את 204.</w:t>
      </w:r>
    </w:p>
    <w:p w14:paraId="224FDD90" w14:textId="77777777" w:rsidR="001E67AF" w:rsidRDefault="001E67AF" w:rsidP="001E67AF">
      <w:pPr>
        <w:rPr>
          <w:rtl/>
          <w:lang w:eastAsia="he-IL"/>
        </w:rPr>
      </w:pPr>
      <w:bookmarkStart w:id="15912" w:name="_ETM_Q1_6025754"/>
      <w:bookmarkEnd w:id="15912"/>
    </w:p>
    <w:p w14:paraId="5B5075A7" w14:textId="7F8591EC" w:rsidR="001E67AF" w:rsidRDefault="001E67AF" w:rsidP="001E67AF">
      <w:pPr>
        <w:pStyle w:val="a4"/>
        <w:keepNext/>
        <w:rPr>
          <w:rtl/>
        </w:rPr>
      </w:pPr>
      <w:bookmarkStart w:id="15913" w:name="ET_speaker_6158_1588"/>
      <w:r w:rsidRPr="001E67AF">
        <w:rPr>
          <w:rStyle w:val="TagStyle"/>
          <w:rtl/>
        </w:rPr>
        <w:t xml:space="preserve"> &lt;&lt; דובר &gt;&gt; </w:t>
      </w:r>
      <w:r>
        <w:rPr>
          <w:rtl/>
        </w:rPr>
        <w:t>אפרת רייטן מרום (העבודה):</w:t>
      </w:r>
      <w:r w:rsidRPr="001E67AF">
        <w:rPr>
          <w:rStyle w:val="TagStyle"/>
          <w:rtl/>
        </w:rPr>
        <w:t xml:space="preserve"> &lt;&lt; דובר &gt;&gt;</w:t>
      </w:r>
      <w:r w:rsidR="00707E81">
        <w:rPr>
          <w:rtl/>
        </w:rPr>
        <w:t xml:space="preserve"> </w:t>
      </w:r>
      <w:r>
        <w:rPr>
          <w:rtl/>
        </w:rPr>
        <w:t xml:space="preserve"> </w:t>
      </w:r>
      <w:bookmarkEnd w:id="15913"/>
    </w:p>
    <w:p w14:paraId="47B804F8" w14:textId="77777777" w:rsidR="001E67AF" w:rsidRDefault="001E67AF" w:rsidP="001E67AF">
      <w:pPr>
        <w:pStyle w:val="KeepWithNext"/>
        <w:rPr>
          <w:rtl/>
          <w:lang w:eastAsia="he-IL"/>
        </w:rPr>
      </w:pPr>
    </w:p>
    <w:p w14:paraId="3341BC39" w14:textId="38420442" w:rsidR="001E67AF" w:rsidRDefault="001E67AF" w:rsidP="001E67AF">
      <w:pPr>
        <w:rPr>
          <w:rtl/>
          <w:lang w:eastAsia="he-IL"/>
        </w:rPr>
      </w:pPr>
      <w:bookmarkStart w:id="15914" w:name="_ETM_Q1_6024301"/>
      <w:bookmarkStart w:id="15915" w:name="_ETM_Q1_6024481"/>
      <w:bookmarkEnd w:id="15914"/>
      <w:bookmarkEnd w:id="15915"/>
      <w:r>
        <w:rPr>
          <w:rFonts w:hint="cs"/>
          <w:rtl/>
          <w:lang w:eastAsia="he-IL"/>
        </w:rPr>
        <w:t>הבנתי מאה אחוז.</w:t>
      </w:r>
    </w:p>
    <w:p w14:paraId="0294681C" w14:textId="77777777" w:rsidR="001E67AF" w:rsidRDefault="001E67AF" w:rsidP="001E67AF">
      <w:pPr>
        <w:rPr>
          <w:rtl/>
          <w:lang w:eastAsia="he-IL"/>
        </w:rPr>
      </w:pPr>
      <w:bookmarkStart w:id="15916" w:name="_ETM_Q1_6026425"/>
      <w:bookmarkStart w:id="15917" w:name="_ETM_Q1_6027031"/>
      <w:bookmarkStart w:id="15918" w:name="_ETM_Q1_6022201"/>
      <w:bookmarkEnd w:id="15916"/>
      <w:bookmarkEnd w:id="15917"/>
      <w:bookmarkEnd w:id="15918"/>
    </w:p>
    <w:p w14:paraId="1E8C6DE6" w14:textId="1C3C3F40" w:rsidR="001E67AF" w:rsidRDefault="001E67AF" w:rsidP="001E67AF">
      <w:pPr>
        <w:pStyle w:val="a4"/>
        <w:keepNext/>
        <w:rPr>
          <w:rtl/>
        </w:rPr>
      </w:pPr>
      <w:bookmarkStart w:id="15919" w:name="ET_speaker_אייל_לב_ארי_1589"/>
      <w:r w:rsidRPr="001E67AF">
        <w:rPr>
          <w:rStyle w:val="TagStyle"/>
          <w:rtl/>
        </w:rPr>
        <w:t xml:space="preserve"> &lt;&lt; דובר &gt;&gt; </w:t>
      </w:r>
      <w:r>
        <w:rPr>
          <w:rtl/>
        </w:rPr>
        <w:t>אייל לב ארי:</w:t>
      </w:r>
      <w:r w:rsidRPr="001E67AF">
        <w:rPr>
          <w:rStyle w:val="TagStyle"/>
          <w:rtl/>
        </w:rPr>
        <w:t xml:space="preserve"> &lt;&lt; דובר &gt;&gt;</w:t>
      </w:r>
      <w:r w:rsidR="00707E81">
        <w:rPr>
          <w:rtl/>
        </w:rPr>
        <w:t xml:space="preserve"> </w:t>
      </w:r>
      <w:r>
        <w:rPr>
          <w:rtl/>
        </w:rPr>
        <w:t xml:space="preserve"> </w:t>
      </w:r>
      <w:bookmarkEnd w:id="15919"/>
    </w:p>
    <w:p w14:paraId="5EBC2A17" w14:textId="77777777" w:rsidR="001E67AF" w:rsidRDefault="001E67AF" w:rsidP="001E67AF">
      <w:pPr>
        <w:pStyle w:val="KeepWithNext"/>
        <w:rPr>
          <w:rtl/>
          <w:lang w:eastAsia="he-IL"/>
        </w:rPr>
      </w:pPr>
    </w:p>
    <w:p w14:paraId="49D3F12C" w14:textId="64B2AC8A" w:rsidR="001E67AF" w:rsidRDefault="001E67AF" w:rsidP="001E67AF">
      <w:pPr>
        <w:rPr>
          <w:rtl/>
          <w:lang w:eastAsia="he-IL"/>
        </w:rPr>
      </w:pPr>
      <w:bookmarkStart w:id="15920" w:name="_ETM_Q1_6025151"/>
      <w:bookmarkStart w:id="15921" w:name="_ETM_Q1_6025303"/>
      <w:bookmarkEnd w:id="15920"/>
      <w:bookmarkEnd w:id="15921"/>
      <w:r>
        <w:rPr>
          <w:rFonts w:hint="cs"/>
          <w:rtl/>
          <w:lang w:eastAsia="he-IL"/>
        </w:rPr>
        <w:t>205, אחרי</w:t>
      </w:r>
      <w:bookmarkStart w:id="15922" w:name="_ETM_Q1_6028219"/>
      <w:bookmarkEnd w:id="15922"/>
      <w:r>
        <w:rPr>
          <w:rFonts w:hint="cs"/>
          <w:rtl/>
          <w:lang w:eastAsia="he-IL"/>
        </w:rPr>
        <w:t xml:space="preserve"> פסקה 2 יבוא </w:t>
      </w:r>
      <w:bookmarkStart w:id="15923" w:name="_ETM_Q1_6025790"/>
      <w:bookmarkEnd w:id="15923"/>
      <w:r>
        <w:rPr>
          <w:rFonts w:hint="cs"/>
          <w:rtl/>
          <w:lang w:eastAsia="he-IL"/>
        </w:rPr>
        <w:t>ו</w:t>
      </w:r>
      <w:bookmarkStart w:id="15924" w:name="_ETM_Q1_6025919"/>
      <w:bookmarkEnd w:id="15924"/>
      <w:r>
        <w:rPr>
          <w:rFonts w:hint="cs"/>
          <w:rtl/>
          <w:lang w:eastAsia="he-IL"/>
        </w:rPr>
        <w:t>אף סעיף קטן ה(1), פוגע</w:t>
      </w:r>
      <w:bookmarkStart w:id="15925" w:name="_ETM_Q1_6031338"/>
      <w:bookmarkEnd w:id="15925"/>
      <w:r>
        <w:rPr>
          <w:rFonts w:hint="cs"/>
          <w:rtl/>
          <w:lang w:eastAsia="he-IL"/>
        </w:rPr>
        <w:t xml:space="preserve"> באיזונים</w:t>
      </w:r>
      <w:bookmarkStart w:id="15926" w:name="_ETM_Q1_6032787"/>
      <w:bookmarkEnd w:id="15926"/>
      <w:r>
        <w:rPr>
          <w:rFonts w:hint="cs"/>
          <w:rtl/>
          <w:lang w:eastAsia="he-IL"/>
        </w:rPr>
        <w:t xml:space="preserve"> ובבלמים של הדמוקרטיה הישראלי</w:t>
      </w:r>
      <w:bookmarkStart w:id="15927" w:name="_ETM_Q1_6037456"/>
      <w:bookmarkStart w:id="15928" w:name="_ETM_Q1_6037625"/>
      <w:bookmarkEnd w:id="15927"/>
      <w:bookmarkEnd w:id="15928"/>
      <w:r>
        <w:rPr>
          <w:rFonts w:hint="cs"/>
          <w:rtl/>
          <w:lang w:eastAsia="he-IL"/>
        </w:rPr>
        <w:t>ת.</w:t>
      </w:r>
      <w:bookmarkStart w:id="15929" w:name="_ETM_Q1_6039491"/>
      <w:bookmarkEnd w:id="15929"/>
    </w:p>
    <w:p w14:paraId="659BB31B" w14:textId="77777777" w:rsidR="001E67AF" w:rsidRDefault="001E67AF" w:rsidP="001E67AF">
      <w:pPr>
        <w:rPr>
          <w:rtl/>
          <w:lang w:eastAsia="he-IL"/>
        </w:rPr>
      </w:pPr>
      <w:bookmarkStart w:id="15930" w:name="_ETM_Q1_6039729"/>
      <w:bookmarkStart w:id="15931" w:name="_ETM_Q1_6039801"/>
      <w:bookmarkStart w:id="15932" w:name="_ETM_Q1_6039881"/>
      <w:bookmarkStart w:id="15933" w:name="_ETM_Q1_6035110"/>
      <w:bookmarkEnd w:id="15930"/>
      <w:bookmarkEnd w:id="15931"/>
      <w:bookmarkEnd w:id="15932"/>
      <w:bookmarkEnd w:id="15933"/>
    </w:p>
    <w:p w14:paraId="3AC16190" w14:textId="5252013F" w:rsidR="001E67AF" w:rsidRDefault="001E67AF" w:rsidP="001E67AF">
      <w:pPr>
        <w:pStyle w:val="a4"/>
        <w:keepNext/>
        <w:rPr>
          <w:rtl/>
        </w:rPr>
      </w:pPr>
      <w:bookmarkStart w:id="15934" w:name="ET_speaker_6158_1590"/>
      <w:r w:rsidRPr="001E67AF">
        <w:rPr>
          <w:rStyle w:val="TagStyle"/>
          <w:rtl/>
        </w:rPr>
        <w:t xml:space="preserve"> &lt;&lt; דובר &gt;&gt; </w:t>
      </w:r>
      <w:r>
        <w:rPr>
          <w:rtl/>
        </w:rPr>
        <w:t>אפרת רייטן מרום (העבודה):</w:t>
      </w:r>
      <w:r w:rsidRPr="001E67AF">
        <w:rPr>
          <w:rStyle w:val="TagStyle"/>
          <w:rtl/>
        </w:rPr>
        <w:t xml:space="preserve"> &lt;&lt; דובר &gt;&gt;</w:t>
      </w:r>
      <w:r w:rsidR="00707E81">
        <w:rPr>
          <w:rtl/>
        </w:rPr>
        <w:t xml:space="preserve"> </w:t>
      </w:r>
      <w:r>
        <w:rPr>
          <w:rtl/>
        </w:rPr>
        <w:t xml:space="preserve"> </w:t>
      </w:r>
      <w:bookmarkEnd w:id="15934"/>
    </w:p>
    <w:p w14:paraId="6A5605C0" w14:textId="77777777" w:rsidR="001E67AF" w:rsidRDefault="001E67AF" w:rsidP="001E67AF">
      <w:pPr>
        <w:pStyle w:val="KeepWithNext"/>
        <w:rPr>
          <w:rtl/>
          <w:lang w:eastAsia="he-IL"/>
        </w:rPr>
      </w:pPr>
    </w:p>
    <w:p w14:paraId="5C4BDFF4" w14:textId="00385AD2" w:rsidR="00134FCB" w:rsidRDefault="00134FCB" w:rsidP="00134FCB">
      <w:pPr>
        <w:rPr>
          <w:rtl/>
          <w:lang w:eastAsia="he-IL"/>
        </w:rPr>
      </w:pPr>
      <w:bookmarkStart w:id="15935" w:name="_ETM_Q1_6037661"/>
      <w:bookmarkStart w:id="15936" w:name="_ETM_Q1_6037794"/>
      <w:bookmarkEnd w:id="15935"/>
      <w:bookmarkEnd w:id="15936"/>
      <w:r>
        <w:rPr>
          <w:rtl/>
          <w:lang w:eastAsia="he-IL"/>
        </w:rPr>
        <w:t>אגב, העניין של הבלמים והאיזונים האיזונים והבלמים בדמוקרטיה הישראלית, שאני מוכרחה לומר שהם היו שבריריים עוד קודם לכן</w:t>
      </w:r>
      <w:r w:rsidR="001E67AF">
        <w:rPr>
          <w:rFonts w:hint="cs"/>
          <w:rtl/>
          <w:lang w:eastAsia="he-IL"/>
        </w:rPr>
        <w:t>,</w:t>
      </w:r>
      <w:bookmarkStart w:id="15937" w:name="_ETM_Q1_6048539"/>
      <w:bookmarkStart w:id="15938" w:name="_ETM_Q1_6043817"/>
      <w:bookmarkEnd w:id="15937"/>
      <w:bookmarkEnd w:id="15938"/>
      <w:r>
        <w:rPr>
          <w:rtl/>
          <w:lang w:eastAsia="he-IL"/>
        </w:rPr>
        <w:t xml:space="preserve"> עכשיו הם יהיו על אחת כמה וכמה אחרי כל הרפורמה או הפיכה המשטרתית. וככה איכשהו אני לא יכולה שלא להתייחס לזה בהקשר שעושה לי אסוציאציה</w:t>
      </w:r>
      <w:r w:rsidR="005E5364">
        <w:rPr>
          <w:rFonts w:hint="cs"/>
          <w:rtl/>
          <w:lang w:eastAsia="he-IL"/>
        </w:rPr>
        <w:t>,</w:t>
      </w:r>
      <w:r>
        <w:rPr>
          <w:rtl/>
          <w:lang w:eastAsia="he-IL"/>
        </w:rPr>
        <w:t xml:space="preserve"> גם לשבריריות של החברה הישראלית, שהי</w:t>
      </w:r>
      <w:r w:rsidR="005E5364">
        <w:rPr>
          <w:rFonts w:hint="cs"/>
          <w:rtl/>
          <w:lang w:eastAsia="he-IL"/>
        </w:rPr>
        <w:t>י</w:t>
      </w:r>
      <w:r>
        <w:rPr>
          <w:rtl/>
          <w:lang w:eastAsia="he-IL"/>
        </w:rPr>
        <w:t>תה כל כך הרבה שנים במין איזה תחושה של אנחנו ביחד</w:t>
      </w:r>
      <w:r w:rsidR="005E5364">
        <w:rPr>
          <w:rFonts w:hint="cs"/>
          <w:rtl/>
          <w:lang w:eastAsia="he-IL"/>
        </w:rPr>
        <w:t>,</w:t>
      </w:r>
      <w:bookmarkStart w:id="15939" w:name="_ETM_Q1_6072717"/>
      <w:bookmarkEnd w:id="15939"/>
      <w:r>
        <w:rPr>
          <w:rtl/>
          <w:lang w:eastAsia="he-IL"/>
        </w:rPr>
        <w:t xml:space="preserve"> אבל אנחנו יודעים היטב שאם אנחנו לא נעבוד קשה כדי להיות ביחד אנחנו יכולים להיפרד ולהיש</w:t>
      </w:r>
      <w:r w:rsidR="005E5364">
        <w:rPr>
          <w:rFonts w:hint="cs"/>
          <w:rtl/>
          <w:lang w:eastAsia="he-IL"/>
        </w:rPr>
        <w:t>ב</w:t>
      </w:r>
      <w:r>
        <w:rPr>
          <w:rtl/>
          <w:lang w:eastAsia="he-IL"/>
        </w:rPr>
        <w:t>ר</w:t>
      </w:r>
      <w:r w:rsidR="005E5364">
        <w:rPr>
          <w:rFonts w:hint="cs"/>
          <w:rtl/>
          <w:lang w:eastAsia="he-IL"/>
        </w:rPr>
        <w:t>,</w:t>
      </w:r>
      <w:r>
        <w:rPr>
          <w:rtl/>
          <w:lang w:eastAsia="he-IL"/>
        </w:rPr>
        <w:t xml:space="preserve"> ולכן גם פה במקרה הזה, אני חושבת שה חשיבות עצומה לשמור על האיזונים והבלמים של הדמוקרטיה הישראלית</w:t>
      </w:r>
      <w:r w:rsidR="005E5364">
        <w:rPr>
          <w:rFonts w:hint="cs"/>
          <w:rtl/>
          <w:lang w:eastAsia="he-IL"/>
        </w:rPr>
        <w:t>,</w:t>
      </w:r>
      <w:r>
        <w:rPr>
          <w:rtl/>
          <w:lang w:eastAsia="he-IL"/>
        </w:rPr>
        <w:t xml:space="preserve"> הם בעצם אבן דרך</w:t>
      </w:r>
      <w:bookmarkStart w:id="15940" w:name="_ETM_Q1_6086664"/>
      <w:bookmarkEnd w:id="15940"/>
      <w:r>
        <w:rPr>
          <w:rtl/>
          <w:lang w:eastAsia="he-IL"/>
        </w:rPr>
        <w:t xml:space="preserve"> תודה, אולי אפילו אבן הראשה של השיטה שלנו כדי לשמור מדינה דמוקרטית ויהודית.</w:t>
      </w:r>
    </w:p>
    <w:p w14:paraId="64FDEA06" w14:textId="77777777" w:rsidR="005E5364" w:rsidRDefault="005E5364" w:rsidP="00134FCB">
      <w:pPr>
        <w:rPr>
          <w:rtl/>
          <w:lang w:eastAsia="he-IL"/>
        </w:rPr>
      </w:pPr>
    </w:p>
    <w:p w14:paraId="55A75211" w14:textId="102DB448" w:rsidR="005E5364" w:rsidRDefault="005E5364" w:rsidP="005E5364">
      <w:pPr>
        <w:pStyle w:val="af6"/>
        <w:keepNext/>
        <w:rPr>
          <w:rtl/>
        </w:rPr>
      </w:pPr>
      <w:bookmarkStart w:id="15941" w:name="ET_yor_5786_1591"/>
      <w:r w:rsidRPr="005E5364">
        <w:rPr>
          <w:rStyle w:val="TagStyle"/>
          <w:rtl/>
        </w:rPr>
        <w:t xml:space="preserve"> &lt;&lt; יור &gt;&gt; </w:t>
      </w:r>
      <w:r>
        <w:rPr>
          <w:rtl/>
        </w:rPr>
        <w:t>היו"ר אופיר כץ:</w:t>
      </w:r>
      <w:r w:rsidRPr="005E5364">
        <w:rPr>
          <w:rStyle w:val="TagStyle"/>
          <w:rtl/>
        </w:rPr>
        <w:t xml:space="preserve"> &lt;&lt; יור &gt;&gt;</w:t>
      </w:r>
      <w:r w:rsidR="00707E81">
        <w:rPr>
          <w:rtl/>
        </w:rPr>
        <w:t xml:space="preserve"> </w:t>
      </w:r>
      <w:r>
        <w:rPr>
          <w:rtl/>
        </w:rPr>
        <w:t xml:space="preserve"> </w:t>
      </w:r>
      <w:bookmarkEnd w:id="15941"/>
    </w:p>
    <w:p w14:paraId="297F0D83" w14:textId="77777777" w:rsidR="005E5364" w:rsidRDefault="005E5364" w:rsidP="005E5364">
      <w:pPr>
        <w:pStyle w:val="KeepWithNext"/>
        <w:rPr>
          <w:rtl/>
          <w:lang w:eastAsia="he-IL"/>
        </w:rPr>
      </w:pPr>
    </w:p>
    <w:p w14:paraId="569E70AA" w14:textId="3A61E925" w:rsidR="005E5364" w:rsidRDefault="005E5364" w:rsidP="005E5364">
      <w:pPr>
        <w:rPr>
          <w:rtl/>
          <w:lang w:eastAsia="he-IL"/>
        </w:rPr>
      </w:pPr>
      <w:r>
        <w:rPr>
          <w:rFonts w:hint="cs"/>
          <w:rtl/>
          <w:lang w:eastAsia="he-IL"/>
        </w:rPr>
        <w:t>ת</w:t>
      </w:r>
      <w:bookmarkStart w:id="15942" w:name="_ETM_Q1_6094070"/>
      <w:bookmarkEnd w:id="15942"/>
      <w:r>
        <w:rPr>
          <w:rFonts w:hint="cs"/>
          <w:rtl/>
          <w:lang w:eastAsia="he-IL"/>
        </w:rPr>
        <w:t>וד</w:t>
      </w:r>
      <w:bookmarkStart w:id="15943" w:name="_ETM_Q1_6094256"/>
      <w:bookmarkEnd w:id="15943"/>
      <w:r>
        <w:rPr>
          <w:rFonts w:hint="cs"/>
          <w:rtl/>
          <w:lang w:eastAsia="he-IL"/>
        </w:rPr>
        <w:t>ה. מי בעד? שלושה</w:t>
      </w:r>
      <w:bookmarkStart w:id="15944" w:name="_ETM_Q1_6092705"/>
      <w:bookmarkEnd w:id="15944"/>
      <w:r>
        <w:rPr>
          <w:rFonts w:hint="cs"/>
          <w:rtl/>
          <w:lang w:eastAsia="he-IL"/>
        </w:rPr>
        <w:t>, מי נגד? שבעה, מי נמנע? שתיים.</w:t>
      </w:r>
    </w:p>
    <w:p w14:paraId="175503F9" w14:textId="77777777" w:rsidR="005E5364" w:rsidRDefault="005E5364" w:rsidP="005E5364">
      <w:pPr>
        <w:rPr>
          <w:rtl/>
          <w:lang w:eastAsia="he-IL"/>
        </w:rPr>
      </w:pPr>
    </w:p>
    <w:p w14:paraId="3386359C" w14:textId="77777777" w:rsidR="005E5364" w:rsidRDefault="005E5364" w:rsidP="005E5364">
      <w:pPr>
        <w:rPr>
          <w:rtl/>
          <w:lang w:eastAsia="he-IL"/>
        </w:rPr>
      </w:pPr>
    </w:p>
    <w:p w14:paraId="3EC36675" w14:textId="77777777" w:rsidR="005E5364" w:rsidRDefault="005E5364" w:rsidP="005E5364">
      <w:pPr>
        <w:pStyle w:val="af1"/>
        <w:keepNext/>
        <w:rPr>
          <w:rtl/>
          <w:lang w:eastAsia="he-IL"/>
        </w:rPr>
      </w:pPr>
      <w:r>
        <w:rPr>
          <w:rtl/>
          <w:lang w:eastAsia="he-IL"/>
        </w:rPr>
        <w:t>הצבעה</w:t>
      </w:r>
    </w:p>
    <w:p w14:paraId="693E669A" w14:textId="77777777" w:rsidR="005E5364" w:rsidRPr="00C61CDA" w:rsidRDefault="005E5364" w:rsidP="005E5364">
      <w:pPr>
        <w:rPr>
          <w:rtl/>
          <w:lang w:eastAsia="he-IL"/>
        </w:rPr>
      </w:pPr>
    </w:p>
    <w:p w14:paraId="19F30275" w14:textId="77777777" w:rsidR="005E5364" w:rsidRDefault="005E5364" w:rsidP="005E5364">
      <w:pPr>
        <w:pStyle w:val="--"/>
        <w:keepNext/>
        <w:rPr>
          <w:rtl/>
          <w:lang w:eastAsia="he-IL"/>
        </w:rPr>
      </w:pPr>
      <w:r>
        <w:rPr>
          <w:rFonts w:hint="cs"/>
          <w:rtl/>
          <w:lang w:eastAsia="he-IL"/>
        </w:rPr>
        <w:t>ההסתייגות נדחתה.</w:t>
      </w:r>
    </w:p>
    <w:p w14:paraId="1AB1F42F" w14:textId="77777777" w:rsidR="005E5364" w:rsidRDefault="005E5364" w:rsidP="005E5364">
      <w:pPr>
        <w:rPr>
          <w:rtl/>
          <w:lang w:eastAsia="he-IL"/>
        </w:rPr>
      </w:pPr>
    </w:p>
    <w:p w14:paraId="37F172F6" w14:textId="77777777" w:rsidR="005E5364" w:rsidRDefault="005E5364" w:rsidP="005E5364">
      <w:pPr>
        <w:rPr>
          <w:rtl/>
          <w:lang w:eastAsia="he-IL"/>
        </w:rPr>
      </w:pPr>
      <w:r>
        <w:rPr>
          <w:rFonts w:hint="cs"/>
          <w:rtl/>
          <w:lang w:eastAsia="he-IL"/>
        </w:rPr>
        <w:t>ההסתייגות הוסרה.</w:t>
      </w:r>
      <w:bookmarkStart w:id="15945" w:name="_ETM_Q1_6105763"/>
      <w:bookmarkEnd w:id="15945"/>
    </w:p>
    <w:p w14:paraId="71BCE717" w14:textId="77777777" w:rsidR="005E5364" w:rsidRDefault="005E5364" w:rsidP="005E5364">
      <w:pPr>
        <w:rPr>
          <w:rtl/>
          <w:lang w:eastAsia="he-IL"/>
        </w:rPr>
      </w:pPr>
      <w:bookmarkStart w:id="15946" w:name="_ETM_Q1_6107483"/>
      <w:bookmarkEnd w:id="15946"/>
    </w:p>
    <w:p w14:paraId="7E2065E7" w14:textId="02B173D3" w:rsidR="005E5364" w:rsidRDefault="005E5364" w:rsidP="005E5364">
      <w:pPr>
        <w:pStyle w:val="a4"/>
        <w:keepNext/>
        <w:rPr>
          <w:rtl/>
        </w:rPr>
      </w:pPr>
      <w:bookmarkStart w:id="15947" w:name="ET_speaker_6127_1592"/>
      <w:r w:rsidRPr="005E5364">
        <w:rPr>
          <w:rStyle w:val="TagStyle"/>
          <w:rtl/>
        </w:rPr>
        <w:t xml:space="preserve"> &lt;&lt; דובר &gt;&gt; </w:t>
      </w:r>
      <w:r>
        <w:rPr>
          <w:rtl/>
        </w:rPr>
        <w:t>ולדימיר בליאק (יש עתיד):</w:t>
      </w:r>
      <w:r w:rsidRPr="005E5364">
        <w:rPr>
          <w:rStyle w:val="TagStyle"/>
          <w:rtl/>
        </w:rPr>
        <w:t xml:space="preserve"> &lt;&lt; דובר &gt;&gt;</w:t>
      </w:r>
      <w:r w:rsidR="00707E81">
        <w:rPr>
          <w:rtl/>
        </w:rPr>
        <w:t xml:space="preserve"> </w:t>
      </w:r>
      <w:r>
        <w:rPr>
          <w:rtl/>
        </w:rPr>
        <w:t xml:space="preserve"> </w:t>
      </w:r>
      <w:bookmarkEnd w:id="15947"/>
    </w:p>
    <w:p w14:paraId="0DF5DEF8" w14:textId="77777777" w:rsidR="005E5364" w:rsidRDefault="005E5364" w:rsidP="005E5364">
      <w:pPr>
        <w:pStyle w:val="KeepWithNext"/>
        <w:rPr>
          <w:rtl/>
          <w:lang w:eastAsia="he-IL"/>
        </w:rPr>
      </w:pPr>
    </w:p>
    <w:p w14:paraId="0FE1629F" w14:textId="05642CDC" w:rsidR="005E5364" w:rsidRDefault="005E5364" w:rsidP="005E5364">
      <w:pPr>
        <w:rPr>
          <w:rtl/>
          <w:lang w:eastAsia="he-IL"/>
        </w:rPr>
      </w:pPr>
      <w:bookmarkStart w:id="15948" w:name="_ETM_Q1_6109509"/>
      <w:bookmarkStart w:id="15949" w:name="_ETM_Q1_6109657"/>
      <w:bookmarkStart w:id="15950" w:name="_ETM_Q1_6104807"/>
      <w:bookmarkEnd w:id="15948"/>
      <w:bookmarkEnd w:id="15949"/>
      <w:bookmarkEnd w:id="15950"/>
      <w:r>
        <w:rPr>
          <w:rFonts w:hint="cs"/>
          <w:rtl/>
          <w:lang w:eastAsia="he-IL"/>
        </w:rPr>
        <w:t>מגיש רוויזיה.</w:t>
      </w:r>
      <w:bookmarkStart w:id="15951" w:name="_ETM_Q1_6107003"/>
      <w:bookmarkEnd w:id="15951"/>
    </w:p>
    <w:p w14:paraId="2B6E57B0" w14:textId="77777777" w:rsidR="005E5364" w:rsidRDefault="005E5364" w:rsidP="005E5364">
      <w:pPr>
        <w:rPr>
          <w:rtl/>
          <w:lang w:eastAsia="he-IL"/>
        </w:rPr>
      </w:pPr>
      <w:bookmarkStart w:id="15952" w:name="_ETM_Q1_6107555"/>
      <w:bookmarkEnd w:id="15952"/>
    </w:p>
    <w:p w14:paraId="4236B98E" w14:textId="67363CD7" w:rsidR="005E5364" w:rsidRDefault="005E5364" w:rsidP="005E5364">
      <w:pPr>
        <w:pStyle w:val="a4"/>
        <w:keepNext/>
        <w:rPr>
          <w:rtl/>
        </w:rPr>
      </w:pPr>
      <w:bookmarkStart w:id="15953" w:name="ET_speaker_אייל_לב_ארי_1593"/>
      <w:r w:rsidRPr="005E5364">
        <w:rPr>
          <w:rStyle w:val="TagStyle"/>
          <w:rtl/>
        </w:rPr>
        <w:t xml:space="preserve"> &lt;&lt; דובר &gt;&gt; </w:t>
      </w:r>
      <w:r>
        <w:rPr>
          <w:rtl/>
        </w:rPr>
        <w:t>אייל לב ארי:</w:t>
      </w:r>
      <w:r w:rsidRPr="005E5364">
        <w:rPr>
          <w:rStyle w:val="TagStyle"/>
          <w:rtl/>
        </w:rPr>
        <w:t xml:space="preserve"> &lt;&lt; דובר &gt;&gt;</w:t>
      </w:r>
      <w:r w:rsidR="00707E81">
        <w:rPr>
          <w:rtl/>
        </w:rPr>
        <w:t xml:space="preserve"> </w:t>
      </w:r>
      <w:r>
        <w:rPr>
          <w:rtl/>
        </w:rPr>
        <w:t xml:space="preserve"> </w:t>
      </w:r>
      <w:bookmarkEnd w:id="15953"/>
    </w:p>
    <w:p w14:paraId="2B56574C" w14:textId="77777777" w:rsidR="005E5364" w:rsidRDefault="005E5364" w:rsidP="005E5364">
      <w:pPr>
        <w:pStyle w:val="KeepWithNext"/>
        <w:rPr>
          <w:rtl/>
          <w:lang w:eastAsia="he-IL"/>
        </w:rPr>
      </w:pPr>
    </w:p>
    <w:p w14:paraId="17877986" w14:textId="75645D13" w:rsidR="005E5364" w:rsidRDefault="005E5364" w:rsidP="005E5364">
      <w:pPr>
        <w:rPr>
          <w:rtl/>
          <w:lang w:eastAsia="he-IL"/>
        </w:rPr>
      </w:pPr>
      <w:r>
        <w:rPr>
          <w:rFonts w:hint="cs"/>
          <w:rtl/>
          <w:lang w:eastAsia="he-IL"/>
        </w:rPr>
        <w:t>ה</w:t>
      </w:r>
      <w:bookmarkStart w:id="15954" w:name="_ETM_Q1_6113807"/>
      <w:bookmarkEnd w:id="15954"/>
      <w:r>
        <w:rPr>
          <w:rFonts w:hint="cs"/>
          <w:rtl/>
          <w:lang w:eastAsia="he-IL"/>
        </w:rPr>
        <w:t>ע</w:t>
      </w:r>
      <w:bookmarkStart w:id="15955" w:name="_ETM_Q1_6113950"/>
      <w:bookmarkEnd w:id="15955"/>
      <w:r>
        <w:rPr>
          <w:rFonts w:hint="cs"/>
          <w:rtl/>
          <w:lang w:eastAsia="he-IL"/>
        </w:rPr>
        <w:t xml:space="preserve">ניין </w:t>
      </w:r>
      <w:bookmarkStart w:id="15956" w:name="_ETM_Q1_6109936"/>
      <w:bookmarkEnd w:id="15956"/>
      <w:r>
        <w:rPr>
          <w:rFonts w:hint="cs"/>
          <w:rtl/>
          <w:lang w:eastAsia="he-IL"/>
        </w:rPr>
        <w:t>שזה</w:t>
      </w:r>
      <w:bookmarkStart w:id="15957" w:name="_ETM_Q1_6106273"/>
      <w:bookmarkStart w:id="15958" w:name="_ETM_Q1_6101505"/>
      <w:bookmarkEnd w:id="15957"/>
      <w:bookmarkEnd w:id="15958"/>
      <w:r>
        <w:rPr>
          <w:rFonts w:hint="cs"/>
          <w:rtl/>
          <w:lang w:eastAsia="he-IL"/>
        </w:rPr>
        <w:t xml:space="preserve"> צריך לבוא, </w:t>
      </w:r>
      <w:bookmarkStart w:id="15959" w:name="_ETM_Q1_6108558"/>
      <w:bookmarkEnd w:id="15959"/>
      <w:r>
        <w:rPr>
          <w:rFonts w:hint="cs"/>
          <w:rtl/>
          <w:lang w:eastAsia="he-IL"/>
        </w:rPr>
        <w:t>זה לא מאורגן בדיוק לפי הסעיפים, היינו גם על סעיפים</w:t>
      </w:r>
      <w:bookmarkStart w:id="15960" w:name="_ETM_Q1_6114396"/>
      <w:bookmarkEnd w:id="15960"/>
      <w:r>
        <w:rPr>
          <w:rFonts w:hint="cs"/>
          <w:rtl/>
          <w:lang w:eastAsia="he-IL"/>
        </w:rPr>
        <w:t xml:space="preserve"> יותר מאוחרים.</w:t>
      </w:r>
      <w:bookmarkStart w:id="15961" w:name="_ETM_Q1_6116480"/>
      <w:bookmarkEnd w:id="15961"/>
    </w:p>
    <w:p w14:paraId="60C63188" w14:textId="77777777" w:rsidR="005E5364" w:rsidRDefault="005E5364" w:rsidP="005E5364">
      <w:pPr>
        <w:rPr>
          <w:rtl/>
          <w:lang w:eastAsia="he-IL"/>
        </w:rPr>
      </w:pPr>
      <w:bookmarkStart w:id="15962" w:name="_ETM_Q1_6116898"/>
      <w:bookmarkStart w:id="15963" w:name="_ETM_Q1_6112303"/>
      <w:bookmarkEnd w:id="15962"/>
      <w:bookmarkEnd w:id="15963"/>
    </w:p>
    <w:p w14:paraId="46827335" w14:textId="6173F19A" w:rsidR="005E5364" w:rsidRDefault="005E5364" w:rsidP="005E5364">
      <w:pPr>
        <w:pStyle w:val="af6"/>
        <w:keepNext/>
        <w:rPr>
          <w:rtl/>
        </w:rPr>
      </w:pPr>
      <w:bookmarkStart w:id="15964" w:name="ET_yor_5786_1594"/>
      <w:r w:rsidRPr="005E5364">
        <w:rPr>
          <w:rStyle w:val="TagStyle"/>
          <w:rtl/>
        </w:rPr>
        <w:t xml:space="preserve"> &lt;&lt; יור &gt;&gt; </w:t>
      </w:r>
      <w:r>
        <w:rPr>
          <w:rtl/>
        </w:rPr>
        <w:t>היו"ר אופיר כץ:</w:t>
      </w:r>
      <w:r w:rsidRPr="005E5364">
        <w:rPr>
          <w:rStyle w:val="TagStyle"/>
          <w:rtl/>
        </w:rPr>
        <w:t xml:space="preserve"> &lt;&lt; יור &gt;&gt;</w:t>
      </w:r>
      <w:r w:rsidR="00707E81">
        <w:rPr>
          <w:rtl/>
        </w:rPr>
        <w:t xml:space="preserve"> </w:t>
      </w:r>
      <w:r>
        <w:rPr>
          <w:rtl/>
        </w:rPr>
        <w:t xml:space="preserve"> </w:t>
      </w:r>
      <w:bookmarkEnd w:id="15964"/>
    </w:p>
    <w:p w14:paraId="45522B52" w14:textId="77777777" w:rsidR="005E5364" w:rsidRDefault="005E5364" w:rsidP="005E5364">
      <w:pPr>
        <w:pStyle w:val="KeepWithNext"/>
        <w:rPr>
          <w:rtl/>
          <w:lang w:eastAsia="he-IL"/>
        </w:rPr>
      </w:pPr>
    </w:p>
    <w:p w14:paraId="59D15486" w14:textId="1DA5E71D" w:rsidR="005E5364" w:rsidRDefault="005E5364" w:rsidP="005E5364">
      <w:pPr>
        <w:rPr>
          <w:rtl/>
          <w:lang w:eastAsia="he-IL"/>
        </w:rPr>
      </w:pPr>
      <w:bookmarkStart w:id="15965" w:name="_ETM_Q1_6114844"/>
      <w:bookmarkStart w:id="15966" w:name="_ETM_Q1_6114974"/>
      <w:bookmarkEnd w:id="15965"/>
      <w:bookmarkEnd w:id="15966"/>
      <w:r>
        <w:rPr>
          <w:rFonts w:hint="cs"/>
          <w:rtl/>
          <w:lang w:eastAsia="he-IL"/>
        </w:rPr>
        <w:t xml:space="preserve">רגע, ישראל ביתנו הסרנו את כל ההסתייגויות לכל הסעיפים </w:t>
      </w:r>
      <w:bookmarkStart w:id="15967" w:name="_ETM_Q1_6122090"/>
      <w:bookmarkEnd w:id="15967"/>
      <w:r>
        <w:rPr>
          <w:rFonts w:hint="cs"/>
          <w:rtl/>
          <w:lang w:eastAsia="he-IL"/>
        </w:rPr>
        <w:t xml:space="preserve">נכון? </w:t>
      </w:r>
      <w:bookmarkStart w:id="15968" w:name="_ETM_Q1_6118719"/>
      <w:bookmarkEnd w:id="15968"/>
      <w:r>
        <w:rPr>
          <w:rFonts w:hint="cs"/>
          <w:rtl/>
          <w:lang w:eastAsia="he-IL"/>
        </w:rPr>
        <w:t>לישראל ביתנו.</w:t>
      </w:r>
      <w:bookmarkStart w:id="15969" w:name="_ETM_Q1_6121378"/>
      <w:bookmarkEnd w:id="15969"/>
    </w:p>
    <w:p w14:paraId="4B684AAA" w14:textId="77777777" w:rsidR="005E5364" w:rsidRDefault="005E5364" w:rsidP="005E5364">
      <w:pPr>
        <w:rPr>
          <w:rtl/>
          <w:lang w:eastAsia="he-IL"/>
        </w:rPr>
      </w:pPr>
      <w:bookmarkStart w:id="15970" w:name="_ETM_Q1_6121952"/>
      <w:bookmarkEnd w:id="15970"/>
    </w:p>
    <w:p w14:paraId="103113EA" w14:textId="359D8116" w:rsidR="005E5364" w:rsidRDefault="005E5364" w:rsidP="005E5364">
      <w:pPr>
        <w:pStyle w:val="a4"/>
        <w:keepNext/>
        <w:rPr>
          <w:rtl/>
        </w:rPr>
      </w:pPr>
      <w:bookmarkStart w:id="15971" w:name="ET_speaker_6127_1595"/>
      <w:r w:rsidRPr="005E5364">
        <w:rPr>
          <w:rStyle w:val="TagStyle"/>
          <w:rtl/>
        </w:rPr>
        <w:t xml:space="preserve"> &lt;&lt; דובר &gt;&gt; </w:t>
      </w:r>
      <w:r>
        <w:rPr>
          <w:rtl/>
        </w:rPr>
        <w:t>ולדימיר בליאק (יש עתיד):</w:t>
      </w:r>
      <w:r w:rsidRPr="005E5364">
        <w:rPr>
          <w:rStyle w:val="TagStyle"/>
          <w:rtl/>
        </w:rPr>
        <w:t xml:space="preserve"> &lt;&lt; דובר &gt;&gt;</w:t>
      </w:r>
      <w:r w:rsidR="00707E81">
        <w:rPr>
          <w:rtl/>
        </w:rPr>
        <w:t xml:space="preserve"> </w:t>
      </w:r>
      <w:r>
        <w:rPr>
          <w:rtl/>
        </w:rPr>
        <w:t xml:space="preserve"> </w:t>
      </w:r>
      <w:bookmarkEnd w:id="15971"/>
    </w:p>
    <w:p w14:paraId="4821CDF6" w14:textId="77777777" w:rsidR="005E5364" w:rsidRDefault="005E5364" w:rsidP="005E5364">
      <w:pPr>
        <w:pStyle w:val="KeepWithNext"/>
        <w:rPr>
          <w:rtl/>
          <w:lang w:eastAsia="he-IL"/>
        </w:rPr>
      </w:pPr>
    </w:p>
    <w:p w14:paraId="7B27D735" w14:textId="7A591D56" w:rsidR="005E5364" w:rsidRDefault="005E5364" w:rsidP="005E5364">
      <w:pPr>
        <w:rPr>
          <w:rtl/>
          <w:lang w:eastAsia="he-IL"/>
        </w:rPr>
      </w:pPr>
      <w:bookmarkStart w:id="15972" w:name="_ETM_Q1_6124587"/>
      <w:bookmarkEnd w:id="15972"/>
      <w:r>
        <w:rPr>
          <w:rFonts w:hint="cs"/>
          <w:rtl/>
          <w:lang w:eastAsia="he-IL"/>
        </w:rPr>
        <w:t>ל</w:t>
      </w:r>
      <w:bookmarkStart w:id="15973" w:name="_ETM_Q1_6124728"/>
      <w:bookmarkEnd w:id="15973"/>
      <w:r>
        <w:rPr>
          <w:rFonts w:hint="cs"/>
          <w:rtl/>
          <w:lang w:eastAsia="he-IL"/>
        </w:rPr>
        <w:t>מה?</w:t>
      </w:r>
    </w:p>
    <w:p w14:paraId="5BE2635F" w14:textId="77777777" w:rsidR="005E5364" w:rsidRDefault="005E5364" w:rsidP="005E5364">
      <w:pPr>
        <w:rPr>
          <w:rtl/>
          <w:lang w:eastAsia="he-IL"/>
        </w:rPr>
      </w:pPr>
      <w:bookmarkStart w:id="15974" w:name="_ETM_Q1_6125525"/>
      <w:bookmarkStart w:id="15975" w:name="_ETM_Q1_6125930"/>
      <w:bookmarkStart w:id="15976" w:name="_ETM_Q1_6121087"/>
      <w:bookmarkEnd w:id="15974"/>
      <w:bookmarkEnd w:id="15975"/>
      <w:bookmarkEnd w:id="15976"/>
    </w:p>
    <w:p w14:paraId="202B4EED" w14:textId="7CCD5BE5" w:rsidR="005E5364" w:rsidRDefault="005E5364" w:rsidP="005E5364">
      <w:pPr>
        <w:pStyle w:val="af6"/>
        <w:keepNext/>
        <w:rPr>
          <w:rtl/>
        </w:rPr>
      </w:pPr>
      <w:bookmarkStart w:id="15977" w:name="ET_yor_5786_1596"/>
      <w:r w:rsidRPr="005E5364">
        <w:rPr>
          <w:rStyle w:val="TagStyle"/>
          <w:rtl/>
        </w:rPr>
        <w:t xml:space="preserve"> &lt;&lt; יור &gt;&gt; </w:t>
      </w:r>
      <w:r>
        <w:rPr>
          <w:rtl/>
        </w:rPr>
        <w:t>היו"ר אופיר כץ:</w:t>
      </w:r>
      <w:r w:rsidRPr="005E5364">
        <w:rPr>
          <w:rStyle w:val="TagStyle"/>
          <w:rtl/>
        </w:rPr>
        <w:t xml:space="preserve"> &lt;&lt; יור &gt;&gt;</w:t>
      </w:r>
      <w:r w:rsidR="00707E81">
        <w:rPr>
          <w:rtl/>
        </w:rPr>
        <w:t xml:space="preserve"> </w:t>
      </w:r>
      <w:r>
        <w:rPr>
          <w:rtl/>
        </w:rPr>
        <w:t xml:space="preserve"> </w:t>
      </w:r>
      <w:bookmarkEnd w:id="15977"/>
    </w:p>
    <w:p w14:paraId="01F6C193" w14:textId="77777777" w:rsidR="005E5364" w:rsidRDefault="005E5364" w:rsidP="005E5364">
      <w:pPr>
        <w:pStyle w:val="KeepWithNext"/>
        <w:rPr>
          <w:rtl/>
          <w:lang w:eastAsia="he-IL"/>
        </w:rPr>
      </w:pPr>
    </w:p>
    <w:p w14:paraId="7A98DEBF" w14:textId="79A5B63E" w:rsidR="005E5364" w:rsidRDefault="005E5364" w:rsidP="005E5364">
      <w:pPr>
        <w:rPr>
          <w:rtl/>
          <w:lang w:eastAsia="he-IL"/>
        </w:rPr>
      </w:pPr>
      <w:bookmarkStart w:id="15978" w:name="_ETM_Q1_6124161"/>
      <w:bookmarkEnd w:id="15978"/>
      <w:r>
        <w:rPr>
          <w:rFonts w:hint="cs"/>
          <w:rtl/>
          <w:lang w:eastAsia="he-IL"/>
        </w:rPr>
        <w:t>הס</w:t>
      </w:r>
      <w:bookmarkStart w:id="15979" w:name="_ETM_Q1_6124370"/>
      <w:bookmarkEnd w:id="15979"/>
      <w:r>
        <w:rPr>
          <w:rFonts w:hint="cs"/>
          <w:rtl/>
          <w:lang w:eastAsia="he-IL"/>
        </w:rPr>
        <w:t>רנו, קיבלנו החלטה, לא היה פה אף אחד.</w:t>
      </w:r>
    </w:p>
    <w:p w14:paraId="19280320" w14:textId="77777777" w:rsidR="005E5364" w:rsidRDefault="005E5364" w:rsidP="005E5364">
      <w:pPr>
        <w:rPr>
          <w:rtl/>
          <w:lang w:eastAsia="he-IL"/>
        </w:rPr>
      </w:pPr>
      <w:bookmarkStart w:id="15980" w:name="_ETM_Q1_6129243"/>
      <w:bookmarkStart w:id="15981" w:name="_ETM_Q1_6129804"/>
      <w:bookmarkStart w:id="15982" w:name="_ETM_Q1_6124999"/>
      <w:bookmarkStart w:id="15983" w:name="_ETM_Q1_6125619"/>
      <w:bookmarkEnd w:id="15980"/>
      <w:bookmarkEnd w:id="15981"/>
      <w:bookmarkEnd w:id="15982"/>
      <w:bookmarkEnd w:id="15983"/>
    </w:p>
    <w:p w14:paraId="1459AD6B" w14:textId="703D015A" w:rsidR="005E5364" w:rsidRDefault="005E5364" w:rsidP="005E5364">
      <w:pPr>
        <w:pStyle w:val="a4"/>
        <w:keepNext/>
        <w:rPr>
          <w:rtl/>
        </w:rPr>
      </w:pPr>
      <w:bookmarkStart w:id="15984" w:name="ET_speaker_6158_1597"/>
      <w:r w:rsidRPr="005E5364">
        <w:rPr>
          <w:rStyle w:val="TagStyle"/>
          <w:rtl/>
        </w:rPr>
        <w:t xml:space="preserve"> &lt;&lt; דובר &gt;&gt; </w:t>
      </w:r>
      <w:r>
        <w:rPr>
          <w:rtl/>
        </w:rPr>
        <w:t>אפרת רייטן מרום (העבודה):</w:t>
      </w:r>
      <w:r w:rsidRPr="005E5364">
        <w:rPr>
          <w:rStyle w:val="TagStyle"/>
          <w:rtl/>
        </w:rPr>
        <w:t xml:space="preserve"> &lt;&lt; דובר &gt;&gt;</w:t>
      </w:r>
      <w:r w:rsidR="00707E81">
        <w:rPr>
          <w:rtl/>
        </w:rPr>
        <w:t xml:space="preserve"> </w:t>
      </w:r>
      <w:r>
        <w:rPr>
          <w:rtl/>
        </w:rPr>
        <w:t xml:space="preserve"> </w:t>
      </w:r>
      <w:bookmarkEnd w:id="15984"/>
    </w:p>
    <w:p w14:paraId="371FA5E7" w14:textId="77777777" w:rsidR="005E5364" w:rsidRDefault="005E5364" w:rsidP="005E5364">
      <w:pPr>
        <w:pStyle w:val="KeepWithNext"/>
        <w:rPr>
          <w:rtl/>
          <w:lang w:eastAsia="he-IL"/>
        </w:rPr>
      </w:pPr>
    </w:p>
    <w:p w14:paraId="2BE8E56A" w14:textId="373D415C" w:rsidR="005E5364" w:rsidRDefault="005E5364" w:rsidP="005E5364">
      <w:pPr>
        <w:rPr>
          <w:rtl/>
          <w:lang w:eastAsia="he-IL"/>
        </w:rPr>
      </w:pPr>
      <w:r>
        <w:rPr>
          <w:rFonts w:hint="cs"/>
          <w:rtl/>
          <w:lang w:eastAsia="he-IL"/>
        </w:rPr>
        <w:t>סת</w:t>
      </w:r>
      <w:bookmarkStart w:id="15985" w:name="_ETM_Q1_6127553"/>
      <w:bookmarkStart w:id="15986" w:name="_ETM_Q1_6127631"/>
      <w:bookmarkEnd w:id="15985"/>
      <w:bookmarkEnd w:id="15986"/>
      <w:r>
        <w:rPr>
          <w:rFonts w:hint="cs"/>
          <w:rtl/>
          <w:lang w:eastAsia="he-IL"/>
        </w:rPr>
        <w:t xml:space="preserve">ם </w:t>
      </w:r>
      <w:bookmarkStart w:id="15987" w:name="_ETM_Q1_6128065"/>
      <w:bookmarkEnd w:id="15987"/>
      <w:r>
        <w:rPr>
          <w:rFonts w:hint="cs"/>
          <w:rtl/>
          <w:lang w:eastAsia="he-IL"/>
        </w:rPr>
        <w:t>הוא נהנה להקניט אותך.</w:t>
      </w:r>
      <w:bookmarkStart w:id="15988" w:name="_ETM_Q1_6131583"/>
      <w:bookmarkEnd w:id="15988"/>
    </w:p>
    <w:p w14:paraId="73C74434" w14:textId="77777777" w:rsidR="005E5364" w:rsidRDefault="005E5364" w:rsidP="005E5364">
      <w:pPr>
        <w:rPr>
          <w:rtl/>
          <w:lang w:eastAsia="he-IL"/>
        </w:rPr>
      </w:pPr>
      <w:bookmarkStart w:id="15989" w:name="_ETM_Q1_6132080"/>
      <w:bookmarkEnd w:id="15989"/>
    </w:p>
    <w:p w14:paraId="4737DB2D" w14:textId="0068EEBF" w:rsidR="005E5364" w:rsidRDefault="005E5364" w:rsidP="005E5364">
      <w:pPr>
        <w:pStyle w:val="a4"/>
        <w:keepNext/>
        <w:rPr>
          <w:rtl/>
        </w:rPr>
      </w:pPr>
      <w:bookmarkStart w:id="15990" w:name="ET_speaker_6158_1598"/>
      <w:r w:rsidRPr="005E5364">
        <w:rPr>
          <w:rStyle w:val="TagStyle"/>
          <w:rtl/>
        </w:rPr>
        <w:t xml:space="preserve"> &lt;&lt; דובר &gt;&gt; </w:t>
      </w:r>
      <w:r>
        <w:rPr>
          <w:rtl/>
        </w:rPr>
        <w:t>אפרת רייטן מרום (העבודה):</w:t>
      </w:r>
      <w:r w:rsidRPr="005E5364">
        <w:rPr>
          <w:rStyle w:val="TagStyle"/>
          <w:rtl/>
        </w:rPr>
        <w:t xml:space="preserve"> &lt;&lt; דובר &gt;&gt;</w:t>
      </w:r>
      <w:r w:rsidR="00707E81">
        <w:rPr>
          <w:rtl/>
        </w:rPr>
        <w:t xml:space="preserve"> </w:t>
      </w:r>
      <w:r>
        <w:rPr>
          <w:rtl/>
        </w:rPr>
        <w:t xml:space="preserve"> </w:t>
      </w:r>
      <w:bookmarkEnd w:id="15990"/>
    </w:p>
    <w:p w14:paraId="3E10A0FC" w14:textId="77777777" w:rsidR="005E5364" w:rsidRDefault="005E5364" w:rsidP="005E5364">
      <w:pPr>
        <w:pStyle w:val="KeepWithNext"/>
        <w:rPr>
          <w:rtl/>
          <w:lang w:eastAsia="he-IL"/>
        </w:rPr>
      </w:pPr>
    </w:p>
    <w:p w14:paraId="5A2FEE24" w14:textId="6F3CCA89" w:rsidR="005E5364" w:rsidRDefault="005E5364" w:rsidP="005E5364">
      <w:pPr>
        <w:rPr>
          <w:rtl/>
          <w:lang w:eastAsia="he-IL"/>
        </w:rPr>
      </w:pPr>
      <w:bookmarkStart w:id="15991" w:name="_ETM_Q1_6139017"/>
      <w:bookmarkEnd w:id="15991"/>
      <w:r>
        <w:rPr>
          <w:rFonts w:hint="cs"/>
          <w:rtl/>
          <w:lang w:eastAsia="he-IL"/>
        </w:rPr>
        <w:t>את</w:t>
      </w:r>
      <w:bookmarkStart w:id="15992" w:name="_ETM_Q1_6139116"/>
      <w:bookmarkEnd w:id="15992"/>
      <w:r>
        <w:rPr>
          <w:rFonts w:hint="cs"/>
          <w:rtl/>
          <w:lang w:eastAsia="he-IL"/>
        </w:rPr>
        <w:t>ם רוצים שנעשה</w:t>
      </w:r>
      <w:bookmarkStart w:id="15993" w:name="_ETM_Q1_6136701"/>
      <w:bookmarkEnd w:id="15993"/>
      <w:r>
        <w:rPr>
          <w:rFonts w:hint="cs"/>
          <w:rtl/>
          <w:lang w:eastAsia="he-IL"/>
        </w:rPr>
        <w:t xml:space="preserve"> הפסקה ונעבור אליהם</w:t>
      </w:r>
      <w:bookmarkStart w:id="15994" w:name="_ETM_Q1_6139071"/>
      <w:bookmarkEnd w:id="15994"/>
      <w:r>
        <w:rPr>
          <w:rFonts w:hint="cs"/>
          <w:rtl/>
          <w:lang w:eastAsia="he-IL"/>
        </w:rPr>
        <w:t xml:space="preserve"> קצת?</w:t>
      </w:r>
    </w:p>
    <w:p w14:paraId="1CCE5CDB" w14:textId="77777777" w:rsidR="005E5364" w:rsidRDefault="005E5364" w:rsidP="005E5364">
      <w:pPr>
        <w:rPr>
          <w:rtl/>
          <w:lang w:eastAsia="he-IL"/>
        </w:rPr>
      </w:pPr>
      <w:bookmarkStart w:id="15995" w:name="_ETM_Q1_6140370"/>
      <w:bookmarkStart w:id="15996" w:name="_ETM_Q1_6141071"/>
      <w:bookmarkEnd w:id="15995"/>
      <w:bookmarkEnd w:id="15996"/>
    </w:p>
    <w:p w14:paraId="59EE44EE" w14:textId="7C0CECA7" w:rsidR="005E5364" w:rsidRDefault="005E5364" w:rsidP="005E5364">
      <w:pPr>
        <w:pStyle w:val="af6"/>
        <w:keepNext/>
        <w:rPr>
          <w:rtl/>
        </w:rPr>
      </w:pPr>
      <w:bookmarkStart w:id="15997" w:name="ET_yor_5786_1599"/>
      <w:r w:rsidRPr="005E5364">
        <w:rPr>
          <w:rStyle w:val="TagStyle"/>
          <w:rtl/>
        </w:rPr>
        <w:t xml:space="preserve"> &lt;&lt; יור &gt;&gt; </w:t>
      </w:r>
      <w:r>
        <w:rPr>
          <w:rtl/>
        </w:rPr>
        <w:t>היו"ר אופיר כץ:</w:t>
      </w:r>
      <w:r w:rsidRPr="005E5364">
        <w:rPr>
          <w:rStyle w:val="TagStyle"/>
          <w:rtl/>
        </w:rPr>
        <w:t xml:space="preserve"> &lt;&lt; יור &gt;&gt;</w:t>
      </w:r>
      <w:r w:rsidR="00707E81">
        <w:rPr>
          <w:rtl/>
        </w:rPr>
        <w:t xml:space="preserve"> </w:t>
      </w:r>
      <w:r>
        <w:rPr>
          <w:rtl/>
        </w:rPr>
        <w:t xml:space="preserve"> </w:t>
      </w:r>
      <w:bookmarkEnd w:id="15997"/>
    </w:p>
    <w:p w14:paraId="05B3FB06" w14:textId="77777777" w:rsidR="005E5364" w:rsidRDefault="005E5364" w:rsidP="005E5364">
      <w:pPr>
        <w:pStyle w:val="KeepWithNext"/>
        <w:rPr>
          <w:rtl/>
          <w:lang w:eastAsia="he-IL"/>
        </w:rPr>
      </w:pPr>
    </w:p>
    <w:p w14:paraId="21A5E5A7" w14:textId="0B238138" w:rsidR="005E5364" w:rsidRDefault="005E5364" w:rsidP="005E5364">
      <w:pPr>
        <w:rPr>
          <w:rtl/>
          <w:lang w:eastAsia="he-IL"/>
        </w:rPr>
      </w:pPr>
      <w:bookmarkStart w:id="15998" w:name="_ETM_Q1_6142944"/>
      <w:bookmarkStart w:id="15999" w:name="_ETM_Q1_6143026"/>
      <w:bookmarkEnd w:id="15998"/>
      <w:bookmarkEnd w:id="15999"/>
      <w:r>
        <w:rPr>
          <w:rFonts w:hint="cs"/>
          <w:rtl/>
          <w:lang w:eastAsia="he-IL"/>
        </w:rPr>
        <w:t>לא, לפי מה</w:t>
      </w:r>
      <w:bookmarkStart w:id="16000" w:name="_ETM_Q1_6139512"/>
      <w:bookmarkEnd w:id="16000"/>
      <w:r>
        <w:rPr>
          <w:rFonts w:hint="cs"/>
          <w:rtl/>
          <w:lang w:eastAsia="he-IL"/>
        </w:rPr>
        <w:t xml:space="preserve"> שאייל יגיד.</w:t>
      </w:r>
      <w:bookmarkStart w:id="16001" w:name="_ETM_Q1_6141128"/>
      <w:bookmarkStart w:id="16002" w:name="_ETM_Q1_6157639"/>
      <w:bookmarkStart w:id="16003" w:name="_ETM_Q1_6192277"/>
      <w:bookmarkStart w:id="16004" w:name="_ETM_Q1_6196380"/>
      <w:bookmarkEnd w:id="16001"/>
      <w:bookmarkEnd w:id="16002"/>
      <w:bookmarkEnd w:id="16003"/>
      <w:bookmarkEnd w:id="16004"/>
    </w:p>
    <w:p w14:paraId="7E86906A" w14:textId="77777777" w:rsidR="005E5364" w:rsidRDefault="005E5364" w:rsidP="005E5364">
      <w:pPr>
        <w:rPr>
          <w:rtl/>
          <w:lang w:eastAsia="he-IL"/>
        </w:rPr>
      </w:pPr>
      <w:bookmarkStart w:id="16005" w:name="_ETM_Q1_6196863"/>
      <w:bookmarkStart w:id="16006" w:name="_ETM_Q1_6207429"/>
      <w:bookmarkEnd w:id="16005"/>
      <w:bookmarkEnd w:id="16006"/>
    </w:p>
    <w:p w14:paraId="5F1D96CB" w14:textId="410F3FE7" w:rsidR="005E5364" w:rsidRDefault="005E5364" w:rsidP="005E5364">
      <w:pPr>
        <w:rPr>
          <w:rtl/>
          <w:lang w:eastAsia="he-IL"/>
        </w:rPr>
      </w:pPr>
      <w:r>
        <w:rPr>
          <w:rFonts w:hint="cs"/>
          <w:rtl/>
          <w:lang w:eastAsia="he-IL"/>
        </w:rPr>
        <w:t>(הע</w:t>
      </w:r>
      <w:bookmarkStart w:id="16007" w:name="_ETM_Q1_6208026"/>
      <w:bookmarkEnd w:id="16007"/>
      <w:r>
        <w:rPr>
          <w:rFonts w:hint="cs"/>
          <w:rtl/>
          <w:lang w:eastAsia="he-IL"/>
        </w:rPr>
        <w:t>רות ביניים.)</w:t>
      </w:r>
      <w:bookmarkStart w:id="16008" w:name="_ETM_Q1_6212542"/>
      <w:bookmarkEnd w:id="16008"/>
    </w:p>
    <w:p w14:paraId="75799AC7" w14:textId="77777777" w:rsidR="005E5364" w:rsidRDefault="005E5364" w:rsidP="005E5364">
      <w:pPr>
        <w:rPr>
          <w:rtl/>
          <w:lang w:eastAsia="he-IL"/>
        </w:rPr>
      </w:pPr>
      <w:bookmarkStart w:id="16009" w:name="_ETM_Q1_6218117"/>
      <w:bookmarkStart w:id="16010" w:name="_ETM_Q1_6218312"/>
      <w:bookmarkStart w:id="16011" w:name="_ETM_Q1_6213908"/>
      <w:bookmarkStart w:id="16012" w:name="_ETM_Q1_6215527"/>
      <w:bookmarkEnd w:id="16009"/>
      <w:bookmarkEnd w:id="16010"/>
      <w:bookmarkEnd w:id="16011"/>
      <w:bookmarkEnd w:id="16012"/>
    </w:p>
    <w:p w14:paraId="3D457679" w14:textId="75914D91" w:rsidR="005E5364" w:rsidRDefault="005E5364" w:rsidP="005E5364">
      <w:pPr>
        <w:pStyle w:val="af6"/>
        <w:keepNext/>
        <w:rPr>
          <w:rtl/>
        </w:rPr>
      </w:pPr>
      <w:bookmarkStart w:id="16013" w:name="ET_yor_5786_1600"/>
      <w:r w:rsidRPr="005E5364">
        <w:rPr>
          <w:rStyle w:val="TagStyle"/>
          <w:rtl/>
        </w:rPr>
        <w:t xml:space="preserve"> &lt;&lt; יור &gt;&gt; </w:t>
      </w:r>
      <w:r>
        <w:rPr>
          <w:rtl/>
        </w:rPr>
        <w:t>היו"ר אופיר כץ:</w:t>
      </w:r>
      <w:r w:rsidRPr="005E5364">
        <w:rPr>
          <w:rStyle w:val="TagStyle"/>
          <w:rtl/>
        </w:rPr>
        <w:t xml:space="preserve"> &lt;&lt; יור &gt;&gt;</w:t>
      </w:r>
      <w:r w:rsidR="00707E81">
        <w:rPr>
          <w:rtl/>
        </w:rPr>
        <w:t xml:space="preserve"> </w:t>
      </w:r>
      <w:r>
        <w:rPr>
          <w:rtl/>
        </w:rPr>
        <w:t xml:space="preserve"> </w:t>
      </w:r>
      <w:bookmarkEnd w:id="16013"/>
    </w:p>
    <w:p w14:paraId="53C3EAB7" w14:textId="77777777" w:rsidR="005E5364" w:rsidRDefault="005E5364" w:rsidP="005E5364">
      <w:pPr>
        <w:pStyle w:val="KeepWithNext"/>
        <w:rPr>
          <w:rtl/>
          <w:lang w:eastAsia="he-IL"/>
        </w:rPr>
      </w:pPr>
    </w:p>
    <w:p w14:paraId="194D9DD1" w14:textId="66FEA424" w:rsidR="005E5364" w:rsidRDefault="005E5364" w:rsidP="005E5364">
      <w:pPr>
        <w:rPr>
          <w:rtl/>
          <w:lang w:eastAsia="he-IL"/>
        </w:rPr>
      </w:pPr>
      <w:bookmarkStart w:id="16014" w:name="_ETM_Q1_6217364"/>
      <w:bookmarkEnd w:id="16014"/>
      <w:r>
        <w:rPr>
          <w:rFonts w:hint="cs"/>
          <w:rtl/>
          <w:lang w:eastAsia="he-IL"/>
        </w:rPr>
        <w:t>א</w:t>
      </w:r>
      <w:bookmarkStart w:id="16015" w:name="_ETM_Q1_6217510"/>
      <w:bookmarkEnd w:id="16015"/>
      <w:r>
        <w:rPr>
          <w:rFonts w:hint="cs"/>
          <w:rtl/>
          <w:lang w:eastAsia="he-IL"/>
        </w:rPr>
        <w:t>ת רוצה</w:t>
      </w:r>
      <w:bookmarkStart w:id="16016" w:name="_ETM_Q1_6213415"/>
      <w:bookmarkStart w:id="16017" w:name="_ETM_Q1_6208684"/>
      <w:bookmarkStart w:id="16018" w:name="_ETM_Q1_6205014"/>
      <w:bookmarkEnd w:id="16016"/>
      <w:bookmarkEnd w:id="16017"/>
      <w:bookmarkEnd w:id="16018"/>
      <w:r>
        <w:rPr>
          <w:rFonts w:hint="cs"/>
          <w:rtl/>
          <w:lang w:eastAsia="he-IL"/>
        </w:rPr>
        <w:t xml:space="preserve"> על</w:t>
      </w:r>
      <w:bookmarkStart w:id="16019" w:name="_ETM_Q1_6207814"/>
      <w:bookmarkEnd w:id="16019"/>
      <w:r>
        <w:rPr>
          <w:rFonts w:hint="cs"/>
          <w:rtl/>
          <w:lang w:eastAsia="he-IL"/>
        </w:rPr>
        <w:t xml:space="preserve"> ה- 15 הסתייגויות האחרונות שלכם מרוכז?</w:t>
      </w:r>
      <w:bookmarkStart w:id="16020" w:name="_ETM_Q1_6212959"/>
      <w:bookmarkEnd w:id="16020"/>
    </w:p>
    <w:p w14:paraId="766A81BC" w14:textId="77777777" w:rsidR="005E5364" w:rsidRDefault="005E5364" w:rsidP="005E5364">
      <w:pPr>
        <w:rPr>
          <w:rtl/>
          <w:lang w:eastAsia="he-IL"/>
        </w:rPr>
      </w:pPr>
    </w:p>
    <w:p w14:paraId="7008FEC7" w14:textId="1DB41967" w:rsidR="005E5364" w:rsidRDefault="005E5364" w:rsidP="005E5364">
      <w:pPr>
        <w:pStyle w:val="a4"/>
        <w:keepNext/>
        <w:rPr>
          <w:rtl/>
        </w:rPr>
      </w:pPr>
      <w:bookmarkStart w:id="16021" w:name="ET_speaker_6158_1601"/>
      <w:r w:rsidRPr="005E5364">
        <w:rPr>
          <w:rStyle w:val="TagStyle"/>
          <w:rtl/>
        </w:rPr>
        <w:t xml:space="preserve"> &lt;&lt; דובר &gt;&gt; </w:t>
      </w:r>
      <w:r>
        <w:rPr>
          <w:rtl/>
        </w:rPr>
        <w:t>אפרת רייטן מרום (העבודה):</w:t>
      </w:r>
      <w:r w:rsidRPr="005E5364">
        <w:rPr>
          <w:rStyle w:val="TagStyle"/>
          <w:rtl/>
        </w:rPr>
        <w:t xml:space="preserve"> &lt;&lt; דובר &gt;&gt;</w:t>
      </w:r>
      <w:r w:rsidR="00707E81">
        <w:rPr>
          <w:rtl/>
        </w:rPr>
        <w:t xml:space="preserve"> </w:t>
      </w:r>
      <w:r>
        <w:rPr>
          <w:rtl/>
        </w:rPr>
        <w:t xml:space="preserve"> </w:t>
      </w:r>
      <w:bookmarkEnd w:id="16021"/>
    </w:p>
    <w:p w14:paraId="73A17BBD" w14:textId="77777777" w:rsidR="005E5364" w:rsidRDefault="005E5364" w:rsidP="005E5364">
      <w:pPr>
        <w:pStyle w:val="KeepWithNext"/>
        <w:rPr>
          <w:rtl/>
          <w:lang w:eastAsia="he-IL"/>
        </w:rPr>
      </w:pPr>
    </w:p>
    <w:p w14:paraId="43F5D2C4" w14:textId="5880DA2C" w:rsidR="005E5364" w:rsidRDefault="005E5364" w:rsidP="005E5364">
      <w:pPr>
        <w:rPr>
          <w:rtl/>
          <w:lang w:eastAsia="he-IL"/>
        </w:rPr>
      </w:pPr>
      <w:bookmarkStart w:id="16022" w:name="_ETM_Q1_6215380"/>
      <w:bookmarkEnd w:id="16022"/>
      <w:r>
        <w:rPr>
          <w:rFonts w:hint="cs"/>
          <w:rtl/>
          <w:lang w:eastAsia="he-IL"/>
        </w:rPr>
        <w:t>את</w:t>
      </w:r>
      <w:bookmarkStart w:id="16023" w:name="_ETM_Q1_6215541"/>
      <w:bookmarkEnd w:id="16023"/>
      <w:r>
        <w:rPr>
          <w:rFonts w:hint="cs"/>
          <w:rtl/>
          <w:lang w:eastAsia="he-IL"/>
        </w:rPr>
        <w:t>ה מדבר איתי?</w:t>
      </w:r>
    </w:p>
    <w:p w14:paraId="42B4197C" w14:textId="77777777" w:rsidR="005E5364" w:rsidRDefault="005E5364" w:rsidP="005E5364">
      <w:pPr>
        <w:rPr>
          <w:rtl/>
          <w:lang w:eastAsia="he-IL"/>
        </w:rPr>
      </w:pPr>
      <w:bookmarkStart w:id="16024" w:name="_ETM_Q1_6217467"/>
      <w:bookmarkStart w:id="16025" w:name="_ETM_Q1_6218048"/>
      <w:bookmarkStart w:id="16026" w:name="_ETM_Q1_6213380"/>
      <w:bookmarkStart w:id="16027" w:name="_ETM_Q1_6214846"/>
      <w:bookmarkEnd w:id="16024"/>
      <w:bookmarkEnd w:id="16025"/>
      <w:bookmarkEnd w:id="16026"/>
      <w:bookmarkEnd w:id="16027"/>
    </w:p>
    <w:p w14:paraId="1D5A26AC" w14:textId="6241CCFD" w:rsidR="005E5364" w:rsidRDefault="005E5364" w:rsidP="005E5364">
      <w:pPr>
        <w:pStyle w:val="af6"/>
        <w:keepNext/>
        <w:rPr>
          <w:rtl/>
        </w:rPr>
      </w:pPr>
      <w:bookmarkStart w:id="16028" w:name="ET_yor_5786_1602"/>
      <w:r w:rsidRPr="005E5364">
        <w:rPr>
          <w:rStyle w:val="TagStyle"/>
          <w:rtl/>
        </w:rPr>
        <w:t xml:space="preserve"> &lt;&lt; יור &gt;&gt; </w:t>
      </w:r>
      <w:r>
        <w:rPr>
          <w:rtl/>
        </w:rPr>
        <w:t>היו"ר אופיר כץ:</w:t>
      </w:r>
      <w:r w:rsidRPr="005E5364">
        <w:rPr>
          <w:rStyle w:val="TagStyle"/>
          <w:rtl/>
        </w:rPr>
        <w:t xml:space="preserve"> &lt;&lt; יור &gt;&gt;</w:t>
      </w:r>
      <w:r w:rsidR="00707E81">
        <w:rPr>
          <w:rtl/>
        </w:rPr>
        <w:t xml:space="preserve"> </w:t>
      </w:r>
      <w:r>
        <w:rPr>
          <w:rtl/>
        </w:rPr>
        <w:t xml:space="preserve"> </w:t>
      </w:r>
      <w:bookmarkEnd w:id="16028"/>
    </w:p>
    <w:p w14:paraId="18F3609E" w14:textId="77777777" w:rsidR="005E5364" w:rsidRDefault="005E5364" w:rsidP="005E5364">
      <w:pPr>
        <w:pStyle w:val="KeepWithNext"/>
        <w:rPr>
          <w:rtl/>
          <w:lang w:eastAsia="he-IL"/>
        </w:rPr>
      </w:pPr>
    </w:p>
    <w:p w14:paraId="32690105" w14:textId="56FF66A0" w:rsidR="005E5364" w:rsidRDefault="005E5364" w:rsidP="005E5364">
      <w:pPr>
        <w:rPr>
          <w:rtl/>
          <w:lang w:eastAsia="he-IL"/>
        </w:rPr>
      </w:pPr>
      <w:bookmarkStart w:id="16029" w:name="_ETM_Q1_6216665"/>
      <w:bookmarkStart w:id="16030" w:name="_ETM_Q1_6216747"/>
      <w:bookmarkEnd w:id="16029"/>
      <w:bookmarkEnd w:id="16030"/>
      <w:r>
        <w:rPr>
          <w:rFonts w:hint="cs"/>
          <w:rtl/>
          <w:lang w:eastAsia="he-IL"/>
        </w:rPr>
        <w:t>כן, כן, את צריכה להמשיך.</w:t>
      </w:r>
      <w:bookmarkStart w:id="16031" w:name="_ETM_Q1_6217660"/>
      <w:bookmarkStart w:id="16032" w:name="_ETM_Q1_6212943"/>
      <w:bookmarkStart w:id="16033" w:name="_ETM_Q1_6213293"/>
      <w:bookmarkEnd w:id="16031"/>
      <w:bookmarkEnd w:id="16032"/>
      <w:bookmarkEnd w:id="16033"/>
    </w:p>
    <w:p w14:paraId="056EF1DF" w14:textId="77777777" w:rsidR="005E5364" w:rsidRDefault="005E5364" w:rsidP="005E5364">
      <w:pPr>
        <w:rPr>
          <w:rtl/>
          <w:lang w:eastAsia="he-IL"/>
        </w:rPr>
      </w:pPr>
      <w:bookmarkStart w:id="16034" w:name="_ETM_Q1_6213425"/>
      <w:bookmarkEnd w:id="16034"/>
    </w:p>
    <w:p w14:paraId="4FDDDAC0" w14:textId="2A9C5334" w:rsidR="005E5364" w:rsidRDefault="005E5364" w:rsidP="005E5364">
      <w:pPr>
        <w:pStyle w:val="a4"/>
        <w:keepNext/>
        <w:rPr>
          <w:rtl/>
        </w:rPr>
      </w:pPr>
      <w:bookmarkStart w:id="16035" w:name="ET_speaker_6158_1603"/>
      <w:r w:rsidRPr="005E5364">
        <w:rPr>
          <w:rStyle w:val="TagStyle"/>
          <w:rtl/>
        </w:rPr>
        <w:t xml:space="preserve"> &lt;&lt; דובר &gt;&gt; </w:t>
      </w:r>
      <w:r>
        <w:rPr>
          <w:rtl/>
        </w:rPr>
        <w:t>אפרת רייטן מרום (העבודה):</w:t>
      </w:r>
      <w:r w:rsidRPr="005E5364">
        <w:rPr>
          <w:rStyle w:val="TagStyle"/>
          <w:rtl/>
        </w:rPr>
        <w:t xml:space="preserve"> &lt;&lt; דובר &gt;&gt;</w:t>
      </w:r>
      <w:r w:rsidR="00707E81">
        <w:rPr>
          <w:rtl/>
        </w:rPr>
        <w:t xml:space="preserve"> </w:t>
      </w:r>
      <w:r>
        <w:rPr>
          <w:rtl/>
        </w:rPr>
        <w:t xml:space="preserve"> </w:t>
      </w:r>
      <w:bookmarkEnd w:id="16035"/>
    </w:p>
    <w:p w14:paraId="6E54151E" w14:textId="77777777" w:rsidR="005E5364" w:rsidRDefault="005E5364" w:rsidP="005E5364">
      <w:pPr>
        <w:pStyle w:val="KeepWithNext"/>
        <w:rPr>
          <w:rtl/>
          <w:lang w:eastAsia="he-IL"/>
        </w:rPr>
      </w:pPr>
    </w:p>
    <w:p w14:paraId="354612C4" w14:textId="0EF95336" w:rsidR="005E5364" w:rsidRDefault="005E5364" w:rsidP="005E5364">
      <w:pPr>
        <w:rPr>
          <w:rtl/>
          <w:lang w:eastAsia="he-IL"/>
        </w:rPr>
      </w:pPr>
      <w:bookmarkStart w:id="16036" w:name="_ETM_Q1_6216985"/>
      <w:bookmarkEnd w:id="16036"/>
      <w:r>
        <w:rPr>
          <w:rFonts w:hint="cs"/>
          <w:rtl/>
          <w:lang w:eastAsia="he-IL"/>
        </w:rPr>
        <w:t>יש</w:t>
      </w:r>
      <w:bookmarkStart w:id="16037" w:name="_ETM_Q1_6217147"/>
      <w:bookmarkEnd w:id="16037"/>
      <w:r>
        <w:rPr>
          <w:rFonts w:hint="cs"/>
          <w:rtl/>
          <w:lang w:eastAsia="he-IL"/>
        </w:rPr>
        <w:t xml:space="preserve"> לי כאן יותר, לא הבנתי.</w:t>
      </w:r>
    </w:p>
    <w:p w14:paraId="6B43886B" w14:textId="77777777" w:rsidR="005E5364" w:rsidRDefault="005E5364" w:rsidP="005E5364">
      <w:pPr>
        <w:rPr>
          <w:rtl/>
          <w:lang w:eastAsia="he-IL"/>
        </w:rPr>
      </w:pPr>
      <w:bookmarkStart w:id="16038" w:name="_ETM_Q1_6220764"/>
      <w:bookmarkEnd w:id="16038"/>
    </w:p>
    <w:p w14:paraId="4AE4CB2D" w14:textId="3AC9C1FF" w:rsidR="005E5364" w:rsidRDefault="005E5364" w:rsidP="005E5364">
      <w:pPr>
        <w:pStyle w:val="af6"/>
        <w:keepNext/>
        <w:rPr>
          <w:rtl/>
        </w:rPr>
      </w:pPr>
      <w:bookmarkStart w:id="16039" w:name="ET_yor_5786_1604"/>
      <w:r w:rsidRPr="005E5364">
        <w:rPr>
          <w:rStyle w:val="TagStyle"/>
          <w:rtl/>
        </w:rPr>
        <w:t xml:space="preserve"> &lt;&lt; יור &gt;&gt; </w:t>
      </w:r>
      <w:r>
        <w:rPr>
          <w:rtl/>
        </w:rPr>
        <w:t>היו"ר אופיר כץ:</w:t>
      </w:r>
      <w:r w:rsidRPr="005E5364">
        <w:rPr>
          <w:rStyle w:val="TagStyle"/>
          <w:rtl/>
        </w:rPr>
        <w:t xml:space="preserve"> &lt;&lt; יור &gt;&gt;</w:t>
      </w:r>
      <w:r w:rsidR="00707E81">
        <w:rPr>
          <w:rtl/>
        </w:rPr>
        <w:t xml:space="preserve"> </w:t>
      </w:r>
      <w:r>
        <w:rPr>
          <w:rtl/>
        </w:rPr>
        <w:t xml:space="preserve"> </w:t>
      </w:r>
      <w:bookmarkEnd w:id="16039"/>
    </w:p>
    <w:p w14:paraId="08ECB5FE" w14:textId="77777777" w:rsidR="005E5364" w:rsidRDefault="005E5364" w:rsidP="005E5364">
      <w:pPr>
        <w:pStyle w:val="KeepWithNext"/>
        <w:rPr>
          <w:rtl/>
          <w:lang w:eastAsia="he-IL"/>
        </w:rPr>
      </w:pPr>
    </w:p>
    <w:p w14:paraId="6BB61BE5" w14:textId="4747D42B" w:rsidR="005E5364" w:rsidRDefault="005E5364" w:rsidP="005E5364">
      <w:pPr>
        <w:rPr>
          <w:rtl/>
          <w:lang w:eastAsia="he-IL"/>
        </w:rPr>
      </w:pPr>
      <w:bookmarkStart w:id="16040" w:name="_ETM_Q1_6217945"/>
      <w:bookmarkEnd w:id="16040"/>
      <w:r>
        <w:rPr>
          <w:rFonts w:hint="cs"/>
          <w:rtl/>
          <w:lang w:eastAsia="he-IL"/>
        </w:rPr>
        <w:t>לא,</w:t>
      </w:r>
      <w:bookmarkStart w:id="16041" w:name="_ETM_Q1_6218159"/>
      <w:bookmarkEnd w:id="16041"/>
      <w:r>
        <w:rPr>
          <w:rFonts w:hint="cs"/>
          <w:rtl/>
          <w:lang w:eastAsia="he-IL"/>
        </w:rPr>
        <w:t xml:space="preserve"> לסעיף 1, נימוק </w:t>
      </w:r>
      <w:bookmarkStart w:id="16042" w:name="_ETM_Q1_6221821"/>
      <w:bookmarkEnd w:id="16042"/>
      <w:r>
        <w:rPr>
          <w:rFonts w:hint="cs"/>
          <w:rtl/>
          <w:lang w:eastAsia="he-IL"/>
        </w:rPr>
        <w:t>בבקשה 250.</w:t>
      </w:r>
    </w:p>
    <w:p w14:paraId="7DBAA725" w14:textId="77777777" w:rsidR="005E5364" w:rsidRDefault="005E5364" w:rsidP="005E5364">
      <w:pPr>
        <w:rPr>
          <w:rtl/>
          <w:lang w:eastAsia="he-IL"/>
        </w:rPr>
      </w:pPr>
      <w:bookmarkStart w:id="16043" w:name="_ETM_Q1_6224040"/>
      <w:bookmarkStart w:id="16044" w:name="_ETM_Q1_6224635"/>
      <w:bookmarkEnd w:id="16043"/>
      <w:bookmarkEnd w:id="16044"/>
    </w:p>
    <w:p w14:paraId="4D202359" w14:textId="667340BB" w:rsidR="005E5364" w:rsidRDefault="005E5364" w:rsidP="005E5364">
      <w:pPr>
        <w:pStyle w:val="a4"/>
        <w:keepNext/>
        <w:rPr>
          <w:rtl/>
        </w:rPr>
      </w:pPr>
      <w:bookmarkStart w:id="16045" w:name="ET_speaker_6158_1605"/>
      <w:r w:rsidRPr="005E5364">
        <w:rPr>
          <w:rStyle w:val="TagStyle"/>
          <w:rtl/>
        </w:rPr>
        <w:t xml:space="preserve"> &lt;&lt; דובר &gt;&gt; </w:t>
      </w:r>
      <w:r>
        <w:rPr>
          <w:rtl/>
        </w:rPr>
        <w:t>אפרת רייטן מרום (העבודה):</w:t>
      </w:r>
      <w:r w:rsidRPr="005E5364">
        <w:rPr>
          <w:rStyle w:val="TagStyle"/>
          <w:rtl/>
        </w:rPr>
        <w:t xml:space="preserve"> &lt;&lt; דובר &gt;&gt;</w:t>
      </w:r>
      <w:r w:rsidR="00707E81">
        <w:rPr>
          <w:rtl/>
        </w:rPr>
        <w:t xml:space="preserve"> </w:t>
      </w:r>
      <w:r>
        <w:rPr>
          <w:rtl/>
        </w:rPr>
        <w:t xml:space="preserve"> </w:t>
      </w:r>
      <w:bookmarkEnd w:id="16045"/>
    </w:p>
    <w:p w14:paraId="5487BA80" w14:textId="77777777" w:rsidR="005E5364" w:rsidRDefault="005E5364" w:rsidP="005E5364">
      <w:pPr>
        <w:pStyle w:val="KeepWithNext"/>
        <w:rPr>
          <w:rtl/>
          <w:lang w:eastAsia="he-IL"/>
        </w:rPr>
      </w:pPr>
    </w:p>
    <w:p w14:paraId="707ED008" w14:textId="73AB950C" w:rsidR="005E5364" w:rsidRDefault="005E5364" w:rsidP="005E5364">
      <w:pPr>
        <w:rPr>
          <w:rtl/>
          <w:lang w:eastAsia="he-IL"/>
        </w:rPr>
      </w:pPr>
      <w:bookmarkStart w:id="16046" w:name="_ETM_Q1_6230127"/>
      <w:bookmarkEnd w:id="16046"/>
      <w:r>
        <w:rPr>
          <w:rFonts w:hint="cs"/>
          <w:rtl/>
          <w:lang w:eastAsia="he-IL"/>
        </w:rPr>
        <w:t>2</w:t>
      </w:r>
      <w:bookmarkStart w:id="16047" w:name="_ETM_Q1_6230249"/>
      <w:bookmarkEnd w:id="16047"/>
      <w:r>
        <w:rPr>
          <w:rFonts w:hint="cs"/>
          <w:rtl/>
          <w:lang w:eastAsia="he-IL"/>
        </w:rPr>
        <w:t>50 עד? אני לא מצליחה להבין.</w:t>
      </w:r>
      <w:bookmarkStart w:id="16048" w:name="_ETM_Q1_6229853"/>
      <w:bookmarkStart w:id="16049" w:name="_ETM_Q1_6230814"/>
      <w:bookmarkEnd w:id="16048"/>
      <w:bookmarkEnd w:id="16049"/>
    </w:p>
    <w:p w14:paraId="04C68AF8" w14:textId="77777777" w:rsidR="005E5364" w:rsidRDefault="005E5364" w:rsidP="005E5364">
      <w:pPr>
        <w:rPr>
          <w:rtl/>
          <w:lang w:eastAsia="he-IL"/>
        </w:rPr>
      </w:pPr>
      <w:bookmarkStart w:id="16050" w:name="_ETM_Q1_6231435"/>
      <w:bookmarkEnd w:id="16050"/>
    </w:p>
    <w:p w14:paraId="2C1D3DDC" w14:textId="67270EE4" w:rsidR="005E5364" w:rsidRDefault="005E5364" w:rsidP="005E5364">
      <w:pPr>
        <w:pStyle w:val="a4"/>
        <w:keepNext/>
        <w:rPr>
          <w:rtl/>
        </w:rPr>
      </w:pPr>
      <w:bookmarkStart w:id="16051" w:name="ET_speaker_אייל_לב_ארי_1606"/>
      <w:r w:rsidRPr="005E5364">
        <w:rPr>
          <w:rStyle w:val="TagStyle"/>
          <w:rtl/>
        </w:rPr>
        <w:t xml:space="preserve"> &lt;&lt; דובר &gt;&gt; </w:t>
      </w:r>
      <w:r>
        <w:rPr>
          <w:rtl/>
        </w:rPr>
        <w:t>אייל לב ארי:</w:t>
      </w:r>
      <w:r w:rsidRPr="005E5364">
        <w:rPr>
          <w:rStyle w:val="TagStyle"/>
          <w:rtl/>
        </w:rPr>
        <w:t xml:space="preserve"> &lt;&lt; דובר &gt;&gt;</w:t>
      </w:r>
      <w:r w:rsidR="00707E81">
        <w:rPr>
          <w:rtl/>
        </w:rPr>
        <w:t xml:space="preserve"> </w:t>
      </w:r>
      <w:r>
        <w:rPr>
          <w:rtl/>
        </w:rPr>
        <w:t xml:space="preserve"> </w:t>
      </w:r>
      <w:bookmarkEnd w:id="16051"/>
    </w:p>
    <w:p w14:paraId="1A96DBC2" w14:textId="77777777" w:rsidR="005E5364" w:rsidRDefault="005E5364" w:rsidP="005E5364">
      <w:pPr>
        <w:pStyle w:val="KeepWithNext"/>
        <w:rPr>
          <w:rtl/>
          <w:lang w:eastAsia="he-IL"/>
        </w:rPr>
      </w:pPr>
    </w:p>
    <w:p w14:paraId="4B20A5DA" w14:textId="118457EE" w:rsidR="005E5364" w:rsidRDefault="005E5364" w:rsidP="005E5364">
      <w:pPr>
        <w:rPr>
          <w:rtl/>
          <w:lang w:eastAsia="he-IL"/>
        </w:rPr>
      </w:pPr>
      <w:bookmarkStart w:id="16052" w:name="_ETM_Q1_6233304"/>
      <w:bookmarkEnd w:id="16052"/>
      <w:r>
        <w:rPr>
          <w:rFonts w:hint="cs"/>
          <w:rtl/>
          <w:lang w:eastAsia="he-IL"/>
        </w:rPr>
        <w:t>2</w:t>
      </w:r>
      <w:bookmarkStart w:id="16053" w:name="_ETM_Q1_6233508"/>
      <w:bookmarkEnd w:id="16053"/>
      <w:r>
        <w:rPr>
          <w:rFonts w:hint="cs"/>
          <w:rtl/>
          <w:lang w:eastAsia="he-IL"/>
        </w:rPr>
        <w:t xml:space="preserve">50 עד 251 זה </w:t>
      </w:r>
      <w:bookmarkStart w:id="16054" w:name="_ETM_Q1_6237846"/>
      <w:bookmarkEnd w:id="16054"/>
      <w:r>
        <w:rPr>
          <w:rFonts w:hint="cs"/>
          <w:rtl/>
          <w:lang w:eastAsia="he-IL"/>
        </w:rPr>
        <w:t>מקבץ.</w:t>
      </w:r>
      <w:bookmarkStart w:id="16055" w:name="_ETM_Q1_6241470"/>
      <w:bookmarkEnd w:id="16055"/>
    </w:p>
    <w:p w14:paraId="7B90385A" w14:textId="77777777" w:rsidR="005E5364" w:rsidRDefault="005E5364" w:rsidP="005E5364">
      <w:pPr>
        <w:rPr>
          <w:rtl/>
          <w:lang w:eastAsia="he-IL"/>
        </w:rPr>
      </w:pPr>
      <w:bookmarkStart w:id="16056" w:name="_ETM_Q1_6241919"/>
      <w:bookmarkStart w:id="16057" w:name="_ETM_Q1_6237182"/>
      <w:bookmarkStart w:id="16058" w:name="_ETM_Q1_6237782"/>
      <w:bookmarkEnd w:id="16056"/>
      <w:bookmarkEnd w:id="16057"/>
      <w:bookmarkEnd w:id="16058"/>
    </w:p>
    <w:p w14:paraId="26999B03" w14:textId="43C2D27D" w:rsidR="005E5364" w:rsidRDefault="005E5364" w:rsidP="005E5364">
      <w:pPr>
        <w:pStyle w:val="a4"/>
        <w:keepNext/>
        <w:rPr>
          <w:rtl/>
        </w:rPr>
      </w:pPr>
      <w:bookmarkStart w:id="16059" w:name="ET_speaker_6158_1607"/>
      <w:r w:rsidRPr="005E5364">
        <w:rPr>
          <w:rStyle w:val="TagStyle"/>
          <w:rtl/>
        </w:rPr>
        <w:t xml:space="preserve"> &lt;&lt; דובר &gt;&gt; </w:t>
      </w:r>
      <w:r>
        <w:rPr>
          <w:rtl/>
        </w:rPr>
        <w:t>אפרת רייטן מרום (העבודה):</w:t>
      </w:r>
      <w:r w:rsidRPr="005E5364">
        <w:rPr>
          <w:rStyle w:val="TagStyle"/>
          <w:rtl/>
        </w:rPr>
        <w:t xml:space="preserve"> &lt;&lt; דובר &gt;&gt;</w:t>
      </w:r>
      <w:r w:rsidR="00707E81">
        <w:rPr>
          <w:rtl/>
        </w:rPr>
        <w:t xml:space="preserve"> </w:t>
      </w:r>
      <w:r>
        <w:rPr>
          <w:rtl/>
        </w:rPr>
        <w:t xml:space="preserve"> </w:t>
      </w:r>
      <w:bookmarkEnd w:id="16059"/>
    </w:p>
    <w:p w14:paraId="419FE58A" w14:textId="77777777" w:rsidR="005E5364" w:rsidRDefault="005E5364" w:rsidP="005E5364">
      <w:pPr>
        <w:pStyle w:val="KeepWithNext"/>
        <w:rPr>
          <w:rtl/>
          <w:lang w:eastAsia="he-IL"/>
        </w:rPr>
      </w:pPr>
    </w:p>
    <w:p w14:paraId="5F5B1DC2" w14:textId="45773348" w:rsidR="005E5364" w:rsidRDefault="005E5364" w:rsidP="005E5364">
      <w:pPr>
        <w:rPr>
          <w:rtl/>
          <w:lang w:eastAsia="he-IL"/>
        </w:rPr>
      </w:pPr>
      <w:r>
        <w:rPr>
          <w:rFonts w:hint="cs"/>
          <w:rtl/>
          <w:lang w:eastAsia="he-IL"/>
        </w:rPr>
        <w:t>בו</w:t>
      </w:r>
      <w:bookmarkStart w:id="16060" w:name="_ETM_Q1_6239725"/>
      <w:bookmarkEnd w:id="16060"/>
      <w:r>
        <w:rPr>
          <w:rFonts w:hint="cs"/>
          <w:rtl/>
          <w:lang w:eastAsia="he-IL"/>
        </w:rPr>
        <w:t xml:space="preserve">א </w:t>
      </w:r>
      <w:bookmarkStart w:id="16061" w:name="_ETM_Q1_6239939"/>
      <w:bookmarkEnd w:id="16061"/>
      <w:r>
        <w:rPr>
          <w:rFonts w:hint="cs"/>
          <w:rtl/>
          <w:lang w:eastAsia="he-IL"/>
        </w:rPr>
        <w:t>נראה, אז אני רוצה לראות, סעיף 6, שניהם</w:t>
      </w:r>
      <w:bookmarkStart w:id="16062" w:name="_ETM_Q1_6240786"/>
      <w:bookmarkEnd w:id="16062"/>
      <w:r>
        <w:rPr>
          <w:rFonts w:hint="cs"/>
          <w:rtl/>
          <w:lang w:eastAsia="he-IL"/>
        </w:rPr>
        <w:t xml:space="preserve"> מדברים</w:t>
      </w:r>
      <w:bookmarkStart w:id="16063" w:name="_ETM_Q1_6241549"/>
      <w:bookmarkEnd w:id="16063"/>
      <w:r>
        <w:rPr>
          <w:rFonts w:hint="cs"/>
          <w:rtl/>
          <w:lang w:eastAsia="he-IL"/>
        </w:rPr>
        <w:t xml:space="preserve"> על סעיף 6 ג(1) חוק יסוד הממשלה יימחק, ובמקום זה, </w:t>
      </w:r>
      <w:bookmarkStart w:id="16064" w:name="_ETM_Q1_6250002"/>
      <w:bookmarkEnd w:id="16064"/>
      <w:r>
        <w:rPr>
          <w:rFonts w:hint="cs"/>
          <w:rtl/>
          <w:lang w:eastAsia="he-IL"/>
        </w:rPr>
        <w:t>ונידון לעונש מאסר בפועל, וביום</w:t>
      </w:r>
      <w:bookmarkStart w:id="16065" w:name="_ETM_Q1_6249037"/>
      <w:bookmarkEnd w:id="16065"/>
      <w:r>
        <w:rPr>
          <w:rFonts w:hint="cs"/>
          <w:rtl/>
          <w:lang w:eastAsia="he-IL"/>
        </w:rPr>
        <w:t xml:space="preserve"> מינויו טרם עברו שבע שנים</w:t>
      </w:r>
      <w:bookmarkStart w:id="16066" w:name="_ETM_Q1_6254024"/>
      <w:bookmarkEnd w:id="16066"/>
      <w:r>
        <w:rPr>
          <w:rFonts w:hint="cs"/>
          <w:rtl/>
          <w:lang w:eastAsia="he-IL"/>
        </w:rPr>
        <w:t xml:space="preserve"> מהיום</w:t>
      </w:r>
      <w:bookmarkStart w:id="16067" w:name="_ETM_Q1_6250053"/>
      <w:bookmarkEnd w:id="16067"/>
      <w:r>
        <w:rPr>
          <w:rFonts w:hint="cs"/>
          <w:rtl/>
          <w:lang w:eastAsia="he-IL"/>
        </w:rPr>
        <w:t xml:space="preserve"> שגמר לרצות את עונש המאסר בפועל, אלא אם כן</w:t>
      </w:r>
      <w:bookmarkStart w:id="16068" w:name="_ETM_Q1_6256042"/>
      <w:bookmarkEnd w:id="16068"/>
      <w:r>
        <w:rPr>
          <w:rFonts w:hint="cs"/>
          <w:rtl/>
          <w:lang w:eastAsia="he-IL"/>
        </w:rPr>
        <w:t xml:space="preserve"> קבע יושב ראש ועדת הבחירות</w:t>
      </w:r>
      <w:bookmarkStart w:id="16069" w:name="_ETM_Q1_6254397"/>
      <w:bookmarkEnd w:id="16069"/>
      <w:r>
        <w:rPr>
          <w:rFonts w:hint="cs"/>
          <w:rtl/>
          <w:lang w:eastAsia="he-IL"/>
        </w:rPr>
        <w:t xml:space="preserve"> המרכזית, כי אין עימה עבירה</w:t>
      </w:r>
      <w:bookmarkStart w:id="16070" w:name="_ETM_Q1_6256616"/>
      <w:bookmarkEnd w:id="16070"/>
      <w:r>
        <w:rPr>
          <w:rFonts w:hint="cs"/>
          <w:rtl/>
          <w:lang w:eastAsia="he-IL"/>
        </w:rPr>
        <w:t xml:space="preserve"> </w:t>
      </w:r>
      <w:bookmarkStart w:id="16071" w:name="_ETM_Q1_6256907"/>
      <w:bookmarkEnd w:id="16071"/>
      <w:r>
        <w:rPr>
          <w:rFonts w:hint="cs"/>
          <w:rtl/>
          <w:lang w:eastAsia="he-IL"/>
        </w:rPr>
        <w:t xml:space="preserve">שבה הורשע מסיבות העניין משום קלון, למה זה אותו דבר </w:t>
      </w:r>
      <w:bookmarkStart w:id="16072" w:name="_ETM_Q1_6265431"/>
      <w:bookmarkEnd w:id="16072"/>
      <w:r>
        <w:rPr>
          <w:rFonts w:hint="cs"/>
          <w:rtl/>
          <w:lang w:eastAsia="he-IL"/>
        </w:rPr>
        <w:t>כמו השני.</w:t>
      </w:r>
    </w:p>
    <w:p w14:paraId="4CFE90E4" w14:textId="77777777" w:rsidR="005E5364" w:rsidRDefault="005E5364" w:rsidP="005E5364">
      <w:pPr>
        <w:rPr>
          <w:rtl/>
          <w:lang w:eastAsia="he-IL"/>
        </w:rPr>
      </w:pPr>
      <w:bookmarkStart w:id="16073" w:name="_ETM_Q1_6267072"/>
      <w:bookmarkStart w:id="16074" w:name="_ETM_Q1_6267213"/>
      <w:bookmarkEnd w:id="16073"/>
      <w:bookmarkEnd w:id="16074"/>
    </w:p>
    <w:p w14:paraId="4A0D7546" w14:textId="72D33EBE" w:rsidR="005E5364" w:rsidRDefault="005E5364" w:rsidP="005E5364">
      <w:pPr>
        <w:pStyle w:val="a4"/>
        <w:keepNext/>
        <w:rPr>
          <w:rtl/>
        </w:rPr>
      </w:pPr>
      <w:bookmarkStart w:id="16075" w:name="ET_speaker_אייל_לב_ארי_1608"/>
      <w:r w:rsidRPr="005E5364">
        <w:rPr>
          <w:rStyle w:val="TagStyle"/>
          <w:rtl/>
        </w:rPr>
        <w:t xml:space="preserve"> &lt;&lt; דובר &gt;&gt; </w:t>
      </w:r>
      <w:r>
        <w:rPr>
          <w:rtl/>
        </w:rPr>
        <w:t>אייל לב ארי:</w:t>
      </w:r>
      <w:r w:rsidRPr="005E5364">
        <w:rPr>
          <w:rStyle w:val="TagStyle"/>
          <w:rtl/>
        </w:rPr>
        <w:t xml:space="preserve"> &lt;&lt; דובר &gt;&gt;</w:t>
      </w:r>
      <w:r w:rsidR="00707E81">
        <w:rPr>
          <w:rtl/>
        </w:rPr>
        <w:t xml:space="preserve"> </w:t>
      </w:r>
      <w:r>
        <w:rPr>
          <w:rtl/>
        </w:rPr>
        <w:t xml:space="preserve"> </w:t>
      </w:r>
      <w:bookmarkEnd w:id="16075"/>
    </w:p>
    <w:p w14:paraId="687B1A41" w14:textId="77777777" w:rsidR="005E5364" w:rsidRDefault="005E5364" w:rsidP="005E5364">
      <w:pPr>
        <w:pStyle w:val="KeepWithNext"/>
        <w:rPr>
          <w:rtl/>
          <w:lang w:eastAsia="he-IL"/>
        </w:rPr>
      </w:pPr>
    </w:p>
    <w:p w14:paraId="022E8E40" w14:textId="2D2DEC19" w:rsidR="005E5364" w:rsidRDefault="005E5364" w:rsidP="005E5364">
      <w:pPr>
        <w:rPr>
          <w:rtl/>
          <w:lang w:eastAsia="he-IL"/>
        </w:rPr>
      </w:pPr>
      <w:bookmarkStart w:id="16076" w:name="_ETM_Q1_6270072"/>
      <w:bookmarkStart w:id="16077" w:name="_ETM_Q1_6270225"/>
      <w:bookmarkStart w:id="16078" w:name="_ETM_Q1_6265360"/>
      <w:bookmarkStart w:id="16079" w:name="_ETM_Q1_6260756"/>
      <w:bookmarkStart w:id="16080" w:name="_ETM_Q1_6265287"/>
      <w:bookmarkEnd w:id="16076"/>
      <w:bookmarkEnd w:id="16077"/>
      <w:bookmarkEnd w:id="16078"/>
      <w:bookmarkEnd w:id="16079"/>
      <w:bookmarkEnd w:id="16080"/>
      <w:r>
        <w:rPr>
          <w:rFonts w:hint="cs"/>
          <w:rtl/>
          <w:lang w:eastAsia="he-IL"/>
        </w:rPr>
        <w:t>בעצם אם אני מבין נכון, לדעתי זה יותר העתקה</w:t>
      </w:r>
      <w:bookmarkStart w:id="16081" w:name="_ETM_Q1_6270116"/>
      <w:bookmarkEnd w:id="16081"/>
      <w:r>
        <w:rPr>
          <w:rFonts w:hint="cs"/>
          <w:rtl/>
          <w:lang w:eastAsia="he-IL"/>
        </w:rPr>
        <w:t xml:space="preserve"> של הסעיף היום, הכוונה אולי הייתה בסוף להוסיף או על</w:t>
      </w:r>
      <w:bookmarkStart w:id="16082" w:name="_ETM_Q1_6276441"/>
      <w:bookmarkEnd w:id="16082"/>
      <w:r>
        <w:rPr>
          <w:rFonts w:hint="cs"/>
          <w:rtl/>
          <w:lang w:eastAsia="he-IL"/>
        </w:rPr>
        <w:t xml:space="preserve"> תנאי.</w:t>
      </w:r>
      <w:bookmarkStart w:id="16083" w:name="_ETM_Q1_6277970"/>
      <w:bookmarkEnd w:id="16083"/>
    </w:p>
    <w:p w14:paraId="2235B027" w14:textId="77777777" w:rsidR="005E5364" w:rsidRDefault="005E5364" w:rsidP="005E5364">
      <w:pPr>
        <w:rPr>
          <w:rtl/>
          <w:lang w:eastAsia="he-IL"/>
        </w:rPr>
      </w:pPr>
    </w:p>
    <w:p w14:paraId="035B1EF5" w14:textId="19A79EEF" w:rsidR="005E5364" w:rsidRDefault="005E5364" w:rsidP="005E5364">
      <w:pPr>
        <w:pStyle w:val="a4"/>
        <w:keepNext/>
        <w:rPr>
          <w:rtl/>
        </w:rPr>
      </w:pPr>
      <w:bookmarkStart w:id="16084" w:name="ET_speaker_6158_1609"/>
      <w:r w:rsidRPr="005E5364">
        <w:rPr>
          <w:rStyle w:val="TagStyle"/>
          <w:rtl/>
        </w:rPr>
        <w:t xml:space="preserve"> &lt;&lt; דובר &gt;&gt; </w:t>
      </w:r>
      <w:r>
        <w:rPr>
          <w:rtl/>
        </w:rPr>
        <w:t>אפרת רייטן מרום (העבודה):</w:t>
      </w:r>
      <w:r w:rsidRPr="005E5364">
        <w:rPr>
          <w:rStyle w:val="TagStyle"/>
          <w:rtl/>
        </w:rPr>
        <w:t xml:space="preserve"> &lt;&lt; דובר &gt;&gt;</w:t>
      </w:r>
      <w:r w:rsidR="00707E81">
        <w:rPr>
          <w:rtl/>
        </w:rPr>
        <w:t xml:space="preserve"> </w:t>
      </w:r>
      <w:r>
        <w:rPr>
          <w:rtl/>
        </w:rPr>
        <w:t xml:space="preserve"> </w:t>
      </w:r>
      <w:bookmarkEnd w:id="16084"/>
    </w:p>
    <w:p w14:paraId="216A5F09" w14:textId="77777777" w:rsidR="005E5364" w:rsidRDefault="005E5364" w:rsidP="005E5364">
      <w:pPr>
        <w:pStyle w:val="KeepWithNext"/>
        <w:rPr>
          <w:rtl/>
          <w:lang w:eastAsia="he-IL"/>
        </w:rPr>
      </w:pPr>
    </w:p>
    <w:p w14:paraId="77DB53BD" w14:textId="29DD376F" w:rsidR="005E5364" w:rsidRDefault="005E5364" w:rsidP="005E5364">
      <w:pPr>
        <w:rPr>
          <w:rtl/>
          <w:lang w:eastAsia="he-IL"/>
        </w:rPr>
      </w:pPr>
      <w:bookmarkStart w:id="16085" w:name="_ETM_Q1_6275038"/>
      <w:bookmarkEnd w:id="16085"/>
      <w:r>
        <w:rPr>
          <w:rFonts w:hint="cs"/>
          <w:rtl/>
          <w:lang w:eastAsia="he-IL"/>
        </w:rPr>
        <w:t>ה</w:t>
      </w:r>
      <w:bookmarkStart w:id="16086" w:name="_ETM_Q1_6275179"/>
      <w:bookmarkEnd w:id="16086"/>
      <w:r>
        <w:rPr>
          <w:rFonts w:hint="cs"/>
          <w:rtl/>
          <w:lang w:eastAsia="he-IL"/>
        </w:rPr>
        <w:t>שני הוא על תנאי.</w:t>
      </w:r>
    </w:p>
    <w:p w14:paraId="245BBC15" w14:textId="77777777" w:rsidR="005E5364" w:rsidRDefault="005E5364" w:rsidP="005E5364">
      <w:pPr>
        <w:rPr>
          <w:rtl/>
          <w:lang w:eastAsia="he-IL"/>
        </w:rPr>
      </w:pPr>
      <w:bookmarkStart w:id="16087" w:name="_ETM_Q1_6277416"/>
      <w:bookmarkEnd w:id="16087"/>
    </w:p>
    <w:p w14:paraId="55A17A0C" w14:textId="76AFE48A" w:rsidR="005E5364" w:rsidRDefault="005E5364" w:rsidP="005E5364">
      <w:pPr>
        <w:pStyle w:val="a4"/>
        <w:keepNext/>
        <w:rPr>
          <w:rtl/>
        </w:rPr>
      </w:pPr>
      <w:bookmarkStart w:id="16088" w:name="ET_speaker_אייל_לב_ארי_1610"/>
      <w:r w:rsidRPr="005E5364">
        <w:rPr>
          <w:rStyle w:val="TagStyle"/>
          <w:rtl/>
        </w:rPr>
        <w:t xml:space="preserve"> &lt;&lt; דובר &gt;&gt; </w:t>
      </w:r>
      <w:r>
        <w:rPr>
          <w:rtl/>
        </w:rPr>
        <w:t>אייל לב ארי:</w:t>
      </w:r>
      <w:r w:rsidRPr="005E5364">
        <w:rPr>
          <w:rStyle w:val="TagStyle"/>
          <w:rtl/>
        </w:rPr>
        <w:t xml:space="preserve"> &lt;&lt; דובר &gt;&gt;</w:t>
      </w:r>
      <w:r w:rsidR="00707E81">
        <w:rPr>
          <w:rtl/>
        </w:rPr>
        <w:t xml:space="preserve"> </w:t>
      </w:r>
      <w:r>
        <w:rPr>
          <w:rtl/>
        </w:rPr>
        <w:t xml:space="preserve"> </w:t>
      </w:r>
      <w:bookmarkEnd w:id="16088"/>
    </w:p>
    <w:p w14:paraId="06FB4CF4" w14:textId="77777777" w:rsidR="005E5364" w:rsidRDefault="005E5364" w:rsidP="005E5364">
      <w:pPr>
        <w:pStyle w:val="KeepWithNext"/>
        <w:rPr>
          <w:rtl/>
          <w:lang w:eastAsia="he-IL"/>
        </w:rPr>
      </w:pPr>
    </w:p>
    <w:p w14:paraId="39C928BC" w14:textId="530BA9E9" w:rsidR="005E5364" w:rsidRDefault="005E5364" w:rsidP="005E5364">
      <w:pPr>
        <w:rPr>
          <w:rtl/>
          <w:lang w:eastAsia="he-IL"/>
        </w:rPr>
      </w:pPr>
      <w:bookmarkStart w:id="16089" w:name="_ETM_Q1_6280780"/>
      <w:bookmarkEnd w:id="16089"/>
      <w:r>
        <w:rPr>
          <w:rFonts w:hint="cs"/>
          <w:rtl/>
          <w:lang w:eastAsia="he-IL"/>
        </w:rPr>
        <w:t>כן</w:t>
      </w:r>
      <w:bookmarkStart w:id="16090" w:name="_ETM_Q1_6280914"/>
      <w:bookmarkEnd w:id="16090"/>
      <w:r>
        <w:rPr>
          <w:rFonts w:hint="cs"/>
          <w:rtl/>
          <w:lang w:eastAsia="he-IL"/>
        </w:rPr>
        <w:t xml:space="preserve">, לדעתי סעיף 6 ג(1) בנוסחו </w:t>
      </w:r>
      <w:bookmarkStart w:id="16091" w:name="_ETM_Q1_6287800"/>
      <w:bookmarkEnd w:id="16091"/>
      <w:r>
        <w:rPr>
          <w:rFonts w:hint="cs"/>
          <w:rtl/>
          <w:lang w:eastAsia="he-IL"/>
        </w:rPr>
        <w:t xml:space="preserve">היום, </w:t>
      </w:r>
      <w:bookmarkStart w:id="16092" w:name="_ETM_Q1_6283641"/>
      <w:bookmarkEnd w:id="16092"/>
      <w:r>
        <w:rPr>
          <w:rFonts w:hint="cs"/>
          <w:rtl/>
          <w:lang w:eastAsia="he-IL"/>
        </w:rPr>
        <w:t xml:space="preserve">לא יתמנה לשר </w:t>
      </w:r>
      <w:bookmarkStart w:id="16093" w:name="_ETM_Q1_6283323"/>
      <w:bookmarkStart w:id="16094" w:name="_ETM_Q1_6284364"/>
      <w:bookmarkEnd w:id="16093"/>
      <w:bookmarkEnd w:id="16094"/>
      <w:r>
        <w:rPr>
          <w:rFonts w:hint="cs"/>
          <w:rtl/>
          <w:lang w:eastAsia="he-IL"/>
        </w:rPr>
        <w:t>מי שהורשע בעבירה ונידון לעונש</w:t>
      </w:r>
      <w:bookmarkStart w:id="16095" w:name="_ETM_Q1_6290229"/>
      <w:bookmarkEnd w:id="16095"/>
      <w:r>
        <w:rPr>
          <w:rFonts w:hint="cs"/>
          <w:rtl/>
          <w:lang w:eastAsia="he-IL"/>
        </w:rPr>
        <w:t xml:space="preserve"> מאסר בפועל</w:t>
      </w:r>
      <w:bookmarkStart w:id="16096" w:name="_ETM_Q1_6287838"/>
      <w:bookmarkEnd w:id="16096"/>
      <w:r>
        <w:rPr>
          <w:rFonts w:hint="cs"/>
          <w:rtl/>
          <w:lang w:eastAsia="he-IL"/>
        </w:rPr>
        <w:t>, ויום מינויו טרם עברו שבע שנים מיום שגמר</w:t>
      </w:r>
      <w:bookmarkStart w:id="16097" w:name="_ETM_Q1_6290336"/>
      <w:bookmarkStart w:id="16098" w:name="_ETM_Q1_6290995"/>
      <w:bookmarkEnd w:id="16097"/>
      <w:bookmarkEnd w:id="16098"/>
      <w:r>
        <w:rPr>
          <w:rFonts w:hint="cs"/>
          <w:rtl/>
          <w:lang w:eastAsia="he-IL"/>
        </w:rPr>
        <w:t xml:space="preserve"> לרצות את עונשו בפועל, אלא אם כן</w:t>
      </w:r>
      <w:bookmarkStart w:id="16099" w:name="_ETM_Q1_6292734"/>
      <w:bookmarkEnd w:id="16099"/>
      <w:r>
        <w:rPr>
          <w:rFonts w:hint="cs"/>
          <w:rtl/>
          <w:lang w:eastAsia="he-IL"/>
        </w:rPr>
        <w:t xml:space="preserve"> קבע יושב ראש</w:t>
      </w:r>
      <w:bookmarkStart w:id="16100" w:name="_ETM_Q1_6296810"/>
      <w:bookmarkEnd w:id="16100"/>
      <w:r>
        <w:rPr>
          <w:rFonts w:hint="cs"/>
          <w:rtl/>
          <w:lang w:eastAsia="he-IL"/>
        </w:rPr>
        <w:t xml:space="preserve"> ועדת הבחירות המרכזית, כי אין עימה עבירה שבה</w:t>
      </w:r>
      <w:bookmarkStart w:id="16101" w:name="_ETM_Q1_6300791"/>
      <w:bookmarkEnd w:id="16101"/>
      <w:r>
        <w:rPr>
          <w:rFonts w:hint="cs"/>
          <w:rtl/>
          <w:lang w:eastAsia="he-IL"/>
        </w:rPr>
        <w:t xml:space="preserve"> </w:t>
      </w:r>
      <w:bookmarkStart w:id="16102" w:name="_ETM_Q1_6301057"/>
      <w:bookmarkEnd w:id="16102"/>
      <w:r>
        <w:rPr>
          <w:rFonts w:hint="cs"/>
          <w:rtl/>
          <w:lang w:eastAsia="he-IL"/>
        </w:rPr>
        <w:t>הורשע מסיבות העניין משום קלון, הכוונה</w:t>
      </w:r>
      <w:bookmarkStart w:id="16103" w:name="_ETM_Q1_6302861"/>
      <w:bookmarkEnd w:id="16103"/>
      <w:r>
        <w:rPr>
          <w:rFonts w:hint="cs"/>
          <w:rtl/>
          <w:lang w:eastAsia="he-IL"/>
        </w:rPr>
        <w:t xml:space="preserve"> בעצם בסופה של הפסקה</w:t>
      </w:r>
      <w:bookmarkStart w:id="16104" w:name="_ETM_Q1_6307325"/>
      <w:bookmarkEnd w:id="16104"/>
      <w:r>
        <w:rPr>
          <w:rFonts w:hint="cs"/>
          <w:rtl/>
          <w:lang w:eastAsia="he-IL"/>
        </w:rPr>
        <w:t xml:space="preserve"> הזו, יבוא על תנאי.</w:t>
      </w:r>
      <w:bookmarkStart w:id="16105" w:name="_ETM_Q1_6313963"/>
      <w:bookmarkEnd w:id="16105"/>
    </w:p>
    <w:p w14:paraId="2EC84002" w14:textId="77777777" w:rsidR="005E5364" w:rsidRDefault="005E5364" w:rsidP="005E5364">
      <w:pPr>
        <w:rPr>
          <w:rtl/>
          <w:lang w:eastAsia="he-IL"/>
        </w:rPr>
      </w:pPr>
      <w:bookmarkStart w:id="16106" w:name="_ETM_Q1_6310094"/>
      <w:bookmarkEnd w:id="16106"/>
    </w:p>
    <w:p w14:paraId="32139C5D" w14:textId="3B13A834" w:rsidR="005E5364" w:rsidRDefault="005E5364" w:rsidP="005E5364">
      <w:pPr>
        <w:pStyle w:val="a4"/>
        <w:keepNext/>
        <w:rPr>
          <w:rtl/>
        </w:rPr>
      </w:pPr>
      <w:bookmarkStart w:id="16107" w:name="ET_speaker_6158_1611"/>
      <w:r w:rsidRPr="005E5364">
        <w:rPr>
          <w:rStyle w:val="TagStyle"/>
          <w:rtl/>
        </w:rPr>
        <w:t xml:space="preserve"> &lt;&lt; דובר &gt;&gt; </w:t>
      </w:r>
      <w:r>
        <w:rPr>
          <w:rtl/>
        </w:rPr>
        <w:t>אפרת רייטן מרום (העבודה):</w:t>
      </w:r>
      <w:r w:rsidRPr="005E5364">
        <w:rPr>
          <w:rStyle w:val="TagStyle"/>
          <w:rtl/>
        </w:rPr>
        <w:t xml:space="preserve"> &lt;&lt; דובר &gt;&gt;</w:t>
      </w:r>
      <w:r w:rsidR="00707E81">
        <w:rPr>
          <w:rtl/>
        </w:rPr>
        <w:t xml:space="preserve"> </w:t>
      </w:r>
      <w:r>
        <w:rPr>
          <w:rtl/>
        </w:rPr>
        <w:t xml:space="preserve"> </w:t>
      </w:r>
      <w:bookmarkEnd w:id="16107"/>
    </w:p>
    <w:p w14:paraId="42E58F77" w14:textId="77777777" w:rsidR="005E5364" w:rsidRDefault="005E5364" w:rsidP="005E5364">
      <w:pPr>
        <w:pStyle w:val="KeepWithNext"/>
        <w:rPr>
          <w:rtl/>
          <w:lang w:eastAsia="he-IL"/>
        </w:rPr>
      </w:pPr>
    </w:p>
    <w:p w14:paraId="67D2DF02" w14:textId="07A53E02" w:rsidR="005E5364" w:rsidRDefault="005E5364" w:rsidP="005E5364">
      <w:pPr>
        <w:rPr>
          <w:rtl/>
          <w:lang w:eastAsia="he-IL"/>
        </w:rPr>
      </w:pPr>
      <w:bookmarkStart w:id="16108" w:name="_ETM_Q1_6311305"/>
      <w:bookmarkStart w:id="16109" w:name="_ETM_Q1_6311411"/>
      <w:bookmarkEnd w:id="16108"/>
      <w:bookmarkEnd w:id="16109"/>
      <w:r>
        <w:rPr>
          <w:rFonts w:hint="cs"/>
          <w:rtl/>
          <w:lang w:eastAsia="he-IL"/>
        </w:rPr>
        <w:t xml:space="preserve">נכון, אז בעצם אנחנו מדברים </w:t>
      </w:r>
      <w:bookmarkStart w:id="16110" w:name="_ETM_Q1_6314799"/>
      <w:bookmarkEnd w:id="16110"/>
      <w:r>
        <w:rPr>
          <w:rFonts w:hint="cs"/>
          <w:rtl/>
          <w:lang w:eastAsia="he-IL"/>
        </w:rPr>
        <w:t>על מקרים שהם כלליים לא מקרים ספציפיים.</w:t>
      </w:r>
      <w:bookmarkStart w:id="16111" w:name="_ETM_Q1_6319387"/>
      <w:bookmarkEnd w:id="16111"/>
    </w:p>
    <w:p w14:paraId="334E4C14" w14:textId="77777777" w:rsidR="005E5364" w:rsidRDefault="005E5364" w:rsidP="005E5364">
      <w:pPr>
        <w:rPr>
          <w:rtl/>
          <w:lang w:eastAsia="he-IL"/>
        </w:rPr>
      </w:pPr>
      <w:bookmarkStart w:id="16112" w:name="_ETM_Q1_6319957"/>
      <w:bookmarkStart w:id="16113" w:name="_ETM_Q1_6315129"/>
      <w:bookmarkStart w:id="16114" w:name="_ETM_Q1_6310471"/>
      <w:bookmarkEnd w:id="16112"/>
      <w:bookmarkEnd w:id="16113"/>
      <w:bookmarkEnd w:id="16114"/>
    </w:p>
    <w:p w14:paraId="11EC7D86" w14:textId="6BF8F6CA" w:rsidR="005E5364" w:rsidRDefault="005E5364" w:rsidP="005E5364">
      <w:pPr>
        <w:pStyle w:val="af6"/>
        <w:keepNext/>
        <w:rPr>
          <w:rtl/>
        </w:rPr>
      </w:pPr>
      <w:bookmarkStart w:id="16115" w:name="ET_yor_5786_1612"/>
      <w:r w:rsidRPr="005E5364">
        <w:rPr>
          <w:rStyle w:val="TagStyle"/>
          <w:rtl/>
        </w:rPr>
        <w:t xml:space="preserve"> &lt;&lt; יור &gt;&gt; </w:t>
      </w:r>
      <w:r>
        <w:rPr>
          <w:rtl/>
        </w:rPr>
        <w:t>היו"ר אופיר כץ:</w:t>
      </w:r>
      <w:r w:rsidRPr="005E5364">
        <w:rPr>
          <w:rStyle w:val="TagStyle"/>
          <w:rtl/>
        </w:rPr>
        <w:t xml:space="preserve"> &lt;&lt; יור &gt;&gt;</w:t>
      </w:r>
      <w:r w:rsidR="00707E81">
        <w:rPr>
          <w:rtl/>
        </w:rPr>
        <w:t xml:space="preserve"> </w:t>
      </w:r>
      <w:r>
        <w:rPr>
          <w:rtl/>
        </w:rPr>
        <w:t xml:space="preserve"> </w:t>
      </w:r>
      <w:bookmarkEnd w:id="16115"/>
    </w:p>
    <w:p w14:paraId="15181575" w14:textId="77777777" w:rsidR="005E5364" w:rsidRDefault="005E5364" w:rsidP="005E5364">
      <w:pPr>
        <w:pStyle w:val="KeepWithNext"/>
        <w:rPr>
          <w:rtl/>
          <w:lang w:eastAsia="he-IL"/>
        </w:rPr>
      </w:pPr>
    </w:p>
    <w:p w14:paraId="4D59FC03" w14:textId="09411B45" w:rsidR="005E5364" w:rsidRDefault="005E5364" w:rsidP="005E5364">
      <w:pPr>
        <w:rPr>
          <w:rtl/>
          <w:lang w:eastAsia="he-IL"/>
        </w:rPr>
      </w:pPr>
      <w:bookmarkStart w:id="16116" w:name="_ETM_Q1_6313536"/>
      <w:bookmarkStart w:id="16117" w:name="_ETM_Q1_6313736"/>
      <w:bookmarkEnd w:id="16116"/>
      <w:bookmarkEnd w:id="16117"/>
      <w:r>
        <w:rPr>
          <w:rFonts w:hint="cs"/>
          <w:rtl/>
          <w:lang w:eastAsia="he-IL"/>
        </w:rPr>
        <w:t>אוקי. מי בעד? חמישה, מי נגד? שבעה, מי נמנע? אין נמנעים.</w:t>
      </w:r>
    </w:p>
    <w:p w14:paraId="1025E884" w14:textId="77777777" w:rsidR="005E5364" w:rsidRDefault="005E5364" w:rsidP="005E5364">
      <w:pPr>
        <w:rPr>
          <w:rtl/>
          <w:lang w:eastAsia="he-IL"/>
        </w:rPr>
      </w:pPr>
    </w:p>
    <w:p w14:paraId="1955D93C" w14:textId="77777777" w:rsidR="005E5364" w:rsidRDefault="005E5364" w:rsidP="005E5364">
      <w:pPr>
        <w:rPr>
          <w:rtl/>
          <w:lang w:eastAsia="he-IL"/>
        </w:rPr>
      </w:pPr>
    </w:p>
    <w:p w14:paraId="0D7B9F01" w14:textId="77777777" w:rsidR="005E5364" w:rsidRDefault="005E5364" w:rsidP="005E5364">
      <w:pPr>
        <w:pStyle w:val="af1"/>
        <w:keepNext/>
        <w:rPr>
          <w:rtl/>
          <w:lang w:eastAsia="he-IL"/>
        </w:rPr>
      </w:pPr>
      <w:r>
        <w:rPr>
          <w:rtl/>
          <w:lang w:eastAsia="he-IL"/>
        </w:rPr>
        <w:t>הצבעה</w:t>
      </w:r>
    </w:p>
    <w:p w14:paraId="5A8F926C" w14:textId="77777777" w:rsidR="005E5364" w:rsidRPr="00C61CDA" w:rsidRDefault="005E5364" w:rsidP="005E5364">
      <w:pPr>
        <w:rPr>
          <w:rtl/>
          <w:lang w:eastAsia="he-IL"/>
        </w:rPr>
      </w:pPr>
    </w:p>
    <w:p w14:paraId="50F127C1" w14:textId="77777777" w:rsidR="005E5364" w:rsidRDefault="005E5364" w:rsidP="005E5364">
      <w:pPr>
        <w:pStyle w:val="--"/>
        <w:keepNext/>
        <w:rPr>
          <w:rtl/>
          <w:lang w:eastAsia="he-IL"/>
        </w:rPr>
      </w:pPr>
      <w:r>
        <w:rPr>
          <w:rFonts w:hint="cs"/>
          <w:rtl/>
          <w:lang w:eastAsia="he-IL"/>
        </w:rPr>
        <w:t>ההסתייגות נדחתה.</w:t>
      </w:r>
    </w:p>
    <w:p w14:paraId="4E8EEDE1" w14:textId="77777777" w:rsidR="005E5364" w:rsidRDefault="005E5364" w:rsidP="005E5364">
      <w:pPr>
        <w:rPr>
          <w:rtl/>
          <w:lang w:eastAsia="he-IL"/>
        </w:rPr>
      </w:pPr>
    </w:p>
    <w:p w14:paraId="5C48B79D" w14:textId="77777777" w:rsidR="005E5364" w:rsidRDefault="005E5364" w:rsidP="005E5364">
      <w:pPr>
        <w:rPr>
          <w:rtl/>
          <w:lang w:eastAsia="he-IL"/>
        </w:rPr>
      </w:pPr>
      <w:r>
        <w:rPr>
          <w:rFonts w:hint="cs"/>
          <w:rtl/>
          <w:lang w:eastAsia="he-IL"/>
        </w:rPr>
        <w:t>ההסתייגות הוסרה.</w:t>
      </w:r>
      <w:bookmarkStart w:id="16118" w:name="_ETM_Q1_6323915"/>
      <w:bookmarkStart w:id="16119" w:name="_ETM_Q1_6324229"/>
      <w:bookmarkEnd w:id="16118"/>
      <w:bookmarkEnd w:id="16119"/>
    </w:p>
    <w:p w14:paraId="2282DEFF" w14:textId="77777777" w:rsidR="005E5364" w:rsidRDefault="005E5364" w:rsidP="005E5364">
      <w:pPr>
        <w:rPr>
          <w:rtl/>
          <w:lang w:eastAsia="he-IL"/>
        </w:rPr>
      </w:pPr>
    </w:p>
    <w:p w14:paraId="648233BD" w14:textId="0EB14017" w:rsidR="005E5364" w:rsidRDefault="005E5364" w:rsidP="005E5364">
      <w:pPr>
        <w:pStyle w:val="a4"/>
        <w:keepNext/>
        <w:rPr>
          <w:rtl/>
        </w:rPr>
      </w:pPr>
      <w:bookmarkStart w:id="16120" w:name="ET_speaker_6127_1613"/>
      <w:r w:rsidRPr="005E5364">
        <w:rPr>
          <w:rStyle w:val="TagStyle"/>
          <w:rtl/>
        </w:rPr>
        <w:t xml:space="preserve"> &lt;&lt; דובר &gt;&gt; </w:t>
      </w:r>
      <w:r>
        <w:rPr>
          <w:rtl/>
        </w:rPr>
        <w:t>ולדימיר בליאק (יש עתיד):</w:t>
      </w:r>
      <w:r w:rsidRPr="005E5364">
        <w:rPr>
          <w:rStyle w:val="TagStyle"/>
          <w:rtl/>
        </w:rPr>
        <w:t xml:space="preserve"> &lt;&lt; דובר &gt;&gt;</w:t>
      </w:r>
      <w:r w:rsidR="00707E81">
        <w:rPr>
          <w:rtl/>
        </w:rPr>
        <w:t xml:space="preserve"> </w:t>
      </w:r>
      <w:r>
        <w:rPr>
          <w:rtl/>
        </w:rPr>
        <w:t xml:space="preserve"> </w:t>
      </w:r>
      <w:bookmarkEnd w:id="16120"/>
    </w:p>
    <w:p w14:paraId="1076FCA2" w14:textId="77777777" w:rsidR="005E5364" w:rsidRDefault="005E5364" w:rsidP="005E5364">
      <w:pPr>
        <w:pStyle w:val="KeepWithNext"/>
        <w:rPr>
          <w:rtl/>
          <w:lang w:eastAsia="he-IL"/>
        </w:rPr>
      </w:pPr>
    </w:p>
    <w:p w14:paraId="5EEC0474" w14:textId="09B7C174" w:rsidR="005E5364" w:rsidRDefault="005E5364" w:rsidP="005E5364">
      <w:pPr>
        <w:rPr>
          <w:rtl/>
          <w:lang w:eastAsia="he-IL"/>
        </w:rPr>
      </w:pPr>
      <w:bookmarkStart w:id="16121" w:name="_ETM_Q1_6327930"/>
      <w:bookmarkStart w:id="16122" w:name="_ETM_Q1_6328149"/>
      <w:bookmarkEnd w:id="16121"/>
      <w:bookmarkEnd w:id="16122"/>
      <w:r>
        <w:rPr>
          <w:rFonts w:hint="cs"/>
          <w:rtl/>
          <w:lang w:eastAsia="he-IL"/>
        </w:rPr>
        <w:t>רוויזיה.</w:t>
      </w:r>
    </w:p>
    <w:p w14:paraId="53C2E9A4" w14:textId="77777777" w:rsidR="005E5364" w:rsidRDefault="005E5364" w:rsidP="005E5364">
      <w:pPr>
        <w:rPr>
          <w:rtl/>
          <w:lang w:eastAsia="he-IL"/>
        </w:rPr>
      </w:pPr>
      <w:bookmarkStart w:id="16123" w:name="_ETM_Q1_6330125"/>
      <w:bookmarkStart w:id="16124" w:name="_ETM_Q1_6330607"/>
      <w:bookmarkStart w:id="16125" w:name="_ETM_Q1_6325787"/>
      <w:bookmarkEnd w:id="16123"/>
      <w:bookmarkEnd w:id="16124"/>
      <w:bookmarkEnd w:id="16125"/>
    </w:p>
    <w:p w14:paraId="0A6C7C75" w14:textId="4AD0C61B" w:rsidR="005E5364" w:rsidRDefault="005E5364" w:rsidP="005E5364">
      <w:pPr>
        <w:pStyle w:val="a4"/>
        <w:keepNext/>
        <w:rPr>
          <w:rtl/>
        </w:rPr>
      </w:pPr>
      <w:bookmarkStart w:id="16126" w:name="ET_speaker_אייל_לב_ארי_1614"/>
      <w:r w:rsidRPr="005E5364">
        <w:rPr>
          <w:rStyle w:val="TagStyle"/>
          <w:rtl/>
        </w:rPr>
        <w:t xml:space="preserve"> &lt;&lt; דובר &gt;&gt; </w:t>
      </w:r>
      <w:r>
        <w:rPr>
          <w:rtl/>
        </w:rPr>
        <w:t>אייל לב ארי:</w:t>
      </w:r>
      <w:r w:rsidRPr="005E5364">
        <w:rPr>
          <w:rStyle w:val="TagStyle"/>
          <w:rtl/>
        </w:rPr>
        <w:t xml:space="preserve"> &lt;&lt; דובר &gt;&gt;</w:t>
      </w:r>
      <w:r w:rsidR="00707E81">
        <w:rPr>
          <w:rtl/>
        </w:rPr>
        <w:t xml:space="preserve"> </w:t>
      </w:r>
      <w:r>
        <w:rPr>
          <w:rtl/>
        </w:rPr>
        <w:t xml:space="preserve"> </w:t>
      </w:r>
      <w:bookmarkEnd w:id="16126"/>
    </w:p>
    <w:p w14:paraId="613CB4A5" w14:textId="77777777" w:rsidR="005E5364" w:rsidRDefault="005E5364" w:rsidP="005E5364">
      <w:pPr>
        <w:pStyle w:val="KeepWithNext"/>
        <w:rPr>
          <w:rtl/>
          <w:lang w:eastAsia="he-IL"/>
        </w:rPr>
      </w:pPr>
    </w:p>
    <w:p w14:paraId="38484B1D" w14:textId="5689BDFE" w:rsidR="005E5364" w:rsidRDefault="005E5364" w:rsidP="005E5364">
      <w:pPr>
        <w:rPr>
          <w:rtl/>
          <w:lang w:eastAsia="he-IL"/>
        </w:rPr>
      </w:pPr>
      <w:r>
        <w:rPr>
          <w:rFonts w:hint="cs"/>
          <w:rtl/>
          <w:lang w:eastAsia="he-IL"/>
        </w:rPr>
        <w:t>ז</w:t>
      </w:r>
      <w:bookmarkStart w:id="16127" w:name="_ETM_Q1_6327960"/>
      <w:bookmarkEnd w:id="16127"/>
      <w:r>
        <w:rPr>
          <w:rFonts w:hint="cs"/>
          <w:rtl/>
          <w:lang w:eastAsia="he-IL"/>
        </w:rPr>
        <w:t>ה</w:t>
      </w:r>
      <w:bookmarkStart w:id="16128" w:name="_ETM_Q1_6328101"/>
      <w:bookmarkEnd w:id="16128"/>
      <w:r>
        <w:rPr>
          <w:rFonts w:hint="cs"/>
          <w:rtl/>
          <w:lang w:eastAsia="he-IL"/>
        </w:rPr>
        <w:t xml:space="preserve"> למעשה</w:t>
      </w:r>
      <w:bookmarkStart w:id="16129" w:name="_ETM_Q1_6324104"/>
      <w:bookmarkEnd w:id="16129"/>
      <w:r>
        <w:rPr>
          <w:rFonts w:hint="cs"/>
          <w:rtl/>
          <w:lang w:eastAsia="he-IL"/>
        </w:rPr>
        <w:t xml:space="preserve"> ה</w:t>
      </w:r>
      <w:bookmarkStart w:id="16130" w:name="_ETM_Q1_6324434"/>
      <w:bookmarkEnd w:id="16130"/>
      <w:r>
        <w:rPr>
          <w:rFonts w:hint="cs"/>
          <w:rtl/>
          <w:lang w:eastAsia="he-IL"/>
        </w:rPr>
        <w:t>סתייגות אחת.</w:t>
      </w:r>
      <w:bookmarkStart w:id="16131" w:name="_ETM_Q1_6325864"/>
      <w:bookmarkEnd w:id="16131"/>
    </w:p>
    <w:p w14:paraId="45E91257" w14:textId="77777777" w:rsidR="005E5364" w:rsidRDefault="005E5364" w:rsidP="005E5364">
      <w:pPr>
        <w:rPr>
          <w:rtl/>
          <w:lang w:eastAsia="he-IL"/>
        </w:rPr>
      </w:pPr>
    </w:p>
    <w:p w14:paraId="31C24618" w14:textId="4721AA40" w:rsidR="005E5364" w:rsidRDefault="005E5364" w:rsidP="005E5364">
      <w:pPr>
        <w:pStyle w:val="af6"/>
        <w:keepNext/>
        <w:rPr>
          <w:rtl/>
        </w:rPr>
      </w:pPr>
      <w:bookmarkStart w:id="16132" w:name="ET_yor_5786_1615"/>
      <w:r w:rsidRPr="005E5364">
        <w:rPr>
          <w:rStyle w:val="TagStyle"/>
          <w:rtl/>
        </w:rPr>
        <w:t xml:space="preserve"> &lt;&lt; יור &gt;&gt; </w:t>
      </w:r>
      <w:r>
        <w:rPr>
          <w:rtl/>
        </w:rPr>
        <w:t>היו"ר אופיר כץ:</w:t>
      </w:r>
      <w:r w:rsidRPr="005E5364">
        <w:rPr>
          <w:rStyle w:val="TagStyle"/>
          <w:rtl/>
        </w:rPr>
        <w:t xml:space="preserve"> &lt;&lt; יור &gt;&gt;</w:t>
      </w:r>
      <w:r w:rsidR="00707E81">
        <w:rPr>
          <w:rtl/>
        </w:rPr>
        <w:t xml:space="preserve"> </w:t>
      </w:r>
      <w:r>
        <w:rPr>
          <w:rtl/>
        </w:rPr>
        <w:t xml:space="preserve"> </w:t>
      </w:r>
      <w:bookmarkEnd w:id="16132"/>
    </w:p>
    <w:p w14:paraId="16BEEAA5" w14:textId="77777777" w:rsidR="005E5364" w:rsidRDefault="005E5364" w:rsidP="005E5364">
      <w:pPr>
        <w:pStyle w:val="KeepWithNext"/>
        <w:rPr>
          <w:rtl/>
          <w:lang w:eastAsia="he-IL"/>
        </w:rPr>
      </w:pPr>
    </w:p>
    <w:p w14:paraId="5D5A3E9D" w14:textId="3E72CF77" w:rsidR="005E5364" w:rsidRDefault="005E5364" w:rsidP="005E5364">
      <w:pPr>
        <w:rPr>
          <w:rtl/>
          <w:lang w:eastAsia="he-IL"/>
        </w:rPr>
      </w:pPr>
      <w:bookmarkStart w:id="16133" w:name="_ETM_Q1_6329485"/>
      <w:bookmarkEnd w:id="16133"/>
      <w:r>
        <w:rPr>
          <w:rFonts w:hint="cs"/>
          <w:rtl/>
          <w:lang w:eastAsia="he-IL"/>
        </w:rPr>
        <w:t>כ</w:t>
      </w:r>
      <w:bookmarkStart w:id="16134" w:name="_ETM_Q1_6329580"/>
      <w:bookmarkEnd w:id="16134"/>
      <w:r>
        <w:rPr>
          <w:rFonts w:hint="cs"/>
          <w:rtl/>
          <w:lang w:eastAsia="he-IL"/>
        </w:rPr>
        <w:t>ן, 250-251</w:t>
      </w:r>
      <w:bookmarkStart w:id="16135" w:name="_ETM_Q1_6328994"/>
      <w:bookmarkEnd w:id="16135"/>
      <w:r>
        <w:rPr>
          <w:rFonts w:hint="cs"/>
          <w:rtl/>
          <w:lang w:eastAsia="he-IL"/>
        </w:rPr>
        <w:t>, הלאה 252.</w:t>
      </w:r>
    </w:p>
    <w:p w14:paraId="20B4BD08" w14:textId="77777777" w:rsidR="005E5364" w:rsidRDefault="005E5364" w:rsidP="005E5364">
      <w:pPr>
        <w:rPr>
          <w:rtl/>
          <w:lang w:eastAsia="he-IL"/>
        </w:rPr>
      </w:pPr>
      <w:bookmarkStart w:id="16136" w:name="_ETM_Q1_6331610"/>
      <w:bookmarkEnd w:id="16136"/>
    </w:p>
    <w:p w14:paraId="21A05E8D" w14:textId="72F9920D" w:rsidR="005E5364" w:rsidRDefault="005E5364" w:rsidP="005E5364">
      <w:pPr>
        <w:pStyle w:val="a4"/>
        <w:keepNext/>
        <w:rPr>
          <w:rtl/>
        </w:rPr>
      </w:pPr>
      <w:bookmarkStart w:id="16137" w:name="ET_speaker_אייל_לב_ארי_1616"/>
      <w:r w:rsidRPr="005E5364">
        <w:rPr>
          <w:rStyle w:val="TagStyle"/>
          <w:rtl/>
        </w:rPr>
        <w:t xml:space="preserve"> &lt;&lt; דובר &gt;&gt; </w:t>
      </w:r>
      <w:r>
        <w:rPr>
          <w:rtl/>
        </w:rPr>
        <w:t>אייל לב ארי:</w:t>
      </w:r>
      <w:r w:rsidRPr="005E5364">
        <w:rPr>
          <w:rStyle w:val="TagStyle"/>
          <w:rtl/>
        </w:rPr>
        <w:t xml:space="preserve"> &lt;&lt; דובר &gt;&gt;</w:t>
      </w:r>
      <w:r w:rsidR="00707E81">
        <w:rPr>
          <w:rtl/>
        </w:rPr>
        <w:t xml:space="preserve"> </w:t>
      </w:r>
      <w:r>
        <w:rPr>
          <w:rtl/>
        </w:rPr>
        <w:t xml:space="preserve"> </w:t>
      </w:r>
      <w:bookmarkEnd w:id="16137"/>
    </w:p>
    <w:p w14:paraId="490B60FC" w14:textId="77777777" w:rsidR="005E5364" w:rsidRDefault="005E5364" w:rsidP="005E5364">
      <w:pPr>
        <w:pStyle w:val="KeepWithNext"/>
        <w:rPr>
          <w:rtl/>
          <w:lang w:eastAsia="he-IL"/>
        </w:rPr>
      </w:pPr>
    </w:p>
    <w:p w14:paraId="649E31AD" w14:textId="43B27B1F" w:rsidR="005E5364" w:rsidRDefault="005E5364" w:rsidP="005E5364">
      <w:pPr>
        <w:rPr>
          <w:rtl/>
          <w:lang w:eastAsia="he-IL"/>
        </w:rPr>
      </w:pPr>
      <w:bookmarkStart w:id="16138" w:name="_ETM_Q1_6334097"/>
      <w:bookmarkStart w:id="16139" w:name="_ETM_Q1_6334263"/>
      <w:bookmarkEnd w:id="16138"/>
      <w:bookmarkEnd w:id="16139"/>
      <w:r>
        <w:rPr>
          <w:rFonts w:hint="cs"/>
          <w:rtl/>
          <w:lang w:eastAsia="he-IL"/>
        </w:rPr>
        <w:t>ל</w:t>
      </w:r>
      <w:bookmarkStart w:id="16140" w:name="_ETM_Q1_6329484"/>
      <w:bookmarkEnd w:id="16140"/>
      <w:r>
        <w:rPr>
          <w:rFonts w:hint="cs"/>
          <w:rtl/>
          <w:lang w:eastAsia="he-IL"/>
        </w:rPr>
        <w:t>פני סעיף 6 ג'</w:t>
      </w:r>
      <w:bookmarkStart w:id="16141" w:name="_ETM_Q1_6328624"/>
      <w:bookmarkEnd w:id="16141"/>
      <w:r>
        <w:rPr>
          <w:rFonts w:hint="cs"/>
          <w:rtl/>
          <w:lang w:eastAsia="he-IL"/>
        </w:rPr>
        <w:t>(1) יבוא, מטרת</w:t>
      </w:r>
      <w:bookmarkStart w:id="16142" w:name="_ETM_Q1_6333585"/>
      <w:bookmarkEnd w:id="16142"/>
      <w:r>
        <w:rPr>
          <w:rFonts w:hint="cs"/>
          <w:rtl/>
          <w:lang w:eastAsia="he-IL"/>
        </w:rPr>
        <w:t xml:space="preserve"> סעיף 1</w:t>
      </w:r>
      <w:bookmarkStart w:id="16143" w:name="_ETM_Q1_6330881"/>
      <w:bookmarkEnd w:id="16143"/>
      <w:r>
        <w:rPr>
          <w:rFonts w:hint="cs"/>
          <w:rtl/>
          <w:lang w:eastAsia="he-IL"/>
        </w:rPr>
        <w:t xml:space="preserve"> להשחית את ממשלת ישראל ולפרק את אמות המידה</w:t>
      </w:r>
      <w:bookmarkStart w:id="16144" w:name="_ETM_Q1_6334240"/>
      <w:bookmarkEnd w:id="16144"/>
      <w:r>
        <w:rPr>
          <w:rFonts w:hint="cs"/>
          <w:rtl/>
          <w:lang w:eastAsia="he-IL"/>
        </w:rPr>
        <w:t xml:space="preserve"> </w:t>
      </w:r>
      <w:bookmarkStart w:id="16145" w:name="_ETM_Q1_6334496"/>
      <w:bookmarkEnd w:id="16145"/>
      <w:r>
        <w:rPr>
          <w:rFonts w:hint="cs"/>
          <w:rtl/>
          <w:lang w:eastAsia="he-IL"/>
        </w:rPr>
        <w:t>המוסריים הבסיסיים של השירות הציבורי.</w:t>
      </w:r>
    </w:p>
    <w:p w14:paraId="4C830F57" w14:textId="77777777" w:rsidR="005E5364" w:rsidRDefault="005E5364" w:rsidP="005E5364">
      <w:pPr>
        <w:rPr>
          <w:rtl/>
          <w:lang w:eastAsia="he-IL"/>
        </w:rPr>
      </w:pPr>
      <w:bookmarkStart w:id="16146" w:name="_ETM_Q1_6342529"/>
      <w:bookmarkStart w:id="16147" w:name="_ETM_Q1_6342667"/>
      <w:bookmarkStart w:id="16148" w:name="_ETM_Q1_6337898"/>
      <w:bookmarkEnd w:id="16146"/>
      <w:bookmarkEnd w:id="16147"/>
      <w:bookmarkEnd w:id="16148"/>
    </w:p>
    <w:p w14:paraId="4F0C1DC9" w14:textId="04B7397F" w:rsidR="005E5364" w:rsidRDefault="005E5364" w:rsidP="005E5364">
      <w:pPr>
        <w:pStyle w:val="a4"/>
        <w:keepNext/>
        <w:rPr>
          <w:rtl/>
        </w:rPr>
      </w:pPr>
      <w:bookmarkStart w:id="16149" w:name="ET_speaker_6158_1617"/>
      <w:r w:rsidRPr="005E5364">
        <w:rPr>
          <w:rStyle w:val="TagStyle"/>
          <w:rtl/>
        </w:rPr>
        <w:t xml:space="preserve"> &lt;&lt; דובר &gt;&gt; </w:t>
      </w:r>
      <w:r>
        <w:rPr>
          <w:rtl/>
        </w:rPr>
        <w:t>אפרת רייטן מרום (העבודה):</w:t>
      </w:r>
      <w:r w:rsidRPr="005E5364">
        <w:rPr>
          <w:rStyle w:val="TagStyle"/>
          <w:rtl/>
        </w:rPr>
        <w:t xml:space="preserve"> &lt;&lt; דובר &gt;&gt;</w:t>
      </w:r>
      <w:r w:rsidR="00707E81">
        <w:rPr>
          <w:rtl/>
        </w:rPr>
        <w:t xml:space="preserve"> </w:t>
      </w:r>
      <w:r>
        <w:rPr>
          <w:rtl/>
        </w:rPr>
        <w:t xml:space="preserve"> </w:t>
      </w:r>
      <w:bookmarkEnd w:id="16149"/>
    </w:p>
    <w:p w14:paraId="6A7848E5" w14:textId="77777777" w:rsidR="005E5364" w:rsidRDefault="005E5364" w:rsidP="005E5364">
      <w:pPr>
        <w:pStyle w:val="KeepWithNext"/>
        <w:rPr>
          <w:rtl/>
          <w:lang w:eastAsia="he-IL"/>
        </w:rPr>
      </w:pPr>
    </w:p>
    <w:p w14:paraId="1B9B45AD" w14:textId="77777777" w:rsidR="006B1AC1" w:rsidRDefault="006B1AC1" w:rsidP="00134FCB">
      <w:pPr>
        <w:rPr>
          <w:rtl/>
          <w:lang w:eastAsia="he-IL"/>
        </w:rPr>
      </w:pPr>
      <w:bookmarkStart w:id="16150" w:name="_ETM_Q1_6344345"/>
      <w:bookmarkStart w:id="16151" w:name="_ETM_Q1_6344483"/>
      <w:bookmarkStart w:id="16152" w:name="_ETM_Q1_6366490"/>
      <w:bookmarkStart w:id="16153" w:name="_ETM_Q1_6361764"/>
      <w:bookmarkStart w:id="16154" w:name="_ETM_Q1_6356988"/>
      <w:bookmarkStart w:id="16155" w:name="_ETM_Q1_6353908"/>
      <w:bookmarkStart w:id="16156" w:name="_ETM_Q1_6349127"/>
      <w:bookmarkStart w:id="16157" w:name="_ETM_Q1_6345498"/>
      <w:bookmarkStart w:id="16158" w:name="_ETM_Q1_6340761"/>
      <w:bookmarkStart w:id="16159" w:name="_ETM_Q1_6337026"/>
      <w:bookmarkStart w:id="16160" w:name="_ETM_Q1_6332289"/>
      <w:bookmarkEnd w:id="16150"/>
      <w:bookmarkEnd w:id="16151"/>
      <w:bookmarkEnd w:id="16152"/>
      <w:bookmarkEnd w:id="16153"/>
      <w:bookmarkEnd w:id="16154"/>
      <w:bookmarkEnd w:id="16155"/>
      <w:bookmarkEnd w:id="16156"/>
      <w:bookmarkEnd w:id="16157"/>
      <w:bookmarkEnd w:id="16158"/>
      <w:bookmarkEnd w:id="16159"/>
      <w:bookmarkEnd w:id="16160"/>
      <w:r>
        <w:rPr>
          <w:rFonts w:hint="cs"/>
          <w:rtl/>
          <w:lang w:eastAsia="he-IL"/>
        </w:rPr>
        <w:t xml:space="preserve">השירות הציבורי, </w:t>
      </w:r>
      <w:r w:rsidR="00134FCB">
        <w:rPr>
          <w:rtl/>
          <w:lang w:eastAsia="he-IL"/>
        </w:rPr>
        <w:t>אני רוצה להגיד לכם שהבנתי שבמהלך הבוקר במסגרת הדיון הישיבה שנדונה כאן במקביל של חוק המתנות, התקבלה שמ</w:t>
      </w:r>
      <w:r>
        <w:rPr>
          <w:rFonts w:hint="cs"/>
          <w:rtl/>
          <w:lang w:eastAsia="he-IL"/>
        </w:rPr>
        <w:t>ה</w:t>
      </w:r>
      <w:r w:rsidR="00134FCB">
        <w:rPr>
          <w:rtl/>
          <w:lang w:eastAsia="he-IL"/>
        </w:rPr>
        <w:t xml:space="preserve"> חוות דעת נכון</w:t>
      </w:r>
      <w:r>
        <w:rPr>
          <w:rFonts w:hint="cs"/>
          <w:rtl/>
          <w:lang w:eastAsia="he-IL"/>
        </w:rPr>
        <w:t>?</w:t>
      </w:r>
      <w:r w:rsidR="00134FCB">
        <w:rPr>
          <w:rtl/>
          <w:lang w:eastAsia="he-IL"/>
        </w:rPr>
        <w:t xml:space="preserve"> חוות דעת רעה מאוד. </w:t>
      </w:r>
      <w:bookmarkStart w:id="16161" w:name="_ETM_Q1_6352193"/>
      <w:bookmarkEnd w:id="16161"/>
    </w:p>
    <w:p w14:paraId="675101CA" w14:textId="77777777" w:rsidR="006B1AC1" w:rsidRDefault="006B1AC1" w:rsidP="00134FCB">
      <w:pPr>
        <w:rPr>
          <w:rtl/>
          <w:lang w:eastAsia="he-IL"/>
        </w:rPr>
      </w:pPr>
      <w:bookmarkStart w:id="16162" w:name="_ETM_Q1_6347509"/>
      <w:bookmarkStart w:id="16163" w:name="_ETM_Q1_6347798"/>
      <w:bookmarkStart w:id="16164" w:name="_ETM_Q1_6348103"/>
      <w:bookmarkStart w:id="16165" w:name="_ETM_Q1_6349413"/>
      <w:bookmarkEnd w:id="16162"/>
      <w:bookmarkEnd w:id="16163"/>
      <w:bookmarkEnd w:id="16164"/>
      <w:bookmarkEnd w:id="16165"/>
    </w:p>
    <w:p w14:paraId="116D464C" w14:textId="6BE3ABF4" w:rsidR="006B1AC1" w:rsidRDefault="006B1AC1" w:rsidP="006B1AC1">
      <w:pPr>
        <w:pStyle w:val="a4"/>
        <w:keepNext/>
        <w:rPr>
          <w:rtl/>
        </w:rPr>
      </w:pPr>
      <w:bookmarkStart w:id="16166" w:name="ET_speaker_6128_1618"/>
      <w:r w:rsidRPr="006B1AC1">
        <w:rPr>
          <w:rStyle w:val="TagStyle"/>
          <w:rtl/>
        </w:rPr>
        <w:t xml:space="preserve"> &lt;&lt; דובר &gt;&gt; </w:t>
      </w:r>
      <w:r>
        <w:rPr>
          <w:rtl/>
        </w:rPr>
        <w:t>משה טור פז (יש עתיד):</w:t>
      </w:r>
      <w:r w:rsidRPr="006B1AC1">
        <w:rPr>
          <w:rStyle w:val="TagStyle"/>
          <w:rtl/>
        </w:rPr>
        <w:t xml:space="preserve"> &lt;&lt; דובר &gt;&gt;</w:t>
      </w:r>
      <w:r w:rsidR="00707E81">
        <w:rPr>
          <w:rtl/>
        </w:rPr>
        <w:t xml:space="preserve"> </w:t>
      </w:r>
      <w:r>
        <w:rPr>
          <w:rtl/>
        </w:rPr>
        <w:t xml:space="preserve"> </w:t>
      </w:r>
      <w:bookmarkEnd w:id="16166"/>
    </w:p>
    <w:p w14:paraId="3ADB4910" w14:textId="77777777" w:rsidR="006B1AC1" w:rsidRDefault="006B1AC1" w:rsidP="006B1AC1">
      <w:pPr>
        <w:pStyle w:val="KeepWithNext"/>
        <w:rPr>
          <w:rtl/>
          <w:lang w:eastAsia="he-IL"/>
        </w:rPr>
      </w:pPr>
    </w:p>
    <w:p w14:paraId="03C59439" w14:textId="0E16D948" w:rsidR="006B1AC1" w:rsidRDefault="006B1AC1" w:rsidP="006B1AC1">
      <w:pPr>
        <w:rPr>
          <w:rtl/>
          <w:lang w:eastAsia="he-IL"/>
        </w:rPr>
      </w:pPr>
      <w:r>
        <w:rPr>
          <w:rFonts w:hint="cs"/>
          <w:rtl/>
          <w:lang w:eastAsia="he-IL"/>
        </w:rPr>
        <w:t>ה</w:t>
      </w:r>
      <w:bookmarkStart w:id="16167" w:name="_ETM_Q1_6354499"/>
      <w:bookmarkEnd w:id="16167"/>
      <w:r>
        <w:rPr>
          <w:rFonts w:hint="cs"/>
          <w:rtl/>
          <w:lang w:eastAsia="he-IL"/>
        </w:rPr>
        <w:t>י</w:t>
      </w:r>
      <w:bookmarkStart w:id="16168" w:name="_ETM_Q1_6354607"/>
      <w:bookmarkEnd w:id="16168"/>
      <w:r>
        <w:rPr>
          <w:rFonts w:hint="cs"/>
          <w:rtl/>
          <w:lang w:eastAsia="he-IL"/>
        </w:rPr>
        <w:t xml:space="preserve">ועמ"שית אמרה שמדובר </w:t>
      </w:r>
      <w:bookmarkStart w:id="16169" w:name="_ETM_Q1_6357638"/>
      <w:bookmarkEnd w:id="16169"/>
      <w:r>
        <w:rPr>
          <w:rFonts w:hint="cs"/>
          <w:rtl/>
          <w:lang w:eastAsia="he-IL"/>
        </w:rPr>
        <w:t>ב - -</w:t>
      </w:r>
      <w:bookmarkStart w:id="16170" w:name="_ETM_Q1_6358921"/>
      <w:bookmarkEnd w:id="16170"/>
    </w:p>
    <w:p w14:paraId="48235528" w14:textId="77777777" w:rsidR="006B1AC1" w:rsidRDefault="006B1AC1" w:rsidP="006B1AC1">
      <w:pPr>
        <w:rPr>
          <w:rtl/>
          <w:lang w:eastAsia="he-IL"/>
        </w:rPr>
      </w:pPr>
      <w:bookmarkStart w:id="16171" w:name="_ETM_Q1_6359458"/>
      <w:bookmarkStart w:id="16172" w:name="_ETM_Q1_6354644"/>
      <w:bookmarkEnd w:id="16171"/>
      <w:bookmarkEnd w:id="16172"/>
    </w:p>
    <w:p w14:paraId="60854E90" w14:textId="17B37D31" w:rsidR="006B1AC1" w:rsidRDefault="006B1AC1" w:rsidP="006B1AC1">
      <w:pPr>
        <w:pStyle w:val="a4"/>
        <w:keepNext/>
        <w:rPr>
          <w:rtl/>
        </w:rPr>
      </w:pPr>
      <w:bookmarkStart w:id="16173" w:name="ET_speaker_6158_1619"/>
      <w:r w:rsidRPr="006B1AC1">
        <w:rPr>
          <w:rStyle w:val="TagStyle"/>
          <w:rtl/>
        </w:rPr>
        <w:t xml:space="preserve"> &lt;&lt; דובר &gt;&gt; </w:t>
      </w:r>
      <w:r>
        <w:rPr>
          <w:rtl/>
        </w:rPr>
        <w:t>אפרת רייטן מרום (העבודה):</w:t>
      </w:r>
      <w:r w:rsidRPr="006B1AC1">
        <w:rPr>
          <w:rStyle w:val="TagStyle"/>
          <w:rtl/>
        </w:rPr>
        <w:t xml:space="preserve"> &lt;&lt; דובר &gt;&gt;</w:t>
      </w:r>
      <w:r w:rsidR="00707E81">
        <w:rPr>
          <w:rtl/>
        </w:rPr>
        <w:t xml:space="preserve"> </w:t>
      </w:r>
      <w:r>
        <w:rPr>
          <w:rtl/>
        </w:rPr>
        <w:t xml:space="preserve"> </w:t>
      </w:r>
      <w:bookmarkEnd w:id="16173"/>
    </w:p>
    <w:p w14:paraId="4D1D2308" w14:textId="77777777" w:rsidR="006B1AC1" w:rsidRDefault="006B1AC1" w:rsidP="006B1AC1">
      <w:pPr>
        <w:pStyle w:val="KeepWithNext"/>
        <w:rPr>
          <w:rtl/>
          <w:lang w:eastAsia="he-IL"/>
        </w:rPr>
      </w:pPr>
    </w:p>
    <w:p w14:paraId="571DDF8B" w14:textId="1B9D7BDD" w:rsidR="006B1AC1" w:rsidRDefault="006B1AC1" w:rsidP="006B1AC1">
      <w:pPr>
        <w:rPr>
          <w:rtl/>
          <w:lang w:eastAsia="he-IL"/>
        </w:rPr>
      </w:pPr>
      <w:r>
        <w:rPr>
          <w:rFonts w:hint="cs"/>
          <w:rtl/>
          <w:lang w:eastAsia="he-IL"/>
        </w:rPr>
        <w:t>ל</w:t>
      </w:r>
      <w:bookmarkStart w:id="16174" w:name="_ETM_Q1_6357646"/>
      <w:bookmarkEnd w:id="16174"/>
      <w:r>
        <w:rPr>
          <w:rFonts w:hint="cs"/>
          <w:rtl/>
          <w:lang w:eastAsia="he-IL"/>
        </w:rPr>
        <w:t>א</w:t>
      </w:r>
      <w:bookmarkStart w:id="16175" w:name="_ETM_Q1_6357738"/>
      <w:bookmarkEnd w:id="16175"/>
      <w:r>
        <w:rPr>
          <w:rFonts w:hint="cs"/>
          <w:rtl/>
          <w:lang w:eastAsia="he-IL"/>
        </w:rPr>
        <w:t>, לא של זה, של המתנות.</w:t>
      </w:r>
    </w:p>
    <w:p w14:paraId="449841E4" w14:textId="77777777" w:rsidR="006B1AC1" w:rsidRDefault="006B1AC1" w:rsidP="006B1AC1">
      <w:pPr>
        <w:rPr>
          <w:rtl/>
          <w:lang w:eastAsia="he-IL"/>
        </w:rPr>
      </w:pPr>
      <w:bookmarkStart w:id="16176" w:name="_ETM_Q1_6360228"/>
      <w:bookmarkEnd w:id="16176"/>
    </w:p>
    <w:p w14:paraId="36A042B6" w14:textId="0095A3A3" w:rsidR="006B1AC1" w:rsidRDefault="006B1AC1" w:rsidP="006B1AC1">
      <w:pPr>
        <w:pStyle w:val="af6"/>
        <w:keepNext/>
        <w:rPr>
          <w:rtl/>
        </w:rPr>
      </w:pPr>
      <w:bookmarkStart w:id="16177" w:name="ET_yor_5786_1620"/>
      <w:r w:rsidRPr="006B1AC1">
        <w:rPr>
          <w:rStyle w:val="TagStyle"/>
          <w:rtl/>
        </w:rPr>
        <w:t xml:space="preserve"> &lt;&lt; יור &gt;&gt; </w:t>
      </w:r>
      <w:r>
        <w:rPr>
          <w:rtl/>
        </w:rPr>
        <w:t>היו"ר אופיר כץ:</w:t>
      </w:r>
      <w:r w:rsidRPr="006B1AC1">
        <w:rPr>
          <w:rStyle w:val="TagStyle"/>
          <w:rtl/>
        </w:rPr>
        <w:t xml:space="preserve"> &lt;&lt; יור &gt;&gt;</w:t>
      </w:r>
      <w:r w:rsidR="00707E81">
        <w:rPr>
          <w:rtl/>
        </w:rPr>
        <w:t xml:space="preserve"> </w:t>
      </w:r>
      <w:r>
        <w:rPr>
          <w:rtl/>
        </w:rPr>
        <w:t xml:space="preserve"> </w:t>
      </w:r>
      <w:bookmarkEnd w:id="16177"/>
    </w:p>
    <w:p w14:paraId="3AEE1A4F" w14:textId="77777777" w:rsidR="006B1AC1" w:rsidRDefault="006B1AC1" w:rsidP="006B1AC1">
      <w:pPr>
        <w:pStyle w:val="KeepWithNext"/>
        <w:rPr>
          <w:rtl/>
          <w:lang w:eastAsia="he-IL"/>
        </w:rPr>
      </w:pPr>
    </w:p>
    <w:p w14:paraId="0C477717" w14:textId="357C5813" w:rsidR="006B1AC1" w:rsidRDefault="006B1AC1" w:rsidP="006B1AC1">
      <w:pPr>
        <w:rPr>
          <w:rtl/>
          <w:lang w:eastAsia="he-IL"/>
        </w:rPr>
      </w:pPr>
      <w:bookmarkStart w:id="16178" w:name="_ETM_Q1_6363061"/>
      <w:bookmarkEnd w:id="16178"/>
      <w:r>
        <w:rPr>
          <w:rFonts w:hint="cs"/>
          <w:rtl/>
          <w:lang w:eastAsia="he-IL"/>
        </w:rPr>
        <w:t>א</w:t>
      </w:r>
      <w:bookmarkStart w:id="16179" w:name="_ETM_Q1_6363224"/>
      <w:bookmarkStart w:id="16180" w:name="_ETM_Q1_6358386"/>
      <w:bookmarkEnd w:id="16179"/>
      <w:bookmarkEnd w:id="16180"/>
      <w:r>
        <w:rPr>
          <w:rFonts w:hint="cs"/>
          <w:rtl/>
          <w:lang w:eastAsia="he-IL"/>
        </w:rPr>
        <w:t>פרת תעצרי רגע,</w:t>
      </w:r>
      <w:bookmarkStart w:id="16181" w:name="_ETM_Q1_6360162"/>
      <w:bookmarkEnd w:id="16181"/>
      <w:r>
        <w:rPr>
          <w:rFonts w:hint="cs"/>
          <w:rtl/>
          <w:lang w:eastAsia="he-IL"/>
        </w:rPr>
        <w:t xml:space="preserve"> תעצרי רגע, מי בעד?</w:t>
      </w:r>
      <w:bookmarkStart w:id="16182" w:name="_ETM_Q1_6364217"/>
      <w:bookmarkEnd w:id="16182"/>
    </w:p>
    <w:p w14:paraId="00518E03" w14:textId="77777777" w:rsidR="006B1AC1" w:rsidRDefault="006B1AC1" w:rsidP="006B1AC1">
      <w:pPr>
        <w:rPr>
          <w:rtl/>
          <w:lang w:eastAsia="he-IL"/>
        </w:rPr>
      </w:pPr>
      <w:bookmarkStart w:id="16183" w:name="_ETM_Q1_6364746"/>
      <w:bookmarkStart w:id="16184" w:name="_ETM_Q1_6359922"/>
      <w:bookmarkEnd w:id="16183"/>
      <w:bookmarkEnd w:id="16184"/>
    </w:p>
    <w:p w14:paraId="488BCDF2" w14:textId="5EA4F156" w:rsidR="006B1AC1" w:rsidRDefault="006B1AC1" w:rsidP="006B1AC1">
      <w:pPr>
        <w:pStyle w:val="a4"/>
        <w:keepNext/>
        <w:rPr>
          <w:rtl/>
        </w:rPr>
      </w:pPr>
      <w:bookmarkStart w:id="16185" w:name="ET_speaker_6158_1621"/>
      <w:r w:rsidRPr="006B1AC1">
        <w:rPr>
          <w:rStyle w:val="TagStyle"/>
          <w:rtl/>
        </w:rPr>
        <w:t xml:space="preserve"> &lt;&lt; דובר &gt;&gt; </w:t>
      </w:r>
      <w:r>
        <w:rPr>
          <w:rtl/>
        </w:rPr>
        <w:t>אפרת רייטן מרום (העבודה):</w:t>
      </w:r>
      <w:r w:rsidRPr="006B1AC1">
        <w:rPr>
          <w:rStyle w:val="TagStyle"/>
          <w:rtl/>
        </w:rPr>
        <w:t xml:space="preserve"> &lt;&lt; דובר &gt;&gt;</w:t>
      </w:r>
      <w:r w:rsidR="00707E81">
        <w:rPr>
          <w:rtl/>
        </w:rPr>
        <w:t xml:space="preserve"> </w:t>
      </w:r>
      <w:r>
        <w:rPr>
          <w:rtl/>
        </w:rPr>
        <w:t xml:space="preserve"> </w:t>
      </w:r>
      <w:bookmarkEnd w:id="16185"/>
    </w:p>
    <w:p w14:paraId="48F894AA" w14:textId="77777777" w:rsidR="006B1AC1" w:rsidRDefault="006B1AC1" w:rsidP="006B1AC1">
      <w:pPr>
        <w:pStyle w:val="KeepWithNext"/>
        <w:rPr>
          <w:rtl/>
          <w:lang w:eastAsia="he-IL"/>
        </w:rPr>
      </w:pPr>
    </w:p>
    <w:p w14:paraId="22FF28E3" w14:textId="6C415DD6" w:rsidR="006B1AC1" w:rsidRDefault="006B1AC1" w:rsidP="006B1AC1">
      <w:pPr>
        <w:rPr>
          <w:rtl/>
          <w:lang w:eastAsia="he-IL"/>
        </w:rPr>
      </w:pPr>
      <w:bookmarkStart w:id="16186" w:name="_ETM_Q1_6366674"/>
      <w:bookmarkEnd w:id="16186"/>
      <w:r>
        <w:rPr>
          <w:rFonts w:hint="cs"/>
          <w:rtl/>
          <w:lang w:eastAsia="he-IL"/>
        </w:rPr>
        <w:t>ר</w:t>
      </w:r>
      <w:bookmarkStart w:id="16187" w:name="_ETM_Q1_6366835"/>
      <w:bookmarkEnd w:id="16187"/>
      <w:r>
        <w:rPr>
          <w:rFonts w:hint="cs"/>
          <w:rtl/>
          <w:lang w:eastAsia="he-IL"/>
        </w:rPr>
        <w:t>גע לא סיימתי.</w:t>
      </w:r>
    </w:p>
    <w:p w14:paraId="5113271B" w14:textId="77777777" w:rsidR="006B1AC1" w:rsidRDefault="006B1AC1" w:rsidP="006B1AC1">
      <w:pPr>
        <w:rPr>
          <w:rtl/>
          <w:lang w:eastAsia="he-IL"/>
        </w:rPr>
      </w:pPr>
      <w:bookmarkStart w:id="16188" w:name="_ETM_Q1_6368454"/>
      <w:bookmarkStart w:id="16189" w:name="_ETM_Q1_6369021"/>
      <w:bookmarkStart w:id="16190" w:name="_ETM_Q1_6364146"/>
      <w:bookmarkStart w:id="16191" w:name="_ETM_Q1_6365192"/>
      <w:bookmarkEnd w:id="16188"/>
      <w:bookmarkEnd w:id="16189"/>
      <w:bookmarkEnd w:id="16190"/>
      <w:bookmarkEnd w:id="16191"/>
    </w:p>
    <w:p w14:paraId="56CDE578" w14:textId="236B9DAE" w:rsidR="006B1AC1" w:rsidRDefault="006B1AC1" w:rsidP="006B1AC1">
      <w:pPr>
        <w:pStyle w:val="af6"/>
        <w:keepNext/>
        <w:rPr>
          <w:rtl/>
        </w:rPr>
      </w:pPr>
      <w:bookmarkStart w:id="16192" w:name="ET_yor_5786_1622"/>
      <w:r w:rsidRPr="006B1AC1">
        <w:rPr>
          <w:rStyle w:val="TagStyle"/>
          <w:rtl/>
        </w:rPr>
        <w:t xml:space="preserve"> &lt;&lt; יור &gt;&gt; </w:t>
      </w:r>
      <w:r>
        <w:rPr>
          <w:rtl/>
        </w:rPr>
        <w:t>היו"ר אופיר כץ:</w:t>
      </w:r>
      <w:r w:rsidRPr="006B1AC1">
        <w:rPr>
          <w:rStyle w:val="TagStyle"/>
          <w:rtl/>
        </w:rPr>
        <w:t xml:space="preserve"> &lt;&lt; יור &gt;&gt;</w:t>
      </w:r>
      <w:r w:rsidR="00707E81">
        <w:rPr>
          <w:rtl/>
        </w:rPr>
        <w:t xml:space="preserve"> </w:t>
      </w:r>
      <w:r>
        <w:rPr>
          <w:rtl/>
        </w:rPr>
        <w:t xml:space="preserve"> </w:t>
      </w:r>
      <w:bookmarkEnd w:id="16192"/>
    </w:p>
    <w:p w14:paraId="40471691" w14:textId="77777777" w:rsidR="006B1AC1" w:rsidRDefault="006B1AC1" w:rsidP="006B1AC1">
      <w:pPr>
        <w:pStyle w:val="KeepWithNext"/>
        <w:rPr>
          <w:rtl/>
          <w:lang w:eastAsia="he-IL"/>
        </w:rPr>
      </w:pPr>
    </w:p>
    <w:p w14:paraId="177950D4" w14:textId="30D7717C" w:rsidR="006B1AC1" w:rsidRDefault="006B1AC1" w:rsidP="006B1AC1">
      <w:pPr>
        <w:rPr>
          <w:rtl/>
          <w:lang w:eastAsia="he-IL"/>
        </w:rPr>
      </w:pPr>
      <w:bookmarkStart w:id="16193" w:name="_ETM_Q1_6366943"/>
      <w:bookmarkEnd w:id="16193"/>
      <w:r>
        <w:rPr>
          <w:rFonts w:hint="cs"/>
          <w:rtl/>
          <w:lang w:eastAsia="he-IL"/>
        </w:rPr>
        <w:t>ת</w:t>
      </w:r>
      <w:bookmarkStart w:id="16194" w:name="_ETM_Q1_6367079"/>
      <w:bookmarkEnd w:id="16194"/>
      <w:r>
        <w:rPr>
          <w:rFonts w:hint="cs"/>
          <w:rtl/>
          <w:lang w:eastAsia="he-IL"/>
        </w:rPr>
        <w:t>משיכי אחרי זה גלשת.</w:t>
      </w:r>
    </w:p>
    <w:p w14:paraId="35461DDE" w14:textId="77777777" w:rsidR="006B1AC1" w:rsidRDefault="006B1AC1" w:rsidP="006B1AC1">
      <w:pPr>
        <w:rPr>
          <w:rtl/>
          <w:lang w:eastAsia="he-IL"/>
        </w:rPr>
      </w:pPr>
      <w:bookmarkStart w:id="16195" w:name="_ETM_Q1_6370429"/>
      <w:bookmarkEnd w:id="16195"/>
    </w:p>
    <w:p w14:paraId="0C6B87DD" w14:textId="2A81DAE3" w:rsidR="006B1AC1" w:rsidRDefault="006B1AC1" w:rsidP="006B1AC1">
      <w:pPr>
        <w:pStyle w:val="a4"/>
        <w:keepNext/>
        <w:rPr>
          <w:rtl/>
        </w:rPr>
      </w:pPr>
      <w:bookmarkStart w:id="16196" w:name="ET_speaker_6158_1623"/>
      <w:r w:rsidRPr="006B1AC1">
        <w:rPr>
          <w:rStyle w:val="TagStyle"/>
          <w:rtl/>
        </w:rPr>
        <w:t xml:space="preserve"> &lt;&lt; דובר &gt;&gt; </w:t>
      </w:r>
      <w:r>
        <w:rPr>
          <w:rtl/>
        </w:rPr>
        <w:t>אפרת רייטן מרום (העבודה):</w:t>
      </w:r>
      <w:r w:rsidRPr="006B1AC1">
        <w:rPr>
          <w:rStyle w:val="TagStyle"/>
          <w:rtl/>
        </w:rPr>
        <w:t xml:space="preserve"> &lt;&lt; דובר &gt;&gt;</w:t>
      </w:r>
      <w:r w:rsidR="00707E81">
        <w:rPr>
          <w:rtl/>
        </w:rPr>
        <w:t xml:space="preserve"> </w:t>
      </w:r>
      <w:r>
        <w:rPr>
          <w:rtl/>
        </w:rPr>
        <w:t xml:space="preserve"> </w:t>
      </w:r>
      <w:bookmarkEnd w:id="16196"/>
    </w:p>
    <w:p w14:paraId="442ECC40" w14:textId="77777777" w:rsidR="006B1AC1" w:rsidRDefault="006B1AC1" w:rsidP="006B1AC1">
      <w:pPr>
        <w:pStyle w:val="KeepWithNext"/>
        <w:rPr>
          <w:rtl/>
          <w:lang w:eastAsia="he-IL"/>
        </w:rPr>
      </w:pPr>
    </w:p>
    <w:p w14:paraId="34CB3A86" w14:textId="56CBF4F8" w:rsidR="006B1AC1" w:rsidRDefault="006B1AC1" w:rsidP="006B1AC1">
      <w:pPr>
        <w:rPr>
          <w:rtl/>
          <w:lang w:eastAsia="he-IL"/>
        </w:rPr>
      </w:pPr>
      <w:bookmarkStart w:id="16197" w:name="_ETM_Q1_6367488"/>
      <w:bookmarkStart w:id="16198" w:name="_ETM_Q1_6367640"/>
      <w:bookmarkEnd w:id="16197"/>
      <w:bookmarkEnd w:id="16198"/>
      <w:r>
        <w:rPr>
          <w:rFonts w:hint="cs"/>
          <w:rtl/>
          <w:lang w:eastAsia="he-IL"/>
        </w:rPr>
        <w:t xml:space="preserve">לא לא </w:t>
      </w:r>
      <w:bookmarkStart w:id="16199" w:name="_ETM_Q1_6369400"/>
      <w:bookmarkEnd w:id="16199"/>
      <w:r>
        <w:rPr>
          <w:rFonts w:hint="cs"/>
          <w:rtl/>
          <w:lang w:eastAsia="he-IL"/>
        </w:rPr>
        <w:t>גלשתי.</w:t>
      </w:r>
      <w:bookmarkStart w:id="16200" w:name="_ETM_Q1_6370621"/>
      <w:bookmarkEnd w:id="16200"/>
    </w:p>
    <w:p w14:paraId="00731505" w14:textId="77777777" w:rsidR="006B1AC1" w:rsidRDefault="006B1AC1" w:rsidP="006B1AC1">
      <w:pPr>
        <w:rPr>
          <w:rtl/>
          <w:lang w:eastAsia="he-IL"/>
        </w:rPr>
      </w:pPr>
      <w:bookmarkStart w:id="16201" w:name="_ETM_Q1_6371251"/>
      <w:bookmarkStart w:id="16202" w:name="_ETM_Q1_6366408"/>
      <w:bookmarkEnd w:id="16201"/>
      <w:bookmarkEnd w:id="16202"/>
    </w:p>
    <w:p w14:paraId="6998D68A" w14:textId="1B77DE4E" w:rsidR="006B1AC1" w:rsidRDefault="006B1AC1" w:rsidP="006B1AC1">
      <w:pPr>
        <w:pStyle w:val="af6"/>
        <w:keepNext/>
        <w:rPr>
          <w:rtl/>
        </w:rPr>
      </w:pPr>
      <w:bookmarkStart w:id="16203" w:name="ET_yor_5786_1624"/>
      <w:r w:rsidRPr="006B1AC1">
        <w:rPr>
          <w:rStyle w:val="TagStyle"/>
          <w:rtl/>
        </w:rPr>
        <w:t xml:space="preserve"> &lt;&lt; יור &gt;&gt; </w:t>
      </w:r>
      <w:r>
        <w:rPr>
          <w:rtl/>
        </w:rPr>
        <w:t>היו"ר אופיר כץ:</w:t>
      </w:r>
      <w:r w:rsidRPr="006B1AC1">
        <w:rPr>
          <w:rStyle w:val="TagStyle"/>
          <w:rtl/>
        </w:rPr>
        <w:t xml:space="preserve"> &lt;&lt; יור &gt;&gt;</w:t>
      </w:r>
      <w:r w:rsidR="00707E81">
        <w:rPr>
          <w:rtl/>
        </w:rPr>
        <w:t xml:space="preserve"> </w:t>
      </w:r>
      <w:r>
        <w:rPr>
          <w:rtl/>
        </w:rPr>
        <w:t xml:space="preserve"> </w:t>
      </w:r>
      <w:bookmarkEnd w:id="16203"/>
    </w:p>
    <w:p w14:paraId="774177AC" w14:textId="77777777" w:rsidR="006B1AC1" w:rsidRDefault="006B1AC1" w:rsidP="006B1AC1">
      <w:pPr>
        <w:pStyle w:val="KeepWithNext"/>
        <w:rPr>
          <w:rtl/>
          <w:lang w:eastAsia="he-IL"/>
        </w:rPr>
      </w:pPr>
    </w:p>
    <w:p w14:paraId="71F53992" w14:textId="2299D6EE" w:rsidR="006B1AC1" w:rsidRDefault="006B1AC1" w:rsidP="006B1AC1">
      <w:pPr>
        <w:rPr>
          <w:rtl/>
          <w:lang w:eastAsia="he-IL"/>
        </w:rPr>
      </w:pPr>
      <w:bookmarkStart w:id="16204" w:name="_ETM_Q1_6369058"/>
      <w:bookmarkEnd w:id="16204"/>
      <w:r>
        <w:rPr>
          <w:rFonts w:hint="cs"/>
          <w:rtl/>
          <w:lang w:eastAsia="he-IL"/>
        </w:rPr>
        <w:t>לא,</w:t>
      </w:r>
      <w:bookmarkStart w:id="16205" w:name="_ETM_Q1_6369172"/>
      <w:bookmarkEnd w:id="16205"/>
      <w:r>
        <w:rPr>
          <w:rFonts w:hint="cs"/>
          <w:rtl/>
          <w:lang w:eastAsia="he-IL"/>
        </w:rPr>
        <w:t xml:space="preserve"> את מנהלת איתו דו שיח.</w:t>
      </w:r>
    </w:p>
    <w:p w14:paraId="73CFCCAF" w14:textId="77777777" w:rsidR="006B1AC1" w:rsidRDefault="006B1AC1" w:rsidP="006B1AC1">
      <w:pPr>
        <w:rPr>
          <w:rtl/>
          <w:lang w:eastAsia="he-IL"/>
        </w:rPr>
      </w:pPr>
      <w:bookmarkStart w:id="16206" w:name="_ETM_Q1_6372369"/>
      <w:bookmarkStart w:id="16207" w:name="_ETM_Q1_6372939"/>
      <w:bookmarkStart w:id="16208" w:name="_ETM_Q1_6368107"/>
      <w:bookmarkEnd w:id="16206"/>
      <w:bookmarkEnd w:id="16207"/>
      <w:bookmarkEnd w:id="16208"/>
    </w:p>
    <w:p w14:paraId="54AF5B8B" w14:textId="34ADE97E" w:rsidR="006B1AC1" w:rsidRDefault="006B1AC1" w:rsidP="006B1AC1">
      <w:pPr>
        <w:pStyle w:val="a4"/>
        <w:keepNext/>
        <w:rPr>
          <w:rtl/>
        </w:rPr>
      </w:pPr>
      <w:bookmarkStart w:id="16209" w:name="ET_speaker_6128_1625"/>
      <w:r w:rsidRPr="006B1AC1">
        <w:rPr>
          <w:rStyle w:val="TagStyle"/>
          <w:rtl/>
        </w:rPr>
        <w:t xml:space="preserve"> &lt;&lt; דובר &gt;&gt; </w:t>
      </w:r>
      <w:r>
        <w:rPr>
          <w:rtl/>
        </w:rPr>
        <w:t>משה טור פז (יש עתיד):</w:t>
      </w:r>
      <w:r w:rsidRPr="006B1AC1">
        <w:rPr>
          <w:rStyle w:val="TagStyle"/>
          <w:rtl/>
        </w:rPr>
        <w:t xml:space="preserve"> &lt;&lt; דובר &gt;&gt;</w:t>
      </w:r>
      <w:r w:rsidR="00707E81">
        <w:rPr>
          <w:rtl/>
        </w:rPr>
        <w:t xml:space="preserve"> </w:t>
      </w:r>
      <w:r>
        <w:rPr>
          <w:rtl/>
        </w:rPr>
        <w:t xml:space="preserve"> </w:t>
      </w:r>
      <w:bookmarkEnd w:id="16209"/>
    </w:p>
    <w:p w14:paraId="039EFEB3" w14:textId="77777777" w:rsidR="006B1AC1" w:rsidRDefault="006B1AC1" w:rsidP="006B1AC1">
      <w:pPr>
        <w:pStyle w:val="KeepWithNext"/>
        <w:rPr>
          <w:rtl/>
          <w:lang w:eastAsia="he-IL"/>
        </w:rPr>
      </w:pPr>
    </w:p>
    <w:p w14:paraId="09CE9015" w14:textId="6053A2BE" w:rsidR="006B1AC1" w:rsidRDefault="006B1AC1" w:rsidP="006B1AC1">
      <w:pPr>
        <w:rPr>
          <w:rtl/>
          <w:lang w:eastAsia="he-IL"/>
        </w:rPr>
      </w:pPr>
      <w:bookmarkStart w:id="16210" w:name="_ETM_Q1_6370979"/>
      <w:bookmarkStart w:id="16211" w:name="_ETM_Q1_6371115"/>
      <w:bookmarkEnd w:id="16210"/>
      <w:bookmarkEnd w:id="16211"/>
      <w:r>
        <w:rPr>
          <w:rFonts w:hint="cs"/>
          <w:rtl/>
          <w:lang w:eastAsia="he-IL"/>
        </w:rPr>
        <w:t>רגע אני מצטט לך מה</w:t>
      </w:r>
      <w:bookmarkStart w:id="16212" w:name="_ETM_Q1_6373731"/>
      <w:bookmarkEnd w:id="16212"/>
      <w:r>
        <w:rPr>
          <w:rFonts w:hint="cs"/>
          <w:rtl/>
          <w:lang w:eastAsia="he-IL"/>
        </w:rPr>
        <w:t xml:space="preserve"> היא אמרה.</w:t>
      </w:r>
      <w:bookmarkStart w:id="16213" w:name="_ETM_Q1_6375440"/>
      <w:bookmarkEnd w:id="16213"/>
    </w:p>
    <w:p w14:paraId="4E18619F" w14:textId="77777777" w:rsidR="006B1AC1" w:rsidRDefault="006B1AC1" w:rsidP="006B1AC1">
      <w:pPr>
        <w:rPr>
          <w:rtl/>
          <w:lang w:eastAsia="he-IL"/>
        </w:rPr>
      </w:pPr>
      <w:bookmarkStart w:id="16214" w:name="_ETM_Q1_6376045"/>
      <w:bookmarkStart w:id="16215" w:name="_ETM_Q1_6371208"/>
      <w:bookmarkStart w:id="16216" w:name="_ETM_Q1_6371809"/>
      <w:bookmarkEnd w:id="16214"/>
      <w:bookmarkEnd w:id="16215"/>
      <w:bookmarkEnd w:id="16216"/>
    </w:p>
    <w:p w14:paraId="1B21EDE2" w14:textId="5FCED066" w:rsidR="006B1AC1" w:rsidRDefault="006B1AC1" w:rsidP="006B1AC1">
      <w:pPr>
        <w:pStyle w:val="af6"/>
        <w:keepNext/>
        <w:rPr>
          <w:rtl/>
        </w:rPr>
      </w:pPr>
      <w:bookmarkStart w:id="16217" w:name="ET_yor_5786_1626"/>
      <w:r w:rsidRPr="006B1AC1">
        <w:rPr>
          <w:rStyle w:val="TagStyle"/>
          <w:rtl/>
        </w:rPr>
        <w:t xml:space="preserve"> &lt;&lt; יור &gt;&gt; </w:t>
      </w:r>
      <w:r>
        <w:rPr>
          <w:rtl/>
        </w:rPr>
        <w:t>היו"ר אופיר כץ:</w:t>
      </w:r>
      <w:r w:rsidRPr="006B1AC1">
        <w:rPr>
          <w:rStyle w:val="TagStyle"/>
          <w:rtl/>
        </w:rPr>
        <w:t xml:space="preserve"> &lt;&lt; יור &gt;&gt;</w:t>
      </w:r>
      <w:r w:rsidR="00707E81">
        <w:rPr>
          <w:rtl/>
        </w:rPr>
        <w:t xml:space="preserve"> </w:t>
      </w:r>
      <w:r>
        <w:rPr>
          <w:rtl/>
        </w:rPr>
        <w:t xml:space="preserve"> </w:t>
      </w:r>
      <w:bookmarkEnd w:id="16217"/>
    </w:p>
    <w:p w14:paraId="2D91BE96" w14:textId="77777777" w:rsidR="006B1AC1" w:rsidRDefault="006B1AC1" w:rsidP="006B1AC1">
      <w:pPr>
        <w:pStyle w:val="KeepWithNext"/>
        <w:rPr>
          <w:rtl/>
          <w:lang w:eastAsia="he-IL"/>
        </w:rPr>
      </w:pPr>
    </w:p>
    <w:p w14:paraId="1F20B2B0" w14:textId="74AC647A" w:rsidR="006B1AC1" w:rsidRDefault="006B1AC1" w:rsidP="006B1AC1">
      <w:pPr>
        <w:rPr>
          <w:rtl/>
          <w:lang w:eastAsia="he-IL"/>
        </w:rPr>
      </w:pPr>
      <w:bookmarkStart w:id="16218" w:name="_ETM_Q1_6373809"/>
      <w:bookmarkStart w:id="16219" w:name="_ETM_Q1_6373879"/>
      <w:bookmarkEnd w:id="16218"/>
      <w:bookmarkEnd w:id="16219"/>
      <w:r>
        <w:rPr>
          <w:rFonts w:hint="cs"/>
          <w:rtl/>
          <w:lang w:eastAsia="he-IL"/>
        </w:rPr>
        <w:t>לא, אתה לא מצטט, בבקשה.</w:t>
      </w:r>
    </w:p>
    <w:p w14:paraId="710B52B4" w14:textId="77777777" w:rsidR="006B1AC1" w:rsidRDefault="006B1AC1" w:rsidP="006B1AC1">
      <w:pPr>
        <w:rPr>
          <w:rtl/>
          <w:lang w:eastAsia="he-IL"/>
        </w:rPr>
      </w:pPr>
      <w:bookmarkStart w:id="16220" w:name="_ETM_Q1_6377856"/>
      <w:bookmarkStart w:id="16221" w:name="_ETM_Q1_6373961"/>
      <w:bookmarkEnd w:id="16220"/>
      <w:bookmarkEnd w:id="16221"/>
    </w:p>
    <w:p w14:paraId="2F6BF9AA" w14:textId="43D7F998" w:rsidR="006B1AC1" w:rsidRDefault="006B1AC1" w:rsidP="006B1AC1">
      <w:pPr>
        <w:pStyle w:val="a4"/>
        <w:keepNext/>
        <w:rPr>
          <w:rtl/>
        </w:rPr>
      </w:pPr>
      <w:bookmarkStart w:id="16222" w:name="ET_speaker_6158_1627"/>
      <w:r w:rsidRPr="006B1AC1">
        <w:rPr>
          <w:rStyle w:val="TagStyle"/>
          <w:rtl/>
        </w:rPr>
        <w:t xml:space="preserve"> &lt;&lt; דובר &gt;&gt; </w:t>
      </w:r>
      <w:r>
        <w:rPr>
          <w:rtl/>
        </w:rPr>
        <w:t>אפרת רייטן מרום (העבודה):</w:t>
      </w:r>
      <w:r w:rsidRPr="006B1AC1">
        <w:rPr>
          <w:rStyle w:val="TagStyle"/>
          <w:rtl/>
        </w:rPr>
        <w:t xml:space="preserve"> &lt;&lt; דובר &gt;&gt;</w:t>
      </w:r>
      <w:r w:rsidR="00707E81">
        <w:rPr>
          <w:rtl/>
        </w:rPr>
        <w:t xml:space="preserve"> </w:t>
      </w:r>
      <w:r>
        <w:rPr>
          <w:rtl/>
        </w:rPr>
        <w:t xml:space="preserve"> </w:t>
      </w:r>
      <w:bookmarkEnd w:id="16222"/>
    </w:p>
    <w:p w14:paraId="3729D44A" w14:textId="77777777" w:rsidR="006B1AC1" w:rsidRDefault="006B1AC1" w:rsidP="006B1AC1">
      <w:pPr>
        <w:pStyle w:val="KeepWithNext"/>
        <w:rPr>
          <w:rtl/>
          <w:lang w:eastAsia="he-IL"/>
        </w:rPr>
      </w:pPr>
    </w:p>
    <w:p w14:paraId="6F4C5975" w14:textId="77777777" w:rsidR="006B1AC1" w:rsidRDefault="006B1AC1" w:rsidP="006B1AC1">
      <w:pPr>
        <w:rPr>
          <w:rtl/>
          <w:lang w:eastAsia="he-IL"/>
        </w:rPr>
      </w:pPr>
      <w:bookmarkStart w:id="16223" w:name="_ETM_Q1_6375837"/>
      <w:bookmarkStart w:id="16224" w:name="_ETM_Q1_6376067"/>
      <w:bookmarkStart w:id="16225" w:name="_ETM_Q1_6371241"/>
      <w:bookmarkStart w:id="16226" w:name="_ETM_Q1_6366518"/>
      <w:bookmarkEnd w:id="16223"/>
      <w:bookmarkEnd w:id="16224"/>
      <w:bookmarkEnd w:id="16225"/>
      <w:bookmarkEnd w:id="16226"/>
      <w:r>
        <w:rPr>
          <w:rFonts w:hint="cs"/>
          <w:rtl/>
          <w:lang w:eastAsia="he-IL"/>
        </w:rPr>
        <w:t xml:space="preserve">רגע, אז תיכף תצטט לי. </w:t>
      </w:r>
      <w:bookmarkStart w:id="16227" w:name="_ETM_Q1_6376316"/>
      <w:bookmarkStart w:id="16228" w:name="_ETM_Q1_6349599"/>
      <w:bookmarkEnd w:id="16227"/>
      <w:bookmarkEnd w:id="16228"/>
      <w:r>
        <w:rPr>
          <w:rFonts w:hint="cs"/>
          <w:rtl/>
          <w:lang w:eastAsia="he-IL"/>
        </w:rPr>
        <w:t xml:space="preserve">מדברים </w:t>
      </w:r>
      <w:r w:rsidR="00134FCB">
        <w:rPr>
          <w:rtl/>
          <w:lang w:eastAsia="he-IL"/>
        </w:rPr>
        <w:t>כאן על אמות מידה מוסריים בסיסיים של השירות הציבורי, וזה מתקשר לדיון שיש גם עכשיו במקביל בחוק המתנות</w:t>
      </w:r>
      <w:bookmarkStart w:id="16229" w:name="_ETM_Q1_6386741"/>
      <w:bookmarkEnd w:id="16229"/>
      <w:r>
        <w:rPr>
          <w:rFonts w:hint="cs"/>
          <w:rtl/>
          <w:lang w:eastAsia="he-IL"/>
        </w:rPr>
        <w:t>.</w:t>
      </w:r>
      <w:bookmarkStart w:id="16230" w:name="_ETM_Q1_6387571"/>
      <w:bookmarkEnd w:id="16230"/>
    </w:p>
    <w:p w14:paraId="6EB329D1" w14:textId="77777777" w:rsidR="006B1AC1" w:rsidRDefault="006B1AC1" w:rsidP="006B1AC1">
      <w:pPr>
        <w:rPr>
          <w:rtl/>
          <w:lang w:eastAsia="he-IL"/>
        </w:rPr>
      </w:pPr>
      <w:bookmarkStart w:id="16231" w:name="_ETM_Q1_6388752"/>
      <w:bookmarkStart w:id="16232" w:name="_ETM_Q1_6388967"/>
      <w:bookmarkStart w:id="16233" w:name="_ETM_Q1_6389481"/>
      <w:bookmarkStart w:id="16234" w:name="_ETM_Q1_6384655"/>
      <w:bookmarkEnd w:id="16231"/>
      <w:bookmarkEnd w:id="16232"/>
      <w:bookmarkEnd w:id="16233"/>
      <w:bookmarkEnd w:id="16234"/>
    </w:p>
    <w:p w14:paraId="54256BDF" w14:textId="752EE045" w:rsidR="006B1AC1" w:rsidRDefault="006B1AC1" w:rsidP="006B1AC1">
      <w:pPr>
        <w:pStyle w:val="af6"/>
        <w:keepNext/>
        <w:rPr>
          <w:rtl/>
        </w:rPr>
      </w:pPr>
      <w:bookmarkStart w:id="16235" w:name="ET_yor_5786_1628"/>
      <w:r w:rsidRPr="006B1AC1">
        <w:rPr>
          <w:rStyle w:val="TagStyle"/>
          <w:rtl/>
        </w:rPr>
        <w:t xml:space="preserve"> &lt;&lt; יור &gt;&gt; </w:t>
      </w:r>
      <w:r>
        <w:rPr>
          <w:rtl/>
        </w:rPr>
        <w:t>היו"ר אופיר כץ:</w:t>
      </w:r>
      <w:r w:rsidRPr="006B1AC1">
        <w:rPr>
          <w:rStyle w:val="TagStyle"/>
          <w:rtl/>
        </w:rPr>
        <w:t xml:space="preserve"> &lt;&lt; יור &gt;&gt;</w:t>
      </w:r>
      <w:r w:rsidR="00707E81">
        <w:rPr>
          <w:rtl/>
        </w:rPr>
        <w:t xml:space="preserve"> </w:t>
      </w:r>
      <w:r>
        <w:rPr>
          <w:rtl/>
        </w:rPr>
        <w:t xml:space="preserve"> </w:t>
      </w:r>
      <w:bookmarkEnd w:id="16235"/>
    </w:p>
    <w:p w14:paraId="120D2820" w14:textId="77777777" w:rsidR="006B1AC1" w:rsidRDefault="006B1AC1" w:rsidP="006B1AC1">
      <w:pPr>
        <w:pStyle w:val="KeepWithNext"/>
        <w:rPr>
          <w:rtl/>
          <w:lang w:eastAsia="he-IL"/>
        </w:rPr>
      </w:pPr>
    </w:p>
    <w:p w14:paraId="55CB07A2" w14:textId="6A132F44" w:rsidR="006B1AC1" w:rsidRDefault="006B1AC1" w:rsidP="006B1AC1">
      <w:pPr>
        <w:rPr>
          <w:rtl/>
          <w:lang w:eastAsia="he-IL"/>
        </w:rPr>
      </w:pPr>
      <w:r>
        <w:rPr>
          <w:rFonts w:hint="cs"/>
          <w:rtl/>
          <w:lang w:eastAsia="he-IL"/>
        </w:rPr>
        <w:t>א</w:t>
      </w:r>
      <w:bookmarkStart w:id="16236" w:name="_ETM_Q1_6387326"/>
      <w:bookmarkEnd w:id="16236"/>
      <w:r>
        <w:rPr>
          <w:rFonts w:hint="cs"/>
          <w:rtl/>
          <w:lang w:eastAsia="he-IL"/>
        </w:rPr>
        <w:t>ו</w:t>
      </w:r>
      <w:bookmarkStart w:id="16237" w:name="_ETM_Q1_6387417"/>
      <w:bookmarkEnd w:id="16237"/>
      <w:r>
        <w:rPr>
          <w:rFonts w:hint="cs"/>
          <w:rtl/>
          <w:lang w:eastAsia="he-IL"/>
        </w:rPr>
        <w:t>קי תודה. מי בעד? ארבעה, מי נגד? שבעה, מי נמנע? אחד.</w:t>
      </w:r>
    </w:p>
    <w:p w14:paraId="68F0BA39" w14:textId="77777777" w:rsidR="006B1AC1" w:rsidRDefault="006B1AC1" w:rsidP="006B1AC1">
      <w:pPr>
        <w:rPr>
          <w:rtl/>
          <w:lang w:eastAsia="he-IL"/>
        </w:rPr>
      </w:pPr>
    </w:p>
    <w:p w14:paraId="76251DE1" w14:textId="77777777" w:rsidR="006B1AC1" w:rsidRDefault="006B1AC1" w:rsidP="006B1AC1">
      <w:pPr>
        <w:rPr>
          <w:rtl/>
          <w:lang w:eastAsia="he-IL"/>
        </w:rPr>
      </w:pPr>
    </w:p>
    <w:p w14:paraId="08F846A4" w14:textId="77777777" w:rsidR="006B1AC1" w:rsidRDefault="006B1AC1" w:rsidP="006B1AC1">
      <w:pPr>
        <w:pStyle w:val="af1"/>
        <w:keepNext/>
        <w:rPr>
          <w:rtl/>
          <w:lang w:eastAsia="he-IL"/>
        </w:rPr>
      </w:pPr>
      <w:r>
        <w:rPr>
          <w:rtl/>
          <w:lang w:eastAsia="he-IL"/>
        </w:rPr>
        <w:t>הצבעה</w:t>
      </w:r>
    </w:p>
    <w:p w14:paraId="37BAA578" w14:textId="77777777" w:rsidR="006B1AC1" w:rsidRPr="00C61CDA" w:rsidRDefault="006B1AC1" w:rsidP="006B1AC1">
      <w:pPr>
        <w:rPr>
          <w:rtl/>
          <w:lang w:eastAsia="he-IL"/>
        </w:rPr>
      </w:pPr>
    </w:p>
    <w:p w14:paraId="0E6AC6A9" w14:textId="77777777" w:rsidR="006B1AC1" w:rsidRDefault="006B1AC1" w:rsidP="006B1AC1">
      <w:pPr>
        <w:pStyle w:val="--"/>
        <w:keepNext/>
        <w:rPr>
          <w:rtl/>
          <w:lang w:eastAsia="he-IL"/>
        </w:rPr>
      </w:pPr>
      <w:r>
        <w:rPr>
          <w:rFonts w:hint="cs"/>
          <w:rtl/>
          <w:lang w:eastAsia="he-IL"/>
        </w:rPr>
        <w:t>ההסתייגות נדחתה.</w:t>
      </w:r>
    </w:p>
    <w:p w14:paraId="3154019C" w14:textId="77777777" w:rsidR="006B1AC1" w:rsidRDefault="006B1AC1" w:rsidP="006B1AC1">
      <w:pPr>
        <w:rPr>
          <w:rtl/>
          <w:lang w:eastAsia="he-IL"/>
        </w:rPr>
      </w:pPr>
    </w:p>
    <w:p w14:paraId="7ECE8AB2" w14:textId="787110ED" w:rsidR="006B1AC1" w:rsidRDefault="006B1AC1" w:rsidP="006B1AC1">
      <w:pPr>
        <w:rPr>
          <w:rtl/>
          <w:lang w:eastAsia="he-IL"/>
        </w:rPr>
      </w:pPr>
      <w:r>
        <w:rPr>
          <w:rFonts w:hint="cs"/>
          <w:rtl/>
          <w:lang w:eastAsia="he-IL"/>
        </w:rPr>
        <w:t>252 הוסרה.</w:t>
      </w:r>
      <w:bookmarkStart w:id="16238" w:name="_ETM_Q1_6394764"/>
      <w:bookmarkEnd w:id="16238"/>
    </w:p>
    <w:p w14:paraId="45AA5107" w14:textId="77777777" w:rsidR="006B1AC1" w:rsidRDefault="006B1AC1" w:rsidP="006B1AC1">
      <w:pPr>
        <w:rPr>
          <w:rtl/>
          <w:lang w:eastAsia="he-IL"/>
        </w:rPr>
      </w:pPr>
    </w:p>
    <w:p w14:paraId="5C600477" w14:textId="0CC4A025" w:rsidR="006B1AC1" w:rsidRDefault="006B1AC1" w:rsidP="006B1AC1">
      <w:pPr>
        <w:pStyle w:val="a4"/>
        <w:keepNext/>
        <w:rPr>
          <w:rtl/>
        </w:rPr>
      </w:pPr>
      <w:bookmarkStart w:id="16239" w:name="ET_speaker_6127_1629"/>
      <w:r w:rsidRPr="006B1AC1">
        <w:rPr>
          <w:rStyle w:val="TagStyle"/>
          <w:rtl/>
        </w:rPr>
        <w:t xml:space="preserve"> &lt;&lt; דובר &gt;&gt; </w:t>
      </w:r>
      <w:r>
        <w:rPr>
          <w:rtl/>
        </w:rPr>
        <w:t>ולדימיר בליאק (יש עתיד):</w:t>
      </w:r>
      <w:r w:rsidRPr="006B1AC1">
        <w:rPr>
          <w:rStyle w:val="TagStyle"/>
          <w:rtl/>
        </w:rPr>
        <w:t xml:space="preserve"> &lt;&lt; דובר &gt;&gt;</w:t>
      </w:r>
      <w:r w:rsidR="00707E81">
        <w:rPr>
          <w:rtl/>
        </w:rPr>
        <w:t xml:space="preserve"> </w:t>
      </w:r>
      <w:r>
        <w:rPr>
          <w:rtl/>
        </w:rPr>
        <w:t xml:space="preserve"> </w:t>
      </w:r>
      <w:bookmarkEnd w:id="16239"/>
    </w:p>
    <w:p w14:paraId="7D940FAC" w14:textId="77777777" w:rsidR="006B1AC1" w:rsidRDefault="006B1AC1" w:rsidP="006B1AC1">
      <w:pPr>
        <w:pStyle w:val="KeepWithNext"/>
        <w:rPr>
          <w:rtl/>
          <w:lang w:eastAsia="he-IL"/>
        </w:rPr>
      </w:pPr>
    </w:p>
    <w:p w14:paraId="64975E61" w14:textId="21C5A26B" w:rsidR="006B1AC1" w:rsidRDefault="006B1AC1" w:rsidP="006B1AC1">
      <w:pPr>
        <w:rPr>
          <w:rtl/>
          <w:lang w:eastAsia="he-IL"/>
        </w:rPr>
      </w:pPr>
      <w:bookmarkStart w:id="16240" w:name="_ETM_Q1_6397783"/>
      <w:bookmarkEnd w:id="16240"/>
      <w:r>
        <w:rPr>
          <w:rFonts w:hint="cs"/>
          <w:rtl/>
          <w:lang w:eastAsia="he-IL"/>
        </w:rPr>
        <w:t>א</w:t>
      </w:r>
      <w:bookmarkStart w:id="16241" w:name="_ETM_Q1_6398068"/>
      <w:bookmarkEnd w:id="16241"/>
      <w:r>
        <w:rPr>
          <w:rFonts w:hint="cs"/>
          <w:rtl/>
          <w:lang w:eastAsia="he-IL"/>
        </w:rPr>
        <w:t>ני רק רוצה להגיש רוויזיה.</w:t>
      </w:r>
    </w:p>
    <w:p w14:paraId="25300C2F" w14:textId="77777777" w:rsidR="006B1AC1" w:rsidRDefault="006B1AC1" w:rsidP="006B1AC1">
      <w:pPr>
        <w:rPr>
          <w:rtl/>
          <w:lang w:eastAsia="he-IL"/>
        </w:rPr>
      </w:pPr>
      <w:bookmarkStart w:id="16242" w:name="_ETM_Q1_6401342"/>
      <w:bookmarkStart w:id="16243" w:name="_ETM_Q1_6401945"/>
      <w:bookmarkStart w:id="16244" w:name="_ETM_Q1_6397121"/>
      <w:bookmarkEnd w:id="16242"/>
      <w:bookmarkEnd w:id="16243"/>
      <w:bookmarkEnd w:id="16244"/>
    </w:p>
    <w:p w14:paraId="000E99C7" w14:textId="11044602" w:rsidR="006B1AC1" w:rsidRDefault="006B1AC1" w:rsidP="006B1AC1">
      <w:pPr>
        <w:pStyle w:val="af6"/>
        <w:keepNext/>
        <w:rPr>
          <w:rtl/>
        </w:rPr>
      </w:pPr>
      <w:bookmarkStart w:id="16245" w:name="ET_yor_5786_1630"/>
      <w:r w:rsidRPr="006B1AC1">
        <w:rPr>
          <w:rStyle w:val="TagStyle"/>
          <w:rtl/>
        </w:rPr>
        <w:t xml:space="preserve"> &lt;&lt; יור &gt;&gt; </w:t>
      </w:r>
      <w:r>
        <w:rPr>
          <w:rtl/>
        </w:rPr>
        <w:t>היו"ר אופיר כץ:</w:t>
      </w:r>
      <w:r w:rsidRPr="006B1AC1">
        <w:rPr>
          <w:rStyle w:val="TagStyle"/>
          <w:rtl/>
        </w:rPr>
        <w:t xml:space="preserve"> &lt;&lt; יור &gt;&gt;</w:t>
      </w:r>
      <w:r w:rsidR="00707E81">
        <w:rPr>
          <w:rtl/>
        </w:rPr>
        <w:t xml:space="preserve"> </w:t>
      </w:r>
      <w:r>
        <w:rPr>
          <w:rtl/>
        </w:rPr>
        <w:t xml:space="preserve"> </w:t>
      </w:r>
      <w:bookmarkEnd w:id="16245"/>
    </w:p>
    <w:p w14:paraId="0915F8DE" w14:textId="77777777" w:rsidR="006B1AC1" w:rsidRDefault="006B1AC1" w:rsidP="006B1AC1">
      <w:pPr>
        <w:pStyle w:val="KeepWithNext"/>
        <w:rPr>
          <w:rtl/>
          <w:lang w:eastAsia="he-IL"/>
        </w:rPr>
      </w:pPr>
    </w:p>
    <w:p w14:paraId="6C43CDA5" w14:textId="53541D34" w:rsidR="006B1AC1" w:rsidRDefault="006B1AC1" w:rsidP="006B1AC1">
      <w:pPr>
        <w:rPr>
          <w:rtl/>
          <w:lang w:eastAsia="he-IL"/>
        </w:rPr>
      </w:pPr>
      <w:r>
        <w:rPr>
          <w:rFonts w:hint="cs"/>
          <w:rtl/>
          <w:lang w:eastAsia="he-IL"/>
        </w:rPr>
        <w:t>2</w:t>
      </w:r>
      <w:bookmarkStart w:id="16246" w:name="_ETM_Q1_6400263"/>
      <w:bookmarkEnd w:id="16246"/>
      <w:r>
        <w:rPr>
          <w:rFonts w:hint="cs"/>
          <w:rtl/>
          <w:lang w:eastAsia="he-IL"/>
        </w:rPr>
        <w:t>5</w:t>
      </w:r>
      <w:bookmarkStart w:id="16247" w:name="_ETM_Q1_6400334"/>
      <w:bookmarkEnd w:id="16247"/>
      <w:r>
        <w:rPr>
          <w:rFonts w:hint="cs"/>
          <w:rtl/>
          <w:lang w:eastAsia="he-IL"/>
        </w:rPr>
        <w:t>3.</w:t>
      </w:r>
    </w:p>
    <w:p w14:paraId="7468B372" w14:textId="77777777" w:rsidR="006B1AC1" w:rsidRDefault="006B1AC1" w:rsidP="006B1AC1">
      <w:pPr>
        <w:rPr>
          <w:rtl/>
          <w:lang w:eastAsia="he-IL"/>
        </w:rPr>
      </w:pPr>
      <w:bookmarkStart w:id="16248" w:name="_ETM_Q1_6402155"/>
      <w:bookmarkEnd w:id="16248"/>
    </w:p>
    <w:p w14:paraId="288F0D8C" w14:textId="6678D070" w:rsidR="006B1AC1" w:rsidRDefault="006B1AC1" w:rsidP="006B1AC1">
      <w:pPr>
        <w:pStyle w:val="a4"/>
        <w:keepNext/>
        <w:rPr>
          <w:rtl/>
        </w:rPr>
      </w:pPr>
      <w:bookmarkStart w:id="16249" w:name="ET_speaker_6158_1631"/>
      <w:r w:rsidRPr="006B1AC1">
        <w:rPr>
          <w:rStyle w:val="TagStyle"/>
          <w:rtl/>
        </w:rPr>
        <w:t xml:space="preserve"> &lt;&lt; דובר &gt;&gt; </w:t>
      </w:r>
      <w:r>
        <w:rPr>
          <w:rtl/>
        </w:rPr>
        <w:t>אפרת רייטן מרום (העבודה):</w:t>
      </w:r>
      <w:r w:rsidRPr="006B1AC1">
        <w:rPr>
          <w:rStyle w:val="TagStyle"/>
          <w:rtl/>
        </w:rPr>
        <w:t xml:space="preserve"> &lt;&lt; דובר &gt;&gt;</w:t>
      </w:r>
      <w:r w:rsidR="00707E81">
        <w:rPr>
          <w:rtl/>
        </w:rPr>
        <w:t xml:space="preserve"> </w:t>
      </w:r>
      <w:r>
        <w:rPr>
          <w:rtl/>
        </w:rPr>
        <w:t xml:space="preserve"> </w:t>
      </w:r>
      <w:bookmarkEnd w:id="16249"/>
    </w:p>
    <w:p w14:paraId="061ACC62" w14:textId="77777777" w:rsidR="006B1AC1" w:rsidRDefault="006B1AC1" w:rsidP="006B1AC1">
      <w:pPr>
        <w:pStyle w:val="KeepWithNext"/>
        <w:rPr>
          <w:rtl/>
          <w:lang w:eastAsia="he-IL"/>
        </w:rPr>
      </w:pPr>
    </w:p>
    <w:p w14:paraId="0B5E3A5A" w14:textId="466AC47D" w:rsidR="006B1AC1" w:rsidRDefault="006B1AC1" w:rsidP="006B1AC1">
      <w:pPr>
        <w:rPr>
          <w:rtl/>
          <w:lang w:eastAsia="he-IL"/>
        </w:rPr>
      </w:pPr>
      <w:bookmarkStart w:id="16250" w:name="_ETM_Q1_6401738"/>
      <w:bookmarkEnd w:id="16250"/>
      <w:r>
        <w:rPr>
          <w:rFonts w:hint="cs"/>
          <w:rtl/>
          <w:lang w:eastAsia="he-IL"/>
        </w:rPr>
        <w:t>ה</w:t>
      </w:r>
      <w:bookmarkStart w:id="16251" w:name="_ETM_Q1_6401886"/>
      <w:bookmarkEnd w:id="16251"/>
      <w:r>
        <w:rPr>
          <w:rFonts w:hint="cs"/>
          <w:rtl/>
          <w:lang w:eastAsia="he-IL"/>
        </w:rPr>
        <w:t xml:space="preserve">ייעוץ המשפטי של </w:t>
      </w:r>
      <w:bookmarkStart w:id="16252" w:name="_ETM_Q1_6403707"/>
      <w:bookmarkEnd w:id="16252"/>
      <w:r>
        <w:rPr>
          <w:rFonts w:hint="cs"/>
          <w:rtl/>
          <w:lang w:eastAsia="he-IL"/>
        </w:rPr>
        <w:t xml:space="preserve">נציב </w:t>
      </w:r>
      <w:bookmarkStart w:id="16253" w:name="_ETM_Q1_6399850"/>
      <w:bookmarkEnd w:id="16253"/>
      <w:r>
        <w:rPr>
          <w:rFonts w:hint="cs"/>
          <w:rtl/>
          <w:lang w:eastAsia="he-IL"/>
        </w:rPr>
        <w:t>שרות המדינה.</w:t>
      </w:r>
      <w:bookmarkStart w:id="16254" w:name="_ETM_Q1_6404283"/>
      <w:bookmarkEnd w:id="16254"/>
    </w:p>
    <w:p w14:paraId="4FFF57C8" w14:textId="77777777" w:rsidR="006B1AC1" w:rsidRDefault="006B1AC1" w:rsidP="006B1AC1">
      <w:pPr>
        <w:rPr>
          <w:rtl/>
          <w:lang w:eastAsia="he-IL"/>
        </w:rPr>
      </w:pPr>
    </w:p>
    <w:p w14:paraId="10EC6EAC" w14:textId="6BA7EC4A" w:rsidR="006B1AC1" w:rsidRDefault="006B1AC1" w:rsidP="006B1AC1">
      <w:pPr>
        <w:pStyle w:val="af6"/>
        <w:keepNext/>
        <w:rPr>
          <w:rtl/>
        </w:rPr>
      </w:pPr>
      <w:bookmarkStart w:id="16255" w:name="ET_yor_5786_1632"/>
      <w:r w:rsidRPr="006B1AC1">
        <w:rPr>
          <w:rStyle w:val="TagStyle"/>
          <w:rtl/>
        </w:rPr>
        <w:t xml:space="preserve"> &lt;&lt; יור &gt;&gt; </w:t>
      </w:r>
      <w:r>
        <w:rPr>
          <w:rtl/>
        </w:rPr>
        <w:t>היו"ר אופיר כץ:</w:t>
      </w:r>
      <w:r w:rsidRPr="006B1AC1">
        <w:rPr>
          <w:rStyle w:val="TagStyle"/>
          <w:rtl/>
        </w:rPr>
        <w:t xml:space="preserve"> &lt;&lt; יור &gt;&gt;</w:t>
      </w:r>
      <w:r w:rsidR="00707E81">
        <w:rPr>
          <w:rtl/>
        </w:rPr>
        <w:t xml:space="preserve"> </w:t>
      </w:r>
      <w:r>
        <w:rPr>
          <w:rtl/>
        </w:rPr>
        <w:t xml:space="preserve"> </w:t>
      </w:r>
      <w:bookmarkEnd w:id="16255"/>
    </w:p>
    <w:p w14:paraId="6B8525D9" w14:textId="77777777" w:rsidR="006B1AC1" w:rsidRDefault="006B1AC1" w:rsidP="006B1AC1">
      <w:pPr>
        <w:pStyle w:val="KeepWithNext"/>
        <w:rPr>
          <w:rtl/>
          <w:lang w:eastAsia="he-IL"/>
        </w:rPr>
      </w:pPr>
    </w:p>
    <w:p w14:paraId="4AEBE8EC" w14:textId="1B71700B" w:rsidR="006B1AC1" w:rsidRDefault="006B1AC1" w:rsidP="006B1AC1">
      <w:pPr>
        <w:rPr>
          <w:rtl/>
          <w:lang w:eastAsia="he-IL"/>
        </w:rPr>
      </w:pPr>
      <w:bookmarkStart w:id="16256" w:name="_ETM_Q1_6406670"/>
      <w:bookmarkStart w:id="16257" w:name="_ETM_Q1_6406856"/>
      <w:bookmarkEnd w:id="16256"/>
      <w:bookmarkEnd w:id="16257"/>
      <w:r>
        <w:rPr>
          <w:rFonts w:hint="cs"/>
          <w:rtl/>
          <w:lang w:eastAsia="he-IL"/>
        </w:rPr>
        <w:t>אב</w:t>
      </w:r>
      <w:bookmarkStart w:id="16258" w:name="_ETM_Q1_6402000"/>
      <w:bookmarkEnd w:id="16258"/>
      <w:r>
        <w:rPr>
          <w:rFonts w:hint="cs"/>
          <w:rtl/>
          <w:lang w:eastAsia="he-IL"/>
        </w:rPr>
        <w:t>ל אפרת, הוא באמצע הקראה.</w:t>
      </w:r>
      <w:bookmarkStart w:id="16259" w:name="_ETM_Q1_6406068"/>
      <w:bookmarkEnd w:id="16259"/>
    </w:p>
    <w:p w14:paraId="25683D27" w14:textId="77777777" w:rsidR="006B1AC1" w:rsidRDefault="006B1AC1" w:rsidP="006B1AC1">
      <w:pPr>
        <w:rPr>
          <w:rtl/>
          <w:lang w:eastAsia="he-IL"/>
        </w:rPr>
      </w:pPr>
      <w:bookmarkStart w:id="16260" w:name="_ETM_Q1_6406600"/>
      <w:bookmarkStart w:id="16261" w:name="_ETM_Q1_6401764"/>
      <w:bookmarkEnd w:id="16260"/>
      <w:bookmarkEnd w:id="16261"/>
    </w:p>
    <w:p w14:paraId="0C9ADF1F" w14:textId="58941075" w:rsidR="006B1AC1" w:rsidRDefault="006B1AC1" w:rsidP="006B1AC1">
      <w:pPr>
        <w:pStyle w:val="a4"/>
        <w:keepNext/>
        <w:rPr>
          <w:rtl/>
        </w:rPr>
      </w:pPr>
      <w:bookmarkStart w:id="16262" w:name="ET_speaker_6158_1633"/>
      <w:r w:rsidRPr="006B1AC1">
        <w:rPr>
          <w:rStyle w:val="TagStyle"/>
          <w:rtl/>
        </w:rPr>
        <w:t xml:space="preserve"> &lt;&lt; דובר &gt;&gt; </w:t>
      </w:r>
      <w:r>
        <w:rPr>
          <w:rtl/>
        </w:rPr>
        <w:t>אפרת רייטן מרום (העבודה):</w:t>
      </w:r>
      <w:r w:rsidRPr="006B1AC1">
        <w:rPr>
          <w:rStyle w:val="TagStyle"/>
          <w:rtl/>
        </w:rPr>
        <w:t xml:space="preserve"> &lt;&lt; דובר &gt;&gt;</w:t>
      </w:r>
      <w:r w:rsidR="00707E81">
        <w:rPr>
          <w:rtl/>
        </w:rPr>
        <w:t xml:space="preserve"> </w:t>
      </w:r>
      <w:r>
        <w:rPr>
          <w:rtl/>
        </w:rPr>
        <w:t xml:space="preserve"> </w:t>
      </w:r>
      <w:bookmarkEnd w:id="16262"/>
    </w:p>
    <w:p w14:paraId="52169708" w14:textId="77777777" w:rsidR="006B1AC1" w:rsidRDefault="006B1AC1" w:rsidP="006B1AC1">
      <w:pPr>
        <w:pStyle w:val="KeepWithNext"/>
        <w:rPr>
          <w:rtl/>
          <w:lang w:eastAsia="he-IL"/>
        </w:rPr>
      </w:pPr>
    </w:p>
    <w:p w14:paraId="64041E17" w14:textId="7B3A6254" w:rsidR="006B1AC1" w:rsidRDefault="006B1AC1" w:rsidP="006B1AC1">
      <w:pPr>
        <w:rPr>
          <w:rtl/>
          <w:lang w:eastAsia="he-IL"/>
        </w:rPr>
      </w:pPr>
      <w:bookmarkStart w:id="16263" w:name="_ETM_Q1_6404231"/>
      <w:bookmarkStart w:id="16264" w:name="_ETM_Q1_6404370"/>
      <w:bookmarkEnd w:id="16263"/>
      <w:bookmarkEnd w:id="16264"/>
      <w:r>
        <w:rPr>
          <w:rFonts w:hint="cs"/>
          <w:rtl/>
          <w:lang w:eastAsia="he-IL"/>
        </w:rPr>
        <w:t xml:space="preserve">אמרתי לך שאני לא </w:t>
      </w:r>
      <w:bookmarkStart w:id="16265" w:name="_ETM_Q1_6406527"/>
      <w:bookmarkEnd w:id="16265"/>
      <w:r>
        <w:rPr>
          <w:rFonts w:hint="cs"/>
          <w:rtl/>
          <w:lang w:eastAsia="he-IL"/>
        </w:rPr>
        <w:t>שומעת.</w:t>
      </w:r>
      <w:bookmarkStart w:id="16266" w:name="_ETM_Q1_6407742"/>
      <w:bookmarkEnd w:id="16266"/>
    </w:p>
    <w:p w14:paraId="5E7B54A6" w14:textId="77777777" w:rsidR="006B1AC1" w:rsidRDefault="006B1AC1" w:rsidP="006B1AC1">
      <w:pPr>
        <w:rPr>
          <w:rtl/>
          <w:lang w:eastAsia="he-IL"/>
        </w:rPr>
      </w:pPr>
      <w:bookmarkStart w:id="16267" w:name="_ETM_Q1_6408275"/>
      <w:bookmarkStart w:id="16268" w:name="_ETM_Q1_6403460"/>
      <w:bookmarkStart w:id="16269" w:name="_ETM_Q1_6404072"/>
      <w:bookmarkEnd w:id="16267"/>
      <w:bookmarkEnd w:id="16268"/>
      <w:bookmarkEnd w:id="16269"/>
    </w:p>
    <w:p w14:paraId="7B698A05" w14:textId="0A812C0F" w:rsidR="006B1AC1" w:rsidRDefault="006B1AC1" w:rsidP="006B1AC1">
      <w:pPr>
        <w:pStyle w:val="af6"/>
        <w:keepNext/>
        <w:rPr>
          <w:rtl/>
        </w:rPr>
      </w:pPr>
      <w:bookmarkStart w:id="16270" w:name="ET_yor_5786_1634"/>
      <w:r w:rsidRPr="006B1AC1">
        <w:rPr>
          <w:rStyle w:val="TagStyle"/>
          <w:rtl/>
        </w:rPr>
        <w:t xml:space="preserve"> &lt;&lt; יור &gt;&gt; </w:t>
      </w:r>
      <w:r>
        <w:rPr>
          <w:rtl/>
        </w:rPr>
        <w:t>היו"ר אופיר כץ:</w:t>
      </w:r>
      <w:r w:rsidRPr="006B1AC1">
        <w:rPr>
          <w:rStyle w:val="TagStyle"/>
          <w:rtl/>
        </w:rPr>
        <w:t xml:space="preserve"> &lt;&lt; יור &gt;&gt;</w:t>
      </w:r>
      <w:r w:rsidR="00707E81">
        <w:rPr>
          <w:rtl/>
        </w:rPr>
        <w:t xml:space="preserve"> </w:t>
      </w:r>
      <w:r>
        <w:rPr>
          <w:rtl/>
        </w:rPr>
        <w:t xml:space="preserve"> </w:t>
      </w:r>
      <w:bookmarkEnd w:id="16270"/>
    </w:p>
    <w:p w14:paraId="53C99855" w14:textId="77777777" w:rsidR="006B1AC1" w:rsidRDefault="006B1AC1" w:rsidP="006B1AC1">
      <w:pPr>
        <w:pStyle w:val="KeepWithNext"/>
        <w:rPr>
          <w:rtl/>
          <w:lang w:eastAsia="he-IL"/>
        </w:rPr>
      </w:pPr>
    </w:p>
    <w:p w14:paraId="5C71CDDC" w14:textId="467D0068" w:rsidR="006B1AC1" w:rsidRDefault="006B1AC1" w:rsidP="006B1AC1">
      <w:pPr>
        <w:rPr>
          <w:rtl/>
          <w:lang w:eastAsia="he-IL"/>
        </w:rPr>
      </w:pPr>
      <w:bookmarkStart w:id="16271" w:name="_ETM_Q1_6405994"/>
      <w:bookmarkStart w:id="16272" w:name="_ETM_Q1_6406039"/>
      <w:bookmarkEnd w:id="16271"/>
      <w:bookmarkEnd w:id="16272"/>
      <w:r>
        <w:rPr>
          <w:rFonts w:hint="cs"/>
          <w:rtl/>
          <w:lang w:eastAsia="he-IL"/>
        </w:rPr>
        <w:t>את שומעת טוב מאוד.</w:t>
      </w:r>
    </w:p>
    <w:p w14:paraId="09EF0D3B" w14:textId="77777777" w:rsidR="006B1AC1" w:rsidRDefault="006B1AC1" w:rsidP="006B1AC1">
      <w:pPr>
        <w:rPr>
          <w:rtl/>
          <w:lang w:eastAsia="he-IL"/>
        </w:rPr>
      </w:pPr>
      <w:bookmarkStart w:id="16273" w:name="_ETM_Q1_6408050"/>
      <w:bookmarkEnd w:id="16273"/>
    </w:p>
    <w:p w14:paraId="1E732E38" w14:textId="5027738E" w:rsidR="006B1AC1" w:rsidRDefault="006B1AC1" w:rsidP="006B1AC1">
      <w:pPr>
        <w:pStyle w:val="a4"/>
        <w:keepNext/>
        <w:rPr>
          <w:rtl/>
        </w:rPr>
      </w:pPr>
      <w:bookmarkStart w:id="16274" w:name="ET_speaker_6158_1635"/>
      <w:r w:rsidRPr="006B1AC1">
        <w:rPr>
          <w:rStyle w:val="TagStyle"/>
          <w:rtl/>
        </w:rPr>
        <w:t xml:space="preserve"> &lt;&lt; דובר &gt;&gt; </w:t>
      </w:r>
      <w:r>
        <w:rPr>
          <w:rtl/>
        </w:rPr>
        <w:t>אפרת רייטן מרום (העבודה):</w:t>
      </w:r>
      <w:r w:rsidRPr="006B1AC1">
        <w:rPr>
          <w:rStyle w:val="TagStyle"/>
          <w:rtl/>
        </w:rPr>
        <w:t xml:space="preserve"> &lt;&lt; דובר &gt;&gt;</w:t>
      </w:r>
      <w:r w:rsidR="00707E81">
        <w:rPr>
          <w:rtl/>
        </w:rPr>
        <w:t xml:space="preserve"> </w:t>
      </w:r>
      <w:r>
        <w:rPr>
          <w:rtl/>
        </w:rPr>
        <w:t xml:space="preserve"> </w:t>
      </w:r>
      <w:bookmarkEnd w:id="16274"/>
    </w:p>
    <w:p w14:paraId="2C9A8942" w14:textId="77777777" w:rsidR="006B1AC1" w:rsidRDefault="006B1AC1" w:rsidP="006B1AC1">
      <w:pPr>
        <w:pStyle w:val="KeepWithNext"/>
        <w:rPr>
          <w:rtl/>
          <w:lang w:eastAsia="he-IL"/>
        </w:rPr>
      </w:pPr>
    </w:p>
    <w:p w14:paraId="13BBE0CB" w14:textId="233C0B0F" w:rsidR="006B1AC1" w:rsidRDefault="006B1AC1" w:rsidP="006B1AC1">
      <w:pPr>
        <w:rPr>
          <w:rtl/>
          <w:lang w:eastAsia="he-IL"/>
        </w:rPr>
      </w:pPr>
      <w:bookmarkStart w:id="16275" w:name="_ETM_Q1_6410691"/>
      <w:bookmarkEnd w:id="16275"/>
      <w:r>
        <w:rPr>
          <w:rFonts w:hint="cs"/>
          <w:rtl/>
          <w:lang w:eastAsia="he-IL"/>
        </w:rPr>
        <w:t>לא</w:t>
      </w:r>
      <w:bookmarkStart w:id="16276" w:name="_ETM_Q1_6410850"/>
      <w:bookmarkEnd w:id="16276"/>
      <w:r>
        <w:rPr>
          <w:rFonts w:hint="cs"/>
          <w:rtl/>
          <w:lang w:eastAsia="he-IL"/>
        </w:rPr>
        <w:t xml:space="preserve"> נכון, מה אני אגיד ל</w:t>
      </w:r>
      <w:bookmarkStart w:id="16277" w:name="_ETM_Q1_6408766"/>
      <w:bookmarkEnd w:id="16277"/>
      <w:r>
        <w:rPr>
          <w:rFonts w:hint="cs"/>
          <w:rtl/>
          <w:lang w:eastAsia="he-IL"/>
        </w:rPr>
        <w:t>ך סתם?</w:t>
      </w:r>
      <w:bookmarkStart w:id="16278" w:name="_ETM_Q1_6410047"/>
      <w:bookmarkEnd w:id="16278"/>
    </w:p>
    <w:p w14:paraId="6BC7775D" w14:textId="77777777" w:rsidR="006B1AC1" w:rsidRDefault="006B1AC1" w:rsidP="006B1AC1">
      <w:pPr>
        <w:rPr>
          <w:rtl/>
          <w:lang w:eastAsia="he-IL"/>
        </w:rPr>
      </w:pPr>
      <w:bookmarkStart w:id="16279" w:name="_ETM_Q1_6410526"/>
      <w:bookmarkStart w:id="16280" w:name="_ETM_Q1_6405713"/>
      <w:bookmarkEnd w:id="16279"/>
      <w:bookmarkEnd w:id="16280"/>
    </w:p>
    <w:p w14:paraId="1DDEC9D1" w14:textId="1C1890A0" w:rsidR="006B1AC1" w:rsidRDefault="006B1AC1" w:rsidP="006B1AC1">
      <w:pPr>
        <w:pStyle w:val="af6"/>
        <w:keepNext/>
        <w:rPr>
          <w:rtl/>
        </w:rPr>
      </w:pPr>
      <w:bookmarkStart w:id="16281" w:name="ET_yor_5786_1636"/>
      <w:r w:rsidRPr="006B1AC1">
        <w:rPr>
          <w:rStyle w:val="TagStyle"/>
          <w:rtl/>
        </w:rPr>
        <w:t xml:space="preserve"> &lt;&lt; יור &gt;&gt; </w:t>
      </w:r>
      <w:r>
        <w:rPr>
          <w:rtl/>
        </w:rPr>
        <w:t>היו"ר אופיר כץ:</w:t>
      </w:r>
      <w:r w:rsidRPr="006B1AC1">
        <w:rPr>
          <w:rStyle w:val="TagStyle"/>
          <w:rtl/>
        </w:rPr>
        <w:t xml:space="preserve"> &lt;&lt; יור &gt;&gt;</w:t>
      </w:r>
      <w:r w:rsidR="00707E81">
        <w:rPr>
          <w:rtl/>
        </w:rPr>
        <w:t xml:space="preserve"> </w:t>
      </w:r>
      <w:r>
        <w:rPr>
          <w:rtl/>
        </w:rPr>
        <w:t xml:space="preserve"> </w:t>
      </w:r>
      <w:bookmarkEnd w:id="16281"/>
    </w:p>
    <w:p w14:paraId="1D5570C5" w14:textId="77777777" w:rsidR="006B1AC1" w:rsidRDefault="006B1AC1" w:rsidP="006B1AC1">
      <w:pPr>
        <w:pStyle w:val="KeepWithNext"/>
        <w:rPr>
          <w:rtl/>
          <w:lang w:eastAsia="he-IL"/>
        </w:rPr>
      </w:pPr>
    </w:p>
    <w:p w14:paraId="748FF782" w14:textId="5BB3EC83" w:rsidR="006B1AC1" w:rsidRDefault="006B1AC1" w:rsidP="006B1AC1">
      <w:pPr>
        <w:rPr>
          <w:rtl/>
          <w:lang w:eastAsia="he-IL"/>
        </w:rPr>
      </w:pPr>
      <w:r>
        <w:rPr>
          <w:rFonts w:hint="cs"/>
          <w:rtl/>
          <w:lang w:eastAsia="he-IL"/>
        </w:rPr>
        <w:t>ה</w:t>
      </w:r>
      <w:bookmarkStart w:id="16282" w:name="_ETM_Q1_6408208"/>
      <w:bookmarkEnd w:id="16282"/>
      <w:r>
        <w:rPr>
          <w:rFonts w:hint="cs"/>
          <w:rtl/>
          <w:lang w:eastAsia="he-IL"/>
        </w:rPr>
        <w:t>ש</w:t>
      </w:r>
      <w:bookmarkStart w:id="16283" w:name="_ETM_Q1_6408367"/>
      <w:bookmarkEnd w:id="16283"/>
      <w:r>
        <w:rPr>
          <w:rFonts w:hint="cs"/>
          <w:rtl/>
          <w:lang w:eastAsia="he-IL"/>
        </w:rPr>
        <w:t xml:space="preserve">מיעה </w:t>
      </w:r>
      <w:bookmarkStart w:id="16284" w:name="_ETM_Q1_6408876"/>
      <w:bookmarkEnd w:id="16284"/>
      <w:r>
        <w:rPr>
          <w:rFonts w:hint="cs"/>
          <w:rtl/>
          <w:lang w:eastAsia="he-IL"/>
        </w:rPr>
        <w:t>שלך מעולה.</w:t>
      </w:r>
      <w:bookmarkStart w:id="16285" w:name="_ETM_Q1_6410288"/>
      <w:bookmarkEnd w:id="16285"/>
    </w:p>
    <w:p w14:paraId="1AF09077" w14:textId="77777777" w:rsidR="006B1AC1" w:rsidRDefault="006B1AC1" w:rsidP="006B1AC1">
      <w:pPr>
        <w:rPr>
          <w:rtl/>
          <w:lang w:eastAsia="he-IL"/>
        </w:rPr>
      </w:pPr>
    </w:p>
    <w:p w14:paraId="3368F256" w14:textId="0CC64CEC" w:rsidR="006B1AC1" w:rsidRDefault="006B1AC1" w:rsidP="006B1AC1">
      <w:pPr>
        <w:pStyle w:val="a4"/>
        <w:keepNext/>
        <w:rPr>
          <w:rtl/>
        </w:rPr>
      </w:pPr>
      <w:bookmarkStart w:id="16286" w:name="ET_speaker_6158_1637"/>
      <w:r w:rsidRPr="006B1AC1">
        <w:rPr>
          <w:rStyle w:val="TagStyle"/>
          <w:rtl/>
        </w:rPr>
        <w:t xml:space="preserve"> &lt;&lt; דובר &gt;&gt; </w:t>
      </w:r>
      <w:r>
        <w:rPr>
          <w:rtl/>
        </w:rPr>
        <w:t>אפרת רייטן מרום (העבודה):</w:t>
      </w:r>
      <w:r w:rsidRPr="006B1AC1">
        <w:rPr>
          <w:rStyle w:val="TagStyle"/>
          <w:rtl/>
        </w:rPr>
        <w:t xml:space="preserve"> &lt;&lt; דובר &gt;&gt;</w:t>
      </w:r>
      <w:r w:rsidR="00707E81">
        <w:rPr>
          <w:rtl/>
        </w:rPr>
        <w:t xml:space="preserve"> </w:t>
      </w:r>
      <w:r>
        <w:rPr>
          <w:rtl/>
        </w:rPr>
        <w:t xml:space="preserve"> </w:t>
      </w:r>
      <w:bookmarkEnd w:id="16286"/>
    </w:p>
    <w:p w14:paraId="73F143FD" w14:textId="77777777" w:rsidR="006B1AC1" w:rsidRDefault="006B1AC1" w:rsidP="006B1AC1">
      <w:pPr>
        <w:pStyle w:val="KeepWithNext"/>
        <w:rPr>
          <w:rtl/>
          <w:lang w:eastAsia="he-IL"/>
        </w:rPr>
      </w:pPr>
    </w:p>
    <w:p w14:paraId="0DC0CE17" w14:textId="0887A569" w:rsidR="006B1AC1" w:rsidRDefault="006B1AC1" w:rsidP="006B1AC1">
      <w:pPr>
        <w:rPr>
          <w:rtl/>
          <w:lang w:eastAsia="he-IL"/>
        </w:rPr>
      </w:pPr>
      <w:r>
        <w:rPr>
          <w:rFonts w:hint="cs"/>
          <w:rtl/>
          <w:lang w:eastAsia="he-IL"/>
        </w:rPr>
        <w:t>א</w:t>
      </w:r>
      <w:bookmarkStart w:id="16287" w:name="_ETM_Q1_6413314"/>
      <w:bookmarkEnd w:id="16287"/>
      <w:r>
        <w:rPr>
          <w:rFonts w:hint="cs"/>
          <w:rtl/>
          <w:lang w:eastAsia="he-IL"/>
        </w:rPr>
        <w:t>ו</w:t>
      </w:r>
      <w:bookmarkStart w:id="16288" w:name="_ETM_Q1_6413479"/>
      <w:bookmarkEnd w:id="16288"/>
      <w:r>
        <w:rPr>
          <w:rFonts w:hint="cs"/>
          <w:rtl/>
          <w:lang w:eastAsia="he-IL"/>
        </w:rPr>
        <w:t>תך</w:t>
      </w:r>
      <w:bookmarkStart w:id="16289" w:name="_ETM_Q1_6408644"/>
      <w:bookmarkEnd w:id="16289"/>
      <w:r>
        <w:rPr>
          <w:rFonts w:hint="cs"/>
          <w:rtl/>
          <w:lang w:eastAsia="he-IL"/>
        </w:rPr>
        <w:t xml:space="preserve"> אני שומעת טוב, את אייל אני לא שומעת.</w:t>
      </w:r>
    </w:p>
    <w:p w14:paraId="49A094B5" w14:textId="77777777" w:rsidR="006B1AC1" w:rsidRDefault="006B1AC1" w:rsidP="006B1AC1">
      <w:pPr>
        <w:rPr>
          <w:rtl/>
          <w:lang w:eastAsia="he-IL"/>
        </w:rPr>
      </w:pPr>
      <w:bookmarkStart w:id="16290" w:name="_ETM_Q1_6412666"/>
      <w:bookmarkStart w:id="16291" w:name="_ETM_Q1_6413271"/>
      <w:bookmarkStart w:id="16292" w:name="_ETM_Q1_6417364"/>
      <w:bookmarkEnd w:id="16290"/>
      <w:bookmarkEnd w:id="16291"/>
      <w:bookmarkEnd w:id="16292"/>
    </w:p>
    <w:p w14:paraId="2E7BD2F7" w14:textId="716B6FA5" w:rsidR="006B1AC1" w:rsidRDefault="006B1AC1" w:rsidP="006B1AC1">
      <w:pPr>
        <w:pStyle w:val="a4"/>
        <w:keepNext/>
        <w:rPr>
          <w:rtl/>
        </w:rPr>
      </w:pPr>
      <w:bookmarkStart w:id="16293" w:name="ET_speaker_אייל_לב_ארי_1638"/>
      <w:r w:rsidRPr="006B1AC1">
        <w:rPr>
          <w:rStyle w:val="TagStyle"/>
          <w:rtl/>
        </w:rPr>
        <w:t xml:space="preserve"> &lt;&lt; דובר &gt;&gt; </w:t>
      </w:r>
      <w:r>
        <w:rPr>
          <w:rtl/>
        </w:rPr>
        <w:t>אייל לב ארי:</w:t>
      </w:r>
      <w:r w:rsidRPr="006B1AC1">
        <w:rPr>
          <w:rStyle w:val="TagStyle"/>
          <w:rtl/>
        </w:rPr>
        <w:t xml:space="preserve"> &lt;&lt; דובר &gt;&gt;</w:t>
      </w:r>
      <w:r w:rsidR="00707E81">
        <w:rPr>
          <w:rtl/>
        </w:rPr>
        <w:t xml:space="preserve"> </w:t>
      </w:r>
      <w:r>
        <w:rPr>
          <w:rtl/>
        </w:rPr>
        <w:t xml:space="preserve"> </w:t>
      </w:r>
      <w:bookmarkEnd w:id="16293"/>
    </w:p>
    <w:p w14:paraId="654A2B7D" w14:textId="77777777" w:rsidR="006B1AC1" w:rsidRDefault="006B1AC1" w:rsidP="006B1AC1">
      <w:pPr>
        <w:pStyle w:val="KeepWithNext"/>
        <w:rPr>
          <w:rtl/>
          <w:lang w:eastAsia="he-IL"/>
        </w:rPr>
      </w:pPr>
    </w:p>
    <w:p w14:paraId="7D357899" w14:textId="793D7E1B" w:rsidR="006B1AC1" w:rsidRDefault="006B1AC1" w:rsidP="006B1AC1">
      <w:pPr>
        <w:rPr>
          <w:rtl/>
          <w:lang w:eastAsia="he-IL"/>
        </w:rPr>
      </w:pPr>
      <w:bookmarkStart w:id="16294" w:name="_ETM_Q1_6421923"/>
      <w:bookmarkStart w:id="16295" w:name="_ETM_Q1_6422093"/>
      <w:bookmarkEnd w:id="16294"/>
      <w:bookmarkEnd w:id="16295"/>
      <w:r>
        <w:rPr>
          <w:rFonts w:hint="cs"/>
          <w:rtl/>
          <w:lang w:eastAsia="he-IL"/>
        </w:rPr>
        <w:t xml:space="preserve">מטרת </w:t>
      </w:r>
      <w:bookmarkStart w:id="16296" w:name="_ETM_Q1_6422661"/>
      <w:bookmarkEnd w:id="16296"/>
      <w:r>
        <w:rPr>
          <w:rFonts w:hint="cs"/>
          <w:rtl/>
          <w:lang w:eastAsia="he-IL"/>
        </w:rPr>
        <w:t>סעיף 6</w:t>
      </w:r>
      <w:bookmarkStart w:id="16297" w:name="_ETM_Q1_6419656"/>
      <w:bookmarkStart w:id="16298" w:name="_ETM_Q1_6414852"/>
      <w:bookmarkEnd w:id="16297"/>
      <w:bookmarkEnd w:id="16298"/>
      <w:r>
        <w:rPr>
          <w:rFonts w:hint="cs"/>
          <w:rtl/>
          <w:lang w:eastAsia="he-IL"/>
        </w:rPr>
        <w:t xml:space="preserve"> </w:t>
      </w:r>
      <w:bookmarkStart w:id="16299" w:name="_ETM_Q1_6417117"/>
      <w:bookmarkEnd w:id="16299"/>
      <w:r>
        <w:rPr>
          <w:rFonts w:hint="cs"/>
          <w:rtl/>
          <w:lang w:eastAsia="he-IL"/>
        </w:rPr>
        <w:t>(ג)(1) להחליש</w:t>
      </w:r>
      <w:bookmarkStart w:id="16300" w:name="_ETM_Q1_6420143"/>
      <w:bookmarkEnd w:id="16300"/>
      <w:r>
        <w:rPr>
          <w:rFonts w:hint="cs"/>
          <w:rtl/>
          <w:lang w:eastAsia="he-IL"/>
        </w:rPr>
        <w:t xml:space="preserve"> את שלטון החוק במדינת ישראל</w:t>
      </w:r>
      <w:bookmarkStart w:id="16301" w:name="_ETM_Q1_6425321"/>
      <w:bookmarkEnd w:id="16301"/>
      <w:r w:rsidR="00707E81">
        <w:rPr>
          <w:rFonts w:hint="cs"/>
          <w:rtl/>
          <w:lang w:eastAsia="he-IL"/>
        </w:rPr>
        <w:t xml:space="preserve"> </w:t>
      </w:r>
      <w:r>
        <w:rPr>
          <w:rFonts w:hint="cs"/>
          <w:rtl/>
          <w:lang w:eastAsia="he-IL"/>
        </w:rPr>
        <w:t xml:space="preserve">- - שירותי </w:t>
      </w:r>
      <w:bookmarkStart w:id="16302" w:name="_ETM_Q1_6426507"/>
      <w:bookmarkStart w:id="16303" w:name="_ETM_Q1_6424537"/>
      <w:bookmarkEnd w:id="16302"/>
      <w:bookmarkEnd w:id="16303"/>
      <w:r>
        <w:rPr>
          <w:rFonts w:hint="cs"/>
          <w:rtl/>
          <w:lang w:eastAsia="he-IL"/>
        </w:rPr>
        <w:t>ואקראי.</w:t>
      </w:r>
    </w:p>
    <w:p w14:paraId="318717AC" w14:textId="77777777" w:rsidR="006B1AC1" w:rsidRDefault="006B1AC1" w:rsidP="006B1AC1">
      <w:pPr>
        <w:rPr>
          <w:rtl/>
          <w:lang w:eastAsia="he-IL"/>
        </w:rPr>
      </w:pPr>
    </w:p>
    <w:p w14:paraId="77D9FFC4" w14:textId="0DAB7900" w:rsidR="006B1AC1" w:rsidRDefault="006B1AC1" w:rsidP="006B1AC1">
      <w:pPr>
        <w:pStyle w:val="a4"/>
        <w:keepNext/>
        <w:rPr>
          <w:rtl/>
        </w:rPr>
      </w:pPr>
      <w:bookmarkStart w:id="16304" w:name="ET_speaker_6158_1639"/>
      <w:r w:rsidRPr="006B1AC1">
        <w:rPr>
          <w:rStyle w:val="TagStyle"/>
          <w:rtl/>
        </w:rPr>
        <w:t xml:space="preserve"> &lt;&lt; דובר &gt;&gt; </w:t>
      </w:r>
      <w:r>
        <w:rPr>
          <w:rtl/>
        </w:rPr>
        <w:t>אפרת רייטן מרום (העבודה):</w:t>
      </w:r>
      <w:r w:rsidRPr="006B1AC1">
        <w:rPr>
          <w:rStyle w:val="TagStyle"/>
          <w:rtl/>
        </w:rPr>
        <w:t xml:space="preserve"> &lt;&lt; דובר &gt;&gt;</w:t>
      </w:r>
      <w:r w:rsidR="00707E81">
        <w:rPr>
          <w:rtl/>
        </w:rPr>
        <w:t xml:space="preserve"> </w:t>
      </w:r>
      <w:r>
        <w:rPr>
          <w:rtl/>
        </w:rPr>
        <w:t xml:space="preserve"> </w:t>
      </w:r>
      <w:bookmarkEnd w:id="16304"/>
    </w:p>
    <w:p w14:paraId="593F17CE" w14:textId="77777777" w:rsidR="006B1AC1" w:rsidRDefault="006B1AC1" w:rsidP="006B1AC1">
      <w:pPr>
        <w:pStyle w:val="KeepWithNext"/>
        <w:rPr>
          <w:rtl/>
          <w:lang w:eastAsia="he-IL"/>
        </w:rPr>
      </w:pPr>
    </w:p>
    <w:p w14:paraId="05B30348" w14:textId="77777777" w:rsidR="006B1AC1" w:rsidRDefault="006B1AC1" w:rsidP="006B1AC1">
      <w:pPr>
        <w:rPr>
          <w:rtl/>
          <w:lang w:eastAsia="he-IL"/>
        </w:rPr>
      </w:pPr>
      <w:r>
        <w:rPr>
          <w:rFonts w:hint="cs"/>
          <w:rtl/>
          <w:lang w:eastAsia="he-IL"/>
        </w:rPr>
        <w:t xml:space="preserve">שרותי ואקראי, </w:t>
      </w:r>
      <w:bookmarkStart w:id="16305" w:name="_ETM_Q1_6419762"/>
      <w:bookmarkEnd w:id="16305"/>
      <w:r w:rsidR="00134FCB">
        <w:rPr>
          <w:rtl/>
          <w:lang w:eastAsia="he-IL"/>
        </w:rPr>
        <w:t xml:space="preserve">אני רוצה רגע לחזור כי לא סיימתי את העניין הזה של חוק המתנות, </w:t>
      </w:r>
      <w:r>
        <w:rPr>
          <w:rFonts w:hint="cs"/>
          <w:rtl/>
          <w:lang w:eastAsia="he-IL"/>
        </w:rPr>
        <w:t>מה</w:t>
      </w:r>
      <w:r w:rsidR="00134FCB">
        <w:rPr>
          <w:rtl/>
          <w:lang w:eastAsia="he-IL"/>
        </w:rPr>
        <w:t xml:space="preserve"> שהוגש שם למיטב ידיעתי</w:t>
      </w:r>
      <w:r>
        <w:rPr>
          <w:rFonts w:hint="cs"/>
          <w:rtl/>
          <w:lang w:eastAsia="he-IL"/>
        </w:rPr>
        <w:t>,</w:t>
      </w:r>
      <w:bookmarkStart w:id="16306" w:name="_ETM_Q1_6440900"/>
      <w:bookmarkEnd w:id="16306"/>
      <w:r>
        <w:rPr>
          <w:rFonts w:hint="cs"/>
          <w:rtl/>
          <w:lang w:eastAsia="he-IL"/>
        </w:rPr>
        <w:t xml:space="preserve"> זה </w:t>
      </w:r>
      <w:r w:rsidR="00134FCB">
        <w:rPr>
          <w:rtl/>
          <w:lang w:eastAsia="he-IL"/>
        </w:rPr>
        <w:t>הייעוץ המשפטי של נציב שירות המדינה, שגם הוא מדבר על הפגיעה והפירוק של אמות המידה המוסרי</w:t>
      </w:r>
      <w:r>
        <w:rPr>
          <w:rFonts w:hint="cs"/>
          <w:rtl/>
          <w:lang w:eastAsia="he-IL"/>
        </w:rPr>
        <w:t>ים</w:t>
      </w:r>
      <w:r w:rsidR="00134FCB">
        <w:rPr>
          <w:rtl/>
          <w:lang w:eastAsia="he-IL"/>
        </w:rPr>
        <w:t>, הוא לא אומר את זה במילים האלה כמובן זה מילים של</w:t>
      </w:r>
      <w:r>
        <w:rPr>
          <w:rFonts w:hint="cs"/>
          <w:rtl/>
          <w:lang w:eastAsia="he-IL"/>
        </w:rPr>
        <w:t>נו,</w:t>
      </w:r>
      <w:r w:rsidR="00134FCB">
        <w:rPr>
          <w:rtl/>
          <w:lang w:eastAsia="he-IL"/>
        </w:rPr>
        <w:t xml:space="preserve"> אבל הוא מדבר על כך שגם החוק הזה של המתנות, הוא פסול מן היסוד הוא משחית את האמות המידה המוסרי הבסיסיים של השירות הציבורי</w:t>
      </w:r>
      <w:bookmarkStart w:id="16307" w:name="_ETM_Q1_6463079"/>
      <w:bookmarkEnd w:id="16307"/>
      <w:r>
        <w:rPr>
          <w:rFonts w:hint="cs"/>
          <w:rtl/>
          <w:lang w:eastAsia="he-IL"/>
        </w:rPr>
        <w:t xml:space="preserve">, </w:t>
      </w:r>
      <w:r w:rsidR="00134FCB">
        <w:rPr>
          <w:rtl/>
          <w:lang w:eastAsia="he-IL"/>
        </w:rPr>
        <w:t>וכאן בוועדה הזו זה ממש יש לינק</w:t>
      </w:r>
      <w:r>
        <w:rPr>
          <w:rFonts w:hint="cs"/>
          <w:rtl/>
          <w:lang w:eastAsia="he-IL"/>
        </w:rPr>
        <w:t>ג'</w:t>
      </w:r>
      <w:r w:rsidR="00134FCB">
        <w:rPr>
          <w:rtl/>
          <w:lang w:eastAsia="he-IL"/>
        </w:rPr>
        <w:t xml:space="preserve"> בין הוועדות השונות. </w:t>
      </w:r>
      <w:bookmarkStart w:id="16308" w:name="_ETM_Q1_6467760"/>
      <w:bookmarkEnd w:id="16308"/>
    </w:p>
    <w:p w14:paraId="489B92AB" w14:textId="77777777" w:rsidR="006B1AC1" w:rsidRDefault="006B1AC1" w:rsidP="006B1AC1">
      <w:pPr>
        <w:rPr>
          <w:rtl/>
          <w:lang w:eastAsia="he-IL"/>
        </w:rPr>
      </w:pPr>
      <w:bookmarkStart w:id="16309" w:name="_ETM_Q1_6468117"/>
      <w:bookmarkStart w:id="16310" w:name="_ETM_Q1_6469139"/>
      <w:bookmarkStart w:id="16311" w:name="_ETM_Q1_6464339"/>
      <w:bookmarkEnd w:id="16309"/>
      <w:bookmarkEnd w:id="16310"/>
      <w:bookmarkEnd w:id="16311"/>
    </w:p>
    <w:p w14:paraId="79AF5EEC" w14:textId="75C939CC" w:rsidR="006B1AC1" w:rsidRDefault="006B1AC1" w:rsidP="006B1AC1">
      <w:pPr>
        <w:pStyle w:val="af6"/>
        <w:keepNext/>
        <w:rPr>
          <w:rtl/>
        </w:rPr>
      </w:pPr>
      <w:bookmarkStart w:id="16312" w:name="ET_yor_5786_1640"/>
      <w:r w:rsidRPr="006B1AC1">
        <w:rPr>
          <w:rStyle w:val="TagStyle"/>
          <w:rtl/>
        </w:rPr>
        <w:t xml:space="preserve"> &lt;&lt; יור &gt;&gt; </w:t>
      </w:r>
      <w:r>
        <w:rPr>
          <w:rtl/>
        </w:rPr>
        <w:t>היו"ר אופיר כץ:</w:t>
      </w:r>
      <w:r w:rsidRPr="006B1AC1">
        <w:rPr>
          <w:rStyle w:val="TagStyle"/>
          <w:rtl/>
        </w:rPr>
        <w:t xml:space="preserve"> &lt;&lt; יור &gt;&gt;</w:t>
      </w:r>
      <w:r w:rsidR="00707E81">
        <w:rPr>
          <w:rtl/>
        </w:rPr>
        <w:t xml:space="preserve"> </w:t>
      </w:r>
      <w:r>
        <w:rPr>
          <w:rtl/>
        </w:rPr>
        <w:t xml:space="preserve"> </w:t>
      </w:r>
      <w:bookmarkEnd w:id="16312"/>
    </w:p>
    <w:p w14:paraId="55C3805E" w14:textId="77777777" w:rsidR="006B1AC1" w:rsidRDefault="006B1AC1" w:rsidP="006B1AC1">
      <w:pPr>
        <w:pStyle w:val="KeepWithNext"/>
        <w:rPr>
          <w:rtl/>
          <w:lang w:eastAsia="he-IL"/>
        </w:rPr>
      </w:pPr>
    </w:p>
    <w:p w14:paraId="73BCD4D3" w14:textId="77777777" w:rsidR="006B1AC1" w:rsidRDefault="006B1AC1" w:rsidP="006B1AC1">
      <w:pPr>
        <w:rPr>
          <w:rtl/>
          <w:lang w:eastAsia="he-IL"/>
        </w:rPr>
      </w:pPr>
      <w:bookmarkStart w:id="16313" w:name="_ETM_Q1_6467235"/>
      <w:bookmarkEnd w:id="16313"/>
      <w:r>
        <w:rPr>
          <w:rFonts w:hint="cs"/>
          <w:rtl/>
          <w:lang w:eastAsia="he-IL"/>
        </w:rPr>
        <w:t>ת</w:t>
      </w:r>
      <w:bookmarkStart w:id="16314" w:name="_ETM_Q1_6467411"/>
      <w:bookmarkEnd w:id="16314"/>
      <w:r>
        <w:rPr>
          <w:rFonts w:hint="cs"/>
          <w:rtl/>
          <w:lang w:eastAsia="he-IL"/>
        </w:rPr>
        <w:t>ודה. מי בעד? ארבעה, מי נגד? שבעה, מי נמנע? אחת.</w:t>
      </w:r>
    </w:p>
    <w:p w14:paraId="2E3D9BF6" w14:textId="77777777" w:rsidR="006B1AC1" w:rsidRDefault="006B1AC1" w:rsidP="006B1AC1">
      <w:pPr>
        <w:rPr>
          <w:rtl/>
          <w:lang w:eastAsia="he-IL"/>
        </w:rPr>
      </w:pPr>
    </w:p>
    <w:p w14:paraId="0C950935" w14:textId="77777777" w:rsidR="006B1AC1" w:rsidRDefault="006B1AC1" w:rsidP="006B1AC1">
      <w:pPr>
        <w:rPr>
          <w:rtl/>
          <w:lang w:eastAsia="he-IL"/>
        </w:rPr>
      </w:pPr>
    </w:p>
    <w:p w14:paraId="4C8EEBC1" w14:textId="77777777" w:rsidR="006B1AC1" w:rsidRDefault="006B1AC1" w:rsidP="006B1AC1">
      <w:pPr>
        <w:pStyle w:val="af1"/>
        <w:keepNext/>
        <w:rPr>
          <w:rtl/>
          <w:lang w:eastAsia="he-IL"/>
        </w:rPr>
      </w:pPr>
      <w:r>
        <w:rPr>
          <w:rtl/>
          <w:lang w:eastAsia="he-IL"/>
        </w:rPr>
        <w:t>הצבעה</w:t>
      </w:r>
    </w:p>
    <w:p w14:paraId="21F7191E" w14:textId="77777777" w:rsidR="006B1AC1" w:rsidRPr="00C61CDA" w:rsidRDefault="006B1AC1" w:rsidP="006B1AC1">
      <w:pPr>
        <w:rPr>
          <w:rtl/>
          <w:lang w:eastAsia="he-IL"/>
        </w:rPr>
      </w:pPr>
    </w:p>
    <w:p w14:paraId="1F8B4AC0" w14:textId="77777777" w:rsidR="006B1AC1" w:rsidRDefault="006B1AC1" w:rsidP="006B1AC1">
      <w:pPr>
        <w:pStyle w:val="--"/>
        <w:keepNext/>
        <w:rPr>
          <w:rtl/>
          <w:lang w:eastAsia="he-IL"/>
        </w:rPr>
      </w:pPr>
      <w:r>
        <w:rPr>
          <w:rFonts w:hint="cs"/>
          <w:rtl/>
          <w:lang w:eastAsia="he-IL"/>
        </w:rPr>
        <w:t>ההסתייגות נדחתה.</w:t>
      </w:r>
    </w:p>
    <w:p w14:paraId="3DBF59BA" w14:textId="77777777" w:rsidR="006B1AC1" w:rsidRDefault="006B1AC1" w:rsidP="006B1AC1">
      <w:pPr>
        <w:rPr>
          <w:rtl/>
          <w:lang w:eastAsia="he-IL"/>
        </w:rPr>
      </w:pPr>
    </w:p>
    <w:p w14:paraId="70E21453" w14:textId="77777777" w:rsidR="006B1AC1" w:rsidRDefault="006B1AC1" w:rsidP="006B1AC1">
      <w:pPr>
        <w:rPr>
          <w:rtl/>
          <w:lang w:eastAsia="he-IL"/>
        </w:rPr>
      </w:pPr>
      <w:r>
        <w:rPr>
          <w:rFonts w:hint="cs"/>
          <w:rtl/>
          <w:lang w:eastAsia="he-IL"/>
        </w:rPr>
        <w:t>ההסתייגות הוסרה.</w:t>
      </w:r>
    </w:p>
    <w:p w14:paraId="18A48839" w14:textId="77777777" w:rsidR="006B1AC1" w:rsidRDefault="006B1AC1" w:rsidP="006B1AC1">
      <w:pPr>
        <w:rPr>
          <w:rtl/>
          <w:lang w:eastAsia="he-IL"/>
        </w:rPr>
      </w:pPr>
      <w:bookmarkStart w:id="16315" w:name="_ETM_Q1_6476885"/>
      <w:bookmarkStart w:id="16316" w:name="_ETM_Q1_6477467"/>
      <w:bookmarkStart w:id="16317" w:name="_ETM_Q1_6472627"/>
      <w:bookmarkEnd w:id="16315"/>
      <w:bookmarkEnd w:id="16316"/>
      <w:bookmarkEnd w:id="16317"/>
    </w:p>
    <w:p w14:paraId="6533EC9C" w14:textId="0C1193CB" w:rsidR="006B1AC1" w:rsidRDefault="006B1AC1" w:rsidP="006B1AC1">
      <w:pPr>
        <w:pStyle w:val="a4"/>
        <w:keepNext/>
        <w:rPr>
          <w:rtl/>
        </w:rPr>
      </w:pPr>
      <w:bookmarkStart w:id="16318" w:name="ET_speaker_6127_1641"/>
      <w:r w:rsidRPr="006B1AC1">
        <w:rPr>
          <w:rStyle w:val="TagStyle"/>
          <w:rtl/>
        </w:rPr>
        <w:t xml:space="preserve"> &lt;&lt; דובר &gt;&gt; </w:t>
      </w:r>
      <w:r>
        <w:rPr>
          <w:rtl/>
        </w:rPr>
        <w:t>ולדימיר בליאק (יש עתיד):</w:t>
      </w:r>
      <w:r w:rsidRPr="006B1AC1">
        <w:rPr>
          <w:rStyle w:val="TagStyle"/>
          <w:rtl/>
        </w:rPr>
        <w:t xml:space="preserve"> &lt;&lt; דובר &gt;&gt;</w:t>
      </w:r>
      <w:r w:rsidR="00707E81">
        <w:rPr>
          <w:rtl/>
        </w:rPr>
        <w:t xml:space="preserve"> </w:t>
      </w:r>
      <w:r>
        <w:rPr>
          <w:rtl/>
        </w:rPr>
        <w:t xml:space="preserve"> </w:t>
      </w:r>
      <w:bookmarkEnd w:id="16318"/>
    </w:p>
    <w:p w14:paraId="5DBC0E6A" w14:textId="77777777" w:rsidR="006B1AC1" w:rsidRDefault="006B1AC1" w:rsidP="006B1AC1">
      <w:pPr>
        <w:pStyle w:val="KeepWithNext"/>
        <w:rPr>
          <w:rtl/>
          <w:lang w:eastAsia="he-IL"/>
        </w:rPr>
      </w:pPr>
    </w:p>
    <w:p w14:paraId="67A2BB41" w14:textId="15E6653E" w:rsidR="006B1AC1" w:rsidRDefault="006B1AC1" w:rsidP="006B1AC1">
      <w:pPr>
        <w:rPr>
          <w:rtl/>
          <w:lang w:eastAsia="he-IL"/>
        </w:rPr>
      </w:pPr>
      <w:r>
        <w:rPr>
          <w:rFonts w:hint="cs"/>
          <w:rtl/>
          <w:lang w:eastAsia="he-IL"/>
        </w:rPr>
        <w:t>רו</w:t>
      </w:r>
      <w:bookmarkStart w:id="16319" w:name="_ETM_Q1_6476291"/>
      <w:bookmarkEnd w:id="16319"/>
      <w:r>
        <w:rPr>
          <w:rFonts w:hint="cs"/>
          <w:rtl/>
          <w:lang w:eastAsia="he-IL"/>
        </w:rPr>
        <w:t>ו</w:t>
      </w:r>
      <w:bookmarkStart w:id="16320" w:name="_ETM_Q1_6476378"/>
      <w:bookmarkEnd w:id="16320"/>
      <w:r>
        <w:rPr>
          <w:rFonts w:hint="cs"/>
          <w:rtl/>
          <w:lang w:eastAsia="he-IL"/>
        </w:rPr>
        <w:t>יזיה.</w:t>
      </w:r>
    </w:p>
    <w:p w14:paraId="26658632" w14:textId="77777777" w:rsidR="006B1AC1" w:rsidRDefault="006B1AC1" w:rsidP="006B1AC1">
      <w:pPr>
        <w:rPr>
          <w:rtl/>
          <w:lang w:eastAsia="he-IL"/>
        </w:rPr>
      </w:pPr>
      <w:bookmarkStart w:id="16321" w:name="_ETM_Q1_6477161"/>
      <w:bookmarkStart w:id="16322" w:name="_ETM_Q1_6477824"/>
      <w:bookmarkEnd w:id="16321"/>
      <w:bookmarkEnd w:id="16322"/>
    </w:p>
    <w:p w14:paraId="04EF620C" w14:textId="2DD811C2" w:rsidR="006B1AC1" w:rsidRDefault="006B1AC1" w:rsidP="006B1AC1">
      <w:pPr>
        <w:pStyle w:val="af6"/>
        <w:keepNext/>
        <w:rPr>
          <w:rtl/>
        </w:rPr>
      </w:pPr>
      <w:bookmarkStart w:id="16323" w:name="ET_yor_5786_1642"/>
      <w:r w:rsidRPr="006B1AC1">
        <w:rPr>
          <w:rStyle w:val="TagStyle"/>
          <w:rtl/>
        </w:rPr>
        <w:t xml:space="preserve"> &lt;&lt; יור &gt;&gt; </w:t>
      </w:r>
      <w:r>
        <w:rPr>
          <w:rtl/>
        </w:rPr>
        <w:t>היו"ר אופיר כץ:</w:t>
      </w:r>
      <w:r w:rsidRPr="006B1AC1">
        <w:rPr>
          <w:rStyle w:val="TagStyle"/>
          <w:rtl/>
        </w:rPr>
        <w:t xml:space="preserve"> &lt;&lt; יור &gt;&gt;</w:t>
      </w:r>
      <w:r w:rsidR="00707E81">
        <w:rPr>
          <w:rtl/>
        </w:rPr>
        <w:t xml:space="preserve"> </w:t>
      </w:r>
      <w:r>
        <w:rPr>
          <w:rtl/>
        </w:rPr>
        <w:t xml:space="preserve"> </w:t>
      </w:r>
      <w:bookmarkEnd w:id="16323"/>
    </w:p>
    <w:p w14:paraId="2DC67614" w14:textId="77777777" w:rsidR="006B1AC1" w:rsidRDefault="006B1AC1" w:rsidP="006B1AC1">
      <w:pPr>
        <w:pStyle w:val="KeepWithNext"/>
        <w:rPr>
          <w:rtl/>
          <w:lang w:eastAsia="he-IL"/>
        </w:rPr>
      </w:pPr>
    </w:p>
    <w:p w14:paraId="0C115B4F" w14:textId="3B16C4EC" w:rsidR="006B1AC1" w:rsidRDefault="006B1AC1" w:rsidP="006B1AC1">
      <w:pPr>
        <w:rPr>
          <w:rtl/>
          <w:lang w:eastAsia="he-IL"/>
        </w:rPr>
      </w:pPr>
      <w:bookmarkStart w:id="16324" w:name="_ETM_Q1_6489762"/>
      <w:bookmarkStart w:id="16325" w:name="_ETM_Q1_6489916"/>
      <w:bookmarkEnd w:id="16324"/>
      <w:bookmarkEnd w:id="16325"/>
      <w:r>
        <w:rPr>
          <w:rFonts w:hint="cs"/>
          <w:rtl/>
          <w:lang w:eastAsia="he-IL"/>
        </w:rPr>
        <w:t>255</w:t>
      </w:r>
      <w:bookmarkStart w:id="16326" w:name="_ETM_Q1_6485718"/>
      <w:bookmarkEnd w:id="16326"/>
      <w:r>
        <w:rPr>
          <w:rFonts w:hint="cs"/>
          <w:rtl/>
          <w:lang w:eastAsia="he-IL"/>
        </w:rPr>
        <w:t>, 256 בבקשה.</w:t>
      </w:r>
      <w:bookmarkStart w:id="16327" w:name="_ETM_Q1_6490644"/>
      <w:bookmarkEnd w:id="16327"/>
    </w:p>
    <w:p w14:paraId="0273E2CE" w14:textId="77777777" w:rsidR="006B1AC1" w:rsidRDefault="006B1AC1" w:rsidP="006B1AC1">
      <w:pPr>
        <w:rPr>
          <w:rtl/>
          <w:lang w:eastAsia="he-IL"/>
        </w:rPr>
      </w:pPr>
      <w:bookmarkStart w:id="16328" w:name="_ETM_Q1_6491169"/>
      <w:bookmarkStart w:id="16329" w:name="_ETM_Q1_6507395"/>
      <w:bookmarkEnd w:id="16328"/>
      <w:bookmarkEnd w:id="16329"/>
    </w:p>
    <w:p w14:paraId="096116E6" w14:textId="0C2DE0EA" w:rsidR="006B1AC1" w:rsidRDefault="006B1AC1" w:rsidP="006B1AC1">
      <w:pPr>
        <w:pStyle w:val="a4"/>
        <w:keepNext/>
        <w:rPr>
          <w:rtl/>
        </w:rPr>
      </w:pPr>
      <w:bookmarkStart w:id="16330" w:name="ET_speaker_6158_1644"/>
      <w:r w:rsidRPr="006B1AC1">
        <w:rPr>
          <w:rStyle w:val="TagStyle"/>
          <w:rtl/>
        </w:rPr>
        <w:t xml:space="preserve"> &lt;&lt; דובר &gt;&gt; </w:t>
      </w:r>
      <w:r>
        <w:rPr>
          <w:rtl/>
        </w:rPr>
        <w:t>אפרת רייטן מרום (העבודה):</w:t>
      </w:r>
      <w:r w:rsidRPr="006B1AC1">
        <w:rPr>
          <w:rStyle w:val="TagStyle"/>
          <w:rtl/>
        </w:rPr>
        <w:t xml:space="preserve"> &lt;&lt; דובר &gt;&gt;</w:t>
      </w:r>
      <w:r w:rsidR="00707E81">
        <w:rPr>
          <w:rtl/>
        </w:rPr>
        <w:t xml:space="preserve"> </w:t>
      </w:r>
      <w:r>
        <w:rPr>
          <w:rtl/>
        </w:rPr>
        <w:t xml:space="preserve"> </w:t>
      </w:r>
      <w:bookmarkEnd w:id="16330"/>
    </w:p>
    <w:p w14:paraId="5769E981" w14:textId="77777777" w:rsidR="006B1AC1" w:rsidRDefault="006B1AC1" w:rsidP="006B1AC1">
      <w:pPr>
        <w:pStyle w:val="KeepWithNext"/>
        <w:rPr>
          <w:rtl/>
          <w:lang w:eastAsia="he-IL"/>
        </w:rPr>
      </w:pPr>
    </w:p>
    <w:p w14:paraId="486CAACE" w14:textId="72271BBC" w:rsidR="009F6794" w:rsidRDefault="00134FCB" w:rsidP="009F6794">
      <w:pPr>
        <w:rPr>
          <w:rtl/>
          <w:lang w:eastAsia="he-IL"/>
        </w:rPr>
      </w:pPr>
      <w:bookmarkStart w:id="16331" w:name="_ETM_Q1_6509290"/>
      <w:bookmarkStart w:id="16332" w:name="_ETM_Q1_6509499"/>
      <w:bookmarkStart w:id="16333" w:name="_ETM_Q1_6495009"/>
      <w:bookmarkStart w:id="16334" w:name="_ETM_Q1_6495138"/>
      <w:bookmarkEnd w:id="16331"/>
      <w:bookmarkEnd w:id="16332"/>
      <w:bookmarkEnd w:id="16333"/>
      <w:bookmarkEnd w:id="16334"/>
      <w:r>
        <w:rPr>
          <w:rtl/>
          <w:lang w:eastAsia="he-IL"/>
        </w:rPr>
        <w:t>255, 256. רציתי להראות לכם</w:t>
      </w:r>
      <w:r w:rsidR="006B1AC1">
        <w:rPr>
          <w:rFonts w:hint="cs"/>
          <w:rtl/>
          <w:lang w:eastAsia="he-IL"/>
        </w:rPr>
        <w:t>,</w:t>
      </w:r>
      <w:r>
        <w:rPr>
          <w:rtl/>
          <w:lang w:eastAsia="he-IL"/>
        </w:rPr>
        <w:t xml:space="preserve"> אני לא בטוחה, לא בטוחה שזה כ</w:t>
      </w:r>
      <w:r w:rsidR="006B1AC1">
        <w:rPr>
          <w:rFonts w:hint="cs"/>
          <w:rtl/>
          <w:lang w:eastAsia="he-IL"/>
        </w:rPr>
        <w:t>א</w:t>
      </w:r>
      <w:r>
        <w:rPr>
          <w:rtl/>
          <w:lang w:eastAsia="he-IL"/>
        </w:rPr>
        <w:t xml:space="preserve">ן, </w:t>
      </w:r>
      <w:r w:rsidR="009F6794">
        <w:rPr>
          <w:rFonts w:hint="cs"/>
          <w:rtl/>
          <w:lang w:eastAsia="he-IL"/>
        </w:rPr>
        <w:t>ז</w:t>
      </w:r>
      <w:bookmarkStart w:id="16335" w:name="_ETM_Q1_6509219"/>
      <w:bookmarkEnd w:id="16335"/>
      <w:r w:rsidR="009F6794">
        <w:rPr>
          <w:rFonts w:hint="cs"/>
          <w:rtl/>
          <w:lang w:eastAsia="he-IL"/>
        </w:rPr>
        <w:t>ה לא כאן,</w:t>
      </w:r>
      <w:r w:rsidR="00707E81">
        <w:rPr>
          <w:rFonts w:hint="cs"/>
          <w:rtl/>
          <w:lang w:eastAsia="he-IL"/>
        </w:rPr>
        <w:t xml:space="preserve"> </w:t>
      </w:r>
      <w:r>
        <w:rPr>
          <w:rtl/>
          <w:lang w:eastAsia="he-IL"/>
        </w:rPr>
        <w:t>זה בקלסר השני שהיה לי של הבוקר.</w:t>
      </w:r>
      <w:r w:rsidR="009F6794">
        <w:rPr>
          <w:rFonts w:hint="cs"/>
          <w:rtl/>
          <w:lang w:eastAsia="he-IL"/>
        </w:rPr>
        <w:t xml:space="preserve"> תראו,</w:t>
      </w:r>
      <w:r>
        <w:rPr>
          <w:rtl/>
          <w:lang w:eastAsia="he-IL"/>
        </w:rPr>
        <w:t xml:space="preserve"> במינוי עכשיו באמת זה כאילו מצחיק</w:t>
      </w:r>
      <w:bookmarkStart w:id="16336" w:name="_ETM_Q1_6527361"/>
      <w:bookmarkEnd w:id="16336"/>
      <w:r w:rsidR="009F6794">
        <w:rPr>
          <w:rFonts w:hint="cs"/>
          <w:rtl/>
          <w:lang w:eastAsia="he-IL"/>
        </w:rPr>
        <w:t xml:space="preserve"> אבל זה לא</w:t>
      </w:r>
      <w:r>
        <w:rPr>
          <w:rtl/>
          <w:lang w:eastAsia="he-IL"/>
        </w:rPr>
        <w:t>. ביום שבו מונה או לפני</w:t>
      </w:r>
      <w:bookmarkStart w:id="16337" w:name="_ETM_Q1_6532005"/>
      <w:bookmarkEnd w:id="16337"/>
      <w:r w:rsidR="009F6794">
        <w:rPr>
          <w:rFonts w:hint="cs"/>
          <w:rtl/>
          <w:lang w:eastAsia="he-IL"/>
        </w:rPr>
        <w:t xml:space="preserve"> שמונה</w:t>
      </w:r>
      <w:bookmarkStart w:id="16338" w:name="_ETM_Q1_6534890"/>
      <w:bookmarkStart w:id="16339" w:name="_ETM_Q1_6530120"/>
      <w:bookmarkStart w:id="16340" w:name="_ETM_Q1_6525311"/>
      <w:bookmarkEnd w:id="16338"/>
      <w:bookmarkEnd w:id="16339"/>
      <w:bookmarkEnd w:id="16340"/>
      <w:r>
        <w:rPr>
          <w:rtl/>
          <w:lang w:eastAsia="he-IL"/>
        </w:rPr>
        <w:t xml:space="preserve"> לתפקיד השר בן גביר</w:t>
      </w:r>
      <w:r w:rsidR="009F6794">
        <w:rPr>
          <w:rFonts w:hint="cs"/>
          <w:rtl/>
          <w:lang w:eastAsia="he-IL"/>
        </w:rPr>
        <w:t>,</w:t>
      </w:r>
      <w:r>
        <w:rPr>
          <w:rtl/>
          <w:lang w:eastAsia="he-IL"/>
        </w:rPr>
        <w:t xml:space="preserve"> ישבתי ועשיתי אתה יודע, בדיקה בנבו על כתבי האישום שהוגשו</w:t>
      </w:r>
      <w:r w:rsidR="009F6794">
        <w:rPr>
          <w:rFonts w:hint="cs"/>
          <w:rtl/>
          <w:lang w:eastAsia="he-IL"/>
        </w:rPr>
        <w:t xml:space="preserve"> נגדו</w:t>
      </w:r>
      <w:r>
        <w:rPr>
          <w:rtl/>
          <w:lang w:eastAsia="he-IL"/>
        </w:rPr>
        <w:t xml:space="preserve">. </w:t>
      </w:r>
    </w:p>
    <w:p w14:paraId="674B2C91" w14:textId="77777777" w:rsidR="009F6794" w:rsidRDefault="009F6794" w:rsidP="009F6794">
      <w:pPr>
        <w:rPr>
          <w:rtl/>
          <w:lang w:eastAsia="he-IL"/>
        </w:rPr>
      </w:pPr>
      <w:bookmarkStart w:id="16341" w:name="_ETM_Q1_6542012"/>
      <w:bookmarkStart w:id="16342" w:name="_ETM_Q1_6542262"/>
      <w:bookmarkEnd w:id="16341"/>
      <w:bookmarkEnd w:id="16342"/>
    </w:p>
    <w:p w14:paraId="49568640" w14:textId="106F056B" w:rsidR="009F6794" w:rsidRDefault="009F6794" w:rsidP="009F6794">
      <w:pPr>
        <w:rPr>
          <w:rtl/>
          <w:lang w:eastAsia="he-IL"/>
        </w:rPr>
      </w:pPr>
      <w:bookmarkStart w:id="16343" w:name="_ETM_Q1_6542539"/>
      <w:bookmarkStart w:id="16344" w:name="_ETM_Q1_6542735"/>
      <w:bookmarkEnd w:id="16343"/>
      <w:bookmarkEnd w:id="16344"/>
      <w:r>
        <w:rPr>
          <w:rFonts w:hint="cs"/>
          <w:rtl/>
          <w:lang w:eastAsia="he-IL"/>
        </w:rPr>
        <w:t xml:space="preserve">ולכן </w:t>
      </w:r>
      <w:r w:rsidR="00134FCB">
        <w:rPr>
          <w:rtl/>
          <w:lang w:eastAsia="he-IL"/>
        </w:rPr>
        <w:t>הסתכלתי ופתחנו את הגיליון</w:t>
      </w:r>
      <w:r>
        <w:rPr>
          <w:rFonts w:hint="cs"/>
          <w:rtl/>
          <w:lang w:eastAsia="he-IL"/>
        </w:rPr>
        <w:t>,</w:t>
      </w:r>
      <w:r w:rsidR="00134FCB">
        <w:rPr>
          <w:rtl/>
          <w:lang w:eastAsia="he-IL"/>
        </w:rPr>
        <w:t xml:space="preserve"> וראינו שהוגשו נגדו 53 כתבי אישום. עכשיו לא בכולם כמובן </w:t>
      </w:r>
      <w:r>
        <w:rPr>
          <w:rFonts w:hint="cs"/>
          <w:rtl/>
          <w:lang w:eastAsia="he-IL"/>
        </w:rPr>
        <w:t xml:space="preserve">הוא </w:t>
      </w:r>
      <w:r w:rsidR="00134FCB">
        <w:rPr>
          <w:rtl/>
          <w:lang w:eastAsia="he-IL"/>
        </w:rPr>
        <w:t>הורשע</w:t>
      </w:r>
      <w:bookmarkStart w:id="16345" w:name="_ETM_Q1_6562413"/>
      <w:bookmarkEnd w:id="16345"/>
      <w:r>
        <w:rPr>
          <w:rFonts w:hint="cs"/>
          <w:rtl/>
          <w:lang w:eastAsia="he-IL"/>
        </w:rPr>
        <w:t>, אבל עדיין אין</w:t>
      </w:r>
      <w:bookmarkStart w:id="16346" w:name="_ETM_Q1_6566180"/>
      <w:bookmarkEnd w:id="16346"/>
      <w:r>
        <w:rPr>
          <w:rFonts w:hint="cs"/>
          <w:rtl/>
          <w:lang w:eastAsia="he-IL"/>
        </w:rPr>
        <w:t xml:space="preserve"> כאן אחד שיושב בשולחן, גם אם ניקח את כולנו ביחד,</w:t>
      </w:r>
      <w:bookmarkStart w:id="16347" w:name="_ETM_Q1_6572145"/>
      <w:bookmarkEnd w:id="16347"/>
      <w:r>
        <w:rPr>
          <w:rFonts w:hint="cs"/>
          <w:rtl/>
          <w:lang w:eastAsia="he-IL"/>
        </w:rPr>
        <w:t xml:space="preserve"> כולנו ביחד כמה פעמים, לא הוגש נגדנו</w:t>
      </w:r>
      <w:bookmarkStart w:id="16348" w:name="_ETM_Q1_6571797"/>
      <w:bookmarkStart w:id="16349" w:name="_ETM_Q1_6567080"/>
      <w:bookmarkEnd w:id="16348"/>
      <w:bookmarkEnd w:id="16349"/>
      <w:r>
        <w:rPr>
          <w:rFonts w:hint="cs"/>
          <w:rtl/>
          <w:lang w:eastAsia="he-IL"/>
        </w:rPr>
        <w:t xml:space="preserve"> כל כך הרבה</w:t>
      </w:r>
      <w:bookmarkStart w:id="16350" w:name="_ETM_Q1_6577179"/>
      <w:bookmarkEnd w:id="16350"/>
      <w:r>
        <w:rPr>
          <w:rFonts w:hint="cs"/>
          <w:rtl/>
          <w:lang w:eastAsia="he-IL"/>
        </w:rPr>
        <w:t xml:space="preserve"> כתבי אישום.</w:t>
      </w:r>
      <w:bookmarkStart w:id="16351" w:name="_ETM_Q1_6579027"/>
      <w:bookmarkEnd w:id="16351"/>
      <w:r>
        <w:rPr>
          <w:rFonts w:hint="cs"/>
          <w:rtl/>
          <w:lang w:eastAsia="he-IL"/>
        </w:rPr>
        <w:t xml:space="preserve"> זה דבר נורא.</w:t>
      </w:r>
      <w:bookmarkStart w:id="16352" w:name="_ETM_Q1_6575232"/>
      <w:bookmarkEnd w:id="16352"/>
    </w:p>
    <w:p w14:paraId="6D50B1B0" w14:textId="77777777" w:rsidR="009F6794" w:rsidRDefault="009F6794" w:rsidP="009F6794">
      <w:pPr>
        <w:rPr>
          <w:rtl/>
          <w:lang w:eastAsia="he-IL"/>
        </w:rPr>
      </w:pPr>
      <w:bookmarkStart w:id="16353" w:name="_ETM_Q1_6575792"/>
      <w:bookmarkEnd w:id="16353"/>
    </w:p>
    <w:p w14:paraId="47182ADB" w14:textId="3740B1B4" w:rsidR="009F6794" w:rsidRDefault="009F6794" w:rsidP="009F6794">
      <w:pPr>
        <w:pStyle w:val="af6"/>
        <w:keepNext/>
        <w:rPr>
          <w:rtl/>
        </w:rPr>
      </w:pPr>
      <w:bookmarkStart w:id="16354" w:name="ET_yor_5786_1645"/>
      <w:r w:rsidRPr="009F6794">
        <w:rPr>
          <w:rStyle w:val="TagStyle"/>
          <w:rtl/>
        </w:rPr>
        <w:t xml:space="preserve"> &lt;&lt; יור &gt;&gt; </w:t>
      </w:r>
      <w:r>
        <w:rPr>
          <w:rtl/>
        </w:rPr>
        <w:t>היו"ר אופיר כץ:</w:t>
      </w:r>
      <w:r w:rsidRPr="009F6794">
        <w:rPr>
          <w:rStyle w:val="TagStyle"/>
          <w:rtl/>
        </w:rPr>
        <w:t xml:space="preserve"> &lt;&lt; יור &gt;&gt;</w:t>
      </w:r>
      <w:r w:rsidR="00707E81">
        <w:rPr>
          <w:rtl/>
        </w:rPr>
        <w:t xml:space="preserve"> </w:t>
      </w:r>
      <w:r>
        <w:rPr>
          <w:rtl/>
        </w:rPr>
        <w:t xml:space="preserve"> </w:t>
      </w:r>
      <w:bookmarkEnd w:id="16354"/>
    </w:p>
    <w:p w14:paraId="05A3E788" w14:textId="77777777" w:rsidR="009F6794" w:rsidRDefault="009F6794" w:rsidP="009F6794">
      <w:pPr>
        <w:pStyle w:val="KeepWithNext"/>
        <w:rPr>
          <w:rtl/>
          <w:lang w:eastAsia="he-IL"/>
        </w:rPr>
      </w:pPr>
    </w:p>
    <w:p w14:paraId="596E2E80" w14:textId="3661E1D8" w:rsidR="009F6794" w:rsidRDefault="009F6794" w:rsidP="009F6794">
      <w:pPr>
        <w:rPr>
          <w:rtl/>
          <w:lang w:eastAsia="he-IL"/>
        </w:rPr>
      </w:pPr>
      <w:bookmarkStart w:id="16355" w:name="_ETM_Q1_6581085"/>
      <w:bookmarkStart w:id="16356" w:name="_ETM_Q1_6581288"/>
      <w:bookmarkStart w:id="16357" w:name="_ETM_Q1_6576452"/>
      <w:bookmarkEnd w:id="16355"/>
      <w:bookmarkEnd w:id="16356"/>
      <w:bookmarkEnd w:id="16357"/>
      <w:r>
        <w:rPr>
          <w:rFonts w:hint="cs"/>
          <w:rtl/>
          <w:lang w:eastAsia="he-IL"/>
        </w:rPr>
        <w:t>תודה. מי בעד</w:t>
      </w:r>
      <w:bookmarkStart w:id="16358" w:name="_ETM_Q1_6575492"/>
      <w:bookmarkEnd w:id="16358"/>
      <w:r>
        <w:rPr>
          <w:rFonts w:hint="cs"/>
          <w:rtl/>
          <w:lang w:eastAsia="he-IL"/>
        </w:rPr>
        <w:t xml:space="preserve"> 255, 256? חמישה, מי נגד? שבעה.</w:t>
      </w:r>
      <w:bookmarkStart w:id="16359" w:name="_ETM_Q1_6587373"/>
      <w:bookmarkEnd w:id="16359"/>
    </w:p>
    <w:p w14:paraId="02826F45" w14:textId="77777777" w:rsidR="009F6794" w:rsidRDefault="009F6794" w:rsidP="009F6794">
      <w:pPr>
        <w:rPr>
          <w:rtl/>
          <w:lang w:eastAsia="he-IL"/>
        </w:rPr>
      </w:pPr>
      <w:bookmarkStart w:id="16360" w:name="_ETM_Q1_6587916"/>
      <w:bookmarkEnd w:id="16360"/>
    </w:p>
    <w:p w14:paraId="72FACE85" w14:textId="77777777" w:rsidR="009F6794" w:rsidRDefault="009F6794" w:rsidP="009F6794">
      <w:pPr>
        <w:rPr>
          <w:rtl/>
          <w:lang w:eastAsia="he-IL"/>
        </w:rPr>
      </w:pPr>
    </w:p>
    <w:p w14:paraId="1AD1C558" w14:textId="77777777" w:rsidR="009F6794" w:rsidRDefault="009F6794" w:rsidP="009F6794">
      <w:pPr>
        <w:pStyle w:val="af1"/>
        <w:keepNext/>
        <w:rPr>
          <w:rtl/>
          <w:lang w:eastAsia="he-IL"/>
        </w:rPr>
      </w:pPr>
      <w:r>
        <w:rPr>
          <w:rtl/>
          <w:lang w:eastAsia="he-IL"/>
        </w:rPr>
        <w:t>הצבעה</w:t>
      </w:r>
    </w:p>
    <w:p w14:paraId="7C8C92B6" w14:textId="77777777" w:rsidR="009F6794" w:rsidRPr="00C61CDA" w:rsidRDefault="009F6794" w:rsidP="009F6794">
      <w:pPr>
        <w:rPr>
          <w:rtl/>
          <w:lang w:eastAsia="he-IL"/>
        </w:rPr>
      </w:pPr>
    </w:p>
    <w:p w14:paraId="37E556D7" w14:textId="77777777" w:rsidR="009F6794" w:rsidRDefault="009F6794" w:rsidP="009F6794">
      <w:pPr>
        <w:pStyle w:val="--"/>
        <w:keepNext/>
        <w:rPr>
          <w:rtl/>
          <w:lang w:eastAsia="he-IL"/>
        </w:rPr>
      </w:pPr>
      <w:r>
        <w:rPr>
          <w:rFonts w:hint="cs"/>
          <w:rtl/>
          <w:lang w:eastAsia="he-IL"/>
        </w:rPr>
        <w:t>ההסתייגות נדחתה.</w:t>
      </w:r>
    </w:p>
    <w:p w14:paraId="7441405B" w14:textId="77777777" w:rsidR="009F6794" w:rsidRDefault="009F6794" w:rsidP="009F6794">
      <w:pPr>
        <w:rPr>
          <w:rtl/>
          <w:lang w:eastAsia="he-IL"/>
        </w:rPr>
      </w:pPr>
    </w:p>
    <w:p w14:paraId="064EE37D" w14:textId="77777777" w:rsidR="009F6794" w:rsidRDefault="009F6794" w:rsidP="009F6794">
      <w:pPr>
        <w:rPr>
          <w:rtl/>
          <w:lang w:eastAsia="he-IL"/>
        </w:rPr>
      </w:pPr>
      <w:r>
        <w:rPr>
          <w:rFonts w:hint="cs"/>
          <w:rtl/>
          <w:lang w:eastAsia="he-IL"/>
        </w:rPr>
        <w:t>ההסתייגות הוסרה.</w:t>
      </w:r>
      <w:bookmarkStart w:id="16361" w:name="_ETM_Q1_6584843"/>
      <w:bookmarkEnd w:id="16361"/>
    </w:p>
    <w:p w14:paraId="27B1109A" w14:textId="77777777" w:rsidR="009F6794" w:rsidRDefault="009F6794" w:rsidP="009F6794">
      <w:pPr>
        <w:rPr>
          <w:rtl/>
          <w:lang w:eastAsia="he-IL"/>
        </w:rPr>
      </w:pPr>
      <w:bookmarkStart w:id="16362" w:name="_ETM_Q1_6585227"/>
      <w:bookmarkEnd w:id="16362"/>
    </w:p>
    <w:p w14:paraId="1E7DE23B" w14:textId="6E42027C" w:rsidR="009F6794" w:rsidRDefault="009F6794" w:rsidP="009F6794">
      <w:pPr>
        <w:pStyle w:val="a4"/>
        <w:keepNext/>
        <w:rPr>
          <w:rtl/>
        </w:rPr>
      </w:pPr>
      <w:bookmarkStart w:id="16363" w:name="ET_speaker_6127_1646"/>
      <w:r w:rsidRPr="009F6794">
        <w:rPr>
          <w:rStyle w:val="TagStyle"/>
          <w:rtl/>
        </w:rPr>
        <w:t xml:space="preserve"> &lt;&lt; דובר &gt;&gt; </w:t>
      </w:r>
      <w:r>
        <w:rPr>
          <w:rtl/>
        </w:rPr>
        <w:t>ולדימיר בליאק (יש עתיד):</w:t>
      </w:r>
      <w:r w:rsidRPr="009F6794">
        <w:rPr>
          <w:rStyle w:val="TagStyle"/>
          <w:rtl/>
        </w:rPr>
        <w:t xml:space="preserve"> &lt;&lt; דובר &gt;&gt;</w:t>
      </w:r>
      <w:r w:rsidR="00707E81">
        <w:rPr>
          <w:rtl/>
        </w:rPr>
        <w:t xml:space="preserve"> </w:t>
      </w:r>
      <w:r>
        <w:rPr>
          <w:rtl/>
        </w:rPr>
        <w:t xml:space="preserve"> </w:t>
      </w:r>
      <w:bookmarkEnd w:id="16363"/>
    </w:p>
    <w:p w14:paraId="6EA700C4" w14:textId="77777777" w:rsidR="009F6794" w:rsidRDefault="009F6794" w:rsidP="009F6794">
      <w:pPr>
        <w:pStyle w:val="KeepWithNext"/>
        <w:rPr>
          <w:rtl/>
          <w:lang w:eastAsia="he-IL"/>
        </w:rPr>
      </w:pPr>
    </w:p>
    <w:p w14:paraId="1995FDFA" w14:textId="1EA462BA" w:rsidR="009F6794" w:rsidRDefault="009F6794" w:rsidP="009F6794">
      <w:pPr>
        <w:rPr>
          <w:rtl/>
          <w:lang w:eastAsia="he-IL"/>
        </w:rPr>
      </w:pPr>
      <w:bookmarkStart w:id="16364" w:name="_ETM_Q1_6587997"/>
      <w:bookmarkEnd w:id="16364"/>
      <w:r>
        <w:rPr>
          <w:rFonts w:hint="cs"/>
          <w:rtl/>
          <w:lang w:eastAsia="he-IL"/>
        </w:rPr>
        <w:t>ר</w:t>
      </w:r>
      <w:bookmarkStart w:id="16365" w:name="_ETM_Q1_6588137"/>
      <w:bookmarkEnd w:id="16365"/>
      <w:r>
        <w:rPr>
          <w:rFonts w:hint="cs"/>
          <w:rtl/>
          <w:lang w:eastAsia="he-IL"/>
        </w:rPr>
        <w:t>וויזיה.</w:t>
      </w:r>
    </w:p>
    <w:p w14:paraId="5EAD4CF2" w14:textId="77777777" w:rsidR="009F6794" w:rsidRDefault="009F6794" w:rsidP="009F6794">
      <w:pPr>
        <w:rPr>
          <w:rtl/>
          <w:lang w:eastAsia="he-IL"/>
        </w:rPr>
      </w:pPr>
      <w:bookmarkStart w:id="16366" w:name="_ETM_Q1_6589330"/>
      <w:bookmarkStart w:id="16367" w:name="_ETM_Q1_6589807"/>
      <w:bookmarkStart w:id="16368" w:name="_ETM_Q1_6584988"/>
      <w:bookmarkStart w:id="16369" w:name="_ETM_Q1_6580222"/>
      <w:bookmarkStart w:id="16370" w:name="_ETM_Q1_6598428"/>
      <w:bookmarkEnd w:id="16366"/>
      <w:bookmarkEnd w:id="16367"/>
      <w:bookmarkEnd w:id="16368"/>
      <w:bookmarkEnd w:id="16369"/>
      <w:bookmarkEnd w:id="16370"/>
    </w:p>
    <w:p w14:paraId="45C8E141" w14:textId="1C2192F8" w:rsidR="009F6794" w:rsidRDefault="009F6794" w:rsidP="009F6794">
      <w:pPr>
        <w:pStyle w:val="af6"/>
        <w:keepNext/>
        <w:rPr>
          <w:rtl/>
        </w:rPr>
      </w:pPr>
      <w:bookmarkStart w:id="16371" w:name="ET_yor_5786_1647"/>
      <w:r w:rsidRPr="009F6794">
        <w:rPr>
          <w:rStyle w:val="TagStyle"/>
          <w:rtl/>
        </w:rPr>
        <w:t xml:space="preserve"> &lt;&lt; יור &gt;&gt; </w:t>
      </w:r>
      <w:r>
        <w:rPr>
          <w:rtl/>
        </w:rPr>
        <w:t>היו"ר אופיר כץ:</w:t>
      </w:r>
      <w:r w:rsidRPr="009F6794">
        <w:rPr>
          <w:rStyle w:val="TagStyle"/>
          <w:rtl/>
        </w:rPr>
        <w:t xml:space="preserve"> &lt;&lt; יור &gt;&gt;</w:t>
      </w:r>
      <w:r w:rsidR="00707E81">
        <w:rPr>
          <w:rtl/>
        </w:rPr>
        <w:t xml:space="preserve"> </w:t>
      </w:r>
      <w:r>
        <w:rPr>
          <w:rtl/>
        </w:rPr>
        <w:t xml:space="preserve"> </w:t>
      </w:r>
      <w:bookmarkEnd w:id="16371"/>
    </w:p>
    <w:p w14:paraId="56C60690" w14:textId="77777777" w:rsidR="009F6794" w:rsidRDefault="009F6794" w:rsidP="009F6794">
      <w:pPr>
        <w:pStyle w:val="KeepWithNext"/>
        <w:rPr>
          <w:rtl/>
          <w:lang w:eastAsia="he-IL"/>
        </w:rPr>
      </w:pPr>
    </w:p>
    <w:p w14:paraId="1EAF112C" w14:textId="37BAA3F5" w:rsidR="009F6794" w:rsidRDefault="009F6794" w:rsidP="009F6794">
      <w:pPr>
        <w:rPr>
          <w:rtl/>
          <w:lang w:eastAsia="he-IL"/>
        </w:rPr>
      </w:pPr>
      <w:bookmarkStart w:id="16372" w:name="_ETM_Q1_6603563"/>
      <w:bookmarkStart w:id="16373" w:name="_ETM_Q1_6603699"/>
      <w:bookmarkEnd w:id="16372"/>
      <w:bookmarkEnd w:id="16373"/>
      <w:r>
        <w:rPr>
          <w:rFonts w:hint="cs"/>
          <w:rtl/>
          <w:lang w:eastAsia="he-IL"/>
        </w:rPr>
        <w:t xml:space="preserve">בבקשה </w:t>
      </w:r>
      <w:bookmarkStart w:id="16374" w:name="_ETM_Q1_6599842"/>
      <w:bookmarkEnd w:id="16374"/>
      <w:r>
        <w:rPr>
          <w:rFonts w:hint="cs"/>
          <w:rtl/>
          <w:lang w:eastAsia="he-IL"/>
        </w:rPr>
        <w:t>257.</w:t>
      </w:r>
      <w:bookmarkStart w:id="16375" w:name="_ETM_Q1_6601031"/>
      <w:bookmarkEnd w:id="16375"/>
    </w:p>
    <w:p w14:paraId="3D51FF46" w14:textId="77777777" w:rsidR="009F6794" w:rsidRDefault="009F6794" w:rsidP="009F6794">
      <w:pPr>
        <w:rPr>
          <w:rtl/>
          <w:lang w:eastAsia="he-IL"/>
        </w:rPr>
      </w:pPr>
    </w:p>
    <w:p w14:paraId="59D51E0E" w14:textId="1137D8D9" w:rsidR="009F6794" w:rsidRDefault="009F6794" w:rsidP="009F6794">
      <w:pPr>
        <w:pStyle w:val="a4"/>
        <w:keepNext/>
        <w:rPr>
          <w:rtl/>
        </w:rPr>
      </w:pPr>
      <w:bookmarkStart w:id="16376" w:name="ET_speaker_אייל_לב_ארי_1648"/>
      <w:r w:rsidRPr="009F6794">
        <w:rPr>
          <w:rStyle w:val="TagStyle"/>
          <w:rtl/>
        </w:rPr>
        <w:t xml:space="preserve"> &lt;&lt; דובר &gt;&gt; </w:t>
      </w:r>
      <w:r>
        <w:rPr>
          <w:rtl/>
        </w:rPr>
        <w:t>אייל לב ארי:</w:t>
      </w:r>
      <w:r w:rsidRPr="009F6794">
        <w:rPr>
          <w:rStyle w:val="TagStyle"/>
          <w:rtl/>
        </w:rPr>
        <w:t xml:space="preserve"> &lt;&lt; דובר &gt;&gt;</w:t>
      </w:r>
      <w:r w:rsidR="00707E81">
        <w:rPr>
          <w:rtl/>
        </w:rPr>
        <w:t xml:space="preserve"> </w:t>
      </w:r>
      <w:r>
        <w:rPr>
          <w:rtl/>
        </w:rPr>
        <w:t xml:space="preserve"> </w:t>
      </w:r>
      <w:bookmarkEnd w:id="16376"/>
    </w:p>
    <w:p w14:paraId="6C94803E" w14:textId="77777777" w:rsidR="009F6794" w:rsidRDefault="009F6794" w:rsidP="009F6794">
      <w:pPr>
        <w:pStyle w:val="KeepWithNext"/>
        <w:rPr>
          <w:rtl/>
          <w:lang w:eastAsia="he-IL"/>
        </w:rPr>
      </w:pPr>
    </w:p>
    <w:p w14:paraId="0D6BB746" w14:textId="528CAB58" w:rsidR="009F6794" w:rsidRDefault="009F6794" w:rsidP="009F6794">
      <w:pPr>
        <w:rPr>
          <w:rtl/>
          <w:lang w:eastAsia="he-IL"/>
        </w:rPr>
      </w:pPr>
      <w:bookmarkStart w:id="16377" w:name="_ETM_Q1_6603789"/>
      <w:bookmarkEnd w:id="16377"/>
      <w:r>
        <w:rPr>
          <w:rFonts w:hint="cs"/>
          <w:rtl/>
          <w:lang w:eastAsia="he-IL"/>
        </w:rPr>
        <w:t>2</w:t>
      </w:r>
      <w:bookmarkStart w:id="16378" w:name="_ETM_Q1_6603936"/>
      <w:bookmarkEnd w:id="16378"/>
      <w:r>
        <w:rPr>
          <w:rFonts w:hint="cs"/>
          <w:rtl/>
          <w:lang w:eastAsia="he-IL"/>
        </w:rPr>
        <w:t>57</w:t>
      </w:r>
      <w:bookmarkStart w:id="16379" w:name="_ETM_Q1_6599883"/>
      <w:bookmarkEnd w:id="16379"/>
      <w:r>
        <w:rPr>
          <w:rFonts w:hint="cs"/>
          <w:rtl/>
          <w:lang w:eastAsia="he-IL"/>
        </w:rPr>
        <w:t>, פסקה</w:t>
      </w:r>
      <w:bookmarkStart w:id="16380" w:name="_ETM_Q1_6601739"/>
      <w:bookmarkEnd w:id="16380"/>
      <w:r>
        <w:rPr>
          <w:rFonts w:hint="cs"/>
          <w:rtl/>
          <w:lang w:eastAsia="he-IL"/>
        </w:rPr>
        <w:t xml:space="preserve"> 2 ב</w:t>
      </w:r>
      <w:bookmarkStart w:id="16381" w:name="_ETM_Q1_6600744"/>
      <w:bookmarkEnd w:id="16381"/>
      <w:r>
        <w:rPr>
          <w:rFonts w:hint="cs"/>
          <w:rtl/>
          <w:lang w:eastAsia="he-IL"/>
        </w:rPr>
        <w:t>מקום בית הדין לצדק, יבואו</w:t>
      </w:r>
      <w:bookmarkStart w:id="16382" w:name="_ETM_Q1_6603564"/>
      <w:bookmarkEnd w:id="16382"/>
      <w:r>
        <w:rPr>
          <w:rFonts w:hint="cs"/>
          <w:rtl/>
          <w:lang w:eastAsia="he-IL"/>
        </w:rPr>
        <w:t xml:space="preserve"> מלבד בתי </w:t>
      </w:r>
      <w:bookmarkStart w:id="16383" w:name="_ETM_Q1_6606108"/>
      <w:bookmarkEnd w:id="16383"/>
      <w:r>
        <w:rPr>
          <w:rFonts w:hint="cs"/>
          <w:rtl/>
          <w:lang w:eastAsia="he-IL"/>
        </w:rPr>
        <w:t>הדין הרבניים.</w:t>
      </w:r>
      <w:bookmarkStart w:id="16384" w:name="_ETM_Q1_6607950"/>
      <w:bookmarkEnd w:id="16384"/>
    </w:p>
    <w:p w14:paraId="6E1F7F01" w14:textId="77777777" w:rsidR="009F6794" w:rsidRDefault="009F6794" w:rsidP="009F6794">
      <w:pPr>
        <w:rPr>
          <w:rtl/>
          <w:lang w:eastAsia="he-IL"/>
        </w:rPr>
      </w:pPr>
    </w:p>
    <w:p w14:paraId="5A6FD868" w14:textId="4C64AC71" w:rsidR="009F6794" w:rsidRDefault="009F6794" w:rsidP="009F6794">
      <w:pPr>
        <w:pStyle w:val="a4"/>
        <w:keepNext/>
        <w:rPr>
          <w:rtl/>
        </w:rPr>
      </w:pPr>
      <w:bookmarkStart w:id="16385" w:name="ET_speaker_6158_1649"/>
      <w:r w:rsidRPr="009F6794">
        <w:rPr>
          <w:rStyle w:val="TagStyle"/>
          <w:rtl/>
        </w:rPr>
        <w:t xml:space="preserve"> &lt;&lt; דובר &gt;&gt; </w:t>
      </w:r>
      <w:r>
        <w:rPr>
          <w:rtl/>
        </w:rPr>
        <w:t>אפרת רייטן מרום (העבודה):</w:t>
      </w:r>
      <w:r w:rsidRPr="009F6794">
        <w:rPr>
          <w:rStyle w:val="TagStyle"/>
          <w:rtl/>
        </w:rPr>
        <w:t xml:space="preserve"> &lt;&lt; דובר &gt;&gt;</w:t>
      </w:r>
      <w:r w:rsidR="00707E81">
        <w:rPr>
          <w:rtl/>
        </w:rPr>
        <w:t xml:space="preserve"> </w:t>
      </w:r>
      <w:r>
        <w:rPr>
          <w:rtl/>
        </w:rPr>
        <w:t xml:space="preserve"> </w:t>
      </w:r>
      <w:bookmarkEnd w:id="16385"/>
    </w:p>
    <w:p w14:paraId="5736BA2D" w14:textId="77777777" w:rsidR="009F6794" w:rsidRDefault="009F6794" w:rsidP="009F6794">
      <w:pPr>
        <w:pStyle w:val="KeepWithNext"/>
        <w:rPr>
          <w:rtl/>
          <w:lang w:eastAsia="he-IL"/>
        </w:rPr>
      </w:pPr>
    </w:p>
    <w:p w14:paraId="2D05AEB4" w14:textId="77777777" w:rsidR="009F6794" w:rsidRDefault="009F6794" w:rsidP="00134FCB">
      <w:pPr>
        <w:rPr>
          <w:rtl/>
          <w:lang w:eastAsia="he-IL"/>
        </w:rPr>
      </w:pPr>
      <w:bookmarkStart w:id="16386" w:name="_ETM_Q1_6607787"/>
      <w:bookmarkStart w:id="16387" w:name="_ETM_Q1_6608072"/>
      <w:bookmarkStart w:id="16388" w:name="_ETM_Q1_6606730"/>
      <w:bookmarkEnd w:id="16386"/>
      <w:bookmarkEnd w:id="16387"/>
      <w:r>
        <w:rPr>
          <w:rFonts w:hint="cs"/>
          <w:rtl/>
          <w:lang w:eastAsia="he-IL"/>
        </w:rPr>
        <w:t xml:space="preserve">בבקשה, זה לחבריי </w:t>
      </w:r>
      <w:bookmarkEnd w:id="16388"/>
      <w:r w:rsidR="00134FCB">
        <w:rPr>
          <w:rtl/>
          <w:lang w:eastAsia="he-IL"/>
        </w:rPr>
        <w:t>ממפלגת ש"ס</w:t>
      </w:r>
      <w:r>
        <w:rPr>
          <w:rFonts w:hint="cs"/>
          <w:rtl/>
          <w:lang w:eastAsia="he-IL"/>
        </w:rPr>
        <w:t>,</w:t>
      </w:r>
      <w:r w:rsidR="00134FCB">
        <w:rPr>
          <w:rtl/>
          <w:lang w:eastAsia="he-IL"/>
        </w:rPr>
        <w:t xml:space="preserve"> אני מקדישה לכם שלאחר צדק </w:t>
      </w:r>
      <w:r>
        <w:rPr>
          <w:rFonts w:hint="cs"/>
          <w:rtl/>
          <w:lang w:eastAsia="he-IL"/>
        </w:rPr>
        <w:t>ו</w:t>
      </w:r>
      <w:bookmarkStart w:id="16389" w:name="_ETM_Q1_6610108"/>
      <w:bookmarkEnd w:id="16389"/>
      <w:r w:rsidR="00134FCB">
        <w:rPr>
          <w:rtl/>
          <w:lang w:eastAsia="he-IL"/>
        </w:rPr>
        <w:t>מלבד בתי הדין הרבניים.</w:t>
      </w:r>
      <w:bookmarkStart w:id="16390" w:name="_ETM_Q1_6612264"/>
      <w:bookmarkEnd w:id="16390"/>
    </w:p>
    <w:p w14:paraId="1AAF65FF" w14:textId="77777777" w:rsidR="009F6794" w:rsidRDefault="009F6794" w:rsidP="00134FCB">
      <w:pPr>
        <w:rPr>
          <w:rtl/>
          <w:lang w:eastAsia="he-IL"/>
        </w:rPr>
      </w:pPr>
    </w:p>
    <w:p w14:paraId="5811F384" w14:textId="7019561E" w:rsidR="009F6794" w:rsidRDefault="009F6794" w:rsidP="009F6794">
      <w:pPr>
        <w:pStyle w:val="af6"/>
        <w:keepNext/>
        <w:rPr>
          <w:rtl/>
        </w:rPr>
      </w:pPr>
      <w:bookmarkStart w:id="16391" w:name="ET_yor_5786_1650"/>
      <w:r w:rsidRPr="009F6794">
        <w:rPr>
          <w:rStyle w:val="TagStyle"/>
          <w:rtl/>
        </w:rPr>
        <w:t xml:space="preserve"> &lt;&lt; יור &gt;&gt; </w:t>
      </w:r>
      <w:r>
        <w:rPr>
          <w:rtl/>
        </w:rPr>
        <w:t>היו"ר אופיר כץ:</w:t>
      </w:r>
      <w:r w:rsidRPr="009F6794">
        <w:rPr>
          <w:rStyle w:val="TagStyle"/>
          <w:rtl/>
        </w:rPr>
        <w:t xml:space="preserve"> &lt;&lt; יור &gt;&gt;</w:t>
      </w:r>
      <w:r w:rsidR="00707E81">
        <w:rPr>
          <w:rtl/>
        </w:rPr>
        <w:t xml:space="preserve"> </w:t>
      </w:r>
      <w:r>
        <w:rPr>
          <w:rtl/>
        </w:rPr>
        <w:t xml:space="preserve"> </w:t>
      </w:r>
      <w:bookmarkEnd w:id="16391"/>
    </w:p>
    <w:p w14:paraId="054AFE5A" w14:textId="77777777" w:rsidR="009F6794" w:rsidRDefault="009F6794" w:rsidP="009F6794">
      <w:pPr>
        <w:pStyle w:val="KeepWithNext"/>
        <w:rPr>
          <w:rtl/>
          <w:lang w:eastAsia="he-IL"/>
        </w:rPr>
      </w:pPr>
    </w:p>
    <w:p w14:paraId="5A5ABA8B" w14:textId="28D67C8E" w:rsidR="009F6794" w:rsidRDefault="009F6794" w:rsidP="009F6794">
      <w:pPr>
        <w:rPr>
          <w:rtl/>
          <w:lang w:eastAsia="he-IL"/>
        </w:rPr>
      </w:pPr>
      <w:bookmarkStart w:id="16392" w:name="_ETM_Q1_6616048"/>
      <w:bookmarkEnd w:id="16392"/>
      <w:r>
        <w:rPr>
          <w:rFonts w:hint="cs"/>
          <w:rtl/>
          <w:lang w:eastAsia="he-IL"/>
        </w:rPr>
        <w:t>ת</w:t>
      </w:r>
      <w:bookmarkStart w:id="16393" w:name="_ETM_Q1_6616198"/>
      <w:bookmarkEnd w:id="16393"/>
      <w:r>
        <w:rPr>
          <w:rFonts w:hint="cs"/>
          <w:rtl/>
          <w:lang w:eastAsia="he-IL"/>
        </w:rPr>
        <w:t xml:space="preserve">ודה. מי בעד? </w:t>
      </w:r>
      <w:bookmarkStart w:id="16394" w:name="_ETM_Q1_6614312"/>
      <w:bookmarkStart w:id="16395" w:name="_ETM_Q1_6609639"/>
      <w:bookmarkEnd w:id="16394"/>
      <w:bookmarkEnd w:id="16395"/>
      <w:r>
        <w:rPr>
          <w:rFonts w:hint="cs"/>
          <w:rtl/>
          <w:lang w:eastAsia="he-IL"/>
        </w:rPr>
        <w:t xml:space="preserve">חמישה, מי נגד? שבעה, מי נמנע? </w:t>
      </w:r>
      <w:bookmarkStart w:id="16396" w:name="_ETM_Q1_6616016"/>
      <w:bookmarkEnd w:id="16396"/>
      <w:r>
        <w:rPr>
          <w:rFonts w:hint="cs"/>
          <w:rtl/>
          <w:lang w:eastAsia="he-IL"/>
        </w:rPr>
        <w:t>אין נמנעים.</w:t>
      </w:r>
    </w:p>
    <w:p w14:paraId="65B35B62" w14:textId="77777777" w:rsidR="009F6794" w:rsidRDefault="009F6794" w:rsidP="009F6794">
      <w:pPr>
        <w:rPr>
          <w:rtl/>
          <w:lang w:eastAsia="he-IL"/>
        </w:rPr>
      </w:pPr>
    </w:p>
    <w:p w14:paraId="2CC5A63B" w14:textId="77777777" w:rsidR="009F6794" w:rsidRDefault="009F6794" w:rsidP="009F6794">
      <w:pPr>
        <w:rPr>
          <w:rtl/>
          <w:lang w:eastAsia="he-IL"/>
        </w:rPr>
      </w:pPr>
    </w:p>
    <w:p w14:paraId="3586E0ED" w14:textId="77777777" w:rsidR="009F6794" w:rsidRDefault="009F6794" w:rsidP="009F6794">
      <w:pPr>
        <w:pStyle w:val="af1"/>
        <w:keepNext/>
        <w:rPr>
          <w:rtl/>
          <w:lang w:eastAsia="he-IL"/>
        </w:rPr>
      </w:pPr>
      <w:r>
        <w:rPr>
          <w:rtl/>
          <w:lang w:eastAsia="he-IL"/>
        </w:rPr>
        <w:t>הצבעה</w:t>
      </w:r>
    </w:p>
    <w:p w14:paraId="126FC67B" w14:textId="77777777" w:rsidR="009F6794" w:rsidRPr="00C61CDA" w:rsidRDefault="009F6794" w:rsidP="009F6794">
      <w:pPr>
        <w:rPr>
          <w:rtl/>
          <w:lang w:eastAsia="he-IL"/>
        </w:rPr>
      </w:pPr>
    </w:p>
    <w:p w14:paraId="651E231D" w14:textId="77777777" w:rsidR="009F6794" w:rsidRDefault="009F6794" w:rsidP="009F6794">
      <w:pPr>
        <w:pStyle w:val="--"/>
        <w:keepNext/>
        <w:rPr>
          <w:rtl/>
          <w:lang w:eastAsia="he-IL"/>
        </w:rPr>
      </w:pPr>
      <w:r>
        <w:rPr>
          <w:rFonts w:hint="cs"/>
          <w:rtl/>
          <w:lang w:eastAsia="he-IL"/>
        </w:rPr>
        <w:t>ההסתייגות נדחתה.</w:t>
      </w:r>
    </w:p>
    <w:p w14:paraId="503605D9" w14:textId="77777777" w:rsidR="009F6794" w:rsidRDefault="009F6794" w:rsidP="009F6794">
      <w:pPr>
        <w:rPr>
          <w:rtl/>
          <w:lang w:eastAsia="he-IL"/>
        </w:rPr>
      </w:pPr>
    </w:p>
    <w:p w14:paraId="438B2867" w14:textId="77777777" w:rsidR="009F6794" w:rsidRDefault="009F6794" w:rsidP="009F6794">
      <w:pPr>
        <w:rPr>
          <w:rtl/>
          <w:lang w:eastAsia="he-IL"/>
        </w:rPr>
      </w:pPr>
      <w:r>
        <w:rPr>
          <w:rFonts w:hint="cs"/>
          <w:rtl/>
          <w:lang w:eastAsia="he-IL"/>
        </w:rPr>
        <w:t>ההסתייגות הוסרה.</w:t>
      </w:r>
      <w:bookmarkStart w:id="16397" w:name="_ETM_Q1_6621065"/>
      <w:bookmarkEnd w:id="16397"/>
    </w:p>
    <w:p w14:paraId="0863507B" w14:textId="77777777" w:rsidR="009F6794" w:rsidRDefault="009F6794" w:rsidP="009F6794">
      <w:pPr>
        <w:rPr>
          <w:rtl/>
          <w:lang w:eastAsia="he-IL"/>
        </w:rPr>
      </w:pPr>
      <w:bookmarkStart w:id="16398" w:name="_ETM_Q1_6621647"/>
      <w:bookmarkEnd w:id="16398"/>
    </w:p>
    <w:p w14:paraId="2C08059D" w14:textId="33601515" w:rsidR="009F6794" w:rsidRDefault="009F6794" w:rsidP="009F6794">
      <w:pPr>
        <w:pStyle w:val="a4"/>
        <w:keepNext/>
        <w:rPr>
          <w:rtl/>
        </w:rPr>
      </w:pPr>
      <w:bookmarkStart w:id="16399" w:name="ET_speaker_6127_1651"/>
      <w:r w:rsidRPr="009F6794">
        <w:rPr>
          <w:rStyle w:val="TagStyle"/>
          <w:rtl/>
        </w:rPr>
        <w:t xml:space="preserve"> &lt;&lt; דובר &gt;&gt; </w:t>
      </w:r>
      <w:r>
        <w:rPr>
          <w:rtl/>
        </w:rPr>
        <w:t>ולדימיר בליאק (יש עתיד):</w:t>
      </w:r>
      <w:r w:rsidRPr="009F6794">
        <w:rPr>
          <w:rStyle w:val="TagStyle"/>
          <w:rtl/>
        </w:rPr>
        <w:t xml:space="preserve"> &lt;&lt; דובר &gt;&gt;</w:t>
      </w:r>
      <w:r w:rsidR="00707E81">
        <w:rPr>
          <w:rtl/>
        </w:rPr>
        <w:t xml:space="preserve"> </w:t>
      </w:r>
      <w:r>
        <w:rPr>
          <w:rtl/>
        </w:rPr>
        <w:t xml:space="preserve"> </w:t>
      </w:r>
      <w:bookmarkEnd w:id="16399"/>
    </w:p>
    <w:p w14:paraId="0D2CEF30" w14:textId="77777777" w:rsidR="009F6794" w:rsidRDefault="009F6794" w:rsidP="009F6794">
      <w:pPr>
        <w:pStyle w:val="KeepWithNext"/>
        <w:rPr>
          <w:rtl/>
          <w:lang w:eastAsia="he-IL"/>
        </w:rPr>
      </w:pPr>
    </w:p>
    <w:p w14:paraId="59C7B686" w14:textId="37D8F752" w:rsidR="009F6794" w:rsidRDefault="009F6794" w:rsidP="009F6794">
      <w:pPr>
        <w:rPr>
          <w:rtl/>
          <w:lang w:eastAsia="he-IL"/>
        </w:rPr>
      </w:pPr>
      <w:r>
        <w:rPr>
          <w:rFonts w:hint="cs"/>
          <w:rtl/>
          <w:lang w:eastAsia="he-IL"/>
        </w:rPr>
        <w:t>ר</w:t>
      </w:r>
      <w:bookmarkStart w:id="16400" w:name="_ETM_Q1_6626088"/>
      <w:bookmarkEnd w:id="16400"/>
      <w:r>
        <w:rPr>
          <w:rFonts w:hint="cs"/>
          <w:rtl/>
          <w:lang w:eastAsia="he-IL"/>
        </w:rPr>
        <w:t>ו</w:t>
      </w:r>
      <w:bookmarkStart w:id="16401" w:name="_ETM_Q1_6626156"/>
      <w:bookmarkEnd w:id="16401"/>
      <w:r>
        <w:rPr>
          <w:rFonts w:hint="cs"/>
          <w:rtl/>
          <w:lang w:eastAsia="he-IL"/>
        </w:rPr>
        <w:t>ויזיה.</w:t>
      </w:r>
    </w:p>
    <w:p w14:paraId="08C35F52" w14:textId="77777777" w:rsidR="009F6794" w:rsidRDefault="009F6794" w:rsidP="009F6794">
      <w:pPr>
        <w:rPr>
          <w:rtl/>
          <w:lang w:eastAsia="he-IL"/>
        </w:rPr>
      </w:pPr>
      <w:bookmarkStart w:id="16402" w:name="_ETM_Q1_6627221"/>
      <w:bookmarkStart w:id="16403" w:name="_ETM_Q1_6627801"/>
      <w:bookmarkEnd w:id="16402"/>
      <w:bookmarkEnd w:id="16403"/>
    </w:p>
    <w:p w14:paraId="2A46EB19" w14:textId="7C6F91C2" w:rsidR="009F6794" w:rsidRDefault="009F6794" w:rsidP="009F6794">
      <w:pPr>
        <w:pStyle w:val="af6"/>
        <w:keepNext/>
        <w:rPr>
          <w:rtl/>
        </w:rPr>
      </w:pPr>
      <w:bookmarkStart w:id="16404" w:name="ET_yor_5786_1652"/>
      <w:r w:rsidRPr="009F6794">
        <w:rPr>
          <w:rStyle w:val="TagStyle"/>
          <w:rtl/>
        </w:rPr>
        <w:t xml:space="preserve"> &lt;&lt; יור &gt;&gt; </w:t>
      </w:r>
      <w:r>
        <w:rPr>
          <w:rtl/>
        </w:rPr>
        <w:t>היו"ר אופיר כץ:</w:t>
      </w:r>
      <w:r w:rsidRPr="009F6794">
        <w:rPr>
          <w:rStyle w:val="TagStyle"/>
          <w:rtl/>
        </w:rPr>
        <w:t xml:space="preserve"> &lt;&lt; יור &gt;&gt;</w:t>
      </w:r>
      <w:r w:rsidR="00707E81">
        <w:rPr>
          <w:rtl/>
        </w:rPr>
        <w:t xml:space="preserve"> </w:t>
      </w:r>
      <w:r>
        <w:rPr>
          <w:rtl/>
        </w:rPr>
        <w:t xml:space="preserve"> </w:t>
      </w:r>
      <w:bookmarkEnd w:id="16404"/>
    </w:p>
    <w:p w14:paraId="0F61C521" w14:textId="77777777" w:rsidR="009F6794" w:rsidRDefault="009F6794" w:rsidP="009F6794">
      <w:pPr>
        <w:pStyle w:val="KeepWithNext"/>
        <w:rPr>
          <w:rtl/>
          <w:lang w:eastAsia="he-IL"/>
        </w:rPr>
      </w:pPr>
    </w:p>
    <w:p w14:paraId="4A6B9448" w14:textId="2E8AAA34" w:rsidR="009F6794" w:rsidRDefault="009F6794" w:rsidP="009F6794">
      <w:pPr>
        <w:rPr>
          <w:rtl/>
          <w:lang w:eastAsia="he-IL"/>
        </w:rPr>
      </w:pPr>
      <w:bookmarkStart w:id="16405" w:name="_ETM_Q1_6632542"/>
      <w:bookmarkStart w:id="16406" w:name="_ETM_Q1_6632692"/>
      <w:bookmarkEnd w:id="16405"/>
      <w:bookmarkEnd w:id="16406"/>
      <w:r>
        <w:rPr>
          <w:rFonts w:hint="cs"/>
          <w:rtl/>
          <w:lang w:eastAsia="he-IL"/>
        </w:rPr>
        <w:t>372 בבקשה.</w:t>
      </w:r>
      <w:bookmarkStart w:id="16407" w:name="_ETM_Q1_6663150"/>
      <w:bookmarkEnd w:id="16407"/>
    </w:p>
    <w:p w14:paraId="4DCD9EFE" w14:textId="77777777" w:rsidR="009F6794" w:rsidRDefault="009F6794" w:rsidP="009F6794">
      <w:pPr>
        <w:rPr>
          <w:rtl/>
          <w:lang w:eastAsia="he-IL"/>
        </w:rPr>
      </w:pPr>
    </w:p>
    <w:p w14:paraId="52FB67D8" w14:textId="62B87B16" w:rsidR="009F6794" w:rsidRDefault="009F6794" w:rsidP="009F6794">
      <w:pPr>
        <w:pStyle w:val="a4"/>
        <w:keepNext/>
        <w:rPr>
          <w:rtl/>
        </w:rPr>
      </w:pPr>
      <w:bookmarkStart w:id="16408" w:name="ET_speaker_6158_1653"/>
      <w:r w:rsidRPr="009F6794">
        <w:rPr>
          <w:rStyle w:val="TagStyle"/>
          <w:rtl/>
        </w:rPr>
        <w:t xml:space="preserve"> &lt;&lt; דובר &gt;&gt; </w:t>
      </w:r>
      <w:r>
        <w:rPr>
          <w:rtl/>
        </w:rPr>
        <w:t>אפרת רייטן מרום (העבודה):</w:t>
      </w:r>
      <w:r w:rsidRPr="009F6794">
        <w:rPr>
          <w:rStyle w:val="TagStyle"/>
          <w:rtl/>
        </w:rPr>
        <w:t xml:space="preserve"> &lt;&lt; דובר &gt;&gt;</w:t>
      </w:r>
      <w:r w:rsidR="00707E81">
        <w:rPr>
          <w:rtl/>
        </w:rPr>
        <w:t xml:space="preserve"> </w:t>
      </w:r>
      <w:r>
        <w:rPr>
          <w:rtl/>
        </w:rPr>
        <w:t xml:space="preserve"> </w:t>
      </w:r>
      <w:bookmarkEnd w:id="16408"/>
    </w:p>
    <w:p w14:paraId="5E311512" w14:textId="77777777" w:rsidR="009F6794" w:rsidRDefault="009F6794" w:rsidP="009F6794">
      <w:pPr>
        <w:pStyle w:val="KeepWithNext"/>
        <w:rPr>
          <w:rtl/>
          <w:lang w:eastAsia="he-IL"/>
        </w:rPr>
      </w:pPr>
    </w:p>
    <w:p w14:paraId="378731B7" w14:textId="0C880B0C" w:rsidR="009F6794" w:rsidRDefault="009F6794" w:rsidP="009F6794">
      <w:pPr>
        <w:rPr>
          <w:rtl/>
          <w:lang w:eastAsia="he-IL"/>
        </w:rPr>
      </w:pPr>
      <w:bookmarkStart w:id="16409" w:name="_ETM_Q1_6666161"/>
      <w:bookmarkStart w:id="16410" w:name="_ETM_Q1_6666375"/>
      <w:bookmarkEnd w:id="16409"/>
      <w:bookmarkEnd w:id="16410"/>
      <w:r>
        <w:rPr>
          <w:rFonts w:hint="cs"/>
          <w:rtl/>
          <w:lang w:eastAsia="he-IL"/>
        </w:rPr>
        <w:t>372?</w:t>
      </w:r>
    </w:p>
    <w:p w14:paraId="2384AE7F" w14:textId="77777777" w:rsidR="009F6794" w:rsidRDefault="009F6794" w:rsidP="009F6794">
      <w:pPr>
        <w:rPr>
          <w:rtl/>
          <w:lang w:eastAsia="he-IL"/>
        </w:rPr>
      </w:pPr>
      <w:bookmarkStart w:id="16411" w:name="_ETM_Q1_6668765"/>
      <w:bookmarkStart w:id="16412" w:name="_ETM_Q1_6668997"/>
      <w:bookmarkEnd w:id="16411"/>
      <w:bookmarkEnd w:id="16412"/>
    </w:p>
    <w:p w14:paraId="57F86436" w14:textId="6FE03454" w:rsidR="009F6794" w:rsidRDefault="009F6794" w:rsidP="009F6794">
      <w:pPr>
        <w:pStyle w:val="af6"/>
        <w:keepNext/>
        <w:rPr>
          <w:rtl/>
        </w:rPr>
      </w:pPr>
      <w:bookmarkStart w:id="16413" w:name="ET_yor_5786_1654"/>
      <w:r w:rsidRPr="009F6794">
        <w:rPr>
          <w:rStyle w:val="TagStyle"/>
          <w:rtl/>
        </w:rPr>
        <w:t xml:space="preserve"> &lt;&lt; יור &gt;&gt; </w:t>
      </w:r>
      <w:r>
        <w:rPr>
          <w:rtl/>
        </w:rPr>
        <w:t>היו"ר אופיר כץ:</w:t>
      </w:r>
      <w:r w:rsidRPr="009F6794">
        <w:rPr>
          <w:rStyle w:val="TagStyle"/>
          <w:rtl/>
        </w:rPr>
        <w:t xml:space="preserve"> &lt;&lt; יור &gt;&gt;</w:t>
      </w:r>
      <w:r w:rsidR="00707E81">
        <w:rPr>
          <w:rtl/>
        </w:rPr>
        <w:t xml:space="preserve"> </w:t>
      </w:r>
      <w:r>
        <w:rPr>
          <w:rtl/>
        </w:rPr>
        <w:t xml:space="preserve"> </w:t>
      </w:r>
      <w:bookmarkEnd w:id="16413"/>
    </w:p>
    <w:p w14:paraId="6A70BCC9" w14:textId="77777777" w:rsidR="009F6794" w:rsidRDefault="009F6794" w:rsidP="009F6794">
      <w:pPr>
        <w:pStyle w:val="KeepWithNext"/>
        <w:rPr>
          <w:rtl/>
          <w:lang w:eastAsia="he-IL"/>
        </w:rPr>
      </w:pPr>
    </w:p>
    <w:p w14:paraId="301437BE" w14:textId="28B5801C" w:rsidR="009F6794" w:rsidRDefault="009F6794" w:rsidP="009F6794">
      <w:pPr>
        <w:rPr>
          <w:rtl/>
          <w:lang w:eastAsia="he-IL"/>
        </w:rPr>
      </w:pPr>
      <w:bookmarkStart w:id="16414" w:name="_ETM_Q1_6674383"/>
      <w:bookmarkStart w:id="16415" w:name="_ETM_Q1_6674561"/>
      <w:bookmarkStart w:id="16416" w:name="_ETM_Q1_6669666"/>
      <w:bookmarkStart w:id="16417" w:name="_ETM_Q1_6664979"/>
      <w:bookmarkStart w:id="16418" w:name="_ETM_Q1_6662345"/>
      <w:bookmarkEnd w:id="16414"/>
      <w:bookmarkEnd w:id="16415"/>
      <w:bookmarkEnd w:id="16416"/>
      <w:bookmarkEnd w:id="16417"/>
      <w:bookmarkEnd w:id="16418"/>
      <w:r>
        <w:rPr>
          <w:rFonts w:hint="cs"/>
          <w:rtl/>
          <w:lang w:eastAsia="he-IL"/>
        </w:rPr>
        <w:t xml:space="preserve">372, 373 </w:t>
      </w:r>
      <w:bookmarkStart w:id="16419" w:name="_ETM_Q1_6670202"/>
      <w:bookmarkEnd w:id="16419"/>
      <w:r>
        <w:rPr>
          <w:rFonts w:hint="cs"/>
          <w:rtl/>
          <w:lang w:eastAsia="he-IL"/>
        </w:rPr>
        <w:t>הוסרו, ועכשיו מה?</w:t>
      </w:r>
      <w:bookmarkStart w:id="16420" w:name="_ETM_Q1_6673313"/>
      <w:bookmarkEnd w:id="16420"/>
    </w:p>
    <w:p w14:paraId="16516E06" w14:textId="77777777" w:rsidR="009F6794" w:rsidRDefault="009F6794" w:rsidP="009F6794">
      <w:pPr>
        <w:rPr>
          <w:rtl/>
          <w:lang w:eastAsia="he-IL"/>
        </w:rPr>
      </w:pPr>
      <w:bookmarkStart w:id="16421" w:name="_ETM_Q1_6673771"/>
      <w:bookmarkEnd w:id="16421"/>
    </w:p>
    <w:p w14:paraId="2BFA3A4C" w14:textId="110A39C0" w:rsidR="009F6794" w:rsidRDefault="009F6794" w:rsidP="009F6794">
      <w:pPr>
        <w:pStyle w:val="a4"/>
        <w:keepNext/>
        <w:rPr>
          <w:rtl/>
        </w:rPr>
      </w:pPr>
      <w:bookmarkStart w:id="16422" w:name="ET_speaker_אייל_לב_ארי_1655"/>
      <w:r w:rsidRPr="009F6794">
        <w:rPr>
          <w:rStyle w:val="TagStyle"/>
          <w:rtl/>
        </w:rPr>
        <w:t xml:space="preserve"> &lt;&lt; דובר &gt;&gt; </w:t>
      </w:r>
      <w:r>
        <w:rPr>
          <w:rtl/>
        </w:rPr>
        <w:t>אייל לב ארי:</w:t>
      </w:r>
      <w:r w:rsidRPr="009F6794">
        <w:rPr>
          <w:rStyle w:val="TagStyle"/>
          <w:rtl/>
        </w:rPr>
        <w:t xml:space="preserve"> &lt;&lt; דובר &gt;&gt;</w:t>
      </w:r>
      <w:r w:rsidR="00707E81">
        <w:rPr>
          <w:rtl/>
        </w:rPr>
        <w:t xml:space="preserve"> </w:t>
      </w:r>
      <w:r>
        <w:rPr>
          <w:rtl/>
        </w:rPr>
        <w:t xml:space="preserve"> </w:t>
      </w:r>
      <w:bookmarkEnd w:id="16422"/>
    </w:p>
    <w:p w14:paraId="65DD514F" w14:textId="77777777" w:rsidR="009F6794" w:rsidRDefault="009F6794" w:rsidP="009F6794">
      <w:pPr>
        <w:pStyle w:val="KeepWithNext"/>
        <w:rPr>
          <w:rtl/>
          <w:lang w:eastAsia="he-IL"/>
        </w:rPr>
      </w:pPr>
    </w:p>
    <w:p w14:paraId="0C8574A4" w14:textId="11B959D3" w:rsidR="009F6794" w:rsidRDefault="009F6794" w:rsidP="009F6794">
      <w:pPr>
        <w:rPr>
          <w:rtl/>
          <w:lang w:eastAsia="he-IL"/>
        </w:rPr>
      </w:pPr>
      <w:bookmarkStart w:id="16423" w:name="_ETM_Q1_6676441"/>
      <w:bookmarkEnd w:id="16423"/>
      <w:r>
        <w:rPr>
          <w:rFonts w:hint="cs"/>
          <w:rtl/>
          <w:lang w:eastAsia="he-IL"/>
        </w:rPr>
        <w:t>כ</w:t>
      </w:r>
      <w:bookmarkStart w:id="16424" w:name="_ETM_Q1_6676584"/>
      <w:bookmarkEnd w:id="16424"/>
      <w:r>
        <w:rPr>
          <w:rFonts w:hint="cs"/>
          <w:rtl/>
          <w:lang w:eastAsia="he-IL"/>
        </w:rPr>
        <w:t>פולות.</w:t>
      </w:r>
      <w:bookmarkStart w:id="16425" w:name="_ETM_Q1_6679027"/>
      <w:bookmarkEnd w:id="16425"/>
    </w:p>
    <w:p w14:paraId="210F04E2" w14:textId="77777777" w:rsidR="009F6794" w:rsidRDefault="009F6794" w:rsidP="009F6794">
      <w:pPr>
        <w:rPr>
          <w:rtl/>
          <w:lang w:eastAsia="he-IL"/>
        </w:rPr>
      </w:pPr>
      <w:bookmarkStart w:id="16426" w:name="_ETM_Q1_6679540"/>
      <w:bookmarkEnd w:id="16426"/>
    </w:p>
    <w:p w14:paraId="6C9981B1" w14:textId="564A9261" w:rsidR="009F6794" w:rsidRDefault="009F6794" w:rsidP="009F6794">
      <w:pPr>
        <w:pStyle w:val="af6"/>
        <w:keepNext/>
        <w:rPr>
          <w:rtl/>
        </w:rPr>
      </w:pPr>
      <w:bookmarkStart w:id="16427" w:name="ET_yor_5786_1656"/>
      <w:r w:rsidRPr="009F6794">
        <w:rPr>
          <w:rStyle w:val="TagStyle"/>
          <w:rtl/>
        </w:rPr>
        <w:t xml:space="preserve"> &lt;&lt; יור &gt;&gt; </w:t>
      </w:r>
      <w:r>
        <w:rPr>
          <w:rtl/>
        </w:rPr>
        <w:t>היו"ר אופיר כץ:</w:t>
      </w:r>
      <w:r w:rsidRPr="009F6794">
        <w:rPr>
          <w:rStyle w:val="TagStyle"/>
          <w:rtl/>
        </w:rPr>
        <w:t xml:space="preserve"> &lt;&lt; יור &gt;&gt;</w:t>
      </w:r>
      <w:r w:rsidR="00707E81">
        <w:rPr>
          <w:rtl/>
        </w:rPr>
        <w:t xml:space="preserve"> </w:t>
      </w:r>
      <w:r>
        <w:rPr>
          <w:rtl/>
        </w:rPr>
        <w:t xml:space="preserve"> </w:t>
      </w:r>
      <w:bookmarkEnd w:id="16427"/>
    </w:p>
    <w:p w14:paraId="6C457A5A" w14:textId="77777777" w:rsidR="009F6794" w:rsidRDefault="009F6794" w:rsidP="009F6794">
      <w:pPr>
        <w:pStyle w:val="KeepWithNext"/>
        <w:rPr>
          <w:rtl/>
          <w:lang w:eastAsia="he-IL"/>
        </w:rPr>
      </w:pPr>
    </w:p>
    <w:p w14:paraId="2C5D7B80" w14:textId="765F1D0F" w:rsidR="009F6794" w:rsidRDefault="009F6794" w:rsidP="009F6794">
      <w:pPr>
        <w:rPr>
          <w:rtl/>
          <w:lang w:eastAsia="he-IL"/>
        </w:rPr>
      </w:pPr>
      <w:bookmarkStart w:id="16428" w:name="_ETM_Q1_6685658"/>
      <w:bookmarkEnd w:id="16428"/>
      <w:r>
        <w:rPr>
          <w:rFonts w:hint="cs"/>
          <w:rtl/>
          <w:lang w:eastAsia="he-IL"/>
        </w:rPr>
        <w:t>3</w:t>
      </w:r>
      <w:bookmarkStart w:id="16429" w:name="_ETM_Q1_6685866"/>
      <w:bookmarkEnd w:id="16429"/>
      <w:r>
        <w:rPr>
          <w:rFonts w:hint="cs"/>
          <w:rtl/>
          <w:lang w:eastAsia="he-IL"/>
        </w:rPr>
        <w:t>74.</w:t>
      </w:r>
    </w:p>
    <w:p w14:paraId="1B73BB7A" w14:textId="77777777" w:rsidR="009F6794" w:rsidRDefault="009F6794" w:rsidP="009F6794">
      <w:pPr>
        <w:rPr>
          <w:rtl/>
          <w:lang w:eastAsia="he-IL"/>
        </w:rPr>
      </w:pPr>
      <w:bookmarkStart w:id="16430" w:name="_ETM_Q1_6687465"/>
      <w:bookmarkStart w:id="16431" w:name="_ETM_Q1_6687961"/>
      <w:bookmarkEnd w:id="16430"/>
      <w:bookmarkEnd w:id="16431"/>
    </w:p>
    <w:p w14:paraId="12D7C312" w14:textId="1631657E" w:rsidR="009F6794" w:rsidRDefault="009F6794" w:rsidP="009F6794">
      <w:pPr>
        <w:pStyle w:val="a4"/>
        <w:keepNext/>
        <w:rPr>
          <w:rtl/>
        </w:rPr>
      </w:pPr>
      <w:bookmarkStart w:id="16432" w:name="ET_speaker_6158_1657"/>
      <w:r w:rsidRPr="009F6794">
        <w:rPr>
          <w:rStyle w:val="TagStyle"/>
          <w:rtl/>
        </w:rPr>
        <w:t xml:space="preserve"> &lt;&lt; דובר &gt;&gt; </w:t>
      </w:r>
      <w:r>
        <w:rPr>
          <w:rtl/>
        </w:rPr>
        <w:t>אפרת רייטן מרום (העבודה):</w:t>
      </w:r>
      <w:r w:rsidRPr="009F6794">
        <w:rPr>
          <w:rStyle w:val="TagStyle"/>
          <w:rtl/>
        </w:rPr>
        <w:t xml:space="preserve"> &lt;&lt; דובר &gt;&gt;</w:t>
      </w:r>
      <w:r w:rsidR="00707E81">
        <w:rPr>
          <w:rtl/>
        </w:rPr>
        <w:t xml:space="preserve"> </w:t>
      </w:r>
      <w:r>
        <w:rPr>
          <w:rtl/>
        </w:rPr>
        <w:t xml:space="preserve"> </w:t>
      </w:r>
      <w:bookmarkEnd w:id="16432"/>
    </w:p>
    <w:p w14:paraId="74708549" w14:textId="77777777" w:rsidR="009F6794" w:rsidRDefault="009F6794" w:rsidP="009F6794">
      <w:pPr>
        <w:pStyle w:val="KeepWithNext"/>
        <w:rPr>
          <w:rtl/>
          <w:lang w:eastAsia="he-IL"/>
        </w:rPr>
      </w:pPr>
    </w:p>
    <w:p w14:paraId="75581048" w14:textId="5AAD7B40" w:rsidR="009F6794" w:rsidRDefault="009F6794" w:rsidP="009F6794">
      <w:pPr>
        <w:rPr>
          <w:rtl/>
          <w:lang w:eastAsia="he-IL"/>
        </w:rPr>
      </w:pPr>
      <w:bookmarkStart w:id="16433" w:name="_ETM_Q1_6692728"/>
      <w:bookmarkStart w:id="16434" w:name="_ETM_Q1_6692806"/>
      <w:bookmarkEnd w:id="16433"/>
      <w:bookmarkEnd w:id="16434"/>
      <w:r>
        <w:rPr>
          <w:rFonts w:hint="cs"/>
          <w:rtl/>
          <w:lang w:eastAsia="he-IL"/>
        </w:rPr>
        <w:t>374?</w:t>
      </w:r>
    </w:p>
    <w:p w14:paraId="69698C3A" w14:textId="77777777" w:rsidR="009F6794" w:rsidRDefault="009F6794" w:rsidP="009F6794">
      <w:pPr>
        <w:rPr>
          <w:rtl/>
          <w:lang w:eastAsia="he-IL"/>
        </w:rPr>
      </w:pPr>
      <w:bookmarkStart w:id="16435" w:name="_ETM_Q1_6694304"/>
      <w:bookmarkStart w:id="16436" w:name="_ETM_Q1_6694781"/>
      <w:bookmarkStart w:id="16437" w:name="_ETM_Q1_6689965"/>
      <w:bookmarkEnd w:id="16435"/>
      <w:bookmarkEnd w:id="16436"/>
      <w:bookmarkEnd w:id="16437"/>
    </w:p>
    <w:p w14:paraId="4B322DDD" w14:textId="60E0ABBB" w:rsidR="009F6794" w:rsidRDefault="009F6794" w:rsidP="009F6794">
      <w:pPr>
        <w:pStyle w:val="af6"/>
        <w:keepNext/>
        <w:rPr>
          <w:rtl/>
        </w:rPr>
      </w:pPr>
      <w:bookmarkStart w:id="16438" w:name="ET_yor_5786_1658"/>
      <w:r w:rsidRPr="009F6794">
        <w:rPr>
          <w:rStyle w:val="TagStyle"/>
          <w:rtl/>
        </w:rPr>
        <w:t xml:space="preserve"> &lt;&lt; יור &gt;&gt; </w:t>
      </w:r>
      <w:r>
        <w:rPr>
          <w:rtl/>
        </w:rPr>
        <w:t>היו"ר אופיר כץ:</w:t>
      </w:r>
      <w:r w:rsidRPr="009F6794">
        <w:rPr>
          <w:rStyle w:val="TagStyle"/>
          <w:rtl/>
        </w:rPr>
        <w:t xml:space="preserve"> &lt;&lt; יור &gt;&gt;</w:t>
      </w:r>
      <w:r w:rsidR="00707E81">
        <w:rPr>
          <w:rtl/>
        </w:rPr>
        <w:t xml:space="preserve"> </w:t>
      </w:r>
      <w:r>
        <w:rPr>
          <w:rtl/>
        </w:rPr>
        <w:t xml:space="preserve"> </w:t>
      </w:r>
      <w:bookmarkEnd w:id="16438"/>
    </w:p>
    <w:p w14:paraId="7002ADE2" w14:textId="77777777" w:rsidR="009F6794" w:rsidRDefault="009F6794" w:rsidP="009F6794">
      <w:pPr>
        <w:pStyle w:val="KeepWithNext"/>
        <w:rPr>
          <w:rtl/>
          <w:lang w:eastAsia="he-IL"/>
        </w:rPr>
      </w:pPr>
    </w:p>
    <w:p w14:paraId="481DD67F" w14:textId="48E34302" w:rsidR="009F6794" w:rsidRDefault="009F6794" w:rsidP="009F6794">
      <w:pPr>
        <w:rPr>
          <w:rtl/>
          <w:lang w:eastAsia="he-IL"/>
        </w:rPr>
      </w:pPr>
      <w:r>
        <w:rPr>
          <w:rFonts w:hint="cs"/>
          <w:rtl/>
          <w:lang w:eastAsia="he-IL"/>
        </w:rPr>
        <w:t>כ</w:t>
      </w:r>
      <w:bookmarkStart w:id="16439" w:name="_ETM_Q1_6692171"/>
      <w:bookmarkEnd w:id="16439"/>
      <w:r>
        <w:rPr>
          <w:rFonts w:hint="cs"/>
          <w:rtl/>
          <w:lang w:eastAsia="he-IL"/>
        </w:rPr>
        <w:t xml:space="preserve">ן </w:t>
      </w:r>
      <w:bookmarkStart w:id="16440" w:name="_ETM_Q1_6692327"/>
      <w:bookmarkEnd w:id="16440"/>
      <w:r>
        <w:rPr>
          <w:rFonts w:hint="cs"/>
          <w:rtl/>
          <w:lang w:eastAsia="he-IL"/>
        </w:rPr>
        <w:t>כן, כי זה סעיף 2 אחרי זה.</w:t>
      </w:r>
    </w:p>
    <w:p w14:paraId="0BF018B1" w14:textId="77777777" w:rsidR="009F6794" w:rsidRDefault="009F6794" w:rsidP="009F6794">
      <w:pPr>
        <w:rPr>
          <w:rtl/>
          <w:lang w:eastAsia="he-IL"/>
        </w:rPr>
      </w:pPr>
      <w:bookmarkStart w:id="16441" w:name="_ETM_Q1_6696126"/>
      <w:bookmarkStart w:id="16442" w:name="_ETM_Q1_6696750"/>
      <w:bookmarkEnd w:id="16441"/>
      <w:bookmarkEnd w:id="16442"/>
    </w:p>
    <w:p w14:paraId="543ACF8B" w14:textId="59329C95" w:rsidR="009F6794" w:rsidRDefault="009F6794" w:rsidP="009F6794">
      <w:pPr>
        <w:pStyle w:val="a4"/>
        <w:keepNext/>
        <w:rPr>
          <w:rtl/>
        </w:rPr>
      </w:pPr>
      <w:bookmarkStart w:id="16443" w:name="ET_speaker_6158_1659"/>
      <w:r w:rsidRPr="009F6794">
        <w:rPr>
          <w:rStyle w:val="TagStyle"/>
          <w:rtl/>
        </w:rPr>
        <w:t xml:space="preserve"> &lt;&lt; דובר &gt;&gt; </w:t>
      </w:r>
      <w:r>
        <w:rPr>
          <w:rtl/>
        </w:rPr>
        <w:t>אפרת רייטן מרום (העבודה):</w:t>
      </w:r>
      <w:r w:rsidRPr="009F6794">
        <w:rPr>
          <w:rStyle w:val="TagStyle"/>
          <w:rtl/>
        </w:rPr>
        <w:t xml:space="preserve"> &lt;&lt; דובר &gt;&gt;</w:t>
      </w:r>
      <w:r w:rsidR="00707E81">
        <w:rPr>
          <w:rtl/>
        </w:rPr>
        <w:t xml:space="preserve"> </w:t>
      </w:r>
      <w:r>
        <w:rPr>
          <w:rtl/>
        </w:rPr>
        <w:t xml:space="preserve"> </w:t>
      </w:r>
      <w:bookmarkEnd w:id="16443"/>
    </w:p>
    <w:p w14:paraId="17E3B25D" w14:textId="77777777" w:rsidR="009F6794" w:rsidRDefault="009F6794" w:rsidP="009F6794">
      <w:pPr>
        <w:pStyle w:val="KeepWithNext"/>
        <w:rPr>
          <w:rtl/>
          <w:lang w:eastAsia="he-IL"/>
        </w:rPr>
      </w:pPr>
    </w:p>
    <w:p w14:paraId="11801C84" w14:textId="2BCF535F" w:rsidR="009F6794" w:rsidRDefault="009F6794" w:rsidP="009F6794">
      <w:pPr>
        <w:rPr>
          <w:rtl/>
          <w:lang w:eastAsia="he-IL"/>
        </w:rPr>
      </w:pPr>
      <w:bookmarkStart w:id="16444" w:name="_ETM_Q1_6700729"/>
      <w:bookmarkEnd w:id="16444"/>
      <w:r>
        <w:rPr>
          <w:rFonts w:hint="cs"/>
          <w:rtl/>
          <w:lang w:eastAsia="he-IL"/>
        </w:rPr>
        <w:t>אנ</w:t>
      </w:r>
      <w:bookmarkStart w:id="16445" w:name="_ETM_Q1_6700918"/>
      <w:bookmarkEnd w:id="16445"/>
      <w:r>
        <w:rPr>
          <w:rFonts w:hint="cs"/>
          <w:rtl/>
          <w:lang w:eastAsia="he-IL"/>
        </w:rPr>
        <w:t xml:space="preserve">י </w:t>
      </w:r>
      <w:bookmarkStart w:id="16446" w:name="_ETM_Q1_6701069"/>
      <w:bookmarkEnd w:id="16446"/>
      <w:r>
        <w:rPr>
          <w:rFonts w:hint="cs"/>
          <w:rtl/>
          <w:lang w:eastAsia="he-IL"/>
        </w:rPr>
        <w:t xml:space="preserve">מבינה, </w:t>
      </w:r>
      <w:bookmarkStart w:id="16447" w:name="_ETM_Q1_6697463"/>
      <w:bookmarkEnd w:id="16447"/>
      <w:r>
        <w:rPr>
          <w:rFonts w:hint="cs"/>
          <w:rtl/>
          <w:lang w:eastAsia="he-IL"/>
        </w:rPr>
        <w:t>אז תחכו שנייה כי נהיה לי כאן בלאגן.</w:t>
      </w:r>
      <w:bookmarkStart w:id="16448" w:name="_ETM_Q1_6702530"/>
      <w:bookmarkEnd w:id="16448"/>
    </w:p>
    <w:p w14:paraId="5015E51A" w14:textId="77777777" w:rsidR="009F6794" w:rsidRDefault="009F6794" w:rsidP="009F6794">
      <w:pPr>
        <w:rPr>
          <w:rtl/>
          <w:lang w:eastAsia="he-IL"/>
        </w:rPr>
      </w:pPr>
      <w:bookmarkStart w:id="16449" w:name="_ETM_Q1_6703142"/>
      <w:bookmarkStart w:id="16450" w:name="_ETM_Q1_6698277"/>
      <w:bookmarkEnd w:id="16449"/>
      <w:bookmarkEnd w:id="16450"/>
    </w:p>
    <w:p w14:paraId="517E6110" w14:textId="27E72EF5" w:rsidR="009F6794" w:rsidRDefault="009F6794" w:rsidP="009F6794">
      <w:pPr>
        <w:pStyle w:val="a4"/>
        <w:keepNext/>
        <w:rPr>
          <w:rtl/>
        </w:rPr>
      </w:pPr>
      <w:bookmarkStart w:id="16451" w:name="ET_speaker_5763_1660"/>
      <w:r w:rsidRPr="009F6794">
        <w:rPr>
          <w:rStyle w:val="TagStyle"/>
          <w:rtl/>
        </w:rPr>
        <w:t xml:space="preserve"> &lt;&lt; דובר &gt;&gt; </w:t>
      </w:r>
      <w:r>
        <w:rPr>
          <w:rtl/>
        </w:rPr>
        <w:t>משה ארבל (ש"ס):</w:t>
      </w:r>
      <w:r w:rsidRPr="009F6794">
        <w:rPr>
          <w:rStyle w:val="TagStyle"/>
          <w:rtl/>
        </w:rPr>
        <w:t xml:space="preserve"> &lt;&lt; דובר &gt;&gt;</w:t>
      </w:r>
      <w:r w:rsidR="00707E81">
        <w:rPr>
          <w:rtl/>
        </w:rPr>
        <w:t xml:space="preserve"> </w:t>
      </w:r>
      <w:r>
        <w:rPr>
          <w:rtl/>
        </w:rPr>
        <w:t xml:space="preserve"> </w:t>
      </w:r>
      <w:bookmarkEnd w:id="16451"/>
    </w:p>
    <w:p w14:paraId="09AD40D2" w14:textId="77777777" w:rsidR="009F6794" w:rsidRDefault="009F6794" w:rsidP="009F6794">
      <w:pPr>
        <w:pStyle w:val="KeepWithNext"/>
        <w:rPr>
          <w:rtl/>
          <w:lang w:eastAsia="he-IL"/>
        </w:rPr>
      </w:pPr>
    </w:p>
    <w:p w14:paraId="5AC319B8" w14:textId="58E2FBA8" w:rsidR="009F6794" w:rsidRDefault="009F6794" w:rsidP="009F6794">
      <w:pPr>
        <w:rPr>
          <w:rtl/>
          <w:lang w:eastAsia="he-IL"/>
        </w:rPr>
      </w:pPr>
      <w:bookmarkStart w:id="16452" w:name="_ETM_Q1_6701004"/>
      <w:bookmarkStart w:id="16453" w:name="_ETM_Q1_6701187"/>
      <w:bookmarkEnd w:id="16452"/>
      <w:bookmarkEnd w:id="16453"/>
      <w:r>
        <w:rPr>
          <w:rFonts w:hint="cs"/>
          <w:rtl/>
          <w:lang w:eastAsia="he-IL"/>
        </w:rPr>
        <w:t xml:space="preserve">זה יוצא </w:t>
      </w:r>
      <w:bookmarkStart w:id="16454" w:name="_ETM_Q1_6702139"/>
      <w:bookmarkEnd w:id="16454"/>
      <w:r>
        <w:rPr>
          <w:rFonts w:hint="cs"/>
          <w:rtl/>
          <w:lang w:eastAsia="he-IL"/>
        </w:rPr>
        <w:t>לכם עמוד 11.</w:t>
      </w:r>
      <w:bookmarkStart w:id="16455" w:name="_ETM_Q1_6704234"/>
      <w:bookmarkEnd w:id="16455"/>
    </w:p>
    <w:p w14:paraId="6157DFE7" w14:textId="77777777" w:rsidR="009F6794" w:rsidRDefault="009F6794" w:rsidP="009F6794">
      <w:pPr>
        <w:rPr>
          <w:rtl/>
          <w:lang w:eastAsia="he-IL"/>
        </w:rPr>
      </w:pPr>
      <w:bookmarkStart w:id="16456" w:name="_ETM_Q1_6704930"/>
      <w:bookmarkStart w:id="16457" w:name="_ETM_Q1_6700126"/>
      <w:bookmarkStart w:id="16458" w:name="_ETM_Q1_6701067"/>
      <w:bookmarkEnd w:id="16456"/>
      <w:bookmarkEnd w:id="16457"/>
      <w:bookmarkEnd w:id="16458"/>
    </w:p>
    <w:p w14:paraId="3A05E45C" w14:textId="695E6560" w:rsidR="009F6794" w:rsidRDefault="009F6794" w:rsidP="009F6794">
      <w:pPr>
        <w:pStyle w:val="a4"/>
        <w:keepNext/>
        <w:rPr>
          <w:rtl/>
        </w:rPr>
      </w:pPr>
      <w:bookmarkStart w:id="16459" w:name="ET_speaker_6158_1661"/>
      <w:r w:rsidRPr="009F6794">
        <w:rPr>
          <w:rStyle w:val="TagStyle"/>
          <w:rtl/>
        </w:rPr>
        <w:t xml:space="preserve"> &lt;&lt; דובר &gt;&gt; </w:t>
      </w:r>
      <w:r>
        <w:rPr>
          <w:rtl/>
        </w:rPr>
        <w:t>אפרת רייטן מרום (העבודה):</w:t>
      </w:r>
      <w:r w:rsidRPr="009F6794">
        <w:rPr>
          <w:rStyle w:val="TagStyle"/>
          <w:rtl/>
        </w:rPr>
        <w:t xml:space="preserve"> &lt;&lt; דובר &gt;&gt;</w:t>
      </w:r>
      <w:r w:rsidR="00707E81">
        <w:rPr>
          <w:rtl/>
        </w:rPr>
        <w:t xml:space="preserve"> </w:t>
      </w:r>
      <w:r>
        <w:rPr>
          <w:rtl/>
        </w:rPr>
        <w:t xml:space="preserve"> </w:t>
      </w:r>
      <w:bookmarkEnd w:id="16459"/>
    </w:p>
    <w:p w14:paraId="77AD2223" w14:textId="77777777" w:rsidR="009F6794" w:rsidRDefault="009F6794" w:rsidP="009F6794">
      <w:pPr>
        <w:pStyle w:val="KeepWithNext"/>
        <w:rPr>
          <w:rtl/>
          <w:lang w:eastAsia="he-IL"/>
        </w:rPr>
      </w:pPr>
    </w:p>
    <w:p w14:paraId="5E1AD624" w14:textId="3285F4B8" w:rsidR="009F6794" w:rsidRDefault="009F6794" w:rsidP="009F6794">
      <w:pPr>
        <w:rPr>
          <w:rtl/>
          <w:lang w:eastAsia="he-IL"/>
        </w:rPr>
      </w:pPr>
      <w:bookmarkStart w:id="16460" w:name="_ETM_Q1_6702951"/>
      <w:bookmarkEnd w:id="16460"/>
      <w:r>
        <w:rPr>
          <w:rFonts w:hint="cs"/>
          <w:rtl/>
          <w:lang w:eastAsia="he-IL"/>
        </w:rPr>
        <w:t>ל</w:t>
      </w:r>
      <w:bookmarkStart w:id="16461" w:name="_ETM_Q1_6703129"/>
      <w:bookmarkEnd w:id="16461"/>
      <w:r>
        <w:rPr>
          <w:rFonts w:hint="cs"/>
          <w:rtl/>
          <w:lang w:eastAsia="he-IL"/>
        </w:rPr>
        <w:t>א, אין לי כאן עימוד, אין לי</w:t>
      </w:r>
      <w:bookmarkStart w:id="16462" w:name="_ETM_Q1_6706960"/>
      <w:bookmarkEnd w:id="16462"/>
      <w:r>
        <w:rPr>
          <w:rFonts w:hint="cs"/>
          <w:rtl/>
          <w:lang w:eastAsia="he-IL"/>
        </w:rPr>
        <w:t xml:space="preserve"> מספרים על העמודים.</w:t>
      </w:r>
      <w:bookmarkStart w:id="16463" w:name="_ETM_Q1_6705228"/>
      <w:bookmarkStart w:id="16464" w:name="_ETM_Q1_6710262"/>
      <w:bookmarkEnd w:id="16463"/>
      <w:bookmarkEnd w:id="16464"/>
      <w:r>
        <w:rPr>
          <w:rFonts w:hint="cs"/>
          <w:rtl/>
          <w:lang w:eastAsia="he-IL"/>
        </w:rPr>
        <w:t xml:space="preserve"> גם לנו אין לימודי ליבה.</w:t>
      </w:r>
      <w:bookmarkStart w:id="16465" w:name="_ETM_Q1_6719746"/>
      <w:bookmarkStart w:id="16466" w:name="_ETM_Q1_6720285"/>
      <w:bookmarkEnd w:id="16465"/>
      <w:bookmarkEnd w:id="16466"/>
    </w:p>
    <w:p w14:paraId="56B56220" w14:textId="64D12FCA" w:rsidR="00470C69" w:rsidRDefault="00470C69" w:rsidP="009F6794">
      <w:pPr>
        <w:rPr>
          <w:rtl/>
          <w:lang w:eastAsia="he-IL"/>
        </w:rPr>
      </w:pPr>
      <w:bookmarkStart w:id="16467" w:name="_ETM_Q1_6720838"/>
      <w:bookmarkEnd w:id="16467"/>
      <w:r>
        <w:rPr>
          <w:rFonts w:hint="cs"/>
          <w:rtl/>
          <w:lang w:eastAsia="he-IL"/>
        </w:rPr>
        <w:t>374, לאחר המילים</w:t>
      </w:r>
      <w:bookmarkStart w:id="16468" w:name="_ETM_Q1_6725751"/>
      <w:bookmarkEnd w:id="16468"/>
      <w:r>
        <w:rPr>
          <w:rFonts w:hint="cs"/>
          <w:rtl/>
          <w:lang w:eastAsia="he-IL"/>
        </w:rPr>
        <w:t xml:space="preserve"> בפועל יבוא או מיום שתמה</w:t>
      </w:r>
      <w:bookmarkStart w:id="16469" w:name="_ETM_Q1_6723636"/>
      <w:bookmarkEnd w:id="16469"/>
      <w:r>
        <w:rPr>
          <w:rFonts w:hint="cs"/>
          <w:rtl/>
          <w:lang w:eastAsia="he-IL"/>
        </w:rPr>
        <w:t xml:space="preserve"> תקופת המאסר על תנאי, ברור</w:t>
      </w:r>
      <w:bookmarkStart w:id="16470" w:name="_ETM_Q1_6728309"/>
      <w:bookmarkEnd w:id="16470"/>
      <w:r>
        <w:rPr>
          <w:rFonts w:hint="cs"/>
          <w:rtl/>
          <w:lang w:eastAsia="he-IL"/>
        </w:rPr>
        <w:t xml:space="preserve"> ומאליו, אפשר להצביע.</w:t>
      </w:r>
      <w:bookmarkStart w:id="16471" w:name="_ETM_Q1_6731044"/>
      <w:bookmarkEnd w:id="16471"/>
    </w:p>
    <w:p w14:paraId="417A84EF" w14:textId="77777777" w:rsidR="00470C69" w:rsidRDefault="00470C69" w:rsidP="009F6794">
      <w:pPr>
        <w:rPr>
          <w:rtl/>
          <w:lang w:eastAsia="he-IL"/>
        </w:rPr>
      </w:pPr>
    </w:p>
    <w:p w14:paraId="0DC9D087" w14:textId="4CCB362F" w:rsidR="00470C69" w:rsidRDefault="00470C69" w:rsidP="00470C69">
      <w:pPr>
        <w:pStyle w:val="af6"/>
        <w:keepNext/>
        <w:rPr>
          <w:rtl/>
        </w:rPr>
      </w:pPr>
      <w:bookmarkStart w:id="16472" w:name="ET_yor_5786_1662"/>
      <w:r w:rsidRPr="00470C69">
        <w:rPr>
          <w:rStyle w:val="TagStyle"/>
          <w:rtl/>
        </w:rPr>
        <w:t xml:space="preserve"> &lt;&lt; יור &gt;&gt; </w:t>
      </w:r>
      <w:r>
        <w:rPr>
          <w:rtl/>
        </w:rPr>
        <w:t>היו"ר אופיר כץ:</w:t>
      </w:r>
      <w:r w:rsidRPr="00470C69">
        <w:rPr>
          <w:rStyle w:val="TagStyle"/>
          <w:rtl/>
        </w:rPr>
        <w:t xml:space="preserve"> &lt;&lt; יור &gt;&gt;</w:t>
      </w:r>
      <w:r w:rsidR="00707E81">
        <w:rPr>
          <w:rtl/>
        </w:rPr>
        <w:t xml:space="preserve"> </w:t>
      </w:r>
      <w:r>
        <w:rPr>
          <w:rtl/>
        </w:rPr>
        <w:t xml:space="preserve"> </w:t>
      </w:r>
      <w:bookmarkEnd w:id="16472"/>
    </w:p>
    <w:p w14:paraId="730372F9" w14:textId="77777777" w:rsidR="00470C69" w:rsidRDefault="00470C69" w:rsidP="00470C69">
      <w:pPr>
        <w:pStyle w:val="KeepWithNext"/>
        <w:rPr>
          <w:rtl/>
          <w:lang w:eastAsia="he-IL"/>
        </w:rPr>
      </w:pPr>
    </w:p>
    <w:p w14:paraId="3C9CB512" w14:textId="47F54667" w:rsidR="00470C69" w:rsidRDefault="00470C69" w:rsidP="00470C69">
      <w:pPr>
        <w:rPr>
          <w:rtl/>
          <w:lang w:eastAsia="he-IL"/>
        </w:rPr>
      </w:pPr>
      <w:bookmarkStart w:id="16473" w:name="_ETM_Q1_6733722"/>
      <w:bookmarkStart w:id="16474" w:name="_ETM_Q1_6733857"/>
      <w:bookmarkEnd w:id="16473"/>
      <w:bookmarkEnd w:id="16474"/>
      <w:r>
        <w:rPr>
          <w:rFonts w:hint="cs"/>
          <w:rtl/>
          <w:lang w:eastAsia="he-IL"/>
        </w:rPr>
        <w:t xml:space="preserve">מי בעד? </w:t>
      </w:r>
      <w:bookmarkStart w:id="16475" w:name="_ETM_Q1_6731169"/>
      <w:bookmarkEnd w:id="16475"/>
      <w:r>
        <w:rPr>
          <w:rFonts w:hint="cs"/>
          <w:rtl/>
          <w:lang w:eastAsia="he-IL"/>
        </w:rPr>
        <w:t xml:space="preserve">חמישה, מי נגד? שבעה, מי נמנע? </w:t>
      </w:r>
    </w:p>
    <w:p w14:paraId="62DB59D0" w14:textId="77777777" w:rsidR="00470C69" w:rsidRDefault="00470C69" w:rsidP="00470C69">
      <w:pPr>
        <w:rPr>
          <w:rtl/>
          <w:lang w:eastAsia="he-IL"/>
        </w:rPr>
      </w:pPr>
    </w:p>
    <w:p w14:paraId="14117E72" w14:textId="77777777" w:rsidR="00470C69" w:rsidRDefault="00470C69" w:rsidP="00470C69">
      <w:pPr>
        <w:rPr>
          <w:rtl/>
          <w:lang w:eastAsia="he-IL"/>
        </w:rPr>
      </w:pPr>
    </w:p>
    <w:p w14:paraId="7E2C94E1" w14:textId="77777777" w:rsidR="00470C69" w:rsidRDefault="00470C69" w:rsidP="00470C69">
      <w:pPr>
        <w:pStyle w:val="af1"/>
        <w:keepNext/>
        <w:rPr>
          <w:rtl/>
          <w:lang w:eastAsia="he-IL"/>
        </w:rPr>
      </w:pPr>
      <w:r>
        <w:rPr>
          <w:rtl/>
          <w:lang w:eastAsia="he-IL"/>
        </w:rPr>
        <w:t>הצבעה</w:t>
      </w:r>
    </w:p>
    <w:p w14:paraId="0F588828" w14:textId="77777777" w:rsidR="00470C69" w:rsidRPr="00C61CDA" w:rsidRDefault="00470C69" w:rsidP="00470C69">
      <w:pPr>
        <w:rPr>
          <w:rtl/>
          <w:lang w:eastAsia="he-IL"/>
        </w:rPr>
      </w:pPr>
    </w:p>
    <w:p w14:paraId="526C294B" w14:textId="77777777" w:rsidR="00470C69" w:rsidRDefault="00470C69" w:rsidP="00470C69">
      <w:pPr>
        <w:pStyle w:val="--"/>
        <w:keepNext/>
        <w:rPr>
          <w:rtl/>
          <w:lang w:eastAsia="he-IL"/>
        </w:rPr>
      </w:pPr>
      <w:r>
        <w:rPr>
          <w:rFonts w:hint="cs"/>
          <w:rtl/>
          <w:lang w:eastAsia="he-IL"/>
        </w:rPr>
        <w:t>ההסתייגות נדחתה.</w:t>
      </w:r>
    </w:p>
    <w:p w14:paraId="1A78F605" w14:textId="77777777" w:rsidR="00470C69" w:rsidRDefault="00470C69" w:rsidP="00470C69">
      <w:pPr>
        <w:rPr>
          <w:rtl/>
          <w:lang w:eastAsia="he-IL"/>
        </w:rPr>
      </w:pPr>
    </w:p>
    <w:p w14:paraId="2D82D424" w14:textId="77777777" w:rsidR="00470C69" w:rsidRDefault="00470C69" w:rsidP="00470C69">
      <w:pPr>
        <w:rPr>
          <w:rtl/>
          <w:lang w:eastAsia="he-IL"/>
        </w:rPr>
      </w:pPr>
      <w:r>
        <w:rPr>
          <w:rFonts w:hint="cs"/>
          <w:rtl/>
          <w:lang w:eastAsia="he-IL"/>
        </w:rPr>
        <w:t>ההסתייגות הוסרה.</w:t>
      </w:r>
    </w:p>
    <w:p w14:paraId="2ED31A75" w14:textId="77777777" w:rsidR="00470C69" w:rsidRDefault="00470C69" w:rsidP="00470C69">
      <w:pPr>
        <w:rPr>
          <w:rtl/>
          <w:lang w:eastAsia="he-IL"/>
        </w:rPr>
      </w:pPr>
      <w:bookmarkStart w:id="16476" w:name="_ETM_Q1_6737875"/>
      <w:bookmarkEnd w:id="16476"/>
    </w:p>
    <w:p w14:paraId="79BE1B5D" w14:textId="110E1F0B" w:rsidR="00470C69" w:rsidRDefault="00470C69" w:rsidP="00470C69">
      <w:pPr>
        <w:pStyle w:val="a4"/>
        <w:keepNext/>
        <w:rPr>
          <w:rtl/>
        </w:rPr>
      </w:pPr>
      <w:bookmarkStart w:id="16477" w:name="ET_speaker_6127_1663"/>
      <w:r w:rsidRPr="00470C69">
        <w:rPr>
          <w:rStyle w:val="TagStyle"/>
          <w:rtl/>
        </w:rPr>
        <w:t xml:space="preserve"> &lt;&lt; דובר &gt;&gt; </w:t>
      </w:r>
      <w:r>
        <w:rPr>
          <w:rtl/>
        </w:rPr>
        <w:t>ולדימיר בליאק (יש עתיד):</w:t>
      </w:r>
      <w:r w:rsidRPr="00470C69">
        <w:rPr>
          <w:rStyle w:val="TagStyle"/>
          <w:rtl/>
        </w:rPr>
        <w:t xml:space="preserve"> &lt;&lt; דובר &gt;&gt;</w:t>
      </w:r>
      <w:r w:rsidR="00707E81">
        <w:rPr>
          <w:rtl/>
        </w:rPr>
        <w:t xml:space="preserve"> </w:t>
      </w:r>
      <w:r>
        <w:rPr>
          <w:rtl/>
        </w:rPr>
        <w:t xml:space="preserve"> </w:t>
      </w:r>
      <w:bookmarkEnd w:id="16477"/>
    </w:p>
    <w:p w14:paraId="054E9941" w14:textId="77777777" w:rsidR="00470C69" w:rsidRDefault="00470C69" w:rsidP="00470C69">
      <w:pPr>
        <w:pStyle w:val="KeepWithNext"/>
        <w:rPr>
          <w:rtl/>
          <w:lang w:eastAsia="he-IL"/>
        </w:rPr>
      </w:pPr>
    </w:p>
    <w:p w14:paraId="1824C58E" w14:textId="17F2F641" w:rsidR="00470C69" w:rsidRDefault="00470C69" w:rsidP="00470C69">
      <w:pPr>
        <w:rPr>
          <w:rtl/>
          <w:lang w:eastAsia="he-IL"/>
        </w:rPr>
      </w:pPr>
      <w:r>
        <w:rPr>
          <w:rFonts w:hint="cs"/>
          <w:rtl/>
          <w:lang w:eastAsia="he-IL"/>
        </w:rPr>
        <w:t>הו</w:t>
      </w:r>
      <w:bookmarkStart w:id="16478" w:name="_ETM_Q1_6740734"/>
      <w:bookmarkEnd w:id="16478"/>
      <w:r>
        <w:rPr>
          <w:rFonts w:hint="cs"/>
          <w:rtl/>
          <w:lang w:eastAsia="he-IL"/>
        </w:rPr>
        <w:t>ס</w:t>
      </w:r>
      <w:bookmarkStart w:id="16479" w:name="_ETM_Q1_6740820"/>
      <w:bookmarkEnd w:id="16479"/>
      <w:r>
        <w:rPr>
          <w:rFonts w:hint="cs"/>
          <w:rtl/>
          <w:lang w:eastAsia="he-IL"/>
        </w:rPr>
        <w:t>רה.</w:t>
      </w:r>
    </w:p>
    <w:p w14:paraId="65D46BBD" w14:textId="77777777" w:rsidR="00470C69" w:rsidRDefault="00470C69" w:rsidP="00470C69">
      <w:pPr>
        <w:rPr>
          <w:rtl/>
          <w:lang w:eastAsia="he-IL"/>
        </w:rPr>
      </w:pPr>
      <w:bookmarkStart w:id="16480" w:name="_ETM_Q1_6741471"/>
      <w:bookmarkStart w:id="16481" w:name="_ETM_Q1_6742103"/>
      <w:bookmarkStart w:id="16482" w:name="_ETM_Q1_6737315"/>
      <w:bookmarkEnd w:id="16480"/>
      <w:bookmarkEnd w:id="16481"/>
      <w:bookmarkEnd w:id="16482"/>
    </w:p>
    <w:p w14:paraId="34637CA5" w14:textId="2A8F8502" w:rsidR="00470C69" w:rsidRDefault="00470C69" w:rsidP="00470C69">
      <w:pPr>
        <w:pStyle w:val="a4"/>
        <w:keepNext/>
        <w:rPr>
          <w:rtl/>
        </w:rPr>
      </w:pPr>
      <w:bookmarkStart w:id="16483" w:name="ET_speaker_אייל_לב_ארי_1664"/>
      <w:r w:rsidRPr="00470C69">
        <w:rPr>
          <w:rStyle w:val="TagStyle"/>
          <w:rtl/>
        </w:rPr>
        <w:t xml:space="preserve"> &lt;&lt; דובר &gt;&gt; </w:t>
      </w:r>
      <w:r>
        <w:rPr>
          <w:rtl/>
        </w:rPr>
        <w:t>אייל לב ארי:</w:t>
      </w:r>
      <w:r w:rsidRPr="00470C69">
        <w:rPr>
          <w:rStyle w:val="TagStyle"/>
          <w:rtl/>
        </w:rPr>
        <w:t xml:space="preserve"> &lt;&lt; דובר &gt;&gt;</w:t>
      </w:r>
      <w:r w:rsidR="00707E81">
        <w:rPr>
          <w:rtl/>
        </w:rPr>
        <w:t xml:space="preserve"> </w:t>
      </w:r>
      <w:r>
        <w:rPr>
          <w:rtl/>
        </w:rPr>
        <w:t xml:space="preserve"> </w:t>
      </w:r>
      <w:bookmarkEnd w:id="16483"/>
    </w:p>
    <w:p w14:paraId="16B0EC28" w14:textId="77777777" w:rsidR="00470C69" w:rsidRDefault="00470C69" w:rsidP="00470C69">
      <w:pPr>
        <w:pStyle w:val="KeepWithNext"/>
        <w:rPr>
          <w:rtl/>
          <w:lang w:eastAsia="he-IL"/>
        </w:rPr>
      </w:pPr>
    </w:p>
    <w:p w14:paraId="198BE6F3" w14:textId="4CCA5F51" w:rsidR="00470C69" w:rsidRDefault="00470C69" w:rsidP="00470C69">
      <w:pPr>
        <w:rPr>
          <w:rtl/>
          <w:lang w:eastAsia="he-IL"/>
        </w:rPr>
      </w:pPr>
      <w:r>
        <w:rPr>
          <w:rFonts w:hint="cs"/>
          <w:rtl/>
          <w:lang w:eastAsia="he-IL"/>
        </w:rPr>
        <w:t>אח</w:t>
      </w:r>
      <w:bookmarkStart w:id="16484" w:name="_ETM_Q1_6740466"/>
      <w:bookmarkEnd w:id="16484"/>
      <w:r>
        <w:rPr>
          <w:rFonts w:hint="cs"/>
          <w:rtl/>
          <w:lang w:eastAsia="he-IL"/>
        </w:rPr>
        <w:t>ר</w:t>
      </w:r>
      <w:bookmarkStart w:id="16485" w:name="_ETM_Q1_6740556"/>
      <w:bookmarkEnd w:id="16485"/>
      <w:r>
        <w:rPr>
          <w:rFonts w:hint="cs"/>
          <w:rtl/>
          <w:lang w:eastAsia="he-IL"/>
        </w:rPr>
        <w:t>י המילים.</w:t>
      </w:r>
    </w:p>
    <w:p w14:paraId="6EBC75EA" w14:textId="77777777" w:rsidR="00470C69" w:rsidRDefault="00470C69" w:rsidP="00470C69">
      <w:pPr>
        <w:rPr>
          <w:rtl/>
          <w:lang w:eastAsia="he-IL"/>
        </w:rPr>
      </w:pPr>
      <w:bookmarkStart w:id="16486" w:name="_ETM_Q1_6742318"/>
      <w:bookmarkStart w:id="16487" w:name="_ETM_Q1_6742906"/>
      <w:bookmarkStart w:id="16488" w:name="_ETM_Q1_6738122"/>
      <w:bookmarkEnd w:id="16486"/>
      <w:bookmarkEnd w:id="16487"/>
      <w:bookmarkEnd w:id="16488"/>
    </w:p>
    <w:p w14:paraId="79B27E18" w14:textId="62B2AA80" w:rsidR="00470C69" w:rsidRDefault="00470C69" w:rsidP="00470C69">
      <w:pPr>
        <w:pStyle w:val="a4"/>
        <w:keepNext/>
        <w:rPr>
          <w:rtl/>
        </w:rPr>
      </w:pPr>
      <w:bookmarkStart w:id="16489" w:name="ET_speaker_6158_1665"/>
      <w:r w:rsidRPr="00470C69">
        <w:rPr>
          <w:rStyle w:val="TagStyle"/>
          <w:rtl/>
        </w:rPr>
        <w:t xml:space="preserve"> &lt;&lt; דובר &gt;&gt; </w:t>
      </w:r>
      <w:r>
        <w:rPr>
          <w:rtl/>
        </w:rPr>
        <w:t>אפרת רייטן מרום (העבודה):</w:t>
      </w:r>
      <w:r w:rsidRPr="00470C69">
        <w:rPr>
          <w:rStyle w:val="TagStyle"/>
          <w:rtl/>
        </w:rPr>
        <w:t xml:space="preserve"> &lt;&lt; דובר &gt;&gt;</w:t>
      </w:r>
      <w:r w:rsidR="00707E81">
        <w:rPr>
          <w:rtl/>
        </w:rPr>
        <w:t xml:space="preserve"> </w:t>
      </w:r>
      <w:r>
        <w:rPr>
          <w:rtl/>
        </w:rPr>
        <w:t xml:space="preserve"> </w:t>
      </w:r>
      <w:bookmarkEnd w:id="16489"/>
    </w:p>
    <w:p w14:paraId="34B91EB9" w14:textId="77777777" w:rsidR="00470C69" w:rsidRDefault="00470C69" w:rsidP="00470C69">
      <w:pPr>
        <w:pStyle w:val="KeepWithNext"/>
        <w:rPr>
          <w:rtl/>
          <w:lang w:eastAsia="he-IL"/>
        </w:rPr>
      </w:pPr>
    </w:p>
    <w:p w14:paraId="55E688D2" w14:textId="09A20731" w:rsidR="00470C69" w:rsidRDefault="00470C69" w:rsidP="00470C69">
      <w:pPr>
        <w:rPr>
          <w:rtl/>
          <w:lang w:eastAsia="he-IL"/>
        </w:rPr>
      </w:pPr>
      <w:bookmarkStart w:id="16490" w:name="_ETM_Q1_6741363"/>
      <w:bookmarkEnd w:id="16490"/>
      <w:r>
        <w:rPr>
          <w:rFonts w:hint="cs"/>
          <w:rtl/>
          <w:lang w:eastAsia="he-IL"/>
        </w:rPr>
        <w:t>א</w:t>
      </w:r>
      <w:bookmarkStart w:id="16491" w:name="_ETM_Q1_6741614"/>
      <w:bookmarkEnd w:id="16491"/>
      <w:r>
        <w:rPr>
          <w:rFonts w:hint="cs"/>
          <w:rtl/>
          <w:lang w:eastAsia="he-IL"/>
        </w:rPr>
        <w:t>יזה מספר?</w:t>
      </w:r>
    </w:p>
    <w:p w14:paraId="0E7DC414" w14:textId="77777777" w:rsidR="00470C69" w:rsidRDefault="00470C69" w:rsidP="00470C69">
      <w:pPr>
        <w:rPr>
          <w:rtl/>
          <w:lang w:eastAsia="he-IL"/>
        </w:rPr>
      </w:pPr>
      <w:bookmarkStart w:id="16492" w:name="_ETM_Q1_6743278"/>
      <w:bookmarkStart w:id="16493" w:name="_ETM_Q1_6743996"/>
      <w:bookmarkEnd w:id="16492"/>
      <w:bookmarkEnd w:id="16493"/>
    </w:p>
    <w:p w14:paraId="3DB8764C" w14:textId="1001764F" w:rsidR="00470C69" w:rsidRDefault="00470C69" w:rsidP="00470C69">
      <w:pPr>
        <w:pStyle w:val="a4"/>
        <w:keepNext/>
        <w:rPr>
          <w:rtl/>
        </w:rPr>
      </w:pPr>
      <w:bookmarkStart w:id="16494" w:name="ET_speaker_אייל_לב_ארי_1666"/>
      <w:r w:rsidRPr="00470C69">
        <w:rPr>
          <w:rStyle w:val="TagStyle"/>
          <w:rtl/>
        </w:rPr>
        <w:t xml:space="preserve"> &lt;&lt; דובר &gt;&gt; </w:t>
      </w:r>
      <w:r>
        <w:rPr>
          <w:rtl/>
        </w:rPr>
        <w:t>אייל לב ארי:</w:t>
      </w:r>
      <w:r w:rsidRPr="00470C69">
        <w:rPr>
          <w:rStyle w:val="TagStyle"/>
          <w:rtl/>
        </w:rPr>
        <w:t xml:space="preserve"> &lt;&lt; דובר &gt;&gt;</w:t>
      </w:r>
      <w:r w:rsidR="00707E81">
        <w:rPr>
          <w:rtl/>
        </w:rPr>
        <w:t xml:space="preserve"> </w:t>
      </w:r>
      <w:r>
        <w:rPr>
          <w:rtl/>
        </w:rPr>
        <w:t xml:space="preserve"> </w:t>
      </w:r>
      <w:bookmarkEnd w:id="16494"/>
    </w:p>
    <w:p w14:paraId="3EAD7D0C" w14:textId="77777777" w:rsidR="00470C69" w:rsidRDefault="00470C69" w:rsidP="00470C69">
      <w:pPr>
        <w:pStyle w:val="KeepWithNext"/>
        <w:rPr>
          <w:rtl/>
          <w:lang w:eastAsia="he-IL"/>
        </w:rPr>
      </w:pPr>
    </w:p>
    <w:p w14:paraId="443D2B6F" w14:textId="4585A466" w:rsidR="00470C69" w:rsidRDefault="00470C69" w:rsidP="00470C69">
      <w:pPr>
        <w:rPr>
          <w:rtl/>
          <w:lang w:eastAsia="he-IL"/>
        </w:rPr>
      </w:pPr>
      <w:bookmarkStart w:id="16495" w:name="_ETM_Q1_6745757"/>
      <w:bookmarkStart w:id="16496" w:name="_ETM_Q1_6745926"/>
      <w:bookmarkEnd w:id="16495"/>
      <w:bookmarkEnd w:id="16496"/>
      <w:r>
        <w:rPr>
          <w:rFonts w:hint="cs"/>
          <w:rtl/>
          <w:lang w:eastAsia="he-IL"/>
        </w:rPr>
        <w:t xml:space="preserve">375, אחרי </w:t>
      </w:r>
      <w:bookmarkStart w:id="16497" w:name="_ETM_Q1_6742968"/>
      <w:bookmarkEnd w:id="16497"/>
      <w:r>
        <w:rPr>
          <w:rFonts w:hint="cs"/>
          <w:rtl/>
          <w:lang w:eastAsia="he-IL"/>
        </w:rPr>
        <w:t>המילים בפועל יבוא,</w:t>
      </w:r>
      <w:bookmarkStart w:id="16498" w:name="_ETM_Q1_6746457"/>
      <w:bookmarkEnd w:id="16498"/>
      <w:r>
        <w:rPr>
          <w:rFonts w:hint="cs"/>
          <w:rtl/>
          <w:lang w:eastAsia="he-IL"/>
        </w:rPr>
        <w:t xml:space="preserve"> או מיום שתמה תקופת המאסר על תנאי, אם סבר</w:t>
      </w:r>
      <w:bookmarkStart w:id="16499" w:name="_ETM_Q1_6746746"/>
      <w:bookmarkEnd w:id="16499"/>
      <w:r>
        <w:rPr>
          <w:rFonts w:hint="cs"/>
          <w:rtl/>
          <w:lang w:eastAsia="he-IL"/>
        </w:rPr>
        <w:t xml:space="preserve"> יושב</w:t>
      </w:r>
      <w:bookmarkStart w:id="16500" w:name="_ETM_Q1_6747269"/>
      <w:bookmarkEnd w:id="16500"/>
      <w:r>
        <w:rPr>
          <w:rFonts w:hint="cs"/>
          <w:rtl/>
          <w:lang w:eastAsia="he-IL"/>
        </w:rPr>
        <w:t xml:space="preserve"> ראש ועדת הבחירות המרכזית, כי נסיבות העניין מחייבות זאת.</w:t>
      </w:r>
      <w:bookmarkStart w:id="16501" w:name="_ETM_Q1_6757015"/>
      <w:bookmarkEnd w:id="16501"/>
    </w:p>
    <w:p w14:paraId="0EBBBA6D" w14:textId="77777777" w:rsidR="00470C69" w:rsidRDefault="00470C69" w:rsidP="00470C69">
      <w:pPr>
        <w:rPr>
          <w:rtl/>
          <w:lang w:eastAsia="he-IL"/>
        </w:rPr>
      </w:pPr>
    </w:p>
    <w:p w14:paraId="35E21FF8" w14:textId="7B82CCE6" w:rsidR="00470C69" w:rsidRDefault="00470C69" w:rsidP="00470C69">
      <w:pPr>
        <w:pStyle w:val="a4"/>
        <w:keepNext/>
        <w:rPr>
          <w:rtl/>
        </w:rPr>
      </w:pPr>
      <w:bookmarkStart w:id="16502" w:name="ET_speaker_6158_1667"/>
      <w:r w:rsidRPr="00470C69">
        <w:rPr>
          <w:rStyle w:val="TagStyle"/>
          <w:rtl/>
        </w:rPr>
        <w:t xml:space="preserve"> &lt;&lt; דובר &gt;&gt; </w:t>
      </w:r>
      <w:r>
        <w:rPr>
          <w:rtl/>
        </w:rPr>
        <w:t>אפרת רייטן מרום (העבודה):</w:t>
      </w:r>
      <w:r w:rsidRPr="00470C69">
        <w:rPr>
          <w:rStyle w:val="TagStyle"/>
          <w:rtl/>
        </w:rPr>
        <w:t xml:space="preserve"> &lt;&lt; דובר &gt;&gt;</w:t>
      </w:r>
      <w:r w:rsidR="00707E81">
        <w:rPr>
          <w:rtl/>
        </w:rPr>
        <w:t xml:space="preserve"> </w:t>
      </w:r>
      <w:r>
        <w:rPr>
          <w:rtl/>
        </w:rPr>
        <w:t xml:space="preserve"> </w:t>
      </w:r>
      <w:bookmarkEnd w:id="16502"/>
    </w:p>
    <w:p w14:paraId="05124983" w14:textId="77777777" w:rsidR="00470C69" w:rsidRDefault="00470C69" w:rsidP="00470C69">
      <w:pPr>
        <w:pStyle w:val="KeepWithNext"/>
        <w:rPr>
          <w:rtl/>
          <w:lang w:eastAsia="he-IL"/>
        </w:rPr>
      </w:pPr>
    </w:p>
    <w:p w14:paraId="05B4FC3C" w14:textId="77777777" w:rsidR="00470C69" w:rsidRDefault="00134FCB" w:rsidP="00470C69">
      <w:pPr>
        <w:rPr>
          <w:rtl/>
          <w:lang w:eastAsia="he-IL"/>
        </w:rPr>
      </w:pPr>
      <w:bookmarkStart w:id="16503" w:name="_ETM_Q1_6759419"/>
      <w:bookmarkStart w:id="16504" w:name="_ETM_Q1_6759551"/>
      <w:bookmarkStart w:id="16505" w:name="_ETM_Q1_6774381"/>
      <w:bookmarkStart w:id="16506" w:name="_ETM_Q1_6769699"/>
      <w:bookmarkStart w:id="16507" w:name="_ETM_Q1_6764973"/>
      <w:bookmarkStart w:id="16508" w:name="_ETM_Q1_6761405"/>
      <w:bookmarkStart w:id="16509" w:name="_ETM_Q1_6756733"/>
      <w:bookmarkEnd w:id="16503"/>
      <w:bookmarkEnd w:id="16504"/>
      <w:bookmarkEnd w:id="16505"/>
      <w:bookmarkEnd w:id="16506"/>
      <w:bookmarkEnd w:id="16507"/>
      <w:bookmarkEnd w:id="16508"/>
      <w:bookmarkEnd w:id="16509"/>
      <w:r>
        <w:rPr>
          <w:rtl/>
          <w:lang w:eastAsia="he-IL"/>
        </w:rPr>
        <w:t>אנחנו שוב אנחנו רואים הדבר הבסיסי שאנחנו סבורים שחסר פה בחוק הזה</w:t>
      </w:r>
      <w:r w:rsidR="00470C69">
        <w:rPr>
          <w:rFonts w:hint="cs"/>
          <w:rtl/>
          <w:lang w:eastAsia="he-IL"/>
        </w:rPr>
        <w:t>,</w:t>
      </w:r>
      <w:r>
        <w:rPr>
          <w:rtl/>
          <w:lang w:eastAsia="he-IL"/>
        </w:rPr>
        <w:t xml:space="preserve"> זה כל מה שקשור ליושב ראש ועדת הבחירות. עד כמה שאני זוכרת מהדיונים שאנחנו עשינו כאן, הוא לא קיבל את המקום הראוי שלו, והדבר הזה הוא בעיניי אחד הדברים המהותיים</w:t>
      </w:r>
      <w:r w:rsidR="00470C69">
        <w:rPr>
          <w:rFonts w:hint="cs"/>
          <w:rtl/>
          <w:lang w:eastAsia="he-IL"/>
        </w:rPr>
        <w:t>,</w:t>
      </w:r>
      <w:r>
        <w:rPr>
          <w:rtl/>
          <w:lang w:eastAsia="he-IL"/>
        </w:rPr>
        <w:t xml:space="preserve"> כמו שהבנו יש איזה נטייה לא להגיע אליו</w:t>
      </w:r>
      <w:r w:rsidR="00470C69">
        <w:rPr>
          <w:rFonts w:hint="cs"/>
          <w:rtl/>
          <w:lang w:eastAsia="he-IL"/>
        </w:rPr>
        <w:t>, ו</w:t>
      </w:r>
      <w:bookmarkStart w:id="16510" w:name="_ETM_Q1_6777261"/>
      <w:bookmarkEnd w:id="16510"/>
      <w:r>
        <w:rPr>
          <w:rtl/>
          <w:lang w:eastAsia="he-IL"/>
        </w:rPr>
        <w:t>אני חושבת שצריך דווקא לתת לו את המקום</w:t>
      </w:r>
      <w:r w:rsidR="00470C69">
        <w:rPr>
          <w:rFonts w:hint="cs"/>
          <w:rtl/>
          <w:lang w:eastAsia="he-IL"/>
        </w:rPr>
        <w:t>.</w:t>
      </w:r>
      <w:bookmarkStart w:id="16511" w:name="_ETM_Q1_6783919"/>
      <w:bookmarkEnd w:id="16511"/>
    </w:p>
    <w:p w14:paraId="7D9B9152" w14:textId="77777777" w:rsidR="00470C69" w:rsidRDefault="00470C69" w:rsidP="00470C69">
      <w:pPr>
        <w:rPr>
          <w:rtl/>
          <w:lang w:eastAsia="he-IL"/>
        </w:rPr>
      </w:pPr>
      <w:bookmarkStart w:id="16512" w:name="_ETM_Q1_6784603"/>
      <w:bookmarkStart w:id="16513" w:name="_ETM_Q1_6785225"/>
      <w:bookmarkStart w:id="16514" w:name="_ETM_Q1_6780447"/>
      <w:bookmarkStart w:id="16515" w:name="_ETM_Q1_6775688"/>
      <w:bookmarkEnd w:id="16512"/>
      <w:bookmarkEnd w:id="16513"/>
      <w:bookmarkEnd w:id="16514"/>
      <w:bookmarkEnd w:id="16515"/>
    </w:p>
    <w:p w14:paraId="5A287A17" w14:textId="038852DF" w:rsidR="00470C69" w:rsidRDefault="00470C69" w:rsidP="00470C69">
      <w:pPr>
        <w:pStyle w:val="af6"/>
        <w:keepNext/>
        <w:rPr>
          <w:rtl/>
        </w:rPr>
      </w:pPr>
      <w:bookmarkStart w:id="16516" w:name="ET_yor_5786_1668"/>
      <w:r w:rsidRPr="00470C69">
        <w:rPr>
          <w:rStyle w:val="TagStyle"/>
          <w:rtl/>
        </w:rPr>
        <w:t xml:space="preserve"> &lt;&lt; יור &gt;&gt; </w:t>
      </w:r>
      <w:r>
        <w:rPr>
          <w:rtl/>
        </w:rPr>
        <w:t>היו"ר אופיר כץ:</w:t>
      </w:r>
      <w:r w:rsidRPr="00470C69">
        <w:rPr>
          <w:rStyle w:val="TagStyle"/>
          <w:rtl/>
        </w:rPr>
        <w:t xml:space="preserve"> &lt;&lt; יור &gt;&gt;</w:t>
      </w:r>
      <w:r w:rsidR="00707E81">
        <w:rPr>
          <w:rtl/>
        </w:rPr>
        <w:t xml:space="preserve"> </w:t>
      </w:r>
      <w:r>
        <w:rPr>
          <w:rtl/>
        </w:rPr>
        <w:t xml:space="preserve"> </w:t>
      </w:r>
      <w:bookmarkEnd w:id="16516"/>
    </w:p>
    <w:p w14:paraId="40597B6C" w14:textId="77777777" w:rsidR="00470C69" w:rsidRDefault="00470C69" w:rsidP="00470C69">
      <w:pPr>
        <w:pStyle w:val="KeepWithNext"/>
        <w:rPr>
          <w:rtl/>
          <w:lang w:eastAsia="he-IL"/>
        </w:rPr>
      </w:pPr>
    </w:p>
    <w:p w14:paraId="77D8DFC9" w14:textId="2FB28D61" w:rsidR="00470C69" w:rsidRDefault="00470C69" w:rsidP="00470C69">
      <w:pPr>
        <w:rPr>
          <w:rtl/>
          <w:lang w:eastAsia="he-IL"/>
        </w:rPr>
      </w:pPr>
      <w:bookmarkStart w:id="16517" w:name="_ETM_Q1_6777980"/>
      <w:bookmarkStart w:id="16518" w:name="_ETM_Q1_6778112"/>
      <w:bookmarkEnd w:id="16517"/>
      <w:bookmarkEnd w:id="16518"/>
      <w:r>
        <w:rPr>
          <w:rFonts w:hint="cs"/>
          <w:rtl/>
          <w:lang w:eastAsia="he-IL"/>
        </w:rPr>
        <w:t xml:space="preserve">תודה. </w:t>
      </w:r>
      <w:bookmarkStart w:id="16519" w:name="_ETM_Q1_6779898"/>
      <w:bookmarkEnd w:id="16519"/>
      <w:r>
        <w:rPr>
          <w:rFonts w:hint="cs"/>
          <w:rtl/>
          <w:lang w:eastAsia="he-IL"/>
        </w:rPr>
        <w:t xml:space="preserve">מי בעד? חמישה, מי נגד? שבעה, מי נמנע? </w:t>
      </w:r>
      <w:bookmarkStart w:id="16520" w:name="_ETM_Q1_6782163"/>
      <w:bookmarkEnd w:id="16520"/>
      <w:r>
        <w:rPr>
          <w:rFonts w:hint="cs"/>
          <w:rtl/>
          <w:lang w:eastAsia="he-IL"/>
        </w:rPr>
        <w:t>אין נמנעים.</w:t>
      </w:r>
    </w:p>
    <w:p w14:paraId="560E0B25" w14:textId="77777777" w:rsidR="00470C69" w:rsidRDefault="00470C69" w:rsidP="00470C69">
      <w:pPr>
        <w:rPr>
          <w:rtl/>
          <w:lang w:eastAsia="he-IL"/>
        </w:rPr>
      </w:pPr>
    </w:p>
    <w:p w14:paraId="73CE5E49" w14:textId="77777777" w:rsidR="00470C69" w:rsidRDefault="00470C69" w:rsidP="00470C69">
      <w:pPr>
        <w:rPr>
          <w:rtl/>
          <w:lang w:eastAsia="he-IL"/>
        </w:rPr>
      </w:pPr>
    </w:p>
    <w:p w14:paraId="4F03FA2C" w14:textId="77777777" w:rsidR="00470C69" w:rsidRDefault="00470C69" w:rsidP="00470C69">
      <w:pPr>
        <w:pStyle w:val="af1"/>
        <w:keepNext/>
        <w:rPr>
          <w:rtl/>
          <w:lang w:eastAsia="he-IL"/>
        </w:rPr>
      </w:pPr>
      <w:r>
        <w:rPr>
          <w:rtl/>
          <w:lang w:eastAsia="he-IL"/>
        </w:rPr>
        <w:t>הצבעה</w:t>
      </w:r>
    </w:p>
    <w:p w14:paraId="66A15A4D" w14:textId="77777777" w:rsidR="00470C69" w:rsidRPr="00C61CDA" w:rsidRDefault="00470C69" w:rsidP="00470C69">
      <w:pPr>
        <w:rPr>
          <w:rtl/>
          <w:lang w:eastAsia="he-IL"/>
        </w:rPr>
      </w:pPr>
    </w:p>
    <w:p w14:paraId="57122086" w14:textId="77777777" w:rsidR="00470C69" w:rsidRDefault="00470C69" w:rsidP="00470C69">
      <w:pPr>
        <w:pStyle w:val="--"/>
        <w:keepNext/>
        <w:rPr>
          <w:rtl/>
          <w:lang w:eastAsia="he-IL"/>
        </w:rPr>
      </w:pPr>
      <w:r>
        <w:rPr>
          <w:rFonts w:hint="cs"/>
          <w:rtl/>
          <w:lang w:eastAsia="he-IL"/>
        </w:rPr>
        <w:t>ההסתייגות נדחתה.</w:t>
      </w:r>
    </w:p>
    <w:p w14:paraId="6D76ABBD" w14:textId="77777777" w:rsidR="00470C69" w:rsidRDefault="00470C69" w:rsidP="00470C69">
      <w:pPr>
        <w:rPr>
          <w:rtl/>
          <w:lang w:eastAsia="he-IL"/>
        </w:rPr>
      </w:pPr>
    </w:p>
    <w:p w14:paraId="7CA7638C" w14:textId="77777777" w:rsidR="00470C69" w:rsidRDefault="00470C69" w:rsidP="00470C69">
      <w:pPr>
        <w:rPr>
          <w:rtl/>
          <w:lang w:eastAsia="he-IL"/>
        </w:rPr>
      </w:pPr>
      <w:r>
        <w:rPr>
          <w:rFonts w:hint="cs"/>
          <w:rtl/>
          <w:lang w:eastAsia="he-IL"/>
        </w:rPr>
        <w:t>ההסתייגות הוסרה.</w:t>
      </w:r>
      <w:bookmarkStart w:id="16521" w:name="_ETM_Q1_6782712"/>
      <w:bookmarkStart w:id="16522" w:name="_ETM_Q1_6783020"/>
      <w:bookmarkEnd w:id="16521"/>
      <w:bookmarkEnd w:id="16522"/>
    </w:p>
    <w:p w14:paraId="03D2A5A2" w14:textId="77777777" w:rsidR="00470C69" w:rsidRDefault="00470C69" w:rsidP="00470C69">
      <w:pPr>
        <w:rPr>
          <w:rtl/>
          <w:lang w:eastAsia="he-IL"/>
        </w:rPr>
      </w:pPr>
    </w:p>
    <w:p w14:paraId="1226BAB8" w14:textId="405B63B4" w:rsidR="00470C69" w:rsidRDefault="00470C69" w:rsidP="00470C69">
      <w:pPr>
        <w:pStyle w:val="a4"/>
        <w:keepNext/>
        <w:rPr>
          <w:rtl/>
        </w:rPr>
      </w:pPr>
      <w:bookmarkStart w:id="16523" w:name="ET_speaker_6127_1669"/>
      <w:r w:rsidRPr="00470C69">
        <w:rPr>
          <w:rStyle w:val="TagStyle"/>
          <w:rtl/>
        </w:rPr>
        <w:t xml:space="preserve"> &lt;&lt; דובר &gt;&gt; </w:t>
      </w:r>
      <w:r>
        <w:rPr>
          <w:rtl/>
        </w:rPr>
        <w:t>ולדימיר בליאק (יש עתיד):</w:t>
      </w:r>
      <w:r w:rsidRPr="00470C69">
        <w:rPr>
          <w:rStyle w:val="TagStyle"/>
          <w:rtl/>
        </w:rPr>
        <w:t xml:space="preserve"> &lt;&lt; דובר &gt;&gt;</w:t>
      </w:r>
      <w:r w:rsidR="00707E81">
        <w:rPr>
          <w:rtl/>
        </w:rPr>
        <w:t xml:space="preserve"> </w:t>
      </w:r>
      <w:r>
        <w:rPr>
          <w:rtl/>
        </w:rPr>
        <w:t xml:space="preserve"> </w:t>
      </w:r>
      <w:bookmarkEnd w:id="16523"/>
    </w:p>
    <w:p w14:paraId="049C24E6" w14:textId="77777777" w:rsidR="00470C69" w:rsidRDefault="00470C69" w:rsidP="00470C69">
      <w:pPr>
        <w:pStyle w:val="KeepWithNext"/>
        <w:rPr>
          <w:rtl/>
          <w:lang w:eastAsia="he-IL"/>
        </w:rPr>
      </w:pPr>
    </w:p>
    <w:p w14:paraId="413E1ABD" w14:textId="21A9347F" w:rsidR="00470C69" w:rsidRDefault="00470C69" w:rsidP="00470C69">
      <w:pPr>
        <w:rPr>
          <w:rtl/>
          <w:lang w:eastAsia="he-IL"/>
        </w:rPr>
      </w:pPr>
      <w:bookmarkStart w:id="16524" w:name="_ETM_Q1_6785959"/>
      <w:bookmarkEnd w:id="16524"/>
      <w:r>
        <w:rPr>
          <w:rFonts w:hint="cs"/>
          <w:rtl/>
          <w:lang w:eastAsia="he-IL"/>
        </w:rPr>
        <w:t>ר</w:t>
      </w:r>
      <w:bookmarkStart w:id="16525" w:name="_ETM_Q1_6786166"/>
      <w:bookmarkEnd w:id="16525"/>
      <w:r>
        <w:rPr>
          <w:rFonts w:hint="cs"/>
          <w:rtl/>
          <w:lang w:eastAsia="he-IL"/>
        </w:rPr>
        <w:t>וויזיה.</w:t>
      </w:r>
    </w:p>
    <w:p w14:paraId="0A9A4ACB" w14:textId="77777777" w:rsidR="00470C69" w:rsidRDefault="00470C69" w:rsidP="00470C69">
      <w:pPr>
        <w:rPr>
          <w:rtl/>
          <w:lang w:eastAsia="he-IL"/>
        </w:rPr>
      </w:pPr>
      <w:bookmarkStart w:id="16526" w:name="_ETM_Q1_6788362"/>
      <w:bookmarkEnd w:id="16526"/>
    </w:p>
    <w:p w14:paraId="5558B443" w14:textId="1F22782D" w:rsidR="00470C69" w:rsidRDefault="00470C69" w:rsidP="00470C69">
      <w:pPr>
        <w:pStyle w:val="a4"/>
        <w:keepNext/>
        <w:rPr>
          <w:rtl/>
        </w:rPr>
      </w:pPr>
      <w:bookmarkStart w:id="16527" w:name="ET_speaker_אייל_לב_ארי_1670"/>
      <w:r w:rsidRPr="00470C69">
        <w:rPr>
          <w:rStyle w:val="TagStyle"/>
          <w:rtl/>
        </w:rPr>
        <w:t xml:space="preserve"> &lt;&lt; דובר &gt;&gt; </w:t>
      </w:r>
      <w:r>
        <w:rPr>
          <w:rtl/>
        </w:rPr>
        <w:t>אייל לב ארי:</w:t>
      </w:r>
      <w:r w:rsidRPr="00470C69">
        <w:rPr>
          <w:rStyle w:val="TagStyle"/>
          <w:rtl/>
        </w:rPr>
        <w:t xml:space="preserve"> &lt;&lt; דובר &gt;&gt;</w:t>
      </w:r>
      <w:r w:rsidR="00707E81">
        <w:rPr>
          <w:rtl/>
        </w:rPr>
        <w:t xml:space="preserve"> </w:t>
      </w:r>
      <w:r>
        <w:rPr>
          <w:rtl/>
        </w:rPr>
        <w:t xml:space="preserve"> </w:t>
      </w:r>
      <w:bookmarkEnd w:id="16527"/>
    </w:p>
    <w:p w14:paraId="667B39FA" w14:textId="77777777" w:rsidR="00470C69" w:rsidRDefault="00470C69" w:rsidP="00470C69">
      <w:pPr>
        <w:rPr>
          <w:rtl/>
          <w:lang w:eastAsia="he-IL"/>
        </w:rPr>
      </w:pPr>
    </w:p>
    <w:p w14:paraId="523C327D" w14:textId="77777777" w:rsidR="00470C69" w:rsidRDefault="00134FCB" w:rsidP="00470C69">
      <w:pPr>
        <w:rPr>
          <w:rtl/>
          <w:lang w:eastAsia="he-IL"/>
        </w:rPr>
      </w:pPr>
      <w:bookmarkStart w:id="16528" w:name="_ETM_Q1_6790617"/>
      <w:bookmarkStart w:id="16529" w:name="_ETM_Q1_6790753"/>
      <w:bookmarkEnd w:id="16528"/>
      <w:bookmarkEnd w:id="16529"/>
      <w:r>
        <w:rPr>
          <w:rtl/>
          <w:lang w:eastAsia="he-IL"/>
        </w:rPr>
        <w:t>אחרי המילים בפועל יבואו מיום שתמה תקופת המאסר על תנאי</w:t>
      </w:r>
      <w:r w:rsidR="00470C69">
        <w:rPr>
          <w:rFonts w:hint="cs"/>
          <w:rtl/>
          <w:lang w:eastAsia="he-IL"/>
        </w:rPr>
        <w:t>,</w:t>
      </w:r>
      <w:r>
        <w:rPr>
          <w:rtl/>
          <w:lang w:eastAsia="he-IL"/>
        </w:rPr>
        <w:t xml:space="preserve"> אם קבע בית המשפט לפי דין כי יש עם העבירה שבה הורשע משום קלון</w:t>
      </w:r>
      <w:r w:rsidR="00470C69">
        <w:rPr>
          <w:rFonts w:hint="cs"/>
          <w:rtl/>
          <w:lang w:eastAsia="he-IL"/>
        </w:rPr>
        <w:t>.</w:t>
      </w:r>
      <w:bookmarkStart w:id="16530" w:name="_ETM_Q1_6793351"/>
      <w:bookmarkStart w:id="16531" w:name="_ETM_Q1_6793718"/>
      <w:bookmarkEnd w:id="16530"/>
      <w:bookmarkEnd w:id="16531"/>
    </w:p>
    <w:p w14:paraId="34EEFC69" w14:textId="77777777" w:rsidR="00470C69" w:rsidRDefault="00470C69" w:rsidP="00470C69">
      <w:pPr>
        <w:rPr>
          <w:rtl/>
          <w:lang w:eastAsia="he-IL"/>
        </w:rPr>
      </w:pPr>
      <w:bookmarkStart w:id="16532" w:name="_ETM_Q1_6794192"/>
      <w:bookmarkEnd w:id="16532"/>
    </w:p>
    <w:p w14:paraId="37A7639B" w14:textId="7C52B3B4" w:rsidR="00470C69" w:rsidRDefault="00470C69" w:rsidP="00470C69">
      <w:pPr>
        <w:pStyle w:val="a4"/>
        <w:keepNext/>
        <w:rPr>
          <w:rtl/>
        </w:rPr>
      </w:pPr>
      <w:bookmarkStart w:id="16533" w:name="ET_speaker_6158_1671"/>
      <w:r w:rsidRPr="00470C69">
        <w:rPr>
          <w:rStyle w:val="TagStyle"/>
          <w:rtl/>
        </w:rPr>
        <w:t xml:space="preserve"> &lt;&lt; דובר &gt;&gt; </w:t>
      </w:r>
      <w:r>
        <w:rPr>
          <w:rtl/>
        </w:rPr>
        <w:t>אפרת רייטן מרום (העבודה):</w:t>
      </w:r>
      <w:r w:rsidRPr="00470C69">
        <w:rPr>
          <w:rStyle w:val="TagStyle"/>
          <w:rtl/>
        </w:rPr>
        <w:t xml:space="preserve"> &lt;&lt; דובר &gt;&gt;</w:t>
      </w:r>
      <w:r w:rsidR="00707E81">
        <w:rPr>
          <w:rtl/>
        </w:rPr>
        <w:t xml:space="preserve"> </w:t>
      </w:r>
      <w:r>
        <w:rPr>
          <w:rtl/>
        </w:rPr>
        <w:t xml:space="preserve"> </w:t>
      </w:r>
      <w:bookmarkEnd w:id="16533"/>
    </w:p>
    <w:p w14:paraId="33796D99" w14:textId="77777777" w:rsidR="00470C69" w:rsidRDefault="00470C69" w:rsidP="00470C69">
      <w:pPr>
        <w:pStyle w:val="KeepWithNext"/>
        <w:rPr>
          <w:rtl/>
          <w:lang w:eastAsia="he-IL"/>
        </w:rPr>
      </w:pPr>
    </w:p>
    <w:p w14:paraId="1DDE2BE8" w14:textId="77777777" w:rsidR="00470C69" w:rsidRDefault="00134FCB" w:rsidP="00470C69">
      <w:pPr>
        <w:rPr>
          <w:rtl/>
          <w:lang w:eastAsia="he-IL"/>
        </w:rPr>
      </w:pPr>
      <w:bookmarkStart w:id="16534" w:name="_ETM_Q1_6794037"/>
      <w:bookmarkStart w:id="16535" w:name="_ETM_Q1_6797073"/>
      <w:bookmarkStart w:id="16536" w:name="_ETM_Q1_6797224"/>
      <w:bookmarkEnd w:id="16534"/>
      <w:bookmarkEnd w:id="16535"/>
      <w:bookmarkEnd w:id="16536"/>
      <w:r>
        <w:rPr>
          <w:rtl/>
          <w:lang w:eastAsia="he-IL"/>
        </w:rPr>
        <w:t>מדבר בעד עצמו</w:t>
      </w:r>
      <w:r w:rsidR="00470C69">
        <w:rPr>
          <w:rFonts w:hint="cs"/>
          <w:rtl/>
          <w:lang w:eastAsia="he-IL"/>
        </w:rPr>
        <w:t>.</w:t>
      </w:r>
    </w:p>
    <w:p w14:paraId="144DB9FC" w14:textId="77777777" w:rsidR="00470C69" w:rsidRDefault="00470C69" w:rsidP="00470C69">
      <w:pPr>
        <w:rPr>
          <w:rtl/>
          <w:lang w:eastAsia="he-IL"/>
        </w:rPr>
      </w:pPr>
      <w:bookmarkStart w:id="16537" w:name="_ETM_Q1_6799816"/>
      <w:bookmarkStart w:id="16538" w:name="_ETM_Q1_6800456"/>
      <w:bookmarkEnd w:id="16537"/>
      <w:bookmarkEnd w:id="16538"/>
    </w:p>
    <w:p w14:paraId="56AD7110" w14:textId="0E548BE2" w:rsidR="00470C69" w:rsidRDefault="00470C69" w:rsidP="00470C69">
      <w:pPr>
        <w:pStyle w:val="af6"/>
        <w:keepNext/>
        <w:rPr>
          <w:rtl/>
        </w:rPr>
      </w:pPr>
      <w:bookmarkStart w:id="16539" w:name="ET_yor_5786_1672"/>
      <w:r w:rsidRPr="00470C69">
        <w:rPr>
          <w:rStyle w:val="TagStyle"/>
          <w:rtl/>
        </w:rPr>
        <w:t xml:space="preserve"> &lt;&lt; יור &gt;&gt; </w:t>
      </w:r>
      <w:r>
        <w:rPr>
          <w:rtl/>
        </w:rPr>
        <w:t>היו"ר אופיר כץ:</w:t>
      </w:r>
      <w:r w:rsidRPr="00470C69">
        <w:rPr>
          <w:rStyle w:val="TagStyle"/>
          <w:rtl/>
        </w:rPr>
        <w:t xml:space="preserve"> &lt;&lt; יור &gt;&gt;</w:t>
      </w:r>
      <w:r w:rsidR="00707E81">
        <w:rPr>
          <w:rtl/>
        </w:rPr>
        <w:t xml:space="preserve"> </w:t>
      </w:r>
      <w:r>
        <w:rPr>
          <w:rtl/>
        </w:rPr>
        <w:t xml:space="preserve"> </w:t>
      </w:r>
      <w:bookmarkEnd w:id="16539"/>
    </w:p>
    <w:p w14:paraId="291026B4" w14:textId="77777777" w:rsidR="00470C69" w:rsidRDefault="00470C69" w:rsidP="00470C69">
      <w:pPr>
        <w:pStyle w:val="KeepWithNext"/>
        <w:rPr>
          <w:rtl/>
          <w:lang w:eastAsia="he-IL"/>
        </w:rPr>
      </w:pPr>
    </w:p>
    <w:p w14:paraId="5943A99E" w14:textId="77777777" w:rsidR="00470C69" w:rsidRDefault="00470C69" w:rsidP="00470C69">
      <w:pPr>
        <w:rPr>
          <w:rtl/>
          <w:lang w:eastAsia="he-IL"/>
        </w:rPr>
      </w:pPr>
      <w:bookmarkStart w:id="16540" w:name="_ETM_Q1_6802622"/>
      <w:bookmarkStart w:id="16541" w:name="_ETM_Q1_6802785"/>
      <w:bookmarkStart w:id="16542" w:name="_ETM_Q1_6802998"/>
      <w:bookmarkEnd w:id="16540"/>
      <w:bookmarkEnd w:id="16541"/>
      <w:bookmarkEnd w:id="16542"/>
      <w:r>
        <w:rPr>
          <w:rFonts w:hint="cs"/>
          <w:rtl/>
          <w:lang w:eastAsia="he-IL"/>
        </w:rPr>
        <w:t>מי בעד? ארבעה, מי נגד? שבעה, מי נמנע? אחת.</w:t>
      </w:r>
    </w:p>
    <w:p w14:paraId="13CF0B30" w14:textId="77777777" w:rsidR="00470C69" w:rsidRDefault="00470C69" w:rsidP="00470C69">
      <w:pPr>
        <w:rPr>
          <w:rtl/>
          <w:lang w:eastAsia="he-IL"/>
        </w:rPr>
      </w:pPr>
    </w:p>
    <w:p w14:paraId="08ECDC6D" w14:textId="77777777" w:rsidR="00470C69" w:rsidRDefault="00470C69" w:rsidP="00470C69">
      <w:pPr>
        <w:rPr>
          <w:rtl/>
          <w:lang w:eastAsia="he-IL"/>
        </w:rPr>
      </w:pPr>
    </w:p>
    <w:p w14:paraId="01D0E69E" w14:textId="77777777" w:rsidR="00470C69" w:rsidRDefault="00470C69" w:rsidP="00470C69">
      <w:pPr>
        <w:pStyle w:val="af1"/>
        <w:keepNext/>
        <w:rPr>
          <w:rtl/>
          <w:lang w:eastAsia="he-IL"/>
        </w:rPr>
      </w:pPr>
      <w:r>
        <w:rPr>
          <w:rtl/>
          <w:lang w:eastAsia="he-IL"/>
        </w:rPr>
        <w:t>הצבעה</w:t>
      </w:r>
    </w:p>
    <w:p w14:paraId="462BE489" w14:textId="77777777" w:rsidR="00470C69" w:rsidRPr="00C61CDA" w:rsidRDefault="00470C69" w:rsidP="00470C69">
      <w:pPr>
        <w:rPr>
          <w:rtl/>
          <w:lang w:eastAsia="he-IL"/>
        </w:rPr>
      </w:pPr>
    </w:p>
    <w:p w14:paraId="1CEB2AE6" w14:textId="77777777" w:rsidR="00470C69" w:rsidRDefault="00470C69" w:rsidP="00470C69">
      <w:pPr>
        <w:pStyle w:val="--"/>
        <w:keepNext/>
        <w:rPr>
          <w:rtl/>
          <w:lang w:eastAsia="he-IL"/>
        </w:rPr>
      </w:pPr>
      <w:r>
        <w:rPr>
          <w:rFonts w:hint="cs"/>
          <w:rtl/>
          <w:lang w:eastAsia="he-IL"/>
        </w:rPr>
        <w:t>ההסתייגות נדחתה.</w:t>
      </w:r>
    </w:p>
    <w:p w14:paraId="04D97CD8" w14:textId="77777777" w:rsidR="00470C69" w:rsidRDefault="00470C69" w:rsidP="00470C69">
      <w:pPr>
        <w:rPr>
          <w:rtl/>
          <w:lang w:eastAsia="he-IL"/>
        </w:rPr>
      </w:pPr>
    </w:p>
    <w:p w14:paraId="2697224B" w14:textId="77777777" w:rsidR="00470C69" w:rsidRDefault="00470C69" w:rsidP="00470C69">
      <w:pPr>
        <w:rPr>
          <w:rtl/>
          <w:lang w:eastAsia="he-IL"/>
        </w:rPr>
      </w:pPr>
      <w:r>
        <w:rPr>
          <w:rFonts w:hint="cs"/>
          <w:rtl/>
          <w:lang w:eastAsia="he-IL"/>
        </w:rPr>
        <w:t>ההסתייגות הוסרה.</w:t>
      </w:r>
    </w:p>
    <w:p w14:paraId="0259FDB6" w14:textId="77777777" w:rsidR="00470C69" w:rsidRDefault="00470C69" w:rsidP="00470C69">
      <w:pPr>
        <w:rPr>
          <w:rtl/>
          <w:lang w:eastAsia="he-IL"/>
        </w:rPr>
      </w:pPr>
      <w:bookmarkStart w:id="16543" w:name="_ETM_Q1_6803543"/>
      <w:bookmarkStart w:id="16544" w:name="_ETM_Q1_6798605"/>
      <w:bookmarkStart w:id="16545" w:name="_ETM_Q1_6793919"/>
      <w:bookmarkEnd w:id="16543"/>
      <w:bookmarkEnd w:id="16544"/>
      <w:bookmarkEnd w:id="16545"/>
    </w:p>
    <w:p w14:paraId="73D32A19" w14:textId="7E526191" w:rsidR="00470C69" w:rsidRDefault="00470C69" w:rsidP="00470C69">
      <w:pPr>
        <w:pStyle w:val="a4"/>
        <w:keepNext/>
        <w:rPr>
          <w:rtl/>
        </w:rPr>
      </w:pPr>
      <w:bookmarkStart w:id="16546" w:name="ET_speaker_6127_1673"/>
      <w:r w:rsidRPr="00470C69">
        <w:rPr>
          <w:rStyle w:val="TagStyle"/>
          <w:rtl/>
        </w:rPr>
        <w:t xml:space="preserve"> &lt;&lt; דובר &gt;&gt; </w:t>
      </w:r>
      <w:r>
        <w:rPr>
          <w:rtl/>
        </w:rPr>
        <w:t>ולדימיר בליאק (יש עתיד):</w:t>
      </w:r>
      <w:r w:rsidRPr="00470C69">
        <w:rPr>
          <w:rStyle w:val="TagStyle"/>
          <w:rtl/>
        </w:rPr>
        <w:t xml:space="preserve"> &lt;&lt; דובר &gt;&gt;</w:t>
      </w:r>
      <w:r w:rsidR="00707E81">
        <w:rPr>
          <w:rtl/>
        </w:rPr>
        <w:t xml:space="preserve"> </w:t>
      </w:r>
      <w:r>
        <w:rPr>
          <w:rtl/>
        </w:rPr>
        <w:t xml:space="preserve"> </w:t>
      </w:r>
      <w:bookmarkEnd w:id="16546"/>
    </w:p>
    <w:p w14:paraId="30A435FF" w14:textId="77777777" w:rsidR="00470C69" w:rsidRDefault="00470C69" w:rsidP="00470C69">
      <w:pPr>
        <w:pStyle w:val="KeepWithNext"/>
        <w:rPr>
          <w:rtl/>
          <w:lang w:eastAsia="he-IL"/>
        </w:rPr>
      </w:pPr>
    </w:p>
    <w:p w14:paraId="6B068273" w14:textId="3F1B5FE6" w:rsidR="00470C69" w:rsidRDefault="00470C69" w:rsidP="00470C69">
      <w:pPr>
        <w:rPr>
          <w:rtl/>
          <w:lang w:eastAsia="he-IL"/>
        </w:rPr>
      </w:pPr>
      <w:bookmarkStart w:id="16547" w:name="_ETM_Q1_6798852"/>
      <w:bookmarkStart w:id="16548" w:name="_ETM_Q1_6798919"/>
      <w:bookmarkEnd w:id="16547"/>
      <w:bookmarkEnd w:id="16548"/>
      <w:r>
        <w:rPr>
          <w:rFonts w:hint="cs"/>
          <w:rtl/>
          <w:lang w:eastAsia="he-IL"/>
        </w:rPr>
        <w:t>רוויזיה.</w:t>
      </w:r>
    </w:p>
    <w:p w14:paraId="20679790" w14:textId="77777777" w:rsidR="00470C69" w:rsidRDefault="00470C69" w:rsidP="00470C69">
      <w:pPr>
        <w:rPr>
          <w:rtl/>
          <w:lang w:eastAsia="he-IL"/>
        </w:rPr>
      </w:pPr>
      <w:bookmarkStart w:id="16549" w:name="_ETM_Q1_6799972"/>
      <w:bookmarkStart w:id="16550" w:name="_ETM_Q1_6800495"/>
      <w:bookmarkEnd w:id="16549"/>
      <w:bookmarkEnd w:id="16550"/>
    </w:p>
    <w:p w14:paraId="24FBCE66" w14:textId="484CCB56" w:rsidR="00470C69" w:rsidRDefault="00470C69" w:rsidP="00470C69">
      <w:pPr>
        <w:pStyle w:val="a4"/>
        <w:keepNext/>
        <w:rPr>
          <w:rtl/>
        </w:rPr>
      </w:pPr>
      <w:bookmarkStart w:id="16551" w:name="ET_speaker_אייל_לב_ארי_1674"/>
      <w:r w:rsidRPr="00470C69">
        <w:rPr>
          <w:rStyle w:val="TagStyle"/>
          <w:rtl/>
        </w:rPr>
        <w:t xml:space="preserve"> &lt;&lt; דובר &gt;&gt; </w:t>
      </w:r>
      <w:r>
        <w:rPr>
          <w:rtl/>
        </w:rPr>
        <w:t>אייל לב ארי:</w:t>
      </w:r>
      <w:r w:rsidRPr="00470C69">
        <w:rPr>
          <w:rStyle w:val="TagStyle"/>
          <w:rtl/>
        </w:rPr>
        <w:t xml:space="preserve"> &lt;&lt; דובר &gt;&gt;</w:t>
      </w:r>
      <w:r w:rsidR="00707E81">
        <w:rPr>
          <w:rtl/>
        </w:rPr>
        <w:t xml:space="preserve"> </w:t>
      </w:r>
      <w:r>
        <w:rPr>
          <w:rtl/>
        </w:rPr>
        <w:t xml:space="preserve"> </w:t>
      </w:r>
      <w:bookmarkEnd w:id="16551"/>
    </w:p>
    <w:p w14:paraId="631306F7" w14:textId="77777777" w:rsidR="00470C69" w:rsidRDefault="00470C69" w:rsidP="00470C69">
      <w:pPr>
        <w:pStyle w:val="KeepWithNext"/>
        <w:rPr>
          <w:rtl/>
          <w:lang w:eastAsia="he-IL"/>
        </w:rPr>
      </w:pPr>
    </w:p>
    <w:p w14:paraId="3B059707" w14:textId="7AF995B4" w:rsidR="00470C69" w:rsidRDefault="00470C69" w:rsidP="00470C69">
      <w:pPr>
        <w:rPr>
          <w:rtl/>
          <w:lang w:eastAsia="he-IL"/>
        </w:rPr>
      </w:pPr>
      <w:bookmarkStart w:id="16552" w:name="_ETM_Q1_6803132"/>
      <w:bookmarkStart w:id="16553" w:name="_ETM_Q1_6803287"/>
      <w:bookmarkEnd w:id="16552"/>
      <w:bookmarkEnd w:id="16553"/>
      <w:r>
        <w:rPr>
          <w:rFonts w:hint="cs"/>
          <w:rtl/>
          <w:lang w:eastAsia="he-IL"/>
        </w:rPr>
        <w:t>377,</w:t>
      </w:r>
      <w:r w:rsidR="00707E81">
        <w:rPr>
          <w:rFonts w:hint="cs"/>
          <w:rtl/>
          <w:lang w:eastAsia="he-IL"/>
        </w:rPr>
        <w:t xml:space="preserve"> </w:t>
      </w:r>
      <w:bookmarkStart w:id="16554" w:name="_ETM_Q1_6805885"/>
      <w:bookmarkEnd w:id="16554"/>
      <w:r w:rsidR="00134FCB">
        <w:rPr>
          <w:rtl/>
          <w:lang w:eastAsia="he-IL"/>
        </w:rPr>
        <w:t>לאחר בפועל, יבואו מיום מתן פסק הדין לפי המאוחר</w:t>
      </w:r>
      <w:r>
        <w:rPr>
          <w:rFonts w:hint="cs"/>
          <w:rtl/>
          <w:lang w:eastAsia="he-IL"/>
        </w:rPr>
        <w:t>.</w:t>
      </w:r>
      <w:bookmarkStart w:id="16555" w:name="_ETM_Q1_6806120"/>
      <w:bookmarkEnd w:id="16555"/>
      <w:r w:rsidR="00134FCB">
        <w:rPr>
          <w:rtl/>
          <w:lang w:eastAsia="he-IL"/>
        </w:rPr>
        <w:t xml:space="preserve"> </w:t>
      </w:r>
      <w:bookmarkStart w:id="16556" w:name="_ETM_Q1_6808878"/>
      <w:bookmarkEnd w:id="16556"/>
    </w:p>
    <w:p w14:paraId="7266EB16" w14:textId="77777777" w:rsidR="00470C69" w:rsidRDefault="00470C69" w:rsidP="00470C69">
      <w:pPr>
        <w:rPr>
          <w:rtl/>
          <w:lang w:eastAsia="he-IL"/>
        </w:rPr>
      </w:pPr>
      <w:bookmarkStart w:id="16557" w:name="_ETM_Q1_6811424"/>
      <w:bookmarkEnd w:id="16557"/>
    </w:p>
    <w:p w14:paraId="7BD52EAB" w14:textId="627F3795" w:rsidR="00470C69" w:rsidRDefault="00470C69" w:rsidP="00470C69">
      <w:pPr>
        <w:pStyle w:val="a4"/>
        <w:keepNext/>
        <w:rPr>
          <w:rtl/>
        </w:rPr>
      </w:pPr>
      <w:bookmarkStart w:id="16558" w:name="ET_speaker_6158_1676"/>
      <w:r w:rsidRPr="00470C69">
        <w:rPr>
          <w:rStyle w:val="TagStyle"/>
          <w:rtl/>
        </w:rPr>
        <w:t xml:space="preserve"> &lt;&lt; דובר &gt;&gt; </w:t>
      </w:r>
      <w:r>
        <w:rPr>
          <w:rtl/>
        </w:rPr>
        <w:t>אפרת רייטן מרום (העבודה):</w:t>
      </w:r>
      <w:r w:rsidRPr="00470C69">
        <w:rPr>
          <w:rStyle w:val="TagStyle"/>
          <w:rtl/>
        </w:rPr>
        <w:t xml:space="preserve"> &lt;&lt; דובר &gt;&gt;</w:t>
      </w:r>
      <w:r w:rsidR="00707E81">
        <w:rPr>
          <w:rtl/>
        </w:rPr>
        <w:t xml:space="preserve"> </w:t>
      </w:r>
      <w:r>
        <w:rPr>
          <w:rtl/>
        </w:rPr>
        <w:t xml:space="preserve"> </w:t>
      </w:r>
      <w:bookmarkEnd w:id="16558"/>
    </w:p>
    <w:p w14:paraId="2053B13F" w14:textId="77777777" w:rsidR="00470C69" w:rsidRDefault="00470C69" w:rsidP="00470C69">
      <w:pPr>
        <w:pStyle w:val="KeepWithNext"/>
        <w:rPr>
          <w:rtl/>
          <w:lang w:eastAsia="he-IL"/>
        </w:rPr>
      </w:pPr>
    </w:p>
    <w:p w14:paraId="6A93A01C" w14:textId="2A10AB74" w:rsidR="00470C69" w:rsidRPr="00470C69" w:rsidRDefault="00470C69" w:rsidP="00470C69">
      <w:pPr>
        <w:rPr>
          <w:rtl/>
          <w:lang w:eastAsia="he-IL"/>
        </w:rPr>
      </w:pPr>
      <w:r>
        <w:rPr>
          <w:rFonts w:hint="cs"/>
          <w:rtl/>
          <w:lang w:eastAsia="he-IL"/>
        </w:rPr>
        <w:t>ל</w:t>
      </w:r>
      <w:bookmarkStart w:id="16559" w:name="_ETM_Q1_6814092"/>
      <w:bookmarkStart w:id="16560" w:name="_ETM_Q1_6814176"/>
      <w:bookmarkEnd w:id="16559"/>
      <w:bookmarkEnd w:id="16560"/>
      <w:r>
        <w:rPr>
          <w:rFonts w:hint="cs"/>
          <w:rtl/>
          <w:lang w:eastAsia="he-IL"/>
        </w:rPr>
        <w:t xml:space="preserve">פי המאוחר, הדבר הוא לשמור על </w:t>
      </w:r>
      <w:bookmarkStart w:id="16561" w:name="_ETM_Q1_6812854"/>
      <w:bookmarkEnd w:id="16561"/>
      <w:r>
        <w:rPr>
          <w:rFonts w:hint="cs"/>
          <w:rtl/>
          <w:lang w:eastAsia="he-IL"/>
        </w:rPr>
        <w:t>הנור</w:t>
      </w:r>
      <w:bookmarkStart w:id="16562" w:name="_ETM_Q1_6809234"/>
      <w:bookmarkEnd w:id="16562"/>
      <w:r>
        <w:rPr>
          <w:rFonts w:hint="cs"/>
          <w:rtl/>
          <w:lang w:eastAsia="he-IL"/>
        </w:rPr>
        <w:t>מות של</w:t>
      </w:r>
      <w:bookmarkStart w:id="16563" w:name="_ETM_Q1_6812966"/>
      <w:bookmarkEnd w:id="16563"/>
      <w:r>
        <w:rPr>
          <w:rFonts w:hint="cs"/>
          <w:rtl/>
          <w:lang w:eastAsia="he-IL"/>
        </w:rPr>
        <w:t xml:space="preserve"> משרתי הציבור.</w:t>
      </w:r>
    </w:p>
    <w:p w14:paraId="0E5FD17B" w14:textId="77777777" w:rsidR="00470C69" w:rsidRDefault="00470C69" w:rsidP="00470C69">
      <w:pPr>
        <w:rPr>
          <w:rtl/>
          <w:lang w:eastAsia="he-IL"/>
        </w:rPr>
      </w:pPr>
      <w:bookmarkStart w:id="16564" w:name="_ETM_Q1_6809932"/>
      <w:bookmarkStart w:id="16565" w:name="_ETM_Q1_6810100"/>
      <w:bookmarkStart w:id="16566" w:name="_ETM_Q1_6810677"/>
      <w:bookmarkStart w:id="16567" w:name="_ETM_Q1_6805744"/>
      <w:bookmarkEnd w:id="16564"/>
      <w:bookmarkEnd w:id="16565"/>
      <w:bookmarkEnd w:id="16566"/>
      <w:bookmarkEnd w:id="16567"/>
    </w:p>
    <w:p w14:paraId="0C496ECD" w14:textId="6CEB8889" w:rsidR="00470C69" w:rsidRDefault="00470C69" w:rsidP="00470C69">
      <w:pPr>
        <w:pStyle w:val="af6"/>
        <w:keepNext/>
        <w:rPr>
          <w:rtl/>
        </w:rPr>
      </w:pPr>
      <w:bookmarkStart w:id="16568" w:name="ET_yor_5786_1675"/>
      <w:r w:rsidRPr="00470C69">
        <w:rPr>
          <w:rStyle w:val="TagStyle"/>
          <w:rtl/>
        </w:rPr>
        <w:t xml:space="preserve"> &lt;&lt; יור &gt;&gt; </w:t>
      </w:r>
      <w:r>
        <w:rPr>
          <w:rtl/>
        </w:rPr>
        <w:t>היו"ר אופיר כץ:</w:t>
      </w:r>
      <w:r w:rsidRPr="00470C69">
        <w:rPr>
          <w:rStyle w:val="TagStyle"/>
          <w:rtl/>
        </w:rPr>
        <w:t xml:space="preserve"> &lt;&lt; יור &gt;&gt;</w:t>
      </w:r>
      <w:r w:rsidR="00707E81">
        <w:rPr>
          <w:rtl/>
        </w:rPr>
        <w:t xml:space="preserve"> </w:t>
      </w:r>
      <w:r>
        <w:rPr>
          <w:rtl/>
        </w:rPr>
        <w:t xml:space="preserve"> </w:t>
      </w:r>
      <w:bookmarkEnd w:id="16568"/>
    </w:p>
    <w:p w14:paraId="68367EF1" w14:textId="77777777" w:rsidR="00470C69" w:rsidRDefault="00470C69" w:rsidP="00470C69">
      <w:pPr>
        <w:pStyle w:val="KeepWithNext"/>
        <w:rPr>
          <w:rtl/>
          <w:lang w:eastAsia="he-IL"/>
        </w:rPr>
      </w:pPr>
    </w:p>
    <w:p w14:paraId="285BE395" w14:textId="10AB3929" w:rsidR="00470C69" w:rsidRDefault="00470C69" w:rsidP="00470C69">
      <w:pPr>
        <w:rPr>
          <w:rtl/>
          <w:lang w:eastAsia="he-IL"/>
        </w:rPr>
      </w:pPr>
      <w:bookmarkStart w:id="16569" w:name="_ETM_Q1_6808703"/>
      <w:bookmarkStart w:id="16570" w:name="_ETM_Q1_6808840"/>
      <w:bookmarkEnd w:id="16569"/>
      <w:bookmarkEnd w:id="16570"/>
      <w:r>
        <w:rPr>
          <w:rFonts w:hint="cs"/>
          <w:rtl/>
          <w:lang w:eastAsia="he-IL"/>
        </w:rPr>
        <w:t>מי בעד? חמישה, מי נגד? שבעה, מי נמנע? אחת.</w:t>
      </w:r>
    </w:p>
    <w:p w14:paraId="6836A5CA" w14:textId="77777777" w:rsidR="00470C69" w:rsidRDefault="00470C69" w:rsidP="00470C69">
      <w:pPr>
        <w:rPr>
          <w:rtl/>
          <w:lang w:eastAsia="he-IL"/>
        </w:rPr>
      </w:pPr>
    </w:p>
    <w:p w14:paraId="13832E59" w14:textId="77777777" w:rsidR="00470C69" w:rsidRDefault="00470C69" w:rsidP="00470C69">
      <w:pPr>
        <w:rPr>
          <w:rtl/>
          <w:lang w:eastAsia="he-IL"/>
        </w:rPr>
      </w:pPr>
    </w:p>
    <w:p w14:paraId="2A95B864" w14:textId="77777777" w:rsidR="00470C69" w:rsidRDefault="00470C69" w:rsidP="00470C69">
      <w:pPr>
        <w:pStyle w:val="af1"/>
        <w:keepNext/>
        <w:rPr>
          <w:rtl/>
          <w:lang w:eastAsia="he-IL"/>
        </w:rPr>
      </w:pPr>
      <w:r>
        <w:rPr>
          <w:rtl/>
          <w:lang w:eastAsia="he-IL"/>
        </w:rPr>
        <w:t>הצבעה</w:t>
      </w:r>
    </w:p>
    <w:p w14:paraId="4CCFA6AD" w14:textId="77777777" w:rsidR="00470C69" w:rsidRPr="00C61CDA" w:rsidRDefault="00470C69" w:rsidP="00470C69">
      <w:pPr>
        <w:rPr>
          <w:rtl/>
          <w:lang w:eastAsia="he-IL"/>
        </w:rPr>
      </w:pPr>
    </w:p>
    <w:p w14:paraId="553A0639" w14:textId="77777777" w:rsidR="00470C69" w:rsidRDefault="00470C69" w:rsidP="00470C69">
      <w:pPr>
        <w:pStyle w:val="--"/>
        <w:keepNext/>
        <w:rPr>
          <w:rtl/>
          <w:lang w:eastAsia="he-IL"/>
        </w:rPr>
      </w:pPr>
      <w:r>
        <w:rPr>
          <w:rFonts w:hint="cs"/>
          <w:rtl/>
          <w:lang w:eastAsia="he-IL"/>
        </w:rPr>
        <w:t>ההסתייגות נדחתה.</w:t>
      </w:r>
    </w:p>
    <w:p w14:paraId="2E0DAE92" w14:textId="77777777" w:rsidR="00470C69" w:rsidRDefault="00470C69" w:rsidP="00470C69">
      <w:pPr>
        <w:rPr>
          <w:rtl/>
          <w:lang w:eastAsia="he-IL"/>
        </w:rPr>
      </w:pPr>
    </w:p>
    <w:p w14:paraId="5DEEE629" w14:textId="77777777" w:rsidR="00470C69" w:rsidRDefault="00470C69" w:rsidP="00470C69">
      <w:pPr>
        <w:rPr>
          <w:rtl/>
          <w:lang w:eastAsia="he-IL"/>
        </w:rPr>
      </w:pPr>
      <w:r>
        <w:rPr>
          <w:rFonts w:hint="cs"/>
          <w:rtl/>
          <w:lang w:eastAsia="he-IL"/>
        </w:rPr>
        <w:t>ההסתייגות הוסרה.</w:t>
      </w:r>
      <w:bookmarkStart w:id="16571" w:name="_ETM_Q1_6813115"/>
      <w:bookmarkEnd w:id="16571"/>
    </w:p>
    <w:p w14:paraId="0606DE88" w14:textId="77777777" w:rsidR="00470C69" w:rsidRDefault="00470C69" w:rsidP="00470C69">
      <w:pPr>
        <w:rPr>
          <w:rtl/>
          <w:lang w:eastAsia="he-IL"/>
        </w:rPr>
      </w:pPr>
      <w:bookmarkStart w:id="16572" w:name="_ETM_Q1_6813475"/>
      <w:bookmarkStart w:id="16573" w:name="_ETM_Q1_6813659"/>
      <w:bookmarkEnd w:id="16572"/>
      <w:bookmarkEnd w:id="16573"/>
    </w:p>
    <w:p w14:paraId="50160F05" w14:textId="3828B628" w:rsidR="00470C69" w:rsidRDefault="00470C69" w:rsidP="00470C69">
      <w:pPr>
        <w:pStyle w:val="a4"/>
        <w:keepNext/>
        <w:rPr>
          <w:rtl/>
        </w:rPr>
      </w:pPr>
      <w:bookmarkStart w:id="16574" w:name="ET_speaker_6127_1677"/>
      <w:r w:rsidRPr="00470C69">
        <w:rPr>
          <w:rStyle w:val="TagStyle"/>
          <w:rtl/>
        </w:rPr>
        <w:t xml:space="preserve"> &lt;&lt; דובר &gt;&gt; </w:t>
      </w:r>
      <w:r>
        <w:rPr>
          <w:rtl/>
        </w:rPr>
        <w:t>ולדימיר בליאק (יש עתיד):</w:t>
      </w:r>
      <w:r w:rsidRPr="00470C69">
        <w:rPr>
          <w:rStyle w:val="TagStyle"/>
          <w:rtl/>
        </w:rPr>
        <w:t xml:space="preserve"> &lt;&lt; דובר &gt;&gt;</w:t>
      </w:r>
      <w:r w:rsidR="00707E81">
        <w:rPr>
          <w:rtl/>
        </w:rPr>
        <w:t xml:space="preserve"> </w:t>
      </w:r>
      <w:r>
        <w:rPr>
          <w:rtl/>
        </w:rPr>
        <w:t xml:space="preserve"> </w:t>
      </w:r>
      <w:bookmarkEnd w:id="16574"/>
    </w:p>
    <w:p w14:paraId="5034E022" w14:textId="77777777" w:rsidR="00470C69" w:rsidRDefault="00470C69" w:rsidP="00470C69">
      <w:pPr>
        <w:pStyle w:val="KeepWithNext"/>
        <w:rPr>
          <w:rtl/>
          <w:lang w:eastAsia="he-IL"/>
        </w:rPr>
      </w:pPr>
    </w:p>
    <w:p w14:paraId="3BC82EBD" w14:textId="688B1393" w:rsidR="00470C69" w:rsidRDefault="00470C69" w:rsidP="00470C69">
      <w:pPr>
        <w:rPr>
          <w:rtl/>
          <w:lang w:eastAsia="he-IL"/>
        </w:rPr>
      </w:pPr>
      <w:bookmarkStart w:id="16575" w:name="_ETM_Q1_6815829"/>
      <w:bookmarkEnd w:id="16575"/>
      <w:r>
        <w:rPr>
          <w:rFonts w:hint="cs"/>
          <w:rtl/>
          <w:lang w:eastAsia="he-IL"/>
        </w:rPr>
        <w:t>רו</w:t>
      </w:r>
      <w:bookmarkStart w:id="16576" w:name="_ETM_Q1_6816007"/>
      <w:bookmarkEnd w:id="16576"/>
      <w:r>
        <w:rPr>
          <w:rFonts w:hint="cs"/>
          <w:rtl/>
          <w:lang w:eastAsia="he-IL"/>
        </w:rPr>
        <w:t>ויזיה.</w:t>
      </w:r>
    </w:p>
    <w:p w14:paraId="0A17C616" w14:textId="77777777" w:rsidR="00470C69" w:rsidRDefault="00470C69" w:rsidP="00470C69">
      <w:pPr>
        <w:rPr>
          <w:rtl/>
          <w:lang w:eastAsia="he-IL"/>
        </w:rPr>
      </w:pPr>
      <w:bookmarkStart w:id="16577" w:name="_ETM_Q1_6816816"/>
      <w:bookmarkStart w:id="16578" w:name="_ETM_Q1_6816984"/>
      <w:bookmarkEnd w:id="16577"/>
      <w:bookmarkEnd w:id="16578"/>
    </w:p>
    <w:p w14:paraId="06B482D6" w14:textId="24885FD4" w:rsidR="00470C69" w:rsidRDefault="00470C69" w:rsidP="00470C69">
      <w:pPr>
        <w:pStyle w:val="af6"/>
        <w:keepNext/>
        <w:rPr>
          <w:rtl/>
        </w:rPr>
      </w:pPr>
      <w:bookmarkStart w:id="16579" w:name="ET_yor_5786_1678"/>
      <w:r w:rsidRPr="00470C69">
        <w:rPr>
          <w:rStyle w:val="TagStyle"/>
          <w:rtl/>
        </w:rPr>
        <w:t xml:space="preserve"> &lt;&lt; יור &gt;&gt; </w:t>
      </w:r>
      <w:r>
        <w:rPr>
          <w:rtl/>
        </w:rPr>
        <w:t>היו"ר אופיר כץ:</w:t>
      </w:r>
      <w:r w:rsidRPr="00470C69">
        <w:rPr>
          <w:rStyle w:val="TagStyle"/>
          <w:rtl/>
        </w:rPr>
        <w:t xml:space="preserve"> &lt;&lt; יור &gt;&gt;</w:t>
      </w:r>
      <w:r w:rsidR="00707E81">
        <w:rPr>
          <w:rtl/>
        </w:rPr>
        <w:t xml:space="preserve"> </w:t>
      </w:r>
      <w:r>
        <w:rPr>
          <w:rtl/>
        </w:rPr>
        <w:t xml:space="preserve"> </w:t>
      </w:r>
      <w:bookmarkEnd w:id="16579"/>
    </w:p>
    <w:p w14:paraId="0459A77A" w14:textId="77777777" w:rsidR="00470C69" w:rsidRDefault="00470C69" w:rsidP="00470C69">
      <w:pPr>
        <w:pStyle w:val="KeepWithNext"/>
        <w:rPr>
          <w:rtl/>
          <w:lang w:eastAsia="he-IL"/>
        </w:rPr>
      </w:pPr>
    </w:p>
    <w:p w14:paraId="194C3A6E" w14:textId="364468AD" w:rsidR="00470C69" w:rsidRDefault="00470C69" w:rsidP="00470C69">
      <w:pPr>
        <w:rPr>
          <w:rtl/>
          <w:lang w:eastAsia="he-IL"/>
        </w:rPr>
      </w:pPr>
      <w:bookmarkStart w:id="16580" w:name="_ETM_Q1_6819464"/>
      <w:bookmarkStart w:id="16581" w:name="_ETM_Q1_6819710"/>
      <w:bookmarkStart w:id="16582" w:name="_ETM_Q1_6814881"/>
      <w:bookmarkStart w:id="16583" w:name="_ETM_Q1_6810272"/>
      <w:bookmarkStart w:id="16584" w:name="_ETM_Q1_6805515"/>
      <w:bookmarkEnd w:id="16580"/>
      <w:bookmarkEnd w:id="16581"/>
      <w:bookmarkEnd w:id="16582"/>
      <w:bookmarkEnd w:id="16583"/>
      <w:bookmarkEnd w:id="16584"/>
      <w:r>
        <w:rPr>
          <w:rFonts w:hint="cs"/>
          <w:rtl/>
          <w:lang w:eastAsia="he-IL"/>
        </w:rPr>
        <w:t>378.</w:t>
      </w:r>
      <w:bookmarkStart w:id="16585" w:name="_ETM_Q1_6808720"/>
      <w:bookmarkEnd w:id="16585"/>
    </w:p>
    <w:p w14:paraId="7AA6C041" w14:textId="77777777" w:rsidR="00470C69" w:rsidRDefault="00470C69" w:rsidP="00470C69">
      <w:pPr>
        <w:rPr>
          <w:rtl/>
          <w:lang w:eastAsia="he-IL"/>
        </w:rPr>
      </w:pPr>
      <w:bookmarkStart w:id="16586" w:name="_ETM_Q1_6809192"/>
      <w:bookmarkEnd w:id="16586"/>
    </w:p>
    <w:p w14:paraId="77D3D327" w14:textId="20F438B7" w:rsidR="00470C69" w:rsidRDefault="00470C69" w:rsidP="00470C69">
      <w:pPr>
        <w:pStyle w:val="a4"/>
        <w:keepNext/>
        <w:rPr>
          <w:rtl/>
        </w:rPr>
      </w:pPr>
      <w:bookmarkStart w:id="16587" w:name="ET_speaker_אייל_לב_ארי_1679"/>
      <w:r w:rsidRPr="00470C69">
        <w:rPr>
          <w:rStyle w:val="TagStyle"/>
          <w:rtl/>
        </w:rPr>
        <w:t xml:space="preserve"> &lt;&lt; דובר &gt;&gt; </w:t>
      </w:r>
      <w:r>
        <w:rPr>
          <w:rtl/>
        </w:rPr>
        <w:t>אייל לב ארי:</w:t>
      </w:r>
      <w:r w:rsidRPr="00470C69">
        <w:rPr>
          <w:rStyle w:val="TagStyle"/>
          <w:rtl/>
        </w:rPr>
        <w:t xml:space="preserve"> &lt;&lt; דובר &gt;&gt;</w:t>
      </w:r>
      <w:r w:rsidR="00707E81">
        <w:rPr>
          <w:rtl/>
        </w:rPr>
        <w:t xml:space="preserve"> </w:t>
      </w:r>
      <w:r>
        <w:rPr>
          <w:rtl/>
        </w:rPr>
        <w:t xml:space="preserve"> </w:t>
      </w:r>
      <w:bookmarkEnd w:id="16587"/>
    </w:p>
    <w:p w14:paraId="379731CA" w14:textId="77777777" w:rsidR="00470C69" w:rsidRDefault="00470C69" w:rsidP="00470C69">
      <w:pPr>
        <w:pStyle w:val="KeepWithNext"/>
        <w:rPr>
          <w:rtl/>
          <w:lang w:eastAsia="he-IL"/>
        </w:rPr>
      </w:pPr>
    </w:p>
    <w:p w14:paraId="0B80BDD0" w14:textId="77777777" w:rsidR="00470C69" w:rsidRDefault="00470C69" w:rsidP="00470C69">
      <w:pPr>
        <w:rPr>
          <w:rtl/>
          <w:lang w:eastAsia="he-IL"/>
        </w:rPr>
      </w:pPr>
      <w:bookmarkStart w:id="16588" w:name="_ETM_Q1_6810824"/>
      <w:bookmarkStart w:id="16589" w:name="_ETM_Q1_6810985"/>
      <w:bookmarkStart w:id="16590" w:name="_ETM_Q1_6816051"/>
      <w:bookmarkEnd w:id="16588"/>
      <w:bookmarkEnd w:id="16589"/>
      <w:bookmarkEnd w:id="16590"/>
      <w:r>
        <w:rPr>
          <w:rFonts w:hint="cs"/>
          <w:rtl/>
          <w:lang w:eastAsia="he-IL"/>
        </w:rPr>
        <w:t xml:space="preserve">לאחר </w:t>
      </w:r>
      <w:r w:rsidR="00134FCB">
        <w:rPr>
          <w:rtl/>
          <w:lang w:eastAsia="he-IL"/>
        </w:rPr>
        <w:t>בפועל יבוא</w:t>
      </w:r>
      <w:bookmarkStart w:id="16591" w:name="_ETM_Q1_6814037"/>
      <w:bookmarkEnd w:id="16591"/>
      <w:r>
        <w:rPr>
          <w:rFonts w:hint="cs"/>
          <w:rtl/>
          <w:lang w:eastAsia="he-IL"/>
        </w:rPr>
        <w:t>, ובתנאי</w:t>
      </w:r>
      <w:r w:rsidR="00134FCB">
        <w:rPr>
          <w:rtl/>
          <w:lang w:eastAsia="he-IL"/>
        </w:rPr>
        <w:t xml:space="preserve"> שלא הורשע יותר מפעם אחת בפלילים על מעשיו במהלך כהונתו כנבחר ציבור</w:t>
      </w:r>
      <w:r>
        <w:rPr>
          <w:rFonts w:hint="cs"/>
          <w:rtl/>
          <w:lang w:eastAsia="he-IL"/>
        </w:rPr>
        <w:t>.</w:t>
      </w:r>
      <w:r w:rsidR="00134FCB">
        <w:rPr>
          <w:rtl/>
          <w:lang w:eastAsia="he-IL"/>
        </w:rPr>
        <w:t xml:space="preserve"> </w:t>
      </w:r>
      <w:bookmarkStart w:id="16592" w:name="_ETM_Q1_6824683"/>
      <w:bookmarkStart w:id="16593" w:name="_ETM_Q1_6825353"/>
      <w:bookmarkStart w:id="16594" w:name="_ETM_Q1_6825582"/>
      <w:bookmarkEnd w:id="16592"/>
      <w:bookmarkEnd w:id="16593"/>
      <w:bookmarkEnd w:id="16594"/>
    </w:p>
    <w:p w14:paraId="729AC7FA" w14:textId="77777777" w:rsidR="00470C69" w:rsidRDefault="00470C69" w:rsidP="00470C69">
      <w:pPr>
        <w:rPr>
          <w:rtl/>
          <w:lang w:eastAsia="he-IL"/>
        </w:rPr>
      </w:pPr>
      <w:bookmarkStart w:id="16595" w:name="_ETM_Q1_6826000"/>
      <w:bookmarkEnd w:id="16595"/>
    </w:p>
    <w:p w14:paraId="31A9A6EF" w14:textId="12CAD95C" w:rsidR="00470C69" w:rsidRDefault="00470C69" w:rsidP="00470C69">
      <w:pPr>
        <w:pStyle w:val="a4"/>
        <w:keepNext/>
        <w:rPr>
          <w:rtl/>
        </w:rPr>
      </w:pPr>
      <w:bookmarkStart w:id="16596" w:name="ET_speaker_6158_1680"/>
      <w:r w:rsidRPr="00470C69">
        <w:rPr>
          <w:rStyle w:val="TagStyle"/>
          <w:rtl/>
        </w:rPr>
        <w:t xml:space="preserve"> &lt;&lt; דובר &gt;&gt; </w:t>
      </w:r>
      <w:r>
        <w:rPr>
          <w:rtl/>
        </w:rPr>
        <w:t>אפרת רייטן מרום (העבודה):</w:t>
      </w:r>
      <w:r w:rsidRPr="00470C69">
        <w:rPr>
          <w:rStyle w:val="TagStyle"/>
          <w:rtl/>
        </w:rPr>
        <w:t xml:space="preserve"> &lt;&lt; דובר &gt;&gt;</w:t>
      </w:r>
      <w:r w:rsidR="00707E81">
        <w:rPr>
          <w:rtl/>
        </w:rPr>
        <w:t xml:space="preserve"> </w:t>
      </w:r>
      <w:r>
        <w:rPr>
          <w:rtl/>
        </w:rPr>
        <w:t xml:space="preserve"> </w:t>
      </w:r>
      <w:bookmarkEnd w:id="16596"/>
    </w:p>
    <w:p w14:paraId="24366FC4" w14:textId="77777777" w:rsidR="00470C69" w:rsidRDefault="00470C69" w:rsidP="00470C69">
      <w:pPr>
        <w:pStyle w:val="KeepWithNext"/>
        <w:rPr>
          <w:rtl/>
          <w:lang w:eastAsia="he-IL"/>
        </w:rPr>
      </w:pPr>
    </w:p>
    <w:p w14:paraId="0366D6FE" w14:textId="6FFE5B27" w:rsidR="00134FCB" w:rsidRDefault="00134FCB" w:rsidP="00470C69">
      <w:pPr>
        <w:rPr>
          <w:rtl/>
          <w:lang w:eastAsia="he-IL"/>
        </w:rPr>
      </w:pPr>
      <w:bookmarkStart w:id="16597" w:name="_ETM_Q1_6828136"/>
      <w:bookmarkStart w:id="16598" w:name="_ETM_Q1_6824866"/>
      <w:bookmarkStart w:id="16599" w:name="_ETM_Q1_6828329"/>
      <w:bookmarkStart w:id="16600" w:name="_ETM_Q1_6828430"/>
      <w:bookmarkStart w:id="16601" w:name="_ETM_Q1_6825000"/>
      <w:bookmarkStart w:id="16602" w:name="_ETM_Q1_6828717"/>
      <w:bookmarkEnd w:id="16597"/>
      <w:bookmarkEnd w:id="16598"/>
      <w:bookmarkEnd w:id="16599"/>
      <w:bookmarkEnd w:id="16600"/>
      <w:bookmarkEnd w:id="16601"/>
      <w:bookmarkEnd w:id="16602"/>
      <w:r>
        <w:rPr>
          <w:rtl/>
          <w:lang w:eastAsia="he-IL"/>
        </w:rPr>
        <w:t>אנחנו מנסים למצוא את הרף המינימלי לפחות במסגרת החוק הזה לגבי נורמות ציבוריות, ואני חושבת שזה הרע במיעוטו כשאנחנו עוד מציעים כזאת אפשרות</w:t>
      </w:r>
      <w:r w:rsidR="00470C69">
        <w:rPr>
          <w:rFonts w:hint="cs"/>
          <w:rtl/>
          <w:lang w:eastAsia="he-IL"/>
        </w:rPr>
        <w:t>,</w:t>
      </w:r>
      <w:r>
        <w:rPr>
          <w:rtl/>
          <w:lang w:eastAsia="he-IL"/>
        </w:rPr>
        <w:t xml:space="preserve"> שמדברים בסך הכל על הרשעה של פעם אחת בפלילים לא יותר מזה.</w:t>
      </w:r>
      <w:bookmarkStart w:id="16603" w:name="_ETM_Q1_6831371"/>
      <w:bookmarkEnd w:id="16603"/>
    </w:p>
    <w:p w14:paraId="202FFBF5" w14:textId="77777777" w:rsidR="00470C69" w:rsidRDefault="00470C69" w:rsidP="00470C69">
      <w:pPr>
        <w:rPr>
          <w:rtl/>
          <w:lang w:eastAsia="he-IL"/>
        </w:rPr>
      </w:pPr>
      <w:bookmarkStart w:id="16604" w:name="_ETM_Q1_6831951"/>
      <w:bookmarkStart w:id="16605" w:name="_ETM_Q1_6827452"/>
      <w:bookmarkEnd w:id="16604"/>
      <w:bookmarkEnd w:id="16605"/>
    </w:p>
    <w:p w14:paraId="488A9833" w14:textId="7FD1DE45" w:rsidR="00470C69" w:rsidRDefault="00470C69" w:rsidP="00470C69">
      <w:pPr>
        <w:pStyle w:val="af6"/>
        <w:keepNext/>
        <w:rPr>
          <w:rtl/>
        </w:rPr>
      </w:pPr>
      <w:bookmarkStart w:id="16606" w:name="ET_yor_5786_1681"/>
      <w:r w:rsidRPr="00470C69">
        <w:rPr>
          <w:rStyle w:val="TagStyle"/>
          <w:rtl/>
        </w:rPr>
        <w:t xml:space="preserve"> &lt;&lt; יור &gt;&gt; </w:t>
      </w:r>
      <w:r>
        <w:rPr>
          <w:rtl/>
        </w:rPr>
        <w:t>היו"ר אופיר כץ:</w:t>
      </w:r>
      <w:r w:rsidRPr="00470C69">
        <w:rPr>
          <w:rStyle w:val="TagStyle"/>
          <w:rtl/>
        </w:rPr>
        <w:t xml:space="preserve"> &lt;&lt; יור &gt;&gt;</w:t>
      </w:r>
      <w:r w:rsidR="00707E81">
        <w:rPr>
          <w:rtl/>
        </w:rPr>
        <w:t xml:space="preserve"> </w:t>
      </w:r>
      <w:r>
        <w:rPr>
          <w:rtl/>
        </w:rPr>
        <w:t xml:space="preserve"> </w:t>
      </w:r>
      <w:bookmarkEnd w:id="16606"/>
    </w:p>
    <w:p w14:paraId="35AB901E" w14:textId="77777777" w:rsidR="00470C69" w:rsidRDefault="00470C69" w:rsidP="00470C69">
      <w:pPr>
        <w:pStyle w:val="KeepWithNext"/>
        <w:rPr>
          <w:rtl/>
          <w:lang w:eastAsia="he-IL"/>
        </w:rPr>
      </w:pPr>
    </w:p>
    <w:p w14:paraId="2B0A82C7" w14:textId="5949E04C" w:rsidR="00470C69" w:rsidRDefault="00470C69" w:rsidP="00470C69">
      <w:pPr>
        <w:rPr>
          <w:rtl/>
          <w:lang w:eastAsia="he-IL"/>
        </w:rPr>
      </w:pPr>
      <w:bookmarkStart w:id="16607" w:name="_ETM_Q1_6830349"/>
      <w:bookmarkStart w:id="16608" w:name="_ETM_Q1_6830504"/>
      <w:bookmarkEnd w:id="16607"/>
      <w:bookmarkEnd w:id="16608"/>
      <w:r>
        <w:rPr>
          <w:rFonts w:hint="cs"/>
          <w:rtl/>
          <w:lang w:eastAsia="he-IL"/>
        </w:rPr>
        <w:t>מי בעד? ארבעה, מי נגד? שבעה, מי נמנע? אחד.</w:t>
      </w:r>
    </w:p>
    <w:p w14:paraId="4D47D220" w14:textId="77777777" w:rsidR="00470C69" w:rsidRDefault="00470C69" w:rsidP="00470C69">
      <w:pPr>
        <w:rPr>
          <w:rtl/>
          <w:lang w:eastAsia="he-IL"/>
        </w:rPr>
      </w:pPr>
    </w:p>
    <w:p w14:paraId="5754FA8D" w14:textId="77777777" w:rsidR="00470C69" w:rsidRDefault="00470C69" w:rsidP="00470C69">
      <w:pPr>
        <w:rPr>
          <w:rtl/>
          <w:lang w:eastAsia="he-IL"/>
        </w:rPr>
      </w:pPr>
    </w:p>
    <w:p w14:paraId="721CE6C2" w14:textId="77777777" w:rsidR="00470C69" w:rsidRDefault="00470C69" w:rsidP="00470C69">
      <w:pPr>
        <w:pStyle w:val="af1"/>
        <w:keepNext/>
        <w:rPr>
          <w:rtl/>
          <w:lang w:eastAsia="he-IL"/>
        </w:rPr>
      </w:pPr>
      <w:r>
        <w:rPr>
          <w:rtl/>
          <w:lang w:eastAsia="he-IL"/>
        </w:rPr>
        <w:t>הצבעה</w:t>
      </w:r>
    </w:p>
    <w:p w14:paraId="59CDA420" w14:textId="77777777" w:rsidR="00470C69" w:rsidRPr="00C61CDA" w:rsidRDefault="00470C69" w:rsidP="00470C69">
      <w:pPr>
        <w:rPr>
          <w:rtl/>
          <w:lang w:eastAsia="he-IL"/>
        </w:rPr>
      </w:pPr>
    </w:p>
    <w:p w14:paraId="411E3F02" w14:textId="77777777" w:rsidR="00470C69" w:rsidRDefault="00470C69" w:rsidP="00470C69">
      <w:pPr>
        <w:pStyle w:val="--"/>
        <w:keepNext/>
        <w:rPr>
          <w:rtl/>
          <w:lang w:eastAsia="he-IL"/>
        </w:rPr>
      </w:pPr>
      <w:r>
        <w:rPr>
          <w:rFonts w:hint="cs"/>
          <w:rtl/>
          <w:lang w:eastAsia="he-IL"/>
        </w:rPr>
        <w:t>ההסתייגות נדחתה.</w:t>
      </w:r>
    </w:p>
    <w:p w14:paraId="40641255" w14:textId="77777777" w:rsidR="00470C69" w:rsidRDefault="00470C69" w:rsidP="00470C69">
      <w:pPr>
        <w:rPr>
          <w:rtl/>
          <w:lang w:eastAsia="he-IL"/>
        </w:rPr>
      </w:pPr>
    </w:p>
    <w:p w14:paraId="5A202237" w14:textId="77777777" w:rsidR="00470C69" w:rsidRDefault="00470C69" w:rsidP="00470C69">
      <w:pPr>
        <w:rPr>
          <w:rtl/>
          <w:lang w:eastAsia="he-IL"/>
        </w:rPr>
      </w:pPr>
      <w:r>
        <w:rPr>
          <w:rFonts w:hint="cs"/>
          <w:rtl/>
          <w:lang w:eastAsia="he-IL"/>
        </w:rPr>
        <w:t>ההסתייגות הוסרה.</w:t>
      </w:r>
      <w:bookmarkStart w:id="16609" w:name="_ETM_Q1_6842202"/>
      <w:bookmarkStart w:id="16610" w:name="_ETM_Q1_6842906"/>
      <w:bookmarkEnd w:id="16609"/>
      <w:bookmarkEnd w:id="16610"/>
    </w:p>
    <w:p w14:paraId="50C2BD4E" w14:textId="77777777" w:rsidR="00470C69" w:rsidRDefault="00470C69" w:rsidP="00470C69">
      <w:pPr>
        <w:rPr>
          <w:rtl/>
          <w:lang w:eastAsia="he-IL"/>
        </w:rPr>
      </w:pPr>
      <w:bookmarkStart w:id="16611" w:name="_ETM_Q1_6843439"/>
      <w:bookmarkStart w:id="16612" w:name="_ETM_Q1_6844915"/>
      <w:bookmarkEnd w:id="16611"/>
      <w:bookmarkEnd w:id="16612"/>
    </w:p>
    <w:p w14:paraId="4714A31A" w14:textId="777D0E32" w:rsidR="00470C69" w:rsidRDefault="00470C69" w:rsidP="00470C69">
      <w:pPr>
        <w:rPr>
          <w:rtl/>
          <w:lang w:eastAsia="he-IL"/>
        </w:rPr>
      </w:pPr>
      <w:r>
        <w:rPr>
          <w:rFonts w:hint="cs"/>
          <w:rtl/>
          <w:lang w:eastAsia="he-IL"/>
        </w:rPr>
        <w:t>3</w:t>
      </w:r>
      <w:bookmarkStart w:id="16613" w:name="_ETM_Q1_6845341"/>
      <w:bookmarkEnd w:id="16613"/>
      <w:r>
        <w:rPr>
          <w:rFonts w:hint="cs"/>
          <w:rtl/>
          <w:lang w:eastAsia="he-IL"/>
        </w:rPr>
        <w:t>79.</w:t>
      </w:r>
      <w:bookmarkStart w:id="16614" w:name="_ETM_Q1_6846536"/>
      <w:bookmarkEnd w:id="16614"/>
    </w:p>
    <w:p w14:paraId="5E371792" w14:textId="77777777" w:rsidR="00470C69" w:rsidRDefault="00470C69" w:rsidP="00470C69">
      <w:pPr>
        <w:rPr>
          <w:rtl/>
          <w:lang w:eastAsia="he-IL"/>
        </w:rPr>
      </w:pPr>
      <w:bookmarkStart w:id="16615" w:name="_ETM_Q1_6847013"/>
      <w:bookmarkEnd w:id="16615"/>
    </w:p>
    <w:p w14:paraId="6C0051C8" w14:textId="0FDCC57B" w:rsidR="00470C69" w:rsidRDefault="00470C69" w:rsidP="00470C69">
      <w:pPr>
        <w:pStyle w:val="a4"/>
        <w:keepNext/>
        <w:rPr>
          <w:rtl/>
        </w:rPr>
      </w:pPr>
      <w:bookmarkStart w:id="16616" w:name="ET_speaker_אייל_לב_ארי_1682"/>
      <w:r w:rsidRPr="00470C69">
        <w:rPr>
          <w:rStyle w:val="TagStyle"/>
          <w:rtl/>
        </w:rPr>
        <w:t xml:space="preserve"> &lt;&lt; דובר &gt;&gt; </w:t>
      </w:r>
      <w:r>
        <w:rPr>
          <w:rtl/>
        </w:rPr>
        <w:t>אייל לב ארי:</w:t>
      </w:r>
      <w:r w:rsidRPr="00470C69">
        <w:rPr>
          <w:rStyle w:val="TagStyle"/>
          <w:rtl/>
        </w:rPr>
        <w:t xml:space="preserve"> &lt;&lt; דובר &gt;&gt;</w:t>
      </w:r>
      <w:r w:rsidR="00707E81">
        <w:rPr>
          <w:rtl/>
        </w:rPr>
        <w:t xml:space="preserve"> </w:t>
      </w:r>
      <w:r>
        <w:rPr>
          <w:rtl/>
        </w:rPr>
        <w:t xml:space="preserve"> </w:t>
      </w:r>
      <w:bookmarkEnd w:id="16616"/>
    </w:p>
    <w:p w14:paraId="6F751301" w14:textId="77777777" w:rsidR="00470C69" w:rsidRDefault="00470C69" w:rsidP="00470C69">
      <w:pPr>
        <w:pStyle w:val="KeepWithNext"/>
        <w:rPr>
          <w:rtl/>
          <w:lang w:eastAsia="he-IL"/>
        </w:rPr>
      </w:pPr>
    </w:p>
    <w:p w14:paraId="3093A674" w14:textId="6B117113" w:rsidR="00470C69" w:rsidRDefault="00470C69" w:rsidP="00134FCB">
      <w:pPr>
        <w:rPr>
          <w:rtl/>
          <w:lang w:eastAsia="he-IL"/>
        </w:rPr>
      </w:pPr>
      <w:bookmarkStart w:id="16617" w:name="_ETM_Q1_6849257"/>
      <w:bookmarkStart w:id="16618" w:name="_ETM_Q1_6849342"/>
      <w:bookmarkStart w:id="16619" w:name="_ETM_Q1_6853066"/>
      <w:bookmarkEnd w:id="16617"/>
      <w:bookmarkEnd w:id="16618"/>
      <w:bookmarkEnd w:id="16619"/>
      <w:r>
        <w:rPr>
          <w:rFonts w:hint="cs"/>
          <w:rtl/>
          <w:lang w:eastAsia="he-IL"/>
        </w:rPr>
        <w:t xml:space="preserve">לאחר המילים </w:t>
      </w:r>
      <w:r w:rsidR="00134FCB">
        <w:rPr>
          <w:rtl/>
          <w:lang w:eastAsia="he-IL"/>
        </w:rPr>
        <w:t>יושב ראש ועדת הבחירות המרכזית יבוא</w:t>
      </w:r>
      <w:r>
        <w:rPr>
          <w:rFonts w:hint="cs"/>
          <w:rtl/>
          <w:lang w:eastAsia="he-IL"/>
        </w:rPr>
        <w:t>,</w:t>
      </w:r>
      <w:r w:rsidR="00134FCB">
        <w:rPr>
          <w:rtl/>
          <w:lang w:eastAsia="he-IL"/>
        </w:rPr>
        <w:t xml:space="preserve"> בהתייעצות עם נשיא המדינה. </w:t>
      </w:r>
      <w:bookmarkStart w:id="16620" w:name="_ETM_Q1_6851757"/>
      <w:bookmarkEnd w:id="16620"/>
    </w:p>
    <w:p w14:paraId="59A8ED81" w14:textId="77777777" w:rsidR="00470C69" w:rsidRDefault="00470C69" w:rsidP="00134FCB">
      <w:pPr>
        <w:rPr>
          <w:rtl/>
          <w:lang w:eastAsia="he-IL"/>
        </w:rPr>
      </w:pPr>
      <w:bookmarkStart w:id="16621" w:name="_ETM_Q1_6856591"/>
      <w:bookmarkEnd w:id="16621"/>
    </w:p>
    <w:p w14:paraId="7B8209E6" w14:textId="77B42F37" w:rsidR="00470C69" w:rsidRDefault="00470C69" w:rsidP="00470C69">
      <w:pPr>
        <w:pStyle w:val="a4"/>
        <w:keepNext/>
        <w:rPr>
          <w:rtl/>
        </w:rPr>
      </w:pPr>
      <w:bookmarkStart w:id="16622" w:name="ET_speaker_6158_1683"/>
      <w:r w:rsidRPr="00470C69">
        <w:rPr>
          <w:rStyle w:val="TagStyle"/>
          <w:rtl/>
        </w:rPr>
        <w:t xml:space="preserve"> &lt;&lt; דובר &gt;&gt; </w:t>
      </w:r>
      <w:r>
        <w:rPr>
          <w:rtl/>
        </w:rPr>
        <w:t>אפרת רייטן מרום (העבודה):</w:t>
      </w:r>
      <w:r w:rsidRPr="00470C69">
        <w:rPr>
          <w:rStyle w:val="TagStyle"/>
          <w:rtl/>
        </w:rPr>
        <w:t xml:space="preserve"> &lt;&lt; דובר &gt;&gt;</w:t>
      </w:r>
      <w:r w:rsidR="00707E81">
        <w:rPr>
          <w:rtl/>
        </w:rPr>
        <w:t xml:space="preserve"> </w:t>
      </w:r>
      <w:r>
        <w:rPr>
          <w:rtl/>
        </w:rPr>
        <w:t xml:space="preserve"> </w:t>
      </w:r>
      <w:bookmarkEnd w:id="16622"/>
    </w:p>
    <w:p w14:paraId="5CCABFC5" w14:textId="77777777" w:rsidR="00470C69" w:rsidRDefault="00470C69" w:rsidP="00470C69">
      <w:pPr>
        <w:pStyle w:val="KeepWithNext"/>
        <w:rPr>
          <w:rtl/>
        </w:rPr>
      </w:pPr>
    </w:p>
    <w:p w14:paraId="40C1FD1F" w14:textId="77777777" w:rsidR="00470C69" w:rsidRDefault="00134FCB" w:rsidP="00134FCB">
      <w:pPr>
        <w:rPr>
          <w:rtl/>
          <w:lang w:eastAsia="he-IL"/>
        </w:rPr>
      </w:pPr>
      <w:bookmarkStart w:id="16623" w:name="_ETM_Q1_6858749"/>
      <w:bookmarkStart w:id="16624" w:name="_ETM_Q1_6858882"/>
      <w:bookmarkStart w:id="16625" w:name="_ETM_Q1_6852670"/>
      <w:bookmarkStart w:id="16626" w:name="_ETM_Q1_6852797"/>
      <w:bookmarkStart w:id="16627" w:name="_ETM_Q1_6852066"/>
      <w:bookmarkStart w:id="16628" w:name="_ETM_Q1_6852218"/>
      <w:bookmarkEnd w:id="16623"/>
      <w:bookmarkEnd w:id="16624"/>
      <w:bookmarkEnd w:id="16625"/>
      <w:bookmarkEnd w:id="16626"/>
      <w:bookmarkEnd w:id="16627"/>
      <w:bookmarkEnd w:id="16628"/>
      <w:r>
        <w:rPr>
          <w:rtl/>
          <w:lang w:eastAsia="he-IL"/>
        </w:rPr>
        <w:t>אני מוכרחה לומר שבעקבות המתווה הנשיא מהתקופה האחרונה</w:t>
      </w:r>
      <w:r w:rsidR="00470C69">
        <w:rPr>
          <w:rFonts w:hint="cs"/>
          <w:rtl/>
          <w:lang w:eastAsia="he-IL"/>
        </w:rPr>
        <w:t>,</w:t>
      </w:r>
      <w:r>
        <w:rPr>
          <w:rtl/>
          <w:lang w:eastAsia="he-IL"/>
        </w:rPr>
        <w:t xml:space="preserve"> צריך לערב אותו יותר בענייני המהות במדינה, או כשאנחנו מרגישים שיש פשיטת רגל מוסרית</w:t>
      </w:r>
      <w:r w:rsidR="00470C69">
        <w:rPr>
          <w:rFonts w:hint="cs"/>
          <w:rtl/>
          <w:lang w:eastAsia="he-IL"/>
        </w:rPr>
        <w:t xml:space="preserve"> </w:t>
      </w:r>
      <w:r>
        <w:rPr>
          <w:rtl/>
          <w:lang w:eastAsia="he-IL"/>
        </w:rPr>
        <w:t xml:space="preserve">גם בממשלה וגם בכנסת, ולכן אנחנו מבקשים שתהיה </w:t>
      </w:r>
      <w:bookmarkStart w:id="16629" w:name="_ETM_Q1_6867788"/>
      <w:bookmarkEnd w:id="16629"/>
      <w:r w:rsidR="00470C69">
        <w:rPr>
          <w:rFonts w:hint="cs"/>
          <w:rtl/>
          <w:lang w:eastAsia="he-IL"/>
        </w:rPr>
        <w:t>התייעצות עם הנשיא.</w:t>
      </w:r>
      <w:bookmarkStart w:id="16630" w:name="_ETM_Q1_6872571"/>
      <w:bookmarkEnd w:id="16630"/>
    </w:p>
    <w:p w14:paraId="2C48035C" w14:textId="77777777" w:rsidR="00470C69" w:rsidRDefault="00470C69" w:rsidP="00134FCB">
      <w:pPr>
        <w:rPr>
          <w:rtl/>
          <w:lang w:eastAsia="he-IL"/>
        </w:rPr>
      </w:pPr>
      <w:bookmarkStart w:id="16631" w:name="_ETM_Q1_6873744"/>
      <w:bookmarkStart w:id="16632" w:name="_ETM_Q1_6868917"/>
      <w:bookmarkEnd w:id="16631"/>
      <w:bookmarkEnd w:id="16632"/>
    </w:p>
    <w:p w14:paraId="141369E0" w14:textId="6D359EDD" w:rsidR="00470C69" w:rsidRDefault="00470C69" w:rsidP="00470C69">
      <w:pPr>
        <w:pStyle w:val="af6"/>
        <w:keepNext/>
        <w:rPr>
          <w:rtl/>
        </w:rPr>
      </w:pPr>
      <w:bookmarkStart w:id="16633" w:name="ET_yor_5786_1684"/>
      <w:r w:rsidRPr="00470C69">
        <w:rPr>
          <w:rStyle w:val="TagStyle"/>
          <w:rtl/>
        </w:rPr>
        <w:t xml:space="preserve"> &lt;&lt; יור &gt;&gt; </w:t>
      </w:r>
      <w:r>
        <w:rPr>
          <w:rtl/>
        </w:rPr>
        <w:t>היו"ר אופיר כץ:</w:t>
      </w:r>
      <w:r w:rsidRPr="00470C69">
        <w:rPr>
          <w:rStyle w:val="TagStyle"/>
          <w:rtl/>
        </w:rPr>
        <w:t xml:space="preserve"> &lt;&lt; יור &gt;&gt;</w:t>
      </w:r>
      <w:r w:rsidR="00707E81">
        <w:rPr>
          <w:rtl/>
        </w:rPr>
        <w:t xml:space="preserve"> </w:t>
      </w:r>
      <w:r>
        <w:rPr>
          <w:rtl/>
        </w:rPr>
        <w:t xml:space="preserve"> </w:t>
      </w:r>
      <w:bookmarkEnd w:id="16633"/>
    </w:p>
    <w:p w14:paraId="2DFB16E4" w14:textId="77777777" w:rsidR="00470C69" w:rsidRDefault="00470C69" w:rsidP="00470C69">
      <w:pPr>
        <w:pStyle w:val="KeepWithNext"/>
        <w:rPr>
          <w:rtl/>
          <w:lang w:eastAsia="he-IL"/>
        </w:rPr>
      </w:pPr>
    </w:p>
    <w:p w14:paraId="4CB9AA30" w14:textId="3429EF8F" w:rsidR="00470C69" w:rsidRDefault="00470C69" w:rsidP="00470C69">
      <w:pPr>
        <w:rPr>
          <w:rtl/>
          <w:lang w:eastAsia="he-IL"/>
        </w:rPr>
      </w:pPr>
      <w:bookmarkStart w:id="16634" w:name="_ETM_Q1_6872990"/>
      <w:bookmarkStart w:id="16635" w:name="_ETM_Q1_6873115"/>
      <w:bookmarkEnd w:id="16634"/>
      <w:bookmarkEnd w:id="16635"/>
      <w:r>
        <w:rPr>
          <w:rFonts w:hint="cs"/>
          <w:rtl/>
          <w:lang w:eastAsia="he-IL"/>
        </w:rPr>
        <w:t xml:space="preserve">מי בעד? </w:t>
      </w:r>
      <w:bookmarkStart w:id="16636" w:name="_ETM_Q1_6872561"/>
      <w:bookmarkStart w:id="16637" w:name="_ETM_Q1_6876404"/>
      <w:bookmarkStart w:id="16638" w:name="_ETM_Q1_6871756"/>
      <w:bookmarkEnd w:id="16636"/>
      <w:bookmarkEnd w:id="16637"/>
      <w:bookmarkEnd w:id="16638"/>
      <w:r>
        <w:rPr>
          <w:rFonts w:hint="cs"/>
          <w:rtl/>
          <w:lang w:eastAsia="he-IL"/>
        </w:rPr>
        <w:t xml:space="preserve">ארבעה, מי נגד? </w:t>
      </w:r>
      <w:bookmarkStart w:id="16639" w:name="_ETM_Q1_6878233"/>
      <w:bookmarkStart w:id="16640" w:name="_ETM_Q1_6873450"/>
      <w:bookmarkEnd w:id="16639"/>
      <w:bookmarkEnd w:id="16640"/>
      <w:r>
        <w:rPr>
          <w:rFonts w:hint="cs"/>
          <w:rtl/>
          <w:lang w:eastAsia="he-IL"/>
        </w:rPr>
        <w:t xml:space="preserve">שבעה, מי נמנע? </w:t>
      </w:r>
    </w:p>
    <w:p w14:paraId="09C2D4EC" w14:textId="77777777" w:rsidR="00470C69" w:rsidRDefault="00470C69" w:rsidP="00470C69">
      <w:pPr>
        <w:rPr>
          <w:rtl/>
          <w:lang w:eastAsia="he-IL"/>
        </w:rPr>
      </w:pPr>
    </w:p>
    <w:p w14:paraId="126F2147" w14:textId="77777777" w:rsidR="00470C69" w:rsidRDefault="00470C69" w:rsidP="00470C69">
      <w:pPr>
        <w:rPr>
          <w:rtl/>
          <w:lang w:eastAsia="he-IL"/>
        </w:rPr>
      </w:pPr>
    </w:p>
    <w:p w14:paraId="4C5C5578" w14:textId="77777777" w:rsidR="00470C69" w:rsidRDefault="00470C69" w:rsidP="00470C69">
      <w:pPr>
        <w:pStyle w:val="af1"/>
        <w:keepNext/>
        <w:rPr>
          <w:rtl/>
          <w:lang w:eastAsia="he-IL"/>
        </w:rPr>
      </w:pPr>
      <w:r>
        <w:rPr>
          <w:rtl/>
          <w:lang w:eastAsia="he-IL"/>
        </w:rPr>
        <w:t>הצבעה</w:t>
      </w:r>
    </w:p>
    <w:p w14:paraId="0D47AAAC" w14:textId="77777777" w:rsidR="00470C69" w:rsidRPr="00C61CDA" w:rsidRDefault="00470C69" w:rsidP="00470C69">
      <w:pPr>
        <w:rPr>
          <w:rtl/>
          <w:lang w:eastAsia="he-IL"/>
        </w:rPr>
      </w:pPr>
    </w:p>
    <w:p w14:paraId="116B464E" w14:textId="77777777" w:rsidR="00470C69" w:rsidRDefault="00470C69" w:rsidP="00470C69">
      <w:pPr>
        <w:pStyle w:val="--"/>
        <w:keepNext/>
        <w:rPr>
          <w:rtl/>
          <w:lang w:eastAsia="he-IL"/>
        </w:rPr>
      </w:pPr>
      <w:r>
        <w:rPr>
          <w:rFonts w:hint="cs"/>
          <w:rtl/>
          <w:lang w:eastAsia="he-IL"/>
        </w:rPr>
        <w:t>ההסתייגות נדחתה.</w:t>
      </w:r>
    </w:p>
    <w:p w14:paraId="5B74CC31" w14:textId="77777777" w:rsidR="00470C69" w:rsidRDefault="00470C69" w:rsidP="00470C69">
      <w:pPr>
        <w:rPr>
          <w:rtl/>
          <w:lang w:eastAsia="he-IL"/>
        </w:rPr>
      </w:pPr>
    </w:p>
    <w:p w14:paraId="2ACA53EF" w14:textId="77777777" w:rsidR="00470C69" w:rsidRDefault="00470C69" w:rsidP="00470C69">
      <w:pPr>
        <w:rPr>
          <w:rtl/>
          <w:lang w:eastAsia="he-IL"/>
        </w:rPr>
      </w:pPr>
      <w:r>
        <w:rPr>
          <w:rFonts w:hint="cs"/>
          <w:rtl/>
          <w:lang w:eastAsia="he-IL"/>
        </w:rPr>
        <w:t>ההסתייגות הוסרה.</w:t>
      </w:r>
      <w:bookmarkStart w:id="16641" w:name="_ETM_Q1_6882515"/>
      <w:bookmarkStart w:id="16642" w:name="_ETM_Q1_6877868"/>
      <w:bookmarkStart w:id="16643" w:name="_ETM_Q1_6873116"/>
      <w:bookmarkEnd w:id="16641"/>
      <w:bookmarkEnd w:id="16642"/>
      <w:bookmarkEnd w:id="16643"/>
    </w:p>
    <w:p w14:paraId="45EAC730" w14:textId="77777777" w:rsidR="00470C69" w:rsidRDefault="00470C69" w:rsidP="00470C69">
      <w:pPr>
        <w:rPr>
          <w:rtl/>
          <w:lang w:eastAsia="he-IL"/>
        </w:rPr>
      </w:pPr>
      <w:bookmarkStart w:id="16644" w:name="_ETM_Q1_6873524"/>
      <w:bookmarkStart w:id="16645" w:name="_ETM_Q1_6873594"/>
      <w:bookmarkStart w:id="16646" w:name="_ETM_Q1_6886073"/>
      <w:bookmarkStart w:id="16647" w:name="_ETM_Q1_6881306"/>
      <w:bookmarkEnd w:id="16644"/>
      <w:bookmarkEnd w:id="16645"/>
      <w:bookmarkEnd w:id="16646"/>
      <w:bookmarkEnd w:id="16647"/>
    </w:p>
    <w:p w14:paraId="15E80343" w14:textId="377C282E" w:rsidR="00470C69" w:rsidRDefault="00470C69" w:rsidP="00470C69">
      <w:pPr>
        <w:pStyle w:val="a4"/>
        <w:keepNext/>
        <w:rPr>
          <w:rtl/>
        </w:rPr>
      </w:pPr>
      <w:bookmarkStart w:id="16648" w:name="ET_speaker_אייל_לב_ארי_1685"/>
      <w:r w:rsidRPr="00470C69">
        <w:rPr>
          <w:rStyle w:val="TagStyle"/>
          <w:rtl/>
        </w:rPr>
        <w:t xml:space="preserve"> &lt;&lt; דובר &gt;&gt; </w:t>
      </w:r>
      <w:r>
        <w:rPr>
          <w:rtl/>
        </w:rPr>
        <w:t>אייל לב ארי:</w:t>
      </w:r>
      <w:r w:rsidRPr="00470C69">
        <w:rPr>
          <w:rStyle w:val="TagStyle"/>
          <w:rtl/>
        </w:rPr>
        <w:t xml:space="preserve"> &lt;&lt; דובר &gt;&gt;</w:t>
      </w:r>
      <w:r w:rsidR="00707E81">
        <w:rPr>
          <w:rtl/>
        </w:rPr>
        <w:t xml:space="preserve"> </w:t>
      </w:r>
      <w:r>
        <w:rPr>
          <w:rtl/>
        </w:rPr>
        <w:t xml:space="preserve"> </w:t>
      </w:r>
      <w:bookmarkEnd w:id="16648"/>
    </w:p>
    <w:p w14:paraId="040DFAD2" w14:textId="77777777" w:rsidR="00470C69" w:rsidRDefault="00470C69" w:rsidP="00470C69">
      <w:pPr>
        <w:rPr>
          <w:rtl/>
          <w:lang w:eastAsia="he-IL"/>
        </w:rPr>
      </w:pPr>
      <w:bookmarkStart w:id="16649" w:name="_ETM_Q1_6886099"/>
      <w:bookmarkStart w:id="16650" w:name="_ETM_Q1_6886475"/>
      <w:bookmarkStart w:id="16651" w:name="_ETM_Q1_6886956"/>
      <w:bookmarkEnd w:id="16649"/>
      <w:bookmarkEnd w:id="16650"/>
      <w:bookmarkEnd w:id="16651"/>
    </w:p>
    <w:p w14:paraId="439715D5" w14:textId="77777777" w:rsidR="00D503DF" w:rsidRDefault="00470C69" w:rsidP="00134FCB">
      <w:pPr>
        <w:rPr>
          <w:rtl/>
          <w:lang w:eastAsia="he-IL"/>
        </w:rPr>
      </w:pPr>
      <w:bookmarkStart w:id="16652" w:name="_ETM_Q1_6887552"/>
      <w:bookmarkStart w:id="16653" w:name="_ETM_Q1_6888619"/>
      <w:bookmarkEnd w:id="16652"/>
      <w:bookmarkEnd w:id="16653"/>
      <w:r>
        <w:rPr>
          <w:rFonts w:hint="cs"/>
          <w:rtl/>
          <w:lang w:eastAsia="he-IL"/>
        </w:rPr>
        <w:t>380,</w:t>
      </w:r>
      <w:bookmarkStart w:id="16654" w:name="_ETM_Q1_6890754"/>
      <w:bookmarkStart w:id="16655" w:name="_ETM_Q1_6886509"/>
      <w:bookmarkStart w:id="16656" w:name="_ETM_Q1_6887378"/>
      <w:bookmarkEnd w:id="16654"/>
      <w:bookmarkEnd w:id="16655"/>
      <w:bookmarkEnd w:id="16656"/>
      <w:r>
        <w:rPr>
          <w:rFonts w:hint="cs"/>
          <w:rtl/>
          <w:lang w:eastAsia="he-IL"/>
        </w:rPr>
        <w:t xml:space="preserve"> לאחר </w:t>
      </w:r>
      <w:r w:rsidR="00134FCB">
        <w:rPr>
          <w:rtl/>
          <w:lang w:eastAsia="he-IL"/>
        </w:rPr>
        <w:t>יושב ראש ועדת הבחירות המרכזית יבוא</w:t>
      </w:r>
      <w:bookmarkStart w:id="16657" w:name="_ETM_Q1_6888749"/>
      <w:bookmarkStart w:id="16658" w:name="_ETM_Q1_6884048"/>
      <w:bookmarkEnd w:id="16657"/>
      <w:bookmarkEnd w:id="16658"/>
      <w:r w:rsidR="00D503DF">
        <w:rPr>
          <w:rFonts w:hint="cs"/>
          <w:rtl/>
          <w:lang w:eastAsia="he-IL"/>
        </w:rPr>
        <w:t>,</w:t>
      </w:r>
      <w:r w:rsidR="00134FCB">
        <w:rPr>
          <w:rtl/>
          <w:lang w:eastAsia="he-IL"/>
        </w:rPr>
        <w:t xml:space="preserve"> בהתייעצות עם ועדה מקצועית שהוקמה</w:t>
      </w:r>
      <w:r w:rsidR="00D503DF">
        <w:rPr>
          <w:rFonts w:hint="cs"/>
          <w:rtl/>
          <w:lang w:eastAsia="he-IL"/>
        </w:rPr>
        <w:t xml:space="preserve"> לכך</w:t>
      </w:r>
      <w:bookmarkStart w:id="16659" w:name="_ETM_Q1_6893018"/>
      <w:bookmarkEnd w:id="16659"/>
      <w:r w:rsidR="00134FCB">
        <w:rPr>
          <w:rtl/>
          <w:lang w:eastAsia="he-IL"/>
        </w:rPr>
        <w:t>.</w:t>
      </w:r>
      <w:bookmarkStart w:id="16660" w:name="_ETM_Q1_6895413"/>
      <w:bookmarkStart w:id="16661" w:name="_ETM_Q1_6890789"/>
      <w:bookmarkStart w:id="16662" w:name="_ETM_Q1_6892492"/>
      <w:bookmarkEnd w:id="16660"/>
      <w:bookmarkEnd w:id="16661"/>
      <w:bookmarkEnd w:id="16662"/>
    </w:p>
    <w:p w14:paraId="62155651" w14:textId="77777777" w:rsidR="00D503DF" w:rsidRDefault="00D503DF" w:rsidP="00134FCB">
      <w:pPr>
        <w:rPr>
          <w:rtl/>
          <w:lang w:eastAsia="he-IL"/>
        </w:rPr>
      </w:pPr>
      <w:bookmarkStart w:id="16663" w:name="_ETM_Q1_6893013"/>
      <w:bookmarkEnd w:id="16663"/>
    </w:p>
    <w:p w14:paraId="19898841" w14:textId="766FD0A6" w:rsidR="00D503DF" w:rsidRDefault="00D503DF" w:rsidP="00D503DF">
      <w:pPr>
        <w:pStyle w:val="af6"/>
        <w:keepNext/>
        <w:rPr>
          <w:rtl/>
        </w:rPr>
      </w:pPr>
      <w:bookmarkStart w:id="16664" w:name="ET_yor_5786_1686"/>
      <w:r w:rsidRPr="00D503DF">
        <w:rPr>
          <w:rStyle w:val="TagStyle"/>
          <w:rtl/>
        </w:rPr>
        <w:t xml:space="preserve"> &lt;&lt; יור &gt;&gt; </w:t>
      </w:r>
      <w:r>
        <w:rPr>
          <w:rtl/>
        </w:rPr>
        <w:t>היו"ר אופיר כץ:</w:t>
      </w:r>
      <w:r w:rsidRPr="00D503DF">
        <w:rPr>
          <w:rStyle w:val="TagStyle"/>
          <w:rtl/>
        </w:rPr>
        <w:t xml:space="preserve"> &lt;&lt; יור &gt;&gt;</w:t>
      </w:r>
      <w:r w:rsidR="00707E81">
        <w:rPr>
          <w:rtl/>
        </w:rPr>
        <w:t xml:space="preserve"> </w:t>
      </w:r>
      <w:r>
        <w:rPr>
          <w:rtl/>
        </w:rPr>
        <w:t xml:space="preserve"> </w:t>
      </w:r>
      <w:bookmarkEnd w:id="16664"/>
    </w:p>
    <w:p w14:paraId="32FC760D" w14:textId="77777777" w:rsidR="00D503DF" w:rsidRDefault="00D503DF" w:rsidP="00D503DF">
      <w:pPr>
        <w:pStyle w:val="KeepWithNext"/>
        <w:rPr>
          <w:rtl/>
          <w:lang w:eastAsia="he-IL"/>
        </w:rPr>
      </w:pPr>
    </w:p>
    <w:p w14:paraId="44593823" w14:textId="05FCD0B7" w:rsidR="00D503DF" w:rsidRDefault="00D503DF" w:rsidP="00D503DF">
      <w:pPr>
        <w:rPr>
          <w:rtl/>
          <w:lang w:eastAsia="he-IL"/>
        </w:rPr>
      </w:pPr>
      <w:bookmarkStart w:id="16665" w:name="_ETM_Q1_6896764"/>
      <w:bookmarkStart w:id="16666" w:name="_ETM_Q1_6896969"/>
      <w:bookmarkEnd w:id="16665"/>
      <w:bookmarkEnd w:id="16666"/>
      <w:r>
        <w:rPr>
          <w:rFonts w:hint="cs"/>
          <w:rtl/>
          <w:lang w:eastAsia="he-IL"/>
        </w:rPr>
        <w:t>ש</w:t>
      </w:r>
      <w:bookmarkStart w:id="16667" w:name="_ETM_Q1_6892194"/>
      <w:bookmarkEnd w:id="16667"/>
      <w:r>
        <w:rPr>
          <w:rFonts w:hint="cs"/>
          <w:rtl/>
          <w:lang w:eastAsia="he-IL"/>
        </w:rPr>
        <w:t>ש, שש לא יכול להיות כי אין לכם</w:t>
      </w:r>
      <w:bookmarkStart w:id="16668" w:name="_ETM_Q1_6895247"/>
      <w:bookmarkEnd w:id="16668"/>
      <w:r>
        <w:rPr>
          <w:rFonts w:hint="cs"/>
          <w:rtl/>
          <w:lang w:eastAsia="he-IL"/>
        </w:rPr>
        <w:t xml:space="preserve"> פה שישה.</w:t>
      </w:r>
      <w:bookmarkStart w:id="16669" w:name="_ETM_Q1_6897309"/>
      <w:bookmarkEnd w:id="16669"/>
    </w:p>
    <w:p w14:paraId="26F4F32C" w14:textId="77777777" w:rsidR="00D503DF" w:rsidRDefault="00D503DF" w:rsidP="00D503DF">
      <w:pPr>
        <w:rPr>
          <w:rtl/>
          <w:lang w:eastAsia="he-IL"/>
        </w:rPr>
      </w:pPr>
      <w:bookmarkStart w:id="16670" w:name="_ETM_Q1_6897849"/>
      <w:bookmarkStart w:id="16671" w:name="_ETM_Q1_6892999"/>
      <w:bookmarkEnd w:id="16670"/>
      <w:bookmarkEnd w:id="16671"/>
    </w:p>
    <w:p w14:paraId="0A0D9E42" w14:textId="015C0D45" w:rsidR="00D503DF" w:rsidRDefault="00D503DF" w:rsidP="00D503DF">
      <w:pPr>
        <w:pStyle w:val="a4"/>
        <w:keepNext/>
        <w:rPr>
          <w:rtl/>
        </w:rPr>
      </w:pPr>
      <w:bookmarkStart w:id="16672" w:name="ET_speaker_5519_1687"/>
      <w:r w:rsidRPr="00D503DF">
        <w:rPr>
          <w:rStyle w:val="TagStyle"/>
          <w:rtl/>
        </w:rPr>
        <w:t xml:space="preserve"> &lt;&lt; דובר &gt;&gt; </w:t>
      </w:r>
      <w:r>
        <w:rPr>
          <w:rtl/>
        </w:rPr>
        <w:t>שרן מרים השכל (המחנה הממלכתי):</w:t>
      </w:r>
      <w:r w:rsidRPr="00D503DF">
        <w:rPr>
          <w:rStyle w:val="TagStyle"/>
          <w:rtl/>
        </w:rPr>
        <w:t xml:space="preserve"> &lt;&lt; דובר &gt;&gt;</w:t>
      </w:r>
      <w:r w:rsidR="00707E81">
        <w:rPr>
          <w:rtl/>
        </w:rPr>
        <w:t xml:space="preserve"> </w:t>
      </w:r>
      <w:r>
        <w:rPr>
          <w:rtl/>
        </w:rPr>
        <w:t xml:space="preserve"> </w:t>
      </w:r>
      <w:bookmarkEnd w:id="16672"/>
    </w:p>
    <w:p w14:paraId="5A3BD6B0" w14:textId="77777777" w:rsidR="00D503DF" w:rsidRDefault="00D503DF" w:rsidP="00D503DF">
      <w:pPr>
        <w:pStyle w:val="KeepWithNext"/>
        <w:rPr>
          <w:rtl/>
          <w:lang w:eastAsia="he-IL"/>
        </w:rPr>
      </w:pPr>
    </w:p>
    <w:p w14:paraId="6C82DFDD" w14:textId="5C0829D5" w:rsidR="00D503DF" w:rsidRDefault="00D503DF" w:rsidP="00D503DF">
      <w:pPr>
        <w:rPr>
          <w:rtl/>
          <w:lang w:eastAsia="he-IL"/>
        </w:rPr>
      </w:pPr>
      <w:bookmarkStart w:id="16673" w:name="_ETM_Q1_6897098"/>
      <w:bookmarkStart w:id="16674" w:name="_ETM_Q1_6897224"/>
      <w:bookmarkEnd w:id="16673"/>
      <w:bookmarkEnd w:id="16674"/>
      <w:r>
        <w:rPr>
          <w:rFonts w:hint="cs"/>
          <w:rtl/>
          <w:lang w:eastAsia="he-IL"/>
        </w:rPr>
        <w:t>למה, יש לנו חמישה.</w:t>
      </w:r>
    </w:p>
    <w:p w14:paraId="7B5B0D36" w14:textId="77777777" w:rsidR="00D503DF" w:rsidRDefault="00D503DF" w:rsidP="00D503DF">
      <w:pPr>
        <w:rPr>
          <w:rtl/>
          <w:lang w:eastAsia="he-IL"/>
        </w:rPr>
      </w:pPr>
      <w:bookmarkStart w:id="16675" w:name="_ETM_Q1_6899727"/>
      <w:bookmarkEnd w:id="16675"/>
    </w:p>
    <w:p w14:paraId="583946C3" w14:textId="43DCE897" w:rsidR="00D503DF" w:rsidRDefault="00D503DF" w:rsidP="00D503DF">
      <w:pPr>
        <w:pStyle w:val="af6"/>
        <w:keepNext/>
        <w:rPr>
          <w:rtl/>
        </w:rPr>
      </w:pPr>
      <w:bookmarkStart w:id="16676" w:name="ET_yor_5786_1688"/>
      <w:r w:rsidRPr="00D503DF">
        <w:rPr>
          <w:rStyle w:val="TagStyle"/>
          <w:rtl/>
        </w:rPr>
        <w:t xml:space="preserve"> &lt;&lt; יור &gt;&gt; </w:t>
      </w:r>
      <w:r>
        <w:rPr>
          <w:rtl/>
        </w:rPr>
        <w:t>היו"ר אופיר כץ:</w:t>
      </w:r>
      <w:r w:rsidRPr="00D503DF">
        <w:rPr>
          <w:rStyle w:val="TagStyle"/>
          <w:rtl/>
        </w:rPr>
        <w:t xml:space="preserve"> &lt;&lt; יור &gt;&gt;</w:t>
      </w:r>
      <w:r w:rsidR="00707E81">
        <w:rPr>
          <w:rtl/>
        </w:rPr>
        <w:t xml:space="preserve"> </w:t>
      </w:r>
      <w:r>
        <w:rPr>
          <w:rtl/>
        </w:rPr>
        <w:t xml:space="preserve"> </w:t>
      </w:r>
      <w:bookmarkEnd w:id="16676"/>
    </w:p>
    <w:p w14:paraId="148BE9B9" w14:textId="77777777" w:rsidR="00D503DF" w:rsidRDefault="00D503DF" w:rsidP="00D503DF">
      <w:pPr>
        <w:pStyle w:val="KeepWithNext"/>
        <w:rPr>
          <w:rtl/>
          <w:lang w:eastAsia="he-IL"/>
        </w:rPr>
      </w:pPr>
    </w:p>
    <w:p w14:paraId="7287C574" w14:textId="5E311757" w:rsidR="00D503DF" w:rsidRDefault="00D503DF" w:rsidP="00D503DF">
      <w:pPr>
        <w:rPr>
          <w:rtl/>
          <w:lang w:eastAsia="he-IL"/>
        </w:rPr>
      </w:pPr>
      <w:bookmarkStart w:id="16677" w:name="_ETM_Q1_6902291"/>
      <w:bookmarkStart w:id="16678" w:name="_ETM_Q1_6902480"/>
      <w:bookmarkEnd w:id="16677"/>
      <w:bookmarkEnd w:id="16678"/>
      <w:r>
        <w:rPr>
          <w:rFonts w:hint="cs"/>
          <w:rtl/>
          <w:lang w:eastAsia="he-IL"/>
        </w:rPr>
        <w:t>ה</w:t>
      </w:r>
      <w:bookmarkStart w:id="16679" w:name="_ETM_Q1_6897644"/>
      <w:bookmarkEnd w:id="16679"/>
      <w:r>
        <w:rPr>
          <w:rFonts w:hint="cs"/>
          <w:rtl/>
          <w:lang w:eastAsia="he-IL"/>
        </w:rPr>
        <w:t>וא הסיר את היד, וגם זה</w:t>
      </w:r>
      <w:bookmarkStart w:id="16680" w:name="_ETM_Q1_6900250"/>
      <w:bookmarkEnd w:id="16680"/>
      <w:r>
        <w:rPr>
          <w:rFonts w:hint="cs"/>
          <w:rtl/>
          <w:lang w:eastAsia="he-IL"/>
        </w:rPr>
        <w:t xml:space="preserve"> לא היה עוזר.</w:t>
      </w:r>
      <w:bookmarkStart w:id="16681" w:name="_ETM_Q1_6902877"/>
      <w:bookmarkEnd w:id="16681"/>
    </w:p>
    <w:p w14:paraId="0DB4536E" w14:textId="77777777" w:rsidR="00D503DF" w:rsidRDefault="00D503DF" w:rsidP="00D503DF">
      <w:pPr>
        <w:rPr>
          <w:rtl/>
          <w:lang w:eastAsia="he-IL"/>
        </w:rPr>
      </w:pPr>
    </w:p>
    <w:p w14:paraId="18C7ACCC" w14:textId="770703F3" w:rsidR="00D503DF" w:rsidRDefault="00D503DF" w:rsidP="00D503DF">
      <w:pPr>
        <w:pStyle w:val="a4"/>
        <w:keepNext/>
        <w:rPr>
          <w:rtl/>
        </w:rPr>
      </w:pPr>
      <w:bookmarkStart w:id="16682" w:name="ET_speaker_6158_1689"/>
      <w:r w:rsidRPr="00D503DF">
        <w:rPr>
          <w:rStyle w:val="TagStyle"/>
          <w:rtl/>
        </w:rPr>
        <w:t xml:space="preserve"> &lt;&lt; דובר &gt;&gt; </w:t>
      </w:r>
      <w:r>
        <w:rPr>
          <w:rtl/>
        </w:rPr>
        <w:t>אפרת רייטן מרום (העבודה):</w:t>
      </w:r>
      <w:r w:rsidRPr="00D503DF">
        <w:rPr>
          <w:rStyle w:val="TagStyle"/>
          <w:rtl/>
        </w:rPr>
        <w:t xml:space="preserve"> &lt;&lt; דובר &gt;&gt;</w:t>
      </w:r>
      <w:r w:rsidR="00707E81">
        <w:rPr>
          <w:rtl/>
        </w:rPr>
        <w:t xml:space="preserve"> </w:t>
      </w:r>
      <w:r>
        <w:rPr>
          <w:rtl/>
        </w:rPr>
        <w:t xml:space="preserve"> </w:t>
      </w:r>
      <w:bookmarkEnd w:id="16682"/>
    </w:p>
    <w:p w14:paraId="5380A8B3" w14:textId="77777777" w:rsidR="00D503DF" w:rsidRDefault="00D503DF" w:rsidP="00D503DF">
      <w:pPr>
        <w:pStyle w:val="KeepWithNext"/>
        <w:rPr>
          <w:rtl/>
          <w:lang w:eastAsia="he-IL"/>
        </w:rPr>
      </w:pPr>
    </w:p>
    <w:p w14:paraId="6E4DC776" w14:textId="72414FE0" w:rsidR="00D503DF" w:rsidRDefault="00D503DF" w:rsidP="00D503DF">
      <w:pPr>
        <w:rPr>
          <w:rtl/>
          <w:lang w:eastAsia="he-IL"/>
        </w:rPr>
      </w:pPr>
      <w:bookmarkStart w:id="16683" w:name="_ETM_Q1_6905747"/>
      <w:bookmarkStart w:id="16684" w:name="_ETM_Q1_6905845"/>
      <w:bookmarkEnd w:id="16683"/>
      <w:bookmarkEnd w:id="16684"/>
      <w:r>
        <w:rPr>
          <w:rFonts w:hint="cs"/>
          <w:rtl/>
          <w:lang w:eastAsia="he-IL"/>
        </w:rPr>
        <w:t>אי</w:t>
      </w:r>
      <w:bookmarkStart w:id="16685" w:name="_ETM_Q1_6901062"/>
      <w:bookmarkEnd w:id="16685"/>
      <w:r>
        <w:rPr>
          <w:rFonts w:hint="cs"/>
          <w:rtl/>
          <w:lang w:eastAsia="he-IL"/>
        </w:rPr>
        <w:t>זה אנחנו 380?</w:t>
      </w:r>
      <w:bookmarkStart w:id="16686" w:name="_ETM_Q1_6903636"/>
      <w:bookmarkEnd w:id="16686"/>
    </w:p>
    <w:p w14:paraId="61D5E3DE" w14:textId="77777777" w:rsidR="00D503DF" w:rsidRDefault="00D503DF" w:rsidP="00D503DF">
      <w:pPr>
        <w:rPr>
          <w:rtl/>
          <w:lang w:eastAsia="he-IL"/>
        </w:rPr>
      </w:pPr>
      <w:bookmarkStart w:id="16687" w:name="_ETM_Q1_6901897"/>
      <w:bookmarkEnd w:id="16687"/>
    </w:p>
    <w:p w14:paraId="6F3E7001" w14:textId="379F840C" w:rsidR="00D503DF" w:rsidRDefault="00D503DF" w:rsidP="00D503DF">
      <w:pPr>
        <w:pStyle w:val="af6"/>
        <w:keepNext/>
        <w:rPr>
          <w:rtl/>
        </w:rPr>
      </w:pPr>
      <w:bookmarkStart w:id="16688" w:name="ET_yor_5786_1690"/>
      <w:r w:rsidRPr="00D503DF">
        <w:rPr>
          <w:rStyle w:val="TagStyle"/>
          <w:rtl/>
        </w:rPr>
        <w:t xml:space="preserve"> &lt;&lt; יור &gt;&gt; </w:t>
      </w:r>
      <w:r>
        <w:rPr>
          <w:rtl/>
        </w:rPr>
        <w:t>היו"ר אופיר כץ:</w:t>
      </w:r>
      <w:r w:rsidRPr="00D503DF">
        <w:rPr>
          <w:rStyle w:val="TagStyle"/>
          <w:rtl/>
        </w:rPr>
        <w:t xml:space="preserve"> &lt;&lt; יור &gt;&gt;</w:t>
      </w:r>
      <w:r w:rsidR="00707E81">
        <w:rPr>
          <w:rtl/>
        </w:rPr>
        <w:t xml:space="preserve"> </w:t>
      </w:r>
      <w:r>
        <w:rPr>
          <w:rtl/>
        </w:rPr>
        <w:t xml:space="preserve"> </w:t>
      </w:r>
      <w:bookmarkEnd w:id="16688"/>
    </w:p>
    <w:p w14:paraId="72F02170" w14:textId="77777777" w:rsidR="00D503DF" w:rsidRDefault="00D503DF" w:rsidP="00D503DF">
      <w:pPr>
        <w:pStyle w:val="KeepWithNext"/>
        <w:rPr>
          <w:rtl/>
          <w:lang w:eastAsia="he-IL"/>
        </w:rPr>
      </w:pPr>
    </w:p>
    <w:p w14:paraId="7DE252AC" w14:textId="7BFAD7B7" w:rsidR="00D503DF" w:rsidRDefault="00D503DF" w:rsidP="00D503DF">
      <w:pPr>
        <w:rPr>
          <w:rtl/>
          <w:lang w:eastAsia="he-IL"/>
        </w:rPr>
      </w:pPr>
      <w:bookmarkStart w:id="16689" w:name="_ETM_Q1_6904679"/>
      <w:bookmarkEnd w:id="16689"/>
      <w:r>
        <w:rPr>
          <w:rFonts w:hint="cs"/>
          <w:rtl/>
          <w:lang w:eastAsia="he-IL"/>
        </w:rPr>
        <w:t>כן</w:t>
      </w:r>
      <w:bookmarkStart w:id="16690" w:name="_ETM_Q1_6904848"/>
      <w:bookmarkEnd w:id="16690"/>
      <w:r>
        <w:rPr>
          <w:rFonts w:hint="cs"/>
          <w:rtl/>
          <w:lang w:eastAsia="he-IL"/>
        </w:rPr>
        <w:t>.</w:t>
      </w:r>
    </w:p>
    <w:p w14:paraId="7185542A" w14:textId="77777777" w:rsidR="00D503DF" w:rsidRDefault="00D503DF" w:rsidP="00D503DF">
      <w:pPr>
        <w:rPr>
          <w:rtl/>
          <w:lang w:eastAsia="he-IL"/>
        </w:rPr>
      </w:pPr>
      <w:bookmarkStart w:id="16691" w:name="_ETM_Q1_6905386"/>
      <w:bookmarkStart w:id="16692" w:name="_ETM_Q1_6905546"/>
      <w:bookmarkEnd w:id="16691"/>
      <w:bookmarkEnd w:id="16692"/>
    </w:p>
    <w:p w14:paraId="0A887888" w14:textId="4FE5108A" w:rsidR="00D503DF" w:rsidRDefault="00D503DF" w:rsidP="00D503DF">
      <w:pPr>
        <w:pStyle w:val="a4"/>
        <w:keepNext/>
        <w:rPr>
          <w:rtl/>
        </w:rPr>
      </w:pPr>
      <w:bookmarkStart w:id="16693" w:name="ET_speaker_6158_1691"/>
      <w:r w:rsidRPr="00D503DF">
        <w:rPr>
          <w:rStyle w:val="TagStyle"/>
          <w:rtl/>
        </w:rPr>
        <w:t xml:space="preserve"> &lt;&lt; דובר &gt;&gt; </w:t>
      </w:r>
      <w:r>
        <w:rPr>
          <w:rtl/>
        </w:rPr>
        <w:t>אפרת רייטן מרום (העבודה):</w:t>
      </w:r>
      <w:r w:rsidRPr="00D503DF">
        <w:rPr>
          <w:rStyle w:val="TagStyle"/>
          <w:rtl/>
        </w:rPr>
        <w:t xml:space="preserve"> &lt;&lt; דובר &gt;&gt;</w:t>
      </w:r>
      <w:r w:rsidR="00707E81">
        <w:rPr>
          <w:rtl/>
        </w:rPr>
        <w:t xml:space="preserve"> </w:t>
      </w:r>
      <w:r>
        <w:rPr>
          <w:rtl/>
        </w:rPr>
        <w:t xml:space="preserve"> </w:t>
      </w:r>
      <w:bookmarkEnd w:id="16693"/>
    </w:p>
    <w:p w14:paraId="2F05B100" w14:textId="77777777" w:rsidR="00D503DF" w:rsidRDefault="00D503DF" w:rsidP="00D503DF">
      <w:pPr>
        <w:pStyle w:val="KeepWithNext"/>
        <w:rPr>
          <w:rtl/>
          <w:lang w:eastAsia="he-IL"/>
        </w:rPr>
      </w:pPr>
    </w:p>
    <w:p w14:paraId="667BBB1D" w14:textId="138975A9" w:rsidR="00D503DF" w:rsidRDefault="00D503DF" w:rsidP="00D503DF">
      <w:pPr>
        <w:rPr>
          <w:rtl/>
          <w:lang w:eastAsia="he-IL"/>
        </w:rPr>
      </w:pPr>
      <w:bookmarkStart w:id="16694" w:name="_ETM_Q1_6908603"/>
      <w:bookmarkStart w:id="16695" w:name="_ETM_Q1_6908816"/>
      <w:bookmarkStart w:id="16696" w:name="_ETM_Q1_6903958"/>
      <w:bookmarkStart w:id="16697" w:name="_ETM_Q1_6899288"/>
      <w:bookmarkStart w:id="16698" w:name="_ETM_Q1_6894551"/>
      <w:bookmarkEnd w:id="16694"/>
      <w:bookmarkEnd w:id="16695"/>
      <w:bookmarkEnd w:id="16696"/>
      <w:bookmarkEnd w:id="16697"/>
      <w:bookmarkEnd w:id="16698"/>
      <w:r>
        <w:rPr>
          <w:rFonts w:hint="cs"/>
          <w:rtl/>
          <w:lang w:eastAsia="he-IL"/>
        </w:rPr>
        <w:t>380, בסעיף 6 (ג)(1) לחוק,</w:t>
      </w:r>
      <w:bookmarkStart w:id="16699" w:name="_ETM_Q1_6907019"/>
      <w:bookmarkEnd w:id="16699"/>
      <w:r>
        <w:rPr>
          <w:rFonts w:hint="cs"/>
          <w:rtl/>
          <w:lang w:eastAsia="he-IL"/>
        </w:rPr>
        <w:t xml:space="preserve"> לאחר המילים יושב ראש ועדת הבחירות המרכזית יבוא</w:t>
      </w:r>
      <w:bookmarkStart w:id="16700" w:name="_ETM_Q1_6907191"/>
      <w:bookmarkStart w:id="16701" w:name="_ETM_Q1_6906437"/>
      <w:bookmarkEnd w:id="16700"/>
      <w:bookmarkEnd w:id="16701"/>
      <w:r>
        <w:rPr>
          <w:rFonts w:hint="cs"/>
          <w:rtl/>
          <w:lang w:eastAsia="he-IL"/>
        </w:rPr>
        <w:t xml:space="preserve"> בהתייעצות עם </w:t>
      </w:r>
      <w:bookmarkStart w:id="16702" w:name="_ETM_Q1_6907865"/>
      <w:bookmarkEnd w:id="16702"/>
      <w:r>
        <w:rPr>
          <w:rFonts w:hint="cs"/>
          <w:rtl/>
          <w:lang w:eastAsia="he-IL"/>
        </w:rPr>
        <w:t>ועדה מקצועית שהוקמה.</w:t>
      </w:r>
      <w:bookmarkStart w:id="16703" w:name="_ETM_Q1_6910604"/>
      <w:bookmarkEnd w:id="16703"/>
    </w:p>
    <w:p w14:paraId="43DACDFF" w14:textId="77777777" w:rsidR="00D503DF" w:rsidRDefault="00D503DF" w:rsidP="00134FCB">
      <w:pPr>
        <w:rPr>
          <w:rtl/>
          <w:lang w:eastAsia="he-IL"/>
        </w:rPr>
      </w:pPr>
      <w:bookmarkStart w:id="16704" w:name="_ETM_Q1_6904159"/>
      <w:bookmarkStart w:id="16705" w:name="_ETM_Q1_6899331"/>
      <w:bookmarkStart w:id="16706" w:name="_ETM_Q1_6911097"/>
      <w:bookmarkStart w:id="16707" w:name="_ETM_Q1_6894008"/>
      <w:bookmarkStart w:id="16708" w:name="_ETM_Q1_6894808"/>
      <w:bookmarkStart w:id="16709" w:name="_ETM_Q1_6894951"/>
      <w:bookmarkStart w:id="16710" w:name="_ETM_Q1_6894225"/>
      <w:bookmarkStart w:id="16711" w:name="_ETM_Q1_6894305"/>
      <w:bookmarkStart w:id="16712" w:name="_ETM_Q1_6912928"/>
      <w:bookmarkEnd w:id="16704"/>
      <w:bookmarkEnd w:id="16705"/>
      <w:bookmarkEnd w:id="16706"/>
      <w:bookmarkEnd w:id="16707"/>
      <w:bookmarkEnd w:id="16708"/>
      <w:bookmarkEnd w:id="16709"/>
      <w:bookmarkEnd w:id="16710"/>
      <w:bookmarkEnd w:id="16711"/>
      <w:bookmarkEnd w:id="16712"/>
    </w:p>
    <w:p w14:paraId="2863D4B6" w14:textId="77777777" w:rsidR="00D503DF" w:rsidRDefault="00134FCB" w:rsidP="00134FCB">
      <w:pPr>
        <w:rPr>
          <w:rtl/>
          <w:lang w:eastAsia="he-IL"/>
        </w:rPr>
      </w:pPr>
      <w:bookmarkStart w:id="16713" w:name="_ETM_Q1_6913450"/>
      <w:bookmarkEnd w:id="16713"/>
      <w:r>
        <w:rPr>
          <w:rtl/>
          <w:lang w:eastAsia="he-IL"/>
        </w:rPr>
        <w:t>אנחנו מבי</w:t>
      </w:r>
      <w:r w:rsidR="00D503DF">
        <w:rPr>
          <w:rFonts w:hint="cs"/>
          <w:rtl/>
          <w:lang w:eastAsia="he-IL"/>
        </w:rPr>
        <w:t>ע</w:t>
      </w:r>
      <w:r>
        <w:rPr>
          <w:rtl/>
          <w:lang w:eastAsia="he-IL"/>
        </w:rPr>
        <w:t>ים כאן את העמדה שלנו, שהיא הפוכה מכל מה שמתחולל היום בכנסת</w:t>
      </w:r>
      <w:r w:rsidR="00D503DF">
        <w:rPr>
          <w:rFonts w:hint="cs"/>
          <w:rtl/>
          <w:lang w:eastAsia="he-IL"/>
        </w:rPr>
        <w:t>,</w:t>
      </w:r>
      <w:r>
        <w:rPr>
          <w:rtl/>
          <w:lang w:eastAsia="he-IL"/>
        </w:rPr>
        <w:t xml:space="preserve"> שאנחנו בעצם רואים שמ</w:t>
      </w:r>
      <w:bookmarkStart w:id="16714" w:name="_ETM_Q1_6921923"/>
      <w:bookmarkEnd w:id="16714"/>
      <w:r w:rsidR="00D503DF">
        <w:rPr>
          <w:rFonts w:hint="cs"/>
          <w:rtl/>
          <w:lang w:eastAsia="he-IL"/>
        </w:rPr>
        <w:t>ו</w:t>
      </w:r>
      <w:r>
        <w:rPr>
          <w:rtl/>
          <w:lang w:eastAsia="he-IL"/>
        </w:rPr>
        <w:t>ח</w:t>
      </w:r>
      <w:r w:rsidR="00D503DF">
        <w:rPr>
          <w:rFonts w:hint="cs"/>
          <w:rtl/>
          <w:lang w:eastAsia="he-IL"/>
        </w:rPr>
        <w:t>ק</w:t>
      </w:r>
      <w:r>
        <w:rPr>
          <w:rtl/>
          <w:lang w:eastAsia="he-IL"/>
        </w:rPr>
        <w:t>ים יותר ויותר את הוועדות המקצועיות</w:t>
      </w:r>
      <w:r w:rsidR="00D503DF">
        <w:rPr>
          <w:rFonts w:hint="cs"/>
          <w:rtl/>
          <w:lang w:eastAsia="he-IL"/>
        </w:rPr>
        <w:t>,</w:t>
      </w:r>
      <w:bookmarkStart w:id="16715" w:name="_ETM_Q1_6923158"/>
      <w:bookmarkEnd w:id="16715"/>
      <w:r>
        <w:rPr>
          <w:rtl/>
          <w:lang w:eastAsia="he-IL"/>
        </w:rPr>
        <w:t xml:space="preserve"> את המומחים</w:t>
      </w:r>
      <w:r w:rsidR="00D503DF">
        <w:rPr>
          <w:rFonts w:hint="cs"/>
          <w:rtl/>
          <w:lang w:eastAsia="he-IL"/>
        </w:rPr>
        <w:t>,</w:t>
      </w:r>
      <w:r>
        <w:rPr>
          <w:rtl/>
          <w:lang w:eastAsia="he-IL"/>
        </w:rPr>
        <w:t xml:space="preserve"> לא נותנים פה קרדיט לכל מי שבעצם מומחיותו היא אומנותו במשך </w:t>
      </w:r>
      <w:bookmarkStart w:id="16716" w:name="_ETM_Q1_6912043"/>
      <w:bookmarkStart w:id="16717" w:name="_ETM_Q1_6907379"/>
      <w:bookmarkEnd w:id="16716"/>
      <w:bookmarkEnd w:id="16717"/>
      <w:r>
        <w:rPr>
          <w:rtl/>
          <w:lang w:eastAsia="he-IL"/>
        </w:rPr>
        <w:t xml:space="preserve">כל כך הרבה שנים, ולכן אנחנו סבורים שצריך להחזיר לכאן ועדה מקצועית. </w:t>
      </w:r>
      <w:bookmarkStart w:id="16718" w:name="_ETM_Q1_6934846"/>
      <w:bookmarkEnd w:id="16718"/>
    </w:p>
    <w:p w14:paraId="40FD3A7E" w14:textId="77777777" w:rsidR="00D503DF" w:rsidRDefault="00D503DF" w:rsidP="00134FCB">
      <w:pPr>
        <w:rPr>
          <w:rtl/>
          <w:lang w:eastAsia="he-IL"/>
        </w:rPr>
      </w:pPr>
      <w:bookmarkStart w:id="16719" w:name="_ETM_Q1_6936088"/>
      <w:bookmarkStart w:id="16720" w:name="_ETM_Q1_6936284"/>
      <w:bookmarkStart w:id="16721" w:name="_ETM_Q1_6935024"/>
      <w:bookmarkEnd w:id="16719"/>
      <w:bookmarkEnd w:id="16720"/>
      <w:bookmarkEnd w:id="16721"/>
    </w:p>
    <w:p w14:paraId="6E36D901" w14:textId="6A42CE27" w:rsidR="00D503DF" w:rsidRDefault="00D503DF" w:rsidP="00D503DF">
      <w:pPr>
        <w:pStyle w:val="af6"/>
        <w:keepNext/>
        <w:rPr>
          <w:rtl/>
        </w:rPr>
      </w:pPr>
      <w:bookmarkStart w:id="16722" w:name="ET_yor_5786_1692"/>
      <w:r w:rsidRPr="00D503DF">
        <w:rPr>
          <w:rStyle w:val="TagStyle"/>
          <w:rtl/>
        </w:rPr>
        <w:t xml:space="preserve"> &lt;&lt; יור &gt;&gt; </w:t>
      </w:r>
      <w:r>
        <w:rPr>
          <w:rtl/>
        </w:rPr>
        <w:t>היו"ר אופיר כץ:</w:t>
      </w:r>
      <w:r w:rsidRPr="00D503DF">
        <w:rPr>
          <w:rStyle w:val="TagStyle"/>
          <w:rtl/>
        </w:rPr>
        <w:t xml:space="preserve"> &lt;&lt; יור &gt;&gt;</w:t>
      </w:r>
      <w:r w:rsidR="00707E81">
        <w:rPr>
          <w:rtl/>
        </w:rPr>
        <w:t xml:space="preserve"> </w:t>
      </w:r>
      <w:r>
        <w:rPr>
          <w:rtl/>
        </w:rPr>
        <w:t xml:space="preserve"> </w:t>
      </w:r>
      <w:bookmarkEnd w:id="16722"/>
    </w:p>
    <w:p w14:paraId="0D834305" w14:textId="77777777" w:rsidR="00D503DF" w:rsidRDefault="00D503DF" w:rsidP="00D503DF">
      <w:pPr>
        <w:pStyle w:val="KeepWithNext"/>
        <w:rPr>
          <w:rtl/>
          <w:lang w:eastAsia="he-IL"/>
        </w:rPr>
      </w:pPr>
    </w:p>
    <w:p w14:paraId="1CEA33D4" w14:textId="2149A58B" w:rsidR="00D503DF" w:rsidRDefault="00D503DF" w:rsidP="00D503DF">
      <w:pPr>
        <w:rPr>
          <w:rtl/>
          <w:lang w:eastAsia="he-IL"/>
        </w:rPr>
      </w:pPr>
      <w:bookmarkStart w:id="16723" w:name="_ETM_Q1_6938236"/>
      <w:bookmarkStart w:id="16724" w:name="_ETM_Q1_6938364"/>
      <w:bookmarkStart w:id="16725" w:name="_ETM_Q1_6933482"/>
      <w:bookmarkEnd w:id="16723"/>
      <w:bookmarkEnd w:id="16724"/>
      <w:bookmarkEnd w:id="16725"/>
      <w:r>
        <w:rPr>
          <w:rFonts w:hint="cs"/>
          <w:rtl/>
          <w:lang w:eastAsia="he-IL"/>
        </w:rPr>
        <w:t>מי בעד? חמישה, מי נגד? שמונה</w:t>
      </w:r>
      <w:bookmarkStart w:id="16726" w:name="_ETM_Q1_6941141"/>
      <w:bookmarkStart w:id="16727" w:name="_ETM_Q1_6937109"/>
      <w:bookmarkEnd w:id="16726"/>
      <w:bookmarkEnd w:id="16727"/>
      <w:r>
        <w:rPr>
          <w:rFonts w:hint="cs"/>
          <w:rtl/>
          <w:lang w:eastAsia="he-IL"/>
        </w:rPr>
        <w:t>, מי נמנע?</w:t>
      </w:r>
    </w:p>
    <w:p w14:paraId="5FD30CE7" w14:textId="77777777" w:rsidR="00D503DF" w:rsidRDefault="00D503DF" w:rsidP="00D503DF">
      <w:pPr>
        <w:rPr>
          <w:rtl/>
          <w:lang w:eastAsia="he-IL"/>
        </w:rPr>
      </w:pPr>
    </w:p>
    <w:p w14:paraId="3EA2DF4C" w14:textId="77777777" w:rsidR="00D503DF" w:rsidRDefault="00D503DF" w:rsidP="00D503DF">
      <w:pPr>
        <w:rPr>
          <w:rtl/>
          <w:lang w:eastAsia="he-IL"/>
        </w:rPr>
      </w:pPr>
    </w:p>
    <w:p w14:paraId="095D373C" w14:textId="77777777" w:rsidR="00D503DF" w:rsidRDefault="00D503DF" w:rsidP="00D503DF">
      <w:pPr>
        <w:pStyle w:val="af1"/>
        <w:keepNext/>
        <w:rPr>
          <w:rtl/>
          <w:lang w:eastAsia="he-IL"/>
        </w:rPr>
      </w:pPr>
      <w:r>
        <w:rPr>
          <w:rtl/>
          <w:lang w:eastAsia="he-IL"/>
        </w:rPr>
        <w:t>הצבעה</w:t>
      </w:r>
    </w:p>
    <w:p w14:paraId="581CBD5B" w14:textId="77777777" w:rsidR="00D503DF" w:rsidRPr="00C61CDA" w:rsidRDefault="00D503DF" w:rsidP="00D503DF">
      <w:pPr>
        <w:rPr>
          <w:rtl/>
          <w:lang w:eastAsia="he-IL"/>
        </w:rPr>
      </w:pPr>
    </w:p>
    <w:p w14:paraId="61992D9D" w14:textId="77777777" w:rsidR="00D503DF" w:rsidRDefault="00D503DF" w:rsidP="00D503DF">
      <w:pPr>
        <w:pStyle w:val="--"/>
        <w:keepNext/>
        <w:rPr>
          <w:rtl/>
          <w:lang w:eastAsia="he-IL"/>
        </w:rPr>
      </w:pPr>
      <w:r>
        <w:rPr>
          <w:rFonts w:hint="cs"/>
          <w:rtl/>
          <w:lang w:eastAsia="he-IL"/>
        </w:rPr>
        <w:t>ההסתייגות נדחתה.</w:t>
      </w:r>
    </w:p>
    <w:p w14:paraId="4C77CCE8" w14:textId="77777777" w:rsidR="00D503DF" w:rsidRDefault="00D503DF" w:rsidP="00D503DF">
      <w:pPr>
        <w:rPr>
          <w:rtl/>
          <w:lang w:eastAsia="he-IL"/>
        </w:rPr>
      </w:pPr>
    </w:p>
    <w:p w14:paraId="2AFCB733" w14:textId="77777777" w:rsidR="00D503DF" w:rsidRDefault="00D503DF" w:rsidP="00D503DF">
      <w:pPr>
        <w:rPr>
          <w:rtl/>
          <w:lang w:eastAsia="he-IL"/>
        </w:rPr>
      </w:pPr>
      <w:r>
        <w:rPr>
          <w:rFonts w:hint="cs"/>
          <w:rtl/>
          <w:lang w:eastAsia="he-IL"/>
        </w:rPr>
        <w:t>ההסתייגות הוסרה.</w:t>
      </w:r>
      <w:bookmarkStart w:id="16728" w:name="_ETM_Q1_6943287"/>
      <w:bookmarkEnd w:id="16728"/>
    </w:p>
    <w:p w14:paraId="2DD7341F" w14:textId="77777777" w:rsidR="00D503DF" w:rsidRDefault="00D503DF" w:rsidP="00D503DF">
      <w:pPr>
        <w:rPr>
          <w:rtl/>
          <w:lang w:eastAsia="he-IL"/>
        </w:rPr>
      </w:pPr>
      <w:bookmarkStart w:id="16729" w:name="_ETM_Q1_6943832"/>
      <w:bookmarkStart w:id="16730" w:name="_ETM_Q1_6938991"/>
      <w:bookmarkEnd w:id="16729"/>
      <w:bookmarkEnd w:id="16730"/>
    </w:p>
    <w:p w14:paraId="3046604C" w14:textId="2C041A9C" w:rsidR="00D503DF" w:rsidRDefault="00D503DF" w:rsidP="00D503DF">
      <w:pPr>
        <w:pStyle w:val="a4"/>
        <w:keepNext/>
        <w:rPr>
          <w:rtl/>
        </w:rPr>
      </w:pPr>
      <w:bookmarkStart w:id="16731" w:name="ET_speaker_6127_1693"/>
      <w:r w:rsidRPr="00D503DF">
        <w:rPr>
          <w:rStyle w:val="TagStyle"/>
          <w:rtl/>
        </w:rPr>
        <w:t xml:space="preserve"> &lt;&lt; דובר &gt;&gt; </w:t>
      </w:r>
      <w:r>
        <w:rPr>
          <w:rtl/>
        </w:rPr>
        <w:t>ולדימיר בליאק (יש עתיד):</w:t>
      </w:r>
      <w:r w:rsidRPr="00D503DF">
        <w:rPr>
          <w:rStyle w:val="TagStyle"/>
          <w:rtl/>
        </w:rPr>
        <w:t xml:space="preserve"> &lt;&lt; דובר &gt;&gt;</w:t>
      </w:r>
      <w:r w:rsidR="00707E81">
        <w:rPr>
          <w:rtl/>
        </w:rPr>
        <w:t xml:space="preserve"> </w:t>
      </w:r>
      <w:r>
        <w:rPr>
          <w:rtl/>
        </w:rPr>
        <w:t xml:space="preserve"> </w:t>
      </w:r>
      <w:bookmarkEnd w:id="16731"/>
    </w:p>
    <w:p w14:paraId="6B1E0211" w14:textId="77777777" w:rsidR="00D503DF" w:rsidRDefault="00D503DF" w:rsidP="00D503DF">
      <w:pPr>
        <w:pStyle w:val="KeepWithNext"/>
        <w:rPr>
          <w:rtl/>
          <w:lang w:eastAsia="he-IL"/>
        </w:rPr>
      </w:pPr>
    </w:p>
    <w:p w14:paraId="6E79D566" w14:textId="040D5128" w:rsidR="00D503DF" w:rsidRDefault="00D503DF" w:rsidP="00D503DF">
      <w:pPr>
        <w:rPr>
          <w:rtl/>
          <w:lang w:eastAsia="he-IL"/>
        </w:rPr>
      </w:pPr>
      <w:r>
        <w:rPr>
          <w:rFonts w:hint="cs"/>
          <w:rtl/>
          <w:lang w:eastAsia="he-IL"/>
        </w:rPr>
        <w:t>רו</w:t>
      </w:r>
      <w:bookmarkStart w:id="16732" w:name="_ETM_Q1_6941503"/>
      <w:bookmarkEnd w:id="16732"/>
      <w:r>
        <w:rPr>
          <w:rFonts w:hint="cs"/>
          <w:rtl/>
          <w:lang w:eastAsia="he-IL"/>
        </w:rPr>
        <w:t>ו</w:t>
      </w:r>
      <w:bookmarkStart w:id="16733" w:name="_ETM_Q1_6941605"/>
      <w:bookmarkEnd w:id="16733"/>
      <w:r>
        <w:rPr>
          <w:rFonts w:hint="cs"/>
          <w:rtl/>
          <w:lang w:eastAsia="he-IL"/>
        </w:rPr>
        <w:t>יזיה.</w:t>
      </w:r>
    </w:p>
    <w:p w14:paraId="14D68614" w14:textId="77777777" w:rsidR="00D503DF" w:rsidRDefault="00D503DF" w:rsidP="00D503DF">
      <w:pPr>
        <w:rPr>
          <w:rtl/>
          <w:lang w:eastAsia="he-IL"/>
        </w:rPr>
      </w:pPr>
      <w:bookmarkStart w:id="16734" w:name="_ETM_Q1_6942887"/>
      <w:bookmarkStart w:id="16735" w:name="_ETM_Q1_6943441"/>
      <w:bookmarkEnd w:id="16734"/>
      <w:bookmarkEnd w:id="16735"/>
    </w:p>
    <w:p w14:paraId="7F2CC215" w14:textId="19A95EA9" w:rsidR="00D503DF" w:rsidRDefault="00D503DF" w:rsidP="00D503DF">
      <w:pPr>
        <w:pStyle w:val="af6"/>
        <w:keepNext/>
        <w:rPr>
          <w:rtl/>
        </w:rPr>
      </w:pPr>
      <w:bookmarkStart w:id="16736" w:name="ET_yor_5786_1694"/>
      <w:r w:rsidRPr="00D503DF">
        <w:rPr>
          <w:rStyle w:val="TagStyle"/>
          <w:rtl/>
        </w:rPr>
        <w:t xml:space="preserve"> &lt;&lt; יור &gt;&gt; </w:t>
      </w:r>
      <w:r>
        <w:rPr>
          <w:rtl/>
        </w:rPr>
        <w:t>היו"ר אופיר כץ:</w:t>
      </w:r>
      <w:r w:rsidRPr="00D503DF">
        <w:rPr>
          <w:rStyle w:val="TagStyle"/>
          <w:rtl/>
        </w:rPr>
        <w:t xml:space="preserve"> &lt;&lt; יור &gt;&gt;</w:t>
      </w:r>
      <w:r w:rsidR="00707E81">
        <w:rPr>
          <w:rtl/>
        </w:rPr>
        <w:t xml:space="preserve"> </w:t>
      </w:r>
      <w:r>
        <w:rPr>
          <w:rtl/>
        </w:rPr>
        <w:t xml:space="preserve"> </w:t>
      </w:r>
      <w:bookmarkEnd w:id="16736"/>
    </w:p>
    <w:p w14:paraId="3F4FBFFC" w14:textId="77777777" w:rsidR="00D503DF" w:rsidRDefault="00D503DF" w:rsidP="00D503DF">
      <w:pPr>
        <w:pStyle w:val="KeepWithNext"/>
        <w:rPr>
          <w:rtl/>
          <w:lang w:eastAsia="he-IL"/>
        </w:rPr>
      </w:pPr>
    </w:p>
    <w:p w14:paraId="273C6ADA" w14:textId="1F239F88" w:rsidR="00D503DF" w:rsidRDefault="00D503DF" w:rsidP="00D503DF">
      <w:pPr>
        <w:rPr>
          <w:rtl/>
          <w:lang w:eastAsia="he-IL"/>
        </w:rPr>
      </w:pPr>
      <w:bookmarkStart w:id="16737" w:name="_ETM_Q1_6947060"/>
      <w:bookmarkStart w:id="16738" w:name="_ETM_Q1_6947126"/>
      <w:bookmarkEnd w:id="16737"/>
      <w:bookmarkEnd w:id="16738"/>
      <w:r>
        <w:rPr>
          <w:rFonts w:hint="cs"/>
          <w:rtl/>
          <w:lang w:eastAsia="he-IL"/>
        </w:rPr>
        <w:t>381.</w:t>
      </w:r>
    </w:p>
    <w:p w14:paraId="7BAD5055" w14:textId="77777777" w:rsidR="00D503DF" w:rsidRDefault="00D503DF" w:rsidP="00D503DF">
      <w:pPr>
        <w:rPr>
          <w:rtl/>
          <w:lang w:eastAsia="he-IL"/>
        </w:rPr>
      </w:pPr>
      <w:bookmarkStart w:id="16739" w:name="_ETM_Q1_6948477"/>
      <w:bookmarkStart w:id="16740" w:name="_ETM_Q1_6948887"/>
      <w:bookmarkStart w:id="16741" w:name="_ETM_Q1_6944076"/>
      <w:bookmarkEnd w:id="16739"/>
      <w:bookmarkEnd w:id="16740"/>
      <w:bookmarkEnd w:id="16741"/>
    </w:p>
    <w:p w14:paraId="0408D6E6" w14:textId="336E2EC2" w:rsidR="00D503DF" w:rsidRDefault="00D503DF" w:rsidP="00D503DF">
      <w:pPr>
        <w:pStyle w:val="a4"/>
        <w:keepNext/>
        <w:rPr>
          <w:rtl/>
        </w:rPr>
      </w:pPr>
      <w:bookmarkStart w:id="16742" w:name="ET_speaker_אייל_לב_ארי_1695"/>
      <w:r w:rsidRPr="00D503DF">
        <w:rPr>
          <w:rStyle w:val="TagStyle"/>
          <w:rtl/>
        </w:rPr>
        <w:t xml:space="preserve"> &lt;&lt; דובר &gt;&gt; </w:t>
      </w:r>
      <w:r>
        <w:rPr>
          <w:rtl/>
        </w:rPr>
        <w:t>אייל לב ארי:</w:t>
      </w:r>
      <w:r w:rsidRPr="00D503DF">
        <w:rPr>
          <w:rStyle w:val="TagStyle"/>
          <w:rtl/>
        </w:rPr>
        <w:t xml:space="preserve"> &lt;&lt; דובר &gt;&gt;</w:t>
      </w:r>
      <w:r w:rsidR="00707E81">
        <w:rPr>
          <w:rtl/>
        </w:rPr>
        <w:t xml:space="preserve"> </w:t>
      </w:r>
      <w:r>
        <w:rPr>
          <w:rtl/>
        </w:rPr>
        <w:t xml:space="preserve"> </w:t>
      </w:r>
      <w:bookmarkEnd w:id="16742"/>
    </w:p>
    <w:p w14:paraId="07BD8027" w14:textId="77777777" w:rsidR="00D503DF" w:rsidRDefault="00D503DF" w:rsidP="00D503DF">
      <w:pPr>
        <w:pStyle w:val="KeepWithNext"/>
        <w:rPr>
          <w:rtl/>
          <w:lang w:eastAsia="he-IL"/>
        </w:rPr>
      </w:pPr>
    </w:p>
    <w:p w14:paraId="0AC86CF3" w14:textId="168AF412" w:rsidR="00D503DF" w:rsidRDefault="00D503DF" w:rsidP="00D503DF">
      <w:pPr>
        <w:rPr>
          <w:rtl/>
          <w:lang w:eastAsia="he-IL"/>
        </w:rPr>
      </w:pPr>
      <w:bookmarkStart w:id="16743" w:name="_ETM_Q1_6946606"/>
      <w:bookmarkStart w:id="16744" w:name="_ETM_Q1_6946768"/>
      <w:bookmarkEnd w:id="16743"/>
      <w:bookmarkEnd w:id="16744"/>
      <w:r>
        <w:rPr>
          <w:rFonts w:hint="cs"/>
          <w:rtl/>
          <w:lang w:eastAsia="he-IL"/>
        </w:rPr>
        <w:t>סעיף</w:t>
      </w:r>
      <w:r w:rsidR="00707E81">
        <w:rPr>
          <w:rFonts w:hint="cs"/>
          <w:rtl/>
          <w:lang w:eastAsia="he-IL"/>
        </w:rPr>
        <w:t xml:space="preserve"> </w:t>
      </w:r>
      <w:r>
        <w:rPr>
          <w:rFonts w:hint="cs"/>
          <w:rtl/>
          <w:lang w:eastAsia="he-IL"/>
        </w:rPr>
        <w:t xml:space="preserve">31 יחול רק על </w:t>
      </w:r>
      <w:bookmarkStart w:id="16745" w:name="_ETM_Q1_6944127"/>
      <w:bookmarkEnd w:id="16745"/>
      <w:r>
        <w:rPr>
          <w:rFonts w:hint="cs"/>
          <w:rtl/>
          <w:lang w:eastAsia="he-IL"/>
        </w:rPr>
        <w:t>גזרי דין</w:t>
      </w:r>
      <w:bookmarkStart w:id="16746" w:name="_ETM_Q1_6945360"/>
      <w:bookmarkEnd w:id="16746"/>
      <w:r>
        <w:rPr>
          <w:rFonts w:hint="cs"/>
          <w:rtl/>
          <w:lang w:eastAsia="he-IL"/>
        </w:rPr>
        <w:t xml:space="preserve"> שנתנו, לאחר</w:t>
      </w:r>
      <w:bookmarkStart w:id="16747" w:name="_ETM_Q1_6946535"/>
      <w:bookmarkEnd w:id="16747"/>
      <w:r>
        <w:rPr>
          <w:rFonts w:hint="cs"/>
          <w:rtl/>
          <w:lang w:eastAsia="he-IL"/>
        </w:rPr>
        <w:t xml:space="preserve"> שפורסמו ברשומות.</w:t>
      </w:r>
      <w:bookmarkStart w:id="16748" w:name="_ETM_Q1_6953824"/>
      <w:bookmarkEnd w:id="16748"/>
    </w:p>
    <w:p w14:paraId="27ABF91B" w14:textId="77777777" w:rsidR="00D503DF" w:rsidRDefault="00D503DF" w:rsidP="00D503DF">
      <w:pPr>
        <w:rPr>
          <w:rtl/>
          <w:lang w:eastAsia="he-IL"/>
        </w:rPr>
      </w:pPr>
      <w:bookmarkStart w:id="16749" w:name="_ETM_Q1_6954355"/>
      <w:bookmarkStart w:id="16750" w:name="_ETM_Q1_6949548"/>
      <w:bookmarkEnd w:id="16749"/>
      <w:bookmarkEnd w:id="16750"/>
    </w:p>
    <w:p w14:paraId="541CFB41" w14:textId="0F0CA15C" w:rsidR="00D503DF" w:rsidRDefault="00D503DF" w:rsidP="00D503DF">
      <w:pPr>
        <w:pStyle w:val="a4"/>
        <w:keepNext/>
        <w:rPr>
          <w:rtl/>
        </w:rPr>
      </w:pPr>
      <w:bookmarkStart w:id="16751" w:name="ET_speaker_6158_1696"/>
      <w:r w:rsidRPr="00D503DF">
        <w:rPr>
          <w:rStyle w:val="TagStyle"/>
          <w:rtl/>
        </w:rPr>
        <w:t xml:space="preserve"> &lt;&lt; דובר &gt;&gt; </w:t>
      </w:r>
      <w:r>
        <w:rPr>
          <w:rtl/>
        </w:rPr>
        <w:t>אפרת רייטן מרום (העבודה):</w:t>
      </w:r>
      <w:r w:rsidRPr="00D503DF">
        <w:rPr>
          <w:rStyle w:val="TagStyle"/>
          <w:rtl/>
        </w:rPr>
        <w:t xml:space="preserve"> &lt;&lt; דובר &gt;&gt;</w:t>
      </w:r>
      <w:r w:rsidR="00707E81">
        <w:rPr>
          <w:rtl/>
        </w:rPr>
        <w:t xml:space="preserve"> </w:t>
      </w:r>
      <w:r>
        <w:rPr>
          <w:rtl/>
        </w:rPr>
        <w:t xml:space="preserve"> </w:t>
      </w:r>
      <w:bookmarkEnd w:id="16751"/>
    </w:p>
    <w:p w14:paraId="07ED39A1" w14:textId="77777777" w:rsidR="00D503DF" w:rsidRDefault="00D503DF" w:rsidP="00D503DF">
      <w:pPr>
        <w:pStyle w:val="KeepWithNext"/>
        <w:rPr>
          <w:rtl/>
          <w:lang w:eastAsia="he-IL"/>
        </w:rPr>
      </w:pPr>
    </w:p>
    <w:p w14:paraId="44225835" w14:textId="17D3D9A3" w:rsidR="00D503DF" w:rsidRDefault="00D503DF" w:rsidP="00D503DF">
      <w:pPr>
        <w:rPr>
          <w:rtl/>
          <w:lang w:eastAsia="he-IL"/>
        </w:rPr>
      </w:pPr>
      <w:r>
        <w:rPr>
          <w:rFonts w:hint="cs"/>
          <w:rtl/>
          <w:lang w:eastAsia="he-IL"/>
        </w:rPr>
        <w:t>ג</w:t>
      </w:r>
      <w:bookmarkStart w:id="16752" w:name="_ETM_Q1_6957045"/>
      <w:bookmarkEnd w:id="16752"/>
      <w:r>
        <w:rPr>
          <w:rFonts w:hint="cs"/>
          <w:rtl/>
          <w:lang w:eastAsia="he-IL"/>
        </w:rPr>
        <w:t>ז</w:t>
      </w:r>
      <w:bookmarkStart w:id="16753" w:name="_ETM_Q1_6957242"/>
      <w:bookmarkEnd w:id="16753"/>
      <w:r>
        <w:rPr>
          <w:rFonts w:hint="cs"/>
          <w:rtl/>
          <w:lang w:eastAsia="he-IL"/>
        </w:rPr>
        <w:t>רי הדיין לאחר שפורסמו ברשומות.</w:t>
      </w:r>
    </w:p>
    <w:p w14:paraId="1EA4BC79" w14:textId="77777777" w:rsidR="00D503DF" w:rsidRDefault="00D503DF" w:rsidP="00D503DF">
      <w:pPr>
        <w:rPr>
          <w:rtl/>
          <w:lang w:eastAsia="he-IL"/>
        </w:rPr>
      </w:pPr>
      <w:bookmarkStart w:id="16754" w:name="_ETM_Q1_6962335"/>
      <w:bookmarkStart w:id="16755" w:name="_ETM_Q1_6962947"/>
      <w:bookmarkEnd w:id="16754"/>
      <w:bookmarkEnd w:id="16755"/>
    </w:p>
    <w:p w14:paraId="7E318D0A" w14:textId="31B84366" w:rsidR="00D503DF" w:rsidRDefault="00D503DF" w:rsidP="00D503DF">
      <w:pPr>
        <w:pStyle w:val="af6"/>
        <w:keepNext/>
        <w:rPr>
          <w:rtl/>
        </w:rPr>
      </w:pPr>
      <w:bookmarkStart w:id="16756" w:name="ET_yor_5786_1697"/>
      <w:r w:rsidRPr="00D503DF">
        <w:rPr>
          <w:rStyle w:val="TagStyle"/>
          <w:rtl/>
        </w:rPr>
        <w:t xml:space="preserve"> &lt;&lt; יור &gt;&gt; </w:t>
      </w:r>
      <w:r>
        <w:rPr>
          <w:rtl/>
        </w:rPr>
        <w:t>היו"ר אופיר כץ:</w:t>
      </w:r>
      <w:r w:rsidRPr="00D503DF">
        <w:rPr>
          <w:rStyle w:val="TagStyle"/>
          <w:rtl/>
        </w:rPr>
        <w:t xml:space="preserve"> &lt;&lt; יור &gt;&gt;</w:t>
      </w:r>
      <w:r w:rsidR="00707E81">
        <w:rPr>
          <w:rtl/>
        </w:rPr>
        <w:t xml:space="preserve"> </w:t>
      </w:r>
      <w:r>
        <w:rPr>
          <w:rtl/>
        </w:rPr>
        <w:t xml:space="preserve"> </w:t>
      </w:r>
      <w:bookmarkEnd w:id="16756"/>
    </w:p>
    <w:p w14:paraId="74944A59" w14:textId="77777777" w:rsidR="00D503DF" w:rsidRDefault="00D503DF" w:rsidP="00D503DF">
      <w:pPr>
        <w:pStyle w:val="KeepWithNext"/>
        <w:rPr>
          <w:rtl/>
          <w:lang w:eastAsia="he-IL"/>
        </w:rPr>
      </w:pPr>
    </w:p>
    <w:p w14:paraId="52E0DA41" w14:textId="23A0976C" w:rsidR="00D503DF" w:rsidRDefault="00D503DF" w:rsidP="00D503DF">
      <w:pPr>
        <w:rPr>
          <w:rtl/>
          <w:lang w:eastAsia="he-IL"/>
        </w:rPr>
      </w:pPr>
      <w:bookmarkStart w:id="16757" w:name="_ETM_Q1_6960366"/>
      <w:bookmarkStart w:id="16758" w:name="_ETM_Q1_6960582"/>
      <w:bookmarkEnd w:id="16757"/>
      <w:bookmarkEnd w:id="16758"/>
      <w:r>
        <w:rPr>
          <w:rFonts w:hint="cs"/>
          <w:rtl/>
          <w:lang w:eastAsia="he-IL"/>
        </w:rPr>
        <w:t>מי בעד? חמישה, מי נגד? שמונה</w:t>
      </w:r>
      <w:bookmarkStart w:id="16759" w:name="_ETM_Q1_6961839"/>
      <w:bookmarkStart w:id="16760" w:name="_ETM_Q1_6957209"/>
      <w:bookmarkStart w:id="16761" w:name="_ETM_Q1_6953398"/>
      <w:bookmarkEnd w:id="16759"/>
      <w:bookmarkEnd w:id="16760"/>
      <w:bookmarkEnd w:id="16761"/>
      <w:r>
        <w:rPr>
          <w:rFonts w:hint="cs"/>
          <w:rtl/>
          <w:lang w:eastAsia="he-IL"/>
        </w:rPr>
        <w:t>..</w:t>
      </w:r>
    </w:p>
    <w:p w14:paraId="1721C808" w14:textId="77777777" w:rsidR="00D503DF" w:rsidRDefault="00D503DF" w:rsidP="00D503DF">
      <w:pPr>
        <w:rPr>
          <w:rtl/>
          <w:lang w:eastAsia="he-IL"/>
        </w:rPr>
      </w:pPr>
    </w:p>
    <w:p w14:paraId="06039B46" w14:textId="77777777" w:rsidR="00D503DF" w:rsidRDefault="00D503DF" w:rsidP="00D503DF">
      <w:pPr>
        <w:rPr>
          <w:rtl/>
          <w:lang w:eastAsia="he-IL"/>
        </w:rPr>
      </w:pPr>
    </w:p>
    <w:p w14:paraId="53688107" w14:textId="77777777" w:rsidR="00D503DF" w:rsidRDefault="00D503DF" w:rsidP="00D503DF">
      <w:pPr>
        <w:pStyle w:val="af1"/>
        <w:keepNext/>
        <w:rPr>
          <w:rtl/>
          <w:lang w:eastAsia="he-IL"/>
        </w:rPr>
      </w:pPr>
      <w:r>
        <w:rPr>
          <w:rtl/>
          <w:lang w:eastAsia="he-IL"/>
        </w:rPr>
        <w:t>הצבעה</w:t>
      </w:r>
    </w:p>
    <w:p w14:paraId="6B2AD703" w14:textId="77777777" w:rsidR="00D503DF" w:rsidRPr="00C61CDA" w:rsidRDefault="00D503DF" w:rsidP="00D503DF">
      <w:pPr>
        <w:rPr>
          <w:rtl/>
          <w:lang w:eastAsia="he-IL"/>
        </w:rPr>
      </w:pPr>
    </w:p>
    <w:p w14:paraId="65877663" w14:textId="77777777" w:rsidR="00D503DF" w:rsidRDefault="00D503DF" w:rsidP="00D503DF">
      <w:pPr>
        <w:pStyle w:val="--"/>
        <w:keepNext/>
        <w:rPr>
          <w:rtl/>
          <w:lang w:eastAsia="he-IL"/>
        </w:rPr>
      </w:pPr>
      <w:r>
        <w:rPr>
          <w:rFonts w:hint="cs"/>
          <w:rtl/>
          <w:lang w:eastAsia="he-IL"/>
        </w:rPr>
        <w:t>ההסתייגות נדחתה.</w:t>
      </w:r>
    </w:p>
    <w:p w14:paraId="18D5AE2D" w14:textId="77777777" w:rsidR="00D503DF" w:rsidRDefault="00D503DF" w:rsidP="00D503DF">
      <w:pPr>
        <w:rPr>
          <w:rtl/>
          <w:lang w:eastAsia="he-IL"/>
        </w:rPr>
      </w:pPr>
    </w:p>
    <w:p w14:paraId="5887B1A3" w14:textId="77777777" w:rsidR="00D503DF" w:rsidRDefault="00D503DF" w:rsidP="00D503DF">
      <w:pPr>
        <w:rPr>
          <w:rtl/>
          <w:lang w:eastAsia="he-IL"/>
        </w:rPr>
      </w:pPr>
      <w:r>
        <w:rPr>
          <w:rFonts w:hint="cs"/>
          <w:rtl/>
          <w:lang w:eastAsia="he-IL"/>
        </w:rPr>
        <w:t>ההסתייגות הוסרה.</w:t>
      </w:r>
    </w:p>
    <w:p w14:paraId="67A14CDE" w14:textId="77777777" w:rsidR="00D503DF" w:rsidRDefault="00D503DF" w:rsidP="00D503DF">
      <w:pPr>
        <w:rPr>
          <w:rtl/>
          <w:lang w:eastAsia="he-IL"/>
        </w:rPr>
      </w:pPr>
    </w:p>
    <w:p w14:paraId="7DA45615" w14:textId="612CF4D0" w:rsidR="00D503DF" w:rsidRDefault="00D503DF" w:rsidP="00D503DF">
      <w:pPr>
        <w:pStyle w:val="a4"/>
        <w:keepNext/>
        <w:rPr>
          <w:rtl/>
        </w:rPr>
      </w:pPr>
      <w:bookmarkStart w:id="16762" w:name="ET_speaker_6128_1698"/>
      <w:r w:rsidRPr="00D503DF">
        <w:rPr>
          <w:rStyle w:val="TagStyle"/>
          <w:rtl/>
        </w:rPr>
        <w:t xml:space="preserve"> &lt;&lt; דובר &gt;&gt; </w:t>
      </w:r>
      <w:r>
        <w:rPr>
          <w:rtl/>
        </w:rPr>
        <w:t>משה טור פז (יש עתיד):</w:t>
      </w:r>
      <w:r w:rsidRPr="00D503DF">
        <w:rPr>
          <w:rStyle w:val="TagStyle"/>
          <w:rtl/>
        </w:rPr>
        <w:t xml:space="preserve"> &lt;&lt; דובר &gt;&gt;</w:t>
      </w:r>
      <w:r w:rsidR="00707E81">
        <w:rPr>
          <w:rtl/>
        </w:rPr>
        <w:t xml:space="preserve"> </w:t>
      </w:r>
      <w:r>
        <w:rPr>
          <w:rtl/>
        </w:rPr>
        <w:t xml:space="preserve"> </w:t>
      </w:r>
      <w:bookmarkEnd w:id="16762"/>
    </w:p>
    <w:p w14:paraId="608E53A0" w14:textId="77777777" w:rsidR="00D503DF" w:rsidRDefault="00D503DF" w:rsidP="00D503DF">
      <w:pPr>
        <w:pStyle w:val="KeepWithNext"/>
        <w:rPr>
          <w:rtl/>
          <w:lang w:eastAsia="he-IL"/>
        </w:rPr>
      </w:pPr>
    </w:p>
    <w:p w14:paraId="3E2B9045" w14:textId="5029AFF6" w:rsidR="00D503DF" w:rsidRDefault="00D503DF" w:rsidP="00D503DF">
      <w:pPr>
        <w:rPr>
          <w:rtl/>
          <w:lang w:eastAsia="he-IL"/>
        </w:rPr>
      </w:pPr>
      <w:bookmarkStart w:id="16763" w:name="_ETM_Q1_6960712"/>
      <w:bookmarkEnd w:id="16763"/>
      <w:r>
        <w:rPr>
          <w:rFonts w:hint="cs"/>
          <w:rtl/>
          <w:lang w:eastAsia="he-IL"/>
        </w:rPr>
        <w:t>רו</w:t>
      </w:r>
      <w:bookmarkStart w:id="16764" w:name="_ETM_Q1_6960916"/>
      <w:bookmarkEnd w:id="16764"/>
      <w:r>
        <w:rPr>
          <w:rFonts w:hint="cs"/>
          <w:rtl/>
          <w:lang w:eastAsia="he-IL"/>
        </w:rPr>
        <w:t>ויזיה.</w:t>
      </w:r>
    </w:p>
    <w:p w14:paraId="60A1D092" w14:textId="77777777" w:rsidR="00D503DF" w:rsidRDefault="00D503DF" w:rsidP="00D503DF">
      <w:pPr>
        <w:rPr>
          <w:rtl/>
          <w:lang w:eastAsia="he-IL"/>
        </w:rPr>
      </w:pPr>
      <w:bookmarkStart w:id="16765" w:name="_ETM_Q1_6968117"/>
      <w:bookmarkStart w:id="16766" w:name="_ETM_Q1_6968552"/>
      <w:bookmarkStart w:id="16767" w:name="_ETM_Q1_6963717"/>
      <w:bookmarkEnd w:id="16765"/>
      <w:bookmarkEnd w:id="16766"/>
      <w:bookmarkEnd w:id="16767"/>
    </w:p>
    <w:p w14:paraId="287C77F1" w14:textId="215B147F" w:rsidR="00D503DF" w:rsidRDefault="00D503DF" w:rsidP="00D503DF">
      <w:pPr>
        <w:pStyle w:val="af6"/>
        <w:keepNext/>
        <w:rPr>
          <w:rtl/>
        </w:rPr>
      </w:pPr>
      <w:bookmarkStart w:id="16768" w:name="ET_yor_5786_1699"/>
      <w:r w:rsidRPr="00D503DF">
        <w:rPr>
          <w:rStyle w:val="TagStyle"/>
          <w:rtl/>
        </w:rPr>
        <w:t xml:space="preserve"> &lt;&lt; יור &gt;&gt; </w:t>
      </w:r>
      <w:r>
        <w:rPr>
          <w:rtl/>
        </w:rPr>
        <w:t>היו"ר אופיר כץ:</w:t>
      </w:r>
      <w:r w:rsidRPr="00D503DF">
        <w:rPr>
          <w:rStyle w:val="TagStyle"/>
          <w:rtl/>
        </w:rPr>
        <w:t xml:space="preserve"> &lt;&lt; יור &gt;&gt;</w:t>
      </w:r>
      <w:r w:rsidR="00707E81">
        <w:rPr>
          <w:rtl/>
        </w:rPr>
        <w:t xml:space="preserve"> </w:t>
      </w:r>
      <w:r>
        <w:rPr>
          <w:rtl/>
        </w:rPr>
        <w:t xml:space="preserve"> </w:t>
      </w:r>
      <w:bookmarkEnd w:id="16768"/>
    </w:p>
    <w:p w14:paraId="15751EB7" w14:textId="77777777" w:rsidR="00D503DF" w:rsidRDefault="00D503DF" w:rsidP="00D503DF">
      <w:pPr>
        <w:pStyle w:val="KeepWithNext"/>
        <w:rPr>
          <w:rtl/>
          <w:lang w:eastAsia="he-IL"/>
        </w:rPr>
      </w:pPr>
    </w:p>
    <w:p w14:paraId="75077BA8" w14:textId="14A82EA3" w:rsidR="00D503DF" w:rsidRDefault="00D503DF" w:rsidP="00D503DF">
      <w:pPr>
        <w:rPr>
          <w:rtl/>
          <w:lang w:eastAsia="he-IL"/>
        </w:rPr>
      </w:pPr>
      <w:r>
        <w:rPr>
          <w:rFonts w:hint="cs"/>
          <w:rtl/>
          <w:lang w:eastAsia="he-IL"/>
        </w:rPr>
        <w:t>3</w:t>
      </w:r>
      <w:bookmarkStart w:id="16769" w:name="_ETM_Q1_6966093"/>
      <w:bookmarkEnd w:id="16769"/>
      <w:r>
        <w:rPr>
          <w:rFonts w:hint="cs"/>
          <w:rtl/>
          <w:lang w:eastAsia="he-IL"/>
        </w:rPr>
        <w:t>8</w:t>
      </w:r>
      <w:bookmarkStart w:id="16770" w:name="_ETM_Q1_6966181"/>
      <w:bookmarkEnd w:id="16770"/>
      <w:r>
        <w:rPr>
          <w:rFonts w:hint="cs"/>
          <w:rtl/>
          <w:lang w:eastAsia="he-IL"/>
        </w:rPr>
        <w:t>2.</w:t>
      </w:r>
      <w:bookmarkStart w:id="16771" w:name="_ETM_Q1_6967430"/>
      <w:bookmarkEnd w:id="16771"/>
    </w:p>
    <w:p w14:paraId="669555D9" w14:textId="77777777" w:rsidR="00D503DF" w:rsidRDefault="00D503DF" w:rsidP="00D503DF">
      <w:pPr>
        <w:rPr>
          <w:rtl/>
          <w:lang w:eastAsia="he-IL"/>
        </w:rPr>
      </w:pPr>
      <w:bookmarkStart w:id="16772" w:name="_ETM_Q1_6967863"/>
      <w:bookmarkStart w:id="16773" w:name="_ETM_Q1_6963143"/>
      <w:bookmarkEnd w:id="16772"/>
      <w:bookmarkEnd w:id="16773"/>
    </w:p>
    <w:p w14:paraId="71CF1F04" w14:textId="5CED06F0" w:rsidR="00D503DF" w:rsidRDefault="00D503DF" w:rsidP="00D503DF">
      <w:pPr>
        <w:pStyle w:val="a4"/>
        <w:keepNext/>
        <w:rPr>
          <w:rtl/>
        </w:rPr>
      </w:pPr>
      <w:bookmarkStart w:id="16774" w:name="ET_speaker_אייל_לב_ארי_1700"/>
      <w:r w:rsidRPr="00D503DF">
        <w:rPr>
          <w:rStyle w:val="TagStyle"/>
          <w:rtl/>
        </w:rPr>
        <w:t xml:space="preserve"> &lt;&lt; דובר &gt;&gt; </w:t>
      </w:r>
      <w:r>
        <w:rPr>
          <w:rtl/>
        </w:rPr>
        <w:t>אייל לב ארי:</w:t>
      </w:r>
      <w:r w:rsidRPr="00D503DF">
        <w:rPr>
          <w:rStyle w:val="TagStyle"/>
          <w:rtl/>
        </w:rPr>
        <w:t xml:space="preserve"> &lt;&lt; דובר &gt;&gt;</w:t>
      </w:r>
      <w:r w:rsidR="00707E81">
        <w:rPr>
          <w:rtl/>
        </w:rPr>
        <w:t xml:space="preserve"> </w:t>
      </w:r>
      <w:r>
        <w:rPr>
          <w:rtl/>
        </w:rPr>
        <w:t xml:space="preserve"> </w:t>
      </w:r>
      <w:bookmarkEnd w:id="16774"/>
    </w:p>
    <w:p w14:paraId="7A3BBB10" w14:textId="77777777" w:rsidR="00D503DF" w:rsidRDefault="00D503DF" w:rsidP="00D503DF">
      <w:pPr>
        <w:pStyle w:val="KeepWithNext"/>
        <w:rPr>
          <w:rtl/>
          <w:lang w:eastAsia="he-IL"/>
        </w:rPr>
      </w:pPr>
    </w:p>
    <w:p w14:paraId="369EC6D3" w14:textId="1F4B22A9" w:rsidR="00D503DF" w:rsidRDefault="00D503DF" w:rsidP="00D503DF">
      <w:pPr>
        <w:rPr>
          <w:rtl/>
          <w:lang w:eastAsia="he-IL"/>
        </w:rPr>
      </w:pPr>
      <w:bookmarkStart w:id="16775" w:name="_ETM_Q1_6965572"/>
      <w:bookmarkStart w:id="16776" w:name="_ETM_Q1_6965791"/>
      <w:bookmarkStart w:id="16777" w:name="_ETM_Q1_6969278"/>
      <w:bookmarkEnd w:id="16775"/>
      <w:bookmarkEnd w:id="16776"/>
      <w:bookmarkEnd w:id="16777"/>
      <w:r>
        <w:rPr>
          <w:rFonts w:hint="cs"/>
          <w:rtl/>
          <w:lang w:eastAsia="he-IL"/>
        </w:rPr>
        <w:t>הקראה</w:t>
      </w:r>
      <w:bookmarkStart w:id="16778" w:name="_ETM_Q1_6971210"/>
      <w:bookmarkEnd w:id="16778"/>
      <w:r>
        <w:rPr>
          <w:rFonts w:hint="cs"/>
          <w:rtl/>
          <w:lang w:eastAsia="he-IL"/>
        </w:rPr>
        <w:t xml:space="preserve"> לא נשמעת </w:t>
      </w:r>
      <w:bookmarkStart w:id="16779" w:name="_ETM_Q1_6969412"/>
      <w:bookmarkEnd w:id="16779"/>
      <w:r>
        <w:rPr>
          <w:rFonts w:hint="cs"/>
          <w:rtl/>
          <w:lang w:eastAsia="he-IL"/>
        </w:rPr>
        <w:t>בהקלטה.</w:t>
      </w:r>
    </w:p>
    <w:p w14:paraId="5B43BA32" w14:textId="77777777" w:rsidR="00D503DF" w:rsidRDefault="00D503DF" w:rsidP="00D503DF">
      <w:pPr>
        <w:rPr>
          <w:rtl/>
          <w:lang w:eastAsia="he-IL"/>
        </w:rPr>
      </w:pPr>
      <w:bookmarkStart w:id="16780" w:name="_ETM_Q1_6974797"/>
      <w:bookmarkStart w:id="16781" w:name="_ETM_Q1_6975430"/>
      <w:bookmarkStart w:id="16782" w:name="_ETM_Q1_6970606"/>
      <w:bookmarkEnd w:id="16780"/>
      <w:bookmarkEnd w:id="16781"/>
      <w:bookmarkEnd w:id="16782"/>
    </w:p>
    <w:p w14:paraId="694448E4" w14:textId="38AF2849" w:rsidR="00D503DF" w:rsidRDefault="00D503DF" w:rsidP="00D503DF">
      <w:pPr>
        <w:pStyle w:val="af6"/>
        <w:keepNext/>
        <w:rPr>
          <w:rtl/>
        </w:rPr>
      </w:pPr>
      <w:bookmarkStart w:id="16783" w:name="ET_yor_5786_1701"/>
      <w:r w:rsidRPr="00D503DF">
        <w:rPr>
          <w:rStyle w:val="TagStyle"/>
          <w:rtl/>
        </w:rPr>
        <w:t xml:space="preserve"> &lt;&lt; יור &gt;&gt; </w:t>
      </w:r>
      <w:r>
        <w:rPr>
          <w:rtl/>
        </w:rPr>
        <w:t>היו"ר אופיר כץ:</w:t>
      </w:r>
      <w:r w:rsidRPr="00D503DF">
        <w:rPr>
          <w:rStyle w:val="TagStyle"/>
          <w:rtl/>
        </w:rPr>
        <w:t xml:space="preserve"> &lt;&lt; יור &gt;&gt;</w:t>
      </w:r>
      <w:r w:rsidR="00707E81">
        <w:rPr>
          <w:rtl/>
        </w:rPr>
        <w:t xml:space="preserve"> </w:t>
      </w:r>
      <w:r>
        <w:rPr>
          <w:rtl/>
        </w:rPr>
        <w:t xml:space="preserve"> </w:t>
      </w:r>
      <w:bookmarkEnd w:id="16783"/>
    </w:p>
    <w:p w14:paraId="47EE4182" w14:textId="77777777" w:rsidR="00D503DF" w:rsidRDefault="00D503DF" w:rsidP="00D503DF">
      <w:pPr>
        <w:pStyle w:val="KeepWithNext"/>
        <w:rPr>
          <w:rtl/>
          <w:lang w:eastAsia="he-IL"/>
        </w:rPr>
      </w:pPr>
    </w:p>
    <w:p w14:paraId="42D7A5F6" w14:textId="124CD270" w:rsidR="00D503DF" w:rsidRDefault="00D503DF" w:rsidP="00D503DF">
      <w:pPr>
        <w:rPr>
          <w:rtl/>
          <w:lang w:eastAsia="he-IL"/>
        </w:rPr>
      </w:pPr>
      <w:bookmarkStart w:id="16784" w:name="_ETM_Q1_6976225"/>
      <w:bookmarkEnd w:id="16784"/>
      <w:r>
        <w:rPr>
          <w:rFonts w:hint="cs"/>
          <w:rtl/>
          <w:lang w:eastAsia="he-IL"/>
        </w:rPr>
        <w:t>אפ</w:t>
      </w:r>
      <w:bookmarkStart w:id="16785" w:name="_ETM_Q1_6976428"/>
      <w:bookmarkEnd w:id="16785"/>
      <w:r>
        <w:rPr>
          <w:rFonts w:hint="cs"/>
          <w:rtl/>
          <w:lang w:eastAsia="he-IL"/>
        </w:rPr>
        <w:t>רת 3</w:t>
      </w:r>
      <w:bookmarkStart w:id="16786" w:name="_ETM_Q1_6974783"/>
      <w:bookmarkEnd w:id="16786"/>
      <w:r>
        <w:rPr>
          <w:rFonts w:hint="cs"/>
          <w:rtl/>
          <w:lang w:eastAsia="he-IL"/>
        </w:rPr>
        <w:t>82.</w:t>
      </w:r>
      <w:bookmarkStart w:id="16787" w:name="_ETM_Q1_6977028"/>
      <w:bookmarkEnd w:id="16787"/>
      <w:r>
        <w:rPr>
          <w:rFonts w:hint="cs"/>
          <w:rtl/>
          <w:lang w:eastAsia="he-IL"/>
        </w:rPr>
        <w:t xml:space="preserve"> מה זה? זה הא' ב- של </w:t>
      </w:r>
      <w:bookmarkStart w:id="16788" w:name="_ETM_Q1_6983010"/>
      <w:bookmarkEnd w:id="16788"/>
      <w:r>
        <w:rPr>
          <w:rFonts w:hint="cs"/>
          <w:rtl/>
          <w:lang w:eastAsia="he-IL"/>
        </w:rPr>
        <w:t>כל ההצעות, כל הייעוצים שהיו כאן בכנסת, כדי לאפשר אפילו</w:t>
      </w:r>
      <w:bookmarkStart w:id="16789" w:name="_ETM_Q1_6988735"/>
      <w:bookmarkEnd w:id="16789"/>
      <w:r>
        <w:rPr>
          <w:rFonts w:hint="cs"/>
          <w:rtl/>
          <w:lang w:eastAsia="he-IL"/>
        </w:rPr>
        <w:t xml:space="preserve"> את החוק הזה שכולנו יודעים שהוא פרסונלי, וכולנו יודעים שהוא</w:t>
      </w:r>
      <w:bookmarkStart w:id="16790" w:name="_ETM_Q1_6995356"/>
      <w:bookmarkEnd w:id="16790"/>
      <w:r>
        <w:rPr>
          <w:rFonts w:hint="cs"/>
          <w:rtl/>
          <w:lang w:eastAsia="he-IL"/>
        </w:rPr>
        <w:t xml:space="preserve"> לא נכון, ובכל זאת יש כאן סולמות שניתנו</w:t>
      </w:r>
      <w:bookmarkStart w:id="16791" w:name="_ETM_Q1_6995067"/>
      <w:bookmarkEnd w:id="16791"/>
      <w:r>
        <w:rPr>
          <w:rFonts w:hint="cs"/>
          <w:rtl/>
          <w:lang w:eastAsia="he-IL"/>
        </w:rPr>
        <w:t xml:space="preserve"> לכנסת הזו</w:t>
      </w:r>
      <w:bookmarkStart w:id="16792" w:name="_ETM_Q1_6996100"/>
      <w:bookmarkEnd w:id="16792"/>
      <w:r>
        <w:rPr>
          <w:rFonts w:hint="cs"/>
          <w:rtl/>
          <w:lang w:eastAsia="he-IL"/>
        </w:rPr>
        <w:t xml:space="preserve"> לוועדה הזו, כדי לאפשר את החוק הזה, להתחיל עם זה </w:t>
      </w:r>
      <w:bookmarkStart w:id="16793" w:name="_ETM_Q1_7001618"/>
      <w:bookmarkEnd w:id="16793"/>
      <w:r>
        <w:rPr>
          <w:rFonts w:hint="cs"/>
          <w:rtl/>
          <w:lang w:eastAsia="he-IL"/>
        </w:rPr>
        <w:t>בכנסת ה- 26.</w:t>
      </w:r>
    </w:p>
    <w:p w14:paraId="6012BA65" w14:textId="77777777" w:rsidR="00D503DF" w:rsidRDefault="00D503DF" w:rsidP="00D503DF">
      <w:pPr>
        <w:rPr>
          <w:rtl/>
          <w:lang w:eastAsia="he-IL"/>
        </w:rPr>
      </w:pPr>
      <w:bookmarkStart w:id="16794" w:name="_ETM_Q1_7006504"/>
      <w:bookmarkStart w:id="16795" w:name="_ETM_Q1_7007067"/>
      <w:bookmarkStart w:id="16796" w:name="_ETM_Q1_7002284"/>
      <w:bookmarkEnd w:id="16794"/>
      <w:bookmarkEnd w:id="16795"/>
      <w:bookmarkEnd w:id="16796"/>
    </w:p>
    <w:p w14:paraId="2549571B" w14:textId="3DCA5E4B" w:rsidR="00D503DF" w:rsidRDefault="00D503DF" w:rsidP="00D503DF">
      <w:pPr>
        <w:pStyle w:val="af6"/>
        <w:keepNext/>
        <w:rPr>
          <w:rtl/>
        </w:rPr>
      </w:pPr>
      <w:bookmarkStart w:id="16797" w:name="ET_yor_5786_1702"/>
      <w:r w:rsidRPr="00D503DF">
        <w:rPr>
          <w:rStyle w:val="TagStyle"/>
          <w:rtl/>
        </w:rPr>
        <w:t xml:space="preserve"> &lt;&lt; יור &gt;&gt; </w:t>
      </w:r>
      <w:r>
        <w:rPr>
          <w:rtl/>
        </w:rPr>
        <w:t>היו"ר אופיר כץ:</w:t>
      </w:r>
      <w:r w:rsidRPr="00D503DF">
        <w:rPr>
          <w:rStyle w:val="TagStyle"/>
          <w:rtl/>
        </w:rPr>
        <w:t xml:space="preserve"> &lt;&lt; יור &gt;&gt;</w:t>
      </w:r>
      <w:r w:rsidR="00707E81">
        <w:rPr>
          <w:rtl/>
        </w:rPr>
        <w:t xml:space="preserve"> </w:t>
      </w:r>
      <w:r>
        <w:rPr>
          <w:rtl/>
        </w:rPr>
        <w:t xml:space="preserve"> </w:t>
      </w:r>
      <w:bookmarkEnd w:id="16797"/>
    </w:p>
    <w:p w14:paraId="458720B3" w14:textId="77777777" w:rsidR="00D503DF" w:rsidRDefault="00D503DF" w:rsidP="00D503DF">
      <w:pPr>
        <w:pStyle w:val="KeepWithNext"/>
        <w:rPr>
          <w:rtl/>
          <w:lang w:eastAsia="he-IL"/>
        </w:rPr>
      </w:pPr>
    </w:p>
    <w:p w14:paraId="5C8D490F" w14:textId="6B1B69B3" w:rsidR="00D503DF" w:rsidRDefault="00D503DF" w:rsidP="00D503DF">
      <w:pPr>
        <w:rPr>
          <w:rtl/>
          <w:lang w:eastAsia="he-IL"/>
        </w:rPr>
      </w:pPr>
      <w:bookmarkStart w:id="16798" w:name="_ETM_Q1_7004460"/>
      <w:bookmarkEnd w:id="16798"/>
      <w:r>
        <w:rPr>
          <w:rFonts w:hint="cs"/>
          <w:rtl/>
          <w:lang w:eastAsia="he-IL"/>
        </w:rPr>
        <w:t>ת</w:t>
      </w:r>
      <w:bookmarkStart w:id="16799" w:name="_ETM_Q1_7004587"/>
      <w:bookmarkEnd w:id="16799"/>
      <w:r>
        <w:rPr>
          <w:rFonts w:hint="cs"/>
          <w:rtl/>
          <w:lang w:eastAsia="he-IL"/>
        </w:rPr>
        <w:t>ודה. מי בעד? חמישה, מי נגד? שבעה</w:t>
      </w:r>
      <w:bookmarkStart w:id="16800" w:name="_ETM_Q1_7009110"/>
      <w:bookmarkEnd w:id="16800"/>
      <w:r>
        <w:rPr>
          <w:rFonts w:hint="cs"/>
          <w:rtl/>
          <w:lang w:eastAsia="he-IL"/>
        </w:rPr>
        <w:t>.</w:t>
      </w:r>
    </w:p>
    <w:p w14:paraId="3338A15D" w14:textId="77777777" w:rsidR="00D503DF" w:rsidRDefault="00D503DF" w:rsidP="00D503DF">
      <w:pPr>
        <w:rPr>
          <w:rtl/>
          <w:lang w:eastAsia="he-IL"/>
        </w:rPr>
      </w:pPr>
    </w:p>
    <w:p w14:paraId="1E932941" w14:textId="77777777" w:rsidR="00D503DF" w:rsidRDefault="00D503DF" w:rsidP="00D503DF">
      <w:pPr>
        <w:rPr>
          <w:rtl/>
          <w:lang w:eastAsia="he-IL"/>
        </w:rPr>
      </w:pPr>
    </w:p>
    <w:p w14:paraId="0EA26C7F" w14:textId="77777777" w:rsidR="00D503DF" w:rsidRDefault="00D503DF" w:rsidP="00D503DF">
      <w:pPr>
        <w:pStyle w:val="af1"/>
        <w:keepNext/>
        <w:rPr>
          <w:rtl/>
          <w:lang w:eastAsia="he-IL"/>
        </w:rPr>
      </w:pPr>
      <w:r>
        <w:rPr>
          <w:rtl/>
          <w:lang w:eastAsia="he-IL"/>
        </w:rPr>
        <w:t>הצבעה</w:t>
      </w:r>
    </w:p>
    <w:p w14:paraId="0828FB5D" w14:textId="77777777" w:rsidR="00D503DF" w:rsidRPr="00C61CDA" w:rsidRDefault="00D503DF" w:rsidP="00D503DF">
      <w:pPr>
        <w:rPr>
          <w:rtl/>
          <w:lang w:eastAsia="he-IL"/>
        </w:rPr>
      </w:pPr>
    </w:p>
    <w:p w14:paraId="273FCD3E" w14:textId="77777777" w:rsidR="00D503DF" w:rsidRDefault="00D503DF" w:rsidP="00D503DF">
      <w:pPr>
        <w:pStyle w:val="--"/>
        <w:keepNext/>
        <w:rPr>
          <w:rtl/>
          <w:lang w:eastAsia="he-IL"/>
        </w:rPr>
      </w:pPr>
      <w:r>
        <w:rPr>
          <w:rFonts w:hint="cs"/>
          <w:rtl/>
          <w:lang w:eastAsia="he-IL"/>
        </w:rPr>
        <w:t>ההסתייגות נדחתה.</w:t>
      </w:r>
    </w:p>
    <w:p w14:paraId="55B18EAD" w14:textId="77777777" w:rsidR="00D503DF" w:rsidRDefault="00D503DF" w:rsidP="00D503DF">
      <w:pPr>
        <w:rPr>
          <w:rtl/>
          <w:lang w:eastAsia="he-IL"/>
        </w:rPr>
      </w:pPr>
    </w:p>
    <w:p w14:paraId="17BB63CF" w14:textId="77777777" w:rsidR="00D503DF" w:rsidRDefault="00D503DF" w:rsidP="00D503DF">
      <w:pPr>
        <w:rPr>
          <w:rtl/>
          <w:lang w:eastAsia="he-IL"/>
        </w:rPr>
      </w:pPr>
      <w:r>
        <w:rPr>
          <w:rFonts w:hint="cs"/>
          <w:rtl/>
          <w:lang w:eastAsia="he-IL"/>
        </w:rPr>
        <w:t>ההסתייגות הוסרה.</w:t>
      </w:r>
    </w:p>
    <w:p w14:paraId="6FFF0F98" w14:textId="77777777" w:rsidR="00D503DF" w:rsidRDefault="00D503DF" w:rsidP="00D503DF">
      <w:pPr>
        <w:rPr>
          <w:rtl/>
          <w:lang w:eastAsia="he-IL"/>
        </w:rPr>
      </w:pPr>
      <w:bookmarkStart w:id="16801" w:name="_ETM_Q1_7014049"/>
      <w:bookmarkStart w:id="16802" w:name="_ETM_Q1_7014576"/>
      <w:bookmarkStart w:id="16803" w:name="_ETM_Q1_7009717"/>
      <w:bookmarkStart w:id="16804" w:name="_ETM_Q1_7010439"/>
      <w:bookmarkEnd w:id="16801"/>
      <w:bookmarkEnd w:id="16802"/>
      <w:bookmarkEnd w:id="16803"/>
      <w:bookmarkEnd w:id="16804"/>
    </w:p>
    <w:p w14:paraId="308F85F0" w14:textId="62C446C5" w:rsidR="00D503DF" w:rsidRDefault="00D503DF" w:rsidP="00D503DF">
      <w:pPr>
        <w:pStyle w:val="a4"/>
        <w:keepNext/>
        <w:rPr>
          <w:rtl/>
        </w:rPr>
      </w:pPr>
      <w:bookmarkStart w:id="16805" w:name="ET_speaker_6127_1703"/>
      <w:r w:rsidRPr="00D503DF">
        <w:rPr>
          <w:rStyle w:val="TagStyle"/>
          <w:rtl/>
        </w:rPr>
        <w:t xml:space="preserve"> &lt;&lt; דובר &gt;&gt; </w:t>
      </w:r>
      <w:r>
        <w:rPr>
          <w:rtl/>
        </w:rPr>
        <w:t>ולדימיר בליאק (יש עתיד):</w:t>
      </w:r>
      <w:r w:rsidRPr="00D503DF">
        <w:rPr>
          <w:rStyle w:val="TagStyle"/>
          <w:rtl/>
        </w:rPr>
        <w:t xml:space="preserve"> &lt;&lt; דובר &gt;&gt;</w:t>
      </w:r>
      <w:r w:rsidR="00707E81">
        <w:rPr>
          <w:rtl/>
        </w:rPr>
        <w:t xml:space="preserve"> </w:t>
      </w:r>
      <w:r>
        <w:rPr>
          <w:rtl/>
        </w:rPr>
        <w:t xml:space="preserve"> </w:t>
      </w:r>
      <w:bookmarkEnd w:id="16805"/>
    </w:p>
    <w:p w14:paraId="63FA8B9B" w14:textId="77777777" w:rsidR="00D503DF" w:rsidRDefault="00D503DF" w:rsidP="00D503DF">
      <w:pPr>
        <w:pStyle w:val="KeepWithNext"/>
        <w:rPr>
          <w:rtl/>
          <w:lang w:eastAsia="he-IL"/>
        </w:rPr>
      </w:pPr>
    </w:p>
    <w:p w14:paraId="675D3165" w14:textId="2A610F4D" w:rsidR="00D503DF" w:rsidRDefault="00D503DF" w:rsidP="00D503DF">
      <w:pPr>
        <w:rPr>
          <w:rtl/>
          <w:lang w:eastAsia="he-IL"/>
        </w:rPr>
      </w:pPr>
      <w:bookmarkStart w:id="16806" w:name="_ETM_Q1_7012292"/>
      <w:bookmarkEnd w:id="16806"/>
      <w:r>
        <w:rPr>
          <w:rFonts w:hint="cs"/>
          <w:rtl/>
          <w:lang w:eastAsia="he-IL"/>
        </w:rPr>
        <w:t>רוויזיה.</w:t>
      </w:r>
    </w:p>
    <w:p w14:paraId="0716D478" w14:textId="77777777" w:rsidR="00D503DF" w:rsidRDefault="00D503DF" w:rsidP="00D503DF">
      <w:pPr>
        <w:rPr>
          <w:rtl/>
          <w:lang w:eastAsia="he-IL"/>
        </w:rPr>
      </w:pPr>
      <w:bookmarkStart w:id="16807" w:name="_ETM_Q1_7013923"/>
      <w:bookmarkStart w:id="16808" w:name="_ETM_Q1_7014469"/>
      <w:bookmarkStart w:id="16809" w:name="_ETM_Q1_7010054"/>
      <w:bookmarkEnd w:id="16807"/>
      <w:bookmarkEnd w:id="16808"/>
      <w:bookmarkEnd w:id="16809"/>
    </w:p>
    <w:p w14:paraId="1C9F3432" w14:textId="29328B01" w:rsidR="00D503DF" w:rsidRDefault="00D503DF" w:rsidP="00D503DF">
      <w:pPr>
        <w:pStyle w:val="af6"/>
        <w:keepNext/>
        <w:rPr>
          <w:rtl/>
        </w:rPr>
      </w:pPr>
      <w:bookmarkStart w:id="16810" w:name="ET_yor_5786_1704"/>
      <w:r w:rsidRPr="00D503DF">
        <w:rPr>
          <w:rStyle w:val="TagStyle"/>
          <w:rtl/>
        </w:rPr>
        <w:t xml:space="preserve"> &lt;&lt; יור &gt;&gt; </w:t>
      </w:r>
      <w:r>
        <w:rPr>
          <w:rtl/>
        </w:rPr>
        <w:t>היו"ר אופיר כץ:</w:t>
      </w:r>
      <w:r w:rsidRPr="00D503DF">
        <w:rPr>
          <w:rStyle w:val="TagStyle"/>
          <w:rtl/>
        </w:rPr>
        <w:t xml:space="preserve"> &lt;&lt; יור &gt;&gt;</w:t>
      </w:r>
      <w:r w:rsidR="00707E81">
        <w:rPr>
          <w:rtl/>
        </w:rPr>
        <w:t xml:space="preserve"> </w:t>
      </w:r>
      <w:r>
        <w:rPr>
          <w:rtl/>
        </w:rPr>
        <w:t xml:space="preserve"> </w:t>
      </w:r>
      <w:bookmarkEnd w:id="16810"/>
    </w:p>
    <w:p w14:paraId="01E9BF40" w14:textId="77777777" w:rsidR="00D503DF" w:rsidRDefault="00D503DF" w:rsidP="00D503DF">
      <w:pPr>
        <w:pStyle w:val="KeepWithNext"/>
        <w:rPr>
          <w:rtl/>
          <w:lang w:eastAsia="he-IL"/>
        </w:rPr>
      </w:pPr>
    </w:p>
    <w:p w14:paraId="7D72C19C" w14:textId="12715A08" w:rsidR="00D503DF" w:rsidRDefault="00D503DF" w:rsidP="00D503DF">
      <w:pPr>
        <w:rPr>
          <w:rtl/>
          <w:lang w:eastAsia="he-IL"/>
        </w:rPr>
      </w:pPr>
      <w:bookmarkStart w:id="16811" w:name="_ETM_Q1_7013188"/>
      <w:bookmarkEnd w:id="16811"/>
      <w:r>
        <w:rPr>
          <w:rFonts w:hint="cs"/>
          <w:rtl/>
          <w:lang w:eastAsia="he-IL"/>
        </w:rPr>
        <w:t>3</w:t>
      </w:r>
      <w:bookmarkStart w:id="16812" w:name="_ETM_Q1_7013363"/>
      <w:bookmarkEnd w:id="16812"/>
      <w:r>
        <w:rPr>
          <w:rFonts w:hint="cs"/>
          <w:rtl/>
          <w:lang w:eastAsia="he-IL"/>
        </w:rPr>
        <w:t>83.</w:t>
      </w:r>
    </w:p>
    <w:p w14:paraId="7812BE86" w14:textId="77777777" w:rsidR="00D503DF" w:rsidRDefault="00D503DF" w:rsidP="00D503DF">
      <w:pPr>
        <w:rPr>
          <w:rtl/>
          <w:lang w:eastAsia="he-IL"/>
        </w:rPr>
      </w:pPr>
      <w:bookmarkStart w:id="16813" w:name="_ETM_Q1_7014738"/>
      <w:bookmarkEnd w:id="16813"/>
    </w:p>
    <w:p w14:paraId="3E0E4316" w14:textId="34CC6BD6" w:rsidR="00D503DF" w:rsidRDefault="00D503DF" w:rsidP="00D503DF">
      <w:pPr>
        <w:pStyle w:val="a4"/>
        <w:keepNext/>
        <w:rPr>
          <w:rtl/>
        </w:rPr>
      </w:pPr>
      <w:bookmarkStart w:id="16814" w:name="ET_speaker_אייל_לב_ארי_1705"/>
      <w:r w:rsidRPr="00D503DF">
        <w:rPr>
          <w:rStyle w:val="TagStyle"/>
          <w:rtl/>
        </w:rPr>
        <w:t xml:space="preserve"> &lt;&lt; דובר &gt;&gt; </w:t>
      </w:r>
      <w:r>
        <w:rPr>
          <w:rtl/>
        </w:rPr>
        <w:t>אייל לב ארי:</w:t>
      </w:r>
      <w:r w:rsidRPr="00D503DF">
        <w:rPr>
          <w:rStyle w:val="TagStyle"/>
          <w:rtl/>
        </w:rPr>
        <w:t xml:space="preserve"> &lt;&lt; דובר &gt;&gt;</w:t>
      </w:r>
      <w:r w:rsidR="00707E81">
        <w:rPr>
          <w:rtl/>
        </w:rPr>
        <w:t xml:space="preserve"> </w:t>
      </w:r>
      <w:r>
        <w:rPr>
          <w:rtl/>
        </w:rPr>
        <w:t xml:space="preserve"> </w:t>
      </w:r>
      <w:bookmarkEnd w:id="16814"/>
    </w:p>
    <w:p w14:paraId="1390C21B" w14:textId="77777777" w:rsidR="00D503DF" w:rsidRDefault="00D503DF" w:rsidP="00D503DF">
      <w:pPr>
        <w:pStyle w:val="KeepWithNext"/>
        <w:rPr>
          <w:rtl/>
          <w:lang w:eastAsia="he-IL"/>
        </w:rPr>
      </w:pPr>
      <w:bookmarkStart w:id="16815" w:name="_ETM_Q1_7017208"/>
      <w:bookmarkStart w:id="16816" w:name="_ETM_Q1_7017358"/>
      <w:bookmarkStart w:id="16817" w:name="_ETM_Q1_7012459"/>
      <w:bookmarkStart w:id="16818" w:name="_ETM_Q1_7007837"/>
      <w:bookmarkStart w:id="16819" w:name="_ETM_Q1_7014147"/>
      <w:bookmarkStart w:id="16820" w:name="_ETM_Q1_7009485"/>
      <w:bookmarkEnd w:id="16815"/>
      <w:bookmarkEnd w:id="16816"/>
      <w:bookmarkEnd w:id="16817"/>
      <w:bookmarkEnd w:id="16818"/>
      <w:bookmarkEnd w:id="16819"/>
      <w:bookmarkEnd w:id="16820"/>
    </w:p>
    <w:p w14:paraId="66E5F1CC" w14:textId="0FDDE3F0" w:rsidR="00D503DF" w:rsidRDefault="00D503DF" w:rsidP="00134FCB">
      <w:pPr>
        <w:rPr>
          <w:rtl/>
          <w:lang w:eastAsia="he-IL"/>
        </w:rPr>
      </w:pPr>
      <w:bookmarkStart w:id="16821" w:name="_ETM_Q1_7011774"/>
      <w:bookmarkEnd w:id="16821"/>
      <w:r>
        <w:rPr>
          <w:rFonts w:hint="cs"/>
          <w:rtl/>
          <w:lang w:eastAsia="he-IL"/>
        </w:rPr>
        <w:t>סעיף 6 (ג)(1)</w:t>
      </w:r>
      <w:bookmarkStart w:id="16822" w:name="_ETM_Q1_7016663"/>
      <w:bookmarkStart w:id="16823" w:name="_ETM_Q1_7011941"/>
      <w:bookmarkEnd w:id="16822"/>
      <w:bookmarkEnd w:id="16823"/>
      <w:r>
        <w:rPr>
          <w:rFonts w:hint="cs"/>
          <w:rtl/>
          <w:lang w:eastAsia="he-IL"/>
        </w:rPr>
        <w:t xml:space="preserve"> יחול</w:t>
      </w:r>
      <w:bookmarkStart w:id="16824" w:name="_ETM_Q1_7017048"/>
      <w:bookmarkEnd w:id="16824"/>
      <w:r>
        <w:rPr>
          <w:rFonts w:hint="cs"/>
          <w:rtl/>
          <w:lang w:eastAsia="he-IL"/>
        </w:rPr>
        <w:t xml:space="preserve"> רק על</w:t>
      </w:r>
      <w:r w:rsidR="00707E81">
        <w:rPr>
          <w:rFonts w:hint="cs"/>
          <w:rtl/>
          <w:lang w:eastAsia="he-IL"/>
        </w:rPr>
        <w:t xml:space="preserve"> </w:t>
      </w:r>
      <w:r>
        <w:rPr>
          <w:rFonts w:hint="cs"/>
          <w:rtl/>
          <w:lang w:eastAsia="he-IL"/>
        </w:rPr>
        <w:t xml:space="preserve">מי שלא </w:t>
      </w:r>
      <w:bookmarkStart w:id="16825" w:name="_ETM_Q1_7015806"/>
      <w:bookmarkEnd w:id="16825"/>
      <w:r>
        <w:rPr>
          <w:rFonts w:hint="cs"/>
          <w:rtl/>
          <w:lang w:eastAsia="he-IL"/>
        </w:rPr>
        <w:t>נמצאים במסגרת</w:t>
      </w:r>
      <w:r w:rsidR="00707E81">
        <w:rPr>
          <w:rFonts w:hint="cs"/>
          <w:rtl/>
          <w:lang w:eastAsia="he-IL"/>
        </w:rPr>
        <w:t xml:space="preserve"> </w:t>
      </w:r>
      <w:r>
        <w:rPr>
          <w:rFonts w:hint="cs"/>
          <w:rtl/>
          <w:lang w:eastAsia="he-IL"/>
        </w:rPr>
        <w:t>-</w:t>
      </w:r>
      <w:bookmarkStart w:id="16826" w:name="_ETM_Q1_7018771"/>
      <w:bookmarkEnd w:id="16826"/>
      <w:r>
        <w:rPr>
          <w:rFonts w:hint="cs"/>
          <w:rtl/>
          <w:lang w:eastAsia="he-IL"/>
        </w:rPr>
        <w:t xml:space="preserve"> -</w:t>
      </w:r>
      <w:bookmarkStart w:id="16827" w:name="_ETM_Q1_7019465"/>
      <w:bookmarkEnd w:id="16827"/>
    </w:p>
    <w:p w14:paraId="1430FBDB" w14:textId="77777777" w:rsidR="00D503DF" w:rsidRDefault="00D503DF" w:rsidP="00134FCB">
      <w:pPr>
        <w:rPr>
          <w:rtl/>
          <w:lang w:eastAsia="he-IL"/>
        </w:rPr>
      </w:pPr>
    </w:p>
    <w:p w14:paraId="071937ED" w14:textId="5A370D66" w:rsidR="00D503DF" w:rsidRDefault="00D503DF" w:rsidP="00D503DF">
      <w:pPr>
        <w:pStyle w:val="af6"/>
        <w:keepNext/>
        <w:rPr>
          <w:rtl/>
        </w:rPr>
      </w:pPr>
      <w:bookmarkStart w:id="16828" w:name="ET_yor_5786_1706"/>
      <w:r w:rsidRPr="00D503DF">
        <w:rPr>
          <w:rStyle w:val="TagStyle"/>
          <w:rtl/>
        </w:rPr>
        <w:t xml:space="preserve"> &lt;&lt; יור &gt;&gt; </w:t>
      </w:r>
      <w:r>
        <w:rPr>
          <w:rtl/>
        </w:rPr>
        <w:t>היו"ר אופיר כץ:</w:t>
      </w:r>
      <w:r w:rsidRPr="00D503DF">
        <w:rPr>
          <w:rStyle w:val="TagStyle"/>
          <w:rtl/>
        </w:rPr>
        <w:t xml:space="preserve"> &lt;&lt; יור &gt;&gt;</w:t>
      </w:r>
      <w:r w:rsidR="00707E81">
        <w:rPr>
          <w:rtl/>
        </w:rPr>
        <w:t xml:space="preserve"> </w:t>
      </w:r>
      <w:r>
        <w:rPr>
          <w:rtl/>
        </w:rPr>
        <w:t xml:space="preserve"> </w:t>
      </w:r>
      <w:bookmarkEnd w:id="16828"/>
    </w:p>
    <w:p w14:paraId="57772C67" w14:textId="77777777" w:rsidR="00D503DF" w:rsidRDefault="00D503DF" w:rsidP="00D503DF">
      <w:pPr>
        <w:pStyle w:val="KeepWithNext"/>
        <w:rPr>
          <w:rtl/>
          <w:lang w:eastAsia="he-IL"/>
        </w:rPr>
      </w:pPr>
    </w:p>
    <w:p w14:paraId="5A632348" w14:textId="5BDF685A" w:rsidR="00D503DF" w:rsidRDefault="00D503DF" w:rsidP="00D503DF">
      <w:pPr>
        <w:rPr>
          <w:rtl/>
          <w:lang w:eastAsia="he-IL"/>
        </w:rPr>
      </w:pPr>
      <w:bookmarkStart w:id="16829" w:name="_ETM_Q1_7023145"/>
      <w:bookmarkStart w:id="16830" w:name="_ETM_Q1_7023229"/>
      <w:bookmarkEnd w:id="16829"/>
      <w:bookmarkEnd w:id="16830"/>
      <w:r>
        <w:rPr>
          <w:rFonts w:hint="cs"/>
          <w:rtl/>
          <w:lang w:eastAsia="he-IL"/>
        </w:rPr>
        <w:t>בבקשה אפרת.</w:t>
      </w:r>
    </w:p>
    <w:p w14:paraId="78E05A2A" w14:textId="77777777" w:rsidR="00D503DF" w:rsidRDefault="00D503DF" w:rsidP="00D503DF">
      <w:pPr>
        <w:rPr>
          <w:rtl/>
          <w:lang w:eastAsia="he-IL"/>
        </w:rPr>
      </w:pPr>
      <w:bookmarkStart w:id="16831" w:name="_ETM_Q1_7025075"/>
      <w:bookmarkStart w:id="16832" w:name="_ETM_Q1_7025616"/>
      <w:bookmarkStart w:id="16833" w:name="_ETM_Q1_7020797"/>
      <w:bookmarkEnd w:id="16831"/>
      <w:bookmarkEnd w:id="16832"/>
      <w:bookmarkEnd w:id="16833"/>
    </w:p>
    <w:p w14:paraId="7BA54E99" w14:textId="4FE296D5" w:rsidR="00D503DF" w:rsidRDefault="00D503DF" w:rsidP="00D503DF">
      <w:pPr>
        <w:pStyle w:val="a4"/>
        <w:keepNext/>
        <w:rPr>
          <w:rtl/>
        </w:rPr>
      </w:pPr>
      <w:bookmarkStart w:id="16834" w:name="ET_speaker_6158_1707"/>
      <w:r w:rsidRPr="00D503DF">
        <w:rPr>
          <w:rStyle w:val="TagStyle"/>
          <w:rtl/>
        </w:rPr>
        <w:t xml:space="preserve"> &lt;&lt; דובר &gt;&gt; </w:t>
      </w:r>
      <w:r>
        <w:rPr>
          <w:rtl/>
        </w:rPr>
        <w:t>אפרת רייטן מרום (העבודה):</w:t>
      </w:r>
      <w:r w:rsidRPr="00D503DF">
        <w:rPr>
          <w:rStyle w:val="TagStyle"/>
          <w:rtl/>
        </w:rPr>
        <w:t xml:space="preserve"> &lt;&lt; דובר &gt;&gt;</w:t>
      </w:r>
      <w:r w:rsidR="00707E81">
        <w:rPr>
          <w:rtl/>
        </w:rPr>
        <w:t xml:space="preserve"> </w:t>
      </w:r>
      <w:r>
        <w:rPr>
          <w:rtl/>
        </w:rPr>
        <w:t xml:space="preserve"> </w:t>
      </w:r>
      <w:bookmarkEnd w:id="16834"/>
    </w:p>
    <w:p w14:paraId="3DB17B95" w14:textId="77777777" w:rsidR="00D503DF" w:rsidRDefault="00D503DF" w:rsidP="00D503DF">
      <w:pPr>
        <w:pStyle w:val="KeepWithNext"/>
        <w:rPr>
          <w:rtl/>
          <w:lang w:eastAsia="he-IL"/>
        </w:rPr>
      </w:pPr>
    </w:p>
    <w:p w14:paraId="38989160" w14:textId="3953363B" w:rsidR="00D503DF" w:rsidRDefault="00D503DF" w:rsidP="00D503DF">
      <w:pPr>
        <w:rPr>
          <w:rtl/>
          <w:lang w:eastAsia="he-IL"/>
        </w:rPr>
      </w:pPr>
      <w:bookmarkStart w:id="16835" w:name="_ETM_Q1_7024568"/>
      <w:bookmarkStart w:id="16836" w:name="_ETM_Q1_7024705"/>
      <w:bookmarkStart w:id="16837" w:name="_ETM_Q1_7019777"/>
      <w:bookmarkEnd w:id="16835"/>
      <w:bookmarkEnd w:id="16836"/>
      <w:bookmarkEnd w:id="16837"/>
      <w:r>
        <w:rPr>
          <w:rFonts w:hint="cs"/>
          <w:rtl/>
          <w:lang w:eastAsia="he-IL"/>
        </w:rPr>
        <w:t>ז</w:t>
      </w:r>
      <w:bookmarkStart w:id="16838" w:name="_ETM_Q1_7015177"/>
      <w:bookmarkEnd w:id="16838"/>
      <w:r>
        <w:rPr>
          <w:rFonts w:hint="cs"/>
          <w:rtl/>
          <w:lang w:eastAsia="he-IL"/>
        </w:rPr>
        <w:t>ה גם מדבר בפני עצמו.</w:t>
      </w:r>
    </w:p>
    <w:p w14:paraId="240063B6" w14:textId="77777777" w:rsidR="00D503DF" w:rsidRDefault="00D503DF" w:rsidP="00D503DF">
      <w:pPr>
        <w:rPr>
          <w:rtl/>
          <w:lang w:eastAsia="he-IL"/>
        </w:rPr>
      </w:pPr>
      <w:bookmarkStart w:id="16839" w:name="_ETM_Q1_7018224"/>
      <w:bookmarkStart w:id="16840" w:name="_ETM_Q1_7018361"/>
      <w:bookmarkEnd w:id="16839"/>
      <w:bookmarkEnd w:id="16840"/>
    </w:p>
    <w:p w14:paraId="54766CB2" w14:textId="37F1A40C" w:rsidR="00D503DF" w:rsidRDefault="00D503DF" w:rsidP="00D503DF">
      <w:pPr>
        <w:pStyle w:val="af6"/>
        <w:keepNext/>
        <w:rPr>
          <w:rtl/>
        </w:rPr>
      </w:pPr>
      <w:bookmarkStart w:id="16841" w:name="ET_yor_5786_1708"/>
      <w:r w:rsidRPr="00D503DF">
        <w:rPr>
          <w:rStyle w:val="TagStyle"/>
          <w:rtl/>
        </w:rPr>
        <w:t xml:space="preserve"> &lt;&lt; יור &gt;&gt; </w:t>
      </w:r>
      <w:r>
        <w:rPr>
          <w:rtl/>
        </w:rPr>
        <w:t>היו"ר אופיר כץ:</w:t>
      </w:r>
      <w:r w:rsidRPr="00D503DF">
        <w:rPr>
          <w:rStyle w:val="TagStyle"/>
          <w:rtl/>
        </w:rPr>
        <w:t xml:space="preserve"> &lt;&lt; יור &gt;&gt;</w:t>
      </w:r>
      <w:r w:rsidR="00707E81">
        <w:rPr>
          <w:rtl/>
        </w:rPr>
        <w:t xml:space="preserve"> </w:t>
      </w:r>
      <w:r>
        <w:rPr>
          <w:rtl/>
        </w:rPr>
        <w:t xml:space="preserve"> </w:t>
      </w:r>
      <w:bookmarkEnd w:id="16841"/>
    </w:p>
    <w:p w14:paraId="4676391A" w14:textId="77777777" w:rsidR="00D503DF" w:rsidRDefault="00D503DF" w:rsidP="00D503DF">
      <w:pPr>
        <w:pStyle w:val="KeepWithNext"/>
        <w:rPr>
          <w:rtl/>
          <w:lang w:eastAsia="he-IL"/>
        </w:rPr>
      </w:pPr>
    </w:p>
    <w:p w14:paraId="24D6201A" w14:textId="71788500" w:rsidR="00D503DF" w:rsidRDefault="00D503DF" w:rsidP="00D503DF">
      <w:pPr>
        <w:rPr>
          <w:rtl/>
          <w:lang w:eastAsia="he-IL"/>
        </w:rPr>
      </w:pPr>
      <w:bookmarkStart w:id="16842" w:name="_ETM_Q1_7020817"/>
      <w:bookmarkStart w:id="16843" w:name="_ETM_Q1_7020903"/>
      <w:bookmarkEnd w:id="16842"/>
      <w:bookmarkEnd w:id="16843"/>
      <w:r>
        <w:rPr>
          <w:rFonts w:hint="cs"/>
          <w:rtl/>
          <w:lang w:eastAsia="he-IL"/>
        </w:rPr>
        <w:t>מי בעד? חמישה, מי נגד? שבעה.</w:t>
      </w:r>
      <w:bookmarkStart w:id="16844" w:name="_ETM_Q1_7027863"/>
      <w:bookmarkStart w:id="16845" w:name="_ETM_Q1_7023086"/>
      <w:bookmarkEnd w:id="16844"/>
      <w:bookmarkEnd w:id="16845"/>
    </w:p>
    <w:p w14:paraId="459A49B5" w14:textId="77777777" w:rsidR="00D503DF" w:rsidRDefault="00D503DF" w:rsidP="00D503DF">
      <w:pPr>
        <w:rPr>
          <w:rtl/>
          <w:lang w:eastAsia="he-IL"/>
        </w:rPr>
      </w:pPr>
    </w:p>
    <w:p w14:paraId="4B0A8171" w14:textId="77777777" w:rsidR="00D503DF" w:rsidRDefault="00D503DF" w:rsidP="00D503DF">
      <w:pPr>
        <w:rPr>
          <w:rtl/>
          <w:lang w:eastAsia="he-IL"/>
        </w:rPr>
      </w:pPr>
    </w:p>
    <w:p w14:paraId="6D1499F9" w14:textId="77777777" w:rsidR="00D503DF" w:rsidRDefault="00D503DF" w:rsidP="00D503DF">
      <w:pPr>
        <w:pStyle w:val="af1"/>
        <w:keepNext/>
        <w:rPr>
          <w:rtl/>
          <w:lang w:eastAsia="he-IL"/>
        </w:rPr>
      </w:pPr>
      <w:r>
        <w:rPr>
          <w:rtl/>
          <w:lang w:eastAsia="he-IL"/>
        </w:rPr>
        <w:t>הצבעה</w:t>
      </w:r>
    </w:p>
    <w:p w14:paraId="4A63E210" w14:textId="77777777" w:rsidR="00D503DF" w:rsidRPr="00C61CDA" w:rsidRDefault="00D503DF" w:rsidP="00D503DF">
      <w:pPr>
        <w:rPr>
          <w:rtl/>
          <w:lang w:eastAsia="he-IL"/>
        </w:rPr>
      </w:pPr>
    </w:p>
    <w:p w14:paraId="74E45C59" w14:textId="77777777" w:rsidR="00D503DF" w:rsidRDefault="00D503DF" w:rsidP="00D503DF">
      <w:pPr>
        <w:pStyle w:val="--"/>
        <w:keepNext/>
        <w:rPr>
          <w:rtl/>
          <w:lang w:eastAsia="he-IL"/>
        </w:rPr>
      </w:pPr>
      <w:r>
        <w:rPr>
          <w:rFonts w:hint="cs"/>
          <w:rtl/>
          <w:lang w:eastAsia="he-IL"/>
        </w:rPr>
        <w:t>ההסתייגות נדחתה.</w:t>
      </w:r>
    </w:p>
    <w:p w14:paraId="77B7A8AE" w14:textId="77777777" w:rsidR="00D503DF" w:rsidRDefault="00D503DF" w:rsidP="00D503DF">
      <w:pPr>
        <w:rPr>
          <w:rtl/>
          <w:lang w:eastAsia="he-IL"/>
        </w:rPr>
      </w:pPr>
    </w:p>
    <w:p w14:paraId="5BCF2035" w14:textId="77777777" w:rsidR="00D503DF" w:rsidRDefault="00D503DF" w:rsidP="00D503DF">
      <w:pPr>
        <w:rPr>
          <w:rtl/>
          <w:lang w:eastAsia="he-IL"/>
        </w:rPr>
      </w:pPr>
      <w:r>
        <w:rPr>
          <w:rFonts w:hint="cs"/>
          <w:rtl/>
          <w:lang w:eastAsia="he-IL"/>
        </w:rPr>
        <w:t>ההסתייגות הוסרה.</w:t>
      </w:r>
      <w:bookmarkStart w:id="16846" w:name="_ETM_Q1_7024530"/>
      <w:bookmarkEnd w:id="16846"/>
    </w:p>
    <w:p w14:paraId="6492454A" w14:textId="77777777" w:rsidR="00D503DF" w:rsidRDefault="00D503DF" w:rsidP="00D503DF">
      <w:pPr>
        <w:rPr>
          <w:rtl/>
          <w:lang w:eastAsia="he-IL"/>
        </w:rPr>
      </w:pPr>
      <w:bookmarkStart w:id="16847" w:name="_ETM_Q1_7024946"/>
      <w:bookmarkEnd w:id="16847"/>
    </w:p>
    <w:p w14:paraId="6FAE4317" w14:textId="64B864B2" w:rsidR="00D503DF" w:rsidRDefault="00D503DF" w:rsidP="00D503DF">
      <w:pPr>
        <w:pStyle w:val="a4"/>
        <w:keepNext/>
        <w:rPr>
          <w:rtl/>
        </w:rPr>
      </w:pPr>
      <w:bookmarkStart w:id="16848" w:name="ET_speaker_6127_1709"/>
      <w:r w:rsidRPr="00D503DF">
        <w:rPr>
          <w:rStyle w:val="TagStyle"/>
          <w:rtl/>
        </w:rPr>
        <w:t xml:space="preserve"> &lt;&lt; דובר &gt;&gt; </w:t>
      </w:r>
      <w:r>
        <w:rPr>
          <w:rtl/>
        </w:rPr>
        <w:t>ולדימיר בליאק (יש עתיד):</w:t>
      </w:r>
      <w:r w:rsidRPr="00D503DF">
        <w:rPr>
          <w:rStyle w:val="TagStyle"/>
          <w:rtl/>
        </w:rPr>
        <w:t xml:space="preserve"> &lt;&lt; דובר &gt;&gt;</w:t>
      </w:r>
      <w:r w:rsidR="00707E81">
        <w:rPr>
          <w:rtl/>
        </w:rPr>
        <w:t xml:space="preserve"> </w:t>
      </w:r>
      <w:r>
        <w:rPr>
          <w:rtl/>
        </w:rPr>
        <w:t xml:space="preserve"> </w:t>
      </w:r>
      <w:bookmarkEnd w:id="16848"/>
    </w:p>
    <w:p w14:paraId="2F704C16" w14:textId="77777777" w:rsidR="00D503DF" w:rsidRDefault="00D503DF" w:rsidP="00D503DF">
      <w:pPr>
        <w:pStyle w:val="KeepWithNext"/>
        <w:rPr>
          <w:rtl/>
          <w:lang w:eastAsia="he-IL"/>
        </w:rPr>
      </w:pPr>
    </w:p>
    <w:p w14:paraId="61F20AB0" w14:textId="16A2A4D8" w:rsidR="00D503DF" w:rsidRDefault="00D503DF" w:rsidP="00D503DF">
      <w:pPr>
        <w:rPr>
          <w:rtl/>
          <w:lang w:eastAsia="he-IL"/>
        </w:rPr>
      </w:pPr>
      <w:bookmarkStart w:id="16849" w:name="_ETM_Q1_7028102"/>
      <w:bookmarkStart w:id="16850" w:name="_ETM_Q1_7028192"/>
      <w:bookmarkEnd w:id="16849"/>
      <w:bookmarkEnd w:id="16850"/>
      <w:r>
        <w:rPr>
          <w:rFonts w:hint="cs"/>
          <w:rtl/>
          <w:lang w:eastAsia="he-IL"/>
        </w:rPr>
        <w:t>רוויזיה.</w:t>
      </w:r>
    </w:p>
    <w:p w14:paraId="183E7ADB" w14:textId="77777777" w:rsidR="00D503DF" w:rsidRDefault="00D503DF" w:rsidP="00D503DF">
      <w:pPr>
        <w:rPr>
          <w:rtl/>
          <w:lang w:eastAsia="he-IL"/>
        </w:rPr>
      </w:pPr>
      <w:bookmarkStart w:id="16851" w:name="_ETM_Q1_7031017"/>
      <w:bookmarkEnd w:id="16851"/>
    </w:p>
    <w:p w14:paraId="6FBF5489" w14:textId="29AB78C9" w:rsidR="00D503DF" w:rsidRDefault="00D503DF" w:rsidP="00D503DF">
      <w:pPr>
        <w:pStyle w:val="a4"/>
        <w:keepNext/>
        <w:rPr>
          <w:rtl/>
        </w:rPr>
      </w:pPr>
      <w:bookmarkStart w:id="16852" w:name="ET_speaker_אייל_לב_ארי_1710"/>
      <w:r w:rsidRPr="00D503DF">
        <w:rPr>
          <w:rStyle w:val="TagStyle"/>
          <w:rtl/>
        </w:rPr>
        <w:t xml:space="preserve"> &lt;&lt; דובר &gt;&gt; </w:t>
      </w:r>
      <w:r>
        <w:rPr>
          <w:rtl/>
        </w:rPr>
        <w:t>אייל לב ארי:</w:t>
      </w:r>
      <w:r w:rsidRPr="00D503DF">
        <w:rPr>
          <w:rStyle w:val="TagStyle"/>
          <w:rtl/>
        </w:rPr>
        <w:t xml:space="preserve"> &lt;&lt; דובר &gt;&gt;</w:t>
      </w:r>
      <w:r w:rsidR="00707E81">
        <w:rPr>
          <w:rtl/>
        </w:rPr>
        <w:t xml:space="preserve"> </w:t>
      </w:r>
      <w:r>
        <w:rPr>
          <w:rtl/>
        </w:rPr>
        <w:t xml:space="preserve"> </w:t>
      </w:r>
      <w:bookmarkEnd w:id="16852"/>
    </w:p>
    <w:p w14:paraId="0E9531DF" w14:textId="77777777" w:rsidR="00D503DF" w:rsidRDefault="00D503DF" w:rsidP="00D503DF">
      <w:pPr>
        <w:pStyle w:val="KeepWithNext"/>
        <w:rPr>
          <w:rtl/>
          <w:lang w:eastAsia="he-IL"/>
        </w:rPr>
      </w:pPr>
    </w:p>
    <w:p w14:paraId="339C4945" w14:textId="77777777" w:rsidR="00D503DF" w:rsidRDefault="00D503DF" w:rsidP="00D503DF">
      <w:pPr>
        <w:rPr>
          <w:rtl/>
          <w:lang w:eastAsia="he-IL"/>
        </w:rPr>
      </w:pPr>
      <w:bookmarkStart w:id="16853" w:name="_ETM_Q1_7033365"/>
      <w:bookmarkStart w:id="16854" w:name="_ETM_Q1_7033584"/>
      <w:bookmarkStart w:id="16855" w:name="_ETM_Q1_7028767"/>
      <w:bookmarkStart w:id="16856" w:name="_ETM_Q1_7024083"/>
      <w:bookmarkEnd w:id="16853"/>
      <w:bookmarkEnd w:id="16854"/>
      <w:bookmarkEnd w:id="16855"/>
      <w:bookmarkEnd w:id="16856"/>
      <w:r>
        <w:rPr>
          <w:rFonts w:hint="cs"/>
          <w:rtl/>
          <w:lang w:eastAsia="he-IL"/>
        </w:rPr>
        <w:t>סעיף 6 (ג)(1) יחול</w:t>
      </w:r>
      <w:bookmarkStart w:id="16857" w:name="_ETM_Q1_7020085"/>
      <w:bookmarkStart w:id="16858" w:name="_ETM_Q1_7019802"/>
      <w:bookmarkStart w:id="16859" w:name="_ETM_Q1_7019842"/>
      <w:bookmarkStart w:id="16860" w:name="_ETM_Q1_7019941"/>
      <w:bookmarkStart w:id="16861" w:name="_ETM_Q1_7019976"/>
      <w:bookmarkStart w:id="16862" w:name="_ETM_Q1_7027689"/>
      <w:bookmarkEnd w:id="16857"/>
      <w:bookmarkEnd w:id="16858"/>
      <w:bookmarkEnd w:id="16859"/>
      <w:bookmarkEnd w:id="16860"/>
      <w:bookmarkEnd w:id="16861"/>
      <w:bookmarkEnd w:id="16862"/>
      <w:r>
        <w:rPr>
          <w:rFonts w:hint="cs"/>
          <w:rtl/>
          <w:lang w:eastAsia="he-IL"/>
        </w:rPr>
        <w:t xml:space="preserve"> </w:t>
      </w:r>
      <w:bookmarkStart w:id="16863" w:name="_ETM_Q1_7027143"/>
      <w:bookmarkEnd w:id="16863"/>
      <w:r>
        <w:rPr>
          <w:rFonts w:hint="cs"/>
          <w:rtl/>
          <w:lang w:eastAsia="he-IL"/>
        </w:rPr>
        <w:t>בכפוף</w:t>
      </w:r>
      <w:bookmarkStart w:id="16864" w:name="_ETM_Q1_7029634"/>
      <w:bookmarkEnd w:id="16864"/>
      <w:r>
        <w:rPr>
          <w:rFonts w:hint="cs"/>
          <w:rtl/>
          <w:lang w:eastAsia="he-IL"/>
        </w:rPr>
        <w:t xml:space="preserve"> לפנייה שאדם שהורשע ב</w:t>
      </w:r>
      <w:bookmarkStart w:id="16865" w:name="_ETM_Q1_7029795"/>
      <w:bookmarkEnd w:id="16865"/>
      <w:r>
        <w:rPr>
          <w:rFonts w:hint="cs"/>
          <w:rtl/>
          <w:lang w:eastAsia="he-IL"/>
        </w:rPr>
        <w:t>עונש מאסר בוועדת הבחירות המרכזית בטרם</w:t>
      </w:r>
      <w:bookmarkStart w:id="16866" w:name="_ETM_Q1_7038315"/>
      <w:bookmarkEnd w:id="16866"/>
      <w:r>
        <w:rPr>
          <w:rFonts w:hint="cs"/>
          <w:rtl/>
          <w:lang w:eastAsia="he-IL"/>
        </w:rPr>
        <w:t xml:space="preserve"> סגירת</w:t>
      </w:r>
      <w:bookmarkStart w:id="16867" w:name="_ETM_Q1_7035668"/>
      <w:bookmarkEnd w:id="16867"/>
      <w:r>
        <w:rPr>
          <w:rFonts w:hint="cs"/>
          <w:rtl/>
          <w:lang w:eastAsia="he-IL"/>
        </w:rPr>
        <w:t xml:space="preserve"> הרשימות לכנסת.</w:t>
      </w:r>
      <w:bookmarkStart w:id="16868" w:name="_ETM_Q1_7038906"/>
      <w:bookmarkEnd w:id="16868"/>
    </w:p>
    <w:p w14:paraId="3BD13FF3" w14:textId="77777777" w:rsidR="00D503DF" w:rsidRDefault="00D503DF" w:rsidP="00D503DF">
      <w:pPr>
        <w:rPr>
          <w:rtl/>
          <w:lang w:eastAsia="he-IL"/>
        </w:rPr>
      </w:pPr>
    </w:p>
    <w:p w14:paraId="3E2D4EF8" w14:textId="3F390688" w:rsidR="00D503DF" w:rsidRDefault="00D503DF" w:rsidP="00D503DF">
      <w:pPr>
        <w:pStyle w:val="a4"/>
        <w:keepNext/>
        <w:rPr>
          <w:rtl/>
        </w:rPr>
      </w:pPr>
      <w:bookmarkStart w:id="16869" w:name="ET_speaker_6158_1711"/>
      <w:r w:rsidRPr="00D503DF">
        <w:rPr>
          <w:rStyle w:val="TagStyle"/>
          <w:rtl/>
        </w:rPr>
        <w:t xml:space="preserve"> &lt;&lt; דובר &gt;&gt; </w:t>
      </w:r>
      <w:r>
        <w:rPr>
          <w:rtl/>
        </w:rPr>
        <w:t>אפרת רייטן מרום (העבודה):</w:t>
      </w:r>
      <w:r w:rsidRPr="00D503DF">
        <w:rPr>
          <w:rStyle w:val="TagStyle"/>
          <w:rtl/>
        </w:rPr>
        <w:t xml:space="preserve"> &lt;&lt; דובר &gt;&gt;</w:t>
      </w:r>
      <w:r w:rsidR="00707E81">
        <w:rPr>
          <w:rtl/>
        </w:rPr>
        <w:t xml:space="preserve"> </w:t>
      </w:r>
      <w:r>
        <w:rPr>
          <w:rtl/>
        </w:rPr>
        <w:t xml:space="preserve"> </w:t>
      </w:r>
      <w:bookmarkEnd w:id="16869"/>
    </w:p>
    <w:p w14:paraId="7C8E9318" w14:textId="77777777" w:rsidR="00D503DF" w:rsidRDefault="00D503DF" w:rsidP="00D503DF">
      <w:pPr>
        <w:pStyle w:val="KeepWithNext"/>
        <w:rPr>
          <w:rtl/>
          <w:lang w:eastAsia="he-IL"/>
        </w:rPr>
      </w:pPr>
    </w:p>
    <w:p w14:paraId="5BB4C4D5" w14:textId="77777777" w:rsidR="00DF2670" w:rsidRDefault="00134FCB" w:rsidP="00DF2670">
      <w:pPr>
        <w:rPr>
          <w:rtl/>
          <w:lang w:eastAsia="he-IL"/>
        </w:rPr>
      </w:pPr>
      <w:bookmarkStart w:id="16870" w:name="_ETM_Q1_7042309"/>
      <w:bookmarkStart w:id="16871" w:name="_ETM_Q1_7042389"/>
      <w:bookmarkEnd w:id="16870"/>
      <w:bookmarkEnd w:id="16871"/>
      <w:r>
        <w:rPr>
          <w:rtl/>
          <w:lang w:eastAsia="he-IL"/>
        </w:rPr>
        <w:t>אנחנו מדברים בכלל</w:t>
      </w:r>
      <w:r w:rsidR="00D503DF">
        <w:rPr>
          <w:rFonts w:hint="cs"/>
          <w:rtl/>
          <w:lang w:eastAsia="he-IL"/>
        </w:rPr>
        <w:t>,</w:t>
      </w:r>
      <w:r>
        <w:rPr>
          <w:rtl/>
          <w:lang w:eastAsia="he-IL"/>
        </w:rPr>
        <w:t xml:space="preserve"> אני חושבת שאני גם מהמקום שממנו הגעתי</w:t>
      </w:r>
      <w:bookmarkStart w:id="16872" w:name="_ETM_Q1_7045860"/>
      <w:bookmarkStart w:id="16873" w:name="_ETM_Q1_7041121"/>
      <w:bookmarkStart w:id="16874" w:name="_ETM_Q1_7039942"/>
      <w:bookmarkEnd w:id="16872"/>
      <w:bookmarkEnd w:id="16873"/>
      <w:bookmarkEnd w:id="16874"/>
      <w:r w:rsidR="00D503DF">
        <w:rPr>
          <w:rFonts w:hint="cs"/>
          <w:rtl/>
          <w:lang w:eastAsia="he-IL"/>
        </w:rPr>
        <w:t>, חרטתי א</w:t>
      </w:r>
      <w:r w:rsidR="00DF2670">
        <w:rPr>
          <w:rFonts w:hint="cs"/>
          <w:rtl/>
          <w:lang w:eastAsia="he-IL"/>
        </w:rPr>
        <w:t>ו</w:t>
      </w:r>
      <w:r>
        <w:rPr>
          <w:rtl/>
          <w:lang w:eastAsia="he-IL"/>
        </w:rPr>
        <w:t xml:space="preserve"> לפחות מנסה לעשות הכל כדי למנוע שחיתויות, ולכן זה עוד רף או עוד מנגנון שבו אנחנו בעצם כחברה, נקבע את הנורמות החוצה לציבור, ואני חושבת שהמועד הזה שבו אנחנו לפני שסוגרים את הרשימות לכנסת</w:t>
      </w:r>
      <w:r w:rsidR="00DF2670">
        <w:rPr>
          <w:rFonts w:hint="cs"/>
          <w:rtl/>
          <w:lang w:eastAsia="he-IL"/>
        </w:rPr>
        <w:t>,</w:t>
      </w:r>
      <w:r>
        <w:rPr>
          <w:rtl/>
          <w:lang w:eastAsia="he-IL"/>
        </w:rPr>
        <w:t xml:space="preserve"> זה מועד שהוא מאוד מאוד חשוב</w:t>
      </w:r>
      <w:bookmarkStart w:id="16875" w:name="_ETM_Q1_7045785"/>
      <w:bookmarkStart w:id="16876" w:name="_ETM_Q1_7061202"/>
      <w:bookmarkEnd w:id="16875"/>
      <w:bookmarkEnd w:id="16876"/>
      <w:r w:rsidR="00DF2670">
        <w:rPr>
          <w:rFonts w:hint="cs"/>
          <w:rtl/>
          <w:lang w:eastAsia="he-IL"/>
        </w:rPr>
        <w:t xml:space="preserve"> לעשות את ה</w:t>
      </w:r>
      <w:r>
        <w:rPr>
          <w:rtl/>
          <w:lang w:eastAsia="he-IL"/>
        </w:rPr>
        <w:t>תיקון הזה</w:t>
      </w:r>
      <w:r w:rsidR="00DF2670">
        <w:rPr>
          <w:rFonts w:hint="cs"/>
          <w:rtl/>
          <w:lang w:eastAsia="he-IL"/>
        </w:rPr>
        <w:t>.</w:t>
      </w:r>
      <w:bookmarkStart w:id="16877" w:name="_ETM_Q1_7065711"/>
      <w:bookmarkEnd w:id="16877"/>
    </w:p>
    <w:p w14:paraId="04ECA96E" w14:textId="77777777" w:rsidR="00DF2670" w:rsidRDefault="00DF2670" w:rsidP="00DF2670">
      <w:pPr>
        <w:rPr>
          <w:rtl/>
          <w:lang w:eastAsia="he-IL"/>
        </w:rPr>
      </w:pPr>
      <w:bookmarkStart w:id="16878" w:name="_ETM_Q1_7066306"/>
      <w:bookmarkStart w:id="16879" w:name="_ETM_Q1_7066972"/>
      <w:bookmarkEnd w:id="16878"/>
      <w:bookmarkEnd w:id="16879"/>
    </w:p>
    <w:p w14:paraId="78279445" w14:textId="4ADB2724" w:rsidR="00DF2670" w:rsidRDefault="00DF2670" w:rsidP="00DF2670">
      <w:pPr>
        <w:pStyle w:val="af6"/>
        <w:keepNext/>
        <w:rPr>
          <w:rtl/>
        </w:rPr>
      </w:pPr>
      <w:bookmarkStart w:id="16880" w:name="ET_yor_5786_1712"/>
      <w:r w:rsidRPr="00DF2670">
        <w:rPr>
          <w:rStyle w:val="TagStyle"/>
          <w:rtl/>
        </w:rPr>
        <w:t xml:space="preserve"> &lt;&lt; יור &gt;&gt; </w:t>
      </w:r>
      <w:r>
        <w:rPr>
          <w:rtl/>
        </w:rPr>
        <w:t>היו"ר אופיר כץ:</w:t>
      </w:r>
      <w:r w:rsidRPr="00DF2670">
        <w:rPr>
          <w:rStyle w:val="TagStyle"/>
          <w:rtl/>
        </w:rPr>
        <w:t xml:space="preserve"> &lt;&lt; יור &gt;&gt;</w:t>
      </w:r>
      <w:r w:rsidR="00707E81">
        <w:rPr>
          <w:rtl/>
        </w:rPr>
        <w:t xml:space="preserve"> </w:t>
      </w:r>
      <w:r>
        <w:rPr>
          <w:rtl/>
        </w:rPr>
        <w:t xml:space="preserve"> </w:t>
      </w:r>
      <w:bookmarkEnd w:id="16880"/>
    </w:p>
    <w:p w14:paraId="7640AEC8" w14:textId="77777777" w:rsidR="00DF2670" w:rsidRDefault="00DF2670" w:rsidP="00DF2670">
      <w:pPr>
        <w:pStyle w:val="KeepWithNext"/>
        <w:rPr>
          <w:rtl/>
          <w:lang w:eastAsia="he-IL"/>
        </w:rPr>
      </w:pPr>
    </w:p>
    <w:p w14:paraId="7566BC24" w14:textId="1C79B7AB" w:rsidR="00DF2670" w:rsidRDefault="00DF2670" w:rsidP="00DF2670">
      <w:pPr>
        <w:rPr>
          <w:rtl/>
          <w:lang w:eastAsia="he-IL"/>
        </w:rPr>
      </w:pPr>
      <w:bookmarkStart w:id="16881" w:name="_ETM_Q1_7069033"/>
      <w:bookmarkStart w:id="16882" w:name="_ETM_Q1_7069159"/>
      <w:bookmarkEnd w:id="16881"/>
      <w:bookmarkEnd w:id="16882"/>
      <w:r>
        <w:rPr>
          <w:rFonts w:hint="cs"/>
          <w:rtl/>
          <w:lang w:eastAsia="he-IL"/>
        </w:rPr>
        <w:t>מי בעד? חמישה, מי נגד? שבעה.</w:t>
      </w:r>
    </w:p>
    <w:p w14:paraId="014CA4FF" w14:textId="77777777" w:rsidR="00DF2670" w:rsidRDefault="00DF2670" w:rsidP="00DF2670">
      <w:pPr>
        <w:rPr>
          <w:rtl/>
          <w:lang w:eastAsia="he-IL"/>
        </w:rPr>
      </w:pPr>
    </w:p>
    <w:p w14:paraId="74627E1C" w14:textId="77777777" w:rsidR="00DF2670" w:rsidRDefault="00DF2670" w:rsidP="00DF2670">
      <w:pPr>
        <w:rPr>
          <w:rtl/>
          <w:lang w:eastAsia="he-IL"/>
        </w:rPr>
      </w:pPr>
    </w:p>
    <w:p w14:paraId="018CF036" w14:textId="77777777" w:rsidR="00DF2670" w:rsidRDefault="00DF2670" w:rsidP="00DF2670">
      <w:pPr>
        <w:pStyle w:val="af1"/>
        <w:keepNext/>
        <w:rPr>
          <w:rtl/>
          <w:lang w:eastAsia="he-IL"/>
        </w:rPr>
      </w:pPr>
      <w:r>
        <w:rPr>
          <w:rtl/>
          <w:lang w:eastAsia="he-IL"/>
        </w:rPr>
        <w:t>הצבעה</w:t>
      </w:r>
    </w:p>
    <w:p w14:paraId="16E8062F" w14:textId="77777777" w:rsidR="00DF2670" w:rsidRPr="00C61CDA" w:rsidRDefault="00DF2670" w:rsidP="00DF2670">
      <w:pPr>
        <w:rPr>
          <w:rtl/>
          <w:lang w:eastAsia="he-IL"/>
        </w:rPr>
      </w:pPr>
    </w:p>
    <w:p w14:paraId="5E420640" w14:textId="77777777" w:rsidR="00DF2670" w:rsidRDefault="00DF2670" w:rsidP="00DF2670">
      <w:pPr>
        <w:pStyle w:val="--"/>
        <w:keepNext/>
        <w:rPr>
          <w:rtl/>
          <w:lang w:eastAsia="he-IL"/>
        </w:rPr>
      </w:pPr>
      <w:r>
        <w:rPr>
          <w:rFonts w:hint="cs"/>
          <w:rtl/>
          <w:lang w:eastAsia="he-IL"/>
        </w:rPr>
        <w:t>ההסתייגות נדחתה.</w:t>
      </w:r>
    </w:p>
    <w:p w14:paraId="25F6AE0A" w14:textId="77777777" w:rsidR="00DF2670" w:rsidRDefault="00DF2670" w:rsidP="00DF2670">
      <w:pPr>
        <w:rPr>
          <w:rtl/>
          <w:lang w:eastAsia="he-IL"/>
        </w:rPr>
      </w:pPr>
    </w:p>
    <w:p w14:paraId="037F7D45" w14:textId="77777777" w:rsidR="00DF2670" w:rsidRDefault="00DF2670" w:rsidP="00DF2670">
      <w:pPr>
        <w:rPr>
          <w:rtl/>
          <w:lang w:eastAsia="he-IL"/>
        </w:rPr>
      </w:pPr>
      <w:r>
        <w:rPr>
          <w:rFonts w:hint="cs"/>
          <w:rtl/>
          <w:lang w:eastAsia="he-IL"/>
        </w:rPr>
        <w:t>ההסתייגות הוסרה.</w:t>
      </w:r>
      <w:bookmarkStart w:id="16883" w:name="_ETM_Q1_7070302"/>
      <w:bookmarkStart w:id="16884" w:name="_ETM_Q1_7065561"/>
      <w:bookmarkEnd w:id="16883"/>
      <w:bookmarkEnd w:id="16884"/>
    </w:p>
    <w:p w14:paraId="6ED9F1FB" w14:textId="77777777" w:rsidR="00DF2670" w:rsidRDefault="00DF2670" w:rsidP="00DF2670">
      <w:pPr>
        <w:rPr>
          <w:rtl/>
          <w:lang w:eastAsia="he-IL"/>
        </w:rPr>
      </w:pPr>
      <w:bookmarkStart w:id="16885" w:name="_ETM_Q1_7065818"/>
      <w:bookmarkStart w:id="16886" w:name="_ETM_Q1_7066341"/>
      <w:bookmarkEnd w:id="16885"/>
      <w:bookmarkEnd w:id="16886"/>
    </w:p>
    <w:p w14:paraId="3DF7B3CD" w14:textId="74A38A6C" w:rsidR="00DF2670" w:rsidRDefault="00DF2670" w:rsidP="00DF2670">
      <w:pPr>
        <w:pStyle w:val="a4"/>
        <w:keepNext/>
        <w:rPr>
          <w:rtl/>
        </w:rPr>
      </w:pPr>
      <w:bookmarkStart w:id="16887" w:name="ET_speaker_6127_1713"/>
      <w:r w:rsidRPr="00DF2670">
        <w:rPr>
          <w:rStyle w:val="TagStyle"/>
          <w:rtl/>
        </w:rPr>
        <w:t xml:space="preserve"> &lt;&lt; דובר &gt;&gt; </w:t>
      </w:r>
      <w:r>
        <w:rPr>
          <w:rtl/>
        </w:rPr>
        <w:t>ולדימיר בליאק (יש עתיד):</w:t>
      </w:r>
      <w:r w:rsidRPr="00DF2670">
        <w:rPr>
          <w:rStyle w:val="TagStyle"/>
          <w:rtl/>
        </w:rPr>
        <w:t xml:space="preserve"> &lt;&lt; דובר &gt;&gt;</w:t>
      </w:r>
      <w:r w:rsidR="00707E81">
        <w:rPr>
          <w:rtl/>
        </w:rPr>
        <w:t xml:space="preserve"> </w:t>
      </w:r>
      <w:r>
        <w:rPr>
          <w:rtl/>
        </w:rPr>
        <w:t xml:space="preserve"> </w:t>
      </w:r>
      <w:bookmarkEnd w:id="16887"/>
    </w:p>
    <w:p w14:paraId="772B25C9" w14:textId="77777777" w:rsidR="00DF2670" w:rsidRDefault="00DF2670" w:rsidP="00DF2670">
      <w:pPr>
        <w:pStyle w:val="KeepWithNext"/>
        <w:rPr>
          <w:rtl/>
          <w:lang w:eastAsia="he-IL"/>
        </w:rPr>
      </w:pPr>
    </w:p>
    <w:p w14:paraId="57E654C4" w14:textId="392D8521" w:rsidR="00DF2670" w:rsidRDefault="00DF2670" w:rsidP="00DF2670">
      <w:pPr>
        <w:rPr>
          <w:rtl/>
          <w:lang w:eastAsia="he-IL"/>
        </w:rPr>
      </w:pPr>
      <w:bookmarkStart w:id="16888" w:name="_ETM_Q1_7069291"/>
      <w:bookmarkEnd w:id="16888"/>
      <w:r>
        <w:rPr>
          <w:rFonts w:hint="cs"/>
          <w:rtl/>
          <w:lang w:eastAsia="he-IL"/>
        </w:rPr>
        <w:t>רו</w:t>
      </w:r>
      <w:bookmarkStart w:id="16889" w:name="_ETM_Q1_7069457"/>
      <w:bookmarkEnd w:id="16889"/>
      <w:r>
        <w:rPr>
          <w:rFonts w:hint="cs"/>
          <w:rtl/>
          <w:lang w:eastAsia="he-IL"/>
        </w:rPr>
        <w:t>ויזיה.</w:t>
      </w:r>
    </w:p>
    <w:p w14:paraId="35B4E819" w14:textId="77777777" w:rsidR="00DF2670" w:rsidRDefault="00DF2670" w:rsidP="00134FCB">
      <w:pPr>
        <w:rPr>
          <w:rtl/>
          <w:lang w:eastAsia="he-IL"/>
        </w:rPr>
      </w:pPr>
      <w:bookmarkStart w:id="16890" w:name="_ETM_Q1_7071319"/>
      <w:bookmarkStart w:id="16891" w:name="_ETM_Q1_7071060"/>
      <w:bookmarkStart w:id="16892" w:name="_ETM_Q1_7066334"/>
      <w:bookmarkStart w:id="16893" w:name="_ETM_Q1_7072900"/>
      <w:bookmarkStart w:id="16894" w:name="_ETM_Q1_7073381"/>
      <w:bookmarkStart w:id="16895" w:name="_ETM_Q1_7072075"/>
      <w:bookmarkStart w:id="16896" w:name="_ETM_Q1_7067319"/>
      <w:bookmarkStart w:id="16897" w:name="_ETM_Q1_7074041"/>
      <w:bookmarkStart w:id="16898" w:name="_ETM_Q1_7070340"/>
      <w:bookmarkEnd w:id="16890"/>
      <w:bookmarkEnd w:id="16891"/>
      <w:bookmarkEnd w:id="16892"/>
      <w:bookmarkEnd w:id="16893"/>
      <w:bookmarkEnd w:id="16894"/>
      <w:bookmarkEnd w:id="16895"/>
      <w:bookmarkEnd w:id="16896"/>
      <w:bookmarkEnd w:id="16897"/>
      <w:bookmarkEnd w:id="16898"/>
    </w:p>
    <w:p w14:paraId="3695AC60" w14:textId="1246A2BA" w:rsidR="00DF2670" w:rsidRDefault="00DF2670" w:rsidP="00DF2670">
      <w:pPr>
        <w:pStyle w:val="a4"/>
        <w:keepNext/>
        <w:rPr>
          <w:rtl/>
        </w:rPr>
      </w:pPr>
      <w:bookmarkStart w:id="16899" w:name="ET_speaker_אייל_לב_ארי_1715"/>
      <w:r w:rsidRPr="00DF2670">
        <w:rPr>
          <w:rStyle w:val="TagStyle"/>
          <w:rtl/>
        </w:rPr>
        <w:t xml:space="preserve"> &lt;&lt; דובר &gt;&gt; </w:t>
      </w:r>
      <w:r>
        <w:rPr>
          <w:rtl/>
        </w:rPr>
        <w:t>אייל לב ארי:</w:t>
      </w:r>
      <w:r w:rsidRPr="00DF2670">
        <w:rPr>
          <w:rStyle w:val="TagStyle"/>
          <w:rtl/>
        </w:rPr>
        <w:t xml:space="preserve"> &lt;&lt; דובר &gt;&gt;</w:t>
      </w:r>
      <w:r w:rsidR="00707E81">
        <w:rPr>
          <w:rtl/>
        </w:rPr>
        <w:t xml:space="preserve"> </w:t>
      </w:r>
      <w:r>
        <w:rPr>
          <w:rtl/>
        </w:rPr>
        <w:t xml:space="preserve"> </w:t>
      </w:r>
      <w:bookmarkEnd w:id="16899"/>
    </w:p>
    <w:p w14:paraId="39F1043B" w14:textId="77777777" w:rsidR="00DF2670" w:rsidRDefault="00DF2670" w:rsidP="00DF2670">
      <w:pPr>
        <w:pStyle w:val="KeepWithNext"/>
        <w:rPr>
          <w:rtl/>
          <w:lang w:eastAsia="he-IL"/>
        </w:rPr>
      </w:pPr>
    </w:p>
    <w:p w14:paraId="09892D88" w14:textId="20F69716" w:rsidR="00DF2670" w:rsidRDefault="00DF2670" w:rsidP="00DF2670">
      <w:pPr>
        <w:rPr>
          <w:rtl/>
          <w:lang w:eastAsia="he-IL"/>
        </w:rPr>
      </w:pPr>
      <w:r>
        <w:rPr>
          <w:rFonts w:hint="cs"/>
          <w:rtl/>
          <w:lang w:eastAsia="he-IL"/>
        </w:rPr>
        <w:t>3</w:t>
      </w:r>
      <w:bookmarkStart w:id="16900" w:name="_ETM_Q1_7075410"/>
      <w:bookmarkStart w:id="16901" w:name="_ETM_Q1_7075484"/>
      <w:bookmarkEnd w:id="16900"/>
      <w:bookmarkEnd w:id="16901"/>
      <w:r>
        <w:rPr>
          <w:rFonts w:hint="cs"/>
          <w:rtl/>
          <w:lang w:eastAsia="he-IL"/>
        </w:rPr>
        <w:t>75, על אפ האמור</w:t>
      </w:r>
      <w:bookmarkStart w:id="16902" w:name="_ETM_Q1_7073566"/>
      <w:bookmarkEnd w:id="16902"/>
      <w:r>
        <w:rPr>
          <w:rFonts w:hint="cs"/>
          <w:rtl/>
          <w:lang w:eastAsia="he-IL"/>
        </w:rPr>
        <w:t xml:space="preserve"> בסעיף 6</w:t>
      </w:r>
      <w:bookmarkStart w:id="16903" w:name="_ETM_Q1_7073974"/>
      <w:bookmarkEnd w:id="16903"/>
      <w:r>
        <w:rPr>
          <w:rFonts w:hint="cs"/>
          <w:rtl/>
          <w:lang w:eastAsia="he-IL"/>
        </w:rPr>
        <w:t xml:space="preserve"> (ג)(1) לא יתמנה שר</w:t>
      </w:r>
      <w:bookmarkStart w:id="16904" w:name="_ETM_Q1_7074398"/>
      <w:bookmarkEnd w:id="16904"/>
      <w:r>
        <w:rPr>
          <w:rFonts w:hint="cs"/>
          <w:rtl/>
          <w:lang w:eastAsia="he-IL"/>
        </w:rPr>
        <w:t xml:space="preserve"> </w:t>
      </w:r>
      <w:bookmarkStart w:id="16905" w:name="_ETM_Q1_7074655"/>
      <w:bookmarkEnd w:id="16905"/>
      <w:r>
        <w:rPr>
          <w:rFonts w:hint="cs"/>
          <w:rtl/>
          <w:lang w:eastAsia="he-IL"/>
        </w:rPr>
        <w:t>מי שהורשע</w:t>
      </w:r>
      <w:bookmarkStart w:id="16906" w:name="_ETM_Q1_7074932"/>
      <w:bookmarkEnd w:id="16906"/>
      <w:r>
        <w:rPr>
          <w:rFonts w:hint="cs"/>
          <w:rtl/>
          <w:lang w:eastAsia="he-IL"/>
        </w:rPr>
        <w:t xml:space="preserve"> בעבירה שביצע במהלך כהונת</w:t>
      </w:r>
      <w:bookmarkStart w:id="16907" w:name="_ETM_Q1_7076965"/>
      <w:bookmarkEnd w:id="16907"/>
      <w:r>
        <w:rPr>
          <w:rFonts w:hint="cs"/>
          <w:rtl/>
          <w:lang w:eastAsia="he-IL"/>
        </w:rPr>
        <w:t xml:space="preserve">ו כנבחר ציבור ונידון </w:t>
      </w:r>
      <w:bookmarkStart w:id="16908" w:name="_ETM_Q1_7081882"/>
      <w:bookmarkEnd w:id="16908"/>
      <w:r>
        <w:rPr>
          <w:rFonts w:hint="cs"/>
          <w:rtl/>
          <w:lang w:eastAsia="he-IL"/>
        </w:rPr>
        <w:t>לעונש מאסר</w:t>
      </w:r>
      <w:bookmarkStart w:id="16909" w:name="_ETM_Q1_7078895"/>
      <w:bookmarkEnd w:id="16909"/>
      <w:r>
        <w:rPr>
          <w:rFonts w:hint="cs"/>
          <w:rtl/>
          <w:lang w:eastAsia="he-IL"/>
        </w:rPr>
        <w:t>, וביום מינויו טרם עברו 14 שנים</w:t>
      </w:r>
      <w:bookmarkStart w:id="16910" w:name="_ETM_Q1_7081508"/>
      <w:bookmarkEnd w:id="16910"/>
      <w:r>
        <w:rPr>
          <w:rFonts w:hint="cs"/>
          <w:rtl/>
          <w:lang w:eastAsia="he-IL"/>
        </w:rPr>
        <w:t xml:space="preserve"> </w:t>
      </w:r>
      <w:bookmarkStart w:id="16911" w:name="_ETM_Q1_7082001"/>
      <w:bookmarkStart w:id="16912" w:name="_ETM_Q1_7080961"/>
      <w:bookmarkEnd w:id="16911"/>
      <w:bookmarkEnd w:id="16912"/>
      <w:r>
        <w:rPr>
          <w:rFonts w:hint="cs"/>
          <w:rtl/>
          <w:lang w:eastAsia="he-IL"/>
        </w:rPr>
        <w:t xml:space="preserve">מיום שגמר לרצות את עונש המעצר, ומיום מתן </w:t>
      </w:r>
      <w:bookmarkStart w:id="16913" w:name="_ETM_Q1_7083095"/>
      <w:bookmarkEnd w:id="16913"/>
      <w:r>
        <w:rPr>
          <w:rFonts w:hint="cs"/>
          <w:rtl/>
          <w:lang w:eastAsia="he-IL"/>
        </w:rPr>
        <w:t xml:space="preserve">פסק הדין, </w:t>
      </w:r>
      <w:bookmarkStart w:id="16914" w:name="_ETM_Q1_7086811"/>
      <w:bookmarkStart w:id="16915" w:name="_ETM_Q1_7083862"/>
      <w:bookmarkEnd w:id="16914"/>
      <w:bookmarkEnd w:id="16915"/>
      <w:r>
        <w:rPr>
          <w:rFonts w:hint="cs"/>
          <w:rtl/>
          <w:lang w:eastAsia="he-IL"/>
        </w:rPr>
        <w:t>לפי המאוחר, אלא אם כן קבע יושב ראש</w:t>
      </w:r>
      <w:bookmarkStart w:id="16916" w:name="_ETM_Q1_7085156"/>
      <w:bookmarkEnd w:id="16916"/>
      <w:r>
        <w:rPr>
          <w:rFonts w:hint="cs"/>
          <w:rtl/>
          <w:lang w:eastAsia="he-IL"/>
        </w:rPr>
        <w:t xml:space="preserve"> </w:t>
      </w:r>
      <w:bookmarkStart w:id="16917" w:name="_ETM_Q1_7085436"/>
      <w:bookmarkEnd w:id="16917"/>
      <w:r>
        <w:rPr>
          <w:rFonts w:hint="cs"/>
          <w:rtl/>
          <w:lang w:eastAsia="he-IL"/>
        </w:rPr>
        <w:t xml:space="preserve">ועדת הבחירות המרכזית, כי אין עימה עבירה שבה הורשע מנסיבות </w:t>
      </w:r>
      <w:bookmarkStart w:id="16918" w:name="_ETM_Q1_7093699"/>
      <w:bookmarkEnd w:id="16918"/>
      <w:r>
        <w:rPr>
          <w:rFonts w:hint="cs"/>
          <w:rtl/>
          <w:lang w:eastAsia="he-IL"/>
        </w:rPr>
        <w:t>העניין משום קלון.</w:t>
      </w:r>
      <w:bookmarkStart w:id="16919" w:name="_ETM_Q1_7096116"/>
      <w:bookmarkEnd w:id="16919"/>
    </w:p>
    <w:p w14:paraId="6BC85242" w14:textId="77777777" w:rsidR="00DF2670" w:rsidRDefault="00DF2670" w:rsidP="00DF2670">
      <w:pPr>
        <w:rPr>
          <w:rtl/>
          <w:lang w:eastAsia="he-IL"/>
        </w:rPr>
      </w:pPr>
      <w:bookmarkStart w:id="16920" w:name="_ETM_Q1_7096618"/>
      <w:bookmarkStart w:id="16921" w:name="_ETM_Q1_7092105"/>
      <w:bookmarkEnd w:id="16920"/>
      <w:bookmarkEnd w:id="16921"/>
    </w:p>
    <w:p w14:paraId="08CA4696" w14:textId="76CC4EE1" w:rsidR="00DF2670" w:rsidRDefault="00DF2670" w:rsidP="00DF2670">
      <w:pPr>
        <w:rPr>
          <w:rtl/>
          <w:lang w:eastAsia="he-IL"/>
        </w:rPr>
      </w:pPr>
      <w:r>
        <w:rPr>
          <w:rFonts w:hint="cs"/>
          <w:rtl/>
          <w:lang w:eastAsia="he-IL"/>
        </w:rPr>
        <w:t>א</w:t>
      </w:r>
      <w:bookmarkStart w:id="16922" w:name="_ETM_Q1_7092380"/>
      <w:bookmarkEnd w:id="16922"/>
      <w:r>
        <w:rPr>
          <w:rFonts w:hint="cs"/>
          <w:rtl/>
          <w:lang w:eastAsia="he-IL"/>
        </w:rPr>
        <w:t>ת</w:t>
      </w:r>
      <w:bookmarkStart w:id="16923" w:name="_ETM_Q1_7092465"/>
      <w:bookmarkEnd w:id="16923"/>
      <w:r>
        <w:rPr>
          <w:rFonts w:hint="cs"/>
          <w:rtl/>
          <w:lang w:eastAsia="he-IL"/>
        </w:rPr>
        <w:t>ם רוצים בעצם להגדיל מ</w:t>
      </w:r>
      <w:bookmarkStart w:id="16924" w:name="_ETM_Q1_7091718"/>
      <w:bookmarkEnd w:id="16924"/>
      <w:r>
        <w:rPr>
          <w:rFonts w:hint="cs"/>
          <w:rtl/>
          <w:lang w:eastAsia="he-IL"/>
        </w:rPr>
        <w:t>- 7 ל- 14.</w:t>
      </w:r>
      <w:bookmarkStart w:id="16925" w:name="_ETM_Q1_7095325"/>
      <w:bookmarkEnd w:id="16925"/>
    </w:p>
    <w:p w14:paraId="4688EE17" w14:textId="77777777" w:rsidR="00DF2670" w:rsidRDefault="00DF2670" w:rsidP="00DF2670">
      <w:pPr>
        <w:rPr>
          <w:rtl/>
          <w:lang w:eastAsia="he-IL"/>
        </w:rPr>
      </w:pPr>
    </w:p>
    <w:p w14:paraId="63E307F8" w14:textId="0180B598" w:rsidR="00DF2670" w:rsidRDefault="00DF2670" w:rsidP="00DF2670">
      <w:pPr>
        <w:pStyle w:val="a4"/>
        <w:keepNext/>
        <w:rPr>
          <w:rtl/>
        </w:rPr>
      </w:pPr>
      <w:bookmarkStart w:id="16926" w:name="ET_speaker_6158_1716"/>
      <w:r w:rsidRPr="00DF2670">
        <w:rPr>
          <w:rStyle w:val="TagStyle"/>
          <w:rtl/>
        </w:rPr>
        <w:t xml:space="preserve"> &lt;&lt; דובר &gt;&gt; </w:t>
      </w:r>
      <w:r>
        <w:rPr>
          <w:rtl/>
        </w:rPr>
        <w:t>אפרת רייטן מרום (העבודה):</w:t>
      </w:r>
      <w:r w:rsidRPr="00DF2670">
        <w:rPr>
          <w:rStyle w:val="TagStyle"/>
          <w:rtl/>
        </w:rPr>
        <w:t xml:space="preserve"> &lt;&lt; דובר &gt;&gt;</w:t>
      </w:r>
      <w:r w:rsidR="00707E81">
        <w:rPr>
          <w:rtl/>
        </w:rPr>
        <w:t xml:space="preserve"> </w:t>
      </w:r>
      <w:r>
        <w:rPr>
          <w:rtl/>
        </w:rPr>
        <w:t xml:space="preserve"> </w:t>
      </w:r>
      <w:bookmarkEnd w:id="16926"/>
    </w:p>
    <w:p w14:paraId="175A47C6" w14:textId="77777777" w:rsidR="00DF2670" w:rsidRDefault="00DF2670" w:rsidP="00DF2670">
      <w:pPr>
        <w:pStyle w:val="KeepWithNext"/>
        <w:rPr>
          <w:rtl/>
          <w:lang w:eastAsia="he-IL"/>
        </w:rPr>
      </w:pPr>
    </w:p>
    <w:p w14:paraId="7B84C12B" w14:textId="65C76538" w:rsidR="00DF2670" w:rsidRDefault="00DF2670" w:rsidP="00DF2670">
      <w:pPr>
        <w:rPr>
          <w:rtl/>
          <w:lang w:eastAsia="he-IL"/>
        </w:rPr>
      </w:pPr>
      <w:bookmarkStart w:id="16927" w:name="_ETM_Q1_7097309"/>
      <w:bookmarkStart w:id="16928" w:name="_ETM_Q1_7097444"/>
      <w:bookmarkEnd w:id="16927"/>
      <w:bookmarkEnd w:id="16928"/>
      <w:r>
        <w:rPr>
          <w:rFonts w:hint="cs"/>
          <w:rtl/>
          <w:lang w:eastAsia="he-IL"/>
        </w:rPr>
        <w:t xml:space="preserve">נכון, </w:t>
      </w:r>
      <w:bookmarkStart w:id="16929" w:name="_ETM_Q1_7098086"/>
      <w:bookmarkEnd w:id="16929"/>
      <w:r>
        <w:rPr>
          <w:rFonts w:hint="cs"/>
          <w:rtl/>
          <w:lang w:eastAsia="he-IL"/>
        </w:rPr>
        <w:t xml:space="preserve">אגב </w:t>
      </w:r>
      <w:bookmarkStart w:id="16930" w:name="_ETM_Q1_7095652"/>
      <w:bookmarkStart w:id="16931" w:name="_ETM_Q1_7100328"/>
      <w:bookmarkStart w:id="16932" w:name="_ETM_Q1_7100749"/>
      <w:bookmarkStart w:id="16933" w:name="_ETM_Q1_7097070"/>
      <w:bookmarkStart w:id="16934" w:name="_ETM_Q1_7092271"/>
      <w:bookmarkEnd w:id="16930"/>
      <w:bookmarkEnd w:id="16931"/>
      <w:bookmarkEnd w:id="16932"/>
      <w:bookmarkEnd w:id="16933"/>
      <w:bookmarkEnd w:id="16934"/>
      <w:r>
        <w:rPr>
          <w:rFonts w:hint="cs"/>
          <w:rtl/>
          <w:lang w:eastAsia="he-IL"/>
        </w:rPr>
        <w:t>זה פשוט עם הצבעת החוק, אני הגשתי הצעת</w:t>
      </w:r>
      <w:bookmarkStart w:id="16935" w:name="_ETM_Q1_7100620"/>
      <w:bookmarkEnd w:id="16935"/>
      <w:r>
        <w:rPr>
          <w:rFonts w:hint="cs"/>
          <w:rtl/>
          <w:lang w:eastAsia="he-IL"/>
        </w:rPr>
        <w:t xml:space="preserve"> חוק כזו, </w:t>
      </w:r>
      <w:bookmarkStart w:id="16936" w:name="_ETM_Q1_7097267"/>
      <w:bookmarkEnd w:id="16936"/>
      <w:r>
        <w:rPr>
          <w:rFonts w:hint="cs"/>
          <w:rtl/>
          <w:lang w:eastAsia="he-IL"/>
        </w:rPr>
        <w:t>מי שהגיש אותה נדמה לי בזמנו היה משה</w:t>
      </w:r>
      <w:bookmarkStart w:id="16937" w:name="_ETM_Q1_7101872"/>
      <w:bookmarkEnd w:id="16937"/>
      <w:r>
        <w:rPr>
          <w:rFonts w:hint="cs"/>
          <w:rtl/>
          <w:lang w:eastAsia="he-IL"/>
        </w:rPr>
        <w:t xml:space="preserve"> מזרחי זיכרונו לברכה, שגם הוא דיבר</w:t>
      </w:r>
      <w:bookmarkStart w:id="16938" w:name="_ETM_Q1_7104307"/>
      <w:bookmarkEnd w:id="16938"/>
      <w:r>
        <w:rPr>
          <w:rFonts w:hint="cs"/>
          <w:rtl/>
          <w:lang w:eastAsia="he-IL"/>
        </w:rPr>
        <w:t xml:space="preserve"> על 14 שנים ולא </w:t>
      </w:r>
      <w:bookmarkStart w:id="16939" w:name="_ETM_Q1_7107318"/>
      <w:bookmarkEnd w:id="16939"/>
      <w:r>
        <w:rPr>
          <w:rFonts w:hint="cs"/>
          <w:rtl/>
          <w:lang w:eastAsia="he-IL"/>
        </w:rPr>
        <w:t>7, כדי שלא יהיו בכנסת</w:t>
      </w:r>
      <w:r w:rsidR="00707E81">
        <w:rPr>
          <w:rFonts w:hint="cs"/>
          <w:rtl/>
          <w:lang w:eastAsia="he-IL"/>
        </w:rPr>
        <w:t xml:space="preserve"> </w:t>
      </w:r>
      <w:r>
        <w:rPr>
          <w:rFonts w:hint="cs"/>
          <w:rtl/>
          <w:lang w:eastAsia="he-IL"/>
        </w:rPr>
        <w:t xml:space="preserve">ישראל אנשים שדבק בהם </w:t>
      </w:r>
      <w:bookmarkStart w:id="16940" w:name="_ETM_Q1_7109620"/>
      <w:bookmarkEnd w:id="16940"/>
      <w:r>
        <w:rPr>
          <w:rFonts w:hint="cs"/>
          <w:rtl/>
          <w:lang w:eastAsia="he-IL"/>
        </w:rPr>
        <w:t>אות קלון.</w:t>
      </w:r>
      <w:bookmarkStart w:id="16941" w:name="_ETM_Q1_7112507"/>
      <w:bookmarkEnd w:id="16941"/>
    </w:p>
    <w:p w14:paraId="2D0AD692" w14:textId="77777777" w:rsidR="00DF2670" w:rsidRDefault="00DF2670" w:rsidP="00DF2670">
      <w:pPr>
        <w:rPr>
          <w:rtl/>
          <w:lang w:eastAsia="he-IL"/>
        </w:rPr>
      </w:pPr>
      <w:bookmarkStart w:id="16942" w:name="_ETM_Q1_7113007"/>
      <w:bookmarkStart w:id="16943" w:name="_ETM_Q1_7108265"/>
      <w:bookmarkEnd w:id="16942"/>
      <w:bookmarkEnd w:id="16943"/>
    </w:p>
    <w:p w14:paraId="24F3CC68" w14:textId="17F59802" w:rsidR="00DF2670" w:rsidRDefault="00DF2670" w:rsidP="00DF2670">
      <w:pPr>
        <w:pStyle w:val="af6"/>
        <w:keepNext/>
        <w:rPr>
          <w:rtl/>
        </w:rPr>
      </w:pPr>
      <w:bookmarkStart w:id="16944" w:name="ET_yor_5786_1717"/>
      <w:r w:rsidRPr="00DF2670">
        <w:rPr>
          <w:rStyle w:val="TagStyle"/>
          <w:rtl/>
        </w:rPr>
        <w:t xml:space="preserve"> &lt;&lt; יור &gt;&gt; </w:t>
      </w:r>
      <w:r>
        <w:rPr>
          <w:rtl/>
        </w:rPr>
        <w:t>היו"ר אופיר כץ:</w:t>
      </w:r>
      <w:r w:rsidRPr="00DF2670">
        <w:rPr>
          <w:rStyle w:val="TagStyle"/>
          <w:rtl/>
        </w:rPr>
        <w:t xml:space="preserve"> &lt;&lt; יור &gt;&gt;</w:t>
      </w:r>
      <w:r w:rsidR="00707E81">
        <w:rPr>
          <w:rtl/>
        </w:rPr>
        <w:t xml:space="preserve"> </w:t>
      </w:r>
      <w:r>
        <w:rPr>
          <w:rtl/>
        </w:rPr>
        <w:t xml:space="preserve"> </w:t>
      </w:r>
      <w:bookmarkEnd w:id="16944"/>
    </w:p>
    <w:p w14:paraId="2310E49B" w14:textId="77777777" w:rsidR="00DF2670" w:rsidRDefault="00DF2670" w:rsidP="00DF2670">
      <w:pPr>
        <w:pStyle w:val="KeepWithNext"/>
        <w:rPr>
          <w:rtl/>
          <w:lang w:eastAsia="he-IL"/>
        </w:rPr>
      </w:pPr>
    </w:p>
    <w:p w14:paraId="54FAA023" w14:textId="75AA2565" w:rsidR="00DF2670" w:rsidRDefault="00DF2670" w:rsidP="00DF2670">
      <w:pPr>
        <w:rPr>
          <w:rtl/>
          <w:lang w:eastAsia="he-IL"/>
        </w:rPr>
      </w:pPr>
      <w:bookmarkStart w:id="16945" w:name="_ETM_Q1_7111894"/>
      <w:bookmarkEnd w:id="16945"/>
      <w:r>
        <w:rPr>
          <w:rFonts w:hint="cs"/>
          <w:rtl/>
          <w:lang w:eastAsia="he-IL"/>
        </w:rPr>
        <w:t>מי בעד? חמישה, מי נגד? שבעה.</w:t>
      </w:r>
      <w:bookmarkStart w:id="16946" w:name="_ETM_Q1_7115485"/>
      <w:bookmarkEnd w:id="16946"/>
    </w:p>
    <w:p w14:paraId="2DDE4EA9" w14:textId="77777777" w:rsidR="00DF2670" w:rsidRDefault="00DF2670" w:rsidP="00DF2670">
      <w:pPr>
        <w:rPr>
          <w:rtl/>
          <w:lang w:eastAsia="he-IL"/>
        </w:rPr>
      </w:pPr>
    </w:p>
    <w:p w14:paraId="447C6B1B" w14:textId="77777777" w:rsidR="00DF2670" w:rsidRDefault="00DF2670" w:rsidP="00DF2670">
      <w:pPr>
        <w:rPr>
          <w:rtl/>
          <w:lang w:eastAsia="he-IL"/>
        </w:rPr>
      </w:pPr>
    </w:p>
    <w:p w14:paraId="7425D01C" w14:textId="77777777" w:rsidR="00DF2670" w:rsidRDefault="00DF2670" w:rsidP="00DF2670">
      <w:pPr>
        <w:pStyle w:val="af1"/>
        <w:keepNext/>
        <w:rPr>
          <w:rtl/>
          <w:lang w:eastAsia="he-IL"/>
        </w:rPr>
      </w:pPr>
      <w:r>
        <w:rPr>
          <w:rtl/>
          <w:lang w:eastAsia="he-IL"/>
        </w:rPr>
        <w:t>הצבעה</w:t>
      </w:r>
    </w:p>
    <w:p w14:paraId="69ADB230" w14:textId="77777777" w:rsidR="00DF2670" w:rsidRPr="00C61CDA" w:rsidRDefault="00DF2670" w:rsidP="00DF2670">
      <w:pPr>
        <w:rPr>
          <w:rtl/>
          <w:lang w:eastAsia="he-IL"/>
        </w:rPr>
      </w:pPr>
    </w:p>
    <w:p w14:paraId="4799CA8E" w14:textId="77777777" w:rsidR="00DF2670" w:rsidRDefault="00DF2670" w:rsidP="00DF2670">
      <w:pPr>
        <w:pStyle w:val="--"/>
        <w:keepNext/>
        <w:rPr>
          <w:rtl/>
          <w:lang w:eastAsia="he-IL"/>
        </w:rPr>
      </w:pPr>
      <w:r>
        <w:rPr>
          <w:rFonts w:hint="cs"/>
          <w:rtl/>
          <w:lang w:eastAsia="he-IL"/>
        </w:rPr>
        <w:t>ההסתייגות נדחתה.</w:t>
      </w:r>
    </w:p>
    <w:p w14:paraId="71FC91BC" w14:textId="77777777" w:rsidR="00DF2670" w:rsidRDefault="00DF2670" w:rsidP="00DF2670">
      <w:pPr>
        <w:rPr>
          <w:rtl/>
          <w:lang w:eastAsia="he-IL"/>
        </w:rPr>
      </w:pPr>
    </w:p>
    <w:p w14:paraId="016FC593" w14:textId="77777777" w:rsidR="00DF2670" w:rsidRDefault="00DF2670" w:rsidP="00DF2670">
      <w:pPr>
        <w:rPr>
          <w:rtl/>
          <w:lang w:eastAsia="he-IL"/>
        </w:rPr>
      </w:pPr>
      <w:r>
        <w:rPr>
          <w:rFonts w:hint="cs"/>
          <w:rtl/>
          <w:lang w:eastAsia="he-IL"/>
        </w:rPr>
        <w:t>ההסתייגות הוסרה.</w:t>
      </w:r>
      <w:bookmarkStart w:id="16947" w:name="_ETM_Q1_7117241"/>
      <w:bookmarkEnd w:id="16947"/>
    </w:p>
    <w:p w14:paraId="3DBAA411" w14:textId="77777777" w:rsidR="00DF2670" w:rsidRDefault="00DF2670" w:rsidP="00DF2670">
      <w:pPr>
        <w:rPr>
          <w:rtl/>
          <w:lang w:eastAsia="he-IL"/>
        </w:rPr>
      </w:pPr>
      <w:bookmarkStart w:id="16948" w:name="_ETM_Q1_7117370"/>
      <w:bookmarkEnd w:id="16948"/>
    </w:p>
    <w:p w14:paraId="546B9F86" w14:textId="0C568C32" w:rsidR="00DF2670" w:rsidRDefault="00DF2670" w:rsidP="00DF2670">
      <w:pPr>
        <w:pStyle w:val="a4"/>
        <w:keepNext/>
        <w:rPr>
          <w:rtl/>
        </w:rPr>
      </w:pPr>
      <w:bookmarkStart w:id="16949" w:name="ET_speaker_6128_1718"/>
      <w:r w:rsidRPr="00DF2670">
        <w:rPr>
          <w:rStyle w:val="TagStyle"/>
          <w:rtl/>
        </w:rPr>
        <w:t xml:space="preserve"> &lt;&lt; דובר &gt;&gt; </w:t>
      </w:r>
      <w:r>
        <w:rPr>
          <w:rtl/>
        </w:rPr>
        <w:t>משה טור פז (יש עתיד):</w:t>
      </w:r>
      <w:r w:rsidRPr="00DF2670">
        <w:rPr>
          <w:rStyle w:val="TagStyle"/>
          <w:rtl/>
        </w:rPr>
        <w:t xml:space="preserve"> &lt;&lt; דובר &gt;&gt;</w:t>
      </w:r>
      <w:r w:rsidR="00707E81">
        <w:rPr>
          <w:rtl/>
        </w:rPr>
        <w:t xml:space="preserve"> </w:t>
      </w:r>
      <w:r>
        <w:rPr>
          <w:rtl/>
        </w:rPr>
        <w:t xml:space="preserve"> </w:t>
      </w:r>
      <w:bookmarkEnd w:id="16949"/>
    </w:p>
    <w:p w14:paraId="3CBAA43D" w14:textId="77777777" w:rsidR="00DF2670" w:rsidRDefault="00DF2670" w:rsidP="00DF2670">
      <w:pPr>
        <w:pStyle w:val="KeepWithNext"/>
        <w:rPr>
          <w:rtl/>
          <w:lang w:eastAsia="he-IL"/>
        </w:rPr>
      </w:pPr>
    </w:p>
    <w:p w14:paraId="3789A2BE" w14:textId="52A51480" w:rsidR="00DF2670" w:rsidRDefault="00DF2670" w:rsidP="00DF2670">
      <w:pPr>
        <w:rPr>
          <w:rtl/>
          <w:lang w:eastAsia="he-IL"/>
        </w:rPr>
      </w:pPr>
      <w:bookmarkStart w:id="16950" w:name="_ETM_Q1_7120145"/>
      <w:bookmarkEnd w:id="16950"/>
      <w:r>
        <w:rPr>
          <w:rFonts w:hint="cs"/>
          <w:rtl/>
          <w:lang w:eastAsia="he-IL"/>
        </w:rPr>
        <w:t>ר</w:t>
      </w:r>
      <w:bookmarkStart w:id="16951" w:name="_ETM_Q1_7120219"/>
      <w:bookmarkEnd w:id="16951"/>
      <w:r>
        <w:rPr>
          <w:rFonts w:hint="cs"/>
          <w:rtl/>
          <w:lang w:eastAsia="he-IL"/>
        </w:rPr>
        <w:t>וויזיה.</w:t>
      </w:r>
      <w:bookmarkStart w:id="16952" w:name="_ETM_Q1_7121235"/>
      <w:bookmarkEnd w:id="16952"/>
    </w:p>
    <w:p w14:paraId="0FE80D3F" w14:textId="77777777" w:rsidR="00DF2670" w:rsidRDefault="00DF2670" w:rsidP="00DF2670">
      <w:pPr>
        <w:rPr>
          <w:rtl/>
          <w:lang w:eastAsia="he-IL"/>
        </w:rPr>
      </w:pPr>
      <w:bookmarkStart w:id="16953" w:name="_ETM_Q1_7121578"/>
      <w:bookmarkEnd w:id="16953"/>
    </w:p>
    <w:p w14:paraId="3BBC5C4E" w14:textId="25662779" w:rsidR="00DF2670" w:rsidRDefault="00DF2670" w:rsidP="00DF2670">
      <w:pPr>
        <w:pStyle w:val="af6"/>
        <w:keepNext/>
        <w:rPr>
          <w:rtl/>
        </w:rPr>
      </w:pPr>
      <w:bookmarkStart w:id="16954" w:name="ET_yor_5786_1719"/>
      <w:r w:rsidRPr="00DF2670">
        <w:rPr>
          <w:rStyle w:val="TagStyle"/>
          <w:rtl/>
        </w:rPr>
        <w:t xml:space="preserve"> &lt;&lt; יור &gt;&gt; </w:t>
      </w:r>
      <w:r>
        <w:rPr>
          <w:rtl/>
        </w:rPr>
        <w:t>היו"ר אופיר כץ:</w:t>
      </w:r>
      <w:r w:rsidRPr="00DF2670">
        <w:rPr>
          <w:rStyle w:val="TagStyle"/>
          <w:rtl/>
        </w:rPr>
        <w:t xml:space="preserve"> &lt;&lt; יור &gt;&gt;</w:t>
      </w:r>
      <w:r w:rsidR="00707E81">
        <w:rPr>
          <w:rtl/>
        </w:rPr>
        <w:t xml:space="preserve"> </w:t>
      </w:r>
      <w:r>
        <w:rPr>
          <w:rtl/>
        </w:rPr>
        <w:t xml:space="preserve"> </w:t>
      </w:r>
      <w:bookmarkEnd w:id="16954"/>
    </w:p>
    <w:p w14:paraId="67029F70" w14:textId="77777777" w:rsidR="00DF2670" w:rsidRDefault="00DF2670" w:rsidP="00DF2670">
      <w:pPr>
        <w:pStyle w:val="KeepWithNext"/>
        <w:rPr>
          <w:rtl/>
          <w:lang w:eastAsia="he-IL"/>
        </w:rPr>
      </w:pPr>
    </w:p>
    <w:p w14:paraId="077B99DF" w14:textId="267F0986" w:rsidR="00DF2670" w:rsidRDefault="00DF2670" w:rsidP="00DF2670">
      <w:pPr>
        <w:rPr>
          <w:rtl/>
          <w:lang w:eastAsia="he-IL"/>
        </w:rPr>
      </w:pPr>
      <w:r>
        <w:rPr>
          <w:rFonts w:hint="cs"/>
          <w:rtl/>
          <w:lang w:eastAsia="he-IL"/>
        </w:rPr>
        <w:t>3</w:t>
      </w:r>
      <w:bookmarkStart w:id="16955" w:name="_ETM_Q1_7124115"/>
      <w:bookmarkEnd w:id="16955"/>
      <w:r>
        <w:rPr>
          <w:rFonts w:hint="cs"/>
          <w:rtl/>
          <w:lang w:eastAsia="he-IL"/>
        </w:rPr>
        <w:t>8</w:t>
      </w:r>
      <w:bookmarkStart w:id="16956" w:name="_ETM_Q1_7124192"/>
      <w:bookmarkEnd w:id="16956"/>
      <w:r>
        <w:rPr>
          <w:rFonts w:hint="cs"/>
          <w:rtl/>
          <w:lang w:eastAsia="he-IL"/>
        </w:rPr>
        <w:t>6.</w:t>
      </w:r>
      <w:bookmarkStart w:id="16957" w:name="_ETM_Q1_7120425"/>
      <w:bookmarkStart w:id="16958" w:name="_ETM_Q1_7120974"/>
      <w:bookmarkEnd w:id="16957"/>
      <w:bookmarkEnd w:id="16958"/>
    </w:p>
    <w:p w14:paraId="61991BB1" w14:textId="77777777" w:rsidR="00DF2670" w:rsidRDefault="00DF2670" w:rsidP="00DF2670">
      <w:pPr>
        <w:rPr>
          <w:rtl/>
          <w:lang w:eastAsia="he-IL"/>
        </w:rPr>
      </w:pPr>
    </w:p>
    <w:p w14:paraId="1FEAA812" w14:textId="75A90A22" w:rsidR="00DF2670" w:rsidRDefault="00DF2670" w:rsidP="00DF2670">
      <w:pPr>
        <w:pStyle w:val="a4"/>
        <w:keepNext/>
        <w:rPr>
          <w:rtl/>
        </w:rPr>
      </w:pPr>
      <w:bookmarkStart w:id="16959" w:name="ET_speaker_אייל_לב_ארי_1720"/>
      <w:r w:rsidRPr="00DF2670">
        <w:rPr>
          <w:rStyle w:val="TagStyle"/>
          <w:rtl/>
        </w:rPr>
        <w:t xml:space="preserve"> &lt;&lt; דובר &gt;&gt; </w:t>
      </w:r>
      <w:r>
        <w:rPr>
          <w:rtl/>
        </w:rPr>
        <w:t>אייל לב ארי:</w:t>
      </w:r>
      <w:r w:rsidRPr="00DF2670">
        <w:rPr>
          <w:rStyle w:val="TagStyle"/>
          <w:rtl/>
        </w:rPr>
        <w:t xml:space="preserve"> &lt;&lt; דובר &gt;&gt;</w:t>
      </w:r>
      <w:r w:rsidR="00707E81">
        <w:rPr>
          <w:rtl/>
        </w:rPr>
        <w:t xml:space="preserve"> </w:t>
      </w:r>
      <w:r>
        <w:rPr>
          <w:rtl/>
        </w:rPr>
        <w:t xml:space="preserve"> </w:t>
      </w:r>
      <w:bookmarkEnd w:id="16959"/>
    </w:p>
    <w:p w14:paraId="5C5C1C0D" w14:textId="77777777" w:rsidR="00DF2670" w:rsidRDefault="00DF2670" w:rsidP="00DF2670">
      <w:pPr>
        <w:pStyle w:val="KeepWithNext"/>
        <w:rPr>
          <w:rtl/>
          <w:lang w:eastAsia="he-IL"/>
        </w:rPr>
      </w:pPr>
    </w:p>
    <w:p w14:paraId="690CB07B" w14:textId="4F02FAA5" w:rsidR="00DF2670" w:rsidRDefault="00DF2670" w:rsidP="00DF2670">
      <w:pPr>
        <w:rPr>
          <w:rtl/>
          <w:lang w:eastAsia="he-IL"/>
        </w:rPr>
      </w:pPr>
      <w:bookmarkStart w:id="16960" w:name="_ETM_Q1_7123538"/>
      <w:bookmarkStart w:id="16961" w:name="_ETM_Q1_7123747"/>
      <w:bookmarkEnd w:id="16960"/>
      <w:bookmarkEnd w:id="16961"/>
      <w:r>
        <w:rPr>
          <w:rFonts w:hint="cs"/>
          <w:rtl/>
          <w:lang w:eastAsia="he-IL"/>
        </w:rPr>
        <w:t>סעיף 6 (</w:t>
      </w:r>
      <w:bookmarkStart w:id="16962" w:name="_ETM_Q1_7121429"/>
      <w:bookmarkEnd w:id="16962"/>
      <w:r>
        <w:rPr>
          <w:rFonts w:hint="cs"/>
          <w:rtl/>
          <w:lang w:eastAsia="he-IL"/>
        </w:rPr>
        <w:t>ג)(1) יחול כפוף למשאל עם</w:t>
      </w:r>
      <w:bookmarkStart w:id="16963" w:name="_ETM_Q1_7124036"/>
      <w:bookmarkEnd w:id="16963"/>
      <w:r>
        <w:rPr>
          <w:rFonts w:hint="cs"/>
          <w:rtl/>
          <w:lang w:eastAsia="he-IL"/>
        </w:rPr>
        <w:t xml:space="preserve"> פרטני מינויו</w:t>
      </w:r>
      <w:bookmarkStart w:id="16964" w:name="_ETM_Q1_7127268"/>
      <w:bookmarkEnd w:id="16964"/>
      <w:r>
        <w:rPr>
          <w:rFonts w:hint="cs"/>
          <w:rtl/>
          <w:lang w:eastAsia="he-IL"/>
        </w:rPr>
        <w:t xml:space="preserve"> של אדם מסוים.</w:t>
      </w:r>
      <w:bookmarkStart w:id="16965" w:name="_ETM_Q1_7127874"/>
      <w:bookmarkStart w:id="16966" w:name="_ETM_Q1_7128205"/>
      <w:bookmarkEnd w:id="16965"/>
      <w:bookmarkEnd w:id="16966"/>
    </w:p>
    <w:p w14:paraId="337B169B" w14:textId="77777777" w:rsidR="00DF2670" w:rsidRDefault="00DF2670" w:rsidP="00DF2670">
      <w:pPr>
        <w:rPr>
          <w:rtl/>
          <w:lang w:eastAsia="he-IL"/>
        </w:rPr>
      </w:pPr>
    </w:p>
    <w:p w14:paraId="079D86C1" w14:textId="5ADA8819" w:rsidR="00DF2670" w:rsidRDefault="00DF2670" w:rsidP="00DF2670">
      <w:pPr>
        <w:pStyle w:val="a4"/>
        <w:keepNext/>
        <w:rPr>
          <w:rtl/>
        </w:rPr>
      </w:pPr>
      <w:bookmarkStart w:id="16967" w:name="ET_speaker_6158_1721"/>
      <w:r w:rsidRPr="00DF2670">
        <w:rPr>
          <w:rStyle w:val="TagStyle"/>
          <w:rtl/>
        </w:rPr>
        <w:t xml:space="preserve"> &lt;&lt; דובר &gt;&gt; </w:t>
      </w:r>
      <w:r>
        <w:rPr>
          <w:rtl/>
        </w:rPr>
        <w:t>אפרת רייטן מרום (העבודה):</w:t>
      </w:r>
      <w:r w:rsidRPr="00DF2670">
        <w:rPr>
          <w:rStyle w:val="TagStyle"/>
          <w:rtl/>
        </w:rPr>
        <w:t xml:space="preserve"> &lt;&lt; דובר &gt;&gt;</w:t>
      </w:r>
      <w:r w:rsidR="00707E81">
        <w:rPr>
          <w:rtl/>
        </w:rPr>
        <w:t xml:space="preserve"> </w:t>
      </w:r>
      <w:r>
        <w:rPr>
          <w:rtl/>
        </w:rPr>
        <w:t xml:space="preserve"> </w:t>
      </w:r>
      <w:bookmarkEnd w:id="16967"/>
    </w:p>
    <w:p w14:paraId="68EAA35F" w14:textId="77777777" w:rsidR="00DF2670" w:rsidRDefault="00DF2670" w:rsidP="00DF2670">
      <w:pPr>
        <w:pStyle w:val="KeepWithNext"/>
        <w:rPr>
          <w:rtl/>
          <w:lang w:eastAsia="he-IL"/>
        </w:rPr>
      </w:pPr>
    </w:p>
    <w:p w14:paraId="65F3DDA5" w14:textId="3ED457DE" w:rsidR="00DF2670" w:rsidRDefault="00DF2670" w:rsidP="00DF2670">
      <w:pPr>
        <w:rPr>
          <w:rtl/>
          <w:lang w:eastAsia="he-IL"/>
        </w:rPr>
      </w:pPr>
      <w:bookmarkStart w:id="16968" w:name="_ETM_Q1_7130770"/>
      <w:bookmarkEnd w:id="16968"/>
      <w:r>
        <w:rPr>
          <w:rFonts w:hint="cs"/>
          <w:rtl/>
          <w:lang w:eastAsia="he-IL"/>
        </w:rPr>
        <w:t>ט</w:t>
      </w:r>
      <w:bookmarkStart w:id="16969" w:name="_ETM_Q1_7130944"/>
      <w:bookmarkEnd w:id="16969"/>
      <w:r>
        <w:rPr>
          <w:rFonts w:hint="cs"/>
          <w:rtl/>
          <w:lang w:eastAsia="he-IL"/>
        </w:rPr>
        <w:t xml:space="preserve">וב, משאל עם זה בעצם המוצא האחרון שלנו </w:t>
      </w:r>
      <w:bookmarkStart w:id="16970" w:name="_ETM_Q1_7134982"/>
      <w:bookmarkEnd w:id="16970"/>
      <w:r>
        <w:rPr>
          <w:rFonts w:hint="cs"/>
          <w:rtl/>
          <w:lang w:eastAsia="he-IL"/>
        </w:rPr>
        <w:t>כשאנחנו מדברים</w:t>
      </w:r>
      <w:bookmarkStart w:id="16971" w:name="_ETM_Q1_7131744"/>
      <w:bookmarkEnd w:id="16971"/>
      <w:r>
        <w:rPr>
          <w:rFonts w:hint="cs"/>
          <w:rtl/>
          <w:lang w:eastAsia="he-IL"/>
        </w:rPr>
        <w:t xml:space="preserve"> על העדר בלמים ואיזונים.</w:t>
      </w:r>
    </w:p>
    <w:p w14:paraId="1AE05DA6" w14:textId="77777777" w:rsidR="00DF2670" w:rsidRDefault="00DF2670" w:rsidP="00DF2670">
      <w:pPr>
        <w:rPr>
          <w:rtl/>
          <w:lang w:eastAsia="he-IL"/>
        </w:rPr>
      </w:pPr>
      <w:bookmarkStart w:id="16972" w:name="_ETM_Q1_7135303"/>
      <w:bookmarkEnd w:id="16972"/>
    </w:p>
    <w:p w14:paraId="306094B4" w14:textId="0C5EEFA9" w:rsidR="00DF2670" w:rsidRDefault="00DF2670" w:rsidP="00DF2670">
      <w:pPr>
        <w:pStyle w:val="af6"/>
        <w:keepNext/>
        <w:rPr>
          <w:rtl/>
        </w:rPr>
      </w:pPr>
      <w:bookmarkStart w:id="16973" w:name="ET_yor_5786_1722"/>
      <w:r w:rsidRPr="00DF2670">
        <w:rPr>
          <w:rStyle w:val="TagStyle"/>
          <w:rtl/>
        </w:rPr>
        <w:t xml:space="preserve"> &lt;&lt; יור &gt;&gt; </w:t>
      </w:r>
      <w:r>
        <w:rPr>
          <w:rtl/>
        </w:rPr>
        <w:t>היו"ר אופיר כץ:</w:t>
      </w:r>
      <w:r w:rsidRPr="00DF2670">
        <w:rPr>
          <w:rStyle w:val="TagStyle"/>
          <w:rtl/>
        </w:rPr>
        <w:t xml:space="preserve"> &lt;&lt; יור &gt;&gt;</w:t>
      </w:r>
      <w:r w:rsidR="00707E81">
        <w:rPr>
          <w:rtl/>
        </w:rPr>
        <w:t xml:space="preserve"> </w:t>
      </w:r>
      <w:r>
        <w:rPr>
          <w:rtl/>
        </w:rPr>
        <w:t xml:space="preserve"> </w:t>
      </w:r>
      <w:bookmarkEnd w:id="16973"/>
    </w:p>
    <w:p w14:paraId="47B2F444" w14:textId="77777777" w:rsidR="00DF2670" w:rsidRDefault="00DF2670" w:rsidP="00DF2670">
      <w:pPr>
        <w:pStyle w:val="KeepWithNext"/>
        <w:rPr>
          <w:rtl/>
          <w:lang w:eastAsia="he-IL"/>
        </w:rPr>
      </w:pPr>
    </w:p>
    <w:p w14:paraId="34288CDF" w14:textId="3D6E9EB3" w:rsidR="00DF2670" w:rsidRDefault="00DF2670" w:rsidP="00DF2670">
      <w:pPr>
        <w:rPr>
          <w:rtl/>
          <w:lang w:eastAsia="he-IL"/>
        </w:rPr>
      </w:pPr>
      <w:bookmarkStart w:id="16974" w:name="_ETM_Q1_7137043"/>
      <w:bookmarkStart w:id="16975" w:name="_ETM_Q1_7137224"/>
      <w:bookmarkStart w:id="16976" w:name="_ETM_Q1_7137328"/>
      <w:bookmarkStart w:id="16977" w:name="_ETM_Q1_7137889"/>
      <w:bookmarkEnd w:id="16974"/>
      <w:bookmarkEnd w:id="16975"/>
      <w:bookmarkEnd w:id="16976"/>
      <w:bookmarkEnd w:id="16977"/>
      <w:r>
        <w:rPr>
          <w:rFonts w:hint="cs"/>
          <w:rtl/>
          <w:lang w:eastAsia="he-IL"/>
        </w:rPr>
        <w:t>מי בעד? חמישה, מי נגד? שבעה, מי נמנע? אחת.</w:t>
      </w:r>
    </w:p>
    <w:p w14:paraId="12B1129E" w14:textId="77777777" w:rsidR="00DF2670" w:rsidRDefault="00DF2670" w:rsidP="00DF2670">
      <w:pPr>
        <w:rPr>
          <w:rtl/>
          <w:lang w:eastAsia="he-IL"/>
        </w:rPr>
      </w:pPr>
    </w:p>
    <w:p w14:paraId="2E23F571" w14:textId="77777777" w:rsidR="00DF2670" w:rsidRDefault="00DF2670" w:rsidP="00DF2670">
      <w:pPr>
        <w:rPr>
          <w:rtl/>
          <w:lang w:eastAsia="he-IL"/>
        </w:rPr>
      </w:pPr>
    </w:p>
    <w:p w14:paraId="348BB2D0" w14:textId="77777777" w:rsidR="00DF2670" w:rsidRDefault="00DF2670" w:rsidP="00DF2670">
      <w:pPr>
        <w:pStyle w:val="af1"/>
        <w:keepNext/>
        <w:rPr>
          <w:rtl/>
          <w:lang w:eastAsia="he-IL"/>
        </w:rPr>
      </w:pPr>
      <w:r>
        <w:rPr>
          <w:rtl/>
          <w:lang w:eastAsia="he-IL"/>
        </w:rPr>
        <w:t>הצבעה</w:t>
      </w:r>
    </w:p>
    <w:p w14:paraId="6E57A954" w14:textId="77777777" w:rsidR="00DF2670" w:rsidRPr="00C61CDA" w:rsidRDefault="00DF2670" w:rsidP="00DF2670">
      <w:pPr>
        <w:rPr>
          <w:rtl/>
          <w:lang w:eastAsia="he-IL"/>
        </w:rPr>
      </w:pPr>
    </w:p>
    <w:p w14:paraId="3407FE91" w14:textId="77777777" w:rsidR="00DF2670" w:rsidRDefault="00DF2670" w:rsidP="00DF2670">
      <w:pPr>
        <w:pStyle w:val="--"/>
        <w:keepNext/>
        <w:rPr>
          <w:rtl/>
          <w:lang w:eastAsia="he-IL"/>
        </w:rPr>
      </w:pPr>
      <w:r>
        <w:rPr>
          <w:rFonts w:hint="cs"/>
          <w:rtl/>
          <w:lang w:eastAsia="he-IL"/>
        </w:rPr>
        <w:t>ההסתייגות נדחתה.</w:t>
      </w:r>
    </w:p>
    <w:p w14:paraId="31BDCEAD" w14:textId="77777777" w:rsidR="00DF2670" w:rsidRDefault="00DF2670" w:rsidP="00DF2670">
      <w:pPr>
        <w:rPr>
          <w:rtl/>
          <w:lang w:eastAsia="he-IL"/>
        </w:rPr>
      </w:pPr>
    </w:p>
    <w:p w14:paraId="59AEA00F" w14:textId="77777777" w:rsidR="00DF2670" w:rsidRDefault="00DF2670" w:rsidP="00DF2670">
      <w:pPr>
        <w:rPr>
          <w:rtl/>
          <w:lang w:eastAsia="he-IL"/>
        </w:rPr>
      </w:pPr>
      <w:r>
        <w:rPr>
          <w:rFonts w:hint="cs"/>
          <w:rtl/>
          <w:lang w:eastAsia="he-IL"/>
        </w:rPr>
        <w:t>ההסתייגות הוסרה.</w:t>
      </w:r>
      <w:bookmarkStart w:id="16978" w:name="_ETM_Q1_7137560"/>
      <w:bookmarkStart w:id="16979" w:name="_ETM_Q1_7138397"/>
      <w:bookmarkEnd w:id="16978"/>
      <w:bookmarkEnd w:id="16979"/>
    </w:p>
    <w:p w14:paraId="28AF8578" w14:textId="77777777" w:rsidR="00DF2670" w:rsidRDefault="00DF2670" w:rsidP="00DF2670">
      <w:pPr>
        <w:rPr>
          <w:rtl/>
          <w:lang w:eastAsia="he-IL"/>
        </w:rPr>
      </w:pPr>
    </w:p>
    <w:p w14:paraId="4B371EC3" w14:textId="6499C52D" w:rsidR="00DF2670" w:rsidRDefault="00DF2670" w:rsidP="00DF2670">
      <w:pPr>
        <w:pStyle w:val="a4"/>
        <w:keepNext/>
        <w:rPr>
          <w:rtl/>
        </w:rPr>
      </w:pPr>
      <w:bookmarkStart w:id="16980" w:name="ET_speaker_6128_1723"/>
      <w:r w:rsidRPr="00DF2670">
        <w:rPr>
          <w:rStyle w:val="TagStyle"/>
          <w:rtl/>
        </w:rPr>
        <w:t xml:space="preserve"> &lt;&lt; דובר &gt;&gt; </w:t>
      </w:r>
      <w:r>
        <w:rPr>
          <w:rtl/>
        </w:rPr>
        <w:t>משה טור פז (יש עתיד):</w:t>
      </w:r>
      <w:r w:rsidRPr="00DF2670">
        <w:rPr>
          <w:rStyle w:val="TagStyle"/>
          <w:rtl/>
        </w:rPr>
        <w:t xml:space="preserve"> &lt;&lt; דובר &gt;&gt;</w:t>
      </w:r>
      <w:r w:rsidR="00707E81">
        <w:rPr>
          <w:rtl/>
        </w:rPr>
        <w:t xml:space="preserve"> </w:t>
      </w:r>
      <w:r>
        <w:rPr>
          <w:rtl/>
        </w:rPr>
        <w:t xml:space="preserve"> </w:t>
      </w:r>
      <w:bookmarkEnd w:id="16980"/>
    </w:p>
    <w:p w14:paraId="4D5742A3" w14:textId="77777777" w:rsidR="00DF2670" w:rsidRDefault="00DF2670" w:rsidP="00DF2670">
      <w:pPr>
        <w:pStyle w:val="KeepWithNext"/>
        <w:rPr>
          <w:rtl/>
          <w:lang w:eastAsia="he-IL"/>
        </w:rPr>
      </w:pPr>
    </w:p>
    <w:p w14:paraId="3BBB893F" w14:textId="21F65482" w:rsidR="00DF2670" w:rsidRDefault="00DF2670" w:rsidP="00DF2670">
      <w:pPr>
        <w:rPr>
          <w:rtl/>
          <w:lang w:eastAsia="he-IL"/>
        </w:rPr>
      </w:pPr>
      <w:bookmarkStart w:id="16981" w:name="_ETM_Q1_7141300"/>
      <w:bookmarkStart w:id="16982" w:name="_ETM_Q1_7141503"/>
      <w:bookmarkEnd w:id="16981"/>
      <w:bookmarkEnd w:id="16982"/>
      <w:r>
        <w:rPr>
          <w:rFonts w:hint="cs"/>
          <w:rtl/>
          <w:lang w:eastAsia="he-IL"/>
        </w:rPr>
        <w:t>רוויזיה.</w:t>
      </w:r>
      <w:bookmarkStart w:id="16983" w:name="_ETM_Q1_7138158"/>
      <w:bookmarkEnd w:id="16983"/>
    </w:p>
    <w:p w14:paraId="79DD6781" w14:textId="77777777" w:rsidR="00DF2670" w:rsidRDefault="00DF2670" w:rsidP="00DF2670">
      <w:pPr>
        <w:rPr>
          <w:rtl/>
          <w:lang w:eastAsia="he-IL"/>
        </w:rPr>
      </w:pPr>
      <w:bookmarkStart w:id="16984" w:name="_ETM_Q1_7138528"/>
      <w:bookmarkStart w:id="16985" w:name="_ETM_Q1_7138998"/>
      <w:bookmarkEnd w:id="16984"/>
      <w:bookmarkEnd w:id="16985"/>
    </w:p>
    <w:p w14:paraId="3E9805FF" w14:textId="63F5A749" w:rsidR="00DF2670" w:rsidRDefault="00DF2670" w:rsidP="00DF2670">
      <w:pPr>
        <w:pStyle w:val="a4"/>
        <w:keepNext/>
        <w:rPr>
          <w:rtl/>
        </w:rPr>
      </w:pPr>
      <w:bookmarkStart w:id="16986" w:name="ET_speaker_אייל_לב_ארי_1724"/>
      <w:r w:rsidRPr="00DF2670">
        <w:rPr>
          <w:rStyle w:val="TagStyle"/>
          <w:rtl/>
        </w:rPr>
        <w:t xml:space="preserve"> &lt;&lt; דובר &gt;&gt; </w:t>
      </w:r>
      <w:r>
        <w:rPr>
          <w:rtl/>
        </w:rPr>
        <w:t>אייל לב ארי:</w:t>
      </w:r>
      <w:r w:rsidRPr="00DF2670">
        <w:rPr>
          <w:rStyle w:val="TagStyle"/>
          <w:rtl/>
        </w:rPr>
        <w:t xml:space="preserve"> &lt;&lt; דובר &gt;&gt;</w:t>
      </w:r>
      <w:r w:rsidR="00707E81">
        <w:rPr>
          <w:rtl/>
        </w:rPr>
        <w:t xml:space="preserve"> </w:t>
      </w:r>
      <w:r>
        <w:rPr>
          <w:rtl/>
        </w:rPr>
        <w:t xml:space="preserve"> </w:t>
      </w:r>
      <w:bookmarkEnd w:id="16986"/>
    </w:p>
    <w:p w14:paraId="4718E5EB" w14:textId="77777777" w:rsidR="00DF2670" w:rsidRDefault="00DF2670" w:rsidP="00DF2670">
      <w:pPr>
        <w:pStyle w:val="KeepWithNext"/>
        <w:rPr>
          <w:rtl/>
          <w:lang w:eastAsia="he-IL"/>
        </w:rPr>
      </w:pPr>
    </w:p>
    <w:p w14:paraId="3F8A4B1B" w14:textId="77777777" w:rsidR="00DF2670" w:rsidRDefault="00DF2670" w:rsidP="00134FCB">
      <w:pPr>
        <w:rPr>
          <w:rtl/>
          <w:lang w:eastAsia="he-IL"/>
        </w:rPr>
      </w:pPr>
      <w:bookmarkStart w:id="16987" w:name="_ETM_Q1_7141168"/>
      <w:bookmarkStart w:id="16988" w:name="_ETM_Q1_7141350"/>
      <w:bookmarkStart w:id="16989" w:name="_ETM_Q1_7140496"/>
      <w:bookmarkStart w:id="16990" w:name="_ETM_Q1_7138146"/>
      <w:bookmarkStart w:id="16991" w:name="_ETM_Q1_7133364"/>
      <w:bookmarkStart w:id="16992" w:name="_ETM_Q1_7128573"/>
      <w:bookmarkEnd w:id="16987"/>
      <w:bookmarkEnd w:id="16988"/>
      <w:bookmarkEnd w:id="16989"/>
      <w:bookmarkEnd w:id="16990"/>
      <w:bookmarkEnd w:id="16991"/>
      <w:bookmarkEnd w:id="16992"/>
      <w:r>
        <w:rPr>
          <w:rFonts w:hint="cs"/>
          <w:rtl/>
          <w:lang w:eastAsia="he-IL"/>
        </w:rPr>
        <w:t>387, סעיף 6 (ג)(1)</w:t>
      </w:r>
      <w:bookmarkStart w:id="16993" w:name="_ETM_Q1_7138862"/>
      <w:bookmarkEnd w:id="16993"/>
      <w:r w:rsidR="00134FCB">
        <w:rPr>
          <w:rtl/>
          <w:lang w:eastAsia="he-IL"/>
        </w:rPr>
        <w:t xml:space="preserve"> </w:t>
      </w:r>
      <w:r>
        <w:rPr>
          <w:rFonts w:hint="cs"/>
          <w:rtl/>
          <w:lang w:eastAsia="he-IL"/>
        </w:rPr>
        <w:t>י</w:t>
      </w:r>
      <w:r w:rsidR="00134FCB">
        <w:rPr>
          <w:rtl/>
          <w:lang w:eastAsia="he-IL"/>
        </w:rPr>
        <w:t>חול</w:t>
      </w:r>
      <w:bookmarkStart w:id="16994" w:name="_ETM_Q1_7138427"/>
      <w:bookmarkStart w:id="16995" w:name="_ETM_Q1_7141644"/>
      <w:bookmarkEnd w:id="16994"/>
      <w:bookmarkEnd w:id="16995"/>
      <w:r>
        <w:rPr>
          <w:rFonts w:hint="cs"/>
          <w:rtl/>
          <w:lang w:eastAsia="he-IL"/>
        </w:rPr>
        <w:t xml:space="preserve"> בכפוף לא</w:t>
      </w:r>
      <w:bookmarkStart w:id="16996" w:name="_ETM_Q1_7142478"/>
      <w:bookmarkEnd w:id="16996"/>
      <w:r>
        <w:rPr>
          <w:rFonts w:hint="cs"/>
          <w:rtl/>
          <w:lang w:eastAsia="he-IL"/>
        </w:rPr>
        <w:t>ישור</w:t>
      </w:r>
      <w:bookmarkStart w:id="16997" w:name="_ETM_Q1_7142878"/>
      <w:bookmarkStart w:id="16998" w:name="_ETM_Q1_7141037"/>
      <w:bookmarkEnd w:id="16997"/>
      <w:bookmarkEnd w:id="16998"/>
      <w:r>
        <w:rPr>
          <w:rFonts w:hint="cs"/>
          <w:rtl/>
          <w:lang w:eastAsia="he-IL"/>
        </w:rPr>
        <w:t xml:space="preserve"> נשיא המדינה למינויו של אדם מסוים.</w:t>
      </w:r>
      <w:bookmarkStart w:id="16999" w:name="_ETM_Q1_7148017"/>
      <w:bookmarkEnd w:id="16999"/>
    </w:p>
    <w:p w14:paraId="5E6652DC" w14:textId="77777777" w:rsidR="00DF2670" w:rsidRDefault="00DF2670" w:rsidP="00134FCB">
      <w:pPr>
        <w:rPr>
          <w:rtl/>
          <w:lang w:eastAsia="he-IL"/>
        </w:rPr>
      </w:pPr>
      <w:bookmarkStart w:id="17000" w:name="_ETM_Q1_7144244"/>
      <w:bookmarkStart w:id="17001" w:name="_ETM_Q1_7144866"/>
      <w:bookmarkEnd w:id="17000"/>
      <w:bookmarkEnd w:id="17001"/>
    </w:p>
    <w:p w14:paraId="21EE5466" w14:textId="5C4BDCD9" w:rsidR="00DF2670" w:rsidRDefault="00DF2670" w:rsidP="00DF2670">
      <w:pPr>
        <w:pStyle w:val="a4"/>
        <w:keepNext/>
        <w:rPr>
          <w:rtl/>
        </w:rPr>
      </w:pPr>
      <w:bookmarkStart w:id="17002" w:name="ET_speaker_6158_1725"/>
      <w:r w:rsidRPr="00DF2670">
        <w:rPr>
          <w:rStyle w:val="TagStyle"/>
          <w:rtl/>
        </w:rPr>
        <w:t xml:space="preserve"> &lt;&lt; דובר &gt;&gt; </w:t>
      </w:r>
      <w:r>
        <w:rPr>
          <w:rtl/>
        </w:rPr>
        <w:t>אפרת רייטן מרום (העבודה):</w:t>
      </w:r>
      <w:r w:rsidRPr="00DF2670">
        <w:rPr>
          <w:rStyle w:val="TagStyle"/>
          <w:rtl/>
        </w:rPr>
        <w:t xml:space="preserve"> &lt;&lt; דובר &gt;&gt;</w:t>
      </w:r>
      <w:r w:rsidR="00707E81">
        <w:rPr>
          <w:rtl/>
        </w:rPr>
        <w:t xml:space="preserve"> </w:t>
      </w:r>
      <w:r>
        <w:rPr>
          <w:rtl/>
        </w:rPr>
        <w:t xml:space="preserve"> </w:t>
      </w:r>
      <w:bookmarkEnd w:id="17002"/>
    </w:p>
    <w:p w14:paraId="00491D91" w14:textId="77777777" w:rsidR="00DF2670" w:rsidRDefault="00DF2670" w:rsidP="00DF2670">
      <w:pPr>
        <w:pStyle w:val="KeepWithNext"/>
        <w:rPr>
          <w:rtl/>
          <w:lang w:eastAsia="he-IL"/>
        </w:rPr>
      </w:pPr>
    </w:p>
    <w:p w14:paraId="6D0D92F7" w14:textId="77777777" w:rsidR="00DF2670" w:rsidRDefault="00134FCB" w:rsidP="00134FCB">
      <w:pPr>
        <w:rPr>
          <w:rtl/>
          <w:lang w:eastAsia="he-IL"/>
        </w:rPr>
      </w:pPr>
      <w:bookmarkStart w:id="17003" w:name="_ETM_Q1_7148592"/>
      <w:bookmarkStart w:id="17004" w:name="_ETM_Q1_7146442"/>
      <w:bookmarkStart w:id="17005" w:name="_ETM_Q1_7148363"/>
      <w:bookmarkStart w:id="17006" w:name="_ETM_Q1_7148422"/>
      <w:bookmarkStart w:id="17007" w:name="_ETM_Q1_7148493"/>
      <w:bookmarkStart w:id="17008" w:name="_ETM_Q1_7148526"/>
      <w:bookmarkStart w:id="17009" w:name="_ETM_Q1_7146650"/>
      <w:bookmarkEnd w:id="17003"/>
      <w:bookmarkEnd w:id="17004"/>
      <w:bookmarkEnd w:id="17005"/>
      <w:bookmarkEnd w:id="17006"/>
      <w:bookmarkEnd w:id="17007"/>
      <w:bookmarkEnd w:id="17008"/>
      <w:bookmarkEnd w:id="17009"/>
      <w:r>
        <w:rPr>
          <w:rtl/>
          <w:lang w:eastAsia="he-IL"/>
        </w:rPr>
        <w:t>אם אנחנו כבר בפרסונליזציה עסקינן</w:t>
      </w:r>
      <w:r w:rsidR="00DF2670">
        <w:rPr>
          <w:rFonts w:hint="cs"/>
          <w:rtl/>
          <w:lang w:eastAsia="he-IL"/>
        </w:rPr>
        <w:t>,</w:t>
      </w:r>
      <w:bookmarkStart w:id="17010" w:name="_ETM_Q1_7146415"/>
      <w:bookmarkEnd w:id="17010"/>
      <w:r w:rsidR="00DF2670">
        <w:rPr>
          <w:rFonts w:hint="cs"/>
          <w:rtl/>
          <w:lang w:eastAsia="he-IL"/>
        </w:rPr>
        <w:t xml:space="preserve"> </w:t>
      </w:r>
      <w:bookmarkStart w:id="17011" w:name="_ETM_Q1_7146787"/>
      <w:bookmarkEnd w:id="17011"/>
      <w:r w:rsidR="00DF2670">
        <w:rPr>
          <w:rFonts w:hint="cs"/>
          <w:rtl/>
          <w:lang w:eastAsia="he-IL"/>
        </w:rPr>
        <w:t>אז בוא נלך על זה כבר עד הסוף.</w:t>
      </w:r>
      <w:bookmarkStart w:id="17012" w:name="_ETM_Q1_7150954"/>
      <w:bookmarkEnd w:id="17012"/>
    </w:p>
    <w:p w14:paraId="6C9E38BB" w14:textId="77777777" w:rsidR="00DF2670" w:rsidRDefault="00DF2670" w:rsidP="00134FCB">
      <w:pPr>
        <w:rPr>
          <w:rtl/>
          <w:lang w:eastAsia="he-IL"/>
        </w:rPr>
      </w:pPr>
      <w:bookmarkStart w:id="17013" w:name="_ETM_Q1_7152405"/>
      <w:bookmarkEnd w:id="17013"/>
    </w:p>
    <w:p w14:paraId="6D83AC80" w14:textId="77BF1AC3" w:rsidR="00DF2670" w:rsidRDefault="00DF2670" w:rsidP="00DF2670">
      <w:pPr>
        <w:pStyle w:val="af6"/>
        <w:keepNext/>
        <w:rPr>
          <w:rtl/>
        </w:rPr>
      </w:pPr>
      <w:bookmarkStart w:id="17014" w:name="ET_yor_5786_1726"/>
      <w:r w:rsidRPr="00DF2670">
        <w:rPr>
          <w:rStyle w:val="TagStyle"/>
          <w:rtl/>
        </w:rPr>
        <w:t xml:space="preserve"> &lt;&lt; יור &gt;&gt; </w:t>
      </w:r>
      <w:r>
        <w:rPr>
          <w:rtl/>
        </w:rPr>
        <w:t>היו"ר אופיר כץ:</w:t>
      </w:r>
      <w:r w:rsidRPr="00DF2670">
        <w:rPr>
          <w:rStyle w:val="TagStyle"/>
          <w:rtl/>
        </w:rPr>
        <w:t xml:space="preserve"> &lt;&lt; יור &gt;&gt;</w:t>
      </w:r>
      <w:r w:rsidR="00707E81">
        <w:rPr>
          <w:rtl/>
        </w:rPr>
        <w:t xml:space="preserve"> </w:t>
      </w:r>
      <w:r>
        <w:rPr>
          <w:rtl/>
        </w:rPr>
        <w:t xml:space="preserve"> </w:t>
      </w:r>
      <w:bookmarkEnd w:id="17014"/>
    </w:p>
    <w:p w14:paraId="7618F82C" w14:textId="77777777" w:rsidR="00DF2670" w:rsidRDefault="00DF2670" w:rsidP="00DF2670">
      <w:pPr>
        <w:pStyle w:val="KeepWithNext"/>
        <w:rPr>
          <w:rtl/>
          <w:lang w:eastAsia="he-IL"/>
        </w:rPr>
      </w:pPr>
    </w:p>
    <w:p w14:paraId="60D480E7" w14:textId="4AAC00FE" w:rsidR="00DF2670" w:rsidRDefault="00DF2670" w:rsidP="00DF2670">
      <w:pPr>
        <w:rPr>
          <w:rtl/>
          <w:lang w:eastAsia="he-IL"/>
        </w:rPr>
      </w:pPr>
      <w:bookmarkStart w:id="17015" w:name="_ETM_Q1_7153920"/>
      <w:bookmarkStart w:id="17016" w:name="_ETM_Q1_7154078"/>
      <w:bookmarkStart w:id="17017" w:name="_ETM_Q1_7149127"/>
      <w:bookmarkEnd w:id="17015"/>
      <w:bookmarkEnd w:id="17016"/>
      <w:bookmarkEnd w:id="17017"/>
      <w:r>
        <w:rPr>
          <w:rFonts w:hint="cs"/>
          <w:rtl/>
          <w:lang w:eastAsia="he-IL"/>
        </w:rPr>
        <w:t>מי בעד? חמישה, מי נגד? שבעה.</w:t>
      </w:r>
      <w:bookmarkStart w:id="17018" w:name="_ETM_Q1_7152325"/>
      <w:bookmarkEnd w:id="17018"/>
    </w:p>
    <w:p w14:paraId="53620E16" w14:textId="77777777" w:rsidR="00DF2670" w:rsidRDefault="00DF2670" w:rsidP="00DF2670">
      <w:pPr>
        <w:rPr>
          <w:rtl/>
          <w:lang w:eastAsia="he-IL"/>
        </w:rPr>
      </w:pPr>
    </w:p>
    <w:p w14:paraId="73C3389B" w14:textId="77777777" w:rsidR="00DF2670" w:rsidRDefault="00DF2670" w:rsidP="00DF2670">
      <w:pPr>
        <w:rPr>
          <w:rtl/>
          <w:lang w:eastAsia="he-IL"/>
        </w:rPr>
      </w:pPr>
    </w:p>
    <w:p w14:paraId="235F919D" w14:textId="77777777" w:rsidR="00DF2670" w:rsidRDefault="00DF2670" w:rsidP="00DF2670">
      <w:pPr>
        <w:pStyle w:val="af1"/>
        <w:keepNext/>
        <w:rPr>
          <w:rtl/>
          <w:lang w:eastAsia="he-IL"/>
        </w:rPr>
      </w:pPr>
      <w:r>
        <w:rPr>
          <w:rtl/>
          <w:lang w:eastAsia="he-IL"/>
        </w:rPr>
        <w:t>הצבעה</w:t>
      </w:r>
    </w:p>
    <w:p w14:paraId="2461FEE4" w14:textId="77777777" w:rsidR="00DF2670" w:rsidRPr="00C61CDA" w:rsidRDefault="00DF2670" w:rsidP="00DF2670">
      <w:pPr>
        <w:rPr>
          <w:rtl/>
          <w:lang w:eastAsia="he-IL"/>
        </w:rPr>
      </w:pPr>
    </w:p>
    <w:p w14:paraId="5E7C35E9" w14:textId="77777777" w:rsidR="00DF2670" w:rsidRDefault="00DF2670" w:rsidP="00DF2670">
      <w:pPr>
        <w:pStyle w:val="--"/>
        <w:keepNext/>
        <w:rPr>
          <w:rtl/>
          <w:lang w:eastAsia="he-IL"/>
        </w:rPr>
      </w:pPr>
      <w:r>
        <w:rPr>
          <w:rFonts w:hint="cs"/>
          <w:rtl/>
          <w:lang w:eastAsia="he-IL"/>
        </w:rPr>
        <w:t>ההסתייגות נדחתה.</w:t>
      </w:r>
    </w:p>
    <w:p w14:paraId="5E2D179D" w14:textId="77777777" w:rsidR="00DF2670" w:rsidRDefault="00DF2670" w:rsidP="00DF2670">
      <w:pPr>
        <w:rPr>
          <w:rtl/>
          <w:lang w:eastAsia="he-IL"/>
        </w:rPr>
      </w:pPr>
    </w:p>
    <w:p w14:paraId="02EFD86D" w14:textId="77777777" w:rsidR="00DF2670" w:rsidRDefault="00DF2670" w:rsidP="00DF2670">
      <w:pPr>
        <w:rPr>
          <w:rtl/>
          <w:lang w:eastAsia="he-IL"/>
        </w:rPr>
      </w:pPr>
      <w:r>
        <w:rPr>
          <w:rFonts w:hint="cs"/>
          <w:rtl/>
          <w:lang w:eastAsia="he-IL"/>
        </w:rPr>
        <w:t>ההסתייגות הוסרה.</w:t>
      </w:r>
      <w:bookmarkStart w:id="17019" w:name="_ETM_Q1_7154211"/>
      <w:bookmarkEnd w:id="17019"/>
    </w:p>
    <w:p w14:paraId="69AD9A87" w14:textId="77777777" w:rsidR="00DF2670" w:rsidRDefault="00DF2670" w:rsidP="00DF2670">
      <w:pPr>
        <w:rPr>
          <w:rtl/>
          <w:lang w:eastAsia="he-IL"/>
        </w:rPr>
      </w:pPr>
    </w:p>
    <w:p w14:paraId="69E2D57F" w14:textId="28C88B4A" w:rsidR="00DF2670" w:rsidRDefault="00DF2670" w:rsidP="00DF2670">
      <w:pPr>
        <w:pStyle w:val="a4"/>
        <w:keepNext/>
        <w:rPr>
          <w:rtl/>
        </w:rPr>
      </w:pPr>
      <w:bookmarkStart w:id="17020" w:name="ET_speaker_6128_1727"/>
      <w:r w:rsidRPr="00DF2670">
        <w:rPr>
          <w:rStyle w:val="TagStyle"/>
          <w:rtl/>
        </w:rPr>
        <w:t xml:space="preserve"> &lt;&lt; דובר &gt;&gt; </w:t>
      </w:r>
      <w:r>
        <w:rPr>
          <w:rtl/>
        </w:rPr>
        <w:t>משה טור פז (יש עתיד):</w:t>
      </w:r>
      <w:r w:rsidRPr="00DF2670">
        <w:rPr>
          <w:rStyle w:val="TagStyle"/>
          <w:rtl/>
        </w:rPr>
        <w:t xml:space="preserve"> &lt;&lt; דובר &gt;&gt;</w:t>
      </w:r>
      <w:r w:rsidR="00707E81">
        <w:rPr>
          <w:rtl/>
        </w:rPr>
        <w:t xml:space="preserve"> </w:t>
      </w:r>
      <w:r>
        <w:rPr>
          <w:rtl/>
        </w:rPr>
        <w:t xml:space="preserve"> </w:t>
      </w:r>
      <w:bookmarkEnd w:id="17020"/>
    </w:p>
    <w:p w14:paraId="7C2208CE" w14:textId="77777777" w:rsidR="00DF2670" w:rsidRDefault="00DF2670" w:rsidP="00DF2670">
      <w:pPr>
        <w:pStyle w:val="KeepWithNext"/>
        <w:rPr>
          <w:rtl/>
          <w:lang w:eastAsia="he-IL"/>
        </w:rPr>
      </w:pPr>
    </w:p>
    <w:p w14:paraId="74EC9D87" w14:textId="1DD10004" w:rsidR="00DF2670" w:rsidRDefault="00DF2670" w:rsidP="00DF2670">
      <w:pPr>
        <w:rPr>
          <w:rtl/>
          <w:lang w:eastAsia="he-IL"/>
        </w:rPr>
      </w:pPr>
      <w:bookmarkStart w:id="17021" w:name="_ETM_Q1_7156892"/>
      <w:bookmarkEnd w:id="17021"/>
      <w:r>
        <w:rPr>
          <w:rFonts w:hint="cs"/>
          <w:rtl/>
          <w:lang w:eastAsia="he-IL"/>
        </w:rPr>
        <w:t>ר</w:t>
      </w:r>
      <w:bookmarkStart w:id="17022" w:name="_ETM_Q1_7157014"/>
      <w:bookmarkEnd w:id="17022"/>
      <w:r>
        <w:rPr>
          <w:rFonts w:hint="cs"/>
          <w:rtl/>
          <w:lang w:eastAsia="he-IL"/>
        </w:rPr>
        <w:t>וויזיה.</w:t>
      </w:r>
      <w:bookmarkStart w:id="17023" w:name="_ETM_Q1_7158024"/>
      <w:bookmarkEnd w:id="17023"/>
    </w:p>
    <w:p w14:paraId="75296A21" w14:textId="77777777" w:rsidR="00DF2670" w:rsidRDefault="00DF2670" w:rsidP="00DF2670">
      <w:pPr>
        <w:rPr>
          <w:rtl/>
          <w:lang w:eastAsia="he-IL"/>
        </w:rPr>
      </w:pPr>
      <w:bookmarkStart w:id="17024" w:name="_ETM_Q1_7158135"/>
      <w:bookmarkStart w:id="17025" w:name="_ETM_Q1_7155501"/>
      <w:bookmarkEnd w:id="17024"/>
      <w:bookmarkEnd w:id="17025"/>
    </w:p>
    <w:p w14:paraId="41F4E5FE" w14:textId="1C8FE52A" w:rsidR="00DF2670" w:rsidRDefault="00DF2670" w:rsidP="00DF2670">
      <w:pPr>
        <w:pStyle w:val="a4"/>
        <w:keepNext/>
        <w:rPr>
          <w:rtl/>
        </w:rPr>
      </w:pPr>
      <w:bookmarkStart w:id="17026" w:name="ET_speaker_אייל_לב_ארי_1728"/>
      <w:r w:rsidRPr="00DF2670">
        <w:rPr>
          <w:rStyle w:val="TagStyle"/>
          <w:rtl/>
        </w:rPr>
        <w:t xml:space="preserve"> &lt;&lt; דובר &gt;&gt; </w:t>
      </w:r>
      <w:r>
        <w:rPr>
          <w:rtl/>
        </w:rPr>
        <w:t>אייל לב ארי:</w:t>
      </w:r>
      <w:r w:rsidRPr="00DF2670">
        <w:rPr>
          <w:rStyle w:val="TagStyle"/>
          <w:rtl/>
        </w:rPr>
        <w:t xml:space="preserve"> &lt;&lt; דובר &gt;&gt;</w:t>
      </w:r>
      <w:r w:rsidR="00707E81">
        <w:rPr>
          <w:rtl/>
        </w:rPr>
        <w:t xml:space="preserve"> </w:t>
      </w:r>
      <w:r>
        <w:rPr>
          <w:rtl/>
        </w:rPr>
        <w:t xml:space="preserve"> </w:t>
      </w:r>
      <w:bookmarkEnd w:id="17026"/>
    </w:p>
    <w:p w14:paraId="10E6C06A" w14:textId="77777777" w:rsidR="00DF2670" w:rsidRDefault="00DF2670" w:rsidP="00DF2670">
      <w:pPr>
        <w:pStyle w:val="KeepWithNext"/>
        <w:rPr>
          <w:rtl/>
          <w:lang w:eastAsia="he-IL"/>
        </w:rPr>
      </w:pPr>
    </w:p>
    <w:p w14:paraId="222B0BAB" w14:textId="77777777" w:rsidR="00DF2670" w:rsidRDefault="00134FCB" w:rsidP="00134FCB">
      <w:pPr>
        <w:rPr>
          <w:rtl/>
          <w:lang w:eastAsia="he-IL"/>
        </w:rPr>
      </w:pPr>
      <w:bookmarkStart w:id="17027" w:name="_ETM_Q1_7157609"/>
      <w:bookmarkStart w:id="17028" w:name="_ETM_Q1_7157749"/>
      <w:bookmarkStart w:id="17029" w:name="_ETM_Q1_7151297"/>
      <w:bookmarkStart w:id="17030" w:name="_ETM_Q1_7151335"/>
      <w:bookmarkStart w:id="17031" w:name="_ETM_Q1_7151410"/>
      <w:bookmarkStart w:id="17032" w:name="_ETM_Q1_7151443"/>
      <w:bookmarkStart w:id="17033" w:name="_ETM_Q1_7151519"/>
      <w:bookmarkEnd w:id="17027"/>
      <w:bookmarkEnd w:id="17028"/>
      <w:bookmarkEnd w:id="17029"/>
      <w:bookmarkEnd w:id="17030"/>
      <w:bookmarkEnd w:id="17031"/>
      <w:bookmarkEnd w:id="17032"/>
      <w:bookmarkEnd w:id="17033"/>
      <w:r>
        <w:rPr>
          <w:rtl/>
          <w:lang w:eastAsia="he-IL"/>
        </w:rPr>
        <w:t>388 לא יתמנה אדם לשר שהצהיר בפני בית המשפט כי הוא עתיד לפרוש מ</w:t>
      </w:r>
      <w:bookmarkStart w:id="17034" w:name="_ETM_Q1_7161685"/>
      <w:bookmarkEnd w:id="17034"/>
      <w:r w:rsidR="00DF2670">
        <w:rPr>
          <w:rFonts w:hint="cs"/>
          <w:rtl/>
          <w:lang w:eastAsia="he-IL"/>
        </w:rPr>
        <w:t>עיסוק ציבורי.</w:t>
      </w:r>
      <w:bookmarkStart w:id="17035" w:name="_ETM_Q1_7165894"/>
      <w:bookmarkEnd w:id="17035"/>
    </w:p>
    <w:p w14:paraId="2BF95F0D" w14:textId="77777777" w:rsidR="00DF2670" w:rsidRDefault="00DF2670" w:rsidP="00134FCB">
      <w:pPr>
        <w:rPr>
          <w:rtl/>
          <w:lang w:eastAsia="he-IL"/>
        </w:rPr>
      </w:pPr>
    </w:p>
    <w:p w14:paraId="20C54682" w14:textId="36D2BFCE" w:rsidR="00DF2670" w:rsidRDefault="00DF2670" w:rsidP="00DF2670">
      <w:pPr>
        <w:pStyle w:val="af6"/>
        <w:keepNext/>
        <w:rPr>
          <w:rtl/>
        </w:rPr>
      </w:pPr>
      <w:bookmarkStart w:id="17036" w:name="ET_yor_5786_1729"/>
      <w:r w:rsidRPr="00DF2670">
        <w:rPr>
          <w:rStyle w:val="TagStyle"/>
          <w:rtl/>
        </w:rPr>
        <w:t xml:space="preserve"> &lt;&lt; יור &gt;&gt; </w:t>
      </w:r>
      <w:r>
        <w:rPr>
          <w:rtl/>
        </w:rPr>
        <w:t>היו"ר אופיר כץ:</w:t>
      </w:r>
      <w:r w:rsidRPr="00DF2670">
        <w:rPr>
          <w:rStyle w:val="TagStyle"/>
          <w:rtl/>
        </w:rPr>
        <w:t xml:space="preserve"> &lt;&lt; יור &gt;&gt;</w:t>
      </w:r>
      <w:r w:rsidR="00707E81">
        <w:rPr>
          <w:rtl/>
        </w:rPr>
        <w:t xml:space="preserve"> </w:t>
      </w:r>
      <w:r>
        <w:rPr>
          <w:rtl/>
        </w:rPr>
        <w:t xml:space="preserve"> </w:t>
      </w:r>
      <w:bookmarkEnd w:id="17036"/>
    </w:p>
    <w:p w14:paraId="31E9361E" w14:textId="77777777" w:rsidR="00DF2670" w:rsidRDefault="00DF2670" w:rsidP="00DF2670">
      <w:pPr>
        <w:pStyle w:val="KeepWithNext"/>
        <w:rPr>
          <w:rtl/>
          <w:lang w:eastAsia="he-IL"/>
        </w:rPr>
      </w:pPr>
    </w:p>
    <w:p w14:paraId="684A78D9" w14:textId="2AD1CE06" w:rsidR="00DF2670" w:rsidRDefault="00DF2670" w:rsidP="00DF2670">
      <w:pPr>
        <w:rPr>
          <w:rtl/>
          <w:lang w:eastAsia="he-IL"/>
        </w:rPr>
      </w:pPr>
      <w:bookmarkStart w:id="17037" w:name="_ETM_Q1_7165205"/>
      <w:bookmarkStart w:id="17038" w:name="_ETM_Q1_7165367"/>
      <w:bookmarkEnd w:id="17037"/>
      <w:bookmarkEnd w:id="17038"/>
      <w:r>
        <w:rPr>
          <w:rFonts w:hint="cs"/>
          <w:rtl/>
          <w:lang w:eastAsia="he-IL"/>
        </w:rPr>
        <w:t>מי בעד? חמישה, מי נגד? ש</w:t>
      </w:r>
      <w:bookmarkStart w:id="17039" w:name="_ETM_Q1_7166564"/>
      <w:bookmarkEnd w:id="17039"/>
      <w:r>
        <w:rPr>
          <w:rFonts w:hint="cs"/>
          <w:rtl/>
          <w:lang w:eastAsia="he-IL"/>
        </w:rPr>
        <w:t>מונה, מי נמנע? שתיים</w:t>
      </w:r>
      <w:bookmarkStart w:id="17040" w:name="_ETM_Q1_7172886"/>
      <w:bookmarkEnd w:id="17040"/>
      <w:r>
        <w:rPr>
          <w:rFonts w:hint="cs"/>
          <w:rtl/>
          <w:lang w:eastAsia="he-IL"/>
        </w:rPr>
        <w:t>.</w:t>
      </w:r>
    </w:p>
    <w:p w14:paraId="0C0B140C" w14:textId="77777777" w:rsidR="00DF2670" w:rsidRDefault="00DF2670" w:rsidP="00DF2670">
      <w:pPr>
        <w:rPr>
          <w:rtl/>
          <w:lang w:eastAsia="he-IL"/>
        </w:rPr>
      </w:pPr>
    </w:p>
    <w:p w14:paraId="200CC376" w14:textId="77777777" w:rsidR="00DF2670" w:rsidRDefault="00DF2670" w:rsidP="00DF2670">
      <w:pPr>
        <w:rPr>
          <w:rtl/>
          <w:lang w:eastAsia="he-IL"/>
        </w:rPr>
      </w:pPr>
    </w:p>
    <w:p w14:paraId="24B35B10" w14:textId="77777777" w:rsidR="00DF2670" w:rsidRDefault="00DF2670" w:rsidP="00DF2670">
      <w:pPr>
        <w:pStyle w:val="af1"/>
        <w:keepNext/>
        <w:rPr>
          <w:rtl/>
          <w:lang w:eastAsia="he-IL"/>
        </w:rPr>
      </w:pPr>
      <w:r>
        <w:rPr>
          <w:rtl/>
          <w:lang w:eastAsia="he-IL"/>
        </w:rPr>
        <w:t>הצבעה</w:t>
      </w:r>
    </w:p>
    <w:p w14:paraId="0FB93C72" w14:textId="77777777" w:rsidR="00DF2670" w:rsidRPr="00C61CDA" w:rsidRDefault="00DF2670" w:rsidP="00DF2670">
      <w:pPr>
        <w:rPr>
          <w:rtl/>
          <w:lang w:eastAsia="he-IL"/>
        </w:rPr>
      </w:pPr>
    </w:p>
    <w:p w14:paraId="5050ADC4" w14:textId="77777777" w:rsidR="00DF2670" w:rsidRDefault="00DF2670" w:rsidP="00DF2670">
      <w:pPr>
        <w:pStyle w:val="--"/>
        <w:keepNext/>
        <w:rPr>
          <w:rtl/>
          <w:lang w:eastAsia="he-IL"/>
        </w:rPr>
      </w:pPr>
      <w:r>
        <w:rPr>
          <w:rFonts w:hint="cs"/>
          <w:rtl/>
          <w:lang w:eastAsia="he-IL"/>
        </w:rPr>
        <w:t>ההסתייגות נדחתה.</w:t>
      </w:r>
    </w:p>
    <w:p w14:paraId="42271590" w14:textId="77777777" w:rsidR="00DF2670" w:rsidRDefault="00DF2670" w:rsidP="00DF2670">
      <w:pPr>
        <w:rPr>
          <w:rtl/>
          <w:lang w:eastAsia="he-IL"/>
        </w:rPr>
      </w:pPr>
    </w:p>
    <w:p w14:paraId="70731B96" w14:textId="77777777" w:rsidR="00DF2670" w:rsidRDefault="00DF2670" w:rsidP="00DF2670">
      <w:pPr>
        <w:rPr>
          <w:rtl/>
          <w:lang w:eastAsia="he-IL"/>
        </w:rPr>
      </w:pPr>
      <w:r>
        <w:rPr>
          <w:rFonts w:hint="cs"/>
          <w:rtl/>
          <w:lang w:eastAsia="he-IL"/>
        </w:rPr>
        <w:t>ההסתייגות הוסרה.</w:t>
      </w:r>
      <w:bookmarkStart w:id="17041" w:name="_ETM_Q1_7175600"/>
      <w:bookmarkEnd w:id="17041"/>
    </w:p>
    <w:p w14:paraId="416B180C" w14:textId="77777777" w:rsidR="00DF2670" w:rsidRDefault="00DF2670" w:rsidP="00DF2670">
      <w:pPr>
        <w:rPr>
          <w:rtl/>
          <w:lang w:eastAsia="he-IL"/>
        </w:rPr>
      </w:pPr>
      <w:bookmarkStart w:id="17042" w:name="_ETM_Q1_7176005"/>
      <w:bookmarkEnd w:id="17042"/>
    </w:p>
    <w:p w14:paraId="6F043CC9" w14:textId="4DFC6F87" w:rsidR="00DF2670" w:rsidRDefault="00DF2670" w:rsidP="00DF2670">
      <w:pPr>
        <w:pStyle w:val="a4"/>
        <w:keepNext/>
        <w:rPr>
          <w:rtl/>
        </w:rPr>
      </w:pPr>
      <w:bookmarkStart w:id="17043" w:name="ET_speaker_אייל_לב_ארי_1730"/>
      <w:r w:rsidRPr="00DF2670">
        <w:rPr>
          <w:rStyle w:val="TagStyle"/>
          <w:rtl/>
        </w:rPr>
        <w:t xml:space="preserve"> &lt;&lt; דובר &gt;&gt; </w:t>
      </w:r>
      <w:r>
        <w:rPr>
          <w:rtl/>
        </w:rPr>
        <w:t>אייל לב ארי:</w:t>
      </w:r>
      <w:r w:rsidRPr="00DF2670">
        <w:rPr>
          <w:rStyle w:val="TagStyle"/>
          <w:rtl/>
        </w:rPr>
        <w:t xml:space="preserve"> &lt;&lt; דובר &gt;&gt;</w:t>
      </w:r>
      <w:r w:rsidR="00707E81">
        <w:rPr>
          <w:rtl/>
        </w:rPr>
        <w:t xml:space="preserve"> </w:t>
      </w:r>
      <w:r>
        <w:rPr>
          <w:rtl/>
        </w:rPr>
        <w:t xml:space="preserve"> </w:t>
      </w:r>
      <w:bookmarkEnd w:id="17043"/>
    </w:p>
    <w:p w14:paraId="3506C4D4" w14:textId="77777777" w:rsidR="00DF2670" w:rsidRDefault="00DF2670" w:rsidP="00DF2670">
      <w:pPr>
        <w:pStyle w:val="KeepWithNext"/>
        <w:rPr>
          <w:rtl/>
          <w:lang w:eastAsia="he-IL"/>
        </w:rPr>
      </w:pPr>
    </w:p>
    <w:p w14:paraId="76C74E61" w14:textId="77777777" w:rsidR="00DF2670" w:rsidRDefault="00DF2670" w:rsidP="00DF2670">
      <w:pPr>
        <w:rPr>
          <w:rtl/>
          <w:lang w:eastAsia="he-IL"/>
        </w:rPr>
      </w:pPr>
      <w:bookmarkStart w:id="17044" w:name="_ETM_Q1_7179264"/>
      <w:bookmarkStart w:id="17045" w:name="_ETM_Q1_7179407"/>
      <w:bookmarkStart w:id="17046" w:name="_ETM_Q1_7174533"/>
      <w:bookmarkEnd w:id="17044"/>
      <w:bookmarkEnd w:id="17045"/>
      <w:bookmarkEnd w:id="17046"/>
      <w:r>
        <w:rPr>
          <w:rFonts w:hint="cs"/>
          <w:rtl/>
          <w:lang w:eastAsia="he-IL"/>
        </w:rPr>
        <w:t xml:space="preserve">389, בסעיף 6 (ג)(2), אחרי המילים </w:t>
      </w:r>
      <w:bookmarkStart w:id="17047" w:name="_ETM_Q1_7169898"/>
      <w:bookmarkEnd w:id="17047"/>
      <w:r>
        <w:rPr>
          <w:rFonts w:hint="cs"/>
          <w:rtl/>
          <w:lang w:eastAsia="he-IL"/>
        </w:rPr>
        <w:t>קבע בית המשפט</w:t>
      </w:r>
      <w:bookmarkStart w:id="17048" w:name="_ETM_Q1_7177462"/>
      <w:bookmarkEnd w:id="17048"/>
      <w:r>
        <w:rPr>
          <w:rFonts w:hint="cs"/>
          <w:rtl/>
          <w:lang w:eastAsia="he-IL"/>
        </w:rPr>
        <w:t xml:space="preserve"> לפי הדין</w:t>
      </w:r>
      <w:bookmarkStart w:id="17049" w:name="_ETM_Q1_7179958"/>
      <w:bookmarkEnd w:id="17049"/>
      <w:r>
        <w:rPr>
          <w:rFonts w:hint="cs"/>
          <w:rtl/>
          <w:lang w:eastAsia="he-IL"/>
        </w:rPr>
        <w:t xml:space="preserve"> כי יש עם העבירה שבה הורשע משום קלון, יבוא</w:t>
      </w:r>
      <w:r w:rsidR="00134FCB">
        <w:rPr>
          <w:rtl/>
          <w:lang w:eastAsia="he-IL"/>
        </w:rPr>
        <w:t xml:space="preserve"> או עבירה הנדונה בוצע</w:t>
      </w:r>
      <w:r>
        <w:rPr>
          <w:rFonts w:hint="cs"/>
          <w:rtl/>
          <w:lang w:eastAsia="he-IL"/>
        </w:rPr>
        <w:t>ה</w:t>
      </w:r>
      <w:r w:rsidR="00134FCB">
        <w:rPr>
          <w:rtl/>
          <w:lang w:eastAsia="he-IL"/>
        </w:rPr>
        <w:t xml:space="preserve"> במהלך כהונתו כעובד הציבור. </w:t>
      </w:r>
      <w:bookmarkStart w:id="17050" w:name="_ETM_Q1_7184172"/>
      <w:bookmarkEnd w:id="17050"/>
    </w:p>
    <w:p w14:paraId="38BA53F5" w14:textId="77777777" w:rsidR="00DF2670" w:rsidRDefault="00DF2670" w:rsidP="00DF2670">
      <w:pPr>
        <w:rPr>
          <w:rtl/>
          <w:lang w:eastAsia="he-IL"/>
        </w:rPr>
      </w:pPr>
    </w:p>
    <w:p w14:paraId="5B94287F" w14:textId="01D9C949" w:rsidR="00DF2670" w:rsidRDefault="00DF2670" w:rsidP="00DF2670">
      <w:pPr>
        <w:pStyle w:val="a4"/>
        <w:keepNext/>
        <w:rPr>
          <w:rtl/>
        </w:rPr>
      </w:pPr>
      <w:bookmarkStart w:id="17051" w:name="ET_speaker_6158_1731"/>
      <w:r w:rsidRPr="00DF2670">
        <w:rPr>
          <w:rStyle w:val="TagStyle"/>
          <w:rtl/>
        </w:rPr>
        <w:t xml:space="preserve"> &lt;&lt; דובר &gt;&gt; </w:t>
      </w:r>
      <w:r>
        <w:rPr>
          <w:rtl/>
        </w:rPr>
        <w:t>אפרת רייטן מרום (העבודה):</w:t>
      </w:r>
      <w:r w:rsidRPr="00DF2670">
        <w:rPr>
          <w:rStyle w:val="TagStyle"/>
          <w:rtl/>
        </w:rPr>
        <w:t xml:space="preserve"> &lt;&lt; דובר &gt;&gt;</w:t>
      </w:r>
      <w:r w:rsidR="00707E81">
        <w:rPr>
          <w:rtl/>
        </w:rPr>
        <w:t xml:space="preserve"> </w:t>
      </w:r>
      <w:r>
        <w:rPr>
          <w:rtl/>
        </w:rPr>
        <w:t xml:space="preserve"> </w:t>
      </w:r>
      <w:bookmarkEnd w:id="17051"/>
    </w:p>
    <w:p w14:paraId="7C80FD4E" w14:textId="77777777" w:rsidR="00DF2670" w:rsidRDefault="00DF2670" w:rsidP="00DF2670">
      <w:pPr>
        <w:pStyle w:val="KeepWithNext"/>
        <w:rPr>
          <w:rtl/>
          <w:lang w:eastAsia="he-IL"/>
        </w:rPr>
      </w:pPr>
    </w:p>
    <w:p w14:paraId="254A6AC1" w14:textId="7C3FA9BA" w:rsidR="00DF2670" w:rsidRDefault="00DF2670" w:rsidP="00DF2670">
      <w:pPr>
        <w:rPr>
          <w:rtl/>
          <w:lang w:eastAsia="he-IL"/>
        </w:rPr>
      </w:pPr>
      <w:bookmarkStart w:id="17052" w:name="_ETM_Q1_7187421"/>
      <w:bookmarkEnd w:id="17052"/>
      <w:r>
        <w:rPr>
          <w:rFonts w:hint="cs"/>
          <w:rtl/>
          <w:lang w:eastAsia="he-IL"/>
        </w:rPr>
        <w:t>כ</w:t>
      </w:r>
      <w:bookmarkStart w:id="17053" w:name="_ETM_Q1_7187581"/>
      <w:bookmarkEnd w:id="17053"/>
      <w:r>
        <w:rPr>
          <w:rFonts w:hint="cs"/>
          <w:rtl/>
          <w:lang w:eastAsia="he-IL"/>
        </w:rPr>
        <w:t xml:space="preserve">נ"ל </w:t>
      </w:r>
      <w:bookmarkStart w:id="17054" w:name="_ETM_Q1_7188515"/>
      <w:bookmarkEnd w:id="17054"/>
      <w:r>
        <w:rPr>
          <w:rFonts w:hint="cs"/>
          <w:rtl/>
          <w:lang w:eastAsia="he-IL"/>
        </w:rPr>
        <w:t>וגם נראה לי שהדברים ברורים.</w:t>
      </w:r>
    </w:p>
    <w:p w14:paraId="442329CB" w14:textId="77777777" w:rsidR="00DF2670" w:rsidRDefault="00DF2670" w:rsidP="00DF2670">
      <w:pPr>
        <w:rPr>
          <w:rtl/>
          <w:lang w:eastAsia="he-IL"/>
        </w:rPr>
      </w:pPr>
    </w:p>
    <w:p w14:paraId="745DD29D" w14:textId="7D047CEE" w:rsidR="00DF2670" w:rsidRDefault="00DF2670" w:rsidP="00DF2670">
      <w:pPr>
        <w:pStyle w:val="af6"/>
        <w:keepNext/>
        <w:rPr>
          <w:rtl/>
        </w:rPr>
      </w:pPr>
      <w:bookmarkStart w:id="17055" w:name="ET_yor_5786_1732"/>
      <w:r w:rsidRPr="00DF2670">
        <w:rPr>
          <w:rStyle w:val="TagStyle"/>
          <w:rtl/>
        </w:rPr>
        <w:t xml:space="preserve"> &lt;&lt; יור &gt;&gt; </w:t>
      </w:r>
      <w:r>
        <w:rPr>
          <w:rtl/>
        </w:rPr>
        <w:t>היו"ר אופיר כץ:</w:t>
      </w:r>
      <w:r w:rsidRPr="00DF2670">
        <w:rPr>
          <w:rStyle w:val="TagStyle"/>
          <w:rtl/>
        </w:rPr>
        <w:t xml:space="preserve"> &lt;&lt; יור &gt;&gt;</w:t>
      </w:r>
      <w:r w:rsidR="00707E81">
        <w:rPr>
          <w:rtl/>
        </w:rPr>
        <w:t xml:space="preserve"> </w:t>
      </w:r>
      <w:r>
        <w:rPr>
          <w:rtl/>
        </w:rPr>
        <w:t xml:space="preserve"> </w:t>
      </w:r>
      <w:bookmarkEnd w:id="17055"/>
    </w:p>
    <w:p w14:paraId="11B4DCC3" w14:textId="77777777" w:rsidR="00DF2670" w:rsidRDefault="00DF2670" w:rsidP="00DF2670">
      <w:pPr>
        <w:pStyle w:val="KeepWithNext"/>
        <w:rPr>
          <w:rtl/>
          <w:lang w:eastAsia="he-IL"/>
        </w:rPr>
      </w:pPr>
    </w:p>
    <w:p w14:paraId="534C01A3" w14:textId="2FCA8C31" w:rsidR="00DF2670" w:rsidRDefault="00DF2670" w:rsidP="00DF2670">
      <w:pPr>
        <w:rPr>
          <w:rtl/>
          <w:lang w:eastAsia="he-IL"/>
        </w:rPr>
      </w:pPr>
      <w:r>
        <w:rPr>
          <w:rFonts w:hint="cs"/>
          <w:rtl/>
          <w:lang w:eastAsia="he-IL"/>
        </w:rPr>
        <w:t>מי בעד? חמישה, מי נגד? שמונה</w:t>
      </w:r>
      <w:bookmarkStart w:id="17056" w:name="_ETM_Q1_7187951"/>
      <w:bookmarkEnd w:id="17056"/>
      <w:r>
        <w:rPr>
          <w:rFonts w:hint="cs"/>
          <w:rtl/>
          <w:lang w:eastAsia="he-IL"/>
        </w:rPr>
        <w:t>..</w:t>
      </w:r>
    </w:p>
    <w:p w14:paraId="25E79B24" w14:textId="77777777" w:rsidR="00DF2670" w:rsidRDefault="00DF2670" w:rsidP="00DF2670">
      <w:pPr>
        <w:rPr>
          <w:rtl/>
          <w:lang w:eastAsia="he-IL"/>
        </w:rPr>
      </w:pPr>
    </w:p>
    <w:p w14:paraId="41376E26" w14:textId="77777777" w:rsidR="00DF2670" w:rsidRDefault="00DF2670" w:rsidP="00DF2670">
      <w:pPr>
        <w:rPr>
          <w:rtl/>
          <w:lang w:eastAsia="he-IL"/>
        </w:rPr>
      </w:pPr>
    </w:p>
    <w:p w14:paraId="068978E2" w14:textId="77777777" w:rsidR="00DF2670" w:rsidRDefault="00DF2670" w:rsidP="00DF2670">
      <w:pPr>
        <w:pStyle w:val="af1"/>
        <w:keepNext/>
        <w:rPr>
          <w:rtl/>
          <w:lang w:eastAsia="he-IL"/>
        </w:rPr>
      </w:pPr>
      <w:r>
        <w:rPr>
          <w:rtl/>
          <w:lang w:eastAsia="he-IL"/>
        </w:rPr>
        <w:t>הצבעה</w:t>
      </w:r>
    </w:p>
    <w:p w14:paraId="62EF17BE" w14:textId="77777777" w:rsidR="00DF2670" w:rsidRPr="00C61CDA" w:rsidRDefault="00DF2670" w:rsidP="00DF2670">
      <w:pPr>
        <w:rPr>
          <w:rtl/>
          <w:lang w:eastAsia="he-IL"/>
        </w:rPr>
      </w:pPr>
    </w:p>
    <w:p w14:paraId="096EC338" w14:textId="77777777" w:rsidR="00DF2670" w:rsidRDefault="00DF2670" w:rsidP="00DF2670">
      <w:pPr>
        <w:pStyle w:val="--"/>
        <w:keepNext/>
        <w:rPr>
          <w:rtl/>
          <w:lang w:eastAsia="he-IL"/>
        </w:rPr>
      </w:pPr>
      <w:r>
        <w:rPr>
          <w:rFonts w:hint="cs"/>
          <w:rtl/>
          <w:lang w:eastAsia="he-IL"/>
        </w:rPr>
        <w:t>ההסתייגות נדחתה.</w:t>
      </w:r>
    </w:p>
    <w:p w14:paraId="79440419" w14:textId="77777777" w:rsidR="00DF2670" w:rsidRDefault="00DF2670" w:rsidP="00DF2670">
      <w:pPr>
        <w:rPr>
          <w:rtl/>
          <w:lang w:eastAsia="he-IL"/>
        </w:rPr>
      </w:pPr>
    </w:p>
    <w:p w14:paraId="415E1B3C" w14:textId="77777777" w:rsidR="00DF2670" w:rsidRDefault="00DF2670" w:rsidP="00DF2670">
      <w:pPr>
        <w:rPr>
          <w:rtl/>
          <w:lang w:eastAsia="he-IL"/>
        </w:rPr>
      </w:pPr>
      <w:r>
        <w:rPr>
          <w:rFonts w:hint="cs"/>
          <w:rtl/>
          <w:lang w:eastAsia="he-IL"/>
        </w:rPr>
        <w:t>ההסתייגות הוסרה.</w:t>
      </w:r>
      <w:bookmarkStart w:id="17057" w:name="_ETM_Q1_7195926"/>
      <w:bookmarkEnd w:id="17057"/>
    </w:p>
    <w:p w14:paraId="7CDB4DDD" w14:textId="77777777" w:rsidR="00DF2670" w:rsidRDefault="00DF2670" w:rsidP="00DF2670">
      <w:pPr>
        <w:rPr>
          <w:rtl/>
          <w:lang w:eastAsia="he-IL"/>
        </w:rPr>
      </w:pPr>
      <w:bookmarkStart w:id="17058" w:name="_ETM_Q1_7196160"/>
      <w:bookmarkStart w:id="17059" w:name="_ETM_Q1_7191205"/>
      <w:bookmarkEnd w:id="17058"/>
      <w:bookmarkEnd w:id="17059"/>
    </w:p>
    <w:p w14:paraId="35EFAD12" w14:textId="0DF44DD9" w:rsidR="00DF2670" w:rsidRDefault="00DF2670" w:rsidP="00DF2670">
      <w:pPr>
        <w:pStyle w:val="a4"/>
        <w:keepNext/>
        <w:rPr>
          <w:rtl/>
        </w:rPr>
      </w:pPr>
      <w:bookmarkStart w:id="17060" w:name="ET_speaker_6128_1733"/>
      <w:r w:rsidRPr="00DF2670">
        <w:rPr>
          <w:rStyle w:val="TagStyle"/>
          <w:rtl/>
        </w:rPr>
        <w:t xml:space="preserve"> &lt;&lt; דובר &gt;&gt; </w:t>
      </w:r>
      <w:r>
        <w:rPr>
          <w:rtl/>
        </w:rPr>
        <w:t>משה טור פז (יש עתיד):</w:t>
      </w:r>
      <w:r w:rsidRPr="00DF2670">
        <w:rPr>
          <w:rStyle w:val="TagStyle"/>
          <w:rtl/>
        </w:rPr>
        <w:t xml:space="preserve"> &lt;&lt; דובר &gt;&gt;</w:t>
      </w:r>
      <w:r w:rsidR="00707E81">
        <w:rPr>
          <w:rtl/>
        </w:rPr>
        <w:t xml:space="preserve"> </w:t>
      </w:r>
      <w:r>
        <w:rPr>
          <w:rtl/>
        </w:rPr>
        <w:t xml:space="preserve"> </w:t>
      </w:r>
      <w:bookmarkEnd w:id="17060"/>
    </w:p>
    <w:p w14:paraId="140E3A6E" w14:textId="77777777" w:rsidR="00DF2670" w:rsidRDefault="00DF2670" w:rsidP="00DF2670">
      <w:pPr>
        <w:pStyle w:val="KeepWithNext"/>
        <w:rPr>
          <w:rtl/>
          <w:lang w:eastAsia="he-IL"/>
        </w:rPr>
      </w:pPr>
    </w:p>
    <w:p w14:paraId="5A8E6F74" w14:textId="64606013" w:rsidR="00DF2670" w:rsidRDefault="00DF2670" w:rsidP="00DF2670">
      <w:pPr>
        <w:rPr>
          <w:rtl/>
          <w:lang w:eastAsia="he-IL"/>
        </w:rPr>
      </w:pPr>
      <w:r>
        <w:rPr>
          <w:rFonts w:hint="cs"/>
          <w:rtl/>
          <w:lang w:eastAsia="he-IL"/>
        </w:rPr>
        <w:t>ר</w:t>
      </w:r>
      <w:bookmarkStart w:id="17061" w:name="_ETM_Q1_7194219"/>
      <w:bookmarkEnd w:id="17061"/>
      <w:r>
        <w:rPr>
          <w:rFonts w:hint="cs"/>
          <w:rtl/>
          <w:lang w:eastAsia="he-IL"/>
        </w:rPr>
        <w:t>ו</w:t>
      </w:r>
      <w:bookmarkStart w:id="17062" w:name="_ETM_Q1_7194338"/>
      <w:bookmarkEnd w:id="17062"/>
      <w:r>
        <w:rPr>
          <w:rFonts w:hint="cs"/>
          <w:rtl/>
          <w:lang w:eastAsia="he-IL"/>
        </w:rPr>
        <w:t>ויזיה.</w:t>
      </w:r>
    </w:p>
    <w:p w14:paraId="36A6AC3F" w14:textId="77777777" w:rsidR="00DF2670" w:rsidRDefault="00DF2670" w:rsidP="00DF2670">
      <w:pPr>
        <w:rPr>
          <w:rtl/>
          <w:lang w:eastAsia="he-IL"/>
        </w:rPr>
      </w:pPr>
      <w:bookmarkStart w:id="17063" w:name="_ETM_Q1_7195418"/>
      <w:bookmarkEnd w:id="17063"/>
    </w:p>
    <w:p w14:paraId="079B8756" w14:textId="5E852DC1" w:rsidR="00DF2670" w:rsidRDefault="00DF2670" w:rsidP="00DF2670">
      <w:pPr>
        <w:pStyle w:val="a4"/>
        <w:keepNext/>
        <w:rPr>
          <w:rtl/>
        </w:rPr>
      </w:pPr>
      <w:bookmarkStart w:id="17064" w:name="ET_speaker_אייל_לב_ארי_1734"/>
      <w:r w:rsidRPr="00DF2670">
        <w:rPr>
          <w:rStyle w:val="TagStyle"/>
          <w:rtl/>
        </w:rPr>
        <w:t xml:space="preserve"> &lt;&lt; דובר &gt;&gt; </w:t>
      </w:r>
      <w:r>
        <w:rPr>
          <w:rtl/>
        </w:rPr>
        <w:t>אייל לב ארי:</w:t>
      </w:r>
      <w:r w:rsidRPr="00DF2670">
        <w:rPr>
          <w:rStyle w:val="TagStyle"/>
          <w:rtl/>
        </w:rPr>
        <w:t xml:space="preserve"> &lt;&lt; דובר &gt;&gt;</w:t>
      </w:r>
      <w:r w:rsidR="00707E81">
        <w:rPr>
          <w:rtl/>
        </w:rPr>
        <w:t xml:space="preserve"> </w:t>
      </w:r>
      <w:r>
        <w:rPr>
          <w:rtl/>
        </w:rPr>
        <w:t xml:space="preserve"> </w:t>
      </w:r>
      <w:bookmarkEnd w:id="17064"/>
    </w:p>
    <w:p w14:paraId="5440995F" w14:textId="77777777" w:rsidR="00DF2670" w:rsidRDefault="00DF2670" w:rsidP="00DF2670">
      <w:pPr>
        <w:pStyle w:val="KeepWithNext"/>
        <w:rPr>
          <w:rtl/>
          <w:lang w:eastAsia="he-IL"/>
        </w:rPr>
      </w:pPr>
    </w:p>
    <w:p w14:paraId="0A75DA9A" w14:textId="20AFB9B7" w:rsidR="00DF2670" w:rsidRDefault="00DF2670" w:rsidP="00DF2670">
      <w:pPr>
        <w:rPr>
          <w:rtl/>
          <w:lang w:eastAsia="he-IL"/>
        </w:rPr>
      </w:pPr>
      <w:r>
        <w:rPr>
          <w:rFonts w:hint="cs"/>
          <w:rtl/>
          <w:lang w:eastAsia="he-IL"/>
        </w:rPr>
        <w:t>3</w:t>
      </w:r>
      <w:bookmarkStart w:id="17065" w:name="_ETM_Q1_7198340"/>
      <w:bookmarkEnd w:id="17065"/>
      <w:r>
        <w:rPr>
          <w:rFonts w:hint="cs"/>
          <w:rtl/>
          <w:lang w:eastAsia="he-IL"/>
        </w:rPr>
        <w:t>9</w:t>
      </w:r>
      <w:bookmarkStart w:id="17066" w:name="_ETM_Q1_7198430"/>
      <w:bookmarkEnd w:id="17066"/>
      <w:r>
        <w:rPr>
          <w:rFonts w:hint="cs"/>
          <w:rtl/>
          <w:lang w:eastAsia="he-IL"/>
        </w:rPr>
        <w:t>0 עד 400 זאת סידרה.</w:t>
      </w:r>
      <w:bookmarkStart w:id="17067" w:name="_ETM_Q1_7216377"/>
      <w:bookmarkEnd w:id="17067"/>
    </w:p>
    <w:p w14:paraId="093D6EAA" w14:textId="77777777" w:rsidR="00DF2670" w:rsidRDefault="00DF2670" w:rsidP="00DF2670">
      <w:pPr>
        <w:rPr>
          <w:rtl/>
          <w:lang w:eastAsia="he-IL"/>
        </w:rPr>
      </w:pPr>
      <w:bookmarkStart w:id="17068" w:name="_ETM_Q1_7216975"/>
      <w:bookmarkEnd w:id="17068"/>
    </w:p>
    <w:p w14:paraId="521EAEEE" w14:textId="476689E8" w:rsidR="00DF2670" w:rsidRDefault="00DF2670" w:rsidP="00DF2670">
      <w:pPr>
        <w:pStyle w:val="a4"/>
        <w:keepNext/>
        <w:rPr>
          <w:rtl/>
        </w:rPr>
      </w:pPr>
      <w:bookmarkStart w:id="17069" w:name="ET_speaker_6158_1735"/>
      <w:r w:rsidRPr="00DF2670">
        <w:rPr>
          <w:rStyle w:val="TagStyle"/>
          <w:rtl/>
        </w:rPr>
        <w:t xml:space="preserve"> &lt;&lt; דובר &gt;&gt; </w:t>
      </w:r>
      <w:r>
        <w:rPr>
          <w:rtl/>
        </w:rPr>
        <w:t>אפרת רייטן מרום (העבודה):</w:t>
      </w:r>
      <w:r w:rsidRPr="00DF2670">
        <w:rPr>
          <w:rStyle w:val="TagStyle"/>
          <w:rtl/>
        </w:rPr>
        <w:t xml:space="preserve"> &lt;&lt; דובר &gt;&gt;</w:t>
      </w:r>
      <w:r w:rsidR="00707E81">
        <w:rPr>
          <w:rtl/>
        </w:rPr>
        <w:t xml:space="preserve"> </w:t>
      </w:r>
      <w:r>
        <w:rPr>
          <w:rtl/>
        </w:rPr>
        <w:t xml:space="preserve"> </w:t>
      </w:r>
      <w:bookmarkEnd w:id="17069"/>
    </w:p>
    <w:p w14:paraId="5CF860CD" w14:textId="77777777" w:rsidR="00DF2670" w:rsidRDefault="00DF2670" w:rsidP="00DF2670">
      <w:pPr>
        <w:pStyle w:val="KeepWithNext"/>
        <w:rPr>
          <w:rtl/>
          <w:lang w:eastAsia="he-IL"/>
        </w:rPr>
      </w:pPr>
    </w:p>
    <w:p w14:paraId="78803376" w14:textId="77777777" w:rsidR="001D664A" w:rsidRDefault="00134FCB" w:rsidP="00DF2670">
      <w:pPr>
        <w:rPr>
          <w:rtl/>
          <w:lang w:eastAsia="he-IL"/>
        </w:rPr>
      </w:pPr>
      <w:bookmarkStart w:id="17070" w:name="_ETM_Q1_7218959"/>
      <w:bookmarkStart w:id="17071" w:name="_ETM_Q1_7219082"/>
      <w:bookmarkStart w:id="17072" w:name="_ETM_Q1_7232309"/>
      <w:bookmarkStart w:id="17073" w:name="_ETM_Q1_7227623"/>
      <w:bookmarkStart w:id="17074" w:name="_ETM_Q1_7224032"/>
      <w:bookmarkStart w:id="17075" w:name="_ETM_Q1_7220648"/>
      <w:bookmarkEnd w:id="17070"/>
      <w:bookmarkEnd w:id="17071"/>
      <w:bookmarkEnd w:id="17072"/>
      <w:bookmarkEnd w:id="17073"/>
      <w:bookmarkEnd w:id="17074"/>
      <w:bookmarkEnd w:id="17075"/>
      <w:r>
        <w:rPr>
          <w:rtl/>
          <w:lang w:eastAsia="he-IL"/>
        </w:rPr>
        <w:t>תראו, אז אני אגיד את זה באמת בצורה כוללת, כי כל ההסתייגויות האלה הן באמת מאוד מאוד ספציפיות והן לקוחות מה שנקרא מנ</w:t>
      </w:r>
      <w:r w:rsidR="00DF2670">
        <w:rPr>
          <w:rFonts w:hint="cs"/>
          <w:rtl/>
          <w:lang w:eastAsia="he-IL"/>
        </w:rPr>
        <w:t>י</w:t>
      </w:r>
      <w:r>
        <w:rPr>
          <w:rtl/>
          <w:lang w:eastAsia="he-IL"/>
        </w:rPr>
        <w:t>סיון העבר שלנו במקרה של חבר הכנסת דרעי</w:t>
      </w:r>
      <w:bookmarkStart w:id="17076" w:name="_ETM_Q1_7231204"/>
      <w:bookmarkEnd w:id="17076"/>
      <w:r w:rsidR="00DF2670">
        <w:rPr>
          <w:rFonts w:hint="cs"/>
          <w:rtl/>
          <w:lang w:eastAsia="he-IL"/>
        </w:rPr>
        <w:t xml:space="preserve">, </w:t>
      </w:r>
      <w:bookmarkStart w:id="17077" w:name="_ETM_Q1_7231499"/>
      <w:bookmarkStart w:id="17078" w:name="_ETM_Q1_7231686"/>
      <w:bookmarkStart w:id="17079" w:name="_ETM_Q1_7231746"/>
      <w:bookmarkEnd w:id="17077"/>
      <w:bookmarkEnd w:id="17078"/>
      <w:bookmarkEnd w:id="17079"/>
      <w:r>
        <w:rPr>
          <w:rtl/>
          <w:lang w:eastAsia="he-IL"/>
        </w:rPr>
        <w:t>לצערי אני אומרת את זה</w:t>
      </w:r>
      <w:r w:rsidR="00DF2670">
        <w:rPr>
          <w:rFonts w:hint="cs"/>
          <w:rtl/>
          <w:lang w:eastAsia="he-IL"/>
        </w:rPr>
        <w:t>,</w:t>
      </w:r>
      <w:bookmarkStart w:id="17080" w:name="_ETM_Q1_7234916"/>
      <w:bookmarkEnd w:id="17080"/>
      <w:r>
        <w:rPr>
          <w:rtl/>
          <w:lang w:eastAsia="he-IL"/>
        </w:rPr>
        <w:t xml:space="preserve"> ולכן אני אני לא רוצה להיכנס לכל הדברים כולם שיש כאן, אבל חשוב לי רק כן לציין את המילה אחריות שמופיע</w:t>
      </w:r>
      <w:r w:rsidR="00DF2670">
        <w:rPr>
          <w:rFonts w:hint="cs"/>
          <w:rtl/>
          <w:lang w:eastAsia="he-IL"/>
        </w:rPr>
        <w:t>ה</w:t>
      </w:r>
      <w:r>
        <w:rPr>
          <w:rtl/>
          <w:lang w:eastAsia="he-IL"/>
        </w:rPr>
        <w:t xml:space="preserve"> כאן ב</w:t>
      </w:r>
      <w:bookmarkStart w:id="17081" w:name="_ETM_Q1_7242957"/>
      <w:bookmarkEnd w:id="17081"/>
      <w:r w:rsidR="00DF2670">
        <w:rPr>
          <w:rFonts w:hint="cs"/>
          <w:rtl/>
          <w:lang w:eastAsia="he-IL"/>
        </w:rPr>
        <w:t>-</w:t>
      </w:r>
      <w:bookmarkStart w:id="17082" w:name="_ETM_Q1_7243912"/>
      <w:bookmarkEnd w:id="17082"/>
      <w:r w:rsidR="00DF2670">
        <w:rPr>
          <w:rFonts w:hint="cs"/>
          <w:rtl/>
          <w:lang w:eastAsia="he-IL"/>
        </w:rPr>
        <w:t xml:space="preserve"> </w:t>
      </w:r>
      <w:bookmarkStart w:id="17083" w:name="_ETM_Q1_7245709"/>
      <w:bookmarkStart w:id="17084" w:name="_ETM_Q1_7240928"/>
      <w:bookmarkEnd w:id="17083"/>
      <w:bookmarkEnd w:id="17084"/>
      <w:r w:rsidR="00DF2670">
        <w:rPr>
          <w:rFonts w:hint="cs"/>
          <w:rtl/>
          <w:lang w:eastAsia="he-IL"/>
        </w:rPr>
        <w:t xml:space="preserve">390 שהוראות סעיף 6 (ג)(1) יחולו גם על </w:t>
      </w:r>
      <w:bookmarkStart w:id="17085" w:name="_ETM_Q1_7247771"/>
      <w:bookmarkEnd w:id="17085"/>
      <w:r>
        <w:rPr>
          <w:rtl/>
          <w:lang w:eastAsia="he-IL"/>
        </w:rPr>
        <w:t>מאסר על תנאי, אלא אם נלקחה אחריות בכתב במועד גזר הדין, ואני חושבת שאחד הדברים שחסר</w:t>
      </w:r>
      <w:r w:rsidR="001D664A">
        <w:rPr>
          <w:rFonts w:hint="cs"/>
          <w:rtl/>
          <w:lang w:eastAsia="he-IL"/>
        </w:rPr>
        <w:t>ים</w:t>
      </w:r>
      <w:bookmarkStart w:id="17086" w:name="_ETM_Q1_7258149"/>
      <w:bookmarkStart w:id="17087" w:name="_ETM_Q1_7253424"/>
      <w:bookmarkEnd w:id="17086"/>
      <w:bookmarkEnd w:id="17087"/>
      <w:r>
        <w:rPr>
          <w:rtl/>
          <w:lang w:eastAsia="he-IL"/>
        </w:rPr>
        <w:t xml:space="preserve"> למנהיגינו ולבכירי הציבור שלנו</w:t>
      </w:r>
      <w:bookmarkStart w:id="17088" w:name="_ETM_Q1_7257267"/>
      <w:bookmarkEnd w:id="17088"/>
      <w:r w:rsidR="001D664A">
        <w:rPr>
          <w:rFonts w:hint="cs"/>
          <w:rtl/>
          <w:lang w:eastAsia="he-IL"/>
        </w:rPr>
        <w:t xml:space="preserve"> </w:t>
      </w:r>
      <w:r>
        <w:rPr>
          <w:rtl/>
          <w:lang w:eastAsia="he-IL"/>
        </w:rPr>
        <w:t>מקבלי ההחלטות</w:t>
      </w:r>
      <w:r w:rsidR="001D664A">
        <w:rPr>
          <w:rFonts w:hint="cs"/>
          <w:rtl/>
          <w:lang w:eastAsia="he-IL"/>
        </w:rPr>
        <w:t>,</w:t>
      </w:r>
      <w:r>
        <w:rPr>
          <w:rtl/>
          <w:lang w:eastAsia="he-IL"/>
        </w:rPr>
        <w:t xml:space="preserve"> זה גם לקיחת אחריות</w:t>
      </w:r>
      <w:bookmarkStart w:id="17089" w:name="_ETM_Q1_7258832"/>
      <w:bookmarkStart w:id="17090" w:name="_ETM_Q1_7254113"/>
      <w:bookmarkEnd w:id="17089"/>
      <w:bookmarkEnd w:id="17090"/>
      <w:r w:rsidR="001D664A">
        <w:rPr>
          <w:rFonts w:hint="cs"/>
          <w:rtl/>
          <w:lang w:eastAsia="he-IL"/>
        </w:rPr>
        <w:t>, ולכן הדבר הזה חשוב.</w:t>
      </w:r>
    </w:p>
    <w:p w14:paraId="4C275BCC" w14:textId="77777777" w:rsidR="001D664A" w:rsidRDefault="001D664A" w:rsidP="00DF2670">
      <w:pPr>
        <w:rPr>
          <w:rtl/>
          <w:lang w:eastAsia="he-IL"/>
        </w:rPr>
      </w:pPr>
      <w:bookmarkStart w:id="17091" w:name="_ETM_Q1_7257510"/>
      <w:bookmarkStart w:id="17092" w:name="_ETM_Q1_7258434"/>
      <w:bookmarkStart w:id="17093" w:name="_ETM_Q1_7258663"/>
      <w:bookmarkEnd w:id="17091"/>
      <w:bookmarkEnd w:id="17092"/>
      <w:bookmarkEnd w:id="17093"/>
    </w:p>
    <w:p w14:paraId="6E2EEA26" w14:textId="48674FBD" w:rsidR="001D664A" w:rsidRDefault="001D664A" w:rsidP="001D664A">
      <w:pPr>
        <w:pStyle w:val="af6"/>
        <w:keepNext/>
        <w:rPr>
          <w:rtl/>
        </w:rPr>
      </w:pPr>
      <w:bookmarkStart w:id="17094" w:name="ET_yor_5786_1737"/>
      <w:r w:rsidRPr="001D664A">
        <w:rPr>
          <w:rStyle w:val="TagStyle"/>
          <w:rtl/>
        </w:rPr>
        <w:t xml:space="preserve"> &lt;&lt; יור &gt;&gt; </w:t>
      </w:r>
      <w:r>
        <w:rPr>
          <w:rtl/>
        </w:rPr>
        <w:t>היו"ר אופיר כץ:</w:t>
      </w:r>
      <w:r w:rsidRPr="001D664A">
        <w:rPr>
          <w:rStyle w:val="TagStyle"/>
          <w:rtl/>
        </w:rPr>
        <w:t xml:space="preserve"> &lt;&lt; יור &gt;&gt;</w:t>
      </w:r>
      <w:r w:rsidR="00707E81">
        <w:rPr>
          <w:rtl/>
        </w:rPr>
        <w:t xml:space="preserve"> </w:t>
      </w:r>
      <w:r>
        <w:rPr>
          <w:rtl/>
        </w:rPr>
        <w:t xml:space="preserve"> </w:t>
      </w:r>
      <w:bookmarkEnd w:id="17094"/>
    </w:p>
    <w:p w14:paraId="572A27D0" w14:textId="77777777" w:rsidR="001D664A" w:rsidRDefault="001D664A" w:rsidP="001D664A">
      <w:pPr>
        <w:pStyle w:val="KeepWithNext"/>
        <w:rPr>
          <w:rtl/>
        </w:rPr>
      </w:pPr>
    </w:p>
    <w:p w14:paraId="09B52B20" w14:textId="1CF86562" w:rsidR="001D664A" w:rsidRDefault="001D664A" w:rsidP="001D664A">
      <w:pPr>
        <w:rPr>
          <w:rtl/>
          <w:lang w:eastAsia="he-IL"/>
        </w:rPr>
      </w:pPr>
      <w:bookmarkStart w:id="17095" w:name="_ETM_Q1_7261877"/>
      <w:bookmarkStart w:id="17096" w:name="_ETM_Q1_7261940"/>
      <w:bookmarkEnd w:id="17095"/>
      <w:bookmarkEnd w:id="17096"/>
      <w:r>
        <w:rPr>
          <w:rFonts w:hint="cs"/>
          <w:rtl/>
          <w:lang w:eastAsia="he-IL"/>
        </w:rPr>
        <w:t xml:space="preserve">מי בעד? </w:t>
      </w:r>
      <w:bookmarkStart w:id="17097" w:name="_ETM_Q1_7262945"/>
      <w:bookmarkEnd w:id="17097"/>
      <w:r>
        <w:rPr>
          <w:rFonts w:hint="cs"/>
          <w:rtl/>
          <w:lang w:eastAsia="he-IL"/>
        </w:rPr>
        <w:t>חמישה, מי נגד? שמונה.</w:t>
      </w:r>
    </w:p>
    <w:p w14:paraId="06440F58" w14:textId="77777777" w:rsidR="001D664A" w:rsidRDefault="001D664A" w:rsidP="001D664A">
      <w:pPr>
        <w:rPr>
          <w:rtl/>
          <w:lang w:eastAsia="he-IL"/>
        </w:rPr>
      </w:pPr>
    </w:p>
    <w:p w14:paraId="7C0D5697" w14:textId="77777777" w:rsidR="001D664A" w:rsidRDefault="001D664A" w:rsidP="001D664A">
      <w:pPr>
        <w:rPr>
          <w:rtl/>
          <w:lang w:eastAsia="he-IL"/>
        </w:rPr>
      </w:pPr>
    </w:p>
    <w:p w14:paraId="26BFE4D4" w14:textId="77777777" w:rsidR="001D664A" w:rsidRDefault="001D664A" w:rsidP="001D664A">
      <w:pPr>
        <w:pStyle w:val="af1"/>
        <w:keepNext/>
        <w:rPr>
          <w:rtl/>
          <w:lang w:eastAsia="he-IL"/>
        </w:rPr>
      </w:pPr>
      <w:r>
        <w:rPr>
          <w:rtl/>
          <w:lang w:eastAsia="he-IL"/>
        </w:rPr>
        <w:t>הצבעה</w:t>
      </w:r>
    </w:p>
    <w:p w14:paraId="2ABA6A2A" w14:textId="77777777" w:rsidR="001D664A" w:rsidRPr="00C61CDA" w:rsidRDefault="001D664A" w:rsidP="001D664A">
      <w:pPr>
        <w:rPr>
          <w:rtl/>
          <w:lang w:eastAsia="he-IL"/>
        </w:rPr>
      </w:pPr>
    </w:p>
    <w:p w14:paraId="4C879C3B" w14:textId="77777777" w:rsidR="001D664A" w:rsidRDefault="001D664A" w:rsidP="001D664A">
      <w:pPr>
        <w:pStyle w:val="--"/>
        <w:keepNext/>
        <w:rPr>
          <w:rtl/>
          <w:lang w:eastAsia="he-IL"/>
        </w:rPr>
      </w:pPr>
      <w:r>
        <w:rPr>
          <w:rFonts w:hint="cs"/>
          <w:rtl/>
          <w:lang w:eastAsia="he-IL"/>
        </w:rPr>
        <w:t>ההסתייגות נדחתה.</w:t>
      </w:r>
    </w:p>
    <w:p w14:paraId="09816E83" w14:textId="77777777" w:rsidR="001D664A" w:rsidRDefault="001D664A" w:rsidP="001D664A">
      <w:pPr>
        <w:rPr>
          <w:rtl/>
          <w:lang w:eastAsia="he-IL"/>
        </w:rPr>
      </w:pPr>
    </w:p>
    <w:p w14:paraId="45793A5B" w14:textId="754933D9" w:rsidR="001D664A" w:rsidRDefault="001D664A" w:rsidP="001D664A">
      <w:pPr>
        <w:rPr>
          <w:rtl/>
          <w:lang w:eastAsia="he-IL"/>
        </w:rPr>
      </w:pPr>
      <w:r>
        <w:rPr>
          <w:rFonts w:hint="cs"/>
          <w:rtl/>
          <w:lang w:eastAsia="he-IL"/>
        </w:rPr>
        <w:t>ההסתייגו</w:t>
      </w:r>
      <w:bookmarkStart w:id="17098" w:name="_ETM_Q1_7267761"/>
      <w:bookmarkEnd w:id="17098"/>
      <w:r>
        <w:rPr>
          <w:rFonts w:hint="cs"/>
          <w:rtl/>
          <w:lang w:eastAsia="he-IL"/>
        </w:rPr>
        <w:t>יות הוסרו.</w:t>
      </w:r>
      <w:bookmarkStart w:id="17099" w:name="_ETM_Q1_7269293"/>
      <w:bookmarkStart w:id="17100" w:name="_ETM_Q1_7264583"/>
      <w:bookmarkEnd w:id="17099"/>
      <w:bookmarkEnd w:id="17100"/>
    </w:p>
    <w:p w14:paraId="7F4A6972" w14:textId="77777777" w:rsidR="001D664A" w:rsidRDefault="001D664A" w:rsidP="001D664A">
      <w:pPr>
        <w:rPr>
          <w:rtl/>
          <w:lang w:eastAsia="he-IL"/>
        </w:rPr>
      </w:pPr>
      <w:bookmarkStart w:id="17101" w:name="_ETM_Q1_7264910"/>
      <w:bookmarkStart w:id="17102" w:name="_ETM_Q1_7265457"/>
      <w:bookmarkStart w:id="17103" w:name="_ETM_Q1_7268994"/>
      <w:bookmarkEnd w:id="17101"/>
      <w:bookmarkEnd w:id="17102"/>
      <w:bookmarkEnd w:id="17103"/>
    </w:p>
    <w:p w14:paraId="252CE50C" w14:textId="33570755" w:rsidR="001D664A" w:rsidRDefault="001D664A" w:rsidP="001D664A">
      <w:pPr>
        <w:pStyle w:val="a4"/>
        <w:keepNext/>
        <w:rPr>
          <w:rtl/>
        </w:rPr>
      </w:pPr>
      <w:bookmarkStart w:id="17104" w:name="ET_speaker_אייל_לב_ארי_1738"/>
      <w:r w:rsidRPr="001D664A">
        <w:rPr>
          <w:rStyle w:val="TagStyle"/>
          <w:rtl/>
        </w:rPr>
        <w:t xml:space="preserve"> &lt;&lt; דובר &gt;&gt; </w:t>
      </w:r>
      <w:r>
        <w:rPr>
          <w:rtl/>
        </w:rPr>
        <w:t>אייל לב ארי:</w:t>
      </w:r>
      <w:r w:rsidRPr="001D664A">
        <w:rPr>
          <w:rStyle w:val="TagStyle"/>
          <w:rtl/>
        </w:rPr>
        <w:t xml:space="preserve"> &lt;&lt; דובר &gt;&gt;</w:t>
      </w:r>
      <w:r w:rsidR="00707E81">
        <w:rPr>
          <w:rtl/>
        </w:rPr>
        <w:t xml:space="preserve"> </w:t>
      </w:r>
      <w:r>
        <w:rPr>
          <w:rtl/>
        </w:rPr>
        <w:t xml:space="preserve"> </w:t>
      </w:r>
      <w:bookmarkEnd w:id="17104"/>
    </w:p>
    <w:p w14:paraId="61DBB25A" w14:textId="4C2D0849" w:rsidR="001D664A" w:rsidRDefault="001D664A" w:rsidP="001D664A">
      <w:pPr>
        <w:rPr>
          <w:rtl/>
          <w:lang w:eastAsia="he-IL"/>
        </w:rPr>
      </w:pPr>
      <w:bookmarkStart w:id="17105" w:name="_ETM_Q1_7270758"/>
      <w:bookmarkStart w:id="17106" w:name="_ETM_Q1_7270902"/>
      <w:bookmarkEnd w:id="17105"/>
      <w:bookmarkEnd w:id="17106"/>
    </w:p>
    <w:p w14:paraId="016E600E" w14:textId="2C3D1136" w:rsidR="001D664A" w:rsidRDefault="001D664A" w:rsidP="001D664A">
      <w:pPr>
        <w:rPr>
          <w:rtl/>
          <w:lang w:eastAsia="he-IL"/>
        </w:rPr>
      </w:pPr>
      <w:bookmarkStart w:id="17107" w:name="_ETM_Q1_7278059"/>
      <w:bookmarkStart w:id="17108" w:name="_ETM_Q1_7278676"/>
      <w:bookmarkStart w:id="17109" w:name="_ETM_Q1_7273847"/>
      <w:bookmarkEnd w:id="17107"/>
      <w:bookmarkEnd w:id="17108"/>
      <w:bookmarkEnd w:id="17109"/>
      <w:r>
        <w:rPr>
          <w:rFonts w:hint="cs"/>
          <w:rtl/>
          <w:lang w:eastAsia="he-IL"/>
        </w:rPr>
        <w:t>401, בסעיף</w:t>
      </w:r>
      <w:bookmarkStart w:id="17110" w:name="_ETM_Q1_7271283"/>
      <w:bookmarkEnd w:id="17110"/>
      <w:r>
        <w:rPr>
          <w:rFonts w:hint="cs"/>
          <w:rtl/>
          <w:lang w:eastAsia="he-IL"/>
        </w:rPr>
        <w:t xml:space="preserve"> 6, לאחרי המילים</w:t>
      </w:r>
      <w:bookmarkStart w:id="17111" w:name="_ETM_Q1_7277682"/>
      <w:bookmarkEnd w:id="17111"/>
      <w:r>
        <w:rPr>
          <w:rFonts w:hint="cs"/>
          <w:rtl/>
          <w:lang w:eastAsia="he-IL"/>
        </w:rPr>
        <w:t xml:space="preserve"> ולא התפטר </w:t>
      </w:r>
      <w:bookmarkStart w:id="17112" w:name="_ETM_Q1_7274485"/>
      <w:bookmarkEnd w:id="17112"/>
      <w:r>
        <w:rPr>
          <w:rFonts w:hint="cs"/>
          <w:rtl/>
          <w:lang w:eastAsia="he-IL"/>
        </w:rPr>
        <w:t>מכהונתו סמוך לפרישתו, יבוא המילים בשם ניהול תיק</w:t>
      </w:r>
      <w:bookmarkStart w:id="17113" w:name="_ETM_Q1_7281816"/>
      <w:bookmarkEnd w:id="17113"/>
      <w:r>
        <w:rPr>
          <w:rFonts w:hint="cs"/>
          <w:rtl/>
          <w:lang w:eastAsia="he-IL"/>
        </w:rPr>
        <w:t xml:space="preserve"> פליל בו הוטל עליו עו</w:t>
      </w:r>
      <w:bookmarkStart w:id="17114" w:name="_ETM_Q1_7280664"/>
      <w:bookmarkEnd w:id="17114"/>
      <w:r>
        <w:rPr>
          <w:rFonts w:hint="cs"/>
          <w:rtl/>
          <w:lang w:eastAsia="he-IL"/>
        </w:rPr>
        <w:t xml:space="preserve">נש מאסר בפועל או </w:t>
      </w:r>
      <w:bookmarkStart w:id="17115" w:name="_ETM_Q1_7284704"/>
      <w:bookmarkEnd w:id="17115"/>
      <w:r>
        <w:rPr>
          <w:rFonts w:hint="cs"/>
          <w:rtl/>
          <w:lang w:eastAsia="he-IL"/>
        </w:rPr>
        <w:t>על תנאי.</w:t>
      </w:r>
      <w:bookmarkStart w:id="17116" w:name="_ETM_Q1_7286122"/>
      <w:bookmarkEnd w:id="17116"/>
    </w:p>
    <w:p w14:paraId="6D30E09C" w14:textId="77777777" w:rsidR="001D664A" w:rsidRDefault="001D664A" w:rsidP="001D664A">
      <w:pPr>
        <w:rPr>
          <w:rtl/>
          <w:lang w:eastAsia="he-IL"/>
        </w:rPr>
      </w:pPr>
    </w:p>
    <w:p w14:paraId="4E372531" w14:textId="0DA30560" w:rsidR="001D664A" w:rsidRDefault="001D664A" w:rsidP="001D664A">
      <w:pPr>
        <w:pStyle w:val="a4"/>
        <w:keepNext/>
        <w:rPr>
          <w:rtl/>
        </w:rPr>
      </w:pPr>
      <w:bookmarkStart w:id="17117" w:name="ET_speaker_6158_1739"/>
      <w:r w:rsidRPr="001D664A">
        <w:rPr>
          <w:rStyle w:val="TagStyle"/>
          <w:rtl/>
        </w:rPr>
        <w:t xml:space="preserve"> &lt;&lt; דובר &gt;&gt; </w:t>
      </w:r>
      <w:r>
        <w:rPr>
          <w:rtl/>
        </w:rPr>
        <w:t>אפרת רייטן מרום (העבודה):</w:t>
      </w:r>
      <w:r w:rsidRPr="001D664A">
        <w:rPr>
          <w:rStyle w:val="TagStyle"/>
          <w:rtl/>
        </w:rPr>
        <w:t xml:space="preserve"> &lt;&lt; דובר &gt;&gt;</w:t>
      </w:r>
      <w:r w:rsidR="00707E81">
        <w:rPr>
          <w:rtl/>
        </w:rPr>
        <w:t xml:space="preserve"> </w:t>
      </w:r>
      <w:r>
        <w:rPr>
          <w:rtl/>
        </w:rPr>
        <w:t xml:space="preserve"> </w:t>
      </w:r>
      <w:bookmarkEnd w:id="17117"/>
    </w:p>
    <w:p w14:paraId="0D8C30A2" w14:textId="77777777" w:rsidR="001D664A" w:rsidRDefault="001D664A" w:rsidP="001D664A">
      <w:pPr>
        <w:pStyle w:val="KeepWithNext"/>
        <w:rPr>
          <w:rtl/>
          <w:lang w:eastAsia="he-IL"/>
        </w:rPr>
      </w:pPr>
    </w:p>
    <w:p w14:paraId="15A5120C" w14:textId="32BF7060" w:rsidR="001D664A" w:rsidRDefault="001D664A" w:rsidP="001D664A">
      <w:pPr>
        <w:rPr>
          <w:rtl/>
          <w:lang w:eastAsia="he-IL"/>
        </w:rPr>
      </w:pPr>
      <w:bookmarkStart w:id="17118" w:name="_ETM_Q1_7288489"/>
      <w:bookmarkStart w:id="17119" w:name="_ETM_Q1_7288623"/>
      <w:bookmarkEnd w:id="17118"/>
      <w:bookmarkEnd w:id="17119"/>
      <w:r>
        <w:rPr>
          <w:rFonts w:hint="cs"/>
          <w:rtl/>
          <w:lang w:eastAsia="he-IL"/>
        </w:rPr>
        <w:t>מד</w:t>
      </w:r>
      <w:bookmarkStart w:id="17120" w:name="_ETM_Q1_7283769"/>
      <w:bookmarkEnd w:id="17120"/>
      <w:r>
        <w:rPr>
          <w:rFonts w:hint="cs"/>
          <w:rtl/>
          <w:lang w:eastAsia="he-IL"/>
        </w:rPr>
        <w:t>בר בעד עצמו.</w:t>
      </w:r>
      <w:bookmarkStart w:id="17121" w:name="_ETM_Q1_7285537"/>
      <w:bookmarkEnd w:id="17121"/>
    </w:p>
    <w:p w14:paraId="07448601" w14:textId="77777777" w:rsidR="001D664A" w:rsidRDefault="001D664A" w:rsidP="001D664A">
      <w:pPr>
        <w:rPr>
          <w:rtl/>
          <w:lang w:eastAsia="he-IL"/>
        </w:rPr>
      </w:pPr>
    </w:p>
    <w:p w14:paraId="1EEB3C35" w14:textId="61E10D30" w:rsidR="001D664A" w:rsidRDefault="001D664A" w:rsidP="001D664A">
      <w:pPr>
        <w:pStyle w:val="af6"/>
        <w:keepNext/>
        <w:rPr>
          <w:rtl/>
        </w:rPr>
      </w:pPr>
      <w:bookmarkStart w:id="17122" w:name="ET_yor_5786_1740"/>
      <w:r w:rsidRPr="001D664A">
        <w:rPr>
          <w:rStyle w:val="TagStyle"/>
          <w:rtl/>
        </w:rPr>
        <w:t xml:space="preserve"> &lt;&lt; יור &gt;&gt; </w:t>
      </w:r>
      <w:r>
        <w:rPr>
          <w:rtl/>
        </w:rPr>
        <w:t>היו"ר אופיר כץ:</w:t>
      </w:r>
      <w:r w:rsidRPr="001D664A">
        <w:rPr>
          <w:rStyle w:val="TagStyle"/>
          <w:rtl/>
        </w:rPr>
        <w:t xml:space="preserve"> &lt;&lt; יור &gt;&gt;</w:t>
      </w:r>
      <w:r w:rsidR="00707E81">
        <w:rPr>
          <w:rtl/>
        </w:rPr>
        <w:t xml:space="preserve"> </w:t>
      </w:r>
      <w:r>
        <w:rPr>
          <w:rtl/>
        </w:rPr>
        <w:t xml:space="preserve"> </w:t>
      </w:r>
      <w:bookmarkEnd w:id="17122"/>
    </w:p>
    <w:p w14:paraId="39BEFBE4" w14:textId="77777777" w:rsidR="001D664A" w:rsidRDefault="001D664A" w:rsidP="001D664A">
      <w:pPr>
        <w:pStyle w:val="KeepWithNext"/>
        <w:rPr>
          <w:rtl/>
          <w:lang w:eastAsia="he-IL"/>
        </w:rPr>
      </w:pPr>
    </w:p>
    <w:p w14:paraId="6BF9AC11" w14:textId="154C0B96" w:rsidR="001D664A" w:rsidRDefault="001D664A" w:rsidP="001D664A">
      <w:pPr>
        <w:rPr>
          <w:rtl/>
          <w:lang w:eastAsia="he-IL"/>
        </w:rPr>
      </w:pPr>
      <w:bookmarkStart w:id="17123" w:name="_ETM_Q1_7288093"/>
      <w:bookmarkStart w:id="17124" w:name="_ETM_Q1_7288285"/>
      <w:bookmarkEnd w:id="17123"/>
      <w:bookmarkEnd w:id="17124"/>
      <w:r>
        <w:rPr>
          <w:rFonts w:hint="cs"/>
          <w:rtl/>
          <w:lang w:eastAsia="he-IL"/>
        </w:rPr>
        <w:t>מי בעד? חמישה</w:t>
      </w:r>
      <w:bookmarkStart w:id="17125" w:name="_ETM_Q1_7288441"/>
      <w:bookmarkEnd w:id="17125"/>
      <w:r>
        <w:rPr>
          <w:rFonts w:hint="cs"/>
          <w:rtl/>
          <w:lang w:eastAsia="he-IL"/>
        </w:rPr>
        <w:t>, מי נגד? שמונה</w:t>
      </w:r>
      <w:bookmarkStart w:id="17126" w:name="_ETM_Q1_7290473"/>
      <w:bookmarkStart w:id="17127" w:name="_ETM_Q1_7285740"/>
      <w:bookmarkEnd w:id="17126"/>
      <w:bookmarkEnd w:id="17127"/>
      <w:r>
        <w:rPr>
          <w:rFonts w:hint="cs"/>
          <w:rtl/>
          <w:lang w:eastAsia="he-IL"/>
        </w:rPr>
        <w:t>.</w:t>
      </w:r>
    </w:p>
    <w:p w14:paraId="644AF8B7" w14:textId="77777777" w:rsidR="001D664A" w:rsidRDefault="001D664A" w:rsidP="001D664A">
      <w:pPr>
        <w:rPr>
          <w:rtl/>
          <w:lang w:eastAsia="he-IL"/>
        </w:rPr>
      </w:pPr>
    </w:p>
    <w:p w14:paraId="2B347E17" w14:textId="77777777" w:rsidR="001D664A" w:rsidRDefault="001D664A" w:rsidP="001D664A">
      <w:pPr>
        <w:rPr>
          <w:rtl/>
          <w:lang w:eastAsia="he-IL"/>
        </w:rPr>
      </w:pPr>
    </w:p>
    <w:p w14:paraId="17D60AA1" w14:textId="77777777" w:rsidR="001D664A" w:rsidRDefault="001D664A" w:rsidP="001D664A">
      <w:pPr>
        <w:pStyle w:val="af1"/>
        <w:keepNext/>
        <w:rPr>
          <w:rtl/>
          <w:lang w:eastAsia="he-IL"/>
        </w:rPr>
      </w:pPr>
      <w:r>
        <w:rPr>
          <w:rtl/>
          <w:lang w:eastAsia="he-IL"/>
        </w:rPr>
        <w:t>הצבעה</w:t>
      </w:r>
    </w:p>
    <w:p w14:paraId="096286E7" w14:textId="77777777" w:rsidR="001D664A" w:rsidRPr="00C61CDA" w:rsidRDefault="001D664A" w:rsidP="001D664A">
      <w:pPr>
        <w:rPr>
          <w:rtl/>
          <w:lang w:eastAsia="he-IL"/>
        </w:rPr>
      </w:pPr>
    </w:p>
    <w:p w14:paraId="23DDF92D" w14:textId="77777777" w:rsidR="001D664A" w:rsidRDefault="001D664A" w:rsidP="001D664A">
      <w:pPr>
        <w:pStyle w:val="--"/>
        <w:keepNext/>
        <w:rPr>
          <w:rtl/>
          <w:lang w:eastAsia="he-IL"/>
        </w:rPr>
      </w:pPr>
      <w:r>
        <w:rPr>
          <w:rFonts w:hint="cs"/>
          <w:rtl/>
          <w:lang w:eastAsia="he-IL"/>
        </w:rPr>
        <w:t>ההסתייגות נדחתה.</w:t>
      </w:r>
    </w:p>
    <w:p w14:paraId="15AD021A" w14:textId="77777777" w:rsidR="001D664A" w:rsidRDefault="001D664A" w:rsidP="001D664A">
      <w:pPr>
        <w:rPr>
          <w:rtl/>
          <w:lang w:eastAsia="he-IL"/>
        </w:rPr>
      </w:pPr>
    </w:p>
    <w:p w14:paraId="29364F40" w14:textId="77777777" w:rsidR="001D664A" w:rsidRDefault="001D664A" w:rsidP="001D664A">
      <w:pPr>
        <w:rPr>
          <w:rtl/>
          <w:lang w:eastAsia="he-IL"/>
        </w:rPr>
      </w:pPr>
      <w:r>
        <w:rPr>
          <w:rFonts w:hint="cs"/>
          <w:rtl/>
          <w:lang w:eastAsia="he-IL"/>
        </w:rPr>
        <w:t>ההסתייגות הוסרה.</w:t>
      </w:r>
      <w:bookmarkStart w:id="17128" w:name="_ETM_Q1_7287423"/>
      <w:bookmarkEnd w:id="17128"/>
    </w:p>
    <w:p w14:paraId="6ABA8BE8" w14:textId="77777777" w:rsidR="001D664A" w:rsidRDefault="001D664A" w:rsidP="001D664A">
      <w:pPr>
        <w:rPr>
          <w:rtl/>
          <w:lang w:eastAsia="he-IL"/>
        </w:rPr>
      </w:pPr>
      <w:bookmarkStart w:id="17129" w:name="_ETM_Q1_7288007"/>
      <w:bookmarkEnd w:id="17129"/>
    </w:p>
    <w:p w14:paraId="4ABF13B4" w14:textId="592B92B8" w:rsidR="001D664A" w:rsidRDefault="001D664A" w:rsidP="001D664A">
      <w:pPr>
        <w:pStyle w:val="a4"/>
        <w:keepNext/>
        <w:rPr>
          <w:rtl/>
        </w:rPr>
      </w:pPr>
      <w:bookmarkStart w:id="17130" w:name="ET_speaker_אייל_לב_ארי_1741"/>
      <w:r w:rsidRPr="001D664A">
        <w:rPr>
          <w:rStyle w:val="TagStyle"/>
          <w:rtl/>
        </w:rPr>
        <w:t xml:space="preserve"> &lt;&lt; דובר &gt;&gt; </w:t>
      </w:r>
      <w:r>
        <w:rPr>
          <w:rtl/>
        </w:rPr>
        <w:t>אייל לב ארי:</w:t>
      </w:r>
      <w:r w:rsidRPr="001D664A">
        <w:rPr>
          <w:rStyle w:val="TagStyle"/>
          <w:rtl/>
        </w:rPr>
        <w:t xml:space="preserve"> &lt;&lt; דובר &gt;&gt;</w:t>
      </w:r>
      <w:r w:rsidR="00707E81">
        <w:rPr>
          <w:rtl/>
        </w:rPr>
        <w:t xml:space="preserve"> </w:t>
      </w:r>
      <w:r>
        <w:rPr>
          <w:rtl/>
        </w:rPr>
        <w:t xml:space="preserve"> </w:t>
      </w:r>
      <w:bookmarkEnd w:id="17130"/>
    </w:p>
    <w:p w14:paraId="7071593B" w14:textId="77777777" w:rsidR="001D664A" w:rsidRDefault="001D664A" w:rsidP="001D664A">
      <w:pPr>
        <w:pStyle w:val="KeepWithNext"/>
        <w:rPr>
          <w:rtl/>
          <w:lang w:eastAsia="he-IL"/>
        </w:rPr>
      </w:pPr>
    </w:p>
    <w:p w14:paraId="63EADB82" w14:textId="3A88DF26" w:rsidR="001D664A" w:rsidRDefault="001D664A" w:rsidP="001D664A">
      <w:pPr>
        <w:rPr>
          <w:rtl/>
          <w:lang w:eastAsia="he-IL"/>
        </w:rPr>
      </w:pPr>
      <w:bookmarkStart w:id="17131" w:name="_ETM_Q1_7290705"/>
      <w:bookmarkStart w:id="17132" w:name="_ETM_Q1_7290846"/>
      <w:bookmarkEnd w:id="17131"/>
      <w:bookmarkEnd w:id="17132"/>
      <w:r>
        <w:rPr>
          <w:rFonts w:hint="cs"/>
          <w:rtl/>
          <w:lang w:eastAsia="he-IL"/>
        </w:rPr>
        <w:t>402 זה חזרה על הסתייגות קודמת.</w:t>
      </w:r>
    </w:p>
    <w:p w14:paraId="3B834E67" w14:textId="77777777" w:rsidR="001D664A" w:rsidRDefault="001D664A" w:rsidP="001D664A">
      <w:pPr>
        <w:rPr>
          <w:rtl/>
          <w:lang w:eastAsia="he-IL"/>
        </w:rPr>
      </w:pPr>
      <w:bookmarkStart w:id="17133" w:name="_ETM_Q1_7296272"/>
      <w:bookmarkStart w:id="17134" w:name="_ETM_Q1_7296785"/>
      <w:bookmarkStart w:id="17135" w:name="_ETM_Q1_7292047"/>
      <w:bookmarkEnd w:id="17133"/>
      <w:bookmarkEnd w:id="17134"/>
      <w:bookmarkEnd w:id="17135"/>
    </w:p>
    <w:p w14:paraId="04E9ECC1" w14:textId="4E075C48" w:rsidR="001D664A" w:rsidRDefault="001D664A" w:rsidP="001D664A">
      <w:pPr>
        <w:pStyle w:val="a4"/>
        <w:keepNext/>
        <w:rPr>
          <w:rtl/>
        </w:rPr>
      </w:pPr>
      <w:bookmarkStart w:id="17136" w:name="ET_speaker_6158_1742"/>
      <w:r w:rsidRPr="001D664A">
        <w:rPr>
          <w:rStyle w:val="TagStyle"/>
          <w:rtl/>
        </w:rPr>
        <w:t xml:space="preserve"> &lt;&lt; דובר &gt;&gt; </w:t>
      </w:r>
      <w:r>
        <w:rPr>
          <w:rtl/>
        </w:rPr>
        <w:t>אפרת רייטן מרום (העבודה):</w:t>
      </w:r>
      <w:r w:rsidRPr="001D664A">
        <w:rPr>
          <w:rStyle w:val="TagStyle"/>
          <w:rtl/>
        </w:rPr>
        <w:t xml:space="preserve"> &lt;&lt; דובר &gt;&gt;</w:t>
      </w:r>
      <w:r w:rsidR="00707E81">
        <w:rPr>
          <w:rtl/>
        </w:rPr>
        <w:t xml:space="preserve"> </w:t>
      </w:r>
      <w:r>
        <w:rPr>
          <w:rtl/>
        </w:rPr>
        <w:t xml:space="preserve"> </w:t>
      </w:r>
      <w:bookmarkEnd w:id="17136"/>
    </w:p>
    <w:p w14:paraId="013C05B2" w14:textId="77777777" w:rsidR="001D664A" w:rsidRDefault="001D664A" w:rsidP="001D664A">
      <w:pPr>
        <w:pStyle w:val="KeepWithNext"/>
        <w:rPr>
          <w:rtl/>
          <w:lang w:eastAsia="he-IL"/>
        </w:rPr>
      </w:pPr>
    </w:p>
    <w:p w14:paraId="6B6584E1" w14:textId="0FD1700B" w:rsidR="001D664A" w:rsidRDefault="001D664A" w:rsidP="001D664A">
      <w:pPr>
        <w:rPr>
          <w:rtl/>
          <w:lang w:eastAsia="he-IL"/>
        </w:rPr>
      </w:pPr>
      <w:bookmarkStart w:id="17137" w:name="_ETM_Q1_7294928"/>
      <w:bookmarkEnd w:id="17137"/>
      <w:r>
        <w:rPr>
          <w:rFonts w:hint="cs"/>
          <w:rtl/>
          <w:lang w:eastAsia="he-IL"/>
        </w:rPr>
        <w:t>14</w:t>
      </w:r>
      <w:bookmarkStart w:id="17138" w:name="_ETM_Q1_7295147"/>
      <w:bookmarkEnd w:id="17138"/>
      <w:r>
        <w:rPr>
          <w:rFonts w:hint="cs"/>
          <w:rtl/>
          <w:lang w:eastAsia="he-IL"/>
        </w:rPr>
        <w:t xml:space="preserve"> שנים.</w:t>
      </w:r>
    </w:p>
    <w:p w14:paraId="4BF9EC39" w14:textId="77777777" w:rsidR="001D664A" w:rsidRDefault="001D664A" w:rsidP="001D664A">
      <w:pPr>
        <w:rPr>
          <w:rtl/>
          <w:lang w:eastAsia="he-IL"/>
        </w:rPr>
      </w:pPr>
      <w:bookmarkStart w:id="17139" w:name="_ETM_Q1_7296284"/>
      <w:bookmarkEnd w:id="17139"/>
    </w:p>
    <w:p w14:paraId="5BD6BC4F" w14:textId="19C8CBA8" w:rsidR="001D664A" w:rsidRDefault="001D664A" w:rsidP="001D664A">
      <w:pPr>
        <w:pStyle w:val="af6"/>
        <w:keepNext/>
        <w:rPr>
          <w:rtl/>
        </w:rPr>
      </w:pPr>
      <w:bookmarkStart w:id="17140" w:name="ET_yor_5786_1743"/>
      <w:r w:rsidRPr="001D664A">
        <w:rPr>
          <w:rStyle w:val="TagStyle"/>
          <w:rtl/>
        </w:rPr>
        <w:t xml:space="preserve"> &lt;&lt; יור &gt;&gt; </w:t>
      </w:r>
      <w:r>
        <w:rPr>
          <w:rtl/>
        </w:rPr>
        <w:t>היו"ר אופיר כץ:</w:t>
      </w:r>
      <w:r w:rsidRPr="001D664A">
        <w:rPr>
          <w:rStyle w:val="TagStyle"/>
          <w:rtl/>
        </w:rPr>
        <w:t xml:space="preserve"> &lt;&lt; יור &gt;&gt;</w:t>
      </w:r>
      <w:r w:rsidR="00707E81">
        <w:rPr>
          <w:rtl/>
        </w:rPr>
        <w:t xml:space="preserve"> </w:t>
      </w:r>
      <w:r>
        <w:rPr>
          <w:rtl/>
        </w:rPr>
        <w:t xml:space="preserve"> </w:t>
      </w:r>
      <w:bookmarkEnd w:id="17140"/>
    </w:p>
    <w:p w14:paraId="7FD1C160" w14:textId="77777777" w:rsidR="001D664A" w:rsidRDefault="001D664A" w:rsidP="001D664A">
      <w:pPr>
        <w:pStyle w:val="KeepWithNext"/>
        <w:rPr>
          <w:rtl/>
          <w:lang w:eastAsia="he-IL"/>
        </w:rPr>
      </w:pPr>
    </w:p>
    <w:p w14:paraId="14B6BA18" w14:textId="511F8673" w:rsidR="001D664A" w:rsidRDefault="001D664A" w:rsidP="001D664A">
      <w:pPr>
        <w:rPr>
          <w:rtl/>
          <w:lang w:eastAsia="he-IL"/>
        </w:rPr>
      </w:pPr>
      <w:bookmarkStart w:id="17141" w:name="_ETM_Q1_7298977"/>
      <w:bookmarkEnd w:id="17141"/>
      <w:r>
        <w:rPr>
          <w:rFonts w:hint="cs"/>
          <w:rtl/>
          <w:lang w:eastAsia="he-IL"/>
        </w:rPr>
        <w:t>ה</w:t>
      </w:r>
      <w:bookmarkStart w:id="17142" w:name="_ETM_Q1_7299061"/>
      <w:bookmarkEnd w:id="17142"/>
      <w:r>
        <w:rPr>
          <w:rFonts w:hint="cs"/>
          <w:rtl/>
          <w:lang w:eastAsia="he-IL"/>
        </w:rPr>
        <w:t xml:space="preserve">ורדנו, </w:t>
      </w:r>
      <w:bookmarkStart w:id="17143" w:name="_ETM_Q1_7299805"/>
      <w:bookmarkEnd w:id="17143"/>
      <w:r>
        <w:rPr>
          <w:rFonts w:hint="cs"/>
          <w:rtl/>
          <w:lang w:eastAsia="he-IL"/>
        </w:rPr>
        <w:t>403.</w:t>
      </w:r>
      <w:bookmarkStart w:id="17144" w:name="_ETM_Q1_7296717"/>
      <w:bookmarkStart w:id="17145" w:name="_ETM_Q1_7297217"/>
      <w:bookmarkEnd w:id="17144"/>
      <w:bookmarkEnd w:id="17145"/>
    </w:p>
    <w:p w14:paraId="4463D080" w14:textId="77777777" w:rsidR="001D664A" w:rsidRDefault="001D664A" w:rsidP="001D664A">
      <w:pPr>
        <w:rPr>
          <w:rtl/>
          <w:lang w:eastAsia="he-IL"/>
        </w:rPr>
      </w:pPr>
      <w:bookmarkStart w:id="17146" w:name="_ETM_Q1_7297769"/>
      <w:bookmarkEnd w:id="17146"/>
    </w:p>
    <w:p w14:paraId="4879832F" w14:textId="60037965" w:rsidR="001D664A" w:rsidRDefault="001D664A" w:rsidP="001D664A">
      <w:pPr>
        <w:pStyle w:val="a4"/>
        <w:keepNext/>
        <w:rPr>
          <w:rtl/>
        </w:rPr>
      </w:pPr>
      <w:bookmarkStart w:id="17147" w:name="ET_speaker_אייל_לב_ארי_1744"/>
      <w:r w:rsidRPr="001D664A">
        <w:rPr>
          <w:rStyle w:val="TagStyle"/>
          <w:rtl/>
        </w:rPr>
        <w:t xml:space="preserve"> &lt;&lt; דובר &gt;&gt; </w:t>
      </w:r>
      <w:r>
        <w:rPr>
          <w:rtl/>
        </w:rPr>
        <w:t>אייל לב ארי:</w:t>
      </w:r>
      <w:r w:rsidRPr="001D664A">
        <w:rPr>
          <w:rStyle w:val="TagStyle"/>
          <w:rtl/>
        </w:rPr>
        <w:t xml:space="preserve"> &lt;&lt; דובר &gt;&gt;</w:t>
      </w:r>
      <w:r w:rsidR="00707E81">
        <w:rPr>
          <w:rtl/>
        </w:rPr>
        <w:t xml:space="preserve"> </w:t>
      </w:r>
      <w:r>
        <w:rPr>
          <w:rtl/>
        </w:rPr>
        <w:t xml:space="preserve"> </w:t>
      </w:r>
      <w:bookmarkEnd w:id="17147"/>
    </w:p>
    <w:p w14:paraId="78B75554" w14:textId="77777777" w:rsidR="001D664A" w:rsidRDefault="001D664A" w:rsidP="001D664A">
      <w:pPr>
        <w:pStyle w:val="KeepWithNext"/>
        <w:rPr>
          <w:rtl/>
          <w:lang w:eastAsia="he-IL"/>
        </w:rPr>
      </w:pPr>
    </w:p>
    <w:p w14:paraId="172B0025" w14:textId="12230C7B" w:rsidR="001D664A" w:rsidRDefault="001D664A" w:rsidP="001D664A">
      <w:pPr>
        <w:rPr>
          <w:rtl/>
          <w:lang w:eastAsia="he-IL"/>
        </w:rPr>
      </w:pPr>
      <w:bookmarkStart w:id="17148" w:name="_ETM_Q1_7300574"/>
      <w:bookmarkEnd w:id="17148"/>
      <w:r>
        <w:rPr>
          <w:rFonts w:hint="cs"/>
          <w:rtl/>
          <w:lang w:eastAsia="he-IL"/>
        </w:rPr>
        <w:t>4</w:t>
      </w:r>
      <w:bookmarkStart w:id="17149" w:name="_ETM_Q1_7300734"/>
      <w:bookmarkEnd w:id="17149"/>
      <w:r>
        <w:rPr>
          <w:rFonts w:hint="cs"/>
          <w:rtl/>
          <w:lang w:eastAsia="he-IL"/>
        </w:rPr>
        <w:t xml:space="preserve">03, בסעיף 6(ה) במקום המילים </w:t>
      </w:r>
      <w:bookmarkStart w:id="17150" w:name="_ETM_Q1_7301222"/>
      <w:bookmarkEnd w:id="17150"/>
      <w:r>
        <w:rPr>
          <w:rFonts w:hint="cs"/>
          <w:rtl/>
          <w:lang w:eastAsia="he-IL"/>
        </w:rPr>
        <w:t>ס</w:t>
      </w:r>
      <w:bookmarkStart w:id="17151" w:name="_ETM_Q1_7299840"/>
      <w:bookmarkEnd w:id="17151"/>
      <w:r>
        <w:rPr>
          <w:rFonts w:hint="cs"/>
          <w:rtl/>
          <w:lang w:eastAsia="he-IL"/>
        </w:rPr>
        <w:t>מוך לפרישתו יבוא,</w:t>
      </w:r>
      <w:bookmarkStart w:id="17152" w:name="_ETM_Q1_7305311"/>
      <w:bookmarkEnd w:id="17152"/>
      <w:r>
        <w:rPr>
          <w:rFonts w:hint="cs"/>
          <w:rtl/>
          <w:lang w:eastAsia="he-IL"/>
        </w:rPr>
        <w:t xml:space="preserve"> עד שבוע לאחר פרישתו.</w:t>
      </w:r>
      <w:bookmarkStart w:id="17153" w:name="_ETM_Q1_7307782"/>
      <w:bookmarkEnd w:id="17153"/>
    </w:p>
    <w:p w14:paraId="39304975" w14:textId="77777777" w:rsidR="001D664A" w:rsidRDefault="001D664A" w:rsidP="001D664A">
      <w:pPr>
        <w:rPr>
          <w:rtl/>
          <w:lang w:eastAsia="he-IL"/>
        </w:rPr>
      </w:pPr>
      <w:bookmarkStart w:id="17154" w:name="_ETM_Q1_7307945"/>
      <w:bookmarkStart w:id="17155" w:name="_ETM_Q1_7303532"/>
      <w:bookmarkEnd w:id="17154"/>
      <w:bookmarkEnd w:id="17155"/>
    </w:p>
    <w:p w14:paraId="7C89579D" w14:textId="55763327" w:rsidR="001D664A" w:rsidRDefault="001D664A" w:rsidP="001D664A">
      <w:pPr>
        <w:pStyle w:val="a4"/>
        <w:keepNext/>
        <w:rPr>
          <w:rtl/>
        </w:rPr>
      </w:pPr>
      <w:bookmarkStart w:id="17156" w:name="ET_speaker_6158_1745"/>
      <w:r w:rsidRPr="001D664A">
        <w:rPr>
          <w:rStyle w:val="TagStyle"/>
          <w:rtl/>
        </w:rPr>
        <w:t xml:space="preserve"> &lt;&lt; דובר &gt;&gt; </w:t>
      </w:r>
      <w:r>
        <w:rPr>
          <w:rtl/>
        </w:rPr>
        <w:t>אפרת רייטן מרום (העבודה):</w:t>
      </w:r>
      <w:r w:rsidRPr="001D664A">
        <w:rPr>
          <w:rStyle w:val="TagStyle"/>
          <w:rtl/>
        </w:rPr>
        <w:t xml:space="preserve"> &lt;&lt; דובר &gt;&gt;</w:t>
      </w:r>
      <w:r w:rsidR="00707E81">
        <w:rPr>
          <w:rtl/>
        </w:rPr>
        <w:t xml:space="preserve"> </w:t>
      </w:r>
      <w:r>
        <w:rPr>
          <w:rtl/>
        </w:rPr>
        <w:t xml:space="preserve"> </w:t>
      </w:r>
      <w:bookmarkEnd w:id="17156"/>
    </w:p>
    <w:p w14:paraId="5F74CE47" w14:textId="77777777" w:rsidR="001D664A" w:rsidRDefault="001D664A" w:rsidP="001D664A">
      <w:pPr>
        <w:pStyle w:val="KeepWithNext"/>
        <w:rPr>
          <w:rtl/>
          <w:lang w:eastAsia="he-IL"/>
        </w:rPr>
      </w:pPr>
    </w:p>
    <w:p w14:paraId="1F36818B" w14:textId="6241DF32" w:rsidR="001D664A" w:rsidRDefault="001D664A" w:rsidP="001D664A">
      <w:pPr>
        <w:rPr>
          <w:rtl/>
          <w:lang w:eastAsia="he-IL"/>
        </w:rPr>
      </w:pPr>
      <w:bookmarkStart w:id="17157" w:name="_ETM_Q1_7306574"/>
      <w:bookmarkStart w:id="17158" w:name="_ETM_Q1_7306738"/>
      <w:bookmarkEnd w:id="17157"/>
      <w:bookmarkEnd w:id="17158"/>
      <w:r>
        <w:rPr>
          <w:rFonts w:hint="cs"/>
          <w:rtl/>
          <w:lang w:eastAsia="he-IL"/>
        </w:rPr>
        <w:t>ויש לזה המשך לא?</w:t>
      </w:r>
    </w:p>
    <w:p w14:paraId="0A4C50C6" w14:textId="77777777" w:rsidR="001D664A" w:rsidRDefault="001D664A" w:rsidP="001D664A">
      <w:pPr>
        <w:rPr>
          <w:rtl/>
          <w:lang w:eastAsia="he-IL"/>
        </w:rPr>
      </w:pPr>
      <w:bookmarkStart w:id="17159" w:name="_ETM_Q1_7312233"/>
      <w:bookmarkStart w:id="17160" w:name="_ETM_Q1_7312894"/>
      <w:bookmarkStart w:id="17161" w:name="_ETM_Q1_7308111"/>
      <w:bookmarkEnd w:id="17159"/>
      <w:bookmarkEnd w:id="17160"/>
      <w:bookmarkEnd w:id="17161"/>
    </w:p>
    <w:p w14:paraId="6233A7D4" w14:textId="7AB0077E" w:rsidR="001D664A" w:rsidRDefault="001D664A" w:rsidP="001D664A">
      <w:pPr>
        <w:pStyle w:val="a4"/>
        <w:keepNext/>
        <w:rPr>
          <w:rtl/>
        </w:rPr>
      </w:pPr>
      <w:bookmarkStart w:id="17162" w:name="ET_speaker_אייל_לב_ארי_1746"/>
      <w:r w:rsidRPr="001D664A">
        <w:rPr>
          <w:rStyle w:val="TagStyle"/>
          <w:rtl/>
        </w:rPr>
        <w:t xml:space="preserve"> &lt;&lt; דובר &gt;&gt; </w:t>
      </w:r>
      <w:r>
        <w:rPr>
          <w:rtl/>
        </w:rPr>
        <w:t>אייל לב ארי:</w:t>
      </w:r>
      <w:r w:rsidRPr="001D664A">
        <w:rPr>
          <w:rStyle w:val="TagStyle"/>
          <w:rtl/>
        </w:rPr>
        <w:t xml:space="preserve"> &lt;&lt; דובר &gt;&gt;</w:t>
      </w:r>
      <w:r w:rsidR="00707E81">
        <w:rPr>
          <w:rtl/>
        </w:rPr>
        <w:t xml:space="preserve"> </w:t>
      </w:r>
      <w:r>
        <w:rPr>
          <w:rtl/>
        </w:rPr>
        <w:t xml:space="preserve"> </w:t>
      </w:r>
      <w:bookmarkEnd w:id="17162"/>
    </w:p>
    <w:p w14:paraId="773AC871" w14:textId="77777777" w:rsidR="001D664A" w:rsidRDefault="001D664A" w:rsidP="001D664A">
      <w:pPr>
        <w:pStyle w:val="KeepWithNext"/>
        <w:rPr>
          <w:rtl/>
          <w:lang w:eastAsia="he-IL"/>
        </w:rPr>
      </w:pPr>
    </w:p>
    <w:p w14:paraId="73AB1B82" w14:textId="7D81D48C" w:rsidR="001D664A" w:rsidRDefault="001D664A" w:rsidP="001D664A">
      <w:pPr>
        <w:rPr>
          <w:rtl/>
          <w:lang w:eastAsia="he-IL"/>
        </w:rPr>
      </w:pPr>
      <w:bookmarkStart w:id="17163" w:name="_ETM_Q1_7311350"/>
      <w:bookmarkStart w:id="17164" w:name="_ETM_Q1_7311474"/>
      <w:bookmarkEnd w:id="17163"/>
      <w:bookmarkEnd w:id="17164"/>
      <w:r>
        <w:rPr>
          <w:rFonts w:hint="cs"/>
          <w:rtl/>
          <w:lang w:eastAsia="he-IL"/>
        </w:rPr>
        <w:t>לא.</w:t>
      </w:r>
    </w:p>
    <w:p w14:paraId="66FC6841" w14:textId="77777777" w:rsidR="001D664A" w:rsidRDefault="001D664A" w:rsidP="001D664A">
      <w:pPr>
        <w:rPr>
          <w:rtl/>
          <w:lang w:eastAsia="he-IL"/>
        </w:rPr>
      </w:pPr>
      <w:bookmarkStart w:id="17165" w:name="_ETM_Q1_7311935"/>
      <w:bookmarkEnd w:id="17165"/>
    </w:p>
    <w:p w14:paraId="1F897391" w14:textId="330748A0" w:rsidR="001D664A" w:rsidRDefault="001D664A" w:rsidP="001D664A">
      <w:pPr>
        <w:pStyle w:val="a4"/>
        <w:keepNext/>
        <w:rPr>
          <w:rtl/>
        </w:rPr>
      </w:pPr>
      <w:bookmarkStart w:id="17166" w:name="ET_speaker_6158_1747"/>
      <w:r w:rsidRPr="001D664A">
        <w:rPr>
          <w:rStyle w:val="TagStyle"/>
          <w:rtl/>
        </w:rPr>
        <w:t xml:space="preserve"> &lt;&lt; דובר &gt;&gt; </w:t>
      </w:r>
      <w:r>
        <w:rPr>
          <w:rtl/>
        </w:rPr>
        <w:t>אפרת רייטן מרום (העבודה):</w:t>
      </w:r>
      <w:r w:rsidRPr="001D664A">
        <w:rPr>
          <w:rStyle w:val="TagStyle"/>
          <w:rtl/>
        </w:rPr>
        <w:t xml:space="preserve"> &lt;&lt; דובר &gt;&gt;</w:t>
      </w:r>
      <w:r w:rsidR="00707E81">
        <w:rPr>
          <w:rtl/>
        </w:rPr>
        <w:t xml:space="preserve"> </w:t>
      </w:r>
      <w:r>
        <w:rPr>
          <w:rtl/>
        </w:rPr>
        <w:t xml:space="preserve"> </w:t>
      </w:r>
      <w:bookmarkEnd w:id="17166"/>
    </w:p>
    <w:p w14:paraId="281A74B3" w14:textId="77777777" w:rsidR="001D664A" w:rsidRDefault="001D664A" w:rsidP="001D664A">
      <w:pPr>
        <w:pStyle w:val="KeepWithNext"/>
        <w:rPr>
          <w:rtl/>
          <w:lang w:eastAsia="he-IL"/>
        </w:rPr>
      </w:pPr>
    </w:p>
    <w:p w14:paraId="28FD3AC5" w14:textId="77777777" w:rsidR="001D664A" w:rsidRDefault="00134FCB" w:rsidP="00134FCB">
      <w:pPr>
        <w:rPr>
          <w:rtl/>
          <w:lang w:eastAsia="he-IL"/>
        </w:rPr>
      </w:pPr>
      <w:bookmarkStart w:id="17167" w:name="_ETM_Q1_7314712"/>
      <w:bookmarkStart w:id="17168" w:name="_ETM_Q1_7314848"/>
      <w:bookmarkStart w:id="17169" w:name="_ETM_Q1_7309994"/>
      <w:bookmarkStart w:id="17170" w:name="_ETM_Q1_7305319"/>
      <w:bookmarkStart w:id="17171" w:name="_ETM_Q1_7300724"/>
      <w:bookmarkEnd w:id="17167"/>
      <w:bookmarkEnd w:id="17168"/>
      <w:bookmarkEnd w:id="17169"/>
      <w:bookmarkEnd w:id="17170"/>
      <w:bookmarkEnd w:id="17171"/>
      <w:r>
        <w:rPr>
          <w:rtl/>
          <w:lang w:eastAsia="he-IL"/>
        </w:rPr>
        <w:t>תקופה</w:t>
      </w:r>
      <w:bookmarkStart w:id="17172" w:name="_ETM_Q1_7308234"/>
      <w:bookmarkEnd w:id="17172"/>
      <w:r>
        <w:rPr>
          <w:rtl/>
          <w:lang w:eastAsia="he-IL"/>
        </w:rPr>
        <w:t xml:space="preserve"> מרבית לכהונה בתפקיד ראש הממשלה</w:t>
      </w:r>
      <w:r w:rsidR="001D664A">
        <w:rPr>
          <w:rFonts w:hint="cs"/>
          <w:rtl/>
          <w:lang w:eastAsia="he-IL"/>
        </w:rPr>
        <w:t>?</w:t>
      </w:r>
      <w:bookmarkStart w:id="17173" w:name="_ETM_Q1_7312247"/>
      <w:bookmarkEnd w:id="17173"/>
    </w:p>
    <w:p w14:paraId="23751111" w14:textId="77777777" w:rsidR="001D664A" w:rsidRDefault="001D664A" w:rsidP="00134FCB">
      <w:pPr>
        <w:rPr>
          <w:rtl/>
          <w:lang w:eastAsia="he-IL"/>
        </w:rPr>
      </w:pPr>
    </w:p>
    <w:p w14:paraId="27FC8345" w14:textId="6D7DCF25" w:rsidR="001D664A" w:rsidRDefault="001D664A" w:rsidP="001D664A">
      <w:pPr>
        <w:pStyle w:val="a4"/>
        <w:keepNext/>
        <w:rPr>
          <w:rtl/>
        </w:rPr>
      </w:pPr>
      <w:bookmarkStart w:id="17174" w:name="ET_speaker_אייל_לב_ארי_1748"/>
      <w:r w:rsidRPr="001D664A">
        <w:rPr>
          <w:rStyle w:val="TagStyle"/>
          <w:rtl/>
        </w:rPr>
        <w:t xml:space="preserve"> &lt;&lt; דובר &gt;&gt; </w:t>
      </w:r>
      <w:r>
        <w:rPr>
          <w:rtl/>
        </w:rPr>
        <w:t>אייל לב ארי:</w:t>
      </w:r>
      <w:r w:rsidRPr="001D664A">
        <w:rPr>
          <w:rStyle w:val="TagStyle"/>
          <w:rtl/>
        </w:rPr>
        <w:t xml:space="preserve"> &lt;&lt; דובר &gt;&gt;</w:t>
      </w:r>
      <w:r w:rsidR="00707E81">
        <w:rPr>
          <w:rtl/>
        </w:rPr>
        <w:t xml:space="preserve"> </w:t>
      </w:r>
      <w:r>
        <w:rPr>
          <w:rtl/>
        </w:rPr>
        <w:t xml:space="preserve"> </w:t>
      </w:r>
      <w:bookmarkEnd w:id="17174"/>
    </w:p>
    <w:p w14:paraId="3DBF64A8" w14:textId="77777777" w:rsidR="001D664A" w:rsidRDefault="001D664A" w:rsidP="001D664A">
      <w:pPr>
        <w:pStyle w:val="KeepWithNext"/>
        <w:rPr>
          <w:rtl/>
          <w:lang w:eastAsia="he-IL"/>
        </w:rPr>
      </w:pPr>
    </w:p>
    <w:p w14:paraId="621101C2" w14:textId="4830FA42" w:rsidR="001D664A" w:rsidRDefault="001D664A" w:rsidP="001D664A">
      <w:pPr>
        <w:rPr>
          <w:rtl/>
          <w:lang w:eastAsia="he-IL"/>
        </w:rPr>
      </w:pPr>
      <w:bookmarkStart w:id="17175" w:name="_ETM_Q1_7315376"/>
      <w:bookmarkEnd w:id="17175"/>
      <w:r>
        <w:rPr>
          <w:rFonts w:hint="cs"/>
          <w:rtl/>
          <w:lang w:eastAsia="he-IL"/>
        </w:rPr>
        <w:t>ז</w:t>
      </w:r>
      <w:bookmarkStart w:id="17176" w:name="_ETM_Q1_7315564"/>
      <w:bookmarkEnd w:id="17176"/>
      <w:r>
        <w:rPr>
          <w:rFonts w:hint="cs"/>
          <w:rtl/>
          <w:lang w:eastAsia="he-IL"/>
        </w:rPr>
        <w:t>ה</w:t>
      </w:r>
      <w:bookmarkStart w:id="17177" w:name="_ETM_Q1_7315733"/>
      <w:bookmarkEnd w:id="17177"/>
      <w:r>
        <w:rPr>
          <w:rFonts w:hint="cs"/>
          <w:rtl/>
          <w:lang w:eastAsia="he-IL"/>
        </w:rPr>
        <w:t xml:space="preserve"> נושא </w:t>
      </w:r>
      <w:bookmarkStart w:id="17178" w:name="_ETM_Q1_7316299"/>
      <w:bookmarkStart w:id="17179" w:name="_ETM_Q1_7311397"/>
      <w:bookmarkEnd w:id="17178"/>
      <w:bookmarkEnd w:id="17179"/>
      <w:r>
        <w:rPr>
          <w:rFonts w:hint="cs"/>
          <w:rtl/>
          <w:lang w:eastAsia="he-IL"/>
        </w:rPr>
        <w:t>אח</w:t>
      </w:r>
      <w:bookmarkStart w:id="17180" w:name="_ETM_Q1_7311624"/>
      <w:bookmarkEnd w:id="17180"/>
      <w:r>
        <w:rPr>
          <w:rFonts w:hint="cs"/>
          <w:rtl/>
          <w:lang w:eastAsia="he-IL"/>
        </w:rPr>
        <w:t>ר, זה 404 התקופה.</w:t>
      </w:r>
    </w:p>
    <w:p w14:paraId="351196B5" w14:textId="77777777" w:rsidR="001D664A" w:rsidRDefault="001D664A" w:rsidP="001D664A">
      <w:pPr>
        <w:rPr>
          <w:rtl/>
          <w:lang w:eastAsia="he-IL"/>
        </w:rPr>
      </w:pPr>
      <w:bookmarkStart w:id="17181" w:name="_ETM_Q1_7314408"/>
      <w:bookmarkEnd w:id="17181"/>
    </w:p>
    <w:p w14:paraId="7776BC09" w14:textId="2A56C4FA" w:rsidR="001D664A" w:rsidRDefault="001D664A" w:rsidP="001D664A">
      <w:pPr>
        <w:pStyle w:val="a4"/>
        <w:keepNext/>
        <w:rPr>
          <w:rtl/>
        </w:rPr>
      </w:pPr>
      <w:bookmarkStart w:id="17182" w:name="ET_speaker_6158_1749"/>
      <w:r w:rsidRPr="001D664A">
        <w:rPr>
          <w:rStyle w:val="TagStyle"/>
          <w:rtl/>
        </w:rPr>
        <w:t xml:space="preserve"> &lt;&lt; דובר &gt;&gt; </w:t>
      </w:r>
      <w:r>
        <w:rPr>
          <w:rtl/>
        </w:rPr>
        <w:t>אפרת רייטן מרום (העבודה):</w:t>
      </w:r>
      <w:r w:rsidRPr="001D664A">
        <w:rPr>
          <w:rStyle w:val="TagStyle"/>
          <w:rtl/>
        </w:rPr>
        <w:t xml:space="preserve"> &lt;&lt; דובר &gt;&gt;</w:t>
      </w:r>
      <w:r w:rsidR="00707E81">
        <w:rPr>
          <w:rtl/>
        </w:rPr>
        <w:t xml:space="preserve"> </w:t>
      </w:r>
      <w:r>
        <w:rPr>
          <w:rtl/>
        </w:rPr>
        <w:t xml:space="preserve"> </w:t>
      </w:r>
      <w:bookmarkEnd w:id="17182"/>
    </w:p>
    <w:p w14:paraId="15EC6FDB" w14:textId="77777777" w:rsidR="001D664A" w:rsidRDefault="001D664A" w:rsidP="001D664A">
      <w:pPr>
        <w:pStyle w:val="KeepWithNext"/>
        <w:rPr>
          <w:rtl/>
          <w:lang w:eastAsia="he-IL"/>
        </w:rPr>
      </w:pPr>
    </w:p>
    <w:p w14:paraId="7F2E270A" w14:textId="6EFF2140" w:rsidR="001D664A" w:rsidRDefault="001D664A" w:rsidP="001D664A">
      <w:pPr>
        <w:rPr>
          <w:rtl/>
          <w:lang w:eastAsia="he-IL"/>
        </w:rPr>
      </w:pPr>
      <w:bookmarkStart w:id="17183" w:name="_ETM_Q1_7317083"/>
      <w:bookmarkEnd w:id="17183"/>
      <w:r>
        <w:rPr>
          <w:rFonts w:hint="cs"/>
          <w:rtl/>
          <w:lang w:eastAsia="he-IL"/>
        </w:rPr>
        <w:t>א</w:t>
      </w:r>
      <w:bookmarkStart w:id="17184" w:name="_ETM_Q1_7317155"/>
      <w:bookmarkEnd w:id="17184"/>
      <w:r>
        <w:rPr>
          <w:rFonts w:hint="cs"/>
          <w:rtl/>
          <w:lang w:eastAsia="he-IL"/>
        </w:rPr>
        <w:t xml:space="preserve">ה, אז אצלי זה פשוט מודפס לא </w:t>
      </w:r>
      <w:bookmarkStart w:id="17185" w:name="_ETM_Q1_7320827"/>
      <w:bookmarkEnd w:id="17185"/>
      <w:r>
        <w:rPr>
          <w:rFonts w:hint="cs"/>
          <w:rtl/>
          <w:lang w:eastAsia="he-IL"/>
        </w:rPr>
        <w:t>טוב.</w:t>
      </w:r>
    </w:p>
    <w:p w14:paraId="33ABA235" w14:textId="77777777" w:rsidR="001D664A" w:rsidRDefault="001D664A" w:rsidP="001D664A">
      <w:pPr>
        <w:rPr>
          <w:rtl/>
          <w:lang w:eastAsia="he-IL"/>
        </w:rPr>
      </w:pPr>
      <w:bookmarkStart w:id="17186" w:name="_ETM_Q1_7321499"/>
      <w:bookmarkEnd w:id="17186"/>
    </w:p>
    <w:p w14:paraId="2CFFC832" w14:textId="5CDC6085" w:rsidR="001D664A" w:rsidRDefault="001D664A" w:rsidP="001D664A">
      <w:pPr>
        <w:pStyle w:val="af6"/>
        <w:keepNext/>
        <w:rPr>
          <w:rtl/>
        </w:rPr>
      </w:pPr>
      <w:bookmarkStart w:id="17187" w:name="ET_yor_5786_1750"/>
      <w:r w:rsidRPr="001D664A">
        <w:rPr>
          <w:rStyle w:val="TagStyle"/>
          <w:rtl/>
        </w:rPr>
        <w:t xml:space="preserve"> &lt;&lt; יור &gt;&gt; </w:t>
      </w:r>
      <w:r>
        <w:rPr>
          <w:rtl/>
        </w:rPr>
        <w:t>היו"ר אופיר כץ:</w:t>
      </w:r>
      <w:r w:rsidRPr="001D664A">
        <w:rPr>
          <w:rStyle w:val="TagStyle"/>
          <w:rtl/>
        </w:rPr>
        <w:t xml:space="preserve"> &lt;&lt; יור &gt;&gt;</w:t>
      </w:r>
      <w:r w:rsidR="00707E81">
        <w:rPr>
          <w:rtl/>
        </w:rPr>
        <w:t xml:space="preserve"> </w:t>
      </w:r>
      <w:r>
        <w:rPr>
          <w:rtl/>
        </w:rPr>
        <w:t xml:space="preserve"> </w:t>
      </w:r>
      <w:bookmarkEnd w:id="17187"/>
    </w:p>
    <w:p w14:paraId="64C20F98" w14:textId="77777777" w:rsidR="001D664A" w:rsidRDefault="001D664A" w:rsidP="001D664A">
      <w:pPr>
        <w:pStyle w:val="KeepWithNext"/>
        <w:rPr>
          <w:rtl/>
          <w:lang w:eastAsia="he-IL"/>
        </w:rPr>
      </w:pPr>
    </w:p>
    <w:p w14:paraId="66FACD65" w14:textId="508B12AD" w:rsidR="001D664A" w:rsidRDefault="001D664A" w:rsidP="001D664A">
      <w:pPr>
        <w:rPr>
          <w:rtl/>
          <w:lang w:eastAsia="he-IL"/>
        </w:rPr>
      </w:pPr>
      <w:bookmarkStart w:id="17188" w:name="_ETM_Q1_7324167"/>
      <w:bookmarkStart w:id="17189" w:name="_ETM_Q1_7324312"/>
      <w:bookmarkStart w:id="17190" w:name="_ETM_Q1_7319449"/>
      <w:bookmarkStart w:id="17191" w:name="_ETM_Q1_7314765"/>
      <w:bookmarkStart w:id="17192" w:name="_ETM_Q1_7310043"/>
      <w:bookmarkEnd w:id="17188"/>
      <w:bookmarkEnd w:id="17189"/>
      <w:bookmarkEnd w:id="17190"/>
      <w:bookmarkEnd w:id="17191"/>
      <w:bookmarkEnd w:id="17192"/>
      <w:r>
        <w:rPr>
          <w:rFonts w:hint="cs"/>
          <w:rtl/>
          <w:lang w:eastAsia="he-IL"/>
        </w:rPr>
        <w:t>מי בעד? ארבעה, מי נגד? שמונה, מי נמנע? אחד.</w:t>
      </w:r>
    </w:p>
    <w:p w14:paraId="3EA6959A" w14:textId="77777777" w:rsidR="001D664A" w:rsidRDefault="001D664A" w:rsidP="001D664A">
      <w:pPr>
        <w:rPr>
          <w:rtl/>
          <w:lang w:eastAsia="he-IL"/>
        </w:rPr>
      </w:pPr>
    </w:p>
    <w:p w14:paraId="17C5FCBB" w14:textId="77777777" w:rsidR="001D664A" w:rsidRDefault="001D664A" w:rsidP="001D664A">
      <w:pPr>
        <w:rPr>
          <w:rtl/>
          <w:lang w:eastAsia="he-IL"/>
        </w:rPr>
      </w:pPr>
    </w:p>
    <w:p w14:paraId="217D45DC" w14:textId="77777777" w:rsidR="001D664A" w:rsidRDefault="001D664A" w:rsidP="001D664A">
      <w:pPr>
        <w:pStyle w:val="af1"/>
        <w:keepNext/>
        <w:rPr>
          <w:rtl/>
          <w:lang w:eastAsia="he-IL"/>
        </w:rPr>
      </w:pPr>
      <w:r>
        <w:rPr>
          <w:rtl/>
          <w:lang w:eastAsia="he-IL"/>
        </w:rPr>
        <w:t>הצבעה</w:t>
      </w:r>
    </w:p>
    <w:p w14:paraId="5DEDDE0A" w14:textId="77777777" w:rsidR="001D664A" w:rsidRPr="00C61CDA" w:rsidRDefault="001D664A" w:rsidP="001D664A">
      <w:pPr>
        <w:rPr>
          <w:rtl/>
          <w:lang w:eastAsia="he-IL"/>
        </w:rPr>
      </w:pPr>
    </w:p>
    <w:p w14:paraId="096C0CAA" w14:textId="77777777" w:rsidR="001D664A" w:rsidRDefault="001D664A" w:rsidP="001D664A">
      <w:pPr>
        <w:pStyle w:val="--"/>
        <w:keepNext/>
        <w:rPr>
          <w:rtl/>
          <w:lang w:eastAsia="he-IL"/>
        </w:rPr>
      </w:pPr>
      <w:r>
        <w:rPr>
          <w:rFonts w:hint="cs"/>
          <w:rtl/>
          <w:lang w:eastAsia="he-IL"/>
        </w:rPr>
        <w:t>ההסתייגות נדחתה.</w:t>
      </w:r>
    </w:p>
    <w:p w14:paraId="112E7FDF" w14:textId="77777777" w:rsidR="001D664A" w:rsidRDefault="001D664A" w:rsidP="001D664A">
      <w:pPr>
        <w:rPr>
          <w:rtl/>
          <w:lang w:eastAsia="he-IL"/>
        </w:rPr>
      </w:pPr>
    </w:p>
    <w:p w14:paraId="3FEC44A3" w14:textId="77777777" w:rsidR="001D664A" w:rsidRDefault="001D664A" w:rsidP="001D664A">
      <w:pPr>
        <w:rPr>
          <w:rtl/>
          <w:lang w:eastAsia="he-IL"/>
        </w:rPr>
      </w:pPr>
      <w:r>
        <w:rPr>
          <w:rFonts w:hint="cs"/>
          <w:rtl/>
          <w:lang w:eastAsia="he-IL"/>
        </w:rPr>
        <w:t>ההסתייגות הוסרה.</w:t>
      </w:r>
      <w:bookmarkStart w:id="17193" w:name="_ETM_Q1_7325720"/>
      <w:bookmarkEnd w:id="17193"/>
    </w:p>
    <w:p w14:paraId="6E50D5D3" w14:textId="77777777" w:rsidR="001D664A" w:rsidRDefault="001D664A" w:rsidP="001D664A">
      <w:pPr>
        <w:rPr>
          <w:rtl/>
          <w:lang w:eastAsia="he-IL"/>
        </w:rPr>
      </w:pPr>
      <w:bookmarkStart w:id="17194" w:name="_ETM_Q1_7326247"/>
      <w:bookmarkStart w:id="17195" w:name="_ETM_Q1_7323057"/>
      <w:bookmarkEnd w:id="17194"/>
      <w:bookmarkEnd w:id="17195"/>
    </w:p>
    <w:p w14:paraId="4BE91069" w14:textId="36E6598B" w:rsidR="001D664A" w:rsidRDefault="001D664A" w:rsidP="001D664A">
      <w:pPr>
        <w:pStyle w:val="a4"/>
        <w:keepNext/>
        <w:rPr>
          <w:rtl/>
        </w:rPr>
      </w:pPr>
      <w:bookmarkStart w:id="17196" w:name="ET_speaker_אייל_לב_ארי_1751"/>
      <w:r w:rsidRPr="001D664A">
        <w:rPr>
          <w:rStyle w:val="TagStyle"/>
          <w:rtl/>
        </w:rPr>
        <w:t xml:space="preserve"> &lt;&lt; דובר &gt;&gt; </w:t>
      </w:r>
      <w:r>
        <w:rPr>
          <w:rtl/>
        </w:rPr>
        <w:t>אייל לב ארי:</w:t>
      </w:r>
      <w:r w:rsidRPr="001D664A">
        <w:rPr>
          <w:rStyle w:val="TagStyle"/>
          <w:rtl/>
        </w:rPr>
        <w:t xml:space="preserve"> &lt;&lt; דובר &gt;&gt;</w:t>
      </w:r>
      <w:r w:rsidR="00707E81">
        <w:rPr>
          <w:rtl/>
        </w:rPr>
        <w:t xml:space="preserve"> </w:t>
      </w:r>
      <w:r>
        <w:rPr>
          <w:rtl/>
        </w:rPr>
        <w:t xml:space="preserve"> </w:t>
      </w:r>
      <w:bookmarkEnd w:id="17196"/>
    </w:p>
    <w:p w14:paraId="6E617A24" w14:textId="77777777" w:rsidR="001D664A" w:rsidRDefault="001D664A" w:rsidP="001D664A">
      <w:pPr>
        <w:pStyle w:val="KeepWithNext"/>
        <w:rPr>
          <w:rtl/>
          <w:lang w:eastAsia="he-IL"/>
        </w:rPr>
      </w:pPr>
    </w:p>
    <w:p w14:paraId="2D5497EA" w14:textId="77777777" w:rsidR="001D664A" w:rsidRDefault="001D664A" w:rsidP="001D664A">
      <w:pPr>
        <w:rPr>
          <w:rtl/>
          <w:lang w:eastAsia="he-IL"/>
        </w:rPr>
      </w:pPr>
      <w:bookmarkStart w:id="17197" w:name="_ETM_Q1_7325433"/>
      <w:bookmarkStart w:id="17198" w:name="_ETM_Q1_7325498"/>
      <w:bookmarkEnd w:id="17197"/>
      <w:bookmarkEnd w:id="17198"/>
      <w:r>
        <w:rPr>
          <w:rFonts w:hint="cs"/>
          <w:rtl/>
          <w:lang w:eastAsia="he-IL"/>
        </w:rPr>
        <w:t xml:space="preserve">אנחנו נרד ל- 414, זו סדרה מ- 414 עד ל- </w:t>
      </w:r>
      <w:bookmarkStart w:id="17199" w:name="_ETM_Q1_7341563"/>
      <w:bookmarkEnd w:id="17199"/>
      <w:r>
        <w:rPr>
          <w:rFonts w:hint="cs"/>
          <w:rtl/>
          <w:lang w:eastAsia="he-IL"/>
        </w:rPr>
        <w:t>421</w:t>
      </w:r>
      <w:r w:rsidR="00134FCB">
        <w:rPr>
          <w:rtl/>
          <w:lang w:eastAsia="he-IL"/>
        </w:rPr>
        <w:t xml:space="preserve">. </w:t>
      </w:r>
      <w:bookmarkStart w:id="17200" w:name="_ETM_Q1_7345272"/>
      <w:bookmarkEnd w:id="17200"/>
    </w:p>
    <w:p w14:paraId="35C583E2" w14:textId="77777777" w:rsidR="001D664A" w:rsidRDefault="001D664A" w:rsidP="001D664A">
      <w:pPr>
        <w:rPr>
          <w:rtl/>
          <w:lang w:eastAsia="he-IL"/>
        </w:rPr>
      </w:pPr>
      <w:bookmarkStart w:id="17201" w:name="_ETM_Q1_7346493"/>
      <w:bookmarkEnd w:id="17201"/>
    </w:p>
    <w:p w14:paraId="2EA8C18C" w14:textId="0AB50465" w:rsidR="001D664A" w:rsidRDefault="001D664A" w:rsidP="001D664A">
      <w:pPr>
        <w:pStyle w:val="a4"/>
        <w:keepNext/>
        <w:rPr>
          <w:rtl/>
        </w:rPr>
      </w:pPr>
      <w:bookmarkStart w:id="17202" w:name="ET_speaker_6158_1752"/>
      <w:r w:rsidRPr="001D664A">
        <w:rPr>
          <w:rStyle w:val="TagStyle"/>
          <w:rtl/>
        </w:rPr>
        <w:t xml:space="preserve"> &lt;&lt; דובר &gt;&gt; </w:t>
      </w:r>
      <w:r>
        <w:rPr>
          <w:rtl/>
        </w:rPr>
        <w:t>אפרת רייטן מרום (העבודה):</w:t>
      </w:r>
      <w:r w:rsidRPr="001D664A">
        <w:rPr>
          <w:rStyle w:val="TagStyle"/>
          <w:rtl/>
        </w:rPr>
        <w:t xml:space="preserve"> &lt;&lt; דובר &gt;&gt;</w:t>
      </w:r>
      <w:r w:rsidR="00707E81">
        <w:rPr>
          <w:rtl/>
        </w:rPr>
        <w:t xml:space="preserve"> </w:t>
      </w:r>
      <w:r>
        <w:rPr>
          <w:rtl/>
        </w:rPr>
        <w:t xml:space="preserve"> </w:t>
      </w:r>
      <w:bookmarkEnd w:id="17202"/>
    </w:p>
    <w:p w14:paraId="2191751F" w14:textId="77777777" w:rsidR="001D664A" w:rsidRDefault="001D664A" w:rsidP="001D664A">
      <w:pPr>
        <w:pStyle w:val="KeepWithNext"/>
        <w:rPr>
          <w:rtl/>
          <w:lang w:eastAsia="he-IL"/>
        </w:rPr>
      </w:pPr>
    </w:p>
    <w:p w14:paraId="3D4D9875" w14:textId="77777777" w:rsidR="001D664A" w:rsidRDefault="00134FCB" w:rsidP="001D664A">
      <w:pPr>
        <w:rPr>
          <w:rtl/>
          <w:lang w:eastAsia="he-IL"/>
        </w:rPr>
      </w:pPr>
      <w:bookmarkStart w:id="17203" w:name="_ETM_Q1_7349078"/>
      <w:bookmarkStart w:id="17204" w:name="_ETM_Q1_7345462"/>
      <w:bookmarkStart w:id="17205" w:name="_ETM_Q1_7349227"/>
      <w:bookmarkStart w:id="17206" w:name="_ETM_Q1_7345570"/>
      <w:bookmarkStart w:id="17207" w:name="_ETM_Q1_7345733"/>
      <w:bookmarkStart w:id="17208" w:name="_ETM_Q1_7345906"/>
      <w:bookmarkEnd w:id="17203"/>
      <w:bookmarkEnd w:id="17204"/>
      <w:bookmarkEnd w:id="17205"/>
      <w:bookmarkEnd w:id="17206"/>
      <w:bookmarkEnd w:id="17207"/>
      <w:bookmarkEnd w:id="17208"/>
      <w:r>
        <w:rPr>
          <w:rtl/>
          <w:lang w:eastAsia="he-IL"/>
        </w:rPr>
        <w:t>בעצם כל ההסתייגויות כולן הן מנסות להעביר כאן מסר ולתקן את החוק באופן כזה כדי לקבוע נורמות מוסריות ונורמות ציבוריות. 5</w:t>
      </w:r>
    </w:p>
    <w:p w14:paraId="03343ECE" w14:textId="77777777" w:rsidR="001D664A" w:rsidRDefault="001D664A" w:rsidP="001D664A">
      <w:pPr>
        <w:rPr>
          <w:rtl/>
          <w:lang w:eastAsia="he-IL"/>
        </w:rPr>
      </w:pPr>
      <w:bookmarkStart w:id="17209" w:name="_ETM_Q1_7360958"/>
      <w:bookmarkStart w:id="17210" w:name="_ETM_Q1_7361458"/>
      <w:bookmarkStart w:id="17211" w:name="_ETM_Q1_7361579"/>
      <w:bookmarkEnd w:id="17209"/>
      <w:bookmarkEnd w:id="17210"/>
      <w:bookmarkEnd w:id="17211"/>
    </w:p>
    <w:p w14:paraId="4A71BA94" w14:textId="76E90262" w:rsidR="001D664A" w:rsidRDefault="001D664A" w:rsidP="001D664A">
      <w:pPr>
        <w:pStyle w:val="af6"/>
        <w:keepNext/>
        <w:rPr>
          <w:rtl/>
        </w:rPr>
      </w:pPr>
      <w:bookmarkStart w:id="17212" w:name="ET_yor_5786_1753"/>
      <w:r w:rsidRPr="001D664A">
        <w:rPr>
          <w:rStyle w:val="TagStyle"/>
          <w:rtl/>
        </w:rPr>
        <w:t xml:space="preserve"> &lt;&lt; יור &gt;&gt; </w:t>
      </w:r>
      <w:r>
        <w:rPr>
          <w:rtl/>
        </w:rPr>
        <w:t>היו"ר אופיר כץ:</w:t>
      </w:r>
      <w:r w:rsidRPr="001D664A">
        <w:rPr>
          <w:rStyle w:val="TagStyle"/>
          <w:rtl/>
        </w:rPr>
        <w:t xml:space="preserve"> &lt;&lt; יור &gt;&gt;</w:t>
      </w:r>
      <w:r w:rsidR="00707E81">
        <w:rPr>
          <w:rtl/>
        </w:rPr>
        <w:t xml:space="preserve"> </w:t>
      </w:r>
      <w:r>
        <w:rPr>
          <w:rtl/>
        </w:rPr>
        <w:t xml:space="preserve"> </w:t>
      </w:r>
      <w:bookmarkEnd w:id="17212"/>
    </w:p>
    <w:p w14:paraId="1FC0D341" w14:textId="77777777" w:rsidR="001D664A" w:rsidRDefault="001D664A" w:rsidP="001D664A">
      <w:pPr>
        <w:pStyle w:val="KeepWithNext"/>
        <w:rPr>
          <w:rtl/>
          <w:lang w:eastAsia="he-IL"/>
        </w:rPr>
      </w:pPr>
      <w:bookmarkStart w:id="17213" w:name="_ETM_Q1_7354313"/>
      <w:bookmarkEnd w:id="17213"/>
    </w:p>
    <w:p w14:paraId="66FDC0E9" w14:textId="586E9A8D" w:rsidR="001D664A" w:rsidRDefault="001D664A" w:rsidP="001D664A">
      <w:pPr>
        <w:rPr>
          <w:rtl/>
          <w:lang w:eastAsia="he-IL"/>
        </w:rPr>
      </w:pPr>
      <w:r>
        <w:rPr>
          <w:rFonts w:hint="cs"/>
          <w:rtl/>
          <w:lang w:eastAsia="he-IL"/>
        </w:rPr>
        <w:t>מי בעד? חמישה, מי נגד? ש</w:t>
      </w:r>
      <w:bookmarkStart w:id="17214" w:name="_ETM_Q1_7362284"/>
      <w:bookmarkEnd w:id="17214"/>
      <w:r>
        <w:rPr>
          <w:rFonts w:hint="cs"/>
          <w:rtl/>
          <w:lang w:eastAsia="he-IL"/>
        </w:rPr>
        <w:t>מונה.</w:t>
      </w:r>
    </w:p>
    <w:p w14:paraId="2FDEA514" w14:textId="77777777" w:rsidR="001D664A" w:rsidRDefault="001D664A" w:rsidP="001D664A">
      <w:pPr>
        <w:rPr>
          <w:rtl/>
          <w:lang w:eastAsia="he-IL"/>
        </w:rPr>
      </w:pPr>
    </w:p>
    <w:p w14:paraId="0B6FC277" w14:textId="77777777" w:rsidR="001D664A" w:rsidRDefault="001D664A" w:rsidP="001D664A">
      <w:pPr>
        <w:rPr>
          <w:rtl/>
          <w:lang w:eastAsia="he-IL"/>
        </w:rPr>
      </w:pPr>
    </w:p>
    <w:p w14:paraId="59840CAC" w14:textId="77777777" w:rsidR="001D664A" w:rsidRDefault="001D664A" w:rsidP="001D664A">
      <w:pPr>
        <w:pStyle w:val="af1"/>
        <w:keepNext/>
        <w:rPr>
          <w:rtl/>
          <w:lang w:eastAsia="he-IL"/>
        </w:rPr>
      </w:pPr>
      <w:r>
        <w:rPr>
          <w:rtl/>
          <w:lang w:eastAsia="he-IL"/>
        </w:rPr>
        <w:t>הצבעה</w:t>
      </w:r>
    </w:p>
    <w:p w14:paraId="39E6FA3A" w14:textId="77777777" w:rsidR="001D664A" w:rsidRPr="00C61CDA" w:rsidRDefault="001D664A" w:rsidP="001D664A">
      <w:pPr>
        <w:rPr>
          <w:rtl/>
          <w:lang w:eastAsia="he-IL"/>
        </w:rPr>
      </w:pPr>
    </w:p>
    <w:p w14:paraId="6D1A5171" w14:textId="77777777" w:rsidR="001D664A" w:rsidRDefault="001D664A" w:rsidP="001D664A">
      <w:pPr>
        <w:pStyle w:val="--"/>
        <w:keepNext/>
        <w:rPr>
          <w:rtl/>
          <w:lang w:eastAsia="he-IL"/>
        </w:rPr>
      </w:pPr>
      <w:r>
        <w:rPr>
          <w:rFonts w:hint="cs"/>
          <w:rtl/>
          <w:lang w:eastAsia="he-IL"/>
        </w:rPr>
        <w:t>ההסתייגות נדחתה.</w:t>
      </w:r>
    </w:p>
    <w:p w14:paraId="25B35C1B" w14:textId="77777777" w:rsidR="001D664A" w:rsidRDefault="001D664A" w:rsidP="001D664A">
      <w:pPr>
        <w:rPr>
          <w:rtl/>
          <w:lang w:eastAsia="he-IL"/>
        </w:rPr>
      </w:pPr>
    </w:p>
    <w:p w14:paraId="6CE13B9E" w14:textId="272A6ABD" w:rsidR="001D664A" w:rsidRDefault="001D664A" w:rsidP="001D664A">
      <w:pPr>
        <w:rPr>
          <w:rtl/>
          <w:lang w:eastAsia="he-IL"/>
        </w:rPr>
      </w:pPr>
      <w:r>
        <w:rPr>
          <w:rFonts w:hint="cs"/>
          <w:rtl/>
          <w:lang w:eastAsia="he-IL"/>
        </w:rPr>
        <w:t>ההסתייגויות הוסרו.</w:t>
      </w:r>
    </w:p>
    <w:p w14:paraId="5D9B48EA" w14:textId="77777777" w:rsidR="001D664A" w:rsidRDefault="001D664A" w:rsidP="001D664A">
      <w:pPr>
        <w:rPr>
          <w:rtl/>
          <w:lang w:eastAsia="he-IL"/>
        </w:rPr>
      </w:pPr>
      <w:bookmarkStart w:id="17215" w:name="_ETM_Q1_7367232"/>
      <w:bookmarkStart w:id="17216" w:name="_ETM_Q1_7368005"/>
      <w:bookmarkEnd w:id="17215"/>
      <w:bookmarkEnd w:id="17216"/>
    </w:p>
    <w:p w14:paraId="7636600A" w14:textId="0F146F84" w:rsidR="001D664A" w:rsidRDefault="001D664A" w:rsidP="001D664A">
      <w:pPr>
        <w:pStyle w:val="a4"/>
        <w:keepNext/>
        <w:rPr>
          <w:rtl/>
        </w:rPr>
      </w:pPr>
      <w:bookmarkStart w:id="17217" w:name="ET_speaker_אייל_לב_ארי_1754"/>
      <w:r w:rsidRPr="001D664A">
        <w:rPr>
          <w:rStyle w:val="TagStyle"/>
          <w:rtl/>
        </w:rPr>
        <w:t xml:space="preserve"> &lt;&lt; דובר &gt;&gt; </w:t>
      </w:r>
      <w:r>
        <w:rPr>
          <w:rtl/>
        </w:rPr>
        <w:t>אייל לב ארי:</w:t>
      </w:r>
      <w:r w:rsidRPr="001D664A">
        <w:rPr>
          <w:rStyle w:val="TagStyle"/>
          <w:rtl/>
        </w:rPr>
        <w:t xml:space="preserve"> &lt;&lt; דובר &gt;&gt;</w:t>
      </w:r>
      <w:r w:rsidR="00707E81">
        <w:rPr>
          <w:rtl/>
        </w:rPr>
        <w:t xml:space="preserve"> </w:t>
      </w:r>
      <w:r>
        <w:rPr>
          <w:rtl/>
        </w:rPr>
        <w:t xml:space="preserve"> </w:t>
      </w:r>
      <w:bookmarkEnd w:id="17217"/>
    </w:p>
    <w:p w14:paraId="6D31D31E" w14:textId="77777777" w:rsidR="001D664A" w:rsidRDefault="001D664A" w:rsidP="001D664A">
      <w:pPr>
        <w:pStyle w:val="KeepWithNext"/>
        <w:rPr>
          <w:rtl/>
          <w:lang w:eastAsia="he-IL"/>
        </w:rPr>
      </w:pPr>
      <w:bookmarkStart w:id="17218" w:name="_ETM_Q1_7375870"/>
      <w:bookmarkStart w:id="17219" w:name="_ETM_Q1_7371158"/>
      <w:bookmarkEnd w:id="17218"/>
      <w:bookmarkEnd w:id="17219"/>
    </w:p>
    <w:p w14:paraId="70936011" w14:textId="77777777" w:rsidR="001D664A" w:rsidRDefault="001D664A" w:rsidP="00134FCB">
      <w:pPr>
        <w:rPr>
          <w:rtl/>
          <w:lang w:eastAsia="he-IL"/>
        </w:rPr>
      </w:pPr>
      <w:bookmarkStart w:id="17220" w:name="_ETM_Q1_7369931"/>
      <w:bookmarkStart w:id="17221" w:name="_ETM_Q1_7370023"/>
      <w:bookmarkStart w:id="17222" w:name="_ETM_Q1_7365246"/>
      <w:bookmarkStart w:id="17223" w:name="_ETM_Q1_7360696"/>
      <w:bookmarkStart w:id="17224" w:name="_ETM_Q1_7356869"/>
      <w:bookmarkStart w:id="17225" w:name="_ETM_Q1_7368894"/>
      <w:bookmarkEnd w:id="17220"/>
      <w:bookmarkEnd w:id="17221"/>
      <w:bookmarkEnd w:id="17222"/>
      <w:bookmarkEnd w:id="17223"/>
      <w:bookmarkEnd w:id="17224"/>
      <w:bookmarkEnd w:id="17225"/>
      <w:r>
        <w:rPr>
          <w:rFonts w:hint="cs"/>
          <w:rtl/>
          <w:lang w:eastAsia="he-IL"/>
        </w:rPr>
        <w:t>סדרה נוספת, מ</w:t>
      </w:r>
      <w:bookmarkStart w:id="17226" w:name="_ETM_Q1_7369827"/>
      <w:bookmarkStart w:id="17227" w:name="_ETM_Q1_7367295"/>
      <w:bookmarkEnd w:id="17226"/>
      <w:bookmarkEnd w:id="17227"/>
      <w:r>
        <w:rPr>
          <w:rFonts w:hint="cs"/>
          <w:rtl/>
          <w:lang w:eastAsia="he-IL"/>
        </w:rPr>
        <w:t>422 עד 430.</w:t>
      </w:r>
      <w:bookmarkStart w:id="17228" w:name="_ETM_Q1_7372511"/>
      <w:bookmarkEnd w:id="17228"/>
    </w:p>
    <w:p w14:paraId="78C6E36D" w14:textId="77777777" w:rsidR="001D664A" w:rsidRDefault="001D664A" w:rsidP="00134FCB">
      <w:pPr>
        <w:rPr>
          <w:rtl/>
          <w:lang w:eastAsia="he-IL"/>
        </w:rPr>
      </w:pPr>
      <w:bookmarkStart w:id="17229" w:name="_ETM_Q1_7372641"/>
      <w:bookmarkEnd w:id="17229"/>
    </w:p>
    <w:p w14:paraId="55D78A27" w14:textId="5F5F211C" w:rsidR="001D664A" w:rsidRDefault="001D664A" w:rsidP="001D664A">
      <w:pPr>
        <w:pStyle w:val="a4"/>
        <w:keepNext/>
        <w:rPr>
          <w:rtl/>
        </w:rPr>
      </w:pPr>
      <w:bookmarkStart w:id="17230" w:name="ET_speaker_6158_1756"/>
      <w:r w:rsidRPr="001D664A">
        <w:rPr>
          <w:rStyle w:val="TagStyle"/>
          <w:rtl/>
        </w:rPr>
        <w:t xml:space="preserve"> &lt;&lt; דובר &gt;&gt; </w:t>
      </w:r>
      <w:r>
        <w:rPr>
          <w:rtl/>
        </w:rPr>
        <w:t>אפרת רייטן מרום (העבודה):</w:t>
      </w:r>
      <w:r w:rsidRPr="001D664A">
        <w:rPr>
          <w:rStyle w:val="TagStyle"/>
          <w:rtl/>
        </w:rPr>
        <w:t xml:space="preserve"> &lt;&lt; דובר &gt;&gt;</w:t>
      </w:r>
      <w:r w:rsidR="00707E81">
        <w:rPr>
          <w:rtl/>
        </w:rPr>
        <w:t xml:space="preserve"> </w:t>
      </w:r>
      <w:r>
        <w:rPr>
          <w:rtl/>
        </w:rPr>
        <w:t xml:space="preserve"> </w:t>
      </w:r>
      <w:bookmarkEnd w:id="17230"/>
    </w:p>
    <w:p w14:paraId="63E50901" w14:textId="77777777" w:rsidR="001D664A" w:rsidRDefault="001D664A" w:rsidP="001D664A">
      <w:pPr>
        <w:pStyle w:val="KeepWithNext"/>
        <w:rPr>
          <w:rtl/>
          <w:lang w:eastAsia="he-IL"/>
        </w:rPr>
      </w:pPr>
    </w:p>
    <w:p w14:paraId="1603F02D" w14:textId="756C2B5C" w:rsidR="001D664A" w:rsidRDefault="00134FCB" w:rsidP="00134FCB">
      <w:pPr>
        <w:rPr>
          <w:rtl/>
          <w:lang w:eastAsia="he-IL"/>
        </w:rPr>
      </w:pPr>
      <w:bookmarkStart w:id="17231" w:name="_ETM_Q1_7378500"/>
      <w:bookmarkStart w:id="17232" w:name="_ETM_Q1_7378650"/>
      <w:bookmarkStart w:id="17233" w:name="_ETM_Q1_7374499"/>
      <w:bookmarkEnd w:id="17231"/>
      <w:bookmarkEnd w:id="17232"/>
      <w:bookmarkEnd w:id="17233"/>
      <w:r>
        <w:rPr>
          <w:rtl/>
          <w:lang w:eastAsia="he-IL"/>
        </w:rPr>
        <w:t xml:space="preserve">סדרה נוספת שבה אנחנו הכנסנו לכאן את העניין של </w:t>
      </w:r>
      <w:bookmarkStart w:id="17234" w:name="_ETM_Q1_7380346"/>
      <w:bookmarkEnd w:id="17234"/>
      <w:r w:rsidR="001D664A">
        <w:rPr>
          <w:rFonts w:hint="cs"/>
          <w:rtl/>
          <w:lang w:eastAsia="he-IL"/>
        </w:rPr>
        <w:t>הנרמול,</w:t>
      </w:r>
      <w:r w:rsidR="00707E81">
        <w:rPr>
          <w:rFonts w:hint="cs"/>
          <w:rtl/>
          <w:lang w:eastAsia="he-IL"/>
        </w:rPr>
        <w:t xml:space="preserve"> </w:t>
      </w:r>
      <w:r>
        <w:rPr>
          <w:rtl/>
          <w:lang w:eastAsia="he-IL"/>
        </w:rPr>
        <w:t>הבעיה המרכזית שלנו שאני שאנחנו מסתכלים בזום אאוט במה שנקרא ממעוף הציפור על החוק הזה כמו על חוקים אחרים זה הבעיה שנ</w:t>
      </w:r>
      <w:bookmarkStart w:id="17235" w:name="_ETM_Q1_7393595"/>
      <w:bookmarkEnd w:id="17235"/>
      <w:r w:rsidR="001D664A">
        <w:rPr>
          <w:rFonts w:hint="cs"/>
          <w:rtl/>
          <w:lang w:eastAsia="he-IL"/>
        </w:rPr>
        <w:t xml:space="preserve">שאת איתנו להמשך, ומה זה </w:t>
      </w:r>
      <w:bookmarkStart w:id="17236" w:name="_ETM_Q1_7397250"/>
      <w:bookmarkEnd w:id="17236"/>
      <w:r w:rsidR="001D664A">
        <w:rPr>
          <w:rFonts w:hint="cs"/>
          <w:rtl/>
          <w:lang w:eastAsia="he-IL"/>
        </w:rPr>
        <w:t>גורם</w:t>
      </w:r>
      <w:r>
        <w:rPr>
          <w:rtl/>
          <w:lang w:eastAsia="he-IL"/>
        </w:rPr>
        <w:t xml:space="preserve"> לחברה ולאזרחים</w:t>
      </w:r>
      <w:r w:rsidR="001D664A">
        <w:rPr>
          <w:rFonts w:hint="cs"/>
          <w:rtl/>
          <w:lang w:eastAsia="he-IL"/>
        </w:rPr>
        <w:t>,</w:t>
      </w:r>
      <w:r>
        <w:rPr>
          <w:rtl/>
          <w:lang w:eastAsia="he-IL"/>
        </w:rPr>
        <w:t xml:space="preserve"> כאשר אנחנו מנרמלים את התפקיד</w:t>
      </w:r>
      <w:bookmarkStart w:id="17237" w:name="_ETM_Q1_7402738"/>
      <w:bookmarkEnd w:id="17237"/>
      <w:r w:rsidR="001D664A">
        <w:rPr>
          <w:rFonts w:hint="cs"/>
          <w:rtl/>
          <w:lang w:eastAsia="he-IL"/>
        </w:rPr>
        <w:t>,</w:t>
      </w:r>
      <w:r>
        <w:rPr>
          <w:rtl/>
          <w:lang w:eastAsia="he-IL"/>
        </w:rPr>
        <w:t xml:space="preserve"> ובעצם גורמים לו לאזרחים להסתכל על תפקידים כאלה בכירים ר</w:t>
      </w:r>
      <w:r w:rsidR="001D664A">
        <w:rPr>
          <w:rFonts w:hint="cs"/>
          <w:rtl/>
          <w:lang w:eastAsia="he-IL"/>
        </w:rPr>
        <w:t>מים</w:t>
      </w:r>
      <w:bookmarkStart w:id="17238" w:name="_ETM_Q1_7407008"/>
      <w:bookmarkEnd w:id="17238"/>
      <w:r w:rsidR="001D664A">
        <w:rPr>
          <w:rFonts w:hint="cs"/>
          <w:rtl/>
          <w:lang w:eastAsia="he-IL"/>
        </w:rPr>
        <w:t xml:space="preserve"> כשרים,</w:t>
      </w:r>
      <w:r w:rsidR="00707E81">
        <w:rPr>
          <w:rFonts w:hint="cs"/>
          <w:rtl/>
          <w:lang w:eastAsia="he-IL"/>
        </w:rPr>
        <w:t xml:space="preserve"> </w:t>
      </w:r>
      <w:r>
        <w:rPr>
          <w:rtl/>
          <w:lang w:eastAsia="he-IL"/>
        </w:rPr>
        <w:t>למשהו שהוא נורמלי לחלוטין</w:t>
      </w:r>
      <w:r w:rsidR="001D664A">
        <w:rPr>
          <w:rFonts w:hint="cs"/>
          <w:rtl/>
          <w:lang w:eastAsia="he-IL"/>
        </w:rPr>
        <w:t xml:space="preserve"> בעיני זה פסול</w:t>
      </w:r>
      <w:r>
        <w:rPr>
          <w:rtl/>
          <w:lang w:eastAsia="he-IL"/>
        </w:rPr>
        <w:t xml:space="preserve"> לחלוטין.</w:t>
      </w:r>
      <w:bookmarkStart w:id="17239" w:name="_ETM_Q1_7368103"/>
      <w:bookmarkEnd w:id="17239"/>
    </w:p>
    <w:p w14:paraId="30FA465A" w14:textId="77777777" w:rsidR="001D664A" w:rsidRDefault="001D664A" w:rsidP="001D664A">
      <w:pPr>
        <w:pStyle w:val="af6"/>
        <w:keepNext/>
        <w:rPr>
          <w:rStyle w:val="TagStyle"/>
          <w:vanish w:val="0"/>
          <w:rtl/>
        </w:rPr>
      </w:pPr>
      <w:bookmarkStart w:id="17240" w:name="_ETM_Q1_7369333"/>
      <w:bookmarkStart w:id="17241" w:name="_ETM_Q1_7369514"/>
      <w:bookmarkStart w:id="17242" w:name="_ETM_Q1_7368811"/>
      <w:bookmarkStart w:id="17243" w:name="_ETM_Q1_7373830"/>
      <w:bookmarkStart w:id="17244" w:name="ET_yor_5786_1755"/>
      <w:bookmarkEnd w:id="17240"/>
      <w:bookmarkEnd w:id="17241"/>
      <w:bookmarkEnd w:id="17242"/>
      <w:bookmarkEnd w:id="17243"/>
    </w:p>
    <w:p w14:paraId="40DA71F0" w14:textId="10DE2E64" w:rsidR="001D664A" w:rsidRDefault="001D664A" w:rsidP="001D664A">
      <w:pPr>
        <w:pStyle w:val="af6"/>
        <w:keepNext/>
        <w:rPr>
          <w:rtl/>
        </w:rPr>
      </w:pPr>
      <w:bookmarkStart w:id="17245" w:name="_ETM_Q1_7374013"/>
      <w:bookmarkEnd w:id="17245"/>
      <w:r w:rsidRPr="001D664A">
        <w:rPr>
          <w:rStyle w:val="TagStyle"/>
          <w:rtl/>
        </w:rPr>
        <w:t xml:space="preserve"> &lt;&lt; יור &gt;&gt; </w:t>
      </w:r>
      <w:r>
        <w:rPr>
          <w:rtl/>
        </w:rPr>
        <w:t>היו"ר אופיר כץ:</w:t>
      </w:r>
      <w:r w:rsidRPr="001D664A">
        <w:rPr>
          <w:rStyle w:val="TagStyle"/>
          <w:rtl/>
        </w:rPr>
        <w:t xml:space="preserve"> &lt;&lt; יור &gt;&gt;</w:t>
      </w:r>
      <w:r w:rsidR="00707E81">
        <w:rPr>
          <w:rtl/>
        </w:rPr>
        <w:t xml:space="preserve"> </w:t>
      </w:r>
      <w:r>
        <w:rPr>
          <w:rtl/>
        </w:rPr>
        <w:t xml:space="preserve"> </w:t>
      </w:r>
      <w:bookmarkEnd w:id="17244"/>
    </w:p>
    <w:p w14:paraId="2C31A22D" w14:textId="77777777" w:rsidR="001D664A" w:rsidRDefault="001D664A" w:rsidP="001D664A">
      <w:pPr>
        <w:pStyle w:val="KeepWithNext"/>
        <w:rPr>
          <w:rtl/>
          <w:lang w:eastAsia="he-IL"/>
        </w:rPr>
      </w:pPr>
    </w:p>
    <w:p w14:paraId="0C69B541" w14:textId="7A91B9BF" w:rsidR="001D664A" w:rsidRDefault="001D664A" w:rsidP="001D664A">
      <w:pPr>
        <w:rPr>
          <w:rtl/>
          <w:lang w:eastAsia="he-IL"/>
        </w:rPr>
      </w:pPr>
      <w:bookmarkStart w:id="17246" w:name="_ETM_Q1_7371546"/>
      <w:bookmarkStart w:id="17247" w:name="_ETM_Q1_7371759"/>
      <w:bookmarkStart w:id="17248" w:name="_ETM_Q1_7371846"/>
      <w:bookmarkStart w:id="17249" w:name="_ETM_Q1_7372037"/>
      <w:bookmarkStart w:id="17250" w:name="_ETM_Q1_7368653"/>
      <w:bookmarkEnd w:id="17246"/>
      <w:bookmarkEnd w:id="17247"/>
      <w:bookmarkEnd w:id="17248"/>
      <w:bookmarkEnd w:id="17249"/>
      <w:bookmarkEnd w:id="17250"/>
      <w:r>
        <w:rPr>
          <w:rFonts w:hint="cs"/>
          <w:rtl/>
          <w:lang w:eastAsia="he-IL"/>
        </w:rPr>
        <w:t>מי בעד? חמישה, מי נגד? שמונה.</w:t>
      </w:r>
    </w:p>
    <w:p w14:paraId="4E5B27D3" w14:textId="77777777" w:rsidR="001D664A" w:rsidRDefault="001D664A" w:rsidP="001D664A">
      <w:pPr>
        <w:rPr>
          <w:rtl/>
          <w:lang w:eastAsia="he-IL"/>
        </w:rPr>
      </w:pPr>
    </w:p>
    <w:p w14:paraId="1A139FBF" w14:textId="77777777" w:rsidR="001D664A" w:rsidRDefault="001D664A" w:rsidP="001D664A">
      <w:pPr>
        <w:rPr>
          <w:rtl/>
          <w:lang w:eastAsia="he-IL"/>
        </w:rPr>
      </w:pPr>
    </w:p>
    <w:p w14:paraId="7DE430E8" w14:textId="77777777" w:rsidR="001D664A" w:rsidRDefault="001D664A" w:rsidP="001D664A">
      <w:pPr>
        <w:pStyle w:val="af1"/>
        <w:keepNext/>
        <w:rPr>
          <w:rtl/>
          <w:lang w:eastAsia="he-IL"/>
        </w:rPr>
      </w:pPr>
      <w:r>
        <w:rPr>
          <w:rtl/>
          <w:lang w:eastAsia="he-IL"/>
        </w:rPr>
        <w:t>הצבעה</w:t>
      </w:r>
    </w:p>
    <w:p w14:paraId="36354245" w14:textId="77777777" w:rsidR="001D664A" w:rsidRPr="00C61CDA" w:rsidRDefault="001D664A" w:rsidP="001D664A">
      <w:pPr>
        <w:rPr>
          <w:rtl/>
          <w:lang w:eastAsia="he-IL"/>
        </w:rPr>
      </w:pPr>
    </w:p>
    <w:p w14:paraId="343C3300" w14:textId="77777777" w:rsidR="001D664A" w:rsidRDefault="001D664A" w:rsidP="001D664A">
      <w:pPr>
        <w:pStyle w:val="--"/>
        <w:keepNext/>
        <w:rPr>
          <w:rtl/>
          <w:lang w:eastAsia="he-IL"/>
        </w:rPr>
      </w:pPr>
      <w:r>
        <w:rPr>
          <w:rFonts w:hint="cs"/>
          <w:rtl/>
          <w:lang w:eastAsia="he-IL"/>
        </w:rPr>
        <w:t>ההסתייגות נדחתה.</w:t>
      </w:r>
    </w:p>
    <w:p w14:paraId="63EE8C37" w14:textId="77777777" w:rsidR="001D664A" w:rsidRDefault="001D664A" w:rsidP="001D664A">
      <w:pPr>
        <w:rPr>
          <w:rtl/>
          <w:lang w:eastAsia="he-IL"/>
        </w:rPr>
      </w:pPr>
    </w:p>
    <w:p w14:paraId="00964E20" w14:textId="79A82089" w:rsidR="001D664A" w:rsidRDefault="007B0C44" w:rsidP="001D664A">
      <w:pPr>
        <w:rPr>
          <w:rtl/>
          <w:lang w:eastAsia="he-IL"/>
        </w:rPr>
      </w:pPr>
      <w:r>
        <w:rPr>
          <w:rFonts w:hint="cs"/>
          <w:rtl/>
          <w:lang w:eastAsia="he-IL"/>
        </w:rPr>
        <w:t>המקבץ</w:t>
      </w:r>
      <w:r w:rsidR="001D664A">
        <w:rPr>
          <w:rFonts w:hint="cs"/>
          <w:rtl/>
          <w:lang w:eastAsia="he-IL"/>
        </w:rPr>
        <w:t xml:space="preserve"> הוסר.</w:t>
      </w:r>
    </w:p>
    <w:p w14:paraId="26988422" w14:textId="77777777" w:rsidR="001D664A" w:rsidRDefault="001D664A" w:rsidP="001D664A">
      <w:pPr>
        <w:rPr>
          <w:rtl/>
          <w:lang w:eastAsia="he-IL"/>
        </w:rPr>
      </w:pPr>
    </w:p>
    <w:p w14:paraId="78F30E6F" w14:textId="33E93CD8" w:rsidR="001D664A" w:rsidRDefault="001D664A" w:rsidP="001D664A">
      <w:pPr>
        <w:pStyle w:val="a4"/>
        <w:keepNext/>
        <w:rPr>
          <w:rtl/>
        </w:rPr>
      </w:pPr>
      <w:bookmarkStart w:id="17251" w:name="ET_speaker_אייל_לב_ארי_1757"/>
      <w:r w:rsidRPr="001D664A">
        <w:rPr>
          <w:rStyle w:val="TagStyle"/>
          <w:rtl/>
        </w:rPr>
        <w:t xml:space="preserve"> &lt;&lt; דובר &gt;&gt; </w:t>
      </w:r>
      <w:r>
        <w:rPr>
          <w:rtl/>
        </w:rPr>
        <w:t>אייל לב ארי:</w:t>
      </w:r>
      <w:r w:rsidRPr="001D664A">
        <w:rPr>
          <w:rStyle w:val="TagStyle"/>
          <w:rtl/>
        </w:rPr>
        <w:t xml:space="preserve"> &lt;&lt; דובר &gt;&gt;</w:t>
      </w:r>
      <w:r w:rsidR="00707E81">
        <w:rPr>
          <w:rtl/>
        </w:rPr>
        <w:t xml:space="preserve"> </w:t>
      </w:r>
      <w:r>
        <w:rPr>
          <w:rtl/>
        </w:rPr>
        <w:t xml:space="preserve"> </w:t>
      </w:r>
      <w:bookmarkEnd w:id="17251"/>
    </w:p>
    <w:p w14:paraId="1C5121DD" w14:textId="77777777" w:rsidR="001D664A" w:rsidRDefault="001D664A" w:rsidP="001D664A">
      <w:pPr>
        <w:pStyle w:val="KeepWithNext"/>
        <w:rPr>
          <w:rtl/>
          <w:lang w:eastAsia="he-IL"/>
        </w:rPr>
      </w:pPr>
    </w:p>
    <w:p w14:paraId="3E9731A2" w14:textId="5342BA68" w:rsidR="001D664A" w:rsidRDefault="001D664A" w:rsidP="001D664A">
      <w:pPr>
        <w:rPr>
          <w:rtl/>
          <w:lang w:eastAsia="he-IL"/>
        </w:rPr>
      </w:pPr>
      <w:r>
        <w:rPr>
          <w:rFonts w:hint="cs"/>
          <w:rtl/>
          <w:lang w:eastAsia="he-IL"/>
        </w:rPr>
        <w:t>עוד סדרה, מ- 431 עד 451</w:t>
      </w:r>
      <w:bookmarkStart w:id="17252" w:name="_ETM_Q1_7420441"/>
      <w:bookmarkEnd w:id="17252"/>
      <w:r>
        <w:rPr>
          <w:rFonts w:hint="cs"/>
          <w:rtl/>
          <w:lang w:eastAsia="he-IL"/>
        </w:rPr>
        <w:t>.</w:t>
      </w:r>
      <w:bookmarkStart w:id="17253" w:name="_ETM_Q1_7423887"/>
      <w:bookmarkEnd w:id="17253"/>
    </w:p>
    <w:p w14:paraId="0FDEA6AA" w14:textId="77777777" w:rsidR="001D664A" w:rsidRDefault="001D664A" w:rsidP="00134FCB">
      <w:pPr>
        <w:rPr>
          <w:rtl/>
          <w:lang w:eastAsia="he-IL"/>
        </w:rPr>
      </w:pPr>
      <w:bookmarkStart w:id="17254" w:name="_ETM_Q1_7424408"/>
      <w:bookmarkStart w:id="17255" w:name="_ETM_Q1_7429216"/>
      <w:bookmarkEnd w:id="17254"/>
      <w:bookmarkEnd w:id="17255"/>
    </w:p>
    <w:p w14:paraId="52EC5F60" w14:textId="689D8ED6" w:rsidR="001D664A" w:rsidRDefault="001D664A" w:rsidP="001D664A">
      <w:pPr>
        <w:pStyle w:val="a4"/>
        <w:keepNext/>
        <w:rPr>
          <w:rtl/>
        </w:rPr>
      </w:pPr>
      <w:bookmarkStart w:id="17256" w:name="ET_speaker_6158_1758"/>
      <w:r w:rsidRPr="001D664A">
        <w:rPr>
          <w:rStyle w:val="TagStyle"/>
          <w:rtl/>
        </w:rPr>
        <w:t xml:space="preserve"> &lt;&lt; דובר &gt;&gt; </w:t>
      </w:r>
      <w:r>
        <w:rPr>
          <w:rtl/>
        </w:rPr>
        <w:t>אפרת רייטן מרום (העבודה):</w:t>
      </w:r>
      <w:r w:rsidRPr="001D664A">
        <w:rPr>
          <w:rStyle w:val="TagStyle"/>
          <w:rtl/>
        </w:rPr>
        <w:t xml:space="preserve"> &lt;&lt; דובר &gt;&gt;</w:t>
      </w:r>
      <w:r w:rsidR="00707E81">
        <w:rPr>
          <w:rtl/>
        </w:rPr>
        <w:t xml:space="preserve"> </w:t>
      </w:r>
      <w:r>
        <w:rPr>
          <w:rtl/>
        </w:rPr>
        <w:t xml:space="preserve"> </w:t>
      </w:r>
      <w:bookmarkEnd w:id="17256"/>
    </w:p>
    <w:p w14:paraId="11299821" w14:textId="77777777" w:rsidR="001D664A" w:rsidRDefault="001D664A" w:rsidP="001D664A">
      <w:pPr>
        <w:pStyle w:val="KeepWithNext"/>
        <w:rPr>
          <w:rtl/>
          <w:lang w:eastAsia="he-IL"/>
        </w:rPr>
      </w:pPr>
    </w:p>
    <w:p w14:paraId="77D00B6F" w14:textId="77777777" w:rsidR="001D664A" w:rsidRDefault="00134FCB" w:rsidP="00134FCB">
      <w:pPr>
        <w:rPr>
          <w:rtl/>
          <w:lang w:eastAsia="he-IL"/>
        </w:rPr>
      </w:pPr>
      <w:bookmarkStart w:id="17257" w:name="_ETM_Q1_7432663"/>
      <w:bookmarkStart w:id="17258" w:name="_ETM_Q1_7432791"/>
      <w:bookmarkEnd w:id="17257"/>
      <w:bookmarkEnd w:id="17258"/>
      <w:r>
        <w:rPr>
          <w:rtl/>
          <w:lang w:eastAsia="he-IL"/>
        </w:rPr>
        <w:t>זה סדרה נוספת של נורמות.</w:t>
      </w:r>
    </w:p>
    <w:p w14:paraId="5DC73964" w14:textId="77777777" w:rsidR="001D664A" w:rsidRDefault="001D664A" w:rsidP="00134FCB">
      <w:pPr>
        <w:rPr>
          <w:rtl/>
          <w:lang w:eastAsia="he-IL"/>
        </w:rPr>
      </w:pPr>
      <w:bookmarkStart w:id="17259" w:name="_ETM_Q1_7453266"/>
      <w:bookmarkEnd w:id="17259"/>
    </w:p>
    <w:p w14:paraId="5831CBB7" w14:textId="03650F88" w:rsidR="001D664A" w:rsidRDefault="001D664A" w:rsidP="001D664A">
      <w:pPr>
        <w:pStyle w:val="af6"/>
        <w:keepNext/>
        <w:rPr>
          <w:rtl/>
        </w:rPr>
      </w:pPr>
      <w:bookmarkStart w:id="17260" w:name="ET_yor_5786_1759"/>
      <w:r w:rsidRPr="001D664A">
        <w:rPr>
          <w:rStyle w:val="TagStyle"/>
          <w:rtl/>
        </w:rPr>
        <w:t xml:space="preserve"> &lt;&lt; יור &gt;&gt; </w:t>
      </w:r>
      <w:r>
        <w:rPr>
          <w:rtl/>
        </w:rPr>
        <w:t>היו"ר אופיר כץ:</w:t>
      </w:r>
      <w:r w:rsidRPr="001D664A">
        <w:rPr>
          <w:rStyle w:val="TagStyle"/>
          <w:rtl/>
        </w:rPr>
        <w:t xml:space="preserve"> &lt;&lt; יור &gt;&gt;</w:t>
      </w:r>
      <w:r w:rsidR="00707E81">
        <w:rPr>
          <w:rtl/>
        </w:rPr>
        <w:t xml:space="preserve"> </w:t>
      </w:r>
      <w:r>
        <w:rPr>
          <w:rtl/>
        </w:rPr>
        <w:t xml:space="preserve"> </w:t>
      </w:r>
      <w:bookmarkEnd w:id="17260"/>
    </w:p>
    <w:p w14:paraId="0B3A7E1F" w14:textId="77777777" w:rsidR="001D664A" w:rsidRDefault="001D664A" w:rsidP="001D664A">
      <w:pPr>
        <w:pStyle w:val="KeepWithNext"/>
        <w:rPr>
          <w:rtl/>
          <w:lang w:eastAsia="he-IL"/>
        </w:rPr>
      </w:pPr>
    </w:p>
    <w:p w14:paraId="740CF967" w14:textId="16A0950E" w:rsidR="001D664A" w:rsidRDefault="001D664A" w:rsidP="001D664A">
      <w:pPr>
        <w:rPr>
          <w:rtl/>
          <w:lang w:eastAsia="he-IL"/>
        </w:rPr>
      </w:pPr>
      <w:bookmarkStart w:id="17261" w:name="_ETM_Q1_7456200"/>
      <w:bookmarkStart w:id="17262" w:name="_ETM_Q1_7456327"/>
      <w:bookmarkStart w:id="17263" w:name="_ETM_Q1_7456392"/>
      <w:bookmarkStart w:id="17264" w:name="_ETM_Q1_7456665"/>
      <w:bookmarkEnd w:id="17261"/>
      <w:bookmarkEnd w:id="17262"/>
      <w:bookmarkEnd w:id="17263"/>
      <w:bookmarkEnd w:id="17264"/>
      <w:r>
        <w:rPr>
          <w:rFonts w:hint="cs"/>
          <w:rtl/>
          <w:lang w:eastAsia="he-IL"/>
        </w:rPr>
        <w:t>מי בעד? חמישה, מי נגד? שמונה</w:t>
      </w:r>
      <w:bookmarkStart w:id="17265" w:name="_ETM_Q1_7461010"/>
      <w:bookmarkEnd w:id="17265"/>
      <w:r>
        <w:rPr>
          <w:rFonts w:hint="cs"/>
          <w:rtl/>
          <w:lang w:eastAsia="he-IL"/>
        </w:rPr>
        <w:t>, מי נמנע?</w:t>
      </w:r>
    </w:p>
    <w:p w14:paraId="30C8D32A" w14:textId="77777777" w:rsidR="001D664A" w:rsidRDefault="001D664A" w:rsidP="001D664A">
      <w:pPr>
        <w:rPr>
          <w:rtl/>
          <w:lang w:eastAsia="he-IL"/>
        </w:rPr>
      </w:pPr>
    </w:p>
    <w:p w14:paraId="2359C31C" w14:textId="77777777" w:rsidR="001D664A" w:rsidRDefault="001D664A" w:rsidP="001D664A">
      <w:pPr>
        <w:rPr>
          <w:rtl/>
          <w:lang w:eastAsia="he-IL"/>
        </w:rPr>
      </w:pPr>
    </w:p>
    <w:p w14:paraId="459EBC46" w14:textId="77777777" w:rsidR="001D664A" w:rsidRDefault="001D664A" w:rsidP="001D664A">
      <w:pPr>
        <w:pStyle w:val="af1"/>
        <w:keepNext/>
        <w:rPr>
          <w:rtl/>
          <w:lang w:eastAsia="he-IL"/>
        </w:rPr>
      </w:pPr>
      <w:r>
        <w:rPr>
          <w:rtl/>
          <w:lang w:eastAsia="he-IL"/>
        </w:rPr>
        <w:t>הצבעה</w:t>
      </w:r>
    </w:p>
    <w:p w14:paraId="75A99E9F" w14:textId="77777777" w:rsidR="001D664A" w:rsidRPr="00C61CDA" w:rsidRDefault="001D664A" w:rsidP="001D664A">
      <w:pPr>
        <w:rPr>
          <w:rtl/>
          <w:lang w:eastAsia="he-IL"/>
        </w:rPr>
      </w:pPr>
    </w:p>
    <w:p w14:paraId="073727C3" w14:textId="77777777" w:rsidR="001D664A" w:rsidRDefault="001D664A" w:rsidP="001D664A">
      <w:pPr>
        <w:pStyle w:val="--"/>
        <w:keepNext/>
        <w:rPr>
          <w:rtl/>
          <w:lang w:eastAsia="he-IL"/>
        </w:rPr>
      </w:pPr>
      <w:r>
        <w:rPr>
          <w:rFonts w:hint="cs"/>
          <w:rtl/>
          <w:lang w:eastAsia="he-IL"/>
        </w:rPr>
        <w:t>ההסתייגות נדחתה.</w:t>
      </w:r>
    </w:p>
    <w:p w14:paraId="69FD09D4" w14:textId="77777777" w:rsidR="001D664A" w:rsidRDefault="001D664A" w:rsidP="001D664A">
      <w:pPr>
        <w:rPr>
          <w:rtl/>
          <w:lang w:eastAsia="he-IL"/>
        </w:rPr>
      </w:pPr>
    </w:p>
    <w:p w14:paraId="2B6EE761" w14:textId="0F92345D" w:rsidR="001D664A" w:rsidRDefault="001D664A" w:rsidP="001D664A">
      <w:pPr>
        <w:rPr>
          <w:rtl/>
          <w:lang w:eastAsia="he-IL"/>
        </w:rPr>
      </w:pPr>
      <w:r>
        <w:rPr>
          <w:rFonts w:hint="cs"/>
          <w:rtl/>
          <w:lang w:eastAsia="he-IL"/>
        </w:rPr>
        <w:t>המקבץ הוסר.</w:t>
      </w:r>
      <w:bookmarkStart w:id="17266" w:name="_ETM_Q1_7470362"/>
      <w:bookmarkEnd w:id="17266"/>
    </w:p>
    <w:p w14:paraId="69B7517F" w14:textId="77777777" w:rsidR="001D664A" w:rsidRDefault="001D664A" w:rsidP="001D664A">
      <w:pPr>
        <w:rPr>
          <w:rtl/>
          <w:lang w:eastAsia="he-IL"/>
        </w:rPr>
      </w:pPr>
    </w:p>
    <w:p w14:paraId="793BCF3B" w14:textId="28885FA0" w:rsidR="001D664A" w:rsidRDefault="001D664A" w:rsidP="001D664A">
      <w:pPr>
        <w:pStyle w:val="a4"/>
        <w:keepNext/>
        <w:rPr>
          <w:rtl/>
        </w:rPr>
      </w:pPr>
      <w:bookmarkStart w:id="17267" w:name="ET_speaker_אייל_לב_ארי_1760"/>
      <w:r w:rsidRPr="001D664A">
        <w:rPr>
          <w:rStyle w:val="TagStyle"/>
          <w:rtl/>
        </w:rPr>
        <w:t xml:space="preserve"> &lt;&lt; דובר &gt;&gt; </w:t>
      </w:r>
      <w:r>
        <w:rPr>
          <w:rtl/>
        </w:rPr>
        <w:t>אייל לב ארי:</w:t>
      </w:r>
      <w:r w:rsidRPr="001D664A">
        <w:rPr>
          <w:rStyle w:val="TagStyle"/>
          <w:rtl/>
        </w:rPr>
        <w:t xml:space="preserve"> &lt;&lt; דובר &gt;&gt;</w:t>
      </w:r>
      <w:r w:rsidR="00707E81">
        <w:rPr>
          <w:rtl/>
        </w:rPr>
        <w:t xml:space="preserve"> </w:t>
      </w:r>
      <w:r>
        <w:rPr>
          <w:rtl/>
        </w:rPr>
        <w:t xml:space="preserve"> </w:t>
      </w:r>
      <w:bookmarkEnd w:id="17267"/>
    </w:p>
    <w:p w14:paraId="35D41E6B" w14:textId="77777777" w:rsidR="001D664A" w:rsidRDefault="001D664A" w:rsidP="001D664A">
      <w:pPr>
        <w:pStyle w:val="KeepWithNext"/>
        <w:rPr>
          <w:rtl/>
          <w:lang w:eastAsia="he-IL"/>
        </w:rPr>
      </w:pPr>
    </w:p>
    <w:p w14:paraId="27FA2706" w14:textId="07701BEA" w:rsidR="001D664A" w:rsidRDefault="001D664A" w:rsidP="001D664A">
      <w:pPr>
        <w:rPr>
          <w:rtl/>
          <w:lang w:eastAsia="he-IL"/>
        </w:rPr>
      </w:pPr>
      <w:bookmarkStart w:id="17268" w:name="_ETM_Q1_7472957"/>
      <w:bookmarkStart w:id="17269" w:name="_ETM_Q1_7473176"/>
      <w:bookmarkStart w:id="17270" w:name="_ETM_Q1_7468311"/>
      <w:bookmarkEnd w:id="17268"/>
      <w:bookmarkEnd w:id="17269"/>
      <w:bookmarkEnd w:id="17270"/>
      <w:r>
        <w:rPr>
          <w:rFonts w:hint="cs"/>
          <w:rtl/>
          <w:lang w:eastAsia="he-IL"/>
        </w:rPr>
        <w:t>מקבץ נוסף מ- 452 עד 461.</w:t>
      </w:r>
      <w:bookmarkStart w:id="17271" w:name="_ETM_Q1_7473768"/>
      <w:bookmarkEnd w:id="17271"/>
    </w:p>
    <w:p w14:paraId="20F331DE" w14:textId="77777777" w:rsidR="001D664A" w:rsidRDefault="001D664A" w:rsidP="001D664A">
      <w:pPr>
        <w:rPr>
          <w:rtl/>
          <w:lang w:eastAsia="he-IL"/>
        </w:rPr>
      </w:pPr>
    </w:p>
    <w:p w14:paraId="4922F23C" w14:textId="0BC7AC08" w:rsidR="001D664A" w:rsidRDefault="001D664A" w:rsidP="001D664A">
      <w:pPr>
        <w:pStyle w:val="a4"/>
        <w:keepNext/>
        <w:rPr>
          <w:rtl/>
        </w:rPr>
      </w:pPr>
      <w:bookmarkStart w:id="17272" w:name="ET_speaker_6158_1761"/>
      <w:r w:rsidRPr="001D664A">
        <w:rPr>
          <w:rStyle w:val="TagStyle"/>
          <w:rtl/>
        </w:rPr>
        <w:t xml:space="preserve"> &lt;&lt; דובר &gt;&gt; </w:t>
      </w:r>
      <w:r>
        <w:rPr>
          <w:rtl/>
        </w:rPr>
        <w:t>אפרת רייטן מרום (העבודה):</w:t>
      </w:r>
      <w:r w:rsidRPr="001D664A">
        <w:rPr>
          <w:rStyle w:val="TagStyle"/>
          <w:rtl/>
        </w:rPr>
        <w:t xml:space="preserve"> &lt;&lt; דובר &gt;&gt;</w:t>
      </w:r>
      <w:r w:rsidR="00707E81">
        <w:rPr>
          <w:rtl/>
        </w:rPr>
        <w:t xml:space="preserve"> </w:t>
      </w:r>
      <w:r>
        <w:rPr>
          <w:rtl/>
        </w:rPr>
        <w:t xml:space="preserve"> </w:t>
      </w:r>
      <w:bookmarkEnd w:id="17272"/>
    </w:p>
    <w:p w14:paraId="4824E3F2" w14:textId="77777777" w:rsidR="001D664A" w:rsidRDefault="001D664A" w:rsidP="001D664A">
      <w:pPr>
        <w:pStyle w:val="KeepWithNext"/>
        <w:rPr>
          <w:rtl/>
          <w:lang w:eastAsia="he-IL"/>
        </w:rPr>
      </w:pPr>
    </w:p>
    <w:p w14:paraId="54B45979" w14:textId="77777777" w:rsidR="008301CA" w:rsidRDefault="008301CA" w:rsidP="00134FCB">
      <w:pPr>
        <w:rPr>
          <w:rtl/>
          <w:lang w:eastAsia="he-IL"/>
        </w:rPr>
      </w:pPr>
      <w:bookmarkStart w:id="17273" w:name="_ETM_Q1_7476287"/>
      <w:bookmarkStart w:id="17274" w:name="_ETM_Q1_7476434"/>
      <w:bookmarkEnd w:id="17273"/>
      <w:bookmarkEnd w:id="17274"/>
      <w:r>
        <w:rPr>
          <w:rFonts w:hint="cs"/>
          <w:rtl/>
          <w:lang w:eastAsia="he-IL"/>
        </w:rPr>
        <w:t xml:space="preserve">6 (ג)(1) </w:t>
      </w:r>
      <w:r w:rsidR="00134FCB">
        <w:rPr>
          <w:rtl/>
          <w:lang w:eastAsia="he-IL"/>
        </w:rPr>
        <w:t>אחרי בפועל יבוא במשך תקופה של שנה</w:t>
      </w:r>
      <w:r>
        <w:rPr>
          <w:rFonts w:hint="cs"/>
          <w:rtl/>
          <w:lang w:eastAsia="he-IL"/>
        </w:rPr>
        <w:t xml:space="preserve">. </w:t>
      </w:r>
      <w:r w:rsidR="00134FCB">
        <w:rPr>
          <w:rtl/>
          <w:lang w:eastAsia="he-IL"/>
        </w:rPr>
        <w:t>אנחנו מציעים כאן תקופות אחרות כאמור לתקופה שנקבעה כאן.</w:t>
      </w:r>
    </w:p>
    <w:p w14:paraId="57F671B2" w14:textId="77777777" w:rsidR="008301CA" w:rsidRDefault="008301CA" w:rsidP="00134FCB">
      <w:pPr>
        <w:rPr>
          <w:rtl/>
          <w:lang w:eastAsia="he-IL"/>
        </w:rPr>
      </w:pPr>
    </w:p>
    <w:p w14:paraId="275FACA2" w14:textId="1F27FEE4" w:rsidR="008301CA" w:rsidRDefault="008301CA" w:rsidP="008301CA">
      <w:pPr>
        <w:pStyle w:val="af6"/>
        <w:keepNext/>
        <w:rPr>
          <w:rtl/>
        </w:rPr>
      </w:pPr>
      <w:bookmarkStart w:id="17275" w:name="ET_yor_5786_1762"/>
      <w:r w:rsidRPr="008301CA">
        <w:rPr>
          <w:rStyle w:val="TagStyle"/>
          <w:rtl/>
        </w:rPr>
        <w:t xml:space="preserve"> &lt;&lt; יור &gt;&gt; </w:t>
      </w:r>
      <w:r>
        <w:rPr>
          <w:rtl/>
        </w:rPr>
        <w:t>היו"ר אופיר כץ:</w:t>
      </w:r>
      <w:r w:rsidRPr="008301CA">
        <w:rPr>
          <w:rStyle w:val="TagStyle"/>
          <w:rtl/>
        </w:rPr>
        <w:t xml:space="preserve"> &lt;&lt; יור &gt;&gt;</w:t>
      </w:r>
      <w:r w:rsidR="00707E81">
        <w:rPr>
          <w:rtl/>
        </w:rPr>
        <w:t xml:space="preserve"> </w:t>
      </w:r>
      <w:r>
        <w:rPr>
          <w:rtl/>
        </w:rPr>
        <w:t xml:space="preserve"> </w:t>
      </w:r>
      <w:bookmarkEnd w:id="17275"/>
    </w:p>
    <w:p w14:paraId="7A2D570B" w14:textId="77777777" w:rsidR="008301CA" w:rsidRDefault="008301CA" w:rsidP="008301CA">
      <w:pPr>
        <w:pStyle w:val="KeepWithNext"/>
        <w:rPr>
          <w:rtl/>
          <w:lang w:eastAsia="he-IL"/>
        </w:rPr>
      </w:pPr>
    </w:p>
    <w:p w14:paraId="6BC64DF4" w14:textId="45D5D632" w:rsidR="00AC1A98" w:rsidRDefault="00AC1A98" w:rsidP="00AC1A98">
      <w:pPr>
        <w:rPr>
          <w:rtl/>
          <w:lang w:eastAsia="he-IL"/>
        </w:rPr>
      </w:pPr>
      <w:r>
        <w:rPr>
          <w:rFonts w:hint="cs"/>
          <w:rtl/>
          <w:lang w:eastAsia="he-IL"/>
        </w:rPr>
        <w:t>מי בעד? חמישה, מי נגד? שמונה.</w:t>
      </w:r>
    </w:p>
    <w:p w14:paraId="31A98606" w14:textId="77777777" w:rsidR="00AC1A98" w:rsidRDefault="00AC1A98" w:rsidP="00AC1A98">
      <w:pPr>
        <w:rPr>
          <w:rtl/>
          <w:lang w:eastAsia="he-IL"/>
        </w:rPr>
      </w:pPr>
    </w:p>
    <w:p w14:paraId="4F875BBC" w14:textId="77777777" w:rsidR="00AC1A98" w:rsidRDefault="00AC1A98" w:rsidP="00AC1A98">
      <w:pPr>
        <w:rPr>
          <w:rtl/>
          <w:lang w:eastAsia="he-IL"/>
        </w:rPr>
      </w:pPr>
    </w:p>
    <w:p w14:paraId="16D7270C" w14:textId="77777777" w:rsidR="00AC1A98" w:rsidRDefault="00AC1A98" w:rsidP="00AC1A98">
      <w:pPr>
        <w:pStyle w:val="af1"/>
        <w:keepNext/>
        <w:rPr>
          <w:rtl/>
          <w:lang w:eastAsia="he-IL"/>
        </w:rPr>
      </w:pPr>
      <w:r>
        <w:rPr>
          <w:rtl/>
          <w:lang w:eastAsia="he-IL"/>
        </w:rPr>
        <w:t>הצבעה</w:t>
      </w:r>
    </w:p>
    <w:p w14:paraId="5701B27A" w14:textId="77777777" w:rsidR="00AC1A98" w:rsidRPr="00C61CDA" w:rsidRDefault="00AC1A98" w:rsidP="00AC1A98">
      <w:pPr>
        <w:rPr>
          <w:rtl/>
          <w:lang w:eastAsia="he-IL"/>
        </w:rPr>
      </w:pPr>
    </w:p>
    <w:p w14:paraId="7728D838" w14:textId="77777777" w:rsidR="00AC1A98" w:rsidRDefault="00AC1A98" w:rsidP="00AC1A98">
      <w:pPr>
        <w:pStyle w:val="--"/>
        <w:keepNext/>
        <w:rPr>
          <w:rtl/>
          <w:lang w:eastAsia="he-IL"/>
        </w:rPr>
      </w:pPr>
      <w:r>
        <w:rPr>
          <w:rFonts w:hint="cs"/>
          <w:rtl/>
          <w:lang w:eastAsia="he-IL"/>
        </w:rPr>
        <w:t>ההסתייגות נדחתה.</w:t>
      </w:r>
    </w:p>
    <w:p w14:paraId="74FBDDBE" w14:textId="77777777" w:rsidR="00AC1A98" w:rsidRDefault="00AC1A98" w:rsidP="00AC1A98">
      <w:pPr>
        <w:rPr>
          <w:rtl/>
          <w:lang w:eastAsia="he-IL"/>
        </w:rPr>
      </w:pPr>
    </w:p>
    <w:p w14:paraId="7D76B689" w14:textId="77777777" w:rsidR="00AC1A98" w:rsidRDefault="00AC1A98" w:rsidP="00AC1A98">
      <w:pPr>
        <w:rPr>
          <w:rtl/>
          <w:lang w:eastAsia="he-IL"/>
        </w:rPr>
      </w:pPr>
      <w:r>
        <w:rPr>
          <w:rFonts w:hint="cs"/>
          <w:rtl/>
          <w:lang w:eastAsia="he-IL"/>
        </w:rPr>
        <w:t>ההסתייגות הוסרה.</w:t>
      </w:r>
    </w:p>
    <w:p w14:paraId="4DBF3346" w14:textId="77777777" w:rsidR="00AC1A98" w:rsidRDefault="00AC1A98" w:rsidP="008301CA">
      <w:pPr>
        <w:rPr>
          <w:rtl/>
          <w:lang w:eastAsia="he-IL"/>
        </w:rPr>
      </w:pPr>
      <w:bookmarkStart w:id="17276" w:name="_ETM_Q1_7519664"/>
      <w:bookmarkEnd w:id="17276"/>
    </w:p>
    <w:p w14:paraId="2B44831A" w14:textId="01B4A633" w:rsidR="00AC1A98" w:rsidRDefault="00AC1A98" w:rsidP="00AC1A98">
      <w:pPr>
        <w:pStyle w:val="a4"/>
        <w:keepNext/>
        <w:rPr>
          <w:rtl/>
        </w:rPr>
      </w:pPr>
      <w:bookmarkStart w:id="17277" w:name="ET_speaker_אייל_לב_ארי_1763"/>
      <w:r w:rsidRPr="00AC1A98">
        <w:rPr>
          <w:rStyle w:val="TagStyle"/>
          <w:rtl/>
        </w:rPr>
        <w:t xml:space="preserve"> &lt;&lt; דובר &gt;&gt; </w:t>
      </w:r>
      <w:r>
        <w:rPr>
          <w:rtl/>
        </w:rPr>
        <w:t>אייל לב ארי:</w:t>
      </w:r>
      <w:r w:rsidRPr="00AC1A98">
        <w:rPr>
          <w:rStyle w:val="TagStyle"/>
          <w:rtl/>
        </w:rPr>
        <w:t xml:space="preserve"> &lt;&lt; דובר &gt;&gt;</w:t>
      </w:r>
      <w:r w:rsidR="00707E81">
        <w:rPr>
          <w:rtl/>
        </w:rPr>
        <w:t xml:space="preserve"> </w:t>
      </w:r>
      <w:r>
        <w:rPr>
          <w:rtl/>
        </w:rPr>
        <w:t xml:space="preserve"> </w:t>
      </w:r>
      <w:bookmarkEnd w:id="17277"/>
    </w:p>
    <w:p w14:paraId="351ED1CC" w14:textId="77777777" w:rsidR="00AC1A98" w:rsidRDefault="00AC1A98" w:rsidP="00AC1A98">
      <w:pPr>
        <w:pStyle w:val="KeepWithNext"/>
        <w:rPr>
          <w:rtl/>
          <w:lang w:eastAsia="he-IL"/>
        </w:rPr>
      </w:pPr>
    </w:p>
    <w:p w14:paraId="6F7C48CC" w14:textId="34B3496B" w:rsidR="00AC1A98" w:rsidRDefault="00AC1A98" w:rsidP="00AC1A98">
      <w:pPr>
        <w:rPr>
          <w:rtl/>
          <w:lang w:eastAsia="he-IL"/>
        </w:rPr>
      </w:pPr>
      <w:bookmarkStart w:id="17278" w:name="_ETM_Q1_7524561"/>
      <w:bookmarkStart w:id="17279" w:name="_ETM_Q1_7520113"/>
      <w:bookmarkStart w:id="17280" w:name="_ETM_Q1_7515705"/>
      <w:bookmarkEnd w:id="17278"/>
      <w:bookmarkEnd w:id="17279"/>
      <w:bookmarkEnd w:id="17280"/>
      <w:r>
        <w:rPr>
          <w:rFonts w:hint="cs"/>
          <w:rtl/>
          <w:lang w:eastAsia="he-IL"/>
        </w:rPr>
        <w:t>4</w:t>
      </w:r>
      <w:bookmarkStart w:id="17281" w:name="_ETM_Q1_7511042"/>
      <w:bookmarkEnd w:id="17281"/>
      <w:r>
        <w:rPr>
          <w:rFonts w:hint="cs"/>
          <w:rtl/>
          <w:lang w:eastAsia="he-IL"/>
        </w:rPr>
        <w:t>62, אחרי בפועל יבוא, שנקבע על ידי בית המשפט.</w:t>
      </w:r>
      <w:bookmarkStart w:id="17282" w:name="_ETM_Q1_7519337"/>
      <w:bookmarkEnd w:id="17282"/>
    </w:p>
    <w:p w14:paraId="51387402" w14:textId="77777777" w:rsidR="00AC1A98" w:rsidRDefault="00AC1A98" w:rsidP="00AC1A98">
      <w:pPr>
        <w:rPr>
          <w:rtl/>
          <w:lang w:eastAsia="he-IL"/>
        </w:rPr>
      </w:pPr>
    </w:p>
    <w:p w14:paraId="62CC1F9A" w14:textId="6C8851C8" w:rsidR="00AC1A98" w:rsidRDefault="00AC1A98" w:rsidP="00AC1A98">
      <w:pPr>
        <w:pStyle w:val="a4"/>
        <w:keepNext/>
        <w:rPr>
          <w:rtl/>
        </w:rPr>
      </w:pPr>
      <w:bookmarkStart w:id="17283" w:name="ET_speaker_6158_1764"/>
      <w:r w:rsidRPr="00AC1A98">
        <w:rPr>
          <w:rStyle w:val="TagStyle"/>
          <w:rtl/>
        </w:rPr>
        <w:t xml:space="preserve"> &lt;&lt; דובר &gt;&gt; </w:t>
      </w:r>
      <w:r>
        <w:rPr>
          <w:rtl/>
        </w:rPr>
        <w:t>אפרת רייטן מרום (העבודה):</w:t>
      </w:r>
      <w:r w:rsidRPr="00AC1A98">
        <w:rPr>
          <w:rStyle w:val="TagStyle"/>
          <w:rtl/>
        </w:rPr>
        <w:t xml:space="preserve"> &lt;&lt; דובר &gt;&gt;</w:t>
      </w:r>
      <w:r w:rsidR="00707E81">
        <w:rPr>
          <w:rtl/>
        </w:rPr>
        <w:t xml:space="preserve"> </w:t>
      </w:r>
      <w:r>
        <w:rPr>
          <w:rtl/>
        </w:rPr>
        <w:t xml:space="preserve"> </w:t>
      </w:r>
      <w:bookmarkEnd w:id="17283"/>
    </w:p>
    <w:p w14:paraId="0A4C4E5E" w14:textId="77777777" w:rsidR="00AC1A98" w:rsidRDefault="00AC1A98" w:rsidP="00134FCB">
      <w:pPr>
        <w:rPr>
          <w:rtl/>
          <w:lang w:eastAsia="he-IL"/>
        </w:rPr>
      </w:pPr>
    </w:p>
    <w:p w14:paraId="61F61ED5" w14:textId="77777777" w:rsidR="00AC1A98" w:rsidRDefault="00134FCB" w:rsidP="00134FCB">
      <w:pPr>
        <w:rPr>
          <w:rtl/>
          <w:lang w:eastAsia="he-IL"/>
        </w:rPr>
      </w:pPr>
      <w:bookmarkStart w:id="17284" w:name="_ETM_Q1_7527465"/>
      <w:bookmarkStart w:id="17285" w:name="_ETM_Q1_7527885"/>
      <w:bookmarkEnd w:id="17284"/>
      <w:bookmarkEnd w:id="17285"/>
      <w:r>
        <w:rPr>
          <w:rtl/>
          <w:lang w:eastAsia="he-IL"/>
        </w:rPr>
        <w:t>אנחנו בעד ביקורת שיפוטית כאמור, ואנחנו סבורים שצריכה להיות כאן קביעה ברורה והכרעה שיפוטית שמדברת על הכשירות</w:t>
      </w:r>
      <w:r w:rsidR="00AC1A98">
        <w:rPr>
          <w:rFonts w:hint="cs"/>
          <w:rtl/>
          <w:lang w:eastAsia="he-IL"/>
        </w:rPr>
        <w:t>.</w:t>
      </w:r>
      <w:bookmarkStart w:id="17286" w:name="_ETM_Q1_7536088"/>
      <w:bookmarkStart w:id="17287" w:name="_ETM_Q1_7536610"/>
      <w:bookmarkEnd w:id="17286"/>
      <w:bookmarkEnd w:id="17287"/>
    </w:p>
    <w:p w14:paraId="0052CD50" w14:textId="77777777" w:rsidR="00AC1A98" w:rsidRDefault="00AC1A98" w:rsidP="00134FCB">
      <w:pPr>
        <w:rPr>
          <w:rtl/>
          <w:lang w:eastAsia="he-IL"/>
        </w:rPr>
      </w:pPr>
      <w:bookmarkStart w:id="17288" w:name="_ETM_Q1_7537386"/>
      <w:bookmarkStart w:id="17289" w:name="_ETM_Q1_7537720"/>
      <w:bookmarkEnd w:id="17288"/>
      <w:bookmarkEnd w:id="17289"/>
    </w:p>
    <w:p w14:paraId="7078FD1E" w14:textId="35ABA810" w:rsidR="00AC1A98" w:rsidRDefault="00AC1A98" w:rsidP="00AC1A98">
      <w:pPr>
        <w:pStyle w:val="af6"/>
        <w:keepNext/>
        <w:rPr>
          <w:rtl/>
        </w:rPr>
      </w:pPr>
      <w:bookmarkStart w:id="17290" w:name="ET_yor_5786_1765"/>
      <w:r w:rsidRPr="00AC1A98">
        <w:rPr>
          <w:rStyle w:val="TagStyle"/>
          <w:rtl/>
        </w:rPr>
        <w:t xml:space="preserve"> &lt;&lt; יור &gt;&gt; </w:t>
      </w:r>
      <w:r>
        <w:rPr>
          <w:rtl/>
        </w:rPr>
        <w:t>היו"ר אופיר כץ:</w:t>
      </w:r>
      <w:r w:rsidRPr="00AC1A98">
        <w:rPr>
          <w:rStyle w:val="TagStyle"/>
          <w:rtl/>
        </w:rPr>
        <w:t xml:space="preserve"> &lt;&lt; יור &gt;&gt;</w:t>
      </w:r>
      <w:r w:rsidR="00707E81">
        <w:rPr>
          <w:rtl/>
        </w:rPr>
        <w:t xml:space="preserve"> </w:t>
      </w:r>
      <w:r>
        <w:rPr>
          <w:rtl/>
        </w:rPr>
        <w:t xml:space="preserve"> </w:t>
      </w:r>
      <w:bookmarkEnd w:id="17290"/>
    </w:p>
    <w:p w14:paraId="2C056398" w14:textId="77777777" w:rsidR="00AC1A98" w:rsidRDefault="00AC1A98" w:rsidP="00AC1A98">
      <w:pPr>
        <w:pStyle w:val="KeepWithNext"/>
        <w:rPr>
          <w:rtl/>
          <w:lang w:eastAsia="he-IL"/>
        </w:rPr>
      </w:pPr>
    </w:p>
    <w:p w14:paraId="19A4E0BC" w14:textId="227BF579" w:rsidR="00AC1A98" w:rsidRDefault="00AC1A98" w:rsidP="00AC1A98">
      <w:pPr>
        <w:rPr>
          <w:rtl/>
          <w:lang w:eastAsia="he-IL"/>
        </w:rPr>
      </w:pPr>
      <w:bookmarkStart w:id="17291" w:name="_ETM_Q1_7536097"/>
      <w:bookmarkStart w:id="17292" w:name="_ETM_Q1_7536224"/>
      <w:bookmarkEnd w:id="17291"/>
      <w:bookmarkEnd w:id="17292"/>
      <w:r>
        <w:rPr>
          <w:rFonts w:hint="cs"/>
          <w:rtl/>
          <w:lang w:eastAsia="he-IL"/>
        </w:rPr>
        <w:t xml:space="preserve">מי בעד? חמישה, מי נגד? </w:t>
      </w:r>
      <w:bookmarkStart w:id="17293" w:name="_ETM_Q1_7541310"/>
      <w:bookmarkEnd w:id="17293"/>
      <w:r>
        <w:rPr>
          <w:rFonts w:hint="cs"/>
          <w:rtl/>
          <w:lang w:eastAsia="he-IL"/>
        </w:rPr>
        <w:t>שמונה, מי נמנע?</w:t>
      </w:r>
      <w:bookmarkStart w:id="17294" w:name="_ETM_Q1_7541709"/>
      <w:bookmarkEnd w:id="17294"/>
    </w:p>
    <w:p w14:paraId="654E3BCD" w14:textId="77777777" w:rsidR="00AC1A98" w:rsidRDefault="00AC1A98" w:rsidP="00AC1A98">
      <w:pPr>
        <w:rPr>
          <w:rtl/>
          <w:lang w:eastAsia="he-IL"/>
        </w:rPr>
      </w:pPr>
    </w:p>
    <w:p w14:paraId="05590776" w14:textId="77777777" w:rsidR="00AC1A98" w:rsidRDefault="00AC1A98" w:rsidP="00AC1A98">
      <w:pPr>
        <w:rPr>
          <w:rtl/>
          <w:lang w:eastAsia="he-IL"/>
        </w:rPr>
      </w:pPr>
    </w:p>
    <w:p w14:paraId="437FE121" w14:textId="77777777" w:rsidR="00AC1A98" w:rsidRDefault="00AC1A98" w:rsidP="00AC1A98">
      <w:pPr>
        <w:pStyle w:val="af1"/>
        <w:keepNext/>
        <w:rPr>
          <w:rtl/>
          <w:lang w:eastAsia="he-IL"/>
        </w:rPr>
      </w:pPr>
      <w:r>
        <w:rPr>
          <w:rtl/>
          <w:lang w:eastAsia="he-IL"/>
        </w:rPr>
        <w:t>הצבעה</w:t>
      </w:r>
    </w:p>
    <w:p w14:paraId="1BEC8FB9" w14:textId="77777777" w:rsidR="00AC1A98" w:rsidRPr="00C61CDA" w:rsidRDefault="00AC1A98" w:rsidP="00AC1A98">
      <w:pPr>
        <w:rPr>
          <w:rtl/>
          <w:lang w:eastAsia="he-IL"/>
        </w:rPr>
      </w:pPr>
    </w:p>
    <w:p w14:paraId="5D5272CA" w14:textId="77777777" w:rsidR="00AC1A98" w:rsidRDefault="00AC1A98" w:rsidP="00AC1A98">
      <w:pPr>
        <w:pStyle w:val="--"/>
        <w:keepNext/>
        <w:rPr>
          <w:rtl/>
          <w:lang w:eastAsia="he-IL"/>
        </w:rPr>
      </w:pPr>
      <w:r>
        <w:rPr>
          <w:rFonts w:hint="cs"/>
          <w:rtl/>
          <w:lang w:eastAsia="he-IL"/>
        </w:rPr>
        <w:t>ההסתייגות נדחתה.</w:t>
      </w:r>
    </w:p>
    <w:p w14:paraId="3F0A8D45" w14:textId="77777777" w:rsidR="00AC1A98" w:rsidRDefault="00AC1A98" w:rsidP="00AC1A98">
      <w:pPr>
        <w:rPr>
          <w:rtl/>
          <w:lang w:eastAsia="he-IL"/>
        </w:rPr>
      </w:pPr>
    </w:p>
    <w:p w14:paraId="12DA5A66" w14:textId="77777777" w:rsidR="00AC1A98" w:rsidRDefault="00AC1A98" w:rsidP="00AC1A98">
      <w:pPr>
        <w:rPr>
          <w:rtl/>
          <w:lang w:eastAsia="he-IL"/>
        </w:rPr>
      </w:pPr>
      <w:r>
        <w:rPr>
          <w:rFonts w:hint="cs"/>
          <w:rtl/>
          <w:lang w:eastAsia="he-IL"/>
        </w:rPr>
        <w:t>ההסתייגות הוסרה.</w:t>
      </w:r>
      <w:bookmarkStart w:id="17295" w:name="_ETM_Q1_7547594"/>
      <w:bookmarkEnd w:id="17295"/>
    </w:p>
    <w:p w14:paraId="682803E0" w14:textId="77777777" w:rsidR="00AC1A98" w:rsidRDefault="00AC1A98" w:rsidP="00AC1A98">
      <w:pPr>
        <w:rPr>
          <w:rtl/>
          <w:lang w:eastAsia="he-IL"/>
        </w:rPr>
      </w:pPr>
      <w:bookmarkStart w:id="17296" w:name="_ETM_Q1_7548527"/>
      <w:bookmarkStart w:id="17297" w:name="_ETM_Q1_7543888"/>
      <w:bookmarkStart w:id="17298" w:name="_ETM_Q1_7539516"/>
      <w:bookmarkStart w:id="17299" w:name="_ETM_Q1_7542864"/>
      <w:bookmarkEnd w:id="17296"/>
      <w:bookmarkEnd w:id="17297"/>
      <w:bookmarkEnd w:id="17298"/>
      <w:bookmarkEnd w:id="17299"/>
    </w:p>
    <w:p w14:paraId="6EE2593A" w14:textId="0E4E0CD0" w:rsidR="00AC1A98" w:rsidRDefault="00AC1A98" w:rsidP="00AC1A98">
      <w:pPr>
        <w:pStyle w:val="a4"/>
        <w:keepNext/>
        <w:rPr>
          <w:rtl/>
        </w:rPr>
      </w:pPr>
      <w:bookmarkStart w:id="17300" w:name="_ETM_Q1_7539618"/>
      <w:bookmarkStart w:id="17301" w:name="ET_speaker_5763_1766"/>
      <w:r w:rsidRPr="00AC1A98">
        <w:rPr>
          <w:rStyle w:val="TagStyle"/>
          <w:rtl/>
        </w:rPr>
        <w:t xml:space="preserve"> &lt;&lt; דובר &gt;&gt; </w:t>
      </w:r>
      <w:r w:rsidRPr="00AC1A98">
        <w:rPr>
          <w:rtl/>
        </w:rPr>
        <w:t>משה</w:t>
      </w:r>
      <w:bookmarkEnd w:id="17300"/>
      <w:r>
        <w:rPr>
          <w:rtl/>
        </w:rPr>
        <w:t xml:space="preserve"> ארבל (ש"ס):</w:t>
      </w:r>
      <w:r w:rsidRPr="00AC1A98">
        <w:rPr>
          <w:rStyle w:val="TagStyle"/>
          <w:rtl/>
        </w:rPr>
        <w:t xml:space="preserve"> &lt;&lt; דובר &gt;&gt;</w:t>
      </w:r>
      <w:r w:rsidR="00707E81">
        <w:rPr>
          <w:rtl/>
        </w:rPr>
        <w:t xml:space="preserve"> </w:t>
      </w:r>
      <w:r>
        <w:rPr>
          <w:rtl/>
        </w:rPr>
        <w:t xml:space="preserve"> </w:t>
      </w:r>
      <w:bookmarkEnd w:id="17301"/>
    </w:p>
    <w:p w14:paraId="7FF9CAAD" w14:textId="77777777" w:rsidR="00AC1A98" w:rsidRDefault="00AC1A98" w:rsidP="00AC1A98">
      <w:pPr>
        <w:pStyle w:val="KeepWithNext"/>
        <w:rPr>
          <w:rtl/>
          <w:lang w:eastAsia="he-IL"/>
        </w:rPr>
      </w:pPr>
    </w:p>
    <w:p w14:paraId="28FCE82A" w14:textId="01503387" w:rsidR="00AC1A98" w:rsidRDefault="00AC1A98" w:rsidP="00AC1A98">
      <w:pPr>
        <w:rPr>
          <w:rtl/>
          <w:lang w:eastAsia="he-IL"/>
        </w:rPr>
      </w:pPr>
      <w:r>
        <w:rPr>
          <w:rFonts w:hint="cs"/>
          <w:rtl/>
          <w:lang w:eastAsia="he-IL"/>
        </w:rPr>
        <w:t>א</w:t>
      </w:r>
      <w:bookmarkStart w:id="17302" w:name="_ETM_Q1_7545633"/>
      <w:bookmarkEnd w:id="17302"/>
      <w:r>
        <w:rPr>
          <w:rFonts w:hint="cs"/>
          <w:rtl/>
          <w:lang w:eastAsia="he-IL"/>
        </w:rPr>
        <w:t>ני</w:t>
      </w:r>
      <w:bookmarkStart w:id="17303" w:name="_ETM_Q1_7545755"/>
      <w:bookmarkEnd w:id="17303"/>
      <w:r>
        <w:rPr>
          <w:rFonts w:hint="cs"/>
          <w:rtl/>
          <w:lang w:eastAsia="he-IL"/>
        </w:rPr>
        <w:t xml:space="preserve"> </w:t>
      </w:r>
      <w:bookmarkStart w:id="17304" w:name="_ETM_Q1_7545912"/>
      <w:bookmarkEnd w:id="17304"/>
      <w:r>
        <w:rPr>
          <w:rFonts w:hint="cs"/>
          <w:rtl/>
          <w:lang w:eastAsia="he-IL"/>
        </w:rPr>
        <w:t>חייב להגיד לך משהו, אם אני הייתי באופוזיציה</w:t>
      </w:r>
      <w:bookmarkStart w:id="17305" w:name="_ETM_Q1_7549979"/>
      <w:bookmarkEnd w:id="17305"/>
      <w:r>
        <w:rPr>
          <w:rFonts w:hint="cs"/>
          <w:rtl/>
          <w:lang w:eastAsia="he-IL"/>
        </w:rPr>
        <w:t xml:space="preserve"> היית משכנעת</w:t>
      </w:r>
      <w:bookmarkStart w:id="17306" w:name="_ETM_Q1_7552593"/>
      <w:bookmarkEnd w:id="17306"/>
      <w:r>
        <w:rPr>
          <w:rFonts w:hint="cs"/>
          <w:rtl/>
          <w:lang w:eastAsia="he-IL"/>
        </w:rPr>
        <w:t xml:space="preserve"> אותי באמת</w:t>
      </w:r>
      <w:bookmarkStart w:id="17307" w:name="_ETM_Q1_7555980"/>
      <w:bookmarkEnd w:id="17307"/>
      <w:r>
        <w:rPr>
          <w:rFonts w:hint="cs"/>
          <w:rtl/>
          <w:lang w:eastAsia="he-IL"/>
        </w:rPr>
        <w:t>.</w:t>
      </w:r>
      <w:bookmarkStart w:id="17308" w:name="_ETM_Q1_7557009"/>
      <w:bookmarkEnd w:id="17308"/>
    </w:p>
    <w:p w14:paraId="74F0A9C0" w14:textId="77777777" w:rsidR="00AC1A98" w:rsidRDefault="00AC1A98" w:rsidP="00AC1A98">
      <w:pPr>
        <w:rPr>
          <w:rtl/>
          <w:lang w:eastAsia="he-IL"/>
        </w:rPr>
      </w:pPr>
      <w:bookmarkStart w:id="17309" w:name="_ETM_Q1_7557846"/>
      <w:bookmarkStart w:id="17310" w:name="_ETM_Q1_7553160"/>
      <w:bookmarkStart w:id="17311" w:name="_ETM_Q1_7548571"/>
      <w:bookmarkStart w:id="17312" w:name="_ETM_Q1_7544164"/>
      <w:bookmarkStart w:id="17313" w:name="_ETM_Q1_7539751"/>
      <w:bookmarkStart w:id="17314" w:name="_ETM_Q1_7535325"/>
      <w:bookmarkEnd w:id="17309"/>
      <w:bookmarkEnd w:id="17310"/>
      <w:bookmarkEnd w:id="17311"/>
      <w:bookmarkEnd w:id="17312"/>
      <w:bookmarkEnd w:id="17313"/>
      <w:bookmarkEnd w:id="17314"/>
    </w:p>
    <w:p w14:paraId="3DAF6E7E" w14:textId="6CC4E853" w:rsidR="00AC1A98" w:rsidRDefault="00AC1A98" w:rsidP="00AC1A98">
      <w:pPr>
        <w:pStyle w:val="a4"/>
        <w:keepNext/>
        <w:rPr>
          <w:rtl/>
        </w:rPr>
      </w:pPr>
      <w:bookmarkStart w:id="17315" w:name="ET_speaker_אייל_לב_ארי_1768"/>
      <w:r w:rsidRPr="00AC1A98">
        <w:rPr>
          <w:rStyle w:val="TagStyle"/>
          <w:rtl/>
        </w:rPr>
        <w:t xml:space="preserve"> &lt;&lt; דובר &gt;&gt; </w:t>
      </w:r>
      <w:r>
        <w:rPr>
          <w:rtl/>
        </w:rPr>
        <w:t>אייל לב ארי:</w:t>
      </w:r>
      <w:r w:rsidRPr="00AC1A98">
        <w:rPr>
          <w:rStyle w:val="TagStyle"/>
          <w:rtl/>
        </w:rPr>
        <w:t xml:space="preserve"> &lt;&lt; דובר &gt;&gt;</w:t>
      </w:r>
      <w:r w:rsidR="00707E81">
        <w:rPr>
          <w:rtl/>
        </w:rPr>
        <w:t xml:space="preserve"> </w:t>
      </w:r>
      <w:r>
        <w:rPr>
          <w:rtl/>
        </w:rPr>
        <w:t xml:space="preserve"> </w:t>
      </w:r>
      <w:bookmarkEnd w:id="17315"/>
    </w:p>
    <w:p w14:paraId="7CD16037" w14:textId="77777777" w:rsidR="00AC1A98" w:rsidRDefault="00AC1A98" w:rsidP="00AC1A98">
      <w:pPr>
        <w:pStyle w:val="KeepWithNext"/>
        <w:rPr>
          <w:rtl/>
          <w:lang w:eastAsia="he-IL"/>
        </w:rPr>
      </w:pPr>
    </w:p>
    <w:p w14:paraId="7E89A8E0" w14:textId="13BD12FD" w:rsidR="00AC1A98" w:rsidRDefault="00AC1A98" w:rsidP="00AC1A98">
      <w:pPr>
        <w:rPr>
          <w:rtl/>
          <w:lang w:eastAsia="he-IL"/>
        </w:rPr>
      </w:pPr>
      <w:r>
        <w:rPr>
          <w:rFonts w:hint="cs"/>
          <w:rtl/>
          <w:lang w:eastAsia="he-IL"/>
        </w:rPr>
        <w:t>46</w:t>
      </w:r>
      <w:bookmarkStart w:id="17316" w:name="_ETM_Q1_7554987"/>
      <w:bookmarkStart w:id="17317" w:name="_ETM_Q1_7555079"/>
      <w:bookmarkEnd w:id="17316"/>
      <w:bookmarkEnd w:id="17317"/>
      <w:r>
        <w:rPr>
          <w:rFonts w:hint="cs"/>
          <w:rtl/>
          <w:lang w:eastAsia="he-IL"/>
        </w:rPr>
        <w:t>3, אחרי</w:t>
      </w:r>
      <w:bookmarkStart w:id="17318" w:name="_ETM_Q1_7552492"/>
      <w:bookmarkEnd w:id="17318"/>
      <w:r>
        <w:rPr>
          <w:rFonts w:hint="cs"/>
          <w:rtl/>
          <w:lang w:eastAsia="he-IL"/>
        </w:rPr>
        <w:t xml:space="preserve"> </w:t>
      </w:r>
      <w:bookmarkStart w:id="17319" w:name="_ETM_Q1_7549584"/>
      <w:bookmarkEnd w:id="17319"/>
      <w:r>
        <w:rPr>
          <w:rFonts w:hint="cs"/>
          <w:rtl/>
          <w:lang w:eastAsia="he-IL"/>
        </w:rPr>
        <w:t>בפועל יבוא, אפילו אם הודה בטעותו.</w:t>
      </w:r>
      <w:bookmarkStart w:id="17320" w:name="_ETM_Q1_7557442"/>
      <w:bookmarkEnd w:id="17320"/>
    </w:p>
    <w:p w14:paraId="38A4CBB0" w14:textId="77777777" w:rsidR="00AC1A98" w:rsidRDefault="00AC1A98" w:rsidP="00AC1A98">
      <w:pPr>
        <w:rPr>
          <w:rtl/>
          <w:lang w:eastAsia="he-IL"/>
        </w:rPr>
      </w:pPr>
      <w:bookmarkStart w:id="17321" w:name="_ETM_Q1_7558406"/>
      <w:bookmarkStart w:id="17322" w:name="_ETM_Q1_7553786"/>
      <w:bookmarkEnd w:id="17321"/>
      <w:bookmarkEnd w:id="17322"/>
    </w:p>
    <w:p w14:paraId="64422F08" w14:textId="1903D8D2" w:rsidR="00AC1A98" w:rsidRDefault="00AC1A98" w:rsidP="00AC1A98">
      <w:pPr>
        <w:pStyle w:val="af6"/>
        <w:keepNext/>
        <w:rPr>
          <w:rtl/>
        </w:rPr>
      </w:pPr>
      <w:bookmarkStart w:id="17323" w:name="ET_yor_5786_1769"/>
      <w:r w:rsidRPr="00AC1A98">
        <w:rPr>
          <w:rStyle w:val="TagStyle"/>
          <w:rtl/>
        </w:rPr>
        <w:t xml:space="preserve"> &lt;&lt; יור &gt;&gt; </w:t>
      </w:r>
      <w:r>
        <w:rPr>
          <w:rtl/>
        </w:rPr>
        <w:t>היו"ר אופיר כץ:</w:t>
      </w:r>
      <w:r w:rsidRPr="00AC1A98">
        <w:rPr>
          <w:rStyle w:val="TagStyle"/>
          <w:rtl/>
        </w:rPr>
        <w:t xml:space="preserve"> &lt;&lt; יור &gt;&gt;</w:t>
      </w:r>
      <w:r w:rsidR="00707E81">
        <w:rPr>
          <w:rtl/>
        </w:rPr>
        <w:t xml:space="preserve"> </w:t>
      </w:r>
      <w:r>
        <w:rPr>
          <w:rtl/>
        </w:rPr>
        <w:t xml:space="preserve"> </w:t>
      </w:r>
      <w:bookmarkEnd w:id="17323"/>
    </w:p>
    <w:p w14:paraId="349BFA23" w14:textId="77777777" w:rsidR="00AC1A98" w:rsidRDefault="00AC1A98" w:rsidP="00AC1A98">
      <w:pPr>
        <w:pStyle w:val="KeepWithNext"/>
        <w:rPr>
          <w:rtl/>
          <w:lang w:eastAsia="he-IL"/>
        </w:rPr>
      </w:pPr>
    </w:p>
    <w:p w14:paraId="560E8D2E" w14:textId="77777777" w:rsidR="00AC1A98" w:rsidRDefault="00AC1A98" w:rsidP="00AC1A98">
      <w:pPr>
        <w:rPr>
          <w:rtl/>
          <w:lang w:eastAsia="he-IL"/>
        </w:rPr>
      </w:pPr>
      <w:bookmarkStart w:id="17324" w:name="_ETM_Q1_7557765"/>
      <w:bookmarkStart w:id="17325" w:name="_ETM_Q1_7557968"/>
      <w:bookmarkEnd w:id="17324"/>
      <w:bookmarkEnd w:id="17325"/>
      <w:r>
        <w:rPr>
          <w:rFonts w:hint="cs"/>
          <w:rtl/>
          <w:lang w:eastAsia="he-IL"/>
        </w:rPr>
        <w:t xml:space="preserve">מי בעד? </w:t>
      </w:r>
      <w:bookmarkStart w:id="17326" w:name="_ETM_Q1_7565795"/>
      <w:bookmarkStart w:id="17327" w:name="_ETM_Q1_7569297"/>
      <w:bookmarkEnd w:id="17326"/>
      <w:bookmarkEnd w:id="17327"/>
    </w:p>
    <w:p w14:paraId="786AB22F" w14:textId="5666806C" w:rsidR="00AC1A98" w:rsidRDefault="00AC1A98" w:rsidP="00AC1A98">
      <w:pPr>
        <w:rPr>
          <w:rtl/>
          <w:lang w:eastAsia="he-IL"/>
        </w:rPr>
      </w:pPr>
      <w:bookmarkStart w:id="17328" w:name="_ETM_Q1_7569721"/>
      <w:bookmarkEnd w:id="17328"/>
      <w:r>
        <w:rPr>
          <w:rFonts w:hint="cs"/>
          <w:rtl/>
          <w:lang w:eastAsia="he-IL"/>
        </w:rPr>
        <w:t xml:space="preserve">חברים, מי </w:t>
      </w:r>
      <w:bookmarkStart w:id="17329" w:name="_ETM_Q1_7572129"/>
      <w:bookmarkEnd w:id="17329"/>
      <w:r>
        <w:rPr>
          <w:rFonts w:hint="cs"/>
          <w:rtl/>
          <w:lang w:eastAsia="he-IL"/>
        </w:rPr>
        <w:t>בעד</w:t>
      </w:r>
      <w:bookmarkStart w:id="17330" w:name="_ETM_Q1_7568644"/>
      <w:bookmarkEnd w:id="17330"/>
      <w:r>
        <w:rPr>
          <w:rFonts w:hint="cs"/>
          <w:rtl/>
          <w:lang w:eastAsia="he-IL"/>
        </w:rPr>
        <w:t xml:space="preserve"> 463? מי בעד? ארבעה, מי נגד? שמונה, מי נמנע? </w:t>
      </w:r>
      <w:bookmarkStart w:id="17331" w:name="_ETM_Q1_7581884"/>
      <w:bookmarkStart w:id="17332" w:name="_ETM_Q1_7584443"/>
      <w:bookmarkEnd w:id="17331"/>
      <w:bookmarkEnd w:id="17332"/>
      <w:r>
        <w:rPr>
          <w:rFonts w:hint="cs"/>
          <w:rtl/>
          <w:lang w:eastAsia="he-IL"/>
        </w:rPr>
        <w:t>אין נמנעים.</w:t>
      </w:r>
      <w:bookmarkStart w:id="17333" w:name="_ETM_Q1_7584157"/>
      <w:bookmarkStart w:id="17334" w:name="_ETM_Q1_7579462"/>
      <w:bookmarkEnd w:id="17333"/>
      <w:bookmarkEnd w:id="17334"/>
    </w:p>
    <w:p w14:paraId="3042B427" w14:textId="77777777" w:rsidR="00AC1A98" w:rsidRDefault="00AC1A98" w:rsidP="00AC1A98">
      <w:pPr>
        <w:rPr>
          <w:rtl/>
          <w:lang w:eastAsia="he-IL"/>
        </w:rPr>
      </w:pPr>
    </w:p>
    <w:p w14:paraId="0A061869" w14:textId="77777777" w:rsidR="00AC1A98" w:rsidRDefault="00AC1A98" w:rsidP="00AC1A98">
      <w:pPr>
        <w:rPr>
          <w:rtl/>
          <w:lang w:eastAsia="he-IL"/>
        </w:rPr>
      </w:pPr>
    </w:p>
    <w:p w14:paraId="26E31843" w14:textId="77777777" w:rsidR="00AC1A98" w:rsidRDefault="00AC1A98" w:rsidP="00AC1A98">
      <w:pPr>
        <w:pStyle w:val="af1"/>
        <w:keepNext/>
        <w:rPr>
          <w:rtl/>
          <w:lang w:eastAsia="he-IL"/>
        </w:rPr>
      </w:pPr>
      <w:r>
        <w:rPr>
          <w:rtl/>
          <w:lang w:eastAsia="he-IL"/>
        </w:rPr>
        <w:t>הצבעה</w:t>
      </w:r>
    </w:p>
    <w:p w14:paraId="71268AF1" w14:textId="77777777" w:rsidR="00AC1A98" w:rsidRPr="00C61CDA" w:rsidRDefault="00AC1A98" w:rsidP="00AC1A98">
      <w:pPr>
        <w:rPr>
          <w:rtl/>
          <w:lang w:eastAsia="he-IL"/>
        </w:rPr>
      </w:pPr>
    </w:p>
    <w:p w14:paraId="6EAD4020" w14:textId="77777777" w:rsidR="00AC1A98" w:rsidRDefault="00AC1A98" w:rsidP="00AC1A98">
      <w:pPr>
        <w:pStyle w:val="--"/>
        <w:keepNext/>
        <w:rPr>
          <w:rtl/>
          <w:lang w:eastAsia="he-IL"/>
        </w:rPr>
      </w:pPr>
      <w:r>
        <w:rPr>
          <w:rFonts w:hint="cs"/>
          <w:rtl/>
          <w:lang w:eastAsia="he-IL"/>
        </w:rPr>
        <w:t>ההסתייגות נדחתה.</w:t>
      </w:r>
    </w:p>
    <w:p w14:paraId="07820024" w14:textId="77777777" w:rsidR="00AC1A98" w:rsidRDefault="00AC1A98" w:rsidP="00AC1A98">
      <w:pPr>
        <w:rPr>
          <w:rtl/>
          <w:lang w:eastAsia="he-IL"/>
        </w:rPr>
      </w:pPr>
    </w:p>
    <w:p w14:paraId="214C29F0" w14:textId="77777777" w:rsidR="00AC1A98" w:rsidRDefault="00AC1A98" w:rsidP="00AC1A98">
      <w:pPr>
        <w:rPr>
          <w:rtl/>
          <w:lang w:eastAsia="he-IL"/>
        </w:rPr>
      </w:pPr>
      <w:r>
        <w:rPr>
          <w:rFonts w:hint="cs"/>
          <w:rtl/>
          <w:lang w:eastAsia="he-IL"/>
        </w:rPr>
        <w:t>ההסתייגות הוסרה.</w:t>
      </w:r>
      <w:bookmarkStart w:id="17335" w:name="_ETM_Q1_7581900"/>
      <w:bookmarkEnd w:id="17335"/>
    </w:p>
    <w:p w14:paraId="0989C33A" w14:textId="77777777" w:rsidR="00AC1A98" w:rsidRDefault="00AC1A98" w:rsidP="00AC1A98">
      <w:pPr>
        <w:rPr>
          <w:rtl/>
          <w:lang w:eastAsia="he-IL"/>
        </w:rPr>
      </w:pPr>
      <w:bookmarkStart w:id="17336" w:name="_ETM_Q1_7582165"/>
      <w:bookmarkEnd w:id="17336"/>
    </w:p>
    <w:p w14:paraId="4C64CC9A" w14:textId="0EA14051" w:rsidR="00AC1A98" w:rsidRDefault="00AC1A98" w:rsidP="00AC1A98">
      <w:pPr>
        <w:pStyle w:val="a4"/>
        <w:keepNext/>
        <w:rPr>
          <w:rtl/>
        </w:rPr>
      </w:pPr>
      <w:bookmarkStart w:id="17337" w:name="ET_speaker_אייל_לב_ארי_1770"/>
      <w:r w:rsidRPr="00AC1A98">
        <w:rPr>
          <w:rStyle w:val="TagStyle"/>
          <w:rtl/>
        </w:rPr>
        <w:t xml:space="preserve"> &lt;&lt; דובר &gt;&gt; </w:t>
      </w:r>
      <w:r>
        <w:rPr>
          <w:rtl/>
        </w:rPr>
        <w:t>אייל לב ארי:</w:t>
      </w:r>
      <w:r w:rsidRPr="00AC1A98">
        <w:rPr>
          <w:rStyle w:val="TagStyle"/>
          <w:rtl/>
        </w:rPr>
        <w:t xml:space="preserve"> &lt;&lt; דובר &gt;&gt;</w:t>
      </w:r>
      <w:r w:rsidR="00707E81">
        <w:rPr>
          <w:rtl/>
        </w:rPr>
        <w:t xml:space="preserve"> </w:t>
      </w:r>
      <w:r>
        <w:rPr>
          <w:rtl/>
        </w:rPr>
        <w:t xml:space="preserve"> </w:t>
      </w:r>
      <w:bookmarkEnd w:id="17337"/>
    </w:p>
    <w:p w14:paraId="276DC4AE" w14:textId="77777777" w:rsidR="00AC1A98" w:rsidRDefault="00AC1A98" w:rsidP="00AC1A98">
      <w:pPr>
        <w:pStyle w:val="KeepWithNext"/>
        <w:rPr>
          <w:rtl/>
          <w:lang w:eastAsia="he-IL"/>
        </w:rPr>
      </w:pPr>
    </w:p>
    <w:p w14:paraId="59EB4F10" w14:textId="77DC6914" w:rsidR="00AC1A98" w:rsidRDefault="00AC1A98" w:rsidP="00AC1A98">
      <w:pPr>
        <w:rPr>
          <w:rtl/>
          <w:lang w:eastAsia="he-IL"/>
        </w:rPr>
      </w:pPr>
      <w:bookmarkStart w:id="17338" w:name="_ETM_Q1_7586454"/>
      <w:bookmarkStart w:id="17339" w:name="_ETM_Q1_7586719"/>
      <w:bookmarkEnd w:id="17338"/>
      <w:bookmarkEnd w:id="17339"/>
      <w:r>
        <w:rPr>
          <w:rFonts w:hint="cs"/>
          <w:rtl/>
          <w:lang w:eastAsia="he-IL"/>
        </w:rPr>
        <w:t>464</w:t>
      </w:r>
      <w:bookmarkStart w:id="17340" w:name="_ETM_Q1_7584470"/>
      <w:bookmarkEnd w:id="17340"/>
      <w:r>
        <w:rPr>
          <w:rFonts w:hint="cs"/>
          <w:rtl/>
          <w:lang w:eastAsia="he-IL"/>
        </w:rPr>
        <w:t>, אחרי בפועל יבוא,</w:t>
      </w:r>
      <w:bookmarkStart w:id="17341" w:name="_ETM_Q1_7588097"/>
      <w:bookmarkEnd w:id="17341"/>
      <w:r>
        <w:rPr>
          <w:rFonts w:hint="cs"/>
          <w:rtl/>
          <w:lang w:eastAsia="he-IL"/>
        </w:rPr>
        <w:t xml:space="preserve"> אולם בעבירות מס לא ייד</w:t>
      </w:r>
      <w:bookmarkStart w:id="17342" w:name="_ETM_Q1_7588379"/>
      <w:bookmarkEnd w:id="17342"/>
      <w:r>
        <w:rPr>
          <w:rFonts w:hint="cs"/>
          <w:rtl/>
          <w:lang w:eastAsia="he-IL"/>
        </w:rPr>
        <w:t>רש ריצוי בפועל.</w:t>
      </w:r>
      <w:bookmarkStart w:id="17343" w:name="_ETM_Q1_7592760"/>
      <w:bookmarkEnd w:id="17343"/>
    </w:p>
    <w:p w14:paraId="1E1F54BD" w14:textId="77777777" w:rsidR="00AC1A98" w:rsidRDefault="00AC1A98" w:rsidP="00AC1A98">
      <w:pPr>
        <w:rPr>
          <w:rtl/>
          <w:lang w:eastAsia="he-IL"/>
        </w:rPr>
      </w:pPr>
      <w:bookmarkStart w:id="17344" w:name="_ETM_Q1_7593019"/>
      <w:bookmarkStart w:id="17345" w:name="_ETM_Q1_7588581"/>
      <w:bookmarkEnd w:id="17344"/>
      <w:bookmarkEnd w:id="17345"/>
    </w:p>
    <w:p w14:paraId="049F6533" w14:textId="3F86484A" w:rsidR="00AC1A98" w:rsidRDefault="00AC1A98" w:rsidP="00AC1A98">
      <w:pPr>
        <w:pStyle w:val="a4"/>
        <w:keepNext/>
        <w:rPr>
          <w:rtl/>
        </w:rPr>
      </w:pPr>
      <w:bookmarkStart w:id="17346" w:name="ET_speaker_6158_1771"/>
      <w:r w:rsidRPr="00AC1A98">
        <w:rPr>
          <w:rStyle w:val="TagStyle"/>
          <w:rtl/>
        </w:rPr>
        <w:t xml:space="preserve"> &lt;&lt; דובר &gt;&gt; </w:t>
      </w:r>
      <w:r>
        <w:rPr>
          <w:rtl/>
        </w:rPr>
        <w:t>אפרת רייטן מרום (העבודה):</w:t>
      </w:r>
      <w:r w:rsidRPr="00AC1A98">
        <w:rPr>
          <w:rStyle w:val="TagStyle"/>
          <w:rtl/>
        </w:rPr>
        <w:t xml:space="preserve"> &lt;&lt; דובר &gt;&gt;</w:t>
      </w:r>
      <w:r w:rsidR="00707E81">
        <w:rPr>
          <w:rtl/>
        </w:rPr>
        <w:t xml:space="preserve"> </w:t>
      </w:r>
      <w:r>
        <w:rPr>
          <w:rtl/>
        </w:rPr>
        <w:t xml:space="preserve"> </w:t>
      </w:r>
      <w:bookmarkEnd w:id="17346"/>
    </w:p>
    <w:p w14:paraId="3743B392" w14:textId="77777777" w:rsidR="00AC1A98" w:rsidRDefault="00AC1A98" w:rsidP="00AC1A98">
      <w:pPr>
        <w:pStyle w:val="KeepWithNext"/>
        <w:rPr>
          <w:rtl/>
          <w:lang w:eastAsia="he-IL"/>
        </w:rPr>
      </w:pPr>
    </w:p>
    <w:p w14:paraId="38B623FB" w14:textId="4F471D16" w:rsidR="00AC1A98" w:rsidRDefault="00AC1A98" w:rsidP="00AC1A98">
      <w:pPr>
        <w:rPr>
          <w:rtl/>
          <w:lang w:eastAsia="he-IL"/>
        </w:rPr>
      </w:pPr>
      <w:r>
        <w:rPr>
          <w:rFonts w:hint="cs"/>
          <w:rtl/>
          <w:lang w:eastAsia="he-IL"/>
        </w:rPr>
        <w:t>ב</w:t>
      </w:r>
      <w:bookmarkStart w:id="17347" w:name="_ETM_Q1_7592831"/>
      <w:bookmarkStart w:id="17348" w:name="_ETM_Q1_7592977"/>
      <w:bookmarkEnd w:id="17347"/>
      <w:bookmarkEnd w:id="17348"/>
      <w:r>
        <w:rPr>
          <w:rFonts w:hint="cs"/>
          <w:rtl/>
          <w:lang w:eastAsia="he-IL"/>
        </w:rPr>
        <w:t>עבירות מס לא</w:t>
      </w:r>
      <w:bookmarkStart w:id="17349" w:name="_ETM_Q1_7594788"/>
      <w:bookmarkEnd w:id="17349"/>
      <w:r>
        <w:rPr>
          <w:rFonts w:hint="cs"/>
          <w:rtl/>
          <w:lang w:eastAsia="he-IL"/>
        </w:rPr>
        <w:t xml:space="preserve"> יידרש ריצוי בפועל, רגע רגע בוא נחזור על זה </w:t>
      </w:r>
      <w:bookmarkStart w:id="17350" w:name="_ETM_Q1_7605916"/>
      <w:bookmarkEnd w:id="17350"/>
      <w:r>
        <w:rPr>
          <w:rFonts w:hint="cs"/>
          <w:rtl/>
          <w:lang w:eastAsia="he-IL"/>
        </w:rPr>
        <w:t>לאט לאט, חשוב</w:t>
      </w:r>
      <w:bookmarkStart w:id="17351" w:name="_ETM_Q1_7604687"/>
      <w:bookmarkEnd w:id="17351"/>
      <w:r>
        <w:rPr>
          <w:rFonts w:hint="cs"/>
          <w:rtl/>
          <w:lang w:eastAsia="he-IL"/>
        </w:rPr>
        <w:t xml:space="preserve"> לשמוע מה אני מבקשה, בעבירות מס לא</w:t>
      </w:r>
      <w:bookmarkStart w:id="17352" w:name="_ETM_Q1_7610861"/>
      <w:bookmarkEnd w:id="17352"/>
      <w:r>
        <w:rPr>
          <w:rFonts w:hint="cs"/>
          <w:rtl/>
          <w:lang w:eastAsia="he-IL"/>
        </w:rPr>
        <w:t xml:space="preserve"> יידרש ריצוי בפועל.</w:t>
      </w:r>
      <w:bookmarkStart w:id="17353" w:name="_ETM_Q1_7616702"/>
      <w:bookmarkEnd w:id="17353"/>
    </w:p>
    <w:p w14:paraId="70DE44B6" w14:textId="77777777" w:rsidR="00AC1A98" w:rsidRDefault="00AC1A98" w:rsidP="00AC1A98">
      <w:pPr>
        <w:rPr>
          <w:rtl/>
          <w:lang w:eastAsia="he-IL"/>
        </w:rPr>
      </w:pPr>
      <w:bookmarkStart w:id="17354" w:name="_ETM_Q1_7616957"/>
      <w:bookmarkStart w:id="17355" w:name="_ETM_Q1_7612695"/>
      <w:bookmarkEnd w:id="17354"/>
      <w:bookmarkEnd w:id="17355"/>
    </w:p>
    <w:p w14:paraId="6382E83B" w14:textId="4DCB63A8" w:rsidR="00AC1A98" w:rsidRDefault="00AC1A98" w:rsidP="00AC1A98">
      <w:pPr>
        <w:pStyle w:val="af6"/>
        <w:keepNext/>
        <w:rPr>
          <w:rtl/>
        </w:rPr>
      </w:pPr>
      <w:bookmarkStart w:id="17356" w:name="ET_yor_5786_1772"/>
      <w:r w:rsidRPr="00AC1A98">
        <w:rPr>
          <w:rStyle w:val="TagStyle"/>
          <w:rtl/>
        </w:rPr>
        <w:t xml:space="preserve"> &lt;&lt; יור &gt;&gt; </w:t>
      </w:r>
      <w:r>
        <w:rPr>
          <w:rtl/>
        </w:rPr>
        <w:t>היו"ר אופיר כץ:</w:t>
      </w:r>
      <w:r w:rsidRPr="00AC1A98">
        <w:rPr>
          <w:rStyle w:val="TagStyle"/>
          <w:rtl/>
        </w:rPr>
        <w:t xml:space="preserve"> &lt;&lt; יור &gt;&gt;</w:t>
      </w:r>
      <w:r w:rsidR="00707E81">
        <w:rPr>
          <w:rtl/>
        </w:rPr>
        <w:t xml:space="preserve"> </w:t>
      </w:r>
      <w:r>
        <w:rPr>
          <w:rtl/>
        </w:rPr>
        <w:t xml:space="preserve"> </w:t>
      </w:r>
      <w:bookmarkEnd w:id="17356"/>
    </w:p>
    <w:p w14:paraId="0B2C14E3" w14:textId="77777777" w:rsidR="00AC1A98" w:rsidRDefault="00AC1A98" w:rsidP="00AC1A98">
      <w:pPr>
        <w:pStyle w:val="KeepWithNext"/>
        <w:rPr>
          <w:rtl/>
          <w:lang w:eastAsia="he-IL"/>
        </w:rPr>
      </w:pPr>
    </w:p>
    <w:p w14:paraId="3058B885" w14:textId="1D045F50" w:rsidR="00AC1A98" w:rsidRDefault="00AC1A98" w:rsidP="00AC1A98">
      <w:pPr>
        <w:rPr>
          <w:rtl/>
          <w:lang w:eastAsia="he-IL"/>
        </w:rPr>
      </w:pPr>
      <w:bookmarkStart w:id="17357" w:name="_ETM_Q1_7616696"/>
      <w:bookmarkStart w:id="17358" w:name="_ETM_Q1_7616967"/>
      <w:bookmarkEnd w:id="17357"/>
      <w:bookmarkEnd w:id="17358"/>
      <w:r>
        <w:rPr>
          <w:rFonts w:hint="cs"/>
          <w:rtl/>
          <w:lang w:eastAsia="he-IL"/>
        </w:rPr>
        <w:t xml:space="preserve">יפה מאוד, </w:t>
      </w:r>
      <w:bookmarkStart w:id="17359" w:name="_ETM_Q1_7614308"/>
      <w:bookmarkEnd w:id="17359"/>
      <w:r>
        <w:rPr>
          <w:rFonts w:hint="cs"/>
          <w:rtl/>
          <w:lang w:eastAsia="he-IL"/>
        </w:rPr>
        <w:t>מי בעד? חמישה, מי נגד? ש</w:t>
      </w:r>
      <w:bookmarkStart w:id="17360" w:name="_ETM_Q1_7619217"/>
      <w:bookmarkEnd w:id="17360"/>
      <w:r>
        <w:rPr>
          <w:rFonts w:hint="cs"/>
          <w:rtl/>
          <w:lang w:eastAsia="he-IL"/>
        </w:rPr>
        <w:t>מונה.</w:t>
      </w:r>
    </w:p>
    <w:p w14:paraId="56ABA04E" w14:textId="77777777" w:rsidR="00AC1A98" w:rsidRDefault="00AC1A98" w:rsidP="00AC1A98">
      <w:pPr>
        <w:rPr>
          <w:rtl/>
          <w:lang w:eastAsia="he-IL"/>
        </w:rPr>
      </w:pPr>
    </w:p>
    <w:p w14:paraId="1131AFF3" w14:textId="77777777" w:rsidR="00AC1A98" w:rsidRDefault="00AC1A98" w:rsidP="00AC1A98">
      <w:pPr>
        <w:rPr>
          <w:rtl/>
          <w:lang w:eastAsia="he-IL"/>
        </w:rPr>
      </w:pPr>
    </w:p>
    <w:p w14:paraId="3A37A810" w14:textId="77777777" w:rsidR="00AC1A98" w:rsidRDefault="00AC1A98" w:rsidP="00AC1A98">
      <w:pPr>
        <w:pStyle w:val="af1"/>
        <w:keepNext/>
        <w:rPr>
          <w:rtl/>
          <w:lang w:eastAsia="he-IL"/>
        </w:rPr>
      </w:pPr>
      <w:r>
        <w:rPr>
          <w:rtl/>
          <w:lang w:eastAsia="he-IL"/>
        </w:rPr>
        <w:t>הצבעה</w:t>
      </w:r>
    </w:p>
    <w:p w14:paraId="04373CCA" w14:textId="77777777" w:rsidR="00AC1A98" w:rsidRPr="00C61CDA" w:rsidRDefault="00AC1A98" w:rsidP="00AC1A98">
      <w:pPr>
        <w:rPr>
          <w:rtl/>
          <w:lang w:eastAsia="he-IL"/>
        </w:rPr>
      </w:pPr>
    </w:p>
    <w:p w14:paraId="5623D617" w14:textId="77777777" w:rsidR="00AC1A98" w:rsidRDefault="00AC1A98" w:rsidP="00AC1A98">
      <w:pPr>
        <w:pStyle w:val="--"/>
        <w:keepNext/>
        <w:rPr>
          <w:rtl/>
          <w:lang w:eastAsia="he-IL"/>
        </w:rPr>
      </w:pPr>
      <w:r>
        <w:rPr>
          <w:rFonts w:hint="cs"/>
          <w:rtl/>
          <w:lang w:eastAsia="he-IL"/>
        </w:rPr>
        <w:t>ההסתייגות נדחתה.</w:t>
      </w:r>
    </w:p>
    <w:p w14:paraId="37D91FD9" w14:textId="77777777" w:rsidR="00AC1A98" w:rsidRDefault="00AC1A98" w:rsidP="00AC1A98">
      <w:pPr>
        <w:rPr>
          <w:rtl/>
          <w:lang w:eastAsia="he-IL"/>
        </w:rPr>
      </w:pPr>
    </w:p>
    <w:p w14:paraId="1FA7AC77" w14:textId="77777777" w:rsidR="00AC1A98" w:rsidRDefault="00AC1A98" w:rsidP="00AC1A98">
      <w:pPr>
        <w:rPr>
          <w:rtl/>
          <w:lang w:eastAsia="he-IL"/>
        </w:rPr>
      </w:pPr>
      <w:r>
        <w:rPr>
          <w:rFonts w:hint="cs"/>
          <w:rtl/>
          <w:lang w:eastAsia="he-IL"/>
        </w:rPr>
        <w:t>ההסתייגות הוסרה.</w:t>
      </w:r>
    </w:p>
    <w:p w14:paraId="20C368A8" w14:textId="77777777" w:rsidR="00AC1A98" w:rsidRDefault="00AC1A98" w:rsidP="00AC1A98">
      <w:pPr>
        <w:rPr>
          <w:rtl/>
          <w:lang w:eastAsia="he-IL"/>
        </w:rPr>
      </w:pPr>
    </w:p>
    <w:p w14:paraId="2ECCD894" w14:textId="08B21B2C" w:rsidR="00AC1A98" w:rsidRDefault="00AC1A98" w:rsidP="00AC1A98">
      <w:pPr>
        <w:pStyle w:val="a4"/>
        <w:keepNext/>
        <w:rPr>
          <w:rtl/>
        </w:rPr>
      </w:pPr>
      <w:bookmarkStart w:id="17361" w:name="ET_speaker_אייל_לב_ארי_1773"/>
      <w:r w:rsidRPr="00AC1A98">
        <w:rPr>
          <w:rStyle w:val="TagStyle"/>
          <w:rtl/>
        </w:rPr>
        <w:t xml:space="preserve"> &lt;&lt; דובר &gt;&gt; </w:t>
      </w:r>
      <w:r>
        <w:rPr>
          <w:rtl/>
        </w:rPr>
        <w:t>אייל לב ארי:</w:t>
      </w:r>
      <w:r w:rsidRPr="00AC1A98">
        <w:rPr>
          <w:rStyle w:val="TagStyle"/>
          <w:rtl/>
        </w:rPr>
        <w:t xml:space="preserve"> &lt;&lt; דובר &gt;&gt;</w:t>
      </w:r>
      <w:r w:rsidR="00707E81">
        <w:rPr>
          <w:rtl/>
        </w:rPr>
        <w:t xml:space="preserve"> </w:t>
      </w:r>
      <w:r>
        <w:rPr>
          <w:rtl/>
        </w:rPr>
        <w:t xml:space="preserve"> </w:t>
      </w:r>
      <w:bookmarkEnd w:id="17361"/>
    </w:p>
    <w:p w14:paraId="2476E627" w14:textId="77777777" w:rsidR="00AC1A98" w:rsidRDefault="00AC1A98" w:rsidP="00AC1A98">
      <w:pPr>
        <w:pStyle w:val="KeepWithNext"/>
        <w:rPr>
          <w:rtl/>
          <w:lang w:eastAsia="he-IL"/>
        </w:rPr>
      </w:pPr>
    </w:p>
    <w:p w14:paraId="372DA756" w14:textId="4F3CA435" w:rsidR="00AC1A98" w:rsidRDefault="00AC1A98" w:rsidP="00AC1A98">
      <w:pPr>
        <w:rPr>
          <w:rtl/>
          <w:lang w:eastAsia="he-IL"/>
        </w:rPr>
      </w:pPr>
      <w:bookmarkStart w:id="17362" w:name="_ETM_Q1_7634747"/>
      <w:bookmarkStart w:id="17363" w:name="_ETM_Q1_7634958"/>
      <w:bookmarkStart w:id="17364" w:name="_ETM_Q1_7630175"/>
      <w:bookmarkStart w:id="17365" w:name="_ETM_Q1_7625652"/>
      <w:bookmarkEnd w:id="17362"/>
      <w:bookmarkEnd w:id="17363"/>
      <w:bookmarkEnd w:id="17364"/>
      <w:bookmarkEnd w:id="17365"/>
      <w:r>
        <w:rPr>
          <w:rFonts w:hint="cs"/>
          <w:rtl/>
          <w:lang w:eastAsia="he-IL"/>
        </w:rPr>
        <w:t>מקבץ 466</w:t>
      </w:r>
      <w:bookmarkStart w:id="17366" w:name="_ETM_Q1_7627976"/>
      <w:bookmarkEnd w:id="17366"/>
      <w:r>
        <w:rPr>
          <w:rFonts w:hint="cs"/>
          <w:rtl/>
          <w:lang w:eastAsia="he-IL"/>
        </w:rPr>
        <w:t>.</w:t>
      </w:r>
      <w:bookmarkStart w:id="17367" w:name="_ETM_Q1_7630245"/>
      <w:bookmarkEnd w:id="17367"/>
    </w:p>
    <w:p w14:paraId="4871158B" w14:textId="77777777" w:rsidR="00AC1A98" w:rsidRDefault="00AC1A98" w:rsidP="00AC1A98">
      <w:pPr>
        <w:rPr>
          <w:rtl/>
          <w:lang w:eastAsia="he-IL"/>
        </w:rPr>
      </w:pPr>
      <w:bookmarkStart w:id="17368" w:name="_ETM_Q1_7631190"/>
      <w:bookmarkStart w:id="17369" w:name="_ETM_Q1_7626615"/>
      <w:bookmarkStart w:id="17370" w:name="_ETM_Q1_7622219"/>
      <w:bookmarkEnd w:id="17368"/>
      <w:bookmarkEnd w:id="17369"/>
      <w:bookmarkEnd w:id="17370"/>
    </w:p>
    <w:p w14:paraId="7EB0C532" w14:textId="79F4E2ED" w:rsidR="00AC1A98" w:rsidRDefault="00AC1A98" w:rsidP="00AC1A98">
      <w:pPr>
        <w:pStyle w:val="af6"/>
        <w:keepNext/>
        <w:rPr>
          <w:rtl/>
        </w:rPr>
      </w:pPr>
      <w:bookmarkStart w:id="17371" w:name="ET_yor_5786_1774"/>
      <w:r w:rsidRPr="00AC1A98">
        <w:rPr>
          <w:rStyle w:val="TagStyle"/>
          <w:rtl/>
        </w:rPr>
        <w:t xml:space="preserve"> &lt;&lt; יור &gt;&gt; </w:t>
      </w:r>
      <w:r>
        <w:rPr>
          <w:rtl/>
        </w:rPr>
        <w:t>היו"ר אופיר כץ:</w:t>
      </w:r>
      <w:r w:rsidRPr="00AC1A98">
        <w:rPr>
          <w:rStyle w:val="TagStyle"/>
          <w:rtl/>
        </w:rPr>
        <w:t xml:space="preserve"> &lt;&lt; יור &gt;&gt;</w:t>
      </w:r>
      <w:r w:rsidR="00707E81">
        <w:rPr>
          <w:rtl/>
        </w:rPr>
        <w:t xml:space="preserve"> </w:t>
      </w:r>
      <w:r>
        <w:rPr>
          <w:rtl/>
        </w:rPr>
        <w:t xml:space="preserve"> </w:t>
      </w:r>
      <w:bookmarkEnd w:id="17371"/>
    </w:p>
    <w:p w14:paraId="5F6911D1" w14:textId="77777777" w:rsidR="00AC1A98" w:rsidRDefault="00AC1A98" w:rsidP="00AC1A98">
      <w:pPr>
        <w:pStyle w:val="KeepWithNext"/>
        <w:rPr>
          <w:rtl/>
          <w:lang w:eastAsia="he-IL"/>
        </w:rPr>
      </w:pPr>
    </w:p>
    <w:p w14:paraId="5FFE256D" w14:textId="1D0284F8" w:rsidR="00AC1A98" w:rsidRDefault="00AC1A98" w:rsidP="00AC1A98">
      <w:pPr>
        <w:rPr>
          <w:rtl/>
          <w:lang w:eastAsia="he-IL"/>
        </w:rPr>
      </w:pPr>
      <w:bookmarkStart w:id="17372" w:name="_ETM_Q1_7626259"/>
      <w:bookmarkEnd w:id="17372"/>
      <w:r>
        <w:rPr>
          <w:rFonts w:hint="cs"/>
          <w:rtl/>
          <w:lang w:eastAsia="he-IL"/>
        </w:rPr>
        <w:t>מ</w:t>
      </w:r>
      <w:bookmarkStart w:id="17373" w:name="_ETM_Q1_7626478"/>
      <w:bookmarkEnd w:id="17373"/>
      <w:r>
        <w:rPr>
          <w:rFonts w:hint="cs"/>
          <w:rtl/>
          <w:lang w:eastAsia="he-IL"/>
        </w:rPr>
        <w:t>ה עם 465?</w:t>
      </w:r>
    </w:p>
    <w:p w14:paraId="195D03DA" w14:textId="77777777" w:rsidR="00AC1A98" w:rsidRDefault="00AC1A98" w:rsidP="00AC1A98">
      <w:pPr>
        <w:rPr>
          <w:rtl/>
          <w:lang w:eastAsia="he-IL"/>
        </w:rPr>
      </w:pPr>
      <w:bookmarkStart w:id="17374" w:name="_ETM_Q1_7632439"/>
      <w:bookmarkStart w:id="17375" w:name="_ETM_Q1_7633414"/>
      <w:bookmarkStart w:id="17376" w:name="_ETM_Q1_7628662"/>
      <w:bookmarkEnd w:id="17374"/>
      <w:bookmarkEnd w:id="17375"/>
      <w:bookmarkEnd w:id="17376"/>
    </w:p>
    <w:p w14:paraId="0BD396A1" w14:textId="73F4F1E5" w:rsidR="00AC1A98" w:rsidRDefault="00AC1A98" w:rsidP="00AC1A98">
      <w:pPr>
        <w:pStyle w:val="a4"/>
        <w:keepNext/>
        <w:rPr>
          <w:rtl/>
        </w:rPr>
      </w:pPr>
      <w:bookmarkStart w:id="17377" w:name="ET_speaker_אייל_לב_ארי_1775"/>
      <w:r w:rsidRPr="00AC1A98">
        <w:rPr>
          <w:rStyle w:val="TagStyle"/>
          <w:rtl/>
        </w:rPr>
        <w:t xml:space="preserve"> &lt;&lt; דובר &gt;&gt; </w:t>
      </w:r>
      <w:r>
        <w:rPr>
          <w:rtl/>
        </w:rPr>
        <w:t>אייל לב ארי:</w:t>
      </w:r>
      <w:r w:rsidRPr="00AC1A98">
        <w:rPr>
          <w:rStyle w:val="TagStyle"/>
          <w:rtl/>
        </w:rPr>
        <w:t xml:space="preserve"> &lt;&lt; דובר &gt;&gt;</w:t>
      </w:r>
      <w:r w:rsidR="00707E81">
        <w:rPr>
          <w:rtl/>
        </w:rPr>
        <w:t xml:space="preserve"> </w:t>
      </w:r>
      <w:r>
        <w:rPr>
          <w:rtl/>
        </w:rPr>
        <w:t xml:space="preserve"> </w:t>
      </w:r>
      <w:bookmarkEnd w:id="17377"/>
    </w:p>
    <w:p w14:paraId="51B91A4B" w14:textId="77777777" w:rsidR="00AC1A98" w:rsidRDefault="00AC1A98" w:rsidP="00AC1A98">
      <w:pPr>
        <w:pStyle w:val="KeepWithNext"/>
        <w:rPr>
          <w:rtl/>
          <w:lang w:eastAsia="he-IL"/>
        </w:rPr>
      </w:pPr>
    </w:p>
    <w:p w14:paraId="566A41B4" w14:textId="70E31FE4" w:rsidR="00AC1A98" w:rsidRDefault="00AC1A98" w:rsidP="00AC1A98">
      <w:pPr>
        <w:rPr>
          <w:rtl/>
          <w:lang w:eastAsia="he-IL"/>
        </w:rPr>
      </w:pPr>
      <w:bookmarkStart w:id="17378" w:name="_ETM_Q1_7632859"/>
      <w:bookmarkEnd w:id="17378"/>
      <w:r>
        <w:rPr>
          <w:rFonts w:hint="cs"/>
          <w:rtl/>
          <w:lang w:eastAsia="he-IL"/>
        </w:rPr>
        <w:t>ה</w:t>
      </w:r>
      <w:bookmarkStart w:id="17379" w:name="_ETM_Q1_7633080"/>
      <w:bookmarkEnd w:id="17379"/>
      <w:r>
        <w:rPr>
          <w:rFonts w:hint="cs"/>
          <w:rtl/>
          <w:lang w:eastAsia="he-IL"/>
        </w:rPr>
        <w:t xml:space="preserve">יא </w:t>
      </w:r>
      <w:bookmarkStart w:id="17380" w:name="_ETM_Q1_7633377"/>
      <w:bookmarkEnd w:id="17380"/>
      <w:r>
        <w:rPr>
          <w:rFonts w:hint="cs"/>
          <w:rtl/>
          <w:lang w:eastAsia="he-IL"/>
        </w:rPr>
        <w:t>תעבור למקבץ האחרון.</w:t>
      </w:r>
      <w:bookmarkStart w:id="17381" w:name="_ETM_Q1_7637840"/>
      <w:bookmarkEnd w:id="17381"/>
    </w:p>
    <w:p w14:paraId="7EFCFEDF" w14:textId="77777777" w:rsidR="00AC1A98" w:rsidRDefault="00AC1A98" w:rsidP="00AC1A98">
      <w:pPr>
        <w:rPr>
          <w:rtl/>
          <w:lang w:eastAsia="he-IL"/>
        </w:rPr>
      </w:pPr>
      <w:bookmarkStart w:id="17382" w:name="_ETM_Q1_7638774"/>
      <w:bookmarkEnd w:id="17382"/>
    </w:p>
    <w:p w14:paraId="5BD26A2D" w14:textId="04977442" w:rsidR="00AC1A98" w:rsidRDefault="00AC1A98" w:rsidP="00AC1A98">
      <w:pPr>
        <w:pStyle w:val="a4"/>
        <w:keepNext/>
        <w:rPr>
          <w:rtl/>
        </w:rPr>
      </w:pPr>
      <w:bookmarkStart w:id="17383" w:name="ET_speaker_אייל_לב_ארי_1776"/>
      <w:r w:rsidRPr="00AC1A98">
        <w:rPr>
          <w:rStyle w:val="TagStyle"/>
          <w:rtl/>
        </w:rPr>
        <w:t xml:space="preserve"> &lt;&lt; דובר &gt;&gt; </w:t>
      </w:r>
      <w:r>
        <w:rPr>
          <w:rtl/>
        </w:rPr>
        <w:t>אייל לב ארי:</w:t>
      </w:r>
      <w:r w:rsidRPr="00AC1A98">
        <w:rPr>
          <w:rStyle w:val="TagStyle"/>
          <w:rtl/>
        </w:rPr>
        <w:t xml:space="preserve"> &lt;&lt; דובר &gt;&gt;</w:t>
      </w:r>
      <w:r w:rsidR="00707E81">
        <w:rPr>
          <w:rtl/>
        </w:rPr>
        <w:t xml:space="preserve"> </w:t>
      </w:r>
      <w:r>
        <w:rPr>
          <w:rtl/>
        </w:rPr>
        <w:t xml:space="preserve"> </w:t>
      </w:r>
      <w:bookmarkEnd w:id="17383"/>
    </w:p>
    <w:p w14:paraId="72F9BA41" w14:textId="77777777" w:rsidR="00AC1A98" w:rsidRDefault="00AC1A98" w:rsidP="00AC1A98">
      <w:pPr>
        <w:pStyle w:val="KeepWithNext"/>
        <w:rPr>
          <w:rtl/>
          <w:lang w:eastAsia="he-IL"/>
        </w:rPr>
      </w:pPr>
    </w:p>
    <w:p w14:paraId="757431C3" w14:textId="3F6DAD1D" w:rsidR="00AC1A98" w:rsidRDefault="00AC1A98" w:rsidP="00AC1A98">
      <w:pPr>
        <w:rPr>
          <w:rtl/>
          <w:lang w:eastAsia="he-IL"/>
        </w:rPr>
      </w:pPr>
      <w:bookmarkStart w:id="17384" w:name="_ETM_Q1_7639897"/>
      <w:bookmarkStart w:id="17385" w:name="_ETM_Q1_7640028"/>
      <w:bookmarkEnd w:id="17384"/>
      <w:bookmarkEnd w:id="17385"/>
      <w:r>
        <w:rPr>
          <w:rFonts w:hint="cs"/>
          <w:rtl/>
          <w:lang w:eastAsia="he-IL"/>
        </w:rPr>
        <w:t>466 עד 468 כולל.</w:t>
      </w:r>
    </w:p>
    <w:p w14:paraId="6EC26979" w14:textId="77777777" w:rsidR="00AC1A98" w:rsidRDefault="00AC1A98" w:rsidP="00AC1A98">
      <w:pPr>
        <w:rPr>
          <w:rtl/>
          <w:lang w:eastAsia="he-IL"/>
        </w:rPr>
      </w:pPr>
      <w:bookmarkStart w:id="17386" w:name="_ETM_Q1_7644856"/>
      <w:bookmarkStart w:id="17387" w:name="_ETM_Q1_7645828"/>
      <w:bookmarkStart w:id="17388" w:name="_ETM_Q1_7641917"/>
      <w:bookmarkEnd w:id="17386"/>
      <w:bookmarkEnd w:id="17387"/>
      <w:bookmarkEnd w:id="17388"/>
    </w:p>
    <w:p w14:paraId="68728ED5" w14:textId="37C8E889" w:rsidR="00AC1A98" w:rsidRDefault="00AC1A98" w:rsidP="00AC1A98">
      <w:pPr>
        <w:pStyle w:val="a4"/>
        <w:keepNext/>
        <w:rPr>
          <w:rtl/>
        </w:rPr>
      </w:pPr>
      <w:bookmarkStart w:id="17389" w:name="ET_speaker_6158_1777"/>
      <w:r w:rsidRPr="00AC1A98">
        <w:rPr>
          <w:rStyle w:val="TagStyle"/>
          <w:rtl/>
        </w:rPr>
        <w:t xml:space="preserve"> &lt;&lt; דובר &gt;&gt; </w:t>
      </w:r>
      <w:r>
        <w:rPr>
          <w:rtl/>
        </w:rPr>
        <w:t>אפרת רייטן מרום (העבודה):</w:t>
      </w:r>
      <w:r w:rsidRPr="00AC1A98">
        <w:rPr>
          <w:rStyle w:val="TagStyle"/>
          <w:rtl/>
        </w:rPr>
        <w:t xml:space="preserve"> &lt;&lt; דובר &gt;&gt;</w:t>
      </w:r>
      <w:r w:rsidR="00707E81">
        <w:rPr>
          <w:rtl/>
        </w:rPr>
        <w:t xml:space="preserve"> </w:t>
      </w:r>
      <w:r>
        <w:rPr>
          <w:rtl/>
        </w:rPr>
        <w:t xml:space="preserve"> </w:t>
      </w:r>
      <w:bookmarkEnd w:id="17389"/>
    </w:p>
    <w:p w14:paraId="6BB7BBCA" w14:textId="77777777" w:rsidR="00AC1A98" w:rsidRDefault="00AC1A98" w:rsidP="00AC1A98">
      <w:pPr>
        <w:pStyle w:val="KeepWithNext"/>
        <w:rPr>
          <w:rtl/>
          <w:lang w:eastAsia="he-IL"/>
        </w:rPr>
      </w:pPr>
    </w:p>
    <w:p w14:paraId="1A99E60D" w14:textId="77777777" w:rsidR="00AC1A98" w:rsidRDefault="00134FCB" w:rsidP="00134FCB">
      <w:pPr>
        <w:rPr>
          <w:rtl/>
          <w:lang w:eastAsia="he-IL"/>
        </w:rPr>
      </w:pPr>
      <w:bookmarkStart w:id="17390" w:name="_ETM_Q1_7644537"/>
      <w:bookmarkStart w:id="17391" w:name="_ETM_Q1_7644647"/>
      <w:bookmarkStart w:id="17392" w:name="_ETM_Q1_7655599"/>
      <w:bookmarkStart w:id="17393" w:name="_ETM_Q1_7651134"/>
      <w:bookmarkEnd w:id="17390"/>
      <w:bookmarkEnd w:id="17391"/>
      <w:bookmarkEnd w:id="17392"/>
      <w:bookmarkEnd w:id="17393"/>
      <w:r>
        <w:rPr>
          <w:rtl/>
          <w:lang w:eastAsia="he-IL"/>
        </w:rPr>
        <w:t>אנחנו מציעים כאן מספר חלופות במקום</w:t>
      </w:r>
      <w:bookmarkStart w:id="17394" w:name="_ETM_Q1_7651599"/>
      <w:bookmarkStart w:id="17395" w:name="_ETM_Q1_7646943"/>
      <w:bookmarkStart w:id="17396" w:name="_ETM_Q1_7642355"/>
      <w:bookmarkEnd w:id="17394"/>
      <w:bookmarkEnd w:id="17395"/>
      <w:bookmarkEnd w:id="17396"/>
      <w:r>
        <w:rPr>
          <w:rtl/>
          <w:lang w:eastAsia="he-IL"/>
        </w:rPr>
        <w:t xml:space="preserve"> בפועל</w:t>
      </w:r>
      <w:r w:rsidR="00AC1A98">
        <w:rPr>
          <w:rFonts w:hint="cs"/>
          <w:rtl/>
          <w:lang w:eastAsia="he-IL"/>
        </w:rPr>
        <w:t>,</w:t>
      </w:r>
      <w:r>
        <w:rPr>
          <w:rtl/>
          <w:lang w:eastAsia="he-IL"/>
        </w:rPr>
        <w:t xml:space="preserve"> אנחנו רוצים שבמקום המילה בפועל </w:t>
      </w:r>
      <w:bookmarkStart w:id="17397" w:name="_ETM_Q1_7651112"/>
      <w:bookmarkEnd w:id="17397"/>
      <w:r>
        <w:rPr>
          <w:rtl/>
          <w:lang w:eastAsia="he-IL"/>
        </w:rPr>
        <w:t xml:space="preserve">כלומר </w:t>
      </w:r>
      <w:r w:rsidR="00AC1A98">
        <w:rPr>
          <w:rFonts w:hint="cs"/>
          <w:rtl/>
          <w:lang w:eastAsia="he-IL"/>
        </w:rPr>
        <w:t>רצוי ר</w:t>
      </w:r>
      <w:bookmarkStart w:id="17398" w:name="_ETM_Q1_7653927"/>
      <w:bookmarkStart w:id="17399" w:name="_ETM_Q1_7655167"/>
      <w:bookmarkStart w:id="17400" w:name="_ETM_Q1_7650546"/>
      <w:bookmarkStart w:id="17401" w:name="_ETM_Q1_7646036"/>
      <w:bookmarkEnd w:id="17398"/>
      <w:bookmarkEnd w:id="17399"/>
      <w:bookmarkEnd w:id="17400"/>
      <w:bookmarkEnd w:id="17401"/>
      <w:r w:rsidR="00AC1A98">
        <w:rPr>
          <w:rFonts w:hint="cs"/>
          <w:rtl/>
          <w:lang w:eastAsia="he-IL"/>
        </w:rPr>
        <w:t>יצוי ממשי</w:t>
      </w:r>
      <w:bookmarkStart w:id="17402" w:name="_ETM_Q1_7647495"/>
      <w:bookmarkEnd w:id="17402"/>
      <w:r w:rsidR="00AC1A98">
        <w:rPr>
          <w:rFonts w:hint="cs"/>
          <w:rtl/>
          <w:lang w:eastAsia="he-IL"/>
        </w:rPr>
        <w:t xml:space="preserve"> בפועל </w:t>
      </w:r>
      <w:r>
        <w:rPr>
          <w:rtl/>
          <w:lang w:eastAsia="he-IL"/>
        </w:rPr>
        <w:t>יבוא</w:t>
      </w:r>
      <w:r w:rsidR="00AC1A98">
        <w:rPr>
          <w:rFonts w:hint="cs"/>
          <w:rtl/>
          <w:lang w:eastAsia="he-IL"/>
        </w:rPr>
        <w:t>,</w:t>
      </w:r>
      <w:bookmarkStart w:id="17403" w:name="_ETM_Q1_7652751"/>
      <w:bookmarkEnd w:id="17403"/>
      <w:r>
        <w:rPr>
          <w:rtl/>
          <w:lang w:eastAsia="he-IL"/>
        </w:rPr>
        <w:t xml:space="preserve"> שסיים לרצות את העונש שה</w:t>
      </w:r>
      <w:r w:rsidR="00AC1A98">
        <w:rPr>
          <w:rFonts w:hint="cs"/>
          <w:rtl/>
          <w:lang w:eastAsia="he-IL"/>
        </w:rPr>
        <w:t>טיל עליו</w:t>
      </w:r>
      <w:bookmarkStart w:id="17404" w:name="_ETM_Q1_7654828"/>
      <w:bookmarkStart w:id="17405" w:name="_ETM_Q1_7650226"/>
      <w:bookmarkEnd w:id="17404"/>
      <w:bookmarkEnd w:id="17405"/>
      <w:r>
        <w:rPr>
          <w:rtl/>
          <w:lang w:eastAsia="he-IL"/>
        </w:rPr>
        <w:t xml:space="preserve"> בית המשפט, או שסיים ל</w:t>
      </w:r>
      <w:bookmarkStart w:id="17406" w:name="_ETM_Q1_7650292"/>
      <w:bookmarkStart w:id="17407" w:name="_ETM_Q1_7645732"/>
      <w:bookmarkEnd w:id="17406"/>
      <w:bookmarkEnd w:id="17407"/>
      <w:r>
        <w:rPr>
          <w:rtl/>
          <w:lang w:eastAsia="he-IL"/>
        </w:rPr>
        <w:t>רצות את העונש שפסק לו בית המשפט, או שסיים לרצות את הע</w:t>
      </w:r>
      <w:bookmarkStart w:id="17408" w:name="_ETM_Q1_7651479"/>
      <w:bookmarkEnd w:id="17408"/>
      <w:r>
        <w:rPr>
          <w:rtl/>
          <w:lang w:eastAsia="he-IL"/>
        </w:rPr>
        <w:t xml:space="preserve">ונש שקבע בית המשפט. </w:t>
      </w:r>
      <w:bookmarkStart w:id="17409" w:name="_ETM_Q1_7660749"/>
      <w:bookmarkEnd w:id="17409"/>
    </w:p>
    <w:p w14:paraId="5BAD3C70" w14:textId="77777777" w:rsidR="00AC1A98" w:rsidRDefault="00AC1A98" w:rsidP="00134FCB">
      <w:pPr>
        <w:rPr>
          <w:rtl/>
          <w:lang w:eastAsia="he-IL"/>
        </w:rPr>
      </w:pPr>
      <w:bookmarkStart w:id="17410" w:name="_ETM_Q1_7657103"/>
      <w:bookmarkEnd w:id="17410"/>
    </w:p>
    <w:p w14:paraId="7F85FF9C" w14:textId="4B97DF76" w:rsidR="00AC1A98" w:rsidRDefault="00AC1A98" w:rsidP="00AC1A98">
      <w:pPr>
        <w:pStyle w:val="af6"/>
        <w:keepNext/>
        <w:rPr>
          <w:rtl/>
        </w:rPr>
      </w:pPr>
      <w:bookmarkStart w:id="17411" w:name="ET_yor_5786_1778"/>
      <w:r w:rsidRPr="00AC1A98">
        <w:rPr>
          <w:rStyle w:val="TagStyle"/>
          <w:rtl/>
        </w:rPr>
        <w:t xml:space="preserve"> &lt;&lt; יור &gt;&gt; </w:t>
      </w:r>
      <w:r>
        <w:rPr>
          <w:rtl/>
        </w:rPr>
        <w:t>היו"ר אופיר כץ:</w:t>
      </w:r>
      <w:r w:rsidRPr="00AC1A98">
        <w:rPr>
          <w:rStyle w:val="TagStyle"/>
          <w:rtl/>
        </w:rPr>
        <w:t xml:space="preserve"> &lt;&lt; יור &gt;&gt;</w:t>
      </w:r>
      <w:r w:rsidR="00707E81">
        <w:rPr>
          <w:rtl/>
        </w:rPr>
        <w:t xml:space="preserve"> </w:t>
      </w:r>
      <w:r>
        <w:rPr>
          <w:rtl/>
        </w:rPr>
        <w:t xml:space="preserve"> </w:t>
      </w:r>
      <w:bookmarkEnd w:id="17411"/>
    </w:p>
    <w:p w14:paraId="4342A997" w14:textId="77777777" w:rsidR="00AC1A98" w:rsidRDefault="00AC1A98" w:rsidP="00AC1A98">
      <w:pPr>
        <w:pStyle w:val="KeepWithNext"/>
        <w:rPr>
          <w:rtl/>
          <w:lang w:eastAsia="he-IL"/>
        </w:rPr>
      </w:pPr>
    </w:p>
    <w:p w14:paraId="48B81CB7" w14:textId="0D7C1E20" w:rsidR="00AC1A98" w:rsidRDefault="00AC1A98" w:rsidP="00AC1A98">
      <w:pPr>
        <w:rPr>
          <w:rtl/>
          <w:lang w:eastAsia="he-IL"/>
        </w:rPr>
      </w:pPr>
      <w:bookmarkStart w:id="17412" w:name="_ETM_Q1_7659872"/>
      <w:bookmarkEnd w:id="17412"/>
      <w:r>
        <w:rPr>
          <w:rFonts w:hint="cs"/>
          <w:rtl/>
          <w:lang w:eastAsia="he-IL"/>
        </w:rPr>
        <w:t>או</w:t>
      </w:r>
      <w:bookmarkStart w:id="17413" w:name="_ETM_Q1_7660056"/>
      <w:bookmarkEnd w:id="17413"/>
      <w:r>
        <w:rPr>
          <w:rFonts w:hint="cs"/>
          <w:rtl/>
          <w:lang w:eastAsia="he-IL"/>
        </w:rPr>
        <w:t>קי. מי בעד? חמישה, מי נגד? שמונה</w:t>
      </w:r>
      <w:bookmarkStart w:id="17414" w:name="_ETM_Q1_7665924"/>
      <w:bookmarkStart w:id="17415" w:name="_ETM_Q1_7661321"/>
      <w:bookmarkEnd w:id="17414"/>
      <w:bookmarkEnd w:id="17415"/>
      <w:r>
        <w:rPr>
          <w:rFonts w:hint="cs"/>
          <w:rtl/>
          <w:lang w:eastAsia="he-IL"/>
        </w:rPr>
        <w:t>.</w:t>
      </w:r>
    </w:p>
    <w:p w14:paraId="5A32808E" w14:textId="77777777" w:rsidR="00AC1A98" w:rsidRDefault="00AC1A98" w:rsidP="00AC1A98">
      <w:pPr>
        <w:rPr>
          <w:rtl/>
          <w:lang w:eastAsia="he-IL"/>
        </w:rPr>
      </w:pPr>
    </w:p>
    <w:p w14:paraId="5E7AACE3" w14:textId="77777777" w:rsidR="00AC1A98" w:rsidRDefault="00AC1A98" w:rsidP="00AC1A98">
      <w:pPr>
        <w:rPr>
          <w:rtl/>
          <w:lang w:eastAsia="he-IL"/>
        </w:rPr>
      </w:pPr>
    </w:p>
    <w:p w14:paraId="2347707C" w14:textId="77777777" w:rsidR="00AC1A98" w:rsidRDefault="00AC1A98" w:rsidP="00AC1A98">
      <w:pPr>
        <w:pStyle w:val="af1"/>
        <w:keepNext/>
        <w:rPr>
          <w:rtl/>
          <w:lang w:eastAsia="he-IL"/>
        </w:rPr>
      </w:pPr>
      <w:r>
        <w:rPr>
          <w:rtl/>
          <w:lang w:eastAsia="he-IL"/>
        </w:rPr>
        <w:t>הצבעה</w:t>
      </w:r>
    </w:p>
    <w:p w14:paraId="06B30DBB" w14:textId="77777777" w:rsidR="00AC1A98" w:rsidRPr="00C61CDA" w:rsidRDefault="00AC1A98" w:rsidP="00AC1A98">
      <w:pPr>
        <w:rPr>
          <w:rtl/>
          <w:lang w:eastAsia="he-IL"/>
        </w:rPr>
      </w:pPr>
    </w:p>
    <w:p w14:paraId="1E2279C1" w14:textId="77777777" w:rsidR="00AC1A98" w:rsidRDefault="00AC1A98" w:rsidP="00AC1A98">
      <w:pPr>
        <w:pStyle w:val="--"/>
        <w:keepNext/>
        <w:rPr>
          <w:rtl/>
          <w:lang w:eastAsia="he-IL"/>
        </w:rPr>
      </w:pPr>
      <w:r>
        <w:rPr>
          <w:rFonts w:hint="cs"/>
          <w:rtl/>
          <w:lang w:eastAsia="he-IL"/>
        </w:rPr>
        <w:t>ההסתייגות נדחתה.</w:t>
      </w:r>
      <w:bookmarkStart w:id="17416" w:name="_ETM_Q1_7662497"/>
      <w:bookmarkEnd w:id="17416"/>
    </w:p>
    <w:p w14:paraId="27186301" w14:textId="77777777" w:rsidR="00AC1A98" w:rsidRDefault="00AC1A98" w:rsidP="00AC1A98">
      <w:pPr>
        <w:rPr>
          <w:rtl/>
          <w:lang w:eastAsia="he-IL"/>
        </w:rPr>
      </w:pPr>
    </w:p>
    <w:p w14:paraId="68364F2C" w14:textId="76FB1D7B" w:rsidR="00AC1A98" w:rsidRPr="00AC1A98" w:rsidRDefault="00AC1A98" w:rsidP="00AC1A98">
      <w:pPr>
        <w:rPr>
          <w:rtl/>
          <w:lang w:eastAsia="he-IL"/>
        </w:rPr>
      </w:pPr>
      <w:bookmarkStart w:id="17417" w:name="_ETM_Q1_7663198"/>
      <w:bookmarkEnd w:id="17417"/>
      <w:r>
        <w:rPr>
          <w:rFonts w:hint="cs"/>
          <w:rtl/>
          <w:lang w:eastAsia="he-IL"/>
        </w:rPr>
        <w:t>ה</w:t>
      </w:r>
      <w:bookmarkStart w:id="17418" w:name="_ETM_Q1_7663309"/>
      <w:bookmarkEnd w:id="17418"/>
      <w:r>
        <w:rPr>
          <w:rFonts w:hint="cs"/>
          <w:rtl/>
          <w:lang w:eastAsia="he-IL"/>
        </w:rPr>
        <w:t>מק</w:t>
      </w:r>
      <w:bookmarkStart w:id="17419" w:name="_ETM_Q1_7663913"/>
      <w:bookmarkEnd w:id="17419"/>
      <w:r>
        <w:rPr>
          <w:rFonts w:hint="cs"/>
          <w:rtl/>
          <w:lang w:eastAsia="he-IL"/>
        </w:rPr>
        <w:t>בץ הוסר.</w:t>
      </w:r>
    </w:p>
    <w:p w14:paraId="3F1E7470" w14:textId="77777777" w:rsidR="00AC1A98" w:rsidRDefault="00AC1A98" w:rsidP="00AC1A98">
      <w:pPr>
        <w:rPr>
          <w:rtl/>
          <w:lang w:eastAsia="he-IL"/>
        </w:rPr>
      </w:pPr>
    </w:p>
    <w:p w14:paraId="73BA0C71" w14:textId="2A6356E5" w:rsidR="00AC1A98" w:rsidRDefault="00AC1A98" w:rsidP="00AC1A98">
      <w:pPr>
        <w:pStyle w:val="a4"/>
        <w:keepNext/>
        <w:rPr>
          <w:rtl/>
        </w:rPr>
      </w:pPr>
      <w:bookmarkStart w:id="17420" w:name="ET_speaker_אייל_לב_ארי_1779"/>
      <w:r w:rsidRPr="00AC1A98">
        <w:rPr>
          <w:rStyle w:val="TagStyle"/>
          <w:rtl/>
        </w:rPr>
        <w:t xml:space="preserve"> &lt;&lt; דובר &gt;&gt; </w:t>
      </w:r>
      <w:r>
        <w:rPr>
          <w:rtl/>
        </w:rPr>
        <w:t>אייל לב ארי:</w:t>
      </w:r>
      <w:r w:rsidRPr="00AC1A98">
        <w:rPr>
          <w:rStyle w:val="TagStyle"/>
          <w:rtl/>
        </w:rPr>
        <w:t xml:space="preserve"> &lt;&lt; דובר &gt;&gt;</w:t>
      </w:r>
      <w:r w:rsidR="00707E81">
        <w:rPr>
          <w:rtl/>
        </w:rPr>
        <w:t xml:space="preserve"> </w:t>
      </w:r>
      <w:r>
        <w:rPr>
          <w:rtl/>
        </w:rPr>
        <w:t xml:space="preserve"> </w:t>
      </w:r>
      <w:bookmarkEnd w:id="17420"/>
    </w:p>
    <w:p w14:paraId="6D21809E" w14:textId="77777777" w:rsidR="00AC1A98" w:rsidRDefault="00AC1A98" w:rsidP="00AC1A98">
      <w:pPr>
        <w:pStyle w:val="KeepWithNext"/>
        <w:rPr>
          <w:rtl/>
          <w:lang w:eastAsia="he-IL"/>
        </w:rPr>
      </w:pPr>
    </w:p>
    <w:p w14:paraId="1FE487B4" w14:textId="7C1B43CB" w:rsidR="00AC1A98" w:rsidRDefault="00AC1A98" w:rsidP="00134FCB">
      <w:pPr>
        <w:rPr>
          <w:rtl/>
          <w:lang w:eastAsia="he-IL"/>
        </w:rPr>
      </w:pPr>
      <w:bookmarkStart w:id="17421" w:name="_ETM_Q1_7670896"/>
      <w:bookmarkStart w:id="17422" w:name="_ETM_Q1_7671035"/>
      <w:bookmarkEnd w:id="17421"/>
      <w:bookmarkEnd w:id="17422"/>
      <w:r>
        <w:rPr>
          <w:rFonts w:hint="cs"/>
          <w:rtl/>
          <w:lang w:eastAsia="he-IL"/>
        </w:rPr>
        <w:t>ה</w:t>
      </w:r>
      <w:bookmarkStart w:id="17423" w:name="_ETM_Q1_7671154"/>
      <w:bookmarkEnd w:id="17423"/>
      <w:r w:rsidR="00134FCB">
        <w:rPr>
          <w:rtl/>
          <w:lang w:eastAsia="he-IL"/>
        </w:rPr>
        <w:t>מקבץ הבא,</w:t>
      </w:r>
      <w:r>
        <w:rPr>
          <w:rFonts w:hint="cs"/>
          <w:rtl/>
          <w:lang w:eastAsia="he-IL"/>
        </w:rPr>
        <w:t xml:space="preserve"> מ-</w:t>
      </w:r>
      <w:r w:rsidR="00707E81">
        <w:rPr>
          <w:rFonts w:hint="cs"/>
          <w:rtl/>
          <w:lang w:eastAsia="he-IL"/>
        </w:rPr>
        <w:t xml:space="preserve"> </w:t>
      </w:r>
      <w:r w:rsidR="00134FCB">
        <w:rPr>
          <w:rtl/>
          <w:lang w:eastAsia="he-IL"/>
        </w:rPr>
        <w:t>469 עד 474</w:t>
      </w:r>
      <w:bookmarkStart w:id="17424" w:name="_ETM_Q1_7672259"/>
      <w:bookmarkEnd w:id="17424"/>
      <w:r>
        <w:rPr>
          <w:rFonts w:hint="cs"/>
          <w:rtl/>
          <w:lang w:eastAsia="he-IL"/>
        </w:rPr>
        <w:t xml:space="preserve"> והסתייגות 465</w:t>
      </w:r>
      <w:bookmarkStart w:id="17425" w:name="_ETM_Q1_7674941"/>
      <w:bookmarkEnd w:id="17425"/>
      <w:r>
        <w:rPr>
          <w:rFonts w:hint="cs"/>
          <w:rtl/>
          <w:lang w:eastAsia="he-IL"/>
        </w:rPr>
        <w:t>.</w:t>
      </w:r>
      <w:bookmarkStart w:id="17426" w:name="_ETM_Q1_7676307"/>
      <w:bookmarkEnd w:id="17426"/>
    </w:p>
    <w:p w14:paraId="5871E339" w14:textId="6EA1FBE4" w:rsidR="00AC1A98" w:rsidRDefault="00AC1A98" w:rsidP="00134FCB">
      <w:pPr>
        <w:rPr>
          <w:rtl/>
          <w:lang w:eastAsia="he-IL"/>
        </w:rPr>
      </w:pPr>
      <w:bookmarkStart w:id="17427" w:name="_ETM_Q1_7676928"/>
      <w:bookmarkStart w:id="17428" w:name="_ETM_Q1_7677143"/>
      <w:bookmarkEnd w:id="17427"/>
      <w:bookmarkEnd w:id="17428"/>
      <w:r>
        <w:rPr>
          <w:rFonts w:hint="cs"/>
          <w:rtl/>
          <w:lang w:eastAsia="he-IL"/>
        </w:rPr>
        <w:t>א</w:t>
      </w:r>
      <w:bookmarkStart w:id="17429" w:name="_ETM_Q1_7677777"/>
      <w:bookmarkStart w:id="17430" w:name="_ETM_Q1_7677984"/>
      <w:bookmarkEnd w:id="17429"/>
      <w:bookmarkEnd w:id="17430"/>
      <w:r>
        <w:rPr>
          <w:rFonts w:hint="cs"/>
          <w:rtl/>
          <w:lang w:eastAsia="he-IL"/>
        </w:rPr>
        <w:t>פרי</w:t>
      </w:r>
    </w:p>
    <w:p w14:paraId="035C690B" w14:textId="77777777" w:rsidR="00AC1A98" w:rsidRDefault="00AC1A98" w:rsidP="00134FCB">
      <w:pPr>
        <w:rPr>
          <w:rtl/>
          <w:lang w:eastAsia="he-IL"/>
        </w:rPr>
      </w:pPr>
    </w:p>
    <w:p w14:paraId="333DE02B" w14:textId="77777777" w:rsidR="00AC1A98" w:rsidRDefault="00AC1A98" w:rsidP="00134FCB">
      <w:pPr>
        <w:rPr>
          <w:rtl/>
          <w:lang w:eastAsia="he-IL"/>
        </w:rPr>
      </w:pPr>
    </w:p>
    <w:p w14:paraId="595432BC" w14:textId="7B448F9C" w:rsidR="00AC1A98" w:rsidRDefault="00AC1A98" w:rsidP="00AC1A98">
      <w:pPr>
        <w:pStyle w:val="a4"/>
        <w:keepNext/>
        <w:rPr>
          <w:rtl/>
        </w:rPr>
      </w:pPr>
      <w:bookmarkStart w:id="17431" w:name="ET_speaker_6158_1780"/>
      <w:r w:rsidRPr="00AC1A98">
        <w:rPr>
          <w:rStyle w:val="TagStyle"/>
          <w:rtl/>
        </w:rPr>
        <w:t xml:space="preserve"> &lt;&lt; דובר &gt;&gt; </w:t>
      </w:r>
      <w:r>
        <w:rPr>
          <w:rtl/>
        </w:rPr>
        <w:t>אפרת רייטן מרום (העבודה):</w:t>
      </w:r>
      <w:r w:rsidRPr="00AC1A98">
        <w:rPr>
          <w:rStyle w:val="TagStyle"/>
          <w:rtl/>
        </w:rPr>
        <w:t xml:space="preserve"> &lt;&lt; דובר &gt;&gt;</w:t>
      </w:r>
      <w:r w:rsidR="00707E81">
        <w:rPr>
          <w:rtl/>
        </w:rPr>
        <w:t xml:space="preserve"> </w:t>
      </w:r>
      <w:r>
        <w:rPr>
          <w:rtl/>
        </w:rPr>
        <w:t xml:space="preserve"> </w:t>
      </w:r>
      <w:bookmarkEnd w:id="17431"/>
    </w:p>
    <w:p w14:paraId="54693C8E" w14:textId="77777777" w:rsidR="00AC1A98" w:rsidRDefault="00AC1A98" w:rsidP="00AC1A98">
      <w:pPr>
        <w:pStyle w:val="KeepWithNext"/>
        <w:rPr>
          <w:rtl/>
          <w:lang w:eastAsia="he-IL"/>
        </w:rPr>
      </w:pPr>
    </w:p>
    <w:p w14:paraId="02B30A8F" w14:textId="77777777" w:rsidR="00AC1A98" w:rsidRDefault="00134FCB" w:rsidP="00134FCB">
      <w:pPr>
        <w:rPr>
          <w:rtl/>
          <w:lang w:eastAsia="he-IL"/>
        </w:rPr>
      </w:pPr>
      <w:bookmarkStart w:id="17432" w:name="_ETM_Q1_7679754"/>
      <w:bookmarkStart w:id="17433" w:name="_ETM_Q1_7679849"/>
      <w:bookmarkStart w:id="17434" w:name="_ETM_Q1_7679906"/>
      <w:bookmarkStart w:id="17435" w:name="_ETM_Q1_7680317"/>
      <w:bookmarkEnd w:id="17432"/>
      <w:bookmarkEnd w:id="17433"/>
      <w:bookmarkEnd w:id="17434"/>
      <w:bookmarkEnd w:id="17435"/>
      <w:r>
        <w:rPr>
          <w:rtl/>
          <w:lang w:eastAsia="he-IL"/>
        </w:rPr>
        <w:t>במקום בפועל אנחנו מציעים כאן את התקופות זמן אחרות</w:t>
      </w:r>
      <w:r w:rsidR="00AC1A98">
        <w:rPr>
          <w:rFonts w:hint="cs"/>
          <w:rtl/>
          <w:lang w:eastAsia="he-IL"/>
        </w:rPr>
        <w:t>,</w:t>
      </w:r>
      <w:r>
        <w:rPr>
          <w:rtl/>
          <w:lang w:eastAsia="he-IL"/>
        </w:rPr>
        <w:t xml:space="preserve"> לא צריך להיכנס אליהם. </w:t>
      </w:r>
      <w:bookmarkStart w:id="17436" w:name="_ETM_Q1_7686627"/>
      <w:bookmarkEnd w:id="17436"/>
    </w:p>
    <w:p w14:paraId="1F6A0DEA" w14:textId="77777777" w:rsidR="00AC1A98" w:rsidRDefault="00AC1A98" w:rsidP="00134FCB">
      <w:pPr>
        <w:rPr>
          <w:rtl/>
          <w:lang w:eastAsia="he-IL"/>
        </w:rPr>
      </w:pPr>
      <w:bookmarkStart w:id="17437" w:name="_ETM_Q1_7687024"/>
      <w:bookmarkStart w:id="17438" w:name="_ETM_Q1_7687117"/>
      <w:bookmarkStart w:id="17439" w:name="_ETM_Q1_7687530"/>
      <w:bookmarkStart w:id="17440" w:name="_ETM_Q1_7688074"/>
      <w:bookmarkEnd w:id="17437"/>
      <w:bookmarkEnd w:id="17438"/>
      <w:bookmarkEnd w:id="17439"/>
      <w:bookmarkEnd w:id="17440"/>
    </w:p>
    <w:p w14:paraId="3B6ECFB8" w14:textId="46388651" w:rsidR="00AC1A98" w:rsidRDefault="00AC1A98" w:rsidP="00AC1A98">
      <w:pPr>
        <w:pStyle w:val="af6"/>
        <w:keepNext/>
        <w:rPr>
          <w:rtl/>
        </w:rPr>
      </w:pPr>
      <w:bookmarkStart w:id="17441" w:name="ET_yor_5786_1781"/>
      <w:r w:rsidRPr="00AC1A98">
        <w:rPr>
          <w:rStyle w:val="TagStyle"/>
          <w:rtl/>
        </w:rPr>
        <w:t xml:space="preserve"> &lt;&lt; יור &gt;&gt; </w:t>
      </w:r>
      <w:r>
        <w:rPr>
          <w:rtl/>
        </w:rPr>
        <w:t>היו"ר אופיר כץ:</w:t>
      </w:r>
      <w:r w:rsidRPr="00AC1A98">
        <w:rPr>
          <w:rStyle w:val="TagStyle"/>
          <w:rtl/>
        </w:rPr>
        <w:t xml:space="preserve"> &lt;&lt; יור &gt;&gt;</w:t>
      </w:r>
      <w:r w:rsidR="00707E81">
        <w:rPr>
          <w:rtl/>
        </w:rPr>
        <w:t xml:space="preserve"> </w:t>
      </w:r>
      <w:r>
        <w:rPr>
          <w:rtl/>
        </w:rPr>
        <w:t xml:space="preserve"> </w:t>
      </w:r>
      <w:bookmarkEnd w:id="17441"/>
    </w:p>
    <w:p w14:paraId="238C5746" w14:textId="77777777" w:rsidR="00AC1A98" w:rsidRDefault="00AC1A98" w:rsidP="00AC1A98">
      <w:pPr>
        <w:pStyle w:val="KeepWithNext"/>
        <w:rPr>
          <w:rtl/>
          <w:lang w:eastAsia="he-IL"/>
        </w:rPr>
      </w:pPr>
    </w:p>
    <w:p w14:paraId="696CFBD3" w14:textId="6616733A" w:rsidR="00AC1A98" w:rsidRDefault="00AC1A98" w:rsidP="00AC1A98">
      <w:pPr>
        <w:rPr>
          <w:rtl/>
          <w:lang w:eastAsia="he-IL"/>
        </w:rPr>
      </w:pPr>
      <w:bookmarkStart w:id="17442" w:name="_ETM_Q1_7688046"/>
      <w:bookmarkStart w:id="17443" w:name="_ETM_Q1_7688233"/>
      <w:bookmarkEnd w:id="17442"/>
      <w:bookmarkEnd w:id="17443"/>
      <w:r>
        <w:rPr>
          <w:rFonts w:hint="cs"/>
          <w:rtl/>
          <w:lang w:eastAsia="he-IL"/>
        </w:rPr>
        <w:t>מי בעד? ארבעה, מי נגד? שמונה, מי נמנע? אחת.</w:t>
      </w:r>
    </w:p>
    <w:p w14:paraId="1505C6F7" w14:textId="77777777" w:rsidR="00AC1A98" w:rsidRDefault="00AC1A98" w:rsidP="00AC1A98">
      <w:pPr>
        <w:rPr>
          <w:rtl/>
          <w:lang w:eastAsia="he-IL"/>
        </w:rPr>
      </w:pPr>
    </w:p>
    <w:p w14:paraId="19AEA822" w14:textId="77777777" w:rsidR="00AC1A98" w:rsidRDefault="00AC1A98" w:rsidP="00AC1A98">
      <w:pPr>
        <w:rPr>
          <w:rtl/>
          <w:lang w:eastAsia="he-IL"/>
        </w:rPr>
      </w:pPr>
    </w:p>
    <w:p w14:paraId="5C74CEE1" w14:textId="77777777" w:rsidR="00AC1A98" w:rsidRDefault="00AC1A98" w:rsidP="00AC1A98">
      <w:pPr>
        <w:pStyle w:val="af1"/>
        <w:keepNext/>
        <w:rPr>
          <w:rtl/>
          <w:lang w:eastAsia="he-IL"/>
        </w:rPr>
      </w:pPr>
      <w:r>
        <w:rPr>
          <w:rtl/>
          <w:lang w:eastAsia="he-IL"/>
        </w:rPr>
        <w:t>הצבעה</w:t>
      </w:r>
    </w:p>
    <w:p w14:paraId="0831863A" w14:textId="77777777" w:rsidR="00AC1A98" w:rsidRPr="00C61CDA" w:rsidRDefault="00AC1A98" w:rsidP="00AC1A98">
      <w:pPr>
        <w:rPr>
          <w:rtl/>
          <w:lang w:eastAsia="he-IL"/>
        </w:rPr>
      </w:pPr>
    </w:p>
    <w:p w14:paraId="6EF7158A" w14:textId="77777777" w:rsidR="00AC1A98" w:rsidRDefault="00AC1A98" w:rsidP="00AC1A98">
      <w:pPr>
        <w:pStyle w:val="--"/>
        <w:keepNext/>
        <w:rPr>
          <w:rtl/>
          <w:lang w:eastAsia="he-IL"/>
        </w:rPr>
      </w:pPr>
      <w:r>
        <w:rPr>
          <w:rFonts w:hint="cs"/>
          <w:rtl/>
          <w:lang w:eastAsia="he-IL"/>
        </w:rPr>
        <w:t>ההסתייגות נדחתה.</w:t>
      </w:r>
    </w:p>
    <w:p w14:paraId="1802515C" w14:textId="77777777" w:rsidR="00AC1A98" w:rsidRDefault="00AC1A98" w:rsidP="00AC1A98">
      <w:pPr>
        <w:rPr>
          <w:rtl/>
          <w:lang w:eastAsia="he-IL"/>
        </w:rPr>
      </w:pPr>
    </w:p>
    <w:p w14:paraId="2BF80493" w14:textId="77777777" w:rsidR="00AC1A98" w:rsidRDefault="00AC1A98" w:rsidP="00AC1A98">
      <w:pPr>
        <w:rPr>
          <w:rtl/>
          <w:lang w:eastAsia="he-IL"/>
        </w:rPr>
      </w:pPr>
      <w:r>
        <w:rPr>
          <w:rFonts w:hint="cs"/>
          <w:rtl/>
          <w:lang w:eastAsia="he-IL"/>
        </w:rPr>
        <w:t>ההסתייגות הוסרה.</w:t>
      </w:r>
    </w:p>
    <w:p w14:paraId="0E064DAC" w14:textId="77777777" w:rsidR="00AC1A98" w:rsidRDefault="00AC1A98" w:rsidP="00AC1A98">
      <w:pPr>
        <w:rPr>
          <w:rtl/>
          <w:lang w:eastAsia="he-IL"/>
        </w:rPr>
      </w:pPr>
      <w:bookmarkStart w:id="17444" w:name="_ETM_Q1_7695506"/>
      <w:bookmarkStart w:id="17445" w:name="_ETM_Q1_7695728"/>
      <w:bookmarkStart w:id="17446" w:name="_ETM_Q1_7691061"/>
      <w:bookmarkEnd w:id="17444"/>
      <w:bookmarkEnd w:id="17445"/>
      <w:bookmarkEnd w:id="17446"/>
    </w:p>
    <w:p w14:paraId="492F8D16" w14:textId="5F602B35" w:rsidR="00AC1A98" w:rsidRDefault="00AC1A98" w:rsidP="00AC1A98">
      <w:pPr>
        <w:pStyle w:val="a4"/>
        <w:keepNext/>
        <w:rPr>
          <w:rtl/>
        </w:rPr>
      </w:pPr>
      <w:bookmarkStart w:id="17447" w:name="ET_speaker_אייל_לב_ארי_1782"/>
      <w:r w:rsidRPr="00AC1A98">
        <w:rPr>
          <w:rStyle w:val="TagStyle"/>
          <w:rtl/>
        </w:rPr>
        <w:t xml:space="preserve"> &lt;&lt; דובר &gt;&gt; </w:t>
      </w:r>
      <w:r>
        <w:rPr>
          <w:rtl/>
        </w:rPr>
        <w:t>אייל לב ארי:</w:t>
      </w:r>
      <w:r w:rsidRPr="00AC1A98">
        <w:rPr>
          <w:rStyle w:val="TagStyle"/>
          <w:rtl/>
        </w:rPr>
        <w:t xml:space="preserve"> &lt;&lt; דובר &gt;&gt;</w:t>
      </w:r>
      <w:r w:rsidR="00707E81">
        <w:rPr>
          <w:rtl/>
        </w:rPr>
        <w:t xml:space="preserve"> </w:t>
      </w:r>
      <w:r>
        <w:rPr>
          <w:rtl/>
        </w:rPr>
        <w:t xml:space="preserve"> </w:t>
      </w:r>
      <w:bookmarkEnd w:id="17447"/>
    </w:p>
    <w:p w14:paraId="001F4F92" w14:textId="77777777" w:rsidR="00AC1A98" w:rsidRDefault="00AC1A98" w:rsidP="00AC1A98">
      <w:pPr>
        <w:pStyle w:val="KeepWithNext"/>
        <w:rPr>
          <w:rtl/>
          <w:lang w:eastAsia="he-IL"/>
        </w:rPr>
      </w:pPr>
    </w:p>
    <w:p w14:paraId="53184A8B" w14:textId="1439956E" w:rsidR="00AC1A98" w:rsidRDefault="00AC1A98" w:rsidP="00AC1A98">
      <w:pPr>
        <w:rPr>
          <w:rtl/>
          <w:lang w:eastAsia="he-IL"/>
        </w:rPr>
      </w:pPr>
      <w:r>
        <w:rPr>
          <w:rFonts w:hint="cs"/>
          <w:rtl/>
          <w:lang w:eastAsia="he-IL"/>
        </w:rPr>
        <w:t>ה</w:t>
      </w:r>
      <w:bookmarkStart w:id="17448" w:name="_ETM_Q1_7694027"/>
      <w:bookmarkEnd w:id="17448"/>
      <w:r>
        <w:rPr>
          <w:rFonts w:hint="cs"/>
          <w:rtl/>
          <w:lang w:eastAsia="he-IL"/>
        </w:rPr>
        <w:t>ס</w:t>
      </w:r>
      <w:bookmarkStart w:id="17449" w:name="_ETM_Q1_7694123"/>
      <w:bookmarkEnd w:id="17449"/>
      <w:r>
        <w:rPr>
          <w:rFonts w:hint="cs"/>
          <w:rtl/>
          <w:lang w:eastAsia="he-IL"/>
        </w:rPr>
        <w:t xml:space="preserve">תייגות נפרדת, </w:t>
      </w:r>
      <w:bookmarkStart w:id="17450" w:name="_ETM_Q1_7695903"/>
      <w:bookmarkStart w:id="17451" w:name="_ETM_Q1_7691231"/>
      <w:bookmarkEnd w:id="17450"/>
      <w:bookmarkEnd w:id="17451"/>
      <w:r w:rsidR="00134FCB">
        <w:rPr>
          <w:rtl/>
          <w:lang w:eastAsia="he-IL"/>
        </w:rPr>
        <w:t>475 במקום בפועל</w:t>
      </w:r>
      <w:bookmarkStart w:id="17452" w:name="_ETM_Q1_7693492"/>
      <w:bookmarkEnd w:id="17452"/>
      <w:r>
        <w:rPr>
          <w:rFonts w:hint="cs"/>
          <w:rtl/>
          <w:lang w:eastAsia="he-IL"/>
        </w:rPr>
        <w:t xml:space="preserve"> יבוא,</w:t>
      </w:r>
      <w:r w:rsidR="00707E81">
        <w:rPr>
          <w:rFonts w:hint="cs"/>
          <w:rtl/>
          <w:lang w:eastAsia="he-IL"/>
        </w:rPr>
        <w:t xml:space="preserve"> </w:t>
      </w:r>
      <w:r w:rsidR="00134FCB">
        <w:rPr>
          <w:rtl/>
          <w:lang w:eastAsia="he-IL"/>
        </w:rPr>
        <w:t xml:space="preserve">בגינו ישב בכלא למעלה מיום אחד, נקבע בפסק הדין כי מדובר בעבירה שיש עימה עבירה שיש עמה קלון. </w:t>
      </w:r>
      <w:bookmarkStart w:id="17453" w:name="_ETM_Q1_7698775"/>
      <w:bookmarkStart w:id="17454" w:name="_ETM_Q1_7699008"/>
      <w:bookmarkEnd w:id="17453"/>
      <w:bookmarkEnd w:id="17454"/>
    </w:p>
    <w:p w14:paraId="61EB9A5B" w14:textId="77777777" w:rsidR="00AC1A98" w:rsidRDefault="00AC1A98" w:rsidP="00AC1A98">
      <w:pPr>
        <w:rPr>
          <w:rtl/>
          <w:lang w:eastAsia="he-IL"/>
        </w:rPr>
      </w:pPr>
    </w:p>
    <w:p w14:paraId="1FC3C71A" w14:textId="59E59EFA" w:rsidR="00AC1A98" w:rsidRDefault="00AC1A98" w:rsidP="00AC1A98">
      <w:pPr>
        <w:pStyle w:val="a4"/>
        <w:keepNext/>
        <w:rPr>
          <w:rtl/>
        </w:rPr>
      </w:pPr>
      <w:bookmarkStart w:id="17455" w:name="ET_speaker_6158_1783"/>
      <w:r w:rsidRPr="00AC1A98">
        <w:rPr>
          <w:rStyle w:val="TagStyle"/>
          <w:rtl/>
        </w:rPr>
        <w:t xml:space="preserve"> &lt;&lt; דובר &gt;&gt; </w:t>
      </w:r>
      <w:r>
        <w:rPr>
          <w:rtl/>
        </w:rPr>
        <w:t>אפרת רייטן מרום (העבודה):</w:t>
      </w:r>
      <w:r w:rsidRPr="00AC1A98">
        <w:rPr>
          <w:rStyle w:val="TagStyle"/>
          <w:rtl/>
        </w:rPr>
        <w:t xml:space="preserve"> &lt;&lt; דובר &gt;&gt;</w:t>
      </w:r>
      <w:r w:rsidR="00707E81">
        <w:rPr>
          <w:rtl/>
        </w:rPr>
        <w:t xml:space="preserve"> </w:t>
      </w:r>
      <w:r>
        <w:rPr>
          <w:rtl/>
        </w:rPr>
        <w:t xml:space="preserve"> </w:t>
      </w:r>
      <w:bookmarkEnd w:id="17455"/>
    </w:p>
    <w:p w14:paraId="4E6D9435" w14:textId="77777777" w:rsidR="00AC1A98" w:rsidRDefault="00AC1A98" w:rsidP="00AC1A98">
      <w:pPr>
        <w:pStyle w:val="KeepWithNext"/>
        <w:rPr>
          <w:rtl/>
          <w:lang w:eastAsia="he-IL"/>
        </w:rPr>
      </w:pPr>
    </w:p>
    <w:p w14:paraId="35A302FD" w14:textId="10929E20" w:rsidR="00AC1A98" w:rsidRDefault="00AC1A98" w:rsidP="00AC1A98">
      <w:pPr>
        <w:rPr>
          <w:rtl/>
          <w:lang w:eastAsia="he-IL"/>
        </w:rPr>
      </w:pPr>
      <w:r>
        <w:rPr>
          <w:rFonts w:hint="cs"/>
          <w:rtl/>
          <w:lang w:eastAsia="he-IL"/>
        </w:rPr>
        <w:t>עב</w:t>
      </w:r>
      <w:bookmarkStart w:id="17456" w:name="_ETM_Q1_7702593"/>
      <w:bookmarkEnd w:id="17456"/>
      <w:r>
        <w:rPr>
          <w:rFonts w:hint="cs"/>
          <w:rtl/>
          <w:lang w:eastAsia="he-IL"/>
        </w:rPr>
        <w:t>י</w:t>
      </w:r>
      <w:bookmarkStart w:id="17457" w:name="_ETM_Q1_7702710"/>
      <w:bookmarkEnd w:id="17457"/>
      <w:r>
        <w:rPr>
          <w:rFonts w:hint="cs"/>
          <w:rtl/>
          <w:lang w:eastAsia="he-IL"/>
        </w:rPr>
        <w:t xml:space="preserve">רה שיש עימה קלון, </w:t>
      </w:r>
      <w:bookmarkStart w:id="17458" w:name="_ETM_Q1_7704498"/>
      <w:bookmarkEnd w:id="17458"/>
      <w:r>
        <w:rPr>
          <w:rFonts w:hint="cs"/>
          <w:rtl/>
          <w:lang w:eastAsia="he-IL"/>
        </w:rPr>
        <w:t xml:space="preserve">המילה קלון בעיני היא מילת מפתח בכלל, </w:t>
      </w:r>
      <w:bookmarkStart w:id="17459" w:name="_ETM_Q1_7709232"/>
      <w:bookmarkStart w:id="17460" w:name="_ETM_Q1_7704483"/>
      <w:bookmarkStart w:id="17461" w:name="_ETM_Q1_7699794"/>
      <w:bookmarkEnd w:id="17459"/>
      <w:bookmarkEnd w:id="17460"/>
      <w:bookmarkEnd w:id="17461"/>
      <w:r>
        <w:rPr>
          <w:rFonts w:hint="cs"/>
          <w:rtl/>
          <w:lang w:eastAsia="he-IL"/>
        </w:rPr>
        <w:t>לכל מה</w:t>
      </w:r>
      <w:bookmarkStart w:id="17462" w:name="_ETM_Q1_7701044"/>
      <w:bookmarkEnd w:id="17462"/>
      <w:r>
        <w:rPr>
          <w:rFonts w:hint="cs"/>
          <w:rtl/>
          <w:lang w:eastAsia="he-IL"/>
        </w:rPr>
        <w:t xml:space="preserve"> שאנחנו עוסקים בו, ולכן חשוב לציין את זה בנוסח החוק.</w:t>
      </w:r>
      <w:bookmarkStart w:id="17463" w:name="_ETM_Q1_7708150"/>
      <w:bookmarkEnd w:id="17463"/>
    </w:p>
    <w:p w14:paraId="3A38BE8C" w14:textId="77777777" w:rsidR="00AC1A98" w:rsidRDefault="00AC1A98" w:rsidP="00AC1A98">
      <w:pPr>
        <w:rPr>
          <w:rtl/>
          <w:lang w:eastAsia="he-IL"/>
        </w:rPr>
      </w:pPr>
      <w:bookmarkStart w:id="17464" w:name="_ETM_Q1_7709038"/>
      <w:bookmarkEnd w:id="17464"/>
    </w:p>
    <w:p w14:paraId="58BCD6B3" w14:textId="57FD178A" w:rsidR="00AC1A98" w:rsidRDefault="00AC1A98" w:rsidP="00AC1A98">
      <w:pPr>
        <w:pStyle w:val="af6"/>
        <w:keepNext/>
        <w:rPr>
          <w:rtl/>
        </w:rPr>
      </w:pPr>
      <w:bookmarkStart w:id="17465" w:name="ET_yor_5786_1784"/>
      <w:r w:rsidRPr="00AC1A98">
        <w:rPr>
          <w:rStyle w:val="TagStyle"/>
          <w:rtl/>
        </w:rPr>
        <w:t xml:space="preserve"> &lt;&lt; יור &gt;&gt; </w:t>
      </w:r>
      <w:r>
        <w:rPr>
          <w:rtl/>
        </w:rPr>
        <w:t>היו"ר אופיר כץ:</w:t>
      </w:r>
      <w:r w:rsidRPr="00AC1A98">
        <w:rPr>
          <w:rStyle w:val="TagStyle"/>
          <w:rtl/>
        </w:rPr>
        <w:t xml:space="preserve"> &lt;&lt; יור &gt;&gt;</w:t>
      </w:r>
      <w:r w:rsidR="00707E81">
        <w:rPr>
          <w:rtl/>
        </w:rPr>
        <w:t xml:space="preserve"> </w:t>
      </w:r>
      <w:r>
        <w:rPr>
          <w:rtl/>
        </w:rPr>
        <w:t xml:space="preserve"> </w:t>
      </w:r>
      <w:bookmarkEnd w:id="17465"/>
    </w:p>
    <w:p w14:paraId="066DC322" w14:textId="77777777" w:rsidR="00AC1A98" w:rsidRDefault="00AC1A98" w:rsidP="00AC1A98">
      <w:pPr>
        <w:pStyle w:val="KeepWithNext"/>
        <w:rPr>
          <w:rtl/>
          <w:lang w:eastAsia="he-IL"/>
        </w:rPr>
      </w:pPr>
    </w:p>
    <w:p w14:paraId="6DB3013C" w14:textId="7715EF1A" w:rsidR="00AC1A98" w:rsidRDefault="00AC1A98" w:rsidP="00AC1A98">
      <w:pPr>
        <w:rPr>
          <w:rtl/>
          <w:lang w:eastAsia="he-IL"/>
        </w:rPr>
      </w:pPr>
      <w:bookmarkStart w:id="17466" w:name="_ETM_Q1_7710913"/>
      <w:bookmarkStart w:id="17467" w:name="_ETM_Q1_7711173"/>
      <w:bookmarkEnd w:id="17466"/>
      <w:bookmarkEnd w:id="17467"/>
      <w:r>
        <w:rPr>
          <w:rFonts w:hint="cs"/>
          <w:rtl/>
          <w:lang w:eastAsia="he-IL"/>
        </w:rPr>
        <w:t>מי בעד? ארבעה, מי נגד? שמו</w:t>
      </w:r>
      <w:bookmarkStart w:id="17468" w:name="_ETM_Q1_7711130"/>
      <w:bookmarkEnd w:id="17468"/>
      <w:r>
        <w:rPr>
          <w:rFonts w:hint="cs"/>
          <w:rtl/>
          <w:lang w:eastAsia="he-IL"/>
        </w:rPr>
        <w:t>נה, מי נמנע? אחת.</w:t>
      </w:r>
    </w:p>
    <w:p w14:paraId="074344E6" w14:textId="77777777" w:rsidR="00AC1A98" w:rsidRDefault="00AC1A98" w:rsidP="00AC1A98">
      <w:pPr>
        <w:rPr>
          <w:rtl/>
          <w:lang w:eastAsia="he-IL"/>
        </w:rPr>
      </w:pPr>
    </w:p>
    <w:p w14:paraId="3AB6E6D3" w14:textId="77777777" w:rsidR="00AC1A98" w:rsidRDefault="00AC1A98" w:rsidP="00AC1A98">
      <w:pPr>
        <w:rPr>
          <w:rtl/>
          <w:lang w:eastAsia="he-IL"/>
        </w:rPr>
      </w:pPr>
    </w:p>
    <w:p w14:paraId="15C1FA22" w14:textId="77777777" w:rsidR="00AC1A98" w:rsidRDefault="00AC1A98" w:rsidP="00AC1A98">
      <w:pPr>
        <w:pStyle w:val="af1"/>
        <w:keepNext/>
        <w:rPr>
          <w:rtl/>
          <w:lang w:eastAsia="he-IL"/>
        </w:rPr>
      </w:pPr>
      <w:r>
        <w:rPr>
          <w:rtl/>
          <w:lang w:eastAsia="he-IL"/>
        </w:rPr>
        <w:t>הצבעה</w:t>
      </w:r>
    </w:p>
    <w:p w14:paraId="4DA596C9" w14:textId="77777777" w:rsidR="00AC1A98" w:rsidRPr="00C61CDA" w:rsidRDefault="00AC1A98" w:rsidP="00AC1A98">
      <w:pPr>
        <w:rPr>
          <w:rtl/>
          <w:lang w:eastAsia="he-IL"/>
        </w:rPr>
      </w:pPr>
    </w:p>
    <w:p w14:paraId="64966BD8" w14:textId="77777777" w:rsidR="00AC1A98" w:rsidRDefault="00AC1A98" w:rsidP="00AC1A98">
      <w:pPr>
        <w:pStyle w:val="--"/>
        <w:keepNext/>
        <w:rPr>
          <w:rtl/>
          <w:lang w:eastAsia="he-IL"/>
        </w:rPr>
      </w:pPr>
      <w:r>
        <w:rPr>
          <w:rFonts w:hint="cs"/>
          <w:rtl/>
          <w:lang w:eastAsia="he-IL"/>
        </w:rPr>
        <w:t>ההסתייגות נדחתה.</w:t>
      </w:r>
    </w:p>
    <w:p w14:paraId="79B41A9A" w14:textId="77777777" w:rsidR="00AC1A98" w:rsidRDefault="00AC1A98" w:rsidP="00AC1A98">
      <w:pPr>
        <w:rPr>
          <w:rtl/>
          <w:lang w:eastAsia="he-IL"/>
        </w:rPr>
      </w:pPr>
    </w:p>
    <w:p w14:paraId="0D6D7DAF" w14:textId="77777777" w:rsidR="00AC1A98" w:rsidRDefault="00AC1A98" w:rsidP="00AC1A98">
      <w:pPr>
        <w:rPr>
          <w:rtl/>
          <w:lang w:eastAsia="he-IL"/>
        </w:rPr>
      </w:pPr>
      <w:r>
        <w:rPr>
          <w:rFonts w:hint="cs"/>
          <w:rtl/>
          <w:lang w:eastAsia="he-IL"/>
        </w:rPr>
        <w:t>ההסתייגות הוסרה.</w:t>
      </w:r>
    </w:p>
    <w:p w14:paraId="4B4BF5E4" w14:textId="77777777" w:rsidR="00AC1A98" w:rsidRDefault="00AC1A98" w:rsidP="00AC1A98">
      <w:pPr>
        <w:rPr>
          <w:rtl/>
          <w:lang w:eastAsia="he-IL"/>
        </w:rPr>
      </w:pPr>
      <w:bookmarkStart w:id="17469" w:name="_ETM_Q1_7724486"/>
      <w:bookmarkStart w:id="17470" w:name="_ETM_Q1_7719888"/>
      <w:bookmarkStart w:id="17471" w:name="_ETM_Q1_7715100"/>
      <w:bookmarkEnd w:id="17469"/>
      <w:bookmarkEnd w:id="17470"/>
      <w:bookmarkEnd w:id="17471"/>
    </w:p>
    <w:p w14:paraId="71ED1316" w14:textId="63255A39" w:rsidR="00AC1A98" w:rsidRDefault="00AC1A98" w:rsidP="00AC1A98">
      <w:pPr>
        <w:pStyle w:val="a4"/>
        <w:keepNext/>
        <w:rPr>
          <w:rtl/>
        </w:rPr>
      </w:pPr>
      <w:bookmarkStart w:id="17472" w:name="ET_speaker_אייל_לב_ארי_1785"/>
      <w:r w:rsidRPr="00AC1A98">
        <w:rPr>
          <w:rStyle w:val="TagStyle"/>
          <w:rtl/>
        </w:rPr>
        <w:t xml:space="preserve"> &lt;&lt; דובר &gt;&gt; </w:t>
      </w:r>
      <w:r>
        <w:rPr>
          <w:rtl/>
        </w:rPr>
        <w:t>אייל לב ארי:</w:t>
      </w:r>
      <w:r w:rsidRPr="00AC1A98">
        <w:rPr>
          <w:rStyle w:val="TagStyle"/>
          <w:rtl/>
        </w:rPr>
        <w:t xml:space="preserve"> &lt;&lt; דובר &gt;&gt;</w:t>
      </w:r>
      <w:r w:rsidR="00707E81">
        <w:rPr>
          <w:rtl/>
        </w:rPr>
        <w:t xml:space="preserve"> </w:t>
      </w:r>
      <w:r>
        <w:rPr>
          <w:rtl/>
        </w:rPr>
        <w:t xml:space="preserve"> </w:t>
      </w:r>
      <w:bookmarkEnd w:id="17472"/>
    </w:p>
    <w:p w14:paraId="1F3A282B" w14:textId="77777777" w:rsidR="00AC1A98" w:rsidRDefault="00AC1A98" w:rsidP="00AC1A98">
      <w:pPr>
        <w:pStyle w:val="KeepWithNext"/>
        <w:rPr>
          <w:rtl/>
          <w:lang w:eastAsia="he-IL"/>
        </w:rPr>
      </w:pPr>
    </w:p>
    <w:p w14:paraId="55C4697A" w14:textId="4C9064AF" w:rsidR="00AC1A98" w:rsidRDefault="00AC1A98" w:rsidP="00AC1A98">
      <w:pPr>
        <w:rPr>
          <w:rtl/>
          <w:lang w:eastAsia="he-IL"/>
        </w:rPr>
      </w:pPr>
      <w:bookmarkStart w:id="17473" w:name="_ETM_Q1_7717411"/>
      <w:bookmarkStart w:id="17474" w:name="_ETM_Q1_7723353"/>
      <w:bookmarkStart w:id="17475" w:name="_ETM_Q1_7717585"/>
      <w:bookmarkStart w:id="17476" w:name="_ETM_Q1_7723665"/>
      <w:bookmarkStart w:id="17477" w:name="_ETM_Q1_7723785"/>
      <w:bookmarkStart w:id="17478" w:name="_ETM_Q1_7718161"/>
      <w:bookmarkEnd w:id="17473"/>
      <w:bookmarkEnd w:id="17474"/>
      <w:bookmarkEnd w:id="17475"/>
      <w:bookmarkEnd w:id="17476"/>
      <w:bookmarkEnd w:id="17477"/>
      <w:bookmarkEnd w:id="17478"/>
      <w:r>
        <w:rPr>
          <w:rFonts w:hint="cs"/>
          <w:rtl/>
          <w:lang w:eastAsia="he-IL"/>
        </w:rPr>
        <w:t>476,</w:t>
      </w:r>
      <w:bookmarkStart w:id="17479" w:name="_ETM_Q1_7720898"/>
      <w:bookmarkEnd w:id="17479"/>
      <w:r w:rsidR="00707E81">
        <w:rPr>
          <w:rFonts w:hint="cs"/>
          <w:rtl/>
          <w:lang w:eastAsia="he-IL"/>
        </w:rPr>
        <w:t xml:space="preserve"> </w:t>
      </w:r>
      <w:r w:rsidR="00134FCB">
        <w:rPr>
          <w:rtl/>
          <w:lang w:eastAsia="he-IL"/>
        </w:rPr>
        <w:t>במקום בפועל יבוא</w:t>
      </w:r>
      <w:r>
        <w:rPr>
          <w:rFonts w:hint="cs"/>
          <w:rtl/>
          <w:lang w:eastAsia="he-IL"/>
        </w:rPr>
        <w:t>,</w:t>
      </w:r>
      <w:r w:rsidR="00134FCB">
        <w:rPr>
          <w:rtl/>
          <w:lang w:eastAsia="he-IL"/>
        </w:rPr>
        <w:t xml:space="preserve"> בגינו ישב בכלא למשך למעלה מיום אחד ללא קשר אם נקבע בפסק הדין כי מדובר בעבירה שיש עמה קלון. </w:t>
      </w:r>
      <w:bookmarkStart w:id="17480" w:name="_ETM_Q1_7724427"/>
      <w:bookmarkEnd w:id="17480"/>
    </w:p>
    <w:p w14:paraId="78A52E4C" w14:textId="77777777" w:rsidR="00AC1A98" w:rsidRDefault="00AC1A98" w:rsidP="00AC1A98">
      <w:pPr>
        <w:rPr>
          <w:rtl/>
          <w:lang w:eastAsia="he-IL"/>
        </w:rPr>
      </w:pPr>
    </w:p>
    <w:p w14:paraId="1038D420" w14:textId="1A6CA700" w:rsidR="00AC1A98" w:rsidRDefault="00AC1A98" w:rsidP="00AC1A98">
      <w:pPr>
        <w:pStyle w:val="a4"/>
        <w:keepNext/>
        <w:rPr>
          <w:rtl/>
        </w:rPr>
      </w:pPr>
      <w:bookmarkStart w:id="17481" w:name="ET_speaker_6158_1786"/>
      <w:r w:rsidRPr="00AC1A98">
        <w:rPr>
          <w:rStyle w:val="TagStyle"/>
          <w:rtl/>
        </w:rPr>
        <w:t xml:space="preserve"> &lt;&lt; דובר &gt;&gt; </w:t>
      </w:r>
      <w:r>
        <w:rPr>
          <w:rtl/>
        </w:rPr>
        <w:t>אפרת רייטן מרום (העבודה):</w:t>
      </w:r>
      <w:r w:rsidRPr="00AC1A98">
        <w:rPr>
          <w:rStyle w:val="TagStyle"/>
          <w:rtl/>
        </w:rPr>
        <w:t xml:space="preserve"> &lt;&lt; דובר &gt;&gt;</w:t>
      </w:r>
      <w:r w:rsidR="00707E81">
        <w:rPr>
          <w:rtl/>
        </w:rPr>
        <w:t xml:space="preserve"> </w:t>
      </w:r>
      <w:r>
        <w:rPr>
          <w:rtl/>
        </w:rPr>
        <w:t xml:space="preserve"> </w:t>
      </w:r>
      <w:bookmarkEnd w:id="17481"/>
    </w:p>
    <w:p w14:paraId="6112BF12" w14:textId="77777777" w:rsidR="00AC1A98" w:rsidRDefault="00AC1A98" w:rsidP="00AC1A98">
      <w:pPr>
        <w:pStyle w:val="KeepWithNext"/>
        <w:rPr>
          <w:rtl/>
          <w:lang w:eastAsia="he-IL"/>
        </w:rPr>
      </w:pPr>
    </w:p>
    <w:p w14:paraId="4FF68257" w14:textId="77777777" w:rsidR="00AC1A98" w:rsidRDefault="00134FCB" w:rsidP="00AC1A98">
      <w:pPr>
        <w:rPr>
          <w:rtl/>
          <w:lang w:eastAsia="he-IL"/>
        </w:rPr>
      </w:pPr>
      <w:bookmarkStart w:id="17482" w:name="_ETM_Q1_7728063"/>
      <w:bookmarkStart w:id="17483" w:name="_ETM_Q1_7728229"/>
      <w:bookmarkStart w:id="17484" w:name="_ETM_Q1_7724762"/>
      <w:bookmarkStart w:id="17485" w:name="_ETM_Q1_7724826"/>
      <w:bookmarkStart w:id="17486" w:name="_ETM_Q1_7724859"/>
      <w:bookmarkStart w:id="17487" w:name="_ETM_Q1_7724917"/>
      <w:bookmarkEnd w:id="17482"/>
      <w:bookmarkEnd w:id="17483"/>
      <w:bookmarkEnd w:id="17484"/>
      <w:bookmarkEnd w:id="17485"/>
      <w:bookmarkEnd w:id="17486"/>
      <w:bookmarkEnd w:id="17487"/>
      <w:r>
        <w:rPr>
          <w:rtl/>
          <w:lang w:eastAsia="he-IL"/>
        </w:rPr>
        <w:t>אותו דבר</w:t>
      </w:r>
      <w:r w:rsidR="00AC1A98">
        <w:rPr>
          <w:rFonts w:hint="cs"/>
          <w:rtl/>
          <w:lang w:eastAsia="he-IL"/>
        </w:rPr>
        <w:t>.</w:t>
      </w:r>
    </w:p>
    <w:p w14:paraId="4299B84B" w14:textId="77777777" w:rsidR="00AC1A98" w:rsidRDefault="00AC1A98" w:rsidP="00AC1A98">
      <w:pPr>
        <w:rPr>
          <w:rtl/>
          <w:lang w:eastAsia="he-IL"/>
        </w:rPr>
      </w:pPr>
      <w:bookmarkStart w:id="17488" w:name="_ETM_Q1_7731506"/>
      <w:bookmarkStart w:id="17489" w:name="_ETM_Q1_7731992"/>
      <w:bookmarkStart w:id="17490" w:name="_ETM_Q1_7732179"/>
      <w:bookmarkEnd w:id="17488"/>
      <w:bookmarkEnd w:id="17489"/>
      <w:bookmarkEnd w:id="17490"/>
    </w:p>
    <w:p w14:paraId="16D50462" w14:textId="70E369A4" w:rsidR="00AC1A98" w:rsidRDefault="00AC1A98" w:rsidP="00AC1A98">
      <w:pPr>
        <w:pStyle w:val="af6"/>
        <w:keepNext/>
        <w:rPr>
          <w:rtl/>
        </w:rPr>
      </w:pPr>
      <w:bookmarkStart w:id="17491" w:name="ET_yor_5786_1787"/>
      <w:r w:rsidRPr="00AC1A98">
        <w:rPr>
          <w:rStyle w:val="TagStyle"/>
          <w:rtl/>
        </w:rPr>
        <w:t xml:space="preserve"> &lt;&lt; יור &gt;&gt; </w:t>
      </w:r>
      <w:r>
        <w:rPr>
          <w:rtl/>
        </w:rPr>
        <w:t>היו"ר אופיר כץ:</w:t>
      </w:r>
      <w:r w:rsidRPr="00AC1A98">
        <w:rPr>
          <w:rStyle w:val="TagStyle"/>
          <w:rtl/>
        </w:rPr>
        <w:t xml:space="preserve"> &lt;&lt; יור &gt;&gt;</w:t>
      </w:r>
      <w:r w:rsidR="00707E81">
        <w:rPr>
          <w:rtl/>
        </w:rPr>
        <w:t xml:space="preserve"> </w:t>
      </w:r>
      <w:r>
        <w:rPr>
          <w:rtl/>
        </w:rPr>
        <w:t xml:space="preserve"> </w:t>
      </w:r>
      <w:bookmarkEnd w:id="17491"/>
    </w:p>
    <w:p w14:paraId="345333CF" w14:textId="77777777" w:rsidR="00AC1A98" w:rsidRDefault="00AC1A98" w:rsidP="00AC1A98">
      <w:pPr>
        <w:pStyle w:val="KeepWithNext"/>
        <w:rPr>
          <w:rtl/>
          <w:lang w:eastAsia="he-IL"/>
        </w:rPr>
      </w:pPr>
    </w:p>
    <w:p w14:paraId="55AD8CAD" w14:textId="1AC6228E" w:rsidR="00AC1A98" w:rsidRDefault="00AC1A98" w:rsidP="00AC1A98">
      <w:pPr>
        <w:rPr>
          <w:rtl/>
          <w:lang w:eastAsia="he-IL"/>
        </w:rPr>
      </w:pPr>
      <w:bookmarkStart w:id="17492" w:name="_ETM_Q1_7734528"/>
      <w:bookmarkStart w:id="17493" w:name="_ETM_Q1_7734775"/>
      <w:bookmarkStart w:id="17494" w:name="_ETM_Q1_7730009"/>
      <w:bookmarkEnd w:id="17492"/>
      <w:bookmarkEnd w:id="17493"/>
      <w:bookmarkEnd w:id="17494"/>
      <w:r>
        <w:rPr>
          <w:rFonts w:hint="cs"/>
          <w:rtl/>
          <w:lang w:eastAsia="he-IL"/>
        </w:rPr>
        <w:t>מי בעד? חמישה, מי נגד? שמונה.</w:t>
      </w:r>
    </w:p>
    <w:p w14:paraId="7DFAB1D2" w14:textId="77777777" w:rsidR="00AC1A98" w:rsidRDefault="00AC1A98" w:rsidP="00AC1A98">
      <w:pPr>
        <w:rPr>
          <w:rtl/>
          <w:lang w:eastAsia="he-IL"/>
        </w:rPr>
      </w:pPr>
    </w:p>
    <w:p w14:paraId="1584B17D" w14:textId="77777777" w:rsidR="00AC1A98" w:rsidRDefault="00AC1A98" w:rsidP="00AC1A98">
      <w:pPr>
        <w:rPr>
          <w:rtl/>
          <w:lang w:eastAsia="he-IL"/>
        </w:rPr>
      </w:pPr>
    </w:p>
    <w:p w14:paraId="1E99C6FA" w14:textId="77777777" w:rsidR="00AC1A98" w:rsidRDefault="00AC1A98" w:rsidP="00AC1A98">
      <w:pPr>
        <w:pStyle w:val="af1"/>
        <w:keepNext/>
        <w:rPr>
          <w:rtl/>
          <w:lang w:eastAsia="he-IL"/>
        </w:rPr>
      </w:pPr>
      <w:r>
        <w:rPr>
          <w:rtl/>
          <w:lang w:eastAsia="he-IL"/>
        </w:rPr>
        <w:t>הצבעה</w:t>
      </w:r>
    </w:p>
    <w:p w14:paraId="0C733200" w14:textId="77777777" w:rsidR="00AC1A98" w:rsidRPr="00C61CDA" w:rsidRDefault="00AC1A98" w:rsidP="00AC1A98">
      <w:pPr>
        <w:rPr>
          <w:rtl/>
          <w:lang w:eastAsia="he-IL"/>
        </w:rPr>
      </w:pPr>
    </w:p>
    <w:p w14:paraId="3A51E0EC" w14:textId="77777777" w:rsidR="00AC1A98" w:rsidRDefault="00AC1A98" w:rsidP="00AC1A98">
      <w:pPr>
        <w:pStyle w:val="--"/>
        <w:keepNext/>
        <w:rPr>
          <w:rtl/>
          <w:lang w:eastAsia="he-IL"/>
        </w:rPr>
      </w:pPr>
      <w:r>
        <w:rPr>
          <w:rFonts w:hint="cs"/>
          <w:rtl/>
          <w:lang w:eastAsia="he-IL"/>
        </w:rPr>
        <w:t>ההסתייגות נדחתה.</w:t>
      </w:r>
    </w:p>
    <w:p w14:paraId="722E9D0A" w14:textId="77777777" w:rsidR="00AC1A98" w:rsidRDefault="00AC1A98" w:rsidP="00AC1A98">
      <w:pPr>
        <w:rPr>
          <w:rtl/>
          <w:lang w:eastAsia="he-IL"/>
        </w:rPr>
      </w:pPr>
    </w:p>
    <w:p w14:paraId="014B8AA3" w14:textId="77777777" w:rsidR="00AC1A98" w:rsidRDefault="00AC1A98" w:rsidP="00AC1A98">
      <w:pPr>
        <w:rPr>
          <w:rtl/>
          <w:lang w:eastAsia="he-IL"/>
        </w:rPr>
      </w:pPr>
      <w:r>
        <w:rPr>
          <w:rFonts w:hint="cs"/>
          <w:rtl/>
          <w:lang w:eastAsia="he-IL"/>
        </w:rPr>
        <w:t>ההסתייגות הוסרה.</w:t>
      </w:r>
      <w:bookmarkStart w:id="17495" w:name="_ETM_Q1_7736820"/>
      <w:bookmarkEnd w:id="17495"/>
    </w:p>
    <w:p w14:paraId="70CB9712" w14:textId="77777777" w:rsidR="00AC1A98" w:rsidRDefault="00AC1A98" w:rsidP="00AC1A98">
      <w:pPr>
        <w:rPr>
          <w:rtl/>
          <w:lang w:eastAsia="he-IL"/>
        </w:rPr>
      </w:pPr>
      <w:bookmarkStart w:id="17496" w:name="_ETM_Q1_7736995"/>
      <w:bookmarkEnd w:id="17496"/>
    </w:p>
    <w:p w14:paraId="485BE946" w14:textId="2A7B2056" w:rsidR="00AC1A98" w:rsidRDefault="00AC1A98" w:rsidP="00AC1A98">
      <w:pPr>
        <w:pStyle w:val="a4"/>
        <w:keepNext/>
        <w:rPr>
          <w:rtl/>
        </w:rPr>
      </w:pPr>
      <w:bookmarkStart w:id="17497" w:name="ET_speaker_אייל_לב_ארי_1788"/>
      <w:r w:rsidRPr="00AC1A98">
        <w:rPr>
          <w:rStyle w:val="TagStyle"/>
          <w:rtl/>
        </w:rPr>
        <w:t xml:space="preserve"> &lt;&lt; דובר &gt;&gt; </w:t>
      </w:r>
      <w:r>
        <w:rPr>
          <w:rtl/>
        </w:rPr>
        <w:t>אייל לב ארי:</w:t>
      </w:r>
      <w:r w:rsidRPr="00AC1A98">
        <w:rPr>
          <w:rStyle w:val="TagStyle"/>
          <w:rtl/>
        </w:rPr>
        <w:t xml:space="preserve"> &lt;&lt; דובר &gt;&gt;</w:t>
      </w:r>
      <w:r w:rsidR="00707E81">
        <w:rPr>
          <w:rtl/>
        </w:rPr>
        <w:t xml:space="preserve"> </w:t>
      </w:r>
      <w:r>
        <w:rPr>
          <w:rtl/>
        </w:rPr>
        <w:t xml:space="preserve"> </w:t>
      </w:r>
      <w:bookmarkEnd w:id="17497"/>
    </w:p>
    <w:p w14:paraId="6D935454" w14:textId="77777777" w:rsidR="00AC1A98" w:rsidRDefault="00AC1A98" w:rsidP="00AC1A98">
      <w:pPr>
        <w:rPr>
          <w:rtl/>
          <w:lang w:eastAsia="he-IL"/>
        </w:rPr>
      </w:pPr>
      <w:bookmarkStart w:id="17498" w:name="_ETM_Q1_7738873"/>
      <w:bookmarkStart w:id="17499" w:name="_ETM_Q1_7739018"/>
      <w:bookmarkStart w:id="17500" w:name="_ETM_Q1_7734057"/>
      <w:bookmarkStart w:id="17501" w:name="_ETM_Q1_7729253"/>
      <w:bookmarkStart w:id="17502" w:name="_ETM_Q1_7736936"/>
      <w:bookmarkStart w:id="17503" w:name="_ETM_Q1_7732220"/>
      <w:bookmarkStart w:id="17504" w:name="_ETM_Q1_7732876"/>
      <w:bookmarkEnd w:id="17498"/>
      <w:bookmarkEnd w:id="17499"/>
      <w:bookmarkEnd w:id="17500"/>
      <w:bookmarkEnd w:id="17501"/>
      <w:bookmarkEnd w:id="17502"/>
      <w:bookmarkEnd w:id="17503"/>
      <w:bookmarkEnd w:id="17504"/>
    </w:p>
    <w:p w14:paraId="383B043F" w14:textId="77777777" w:rsidR="00AC1A98" w:rsidRDefault="00AC1A98" w:rsidP="00AC1A98">
      <w:pPr>
        <w:rPr>
          <w:rtl/>
          <w:lang w:eastAsia="he-IL"/>
        </w:rPr>
      </w:pPr>
      <w:bookmarkStart w:id="17505" w:name="_ETM_Q1_7733019"/>
      <w:bookmarkEnd w:id="17505"/>
    </w:p>
    <w:p w14:paraId="2A98A3A7" w14:textId="77777777" w:rsidR="00AC1A98" w:rsidRDefault="00AC1A98" w:rsidP="00AC1A98">
      <w:pPr>
        <w:rPr>
          <w:rtl/>
          <w:lang w:eastAsia="he-IL"/>
        </w:rPr>
      </w:pPr>
      <w:bookmarkStart w:id="17506" w:name="_ETM_Q1_7733073"/>
      <w:bookmarkStart w:id="17507" w:name="_ETM_Q1_7733422"/>
      <w:bookmarkEnd w:id="17506"/>
      <w:bookmarkEnd w:id="17507"/>
      <w:r>
        <w:rPr>
          <w:rFonts w:hint="cs"/>
          <w:rtl/>
          <w:lang w:eastAsia="he-IL"/>
        </w:rPr>
        <w:t>477 ו- 478 סדרה</w:t>
      </w:r>
      <w:r w:rsidR="00134FCB">
        <w:rPr>
          <w:rtl/>
          <w:lang w:eastAsia="he-IL"/>
        </w:rPr>
        <w:t>.</w:t>
      </w:r>
      <w:bookmarkStart w:id="17508" w:name="_ETM_Q1_7740043"/>
      <w:bookmarkEnd w:id="17508"/>
    </w:p>
    <w:p w14:paraId="2B5C2111" w14:textId="77777777" w:rsidR="00AC1A98" w:rsidRDefault="00AC1A98" w:rsidP="00AC1A98">
      <w:pPr>
        <w:rPr>
          <w:rtl/>
          <w:lang w:eastAsia="he-IL"/>
        </w:rPr>
      </w:pPr>
    </w:p>
    <w:p w14:paraId="62691C94" w14:textId="0EBEF5CE" w:rsidR="00AC1A98" w:rsidRDefault="00AC1A98" w:rsidP="00AC1A98">
      <w:pPr>
        <w:pStyle w:val="a4"/>
        <w:keepNext/>
        <w:rPr>
          <w:rtl/>
        </w:rPr>
      </w:pPr>
      <w:bookmarkStart w:id="17509" w:name="ET_speaker_6158_1789"/>
      <w:r w:rsidRPr="00AC1A98">
        <w:rPr>
          <w:rStyle w:val="TagStyle"/>
          <w:rtl/>
        </w:rPr>
        <w:t xml:space="preserve"> &lt;&lt; דובר &gt;&gt; </w:t>
      </w:r>
      <w:r>
        <w:rPr>
          <w:rtl/>
        </w:rPr>
        <w:t>אפרת רייטן מרום (העבודה):</w:t>
      </w:r>
      <w:r w:rsidRPr="00AC1A98">
        <w:rPr>
          <w:rStyle w:val="TagStyle"/>
          <w:rtl/>
        </w:rPr>
        <w:t xml:space="preserve"> &lt;&lt; דובר &gt;&gt;</w:t>
      </w:r>
      <w:r w:rsidR="00707E81">
        <w:rPr>
          <w:rtl/>
        </w:rPr>
        <w:t xml:space="preserve"> </w:t>
      </w:r>
      <w:r>
        <w:rPr>
          <w:rtl/>
        </w:rPr>
        <w:t xml:space="preserve"> </w:t>
      </w:r>
      <w:bookmarkEnd w:id="17509"/>
    </w:p>
    <w:p w14:paraId="4F57E5B9" w14:textId="77777777" w:rsidR="00AC1A98" w:rsidRDefault="00AC1A98" w:rsidP="00AC1A98">
      <w:pPr>
        <w:pStyle w:val="KeepWithNext"/>
        <w:rPr>
          <w:rtl/>
          <w:lang w:eastAsia="he-IL"/>
        </w:rPr>
      </w:pPr>
    </w:p>
    <w:p w14:paraId="70E0A8EF" w14:textId="3FAF57EE" w:rsidR="00AC1A98" w:rsidRDefault="00AC1A98" w:rsidP="00AC1A98">
      <w:pPr>
        <w:rPr>
          <w:rtl/>
          <w:lang w:eastAsia="he-IL"/>
        </w:rPr>
      </w:pPr>
      <w:bookmarkStart w:id="17510" w:name="_ETM_Q1_7743652"/>
      <w:bookmarkStart w:id="17511" w:name="_ETM_Q1_7743797"/>
      <w:bookmarkStart w:id="17512" w:name="_ETM_Q1_7738956"/>
      <w:bookmarkEnd w:id="17510"/>
      <w:bookmarkEnd w:id="17511"/>
      <w:bookmarkEnd w:id="17512"/>
      <w:r>
        <w:rPr>
          <w:rFonts w:hint="cs"/>
          <w:rtl/>
          <w:lang w:eastAsia="he-IL"/>
        </w:rPr>
        <w:t>אותו דבר מהבחינה הזאתי, בפועל</w:t>
      </w:r>
      <w:bookmarkStart w:id="17513" w:name="_ETM_Q1_7743528"/>
      <w:bookmarkEnd w:id="17513"/>
      <w:r>
        <w:rPr>
          <w:rFonts w:hint="cs"/>
          <w:rtl/>
          <w:lang w:eastAsia="he-IL"/>
        </w:rPr>
        <w:t xml:space="preserve"> שאינו בפועל, </w:t>
      </w:r>
      <w:bookmarkStart w:id="17514" w:name="_ETM_Q1_7740683"/>
      <w:bookmarkEnd w:id="17514"/>
      <w:r>
        <w:rPr>
          <w:rFonts w:hint="cs"/>
          <w:rtl/>
          <w:lang w:eastAsia="he-IL"/>
        </w:rPr>
        <w:t xml:space="preserve">או גם אם לא </w:t>
      </w:r>
      <w:bookmarkStart w:id="17515" w:name="_ETM_Q1_7742431"/>
      <w:bookmarkEnd w:id="17515"/>
      <w:r>
        <w:rPr>
          <w:rFonts w:hint="cs"/>
          <w:rtl/>
          <w:lang w:eastAsia="he-IL"/>
        </w:rPr>
        <w:t>ביצע מאסר בפועל, לא</w:t>
      </w:r>
      <w:bookmarkStart w:id="17516" w:name="_ETM_Q1_7745473"/>
      <w:bookmarkEnd w:id="17516"/>
      <w:r>
        <w:rPr>
          <w:rFonts w:hint="cs"/>
          <w:rtl/>
          <w:lang w:eastAsia="he-IL"/>
        </w:rPr>
        <w:t xml:space="preserve"> ביצע, ריצה.</w:t>
      </w:r>
      <w:bookmarkStart w:id="17517" w:name="_ETM_Q1_7751326"/>
      <w:bookmarkEnd w:id="17517"/>
    </w:p>
    <w:p w14:paraId="495DA8B3" w14:textId="77777777" w:rsidR="00AC1A98" w:rsidRDefault="00AC1A98" w:rsidP="00AC1A98">
      <w:pPr>
        <w:rPr>
          <w:rtl/>
          <w:lang w:eastAsia="he-IL"/>
        </w:rPr>
      </w:pPr>
      <w:bookmarkStart w:id="17518" w:name="_ETM_Q1_7752030"/>
      <w:bookmarkStart w:id="17519" w:name="_ETM_Q1_7747191"/>
      <w:bookmarkStart w:id="17520" w:name="_ETM_Q1_7742585"/>
      <w:bookmarkEnd w:id="17518"/>
      <w:bookmarkEnd w:id="17519"/>
      <w:bookmarkEnd w:id="17520"/>
    </w:p>
    <w:p w14:paraId="7182D368" w14:textId="28BDA1E6" w:rsidR="00AC1A98" w:rsidRDefault="00AC1A98" w:rsidP="00AC1A98">
      <w:pPr>
        <w:pStyle w:val="af6"/>
        <w:keepNext/>
        <w:rPr>
          <w:rtl/>
        </w:rPr>
      </w:pPr>
      <w:bookmarkStart w:id="17521" w:name="ET_yor_5786_1790"/>
      <w:r w:rsidRPr="00AC1A98">
        <w:rPr>
          <w:rStyle w:val="TagStyle"/>
          <w:rtl/>
        </w:rPr>
        <w:t xml:space="preserve"> &lt;&lt; יור &gt;&gt; </w:t>
      </w:r>
      <w:r>
        <w:rPr>
          <w:rtl/>
        </w:rPr>
        <w:t>היו"ר אופיר כץ:</w:t>
      </w:r>
      <w:r w:rsidRPr="00AC1A98">
        <w:rPr>
          <w:rStyle w:val="TagStyle"/>
          <w:rtl/>
        </w:rPr>
        <w:t xml:space="preserve"> &lt;&lt; יור &gt;&gt;</w:t>
      </w:r>
      <w:r w:rsidR="00707E81">
        <w:rPr>
          <w:rtl/>
        </w:rPr>
        <w:t xml:space="preserve"> </w:t>
      </w:r>
      <w:r>
        <w:rPr>
          <w:rtl/>
        </w:rPr>
        <w:t xml:space="preserve"> </w:t>
      </w:r>
      <w:bookmarkEnd w:id="17521"/>
    </w:p>
    <w:p w14:paraId="40AD3356" w14:textId="77777777" w:rsidR="00AC1A98" w:rsidRDefault="00AC1A98" w:rsidP="00AC1A98">
      <w:pPr>
        <w:pStyle w:val="KeepWithNext"/>
        <w:rPr>
          <w:rtl/>
          <w:lang w:eastAsia="he-IL"/>
        </w:rPr>
      </w:pPr>
    </w:p>
    <w:p w14:paraId="2B3A6D60" w14:textId="77777777" w:rsidR="00AC1A98" w:rsidRDefault="00AC1A98" w:rsidP="00AC1A98">
      <w:pPr>
        <w:rPr>
          <w:rtl/>
          <w:lang w:eastAsia="he-IL"/>
        </w:rPr>
      </w:pPr>
      <w:bookmarkStart w:id="17522" w:name="_ETM_Q1_7747252"/>
      <w:bookmarkStart w:id="17523" w:name="_ETM_Q1_7747335"/>
      <w:bookmarkEnd w:id="17522"/>
      <w:bookmarkEnd w:id="17523"/>
      <w:r>
        <w:rPr>
          <w:rFonts w:hint="cs"/>
          <w:rtl/>
          <w:lang w:eastAsia="he-IL"/>
        </w:rPr>
        <w:t>לא, נורא, לא נורא, לא צריך להסתכל אחורה</w:t>
      </w:r>
      <w:bookmarkStart w:id="17524" w:name="_ETM_Q1_7747720"/>
      <w:bookmarkEnd w:id="17524"/>
      <w:r>
        <w:rPr>
          <w:rFonts w:hint="cs"/>
          <w:rtl/>
          <w:lang w:eastAsia="he-IL"/>
        </w:rPr>
        <w:t xml:space="preserve"> ע</w:t>
      </w:r>
      <w:bookmarkStart w:id="17525" w:name="_ETM_Q1_7747987"/>
      <w:bookmarkEnd w:id="17525"/>
      <w:r>
        <w:rPr>
          <w:rFonts w:hint="cs"/>
          <w:rtl/>
          <w:lang w:eastAsia="he-IL"/>
        </w:rPr>
        <w:t>ל מילה אחת, מה קרה? תראה</w:t>
      </w:r>
      <w:bookmarkStart w:id="17526" w:name="_ETM_Q1_7748169"/>
      <w:bookmarkEnd w:id="17526"/>
      <w:r>
        <w:rPr>
          <w:rFonts w:hint="cs"/>
          <w:rtl/>
          <w:lang w:eastAsia="he-IL"/>
        </w:rPr>
        <w:t xml:space="preserve"> </w:t>
      </w:r>
      <w:r w:rsidR="00134FCB">
        <w:rPr>
          <w:rtl/>
          <w:lang w:eastAsia="he-IL"/>
        </w:rPr>
        <w:t>כמה כתבו פה כמה זה</w:t>
      </w:r>
      <w:r>
        <w:rPr>
          <w:rFonts w:hint="cs"/>
          <w:rtl/>
          <w:lang w:eastAsia="he-IL"/>
        </w:rPr>
        <w:t>?</w:t>
      </w:r>
      <w:bookmarkStart w:id="17527" w:name="_ETM_Q1_7755115"/>
      <w:bookmarkStart w:id="17528" w:name="_ETM_Q1_7750337"/>
      <w:bookmarkStart w:id="17529" w:name="_ETM_Q1_7745634"/>
      <w:bookmarkStart w:id="17530" w:name="_ETM_Q1_7746544"/>
      <w:bookmarkStart w:id="17531" w:name="_ETM_Q1_7746826"/>
      <w:bookmarkEnd w:id="17527"/>
      <w:bookmarkEnd w:id="17528"/>
      <w:bookmarkEnd w:id="17529"/>
      <w:bookmarkEnd w:id="17530"/>
      <w:bookmarkEnd w:id="17531"/>
    </w:p>
    <w:p w14:paraId="33F9BA92" w14:textId="77777777" w:rsidR="00AC1A98" w:rsidRDefault="00AC1A98" w:rsidP="00AC1A98">
      <w:pPr>
        <w:rPr>
          <w:rtl/>
          <w:lang w:eastAsia="he-IL"/>
        </w:rPr>
      </w:pPr>
    </w:p>
    <w:p w14:paraId="122EE104" w14:textId="43B3F397" w:rsidR="00AC1A98" w:rsidRDefault="00AC1A98" w:rsidP="00AC1A98">
      <w:pPr>
        <w:pStyle w:val="a4"/>
        <w:keepNext/>
        <w:rPr>
          <w:rtl/>
        </w:rPr>
      </w:pPr>
      <w:bookmarkStart w:id="17532" w:name="ET_speaker_6128_1791"/>
      <w:r w:rsidRPr="00AC1A98">
        <w:rPr>
          <w:rStyle w:val="TagStyle"/>
          <w:rtl/>
        </w:rPr>
        <w:t xml:space="preserve"> &lt;&lt; דובר &gt;&gt; </w:t>
      </w:r>
      <w:r>
        <w:rPr>
          <w:rtl/>
        </w:rPr>
        <w:t>משה טור פז (יש עתיד):</w:t>
      </w:r>
      <w:r w:rsidRPr="00AC1A98">
        <w:rPr>
          <w:rStyle w:val="TagStyle"/>
          <w:rtl/>
        </w:rPr>
        <w:t xml:space="preserve"> &lt;&lt; דובר &gt;&gt;</w:t>
      </w:r>
      <w:r w:rsidR="00707E81">
        <w:rPr>
          <w:rtl/>
        </w:rPr>
        <w:t xml:space="preserve"> </w:t>
      </w:r>
      <w:r>
        <w:rPr>
          <w:rtl/>
        </w:rPr>
        <w:t xml:space="preserve"> </w:t>
      </w:r>
      <w:bookmarkEnd w:id="17532"/>
    </w:p>
    <w:p w14:paraId="47D955F1" w14:textId="77777777" w:rsidR="00AC1A98" w:rsidRDefault="00AC1A98" w:rsidP="00AC1A98">
      <w:pPr>
        <w:pStyle w:val="KeepWithNext"/>
        <w:rPr>
          <w:rtl/>
          <w:lang w:eastAsia="he-IL"/>
        </w:rPr>
      </w:pPr>
    </w:p>
    <w:p w14:paraId="41C5AD22" w14:textId="0F0B35B9" w:rsidR="00AC1A98" w:rsidRDefault="00AC1A98" w:rsidP="00AC1A98">
      <w:pPr>
        <w:rPr>
          <w:rtl/>
          <w:lang w:eastAsia="he-IL"/>
        </w:rPr>
      </w:pPr>
      <w:bookmarkStart w:id="17533" w:name="_ETM_Q1_7749893"/>
      <w:bookmarkEnd w:id="17533"/>
      <w:r>
        <w:rPr>
          <w:rFonts w:hint="cs"/>
          <w:rtl/>
          <w:lang w:eastAsia="he-IL"/>
        </w:rPr>
        <w:t>את</w:t>
      </w:r>
      <w:bookmarkStart w:id="17534" w:name="_ETM_Q1_7750081"/>
      <w:bookmarkEnd w:id="17534"/>
      <w:r>
        <w:rPr>
          <w:rFonts w:hint="cs"/>
          <w:rtl/>
          <w:lang w:eastAsia="he-IL"/>
        </w:rPr>
        <w:t>ה</w:t>
      </w:r>
      <w:bookmarkStart w:id="17535" w:name="_ETM_Q1_7750264"/>
      <w:bookmarkEnd w:id="17535"/>
      <w:r>
        <w:rPr>
          <w:rFonts w:hint="cs"/>
          <w:rtl/>
          <w:lang w:eastAsia="he-IL"/>
        </w:rPr>
        <w:t xml:space="preserve"> יודע </w:t>
      </w:r>
      <w:bookmarkStart w:id="17536" w:name="_ETM_Q1_7750779"/>
      <w:bookmarkEnd w:id="17536"/>
      <w:r>
        <w:rPr>
          <w:rFonts w:hint="cs"/>
          <w:rtl/>
          <w:lang w:eastAsia="he-IL"/>
        </w:rPr>
        <w:t>מה</w:t>
      </w:r>
      <w:bookmarkStart w:id="17537" w:name="_ETM_Q1_7753109"/>
      <w:bookmarkEnd w:id="17537"/>
      <w:r>
        <w:rPr>
          <w:rFonts w:hint="cs"/>
          <w:rtl/>
          <w:lang w:eastAsia="he-IL"/>
        </w:rPr>
        <w:t xml:space="preserve"> זה הבדל בין ביצע לריצה?</w:t>
      </w:r>
      <w:bookmarkStart w:id="17538" w:name="_ETM_Q1_7753542"/>
      <w:bookmarkStart w:id="17539" w:name="_ETM_Q1_7753898"/>
      <w:bookmarkEnd w:id="17538"/>
      <w:bookmarkEnd w:id="17539"/>
    </w:p>
    <w:p w14:paraId="02D9C760" w14:textId="77777777" w:rsidR="00AC1A98" w:rsidRDefault="00AC1A98" w:rsidP="00AC1A98">
      <w:pPr>
        <w:rPr>
          <w:rtl/>
          <w:lang w:eastAsia="he-IL"/>
        </w:rPr>
      </w:pPr>
    </w:p>
    <w:p w14:paraId="76E9CDB2" w14:textId="0FCD7AFE" w:rsidR="00AC1A98" w:rsidRDefault="00AC1A98" w:rsidP="00AC1A98">
      <w:pPr>
        <w:pStyle w:val="af6"/>
        <w:keepNext/>
        <w:rPr>
          <w:rtl/>
        </w:rPr>
      </w:pPr>
      <w:bookmarkStart w:id="17540" w:name="ET_yor_5786_1792"/>
      <w:r w:rsidRPr="00AC1A98">
        <w:rPr>
          <w:rStyle w:val="TagStyle"/>
          <w:rtl/>
        </w:rPr>
        <w:t xml:space="preserve"> &lt;&lt; יור &gt;&gt; </w:t>
      </w:r>
      <w:r>
        <w:rPr>
          <w:rtl/>
        </w:rPr>
        <w:t>היו"ר אופיר כץ:</w:t>
      </w:r>
      <w:r w:rsidRPr="00AC1A98">
        <w:rPr>
          <w:rStyle w:val="TagStyle"/>
          <w:rtl/>
        </w:rPr>
        <w:t xml:space="preserve"> &lt;&lt; יור &gt;&gt;</w:t>
      </w:r>
      <w:r w:rsidR="00707E81">
        <w:rPr>
          <w:rtl/>
        </w:rPr>
        <w:t xml:space="preserve"> </w:t>
      </w:r>
      <w:r>
        <w:rPr>
          <w:rtl/>
        </w:rPr>
        <w:t xml:space="preserve"> </w:t>
      </w:r>
      <w:bookmarkEnd w:id="17540"/>
    </w:p>
    <w:p w14:paraId="7FB63364" w14:textId="77777777" w:rsidR="00AC1A98" w:rsidRDefault="00AC1A98" w:rsidP="00AC1A98">
      <w:pPr>
        <w:pStyle w:val="KeepWithNext"/>
        <w:rPr>
          <w:rtl/>
          <w:lang w:eastAsia="he-IL"/>
        </w:rPr>
      </w:pPr>
    </w:p>
    <w:p w14:paraId="649A9AE2" w14:textId="0FF47E7F" w:rsidR="00AC1A98" w:rsidRDefault="00AC1A98" w:rsidP="00AC1A98">
      <w:pPr>
        <w:rPr>
          <w:rtl/>
          <w:lang w:eastAsia="he-IL"/>
        </w:rPr>
      </w:pPr>
      <w:bookmarkStart w:id="17541" w:name="_ETM_Q1_7757415"/>
      <w:bookmarkStart w:id="17542" w:name="_ETM_Q1_7757558"/>
      <w:bookmarkEnd w:id="17541"/>
      <w:bookmarkEnd w:id="17542"/>
      <w:r>
        <w:rPr>
          <w:rFonts w:hint="cs"/>
          <w:rtl/>
          <w:lang w:eastAsia="he-IL"/>
        </w:rPr>
        <w:t>מי בעד? ארבעה, מי נגד? שמונה, מי נמנע? שתיים.</w:t>
      </w:r>
    </w:p>
    <w:p w14:paraId="1A34BB7A" w14:textId="77777777" w:rsidR="00AC1A98" w:rsidRDefault="00AC1A98" w:rsidP="00AC1A98">
      <w:pPr>
        <w:rPr>
          <w:rtl/>
          <w:lang w:eastAsia="he-IL"/>
        </w:rPr>
      </w:pPr>
    </w:p>
    <w:p w14:paraId="7408F5F5" w14:textId="77777777" w:rsidR="00AC1A98" w:rsidRDefault="00AC1A98" w:rsidP="00AC1A98">
      <w:pPr>
        <w:rPr>
          <w:rtl/>
          <w:lang w:eastAsia="he-IL"/>
        </w:rPr>
      </w:pPr>
    </w:p>
    <w:p w14:paraId="16D0B284" w14:textId="77777777" w:rsidR="00AC1A98" w:rsidRDefault="00AC1A98" w:rsidP="00AC1A98">
      <w:pPr>
        <w:pStyle w:val="af1"/>
        <w:keepNext/>
        <w:rPr>
          <w:rtl/>
          <w:lang w:eastAsia="he-IL"/>
        </w:rPr>
      </w:pPr>
      <w:r>
        <w:rPr>
          <w:rtl/>
          <w:lang w:eastAsia="he-IL"/>
        </w:rPr>
        <w:t>הצבעה</w:t>
      </w:r>
    </w:p>
    <w:p w14:paraId="5F5D24D4" w14:textId="77777777" w:rsidR="00AC1A98" w:rsidRPr="00C61CDA" w:rsidRDefault="00AC1A98" w:rsidP="00AC1A98">
      <w:pPr>
        <w:rPr>
          <w:rtl/>
          <w:lang w:eastAsia="he-IL"/>
        </w:rPr>
      </w:pPr>
    </w:p>
    <w:p w14:paraId="135ABFAC" w14:textId="77777777" w:rsidR="00AC1A98" w:rsidRDefault="00AC1A98" w:rsidP="00AC1A98">
      <w:pPr>
        <w:pStyle w:val="--"/>
        <w:keepNext/>
        <w:rPr>
          <w:rtl/>
          <w:lang w:eastAsia="he-IL"/>
        </w:rPr>
      </w:pPr>
      <w:r>
        <w:rPr>
          <w:rFonts w:hint="cs"/>
          <w:rtl/>
          <w:lang w:eastAsia="he-IL"/>
        </w:rPr>
        <w:t>ההסתייגות נדחתה.</w:t>
      </w:r>
    </w:p>
    <w:p w14:paraId="1B77D71E" w14:textId="77777777" w:rsidR="00AC1A98" w:rsidRDefault="00AC1A98" w:rsidP="00AC1A98">
      <w:pPr>
        <w:rPr>
          <w:rtl/>
          <w:lang w:eastAsia="he-IL"/>
        </w:rPr>
      </w:pPr>
    </w:p>
    <w:p w14:paraId="5F846520" w14:textId="7F2F4D60" w:rsidR="00AC1A98" w:rsidRDefault="00AC1A98" w:rsidP="00AC1A98">
      <w:pPr>
        <w:rPr>
          <w:rtl/>
          <w:lang w:eastAsia="he-IL"/>
        </w:rPr>
      </w:pPr>
      <w:r>
        <w:rPr>
          <w:rFonts w:hint="cs"/>
          <w:rtl/>
          <w:lang w:eastAsia="he-IL"/>
        </w:rPr>
        <w:t>המ</w:t>
      </w:r>
      <w:bookmarkStart w:id="17543" w:name="_ETM_Q1_7754625"/>
      <w:bookmarkEnd w:id="17543"/>
      <w:r>
        <w:rPr>
          <w:rFonts w:hint="cs"/>
          <w:rtl/>
          <w:lang w:eastAsia="he-IL"/>
        </w:rPr>
        <w:t>קבץ הוסר.</w:t>
      </w:r>
      <w:bookmarkStart w:id="17544" w:name="_ETM_Q1_7764013"/>
      <w:bookmarkStart w:id="17545" w:name="_ETM_Q1_7759296"/>
      <w:bookmarkStart w:id="17546" w:name="_ETM_Q1_7754476"/>
      <w:bookmarkStart w:id="17547" w:name="_ETM_Q1_7757698"/>
      <w:bookmarkEnd w:id="17544"/>
      <w:bookmarkEnd w:id="17545"/>
      <w:bookmarkEnd w:id="17546"/>
      <w:bookmarkEnd w:id="17547"/>
    </w:p>
    <w:p w14:paraId="3454DDD0" w14:textId="77777777" w:rsidR="00AC1A98" w:rsidRDefault="00AC1A98" w:rsidP="00AC1A98">
      <w:pPr>
        <w:rPr>
          <w:rtl/>
          <w:lang w:eastAsia="he-IL"/>
        </w:rPr>
      </w:pPr>
      <w:bookmarkStart w:id="17548" w:name="_ETM_Q1_7758484"/>
      <w:bookmarkEnd w:id="17548"/>
    </w:p>
    <w:p w14:paraId="1F58887F" w14:textId="67D55351" w:rsidR="00AC1A98" w:rsidRDefault="00AC1A98" w:rsidP="00AC1A98">
      <w:pPr>
        <w:pStyle w:val="a4"/>
        <w:keepNext/>
        <w:rPr>
          <w:rtl/>
        </w:rPr>
      </w:pPr>
      <w:bookmarkStart w:id="17549" w:name="ET_speaker_אייל_לב_ארי_1793"/>
      <w:r w:rsidRPr="00AC1A98">
        <w:rPr>
          <w:rStyle w:val="TagStyle"/>
          <w:rtl/>
        </w:rPr>
        <w:t xml:space="preserve"> &lt;&lt; דובר &gt;&gt; </w:t>
      </w:r>
      <w:r>
        <w:rPr>
          <w:rtl/>
        </w:rPr>
        <w:t>אייל לב ארי:</w:t>
      </w:r>
      <w:r w:rsidRPr="00AC1A98">
        <w:rPr>
          <w:rStyle w:val="TagStyle"/>
          <w:rtl/>
        </w:rPr>
        <w:t xml:space="preserve"> &lt;&lt; דובר &gt;&gt;</w:t>
      </w:r>
      <w:r w:rsidR="00707E81">
        <w:rPr>
          <w:rtl/>
        </w:rPr>
        <w:t xml:space="preserve"> </w:t>
      </w:r>
      <w:r>
        <w:rPr>
          <w:rtl/>
        </w:rPr>
        <w:t xml:space="preserve"> </w:t>
      </w:r>
      <w:bookmarkEnd w:id="17549"/>
    </w:p>
    <w:p w14:paraId="27A5763D" w14:textId="77777777" w:rsidR="00AC1A98" w:rsidRDefault="00AC1A98" w:rsidP="00AC1A98">
      <w:pPr>
        <w:pStyle w:val="KeepWithNext"/>
        <w:rPr>
          <w:rtl/>
          <w:lang w:eastAsia="he-IL"/>
        </w:rPr>
      </w:pPr>
    </w:p>
    <w:p w14:paraId="19EDA8C9" w14:textId="267EB832" w:rsidR="00AC1A98" w:rsidRDefault="00640D6F" w:rsidP="00AC1A98">
      <w:pPr>
        <w:rPr>
          <w:rtl/>
          <w:lang w:eastAsia="he-IL"/>
        </w:rPr>
      </w:pPr>
      <w:bookmarkStart w:id="17550" w:name="_ETM_Q1_7761501"/>
      <w:bookmarkStart w:id="17551" w:name="_ETM_Q1_7761595"/>
      <w:bookmarkStart w:id="17552" w:name="_ETM_Q1_7765805"/>
      <w:bookmarkStart w:id="17553" w:name="_ETM_Q1_7761213"/>
      <w:bookmarkEnd w:id="17550"/>
      <w:bookmarkEnd w:id="17551"/>
      <w:bookmarkEnd w:id="17552"/>
      <w:bookmarkEnd w:id="17553"/>
      <w:r>
        <w:rPr>
          <w:rFonts w:hint="cs"/>
          <w:rtl/>
          <w:lang w:eastAsia="he-IL"/>
        </w:rPr>
        <w:t xml:space="preserve">479, במקום בפועל יבוא, וקבע </w:t>
      </w:r>
      <w:bookmarkStart w:id="17554" w:name="_ETM_Q1_7770184"/>
      <w:bookmarkEnd w:id="17554"/>
      <w:r>
        <w:rPr>
          <w:rFonts w:hint="cs"/>
          <w:rtl/>
          <w:lang w:eastAsia="he-IL"/>
        </w:rPr>
        <w:t>בית המשפט כי יש חשש</w:t>
      </w:r>
      <w:bookmarkStart w:id="17555" w:name="_ETM_Q1_7767628"/>
      <w:bookmarkEnd w:id="17555"/>
      <w:r>
        <w:rPr>
          <w:rFonts w:hint="cs"/>
          <w:rtl/>
          <w:lang w:eastAsia="he-IL"/>
        </w:rPr>
        <w:t xml:space="preserve"> שיעסוק בפעילות ציבורית.</w:t>
      </w:r>
      <w:bookmarkStart w:id="17556" w:name="_ETM_Q1_7771078"/>
      <w:bookmarkEnd w:id="17556"/>
    </w:p>
    <w:p w14:paraId="46BD55C1" w14:textId="77777777" w:rsidR="00640D6F" w:rsidRDefault="00640D6F" w:rsidP="00AC1A98">
      <w:pPr>
        <w:rPr>
          <w:rtl/>
          <w:lang w:eastAsia="he-IL"/>
        </w:rPr>
      </w:pPr>
    </w:p>
    <w:p w14:paraId="6BEA7A74" w14:textId="17D3ECCD" w:rsidR="00640D6F" w:rsidRDefault="00640D6F" w:rsidP="00640D6F">
      <w:pPr>
        <w:pStyle w:val="a4"/>
        <w:keepNext/>
        <w:rPr>
          <w:rtl/>
        </w:rPr>
      </w:pPr>
      <w:bookmarkStart w:id="17557" w:name="ET_speaker_6158_1794"/>
      <w:r w:rsidRPr="00640D6F">
        <w:rPr>
          <w:rStyle w:val="TagStyle"/>
          <w:rtl/>
        </w:rPr>
        <w:t xml:space="preserve"> &lt;&lt; דובר &gt;&gt; </w:t>
      </w:r>
      <w:r>
        <w:rPr>
          <w:rtl/>
        </w:rPr>
        <w:t>אפרת רייטן מרום (העבודה):</w:t>
      </w:r>
      <w:r w:rsidRPr="00640D6F">
        <w:rPr>
          <w:rStyle w:val="TagStyle"/>
          <w:rtl/>
        </w:rPr>
        <w:t xml:space="preserve"> &lt;&lt; דובר &gt;&gt;</w:t>
      </w:r>
      <w:r w:rsidR="00707E81">
        <w:rPr>
          <w:rtl/>
        </w:rPr>
        <w:t xml:space="preserve"> </w:t>
      </w:r>
      <w:r>
        <w:rPr>
          <w:rtl/>
        </w:rPr>
        <w:t xml:space="preserve"> </w:t>
      </w:r>
      <w:bookmarkEnd w:id="17557"/>
    </w:p>
    <w:p w14:paraId="3920A273" w14:textId="77777777" w:rsidR="00640D6F" w:rsidRDefault="00640D6F" w:rsidP="00640D6F">
      <w:pPr>
        <w:pStyle w:val="KeepWithNext"/>
        <w:rPr>
          <w:rtl/>
          <w:lang w:eastAsia="he-IL"/>
        </w:rPr>
      </w:pPr>
    </w:p>
    <w:p w14:paraId="49E6A44B" w14:textId="1CECFF17" w:rsidR="00640D6F" w:rsidRDefault="00640D6F" w:rsidP="00640D6F">
      <w:pPr>
        <w:rPr>
          <w:rtl/>
          <w:lang w:eastAsia="he-IL"/>
        </w:rPr>
      </w:pPr>
      <w:bookmarkStart w:id="17558" w:name="_ETM_Q1_7773103"/>
      <w:bookmarkStart w:id="17559" w:name="_ETM_Q1_7773231"/>
      <w:bookmarkEnd w:id="17558"/>
      <w:bookmarkEnd w:id="17559"/>
      <w:r>
        <w:rPr>
          <w:rFonts w:hint="cs"/>
          <w:rtl/>
          <w:lang w:eastAsia="he-IL"/>
        </w:rPr>
        <w:t xml:space="preserve">מדבר בעד עצמו, </w:t>
      </w:r>
      <w:bookmarkStart w:id="17560" w:name="_ETM_Q1_7775161"/>
      <w:bookmarkEnd w:id="17560"/>
      <w:r>
        <w:rPr>
          <w:rFonts w:hint="cs"/>
          <w:rtl/>
          <w:lang w:eastAsia="he-IL"/>
        </w:rPr>
        <w:t>יש חשש</w:t>
      </w:r>
      <w:bookmarkStart w:id="17561" w:name="_ETM_Q1_7771106"/>
      <w:bookmarkEnd w:id="17561"/>
      <w:r>
        <w:rPr>
          <w:rFonts w:hint="cs"/>
          <w:rtl/>
          <w:lang w:eastAsia="he-IL"/>
        </w:rPr>
        <w:t xml:space="preserve"> שיעסוק בפעילות ציבורית.</w:t>
      </w:r>
      <w:bookmarkStart w:id="17562" w:name="_ETM_Q1_7774161"/>
      <w:bookmarkEnd w:id="17562"/>
    </w:p>
    <w:p w14:paraId="79368E2E" w14:textId="77777777" w:rsidR="00640D6F" w:rsidRDefault="00640D6F" w:rsidP="00640D6F">
      <w:pPr>
        <w:rPr>
          <w:rtl/>
          <w:lang w:eastAsia="he-IL"/>
        </w:rPr>
      </w:pPr>
    </w:p>
    <w:p w14:paraId="4B8B2222" w14:textId="649E9A9C" w:rsidR="00640D6F" w:rsidRDefault="00640D6F" w:rsidP="00640D6F">
      <w:pPr>
        <w:pStyle w:val="af6"/>
        <w:keepNext/>
        <w:rPr>
          <w:rtl/>
        </w:rPr>
      </w:pPr>
      <w:bookmarkStart w:id="17563" w:name="ET_yor_5786_1795"/>
      <w:r w:rsidRPr="00640D6F">
        <w:rPr>
          <w:rStyle w:val="TagStyle"/>
          <w:rtl/>
        </w:rPr>
        <w:t xml:space="preserve"> &lt;&lt; יור &gt;&gt; </w:t>
      </w:r>
      <w:r>
        <w:rPr>
          <w:rtl/>
        </w:rPr>
        <w:t>היו"ר אופיר כץ:</w:t>
      </w:r>
      <w:r w:rsidRPr="00640D6F">
        <w:rPr>
          <w:rStyle w:val="TagStyle"/>
          <w:rtl/>
        </w:rPr>
        <w:t xml:space="preserve"> &lt;&lt; יור &gt;&gt;</w:t>
      </w:r>
      <w:r w:rsidR="00707E81">
        <w:rPr>
          <w:rtl/>
        </w:rPr>
        <w:t xml:space="preserve"> </w:t>
      </w:r>
      <w:r>
        <w:rPr>
          <w:rtl/>
        </w:rPr>
        <w:t xml:space="preserve"> </w:t>
      </w:r>
      <w:bookmarkEnd w:id="17563"/>
    </w:p>
    <w:p w14:paraId="5707C158" w14:textId="77777777" w:rsidR="00640D6F" w:rsidRDefault="00640D6F" w:rsidP="00640D6F">
      <w:pPr>
        <w:pStyle w:val="KeepWithNext"/>
        <w:rPr>
          <w:rtl/>
          <w:lang w:eastAsia="he-IL"/>
        </w:rPr>
      </w:pPr>
    </w:p>
    <w:p w14:paraId="7EB9F8DE" w14:textId="43CBA337" w:rsidR="00640D6F" w:rsidRDefault="00640D6F" w:rsidP="00640D6F">
      <w:pPr>
        <w:rPr>
          <w:rtl/>
          <w:lang w:eastAsia="he-IL"/>
        </w:rPr>
      </w:pPr>
      <w:bookmarkStart w:id="17564" w:name="_ETM_Q1_7776502"/>
      <w:bookmarkStart w:id="17565" w:name="_ETM_Q1_7776571"/>
      <w:bookmarkEnd w:id="17564"/>
      <w:bookmarkEnd w:id="17565"/>
      <w:r>
        <w:rPr>
          <w:rFonts w:hint="cs"/>
          <w:rtl/>
          <w:lang w:eastAsia="he-IL"/>
        </w:rPr>
        <w:t>מי בעד? ארבעה, מי נגד? שמונה, מי נמנע? אחת.</w:t>
      </w:r>
    </w:p>
    <w:p w14:paraId="3F8D45A0" w14:textId="77777777" w:rsidR="00640D6F" w:rsidRDefault="00640D6F" w:rsidP="00640D6F">
      <w:pPr>
        <w:rPr>
          <w:rtl/>
          <w:lang w:eastAsia="he-IL"/>
        </w:rPr>
      </w:pPr>
    </w:p>
    <w:p w14:paraId="29B4D109" w14:textId="77777777" w:rsidR="00640D6F" w:rsidRDefault="00640D6F" w:rsidP="00640D6F">
      <w:pPr>
        <w:rPr>
          <w:rtl/>
          <w:lang w:eastAsia="he-IL"/>
        </w:rPr>
      </w:pPr>
    </w:p>
    <w:p w14:paraId="18C40BCE" w14:textId="77777777" w:rsidR="00640D6F" w:rsidRDefault="00640D6F" w:rsidP="00640D6F">
      <w:pPr>
        <w:pStyle w:val="af1"/>
        <w:keepNext/>
        <w:rPr>
          <w:rtl/>
          <w:lang w:eastAsia="he-IL"/>
        </w:rPr>
      </w:pPr>
      <w:r>
        <w:rPr>
          <w:rtl/>
          <w:lang w:eastAsia="he-IL"/>
        </w:rPr>
        <w:t>הצבעה</w:t>
      </w:r>
    </w:p>
    <w:p w14:paraId="3405A6E4" w14:textId="77777777" w:rsidR="00640D6F" w:rsidRPr="00C61CDA" w:rsidRDefault="00640D6F" w:rsidP="00640D6F">
      <w:pPr>
        <w:rPr>
          <w:rtl/>
          <w:lang w:eastAsia="he-IL"/>
        </w:rPr>
      </w:pPr>
    </w:p>
    <w:p w14:paraId="57E0567D" w14:textId="77777777" w:rsidR="00640D6F" w:rsidRDefault="00640D6F" w:rsidP="00640D6F">
      <w:pPr>
        <w:pStyle w:val="--"/>
        <w:keepNext/>
        <w:rPr>
          <w:rtl/>
          <w:lang w:eastAsia="he-IL"/>
        </w:rPr>
      </w:pPr>
      <w:r>
        <w:rPr>
          <w:rFonts w:hint="cs"/>
          <w:rtl/>
          <w:lang w:eastAsia="he-IL"/>
        </w:rPr>
        <w:t>ההסתייגות נדחתה.</w:t>
      </w:r>
    </w:p>
    <w:p w14:paraId="5462D532" w14:textId="77777777" w:rsidR="00640D6F" w:rsidRDefault="00640D6F" w:rsidP="00640D6F">
      <w:pPr>
        <w:rPr>
          <w:rtl/>
          <w:lang w:eastAsia="he-IL"/>
        </w:rPr>
      </w:pPr>
    </w:p>
    <w:p w14:paraId="6E99CC8F" w14:textId="77777777" w:rsidR="00640D6F" w:rsidRDefault="00640D6F" w:rsidP="00640D6F">
      <w:pPr>
        <w:rPr>
          <w:rtl/>
          <w:lang w:eastAsia="he-IL"/>
        </w:rPr>
      </w:pPr>
      <w:r>
        <w:rPr>
          <w:rFonts w:hint="cs"/>
          <w:rtl/>
          <w:lang w:eastAsia="he-IL"/>
        </w:rPr>
        <w:t>ההסתייגות הוסרה.</w:t>
      </w:r>
    </w:p>
    <w:p w14:paraId="1F1C2253" w14:textId="77777777" w:rsidR="00640D6F" w:rsidRDefault="00640D6F" w:rsidP="00640D6F">
      <w:pPr>
        <w:rPr>
          <w:rtl/>
          <w:lang w:eastAsia="he-IL"/>
        </w:rPr>
      </w:pPr>
      <w:bookmarkStart w:id="17566" w:name="_ETM_Q1_7773864"/>
      <w:bookmarkStart w:id="17567" w:name="_ETM_Q1_7773876"/>
      <w:bookmarkStart w:id="17568" w:name="_ETM_Q1_7773946"/>
      <w:bookmarkStart w:id="17569" w:name="_ETM_Q1_7776684"/>
      <w:bookmarkStart w:id="17570" w:name="_ETM_Q1_7772003"/>
      <w:bookmarkEnd w:id="17566"/>
      <w:bookmarkEnd w:id="17567"/>
      <w:bookmarkEnd w:id="17568"/>
      <w:bookmarkEnd w:id="17569"/>
      <w:bookmarkEnd w:id="17570"/>
    </w:p>
    <w:p w14:paraId="40896590" w14:textId="31D23159" w:rsidR="00640D6F" w:rsidRDefault="00640D6F" w:rsidP="00640D6F">
      <w:pPr>
        <w:pStyle w:val="a4"/>
        <w:keepNext/>
        <w:rPr>
          <w:rtl/>
        </w:rPr>
      </w:pPr>
      <w:bookmarkStart w:id="17571" w:name="ET_speaker_אייל_לב_ארי_1796"/>
      <w:r w:rsidRPr="00640D6F">
        <w:rPr>
          <w:rStyle w:val="TagStyle"/>
          <w:rtl/>
        </w:rPr>
        <w:t xml:space="preserve"> &lt;&lt; דובר &gt;&gt; </w:t>
      </w:r>
      <w:r>
        <w:rPr>
          <w:rtl/>
        </w:rPr>
        <w:t>אייל לב ארי:</w:t>
      </w:r>
      <w:r w:rsidRPr="00640D6F">
        <w:rPr>
          <w:rStyle w:val="TagStyle"/>
          <w:rtl/>
        </w:rPr>
        <w:t xml:space="preserve"> &lt;&lt; דובר &gt;&gt;</w:t>
      </w:r>
      <w:r w:rsidR="00707E81">
        <w:rPr>
          <w:rtl/>
        </w:rPr>
        <w:t xml:space="preserve"> </w:t>
      </w:r>
      <w:r>
        <w:rPr>
          <w:rtl/>
        </w:rPr>
        <w:t xml:space="preserve"> </w:t>
      </w:r>
      <w:bookmarkEnd w:id="17571"/>
    </w:p>
    <w:p w14:paraId="09333B2D" w14:textId="77777777" w:rsidR="00640D6F" w:rsidRDefault="00640D6F" w:rsidP="00640D6F">
      <w:pPr>
        <w:pStyle w:val="KeepWithNext"/>
        <w:rPr>
          <w:rtl/>
          <w:lang w:eastAsia="he-IL"/>
        </w:rPr>
      </w:pPr>
    </w:p>
    <w:p w14:paraId="0BA49D5F" w14:textId="77777777" w:rsidR="00640D6F" w:rsidRDefault="00640D6F" w:rsidP="00134FCB">
      <w:pPr>
        <w:rPr>
          <w:rtl/>
          <w:lang w:eastAsia="he-IL"/>
        </w:rPr>
      </w:pPr>
      <w:bookmarkStart w:id="17572" w:name="_ETM_Q1_7774431"/>
      <w:bookmarkStart w:id="17573" w:name="_ETM_Q1_7774609"/>
      <w:bookmarkEnd w:id="17572"/>
      <w:bookmarkEnd w:id="17573"/>
      <w:r>
        <w:rPr>
          <w:rFonts w:hint="cs"/>
          <w:rtl/>
          <w:lang w:eastAsia="he-IL"/>
        </w:rPr>
        <w:t xml:space="preserve">480, </w:t>
      </w:r>
      <w:r w:rsidR="00134FCB">
        <w:rPr>
          <w:rtl/>
          <w:lang w:eastAsia="he-IL"/>
        </w:rPr>
        <w:t>במקום בפועל יבוא</w:t>
      </w:r>
      <w:r>
        <w:rPr>
          <w:rFonts w:hint="cs"/>
          <w:rtl/>
          <w:lang w:eastAsia="he-IL"/>
        </w:rPr>
        <w:t>,</w:t>
      </w:r>
      <w:r w:rsidR="00134FCB">
        <w:rPr>
          <w:rtl/>
          <w:lang w:eastAsia="he-IL"/>
        </w:rPr>
        <w:t xml:space="preserve"> והוסיף</w:t>
      </w:r>
      <w:bookmarkStart w:id="17574" w:name="_ETM_Q1_7781664"/>
      <w:bookmarkStart w:id="17575" w:name="_ETM_Q1_7777065"/>
      <w:bookmarkEnd w:id="17574"/>
      <w:bookmarkEnd w:id="17575"/>
      <w:r w:rsidR="00134FCB">
        <w:rPr>
          <w:rtl/>
          <w:lang w:eastAsia="he-IL"/>
        </w:rPr>
        <w:t xml:space="preserve"> </w:t>
      </w:r>
      <w:r>
        <w:rPr>
          <w:rFonts w:hint="cs"/>
          <w:rtl/>
          <w:lang w:eastAsia="he-IL"/>
        </w:rPr>
        <w:t>וביצע</w:t>
      </w:r>
      <w:r w:rsidR="00134FCB">
        <w:rPr>
          <w:rtl/>
          <w:lang w:eastAsia="he-IL"/>
        </w:rPr>
        <w:t xml:space="preserve"> עבירה נוספת בתוך תקופה של 7 שנים.</w:t>
      </w:r>
    </w:p>
    <w:p w14:paraId="7DD7EC89" w14:textId="77777777" w:rsidR="00640D6F" w:rsidRDefault="00640D6F" w:rsidP="00134FCB">
      <w:pPr>
        <w:rPr>
          <w:rtl/>
          <w:lang w:eastAsia="he-IL"/>
        </w:rPr>
      </w:pPr>
      <w:bookmarkStart w:id="17576" w:name="_ETM_Q1_7783092"/>
      <w:bookmarkEnd w:id="17576"/>
    </w:p>
    <w:p w14:paraId="3DB287D2" w14:textId="75E78D75" w:rsidR="00640D6F" w:rsidRDefault="00640D6F" w:rsidP="00640D6F">
      <w:pPr>
        <w:pStyle w:val="a4"/>
        <w:keepNext/>
        <w:rPr>
          <w:rtl/>
        </w:rPr>
      </w:pPr>
      <w:bookmarkStart w:id="17577" w:name="ET_speaker_6158_1797"/>
      <w:r w:rsidRPr="00640D6F">
        <w:rPr>
          <w:rStyle w:val="TagStyle"/>
          <w:rtl/>
        </w:rPr>
        <w:t xml:space="preserve"> &lt;&lt; דובר &gt;&gt; </w:t>
      </w:r>
      <w:r>
        <w:rPr>
          <w:rtl/>
        </w:rPr>
        <w:t>אפרת רייטן מרום (העבודה):</w:t>
      </w:r>
      <w:r w:rsidRPr="00640D6F">
        <w:rPr>
          <w:rStyle w:val="TagStyle"/>
          <w:rtl/>
        </w:rPr>
        <w:t xml:space="preserve"> &lt;&lt; דובר &gt;&gt;</w:t>
      </w:r>
      <w:r w:rsidR="00707E81">
        <w:rPr>
          <w:rtl/>
        </w:rPr>
        <w:t xml:space="preserve"> </w:t>
      </w:r>
      <w:r>
        <w:rPr>
          <w:rtl/>
        </w:rPr>
        <w:t xml:space="preserve"> </w:t>
      </w:r>
      <w:bookmarkEnd w:id="17577"/>
    </w:p>
    <w:p w14:paraId="1CB07315" w14:textId="77777777" w:rsidR="00640D6F" w:rsidRDefault="00640D6F" w:rsidP="00640D6F">
      <w:pPr>
        <w:pStyle w:val="KeepWithNext"/>
        <w:rPr>
          <w:rtl/>
          <w:lang w:eastAsia="he-IL"/>
        </w:rPr>
      </w:pPr>
    </w:p>
    <w:p w14:paraId="2A295248" w14:textId="13246393" w:rsidR="00640D6F" w:rsidRDefault="00134FCB" w:rsidP="00134FCB">
      <w:pPr>
        <w:rPr>
          <w:rtl/>
          <w:lang w:eastAsia="he-IL"/>
        </w:rPr>
      </w:pPr>
      <w:bookmarkStart w:id="17578" w:name="_ETM_Q1_7785728"/>
      <w:bookmarkStart w:id="17579" w:name="_ETM_Q1_7785872"/>
      <w:bookmarkStart w:id="17580" w:name="_ETM_Q1_7783349"/>
      <w:bookmarkStart w:id="17581" w:name="_ETM_Q1_7783391"/>
      <w:bookmarkStart w:id="17582" w:name="_ETM_Q1_7783488"/>
      <w:bookmarkStart w:id="17583" w:name="_ETM_Q1_7788239"/>
      <w:bookmarkEnd w:id="17578"/>
      <w:bookmarkEnd w:id="17579"/>
      <w:bookmarkEnd w:id="17580"/>
      <w:bookmarkEnd w:id="17581"/>
      <w:bookmarkEnd w:id="17582"/>
      <w:bookmarkEnd w:id="17583"/>
      <w:r>
        <w:rPr>
          <w:rtl/>
          <w:lang w:eastAsia="he-IL"/>
        </w:rPr>
        <w:t xml:space="preserve">עוד ניסיון שלנו </w:t>
      </w:r>
      <w:bookmarkStart w:id="17584" w:name="_ETM_Q1_7783976"/>
      <w:bookmarkEnd w:id="17584"/>
      <w:r w:rsidR="00640D6F">
        <w:rPr>
          <w:rFonts w:hint="cs"/>
          <w:rtl/>
          <w:lang w:eastAsia="he-IL"/>
        </w:rPr>
        <w:t>כ</w:t>
      </w:r>
      <w:r>
        <w:rPr>
          <w:rtl/>
          <w:lang w:eastAsia="he-IL"/>
        </w:rPr>
        <w:t>מחוקקים</w:t>
      </w:r>
      <w:r w:rsidR="00640D6F">
        <w:rPr>
          <w:rFonts w:hint="cs"/>
          <w:rtl/>
          <w:lang w:eastAsia="he-IL"/>
        </w:rPr>
        <w:t>,</w:t>
      </w:r>
      <w:r>
        <w:rPr>
          <w:rtl/>
          <w:lang w:eastAsia="he-IL"/>
        </w:rPr>
        <w:t xml:space="preserve"> למנוע מהאנשים שמבצעים עבירות לחזור לזירה </w:t>
      </w:r>
      <w:bookmarkStart w:id="17585" w:name="_ETM_Q1_7787369"/>
      <w:bookmarkEnd w:id="17585"/>
      <w:r w:rsidR="00640D6F">
        <w:rPr>
          <w:rFonts w:hint="cs"/>
          <w:rtl/>
          <w:lang w:eastAsia="he-IL"/>
        </w:rPr>
        <w:t>הציבורית.</w:t>
      </w:r>
      <w:bookmarkStart w:id="17586" w:name="_ETM_Q1_7791414"/>
      <w:bookmarkEnd w:id="17586"/>
    </w:p>
    <w:p w14:paraId="3E8F25F7" w14:textId="77777777" w:rsidR="00640D6F" w:rsidRDefault="00640D6F" w:rsidP="00134FCB">
      <w:pPr>
        <w:rPr>
          <w:rtl/>
          <w:lang w:eastAsia="he-IL"/>
        </w:rPr>
      </w:pPr>
      <w:bookmarkStart w:id="17587" w:name="_ETM_Q1_7787618"/>
      <w:bookmarkEnd w:id="17587"/>
    </w:p>
    <w:p w14:paraId="59247B59" w14:textId="6FC2EFE7" w:rsidR="00640D6F" w:rsidRDefault="00640D6F" w:rsidP="00640D6F">
      <w:pPr>
        <w:pStyle w:val="af6"/>
        <w:keepNext/>
        <w:rPr>
          <w:rtl/>
        </w:rPr>
      </w:pPr>
      <w:bookmarkStart w:id="17588" w:name="_ETM_Q1_7791158"/>
      <w:bookmarkStart w:id="17589" w:name="ET_yor_5786_1798"/>
      <w:bookmarkEnd w:id="17588"/>
      <w:r w:rsidRPr="00640D6F">
        <w:rPr>
          <w:rStyle w:val="TagStyle"/>
          <w:rtl/>
        </w:rPr>
        <w:t xml:space="preserve"> &lt;&lt; יור &gt;&gt; </w:t>
      </w:r>
      <w:r>
        <w:rPr>
          <w:rtl/>
        </w:rPr>
        <w:t>היו"ר א</w:t>
      </w:r>
      <w:bookmarkStart w:id="17590" w:name="_ETM_Q1_7793474"/>
      <w:bookmarkStart w:id="17591" w:name="_ETM_Q1_7793552"/>
      <w:bookmarkEnd w:id="17590"/>
      <w:bookmarkEnd w:id="17591"/>
      <w:r>
        <w:rPr>
          <w:rtl/>
        </w:rPr>
        <w:t>ופיר כץ:</w:t>
      </w:r>
      <w:r w:rsidRPr="00640D6F">
        <w:rPr>
          <w:rStyle w:val="TagStyle"/>
          <w:rtl/>
        </w:rPr>
        <w:t xml:space="preserve"> &lt;&lt; יור &gt;&gt;</w:t>
      </w:r>
      <w:r w:rsidR="00707E81">
        <w:rPr>
          <w:rtl/>
        </w:rPr>
        <w:t xml:space="preserve"> </w:t>
      </w:r>
      <w:r>
        <w:rPr>
          <w:rtl/>
        </w:rPr>
        <w:t xml:space="preserve"> </w:t>
      </w:r>
      <w:bookmarkEnd w:id="17589"/>
    </w:p>
    <w:p w14:paraId="664FF750" w14:textId="77777777" w:rsidR="00640D6F" w:rsidRDefault="00640D6F" w:rsidP="00640D6F">
      <w:pPr>
        <w:rPr>
          <w:rtl/>
          <w:lang w:eastAsia="he-IL"/>
        </w:rPr>
      </w:pPr>
      <w:bookmarkStart w:id="17592" w:name="_ETM_Q1_7792444"/>
      <w:bookmarkEnd w:id="17592"/>
    </w:p>
    <w:p w14:paraId="51E5BEAB" w14:textId="036D9096" w:rsidR="00640D6F" w:rsidRDefault="00640D6F" w:rsidP="00640D6F">
      <w:pPr>
        <w:rPr>
          <w:rtl/>
          <w:lang w:eastAsia="he-IL"/>
        </w:rPr>
      </w:pPr>
      <w:bookmarkStart w:id="17593" w:name="_ETM_Q1_7793031"/>
      <w:bookmarkStart w:id="17594" w:name="_ETM_Q1_7793260"/>
      <w:bookmarkEnd w:id="17593"/>
      <w:bookmarkEnd w:id="17594"/>
      <w:r>
        <w:rPr>
          <w:rFonts w:hint="cs"/>
          <w:rtl/>
          <w:lang w:eastAsia="he-IL"/>
        </w:rPr>
        <w:t>מי בעד? ארבעה, מי נגד? שמונה, מי נמנע? אחת.</w:t>
      </w:r>
    </w:p>
    <w:p w14:paraId="75D08773" w14:textId="77777777" w:rsidR="00640D6F" w:rsidRDefault="00640D6F" w:rsidP="00640D6F">
      <w:pPr>
        <w:rPr>
          <w:rtl/>
          <w:lang w:eastAsia="he-IL"/>
        </w:rPr>
      </w:pPr>
    </w:p>
    <w:p w14:paraId="5BE9451B" w14:textId="77777777" w:rsidR="00640D6F" w:rsidRDefault="00640D6F" w:rsidP="00640D6F">
      <w:pPr>
        <w:rPr>
          <w:rtl/>
          <w:lang w:eastAsia="he-IL"/>
        </w:rPr>
      </w:pPr>
    </w:p>
    <w:p w14:paraId="1F0D003E" w14:textId="77777777" w:rsidR="00640D6F" w:rsidRDefault="00640D6F" w:rsidP="00640D6F">
      <w:pPr>
        <w:pStyle w:val="af1"/>
        <w:keepNext/>
        <w:rPr>
          <w:rtl/>
          <w:lang w:eastAsia="he-IL"/>
        </w:rPr>
      </w:pPr>
      <w:r>
        <w:rPr>
          <w:rtl/>
          <w:lang w:eastAsia="he-IL"/>
        </w:rPr>
        <w:t>הצבעה</w:t>
      </w:r>
    </w:p>
    <w:p w14:paraId="50CEFF6C" w14:textId="77777777" w:rsidR="00640D6F" w:rsidRPr="00C61CDA" w:rsidRDefault="00640D6F" w:rsidP="00640D6F">
      <w:pPr>
        <w:rPr>
          <w:rtl/>
          <w:lang w:eastAsia="he-IL"/>
        </w:rPr>
      </w:pPr>
    </w:p>
    <w:p w14:paraId="3029B537" w14:textId="77777777" w:rsidR="00640D6F" w:rsidRDefault="00640D6F" w:rsidP="00640D6F">
      <w:pPr>
        <w:pStyle w:val="--"/>
        <w:keepNext/>
        <w:rPr>
          <w:rtl/>
          <w:lang w:eastAsia="he-IL"/>
        </w:rPr>
      </w:pPr>
      <w:r>
        <w:rPr>
          <w:rFonts w:hint="cs"/>
          <w:rtl/>
          <w:lang w:eastAsia="he-IL"/>
        </w:rPr>
        <w:t>ההסתייגות נדחתה.</w:t>
      </w:r>
    </w:p>
    <w:p w14:paraId="4B19D6CC" w14:textId="77777777" w:rsidR="00640D6F" w:rsidRDefault="00640D6F" w:rsidP="00640D6F">
      <w:pPr>
        <w:rPr>
          <w:rtl/>
          <w:lang w:eastAsia="he-IL"/>
        </w:rPr>
      </w:pPr>
    </w:p>
    <w:p w14:paraId="39522574" w14:textId="77777777" w:rsidR="00640D6F" w:rsidRDefault="00640D6F" w:rsidP="00640D6F">
      <w:pPr>
        <w:rPr>
          <w:rtl/>
          <w:lang w:eastAsia="he-IL"/>
        </w:rPr>
      </w:pPr>
      <w:r>
        <w:rPr>
          <w:rFonts w:hint="cs"/>
          <w:rtl/>
          <w:lang w:eastAsia="he-IL"/>
        </w:rPr>
        <w:t>ההסתייגות הוסרה.</w:t>
      </w:r>
      <w:bookmarkStart w:id="17595" w:name="_ETM_Q1_7800570"/>
      <w:bookmarkEnd w:id="17595"/>
    </w:p>
    <w:p w14:paraId="6EC59E7D" w14:textId="77777777" w:rsidR="00640D6F" w:rsidRDefault="00640D6F" w:rsidP="00640D6F">
      <w:pPr>
        <w:rPr>
          <w:rtl/>
          <w:lang w:eastAsia="he-IL"/>
        </w:rPr>
      </w:pPr>
      <w:bookmarkStart w:id="17596" w:name="_ETM_Q1_7801304"/>
      <w:bookmarkEnd w:id="17596"/>
    </w:p>
    <w:p w14:paraId="68D83CD6" w14:textId="3D4AAEDD" w:rsidR="00640D6F" w:rsidRDefault="00640D6F" w:rsidP="00640D6F">
      <w:pPr>
        <w:pStyle w:val="a4"/>
        <w:keepNext/>
        <w:rPr>
          <w:rtl/>
        </w:rPr>
      </w:pPr>
      <w:bookmarkStart w:id="17597" w:name="ET_speaker_אייל_לב_ארי_1799"/>
      <w:r w:rsidRPr="00640D6F">
        <w:rPr>
          <w:rStyle w:val="TagStyle"/>
          <w:rtl/>
        </w:rPr>
        <w:t xml:space="preserve"> &lt;&lt; דובר &gt;&gt; </w:t>
      </w:r>
      <w:r>
        <w:rPr>
          <w:rtl/>
        </w:rPr>
        <w:t>אייל לב ארי:</w:t>
      </w:r>
      <w:r w:rsidRPr="00640D6F">
        <w:rPr>
          <w:rStyle w:val="TagStyle"/>
          <w:rtl/>
        </w:rPr>
        <w:t xml:space="preserve"> &lt;&lt; דובר &gt;&gt;</w:t>
      </w:r>
      <w:r w:rsidR="00707E81">
        <w:rPr>
          <w:rtl/>
        </w:rPr>
        <w:t xml:space="preserve"> </w:t>
      </w:r>
      <w:r>
        <w:rPr>
          <w:rtl/>
        </w:rPr>
        <w:t xml:space="preserve"> </w:t>
      </w:r>
      <w:bookmarkEnd w:id="17597"/>
    </w:p>
    <w:p w14:paraId="6A5AA39E" w14:textId="77777777" w:rsidR="00640D6F" w:rsidRDefault="00640D6F" w:rsidP="00640D6F">
      <w:pPr>
        <w:pStyle w:val="KeepWithNext"/>
        <w:rPr>
          <w:rtl/>
          <w:lang w:eastAsia="he-IL"/>
        </w:rPr>
      </w:pPr>
    </w:p>
    <w:p w14:paraId="06FE5589" w14:textId="60EE24F8" w:rsidR="00640D6F" w:rsidRDefault="00640D6F" w:rsidP="00134FCB">
      <w:pPr>
        <w:rPr>
          <w:rtl/>
          <w:lang w:eastAsia="he-IL"/>
        </w:rPr>
      </w:pPr>
      <w:bookmarkStart w:id="17598" w:name="_ETM_Q1_7803475"/>
      <w:bookmarkStart w:id="17599" w:name="_ETM_Q1_7803669"/>
      <w:bookmarkStart w:id="17600" w:name="_ETM_Q1_7798876"/>
      <w:bookmarkStart w:id="17601" w:name="_ETM_Q1_7794428"/>
      <w:bookmarkStart w:id="17602" w:name="_ETM_Q1_7789640"/>
      <w:bookmarkStart w:id="17603" w:name="_ETM_Q1_7784884"/>
      <w:bookmarkEnd w:id="17598"/>
      <w:bookmarkEnd w:id="17599"/>
      <w:bookmarkEnd w:id="17600"/>
      <w:bookmarkEnd w:id="17601"/>
      <w:bookmarkEnd w:id="17602"/>
      <w:bookmarkEnd w:id="17603"/>
      <w:r>
        <w:rPr>
          <w:rFonts w:hint="cs"/>
          <w:rtl/>
          <w:lang w:eastAsia="he-IL"/>
        </w:rPr>
        <w:t xml:space="preserve">481, </w:t>
      </w:r>
      <w:r w:rsidR="00134FCB">
        <w:rPr>
          <w:rtl/>
          <w:lang w:eastAsia="he-IL"/>
        </w:rPr>
        <w:t xml:space="preserve">במקום בפועל </w:t>
      </w:r>
      <w:r>
        <w:rPr>
          <w:rFonts w:hint="cs"/>
          <w:rtl/>
          <w:lang w:eastAsia="he-IL"/>
        </w:rPr>
        <w:t>י</w:t>
      </w:r>
      <w:r w:rsidR="00134FCB">
        <w:rPr>
          <w:rtl/>
          <w:lang w:eastAsia="he-IL"/>
        </w:rPr>
        <w:t>בוא</w:t>
      </w:r>
      <w:r>
        <w:rPr>
          <w:rFonts w:hint="cs"/>
          <w:rtl/>
          <w:lang w:eastAsia="he-IL"/>
        </w:rPr>
        <w:t>,</w:t>
      </w:r>
      <w:r w:rsidR="00134FCB">
        <w:rPr>
          <w:rtl/>
          <w:lang w:eastAsia="he-IL"/>
        </w:rPr>
        <w:t xml:space="preserve"> וכשרותו ל</w:t>
      </w:r>
      <w:r>
        <w:rPr>
          <w:rFonts w:hint="cs"/>
          <w:rtl/>
          <w:lang w:eastAsia="he-IL"/>
        </w:rPr>
        <w:t>כהן</w:t>
      </w:r>
      <w:r w:rsidR="00134FCB">
        <w:rPr>
          <w:rtl/>
          <w:lang w:eastAsia="he-IL"/>
        </w:rPr>
        <w:t xml:space="preserve"> נראית בלתי סבירה</w:t>
      </w:r>
      <w:r>
        <w:rPr>
          <w:rFonts w:hint="cs"/>
          <w:rtl/>
          <w:lang w:eastAsia="he-IL"/>
        </w:rPr>
        <w:t>.</w:t>
      </w:r>
      <w:bookmarkStart w:id="17604" w:name="_ETM_Q1_7798710"/>
      <w:bookmarkStart w:id="17605" w:name="_ETM_Q1_7799531"/>
      <w:bookmarkEnd w:id="17604"/>
      <w:bookmarkEnd w:id="17605"/>
    </w:p>
    <w:p w14:paraId="20589A60" w14:textId="77777777" w:rsidR="00640D6F" w:rsidRDefault="00640D6F" w:rsidP="00640D6F">
      <w:pPr>
        <w:rPr>
          <w:rtl/>
          <w:lang w:eastAsia="he-IL"/>
        </w:rPr>
      </w:pPr>
      <w:bookmarkStart w:id="17606" w:name="_ETM_Q1_7800659"/>
      <w:bookmarkEnd w:id="17606"/>
    </w:p>
    <w:p w14:paraId="330A21BC" w14:textId="334772BE" w:rsidR="00640D6F" w:rsidRDefault="00640D6F" w:rsidP="00640D6F">
      <w:pPr>
        <w:pStyle w:val="a4"/>
        <w:keepNext/>
        <w:rPr>
          <w:rtl/>
        </w:rPr>
      </w:pPr>
      <w:bookmarkStart w:id="17607" w:name="ET_speaker_6158_1800"/>
      <w:r w:rsidRPr="00640D6F">
        <w:rPr>
          <w:rStyle w:val="TagStyle"/>
          <w:rtl/>
        </w:rPr>
        <w:t xml:space="preserve"> &lt;&lt; דובר &gt;&gt; </w:t>
      </w:r>
      <w:r>
        <w:rPr>
          <w:rtl/>
        </w:rPr>
        <w:t>אפרת רייטן מרום (העבודה):</w:t>
      </w:r>
      <w:r w:rsidRPr="00640D6F">
        <w:rPr>
          <w:rStyle w:val="TagStyle"/>
          <w:rtl/>
        </w:rPr>
        <w:t xml:space="preserve"> &lt;&lt; דובר &gt;&gt;</w:t>
      </w:r>
      <w:r w:rsidR="00707E81">
        <w:rPr>
          <w:rtl/>
        </w:rPr>
        <w:t xml:space="preserve"> </w:t>
      </w:r>
      <w:r>
        <w:rPr>
          <w:rtl/>
        </w:rPr>
        <w:t xml:space="preserve"> </w:t>
      </w:r>
      <w:bookmarkEnd w:id="17607"/>
    </w:p>
    <w:p w14:paraId="1C6F0B95" w14:textId="77777777" w:rsidR="00640D6F" w:rsidRDefault="00640D6F" w:rsidP="00640D6F">
      <w:pPr>
        <w:pStyle w:val="KeepWithNext"/>
        <w:rPr>
          <w:rtl/>
          <w:lang w:eastAsia="he-IL"/>
        </w:rPr>
      </w:pPr>
    </w:p>
    <w:p w14:paraId="69044963" w14:textId="77777777" w:rsidR="00640D6F" w:rsidRDefault="00134FCB" w:rsidP="00134FCB">
      <w:pPr>
        <w:rPr>
          <w:rtl/>
          <w:lang w:eastAsia="he-IL"/>
        </w:rPr>
      </w:pPr>
      <w:bookmarkStart w:id="17608" w:name="_ETM_Q1_7800385"/>
      <w:bookmarkStart w:id="17609" w:name="_ETM_Q1_7800522"/>
      <w:bookmarkStart w:id="17610" w:name="_ETM_Q1_7805272"/>
      <w:bookmarkStart w:id="17611" w:name="_ETM_Q1_7799777"/>
      <w:bookmarkStart w:id="17612" w:name="_ETM_Q1_7800010"/>
      <w:bookmarkStart w:id="17613" w:name="_ETM_Q1_7805621"/>
      <w:bookmarkEnd w:id="17608"/>
      <w:bookmarkEnd w:id="17609"/>
      <w:bookmarkEnd w:id="17610"/>
      <w:bookmarkEnd w:id="17611"/>
      <w:bookmarkEnd w:id="17612"/>
      <w:bookmarkEnd w:id="17613"/>
      <w:r>
        <w:rPr>
          <w:rtl/>
          <w:lang w:eastAsia="he-IL"/>
        </w:rPr>
        <w:t>מדבר בעד עצמו.</w:t>
      </w:r>
    </w:p>
    <w:p w14:paraId="1D586E3D" w14:textId="77777777" w:rsidR="00640D6F" w:rsidRDefault="00640D6F" w:rsidP="00134FCB">
      <w:pPr>
        <w:rPr>
          <w:rtl/>
          <w:lang w:eastAsia="he-IL"/>
        </w:rPr>
      </w:pPr>
    </w:p>
    <w:p w14:paraId="1896B5E0" w14:textId="7E50D98E" w:rsidR="00640D6F" w:rsidRDefault="00640D6F" w:rsidP="00640D6F">
      <w:pPr>
        <w:pStyle w:val="af6"/>
        <w:keepNext/>
        <w:rPr>
          <w:rtl/>
        </w:rPr>
      </w:pPr>
      <w:bookmarkStart w:id="17614" w:name="ET_yor_5786_1801"/>
      <w:r w:rsidRPr="00640D6F">
        <w:rPr>
          <w:rStyle w:val="TagStyle"/>
          <w:rtl/>
        </w:rPr>
        <w:t xml:space="preserve"> &lt;&lt; יור &gt;&gt; </w:t>
      </w:r>
      <w:r>
        <w:rPr>
          <w:rtl/>
        </w:rPr>
        <w:t>היו"ר אופיר כץ:</w:t>
      </w:r>
      <w:r w:rsidRPr="00640D6F">
        <w:rPr>
          <w:rStyle w:val="TagStyle"/>
          <w:rtl/>
        </w:rPr>
        <w:t xml:space="preserve"> &lt;&lt; יור &gt;&gt;</w:t>
      </w:r>
      <w:r w:rsidR="00707E81">
        <w:rPr>
          <w:rtl/>
        </w:rPr>
        <w:t xml:space="preserve"> </w:t>
      </w:r>
      <w:r>
        <w:rPr>
          <w:rtl/>
        </w:rPr>
        <w:t xml:space="preserve"> </w:t>
      </w:r>
      <w:bookmarkEnd w:id="17614"/>
    </w:p>
    <w:p w14:paraId="72CD2C34" w14:textId="77777777" w:rsidR="00640D6F" w:rsidRDefault="00640D6F" w:rsidP="00640D6F">
      <w:pPr>
        <w:pStyle w:val="KeepWithNext"/>
        <w:rPr>
          <w:rtl/>
          <w:lang w:eastAsia="he-IL"/>
        </w:rPr>
      </w:pPr>
    </w:p>
    <w:p w14:paraId="0CC6936E" w14:textId="4637D151" w:rsidR="00640D6F" w:rsidRDefault="00640D6F" w:rsidP="00640D6F">
      <w:pPr>
        <w:rPr>
          <w:rtl/>
          <w:lang w:eastAsia="he-IL"/>
        </w:rPr>
      </w:pPr>
      <w:r>
        <w:rPr>
          <w:rFonts w:hint="cs"/>
          <w:rtl/>
          <w:lang w:eastAsia="he-IL"/>
        </w:rPr>
        <w:t>מי בעד? שלושה, מי נגד? שמונה, מי נמנע.</w:t>
      </w:r>
    </w:p>
    <w:p w14:paraId="39129AB5" w14:textId="77777777" w:rsidR="00640D6F" w:rsidRDefault="00640D6F" w:rsidP="00640D6F">
      <w:pPr>
        <w:rPr>
          <w:rtl/>
          <w:lang w:eastAsia="he-IL"/>
        </w:rPr>
      </w:pPr>
    </w:p>
    <w:p w14:paraId="19C5F0FE" w14:textId="77777777" w:rsidR="00640D6F" w:rsidRDefault="00640D6F" w:rsidP="00640D6F">
      <w:pPr>
        <w:rPr>
          <w:rtl/>
          <w:lang w:eastAsia="he-IL"/>
        </w:rPr>
      </w:pPr>
    </w:p>
    <w:p w14:paraId="59BAEE94" w14:textId="77777777" w:rsidR="00640D6F" w:rsidRDefault="00640D6F" w:rsidP="00640D6F">
      <w:pPr>
        <w:pStyle w:val="af1"/>
        <w:keepNext/>
        <w:rPr>
          <w:rtl/>
          <w:lang w:eastAsia="he-IL"/>
        </w:rPr>
      </w:pPr>
      <w:r>
        <w:rPr>
          <w:rtl/>
          <w:lang w:eastAsia="he-IL"/>
        </w:rPr>
        <w:t>הצבעה</w:t>
      </w:r>
    </w:p>
    <w:p w14:paraId="735F8758" w14:textId="77777777" w:rsidR="00640D6F" w:rsidRPr="00C61CDA" w:rsidRDefault="00640D6F" w:rsidP="00640D6F">
      <w:pPr>
        <w:rPr>
          <w:rtl/>
          <w:lang w:eastAsia="he-IL"/>
        </w:rPr>
      </w:pPr>
    </w:p>
    <w:p w14:paraId="32D8242B" w14:textId="77777777" w:rsidR="00640D6F" w:rsidRDefault="00640D6F" w:rsidP="00640D6F">
      <w:pPr>
        <w:pStyle w:val="--"/>
        <w:keepNext/>
        <w:rPr>
          <w:rtl/>
          <w:lang w:eastAsia="he-IL"/>
        </w:rPr>
      </w:pPr>
      <w:r>
        <w:rPr>
          <w:rFonts w:hint="cs"/>
          <w:rtl/>
          <w:lang w:eastAsia="he-IL"/>
        </w:rPr>
        <w:t>ההסתייגות נדחתה.</w:t>
      </w:r>
    </w:p>
    <w:p w14:paraId="28F0605C" w14:textId="77777777" w:rsidR="00640D6F" w:rsidRDefault="00640D6F" w:rsidP="00640D6F">
      <w:pPr>
        <w:rPr>
          <w:rtl/>
          <w:lang w:eastAsia="he-IL"/>
        </w:rPr>
      </w:pPr>
    </w:p>
    <w:p w14:paraId="28AD81FD" w14:textId="77777777" w:rsidR="00640D6F" w:rsidRDefault="00640D6F" w:rsidP="00640D6F">
      <w:pPr>
        <w:rPr>
          <w:rtl/>
          <w:lang w:eastAsia="he-IL"/>
        </w:rPr>
      </w:pPr>
      <w:r>
        <w:rPr>
          <w:rFonts w:hint="cs"/>
          <w:rtl/>
          <w:lang w:eastAsia="he-IL"/>
        </w:rPr>
        <w:t>ההסתייגות הוסרה.</w:t>
      </w:r>
      <w:bookmarkStart w:id="17615" w:name="_ETM_Q1_7819772"/>
      <w:bookmarkEnd w:id="17615"/>
    </w:p>
    <w:p w14:paraId="4F8DEDAC" w14:textId="77777777" w:rsidR="00640D6F" w:rsidRDefault="00640D6F" w:rsidP="00640D6F">
      <w:pPr>
        <w:rPr>
          <w:rtl/>
          <w:lang w:eastAsia="he-IL"/>
        </w:rPr>
      </w:pPr>
    </w:p>
    <w:p w14:paraId="48EFACCB" w14:textId="22D8584B" w:rsidR="00640D6F" w:rsidRDefault="00640D6F" w:rsidP="00640D6F">
      <w:pPr>
        <w:pStyle w:val="a4"/>
        <w:keepNext/>
        <w:rPr>
          <w:rtl/>
        </w:rPr>
      </w:pPr>
      <w:bookmarkStart w:id="17616" w:name="ET_speaker_אייל_לב_ארי_1802"/>
      <w:r w:rsidRPr="00640D6F">
        <w:rPr>
          <w:rStyle w:val="TagStyle"/>
          <w:rtl/>
        </w:rPr>
        <w:t xml:space="preserve"> &lt;&lt; דובר &gt;&gt; </w:t>
      </w:r>
      <w:r>
        <w:rPr>
          <w:rtl/>
        </w:rPr>
        <w:t>אייל לב ארי:</w:t>
      </w:r>
      <w:r w:rsidRPr="00640D6F">
        <w:rPr>
          <w:rStyle w:val="TagStyle"/>
          <w:rtl/>
        </w:rPr>
        <w:t xml:space="preserve"> &lt;&lt; דובר &gt;&gt;</w:t>
      </w:r>
      <w:r w:rsidR="00707E81">
        <w:rPr>
          <w:rtl/>
        </w:rPr>
        <w:t xml:space="preserve"> </w:t>
      </w:r>
      <w:r>
        <w:rPr>
          <w:rtl/>
        </w:rPr>
        <w:t xml:space="preserve"> </w:t>
      </w:r>
      <w:bookmarkEnd w:id="17616"/>
    </w:p>
    <w:p w14:paraId="3F64525B" w14:textId="77777777" w:rsidR="00640D6F" w:rsidRDefault="00640D6F" w:rsidP="00640D6F">
      <w:pPr>
        <w:pStyle w:val="KeepWithNext"/>
        <w:rPr>
          <w:rtl/>
          <w:lang w:eastAsia="he-IL"/>
        </w:rPr>
      </w:pPr>
    </w:p>
    <w:p w14:paraId="4547A21F" w14:textId="67EE50A5" w:rsidR="00640D6F" w:rsidRDefault="00640D6F" w:rsidP="00640D6F">
      <w:pPr>
        <w:rPr>
          <w:rtl/>
          <w:lang w:eastAsia="he-IL"/>
        </w:rPr>
      </w:pPr>
      <w:bookmarkStart w:id="17617" w:name="_ETM_Q1_7817949"/>
      <w:bookmarkStart w:id="17618" w:name="_ETM_Q1_7818085"/>
      <w:bookmarkEnd w:id="17617"/>
      <w:bookmarkEnd w:id="17618"/>
      <w:r>
        <w:rPr>
          <w:rFonts w:hint="cs"/>
          <w:rtl/>
          <w:lang w:eastAsia="he-IL"/>
        </w:rPr>
        <w:t>482 עד 486 סדרה.</w:t>
      </w:r>
    </w:p>
    <w:p w14:paraId="6B8C13C8" w14:textId="77777777" w:rsidR="00640D6F" w:rsidRDefault="00640D6F" w:rsidP="00640D6F">
      <w:pPr>
        <w:rPr>
          <w:rtl/>
          <w:lang w:eastAsia="he-IL"/>
        </w:rPr>
      </w:pPr>
    </w:p>
    <w:p w14:paraId="5DA265E2" w14:textId="2BBAEE1C" w:rsidR="00640D6F" w:rsidRDefault="00640D6F" w:rsidP="00640D6F">
      <w:pPr>
        <w:pStyle w:val="a4"/>
        <w:keepNext/>
        <w:rPr>
          <w:rtl/>
        </w:rPr>
      </w:pPr>
      <w:bookmarkStart w:id="17619" w:name="ET_speaker_6158_1803"/>
      <w:r w:rsidRPr="00640D6F">
        <w:rPr>
          <w:rStyle w:val="TagStyle"/>
          <w:rtl/>
        </w:rPr>
        <w:t xml:space="preserve"> &lt;&lt; דובר &gt;&gt; </w:t>
      </w:r>
      <w:r>
        <w:rPr>
          <w:rtl/>
        </w:rPr>
        <w:t>אפרת רייטן מרום (העבודה):</w:t>
      </w:r>
      <w:r w:rsidRPr="00640D6F">
        <w:rPr>
          <w:rStyle w:val="TagStyle"/>
          <w:rtl/>
        </w:rPr>
        <w:t xml:space="preserve"> &lt;&lt; דובר &gt;&gt;</w:t>
      </w:r>
      <w:r w:rsidR="00707E81">
        <w:rPr>
          <w:rtl/>
        </w:rPr>
        <w:t xml:space="preserve"> </w:t>
      </w:r>
      <w:r>
        <w:rPr>
          <w:rtl/>
        </w:rPr>
        <w:t xml:space="preserve"> </w:t>
      </w:r>
      <w:bookmarkEnd w:id="17619"/>
    </w:p>
    <w:p w14:paraId="57F82DAA" w14:textId="77777777" w:rsidR="00640D6F" w:rsidRDefault="00640D6F" w:rsidP="00640D6F">
      <w:pPr>
        <w:pStyle w:val="KeepWithNext"/>
        <w:rPr>
          <w:rtl/>
          <w:lang w:eastAsia="he-IL"/>
        </w:rPr>
      </w:pPr>
    </w:p>
    <w:p w14:paraId="1DD15A41" w14:textId="77777777" w:rsidR="00640D6F" w:rsidRDefault="00134FCB" w:rsidP="00134FCB">
      <w:pPr>
        <w:rPr>
          <w:rtl/>
          <w:lang w:eastAsia="he-IL"/>
        </w:rPr>
      </w:pPr>
      <w:r>
        <w:rPr>
          <w:rtl/>
          <w:lang w:eastAsia="he-IL"/>
        </w:rPr>
        <w:t>כן</w:t>
      </w:r>
      <w:r w:rsidR="00640D6F">
        <w:rPr>
          <w:rFonts w:hint="cs"/>
          <w:rtl/>
          <w:lang w:eastAsia="he-IL"/>
        </w:rPr>
        <w:t>,</w:t>
      </w:r>
      <w:r>
        <w:rPr>
          <w:rtl/>
          <w:lang w:eastAsia="he-IL"/>
        </w:rPr>
        <w:t xml:space="preserve"> אנחנו הורדנו כאן אפילו את המונח</w:t>
      </w:r>
      <w:r w:rsidR="00640D6F">
        <w:rPr>
          <w:rFonts w:hint="cs"/>
          <w:rtl/>
          <w:lang w:eastAsia="he-IL"/>
        </w:rPr>
        <w:t>,</w:t>
      </w:r>
      <w:r>
        <w:rPr>
          <w:rtl/>
          <w:lang w:eastAsia="he-IL"/>
        </w:rPr>
        <w:t xml:space="preserve"> שינינו את המונח לגבי העילות וקבענו אפילו עילה שיכולה להיות נקרא לזה יותר פתוחה וגמישה</w:t>
      </w:r>
      <w:r w:rsidR="00640D6F">
        <w:rPr>
          <w:rFonts w:hint="cs"/>
          <w:rtl/>
          <w:lang w:eastAsia="he-IL"/>
        </w:rPr>
        <w:t>,</w:t>
      </w:r>
      <w:r>
        <w:rPr>
          <w:rtl/>
          <w:lang w:eastAsia="he-IL"/>
        </w:rPr>
        <w:t xml:space="preserve"> לא קבענו שזה חשש מוחלט או מיידי, אלא דיברנו בסך הכל על זה שקיים חשש סביר שלמשל יהיו כאן</w:t>
      </w:r>
      <w:r w:rsidR="00640D6F">
        <w:rPr>
          <w:rFonts w:hint="cs"/>
          <w:rtl/>
          <w:lang w:eastAsia="he-IL"/>
        </w:rPr>
        <w:t>,</w:t>
      </w:r>
      <w:r>
        <w:rPr>
          <w:rtl/>
          <w:lang w:eastAsia="he-IL"/>
        </w:rPr>
        <w:t xml:space="preserve"> המינוי שלו</w:t>
      </w:r>
      <w:r w:rsidR="00640D6F">
        <w:rPr>
          <w:rFonts w:hint="cs"/>
          <w:rtl/>
          <w:lang w:eastAsia="he-IL"/>
        </w:rPr>
        <w:t xml:space="preserve"> </w:t>
      </w:r>
      <w:r>
        <w:rPr>
          <w:rtl/>
          <w:lang w:eastAsia="he-IL"/>
        </w:rPr>
        <w:t xml:space="preserve">עלול לעודד שחיתות שלטונית וכל דבר אחר, ולכן אנחנו מבקשים לתקן את החוק בהתאם. </w:t>
      </w:r>
    </w:p>
    <w:p w14:paraId="33C241C2" w14:textId="77777777" w:rsidR="00640D6F" w:rsidRDefault="00640D6F" w:rsidP="00134FCB">
      <w:pPr>
        <w:rPr>
          <w:rtl/>
          <w:lang w:eastAsia="he-IL"/>
        </w:rPr>
      </w:pPr>
    </w:p>
    <w:p w14:paraId="3FB55066" w14:textId="38A77B98" w:rsidR="00640D6F" w:rsidRDefault="00640D6F" w:rsidP="00640D6F">
      <w:pPr>
        <w:pStyle w:val="af6"/>
        <w:keepNext/>
        <w:rPr>
          <w:rtl/>
        </w:rPr>
      </w:pPr>
      <w:bookmarkStart w:id="17620" w:name="ET_yor_5786_1804"/>
      <w:r w:rsidRPr="00640D6F">
        <w:rPr>
          <w:rStyle w:val="TagStyle"/>
          <w:rtl/>
        </w:rPr>
        <w:t xml:space="preserve"> &lt;&lt; יור &gt;&gt; </w:t>
      </w:r>
      <w:r>
        <w:rPr>
          <w:rtl/>
        </w:rPr>
        <w:t>היו"ר אופיר כץ:</w:t>
      </w:r>
      <w:r w:rsidRPr="00640D6F">
        <w:rPr>
          <w:rStyle w:val="TagStyle"/>
          <w:rtl/>
        </w:rPr>
        <w:t xml:space="preserve"> &lt;&lt; יור &gt;&gt;</w:t>
      </w:r>
      <w:r w:rsidR="00707E81">
        <w:rPr>
          <w:rtl/>
        </w:rPr>
        <w:t xml:space="preserve"> </w:t>
      </w:r>
      <w:r>
        <w:rPr>
          <w:rtl/>
        </w:rPr>
        <w:t xml:space="preserve"> </w:t>
      </w:r>
      <w:bookmarkEnd w:id="17620"/>
    </w:p>
    <w:p w14:paraId="56AD593E" w14:textId="77777777" w:rsidR="00640D6F" w:rsidRDefault="00640D6F" w:rsidP="00640D6F">
      <w:pPr>
        <w:pStyle w:val="KeepWithNext"/>
        <w:rPr>
          <w:rtl/>
          <w:lang w:eastAsia="he-IL"/>
        </w:rPr>
      </w:pPr>
    </w:p>
    <w:p w14:paraId="3BD51BE1" w14:textId="750915AB" w:rsidR="00640D6F" w:rsidRDefault="00640D6F" w:rsidP="00640D6F">
      <w:pPr>
        <w:rPr>
          <w:rtl/>
          <w:lang w:eastAsia="he-IL"/>
        </w:rPr>
      </w:pPr>
      <w:r>
        <w:rPr>
          <w:rFonts w:hint="cs"/>
          <w:rtl/>
          <w:lang w:eastAsia="he-IL"/>
        </w:rPr>
        <w:t>מי בעד? חמישה, מי נגד? שמונה.</w:t>
      </w:r>
    </w:p>
    <w:p w14:paraId="799B4FCA" w14:textId="77777777" w:rsidR="00640D6F" w:rsidRDefault="00640D6F" w:rsidP="00640D6F">
      <w:pPr>
        <w:rPr>
          <w:rtl/>
          <w:lang w:eastAsia="he-IL"/>
        </w:rPr>
      </w:pPr>
    </w:p>
    <w:p w14:paraId="5650FC68" w14:textId="77777777" w:rsidR="00640D6F" w:rsidRDefault="00640D6F" w:rsidP="00640D6F">
      <w:pPr>
        <w:rPr>
          <w:rtl/>
          <w:lang w:eastAsia="he-IL"/>
        </w:rPr>
      </w:pPr>
    </w:p>
    <w:p w14:paraId="7BEFFDB7" w14:textId="77777777" w:rsidR="00640D6F" w:rsidRDefault="00640D6F" w:rsidP="00640D6F">
      <w:pPr>
        <w:pStyle w:val="af1"/>
        <w:keepNext/>
        <w:rPr>
          <w:rtl/>
          <w:lang w:eastAsia="he-IL"/>
        </w:rPr>
      </w:pPr>
      <w:r>
        <w:rPr>
          <w:rtl/>
          <w:lang w:eastAsia="he-IL"/>
        </w:rPr>
        <w:t>הצבעה</w:t>
      </w:r>
    </w:p>
    <w:p w14:paraId="40E550D0" w14:textId="77777777" w:rsidR="00640D6F" w:rsidRPr="00C61CDA" w:rsidRDefault="00640D6F" w:rsidP="00640D6F">
      <w:pPr>
        <w:rPr>
          <w:rtl/>
          <w:lang w:eastAsia="he-IL"/>
        </w:rPr>
      </w:pPr>
    </w:p>
    <w:p w14:paraId="385A14CE" w14:textId="77777777" w:rsidR="00640D6F" w:rsidRDefault="00640D6F" w:rsidP="00640D6F">
      <w:pPr>
        <w:pStyle w:val="--"/>
        <w:keepNext/>
        <w:rPr>
          <w:rtl/>
          <w:lang w:eastAsia="he-IL"/>
        </w:rPr>
      </w:pPr>
      <w:r>
        <w:rPr>
          <w:rFonts w:hint="cs"/>
          <w:rtl/>
          <w:lang w:eastAsia="he-IL"/>
        </w:rPr>
        <w:t>ההסתייגות נדחתה.</w:t>
      </w:r>
    </w:p>
    <w:p w14:paraId="72DCE31F" w14:textId="77777777" w:rsidR="00640D6F" w:rsidRDefault="00640D6F" w:rsidP="00640D6F">
      <w:pPr>
        <w:rPr>
          <w:rtl/>
          <w:lang w:eastAsia="he-IL"/>
        </w:rPr>
      </w:pPr>
    </w:p>
    <w:p w14:paraId="1F02169F" w14:textId="77777777" w:rsidR="00640D6F" w:rsidRDefault="00640D6F" w:rsidP="00640D6F">
      <w:pPr>
        <w:rPr>
          <w:rtl/>
          <w:lang w:eastAsia="he-IL"/>
        </w:rPr>
      </w:pPr>
      <w:r>
        <w:rPr>
          <w:rFonts w:hint="cs"/>
          <w:rtl/>
          <w:lang w:eastAsia="he-IL"/>
        </w:rPr>
        <w:t>ההסתייגות הוסרה.</w:t>
      </w:r>
    </w:p>
    <w:p w14:paraId="2C9C5628" w14:textId="77777777" w:rsidR="00640D6F" w:rsidRDefault="00640D6F" w:rsidP="00640D6F">
      <w:pPr>
        <w:rPr>
          <w:rtl/>
          <w:lang w:eastAsia="he-IL"/>
        </w:rPr>
      </w:pPr>
    </w:p>
    <w:p w14:paraId="57C87D20" w14:textId="06A14993" w:rsidR="00640D6F" w:rsidRDefault="00640D6F" w:rsidP="00640D6F">
      <w:pPr>
        <w:pStyle w:val="a4"/>
        <w:keepNext/>
        <w:rPr>
          <w:rtl/>
        </w:rPr>
      </w:pPr>
      <w:bookmarkStart w:id="17621" w:name="ET_speaker_אייל_לב_ארי_1805"/>
      <w:r w:rsidRPr="00640D6F">
        <w:rPr>
          <w:rStyle w:val="TagStyle"/>
          <w:rtl/>
        </w:rPr>
        <w:t xml:space="preserve"> &lt;&lt; דובר &gt;&gt; </w:t>
      </w:r>
      <w:r>
        <w:rPr>
          <w:rtl/>
        </w:rPr>
        <w:t>אייל לב ארי:</w:t>
      </w:r>
      <w:r w:rsidRPr="00640D6F">
        <w:rPr>
          <w:rStyle w:val="TagStyle"/>
          <w:rtl/>
        </w:rPr>
        <w:t xml:space="preserve"> &lt;&lt; דובר &gt;&gt;</w:t>
      </w:r>
      <w:r w:rsidR="00707E81">
        <w:rPr>
          <w:rtl/>
        </w:rPr>
        <w:t xml:space="preserve"> </w:t>
      </w:r>
      <w:r>
        <w:rPr>
          <w:rtl/>
        </w:rPr>
        <w:t xml:space="preserve"> </w:t>
      </w:r>
      <w:bookmarkEnd w:id="17621"/>
    </w:p>
    <w:p w14:paraId="26C862F8" w14:textId="77777777" w:rsidR="00640D6F" w:rsidRDefault="00640D6F" w:rsidP="00640D6F">
      <w:pPr>
        <w:pStyle w:val="KeepWithNext"/>
        <w:rPr>
          <w:rtl/>
          <w:lang w:eastAsia="he-IL"/>
        </w:rPr>
      </w:pPr>
    </w:p>
    <w:p w14:paraId="4FDCA6BF" w14:textId="61437C6C" w:rsidR="00640D6F" w:rsidRDefault="00640D6F" w:rsidP="00640D6F">
      <w:pPr>
        <w:rPr>
          <w:rtl/>
          <w:lang w:eastAsia="he-IL"/>
        </w:rPr>
      </w:pPr>
      <w:r>
        <w:rPr>
          <w:rFonts w:hint="cs"/>
          <w:rtl/>
          <w:lang w:eastAsia="he-IL"/>
        </w:rPr>
        <w:t>487, 488.</w:t>
      </w:r>
      <w:bookmarkStart w:id="17622" w:name="_ETM_Q1_7813289"/>
      <w:bookmarkStart w:id="17623" w:name="_ETM_Q1_7866960"/>
      <w:bookmarkEnd w:id="17622"/>
      <w:bookmarkEnd w:id="17623"/>
    </w:p>
    <w:p w14:paraId="5B3BD657" w14:textId="77777777" w:rsidR="00640D6F" w:rsidRDefault="00640D6F" w:rsidP="00640D6F">
      <w:pPr>
        <w:rPr>
          <w:rtl/>
          <w:lang w:eastAsia="he-IL"/>
        </w:rPr>
      </w:pPr>
    </w:p>
    <w:p w14:paraId="451EF95A" w14:textId="6AE90939" w:rsidR="00640D6F" w:rsidRDefault="00640D6F" w:rsidP="00640D6F">
      <w:pPr>
        <w:pStyle w:val="a4"/>
        <w:keepNext/>
        <w:rPr>
          <w:rtl/>
        </w:rPr>
      </w:pPr>
      <w:bookmarkStart w:id="17624" w:name="ET_speaker_6158_1806"/>
      <w:r w:rsidRPr="00640D6F">
        <w:rPr>
          <w:rStyle w:val="TagStyle"/>
          <w:rtl/>
        </w:rPr>
        <w:t xml:space="preserve"> &lt;&lt; דובר &gt;&gt; </w:t>
      </w:r>
      <w:r>
        <w:rPr>
          <w:rtl/>
        </w:rPr>
        <w:t>אפרת רייטן מרום (העבודה):</w:t>
      </w:r>
      <w:r w:rsidRPr="00640D6F">
        <w:rPr>
          <w:rStyle w:val="TagStyle"/>
          <w:rtl/>
        </w:rPr>
        <w:t xml:space="preserve"> &lt;&lt; דובר &gt;&gt;</w:t>
      </w:r>
      <w:r w:rsidR="00707E81">
        <w:rPr>
          <w:rtl/>
        </w:rPr>
        <w:t xml:space="preserve"> </w:t>
      </w:r>
      <w:r>
        <w:rPr>
          <w:rtl/>
        </w:rPr>
        <w:t xml:space="preserve"> </w:t>
      </w:r>
      <w:bookmarkEnd w:id="17624"/>
    </w:p>
    <w:p w14:paraId="65F82883" w14:textId="77777777" w:rsidR="00640D6F" w:rsidRDefault="00640D6F" w:rsidP="00640D6F">
      <w:pPr>
        <w:pStyle w:val="KeepWithNext"/>
        <w:rPr>
          <w:rtl/>
          <w:lang w:eastAsia="he-IL"/>
        </w:rPr>
      </w:pPr>
    </w:p>
    <w:p w14:paraId="6974845E" w14:textId="77777777" w:rsidR="00640D6F" w:rsidRDefault="00134FCB" w:rsidP="00134FCB">
      <w:pPr>
        <w:rPr>
          <w:rtl/>
          <w:lang w:eastAsia="he-IL"/>
        </w:rPr>
      </w:pPr>
      <w:bookmarkStart w:id="17625" w:name="_ETM_Q1_7870008"/>
      <w:bookmarkStart w:id="17626" w:name="_ETM_Q1_7870126"/>
      <w:bookmarkStart w:id="17627" w:name="_ETM_Q1_7868946"/>
      <w:bookmarkStart w:id="17628" w:name="_ETM_Q1_7864276"/>
      <w:bookmarkEnd w:id="17625"/>
      <w:bookmarkEnd w:id="17626"/>
      <w:bookmarkEnd w:id="17627"/>
      <w:bookmarkEnd w:id="17628"/>
      <w:r>
        <w:rPr>
          <w:rtl/>
          <w:lang w:eastAsia="he-IL"/>
        </w:rPr>
        <w:t>אני לא יודעת למה יש עם זה איז</w:t>
      </w:r>
      <w:r w:rsidR="00640D6F">
        <w:rPr>
          <w:rFonts w:hint="cs"/>
          <w:rtl/>
          <w:lang w:eastAsia="he-IL"/>
        </w:rPr>
        <w:t>ו</w:t>
      </w:r>
      <w:r>
        <w:rPr>
          <w:rtl/>
          <w:lang w:eastAsia="he-IL"/>
        </w:rPr>
        <w:t xml:space="preserve">שהי בעיה. </w:t>
      </w:r>
      <w:bookmarkStart w:id="17629" w:name="_ETM_Q1_7868264"/>
      <w:bookmarkEnd w:id="17629"/>
    </w:p>
    <w:p w14:paraId="60DE0023" w14:textId="77777777" w:rsidR="00640D6F" w:rsidRDefault="00640D6F" w:rsidP="00134FCB">
      <w:pPr>
        <w:rPr>
          <w:rtl/>
          <w:lang w:eastAsia="he-IL"/>
        </w:rPr>
      </w:pPr>
      <w:bookmarkStart w:id="17630" w:name="_ETM_Q1_7868635"/>
      <w:bookmarkStart w:id="17631" w:name="_ETM_Q1_7868468"/>
      <w:bookmarkEnd w:id="17630"/>
      <w:bookmarkEnd w:id="17631"/>
    </w:p>
    <w:p w14:paraId="35B1D6BB" w14:textId="4804671B" w:rsidR="00640D6F" w:rsidRDefault="00640D6F" w:rsidP="00640D6F">
      <w:pPr>
        <w:pStyle w:val="af6"/>
        <w:keepNext/>
        <w:rPr>
          <w:rtl/>
        </w:rPr>
      </w:pPr>
      <w:bookmarkStart w:id="17632" w:name="ET_yor_5786_1807"/>
      <w:r w:rsidRPr="00640D6F">
        <w:rPr>
          <w:rStyle w:val="TagStyle"/>
          <w:rtl/>
        </w:rPr>
        <w:t xml:space="preserve"> &lt;&lt; יור &gt;&gt; </w:t>
      </w:r>
      <w:r>
        <w:rPr>
          <w:rtl/>
        </w:rPr>
        <w:t>היו"ר אופיר כץ:</w:t>
      </w:r>
      <w:r w:rsidRPr="00640D6F">
        <w:rPr>
          <w:rStyle w:val="TagStyle"/>
          <w:rtl/>
        </w:rPr>
        <w:t xml:space="preserve"> &lt;&lt; יור &gt;&gt;</w:t>
      </w:r>
      <w:r w:rsidR="00707E81">
        <w:rPr>
          <w:rtl/>
        </w:rPr>
        <w:t xml:space="preserve"> </w:t>
      </w:r>
      <w:r>
        <w:rPr>
          <w:rtl/>
        </w:rPr>
        <w:t xml:space="preserve"> </w:t>
      </w:r>
      <w:bookmarkEnd w:id="17632"/>
    </w:p>
    <w:p w14:paraId="410F942D" w14:textId="77777777" w:rsidR="00640D6F" w:rsidRDefault="00640D6F" w:rsidP="00640D6F">
      <w:pPr>
        <w:rPr>
          <w:rtl/>
          <w:lang w:eastAsia="he-IL"/>
        </w:rPr>
      </w:pPr>
      <w:bookmarkStart w:id="17633" w:name="_ETM_Q1_7874800"/>
      <w:bookmarkStart w:id="17634" w:name="_ETM_Q1_7875474"/>
      <w:bookmarkStart w:id="17635" w:name="_ETM_Q1_7870652"/>
      <w:bookmarkEnd w:id="17633"/>
      <w:bookmarkEnd w:id="17634"/>
      <w:bookmarkEnd w:id="17635"/>
    </w:p>
    <w:p w14:paraId="5A641911" w14:textId="79E692E4" w:rsidR="00640D6F" w:rsidRDefault="00640D6F" w:rsidP="00640D6F">
      <w:pPr>
        <w:rPr>
          <w:rtl/>
          <w:lang w:eastAsia="he-IL"/>
        </w:rPr>
      </w:pPr>
      <w:r>
        <w:rPr>
          <w:rFonts w:hint="cs"/>
          <w:rtl/>
          <w:lang w:eastAsia="he-IL"/>
        </w:rPr>
        <w:t>נ</w:t>
      </w:r>
      <w:bookmarkStart w:id="17636" w:name="_ETM_Q1_7870890"/>
      <w:bookmarkEnd w:id="17636"/>
      <w:r>
        <w:rPr>
          <w:rFonts w:hint="cs"/>
          <w:rtl/>
          <w:lang w:eastAsia="he-IL"/>
        </w:rPr>
        <w:t>כון</w:t>
      </w:r>
      <w:bookmarkStart w:id="17637" w:name="_ETM_Q1_7871080"/>
      <w:bookmarkEnd w:id="17637"/>
      <w:r>
        <w:rPr>
          <w:rFonts w:hint="cs"/>
          <w:rtl/>
          <w:lang w:eastAsia="he-IL"/>
        </w:rPr>
        <w:t xml:space="preserve"> אז בואי נצביע.</w:t>
      </w:r>
      <w:bookmarkStart w:id="17638" w:name="_ETM_Q1_7875015"/>
      <w:bookmarkEnd w:id="17638"/>
    </w:p>
    <w:p w14:paraId="6FB432DA" w14:textId="77777777" w:rsidR="00640D6F" w:rsidRDefault="00640D6F" w:rsidP="00640D6F">
      <w:pPr>
        <w:rPr>
          <w:rtl/>
          <w:lang w:eastAsia="he-IL"/>
        </w:rPr>
      </w:pPr>
    </w:p>
    <w:p w14:paraId="4CF641C0" w14:textId="780714FF" w:rsidR="00640D6F" w:rsidRDefault="00640D6F" w:rsidP="00640D6F">
      <w:pPr>
        <w:pStyle w:val="a4"/>
        <w:keepNext/>
        <w:rPr>
          <w:rtl/>
        </w:rPr>
      </w:pPr>
      <w:bookmarkStart w:id="17639" w:name="ET_speaker_6158_1808"/>
      <w:r w:rsidRPr="00640D6F">
        <w:rPr>
          <w:rStyle w:val="TagStyle"/>
          <w:rtl/>
        </w:rPr>
        <w:t xml:space="preserve"> &lt;&lt; דובר &gt;&gt; </w:t>
      </w:r>
      <w:r>
        <w:rPr>
          <w:rtl/>
        </w:rPr>
        <w:t>אפרת רייטן מרום (העבודה):</w:t>
      </w:r>
      <w:r w:rsidRPr="00640D6F">
        <w:rPr>
          <w:rStyle w:val="TagStyle"/>
          <w:rtl/>
        </w:rPr>
        <w:t xml:space="preserve"> &lt;&lt; דובר &gt;&gt;</w:t>
      </w:r>
      <w:r w:rsidR="00707E81">
        <w:rPr>
          <w:rtl/>
        </w:rPr>
        <w:t xml:space="preserve"> </w:t>
      </w:r>
      <w:r>
        <w:rPr>
          <w:rtl/>
        </w:rPr>
        <w:t xml:space="preserve"> </w:t>
      </w:r>
      <w:bookmarkEnd w:id="17639"/>
    </w:p>
    <w:p w14:paraId="504DD321" w14:textId="77777777" w:rsidR="00640D6F" w:rsidRDefault="00640D6F" w:rsidP="00640D6F">
      <w:pPr>
        <w:pStyle w:val="KeepWithNext"/>
        <w:rPr>
          <w:rtl/>
          <w:lang w:eastAsia="he-IL"/>
        </w:rPr>
      </w:pPr>
    </w:p>
    <w:p w14:paraId="682822D9" w14:textId="5070A296" w:rsidR="00640D6F" w:rsidRDefault="00640D6F" w:rsidP="00640D6F">
      <w:pPr>
        <w:rPr>
          <w:rtl/>
        </w:rPr>
      </w:pPr>
      <w:bookmarkStart w:id="17640" w:name="_ETM_Q1_7878006"/>
      <w:bookmarkStart w:id="17641" w:name="_ETM_Q1_7878156"/>
      <w:bookmarkStart w:id="17642" w:name="_ETM_Q1_7873341"/>
      <w:bookmarkStart w:id="17643" w:name="_ETM_Q1_7870744"/>
      <w:bookmarkStart w:id="17644" w:name="_ETM_Q1_7870902"/>
      <w:bookmarkStart w:id="17645" w:name="_ETM_Q1_7870960"/>
      <w:bookmarkStart w:id="17646" w:name="_ETM_Q1_7871344"/>
      <w:bookmarkStart w:id="17647" w:name="_ETM_Q1_7868672"/>
      <w:bookmarkStart w:id="17648" w:name="_ETM_Q1_7863941"/>
      <w:bookmarkEnd w:id="17640"/>
      <w:bookmarkEnd w:id="17641"/>
      <w:bookmarkEnd w:id="17642"/>
      <w:bookmarkEnd w:id="17643"/>
      <w:bookmarkEnd w:id="17644"/>
      <w:bookmarkEnd w:id="17645"/>
      <w:bookmarkEnd w:id="17646"/>
      <w:bookmarkEnd w:id="17647"/>
      <w:bookmarkEnd w:id="17648"/>
      <w:r>
        <w:rPr>
          <w:rFonts w:hint="cs"/>
          <w:rtl/>
        </w:rPr>
        <w:t xml:space="preserve">לא, </w:t>
      </w:r>
      <w:r w:rsidR="00134FCB">
        <w:rPr>
          <w:rtl/>
        </w:rPr>
        <w:t xml:space="preserve">למה יש איזושהי בעיה עם ההסתייגות שאנחנו רוצים להוסיף כאן? אנחנו מדברים על זה שבמקום בפועל, והוא גר בישראל, מקום מגוריו </w:t>
      </w:r>
      <w:r>
        <w:rPr>
          <w:rFonts w:hint="cs"/>
          <w:rtl/>
        </w:rPr>
        <w:t xml:space="preserve">הוא </w:t>
      </w:r>
      <w:r w:rsidR="00134FCB">
        <w:rPr>
          <w:rtl/>
        </w:rPr>
        <w:t>בישראל. אני חושבת שזה נראה לי כמו דבר טריוויאלי וא</w:t>
      </w:r>
      <w:bookmarkStart w:id="17649" w:name="_ETM_Q1_7883680"/>
      <w:bookmarkEnd w:id="17649"/>
      <w:r>
        <w:rPr>
          <w:rFonts w:hint="cs"/>
          <w:rtl/>
        </w:rPr>
        <w:t>' ב'</w:t>
      </w:r>
      <w:r w:rsidR="00707E81">
        <w:rPr>
          <w:rFonts w:hint="cs"/>
          <w:rtl/>
        </w:rPr>
        <w:t xml:space="preserve"> </w:t>
      </w:r>
      <w:r w:rsidR="00134FCB">
        <w:rPr>
          <w:rtl/>
        </w:rPr>
        <w:t>שאנחנו רוצים</w:t>
      </w:r>
      <w:bookmarkStart w:id="17650" w:name="_ETM_Q1_7884172"/>
      <w:bookmarkEnd w:id="17650"/>
      <w:r w:rsidR="00134FCB">
        <w:rPr>
          <w:rtl/>
        </w:rPr>
        <w:t xml:space="preserve"> שיהיה לנו שר שיגור בישראל. </w:t>
      </w:r>
      <w:bookmarkStart w:id="17651" w:name="_ETM_Q1_7883870"/>
      <w:bookmarkEnd w:id="17651"/>
    </w:p>
    <w:p w14:paraId="2884D35E" w14:textId="77777777" w:rsidR="00640D6F" w:rsidRDefault="00640D6F" w:rsidP="00640D6F">
      <w:pPr>
        <w:rPr>
          <w:rtl/>
        </w:rPr>
      </w:pPr>
      <w:bookmarkStart w:id="17652" w:name="_ETM_Q1_7884274"/>
      <w:bookmarkStart w:id="17653" w:name="_ETM_Q1_7885325"/>
      <w:bookmarkStart w:id="17654" w:name="_ETM_Q1_7885588"/>
      <w:bookmarkEnd w:id="17652"/>
      <w:bookmarkEnd w:id="17653"/>
      <w:bookmarkEnd w:id="17654"/>
    </w:p>
    <w:p w14:paraId="2583D8B2" w14:textId="63C9608A" w:rsidR="00640D6F" w:rsidRDefault="00640D6F" w:rsidP="00640D6F">
      <w:pPr>
        <w:pStyle w:val="af6"/>
        <w:keepNext/>
        <w:rPr>
          <w:rtl/>
        </w:rPr>
      </w:pPr>
      <w:bookmarkStart w:id="17655" w:name="ET_yor_5786_1809"/>
      <w:r w:rsidRPr="00640D6F">
        <w:rPr>
          <w:rStyle w:val="TagStyle"/>
          <w:rtl/>
        </w:rPr>
        <w:t xml:space="preserve"> &lt;&lt; יור &gt;&gt; </w:t>
      </w:r>
      <w:r>
        <w:rPr>
          <w:rtl/>
        </w:rPr>
        <w:t>היו"ר אופיר כץ:</w:t>
      </w:r>
      <w:r w:rsidRPr="00640D6F">
        <w:rPr>
          <w:rStyle w:val="TagStyle"/>
          <w:rtl/>
        </w:rPr>
        <w:t xml:space="preserve"> &lt;&lt; יור &gt;&gt;</w:t>
      </w:r>
      <w:r w:rsidR="00707E81">
        <w:rPr>
          <w:rtl/>
        </w:rPr>
        <w:t xml:space="preserve"> </w:t>
      </w:r>
      <w:r>
        <w:rPr>
          <w:rtl/>
        </w:rPr>
        <w:t xml:space="preserve"> </w:t>
      </w:r>
      <w:bookmarkEnd w:id="17655"/>
    </w:p>
    <w:p w14:paraId="7CE2DE0B" w14:textId="77777777" w:rsidR="00640D6F" w:rsidRDefault="00640D6F" w:rsidP="00640D6F">
      <w:pPr>
        <w:pStyle w:val="KeepWithNext"/>
        <w:rPr>
          <w:rtl/>
          <w:lang w:eastAsia="he-IL"/>
        </w:rPr>
      </w:pPr>
    </w:p>
    <w:p w14:paraId="77D8DC55" w14:textId="7DE02E17" w:rsidR="00640D6F" w:rsidRDefault="00640D6F" w:rsidP="00640D6F">
      <w:pPr>
        <w:rPr>
          <w:rtl/>
          <w:lang w:eastAsia="he-IL"/>
        </w:rPr>
      </w:pPr>
      <w:bookmarkStart w:id="17656" w:name="_ETM_Q1_7887483"/>
      <w:bookmarkStart w:id="17657" w:name="_ETM_Q1_7887727"/>
      <w:bookmarkStart w:id="17658" w:name="_ETM_Q1_7887931"/>
      <w:bookmarkEnd w:id="17656"/>
      <w:bookmarkEnd w:id="17657"/>
      <w:bookmarkEnd w:id="17658"/>
      <w:r>
        <w:rPr>
          <w:rFonts w:hint="cs"/>
          <w:rtl/>
          <w:lang w:eastAsia="he-IL"/>
        </w:rPr>
        <w:t>מי בעד? חמישה, מי נגד? ש</w:t>
      </w:r>
      <w:bookmarkStart w:id="17659" w:name="_ETM_Q1_7894929"/>
      <w:bookmarkEnd w:id="17659"/>
      <w:r>
        <w:rPr>
          <w:rFonts w:hint="cs"/>
          <w:rtl/>
          <w:lang w:eastAsia="he-IL"/>
        </w:rPr>
        <w:t>מונה, מי נמנע</w:t>
      </w:r>
      <w:bookmarkStart w:id="17660" w:name="_ETM_Q1_7895483"/>
      <w:bookmarkEnd w:id="17660"/>
      <w:r>
        <w:rPr>
          <w:rFonts w:hint="cs"/>
          <w:rtl/>
          <w:lang w:eastAsia="he-IL"/>
        </w:rPr>
        <w:t>?</w:t>
      </w:r>
    </w:p>
    <w:p w14:paraId="55899E97" w14:textId="77777777" w:rsidR="00640D6F" w:rsidRDefault="00640D6F" w:rsidP="00640D6F">
      <w:pPr>
        <w:rPr>
          <w:rtl/>
          <w:lang w:eastAsia="he-IL"/>
        </w:rPr>
      </w:pPr>
    </w:p>
    <w:p w14:paraId="1B95EE7C" w14:textId="77777777" w:rsidR="00640D6F" w:rsidRDefault="00640D6F" w:rsidP="00640D6F">
      <w:pPr>
        <w:rPr>
          <w:rtl/>
          <w:lang w:eastAsia="he-IL"/>
        </w:rPr>
      </w:pPr>
    </w:p>
    <w:p w14:paraId="61EAC68A" w14:textId="77777777" w:rsidR="00640D6F" w:rsidRDefault="00640D6F" w:rsidP="00640D6F">
      <w:pPr>
        <w:pStyle w:val="af1"/>
        <w:keepNext/>
        <w:rPr>
          <w:rtl/>
          <w:lang w:eastAsia="he-IL"/>
        </w:rPr>
      </w:pPr>
      <w:r>
        <w:rPr>
          <w:rtl/>
          <w:lang w:eastAsia="he-IL"/>
        </w:rPr>
        <w:t>הצבעה</w:t>
      </w:r>
    </w:p>
    <w:p w14:paraId="06CF7E84" w14:textId="77777777" w:rsidR="00640D6F" w:rsidRPr="00C61CDA" w:rsidRDefault="00640D6F" w:rsidP="00640D6F">
      <w:pPr>
        <w:rPr>
          <w:rtl/>
          <w:lang w:eastAsia="he-IL"/>
        </w:rPr>
      </w:pPr>
    </w:p>
    <w:p w14:paraId="61355462" w14:textId="77777777" w:rsidR="00640D6F" w:rsidRDefault="00640D6F" w:rsidP="00640D6F">
      <w:pPr>
        <w:pStyle w:val="--"/>
        <w:keepNext/>
        <w:rPr>
          <w:rtl/>
          <w:lang w:eastAsia="he-IL"/>
        </w:rPr>
      </w:pPr>
      <w:r>
        <w:rPr>
          <w:rFonts w:hint="cs"/>
          <w:rtl/>
          <w:lang w:eastAsia="he-IL"/>
        </w:rPr>
        <w:t>ההסתייגות נדחתה.</w:t>
      </w:r>
    </w:p>
    <w:p w14:paraId="55F329EA" w14:textId="77777777" w:rsidR="00640D6F" w:rsidRDefault="00640D6F" w:rsidP="00640D6F">
      <w:pPr>
        <w:rPr>
          <w:rtl/>
          <w:lang w:eastAsia="he-IL"/>
        </w:rPr>
      </w:pPr>
    </w:p>
    <w:p w14:paraId="6C9BC894" w14:textId="77777777" w:rsidR="00640D6F" w:rsidRDefault="00640D6F" w:rsidP="00640D6F">
      <w:pPr>
        <w:rPr>
          <w:rtl/>
          <w:lang w:eastAsia="he-IL"/>
        </w:rPr>
      </w:pPr>
      <w:r>
        <w:rPr>
          <w:rFonts w:hint="cs"/>
          <w:rtl/>
          <w:lang w:eastAsia="he-IL"/>
        </w:rPr>
        <w:t>ההסתייגות הוסרה.</w:t>
      </w:r>
      <w:bookmarkStart w:id="17661" w:name="_ETM_Q1_7898026"/>
      <w:bookmarkEnd w:id="17661"/>
    </w:p>
    <w:p w14:paraId="2B8DAF11" w14:textId="77777777" w:rsidR="00640D6F" w:rsidRDefault="00640D6F" w:rsidP="00640D6F">
      <w:pPr>
        <w:rPr>
          <w:rtl/>
          <w:lang w:eastAsia="he-IL"/>
        </w:rPr>
      </w:pPr>
      <w:bookmarkStart w:id="17662" w:name="_ETM_Q1_7898199"/>
      <w:bookmarkEnd w:id="17662"/>
    </w:p>
    <w:p w14:paraId="11F97125" w14:textId="22C75FCC" w:rsidR="00640D6F" w:rsidRDefault="00640D6F" w:rsidP="00640D6F">
      <w:pPr>
        <w:pStyle w:val="a4"/>
        <w:keepNext/>
        <w:rPr>
          <w:rtl/>
        </w:rPr>
      </w:pPr>
      <w:bookmarkStart w:id="17663" w:name="ET_speaker_אייל_לב_ארי_1810"/>
      <w:r w:rsidRPr="00640D6F">
        <w:rPr>
          <w:rStyle w:val="TagStyle"/>
          <w:rtl/>
        </w:rPr>
        <w:t xml:space="preserve"> &lt;&lt; דובר &gt;&gt; </w:t>
      </w:r>
      <w:r>
        <w:rPr>
          <w:rtl/>
        </w:rPr>
        <w:t>אייל לב ארי:</w:t>
      </w:r>
      <w:r w:rsidRPr="00640D6F">
        <w:rPr>
          <w:rStyle w:val="TagStyle"/>
          <w:rtl/>
        </w:rPr>
        <w:t xml:space="preserve"> &lt;&lt; דובר &gt;&gt;</w:t>
      </w:r>
      <w:r w:rsidR="00707E81">
        <w:rPr>
          <w:rtl/>
        </w:rPr>
        <w:t xml:space="preserve"> </w:t>
      </w:r>
      <w:r>
        <w:rPr>
          <w:rtl/>
        </w:rPr>
        <w:t xml:space="preserve"> </w:t>
      </w:r>
      <w:bookmarkEnd w:id="17663"/>
    </w:p>
    <w:p w14:paraId="3FBBB16B" w14:textId="77777777" w:rsidR="00640D6F" w:rsidRDefault="00640D6F" w:rsidP="00640D6F">
      <w:pPr>
        <w:pStyle w:val="KeepWithNext"/>
        <w:rPr>
          <w:rtl/>
          <w:lang w:eastAsia="he-IL"/>
        </w:rPr>
      </w:pPr>
    </w:p>
    <w:p w14:paraId="1E3DD585" w14:textId="77777777" w:rsidR="00640D6F" w:rsidRDefault="00640D6F" w:rsidP="00640D6F">
      <w:pPr>
        <w:rPr>
          <w:rtl/>
          <w:lang w:eastAsia="he-IL"/>
        </w:rPr>
      </w:pPr>
      <w:bookmarkStart w:id="17664" w:name="_ETM_Q1_7901093"/>
      <w:bookmarkStart w:id="17665" w:name="_ETM_Q1_7901307"/>
      <w:bookmarkEnd w:id="17664"/>
      <w:bookmarkEnd w:id="17665"/>
      <w:r>
        <w:rPr>
          <w:rFonts w:hint="cs"/>
          <w:rtl/>
          <w:lang w:eastAsia="he-IL"/>
        </w:rPr>
        <w:t xml:space="preserve">489, </w:t>
      </w:r>
      <w:bookmarkStart w:id="17666" w:name="_ETM_Q1_7901910"/>
      <w:bookmarkEnd w:id="17666"/>
      <w:r w:rsidR="00134FCB">
        <w:rPr>
          <w:rtl/>
          <w:lang w:eastAsia="he-IL"/>
        </w:rPr>
        <w:t xml:space="preserve">במקום בפועל והוא מעוניין להתמנות כשר. </w:t>
      </w:r>
      <w:bookmarkStart w:id="17667" w:name="_ETM_Q1_7904551"/>
      <w:bookmarkEnd w:id="17667"/>
    </w:p>
    <w:p w14:paraId="053DE8C2" w14:textId="77777777" w:rsidR="00640D6F" w:rsidRDefault="00640D6F" w:rsidP="00640D6F">
      <w:pPr>
        <w:rPr>
          <w:rtl/>
          <w:lang w:eastAsia="he-IL"/>
        </w:rPr>
      </w:pPr>
    </w:p>
    <w:p w14:paraId="182B680C" w14:textId="246E2EEB" w:rsidR="00640D6F" w:rsidRDefault="00640D6F" w:rsidP="00640D6F">
      <w:pPr>
        <w:pStyle w:val="a4"/>
        <w:keepNext/>
        <w:rPr>
          <w:rtl/>
        </w:rPr>
      </w:pPr>
      <w:bookmarkStart w:id="17668" w:name="ET_speaker_6158_1811"/>
      <w:r w:rsidRPr="00640D6F">
        <w:rPr>
          <w:rStyle w:val="TagStyle"/>
          <w:rtl/>
        </w:rPr>
        <w:t xml:space="preserve"> &lt;&lt; דובר &gt;&gt; </w:t>
      </w:r>
      <w:r>
        <w:rPr>
          <w:rtl/>
        </w:rPr>
        <w:t>אפרת רייטן מרום (העבודה):</w:t>
      </w:r>
      <w:r w:rsidRPr="00640D6F">
        <w:rPr>
          <w:rStyle w:val="TagStyle"/>
          <w:rtl/>
        </w:rPr>
        <w:t xml:space="preserve"> &lt;&lt; דובר &gt;&gt;</w:t>
      </w:r>
      <w:r w:rsidR="00707E81">
        <w:rPr>
          <w:rtl/>
        </w:rPr>
        <w:t xml:space="preserve"> </w:t>
      </w:r>
      <w:r>
        <w:rPr>
          <w:rtl/>
        </w:rPr>
        <w:t xml:space="preserve"> </w:t>
      </w:r>
      <w:bookmarkEnd w:id="17668"/>
    </w:p>
    <w:p w14:paraId="0F7AF0FA" w14:textId="77777777" w:rsidR="00640D6F" w:rsidRDefault="00640D6F" w:rsidP="00640D6F">
      <w:pPr>
        <w:pStyle w:val="KeepWithNext"/>
        <w:rPr>
          <w:rtl/>
          <w:lang w:eastAsia="he-IL"/>
        </w:rPr>
      </w:pPr>
    </w:p>
    <w:p w14:paraId="6C23783D" w14:textId="77777777" w:rsidR="00640D6F" w:rsidRPr="00640D6F" w:rsidRDefault="00640D6F" w:rsidP="00640D6F">
      <w:pPr>
        <w:rPr>
          <w:rtl/>
          <w:lang w:eastAsia="he-IL"/>
        </w:rPr>
      </w:pPr>
      <w:bookmarkStart w:id="17669" w:name="_ETM_Q1_7899365"/>
      <w:bookmarkStart w:id="17670" w:name="_ETM_Q1_7899528"/>
      <w:bookmarkEnd w:id="17669"/>
      <w:bookmarkEnd w:id="17670"/>
    </w:p>
    <w:p w14:paraId="071F2F98" w14:textId="77777777" w:rsidR="00640D6F" w:rsidRDefault="00134FCB" w:rsidP="00640D6F">
      <w:pPr>
        <w:rPr>
          <w:rtl/>
          <w:lang w:eastAsia="he-IL"/>
        </w:rPr>
      </w:pPr>
      <w:bookmarkStart w:id="17671" w:name="_ETM_Q1_7904773"/>
      <w:bookmarkStart w:id="17672" w:name="_ETM_Q1_7905012"/>
      <w:bookmarkStart w:id="17673" w:name="_ETM_Q1_7905360"/>
      <w:bookmarkStart w:id="17674" w:name="_ETM_Q1_7900517"/>
      <w:bookmarkStart w:id="17675" w:name="_ETM_Q1_7895798"/>
      <w:bookmarkEnd w:id="17671"/>
      <w:bookmarkEnd w:id="17672"/>
      <w:bookmarkEnd w:id="17673"/>
      <w:bookmarkEnd w:id="17674"/>
      <w:bookmarkEnd w:id="17675"/>
      <w:r>
        <w:rPr>
          <w:rtl/>
          <w:lang w:eastAsia="he-IL"/>
        </w:rPr>
        <w:t xml:space="preserve">מדבר בעד </w:t>
      </w:r>
      <w:r w:rsidR="00640D6F">
        <w:rPr>
          <w:rFonts w:hint="cs"/>
          <w:rtl/>
          <w:lang w:eastAsia="he-IL"/>
        </w:rPr>
        <w:t>עצמו.</w:t>
      </w:r>
    </w:p>
    <w:p w14:paraId="030F4D78" w14:textId="77777777" w:rsidR="00640D6F" w:rsidRDefault="00640D6F" w:rsidP="00640D6F">
      <w:pPr>
        <w:rPr>
          <w:rtl/>
          <w:lang w:eastAsia="he-IL"/>
        </w:rPr>
      </w:pPr>
      <w:bookmarkStart w:id="17676" w:name="_ETM_Q1_7904029"/>
      <w:bookmarkEnd w:id="17676"/>
    </w:p>
    <w:p w14:paraId="28C0CF94" w14:textId="0EA96177" w:rsidR="00640D6F" w:rsidRDefault="00640D6F" w:rsidP="00640D6F">
      <w:pPr>
        <w:pStyle w:val="af6"/>
        <w:keepNext/>
        <w:rPr>
          <w:rtl/>
        </w:rPr>
      </w:pPr>
      <w:bookmarkStart w:id="17677" w:name="ET_yor_5786_1812"/>
      <w:r w:rsidRPr="00640D6F">
        <w:rPr>
          <w:rStyle w:val="TagStyle"/>
          <w:rtl/>
        </w:rPr>
        <w:t xml:space="preserve"> &lt;&lt; יור &gt;&gt; </w:t>
      </w:r>
      <w:r>
        <w:rPr>
          <w:rtl/>
        </w:rPr>
        <w:t>היו"ר אופיר כץ:</w:t>
      </w:r>
      <w:r w:rsidRPr="00640D6F">
        <w:rPr>
          <w:rStyle w:val="TagStyle"/>
          <w:rtl/>
        </w:rPr>
        <w:t xml:space="preserve"> &lt;&lt; יור &gt;&gt;</w:t>
      </w:r>
      <w:r w:rsidR="00707E81">
        <w:rPr>
          <w:rtl/>
        </w:rPr>
        <w:t xml:space="preserve"> </w:t>
      </w:r>
      <w:r>
        <w:rPr>
          <w:rtl/>
        </w:rPr>
        <w:t xml:space="preserve"> </w:t>
      </w:r>
      <w:bookmarkEnd w:id="17677"/>
    </w:p>
    <w:p w14:paraId="3D29AC0D" w14:textId="77777777" w:rsidR="00640D6F" w:rsidRDefault="00640D6F" w:rsidP="00640D6F">
      <w:pPr>
        <w:pStyle w:val="KeepWithNext"/>
        <w:rPr>
          <w:rtl/>
          <w:lang w:eastAsia="he-IL"/>
        </w:rPr>
      </w:pPr>
    </w:p>
    <w:p w14:paraId="382A1469" w14:textId="4EA149E8" w:rsidR="00640D6F" w:rsidRDefault="00640D6F" w:rsidP="00640D6F">
      <w:pPr>
        <w:rPr>
          <w:rtl/>
          <w:lang w:eastAsia="he-IL"/>
        </w:rPr>
      </w:pPr>
      <w:bookmarkStart w:id="17678" w:name="_ETM_Q1_7907175"/>
      <w:bookmarkStart w:id="17679" w:name="_ETM_Q1_7907334"/>
      <w:bookmarkEnd w:id="17678"/>
      <w:bookmarkEnd w:id="17679"/>
      <w:r>
        <w:rPr>
          <w:rFonts w:hint="cs"/>
          <w:rtl/>
          <w:lang w:eastAsia="he-IL"/>
        </w:rPr>
        <w:t xml:space="preserve">מי בעד? </w:t>
      </w:r>
      <w:bookmarkStart w:id="17680" w:name="_ETM_Q1_7904575"/>
      <w:bookmarkEnd w:id="17680"/>
      <w:r>
        <w:rPr>
          <w:rFonts w:hint="cs"/>
          <w:rtl/>
          <w:lang w:eastAsia="he-IL"/>
        </w:rPr>
        <w:t>שלושה, מי נגד? שמונה, מי נמנע? אחד.</w:t>
      </w:r>
    </w:p>
    <w:p w14:paraId="415DD3FD" w14:textId="77777777" w:rsidR="00640D6F" w:rsidRDefault="00640D6F" w:rsidP="00640D6F">
      <w:pPr>
        <w:rPr>
          <w:rtl/>
          <w:lang w:eastAsia="he-IL"/>
        </w:rPr>
      </w:pPr>
    </w:p>
    <w:p w14:paraId="479A7491" w14:textId="77777777" w:rsidR="00640D6F" w:rsidRDefault="00640D6F" w:rsidP="00640D6F">
      <w:pPr>
        <w:rPr>
          <w:rtl/>
          <w:lang w:eastAsia="he-IL"/>
        </w:rPr>
      </w:pPr>
    </w:p>
    <w:p w14:paraId="0B76A87C" w14:textId="77777777" w:rsidR="00640D6F" w:rsidRDefault="00640D6F" w:rsidP="00640D6F">
      <w:pPr>
        <w:pStyle w:val="af1"/>
        <w:keepNext/>
        <w:rPr>
          <w:rtl/>
          <w:lang w:eastAsia="he-IL"/>
        </w:rPr>
      </w:pPr>
      <w:r>
        <w:rPr>
          <w:rtl/>
          <w:lang w:eastAsia="he-IL"/>
        </w:rPr>
        <w:t>הצבעה</w:t>
      </w:r>
    </w:p>
    <w:p w14:paraId="622A4D4D" w14:textId="77777777" w:rsidR="00640D6F" w:rsidRPr="00C61CDA" w:rsidRDefault="00640D6F" w:rsidP="00640D6F">
      <w:pPr>
        <w:rPr>
          <w:rtl/>
          <w:lang w:eastAsia="he-IL"/>
        </w:rPr>
      </w:pPr>
    </w:p>
    <w:p w14:paraId="0BE45BEB" w14:textId="77777777" w:rsidR="00640D6F" w:rsidRDefault="00640D6F" w:rsidP="00640D6F">
      <w:pPr>
        <w:pStyle w:val="--"/>
        <w:keepNext/>
        <w:rPr>
          <w:rtl/>
          <w:lang w:eastAsia="he-IL"/>
        </w:rPr>
      </w:pPr>
      <w:r>
        <w:rPr>
          <w:rFonts w:hint="cs"/>
          <w:rtl/>
          <w:lang w:eastAsia="he-IL"/>
        </w:rPr>
        <w:t>ההסתייגות נדחתה.</w:t>
      </w:r>
    </w:p>
    <w:p w14:paraId="52A6EAC9" w14:textId="77777777" w:rsidR="00640D6F" w:rsidRDefault="00640D6F" w:rsidP="00640D6F">
      <w:pPr>
        <w:rPr>
          <w:rtl/>
          <w:lang w:eastAsia="he-IL"/>
        </w:rPr>
      </w:pPr>
    </w:p>
    <w:p w14:paraId="688A057F" w14:textId="77777777" w:rsidR="00640D6F" w:rsidRDefault="00640D6F" w:rsidP="00640D6F">
      <w:pPr>
        <w:rPr>
          <w:rtl/>
          <w:lang w:eastAsia="he-IL"/>
        </w:rPr>
      </w:pPr>
      <w:r>
        <w:rPr>
          <w:rFonts w:hint="cs"/>
          <w:rtl/>
          <w:lang w:eastAsia="he-IL"/>
        </w:rPr>
        <w:t>ההסתייגות הוסרה.</w:t>
      </w:r>
      <w:bookmarkStart w:id="17681" w:name="_ETM_Q1_7908689"/>
      <w:bookmarkStart w:id="17682" w:name="_ETM_Q1_7909234"/>
      <w:bookmarkEnd w:id="17681"/>
      <w:bookmarkEnd w:id="17682"/>
    </w:p>
    <w:p w14:paraId="417DFF55" w14:textId="77777777" w:rsidR="00640D6F" w:rsidRDefault="00640D6F" w:rsidP="00640D6F">
      <w:pPr>
        <w:rPr>
          <w:rtl/>
          <w:lang w:eastAsia="he-IL"/>
        </w:rPr>
      </w:pPr>
      <w:bookmarkStart w:id="17683" w:name="_ETM_Q1_7909421"/>
      <w:bookmarkEnd w:id="17683"/>
    </w:p>
    <w:p w14:paraId="6FB1D2FD" w14:textId="0302E64C" w:rsidR="00640D6F" w:rsidRDefault="00640D6F" w:rsidP="00640D6F">
      <w:pPr>
        <w:pStyle w:val="a4"/>
        <w:keepNext/>
        <w:rPr>
          <w:rtl/>
        </w:rPr>
      </w:pPr>
      <w:bookmarkStart w:id="17684" w:name="ET_speaker_אייל_לב_ארי_1813"/>
      <w:r w:rsidRPr="00640D6F">
        <w:rPr>
          <w:rStyle w:val="TagStyle"/>
          <w:rtl/>
        </w:rPr>
        <w:t xml:space="preserve"> &lt;&lt; דובר &gt;&gt; </w:t>
      </w:r>
      <w:r>
        <w:rPr>
          <w:rtl/>
        </w:rPr>
        <w:t>אייל לב ארי:</w:t>
      </w:r>
      <w:r w:rsidRPr="00640D6F">
        <w:rPr>
          <w:rStyle w:val="TagStyle"/>
          <w:rtl/>
        </w:rPr>
        <w:t xml:space="preserve"> &lt;&lt; דובר &gt;&gt;</w:t>
      </w:r>
      <w:r w:rsidR="00707E81">
        <w:rPr>
          <w:rtl/>
        </w:rPr>
        <w:t xml:space="preserve"> </w:t>
      </w:r>
      <w:r>
        <w:rPr>
          <w:rtl/>
        </w:rPr>
        <w:t xml:space="preserve"> </w:t>
      </w:r>
      <w:bookmarkEnd w:id="17684"/>
    </w:p>
    <w:p w14:paraId="4B1FD02C" w14:textId="77777777" w:rsidR="00640D6F" w:rsidRDefault="00640D6F" w:rsidP="00640D6F">
      <w:pPr>
        <w:pStyle w:val="KeepWithNext"/>
        <w:rPr>
          <w:rtl/>
          <w:lang w:eastAsia="he-IL"/>
        </w:rPr>
      </w:pPr>
    </w:p>
    <w:p w14:paraId="493D38B8" w14:textId="53A5AC4F" w:rsidR="00640D6F" w:rsidRDefault="00640D6F" w:rsidP="00640D6F">
      <w:pPr>
        <w:rPr>
          <w:rtl/>
          <w:lang w:eastAsia="he-IL"/>
        </w:rPr>
      </w:pPr>
      <w:r>
        <w:rPr>
          <w:rFonts w:hint="cs"/>
          <w:rtl/>
          <w:lang w:eastAsia="he-IL"/>
        </w:rPr>
        <w:t>4</w:t>
      </w:r>
      <w:bookmarkStart w:id="17685" w:name="_ETM_Q1_7912608"/>
      <w:bookmarkEnd w:id="17685"/>
      <w:r>
        <w:rPr>
          <w:rFonts w:hint="cs"/>
          <w:rtl/>
          <w:lang w:eastAsia="he-IL"/>
        </w:rPr>
        <w:t>9</w:t>
      </w:r>
      <w:bookmarkStart w:id="17686" w:name="_ETM_Q1_7912751"/>
      <w:bookmarkEnd w:id="17686"/>
      <w:r>
        <w:rPr>
          <w:rFonts w:hint="cs"/>
          <w:rtl/>
          <w:lang w:eastAsia="he-IL"/>
        </w:rPr>
        <w:t>0</w:t>
      </w:r>
      <w:bookmarkStart w:id="17687" w:name="_ETM_Q1_7909713"/>
      <w:bookmarkEnd w:id="17687"/>
      <w:r>
        <w:rPr>
          <w:rFonts w:hint="cs"/>
          <w:rtl/>
          <w:lang w:eastAsia="he-IL"/>
        </w:rPr>
        <w:t xml:space="preserve">, </w:t>
      </w:r>
      <w:bookmarkStart w:id="17688" w:name="_ETM_Q1_7910300"/>
      <w:bookmarkEnd w:id="17688"/>
      <w:r>
        <w:rPr>
          <w:rFonts w:hint="cs"/>
          <w:rtl/>
          <w:lang w:eastAsia="he-IL"/>
        </w:rPr>
        <w:t>491 ביחד.</w:t>
      </w:r>
      <w:bookmarkStart w:id="17689" w:name="_ETM_Q1_7912115"/>
      <w:bookmarkEnd w:id="17689"/>
    </w:p>
    <w:p w14:paraId="6A98DEA7" w14:textId="77777777" w:rsidR="00640D6F" w:rsidRDefault="00640D6F" w:rsidP="00640D6F">
      <w:pPr>
        <w:rPr>
          <w:rtl/>
          <w:lang w:eastAsia="he-IL"/>
        </w:rPr>
      </w:pPr>
    </w:p>
    <w:p w14:paraId="49E91A0D" w14:textId="0868D39E" w:rsidR="00640D6F" w:rsidRDefault="00640D6F" w:rsidP="00640D6F">
      <w:pPr>
        <w:pStyle w:val="a4"/>
        <w:keepNext/>
        <w:rPr>
          <w:rtl/>
        </w:rPr>
      </w:pPr>
      <w:bookmarkStart w:id="17690" w:name="ET_speaker_6158_1814"/>
      <w:r w:rsidRPr="00640D6F">
        <w:rPr>
          <w:rStyle w:val="TagStyle"/>
          <w:rtl/>
        </w:rPr>
        <w:t xml:space="preserve"> &lt;&lt; דובר &gt;&gt; </w:t>
      </w:r>
      <w:r>
        <w:rPr>
          <w:rtl/>
        </w:rPr>
        <w:t>אפרת רייטן מרום (העבודה):</w:t>
      </w:r>
      <w:r w:rsidRPr="00640D6F">
        <w:rPr>
          <w:rStyle w:val="TagStyle"/>
          <w:rtl/>
        </w:rPr>
        <w:t xml:space="preserve"> &lt;&lt; דובר &gt;&gt;</w:t>
      </w:r>
      <w:r w:rsidR="00707E81">
        <w:rPr>
          <w:rtl/>
        </w:rPr>
        <w:t xml:space="preserve"> </w:t>
      </w:r>
      <w:r>
        <w:rPr>
          <w:rtl/>
        </w:rPr>
        <w:t xml:space="preserve"> </w:t>
      </w:r>
      <w:bookmarkEnd w:id="17690"/>
    </w:p>
    <w:p w14:paraId="012782E2" w14:textId="77777777" w:rsidR="00640D6F" w:rsidRDefault="00640D6F" w:rsidP="00640D6F">
      <w:pPr>
        <w:pStyle w:val="KeepWithNext"/>
        <w:rPr>
          <w:rtl/>
          <w:lang w:eastAsia="he-IL"/>
        </w:rPr>
      </w:pPr>
    </w:p>
    <w:p w14:paraId="6FC43827" w14:textId="77777777" w:rsidR="003B16E1" w:rsidRDefault="00640D6F" w:rsidP="00640D6F">
      <w:pPr>
        <w:rPr>
          <w:rtl/>
          <w:lang w:eastAsia="he-IL"/>
        </w:rPr>
      </w:pPr>
      <w:bookmarkStart w:id="17691" w:name="_ETM_Q1_7914086"/>
      <w:bookmarkStart w:id="17692" w:name="_ETM_Q1_7914172"/>
      <w:bookmarkEnd w:id="17691"/>
      <w:bookmarkEnd w:id="17692"/>
      <w:r>
        <w:rPr>
          <w:rFonts w:hint="cs"/>
          <w:rtl/>
          <w:lang w:eastAsia="he-IL"/>
        </w:rPr>
        <w:t>נכון, כי זה מדבר</w:t>
      </w:r>
      <w:bookmarkStart w:id="17693" w:name="_ETM_Q1_7904209"/>
      <w:bookmarkStart w:id="17694" w:name="_ETM_Q1_7904348"/>
      <w:bookmarkEnd w:id="17693"/>
      <w:bookmarkEnd w:id="17694"/>
      <w:r w:rsidR="00134FCB">
        <w:rPr>
          <w:rtl/>
          <w:lang w:eastAsia="he-IL"/>
        </w:rPr>
        <w:t xml:space="preserve"> על חרטה במעשיו</w:t>
      </w:r>
      <w:bookmarkStart w:id="17695" w:name="_ETM_Q1_7918258"/>
      <w:bookmarkEnd w:id="17695"/>
      <w:r>
        <w:rPr>
          <w:rFonts w:hint="cs"/>
          <w:rtl/>
          <w:lang w:eastAsia="he-IL"/>
        </w:rPr>
        <w:t>,</w:t>
      </w:r>
      <w:r w:rsidR="00134FCB">
        <w:rPr>
          <w:rtl/>
          <w:lang w:eastAsia="he-IL"/>
        </w:rPr>
        <w:t xml:space="preserve"> זה גם קשור לנושא הקודם שדיברנו על אחריות. אני חושבת שהאחריות וחרטה מישהו שהוא רוצה לחזור לזירה הציבורית, והוא לא הביע חרטה ולא לוקח אחריות. הוא לא ראוי לשמש כשר. </w:t>
      </w:r>
    </w:p>
    <w:p w14:paraId="0B8C651F" w14:textId="77777777" w:rsidR="003B16E1" w:rsidRDefault="003B16E1" w:rsidP="00640D6F">
      <w:pPr>
        <w:rPr>
          <w:rtl/>
          <w:lang w:eastAsia="he-IL"/>
        </w:rPr>
      </w:pPr>
      <w:bookmarkStart w:id="17696" w:name="_ETM_Q1_7928576"/>
      <w:bookmarkEnd w:id="17696"/>
    </w:p>
    <w:p w14:paraId="14A33CBC" w14:textId="4974AF1B" w:rsidR="003B16E1" w:rsidRDefault="003B16E1" w:rsidP="003B16E1">
      <w:pPr>
        <w:pStyle w:val="af6"/>
        <w:keepNext/>
        <w:rPr>
          <w:rtl/>
        </w:rPr>
      </w:pPr>
      <w:bookmarkStart w:id="17697" w:name="ET_yor_5786_1815"/>
      <w:r w:rsidRPr="003B16E1">
        <w:rPr>
          <w:rStyle w:val="TagStyle"/>
          <w:rtl/>
        </w:rPr>
        <w:t xml:space="preserve"> &lt;&lt; יור &gt;&gt; </w:t>
      </w:r>
      <w:r>
        <w:rPr>
          <w:rtl/>
        </w:rPr>
        <w:t>היו"ר אופיר כץ:</w:t>
      </w:r>
      <w:r w:rsidRPr="003B16E1">
        <w:rPr>
          <w:rStyle w:val="TagStyle"/>
          <w:rtl/>
        </w:rPr>
        <w:t xml:space="preserve"> &lt;&lt; יור &gt;&gt;</w:t>
      </w:r>
      <w:r w:rsidR="00707E81">
        <w:rPr>
          <w:rtl/>
        </w:rPr>
        <w:t xml:space="preserve"> </w:t>
      </w:r>
      <w:r>
        <w:rPr>
          <w:rtl/>
        </w:rPr>
        <w:t xml:space="preserve"> </w:t>
      </w:r>
      <w:bookmarkEnd w:id="17697"/>
    </w:p>
    <w:p w14:paraId="389A55EC" w14:textId="77777777" w:rsidR="003B16E1" w:rsidRDefault="003B16E1" w:rsidP="003B16E1">
      <w:pPr>
        <w:pStyle w:val="KeepWithNext"/>
        <w:rPr>
          <w:rtl/>
          <w:lang w:eastAsia="he-IL"/>
        </w:rPr>
      </w:pPr>
    </w:p>
    <w:p w14:paraId="449D2E0A" w14:textId="0AB31CC6" w:rsidR="003B16E1" w:rsidRDefault="003B16E1" w:rsidP="003B16E1">
      <w:pPr>
        <w:rPr>
          <w:rtl/>
          <w:lang w:eastAsia="he-IL"/>
        </w:rPr>
      </w:pPr>
      <w:bookmarkStart w:id="17698" w:name="_ETM_Q1_7932896"/>
      <w:bookmarkStart w:id="17699" w:name="_ETM_Q1_7933052"/>
      <w:bookmarkEnd w:id="17698"/>
      <w:bookmarkEnd w:id="17699"/>
      <w:r>
        <w:rPr>
          <w:rFonts w:hint="cs"/>
          <w:rtl/>
          <w:lang w:eastAsia="he-IL"/>
        </w:rPr>
        <w:t>מי בעד? ארבעה, מי נגד? ש</w:t>
      </w:r>
      <w:bookmarkStart w:id="17700" w:name="_ETM_Q1_7931501"/>
      <w:bookmarkEnd w:id="17700"/>
      <w:r>
        <w:rPr>
          <w:rFonts w:hint="cs"/>
          <w:rtl/>
          <w:lang w:eastAsia="he-IL"/>
        </w:rPr>
        <w:t>מונה, מי נמנע? אחת.</w:t>
      </w:r>
    </w:p>
    <w:p w14:paraId="5CFC0847" w14:textId="77777777" w:rsidR="003B16E1" w:rsidRDefault="003B16E1" w:rsidP="003B16E1">
      <w:pPr>
        <w:rPr>
          <w:rtl/>
          <w:lang w:eastAsia="he-IL"/>
        </w:rPr>
      </w:pPr>
    </w:p>
    <w:p w14:paraId="4BD6730B" w14:textId="77777777" w:rsidR="003B16E1" w:rsidRDefault="003B16E1" w:rsidP="003B16E1">
      <w:pPr>
        <w:rPr>
          <w:rtl/>
          <w:lang w:eastAsia="he-IL"/>
        </w:rPr>
      </w:pPr>
    </w:p>
    <w:p w14:paraId="7D08525F" w14:textId="77777777" w:rsidR="003B16E1" w:rsidRDefault="003B16E1" w:rsidP="003B16E1">
      <w:pPr>
        <w:pStyle w:val="af1"/>
        <w:keepNext/>
        <w:rPr>
          <w:rtl/>
          <w:lang w:eastAsia="he-IL"/>
        </w:rPr>
      </w:pPr>
      <w:r>
        <w:rPr>
          <w:rtl/>
          <w:lang w:eastAsia="he-IL"/>
        </w:rPr>
        <w:t>הצבעה</w:t>
      </w:r>
    </w:p>
    <w:p w14:paraId="434CFD7F" w14:textId="77777777" w:rsidR="003B16E1" w:rsidRPr="00C61CDA" w:rsidRDefault="003B16E1" w:rsidP="003B16E1">
      <w:pPr>
        <w:rPr>
          <w:rtl/>
          <w:lang w:eastAsia="he-IL"/>
        </w:rPr>
      </w:pPr>
    </w:p>
    <w:p w14:paraId="7BA5DC0E" w14:textId="77777777" w:rsidR="003B16E1" w:rsidRDefault="003B16E1" w:rsidP="003B16E1">
      <w:pPr>
        <w:pStyle w:val="--"/>
        <w:keepNext/>
        <w:rPr>
          <w:rtl/>
          <w:lang w:eastAsia="he-IL"/>
        </w:rPr>
      </w:pPr>
      <w:r>
        <w:rPr>
          <w:rFonts w:hint="cs"/>
          <w:rtl/>
          <w:lang w:eastAsia="he-IL"/>
        </w:rPr>
        <w:t>ההסתייגות נדחתה.</w:t>
      </w:r>
    </w:p>
    <w:p w14:paraId="24F80D02" w14:textId="77777777" w:rsidR="003B16E1" w:rsidRDefault="003B16E1" w:rsidP="003B16E1">
      <w:pPr>
        <w:rPr>
          <w:rtl/>
          <w:lang w:eastAsia="he-IL"/>
        </w:rPr>
      </w:pPr>
    </w:p>
    <w:p w14:paraId="5B17CC62" w14:textId="77777777" w:rsidR="003B16E1" w:rsidRDefault="003B16E1" w:rsidP="003B16E1">
      <w:pPr>
        <w:rPr>
          <w:rtl/>
          <w:lang w:eastAsia="he-IL"/>
        </w:rPr>
      </w:pPr>
      <w:r>
        <w:rPr>
          <w:rFonts w:hint="cs"/>
          <w:rtl/>
          <w:lang w:eastAsia="he-IL"/>
        </w:rPr>
        <w:t>ההסתייגות הוסרה.</w:t>
      </w:r>
    </w:p>
    <w:p w14:paraId="3FEBFB2C" w14:textId="77777777" w:rsidR="003B16E1" w:rsidRDefault="003B16E1" w:rsidP="003B16E1">
      <w:pPr>
        <w:rPr>
          <w:rtl/>
          <w:lang w:eastAsia="he-IL"/>
        </w:rPr>
      </w:pPr>
      <w:bookmarkStart w:id="17701" w:name="_ETM_Q1_7935539"/>
      <w:bookmarkEnd w:id="17701"/>
    </w:p>
    <w:p w14:paraId="02C1A302" w14:textId="78C5C050" w:rsidR="003B16E1" w:rsidRDefault="003B16E1" w:rsidP="003B16E1">
      <w:pPr>
        <w:pStyle w:val="a4"/>
        <w:keepNext/>
        <w:rPr>
          <w:rtl/>
        </w:rPr>
      </w:pPr>
      <w:bookmarkStart w:id="17702" w:name="ET_speaker_אייל_לב_ארי_1816"/>
      <w:r w:rsidRPr="003B16E1">
        <w:rPr>
          <w:rStyle w:val="TagStyle"/>
          <w:rtl/>
        </w:rPr>
        <w:t xml:space="preserve"> &lt;&lt; דובר &gt;&gt; </w:t>
      </w:r>
      <w:r>
        <w:rPr>
          <w:rtl/>
        </w:rPr>
        <w:t>אייל לב ארי:</w:t>
      </w:r>
      <w:r w:rsidRPr="003B16E1">
        <w:rPr>
          <w:rStyle w:val="TagStyle"/>
          <w:rtl/>
        </w:rPr>
        <w:t xml:space="preserve"> &lt;&lt; דובר &gt;&gt;</w:t>
      </w:r>
      <w:r w:rsidR="00707E81">
        <w:rPr>
          <w:rtl/>
        </w:rPr>
        <w:t xml:space="preserve"> </w:t>
      </w:r>
      <w:r>
        <w:rPr>
          <w:rtl/>
        </w:rPr>
        <w:t xml:space="preserve"> </w:t>
      </w:r>
      <w:bookmarkEnd w:id="17702"/>
    </w:p>
    <w:p w14:paraId="15E20D72" w14:textId="77777777" w:rsidR="003B16E1" w:rsidRDefault="003B16E1" w:rsidP="003B16E1">
      <w:pPr>
        <w:pStyle w:val="KeepWithNext"/>
        <w:rPr>
          <w:rtl/>
          <w:lang w:eastAsia="he-IL"/>
        </w:rPr>
      </w:pPr>
      <w:bookmarkStart w:id="17703" w:name="_ETM_Q1_7938276"/>
      <w:bookmarkStart w:id="17704" w:name="_ETM_Q1_7938407"/>
      <w:bookmarkStart w:id="17705" w:name="_ETM_Q1_7936888"/>
      <w:bookmarkEnd w:id="17703"/>
      <w:bookmarkEnd w:id="17704"/>
      <w:bookmarkEnd w:id="17705"/>
    </w:p>
    <w:p w14:paraId="448D4CCF" w14:textId="77777777" w:rsidR="003B16E1" w:rsidRDefault="003B16E1" w:rsidP="00640D6F">
      <w:pPr>
        <w:rPr>
          <w:rtl/>
          <w:lang w:eastAsia="he-IL"/>
        </w:rPr>
      </w:pPr>
      <w:bookmarkStart w:id="17706" w:name="_ETM_Q1_7936838"/>
      <w:bookmarkEnd w:id="17706"/>
      <w:r>
        <w:rPr>
          <w:rFonts w:hint="cs"/>
          <w:rtl/>
          <w:lang w:eastAsia="he-IL"/>
        </w:rPr>
        <w:t>492 במקום</w:t>
      </w:r>
      <w:r w:rsidR="00134FCB">
        <w:rPr>
          <w:rtl/>
          <w:lang w:eastAsia="he-IL"/>
        </w:rPr>
        <w:t xml:space="preserve"> בפועל</w:t>
      </w:r>
      <w:bookmarkStart w:id="17707" w:name="_ETM_Q1_7937750"/>
      <w:bookmarkEnd w:id="17707"/>
      <w:r w:rsidR="00134FCB">
        <w:rPr>
          <w:rtl/>
          <w:lang w:eastAsia="he-IL"/>
        </w:rPr>
        <w:t xml:space="preserve"> יבוא</w:t>
      </w:r>
      <w:r>
        <w:rPr>
          <w:rFonts w:hint="cs"/>
          <w:rtl/>
          <w:lang w:eastAsia="he-IL"/>
        </w:rPr>
        <w:t>,</w:t>
      </w:r>
      <w:r w:rsidR="00134FCB">
        <w:rPr>
          <w:rtl/>
          <w:lang w:eastAsia="he-IL"/>
        </w:rPr>
        <w:t xml:space="preserve"> ותקן את העוול</w:t>
      </w:r>
      <w:r>
        <w:rPr>
          <w:rFonts w:hint="cs"/>
          <w:rtl/>
          <w:lang w:eastAsia="he-IL"/>
        </w:rPr>
        <w:t>ה</w:t>
      </w:r>
      <w:r w:rsidR="00134FCB">
        <w:rPr>
          <w:rtl/>
          <w:lang w:eastAsia="he-IL"/>
        </w:rPr>
        <w:t xml:space="preserve"> שגרם ב</w:t>
      </w:r>
      <w:bookmarkStart w:id="17708" w:name="_ETM_Q1_7938801"/>
      <w:bookmarkEnd w:id="17708"/>
      <w:r>
        <w:rPr>
          <w:rFonts w:hint="cs"/>
          <w:rtl/>
          <w:lang w:eastAsia="he-IL"/>
        </w:rPr>
        <w:t>אישומו</w:t>
      </w:r>
      <w:r w:rsidR="00134FCB">
        <w:rPr>
          <w:rtl/>
          <w:lang w:eastAsia="he-IL"/>
        </w:rPr>
        <w:t xml:space="preserve">. </w:t>
      </w:r>
      <w:bookmarkStart w:id="17709" w:name="_ETM_Q1_7942708"/>
      <w:bookmarkEnd w:id="17709"/>
    </w:p>
    <w:p w14:paraId="01BB54D2" w14:textId="77777777" w:rsidR="003B16E1" w:rsidRDefault="003B16E1" w:rsidP="00640D6F">
      <w:pPr>
        <w:rPr>
          <w:rtl/>
          <w:lang w:eastAsia="he-IL"/>
        </w:rPr>
      </w:pPr>
      <w:bookmarkStart w:id="17710" w:name="_ETM_Q1_7942926"/>
      <w:bookmarkEnd w:id="17710"/>
    </w:p>
    <w:p w14:paraId="5A8BE816" w14:textId="67DF5F86" w:rsidR="003B16E1" w:rsidRDefault="003B16E1" w:rsidP="003B16E1">
      <w:pPr>
        <w:pStyle w:val="a4"/>
        <w:keepNext/>
        <w:rPr>
          <w:rtl/>
        </w:rPr>
      </w:pPr>
      <w:bookmarkStart w:id="17711" w:name="ET_speaker_6158_1817"/>
      <w:r w:rsidRPr="003B16E1">
        <w:rPr>
          <w:rStyle w:val="TagStyle"/>
          <w:rtl/>
        </w:rPr>
        <w:t xml:space="preserve"> &lt;&lt; דובר &gt;&gt; </w:t>
      </w:r>
      <w:r>
        <w:rPr>
          <w:rtl/>
        </w:rPr>
        <w:t>אפרת רייטן מרום (העבודה):</w:t>
      </w:r>
      <w:r w:rsidRPr="003B16E1">
        <w:rPr>
          <w:rStyle w:val="TagStyle"/>
          <w:rtl/>
        </w:rPr>
        <w:t xml:space="preserve"> &lt;&lt; דובר &gt;&gt;</w:t>
      </w:r>
      <w:r w:rsidR="00707E81">
        <w:rPr>
          <w:rtl/>
        </w:rPr>
        <w:t xml:space="preserve"> </w:t>
      </w:r>
      <w:r>
        <w:rPr>
          <w:rtl/>
        </w:rPr>
        <w:t xml:space="preserve"> </w:t>
      </w:r>
      <w:bookmarkEnd w:id="17711"/>
    </w:p>
    <w:p w14:paraId="787EE1C4" w14:textId="77777777" w:rsidR="003B16E1" w:rsidRDefault="003B16E1" w:rsidP="003B16E1">
      <w:pPr>
        <w:pStyle w:val="KeepWithNext"/>
        <w:rPr>
          <w:rtl/>
          <w:lang w:eastAsia="he-IL"/>
        </w:rPr>
      </w:pPr>
    </w:p>
    <w:p w14:paraId="3038590C" w14:textId="3298C8EC" w:rsidR="00134FCB" w:rsidRDefault="00134FCB" w:rsidP="00640D6F">
      <w:pPr>
        <w:rPr>
          <w:rtl/>
          <w:lang w:eastAsia="he-IL"/>
        </w:rPr>
      </w:pPr>
      <w:bookmarkStart w:id="17712" w:name="_ETM_Q1_7946812"/>
      <w:bookmarkStart w:id="17713" w:name="_ETM_Q1_7946918"/>
      <w:bookmarkEnd w:id="17712"/>
      <w:bookmarkEnd w:id="17713"/>
      <w:r>
        <w:rPr>
          <w:rtl/>
          <w:lang w:eastAsia="he-IL"/>
        </w:rPr>
        <w:t>חלק מדיני הנזיקין זה לבוא ולתקן את העוולה. אני חושבת שאזרחי המדינה, ברגע שפוגעים להם במקום הזה של האזרחיות שבהם, שבהם הם בעצם מסתכלים על המנהיגים שלהם, ונבחרי הציבור</w:t>
      </w:r>
      <w:r w:rsidR="003B16E1">
        <w:rPr>
          <w:rFonts w:hint="cs"/>
          <w:rtl/>
          <w:lang w:eastAsia="he-IL"/>
        </w:rPr>
        <w:t>,</w:t>
      </w:r>
      <w:r>
        <w:rPr>
          <w:rtl/>
          <w:lang w:eastAsia="he-IL"/>
        </w:rPr>
        <w:t xml:space="preserve"> אני חושבת אני בטוחה גם כאזרחית לפני שנכנסתי לכנסת, שיש תחושה קשה מאוד שבה אנחנו עשו לנו נזק, ולכן זה </w:t>
      </w:r>
      <w:r w:rsidR="003B16E1">
        <w:rPr>
          <w:rFonts w:hint="cs"/>
          <w:rtl/>
          <w:lang w:eastAsia="he-IL"/>
        </w:rPr>
        <w:t>עוולה</w:t>
      </w:r>
      <w:bookmarkStart w:id="17714" w:name="_ETM_Q1_7971268"/>
      <w:bookmarkEnd w:id="17714"/>
      <w:r>
        <w:rPr>
          <w:rtl/>
          <w:lang w:eastAsia="he-IL"/>
        </w:rPr>
        <w:t xml:space="preserve"> וצריך לא רק להביע חרטה ולקחת אחריות, אלא צריך ממש לתקן את העוולה וצריך להיות.</w:t>
      </w:r>
    </w:p>
    <w:p w14:paraId="281AB3A9" w14:textId="77777777" w:rsidR="003B16E1" w:rsidRDefault="003B16E1" w:rsidP="00640D6F">
      <w:pPr>
        <w:rPr>
          <w:rtl/>
          <w:lang w:eastAsia="he-IL"/>
        </w:rPr>
      </w:pPr>
      <w:bookmarkStart w:id="17715" w:name="_ETM_Q1_7976788"/>
      <w:bookmarkStart w:id="17716" w:name="_ETM_Q1_7977456"/>
      <w:bookmarkStart w:id="17717" w:name="_ETM_Q1_7977621"/>
      <w:bookmarkEnd w:id="17715"/>
      <w:bookmarkEnd w:id="17716"/>
      <w:bookmarkEnd w:id="17717"/>
    </w:p>
    <w:p w14:paraId="5E7884BE" w14:textId="7CEDFB15" w:rsidR="003B16E1" w:rsidRDefault="003B16E1" w:rsidP="003B16E1">
      <w:pPr>
        <w:pStyle w:val="af6"/>
        <w:keepNext/>
        <w:rPr>
          <w:rtl/>
        </w:rPr>
      </w:pPr>
      <w:bookmarkStart w:id="17718" w:name="ET_yor_5786_1818"/>
      <w:r w:rsidRPr="003B16E1">
        <w:rPr>
          <w:rStyle w:val="TagStyle"/>
          <w:rtl/>
        </w:rPr>
        <w:t xml:space="preserve"> &lt;&lt; יור &gt;&gt; </w:t>
      </w:r>
      <w:r>
        <w:rPr>
          <w:rtl/>
        </w:rPr>
        <w:t>היו"ר אופיר כץ:</w:t>
      </w:r>
      <w:r w:rsidRPr="003B16E1">
        <w:rPr>
          <w:rStyle w:val="TagStyle"/>
          <w:rtl/>
        </w:rPr>
        <w:t xml:space="preserve"> &lt;&lt; יור &gt;&gt;</w:t>
      </w:r>
      <w:r w:rsidR="00707E81">
        <w:rPr>
          <w:rtl/>
        </w:rPr>
        <w:t xml:space="preserve"> </w:t>
      </w:r>
      <w:r>
        <w:rPr>
          <w:rtl/>
        </w:rPr>
        <w:t xml:space="preserve"> </w:t>
      </w:r>
      <w:bookmarkEnd w:id="17718"/>
    </w:p>
    <w:p w14:paraId="70E3DA32" w14:textId="77777777" w:rsidR="003B16E1" w:rsidRDefault="003B16E1" w:rsidP="003B16E1">
      <w:pPr>
        <w:pStyle w:val="KeepWithNext"/>
        <w:rPr>
          <w:rtl/>
          <w:lang w:eastAsia="he-IL"/>
        </w:rPr>
      </w:pPr>
    </w:p>
    <w:p w14:paraId="64B460B2" w14:textId="30CCC49F" w:rsidR="003B16E1" w:rsidRDefault="003B16E1" w:rsidP="003B16E1">
      <w:pPr>
        <w:rPr>
          <w:rtl/>
          <w:lang w:eastAsia="he-IL"/>
        </w:rPr>
      </w:pPr>
      <w:bookmarkStart w:id="17719" w:name="_ETM_Q1_7981177"/>
      <w:bookmarkEnd w:id="17719"/>
      <w:r>
        <w:rPr>
          <w:rFonts w:hint="cs"/>
          <w:rtl/>
          <w:lang w:eastAsia="he-IL"/>
        </w:rPr>
        <w:t>ת</w:t>
      </w:r>
      <w:bookmarkStart w:id="17720" w:name="_ETM_Q1_7981387"/>
      <w:bookmarkEnd w:id="17720"/>
      <w:r>
        <w:rPr>
          <w:rFonts w:hint="cs"/>
          <w:rtl/>
          <w:lang w:eastAsia="he-IL"/>
        </w:rPr>
        <w:t>ודה. מי בעד? ארבעה, מי נגד? שמונה, מי נמנע? אחת.</w:t>
      </w:r>
    </w:p>
    <w:p w14:paraId="76EE79E8" w14:textId="77777777" w:rsidR="003B16E1" w:rsidRDefault="003B16E1" w:rsidP="003B16E1">
      <w:pPr>
        <w:rPr>
          <w:rtl/>
          <w:lang w:eastAsia="he-IL"/>
        </w:rPr>
      </w:pPr>
    </w:p>
    <w:p w14:paraId="35C7B30A" w14:textId="77777777" w:rsidR="003B16E1" w:rsidRDefault="003B16E1" w:rsidP="003B16E1">
      <w:pPr>
        <w:rPr>
          <w:rtl/>
          <w:lang w:eastAsia="he-IL"/>
        </w:rPr>
      </w:pPr>
    </w:p>
    <w:p w14:paraId="492C66EA" w14:textId="77777777" w:rsidR="003B16E1" w:rsidRDefault="003B16E1" w:rsidP="003B16E1">
      <w:pPr>
        <w:pStyle w:val="af1"/>
        <w:keepNext/>
        <w:rPr>
          <w:rtl/>
          <w:lang w:eastAsia="he-IL"/>
        </w:rPr>
      </w:pPr>
      <w:r>
        <w:rPr>
          <w:rtl/>
          <w:lang w:eastAsia="he-IL"/>
        </w:rPr>
        <w:t>הצבעה</w:t>
      </w:r>
    </w:p>
    <w:p w14:paraId="47750882" w14:textId="77777777" w:rsidR="003B16E1" w:rsidRPr="00C61CDA" w:rsidRDefault="003B16E1" w:rsidP="003B16E1">
      <w:pPr>
        <w:rPr>
          <w:rtl/>
          <w:lang w:eastAsia="he-IL"/>
        </w:rPr>
      </w:pPr>
    </w:p>
    <w:p w14:paraId="6FD43379" w14:textId="77777777" w:rsidR="003B16E1" w:rsidRDefault="003B16E1" w:rsidP="003B16E1">
      <w:pPr>
        <w:pStyle w:val="--"/>
        <w:keepNext/>
        <w:rPr>
          <w:rtl/>
          <w:lang w:eastAsia="he-IL"/>
        </w:rPr>
      </w:pPr>
      <w:r>
        <w:rPr>
          <w:rFonts w:hint="cs"/>
          <w:rtl/>
          <w:lang w:eastAsia="he-IL"/>
        </w:rPr>
        <w:t>ההסתייגות נדחתה.</w:t>
      </w:r>
    </w:p>
    <w:p w14:paraId="3AC79767" w14:textId="77777777" w:rsidR="003B16E1" w:rsidRDefault="003B16E1" w:rsidP="003B16E1">
      <w:pPr>
        <w:rPr>
          <w:rtl/>
          <w:lang w:eastAsia="he-IL"/>
        </w:rPr>
      </w:pPr>
    </w:p>
    <w:p w14:paraId="16081A5F" w14:textId="77777777" w:rsidR="003B16E1" w:rsidRDefault="003B16E1" w:rsidP="003B16E1">
      <w:pPr>
        <w:rPr>
          <w:rtl/>
          <w:lang w:eastAsia="he-IL"/>
        </w:rPr>
      </w:pPr>
      <w:r>
        <w:rPr>
          <w:rFonts w:hint="cs"/>
          <w:rtl/>
          <w:lang w:eastAsia="he-IL"/>
        </w:rPr>
        <w:t>ההסתייגות הוסרה.</w:t>
      </w:r>
    </w:p>
    <w:p w14:paraId="3081C81C" w14:textId="77777777" w:rsidR="003B16E1" w:rsidRDefault="003B16E1" w:rsidP="003B16E1">
      <w:pPr>
        <w:rPr>
          <w:rtl/>
          <w:lang w:eastAsia="he-IL"/>
        </w:rPr>
      </w:pPr>
      <w:bookmarkStart w:id="17721" w:name="_ETM_Q1_7987517"/>
      <w:bookmarkStart w:id="17722" w:name="_ETM_Q1_7988200"/>
      <w:bookmarkStart w:id="17723" w:name="_ETM_Q1_7983415"/>
      <w:bookmarkEnd w:id="17721"/>
      <w:bookmarkEnd w:id="17722"/>
      <w:bookmarkEnd w:id="17723"/>
    </w:p>
    <w:p w14:paraId="1383EC12" w14:textId="7FE49209" w:rsidR="003B16E1" w:rsidRDefault="003B16E1" w:rsidP="003B16E1">
      <w:pPr>
        <w:pStyle w:val="a4"/>
        <w:keepNext/>
        <w:rPr>
          <w:rtl/>
        </w:rPr>
      </w:pPr>
      <w:bookmarkStart w:id="17724" w:name="ET_speaker_אייל_לב_ארי_1819"/>
      <w:r w:rsidRPr="003B16E1">
        <w:rPr>
          <w:rStyle w:val="TagStyle"/>
          <w:rtl/>
        </w:rPr>
        <w:t xml:space="preserve"> &lt;&lt; דובר &gt;&gt; </w:t>
      </w:r>
      <w:r>
        <w:rPr>
          <w:rtl/>
        </w:rPr>
        <w:t>אייל לב ארי:</w:t>
      </w:r>
      <w:r w:rsidRPr="003B16E1">
        <w:rPr>
          <w:rStyle w:val="TagStyle"/>
          <w:rtl/>
        </w:rPr>
        <w:t xml:space="preserve"> &lt;&lt; דובר &gt;&gt;</w:t>
      </w:r>
      <w:r w:rsidR="00707E81">
        <w:rPr>
          <w:rtl/>
        </w:rPr>
        <w:t xml:space="preserve"> </w:t>
      </w:r>
      <w:r>
        <w:rPr>
          <w:rtl/>
        </w:rPr>
        <w:t xml:space="preserve"> </w:t>
      </w:r>
      <w:bookmarkEnd w:id="17724"/>
    </w:p>
    <w:p w14:paraId="4F893D94" w14:textId="77777777" w:rsidR="003B16E1" w:rsidRDefault="003B16E1" w:rsidP="003B16E1">
      <w:pPr>
        <w:pStyle w:val="KeepWithNext"/>
        <w:rPr>
          <w:rtl/>
          <w:lang w:eastAsia="he-IL"/>
        </w:rPr>
      </w:pPr>
    </w:p>
    <w:p w14:paraId="156B0133" w14:textId="77777777" w:rsidR="003B16E1" w:rsidRDefault="003B16E1" w:rsidP="003B16E1">
      <w:pPr>
        <w:rPr>
          <w:rtl/>
          <w:lang w:eastAsia="he-IL"/>
        </w:rPr>
      </w:pPr>
      <w:bookmarkStart w:id="17725" w:name="_ETM_Q1_7985154"/>
      <w:bookmarkStart w:id="17726" w:name="_ETM_Q1_7985297"/>
      <w:bookmarkEnd w:id="17725"/>
      <w:bookmarkEnd w:id="17726"/>
      <w:r>
        <w:rPr>
          <w:rFonts w:hint="cs"/>
          <w:rtl/>
          <w:lang w:eastAsia="he-IL"/>
        </w:rPr>
        <w:t xml:space="preserve">493, </w:t>
      </w:r>
      <w:r w:rsidR="00134FCB">
        <w:rPr>
          <w:rtl/>
          <w:lang w:eastAsia="he-IL"/>
        </w:rPr>
        <w:t>במקום בפועל יבוא ויחזיר את מלוא הסכום שגנב מהקופה הציבורית.</w:t>
      </w:r>
    </w:p>
    <w:p w14:paraId="7EEABEB8" w14:textId="77777777" w:rsidR="003B16E1" w:rsidRDefault="003B16E1" w:rsidP="003B16E1">
      <w:pPr>
        <w:rPr>
          <w:rtl/>
          <w:lang w:eastAsia="he-IL"/>
        </w:rPr>
      </w:pPr>
      <w:bookmarkStart w:id="17727" w:name="_ETM_Q1_7993921"/>
      <w:bookmarkEnd w:id="17727"/>
    </w:p>
    <w:p w14:paraId="36BA2185" w14:textId="2F1FC93C" w:rsidR="003B16E1" w:rsidRDefault="003B16E1" w:rsidP="003B16E1">
      <w:pPr>
        <w:pStyle w:val="a4"/>
        <w:keepNext/>
        <w:rPr>
          <w:rtl/>
        </w:rPr>
      </w:pPr>
      <w:bookmarkStart w:id="17728" w:name="ET_speaker_6158_1820"/>
      <w:r w:rsidRPr="003B16E1">
        <w:rPr>
          <w:rStyle w:val="TagStyle"/>
          <w:rtl/>
        </w:rPr>
        <w:t xml:space="preserve"> &lt;&lt; דובר &gt;&gt; </w:t>
      </w:r>
      <w:r>
        <w:rPr>
          <w:rtl/>
        </w:rPr>
        <w:t>אפרת רייטן מרום (העבודה):</w:t>
      </w:r>
      <w:r w:rsidRPr="003B16E1">
        <w:rPr>
          <w:rStyle w:val="TagStyle"/>
          <w:rtl/>
        </w:rPr>
        <w:t xml:space="preserve"> &lt;&lt; דובר &gt;&gt;</w:t>
      </w:r>
      <w:r w:rsidR="00707E81">
        <w:rPr>
          <w:rtl/>
        </w:rPr>
        <w:t xml:space="preserve"> </w:t>
      </w:r>
      <w:r>
        <w:rPr>
          <w:rtl/>
        </w:rPr>
        <w:t xml:space="preserve"> </w:t>
      </w:r>
      <w:bookmarkEnd w:id="17728"/>
    </w:p>
    <w:p w14:paraId="1D1234FA" w14:textId="77777777" w:rsidR="003B16E1" w:rsidRDefault="003B16E1" w:rsidP="003B16E1">
      <w:pPr>
        <w:pStyle w:val="KeepWithNext"/>
        <w:rPr>
          <w:rtl/>
          <w:lang w:eastAsia="he-IL"/>
        </w:rPr>
      </w:pPr>
    </w:p>
    <w:p w14:paraId="0F7E9FD3" w14:textId="77777777" w:rsidR="003B16E1" w:rsidRDefault="00134FCB" w:rsidP="003B16E1">
      <w:pPr>
        <w:rPr>
          <w:rtl/>
          <w:lang w:eastAsia="he-IL"/>
        </w:rPr>
      </w:pPr>
      <w:bookmarkStart w:id="17729" w:name="_ETM_Q1_7994154"/>
      <w:bookmarkStart w:id="17730" w:name="_ETM_Q1_7994188"/>
      <w:bookmarkStart w:id="17731" w:name="_ETM_Q1_7994278"/>
      <w:bookmarkStart w:id="17732" w:name="_ETM_Q1_7989335"/>
      <w:bookmarkStart w:id="17733" w:name="_ETM_Q1_7992736"/>
      <w:bookmarkStart w:id="17734" w:name="_ETM_Q1_7992849"/>
      <w:bookmarkEnd w:id="17729"/>
      <w:bookmarkEnd w:id="17730"/>
      <w:bookmarkEnd w:id="17731"/>
      <w:bookmarkEnd w:id="17732"/>
      <w:bookmarkEnd w:id="17733"/>
      <w:bookmarkEnd w:id="17734"/>
      <w:r>
        <w:rPr>
          <w:rtl/>
          <w:lang w:eastAsia="he-IL"/>
        </w:rPr>
        <w:t xml:space="preserve">אותו דבר. </w:t>
      </w:r>
    </w:p>
    <w:p w14:paraId="7EA72724" w14:textId="77777777" w:rsidR="003B16E1" w:rsidRDefault="003B16E1" w:rsidP="003B16E1">
      <w:pPr>
        <w:rPr>
          <w:rtl/>
          <w:lang w:eastAsia="he-IL"/>
        </w:rPr>
      </w:pPr>
      <w:bookmarkStart w:id="17735" w:name="_ETM_Q1_7994918"/>
      <w:bookmarkStart w:id="17736" w:name="_ETM_Q1_7995675"/>
      <w:bookmarkStart w:id="17737" w:name="_ETM_Q1_7995889"/>
      <w:bookmarkStart w:id="17738" w:name="_ETM_Q1_7996571"/>
      <w:bookmarkStart w:id="17739" w:name="_ETM_Q1_7991848"/>
      <w:bookmarkEnd w:id="17735"/>
      <w:bookmarkEnd w:id="17736"/>
      <w:bookmarkEnd w:id="17737"/>
      <w:bookmarkEnd w:id="17738"/>
      <w:bookmarkEnd w:id="17739"/>
    </w:p>
    <w:p w14:paraId="1B2C4A2B" w14:textId="582CD649" w:rsidR="003B16E1" w:rsidRDefault="003B16E1" w:rsidP="003B16E1">
      <w:pPr>
        <w:pStyle w:val="af6"/>
        <w:keepNext/>
        <w:rPr>
          <w:rtl/>
        </w:rPr>
      </w:pPr>
      <w:bookmarkStart w:id="17740" w:name="ET_yor_5786_1821"/>
      <w:r w:rsidRPr="003B16E1">
        <w:rPr>
          <w:rStyle w:val="TagStyle"/>
          <w:rtl/>
        </w:rPr>
        <w:t xml:space="preserve"> &lt;&lt; יור &gt;&gt; </w:t>
      </w:r>
      <w:r>
        <w:rPr>
          <w:rtl/>
        </w:rPr>
        <w:t>היו"ר אופיר כץ:</w:t>
      </w:r>
      <w:r w:rsidRPr="003B16E1">
        <w:rPr>
          <w:rStyle w:val="TagStyle"/>
          <w:rtl/>
        </w:rPr>
        <w:t xml:space="preserve"> &lt;&lt; יור &gt;&gt;</w:t>
      </w:r>
      <w:r w:rsidR="00707E81">
        <w:rPr>
          <w:rtl/>
        </w:rPr>
        <w:t xml:space="preserve"> </w:t>
      </w:r>
      <w:r>
        <w:rPr>
          <w:rtl/>
        </w:rPr>
        <w:t xml:space="preserve"> </w:t>
      </w:r>
      <w:bookmarkEnd w:id="17740"/>
    </w:p>
    <w:p w14:paraId="65555901" w14:textId="77777777" w:rsidR="003B16E1" w:rsidRDefault="003B16E1" w:rsidP="003B16E1">
      <w:pPr>
        <w:pStyle w:val="KeepWithNext"/>
        <w:rPr>
          <w:rtl/>
          <w:lang w:eastAsia="he-IL"/>
        </w:rPr>
      </w:pPr>
    </w:p>
    <w:p w14:paraId="5578BC27" w14:textId="5241635A" w:rsidR="003B16E1" w:rsidRDefault="003B16E1" w:rsidP="003B16E1">
      <w:pPr>
        <w:rPr>
          <w:rtl/>
          <w:lang w:eastAsia="he-IL"/>
        </w:rPr>
      </w:pPr>
      <w:bookmarkStart w:id="17741" w:name="_ETM_Q1_7994284"/>
      <w:bookmarkStart w:id="17742" w:name="_ETM_Q1_7994464"/>
      <w:bookmarkEnd w:id="17741"/>
      <w:bookmarkEnd w:id="17742"/>
      <w:r>
        <w:rPr>
          <w:rFonts w:hint="cs"/>
          <w:rtl/>
          <w:lang w:eastAsia="he-IL"/>
        </w:rPr>
        <w:t>מי בעד? שלושה, מי נגד? שמונה, מי נמנע? אחת.</w:t>
      </w:r>
    </w:p>
    <w:p w14:paraId="13D6F6AB" w14:textId="77777777" w:rsidR="003B16E1" w:rsidRDefault="003B16E1" w:rsidP="003B16E1">
      <w:pPr>
        <w:rPr>
          <w:rtl/>
          <w:lang w:eastAsia="he-IL"/>
        </w:rPr>
      </w:pPr>
    </w:p>
    <w:p w14:paraId="38C1B113" w14:textId="77777777" w:rsidR="003B16E1" w:rsidRDefault="003B16E1" w:rsidP="003B16E1">
      <w:pPr>
        <w:rPr>
          <w:rtl/>
          <w:lang w:eastAsia="he-IL"/>
        </w:rPr>
      </w:pPr>
    </w:p>
    <w:p w14:paraId="79B2ED28" w14:textId="77777777" w:rsidR="003B16E1" w:rsidRDefault="003B16E1" w:rsidP="003B16E1">
      <w:pPr>
        <w:pStyle w:val="af1"/>
        <w:keepNext/>
        <w:rPr>
          <w:rtl/>
          <w:lang w:eastAsia="he-IL"/>
        </w:rPr>
      </w:pPr>
      <w:r>
        <w:rPr>
          <w:rtl/>
          <w:lang w:eastAsia="he-IL"/>
        </w:rPr>
        <w:t>הצבעה</w:t>
      </w:r>
    </w:p>
    <w:p w14:paraId="60410DC4" w14:textId="77777777" w:rsidR="003B16E1" w:rsidRPr="00C61CDA" w:rsidRDefault="003B16E1" w:rsidP="003B16E1">
      <w:pPr>
        <w:rPr>
          <w:rtl/>
          <w:lang w:eastAsia="he-IL"/>
        </w:rPr>
      </w:pPr>
    </w:p>
    <w:p w14:paraId="3ABA0A52" w14:textId="77777777" w:rsidR="003B16E1" w:rsidRDefault="003B16E1" w:rsidP="003B16E1">
      <w:pPr>
        <w:pStyle w:val="--"/>
        <w:keepNext/>
        <w:rPr>
          <w:rtl/>
          <w:lang w:eastAsia="he-IL"/>
        </w:rPr>
      </w:pPr>
      <w:r>
        <w:rPr>
          <w:rFonts w:hint="cs"/>
          <w:rtl/>
          <w:lang w:eastAsia="he-IL"/>
        </w:rPr>
        <w:t>ההסתייגות נדחתה.</w:t>
      </w:r>
    </w:p>
    <w:p w14:paraId="0E2AB7C5" w14:textId="77777777" w:rsidR="003B16E1" w:rsidRDefault="003B16E1" w:rsidP="003B16E1">
      <w:pPr>
        <w:rPr>
          <w:rtl/>
          <w:lang w:eastAsia="he-IL"/>
        </w:rPr>
      </w:pPr>
    </w:p>
    <w:p w14:paraId="17D8BB17" w14:textId="77777777" w:rsidR="003B16E1" w:rsidRDefault="003B16E1" w:rsidP="003B16E1">
      <w:pPr>
        <w:rPr>
          <w:rtl/>
          <w:lang w:eastAsia="he-IL"/>
        </w:rPr>
      </w:pPr>
      <w:r>
        <w:rPr>
          <w:rFonts w:hint="cs"/>
          <w:rtl/>
          <w:lang w:eastAsia="he-IL"/>
        </w:rPr>
        <w:t>ההסתייגות הוסרה.</w:t>
      </w:r>
    </w:p>
    <w:p w14:paraId="4BD8934F" w14:textId="77777777" w:rsidR="003B16E1" w:rsidRDefault="003B16E1" w:rsidP="003B16E1">
      <w:pPr>
        <w:rPr>
          <w:rtl/>
          <w:lang w:eastAsia="he-IL"/>
        </w:rPr>
      </w:pPr>
      <w:bookmarkStart w:id="17743" w:name="_ETM_Q1_8003191"/>
      <w:bookmarkStart w:id="17744" w:name="_ETM_Q1_8003920"/>
      <w:bookmarkStart w:id="17745" w:name="_ETM_Q1_7999136"/>
      <w:bookmarkEnd w:id="17743"/>
      <w:bookmarkEnd w:id="17744"/>
      <w:bookmarkEnd w:id="17745"/>
    </w:p>
    <w:p w14:paraId="3AFCE41E" w14:textId="64221E93" w:rsidR="003B16E1" w:rsidRDefault="003B16E1" w:rsidP="003B16E1">
      <w:pPr>
        <w:pStyle w:val="a4"/>
        <w:keepNext/>
        <w:rPr>
          <w:rtl/>
        </w:rPr>
      </w:pPr>
      <w:bookmarkStart w:id="17746" w:name="ET_speaker_אייל_לב_ארי_1822"/>
      <w:r w:rsidRPr="003B16E1">
        <w:rPr>
          <w:rStyle w:val="TagStyle"/>
          <w:rtl/>
        </w:rPr>
        <w:t xml:space="preserve"> &lt;&lt; דובר &gt;&gt; </w:t>
      </w:r>
      <w:r>
        <w:rPr>
          <w:rtl/>
        </w:rPr>
        <w:t>אייל לב ארי:</w:t>
      </w:r>
      <w:r w:rsidRPr="003B16E1">
        <w:rPr>
          <w:rStyle w:val="TagStyle"/>
          <w:rtl/>
        </w:rPr>
        <w:t xml:space="preserve"> &lt;&lt; דובר &gt;&gt;</w:t>
      </w:r>
      <w:r w:rsidR="00707E81">
        <w:rPr>
          <w:rtl/>
        </w:rPr>
        <w:t xml:space="preserve"> </w:t>
      </w:r>
      <w:r>
        <w:rPr>
          <w:rtl/>
        </w:rPr>
        <w:t xml:space="preserve"> </w:t>
      </w:r>
      <w:bookmarkEnd w:id="17746"/>
    </w:p>
    <w:p w14:paraId="6208FAF8" w14:textId="77777777" w:rsidR="003B16E1" w:rsidRDefault="003B16E1" w:rsidP="003B16E1">
      <w:pPr>
        <w:pStyle w:val="KeepWithNext"/>
        <w:rPr>
          <w:rtl/>
          <w:lang w:eastAsia="he-IL"/>
        </w:rPr>
      </w:pPr>
    </w:p>
    <w:p w14:paraId="56826A08" w14:textId="77777777" w:rsidR="003B16E1" w:rsidRDefault="003B16E1" w:rsidP="003B16E1">
      <w:pPr>
        <w:rPr>
          <w:rtl/>
          <w:lang w:eastAsia="he-IL"/>
        </w:rPr>
      </w:pPr>
      <w:bookmarkStart w:id="17747" w:name="_ETM_Q1_8002271"/>
      <w:bookmarkStart w:id="17748" w:name="_ETM_Q1_8002407"/>
      <w:bookmarkEnd w:id="17747"/>
      <w:bookmarkEnd w:id="17748"/>
      <w:r>
        <w:rPr>
          <w:rFonts w:hint="cs"/>
          <w:rtl/>
          <w:lang w:eastAsia="he-IL"/>
        </w:rPr>
        <w:t>494</w:t>
      </w:r>
      <w:bookmarkStart w:id="17749" w:name="_ETM_Q1_8005469"/>
      <w:bookmarkStart w:id="17750" w:name="_ETM_Q1_8005674"/>
      <w:bookmarkEnd w:id="17749"/>
      <w:bookmarkEnd w:id="17750"/>
      <w:r>
        <w:rPr>
          <w:rFonts w:hint="cs"/>
          <w:rtl/>
          <w:lang w:eastAsia="he-IL"/>
        </w:rPr>
        <w:t xml:space="preserve">, </w:t>
      </w:r>
      <w:bookmarkStart w:id="17751" w:name="_ETM_Q1_8000883"/>
      <w:bookmarkStart w:id="17752" w:name="_ETM_Q1_8000540"/>
      <w:bookmarkEnd w:id="17751"/>
      <w:bookmarkEnd w:id="17752"/>
      <w:r>
        <w:rPr>
          <w:rFonts w:hint="cs"/>
          <w:rtl/>
          <w:lang w:eastAsia="he-IL"/>
        </w:rPr>
        <w:t>במקום בפועל</w:t>
      </w:r>
      <w:bookmarkStart w:id="17753" w:name="_ETM_Q1_8002085"/>
      <w:bookmarkEnd w:id="17753"/>
      <w:r>
        <w:rPr>
          <w:rFonts w:hint="cs"/>
          <w:rtl/>
          <w:lang w:eastAsia="he-IL"/>
        </w:rPr>
        <w:t xml:space="preserve"> יבוא, </w:t>
      </w:r>
      <w:r w:rsidR="00134FCB">
        <w:rPr>
          <w:rtl/>
          <w:lang w:eastAsia="he-IL"/>
        </w:rPr>
        <w:t xml:space="preserve">יבוא ואינו מורגל </w:t>
      </w:r>
      <w:r>
        <w:rPr>
          <w:rFonts w:hint="cs"/>
          <w:rtl/>
          <w:lang w:eastAsia="he-IL"/>
        </w:rPr>
        <w:t>ב</w:t>
      </w:r>
      <w:r w:rsidR="00134FCB">
        <w:rPr>
          <w:rtl/>
          <w:lang w:eastAsia="he-IL"/>
        </w:rPr>
        <w:t>חיים ציבוריים</w:t>
      </w:r>
      <w:r>
        <w:rPr>
          <w:rFonts w:hint="cs"/>
          <w:rtl/>
          <w:lang w:eastAsia="he-IL"/>
        </w:rPr>
        <w:t>.</w:t>
      </w:r>
      <w:bookmarkStart w:id="17754" w:name="_ETM_Q1_8004030"/>
      <w:bookmarkStart w:id="17755" w:name="_ETM_Q1_8004436"/>
      <w:bookmarkStart w:id="17756" w:name="_ETM_Q1_8006088"/>
      <w:bookmarkEnd w:id="17754"/>
      <w:bookmarkEnd w:id="17755"/>
      <w:bookmarkEnd w:id="17756"/>
    </w:p>
    <w:p w14:paraId="30462ABF" w14:textId="77777777" w:rsidR="003B16E1" w:rsidRDefault="003B16E1" w:rsidP="003B16E1">
      <w:pPr>
        <w:rPr>
          <w:rtl/>
          <w:lang w:eastAsia="he-IL"/>
        </w:rPr>
      </w:pPr>
      <w:bookmarkStart w:id="17757" w:name="_ETM_Q1_8006344"/>
      <w:bookmarkEnd w:id="17757"/>
    </w:p>
    <w:p w14:paraId="28F68B9C" w14:textId="14F0F124" w:rsidR="003B16E1" w:rsidRDefault="003B16E1" w:rsidP="003B16E1">
      <w:pPr>
        <w:pStyle w:val="a4"/>
        <w:keepNext/>
        <w:rPr>
          <w:rtl/>
        </w:rPr>
      </w:pPr>
      <w:bookmarkStart w:id="17758" w:name="ET_speaker_6158_1823"/>
      <w:r w:rsidRPr="003B16E1">
        <w:rPr>
          <w:rStyle w:val="TagStyle"/>
          <w:rtl/>
        </w:rPr>
        <w:t xml:space="preserve"> &lt;&lt; דובר &gt;&gt; </w:t>
      </w:r>
      <w:r>
        <w:rPr>
          <w:rtl/>
        </w:rPr>
        <w:t>אפרת רייטן מרום (העבודה):</w:t>
      </w:r>
      <w:r w:rsidRPr="003B16E1">
        <w:rPr>
          <w:rStyle w:val="TagStyle"/>
          <w:rtl/>
        </w:rPr>
        <w:t xml:space="preserve"> &lt;&lt; דובר &gt;&gt;</w:t>
      </w:r>
      <w:r w:rsidR="00707E81">
        <w:rPr>
          <w:rtl/>
        </w:rPr>
        <w:t xml:space="preserve"> </w:t>
      </w:r>
      <w:r>
        <w:rPr>
          <w:rtl/>
        </w:rPr>
        <w:t xml:space="preserve"> </w:t>
      </w:r>
      <w:bookmarkEnd w:id="17758"/>
    </w:p>
    <w:p w14:paraId="5F041FA6" w14:textId="77777777" w:rsidR="003B16E1" w:rsidRDefault="003B16E1" w:rsidP="003B16E1">
      <w:pPr>
        <w:pStyle w:val="KeepWithNext"/>
        <w:rPr>
          <w:rtl/>
          <w:lang w:eastAsia="he-IL"/>
        </w:rPr>
      </w:pPr>
    </w:p>
    <w:p w14:paraId="067B0DAE" w14:textId="354B2C62" w:rsidR="003B16E1" w:rsidRDefault="003B16E1" w:rsidP="003B16E1">
      <w:pPr>
        <w:rPr>
          <w:rtl/>
          <w:lang w:eastAsia="he-IL"/>
        </w:rPr>
      </w:pPr>
      <w:bookmarkStart w:id="17759" w:name="_ETM_Q1_8009247"/>
      <w:bookmarkEnd w:id="17759"/>
      <w:r>
        <w:rPr>
          <w:rFonts w:hint="cs"/>
          <w:rtl/>
          <w:lang w:eastAsia="he-IL"/>
        </w:rPr>
        <w:t>או</w:t>
      </w:r>
      <w:bookmarkStart w:id="17760" w:name="_ETM_Q1_8009569"/>
      <w:bookmarkEnd w:id="17760"/>
      <w:r>
        <w:rPr>
          <w:rFonts w:hint="cs"/>
          <w:rtl/>
          <w:lang w:eastAsia="he-IL"/>
        </w:rPr>
        <w:t>ת</w:t>
      </w:r>
      <w:bookmarkStart w:id="17761" w:name="_ETM_Q1_8004683"/>
      <w:bookmarkEnd w:id="17761"/>
      <w:r>
        <w:rPr>
          <w:rFonts w:hint="cs"/>
          <w:rtl/>
          <w:lang w:eastAsia="he-IL"/>
        </w:rPr>
        <w:t>ו דבר.</w:t>
      </w:r>
      <w:bookmarkStart w:id="17762" w:name="_ETM_Q1_8005748"/>
      <w:bookmarkEnd w:id="17762"/>
    </w:p>
    <w:p w14:paraId="50654CAD" w14:textId="77777777" w:rsidR="003B16E1" w:rsidRDefault="003B16E1" w:rsidP="003B16E1">
      <w:pPr>
        <w:rPr>
          <w:rtl/>
          <w:lang w:eastAsia="he-IL"/>
        </w:rPr>
      </w:pPr>
    </w:p>
    <w:p w14:paraId="08E5DF83" w14:textId="527DA252" w:rsidR="003B16E1" w:rsidRDefault="003B16E1" w:rsidP="003B16E1">
      <w:pPr>
        <w:pStyle w:val="af6"/>
        <w:keepNext/>
        <w:rPr>
          <w:rtl/>
        </w:rPr>
      </w:pPr>
      <w:bookmarkStart w:id="17763" w:name="ET_yor_5786_1824"/>
      <w:r w:rsidRPr="003B16E1">
        <w:rPr>
          <w:rStyle w:val="TagStyle"/>
          <w:rtl/>
        </w:rPr>
        <w:t xml:space="preserve"> &lt;&lt; יור &gt;&gt; </w:t>
      </w:r>
      <w:r>
        <w:rPr>
          <w:rtl/>
        </w:rPr>
        <w:t>היו"ר אופיר כץ:</w:t>
      </w:r>
      <w:r w:rsidRPr="003B16E1">
        <w:rPr>
          <w:rStyle w:val="TagStyle"/>
          <w:rtl/>
        </w:rPr>
        <w:t xml:space="preserve"> &lt;&lt; יור &gt;&gt;</w:t>
      </w:r>
      <w:r w:rsidR="00707E81">
        <w:rPr>
          <w:rtl/>
        </w:rPr>
        <w:t xml:space="preserve"> </w:t>
      </w:r>
      <w:r>
        <w:rPr>
          <w:rtl/>
        </w:rPr>
        <w:t xml:space="preserve"> </w:t>
      </w:r>
      <w:bookmarkEnd w:id="17763"/>
    </w:p>
    <w:p w14:paraId="03DE0BA9" w14:textId="77777777" w:rsidR="003B16E1" w:rsidRDefault="003B16E1" w:rsidP="003B16E1">
      <w:pPr>
        <w:pStyle w:val="KeepWithNext"/>
        <w:rPr>
          <w:rtl/>
          <w:lang w:eastAsia="he-IL"/>
        </w:rPr>
      </w:pPr>
    </w:p>
    <w:p w14:paraId="551B4E84" w14:textId="32288A86" w:rsidR="003B16E1" w:rsidRDefault="003B16E1" w:rsidP="003B16E1">
      <w:pPr>
        <w:rPr>
          <w:rtl/>
          <w:lang w:eastAsia="he-IL"/>
        </w:rPr>
      </w:pPr>
      <w:bookmarkStart w:id="17764" w:name="_ETM_Q1_8008014"/>
      <w:bookmarkStart w:id="17765" w:name="_ETM_Q1_8008222"/>
      <w:bookmarkStart w:id="17766" w:name="_ETM_Q1_8008403"/>
      <w:bookmarkEnd w:id="17764"/>
      <w:bookmarkEnd w:id="17765"/>
      <w:bookmarkEnd w:id="17766"/>
      <w:r>
        <w:rPr>
          <w:rFonts w:hint="cs"/>
          <w:rtl/>
          <w:lang w:eastAsia="he-IL"/>
        </w:rPr>
        <w:t>מי בעד? שלושה</w:t>
      </w:r>
      <w:bookmarkStart w:id="17767" w:name="_ETM_Q1_8008091"/>
      <w:bookmarkEnd w:id="17767"/>
      <w:r>
        <w:rPr>
          <w:rFonts w:hint="cs"/>
          <w:rtl/>
          <w:lang w:eastAsia="he-IL"/>
        </w:rPr>
        <w:t>, מי נגד? שמונה, מי נמנע? אחת.</w:t>
      </w:r>
    </w:p>
    <w:p w14:paraId="13A0074E" w14:textId="77777777" w:rsidR="003B16E1" w:rsidRDefault="003B16E1" w:rsidP="003B16E1">
      <w:pPr>
        <w:rPr>
          <w:rtl/>
          <w:lang w:eastAsia="he-IL"/>
        </w:rPr>
      </w:pPr>
    </w:p>
    <w:p w14:paraId="7D44FDA5" w14:textId="77777777" w:rsidR="003B16E1" w:rsidRDefault="003B16E1" w:rsidP="003B16E1">
      <w:pPr>
        <w:rPr>
          <w:rtl/>
          <w:lang w:eastAsia="he-IL"/>
        </w:rPr>
      </w:pPr>
    </w:p>
    <w:p w14:paraId="5AC399A0" w14:textId="77777777" w:rsidR="003B16E1" w:rsidRDefault="003B16E1" w:rsidP="003B16E1">
      <w:pPr>
        <w:pStyle w:val="af1"/>
        <w:keepNext/>
        <w:rPr>
          <w:rtl/>
          <w:lang w:eastAsia="he-IL"/>
        </w:rPr>
      </w:pPr>
      <w:r>
        <w:rPr>
          <w:rtl/>
          <w:lang w:eastAsia="he-IL"/>
        </w:rPr>
        <w:t>הצבעה</w:t>
      </w:r>
    </w:p>
    <w:p w14:paraId="1CE9848A" w14:textId="77777777" w:rsidR="003B16E1" w:rsidRPr="00C61CDA" w:rsidRDefault="003B16E1" w:rsidP="003B16E1">
      <w:pPr>
        <w:rPr>
          <w:rtl/>
          <w:lang w:eastAsia="he-IL"/>
        </w:rPr>
      </w:pPr>
    </w:p>
    <w:p w14:paraId="458E6DCF" w14:textId="77777777" w:rsidR="003B16E1" w:rsidRDefault="003B16E1" w:rsidP="003B16E1">
      <w:pPr>
        <w:pStyle w:val="--"/>
        <w:keepNext/>
        <w:rPr>
          <w:rtl/>
          <w:lang w:eastAsia="he-IL"/>
        </w:rPr>
      </w:pPr>
      <w:r>
        <w:rPr>
          <w:rFonts w:hint="cs"/>
          <w:rtl/>
          <w:lang w:eastAsia="he-IL"/>
        </w:rPr>
        <w:t>ההסתייגות נדחתה.</w:t>
      </w:r>
    </w:p>
    <w:p w14:paraId="04178993" w14:textId="77777777" w:rsidR="003B16E1" w:rsidRDefault="003B16E1" w:rsidP="003B16E1">
      <w:pPr>
        <w:rPr>
          <w:rtl/>
          <w:lang w:eastAsia="he-IL"/>
        </w:rPr>
      </w:pPr>
    </w:p>
    <w:p w14:paraId="16058B0C" w14:textId="77777777" w:rsidR="003B16E1" w:rsidRDefault="003B16E1" w:rsidP="003B16E1">
      <w:pPr>
        <w:rPr>
          <w:rtl/>
          <w:lang w:eastAsia="he-IL"/>
        </w:rPr>
      </w:pPr>
      <w:r>
        <w:rPr>
          <w:rFonts w:hint="cs"/>
          <w:rtl/>
          <w:lang w:eastAsia="he-IL"/>
        </w:rPr>
        <w:t>ההסתייגות הוסרה.</w:t>
      </w:r>
      <w:bookmarkStart w:id="17768" w:name="_ETM_Q1_8009749"/>
      <w:bookmarkEnd w:id="17768"/>
    </w:p>
    <w:p w14:paraId="4DDC4E63" w14:textId="77777777" w:rsidR="003B16E1" w:rsidRDefault="003B16E1" w:rsidP="003B16E1">
      <w:pPr>
        <w:rPr>
          <w:rtl/>
          <w:lang w:eastAsia="he-IL"/>
        </w:rPr>
      </w:pPr>
    </w:p>
    <w:p w14:paraId="0D445929" w14:textId="1B8D576A" w:rsidR="003B16E1" w:rsidRDefault="003B16E1" w:rsidP="003B16E1">
      <w:pPr>
        <w:pStyle w:val="a4"/>
        <w:keepNext/>
        <w:rPr>
          <w:rtl/>
        </w:rPr>
      </w:pPr>
      <w:bookmarkStart w:id="17769" w:name="ET_speaker_אייל_לב_ארי_1825"/>
      <w:r w:rsidRPr="003B16E1">
        <w:rPr>
          <w:rStyle w:val="TagStyle"/>
          <w:rtl/>
        </w:rPr>
        <w:t xml:space="preserve"> &lt;&lt; דובר &gt;&gt; </w:t>
      </w:r>
      <w:r>
        <w:rPr>
          <w:rtl/>
        </w:rPr>
        <w:t>אייל לב ארי:</w:t>
      </w:r>
      <w:r w:rsidRPr="003B16E1">
        <w:rPr>
          <w:rStyle w:val="TagStyle"/>
          <w:rtl/>
        </w:rPr>
        <w:t xml:space="preserve"> &lt;&lt; דובר &gt;&gt;</w:t>
      </w:r>
      <w:r w:rsidR="00707E81">
        <w:rPr>
          <w:rtl/>
        </w:rPr>
        <w:t xml:space="preserve"> </w:t>
      </w:r>
      <w:r>
        <w:rPr>
          <w:rtl/>
        </w:rPr>
        <w:t xml:space="preserve"> </w:t>
      </w:r>
      <w:bookmarkEnd w:id="17769"/>
    </w:p>
    <w:p w14:paraId="1532352E" w14:textId="77777777" w:rsidR="003B16E1" w:rsidRDefault="003B16E1" w:rsidP="003B16E1">
      <w:pPr>
        <w:pStyle w:val="KeepWithNext"/>
        <w:rPr>
          <w:rtl/>
          <w:lang w:eastAsia="he-IL"/>
        </w:rPr>
      </w:pPr>
    </w:p>
    <w:p w14:paraId="4B678ED4" w14:textId="77777777" w:rsidR="003B16E1" w:rsidRDefault="003B16E1" w:rsidP="003B16E1">
      <w:pPr>
        <w:rPr>
          <w:rtl/>
          <w:lang w:eastAsia="he-IL"/>
        </w:rPr>
      </w:pPr>
      <w:bookmarkStart w:id="17770" w:name="_ETM_Q1_8011921"/>
      <w:bookmarkStart w:id="17771" w:name="_ETM_Q1_8012009"/>
      <w:bookmarkStart w:id="17772" w:name="_ETM_Q1_8009822"/>
      <w:bookmarkEnd w:id="17770"/>
      <w:bookmarkEnd w:id="17771"/>
      <w:bookmarkEnd w:id="17772"/>
      <w:r>
        <w:rPr>
          <w:rFonts w:hint="cs"/>
          <w:rtl/>
          <w:lang w:eastAsia="he-IL"/>
        </w:rPr>
        <w:t xml:space="preserve">495, במקום </w:t>
      </w:r>
      <w:r w:rsidR="00134FCB">
        <w:rPr>
          <w:rtl/>
          <w:lang w:eastAsia="he-IL"/>
        </w:rPr>
        <w:t>בפועל יבוא</w:t>
      </w:r>
      <w:r>
        <w:rPr>
          <w:rFonts w:hint="cs"/>
          <w:rtl/>
          <w:lang w:eastAsia="he-IL"/>
        </w:rPr>
        <w:t>,</w:t>
      </w:r>
      <w:r w:rsidR="00134FCB">
        <w:rPr>
          <w:rtl/>
          <w:lang w:eastAsia="he-IL"/>
        </w:rPr>
        <w:t xml:space="preserve"> ולא הבטיח מפורשות כי לא י</w:t>
      </w:r>
      <w:bookmarkStart w:id="17773" w:name="_ETM_Q1_8012945"/>
      <w:bookmarkEnd w:id="17773"/>
      <w:r>
        <w:rPr>
          <w:rFonts w:hint="cs"/>
          <w:rtl/>
          <w:lang w:eastAsia="he-IL"/>
        </w:rPr>
        <w:t xml:space="preserve">שוב עוד </w:t>
      </w:r>
      <w:r w:rsidR="00134FCB">
        <w:rPr>
          <w:rtl/>
          <w:lang w:eastAsia="he-IL"/>
        </w:rPr>
        <w:t xml:space="preserve">לדרכיו הרעות. </w:t>
      </w:r>
      <w:bookmarkStart w:id="17774" w:name="_ETM_Q1_8018717"/>
      <w:bookmarkEnd w:id="17774"/>
    </w:p>
    <w:p w14:paraId="03C25FDE" w14:textId="77777777" w:rsidR="003B16E1" w:rsidRDefault="003B16E1" w:rsidP="003B16E1">
      <w:pPr>
        <w:rPr>
          <w:rtl/>
          <w:lang w:eastAsia="he-IL"/>
        </w:rPr>
      </w:pPr>
      <w:bookmarkStart w:id="17775" w:name="_ETM_Q1_8019895"/>
      <w:bookmarkStart w:id="17776" w:name="_ETM_Q1_8015433"/>
      <w:bookmarkEnd w:id="17775"/>
      <w:bookmarkEnd w:id="17776"/>
    </w:p>
    <w:p w14:paraId="216E56A5" w14:textId="3A0464E0" w:rsidR="003B16E1" w:rsidRDefault="003B16E1" w:rsidP="003B16E1">
      <w:pPr>
        <w:pStyle w:val="a4"/>
        <w:keepNext/>
        <w:rPr>
          <w:rtl/>
        </w:rPr>
      </w:pPr>
      <w:bookmarkStart w:id="17777" w:name="ET_speaker_6158_1826"/>
      <w:r w:rsidRPr="003B16E1">
        <w:rPr>
          <w:rStyle w:val="TagStyle"/>
          <w:rtl/>
        </w:rPr>
        <w:t xml:space="preserve"> &lt;&lt; דובר &gt;&gt; </w:t>
      </w:r>
      <w:r>
        <w:rPr>
          <w:rtl/>
        </w:rPr>
        <w:t>אפרת רייטן מרום (העבודה):</w:t>
      </w:r>
      <w:r w:rsidRPr="003B16E1">
        <w:rPr>
          <w:rStyle w:val="TagStyle"/>
          <w:rtl/>
        </w:rPr>
        <w:t xml:space="preserve"> &lt;&lt; דובר &gt;&gt;</w:t>
      </w:r>
      <w:r w:rsidR="00707E81">
        <w:rPr>
          <w:rtl/>
        </w:rPr>
        <w:t xml:space="preserve"> </w:t>
      </w:r>
      <w:r>
        <w:rPr>
          <w:rtl/>
        </w:rPr>
        <w:t xml:space="preserve"> </w:t>
      </w:r>
      <w:bookmarkEnd w:id="17777"/>
    </w:p>
    <w:p w14:paraId="43E5D321" w14:textId="77777777" w:rsidR="003B16E1" w:rsidRDefault="003B16E1" w:rsidP="003B16E1">
      <w:pPr>
        <w:pStyle w:val="KeepWithNext"/>
        <w:rPr>
          <w:rtl/>
          <w:lang w:eastAsia="he-IL"/>
        </w:rPr>
      </w:pPr>
    </w:p>
    <w:p w14:paraId="7CBCFDAB" w14:textId="28CBB851" w:rsidR="00134FCB" w:rsidRDefault="00134FCB" w:rsidP="003B16E1">
      <w:pPr>
        <w:rPr>
          <w:rtl/>
          <w:lang w:eastAsia="he-IL"/>
        </w:rPr>
      </w:pPr>
      <w:bookmarkStart w:id="17778" w:name="_ETM_Q1_8018473"/>
      <w:bookmarkStart w:id="17779" w:name="_ETM_Q1_8018690"/>
      <w:bookmarkStart w:id="17780" w:name="_ETM_Q1_8018904"/>
      <w:bookmarkStart w:id="17781" w:name="_ETM_Q1_8019026"/>
      <w:bookmarkStart w:id="17782" w:name="_ETM_Q1_8019461"/>
      <w:bookmarkStart w:id="17783" w:name="_ETM_Q1_8019257"/>
      <w:bookmarkEnd w:id="17778"/>
      <w:bookmarkEnd w:id="17779"/>
      <w:bookmarkEnd w:id="17780"/>
      <w:bookmarkEnd w:id="17781"/>
      <w:bookmarkEnd w:id="17782"/>
      <w:bookmarkEnd w:id="17783"/>
      <w:r>
        <w:rPr>
          <w:rtl/>
          <w:lang w:eastAsia="he-IL"/>
        </w:rPr>
        <w:t>בהמשך לאחריות ולאחר הייתה ולתיקון</w:t>
      </w:r>
      <w:r w:rsidR="003B16E1">
        <w:rPr>
          <w:rFonts w:hint="cs"/>
          <w:rtl/>
          <w:lang w:eastAsia="he-IL"/>
        </w:rPr>
        <w:t>,</w:t>
      </w:r>
      <w:r>
        <w:rPr>
          <w:rtl/>
          <w:lang w:eastAsia="he-IL"/>
        </w:rPr>
        <w:t xml:space="preserve"> אני חושבת שצריכה להיות פה איזושהי התחייבות מפורשת, לא לחזור</w:t>
      </w:r>
      <w:bookmarkStart w:id="17784" w:name="_ETM_Q1_8021122"/>
      <w:bookmarkEnd w:id="17784"/>
      <w:r w:rsidR="003B16E1">
        <w:rPr>
          <w:rFonts w:hint="cs"/>
          <w:rtl/>
          <w:lang w:eastAsia="he-IL"/>
        </w:rPr>
        <w:t xml:space="preserve"> ל</w:t>
      </w:r>
      <w:r>
        <w:rPr>
          <w:rtl/>
          <w:lang w:eastAsia="he-IL"/>
        </w:rPr>
        <w:t>דרכים הרעות.</w:t>
      </w:r>
      <w:bookmarkStart w:id="17785" w:name="_ETM_Q1_8026367"/>
      <w:bookmarkEnd w:id="17785"/>
    </w:p>
    <w:p w14:paraId="27FB46D3" w14:textId="77777777" w:rsidR="003B16E1" w:rsidRDefault="003B16E1" w:rsidP="003B16E1">
      <w:pPr>
        <w:rPr>
          <w:rtl/>
          <w:lang w:eastAsia="he-IL"/>
        </w:rPr>
      </w:pPr>
      <w:bookmarkStart w:id="17786" w:name="_ETM_Q1_8027078"/>
      <w:bookmarkStart w:id="17787" w:name="_ETM_Q1_8022382"/>
      <w:bookmarkEnd w:id="17786"/>
      <w:bookmarkEnd w:id="17787"/>
    </w:p>
    <w:p w14:paraId="30499869" w14:textId="0D55F618" w:rsidR="003B16E1" w:rsidRDefault="003B16E1" w:rsidP="003B16E1">
      <w:pPr>
        <w:pStyle w:val="af6"/>
        <w:keepNext/>
        <w:rPr>
          <w:rtl/>
        </w:rPr>
      </w:pPr>
      <w:bookmarkStart w:id="17788" w:name="ET_yor_5786_1827"/>
      <w:r w:rsidRPr="003B16E1">
        <w:rPr>
          <w:rStyle w:val="TagStyle"/>
          <w:rtl/>
        </w:rPr>
        <w:t xml:space="preserve"> &lt;&lt; יור &gt;&gt; </w:t>
      </w:r>
      <w:r>
        <w:rPr>
          <w:rtl/>
        </w:rPr>
        <w:t>היו"ר אופיר כץ:</w:t>
      </w:r>
      <w:r w:rsidRPr="003B16E1">
        <w:rPr>
          <w:rStyle w:val="TagStyle"/>
          <w:rtl/>
        </w:rPr>
        <w:t xml:space="preserve"> &lt;&lt; יור &gt;&gt;</w:t>
      </w:r>
      <w:r w:rsidR="00707E81">
        <w:rPr>
          <w:rtl/>
        </w:rPr>
        <w:t xml:space="preserve"> </w:t>
      </w:r>
      <w:r>
        <w:rPr>
          <w:rtl/>
        </w:rPr>
        <w:t xml:space="preserve"> </w:t>
      </w:r>
      <w:bookmarkEnd w:id="17788"/>
    </w:p>
    <w:p w14:paraId="29E4A814" w14:textId="77777777" w:rsidR="003B16E1" w:rsidRDefault="003B16E1" w:rsidP="003B16E1">
      <w:pPr>
        <w:pStyle w:val="KeepWithNext"/>
        <w:rPr>
          <w:rtl/>
          <w:lang w:eastAsia="he-IL"/>
        </w:rPr>
      </w:pPr>
    </w:p>
    <w:p w14:paraId="5F56F8E5" w14:textId="74CB241A" w:rsidR="003B16E1" w:rsidRDefault="003B16E1" w:rsidP="003B16E1">
      <w:pPr>
        <w:rPr>
          <w:rtl/>
          <w:lang w:eastAsia="he-IL"/>
        </w:rPr>
      </w:pPr>
      <w:bookmarkStart w:id="17789" w:name="_ETM_Q1_8025041"/>
      <w:bookmarkStart w:id="17790" w:name="_ETM_Q1_8025119"/>
      <w:bookmarkEnd w:id="17789"/>
      <w:bookmarkEnd w:id="17790"/>
      <w:r>
        <w:rPr>
          <w:rFonts w:hint="cs"/>
          <w:rtl/>
          <w:lang w:eastAsia="he-IL"/>
        </w:rPr>
        <w:t>מי בעד? ארבעה, מי נגד? שבעה, מי נמנע?</w:t>
      </w:r>
    </w:p>
    <w:p w14:paraId="2697644D" w14:textId="77777777" w:rsidR="003B16E1" w:rsidRDefault="003B16E1" w:rsidP="003B16E1">
      <w:pPr>
        <w:rPr>
          <w:rtl/>
          <w:lang w:eastAsia="he-IL"/>
        </w:rPr>
      </w:pPr>
    </w:p>
    <w:p w14:paraId="18EFA229" w14:textId="77777777" w:rsidR="003B16E1" w:rsidRDefault="003B16E1" w:rsidP="003B16E1">
      <w:pPr>
        <w:rPr>
          <w:rtl/>
          <w:lang w:eastAsia="he-IL"/>
        </w:rPr>
      </w:pPr>
    </w:p>
    <w:p w14:paraId="3C2CBD9C" w14:textId="77777777" w:rsidR="003B16E1" w:rsidRDefault="003B16E1" w:rsidP="003B16E1">
      <w:pPr>
        <w:pStyle w:val="af1"/>
        <w:keepNext/>
        <w:rPr>
          <w:rtl/>
          <w:lang w:eastAsia="he-IL"/>
        </w:rPr>
      </w:pPr>
      <w:r>
        <w:rPr>
          <w:rtl/>
          <w:lang w:eastAsia="he-IL"/>
        </w:rPr>
        <w:t>הצבעה</w:t>
      </w:r>
    </w:p>
    <w:p w14:paraId="1B72E4CA" w14:textId="77777777" w:rsidR="003B16E1" w:rsidRPr="00C61CDA" w:rsidRDefault="003B16E1" w:rsidP="003B16E1">
      <w:pPr>
        <w:rPr>
          <w:rtl/>
          <w:lang w:eastAsia="he-IL"/>
        </w:rPr>
      </w:pPr>
    </w:p>
    <w:p w14:paraId="21BFC811" w14:textId="77777777" w:rsidR="003B16E1" w:rsidRDefault="003B16E1" w:rsidP="003B16E1">
      <w:pPr>
        <w:pStyle w:val="--"/>
        <w:keepNext/>
        <w:rPr>
          <w:rtl/>
          <w:lang w:eastAsia="he-IL"/>
        </w:rPr>
      </w:pPr>
      <w:r>
        <w:rPr>
          <w:rFonts w:hint="cs"/>
          <w:rtl/>
          <w:lang w:eastAsia="he-IL"/>
        </w:rPr>
        <w:t>ההסתייגות נדחתה.</w:t>
      </w:r>
    </w:p>
    <w:p w14:paraId="556AEDDF" w14:textId="77777777" w:rsidR="003B16E1" w:rsidRDefault="003B16E1" w:rsidP="003B16E1">
      <w:pPr>
        <w:rPr>
          <w:rtl/>
          <w:lang w:eastAsia="he-IL"/>
        </w:rPr>
      </w:pPr>
    </w:p>
    <w:p w14:paraId="0234589C" w14:textId="77777777" w:rsidR="003B16E1" w:rsidRDefault="003B16E1" w:rsidP="003B16E1">
      <w:pPr>
        <w:rPr>
          <w:rtl/>
          <w:lang w:eastAsia="he-IL"/>
        </w:rPr>
      </w:pPr>
      <w:r>
        <w:rPr>
          <w:rFonts w:hint="cs"/>
          <w:rtl/>
          <w:lang w:eastAsia="he-IL"/>
        </w:rPr>
        <w:t>ההסתייגות הוסרה.</w:t>
      </w:r>
    </w:p>
    <w:p w14:paraId="705A21AD" w14:textId="77777777" w:rsidR="003B16E1" w:rsidRDefault="003B16E1" w:rsidP="003B16E1">
      <w:pPr>
        <w:rPr>
          <w:rtl/>
          <w:lang w:eastAsia="he-IL"/>
        </w:rPr>
      </w:pPr>
      <w:bookmarkStart w:id="17791" w:name="_ETM_Q1_8035737"/>
      <w:bookmarkStart w:id="17792" w:name="_ETM_Q1_8036426"/>
      <w:bookmarkStart w:id="17793" w:name="_ETM_Q1_8031558"/>
      <w:bookmarkStart w:id="17794" w:name="_ETM_Q1_8026857"/>
      <w:bookmarkEnd w:id="17791"/>
      <w:bookmarkEnd w:id="17792"/>
      <w:bookmarkEnd w:id="17793"/>
      <w:bookmarkEnd w:id="17794"/>
    </w:p>
    <w:p w14:paraId="1AD31C7A" w14:textId="0213FFC3" w:rsidR="003B16E1" w:rsidRDefault="003B16E1" w:rsidP="003B16E1">
      <w:pPr>
        <w:pStyle w:val="a4"/>
        <w:keepNext/>
        <w:rPr>
          <w:rtl/>
        </w:rPr>
      </w:pPr>
      <w:bookmarkStart w:id="17795" w:name="ET_speaker_אייל_לב_ארי_1828"/>
      <w:r w:rsidRPr="003B16E1">
        <w:rPr>
          <w:rStyle w:val="TagStyle"/>
          <w:rtl/>
        </w:rPr>
        <w:t xml:space="preserve"> &lt;&lt; דובר &gt;&gt; </w:t>
      </w:r>
      <w:r>
        <w:rPr>
          <w:rtl/>
        </w:rPr>
        <w:t>אייל לב ארי:</w:t>
      </w:r>
      <w:r w:rsidRPr="003B16E1">
        <w:rPr>
          <w:rStyle w:val="TagStyle"/>
          <w:rtl/>
        </w:rPr>
        <w:t xml:space="preserve"> &lt;&lt; דובר &gt;&gt;</w:t>
      </w:r>
      <w:r w:rsidR="00707E81">
        <w:rPr>
          <w:rtl/>
        </w:rPr>
        <w:t xml:space="preserve"> </w:t>
      </w:r>
      <w:r>
        <w:rPr>
          <w:rtl/>
        </w:rPr>
        <w:t xml:space="preserve"> </w:t>
      </w:r>
      <w:bookmarkEnd w:id="17795"/>
    </w:p>
    <w:p w14:paraId="7D06FB09" w14:textId="77777777" w:rsidR="003B16E1" w:rsidRDefault="003B16E1" w:rsidP="003B16E1">
      <w:pPr>
        <w:pStyle w:val="KeepWithNext"/>
        <w:rPr>
          <w:rtl/>
          <w:lang w:eastAsia="he-IL"/>
        </w:rPr>
      </w:pPr>
    </w:p>
    <w:p w14:paraId="2E479579" w14:textId="77777777" w:rsidR="003B16E1" w:rsidRDefault="003B16E1" w:rsidP="003B16E1">
      <w:pPr>
        <w:rPr>
          <w:rtl/>
          <w:lang w:eastAsia="he-IL"/>
        </w:rPr>
      </w:pPr>
      <w:bookmarkStart w:id="17796" w:name="_ETM_Q1_8032776"/>
      <w:bookmarkStart w:id="17797" w:name="_ETM_Q1_8032991"/>
      <w:bookmarkEnd w:id="17796"/>
      <w:bookmarkEnd w:id="17797"/>
      <w:r>
        <w:rPr>
          <w:rFonts w:hint="cs"/>
          <w:rtl/>
          <w:lang w:eastAsia="he-IL"/>
        </w:rPr>
        <w:t>496,</w:t>
      </w:r>
      <w:bookmarkStart w:id="17798" w:name="_ETM_Q1_8035018"/>
      <w:bookmarkStart w:id="17799" w:name="_ETM_Q1_8030301"/>
      <w:bookmarkEnd w:id="17798"/>
      <w:bookmarkEnd w:id="17799"/>
      <w:r w:rsidR="00134FCB">
        <w:rPr>
          <w:rtl/>
          <w:lang w:eastAsia="he-IL"/>
        </w:rPr>
        <w:t xml:space="preserve"> במקום בפועל יבוא</w:t>
      </w:r>
      <w:r>
        <w:rPr>
          <w:rFonts w:hint="cs"/>
          <w:rtl/>
          <w:lang w:eastAsia="he-IL"/>
        </w:rPr>
        <w:t>,</w:t>
      </w:r>
      <w:r w:rsidR="00134FCB">
        <w:rPr>
          <w:rtl/>
          <w:lang w:eastAsia="he-IL"/>
        </w:rPr>
        <w:t xml:space="preserve"> וערך עסקת טיעון עם פרקליטות בנוגע לעבירה אחרת</w:t>
      </w:r>
      <w:bookmarkStart w:id="17800" w:name="_ETM_Q1_8036365"/>
      <w:bookmarkEnd w:id="17800"/>
      <w:r w:rsidR="00134FCB">
        <w:rPr>
          <w:rtl/>
          <w:lang w:eastAsia="he-IL"/>
        </w:rPr>
        <w:t xml:space="preserve"> שביצע</w:t>
      </w:r>
      <w:r>
        <w:rPr>
          <w:rFonts w:hint="cs"/>
          <w:rtl/>
          <w:lang w:eastAsia="he-IL"/>
        </w:rPr>
        <w:t>.</w:t>
      </w:r>
      <w:bookmarkStart w:id="17801" w:name="_ETM_Q1_8038486"/>
      <w:bookmarkEnd w:id="17801"/>
    </w:p>
    <w:p w14:paraId="5DEE9EF5" w14:textId="77777777" w:rsidR="003B16E1" w:rsidRDefault="003B16E1" w:rsidP="003B16E1">
      <w:pPr>
        <w:rPr>
          <w:rtl/>
          <w:lang w:eastAsia="he-IL"/>
        </w:rPr>
      </w:pPr>
      <w:bookmarkStart w:id="17802" w:name="_ETM_Q1_8039577"/>
      <w:bookmarkStart w:id="17803" w:name="_ETM_Q1_8034859"/>
      <w:bookmarkEnd w:id="17802"/>
      <w:bookmarkEnd w:id="17803"/>
    </w:p>
    <w:p w14:paraId="25AE0136" w14:textId="178D5D7F" w:rsidR="003B16E1" w:rsidRDefault="003B16E1" w:rsidP="003B16E1">
      <w:pPr>
        <w:pStyle w:val="a4"/>
        <w:keepNext/>
        <w:rPr>
          <w:rtl/>
        </w:rPr>
      </w:pPr>
      <w:bookmarkStart w:id="17804" w:name="ET_speaker_6158_1829"/>
      <w:r w:rsidRPr="003B16E1">
        <w:rPr>
          <w:rStyle w:val="TagStyle"/>
          <w:rtl/>
        </w:rPr>
        <w:t xml:space="preserve"> &lt;&lt; דובר &gt;&gt; </w:t>
      </w:r>
      <w:r>
        <w:rPr>
          <w:rtl/>
        </w:rPr>
        <w:t>אפרת רייטן מרום (העבודה):</w:t>
      </w:r>
      <w:r w:rsidRPr="003B16E1">
        <w:rPr>
          <w:rStyle w:val="TagStyle"/>
          <w:rtl/>
        </w:rPr>
        <w:t xml:space="preserve"> &lt;&lt; דובר &gt;&gt;</w:t>
      </w:r>
      <w:r w:rsidR="00707E81">
        <w:rPr>
          <w:rtl/>
        </w:rPr>
        <w:t xml:space="preserve"> </w:t>
      </w:r>
      <w:r>
        <w:rPr>
          <w:rtl/>
        </w:rPr>
        <w:t xml:space="preserve"> </w:t>
      </w:r>
      <w:bookmarkEnd w:id="17804"/>
    </w:p>
    <w:p w14:paraId="4F4A08AD" w14:textId="77777777" w:rsidR="003B16E1" w:rsidRDefault="003B16E1" w:rsidP="003B16E1">
      <w:pPr>
        <w:pStyle w:val="KeepWithNext"/>
        <w:rPr>
          <w:rtl/>
          <w:lang w:eastAsia="he-IL"/>
        </w:rPr>
      </w:pPr>
    </w:p>
    <w:p w14:paraId="074233BB" w14:textId="6C3AE834" w:rsidR="003B16E1" w:rsidRDefault="003B16E1" w:rsidP="003B16E1">
      <w:pPr>
        <w:rPr>
          <w:rtl/>
          <w:lang w:eastAsia="he-IL"/>
        </w:rPr>
      </w:pPr>
      <w:bookmarkStart w:id="17805" w:name="_ETM_Q1_8037731"/>
      <w:bookmarkStart w:id="17806" w:name="_ETM_Q1_8037891"/>
      <w:bookmarkEnd w:id="17805"/>
      <w:bookmarkEnd w:id="17806"/>
      <w:r>
        <w:rPr>
          <w:rFonts w:hint="cs"/>
          <w:rtl/>
          <w:lang w:eastAsia="he-IL"/>
        </w:rPr>
        <w:t xml:space="preserve">מדבר בעד עצמו, </w:t>
      </w:r>
      <w:bookmarkStart w:id="17807" w:name="_ETM_Q1_8039769"/>
      <w:bookmarkEnd w:id="17807"/>
      <w:r>
        <w:rPr>
          <w:rFonts w:hint="cs"/>
          <w:rtl/>
          <w:lang w:eastAsia="he-IL"/>
        </w:rPr>
        <w:t>לא רוצה להיכנס לזה.</w:t>
      </w:r>
      <w:bookmarkStart w:id="17808" w:name="_ETM_Q1_8043225"/>
      <w:bookmarkEnd w:id="17808"/>
    </w:p>
    <w:p w14:paraId="768F7AAC" w14:textId="77777777" w:rsidR="003B16E1" w:rsidRDefault="003B16E1" w:rsidP="003B16E1">
      <w:pPr>
        <w:rPr>
          <w:rtl/>
          <w:lang w:eastAsia="he-IL"/>
        </w:rPr>
      </w:pPr>
      <w:bookmarkStart w:id="17809" w:name="_ETM_Q1_8043786"/>
      <w:bookmarkStart w:id="17810" w:name="_ETM_Q1_8039010"/>
      <w:bookmarkEnd w:id="17809"/>
      <w:bookmarkEnd w:id="17810"/>
    </w:p>
    <w:p w14:paraId="411DE358" w14:textId="242FF6A2" w:rsidR="003B16E1" w:rsidRDefault="003B16E1" w:rsidP="003B16E1">
      <w:pPr>
        <w:pStyle w:val="af6"/>
        <w:keepNext/>
        <w:rPr>
          <w:rtl/>
        </w:rPr>
      </w:pPr>
      <w:bookmarkStart w:id="17811" w:name="ET_yor_5786_1830"/>
      <w:r w:rsidRPr="003B16E1">
        <w:rPr>
          <w:rStyle w:val="TagStyle"/>
          <w:rtl/>
        </w:rPr>
        <w:t xml:space="preserve"> &lt;&lt; יור &gt;&gt; </w:t>
      </w:r>
      <w:r>
        <w:rPr>
          <w:rtl/>
        </w:rPr>
        <w:t>היו"ר אופיר כץ:</w:t>
      </w:r>
      <w:r w:rsidRPr="003B16E1">
        <w:rPr>
          <w:rStyle w:val="TagStyle"/>
          <w:rtl/>
        </w:rPr>
        <w:t xml:space="preserve"> &lt;&lt; יור &gt;&gt;</w:t>
      </w:r>
      <w:r w:rsidR="00707E81">
        <w:rPr>
          <w:rtl/>
        </w:rPr>
        <w:t xml:space="preserve"> </w:t>
      </w:r>
      <w:r>
        <w:rPr>
          <w:rtl/>
        </w:rPr>
        <w:t xml:space="preserve"> </w:t>
      </w:r>
      <w:bookmarkEnd w:id="17811"/>
    </w:p>
    <w:p w14:paraId="0B541A3C" w14:textId="77777777" w:rsidR="003B16E1" w:rsidRDefault="003B16E1" w:rsidP="003B16E1">
      <w:pPr>
        <w:pStyle w:val="KeepWithNext"/>
        <w:rPr>
          <w:rtl/>
          <w:lang w:eastAsia="he-IL"/>
        </w:rPr>
      </w:pPr>
    </w:p>
    <w:p w14:paraId="0C1170B7" w14:textId="6D440A72" w:rsidR="003B16E1" w:rsidRDefault="003B16E1" w:rsidP="003B16E1">
      <w:pPr>
        <w:rPr>
          <w:rtl/>
          <w:lang w:eastAsia="he-IL"/>
        </w:rPr>
      </w:pPr>
      <w:bookmarkStart w:id="17812" w:name="_ETM_Q1_8041580"/>
      <w:bookmarkStart w:id="17813" w:name="_ETM_Q1_8041657"/>
      <w:bookmarkEnd w:id="17812"/>
      <w:bookmarkEnd w:id="17813"/>
      <w:r>
        <w:rPr>
          <w:rFonts w:hint="cs"/>
          <w:rtl/>
          <w:lang w:eastAsia="he-IL"/>
        </w:rPr>
        <w:t>מי בעד? ארבעה, מי נגד? שמונה, מי נמנע? אחת.</w:t>
      </w:r>
    </w:p>
    <w:p w14:paraId="141DD1FB" w14:textId="77777777" w:rsidR="003B16E1" w:rsidRDefault="003B16E1" w:rsidP="003B16E1">
      <w:pPr>
        <w:rPr>
          <w:rtl/>
          <w:lang w:eastAsia="he-IL"/>
        </w:rPr>
      </w:pPr>
    </w:p>
    <w:p w14:paraId="570D582F" w14:textId="77777777" w:rsidR="003B16E1" w:rsidRDefault="003B16E1" w:rsidP="003B16E1">
      <w:pPr>
        <w:rPr>
          <w:rtl/>
          <w:lang w:eastAsia="he-IL"/>
        </w:rPr>
      </w:pPr>
    </w:p>
    <w:p w14:paraId="35FCE049" w14:textId="77777777" w:rsidR="003B16E1" w:rsidRDefault="003B16E1" w:rsidP="003B16E1">
      <w:pPr>
        <w:pStyle w:val="af1"/>
        <w:keepNext/>
        <w:rPr>
          <w:rtl/>
          <w:lang w:eastAsia="he-IL"/>
        </w:rPr>
      </w:pPr>
      <w:r>
        <w:rPr>
          <w:rtl/>
          <w:lang w:eastAsia="he-IL"/>
        </w:rPr>
        <w:t>הצבעה</w:t>
      </w:r>
    </w:p>
    <w:p w14:paraId="413528DC" w14:textId="77777777" w:rsidR="003B16E1" w:rsidRPr="00C61CDA" w:rsidRDefault="003B16E1" w:rsidP="003B16E1">
      <w:pPr>
        <w:rPr>
          <w:rtl/>
          <w:lang w:eastAsia="he-IL"/>
        </w:rPr>
      </w:pPr>
    </w:p>
    <w:p w14:paraId="2F6D5FAE" w14:textId="77777777" w:rsidR="003B16E1" w:rsidRDefault="003B16E1" w:rsidP="003B16E1">
      <w:pPr>
        <w:pStyle w:val="--"/>
        <w:keepNext/>
        <w:rPr>
          <w:rtl/>
          <w:lang w:eastAsia="he-IL"/>
        </w:rPr>
      </w:pPr>
      <w:r>
        <w:rPr>
          <w:rFonts w:hint="cs"/>
          <w:rtl/>
          <w:lang w:eastAsia="he-IL"/>
        </w:rPr>
        <w:t>ההסתייגות נדחתה.</w:t>
      </w:r>
    </w:p>
    <w:p w14:paraId="11FC754C" w14:textId="77777777" w:rsidR="003B16E1" w:rsidRDefault="003B16E1" w:rsidP="003B16E1">
      <w:pPr>
        <w:rPr>
          <w:rtl/>
          <w:lang w:eastAsia="he-IL"/>
        </w:rPr>
      </w:pPr>
    </w:p>
    <w:p w14:paraId="1D2CAB58" w14:textId="77777777" w:rsidR="003B16E1" w:rsidRDefault="003B16E1" w:rsidP="003B16E1">
      <w:pPr>
        <w:rPr>
          <w:rtl/>
          <w:lang w:eastAsia="he-IL"/>
        </w:rPr>
      </w:pPr>
      <w:r>
        <w:rPr>
          <w:rFonts w:hint="cs"/>
          <w:rtl/>
          <w:lang w:eastAsia="he-IL"/>
        </w:rPr>
        <w:t>ההסתייגות הוסרה.</w:t>
      </w:r>
      <w:bookmarkStart w:id="17814" w:name="_ETM_Q1_8047517"/>
      <w:bookmarkEnd w:id="17814"/>
    </w:p>
    <w:p w14:paraId="4D0EFFFA" w14:textId="77777777" w:rsidR="003B16E1" w:rsidRDefault="003B16E1" w:rsidP="003B16E1">
      <w:pPr>
        <w:rPr>
          <w:rtl/>
          <w:lang w:eastAsia="he-IL"/>
        </w:rPr>
      </w:pPr>
      <w:bookmarkStart w:id="17815" w:name="_ETM_Q1_8048067"/>
      <w:bookmarkStart w:id="17816" w:name="_ETM_Q1_8043335"/>
      <w:bookmarkEnd w:id="17815"/>
      <w:bookmarkEnd w:id="17816"/>
    </w:p>
    <w:p w14:paraId="4AAF3109" w14:textId="09EC5BC0" w:rsidR="003B16E1" w:rsidRDefault="003B16E1" w:rsidP="003B16E1">
      <w:pPr>
        <w:pStyle w:val="a4"/>
        <w:keepNext/>
        <w:rPr>
          <w:rtl/>
        </w:rPr>
      </w:pPr>
      <w:bookmarkStart w:id="17817" w:name="ET_speaker_אייל_לב_ארי_1831"/>
      <w:r w:rsidRPr="003B16E1">
        <w:rPr>
          <w:rStyle w:val="TagStyle"/>
          <w:rtl/>
        </w:rPr>
        <w:t xml:space="preserve"> &lt;&lt; דובר &gt;&gt; </w:t>
      </w:r>
      <w:r>
        <w:rPr>
          <w:rtl/>
        </w:rPr>
        <w:t>אייל לב ארי:</w:t>
      </w:r>
      <w:r w:rsidRPr="003B16E1">
        <w:rPr>
          <w:rStyle w:val="TagStyle"/>
          <w:rtl/>
        </w:rPr>
        <w:t xml:space="preserve"> &lt;&lt; דובר &gt;&gt;</w:t>
      </w:r>
      <w:r w:rsidR="00707E81">
        <w:rPr>
          <w:rtl/>
        </w:rPr>
        <w:t xml:space="preserve"> </w:t>
      </w:r>
      <w:r>
        <w:rPr>
          <w:rtl/>
        </w:rPr>
        <w:t xml:space="preserve"> </w:t>
      </w:r>
      <w:bookmarkEnd w:id="17817"/>
    </w:p>
    <w:p w14:paraId="23C0EEAC" w14:textId="77777777" w:rsidR="003B16E1" w:rsidRDefault="003B16E1" w:rsidP="003B16E1">
      <w:pPr>
        <w:pStyle w:val="KeepWithNext"/>
        <w:rPr>
          <w:rtl/>
          <w:lang w:eastAsia="he-IL"/>
        </w:rPr>
      </w:pPr>
    </w:p>
    <w:p w14:paraId="21BD6681" w14:textId="77777777" w:rsidR="003B16E1" w:rsidRDefault="003B16E1" w:rsidP="003B16E1">
      <w:pPr>
        <w:rPr>
          <w:rtl/>
          <w:lang w:eastAsia="he-IL"/>
        </w:rPr>
      </w:pPr>
      <w:bookmarkStart w:id="17818" w:name="_ETM_Q1_8045998"/>
      <w:bookmarkStart w:id="17819" w:name="_ETM_Q1_8046239"/>
      <w:bookmarkEnd w:id="17818"/>
      <w:bookmarkEnd w:id="17819"/>
      <w:r>
        <w:rPr>
          <w:rFonts w:hint="cs"/>
          <w:rtl/>
          <w:lang w:eastAsia="he-IL"/>
        </w:rPr>
        <w:t xml:space="preserve">497, </w:t>
      </w:r>
      <w:r w:rsidR="00134FCB">
        <w:rPr>
          <w:rtl/>
          <w:lang w:eastAsia="he-IL"/>
        </w:rPr>
        <w:t>במקום בפועל יבוא</w:t>
      </w:r>
      <w:r>
        <w:rPr>
          <w:rFonts w:hint="cs"/>
          <w:rtl/>
          <w:lang w:eastAsia="he-IL"/>
        </w:rPr>
        <w:t>,</w:t>
      </w:r>
      <w:bookmarkStart w:id="17820" w:name="_ETM_Q1_8045722"/>
      <w:bookmarkEnd w:id="17820"/>
      <w:r w:rsidR="00134FCB">
        <w:rPr>
          <w:rtl/>
          <w:lang w:eastAsia="he-IL"/>
        </w:rPr>
        <w:t xml:space="preserve"> בהחלטה של בית המשפט</w:t>
      </w:r>
      <w:r>
        <w:rPr>
          <w:rFonts w:hint="cs"/>
          <w:rtl/>
          <w:lang w:eastAsia="he-IL"/>
        </w:rPr>
        <w:t>.</w:t>
      </w:r>
    </w:p>
    <w:p w14:paraId="7D29F67E" w14:textId="77777777" w:rsidR="003B16E1" w:rsidRDefault="003B16E1" w:rsidP="003B16E1">
      <w:pPr>
        <w:rPr>
          <w:rtl/>
          <w:lang w:eastAsia="he-IL"/>
        </w:rPr>
      </w:pPr>
      <w:bookmarkStart w:id="17821" w:name="_ETM_Q1_8048578"/>
      <w:bookmarkStart w:id="17822" w:name="_ETM_Q1_8048972"/>
      <w:bookmarkStart w:id="17823" w:name="_ETM_Q1_8049097"/>
      <w:bookmarkStart w:id="17824" w:name="_ETM_Q1_8049833"/>
      <w:bookmarkEnd w:id="17821"/>
      <w:bookmarkEnd w:id="17822"/>
      <w:bookmarkEnd w:id="17823"/>
      <w:bookmarkEnd w:id="17824"/>
    </w:p>
    <w:p w14:paraId="785632AD" w14:textId="66BE52C2" w:rsidR="003B16E1" w:rsidRDefault="003B16E1" w:rsidP="003B16E1">
      <w:pPr>
        <w:pStyle w:val="af6"/>
        <w:keepNext/>
        <w:rPr>
          <w:rtl/>
        </w:rPr>
      </w:pPr>
      <w:bookmarkStart w:id="17825" w:name="ET_yor_5786_1832"/>
      <w:r w:rsidRPr="003B16E1">
        <w:rPr>
          <w:rStyle w:val="TagStyle"/>
          <w:rtl/>
        </w:rPr>
        <w:t xml:space="preserve"> &lt;&lt; יור &gt;&gt; </w:t>
      </w:r>
      <w:r>
        <w:rPr>
          <w:rtl/>
        </w:rPr>
        <w:t>היו"ר אופיר כץ:</w:t>
      </w:r>
      <w:r w:rsidRPr="003B16E1">
        <w:rPr>
          <w:rStyle w:val="TagStyle"/>
          <w:rtl/>
        </w:rPr>
        <w:t xml:space="preserve"> &lt;&lt; יור &gt;&gt;</w:t>
      </w:r>
      <w:r w:rsidR="00707E81">
        <w:rPr>
          <w:rtl/>
        </w:rPr>
        <w:t xml:space="preserve"> </w:t>
      </w:r>
      <w:r>
        <w:rPr>
          <w:rtl/>
        </w:rPr>
        <w:t xml:space="preserve"> </w:t>
      </w:r>
      <w:bookmarkEnd w:id="17825"/>
    </w:p>
    <w:p w14:paraId="19E9B73A" w14:textId="77777777" w:rsidR="003B16E1" w:rsidRDefault="003B16E1" w:rsidP="003B16E1">
      <w:pPr>
        <w:pStyle w:val="KeepWithNext"/>
        <w:rPr>
          <w:rtl/>
          <w:lang w:eastAsia="he-IL"/>
        </w:rPr>
      </w:pPr>
    </w:p>
    <w:p w14:paraId="16087148" w14:textId="1442F649" w:rsidR="003B16E1" w:rsidRDefault="003B16E1" w:rsidP="003B16E1">
      <w:pPr>
        <w:rPr>
          <w:rtl/>
          <w:lang w:eastAsia="he-IL"/>
        </w:rPr>
      </w:pPr>
      <w:r>
        <w:rPr>
          <w:rFonts w:hint="cs"/>
          <w:rtl/>
          <w:lang w:eastAsia="he-IL"/>
        </w:rPr>
        <w:t>ז</w:t>
      </w:r>
      <w:bookmarkStart w:id="17826" w:name="_ETM_Q1_8047842"/>
      <w:bookmarkEnd w:id="17826"/>
      <w:r>
        <w:rPr>
          <w:rFonts w:hint="cs"/>
          <w:rtl/>
          <w:lang w:eastAsia="he-IL"/>
        </w:rPr>
        <w:t>ה</w:t>
      </w:r>
      <w:bookmarkStart w:id="17827" w:name="_ETM_Q1_8047990"/>
      <w:bookmarkEnd w:id="17827"/>
      <w:r>
        <w:rPr>
          <w:rFonts w:hint="cs"/>
          <w:rtl/>
          <w:lang w:eastAsia="he-IL"/>
        </w:rPr>
        <w:t xml:space="preserve"> גם חוזר על עצמו.</w:t>
      </w:r>
    </w:p>
    <w:p w14:paraId="15E111C5" w14:textId="77777777" w:rsidR="003B16E1" w:rsidRDefault="003B16E1" w:rsidP="003B16E1">
      <w:pPr>
        <w:rPr>
          <w:rtl/>
          <w:lang w:eastAsia="he-IL"/>
        </w:rPr>
      </w:pPr>
      <w:bookmarkStart w:id="17828" w:name="_ETM_Q1_8050612"/>
      <w:bookmarkEnd w:id="17828"/>
    </w:p>
    <w:p w14:paraId="43EAC7FF" w14:textId="275FE5EA" w:rsidR="003B16E1" w:rsidRDefault="003B16E1" w:rsidP="003B16E1">
      <w:pPr>
        <w:pStyle w:val="a4"/>
        <w:keepNext/>
        <w:rPr>
          <w:rtl/>
        </w:rPr>
      </w:pPr>
      <w:bookmarkStart w:id="17829" w:name="ET_speaker_6158_1833"/>
      <w:r w:rsidRPr="003B16E1">
        <w:rPr>
          <w:rStyle w:val="TagStyle"/>
          <w:rtl/>
        </w:rPr>
        <w:t xml:space="preserve"> &lt;&lt; דובר &gt;&gt; </w:t>
      </w:r>
      <w:r>
        <w:rPr>
          <w:rtl/>
        </w:rPr>
        <w:t>אפרת רייטן מרום (העבודה):</w:t>
      </w:r>
      <w:r w:rsidRPr="003B16E1">
        <w:rPr>
          <w:rStyle w:val="TagStyle"/>
          <w:rtl/>
        </w:rPr>
        <w:t xml:space="preserve"> &lt;&lt; דובר &gt;&gt;</w:t>
      </w:r>
      <w:r w:rsidR="00707E81">
        <w:rPr>
          <w:rtl/>
        </w:rPr>
        <w:t xml:space="preserve"> </w:t>
      </w:r>
      <w:r>
        <w:rPr>
          <w:rtl/>
        </w:rPr>
        <w:t xml:space="preserve"> </w:t>
      </w:r>
      <w:bookmarkEnd w:id="17829"/>
    </w:p>
    <w:p w14:paraId="680AE7EB" w14:textId="77777777" w:rsidR="003B16E1" w:rsidRDefault="003B16E1" w:rsidP="003B16E1">
      <w:pPr>
        <w:pStyle w:val="KeepWithNext"/>
        <w:rPr>
          <w:rtl/>
          <w:lang w:eastAsia="he-IL"/>
        </w:rPr>
      </w:pPr>
    </w:p>
    <w:p w14:paraId="5F2040AA" w14:textId="77777777" w:rsidR="003B16E1" w:rsidRDefault="00134FCB" w:rsidP="003B16E1">
      <w:pPr>
        <w:rPr>
          <w:rtl/>
          <w:lang w:eastAsia="he-IL"/>
        </w:rPr>
      </w:pPr>
      <w:bookmarkStart w:id="17830" w:name="_ETM_Q1_8052626"/>
      <w:bookmarkStart w:id="17831" w:name="_ETM_Q1_8052782"/>
      <w:bookmarkEnd w:id="17830"/>
      <w:bookmarkEnd w:id="17831"/>
      <w:r>
        <w:rPr>
          <w:rtl/>
          <w:lang w:eastAsia="he-IL"/>
        </w:rPr>
        <w:t>חוזרת על העמדה שלנו</w:t>
      </w:r>
      <w:bookmarkStart w:id="17832" w:name="_ETM_Q1_8052143"/>
      <w:bookmarkEnd w:id="17832"/>
      <w:r w:rsidR="003B16E1">
        <w:rPr>
          <w:rFonts w:hint="cs"/>
          <w:rtl/>
          <w:lang w:eastAsia="he-IL"/>
        </w:rPr>
        <w:t>,</w:t>
      </w:r>
      <w:r>
        <w:rPr>
          <w:rtl/>
          <w:lang w:eastAsia="he-IL"/>
        </w:rPr>
        <w:t xml:space="preserve"> על ההחלטה של בתי המשפט כגורם שיכול להכריע במקרים</w:t>
      </w:r>
      <w:r w:rsidR="003B16E1">
        <w:rPr>
          <w:rFonts w:hint="cs"/>
          <w:rtl/>
          <w:lang w:eastAsia="he-IL"/>
        </w:rPr>
        <w:t xml:space="preserve"> כאלו</w:t>
      </w:r>
      <w:r>
        <w:rPr>
          <w:rtl/>
          <w:lang w:eastAsia="he-IL"/>
        </w:rPr>
        <w:t xml:space="preserve">. </w:t>
      </w:r>
      <w:bookmarkStart w:id="17833" w:name="_ETM_Q1_8059280"/>
      <w:bookmarkEnd w:id="17833"/>
    </w:p>
    <w:p w14:paraId="45C3A893" w14:textId="77777777" w:rsidR="003B16E1" w:rsidRDefault="003B16E1" w:rsidP="003B16E1">
      <w:pPr>
        <w:rPr>
          <w:rtl/>
          <w:lang w:eastAsia="he-IL"/>
        </w:rPr>
      </w:pPr>
      <w:bookmarkStart w:id="17834" w:name="_ETM_Q1_8060162"/>
      <w:bookmarkStart w:id="17835" w:name="_ETM_Q1_8055392"/>
      <w:bookmarkStart w:id="17836" w:name="_ETM_Q1_8050703"/>
      <w:bookmarkEnd w:id="17834"/>
      <w:bookmarkEnd w:id="17835"/>
      <w:bookmarkEnd w:id="17836"/>
    </w:p>
    <w:p w14:paraId="33399EF1" w14:textId="7BAAB9AC" w:rsidR="003B16E1" w:rsidRDefault="003B16E1" w:rsidP="003B16E1">
      <w:pPr>
        <w:pStyle w:val="af6"/>
        <w:keepNext/>
        <w:rPr>
          <w:rtl/>
        </w:rPr>
      </w:pPr>
      <w:bookmarkStart w:id="17837" w:name="ET_yor_5786_1834"/>
      <w:r w:rsidRPr="003B16E1">
        <w:rPr>
          <w:rStyle w:val="TagStyle"/>
          <w:rtl/>
        </w:rPr>
        <w:t xml:space="preserve"> &lt;&lt; יור &gt;&gt; </w:t>
      </w:r>
      <w:r>
        <w:rPr>
          <w:rtl/>
        </w:rPr>
        <w:t>היו"ר אופיר כץ:</w:t>
      </w:r>
      <w:r w:rsidRPr="003B16E1">
        <w:rPr>
          <w:rStyle w:val="TagStyle"/>
          <w:rtl/>
        </w:rPr>
        <w:t xml:space="preserve"> &lt;&lt; יור &gt;&gt;</w:t>
      </w:r>
      <w:r w:rsidR="00707E81">
        <w:rPr>
          <w:rtl/>
        </w:rPr>
        <w:t xml:space="preserve"> </w:t>
      </w:r>
      <w:r>
        <w:rPr>
          <w:rtl/>
        </w:rPr>
        <w:t xml:space="preserve"> </w:t>
      </w:r>
      <w:bookmarkEnd w:id="17837"/>
    </w:p>
    <w:p w14:paraId="0A7085AD" w14:textId="77777777" w:rsidR="003B16E1" w:rsidRDefault="003B16E1" w:rsidP="003B16E1">
      <w:pPr>
        <w:pStyle w:val="KeepWithNext"/>
        <w:rPr>
          <w:rtl/>
          <w:lang w:eastAsia="he-IL"/>
        </w:rPr>
      </w:pPr>
    </w:p>
    <w:p w14:paraId="3D30473D" w14:textId="5147D85C" w:rsidR="003B16E1" w:rsidRDefault="003B16E1" w:rsidP="003B16E1">
      <w:pPr>
        <w:rPr>
          <w:rtl/>
          <w:lang w:eastAsia="he-IL"/>
        </w:rPr>
      </w:pPr>
      <w:bookmarkStart w:id="17838" w:name="_ETM_Q1_8055601"/>
      <w:bookmarkStart w:id="17839" w:name="_ETM_Q1_8055789"/>
      <w:bookmarkEnd w:id="17838"/>
      <w:bookmarkEnd w:id="17839"/>
      <w:r>
        <w:rPr>
          <w:rFonts w:hint="cs"/>
          <w:rtl/>
          <w:lang w:eastAsia="he-IL"/>
        </w:rPr>
        <w:t>מי בעד? ארבעה, מי נגד? שמונה, מי נמנע? אחת.</w:t>
      </w:r>
    </w:p>
    <w:p w14:paraId="0029B4EC" w14:textId="77777777" w:rsidR="003B16E1" w:rsidRDefault="003B16E1" w:rsidP="003B16E1">
      <w:pPr>
        <w:rPr>
          <w:rtl/>
          <w:lang w:eastAsia="he-IL"/>
        </w:rPr>
      </w:pPr>
    </w:p>
    <w:p w14:paraId="5B0E7954" w14:textId="77777777" w:rsidR="003B16E1" w:rsidRDefault="003B16E1" w:rsidP="003B16E1">
      <w:pPr>
        <w:rPr>
          <w:rtl/>
          <w:lang w:eastAsia="he-IL"/>
        </w:rPr>
      </w:pPr>
    </w:p>
    <w:p w14:paraId="5551832D" w14:textId="77777777" w:rsidR="003B16E1" w:rsidRDefault="003B16E1" w:rsidP="003B16E1">
      <w:pPr>
        <w:pStyle w:val="af1"/>
        <w:keepNext/>
        <w:rPr>
          <w:rtl/>
          <w:lang w:eastAsia="he-IL"/>
        </w:rPr>
      </w:pPr>
      <w:r>
        <w:rPr>
          <w:rtl/>
          <w:lang w:eastAsia="he-IL"/>
        </w:rPr>
        <w:t>הצבעה</w:t>
      </w:r>
    </w:p>
    <w:p w14:paraId="332240A5" w14:textId="77777777" w:rsidR="003B16E1" w:rsidRPr="00C61CDA" w:rsidRDefault="003B16E1" w:rsidP="003B16E1">
      <w:pPr>
        <w:rPr>
          <w:rtl/>
          <w:lang w:eastAsia="he-IL"/>
        </w:rPr>
      </w:pPr>
    </w:p>
    <w:p w14:paraId="4416D7FA" w14:textId="77777777" w:rsidR="003B16E1" w:rsidRDefault="003B16E1" w:rsidP="003B16E1">
      <w:pPr>
        <w:pStyle w:val="--"/>
        <w:keepNext/>
        <w:rPr>
          <w:rtl/>
          <w:lang w:eastAsia="he-IL"/>
        </w:rPr>
      </w:pPr>
      <w:r>
        <w:rPr>
          <w:rFonts w:hint="cs"/>
          <w:rtl/>
          <w:lang w:eastAsia="he-IL"/>
        </w:rPr>
        <w:t>ההסתייגות נדחתה.</w:t>
      </w:r>
    </w:p>
    <w:p w14:paraId="3B686A16" w14:textId="77777777" w:rsidR="003B16E1" w:rsidRDefault="003B16E1" w:rsidP="003B16E1">
      <w:pPr>
        <w:rPr>
          <w:rtl/>
          <w:lang w:eastAsia="he-IL"/>
        </w:rPr>
      </w:pPr>
    </w:p>
    <w:p w14:paraId="2FBAA6C9" w14:textId="77777777" w:rsidR="003B16E1" w:rsidRDefault="003B16E1" w:rsidP="003B16E1">
      <w:pPr>
        <w:rPr>
          <w:rtl/>
          <w:lang w:eastAsia="he-IL"/>
        </w:rPr>
      </w:pPr>
      <w:r>
        <w:rPr>
          <w:rFonts w:hint="cs"/>
          <w:rtl/>
          <w:lang w:eastAsia="he-IL"/>
        </w:rPr>
        <w:t>ההסתייגות הוסרה.</w:t>
      </w:r>
    </w:p>
    <w:p w14:paraId="409E4E46" w14:textId="77777777" w:rsidR="003B16E1" w:rsidRDefault="003B16E1" w:rsidP="003B16E1">
      <w:pPr>
        <w:rPr>
          <w:rtl/>
          <w:lang w:eastAsia="he-IL"/>
        </w:rPr>
      </w:pPr>
      <w:bookmarkStart w:id="17840" w:name="_ETM_Q1_8062189"/>
      <w:bookmarkEnd w:id="17840"/>
    </w:p>
    <w:p w14:paraId="39B5C6B6" w14:textId="1DED2365" w:rsidR="003B16E1" w:rsidRDefault="003B16E1" w:rsidP="003B16E1">
      <w:pPr>
        <w:pStyle w:val="a4"/>
        <w:keepNext/>
        <w:rPr>
          <w:rtl/>
        </w:rPr>
      </w:pPr>
      <w:bookmarkStart w:id="17841" w:name="ET_speaker_אייל_לב_ארי_1835"/>
      <w:r w:rsidRPr="003B16E1">
        <w:rPr>
          <w:rStyle w:val="TagStyle"/>
          <w:rtl/>
        </w:rPr>
        <w:t xml:space="preserve"> &lt;&lt; דובר &gt;&gt; </w:t>
      </w:r>
      <w:r>
        <w:rPr>
          <w:rtl/>
        </w:rPr>
        <w:t>אייל לב ארי:</w:t>
      </w:r>
      <w:r w:rsidRPr="003B16E1">
        <w:rPr>
          <w:rStyle w:val="TagStyle"/>
          <w:rtl/>
        </w:rPr>
        <w:t xml:space="preserve"> &lt;&lt; דובר &gt;&gt;</w:t>
      </w:r>
      <w:r w:rsidR="00707E81">
        <w:rPr>
          <w:rtl/>
        </w:rPr>
        <w:t xml:space="preserve"> </w:t>
      </w:r>
      <w:r>
        <w:rPr>
          <w:rtl/>
        </w:rPr>
        <w:t xml:space="preserve"> </w:t>
      </w:r>
      <w:bookmarkEnd w:id="17841"/>
    </w:p>
    <w:p w14:paraId="49D6A493" w14:textId="77777777" w:rsidR="003B16E1" w:rsidRDefault="003B16E1" w:rsidP="003B16E1">
      <w:pPr>
        <w:pStyle w:val="KeepWithNext"/>
        <w:rPr>
          <w:rtl/>
          <w:lang w:eastAsia="he-IL"/>
        </w:rPr>
      </w:pPr>
    </w:p>
    <w:p w14:paraId="4BBD0F34" w14:textId="77777777" w:rsidR="003B16E1" w:rsidRDefault="003B16E1" w:rsidP="003B16E1">
      <w:pPr>
        <w:rPr>
          <w:rtl/>
          <w:lang w:eastAsia="he-IL"/>
        </w:rPr>
      </w:pPr>
      <w:bookmarkStart w:id="17842" w:name="_ETM_Q1_8065178"/>
      <w:bookmarkStart w:id="17843" w:name="_ETM_Q1_8065415"/>
      <w:bookmarkEnd w:id="17842"/>
      <w:bookmarkEnd w:id="17843"/>
      <w:r>
        <w:rPr>
          <w:rFonts w:hint="cs"/>
          <w:rtl/>
          <w:lang w:eastAsia="he-IL"/>
        </w:rPr>
        <w:t xml:space="preserve">498. </w:t>
      </w:r>
      <w:bookmarkStart w:id="17844" w:name="_ETM_Q1_8073440"/>
      <w:bookmarkStart w:id="17845" w:name="_ETM_Q1_8068671"/>
      <w:bookmarkEnd w:id="17844"/>
      <w:bookmarkEnd w:id="17845"/>
      <w:r w:rsidR="00134FCB">
        <w:rPr>
          <w:rtl/>
          <w:lang w:eastAsia="he-IL"/>
        </w:rPr>
        <w:t>במקום ובמקום יבוא</w:t>
      </w:r>
      <w:r>
        <w:rPr>
          <w:rFonts w:hint="cs"/>
          <w:rtl/>
          <w:lang w:eastAsia="he-IL"/>
        </w:rPr>
        <w:t>,</w:t>
      </w:r>
      <w:r w:rsidR="00134FCB">
        <w:rPr>
          <w:rtl/>
          <w:lang w:eastAsia="he-IL"/>
        </w:rPr>
        <w:t xml:space="preserve"> וכן במקום</w:t>
      </w:r>
      <w:r>
        <w:rPr>
          <w:rFonts w:hint="cs"/>
          <w:rtl/>
          <w:lang w:eastAsia="he-IL"/>
        </w:rPr>
        <w:t>.</w:t>
      </w:r>
      <w:bookmarkStart w:id="17846" w:name="_ETM_Q1_8078195"/>
      <w:bookmarkEnd w:id="17846"/>
    </w:p>
    <w:p w14:paraId="0980CD2D" w14:textId="77777777" w:rsidR="003B16E1" w:rsidRDefault="003B16E1" w:rsidP="003B16E1">
      <w:pPr>
        <w:rPr>
          <w:rtl/>
          <w:lang w:eastAsia="he-IL"/>
        </w:rPr>
      </w:pPr>
      <w:bookmarkStart w:id="17847" w:name="_ETM_Q1_8078800"/>
      <w:bookmarkEnd w:id="17847"/>
    </w:p>
    <w:p w14:paraId="5622FF50" w14:textId="57DABB9D" w:rsidR="003B16E1" w:rsidRDefault="003B16E1" w:rsidP="003B16E1">
      <w:pPr>
        <w:pStyle w:val="a4"/>
        <w:keepNext/>
        <w:rPr>
          <w:rtl/>
        </w:rPr>
      </w:pPr>
      <w:bookmarkStart w:id="17848" w:name="ET_speaker_6158_1837"/>
      <w:r w:rsidRPr="003B16E1">
        <w:rPr>
          <w:rStyle w:val="TagStyle"/>
          <w:rtl/>
        </w:rPr>
        <w:t xml:space="preserve"> &lt;&lt; דובר &gt;&gt; </w:t>
      </w:r>
      <w:r>
        <w:rPr>
          <w:rtl/>
        </w:rPr>
        <w:t>אפרת רייטן מרום (העבודה):</w:t>
      </w:r>
      <w:r w:rsidRPr="003B16E1">
        <w:rPr>
          <w:rStyle w:val="TagStyle"/>
          <w:rtl/>
        </w:rPr>
        <w:t xml:space="preserve"> &lt;&lt; דובר &gt;&gt;</w:t>
      </w:r>
      <w:r w:rsidR="00707E81">
        <w:rPr>
          <w:rtl/>
        </w:rPr>
        <w:t xml:space="preserve"> </w:t>
      </w:r>
      <w:r>
        <w:rPr>
          <w:rtl/>
        </w:rPr>
        <w:t xml:space="preserve"> </w:t>
      </w:r>
      <w:bookmarkEnd w:id="17848"/>
    </w:p>
    <w:p w14:paraId="77263BF9" w14:textId="77777777" w:rsidR="003B16E1" w:rsidRDefault="003B16E1" w:rsidP="003B16E1">
      <w:pPr>
        <w:pStyle w:val="KeepWithNext"/>
        <w:rPr>
          <w:rtl/>
          <w:lang w:eastAsia="he-IL"/>
        </w:rPr>
      </w:pPr>
    </w:p>
    <w:p w14:paraId="3D8D82D6" w14:textId="77777777" w:rsidR="003B16E1" w:rsidRPr="003B16E1" w:rsidRDefault="003B16E1" w:rsidP="003B16E1">
      <w:pPr>
        <w:rPr>
          <w:rtl/>
          <w:lang w:eastAsia="he-IL"/>
        </w:rPr>
      </w:pPr>
      <w:bookmarkStart w:id="17849" w:name="_ETM_Q1_8077670"/>
      <w:bookmarkStart w:id="17850" w:name="_ETM_Q1_8077773"/>
      <w:bookmarkEnd w:id="17849"/>
      <w:bookmarkEnd w:id="17850"/>
    </w:p>
    <w:p w14:paraId="647E400C" w14:textId="702D5B3E" w:rsidR="003B16E1" w:rsidRDefault="00134FCB" w:rsidP="003B16E1">
      <w:pPr>
        <w:rPr>
          <w:rtl/>
          <w:lang w:eastAsia="he-IL"/>
        </w:rPr>
      </w:pPr>
      <w:bookmarkStart w:id="17851" w:name="_ETM_Q1_8079029"/>
      <w:bookmarkEnd w:id="17851"/>
      <w:r>
        <w:rPr>
          <w:rtl/>
          <w:lang w:eastAsia="he-IL"/>
        </w:rPr>
        <w:t xml:space="preserve"> לתת אופציה נוספת ולא רק את </w:t>
      </w:r>
      <w:r w:rsidR="003B16E1">
        <w:rPr>
          <w:rFonts w:hint="cs"/>
          <w:rtl/>
          <w:lang w:eastAsia="he-IL"/>
        </w:rPr>
        <w:t>ה-</w:t>
      </w:r>
      <w:r>
        <w:rPr>
          <w:rtl/>
          <w:lang w:eastAsia="he-IL"/>
        </w:rPr>
        <w:t>במקום</w:t>
      </w:r>
      <w:bookmarkStart w:id="17852" w:name="_ETM_Q1_8078263"/>
      <w:bookmarkEnd w:id="17852"/>
      <w:r w:rsidR="003B16E1">
        <w:rPr>
          <w:rFonts w:hint="cs"/>
          <w:rtl/>
          <w:lang w:eastAsia="he-IL"/>
        </w:rPr>
        <w:t>, נכון להוסיף.</w:t>
      </w:r>
      <w:bookmarkStart w:id="17853" w:name="_ETM_Q1_8085190"/>
      <w:bookmarkEnd w:id="17853"/>
    </w:p>
    <w:p w14:paraId="24D049BA" w14:textId="77777777" w:rsidR="003B16E1" w:rsidRDefault="003B16E1" w:rsidP="003B16E1">
      <w:pPr>
        <w:pStyle w:val="af6"/>
        <w:keepNext/>
        <w:rPr>
          <w:rStyle w:val="TagStyle"/>
          <w:vanish w:val="0"/>
          <w:rtl/>
        </w:rPr>
      </w:pPr>
      <w:bookmarkStart w:id="17854" w:name="_ETM_Q1_8086570"/>
      <w:bookmarkStart w:id="17855" w:name="_ETM_Q1_8086734"/>
      <w:bookmarkStart w:id="17856" w:name="_ETM_Q1_8085983"/>
      <w:bookmarkStart w:id="17857" w:name="_ETM_Q1_8089223"/>
      <w:bookmarkStart w:id="17858" w:name="ET_yor_5786_1838"/>
      <w:bookmarkEnd w:id="17854"/>
      <w:bookmarkEnd w:id="17855"/>
      <w:bookmarkEnd w:id="17856"/>
      <w:bookmarkEnd w:id="17857"/>
    </w:p>
    <w:p w14:paraId="70401F0F" w14:textId="5283FB1F" w:rsidR="003B16E1" w:rsidRDefault="003B16E1" w:rsidP="003B16E1">
      <w:pPr>
        <w:pStyle w:val="af6"/>
        <w:keepNext/>
        <w:rPr>
          <w:rtl/>
        </w:rPr>
      </w:pPr>
      <w:bookmarkStart w:id="17859" w:name="_ETM_Q1_8084724"/>
      <w:bookmarkStart w:id="17860" w:name="_ETM_Q1_8079952"/>
      <w:bookmarkStart w:id="17861" w:name="_ETM_Q1_8075225"/>
      <w:bookmarkStart w:id="17862" w:name="_ETM_Q1_8070505"/>
      <w:bookmarkEnd w:id="17859"/>
      <w:bookmarkEnd w:id="17860"/>
      <w:bookmarkEnd w:id="17861"/>
      <w:bookmarkEnd w:id="17862"/>
      <w:r w:rsidRPr="003B16E1">
        <w:rPr>
          <w:rStyle w:val="TagStyle"/>
          <w:rtl/>
        </w:rPr>
        <w:t xml:space="preserve"> &lt;&lt; יור &gt;&gt; </w:t>
      </w:r>
      <w:r>
        <w:rPr>
          <w:rtl/>
        </w:rPr>
        <w:t>היו"ר אופיר כץ:</w:t>
      </w:r>
      <w:r w:rsidRPr="003B16E1">
        <w:rPr>
          <w:rStyle w:val="TagStyle"/>
          <w:rtl/>
        </w:rPr>
        <w:t xml:space="preserve"> &lt;&lt; יור &gt;&gt;</w:t>
      </w:r>
      <w:r w:rsidR="00707E81">
        <w:rPr>
          <w:rtl/>
        </w:rPr>
        <w:t xml:space="preserve"> </w:t>
      </w:r>
      <w:r>
        <w:rPr>
          <w:rtl/>
        </w:rPr>
        <w:t xml:space="preserve"> </w:t>
      </w:r>
      <w:bookmarkEnd w:id="17858"/>
    </w:p>
    <w:p w14:paraId="51E0A538" w14:textId="77777777" w:rsidR="003B16E1" w:rsidRDefault="003B16E1" w:rsidP="003B16E1">
      <w:pPr>
        <w:pStyle w:val="KeepWithNext"/>
        <w:rPr>
          <w:rtl/>
          <w:lang w:eastAsia="he-IL"/>
        </w:rPr>
      </w:pPr>
      <w:bookmarkStart w:id="17863" w:name="_ETM_Q1_8072740"/>
      <w:bookmarkEnd w:id="17863"/>
    </w:p>
    <w:p w14:paraId="20B2D004" w14:textId="7666F32E" w:rsidR="003B16E1" w:rsidRDefault="003B16E1" w:rsidP="003B16E1">
      <w:pPr>
        <w:rPr>
          <w:rtl/>
          <w:lang w:eastAsia="he-IL"/>
        </w:rPr>
      </w:pPr>
      <w:r>
        <w:rPr>
          <w:rFonts w:hint="cs"/>
          <w:rtl/>
          <w:lang w:eastAsia="he-IL"/>
        </w:rPr>
        <w:t>מי בעד? ארבעה, מי נגד? שמונה, מי נמנע? אחת.</w:t>
      </w:r>
    </w:p>
    <w:p w14:paraId="06E2F5F5" w14:textId="77777777" w:rsidR="003B16E1" w:rsidRDefault="003B16E1" w:rsidP="003B16E1">
      <w:pPr>
        <w:rPr>
          <w:rtl/>
          <w:lang w:eastAsia="he-IL"/>
        </w:rPr>
      </w:pPr>
    </w:p>
    <w:p w14:paraId="4C027CF0" w14:textId="77777777" w:rsidR="003B16E1" w:rsidRDefault="003B16E1" w:rsidP="003B16E1">
      <w:pPr>
        <w:rPr>
          <w:rtl/>
          <w:lang w:eastAsia="he-IL"/>
        </w:rPr>
      </w:pPr>
    </w:p>
    <w:p w14:paraId="167FE13A" w14:textId="77777777" w:rsidR="003B16E1" w:rsidRDefault="003B16E1" w:rsidP="003B16E1">
      <w:pPr>
        <w:pStyle w:val="af1"/>
        <w:keepNext/>
        <w:rPr>
          <w:rtl/>
          <w:lang w:eastAsia="he-IL"/>
        </w:rPr>
      </w:pPr>
      <w:r>
        <w:rPr>
          <w:rtl/>
          <w:lang w:eastAsia="he-IL"/>
        </w:rPr>
        <w:t>הצבעה</w:t>
      </w:r>
    </w:p>
    <w:p w14:paraId="42F01FF9" w14:textId="77777777" w:rsidR="003B16E1" w:rsidRPr="00C61CDA" w:rsidRDefault="003B16E1" w:rsidP="003B16E1">
      <w:pPr>
        <w:rPr>
          <w:rtl/>
          <w:lang w:eastAsia="he-IL"/>
        </w:rPr>
      </w:pPr>
    </w:p>
    <w:p w14:paraId="11076C40" w14:textId="77777777" w:rsidR="003B16E1" w:rsidRDefault="003B16E1" w:rsidP="003B16E1">
      <w:pPr>
        <w:pStyle w:val="--"/>
        <w:keepNext/>
        <w:rPr>
          <w:rtl/>
          <w:lang w:eastAsia="he-IL"/>
        </w:rPr>
      </w:pPr>
      <w:r>
        <w:rPr>
          <w:rFonts w:hint="cs"/>
          <w:rtl/>
          <w:lang w:eastAsia="he-IL"/>
        </w:rPr>
        <w:t>ההסתייגות נדחתה.</w:t>
      </w:r>
    </w:p>
    <w:p w14:paraId="64D09017" w14:textId="77777777" w:rsidR="003B16E1" w:rsidRDefault="003B16E1" w:rsidP="003B16E1">
      <w:pPr>
        <w:rPr>
          <w:rtl/>
          <w:lang w:eastAsia="he-IL"/>
        </w:rPr>
      </w:pPr>
    </w:p>
    <w:p w14:paraId="3034AF14" w14:textId="77777777" w:rsidR="003B16E1" w:rsidRDefault="003B16E1" w:rsidP="003B16E1">
      <w:pPr>
        <w:rPr>
          <w:rtl/>
          <w:lang w:eastAsia="he-IL"/>
        </w:rPr>
      </w:pPr>
      <w:r>
        <w:rPr>
          <w:rFonts w:hint="cs"/>
          <w:rtl/>
          <w:lang w:eastAsia="he-IL"/>
        </w:rPr>
        <w:t>ההסתייגות הוסרה.</w:t>
      </w:r>
      <w:bookmarkStart w:id="17864" w:name="_ETM_Q1_8090058"/>
      <w:bookmarkEnd w:id="17864"/>
    </w:p>
    <w:p w14:paraId="3B825352" w14:textId="77777777" w:rsidR="003B16E1" w:rsidRDefault="003B16E1" w:rsidP="003B16E1">
      <w:pPr>
        <w:rPr>
          <w:rtl/>
          <w:lang w:eastAsia="he-IL"/>
        </w:rPr>
      </w:pPr>
    </w:p>
    <w:p w14:paraId="0D2C877D" w14:textId="3090DEB8" w:rsidR="003B16E1" w:rsidRDefault="003B16E1" w:rsidP="003B16E1">
      <w:pPr>
        <w:pStyle w:val="a4"/>
        <w:keepNext/>
        <w:rPr>
          <w:rtl/>
        </w:rPr>
      </w:pPr>
      <w:bookmarkStart w:id="17865" w:name="ET_speaker_אייל_לב_ארי_1839"/>
      <w:r w:rsidRPr="003B16E1">
        <w:rPr>
          <w:rStyle w:val="TagStyle"/>
          <w:rtl/>
        </w:rPr>
        <w:t xml:space="preserve"> &lt;&lt; דובר &gt;&gt; </w:t>
      </w:r>
      <w:r>
        <w:rPr>
          <w:rtl/>
        </w:rPr>
        <w:t>אייל לב ארי:</w:t>
      </w:r>
      <w:r w:rsidRPr="003B16E1">
        <w:rPr>
          <w:rStyle w:val="TagStyle"/>
          <w:rtl/>
        </w:rPr>
        <w:t xml:space="preserve"> &lt;&lt; דובר &gt;&gt;</w:t>
      </w:r>
      <w:r w:rsidR="00707E81">
        <w:rPr>
          <w:rtl/>
        </w:rPr>
        <w:t xml:space="preserve"> </w:t>
      </w:r>
      <w:r>
        <w:rPr>
          <w:rtl/>
        </w:rPr>
        <w:t xml:space="preserve"> </w:t>
      </w:r>
      <w:bookmarkEnd w:id="17865"/>
    </w:p>
    <w:p w14:paraId="5AB0A38F" w14:textId="77777777" w:rsidR="003B16E1" w:rsidRDefault="003B16E1" w:rsidP="003B16E1">
      <w:pPr>
        <w:pStyle w:val="KeepWithNext"/>
        <w:rPr>
          <w:rtl/>
          <w:lang w:eastAsia="he-IL"/>
        </w:rPr>
      </w:pPr>
    </w:p>
    <w:p w14:paraId="1FC9CEE7" w14:textId="63E132B7" w:rsidR="003B16E1" w:rsidRDefault="003B16E1" w:rsidP="003B16E1">
      <w:pPr>
        <w:rPr>
          <w:rtl/>
          <w:lang w:eastAsia="he-IL"/>
        </w:rPr>
      </w:pPr>
      <w:bookmarkStart w:id="17866" w:name="_ETM_Q1_8092646"/>
      <w:bookmarkStart w:id="17867" w:name="_ETM_Q1_8092792"/>
      <w:bookmarkStart w:id="17868" w:name="_ETM_Q1_8087945"/>
      <w:bookmarkStart w:id="17869" w:name="_ETM_Q1_8083287"/>
      <w:bookmarkEnd w:id="17866"/>
      <w:bookmarkEnd w:id="17867"/>
      <w:bookmarkEnd w:id="17868"/>
      <w:bookmarkEnd w:id="17869"/>
      <w:r>
        <w:rPr>
          <w:rFonts w:hint="cs"/>
          <w:rtl/>
          <w:lang w:eastAsia="he-IL"/>
        </w:rPr>
        <w:t>499 ו- 500 יחד.</w:t>
      </w:r>
      <w:bookmarkStart w:id="17870" w:name="_ETM_Q1_8086690"/>
      <w:bookmarkEnd w:id="17870"/>
    </w:p>
    <w:p w14:paraId="6EFFAFA8" w14:textId="77777777" w:rsidR="003B16E1" w:rsidRDefault="003B16E1" w:rsidP="003B16E1">
      <w:pPr>
        <w:rPr>
          <w:rtl/>
          <w:lang w:eastAsia="he-IL"/>
        </w:rPr>
      </w:pPr>
      <w:bookmarkStart w:id="17871" w:name="_ETM_Q1_8086838"/>
      <w:bookmarkEnd w:id="17871"/>
    </w:p>
    <w:p w14:paraId="1F5626F5" w14:textId="34DA169F" w:rsidR="003B16E1" w:rsidRDefault="003B16E1" w:rsidP="003B16E1">
      <w:pPr>
        <w:pStyle w:val="a4"/>
        <w:keepNext/>
        <w:rPr>
          <w:rtl/>
        </w:rPr>
      </w:pPr>
      <w:bookmarkStart w:id="17872" w:name="ET_speaker_6158_1840"/>
      <w:r w:rsidRPr="003B16E1">
        <w:rPr>
          <w:rStyle w:val="TagStyle"/>
          <w:rtl/>
        </w:rPr>
        <w:t xml:space="preserve"> &lt;&lt; דובר &gt;&gt; </w:t>
      </w:r>
      <w:r>
        <w:rPr>
          <w:rtl/>
        </w:rPr>
        <w:t>אפרת רייטן מרום (העבודה):</w:t>
      </w:r>
      <w:r w:rsidRPr="003B16E1">
        <w:rPr>
          <w:rStyle w:val="TagStyle"/>
          <w:rtl/>
        </w:rPr>
        <w:t xml:space="preserve"> &lt;&lt; דובר &gt;&gt;</w:t>
      </w:r>
      <w:r w:rsidR="00707E81">
        <w:rPr>
          <w:rtl/>
        </w:rPr>
        <w:t xml:space="preserve"> </w:t>
      </w:r>
      <w:r>
        <w:rPr>
          <w:rtl/>
        </w:rPr>
        <w:t xml:space="preserve"> </w:t>
      </w:r>
      <w:bookmarkEnd w:id="17872"/>
    </w:p>
    <w:p w14:paraId="2C3EB611" w14:textId="77777777" w:rsidR="003B16E1" w:rsidRDefault="003B16E1" w:rsidP="003B16E1">
      <w:pPr>
        <w:pStyle w:val="KeepWithNext"/>
        <w:rPr>
          <w:rtl/>
          <w:lang w:eastAsia="he-IL"/>
        </w:rPr>
      </w:pPr>
    </w:p>
    <w:p w14:paraId="210DEFDB" w14:textId="297740FF" w:rsidR="003B16E1" w:rsidRDefault="003B16E1" w:rsidP="003B16E1">
      <w:pPr>
        <w:rPr>
          <w:rtl/>
          <w:lang w:eastAsia="he-IL"/>
        </w:rPr>
      </w:pPr>
      <w:bookmarkStart w:id="17873" w:name="_ETM_Q1_8089498"/>
      <w:bookmarkStart w:id="17874" w:name="_ETM_Q1_8089643"/>
      <w:bookmarkEnd w:id="17873"/>
      <w:bookmarkEnd w:id="17874"/>
      <w:r>
        <w:rPr>
          <w:rFonts w:hint="cs"/>
          <w:rtl/>
          <w:lang w:eastAsia="he-IL"/>
        </w:rPr>
        <w:t xml:space="preserve">כן, אפשר </w:t>
      </w:r>
      <w:bookmarkStart w:id="17875" w:name="_ETM_Q1_8091172"/>
      <w:bookmarkEnd w:id="17875"/>
      <w:r>
        <w:rPr>
          <w:rFonts w:hint="cs"/>
          <w:rtl/>
          <w:lang w:eastAsia="he-IL"/>
        </w:rPr>
        <w:t>להצ</w:t>
      </w:r>
      <w:bookmarkStart w:id="17876" w:name="_ETM_Q1_8088698"/>
      <w:bookmarkEnd w:id="17876"/>
      <w:r>
        <w:rPr>
          <w:rFonts w:hint="cs"/>
          <w:rtl/>
          <w:lang w:eastAsia="he-IL"/>
        </w:rPr>
        <w:t>ביע.</w:t>
      </w:r>
      <w:bookmarkStart w:id="17877" w:name="_ETM_Q1_8094134"/>
      <w:bookmarkEnd w:id="17877"/>
    </w:p>
    <w:p w14:paraId="7724DD66" w14:textId="77777777" w:rsidR="003B16E1" w:rsidRDefault="003B16E1" w:rsidP="003B16E1">
      <w:pPr>
        <w:rPr>
          <w:rtl/>
          <w:lang w:eastAsia="he-IL"/>
        </w:rPr>
      </w:pPr>
      <w:bookmarkStart w:id="17878" w:name="_ETM_Q1_8094331"/>
      <w:bookmarkEnd w:id="17878"/>
    </w:p>
    <w:p w14:paraId="4CBE0630" w14:textId="6F142CE8" w:rsidR="003B16E1" w:rsidRDefault="003B16E1" w:rsidP="003B16E1">
      <w:pPr>
        <w:pStyle w:val="af6"/>
        <w:keepNext/>
        <w:rPr>
          <w:rtl/>
        </w:rPr>
      </w:pPr>
      <w:bookmarkStart w:id="17879" w:name="ET_yor_5786_1841"/>
      <w:r w:rsidRPr="003B16E1">
        <w:rPr>
          <w:rStyle w:val="TagStyle"/>
          <w:rtl/>
        </w:rPr>
        <w:t xml:space="preserve"> &lt;&lt; יור &gt;&gt; </w:t>
      </w:r>
      <w:r>
        <w:rPr>
          <w:rtl/>
        </w:rPr>
        <w:t>היו"ר אופיר כץ:</w:t>
      </w:r>
      <w:r w:rsidRPr="003B16E1">
        <w:rPr>
          <w:rStyle w:val="TagStyle"/>
          <w:rtl/>
        </w:rPr>
        <w:t xml:space="preserve"> &lt;&lt; יור &gt;&gt;</w:t>
      </w:r>
      <w:r w:rsidR="00707E81">
        <w:rPr>
          <w:rtl/>
        </w:rPr>
        <w:t xml:space="preserve"> </w:t>
      </w:r>
      <w:r>
        <w:rPr>
          <w:rtl/>
        </w:rPr>
        <w:t xml:space="preserve"> </w:t>
      </w:r>
      <w:bookmarkEnd w:id="17879"/>
    </w:p>
    <w:p w14:paraId="4652CF09" w14:textId="77777777" w:rsidR="003B16E1" w:rsidRDefault="003B16E1" w:rsidP="003B16E1">
      <w:pPr>
        <w:pStyle w:val="KeepWithNext"/>
        <w:rPr>
          <w:rtl/>
          <w:lang w:eastAsia="he-IL"/>
        </w:rPr>
      </w:pPr>
    </w:p>
    <w:p w14:paraId="561A7834" w14:textId="076E1B31" w:rsidR="003B16E1" w:rsidRDefault="003B16E1" w:rsidP="003B16E1">
      <w:pPr>
        <w:rPr>
          <w:rtl/>
          <w:lang w:eastAsia="he-IL"/>
        </w:rPr>
      </w:pPr>
      <w:bookmarkStart w:id="17880" w:name="_ETM_Q1_8096540"/>
      <w:bookmarkStart w:id="17881" w:name="_ETM_Q1_8096676"/>
      <w:bookmarkEnd w:id="17880"/>
      <w:bookmarkEnd w:id="17881"/>
      <w:r>
        <w:rPr>
          <w:rFonts w:hint="cs"/>
          <w:rtl/>
          <w:lang w:eastAsia="he-IL"/>
        </w:rPr>
        <w:t>מי בעד? ארבעה, מי נגד? שמונה, מי נמנע? אחת.</w:t>
      </w:r>
    </w:p>
    <w:p w14:paraId="508233BD" w14:textId="77777777" w:rsidR="003B16E1" w:rsidRDefault="003B16E1" w:rsidP="003B16E1">
      <w:pPr>
        <w:rPr>
          <w:rtl/>
          <w:lang w:eastAsia="he-IL"/>
        </w:rPr>
      </w:pPr>
    </w:p>
    <w:p w14:paraId="2E07B320" w14:textId="77777777" w:rsidR="003B16E1" w:rsidRDefault="003B16E1" w:rsidP="003B16E1">
      <w:pPr>
        <w:rPr>
          <w:rtl/>
          <w:lang w:eastAsia="he-IL"/>
        </w:rPr>
      </w:pPr>
    </w:p>
    <w:p w14:paraId="786FA7D1" w14:textId="77777777" w:rsidR="003B16E1" w:rsidRDefault="003B16E1" w:rsidP="003B16E1">
      <w:pPr>
        <w:pStyle w:val="af1"/>
        <w:keepNext/>
        <w:rPr>
          <w:rtl/>
          <w:lang w:eastAsia="he-IL"/>
        </w:rPr>
      </w:pPr>
      <w:r>
        <w:rPr>
          <w:rtl/>
          <w:lang w:eastAsia="he-IL"/>
        </w:rPr>
        <w:t>הצבעה</w:t>
      </w:r>
    </w:p>
    <w:p w14:paraId="6E85EAEB" w14:textId="77777777" w:rsidR="003B16E1" w:rsidRPr="00C61CDA" w:rsidRDefault="003B16E1" w:rsidP="003B16E1">
      <w:pPr>
        <w:rPr>
          <w:rtl/>
          <w:lang w:eastAsia="he-IL"/>
        </w:rPr>
      </w:pPr>
    </w:p>
    <w:p w14:paraId="22922C17" w14:textId="77777777" w:rsidR="003B16E1" w:rsidRDefault="003B16E1" w:rsidP="003B16E1">
      <w:pPr>
        <w:pStyle w:val="--"/>
        <w:keepNext/>
        <w:rPr>
          <w:rtl/>
          <w:lang w:eastAsia="he-IL"/>
        </w:rPr>
      </w:pPr>
      <w:r>
        <w:rPr>
          <w:rFonts w:hint="cs"/>
          <w:rtl/>
          <w:lang w:eastAsia="he-IL"/>
        </w:rPr>
        <w:t>ההסתייגות נדחתה.</w:t>
      </w:r>
    </w:p>
    <w:p w14:paraId="5CB2256D" w14:textId="77777777" w:rsidR="003B16E1" w:rsidRDefault="003B16E1" w:rsidP="003B16E1">
      <w:pPr>
        <w:rPr>
          <w:rtl/>
          <w:lang w:eastAsia="he-IL"/>
        </w:rPr>
      </w:pPr>
    </w:p>
    <w:p w14:paraId="3952B3D8" w14:textId="77777777" w:rsidR="003B16E1" w:rsidRDefault="003B16E1" w:rsidP="003B16E1">
      <w:pPr>
        <w:rPr>
          <w:rtl/>
          <w:lang w:eastAsia="he-IL"/>
        </w:rPr>
      </w:pPr>
      <w:r>
        <w:rPr>
          <w:rFonts w:hint="cs"/>
          <w:rtl/>
          <w:lang w:eastAsia="he-IL"/>
        </w:rPr>
        <w:t>ההסתייגות הוסרה.</w:t>
      </w:r>
    </w:p>
    <w:p w14:paraId="621996D8" w14:textId="77777777" w:rsidR="003B16E1" w:rsidRDefault="003B16E1" w:rsidP="003B16E1">
      <w:pPr>
        <w:rPr>
          <w:rtl/>
          <w:lang w:eastAsia="he-IL"/>
        </w:rPr>
      </w:pPr>
      <w:bookmarkStart w:id="17882" w:name="_ETM_Q1_8102275"/>
      <w:bookmarkEnd w:id="17882"/>
    </w:p>
    <w:p w14:paraId="06D2AD8B" w14:textId="3EBA621B" w:rsidR="003B16E1" w:rsidRDefault="003B16E1" w:rsidP="003B16E1">
      <w:pPr>
        <w:pStyle w:val="a4"/>
        <w:keepNext/>
        <w:rPr>
          <w:rtl/>
        </w:rPr>
      </w:pPr>
      <w:bookmarkStart w:id="17883" w:name="ET_speaker_אייל_לב_ארי_1842"/>
      <w:r w:rsidRPr="003B16E1">
        <w:rPr>
          <w:rStyle w:val="TagStyle"/>
          <w:rtl/>
        </w:rPr>
        <w:t xml:space="preserve"> &lt;&lt; דובר &gt;&gt; </w:t>
      </w:r>
      <w:r>
        <w:rPr>
          <w:rtl/>
        </w:rPr>
        <w:t>אייל לב ארי:</w:t>
      </w:r>
      <w:r w:rsidRPr="003B16E1">
        <w:rPr>
          <w:rStyle w:val="TagStyle"/>
          <w:rtl/>
        </w:rPr>
        <w:t xml:space="preserve"> &lt;&lt; דובר &gt;&gt;</w:t>
      </w:r>
      <w:r w:rsidR="00707E81">
        <w:rPr>
          <w:rtl/>
        </w:rPr>
        <w:t xml:space="preserve"> </w:t>
      </w:r>
      <w:r>
        <w:rPr>
          <w:rtl/>
        </w:rPr>
        <w:t xml:space="preserve"> </w:t>
      </w:r>
      <w:bookmarkEnd w:id="17883"/>
    </w:p>
    <w:p w14:paraId="508E60F3" w14:textId="77777777" w:rsidR="003B16E1" w:rsidRDefault="003B16E1" w:rsidP="003B16E1">
      <w:pPr>
        <w:pStyle w:val="KeepWithNext"/>
        <w:rPr>
          <w:rtl/>
          <w:lang w:eastAsia="he-IL"/>
        </w:rPr>
      </w:pPr>
    </w:p>
    <w:p w14:paraId="4E8E386B" w14:textId="09A508BE" w:rsidR="00583654" w:rsidRDefault="003B16E1" w:rsidP="003B16E1">
      <w:pPr>
        <w:rPr>
          <w:rtl/>
          <w:lang w:eastAsia="he-IL"/>
        </w:rPr>
      </w:pPr>
      <w:bookmarkStart w:id="17884" w:name="_ETM_Q1_8105345"/>
      <w:bookmarkStart w:id="17885" w:name="_ETM_Q1_8105530"/>
      <w:bookmarkStart w:id="17886" w:name="_ETM_Q1_8100716"/>
      <w:bookmarkStart w:id="17887" w:name="_ETM_Q1_8096145"/>
      <w:bookmarkStart w:id="17888" w:name="_ETM_Q1_8091553"/>
      <w:bookmarkStart w:id="17889" w:name="_ETM_Q1_8086800"/>
      <w:bookmarkEnd w:id="17884"/>
      <w:bookmarkEnd w:id="17885"/>
      <w:bookmarkEnd w:id="17886"/>
      <w:bookmarkEnd w:id="17887"/>
      <w:bookmarkEnd w:id="17888"/>
      <w:bookmarkEnd w:id="17889"/>
      <w:r>
        <w:rPr>
          <w:rFonts w:hint="cs"/>
          <w:rtl/>
          <w:lang w:eastAsia="he-IL"/>
        </w:rPr>
        <w:t xml:space="preserve">501, </w:t>
      </w:r>
      <w:r w:rsidR="00134FCB">
        <w:rPr>
          <w:rtl/>
          <w:lang w:eastAsia="he-IL"/>
        </w:rPr>
        <w:t xml:space="preserve">במקום </w:t>
      </w:r>
      <w:r w:rsidR="00583654">
        <w:rPr>
          <w:rFonts w:hint="cs"/>
          <w:rtl/>
          <w:lang w:eastAsia="he-IL"/>
        </w:rPr>
        <w:t>בפועל יבוא,</w:t>
      </w:r>
      <w:r w:rsidR="00707E81">
        <w:rPr>
          <w:rFonts w:hint="cs"/>
          <w:rtl/>
          <w:lang w:eastAsia="he-IL"/>
        </w:rPr>
        <w:t xml:space="preserve"> </w:t>
      </w:r>
      <w:r w:rsidR="00134FCB">
        <w:rPr>
          <w:rtl/>
          <w:lang w:eastAsia="he-IL"/>
        </w:rPr>
        <w:t xml:space="preserve">ללא קשר למקום מגוריו. </w:t>
      </w:r>
      <w:bookmarkStart w:id="17890" w:name="_ETM_Q1_8106021"/>
      <w:bookmarkEnd w:id="17890"/>
    </w:p>
    <w:p w14:paraId="7D379B19" w14:textId="77777777" w:rsidR="00583654" w:rsidRDefault="00583654" w:rsidP="003B16E1">
      <w:pPr>
        <w:rPr>
          <w:rtl/>
          <w:lang w:eastAsia="he-IL"/>
        </w:rPr>
      </w:pPr>
      <w:bookmarkStart w:id="17891" w:name="_ETM_Q1_8106139"/>
      <w:bookmarkStart w:id="17892" w:name="_ETM_Q1_8107295"/>
      <w:bookmarkEnd w:id="17891"/>
      <w:bookmarkEnd w:id="17892"/>
    </w:p>
    <w:p w14:paraId="6E098A93" w14:textId="764C2D5A" w:rsidR="00583654" w:rsidRDefault="00583654" w:rsidP="00583654">
      <w:pPr>
        <w:pStyle w:val="af6"/>
        <w:keepNext/>
        <w:rPr>
          <w:rtl/>
        </w:rPr>
      </w:pPr>
      <w:bookmarkStart w:id="17893" w:name="ET_yor_5786_1843"/>
      <w:r w:rsidRPr="00583654">
        <w:rPr>
          <w:rStyle w:val="TagStyle"/>
          <w:rtl/>
        </w:rPr>
        <w:t xml:space="preserve"> &lt;&lt; יור &gt;&gt; </w:t>
      </w:r>
      <w:r>
        <w:rPr>
          <w:rtl/>
        </w:rPr>
        <w:t>היו"ר אופיר כץ:</w:t>
      </w:r>
      <w:r w:rsidRPr="00583654">
        <w:rPr>
          <w:rStyle w:val="TagStyle"/>
          <w:rtl/>
        </w:rPr>
        <w:t xml:space="preserve"> &lt;&lt; יור &gt;&gt;</w:t>
      </w:r>
      <w:r w:rsidR="00707E81">
        <w:rPr>
          <w:rtl/>
        </w:rPr>
        <w:t xml:space="preserve"> </w:t>
      </w:r>
      <w:r>
        <w:rPr>
          <w:rtl/>
        </w:rPr>
        <w:t xml:space="preserve"> </w:t>
      </w:r>
      <w:bookmarkEnd w:id="17893"/>
    </w:p>
    <w:p w14:paraId="7AC84519" w14:textId="77777777" w:rsidR="00583654" w:rsidRDefault="00583654" w:rsidP="00583654">
      <w:pPr>
        <w:pStyle w:val="KeepWithNext"/>
        <w:rPr>
          <w:rtl/>
          <w:lang w:eastAsia="he-IL"/>
        </w:rPr>
      </w:pPr>
    </w:p>
    <w:p w14:paraId="15FF8375" w14:textId="32FF2C2C" w:rsidR="00583654" w:rsidRDefault="00583654" w:rsidP="00583654">
      <w:pPr>
        <w:rPr>
          <w:rtl/>
          <w:lang w:eastAsia="he-IL"/>
        </w:rPr>
      </w:pPr>
      <w:bookmarkStart w:id="17894" w:name="_ETM_Q1_8110939"/>
      <w:bookmarkStart w:id="17895" w:name="_ETM_Q1_8111005"/>
      <w:bookmarkStart w:id="17896" w:name="_ETM_Q1_8106600"/>
      <w:bookmarkStart w:id="17897" w:name="_ETM_Q1_8106699"/>
      <w:bookmarkStart w:id="17898" w:name="_ETM_Q1_8112629"/>
      <w:bookmarkEnd w:id="17894"/>
      <w:bookmarkEnd w:id="17895"/>
      <w:bookmarkEnd w:id="17896"/>
      <w:bookmarkEnd w:id="17897"/>
      <w:bookmarkEnd w:id="17898"/>
      <w:r>
        <w:rPr>
          <w:rFonts w:hint="cs"/>
          <w:rtl/>
          <w:lang w:eastAsia="he-IL"/>
        </w:rPr>
        <w:t>מי בעד? ארבעה, מי נגד? שמונה, מי נמנע?</w:t>
      </w:r>
      <w:bookmarkStart w:id="17899" w:name="_ETM_Q1_8117766"/>
      <w:bookmarkEnd w:id="17899"/>
    </w:p>
    <w:p w14:paraId="11FE15B0" w14:textId="77777777" w:rsidR="00583654" w:rsidRDefault="00583654" w:rsidP="00583654">
      <w:pPr>
        <w:rPr>
          <w:rtl/>
          <w:lang w:eastAsia="he-IL"/>
        </w:rPr>
      </w:pPr>
      <w:bookmarkStart w:id="17900" w:name="_ETM_Q1_8118356"/>
      <w:bookmarkEnd w:id="17900"/>
    </w:p>
    <w:p w14:paraId="0662D276" w14:textId="77777777" w:rsidR="00583654" w:rsidRDefault="00583654" w:rsidP="00583654">
      <w:pPr>
        <w:rPr>
          <w:rtl/>
          <w:lang w:eastAsia="he-IL"/>
        </w:rPr>
      </w:pPr>
    </w:p>
    <w:p w14:paraId="183099C3" w14:textId="77777777" w:rsidR="00583654" w:rsidRDefault="00583654" w:rsidP="00583654">
      <w:pPr>
        <w:pStyle w:val="af1"/>
        <w:keepNext/>
        <w:rPr>
          <w:rtl/>
          <w:lang w:eastAsia="he-IL"/>
        </w:rPr>
      </w:pPr>
      <w:r>
        <w:rPr>
          <w:rtl/>
          <w:lang w:eastAsia="he-IL"/>
        </w:rPr>
        <w:t>הצבעה</w:t>
      </w:r>
    </w:p>
    <w:p w14:paraId="1B879DB7" w14:textId="77777777" w:rsidR="00583654" w:rsidRPr="00C61CDA" w:rsidRDefault="00583654" w:rsidP="00583654">
      <w:pPr>
        <w:rPr>
          <w:rtl/>
          <w:lang w:eastAsia="he-IL"/>
        </w:rPr>
      </w:pPr>
    </w:p>
    <w:p w14:paraId="3CBA4115" w14:textId="77777777" w:rsidR="00583654" w:rsidRDefault="00583654" w:rsidP="00583654">
      <w:pPr>
        <w:pStyle w:val="--"/>
        <w:keepNext/>
        <w:rPr>
          <w:rtl/>
          <w:lang w:eastAsia="he-IL"/>
        </w:rPr>
      </w:pPr>
      <w:r>
        <w:rPr>
          <w:rFonts w:hint="cs"/>
          <w:rtl/>
          <w:lang w:eastAsia="he-IL"/>
        </w:rPr>
        <w:t>ההסתייגות נדחתה.</w:t>
      </w:r>
    </w:p>
    <w:p w14:paraId="505FA708" w14:textId="77777777" w:rsidR="00583654" w:rsidRDefault="00583654" w:rsidP="00583654">
      <w:pPr>
        <w:rPr>
          <w:rtl/>
          <w:lang w:eastAsia="he-IL"/>
        </w:rPr>
      </w:pPr>
    </w:p>
    <w:p w14:paraId="0097C709" w14:textId="77777777" w:rsidR="00583654" w:rsidRDefault="00583654" w:rsidP="00583654">
      <w:pPr>
        <w:rPr>
          <w:rtl/>
          <w:lang w:eastAsia="he-IL"/>
        </w:rPr>
      </w:pPr>
      <w:r>
        <w:rPr>
          <w:rFonts w:hint="cs"/>
          <w:rtl/>
          <w:lang w:eastAsia="he-IL"/>
        </w:rPr>
        <w:t>ההסתייגות הוסרה.</w:t>
      </w:r>
      <w:bookmarkStart w:id="17901" w:name="_ETM_Q1_8119334"/>
      <w:bookmarkEnd w:id="17901"/>
    </w:p>
    <w:p w14:paraId="7F53B50D" w14:textId="77777777" w:rsidR="00583654" w:rsidRDefault="00583654" w:rsidP="00583654">
      <w:pPr>
        <w:rPr>
          <w:rtl/>
          <w:lang w:eastAsia="he-IL"/>
        </w:rPr>
      </w:pPr>
      <w:bookmarkStart w:id="17902" w:name="_ETM_Q1_8120010"/>
      <w:bookmarkStart w:id="17903" w:name="_ETM_Q1_8115160"/>
      <w:bookmarkStart w:id="17904" w:name="_ETM_Q1_8110384"/>
      <w:bookmarkEnd w:id="17902"/>
      <w:bookmarkEnd w:id="17903"/>
      <w:bookmarkEnd w:id="17904"/>
    </w:p>
    <w:p w14:paraId="795FCBC5" w14:textId="75F634ED" w:rsidR="00583654" w:rsidRDefault="00583654" w:rsidP="00583654">
      <w:pPr>
        <w:pStyle w:val="a4"/>
        <w:keepNext/>
        <w:rPr>
          <w:rtl/>
        </w:rPr>
      </w:pPr>
      <w:bookmarkStart w:id="17905" w:name="ET_speaker_אייל_לב_ארי_1844"/>
      <w:r w:rsidRPr="00583654">
        <w:rPr>
          <w:rStyle w:val="TagStyle"/>
          <w:rtl/>
        </w:rPr>
        <w:t xml:space="preserve"> &lt;&lt; דובר &gt;&gt; </w:t>
      </w:r>
      <w:r>
        <w:rPr>
          <w:rtl/>
        </w:rPr>
        <w:t>אייל לב ארי:</w:t>
      </w:r>
      <w:r w:rsidRPr="00583654">
        <w:rPr>
          <w:rStyle w:val="TagStyle"/>
          <w:rtl/>
        </w:rPr>
        <w:t xml:space="preserve"> &lt;&lt; דובר &gt;&gt;</w:t>
      </w:r>
      <w:r w:rsidR="00707E81">
        <w:rPr>
          <w:rtl/>
        </w:rPr>
        <w:t xml:space="preserve"> </w:t>
      </w:r>
      <w:r>
        <w:rPr>
          <w:rtl/>
        </w:rPr>
        <w:t xml:space="preserve"> </w:t>
      </w:r>
      <w:bookmarkEnd w:id="17905"/>
    </w:p>
    <w:p w14:paraId="554AA753" w14:textId="77777777" w:rsidR="00583654" w:rsidRDefault="00583654" w:rsidP="00583654">
      <w:pPr>
        <w:pStyle w:val="KeepWithNext"/>
        <w:rPr>
          <w:rtl/>
          <w:lang w:eastAsia="he-IL"/>
        </w:rPr>
      </w:pPr>
    </w:p>
    <w:p w14:paraId="47906A82" w14:textId="77777777" w:rsidR="00583654" w:rsidRDefault="00583654" w:rsidP="00583654">
      <w:pPr>
        <w:rPr>
          <w:rtl/>
          <w:lang w:eastAsia="he-IL"/>
        </w:rPr>
      </w:pPr>
      <w:bookmarkStart w:id="17906" w:name="_ETM_Q1_8113575"/>
      <w:bookmarkStart w:id="17907" w:name="_ETM_Q1_8113841"/>
      <w:bookmarkEnd w:id="17906"/>
      <w:bookmarkEnd w:id="17907"/>
      <w:r>
        <w:rPr>
          <w:rFonts w:hint="cs"/>
          <w:rtl/>
          <w:lang w:eastAsia="he-IL"/>
        </w:rPr>
        <w:t xml:space="preserve">502, </w:t>
      </w:r>
      <w:bookmarkStart w:id="17908" w:name="_ETM_Q1_8115637"/>
      <w:bookmarkEnd w:id="17908"/>
      <w:r w:rsidR="00134FCB">
        <w:rPr>
          <w:rtl/>
          <w:lang w:eastAsia="he-IL"/>
        </w:rPr>
        <w:t>במקום בפועל יבוא</w:t>
      </w:r>
      <w:r>
        <w:rPr>
          <w:rFonts w:hint="cs"/>
          <w:rtl/>
          <w:lang w:eastAsia="he-IL"/>
        </w:rPr>
        <w:t xml:space="preserve">, </w:t>
      </w:r>
      <w:r w:rsidR="00134FCB">
        <w:rPr>
          <w:rtl/>
          <w:lang w:eastAsia="he-IL"/>
        </w:rPr>
        <w:t>במיוחד</w:t>
      </w:r>
      <w:bookmarkStart w:id="17909" w:name="_ETM_Q1_8119065"/>
      <w:bookmarkEnd w:id="17909"/>
      <w:r>
        <w:rPr>
          <w:rFonts w:hint="cs"/>
          <w:rtl/>
          <w:lang w:eastAsia="he-IL"/>
        </w:rPr>
        <w:t xml:space="preserve"> אם </w:t>
      </w:r>
      <w:r w:rsidR="00134FCB">
        <w:rPr>
          <w:rtl/>
          <w:lang w:eastAsia="he-IL"/>
        </w:rPr>
        <w:t>החליט בית המשפט כי הוא מועד לח</w:t>
      </w:r>
      <w:bookmarkStart w:id="17910" w:name="_ETM_Q1_8116692"/>
      <w:bookmarkStart w:id="17911" w:name="_ETM_Q1_8112046"/>
      <w:bookmarkEnd w:id="17910"/>
      <w:bookmarkEnd w:id="17911"/>
      <w:r>
        <w:rPr>
          <w:rFonts w:hint="cs"/>
          <w:rtl/>
          <w:lang w:eastAsia="he-IL"/>
        </w:rPr>
        <w:t>טוא</w:t>
      </w:r>
      <w:r w:rsidR="00134FCB">
        <w:rPr>
          <w:rtl/>
          <w:lang w:eastAsia="he-IL"/>
        </w:rPr>
        <w:t xml:space="preserve"> בשנית. </w:t>
      </w:r>
      <w:bookmarkStart w:id="17912" w:name="_ETM_Q1_8118426"/>
      <w:bookmarkEnd w:id="17912"/>
    </w:p>
    <w:p w14:paraId="690418E9" w14:textId="77777777" w:rsidR="00583654" w:rsidRDefault="00583654" w:rsidP="00583654">
      <w:pPr>
        <w:rPr>
          <w:rtl/>
          <w:lang w:eastAsia="he-IL"/>
        </w:rPr>
      </w:pPr>
      <w:bookmarkStart w:id="17913" w:name="_ETM_Q1_8119330"/>
      <w:bookmarkStart w:id="17914" w:name="_ETM_Q1_8114635"/>
      <w:bookmarkEnd w:id="17913"/>
      <w:bookmarkEnd w:id="17914"/>
    </w:p>
    <w:p w14:paraId="7796EF27" w14:textId="0CA12D33" w:rsidR="00583654" w:rsidRDefault="00583654" w:rsidP="00583654">
      <w:pPr>
        <w:pStyle w:val="a4"/>
        <w:keepNext/>
        <w:rPr>
          <w:rtl/>
        </w:rPr>
      </w:pPr>
      <w:bookmarkStart w:id="17915" w:name="ET_speaker_6158_1845"/>
      <w:r w:rsidRPr="00583654">
        <w:rPr>
          <w:rStyle w:val="TagStyle"/>
          <w:rtl/>
        </w:rPr>
        <w:t xml:space="preserve"> &lt;&lt; דובר &gt;&gt; </w:t>
      </w:r>
      <w:r>
        <w:rPr>
          <w:rtl/>
        </w:rPr>
        <w:t>אפרת רייטן מרום (העבודה):</w:t>
      </w:r>
      <w:r w:rsidRPr="00583654">
        <w:rPr>
          <w:rStyle w:val="TagStyle"/>
          <w:rtl/>
        </w:rPr>
        <w:t xml:space="preserve"> &lt;&lt; דובר &gt;&gt;</w:t>
      </w:r>
      <w:r w:rsidR="00707E81">
        <w:rPr>
          <w:rtl/>
        </w:rPr>
        <w:t xml:space="preserve"> </w:t>
      </w:r>
      <w:r>
        <w:rPr>
          <w:rtl/>
        </w:rPr>
        <w:t xml:space="preserve"> </w:t>
      </w:r>
      <w:bookmarkEnd w:id="17915"/>
    </w:p>
    <w:p w14:paraId="1B27DF62" w14:textId="77777777" w:rsidR="00583654" w:rsidRDefault="00583654" w:rsidP="00583654">
      <w:pPr>
        <w:pStyle w:val="KeepWithNext"/>
        <w:rPr>
          <w:rtl/>
          <w:lang w:eastAsia="he-IL"/>
        </w:rPr>
      </w:pPr>
    </w:p>
    <w:p w14:paraId="44399F31" w14:textId="77777777" w:rsidR="00583654" w:rsidRDefault="00583654" w:rsidP="00583654">
      <w:pPr>
        <w:rPr>
          <w:rtl/>
          <w:lang w:eastAsia="he-IL"/>
        </w:rPr>
      </w:pPr>
      <w:r>
        <w:rPr>
          <w:rFonts w:hint="cs"/>
          <w:rtl/>
          <w:lang w:eastAsia="he-IL"/>
        </w:rPr>
        <w:t>כ</w:t>
      </w:r>
      <w:bookmarkStart w:id="17916" w:name="_ETM_Q1_8118988"/>
      <w:bookmarkEnd w:id="17916"/>
      <w:r>
        <w:rPr>
          <w:rFonts w:hint="cs"/>
          <w:rtl/>
          <w:lang w:eastAsia="he-IL"/>
        </w:rPr>
        <w:t>ן</w:t>
      </w:r>
      <w:bookmarkStart w:id="17917" w:name="_ETM_Q1_8119082"/>
      <w:bookmarkEnd w:id="17917"/>
      <w:r>
        <w:rPr>
          <w:rFonts w:hint="cs"/>
          <w:rtl/>
          <w:lang w:eastAsia="he-IL"/>
        </w:rPr>
        <w:t xml:space="preserve">, אני </w:t>
      </w:r>
      <w:bookmarkStart w:id="17918" w:name="_ETM_Q1_8119778"/>
      <w:bookmarkEnd w:id="17918"/>
      <w:r>
        <w:rPr>
          <w:rFonts w:hint="cs"/>
          <w:rtl/>
          <w:lang w:eastAsia="he-IL"/>
        </w:rPr>
        <w:t>לא יודעת</w:t>
      </w:r>
      <w:bookmarkStart w:id="17919" w:name="_ETM_Q1_8118324"/>
      <w:bookmarkEnd w:id="17919"/>
      <w:r>
        <w:rPr>
          <w:rFonts w:hint="cs"/>
          <w:rtl/>
          <w:lang w:eastAsia="he-IL"/>
        </w:rPr>
        <w:t xml:space="preserve"> </w:t>
      </w:r>
      <w:bookmarkStart w:id="17920" w:name="_ETM_Q1_8118617"/>
      <w:bookmarkStart w:id="17921" w:name="_ETM_Q1_8118754"/>
      <w:bookmarkEnd w:id="17920"/>
      <w:bookmarkEnd w:id="17921"/>
      <w:r>
        <w:rPr>
          <w:rFonts w:hint="cs"/>
          <w:rtl/>
          <w:lang w:eastAsia="he-IL"/>
        </w:rPr>
        <w:t>א</w:t>
      </w:r>
      <w:r w:rsidR="00134FCB">
        <w:rPr>
          <w:rtl/>
          <w:lang w:eastAsia="he-IL"/>
        </w:rPr>
        <w:t>ם יש לנו, אין לנו הרבה כאלה מקרים, אבל אני חושבת שאם בית המשפט הכריע במקרה כזה שעלולה להיות כאן מעין חטא נוסף, אנחנו חייבים לקחת את זה בחשבון.</w:t>
      </w:r>
    </w:p>
    <w:p w14:paraId="31271C06" w14:textId="77777777" w:rsidR="00583654" w:rsidRDefault="00583654" w:rsidP="00583654">
      <w:pPr>
        <w:rPr>
          <w:rtl/>
          <w:lang w:eastAsia="he-IL"/>
        </w:rPr>
      </w:pPr>
      <w:bookmarkStart w:id="17922" w:name="_ETM_Q1_8131649"/>
      <w:bookmarkEnd w:id="17922"/>
    </w:p>
    <w:p w14:paraId="533E20E3" w14:textId="69D205A2" w:rsidR="00583654" w:rsidRDefault="00583654" w:rsidP="00583654">
      <w:pPr>
        <w:pStyle w:val="af6"/>
        <w:keepNext/>
        <w:rPr>
          <w:rtl/>
        </w:rPr>
      </w:pPr>
      <w:bookmarkStart w:id="17923" w:name="ET_yor_5786_1846"/>
      <w:r w:rsidRPr="00583654">
        <w:rPr>
          <w:rStyle w:val="TagStyle"/>
          <w:rtl/>
        </w:rPr>
        <w:t xml:space="preserve"> &lt;&lt; יור &gt;&gt; </w:t>
      </w:r>
      <w:r>
        <w:rPr>
          <w:rtl/>
        </w:rPr>
        <w:t>היו"ר אופיר כץ:</w:t>
      </w:r>
      <w:r w:rsidRPr="00583654">
        <w:rPr>
          <w:rStyle w:val="TagStyle"/>
          <w:rtl/>
        </w:rPr>
        <w:t xml:space="preserve"> &lt;&lt; יור &gt;&gt;</w:t>
      </w:r>
      <w:r w:rsidR="00707E81">
        <w:rPr>
          <w:rtl/>
        </w:rPr>
        <w:t xml:space="preserve"> </w:t>
      </w:r>
      <w:r>
        <w:rPr>
          <w:rtl/>
        </w:rPr>
        <w:t xml:space="preserve"> </w:t>
      </w:r>
      <w:bookmarkEnd w:id="17923"/>
    </w:p>
    <w:p w14:paraId="1754CB61" w14:textId="77777777" w:rsidR="00583654" w:rsidRDefault="00583654" w:rsidP="00583654">
      <w:pPr>
        <w:pStyle w:val="KeepWithNext"/>
        <w:rPr>
          <w:rtl/>
          <w:lang w:eastAsia="he-IL"/>
        </w:rPr>
      </w:pPr>
    </w:p>
    <w:p w14:paraId="22E8D8FB" w14:textId="77777777" w:rsidR="00583654" w:rsidRDefault="00583654" w:rsidP="00583654">
      <w:pPr>
        <w:rPr>
          <w:rtl/>
          <w:lang w:eastAsia="he-IL"/>
        </w:rPr>
      </w:pPr>
      <w:bookmarkStart w:id="17924" w:name="_ETM_Q1_8135014"/>
      <w:bookmarkStart w:id="17925" w:name="_ETM_Q1_8135157"/>
      <w:bookmarkStart w:id="17926" w:name="_ETM_Q1_8135346"/>
      <w:bookmarkEnd w:id="17924"/>
      <w:bookmarkEnd w:id="17925"/>
      <w:bookmarkEnd w:id="17926"/>
      <w:r>
        <w:rPr>
          <w:rFonts w:hint="cs"/>
          <w:rtl/>
          <w:lang w:eastAsia="he-IL"/>
        </w:rPr>
        <w:t>מי בעד? ארבעה, מי נגד? שבעה, מי נמנע? אחת.</w:t>
      </w:r>
    </w:p>
    <w:p w14:paraId="59D8E6DB" w14:textId="77777777" w:rsidR="00583654" w:rsidRDefault="00583654" w:rsidP="00583654">
      <w:pPr>
        <w:rPr>
          <w:rtl/>
          <w:lang w:eastAsia="he-IL"/>
        </w:rPr>
      </w:pPr>
    </w:p>
    <w:p w14:paraId="711D38F2" w14:textId="77777777" w:rsidR="00583654" w:rsidRDefault="00583654" w:rsidP="00583654">
      <w:pPr>
        <w:rPr>
          <w:rtl/>
          <w:lang w:eastAsia="he-IL"/>
        </w:rPr>
      </w:pPr>
    </w:p>
    <w:p w14:paraId="091E9082" w14:textId="77777777" w:rsidR="00583654" w:rsidRDefault="00583654" w:rsidP="00583654">
      <w:pPr>
        <w:pStyle w:val="af1"/>
        <w:keepNext/>
        <w:rPr>
          <w:rtl/>
          <w:lang w:eastAsia="he-IL"/>
        </w:rPr>
      </w:pPr>
      <w:r>
        <w:rPr>
          <w:rtl/>
          <w:lang w:eastAsia="he-IL"/>
        </w:rPr>
        <w:t>הצבעה</w:t>
      </w:r>
    </w:p>
    <w:p w14:paraId="749A709D" w14:textId="77777777" w:rsidR="00583654" w:rsidRPr="00C61CDA" w:rsidRDefault="00583654" w:rsidP="00583654">
      <w:pPr>
        <w:rPr>
          <w:rtl/>
          <w:lang w:eastAsia="he-IL"/>
        </w:rPr>
      </w:pPr>
    </w:p>
    <w:p w14:paraId="63DF2960" w14:textId="77777777" w:rsidR="00583654" w:rsidRDefault="00583654" w:rsidP="00583654">
      <w:pPr>
        <w:pStyle w:val="--"/>
        <w:keepNext/>
        <w:rPr>
          <w:rtl/>
          <w:lang w:eastAsia="he-IL"/>
        </w:rPr>
      </w:pPr>
      <w:r>
        <w:rPr>
          <w:rFonts w:hint="cs"/>
          <w:rtl/>
          <w:lang w:eastAsia="he-IL"/>
        </w:rPr>
        <w:t>ההסתייגות נדחתה.</w:t>
      </w:r>
    </w:p>
    <w:p w14:paraId="034328E9" w14:textId="77777777" w:rsidR="00583654" w:rsidRDefault="00583654" w:rsidP="00583654">
      <w:pPr>
        <w:rPr>
          <w:rtl/>
          <w:lang w:eastAsia="he-IL"/>
        </w:rPr>
      </w:pPr>
    </w:p>
    <w:p w14:paraId="42852EBD" w14:textId="77777777" w:rsidR="00583654" w:rsidRDefault="00583654" w:rsidP="00583654">
      <w:pPr>
        <w:rPr>
          <w:rtl/>
          <w:lang w:eastAsia="he-IL"/>
        </w:rPr>
      </w:pPr>
      <w:r>
        <w:rPr>
          <w:rFonts w:hint="cs"/>
          <w:rtl/>
          <w:lang w:eastAsia="he-IL"/>
        </w:rPr>
        <w:t>ההסתייגות הוסרה.</w:t>
      </w:r>
      <w:bookmarkStart w:id="17927" w:name="_ETM_Q1_8138950"/>
      <w:bookmarkEnd w:id="17927"/>
    </w:p>
    <w:p w14:paraId="1327F28F" w14:textId="77777777" w:rsidR="00583654" w:rsidRDefault="00583654" w:rsidP="00583654">
      <w:pPr>
        <w:rPr>
          <w:rtl/>
          <w:lang w:eastAsia="he-IL"/>
        </w:rPr>
      </w:pPr>
      <w:bookmarkStart w:id="17928" w:name="_ETM_Q1_8139192"/>
      <w:bookmarkEnd w:id="17928"/>
    </w:p>
    <w:p w14:paraId="1C50B334" w14:textId="0E785A17" w:rsidR="00583654" w:rsidRDefault="00583654" w:rsidP="00583654">
      <w:pPr>
        <w:pStyle w:val="a4"/>
        <w:keepNext/>
        <w:rPr>
          <w:rtl/>
        </w:rPr>
      </w:pPr>
      <w:bookmarkStart w:id="17929" w:name="ET_speaker_אייל_לב_ארי_1847"/>
      <w:r w:rsidRPr="00583654">
        <w:rPr>
          <w:rStyle w:val="TagStyle"/>
          <w:rtl/>
        </w:rPr>
        <w:t xml:space="preserve"> &lt;&lt; דובר &gt;&gt; </w:t>
      </w:r>
      <w:r>
        <w:rPr>
          <w:rtl/>
        </w:rPr>
        <w:t>אייל לב ארי:</w:t>
      </w:r>
      <w:r w:rsidRPr="00583654">
        <w:rPr>
          <w:rStyle w:val="TagStyle"/>
          <w:rtl/>
        </w:rPr>
        <w:t xml:space="preserve"> &lt;&lt; דובר &gt;&gt;</w:t>
      </w:r>
      <w:r w:rsidR="00707E81">
        <w:rPr>
          <w:rtl/>
        </w:rPr>
        <w:t xml:space="preserve"> </w:t>
      </w:r>
      <w:r>
        <w:rPr>
          <w:rtl/>
        </w:rPr>
        <w:t xml:space="preserve"> </w:t>
      </w:r>
      <w:bookmarkEnd w:id="17929"/>
    </w:p>
    <w:p w14:paraId="4263E87D" w14:textId="77777777" w:rsidR="00583654" w:rsidRDefault="00583654" w:rsidP="00583654">
      <w:pPr>
        <w:pStyle w:val="KeepWithNext"/>
        <w:rPr>
          <w:rtl/>
          <w:lang w:eastAsia="he-IL"/>
        </w:rPr>
      </w:pPr>
    </w:p>
    <w:p w14:paraId="2F92D2CD" w14:textId="77777777" w:rsidR="00583654" w:rsidRDefault="00583654" w:rsidP="00583654">
      <w:pPr>
        <w:rPr>
          <w:rtl/>
          <w:lang w:eastAsia="he-IL"/>
        </w:rPr>
      </w:pPr>
      <w:bookmarkStart w:id="17930" w:name="_ETM_Q1_8141465"/>
      <w:bookmarkStart w:id="17931" w:name="_ETM_Q1_8141596"/>
      <w:bookmarkStart w:id="17932" w:name="_ETM_Q1_8136641"/>
      <w:bookmarkEnd w:id="17930"/>
      <w:bookmarkEnd w:id="17931"/>
      <w:bookmarkEnd w:id="17932"/>
      <w:r>
        <w:rPr>
          <w:rFonts w:hint="cs"/>
          <w:rtl/>
          <w:lang w:eastAsia="he-IL"/>
        </w:rPr>
        <w:t xml:space="preserve">503, </w:t>
      </w:r>
      <w:r w:rsidR="00134FCB">
        <w:rPr>
          <w:rtl/>
          <w:lang w:eastAsia="he-IL"/>
        </w:rPr>
        <w:t>במקום בפועל, יבואו קצר או ארוך</w:t>
      </w:r>
      <w:r>
        <w:rPr>
          <w:rFonts w:hint="cs"/>
          <w:rtl/>
          <w:lang w:eastAsia="he-IL"/>
        </w:rPr>
        <w:t>.</w:t>
      </w:r>
      <w:bookmarkStart w:id="17933" w:name="_ETM_Q1_8140080"/>
      <w:bookmarkStart w:id="17934" w:name="_ETM_Q1_8140560"/>
      <w:bookmarkEnd w:id="17933"/>
      <w:bookmarkEnd w:id="17934"/>
    </w:p>
    <w:p w14:paraId="7D818AA1" w14:textId="77777777" w:rsidR="00583654" w:rsidRDefault="00583654" w:rsidP="00583654">
      <w:pPr>
        <w:rPr>
          <w:rtl/>
          <w:lang w:eastAsia="he-IL"/>
        </w:rPr>
      </w:pPr>
      <w:bookmarkStart w:id="17935" w:name="_ETM_Q1_8140765"/>
      <w:bookmarkStart w:id="17936" w:name="_ETM_Q1_8141355"/>
      <w:bookmarkEnd w:id="17935"/>
      <w:bookmarkEnd w:id="17936"/>
    </w:p>
    <w:p w14:paraId="1F03C627" w14:textId="4B1245AC" w:rsidR="00583654" w:rsidRDefault="00583654" w:rsidP="00583654">
      <w:pPr>
        <w:pStyle w:val="a4"/>
        <w:keepNext/>
        <w:rPr>
          <w:rtl/>
        </w:rPr>
      </w:pPr>
      <w:bookmarkStart w:id="17937" w:name="ET_speaker_6158_1848"/>
      <w:r w:rsidRPr="00583654">
        <w:rPr>
          <w:rStyle w:val="TagStyle"/>
          <w:rtl/>
        </w:rPr>
        <w:t xml:space="preserve"> &lt;&lt; דובר &gt;&gt; </w:t>
      </w:r>
      <w:r>
        <w:rPr>
          <w:rtl/>
        </w:rPr>
        <w:t>אפרת רייטן מרום (העבודה):</w:t>
      </w:r>
      <w:r w:rsidRPr="00583654">
        <w:rPr>
          <w:rStyle w:val="TagStyle"/>
          <w:rtl/>
        </w:rPr>
        <w:t xml:space="preserve"> &lt;&lt; דובר &gt;&gt;</w:t>
      </w:r>
      <w:r w:rsidR="00707E81">
        <w:rPr>
          <w:rtl/>
        </w:rPr>
        <w:t xml:space="preserve"> </w:t>
      </w:r>
      <w:r>
        <w:rPr>
          <w:rtl/>
        </w:rPr>
        <w:t xml:space="preserve"> </w:t>
      </w:r>
      <w:bookmarkEnd w:id="17937"/>
    </w:p>
    <w:p w14:paraId="487B83F8" w14:textId="77777777" w:rsidR="00583654" w:rsidRDefault="00583654" w:rsidP="00583654">
      <w:pPr>
        <w:pStyle w:val="KeepWithNext"/>
        <w:rPr>
          <w:rtl/>
          <w:lang w:eastAsia="he-IL"/>
        </w:rPr>
      </w:pPr>
    </w:p>
    <w:p w14:paraId="1F7955DC" w14:textId="006BFBE3" w:rsidR="00583654" w:rsidRDefault="00583654" w:rsidP="00583654">
      <w:pPr>
        <w:rPr>
          <w:rtl/>
          <w:lang w:eastAsia="he-IL"/>
        </w:rPr>
      </w:pPr>
      <w:bookmarkStart w:id="17938" w:name="_ETM_Q1_8143964"/>
      <w:bookmarkStart w:id="17939" w:name="_ETM_Q1_8144095"/>
      <w:bookmarkEnd w:id="17938"/>
      <w:bookmarkEnd w:id="17939"/>
      <w:r>
        <w:rPr>
          <w:rFonts w:hint="cs"/>
          <w:rtl/>
          <w:lang w:eastAsia="he-IL"/>
        </w:rPr>
        <w:t>הצבעה מבחינתי.</w:t>
      </w:r>
    </w:p>
    <w:p w14:paraId="4A599551" w14:textId="77777777" w:rsidR="00583654" w:rsidRDefault="00583654" w:rsidP="00583654">
      <w:pPr>
        <w:rPr>
          <w:rtl/>
          <w:lang w:eastAsia="he-IL"/>
        </w:rPr>
      </w:pPr>
      <w:bookmarkStart w:id="17940" w:name="_ETM_Q1_8146814"/>
      <w:bookmarkEnd w:id="17940"/>
    </w:p>
    <w:p w14:paraId="55F0754E" w14:textId="06B25CE1" w:rsidR="00583654" w:rsidRDefault="00583654" w:rsidP="00583654">
      <w:pPr>
        <w:pStyle w:val="af6"/>
        <w:keepNext/>
        <w:rPr>
          <w:rtl/>
        </w:rPr>
      </w:pPr>
      <w:bookmarkStart w:id="17941" w:name="ET_yor_5786_1849"/>
      <w:r w:rsidRPr="00583654">
        <w:rPr>
          <w:rStyle w:val="TagStyle"/>
          <w:rtl/>
        </w:rPr>
        <w:t xml:space="preserve"> &lt;&lt; יור &gt;&gt; </w:t>
      </w:r>
      <w:r>
        <w:rPr>
          <w:rtl/>
        </w:rPr>
        <w:t>היו"ר אופיר כץ:</w:t>
      </w:r>
      <w:r w:rsidRPr="00583654">
        <w:rPr>
          <w:rStyle w:val="TagStyle"/>
          <w:rtl/>
        </w:rPr>
        <w:t xml:space="preserve"> &lt;&lt; יור &gt;&gt;</w:t>
      </w:r>
      <w:r w:rsidR="00707E81">
        <w:rPr>
          <w:rtl/>
        </w:rPr>
        <w:t xml:space="preserve"> </w:t>
      </w:r>
      <w:r>
        <w:rPr>
          <w:rtl/>
        </w:rPr>
        <w:t xml:space="preserve"> </w:t>
      </w:r>
      <w:bookmarkEnd w:id="17941"/>
    </w:p>
    <w:p w14:paraId="367ABC01" w14:textId="77777777" w:rsidR="00583654" w:rsidRDefault="00583654" w:rsidP="00583654">
      <w:pPr>
        <w:pStyle w:val="KeepWithNext"/>
        <w:rPr>
          <w:rtl/>
          <w:lang w:eastAsia="he-IL"/>
        </w:rPr>
      </w:pPr>
    </w:p>
    <w:p w14:paraId="5749A5A8" w14:textId="77777777" w:rsidR="00583654" w:rsidRDefault="00583654" w:rsidP="00583654">
      <w:pPr>
        <w:rPr>
          <w:rtl/>
          <w:lang w:eastAsia="he-IL"/>
        </w:rPr>
      </w:pPr>
      <w:bookmarkStart w:id="17942" w:name="_ETM_Q1_8149596"/>
      <w:bookmarkStart w:id="17943" w:name="_ETM_Q1_8149737"/>
      <w:bookmarkStart w:id="17944" w:name="_ETM_Q1_8145202"/>
      <w:bookmarkStart w:id="17945" w:name="_ETM_Q1_8140558"/>
      <w:bookmarkStart w:id="17946" w:name="_ETM_Q1_8144656"/>
      <w:bookmarkStart w:id="17947" w:name="_ETM_Q1_8143443"/>
      <w:bookmarkEnd w:id="17942"/>
      <w:bookmarkEnd w:id="17943"/>
      <w:bookmarkEnd w:id="17944"/>
      <w:bookmarkEnd w:id="17945"/>
      <w:bookmarkEnd w:id="17946"/>
      <w:bookmarkEnd w:id="17947"/>
      <w:r>
        <w:rPr>
          <w:rFonts w:hint="cs"/>
          <w:rtl/>
          <w:lang w:eastAsia="he-IL"/>
        </w:rPr>
        <w:t>מי בעד? ארבעה, מי נגד? שבעה, מי נמנע? אחת.</w:t>
      </w:r>
    </w:p>
    <w:p w14:paraId="3F65037C" w14:textId="77777777" w:rsidR="00583654" w:rsidRDefault="00583654" w:rsidP="00583654">
      <w:pPr>
        <w:rPr>
          <w:rtl/>
          <w:lang w:eastAsia="he-IL"/>
        </w:rPr>
      </w:pPr>
    </w:p>
    <w:p w14:paraId="214383A4" w14:textId="77777777" w:rsidR="00583654" w:rsidRDefault="00583654" w:rsidP="00583654">
      <w:pPr>
        <w:rPr>
          <w:rtl/>
          <w:lang w:eastAsia="he-IL"/>
        </w:rPr>
      </w:pPr>
    </w:p>
    <w:p w14:paraId="361DEB04" w14:textId="77777777" w:rsidR="00583654" w:rsidRDefault="00583654" w:rsidP="00583654">
      <w:pPr>
        <w:pStyle w:val="af1"/>
        <w:keepNext/>
        <w:rPr>
          <w:rtl/>
          <w:lang w:eastAsia="he-IL"/>
        </w:rPr>
      </w:pPr>
      <w:r>
        <w:rPr>
          <w:rtl/>
          <w:lang w:eastAsia="he-IL"/>
        </w:rPr>
        <w:t>הצבעה</w:t>
      </w:r>
    </w:p>
    <w:p w14:paraId="34CDDA63" w14:textId="77777777" w:rsidR="00583654" w:rsidRPr="00C61CDA" w:rsidRDefault="00583654" w:rsidP="00583654">
      <w:pPr>
        <w:rPr>
          <w:rtl/>
          <w:lang w:eastAsia="he-IL"/>
        </w:rPr>
      </w:pPr>
    </w:p>
    <w:p w14:paraId="583FCAF3" w14:textId="77777777" w:rsidR="00583654" w:rsidRDefault="00583654" w:rsidP="00583654">
      <w:pPr>
        <w:pStyle w:val="--"/>
        <w:keepNext/>
        <w:rPr>
          <w:rtl/>
          <w:lang w:eastAsia="he-IL"/>
        </w:rPr>
      </w:pPr>
      <w:r>
        <w:rPr>
          <w:rFonts w:hint="cs"/>
          <w:rtl/>
          <w:lang w:eastAsia="he-IL"/>
        </w:rPr>
        <w:t>ההסתייגות נדחתה.</w:t>
      </w:r>
    </w:p>
    <w:p w14:paraId="2259B4F4" w14:textId="77777777" w:rsidR="00583654" w:rsidRDefault="00583654" w:rsidP="00583654">
      <w:pPr>
        <w:rPr>
          <w:rtl/>
          <w:lang w:eastAsia="he-IL"/>
        </w:rPr>
      </w:pPr>
    </w:p>
    <w:p w14:paraId="667FC4F6" w14:textId="77777777" w:rsidR="00583654" w:rsidRDefault="00583654" w:rsidP="00583654">
      <w:pPr>
        <w:rPr>
          <w:rtl/>
          <w:lang w:eastAsia="he-IL"/>
        </w:rPr>
      </w:pPr>
      <w:r>
        <w:rPr>
          <w:rFonts w:hint="cs"/>
          <w:rtl/>
          <w:lang w:eastAsia="he-IL"/>
        </w:rPr>
        <w:t>ההסתייגות הוסרה.</w:t>
      </w:r>
      <w:bookmarkStart w:id="17948" w:name="_ETM_Q1_8148584"/>
      <w:bookmarkEnd w:id="17948"/>
    </w:p>
    <w:p w14:paraId="71463C61" w14:textId="77777777" w:rsidR="00583654" w:rsidRDefault="00583654" w:rsidP="00583654">
      <w:pPr>
        <w:rPr>
          <w:rtl/>
          <w:lang w:eastAsia="he-IL"/>
        </w:rPr>
      </w:pPr>
    </w:p>
    <w:p w14:paraId="18C3235A" w14:textId="0B6C7B38" w:rsidR="00583654" w:rsidRDefault="00583654" w:rsidP="00583654">
      <w:pPr>
        <w:pStyle w:val="a4"/>
        <w:keepNext/>
        <w:rPr>
          <w:rtl/>
        </w:rPr>
      </w:pPr>
      <w:bookmarkStart w:id="17949" w:name="ET_speaker_אייל_לב_ארי_1850"/>
      <w:r w:rsidRPr="00583654">
        <w:rPr>
          <w:rStyle w:val="TagStyle"/>
          <w:rtl/>
        </w:rPr>
        <w:t xml:space="preserve"> &lt;&lt; דובר &gt;&gt; </w:t>
      </w:r>
      <w:r>
        <w:rPr>
          <w:rtl/>
        </w:rPr>
        <w:t>אייל לב ארי:</w:t>
      </w:r>
      <w:r w:rsidRPr="00583654">
        <w:rPr>
          <w:rStyle w:val="TagStyle"/>
          <w:rtl/>
        </w:rPr>
        <w:t xml:space="preserve"> &lt;&lt; דובר &gt;&gt;</w:t>
      </w:r>
      <w:r w:rsidR="00707E81">
        <w:rPr>
          <w:rtl/>
        </w:rPr>
        <w:t xml:space="preserve"> </w:t>
      </w:r>
      <w:r>
        <w:rPr>
          <w:rtl/>
        </w:rPr>
        <w:t xml:space="preserve"> </w:t>
      </w:r>
      <w:bookmarkEnd w:id="17949"/>
    </w:p>
    <w:p w14:paraId="086465E9" w14:textId="77777777" w:rsidR="00583654" w:rsidRDefault="00583654" w:rsidP="00583654">
      <w:pPr>
        <w:pStyle w:val="KeepWithNext"/>
        <w:rPr>
          <w:rtl/>
          <w:lang w:eastAsia="he-IL"/>
        </w:rPr>
      </w:pPr>
    </w:p>
    <w:p w14:paraId="7AE84357" w14:textId="4A949240" w:rsidR="00583654" w:rsidRDefault="00583654" w:rsidP="00583654">
      <w:pPr>
        <w:rPr>
          <w:rtl/>
          <w:lang w:eastAsia="he-IL"/>
        </w:rPr>
      </w:pPr>
      <w:bookmarkStart w:id="17950" w:name="_ETM_Q1_8151487"/>
      <w:bookmarkStart w:id="17951" w:name="_ETM_Q1_8151638"/>
      <w:bookmarkEnd w:id="17950"/>
      <w:bookmarkEnd w:id="17951"/>
      <w:r>
        <w:rPr>
          <w:rFonts w:hint="cs"/>
          <w:rtl/>
          <w:lang w:eastAsia="he-IL"/>
        </w:rPr>
        <w:t xml:space="preserve">504, </w:t>
      </w:r>
      <w:bookmarkStart w:id="17952" w:name="_ETM_Q1_8148513"/>
      <w:bookmarkEnd w:id="17952"/>
      <w:r>
        <w:rPr>
          <w:rFonts w:hint="cs"/>
          <w:rtl/>
          <w:lang w:eastAsia="he-IL"/>
        </w:rPr>
        <w:t>במקום בפועל, יבוא בכלא</w:t>
      </w:r>
      <w:bookmarkStart w:id="17953" w:name="_ETM_Q1_8153672"/>
      <w:bookmarkEnd w:id="17953"/>
      <w:r>
        <w:rPr>
          <w:rFonts w:hint="cs"/>
          <w:rtl/>
          <w:lang w:eastAsia="he-IL"/>
        </w:rPr>
        <w:t xml:space="preserve"> בישראל או מאסר שאינו בפועל.</w:t>
      </w:r>
      <w:bookmarkStart w:id="17954" w:name="_ETM_Q1_8158025"/>
      <w:bookmarkEnd w:id="17954"/>
    </w:p>
    <w:p w14:paraId="7CE4433E" w14:textId="77777777" w:rsidR="00583654" w:rsidRDefault="00583654" w:rsidP="00583654">
      <w:pPr>
        <w:rPr>
          <w:rtl/>
          <w:lang w:eastAsia="he-IL"/>
        </w:rPr>
      </w:pPr>
      <w:bookmarkStart w:id="17955" w:name="_ETM_Q1_8158670"/>
      <w:bookmarkStart w:id="17956" w:name="_ETM_Q1_8153948"/>
      <w:bookmarkStart w:id="17957" w:name="_ETM_Q1_8149350"/>
      <w:bookmarkEnd w:id="17955"/>
      <w:bookmarkEnd w:id="17956"/>
      <w:bookmarkEnd w:id="17957"/>
    </w:p>
    <w:p w14:paraId="52FB8D98" w14:textId="2EA27DE8" w:rsidR="00583654" w:rsidRDefault="00583654" w:rsidP="00583654">
      <w:pPr>
        <w:pStyle w:val="a4"/>
        <w:keepNext/>
        <w:rPr>
          <w:rtl/>
        </w:rPr>
      </w:pPr>
      <w:bookmarkStart w:id="17958" w:name="ET_speaker_6158_1851"/>
      <w:r w:rsidRPr="00583654">
        <w:rPr>
          <w:rStyle w:val="TagStyle"/>
          <w:rtl/>
        </w:rPr>
        <w:t xml:space="preserve"> &lt;&lt; דובר &gt;&gt; </w:t>
      </w:r>
      <w:r>
        <w:rPr>
          <w:rtl/>
        </w:rPr>
        <w:t>אפרת רייטן מרום (העבודה):</w:t>
      </w:r>
      <w:r w:rsidRPr="00583654">
        <w:rPr>
          <w:rStyle w:val="TagStyle"/>
          <w:rtl/>
        </w:rPr>
        <w:t xml:space="preserve"> &lt;&lt; דובר &gt;&gt;</w:t>
      </w:r>
      <w:r w:rsidR="00707E81">
        <w:rPr>
          <w:rtl/>
        </w:rPr>
        <w:t xml:space="preserve"> </w:t>
      </w:r>
      <w:r>
        <w:rPr>
          <w:rtl/>
        </w:rPr>
        <w:t xml:space="preserve"> </w:t>
      </w:r>
      <w:bookmarkEnd w:id="17958"/>
    </w:p>
    <w:p w14:paraId="6B2FF990" w14:textId="77777777" w:rsidR="00583654" w:rsidRDefault="00583654" w:rsidP="00583654">
      <w:pPr>
        <w:pStyle w:val="KeepWithNext"/>
        <w:rPr>
          <w:rtl/>
          <w:lang w:eastAsia="he-IL"/>
        </w:rPr>
      </w:pPr>
    </w:p>
    <w:p w14:paraId="6A0FDFA8" w14:textId="710898E1" w:rsidR="00583654" w:rsidRDefault="00583654" w:rsidP="00583654">
      <w:pPr>
        <w:rPr>
          <w:rtl/>
          <w:lang w:eastAsia="he-IL"/>
        </w:rPr>
      </w:pPr>
      <w:r>
        <w:rPr>
          <w:rFonts w:hint="cs"/>
          <w:rtl/>
          <w:lang w:eastAsia="he-IL"/>
        </w:rPr>
        <w:t>מ</w:t>
      </w:r>
      <w:bookmarkStart w:id="17959" w:name="_ETM_Q1_8152428"/>
      <w:bookmarkStart w:id="17960" w:name="_ETM_Q1_8152514"/>
      <w:bookmarkEnd w:id="17959"/>
      <w:bookmarkEnd w:id="17960"/>
      <w:r>
        <w:rPr>
          <w:rFonts w:hint="cs"/>
          <w:rtl/>
          <w:lang w:eastAsia="he-IL"/>
        </w:rPr>
        <w:t>דבר בעד עצמו.</w:t>
      </w:r>
    </w:p>
    <w:p w14:paraId="1C7228B6" w14:textId="77777777" w:rsidR="00583654" w:rsidRDefault="00583654" w:rsidP="00583654">
      <w:pPr>
        <w:rPr>
          <w:rtl/>
          <w:lang w:eastAsia="he-IL"/>
        </w:rPr>
      </w:pPr>
      <w:bookmarkStart w:id="17961" w:name="_ETM_Q1_8156382"/>
      <w:bookmarkEnd w:id="17961"/>
    </w:p>
    <w:p w14:paraId="617FBF92" w14:textId="6515F78E" w:rsidR="00583654" w:rsidRDefault="00583654" w:rsidP="00583654">
      <w:pPr>
        <w:pStyle w:val="af6"/>
        <w:keepNext/>
        <w:rPr>
          <w:rtl/>
        </w:rPr>
      </w:pPr>
      <w:bookmarkStart w:id="17962" w:name="ET_yor_5786_1852"/>
      <w:r w:rsidRPr="00583654">
        <w:rPr>
          <w:rStyle w:val="TagStyle"/>
          <w:rtl/>
        </w:rPr>
        <w:t xml:space="preserve"> &lt;&lt; יור &gt;&gt; </w:t>
      </w:r>
      <w:r>
        <w:rPr>
          <w:rtl/>
        </w:rPr>
        <w:t>היו"ר אופיר כץ:</w:t>
      </w:r>
      <w:r w:rsidRPr="00583654">
        <w:rPr>
          <w:rStyle w:val="TagStyle"/>
          <w:rtl/>
        </w:rPr>
        <w:t xml:space="preserve"> &lt;&lt; יור &gt;&gt;</w:t>
      </w:r>
      <w:r w:rsidR="00707E81">
        <w:rPr>
          <w:rtl/>
        </w:rPr>
        <w:t xml:space="preserve"> </w:t>
      </w:r>
      <w:r>
        <w:rPr>
          <w:rtl/>
        </w:rPr>
        <w:t xml:space="preserve"> </w:t>
      </w:r>
      <w:bookmarkEnd w:id="17962"/>
    </w:p>
    <w:p w14:paraId="72452001" w14:textId="77777777" w:rsidR="00583654" w:rsidRDefault="00583654" w:rsidP="00583654">
      <w:pPr>
        <w:pStyle w:val="KeepWithNext"/>
        <w:rPr>
          <w:rtl/>
          <w:lang w:eastAsia="he-IL"/>
        </w:rPr>
      </w:pPr>
    </w:p>
    <w:p w14:paraId="25F47862" w14:textId="598262FB" w:rsidR="00583654" w:rsidRDefault="00583654" w:rsidP="00583654">
      <w:pPr>
        <w:rPr>
          <w:rtl/>
          <w:lang w:eastAsia="he-IL"/>
        </w:rPr>
      </w:pPr>
      <w:bookmarkStart w:id="17963" w:name="_ETM_Q1_8159066"/>
      <w:bookmarkEnd w:id="17963"/>
      <w:r>
        <w:rPr>
          <w:rFonts w:hint="cs"/>
          <w:rtl/>
          <w:lang w:eastAsia="he-IL"/>
        </w:rPr>
        <w:t>מי בעד? חמישה, מי נגד? שבעה, מי נמנע?</w:t>
      </w:r>
    </w:p>
    <w:p w14:paraId="2EBB0425" w14:textId="77777777" w:rsidR="00583654" w:rsidRDefault="00583654" w:rsidP="00583654">
      <w:pPr>
        <w:rPr>
          <w:rtl/>
          <w:lang w:eastAsia="he-IL"/>
        </w:rPr>
      </w:pPr>
    </w:p>
    <w:p w14:paraId="579AD04A" w14:textId="77777777" w:rsidR="00583654" w:rsidRDefault="00583654" w:rsidP="00583654">
      <w:pPr>
        <w:rPr>
          <w:rtl/>
          <w:lang w:eastAsia="he-IL"/>
        </w:rPr>
      </w:pPr>
    </w:p>
    <w:p w14:paraId="69358058" w14:textId="77777777" w:rsidR="00583654" w:rsidRDefault="00583654" w:rsidP="00583654">
      <w:pPr>
        <w:pStyle w:val="af1"/>
        <w:keepNext/>
        <w:rPr>
          <w:rtl/>
          <w:lang w:eastAsia="he-IL"/>
        </w:rPr>
      </w:pPr>
      <w:r>
        <w:rPr>
          <w:rtl/>
          <w:lang w:eastAsia="he-IL"/>
        </w:rPr>
        <w:t>הצבעה</w:t>
      </w:r>
    </w:p>
    <w:p w14:paraId="4489AB87" w14:textId="77777777" w:rsidR="00583654" w:rsidRPr="00C61CDA" w:rsidRDefault="00583654" w:rsidP="00583654">
      <w:pPr>
        <w:rPr>
          <w:rtl/>
          <w:lang w:eastAsia="he-IL"/>
        </w:rPr>
      </w:pPr>
    </w:p>
    <w:p w14:paraId="708621AC" w14:textId="77777777" w:rsidR="00583654" w:rsidRDefault="00583654" w:rsidP="00583654">
      <w:pPr>
        <w:pStyle w:val="--"/>
        <w:keepNext/>
        <w:rPr>
          <w:rtl/>
          <w:lang w:eastAsia="he-IL"/>
        </w:rPr>
      </w:pPr>
      <w:r>
        <w:rPr>
          <w:rFonts w:hint="cs"/>
          <w:rtl/>
          <w:lang w:eastAsia="he-IL"/>
        </w:rPr>
        <w:t>ההסתייגות נדחתה.</w:t>
      </w:r>
    </w:p>
    <w:p w14:paraId="64C6B633" w14:textId="77777777" w:rsidR="00583654" w:rsidRDefault="00583654" w:rsidP="00583654">
      <w:pPr>
        <w:rPr>
          <w:rtl/>
          <w:lang w:eastAsia="he-IL"/>
        </w:rPr>
      </w:pPr>
    </w:p>
    <w:p w14:paraId="36489FF7" w14:textId="77777777" w:rsidR="00583654" w:rsidRDefault="00583654" w:rsidP="00583654">
      <w:pPr>
        <w:rPr>
          <w:rtl/>
          <w:lang w:eastAsia="he-IL"/>
        </w:rPr>
      </w:pPr>
      <w:r>
        <w:rPr>
          <w:rFonts w:hint="cs"/>
          <w:rtl/>
          <w:lang w:eastAsia="he-IL"/>
        </w:rPr>
        <w:t>ההסתייגות הוסרה.</w:t>
      </w:r>
    </w:p>
    <w:p w14:paraId="07FE8BB8" w14:textId="77777777" w:rsidR="00583654" w:rsidRDefault="00583654" w:rsidP="00583654">
      <w:pPr>
        <w:rPr>
          <w:rtl/>
          <w:lang w:eastAsia="he-IL"/>
        </w:rPr>
      </w:pPr>
      <w:bookmarkStart w:id="17964" w:name="_ETM_Q1_8166775"/>
      <w:bookmarkStart w:id="17965" w:name="_ETM_Q1_8167358"/>
      <w:bookmarkStart w:id="17966" w:name="_ETM_Q1_8162551"/>
      <w:bookmarkStart w:id="17967" w:name="_ETM_Q1_8158441"/>
      <w:bookmarkStart w:id="17968" w:name="_ETM_Q1_8160964"/>
      <w:bookmarkEnd w:id="17964"/>
      <w:bookmarkEnd w:id="17965"/>
      <w:bookmarkEnd w:id="17966"/>
      <w:bookmarkEnd w:id="17967"/>
      <w:bookmarkEnd w:id="17968"/>
    </w:p>
    <w:p w14:paraId="5BA14C12" w14:textId="48689705" w:rsidR="00583654" w:rsidRDefault="00583654" w:rsidP="00583654">
      <w:pPr>
        <w:pStyle w:val="a4"/>
        <w:keepNext/>
        <w:rPr>
          <w:rtl/>
        </w:rPr>
      </w:pPr>
      <w:bookmarkStart w:id="17969" w:name="ET_speaker_אייל_לב_ארי_1853"/>
      <w:r w:rsidRPr="00583654">
        <w:rPr>
          <w:rStyle w:val="TagStyle"/>
          <w:rtl/>
        </w:rPr>
        <w:t xml:space="preserve"> &lt;&lt; דובר &gt;&gt; </w:t>
      </w:r>
      <w:r>
        <w:rPr>
          <w:rtl/>
        </w:rPr>
        <w:t>אייל לב ארי:</w:t>
      </w:r>
      <w:r w:rsidRPr="00583654">
        <w:rPr>
          <w:rStyle w:val="TagStyle"/>
          <w:rtl/>
        </w:rPr>
        <w:t xml:space="preserve"> &lt;&lt; דובר &gt;&gt;</w:t>
      </w:r>
      <w:r w:rsidR="00707E81">
        <w:rPr>
          <w:rtl/>
        </w:rPr>
        <w:t xml:space="preserve"> </w:t>
      </w:r>
      <w:r>
        <w:rPr>
          <w:rtl/>
        </w:rPr>
        <w:t xml:space="preserve"> </w:t>
      </w:r>
      <w:bookmarkEnd w:id="17969"/>
    </w:p>
    <w:p w14:paraId="312AD18B" w14:textId="77777777" w:rsidR="00583654" w:rsidRDefault="00583654" w:rsidP="00583654">
      <w:pPr>
        <w:pStyle w:val="KeepWithNext"/>
        <w:rPr>
          <w:rtl/>
          <w:lang w:eastAsia="he-IL"/>
        </w:rPr>
      </w:pPr>
    </w:p>
    <w:p w14:paraId="1AFBF5F1" w14:textId="2ED31A75" w:rsidR="00583654" w:rsidRDefault="00583654" w:rsidP="00583654">
      <w:pPr>
        <w:rPr>
          <w:rtl/>
          <w:lang w:eastAsia="he-IL"/>
        </w:rPr>
      </w:pPr>
      <w:bookmarkStart w:id="17970" w:name="_ETM_Q1_8163064"/>
      <w:bookmarkStart w:id="17971" w:name="_ETM_Q1_8163209"/>
      <w:bookmarkEnd w:id="17970"/>
      <w:bookmarkEnd w:id="17971"/>
      <w:r>
        <w:rPr>
          <w:rFonts w:hint="cs"/>
          <w:rtl/>
          <w:lang w:eastAsia="he-IL"/>
        </w:rPr>
        <w:t xml:space="preserve">505 ו- 506 </w:t>
      </w:r>
      <w:bookmarkStart w:id="17972" w:name="_ETM_Q1_8167217"/>
      <w:bookmarkEnd w:id="17972"/>
      <w:r>
        <w:rPr>
          <w:rFonts w:hint="cs"/>
          <w:rtl/>
          <w:lang w:eastAsia="he-IL"/>
        </w:rPr>
        <w:t xml:space="preserve">ביחד, במקום </w:t>
      </w:r>
      <w:bookmarkStart w:id="17973" w:name="_ETM_Q1_8164940"/>
      <w:bookmarkEnd w:id="17973"/>
      <w:r>
        <w:rPr>
          <w:rFonts w:hint="cs"/>
          <w:rtl/>
          <w:lang w:eastAsia="he-IL"/>
        </w:rPr>
        <w:t>בפועל, בספק דין שנקבע בישראל.</w:t>
      </w:r>
      <w:bookmarkStart w:id="17974" w:name="_ETM_Q1_8172276"/>
      <w:bookmarkEnd w:id="17974"/>
    </w:p>
    <w:p w14:paraId="74A89538" w14:textId="77777777" w:rsidR="00583654" w:rsidRDefault="00583654" w:rsidP="00583654">
      <w:pPr>
        <w:rPr>
          <w:rtl/>
          <w:lang w:eastAsia="he-IL"/>
        </w:rPr>
      </w:pPr>
      <w:bookmarkStart w:id="17975" w:name="_ETM_Q1_8172858"/>
      <w:bookmarkStart w:id="17976" w:name="_ETM_Q1_8168061"/>
      <w:bookmarkStart w:id="17977" w:name="_ETM_Q1_8163387"/>
      <w:bookmarkEnd w:id="17975"/>
      <w:bookmarkEnd w:id="17976"/>
      <w:bookmarkEnd w:id="17977"/>
    </w:p>
    <w:p w14:paraId="5850DB47" w14:textId="0B36B226" w:rsidR="00583654" w:rsidRDefault="00583654" w:rsidP="00583654">
      <w:pPr>
        <w:pStyle w:val="a4"/>
        <w:keepNext/>
        <w:rPr>
          <w:rtl/>
        </w:rPr>
      </w:pPr>
      <w:bookmarkStart w:id="17978" w:name="ET_speaker_6158_1854"/>
      <w:r w:rsidRPr="00583654">
        <w:rPr>
          <w:rStyle w:val="TagStyle"/>
          <w:rtl/>
        </w:rPr>
        <w:t xml:space="preserve"> &lt;&lt; דובר &gt;&gt; </w:t>
      </w:r>
      <w:r>
        <w:rPr>
          <w:rtl/>
        </w:rPr>
        <w:t>אפרת רייטן מרום (העבודה):</w:t>
      </w:r>
      <w:r w:rsidRPr="00583654">
        <w:rPr>
          <w:rStyle w:val="TagStyle"/>
          <w:rtl/>
        </w:rPr>
        <w:t xml:space="preserve"> &lt;&lt; דובר &gt;&gt;</w:t>
      </w:r>
      <w:r w:rsidR="00707E81">
        <w:rPr>
          <w:rtl/>
        </w:rPr>
        <w:t xml:space="preserve"> </w:t>
      </w:r>
      <w:r>
        <w:rPr>
          <w:rtl/>
        </w:rPr>
        <w:t xml:space="preserve"> </w:t>
      </w:r>
      <w:bookmarkEnd w:id="17978"/>
    </w:p>
    <w:p w14:paraId="12C3F65F" w14:textId="77777777" w:rsidR="00583654" w:rsidRDefault="00583654" w:rsidP="00583654">
      <w:pPr>
        <w:pStyle w:val="KeepWithNext"/>
        <w:rPr>
          <w:rtl/>
          <w:lang w:eastAsia="he-IL"/>
        </w:rPr>
      </w:pPr>
    </w:p>
    <w:p w14:paraId="7D8E0116" w14:textId="72403C83" w:rsidR="00583654" w:rsidRDefault="00134FCB" w:rsidP="00583654">
      <w:pPr>
        <w:rPr>
          <w:rtl/>
          <w:lang w:eastAsia="he-IL"/>
        </w:rPr>
      </w:pPr>
      <w:bookmarkStart w:id="17979" w:name="_ETM_Q1_8166587"/>
      <w:bookmarkStart w:id="17980" w:name="_ETM_Q1_8166698"/>
      <w:bookmarkEnd w:id="17979"/>
      <w:bookmarkEnd w:id="17980"/>
      <w:r>
        <w:rPr>
          <w:rtl/>
          <w:lang w:eastAsia="he-IL"/>
        </w:rPr>
        <w:t>בפסק דין שנקבע בישראל כמובן ההמשך שלו זה בכל ערכאה שהיא</w:t>
      </w:r>
      <w:bookmarkStart w:id="17981" w:name="_ETM_Q1_8171348"/>
      <w:bookmarkEnd w:id="17981"/>
      <w:r w:rsidR="00583654">
        <w:rPr>
          <w:rFonts w:hint="cs"/>
          <w:rtl/>
          <w:lang w:eastAsia="he-IL"/>
        </w:rPr>
        <w:t>,</w:t>
      </w:r>
      <w:bookmarkStart w:id="17982" w:name="_ETM_Q1_8169759"/>
      <w:bookmarkEnd w:id="17982"/>
      <w:r>
        <w:rPr>
          <w:rtl/>
          <w:lang w:eastAsia="he-IL"/>
        </w:rPr>
        <w:t xml:space="preserve"> זה ברור זה משלים אחד</w:t>
      </w:r>
      <w:r w:rsidR="00583654">
        <w:rPr>
          <w:rFonts w:hint="cs"/>
          <w:rtl/>
          <w:lang w:eastAsia="he-IL"/>
        </w:rPr>
        <w:t xml:space="preserve"> את השני</w:t>
      </w:r>
      <w:bookmarkStart w:id="17983" w:name="_ETM_Q1_8176117"/>
      <w:bookmarkStart w:id="17984" w:name="_ETM_Q1_8177065"/>
      <w:bookmarkStart w:id="17985" w:name="_ETM_Q1_8177344"/>
      <w:bookmarkStart w:id="17986" w:name="_ETM_Q1_8178011"/>
      <w:bookmarkStart w:id="17987" w:name="_ETM_Q1_8173254"/>
      <w:bookmarkEnd w:id="17983"/>
      <w:bookmarkEnd w:id="17984"/>
      <w:bookmarkEnd w:id="17985"/>
      <w:bookmarkEnd w:id="17986"/>
      <w:bookmarkEnd w:id="17987"/>
      <w:r w:rsidR="00583654">
        <w:rPr>
          <w:rFonts w:hint="cs"/>
          <w:rtl/>
          <w:lang w:eastAsia="he-IL"/>
        </w:rPr>
        <w:t>.</w:t>
      </w:r>
      <w:bookmarkStart w:id="17988" w:name="_ETM_Q1_8173660"/>
      <w:bookmarkEnd w:id="17988"/>
    </w:p>
    <w:p w14:paraId="14ADE269" w14:textId="77777777" w:rsidR="00583654" w:rsidRDefault="00583654" w:rsidP="00583654">
      <w:pPr>
        <w:rPr>
          <w:rtl/>
          <w:lang w:eastAsia="he-IL"/>
        </w:rPr>
      </w:pPr>
      <w:bookmarkStart w:id="17989" w:name="_ETM_Q1_8173790"/>
      <w:bookmarkEnd w:id="17989"/>
    </w:p>
    <w:p w14:paraId="6A390911" w14:textId="2FDED353" w:rsidR="00583654" w:rsidRDefault="00583654" w:rsidP="00583654">
      <w:pPr>
        <w:pStyle w:val="af6"/>
        <w:keepNext/>
        <w:rPr>
          <w:rtl/>
        </w:rPr>
      </w:pPr>
      <w:bookmarkStart w:id="17990" w:name="ET_yor_5786_1855"/>
      <w:r w:rsidRPr="00583654">
        <w:rPr>
          <w:rStyle w:val="TagStyle"/>
          <w:rtl/>
        </w:rPr>
        <w:t xml:space="preserve"> &lt;&lt; יור &gt;&gt; </w:t>
      </w:r>
      <w:r>
        <w:rPr>
          <w:rtl/>
        </w:rPr>
        <w:t>היו"ר אופיר כץ:</w:t>
      </w:r>
      <w:r w:rsidRPr="00583654">
        <w:rPr>
          <w:rStyle w:val="TagStyle"/>
          <w:rtl/>
        </w:rPr>
        <w:t xml:space="preserve"> &lt;&lt; יור &gt;&gt;</w:t>
      </w:r>
      <w:r w:rsidR="00707E81">
        <w:rPr>
          <w:rtl/>
        </w:rPr>
        <w:t xml:space="preserve"> </w:t>
      </w:r>
      <w:r>
        <w:rPr>
          <w:rtl/>
        </w:rPr>
        <w:t xml:space="preserve"> </w:t>
      </w:r>
      <w:bookmarkEnd w:id="17990"/>
    </w:p>
    <w:p w14:paraId="69631662" w14:textId="77777777" w:rsidR="00583654" w:rsidRDefault="00583654" w:rsidP="00583654">
      <w:pPr>
        <w:pStyle w:val="KeepWithNext"/>
        <w:rPr>
          <w:rtl/>
          <w:lang w:eastAsia="he-IL"/>
        </w:rPr>
      </w:pPr>
    </w:p>
    <w:p w14:paraId="4B205E6D" w14:textId="77777777" w:rsidR="00583654" w:rsidRDefault="00583654" w:rsidP="00583654">
      <w:pPr>
        <w:rPr>
          <w:rtl/>
          <w:lang w:eastAsia="he-IL"/>
        </w:rPr>
      </w:pPr>
      <w:bookmarkStart w:id="17991" w:name="_ETM_Q1_8176414"/>
      <w:bookmarkStart w:id="17992" w:name="_ETM_Q1_8176549"/>
      <w:bookmarkStart w:id="17993" w:name="_ETM_Q1_8171862"/>
      <w:bookmarkEnd w:id="17991"/>
      <w:bookmarkEnd w:id="17992"/>
      <w:bookmarkEnd w:id="17993"/>
      <w:r>
        <w:rPr>
          <w:rFonts w:hint="cs"/>
          <w:rtl/>
          <w:lang w:eastAsia="he-IL"/>
        </w:rPr>
        <w:t>מי בעד? ארבעה, מי נגד? שבעה, מי נמנע? אחת.</w:t>
      </w:r>
    </w:p>
    <w:p w14:paraId="33D34F98" w14:textId="77777777" w:rsidR="00583654" w:rsidRDefault="00583654" w:rsidP="00583654">
      <w:pPr>
        <w:rPr>
          <w:rtl/>
          <w:lang w:eastAsia="he-IL"/>
        </w:rPr>
      </w:pPr>
    </w:p>
    <w:p w14:paraId="4CA14572" w14:textId="77777777" w:rsidR="00583654" w:rsidRDefault="00583654" w:rsidP="00583654">
      <w:pPr>
        <w:rPr>
          <w:rtl/>
          <w:lang w:eastAsia="he-IL"/>
        </w:rPr>
      </w:pPr>
    </w:p>
    <w:p w14:paraId="61F20E56" w14:textId="77777777" w:rsidR="00583654" w:rsidRDefault="00583654" w:rsidP="00583654">
      <w:pPr>
        <w:pStyle w:val="af1"/>
        <w:keepNext/>
        <w:rPr>
          <w:rtl/>
          <w:lang w:eastAsia="he-IL"/>
        </w:rPr>
      </w:pPr>
      <w:r>
        <w:rPr>
          <w:rtl/>
          <w:lang w:eastAsia="he-IL"/>
        </w:rPr>
        <w:t>הצבעה</w:t>
      </w:r>
    </w:p>
    <w:p w14:paraId="1E1CF6F9" w14:textId="77777777" w:rsidR="00583654" w:rsidRPr="00C61CDA" w:rsidRDefault="00583654" w:rsidP="00583654">
      <w:pPr>
        <w:rPr>
          <w:rtl/>
          <w:lang w:eastAsia="he-IL"/>
        </w:rPr>
      </w:pPr>
    </w:p>
    <w:p w14:paraId="583B805A" w14:textId="77777777" w:rsidR="00583654" w:rsidRDefault="00583654" w:rsidP="00583654">
      <w:pPr>
        <w:pStyle w:val="--"/>
        <w:keepNext/>
        <w:rPr>
          <w:rtl/>
          <w:lang w:eastAsia="he-IL"/>
        </w:rPr>
      </w:pPr>
      <w:r>
        <w:rPr>
          <w:rFonts w:hint="cs"/>
          <w:rtl/>
          <w:lang w:eastAsia="he-IL"/>
        </w:rPr>
        <w:t>ההסתייגות נדחתה.</w:t>
      </w:r>
    </w:p>
    <w:p w14:paraId="7DB7EAFC" w14:textId="77777777" w:rsidR="00583654" w:rsidRDefault="00583654" w:rsidP="00583654">
      <w:pPr>
        <w:rPr>
          <w:rtl/>
          <w:lang w:eastAsia="he-IL"/>
        </w:rPr>
      </w:pPr>
    </w:p>
    <w:p w14:paraId="13BED423" w14:textId="6ED6B88E" w:rsidR="00583654" w:rsidRDefault="00583654" w:rsidP="00583654">
      <w:pPr>
        <w:rPr>
          <w:rtl/>
          <w:lang w:eastAsia="he-IL"/>
        </w:rPr>
      </w:pPr>
      <w:r>
        <w:rPr>
          <w:rFonts w:hint="cs"/>
          <w:rtl/>
          <w:lang w:eastAsia="he-IL"/>
        </w:rPr>
        <w:t>ההסתייגויות הוסרו.</w:t>
      </w:r>
    </w:p>
    <w:p w14:paraId="02C9066B" w14:textId="77777777" w:rsidR="00A2664D" w:rsidRDefault="00A2664D" w:rsidP="00583654">
      <w:pPr>
        <w:rPr>
          <w:rtl/>
          <w:lang w:eastAsia="he-IL"/>
        </w:rPr>
      </w:pPr>
      <w:bookmarkStart w:id="17994" w:name="_ETM_Q1_8175099"/>
      <w:bookmarkStart w:id="17995" w:name="_ETM_Q1_8181919"/>
      <w:bookmarkStart w:id="17996" w:name="_ETM_Q1_8177467"/>
      <w:bookmarkStart w:id="17997" w:name="_ETM_Q1_8174280"/>
      <w:bookmarkEnd w:id="17994"/>
      <w:bookmarkEnd w:id="17995"/>
      <w:bookmarkEnd w:id="17996"/>
      <w:bookmarkEnd w:id="17997"/>
    </w:p>
    <w:p w14:paraId="4DFACFE2" w14:textId="190AC029" w:rsidR="00A2664D" w:rsidRDefault="00A2664D" w:rsidP="00A2664D">
      <w:pPr>
        <w:pStyle w:val="a4"/>
        <w:keepNext/>
        <w:rPr>
          <w:rtl/>
        </w:rPr>
      </w:pPr>
      <w:bookmarkStart w:id="17998" w:name="ET_speaker_אייל_לב_ארי_1856"/>
      <w:r w:rsidRPr="00A2664D">
        <w:rPr>
          <w:rStyle w:val="TagStyle"/>
          <w:rtl/>
        </w:rPr>
        <w:t xml:space="preserve"> &lt;&lt; דובר &gt;&gt; </w:t>
      </w:r>
      <w:r>
        <w:rPr>
          <w:rtl/>
        </w:rPr>
        <w:t>אייל לב ארי:</w:t>
      </w:r>
      <w:r w:rsidRPr="00A2664D">
        <w:rPr>
          <w:rStyle w:val="TagStyle"/>
          <w:rtl/>
        </w:rPr>
        <w:t xml:space="preserve"> &lt;&lt; דובר &gt;&gt;</w:t>
      </w:r>
      <w:r w:rsidR="00707E81">
        <w:rPr>
          <w:rtl/>
        </w:rPr>
        <w:t xml:space="preserve"> </w:t>
      </w:r>
      <w:r>
        <w:rPr>
          <w:rtl/>
        </w:rPr>
        <w:t xml:space="preserve"> </w:t>
      </w:r>
      <w:bookmarkEnd w:id="17998"/>
    </w:p>
    <w:p w14:paraId="22D132AA" w14:textId="77777777" w:rsidR="00A2664D" w:rsidRDefault="00A2664D" w:rsidP="00A2664D">
      <w:pPr>
        <w:pStyle w:val="KeepWithNext"/>
        <w:rPr>
          <w:rtl/>
          <w:lang w:eastAsia="he-IL"/>
        </w:rPr>
      </w:pPr>
    </w:p>
    <w:p w14:paraId="2E8F5330" w14:textId="48695251" w:rsidR="00A2664D" w:rsidRDefault="00A2664D" w:rsidP="00A2664D">
      <w:pPr>
        <w:rPr>
          <w:rtl/>
          <w:lang w:eastAsia="he-IL"/>
        </w:rPr>
      </w:pPr>
      <w:bookmarkStart w:id="17999" w:name="_ETM_Q1_8177172"/>
      <w:bookmarkStart w:id="18000" w:name="_ETM_Q1_8177388"/>
      <w:bookmarkEnd w:id="17999"/>
      <w:bookmarkEnd w:id="18000"/>
      <w:r>
        <w:rPr>
          <w:rFonts w:hint="cs"/>
          <w:rtl/>
          <w:lang w:eastAsia="he-IL"/>
        </w:rPr>
        <w:t xml:space="preserve">במקום 507 </w:t>
      </w:r>
      <w:bookmarkStart w:id="18001" w:name="_ETM_Q1_8184600"/>
      <w:bookmarkEnd w:id="18001"/>
      <w:r>
        <w:rPr>
          <w:rFonts w:hint="cs"/>
          <w:rtl/>
          <w:lang w:eastAsia="he-IL"/>
        </w:rPr>
        <w:t>עד 509 הם ביחד.</w:t>
      </w:r>
      <w:bookmarkStart w:id="18002" w:name="_ETM_Q1_8189848"/>
      <w:bookmarkEnd w:id="18002"/>
    </w:p>
    <w:p w14:paraId="5B9DDBB0" w14:textId="77777777" w:rsidR="00A2664D" w:rsidRDefault="00A2664D" w:rsidP="00A2664D">
      <w:pPr>
        <w:rPr>
          <w:rtl/>
          <w:lang w:eastAsia="he-IL"/>
        </w:rPr>
      </w:pPr>
      <w:bookmarkStart w:id="18003" w:name="_ETM_Q1_8190088"/>
      <w:bookmarkEnd w:id="18003"/>
    </w:p>
    <w:p w14:paraId="28DF5335" w14:textId="6FE3FA65" w:rsidR="00A2664D" w:rsidRDefault="00A2664D" w:rsidP="00A2664D">
      <w:pPr>
        <w:pStyle w:val="a4"/>
        <w:keepNext/>
        <w:rPr>
          <w:rtl/>
        </w:rPr>
      </w:pPr>
      <w:bookmarkStart w:id="18004" w:name="ET_speaker_6158_1857"/>
      <w:r w:rsidRPr="00A2664D">
        <w:rPr>
          <w:rStyle w:val="TagStyle"/>
          <w:rtl/>
        </w:rPr>
        <w:t xml:space="preserve"> &lt;&lt; דובר &gt;&gt; </w:t>
      </w:r>
      <w:r>
        <w:rPr>
          <w:rtl/>
        </w:rPr>
        <w:t>אפרת רייטן מרום (העבודה):</w:t>
      </w:r>
      <w:r w:rsidRPr="00A2664D">
        <w:rPr>
          <w:rStyle w:val="TagStyle"/>
          <w:rtl/>
        </w:rPr>
        <w:t xml:space="preserve"> &lt;&lt; דובר &gt;&gt;</w:t>
      </w:r>
      <w:r w:rsidR="00707E81">
        <w:rPr>
          <w:rtl/>
        </w:rPr>
        <w:t xml:space="preserve"> </w:t>
      </w:r>
      <w:r>
        <w:rPr>
          <w:rtl/>
        </w:rPr>
        <w:t xml:space="preserve"> </w:t>
      </w:r>
      <w:bookmarkEnd w:id="18004"/>
    </w:p>
    <w:p w14:paraId="36CC6B46" w14:textId="77777777" w:rsidR="00A2664D" w:rsidRDefault="00A2664D" w:rsidP="00A2664D">
      <w:pPr>
        <w:pStyle w:val="KeepWithNext"/>
        <w:rPr>
          <w:rtl/>
          <w:lang w:eastAsia="he-IL"/>
        </w:rPr>
      </w:pPr>
    </w:p>
    <w:p w14:paraId="7F21A8D3" w14:textId="40A189B9" w:rsidR="00A2664D" w:rsidRDefault="00134FCB" w:rsidP="00134FCB">
      <w:pPr>
        <w:rPr>
          <w:rtl/>
          <w:lang w:eastAsia="he-IL"/>
        </w:rPr>
      </w:pPr>
      <w:bookmarkStart w:id="18005" w:name="_ETM_Q1_8198501"/>
      <w:bookmarkStart w:id="18006" w:name="_ETM_Q1_8198737"/>
      <w:bookmarkEnd w:id="18005"/>
      <w:bookmarkEnd w:id="18006"/>
      <w:r>
        <w:rPr>
          <w:rtl/>
          <w:lang w:eastAsia="he-IL"/>
        </w:rPr>
        <w:t>ההסתייגויות שלנו כולן קשורות לאינטרס הציבורי, ולכן גם פה דיברנו על עניין לציבור</w:t>
      </w:r>
      <w:r w:rsidR="00A2664D">
        <w:rPr>
          <w:rFonts w:hint="cs"/>
          <w:rtl/>
          <w:lang w:eastAsia="he-IL"/>
        </w:rPr>
        <w:t>,</w:t>
      </w:r>
      <w:r>
        <w:rPr>
          <w:rtl/>
          <w:lang w:eastAsia="he-IL"/>
        </w:rPr>
        <w:t xml:space="preserve"> עבירה שיש בעניינה עניין לציבור זה דבר שהוא בעינינו קריטי</w:t>
      </w:r>
      <w:r w:rsidR="00A2664D">
        <w:rPr>
          <w:rFonts w:hint="cs"/>
          <w:rtl/>
          <w:lang w:eastAsia="he-IL"/>
        </w:rPr>
        <w:t>,</w:t>
      </w:r>
      <w:bookmarkStart w:id="18007" w:name="_ETM_Q1_8198228"/>
      <w:bookmarkEnd w:id="18007"/>
      <w:r>
        <w:rPr>
          <w:rtl/>
          <w:lang w:eastAsia="he-IL"/>
        </w:rPr>
        <w:t xml:space="preserve"> ו</w:t>
      </w:r>
      <w:r w:rsidR="00A2664D">
        <w:rPr>
          <w:rFonts w:hint="cs"/>
          <w:rtl/>
          <w:lang w:eastAsia="he-IL"/>
        </w:rPr>
        <w:t>כמחוקקים</w:t>
      </w:r>
      <w:r w:rsidR="00707E81">
        <w:rPr>
          <w:rFonts w:hint="cs"/>
          <w:rtl/>
          <w:lang w:eastAsia="he-IL"/>
        </w:rPr>
        <w:t xml:space="preserve"> </w:t>
      </w:r>
      <w:r>
        <w:rPr>
          <w:rtl/>
          <w:lang w:eastAsia="he-IL"/>
        </w:rPr>
        <w:t>יש ל</w:t>
      </w:r>
      <w:r w:rsidR="00A2664D">
        <w:rPr>
          <w:rFonts w:hint="cs"/>
          <w:rtl/>
          <w:lang w:eastAsia="he-IL"/>
        </w:rPr>
        <w:t xml:space="preserve">נו לא </w:t>
      </w:r>
      <w:bookmarkStart w:id="18008" w:name="_ETM_Q1_8204632"/>
      <w:bookmarkEnd w:id="18008"/>
      <w:r>
        <w:rPr>
          <w:rtl/>
          <w:lang w:eastAsia="he-IL"/>
        </w:rPr>
        <w:t xml:space="preserve">רק את הזכות אלא את באמת את החובה לקבוע את הנורמות האלה, ולכן אנחנו צריכים להכניס </w:t>
      </w:r>
      <w:bookmarkStart w:id="18009" w:name="_ETM_Q1_8209104"/>
      <w:bookmarkEnd w:id="18009"/>
      <w:r w:rsidR="00A2664D">
        <w:rPr>
          <w:rFonts w:hint="cs"/>
          <w:rtl/>
          <w:lang w:eastAsia="he-IL"/>
        </w:rPr>
        <w:t>את זה</w:t>
      </w:r>
      <w:bookmarkStart w:id="18010" w:name="_ETM_Q1_8210528"/>
      <w:bookmarkEnd w:id="18010"/>
      <w:r w:rsidR="00A2664D">
        <w:rPr>
          <w:rFonts w:hint="cs"/>
          <w:rtl/>
          <w:lang w:eastAsia="he-IL"/>
        </w:rPr>
        <w:t xml:space="preserve"> ספציפית</w:t>
      </w:r>
      <w:bookmarkStart w:id="18011" w:name="_ETM_Q1_8209437"/>
      <w:bookmarkStart w:id="18012" w:name="_ETM_Q1_8204739"/>
      <w:bookmarkEnd w:id="18011"/>
      <w:bookmarkEnd w:id="18012"/>
      <w:r>
        <w:rPr>
          <w:rtl/>
          <w:lang w:eastAsia="he-IL"/>
        </w:rPr>
        <w:t xml:space="preserve"> את העניין </w:t>
      </w:r>
      <w:r w:rsidR="00A2664D">
        <w:rPr>
          <w:rFonts w:hint="cs"/>
          <w:rtl/>
          <w:lang w:eastAsia="he-IL"/>
        </w:rPr>
        <w:t>ל</w:t>
      </w:r>
      <w:r>
        <w:rPr>
          <w:rtl/>
          <w:lang w:eastAsia="he-IL"/>
        </w:rPr>
        <w:t>ציבור</w:t>
      </w:r>
      <w:bookmarkStart w:id="18013" w:name="_ETM_Q1_8207563"/>
      <w:bookmarkEnd w:id="18013"/>
      <w:r w:rsidR="00A2664D">
        <w:rPr>
          <w:rFonts w:hint="cs"/>
          <w:rtl/>
          <w:lang w:eastAsia="he-IL"/>
        </w:rPr>
        <w:t xml:space="preserve"> אחרת</w:t>
      </w:r>
      <w:r>
        <w:rPr>
          <w:rtl/>
          <w:lang w:eastAsia="he-IL"/>
        </w:rPr>
        <w:t xml:space="preserve"> אף אחד לא יעשה את זה</w:t>
      </w:r>
      <w:r w:rsidR="00A2664D">
        <w:rPr>
          <w:rFonts w:hint="cs"/>
          <w:rtl/>
          <w:lang w:eastAsia="he-IL"/>
        </w:rPr>
        <w:t>.</w:t>
      </w:r>
      <w:bookmarkStart w:id="18014" w:name="_ETM_Q1_8212675"/>
      <w:bookmarkStart w:id="18015" w:name="_ETM_Q1_8207985"/>
      <w:bookmarkStart w:id="18016" w:name="_ETM_Q1_8210700"/>
      <w:bookmarkEnd w:id="18014"/>
      <w:bookmarkEnd w:id="18015"/>
      <w:bookmarkEnd w:id="18016"/>
    </w:p>
    <w:p w14:paraId="5ABA0016" w14:textId="77777777" w:rsidR="00A2664D" w:rsidRDefault="00A2664D" w:rsidP="00134FCB">
      <w:pPr>
        <w:rPr>
          <w:rtl/>
          <w:lang w:eastAsia="he-IL"/>
        </w:rPr>
      </w:pPr>
      <w:bookmarkStart w:id="18017" w:name="_ETM_Q1_8210862"/>
      <w:bookmarkEnd w:id="18017"/>
    </w:p>
    <w:p w14:paraId="6480C351" w14:textId="37806B8F" w:rsidR="00A2664D" w:rsidRDefault="00A2664D" w:rsidP="00A2664D">
      <w:pPr>
        <w:pStyle w:val="af6"/>
        <w:keepNext/>
        <w:rPr>
          <w:rtl/>
        </w:rPr>
      </w:pPr>
      <w:bookmarkStart w:id="18018" w:name="ET_yor_5786_1858"/>
      <w:r w:rsidRPr="00A2664D">
        <w:rPr>
          <w:rStyle w:val="TagStyle"/>
          <w:rtl/>
        </w:rPr>
        <w:t xml:space="preserve"> &lt;&lt; יור &gt;&gt; </w:t>
      </w:r>
      <w:r>
        <w:rPr>
          <w:rtl/>
        </w:rPr>
        <w:t>היו"ר אופיר כץ:</w:t>
      </w:r>
      <w:r w:rsidRPr="00A2664D">
        <w:rPr>
          <w:rStyle w:val="TagStyle"/>
          <w:rtl/>
        </w:rPr>
        <w:t xml:space="preserve"> &lt;&lt; יור &gt;&gt;</w:t>
      </w:r>
      <w:r w:rsidR="00707E81">
        <w:rPr>
          <w:rtl/>
        </w:rPr>
        <w:t xml:space="preserve"> </w:t>
      </w:r>
      <w:r>
        <w:rPr>
          <w:rtl/>
        </w:rPr>
        <w:t xml:space="preserve"> </w:t>
      </w:r>
      <w:bookmarkEnd w:id="18018"/>
    </w:p>
    <w:p w14:paraId="7043B252" w14:textId="77777777" w:rsidR="00A2664D" w:rsidRDefault="00A2664D" w:rsidP="00A2664D">
      <w:pPr>
        <w:pStyle w:val="KeepWithNext"/>
        <w:rPr>
          <w:rtl/>
          <w:lang w:eastAsia="he-IL"/>
        </w:rPr>
      </w:pPr>
    </w:p>
    <w:p w14:paraId="7F33200A" w14:textId="74D9C15D" w:rsidR="00A2664D" w:rsidRDefault="00A2664D" w:rsidP="00A2664D">
      <w:pPr>
        <w:rPr>
          <w:rtl/>
          <w:lang w:eastAsia="he-IL"/>
        </w:rPr>
      </w:pPr>
      <w:bookmarkStart w:id="18019" w:name="_ETM_Q1_8213775"/>
      <w:bookmarkStart w:id="18020" w:name="_ETM_Q1_8214005"/>
      <w:bookmarkEnd w:id="18019"/>
      <w:bookmarkEnd w:id="18020"/>
      <w:r>
        <w:rPr>
          <w:rFonts w:hint="cs"/>
          <w:rtl/>
          <w:lang w:eastAsia="he-IL"/>
        </w:rPr>
        <w:t>מי בעד? חמישה, מי נגד? שבעה</w:t>
      </w:r>
      <w:bookmarkStart w:id="18021" w:name="_ETM_Q1_8212130"/>
      <w:bookmarkStart w:id="18022" w:name="_ETM_Q1_8207423"/>
      <w:bookmarkEnd w:id="18021"/>
      <w:bookmarkEnd w:id="18022"/>
      <w:r>
        <w:rPr>
          <w:rFonts w:hint="cs"/>
          <w:rtl/>
          <w:lang w:eastAsia="he-IL"/>
        </w:rPr>
        <w:t>.</w:t>
      </w:r>
    </w:p>
    <w:p w14:paraId="67611D6F" w14:textId="77777777" w:rsidR="00A2664D" w:rsidRDefault="00A2664D" w:rsidP="00A2664D">
      <w:pPr>
        <w:rPr>
          <w:rtl/>
          <w:lang w:eastAsia="he-IL"/>
        </w:rPr>
      </w:pPr>
    </w:p>
    <w:p w14:paraId="13B32AA1" w14:textId="77777777" w:rsidR="00A2664D" w:rsidRDefault="00A2664D" w:rsidP="00A2664D">
      <w:pPr>
        <w:rPr>
          <w:rtl/>
          <w:lang w:eastAsia="he-IL"/>
        </w:rPr>
      </w:pPr>
    </w:p>
    <w:p w14:paraId="5B772D44" w14:textId="77777777" w:rsidR="00A2664D" w:rsidRDefault="00A2664D" w:rsidP="00A2664D">
      <w:pPr>
        <w:pStyle w:val="af1"/>
        <w:keepNext/>
        <w:rPr>
          <w:rtl/>
          <w:lang w:eastAsia="he-IL"/>
        </w:rPr>
      </w:pPr>
      <w:r>
        <w:rPr>
          <w:rtl/>
          <w:lang w:eastAsia="he-IL"/>
        </w:rPr>
        <w:t>הצבעה</w:t>
      </w:r>
    </w:p>
    <w:p w14:paraId="06106E30" w14:textId="77777777" w:rsidR="00A2664D" w:rsidRPr="00C61CDA" w:rsidRDefault="00A2664D" w:rsidP="00A2664D">
      <w:pPr>
        <w:rPr>
          <w:rtl/>
          <w:lang w:eastAsia="he-IL"/>
        </w:rPr>
      </w:pPr>
    </w:p>
    <w:p w14:paraId="3F5FCACE" w14:textId="77777777" w:rsidR="00A2664D" w:rsidRDefault="00A2664D" w:rsidP="00A2664D">
      <w:pPr>
        <w:pStyle w:val="--"/>
        <w:keepNext/>
        <w:rPr>
          <w:rtl/>
          <w:lang w:eastAsia="he-IL"/>
        </w:rPr>
      </w:pPr>
      <w:r>
        <w:rPr>
          <w:rFonts w:hint="cs"/>
          <w:rtl/>
          <w:lang w:eastAsia="he-IL"/>
        </w:rPr>
        <w:t>ההסתייגות נדחתה.</w:t>
      </w:r>
    </w:p>
    <w:p w14:paraId="58F4107C" w14:textId="77777777" w:rsidR="00A2664D" w:rsidRDefault="00A2664D" w:rsidP="00A2664D">
      <w:pPr>
        <w:rPr>
          <w:rtl/>
          <w:lang w:eastAsia="he-IL"/>
        </w:rPr>
      </w:pPr>
    </w:p>
    <w:p w14:paraId="2629421C" w14:textId="77777777" w:rsidR="00A2664D" w:rsidRDefault="00A2664D" w:rsidP="00A2664D">
      <w:pPr>
        <w:rPr>
          <w:rtl/>
          <w:lang w:eastAsia="he-IL"/>
        </w:rPr>
      </w:pPr>
      <w:r>
        <w:rPr>
          <w:rFonts w:hint="cs"/>
          <w:rtl/>
          <w:lang w:eastAsia="he-IL"/>
        </w:rPr>
        <w:t>ההסתייגות הוסרה.</w:t>
      </w:r>
      <w:bookmarkStart w:id="18023" w:name="_ETM_Q1_8213148"/>
      <w:bookmarkEnd w:id="18023"/>
    </w:p>
    <w:p w14:paraId="18851C90" w14:textId="77777777" w:rsidR="00A2664D" w:rsidRDefault="00A2664D" w:rsidP="00A2664D">
      <w:pPr>
        <w:rPr>
          <w:rtl/>
          <w:lang w:eastAsia="he-IL"/>
        </w:rPr>
      </w:pPr>
      <w:bookmarkStart w:id="18024" w:name="_ETM_Q1_8213302"/>
      <w:bookmarkEnd w:id="18024"/>
    </w:p>
    <w:p w14:paraId="791849E0" w14:textId="70827388" w:rsidR="00A2664D" w:rsidRDefault="00A2664D" w:rsidP="00A2664D">
      <w:pPr>
        <w:pStyle w:val="a4"/>
        <w:keepNext/>
        <w:rPr>
          <w:rtl/>
        </w:rPr>
      </w:pPr>
      <w:bookmarkStart w:id="18025" w:name="ET_speaker_6158_1859"/>
      <w:r w:rsidRPr="00A2664D">
        <w:rPr>
          <w:rStyle w:val="TagStyle"/>
          <w:rtl/>
        </w:rPr>
        <w:t xml:space="preserve"> &lt;&lt; דובר &gt;&gt; </w:t>
      </w:r>
      <w:r>
        <w:rPr>
          <w:rtl/>
        </w:rPr>
        <w:t>אפרת רייטן מרום (העבודה):</w:t>
      </w:r>
      <w:r w:rsidRPr="00A2664D">
        <w:rPr>
          <w:rStyle w:val="TagStyle"/>
          <w:rtl/>
        </w:rPr>
        <w:t xml:space="preserve"> &lt;&lt; דובר &gt;&gt;</w:t>
      </w:r>
      <w:r w:rsidR="00707E81">
        <w:rPr>
          <w:rtl/>
        </w:rPr>
        <w:t xml:space="preserve"> </w:t>
      </w:r>
      <w:r>
        <w:rPr>
          <w:rtl/>
        </w:rPr>
        <w:t xml:space="preserve"> </w:t>
      </w:r>
      <w:bookmarkEnd w:id="18025"/>
    </w:p>
    <w:p w14:paraId="4415221E" w14:textId="77777777" w:rsidR="00A2664D" w:rsidRDefault="00A2664D" w:rsidP="00A2664D">
      <w:pPr>
        <w:pStyle w:val="KeepWithNext"/>
        <w:rPr>
          <w:rtl/>
          <w:lang w:eastAsia="he-IL"/>
        </w:rPr>
      </w:pPr>
    </w:p>
    <w:p w14:paraId="3B627AE0" w14:textId="09CAA403" w:rsidR="00A2664D" w:rsidRDefault="00A2664D" w:rsidP="00A2664D">
      <w:pPr>
        <w:rPr>
          <w:rtl/>
          <w:lang w:eastAsia="he-IL"/>
        </w:rPr>
      </w:pPr>
      <w:bookmarkStart w:id="18026" w:name="_ETM_Q1_8216529"/>
      <w:bookmarkStart w:id="18027" w:name="_ETM_Q1_8216624"/>
      <w:bookmarkEnd w:id="18026"/>
      <w:bookmarkEnd w:id="18027"/>
      <w:r>
        <w:rPr>
          <w:rFonts w:hint="cs"/>
          <w:rtl/>
          <w:lang w:eastAsia="he-IL"/>
        </w:rPr>
        <w:t>אגב אם הכנסת - -</w:t>
      </w:r>
      <w:bookmarkStart w:id="18028" w:name="_ETM_Q1_8217579"/>
      <w:bookmarkEnd w:id="18028"/>
    </w:p>
    <w:p w14:paraId="40F903F0" w14:textId="77777777" w:rsidR="00A2664D" w:rsidRDefault="00A2664D" w:rsidP="00A2664D">
      <w:pPr>
        <w:rPr>
          <w:rtl/>
          <w:lang w:eastAsia="he-IL"/>
        </w:rPr>
      </w:pPr>
      <w:bookmarkStart w:id="18029" w:name="_ETM_Q1_8218165"/>
      <w:bookmarkStart w:id="18030" w:name="_ETM_Q1_8213338"/>
      <w:bookmarkEnd w:id="18029"/>
      <w:bookmarkEnd w:id="18030"/>
    </w:p>
    <w:p w14:paraId="53FA15A9" w14:textId="3325F8D3" w:rsidR="00A2664D" w:rsidRDefault="00A2664D" w:rsidP="00A2664D">
      <w:pPr>
        <w:pStyle w:val="af6"/>
        <w:keepNext/>
        <w:rPr>
          <w:rtl/>
        </w:rPr>
      </w:pPr>
      <w:bookmarkStart w:id="18031" w:name="ET_yor_5786_1860"/>
      <w:r w:rsidRPr="00A2664D">
        <w:rPr>
          <w:rStyle w:val="TagStyle"/>
          <w:rtl/>
        </w:rPr>
        <w:t xml:space="preserve"> &lt;&lt; יור &gt;&gt; </w:t>
      </w:r>
      <w:r>
        <w:rPr>
          <w:rtl/>
        </w:rPr>
        <w:t>היו"ר אופיר כץ:</w:t>
      </w:r>
      <w:r w:rsidRPr="00A2664D">
        <w:rPr>
          <w:rStyle w:val="TagStyle"/>
          <w:rtl/>
        </w:rPr>
        <w:t xml:space="preserve"> &lt;&lt; יור &gt;&gt;</w:t>
      </w:r>
      <w:r w:rsidR="00707E81">
        <w:rPr>
          <w:rtl/>
        </w:rPr>
        <w:t xml:space="preserve"> </w:t>
      </w:r>
      <w:r>
        <w:rPr>
          <w:rtl/>
        </w:rPr>
        <w:t xml:space="preserve"> </w:t>
      </w:r>
      <w:bookmarkEnd w:id="18031"/>
    </w:p>
    <w:p w14:paraId="4249C9D0" w14:textId="77777777" w:rsidR="00A2664D" w:rsidRDefault="00A2664D" w:rsidP="00A2664D">
      <w:pPr>
        <w:pStyle w:val="KeepWithNext"/>
        <w:rPr>
          <w:rtl/>
          <w:lang w:eastAsia="he-IL"/>
        </w:rPr>
      </w:pPr>
    </w:p>
    <w:p w14:paraId="7EAA88E8" w14:textId="45501592" w:rsidR="00A2664D" w:rsidRDefault="00A2664D" w:rsidP="00A2664D">
      <w:pPr>
        <w:rPr>
          <w:rtl/>
          <w:lang w:eastAsia="he-IL"/>
        </w:rPr>
      </w:pPr>
      <w:r>
        <w:rPr>
          <w:rFonts w:hint="cs"/>
          <w:rtl/>
          <w:lang w:eastAsia="he-IL"/>
        </w:rPr>
        <w:t>ש</w:t>
      </w:r>
      <w:bookmarkStart w:id="18032" w:name="_ETM_Q1_8218066"/>
      <w:bookmarkStart w:id="18033" w:name="_ETM_Q1_8218179"/>
      <w:bookmarkEnd w:id="18032"/>
      <w:bookmarkEnd w:id="18033"/>
      <w:r>
        <w:rPr>
          <w:rFonts w:hint="cs"/>
          <w:rtl/>
          <w:lang w:eastAsia="he-IL"/>
        </w:rPr>
        <w:t>נייה הוא רק יקריא ותמשיכי.</w:t>
      </w:r>
    </w:p>
    <w:p w14:paraId="7D53A0F1" w14:textId="77777777" w:rsidR="00A2664D" w:rsidRDefault="00A2664D" w:rsidP="00A2664D">
      <w:pPr>
        <w:rPr>
          <w:rtl/>
          <w:lang w:eastAsia="he-IL"/>
        </w:rPr>
      </w:pPr>
      <w:bookmarkStart w:id="18034" w:name="_ETM_Q1_8221627"/>
      <w:bookmarkEnd w:id="18034"/>
    </w:p>
    <w:p w14:paraId="4879F97C" w14:textId="40611C0D" w:rsidR="00A2664D" w:rsidRDefault="00A2664D" w:rsidP="00A2664D">
      <w:pPr>
        <w:pStyle w:val="a4"/>
        <w:keepNext/>
        <w:rPr>
          <w:rtl/>
        </w:rPr>
      </w:pPr>
      <w:bookmarkStart w:id="18035" w:name="ET_speaker_אייל_לב_ארי_1861"/>
      <w:r w:rsidRPr="00A2664D">
        <w:rPr>
          <w:rStyle w:val="TagStyle"/>
          <w:rtl/>
        </w:rPr>
        <w:t xml:space="preserve"> &lt;&lt; דובר &gt;&gt; </w:t>
      </w:r>
      <w:r>
        <w:rPr>
          <w:rtl/>
        </w:rPr>
        <w:t>אייל לב ארי:</w:t>
      </w:r>
      <w:r w:rsidRPr="00A2664D">
        <w:rPr>
          <w:rStyle w:val="TagStyle"/>
          <w:rtl/>
        </w:rPr>
        <w:t xml:space="preserve"> &lt;&lt; דובר &gt;&gt;</w:t>
      </w:r>
      <w:r w:rsidR="00707E81">
        <w:rPr>
          <w:rtl/>
        </w:rPr>
        <w:t xml:space="preserve"> </w:t>
      </w:r>
      <w:r>
        <w:rPr>
          <w:rtl/>
        </w:rPr>
        <w:t xml:space="preserve"> </w:t>
      </w:r>
      <w:bookmarkEnd w:id="18035"/>
    </w:p>
    <w:p w14:paraId="0D589683" w14:textId="77777777" w:rsidR="00A2664D" w:rsidRDefault="00A2664D" w:rsidP="00A2664D">
      <w:pPr>
        <w:pStyle w:val="KeepWithNext"/>
        <w:rPr>
          <w:rtl/>
          <w:lang w:eastAsia="he-IL"/>
        </w:rPr>
      </w:pPr>
    </w:p>
    <w:p w14:paraId="0B95DD6C" w14:textId="3B36C979" w:rsidR="00A2664D" w:rsidRDefault="00A2664D" w:rsidP="00A2664D">
      <w:pPr>
        <w:rPr>
          <w:rtl/>
          <w:lang w:eastAsia="he-IL"/>
        </w:rPr>
      </w:pPr>
      <w:bookmarkStart w:id="18036" w:name="_ETM_Q1_8224368"/>
      <w:bookmarkStart w:id="18037" w:name="_ETM_Q1_8224454"/>
      <w:bookmarkStart w:id="18038" w:name="_ETM_Q1_8219708"/>
      <w:bookmarkEnd w:id="18036"/>
      <w:bookmarkEnd w:id="18037"/>
      <w:bookmarkEnd w:id="18038"/>
      <w:r>
        <w:rPr>
          <w:rFonts w:hint="cs"/>
          <w:rtl/>
          <w:lang w:eastAsia="he-IL"/>
        </w:rPr>
        <w:t>510</w:t>
      </w:r>
      <w:bookmarkStart w:id="18039" w:name="_ETM_Q1_8220867"/>
      <w:bookmarkEnd w:id="18039"/>
      <w:r>
        <w:rPr>
          <w:rFonts w:hint="cs"/>
          <w:rtl/>
          <w:lang w:eastAsia="he-IL"/>
        </w:rPr>
        <w:t xml:space="preserve"> עד 513 זה מקבץ.</w:t>
      </w:r>
      <w:bookmarkStart w:id="18040" w:name="_ETM_Q1_8224911"/>
      <w:bookmarkEnd w:id="18040"/>
    </w:p>
    <w:p w14:paraId="3ED41751" w14:textId="77777777" w:rsidR="00A2664D" w:rsidRDefault="00A2664D" w:rsidP="00A2664D">
      <w:pPr>
        <w:rPr>
          <w:rtl/>
          <w:lang w:eastAsia="he-IL"/>
        </w:rPr>
      </w:pPr>
      <w:bookmarkStart w:id="18041" w:name="_ETM_Q1_8221005"/>
      <w:bookmarkEnd w:id="18041"/>
    </w:p>
    <w:p w14:paraId="3B7EF746" w14:textId="621F856F" w:rsidR="00A2664D" w:rsidRDefault="00A2664D" w:rsidP="00A2664D">
      <w:pPr>
        <w:pStyle w:val="af6"/>
        <w:keepNext/>
        <w:rPr>
          <w:rtl/>
        </w:rPr>
      </w:pPr>
      <w:bookmarkStart w:id="18042" w:name="ET_yor_5786_1862"/>
      <w:r w:rsidRPr="00A2664D">
        <w:rPr>
          <w:rStyle w:val="TagStyle"/>
          <w:rtl/>
        </w:rPr>
        <w:t xml:space="preserve"> &lt;&lt; יור &gt;&gt; </w:t>
      </w:r>
      <w:r>
        <w:rPr>
          <w:rtl/>
        </w:rPr>
        <w:t>היו"ר אופיר כץ:</w:t>
      </w:r>
      <w:r w:rsidRPr="00A2664D">
        <w:rPr>
          <w:rStyle w:val="TagStyle"/>
          <w:rtl/>
        </w:rPr>
        <w:t xml:space="preserve"> &lt;&lt; יור &gt;&gt;</w:t>
      </w:r>
      <w:r w:rsidR="00707E81">
        <w:rPr>
          <w:rtl/>
        </w:rPr>
        <w:t xml:space="preserve"> </w:t>
      </w:r>
      <w:r>
        <w:rPr>
          <w:rtl/>
        </w:rPr>
        <w:t xml:space="preserve"> </w:t>
      </w:r>
      <w:bookmarkEnd w:id="18042"/>
    </w:p>
    <w:p w14:paraId="20F82776" w14:textId="77777777" w:rsidR="00A2664D" w:rsidRDefault="00A2664D" w:rsidP="00A2664D">
      <w:pPr>
        <w:pStyle w:val="KeepWithNext"/>
        <w:rPr>
          <w:rtl/>
          <w:lang w:eastAsia="he-IL"/>
        </w:rPr>
      </w:pPr>
    </w:p>
    <w:p w14:paraId="5DBE713B" w14:textId="055B8822" w:rsidR="00A2664D" w:rsidRDefault="00A2664D" w:rsidP="00A2664D">
      <w:pPr>
        <w:rPr>
          <w:rtl/>
          <w:lang w:eastAsia="he-IL"/>
        </w:rPr>
      </w:pPr>
      <w:bookmarkStart w:id="18043" w:name="_ETM_Q1_8222398"/>
      <w:bookmarkStart w:id="18044" w:name="_ETM_Q1_8222483"/>
      <w:bookmarkEnd w:id="18043"/>
      <w:bookmarkEnd w:id="18044"/>
      <w:r>
        <w:rPr>
          <w:rFonts w:hint="cs"/>
          <w:rtl/>
          <w:lang w:eastAsia="he-IL"/>
        </w:rPr>
        <w:t>510 עד 513 בבקשה.</w:t>
      </w:r>
    </w:p>
    <w:p w14:paraId="7E5876B6" w14:textId="77777777" w:rsidR="00A2664D" w:rsidRDefault="00A2664D" w:rsidP="00A2664D">
      <w:pPr>
        <w:rPr>
          <w:rtl/>
          <w:lang w:eastAsia="he-IL"/>
        </w:rPr>
      </w:pPr>
      <w:bookmarkStart w:id="18045" w:name="_ETM_Q1_8226027"/>
      <w:bookmarkEnd w:id="18045"/>
    </w:p>
    <w:p w14:paraId="7D866891" w14:textId="005B3A54" w:rsidR="00A2664D" w:rsidRDefault="00A2664D" w:rsidP="00A2664D">
      <w:pPr>
        <w:pStyle w:val="a4"/>
        <w:keepNext/>
        <w:rPr>
          <w:rtl/>
        </w:rPr>
      </w:pPr>
      <w:bookmarkStart w:id="18046" w:name="ET_speaker_6158_1863"/>
      <w:r w:rsidRPr="00A2664D">
        <w:rPr>
          <w:rStyle w:val="TagStyle"/>
          <w:rtl/>
        </w:rPr>
        <w:t xml:space="preserve"> &lt;&lt; דובר &gt;&gt; </w:t>
      </w:r>
      <w:r>
        <w:rPr>
          <w:rtl/>
        </w:rPr>
        <w:t>אפרת רייטן מרום (העבודה):</w:t>
      </w:r>
      <w:r w:rsidRPr="00A2664D">
        <w:rPr>
          <w:rStyle w:val="TagStyle"/>
          <w:rtl/>
        </w:rPr>
        <w:t xml:space="preserve"> &lt;&lt; דובר &gt;&gt;</w:t>
      </w:r>
      <w:r w:rsidR="00707E81">
        <w:rPr>
          <w:rtl/>
        </w:rPr>
        <w:t xml:space="preserve"> </w:t>
      </w:r>
      <w:r>
        <w:rPr>
          <w:rtl/>
        </w:rPr>
        <w:t xml:space="preserve"> </w:t>
      </w:r>
      <w:bookmarkEnd w:id="18046"/>
    </w:p>
    <w:p w14:paraId="35D70985" w14:textId="77777777" w:rsidR="00A2664D" w:rsidRDefault="00A2664D" w:rsidP="00A2664D">
      <w:pPr>
        <w:pStyle w:val="KeepWithNext"/>
        <w:rPr>
          <w:rtl/>
          <w:lang w:eastAsia="he-IL"/>
        </w:rPr>
      </w:pPr>
    </w:p>
    <w:p w14:paraId="24F259D7" w14:textId="12B373C9" w:rsidR="00A2664D" w:rsidRDefault="00134FCB" w:rsidP="00134FCB">
      <w:pPr>
        <w:rPr>
          <w:rtl/>
          <w:lang w:eastAsia="he-IL"/>
        </w:rPr>
      </w:pPr>
      <w:bookmarkStart w:id="18047" w:name="_ETM_Q1_8229380"/>
      <w:bookmarkStart w:id="18048" w:name="_ETM_Q1_8229508"/>
      <w:bookmarkEnd w:id="18047"/>
      <w:bookmarkEnd w:id="18048"/>
      <w:r>
        <w:rPr>
          <w:rtl/>
          <w:lang w:eastAsia="he-IL"/>
        </w:rPr>
        <w:t>טוב פה מדובר על התקופות, אבל אני רק רוצה לציין בעניין הזה</w:t>
      </w:r>
      <w:r w:rsidR="00A2664D">
        <w:rPr>
          <w:rFonts w:hint="cs"/>
          <w:rtl/>
          <w:lang w:eastAsia="he-IL"/>
        </w:rPr>
        <w:t>,</w:t>
      </w:r>
      <w:r>
        <w:rPr>
          <w:rtl/>
          <w:lang w:eastAsia="he-IL"/>
        </w:rPr>
        <w:t xml:space="preserve"> שגם עבירה שיש</w:t>
      </w:r>
      <w:bookmarkStart w:id="18049" w:name="_ETM_Q1_8233616"/>
      <w:bookmarkEnd w:id="18049"/>
      <w:r>
        <w:rPr>
          <w:rtl/>
          <w:lang w:eastAsia="he-IL"/>
        </w:rPr>
        <w:t xml:space="preserve"> א</w:t>
      </w:r>
      <w:r w:rsidR="00A2664D">
        <w:rPr>
          <w:rFonts w:hint="cs"/>
          <w:rtl/>
          <w:lang w:eastAsia="he-IL"/>
        </w:rPr>
        <w:t>י</w:t>
      </w:r>
      <w:r>
        <w:rPr>
          <w:rtl/>
          <w:lang w:eastAsia="he-IL"/>
        </w:rPr>
        <w:t>ת</w:t>
      </w:r>
      <w:r w:rsidR="00A2664D">
        <w:rPr>
          <w:rFonts w:hint="cs"/>
          <w:rtl/>
          <w:lang w:eastAsia="he-IL"/>
        </w:rPr>
        <w:t xml:space="preserve">ה </w:t>
      </w:r>
      <w:r>
        <w:rPr>
          <w:rtl/>
          <w:lang w:eastAsia="he-IL"/>
        </w:rPr>
        <w:t>עניין לציבור וגם האינטרס הציבורי</w:t>
      </w:r>
      <w:r w:rsidR="00A2664D">
        <w:rPr>
          <w:rFonts w:hint="cs"/>
          <w:rtl/>
          <w:lang w:eastAsia="he-IL"/>
        </w:rPr>
        <w:t>,</w:t>
      </w:r>
      <w:bookmarkStart w:id="18050" w:name="_ETM_Q1_8241557"/>
      <w:bookmarkStart w:id="18051" w:name="_ETM_Q1_8236938"/>
      <w:bookmarkEnd w:id="18050"/>
      <w:bookmarkEnd w:id="18051"/>
      <w:r>
        <w:rPr>
          <w:rtl/>
          <w:lang w:eastAsia="he-IL"/>
        </w:rPr>
        <w:t xml:space="preserve"> אם הכנסת בדרך כלל לא מחליטה בדברים האלה, כמחוקקים כ</w:t>
      </w:r>
      <w:r w:rsidR="00A2664D">
        <w:rPr>
          <w:rFonts w:hint="cs"/>
          <w:rtl/>
          <w:lang w:eastAsia="he-IL"/>
        </w:rPr>
        <w:t>קובעי</w:t>
      </w:r>
      <w:r w:rsidR="00707E81">
        <w:rPr>
          <w:rFonts w:hint="cs"/>
          <w:rtl/>
          <w:lang w:eastAsia="he-IL"/>
        </w:rPr>
        <w:t xml:space="preserve"> </w:t>
      </w:r>
      <w:r>
        <w:rPr>
          <w:rtl/>
          <w:lang w:eastAsia="he-IL"/>
        </w:rPr>
        <w:t>נורמות</w:t>
      </w:r>
      <w:r w:rsidR="00A2664D">
        <w:rPr>
          <w:rFonts w:hint="cs"/>
          <w:rtl/>
          <w:lang w:eastAsia="he-IL"/>
        </w:rPr>
        <w:t>,</w:t>
      </w:r>
      <w:r>
        <w:rPr>
          <w:rtl/>
          <w:lang w:eastAsia="he-IL"/>
        </w:rPr>
        <w:t xml:space="preserve"> קשה מאוד לבוא בטענות אח"כ לשומרי הסף ולבית המשפט שהם מתערבים ואומרי</w:t>
      </w:r>
      <w:bookmarkStart w:id="18052" w:name="_ETM_Q1_8236069"/>
      <w:bookmarkEnd w:id="18052"/>
      <w:r>
        <w:rPr>
          <w:rtl/>
          <w:lang w:eastAsia="he-IL"/>
        </w:rPr>
        <w:t xml:space="preserve">ם יש פה עניין לציבור. זה התפקיד שלנו כמחוקקים לקבוע את העניין </w:t>
      </w:r>
      <w:r w:rsidR="00A2664D">
        <w:rPr>
          <w:rFonts w:hint="cs"/>
          <w:rtl/>
          <w:lang w:eastAsia="he-IL"/>
        </w:rPr>
        <w:t>ל</w:t>
      </w:r>
      <w:r>
        <w:rPr>
          <w:rtl/>
          <w:lang w:eastAsia="he-IL"/>
        </w:rPr>
        <w:t xml:space="preserve">ציבור ולקבוע את האינטרס הציבורי. כשאנחנו נכשלים בזה ולא קובעים את הנורמות האלה, אנחנו לא יכולים לבוא אחר כך </w:t>
      </w:r>
      <w:r w:rsidR="00A2664D">
        <w:rPr>
          <w:rFonts w:hint="cs"/>
          <w:rtl/>
          <w:lang w:eastAsia="he-IL"/>
        </w:rPr>
        <w:t>ב</w:t>
      </w:r>
      <w:r>
        <w:rPr>
          <w:rtl/>
          <w:lang w:eastAsia="he-IL"/>
        </w:rPr>
        <w:t>טענות לשומרי הסף ולבתי המשפט שהם נכנסים ב</w:t>
      </w:r>
      <w:bookmarkStart w:id="18053" w:name="_ETM_Q1_8258950"/>
      <w:bookmarkEnd w:id="18053"/>
      <w:r w:rsidR="00A2664D">
        <w:rPr>
          <w:rFonts w:hint="cs"/>
          <w:rtl/>
          <w:lang w:eastAsia="he-IL"/>
        </w:rPr>
        <w:t>נעלנו</w:t>
      </w:r>
      <w:r>
        <w:rPr>
          <w:rtl/>
          <w:lang w:eastAsia="he-IL"/>
        </w:rPr>
        <w:t xml:space="preserve"> ונותנים פרשנות כזאת שיש פה פגיעה באינטרס הציבורי</w:t>
      </w:r>
    </w:p>
    <w:p w14:paraId="598EEA3B" w14:textId="77777777" w:rsidR="00A2664D" w:rsidRDefault="00A2664D" w:rsidP="00134FCB">
      <w:pPr>
        <w:rPr>
          <w:rtl/>
          <w:lang w:eastAsia="he-IL"/>
        </w:rPr>
      </w:pPr>
      <w:bookmarkStart w:id="18054" w:name="_ETM_Q1_8268489"/>
      <w:bookmarkStart w:id="18055" w:name="_ETM_Q1_8269626"/>
      <w:bookmarkEnd w:id="18054"/>
      <w:bookmarkEnd w:id="18055"/>
    </w:p>
    <w:p w14:paraId="178C0FB2" w14:textId="4C72B123" w:rsidR="00A2664D" w:rsidRDefault="00A2664D" w:rsidP="00A2664D">
      <w:pPr>
        <w:pStyle w:val="af6"/>
        <w:keepNext/>
        <w:rPr>
          <w:rtl/>
        </w:rPr>
      </w:pPr>
      <w:bookmarkStart w:id="18056" w:name="ET_yor_5786_1864"/>
      <w:r w:rsidRPr="00A2664D">
        <w:rPr>
          <w:rStyle w:val="TagStyle"/>
          <w:rtl/>
        </w:rPr>
        <w:t xml:space="preserve"> &lt;&lt; יור &gt;&gt; </w:t>
      </w:r>
      <w:r>
        <w:rPr>
          <w:rtl/>
        </w:rPr>
        <w:t>היו"ר אופיר כץ:</w:t>
      </w:r>
      <w:r w:rsidRPr="00A2664D">
        <w:rPr>
          <w:rStyle w:val="TagStyle"/>
          <w:rtl/>
        </w:rPr>
        <w:t xml:space="preserve"> &lt;&lt; יור &gt;&gt;</w:t>
      </w:r>
      <w:r w:rsidR="00707E81">
        <w:rPr>
          <w:rtl/>
        </w:rPr>
        <w:t xml:space="preserve"> </w:t>
      </w:r>
      <w:r>
        <w:rPr>
          <w:rtl/>
        </w:rPr>
        <w:t xml:space="preserve"> </w:t>
      </w:r>
      <w:bookmarkEnd w:id="18056"/>
    </w:p>
    <w:p w14:paraId="4F9F3B1E" w14:textId="77777777" w:rsidR="00A2664D" w:rsidRDefault="00A2664D" w:rsidP="00A2664D">
      <w:pPr>
        <w:pStyle w:val="KeepWithNext"/>
        <w:rPr>
          <w:rtl/>
          <w:lang w:eastAsia="he-IL"/>
        </w:rPr>
      </w:pPr>
    </w:p>
    <w:p w14:paraId="6AF5A91E" w14:textId="27AC8AAD" w:rsidR="00A2664D" w:rsidRDefault="00A2664D" w:rsidP="00A2664D">
      <w:pPr>
        <w:rPr>
          <w:rtl/>
          <w:lang w:eastAsia="he-IL"/>
        </w:rPr>
      </w:pPr>
      <w:r>
        <w:rPr>
          <w:rFonts w:hint="cs"/>
          <w:rtl/>
          <w:lang w:eastAsia="he-IL"/>
        </w:rPr>
        <w:t>ת</w:t>
      </w:r>
      <w:bookmarkStart w:id="18057" w:name="_ETM_Q1_8268621"/>
      <w:bookmarkEnd w:id="18057"/>
      <w:r>
        <w:rPr>
          <w:rFonts w:hint="cs"/>
          <w:rtl/>
          <w:lang w:eastAsia="he-IL"/>
        </w:rPr>
        <w:t>ו</w:t>
      </w:r>
      <w:bookmarkStart w:id="18058" w:name="_ETM_Q1_8268741"/>
      <w:bookmarkEnd w:id="18058"/>
      <w:r>
        <w:rPr>
          <w:rFonts w:hint="cs"/>
          <w:rtl/>
          <w:lang w:eastAsia="he-IL"/>
        </w:rPr>
        <w:t>דה. מי בעד? ארבעה, מי נגד? שמונה</w:t>
      </w:r>
      <w:bookmarkStart w:id="18059" w:name="_ETM_Q1_8268754"/>
      <w:bookmarkEnd w:id="18059"/>
      <w:r>
        <w:rPr>
          <w:rFonts w:hint="cs"/>
          <w:rtl/>
          <w:lang w:eastAsia="he-IL"/>
        </w:rPr>
        <w:t>, מי נמנע?</w:t>
      </w:r>
      <w:bookmarkStart w:id="18060" w:name="_ETM_Q1_8276045"/>
      <w:bookmarkEnd w:id="18060"/>
      <w:r>
        <w:rPr>
          <w:rFonts w:hint="cs"/>
          <w:rtl/>
          <w:lang w:eastAsia="he-IL"/>
        </w:rPr>
        <w:t xml:space="preserve"> אין נמנעים.</w:t>
      </w:r>
    </w:p>
    <w:p w14:paraId="6D65C694" w14:textId="77777777" w:rsidR="00A2664D" w:rsidRDefault="00A2664D" w:rsidP="00A2664D">
      <w:pPr>
        <w:rPr>
          <w:rtl/>
          <w:lang w:eastAsia="he-IL"/>
        </w:rPr>
      </w:pPr>
    </w:p>
    <w:p w14:paraId="747FFE25" w14:textId="77777777" w:rsidR="00A2664D" w:rsidRDefault="00A2664D" w:rsidP="00A2664D">
      <w:pPr>
        <w:rPr>
          <w:rtl/>
          <w:lang w:eastAsia="he-IL"/>
        </w:rPr>
      </w:pPr>
    </w:p>
    <w:p w14:paraId="6D45BE4F" w14:textId="77777777" w:rsidR="00A2664D" w:rsidRDefault="00A2664D" w:rsidP="00A2664D">
      <w:pPr>
        <w:pStyle w:val="af1"/>
        <w:keepNext/>
        <w:rPr>
          <w:rtl/>
          <w:lang w:eastAsia="he-IL"/>
        </w:rPr>
      </w:pPr>
      <w:r>
        <w:rPr>
          <w:rtl/>
          <w:lang w:eastAsia="he-IL"/>
        </w:rPr>
        <w:t>הצבעה</w:t>
      </w:r>
    </w:p>
    <w:p w14:paraId="27A2DA0E" w14:textId="77777777" w:rsidR="00A2664D" w:rsidRPr="00C61CDA" w:rsidRDefault="00A2664D" w:rsidP="00A2664D">
      <w:pPr>
        <w:rPr>
          <w:rtl/>
          <w:lang w:eastAsia="he-IL"/>
        </w:rPr>
      </w:pPr>
    </w:p>
    <w:p w14:paraId="2D942095" w14:textId="77777777" w:rsidR="00A2664D" w:rsidRDefault="00A2664D" w:rsidP="00A2664D">
      <w:pPr>
        <w:pStyle w:val="--"/>
        <w:keepNext/>
        <w:rPr>
          <w:rtl/>
          <w:lang w:eastAsia="he-IL"/>
        </w:rPr>
      </w:pPr>
      <w:r>
        <w:rPr>
          <w:rFonts w:hint="cs"/>
          <w:rtl/>
          <w:lang w:eastAsia="he-IL"/>
        </w:rPr>
        <w:t>ההסתייגות נדחתה.</w:t>
      </w:r>
    </w:p>
    <w:p w14:paraId="26B2B146" w14:textId="77777777" w:rsidR="00A2664D" w:rsidRDefault="00A2664D" w:rsidP="00A2664D">
      <w:pPr>
        <w:rPr>
          <w:rtl/>
          <w:lang w:eastAsia="he-IL"/>
        </w:rPr>
      </w:pPr>
    </w:p>
    <w:p w14:paraId="3047864C" w14:textId="7B10AB75" w:rsidR="00A2664D" w:rsidRDefault="00A2664D" w:rsidP="00A2664D">
      <w:pPr>
        <w:rPr>
          <w:rtl/>
          <w:lang w:eastAsia="he-IL"/>
        </w:rPr>
      </w:pPr>
      <w:r>
        <w:rPr>
          <w:rFonts w:hint="cs"/>
          <w:rtl/>
          <w:lang w:eastAsia="he-IL"/>
        </w:rPr>
        <w:t>ההסתייג</w:t>
      </w:r>
      <w:bookmarkStart w:id="18061" w:name="_ETM_Q1_8274848"/>
      <w:bookmarkEnd w:id="18061"/>
      <w:r>
        <w:rPr>
          <w:rFonts w:hint="cs"/>
          <w:rtl/>
          <w:lang w:eastAsia="he-IL"/>
        </w:rPr>
        <w:t>ויות הוסרו.</w:t>
      </w:r>
      <w:bookmarkStart w:id="18062" w:name="_ETM_Q1_8278085"/>
      <w:bookmarkStart w:id="18063" w:name="_ETM_Q1_8273413"/>
      <w:bookmarkStart w:id="18064" w:name="_ETM_Q1_8273807"/>
      <w:bookmarkEnd w:id="18062"/>
      <w:bookmarkEnd w:id="18063"/>
      <w:bookmarkEnd w:id="18064"/>
    </w:p>
    <w:p w14:paraId="4B4200D1" w14:textId="77777777" w:rsidR="00A2664D" w:rsidRDefault="00A2664D" w:rsidP="00A2664D">
      <w:pPr>
        <w:rPr>
          <w:rtl/>
          <w:lang w:eastAsia="he-IL"/>
        </w:rPr>
      </w:pPr>
    </w:p>
    <w:p w14:paraId="5ADF7F10" w14:textId="10AD9F44" w:rsidR="00A2664D" w:rsidRDefault="00A2664D" w:rsidP="00A2664D">
      <w:pPr>
        <w:pStyle w:val="a4"/>
        <w:keepNext/>
        <w:rPr>
          <w:rtl/>
        </w:rPr>
      </w:pPr>
      <w:bookmarkStart w:id="18065" w:name="ET_speaker_6127_1865"/>
      <w:r w:rsidRPr="00A2664D">
        <w:rPr>
          <w:rStyle w:val="TagStyle"/>
          <w:rtl/>
        </w:rPr>
        <w:t xml:space="preserve"> &lt;&lt; דובר &gt;&gt; </w:t>
      </w:r>
      <w:r>
        <w:rPr>
          <w:rtl/>
        </w:rPr>
        <w:t>ולדימיר בליאק (יש עתיד):</w:t>
      </w:r>
      <w:r w:rsidRPr="00A2664D">
        <w:rPr>
          <w:rStyle w:val="TagStyle"/>
          <w:rtl/>
        </w:rPr>
        <w:t xml:space="preserve"> &lt;&lt; דובר &gt;&gt;</w:t>
      </w:r>
      <w:r w:rsidR="00707E81">
        <w:rPr>
          <w:rtl/>
        </w:rPr>
        <w:t xml:space="preserve"> </w:t>
      </w:r>
      <w:r>
        <w:rPr>
          <w:rtl/>
        </w:rPr>
        <w:t xml:space="preserve"> </w:t>
      </w:r>
      <w:bookmarkEnd w:id="18065"/>
    </w:p>
    <w:p w14:paraId="5E9314AC" w14:textId="77777777" w:rsidR="00A2664D" w:rsidRDefault="00A2664D" w:rsidP="00A2664D">
      <w:pPr>
        <w:pStyle w:val="KeepWithNext"/>
        <w:rPr>
          <w:rtl/>
          <w:lang w:eastAsia="he-IL"/>
        </w:rPr>
      </w:pPr>
    </w:p>
    <w:p w14:paraId="7ED1DC96" w14:textId="02B42FC1" w:rsidR="00A2664D" w:rsidRDefault="00A2664D" w:rsidP="00A2664D">
      <w:pPr>
        <w:rPr>
          <w:rtl/>
          <w:lang w:eastAsia="he-IL"/>
        </w:rPr>
      </w:pPr>
      <w:r>
        <w:rPr>
          <w:rFonts w:hint="cs"/>
          <w:rtl/>
          <w:lang w:eastAsia="he-IL"/>
        </w:rPr>
        <w:t>ר</w:t>
      </w:r>
      <w:bookmarkStart w:id="18066" w:name="_ETM_Q1_8276813"/>
      <w:bookmarkEnd w:id="18066"/>
      <w:r>
        <w:rPr>
          <w:rFonts w:hint="cs"/>
          <w:rtl/>
          <w:lang w:eastAsia="he-IL"/>
        </w:rPr>
        <w:t>ו</w:t>
      </w:r>
      <w:bookmarkStart w:id="18067" w:name="_ETM_Q1_8276942"/>
      <w:bookmarkEnd w:id="18067"/>
      <w:r>
        <w:rPr>
          <w:rFonts w:hint="cs"/>
          <w:rtl/>
          <w:lang w:eastAsia="he-IL"/>
        </w:rPr>
        <w:t>ויזיה.</w:t>
      </w:r>
    </w:p>
    <w:p w14:paraId="13FBAC7D" w14:textId="77777777" w:rsidR="00A2664D" w:rsidRDefault="00A2664D" w:rsidP="00A2664D">
      <w:pPr>
        <w:rPr>
          <w:rtl/>
          <w:lang w:eastAsia="he-IL"/>
        </w:rPr>
      </w:pPr>
      <w:bookmarkStart w:id="18068" w:name="_ETM_Q1_8278293"/>
      <w:bookmarkStart w:id="18069" w:name="_ETM_Q1_8278817"/>
      <w:bookmarkEnd w:id="18068"/>
      <w:bookmarkEnd w:id="18069"/>
    </w:p>
    <w:p w14:paraId="74A5FF90" w14:textId="550C0EDF" w:rsidR="00A2664D" w:rsidRDefault="00A2664D" w:rsidP="00A2664D">
      <w:pPr>
        <w:pStyle w:val="af6"/>
        <w:keepNext/>
        <w:rPr>
          <w:rtl/>
        </w:rPr>
      </w:pPr>
      <w:bookmarkStart w:id="18070" w:name="ET_yor_5786_1866"/>
      <w:r w:rsidRPr="00A2664D">
        <w:rPr>
          <w:rStyle w:val="TagStyle"/>
          <w:rtl/>
        </w:rPr>
        <w:t xml:space="preserve"> &lt;&lt; יור &gt;&gt; </w:t>
      </w:r>
      <w:r>
        <w:rPr>
          <w:rtl/>
        </w:rPr>
        <w:t>היו"ר אופיר כץ:</w:t>
      </w:r>
      <w:r w:rsidRPr="00A2664D">
        <w:rPr>
          <w:rStyle w:val="TagStyle"/>
          <w:rtl/>
        </w:rPr>
        <w:t xml:space="preserve"> &lt;&lt; יור &gt;&gt;</w:t>
      </w:r>
      <w:r w:rsidR="00707E81">
        <w:rPr>
          <w:rtl/>
        </w:rPr>
        <w:t xml:space="preserve"> </w:t>
      </w:r>
      <w:r>
        <w:rPr>
          <w:rtl/>
        </w:rPr>
        <w:t xml:space="preserve"> </w:t>
      </w:r>
      <w:bookmarkEnd w:id="18070"/>
    </w:p>
    <w:p w14:paraId="5E26C811" w14:textId="77777777" w:rsidR="00A2664D" w:rsidRDefault="00A2664D" w:rsidP="00A2664D">
      <w:pPr>
        <w:pStyle w:val="KeepWithNext"/>
        <w:rPr>
          <w:rtl/>
          <w:lang w:eastAsia="he-IL"/>
        </w:rPr>
      </w:pPr>
    </w:p>
    <w:p w14:paraId="2D59C11D" w14:textId="53E664E3" w:rsidR="00A2664D" w:rsidRDefault="00A2664D" w:rsidP="00A2664D">
      <w:pPr>
        <w:rPr>
          <w:rtl/>
          <w:lang w:eastAsia="he-IL"/>
        </w:rPr>
      </w:pPr>
      <w:bookmarkStart w:id="18071" w:name="_ETM_Q1_8285393"/>
      <w:bookmarkStart w:id="18072" w:name="_ETM_Q1_8285631"/>
      <w:bookmarkStart w:id="18073" w:name="_ETM_Q1_8280779"/>
      <w:bookmarkStart w:id="18074" w:name="_ETM_Q1_8276105"/>
      <w:bookmarkStart w:id="18075" w:name="_ETM_Q1_8271495"/>
      <w:bookmarkEnd w:id="18071"/>
      <w:bookmarkEnd w:id="18072"/>
      <w:bookmarkEnd w:id="18073"/>
      <w:bookmarkEnd w:id="18074"/>
      <w:bookmarkEnd w:id="18075"/>
      <w:r>
        <w:rPr>
          <w:rFonts w:hint="cs"/>
          <w:rtl/>
          <w:lang w:eastAsia="he-IL"/>
        </w:rPr>
        <w:t>מה עכשיו?</w:t>
      </w:r>
      <w:bookmarkStart w:id="18076" w:name="_ETM_Q1_8279700"/>
      <w:bookmarkEnd w:id="18076"/>
    </w:p>
    <w:p w14:paraId="2F3576E7" w14:textId="77777777" w:rsidR="00A2664D" w:rsidRDefault="00A2664D" w:rsidP="00A2664D">
      <w:pPr>
        <w:rPr>
          <w:rtl/>
          <w:lang w:eastAsia="he-IL"/>
        </w:rPr>
      </w:pPr>
      <w:bookmarkStart w:id="18077" w:name="_ETM_Q1_8279929"/>
      <w:bookmarkStart w:id="18078" w:name="_ETM_Q1_8274970"/>
      <w:bookmarkStart w:id="18079" w:name="_ETM_Q1_8276956"/>
      <w:bookmarkEnd w:id="18077"/>
      <w:bookmarkEnd w:id="18078"/>
      <w:bookmarkEnd w:id="18079"/>
    </w:p>
    <w:p w14:paraId="19830CA7" w14:textId="28EDFC13" w:rsidR="00A2664D" w:rsidRDefault="00A2664D" w:rsidP="00A2664D">
      <w:pPr>
        <w:pStyle w:val="a4"/>
        <w:keepNext/>
        <w:rPr>
          <w:rtl/>
        </w:rPr>
      </w:pPr>
      <w:bookmarkStart w:id="18080" w:name="ET_speaker_אייל_לב_ארי_1867"/>
      <w:r w:rsidRPr="00A2664D">
        <w:rPr>
          <w:rStyle w:val="TagStyle"/>
          <w:rtl/>
        </w:rPr>
        <w:t xml:space="preserve"> &lt;&lt; דובר &gt;&gt; </w:t>
      </w:r>
      <w:r>
        <w:rPr>
          <w:rtl/>
        </w:rPr>
        <w:t>אייל לב ארי:</w:t>
      </w:r>
      <w:r w:rsidRPr="00A2664D">
        <w:rPr>
          <w:rStyle w:val="TagStyle"/>
          <w:rtl/>
        </w:rPr>
        <w:t xml:space="preserve"> &lt;&lt; דובר &gt;&gt;</w:t>
      </w:r>
      <w:r w:rsidR="00707E81">
        <w:rPr>
          <w:rtl/>
        </w:rPr>
        <w:t xml:space="preserve"> </w:t>
      </w:r>
      <w:r>
        <w:rPr>
          <w:rtl/>
        </w:rPr>
        <w:t xml:space="preserve"> </w:t>
      </w:r>
      <w:bookmarkEnd w:id="18080"/>
    </w:p>
    <w:p w14:paraId="38170084" w14:textId="77777777" w:rsidR="00A2664D" w:rsidRDefault="00A2664D" w:rsidP="00A2664D">
      <w:pPr>
        <w:pStyle w:val="KeepWithNext"/>
        <w:rPr>
          <w:rtl/>
          <w:lang w:eastAsia="he-IL"/>
        </w:rPr>
      </w:pPr>
    </w:p>
    <w:p w14:paraId="78AB6F6F" w14:textId="27859B8A" w:rsidR="00A2664D" w:rsidRDefault="00A2664D" w:rsidP="00A2664D">
      <w:pPr>
        <w:rPr>
          <w:rtl/>
          <w:lang w:eastAsia="he-IL"/>
        </w:rPr>
      </w:pPr>
      <w:bookmarkStart w:id="18081" w:name="_ETM_Q1_8279030"/>
      <w:bookmarkStart w:id="18082" w:name="_ETM_Q1_8279180"/>
      <w:bookmarkEnd w:id="18081"/>
      <w:bookmarkEnd w:id="18082"/>
      <w:r>
        <w:rPr>
          <w:rFonts w:hint="cs"/>
          <w:rtl/>
          <w:lang w:eastAsia="he-IL"/>
        </w:rPr>
        <w:t>ישראל ביתנו.</w:t>
      </w:r>
    </w:p>
    <w:p w14:paraId="69D9CD97" w14:textId="77777777" w:rsidR="00A2664D" w:rsidRDefault="00A2664D" w:rsidP="00A2664D">
      <w:pPr>
        <w:rPr>
          <w:rtl/>
          <w:lang w:eastAsia="he-IL"/>
        </w:rPr>
      </w:pPr>
      <w:bookmarkStart w:id="18083" w:name="_ETM_Q1_8281058"/>
      <w:bookmarkStart w:id="18084" w:name="_ETM_Q1_8281759"/>
      <w:bookmarkEnd w:id="18083"/>
      <w:bookmarkEnd w:id="18084"/>
    </w:p>
    <w:p w14:paraId="18A6CCA3" w14:textId="691084D0" w:rsidR="00A2664D" w:rsidRDefault="00A2664D" w:rsidP="00A2664D">
      <w:pPr>
        <w:pStyle w:val="af6"/>
        <w:keepNext/>
        <w:rPr>
          <w:rtl/>
        </w:rPr>
      </w:pPr>
      <w:bookmarkStart w:id="18085" w:name="ET_yor_5786_1868"/>
      <w:r w:rsidRPr="00A2664D">
        <w:rPr>
          <w:rStyle w:val="TagStyle"/>
          <w:rtl/>
        </w:rPr>
        <w:t xml:space="preserve"> &lt;&lt; יור &gt;&gt; </w:t>
      </w:r>
      <w:r>
        <w:rPr>
          <w:rtl/>
        </w:rPr>
        <w:t>היו"ר אופיר כץ:</w:t>
      </w:r>
      <w:r w:rsidRPr="00A2664D">
        <w:rPr>
          <w:rStyle w:val="TagStyle"/>
          <w:rtl/>
        </w:rPr>
        <w:t xml:space="preserve"> &lt;&lt; יור &gt;&gt;</w:t>
      </w:r>
      <w:r w:rsidR="00707E81">
        <w:rPr>
          <w:rtl/>
        </w:rPr>
        <w:t xml:space="preserve"> </w:t>
      </w:r>
      <w:r>
        <w:rPr>
          <w:rtl/>
        </w:rPr>
        <w:t xml:space="preserve"> </w:t>
      </w:r>
      <w:bookmarkEnd w:id="18085"/>
    </w:p>
    <w:p w14:paraId="15854047" w14:textId="77777777" w:rsidR="00A2664D" w:rsidRDefault="00A2664D" w:rsidP="00A2664D">
      <w:pPr>
        <w:pStyle w:val="KeepWithNext"/>
        <w:rPr>
          <w:rtl/>
          <w:lang w:eastAsia="he-IL"/>
        </w:rPr>
      </w:pPr>
    </w:p>
    <w:p w14:paraId="41EB09AB" w14:textId="710E09AA" w:rsidR="00A2664D" w:rsidRDefault="00A2664D" w:rsidP="00A2664D">
      <w:pPr>
        <w:rPr>
          <w:rtl/>
          <w:lang w:eastAsia="he-IL"/>
        </w:rPr>
      </w:pPr>
      <w:bookmarkStart w:id="18086" w:name="_ETM_Q1_8294978"/>
      <w:bookmarkEnd w:id="18086"/>
      <w:r>
        <w:rPr>
          <w:rFonts w:hint="cs"/>
          <w:rtl/>
          <w:lang w:eastAsia="he-IL"/>
        </w:rPr>
        <w:t>א</w:t>
      </w:r>
      <w:bookmarkStart w:id="18087" w:name="_ETM_Q1_8295210"/>
      <w:bookmarkEnd w:id="18087"/>
      <w:r>
        <w:rPr>
          <w:rFonts w:hint="cs"/>
          <w:rtl/>
          <w:lang w:eastAsia="he-IL"/>
        </w:rPr>
        <w:t>ני מבקש שקט</w:t>
      </w:r>
      <w:bookmarkStart w:id="18088" w:name="_ETM_Q1_8292659"/>
      <w:bookmarkEnd w:id="18088"/>
      <w:r>
        <w:rPr>
          <w:rFonts w:hint="cs"/>
          <w:rtl/>
          <w:lang w:eastAsia="he-IL"/>
        </w:rPr>
        <w:t xml:space="preserve">, ישראל ביתנו, יש לך </w:t>
      </w:r>
      <w:bookmarkStart w:id="18089" w:name="_ETM_Q1_8302495"/>
      <w:bookmarkEnd w:id="18089"/>
      <w:r>
        <w:rPr>
          <w:rFonts w:hint="cs"/>
          <w:rtl/>
          <w:lang w:eastAsia="he-IL"/>
        </w:rPr>
        <w:t>שלוש הסתייגויות</w:t>
      </w:r>
      <w:bookmarkStart w:id="18090" w:name="_ETM_Q1_8300319"/>
      <w:bookmarkEnd w:id="18090"/>
      <w:r>
        <w:rPr>
          <w:rFonts w:hint="cs"/>
          <w:rtl/>
          <w:lang w:eastAsia="he-IL"/>
        </w:rPr>
        <w:t xml:space="preserve"> לסעיף 1.</w:t>
      </w:r>
      <w:bookmarkStart w:id="18091" w:name="_ETM_Q1_8303459"/>
      <w:bookmarkEnd w:id="18091"/>
    </w:p>
    <w:p w14:paraId="09B65179" w14:textId="77777777" w:rsidR="00A2664D" w:rsidRDefault="00A2664D" w:rsidP="00A2664D">
      <w:pPr>
        <w:rPr>
          <w:rtl/>
          <w:lang w:eastAsia="he-IL"/>
        </w:rPr>
      </w:pPr>
      <w:bookmarkStart w:id="18092" w:name="_ETM_Q1_8304147"/>
      <w:bookmarkStart w:id="18093" w:name="_ETM_Q1_8299335"/>
      <w:bookmarkEnd w:id="18092"/>
      <w:bookmarkEnd w:id="18093"/>
    </w:p>
    <w:p w14:paraId="33F985E1" w14:textId="765ECA84" w:rsidR="00A2664D" w:rsidRDefault="00A2664D" w:rsidP="00A2664D">
      <w:pPr>
        <w:pStyle w:val="a4"/>
        <w:keepNext/>
        <w:rPr>
          <w:rtl/>
        </w:rPr>
      </w:pPr>
      <w:bookmarkStart w:id="18094" w:name="ET_speaker_אייל_לב_ארי_1869"/>
      <w:r w:rsidRPr="00A2664D">
        <w:rPr>
          <w:rStyle w:val="TagStyle"/>
          <w:rtl/>
        </w:rPr>
        <w:t xml:space="preserve"> &lt;&lt; דובר &gt;&gt; </w:t>
      </w:r>
      <w:r>
        <w:rPr>
          <w:rtl/>
        </w:rPr>
        <w:t>אייל לב ארי:</w:t>
      </w:r>
      <w:r w:rsidRPr="00A2664D">
        <w:rPr>
          <w:rStyle w:val="TagStyle"/>
          <w:rtl/>
        </w:rPr>
        <w:t xml:space="preserve"> &lt;&lt; דובר &gt;&gt;</w:t>
      </w:r>
      <w:r w:rsidR="00707E81">
        <w:rPr>
          <w:rtl/>
        </w:rPr>
        <w:t xml:space="preserve"> </w:t>
      </w:r>
      <w:r>
        <w:rPr>
          <w:rtl/>
        </w:rPr>
        <w:t xml:space="preserve"> </w:t>
      </w:r>
      <w:bookmarkEnd w:id="18094"/>
    </w:p>
    <w:p w14:paraId="673AB715" w14:textId="77777777" w:rsidR="00A2664D" w:rsidRDefault="00A2664D" w:rsidP="00A2664D">
      <w:pPr>
        <w:pStyle w:val="KeepWithNext"/>
        <w:rPr>
          <w:rtl/>
          <w:lang w:eastAsia="he-IL"/>
        </w:rPr>
      </w:pPr>
    </w:p>
    <w:p w14:paraId="0B418CC3" w14:textId="627C306C" w:rsidR="00A2664D" w:rsidRDefault="00A2664D" w:rsidP="00134FCB">
      <w:pPr>
        <w:rPr>
          <w:rtl/>
          <w:lang w:eastAsia="he-IL"/>
        </w:rPr>
      </w:pPr>
      <w:bookmarkStart w:id="18095" w:name="_ETM_Q1_8301904"/>
      <w:bookmarkStart w:id="18096" w:name="_ETM_Q1_8301994"/>
      <w:bookmarkStart w:id="18097" w:name="_ETM_Q1_8268713"/>
      <w:bookmarkStart w:id="18098" w:name="_ETM_Q1_8268919"/>
      <w:bookmarkStart w:id="18099" w:name="_ETM_Q1_8300373"/>
      <w:bookmarkEnd w:id="18095"/>
      <w:bookmarkEnd w:id="18096"/>
      <w:bookmarkEnd w:id="18097"/>
      <w:bookmarkEnd w:id="18098"/>
      <w:bookmarkEnd w:id="18099"/>
      <w:r>
        <w:rPr>
          <w:rFonts w:hint="cs"/>
          <w:rtl/>
          <w:lang w:eastAsia="he-IL"/>
        </w:rPr>
        <w:t xml:space="preserve">אחרי סעיף </w:t>
      </w:r>
      <w:bookmarkStart w:id="18100" w:name="_ETM_Q1_8301373"/>
      <w:bookmarkEnd w:id="18100"/>
      <w:r>
        <w:rPr>
          <w:rFonts w:hint="cs"/>
          <w:rtl/>
          <w:lang w:eastAsia="he-IL"/>
        </w:rPr>
        <w:t>6 יבוא סעיף קטן</w:t>
      </w:r>
      <w:bookmarkStart w:id="18101" w:name="_ETM_Q1_8302841"/>
      <w:bookmarkEnd w:id="18101"/>
      <w:r>
        <w:rPr>
          <w:rFonts w:hint="cs"/>
          <w:rtl/>
          <w:lang w:eastAsia="he-IL"/>
        </w:rPr>
        <w:t xml:space="preserve"> (ב)</w:t>
      </w:r>
      <w:bookmarkStart w:id="18102" w:name="_ETM_Q1_8304881"/>
      <w:bookmarkEnd w:id="18102"/>
      <w:r>
        <w:rPr>
          <w:rFonts w:hint="cs"/>
          <w:rtl/>
          <w:lang w:eastAsia="he-IL"/>
        </w:rPr>
        <w:t>(1)</w:t>
      </w:r>
      <w:bookmarkStart w:id="18103" w:name="_ETM_Q1_8307301"/>
      <w:bookmarkEnd w:id="18103"/>
      <w:r>
        <w:rPr>
          <w:rFonts w:hint="cs"/>
          <w:rtl/>
          <w:lang w:eastAsia="he-IL"/>
        </w:rPr>
        <w:t xml:space="preserve"> </w:t>
      </w:r>
      <w:r w:rsidR="00134FCB">
        <w:rPr>
          <w:rtl/>
          <w:lang w:eastAsia="he-IL"/>
        </w:rPr>
        <w:t>לא יתמנה לשר מי שלא הגיש הצהרת הון</w:t>
      </w:r>
      <w:bookmarkStart w:id="18104" w:name="_ETM_Q1_8313069"/>
      <w:bookmarkStart w:id="18105" w:name="_ETM_Q1_8310117"/>
      <w:bookmarkEnd w:id="18104"/>
      <w:bookmarkEnd w:id="18105"/>
      <w:r>
        <w:rPr>
          <w:rFonts w:hint="cs"/>
          <w:rtl/>
          <w:lang w:eastAsia="he-IL"/>
        </w:rPr>
        <w:t xml:space="preserve"> -</w:t>
      </w:r>
      <w:bookmarkStart w:id="18106" w:name="_ETM_Q1_8312568"/>
      <w:bookmarkEnd w:id="18106"/>
      <w:r>
        <w:rPr>
          <w:rFonts w:hint="cs"/>
          <w:rtl/>
          <w:lang w:eastAsia="he-IL"/>
        </w:rPr>
        <w:t xml:space="preserve"> - בממשלה.</w:t>
      </w:r>
    </w:p>
    <w:p w14:paraId="7EE0A243" w14:textId="77777777" w:rsidR="00A2664D" w:rsidRDefault="00A2664D" w:rsidP="00134FCB">
      <w:pPr>
        <w:rPr>
          <w:rtl/>
          <w:lang w:eastAsia="he-IL"/>
        </w:rPr>
      </w:pPr>
    </w:p>
    <w:p w14:paraId="33AA6696" w14:textId="0F6A97CA" w:rsidR="00A2664D" w:rsidRDefault="00A2664D" w:rsidP="00A2664D">
      <w:pPr>
        <w:pStyle w:val="af6"/>
        <w:keepNext/>
        <w:rPr>
          <w:rtl/>
        </w:rPr>
      </w:pPr>
      <w:bookmarkStart w:id="18107" w:name="ET_yor_5786_1870"/>
      <w:r w:rsidRPr="00A2664D">
        <w:rPr>
          <w:rStyle w:val="TagStyle"/>
          <w:rtl/>
        </w:rPr>
        <w:t xml:space="preserve"> &lt;&lt; יור &gt;&gt; </w:t>
      </w:r>
      <w:r>
        <w:rPr>
          <w:rtl/>
        </w:rPr>
        <w:t>היו"ר אופיר כץ:</w:t>
      </w:r>
      <w:r w:rsidRPr="00A2664D">
        <w:rPr>
          <w:rStyle w:val="TagStyle"/>
          <w:rtl/>
        </w:rPr>
        <w:t xml:space="preserve"> &lt;&lt; יור &gt;&gt;</w:t>
      </w:r>
      <w:r w:rsidR="00707E81">
        <w:rPr>
          <w:rtl/>
        </w:rPr>
        <w:t xml:space="preserve"> </w:t>
      </w:r>
      <w:r>
        <w:rPr>
          <w:rtl/>
        </w:rPr>
        <w:t xml:space="preserve"> </w:t>
      </w:r>
      <w:bookmarkEnd w:id="18107"/>
    </w:p>
    <w:p w14:paraId="5E479A0E" w14:textId="77777777" w:rsidR="00A2664D" w:rsidRDefault="00A2664D" w:rsidP="00A2664D">
      <w:pPr>
        <w:pStyle w:val="KeepWithNext"/>
        <w:rPr>
          <w:rtl/>
          <w:lang w:eastAsia="he-IL"/>
        </w:rPr>
      </w:pPr>
    </w:p>
    <w:p w14:paraId="35E4C7AC" w14:textId="54AFA2F5" w:rsidR="00A2664D" w:rsidRDefault="00A2664D" w:rsidP="00A2664D">
      <w:pPr>
        <w:rPr>
          <w:rtl/>
          <w:lang w:eastAsia="he-IL"/>
        </w:rPr>
      </w:pPr>
      <w:bookmarkStart w:id="18108" w:name="_ETM_Q1_8307144"/>
      <w:bookmarkStart w:id="18109" w:name="_ETM_Q1_8307368"/>
      <w:bookmarkEnd w:id="18108"/>
      <w:bookmarkEnd w:id="18109"/>
      <w:r>
        <w:rPr>
          <w:rFonts w:hint="cs"/>
          <w:rtl/>
          <w:lang w:eastAsia="he-IL"/>
        </w:rPr>
        <w:t>עברנו, אנחנו עדיין בסעיף 1</w:t>
      </w:r>
      <w:bookmarkStart w:id="18110" w:name="_ETM_Q1_8319114"/>
      <w:bookmarkStart w:id="18111" w:name="_ETM_Q1_8315947"/>
      <w:bookmarkStart w:id="18112" w:name="_ETM_Q1_8313049"/>
      <w:bookmarkStart w:id="18113" w:name="_ETM_Q1_8309965"/>
      <w:bookmarkStart w:id="18114" w:name="_ETM_Q1_8306125"/>
      <w:bookmarkEnd w:id="18110"/>
      <w:bookmarkEnd w:id="18111"/>
      <w:bookmarkEnd w:id="18112"/>
      <w:bookmarkEnd w:id="18113"/>
      <w:bookmarkEnd w:id="18114"/>
      <w:r>
        <w:rPr>
          <w:rFonts w:hint="cs"/>
          <w:rtl/>
          <w:lang w:eastAsia="he-IL"/>
        </w:rPr>
        <w:t xml:space="preserve"> - -</w:t>
      </w:r>
      <w:bookmarkStart w:id="18115" w:name="_ETM_Q1_8316164"/>
      <w:bookmarkStart w:id="18116" w:name="_ETM_Q1_8308211"/>
      <w:bookmarkStart w:id="18117" w:name="_ETM_Q1_8309285"/>
      <w:bookmarkEnd w:id="18115"/>
      <w:bookmarkEnd w:id="18116"/>
      <w:bookmarkEnd w:id="18117"/>
    </w:p>
    <w:p w14:paraId="02268B87" w14:textId="77777777" w:rsidR="00A2664D" w:rsidRDefault="00A2664D" w:rsidP="00A2664D">
      <w:pPr>
        <w:rPr>
          <w:rtl/>
          <w:lang w:eastAsia="he-IL"/>
        </w:rPr>
      </w:pPr>
      <w:bookmarkStart w:id="18118" w:name="_ETM_Q1_8309896"/>
      <w:bookmarkEnd w:id="18118"/>
    </w:p>
    <w:p w14:paraId="35A8FDD5" w14:textId="44D0B6DC" w:rsidR="00A2664D" w:rsidRDefault="00A2664D" w:rsidP="00A2664D">
      <w:pPr>
        <w:pStyle w:val="a4"/>
        <w:keepNext/>
        <w:rPr>
          <w:rtl/>
        </w:rPr>
      </w:pPr>
      <w:bookmarkStart w:id="18119" w:name="ET_speaker_5792_1871"/>
      <w:r w:rsidRPr="00A2664D">
        <w:rPr>
          <w:rStyle w:val="TagStyle"/>
          <w:rtl/>
        </w:rPr>
        <w:t xml:space="preserve"> &lt;&lt; דובר &gt;&gt; </w:t>
      </w:r>
      <w:r>
        <w:rPr>
          <w:rtl/>
        </w:rPr>
        <w:t>יבגני סובה (ישראל ביתנו):</w:t>
      </w:r>
      <w:r w:rsidRPr="00A2664D">
        <w:rPr>
          <w:rStyle w:val="TagStyle"/>
          <w:rtl/>
        </w:rPr>
        <w:t xml:space="preserve"> &lt;&lt; דובר &gt;&gt;</w:t>
      </w:r>
      <w:r w:rsidR="00707E81">
        <w:rPr>
          <w:rtl/>
        </w:rPr>
        <w:t xml:space="preserve"> </w:t>
      </w:r>
      <w:r>
        <w:rPr>
          <w:rtl/>
        </w:rPr>
        <w:t xml:space="preserve"> </w:t>
      </w:r>
      <w:bookmarkEnd w:id="18119"/>
    </w:p>
    <w:p w14:paraId="18829491" w14:textId="77777777" w:rsidR="00A2664D" w:rsidRDefault="00A2664D" w:rsidP="00A2664D">
      <w:pPr>
        <w:pStyle w:val="KeepWithNext"/>
        <w:rPr>
          <w:rtl/>
          <w:lang w:eastAsia="he-IL"/>
        </w:rPr>
      </w:pPr>
    </w:p>
    <w:p w14:paraId="79AE699A" w14:textId="36DBAA64" w:rsidR="00A2664D" w:rsidRDefault="00134FCB" w:rsidP="00134FCB">
      <w:pPr>
        <w:rPr>
          <w:rtl/>
          <w:lang w:eastAsia="he-IL"/>
        </w:rPr>
      </w:pPr>
      <w:bookmarkStart w:id="18120" w:name="_ETM_Q1_8314371"/>
      <w:bookmarkStart w:id="18121" w:name="_ETM_Q1_8314502"/>
      <w:bookmarkStart w:id="18122" w:name="_ETM_Q1_8316793"/>
      <w:bookmarkStart w:id="18123" w:name="_ETM_Q1_8312099"/>
      <w:bookmarkStart w:id="18124" w:name="_ETM_Q1_8307449"/>
      <w:bookmarkStart w:id="18125" w:name="_ETM_Q1_8311871"/>
      <w:bookmarkStart w:id="18126" w:name="_ETM_Q1_8313296"/>
      <w:bookmarkStart w:id="18127" w:name="_ETM_Q1_8313428"/>
      <w:bookmarkStart w:id="18128" w:name="_ETM_Q1_8313741"/>
      <w:bookmarkStart w:id="18129" w:name="_ETM_Q1_8308937"/>
      <w:bookmarkStart w:id="18130" w:name="_ETM_Q1_8304255"/>
      <w:bookmarkEnd w:id="18120"/>
      <w:bookmarkEnd w:id="18121"/>
      <w:bookmarkEnd w:id="18122"/>
      <w:bookmarkEnd w:id="18123"/>
      <w:bookmarkEnd w:id="18124"/>
      <w:bookmarkEnd w:id="18125"/>
      <w:bookmarkEnd w:id="18126"/>
      <w:bookmarkEnd w:id="18127"/>
      <w:bookmarkEnd w:id="18128"/>
      <w:bookmarkEnd w:id="18129"/>
      <w:bookmarkEnd w:id="18130"/>
      <w:r>
        <w:rPr>
          <w:rtl/>
          <w:lang w:eastAsia="he-IL"/>
        </w:rPr>
        <w:t xml:space="preserve">תגיד לי, אתה יכול לתת לי ברצף </w:t>
      </w:r>
      <w:r w:rsidR="00F04FED">
        <w:rPr>
          <w:rFonts w:hint="cs"/>
          <w:rtl/>
          <w:lang w:eastAsia="he-IL"/>
        </w:rPr>
        <w:t>שלוש</w:t>
      </w:r>
      <w:r>
        <w:rPr>
          <w:rtl/>
          <w:lang w:eastAsia="he-IL"/>
        </w:rPr>
        <w:t xml:space="preserve"> דקות? אופיר. </w:t>
      </w:r>
    </w:p>
    <w:p w14:paraId="6C8487AC" w14:textId="77777777" w:rsidR="00A2664D" w:rsidRDefault="00A2664D" w:rsidP="00134FCB">
      <w:pPr>
        <w:rPr>
          <w:rtl/>
          <w:lang w:eastAsia="he-IL"/>
        </w:rPr>
      </w:pPr>
      <w:bookmarkStart w:id="18131" w:name="_ETM_Q1_8323302"/>
      <w:bookmarkStart w:id="18132" w:name="_ETM_Q1_8319129"/>
      <w:bookmarkStart w:id="18133" w:name="_ETM_Q1_8315019"/>
      <w:bookmarkStart w:id="18134" w:name="_ETM_Q1_8310223"/>
      <w:bookmarkEnd w:id="18131"/>
      <w:bookmarkEnd w:id="18132"/>
      <w:bookmarkEnd w:id="18133"/>
      <w:bookmarkEnd w:id="18134"/>
    </w:p>
    <w:p w14:paraId="7BCABC2B" w14:textId="0E99E13C" w:rsidR="00A2664D" w:rsidRDefault="00A2664D" w:rsidP="00A2664D">
      <w:pPr>
        <w:pStyle w:val="af6"/>
        <w:keepNext/>
        <w:rPr>
          <w:rtl/>
        </w:rPr>
      </w:pPr>
      <w:bookmarkStart w:id="18135" w:name="ET_yor_5786_1872"/>
      <w:r w:rsidRPr="00A2664D">
        <w:rPr>
          <w:rStyle w:val="TagStyle"/>
          <w:rtl/>
        </w:rPr>
        <w:t xml:space="preserve"> &lt;&lt; יור &gt;&gt; </w:t>
      </w:r>
      <w:r>
        <w:rPr>
          <w:rtl/>
        </w:rPr>
        <w:t>היו"ר אופיר כץ:</w:t>
      </w:r>
      <w:r w:rsidRPr="00A2664D">
        <w:rPr>
          <w:rStyle w:val="TagStyle"/>
          <w:rtl/>
        </w:rPr>
        <w:t xml:space="preserve"> &lt;&lt; יור &gt;&gt;</w:t>
      </w:r>
      <w:r w:rsidR="00707E81">
        <w:rPr>
          <w:rtl/>
        </w:rPr>
        <w:t xml:space="preserve"> </w:t>
      </w:r>
      <w:r>
        <w:rPr>
          <w:rtl/>
        </w:rPr>
        <w:t xml:space="preserve"> </w:t>
      </w:r>
      <w:bookmarkEnd w:id="18135"/>
    </w:p>
    <w:p w14:paraId="615A310F" w14:textId="77777777" w:rsidR="00A2664D" w:rsidRDefault="00A2664D" w:rsidP="00A2664D">
      <w:pPr>
        <w:pStyle w:val="KeepWithNext"/>
        <w:rPr>
          <w:rtl/>
          <w:lang w:eastAsia="he-IL"/>
        </w:rPr>
      </w:pPr>
    </w:p>
    <w:p w14:paraId="0D4BFB56" w14:textId="77777777" w:rsidR="00A2664D" w:rsidRDefault="00134FCB" w:rsidP="00134FCB">
      <w:pPr>
        <w:rPr>
          <w:rtl/>
          <w:lang w:eastAsia="he-IL"/>
        </w:rPr>
      </w:pPr>
      <w:bookmarkStart w:id="18136" w:name="_ETM_Q1_8312636"/>
      <w:bookmarkStart w:id="18137" w:name="_ETM_Q1_8312784"/>
      <w:bookmarkStart w:id="18138" w:name="_ETM_Q1_8323551"/>
      <w:bookmarkStart w:id="18139" w:name="_ETM_Q1_8323690"/>
      <w:bookmarkStart w:id="18140" w:name="_ETM_Q1_8323996"/>
      <w:bookmarkEnd w:id="18136"/>
      <w:bookmarkEnd w:id="18137"/>
      <w:bookmarkEnd w:id="18138"/>
      <w:bookmarkEnd w:id="18139"/>
      <w:bookmarkEnd w:id="18140"/>
      <w:r>
        <w:rPr>
          <w:rtl/>
          <w:lang w:eastAsia="he-IL"/>
        </w:rPr>
        <w:t>לא</w:t>
      </w:r>
      <w:r w:rsidR="00A2664D">
        <w:rPr>
          <w:rFonts w:hint="cs"/>
          <w:rtl/>
          <w:lang w:eastAsia="he-IL"/>
        </w:rPr>
        <w:t>,</w:t>
      </w:r>
      <w:r>
        <w:rPr>
          <w:rtl/>
          <w:lang w:eastAsia="he-IL"/>
        </w:rPr>
        <w:t xml:space="preserve"> אנחנו הולכים קודם כל לפי סעיף </w:t>
      </w:r>
      <w:r w:rsidR="00A2664D">
        <w:rPr>
          <w:rFonts w:hint="cs"/>
          <w:rtl/>
          <w:lang w:eastAsia="he-IL"/>
        </w:rPr>
        <w:t>1, מסיימים</w:t>
      </w:r>
      <w:bookmarkStart w:id="18141" w:name="_ETM_Q1_8319603"/>
      <w:bookmarkEnd w:id="18141"/>
      <w:r w:rsidR="00A2664D">
        <w:rPr>
          <w:rFonts w:hint="cs"/>
          <w:rtl/>
          <w:lang w:eastAsia="he-IL"/>
        </w:rPr>
        <w:t xml:space="preserve"> סעיף 1 את כל ההסתייגויות עוברים לסעיף</w:t>
      </w:r>
      <w:bookmarkStart w:id="18142" w:name="_ETM_Q1_8325698"/>
      <w:bookmarkEnd w:id="18142"/>
      <w:r w:rsidR="00A2664D">
        <w:rPr>
          <w:rFonts w:hint="cs"/>
          <w:rtl/>
          <w:lang w:eastAsia="he-IL"/>
        </w:rPr>
        <w:t xml:space="preserve"> 2, עוד לא סיימנו את כל המפלגות.</w:t>
      </w:r>
      <w:bookmarkStart w:id="18143" w:name="_ETM_Q1_8325483"/>
      <w:bookmarkStart w:id="18144" w:name="_ETM_Q1_8320704"/>
      <w:bookmarkEnd w:id="18143"/>
      <w:bookmarkEnd w:id="18144"/>
    </w:p>
    <w:p w14:paraId="3D2CE326" w14:textId="77777777" w:rsidR="00A2664D" w:rsidRDefault="00A2664D" w:rsidP="00134FCB">
      <w:pPr>
        <w:rPr>
          <w:rtl/>
          <w:lang w:eastAsia="he-IL"/>
        </w:rPr>
      </w:pPr>
      <w:bookmarkStart w:id="18145" w:name="_ETM_Q1_8321798"/>
      <w:bookmarkStart w:id="18146" w:name="_ETM_Q1_8322984"/>
      <w:bookmarkStart w:id="18147" w:name="_ETM_Q1_8318183"/>
      <w:bookmarkEnd w:id="18145"/>
      <w:bookmarkEnd w:id="18146"/>
      <w:bookmarkEnd w:id="18147"/>
    </w:p>
    <w:p w14:paraId="398A4EED" w14:textId="0D0EB1B8" w:rsidR="00A2664D" w:rsidRDefault="00A2664D" w:rsidP="00A2664D">
      <w:pPr>
        <w:pStyle w:val="a4"/>
        <w:keepNext/>
        <w:rPr>
          <w:rtl/>
        </w:rPr>
      </w:pPr>
      <w:bookmarkStart w:id="18148" w:name="ET_speaker_5519_1873"/>
      <w:r w:rsidRPr="00A2664D">
        <w:rPr>
          <w:rStyle w:val="TagStyle"/>
          <w:rtl/>
        </w:rPr>
        <w:t xml:space="preserve"> &lt;&lt; דובר &gt;&gt; </w:t>
      </w:r>
      <w:r>
        <w:rPr>
          <w:rtl/>
        </w:rPr>
        <w:t>שרן מרים השכל (המחנה הממלכתי):</w:t>
      </w:r>
      <w:r w:rsidRPr="00A2664D">
        <w:rPr>
          <w:rStyle w:val="TagStyle"/>
          <w:rtl/>
        </w:rPr>
        <w:t xml:space="preserve"> &lt;&lt; דובר &gt;&gt;</w:t>
      </w:r>
      <w:r w:rsidR="00707E81">
        <w:rPr>
          <w:rtl/>
        </w:rPr>
        <w:t xml:space="preserve"> </w:t>
      </w:r>
      <w:r>
        <w:rPr>
          <w:rtl/>
        </w:rPr>
        <w:t xml:space="preserve"> </w:t>
      </w:r>
      <w:bookmarkEnd w:id="18148"/>
    </w:p>
    <w:p w14:paraId="2741574F" w14:textId="77777777" w:rsidR="00A2664D" w:rsidRDefault="00A2664D" w:rsidP="00A2664D">
      <w:pPr>
        <w:pStyle w:val="KeepWithNext"/>
        <w:rPr>
          <w:rtl/>
          <w:lang w:eastAsia="he-IL"/>
        </w:rPr>
      </w:pPr>
    </w:p>
    <w:p w14:paraId="4F98002F" w14:textId="7A089866" w:rsidR="00A2664D" w:rsidRDefault="00A2664D" w:rsidP="00A2664D">
      <w:pPr>
        <w:rPr>
          <w:rtl/>
          <w:lang w:eastAsia="he-IL"/>
        </w:rPr>
      </w:pPr>
      <w:bookmarkStart w:id="18149" w:name="_ETM_Q1_8328769"/>
      <w:bookmarkStart w:id="18150" w:name="_ETM_Q1_8328897"/>
      <w:bookmarkEnd w:id="18149"/>
      <w:bookmarkEnd w:id="18150"/>
      <w:r>
        <w:rPr>
          <w:rFonts w:hint="cs"/>
          <w:rtl/>
          <w:lang w:eastAsia="he-IL"/>
        </w:rPr>
        <w:t xml:space="preserve">בסדר, אבל </w:t>
      </w:r>
      <w:bookmarkStart w:id="18151" w:name="_ETM_Q1_8327058"/>
      <w:bookmarkEnd w:id="18151"/>
      <w:r>
        <w:rPr>
          <w:rFonts w:hint="cs"/>
          <w:rtl/>
          <w:lang w:eastAsia="he-IL"/>
        </w:rPr>
        <w:t xml:space="preserve">אפשר </w:t>
      </w:r>
      <w:bookmarkStart w:id="18152" w:name="_ETM_Q1_8327497"/>
      <w:bookmarkEnd w:id="18152"/>
      <w:r>
        <w:rPr>
          <w:rFonts w:hint="cs"/>
          <w:rtl/>
          <w:lang w:eastAsia="he-IL"/>
        </w:rPr>
        <w:t>גם באמצע, לא חייבים כאילו.</w:t>
      </w:r>
    </w:p>
    <w:p w14:paraId="0B756F5E" w14:textId="77777777" w:rsidR="00A2664D" w:rsidRDefault="00A2664D" w:rsidP="00A2664D">
      <w:pPr>
        <w:rPr>
          <w:rtl/>
          <w:lang w:eastAsia="he-IL"/>
        </w:rPr>
      </w:pPr>
      <w:bookmarkStart w:id="18153" w:name="_ETM_Q1_8330779"/>
      <w:bookmarkStart w:id="18154" w:name="_ETM_Q1_8331366"/>
      <w:bookmarkEnd w:id="18153"/>
      <w:bookmarkEnd w:id="18154"/>
    </w:p>
    <w:p w14:paraId="7055DDDF" w14:textId="45000BC2" w:rsidR="00A2664D" w:rsidRDefault="00A2664D" w:rsidP="00A2664D">
      <w:pPr>
        <w:pStyle w:val="af6"/>
        <w:keepNext/>
        <w:rPr>
          <w:rtl/>
        </w:rPr>
      </w:pPr>
      <w:bookmarkStart w:id="18155" w:name="ET_yor_5786_1874"/>
      <w:r w:rsidRPr="00A2664D">
        <w:rPr>
          <w:rStyle w:val="TagStyle"/>
          <w:rtl/>
        </w:rPr>
        <w:t xml:space="preserve"> &lt;&lt; יור &gt;&gt; </w:t>
      </w:r>
      <w:r>
        <w:rPr>
          <w:rtl/>
        </w:rPr>
        <w:t>היו"ר אופיר כץ:</w:t>
      </w:r>
      <w:r w:rsidRPr="00A2664D">
        <w:rPr>
          <w:rStyle w:val="TagStyle"/>
          <w:rtl/>
        </w:rPr>
        <w:t xml:space="preserve"> &lt;&lt; יור &gt;&gt;</w:t>
      </w:r>
      <w:r w:rsidR="00707E81">
        <w:rPr>
          <w:rtl/>
        </w:rPr>
        <w:t xml:space="preserve"> </w:t>
      </w:r>
      <w:r>
        <w:rPr>
          <w:rtl/>
        </w:rPr>
        <w:t xml:space="preserve"> </w:t>
      </w:r>
      <w:bookmarkEnd w:id="18155"/>
    </w:p>
    <w:p w14:paraId="3EDBEC7B" w14:textId="77777777" w:rsidR="00A2664D" w:rsidRDefault="00A2664D" w:rsidP="00A2664D">
      <w:pPr>
        <w:pStyle w:val="KeepWithNext"/>
        <w:rPr>
          <w:rtl/>
          <w:lang w:eastAsia="he-IL"/>
        </w:rPr>
      </w:pPr>
    </w:p>
    <w:p w14:paraId="7F8CACF2" w14:textId="54F22DE9" w:rsidR="00A2664D" w:rsidRDefault="00A2664D" w:rsidP="00A2664D">
      <w:pPr>
        <w:rPr>
          <w:rtl/>
          <w:lang w:eastAsia="he-IL"/>
        </w:rPr>
      </w:pPr>
      <w:bookmarkStart w:id="18156" w:name="_ETM_Q1_8328011"/>
      <w:bookmarkStart w:id="18157" w:name="_ETM_Q1_8328145"/>
      <w:bookmarkEnd w:id="18156"/>
      <w:bookmarkEnd w:id="18157"/>
      <w:r>
        <w:rPr>
          <w:rFonts w:hint="cs"/>
          <w:rtl/>
          <w:lang w:eastAsia="he-IL"/>
        </w:rPr>
        <w:t>מה זאת אומרת גם באמצע?</w:t>
      </w:r>
    </w:p>
    <w:p w14:paraId="46F51CFE" w14:textId="77777777" w:rsidR="00A2664D" w:rsidRDefault="00A2664D" w:rsidP="00A2664D">
      <w:pPr>
        <w:rPr>
          <w:rtl/>
          <w:lang w:eastAsia="he-IL"/>
        </w:rPr>
      </w:pPr>
      <w:bookmarkStart w:id="18158" w:name="_ETM_Q1_8331760"/>
      <w:bookmarkStart w:id="18159" w:name="_ETM_Q1_8332364"/>
      <w:bookmarkStart w:id="18160" w:name="_ETM_Q1_8327464"/>
      <w:bookmarkStart w:id="18161" w:name="_ETM_Q1_8329637"/>
      <w:bookmarkEnd w:id="18158"/>
      <w:bookmarkEnd w:id="18159"/>
      <w:bookmarkEnd w:id="18160"/>
      <w:bookmarkEnd w:id="18161"/>
    </w:p>
    <w:p w14:paraId="1BB8C4B8" w14:textId="07BA7D71" w:rsidR="00A2664D" w:rsidRDefault="00A2664D" w:rsidP="00A2664D">
      <w:pPr>
        <w:pStyle w:val="a4"/>
        <w:keepNext/>
        <w:rPr>
          <w:rtl/>
        </w:rPr>
      </w:pPr>
      <w:bookmarkStart w:id="18162" w:name="ET_speaker_5519_1875"/>
      <w:r w:rsidRPr="00A2664D">
        <w:rPr>
          <w:rStyle w:val="TagStyle"/>
          <w:rtl/>
        </w:rPr>
        <w:t xml:space="preserve"> &lt;&lt; דובר &gt;&gt; </w:t>
      </w:r>
      <w:r>
        <w:rPr>
          <w:rtl/>
        </w:rPr>
        <w:t>שרן מרים השכל (המחנה הממלכתי):</w:t>
      </w:r>
      <w:r w:rsidRPr="00A2664D">
        <w:rPr>
          <w:rStyle w:val="TagStyle"/>
          <w:rtl/>
        </w:rPr>
        <w:t xml:space="preserve"> &lt;&lt; דובר &gt;&gt;</w:t>
      </w:r>
      <w:r w:rsidR="00707E81">
        <w:rPr>
          <w:rtl/>
        </w:rPr>
        <w:t xml:space="preserve"> </w:t>
      </w:r>
      <w:r>
        <w:rPr>
          <w:rtl/>
        </w:rPr>
        <w:t xml:space="preserve"> </w:t>
      </w:r>
      <w:bookmarkEnd w:id="18162"/>
    </w:p>
    <w:p w14:paraId="0ADE321B" w14:textId="77777777" w:rsidR="00A2664D" w:rsidRDefault="00A2664D" w:rsidP="00A2664D">
      <w:pPr>
        <w:pStyle w:val="KeepWithNext"/>
        <w:rPr>
          <w:rtl/>
          <w:lang w:eastAsia="he-IL"/>
        </w:rPr>
      </w:pPr>
    </w:p>
    <w:p w14:paraId="7C1D813C" w14:textId="46EE0178" w:rsidR="00A2664D" w:rsidRDefault="00A2664D" w:rsidP="00A2664D">
      <w:pPr>
        <w:rPr>
          <w:rtl/>
          <w:lang w:eastAsia="he-IL"/>
        </w:rPr>
      </w:pPr>
      <w:r>
        <w:rPr>
          <w:rFonts w:hint="cs"/>
          <w:rtl/>
          <w:lang w:eastAsia="he-IL"/>
        </w:rPr>
        <w:t>א</w:t>
      </w:r>
      <w:bookmarkStart w:id="18163" w:name="_ETM_Q1_8331298"/>
      <w:bookmarkEnd w:id="18163"/>
      <w:r>
        <w:rPr>
          <w:rFonts w:hint="cs"/>
          <w:rtl/>
          <w:lang w:eastAsia="he-IL"/>
        </w:rPr>
        <w:t>ת</w:t>
      </w:r>
      <w:bookmarkStart w:id="18164" w:name="_ETM_Q1_8331398"/>
      <w:bookmarkEnd w:id="18164"/>
      <w:r>
        <w:rPr>
          <w:rFonts w:hint="cs"/>
          <w:rtl/>
          <w:lang w:eastAsia="he-IL"/>
        </w:rPr>
        <w:t xml:space="preserve"> ההתייעצות </w:t>
      </w:r>
      <w:bookmarkStart w:id="18165" w:name="_ETM_Q1_8332561"/>
      <w:bookmarkEnd w:id="18165"/>
      <w:r>
        <w:rPr>
          <w:rFonts w:hint="cs"/>
          <w:rtl/>
          <w:lang w:eastAsia="he-IL"/>
        </w:rPr>
        <w:t>הסיעתית.</w:t>
      </w:r>
      <w:bookmarkStart w:id="18166" w:name="_ETM_Q1_8334610"/>
      <w:bookmarkEnd w:id="18166"/>
    </w:p>
    <w:p w14:paraId="0F8E533C" w14:textId="77777777" w:rsidR="00A2664D" w:rsidRDefault="00A2664D" w:rsidP="00A2664D">
      <w:pPr>
        <w:rPr>
          <w:rtl/>
          <w:lang w:eastAsia="he-IL"/>
        </w:rPr>
      </w:pPr>
      <w:bookmarkStart w:id="18167" w:name="_ETM_Q1_8330802"/>
      <w:bookmarkEnd w:id="18167"/>
    </w:p>
    <w:p w14:paraId="5FBAF8D1" w14:textId="7D274170" w:rsidR="00A2664D" w:rsidRDefault="00A2664D" w:rsidP="00A2664D">
      <w:pPr>
        <w:pStyle w:val="af6"/>
        <w:keepNext/>
        <w:rPr>
          <w:rtl/>
        </w:rPr>
      </w:pPr>
      <w:bookmarkStart w:id="18168" w:name="ET_yor_5786_1876"/>
      <w:r w:rsidRPr="00A2664D">
        <w:rPr>
          <w:rStyle w:val="TagStyle"/>
          <w:rtl/>
        </w:rPr>
        <w:t xml:space="preserve"> &lt;&lt; יור &gt;&gt; </w:t>
      </w:r>
      <w:r>
        <w:rPr>
          <w:rtl/>
        </w:rPr>
        <w:t>היו"ר אופיר כץ:</w:t>
      </w:r>
      <w:r w:rsidRPr="00A2664D">
        <w:rPr>
          <w:rStyle w:val="TagStyle"/>
          <w:rtl/>
        </w:rPr>
        <w:t xml:space="preserve"> &lt;&lt; יור &gt;&gt;</w:t>
      </w:r>
      <w:r w:rsidR="00707E81">
        <w:rPr>
          <w:rtl/>
        </w:rPr>
        <w:t xml:space="preserve"> </w:t>
      </w:r>
      <w:r>
        <w:rPr>
          <w:rtl/>
        </w:rPr>
        <w:t xml:space="preserve"> </w:t>
      </w:r>
      <w:bookmarkEnd w:id="18168"/>
    </w:p>
    <w:p w14:paraId="0B377449" w14:textId="77777777" w:rsidR="00A2664D" w:rsidRDefault="00A2664D" w:rsidP="00A2664D">
      <w:pPr>
        <w:pStyle w:val="KeepWithNext"/>
        <w:rPr>
          <w:rtl/>
          <w:lang w:eastAsia="he-IL"/>
        </w:rPr>
      </w:pPr>
    </w:p>
    <w:p w14:paraId="2ED1BBDF" w14:textId="700A299B" w:rsidR="00A2664D" w:rsidRDefault="00A2664D" w:rsidP="00A2664D">
      <w:pPr>
        <w:rPr>
          <w:rtl/>
          <w:lang w:eastAsia="he-IL"/>
        </w:rPr>
      </w:pPr>
      <w:r>
        <w:rPr>
          <w:rFonts w:hint="cs"/>
          <w:rtl/>
          <w:lang w:eastAsia="he-IL"/>
        </w:rPr>
        <w:t>א</w:t>
      </w:r>
      <w:bookmarkStart w:id="18169" w:name="_ETM_Q1_8332564"/>
      <w:bookmarkStart w:id="18170" w:name="_ETM_Q1_8332628"/>
      <w:bookmarkEnd w:id="18169"/>
      <w:bookmarkEnd w:id="18170"/>
      <w:r>
        <w:rPr>
          <w:rFonts w:hint="cs"/>
          <w:rtl/>
          <w:lang w:eastAsia="he-IL"/>
        </w:rPr>
        <w:t>ה בסדר, אני אחליט.</w:t>
      </w:r>
    </w:p>
    <w:p w14:paraId="51E524A0" w14:textId="77777777" w:rsidR="00A2664D" w:rsidRDefault="00A2664D" w:rsidP="00A2664D">
      <w:pPr>
        <w:rPr>
          <w:rtl/>
          <w:lang w:eastAsia="he-IL"/>
        </w:rPr>
      </w:pPr>
      <w:bookmarkStart w:id="18171" w:name="_ETM_Q1_8335981"/>
      <w:bookmarkStart w:id="18172" w:name="_ETM_Q1_8336650"/>
      <w:bookmarkStart w:id="18173" w:name="_ETM_Q1_8331800"/>
      <w:bookmarkEnd w:id="18171"/>
      <w:bookmarkEnd w:id="18172"/>
      <w:bookmarkEnd w:id="18173"/>
    </w:p>
    <w:p w14:paraId="420BAFCB" w14:textId="5ED34AFB" w:rsidR="00A2664D" w:rsidRDefault="00A2664D" w:rsidP="00A2664D">
      <w:pPr>
        <w:pStyle w:val="a4"/>
        <w:keepNext/>
        <w:rPr>
          <w:rtl/>
        </w:rPr>
      </w:pPr>
      <w:bookmarkStart w:id="18174" w:name="ET_speaker_5792_1877"/>
      <w:r w:rsidRPr="00A2664D">
        <w:rPr>
          <w:rStyle w:val="TagStyle"/>
          <w:rtl/>
        </w:rPr>
        <w:t xml:space="preserve"> &lt;&lt; דובר &gt;&gt; </w:t>
      </w:r>
      <w:r>
        <w:rPr>
          <w:rtl/>
        </w:rPr>
        <w:t>יבגני סובה (ישראל ביתנו):</w:t>
      </w:r>
      <w:r w:rsidRPr="00A2664D">
        <w:rPr>
          <w:rStyle w:val="TagStyle"/>
          <w:rtl/>
        </w:rPr>
        <w:t xml:space="preserve"> &lt;&lt; דובר &gt;&gt;</w:t>
      </w:r>
      <w:r w:rsidR="00707E81">
        <w:rPr>
          <w:rtl/>
        </w:rPr>
        <w:t xml:space="preserve"> </w:t>
      </w:r>
      <w:r>
        <w:rPr>
          <w:rtl/>
        </w:rPr>
        <w:t xml:space="preserve"> </w:t>
      </w:r>
      <w:bookmarkEnd w:id="18174"/>
    </w:p>
    <w:p w14:paraId="74571A21" w14:textId="77777777" w:rsidR="00A2664D" w:rsidRDefault="00A2664D" w:rsidP="00A2664D">
      <w:pPr>
        <w:pStyle w:val="KeepWithNext"/>
        <w:rPr>
          <w:rtl/>
          <w:lang w:eastAsia="he-IL"/>
        </w:rPr>
      </w:pPr>
    </w:p>
    <w:p w14:paraId="29FF360D" w14:textId="358BA91E" w:rsidR="00A2664D" w:rsidRDefault="00A2664D" w:rsidP="00A2664D">
      <w:pPr>
        <w:rPr>
          <w:rtl/>
          <w:lang w:eastAsia="he-IL"/>
        </w:rPr>
      </w:pPr>
      <w:bookmarkStart w:id="18175" w:name="_ETM_Q1_8336073"/>
      <w:bookmarkStart w:id="18176" w:name="_ETM_Q1_8336305"/>
      <w:bookmarkEnd w:id="18175"/>
      <w:bookmarkEnd w:id="18176"/>
      <w:r>
        <w:rPr>
          <w:rFonts w:hint="cs"/>
          <w:rtl/>
          <w:lang w:eastAsia="he-IL"/>
        </w:rPr>
        <w:t>אופיר, תן לי שתי</w:t>
      </w:r>
      <w:bookmarkStart w:id="18177" w:name="_ETM_Q1_8334465"/>
      <w:bookmarkEnd w:id="18177"/>
      <w:r>
        <w:rPr>
          <w:rFonts w:hint="cs"/>
          <w:rtl/>
          <w:lang w:eastAsia="he-IL"/>
        </w:rPr>
        <w:t xml:space="preserve"> דקות ברצף.</w:t>
      </w:r>
      <w:bookmarkStart w:id="18178" w:name="_ETM_Q1_8338120"/>
      <w:bookmarkEnd w:id="18178"/>
    </w:p>
    <w:p w14:paraId="50CB1F0F" w14:textId="77777777" w:rsidR="00A2664D" w:rsidRDefault="00A2664D" w:rsidP="00A2664D">
      <w:pPr>
        <w:rPr>
          <w:rtl/>
          <w:lang w:eastAsia="he-IL"/>
        </w:rPr>
      </w:pPr>
      <w:bookmarkStart w:id="18179" w:name="_ETM_Q1_8338680"/>
      <w:bookmarkStart w:id="18180" w:name="_ETM_Q1_8333839"/>
      <w:bookmarkEnd w:id="18179"/>
      <w:bookmarkEnd w:id="18180"/>
    </w:p>
    <w:p w14:paraId="355A6107" w14:textId="3619165C" w:rsidR="00A2664D" w:rsidRDefault="00A2664D" w:rsidP="00A2664D">
      <w:pPr>
        <w:pStyle w:val="af6"/>
        <w:keepNext/>
        <w:rPr>
          <w:rtl/>
        </w:rPr>
      </w:pPr>
      <w:bookmarkStart w:id="18181" w:name="ET_yor_5786_1878"/>
      <w:r w:rsidRPr="00A2664D">
        <w:rPr>
          <w:rStyle w:val="TagStyle"/>
          <w:rtl/>
        </w:rPr>
        <w:t xml:space="preserve"> &lt;&lt; יור &gt;&gt; </w:t>
      </w:r>
      <w:r>
        <w:rPr>
          <w:rtl/>
        </w:rPr>
        <w:t>היו"ר אופיר כץ:</w:t>
      </w:r>
      <w:r w:rsidRPr="00A2664D">
        <w:rPr>
          <w:rStyle w:val="TagStyle"/>
          <w:rtl/>
        </w:rPr>
        <w:t xml:space="preserve"> &lt;&lt; יור &gt;&gt;</w:t>
      </w:r>
      <w:r w:rsidR="00707E81">
        <w:rPr>
          <w:rtl/>
        </w:rPr>
        <w:t xml:space="preserve"> </w:t>
      </w:r>
      <w:r>
        <w:rPr>
          <w:rtl/>
        </w:rPr>
        <w:t xml:space="preserve"> </w:t>
      </w:r>
      <w:bookmarkEnd w:id="18181"/>
    </w:p>
    <w:p w14:paraId="77DC847F" w14:textId="77777777" w:rsidR="00A2664D" w:rsidRDefault="00A2664D" w:rsidP="00A2664D">
      <w:pPr>
        <w:pStyle w:val="KeepWithNext"/>
        <w:rPr>
          <w:rtl/>
          <w:lang w:eastAsia="he-IL"/>
        </w:rPr>
      </w:pPr>
    </w:p>
    <w:p w14:paraId="0EA7ED8A" w14:textId="4EB8259E" w:rsidR="00A2664D" w:rsidRDefault="00F04FED" w:rsidP="00A2664D">
      <w:pPr>
        <w:rPr>
          <w:rtl/>
          <w:lang w:eastAsia="he-IL"/>
        </w:rPr>
      </w:pPr>
      <w:bookmarkStart w:id="18182" w:name="_ETM_Q1_8337393"/>
      <w:bookmarkStart w:id="18183" w:name="_ETM_Q1_8337522"/>
      <w:bookmarkEnd w:id="18182"/>
      <w:bookmarkEnd w:id="18183"/>
      <w:r>
        <w:rPr>
          <w:rFonts w:hint="cs"/>
          <w:rtl/>
          <w:lang w:eastAsia="he-IL"/>
        </w:rPr>
        <w:t>שתי</w:t>
      </w:r>
      <w:r w:rsidR="00A2664D">
        <w:rPr>
          <w:rFonts w:hint="cs"/>
          <w:rtl/>
          <w:lang w:eastAsia="he-IL"/>
        </w:rPr>
        <w:t xml:space="preserve"> </w:t>
      </w:r>
      <w:bookmarkStart w:id="18184" w:name="_ETM_Q1_8338657"/>
      <w:bookmarkEnd w:id="18184"/>
      <w:r w:rsidR="00A2664D">
        <w:rPr>
          <w:rFonts w:hint="cs"/>
          <w:rtl/>
          <w:lang w:eastAsia="he-IL"/>
        </w:rPr>
        <w:t xml:space="preserve">דקות ברצף </w:t>
      </w:r>
      <w:bookmarkStart w:id="18185" w:name="_ETM_Q1_8336776"/>
      <w:bookmarkStart w:id="18186" w:name="_ETM_Q1_8333722"/>
      <w:bookmarkEnd w:id="18185"/>
      <w:bookmarkEnd w:id="18186"/>
      <w:r>
        <w:rPr>
          <w:rFonts w:hint="cs"/>
          <w:rtl/>
          <w:lang w:eastAsia="he-IL"/>
        </w:rPr>
        <w:t>על שלושתם?</w:t>
      </w:r>
    </w:p>
    <w:p w14:paraId="1480A4CC" w14:textId="77777777" w:rsidR="00F04FED" w:rsidRDefault="00F04FED" w:rsidP="00A2664D">
      <w:pPr>
        <w:rPr>
          <w:rtl/>
          <w:lang w:eastAsia="he-IL"/>
        </w:rPr>
      </w:pPr>
      <w:bookmarkStart w:id="18187" w:name="_ETM_Q1_8337114"/>
      <w:bookmarkStart w:id="18188" w:name="_ETM_Q1_8337325"/>
      <w:bookmarkStart w:id="18189" w:name="_ETM_Q1_8338112"/>
      <w:bookmarkEnd w:id="18187"/>
      <w:bookmarkEnd w:id="18188"/>
      <w:bookmarkEnd w:id="18189"/>
    </w:p>
    <w:p w14:paraId="547E9D8B" w14:textId="52DA29A6" w:rsidR="00F04FED" w:rsidRDefault="00F04FED" w:rsidP="00F04FED">
      <w:pPr>
        <w:pStyle w:val="a4"/>
        <w:keepNext/>
        <w:rPr>
          <w:rtl/>
        </w:rPr>
      </w:pPr>
      <w:bookmarkStart w:id="18190" w:name="ET_speaker_5792_1879"/>
      <w:r w:rsidRPr="00F04FED">
        <w:rPr>
          <w:rStyle w:val="TagStyle"/>
          <w:rtl/>
        </w:rPr>
        <w:t xml:space="preserve"> &lt;&lt; דובר &gt;&gt; </w:t>
      </w:r>
      <w:r>
        <w:rPr>
          <w:rtl/>
        </w:rPr>
        <w:t>יבגני סובה (ישראל ביתנו):</w:t>
      </w:r>
      <w:r w:rsidRPr="00F04FED">
        <w:rPr>
          <w:rStyle w:val="TagStyle"/>
          <w:rtl/>
        </w:rPr>
        <w:t xml:space="preserve"> &lt;&lt; דובר &gt;&gt;</w:t>
      </w:r>
      <w:r w:rsidR="00707E81">
        <w:rPr>
          <w:rtl/>
        </w:rPr>
        <w:t xml:space="preserve"> </w:t>
      </w:r>
      <w:r>
        <w:rPr>
          <w:rtl/>
        </w:rPr>
        <w:t xml:space="preserve"> </w:t>
      </w:r>
      <w:bookmarkEnd w:id="18190"/>
    </w:p>
    <w:p w14:paraId="0F2CA5A0" w14:textId="77777777" w:rsidR="00F04FED" w:rsidRDefault="00F04FED" w:rsidP="00F04FED">
      <w:pPr>
        <w:pStyle w:val="KeepWithNext"/>
        <w:rPr>
          <w:rtl/>
          <w:lang w:eastAsia="he-IL"/>
        </w:rPr>
      </w:pPr>
    </w:p>
    <w:p w14:paraId="25730D6E" w14:textId="79AF05FF" w:rsidR="00F04FED" w:rsidRDefault="00F04FED" w:rsidP="00F04FED">
      <w:pPr>
        <w:rPr>
          <w:rtl/>
          <w:lang w:eastAsia="he-IL"/>
        </w:rPr>
      </w:pPr>
      <w:bookmarkStart w:id="18191" w:name="_ETM_Q1_8339524"/>
      <w:bookmarkEnd w:id="18191"/>
      <w:r>
        <w:rPr>
          <w:rFonts w:hint="cs"/>
          <w:rtl/>
          <w:lang w:eastAsia="he-IL"/>
        </w:rPr>
        <w:t>של</w:t>
      </w:r>
      <w:bookmarkStart w:id="18192" w:name="_ETM_Q1_8339690"/>
      <w:bookmarkEnd w:id="18192"/>
      <w:r>
        <w:rPr>
          <w:rFonts w:hint="cs"/>
          <w:rtl/>
          <w:lang w:eastAsia="he-IL"/>
        </w:rPr>
        <w:t>וש דקות ברצף בסדר?</w:t>
      </w:r>
    </w:p>
    <w:p w14:paraId="423D3295" w14:textId="77777777" w:rsidR="00F04FED" w:rsidRDefault="00F04FED" w:rsidP="00F04FED">
      <w:pPr>
        <w:rPr>
          <w:rtl/>
          <w:lang w:eastAsia="he-IL"/>
        </w:rPr>
      </w:pPr>
      <w:bookmarkStart w:id="18193" w:name="_ETM_Q1_8343333"/>
      <w:bookmarkStart w:id="18194" w:name="_ETM_Q1_8343966"/>
      <w:bookmarkStart w:id="18195" w:name="_ETM_Q1_8339117"/>
      <w:bookmarkStart w:id="18196" w:name="_ETM_Q1_8339544"/>
      <w:bookmarkEnd w:id="18193"/>
      <w:bookmarkEnd w:id="18194"/>
      <w:bookmarkEnd w:id="18195"/>
      <w:bookmarkEnd w:id="18196"/>
    </w:p>
    <w:p w14:paraId="2B4A918A" w14:textId="35C55134" w:rsidR="00F04FED" w:rsidRDefault="00F04FED" w:rsidP="00F04FED">
      <w:pPr>
        <w:pStyle w:val="af6"/>
        <w:keepNext/>
        <w:rPr>
          <w:rtl/>
        </w:rPr>
      </w:pPr>
      <w:bookmarkStart w:id="18197" w:name="ET_yor_5786_1880"/>
      <w:r w:rsidRPr="00F04FED">
        <w:rPr>
          <w:rStyle w:val="TagStyle"/>
          <w:rtl/>
        </w:rPr>
        <w:t xml:space="preserve"> &lt;&lt; יור &gt;&gt; </w:t>
      </w:r>
      <w:r>
        <w:rPr>
          <w:rtl/>
        </w:rPr>
        <w:t>היו"ר אופיר כץ:</w:t>
      </w:r>
      <w:r w:rsidRPr="00F04FED">
        <w:rPr>
          <w:rStyle w:val="TagStyle"/>
          <w:rtl/>
        </w:rPr>
        <w:t xml:space="preserve"> &lt;&lt; יור &gt;&gt;</w:t>
      </w:r>
      <w:r w:rsidR="00707E81">
        <w:rPr>
          <w:rtl/>
        </w:rPr>
        <w:t xml:space="preserve"> </w:t>
      </w:r>
      <w:r>
        <w:rPr>
          <w:rtl/>
        </w:rPr>
        <w:t xml:space="preserve"> </w:t>
      </w:r>
      <w:bookmarkEnd w:id="18197"/>
    </w:p>
    <w:p w14:paraId="51B2F827" w14:textId="77777777" w:rsidR="00F04FED" w:rsidRDefault="00F04FED" w:rsidP="00F04FED">
      <w:pPr>
        <w:pStyle w:val="KeepWithNext"/>
        <w:rPr>
          <w:rtl/>
          <w:lang w:eastAsia="he-IL"/>
        </w:rPr>
      </w:pPr>
    </w:p>
    <w:p w14:paraId="5FFC4009" w14:textId="6EAC43D6" w:rsidR="00F04FED" w:rsidRDefault="00F04FED" w:rsidP="00F04FED">
      <w:pPr>
        <w:rPr>
          <w:rtl/>
          <w:lang w:eastAsia="he-IL"/>
        </w:rPr>
      </w:pPr>
      <w:r>
        <w:rPr>
          <w:rFonts w:hint="cs"/>
          <w:rtl/>
          <w:lang w:eastAsia="he-IL"/>
        </w:rPr>
        <w:t>לא</w:t>
      </w:r>
      <w:bookmarkStart w:id="18198" w:name="_ETM_Q1_8341338"/>
      <w:bookmarkEnd w:id="18198"/>
      <w:r>
        <w:rPr>
          <w:rFonts w:hint="cs"/>
          <w:rtl/>
          <w:lang w:eastAsia="he-IL"/>
        </w:rPr>
        <w:t>,</w:t>
      </w:r>
      <w:bookmarkStart w:id="18199" w:name="_ETM_Q1_8341478"/>
      <w:bookmarkEnd w:id="18199"/>
      <w:r>
        <w:rPr>
          <w:rFonts w:hint="cs"/>
          <w:rtl/>
          <w:lang w:eastAsia="he-IL"/>
        </w:rPr>
        <w:t xml:space="preserve"> שלוש הסתייגויות יש </w:t>
      </w:r>
      <w:bookmarkStart w:id="18200" w:name="_ETM_Q1_8343702"/>
      <w:bookmarkEnd w:id="18200"/>
      <w:r>
        <w:rPr>
          <w:rFonts w:hint="cs"/>
          <w:rtl/>
          <w:lang w:eastAsia="he-IL"/>
        </w:rPr>
        <w:t>לך דקה וחצי.</w:t>
      </w:r>
    </w:p>
    <w:p w14:paraId="6149262E" w14:textId="77777777" w:rsidR="00F04FED" w:rsidRDefault="00F04FED" w:rsidP="00F04FED">
      <w:pPr>
        <w:rPr>
          <w:rtl/>
          <w:lang w:eastAsia="he-IL"/>
        </w:rPr>
      </w:pPr>
      <w:bookmarkStart w:id="18201" w:name="_ETM_Q1_8345753"/>
      <w:bookmarkStart w:id="18202" w:name="_ETM_Q1_8346390"/>
      <w:bookmarkStart w:id="18203" w:name="_ETM_Q1_8341552"/>
      <w:bookmarkEnd w:id="18201"/>
      <w:bookmarkEnd w:id="18202"/>
      <w:bookmarkEnd w:id="18203"/>
    </w:p>
    <w:p w14:paraId="21AD78F8" w14:textId="4E7431AC" w:rsidR="00F04FED" w:rsidRDefault="00F04FED" w:rsidP="00F04FED">
      <w:pPr>
        <w:pStyle w:val="a4"/>
        <w:keepNext/>
        <w:rPr>
          <w:rtl/>
        </w:rPr>
      </w:pPr>
      <w:bookmarkStart w:id="18204" w:name="ET_speaker_5792_1881"/>
      <w:r w:rsidRPr="00F04FED">
        <w:rPr>
          <w:rStyle w:val="TagStyle"/>
          <w:rtl/>
        </w:rPr>
        <w:t xml:space="preserve"> &lt;&lt; דובר &gt;&gt; </w:t>
      </w:r>
      <w:r>
        <w:rPr>
          <w:rtl/>
        </w:rPr>
        <w:t>יבגני סובה (ישראל ביתנו):</w:t>
      </w:r>
      <w:r w:rsidRPr="00F04FED">
        <w:rPr>
          <w:rStyle w:val="TagStyle"/>
          <w:rtl/>
        </w:rPr>
        <w:t xml:space="preserve"> &lt;&lt; דובר &gt;&gt;</w:t>
      </w:r>
      <w:r w:rsidR="00707E81">
        <w:rPr>
          <w:rtl/>
        </w:rPr>
        <w:t xml:space="preserve"> </w:t>
      </w:r>
      <w:r>
        <w:rPr>
          <w:rtl/>
        </w:rPr>
        <w:t xml:space="preserve"> </w:t>
      </w:r>
      <w:bookmarkEnd w:id="18204"/>
    </w:p>
    <w:p w14:paraId="71DC0933" w14:textId="77777777" w:rsidR="00F04FED" w:rsidRDefault="00F04FED" w:rsidP="00F04FED">
      <w:pPr>
        <w:pStyle w:val="KeepWithNext"/>
        <w:rPr>
          <w:rtl/>
          <w:lang w:eastAsia="he-IL"/>
        </w:rPr>
      </w:pPr>
    </w:p>
    <w:p w14:paraId="3F10315C" w14:textId="14BE47D7" w:rsidR="00F04FED" w:rsidRDefault="00F04FED" w:rsidP="00F04FED">
      <w:pPr>
        <w:rPr>
          <w:rtl/>
          <w:lang w:eastAsia="he-IL"/>
        </w:rPr>
      </w:pPr>
      <w:bookmarkStart w:id="18205" w:name="_ETM_Q1_8344939"/>
      <w:bookmarkEnd w:id="18205"/>
      <w:r>
        <w:rPr>
          <w:rFonts w:hint="cs"/>
          <w:rtl/>
          <w:lang w:eastAsia="he-IL"/>
        </w:rPr>
        <w:t>אוק</w:t>
      </w:r>
      <w:bookmarkStart w:id="18206" w:name="_ETM_Q1_8345142"/>
      <w:bookmarkEnd w:id="18206"/>
      <w:r>
        <w:rPr>
          <w:rFonts w:hint="cs"/>
          <w:rtl/>
          <w:lang w:eastAsia="he-IL"/>
        </w:rPr>
        <w:t xml:space="preserve">י אז </w:t>
      </w:r>
      <w:bookmarkStart w:id="18207" w:name="_ETM_Q1_8341599"/>
      <w:bookmarkEnd w:id="18207"/>
      <w:r>
        <w:rPr>
          <w:rFonts w:hint="cs"/>
          <w:rtl/>
          <w:lang w:eastAsia="he-IL"/>
        </w:rPr>
        <w:t>שתי דקות.</w:t>
      </w:r>
      <w:bookmarkStart w:id="18208" w:name="_ETM_Q1_8345208"/>
      <w:bookmarkEnd w:id="18208"/>
    </w:p>
    <w:p w14:paraId="2119FC24" w14:textId="77777777" w:rsidR="00F04FED" w:rsidRDefault="00F04FED" w:rsidP="00F04FED">
      <w:pPr>
        <w:rPr>
          <w:rtl/>
          <w:lang w:eastAsia="he-IL"/>
        </w:rPr>
      </w:pPr>
      <w:bookmarkStart w:id="18209" w:name="_ETM_Q1_8345838"/>
      <w:bookmarkStart w:id="18210" w:name="_ETM_Q1_8340987"/>
      <w:bookmarkEnd w:id="18209"/>
      <w:bookmarkEnd w:id="18210"/>
    </w:p>
    <w:p w14:paraId="51F0FF29" w14:textId="058366D1" w:rsidR="00F04FED" w:rsidRDefault="00F04FED" w:rsidP="00F04FED">
      <w:pPr>
        <w:pStyle w:val="af6"/>
        <w:keepNext/>
        <w:rPr>
          <w:rtl/>
        </w:rPr>
      </w:pPr>
      <w:bookmarkStart w:id="18211" w:name="ET_yor_5786_1882"/>
      <w:r w:rsidRPr="00F04FED">
        <w:rPr>
          <w:rStyle w:val="TagStyle"/>
          <w:rtl/>
        </w:rPr>
        <w:t xml:space="preserve"> &lt;&lt; יור &gt;&gt; </w:t>
      </w:r>
      <w:r>
        <w:rPr>
          <w:rtl/>
        </w:rPr>
        <w:t>היו"ר אופיר כץ:</w:t>
      </w:r>
      <w:r w:rsidRPr="00F04FED">
        <w:rPr>
          <w:rStyle w:val="TagStyle"/>
          <w:rtl/>
        </w:rPr>
        <w:t xml:space="preserve"> &lt;&lt; יור &gt;&gt;</w:t>
      </w:r>
      <w:r w:rsidR="00707E81">
        <w:rPr>
          <w:rtl/>
        </w:rPr>
        <w:t xml:space="preserve"> </w:t>
      </w:r>
      <w:r>
        <w:rPr>
          <w:rtl/>
        </w:rPr>
        <w:t xml:space="preserve"> </w:t>
      </w:r>
      <w:bookmarkEnd w:id="18211"/>
    </w:p>
    <w:p w14:paraId="3EA8340F" w14:textId="77777777" w:rsidR="00F04FED" w:rsidRDefault="00F04FED" w:rsidP="00F04FED">
      <w:pPr>
        <w:pStyle w:val="KeepWithNext"/>
        <w:rPr>
          <w:rtl/>
          <w:lang w:eastAsia="he-IL"/>
        </w:rPr>
      </w:pPr>
    </w:p>
    <w:p w14:paraId="7FC1465F" w14:textId="2C15B387" w:rsidR="00F04FED" w:rsidRDefault="00F04FED" w:rsidP="00F04FED">
      <w:pPr>
        <w:rPr>
          <w:rtl/>
          <w:lang w:eastAsia="he-IL"/>
        </w:rPr>
      </w:pPr>
      <w:bookmarkStart w:id="18212" w:name="_ETM_Q1_8343857"/>
      <w:bookmarkStart w:id="18213" w:name="_ETM_Q1_8344017"/>
      <w:bookmarkEnd w:id="18212"/>
      <w:bookmarkEnd w:id="18213"/>
      <w:r>
        <w:rPr>
          <w:rFonts w:hint="cs"/>
          <w:rtl/>
          <w:lang w:eastAsia="he-IL"/>
        </w:rPr>
        <w:t>לא דקה וחצי.</w:t>
      </w:r>
    </w:p>
    <w:p w14:paraId="16FC0F91" w14:textId="77777777" w:rsidR="00F04FED" w:rsidRDefault="00F04FED" w:rsidP="00F04FED">
      <w:pPr>
        <w:rPr>
          <w:rtl/>
          <w:lang w:eastAsia="he-IL"/>
        </w:rPr>
      </w:pPr>
      <w:bookmarkStart w:id="18214" w:name="_ETM_Q1_8347630"/>
      <w:bookmarkStart w:id="18215" w:name="_ETM_Q1_8348203"/>
      <w:bookmarkStart w:id="18216" w:name="_ETM_Q1_8343357"/>
      <w:bookmarkStart w:id="18217" w:name="_ETM_Q1_8345066"/>
      <w:bookmarkEnd w:id="18214"/>
      <w:bookmarkEnd w:id="18215"/>
      <w:bookmarkEnd w:id="18216"/>
      <w:bookmarkEnd w:id="18217"/>
    </w:p>
    <w:p w14:paraId="68815437" w14:textId="14D86C23" w:rsidR="00F04FED" w:rsidRDefault="00F04FED" w:rsidP="00F04FED">
      <w:pPr>
        <w:pStyle w:val="a4"/>
        <w:keepNext/>
        <w:rPr>
          <w:rtl/>
        </w:rPr>
      </w:pPr>
      <w:bookmarkStart w:id="18218" w:name="ET_speaker_5792_1883"/>
      <w:r w:rsidRPr="00F04FED">
        <w:rPr>
          <w:rStyle w:val="TagStyle"/>
          <w:rtl/>
        </w:rPr>
        <w:t xml:space="preserve"> &lt;&lt; דובר &gt;&gt; </w:t>
      </w:r>
      <w:r>
        <w:rPr>
          <w:rtl/>
        </w:rPr>
        <w:t>יבגני סובה (ישראל ביתנו):</w:t>
      </w:r>
      <w:r w:rsidRPr="00F04FED">
        <w:rPr>
          <w:rStyle w:val="TagStyle"/>
          <w:rtl/>
        </w:rPr>
        <w:t xml:space="preserve"> &lt;&lt; דובר &gt;&gt;</w:t>
      </w:r>
      <w:r w:rsidR="00707E81">
        <w:rPr>
          <w:rtl/>
        </w:rPr>
        <w:t xml:space="preserve"> </w:t>
      </w:r>
      <w:r>
        <w:rPr>
          <w:rtl/>
        </w:rPr>
        <w:t xml:space="preserve"> </w:t>
      </w:r>
      <w:bookmarkEnd w:id="18218"/>
    </w:p>
    <w:p w14:paraId="47D9CE4F" w14:textId="77777777" w:rsidR="00F04FED" w:rsidRDefault="00F04FED" w:rsidP="00F04FED">
      <w:pPr>
        <w:pStyle w:val="KeepWithNext"/>
        <w:rPr>
          <w:rtl/>
          <w:lang w:eastAsia="he-IL"/>
        </w:rPr>
      </w:pPr>
    </w:p>
    <w:p w14:paraId="7811AB7D" w14:textId="60FCE25C" w:rsidR="00F04FED" w:rsidRDefault="00F04FED" w:rsidP="00F04FED">
      <w:pPr>
        <w:rPr>
          <w:rtl/>
          <w:lang w:eastAsia="he-IL"/>
        </w:rPr>
      </w:pPr>
      <w:r>
        <w:rPr>
          <w:rFonts w:hint="cs"/>
          <w:rtl/>
          <w:lang w:eastAsia="he-IL"/>
        </w:rPr>
        <w:t>א</w:t>
      </w:r>
      <w:bookmarkStart w:id="18219" w:name="_ETM_Q1_8347002"/>
      <w:bookmarkEnd w:id="18219"/>
      <w:r>
        <w:rPr>
          <w:rFonts w:hint="cs"/>
          <w:rtl/>
          <w:lang w:eastAsia="he-IL"/>
        </w:rPr>
        <w:t>מרת</w:t>
      </w:r>
      <w:bookmarkStart w:id="18220" w:name="_ETM_Q1_8347185"/>
      <w:bookmarkEnd w:id="18220"/>
      <w:r>
        <w:rPr>
          <w:rFonts w:hint="cs"/>
          <w:rtl/>
          <w:lang w:eastAsia="he-IL"/>
        </w:rPr>
        <w:t xml:space="preserve"> שתי דקות.</w:t>
      </w:r>
    </w:p>
    <w:p w14:paraId="0AA90A88" w14:textId="77777777" w:rsidR="00F04FED" w:rsidRDefault="00F04FED" w:rsidP="00F04FED">
      <w:pPr>
        <w:rPr>
          <w:rtl/>
          <w:lang w:eastAsia="he-IL"/>
        </w:rPr>
      </w:pPr>
      <w:bookmarkStart w:id="18221" w:name="_ETM_Q1_8348487"/>
      <w:bookmarkStart w:id="18222" w:name="_ETM_Q1_8349152"/>
      <w:bookmarkStart w:id="18223" w:name="_ETM_Q1_8344320"/>
      <w:bookmarkEnd w:id="18221"/>
      <w:bookmarkEnd w:id="18222"/>
      <w:bookmarkEnd w:id="18223"/>
    </w:p>
    <w:p w14:paraId="7E7422B9" w14:textId="0ACC4C9B" w:rsidR="00F04FED" w:rsidRDefault="00F04FED" w:rsidP="00F04FED">
      <w:pPr>
        <w:pStyle w:val="af6"/>
        <w:keepNext/>
        <w:rPr>
          <w:rtl/>
        </w:rPr>
      </w:pPr>
      <w:bookmarkStart w:id="18224" w:name="ET_yor_5786_1884"/>
      <w:r w:rsidRPr="00F04FED">
        <w:rPr>
          <w:rStyle w:val="TagStyle"/>
          <w:rtl/>
        </w:rPr>
        <w:t xml:space="preserve"> &lt;&lt; יור &gt;&gt; </w:t>
      </w:r>
      <w:r>
        <w:rPr>
          <w:rtl/>
        </w:rPr>
        <w:t>היו"ר אופיר כץ:</w:t>
      </w:r>
      <w:r w:rsidRPr="00F04FED">
        <w:rPr>
          <w:rStyle w:val="TagStyle"/>
          <w:rtl/>
        </w:rPr>
        <w:t xml:space="preserve"> &lt;&lt; יור &gt;&gt;</w:t>
      </w:r>
      <w:r w:rsidR="00707E81">
        <w:rPr>
          <w:rtl/>
        </w:rPr>
        <w:t xml:space="preserve"> </w:t>
      </w:r>
      <w:r>
        <w:rPr>
          <w:rtl/>
        </w:rPr>
        <w:t xml:space="preserve"> </w:t>
      </w:r>
      <w:bookmarkEnd w:id="18224"/>
    </w:p>
    <w:p w14:paraId="629C3808" w14:textId="77777777" w:rsidR="00F04FED" w:rsidRDefault="00F04FED" w:rsidP="00F04FED">
      <w:pPr>
        <w:pStyle w:val="KeepWithNext"/>
        <w:rPr>
          <w:rtl/>
          <w:lang w:eastAsia="he-IL"/>
        </w:rPr>
      </w:pPr>
    </w:p>
    <w:p w14:paraId="644F4228" w14:textId="0ED180BE" w:rsidR="00F04FED" w:rsidRDefault="00F04FED" w:rsidP="00F04FED">
      <w:pPr>
        <w:rPr>
          <w:rtl/>
          <w:lang w:eastAsia="he-IL"/>
        </w:rPr>
      </w:pPr>
      <w:bookmarkStart w:id="18225" w:name="_ETM_Q1_8347287"/>
      <w:bookmarkEnd w:id="18225"/>
      <w:r>
        <w:rPr>
          <w:rFonts w:hint="cs"/>
          <w:rtl/>
          <w:lang w:eastAsia="he-IL"/>
        </w:rPr>
        <w:t>לא</w:t>
      </w:r>
      <w:bookmarkStart w:id="18226" w:name="_ETM_Q1_8347501"/>
      <w:bookmarkEnd w:id="18226"/>
      <w:r>
        <w:rPr>
          <w:rFonts w:hint="cs"/>
          <w:rtl/>
          <w:lang w:eastAsia="he-IL"/>
        </w:rPr>
        <w:t xml:space="preserve">, </w:t>
      </w:r>
      <w:bookmarkStart w:id="18227" w:name="_ETM_Q1_8347653"/>
      <w:bookmarkEnd w:id="18227"/>
      <w:r>
        <w:rPr>
          <w:rFonts w:hint="cs"/>
          <w:rtl/>
          <w:lang w:eastAsia="he-IL"/>
        </w:rPr>
        <w:t>שלוש הסתייגויות דקה וחצי, התחלת יאללה.</w:t>
      </w:r>
      <w:bookmarkStart w:id="18228" w:name="_ETM_Q1_8352331"/>
      <w:bookmarkEnd w:id="18228"/>
    </w:p>
    <w:p w14:paraId="3F0644A6" w14:textId="77777777" w:rsidR="00F04FED" w:rsidRDefault="00F04FED" w:rsidP="00F04FED">
      <w:pPr>
        <w:rPr>
          <w:rtl/>
          <w:lang w:eastAsia="he-IL"/>
        </w:rPr>
      </w:pPr>
    </w:p>
    <w:p w14:paraId="698DD298" w14:textId="69553494" w:rsidR="00F04FED" w:rsidRDefault="00F04FED" w:rsidP="00F04FED">
      <w:pPr>
        <w:pStyle w:val="a4"/>
        <w:keepNext/>
        <w:rPr>
          <w:rtl/>
        </w:rPr>
      </w:pPr>
      <w:bookmarkStart w:id="18229" w:name="ET_speaker_5792_1885"/>
      <w:r w:rsidRPr="00F04FED">
        <w:rPr>
          <w:rStyle w:val="TagStyle"/>
          <w:rtl/>
        </w:rPr>
        <w:t xml:space="preserve"> &lt;&lt; דובר &gt;&gt; </w:t>
      </w:r>
      <w:r>
        <w:rPr>
          <w:rtl/>
        </w:rPr>
        <w:t>יבגני סובה (ישראל ביתנו):</w:t>
      </w:r>
      <w:r w:rsidRPr="00F04FED">
        <w:rPr>
          <w:rStyle w:val="TagStyle"/>
          <w:rtl/>
        </w:rPr>
        <w:t xml:space="preserve"> &lt;&lt; דובר &gt;&gt;</w:t>
      </w:r>
      <w:r w:rsidR="00707E81">
        <w:rPr>
          <w:rtl/>
        </w:rPr>
        <w:t xml:space="preserve"> </w:t>
      </w:r>
      <w:r>
        <w:rPr>
          <w:rtl/>
        </w:rPr>
        <w:t xml:space="preserve"> </w:t>
      </w:r>
      <w:bookmarkEnd w:id="18229"/>
    </w:p>
    <w:p w14:paraId="0BAA9C58" w14:textId="77777777" w:rsidR="00F04FED" w:rsidRDefault="00F04FED" w:rsidP="00F04FED">
      <w:pPr>
        <w:pStyle w:val="KeepWithNext"/>
        <w:rPr>
          <w:rtl/>
          <w:lang w:eastAsia="he-IL"/>
        </w:rPr>
      </w:pPr>
    </w:p>
    <w:p w14:paraId="0BD74D39" w14:textId="77777777" w:rsidR="00F04FED" w:rsidRDefault="00F04FED" w:rsidP="00F04FED">
      <w:pPr>
        <w:rPr>
          <w:rtl/>
          <w:lang w:eastAsia="he-IL"/>
        </w:rPr>
      </w:pPr>
      <w:bookmarkStart w:id="18230" w:name="_ETM_Q1_8356218"/>
      <w:bookmarkStart w:id="18231" w:name="_ETM_Q1_8356430"/>
      <w:bookmarkEnd w:id="18230"/>
      <w:bookmarkEnd w:id="18231"/>
      <w:r>
        <w:rPr>
          <w:rFonts w:hint="cs"/>
          <w:rtl/>
          <w:lang w:eastAsia="he-IL"/>
        </w:rPr>
        <w:t xml:space="preserve">תראה, אני רוצה לנצל את </w:t>
      </w:r>
      <w:bookmarkStart w:id="18232" w:name="_ETM_Q1_8363816"/>
      <w:bookmarkEnd w:id="18232"/>
      <w:r>
        <w:rPr>
          <w:rFonts w:hint="cs"/>
          <w:rtl/>
          <w:lang w:eastAsia="he-IL"/>
        </w:rPr>
        <w:t>ה</w:t>
      </w:r>
      <w:r w:rsidR="00134FCB">
        <w:rPr>
          <w:rtl/>
          <w:lang w:eastAsia="he-IL"/>
        </w:rPr>
        <w:t>הזדמנות ולהגיד כמה דברים</w:t>
      </w:r>
      <w:r>
        <w:rPr>
          <w:rFonts w:hint="cs"/>
          <w:rtl/>
          <w:lang w:eastAsia="he-IL"/>
        </w:rPr>
        <w:t>,</w:t>
      </w:r>
      <w:r w:rsidR="00134FCB">
        <w:rPr>
          <w:rtl/>
          <w:lang w:eastAsia="he-IL"/>
        </w:rPr>
        <w:t xml:space="preserve"> קודם כל</w:t>
      </w:r>
      <w:r>
        <w:rPr>
          <w:rFonts w:hint="cs"/>
          <w:rtl/>
          <w:lang w:eastAsia="he-IL"/>
        </w:rPr>
        <w:t xml:space="preserve"> </w:t>
      </w:r>
      <w:bookmarkStart w:id="18233" w:name="_ETM_Q1_8362416"/>
      <w:bookmarkEnd w:id="18233"/>
      <w:r w:rsidR="00134FCB">
        <w:rPr>
          <w:rtl/>
          <w:lang w:eastAsia="he-IL"/>
        </w:rPr>
        <w:t>אתה איש רציני ואתה מודע לכל ההתרחשויות</w:t>
      </w:r>
      <w:r>
        <w:rPr>
          <w:rFonts w:hint="cs"/>
          <w:rtl/>
          <w:lang w:eastAsia="he-IL"/>
        </w:rPr>
        <w:t>,</w:t>
      </w:r>
      <w:r w:rsidR="00134FCB">
        <w:rPr>
          <w:rtl/>
          <w:lang w:eastAsia="he-IL"/>
        </w:rPr>
        <w:t xml:space="preserve"> אני גם רוצה להגיד שבכנסת הקודמת אני הייתי יושב ראש שדולת התעופה</w:t>
      </w:r>
      <w:bookmarkStart w:id="18234" w:name="_ETM_Q1_8373706"/>
      <w:bookmarkEnd w:id="18234"/>
      <w:r>
        <w:rPr>
          <w:rFonts w:hint="cs"/>
          <w:rtl/>
          <w:lang w:eastAsia="he-IL"/>
        </w:rPr>
        <w:t xml:space="preserve"> שדולה ש</w:t>
      </w:r>
      <w:r w:rsidR="00134FCB">
        <w:rPr>
          <w:rtl/>
          <w:lang w:eastAsia="he-IL"/>
        </w:rPr>
        <w:t xml:space="preserve">במסגרת השדולה אנחנו היינו בקשר </w:t>
      </w:r>
      <w:r>
        <w:rPr>
          <w:rFonts w:hint="cs"/>
          <w:rtl/>
          <w:lang w:eastAsia="he-IL"/>
        </w:rPr>
        <w:t xml:space="preserve">עם </w:t>
      </w:r>
      <w:r w:rsidR="00134FCB">
        <w:rPr>
          <w:rtl/>
          <w:lang w:eastAsia="he-IL"/>
        </w:rPr>
        <w:t>עשרות</w:t>
      </w:r>
      <w:bookmarkStart w:id="18235" w:name="_ETM_Q1_8379731"/>
      <w:bookmarkEnd w:id="18235"/>
      <w:r w:rsidR="00134FCB">
        <w:rPr>
          <w:rtl/>
          <w:lang w:eastAsia="he-IL"/>
        </w:rPr>
        <w:t xml:space="preserve"> אם לא מאות טייסים של שלנו, שהם טייסים אזרחיים. אז אני רוצה להסב</w:t>
      </w:r>
      <w:r>
        <w:rPr>
          <w:rFonts w:hint="cs"/>
          <w:rtl/>
          <w:lang w:eastAsia="he-IL"/>
        </w:rPr>
        <w:t>,</w:t>
      </w:r>
      <w:bookmarkStart w:id="18236" w:name="_ETM_Q1_8388425"/>
      <w:bookmarkEnd w:id="18236"/>
      <w:r w:rsidR="00134FCB">
        <w:rPr>
          <w:rtl/>
          <w:lang w:eastAsia="he-IL"/>
        </w:rPr>
        <w:t xml:space="preserve"> יכול להיות ש</w:t>
      </w:r>
      <w:r>
        <w:rPr>
          <w:rFonts w:hint="cs"/>
          <w:rtl/>
          <w:lang w:eastAsia="he-IL"/>
        </w:rPr>
        <w:t>פספסתם, לתזכר א</w:t>
      </w:r>
      <w:r w:rsidR="00134FCB">
        <w:rPr>
          <w:rtl/>
          <w:lang w:eastAsia="he-IL"/>
        </w:rPr>
        <w:t>ת הקריאה של יושב ראש איגוד הטייסים, סגן אלוף במילואים מידן בר, שאמר</w:t>
      </w:r>
      <w:bookmarkStart w:id="18237" w:name="_ETM_Q1_8396511"/>
      <w:bookmarkEnd w:id="18237"/>
      <w:r w:rsidR="00134FCB">
        <w:rPr>
          <w:rtl/>
          <w:lang w:eastAsia="he-IL"/>
        </w:rPr>
        <w:t xml:space="preserve"> פירוש, והוא אמר את זה פה פומבי, שאם הרפורמה הזאת תעבור כפי שהיא מתוכננת לעבור, זה יביא אסון לחברה</w:t>
      </w:r>
      <w:r>
        <w:rPr>
          <w:rFonts w:hint="cs"/>
          <w:rtl/>
          <w:lang w:eastAsia="he-IL"/>
        </w:rPr>
        <w:t>,</w:t>
      </w:r>
      <w:r w:rsidR="00134FCB">
        <w:rPr>
          <w:rtl/>
          <w:lang w:eastAsia="he-IL"/>
        </w:rPr>
        <w:t xml:space="preserve"> לתעופה האזרחית של ישראל. </w:t>
      </w:r>
    </w:p>
    <w:p w14:paraId="4D56A710" w14:textId="77777777" w:rsidR="00F04FED" w:rsidRDefault="00F04FED" w:rsidP="00F04FED">
      <w:pPr>
        <w:rPr>
          <w:rtl/>
          <w:lang w:eastAsia="he-IL"/>
        </w:rPr>
      </w:pPr>
      <w:bookmarkStart w:id="18238" w:name="_ETM_Q1_8410157"/>
      <w:bookmarkEnd w:id="18238"/>
    </w:p>
    <w:p w14:paraId="55FE3F74" w14:textId="53E298AB" w:rsidR="00F04FED" w:rsidRDefault="00134FCB" w:rsidP="00F04FED">
      <w:pPr>
        <w:rPr>
          <w:rtl/>
          <w:lang w:eastAsia="he-IL"/>
        </w:rPr>
      </w:pPr>
      <w:bookmarkStart w:id="18239" w:name="_ETM_Q1_8410353"/>
      <w:bookmarkStart w:id="18240" w:name="_ETM_Q1_8410391"/>
      <w:bookmarkStart w:id="18241" w:name="_ETM_Q1_8410457"/>
      <w:bookmarkEnd w:id="18239"/>
      <w:bookmarkEnd w:id="18240"/>
      <w:bookmarkEnd w:id="18241"/>
      <w:r>
        <w:rPr>
          <w:rtl/>
          <w:lang w:eastAsia="he-IL"/>
        </w:rPr>
        <w:t xml:space="preserve">מה </w:t>
      </w:r>
      <w:r w:rsidR="00F04FED">
        <w:rPr>
          <w:rFonts w:hint="cs"/>
          <w:rtl/>
          <w:lang w:eastAsia="he-IL"/>
        </w:rPr>
        <w:t>ה</w:t>
      </w:r>
      <w:r>
        <w:rPr>
          <w:rtl/>
          <w:lang w:eastAsia="he-IL"/>
        </w:rPr>
        <w:t>משמעות</w:t>
      </w:r>
      <w:r w:rsidR="00F04FED">
        <w:rPr>
          <w:rFonts w:hint="cs"/>
          <w:rtl/>
          <w:lang w:eastAsia="he-IL"/>
        </w:rPr>
        <w:t>?</w:t>
      </w:r>
      <w:r>
        <w:rPr>
          <w:rtl/>
          <w:lang w:eastAsia="he-IL"/>
        </w:rPr>
        <w:t xml:space="preserve"> המשמעות שמאוד טייסים שהם טסים</w:t>
      </w:r>
      <w:bookmarkStart w:id="18242" w:name="_ETM_Q1_8412199"/>
      <w:bookmarkStart w:id="18243" w:name="_ETM_Q1_8408974"/>
      <w:bookmarkEnd w:id="18242"/>
      <w:bookmarkEnd w:id="18243"/>
      <w:r w:rsidR="00F04FED">
        <w:rPr>
          <w:rFonts w:hint="cs"/>
          <w:rtl/>
          <w:lang w:eastAsia="he-IL"/>
        </w:rPr>
        <w:t xml:space="preserve"> בארבע</w:t>
      </w:r>
      <w:r>
        <w:rPr>
          <w:rtl/>
          <w:lang w:eastAsia="he-IL"/>
        </w:rPr>
        <w:t xml:space="preserve"> חברות ישראליות</w:t>
      </w:r>
      <w:bookmarkStart w:id="18244" w:name="_ETM_Q1_8413720"/>
      <w:bookmarkStart w:id="18245" w:name="_ETM_Q1_8409028"/>
      <w:bookmarkEnd w:id="18244"/>
      <w:bookmarkEnd w:id="18245"/>
      <w:r w:rsidR="00F04FED">
        <w:rPr>
          <w:rFonts w:hint="cs"/>
          <w:rtl/>
          <w:lang w:eastAsia="he-IL"/>
        </w:rPr>
        <w:t>,</w:t>
      </w:r>
      <w:bookmarkStart w:id="18246" w:name="_ETM_Q1_8411816"/>
      <w:bookmarkEnd w:id="18246"/>
      <w:r w:rsidR="00F04FED">
        <w:rPr>
          <w:rFonts w:hint="cs"/>
          <w:rtl/>
          <w:lang w:eastAsia="he-IL"/>
        </w:rPr>
        <w:t xml:space="preserve"> שלוש</w:t>
      </w:r>
      <w:r w:rsidR="00707E81">
        <w:rPr>
          <w:rFonts w:hint="cs"/>
          <w:rtl/>
          <w:lang w:eastAsia="he-IL"/>
        </w:rPr>
        <w:t xml:space="preserve"> </w:t>
      </w:r>
      <w:r>
        <w:rPr>
          <w:rtl/>
          <w:lang w:eastAsia="he-IL"/>
        </w:rPr>
        <w:t>חברות אזרחיות וגם חברת מטען, לא יוכלו לבצע טיסות לחוץ לארץ בחשש</w:t>
      </w:r>
      <w:r w:rsidR="00F04FED">
        <w:rPr>
          <w:rFonts w:hint="cs"/>
          <w:rtl/>
          <w:lang w:eastAsia="he-IL"/>
        </w:rPr>
        <w:t>,</w:t>
      </w:r>
      <w:r>
        <w:rPr>
          <w:rtl/>
          <w:lang w:eastAsia="he-IL"/>
        </w:rPr>
        <w:t xml:space="preserve"> מתוך חשש שייעצרו במדינות היעד.</w:t>
      </w:r>
      <w:bookmarkStart w:id="18247" w:name="_ETM_Q1_8427660"/>
      <w:bookmarkEnd w:id="18247"/>
    </w:p>
    <w:p w14:paraId="2ED5750B" w14:textId="77777777" w:rsidR="00F04FED" w:rsidRDefault="00F04FED" w:rsidP="00F04FED">
      <w:pPr>
        <w:rPr>
          <w:rtl/>
          <w:lang w:eastAsia="he-IL"/>
        </w:rPr>
      </w:pPr>
    </w:p>
    <w:p w14:paraId="73285DAA" w14:textId="3FA7407E" w:rsidR="00F04FED" w:rsidRDefault="00134FCB" w:rsidP="00F04FED">
      <w:pPr>
        <w:rPr>
          <w:rtl/>
          <w:lang w:eastAsia="he-IL"/>
        </w:rPr>
      </w:pPr>
      <w:bookmarkStart w:id="18248" w:name="_ETM_Q1_8427973"/>
      <w:bookmarkStart w:id="18249" w:name="_ETM_Q1_8428163"/>
      <w:bookmarkStart w:id="18250" w:name="_ETM_Q1_8428681"/>
      <w:bookmarkStart w:id="18251" w:name="_ETM_Q1_8423914"/>
      <w:bookmarkStart w:id="18252" w:name="_ETM_Q1_8419186"/>
      <w:bookmarkEnd w:id="18248"/>
      <w:bookmarkEnd w:id="18249"/>
      <w:bookmarkEnd w:id="18250"/>
      <w:bookmarkEnd w:id="18251"/>
      <w:bookmarkEnd w:id="18252"/>
      <w:r>
        <w:rPr>
          <w:rtl/>
          <w:lang w:eastAsia="he-IL"/>
        </w:rPr>
        <w:t xml:space="preserve"> עכשיו זה דבר שלא רק שמחייב גם התייחסות רצינית, זה גם מחייב דיון בו</w:t>
      </w:r>
      <w:r w:rsidR="00F04FED">
        <w:rPr>
          <w:rFonts w:hint="cs"/>
          <w:rtl/>
          <w:lang w:eastAsia="he-IL"/>
        </w:rPr>
        <w:t>ו</w:t>
      </w:r>
      <w:r>
        <w:rPr>
          <w:rtl/>
          <w:lang w:eastAsia="he-IL"/>
        </w:rPr>
        <w:t>עדת חוץ ובטחון</w:t>
      </w:r>
      <w:r w:rsidR="00F04FED">
        <w:rPr>
          <w:rFonts w:hint="cs"/>
          <w:rtl/>
          <w:lang w:eastAsia="he-IL"/>
        </w:rPr>
        <w:t>,</w:t>
      </w:r>
      <w:r w:rsidR="00707E81">
        <w:rPr>
          <w:rFonts w:hint="cs"/>
          <w:rtl/>
          <w:lang w:eastAsia="he-IL"/>
        </w:rPr>
        <w:t xml:space="preserve"> </w:t>
      </w:r>
      <w:r>
        <w:rPr>
          <w:rtl/>
          <w:lang w:eastAsia="he-IL"/>
        </w:rPr>
        <w:t>אני שמעתי שיושב ראש ועדת החוקה שמהבוקר מתנהל כמו מדינות חשוכות</w:t>
      </w:r>
      <w:r w:rsidR="00F04FED">
        <w:rPr>
          <w:rFonts w:hint="cs"/>
          <w:rtl/>
          <w:lang w:eastAsia="he-IL"/>
        </w:rPr>
        <w:t>,</w:t>
      </w:r>
      <w:r>
        <w:rPr>
          <w:rtl/>
          <w:lang w:eastAsia="he-IL"/>
        </w:rPr>
        <w:t xml:space="preserve"> קיים פעם אחת דיון חשאי</w:t>
      </w:r>
      <w:r w:rsidR="00F04FED">
        <w:rPr>
          <w:rFonts w:hint="cs"/>
          <w:rtl/>
          <w:lang w:eastAsia="he-IL"/>
        </w:rPr>
        <w:t>,</w:t>
      </w:r>
      <w:r>
        <w:rPr>
          <w:rtl/>
          <w:lang w:eastAsia="he-IL"/>
        </w:rPr>
        <w:t xml:space="preserve"> אני לא יודע</w:t>
      </w:r>
      <w:bookmarkStart w:id="18253" w:name="_ETM_Q1_8439255"/>
      <w:bookmarkEnd w:id="18253"/>
      <w:r>
        <w:rPr>
          <w:rtl/>
          <w:lang w:eastAsia="he-IL"/>
        </w:rPr>
        <w:t xml:space="preserve"> למה ועדת חוקה צריכה להסתיר משהו מהציבור, אם יש לו מה להסתיר מהציבור אז למה שהציבור י</w:t>
      </w:r>
      <w:bookmarkStart w:id="18254" w:name="_ETM_Q1_8441445"/>
      <w:bookmarkEnd w:id="18254"/>
      <w:r w:rsidR="00F04FED">
        <w:rPr>
          <w:rFonts w:hint="cs"/>
          <w:rtl/>
          <w:lang w:eastAsia="he-IL"/>
        </w:rPr>
        <w:t>ציית</w:t>
      </w:r>
      <w:r>
        <w:rPr>
          <w:rtl/>
          <w:lang w:eastAsia="he-IL"/>
        </w:rPr>
        <w:t xml:space="preserve"> לחוקים שהוא מעביר</w:t>
      </w:r>
      <w:r w:rsidR="00F04FED">
        <w:rPr>
          <w:rFonts w:hint="cs"/>
          <w:rtl/>
          <w:lang w:eastAsia="he-IL"/>
        </w:rPr>
        <w:t>?</w:t>
      </w:r>
      <w:bookmarkStart w:id="18255" w:name="_ETM_Q1_8451841"/>
      <w:bookmarkEnd w:id="18255"/>
    </w:p>
    <w:p w14:paraId="4631437F" w14:textId="77777777" w:rsidR="00F04FED" w:rsidRDefault="00F04FED" w:rsidP="00F04FED">
      <w:pPr>
        <w:rPr>
          <w:rtl/>
          <w:lang w:eastAsia="he-IL"/>
        </w:rPr>
      </w:pPr>
    </w:p>
    <w:p w14:paraId="03A08A54" w14:textId="77777777" w:rsidR="00F04FED" w:rsidRDefault="00134FCB" w:rsidP="00F04FED">
      <w:pPr>
        <w:rPr>
          <w:rtl/>
          <w:lang w:eastAsia="he-IL"/>
        </w:rPr>
      </w:pPr>
      <w:bookmarkStart w:id="18256" w:name="_ETM_Q1_8452085"/>
      <w:bookmarkStart w:id="18257" w:name="_ETM_Q1_8452122"/>
      <w:bookmarkStart w:id="18258" w:name="_ETM_Q1_8452201"/>
      <w:bookmarkStart w:id="18259" w:name="_ETM_Q1_8447631"/>
      <w:bookmarkStart w:id="18260" w:name="_ETM_Q1_8442839"/>
      <w:bookmarkEnd w:id="18256"/>
      <w:bookmarkEnd w:id="18257"/>
      <w:bookmarkEnd w:id="18258"/>
      <w:bookmarkEnd w:id="18259"/>
      <w:bookmarkEnd w:id="18260"/>
      <w:r>
        <w:rPr>
          <w:rtl/>
          <w:lang w:eastAsia="he-IL"/>
        </w:rPr>
        <w:t xml:space="preserve"> אבל אני מציע לו וגם לך אדוני היושב ראש, לקיים פעם אחת דיון ב</w:t>
      </w:r>
      <w:r w:rsidR="00F04FED">
        <w:rPr>
          <w:rFonts w:hint="cs"/>
          <w:rtl/>
          <w:lang w:eastAsia="he-IL"/>
        </w:rPr>
        <w:t>ו</w:t>
      </w:r>
      <w:r>
        <w:rPr>
          <w:rtl/>
          <w:lang w:eastAsia="he-IL"/>
        </w:rPr>
        <w:t>ועדת חוץ ובטחון בשביל לשמוע את החששות</w:t>
      </w:r>
      <w:r w:rsidR="00F04FED">
        <w:rPr>
          <w:rFonts w:hint="cs"/>
          <w:rtl/>
          <w:lang w:eastAsia="he-IL"/>
        </w:rPr>
        <w:t>,</w:t>
      </w:r>
      <w:r>
        <w:rPr>
          <w:rtl/>
          <w:lang w:eastAsia="he-IL"/>
        </w:rPr>
        <w:t xml:space="preserve"> מה ששמענו אתמול מפיו של שר הביטחון יואב גלנט רק בקצה המזלג, ואני מסיים משפ</w:t>
      </w:r>
      <w:bookmarkStart w:id="18261" w:name="_ETM_Q1_8454713"/>
      <w:bookmarkStart w:id="18262" w:name="_ETM_Q1_8451729"/>
      <w:bookmarkEnd w:id="18261"/>
      <w:bookmarkEnd w:id="18262"/>
      <w:r w:rsidR="00F04FED">
        <w:rPr>
          <w:rFonts w:hint="cs"/>
          <w:rtl/>
          <w:lang w:eastAsia="he-IL"/>
        </w:rPr>
        <w:t>ט</w:t>
      </w:r>
      <w:bookmarkStart w:id="18263" w:name="_ETM_Q1_8455292"/>
      <w:bookmarkEnd w:id="18263"/>
      <w:r>
        <w:rPr>
          <w:rtl/>
          <w:lang w:eastAsia="he-IL"/>
        </w:rPr>
        <w:t>, תן לי עוד</w:t>
      </w:r>
      <w:r w:rsidR="00F04FED">
        <w:rPr>
          <w:rFonts w:hint="cs"/>
          <w:rtl/>
          <w:lang w:eastAsia="he-IL"/>
        </w:rPr>
        <w:t xml:space="preserve"> חצי משפט</w:t>
      </w:r>
      <w:r>
        <w:rPr>
          <w:rtl/>
          <w:lang w:eastAsia="he-IL"/>
        </w:rPr>
        <w:t xml:space="preserve">. </w:t>
      </w:r>
      <w:bookmarkStart w:id="18264" w:name="_ETM_Q1_8464008"/>
      <w:bookmarkEnd w:id="18264"/>
    </w:p>
    <w:p w14:paraId="1A6BEE44" w14:textId="77777777" w:rsidR="00F04FED" w:rsidRDefault="00F04FED" w:rsidP="00F04FED">
      <w:pPr>
        <w:rPr>
          <w:rtl/>
          <w:lang w:eastAsia="he-IL"/>
        </w:rPr>
      </w:pPr>
      <w:bookmarkStart w:id="18265" w:name="_ETM_Q1_8464266"/>
      <w:bookmarkStart w:id="18266" w:name="_ETM_Q1_8464448"/>
      <w:bookmarkStart w:id="18267" w:name="_ETM_Q1_8464942"/>
      <w:bookmarkStart w:id="18268" w:name="_ETM_Q1_8460138"/>
      <w:bookmarkStart w:id="18269" w:name="_ETM_Q1_8455418"/>
      <w:bookmarkEnd w:id="18265"/>
      <w:bookmarkEnd w:id="18266"/>
      <w:bookmarkEnd w:id="18267"/>
      <w:bookmarkEnd w:id="18268"/>
      <w:bookmarkEnd w:id="18269"/>
    </w:p>
    <w:p w14:paraId="5865803C" w14:textId="609CA098" w:rsidR="00F04FED" w:rsidRDefault="00F04FED" w:rsidP="00F04FED">
      <w:pPr>
        <w:pStyle w:val="af6"/>
        <w:keepNext/>
        <w:rPr>
          <w:rtl/>
        </w:rPr>
      </w:pPr>
      <w:bookmarkStart w:id="18270" w:name="ET_yor_5786_1886"/>
      <w:r w:rsidRPr="00F04FED">
        <w:rPr>
          <w:rStyle w:val="TagStyle"/>
          <w:rtl/>
        </w:rPr>
        <w:t xml:space="preserve"> &lt;&lt; יור &gt;&gt; </w:t>
      </w:r>
      <w:r>
        <w:rPr>
          <w:rtl/>
        </w:rPr>
        <w:t>היו"ר אופיר כץ:</w:t>
      </w:r>
      <w:r w:rsidRPr="00F04FED">
        <w:rPr>
          <w:rStyle w:val="TagStyle"/>
          <w:rtl/>
        </w:rPr>
        <w:t xml:space="preserve"> &lt;&lt; יור &gt;&gt;</w:t>
      </w:r>
      <w:r w:rsidR="00707E81">
        <w:rPr>
          <w:rtl/>
        </w:rPr>
        <w:t xml:space="preserve"> </w:t>
      </w:r>
      <w:r>
        <w:rPr>
          <w:rtl/>
        </w:rPr>
        <w:t xml:space="preserve"> </w:t>
      </w:r>
      <w:bookmarkEnd w:id="18270"/>
    </w:p>
    <w:p w14:paraId="3A5FE19D" w14:textId="77777777" w:rsidR="00F04FED" w:rsidRDefault="00F04FED" w:rsidP="00F04FED">
      <w:pPr>
        <w:pStyle w:val="KeepWithNext"/>
        <w:rPr>
          <w:rtl/>
          <w:lang w:eastAsia="he-IL"/>
        </w:rPr>
      </w:pPr>
    </w:p>
    <w:p w14:paraId="46E03201" w14:textId="499FBA06" w:rsidR="00F04FED" w:rsidRDefault="00F04FED" w:rsidP="00F04FED">
      <w:pPr>
        <w:rPr>
          <w:rtl/>
          <w:lang w:eastAsia="he-IL"/>
        </w:rPr>
      </w:pPr>
      <w:bookmarkStart w:id="18271" w:name="_ETM_Q1_8458752"/>
      <w:bookmarkEnd w:id="18271"/>
      <w:r>
        <w:rPr>
          <w:rFonts w:hint="cs"/>
          <w:rtl/>
          <w:lang w:eastAsia="he-IL"/>
        </w:rPr>
        <w:t>י</w:t>
      </w:r>
      <w:bookmarkStart w:id="18272" w:name="_ETM_Q1_8458877"/>
      <w:bookmarkEnd w:id="18272"/>
      <w:r>
        <w:rPr>
          <w:rFonts w:hint="cs"/>
          <w:rtl/>
          <w:lang w:eastAsia="he-IL"/>
        </w:rPr>
        <w:t xml:space="preserve">ש לך עוד הרבה </w:t>
      </w:r>
      <w:bookmarkStart w:id="18273" w:name="_ETM_Q1_8463786"/>
      <w:bookmarkEnd w:id="18273"/>
      <w:r>
        <w:rPr>
          <w:rFonts w:hint="cs"/>
          <w:rtl/>
          <w:lang w:eastAsia="he-IL"/>
        </w:rPr>
        <w:t xml:space="preserve">זמן דיבור פה, אחרי זה יוכלו לתת לך, אז בוא </w:t>
      </w:r>
      <w:bookmarkStart w:id="18274" w:name="_ETM_Q1_8468256"/>
      <w:bookmarkEnd w:id="18274"/>
      <w:r>
        <w:rPr>
          <w:rFonts w:hint="cs"/>
          <w:rtl/>
          <w:lang w:eastAsia="he-IL"/>
        </w:rPr>
        <w:t>נצביע</w:t>
      </w:r>
      <w:bookmarkStart w:id="18275" w:name="_ETM_Q1_8464410"/>
      <w:bookmarkEnd w:id="18275"/>
      <w:r>
        <w:rPr>
          <w:rFonts w:hint="cs"/>
          <w:rtl/>
          <w:lang w:eastAsia="he-IL"/>
        </w:rPr>
        <w:t xml:space="preserve"> ואחרי זה תוכל להמשיך, זה על חשבון חברים שלך.</w:t>
      </w:r>
    </w:p>
    <w:p w14:paraId="3A792F60" w14:textId="77777777" w:rsidR="00F04FED" w:rsidRDefault="00F04FED" w:rsidP="00F04FED">
      <w:pPr>
        <w:rPr>
          <w:rtl/>
          <w:lang w:eastAsia="he-IL"/>
        </w:rPr>
      </w:pPr>
      <w:bookmarkStart w:id="18276" w:name="_ETM_Q1_8470508"/>
      <w:bookmarkStart w:id="18277" w:name="_ETM_Q1_8471053"/>
      <w:bookmarkStart w:id="18278" w:name="_ETM_Q1_8471226"/>
      <w:bookmarkStart w:id="18279" w:name="_ETM_Q1_8471739"/>
      <w:bookmarkStart w:id="18280" w:name="_ETM_Q1_8466913"/>
      <w:bookmarkStart w:id="18281" w:name="_ETM_Q1_8472641"/>
      <w:bookmarkEnd w:id="18276"/>
      <w:bookmarkEnd w:id="18277"/>
      <w:bookmarkEnd w:id="18278"/>
      <w:bookmarkEnd w:id="18279"/>
      <w:bookmarkEnd w:id="18280"/>
      <w:bookmarkEnd w:id="18281"/>
    </w:p>
    <w:p w14:paraId="55E34CC9" w14:textId="4A29C873" w:rsidR="00F04FED" w:rsidRDefault="00F04FED" w:rsidP="00F04FED">
      <w:pPr>
        <w:rPr>
          <w:rtl/>
          <w:lang w:eastAsia="he-IL"/>
        </w:rPr>
      </w:pPr>
      <w:bookmarkStart w:id="18282" w:name="_ETM_Q1_8472781"/>
      <w:bookmarkStart w:id="18283" w:name="_ETM_Q1_8468285"/>
      <w:bookmarkEnd w:id="18282"/>
      <w:bookmarkEnd w:id="18283"/>
      <w:r>
        <w:rPr>
          <w:rFonts w:hint="cs"/>
          <w:rtl/>
          <w:lang w:eastAsia="he-IL"/>
        </w:rPr>
        <w:t xml:space="preserve">מי בעד </w:t>
      </w:r>
      <w:bookmarkStart w:id="18284" w:name="_ETM_Q1_8470161"/>
      <w:bookmarkEnd w:id="18284"/>
      <w:r>
        <w:rPr>
          <w:rFonts w:hint="cs"/>
          <w:rtl/>
          <w:lang w:eastAsia="he-IL"/>
        </w:rPr>
        <w:t xml:space="preserve">לסעיף 1? בעצם הסתייגות </w:t>
      </w:r>
      <w:bookmarkStart w:id="18285" w:name="_ETM_Q1_8472149"/>
      <w:bookmarkEnd w:id="18285"/>
      <w:r>
        <w:rPr>
          <w:rFonts w:hint="cs"/>
          <w:rtl/>
          <w:lang w:eastAsia="he-IL"/>
        </w:rPr>
        <w:t>1. שלושה, מי נגד? ש</w:t>
      </w:r>
      <w:bookmarkStart w:id="18286" w:name="_ETM_Q1_8473580"/>
      <w:bookmarkEnd w:id="18286"/>
      <w:r>
        <w:rPr>
          <w:rFonts w:hint="cs"/>
          <w:rtl/>
          <w:lang w:eastAsia="he-IL"/>
        </w:rPr>
        <w:t>מונה, מי נמנע? אחד.</w:t>
      </w:r>
    </w:p>
    <w:p w14:paraId="0C059C0E" w14:textId="77777777" w:rsidR="00F04FED" w:rsidRDefault="00F04FED" w:rsidP="00F04FED">
      <w:pPr>
        <w:rPr>
          <w:rtl/>
          <w:lang w:eastAsia="he-IL"/>
        </w:rPr>
      </w:pPr>
    </w:p>
    <w:p w14:paraId="4E40812E" w14:textId="77777777" w:rsidR="00F04FED" w:rsidRDefault="00F04FED" w:rsidP="00F04FED">
      <w:pPr>
        <w:rPr>
          <w:rtl/>
          <w:lang w:eastAsia="he-IL"/>
        </w:rPr>
      </w:pPr>
    </w:p>
    <w:p w14:paraId="1BA88F1D" w14:textId="77777777" w:rsidR="00F04FED" w:rsidRDefault="00F04FED" w:rsidP="00F04FED">
      <w:pPr>
        <w:pStyle w:val="af1"/>
        <w:keepNext/>
        <w:rPr>
          <w:rtl/>
          <w:lang w:eastAsia="he-IL"/>
        </w:rPr>
      </w:pPr>
      <w:r>
        <w:rPr>
          <w:rtl/>
          <w:lang w:eastAsia="he-IL"/>
        </w:rPr>
        <w:t>הצבעה</w:t>
      </w:r>
    </w:p>
    <w:p w14:paraId="2C87175D" w14:textId="77777777" w:rsidR="00F04FED" w:rsidRPr="00C61CDA" w:rsidRDefault="00F04FED" w:rsidP="00F04FED">
      <w:pPr>
        <w:rPr>
          <w:rtl/>
          <w:lang w:eastAsia="he-IL"/>
        </w:rPr>
      </w:pPr>
    </w:p>
    <w:p w14:paraId="55981DBB" w14:textId="77777777" w:rsidR="00F04FED" w:rsidRDefault="00F04FED" w:rsidP="00F04FED">
      <w:pPr>
        <w:pStyle w:val="--"/>
        <w:keepNext/>
        <w:rPr>
          <w:rtl/>
          <w:lang w:eastAsia="he-IL"/>
        </w:rPr>
      </w:pPr>
      <w:r>
        <w:rPr>
          <w:rFonts w:hint="cs"/>
          <w:rtl/>
          <w:lang w:eastAsia="he-IL"/>
        </w:rPr>
        <w:t>ההסתייגות נדחתה.</w:t>
      </w:r>
    </w:p>
    <w:p w14:paraId="47B96BB2" w14:textId="77777777" w:rsidR="00F04FED" w:rsidRDefault="00F04FED" w:rsidP="00F04FED">
      <w:pPr>
        <w:rPr>
          <w:rtl/>
          <w:lang w:eastAsia="he-IL"/>
        </w:rPr>
      </w:pPr>
    </w:p>
    <w:p w14:paraId="2F65608F" w14:textId="77777777" w:rsidR="00F04FED" w:rsidRDefault="00F04FED" w:rsidP="00F04FED">
      <w:pPr>
        <w:rPr>
          <w:rtl/>
          <w:lang w:eastAsia="he-IL"/>
        </w:rPr>
      </w:pPr>
      <w:r>
        <w:rPr>
          <w:rFonts w:hint="cs"/>
          <w:rtl/>
          <w:lang w:eastAsia="he-IL"/>
        </w:rPr>
        <w:t>ההסתייגות הוסרה.</w:t>
      </w:r>
      <w:bookmarkStart w:id="18287" w:name="_ETM_Q1_8481001"/>
      <w:bookmarkEnd w:id="18287"/>
    </w:p>
    <w:p w14:paraId="73F4C0BE" w14:textId="77777777" w:rsidR="00F04FED" w:rsidRDefault="00F04FED" w:rsidP="00F04FED">
      <w:pPr>
        <w:rPr>
          <w:rtl/>
          <w:lang w:eastAsia="he-IL"/>
        </w:rPr>
      </w:pPr>
      <w:bookmarkStart w:id="18288" w:name="_ETM_Q1_8481579"/>
      <w:bookmarkStart w:id="18289" w:name="_ETM_Q1_8476738"/>
      <w:bookmarkStart w:id="18290" w:name="_ETM_Q1_8472026"/>
      <w:bookmarkStart w:id="18291" w:name="_ETM_Q1_8474054"/>
      <w:bookmarkEnd w:id="18288"/>
      <w:bookmarkEnd w:id="18289"/>
      <w:bookmarkEnd w:id="18290"/>
      <w:bookmarkEnd w:id="18291"/>
    </w:p>
    <w:p w14:paraId="1F350A2A" w14:textId="128A7115" w:rsidR="00F04FED" w:rsidRDefault="00F04FED" w:rsidP="00F04FED">
      <w:pPr>
        <w:pStyle w:val="a4"/>
        <w:keepNext/>
        <w:rPr>
          <w:rtl/>
        </w:rPr>
      </w:pPr>
      <w:bookmarkStart w:id="18292" w:name="ET_speaker_5809_1887"/>
      <w:r w:rsidRPr="00F04FED">
        <w:rPr>
          <w:rStyle w:val="TagStyle"/>
          <w:rtl/>
        </w:rPr>
        <w:t xml:space="preserve"> &lt;&lt; דובר &gt;&gt; </w:t>
      </w:r>
      <w:r>
        <w:rPr>
          <w:rtl/>
        </w:rPr>
        <w:t>מיכל שיר סגמן (יש עתיד):</w:t>
      </w:r>
      <w:r w:rsidRPr="00F04FED">
        <w:rPr>
          <w:rStyle w:val="TagStyle"/>
          <w:rtl/>
        </w:rPr>
        <w:t xml:space="preserve"> &lt;&lt; דובר &gt;&gt;</w:t>
      </w:r>
      <w:r w:rsidR="00707E81">
        <w:rPr>
          <w:rtl/>
        </w:rPr>
        <w:t xml:space="preserve"> </w:t>
      </w:r>
      <w:r>
        <w:rPr>
          <w:rtl/>
        </w:rPr>
        <w:t xml:space="preserve"> </w:t>
      </w:r>
      <w:bookmarkEnd w:id="18292"/>
    </w:p>
    <w:p w14:paraId="45EE1595" w14:textId="77777777" w:rsidR="00F04FED" w:rsidRDefault="00F04FED" w:rsidP="00F04FED">
      <w:pPr>
        <w:pStyle w:val="KeepWithNext"/>
        <w:rPr>
          <w:rtl/>
          <w:lang w:eastAsia="he-IL"/>
        </w:rPr>
      </w:pPr>
    </w:p>
    <w:p w14:paraId="7E39F53B" w14:textId="1A0DAA8E" w:rsidR="00F04FED" w:rsidRDefault="00F04FED" w:rsidP="00F04FED">
      <w:pPr>
        <w:rPr>
          <w:rtl/>
          <w:lang w:eastAsia="he-IL"/>
        </w:rPr>
      </w:pPr>
      <w:r>
        <w:rPr>
          <w:rFonts w:hint="cs"/>
          <w:rtl/>
          <w:lang w:eastAsia="he-IL"/>
        </w:rPr>
        <w:t>רוויזיה.</w:t>
      </w:r>
    </w:p>
    <w:p w14:paraId="7736BA2E" w14:textId="77777777" w:rsidR="00F04FED" w:rsidRDefault="00F04FED" w:rsidP="00F04FED">
      <w:pPr>
        <w:rPr>
          <w:rtl/>
          <w:lang w:eastAsia="he-IL"/>
        </w:rPr>
      </w:pPr>
      <w:bookmarkStart w:id="18293" w:name="_ETM_Q1_8472198"/>
      <w:bookmarkEnd w:id="18293"/>
    </w:p>
    <w:p w14:paraId="2D635722" w14:textId="58799964" w:rsidR="00F04FED" w:rsidRDefault="00F04FED" w:rsidP="00F04FED">
      <w:pPr>
        <w:pStyle w:val="a4"/>
        <w:keepNext/>
        <w:rPr>
          <w:rtl/>
        </w:rPr>
      </w:pPr>
      <w:bookmarkStart w:id="18294" w:name="ET_speaker_אייל_לב_ארי_1888"/>
      <w:r w:rsidRPr="00F04FED">
        <w:rPr>
          <w:rStyle w:val="TagStyle"/>
          <w:rtl/>
        </w:rPr>
        <w:t xml:space="preserve"> &lt;&lt; דובר &gt;&gt; </w:t>
      </w:r>
      <w:r>
        <w:rPr>
          <w:rtl/>
        </w:rPr>
        <w:t>אייל לב ארי:</w:t>
      </w:r>
      <w:r w:rsidRPr="00F04FED">
        <w:rPr>
          <w:rStyle w:val="TagStyle"/>
          <w:rtl/>
        </w:rPr>
        <w:t xml:space="preserve"> &lt;&lt; דובר &gt;&gt;</w:t>
      </w:r>
      <w:r w:rsidR="00707E81">
        <w:rPr>
          <w:rtl/>
        </w:rPr>
        <w:t xml:space="preserve"> </w:t>
      </w:r>
      <w:r>
        <w:rPr>
          <w:rtl/>
        </w:rPr>
        <w:t xml:space="preserve"> </w:t>
      </w:r>
      <w:bookmarkEnd w:id="18294"/>
    </w:p>
    <w:p w14:paraId="5AA0E396" w14:textId="77777777" w:rsidR="00F04FED" w:rsidRDefault="00F04FED" w:rsidP="00F04FED">
      <w:pPr>
        <w:pStyle w:val="KeepWithNext"/>
        <w:rPr>
          <w:rtl/>
          <w:lang w:eastAsia="he-IL"/>
        </w:rPr>
      </w:pPr>
    </w:p>
    <w:p w14:paraId="0F3177D0" w14:textId="77777777" w:rsidR="00FF3FA1" w:rsidRDefault="00F04FED" w:rsidP="00FF3FA1">
      <w:pPr>
        <w:rPr>
          <w:rtl/>
          <w:lang w:eastAsia="he-IL"/>
        </w:rPr>
      </w:pPr>
      <w:bookmarkStart w:id="18295" w:name="_ETM_Q1_8481833"/>
      <w:bookmarkStart w:id="18296" w:name="_ETM_Q1_8482043"/>
      <w:bookmarkEnd w:id="18295"/>
      <w:bookmarkEnd w:id="18296"/>
      <w:r>
        <w:rPr>
          <w:rFonts w:hint="cs"/>
          <w:rtl/>
          <w:lang w:eastAsia="he-IL"/>
        </w:rPr>
        <w:t>הסתייגות 2</w:t>
      </w:r>
      <w:bookmarkStart w:id="18297" w:name="_ETM_Q1_8481031"/>
      <w:bookmarkStart w:id="18298" w:name="_ETM_Q1_8476352"/>
      <w:bookmarkEnd w:id="18297"/>
      <w:bookmarkEnd w:id="18298"/>
      <w:r>
        <w:rPr>
          <w:rFonts w:hint="cs"/>
          <w:rtl/>
          <w:lang w:eastAsia="he-IL"/>
        </w:rPr>
        <w:t>, אחרי</w:t>
      </w:r>
      <w:bookmarkStart w:id="18299" w:name="_ETM_Q1_8481374"/>
      <w:bookmarkEnd w:id="18299"/>
      <w:r>
        <w:rPr>
          <w:rFonts w:hint="cs"/>
          <w:rtl/>
          <w:lang w:eastAsia="he-IL"/>
        </w:rPr>
        <w:t xml:space="preserve"> סעיף </w:t>
      </w:r>
      <w:bookmarkStart w:id="18300" w:name="_ETM_Q1_8481879"/>
      <w:bookmarkEnd w:id="18300"/>
      <w:r>
        <w:rPr>
          <w:rFonts w:hint="cs"/>
          <w:rtl/>
          <w:lang w:eastAsia="he-IL"/>
        </w:rPr>
        <w:t>6 (ג)</w:t>
      </w:r>
      <w:r>
        <w:rPr>
          <w:rFonts w:hint="cs"/>
          <w:lang w:eastAsia="he-IL"/>
        </w:rPr>
        <w:t xml:space="preserve"> </w:t>
      </w:r>
      <w:r>
        <w:rPr>
          <w:rFonts w:hint="cs"/>
          <w:rtl/>
          <w:lang w:eastAsia="he-IL"/>
        </w:rPr>
        <w:t>יבוא</w:t>
      </w:r>
      <w:bookmarkStart w:id="18301" w:name="_ETM_Q1_8483567"/>
      <w:bookmarkEnd w:id="18301"/>
      <w:r>
        <w:rPr>
          <w:rFonts w:hint="cs"/>
          <w:rtl/>
          <w:lang w:eastAsia="he-IL"/>
        </w:rPr>
        <w:t>, (ג)(1)</w:t>
      </w:r>
      <w:bookmarkStart w:id="18302" w:name="_ETM_Q1_8485037"/>
      <w:bookmarkEnd w:id="18302"/>
      <w:r w:rsidR="00FF3FA1">
        <w:rPr>
          <w:rFonts w:hint="cs"/>
          <w:rtl/>
          <w:lang w:eastAsia="he-IL"/>
        </w:rPr>
        <w:t xml:space="preserve">, לא יתמנה לשר מי </w:t>
      </w:r>
      <w:bookmarkStart w:id="18303" w:name="_ETM_Q1_8490068"/>
      <w:bookmarkStart w:id="18304" w:name="_ETM_Q1_8485894"/>
      <w:bookmarkEnd w:id="18303"/>
      <w:bookmarkEnd w:id="18304"/>
      <w:r w:rsidR="00134FCB">
        <w:rPr>
          <w:rtl/>
          <w:lang w:eastAsia="he-IL"/>
        </w:rPr>
        <w:t xml:space="preserve">שלא יגיש תעודת יושר </w:t>
      </w:r>
      <w:r w:rsidR="00FF3FA1">
        <w:rPr>
          <w:rFonts w:hint="cs"/>
          <w:rtl/>
          <w:lang w:eastAsia="he-IL"/>
        </w:rPr>
        <w:t>ל</w:t>
      </w:r>
      <w:r w:rsidR="00134FCB">
        <w:rPr>
          <w:rtl/>
          <w:lang w:eastAsia="he-IL"/>
        </w:rPr>
        <w:t xml:space="preserve">יועץ המשפטי לממשלה טרם תחילת כהונתו </w:t>
      </w:r>
      <w:r w:rsidR="00FF3FA1">
        <w:rPr>
          <w:rFonts w:hint="cs"/>
          <w:rtl/>
          <w:lang w:eastAsia="he-IL"/>
        </w:rPr>
        <w:t>ב</w:t>
      </w:r>
      <w:bookmarkStart w:id="18305" w:name="_ETM_Q1_8491408"/>
      <w:bookmarkEnd w:id="18305"/>
      <w:r w:rsidR="00134FCB">
        <w:rPr>
          <w:rtl/>
          <w:lang w:eastAsia="he-IL"/>
        </w:rPr>
        <w:t xml:space="preserve">ממשלה. </w:t>
      </w:r>
    </w:p>
    <w:p w14:paraId="2E33F346" w14:textId="77777777" w:rsidR="00FF3FA1" w:rsidRDefault="00FF3FA1" w:rsidP="00FF3FA1">
      <w:pPr>
        <w:rPr>
          <w:rtl/>
          <w:lang w:eastAsia="he-IL"/>
        </w:rPr>
      </w:pPr>
      <w:bookmarkStart w:id="18306" w:name="_ETM_Q1_8492843"/>
      <w:bookmarkStart w:id="18307" w:name="_ETM_Q1_8493619"/>
      <w:bookmarkStart w:id="18308" w:name="_ETM_Q1_8493791"/>
      <w:bookmarkEnd w:id="18306"/>
      <w:bookmarkEnd w:id="18307"/>
      <w:bookmarkEnd w:id="18308"/>
    </w:p>
    <w:p w14:paraId="56989B27" w14:textId="52ACFA14" w:rsidR="00FF3FA1" w:rsidRDefault="00FF3FA1" w:rsidP="00FF3FA1">
      <w:pPr>
        <w:pStyle w:val="af6"/>
        <w:keepNext/>
        <w:rPr>
          <w:rtl/>
        </w:rPr>
      </w:pPr>
      <w:bookmarkStart w:id="18309" w:name="ET_yor_5786_1889"/>
      <w:r w:rsidRPr="00FF3FA1">
        <w:rPr>
          <w:rStyle w:val="TagStyle"/>
          <w:rtl/>
        </w:rPr>
        <w:t xml:space="preserve"> &lt;&lt; יור &gt;&gt; </w:t>
      </w:r>
      <w:r>
        <w:rPr>
          <w:rtl/>
        </w:rPr>
        <w:t>היו"ר אופיר כץ:</w:t>
      </w:r>
      <w:r w:rsidRPr="00FF3FA1">
        <w:rPr>
          <w:rStyle w:val="TagStyle"/>
          <w:rtl/>
        </w:rPr>
        <w:t xml:space="preserve"> &lt;&lt; יור &gt;&gt;</w:t>
      </w:r>
      <w:r w:rsidR="00707E81">
        <w:rPr>
          <w:rtl/>
        </w:rPr>
        <w:t xml:space="preserve"> </w:t>
      </w:r>
      <w:r>
        <w:rPr>
          <w:rtl/>
        </w:rPr>
        <w:t xml:space="preserve"> </w:t>
      </w:r>
      <w:bookmarkEnd w:id="18309"/>
    </w:p>
    <w:p w14:paraId="511E538C" w14:textId="77777777" w:rsidR="00FF3FA1" w:rsidRDefault="00FF3FA1" w:rsidP="00FF3FA1">
      <w:pPr>
        <w:pStyle w:val="KeepWithNext"/>
        <w:rPr>
          <w:rtl/>
          <w:lang w:eastAsia="he-IL"/>
        </w:rPr>
      </w:pPr>
    </w:p>
    <w:p w14:paraId="5D41EDEB" w14:textId="11287167" w:rsidR="00FF3FA1" w:rsidRDefault="00FF3FA1" w:rsidP="00FF3FA1">
      <w:pPr>
        <w:rPr>
          <w:rtl/>
          <w:lang w:eastAsia="he-IL"/>
        </w:rPr>
      </w:pPr>
      <w:bookmarkStart w:id="18310" w:name="_ETM_Q1_8495886"/>
      <w:bookmarkStart w:id="18311" w:name="_ETM_Q1_8496052"/>
      <w:bookmarkStart w:id="18312" w:name="_ETM_Q1_8496248"/>
      <w:bookmarkStart w:id="18313" w:name="_ETM_Q1_8496915"/>
      <w:bookmarkStart w:id="18314" w:name="_ETM_Q1_8492085"/>
      <w:bookmarkStart w:id="18315" w:name="_ETM_Q1_8493124"/>
      <w:bookmarkStart w:id="18316" w:name="_ETM_Q1_8493261"/>
      <w:bookmarkStart w:id="18317" w:name="_ETM_Q1_8489695"/>
      <w:bookmarkStart w:id="18318" w:name="_ETM_Q1_8484939"/>
      <w:bookmarkStart w:id="18319" w:name="_ETM_Q1_8480226"/>
      <w:bookmarkStart w:id="18320" w:name="_ETM_Q1_8480502"/>
      <w:bookmarkStart w:id="18321" w:name="_ETM_Q1_8481387"/>
      <w:bookmarkEnd w:id="18310"/>
      <w:bookmarkEnd w:id="18311"/>
      <w:bookmarkEnd w:id="18312"/>
      <w:bookmarkEnd w:id="18313"/>
      <w:bookmarkEnd w:id="18314"/>
      <w:bookmarkEnd w:id="18315"/>
      <w:bookmarkEnd w:id="18316"/>
      <w:bookmarkEnd w:id="18317"/>
      <w:bookmarkEnd w:id="18318"/>
      <w:bookmarkEnd w:id="18319"/>
      <w:bookmarkEnd w:id="18320"/>
      <w:bookmarkEnd w:id="18321"/>
      <w:r>
        <w:rPr>
          <w:rFonts w:hint="cs"/>
          <w:rtl/>
          <w:lang w:eastAsia="he-IL"/>
        </w:rPr>
        <w:t>מי בעד? שניים, מי נגד? שמונה, מי נמנע? אחת.</w:t>
      </w:r>
    </w:p>
    <w:p w14:paraId="45513500" w14:textId="77777777" w:rsidR="00FF3FA1" w:rsidRDefault="00FF3FA1" w:rsidP="00FF3FA1">
      <w:pPr>
        <w:rPr>
          <w:rtl/>
          <w:lang w:eastAsia="he-IL"/>
        </w:rPr>
      </w:pPr>
    </w:p>
    <w:p w14:paraId="576B18AA" w14:textId="77777777" w:rsidR="00FF3FA1" w:rsidRDefault="00FF3FA1" w:rsidP="00FF3FA1">
      <w:pPr>
        <w:rPr>
          <w:rtl/>
          <w:lang w:eastAsia="he-IL"/>
        </w:rPr>
      </w:pPr>
    </w:p>
    <w:p w14:paraId="429E1F87" w14:textId="77777777" w:rsidR="00FF3FA1" w:rsidRDefault="00FF3FA1" w:rsidP="00FF3FA1">
      <w:pPr>
        <w:pStyle w:val="af1"/>
        <w:keepNext/>
        <w:rPr>
          <w:rtl/>
          <w:lang w:eastAsia="he-IL"/>
        </w:rPr>
      </w:pPr>
      <w:r>
        <w:rPr>
          <w:rtl/>
          <w:lang w:eastAsia="he-IL"/>
        </w:rPr>
        <w:t>הצבעה</w:t>
      </w:r>
    </w:p>
    <w:p w14:paraId="472C5BDA" w14:textId="77777777" w:rsidR="00FF3FA1" w:rsidRPr="00C61CDA" w:rsidRDefault="00FF3FA1" w:rsidP="00FF3FA1">
      <w:pPr>
        <w:rPr>
          <w:rtl/>
          <w:lang w:eastAsia="he-IL"/>
        </w:rPr>
      </w:pPr>
    </w:p>
    <w:p w14:paraId="0BCCA3EC" w14:textId="77777777" w:rsidR="00FF3FA1" w:rsidRDefault="00FF3FA1" w:rsidP="00FF3FA1">
      <w:pPr>
        <w:pStyle w:val="--"/>
        <w:keepNext/>
        <w:rPr>
          <w:rtl/>
          <w:lang w:eastAsia="he-IL"/>
        </w:rPr>
      </w:pPr>
      <w:r>
        <w:rPr>
          <w:rFonts w:hint="cs"/>
          <w:rtl/>
          <w:lang w:eastAsia="he-IL"/>
        </w:rPr>
        <w:t>ההסתייגות נדחתה.</w:t>
      </w:r>
    </w:p>
    <w:p w14:paraId="44B95386" w14:textId="77777777" w:rsidR="00FF3FA1" w:rsidRDefault="00FF3FA1" w:rsidP="00FF3FA1">
      <w:pPr>
        <w:rPr>
          <w:rtl/>
          <w:lang w:eastAsia="he-IL"/>
        </w:rPr>
      </w:pPr>
    </w:p>
    <w:p w14:paraId="14C61DC4" w14:textId="77777777" w:rsidR="00FF3FA1" w:rsidRDefault="00FF3FA1" w:rsidP="00FF3FA1">
      <w:pPr>
        <w:rPr>
          <w:rtl/>
          <w:lang w:eastAsia="he-IL"/>
        </w:rPr>
      </w:pPr>
      <w:r>
        <w:rPr>
          <w:rFonts w:hint="cs"/>
          <w:rtl/>
          <w:lang w:eastAsia="he-IL"/>
        </w:rPr>
        <w:t>ההסתייגות הוסרה.</w:t>
      </w:r>
      <w:bookmarkStart w:id="18322" w:name="_ETM_Q1_8498188"/>
      <w:bookmarkEnd w:id="18322"/>
    </w:p>
    <w:p w14:paraId="347E2010" w14:textId="77777777" w:rsidR="00FF3FA1" w:rsidRDefault="00FF3FA1" w:rsidP="00FF3FA1">
      <w:pPr>
        <w:rPr>
          <w:rtl/>
          <w:lang w:eastAsia="he-IL"/>
        </w:rPr>
      </w:pPr>
      <w:bookmarkStart w:id="18323" w:name="_ETM_Q1_8498809"/>
      <w:bookmarkStart w:id="18324" w:name="_ETM_Q1_8495061"/>
      <w:bookmarkEnd w:id="18323"/>
      <w:bookmarkEnd w:id="18324"/>
    </w:p>
    <w:p w14:paraId="63866B51" w14:textId="60BDFCEA" w:rsidR="00FF3FA1" w:rsidRDefault="00FF3FA1" w:rsidP="00FF3FA1">
      <w:pPr>
        <w:pStyle w:val="a4"/>
        <w:keepNext/>
        <w:rPr>
          <w:rtl/>
        </w:rPr>
      </w:pPr>
      <w:bookmarkStart w:id="18325" w:name="ET_speaker_5809_1892"/>
      <w:r w:rsidRPr="00FF3FA1">
        <w:rPr>
          <w:rStyle w:val="TagStyle"/>
          <w:rtl/>
        </w:rPr>
        <w:t xml:space="preserve"> &lt;&lt; דובר &gt;&gt; </w:t>
      </w:r>
      <w:r>
        <w:rPr>
          <w:rtl/>
        </w:rPr>
        <w:t>מיכל שיר סגמן (יש עתיד):</w:t>
      </w:r>
      <w:r w:rsidRPr="00FF3FA1">
        <w:rPr>
          <w:rStyle w:val="TagStyle"/>
          <w:rtl/>
        </w:rPr>
        <w:t xml:space="preserve"> &lt;&lt; דובר &gt;&gt;</w:t>
      </w:r>
      <w:r w:rsidR="00707E81">
        <w:rPr>
          <w:rtl/>
        </w:rPr>
        <w:t xml:space="preserve"> </w:t>
      </w:r>
      <w:r>
        <w:rPr>
          <w:rtl/>
        </w:rPr>
        <w:t xml:space="preserve"> </w:t>
      </w:r>
      <w:bookmarkEnd w:id="18325"/>
    </w:p>
    <w:p w14:paraId="1CA88E0E" w14:textId="77777777" w:rsidR="00FF3FA1" w:rsidRDefault="00FF3FA1" w:rsidP="00FF3FA1">
      <w:pPr>
        <w:pStyle w:val="KeepWithNext"/>
        <w:rPr>
          <w:rtl/>
          <w:lang w:eastAsia="he-IL"/>
        </w:rPr>
      </w:pPr>
    </w:p>
    <w:p w14:paraId="09CC0861" w14:textId="54468F37" w:rsidR="00FF3FA1" w:rsidRPr="00FF3FA1" w:rsidRDefault="00FF3FA1" w:rsidP="00FF3FA1">
      <w:pPr>
        <w:rPr>
          <w:rtl/>
          <w:lang w:eastAsia="he-IL"/>
        </w:rPr>
      </w:pPr>
      <w:bookmarkStart w:id="18326" w:name="_ETM_Q1_8498791"/>
      <w:bookmarkStart w:id="18327" w:name="_ETM_Q1_8498876"/>
      <w:bookmarkEnd w:id="18326"/>
      <w:bookmarkEnd w:id="18327"/>
      <w:r>
        <w:rPr>
          <w:rFonts w:hint="cs"/>
          <w:rtl/>
          <w:lang w:eastAsia="he-IL"/>
        </w:rPr>
        <w:t>רוויזיה.</w:t>
      </w:r>
    </w:p>
    <w:p w14:paraId="67933FA7" w14:textId="77777777" w:rsidR="00FF3FA1" w:rsidRDefault="00FF3FA1" w:rsidP="00FF3FA1">
      <w:pPr>
        <w:rPr>
          <w:rtl/>
          <w:lang w:eastAsia="he-IL"/>
        </w:rPr>
      </w:pPr>
      <w:bookmarkStart w:id="18328" w:name="_ETM_Q1_8497636"/>
      <w:bookmarkEnd w:id="18328"/>
    </w:p>
    <w:p w14:paraId="22DD05E6" w14:textId="0258C5F4" w:rsidR="00FF3FA1" w:rsidRDefault="00FF3FA1" w:rsidP="00FF3FA1">
      <w:pPr>
        <w:pStyle w:val="a4"/>
        <w:keepNext/>
        <w:rPr>
          <w:rtl/>
        </w:rPr>
      </w:pPr>
      <w:bookmarkStart w:id="18329" w:name="ET_speaker_אייל_לב_ארי_1891"/>
      <w:r w:rsidRPr="00FF3FA1">
        <w:rPr>
          <w:rStyle w:val="TagStyle"/>
          <w:rtl/>
        </w:rPr>
        <w:t xml:space="preserve"> &lt;&lt; דובר &gt;&gt; </w:t>
      </w:r>
      <w:r>
        <w:rPr>
          <w:rtl/>
        </w:rPr>
        <w:t>אייל לב ארי:</w:t>
      </w:r>
      <w:r w:rsidRPr="00FF3FA1">
        <w:rPr>
          <w:rStyle w:val="TagStyle"/>
          <w:rtl/>
        </w:rPr>
        <w:t xml:space="preserve"> &lt;&lt; דובר &gt;&gt;</w:t>
      </w:r>
      <w:r w:rsidR="00707E81">
        <w:rPr>
          <w:rtl/>
        </w:rPr>
        <w:t xml:space="preserve"> </w:t>
      </w:r>
      <w:r>
        <w:rPr>
          <w:rtl/>
        </w:rPr>
        <w:t xml:space="preserve"> </w:t>
      </w:r>
      <w:bookmarkEnd w:id="18329"/>
    </w:p>
    <w:p w14:paraId="73768703" w14:textId="77777777" w:rsidR="00FF3FA1" w:rsidRDefault="00FF3FA1" w:rsidP="00FF3FA1">
      <w:pPr>
        <w:pStyle w:val="KeepWithNext"/>
        <w:rPr>
          <w:rtl/>
          <w:lang w:eastAsia="he-IL"/>
        </w:rPr>
      </w:pPr>
    </w:p>
    <w:p w14:paraId="50495AAF" w14:textId="4E265340" w:rsidR="00FF3FA1" w:rsidRDefault="00FF3FA1" w:rsidP="00FF3FA1">
      <w:pPr>
        <w:rPr>
          <w:rtl/>
          <w:lang w:eastAsia="he-IL"/>
        </w:rPr>
      </w:pPr>
      <w:bookmarkStart w:id="18330" w:name="_ETM_Q1_8500626"/>
      <w:bookmarkStart w:id="18331" w:name="_ETM_Q1_8500714"/>
      <w:bookmarkEnd w:id="18330"/>
      <w:bookmarkEnd w:id="18331"/>
      <w:r>
        <w:rPr>
          <w:rFonts w:hint="cs"/>
          <w:rtl/>
          <w:lang w:eastAsia="he-IL"/>
        </w:rPr>
        <w:t>3, זה בעצם פ</w:t>
      </w:r>
      <w:r w:rsidR="0001123F">
        <w:rPr>
          <w:rFonts w:hint="cs"/>
          <w:rtl/>
          <w:lang w:eastAsia="he-IL"/>
        </w:rPr>
        <w:t>סקה</w:t>
      </w:r>
      <w:bookmarkStart w:id="18332" w:name="_ETM_Q1_8500204"/>
      <w:bookmarkStart w:id="18333" w:name="_ETM_Q1_8495405"/>
      <w:bookmarkStart w:id="18334" w:name="_ETM_Q1_8490907"/>
      <w:bookmarkStart w:id="18335" w:name="_ETM_Q1_8494848"/>
      <w:bookmarkStart w:id="18336" w:name="_ETM_Q1_8490274"/>
      <w:bookmarkStart w:id="18337" w:name="_ETM_Q1_8486390"/>
      <w:bookmarkEnd w:id="18332"/>
      <w:bookmarkEnd w:id="18333"/>
      <w:bookmarkEnd w:id="18334"/>
      <w:bookmarkEnd w:id="18335"/>
      <w:bookmarkEnd w:id="18336"/>
      <w:bookmarkEnd w:id="18337"/>
      <w:r>
        <w:rPr>
          <w:rFonts w:hint="cs"/>
          <w:rtl/>
          <w:lang w:eastAsia="he-IL"/>
        </w:rPr>
        <w:t xml:space="preserve"> 2 תימחק שמוחקים את סעיף קטן</w:t>
      </w:r>
      <w:bookmarkStart w:id="18338" w:name="_ETM_Q1_8503214"/>
      <w:bookmarkStart w:id="18339" w:name="_ETM_Q1_8504085"/>
      <w:bookmarkEnd w:id="18338"/>
      <w:bookmarkEnd w:id="18339"/>
      <w:r>
        <w:rPr>
          <w:rFonts w:hint="cs"/>
          <w:rtl/>
          <w:lang w:eastAsia="he-IL"/>
        </w:rPr>
        <w:t xml:space="preserve"> (1).</w:t>
      </w:r>
    </w:p>
    <w:p w14:paraId="566B8390" w14:textId="77777777" w:rsidR="00FF3FA1" w:rsidRDefault="00FF3FA1" w:rsidP="00FF3FA1">
      <w:pPr>
        <w:rPr>
          <w:rtl/>
          <w:lang w:eastAsia="he-IL"/>
        </w:rPr>
      </w:pPr>
      <w:bookmarkStart w:id="18340" w:name="_ETM_Q1_8503073"/>
      <w:bookmarkEnd w:id="18340"/>
    </w:p>
    <w:p w14:paraId="0B56EBD7" w14:textId="3688062F" w:rsidR="00FF3FA1" w:rsidRDefault="00FF3FA1" w:rsidP="00FF3FA1">
      <w:pPr>
        <w:pStyle w:val="af6"/>
        <w:keepNext/>
        <w:rPr>
          <w:rtl/>
        </w:rPr>
      </w:pPr>
      <w:bookmarkStart w:id="18341" w:name="ET_yor_5786_1893"/>
      <w:r w:rsidRPr="00FF3FA1">
        <w:rPr>
          <w:rStyle w:val="TagStyle"/>
          <w:rtl/>
        </w:rPr>
        <w:t xml:space="preserve"> &lt;&lt; יור &gt;&gt; </w:t>
      </w:r>
      <w:r>
        <w:rPr>
          <w:rtl/>
        </w:rPr>
        <w:t>היו"ר אופיר כץ:</w:t>
      </w:r>
      <w:r w:rsidRPr="00FF3FA1">
        <w:rPr>
          <w:rStyle w:val="TagStyle"/>
          <w:rtl/>
        </w:rPr>
        <w:t xml:space="preserve"> &lt;&lt; יור &gt;&gt;</w:t>
      </w:r>
      <w:r w:rsidR="00707E81">
        <w:rPr>
          <w:rtl/>
        </w:rPr>
        <w:t xml:space="preserve"> </w:t>
      </w:r>
      <w:r>
        <w:rPr>
          <w:rtl/>
        </w:rPr>
        <w:t xml:space="preserve"> </w:t>
      </w:r>
      <w:bookmarkEnd w:id="18341"/>
    </w:p>
    <w:p w14:paraId="3E8A8D24" w14:textId="77777777" w:rsidR="00FF3FA1" w:rsidRDefault="00FF3FA1" w:rsidP="00FF3FA1">
      <w:pPr>
        <w:pStyle w:val="KeepWithNext"/>
        <w:rPr>
          <w:rtl/>
          <w:lang w:eastAsia="he-IL"/>
        </w:rPr>
      </w:pPr>
    </w:p>
    <w:p w14:paraId="02D3C030" w14:textId="34CCDC43" w:rsidR="00FF3FA1" w:rsidRDefault="00FF3FA1" w:rsidP="00FF3FA1">
      <w:pPr>
        <w:rPr>
          <w:rtl/>
          <w:lang w:eastAsia="he-IL"/>
        </w:rPr>
      </w:pPr>
      <w:bookmarkStart w:id="18342" w:name="_ETM_Q1_8505629"/>
      <w:bookmarkStart w:id="18343" w:name="_ETM_Q1_8505714"/>
      <w:bookmarkEnd w:id="18342"/>
      <w:bookmarkEnd w:id="18343"/>
      <w:r>
        <w:rPr>
          <w:rFonts w:hint="cs"/>
          <w:rtl/>
          <w:lang w:eastAsia="he-IL"/>
        </w:rPr>
        <w:t xml:space="preserve">מי בעד? </w:t>
      </w:r>
      <w:bookmarkStart w:id="18344" w:name="_ETM_Q1_8510163"/>
      <w:bookmarkStart w:id="18345" w:name="_ETM_Q1_8506751"/>
      <w:bookmarkEnd w:id="18344"/>
      <w:bookmarkEnd w:id="18345"/>
      <w:r>
        <w:rPr>
          <w:rFonts w:hint="cs"/>
          <w:rtl/>
          <w:lang w:eastAsia="he-IL"/>
        </w:rPr>
        <w:t>אחד, מי נגד? שמונה, מי נמנע?</w:t>
      </w:r>
      <w:bookmarkStart w:id="18346" w:name="_ETM_Q1_8510220"/>
      <w:bookmarkEnd w:id="18346"/>
      <w:r>
        <w:rPr>
          <w:rFonts w:hint="cs"/>
          <w:rtl/>
          <w:lang w:eastAsia="he-IL"/>
        </w:rPr>
        <w:t xml:space="preserve"> שלושה.</w:t>
      </w:r>
    </w:p>
    <w:p w14:paraId="10809D6C" w14:textId="77777777" w:rsidR="00FF3FA1" w:rsidRDefault="00FF3FA1" w:rsidP="00FF3FA1">
      <w:pPr>
        <w:rPr>
          <w:rtl/>
          <w:lang w:eastAsia="he-IL"/>
        </w:rPr>
      </w:pPr>
    </w:p>
    <w:p w14:paraId="3124039E" w14:textId="77777777" w:rsidR="00FF3FA1" w:rsidRDefault="00FF3FA1" w:rsidP="00FF3FA1">
      <w:pPr>
        <w:rPr>
          <w:rtl/>
          <w:lang w:eastAsia="he-IL"/>
        </w:rPr>
      </w:pPr>
    </w:p>
    <w:p w14:paraId="4DAB8489" w14:textId="77777777" w:rsidR="00FF3FA1" w:rsidRDefault="00FF3FA1" w:rsidP="00FF3FA1">
      <w:pPr>
        <w:pStyle w:val="af1"/>
        <w:keepNext/>
        <w:rPr>
          <w:rtl/>
          <w:lang w:eastAsia="he-IL"/>
        </w:rPr>
      </w:pPr>
      <w:r>
        <w:rPr>
          <w:rtl/>
          <w:lang w:eastAsia="he-IL"/>
        </w:rPr>
        <w:t>הצבעה</w:t>
      </w:r>
    </w:p>
    <w:p w14:paraId="48086831" w14:textId="77777777" w:rsidR="00FF3FA1" w:rsidRPr="00C61CDA" w:rsidRDefault="00FF3FA1" w:rsidP="00FF3FA1">
      <w:pPr>
        <w:rPr>
          <w:rtl/>
          <w:lang w:eastAsia="he-IL"/>
        </w:rPr>
      </w:pPr>
    </w:p>
    <w:p w14:paraId="0591F346" w14:textId="77777777" w:rsidR="00FF3FA1" w:rsidRDefault="00FF3FA1" w:rsidP="00FF3FA1">
      <w:pPr>
        <w:pStyle w:val="--"/>
        <w:keepNext/>
        <w:rPr>
          <w:rtl/>
          <w:lang w:eastAsia="he-IL"/>
        </w:rPr>
      </w:pPr>
      <w:r>
        <w:rPr>
          <w:rFonts w:hint="cs"/>
          <w:rtl/>
          <w:lang w:eastAsia="he-IL"/>
        </w:rPr>
        <w:t>ההסתייגות נדחתה.</w:t>
      </w:r>
    </w:p>
    <w:p w14:paraId="4B2E853E" w14:textId="77777777" w:rsidR="00FF3FA1" w:rsidRDefault="00FF3FA1" w:rsidP="00FF3FA1">
      <w:pPr>
        <w:rPr>
          <w:rtl/>
          <w:lang w:eastAsia="he-IL"/>
        </w:rPr>
      </w:pPr>
    </w:p>
    <w:p w14:paraId="52BA79EF" w14:textId="77777777" w:rsidR="00FF3FA1" w:rsidRDefault="00FF3FA1" w:rsidP="00FF3FA1">
      <w:pPr>
        <w:rPr>
          <w:rtl/>
          <w:lang w:eastAsia="he-IL"/>
        </w:rPr>
      </w:pPr>
      <w:r>
        <w:rPr>
          <w:rFonts w:hint="cs"/>
          <w:rtl/>
          <w:lang w:eastAsia="he-IL"/>
        </w:rPr>
        <w:t>ההסתייגות הוסרה.</w:t>
      </w:r>
      <w:bookmarkStart w:id="18347" w:name="_ETM_Q1_8514161"/>
      <w:bookmarkEnd w:id="18347"/>
    </w:p>
    <w:p w14:paraId="27F3B56E" w14:textId="77777777" w:rsidR="00FF3FA1" w:rsidRDefault="00FF3FA1" w:rsidP="00FF3FA1">
      <w:pPr>
        <w:rPr>
          <w:rtl/>
          <w:lang w:eastAsia="he-IL"/>
        </w:rPr>
      </w:pPr>
      <w:bookmarkStart w:id="18348" w:name="_ETM_Q1_8514395"/>
      <w:bookmarkStart w:id="18349" w:name="_ETM_Q1_8509576"/>
      <w:bookmarkEnd w:id="18348"/>
      <w:bookmarkEnd w:id="18349"/>
    </w:p>
    <w:p w14:paraId="23F01938" w14:textId="4779D5EA" w:rsidR="00FF3FA1" w:rsidRDefault="00FF3FA1" w:rsidP="00FF3FA1">
      <w:pPr>
        <w:pStyle w:val="a4"/>
        <w:keepNext/>
        <w:rPr>
          <w:rtl/>
        </w:rPr>
      </w:pPr>
      <w:bookmarkStart w:id="18350" w:name="ET_speaker_6127_1894"/>
      <w:r w:rsidRPr="00FF3FA1">
        <w:rPr>
          <w:rStyle w:val="TagStyle"/>
          <w:rtl/>
        </w:rPr>
        <w:t xml:space="preserve"> &lt;&lt; דובר &gt;&gt; </w:t>
      </w:r>
      <w:r>
        <w:rPr>
          <w:rtl/>
        </w:rPr>
        <w:t>ולדימיר בליאק (יש עתיד):</w:t>
      </w:r>
      <w:r w:rsidRPr="00FF3FA1">
        <w:rPr>
          <w:rStyle w:val="TagStyle"/>
          <w:rtl/>
        </w:rPr>
        <w:t xml:space="preserve"> &lt;&lt; דובר &gt;&gt;</w:t>
      </w:r>
      <w:r w:rsidR="00707E81">
        <w:rPr>
          <w:rtl/>
        </w:rPr>
        <w:t xml:space="preserve"> </w:t>
      </w:r>
      <w:r>
        <w:rPr>
          <w:rtl/>
        </w:rPr>
        <w:t xml:space="preserve"> </w:t>
      </w:r>
      <w:bookmarkEnd w:id="18350"/>
    </w:p>
    <w:p w14:paraId="26415620" w14:textId="77777777" w:rsidR="00FF3FA1" w:rsidRDefault="00FF3FA1" w:rsidP="00FF3FA1">
      <w:pPr>
        <w:pStyle w:val="KeepWithNext"/>
        <w:rPr>
          <w:rtl/>
          <w:lang w:eastAsia="he-IL"/>
        </w:rPr>
      </w:pPr>
    </w:p>
    <w:p w14:paraId="7CAB169A" w14:textId="1C368DE6" w:rsidR="00FF3FA1" w:rsidRDefault="00FF3FA1" w:rsidP="00FF3FA1">
      <w:pPr>
        <w:rPr>
          <w:rtl/>
          <w:lang w:eastAsia="he-IL"/>
        </w:rPr>
      </w:pPr>
      <w:r>
        <w:rPr>
          <w:rFonts w:hint="cs"/>
          <w:rtl/>
          <w:lang w:eastAsia="he-IL"/>
        </w:rPr>
        <w:t>ר</w:t>
      </w:r>
      <w:bookmarkStart w:id="18351" w:name="_ETM_Q1_8512312"/>
      <w:bookmarkEnd w:id="18351"/>
      <w:r>
        <w:rPr>
          <w:rFonts w:hint="cs"/>
          <w:rtl/>
          <w:lang w:eastAsia="he-IL"/>
        </w:rPr>
        <w:t>ו</w:t>
      </w:r>
      <w:bookmarkStart w:id="18352" w:name="_ETM_Q1_8512407"/>
      <w:bookmarkEnd w:id="18352"/>
      <w:r>
        <w:rPr>
          <w:rFonts w:hint="cs"/>
          <w:rtl/>
          <w:lang w:eastAsia="he-IL"/>
        </w:rPr>
        <w:t>ויזיה.</w:t>
      </w:r>
    </w:p>
    <w:p w14:paraId="79826EA5" w14:textId="77777777" w:rsidR="00FF3FA1" w:rsidRDefault="00FF3FA1" w:rsidP="00FF3FA1">
      <w:pPr>
        <w:rPr>
          <w:rtl/>
          <w:lang w:eastAsia="he-IL"/>
        </w:rPr>
      </w:pPr>
      <w:bookmarkStart w:id="18353" w:name="_ETM_Q1_8513305"/>
      <w:bookmarkStart w:id="18354" w:name="_ETM_Q1_8513486"/>
      <w:bookmarkEnd w:id="18353"/>
      <w:bookmarkEnd w:id="18354"/>
    </w:p>
    <w:p w14:paraId="54691F8D" w14:textId="2388C138" w:rsidR="00FF3FA1" w:rsidRDefault="00FF3FA1" w:rsidP="00FF3FA1">
      <w:pPr>
        <w:pStyle w:val="a4"/>
        <w:keepNext/>
        <w:rPr>
          <w:rtl/>
        </w:rPr>
      </w:pPr>
      <w:bookmarkStart w:id="18355" w:name="ET_speaker_אייל_לב_ארי_1895"/>
      <w:r w:rsidRPr="00FF3FA1">
        <w:rPr>
          <w:rStyle w:val="TagStyle"/>
          <w:rtl/>
        </w:rPr>
        <w:t xml:space="preserve"> &lt;&lt; דובר &gt;&gt; </w:t>
      </w:r>
      <w:r>
        <w:rPr>
          <w:rtl/>
        </w:rPr>
        <w:t>אייל לב ארי:</w:t>
      </w:r>
      <w:r w:rsidRPr="00FF3FA1">
        <w:rPr>
          <w:rStyle w:val="TagStyle"/>
          <w:rtl/>
        </w:rPr>
        <w:t xml:space="preserve"> &lt;&lt; דובר &gt;&gt;</w:t>
      </w:r>
      <w:r w:rsidR="00707E81">
        <w:rPr>
          <w:rtl/>
        </w:rPr>
        <w:t xml:space="preserve"> </w:t>
      </w:r>
      <w:r>
        <w:rPr>
          <w:rtl/>
        </w:rPr>
        <w:t xml:space="preserve"> </w:t>
      </w:r>
      <w:bookmarkEnd w:id="18355"/>
    </w:p>
    <w:p w14:paraId="404A169E" w14:textId="77777777" w:rsidR="00FF3FA1" w:rsidRDefault="00FF3FA1" w:rsidP="00FF3FA1">
      <w:pPr>
        <w:pStyle w:val="KeepWithNext"/>
        <w:rPr>
          <w:rtl/>
          <w:lang w:eastAsia="he-IL"/>
        </w:rPr>
      </w:pPr>
    </w:p>
    <w:p w14:paraId="777861BB" w14:textId="47625332" w:rsidR="00FF3FA1" w:rsidRDefault="00FF3FA1" w:rsidP="00FF3FA1">
      <w:pPr>
        <w:rPr>
          <w:rtl/>
          <w:lang w:eastAsia="he-IL"/>
        </w:rPr>
      </w:pPr>
      <w:bookmarkStart w:id="18356" w:name="_ETM_Q1_8516965"/>
      <w:bookmarkStart w:id="18357" w:name="_ETM_Q1_8517046"/>
      <w:bookmarkEnd w:id="18356"/>
      <w:bookmarkEnd w:id="18357"/>
      <w:r>
        <w:rPr>
          <w:rFonts w:hint="cs"/>
          <w:rtl/>
          <w:lang w:eastAsia="he-IL"/>
        </w:rPr>
        <w:t>הסתייגויות של רע"מ</w:t>
      </w:r>
      <w:bookmarkStart w:id="18358" w:name="_ETM_Q1_8514961"/>
      <w:bookmarkEnd w:id="18358"/>
      <w:r>
        <w:rPr>
          <w:rFonts w:hint="cs"/>
          <w:rtl/>
          <w:lang w:eastAsia="he-IL"/>
        </w:rPr>
        <w:t xml:space="preserve"> לסעיף 1.</w:t>
      </w:r>
      <w:bookmarkStart w:id="18359" w:name="_ETM_Q1_8517073"/>
      <w:bookmarkEnd w:id="18359"/>
    </w:p>
    <w:p w14:paraId="05AD0F71" w14:textId="77777777" w:rsidR="00FF3FA1" w:rsidRDefault="00FF3FA1" w:rsidP="00FF3FA1">
      <w:pPr>
        <w:rPr>
          <w:rtl/>
          <w:lang w:eastAsia="he-IL"/>
        </w:rPr>
      </w:pPr>
      <w:bookmarkStart w:id="18360" w:name="_ETM_Q1_8517240"/>
      <w:bookmarkStart w:id="18361" w:name="_ETM_Q1_8557651"/>
      <w:bookmarkEnd w:id="18360"/>
      <w:bookmarkEnd w:id="18361"/>
    </w:p>
    <w:p w14:paraId="47882F53" w14:textId="5F676182" w:rsidR="00FF3FA1" w:rsidRDefault="00FF3FA1" w:rsidP="00FF3FA1">
      <w:pPr>
        <w:pStyle w:val="af6"/>
        <w:keepNext/>
        <w:rPr>
          <w:rtl/>
        </w:rPr>
      </w:pPr>
      <w:bookmarkStart w:id="18362" w:name="ET_yor_5786_1896"/>
      <w:r w:rsidRPr="00FF3FA1">
        <w:rPr>
          <w:rStyle w:val="TagStyle"/>
          <w:rtl/>
        </w:rPr>
        <w:t xml:space="preserve"> &lt;&lt; יור &gt;&gt; </w:t>
      </w:r>
      <w:r>
        <w:rPr>
          <w:rtl/>
        </w:rPr>
        <w:t>היו"ר אופיר כץ:</w:t>
      </w:r>
      <w:r w:rsidRPr="00FF3FA1">
        <w:rPr>
          <w:rStyle w:val="TagStyle"/>
          <w:rtl/>
        </w:rPr>
        <w:t xml:space="preserve"> &lt;&lt; יור &gt;&gt;</w:t>
      </w:r>
      <w:r w:rsidR="00707E81">
        <w:rPr>
          <w:rtl/>
        </w:rPr>
        <w:t xml:space="preserve"> </w:t>
      </w:r>
      <w:r>
        <w:rPr>
          <w:rtl/>
        </w:rPr>
        <w:t xml:space="preserve"> </w:t>
      </w:r>
      <w:bookmarkEnd w:id="18362"/>
    </w:p>
    <w:p w14:paraId="72587E76" w14:textId="77777777" w:rsidR="00FF3FA1" w:rsidRDefault="00FF3FA1" w:rsidP="00FF3FA1">
      <w:pPr>
        <w:pStyle w:val="KeepWithNext"/>
        <w:rPr>
          <w:rtl/>
          <w:lang w:eastAsia="he-IL"/>
        </w:rPr>
      </w:pPr>
      <w:bookmarkStart w:id="18363" w:name="_ETM_Q1_8277069"/>
      <w:bookmarkEnd w:id="18363"/>
    </w:p>
    <w:p w14:paraId="202916E0" w14:textId="2369EC54" w:rsidR="00FF3FA1" w:rsidRDefault="00FF3FA1" w:rsidP="00FF3FA1">
      <w:pPr>
        <w:rPr>
          <w:rtl/>
          <w:lang w:eastAsia="he-IL"/>
        </w:rPr>
      </w:pPr>
      <w:bookmarkStart w:id="18364" w:name="_ETM_Q1_8519845"/>
      <w:bookmarkEnd w:id="18364"/>
      <w:r>
        <w:rPr>
          <w:rFonts w:hint="cs"/>
          <w:rtl/>
          <w:lang w:eastAsia="he-IL"/>
        </w:rPr>
        <w:t>לא</w:t>
      </w:r>
      <w:bookmarkStart w:id="18365" w:name="_ETM_Q1_8519932"/>
      <w:bookmarkEnd w:id="18365"/>
      <w:r>
        <w:rPr>
          <w:rFonts w:hint="cs"/>
          <w:rtl/>
          <w:lang w:eastAsia="he-IL"/>
        </w:rPr>
        <w:t xml:space="preserve"> נמצאים. הוסרו.</w:t>
      </w:r>
    </w:p>
    <w:p w14:paraId="280BC99A" w14:textId="77777777" w:rsidR="00FF3FA1" w:rsidRDefault="00FF3FA1" w:rsidP="00FF3FA1">
      <w:pPr>
        <w:rPr>
          <w:rtl/>
          <w:lang w:eastAsia="he-IL"/>
        </w:rPr>
      </w:pPr>
      <w:bookmarkStart w:id="18366" w:name="_ETM_Q1_8525415"/>
      <w:bookmarkStart w:id="18367" w:name="_ETM_Q1_8526040"/>
      <w:bookmarkStart w:id="18368" w:name="_ETM_Q1_8521486"/>
      <w:bookmarkEnd w:id="18366"/>
      <w:bookmarkEnd w:id="18367"/>
      <w:bookmarkEnd w:id="18368"/>
    </w:p>
    <w:p w14:paraId="62B39840" w14:textId="122AEC89" w:rsidR="00FF3FA1" w:rsidRDefault="00FF3FA1" w:rsidP="00FF3FA1">
      <w:pPr>
        <w:pStyle w:val="a4"/>
        <w:keepNext/>
        <w:rPr>
          <w:rtl/>
        </w:rPr>
      </w:pPr>
      <w:bookmarkStart w:id="18369" w:name="ET_speaker_אייל_לב_ארי_1897"/>
      <w:r w:rsidRPr="00FF3FA1">
        <w:rPr>
          <w:rStyle w:val="TagStyle"/>
          <w:rtl/>
        </w:rPr>
        <w:t xml:space="preserve"> &lt;&lt; דובר &gt;&gt; </w:t>
      </w:r>
      <w:r>
        <w:rPr>
          <w:rtl/>
        </w:rPr>
        <w:t>אייל לב ארי:</w:t>
      </w:r>
      <w:r w:rsidRPr="00FF3FA1">
        <w:rPr>
          <w:rStyle w:val="TagStyle"/>
          <w:rtl/>
        </w:rPr>
        <w:t xml:space="preserve"> &lt;&lt; דובר &gt;&gt;</w:t>
      </w:r>
      <w:r w:rsidR="00707E81">
        <w:rPr>
          <w:rtl/>
        </w:rPr>
        <w:t xml:space="preserve"> </w:t>
      </w:r>
      <w:r>
        <w:rPr>
          <w:rtl/>
        </w:rPr>
        <w:t xml:space="preserve"> </w:t>
      </w:r>
      <w:bookmarkEnd w:id="18369"/>
    </w:p>
    <w:p w14:paraId="43032B81" w14:textId="77777777" w:rsidR="00FF3FA1" w:rsidRDefault="00FF3FA1" w:rsidP="00FF3FA1">
      <w:pPr>
        <w:pStyle w:val="KeepWithNext"/>
        <w:rPr>
          <w:rtl/>
          <w:lang w:eastAsia="he-IL"/>
        </w:rPr>
      </w:pPr>
    </w:p>
    <w:p w14:paraId="4691DC6F" w14:textId="68D2C91E" w:rsidR="00FF3FA1" w:rsidRDefault="00FF3FA1" w:rsidP="00FF3FA1">
      <w:pPr>
        <w:rPr>
          <w:rtl/>
          <w:lang w:eastAsia="he-IL"/>
        </w:rPr>
      </w:pPr>
      <w:bookmarkStart w:id="18370" w:name="_ETM_Q1_8522536"/>
      <w:bookmarkStart w:id="18371" w:name="_ETM_Q1_8522603"/>
      <w:bookmarkEnd w:id="18370"/>
      <w:bookmarkEnd w:id="18371"/>
      <w:r>
        <w:rPr>
          <w:rFonts w:hint="cs"/>
          <w:rtl/>
          <w:lang w:eastAsia="he-IL"/>
        </w:rPr>
        <w:t xml:space="preserve">אנחנו עוברים בעצם </w:t>
      </w:r>
      <w:bookmarkStart w:id="18372" w:name="_ETM_Q1_8524432"/>
      <w:bookmarkEnd w:id="18372"/>
      <w:r>
        <w:rPr>
          <w:rFonts w:hint="cs"/>
          <w:rtl/>
          <w:lang w:eastAsia="he-IL"/>
        </w:rPr>
        <w:t>להסתייגויות לסעיף 2.</w:t>
      </w:r>
      <w:bookmarkStart w:id="18373" w:name="_ETM_Q1_8528352"/>
      <w:bookmarkStart w:id="18374" w:name="_ETM_Q1_8524122"/>
      <w:bookmarkStart w:id="18375" w:name="_ETM_Q1_8520179"/>
      <w:bookmarkStart w:id="18376" w:name="_ETM_Q1_8526975"/>
      <w:bookmarkStart w:id="18377" w:name="_ETM_Q1_8597160"/>
      <w:bookmarkStart w:id="18378" w:name="_ETM_Q1_8596151"/>
      <w:bookmarkStart w:id="18379" w:name="_ETM_Q1_8592834"/>
      <w:bookmarkStart w:id="18380" w:name="_ETM_Q1_8524032"/>
      <w:bookmarkStart w:id="18381" w:name="_ETM_Q1_8524972"/>
      <w:bookmarkEnd w:id="18373"/>
      <w:bookmarkEnd w:id="18374"/>
      <w:bookmarkEnd w:id="18375"/>
      <w:bookmarkEnd w:id="18376"/>
      <w:bookmarkEnd w:id="18377"/>
      <w:bookmarkEnd w:id="18378"/>
      <w:bookmarkEnd w:id="18379"/>
      <w:bookmarkEnd w:id="18380"/>
      <w:bookmarkEnd w:id="18381"/>
    </w:p>
    <w:p w14:paraId="718F0B60" w14:textId="77777777" w:rsidR="0001123F" w:rsidRDefault="0001123F" w:rsidP="00FF3FA1">
      <w:pPr>
        <w:rPr>
          <w:rtl/>
          <w:lang w:eastAsia="he-IL"/>
        </w:rPr>
      </w:pPr>
      <w:bookmarkStart w:id="18382" w:name="_ETM_Q1_8525229"/>
      <w:bookmarkStart w:id="18383" w:name="_ETM_Q1_8526829"/>
      <w:bookmarkEnd w:id="18382"/>
      <w:bookmarkEnd w:id="18383"/>
    </w:p>
    <w:p w14:paraId="7BD345A6" w14:textId="5E9C0A56" w:rsidR="0001123F" w:rsidRDefault="0001123F" w:rsidP="0001123F">
      <w:pPr>
        <w:pStyle w:val="a4"/>
        <w:keepNext/>
        <w:rPr>
          <w:rtl/>
        </w:rPr>
      </w:pPr>
      <w:bookmarkStart w:id="18384" w:name="ET_speaker_5519_1898"/>
      <w:r w:rsidRPr="0001123F">
        <w:rPr>
          <w:rStyle w:val="TagStyle"/>
          <w:rtl/>
        </w:rPr>
        <w:t xml:space="preserve"> &lt;&lt; דובר &gt;&gt; </w:t>
      </w:r>
      <w:r>
        <w:rPr>
          <w:rtl/>
        </w:rPr>
        <w:t>שרן מרים השכל (המחנה הממלכתי):</w:t>
      </w:r>
      <w:r w:rsidRPr="0001123F">
        <w:rPr>
          <w:rStyle w:val="TagStyle"/>
          <w:rtl/>
        </w:rPr>
        <w:t xml:space="preserve"> &lt;&lt; דובר &gt;&gt;</w:t>
      </w:r>
      <w:r w:rsidR="00707E81">
        <w:rPr>
          <w:rtl/>
        </w:rPr>
        <w:t xml:space="preserve"> </w:t>
      </w:r>
      <w:r>
        <w:rPr>
          <w:rtl/>
        </w:rPr>
        <w:t xml:space="preserve"> </w:t>
      </w:r>
      <w:bookmarkEnd w:id="18384"/>
    </w:p>
    <w:p w14:paraId="75450C04" w14:textId="77777777" w:rsidR="0001123F" w:rsidRDefault="0001123F" w:rsidP="0001123F">
      <w:pPr>
        <w:pStyle w:val="KeepWithNext"/>
        <w:rPr>
          <w:rtl/>
          <w:lang w:eastAsia="he-IL"/>
        </w:rPr>
      </w:pPr>
    </w:p>
    <w:p w14:paraId="0B6477FF" w14:textId="1FF3B173" w:rsidR="0001123F" w:rsidRDefault="0001123F" w:rsidP="00134FCB">
      <w:pPr>
        <w:rPr>
          <w:rtl/>
          <w:lang w:eastAsia="he-IL"/>
        </w:rPr>
      </w:pPr>
      <w:bookmarkStart w:id="18385" w:name="_ETM_Q1_8528403"/>
      <w:bookmarkStart w:id="18386" w:name="_ETM_Q1_8528570"/>
      <w:bookmarkStart w:id="18387" w:name="_ETM_Q1_8532444"/>
      <w:bookmarkStart w:id="18388" w:name="_ETM_Q1_8527650"/>
      <w:bookmarkEnd w:id="18385"/>
      <w:bookmarkEnd w:id="18386"/>
      <w:bookmarkEnd w:id="18387"/>
      <w:bookmarkEnd w:id="18388"/>
      <w:r>
        <w:rPr>
          <w:rFonts w:hint="cs"/>
          <w:rtl/>
          <w:lang w:eastAsia="he-IL"/>
        </w:rPr>
        <w:t>אז רגע, התייעצות סיעתית.</w:t>
      </w:r>
    </w:p>
    <w:p w14:paraId="17A5060D" w14:textId="77777777" w:rsidR="0001123F" w:rsidRDefault="0001123F" w:rsidP="00134FCB">
      <w:pPr>
        <w:rPr>
          <w:rtl/>
          <w:lang w:eastAsia="he-IL"/>
        </w:rPr>
      </w:pPr>
      <w:bookmarkStart w:id="18389" w:name="_ETM_Q1_8534857"/>
      <w:bookmarkStart w:id="18390" w:name="_ETM_Q1_8531664"/>
      <w:bookmarkStart w:id="18391" w:name="_ETM_Q1_8526928"/>
      <w:bookmarkStart w:id="18392" w:name="_ETM_Q1_8522665"/>
      <w:bookmarkEnd w:id="18389"/>
      <w:bookmarkEnd w:id="18390"/>
      <w:bookmarkEnd w:id="18391"/>
      <w:bookmarkEnd w:id="18392"/>
    </w:p>
    <w:p w14:paraId="7D972859" w14:textId="46EDD905" w:rsidR="0001123F" w:rsidRDefault="0001123F" w:rsidP="0001123F">
      <w:pPr>
        <w:pStyle w:val="af6"/>
        <w:keepNext/>
        <w:rPr>
          <w:rtl/>
        </w:rPr>
      </w:pPr>
      <w:bookmarkStart w:id="18393" w:name="ET_yor_5786_1899"/>
      <w:r w:rsidRPr="0001123F">
        <w:rPr>
          <w:rStyle w:val="TagStyle"/>
          <w:rtl/>
        </w:rPr>
        <w:t xml:space="preserve"> &lt;&lt; יור &gt;&gt; </w:t>
      </w:r>
      <w:r>
        <w:rPr>
          <w:rtl/>
        </w:rPr>
        <w:t>היו"ר אופיר כץ:</w:t>
      </w:r>
      <w:r w:rsidRPr="0001123F">
        <w:rPr>
          <w:rStyle w:val="TagStyle"/>
          <w:rtl/>
        </w:rPr>
        <w:t xml:space="preserve"> &lt;&lt; יור &gt;&gt;</w:t>
      </w:r>
      <w:r w:rsidR="00707E81">
        <w:rPr>
          <w:rtl/>
        </w:rPr>
        <w:t xml:space="preserve"> </w:t>
      </w:r>
      <w:r>
        <w:rPr>
          <w:rtl/>
        </w:rPr>
        <w:t xml:space="preserve"> </w:t>
      </w:r>
      <w:bookmarkEnd w:id="18393"/>
    </w:p>
    <w:p w14:paraId="56A1F1FE" w14:textId="77777777" w:rsidR="0001123F" w:rsidRDefault="0001123F" w:rsidP="0001123F">
      <w:pPr>
        <w:pStyle w:val="KeepWithNext"/>
        <w:rPr>
          <w:rtl/>
          <w:lang w:eastAsia="he-IL"/>
        </w:rPr>
      </w:pPr>
    </w:p>
    <w:p w14:paraId="7A97E00D" w14:textId="574418D0" w:rsidR="0001123F" w:rsidRDefault="0001123F" w:rsidP="0001123F">
      <w:pPr>
        <w:rPr>
          <w:rtl/>
          <w:lang w:eastAsia="he-IL"/>
        </w:rPr>
      </w:pPr>
      <w:bookmarkStart w:id="18394" w:name="_ETM_Q1_8542327"/>
      <w:bookmarkStart w:id="18395" w:name="_ETM_Q1_8542542"/>
      <w:bookmarkEnd w:id="18394"/>
      <w:bookmarkEnd w:id="18395"/>
      <w:r>
        <w:rPr>
          <w:rFonts w:hint="cs"/>
          <w:rtl/>
          <w:lang w:eastAsia="he-IL"/>
        </w:rPr>
        <w:t xml:space="preserve">הלאה </w:t>
      </w:r>
      <w:bookmarkStart w:id="18396" w:name="_ETM_Q1_8549169"/>
      <w:bookmarkEnd w:id="18396"/>
      <w:r>
        <w:rPr>
          <w:rFonts w:hint="cs"/>
          <w:rtl/>
          <w:lang w:eastAsia="he-IL"/>
        </w:rPr>
        <w:t>מה עכשיו? סעיף 2.</w:t>
      </w:r>
    </w:p>
    <w:p w14:paraId="7571BCC7" w14:textId="77777777" w:rsidR="0001123F" w:rsidRDefault="0001123F" w:rsidP="0001123F">
      <w:pPr>
        <w:rPr>
          <w:rtl/>
          <w:lang w:eastAsia="he-IL"/>
        </w:rPr>
      </w:pPr>
      <w:bookmarkStart w:id="18397" w:name="_ETM_Q1_8553941"/>
      <w:bookmarkStart w:id="18398" w:name="_ETM_Q1_8554158"/>
      <w:bookmarkStart w:id="18399" w:name="_ETM_Q1_8549368"/>
      <w:bookmarkStart w:id="18400" w:name="_ETM_Q1_8550437"/>
      <w:bookmarkEnd w:id="18397"/>
      <w:bookmarkEnd w:id="18398"/>
      <w:bookmarkEnd w:id="18399"/>
      <w:bookmarkEnd w:id="18400"/>
    </w:p>
    <w:p w14:paraId="436388F4" w14:textId="13D20210" w:rsidR="0001123F" w:rsidRDefault="0001123F" w:rsidP="0001123F">
      <w:pPr>
        <w:pStyle w:val="a4"/>
        <w:keepNext/>
        <w:rPr>
          <w:rtl/>
        </w:rPr>
      </w:pPr>
      <w:bookmarkStart w:id="18401" w:name="ET_speaker_5519_1900"/>
      <w:r w:rsidRPr="0001123F">
        <w:rPr>
          <w:rStyle w:val="TagStyle"/>
          <w:rtl/>
        </w:rPr>
        <w:t xml:space="preserve"> &lt;&lt; דובר &gt;&gt; </w:t>
      </w:r>
      <w:r>
        <w:rPr>
          <w:rtl/>
        </w:rPr>
        <w:t>שרן מרים השכל (המחנה הממלכתי):</w:t>
      </w:r>
      <w:r w:rsidRPr="0001123F">
        <w:rPr>
          <w:rStyle w:val="TagStyle"/>
          <w:rtl/>
        </w:rPr>
        <w:t xml:space="preserve"> &lt;&lt; דובר &gt;&gt;</w:t>
      </w:r>
      <w:r w:rsidR="00707E81">
        <w:rPr>
          <w:rtl/>
        </w:rPr>
        <w:t xml:space="preserve"> </w:t>
      </w:r>
      <w:r>
        <w:rPr>
          <w:rtl/>
        </w:rPr>
        <w:t xml:space="preserve"> </w:t>
      </w:r>
      <w:bookmarkEnd w:id="18401"/>
    </w:p>
    <w:p w14:paraId="0823C561" w14:textId="77777777" w:rsidR="0001123F" w:rsidRDefault="0001123F" w:rsidP="0001123F">
      <w:pPr>
        <w:pStyle w:val="KeepWithNext"/>
        <w:rPr>
          <w:rtl/>
          <w:lang w:eastAsia="he-IL"/>
        </w:rPr>
      </w:pPr>
    </w:p>
    <w:p w14:paraId="387BC0C2" w14:textId="6A68B366" w:rsidR="0001123F" w:rsidRDefault="0001123F" w:rsidP="0001123F">
      <w:pPr>
        <w:rPr>
          <w:rtl/>
          <w:lang w:eastAsia="he-IL"/>
        </w:rPr>
      </w:pPr>
      <w:r>
        <w:rPr>
          <w:rFonts w:hint="cs"/>
          <w:rtl/>
          <w:lang w:eastAsia="he-IL"/>
        </w:rPr>
        <w:t>א</w:t>
      </w:r>
      <w:bookmarkStart w:id="18402" w:name="_ETM_Q1_8552146"/>
      <w:bookmarkStart w:id="18403" w:name="_ETM_Q1_8552235"/>
      <w:bookmarkEnd w:id="18402"/>
      <w:bookmarkEnd w:id="18403"/>
      <w:r>
        <w:rPr>
          <w:rFonts w:hint="cs"/>
          <w:rtl/>
          <w:lang w:eastAsia="he-IL"/>
        </w:rPr>
        <w:t>ז רגע, התייעצות סיעתית לפני הסעיף.</w:t>
      </w:r>
    </w:p>
    <w:p w14:paraId="7874D846" w14:textId="77777777" w:rsidR="0001123F" w:rsidRDefault="0001123F" w:rsidP="0001123F">
      <w:pPr>
        <w:rPr>
          <w:rtl/>
          <w:lang w:eastAsia="he-IL"/>
        </w:rPr>
      </w:pPr>
      <w:bookmarkStart w:id="18404" w:name="_ETM_Q1_8556822"/>
      <w:bookmarkStart w:id="18405" w:name="_ETM_Q1_8557008"/>
      <w:bookmarkStart w:id="18406" w:name="_ETM_Q1_8552220"/>
      <w:bookmarkEnd w:id="18404"/>
      <w:bookmarkEnd w:id="18405"/>
      <w:bookmarkEnd w:id="18406"/>
    </w:p>
    <w:p w14:paraId="6ECA35A9" w14:textId="4B23E10F" w:rsidR="0001123F" w:rsidRDefault="0001123F" w:rsidP="0001123F">
      <w:pPr>
        <w:pStyle w:val="af6"/>
        <w:keepNext/>
        <w:rPr>
          <w:rtl/>
        </w:rPr>
      </w:pPr>
      <w:bookmarkStart w:id="18407" w:name="ET_yor_5786_1901"/>
      <w:r w:rsidRPr="0001123F">
        <w:rPr>
          <w:rStyle w:val="TagStyle"/>
          <w:rtl/>
        </w:rPr>
        <w:t xml:space="preserve"> &lt;&lt; יור &gt;&gt; </w:t>
      </w:r>
      <w:r>
        <w:rPr>
          <w:rtl/>
        </w:rPr>
        <w:t>היו"ר אופיר כץ:</w:t>
      </w:r>
      <w:r w:rsidRPr="0001123F">
        <w:rPr>
          <w:rStyle w:val="TagStyle"/>
          <w:rtl/>
        </w:rPr>
        <w:t xml:space="preserve"> &lt;&lt; יור &gt;&gt;</w:t>
      </w:r>
      <w:r w:rsidR="00707E81">
        <w:rPr>
          <w:rtl/>
        </w:rPr>
        <w:t xml:space="preserve"> </w:t>
      </w:r>
      <w:r>
        <w:rPr>
          <w:rtl/>
        </w:rPr>
        <w:t xml:space="preserve"> </w:t>
      </w:r>
      <w:bookmarkEnd w:id="18407"/>
    </w:p>
    <w:p w14:paraId="222B2A23" w14:textId="77777777" w:rsidR="0001123F" w:rsidRDefault="0001123F" w:rsidP="0001123F">
      <w:pPr>
        <w:pStyle w:val="KeepWithNext"/>
        <w:rPr>
          <w:rtl/>
          <w:lang w:eastAsia="he-IL"/>
        </w:rPr>
      </w:pPr>
    </w:p>
    <w:p w14:paraId="2CBE9CBC" w14:textId="274FAF41" w:rsidR="0001123F" w:rsidRDefault="0001123F" w:rsidP="0001123F">
      <w:pPr>
        <w:rPr>
          <w:rtl/>
          <w:lang w:eastAsia="he-IL"/>
        </w:rPr>
      </w:pPr>
      <w:r>
        <w:rPr>
          <w:rFonts w:hint="cs"/>
          <w:rtl/>
          <w:lang w:eastAsia="he-IL"/>
        </w:rPr>
        <w:t>אנ</w:t>
      </w:r>
      <w:bookmarkStart w:id="18408" w:name="_ETM_Q1_8555394"/>
      <w:bookmarkEnd w:id="18408"/>
      <w:r>
        <w:rPr>
          <w:rFonts w:hint="cs"/>
          <w:rtl/>
          <w:lang w:eastAsia="he-IL"/>
        </w:rPr>
        <w:t>חנו</w:t>
      </w:r>
      <w:bookmarkStart w:id="18409" w:name="_ETM_Q1_8555573"/>
      <w:bookmarkEnd w:id="18409"/>
      <w:r>
        <w:rPr>
          <w:rFonts w:hint="cs"/>
          <w:rtl/>
          <w:lang w:eastAsia="he-IL"/>
        </w:rPr>
        <w:t xml:space="preserve"> לא </w:t>
      </w:r>
      <w:bookmarkStart w:id="18410" w:name="_ETM_Q1_8556008"/>
      <w:bookmarkEnd w:id="18410"/>
      <w:r>
        <w:rPr>
          <w:rFonts w:hint="cs"/>
          <w:rtl/>
          <w:lang w:eastAsia="he-IL"/>
        </w:rPr>
        <w:t>הצבענו על הסעיף</w:t>
      </w:r>
      <w:bookmarkStart w:id="18411" w:name="_ETM_Q1_8559234"/>
      <w:bookmarkStart w:id="18412" w:name="_ETM_Q1_8558920"/>
      <w:bookmarkEnd w:id="18411"/>
      <w:bookmarkEnd w:id="18412"/>
      <w:r>
        <w:rPr>
          <w:rFonts w:hint="cs"/>
          <w:rtl/>
          <w:lang w:eastAsia="he-IL"/>
        </w:rPr>
        <w:t>, טוב, אז</w:t>
      </w:r>
      <w:bookmarkStart w:id="18413" w:name="_ETM_Q1_8561728"/>
      <w:bookmarkEnd w:id="18413"/>
      <w:r>
        <w:rPr>
          <w:rFonts w:hint="cs"/>
          <w:rtl/>
          <w:lang w:eastAsia="he-IL"/>
        </w:rPr>
        <w:t xml:space="preserve"> נצביע על הסעיף אז אלמוג תישאר פה.</w:t>
      </w:r>
    </w:p>
    <w:p w14:paraId="03169FEB" w14:textId="77777777" w:rsidR="0001123F" w:rsidRDefault="0001123F" w:rsidP="0001123F">
      <w:pPr>
        <w:rPr>
          <w:rtl/>
          <w:lang w:eastAsia="he-IL"/>
        </w:rPr>
      </w:pPr>
      <w:bookmarkStart w:id="18414" w:name="_ETM_Q1_8570651"/>
      <w:bookmarkStart w:id="18415" w:name="_ETM_Q1_8570843"/>
      <w:bookmarkStart w:id="18416" w:name="_ETM_Q1_8566220"/>
      <w:bookmarkStart w:id="18417" w:name="_ETM_Q1_8561588"/>
      <w:bookmarkStart w:id="18418" w:name="_ETM_Q1_8559422"/>
      <w:bookmarkStart w:id="18419" w:name="_ETM_Q1_8554630"/>
      <w:bookmarkStart w:id="18420" w:name="_ETM_Q1_8558689"/>
      <w:bookmarkStart w:id="18421" w:name="_ETM_Q1_8563204"/>
      <w:bookmarkStart w:id="18422" w:name="_ETM_Q1_8558426"/>
      <w:bookmarkStart w:id="18423" w:name="_ETM_Q1_8563303"/>
      <w:bookmarkStart w:id="18424" w:name="_ETM_Q1_8565214"/>
      <w:bookmarkEnd w:id="18414"/>
      <w:bookmarkEnd w:id="18415"/>
      <w:bookmarkEnd w:id="18416"/>
      <w:bookmarkEnd w:id="18417"/>
      <w:bookmarkEnd w:id="18418"/>
      <w:bookmarkEnd w:id="18419"/>
      <w:bookmarkEnd w:id="18420"/>
      <w:bookmarkEnd w:id="18421"/>
      <w:bookmarkEnd w:id="18422"/>
      <w:bookmarkEnd w:id="18423"/>
      <w:bookmarkEnd w:id="18424"/>
    </w:p>
    <w:p w14:paraId="590CD44A" w14:textId="5905F229" w:rsidR="0001123F" w:rsidRDefault="0001123F" w:rsidP="0001123F">
      <w:pPr>
        <w:pStyle w:val="a4"/>
        <w:keepNext/>
        <w:rPr>
          <w:rtl/>
        </w:rPr>
      </w:pPr>
      <w:bookmarkStart w:id="18425" w:name="ET_speaker_5792_1904"/>
      <w:r w:rsidRPr="0001123F">
        <w:rPr>
          <w:rStyle w:val="TagStyle"/>
          <w:rtl/>
        </w:rPr>
        <w:t xml:space="preserve"> &lt;&lt; דובר &gt;&gt; </w:t>
      </w:r>
      <w:r>
        <w:rPr>
          <w:rtl/>
        </w:rPr>
        <w:t>יבגני סובה (ישראל ביתנו):</w:t>
      </w:r>
      <w:r w:rsidRPr="0001123F">
        <w:rPr>
          <w:rStyle w:val="TagStyle"/>
          <w:rtl/>
        </w:rPr>
        <w:t xml:space="preserve"> &lt;&lt; דובר &gt;&gt;</w:t>
      </w:r>
      <w:r w:rsidR="00707E81">
        <w:rPr>
          <w:rtl/>
        </w:rPr>
        <w:t xml:space="preserve"> </w:t>
      </w:r>
      <w:r>
        <w:rPr>
          <w:rtl/>
        </w:rPr>
        <w:t xml:space="preserve"> </w:t>
      </w:r>
      <w:bookmarkEnd w:id="18425"/>
    </w:p>
    <w:p w14:paraId="4D2BBC2B" w14:textId="77777777" w:rsidR="0001123F" w:rsidRDefault="0001123F" w:rsidP="0001123F">
      <w:pPr>
        <w:pStyle w:val="KeepWithNext"/>
        <w:rPr>
          <w:rtl/>
          <w:lang w:eastAsia="he-IL"/>
        </w:rPr>
      </w:pPr>
    </w:p>
    <w:p w14:paraId="3054383D" w14:textId="1FCBA4B3" w:rsidR="0001123F" w:rsidRDefault="0001123F" w:rsidP="0001123F">
      <w:pPr>
        <w:rPr>
          <w:rtl/>
          <w:lang w:eastAsia="he-IL"/>
        </w:rPr>
      </w:pPr>
      <w:r>
        <w:rPr>
          <w:rFonts w:hint="cs"/>
          <w:rtl/>
          <w:lang w:eastAsia="he-IL"/>
        </w:rPr>
        <w:t>ה</w:t>
      </w:r>
      <w:bookmarkStart w:id="18426" w:name="_ETM_Q1_8566791"/>
      <w:bookmarkEnd w:id="18426"/>
      <w:r>
        <w:rPr>
          <w:rFonts w:hint="cs"/>
          <w:rtl/>
          <w:lang w:eastAsia="he-IL"/>
        </w:rPr>
        <w:t>ת</w:t>
      </w:r>
      <w:bookmarkStart w:id="18427" w:name="_ETM_Q1_8566929"/>
      <w:bookmarkEnd w:id="18427"/>
      <w:r>
        <w:rPr>
          <w:rFonts w:hint="cs"/>
          <w:rtl/>
          <w:lang w:eastAsia="he-IL"/>
        </w:rPr>
        <w:t>ייעצות סיעתית.</w:t>
      </w:r>
    </w:p>
    <w:p w14:paraId="31AE7EF2" w14:textId="77777777" w:rsidR="0001123F" w:rsidRDefault="0001123F" w:rsidP="0001123F">
      <w:pPr>
        <w:rPr>
          <w:rtl/>
          <w:lang w:eastAsia="he-IL"/>
        </w:rPr>
      </w:pPr>
      <w:bookmarkStart w:id="18428" w:name="_ETM_Q1_8571890"/>
      <w:bookmarkStart w:id="18429" w:name="_ETM_Q1_8572122"/>
      <w:bookmarkStart w:id="18430" w:name="_ETM_Q1_8567477"/>
      <w:bookmarkStart w:id="18431" w:name="_ETM_Q1_8568131"/>
      <w:bookmarkEnd w:id="18428"/>
      <w:bookmarkEnd w:id="18429"/>
      <w:bookmarkEnd w:id="18430"/>
      <w:bookmarkEnd w:id="18431"/>
    </w:p>
    <w:p w14:paraId="1D871297" w14:textId="675E98B5" w:rsidR="0001123F" w:rsidRDefault="0001123F" w:rsidP="0001123F">
      <w:pPr>
        <w:pStyle w:val="af6"/>
        <w:keepNext/>
        <w:rPr>
          <w:rtl/>
        </w:rPr>
      </w:pPr>
      <w:bookmarkStart w:id="18432" w:name="ET_yor_5786_1905"/>
      <w:r w:rsidRPr="0001123F">
        <w:rPr>
          <w:rStyle w:val="TagStyle"/>
          <w:rtl/>
        </w:rPr>
        <w:t xml:space="preserve"> &lt;&lt; יור &gt;&gt; </w:t>
      </w:r>
      <w:r>
        <w:rPr>
          <w:rtl/>
        </w:rPr>
        <w:t>היו"ר אופיר כץ:</w:t>
      </w:r>
      <w:r w:rsidRPr="0001123F">
        <w:rPr>
          <w:rStyle w:val="TagStyle"/>
          <w:rtl/>
        </w:rPr>
        <w:t xml:space="preserve"> &lt;&lt; יור &gt;&gt;</w:t>
      </w:r>
      <w:r w:rsidR="00707E81">
        <w:rPr>
          <w:rtl/>
        </w:rPr>
        <w:t xml:space="preserve"> </w:t>
      </w:r>
      <w:r>
        <w:rPr>
          <w:rtl/>
        </w:rPr>
        <w:t xml:space="preserve"> </w:t>
      </w:r>
      <w:bookmarkEnd w:id="18432"/>
    </w:p>
    <w:p w14:paraId="456877EA" w14:textId="77777777" w:rsidR="0001123F" w:rsidRDefault="0001123F" w:rsidP="0001123F">
      <w:pPr>
        <w:pStyle w:val="KeepWithNext"/>
        <w:rPr>
          <w:rtl/>
          <w:lang w:eastAsia="he-IL"/>
        </w:rPr>
      </w:pPr>
    </w:p>
    <w:p w14:paraId="72FB0755" w14:textId="1D735FE0" w:rsidR="0001123F" w:rsidRDefault="0001123F" w:rsidP="0001123F">
      <w:pPr>
        <w:rPr>
          <w:rtl/>
          <w:lang w:eastAsia="he-IL"/>
        </w:rPr>
      </w:pPr>
      <w:bookmarkStart w:id="18433" w:name="_ETM_Q1_8569925"/>
      <w:bookmarkStart w:id="18434" w:name="_ETM_Q1_8570116"/>
      <w:bookmarkStart w:id="18435" w:name="_ETM_Q1_8566337"/>
      <w:bookmarkStart w:id="18436" w:name="_ETM_Q1_8561561"/>
      <w:bookmarkEnd w:id="18433"/>
      <w:bookmarkEnd w:id="18434"/>
      <w:bookmarkEnd w:id="18435"/>
      <w:bookmarkEnd w:id="18436"/>
      <w:r>
        <w:rPr>
          <w:rFonts w:hint="cs"/>
          <w:rtl/>
          <w:lang w:eastAsia="he-IL"/>
        </w:rPr>
        <w:t>אתם רוצים עכשיו, יאללה, אז חוזרים</w:t>
      </w:r>
      <w:bookmarkStart w:id="18437" w:name="_ETM_Q1_8570221"/>
      <w:bookmarkEnd w:id="18437"/>
      <w:r>
        <w:rPr>
          <w:rFonts w:hint="cs"/>
          <w:rtl/>
          <w:lang w:eastAsia="he-IL"/>
        </w:rPr>
        <w:t xml:space="preserve"> ב- 15:</w:t>
      </w:r>
      <w:bookmarkStart w:id="18438" w:name="_ETM_Q1_8570905"/>
      <w:bookmarkEnd w:id="18438"/>
      <w:r>
        <w:rPr>
          <w:rFonts w:hint="cs"/>
          <w:rtl/>
          <w:lang w:eastAsia="he-IL"/>
        </w:rPr>
        <w:t>01.</w:t>
      </w:r>
      <w:bookmarkStart w:id="18439" w:name="_ETM_Q1_8572280"/>
      <w:bookmarkStart w:id="18440" w:name="_ETM_Q1_8565019"/>
      <w:bookmarkStart w:id="18441" w:name="_ETM_Q1_8560881"/>
      <w:bookmarkStart w:id="18442" w:name="_ETM_Q1_8563068"/>
      <w:bookmarkStart w:id="18443" w:name="_ETM_Q1_8560541"/>
      <w:bookmarkStart w:id="18444" w:name="_ETM_Q1_8596176"/>
      <w:bookmarkEnd w:id="18439"/>
      <w:bookmarkEnd w:id="18440"/>
      <w:bookmarkEnd w:id="18441"/>
      <w:bookmarkEnd w:id="18442"/>
      <w:bookmarkEnd w:id="18443"/>
      <w:bookmarkEnd w:id="18444"/>
    </w:p>
    <w:p w14:paraId="294B2EF3" w14:textId="77777777" w:rsidR="0001123F" w:rsidRDefault="0001123F" w:rsidP="0001123F">
      <w:pPr>
        <w:rPr>
          <w:rtl/>
          <w:lang w:eastAsia="he-IL"/>
        </w:rPr>
      </w:pPr>
      <w:bookmarkStart w:id="18445" w:name="_ETM_Q1_8596912"/>
      <w:bookmarkEnd w:id="18445"/>
    </w:p>
    <w:p w14:paraId="087634BB" w14:textId="77777777" w:rsidR="0001123F" w:rsidRDefault="0001123F" w:rsidP="0001123F">
      <w:pPr>
        <w:rPr>
          <w:rtl/>
          <w:lang w:eastAsia="he-IL"/>
        </w:rPr>
      </w:pPr>
      <w:bookmarkStart w:id="18446" w:name="_ETM_Q1_8575133"/>
      <w:bookmarkStart w:id="18447" w:name="_ETM_Q1_8575343"/>
      <w:bookmarkEnd w:id="18446"/>
      <w:bookmarkEnd w:id="18447"/>
    </w:p>
    <w:p w14:paraId="02196063" w14:textId="434C6037" w:rsidR="0001123F" w:rsidRDefault="0001123F" w:rsidP="0001123F">
      <w:pPr>
        <w:pStyle w:val="afa"/>
        <w:keepNext/>
        <w:rPr>
          <w:rtl/>
          <w:lang w:eastAsia="he-IL"/>
        </w:rPr>
      </w:pPr>
      <w:bookmarkStart w:id="18448" w:name="ET_meetingbreak_1906"/>
      <w:r w:rsidRPr="0001123F">
        <w:rPr>
          <w:rStyle w:val="TagStyle"/>
          <w:rtl/>
        </w:rPr>
        <w:t xml:space="preserve"> &lt;&lt; הפסקה &gt;&gt; </w:t>
      </w:r>
      <w:r>
        <w:rPr>
          <w:rtl/>
          <w:lang w:eastAsia="he-IL"/>
        </w:rPr>
        <w:t>(הישיבה נפסקה בשעה 14:56 ונתחדשה בשעה 15:01.)</w:t>
      </w:r>
      <w:r w:rsidRPr="0001123F">
        <w:rPr>
          <w:rStyle w:val="TagStyle"/>
          <w:rtl/>
        </w:rPr>
        <w:t xml:space="preserve"> &lt;&lt; הפסקה &gt;&gt;</w:t>
      </w:r>
      <w:r w:rsidR="00707E81">
        <w:rPr>
          <w:rtl/>
          <w:lang w:eastAsia="he-IL"/>
        </w:rPr>
        <w:t xml:space="preserve"> </w:t>
      </w:r>
      <w:r>
        <w:rPr>
          <w:rtl/>
          <w:lang w:eastAsia="he-IL"/>
        </w:rPr>
        <w:t xml:space="preserve"> </w:t>
      </w:r>
      <w:bookmarkEnd w:id="18448"/>
    </w:p>
    <w:p w14:paraId="0D954084" w14:textId="77777777" w:rsidR="0001123F" w:rsidRDefault="0001123F" w:rsidP="0001123F">
      <w:pPr>
        <w:pStyle w:val="KeepWithNext"/>
        <w:rPr>
          <w:rtl/>
          <w:lang w:eastAsia="he-IL"/>
        </w:rPr>
      </w:pPr>
    </w:p>
    <w:p w14:paraId="4668812C" w14:textId="77777777" w:rsidR="0001123F" w:rsidRDefault="0001123F" w:rsidP="0001123F">
      <w:pPr>
        <w:rPr>
          <w:rtl/>
          <w:lang w:eastAsia="he-IL"/>
        </w:rPr>
      </w:pPr>
      <w:bookmarkStart w:id="18449" w:name="_ETM_Q1_8593520"/>
      <w:bookmarkStart w:id="18450" w:name="_ETM_Q1_8593224"/>
      <w:bookmarkStart w:id="18451" w:name="_ETM_Q1_8588594"/>
      <w:bookmarkStart w:id="18452" w:name="_ETM_Q1_8584051"/>
      <w:bookmarkStart w:id="18453" w:name="_ETM_Q1_8576220"/>
      <w:bookmarkStart w:id="18454" w:name="_ETM_Q1_8576437"/>
      <w:bookmarkStart w:id="18455" w:name="_ETM_Q1_8572176"/>
      <w:bookmarkStart w:id="18456" w:name="_ETM_Q1_8560395"/>
      <w:bookmarkStart w:id="18457" w:name="_ETM_Q1_8560632"/>
      <w:bookmarkStart w:id="18458" w:name="_ETM_Q1_8563973"/>
      <w:bookmarkStart w:id="18459" w:name="_ETM_Q1_8564231"/>
      <w:bookmarkStart w:id="18460" w:name="_ETM_Q1_8561095"/>
      <w:bookmarkStart w:id="18461" w:name="_ETM_Q1_8562098"/>
      <w:bookmarkEnd w:id="18449"/>
      <w:bookmarkEnd w:id="18450"/>
      <w:bookmarkEnd w:id="18451"/>
      <w:bookmarkEnd w:id="18452"/>
      <w:bookmarkEnd w:id="18453"/>
      <w:bookmarkEnd w:id="18454"/>
      <w:bookmarkEnd w:id="18455"/>
      <w:bookmarkEnd w:id="18456"/>
      <w:bookmarkEnd w:id="18457"/>
      <w:bookmarkEnd w:id="18458"/>
      <w:bookmarkEnd w:id="18459"/>
      <w:bookmarkEnd w:id="18460"/>
      <w:bookmarkEnd w:id="18461"/>
    </w:p>
    <w:p w14:paraId="0360B9EA" w14:textId="0E207BE3" w:rsidR="0001123F" w:rsidRDefault="0001123F" w:rsidP="0001123F">
      <w:pPr>
        <w:pStyle w:val="af6"/>
        <w:keepNext/>
        <w:rPr>
          <w:rtl/>
        </w:rPr>
      </w:pPr>
      <w:bookmarkStart w:id="18462" w:name="ET_yor_5786_1903"/>
      <w:r w:rsidRPr="0001123F">
        <w:rPr>
          <w:rStyle w:val="TagStyle"/>
          <w:rtl/>
        </w:rPr>
        <w:t xml:space="preserve"> &lt;&lt; יור &gt;&gt; </w:t>
      </w:r>
      <w:r>
        <w:rPr>
          <w:rtl/>
        </w:rPr>
        <w:t>היו"ר אופיר כץ:</w:t>
      </w:r>
      <w:r w:rsidRPr="0001123F">
        <w:rPr>
          <w:rStyle w:val="TagStyle"/>
          <w:rtl/>
        </w:rPr>
        <w:t xml:space="preserve"> &lt;&lt; יור &gt;&gt;</w:t>
      </w:r>
      <w:r w:rsidR="00707E81">
        <w:rPr>
          <w:rtl/>
        </w:rPr>
        <w:t xml:space="preserve"> </w:t>
      </w:r>
      <w:r>
        <w:rPr>
          <w:rtl/>
        </w:rPr>
        <w:t xml:space="preserve"> </w:t>
      </w:r>
      <w:bookmarkEnd w:id="18462"/>
    </w:p>
    <w:p w14:paraId="19F6A0F9" w14:textId="77777777" w:rsidR="0001123F" w:rsidRDefault="0001123F" w:rsidP="0001123F">
      <w:pPr>
        <w:pStyle w:val="KeepWithNext"/>
        <w:rPr>
          <w:rtl/>
          <w:lang w:eastAsia="he-IL"/>
        </w:rPr>
      </w:pPr>
    </w:p>
    <w:p w14:paraId="7B516AE6" w14:textId="0A1D64A1" w:rsidR="0001123F" w:rsidRDefault="0001123F" w:rsidP="0001123F">
      <w:pPr>
        <w:rPr>
          <w:rtl/>
          <w:lang w:eastAsia="he-IL"/>
        </w:rPr>
      </w:pPr>
      <w:bookmarkStart w:id="18463" w:name="_ETM_Q1_8563658"/>
      <w:bookmarkStart w:id="18464" w:name="_ETM_Q1_8563788"/>
      <w:bookmarkStart w:id="18465" w:name="_ETM_Q1_8586666"/>
      <w:bookmarkStart w:id="18466" w:name="_ETM_Q1_8590204"/>
      <w:bookmarkStart w:id="18467" w:name="_ETM_Q1_8586886"/>
      <w:bookmarkEnd w:id="18463"/>
      <w:bookmarkEnd w:id="18464"/>
      <w:bookmarkEnd w:id="18465"/>
      <w:bookmarkEnd w:id="18466"/>
      <w:bookmarkEnd w:id="18467"/>
      <w:r>
        <w:rPr>
          <w:rFonts w:hint="cs"/>
          <w:rtl/>
          <w:lang w:eastAsia="he-IL"/>
        </w:rPr>
        <w:t>חזרנו, יש עתיד</w:t>
      </w:r>
      <w:bookmarkStart w:id="18468" w:name="_ETM_Q1_8591469"/>
      <w:bookmarkEnd w:id="18468"/>
      <w:r>
        <w:rPr>
          <w:rFonts w:hint="cs"/>
          <w:rtl/>
          <w:lang w:eastAsia="he-IL"/>
        </w:rPr>
        <w:t xml:space="preserve"> רוצים?</w:t>
      </w:r>
      <w:bookmarkStart w:id="18469" w:name="_ETM_Q1_8588326"/>
      <w:bookmarkEnd w:id="18469"/>
      <w:r>
        <w:rPr>
          <w:rFonts w:hint="cs"/>
          <w:rtl/>
          <w:lang w:eastAsia="he-IL"/>
        </w:rPr>
        <w:t xml:space="preserve"> יש עתיד, כן ולדימיר בסדר?</w:t>
      </w:r>
      <w:bookmarkStart w:id="18470" w:name="_ETM_Q1_8595719"/>
      <w:bookmarkEnd w:id="18470"/>
    </w:p>
    <w:p w14:paraId="3542F5AD" w14:textId="77777777" w:rsidR="0001123F" w:rsidRDefault="0001123F" w:rsidP="0001123F">
      <w:pPr>
        <w:rPr>
          <w:rtl/>
          <w:lang w:eastAsia="he-IL"/>
        </w:rPr>
      </w:pPr>
      <w:bookmarkStart w:id="18471" w:name="_ETM_Q1_8596476"/>
      <w:bookmarkStart w:id="18472" w:name="_ETM_Q1_8591759"/>
      <w:bookmarkEnd w:id="18471"/>
      <w:bookmarkEnd w:id="18472"/>
    </w:p>
    <w:p w14:paraId="418B0559" w14:textId="110A2C0D" w:rsidR="0001123F" w:rsidRDefault="0001123F" w:rsidP="0001123F">
      <w:pPr>
        <w:pStyle w:val="a4"/>
        <w:keepNext/>
        <w:rPr>
          <w:rtl/>
        </w:rPr>
      </w:pPr>
      <w:bookmarkStart w:id="18473" w:name="ET_speaker_אייל_לב_ארי_1907"/>
      <w:r w:rsidRPr="0001123F">
        <w:rPr>
          <w:rStyle w:val="TagStyle"/>
          <w:rtl/>
        </w:rPr>
        <w:t xml:space="preserve"> &lt;&lt; דובר &gt;&gt; </w:t>
      </w:r>
      <w:r>
        <w:rPr>
          <w:rtl/>
        </w:rPr>
        <w:t>אייל לב ארי:</w:t>
      </w:r>
      <w:r w:rsidRPr="0001123F">
        <w:rPr>
          <w:rStyle w:val="TagStyle"/>
          <w:rtl/>
        </w:rPr>
        <w:t xml:space="preserve"> &lt;&lt; דובר &gt;&gt;</w:t>
      </w:r>
      <w:r w:rsidR="00707E81">
        <w:rPr>
          <w:rtl/>
        </w:rPr>
        <w:t xml:space="preserve"> </w:t>
      </w:r>
      <w:r>
        <w:rPr>
          <w:rtl/>
        </w:rPr>
        <w:t xml:space="preserve"> </w:t>
      </w:r>
      <w:bookmarkEnd w:id="18473"/>
    </w:p>
    <w:p w14:paraId="328D1FA2" w14:textId="77777777" w:rsidR="0001123F" w:rsidRDefault="0001123F" w:rsidP="0001123F">
      <w:pPr>
        <w:pStyle w:val="KeepWithNext"/>
        <w:rPr>
          <w:rtl/>
          <w:lang w:eastAsia="he-IL"/>
        </w:rPr>
      </w:pPr>
    </w:p>
    <w:p w14:paraId="712C3C07" w14:textId="34433DA9" w:rsidR="0001123F" w:rsidRDefault="0001123F" w:rsidP="0001123F">
      <w:pPr>
        <w:rPr>
          <w:rtl/>
          <w:lang w:eastAsia="he-IL"/>
        </w:rPr>
      </w:pPr>
      <w:r>
        <w:rPr>
          <w:rFonts w:hint="cs"/>
          <w:rtl/>
          <w:lang w:eastAsia="he-IL"/>
        </w:rPr>
        <w:t>ה</w:t>
      </w:r>
      <w:bookmarkStart w:id="18474" w:name="_ETM_Q1_8594127"/>
      <w:bookmarkEnd w:id="18474"/>
      <w:r>
        <w:rPr>
          <w:rFonts w:hint="cs"/>
          <w:rtl/>
          <w:lang w:eastAsia="he-IL"/>
        </w:rPr>
        <w:t>ס</w:t>
      </w:r>
      <w:bookmarkStart w:id="18475" w:name="_ETM_Q1_8594258"/>
      <w:bookmarkEnd w:id="18475"/>
      <w:r>
        <w:rPr>
          <w:rFonts w:hint="cs"/>
          <w:rtl/>
          <w:lang w:eastAsia="he-IL"/>
        </w:rPr>
        <w:t>תייגויות 47 ו- 48 ביחד.</w:t>
      </w:r>
    </w:p>
    <w:p w14:paraId="279078AB" w14:textId="77777777" w:rsidR="0001123F" w:rsidRDefault="0001123F" w:rsidP="0001123F">
      <w:pPr>
        <w:rPr>
          <w:rtl/>
          <w:lang w:eastAsia="he-IL"/>
        </w:rPr>
      </w:pPr>
      <w:bookmarkStart w:id="18476" w:name="_ETM_Q1_8600586"/>
      <w:bookmarkStart w:id="18477" w:name="_ETM_Q1_8601347"/>
      <w:bookmarkEnd w:id="18476"/>
      <w:bookmarkEnd w:id="18477"/>
    </w:p>
    <w:p w14:paraId="6BA98848" w14:textId="11B3C38A" w:rsidR="0001123F" w:rsidRDefault="0001123F" w:rsidP="0001123F">
      <w:pPr>
        <w:pStyle w:val="af6"/>
        <w:keepNext/>
        <w:rPr>
          <w:rtl/>
        </w:rPr>
      </w:pPr>
      <w:bookmarkStart w:id="18478" w:name="ET_yor_5786_1908"/>
      <w:r w:rsidRPr="0001123F">
        <w:rPr>
          <w:rStyle w:val="TagStyle"/>
          <w:rtl/>
        </w:rPr>
        <w:t xml:space="preserve"> &lt;&lt; יור &gt;&gt; </w:t>
      </w:r>
      <w:r>
        <w:rPr>
          <w:rtl/>
        </w:rPr>
        <w:t>היו"ר אופיר כץ:</w:t>
      </w:r>
      <w:r w:rsidRPr="0001123F">
        <w:rPr>
          <w:rStyle w:val="TagStyle"/>
          <w:rtl/>
        </w:rPr>
        <w:t xml:space="preserve"> &lt;&lt; יור &gt;&gt;</w:t>
      </w:r>
      <w:r w:rsidR="00707E81">
        <w:rPr>
          <w:rtl/>
        </w:rPr>
        <w:t xml:space="preserve"> </w:t>
      </w:r>
      <w:r>
        <w:rPr>
          <w:rtl/>
        </w:rPr>
        <w:t xml:space="preserve"> </w:t>
      </w:r>
      <w:bookmarkEnd w:id="18478"/>
    </w:p>
    <w:p w14:paraId="74322AC0" w14:textId="77777777" w:rsidR="0001123F" w:rsidRDefault="0001123F" w:rsidP="0001123F">
      <w:pPr>
        <w:pStyle w:val="KeepWithNext"/>
        <w:rPr>
          <w:rtl/>
          <w:lang w:eastAsia="he-IL"/>
        </w:rPr>
      </w:pPr>
    </w:p>
    <w:p w14:paraId="1CFAD89F" w14:textId="340DFA5D" w:rsidR="0001123F" w:rsidRDefault="0001123F" w:rsidP="0001123F">
      <w:pPr>
        <w:rPr>
          <w:rtl/>
          <w:lang w:eastAsia="he-IL"/>
        </w:rPr>
      </w:pPr>
      <w:bookmarkStart w:id="18479" w:name="_ETM_Q1_8599303"/>
      <w:bookmarkStart w:id="18480" w:name="_ETM_Q1_8599534"/>
      <w:bookmarkEnd w:id="18479"/>
      <w:bookmarkEnd w:id="18480"/>
      <w:r>
        <w:rPr>
          <w:rFonts w:hint="cs"/>
          <w:rtl/>
          <w:lang w:eastAsia="he-IL"/>
        </w:rPr>
        <w:t xml:space="preserve">רגע, </w:t>
      </w:r>
      <w:bookmarkStart w:id="18481" w:name="_ETM_Q1_8600171"/>
      <w:bookmarkEnd w:id="18481"/>
      <w:r>
        <w:rPr>
          <w:rFonts w:hint="cs"/>
          <w:rtl/>
          <w:lang w:eastAsia="he-IL"/>
        </w:rPr>
        <w:t>בוא רק כולם יסתדרו.</w:t>
      </w:r>
      <w:bookmarkStart w:id="18482" w:name="_ETM_Q1_8615093"/>
      <w:bookmarkStart w:id="18483" w:name="_ETM_Q1_8610424"/>
      <w:bookmarkEnd w:id="18482"/>
      <w:bookmarkEnd w:id="18483"/>
      <w:r w:rsidR="00167509">
        <w:rPr>
          <w:rFonts w:hint="cs"/>
          <w:rtl/>
          <w:lang w:eastAsia="he-IL"/>
        </w:rPr>
        <w:t xml:space="preserve"> כן איזה מספר?</w:t>
      </w:r>
    </w:p>
    <w:p w14:paraId="7986C9C4" w14:textId="77777777" w:rsidR="00167509" w:rsidRDefault="00167509" w:rsidP="0001123F">
      <w:pPr>
        <w:rPr>
          <w:rtl/>
          <w:lang w:eastAsia="he-IL"/>
        </w:rPr>
      </w:pPr>
      <w:bookmarkStart w:id="18484" w:name="_ETM_Q1_8616838"/>
      <w:bookmarkStart w:id="18485" w:name="_ETM_Q1_8617053"/>
      <w:bookmarkStart w:id="18486" w:name="_ETM_Q1_8613217"/>
      <w:bookmarkEnd w:id="18484"/>
      <w:bookmarkEnd w:id="18485"/>
      <w:bookmarkEnd w:id="18486"/>
    </w:p>
    <w:p w14:paraId="2604F06D" w14:textId="2544E272" w:rsidR="00167509" w:rsidRDefault="00167509" w:rsidP="00167509">
      <w:pPr>
        <w:pStyle w:val="a4"/>
        <w:keepNext/>
        <w:rPr>
          <w:rtl/>
        </w:rPr>
      </w:pPr>
      <w:bookmarkStart w:id="18487" w:name="ET_speaker_אייל_לב_ארי_1909"/>
      <w:r w:rsidRPr="00167509">
        <w:rPr>
          <w:rStyle w:val="TagStyle"/>
          <w:rtl/>
        </w:rPr>
        <w:t xml:space="preserve"> &lt;&lt; דובר &gt;&gt; </w:t>
      </w:r>
      <w:r>
        <w:rPr>
          <w:rtl/>
        </w:rPr>
        <w:t>אייל לב ארי:</w:t>
      </w:r>
      <w:r w:rsidRPr="00167509">
        <w:rPr>
          <w:rStyle w:val="TagStyle"/>
          <w:rtl/>
        </w:rPr>
        <w:t xml:space="preserve"> &lt;&lt; דובר &gt;&gt;</w:t>
      </w:r>
      <w:r w:rsidR="00707E81">
        <w:rPr>
          <w:rtl/>
        </w:rPr>
        <w:t xml:space="preserve"> </w:t>
      </w:r>
      <w:r>
        <w:rPr>
          <w:rtl/>
        </w:rPr>
        <w:t xml:space="preserve"> </w:t>
      </w:r>
      <w:bookmarkEnd w:id="18487"/>
    </w:p>
    <w:p w14:paraId="08D4D9BA" w14:textId="77777777" w:rsidR="00167509" w:rsidRDefault="00167509" w:rsidP="00167509">
      <w:pPr>
        <w:pStyle w:val="KeepWithNext"/>
        <w:rPr>
          <w:rtl/>
          <w:lang w:eastAsia="he-IL"/>
        </w:rPr>
      </w:pPr>
    </w:p>
    <w:p w14:paraId="1A1A8E74" w14:textId="55516CB4" w:rsidR="00167509" w:rsidRDefault="00167509" w:rsidP="00167509">
      <w:pPr>
        <w:rPr>
          <w:rtl/>
          <w:lang w:eastAsia="he-IL"/>
        </w:rPr>
      </w:pPr>
      <w:bookmarkStart w:id="18488" w:name="_ETM_Q1_8615322"/>
      <w:bookmarkStart w:id="18489" w:name="_ETM_Q1_8615469"/>
      <w:bookmarkEnd w:id="18488"/>
      <w:bookmarkEnd w:id="18489"/>
      <w:r>
        <w:rPr>
          <w:rFonts w:hint="cs"/>
          <w:rtl/>
          <w:lang w:eastAsia="he-IL"/>
        </w:rPr>
        <w:t xml:space="preserve">47 ו- 48 </w:t>
      </w:r>
      <w:bookmarkStart w:id="18490" w:name="_ETM_Q1_8617768"/>
      <w:bookmarkEnd w:id="18490"/>
      <w:r>
        <w:rPr>
          <w:rFonts w:hint="cs"/>
          <w:rtl/>
          <w:lang w:eastAsia="he-IL"/>
        </w:rPr>
        <w:t>הסתייגויות של יש עתיד.</w:t>
      </w:r>
    </w:p>
    <w:p w14:paraId="0B9934C1" w14:textId="77777777" w:rsidR="00167509" w:rsidRDefault="00167509" w:rsidP="00167509">
      <w:pPr>
        <w:rPr>
          <w:rtl/>
          <w:lang w:eastAsia="he-IL"/>
        </w:rPr>
      </w:pPr>
      <w:bookmarkStart w:id="18491" w:name="_ETM_Q1_8622357"/>
      <w:bookmarkStart w:id="18492" w:name="_ETM_Q1_8623120"/>
      <w:bookmarkEnd w:id="18491"/>
      <w:bookmarkEnd w:id="18492"/>
    </w:p>
    <w:p w14:paraId="2CC3046A" w14:textId="199BDD98" w:rsidR="00167509" w:rsidRDefault="00167509" w:rsidP="00167509">
      <w:pPr>
        <w:pStyle w:val="af6"/>
        <w:keepNext/>
        <w:rPr>
          <w:rtl/>
        </w:rPr>
      </w:pPr>
      <w:bookmarkStart w:id="18493" w:name="ET_yor_5786_1910"/>
      <w:r w:rsidRPr="00167509">
        <w:rPr>
          <w:rStyle w:val="TagStyle"/>
          <w:rtl/>
        </w:rPr>
        <w:t xml:space="preserve"> &lt;&lt; יור &gt;&gt; </w:t>
      </w:r>
      <w:r>
        <w:rPr>
          <w:rtl/>
        </w:rPr>
        <w:t>היו"ר אופיר כץ:</w:t>
      </w:r>
      <w:r w:rsidRPr="00167509">
        <w:rPr>
          <w:rStyle w:val="TagStyle"/>
          <w:rtl/>
        </w:rPr>
        <w:t xml:space="preserve"> &lt;&lt; יור &gt;&gt;</w:t>
      </w:r>
      <w:r w:rsidR="00707E81">
        <w:rPr>
          <w:rtl/>
        </w:rPr>
        <w:t xml:space="preserve"> </w:t>
      </w:r>
      <w:r>
        <w:rPr>
          <w:rtl/>
        </w:rPr>
        <w:t xml:space="preserve"> </w:t>
      </w:r>
      <w:bookmarkEnd w:id="18493"/>
    </w:p>
    <w:p w14:paraId="58DC7A30" w14:textId="77777777" w:rsidR="00167509" w:rsidRDefault="00167509" w:rsidP="00167509">
      <w:pPr>
        <w:pStyle w:val="KeepWithNext"/>
        <w:rPr>
          <w:rtl/>
          <w:lang w:eastAsia="he-IL"/>
        </w:rPr>
      </w:pPr>
    </w:p>
    <w:p w14:paraId="5B95B377" w14:textId="13556A64" w:rsidR="00167509" w:rsidRDefault="00167509" w:rsidP="00167509">
      <w:pPr>
        <w:rPr>
          <w:rtl/>
          <w:lang w:eastAsia="he-IL"/>
        </w:rPr>
      </w:pPr>
      <w:bookmarkStart w:id="18494" w:name="_ETM_Q1_8625548"/>
      <w:bookmarkStart w:id="18495" w:name="_ETM_Q1_8625616"/>
      <w:bookmarkStart w:id="18496" w:name="_ETM_Q1_8620894"/>
      <w:bookmarkStart w:id="18497" w:name="_ETM_Q1_8616157"/>
      <w:bookmarkEnd w:id="18494"/>
      <w:bookmarkEnd w:id="18495"/>
      <w:bookmarkEnd w:id="18496"/>
      <w:bookmarkEnd w:id="18497"/>
      <w:r>
        <w:rPr>
          <w:rFonts w:hint="cs"/>
          <w:rtl/>
          <w:lang w:eastAsia="he-IL"/>
        </w:rPr>
        <w:t>בבקשה ולדימיר.</w:t>
      </w:r>
    </w:p>
    <w:p w14:paraId="15E782DA" w14:textId="77777777" w:rsidR="00167509" w:rsidRDefault="00167509" w:rsidP="00167509">
      <w:pPr>
        <w:rPr>
          <w:rtl/>
          <w:lang w:eastAsia="he-IL"/>
        </w:rPr>
      </w:pPr>
      <w:bookmarkStart w:id="18498" w:name="_ETM_Q1_8619458"/>
      <w:bookmarkEnd w:id="18498"/>
    </w:p>
    <w:p w14:paraId="55686CB8" w14:textId="289C726E" w:rsidR="00167509" w:rsidRDefault="00167509" w:rsidP="00167509">
      <w:pPr>
        <w:pStyle w:val="a4"/>
        <w:keepNext/>
        <w:rPr>
          <w:rtl/>
        </w:rPr>
      </w:pPr>
      <w:bookmarkStart w:id="18499" w:name="ET_speaker_6127_1911"/>
      <w:r w:rsidRPr="00167509">
        <w:rPr>
          <w:rStyle w:val="TagStyle"/>
          <w:rtl/>
        </w:rPr>
        <w:t xml:space="preserve"> &lt;&lt; דובר &gt;&gt; </w:t>
      </w:r>
      <w:r>
        <w:rPr>
          <w:rtl/>
        </w:rPr>
        <w:t>ולדימיר בליאק (יש עתיד):</w:t>
      </w:r>
      <w:r w:rsidRPr="00167509">
        <w:rPr>
          <w:rStyle w:val="TagStyle"/>
          <w:rtl/>
        </w:rPr>
        <w:t xml:space="preserve"> &lt;&lt; דובר &gt;&gt;</w:t>
      </w:r>
      <w:r w:rsidR="00707E81">
        <w:rPr>
          <w:rtl/>
        </w:rPr>
        <w:t xml:space="preserve"> </w:t>
      </w:r>
      <w:r>
        <w:rPr>
          <w:rtl/>
        </w:rPr>
        <w:t xml:space="preserve"> </w:t>
      </w:r>
      <w:bookmarkEnd w:id="18499"/>
    </w:p>
    <w:p w14:paraId="016942EC" w14:textId="77777777" w:rsidR="00167509" w:rsidRDefault="00167509" w:rsidP="00167509">
      <w:pPr>
        <w:pStyle w:val="KeepWithNext"/>
        <w:rPr>
          <w:rtl/>
          <w:lang w:eastAsia="he-IL"/>
        </w:rPr>
      </w:pPr>
    </w:p>
    <w:p w14:paraId="5B4D5E9F" w14:textId="77777777" w:rsidR="00167509" w:rsidRDefault="00167509" w:rsidP="00134FCB">
      <w:pPr>
        <w:rPr>
          <w:rtl/>
          <w:lang w:eastAsia="he-IL"/>
        </w:rPr>
      </w:pPr>
      <w:bookmarkStart w:id="18500" w:name="_ETM_Q1_8621915"/>
      <w:bookmarkStart w:id="18501" w:name="_ETM_Q1_8622003"/>
      <w:bookmarkEnd w:id="18500"/>
      <w:bookmarkEnd w:id="18501"/>
      <w:r>
        <w:rPr>
          <w:rFonts w:hint="cs"/>
          <w:rtl/>
          <w:lang w:eastAsia="he-IL"/>
        </w:rPr>
        <w:t>אדוני ה</w:t>
      </w:r>
      <w:r w:rsidR="00134FCB">
        <w:rPr>
          <w:rtl/>
          <w:lang w:eastAsia="he-IL"/>
        </w:rPr>
        <w:t>יושב ראש</w:t>
      </w:r>
      <w:r>
        <w:rPr>
          <w:rFonts w:hint="cs"/>
          <w:rtl/>
          <w:lang w:eastAsia="he-IL"/>
        </w:rPr>
        <w:t>,</w:t>
      </w:r>
      <w:r w:rsidR="00134FCB">
        <w:rPr>
          <w:rtl/>
          <w:lang w:eastAsia="he-IL"/>
        </w:rPr>
        <w:t xml:space="preserve"> קודם כל אני חושב שאלה סוגיות חשובות</w:t>
      </w:r>
      <w:r>
        <w:rPr>
          <w:rFonts w:hint="cs"/>
          <w:rtl/>
          <w:lang w:eastAsia="he-IL"/>
        </w:rPr>
        <w:t>,</w:t>
      </w:r>
      <w:r w:rsidR="00134FCB">
        <w:rPr>
          <w:rtl/>
          <w:lang w:eastAsia="he-IL"/>
        </w:rPr>
        <w:t xml:space="preserve"> אני עובר על החוק הזה, שזה חוק דרעי</w:t>
      </w:r>
      <w:r>
        <w:rPr>
          <w:rFonts w:hint="cs"/>
          <w:rtl/>
          <w:lang w:eastAsia="he-IL"/>
        </w:rPr>
        <w:t>,</w:t>
      </w:r>
      <w:r w:rsidR="00134FCB">
        <w:rPr>
          <w:rtl/>
          <w:lang w:eastAsia="he-IL"/>
        </w:rPr>
        <w:t xml:space="preserve"> חוק דרעי נוסף</w:t>
      </w:r>
      <w:r>
        <w:rPr>
          <w:rFonts w:hint="cs"/>
          <w:rtl/>
          <w:lang w:eastAsia="he-IL"/>
        </w:rPr>
        <w:t>,</w:t>
      </w:r>
      <w:bookmarkStart w:id="18502" w:name="_ETM_Q1_8635707"/>
      <w:bookmarkEnd w:id="18502"/>
      <w:r w:rsidR="00134FCB">
        <w:rPr>
          <w:rtl/>
          <w:lang w:eastAsia="he-IL"/>
        </w:rPr>
        <w:t xml:space="preserve"> ואני נזכר שכש</w:t>
      </w:r>
      <w:r>
        <w:rPr>
          <w:rFonts w:hint="cs"/>
          <w:rtl/>
          <w:lang w:eastAsia="he-IL"/>
        </w:rPr>
        <w:t>עליתי</w:t>
      </w:r>
      <w:r w:rsidR="00134FCB">
        <w:rPr>
          <w:rtl/>
          <w:lang w:eastAsia="he-IL"/>
        </w:rPr>
        <w:t xml:space="preserve"> לארץ,</w:t>
      </w:r>
      <w:r>
        <w:rPr>
          <w:rFonts w:hint="cs"/>
          <w:rtl/>
          <w:lang w:eastAsia="he-IL"/>
        </w:rPr>
        <w:t xml:space="preserve"> </w:t>
      </w:r>
      <w:r w:rsidR="00134FCB">
        <w:rPr>
          <w:rtl/>
          <w:lang w:eastAsia="he-IL"/>
        </w:rPr>
        <w:t xml:space="preserve">לפני 24 </w:t>
      </w:r>
      <w:bookmarkStart w:id="18503" w:name="_ETM_Q1_8639781"/>
      <w:bookmarkStart w:id="18504" w:name="_ETM_Q1_8635145"/>
      <w:bookmarkEnd w:id="18503"/>
      <w:bookmarkEnd w:id="18504"/>
      <w:r w:rsidR="00134FCB">
        <w:rPr>
          <w:rtl/>
          <w:lang w:eastAsia="he-IL"/>
        </w:rPr>
        <w:t>שנים</w:t>
      </w:r>
      <w:r>
        <w:rPr>
          <w:rFonts w:hint="cs"/>
          <w:rtl/>
          <w:lang w:eastAsia="he-IL"/>
        </w:rPr>
        <w:t>,</w:t>
      </w:r>
      <w:bookmarkStart w:id="18505" w:name="_ETM_Q1_8637439"/>
      <w:bookmarkEnd w:id="18505"/>
      <w:r w:rsidR="00134FCB">
        <w:rPr>
          <w:rtl/>
          <w:lang w:eastAsia="he-IL"/>
        </w:rPr>
        <w:t xml:space="preserve"> בדיוק </w:t>
      </w:r>
      <w:r>
        <w:rPr>
          <w:rFonts w:hint="cs"/>
          <w:rtl/>
          <w:lang w:eastAsia="he-IL"/>
        </w:rPr>
        <w:t>ממשלת</w:t>
      </w:r>
      <w:r w:rsidR="00134FCB">
        <w:rPr>
          <w:rtl/>
          <w:lang w:eastAsia="he-IL"/>
        </w:rPr>
        <w:t xml:space="preserve"> נתניהו הראשונה</w:t>
      </w:r>
      <w:bookmarkStart w:id="18506" w:name="_ETM_Q1_8641520"/>
      <w:bookmarkStart w:id="18507" w:name="_ETM_Q1_8636774"/>
      <w:bookmarkEnd w:id="18506"/>
      <w:bookmarkEnd w:id="18507"/>
      <w:r>
        <w:rPr>
          <w:rFonts w:hint="cs"/>
          <w:rtl/>
          <w:lang w:eastAsia="he-IL"/>
        </w:rPr>
        <w:t xml:space="preserve"> </w:t>
      </w:r>
      <w:r w:rsidR="00134FCB">
        <w:rPr>
          <w:rtl/>
          <w:lang w:eastAsia="he-IL"/>
        </w:rPr>
        <w:t>התפרקה</w:t>
      </w:r>
      <w:r>
        <w:rPr>
          <w:rFonts w:hint="cs"/>
          <w:rtl/>
          <w:lang w:eastAsia="he-IL"/>
        </w:rPr>
        <w:t xml:space="preserve">, </w:t>
      </w:r>
      <w:r w:rsidR="00134FCB">
        <w:rPr>
          <w:rtl/>
          <w:lang w:eastAsia="he-IL"/>
        </w:rPr>
        <w:t>והמילים הראשונות שלמדתי בעברית היו</w:t>
      </w:r>
      <w:bookmarkStart w:id="18508" w:name="_ETM_Q1_8641512"/>
      <w:bookmarkEnd w:id="18508"/>
      <w:r>
        <w:rPr>
          <w:rFonts w:hint="cs"/>
          <w:rtl/>
          <w:lang w:eastAsia="he-IL"/>
        </w:rPr>
        <w:t>,</w:t>
      </w:r>
      <w:r w:rsidR="00134FCB">
        <w:rPr>
          <w:rtl/>
          <w:lang w:eastAsia="he-IL"/>
        </w:rPr>
        <w:t xml:space="preserve"> דרעי</w:t>
      </w:r>
      <w:r>
        <w:rPr>
          <w:rFonts w:hint="cs"/>
          <w:rtl/>
          <w:lang w:eastAsia="he-IL"/>
        </w:rPr>
        <w:t>,</w:t>
      </w:r>
      <w:r w:rsidR="00134FCB">
        <w:rPr>
          <w:rtl/>
          <w:lang w:eastAsia="he-IL"/>
        </w:rPr>
        <w:t xml:space="preserve"> שוחד, מרמה</w:t>
      </w:r>
      <w:r>
        <w:rPr>
          <w:rFonts w:hint="cs"/>
          <w:rtl/>
          <w:lang w:eastAsia="he-IL"/>
        </w:rPr>
        <w:t>,</w:t>
      </w:r>
      <w:r w:rsidR="00134FCB">
        <w:rPr>
          <w:rtl/>
          <w:lang w:eastAsia="he-IL"/>
        </w:rPr>
        <w:t xml:space="preserve"> והפרת אמונים. </w:t>
      </w:r>
      <w:bookmarkStart w:id="18509" w:name="_ETM_Q1_8647865"/>
      <w:bookmarkEnd w:id="18509"/>
    </w:p>
    <w:p w14:paraId="58B41357" w14:textId="77777777" w:rsidR="00167509" w:rsidRDefault="00167509" w:rsidP="00134FCB">
      <w:pPr>
        <w:rPr>
          <w:rtl/>
          <w:lang w:eastAsia="he-IL"/>
        </w:rPr>
      </w:pPr>
    </w:p>
    <w:p w14:paraId="3747EEF7" w14:textId="4DAD2905" w:rsidR="00167509" w:rsidRDefault="00134FCB" w:rsidP="00134FCB">
      <w:pPr>
        <w:rPr>
          <w:rtl/>
          <w:lang w:eastAsia="he-IL"/>
        </w:rPr>
      </w:pPr>
      <w:bookmarkStart w:id="18510" w:name="_ETM_Q1_8648056"/>
      <w:bookmarkStart w:id="18511" w:name="_ETM_Q1_8648181"/>
      <w:bookmarkStart w:id="18512" w:name="_ETM_Q1_8648404"/>
      <w:bookmarkEnd w:id="18510"/>
      <w:bookmarkEnd w:id="18511"/>
      <w:bookmarkEnd w:id="18512"/>
      <w:r>
        <w:rPr>
          <w:rtl/>
          <w:lang w:eastAsia="he-IL"/>
        </w:rPr>
        <w:t>אז אני מרגיש גם היום ב</w:t>
      </w:r>
      <w:bookmarkStart w:id="18513" w:name="_ETM_Q1_8645425"/>
      <w:bookmarkEnd w:id="18513"/>
      <w:r w:rsidR="00167509">
        <w:rPr>
          <w:rFonts w:hint="cs"/>
          <w:rtl/>
          <w:lang w:eastAsia="he-IL"/>
        </w:rPr>
        <w:t>איזה</w:t>
      </w:r>
      <w:bookmarkStart w:id="18514" w:name="_ETM_Q1_8646763"/>
      <w:bookmarkEnd w:id="18514"/>
      <w:r w:rsidR="00167509">
        <w:rPr>
          <w:rFonts w:hint="cs"/>
          <w:rtl/>
          <w:lang w:eastAsia="he-IL"/>
        </w:rPr>
        <w:t xml:space="preserve"> שהוא</w:t>
      </w:r>
      <w:r w:rsidR="00707E81">
        <w:rPr>
          <w:rFonts w:hint="cs"/>
          <w:rtl/>
          <w:lang w:eastAsia="he-IL"/>
        </w:rPr>
        <w:t xml:space="preserve"> </w:t>
      </w:r>
      <w:r>
        <w:rPr>
          <w:rtl/>
          <w:lang w:eastAsia="he-IL"/>
        </w:rPr>
        <w:t>מעגל שלא נגמר 24 שנים אחרי.</w:t>
      </w:r>
      <w:bookmarkStart w:id="18515" w:name="_ETM_Q1_8649539"/>
      <w:bookmarkEnd w:id="18515"/>
      <w:r w:rsidR="00167509">
        <w:rPr>
          <w:rFonts w:hint="cs"/>
          <w:rtl/>
          <w:lang w:eastAsia="he-IL"/>
        </w:rPr>
        <w:t xml:space="preserve"> דרעי, שוחד </w:t>
      </w:r>
      <w:bookmarkStart w:id="18516" w:name="_ETM_Q1_8651975"/>
      <w:bookmarkEnd w:id="18516"/>
      <w:r w:rsidR="007B0C44">
        <w:rPr>
          <w:rFonts w:hint="cs"/>
          <w:rtl/>
          <w:lang w:eastAsia="he-IL"/>
        </w:rPr>
        <w:t>מרמה</w:t>
      </w:r>
      <w:r w:rsidR="00167509">
        <w:rPr>
          <w:rFonts w:hint="cs"/>
          <w:rtl/>
          <w:lang w:eastAsia="he-IL"/>
        </w:rPr>
        <w:t xml:space="preserve"> והפרת אמונים.</w:t>
      </w:r>
    </w:p>
    <w:p w14:paraId="71CC20D5" w14:textId="77777777" w:rsidR="00167509" w:rsidRDefault="00167509" w:rsidP="00134FCB">
      <w:pPr>
        <w:rPr>
          <w:rtl/>
          <w:lang w:eastAsia="he-IL"/>
        </w:rPr>
      </w:pPr>
      <w:bookmarkStart w:id="18517" w:name="_ETM_Q1_8656709"/>
      <w:bookmarkStart w:id="18518" w:name="_ETM_Q1_8652930"/>
      <w:bookmarkStart w:id="18519" w:name="_ETM_Q1_8648164"/>
      <w:bookmarkEnd w:id="18517"/>
      <w:bookmarkEnd w:id="18518"/>
      <w:bookmarkEnd w:id="18519"/>
    </w:p>
    <w:p w14:paraId="0F3387CC" w14:textId="5D51D85C" w:rsidR="00167509" w:rsidRDefault="00167509" w:rsidP="00167509">
      <w:pPr>
        <w:pStyle w:val="af6"/>
        <w:keepNext/>
        <w:rPr>
          <w:rtl/>
        </w:rPr>
      </w:pPr>
      <w:bookmarkStart w:id="18520" w:name="ET_yor_5786_1912"/>
      <w:r w:rsidRPr="00167509">
        <w:rPr>
          <w:rStyle w:val="TagStyle"/>
          <w:rtl/>
        </w:rPr>
        <w:t xml:space="preserve"> &lt;&lt; יור &gt;&gt; </w:t>
      </w:r>
      <w:r>
        <w:rPr>
          <w:rtl/>
        </w:rPr>
        <w:t>היו"ר אופיר כץ:</w:t>
      </w:r>
      <w:r w:rsidRPr="00167509">
        <w:rPr>
          <w:rStyle w:val="TagStyle"/>
          <w:rtl/>
        </w:rPr>
        <w:t xml:space="preserve"> &lt;&lt; יור &gt;&gt;</w:t>
      </w:r>
      <w:r w:rsidR="00707E81">
        <w:rPr>
          <w:rtl/>
        </w:rPr>
        <w:t xml:space="preserve"> </w:t>
      </w:r>
      <w:r>
        <w:rPr>
          <w:rtl/>
        </w:rPr>
        <w:t xml:space="preserve"> </w:t>
      </w:r>
      <w:bookmarkEnd w:id="18520"/>
    </w:p>
    <w:p w14:paraId="0B277CA6" w14:textId="77777777" w:rsidR="00167509" w:rsidRDefault="00167509" w:rsidP="00167509">
      <w:pPr>
        <w:pStyle w:val="KeepWithNext"/>
        <w:rPr>
          <w:rtl/>
          <w:lang w:eastAsia="he-IL"/>
        </w:rPr>
      </w:pPr>
    </w:p>
    <w:p w14:paraId="05184BE7" w14:textId="157BDCC3" w:rsidR="00167509" w:rsidRDefault="00167509" w:rsidP="00167509">
      <w:pPr>
        <w:rPr>
          <w:rtl/>
          <w:lang w:eastAsia="he-IL"/>
        </w:rPr>
      </w:pPr>
      <w:bookmarkStart w:id="18521" w:name="_ETM_Q1_8654749"/>
      <w:bookmarkStart w:id="18522" w:name="_ETM_Q1_8654915"/>
      <w:bookmarkEnd w:id="18521"/>
      <w:bookmarkEnd w:id="18522"/>
      <w:r>
        <w:rPr>
          <w:rFonts w:hint="cs"/>
          <w:rtl/>
          <w:lang w:eastAsia="he-IL"/>
        </w:rPr>
        <w:t xml:space="preserve">תודה, 47 ו- </w:t>
      </w:r>
      <w:bookmarkStart w:id="18523" w:name="_ETM_Q1_8658054"/>
      <w:bookmarkEnd w:id="18523"/>
      <w:r>
        <w:rPr>
          <w:rFonts w:hint="cs"/>
          <w:rtl/>
          <w:lang w:eastAsia="he-IL"/>
        </w:rPr>
        <w:t>48 יש עתיד הסתייגויות</w:t>
      </w:r>
      <w:bookmarkStart w:id="18524" w:name="_ETM_Q1_8656242"/>
      <w:bookmarkEnd w:id="18524"/>
      <w:r>
        <w:rPr>
          <w:rFonts w:hint="cs"/>
          <w:rtl/>
          <w:lang w:eastAsia="he-IL"/>
        </w:rPr>
        <w:t>. מי בעד? שלושה,</w:t>
      </w:r>
      <w:r w:rsidR="00707E81">
        <w:rPr>
          <w:rFonts w:hint="cs"/>
          <w:rtl/>
          <w:lang w:eastAsia="he-IL"/>
        </w:rPr>
        <w:t xml:space="preserve"> </w:t>
      </w:r>
      <w:r>
        <w:rPr>
          <w:rFonts w:hint="cs"/>
          <w:rtl/>
          <w:lang w:eastAsia="he-IL"/>
        </w:rPr>
        <w:t>מי נגד? שמונה, מי נמנע?</w:t>
      </w:r>
    </w:p>
    <w:p w14:paraId="1024A1A1" w14:textId="77777777" w:rsidR="00167509" w:rsidRDefault="00167509" w:rsidP="00167509">
      <w:pPr>
        <w:rPr>
          <w:rtl/>
          <w:lang w:eastAsia="he-IL"/>
        </w:rPr>
      </w:pPr>
    </w:p>
    <w:p w14:paraId="6859669E" w14:textId="77777777" w:rsidR="00167509" w:rsidRDefault="00167509" w:rsidP="00167509">
      <w:pPr>
        <w:rPr>
          <w:rtl/>
          <w:lang w:eastAsia="he-IL"/>
        </w:rPr>
      </w:pPr>
    </w:p>
    <w:p w14:paraId="48C2A007" w14:textId="77777777" w:rsidR="00167509" w:rsidRDefault="00167509" w:rsidP="00167509">
      <w:pPr>
        <w:pStyle w:val="af1"/>
        <w:keepNext/>
        <w:rPr>
          <w:rtl/>
          <w:lang w:eastAsia="he-IL"/>
        </w:rPr>
      </w:pPr>
      <w:r>
        <w:rPr>
          <w:rtl/>
          <w:lang w:eastAsia="he-IL"/>
        </w:rPr>
        <w:t>הצבעה</w:t>
      </w:r>
    </w:p>
    <w:p w14:paraId="6D820435" w14:textId="77777777" w:rsidR="00167509" w:rsidRPr="00C61CDA" w:rsidRDefault="00167509" w:rsidP="00167509">
      <w:pPr>
        <w:rPr>
          <w:rtl/>
          <w:lang w:eastAsia="he-IL"/>
        </w:rPr>
      </w:pPr>
    </w:p>
    <w:p w14:paraId="2FE85306" w14:textId="77777777" w:rsidR="00167509" w:rsidRDefault="00167509" w:rsidP="00167509">
      <w:pPr>
        <w:pStyle w:val="--"/>
        <w:keepNext/>
        <w:rPr>
          <w:rtl/>
          <w:lang w:eastAsia="he-IL"/>
        </w:rPr>
      </w:pPr>
      <w:r>
        <w:rPr>
          <w:rFonts w:hint="cs"/>
          <w:rtl/>
          <w:lang w:eastAsia="he-IL"/>
        </w:rPr>
        <w:t>ההסתייגות נדחתה.</w:t>
      </w:r>
    </w:p>
    <w:p w14:paraId="7EC5EB10" w14:textId="77777777" w:rsidR="00167509" w:rsidRDefault="00167509" w:rsidP="00167509">
      <w:pPr>
        <w:rPr>
          <w:rtl/>
          <w:lang w:eastAsia="he-IL"/>
        </w:rPr>
      </w:pPr>
    </w:p>
    <w:p w14:paraId="09D7B582" w14:textId="45246A12" w:rsidR="00167509" w:rsidRDefault="00167509" w:rsidP="00167509">
      <w:pPr>
        <w:rPr>
          <w:rtl/>
          <w:lang w:eastAsia="he-IL"/>
        </w:rPr>
      </w:pPr>
      <w:r>
        <w:rPr>
          <w:rFonts w:hint="cs"/>
          <w:rtl/>
          <w:lang w:eastAsia="he-IL"/>
        </w:rPr>
        <w:t>ההסתייגו</w:t>
      </w:r>
      <w:bookmarkStart w:id="18525" w:name="_ETM_Q1_8668066"/>
      <w:bookmarkEnd w:id="18525"/>
      <w:r>
        <w:rPr>
          <w:rFonts w:hint="cs"/>
          <w:rtl/>
          <w:lang w:eastAsia="he-IL"/>
        </w:rPr>
        <w:t>יות הוסרו</w:t>
      </w:r>
      <w:bookmarkStart w:id="18526" w:name="_ETM_Q1_8675450"/>
      <w:bookmarkStart w:id="18527" w:name="_ETM_Q1_8670725"/>
      <w:bookmarkEnd w:id="18526"/>
      <w:bookmarkEnd w:id="18527"/>
      <w:r>
        <w:rPr>
          <w:rFonts w:hint="cs"/>
          <w:rtl/>
          <w:lang w:eastAsia="he-IL"/>
        </w:rPr>
        <w:t>.</w:t>
      </w:r>
      <w:bookmarkStart w:id="18528" w:name="_ETM_Q1_8678833"/>
      <w:bookmarkEnd w:id="18528"/>
    </w:p>
    <w:p w14:paraId="6C25AEAB" w14:textId="77777777" w:rsidR="00167509" w:rsidRDefault="00167509" w:rsidP="00167509">
      <w:pPr>
        <w:rPr>
          <w:rtl/>
          <w:lang w:eastAsia="he-IL"/>
        </w:rPr>
      </w:pPr>
      <w:bookmarkStart w:id="18529" w:name="_ETM_Q1_8680574"/>
      <w:bookmarkStart w:id="18530" w:name="_ETM_Q1_8681128"/>
      <w:bookmarkStart w:id="18531" w:name="_ETM_Q1_8676431"/>
      <w:bookmarkStart w:id="18532" w:name="_ETM_Q1_8672182"/>
      <w:bookmarkEnd w:id="18529"/>
      <w:bookmarkEnd w:id="18530"/>
      <w:bookmarkEnd w:id="18531"/>
      <w:bookmarkEnd w:id="18532"/>
    </w:p>
    <w:p w14:paraId="3C49D563" w14:textId="24AE7C9E" w:rsidR="00167509" w:rsidRDefault="00167509" w:rsidP="00167509">
      <w:pPr>
        <w:pStyle w:val="a4"/>
        <w:keepNext/>
        <w:rPr>
          <w:rtl/>
        </w:rPr>
      </w:pPr>
      <w:bookmarkStart w:id="18533" w:name="ET_speaker_5809_1913"/>
      <w:r w:rsidRPr="00167509">
        <w:rPr>
          <w:rStyle w:val="TagStyle"/>
          <w:rtl/>
        </w:rPr>
        <w:t xml:space="preserve"> &lt;&lt; דובר &gt;&gt; </w:t>
      </w:r>
      <w:r>
        <w:rPr>
          <w:rtl/>
        </w:rPr>
        <w:t>מיכל שיר סגמן (יש עתיד):</w:t>
      </w:r>
      <w:r w:rsidRPr="00167509">
        <w:rPr>
          <w:rStyle w:val="TagStyle"/>
          <w:rtl/>
        </w:rPr>
        <w:t xml:space="preserve"> &lt;&lt; דובר &gt;&gt;</w:t>
      </w:r>
      <w:r w:rsidR="00707E81">
        <w:rPr>
          <w:rtl/>
        </w:rPr>
        <w:t xml:space="preserve"> </w:t>
      </w:r>
      <w:r>
        <w:rPr>
          <w:rtl/>
        </w:rPr>
        <w:t xml:space="preserve"> </w:t>
      </w:r>
      <w:bookmarkEnd w:id="18533"/>
    </w:p>
    <w:p w14:paraId="3EB73451" w14:textId="77777777" w:rsidR="00167509" w:rsidRDefault="00167509" w:rsidP="00167509">
      <w:pPr>
        <w:pStyle w:val="KeepWithNext"/>
        <w:rPr>
          <w:rtl/>
          <w:lang w:eastAsia="he-IL"/>
        </w:rPr>
      </w:pPr>
    </w:p>
    <w:p w14:paraId="55A3C66D" w14:textId="5ACEF0D3" w:rsidR="00167509" w:rsidRDefault="00167509" w:rsidP="00167509">
      <w:pPr>
        <w:rPr>
          <w:rtl/>
          <w:lang w:eastAsia="he-IL"/>
        </w:rPr>
      </w:pPr>
      <w:r>
        <w:rPr>
          <w:rFonts w:hint="cs"/>
          <w:rtl/>
          <w:lang w:eastAsia="he-IL"/>
        </w:rPr>
        <w:t>ר</w:t>
      </w:r>
      <w:bookmarkStart w:id="18534" w:name="_ETM_Q1_8674402"/>
      <w:bookmarkStart w:id="18535" w:name="_ETM_Q1_8674486"/>
      <w:bookmarkEnd w:id="18534"/>
      <w:bookmarkEnd w:id="18535"/>
      <w:r>
        <w:rPr>
          <w:rFonts w:hint="cs"/>
          <w:rtl/>
          <w:lang w:eastAsia="he-IL"/>
        </w:rPr>
        <w:t>וויזיה.</w:t>
      </w:r>
    </w:p>
    <w:p w14:paraId="1A3954EE" w14:textId="77777777" w:rsidR="00167509" w:rsidRDefault="00167509" w:rsidP="00167509">
      <w:pPr>
        <w:rPr>
          <w:rtl/>
          <w:lang w:eastAsia="he-IL"/>
        </w:rPr>
      </w:pPr>
      <w:bookmarkStart w:id="18536" w:name="_ETM_Q1_8675412"/>
      <w:bookmarkStart w:id="18537" w:name="_ETM_Q1_8676067"/>
      <w:bookmarkEnd w:id="18536"/>
      <w:bookmarkEnd w:id="18537"/>
    </w:p>
    <w:p w14:paraId="4032BEE0" w14:textId="14AE5739" w:rsidR="00167509" w:rsidRDefault="00167509" w:rsidP="00167509">
      <w:pPr>
        <w:pStyle w:val="af6"/>
        <w:keepNext/>
        <w:rPr>
          <w:rtl/>
        </w:rPr>
      </w:pPr>
      <w:bookmarkStart w:id="18538" w:name="ET_yor_5786_1914"/>
      <w:r w:rsidRPr="00167509">
        <w:rPr>
          <w:rStyle w:val="TagStyle"/>
          <w:rtl/>
        </w:rPr>
        <w:t xml:space="preserve"> &lt;&lt; יור &gt;&gt; </w:t>
      </w:r>
      <w:r>
        <w:rPr>
          <w:rtl/>
        </w:rPr>
        <w:t>היו"ר אופיר כץ:</w:t>
      </w:r>
      <w:r w:rsidRPr="00167509">
        <w:rPr>
          <w:rStyle w:val="TagStyle"/>
          <w:rtl/>
        </w:rPr>
        <w:t xml:space="preserve"> &lt;&lt; יור &gt;&gt;</w:t>
      </w:r>
      <w:r w:rsidR="00707E81">
        <w:rPr>
          <w:rtl/>
        </w:rPr>
        <w:t xml:space="preserve"> </w:t>
      </w:r>
      <w:r>
        <w:rPr>
          <w:rtl/>
        </w:rPr>
        <w:t xml:space="preserve"> </w:t>
      </w:r>
      <w:bookmarkEnd w:id="18538"/>
    </w:p>
    <w:p w14:paraId="1C3A1324" w14:textId="77777777" w:rsidR="00167509" w:rsidRDefault="00167509" w:rsidP="00167509">
      <w:pPr>
        <w:pStyle w:val="KeepWithNext"/>
        <w:rPr>
          <w:rtl/>
          <w:lang w:eastAsia="he-IL"/>
        </w:rPr>
      </w:pPr>
    </w:p>
    <w:p w14:paraId="0C9EC5B9" w14:textId="08931CCB" w:rsidR="00167509" w:rsidRDefault="00167509" w:rsidP="00167509">
      <w:pPr>
        <w:rPr>
          <w:rtl/>
          <w:lang w:eastAsia="he-IL"/>
        </w:rPr>
      </w:pPr>
      <w:bookmarkStart w:id="18539" w:name="_ETM_Q1_8680643"/>
      <w:bookmarkEnd w:id="18539"/>
      <w:r>
        <w:rPr>
          <w:rFonts w:hint="cs"/>
          <w:rtl/>
          <w:lang w:eastAsia="he-IL"/>
        </w:rPr>
        <w:t>הל</w:t>
      </w:r>
      <w:bookmarkStart w:id="18540" w:name="_ETM_Q1_8680819"/>
      <w:bookmarkEnd w:id="18540"/>
      <w:r>
        <w:rPr>
          <w:rFonts w:hint="cs"/>
          <w:rtl/>
          <w:lang w:eastAsia="he-IL"/>
        </w:rPr>
        <w:t>אה.</w:t>
      </w:r>
    </w:p>
    <w:p w14:paraId="4DA75EDC" w14:textId="77777777" w:rsidR="00167509" w:rsidRDefault="00167509" w:rsidP="00167509">
      <w:pPr>
        <w:rPr>
          <w:rtl/>
          <w:lang w:eastAsia="he-IL"/>
        </w:rPr>
      </w:pPr>
      <w:bookmarkStart w:id="18541" w:name="_ETM_Q1_8683277"/>
      <w:bookmarkStart w:id="18542" w:name="_ETM_Q1_8683494"/>
      <w:bookmarkStart w:id="18543" w:name="_ETM_Q1_8678546"/>
      <w:bookmarkStart w:id="18544" w:name="_ETM_Q1_8674725"/>
      <w:bookmarkStart w:id="18545" w:name="_ETM_Q1_8675776"/>
      <w:bookmarkEnd w:id="18541"/>
      <w:bookmarkEnd w:id="18542"/>
      <w:bookmarkEnd w:id="18543"/>
      <w:bookmarkEnd w:id="18544"/>
      <w:bookmarkEnd w:id="18545"/>
    </w:p>
    <w:p w14:paraId="70CC5AB8" w14:textId="75BB3340" w:rsidR="00167509" w:rsidRDefault="00167509" w:rsidP="00167509">
      <w:pPr>
        <w:pStyle w:val="a4"/>
        <w:keepNext/>
        <w:rPr>
          <w:rtl/>
        </w:rPr>
      </w:pPr>
      <w:bookmarkStart w:id="18546" w:name="ET_speaker_אייל_לב_ארי_1915"/>
      <w:r w:rsidRPr="00167509">
        <w:rPr>
          <w:rStyle w:val="TagStyle"/>
          <w:rtl/>
        </w:rPr>
        <w:t xml:space="preserve"> &lt;&lt; דובר &gt;&gt; </w:t>
      </w:r>
      <w:r>
        <w:rPr>
          <w:rtl/>
        </w:rPr>
        <w:t>אייל לב ארי:</w:t>
      </w:r>
      <w:r w:rsidRPr="00167509">
        <w:rPr>
          <w:rStyle w:val="TagStyle"/>
          <w:rtl/>
        </w:rPr>
        <w:t xml:space="preserve"> &lt;&lt; דובר &gt;&gt;</w:t>
      </w:r>
      <w:r w:rsidR="00707E81">
        <w:rPr>
          <w:rtl/>
        </w:rPr>
        <w:t xml:space="preserve"> </w:t>
      </w:r>
      <w:r>
        <w:rPr>
          <w:rtl/>
        </w:rPr>
        <w:t xml:space="preserve"> </w:t>
      </w:r>
      <w:bookmarkEnd w:id="18546"/>
    </w:p>
    <w:p w14:paraId="3FB8E4A4" w14:textId="77777777" w:rsidR="00167509" w:rsidRDefault="00167509" w:rsidP="00167509">
      <w:pPr>
        <w:pStyle w:val="KeepWithNext"/>
        <w:rPr>
          <w:rtl/>
          <w:lang w:eastAsia="he-IL"/>
        </w:rPr>
      </w:pPr>
    </w:p>
    <w:p w14:paraId="052BDEF4" w14:textId="28C34BCC" w:rsidR="00167509" w:rsidRDefault="00167509" w:rsidP="00167509">
      <w:pPr>
        <w:rPr>
          <w:rtl/>
          <w:lang w:eastAsia="he-IL"/>
        </w:rPr>
      </w:pPr>
      <w:bookmarkStart w:id="18547" w:name="_ETM_Q1_8677666"/>
      <w:bookmarkEnd w:id="18547"/>
      <w:r>
        <w:rPr>
          <w:rFonts w:hint="cs"/>
          <w:rtl/>
          <w:lang w:eastAsia="he-IL"/>
        </w:rPr>
        <w:t>4</w:t>
      </w:r>
      <w:bookmarkStart w:id="18548" w:name="_ETM_Q1_8677895"/>
      <w:bookmarkEnd w:id="18548"/>
      <w:r>
        <w:rPr>
          <w:rFonts w:hint="cs"/>
          <w:rtl/>
          <w:lang w:eastAsia="he-IL"/>
        </w:rPr>
        <w:t>9 עד 54 זה</w:t>
      </w:r>
      <w:r w:rsidR="00707E81">
        <w:rPr>
          <w:rFonts w:hint="cs"/>
          <w:rtl/>
          <w:lang w:eastAsia="he-IL"/>
        </w:rPr>
        <w:t xml:space="preserve"> </w:t>
      </w:r>
      <w:r>
        <w:rPr>
          <w:rFonts w:hint="cs"/>
          <w:rtl/>
          <w:lang w:eastAsia="he-IL"/>
        </w:rPr>
        <w:t>מקבץ נוסף.</w:t>
      </w:r>
      <w:bookmarkStart w:id="18549" w:name="_ETM_Q1_8682869"/>
      <w:bookmarkEnd w:id="18549"/>
    </w:p>
    <w:p w14:paraId="51A8718D" w14:textId="77777777" w:rsidR="00167509" w:rsidRDefault="00167509" w:rsidP="00167509">
      <w:pPr>
        <w:rPr>
          <w:rtl/>
          <w:lang w:eastAsia="he-IL"/>
        </w:rPr>
      </w:pPr>
      <w:bookmarkStart w:id="18550" w:name="_ETM_Q1_8683481"/>
      <w:bookmarkStart w:id="18551" w:name="_ETM_Q1_8678631"/>
      <w:bookmarkEnd w:id="18550"/>
      <w:bookmarkEnd w:id="18551"/>
    </w:p>
    <w:p w14:paraId="4D003553" w14:textId="102F2238" w:rsidR="00167509" w:rsidRDefault="00167509" w:rsidP="00167509">
      <w:pPr>
        <w:pStyle w:val="af6"/>
        <w:keepNext/>
        <w:rPr>
          <w:rtl/>
        </w:rPr>
      </w:pPr>
      <w:bookmarkStart w:id="18552" w:name="ET_yor_5786_1916"/>
      <w:r w:rsidRPr="00167509">
        <w:rPr>
          <w:rStyle w:val="TagStyle"/>
          <w:rtl/>
        </w:rPr>
        <w:t xml:space="preserve"> &lt;&lt; יור &gt;&gt; </w:t>
      </w:r>
      <w:r>
        <w:rPr>
          <w:rtl/>
        </w:rPr>
        <w:t>היו"ר אופיר כץ:</w:t>
      </w:r>
      <w:r w:rsidRPr="00167509">
        <w:rPr>
          <w:rStyle w:val="TagStyle"/>
          <w:rtl/>
        </w:rPr>
        <w:t xml:space="preserve"> &lt;&lt; יור &gt;&gt;</w:t>
      </w:r>
      <w:r w:rsidR="00707E81">
        <w:rPr>
          <w:rtl/>
        </w:rPr>
        <w:t xml:space="preserve"> </w:t>
      </w:r>
      <w:r>
        <w:rPr>
          <w:rtl/>
        </w:rPr>
        <w:t xml:space="preserve"> </w:t>
      </w:r>
      <w:bookmarkEnd w:id="18552"/>
    </w:p>
    <w:p w14:paraId="2B451563" w14:textId="77777777" w:rsidR="00167509" w:rsidRDefault="00167509" w:rsidP="00167509">
      <w:pPr>
        <w:pStyle w:val="KeepWithNext"/>
        <w:rPr>
          <w:rtl/>
          <w:lang w:eastAsia="he-IL"/>
        </w:rPr>
      </w:pPr>
    </w:p>
    <w:p w14:paraId="248AD187" w14:textId="605A1763" w:rsidR="00167509" w:rsidRDefault="00167509" w:rsidP="00167509">
      <w:pPr>
        <w:rPr>
          <w:rtl/>
          <w:lang w:eastAsia="he-IL"/>
        </w:rPr>
      </w:pPr>
      <w:bookmarkStart w:id="18553" w:name="_ETM_Q1_8681515"/>
      <w:bookmarkEnd w:id="18553"/>
      <w:r>
        <w:rPr>
          <w:rFonts w:hint="cs"/>
          <w:rtl/>
          <w:lang w:eastAsia="he-IL"/>
        </w:rPr>
        <w:t>ב</w:t>
      </w:r>
      <w:bookmarkStart w:id="18554" w:name="_ETM_Q1_8681655"/>
      <w:bookmarkEnd w:id="18554"/>
      <w:r>
        <w:rPr>
          <w:rFonts w:hint="cs"/>
          <w:rtl/>
          <w:lang w:eastAsia="he-IL"/>
        </w:rPr>
        <w:t>בקשה ולדימיר.</w:t>
      </w:r>
    </w:p>
    <w:p w14:paraId="09D8C0E0" w14:textId="77777777" w:rsidR="00167509" w:rsidRDefault="00167509" w:rsidP="00167509">
      <w:pPr>
        <w:rPr>
          <w:rtl/>
          <w:lang w:eastAsia="he-IL"/>
        </w:rPr>
      </w:pPr>
      <w:bookmarkStart w:id="18555" w:name="_ETM_Q1_8684031"/>
      <w:bookmarkEnd w:id="18555"/>
    </w:p>
    <w:p w14:paraId="596A97B8" w14:textId="43D5EC01" w:rsidR="00167509" w:rsidRDefault="00167509" w:rsidP="00167509">
      <w:pPr>
        <w:pStyle w:val="a4"/>
        <w:keepNext/>
        <w:rPr>
          <w:rtl/>
        </w:rPr>
      </w:pPr>
      <w:bookmarkStart w:id="18556" w:name="ET_speaker_6127_1917"/>
      <w:r w:rsidRPr="00167509">
        <w:rPr>
          <w:rStyle w:val="TagStyle"/>
          <w:rtl/>
        </w:rPr>
        <w:t xml:space="preserve"> &lt;&lt; דובר &gt;&gt; </w:t>
      </w:r>
      <w:r>
        <w:rPr>
          <w:rtl/>
        </w:rPr>
        <w:t>ולדימיר בליאק (יש עתיד):</w:t>
      </w:r>
      <w:r w:rsidRPr="00167509">
        <w:rPr>
          <w:rStyle w:val="TagStyle"/>
          <w:rtl/>
        </w:rPr>
        <w:t xml:space="preserve"> &lt;&lt; דובר &gt;&gt;</w:t>
      </w:r>
      <w:r w:rsidR="00707E81">
        <w:rPr>
          <w:rtl/>
        </w:rPr>
        <w:t xml:space="preserve"> </w:t>
      </w:r>
      <w:r>
        <w:rPr>
          <w:rtl/>
        </w:rPr>
        <w:t xml:space="preserve"> </w:t>
      </w:r>
      <w:bookmarkEnd w:id="18556"/>
    </w:p>
    <w:p w14:paraId="31E61E7B" w14:textId="77777777" w:rsidR="00167509" w:rsidRDefault="00167509" w:rsidP="00167509">
      <w:pPr>
        <w:pStyle w:val="KeepWithNext"/>
        <w:rPr>
          <w:rtl/>
          <w:lang w:eastAsia="he-IL"/>
        </w:rPr>
      </w:pPr>
    </w:p>
    <w:p w14:paraId="663A05DA" w14:textId="06EB2284" w:rsidR="00167509" w:rsidRDefault="00167509" w:rsidP="00167509">
      <w:pPr>
        <w:rPr>
          <w:rtl/>
          <w:lang w:eastAsia="he-IL"/>
        </w:rPr>
      </w:pPr>
      <w:bookmarkStart w:id="18557" w:name="_ETM_Q1_8685360"/>
      <w:bookmarkEnd w:id="18557"/>
      <w:r>
        <w:rPr>
          <w:rFonts w:hint="cs"/>
          <w:rtl/>
          <w:lang w:eastAsia="he-IL"/>
        </w:rPr>
        <w:t>ל</w:t>
      </w:r>
      <w:bookmarkStart w:id="18558" w:name="_ETM_Q1_8685512"/>
      <w:bookmarkEnd w:id="18558"/>
      <w:r>
        <w:rPr>
          <w:rFonts w:hint="cs"/>
          <w:rtl/>
          <w:lang w:eastAsia="he-IL"/>
        </w:rPr>
        <w:t>מה זה ביחד?</w:t>
      </w:r>
      <w:bookmarkStart w:id="18559" w:name="_ETM_Q1_8682649"/>
      <w:bookmarkStart w:id="18560" w:name="_ETM_Q1_8682896"/>
      <w:bookmarkEnd w:id="18559"/>
      <w:bookmarkEnd w:id="18560"/>
    </w:p>
    <w:p w14:paraId="31734666" w14:textId="77777777" w:rsidR="00167509" w:rsidRDefault="00167509" w:rsidP="00167509">
      <w:pPr>
        <w:rPr>
          <w:rtl/>
          <w:lang w:eastAsia="he-IL"/>
        </w:rPr>
      </w:pPr>
    </w:p>
    <w:p w14:paraId="49C8D12F" w14:textId="3F17DF6B" w:rsidR="00167509" w:rsidRDefault="00167509" w:rsidP="00167509">
      <w:pPr>
        <w:pStyle w:val="af6"/>
        <w:keepNext/>
        <w:rPr>
          <w:rtl/>
        </w:rPr>
      </w:pPr>
      <w:bookmarkStart w:id="18561" w:name="ET_yor_5786_1918"/>
      <w:r w:rsidRPr="00167509">
        <w:rPr>
          <w:rStyle w:val="TagStyle"/>
          <w:rtl/>
        </w:rPr>
        <w:t xml:space="preserve"> &lt;&lt; יור &gt;&gt; </w:t>
      </w:r>
      <w:r>
        <w:rPr>
          <w:rtl/>
        </w:rPr>
        <w:t>היו"ר אופיר כץ:</w:t>
      </w:r>
      <w:r w:rsidRPr="00167509">
        <w:rPr>
          <w:rStyle w:val="TagStyle"/>
          <w:rtl/>
        </w:rPr>
        <w:t xml:space="preserve"> &lt;&lt; יור &gt;&gt;</w:t>
      </w:r>
      <w:r w:rsidR="00707E81">
        <w:rPr>
          <w:rtl/>
        </w:rPr>
        <w:t xml:space="preserve"> </w:t>
      </w:r>
      <w:r>
        <w:rPr>
          <w:rtl/>
        </w:rPr>
        <w:t xml:space="preserve"> </w:t>
      </w:r>
      <w:bookmarkEnd w:id="18561"/>
    </w:p>
    <w:p w14:paraId="3369A547" w14:textId="77777777" w:rsidR="00167509" w:rsidRDefault="00167509" w:rsidP="00167509">
      <w:pPr>
        <w:pStyle w:val="KeepWithNext"/>
        <w:rPr>
          <w:rtl/>
          <w:lang w:eastAsia="he-IL"/>
        </w:rPr>
      </w:pPr>
    </w:p>
    <w:p w14:paraId="67C84578" w14:textId="39740AA3" w:rsidR="00167509" w:rsidRDefault="00167509" w:rsidP="00167509">
      <w:pPr>
        <w:rPr>
          <w:rtl/>
          <w:lang w:eastAsia="he-IL"/>
        </w:rPr>
      </w:pPr>
      <w:bookmarkStart w:id="18562" w:name="_ETM_Q1_8685285"/>
      <w:bookmarkEnd w:id="18562"/>
      <w:r>
        <w:rPr>
          <w:rFonts w:hint="cs"/>
          <w:rtl/>
          <w:lang w:eastAsia="he-IL"/>
        </w:rPr>
        <w:t>אמ</w:t>
      </w:r>
      <w:bookmarkStart w:id="18563" w:name="_ETM_Q1_8685468"/>
      <w:bookmarkEnd w:id="18563"/>
      <w:r>
        <w:rPr>
          <w:rFonts w:hint="cs"/>
          <w:rtl/>
          <w:lang w:eastAsia="he-IL"/>
        </w:rPr>
        <w:t xml:space="preserve">רנו, מי שיש לו השגות </w:t>
      </w:r>
      <w:bookmarkStart w:id="18564" w:name="_ETM_Q1_8689403"/>
      <w:bookmarkEnd w:id="18564"/>
      <w:r>
        <w:rPr>
          <w:rFonts w:hint="cs"/>
          <w:rtl/>
          <w:lang w:eastAsia="he-IL"/>
        </w:rPr>
        <w:t>לגבי המקבצים, יפנה ליועץ המשפטי והוא ישיב.</w:t>
      </w:r>
      <w:bookmarkStart w:id="18565" w:name="_ETM_Q1_8695404"/>
      <w:bookmarkEnd w:id="18565"/>
    </w:p>
    <w:p w14:paraId="7317C229" w14:textId="77777777" w:rsidR="00167509" w:rsidRDefault="00167509" w:rsidP="00167509">
      <w:pPr>
        <w:rPr>
          <w:rtl/>
          <w:lang w:eastAsia="he-IL"/>
        </w:rPr>
      </w:pPr>
      <w:bookmarkStart w:id="18566" w:name="_ETM_Q1_8696137"/>
      <w:bookmarkEnd w:id="18566"/>
    </w:p>
    <w:p w14:paraId="6CB8072C" w14:textId="60BCB1D5" w:rsidR="00167509" w:rsidRDefault="00167509" w:rsidP="00167509">
      <w:pPr>
        <w:pStyle w:val="a4"/>
        <w:keepNext/>
        <w:rPr>
          <w:rtl/>
        </w:rPr>
      </w:pPr>
      <w:bookmarkStart w:id="18567" w:name="ET_speaker_6127_1919"/>
      <w:r w:rsidRPr="00167509">
        <w:rPr>
          <w:rStyle w:val="TagStyle"/>
          <w:rtl/>
        </w:rPr>
        <w:t xml:space="preserve"> &lt;&lt; דובר &gt;&gt; </w:t>
      </w:r>
      <w:r>
        <w:rPr>
          <w:rtl/>
        </w:rPr>
        <w:t>ולדימיר בליאק (יש עתיד):</w:t>
      </w:r>
      <w:r w:rsidRPr="00167509">
        <w:rPr>
          <w:rStyle w:val="TagStyle"/>
          <w:rtl/>
        </w:rPr>
        <w:t xml:space="preserve"> &lt;&lt; דובר &gt;&gt;</w:t>
      </w:r>
      <w:r w:rsidR="00707E81">
        <w:rPr>
          <w:rtl/>
        </w:rPr>
        <w:t xml:space="preserve"> </w:t>
      </w:r>
      <w:r>
        <w:rPr>
          <w:rtl/>
        </w:rPr>
        <w:t xml:space="preserve"> </w:t>
      </w:r>
      <w:bookmarkEnd w:id="18567"/>
    </w:p>
    <w:p w14:paraId="10574C39" w14:textId="77777777" w:rsidR="00167509" w:rsidRDefault="00167509" w:rsidP="00167509">
      <w:pPr>
        <w:pStyle w:val="KeepWithNext"/>
        <w:rPr>
          <w:rtl/>
          <w:lang w:eastAsia="he-IL"/>
        </w:rPr>
      </w:pPr>
    </w:p>
    <w:p w14:paraId="14B5FDB9" w14:textId="43482FAF" w:rsidR="00167509" w:rsidRDefault="00167509" w:rsidP="00167509">
      <w:pPr>
        <w:rPr>
          <w:rtl/>
          <w:lang w:eastAsia="he-IL"/>
        </w:rPr>
      </w:pPr>
      <w:bookmarkStart w:id="18568" w:name="_ETM_Q1_8693841"/>
      <w:bookmarkEnd w:id="18568"/>
      <w:r>
        <w:rPr>
          <w:rFonts w:hint="cs"/>
          <w:rtl/>
          <w:lang w:eastAsia="he-IL"/>
        </w:rPr>
        <w:t>ה</w:t>
      </w:r>
      <w:bookmarkStart w:id="18569" w:name="_ETM_Q1_8693927"/>
      <w:bookmarkEnd w:id="18569"/>
      <w:r>
        <w:rPr>
          <w:rFonts w:hint="cs"/>
          <w:rtl/>
          <w:lang w:eastAsia="he-IL"/>
        </w:rPr>
        <w:t>נה אני פונה.</w:t>
      </w:r>
    </w:p>
    <w:p w14:paraId="7D747CCC" w14:textId="77777777" w:rsidR="00167509" w:rsidRDefault="00167509" w:rsidP="00167509">
      <w:pPr>
        <w:rPr>
          <w:rtl/>
          <w:lang w:eastAsia="he-IL"/>
        </w:rPr>
      </w:pPr>
      <w:bookmarkStart w:id="18570" w:name="_ETM_Q1_8695936"/>
      <w:bookmarkEnd w:id="18570"/>
    </w:p>
    <w:p w14:paraId="774C415A" w14:textId="7029D525" w:rsidR="00167509" w:rsidRDefault="00167509" w:rsidP="00167509">
      <w:pPr>
        <w:pStyle w:val="af6"/>
        <w:keepNext/>
        <w:rPr>
          <w:rtl/>
        </w:rPr>
      </w:pPr>
      <w:bookmarkStart w:id="18571" w:name="ET_yor_5786_1920"/>
      <w:r w:rsidRPr="00167509">
        <w:rPr>
          <w:rStyle w:val="TagStyle"/>
          <w:rtl/>
        </w:rPr>
        <w:t xml:space="preserve"> &lt;&lt; יור &gt;&gt; </w:t>
      </w:r>
      <w:r>
        <w:rPr>
          <w:rtl/>
        </w:rPr>
        <w:t>היו"ר אופיר כץ:</w:t>
      </w:r>
      <w:r w:rsidRPr="00167509">
        <w:rPr>
          <w:rStyle w:val="TagStyle"/>
          <w:rtl/>
        </w:rPr>
        <w:t xml:space="preserve"> &lt;&lt; יור &gt;&gt;</w:t>
      </w:r>
      <w:r w:rsidR="00707E81">
        <w:rPr>
          <w:rtl/>
        </w:rPr>
        <w:t xml:space="preserve"> </w:t>
      </w:r>
      <w:r>
        <w:rPr>
          <w:rtl/>
        </w:rPr>
        <w:t xml:space="preserve"> </w:t>
      </w:r>
      <w:bookmarkEnd w:id="18571"/>
    </w:p>
    <w:p w14:paraId="76179978" w14:textId="77777777" w:rsidR="00167509" w:rsidRDefault="00167509" w:rsidP="00167509">
      <w:pPr>
        <w:pStyle w:val="KeepWithNext"/>
        <w:rPr>
          <w:rtl/>
          <w:lang w:eastAsia="he-IL"/>
        </w:rPr>
      </w:pPr>
    </w:p>
    <w:p w14:paraId="59FCB5ED" w14:textId="76B19996" w:rsidR="00167509" w:rsidRDefault="00167509" w:rsidP="00167509">
      <w:pPr>
        <w:rPr>
          <w:rtl/>
          <w:lang w:eastAsia="he-IL"/>
        </w:rPr>
      </w:pPr>
      <w:bookmarkStart w:id="18572" w:name="_ETM_Q1_8698641"/>
      <w:bookmarkEnd w:id="18572"/>
      <w:r>
        <w:rPr>
          <w:rFonts w:hint="cs"/>
          <w:rtl/>
          <w:lang w:eastAsia="he-IL"/>
        </w:rPr>
        <w:t>לא,</w:t>
      </w:r>
      <w:bookmarkStart w:id="18573" w:name="_ETM_Q1_8698852"/>
      <w:bookmarkEnd w:id="18573"/>
      <w:r>
        <w:rPr>
          <w:rFonts w:hint="cs"/>
          <w:rtl/>
          <w:lang w:eastAsia="he-IL"/>
        </w:rPr>
        <w:t xml:space="preserve"> אתה </w:t>
      </w:r>
      <w:bookmarkStart w:id="18574" w:name="_ETM_Q1_8699241"/>
      <w:bookmarkEnd w:id="18574"/>
      <w:r>
        <w:rPr>
          <w:rFonts w:hint="cs"/>
          <w:rtl/>
          <w:lang w:eastAsia="he-IL"/>
        </w:rPr>
        <w:t xml:space="preserve">ממשיך ואם יהיה </w:t>
      </w:r>
      <w:bookmarkStart w:id="18575" w:name="_ETM_Q1_8696476"/>
      <w:bookmarkEnd w:id="18575"/>
      <w:r>
        <w:rPr>
          <w:rFonts w:hint="cs"/>
          <w:rtl/>
          <w:lang w:eastAsia="he-IL"/>
        </w:rPr>
        <w:t>תיקון, אנחנו נצביע שוב</w:t>
      </w:r>
      <w:bookmarkStart w:id="18576" w:name="_ETM_Q1_8697666"/>
      <w:bookmarkEnd w:id="18576"/>
      <w:r>
        <w:rPr>
          <w:rFonts w:hint="cs"/>
          <w:rtl/>
          <w:lang w:eastAsia="he-IL"/>
        </w:rPr>
        <w:t>, בבקשה,</w:t>
      </w:r>
      <w:bookmarkStart w:id="18577" w:name="_ETM_Q1_8700318"/>
      <w:bookmarkEnd w:id="18577"/>
      <w:r>
        <w:rPr>
          <w:rFonts w:hint="cs"/>
          <w:rtl/>
          <w:lang w:eastAsia="he-IL"/>
        </w:rPr>
        <w:t xml:space="preserve"> עשינו את הדיון הזה ולדימיר גם כשלא היית </w:t>
      </w:r>
      <w:bookmarkStart w:id="18578" w:name="_ETM_Q1_8700835"/>
      <w:bookmarkEnd w:id="18578"/>
      <w:r>
        <w:rPr>
          <w:rFonts w:hint="cs"/>
          <w:rtl/>
          <w:lang w:eastAsia="he-IL"/>
        </w:rPr>
        <w:t xml:space="preserve">כבר פעם </w:t>
      </w:r>
      <w:bookmarkStart w:id="18579" w:name="_ETM_Q1_8702803"/>
      <w:bookmarkEnd w:id="18579"/>
      <w:r>
        <w:rPr>
          <w:rFonts w:hint="cs"/>
          <w:rtl/>
          <w:lang w:eastAsia="he-IL"/>
        </w:rPr>
        <w:t>שלישי, בבקשה.</w:t>
      </w:r>
      <w:bookmarkStart w:id="18580" w:name="_ETM_Q1_8705331"/>
      <w:bookmarkEnd w:id="18580"/>
    </w:p>
    <w:p w14:paraId="5CF41532" w14:textId="77777777" w:rsidR="00167509" w:rsidRDefault="00167509" w:rsidP="00167509">
      <w:pPr>
        <w:rPr>
          <w:rtl/>
          <w:lang w:eastAsia="he-IL"/>
        </w:rPr>
      </w:pPr>
    </w:p>
    <w:p w14:paraId="5338AF6B" w14:textId="3C9F63FC" w:rsidR="00167509" w:rsidRDefault="00167509" w:rsidP="00167509">
      <w:pPr>
        <w:pStyle w:val="a4"/>
        <w:keepNext/>
        <w:rPr>
          <w:rtl/>
        </w:rPr>
      </w:pPr>
      <w:bookmarkStart w:id="18581" w:name="ET_speaker_6127_1921"/>
      <w:r w:rsidRPr="00167509">
        <w:rPr>
          <w:rStyle w:val="TagStyle"/>
          <w:rtl/>
        </w:rPr>
        <w:t xml:space="preserve"> &lt;&lt; דובר &gt;&gt; </w:t>
      </w:r>
      <w:r>
        <w:rPr>
          <w:rtl/>
        </w:rPr>
        <w:t>ולדימיר בליאק (יש עתיד):</w:t>
      </w:r>
      <w:r w:rsidRPr="00167509">
        <w:rPr>
          <w:rStyle w:val="TagStyle"/>
          <w:rtl/>
        </w:rPr>
        <w:t xml:space="preserve"> &lt;&lt; דובר &gt;&gt;</w:t>
      </w:r>
      <w:r w:rsidR="00707E81">
        <w:rPr>
          <w:rtl/>
        </w:rPr>
        <w:t xml:space="preserve"> </w:t>
      </w:r>
      <w:r>
        <w:rPr>
          <w:rtl/>
        </w:rPr>
        <w:t xml:space="preserve"> </w:t>
      </w:r>
      <w:bookmarkEnd w:id="18581"/>
    </w:p>
    <w:p w14:paraId="03074EAF" w14:textId="77777777" w:rsidR="00167509" w:rsidRDefault="00167509" w:rsidP="00167509">
      <w:pPr>
        <w:pStyle w:val="KeepWithNext"/>
        <w:rPr>
          <w:rtl/>
          <w:lang w:eastAsia="he-IL"/>
        </w:rPr>
      </w:pPr>
    </w:p>
    <w:p w14:paraId="075748C8" w14:textId="32EF78B5" w:rsidR="00134FCB" w:rsidRDefault="00167509" w:rsidP="00134FCB">
      <w:pPr>
        <w:rPr>
          <w:rtl/>
          <w:lang w:eastAsia="he-IL"/>
        </w:rPr>
      </w:pPr>
      <w:bookmarkStart w:id="18582" w:name="_ETM_Q1_8708582"/>
      <w:bookmarkStart w:id="18583" w:name="_ETM_Q1_8708852"/>
      <w:bookmarkStart w:id="18584" w:name="_ETM_Q1_8714802"/>
      <w:bookmarkEnd w:id="18582"/>
      <w:bookmarkEnd w:id="18583"/>
      <w:bookmarkEnd w:id="18584"/>
      <w:r>
        <w:rPr>
          <w:rFonts w:hint="cs"/>
          <w:rtl/>
          <w:lang w:eastAsia="he-IL"/>
        </w:rPr>
        <w:t>טוב,</w:t>
      </w:r>
      <w:bookmarkStart w:id="18585" w:name="_ETM_Q1_8711822"/>
      <w:bookmarkEnd w:id="18585"/>
      <w:r>
        <w:rPr>
          <w:rFonts w:hint="cs"/>
          <w:rtl/>
          <w:lang w:eastAsia="he-IL"/>
        </w:rPr>
        <w:t xml:space="preserve"> </w:t>
      </w:r>
      <w:r w:rsidR="00134FCB">
        <w:rPr>
          <w:rtl/>
          <w:lang w:eastAsia="he-IL"/>
        </w:rPr>
        <w:t>אז יש פה מנגנון בחוק ש</w:t>
      </w:r>
      <w:bookmarkStart w:id="18586" w:name="_ETM_Q1_8711857"/>
      <w:bookmarkStart w:id="18587" w:name="_ETM_Q1_8707292"/>
      <w:bookmarkStart w:id="18588" w:name="_ETM_Q1_8702697"/>
      <w:bookmarkEnd w:id="18586"/>
      <w:bookmarkEnd w:id="18587"/>
      <w:bookmarkEnd w:id="18588"/>
      <w:r w:rsidR="00134FCB">
        <w:rPr>
          <w:rtl/>
          <w:lang w:eastAsia="he-IL"/>
        </w:rPr>
        <w:t>בעצם המנגנון חלש, אבל מדבר על כך שר</w:t>
      </w:r>
      <w:bookmarkStart w:id="18589" w:name="_ETM_Q1_8708013"/>
      <w:bookmarkEnd w:id="18589"/>
      <w:r>
        <w:rPr>
          <w:rFonts w:hint="cs"/>
          <w:rtl/>
          <w:lang w:eastAsia="he-IL"/>
        </w:rPr>
        <w:t xml:space="preserve">שאי </w:t>
      </w:r>
      <w:r w:rsidR="00134FCB">
        <w:rPr>
          <w:rtl/>
          <w:lang w:eastAsia="he-IL"/>
        </w:rPr>
        <w:t>ראש הסיעה הגדולה, שאינה נמנית עם הסיעות שהרכיבו את הממשלה המיועדת, אז אנחנו מציעים להוסיף</w:t>
      </w:r>
      <w:bookmarkStart w:id="18590" w:name="_ETM_Q1_8722035"/>
      <w:bookmarkEnd w:id="18590"/>
      <w:r>
        <w:rPr>
          <w:rFonts w:hint="cs"/>
          <w:rtl/>
          <w:lang w:eastAsia="he-IL"/>
        </w:rPr>
        <w:t xml:space="preserve">, </w:t>
      </w:r>
      <w:r w:rsidR="00134FCB">
        <w:rPr>
          <w:rtl/>
          <w:lang w:eastAsia="he-IL"/>
        </w:rPr>
        <w:t>ראש הסיעה השנייה בגודלה</w:t>
      </w:r>
      <w:r>
        <w:rPr>
          <w:rFonts w:hint="cs"/>
          <w:rtl/>
          <w:lang w:eastAsia="he-IL"/>
        </w:rPr>
        <w:t>,</w:t>
      </w:r>
      <w:bookmarkStart w:id="18591" w:name="_ETM_Q1_8724425"/>
      <w:bookmarkEnd w:id="18591"/>
      <w:r w:rsidR="00134FCB">
        <w:rPr>
          <w:rtl/>
          <w:lang w:eastAsia="he-IL"/>
        </w:rPr>
        <w:t xml:space="preserve"> והרציונלי</w:t>
      </w:r>
      <w:r>
        <w:rPr>
          <w:rFonts w:hint="cs"/>
          <w:rtl/>
          <w:lang w:eastAsia="he-IL"/>
        </w:rPr>
        <w:t xml:space="preserve"> הוא</w:t>
      </w:r>
      <w:bookmarkStart w:id="18592" w:name="_ETM_Q1_8726323"/>
      <w:bookmarkEnd w:id="18592"/>
      <w:r w:rsidR="00134FCB">
        <w:rPr>
          <w:rtl/>
          <w:lang w:eastAsia="he-IL"/>
        </w:rPr>
        <w:t xml:space="preserve"> שלפעמים יש ס</w:t>
      </w:r>
      <w:bookmarkStart w:id="18593" w:name="_ETM_Q1_8728085"/>
      <w:bookmarkEnd w:id="18593"/>
      <w:r>
        <w:rPr>
          <w:rFonts w:hint="cs"/>
          <w:rtl/>
          <w:lang w:eastAsia="he-IL"/>
        </w:rPr>
        <w:t>יעות</w:t>
      </w:r>
      <w:r w:rsidR="00134FCB">
        <w:rPr>
          <w:rtl/>
          <w:lang w:eastAsia="he-IL"/>
        </w:rPr>
        <w:t>. הרציונל הוא חבר כנסת אלמוג כהן</w:t>
      </w:r>
      <w:r>
        <w:rPr>
          <w:rFonts w:hint="cs"/>
          <w:rtl/>
          <w:lang w:eastAsia="he-IL"/>
        </w:rPr>
        <w:t>,</w:t>
      </w:r>
      <w:r w:rsidR="00134FCB">
        <w:rPr>
          <w:rtl/>
          <w:lang w:eastAsia="he-IL"/>
        </w:rPr>
        <w:t xml:space="preserve"> שלפעמים יש סיעה גדולה</w:t>
      </w:r>
      <w:r w:rsidR="00707E81">
        <w:rPr>
          <w:rtl/>
          <w:lang w:eastAsia="he-IL"/>
        </w:rPr>
        <w:t xml:space="preserve"> </w:t>
      </w:r>
      <w:r>
        <w:rPr>
          <w:rFonts w:hint="cs"/>
          <w:rtl/>
          <w:lang w:eastAsia="he-IL"/>
        </w:rPr>
        <w:t xml:space="preserve">שהיא נניח 31 </w:t>
      </w:r>
      <w:bookmarkStart w:id="18594" w:name="_ETM_Q1_8733803"/>
      <w:bookmarkEnd w:id="18594"/>
      <w:r>
        <w:rPr>
          <w:rFonts w:hint="cs"/>
          <w:rtl/>
          <w:lang w:eastAsia="he-IL"/>
        </w:rPr>
        <w:t>מנדטים או 32, ואחריה יש סיעה</w:t>
      </w:r>
      <w:bookmarkStart w:id="18595" w:name="_ETM_Q1_8736970"/>
      <w:bookmarkEnd w:id="18595"/>
      <w:r>
        <w:rPr>
          <w:rFonts w:hint="cs"/>
          <w:rtl/>
          <w:lang w:eastAsia="he-IL"/>
        </w:rPr>
        <w:t xml:space="preserve"> נוספת </w:t>
      </w:r>
      <w:bookmarkStart w:id="18596" w:name="_ETM_Q1_8737561"/>
      <w:bookmarkEnd w:id="18596"/>
      <w:r>
        <w:rPr>
          <w:rFonts w:hint="cs"/>
          <w:rtl/>
          <w:lang w:eastAsia="he-IL"/>
        </w:rPr>
        <w:t xml:space="preserve">שהיא גם גדולה, 24 מנדטים, ולכן חשוב גם </w:t>
      </w:r>
      <w:bookmarkStart w:id="18597" w:name="_ETM_Q1_8742625"/>
      <w:bookmarkStart w:id="18598" w:name="_ETM_Q1_8744643"/>
      <w:bookmarkEnd w:id="18597"/>
      <w:bookmarkEnd w:id="18598"/>
      <w:r>
        <w:rPr>
          <w:rFonts w:hint="cs"/>
          <w:rtl/>
          <w:lang w:eastAsia="he-IL"/>
        </w:rPr>
        <w:t>לסיעה</w:t>
      </w:r>
      <w:bookmarkStart w:id="18599" w:name="_ETM_Q1_8747967"/>
      <w:bookmarkEnd w:id="18599"/>
      <w:r>
        <w:rPr>
          <w:rFonts w:hint="cs"/>
          <w:rtl/>
          <w:lang w:eastAsia="he-IL"/>
        </w:rPr>
        <w:t xml:space="preserve"> הגדולה </w:t>
      </w:r>
      <w:bookmarkStart w:id="18600" w:name="_ETM_Q1_8745708"/>
      <w:bookmarkEnd w:id="18600"/>
      <w:r>
        <w:rPr>
          <w:rFonts w:hint="cs"/>
          <w:rtl/>
          <w:lang w:eastAsia="he-IL"/>
        </w:rPr>
        <w:t>לתת מקום.</w:t>
      </w:r>
      <w:bookmarkStart w:id="18601" w:name="_ETM_Q1_8747895"/>
      <w:bookmarkEnd w:id="18601"/>
    </w:p>
    <w:p w14:paraId="610F719F" w14:textId="77777777" w:rsidR="00167509" w:rsidRDefault="00167509" w:rsidP="00134FCB">
      <w:pPr>
        <w:rPr>
          <w:rtl/>
          <w:lang w:eastAsia="he-IL"/>
        </w:rPr>
      </w:pPr>
      <w:bookmarkStart w:id="18602" w:name="_ETM_Q1_8748078"/>
      <w:bookmarkEnd w:id="18602"/>
    </w:p>
    <w:p w14:paraId="5812852E" w14:textId="34F2374B" w:rsidR="00167509" w:rsidRDefault="00167509" w:rsidP="00167509">
      <w:pPr>
        <w:pStyle w:val="af6"/>
        <w:keepNext/>
        <w:rPr>
          <w:rtl/>
        </w:rPr>
      </w:pPr>
      <w:bookmarkStart w:id="18603" w:name="ET_yor_5786_1922"/>
      <w:r w:rsidRPr="00167509">
        <w:rPr>
          <w:rStyle w:val="TagStyle"/>
          <w:rtl/>
        </w:rPr>
        <w:t xml:space="preserve"> &lt;&lt; יור &gt;&gt; </w:t>
      </w:r>
      <w:r>
        <w:rPr>
          <w:rtl/>
        </w:rPr>
        <w:t>היו"ר אופיר כץ:</w:t>
      </w:r>
      <w:r w:rsidRPr="00167509">
        <w:rPr>
          <w:rStyle w:val="TagStyle"/>
          <w:rtl/>
        </w:rPr>
        <w:t xml:space="preserve"> &lt;&lt; יור &gt;&gt;</w:t>
      </w:r>
      <w:r w:rsidR="00707E81">
        <w:rPr>
          <w:rtl/>
        </w:rPr>
        <w:t xml:space="preserve"> </w:t>
      </w:r>
      <w:r>
        <w:rPr>
          <w:rtl/>
        </w:rPr>
        <w:t xml:space="preserve"> </w:t>
      </w:r>
      <w:bookmarkEnd w:id="18603"/>
    </w:p>
    <w:p w14:paraId="7D1A4BC7" w14:textId="77777777" w:rsidR="00167509" w:rsidRDefault="00167509" w:rsidP="00167509">
      <w:pPr>
        <w:pStyle w:val="KeepWithNext"/>
        <w:rPr>
          <w:rtl/>
          <w:lang w:eastAsia="he-IL"/>
        </w:rPr>
      </w:pPr>
    </w:p>
    <w:p w14:paraId="7BDA499B" w14:textId="3E841EA4" w:rsidR="00167509" w:rsidRDefault="00167509" w:rsidP="00167509">
      <w:pPr>
        <w:rPr>
          <w:rtl/>
          <w:lang w:eastAsia="he-IL"/>
        </w:rPr>
      </w:pPr>
      <w:bookmarkStart w:id="18604" w:name="_ETM_Q1_8750274"/>
      <w:bookmarkEnd w:id="18604"/>
      <w:r>
        <w:rPr>
          <w:rFonts w:hint="cs"/>
          <w:rtl/>
          <w:lang w:eastAsia="he-IL"/>
        </w:rPr>
        <w:t>ת</w:t>
      </w:r>
      <w:bookmarkStart w:id="18605" w:name="_ETM_Q1_8750430"/>
      <w:bookmarkEnd w:id="18605"/>
      <w:r>
        <w:rPr>
          <w:rFonts w:hint="cs"/>
          <w:rtl/>
          <w:lang w:eastAsia="he-IL"/>
        </w:rPr>
        <w:t>ודה ולדימיר. מי בעד? ארבעה, מי נגד? שבעה</w:t>
      </w:r>
      <w:bookmarkStart w:id="18606" w:name="_ETM_Q1_8750958"/>
      <w:bookmarkEnd w:id="18606"/>
      <w:r>
        <w:rPr>
          <w:rFonts w:hint="cs"/>
          <w:rtl/>
          <w:lang w:eastAsia="he-IL"/>
        </w:rPr>
        <w:t>.</w:t>
      </w:r>
      <w:bookmarkStart w:id="18607" w:name="_ETM_Q1_8750006"/>
      <w:bookmarkEnd w:id="18607"/>
    </w:p>
    <w:p w14:paraId="0046C92E" w14:textId="77777777" w:rsidR="00167509" w:rsidRDefault="00167509" w:rsidP="00167509">
      <w:pPr>
        <w:rPr>
          <w:rtl/>
          <w:lang w:eastAsia="he-IL"/>
        </w:rPr>
      </w:pPr>
    </w:p>
    <w:p w14:paraId="36A0A594" w14:textId="77777777" w:rsidR="00167509" w:rsidRDefault="00167509" w:rsidP="00167509">
      <w:pPr>
        <w:rPr>
          <w:rtl/>
          <w:lang w:eastAsia="he-IL"/>
        </w:rPr>
      </w:pPr>
    </w:p>
    <w:p w14:paraId="4BFCFDA0" w14:textId="77777777" w:rsidR="00167509" w:rsidRDefault="00167509" w:rsidP="00167509">
      <w:pPr>
        <w:pStyle w:val="af1"/>
        <w:keepNext/>
        <w:rPr>
          <w:rtl/>
          <w:lang w:eastAsia="he-IL"/>
        </w:rPr>
      </w:pPr>
      <w:r>
        <w:rPr>
          <w:rtl/>
          <w:lang w:eastAsia="he-IL"/>
        </w:rPr>
        <w:t>הצבעה</w:t>
      </w:r>
    </w:p>
    <w:p w14:paraId="439AC9B4" w14:textId="77777777" w:rsidR="00167509" w:rsidRPr="00C61CDA" w:rsidRDefault="00167509" w:rsidP="00167509">
      <w:pPr>
        <w:rPr>
          <w:rtl/>
          <w:lang w:eastAsia="he-IL"/>
        </w:rPr>
      </w:pPr>
    </w:p>
    <w:p w14:paraId="2438CB6B" w14:textId="77777777" w:rsidR="00167509" w:rsidRDefault="00167509" w:rsidP="00167509">
      <w:pPr>
        <w:pStyle w:val="--"/>
        <w:keepNext/>
        <w:rPr>
          <w:rtl/>
          <w:lang w:eastAsia="he-IL"/>
        </w:rPr>
      </w:pPr>
      <w:r>
        <w:rPr>
          <w:rFonts w:hint="cs"/>
          <w:rtl/>
          <w:lang w:eastAsia="he-IL"/>
        </w:rPr>
        <w:t>ההסתייגות נדחתה.</w:t>
      </w:r>
    </w:p>
    <w:p w14:paraId="31E09739" w14:textId="77777777" w:rsidR="00167509" w:rsidRDefault="00167509" w:rsidP="00167509">
      <w:pPr>
        <w:rPr>
          <w:rtl/>
          <w:lang w:eastAsia="he-IL"/>
        </w:rPr>
      </w:pPr>
    </w:p>
    <w:p w14:paraId="101626E6" w14:textId="0500581F" w:rsidR="00167509" w:rsidRDefault="00167509" w:rsidP="00167509">
      <w:pPr>
        <w:rPr>
          <w:rtl/>
          <w:lang w:eastAsia="he-IL"/>
        </w:rPr>
      </w:pPr>
      <w:r>
        <w:rPr>
          <w:rFonts w:hint="cs"/>
          <w:rtl/>
          <w:lang w:eastAsia="he-IL"/>
        </w:rPr>
        <w:t>ההסתייגויות הוסרו.</w:t>
      </w:r>
      <w:bookmarkStart w:id="18608" w:name="_ETM_Q1_8757709"/>
      <w:bookmarkEnd w:id="18608"/>
    </w:p>
    <w:p w14:paraId="5F555922" w14:textId="77777777" w:rsidR="00167509" w:rsidRDefault="00167509" w:rsidP="00167509">
      <w:pPr>
        <w:rPr>
          <w:rtl/>
          <w:lang w:eastAsia="he-IL"/>
        </w:rPr>
      </w:pPr>
      <w:bookmarkStart w:id="18609" w:name="_ETM_Q1_8758408"/>
      <w:bookmarkEnd w:id="18609"/>
    </w:p>
    <w:p w14:paraId="620B68A1" w14:textId="74448889" w:rsidR="00167509" w:rsidRDefault="00167509" w:rsidP="00167509">
      <w:pPr>
        <w:pStyle w:val="a4"/>
        <w:keepNext/>
        <w:rPr>
          <w:rtl/>
        </w:rPr>
      </w:pPr>
      <w:bookmarkStart w:id="18610" w:name="ET_speaker_6127_1923"/>
      <w:r w:rsidRPr="00167509">
        <w:rPr>
          <w:rStyle w:val="TagStyle"/>
          <w:rtl/>
        </w:rPr>
        <w:t xml:space="preserve"> &lt;&lt; דובר &gt;&gt; </w:t>
      </w:r>
      <w:r>
        <w:rPr>
          <w:rtl/>
        </w:rPr>
        <w:t>ולדימיר בליאק (יש עתיד):</w:t>
      </w:r>
      <w:r w:rsidRPr="00167509">
        <w:rPr>
          <w:rStyle w:val="TagStyle"/>
          <w:rtl/>
        </w:rPr>
        <w:t xml:space="preserve"> &lt;&lt; דובר &gt;&gt;</w:t>
      </w:r>
      <w:r w:rsidR="00707E81">
        <w:rPr>
          <w:rtl/>
        </w:rPr>
        <w:t xml:space="preserve"> </w:t>
      </w:r>
      <w:r>
        <w:rPr>
          <w:rtl/>
        </w:rPr>
        <w:t xml:space="preserve"> </w:t>
      </w:r>
      <w:bookmarkEnd w:id="18610"/>
    </w:p>
    <w:p w14:paraId="1D10BAB3" w14:textId="77777777" w:rsidR="00167509" w:rsidRDefault="00167509" w:rsidP="00167509">
      <w:pPr>
        <w:pStyle w:val="KeepWithNext"/>
        <w:rPr>
          <w:rtl/>
          <w:lang w:eastAsia="he-IL"/>
        </w:rPr>
      </w:pPr>
    </w:p>
    <w:p w14:paraId="7B74986E" w14:textId="521EC1AE" w:rsidR="00167509" w:rsidRDefault="00167509" w:rsidP="00167509">
      <w:pPr>
        <w:rPr>
          <w:rtl/>
          <w:lang w:eastAsia="he-IL"/>
        </w:rPr>
      </w:pPr>
      <w:bookmarkStart w:id="18611" w:name="_ETM_Q1_8756750"/>
      <w:bookmarkStart w:id="18612" w:name="_ETM_Q1_8756898"/>
      <w:bookmarkEnd w:id="18611"/>
      <w:bookmarkEnd w:id="18612"/>
      <w:r>
        <w:rPr>
          <w:rFonts w:hint="cs"/>
          <w:rtl/>
          <w:lang w:eastAsia="he-IL"/>
        </w:rPr>
        <w:t>רוו</w:t>
      </w:r>
      <w:bookmarkStart w:id="18613" w:name="_ETM_Q1_8752053"/>
      <w:bookmarkStart w:id="18614" w:name="_ETM_Q1_8747316"/>
      <w:bookmarkEnd w:id="18613"/>
      <w:bookmarkEnd w:id="18614"/>
      <w:r>
        <w:rPr>
          <w:rFonts w:hint="cs"/>
          <w:rtl/>
          <w:lang w:eastAsia="he-IL"/>
        </w:rPr>
        <w:t>יזיה.</w:t>
      </w:r>
      <w:bookmarkStart w:id="18615" w:name="_ETM_Q1_8748090"/>
      <w:bookmarkEnd w:id="18615"/>
    </w:p>
    <w:p w14:paraId="447F59AC" w14:textId="77777777" w:rsidR="00167509" w:rsidRDefault="00167509" w:rsidP="00167509">
      <w:pPr>
        <w:rPr>
          <w:rtl/>
          <w:lang w:eastAsia="he-IL"/>
        </w:rPr>
      </w:pPr>
      <w:bookmarkStart w:id="18616" w:name="_ETM_Q1_8748215"/>
      <w:bookmarkEnd w:id="18616"/>
    </w:p>
    <w:p w14:paraId="66D2AB7D" w14:textId="682365A8" w:rsidR="00167509" w:rsidRDefault="00167509" w:rsidP="00167509">
      <w:pPr>
        <w:pStyle w:val="a4"/>
        <w:keepNext/>
        <w:rPr>
          <w:rtl/>
        </w:rPr>
      </w:pPr>
      <w:bookmarkStart w:id="18617" w:name="ET_speaker_אייל_לב_ארי_1924"/>
      <w:r w:rsidRPr="00167509">
        <w:rPr>
          <w:rStyle w:val="TagStyle"/>
          <w:rtl/>
        </w:rPr>
        <w:t xml:space="preserve"> &lt;&lt; דובר &gt;&gt; </w:t>
      </w:r>
      <w:r>
        <w:rPr>
          <w:rtl/>
        </w:rPr>
        <w:t>אייל לב ארי:</w:t>
      </w:r>
      <w:r w:rsidRPr="00167509">
        <w:rPr>
          <w:rStyle w:val="TagStyle"/>
          <w:rtl/>
        </w:rPr>
        <w:t xml:space="preserve"> &lt;&lt; דובר &gt;&gt;</w:t>
      </w:r>
      <w:r w:rsidR="00707E81">
        <w:rPr>
          <w:rtl/>
        </w:rPr>
        <w:t xml:space="preserve"> </w:t>
      </w:r>
      <w:r>
        <w:rPr>
          <w:rtl/>
        </w:rPr>
        <w:t xml:space="preserve"> </w:t>
      </w:r>
      <w:bookmarkEnd w:id="18617"/>
    </w:p>
    <w:p w14:paraId="045E3AF4" w14:textId="77777777" w:rsidR="00167509" w:rsidRDefault="00167509" w:rsidP="00167509">
      <w:pPr>
        <w:pStyle w:val="KeepWithNext"/>
        <w:rPr>
          <w:rtl/>
          <w:lang w:eastAsia="he-IL"/>
        </w:rPr>
      </w:pPr>
    </w:p>
    <w:p w14:paraId="01230569" w14:textId="3742B4C9" w:rsidR="00167509" w:rsidRDefault="00167509" w:rsidP="00167509">
      <w:pPr>
        <w:rPr>
          <w:rtl/>
          <w:lang w:eastAsia="he-IL"/>
        </w:rPr>
      </w:pPr>
      <w:r>
        <w:rPr>
          <w:rFonts w:hint="cs"/>
          <w:rtl/>
          <w:lang w:eastAsia="he-IL"/>
        </w:rPr>
        <w:t>ה</w:t>
      </w:r>
      <w:bookmarkStart w:id="18618" w:name="_ETM_Q1_8759537"/>
      <w:bookmarkStart w:id="18619" w:name="_ETM_Q1_8759639"/>
      <w:bookmarkEnd w:id="18618"/>
      <w:bookmarkEnd w:id="18619"/>
      <w:r>
        <w:rPr>
          <w:rFonts w:hint="cs"/>
          <w:rtl/>
          <w:lang w:eastAsia="he-IL"/>
        </w:rPr>
        <w:t xml:space="preserve">סתייגות 55 בנפרד, במקום והשר </w:t>
      </w:r>
      <w:bookmarkStart w:id="18620" w:name="_ETM_Q1_8764672"/>
      <w:bookmarkEnd w:id="18620"/>
      <w:r>
        <w:rPr>
          <w:rFonts w:hint="cs"/>
          <w:rtl/>
          <w:lang w:eastAsia="he-IL"/>
        </w:rPr>
        <w:t>המיועד יבוא בלבד.</w:t>
      </w:r>
    </w:p>
    <w:p w14:paraId="5FA6712E" w14:textId="77777777" w:rsidR="00167509" w:rsidRDefault="00167509" w:rsidP="00167509">
      <w:pPr>
        <w:rPr>
          <w:rtl/>
          <w:lang w:eastAsia="he-IL"/>
        </w:rPr>
      </w:pPr>
      <w:bookmarkStart w:id="18621" w:name="_ETM_Q1_8767803"/>
      <w:bookmarkStart w:id="18622" w:name="_ETM_Q1_8768403"/>
      <w:bookmarkStart w:id="18623" w:name="_ETM_Q1_8763592"/>
      <w:bookmarkEnd w:id="18621"/>
      <w:bookmarkEnd w:id="18622"/>
      <w:bookmarkEnd w:id="18623"/>
    </w:p>
    <w:p w14:paraId="29E58EAA" w14:textId="69FF6822" w:rsidR="00167509" w:rsidRDefault="00167509" w:rsidP="00167509">
      <w:pPr>
        <w:pStyle w:val="a4"/>
        <w:keepNext/>
        <w:rPr>
          <w:rtl/>
        </w:rPr>
      </w:pPr>
      <w:bookmarkStart w:id="18624" w:name="ET_speaker_6127_1925"/>
      <w:r w:rsidRPr="00167509">
        <w:rPr>
          <w:rStyle w:val="TagStyle"/>
          <w:rtl/>
        </w:rPr>
        <w:t xml:space="preserve"> &lt;&lt; דובר &gt;&gt; </w:t>
      </w:r>
      <w:r>
        <w:rPr>
          <w:rtl/>
        </w:rPr>
        <w:t>ולדימיר בליאק (יש עתיד):</w:t>
      </w:r>
      <w:r w:rsidRPr="00167509">
        <w:rPr>
          <w:rStyle w:val="TagStyle"/>
          <w:rtl/>
        </w:rPr>
        <w:t xml:space="preserve"> &lt;&lt; דובר &gt;&gt;</w:t>
      </w:r>
      <w:r w:rsidR="00707E81">
        <w:rPr>
          <w:rtl/>
        </w:rPr>
        <w:t xml:space="preserve"> </w:t>
      </w:r>
      <w:r>
        <w:rPr>
          <w:rtl/>
        </w:rPr>
        <w:t xml:space="preserve"> </w:t>
      </w:r>
      <w:bookmarkEnd w:id="18624"/>
    </w:p>
    <w:p w14:paraId="4663CEDB" w14:textId="77777777" w:rsidR="00167509" w:rsidRDefault="00167509" w:rsidP="00167509">
      <w:pPr>
        <w:pStyle w:val="KeepWithNext"/>
        <w:rPr>
          <w:rtl/>
          <w:lang w:eastAsia="he-IL"/>
        </w:rPr>
      </w:pPr>
    </w:p>
    <w:p w14:paraId="21CDFF13" w14:textId="4EF7C629" w:rsidR="00167509" w:rsidRDefault="00167509" w:rsidP="00167509">
      <w:pPr>
        <w:rPr>
          <w:rtl/>
          <w:lang w:eastAsia="he-IL"/>
        </w:rPr>
      </w:pPr>
      <w:r>
        <w:rPr>
          <w:rFonts w:hint="cs"/>
          <w:rtl/>
          <w:lang w:eastAsia="he-IL"/>
        </w:rPr>
        <w:t>טו</w:t>
      </w:r>
      <w:bookmarkStart w:id="18625" w:name="_ETM_Q1_8767508"/>
      <w:bookmarkEnd w:id="18625"/>
      <w:r>
        <w:rPr>
          <w:rFonts w:hint="cs"/>
          <w:rtl/>
          <w:lang w:eastAsia="he-IL"/>
        </w:rPr>
        <w:t xml:space="preserve">ב, </w:t>
      </w:r>
      <w:bookmarkStart w:id="18626" w:name="_ETM_Q1_8767705"/>
      <w:bookmarkEnd w:id="18626"/>
      <w:r>
        <w:rPr>
          <w:rFonts w:hint="cs"/>
          <w:rtl/>
          <w:lang w:eastAsia="he-IL"/>
        </w:rPr>
        <w:t xml:space="preserve">אני חושב שזה די מובן מאליו, אני </w:t>
      </w:r>
      <w:bookmarkStart w:id="18627" w:name="_ETM_Q1_8771220"/>
      <w:bookmarkEnd w:id="18627"/>
      <w:r>
        <w:rPr>
          <w:rFonts w:hint="cs"/>
          <w:rtl/>
          <w:lang w:eastAsia="he-IL"/>
        </w:rPr>
        <w:t>מבקש להצביע.</w:t>
      </w:r>
      <w:bookmarkStart w:id="18628" w:name="_ETM_Q1_8772749"/>
      <w:bookmarkEnd w:id="18628"/>
    </w:p>
    <w:p w14:paraId="2A9B2B99" w14:textId="77777777" w:rsidR="00167509" w:rsidRDefault="00167509" w:rsidP="00167509">
      <w:pPr>
        <w:rPr>
          <w:rtl/>
          <w:lang w:eastAsia="he-IL"/>
        </w:rPr>
      </w:pPr>
      <w:bookmarkStart w:id="18629" w:name="_ETM_Q1_8773429"/>
      <w:bookmarkStart w:id="18630" w:name="_ETM_Q1_8769368"/>
      <w:bookmarkEnd w:id="18629"/>
      <w:bookmarkEnd w:id="18630"/>
    </w:p>
    <w:p w14:paraId="59BC42A3" w14:textId="7E22FBD9" w:rsidR="00167509" w:rsidRDefault="00167509" w:rsidP="00167509">
      <w:pPr>
        <w:pStyle w:val="af6"/>
        <w:keepNext/>
        <w:rPr>
          <w:rtl/>
        </w:rPr>
      </w:pPr>
      <w:bookmarkStart w:id="18631" w:name="ET_yor_5786_1926"/>
      <w:r w:rsidRPr="00167509">
        <w:rPr>
          <w:rStyle w:val="TagStyle"/>
          <w:rtl/>
        </w:rPr>
        <w:t xml:space="preserve"> &lt;&lt; יור &gt;&gt; </w:t>
      </w:r>
      <w:r>
        <w:rPr>
          <w:rtl/>
        </w:rPr>
        <w:t>היו"ר אופיר כץ:</w:t>
      </w:r>
      <w:r w:rsidRPr="00167509">
        <w:rPr>
          <w:rStyle w:val="TagStyle"/>
          <w:rtl/>
        </w:rPr>
        <w:t xml:space="preserve"> &lt;&lt; יור &gt;&gt;</w:t>
      </w:r>
      <w:r w:rsidR="00707E81">
        <w:rPr>
          <w:rtl/>
        </w:rPr>
        <w:t xml:space="preserve"> </w:t>
      </w:r>
      <w:r>
        <w:rPr>
          <w:rtl/>
        </w:rPr>
        <w:t xml:space="preserve"> </w:t>
      </w:r>
      <w:bookmarkEnd w:id="18631"/>
    </w:p>
    <w:p w14:paraId="33E50D50" w14:textId="77777777" w:rsidR="00167509" w:rsidRDefault="00167509" w:rsidP="00167509">
      <w:pPr>
        <w:pStyle w:val="KeepWithNext"/>
        <w:rPr>
          <w:rtl/>
          <w:lang w:eastAsia="he-IL"/>
        </w:rPr>
      </w:pPr>
    </w:p>
    <w:p w14:paraId="05E14177" w14:textId="5BA2A218" w:rsidR="00167509" w:rsidRDefault="00167509" w:rsidP="00167509">
      <w:pPr>
        <w:rPr>
          <w:rtl/>
          <w:lang w:eastAsia="he-IL"/>
        </w:rPr>
      </w:pPr>
      <w:bookmarkStart w:id="18632" w:name="_ETM_Q1_8772286"/>
      <w:bookmarkEnd w:id="18632"/>
      <w:r>
        <w:rPr>
          <w:rFonts w:hint="cs"/>
          <w:rtl/>
          <w:lang w:eastAsia="he-IL"/>
        </w:rPr>
        <w:t>מי בעד? ארבעה, מי נגד? שבעה.</w:t>
      </w:r>
    </w:p>
    <w:p w14:paraId="2D99135A" w14:textId="77777777" w:rsidR="00167509" w:rsidRDefault="00167509" w:rsidP="00167509">
      <w:pPr>
        <w:rPr>
          <w:rtl/>
          <w:lang w:eastAsia="he-IL"/>
        </w:rPr>
      </w:pPr>
    </w:p>
    <w:p w14:paraId="6488221C" w14:textId="77777777" w:rsidR="00167509" w:rsidRDefault="00167509" w:rsidP="00167509">
      <w:pPr>
        <w:rPr>
          <w:rtl/>
          <w:lang w:eastAsia="he-IL"/>
        </w:rPr>
      </w:pPr>
    </w:p>
    <w:p w14:paraId="559171C6" w14:textId="77777777" w:rsidR="00167509" w:rsidRDefault="00167509" w:rsidP="00167509">
      <w:pPr>
        <w:pStyle w:val="af1"/>
        <w:keepNext/>
        <w:rPr>
          <w:rtl/>
          <w:lang w:eastAsia="he-IL"/>
        </w:rPr>
      </w:pPr>
      <w:r>
        <w:rPr>
          <w:rtl/>
          <w:lang w:eastAsia="he-IL"/>
        </w:rPr>
        <w:t>הצבעה</w:t>
      </w:r>
    </w:p>
    <w:p w14:paraId="47C69E75" w14:textId="77777777" w:rsidR="00167509" w:rsidRPr="00C61CDA" w:rsidRDefault="00167509" w:rsidP="00167509">
      <w:pPr>
        <w:rPr>
          <w:rtl/>
          <w:lang w:eastAsia="he-IL"/>
        </w:rPr>
      </w:pPr>
    </w:p>
    <w:p w14:paraId="29B9CD11" w14:textId="77777777" w:rsidR="00167509" w:rsidRDefault="00167509" w:rsidP="00167509">
      <w:pPr>
        <w:pStyle w:val="--"/>
        <w:keepNext/>
        <w:rPr>
          <w:rtl/>
          <w:lang w:eastAsia="he-IL"/>
        </w:rPr>
      </w:pPr>
      <w:r>
        <w:rPr>
          <w:rFonts w:hint="cs"/>
          <w:rtl/>
          <w:lang w:eastAsia="he-IL"/>
        </w:rPr>
        <w:t>ההסתייגות נדחתה.</w:t>
      </w:r>
    </w:p>
    <w:p w14:paraId="57FCC17E" w14:textId="77777777" w:rsidR="00167509" w:rsidRDefault="00167509" w:rsidP="00167509">
      <w:pPr>
        <w:rPr>
          <w:rtl/>
          <w:lang w:eastAsia="he-IL"/>
        </w:rPr>
      </w:pPr>
    </w:p>
    <w:p w14:paraId="1697E115" w14:textId="77777777" w:rsidR="00167509" w:rsidRDefault="00167509" w:rsidP="00167509">
      <w:pPr>
        <w:rPr>
          <w:rtl/>
          <w:lang w:eastAsia="he-IL"/>
        </w:rPr>
      </w:pPr>
      <w:r>
        <w:rPr>
          <w:rFonts w:hint="cs"/>
          <w:rtl/>
          <w:lang w:eastAsia="he-IL"/>
        </w:rPr>
        <w:t>ההסתייגות הוסרה.</w:t>
      </w:r>
    </w:p>
    <w:p w14:paraId="6C64930E" w14:textId="77777777" w:rsidR="00167509" w:rsidRDefault="00167509" w:rsidP="00167509">
      <w:pPr>
        <w:rPr>
          <w:rtl/>
          <w:lang w:eastAsia="he-IL"/>
        </w:rPr>
      </w:pPr>
      <w:bookmarkStart w:id="18633" w:name="_ETM_Q1_8780510"/>
      <w:bookmarkEnd w:id="18633"/>
    </w:p>
    <w:p w14:paraId="33EE1E0B" w14:textId="44B66BB9" w:rsidR="00167509" w:rsidRDefault="00167509" w:rsidP="00167509">
      <w:pPr>
        <w:pStyle w:val="a4"/>
        <w:keepNext/>
        <w:rPr>
          <w:rtl/>
        </w:rPr>
      </w:pPr>
      <w:bookmarkStart w:id="18634" w:name="ET_speaker_6127_1927"/>
      <w:r w:rsidRPr="00167509">
        <w:rPr>
          <w:rStyle w:val="TagStyle"/>
          <w:rtl/>
        </w:rPr>
        <w:t xml:space="preserve"> &lt;&lt; דובר &gt;&gt; </w:t>
      </w:r>
      <w:r>
        <w:rPr>
          <w:rtl/>
        </w:rPr>
        <w:t>ולדימיר בליאק (יש עתיד):</w:t>
      </w:r>
      <w:r w:rsidRPr="00167509">
        <w:rPr>
          <w:rStyle w:val="TagStyle"/>
          <w:rtl/>
        </w:rPr>
        <w:t xml:space="preserve"> &lt;&lt; דובר &gt;&gt;</w:t>
      </w:r>
      <w:r w:rsidR="00707E81">
        <w:rPr>
          <w:rtl/>
        </w:rPr>
        <w:t xml:space="preserve"> </w:t>
      </w:r>
      <w:r>
        <w:rPr>
          <w:rtl/>
        </w:rPr>
        <w:t xml:space="preserve"> </w:t>
      </w:r>
      <w:bookmarkEnd w:id="18634"/>
    </w:p>
    <w:p w14:paraId="2F517AAE" w14:textId="77777777" w:rsidR="00167509" w:rsidRDefault="00167509" w:rsidP="00167509">
      <w:pPr>
        <w:pStyle w:val="KeepWithNext"/>
        <w:rPr>
          <w:rtl/>
          <w:lang w:eastAsia="he-IL"/>
        </w:rPr>
      </w:pPr>
    </w:p>
    <w:p w14:paraId="1D4D285F" w14:textId="4A13BB48" w:rsidR="00167509" w:rsidRDefault="00167509" w:rsidP="00167509">
      <w:pPr>
        <w:rPr>
          <w:rtl/>
          <w:lang w:eastAsia="he-IL"/>
        </w:rPr>
      </w:pPr>
      <w:bookmarkStart w:id="18635" w:name="_ETM_Q1_8783551"/>
      <w:bookmarkStart w:id="18636" w:name="_ETM_Q1_8783806"/>
      <w:bookmarkStart w:id="18637" w:name="_ETM_Q1_8779020"/>
      <w:bookmarkEnd w:id="18635"/>
      <w:bookmarkEnd w:id="18636"/>
      <w:bookmarkEnd w:id="18637"/>
      <w:r>
        <w:rPr>
          <w:rFonts w:hint="cs"/>
          <w:rtl/>
          <w:lang w:eastAsia="he-IL"/>
        </w:rPr>
        <w:t>רוויזיה.</w:t>
      </w:r>
      <w:bookmarkStart w:id="18638" w:name="_ETM_Q1_8780269"/>
      <w:bookmarkEnd w:id="18638"/>
    </w:p>
    <w:p w14:paraId="6AA024C9" w14:textId="77777777" w:rsidR="00167509" w:rsidRDefault="00167509" w:rsidP="00167509">
      <w:pPr>
        <w:rPr>
          <w:rtl/>
          <w:lang w:eastAsia="he-IL"/>
        </w:rPr>
      </w:pPr>
    </w:p>
    <w:p w14:paraId="2B9C068F" w14:textId="1E8E2CAE" w:rsidR="00167509" w:rsidRDefault="00167509" w:rsidP="00167509">
      <w:pPr>
        <w:pStyle w:val="a4"/>
        <w:keepNext/>
        <w:rPr>
          <w:rtl/>
        </w:rPr>
      </w:pPr>
      <w:bookmarkStart w:id="18639" w:name="ET_speaker_אייל_לב_ארי_1928"/>
      <w:r w:rsidRPr="00167509">
        <w:rPr>
          <w:rStyle w:val="TagStyle"/>
          <w:rtl/>
        </w:rPr>
        <w:t xml:space="preserve"> &lt;&lt; דובר &gt;&gt; </w:t>
      </w:r>
      <w:r>
        <w:rPr>
          <w:rtl/>
        </w:rPr>
        <w:t>אייל לב ארי:</w:t>
      </w:r>
      <w:r w:rsidRPr="00167509">
        <w:rPr>
          <w:rStyle w:val="TagStyle"/>
          <w:rtl/>
        </w:rPr>
        <w:t xml:space="preserve"> &lt;&lt; דובר &gt;&gt;</w:t>
      </w:r>
      <w:r w:rsidR="00707E81">
        <w:rPr>
          <w:rtl/>
        </w:rPr>
        <w:t xml:space="preserve"> </w:t>
      </w:r>
      <w:r>
        <w:rPr>
          <w:rtl/>
        </w:rPr>
        <w:t xml:space="preserve"> </w:t>
      </w:r>
      <w:bookmarkEnd w:id="18639"/>
    </w:p>
    <w:p w14:paraId="710CCD8E" w14:textId="77777777" w:rsidR="00167509" w:rsidRDefault="00167509" w:rsidP="00167509">
      <w:pPr>
        <w:pStyle w:val="KeepWithNext"/>
        <w:rPr>
          <w:rtl/>
          <w:lang w:eastAsia="he-IL"/>
        </w:rPr>
      </w:pPr>
    </w:p>
    <w:p w14:paraId="28E6D70D" w14:textId="13B4D239" w:rsidR="00167509" w:rsidRDefault="00167509" w:rsidP="00167509">
      <w:pPr>
        <w:rPr>
          <w:rtl/>
          <w:lang w:eastAsia="he-IL"/>
        </w:rPr>
      </w:pPr>
      <w:bookmarkStart w:id="18640" w:name="_ETM_Q1_8782941"/>
      <w:bookmarkEnd w:id="18640"/>
      <w:r>
        <w:rPr>
          <w:rFonts w:hint="cs"/>
          <w:rtl/>
          <w:lang w:eastAsia="he-IL"/>
        </w:rPr>
        <w:t>5</w:t>
      </w:r>
      <w:bookmarkStart w:id="18641" w:name="_ETM_Q1_8783028"/>
      <w:bookmarkEnd w:id="18641"/>
      <w:r>
        <w:rPr>
          <w:rFonts w:hint="cs"/>
          <w:rtl/>
          <w:lang w:eastAsia="he-IL"/>
        </w:rPr>
        <w:t xml:space="preserve">6, </w:t>
      </w:r>
      <w:bookmarkStart w:id="18642" w:name="_ETM_Q1_8781356"/>
      <w:bookmarkEnd w:id="18642"/>
      <w:r>
        <w:rPr>
          <w:rFonts w:hint="cs"/>
          <w:rtl/>
          <w:lang w:eastAsia="he-IL"/>
        </w:rPr>
        <w:t>בסעיף 2(ה), במקום והשר המיועד</w:t>
      </w:r>
      <w:bookmarkStart w:id="18643" w:name="_ETM_Q1_8783789"/>
      <w:bookmarkEnd w:id="18643"/>
      <w:r>
        <w:rPr>
          <w:rFonts w:hint="cs"/>
          <w:rtl/>
          <w:lang w:eastAsia="he-IL"/>
        </w:rPr>
        <w:t xml:space="preserve"> יבוא, והשר</w:t>
      </w:r>
      <w:bookmarkStart w:id="18644" w:name="_ETM_Q1_8785352"/>
      <w:bookmarkEnd w:id="18644"/>
      <w:r>
        <w:rPr>
          <w:rFonts w:hint="cs"/>
          <w:rtl/>
          <w:lang w:eastAsia="he-IL"/>
        </w:rPr>
        <w:t xml:space="preserve"> המיועד בלבד שאינו הורשע בפלילים</w:t>
      </w:r>
      <w:bookmarkStart w:id="18645" w:name="_ETM_Q1_8784079"/>
      <w:bookmarkEnd w:id="18645"/>
      <w:r>
        <w:rPr>
          <w:rFonts w:hint="cs"/>
          <w:rtl/>
          <w:lang w:eastAsia="he-IL"/>
        </w:rPr>
        <w:t>.</w:t>
      </w:r>
      <w:bookmarkStart w:id="18646" w:name="_ETM_Q1_8786993"/>
      <w:bookmarkStart w:id="18647" w:name="_ETM_Q1_8787461"/>
      <w:bookmarkEnd w:id="18646"/>
      <w:bookmarkEnd w:id="18647"/>
    </w:p>
    <w:p w14:paraId="1B903C1D" w14:textId="77777777" w:rsidR="00167509" w:rsidRDefault="00167509" w:rsidP="00167509">
      <w:pPr>
        <w:rPr>
          <w:rtl/>
          <w:lang w:eastAsia="he-IL"/>
        </w:rPr>
      </w:pPr>
      <w:bookmarkStart w:id="18648" w:name="_ETM_Q1_8788006"/>
      <w:bookmarkEnd w:id="18648"/>
    </w:p>
    <w:p w14:paraId="5E5DA811" w14:textId="19ED3598" w:rsidR="00167509" w:rsidRDefault="00167509" w:rsidP="00167509">
      <w:pPr>
        <w:pStyle w:val="af6"/>
        <w:keepNext/>
        <w:rPr>
          <w:rtl/>
        </w:rPr>
      </w:pPr>
      <w:bookmarkStart w:id="18649" w:name="ET_yor_5786_1929"/>
      <w:r w:rsidRPr="00167509">
        <w:rPr>
          <w:rStyle w:val="TagStyle"/>
          <w:rtl/>
        </w:rPr>
        <w:t xml:space="preserve"> &lt;&lt; יור &gt;&gt; </w:t>
      </w:r>
      <w:r>
        <w:rPr>
          <w:rtl/>
        </w:rPr>
        <w:t>היו"ר אופיר כץ:</w:t>
      </w:r>
      <w:r w:rsidRPr="00167509">
        <w:rPr>
          <w:rStyle w:val="TagStyle"/>
          <w:rtl/>
        </w:rPr>
        <w:t xml:space="preserve"> &lt;&lt; יור &gt;&gt;</w:t>
      </w:r>
      <w:r w:rsidR="00707E81">
        <w:rPr>
          <w:rtl/>
        </w:rPr>
        <w:t xml:space="preserve"> </w:t>
      </w:r>
      <w:r>
        <w:rPr>
          <w:rtl/>
        </w:rPr>
        <w:t xml:space="preserve"> </w:t>
      </w:r>
      <w:bookmarkEnd w:id="18649"/>
    </w:p>
    <w:p w14:paraId="77860121" w14:textId="77777777" w:rsidR="00167509" w:rsidRDefault="00167509" w:rsidP="00167509">
      <w:pPr>
        <w:pStyle w:val="KeepWithNext"/>
        <w:rPr>
          <w:rtl/>
          <w:lang w:eastAsia="he-IL"/>
        </w:rPr>
      </w:pPr>
    </w:p>
    <w:p w14:paraId="1DB2CA9B" w14:textId="7570A6C9" w:rsidR="00167509" w:rsidRDefault="00167509" w:rsidP="00167509">
      <w:pPr>
        <w:rPr>
          <w:rtl/>
          <w:lang w:eastAsia="he-IL"/>
        </w:rPr>
      </w:pPr>
      <w:bookmarkStart w:id="18650" w:name="_ETM_Q1_8791344"/>
      <w:bookmarkEnd w:id="18650"/>
      <w:r>
        <w:rPr>
          <w:rFonts w:hint="cs"/>
          <w:rtl/>
          <w:lang w:eastAsia="he-IL"/>
        </w:rPr>
        <w:t>כ</w:t>
      </w:r>
      <w:bookmarkStart w:id="18651" w:name="_ETM_Q1_8791492"/>
      <w:bookmarkEnd w:id="18651"/>
      <w:r>
        <w:rPr>
          <w:rFonts w:hint="cs"/>
          <w:rtl/>
          <w:lang w:eastAsia="he-IL"/>
        </w:rPr>
        <w:t>ן ולדימיר.</w:t>
      </w:r>
      <w:bookmarkStart w:id="18652" w:name="_ETM_Q1_8792339"/>
      <w:bookmarkStart w:id="18653" w:name="_ETM_Q1_8792815"/>
      <w:bookmarkEnd w:id="18652"/>
      <w:bookmarkEnd w:id="18653"/>
    </w:p>
    <w:p w14:paraId="50862BFB" w14:textId="77777777" w:rsidR="00167509" w:rsidRDefault="00167509" w:rsidP="00167509">
      <w:pPr>
        <w:rPr>
          <w:rtl/>
          <w:lang w:eastAsia="he-IL"/>
        </w:rPr>
      </w:pPr>
      <w:bookmarkStart w:id="18654" w:name="_ETM_Q1_8793560"/>
      <w:bookmarkStart w:id="18655" w:name="_ETM_Q1_8789030"/>
      <w:bookmarkEnd w:id="18654"/>
      <w:bookmarkEnd w:id="18655"/>
    </w:p>
    <w:p w14:paraId="5620D5FB" w14:textId="4A318136" w:rsidR="00167509" w:rsidRDefault="00167509" w:rsidP="00167509">
      <w:pPr>
        <w:pStyle w:val="a4"/>
        <w:keepNext/>
        <w:rPr>
          <w:rtl/>
        </w:rPr>
      </w:pPr>
      <w:bookmarkStart w:id="18656" w:name="ET_speaker_6127_1931"/>
      <w:r w:rsidRPr="00167509">
        <w:rPr>
          <w:rStyle w:val="TagStyle"/>
          <w:rtl/>
        </w:rPr>
        <w:t xml:space="preserve"> &lt;&lt; דובר &gt;&gt; </w:t>
      </w:r>
      <w:r>
        <w:rPr>
          <w:rtl/>
        </w:rPr>
        <w:t>ולדימיר בליאק (יש עתיד):</w:t>
      </w:r>
      <w:r w:rsidRPr="00167509">
        <w:rPr>
          <w:rStyle w:val="TagStyle"/>
          <w:rtl/>
        </w:rPr>
        <w:t xml:space="preserve"> &lt;&lt; דובר &gt;&gt;</w:t>
      </w:r>
      <w:r w:rsidR="00707E81">
        <w:rPr>
          <w:rtl/>
        </w:rPr>
        <w:t xml:space="preserve"> </w:t>
      </w:r>
      <w:r>
        <w:rPr>
          <w:rtl/>
        </w:rPr>
        <w:t xml:space="preserve"> </w:t>
      </w:r>
      <w:bookmarkEnd w:id="18656"/>
    </w:p>
    <w:p w14:paraId="63B963B3" w14:textId="77777777" w:rsidR="00167509" w:rsidRDefault="00167509" w:rsidP="00167509">
      <w:pPr>
        <w:pStyle w:val="KeepWithNext"/>
        <w:rPr>
          <w:rtl/>
          <w:lang w:eastAsia="he-IL"/>
        </w:rPr>
      </w:pPr>
    </w:p>
    <w:p w14:paraId="16570060" w14:textId="02B5C7EC" w:rsidR="00167509" w:rsidRPr="00167509" w:rsidRDefault="00167509" w:rsidP="00167509">
      <w:pPr>
        <w:rPr>
          <w:rtl/>
          <w:lang w:eastAsia="he-IL"/>
        </w:rPr>
      </w:pPr>
      <w:r>
        <w:rPr>
          <w:rFonts w:hint="cs"/>
          <w:rtl/>
          <w:lang w:eastAsia="he-IL"/>
        </w:rPr>
        <w:t>מ</w:t>
      </w:r>
      <w:bookmarkStart w:id="18657" w:name="_ETM_Q1_8792587"/>
      <w:bookmarkStart w:id="18658" w:name="_ETM_Q1_8792673"/>
      <w:bookmarkEnd w:id="18657"/>
      <w:bookmarkEnd w:id="18658"/>
      <w:r>
        <w:rPr>
          <w:rFonts w:hint="cs"/>
          <w:rtl/>
          <w:lang w:eastAsia="he-IL"/>
        </w:rPr>
        <w:t>יכל.</w:t>
      </w:r>
    </w:p>
    <w:p w14:paraId="069DFC05" w14:textId="77777777" w:rsidR="00167509" w:rsidRDefault="00167509" w:rsidP="00167509">
      <w:pPr>
        <w:rPr>
          <w:rtl/>
          <w:lang w:eastAsia="he-IL"/>
        </w:rPr>
      </w:pPr>
      <w:bookmarkStart w:id="18659" w:name="_ETM_Q1_8792743"/>
      <w:bookmarkStart w:id="18660" w:name="_ETM_Q1_8793378"/>
      <w:bookmarkStart w:id="18661" w:name="_ETM_Q1_8789767"/>
      <w:bookmarkEnd w:id="18659"/>
      <w:bookmarkEnd w:id="18660"/>
      <w:bookmarkEnd w:id="18661"/>
    </w:p>
    <w:p w14:paraId="48E13DDF" w14:textId="2EC5B18C" w:rsidR="00167509" w:rsidRDefault="00167509" w:rsidP="00167509">
      <w:pPr>
        <w:pStyle w:val="a4"/>
        <w:keepNext/>
        <w:rPr>
          <w:rtl/>
        </w:rPr>
      </w:pPr>
      <w:bookmarkStart w:id="18662" w:name="ET_speaker_5809_1930"/>
      <w:r w:rsidRPr="00167509">
        <w:rPr>
          <w:rStyle w:val="TagStyle"/>
          <w:rtl/>
        </w:rPr>
        <w:t xml:space="preserve"> &lt;&lt; דובר &gt;&gt; </w:t>
      </w:r>
      <w:r>
        <w:rPr>
          <w:rtl/>
        </w:rPr>
        <w:t>מיכל שיר סגמן (יש עתיד):</w:t>
      </w:r>
      <w:r w:rsidRPr="00167509">
        <w:rPr>
          <w:rStyle w:val="TagStyle"/>
          <w:rtl/>
        </w:rPr>
        <w:t xml:space="preserve"> &lt;&lt; דובר &gt;&gt;</w:t>
      </w:r>
      <w:r w:rsidR="00707E81">
        <w:rPr>
          <w:rtl/>
        </w:rPr>
        <w:t xml:space="preserve"> </w:t>
      </w:r>
      <w:r>
        <w:rPr>
          <w:rtl/>
        </w:rPr>
        <w:t xml:space="preserve"> </w:t>
      </w:r>
      <w:bookmarkEnd w:id="18662"/>
    </w:p>
    <w:p w14:paraId="77608A4B" w14:textId="77777777" w:rsidR="00167509" w:rsidRDefault="00167509" w:rsidP="00167509">
      <w:pPr>
        <w:pStyle w:val="KeepWithNext"/>
        <w:rPr>
          <w:rtl/>
          <w:lang w:eastAsia="he-IL"/>
        </w:rPr>
      </w:pPr>
    </w:p>
    <w:p w14:paraId="6C5892E2" w14:textId="77777777" w:rsidR="00F97883" w:rsidRDefault="00167509" w:rsidP="00134FCB">
      <w:pPr>
        <w:rPr>
          <w:rtl/>
          <w:lang w:eastAsia="he-IL"/>
        </w:rPr>
      </w:pPr>
      <w:bookmarkStart w:id="18663" w:name="_ETM_Q1_8794463"/>
      <w:bookmarkStart w:id="18664" w:name="_ETM_Q1_8794654"/>
      <w:bookmarkEnd w:id="18663"/>
      <w:bookmarkEnd w:id="18664"/>
      <w:r>
        <w:rPr>
          <w:rFonts w:hint="cs"/>
          <w:rtl/>
          <w:lang w:eastAsia="he-IL"/>
        </w:rPr>
        <w:t xml:space="preserve">כן תודה. </w:t>
      </w:r>
      <w:r w:rsidR="00134FCB">
        <w:rPr>
          <w:rtl/>
          <w:lang w:eastAsia="he-IL"/>
        </w:rPr>
        <w:t xml:space="preserve">כל ההסתייגויות האלה כבודן במקומן מונח, ולצערי אנחנו חווים פה את הממשלה המושחתת ביותר. </w:t>
      </w:r>
      <w:bookmarkStart w:id="18665" w:name="_ETM_Q1_8806701"/>
      <w:bookmarkEnd w:id="18665"/>
      <w:r w:rsidR="00134FCB">
        <w:rPr>
          <w:rtl/>
          <w:lang w:eastAsia="he-IL"/>
        </w:rPr>
        <w:t xml:space="preserve">זאת הממשלה </w:t>
      </w:r>
      <w:r w:rsidR="00F97883">
        <w:rPr>
          <w:rFonts w:hint="cs"/>
          <w:rtl/>
          <w:lang w:eastAsia="he-IL"/>
        </w:rPr>
        <w:t>ה</w:t>
      </w:r>
      <w:r w:rsidR="00134FCB">
        <w:rPr>
          <w:rtl/>
          <w:lang w:eastAsia="he-IL"/>
        </w:rPr>
        <w:t>מושחתת מקום המדינה, ממשלה שמהלל</w:t>
      </w:r>
      <w:bookmarkStart w:id="18666" w:name="_ETM_Q1_8809951"/>
      <w:bookmarkEnd w:id="18666"/>
      <w:r w:rsidR="00F97883">
        <w:rPr>
          <w:rFonts w:hint="cs"/>
          <w:rtl/>
          <w:lang w:eastAsia="he-IL"/>
        </w:rPr>
        <w:t xml:space="preserve">ת </w:t>
      </w:r>
      <w:r w:rsidR="00134FCB">
        <w:rPr>
          <w:rtl/>
          <w:lang w:eastAsia="he-IL"/>
        </w:rPr>
        <w:t>עבריינים</w:t>
      </w:r>
      <w:r w:rsidR="00F97883">
        <w:rPr>
          <w:rFonts w:hint="cs"/>
          <w:rtl/>
          <w:lang w:eastAsia="he-IL"/>
        </w:rPr>
        <w:t>,</w:t>
      </w:r>
      <w:r w:rsidR="00134FCB">
        <w:rPr>
          <w:rtl/>
          <w:lang w:eastAsia="he-IL"/>
        </w:rPr>
        <w:t xml:space="preserve"> שמהללת עבריינות</w:t>
      </w:r>
      <w:r w:rsidR="00F97883">
        <w:rPr>
          <w:rFonts w:hint="cs"/>
          <w:rtl/>
          <w:lang w:eastAsia="he-IL"/>
        </w:rPr>
        <w:t>,</w:t>
      </w:r>
      <w:r w:rsidR="00134FCB">
        <w:rPr>
          <w:rtl/>
          <w:lang w:eastAsia="he-IL"/>
        </w:rPr>
        <w:t xml:space="preserve"> שמהללת עברה על החוק</w:t>
      </w:r>
      <w:bookmarkStart w:id="18667" w:name="_ETM_Q1_8817400"/>
      <w:bookmarkStart w:id="18668" w:name="_ETM_Q1_8812633"/>
      <w:bookmarkEnd w:id="18667"/>
      <w:bookmarkEnd w:id="18668"/>
      <w:r w:rsidR="00F97883">
        <w:rPr>
          <w:rFonts w:hint="cs"/>
          <w:rtl/>
          <w:lang w:eastAsia="he-IL"/>
        </w:rPr>
        <w:t>, וממשלה</w:t>
      </w:r>
      <w:bookmarkStart w:id="18669" w:name="_ETM_Q1_8814466"/>
      <w:bookmarkEnd w:id="18669"/>
      <w:r w:rsidR="00F97883">
        <w:rPr>
          <w:rFonts w:hint="cs"/>
          <w:rtl/>
          <w:lang w:eastAsia="he-IL"/>
        </w:rPr>
        <w:t xml:space="preserve"> שמסתכלת </w:t>
      </w:r>
      <w:r w:rsidR="00134FCB">
        <w:rPr>
          <w:rtl/>
          <w:lang w:eastAsia="he-IL"/>
        </w:rPr>
        <w:t>על הציבור שלה ופשוט לא</w:t>
      </w:r>
      <w:bookmarkStart w:id="18670" w:name="_ETM_Q1_8818538"/>
      <w:bookmarkEnd w:id="18670"/>
      <w:r w:rsidR="00F97883">
        <w:rPr>
          <w:rFonts w:hint="cs"/>
          <w:rtl/>
          <w:lang w:eastAsia="he-IL"/>
        </w:rPr>
        <w:t xml:space="preserve"> אכפת</w:t>
      </w:r>
      <w:bookmarkStart w:id="18671" w:name="_ETM_Q1_8817631"/>
      <w:bookmarkEnd w:id="18671"/>
      <w:r w:rsidR="00F97883">
        <w:rPr>
          <w:rFonts w:hint="cs"/>
          <w:rtl/>
          <w:lang w:eastAsia="he-IL"/>
        </w:rPr>
        <w:t xml:space="preserve"> לה.</w:t>
      </w:r>
      <w:bookmarkStart w:id="18672" w:name="_ETM_Q1_8818843"/>
      <w:bookmarkEnd w:id="18672"/>
    </w:p>
    <w:p w14:paraId="55506491" w14:textId="77777777" w:rsidR="00F97883" w:rsidRDefault="00F97883" w:rsidP="00134FCB">
      <w:pPr>
        <w:rPr>
          <w:rtl/>
          <w:lang w:eastAsia="he-IL"/>
        </w:rPr>
      </w:pPr>
    </w:p>
    <w:p w14:paraId="0E1319AB" w14:textId="56D21520" w:rsidR="00F97883" w:rsidRDefault="00F97883" w:rsidP="00F97883">
      <w:pPr>
        <w:pStyle w:val="af6"/>
        <w:keepNext/>
        <w:rPr>
          <w:rtl/>
        </w:rPr>
      </w:pPr>
      <w:bookmarkStart w:id="18673" w:name="ET_yor_5786_1932"/>
      <w:r w:rsidRPr="00F97883">
        <w:rPr>
          <w:rStyle w:val="TagStyle"/>
          <w:rtl/>
        </w:rPr>
        <w:t xml:space="preserve"> &lt;&lt; יור &gt;&gt; </w:t>
      </w:r>
      <w:r>
        <w:rPr>
          <w:rtl/>
        </w:rPr>
        <w:t>היו"ר אופיר כץ:</w:t>
      </w:r>
      <w:r w:rsidRPr="00F97883">
        <w:rPr>
          <w:rStyle w:val="TagStyle"/>
          <w:rtl/>
        </w:rPr>
        <w:t xml:space="preserve"> &lt;&lt; יור &gt;&gt;</w:t>
      </w:r>
      <w:r w:rsidR="00707E81">
        <w:rPr>
          <w:rtl/>
        </w:rPr>
        <w:t xml:space="preserve"> </w:t>
      </w:r>
      <w:r>
        <w:rPr>
          <w:rtl/>
        </w:rPr>
        <w:t xml:space="preserve"> </w:t>
      </w:r>
      <w:bookmarkEnd w:id="18673"/>
    </w:p>
    <w:p w14:paraId="0610D3B7" w14:textId="77777777" w:rsidR="00F97883" w:rsidRDefault="00F97883" w:rsidP="00F97883">
      <w:pPr>
        <w:pStyle w:val="KeepWithNext"/>
        <w:rPr>
          <w:rtl/>
          <w:lang w:eastAsia="he-IL"/>
        </w:rPr>
      </w:pPr>
    </w:p>
    <w:p w14:paraId="0918C96E" w14:textId="148F1F29" w:rsidR="00F97883" w:rsidRDefault="00F97883" w:rsidP="00F97883">
      <w:pPr>
        <w:rPr>
          <w:rtl/>
          <w:lang w:eastAsia="he-IL"/>
        </w:rPr>
      </w:pPr>
      <w:bookmarkStart w:id="18674" w:name="_ETM_Q1_8821646"/>
      <w:bookmarkStart w:id="18675" w:name="_ETM_Q1_8821839"/>
      <w:bookmarkEnd w:id="18674"/>
      <w:bookmarkEnd w:id="18675"/>
      <w:r>
        <w:rPr>
          <w:rFonts w:hint="cs"/>
          <w:rtl/>
          <w:lang w:eastAsia="he-IL"/>
        </w:rPr>
        <w:t>מי בעד? ארבעה, מי נגד? שמונה</w:t>
      </w:r>
      <w:bookmarkStart w:id="18676" w:name="_ETM_Q1_8822729"/>
      <w:bookmarkEnd w:id="18676"/>
      <w:r>
        <w:rPr>
          <w:rFonts w:hint="cs"/>
          <w:rtl/>
          <w:lang w:eastAsia="he-IL"/>
        </w:rPr>
        <w:t>.</w:t>
      </w:r>
    </w:p>
    <w:p w14:paraId="16F43B68" w14:textId="77777777" w:rsidR="00F97883" w:rsidRDefault="00F97883" w:rsidP="00F97883">
      <w:pPr>
        <w:rPr>
          <w:rtl/>
          <w:lang w:eastAsia="he-IL"/>
        </w:rPr>
      </w:pPr>
    </w:p>
    <w:p w14:paraId="3297D255" w14:textId="77777777" w:rsidR="00F97883" w:rsidRDefault="00F97883" w:rsidP="00F97883">
      <w:pPr>
        <w:rPr>
          <w:rtl/>
          <w:lang w:eastAsia="he-IL"/>
        </w:rPr>
      </w:pPr>
    </w:p>
    <w:p w14:paraId="056CE0A6" w14:textId="77777777" w:rsidR="00F97883" w:rsidRDefault="00F97883" w:rsidP="00F97883">
      <w:pPr>
        <w:pStyle w:val="af1"/>
        <w:keepNext/>
        <w:rPr>
          <w:rtl/>
          <w:lang w:eastAsia="he-IL"/>
        </w:rPr>
      </w:pPr>
      <w:r>
        <w:rPr>
          <w:rtl/>
          <w:lang w:eastAsia="he-IL"/>
        </w:rPr>
        <w:t>הצבעה</w:t>
      </w:r>
    </w:p>
    <w:p w14:paraId="3CF2E4A5" w14:textId="77777777" w:rsidR="00F97883" w:rsidRPr="00C61CDA" w:rsidRDefault="00F97883" w:rsidP="00F97883">
      <w:pPr>
        <w:rPr>
          <w:rtl/>
          <w:lang w:eastAsia="he-IL"/>
        </w:rPr>
      </w:pPr>
    </w:p>
    <w:p w14:paraId="4D3A6B74" w14:textId="77777777" w:rsidR="00F97883" w:rsidRDefault="00F97883" w:rsidP="00F97883">
      <w:pPr>
        <w:pStyle w:val="--"/>
        <w:keepNext/>
        <w:rPr>
          <w:rtl/>
          <w:lang w:eastAsia="he-IL"/>
        </w:rPr>
      </w:pPr>
      <w:r>
        <w:rPr>
          <w:rFonts w:hint="cs"/>
          <w:rtl/>
          <w:lang w:eastAsia="he-IL"/>
        </w:rPr>
        <w:t>ההסתייגות נדחתה.</w:t>
      </w:r>
    </w:p>
    <w:p w14:paraId="55390EFD" w14:textId="77777777" w:rsidR="00F97883" w:rsidRDefault="00F97883" w:rsidP="00F97883">
      <w:pPr>
        <w:rPr>
          <w:rtl/>
          <w:lang w:eastAsia="he-IL"/>
        </w:rPr>
      </w:pPr>
    </w:p>
    <w:p w14:paraId="0900F58D" w14:textId="77777777" w:rsidR="00F97883" w:rsidRDefault="00F97883" w:rsidP="00F97883">
      <w:pPr>
        <w:rPr>
          <w:rtl/>
          <w:lang w:eastAsia="he-IL"/>
        </w:rPr>
      </w:pPr>
      <w:r>
        <w:rPr>
          <w:rFonts w:hint="cs"/>
          <w:rtl/>
          <w:lang w:eastAsia="he-IL"/>
        </w:rPr>
        <w:t>ההסתייגות הוסרה.</w:t>
      </w:r>
      <w:bookmarkStart w:id="18677" w:name="_ETM_Q1_8830003"/>
      <w:bookmarkEnd w:id="18677"/>
    </w:p>
    <w:p w14:paraId="04044242" w14:textId="77777777" w:rsidR="00F97883" w:rsidRDefault="00F97883" w:rsidP="00F97883">
      <w:pPr>
        <w:rPr>
          <w:rtl/>
          <w:lang w:eastAsia="he-IL"/>
        </w:rPr>
      </w:pPr>
      <w:bookmarkStart w:id="18678" w:name="_ETM_Q1_8830486"/>
      <w:bookmarkStart w:id="18679" w:name="_ETM_Q1_8825639"/>
      <w:bookmarkStart w:id="18680" w:name="_ETM_Q1_8821064"/>
      <w:bookmarkEnd w:id="18678"/>
      <w:bookmarkEnd w:id="18679"/>
      <w:bookmarkEnd w:id="18680"/>
    </w:p>
    <w:p w14:paraId="54875B11" w14:textId="2A17C302" w:rsidR="00F97883" w:rsidRDefault="00F97883" w:rsidP="00F97883">
      <w:pPr>
        <w:pStyle w:val="a4"/>
        <w:keepNext/>
        <w:rPr>
          <w:rtl/>
        </w:rPr>
      </w:pPr>
      <w:bookmarkStart w:id="18681" w:name="ET_speaker_6127_1933"/>
      <w:r w:rsidRPr="00F97883">
        <w:rPr>
          <w:rStyle w:val="TagStyle"/>
          <w:rtl/>
        </w:rPr>
        <w:t xml:space="preserve"> &lt;&lt; דובר &gt;&gt; </w:t>
      </w:r>
      <w:r>
        <w:rPr>
          <w:rtl/>
        </w:rPr>
        <w:t>ולדימיר בליאק (יש עתיד):</w:t>
      </w:r>
      <w:r w:rsidRPr="00F97883">
        <w:rPr>
          <w:rStyle w:val="TagStyle"/>
          <w:rtl/>
        </w:rPr>
        <w:t xml:space="preserve"> &lt;&lt; דובר &gt;&gt;</w:t>
      </w:r>
      <w:r w:rsidR="00707E81">
        <w:rPr>
          <w:rtl/>
        </w:rPr>
        <w:t xml:space="preserve"> </w:t>
      </w:r>
      <w:r>
        <w:rPr>
          <w:rtl/>
        </w:rPr>
        <w:t xml:space="preserve"> </w:t>
      </w:r>
      <w:bookmarkEnd w:id="18681"/>
    </w:p>
    <w:p w14:paraId="35A05D88" w14:textId="77777777" w:rsidR="00F97883" w:rsidRDefault="00F97883" w:rsidP="00F97883">
      <w:pPr>
        <w:pStyle w:val="KeepWithNext"/>
        <w:rPr>
          <w:rtl/>
          <w:lang w:eastAsia="he-IL"/>
        </w:rPr>
      </w:pPr>
    </w:p>
    <w:p w14:paraId="478BA793" w14:textId="5FFA8E4E" w:rsidR="00F97883" w:rsidRDefault="00F97883" w:rsidP="00F97883">
      <w:pPr>
        <w:rPr>
          <w:rtl/>
          <w:lang w:eastAsia="he-IL"/>
        </w:rPr>
      </w:pPr>
      <w:bookmarkStart w:id="18682" w:name="_ETM_Q1_8824131"/>
      <w:bookmarkEnd w:id="18682"/>
      <w:r>
        <w:rPr>
          <w:rFonts w:hint="cs"/>
          <w:rtl/>
          <w:lang w:eastAsia="he-IL"/>
        </w:rPr>
        <w:t>רו</w:t>
      </w:r>
      <w:bookmarkStart w:id="18683" w:name="_ETM_Q1_8824308"/>
      <w:bookmarkEnd w:id="18683"/>
      <w:r>
        <w:rPr>
          <w:rFonts w:hint="cs"/>
          <w:rtl/>
          <w:lang w:eastAsia="he-IL"/>
        </w:rPr>
        <w:t>ויזיה.</w:t>
      </w:r>
    </w:p>
    <w:p w14:paraId="26D7100A" w14:textId="77777777" w:rsidR="00F97883" w:rsidRDefault="00F97883" w:rsidP="00F97883">
      <w:pPr>
        <w:rPr>
          <w:rtl/>
          <w:lang w:eastAsia="he-IL"/>
        </w:rPr>
      </w:pPr>
      <w:bookmarkStart w:id="18684" w:name="_ETM_Q1_8825933"/>
      <w:bookmarkEnd w:id="18684"/>
    </w:p>
    <w:p w14:paraId="424E85A2" w14:textId="038FFFA7" w:rsidR="00F97883" w:rsidRDefault="00F97883" w:rsidP="00F97883">
      <w:pPr>
        <w:pStyle w:val="af6"/>
        <w:keepNext/>
        <w:rPr>
          <w:rtl/>
        </w:rPr>
      </w:pPr>
      <w:bookmarkStart w:id="18685" w:name="ET_yor_5786_1934"/>
      <w:r w:rsidRPr="00F97883">
        <w:rPr>
          <w:rStyle w:val="TagStyle"/>
          <w:rtl/>
        </w:rPr>
        <w:t xml:space="preserve"> &lt;&lt; יור &gt;&gt; </w:t>
      </w:r>
      <w:r>
        <w:rPr>
          <w:rtl/>
        </w:rPr>
        <w:t>היו"ר אופיר כץ:</w:t>
      </w:r>
      <w:r w:rsidRPr="00F97883">
        <w:rPr>
          <w:rStyle w:val="TagStyle"/>
          <w:rtl/>
        </w:rPr>
        <w:t xml:space="preserve"> &lt;&lt; יור &gt;&gt;</w:t>
      </w:r>
      <w:r w:rsidR="00707E81">
        <w:rPr>
          <w:rtl/>
        </w:rPr>
        <w:t xml:space="preserve"> </w:t>
      </w:r>
      <w:r>
        <w:rPr>
          <w:rtl/>
        </w:rPr>
        <w:t xml:space="preserve"> </w:t>
      </w:r>
      <w:bookmarkEnd w:id="18685"/>
    </w:p>
    <w:p w14:paraId="26ACC675" w14:textId="77777777" w:rsidR="00F97883" w:rsidRDefault="00F97883" w:rsidP="00F97883">
      <w:pPr>
        <w:pStyle w:val="KeepWithNext"/>
        <w:rPr>
          <w:rtl/>
          <w:lang w:eastAsia="he-IL"/>
        </w:rPr>
      </w:pPr>
    </w:p>
    <w:p w14:paraId="5E26924E" w14:textId="4BCD2CEA" w:rsidR="00F97883" w:rsidRDefault="00F97883" w:rsidP="00F97883">
      <w:pPr>
        <w:rPr>
          <w:rtl/>
          <w:lang w:eastAsia="he-IL"/>
        </w:rPr>
      </w:pPr>
      <w:bookmarkStart w:id="18686" w:name="_ETM_Q1_8828531"/>
      <w:bookmarkEnd w:id="18686"/>
      <w:r>
        <w:rPr>
          <w:rFonts w:hint="cs"/>
          <w:rtl/>
          <w:lang w:eastAsia="he-IL"/>
        </w:rPr>
        <w:t>5</w:t>
      </w:r>
      <w:bookmarkStart w:id="18687" w:name="_ETM_Q1_8828696"/>
      <w:bookmarkEnd w:id="18687"/>
      <w:r>
        <w:rPr>
          <w:rFonts w:hint="cs"/>
          <w:rtl/>
          <w:lang w:eastAsia="he-IL"/>
        </w:rPr>
        <w:t>7 בבקשה.</w:t>
      </w:r>
    </w:p>
    <w:p w14:paraId="33A4B25F" w14:textId="77777777" w:rsidR="00F97883" w:rsidRDefault="00F97883" w:rsidP="00134FCB">
      <w:pPr>
        <w:rPr>
          <w:rtl/>
          <w:lang w:eastAsia="he-IL"/>
        </w:rPr>
      </w:pPr>
      <w:bookmarkStart w:id="18688" w:name="_ETM_Q1_8831033"/>
      <w:bookmarkStart w:id="18689" w:name="_ETM_Q1_8831536"/>
      <w:bookmarkStart w:id="18690" w:name="_ETM_Q1_8826744"/>
      <w:bookmarkEnd w:id="18688"/>
      <w:bookmarkEnd w:id="18689"/>
      <w:bookmarkEnd w:id="18690"/>
    </w:p>
    <w:p w14:paraId="6AB590F4" w14:textId="20E7C40E" w:rsidR="00F97883" w:rsidRDefault="00F97883" w:rsidP="00F97883">
      <w:pPr>
        <w:pStyle w:val="a4"/>
        <w:keepNext/>
        <w:rPr>
          <w:rtl/>
        </w:rPr>
      </w:pPr>
      <w:bookmarkStart w:id="18691" w:name="ET_speaker_אייל_לב_ארי_1935"/>
      <w:r w:rsidRPr="00F97883">
        <w:rPr>
          <w:rStyle w:val="TagStyle"/>
          <w:rtl/>
        </w:rPr>
        <w:t xml:space="preserve"> &lt;&lt; דובר &gt;&gt; </w:t>
      </w:r>
      <w:r>
        <w:rPr>
          <w:rtl/>
        </w:rPr>
        <w:t>אייל לב ארי:</w:t>
      </w:r>
      <w:r w:rsidRPr="00F97883">
        <w:rPr>
          <w:rStyle w:val="TagStyle"/>
          <w:rtl/>
        </w:rPr>
        <w:t xml:space="preserve"> &lt;&lt; דובר &gt;&gt;</w:t>
      </w:r>
      <w:r w:rsidR="00707E81">
        <w:rPr>
          <w:rtl/>
        </w:rPr>
        <w:t xml:space="preserve"> </w:t>
      </w:r>
      <w:r>
        <w:rPr>
          <w:rtl/>
        </w:rPr>
        <w:t xml:space="preserve"> </w:t>
      </w:r>
      <w:bookmarkEnd w:id="18691"/>
    </w:p>
    <w:p w14:paraId="28870824" w14:textId="77777777" w:rsidR="00F97883" w:rsidRDefault="00F97883" w:rsidP="00F97883">
      <w:pPr>
        <w:pStyle w:val="KeepWithNext"/>
        <w:rPr>
          <w:rtl/>
          <w:lang w:eastAsia="he-IL"/>
        </w:rPr>
      </w:pPr>
    </w:p>
    <w:p w14:paraId="128CD744" w14:textId="77777777" w:rsidR="00F97883" w:rsidRDefault="00F97883" w:rsidP="00F97883">
      <w:pPr>
        <w:rPr>
          <w:rtl/>
          <w:lang w:eastAsia="he-IL"/>
        </w:rPr>
      </w:pPr>
      <w:r>
        <w:rPr>
          <w:rFonts w:hint="cs"/>
          <w:rtl/>
          <w:lang w:eastAsia="he-IL"/>
        </w:rPr>
        <w:t>בסעיף 2(ה)</w:t>
      </w:r>
      <w:bookmarkStart w:id="18692" w:name="_ETM_Q1_8830162"/>
      <w:bookmarkEnd w:id="18692"/>
      <w:r>
        <w:rPr>
          <w:rFonts w:hint="cs"/>
          <w:rtl/>
          <w:lang w:eastAsia="he-IL"/>
        </w:rPr>
        <w:t xml:space="preserve"> </w:t>
      </w:r>
      <w:bookmarkStart w:id="18693" w:name="_ETM_Q1_8822382"/>
      <w:bookmarkEnd w:id="18693"/>
      <w:r w:rsidR="00134FCB">
        <w:rPr>
          <w:rtl/>
          <w:lang w:eastAsia="he-IL"/>
        </w:rPr>
        <w:t xml:space="preserve">במקום </w:t>
      </w:r>
      <w:r>
        <w:rPr>
          <w:rFonts w:hint="cs"/>
          <w:rtl/>
          <w:lang w:eastAsia="he-IL"/>
        </w:rPr>
        <w:t>ה</w:t>
      </w:r>
      <w:r w:rsidR="00134FCB">
        <w:rPr>
          <w:rtl/>
          <w:lang w:eastAsia="he-IL"/>
        </w:rPr>
        <w:t>מילים והוראות</w:t>
      </w:r>
      <w:bookmarkStart w:id="18694" w:name="_ETM_Q1_8828243"/>
      <w:bookmarkEnd w:id="18694"/>
      <w:r w:rsidR="00134FCB">
        <w:rPr>
          <w:rtl/>
          <w:lang w:eastAsia="he-IL"/>
        </w:rPr>
        <w:t xml:space="preserve"> סעיף 6</w:t>
      </w:r>
      <w:r>
        <w:rPr>
          <w:rFonts w:hint="cs"/>
          <w:rtl/>
          <w:lang w:eastAsia="he-IL"/>
        </w:rPr>
        <w:t>,</w:t>
      </w:r>
      <w:r w:rsidR="00134FCB">
        <w:rPr>
          <w:rtl/>
          <w:lang w:eastAsia="he-IL"/>
        </w:rPr>
        <w:t xml:space="preserve"> יבוא לפי הוראות סעיף 6 ולפי כללים שיקבע היועץ המשפטי לממשלה ב</w:t>
      </w:r>
      <w:bookmarkStart w:id="18695" w:name="_ETM_Q1_8834162"/>
      <w:bookmarkEnd w:id="18695"/>
      <w:r>
        <w:rPr>
          <w:rFonts w:hint="cs"/>
          <w:rtl/>
          <w:lang w:eastAsia="he-IL"/>
        </w:rPr>
        <w:t>היוועצות</w:t>
      </w:r>
      <w:r w:rsidR="00134FCB">
        <w:rPr>
          <w:rtl/>
          <w:lang w:eastAsia="he-IL"/>
        </w:rPr>
        <w:t xml:space="preserve"> </w:t>
      </w:r>
      <w:bookmarkStart w:id="18696" w:name="_ETM_Q1_8838900"/>
      <w:bookmarkEnd w:id="18696"/>
      <w:r w:rsidR="00134FCB">
        <w:rPr>
          <w:rtl/>
          <w:lang w:eastAsia="he-IL"/>
        </w:rPr>
        <w:t xml:space="preserve">עם היועץ המשפטי לכנסת. </w:t>
      </w:r>
      <w:bookmarkStart w:id="18697" w:name="_ETM_Q1_8841358"/>
      <w:bookmarkEnd w:id="18697"/>
    </w:p>
    <w:p w14:paraId="041273E2" w14:textId="77777777" w:rsidR="00F97883" w:rsidRDefault="00F97883" w:rsidP="00F97883">
      <w:pPr>
        <w:rPr>
          <w:rtl/>
          <w:lang w:eastAsia="he-IL"/>
        </w:rPr>
      </w:pPr>
      <w:bookmarkStart w:id="18698" w:name="_ETM_Q1_8842192"/>
      <w:bookmarkStart w:id="18699" w:name="_ETM_Q1_8837460"/>
      <w:bookmarkEnd w:id="18698"/>
      <w:bookmarkEnd w:id="18699"/>
    </w:p>
    <w:p w14:paraId="002B37A5" w14:textId="1B881097" w:rsidR="00F97883" w:rsidRDefault="00F97883" w:rsidP="00F97883">
      <w:pPr>
        <w:pStyle w:val="a4"/>
        <w:keepNext/>
        <w:rPr>
          <w:rtl/>
        </w:rPr>
      </w:pPr>
      <w:bookmarkStart w:id="18700" w:name="ET_speaker_6127_1936"/>
      <w:r w:rsidRPr="00F97883">
        <w:rPr>
          <w:rStyle w:val="TagStyle"/>
          <w:rtl/>
        </w:rPr>
        <w:t xml:space="preserve"> &lt;&lt; דובר &gt;&gt; </w:t>
      </w:r>
      <w:r>
        <w:rPr>
          <w:rtl/>
        </w:rPr>
        <w:t>ולדימיר בליאק (יש עתיד):</w:t>
      </w:r>
      <w:r w:rsidRPr="00F97883">
        <w:rPr>
          <w:rStyle w:val="TagStyle"/>
          <w:rtl/>
        </w:rPr>
        <w:t xml:space="preserve"> &lt;&lt; דובר &gt;&gt;</w:t>
      </w:r>
      <w:r w:rsidR="00707E81">
        <w:rPr>
          <w:rtl/>
        </w:rPr>
        <w:t xml:space="preserve"> </w:t>
      </w:r>
      <w:r>
        <w:rPr>
          <w:rtl/>
        </w:rPr>
        <w:t xml:space="preserve"> </w:t>
      </w:r>
      <w:bookmarkEnd w:id="18700"/>
    </w:p>
    <w:p w14:paraId="1868916F" w14:textId="77777777" w:rsidR="00F97883" w:rsidRDefault="00F97883" w:rsidP="00F97883">
      <w:pPr>
        <w:pStyle w:val="KeepWithNext"/>
        <w:rPr>
          <w:rtl/>
          <w:lang w:eastAsia="he-IL"/>
        </w:rPr>
      </w:pPr>
    </w:p>
    <w:p w14:paraId="014CA273" w14:textId="6E45AF32" w:rsidR="00F97883" w:rsidRDefault="00F97883" w:rsidP="00F97883">
      <w:pPr>
        <w:rPr>
          <w:rtl/>
          <w:lang w:eastAsia="he-IL"/>
        </w:rPr>
      </w:pPr>
      <w:r>
        <w:rPr>
          <w:rFonts w:hint="cs"/>
          <w:rtl/>
          <w:lang w:eastAsia="he-IL"/>
        </w:rPr>
        <w:t>ט</w:t>
      </w:r>
      <w:bookmarkStart w:id="18701" w:name="_ETM_Q1_8840522"/>
      <w:bookmarkEnd w:id="18701"/>
      <w:r>
        <w:rPr>
          <w:rFonts w:hint="cs"/>
          <w:rtl/>
          <w:lang w:eastAsia="he-IL"/>
        </w:rPr>
        <w:t>ו</w:t>
      </w:r>
      <w:bookmarkStart w:id="18702" w:name="_ETM_Q1_8840610"/>
      <w:bookmarkEnd w:id="18702"/>
      <w:r>
        <w:rPr>
          <w:rFonts w:hint="cs"/>
          <w:rtl/>
          <w:lang w:eastAsia="he-IL"/>
        </w:rPr>
        <w:t xml:space="preserve">ב, אני </w:t>
      </w:r>
      <w:bookmarkStart w:id="18703" w:name="_ETM_Q1_8841987"/>
      <w:bookmarkEnd w:id="18703"/>
      <w:r>
        <w:rPr>
          <w:rFonts w:hint="cs"/>
          <w:rtl/>
          <w:lang w:eastAsia="he-IL"/>
        </w:rPr>
        <w:t>אנמק, מכיוון שמטרת החוק הזה בעצם</w:t>
      </w:r>
      <w:bookmarkStart w:id="18704" w:name="_ETM_Q1_8843100"/>
      <w:bookmarkEnd w:id="18704"/>
      <w:r>
        <w:rPr>
          <w:rFonts w:hint="cs"/>
          <w:rtl/>
          <w:lang w:eastAsia="he-IL"/>
        </w:rPr>
        <w:t>, להסיר כל ביקורת</w:t>
      </w:r>
      <w:bookmarkStart w:id="18705" w:name="_ETM_Q1_8846435"/>
      <w:bookmarkEnd w:id="18705"/>
      <w:r>
        <w:rPr>
          <w:rFonts w:hint="cs"/>
          <w:rtl/>
          <w:lang w:eastAsia="he-IL"/>
        </w:rPr>
        <w:t xml:space="preserve"> שיפוטית על מינוי השרים, אנחנו מציעים פה מנגנון אחר של</w:t>
      </w:r>
      <w:bookmarkStart w:id="18706" w:name="_ETM_Q1_8852277"/>
      <w:bookmarkEnd w:id="18706"/>
      <w:r>
        <w:rPr>
          <w:rFonts w:hint="cs"/>
          <w:rtl/>
          <w:lang w:eastAsia="he-IL"/>
        </w:rPr>
        <w:t xml:space="preserve"> פיקוח, שמשלב את היועץ המשפטי לממשלה, בהיוועצות</w:t>
      </w:r>
      <w:bookmarkStart w:id="18707" w:name="_ETM_Q1_8853177"/>
      <w:bookmarkEnd w:id="18707"/>
      <w:r>
        <w:rPr>
          <w:rFonts w:hint="cs"/>
          <w:rtl/>
          <w:lang w:eastAsia="he-IL"/>
        </w:rPr>
        <w:t xml:space="preserve"> עם היועץ המשפטי</w:t>
      </w:r>
      <w:bookmarkStart w:id="18708" w:name="_ETM_Q1_8855898"/>
      <w:bookmarkEnd w:id="18708"/>
      <w:r>
        <w:rPr>
          <w:rFonts w:hint="cs"/>
          <w:rtl/>
          <w:lang w:eastAsia="he-IL"/>
        </w:rPr>
        <w:t xml:space="preserve"> של הכנסת, אני חושב שהשילוב הזה בהחלט יכול לתת</w:t>
      </w:r>
      <w:bookmarkStart w:id="18709" w:name="_ETM_Q1_8863561"/>
      <w:bookmarkEnd w:id="18709"/>
      <w:r>
        <w:rPr>
          <w:rFonts w:hint="cs"/>
          <w:rtl/>
          <w:lang w:eastAsia="he-IL"/>
        </w:rPr>
        <w:t xml:space="preserve"> </w:t>
      </w:r>
      <w:bookmarkStart w:id="18710" w:name="_ETM_Q1_8859536"/>
      <w:bookmarkEnd w:id="18710"/>
      <w:r>
        <w:rPr>
          <w:rFonts w:hint="cs"/>
          <w:rtl/>
          <w:lang w:eastAsia="he-IL"/>
        </w:rPr>
        <w:t>מענה בוואקום שהחוק הזה יוצר.</w:t>
      </w:r>
      <w:bookmarkStart w:id="18711" w:name="_ETM_Q1_8864692"/>
      <w:bookmarkEnd w:id="18711"/>
    </w:p>
    <w:p w14:paraId="0811C299" w14:textId="77777777" w:rsidR="00F97883" w:rsidRDefault="00F97883" w:rsidP="00F97883">
      <w:pPr>
        <w:rPr>
          <w:rtl/>
          <w:lang w:eastAsia="he-IL"/>
        </w:rPr>
      </w:pPr>
    </w:p>
    <w:p w14:paraId="6F48D4AE" w14:textId="07D5CDFC" w:rsidR="00F97883" w:rsidRDefault="00F97883" w:rsidP="00F97883">
      <w:pPr>
        <w:pStyle w:val="af6"/>
        <w:keepNext/>
        <w:rPr>
          <w:rtl/>
        </w:rPr>
      </w:pPr>
      <w:bookmarkStart w:id="18712" w:name="ET_yor_5786_1937"/>
      <w:r w:rsidRPr="00F97883">
        <w:rPr>
          <w:rStyle w:val="TagStyle"/>
          <w:rtl/>
        </w:rPr>
        <w:t xml:space="preserve"> &lt;&lt; יור &gt;&gt; </w:t>
      </w:r>
      <w:r>
        <w:rPr>
          <w:rtl/>
        </w:rPr>
        <w:t>היו"ר אופיר כץ:</w:t>
      </w:r>
      <w:r w:rsidRPr="00F97883">
        <w:rPr>
          <w:rStyle w:val="TagStyle"/>
          <w:rtl/>
        </w:rPr>
        <w:t xml:space="preserve"> &lt;&lt; יור &gt;&gt;</w:t>
      </w:r>
      <w:r w:rsidR="00707E81">
        <w:rPr>
          <w:rtl/>
        </w:rPr>
        <w:t xml:space="preserve"> </w:t>
      </w:r>
      <w:r>
        <w:rPr>
          <w:rtl/>
        </w:rPr>
        <w:t xml:space="preserve"> </w:t>
      </w:r>
      <w:bookmarkEnd w:id="18712"/>
    </w:p>
    <w:p w14:paraId="79617D02" w14:textId="77777777" w:rsidR="00F97883" w:rsidRDefault="00F97883" w:rsidP="00F97883">
      <w:pPr>
        <w:pStyle w:val="KeepWithNext"/>
        <w:rPr>
          <w:rtl/>
          <w:lang w:eastAsia="he-IL"/>
        </w:rPr>
      </w:pPr>
    </w:p>
    <w:p w14:paraId="54E6F7FE" w14:textId="20BBF891" w:rsidR="00F97883" w:rsidRDefault="00F97883" w:rsidP="00F97883">
      <w:pPr>
        <w:rPr>
          <w:rtl/>
          <w:lang w:eastAsia="he-IL"/>
        </w:rPr>
      </w:pPr>
      <w:bookmarkStart w:id="18713" w:name="_ETM_Q1_8867289"/>
      <w:bookmarkStart w:id="18714" w:name="_ETM_Q1_8867362"/>
      <w:bookmarkEnd w:id="18713"/>
      <w:bookmarkEnd w:id="18714"/>
      <w:r>
        <w:rPr>
          <w:rFonts w:hint="cs"/>
          <w:rtl/>
          <w:lang w:eastAsia="he-IL"/>
        </w:rPr>
        <w:t>תודה</w:t>
      </w:r>
      <w:bookmarkStart w:id="18715" w:name="_ETM_Q1_8863322"/>
      <w:bookmarkEnd w:id="18715"/>
      <w:r>
        <w:rPr>
          <w:rFonts w:hint="cs"/>
          <w:rtl/>
          <w:lang w:eastAsia="he-IL"/>
        </w:rPr>
        <w:t>. מי בעד? ארבעה, מי נגד? שבעה.</w:t>
      </w:r>
    </w:p>
    <w:p w14:paraId="3BC4A244" w14:textId="77777777" w:rsidR="00F97883" w:rsidRDefault="00F97883" w:rsidP="00F97883">
      <w:pPr>
        <w:rPr>
          <w:rtl/>
          <w:lang w:eastAsia="he-IL"/>
        </w:rPr>
      </w:pPr>
    </w:p>
    <w:p w14:paraId="0191E020" w14:textId="77777777" w:rsidR="00F97883" w:rsidRDefault="00F97883" w:rsidP="00F97883">
      <w:pPr>
        <w:rPr>
          <w:rtl/>
          <w:lang w:eastAsia="he-IL"/>
        </w:rPr>
      </w:pPr>
    </w:p>
    <w:p w14:paraId="544FE1CC" w14:textId="77777777" w:rsidR="00F97883" w:rsidRDefault="00F97883" w:rsidP="00F97883">
      <w:pPr>
        <w:pStyle w:val="af1"/>
        <w:keepNext/>
        <w:rPr>
          <w:rtl/>
          <w:lang w:eastAsia="he-IL"/>
        </w:rPr>
      </w:pPr>
      <w:r>
        <w:rPr>
          <w:rtl/>
          <w:lang w:eastAsia="he-IL"/>
        </w:rPr>
        <w:t>הצבעה</w:t>
      </w:r>
    </w:p>
    <w:p w14:paraId="17963577" w14:textId="77777777" w:rsidR="00F97883" w:rsidRPr="00C61CDA" w:rsidRDefault="00F97883" w:rsidP="00F97883">
      <w:pPr>
        <w:rPr>
          <w:rtl/>
          <w:lang w:eastAsia="he-IL"/>
        </w:rPr>
      </w:pPr>
    </w:p>
    <w:p w14:paraId="788DD9D0" w14:textId="77777777" w:rsidR="00F97883" w:rsidRDefault="00F97883" w:rsidP="00F97883">
      <w:pPr>
        <w:pStyle w:val="--"/>
        <w:keepNext/>
        <w:rPr>
          <w:rtl/>
          <w:lang w:eastAsia="he-IL"/>
        </w:rPr>
      </w:pPr>
      <w:r>
        <w:rPr>
          <w:rFonts w:hint="cs"/>
          <w:rtl/>
          <w:lang w:eastAsia="he-IL"/>
        </w:rPr>
        <w:t>ההסתייגות נדחתה.</w:t>
      </w:r>
    </w:p>
    <w:p w14:paraId="74E9FA9E" w14:textId="77777777" w:rsidR="00F97883" w:rsidRDefault="00F97883" w:rsidP="00F97883">
      <w:pPr>
        <w:rPr>
          <w:rtl/>
          <w:lang w:eastAsia="he-IL"/>
        </w:rPr>
      </w:pPr>
    </w:p>
    <w:p w14:paraId="4F407B8E" w14:textId="77777777" w:rsidR="00F97883" w:rsidRDefault="00F97883" w:rsidP="00F97883">
      <w:pPr>
        <w:rPr>
          <w:rtl/>
          <w:lang w:eastAsia="he-IL"/>
        </w:rPr>
      </w:pPr>
      <w:r>
        <w:rPr>
          <w:rFonts w:hint="cs"/>
          <w:rtl/>
          <w:lang w:eastAsia="he-IL"/>
        </w:rPr>
        <w:t>ההסתייגות הוסרה.</w:t>
      </w:r>
      <w:bookmarkStart w:id="18716" w:name="_ETM_Q1_8873852"/>
      <w:bookmarkEnd w:id="18716"/>
    </w:p>
    <w:p w14:paraId="6577D637" w14:textId="77777777" w:rsidR="00F97883" w:rsidRDefault="00F97883" w:rsidP="00F97883">
      <w:pPr>
        <w:rPr>
          <w:rtl/>
          <w:lang w:eastAsia="he-IL"/>
        </w:rPr>
      </w:pPr>
      <w:bookmarkStart w:id="18717" w:name="_ETM_Q1_8874533"/>
      <w:bookmarkStart w:id="18718" w:name="_ETM_Q1_8865957"/>
      <w:bookmarkEnd w:id="18717"/>
      <w:bookmarkEnd w:id="18718"/>
    </w:p>
    <w:p w14:paraId="616E89CC" w14:textId="2C5A0376" w:rsidR="00F97883" w:rsidRDefault="00F97883" w:rsidP="00F97883">
      <w:pPr>
        <w:pStyle w:val="a4"/>
        <w:keepNext/>
        <w:rPr>
          <w:rtl/>
        </w:rPr>
      </w:pPr>
      <w:bookmarkStart w:id="18719" w:name="ET_speaker_6127_1938"/>
      <w:r w:rsidRPr="00F97883">
        <w:rPr>
          <w:rStyle w:val="TagStyle"/>
          <w:rtl/>
        </w:rPr>
        <w:t xml:space="preserve"> &lt;&lt; דובר &gt;&gt; </w:t>
      </w:r>
      <w:r>
        <w:rPr>
          <w:rtl/>
        </w:rPr>
        <w:t>ולדימיר בליאק (יש עתיד):</w:t>
      </w:r>
      <w:r w:rsidRPr="00F97883">
        <w:rPr>
          <w:rStyle w:val="TagStyle"/>
          <w:rtl/>
        </w:rPr>
        <w:t xml:space="preserve"> &lt;&lt; דובר &gt;&gt;</w:t>
      </w:r>
      <w:r w:rsidR="00707E81">
        <w:rPr>
          <w:rtl/>
        </w:rPr>
        <w:t xml:space="preserve"> </w:t>
      </w:r>
      <w:r>
        <w:rPr>
          <w:rtl/>
        </w:rPr>
        <w:t xml:space="preserve"> </w:t>
      </w:r>
      <w:bookmarkEnd w:id="18719"/>
    </w:p>
    <w:p w14:paraId="5C69DC76" w14:textId="77777777" w:rsidR="00F97883" w:rsidRDefault="00F97883" w:rsidP="00F97883">
      <w:pPr>
        <w:pStyle w:val="KeepWithNext"/>
        <w:rPr>
          <w:rtl/>
          <w:lang w:eastAsia="he-IL"/>
        </w:rPr>
      </w:pPr>
    </w:p>
    <w:p w14:paraId="1DF203B2" w14:textId="4BAA52C7" w:rsidR="00F97883" w:rsidRDefault="00F97883" w:rsidP="00F97883">
      <w:pPr>
        <w:rPr>
          <w:rtl/>
          <w:lang w:eastAsia="he-IL"/>
        </w:rPr>
      </w:pPr>
      <w:bookmarkStart w:id="18720" w:name="_ETM_Q1_8869801"/>
      <w:bookmarkStart w:id="18721" w:name="_ETM_Q1_8870175"/>
      <w:bookmarkEnd w:id="18720"/>
      <w:bookmarkEnd w:id="18721"/>
      <w:r>
        <w:rPr>
          <w:rFonts w:hint="cs"/>
          <w:rtl/>
          <w:lang w:eastAsia="he-IL"/>
        </w:rPr>
        <w:t>רוויזיה</w:t>
      </w:r>
      <w:bookmarkStart w:id="18722" w:name="_ETM_Q1_8873220"/>
      <w:bookmarkEnd w:id="18722"/>
    </w:p>
    <w:p w14:paraId="6888BBE1" w14:textId="77777777" w:rsidR="00F97883" w:rsidRDefault="00F97883" w:rsidP="00F97883">
      <w:pPr>
        <w:rPr>
          <w:rtl/>
          <w:lang w:eastAsia="he-IL"/>
        </w:rPr>
      </w:pPr>
    </w:p>
    <w:p w14:paraId="73C8E836" w14:textId="0F848080" w:rsidR="00F97883" w:rsidRDefault="00F97883" w:rsidP="00F97883">
      <w:pPr>
        <w:pStyle w:val="a4"/>
        <w:keepNext/>
        <w:rPr>
          <w:rtl/>
        </w:rPr>
      </w:pPr>
      <w:bookmarkStart w:id="18723" w:name="ET_speaker_אייל_לב_ארי_1939"/>
      <w:r w:rsidRPr="00F97883">
        <w:rPr>
          <w:rStyle w:val="TagStyle"/>
          <w:rtl/>
        </w:rPr>
        <w:t xml:space="preserve"> &lt;&lt; דובר &gt;&gt; </w:t>
      </w:r>
      <w:r>
        <w:rPr>
          <w:rtl/>
        </w:rPr>
        <w:t>אייל לב ארי:</w:t>
      </w:r>
      <w:r w:rsidRPr="00F97883">
        <w:rPr>
          <w:rStyle w:val="TagStyle"/>
          <w:rtl/>
        </w:rPr>
        <w:t xml:space="preserve"> &lt;&lt; דובר &gt;&gt;</w:t>
      </w:r>
      <w:r w:rsidR="00707E81">
        <w:rPr>
          <w:rtl/>
        </w:rPr>
        <w:t xml:space="preserve"> </w:t>
      </w:r>
      <w:r>
        <w:rPr>
          <w:rtl/>
        </w:rPr>
        <w:t xml:space="preserve"> </w:t>
      </w:r>
      <w:bookmarkEnd w:id="18723"/>
    </w:p>
    <w:p w14:paraId="14CFE83A" w14:textId="77777777" w:rsidR="00F97883" w:rsidRDefault="00F97883" w:rsidP="00F97883">
      <w:pPr>
        <w:pStyle w:val="KeepWithNext"/>
        <w:rPr>
          <w:rtl/>
          <w:lang w:eastAsia="he-IL"/>
        </w:rPr>
      </w:pPr>
    </w:p>
    <w:p w14:paraId="6649E670" w14:textId="09DE2BD3" w:rsidR="00F97883" w:rsidRDefault="00F97883" w:rsidP="00F97883">
      <w:pPr>
        <w:rPr>
          <w:rtl/>
          <w:lang w:eastAsia="he-IL"/>
        </w:rPr>
      </w:pPr>
      <w:r>
        <w:rPr>
          <w:rFonts w:hint="cs"/>
          <w:rtl/>
          <w:lang w:eastAsia="he-IL"/>
        </w:rPr>
        <w:t>5</w:t>
      </w:r>
      <w:bookmarkStart w:id="18724" w:name="_ETM_Q1_8875991"/>
      <w:bookmarkEnd w:id="18724"/>
      <w:r>
        <w:rPr>
          <w:rFonts w:hint="cs"/>
          <w:rtl/>
          <w:lang w:eastAsia="he-IL"/>
        </w:rPr>
        <w:t>8</w:t>
      </w:r>
      <w:bookmarkStart w:id="18725" w:name="_ETM_Q1_8876126"/>
      <w:bookmarkStart w:id="18726" w:name="_ETM_Q1_8872225"/>
      <w:bookmarkEnd w:id="18725"/>
      <w:bookmarkEnd w:id="18726"/>
      <w:r>
        <w:rPr>
          <w:rFonts w:hint="cs"/>
          <w:rtl/>
          <w:lang w:eastAsia="he-IL"/>
        </w:rPr>
        <w:t xml:space="preserve"> ו- 59 הן</w:t>
      </w:r>
      <w:bookmarkStart w:id="18727" w:name="_ETM_Q1_8874922"/>
      <w:bookmarkEnd w:id="18727"/>
      <w:r>
        <w:rPr>
          <w:rFonts w:hint="cs"/>
          <w:rtl/>
          <w:lang w:eastAsia="he-IL"/>
        </w:rPr>
        <w:t xml:space="preserve"> יחד.</w:t>
      </w:r>
      <w:bookmarkStart w:id="18728" w:name="_ETM_Q1_8875570"/>
      <w:bookmarkEnd w:id="18728"/>
    </w:p>
    <w:p w14:paraId="381CF485" w14:textId="77777777" w:rsidR="00F97883" w:rsidRDefault="00F97883" w:rsidP="00F97883">
      <w:pPr>
        <w:rPr>
          <w:rtl/>
          <w:lang w:eastAsia="he-IL"/>
        </w:rPr>
      </w:pPr>
      <w:bookmarkStart w:id="18729" w:name="_ETM_Q1_8876185"/>
      <w:bookmarkEnd w:id="18729"/>
    </w:p>
    <w:p w14:paraId="4CA5420F" w14:textId="302D84E0" w:rsidR="00F97883" w:rsidRDefault="00F97883" w:rsidP="00F97883">
      <w:pPr>
        <w:pStyle w:val="af6"/>
        <w:keepNext/>
        <w:rPr>
          <w:rtl/>
        </w:rPr>
      </w:pPr>
      <w:bookmarkStart w:id="18730" w:name="ET_yor_5786_1940"/>
      <w:r w:rsidRPr="00F97883">
        <w:rPr>
          <w:rStyle w:val="TagStyle"/>
          <w:rtl/>
        </w:rPr>
        <w:t xml:space="preserve"> &lt;&lt; יור &gt;&gt; </w:t>
      </w:r>
      <w:r>
        <w:rPr>
          <w:rtl/>
        </w:rPr>
        <w:t>היו"ר אופיר כץ:</w:t>
      </w:r>
      <w:r w:rsidRPr="00F97883">
        <w:rPr>
          <w:rStyle w:val="TagStyle"/>
          <w:rtl/>
        </w:rPr>
        <w:t xml:space="preserve"> &lt;&lt; יור &gt;&gt;</w:t>
      </w:r>
      <w:r w:rsidR="00707E81">
        <w:rPr>
          <w:rtl/>
        </w:rPr>
        <w:t xml:space="preserve"> </w:t>
      </w:r>
      <w:r>
        <w:rPr>
          <w:rtl/>
        </w:rPr>
        <w:t xml:space="preserve"> </w:t>
      </w:r>
      <w:bookmarkEnd w:id="18730"/>
    </w:p>
    <w:p w14:paraId="3A4F3964" w14:textId="77777777" w:rsidR="00F97883" w:rsidRDefault="00F97883" w:rsidP="00F97883">
      <w:pPr>
        <w:pStyle w:val="KeepWithNext"/>
        <w:rPr>
          <w:rtl/>
          <w:lang w:eastAsia="he-IL"/>
        </w:rPr>
      </w:pPr>
    </w:p>
    <w:p w14:paraId="0932AE3D" w14:textId="1EC8B14F" w:rsidR="00F97883" w:rsidRDefault="00F97883" w:rsidP="00F97883">
      <w:pPr>
        <w:rPr>
          <w:rtl/>
          <w:lang w:eastAsia="he-IL"/>
        </w:rPr>
      </w:pPr>
      <w:bookmarkStart w:id="18731" w:name="_ETM_Q1_8874906"/>
      <w:bookmarkEnd w:id="18731"/>
      <w:r>
        <w:rPr>
          <w:rFonts w:hint="cs"/>
          <w:rtl/>
          <w:lang w:eastAsia="he-IL"/>
        </w:rPr>
        <w:t>כ</w:t>
      </w:r>
      <w:bookmarkStart w:id="18732" w:name="_ETM_Q1_8875127"/>
      <w:bookmarkEnd w:id="18732"/>
      <w:r>
        <w:rPr>
          <w:rFonts w:hint="cs"/>
          <w:rtl/>
          <w:lang w:eastAsia="he-IL"/>
        </w:rPr>
        <w:t>ן, בבקשה ולדימיר.</w:t>
      </w:r>
    </w:p>
    <w:p w14:paraId="0B93FFD4" w14:textId="77777777" w:rsidR="00F97883" w:rsidRDefault="00F97883" w:rsidP="00F97883">
      <w:pPr>
        <w:rPr>
          <w:rtl/>
          <w:lang w:eastAsia="he-IL"/>
        </w:rPr>
      </w:pPr>
      <w:bookmarkStart w:id="18733" w:name="_ETM_Q1_8877711"/>
      <w:bookmarkStart w:id="18734" w:name="_ETM_Q1_8878442"/>
      <w:bookmarkEnd w:id="18733"/>
      <w:bookmarkEnd w:id="18734"/>
    </w:p>
    <w:p w14:paraId="2E2352BE" w14:textId="1E6F5626" w:rsidR="00F97883" w:rsidRDefault="00F97883" w:rsidP="00F97883">
      <w:pPr>
        <w:pStyle w:val="a4"/>
        <w:keepNext/>
        <w:rPr>
          <w:rtl/>
        </w:rPr>
      </w:pPr>
      <w:bookmarkStart w:id="18735" w:name="ET_speaker_6127_1941"/>
      <w:r w:rsidRPr="00F97883">
        <w:rPr>
          <w:rStyle w:val="TagStyle"/>
          <w:rtl/>
        </w:rPr>
        <w:t xml:space="preserve"> &lt;&lt; דובר &gt;&gt; </w:t>
      </w:r>
      <w:r>
        <w:rPr>
          <w:rtl/>
        </w:rPr>
        <w:t>ולדימיר בליאק (יש עתיד):</w:t>
      </w:r>
      <w:r w:rsidRPr="00F97883">
        <w:rPr>
          <w:rStyle w:val="TagStyle"/>
          <w:rtl/>
        </w:rPr>
        <w:t xml:space="preserve"> &lt;&lt; דובר &gt;&gt;</w:t>
      </w:r>
      <w:r w:rsidR="00707E81">
        <w:rPr>
          <w:rtl/>
        </w:rPr>
        <w:t xml:space="preserve"> </w:t>
      </w:r>
      <w:r>
        <w:rPr>
          <w:rtl/>
        </w:rPr>
        <w:t xml:space="preserve"> </w:t>
      </w:r>
      <w:bookmarkEnd w:id="18735"/>
    </w:p>
    <w:p w14:paraId="02DFC738" w14:textId="77777777" w:rsidR="00F97883" w:rsidRDefault="00F97883" w:rsidP="00F97883">
      <w:pPr>
        <w:pStyle w:val="KeepWithNext"/>
        <w:rPr>
          <w:rtl/>
          <w:lang w:eastAsia="he-IL"/>
        </w:rPr>
      </w:pPr>
    </w:p>
    <w:p w14:paraId="2D2FD9ED" w14:textId="485EAAE0" w:rsidR="00F97883" w:rsidRDefault="00F97883" w:rsidP="00F97883">
      <w:pPr>
        <w:rPr>
          <w:rtl/>
          <w:lang w:eastAsia="he-IL"/>
        </w:rPr>
      </w:pPr>
      <w:bookmarkStart w:id="18736" w:name="_ETM_Q1_8880991"/>
      <w:bookmarkStart w:id="18737" w:name="_ETM_Q1_8881188"/>
      <w:bookmarkStart w:id="18738" w:name="_ETM_Q1_8876320"/>
      <w:bookmarkEnd w:id="18736"/>
      <w:bookmarkEnd w:id="18737"/>
      <w:bookmarkEnd w:id="18738"/>
      <w:r>
        <w:rPr>
          <w:rFonts w:hint="cs"/>
          <w:rtl/>
          <w:lang w:eastAsia="he-IL"/>
        </w:rPr>
        <w:t>א</w:t>
      </w:r>
      <w:bookmarkStart w:id="18739" w:name="_ETM_Q1_8871720"/>
      <w:bookmarkEnd w:id="18739"/>
      <w:r>
        <w:rPr>
          <w:rFonts w:hint="cs"/>
          <w:rtl/>
          <w:lang w:eastAsia="he-IL"/>
        </w:rPr>
        <w:t>וקי, אני אגב לגבי ההסתייגות</w:t>
      </w:r>
      <w:bookmarkStart w:id="18740" w:name="_ETM_Q1_8876638"/>
      <w:bookmarkEnd w:id="18740"/>
      <w:r>
        <w:rPr>
          <w:rFonts w:hint="cs"/>
          <w:rtl/>
          <w:lang w:eastAsia="he-IL"/>
        </w:rPr>
        <w:t xml:space="preserve"> הזאת, בלי לדעת שיש הסתייגות בנושא הזה, הייתה לי הערה</w:t>
      </w:r>
      <w:bookmarkStart w:id="18741" w:name="_ETM_Q1_8885423"/>
      <w:bookmarkEnd w:id="18741"/>
      <w:r>
        <w:rPr>
          <w:rFonts w:hint="cs"/>
          <w:rtl/>
          <w:lang w:eastAsia="he-IL"/>
        </w:rPr>
        <w:t xml:space="preserve"> במהלך הדיון, אני לא מבין למה הכנסת</w:t>
      </w:r>
      <w:bookmarkStart w:id="18742" w:name="_ETM_Q1_8885262"/>
      <w:bookmarkEnd w:id="18742"/>
      <w:r>
        <w:rPr>
          <w:rFonts w:hint="cs"/>
          <w:rtl/>
          <w:lang w:eastAsia="he-IL"/>
        </w:rPr>
        <w:t xml:space="preserve"> חייבת להצביע</w:t>
      </w:r>
      <w:bookmarkStart w:id="18743" w:name="_ETM_Q1_8887199"/>
      <w:bookmarkEnd w:id="18743"/>
      <w:r>
        <w:rPr>
          <w:rFonts w:hint="cs"/>
          <w:rtl/>
          <w:lang w:eastAsia="he-IL"/>
        </w:rPr>
        <w:t xml:space="preserve"> מיד, אני חושב שיש מקום לדיון אישי, הוא בדרך</w:t>
      </w:r>
      <w:bookmarkStart w:id="18744" w:name="_ETM_Q1_8893342"/>
      <w:bookmarkEnd w:id="18744"/>
      <w:r>
        <w:rPr>
          <w:rFonts w:hint="cs"/>
          <w:rtl/>
          <w:lang w:eastAsia="he-IL"/>
        </w:rPr>
        <w:t xml:space="preserve"> כלל נמשך עד שלוש שעות, אני חושב</w:t>
      </w:r>
      <w:bookmarkStart w:id="18745" w:name="_ETM_Q1_8892136"/>
      <w:bookmarkEnd w:id="18745"/>
      <w:r>
        <w:rPr>
          <w:rFonts w:hint="cs"/>
          <w:rtl/>
          <w:lang w:eastAsia="he-IL"/>
        </w:rPr>
        <w:t xml:space="preserve"> שזה מהלך ראוי,</w:t>
      </w:r>
      <w:bookmarkStart w:id="18746" w:name="_ETM_Q1_8894020"/>
      <w:bookmarkEnd w:id="18746"/>
      <w:r>
        <w:rPr>
          <w:rFonts w:hint="cs"/>
          <w:rtl/>
          <w:lang w:eastAsia="he-IL"/>
        </w:rPr>
        <w:t xml:space="preserve"> נותן לחברי הכנסת להתבטא, להביע עמדה, וזה רק יכול להוסיף.</w:t>
      </w:r>
      <w:bookmarkStart w:id="18747" w:name="_ETM_Q1_8903203"/>
      <w:bookmarkEnd w:id="18747"/>
    </w:p>
    <w:p w14:paraId="7BBAF972" w14:textId="77777777" w:rsidR="00F97883" w:rsidRDefault="00F97883" w:rsidP="00F97883">
      <w:pPr>
        <w:rPr>
          <w:rtl/>
          <w:lang w:eastAsia="he-IL"/>
        </w:rPr>
      </w:pPr>
    </w:p>
    <w:p w14:paraId="5FD8E37D" w14:textId="227436AF" w:rsidR="00F97883" w:rsidRDefault="00F97883" w:rsidP="00F97883">
      <w:pPr>
        <w:pStyle w:val="af6"/>
        <w:keepNext/>
        <w:rPr>
          <w:rtl/>
        </w:rPr>
      </w:pPr>
      <w:bookmarkStart w:id="18748" w:name="ET_yor_5786_1942"/>
      <w:r w:rsidRPr="00F97883">
        <w:rPr>
          <w:rStyle w:val="TagStyle"/>
          <w:rtl/>
        </w:rPr>
        <w:t xml:space="preserve"> &lt;&lt; יור &gt;&gt; </w:t>
      </w:r>
      <w:r>
        <w:rPr>
          <w:rtl/>
        </w:rPr>
        <w:t>היו"ר אופיר כץ:</w:t>
      </w:r>
      <w:r w:rsidRPr="00F97883">
        <w:rPr>
          <w:rStyle w:val="TagStyle"/>
          <w:rtl/>
        </w:rPr>
        <w:t xml:space="preserve"> &lt;&lt; יור &gt;&gt;</w:t>
      </w:r>
      <w:r w:rsidR="00707E81">
        <w:rPr>
          <w:rtl/>
        </w:rPr>
        <w:t xml:space="preserve"> </w:t>
      </w:r>
      <w:r>
        <w:rPr>
          <w:rtl/>
        </w:rPr>
        <w:t xml:space="preserve"> </w:t>
      </w:r>
      <w:bookmarkEnd w:id="18748"/>
    </w:p>
    <w:p w14:paraId="403C4C8B" w14:textId="77777777" w:rsidR="00F97883" w:rsidRDefault="00F97883" w:rsidP="00F97883">
      <w:pPr>
        <w:pStyle w:val="KeepWithNext"/>
        <w:rPr>
          <w:rtl/>
          <w:lang w:eastAsia="he-IL"/>
        </w:rPr>
      </w:pPr>
    </w:p>
    <w:p w14:paraId="759C5AA3" w14:textId="50C0840F" w:rsidR="00F97883" w:rsidRDefault="00F97883" w:rsidP="00F97883">
      <w:pPr>
        <w:rPr>
          <w:rtl/>
          <w:lang w:eastAsia="he-IL"/>
        </w:rPr>
      </w:pPr>
      <w:bookmarkStart w:id="18749" w:name="_ETM_Q1_8900314"/>
      <w:bookmarkStart w:id="18750" w:name="_ETM_Q1_8900457"/>
      <w:bookmarkEnd w:id="18749"/>
      <w:bookmarkEnd w:id="18750"/>
      <w:r>
        <w:rPr>
          <w:rFonts w:hint="cs"/>
          <w:rtl/>
          <w:lang w:eastAsia="he-IL"/>
        </w:rPr>
        <w:t xml:space="preserve">תודה. </w:t>
      </w:r>
      <w:bookmarkStart w:id="18751" w:name="_ETM_Q1_8901156"/>
      <w:bookmarkEnd w:id="18751"/>
      <w:r>
        <w:rPr>
          <w:rFonts w:hint="cs"/>
          <w:rtl/>
          <w:lang w:eastAsia="he-IL"/>
        </w:rPr>
        <w:t xml:space="preserve">מי בעד? שניים, מי נגד? </w:t>
      </w:r>
      <w:bookmarkStart w:id="18752" w:name="_ETM_Q1_8902917"/>
      <w:bookmarkEnd w:id="18752"/>
      <w:r>
        <w:rPr>
          <w:rFonts w:hint="cs"/>
          <w:rtl/>
          <w:lang w:eastAsia="he-IL"/>
        </w:rPr>
        <w:t>שבעה, מי נמנע? אחד.</w:t>
      </w:r>
    </w:p>
    <w:p w14:paraId="0A4E1501" w14:textId="77777777" w:rsidR="00F97883" w:rsidRDefault="00F97883" w:rsidP="00F97883">
      <w:pPr>
        <w:rPr>
          <w:rtl/>
          <w:lang w:eastAsia="he-IL"/>
        </w:rPr>
      </w:pPr>
    </w:p>
    <w:p w14:paraId="70888F84" w14:textId="77777777" w:rsidR="00F97883" w:rsidRDefault="00F97883" w:rsidP="00F97883">
      <w:pPr>
        <w:rPr>
          <w:rtl/>
          <w:lang w:eastAsia="he-IL"/>
        </w:rPr>
      </w:pPr>
    </w:p>
    <w:p w14:paraId="41F6B815" w14:textId="77777777" w:rsidR="00F97883" w:rsidRDefault="00F97883" w:rsidP="00F97883">
      <w:pPr>
        <w:pStyle w:val="af1"/>
        <w:keepNext/>
        <w:rPr>
          <w:rtl/>
          <w:lang w:eastAsia="he-IL"/>
        </w:rPr>
      </w:pPr>
      <w:r>
        <w:rPr>
          <w:rtl/>
          <w:lang w:eastAsia="he-IL"/>
        </w:rPr>
        <w:t>הצבעה</w:t>
      </w:r>
    </w:p>
    <w:p w14:paraId="3100E4A8" w14:textId="77777777" w:rsidR="00F97883" w:rsidRPr="00C61CDA" w:rsidRDefault="00F97883" w:rsidP="00F97883">
      <w:pPr>
        <w:rPr>
          <w:rtl/>
          <w:lang w:eastAsia="he-IL"/>
        </w:rPr>
      </w:pPr>
    </w:p>
    <w:p w14:paraId="0A50D182" w14:textId="77777777" w:rsidR="00F97883" w:rsidRDefault="00F97883" w:rsidP="00F97883">
      <w:pPr>
        <w:pStyle w:val="--"/>
        <w:keepNext/>
        <w:rPr>
          <w:rtl/>
          <w:lang w:eastAsia="he-IL"/>
        </w:rPr>
      </w:pPr>
      <w:r>
        <w:rPr>
          <w:rFonts w:hint="cs"/>
          <w:rtl/>
          <w:lang w:eastAsia="he-IL"/>
        </w:rPr>
        <w:t>ההסתייגות נדחתה.</w:t>
      </w:r>
    </w:p>
    <w:p w14:paraId="59821ED9" w14:textId="77777777" w:rsidR="00F97883" w:rsidRDefault="00F97883" w:rsidP="00F97883">
      <w:pPr>
        <w:rPr>
          <w:rtl/>
          <w:lang w:eastAsia="he-IL"/>
        </w:rPr>
      </w:pPr>
    </w:p>
    <w:p w14:paraId="6FE654A1" w14:textId="77777777" w:rsidR="00F97883" w:rsidRDefault="00F97883" w:rsidP="00F97883">
      <w:pPr>
        <w:rPr>
          <w:rtl/>
          <w:lang w:eastAsia="he-IL"/>
        </w:rPr>
      </w:pPr>
      <w:r>
        <w:rPr>
          <w:rFonts w:hint="cs"/>
          <w:rtl/>
          <w:lang w:eastAsia="he-IL"/>
        </w:rPr>
        <w:t>ההסתייגות הוסרה.</w:t>
      </w:r>
      <w:bookmarkStart w:id="18753" w:name="_ETM_Q1_8912928"/>
      <w:bookmarkEnd w:id="18753"/>
    </w:p>
    <w:p w14:paraId="498548FB" w14:textId="77777777" w:rsidR="00F97883" w:rsidRDefault="00F97883" w:rsidP="00F97883">
      <w:pPr>
        <w:rPr>
          <w:rtl/>
          <w:lang w:eastAsia="he-IL"/>
        </w:rPr>
      </w:pPr>
      <w:bookmarkStart w:id="18754" w:name="_ETM_Q1_8909090"/>
      <w:bookmarkEnd w:id="18754"/>
    </w:p>
    <w:p w14:paraId="50003031" w14:textId="0C2F8C55" w:rsidR="00F97883" w:rsidRDefault="00F97883" w:rsidP="00F97883">
      <w:pPr>
        <w:pStyle w:val="a4"/>
        <w:keepNext/>
        <w:rPr>
          <w:rtl/>
        </w:rPr>
      </w:pPr>
      <w:bookmarkStart w:id="18755" w:name="ET_speaker_6127_1943"/>
      <w:r w:rsidRPr="00F97883">
        <w:rPr>
          <w:rStyle w:val="TagStyle"/>
          <w:rtl/>
        </w:rPr>
        <w:t xml:space="preserve"> &lt;&lt; דובר &gt;&gt; </w:t>
      </w:r>
      <w:r>
        <w:rPr>
          <w:rtl/>
        </w:rPr>
        <w:t>ולדימיר בליאק (יש עתיד):</w:t>
      </w:r>
      <w:r w:rsidRPr="00F97883">
        <w:rPr>
          <w:rStyle w:val="TagStyle"/>
          <w:rtl/>
        </w:rPr>
        <w:t xml:space="preserve"> &lt;&lt; דובר &gt;&gt;</w:t>
      </w:r>
      <w:r w:rsidR="00707E81">
        <w:rPr>
          <w:rtl/>
        </w:rPr>
        <w:t xml:space="preserve"> </w:t>
      </w:r>
      <w:r>
        <w:rPr>
          <w:rtl/>
        </w:rPr>
        <w:t xml:space="preserve"> </w:t>
      </w:r>
      <w:bookmarkEnd w:id="18755"/>
    </w:p>
    <w:p w14:paraId="6DC81CA5" w14:textId="77777777" w:rsidR="00F97883" w:rsidRDefault="00F97883" w:rsidP="00F97883">
      <w:pPr>
        <w:pStyle w:val="KeepWithNext"/>
        <w:rPr>
          <w:rtl/>
          <w:lang w:eastAsia="he-IL"/>
        </w:rPr>
      </w:pPr>
    </w:p>
    <w:p w14:paraId="4E97036E" w14:textId="289E022A" w:rsidR="00F97883" w:rsidRDefault="00F97883" w:rsidP="00F97883">
      <w:pPr>
        <w:rPr>
          <w:rtl/>
          <w:lang w:eastAsia="he-IL"/>
        </w:rPr>
      </w:pPr>
      <w:bookmarkStart w:id="18756" w:name="_ETM_Q1_8910409"/>
      <w:bookmarkEnd w:id="18756"/>
      <w:r>
        <w:rPr>
          <w:rFonts w:hint="cs"/>
          <w:rtl/>
          <w:lang w:eastAsia="he-IL"/>
        </w:rPr>
        <w:t>רו</w:t>
      </w:r>
      <w:bookmarkStart w:id="18757" w:name="_ETM_Q1_8910593"/>
      <w:bookmarkEnd w:id="18757"/>
      <w:r>
        <w:rPr>
          <w:rFonts w:hint="cs"/>
          <w:rtl/>
          <w:lang w:eastAsia="he-IL"/>
        </w:rPr>
        <w:t>ויזיה.</w:t>
      </w:r>
    </w:p>
    <w:p w14:paraId="7AAF6038" w14:textId="77777777" w:rsidR="00621F5E" w:rsidRDefault="00621F5E" w:rsidP="00134FCB">
      <w:pPr>
        <w:rPr>
          <w:rtl/>
          <w:lang w:eastAsia="he-IL"/>
        </w:rPr>
      </w:pPr>
      <w:bookmarkStart w:id="18758" w:name="_ETM_Q1_8897423"/>
      <w:bookmarkStart w:id="18759" w:name="_ETM_Q1_8908152"/>
      <w:bookmarkStart w:id="18760" w:name="_ETM_Q1_8909342"/>
      <w:bookmarkEnd w:id="18758"/>
      <w:bookmarkEnd w:id="18759"/>
      <w:bookmarkEnd w:id="18760"/>
    </w:p>
    <w:p w14:paraId="0D42F5BF" w14:textId="3C5F69B6" w:rsidR="00621F5E" w:rsidRDefault="00621F5E" w:rsidP="00621F5E">
      <w:pPr>
        <w:pStyle w:val="a4"/>
        <w:keepNext/>
        <w:rPr>
          <w:rtl/>
        </w:rPr>
      </w:pPr>
      <w:bookmarkStart w:id="18761" w:name="ET_speaker_אייל_לב_ארי_1944"/>
      <w:r w:rsidRPr="00621F5E">
        <w:rPr>
          <w:rStyle w:val="TagStyle"/>
          <w:rtl/>
        </w:rPr>
        <w:t xml:space="preserve"> &lt;&lt; דובר &gt;&gt; </w:t>
      </w:r>
      <w:r>
        <w:rPr>
          <w:rtl/>
        </w:rPr>
        <w:t>אייל לב ארי:</w:t>
      </w:r>
      <w:r w:rsidRPr="00621F5E">
        <w:rPr>
          <w:rStyle w:val="TagStyle"/>
          <w:rtl/>
        </w:rPr>
        <w:t xml:space="preserve"> &lt;&lt; דובר &gt;&gt;</w:t>
      </w:r>
      <w:r w:rsidR="00707E81">
        <w:rPr>
          <w:rtl/>
        </w:rPr>
        <w:t xml:space="preserve"> </w:t>
      </w:r>
      <w:r>
        <w:rPr>
          <w:rtl/>
        </w:rPr>
        <w:t xml:space="preserve"> </w:t>
      </w:r>
      <w:bookmarkEnd w:id="18761"/>
    </w:p>
    <w:p w14:paraId="5FAED80F" w14:textId="77777777" w:rsidR="00621F5E" w:rsidRDefault="00621F5E" w:rsidP="00134FCB">
      <w:pPr>
        <w:rPr>
          <w:rtl/>
          <w:lang w:eastAsia="he-IL"/>
        </w:rPr>
      </w:pPr>
      <w:bookmarkStart w:id="18762" w:name="_ETM_Q1_8913292"/>
      <w:bookmarkStart w:id="18763" w:name="_ETM_Q1_8913438"/>
      <w:bookmarkStart w:id="18764" w:name="_ETM_Q1_8908705"/>
      <w:bookmarkStart w:id="18765" w:name="_ETM_Q1_8908464"/>
      <w:bookmarkStart w:id="18766" w:name="_ETM_Q1_8911570"/>
      <w:bookmarkEnd w:id="18762"/>
      <w:bookmarkEnd w:id="18763"/>
      <w:bookmarkEnd w:id="18764"/>
      <w:bookmarkEnd w:id="18765"/>
      <w:bookmarkEnd w:id="18766"/>
    </w:p>
    <w:p w14:paraId="0D317CBA" w14:textId="73A9440B" w:rsidR="00621F5E" w:rsidRDefault="00621F5E" w:rsidP="00134FCB">
      <w:pPr>
        <w:rPr>
          <w:rtl/>
          <w:lang w:eastAsia="he-IL"/>
        </w:rPr>
      </w:pPr>
      <w:bookmarkStart w:id="18767" w:name="_ETM_Q1_8915870"/>
      <w:bookmarkStart w:id="18768" w:name="_ETM_Q1_8916043"/>
      <w:bookmarkStart w:id="18769" w:name="_ETM_Q1_8916452"/>
      <w:bookmarkEnd w:id="18767"/>
      <w:bookmarkEnd w:id="18768"/>
      <w:bookmarkEnd w:id="18769"/>
      <w:r>
        <w:rPr>
          <w:rFonts w:hint="cs"/>
          <w:rtl/>
          <w:lang w:eastAsia="he-IL"/>
        </w:rPr>
        <w:t>6</w:t>
      </w:r>
      <w:bookmarkStart w:id="18770" w:name="_ETM_Q1_8913611"/>
      <w:bookmarkEnd w:id="18770"/>
      <w:r>
        <w:rPr>
          <w:rFonts w:hint="cs"/>
          <w:rtl/>
          <w:lang w:eastAsia="he-IL"/>
        </w:rPr>
        <w:t>3</w:t>
      </w:r>
      <w:bookmarkStart w:id="18771" w:name="_ETM_Q1_8909395"/>
      <w:bookmarkEnd w:id="18771"/>
      <w:r>
        <w:rPr>
          <w:rFonts w:hint="cs"/>
          <w:rtl/>
          <w:lang w:eastAsia="he-IL"/>
        </w:rPr>
        <w:t xml:space="preserve"> ו- 64 ביחד.</w:t>
      </w:r>
      <w:bookmarkStart w:id="18772" w:name="_ETM_Q1_8912273"/>
      <w:bookmarkEnd w:id="18772"/>
    </w:p>
    <w:p w14:paraId="76178793" w14:textId="77777777" w:rsidR="00621F5E" w:rsidRDefault="00621F5E" w:rsidP="00134FCB">
      <w:pPr>
        <w:rPr>
          <w:rtl/>
          <w:lang w:eastAsia="he-IL"/>
        </w:rPr>
      </w:pPr>
      <w:bookmarkStart w:id="18773" w:name="_ETM_Q1_8912878"/>
      <w:bookmarkEnd w:id="18773"/>
    </w:p>
    <w:p w14:paraId="7A1435BD" w14:textId="509294A4" w:rsidR="00621F5E" w:rsidRDefault="00621F5E" w:rsidP="00621F5E">
      <w:pPr>
        <w:pStyle w:val="a4"/>
        <w:keepNext/>
        <w:rPr>
          <w:rtl/>
        </w:rPr>
      </w:pPr>
      <w:bookmarkStart w:id="18774" w:name="ET_speaker_6127_1945"/>
      <w:r w:rsidRPr="00621F5E">
        <w:rPr>
          <w:rStyle w:val="TagStyle"/>
          <w:rtl/>
        </w:rPr>
        <w:t xml:space="preserve"> &lt;&lt; דובר &gt;&gt; </w:t>
      </w:r>
      <w:r>
        <w:rPr>
          <w:rtl/>
        </w:rPr>
        <w:t>ולדימיר בליאק (יש עתיד):</w:t>
      </w:r>
      <w:r w:rsidRPr="00621F5E">
        <w:rPr>
          <w:rStyle w:val="TagStyle"/>
          <w:rtl/>
        </w:rPr>
        <w:t xml:space="preserve"> &lt;&lt; דובר &gt;&gt;</w:t>
      </w:r>
      <w:r w:rsidR="00707E81">
        <w:rPr>
          <w:rtl/>
        </w:rPr>
        <w:t xml:space="preserve"> </w:t>
      </w:r>
      <w:r>
        <w:rPr>
          <w:rtl/>
        </w:rPr>
        <w:t xml:space="preserve"> </w:t>
      </w:r>
      <w:bookmarkEnd w:id="18774"/>
    </w:p>
    <w:p w14:paraId="71CB702D" w14:textId="77777777" w:rsidR="00621F5E" w:rsidRDefault="00621F5E" w:rsidP="00621F5E">
      <w:pPr>
        <w:pStyle w:val="KeepWithNext"/>
        <w:rPr>
          <w:rtl/>
          <w:lang w:eastAsia="he-IL"/>
        </w:rPr>
      </w:pPr>
    </w:p>
    <w:p w14:paraId="73DD9553" w14:textId="63E01623" w:rsidR="00621F5E" w:rsidRDefault="00621F5E" w:rsidP="00621F5E">
      <w:pPr>
        <w:rPr>
          <w:rtl/>
          <w:lang w:eastAsia="he-IL"/>
        </w:rPr>
      </w:pPr>
      <w:bookmarkStart w:id="18775" w:name="_ETM_Q1_8915680"/>
      <w:bookmarkStart w:id="18776" w:name="_ETM_Q1_8915831"/>
      <w:bookmarkEnd w:id="18775"/>
      <w:bookmarkEnd w:id="18776"/>
      <w:r>
        <w:rPr>
          <w:rFonts w:hint="cs"/>
          <w:rtl/>
          <w:lang w:eastAsia="he-IL"/>
        </w:rPr>
        <w:t xml:space="preserve">רגע, היינו במקבץ </w:t>
      </w:r>
      <w:bookmarkStart w:id="18777" w:name="_ETM_Q1_8918881"/>
      <w:bookmarkEnd w:id="18777"/>
      <w:r>
        <w:rPr>
          <w:rFonts w:hint="cs"/>
          <w:rtl/>
          <w:lang w:eastAsia="he-IL"/>
        </w:rPr>
        <w:t>עכשיו?</w:t>
      </w:r>
    </w:p>
    <w:p w14:paraId="36B4AF41" w14:textId="77777777" w:rsidR="00621F5E" w:rsidRDefault="00621F5E" w:rsidP="00621F5E">
      <w:pPr>
        <w:rPr>
          <w:rtl/>
          <w:lang w:eastAsia="he-IL"/>
        </w:rPr>
      </w:pPr>
      <w:bookmarkStart w:id="18778" w:name="_ETM_Q1_8920155"/>
      <w:bookmarkStart w:id="18779" w:name="_ETM_Q1_8920322"/>
      <w:bookmarkStart w:id="18780" w:name="_ETM_Q1_8915390"/>
      <w:bookmarkEnd w:id="18778"/>
      <w:bookmarkEnd w:id="18779"/>
      <w:bookmarkEnd w:id="18780"/>
    </w:p>
    <w:p w14:paraId="36C4D634" w14:textId="2F300BA7" w:rsidR="00621F5E" w:rsidRDefault="00621F5E" w:rsidP="00621F5E">
      <w:pPr>
        <w:pStyle w:val="af6"/>
        <w:keepNext/>
        <w:rPr>
          <w:rtl/>
        </w:rPr>
      </w:pPr>
      <w:bookmarkStart w:id="18781" w:name="ET_yor_5786_1946"/>
      <w:r w:rsidRPr="00621F5E">
        <w:rPr>
          <w:rStyle w:val="TagStyle"/>
          <w:rtl/>
        </w:rPr>
        <w:t xml:space="preserve"> &lt;&lt; יור &gt;&gt; </w:t>
      </w:r>
      <w:r>
        <w:rPr>
          <w:rtl/>
        </w:rPr>
        <w:t>היו"ר אופיר כץ:</w:t>
      </w:r>
      <w:r w:rsidRPr="00621F5E">
        <w:rPr>
          <w:rStyle w:val="TagStyle"/>
          <w:rtl/>
        </w:rPr>
        <w:t xml:space="preserve"> &lt;&lt; יור &gt;&gt;</w:t>
      </w:r>
      <w:r w:rsidR="00707E81">
        <w:rPr>
          <w:rtl/>
        </w:rPr>
        <w:t xml:space="preserve"> </w:t>
      </w:r>
      <w:r>
        <w:rPr>
          <w:rtl/>
        </w:rPr>
        <w:t xml:space="preserve"> </w:t>
      </w:r>
      <w:bookmarkEnd w:id="18781"/>
    </w:p>
    <w:p w14:paraId="16411A8B" w14:textId="77777777" w:rsidR="00621F5E" w:rsidRDefault="00621F5E" w:rsidP="00621F5E">
      <w:pPr>
        <w:pStyle w:val="KeepWithNext"/>
        <w:rPr>
          <w:rtl/>
          <w:lang w:eastAsia="he-IL"/>
        </w:rPr>
      </w:pPr>
    </w:p>
    <w:p w14:paraId="3916012C" w14:textId="0B123EAB" w:rsidR="00621F5E" w:rsidRDefault="00621F5E" w:rsidP="00621F5E">
      <w:pPr>
        <w:rPr>
          <w:rtl/>
          <w:lang w:eastAsia="he-IL"/>
        </w:rPr>
      </w:pPr>
      <w:r>
        <w:rPr>
          <w:rFonts w:hint="cs"/>
          <w:rtl/>
          <w:lang w:eastAsia="he-IL"/>
        </w:rPr>
        <w:t>כ</w:t>
      </w:r>
      <w:bookmarkStart w:id="18782" w:name="_ETM_Q1_8919915"/>
      <w:bookmarkEnd w:id="18782"/>
      <w:r>
        <w:rPr>
          <w:rFonts w:hint="cs"/>
          <w:rtl/>
          <w:lang w:eastAsia="he-IL"/>
        </w:rPr>
        <w:t>ן</w:t>
      </w:r>
      <w:bookmarkStart w:id="18783" w:name="_ETM_Q1_8919999"/>
      <w:bookmarkEnd w:id="18783"/>
      <w:r>
        <w:rPr>
          <w:rFonts w:hint="cs"/>
          <w:rtl/>
          <w:lang w:eastAsia="he-IL"/>
        </w:rPr>
        <w:t>, עכשיו 60.</w:t>
      </w:r>
      <w:bookmarkStart w:id="18784" w:name="_ETM_Q1_8922880"/>
      <w:bookmarkEnd w:id="18784"/>
    </w:p>
    <w:p w14:paraId="382A89A8" w14:textId="77777777" w:rsidR="00621F5E" w:rsidRDefault="00621F5E" w:rsidP="00621F5E">
      <w:pPr>
        <w:rPr>
          <w:rtl/>
          <w:lang w:eastAsia="he-IL"/>
        </w:rPr>
      </w:pPr>
    </w:p>
    <w:p w14:paraId="517E616D" w14:textId="23DA8F26" w:rsidR="00621F5E" w:rsidRDefault="00621F5E" w:rsidP="00621F5E">
      <w:pPr>
        <w:pStyle w:val="a4"/>
        <w:keepNext/>
        <w:rPr>
          <w:rtl/>
        </w:rPr>
      </w:pPr>
      <w:bookmarkStart w:id="18785" w:name="ET_speaker_אייל_לב_ארי_1947"/>
      <w:r w:rsidRPr="00621F5E">
        <w:rPr>
          <w:rStyle w:val="TagStyle"/>
          <w:rtl/>
        </w:rPr>
        <w:t xml:space="preserve"> &lt;&lt; דובר &gt;&gt; </w:t>
      </w:r>
      <w:r>
        <w:rPr>
          <w:rtl/>
        </w:rPr>
        <w:t>אייל לב ארי:</w:t>
      </w:r>
      <w:r w:rsidRPr="00621F5E">
        <w:rPr>
          <w:rStyle w:val="TagStyle"/>
          <w:rtl/>
        </w:rPr>
        <w:t xml:space="preserve"> &lt;&lt; דובר &gt;&gt;</w:t>
      </w:r>
      <w:r w:rsidR="00707E81">
        <w:rPr>
          <w:rtl/>
        </w:rPr>
        <w:t xml:space="preserve"> </w:t>
      </w:r>
      <w:r>
        <w:rPr>
          <w:rtl/>
        </w:rPr>
        <w:t xml:space="preserve"> </w:t>
      </w:r>
      <w:bookmarkEnd w:id="18785"/>
    </w:p>
    <w:p w14:paraId="2770D2BA" w14:textId="77777777" w:rsidR="00621F5E" w:rsidRDefault="00621F5E" w:rsidP="00621F5E">
      <w:pPr>
        <w:pStyle w:val="KeepWithNext"/>
        <w:rPr>
          <w:rtl/>
          <w:lang w:eastAsia="he-IL"/>
        </w:rPr>
      </w:pPr>
    </w:p>
    <w:p w14:paraId="40FCBEF6" w14:textId="43051BBD" w:rsidR="00621F5E" w:rsidRDefault="00621F5E" w:rsidP="00621F5E">
      <w:pPr>
        <w:rPr>
          <w:rtl/>
          <w:lang w:eastAsia="he-IL"/>
        </w:rPr>
      </w:pPr>
      <w:bookmarkStart w:id="18786" w:name="_ETM_Q1_8920131"/>
      <w:bookmarkEnd w:id="18786"/>
      <w:r>
        <w:rPr>
          <w:rFonts w:hint="cs"/>
          <w:rtl/>
          <w:lang w:eastAsia="he-IL"/>
        </w:rPr>
        <w:t>כ</w:t>
      </w:r>
      <w:bookmarkStart w:id="18787" w:name="_ETM_Q1_8920265"/>
      <w:bookmarkEnd w:id="18787"/>
      <w:r>
        <w:rPr>
          <w:rFonts w:hint="cs"/>
          <w:rtl/>
          <w:lang w:eastAsia="he-IL"/>
        </w:rPr>
        <w:t>ן אמרתי.</w:t>
      </w:r>
    </w:p>
    <w:p w14:paraId="1B91E64A" w14:textId="77777777" w:rsidR="00621F5E" w:rsidRDefault="00621F5E" w:rsidP="00621F5E">
      <w:pPr>
        <w:rPr>
          <w:rtl/>
          <w:lang w:eastAsia="he-IL"/>
        </w:rPr>
      </w:pPr>
      <w:bookmarkStart w:id="18788" w:name="_ETM_Q1_8921244"/>
      <w:bookmarkEnd w:id="18788"/>
    </w:p>
    <w:p w14:paraId="741EB02C" w14:textId="0BE81179" w:rsidR="00621F5E" w:rsidRDefault="00621F5E" w:rsidP="00621F5E">
      <w:pPr>
        <w:pStyle w:val="a4"/>
        <w:keepNext/>
        <w:rPr>
          <w:rtl/>
        </w:rPr>
      </w:pPr>
      <w:bookmarkStart w:id="18789" w:name="ET_speaker_6127_1948"/>
      <w:r w:rsidRPr="00621F5E">
        <w:rPr>
          <w:rStyle w:val="TagStyle"/>
          <w:rtl/>
        </w:rPr>
        <w:t xml:space="preserve"> &lt;&lt; דובר &gt;&gt; </w:t>
      </w:r>
      <w:r>
        <w:rPr>
          <w:rtl/>
        </w:rPr>
        <w:t>ולדימיר בליאק (יש עתיד):</w:t>
      </w:r>
      <w:r w:rsidRPr="00621F5E">
        <w:rPr>
          <w:rStyle w:val="TagStyle"/>
          <w:rtl/>
        </w:rPr>
        <w:t xml:space="preserve"> &lt;&lt; דובר &gt;&gt;</w:t>
      </w:r>
      <w:r w:rsidR="00707E81">
        <w:rPr>
          <w:rtl/>
        </w:rPr>
        <w:t xml:space="preserve"> </w:t>
      </w:r>
      <w:r>
        <w:rPr>
          <w:rtl/>
        </w:rPr>
        <w:t xml:space="preserve"> </w:t>
      </w:r>
      <w:bookmarkEnd w:id="18789"/>
    </w:p>
    <w:p w14:paraId="1DBEF66E" w14:textId="77777777" w:rsidR="00621F5E" w:rsidRDefault="00621F5E" w:rsidP="00621F5E">
      <w:pPr>
        <w:pStyle w:val="KeepWithNext"/>
        <w:rPr>
          <w:rtl/>
          <w:lang w:eastAsia="he-IL"/>
        </w:rPr>
      </w:pPr>
    </w:p>
    <w:p w14:paraId="65A23AAE" w14:textId="28DF1960" w:rsidR="00621F5E" w:rsidRDefault="00621F5E" w:rsidP="00621F5E">
      <w:pPr>
        <w:rPr>
          <w:rtl/>
          <w:lang w:eastAsia="he-IL"/>
        </w:rPr>
      </w:pPr>
      <w:r>
        <w:rPr>
          <w:rFonts w:hint="cs"/>
          <w:rtl/>
          <w:lang w:eastAsia="he-IL"/>
        </w:rPr>
        <w:t>א</w:t>
      </w:r>
      <w:bookmarkStart w:id="18790" w:name="_ETM_Q1_8924119"/>
      <w:bookmarkEnd w:id="18790"/>
      <w:r>
        <w:rPr>
          <w:rFonts w:hint="cs"/>
          <w:rtl/>
          <w:lang w:eastAsia="he-IL"/>
        </w:rPr>
        <w:t>מ</w:t>
      </w:r>
      <w:bookmarkStart w:id="18791" w:name="_ETM_Q1_8924276"/>
      <w:bookmarkEnd w:id="18791"/>
      <w:r>
        <w:rPr>
          <w:rFonts w:hint="cs"/>
          <w:rtl/>
          <w:lang w:eastAsia="he-IL"/>
        </w:rPr>
        <w:t>רת? אוקי אני פשוט לא שמעתי.</w:t>
      </w:r>
      <w:bookmarkStart w:id="18792" w:name="_ETM_Q1_8927882"/>
      <w:bookmarkEnd w:id="18792"/>
    </w:p>
    <w:p w14:paraId="619E5577" w14:textId="77777777" w:rsidR="00621F5E" w:rsidRDefault="00621F5E" w:rsidP="00621F5E">
      <w:pPr>
        <w:rPr>
          <w:rtl/>
          <w:lang w:eastAsia="he-IL"/>
        </w:rPr>
      </w:pPr>
      <w:bookmarkStart w:id="18793" w:name="_ETM_Q1_8924185"/>
      <w:bookmarkEnd w:id="18793"/>
    </w:p>
    <w:p w14:paraId="7BD8AAD3" w14:textId="4BBBA83F" w:rsidR="00621F5E" w:rsidRDefault="00621F5E" w:rsidP="00621F5E">
      <w:pPr>
        <w:pStyle w:val="af6"/>
        <w:keepNext/>
        <w:rPr>
          <w:rtl/>
        </w:rPr>
      </w:pPr>
      <w:bookmarkStart w:id="18794" w:name="ET_yor_5786_1949"/>
      <w:r w:rsidRPr="00621F5E">
        <w:rPr>
          <w:rStyle w:val="TagStyle"/>
          <w:rtl/>
        </w:rPr>
        <w:t xml:space="preserve"> &lt;&lt; יור &gt;&gt; </w:t>
      </w:r>
      <w:r>
        <w:rPr>
          <w:rtl/>
        </w:rPr>
        <w:t>היו"ר אופיר כץ:</w:t>
      </w:r>
      <w:r w:rsidRPr="00621F5E">
        <w:rPr>
          <w:rStyle w:val="TagStyle"/>
          <w:rtl/>
        </w:rPr>
        <w:t xml:space="preserve"> &lt;&lt; יור &gt;&gt;</w:t>
      </w:r>
      <w:r w:rsidR="00707E81">
        <w:rPr>
          <w:rtl/>
        </w:rPr>
        <w:t xml:space="preserve"> </w:t>
      </w:r>
      <w:r>
        <w:rPr>
          <w:rtl/>
        </w:rPr>
        <w:t xml:space="preserve"> </w:t>
      </w:r>
      <w:bookmarkEnd w:id="18794"/>
    </w:p>
    <w:p w14:paraId="587DC39F" w14:textId="77777777" w:rsidR="00621F5E" w:rsidRDefault="00621F5E" w:rsidP="00621F5E">
      <w:pPr>
        <w:pStyle w:val="KeepWithNext"/>
        <w:rPr>
          <w:rtl/>
          <w:lang w:eastAsia="he-IL"/>
        </w:rPr>
      </w:pPr>
    </w:p>
    <w:p w14:paraId="18C7505C" w14:textId="60B7B924" w:rsidR="00621F5E" w:rsidRDefault="00621F5E" w:rsidP="00621F5E">
      <w:pPr>
        <w:rPr>
          <w:rtl/>
          <w:lang w:eastAsia="he-IL"/>
        </w:rPr>
      </w:pPr>
      <w:bookmarkStart w:id="18795" w:name="_ETM_Q1_8926281"/>
      <w:bookmarkEnd w:id="18795"/>
      <w:r>
        <w:rPr>
          <w:rFonts w:hint="cs"/>
          <w:rtl/>
          <w:lang w:eastAsia="he-IL"/>
        </w:rPr>
        <w:t>מ</w:t>
      </w:r>
      <w:bookmarkStart w:id="18796" w:name="_ETM_Q1_8926437"/>
      <w:bookmarkEnd w:id="18796"/>
      <w:r>
        <w:rPr>
          <w:rFonts w:hint="cs"/>
          <w:rtl/>
          <w:lang w:eastAsia="he-IL"/>
        </w:rPr>
        <w:t xml:space="preserve">ה עם </w:t>
      </w:r>
      <w:bookmarkStart w:id="18797" w:name="_ETM_Q1_8926928"/>
      <w:bookmarkEnd w:id="18797"/>
      <w:r>
        <w:rPr>
          <w:rFonts w:hint="cs"/>
          <w:rtl/>
          <w:lang w:eastAsia="he-IL"/>
        </w:rPr>
        <w:t>60?</w:t>
      </w:r>
      <w:bookmarkStart w:id="18798" w:name="_ETM_Q1_8928799"/>
      <w:bookmarkEnd w:id="18798"/>
    </w:p>
    <w:p w14:paraId="5FCB4D6F" w14:textId="77777777" w:rsidR="00621F5E" w:rsidRDefault="00621F5E" w:rsidP="00621F5E">
      <w:pPr>
        <w:rPr>
          <w:rtl/>
          <w:lang w:eastAsia="he-IL"/>
        </w:rPr>
      </w:pPr>
    </w:p>
    <w:p w14:paraId="19F3D80A" w14:textId="470B062C" w:rsidR="00621F5E" w:rsidRDefault="00621F5E" w:rsidP="00621F5E">
      <w:pPr>
        <w:pStyle w:val="a4"/>
        <w:keepNext/>
        <w:rPr>
          <w:rtl/>
        </w:rPr>
      </w:pPr>
      <w:bookmarkStart w:id="18799" w:name="ET_speaker_אייל_לב_ארי_1950"/>
      <w:r w:rsidRPr="00621F5E">
        <w:rPr>
          <w:rStyle w:val="TagStyle"/>
          <w:rtl/>
        </w:rPr>
        <w:t xml:space="preserve"> &lt;&lt; דובר &gt;&gt; </w:t>
      </w:r>
      <w:r>
        <w:rPr>
          <w:rtl/>
        </w:rPr>
        <w:t>אייל לב ארי:</w:t>
      </w:r>
      <w:r w:rsidRPr="00621F5E">
        <w:rPr>
          <w:rStyle w:val="TagStyle"/>
          <w:rtl/>
        </w:rPr>
        <w:t xml:space="preserve"> &lt;&lt; דובר &gt;&gt;</w:t>
      </w:r>
      <w:r w:rsidR="00707E81">
        <w:rPr>
          <w:rtl/>
        </w:rPr>
        <w:t xml:space="preserve"> </w:t>
      </w:r>
      <w:r>
        <w:rPr>
          <w:rtl/>
        </w:rPr>
        <w:t xml:space="preserve"> </w:t>
      </w:r>
      <w:bookmarkEnd w:id="18799"/>
    </w:p>
    <w:p w14:paraId="31C1A850" w14:textId="77777777" w:rsidR="00621F5E" w:rsidRDefault="00621F5E" w:rsidP="00621F5E">
      <w:pPr>
        <w:pStyle w:val="KeepWithNext"/>
        <w:rPr>
          <w:rtl/>
          <w:lang w:eastAsia="he-IL"/>
        </w:rPr>
      </w:pPr>
    </w:p>
    <w:p w14:paraId="0B39506B" w14:textId="297632AD" w:rsidR="00621F5E" w:rsidRDefault="00621F5E" w:rsidP="00621F5E">
      <w:pPr>
        <w:rPr>
          <w:rtl/>
          <w:lang w:eastAsia="he-IL"/>
        </w:rPr>
      </w:pPr>
      <w:bookmarkStart w:id="18800" w:name="_ETM_Q1_8926468"/>
      <w:bookmarkEnd w:id="18800"/>
      <w:r>
        <w:rPr>
          <w:rFonts w:hint="cs"/>
          <w:rtl/>
          <w:lang w:eastAsia="he-IL"/>
        </w:rPr>
        <w:t>א</w:t>
      </w:r>
      <w:bookmarkStart w:id="18801" w:name="_ETM_Q1_8926642"/>
      <w:bookmarkEnd w:id="18801"/>
      <w:r>
        <w:rPr>
          <w:rFonts w:hint="cs"/>
          <w:rtl/>
          <w:lang w:eastAsia="he-IL"/>
        </w:rPr>
        <w:t>ה סליחה, 60 צריך גם בנפרד.</w:t>
      </w:r>
    </w:p>
    <w:p w14:paraId="6CDF2B39" w14:textId="77777777" w:rsidR="00621F5E" w:rsidRDefault="00621F5E" w:rsidP="00621F5E">
      <w:pPr>
        <w:rPr>
          <w:rtl/>
          <w:lang w:eastAsia="he-IL"/>
        </w:rPr>
      </w:pPr>
      <w:bookmarkStart w:id="18802" w:name="_ETM_Q1_8931859"/>
      <w:bookmarkStart w:id="18803" w:name="_ETM_Q1_8932498"/>
      <w:bookmarkStart w:id="18804" w:name="_ETM_Q1_8927696"/>
      <w:bookmarkStart w:id="18805" w:name="_ETM_Q1_8923171"/>
      <w:bookmarkEnd w:id="18802"/>
      <w:bookmarkEnd w:id="18803"/>
      <w:bookmarkEnd w:id="18804"/>
      <w:bookmarkEnd w:id="18805"/>
    </w:p>
    <w:p w14:paraId="76430F27" w14:textId="43362767" w:rsidR="00621F5E" w:rsidRDefault="00621F5E" w:rsidP="00621F5E">
      <w:pPr>
        <w:pStyle w:val="af6"/>
        <w:keepNext/>
        <w:rPr>
          <w:rtl/>
        </w:rPr>
      </w:pPr>
      <w:bookmarkStart w:id="18806" w:name="ET_yor_5786_1951"/>
      <w:r w:rsidRPr="00621F5E">
        <w:rPr>
          <w:rStyle w:val="TagStyle"/>
          <w:rtl/>
        </w:rPr>
        <w:t xml:space="preserve"> &lt;&lt; יור &gt;&gt; </w:t>
      </w:r>
      <w:r>
        <w:rPr>
          <w:rtl/>
        </w:rPr>
        <w:t>היו"ר אופיר כץ:</w:t>
      </w:r>
      <w:r w:rsidRPr="00621F5E">
        <w:rPr>
          <w:rStyle w:val="TagStyle"/>
          <w:rtl/>
        </w:rPr>
        <w:t xml:space="preserve"> &lt;&lt; יור &gt;&gt;</w:t>
      </w:r>
      <w:r w:rsidR="00707E81">
        <w:rPr>
          <w:rtl/>
        </w:rPr>
        <w:t xml:space="preserve"> </w:t>
      </w:r>
      <w:r>
        <w:rPr>
          <w:rtl/>
        </w:rPr>
        <w:t xml:space="preserve"> </w:t>
      </w:r>
      <w:bookmarkEnd w:id="18806"/>
    </w:p>
    <w:p w14:paraId="08EC9309" w14:textId="77777777" w:rsidR="00621F5E" w:rsidRDefault="00621F5E" w:rsidP="00621F5E">
      <w:pPr>
        <w:pStyle w:val="KeepWithNext"/>
        <w:rPr>
          <w:rtl/>
          <w:lang w:eastAsia="he-IL"/>
        </w:rPr>
      </w:pPr>
    </w:p>
    <w:p w14:paraId="78D30D2E" w14:textId="5CDEB937" w:rsidR="00621F5E" w:rsidRDefault="00621F5E" w:rsidP="00621F5E">
      <w:pPr>
        <w:rPr>
          <w:rtl/>
          <w:lang w:eastAsia="he-IL"/>
        </w:rPr>
      </w:pPr>
      <w:bookmarkStart w:id="18807" w:name="_ETM_Q1_8926047"/>
      <w:bookmarkStart w:id="18808" w:name="_ETM_Q1_8926199"/>
      <w:bookmarkEnd w:id="18807"/>
      <w:bookmarkEnd w:id="18808"/>
      <w:r>
        <w:rPr>
          <w:rFonts w:hint="cs"/>
          <w:rtl/>
          <w:lang w:eastAsia="he-IL"/>
        </w:rPr>
        <w:t>60 בבקשה.</w:t>
      </w:r>
    </w:p>
    <w:p w14:paraId="65214741" w14:textId="77777777" w:rsidR="00621F5E" w:rsidRDefault="00621F5E" w:rsidP="00621F5E">
      <w:pPr>
        <w:rPr>
          <w:rtl/>
          <w:lang w:eastAsia="he-IL"/>
        </w:rPr>
      </w:pPr>
      <w:bookmarkStart w:id="18809" w:name="_ETM_Q1_8929449"/>
      <w:bookmarkEnd w:id="18809"/>
    </w:p>
    <w:p w14:paraId="40A472A8" w14:textId="40664CE0" w:rsidR="00621F5E" w:rsidRDefault="00621F5E" w:rsidP="00621F5E">
      <w:pPr>
        <w:pStyle w:val="a4"/>
        <w:keepNext/>
        <w:rPr>
          <w:rtl/>
        </w:rPr>
      </w:pPr>
      <w:bookmarkStart w:id="18810" w:name="ET_speaker_אייל_לב_ארי_1952"/>
      <w:r w:rsidRPr="00621F5E">
        <w:rPr>
          <w:rStyle w:val="TagStyle"/>
          <w:rtl/>
        </w:rPr>
        <w:t xml:space="preserve"> &lt;&lt; דובר &gt;&gt; </w:t>
      </w:r>
      <w:r>
        <w:rPr>
          <w:rtl/>
        </w:rPr>
        <w:t>אייל לב ארי:</w:t>
      </w:r>
      <w:r w:rsidRPr="00621F5E">
        <w:rPr>
          <w:rStyle w:val="TagStyle"/>
          <w:rtl/>
        </w:rPr>
        <w:t xml:space="preserve"> &lt;&lt; דובר &gt;&gt;</w:t>
      </w:r>
      <w:r w:rsidR="00707E81">
        <w:rPr>
          <w:rtl/>
        </w:rPr>
        <w:t xml:space="preserve"> </w:t>
      </w:r>
      <w:r>
        <w:rPr>
          <w:rtl/>
        </w:rPr>
        <w:t xml:space="preserve"> </w:t>
      </w:r>
      <w:bookmarkEnd w:id="18810"/>
    </w:p>
    <w:p w14:paraId="09D2B4E8" w14:textId="77777777" w:rsidR="00621F5E" w:rsidRDefault="00621F5E" w:rsidP="00621F5E">
      <w:pPr>
        <w:pStyle w:val="KeepWithNext"/>
        <w:rPr>
          <w:rtl/>
          <w:lang w:eastAsia="he-IL"/>
        </w:rPr>
      </w:pPr>
    </w:p>
    <w:p w14:paraId="58F09EF2" w14:textId="1B2F26DE" w:rsidR="00621F5E" w:rsidRDefault="00621F5E" w:rsidP="00134FCB">
      <w:pPr>
        <w:rPr>
          <w:rtl/>
          <w:lang w:eastAsia="he-IL"/>
        </w:rPr>
      </w:pPr>
      <w:bookmarkStart w:id="18811" w:name="_ETM_Q1_8932205"/>
      <w:bookmarkStart w:id="18812" w:name="_ETM_Q1_8932382"/>
      <w:bookmarkStart w:id="18813" w:name="_ETM_Q1_8927557"/>
      <w:bookmarkStart w:id="18814" w:name="_ETM_Q1_8922953"/>
      <w:bookmarkStart w:id="18815" w:name="_ETM_Q1_8926641"/>
      <w:bookmarkEnd w:id="18811"/>
      <w:bookmarkEnd w:id="18812"/>
      <w:bookmarkEnd w:id="18813"/>
      <w:bookmarkEnd w:id="18814"/>
      <w:bookmarkEnd w:id="18815"/>
      <w:r>
        <w:rPr>
          <w:rFonts w:hint="cs"/>
          <w:rtl/>
          <w:lang w:eastAsia="he-IL"/>
        </w:rPr>
        <w:t xml:space="preserve">אבל </w:t>
      </w:r>
      <w:r w:rsidR="00134FCB">
        <w:rPr>
          <w:rtl/>
          <w:lang w:eastAsia="he-IL"/>
        </w:rPr>
        <w:t>כל אחד מהשרים</w:t>
      </w:r>
      <w:bookmarkStart w:id="18816" w:name="_ETM_Q1_8928837"/>
      <w:bookmarkEnd w:id="18816"/>
      <w:r w:rsidR="00134FCB">
        <w:rPr>
          <w:rtl/>
          <w:lang w:eastAsia="he-IL"/>
        </w:rPr>
        <w:t xml:space="preserve"> </w:t>
      </w:r>
      <w:r>
        <w:rPr>
          <w:rFonts w:hint="cs"/>
          <w:rtl/>
          <w:lang w:eastAsia="he-IL"/>
        </w:rPr>
        <w:t>המיועדים</w:t>
      </w:r>
      <w:bookmarkStart w:id="18817" w:name="_ETM_Q1_8926580"/>
      <w:bookmarkEnd w:id="18817"/>
      <w:r w:rsidR="00134FCB">
        <w:rPr>
          <w:rtl/>
          <w:lang w:eastAsia="he-IL"/>
        </w:rPr>
        <w:t xml:space="preserve"> יבוא</w:t>
      </w:r>
      <w:r>
        <w:rPr>
          <w:rFonts w:hint="cs"/>
          <w:rtl/>
          <w:lang w:eastAsia="he-IL"/>
        </w:rPr>
        <w:t>,</w:t>
      </w:r>
      <w:r w:rsidR="00134FCB">
        <w:rPr>
          <w:rtl/>
          <w:lang w:eastAsia="he-IL"/>
        </w:rPr>
        <w:t xml:space="preserve"> בנפרד. </w:t>
      </w:r>
      <w:bookmarkStart w:id="18818" w:name="_ETM_Q1_8933613"/>
      <w:bookmarkEnd w:id="18818"/>
    </w:p>
    <w:p w14:paraId="1F9CBB86" w14:textId="77777777" w:rsidR="00621F5E" w:rsidRDefault="00621F5E" w:rsidP="00134FCB">
      <w:pPr>
        <w:rPr>
          <w:rtl/>
          <w:lang w:eastAsia="he-IL"/>
        </w:rPr>
      </w:pPr>
      <w:bookmarkStart w:id="18819" w:name="_ETM_Q1_8934324"/>
      <w:bookmarkStart w:id="18820" w:name="_ETM_Q1_8934974"/>
      <w:bookmarkStart w:id="18821" w:name="_ETM_Q1_8930117"/>
      <w:bookmarkStart w:id="18822" w:name="_ETM_Q1_8934021"/>
      <w:bookmarkEnd w:id="18819"/>
      <w:bookmarkEnd w:id="18820"/>
      <w:bookmarkEnd w:id="18821"/>
      <w:bookmarkEnd w:id="18822"/>
    </w:p>
    <w:p w14:paraId="6244BA21" w14:textId="70CB7A74" w:rsidR="00621F5E" w:rsidRDefault="00621F5E" w:rsidP="00621F5E">
      <w:pPr>
        <w:pStyle w:val="a4"/>
        <w:keepNext/>
        <w:rPr>
          <w:rtl/>
        </w:rPr>
      </w:pPr>
      <w:bookmarkStart w:id="18823" w:name="ET_speaker_5726_1953"/>
      <w:r w:rsidRPr="00621F5E">
        <w:rPr>
          <w:rStyle w:val="TagStyle"/>
          <w:rtl/>
        </w:rPr>
        <w:t xml:space="preserve"> &lt;&lt; דובר &gt;&gt; </w:t>
      </w:r>
      <w:r>
        <w:rPr>
          <w:rtl/>
        </w:rPr>
        <w:t>ינון אזולאי (ש"ס):</w:t>
      </w:r>
      <w:r w:rsidRPr="00621F5E">
        <w:rPr>
          <w:rStyle w:val="TagStyle"/>
          <w:rtl/>
        </w:rPr>
        <w:t xml:space="preserve"> &lt;&lt; דובר &gt;&gt;</w:t>
      </w:r>
      <w:r w:rsidR="00707E81">
        <w:rPr>
          <w:rtl/>
        </w:rPr>
        <w:t xml:space="preserve"> </w:t>
      </w:r>
      <w:r>
        <w:rPr>
          <w:rtl/>
        </w:rPr>
        <w:t xml:space="preserve"> </w:t>
      </w:r>
      <w:bookmarkEnd w:id="18823"/>
    </w:p>
    <w:p w14:paraId="073639E0" w14:textId="77777777" w:rsidR="00621F5E" w:rsidRDefault="00621F5E" w:rsidP="00621F5E">
      <w:pPr>
        <w:pStyle w:val="KeepWithNext"/>
        <w:rPr>
          <w:rtl/>
          <w:lang w:eastAsia="he-IL"/>
        </w:rPr>
      </w:pPr>
    </w:p>
    <w:p w14:paraId="5C1347D5" w14:textId="5A94C678" w:rsidR="00621F5E" w:rsidRDefault="00621F5E" w:rsidP="00621F5E">
      <w:pPr>
        <w:rPr>
          <w:rtl/>
          <w:lang w:eastAsia="he-IL"/>
        </w:rPr>
      </w:pPr>
      <w:r>
        <w:rPr>
          <w:rFonts w:hint="cs"/>
          <w:rtl/>
          <w:lang w:eastAsia="he-IL"/>
        </w:rPr>
        <w:t>א</w:t>
      </w:r>
      <w:bookmarkStart w:id="18824" w:name="_ETM_Q1_8936143"/>
      <w:bookmarkEnd w:id="18824"/>
      <w:r>
        <w:rPr>
          <w:rFonts w:hint="cs"/>
          <w:rtl/>
          <w:lang w:eastAsia="he-IL"/>
        </w:rPr>
        <w:t>ם</w:t>
      </w:r>
      <w:bookmarkStart w:id="18825" w:name="_ETM_Q1_8936213"/>
      <w:bookmarkEnd w:id="18825"/>
      <w:r>
        <w:rPr>
          <w:rFonts w:hint="cs"/>
          <w:rtl/>
          <w:lang w:eastAsia="he-IL"/>
        </w:rPr>
        <w:t xml:space="preserve"> אפשר </w:t>
      </w:r>
      <w:bookmarkStart w:id="18826" w:name="_ETM_Q1_8932407"/>
      <w:bookmarkEnd w:id="18826"/>
      <w:r>
        <w:rPr>
          <w:rFonts w:hint="cs"/>
          <w:rtl/>
          <w:lang w:eastAsia="he-IL"/>
        </w:rPr>
        <w:t xml:space="preserve">רק </w:t>
      </w:r>
      <w:bookmarkStart w:id="18827" w:name="_ETM_Q1_8932798"/>
      <w:bookmarkEnd w:id="18827"/>
      <w:r>
        <w:rPr>
          <w:rFonts w:hint="cs"/>
          <w:rtl/>
          <w:lang w:eastAsia="he-IL"/>
        </w:rPr>
        <w:t>ולדימיר, פריבי</w:t>
      </w:r>
      <w:bookmarkStart w:id="18828" w:name="_ETM_Q1_8934237"/>
      <w:bookmarkEnd w:id="18828"/>
      <w:r>
        <w:rPr>
          <w:rFonts w:hint="cs"/>
          <w:rtl/>
          <w:lang w:eastAsia="he-IL"/>
        </w:rPr>
        <w:t>לגיה לא לעקוץ, מה שמגיע</w:t>
      </w:r>
      <w:bookmarkStart w:id="18829" w:name="_ETM_Q1_8939849"/>
      <w:bookmarkEnd w:id="18829"/>
      <w:r>
        <w:rPr>
          <w:rFonts w:hint="cs"/>
          <w:rtl/>
          <w:lang w:eastAsia="he-IL"/>
        </w:rPr>
        <w:t xml:space="preserve"> תתנו לו.</w:t>
      </w:r>
    </w:p>
    <w:p w14:paraId="58140EF2" w14:textId="77777777" w:rsidR="00621F5E" w:rsidRDefault="00621F5E" w:rsidP="00621F5E">
      <w:pPr>
        <w:rPr>
          <w:rtl/>
          <w:lang w:eastAsia="he-IL"/>
        </w:rPr>
      </w:pPr>
      <w:bookmarkStart w:id="18830" w:name="_ETM_Q1_8941022"/>
      <w:bookmarkStart w:id="18831" w:name="_ETM_Q1_8941720"/>
      <w:bookmarkStart w:id="18832" w:name="_ETM_Q1_8936979"/>
      <w:bookmarkStart w:id="18833" w:name="_ETM_Q1_8932272"/>
      <w:bookmarkStart w:id="18834" w:name="_ETM_Q1_8935645"/>
      <w:bookmarkEnd w:id="18830"/>
      <w:bookmarkEnd w:id="18831"/>
      <w:bookmarkEnd w:id="18832"/>
      <w:bookmarkEnd w:id="18833"/>
      <w:bookmarkEnd w:id="18834"/>
    </w:p>
    <w:p w14:paraId="2DA0CD95" w14:textId="2C231C11" w:rsidR="00621F5E" w:rsidRDefault="00621F5E" w:rsidP="00621F5E">
      <w:pPr>
        <w:pStyle w:val="af6"/>
        <w:keepNext/>
        <w:rPr>
          <w:rtl/>
        </w:rPr>
      </w:pPr>
      <w:bookmarkStart w:id="18835" w:name="ET_yor_5786_1954"/>
      <w:r w:rsidRPr="00621F5E">
        <w:rPr>
          <w:rStyle w:val="TagStyle"/>
          <w:rtl/>
        </w:rPr>
        <w:t xml:space="preserve"> &lt;&lt; יור &gt;&gt; </w:t>
      </w:r>
      <w:r>
        <w:rPr>
          <w:rtl/>
        </w:rPr>
        <w:t>היו"ר אופיר כץ:</w:t>
      </w:r>
      <w:r w:rsidRPr="00621F5E">
        <w:rPr>
          <w:rStyle w:val="TagStyle"/>
          <w:rtl/>
        </w:rPr>
        <w:t xml:space="preserve"> &lt;&lt; יור &gt;&gt;</w:t>
      </w:r>
      <w:r w:rsidR="00707E81">
        <w:rPr>
          <w:rtl/>
        </w:rPr>
        <w:t xml:space="preserve"> </w:t>
      </w:r>
      <w:r>
        <w:rPr>
          <w:rtl/>
        </w:rPr>
        <w:t xml:space="preserve"> </w:t>
      </w:r>
      <w:bookmarkEnd w:id="18835"/>
    </w:p>
    <w:p w14:paraId="03572059" w14:textId="77777777" w:rsidR="00621F5E" w:rsidRDefault="00621F5E" w:rsidP="00621F5E">
      <w:pPr>
        <w:pStyle w:val="KeepWithNext"/>
        <w:rPr>
          <w:rtl/>
          <w:lang w:eastAsia="he-IL"/>
        </w:rPr>
      </w:pPr>
    </w:p>
    <w:p w14:paraId="7C1D5B90" w14:textId="557E8187" w:rsidR="00621F5E" w:rsidRDefault="00621F5E" w:rsidP="00621F5E">
      <w:pPr>
        <w:rPr>
          <w:rtl/>
          <w:lang w:eastAsia="he-IL"/>
        </w:rPr>
      </w:pPr>
      <w:bookmarkStart w:id="18836" w:name="_ETM_Q1_8937512"/>
      <w:bookmarkEnd w:id="18836"/>
      <w:r>
        <w:rPr>
          <w:rFonts w:hint="cs"/>
          <w:rtl/>
          <w:lang w:eastAsia="he-IL"/>
        </w:rPr>
        <w:t>א</w:t>
      </w:r>
      <w:bookmarkStart w:id="18837" w:name="_ETM_Q1_8937688"/>
      <w:bookmarkEnd w:id="18837"/>
      <w:r>
        <w:rPr>
          <w:rFonts w:hint="cs"/>
          <w:rtl/>
          <w:lang w:eastAsia="he-IL"/>
        </w:rPr>
        <w:t>תה רואה שאני עומד על זכותו.</w:t>
      </w:r>
    </w:p>
    <w:p w14:paraId="7E4F1D97" w14:textId="77777777" w:rsidR="00621F5E" w:rsidRDefault="00621F5E" w:rsidP="00621F5E">
      <w:pPr>
        <w:rPr>
          <w:rtl/>
          <w:lang w:eastAsia="he-IL"/>
        </w:rPr>
      </w:pPr>
      <w:bookmarkStart w:id="18838" w:name="_ETM_Q1_8940844"/>
      <w:bookmarkEnd w:id="18838"/>
    </w:p>
    <w:p w14:paraId="7861D3B6" w14:textId="4AEDED8C" w:rsidR="00621F5E" w:rsidRDefault="00621F5E" w:rsidP="00621F5E">
      <w:pPr>
        <w:pStyle w:val="a4"/>
        <w:keepNext/>
        <w:rPr>
          <w:rtl/>
        </w:rPr>
      </w:pPr>
      <w:bookmarkStart w:id="18839" w:name="ET_speaker_6127_1955"/>
      <w:r w:rsidRPr="00621F5E">
        <w:rPr>
          <w:rStyle w:val="TagStyle"/>
          <w:rtl/>
        </w:rPr>
        <w:t xml:space="preserve"> &lt;&lt; דובר &gt;&gt; </w:t>
      </w:r>
      <w:r>
        <w:rPr>
          <w:rtl/>
        </w:rPr>
        <w:t>ולדימיר בליאק (יש עתיד):</w:t>
      </w:r>
      <w:r w:rsidRPr="00621F5E">
        <w:rPr>
          <w:rStyle w:val="TagStyle"/>
          <w:rtl/>
        </w:rPr>
        <w:t xml:space="preserve"> &lt;&lt; דובר &gt;&gt;</w:t>
      </w:r>
      <w:r w:rsidR="00707E81">
        <w:rPr>
          <w:rtl/>
        </w:rPr>
        <w:t xml:space="preserve"> </w:t>
      </w:r>
      <w:r>
        <w:rPr>
          <w:rtl/>
        </w:rPr>
        <w:t xml:space="preserve"> </w:t>
      </w:r>
      <w:bookmarkEnd w:id="18839"/>
    </w:p>
    <w:p w14:paraId="232C5A31" w14:textId="77777777" w:rsidR="00621F5E" w:rsidRDefault="00621F5E" w:rsidP="00621F5E">
      <w:pPr>
        <w:pStyle w:val="KeepWithNext"/>
        <w:rPr>
          <w:rtl/>
          <w:lang w:eastAsia="he-IL"/>
        </w:rPr>
      </w:pPr>
    </w:p>
    <w:p w14:paraId="310699EE" w14:textId="7626D5AD" w:rsidR="00621F5E" w:rsidRDefault="00621F5E" w:rsidP="00621F5E">
      <w:pPr>
        <w:rPr>
          <w:rtl/>
          <w:lang w:eastAsia="he-IL"/>
        </w:rPr>
      </w:pPr>
      <w:r>
        <w:rPr>
          <w:rFonts w:hint="cs"/>
          <w:rtl/>
          <w:lang w:eastAsia="he-IL"/>
        </w:rPr>
        <w:t>מ</w:t>
      </w:r>
      <w:bookmarkStart w:id="18840" w:name="_ETM_Q1_8939140"/>
      <w:bookmarkEnd w:id="18840"/>
      <w:r>
        <w:rPr>
          <w:rFonts w:hint="cs"/>
          <w:rtl/>
          <w:lang w:eastAsia="he-IL"/>
        </w:rPr>
        <w:t>ה</w:t>
      </w:r>
      <w:bookmarkStart w:id="18841" w:name="_ETM_Q1_8939230"/>
      <w:bookmarkEnd w:id="18841"/>
      <w:r>
        <w:rPr>
          <w:rFonts w:hint="cs"/>
          <w:rtl/>
          <w:lang w:eastAsia="he-IL"/>
        </w:rPr>
        <w:t xml:space="preserve"> זאת אומרת?</w:t>
      </w:r>
    </w:p>
    <w:p w14:paraId="701E872D" w14:textId="77777777" w:rsidR="00621F5E" w:rsidRDefault="00621F5E" w:rsidP="00621F5E">
      <w:pPr>
        <w:rPr>
          <w:rtl/>
          <w:lang w:eastAsia="he-IL"/>
        </w:rPr>
      </w:pPr>
      <w:bookmarkStart w:id="18842" w:name="_ETM_Q1_8941069"/>
      <w:bookmarkStart w:id="18843" w:name="_ETM_Q1_8941917"/>
      <w:bookmarkStart w:id="18844" w:name="_ETM_Q1_8938085"/>
      <w:bookmarkEnd w:id="18842"/>
      <w:bookmarkEnd w:id="18843"/>
      <w:bookmarkEnd w:id="18844"/>
    </w:p>
    <w:p w14:paraId="29BA9CD5" w14:textId="321A01E3" w:rsidR="00621F5E" w:rsidRDefault="00621F5E" w:rsidP="00621F5E">
      <w:pPr>
        <w:pStyle w:val="a4"/>
        <w:keepNext/>
        <w:rPr>
          <w:rtl/>
        </w:rPr>
      </w:pPr>
      <w:bookmarkStart w:id="18845" w:name="ET_speaker_5726_1956"/>
      <w:r w:rsidRPr="00621F5E">
        <w:rPr>
          <w:rStyle w:val="TagStyle"/>
          <w:rtl/>
        </w:rPr>
        <w:t xml:space="preserve"> &lt;&lt; דובר &gt;&gt; </w:t>
      </w:r>
      <w:r>
        <w:rPr>
          <w:rtl/>
        </w:rPr>
        <w:t>ינון אזולאי (ש"ס):</w:t>
      </w:r>
      <w:r w:rsidRPr="00621F5E">
        <w:rPr>
          <w:rStyle w:val="TagStyle"/>
          <w:rtl/>
        </w:rPr>
        <w:t xml:space="preserve"> &lt;&lt; דובר &gt;&gt;</w:t>
      </w:r>
      <w:r w:rsidR="00707E81">
        <w:rPr>
          <w:rtl/>
        </w:rPr>
        <w:t xml:space="preserve"> </w:t>
      </w:r>
      <w:r>
        <w:rPr>
          <w:rtl/>
        </w:rPr>
        <w:t xml:space="preserve"> </w:t>
      </w:r>
      <w:bookmarkEnd w:id="18845"/>
    </w:p>
    <w:p w14:paraId="7B4BC1AF" w14:textId="77777777" w:rsidR="00621F5E" w:rsidRDefault="00621F5E" w:rsidP="00621F5E">
      <w:pPr>
        <w:pStyle w:val="KeepWithNext"/>
        <w:rPr>
          <w:rtl/>
          <w:lang w:eastAsia="he-IL"/>
        </w:rPr>
      </w:pPr>
    </w:p>
    <w:p w14:paraId="26A88819" w14:textId="6B601081" w:rsidR="00621F5E" w:rsidRDefault="00621F5E" w:rsidP="00621F5E">
      <w:pPr>
        <w:rPr>
          <w:rtl/>
          <w:lang w:eastAsia="he-IL"/>
        </w:rPr>
      </w:pPr>
      <w:bookmarkStart w:id="18846" w:name="_ETM_Q1_8942990"/>
      <w:bookmarkEnd w:id="18846"/>
      <w:r>
        <w:rPr>
          <w:rFonts w:hint="cs"/>
          <w:rtl/>
          <w:lang w:eastAsia="he-IL"/>
        </w:rPr>
        <w:t>ול</w:t>
      </w:r>
      <w:bookmarkStart w:id="18847" w:name="_ETM_Q1_8943178"/>
      <w:bookmarkEnd w:id="18847"/>
      <w:r>
        <w:rPr>
          <w:rFonts w:hint="cs"/>
          <w:rtl/>
          <w:lang w:eastAsia="he-IL"/>
        </w:rPr>
        <w:t xml:space="preserve">דימיר בינינו </w:t>
      </w:r>
      <w:bookmarkStart w:id="18848" w:name="_ETM_Q1_8945337"/>
      <w:bookmarkEnd w:id="18848"/>
      <w:r>
        <w:rPr>
          <w:rFonts w:hint="cs"/>
          <w:rtl/>
          <w:lang w:eastAsia="he-IL"/>
        </w:rPr>
        <w:t>מסתדרים על כספים</w:t>
      </w:r>
      <w:bookmarkStart w:id="18849" w:name="_ETM_Q1_8942667"/>
      <w:bookmarkEnd w:id="18849"/>
      <w:r>
        <w:rPr>
          <w:rFonts w:hint="cs"/>
          <w:rtl/>
          <w:lang w:eastAsia="he-IL"/>
        </w:rPr>
        <w:t xml:space="preserve">, </w:t>
      </w:r>
      <w:bookmarkStart w:id="18850" w:name="_ETM_Q1_8939063"/>
      <w:bookmarkEnd w:id="18850"/>
      <w:r>
        <w:rPr>
          <w:rFonts w:hint="cs"/>
          <w:rtl/>
          <w:lang w:eastAsia="he-IL"/>
        </w:rPr>
        <w:t>עכשיו אני רוצה להחזיר לו קצת</w:t>
      </w:r>
      <w:bookmarkStart w:id="18851" w:name="_ETM_Q1_8941107"/>
      <w:bookmarkEnd w:id="18851"/>
      <w:r>
        <w:rPr>
          <w:rFonts w:hint="cs"/>
          <w:rtl/>
          <w:lang w:eastAsia="he-IL"/>
        </w:rPr>
        <w:t>.</w:t>
      </w:r>
      <w:bookmarkStart w:id="18852" w:name="_ETM_Q1_8943048"/>
      <w:bookmarkEnd w:id="18852"/>
    </w:p>
    <w:p w14:paraId="5C2DBCA2" w14:textId="77777777" w:rsidR="00621F5E" w:rsidRDefault="00621F5E" w:rsidP="00621F5E">
      <w:pPr>
        <w:rPr>
          <w:rtl/>
          <w:lang w:eastAsia="he-IL"/>
        </w:rPr>
      </w:pPr>
    </w:p>
    <w:p w14:paraId="66378482" w14:textId="5DE76D2C" w:rsidR="00621F5E" w:rsidRDefault="00621F5E" w:rsidP="00621F5E">
      <w:pPr>
        <w:pStyle w:val="a4"/>
        <w:keepNext/>
        <w:rPr>
          <w:rtl/>
        </w:rPr>
      </w:pPr>
      <w:bookmarkStart w:id="18853" w:name="ET_speaker_6127_1957"/>
      <w:r w:rsidRPr="00621F5E">
        <w:rPr>
          <w:rStyle w:val="TagStyle"/>
          <w:rtl/>
        </w:rPr>
        <w:t xml:space="preserve"> &lt;&lt; דובר &gt;&gt; </w:t>
      </w:r>
      <w:r>
        <w:rPr>
          <w:rtl/>
        </w:rPr>
        <w:t>ולדימיר בליאק (יש עתיד):</w:t>
      </w:r>
      <w:r w:rsidRPr="00621F5E">
        <w:rPr>
          <w:rStyle w:val="TagStyle"/>
          <w:rtl/>
        </w:rPr>
        <w:t xml:space="preserve"> &lt;&lt; דובר &gt;&gt;</w:t>
      </w:r>
      <w:r w:rsidR="00707E81">
        <w:rPr>
          <w:rtl/>
        </w:rPr>
        <w:t xml:space="preserve"> </w:t>
      </w:r>
      <w:r>
        <w:rPr>
          <w:rtl/>
        </w:rPr>
        <w:t xml:space="preserve"> </w:t>
      </w:r>
      <w:bookmarkEnd w:id="18853"/>
    </w:p>
    <w:p w14:paraId="2B40DE5F" w14:textId="77777777" w:rsidR="00621F5E" w:rsidRDefault="00621F5E" w:rsidP="00621F5E">
      <w:pPr>
        <w:pStyle w:val="KeepWithNext"/>
        <w:rPr>
          <w:rtl/>
          <w:lang w:eastAsia="he-IL"/>
        </w:rPr>
      </w:pPr>
    </w:p>
    <w:p w14:paraId="5962044D" w14:textId="3C58D05E" w:rsidR="00621F5E" w:rsidRDefault="00621F5E" w:rsidP="00621F5E">
      <w:pPr>
        <w:rPr>
          <w:rtl/>
          <w:lang w:eastAsia="he-IL"/>
        </w:rPr>
      </w:pPr>
      <w:bookmarkStart w:id="18854" w:name="_ETM_Q1_8946202"/>
      <w:bookmarkEnd w:id="18854"/>
      <w:r>
        <w:rPr>
          <w:rFonts w:hint="cs"/>
          <w:rtl/>
          <w:lang w:eastAsia="he-IL"/>
        </w:rPr>
        <w:t>הוא</w:t>
      </w:r>
      <w:bookmarkStart w:id="18855" w:name="_ETM_Q1_8946344"/>
      <w:bookmarkEnd w:id="18855"/>
      <w:r>
        <w:rPr>
          <w:rFonts w:hint="cs"/>
          <w:rtl/>
          <w:lang w:eastAsia="he-IL"/>
        </w:rPr>
        <w:t xml:space="preserve"> ל</w:t>
      </w:r>
      <w:bookmarkStart w:id="18856" w:name="_ETM_Q1_8946476"/>
      <w:bookmarkEnd w:id="18856"/>
      <w:r>
        <w:rPr>
          <w:rFonts w:hint="cs"/>
          <w:rtl/>
          <w:lang w:eastAsia="he-IL"/>
        </w:rPr>
        <w:t>א רוצה ל</w:t>
      </w:r>
      <w:bookmarkStart w:id="18857" w:name="_ETM_Q1_8943100"/>
      <w:bookmarkStart w:id="18858" w:name="_ETM_Q1_8939416"/>
      <w:bookmarkEnd w:id="18857"/>
      <w:bookmarkEnd w:id="18858"/>
      <w:r>
        <w:rPr>
          <w:rFonts w:hint="cs"/>
          <w:rtl/>
          <w:lang w:eastAsia="he-IL"/>
        </w:rPr>
        <w:t>שבור את המסורת, הוא לא יודע מה</w:t>
      </w:r>
      <w:bookmarkStart w:id="18859" w:name="_ETM_Q1_8947526"/>
      <w:bookmarkEnd w:id="18859"/>
      <w:r>
        <w:rPr>
          <w:rFonts w:hint="cs"/>
          <w:rtl/>
          <w:lang w:eastAsia="he-IL"/>
        </w:rPr>
        <w:t xml:space="preserve"> יכול לבוא לו בוועדת כספים אחר כך.</w:t>
      </w:r>
      <w:bookmarkStart w:id="18860" w:name="_ETM_Q1_8952624"/>
      <w:bookmarkEnd w:id="18860"/>
    </w:p>
    <w:p w14:paraId="5CE93422" w14:textId="77777777" w:rsidR="00621F5E" w:rsidRDefault="00621F5E" w:rsidP="00621F5E">
      <w:pPr>
        <w:rPr>
          <w:rtl/>
          <w:lang w:eastAsia="he-IL"/>
        </w:rPr>
      </w:pPr>
      <w:bookmarkStart w:id="18861" w:name="_ETM_Q1_8953204"/>
      <w:bookmarkEnd w:id="18861"/>
    </w:p>
    <w:p w14:paraId="04B26B19" w14:textId="06FD0EA6" w:rsidR="00621F5E" w:rsidRDefault="00621F5E" w:rsidP="00621F5E">
      <w:pPr>
        <w:pStyle w:val="af6"/>
        <w:keepNext/>
        <w:rPr>
          <w:rtl/>
        </w:rPr>
      </w:pPr>
      <w:bookmarkStart w:id="18862" w:name="ET_yor_5786_1958"/>
      <w:r w:rsidRPr="00621F5E">
        <w:rPr>
          <w:rStyle w:val="TagStyle"/>
          <w:rtl/>
        </w:rPr>
        <w:t xml:space="preserve"> &lt;&lt; יור &gt;&gt; </w:t>
      </w:r>
      <w:r>
        <w:rPr>
          <w:rtl/>
        </w:rPr>
        <w:t>היו"ר אופיר כץ:</w:t>
      </w:r>
      <w:r w:rsidRPr="00621F5E">
        <w:rPr>
          <w:rStyle w:val="TagStyle"/>
          <w:rtl/>
        </w:rPr>
        <w:t xml:space="preserve"> &lt;&lt; יור &gt;&gt;</w:t>
      </w:r>
      <w:r w:rsidR="00707E81">
        <w:rPr>
          <w:rtl/>
        </w:rPr>
        <w:t xml:space="preserve"> </w:t>
      </w:r>
      <w:r>
        <w:rPr>
          <w:rtl/>
        </w:rPr>
        <w:t xml:space="preserve"> </w:t>
      </w:r>
      <w:bookmarkEnd w:id="18862"/>
    </w:p>
    <w:p w14:paraId="0F770829" w14:textId="77777777" w:rsidR="00621F5E" w:rsidRDefault="00621F5E" w:rsidP="00621F5E">
      <w:pPr>
        <w:pStyle w:val="KeepWithNext"/>
        <w:rPr>
          <w:rtl/>
          <w:lang w:eastAsia="he-IL"/>
        </w:rPr>
      </w:pPr>
    </w:p>
    <w:p w14:paraId="154BD490" w14:textId="3EB9D40E" w:rsidR="00621F5E" w:rsidRDefault="00621F5E" w:rsidP="00621F5E">
      <w:pPr>
        <w:rPr>
          <w:rtl/>
          <w:lang w:eastAsia="he-IL"/>
        </w:rPr>
      </w:pPr>
      <w:r>
        <w:rPr>
          <w:rFonts w:hint="cs"/>
          <w:rtl/>
          <w:lang w:eastAsia="he-IL"/>
        </w:rPr>
        <w:t>6</w:t>
      </w:r>
      <w:bookmarkStart w:id="18863" w:name="_ETM_Q1_8956294"/>
      <w:bookmarkStart w:id="18864" w:name="_ETM_Q1_8956377"/>
      <w:bookmarkEnd w:id="18863"/>
      <w:bookmarkEnd w:id="18864"/>
      <w:r>
        <w:rPr>
          <w:rFonts w:hint="cs"/>
          <w:rtl/>
          <w:lang w:eastAsia="he-IL"/>
        </w:rPr>
        <w:t>0 אמרנו.</w:t>
      </w:r>
      <w:bookmarkStart w:id="18865" w:name="_ETM_Q1_8958559"/>
      <w:bookmarkStart w:id="18866" w:name="_ETM_Q1_8953906"/>
      <w:bookmarkStart w:id="18867" w:name="_ETM_Q1_8949188"/>
      <w:bookmarkEnd w:id="18865"/>
      <w:bookmarkEnd w:id="18866"/>
      <w:bookmarkEnd w:id="18867"/>
    </w:p>
    <w:p w14:paraId="34EB39FC" w14:textId="77777777" w:rsidR="00621F5E" w:rsidRDefault="00621F5E" w:rsidP="00621F5E">
      <w:pPr>
        <w:rPr>
          <w:rtl/>
          <w:lang w:eastAsia="he-IL"/>
        </w:rPr>
      </w:pPr>
      <w:bookmarkStart w:id="18868" w:name="_ETM_Q1_8949413"/>
      <w:bookmarkStart w:id="18869" w:name="_ETM_Q1_8949489"/>
      <w:bookmarkEnd w:id="18868"/>
      <w:bookmarkEnd w:id="18869"/>
    </w:p>
    <w:p w14:paraId="3969B5FA" w14:textId="05A77AA6" w:rsidR="00621F5E" w:rsidRDefault="00621F5E" w:rsidP="00621F5E">
      <w:pPr>
        <w:pStyle w:val="a4"/>
        <w:keepNext/>
        <w:rPr>
          <w:rtl/>
        </w:rPr>
      </w:pPr>
      <w:bookmarkStart w:id="18870" w:name="ET_speaker_6127_1959"/>
      <w:r w:rsidRPr="00621F5E">
        <w:rPr>
          <w:rStyle w:val="TagStyle"/>
          <w:rtl/>
        </w:rPr>
        <w:t xml:space="preserve"> &lt;&lt; דובר &gt;&gt; </w:t>
      </w:r>
      <w:r>
        <w:rPr>
          <w:rtl/>
        </w:rPr>
        <w:t>ולדימיר בליאק (יש עתיד):</w:t>
      </w:r>
      <w:r w:rsidRPr="00621F5E">
        <w:rPr>
          <w:rStyle w:val="TagStyle"/>
          <w:rtl/>
        </w:rPr>
        <w:t xml:space="preserve"> &lt;&lt; דובר &gt;&gt;</w:t>
      </w:r>
      <w:r w:rsidR="00707E81">
        <w:rPr>
          <w:rtl/>
        </w:rPr>
        <w:t xml:space="preserve"> </w:t>
      </w:r>
      <w:r>
        <w:rPr>
          <w:rtl/>
        </w:rPr>
        <w:t xml:space="preserve"> </w:t>
      </w:r>
      <w:bookmarkEnd w:id="18870"/>
    </w:p>
    <w:p w14:paraId="22BC9941" w14:textId="77777777" w:rsidR="00621F5E" w:rsidRDefault="00621F5E" w:rsidP="00621F5E">
      <w:pPr>
        <w:pStyle w:val="KeepWithNext"/>
        <w:rPr>
          <w:rtl/>
          <w:lang w:eastAsia="he-IL"/>
        </w:rPr>
      </w:pPr>
    </w:p>
    <w:p w14:paraId="57E3404D" w14:textId="710C02C8" w:rsidR="00621F5E" w:rsidRDefault="00621F5E" w:rsidP="00621F5E">
      <w:pPr>
        <w:rPr>
          <w:rtl/>
          <w:lang w:eastAsia="he-IL"/>
        </w:rPr>
      </w:pPr>
      <w:bookmarkStart w:id="18871" w:name="_ETM_Q1_8951429"/>
      <w:bookmarkStart w:id="18872" w:name="_ETM_Q1_8951575"/>
      <w:bookmarkEnd w:id="18871"/>
      <w:bookmarkEnd w:id="18872"/>
      <w:r>
        <w:rPr>
          <w:rFonts w:hint="cs"/>
          <w:rtl/>
          <w:lang w:eastAsia="he-IL"/>
        </w:rPr>
        <w:t xml:space="preserve">60, על </w:t>
      </w:r>
      <w:r>
        <w:rPr>
          <w:rtl/>
          <w:lang w:eastAsia="he-IL"/>
        </w:rPr>
        <w:t xml:space="preserve">כל אחד מהשרים </w:t>
      </w:r>
      <w:r>
        <w:rPr>
          <w:rFonts w:hint="cs"/>
          <w:rtl/>
          <w:lang w:eastAsia="he-IL"/>
        </w:rPr>
        <w:t>המיועדים</w:t>
      </w:r>
      <w:r>
        <w:rPr>
          <w:rtl/>
          <w:lang w:eastAsia="he-IL"/>
        </w:rPr>
        <w:t xml:space="preserve"> יבוא</w:t>
      </w:r>
      <w:r>
        <w:rPr>
          <w:rFonts w:hint="cs"/>
          <w:rtl/>
          <w:lang w:eastAsia="he-IL"/>
        </w:rPr>
        <w:t>,</w:t>
      </w:r>
      <w:r>
        <w:rPr>
          <w:rtl/>
          <w:lang w:eastAsia="he-IL"/>
        </w:rPr>
        <w:t xml:space="preserve"> בנפרד. </w:t>
      </w:r>
      <w:r>
        <w:rPr>
          <w:rFonts w:hint="cs"/>
          <w:rtl/>
          <w:lang w:eastAsia="he-IL"/>
        </w:rPr>
        <w:t xml:space="preserve">אני </w:t>
      </w:r>
      <w:bookmarkStart w:id="18873" w:name="_ETM_Q1_8957518"/>
      <w:bookmarkEnd w:id="18873"/>
      <w:r>
        <w:rPr>
          <w:rFonts w:hint="cs"/>
          <w:rtl/>
          <w:lang w:eastAsia="he-IL"/>
        </w:rPr>
        <w:t>חושב שזה מדבר בעד עצמו.</w:t>
      </w:r>
      <w:bookmarkStart w:id="18874" w:name="_ETM_Q1_8962136"/>
      <w:bookmarkEnd w:id="18874"/>
    </w:p>
    <w:p w14:paraId="2213B00A" w14:textId="77777777" w:rsidR="00621F5E" w:rsidRDefault="00621F5E" w:rsidP="00621F5E">
      <w:pPr>
        <w:rPr>
          <w:rtl/>
          <w:lang w:eastAsia="he-IL"/>
        </w:rPr>
      </w:pPr>
    </w:p>
    <w:p w14:paraId="297DA950" w14:textId="6BA854DB" w:rsidR="00621F5E" w:rsidRDefault="00621F5E" w:rsidP="00621F5E">
      <w:pPr>
        <w:pStyle w:val="af6"/>
        <w:keepNext/>
        <w:rPr>
          <w:rtl/>
        </w:rPr>
      </w:pPr>
      <w:bookmarkStart w:id="18875" w:name="ET_yor_5786_1960"/>
      <w:r w:rsidRPr="00621F5E">
        <w:rPr>
          <w:rStyle w:val="TagStyle"/>
          <w:rtl/>
        </w:rPr>
        <w:t xml:space="preserve"> &lt;&lt; יור &gt;&gt; </w:t>
      </w:r>
      <w:r>
        <w:rPr>
          <w:rtl/>
        </w:rPr>
        <w:t>היו"ר אופיר כץ:</w:t>
      </w:r>
      <w:r w:rsidRPr="00621F5E">
        <w:rPr>
          <w:rStyle w:val="TagStyle"/>
          <w:rtl/>
        </w:rPr>
        <w:t xml:space="preserve"> &lt;&lt; יור &gt;&gt;</w:t>
      </w:r>
      <w:r w:rsidR="00707E81">
        <w:rPr>
          <w:rtl/>
        </w:rPr>
        <w:t xml:space="preserve"> </w:t>
      </w:r>
      <w:r>
        <w:rPr>
          <w:rtl/>
        </w:rPr>
        <w:t xml:space="preserve"> </w:t>
      </w:r>
      <w:bookmarkEnd w:id="18875"/>
    </w:p>
    <w:p w14:paraId="4E64FF72" w14:textId="77777777" w:rsidR="00621F5E" w:rsidRDefault="00621F5E" w:rsidP="00621F5E">
      <w:pPr>
        <w:pStyle w:val="KeepWithNext"/>
        <w:rPr>
          <w:rtl/>
          <w:lang w:eastAsia="he-IL"/>
        </w:rPr>
      </w:pPr>
    </w:p>
    <w:p w14:paraId="57C81E7D" w14:textId="77777777" w:rsidR="00621F5E" w:rsidRDefault="00621F5E" w:rsidP="00621F5E">
      <w:pPr>
        <w:rPr>
          <w:rtl/>
          <w:lang w:eastAsia="he-IL"/>
        </w:rPr>
      </w:pPr>
      <w:bookmarkStart w:id="18876" w:name="_ETM_Q1_8964333"/>
      <w:bookmarkStart w:id="18877" w:name="_ETM_Q1_8964483"/>
      <w:bookmarkEnd w:id="18876"/>
      <w:bookmarkEnd w:id="18877"/>
      <w:r>
        <w:rPr>
          <w:rFonts w:hint="cs"/>
          <w:rtl/>
          <w:lang w:eastAsia="he-IL"/>
        </w:rPr>
        <w:t>תודה. מי בעד? שניים, מי נגד? שבעה, מי נמנע? אחד.</w:t>
      </w:r>
    </w:p>
    <w:p w14:paraId="33467E79" w14:textId="77777777" w:rsidR="00621F5E" w:rsidRDefault="00621F5E" w:rsidP="00621F5E">
      <w:pPr>
        <w:rPr>
          <w:rtl/>
          <w:lang w:eastAsia="he-IL"/>
        </w:rPr>
      </w:pPr>
    </w:p>
    <w:p w14:paraId="326EB25D" w14:textId="77777777" w:rsidR="00621F5E" w:rsidRDefault="00621F5E" w:rsidP="00621F5E">
      <w:pPr>
        <w:rPr>
          <w:rtl/>
          <w:lang w:eastAsia="he-IL"/>
        </w:rPr>
      </w:pPr>
    </w:p>
    <w:p w14:paraId="5BBD5B6C" w14:textId="77777777" w:rsidR="00621F5E" w:rsidRDefault="00621F5E" w:rsidP="00621F5E">
      <w:pPr>
        <w:pStyle w:val="af1"/>
        <w:keepNext/>
        <w:rPr>
          <w:rtl/>
          <w:lang w:eastAsia="he-IL"/>
        </w:rPr>
      </w:pPr>
      <w:r>
        <w:rPr>
          <w:rtl/>
          <w:lang w:eastAsia="he-IL"/>
        </w:rPr>
        <w:t>הצבעה</w:t>
      </w:r>
    </w:p>
    <w:p w14:paraId="0A691C93" w14:textId="77777777" w:rsidR="00621F5E" w:rsidRPr="00C61CDA" w:rsidRDefault="00621F5E" w:rsidP="00621F5E">
      <w:pPr>
        <w:rPr>
          <w:rtl/>
          <w:lang w:eastAsia="he-IL"/>
        </w:rPr>
      </w:pPr>
    </w:p>
    <w:p w14:paraId="7D79DAD0" w14:textId="77777777" w:rsidR="00621F5E" w:rsidRDefault="00621F5E" w:rsidP="00621F5E">
      <w:pPr>
        <w:pStyle w:val="--"/>
        <w:keepNext/>
        <w:rPr>
          <w:rtl/>
          <w:lang w:eastAsia="he-IL"/>
        </w:rPr>
      </w:pPr>
      <w:r>
        <w:rPr>
          <w:rFonts w:hint="cs"/>
          <w:rtl/>
          <w:lang w:eastAsia="he-IL"/>
        </w:rPr>
        <w:t>ההסתייגות נדחתה.</w:t>
      </w:r>
      <w:bookmarkStart w:id="18878" w:name="_ETM_Q1_8966871"/>
      <w:bookmarkEnd w:id="18878"/>
    </w:p>
    <w:p w14:paraId="5E640AA1" w14:textId="34ED3AC3" w:rsidR="00621F5E" w:rsidRDefault="00621F5E" w:rsidP="00621F5E">
      <w:pPr>
        <w:rPr>
          <w:rtl/>
          <w:lang w:eastAsia="he-IL"/>
        </w:rPr>
      </w:pPr>
      <w:bookmarkStart w:id="18879" w:name="_ETM_Q1_8967061"/>
      <w:bookmarkEnd w:id="18879"/>
      <w:r>
        <w:rPr>
          <w:rFonts w:hint="cs"/>
          <w:rtl/>
          <w:lang w:eastAsia="he-IL"/>
        </w:rPr>
        <w:t>ההסתייגות הוסרה.</w:t>
      </w:r>
      <w:bookmarkStart w:id="18880" w:name="_ETM_Q1_8972508"/>
      <w:bookmarkEnd w:id="18880"/>
    </w:p>
    <w:p w14:paraId="1074BE07" w14:textId="77777777" w:rsidR="00621F5E" w:rsidRDefault="00621F5E" w:rsidP="00621F5E">
      <w:pPr>
        <w:rPr>
          <w:rtl/>
          <w:lang w:eastAsia="he-IL"/>
        </w:rPr>
      </w:pPr>
      <w:bookmarkStart w:id="18881" w:name="_ETM_Q1_8973332"/>
      <w:bookmarkEnd w:id="18881"/>
    </w:p>
    <w:p w14:paraId="5AF97744" w14:textId="07100017" w:rsidR="00621F5E" w:rsidRDefault="00621F5E" w:rsidP="00621F5E">
      <w:pPr>
        <w:pStyle w:val="a4"/>
        <w:keepNext/>
        <w:rPr>
          <w:rtl/>
        </w:rPr>
      </w:pPr>
      <w:bookmarkStart w:id="18882" w:name="ET_speaker_6127_1961"/>
      <w:r w:rsidRPr="00621F5E">
        <w:rPr>
          <w:rStyle w:val="TagStyle"/>
          <w:rtl/>
        </w:rPr>
        <w:t xml:space="preserve"> &lt;&lt; דובר &gt;&gt; </w:t>
      </w:r>
      <w:r>
        <w:rPr>
          <w:rtl/>
        </w:rPr>
        <w:t>ולדימיר בליאק (יש עתיד):</w:t>
      </w:r>
      <w:r w:rsidRPr="00621F5E">
        <w:rPr>
          <w:rStyle w:val="TagStyle"/>
          <w:rtl/>
        </w:rPr>
        <w:t xml:space="preserve"> &lt;&lt; דובר &gt;&gt;</w:t>
      </w:r>
      <w:r w:rsidR="00707E81">
        <w:rPr>
          <w:rtl/>
        </w:rPr>
        <w:t xml:space="preserve"> </w:t>
      </w:r>
      <w:r>
        <w:rPr>
          <w:rtl/>
        </w:rPr>
        <w:t xml:space="preserve"> </w:t>
      </w:r>
      <w:bookmarkEnd w:id="18882"/>
    </w:p>
    <w:p w14:paraId="67ACDCC6" w14:textId="77777777" w:rsidR="00621F5E" w:rsidRDefault="00621F5E" w:rsidP="00621F5E">
      <w:pPr>
        <w:pStyle w:val="KeepWithNext"/>
        <w:rPr>
          <w:rtl/>
          <w:lang w:eastAsia="he-IL"/>
        </w:rPr>
      </w:pPr>
    </w:p>
    <w:p w14:paraId="24236361" w14:textId="62A0DED9" w:rsidR="00621F5E" w:rsidRDefault="00621F5E" w:rsidP="00621F5E">
      <w:pPr>
        <w:rPr>
          <w:rtl/>
          <w:lang w:eastAsia="he-IL"/>
        </w:rPr>
      </w:pPr>
      <w:bookmarkStart w:id="18883" w:name="_ETM_Q1_8975247"/>
      <w:bookmarkEnd w:id="18883"/>
      <w:r>
        <w:rPr>
          <w:rFonts w:hint="cs"/>
          <w:rtl/>
          <w:lang w:eastAsia="he-IL"/>
        </w:rPr>
        <w:t>ר</w:t>
      </w:r>
      <w:bookmarkStart w:id="18884" w:name="_ETM_Q1_8975371"/>
      <w:bookmarkEnd w:id="18884"/>
      <w:r>
        <w:rPr>
          <w:rFonts w:hint="cs"/>
          <w:rtl/>
          <w:lang w:eastAsia="he-IL"/>
        </w:rPr>
        <w:t>ו</w:t>
      </w:r>
      <w:bookmarkStart w:id="18885" w:name="_ETM_Q1_8970472"/>
      <w:bookmarkEnd w:id="18885"/>
      <w:r>
        <w:rPr>
          <w:rFonts w:hint="cs"/>
          <w:rtl/>
          <w:lang w:eastAsia="he-IL"/>
        </w:rPr>
        <w:t>ויזיה.</w:t>
      </w:r>
      <w:bookmarkStart w:id="18886" w:name="_ETM_Q1_8971178"/>
      <w:bookmarkEnd w:id="18886"/>
    </w:p>
    <w:p w14:paraId="61AFCCC0" w14:textId="77777777" w:rsidR="00621F5E" w:rsidRDefault="00621F5E" w:rsidP="00621F5E">
      <w:pPr>
        <w:rPr>
          <w:rtl/>
          <w:lang w:eastAsia="he-IL"/>
        </w:rPr>
      </w:pPr>
      <w:bookmarkStart w:id="18887" w:name="_ETM_Q1_8971736"/>
      <w:bookmarkStart w:id="18888" w:name="_ETM_Q1_8972269"/>
      <w:bookmarkEnd w:id="18887"/>
      <w:bookmarkEnd w:id="18888"/>
    </w:p>
    <w:p w14:paraId="5C8FC733" w14:textId="72A239E7" w:rsidR="00621F5E" w:rsidRDefault="00621F5E" w:rsidP="00621F5E">
      <w:pPr>
        <w:pStyle w:val="a4"/>
        <w:keepNext/>
        <w:rPr>
          <w:rtl/>
        </w:rPr>
      </w:pPr>
      <w:bookmarkStart w:id="18889" w:name="ET_speaker_אייל_לב_ארי_1962"/>
      <w:r w:rsidRPr="00621F5E">
        <w:rPr>
          <w:rStyle w:val="TagStyle"/>
          <w:rtl/>
        </w:rPr>
        <w:t xml:space="preserve"> &lt;&lt; דובר &gt;&gt; </w:t>
      </w:r>
      <w:r>
        <w:rPr>
          <w:rtl/>
        </w:rPr>
        <w:t>אייל לב ארי:</w:t>
      </w:r>
      <w:r w:rsidRPr="00621F5E">
        <w:rPr>
          <w:rStyle w:val="TagStyle"/>
          <w:rtl/>
        </w:rPr>
        <w:t xml:space="preserve"> &lt;&lt; דובר &gt;&gt;</w:t>
      </w:r>
      <w:r w:rsidR="00707E81">
        <w:rPr>
          <w:rtl/>
        </w:rPr>
        <w:t xml:space="preserve"> </w:t>
      </w:r>
      <w:r>
        <w:rPr>
          <w:rtl/>
        </w:rPr>
        <w:t xml:space="preserve"> </w:t>
      </w:r>
      <w:bookmarkEnd w:id="18889"/>
    </w:p>
    <w:p w14:paraId="65F69253" w14:textId="77777777" w:rsidR="00621F5E" w:rsidRDefault="00621F5E" w:rsidP="00621F5E">
      <w:pPr>
        <w:pStyle w:val="KeepWithNext"/>
        <w:rPr>
          <w:rtl/>
          <w:lang w:eastAsia="he-IL"/>
        </w:rPr>
      </w:pPr>
    </w:p>
    <w:p w14:paraId="1A8527CA" w14:textId="2EC0A397" w:rsidR="00621F5E" w:rsidRDefault="00621F5E" w:rsidP="00621F5E">
      <w:pPr>
        <w:rPr>
          <w:rtl/>
          <w:lang w:eastAsia="he-IL"/>
        </w:rPr>
      </w:pPr>
      <w:r>
        <w:rPr>
          <w:rFonts w:hint="cs"/>
          <w:rtl/>
          <w:lang w:eastAsia="he-IL"/>
        </w:rPr>
        <w:t>6</w:t>
      </w:r>
      <w:bookmarkStart w:id="18890" w:name="_ETM_Q1_8974333"/>
      <w:bookmarkStart w:id="18891" w:name="_ETM_Q1_8974484"/>
      <w:bookmarkEnd w:id="18890"/>
      <w:bookmarkEnd w:id="18891"/>
      <w:r>
        <w:rPr>
          <w:rFonts w:hint="cs"/>
          <w:rtl/>
          <w:lang w:eastAsia="he-IL"/>
        </w:rPr>
        <w:t>1, 62 הצבענו</w:t>
      </w:r>
      <w:bookmarkStart w:id="18892" w:name="_ETM_Q1_8972725"/>
      <w:bookmarkEnd w:id="18892"/>
      <w:r>
        <w:rPr>
          <w:rFonts w:hint="cs"/>
          <w:rtl/>
          <w:lang w:eastAsia="he-IL"/>
        </w:rPr>
        <w:t>? לא.</w:t>
      </w:r>
      <w:bookmarkStart w:id="18893" w:name="_ETM_Q1_8975066"/>
      <w:bookmarkEnd w:id="18893"/>
      <w:r>
        <w:rPr>
          <w:rFonts w:hint="cs"/>
          <w:rtl/>
          <w:lang w:eastAsia="he-IL"/>
        </w:rPr>
        <w:t xml:space="preserve"> אז זה מקבץ.</w:t>
      </w:r>
      <w:bookmarkStart w:id="18894" w:name="_ETM_Q1_8977340"/>
      <w:bookmarkEnd w:id="18894"/>
    </w:p>
    <w:p w14:paraId="44936A15" w14:textId="77777777" w:rsidR="00621F5E" w:rsidRDefault="00621F5E" w:rsidP="00621F5E">
      <w:pPr>
        <w:rPr>
          <w:rtl/>
          <w:lang w:eastAsia="he-IL"/>
        </w:rPr>
      </w:pPr>
      <w:bookmarkStart w:id="18895" w:name="_ETM_Q1_8977925"/>
      <w:bookmarkEnd w:id="18895"/>
    </w:p>
    <w:p w14:paraId="1089C422" w14:textId="505E2F3C" w:rsidR="00621F5E" w:rsidRDefault="00621F5E" w:rsidP="00621F5E">
      <w:pPr>
        <w:pStyle w:val="af6"/>
        <w:keepNext/>
        <w:rPr>
          <w:rtl/>
        </w:rPr>
      </w:pPr>
      <w:bookmarkStart w:id="18896" w:name="ET_yor_5786_1963"/>
      <w:r w:rsidRPr="00621F5E">
        <w:rPr>
          <w:rStyle w:val="TagStyle"/>
          <w:rtl/>
        </w:rPr>
        <w:t xml:space="preserve"> &lt;&lt; יור &gt;&gt; </w:t>
      </w:r>
      <w:r>
        <w:rPr>
          <w:rtl/>
        </w:rPr>
        <w:t>היו"ר אופיר כץ:</w:t>
      </w:r>
      <w:r w:rsidRPr="00621F5E">
        <w:rPr>
          <w:rStyle w:val="TagStyle"/>
          <w:rtl/>
        </w:rPr>
        <w:t xml:space="preserve"> &lt;&lt; יור &gt;&gt;</w:t>
      </w:r>
      <w:r w:rsidR="00707E81">
        <w:rPr>
          <w:rtl/>
        </w:rPr>
        <w:t xml:space="preserve"> </w:t>
      </w:r>
      <w:r>
        <w:rPr>
          <w:rtl/>
        </w:rPr>
        <w:t xml:space="preserve"> </w:t>
      </w:r>
      <w:bookmarkEnd w:id="18896"/>
    </w:p>
    <w:p w14:paraId="4F0850B2" w14:textId="77777777" w:rsidR="00621F5E" w:rsidRDefault="00621F5E" w:rsidP="00621F5E">
      <w:pPr>
        <w:pStyle w:val="KeepWithNext"/>
        <w:rPr>
          <w:rtl/>
          <w:lang w:eastAsia="he-IL"/>
        </w:rPr>
      </w:pPr>
    </w:p>
    <w:p w14:paraId="5AD70566" w14:textId="39AA6EEE" w:rsidR="00621F5E" w:rsidRDefault="00621F5E" w:rsidP="00621F5E">
      <w:pPr>
        <w:rPr>
          <w:rtl/>
          <w:lang w:eastAsia="he-IL"/>
        </w:rPr>
      </w:pPr>
      <w:bookmarkStart w:id="18897" w:name="_ETM_Q1_8979753"/>
      <w:bookmarkStart w:id="18898" w:name="_ETM_Q1_8979908"/>
      <w:bookmarkStart w:id="18899" w:name="_ETM_Q1_8975085"/>
      <w:bookmarkEnd w:id="18897"/>
      <w:bookmarkEnd w:id="18898"/>
      <w:bookmarkEnd w:id="18899"/>
      <w:r>
        <w:rPr>
          <w:rFonts w:hint="cs"/>
          <w:rtl/>
          <w:lang w:eastAsia="he-IL"/>
        </w:rPr>
        <w:t>61, 62 בבקשה ולדימיר.</w:t>
      </w:r>
      <w:bookmarkStart w:id="18900" w:name="_ETM_Q1_8979524"/>
      <w:bookmarkEnd w:id="18900"/>
    </w:p>
    <w:p w14:paraId="3F045ACA" w14:textId="77777777" w:rsidR="00621F5E" w:rsidRDefault="00621F5E" w:rsidP="00621F5E">
      <w:pPr>
        <w:rPr>
          <w:rtl/>
          <w:lang w:eastAsia="he-IL"/>
        </w:rPr>
      </w:pPr>
      <w:bookmarkStart w:id="18901" w:name="_ETM_Q1_8980299"/>
      <w:bookmarkEnd w:id="18901"/>
    </w:p>
    <w:p w14:paraId="38167F4B" w14:textId="7D1F3DD5" w:rsidR="00621F5E" w:rsidRDefault="00621F5E" w:rsidP="00621F5E">
      <w:pPr>
        <w:pStyle w:val="a4"/>
        <w:keepNext/>
        <w:rPr>
          <w:rtl/>
        </w:rPr>
      </w:pPr>
      <w:bookmarkStart w:id="18902" w:name="ET_speaker_6127_1964"/>
      <w:r w:rsidRPr="00621F5E">
        <w:rPr>
          <w:rStyle w:val="TagStyle"/>
          <w:rtl/>
        </w:rPr>
        <w:t xml:space="preserve"> &lt;&lt; דובר &gt;&gt; </w:t>
      </w:r>
      <w:r>
        <w:rPr>
          <w:rtl/>
        </w:rPr>
        <w:t>ולדימיר בליאק (יש עתיד):</w:t>
      </w:r>
      <w:r w:rsidRPr="00621F5E">
        <w:rPr>
          <w:rStyle w:val="TagStyle"/>
          <w:rtl/>
        </w:rPr>
        <w:t xml:space="preserve"> &lt;&lt; דובר &gt;&gt;</w:t>
      </w:r>
      <w:r w:rsidR="00707E81">
        <w:rPr>
          <w:rtl/>
        </w:rPr>
        <w:t xml:space="preserve"> </w:t>
      </w:r>
      <w:r>
        <w:rPr>
          <w:rtl/>
        </w:rPr>
        <w:t xml:space="preserve"> </w:t>
      </w:r>
      <w:bookmarkEnd w:id="18902"/>
    </w:p>
    <w:p w14:paraId="2B6EFB6A" w14:textId="77777777" w:rsidR="00621F5E" w:rsidRDefault="00621F5E" w:rsidP="00621F5E">
      <w:pPr>
        <w:pStyle w:val="KeepWithNext"/>
        <w:rPr>
          <w:rtl/>
          <w:lang w:eastAsia="he-IL"/>
        </w:rPr>
      </w:pPr>
    </w:p>
    <w:p w14:paraId="12A0E0CE" w14:textId="7F98B031" w:rsidR="00621F5E" w:rsidRDefault="00621F5E" w:rsidP="00621F5E">
      <w:pPr>
        <w:rPr>
          <w:rtl/>
          <w:lang w:eastAsia="he-IL"/>
        </w:rPr>
      </w:pPr>
      <w:bookmarkStart w:id="18903" w:name="_ETM_Q1_8982436"/>
      <w:bookmarkStart w:id="18904" w:name="_ETM_Q1_8982583"/>
      <w:bookmarkEnd w:id="18903"/>
      <w:bookmarkEnd w:id="18904"/>
      <w:r>
        <w:rPr>
          <w:rFonts w:hint="cs"/>
          <w:rtl/>
          <w:lang w:eastAsia="he-IL"/>
        </w:rPr>
        <w:t>טוב, זה גם מתייחס למנגנון ה</w:t>
      </w:r>
      <w:bookmarkStart w:id="18905" w:name="_ETM_Q1_8987002"/>
      <w:bookmarkEnd w:id="18905"/>
      <w:r>
        <w:rPr>
          <w:rFonts w:hint="cs"/>
          <w:rtl/>
          <w:lang w:eastAsia="he-IL"/>
        </w:rPr>
        <w:t>מוזר הזה, שהוא כמובן לא מבטל את המטרה הפסולה של</w:t>
      </w:r>
      <w:bookmarkStart w:id="18906" w:name="_ETM_Q1_8992635"/>
      <w:bookmarkEnd w:id="18906"/>
      <w:r>
        <w:rPr>
          <w:rFonts w:hint="cs"/>
          <w:rtl/>
          <w:lang w:eastAsia="he-IL"/>
        </w:rPr>
        <w:t xml:space="preserve"> החוק, ברור לכולנו שמדובר בחוק מושחת, שמעניק לעבריין מורשע א</w:t>
      </w:r>
      <w:bookmarkStart w:id="18907" w:name="_ETM_Q1_9000671"/>
      <w:bookmarkEnd w:id="18907"/>
      <w:r>
        <w:rPr>
          <w:rFonts w:hint="cs"/>
          <w:rtl/>
          <w:lang w:eastAsia="he-IL"/>
        </w:rPr>
        <w:t>פשרות</w:t>
      </w:r>
      <w:bookmarkStart w:id="18908" w:name="_ETM_Q1_8998255"/>
      <w:bookmarkEnd w:id="18908"/>
      <w:r>
        <w:rPr>
          <w:rFonts w:hint="cs"/>
          <w:rtl/>
          <w:lang w:eastAsia="he-IL"/>
        </w:rPr>
        <w:t xml:space="preserve"> לפלס את דרכו חזרה לממשלה, אז יש פה מספר</w:t>
      </w:r>
      <w:bookmarkStart w:id="18909" w:name="_ETM_Q1_9003183"/>
      <w:bookmarkEnd w:id="18909"/>
      <w:r>
        <w:rPr>
          <w:rFonts w:hint="cs"/>
          <w:rtl/>
          <w:lang w:eastAsia="he-IL"/>
        </w:rPr>
        <w:t xml:space="preserve"> חידודים, אני חושב שאלה חידודים משמעותיים, אני מציע</w:t>
      </w:r>
      <w:bookmarkStart w:id="18910" w:name="_ETM_Q1_9004806"/>
      <w:bookmarkEnd w:id="18910"/>
      <w:r>
        <w:rPr>
          <w:rFonts w:hint="cs"/>
          <w:rtl/>
          <w:lang w:eastAsia="he-IL"/>
        </w:rPr>
        <w:t xml:space="preserve"> לחברי הקואליציה </w:t>
      </w:r>
      <w:bookmarkStart w:id="18911" w:name="_ETM_Q1_9006656"/>
      <w:bookmarkEnd w:id="18911"/>
      <w:r>
        <w:rPr>
          <w:rFonts w:hint="cs"/>
          <w:rtl/>
          <w:lang w:eastAsia="he-IL"/>
        </w:rPr>
        <w:t>להתעמק, ואולי הפעם אנחנו נוכל לשכנע אתכם</w:t>
      </w:r>
      <w:bookmarkStart w:id="18912" w:name="_ETM_Q1_9008013"/>
      <w:bookmarkEnd w:id="18912"/>
      <w:r>
        <w:rPr>
          <w:rFonts w:hint="cs"/>
          <w:rtl/>
          <w:lang w:eastAsia="he-IL"/>
        </w:rPr>
        <w:t xml:space="preserve"> לתמוך בהסתייגות</w:t>
      </w:r>
      <w:bookmarkStart w:id="18913" w:name="_ETM_Q1_9013078"/>
      <w:bookmarkEnd w:id="18913"/>
      <w:r>
        <w:rPr>
          <w:rFonts w:hint="cs"/>
          <w:rtl/>
          <w:lang w:eastAsia="he-IL"/>
        </w:rPr>
        <w:t xml:space="preserve"> החשובה.</w:t>
      </w:r>
      <w:bookmarkStart w:id="18914" w:name="_ETM_Q1_9014584"/>
      <w:bookmarkEnd w:id="18914"/>
    </w:p>
    <w:p w14:paraId="567430D1" w14:textId="77777777" w:rsidR="00621F5E" w:rsidRDefault="00621F5E" w:rsidP="00621F5E">
      <w:pPr>
        <w:rPr>
          <w:rtl/>
          <w:lang w:eastAsia="he-IL"/>
        </w:rPr>
      </w:pPr>
      <w:bookmarkStart w:id="18915" w:name="_ETM_Q1_9015240"/>
      <w:bookmarkEnd w:id="18915"/>
    </w:p>
    <w:p w14:paraId="055D908C" w14:textId="363A4A60" w:rsidR="00621F5E" w:rsidRDefault="00621F5E" w:rsidP="00621F5E">
      <w:pPr>
        <w:pStyle w:val="af6"/>
        <w:keepNext/>
        <w:rPr>
          <w:rtl/>
        </w:rPr>
      </w:pPr>
      <w:bookmarkStart w:id="18916" w:name="ET_yor_5786_1965"/>
      <w:r w:rsidRPr="00621F5E">
        <w:rPr>
          <w:rStyle w:val="TagStyle"/>
          <w:rtl/>
        </w:rPr>
        <w:t xml:space="preserve"> &lt;&lt; יור &gt;&gt; </w:t>
      </w:r>
      <w:r>
        <w:rPr>
          <w:rtl/>
        </w:rPr>
        <w:t>היו"ר אופיר כץ:</w:t>
      </w:r>
      <w:r w:rsidRPr="00621F5E">
        <w:rPr>
          <w:rStyle w:val="TagStyle"/>
          <w:rtl/>
        </w:rPr>
        <w:t xml:space="preserve"> &lt;&lt; יור &gt;&gt;</w:t>
      </w:r>
      <w:r w:rsidR="00707E81">
        <w:rPr>
          <w:rtl/>
        </w:rPr>
        <w:t xml:space="preserve"> </w:t>
      </w:r>
      <w:r>
        <w:rPr>
          <w:rtl/>
        </w:rPr>
        <w:t xml:space="preserve"> </w:t>
      </w:r>
      <w:bookmarkEnd w:id="18916"/>
    </w:p>
    <w:p w14:paraId="69AB326E" w14:textId="77777777" w:rsidR="00621F5E" w:rsidRDefault="00621F5E" w:rsidP="00621F5E">
      <w:pPr>
        <w:pStyle w:val="KeepWithNext"/>
        <w:rPr>
          <w:rtl/>
          <w:lang w:eastAsia="he-IL"/>
        </w:rPr>
      </w:pPr>
    </w:p>
    <w:p w14:paraId="2A2B1D79" w14:textId="7EAFC369" w:rsidR="00621F5E" w:rsidRDefault="00621F5E" w:rsidP="00621F5E">
      <w:pPr>
        <w:rPr>
          <w:rtl/>
          <w:lang w:eastAsia="he-IL"/>
        </w:rPr>
      </w:pPr>
      <w:bookmarkStart w:id="18917" w:name="_ETM_Q1_9017341"/>
      <w:bookmarkStart w:id="18918" w:name="_ETM_Q1_9017445"/>
      <w:bookmarkEnd w:id="18917"/>
      <w:bookmarkEnd w:id="18918"/>
      <w:r>
        <w:rPr>
          <w:rFonts w:hint="cs"/>
          <w:rtl/>
          <w:lang w:eastAsia="he-IL"/>
        </w:rPr>
        <w:t>תודה. מי בעד? שלושה, מי נגד? שמונה, מי נמנע? אחד.</w:t>
      </w:r>
      <w:bookmarkStart w:id="18919" w:name="_ETM_Q1_9016413"/>
      <w:bookmarkEnd w:id="18919"/>
    </w:p>
    <w:p w14:paraId="531666E6" w14:textId="77777777" w:rsidR="00621F5E" w:rsidRDefault="00621F5E" w:rsidP="00621F5E">
      <w:pPr>
        <w:rPr>
          <w:rtl/>
          <w:lang w:eastAsia="he-IL"/>
        </w:rPr>
      </w:pPr>
    </w:p>
    <w:p w14:paraId="1D766B62" w14:textId="77777777" w:rsidR="00621F5E" w:rsidRDefault="00621F5E" w:rsidP="00621F5E">
      <w:pPr>
        <w:rPr>
          <w:rtl/>
          <w:lang w:eastAsia="he-IL"/>
        </w:rPr>
      </w:pPr>
    </w:p>
    <w:p w14:paraId="630262AB" w14:textId="77777777" w:rsidR="00621F5E" w:rsidRDefault="00621F5E" w:rsidP="00621F5E">
      <w:pPr>
        <w:pStyle w:val="af1"/>
        <w:keepNext/>
        <w:rPr>
          <w:rtl/>
          <w:lang w:eastAsia="he-IL"/>
        </w:rPr>
      </w:pPr>
      <w:r>
        <w:rPr>
          <w:rtl/>
          <w:lang w:eastAsia="he-IL"/>
        </w:rPr>
        <w:t>הצבעה</w:t>
      </w:r>
    </w:p>
    <w:p w14:paraId="6D9032AE" w14:textId="77777777" w:rsidR="00621F5E" w:rsidRPr="00C61CDA" w:rsidRDefault="00621F5E" w:rsidP="00621F5E">
      <w:pPr>
        <w:rPr>
          <w:rtl/>
          <w:lang w:eastAsia="he-IL"/>
        </w:rPr>
      </w:pPr>
    </w:p>
    <w:p w14:paraId="4FF52104" w14:textId="77777777" w:rsidR="00621F5E" w:rsidRDefault="00621F5E" w:rsidP="00621F5E">
      <w:pPr>
        <w:pStyle w:val="--"/>
        <w:keepNext/>
        <w:rPr>
          <w:rtl/>
          <w:lang w:eastAsia="he-IL"/>
        </w:rPr>
      </w:pPr>
      <w:r>
        <w:rPr>
          <w:rFonts w:hint="cs"/>
          <w:rtl/>
          <w:lang w:eastAsia="he-IL"/>
        </w:rPr>
        <w:t>ההסתייגות נדחתה.</w:t>
      </w:r>
    </w:p>
    <w:p w14:paraId="6D41D37E" w14:textId="77777777" w:rsidR="00621F5E" w:rsidRDefault="00621F5E" w:rsidP="00621F5E">
      <w:pPr>
        <w:rPr>
          <w:rtl/>
          <w:lang w:eastAsia="he-IL"/>
        </w:rPr>
      </w:pPr>
      <w:bookmarkStart w:id="18920" w:name="_ETM_Q1_9018115"/>
      <w:bookmarkEnd w:id="18920"/>
    </w:p>
    <w:p w14:paraId="7CF96F4A" w14:textId="56497BF5" w:rsidR="00621F5E" w:rsidRPr="00621F5E" w:rsidRDefault="00621F5E" w:rsidP="00621F5E">
      <w:pPr>
        <w:rPr>
          <w:rtl/>
          <w:lang w:eastAsia="he-IL"/>
        </w:rPr>
      </w:pPr>
      <w:bookmarkStart w:id="18921" w:name="_ETM_Q1_9018783"/>
      <w:bookmarkEnd w:id="18921"/>
      <w:r>
        <w:rPr>
          <w:rFonts w:hint="cs"/>
          <w:rtl/>
          <w:lang w:eastAsia="he-IL"/>
        </w:rPr>
        <w:t>ה</w:t>
      </w:r>
      <w:bookmarkStart w:id="18922" w:name="_ETM_Q1_9018974"/>
      <w:bookmarkEnd w:id="18922"/>
      <w:r>
        <w:rPr>
          <w:rFonts w:hint="cs"/>
          <w:rtl/>
          <w:lang w:eastAsia="he-IL"/>
        </w:rPr>
        <w:t>הסת</w:t>
      </w:r>
      <w:bookmarkStart w:id="18923" w:name="_ETM_Q1_9019257"/>
      <w:bookmarkEnd w:id="18923"/>
      <w:r>
        <w:rPr>
          <w:rFonts w:hint="cs"/>
          <w:rtl/>
          <w:lang w:eastAsia="he-IL"/>
        </w:rPr>
        <w:t>ייגות הוסרה.</w:t>
      </w:r>
      <w:bookmarkStart w:id="18924" w:name="_ETM_Q1_9016076"/>
      <w:bookmarkEnd w:id="18924"/>
    </w:p>
    <w:p w14:paraId="25B85286" w14:textId="77777777" w:rsidR="00621F5E" w:rsidRDefault="00621F5E" w:rsidP="00621F5E">
      <w:pPr>
        <w:rPr>
          <w:rtl/>
          <w:lang w:eastAsia="he-IL"/>
        </w:rPr>
      </w:pPr>
      <w:bookmarkStart w:id="18925" w:name="_ETM_Q1_9014368"/>
      <w:bookmarkEnd w:id="18925"/>
    </w:p>
    <w:p w14:paraId="34413674" w14:textId="658CA762" w:rsidR="00621F5E" w:rsidRDefault="00621F5E" w:rsidP="00621F5E">
      <w:pPr>
        <w:pStyle w:val="a4"/>
        <w:keepNext/>
        <w:rPr>
          <w:rtl/>
        </w:rPr>
      </w:pPr>
      <w:bookmarkStart w:id="18926" w:name="ET_speaker_6127_1966"/>
      <w:r w:rsidRPr="00621F5E">
        <w:rPr>
          <w:rStyle w:val="TagStyle"/>
          <w:rtl/>
        </w:rPr>
        <w:t xml:space="preserve"> &lt;&lt; דובר &gt;&gt; </w:t>
      </w:r>
      <w:r>
        <w:rPr>
          <w:rtl/>
        </w:rPr>
        <w:t>ולדימיר בליאק (יש עתיד):</w:t>
      </w:r>
      <w:r w:rsidRPr="00621F5E">
        <w:rPr>
          <w:rStyle w:val="TagStyle"/>
          <w:rtl/>
        </w:rPr>
        <w:t xml:space="preserve"> &lt;&lt; דובר &gt;&gt;</w:t>
      </w:r>
      <w:r w:rsidR="00707E81">
        <w:rPr>
          <w:rtl/>
        </w:rPr>
        <w:t xml:space="preserve"> </w:t>
      </w:r>
      <w:r>
        <w:rPr>
          <w:rtl/>
        </w:rPr>
        <w:t xml:space="preserve"> </w:t>
      </w:r>
      <w:bookmarkEnd w:id="18926"/>
    </w:p>
    <w:p w14:paraId="6B831D00" w14:textId="77777777" w:rsidR="00621F5E" w:rsidRDefault="00621F5E" w:rsidP="00621F5E">
      <w:pPr>
        <w:pStyle w:val="KeepWithNext"/>
        <w:rPr>
          <w:rtl/>
          <w:lang w:eastAsia="he-IL"/>
        </w:rPr>
      </w:pPr>
    </w:p>
    <w:p w14:paraId="70D3EFBD" w14:textId="4B60DDBE" w:rsidR="00621F5E" w:rsidRDefault="00621F5E" w:rsidP="00621F5E">
      <w:pPr>
        <w:rPr>
          <w:rtl/>
          <w:lang w:eastAsia="he-IL"/>
        </w:rPr>
      </w:pPr>
      <w:bookmarkStart w:id="18927" w:name="_ETM_Q1_9014404"/>
      <w:bookmarkEnd w:id="18927"/>
      <w:r>
        <w:rPr>
          <w:rFonts w:hint="cs"/>
          <w:rtl/>
          <w:lang w:eastAsia="he-IL"/>
        </w:rPr>
        <w:t>רו</w:t>
      </w:r>
      <w:bookmarkStart w:id="18928" w:name="_ETM_Q1_9014575"/>
      <w:bookmarkEnd w:id="18928"/>
      <w:r>
        <w:rPr>
          <w:rFonts w:hint="cs"/>
          <w:rtl/>
          <w:lang w:eastAsia="he-IL"/>
        </w:rPr>
        <w:t>ויזיה.</w:t>
      </w:r>
    </w:p>
    <w:p w14:paraId="08080FB2" w14:textId="77777777" w:rsidR="00621F5E" w:rsidRDefault="00621F5E" w:rsidP="00621F5E">
      <w:pPr>
        <w:rPr>
          <w:rtl/>
          <w:lang w:eastAsia="he-IL"/>
        </w:rPr>
      </w:pPr>
      <w:bookmarkStart w:id="18929" w:name="_ETM_Q1_9015346"/>
      <w:bookmarkStart w:id="18930" w:name="_ETM_Q1_9015948"/>
      <w:bookmarkEnd w:id="18929"/>
      <w:bookmarkEnd w:id="18930"/>
    </w:p>
    <w:p w14:paraId="42D32014" w14:textId="6506E166" w:rsidR="00621F5E" w:rsidRDefault="00621F5E" w:rsidP="00621F5E">
      <w:pPr>
        <w:pStyle w:val="a4"/>
        <w:keepNext/>
        <w:rPr>
          <w:rtl/>
        </w:rPr>
      </w:pPr>
      <w:bookmarkStart w:id="18931" w:name="ET_speaker_אייל_לב_ארי_1967"/>
      <w:r w:rsidRPr="00621F5E">
        <w:rPr>
          <w:rStyle w:val="TagStyle"/>
          <w:rtl/>
        </w:rPr>
        <w:t xml:space="preserve"> &lt;&lt; דובר &gt;&gt; </w:t>
      </w:r>
      <w:r>
        <w:rPr>
          <w:rtl/>
        </w:rPr>
        <w:t>אייל לב ארי:</w:t>
      </w:r>
      <w:r w:rsidRPr="00621F5E">
        <w:rPr>
          <w:rStyle w:val="TagStyle"/>
          <w:rtl/>
        </w:rPr>
        <w:t xml:space="preserve"> &lt;&lt; דובר &gt;&gt;</w:t>
      </w:r>
      <w:r w:rsidR="00707E81">
        <w:rPr>
          <w:rtl/>
        </w:rPr>
        <w:t xml:space="preserve"> </w:t>
      </w:r>
      <w:r>
        <w:rPr>
          <w:rtl/>
        </w:rPr>
        <w:t xml:space="preserve"> </w:t>
      </w:r>
      <w:bookmarkEnd w:id="18931"/>
    </w:p>
    <w:p w14:paraId="3AE91115" w14:textId="77777777" w:rsidR="00621F5E" w:rsidRDefault="00621F5E" w:rsidP="00621F5E">
      <w:pPr>
        <w:pStyle w:val="KeepWithNext"/>
        <w:rPr>
          <w:rtl/>
          <w:lang w:eastAsia="he-IL"/>
        </w:rPr>
      </w:pPr>
    </w:p>
    <w:p w14:paraId="591C03DD" w14:textId="4A04625C" w:rsidR="00621F5E" w:rsidRDefault="00621F5E" w:rsidP="00621F5E">
      <w:pPr>
        <w:rPr>
          <w:rtl/>
          <w:lang w:eastAsia="he-IL"/>
        </w:rPr>
      </w:pPr>
      <w:bookmarkStart w:id="18932" w:name="_ETM_Q1_9019390"/>
      <w:bookmarkStart w:id="18933" w:name="_ETM_Q1_9019622"/>
      <w:bookmarkEnd w:id="18932"/>
      <w:bookmarkEnd w:id="18933"/>
      <w:r>
        <w:rPr>
          <w:rFonts w:hint="cs"/>
          <w:rtl/>
          <w:lang w:eastAsia="he-IL"/>
        </w:rPr>
        <w:t>63, 64 הם יחד.</w:t>
      </w:r>
    </w:p>
    <w:p w14:paraId="2A6DAFAC" w14:textId="77777777" w:rsidR="00621F5E" w:rsidRDefault="00621F5E" w:rsidP="00621F5E">
      <w:pPr>
        <w:rPr>
          <w:rtl/>
          <w:lang w:eastAsia="he-IL"/>
        </w:rPr>
      </w:pPr>
      <w:bookmarkStart w:id="18934" w:name="_ETM_Q1_9024208"/>
      <w:bookmarkEnd w:id="18934"/>
    </w:p>
    <w:p w14:paraId="0EBFCE00" w14:textId="27ED2888" w:rsidR="00621F5E" w:rsidRDefault="00621F5E" w:rsidP="00621F5E">
      <w:pPr>
        <w:pStyle w:val="af6"/>
        <w:keepNext/>
        <w:rPr>
          <w:rtl/>
        </w:rPr>
      </w:pPr>
      <w:bookmarkStart w:id="18935" w:name="ET_yor_5786_1968"/>
      <w:r w:rsidRPr="00621F5E">
        <w:rPr>
          <w:rStyle w:val="TagStyle"/>
          <w:rtl/>
        </w:rPr>
        <w:t xml:space="preserve"> &lt;&lt; יור &gt;&gt; </w:t>
      </w:r>
      <w:r>
        <w:rPr>
          <w:rtl/>
        </w:rPr>
        <w:t>היו"ר אופיר כץ:</w:t>
      </w:r>
      <w:r w:rsidRPr="00621F5E">
        <w:rPr>
          <w:rStyle w:val="TagStyle"/>
          <w:rtl/>
        </w:rPr>
        <w:t xml:space="preserve"> &lt;&lt; יור &gt;&gt;</w:t>
      </w:r>
      <w:r w:rsidR="00707E81">
        <w:rPr>
          <w:rtl/>
        </w:rPr>
        <w:t xml:space="preserve"> </w:t>
      </w:r>
      <w:r>
        <w:rPr>
          <w:rtl/>
        </w:rPr>
        <w:t xml:space="preserve"> </w:t>
      </w:r>
      <w:bookmarkEnd w:id="18935"/>
    </w:p>
    <w:p w14:paraId="7D612767" w14:textId="77777777" w:rsidR="00621F5E" w:rsidRDefault="00621F5E" w:rsidP="00621F5E">
      <w:pPr>
        <w:pStyle w:val="KeepWithNext"/>
        <w:rPr>
          <w:rtl/>
          <w:lang w:eastAsia="he-IL"/>
        </w:rPr>
      </w:pPr>
    </w:p>
    <w:p w14:paraId="117016F7" w14:textId="62CECE46" w:rsidR="00621F5E" w:rsidRDefault="00621F5E" w:rsidP="00621F5E">
      <w:pPr>
        <w:rPr>
          <w:rtl/>
          <w:lang w:eastAsia="he-IL"/>
        </w:rPr>
      </w:pPr>
      <w:bookmarkStart w:id="18936" w:name="_ETM_Q1_9022183"/>
      <w:bookmarkEnd w:id="18936"/>
      <w:r>
        <w:rPr>
          <w:rFonts w:hint="cs"/>
          <w:rtl/>
          <w:lang w:eastAsia="he-IL"/>
        </w:rPr>
        <w:t>ב</w:t>
      </w:r>
      <w:bookmarkStart w:id="18937" w:name="_ETM_Q1_9022407"/>
      <w:bookmarkEnd w:id="18937"/>
      <w:r>
        <w:rPr>
          <w:rFonts w:hint="cs"/>
          <w:rtl/>
          <w:lang w:eastAsia="he-IL"/>
        </w:rPr>
        <w:t>בקשה.</w:t>
      </w:r>
    </w:p>
    <w:p w14:paraId="72DD45B6" w14:textId="77777777" w:rsidR="00621F5E" w:rsidRDefault="00621F5E" w:rsidP="00621F5E">
      <w:pPr>
        <w:rPr>
          <w:rtl/>
          <w:lang w:eastAsia="he-IL"/>
        </w:rPr>
      </w:pPr>
      <w:bookmarkStart w:id="18938" w:name="_ETM_Q1_9023110"/>
      <w:bookmarkStart w:id="18939" w:name="_ETM_Q1_9023650"/>
      <w:bookmarkEnd w:id="18938"/>
      <w:bookmarkEnd w:id="18939"/>
    </w:p>
    <w:p w14:paraId="77DC4CC7" w14:textId="12EDCB1D" w:rsidR="00621F5E" w:rsidRDefault="00621F5E" w:rsidP="00621F5E">
      <w:pPr>
        <w:pStyle w:val="a4"/>
        <w:keepNext/>
        <w:rPr>
          <w:rtl/>
        </w:rPr>
      </w:pPr>
      <w:bookmarkStart w:id="18940" w:name="ET_speaker_6127_1969"/>
      <w:r w:rsidRPr="00621F5E">
        <w:rPr>
          <w:rStyle w:val="TagStyle"/>
          <w:rtl/>
        </w:rPr>
        <w:t xml:space="preserve"> &lt;&lt; דובר &gt;&gt; </w:t>
      </w:r>
      <w:r>
        <w:rPr>
          <w:rtl/>
        </w:rPr>
        <w:t>ולדימיר בליאק (יש עתיד):</w:t>
      </w:r>
      <w:r w:rsidRPr="00621F5E">
        <w:rPr>
          <w:rStyle w:val="TagStyle"/>
          <w:rtl/>
        </w:rPr>
        <w:t xml:space="preserve"> &lt;&lt; דובר &gt;&gt;</w:t>
      </w:r>
      <w:r w:rsidR="00707E81">
        <w:rPr>
          <w:rtl/>
        </w:rPr>
        <w:t xml:space="preserve"> </w:t>
      </w:r>
      <w:r>
        <w:rPr>
          <w:rtl/>
        </w:rPr>
        <w:t xml:space="preserve"> </w:t>
      </w:r>
      <w:bookmarkEnd w:id="18940"/>
    </w:p>
    <w:p w14:paraId="3C700615" w14:textId="77777777" w:rsidR="00621F5E" w:rsidRDefault="00621F5E" w:rsidP="00621F5E">
      <w:pPr>
        <w:pStyle w:val="KeepWithNext"/>
        <w:rPr>
          <w:rtl/>
          <w:lang w:eastAsia="he-IL"/>
        </w:rPr>
      </w:pPr>
    </w:p>
    <w:p w14:paraId="3B88AA13" w14:textId="3E65D1E9" w:rsidR="00621F5E" w:rsidRDefault="00621F5E" w:rsidP="00621F5E">
      <w:pPr>
        <w:rPr>
          <w:rtl/>
          <w:lang w:eastAsia="he-IL"/>
        </w:rPr>
      </w:pPr>
      <w:r>
        <w:rPr>
          <w:rFonts w:hint="cs"/>
          <w:rtl/>
          <w:lang w:eastAsia="he-IL"/>
        </w:rPr>
        <w:t>גם</w:t>
      </w:r>
      <w:bookmarkStart w:id="18941" w:name="_ETM_Q1_9027061"/>
      <w:bookmarkEnd w:id="18941"/>
      <w:r>
        <w:rPr>
          <w:rFonts w:hint="cs"/>
          <w:rtl/>
          <w:lang w:eastAsia="he-IL"/>
        </w:rPr>
        <w:t xml:space="preserve"> ע</w:t>
      </w:r>
      <w:bookmarkStart w:id="18942" w:name="_ETM_Q1_9027212"/>
      <w:bookmarkEnd w:id="18942"/>
      <w:r>
        <w:rPr>
          <w:rFonts w:hint="cs"/>
          <w:rtl/>
          <w:lang w:eastAsia="he-IL"/>
        </w:rPr>
        <w:t xml:space="preserve">ל זה אנחנו דיברנו במהלך </w:t>
      </w:r>
      <w:bookmarkStart w:id="18943" w:name="_ETM_Q1_9030153"/>
      <w:bookmarkEnd w:id="18943"/>
      <w:r>
        <w:rPr>
          <w:rFonts w:hint="cs"/>
          <w:rtl/>
          <w:lang w:eastAsia="he-IL"/>
        </w:rPr>
        <w:t>הדיון, לגבי 40 חברי כנסת, אנחנו מציעים מנגנון שונה</w:t>
      </w:r>
      <w:bookmarkStart w:id="18944" w:name="_ETM_Q1_9033186"/>
      <w:bookmarkEnd w:id="18944"/>
      <w:r>
        <w:rPr>
          <w:rFonts w:hint="cs"/>
          <w:rtl/>
          <w:lang w:eastAsia="he-IL"/>
        </w:rPr>
        <w:t xml:space="preserve"> </w:t>
      </w:r>
      <w:bookmarkStart w:id="18945" w:name="_ETM_Q1_9033438"/>
      <w:bookmarkEnd w:id="18945"/>
      <w:r>
        <w:rPr>
          <w:rFonts w:hint="cs"/>
          <w:rtl/>
          <w:lang w:eastAsia="he-IL"/>
        </w:rPr>
        <w:t>לפי דרישה של שני שליש מחברי הכנסת, מהסיעות שאינן צד</w:t>
      </w:r>
      <w:bookmarkStart w:id="18946" w:name="_ETM_Q1_9041624"/>
      <w:bookmarkEnd w:id="18946"/>
      <w:r>
        <w:rPr>
          <w:rFonts w:hint="cs"/>
          <w:rtl/>
          <w:lang w:eastAsia="he-IL"/>
        </w:rPr>
        <w:t xml:space="preserve"> לממשלה, רוצה לומר</w:t>
      </w:r>
      <w:bookmarkStart w:id="18947" w:name="_ETM_Q1_9040638"/>
      <w:bookmarkEnd w:id="18947"/>
      <w:r>
        <w:rPr>
          <w:rFonts w:hint="cs"/>
          <w:rtl/>
          <w:lang w:eastAsia="he-IL"/>
        </w:rPr>
        <w:t xml:space="preserve"> מהסיעות מהאופוזיציה, זאת הכוונה, שוב</w:t>
      </w:r>
      <w:bookmarkStart w:id="18948" w:name="_ETM_Q1_9049752"/>
      <w:bookmarkEnd w:id="18948"/>
      <w:r>
        <w:rPr>
          <w:rFonts w:hint="cs"/>
          <w:rtl/>
          <w:lang w:eastAsia="he-IL"/>
        </w:rPr>
        <w:t xml:space="preserve"> אני קורא לכם לפעמים, גם אלמוג במיוחד לך, לקרוא את</w:t>
      </w:r>
      <w:bookmarkStart w:id="18949" w:name="_ETM_Q1_9056665"/>
      <w:bookmarkEnd w:id="18949"/>
      <w:r>
        <w:rPr>
          <w:rFonts w:hint="cs"/>
          <w:rtl/>
          <w:lang w:eastAsia="he-IL"/>
        </w:rPr>
        <w:t xml:space="preserve"> ההסתייגויות, ואולי הפעם אני אצליח לשכנע אתכם.</w:t>
      </w:r>
      <w:bookmarkStart w:id="18950" w:name="_ETM_Q1_9063118"/>
      <w:bookmarkEnd w:id="18950"/>
    </w:p>
    <w:p w14:paraId="6F55B892" w14:textId="77777777" w:rsidR="00621F5E" w:rsidRDefault="00621F5E" w:rsidP="00621F5E">
      <w:pPr>
        <w:rPr>
          <w:rtl/>
          <w:lang w:eastAsia="he-IL"/>
        </w:rPr>
      </w:pPr>
    </w:p>
    <w:p w14:paraId="1BD5194F" w14:textId="0DB696E2" w:rsidR="00621F5E" w:rsidRDefault="00621F5E" w:rsidP="00621F5E">
      <w:pPr>
        <w:pStyle w:val="af6"/>
        <w:keepNext/>
        <w:rPr>
          <w:rtl/>
        </w:rPr>
      </w:pPr>
      <w:bookmarkStart w:id="18951" w:name="ET_yor_5786_1970"/>
      <w:r w:rsidRPr="00621F5E">
        <w:rPr>
          <w:rStyle w:val="TagStyle"/>
          <w:rtl/>
        </w:rPr>
        <w:t xml:space="preserve"> &lt;&lt; יור &gt;&gt; </w:t>
      </w:r>
      <w:r>
        <w:rPr>
          <w:rtl/>
        </w:rPr>
        <w:t>היו"ר אופיר כץ:</w:t>
      </w:r>
      <w:r w:rsidRPr="00621F5E">
        <w:rPr>
          <w:rStyle w:val="TagStyle"/>
          <w:rtl/>
        </w:rPr>
        <w:t xml:space="preserve"> &lt;&lt; יור &gt;&gt;</w:t>
      </w:r>
      <w:r w:rsidR="00707E81">
        <w:rPr>
          <w:rtl/>
        </w:rPr>
        <w:t xml:space="preserve"> </w:t>
      </w:r>
      <w:r>
        <w:rPr>
          <w:rtl/>
        </w:rPr>
        <w:t xml:space="preserve"> </w:t>
      </w:r>
      <w:bookmarkEnd w:id="18951"/>
    </w:p>
    <w:p w14:paraId="698D56B2" w14:textId="77777777" w:rsidR="00621F5E" w:rsidRDefault="00621F5E" w:rsidP="00621F5E">
      <w:pPr>
        <w:pStyle w:val="KeepWithNext"/>
        <w:rPr>
          <w:rtl/>
          <w:lang w:eastAsia="he-IL"/>
        </w:rPr>
      </w:pPr>
    </w:p>
    <w:p w14:paraId="2BE12540" w14:textId="478DEE35" w:rsidR="00621F5E" w:rsidRDefault="00621F5E" w:rsidP="00621F5E">
      <w:pPr>
        <w:rPr>
          <w:rtl/>
          <w:lang w:eastAsia="he-IL"/>
        </w:rPr>
      </w:pPr>
      <w:bookmarkStart w:id="18952" w:name="_ETM_Q1_9065790"/>
      <w:bookmarkStart w:id="18953" w:name="_ETM_Q1_9066081"/>
      <w:bookmarkStart w:id="18954" w:name="_ETM_Q1_9061327"/>
      <w:bookmarkEnd w:id="18952"/>
      <w:bookmarkEnd w:id="18953"/>
      <w:bookmarkEnd w:id="18954"/>
      <w:r>
        <w:rPr>
          <w:rFonts w:hint="cs"/>
          <w:rtl/>
          <w:lang w:eastAsia="he-IL"/>
        </w:rPr>
        <w:t>תודה. מי בעד? שלושה, מי נגד? שמונה, מי נמנע? אחת.</w:t>
      </w:r>
    </w:p>
    <w:p w14:paraId="775EE323" w14:textId="77777777" w:rsidR="00621F5E" w:rsidRDefault="00621F5E" w:rsidP="00621F5E">
      <w:pPr>
        <w:rPr>
          <w:rtl/>
          <w:lang w:eastAsia="he-IL"/>
        </w:rPr>
      </w:pPr>
    </w:p>
    <w:p w14:paraId="0E3C9C38" w14:textId="77777777" w:rsidR="00621F5E" w:rsidRDefault="00621F5E" w:rsidP="00621F5E">
      <w:pPr>
        <w:rPr>
          <w:rtl/>
          <w:lang w:eastAsia="he-IL"/>
        </w:rPr>
      </w:pPr>
    </w:p>
    <w:p w14:paraId="4641D667" w14:textId="77777777" w:rsidR="00621F5E" w:rsidRDefault="00621F5E" w:rsidP="00621F5E">
      <w:pPr>
        <w:pStyle w:val="af1"/>
        <w:keepNext/>
        <w:rPr>
          <w:rtl/>
          <w:lang w:eastAsia="he-IL"/>
        </w:rPr>
      </w:pPr>
      <w:r>
        <w:rPr>
          <w:rtl/>
          <w:lang w:eastAsia="he-IL"/>
        </w:rPr>
        <w:t>הצבעה</w:t>
      </w:r>
    </w:p>
    <w:p w14:paraId="66CB00E3" w14:textId="77777777" w:rsidR="00621F5E" w:rsidRPr="00C61CDA" w:rsidRDefault="00621F5E" w:rsidP="00621F5E">
      <w:pPr>
        <w:rPr>
          <w:rtl/>
          <w:lang w:eastAsia="he-IL"/>
        </w:rPr>
      </w:pPr>
    </w:p>
    <w:p w14:paraId="14EDEBA5" w14:textId="77777777" w:rsidR="00621F5E" w:rsidRDefault="00621F5E" w:rsidP="00621F5E">
      <w:pPr>
        <w:pStyle w:val="--"/>
        <w:keepNext/>
        <w:rPr>
          <w:rtl/>
          <w:lang w:eastAsia="he-IL"/>
        </w:rPr>
      </w:pPr>
      <w:r>
        <w:rPr>
          <w:rFonts w:hint="cs"/>
          <w:rtl/>
          <w:lang w:eastAsia="he-IL"/>
        </w:rPr>
        <w:t>ההסתייגות נדחתה.</w:t>
      </w:r>
    </w:p>
    <w:p w14:paraId="0675D0FE" w14:textId="77777777" w:rsidR="00621F5E" w:rsidRDefault="00621F5E" w:rsidP="00621F5E">
      <w:pPr>
        <w:rPr>
          <w:rtl/>
          <w:lang w:eastAsia="he-IL"/>
        </w:rPr>
      </w:pPr>
    </w:p>
    <w:p w14:paraId="70DF4EA7" w14:textId="77777777" w:rsidR="00621F5E" w:rsidRDefault="00621F5E" w:rsidP="00621F5E">
      <w:pPr>
        <w:rPr>
          <w:rtl/>
          <w:lang w:eastAsia="he-IL"/>
        </w:rPr>
      </w:pPr>
      <w:r>
        <w:rPr>
          <w:rFonts w:hint="cs"/>
          <w:rtl/>
          <w:lang w:eastAsia="he-IL"/>
        </w:rPr>
        <w:t>ההסתייגות הוסרה.</w:t>
      </w:r>
      <w:bookmarkStart w:id="18955" w:name="_ETM_Q1_9066986"/>
      <w:bookmarkEnd w:id="18955"/>
    </w:p>
    <w:p w14:paraId="1481BF3A" w14:textId="77777777" w:rsidR="00621F5E" w:rsidRDefault="00621F5E" w:rsidP="00621F5E">
      <w:pPr>
        <w:rPr>
          <w:rtl/>
          <w:lang w:eastAsia="he-IL"/>
        </w:rPr>
      </w:pPr>
      <w:bookmarkStart w:id="18956" w:name="_ETM_Q1_9067151"/>
      <w:bookmarkStart w:id="18957" w:name="_ETM_Q1_9062608"/>
      <w:bookmarkEnd w:id="18956"/>
      <w:bookmarkEnd w:id="18957"/>
    </w:p>
    <w:p w14:paraId="06F11162" w14:textId="048F5FD1" w:rsidR="00621F5E" w:rsidRDefault="00621F5E" w:rsidP="00621F5E">
      <w:pPr>
        <w:pStyle w:val="a4"/>
        <w:keepNext/>
        <w:rPr>
          <w:rtl/>
        </w:rPr>
      </w:pPr>
      <w:bookmarkStart w:id="18958" w:name="ET_speaker_6127_1971"/>
      <w:r w:rsidRPr="00621F5E">
        <w:rPr>
          <w:rStyle w:val="TagStyle"/>
          <w:rtl/>
        </w:rPr>
        <w:t xml:space="preserve"> &lt;&lt; דובר &gt;&gt; </w:t>
      </w:r>
      <w:r>
        <w:rPr>
          <w:rtl/>
        </w:rPr>
        <w:t>ולדימיר בליאק (יש עתיד):</w:t>
      </w:r>
      <w:r w:rsidRPr="00621F5E">
        <w:rPr>
          <w:rStyle w:val="TagStyle"/>
          <w:rtl/>
        </w:rPr>
        <w:t xml:space="preserve"> &lt;&lt; דובר &gt;&gt;</w:t>
      </w:r>
      <w:r w:rsidR="00707E81">
        <w:rPr>
          <w:rtl/>
        </w:rPr>
        <w:t xml:space="preserve"> </w:t>
      </w:r>
      <w:r>
        <w:rPr>
          <w:rtl/>
        </w:rPr>
        <w:t xml:space="preserve"> </w:t>
      </w:r>
      <w:bookmarkEnd w:id="18958"/>
    </w:p>
    <w:p w14:paraId="154A1CFD" w14:textId="77777777" w:rsidR="00621F5E" w:rsidRDefault="00621F5E" w:rsidP="00621F5E">
      <w:pPr>
        <w:pStyle w:val="KeepWithNext"/>
        <w:rPr>
          <w:rtl/>
          <w:lang w:eastAsia="he-IL"/>
        </w:rPr>
      </w:pPr>
    </w:p>
    <w:p w14:paraId="44A5F77E" w14:textId="16D0F959" w:rsidR="00621F5E" w:rsidRDefault="00621F5E" w:rsidP="00621F5E">
      <w:pPr>
        <w:rPr>
          <w:rtl/>
          <w:lang w:eastAsia="he-IL"/>
        </w:rPr>
      </w:pPr>
      <w:bookmarkStart w:id="18959" w:name="_ETM_Q1_9066181"/>
      <w:bookmarkStart w:id="18960" w:name="_ETM_Q1_9066340"/>
      <w:bookmarkEnd w:id="18959"/>
      <w:bookmarkEnd w:id="18960"/>
      <w:r>
        <w:rPr>
          <w:rFonts w:hint="cs"/>
          <w:rtl/>
          <w:lang w:eastAsia="he-IL"/>
        </w:rPr>
        <w:t>רוויזיה.</w:t>
      </w:r>
    </w:p>
    <w:p w14:paraId="743EA8B7" w14:textId="77777777" w:rsidR="00621F5E" w:rsidRDefault="00621F5E" w:rsidP="00621F5E">
      <w:pPr>
        <w:rPr>
          <w:rtl/>
          <w:lang w:eastAsia="he-IL"/>
        </w:rPr>
      </w:pPr>
      <w:bookmarkStart w:id="18961" w:name="_ETM_Q1_9067304"/>
      <w:bookmarkStart w:id="18962" w:name="_ETM_Q1_9067892"/>
      <w:bookmarkEnd w:id="18961"/>
      <w:bookmarkEnd w:id="18962"/>
    </w:p>
    <w:p w14:paraId="53E7FFA2" w14:textId="30A5CB04" w:rsidR="00621F5E" w:rsidRDefault="00621F5E" w:rsidP="00621F5E">
      <w:pPr>
        <w:pStyle w:val="af6"/>
        <w:keepNext/>
        <w:rPr>
          <w:rtl/>
        </w:rPr>
      </w:pPr>
      <w:bookmarkStart w:id="18963" w:name="ET_yor_5786_1972"/>
      <w:r w:rsidRPr="00621F5E">
        <w:rPr>
          <w:rStyle w:val="TagStyle"/>
          <w:rtl/>
        </w:rPr>
        <w:t xml:space="preserve"> &lt;&lt; יור &gt;&gt; </w:t>
      </w:r>
      <w:r>
        <w:rPr>
          <w:rtl/>
        </w:rPr>
        <w:t>היו"ר אופיר כץ:</w:t>
      </w:r>
      <w:r w:rsidRPr="00621F5E">
        <w:rPr>
          <w:rStyle w:val="TagStyle"/>
          <w:rtl/>
        </w:rPr>
        <w:t xml:space="preserve"> &lt;&lt; יור &gt;&gt;</w:t>
      </w:r>
      <w:r w:rsidR="00707E81">
        <w:rPr>
          <w:rtl/>
        </w:rPr>
        <w:t xml:space="preserve"> </w:t>
      </w:r>
      <w:r>
        <w:rPr>
          <w:rtl/>
        </w:rPr>
        <w:t xml:space="preserve"> </w:t>
      </w:r>
      <w:bookmarkEnd w:id="18963"/>
    </w:p>
    <w:p w14:paraId="1BADA8D3" w14:textId="77777777" w:rsidR="00621F5E" w:rsidRDefault="00621F5E" w:rsidP="00621F5E">
      <w:pPr>
        <w:pStyle w:val="KeepWithNext"/>
        <w:rPr>
          <w:rtl/>
          <w:lang w:eastAsia="he-IL"/>
        </w:rPr>
      </w:pPr>
    </w:p>
    <w:p w14:paraId="6D16A2B6" w14:textId="5DA3B6A8" w:rsidR="00621F5E" w:rsidRDefault="00621F5E" w:rsidP="00621F5E">
      <w:pPr>
        <w:rPr>
          <w:rtl/>
          <w:lang w:eastAsia="he-IL"/>
        </w:rPr>
      </w:pPr>
      <w:bookmarkStart w:id="18964" w:name="_ETM_Q1_9071978"/>
      <w:bookmarkStart w:id="18965" w:name="_ETM_Q1_9072191"/>
      <w:bookmarkEnd w:id="18964"/>
      <w:bookmarkEnd w:id="18965"/>
      <w:r>
        <w:rPr>
          <w:rFonts w:hint="cs"/>
          <w:rtl/>
          <w:lang w:eastAsia="he-IL"/>
        </w:rPr>
        <w:t xml:space="preserve">יש </w:t>
      </w:r>
      <w:bookmarkStart w:id="18966" w:name="_ETM_Q1_9067391"/>
      <w:bookmarkEnd w:id="18966"/>
      <w:r>
        <w:rPr>
          <w:rFonts w:hint="cs"/>
          <w:rtl/>
          <w:lang w:eastAsia="he-IL"/>
        </w:rPr>
        <w:t>עתיד סיימנו.</w:t>
      </w:r>
      <w:bookmarkStart w:id="18967" w:name="_ETM_Q1_9069142"/>
      <w:bookmarkEnd w:id="18967"/>
    </w:p>
    <w:p w14:paraId="11531F45" w14:textId="77777777" w:rsidR="00621F5E" w:rsidRDefault="00621F5E" w:rsidP="00621F5E">
      <w:pPr>
        <w:rPr>
          <w:rtl/>
          <w:lang w:eastAsia="he-IL"/>
        </w:rPr>
      </w:pPr>
      <w:bookmarkStart w:id="18968" w:name="_ETM_Q1_9069802"/>
      <w:bookmarkEnd w:id="18968"/>
    </w:p>
    <w:p w14:paraId="77E33680" w14:textId="3DEB18DB" w:rsidR="00621F5E" w:rsidRDefault="00621F5E" w:rsidP="00621F5E">
      <w:pPr>
        <w:pStyle w:val="a4"/>
        <w:keepNext/>
        <w:rPr>
          <w:rtl/>
        </w:rPr>
      </w:pPr>
      <w:bookmarkStart w:id="18969" w:name="ET_speaker_6127_1973"/>
      <w:r w:rsidRPr="00621F5E">
        <w:rPr>
          <w:rStyle w:val="TagStyle"/>
          <w:rtl/>
        </w:rPr>
        <w:t xml:space="preserve"> &lt;&lt; דובר &gt;&gt; </w:t>
      </w:r>
      <w:r>
        <w:rPr>
          <w:rtl/>
        </w:rPr>
        <w:t>ולדימיר בליאק (יש עתיד):</w:t>
      </w:r>
      <w:r w:rsidRPr="00621F5E">
        <w:rPr>
          <w:rStyle w:val="TagStyle"/>
          <w:rtl/>
        </w:rPr>
        <w:t xml:space="preserve"> &lt;&lt; דובר &gt;&gt;</w:t>
      </w:r>
      <w:r w:rsidR="00707E81">
        <w:rPr>
          <w:rtl/>
        </w:rPr>
        <w:t xml:space="preserve"> </w:t>
      </w:r>
      <w:r>
        <w:rPr>
          <w:rtl/>
        </w:rPr>
        <w:t xml:space="preserve"> </w:t>
      </w:r>
      <w:bookmarkEnd w:id="18969"/>
    </w:p>
    <w:p w14:paraId="2F3B4683" w14:textId="77777777" w:rsidR="00621F5E" w:rsidRDefault="00621F5E" w:rsidP="00621F5E">
      <w:pPr>
        <w:pStyle w:val="KeepWithNext"/>
        <w:rPr>
          <w:rtl/>
          <w:lang w:eastAsia="he-IL"/>
        </w:rPr>
      </w:pPr>
    </w:p>
    <w:p w14:paraId="00ED856D" w14:textId="47E4DFB7" w:rsidR="00621F5E" w:rsidRDefault="00621F5E" w:rsidP="00621F5E">
      <w:pPr>
        <w:rPr>
          <w:rtl/>
          <w:lang w:eastAsia="he-IL"/>
        </w:rPr>
      </w:pPr>
      <w:bookmarkStart w:id="18970" w:name="_ETM_Q1_9072695"/>
      <w:bookmarkEnd w:id="18970"/>
      <w:r>
        <w:rPr>
          <w:rFonts w:hint="cs"/>
          <w:rtl/>
          <w:lang w:eastAsia="he-IL"/>
        </w:rPr>
        <w:t>מ</w:t>
      </w:r>
      <w:bookmarkStart w:id="18971" w:name="_ETM_Q1_9072853"/>
      <w:bookmarkEnd w:id="18971"/>
      <w:r>
        <w:rPr>
          <w:rFonts w:hint="cs"/>
          <w:rtl/>
          <w:lang w:eastAsia="he-IL"/>
        </w:rPr>
        <w:t>ה סיימנו?</w:t>
      </w:r>
      <w:bookmarkStart w:id="18972" w:name="_ETM_Q1_9070003"/>
      <w:bookmarkEnd w:id="18972"/>
    </w:p>
    <w:p w14:paraId="35EFD4AE" w14:textId="77777777" w:rsidR="00621F5E" w:rsidRDefault="00621F5E" w:rsidP="00621F5E">
      <w:pPr>
        <w:rPr>
          <w:rtl/>
          <w:lang w:eastAsia="he-IL"/>
        </w:rPr>
      </w:pPr>
      <w:bookmarkStart w:id="18973" w:name="_ETM_Q1_9070367"/>
      <w:bookmarkStart w:id="18974" w:name="_ETM_Q1_9070978"/>
      <w:bookmarkEnd w:id="18973"/>
      <w:bookmarkEnd w:id="18974"/>
    </w:p>
    <w:p w14:paraId="500221A2" w14:textId="3EB09CDA" w:rsidR="00621F5E" w:rsidRDefault="00621F5E" w:rsidP="00621F5E">
      <w:pPr>
        <w:pStyle w:val="a4"/>
        <w:keepNext/>
        <w:rPr>
          <w:rtl/>
        </w:rPr>
      </w:pPr>
      <w:bookmarkStart w:id="18975" w:name="ET_speaker_אייל_לב_ארי_1974"/>
      <w:r w:rsidRPr="00621F5E">
        <w:rPr>
          <w:rStyle w:val="TagStyle"/>
          <w:rtl/>
        </w:rPr>
        <w:t xml:space="preserve"> &lt;&lt; דובר &gt;&gt; </w:t>
      </w:r>
      <w:r>
        <w:rPr>
          <w:rtl/>
        </w:rPr>
        <w:t>אייל לב ארי:</w:t>
      </w:r>
      <w:r w:rsidRPr="00621F5E">
        <w:rPr>
          <w:rStyle w:val="TagStyle"/>
          <w:rtl/>
        </w:rPr>
        <w:t xml:space="preserve"> &lt;&lt; דובר &gt;&gt;</w:t>
      </w:r>
      <w:r w:rsidR="00707E81">
        <w:rPr>
          <w:rtl/>
        </w:rPr>
        <w:t xml:space="preserve"> </w:t>
      </w:r>
      <w:r>
        <w:rPr>
          <w:rtl/>
        </w:rPr>
        <w:t xml:space="preserve"> </w:t>
      </w:r>
      <w:bookmarkEnd w:id="18975"/>
    </w:p>
    <w:p w14:paraId="0DD9CA21" w14:textId="77777777" w:rsidR="00621F5E" w:rsidRDefault="00621F5E" w:rsidP="00621F5E">
      <w:pPr>
        <w:pStyle w:val="KeepWithNext"/>
        <w:rPr>
          <w:rtl/>
          <w:lang w:eastAsia="he-IL"/>
        </w:rPr>
      </w:pPr>
    </w:p>
    <w:p w14:paraId="2A3FB194" w14:textId="17D07E91" w:rsidR="00621F5E" w:rsidRDefault="00621F5E" w:rsidP="00621F5E">
      <w:pPr>
        <w:rPr>
          <w:rtl/>
          <w:lang w:eastAsia="he-IL"/>
        </w:rPr>
      </w:pPr>
      <w:bookmarkStart w:id="18976" w:name="_ETM_Q1_9073565"/>
      <w:bookmarkStart w:id="18977" w:name="_ETM_Q1_9073730"/>
      <w:bookmarkEnd w:id="18976"/>
      <w:bookmarkEnd w:id="18977"/>
      <w:r>
        <w:rPr>
          <w:rFonts w:hint="cs"/>
          <w:rtl/>
          <w:lang w:eastAsia="he-IL"/>
        </w:rPr>
        <w:t xml:space="preserve">סיימנו </w:t>
      </w:r>
      <w:bookmarkStart w:id="18978" w:name="_ETM_Q1_9074461"/>
      <w:bookmarkEnd w:id="18978"/>
      <w:r>
        <w:rPr>
          <w:rFonts w:hint="cs"/>
          <w:rtl/>
          <w:lang w:eastAsia="he-IL"/>
        </w:rPr>
        <w:t>סעיף 2, אפילו</w:t>
      </w:r>
      <w:bookmarkStart w:id="18979" w:name="_ETM_Q1_9071772"/>
      <w:bookmarkEnd w:id="18979"/>
      <w:r>
        <w:rPr>
          <w:rFonts w:hint="cs"/>
          <w:rtl/>
          <w:lang w:eastAsia="he-IL"/>
        </w:rPr>
        <w:t xml:space="preserve"> בטעות גלשנו לסעיף 4.</w:t>
      </w:r>
      <w:bookmarkStart w:id="18980" w:name="_ETM_Q1_9074904"/>
      <w:bookmarkEnd w:id="18980"/>
    </w:p>
    <w:p w14:paraId="16B096D7" w14:textId="77777777" w:rsidR="00621F5E" w:rsidRDefault="00621F5E" w:rsidP="00621F5E">
      <w:pPr>
        <w:rPr>
          <w:rtl/>
          <w:lang w:eastAsia="he-IL"/>
        </w:rPr>
      </w:pPr>
      <w:bookmarkStart w:id="18981" w:name="_ETM_Q1_9075677"/>
      <w:bookmarkEnd w:id="18981"/>
    </w:p>
    <w:p w14:paraId="4074F6E3" w14:textId="0F5D0E9B" w:rsidR="00621F5E" w:rsidRDefault="00621F5E" w:rsidP="00621F5E">
      <w:pPr>
        <w:pStyle w:val="af6"/>
        <w:keepNext/>
        <w:rPr>
          <w:rtl/>
        </w:rPr>
      </w:pPr>
      <w:bookmarkStart w:id="18982" w:name="ET_yor_5786_1975"/>
      <w:r w:rsidRPr="00621F5E">
        <w:rPr>
          <w:rStyle w:val="TagStyle"/>
          <w:rtl/>
        </w:rPr>
        <w:t xml:space="preserve"> &lt;&lt; יור &gt;&gt; </w:t>
      </w:r>
      <w:r>
        <w:rPr>
          <w:rtl/>
        </w:rPr>
        <w:t>היו"ר אופיר כץ:</w:t>
      </w:r>
      <w:r w:rsidRPr="00621F5E">
        <w:rPr>
          <w:rStyle w:val="TagStyle"/>
          <w:rtl/>
        </w:rPr>
        <w:t xml:space="preserve"> &lt;&lt; יור &gt;&gt;</w:t>
      </w:r>
      <w:r w:rsidR="00707E81">
        <w:rPr>
          <w:rtl/>
        </w:rPr>
        <w:t xml:space="preserve"> </w:t>
      </w:r>
      <w:r>
        <w:rPr>
          <w:rtl/>
        </w:rPr>
        <w:t xml:space="preserve"> </w:t>
      </w:r>
      <w:bookmarkEnd w:id="18982"/>
    </w:p>
    <w:p w14:paraId="516172C9" w14:textId="77777777" w:rsidR="00621F5E" w:rsidRDefault="00621F5E" w:rsidP="00621F5E">
      <w:pPr>
        <w:pStyle w:val="KeepWithNext"/>
        <w:rPr>
          <w:rtl/>
          <w:lang w:eastAsia="he-IL"/>
        </w:rPr>
      </w:pPr>
    </w:p>
    <w:p w14:paraId="76B62EAF" w14:textId="23069ED4" w:rsidR="00621F5E" w:rsidRDefault="00621F5E" w:rsidP="00621F5E">
      <w:pPr>
        <w:rPr>
          <w:rtl/>
          <w:lang w:eastAsia="he-IL"/>
        </w:rPr>
      </w:pPr>
      <w:r>
        <w:rPr>
          <w:rFonts w:hint="cs"/>
          <w:rtl/>
          <w:lang w:eastAsia="he-IL"/>
        </w:rPr>
        <w:t>עש</w:t>
      </w:r>
      <w:bookmarkStart w:id="18983" w:name="_ETM_Q1_9077753"/>
      <w:bookmarkEnd w:id="18983"/>
      <w:r>
        <w:rPr>
          <w:rFonts w:hint="cs"/>
          <w:rtl/>
          <w:lang w:eastAsia="he-IL"/>
        </w:rPr>
        <w:t>ינ</w:t>
      </w:r>
      <w:bookmarkStart w:id="18984" w:name="_ETM_Q1_9077924"/>
      <w:bookmarkEnd w:id="18984"/>
      <w:r>
        <w:rPr>
          <w:rFonts w:hint="cs"/>
          <w:rtl/>
          <w:lang w:eastAsia="he-IL"/>
        </w:rPr>
        <w:t>ו בטעות סעיף 4.</w:t>
      </w:r>
    </w:p>
    <w:p w14:paraId="0A1BE1CB" w14:textId="77777777" w:rsidR="00621F5E" w:rsidRDefault="00621F5E" w:rsidP="00621F5E">
      <w:pPr>
        <w:rPr>
          <w:rtl/>
          <w:lang w:eastAsia="he-IL"/>
        </w:rPr>
      </w:pPr>
      <w:bookmarkStart w:id="18985" w:name="_ETM_Q1_9080270"/>
      <w:bookmarkStart w:id="18986" w:name="_ETM_Q1_9080943"/>
      <w:bookmarkStart w:id="18987" w:name="_ETM_Q1_9076145"/>
      <w:bookmarkEnd w:id="18985"/>
      <w:bookmarkEnd w:id="18986"/>
      <w:bookmarkEnd w:id="18987"/>
    </w:p>
    <w:p w14:paraId="4670F053" w14:textId="462F87CB" w:rsidR="00621F5E" w:rsidRDefault="00621F5E" w:rsidP="00621F5E">
      <w:pPr>
        <w:pStyle w:val="a4"/>
        <w:keepNext/>
        <w:rPr>
          <w:rtl/>
        </w:rPr>
      </w:pPr>
      <w:bookmarkStart w:id="18988" w:name="ET_speaker_6127_1976"/>
      <w:r w:rsidRPr="00621F5E">
        <w:rPr>
          <w:rStyle w:val="TagStyle"/>
          <w:rtl/>
        </w:rPr>
        <w:t xml:space="preserve"> &lt;&lt; דובר &gt;&gt; </w:t>
      </w:r>
      <w:r>
        <w:rPr>
          <w:rtl/>
        </w:rPr>
        <w:t>ולדימיר בליאק (יש עתיד):</w:t>
      </w:r>
      <w:r w:rsidRPr="00621F5E">
        <w:rPr>
          <w:rStyle w:val="TagStyle"/>
          <w:rtl/>
        </w:rPr>
        <w:t xml:space="preserve"> &lt;&lt; דובר &gt;&gt;</w:t>
      </w:r>
      <w:r w:rsidR="00707E81">
        <w:rPr>
          <w:rtl/>
        </w:rPr>
        <w:t xml:space="preserve"> </w:t>
      </w:r>
      <w:r>
        <w:rPr>
          <w:rtl/>
        </w:rPr>
        <w:t xml:space="preserve"> </w:t>
      </w:r>
      <w:bookmarkEnd w:id="18988"/>
    </w:p>
    <w:p w14:paraId="03E19D10" w14:textId="77777777" w:rsidR="00621F5E" w:rsidRDefault="00621F5E" w:rsidP="00621F5E">
      <w:pPr>
        <w:pStyle w:val="KeepWithNext"/>
        <w:rPr>
          <w:rtl/>
          <w:lang w:eastAsia="he-IL"/>
        </w:rPr>
      </w:pPr>
    </w:p>
    <w:p w14:paraId="37FDEDFE" w14:textId="6A8F58B1" w:rsidR="00621F5E" w:rsidRDefault="00621F5E" w:rsidP="00621F5E">
      <w:pPr>
        <w:rPr>
          <w:rtl/>
          <w:lang w:eastAsia="he-IL"/>
        </w:rPr>
      </w:pPr>
      <w:bookmarkStart w:id="18989" w:name="_ETM_Q1_9078618"/>
      <w:bookmarkEnd w:id="18989"/>
      <w:r>
        <w:rPr>
          <w:rFonts w:hint="cs"/>
          <w:rtl/>
          <w:lang w:eastAsia="he-IL"/>
        </w:rPr>
        <w:t>ר</w:t>
      </w:r>
      <w:bookmarkStart w:id="18990" w:name="_ETM_Q1_9078762"/>
      <w:bookmarkEnd w:id="18990"/>
      <w:r>
        <w:rPr>
          <w:rFonts w:hint="cs"/>
          <w:rtl/>
          <w:lang w:eastAsia="he-IL"/>
        </w:rPr>
        <w:t xml:space="preserve">גע, </w:t>
      </w:r>
      <w:bookmarkStart w:id="18991" w:name="_ETM_Q1_9079074"/>
      <w:bookmarkEnd w:id="18991"/>
      <w:r>
        <w:rPr>
          <w:rFonts w:hint="cs"/>
          <w:rtl/>
          <w:lang w:eastAsia="he-IL"/>
        </w:rPr>
        <w:t>אבל לא סיימנו עם סעיף 4.</w:t>
      </w:r>
    </w:p>
    <w:p w14:paraId="174D76D9" w14:textId="77777777" w:rsidR="00621F5E" w:rsidRDefault="00621F5E" w:rsidP="00621F5E">
      <w:pPr>
        <w:rPr>
          <w:rtl/>
          <w:lang w:eastAsia="he-IL"/>
        </w:rPr>
      </w:pPr>
      <w:bookmarkStart w:id="18992" w:name="_ETM_Q1_9082342"/>
      <w:bookmarkEnd w:id="18992"/>
    </w:p>
    <w:p w14:paraId="3AF2F643" w14:textId="186149E8" w:rsidR="00621F5E" w:rsidRDefault="00621F5E" w:rsidP="00621F5E">
      <w:pPr>
        <w:pStyle w:val="af6"/>
        <w:keepNext/>
        <w:rPr>
          <w:rtl/>
        </w:rPr>
      </w:pPr>
      <w:bookmarkStart w:id="18993" w:name="ET_yor_5786_1977"/>
      <w:r w:rsidRPr="00621F5E">
        <w:rPr>
          <w:rStyle w:val="TagStyle"/>
          <w:rtl/>
        </w:rPr>
        <w:t xml:space="preserve"> &lt;&lt; יור &gt;&gt; </w:t>
      </w:r>
      <w:r>
        <w:rPr>
          <w:rtl/>
        </w:rPr>
        <w:t>היו"ר אופיר כץ:</w:t>
      </w:r>
      <w:r w:rsidRPr="00621F5E">
        <w:rPr>
          <w:rStyle w:val="TagStyle"/>
          <w:rtl/>
        </w:rPr>
        <w:t xml:space="preserve"> &lt;&lt; יור &gt;&gt;</w:t>
      </w:r>
      <w:r w:rsidR="00707E81">
        <w:rPr>
          <w:rtl/>
        </w:rPr>
        <w:t xml:space="preserve"> </w:t>
      </w:r>
      <w:r>
        <w:rPr>
          <w:rtl/>
        </w:rPr>
        <w:t xml:space="preserve"> </w:t>
      </w:r>
      <w:bookmarkEnd w:id="18993"/>
    </w:p>
    <w:p w14:paraId="196006B7" w14:textId="77777777" w:rsidR="00621F5E" w:rsidRDefault="00621F5E" w:rsidP="00621F5E">
      <w:pPr>
        <w:pStyle w:val="KeepWithNext"/>
        <w:rPr>
          <w:rtl/>
          <w:lang w:eastAsia="he-IL"/>
        </w:rPr>
      </w:pPr>
    </w:p>
    <w:p w14:paraId="231B2620" w14:textId="7D090170" w:rsidR="00621F5E" w:rsidRDefault="00621F5E" w:rsidP="00621F5E">
      <w:pPr>
        <w:rPr>
          <w:rtl/>
          <w:lang w:eastAsia="he-IL"/>
        </w:rPr>
      </w:pPr>
      <w:bookmarkStart w:id="18994" w:name="_ETM_Q1_9080417"/>
      <w:bookmarkEnd w:id="18994"/>
      <w:r>
        <w:rPr>
          <w:rFonts w:hint="cs"/>
          <w:rtl/>
          <w:lang w:eastAsia="he-IL"/>
        </w:rPr>
        <w:t>ל</w:t>
      </w:r>
      <w:bookmarkStart w:id="18995" w:name="_ETM_Q1_9080647"/>
      <w:bookmarkEnd w:id="18995"/>
      <w:r>
        <w:rPr>
          <w:rFonts w:hint="cs"/>
          <w:rtl/>
          <w:lang w:eastAsia="he-IL"/>
        </w:rPr>
        <w:t>א, לא הגענו לסעיף 4.</w:t>
      </w:r>
    </w:p>
    <w:p w14:paraId="1A1DDAC9" w14:textId="77777777" w:rsidR="00621F5E" w:rsidRDefault="00621F5E" w:rsidP="00621F5E">
      <w:pPr>
        <w:rPr>
          <w:rtl/>
          <w:lang w:eastAsia="he-IL"/>
        </w:rPr>
      </w:pPr>
      <w:bookmarkStart w:id="18996" w:name="_ETM_Q1_9083613"/>
      <w:bookmarkStart w:id="18997" w:name="_ETM_Q1_9084255"/>
      <w:bookmarkStart w:id="18998" w:name="_ETM_Q1_9079484"/>
      <w:bookmarkEnd w:id="18996"/>
      <w:bookmarkEnd w:id="18997"/>
      <w:bookmarkEnd w:id="18998"/>
    </w:p>
    <w:p w14:paraId="0AD1190C" w14:textId="02064455" w:rsidR="00621F5E" w:rsidRDefault="00621F5E" w:rsidP="00621F5E">
      <w:pPr>
        <w:pStyle w:val="a4"/>
        <w:keepNext/>
        <w:rPr>
          <w:rtl/>
        </w:rPr>
      </w:pPr>
      <w:bookmarkStart w:id="18999" w:name="ET_speaker_6127_1978"/>
      <w:r w:rsidRPr="00621F5E">
        <w:rPr>
          <w:rStyle w:val="TagStyle"/>
          <w:rtl/>
        </w:rPr>
        <w:t xml:space="preserve"> &lt;&lt; דובר &gt;&gt; </w:t>
      </w:r>
      <w:r>
        <w:rPr>
          <w:rtl/>
        </w:rPr>
        <w:t>ולדימיר בליאק (יש עתיד):</w:t>
      </w:r>
      <w:r w:rsidRPr="00621F5E">
        <w:rPr>
          <w:rStyle w:val="TagStyle"/>
          <w:rtl/>
        </w:rPr>
        <w:t xml:space="preserve"> &lt;&lt; דובר &gt;&gt;</w:t>
      </w:r>
      <w:r w:rsidR="00707E81">
        <w:rPr>
          <w:rtl/>
        </w:rPr>
        <w:t xml:space="preserve"> </w:t>
      </w:r>
      <w:r>
        <w:rPr>
          <w:rtl/>
        </w:rPr>
        <w:t xml:space="preserve"> </w:t>
      </w:r>
      <w:bookmarkEnd w:id="18999"/>
    </w:p>
    <w:p w14:paraId="3C5C0718" w14:textId="77777777" w:rsidR="00621F5E" w:rsidRDefault="00621F5E" w:rsidP="00621F5E">
      <w:pPr>
        <w:pStyle w:val="KeepWithNext"/>
        <w:rPr>
          <w:rtl/>
          <w:lang w:eastAsia="he-IL"/>
        </w:rPr>
      </w:pPr>
    </w:p>
    <w:p w14:paraId="2AE29A6E" w14:textId="64B05FF7" w:rsidR="00621F5E" w:rsidRDefault="00621F5E" w:rsidP="00621F5E">
      <w:pPr>
        <w:rPr>
          <w:rtl/>
          <w:lang w:eastAsia="he-IL"/>
        </w:rPr>
      </w:pPr>
      <w:bookmarkStart w:id="19000" w:name="_ETM_Q1_9082328"/>
      <w:bookmarkEnd w:id="19000"/>
      <w:r>
        <w:rPr>
          <w:rFonts w:hint="cs"/>
          <w:rtl/>
          <w:lang w:eastAsia="he-IL"/>
        </w:rPr>
        <w:t>לא</w:t>
      </w:r>
      <w:bookmarkStart w:id="19001" w:name="_ETM_Q1_9082462"/>
      <w:bookmarkEnd w:id="19001"/>
      <w:r>
        <w:rPr>
          <w:rFonts w:hint="cs"/>
          <w:rtl/>
          <w:lang w:eastAsia="he-IL"/>
        </w:rPr>
        <w:t xml:space="preserve">, </w:t>
      </w:r>
      <w:bookmarkStart w:id="19002" w:name="_ETM_Q1_9082609"/>
      <w:bookmarkEnd w:id="19002"/>
      <w:r>
        <w:rPr>
          <w:rFonts w:hint="cs"/>
          <w:rtl/>
          <w:lang w:eastAsia="he-IL"/>
        </w:rPr>
        <w:t>אבל אם כבר עשינו את סעיף 4.</w:t>
      </w:r>
      <w:bookmarkStart w:id="19003" w:name="_ETM_Q1_9087143"/>
      <w:bookmarkEnd w:id="19003"/>
    </w:p>
    <w:p w14:paraId="6BC9149A" w14:textId="77777777" w:rsidR="00621F5E" w:rsidRDefault="00621F5E" w:rsidP="00621F5E">
      <w:pPr>
        <w:rPr>
          <w:rtl/>
          <w:lang w:eastAsia="he-IL"/>
        </w:rPr>
      </w:pPr>
      <w:bookmarkStart w:id="19004" w:name="_ETM_Q1_9087795"/>
      <w:bookmarkStart w:id="19005" w:name="_ETM_Q1_9082970"/>
      <w:bookmarkEnd w:id="19004"/>
      <w:bookmarkEnd w:id="19005"/>
    </w:p>
    <w:p w14:paraId="4ED988DF" w14:textId="10D7A55D" w:rsidR="00621F5E" w:rsidRDefault="00621F5E" w:rsidP="00621F5E">
      <w:pPr>
        <w:pStyle w:val="af6"/>
        <w:keepNext/>
        <w:rPr>
          <w:rtl/>
        </w:rPr>
      </w:pPr>
      <w:bookmarkStart w:id="19006" w:name="ET_yor_5786_1979"/>
      <w:r w:rsidRPr="00621F5E">
        <w:rPr>
          <w:rStyle w:val="TagStyle"/>
          <w:rtl/>
        </w:rPr>
        <w:t xml:space="preserve"> &lt;&lt; יור &gt;&gt; </w:t>
      </w:r>
      <w:r>
        <w:rPr>
          <w:rtl/>
        </w:rPr>
        <w:t>היו"ר אופיר כץ:</w:t>
      </w:r>
      <w:r w:rsidRPr="00621F5E">
        <w:rPr>
          <w:rStyle w:val="TagStyle"/>
          <w:rtl/>
        </w:rPr>
        <w:t xml:space="preserve"> &lt;&lt; יור &gt;&gt;</w:t>
      </w:r>
      <w:r w:rsidR="00707E81">
        <w:rPr>
          <w:rtl/>
        </w:rPr>
        <w:t xml:space="preserve"> </w:t>
      </w:r>
      <w:r>
        <w:rPr>
          <w:rtl/>
        </w:rPr>
        <w:t xml:space="preserve"> </w:t>
      </w:r>
      <w:bookmarkEnd w:id="19006"/>
    </w:p>
    <w:p w14:paraId="46F57EC5" w14:textId="77777777" w:rsidR="00621F5E" w:rsidRDefault="00621F5E" w:rsidP="00621F5E">
      <w:pPr>
        <w:pStyle w:val="KeepWithNext"/>
        <w:rPr>
          <w:rtl/>
          <w:lang w:eastAsia="he-IL"/>
        </w:rPr>
      </w:pPr>
    </w:p>
    <w:p w14:paraId="16B7866C" w14:textId="77777777" w:rsidR="00621F5E" w:rsidRDefault="00621F5E" w:rsidP="00621F5E">
      <w:pPr>
        <w:rPr>
          <w:rtl/>
          <w:lang w:eastAsia="he-IL"/>
        </w:rPr>
      </w:pPr>
      <w:bookmarkStart w:id="19007" w:name="_ETM_Q1_9084739"/>
      <w:bookmarkStart w:id="19008" w:name="_ETM_Q1_9084884"/>
      <w:bookmarkEnd w:id="19007"/>
      <w:bookmarkEnd w:id="19008"/>
      <w:r>
        <w:rPr>
          <w:rFonts w:hint="cs"/>
          <w:rtl/>
          <w:lang w:eastAsia="he-IL"/>
        </w:rPr>
        <w:t xml:space="preserve">לא, לא, להמשיך את </w:t>
      </w:r>
      <w:bookmarkStart w:id="19009" w:name="_ETM_Q1_9086611"/>
      <w:bookmarkEnd w:id="19009"/>
      <w:r>
        <w:rPr>
          <w:rFonts w:hint="cs"/>
          <w:rtl/>
          <w:lang w:eastAsia="he-IL"/>
        </w:rPr>
        <w:t>זה.</w:t>
      </w:r>
      <w:bookmarkStart w:id="19010" w:name="_ETM_Q1_9094166"/>
      <w:bookmarkEnd w:id="19010"/>
      <w:r>
        <w:rPr>
          <w:rFonts w:hint="cs"/>
          <w:rtl/>
          <w:lang w:eastAsia="he-IL"/>
        </w:rPr>
        <w:t xml:space="preserve"> אוקי. </w:t>
      </w:r>
      <w:bookmarkStart w:id="19011" w:name="_ETM_Q1_9103877"/>
      <w:bookmarkEnd w:id="19011"/>
    </w:p>
    <w:p w14:paraId="1076F6E8" w14:textId="77777777" w:rsidR="00621F5E" w:rsidRDefault="00621F5E" w:rsidP="00621F5E">
      <w:pPr>
        <w:rPr>
          <w:rtl/>
          <w:lang w:eastAsia="he-IL"/>
        </w:rPr>
      </w:pPr>
      <w:bookmarkStart w:id="19012" w:name="_ETM_Q1_9104146"/>
      <w:bookmarkStart w:id="19013" w:name="_ETM_Q1_9104359"/>
      <w:bookmarkEnd w:id="19012"/>
      <w:bookmarkEnd w:id="19013"/>
    </w:p>
    <w:p w14:paraId="4B535F22" w14:textId="53D23FE3" w:rsidR="00621F5E" w:rsidRDefault="00621F5E" w:rsidP="00621F5E">
      <w:pPr>
        <w:rPr>
          <w:rtl/>
          <w:lang w:eastAsia="he-IL"/>
        </w:rPr>
      </w:pPr>
      <w:bookmarkStart w:id="19014" w:name="_ETM_Q1_9104477"/>
      <w:bookmarkEnd w:id="19014"/>
      <w:r>
        <w:rPr>
          <w:rFonts w:hint="cs"/>
          <w:rtl/>
          <w:lang w:eastAsia="he-IL"/>
        </w:rPr>
        <w:t>עכשיו אנחנו עוברים לחד"ש תע"ל.</w:t>
      </w:r>
      <w:bookmarkStart w:id="19015" w:name="_ETM_Q1_9104769"/>
      <w:bookmarkEnd w:id="19015"/>
      <w:r>
        <w:rPr>
          <w:rFonts w:hint="cs"/>
          <w:rtl/>
          <w:lang w:eastAsia="he-IL"/>
        </w:rPr>
        <w:t xml:space="preserve"> אחמד טיבי ביקש</w:t>
      </w:r>
      <w:bookmarkStart w:id="19016" w:name="_ETM_Q1_9108554"/>
      <w:bookmarkEnd w:id="19016"/>
      <w:r>
        <w:rPr>
          <w:rFonts w:hint="cs"/>
          <w:rtl/>
          <w:lang w:eastAsia="he-IL"/>
        </w:rPr>
        <w:t xml:space="preserve"> לא להיכלל</w:t>
      </w:r>
      <w:bookmarkStart w:id="19017" w:name="_ETM_Q1_9105615"/>
      <w:bookmarkEnd w:id="19017"/>
      <w:r>
        <w:rPr>
          <w:rFonts w:hint="cs"/>
          <w:rtl/>
          <w:lang w:eastAsia="he-IL"/>
        </w:rPr>
        <w:t xml:space="preserve"> בהסתייגויות של חד"ש תע"ל הוא הגיש</w:t>
      </w:r>
      <w:bookmarkStart w:id="19018" w:name="_ETM_Q1_9112769"/>
      <w:bookmarkEnd w:id="19018"/>
      <w:r>
        <w:rPr>
          <w:rFonts w:hint="cs"/>
          <w:rtl/>
          <w:lang w:eastAsia="he-IL"/>
        </w:rPr>
        <w:t xml:space="preserve"> בנפרד.</w:t>
      </w:r>
      <w:bookmarkStart w:id="19019" w:name="_ETM_Q1_9116214"/>
      <w:bookmarkEnd w:id="19019"/>
    </w:p>
    <w:p w14:paraId="521A49C4" w14:textId="77777777" w:rsidR="00621F5E" w:rsidRDefault="00621F5E" w:rsidP="00621F5E">
      <w:pPr>
        <w:rPr>
          <w:rtl/>
          <w:lang w:eastAsia="he-IL"/>
        </w:rPr>
      </w:pPr>
      <w:bookmarkStart w:id="19020" w:name="_ETM_Q1_9116398"/>
      <w:bookmarkStart w:id="19021" w:name="_ETM_Q1_9112009"/>
      <w:bookmarkEnd w:id="19020"/>
      <w:bookmarkEnd w:id="19021"/>
    </w:p>
    <w:p w14:paraId="16771A3C" w14:textId="4DEC5C9D" w:rsidR="00621F5E" w:rsidRDefault="00621F5E" w:rsidP="00621F5E">
      <w:pPr>
        <w:pStyle w:val="a4"/>
        <w:keepNext/>
        <w:rPr>
          <w:rtl/>
        </w:rPr>
      </w:pPr>
      <w:bookmarkStart w:id="19022" w:name="ET_speaker_6352_1980"/>
      <w:r w:rsidRPr="00621F5E">
        <w:rPr>
          <w:rStyle w:val="TagStyle"/>
          <w:rtl/>
        </w:rPr>
        <w:t xml:space="preserve"> &lt;&lt; דובר &gt;&gt; </w:t>
      </w:r>
      <w:r>
        <w:rPr>
          <w:rtl/>
        </w:rPr>
        <w:t>אלמוג כהן (עוצמה יהודית):</w:t>
      </w:r>
      <w:r w:rsidRPr="00621F5E">
        <w:rPr>
          <w:rStyle w:val="TagStyle"/>
          <w:rtl/>
        </w:rPr>
        <w:t xml:space="preserve"> &lt;&lt; דובר &gt;&gt;</w:t>
      </w:r>
      <w:r w:rsidR="00707E81">
        <w:rPr>
          <w:rtl/>
        </w:rPr>
        <w:t xml:space="preserve"> </w:t>
      </w:r>
      <w:r>
        <w:rPr>
          <w:rtl/>
        </w:rPr>
        <w:t xml:space="preserve"> </w:t>
      </w:r>
      <w:bookmarkEnd w:id="19022"/>
    </w:p>
    <w:p w14:paraId="4F4B08D1" w14:textId="77777777" w:rsidR="00621F5E" w:rsidRDefault="00621F5E" w:rsidP="00621F5E">
      <w:pPr>
        <w:pStyle w:val="KeepWithNext"/>
        <w:rPr>
          <w:rtl/>
          <w:lang w:eastAsia="he-IL"/>
        </w:rPr>
      </w:pPr>
    </w:p>
    <w:p w14:paraId="2E8EA890" w14:textId="4B04C927" w:rsidR="00621F5E" w:rsidRDefault="00621F5E" w:rsidP="00621F5E">
      <w:pPr>
        <w:rPr>
          <w:rtl/>
          <w:lang w:eastAsia="he-IL"/>
        </w:rPr>
      </w:pPr>
      <w:bookmarkStart w:id="19023" w:name="_ETM_Q1_9114168"/>
      <w:bookmarkEnd w:id="19023"/>
      <w:r>
        <w:rPr>
          <w:rFonts w:hint="cs"/>
          <w:rtl/>
          <w:lang w:eastAsia="he-IL"/>
        </w:rPr>
        <w:t>נ</w:t>
      </w:r>
      <w:bookmarkStart w:id="19024" w:name="_ETM_Q1_9114325"/>
      <w:bookmarkEnd w:id="19024"/>
      <w:r>
        <w:rPr>
          <w:rFonts w:hint="cs"/>
          <w:rtl/>
          <w:lang w:eastAsia="he-IL"/>
        </w:rPr>
        <w:t>אחל ב</w:t>
      </w:r>
      <w:bookmarkStart w:id="19025" w:name="_ETM_Q1_9110903"/>
      <w:bookmarkEnd w:id="19025"/>
      <w:r>
        <w:rPr>
          <w:rFonts w:hint="cs"/>
          <w:rtl/>
          <w:lang w:eastAsia="he-IL"/>
        </w:rPr>
        <w:t xml:space="preserve">הזדמנות זו </w:t>
      </w:r>
      <w:r w:rsidR="007B0C44">
        <w:rPr>
          <w:rFonts w:hint="cs"/>
          <w:rtl/>
          <w:lang w:eastAsia="he-IL"/>
        </w:rPr>
        <w:t>רמדאן</w:t>
      </w:r>
      <w:r>
        <w:rPr>
          <w:rFonts w:hint="cs"/>
          <w:rtl/>
          <w:lang w:eastAsia="he-IL"/>
        </w:rPr>
        <w:t xml:space="preserve"> קרים לשכנינו המוסלמים שצמים, חשוב מאוד.</w:t>
      </w:r>
    </w:p>
    <w:p w14:paraId="1E41EB0D" w14:textId="77777777" w:rsidR="00621F5E" w:rsidRDefault="00621F5E" w:rsidP="00621F5E">
      <w:pPr>
        <w:rPr>
          <w:rtl/>
          <w:lang w:eastAsia="he-IL"/>
        </w:rPr>
      </w:pPr>
      <w:bookmarkStart w:id="19026" w:name="_ETM_Q1_9121249"/>
      <w:bookmarkStart w:id="19027" w:name="_ETM_Q1_9121921"/>
      <w:bookmarkStart w:id="19028" w:name="_ETM_Q1_9117418"/>
      <w:bookmarkStart w:id="19029" w:name="_ETM_Q1_9117950"/>
      <w:bookmarkEnd w:id="19026"/>
      <w:bookmarkEnd w:id="19027"/>
      <w:bookmarkEnd w:id="19028"/>
      <w:bookmarkEnd w:id="19029"/>
    </w:p>
    <w:p w14:paraId="60844215" w14:textId="5478232A" w:rsidR="00621F5E" w:rsidRDefault="00621F5E" w:rsidP="00621F5E">
      <w:pPr>
        <w:pStyle w:val="af6"/>
        <w:keepNext/>
        <w:rPr>
          <w:rtl/>
        </w:rPr>
      </w:pPr>
      <w:bookmarkStart w:id="19030" w:name="ET_yor_5786_1981"/>
      <w:r w:rsidRPr="00621F5E">
        <w:rPr>
          <w:rStyle w:val="TagStyle"/>
          <w:rtl/>
        </w:rPr>
        <w:t xml:space="preserve"> &lt;&lt; יור &gt;&gt; </w:t>
      </w:r>
      <w:r>
        <w:rPr>
          <w:rtl/>
        </w:rPr>
        <w:t>היו"ר אופיר כץ:</w:t>
      </w:r>
      <w:r w:rsidRPr="00621F5E">
        <w:rPr>
          <w:rStyle w:val="TagStyle"/>
          <w:rtl/>
        </w:rPr>
        <w:t xml:space="preserve"> &lt;&lt; יור &gt;&gt;</w:t>
      </w:r>
      <w:r w:rsidR="00707E81">
        <w:rPr>
          <w:rtl/>
        </w:rPr>
        <w:t xml:space="preserve"> </w:t>
      </w:r>
      <w:r>
        <w:rPr>
          <w:rtl/>
        </w:rPr>
        <w:t xml:space="preserve"> </w:t>
      </w:r>
      <w:bookmarkEnd w:id="19030"/>
    </w:p>
    <w:p w14:paraId="7B203D53" w14:textId="77777777" w:rsidR="00621F5E" w:rsidRDefault="00621F5E" w:rsidP="00621F5E">
      <w:pPr>
        <w:pStyle w:val="KeepWithNext"/>
        <w:rPr>
          <w:rtl/>
          <w:lang w:eastAsia="he-IL"/>
        </w:rPr>
      </w:pPr>
    </w:p>
    <w:p w14:paraId="35627477" w14:textId="32E85B30" w:rsidR="00621F5E" w:rsidRDefault="00621F5E" w:rsidP="00621F5E">
      <w:pPr>
        <w:rPr>
          <w:rtl/>
          <w:lang w:eastAsia="he-IL"/>
        </w:rPr>
      </w:pPr>
      <w:bookmarkStart w:id="19031" w:name="_ETM_Q1_9119924"/>
      <w:bookmarkEnd w:id="19031"/>
      <w:r>
        <w:rPr>
          <w:rFonts w:hint="cs"/>
          <w:rtl/>
          <w:lang w:eastAsia="he-IL"/>
        </w:rPr>
        <w:t>עכ</w:t>
      </w:r>
      <w:bookmarkStart w:id="19032" w:name="_ETM_Q1_9120028"/>
      <w:bookmarkEnd w:id="19032"/>
      <w:r>
        <w:rPr>
          <w:rFonts w:hint="cs"/>
          <w:rtl/>
          <w:lang w:eastAsia="he-IL"/>
        </w:rPr>
        <w:t xml:space="preserve">שיו </w:t>
      </w:r>
      <w:bookmarkStart w:id="19033" w:name="_ETM_Q1_9120396"/>
      <w:bookmarkEnd w:id="19033"/>
      <w:r>
        <w:rPr>
          <w:rFonts w:hint="cs"/>
          <w:rtl/>
          <w:lang w:eastAsia="he-IL"/>
        </w:rPr>
        <w:t xml:space="preserve">אנחנו לסעיף 2 חד"ש תע"ל, לא נמצאים. אוקי, נעבור למחנה </w:t>
      </w:r>
      <w:bookmarkStart w:id="19034" w:name="_ETM_Q1_9135853"/>
      <w:bookmarkEnd w:id="19034"/>
      <w:r>
        <w:rPr>
          <w:rFonts w:hint="cs"/>
          <w:rtl/>
          <w:lang w:eastAsia="he-IL"/>
        </w:rPr>
        <w:t>הממלכתי.</w:t>
      </w:r>
      <w:bookmarkStart w:id="19035" w:name="_ETM_Q1_9137601"/>
      <w:bookmarkEnd w:id="19035"/>
    </w:p>
    <w:p w14:paraId="7D49EBD6" w14:textId="77777777" w:rsidR="00621F5E" w:rsidRDefault="00621F5E" w:rsidP="00621F5E">
      <w:pPr>
        <w:rPr>
          <w:rtl/>
          <w:lang w:eastAsia="he-IL"/>
        </w:rPr>
      </w:pPr>
      <w:bookmarkStart w:id="19036" w:name="_ETM_Q1_9137769"/>
      <w:bookmarkEnd w:id="19036"/>
    </w:p>
    <w:p w14:paraId="7111EC12" w14:textId="09880CD9" w:rsidR="00621F5E" w:rsidRDefault="00621F5E" w:rsidP="00621F5E">
      <w:pPr>
        <w:pStyle w:val="a4"/>
        <w:keepNext/>
        <w:rPr>
          <w:rtl/>
        </w:rPr>
      </w:pPr>
      <w:bookmarkStart w:id="19037" w:name="ET_speaker_אייל_לב_ארי_1982"/>
      <w:r w:rsidRPr="00621F5E">
        <w:rPr>
          <w:rStyle w:val="TagStyle"/>
          <w:rtl/>
        </w:rPr>
        <w:t xml:space="preserve"> &lt;&lt; דובר &gt;&gt; </w:t>
      </w:r>
      <w:r>
        <w:rPr>
          <w:rtl/>
        </w:rPr>
        <w:t>אייל לב ארי:</w:t>
      </w:r>
      <w:r w:rsidRPr="00621F5E">
        <w:rPr>
          <w:rStyle w:val="TagStyle"/>
          <w:rtl/>
        </w:rPr>
        <w:t xml:space="preserve"> &lt;&lt; דובר &gt;&gt;</w:t>
      </w:r>
      <w:r w:rsidR="00707E81">
        <w:rPr>
          <w:rtl/>
        </w:rPr>
        <w:t xml:space="preserve"> </w:t>
      </w:r>
      <w:r>
        <w:rPr>
          <w:rtl/>
        </w:rPr>
        <w:t xml:space="preserve"> </w:t>
      </w:r>
      <w:bookmarkEnd w:id="19037"/>
    </w:p>
    <w:p w14:paraId="0505C146" w14:textId="77777777" w:rsidR="00621F5E" w:rsidRDefault="00621F5E" w:rsidP="00621F5E">
      <w:pPr>
        <w:pStyle w:val="KeepWithNext"/>
        <w:rPr>
          <w:rtl/>
          <w:lang w:eastAsia="he-IL"/>
        </w:rPr>
      </w:pPr>
    </w:p>
    <w:p w14:paraId="5AF20B48" w14:textId="77EDAEEC" w:rsidR="00621F5E" w:rsidRDefault="00621F5E" w:rsidP="00621F5E">
      <w:pPr>
        <w:rPr>
          <w:rtl/>
          <w:lang w:eastAsia="he-IL"/>
        </w:rPr>
      </w:pPr>
      <w:bookmarkStart w:id="19038" w:name="_ETM_Q1_9153371"/>
      <w:bookmarkStart w:id="19039" w:name="_ETM_Q1_9153527"/>
      <w:bookmarkEnd w:id="19038"/>
      <w:bookmarkEnd w:id="19039"/>
      <w:r>
        <w:rPr>
          <w:rFonts w:hint="cs"/>
          <w:rtl/>
          <w:lang w:eastAsia="he-IL"/>
        </w:rPr>
        <w:t>הס</w:t>
      </w:r>
      <w:bookmarkStart w:id="19040" w:name="_ETM_Q1_9148562"/>
      <w:bookmarkEnd w:id="19040"/>
      <w:r>
        <w:rPr>
          <w:rFonts w:hint="cs"/>
          <w:rtl/>
          <w:lang w:eastAsia="he-IL"/>
        </w:rPr>
        <w:t>תייגות 149, בסעיף 2</w:t>
      </w:r>
      <w:bookmarkStart w:id="19041" w:name="_ETM_Q1_9151680"/>
      <w:bookmarkEnd w:id="19041"/>
      <w:r>
        <w:rPr>
          <w:rFonts w:hint="cs"/>
          <w:rtl/>
          <w:lang w:eastAsia="he-IL"/>
        </w:rPr>
        <w:t>.</w:t>
      </w:r>
      <w:bookmarkStart w:id="19042" w:name="_ETM_Q1_9152261"/>
      <w:bookmarkEnd w:id="19042"/>
    </w:p>
    <w:p w14:paraId="1824C2CB" w14:textId="77777777" w:rsidR="00621F5E" w:rsidRDefault="00621F5E" w:rsidP="00621F5E">
      <w:pPr>
        <w:rPr>
          <w:rtl/>
          <w:lang w:eastAsia="he-IL"/>
        </w:rPr>
      </w:pPr>
      <w:bookmarkStart w:id="19043" w:name="_ETM_Q1_9152432"/>
      <w:bookmarkStart w:id="19044" w:name="_ETM_Q1_9152155"/>
      <w:bookmarkStart w:id="19045" w:name="_ETM_Q1_9152918"/>
      <w:bookmarkStart w:id="19046" w:name="_ETM_Q1_9148292"/>
      <w:bookmarkEnd w:id="19043"/>
      <w:bookmarkEnd w:id="19044"/>
    </w:p>
    <w:p w14:paraId="606E2CD9" w14:textId="7F9023AF" w:rsidR="00621F5E" w:rsidRDefault="00621F5E" w:rsidP="00621F5E">
      <w:pPr>
        <w:pStyle w:val="af6"/>
        <w:keepNext/>
        <w:rPr>
          <w:rtl/>
        </w:rPr>
      </w:pPr>
      <w:bookmarkStart w:id="19047" w:name="ET_yor_5786_1984"/>
      <w:r w:rsidRPr="00621F5E">
        <w:rPr>
          <w:rStyle w:val="TagStyle"/>
          <w:rtl/>
        </w:rPr>
        <w:t xml:space="preserve"> &lt;&lt; יור &gt;&gt; </w:t>
      </w:r>
      <w:r>
        <w:rPr>
          <w:rtl/>
        </w:rPr>
        <w:t>היו"ר אופיר כץ:</w:t>
      </w:r>
      <w:r w:rsidRPr="00621F5E">
        <w:rPr>
          <w:rStyle w:val="TagStyle"/>
          <w:rtl/>
        </w:rPr>
        <w:t xml:space="preserve"> &lt;&lt; יור &gt;&gt;</w:t>
      </w:r>
      <w:r w:rsidR="00707E81">
        <w:rPr>
          <w:rtl/>
        </w:rPr>
        <w:t xml:space="preserve"> </w:t>
      </w:r>
      <w:r>
        <w:rPr>
          <w:rtl/>
        </w:rPr>
        <w:t xml:space="preserve"> </w:t>
      </w:r>
      <w:bookmarkEnd w:id="19047"/>
    </w:p>
    <w:p w14:paraId="1D4C162F" w14:textId="77777777" w:rsidR="00621F5E" w:rsidRDefault="00621F5E" w:rsidP="00621F5E">
      <w:pPr>
        <w:pStyle w:val="KeepWithNext"/>
        <w:rPr>
          <w:rtl/>
          <w:lang w:eastAsia="he-IL"/>
        </w:rPr>
      </w:pPr>
    </w:p>
    <w:p w14:paraId="048C5E52" w14:textId="1A6FC2A4" w:rsidR="00621F5E" w:rsidRDefault="00621F5E" w:rsidP="00621F5E">
      <w:pPr>
        <w:rPr>
          <w:rtl/>
          <w:lang w:eastAsia="he-IL"/>
        </w:rPr>
      </w:pPr>
      <w:bookmarkStart w:id="19048" w:name="_ETM_Q1_9153611"/>
      <w:bookmarkStart w:id="19049" w:name="_ETM_Q1_9153778"/>
      <w:bookmarkEnd w:id="19048"/>
      <w:bookmarkEnd w:id="19049"/>
      <w:r>
        <w:rPr>
          <w:rFonts w:hint="cs"/>
          <w:rtl/>
          <w:lang w:eastAsia="he-IL"/>
        </w:rPr>
        <w:t>149 המחנה הממלכתי בבקשה.</w:t>
      </w:r>
      <w:bookmarkStart w:id="19050" w:name="_ETM_Q1_9165045"/>
      <w:bookmarkEnd w:id="19050"/>
    </w:p>
    <w:p w14:paraId="035D6935" w14:textId="77777777" w:rsidR="00621F5E" w:rsidRDefault="00621F5E" w:rsidP="00621F5E">
      <w:pPr>
        <w:rPr>
          <w:rtl/>
          <w:lang w:eastAsia="he-IL"/>
        </w:rPr>
      </w:pPr>
      <w:bookmarkStart w:id="19051" w:name="_ETM_Q1_9165485"/>
      <w:bookmarkStart w:id="19052" w:name="_ETM_Q1_9160761"/>
      <w:bookmarkEnd w:id="19051"/>
      <w:bookmarkEnd w:id="19052"/>
    </w:p>
    <w:p w14:paraId="751BEE3F" w14:textId="7913DD59" w:rsidR="00621F5E" w:rsidRDefault="00621F5E" w:rsidP="00621F5E">
      <w:pPr>
        <w:pStyle w:val="a4"/>
        <w:keepNext/>
        <w:rPr>
          <w:rtl/>
        </w:rPr>
      </w:pPr>
      <w:bookmarkStart w:id="19053" w:name="ET_speaker_5809_1986"/>
      <w:r w:rsidRPr="00621F5E">
        <w:rPr>
          <w:rStyle w:val="TagStyle"/>
          <w:rtl/>
        </w:rPr>
        <w:t xml:space="preserve"> &lt;&lt; דובר &gt;&gt; </w:t>
      </w:r>
      <w:r>
        <w:rPr>
          <w:rtl/>
        </w:rPr>
        <w:t>מיכל שיר סגמן (יש עתיד):</w:t>
      </w:r>
      <w:r w:rsidRPr="00621F5E">
        <w:rPr>
          <w:rStyle w:val="TagStyle"/>
          <w:rtl/>
        </w:rPr>
        <w:t xml:space="preserve"> &lt;&lt; דובר &gt;&gt;</w:t>
      </w:r>
      <w:r w:rsidR="00707E81">
        <w:rPr>
          <w:rtl/>
        </w:rPr>
        <w:t xml:space="preserve"> </w:t>
      </w:r>
      <w:r>
        <w:rPr>
          <w:rtl/>
        </w:rPr>
        <w:t xml:space="preserve"> </w:t>
      </w:r>
      <w:bookmarkEnd w:id="19053"/>
    </w:p>
    <w:p w14:paraId="3D2A4985" w14:textId="77777777" w:rsidR="00621F5E" w:rsidRDefault="00621F5E" w:rsidP="00621F5E">
      <w:pPr>
        <w:pStyle w:val="KeepWithNext"/>
        <w:rPr>
          <w:rtl/>
          <w:lang w:eastAsia="he-IL"/>
        </w:rPr>
      </w:pPr>
    </w:p>
    <w:p w14:paraId="268C7CE3" w14:textId="52DF9047" w:rsidR="00621F5E" w:rsidRDefault="00621F5E" w:rsidP="00621F5E">
      <w:pPr>
        <w:rPr>
          <w:rtl/>
          <w:lang w:eastAsia="he-IL"/>
        </w:rPr>
      </w:pPr>
      <w:bookmarkStart w:id="19054" w:name="_ETM_Q1_9158335"/>
      <w:bookmarkStart w:id="19055" w:name="_ETM_Q1_9158516"/>
      <w:bookmarkStart w:id="19056" w:name="_ETM_Q1_9154293"/>
      <w:bookmarkStart w:id="19057" w:name="_ETM_Q1_9163738"/>
      <w:bookmarkStart w:id="19058" w:name="_ETM_Q1_9163673"/>
      <w:bookmarkStart w:id="19059" w:name="_ETM_Q1_9163897"/>
      <w:bookmarkStart w:id="19060" w:name="_ETM_Q1_9163953"/>
      <w:bookmarkStart w:id="19061" w:name="_ETM_Q1_9160241"/>
      <w:bookmarkStart w:id="19062" w:name="_ETM_Q1_9160407"/>
      <w:bookmarkStart w:id="19063" w:name="_ETM_Q1_9155726"/>
      <w:bookmarkStart w:id="19064" w:name="_ETM_Q1_9150927"/>
      <w:bookmarkEnd w:id="19054"/>
      <w:bookmarkEnd w:id="19055"/>
      <w:bookmarkEnd w:id="19056"/>
      <w:bookmarkEnd w:id="19057"/>
      <w:bookmarkEnd w:id="19058"/>
      <w:bookmarkEnd w:id="19059"/>
      <w:bookmarkEnd w:id="19060"/>
      <w:bookmarkEnd w:id="19061"/>
      <w:bookmarkEnd w:id="19062"/>
      <w:bookmarkEnd w:id="19063"/>
      <w:bookmarkEnd w:id="19064"/>
      <w:r>
        <w:rPr>
          <w:rFonts w:hint="cs"/>
          <w:rtl/>
          <w:lang w:eastAsia="he-IL"/>
        </w:rPr>
        <w:t>מה זה משנה</w:t>
      </w:r>
      <w:bookmarkStart w:id="19065" w:name="_ETM_Q1_9152592"/>
      <w:bookmarkEnd w:id="19065"/>
      <w:r>
        <w:rPr>
          <w:rFonts w:hint="cs"/>
          <w:rtl/>
          <w:lang w:eastAsia="he-IL"/>
        </w:rPr>
        <w:t xml:space="preserve"> מי עולה</w:t>
      </w:r>
      <w:bookmarkStart w:id="19066" w:name="_ETM_Q1_9149518"/>
      <w:bookmarkStart w:id="19067" w:name="_ETM_Q1_9144913"/>
      <w:bookmarkEnd w:id="19066"/>
      <w:bookmarkEnd w:id="19067"/>
      <w:r>
        <w:rPr>
          <w:rFonts w:hint="cs"/>
          <w:rtl/>
          <w:lang w:eastAsia="he-IL"/>
        </w:rPr>
        <w:t xml:space="preserve"> ומי יורד, לא תישאר פה מדינה</w:t>
      </w:r>
      <w:bookmarkStart w:id="19068" w:name="_ETM_Q1_9158308"/>
      <w:bookmarkEnd w:id="19068"/>
      <w:r>
        <w:rPr>
          <w:rFonts w:hint="cs"/>
          <w:rtl/>
          <w:lang w:eastAsia="he-IL"/>
        </w:rPr>
        <w:t xml:space="preserve"> ע</w:t>
      </w:r>
      <w:bookmarkStart w:id="19069" w:name="_ETM_Q1_9158574"/>
      <w:bookmarkEnd w:id="19069"/>
      <w:r>
        <w:rPr>
          <w:rFonts w:hint="cs"/>
          <w:rtl/>
          <w:lang w:eastAsia="he-IL"/>
        </w:rPr>
        <w:t>ד שאתם תסיימו איתה, המדינה הזאת נ</w:t>
      </w:r>
      <w:bookmarkStart w:id="19070" w:name="_ETM_Q1_9160434"/>
      <w:bookmarkEnd w:id="19070"/>
      <w:r>
        <w:rPr>
          <w:rFonts w:hint="cs"/>
          <w:rtl/>
          <w:lang w:eastAsia="he-IL"/>
        </w:rPr>
        <w:t>שרפת והתושבים איתה.</w:t>
      </w:r>
      <w:bookmarkStart w:id="19071" w:name="_ETM_Q1_9160487"/>
      <w:bookmarkStart w:id="19072" w:name="_ETM_Q1_9161303"/>
      <w:bookmarkStart w:id="19073" w:name="_ETM_Q1_9161699"/>
      <w:bookmarkEnd w:id="19071"/>
      <w:bookmarkEnd w:id="19072"/>
      <w:bookmarkEnd w:id="19073"/>
    </w:p>
    <w:p w14:paraId="669F51CE" w14:textId="77777777" w:rsidR="00621F5E" w:rsidRDefault="00621F5E" w:rsidP="00621F5E">
      <w:pPr>
        <w:rPr>
          <w:rtl/>
          <w:lang w:eastAsia="he-IL"/>
        </w:rPr>
      </w:pPr>
      <w:bookmarkStart w:id="19074" w:name="_ETM_Q1_9161848"/>
      <w:bookmarkEnd w:id="19074"/>
    </w:p>
    <w:p w14:paraId="2C21C4DC" w14:textId="79AB42ED" w:rsidR="00621F5E" w:rsidRDefault="00621F5E" w:rsidP="00621F5E">
      <w:pPr>
        <w:pStyle w:val="af6"/>
        <w:keepNext/>
        <w:rPr>
          <w:rtl/>
        </w:rPr>
      </w:pPr>
      <w:bookmarkStart w:id="19075" w:name="ET_yor_5786_1987"/>
      <w:r w:rsidRPr="00621F5E">
        <w:rPr>
          <w:rStyle w:val="TagStyle"/>
          <w:rtl/>
        </w:rPr>
        <w:t xml:space="preserve"> &lt;&lt; יור &gt;&gt; </w:t>
      </w:r>
      <w:r>
        <w:rPr>
          <w:rtl/>
        </w:rPr>
        <w:t>היו"ר אופיר כץ:</w:t>
      </w:r>
      <w:r w:rsidRPr="00621F5E">
        <w:rPr>
          <w:rStyle w:val="TagStyle"/>
          <w:rtl/>
        </w:rPr>
        <w:t xml:space="preserve"> &lt;&lt; יור &gt;&gt;</w:t>
      </w:r>
      <w:r w:rsidR="00707E81">
        <w:rPr>
          <w:rtl/>
        </w:rPr>
        <w:t xml:space="preserve"> </w:t>
      </w:r>
      <w:r>
        <w:rPr>
          <w:rtl/>
        </w:rPr>
        <w:t xml:space="preserve"> </w:t>
      </w:r>
      <w:bookmarkEnd w:id="19075"/>
    </w:p>
    <w:p w14:paraId="69A0C689" w14:textId="77777777" w:rsidR="00621F5E" w:rsidRDefault="00621F5E" w:rsidP="00621F5E">
      <w:pPr>
        <w:pStyle w:val="KeepWithNext"/>
        <w:rPr>
          <w:rtl/>
          <w:lang w:eastAsia="he-IL"/>
        </w:rPr>
      </w:pPr>
    </w:p>
    <w:p w14:paraId="084D675F" w14:textId="1EF69D27" w:rsidR="00621F5E" w:rsidRDefault="00621F5E" w:rsidP="00621F5E">
      <w:pPr>
        <w:rPr>
          <w:rtl/>
          <w:lang w:eastAsia="he-IL"/>
        </w:rPr>
      </w:pPr>
      <w:r>
        <w:rPr>
          <w:rFonts w:hint="cs"/>
          <w:rtl/>
          <w:lang w:eastAsia="he-IL"/>
        </w:rPr>
        <w:t>ל</w:t>
      </w:r>
      <w:bookmarkStart w:id="19076" w:name="_ETM_Q1_9164686"/>
      <w:bookmarkEnd w:id="19076"/>
      <w:r>
        <w:rPr>
          <w:rFonts w:hint="cs"/>
          <w:rtl/>
          <w:lang w:eastAsia="he-IL"/>
        </w:rPr>
        <w:t>א</w:t>
      </w:r>
      <w:bookmarkStart w:id="19077" w:name="_ETM_Q1_9164803"/>
      <w:bookmarkEnd w:id="19077"/>
      <w:r>
        <w:rPr>
          <w:rFonts w:hint="cs"/>
          <w:rtl/>
          <w:lang w:eastAsia="he-IL"/>
        </w:rPr>
        <w:t xml:space="preserve">, לא </w:t>
      </w:r>
      <w:bookmarkStart w:id="19078" w:name="_ETM_Q1_9165333"/>
      <w:bookmarkEnd w:id="19078"/>
      <w:r>
        <w:rPr>
          <w:rFonts w:hint="cs"/>
          <w:rtl/>
          <w:lang w:eastAsia="he-IL"/>
        </w:rPr>
        <w:t>לא מיכל, עד עכשיו</w:t>
      </w:r>
      <w:bookmarkStart w:id="19079" w:name="_ETM_Q1_9164260"/>
      <w:bookmarkEnd w:id="19079"/>
      <w:r>
        <w:rPr>
          <w:rFonts w:hint="cs"/>
          <w:rtl/>
          <w:lang w:eastAsia="he-IL"/>
        </w:rPr>
        <w:t xml:space="preserve"> אנחנו הצבענו בצורה מסודרת, ואנחנו </w:t>
      </w:r>
      <w:bookmarkStart w:id="19080" w:name="_ETM_Q1_9169504"/>
      <w:bookmarkEnd w:id="19080"/>
      <w:r>
        <w:rPr>
          <w:rFonts w:hint="cs"/>
          <w:rtl/>
          <w:lang w:eastAsia="he-IL"/>
        </w:rPr>
        <w:t>נמשיך.</w:t>
      </w:r>
      <w:bookmarkStart w:id="19081" w:name="_ETM_Q1_9170613"/>
      <w:bookmarkEnd w:id="19081"/>
    </w:p>
    <w:p w14:paraId="3E67ACFE" w14:textId="77777777" w:rsidR="00621F5E" w:rsidRDefault="00621F5E" w:rsidP="00621F5E">
      <w:pPr>
        <w:rPr>
          <w:rtl/>
          <w:lang w:eastAsia="he-IL"/>
        </w:rPr>
      </w:pPr>
      <w:bookmarkStart w:id="19082" w:name="_ETM_Q1_9170785"/>
      <w:bookmarkEnd w:id="19082"/>
    </w:p>
    <w:p w14:paraId="071EB15C" w14:textId="624ADB45" w:rsidR="00621F5E" w:rsidRDefault="00621F5E" w:rsidP="00621F5E">
      <w:pPr>
        <w:pStyle w:val="a4"/>
        <w:keepNext/>
        <w:rPr>
          <w:rtl/>
        </w:rPr>
      </w:pPr>
      <w:bookmarkStart w:id="19083" w:name="ET_speaker_6127_1988"/>
      <w:r w:rsidRPr="00621F5E">
        <w:rPr>
          <w:rStyle w:val="TagStyle"/>
          <w:rtl/>
        </w:rPr>
        <w:t xml:space="preserve"> &lt;&lt; דובר &gt;&gt; </w:t>
      </w:r>
      <w:r>
        <w:rPr>
          <w:rtl/>
        </w:rPr>
        <w:t>ולדימיר בליאק (יש עתיד):</w:t>
      </w:r>
      <w:r w:rsidRPr="00621F5E">
        <w:rPr>
          <w:rStyle w:val="TagStyle"/>
          <w:rtl/>
        </w:rPr>
        <w:t xml:space="preserve"> &lt;&lt; דובר &gt;&gt;</w:t>
      </w:r>
      <w:r w:rsidR="00707E81">
        <w:rPr>
          <w:rtl/>
        </w:rPr>
        <w:t xml:space="preserve"> </w:t>
      </w:r>
      <w:r>
        <w:rPr>
          <w:rtl/>
        </w:rPr>
        <w:t xml:space="preserve"> </w:t>
      </w:r>
      <w:bookmarkEnd w:id="19083"/>
    </w:p>
    <w:p w14:paraId="24D70BD6" w14:textId="77777777" w:rsidR="00621F5E" w:rsidRDefault="00621F5E" w:rsidP="00621F5E">
      <w:pPr>
        <w:pStyle w:val="KeepWithNext"/>
        <w:rPr>
          <w:rtl/>
          <w:lang w:eastAsia="he-IL"/>
        </w:rPr>
      </w:pPr>
    </w:p>
    <w:p w14:paraId="5532F876" w14:textId="60B0EF3D" w:rsidR="00621F5E" w:rsidRDefault="00621F5E" w:rsidP="00621F5E">
      <w:pPr>
        <w:rPr>
          <w:rtl/>
          <w:lang w:eastAsia="he-IL"/>
        </w:rPr>
      </w:pPr>
      <w:bookmarkStart w:id="19084" w:name="_ETM_Q1_9173941"/>
      <w:bookmarkStart w:id="19085" w:name="_ETM_Q1_9174037"/>
      <w:bookmarkEnd w:id="19084"/>
      <w:bookmarkEnd w:id="19085"/>
      <w:r>
        <w:rPr>
          <w:rFonts w:hint="cs"/>
          <w:rtl/>
          <w:lang w:eastAsia="he-IL"/>
        </w:rPr>
        <w:t>א</w:t>
      </w:r>
      <w:bookmarkStart w:id="19086" w:name="_ETM_Q1_9169151"/>
      <w:bookmarkEnd w:id="19086"/>
      <w:r>
        <w:rPr>
          <w:rFonts w:hint="cs"/>
          <w:rtl/>
          <w:lang w:eastAsia="he-IL"/>
        </w:rPr>
        <w:t>ולי זאת הייתה טעות.</w:t>
      </w:r>
      <w:bookmarkStart w:id="19087" w:name="_ETM_Q1_9171526"/>
      <w:bookmarkEnd w:id="19087"/>
    </w:p>
    <w:p w14:paraId="397D184F" w14:textId="77777777" w:rsidR="00621F5E" w:rsidRDefault="00621F5E" w:rsidP="00621F5E">
      <w:pPr>
        <w:rPr>
          <w:rtl/>
          <w:lang w:eastAsia="he-IL"/>
        </w:rPr>
      </w:pPr>
      <w:bookmarkStart w:id="19088" w:name="_ETM_Q1_9171671"/>
      <w:bookmarkEnd w:id="19088"/>
    </w:p>
    <w:p w14:paraId="03D9D089" w14:textId="3C24F6F1" w:rsidR="00621F5E" w:rsidRDefault="00621F5E" w:rsidP="00621F5E">
      <w:pPr>
        <w:pStyle w:val="af6"/>
        <w:keepNext/>
        <w:rPr>
          <w:rtl/>
        </w:rPr>
      </w:pPr>
      <w:bookmarkStart w:id="19089" w:name="ET_yor_5786_1989"/>
      <w:r w:rsidRPr="00621F5E">
        <w:rPr>
          <w:rStyle w:val="TagStyle"/>
          <w:rtl/>
        </w:rPr>
        <w:t xml:space="preserve"> &lt;&lt; יור &gt;&gt; </w:t>
      </w:r>
      <w:r>
        <w:rPr>
          <w:rtl/>
        </w:rPr>
        <w:t>היו"ר אופיר כץ:</w:t>
      </w:r>
      <w:r w:rsidRPr="00621F5E">
        <w:rPr>
          <w:rStyle w:val="TagStyle"/>
          <w:rtl/>
        </w:rPr>
        <w:t xml:space="preserve"> &lt;&lt; יור &gt;&gt;</w:t>
      </w:r>
      <w:r w:rsidR="00707E81">
        <w:rPr>
          <w:rtl/>
        </w:rPr>
        <w:t xml:space="preserve"> </w:t>
      </w:r>
      <w:r>
        <w:rPr>
          <w:rtl/>
        </w:rPr>
        <w:t xml:space="preserve"> </w:t>
      </w:r>
      <w:bookmarkEnd w:id="19089"/>
    </w:p>
    <w:p w14:paraId="64B65C67" w14:textId="77777777" w:rsidR="00621F5E" w:rsidRDefault="00621F5E" w:rsidP="00621F5E">
      <w:pPr>
        <w:pStyle w:val="KeepWithNext"/>
        <w:rPr>
          <w:rtl/>
          <w:lang w:eastAsia="he-IL"/>
        </w:rPr>
      </w:pPr>
    </w:p>
    <w:p w14:paraId="21A7814F" w14:textId="19A33884" w:rsidR="00621F5E" w:rsidRDefault="00621F5E" w:rsidP="00621F5E">
      <w:pPr>
        <w:rPr>
          <w:rtl/>
          <w:lang w:eastAsia="he-IL"/>
        </w:rPr>
      </w:pPr>
      <w:r>
        <w:rPr>
          <w:rFonts w:hint="cs"/>
          <w:rtl/>
          <w:lang w:eastAsia="he-IL"/>
        </w:rPr>
        <w:t>לא</w:t>
      </w:r>
      <w:bookmarkStart w:id="19090" w:name="_ETM_Q1_9174672"/>
      <w:bookmarkEnd w:id="19090"/>
      <w:r>
        <w:rPr>
          <w:rFonts w:hint="cs"/>
          <w:rtl/>
          <w:lang w:eastAsia="he-IL"/>
        </w:rPr>
        <w:t>, א</w:t>
      </w:r>
      <w:bookmarkStart w:id="19091" w:name="_ETM_Q1_9174911"/>
      <w:bookmarkEnd w:id="19091"/>
      <w:r>
        <w:rPr>
          <w:rFonts w:hint="cs"/>
          <w:rtl/>
          <w:lang w:eastAsia="he-IL"/>
        </w:rPr>
        <w:t xml:space="preserve">ני </w:t>
      </w:r>
      <w:bookmarkStart w:id="19092" w:name="_ETM_Q1_9170477"/>
      <w:bookmarkEnd w:id="19092"/>
      <w:r>
        <w:rPr>
          <w:rFonts w:hint="cs"/>
          <w:rtl/>
          <w:lang w:eastAsia="he-IL"/>
        </w:rPr>
        <w:t>מאפשר לכם אז אין לכם</w:t>
      </w:r>
      <w:bookmarkStart w:id="19093" w:name="_ETM_Q1_9173793"/>
      <w:bookmarkEnd w:id="19093"/>
      <w:r>
        <w:rPr>
          <w:rFonts w:hint="cs"/>
          <w:rtl/>
          <w:lang w:eastAsia="he-IL"/>
        </w:rPr>
        <w:t xml:space="preserve"> סיבה.</w:t>
      </w:r>
      <w:bookmarkStart w:id="19094" w:name="_ETM_Q1_9174584"/>
      <w:bookmarkEnd w:id="19094"/>
    </w:p>
    <w:p w14:paraId="47E8C261" w14:textId="77777777" w:rsidR="00621F5E" w:rsidRDefault="00621F5E" w:rsidP="00621F5E">
      <w:pPr>
        <w:rPr>
          <w:rtl/>
          <w:lang w:eastAsia="he-IL"/>
        </w:rPr>
      </w:pPr>
      <w:bookmarkStart w:id="19095" w:name="_ETM_Q1_9174725"/>
      <w:bookmarkStart w:id="19096" w:name="_ETM_Q1_9170075"/>
      <w:bookmarkEnd w:id="19095"/>
      <w:bookmarkEnd w:id="19096"/>
    </w:p>
    <w:p w14:paraId="06D4F8EE" w14:textId="4BB18054" w:rsidR="00621F5E" w:rsidRDefault="00621F5E" w:rsidP="00621F5E">
      <w:pPr>
        <w:pStyle w:val="a4"/>
        <w:keepNext/>
        <w:rPr>
          <w:rtl/>
        </w:rPr>
      </w:pPr>
      <w:bookmarkStart w:id="19097" w:name="ET_speaker_6352_1990"/>
      <w:r w:rsidRPr="00621F5E">
        <w:rPr>
          <w:rStyle w:val="TagStyle"/>
          <w:rtl/>
        </w:rPr>
        <w:t xml:space="preserve"> &lt;&lt; דובר &gt;&gt; </w:t>
      </w:r>
      <w:r>
        <w:rPr>
          <w:rtl/>
        </w:rPr>
        <w:t>אלמוג כהן (עוצמה יהודית):</w:t>
      </w:r>
      <w:r w:rsidRPr="00621F5E">
        <w:rPr>
          <w:rStyle w:val="TagStyle"/>
          <w:rtl/>
        </w:rPr>
        <w:t xml:space="preserve"> &lt;&lt; דובר &gt;&gt;</w:t>
      </w:r>
      <w:r w:rsidR="00707E81">
        <w:rPr>
          <w:rtl/>
        </w:rPr>
        <w:t xml:space="preserve"> </w:t>
      </w:r>
      <w:r>
        <w:rPr>
          <w:rtl/>
        </w:rPr>
        <w:t xml:space="preserve"> </w:t>
      </w:r>
      <w:bookmarkEnd w:id="19097"/>
    </w:p>
    <w:p w14:paraId="18175BCD" w14:textId="77777777" w:rsidR="00621F5E" w:rsidRDefault="00621F5E" w:rsidP="00621F5E">
      <w:pPr>
        <w:pStyle w:val="KeepWithNext"/>
        <w:rPr>
          <w:rtl/>
          <w:lang w:eastAsia="he-IL"/>
        </w:rPr>
      </w:pPr>
    </w:p>
    <w:p w14:paraId="4E380B46" w14:textId="2D50553B" w:rsidR="00621F5E" w:rsidRDefault="00621F5E" w:rsidP="00621F5E">
      <w:pPr>
        <w:rPr>
          <w:rtl/>
          <w:lang w:eastAsia="he-IL"/>
        </w:rPr>
      </w:pPr>
      <w:bookmarkStart w:id="19098" w:name="_ETM_Q1_9173688"/>
      <w:bookmarkStart w:id="19099" w:name="_ETM_Q1_9173840"/>
      <w:bookmarkEnd w:id="19098"/>
      <w:bookmarkEnd w:id="19099"/>
      <w:r>
        <w:rPr>
          <w:rFonts w:hint="cs"/>
          <w:rtl/>
          <w:lang w:eastAsia="he-IL"/>
        </w:rPr>
        <w:t>המקום היחי</w:t>
      </w:r>
      <w:bookmarkStart w:id="19100" w:name="_ETM_Q1_9179628"/>
      <w:bookmarkEnd w:id="19100"/>
      <w:r>
        <w:rPr>
          <w:rFonts w:hint="cs"/>
          <w:rtl/>
          <w:lang w:eastAsia="he-IL"/>
        </w:rPr>
        <w:t>ד</w:t>
      </w:r>
      <w:bookmarkStart w:id="19101" w:name="_ETM_Q1_9170779"/>
      <w:bookmarkEnd w:id="19101"/>
      <w:r>
        <w:rPr>
          <w:rFonts w:hint="cs"/>
          <w:rtl/>
          <w:lang w:eastAsia="he-IL"/>
        </w:rPr>
        <w:t xml:space="preserve"> שאתם עולים עליו זה המטוס לפריז.</w:t>
      </w:r>
      <w:bookmarkStart w:id="19102" w:name="_ETM_Q1_9175865"/>
      <w:bookmarkEnd w:id="19102"/>
    </w:p>
    <w:p w14:paraId="322F63E9" w14:textId="77777777" w:rsidR="00621F5E" w:rsidRDefault="00621F5E" w:rsidP="00621F5E">
      <w:pPr>
        <w:rPr>
          <w:rtl/>
          <w:lang w:eastAsia="he-IL"/>
        </w:rPr>
      </w:pPr>
      <w:bookmarkStart w:id="19103" w:name="_ETM_Q1_9176333"/>
      <w:bookmarkStart w:id="19104" w:name="_ETM_Q1_9171622"/>
      <w:bookmarkStart w:id="19105" w:name="_ETM_Q1_9172854"/>
      <w:bookmarkEnd w:id="19103"/>
      <w:bookmarkEnd w:id="19104"/>
      <w:bookmarkEnd w:id="19105"/>
    </w:p>
    <w:p w14:paraId="7230F569" w14:textId="36090B62" w:rsidR="00621F5E" w:rsidRDefault="00621F5E" w:rsidP="00621F5E">
      <w:pPr>
        <w:pStyle w:val="a4"/>
        <w:keepNext/>
        <w:rPr>
          <w:rtl/>
        </w:rPr>
      </w:pPr>
      <w:bookmarkStart w:id="19106" w:name="ET_speaker_5809_1991"/>
      <w:r w:rsidRPr="00621F5E">
        <w:rPr>
          <w:rStyle w:val="TagStyle"/>
          <w:rtl/>
        </w:rPr>
        <w:t xml:space="preserve"> &lt;&lt; דובר &gt;&gt; </w:t>
      </w:r>
      <w:r>
        <w:rPr>
          <w:rtl/>
        </w:rPr>
        <w:t>מיכל שיר סגמן (יש עתיד):</w:t>
      </w:r>
      <w:r w:rsidRPr="00621F5E">
        <w:rPr>
          <w:rStyle w:val="TagStyle"/>
          <w:rtl/>
        </w:rPr>
        <w:t xml:space="preserve"> &lt;&lt; דובר &gt;&gt;</w:t>
      </w:r>
      <w:r w:rsidR="00707E81">
        <w:rPr>
          <w:rtl/>
        </w:rPr>
        <w:t xml:space="preserve"> </w:t>
      </w:r>
      <w:r>
        <w:rPr>
          <w:rtl/>
        </w:rPr>
        <w:t xml:space="preserve"> </w:t>
      </w:r>
      <w:bookmarkEnd w:id="19106"/>
    </w:p>
    <w:p w14:paraId="209B2FFE" w14:textId="77777777" w:rsidR="00621F5E" w:rsidRDefault="00621F5E" w:rsidP="00621F5E">
      <w:pPr>
        <w:pStyle w:val="KeepWithNext"/>
        <w:rPr>
          <w:rtl/>
          <w:lang w:eastAsia="he-IL"/>
        </w:rPr>
      </w:pPr>
    </w:p>
    <w:p w14:paraId="64A51FBF" w14:textId="2BCB38E0" w:rsidR="00621F5E" w:rsidRDefault="00621F5E" w:rsidP="00621F5E">
      <w:pPr>
        <w:rPr>
          <w:rtl/>
          <w:lang w:eastAsia="he-IL"/>
        </w:rPr>
      </w:pPr>
      <w:bookmarkStart w:id="19107" w:name="_ETM_Q1_9174088"/>
      <w:bookmarkStart w:id="19108" w:name="_ETM_Q1_9174244"/>
      <w:bookmarkEnd w:id="19107"/>
      <w:bookmarkEnd w:id="19108"/>
      <w:r>
        <w:rPr>
          <w:rFonts w:hint="cs"/>
          <w:rtl/>
          <w:lang w:eastAsia="he-IL"/>
        </w:rPr>
        <w:t>מה שעולה</w:t>
      </w:r>
      <w:bookmarkStart w:id="19109" w:name="_ETM_Q1_9175342"/>
      <w:bookmarkEnd w:id="19109"/>
      <w:r>
        <w:rPr>
          <w:rFonts w:hint="cs"/>
          <w:rtl/>
          <w:lang w:eastAsia="he-IL"/>
        </w:rPr>
        <w:t xml:space="preserve"> ומה שיורד זה אל רלוונטי פה.</w:t>
      </w:r>
      <w:bookmarkStart w:id="19110" w:name="_ETM_Q1_9179089"/>
      <w:bookmarkEnd w:id="19110"/>
    </w:p>
    <w:p w14:paraId="092E84E2" w14:textId="77777777" w:rsidR="00621F5E" w:rsidRDefault="00621F5E" w:rsidP="00621F5E">
      <w:pPr>
        <w:rPr>
          <w:rtl/>
          <w:lang w:eastAsia="he-IL"/>
        </w:rPr>
      </w:pPr>
      <w:bookmarkStart w:id="19111" w:name="_ETM_Q1_9179687"/>
      <w:bookmarkStart w:id="19112" w:name="_ETM_Q1_9174842"/>
      <w:bookmarkStart w:id="19113" w:name="_ETM_Q1_9175376"/>
      <w:bookmarkEnd w:id="19111"/>
      <w:bookmarkEnd w:id="19112"/>
      <w:bookmarkEnd w:id="19113"/>
    </w:p>
    <w:p w14:paraId="527D8B4C" w14:textId="59512CDC" w:rsidR="00621F5E" w:rsidRDefault="00621F5E" w:rsidP="00621F5E">
      <w:pPr>
        <w:pStyle w:val="af6"/>
        <w:keepNext/>
        <w:rPr>
          <w:rtl/>
        </w:rPr>
      </w:pPr>
      <w:bookmarkStart w:id="19114" w:name="ET_yor_5786_1992"/>
      <w:r w:rsidRPr="00621F5E">
        <w:rPr>
          <w:rStyle w:val="TagStyle"/>
          <w:rtl/>
        </w:rPr>
        <w:t xml:space="preserve"> &lt;&lt; יור &gt;&gt; </w:t>
      </w:r>
      <w:r>
        <w:rPr>
          <w:rtl/>
        </w:rPr>
        <w:t>היו"ר אופיר כץ:</w:t>
      </w:r>
      <w:r w:rsidRPr="00621F5E">
        <w:rPr>
          <w:rStyle w:val="TagStyle"/>
          <w:rtl/>
        </w:rPr>
        <w:t xml:space="preserve"> &lt;&lt; יור &gt;&gt;</w:t>
      </w:r>
      <w:r w:rsidR="00707E81">
        <w:rPr>
          <w:rtl/>
        </w:rPr>
        <w:t xml:space="preserve"> </w:t>
      </w:r>
      <w:r>
        <w:rPr>
          <w:rtl/>
        </w:rPr>
        <w:t xml:space="preserve"> </w:t>
      </w:r>
      <w:bookmarkEnd w:id="19114"/>
    </w:p>
    <w:p w14:paraId="62AF3F66" w14:textId="77777777" w:rsidR="00621F5E" w:rsidRDefault="00621F5E" w:rsidP="00621F5E">
      <w:pPr>
        <w:pStyle w:val="KeepWithNext"/>
        <w:rPr>
          <w:rtl/>
          <w:lang w:eastAsia="he-IL"/>
        </w:rPr>
      </w:pPr>
    </w:p>
    <w:p w14:paraId="62EE578D" w14:textId="7466D239" w:rsidR="00621F5E" w:rsidRDefault="00621F5E" w:rsidP="00621F5E">
      <w:pPr>
        <w:rPr>
          <w:rtl/>
          <w:lang w:eastAsia="he-IL"/>
        </w:rPr>
      </w:pPr>
      <w:r>
        <w:rPr>
          <w:rFonts w:hint="cs"/>
          <w:rtl/>
          <w:lang w:eastAsia="he-IL"/>
        </w:rPr>
        <w:t>מ</w:t>
      </w:r>
      <w:bookmarkStart w:id="19115" w:name="_ETM_Q1_9177369"/>
      <w:bookmarkEnd w:id="19115"/>
      <w:r>
        <w:rPr>
          <w:rFonts w:hint="cs"/>
          <w:rtl/>
          <w:lang w:eastAsia="he-IL"/>
        </w:rPr>
        <w:t>י</w:t>
      </w:r>
      <w:bookmarkStart w:id="19116" w:name="_ETM_Q1_9177480"/>
      <w:bookmarkEnd w:id="19116"/>
      <w:r>
        <w:rPr>
          <w:rFonts w:hint="cs"/>
          <w:rtl/>
          <w:lang w:eastAsia="he-IL"/>
        </w:rPr>
        <w:t xml:space="preserve">כל שיר קריאה ראשונה, </w:t>
      </w:r>
      <w:bookmarkStart w:id="19117" w:name="_ETM_Q1_9180646"/>
      <w:bookmarkEnd w:id="19117"/>
      <w:r>
        <w:rPr>
          <w:rFonts w:hint="cs"/>
          <w:rtl/>
          <w:lang w:eastAsia="he-IL"/>
        </w:rPr>
        <w:t>אלמוג זהו.</w:t>
      </w:r>
      <w:bookmarkStart w:id="19118" w:name="_ETM_Q1_9182175"/>
      <w:bookmarkStart w:id="19119" w:name="_ETM_Q1_9182754"/>
      <w:bookmarkEnd w:id="19118"/>
      <w:bookmarkEnd w:id="19119"/>
    </w:p>
    <w:p w14:paraId="40136F91" w14:textId="77777777" w:rsidR="00621F5E" w:rsidRDefault="00621F5E" w:rsidP="00621F5E">
      <w:pPr>
        <w:rPr>
          <w:rtl/>
          <w:lang w:eastAsia="he-IL"/>
        </w:rPr>
      </w:pPr>
      <w:bookmarkStart w:id="19120" w:name="_ETM_Q1_9183437"/>
      <w:bookmarkStart w:id="19121" w:name="_ETM_Q1_9178721"/>
      <w:bookmarkStart w:id="19122" w:name="_ETM_Q1_9179969"/>
      <w:bookmarkEnd w:id="19120"/>
      <w:bookmarkEnd w:id="19121"/>
      <w:bookmarkEnd w:id="19122"/>
    </w:p>
    <w:p w14:paraId="142ACA1E" w14:textId="2C7F2752" w:rsidR="00621F5E" w:rsidRDefault="00621F5E" w:rsidP="00621F5E">
      <w:pPr>
        <w:pStyle w:val="a4"/>
        <w:keepNext/>
        <w:rPr>
          <w:rtl/>
        </w:rPr>
      </w:pPr>
      <w:bookmarkStart w:id="19123" w:name="ET_speaker_אייל_לב_ארי_1993"/>
      <w:r w:rsidRPr="00621F5E">
        <w:rPr>
          <w:rStyle w:val="TagStyle"/>
          <w:rtl/>
        </w:rPr>
        <w:t xml:space="preserve"> &lt;&lt; דובר &gt;&gt; </w:t>
      </w:r>
      <w:r>
        <w:rPr>
          <w:rtl/>
        </w:rPr>
        <w:t>אייל לב ארי:</w:t>
      </w:r>
      <w:r w:rsidRPr="00621F5E">
        <w:rPr>
          <w:rStyle w:val="TagStyle"/>
          <w:rtl/>
        </w:rPr>
        <w:t xml:space="preserve"> &lt;&lt; דובר &gt;&gt;</w:t>
      </w:r>
      <w:r w:rsidR="00707E81">
        <w:rPr>
          <w:rtl/>
        </w:rPr>
        <w:t xml:space="preserve"> </w:t>
      </w:r>
      <w:r>
        <w:rPr>
          <w:rtl/>
        </w:rPr>
        <w:t xml:space="preserve"> </w:t>
      </w:r>
      <w:bookmarkEnd w:id="19123"/>
    </w:p>
    <w:p w14:paraId="072A8688" w14:textId="77777777" w:rsidR="00621F5E" w:rsidRDefault="00621F5E" w:rsidP="00621F5E">
      <w:pPr>
        <w:pStyle w:val="KeepWithNext"/>
        <w:rPr>
          <w:rtl/>
          <w:lang w:eastAsia="he-IL"/>
        </w:rPr>
      </w:pPr>
    </w:p>
    <w:p w14:paraId="0088F3A4" w14:textId="4243D254" w:rsidR="00621F5E" w:rsidRDefault="00621F5E" w:rsidP="00621F5E">
      <w:pPr>
        <w:rPr>
          <w:rtl/>
          <w:lang w:eastAsia="he-IL"/>
        </w:rPr>
      </w:pPr>
      <w:bookmarkStart w:id="19124" w:name="_ETM_Q1_9181773"/>
      <w:bookmarkEnd w:id="19124"/>
      <w:r>
        <w:rPr>
          <w:rFonts w:hint="cs"/>
          <w:rtl/>
          <w:lang w:eastAsia="he-IL"/>
        </w:rPr>
        <w:t>ב</w:t>
      </w:r>
      <w:bookmarkStart w:id="19125" w:name="_ETM_Q1_9181837"/>
      <w:bookmarkEnd w:id="19125"/>
      <w:r>
        <w:rPr>
          <w:rFonts w:hint="cs"/>
          <w:rtl/>
          <w:lang w:eastAsia="he-IL"/>
        </w:rPr>
        <w:t>מקום רשאי</w:t>
      </w:r>
      <w:bookmarkStart w:id="19126" w:name="_ETM_Q1_9180795"/>
      <w:bookmarkEnd w:id="19126"/>
      <w:r>
        <w:rPr>
          <w:rFonts w:hint="cs"/>
          <w:rtl/>
          <w:lang w:eastAsia="he-IL"/>
        </w:rPr>
        <w:t xml:space="preserve"> ראש הסיעה</w:t>
      </w:r>
      <w:bookmarkStart w:id="19127" w:name="_ETM_Q1_9180564"/>
      <w:bookmarkEnd w:id="19127"/>
      <w:r>
        <w:rPr>
          <w:rFonts w:hint="cs"/>
          <w:rtl/>
          <w:lang w:eastAsia="he-IL"/>
        </w:rPr>
        <w:t xml:space="preserve"> הגדולה</w:t>
      </w:r>
      <w:bookmarkStart w:id="19128" w:name="_ETM_Q1_9179431"/>
      <w:bookmarkEnd w:id="19128"/>
      <w:r>
        <w:rPr>
          <w:rFonts w:hint="cs"/>
          <w:rtl/>
          <w:lang w:eastAsia="he-IL"/>
        </w:rPr>
        <w:t xml:space="preserve"> שאינה נמנית עם</w:t>
      </w:r>
      <w:bookmarkStart w:id="19129" w:name="_ETM_Q1_9186061"/>
      <w:bookmarkEnd w:id="19129"/>
      <w:r>
        <w:rPr>
          <w:rFonts w:hint="cs"/>
          <w:rtl/>
          <w:lang w:eastAsia="he-IL"/>
        </w:rPr>
        <w:t xml:space="preserve"> הסיעות</w:t>
      </w:r>
      <w:bookmarkStart w:id="19130" w:name="_ETM_Q1_9181944"/>
      <w:bookmarkEnd w:id="19130"/>
      <w:r>
        <w:rPr>
          <w:rFonts w:hint="cs"/>
          <w:rtl/>
          <w:lang w:eastAsia="he-IL"/>
        </w:rPr>
        <w:t xml:space="preserve"> שירכיבו את הממשלה המיועדת</w:t>
      </w:r>
      <w:bookmarkStart w:id="19131" w:name="_ETM_Q1_9183124"/>
      <w:bookmarkEnd w:id="19131"/>
      <w:r>
        <w:rPr>
          <w:rFonts w:hint="cs"/>
          <w:rtl/>
          <w:lang w:eastAsia="he-IL"/>
        </w:rPr>
        <w:t xml:space="preserve"> לב</w:t>
      </w:r>
      <w:bookmarkStart w:id="19132" w:name="_ETM_Q1_9182405"/>
      <w:bookmarkEnd w:id="19132"/>
      <w:r>
        <w:rPr>
          <w:rFonts w:hint="cs"/>
          <w:rtl/>
          <w:lang w:eastAsia="he-IL"/>
        </w:rPr>
        <w:t>קש כי הכנסת תצביע</w:t>
      </w:r>
      <w:bookmarkStart w:id="19133" w:name="_ETM_Q1_9180836"/>
      <w:bookmarkStart w:id="19134" w:name="_ETM_Q1_9184236"/>
      <w:bookmarkEnd w:id="19133"/>
      <w:bookmarkEnd w:id="19134"/>
      <w:r>
        <w:rPr>
          <w:rFonts w:hint="cs"/>
          <w:rtl/>
          <w:lang w:eastAsia="he-IL"/>
        </w:rPr>
        <w:t xml:space="preserve"> על אישור יבוא, רשאים גם שתי סיעות שיגישו במשותף</w:t>
      </w:r>
      <w:bookmarkStart w:id="19135" w:name="_ETM_Q1_9189247"/>
      <w:bookmarkEnd w:id="19135"/>
      <w:r>
        <w:rPr>
          <w:rFonts w:hint="cs"/>
          <w:rtl/>
          <w:lang w:eastAsia="he-IL"/>
        </w:rPr>
        <w:t xml:space="preserve"> </w:t>
      </w:r>
      <w:bookmarkStart w:id="19136" w:name="_ETM_Q1_9189516"/>
      <w:bookmarkEnd w:id="19136"/>
      <w:r>
        <w:rPr>
          <w:rFonts w:hint="cs"/>
          <w:rtl/>
          <w:lang w:eastAsia="he-IL"/>
        </w:rPr>
        <w:t>בקשה מהכנסת להצביע על אישור, זה בנוסף.</w:t>
      </w:r>
      <w:bookmarkStart w:id="19137" w:name="_ETM_Q1_9197055"/>
      <w:bookmarkEnd w:id="19137"/>
    </w:p>
    <w:p w14:paraId="1890082A" w14:textId="77777777" w:rsidR="00621F5E" w:rsidRDefault="00621F5E" w:rsidP="00621F5E">
      <w:pPr>
        <w:rPr>
          <w:rtl/>
          <w:lang w:eastAsia="he-IL"/>
        </w:rPr>
      </w:pPr>
      <w:bookmarkStart w:id="19138" w:name="_ETM_Q1_9197742"/>
      <w:bookmarkStart w:id="19139" w:name="_ETM_Q1_9192985"/>
      <w:bookmarkStart w:id="19140" w:name="_ETM_Q1_9188241"/>
      <w:bookmarkEnd w:id="19138"/>
      <w:bookmarkEnd w:id="19139"/>
      <w:bookmarkEnd w:id="19140"/>
    </w:p>
    <w:p w14:paraId="590F53FC" w14:textId="14A0E49D" w:rsidR="00621F5E" w:rsidRDefault="00621F5E" w:rsidP="00621F5E">
      <w:pPr>
        <w:pStyle w:val="a4"/>
        <w:keepNext/>
        <w:rPr>
          <w:rtl/>
        </w:rPr>
      </w:pPr>
      <w:bookmarkStart w:id="19141" w:name="ET_speaker_5519_1994"/>
      <w:r w:rsidRPr="00621F5E">
        <w:rPr>
          <w:rStyle w:val="TagStyle"/>
          <w:rtl/>
        </w:rPr>
        <w:t xml:space="preserve"> &lt;&lt; דובר &gt;&gt; </w:t>
      </w:r>
      <w:r>
        <w:rPr>
          <w:rtl/>
        </w:rPr>
        <w:t>שרן מרים השכל (המחנה הממלכתי):</w:t>
      </w:r>
      <w:r w:rsidRPr="00621F5E">
        <w:rPr>
          <w:rStyle w:val="TagStyle"/>
          <w:rtl/>
        </w:rPr>
        <w:t xml:space="preserve"> &lt;&lt; דובר &gt;&gt;</w:t>
      </w:r>
      <w:r w:rsidR="00707E81">
        <w:rPr>
          <w:rtl/>
        </w:rPr>
        <w:t xml:space="preserve"> </w:t>
      </w:r>
      <w:r>
        <w:rPr>
          <w:rtl/>
        </w:rPr>
        <w:t xml:space="preserve"> </w:t>
      </w:r>
      <w:bookmarkEnd w:id="19141"/>
    </w:p>
    <w:p w14:paraId="1F681ACE" w14:textId="77777777" w:rsidR="00621F5E" w:rsidRDefault="00621F5E" w:rsidP="00621F5E">
      <w:pPr>
        <w:pStyle w:val="KeepWithNext"/>
        <w:rPr>
          <w:rtl/>
          <w:lang w:eastAsia="he-IL"/>
        </w:rPr>
      </w:pPr>
    </w:p>
    <w:p w14:paraId="0DDE2562" w14:textId="1111ADBB" w:rsidR="00621F5E" w:rsidRDefault="00621F5E" w:rsidP="00621F5E">
      <w:pPr>
        <w:rPr>
          <w:rtl/>
          <w:lang w:eastAsia="he-IL"/>
        </w:rPr>
      </w:pPr>
      <w:bookmarkStart w:id="19142" w:name="_ETM_Q1_9192413"/>
      <w:bookmarkEnd w:id="19142"/>
      <w:r>
        <w:rPr>
          <w:rFonts w:hint="cs"/>
          <w:rtl/>
          <w:lang w:eastAsia="he-IL"/>
        </w:rPr>
        <w:t>ול</w:t>
      </w:r>
      <w:bookmarkStart w:id="19143" w:name="_ETM_Q1_9192572"/>
      <w:bookmarkEnd w:id="19143"/>
      <w:r>
        <w:rPr>
          <w:rFonts w:hint="cs"/>
          <w:rtl/>
          <w:lang w:eastAsia="he-IL"/>
        </w:rPr>
        <w:t xml:space="preserve">מה אנחנו בעצם צריכים </w:t>
      </w:r>
      <w:bookmarkStart w:id="19144" w:name="_ETM_Q1_9197955"/>
      <w:bookmarkEnd w:id="19144"/>
      <w:r>
        <w:rPr>
          <w:rFonts w:hint="cs"/>
          <w:rtl/>
          <w:lang w:eastAsia="he-IL"/>
        </w:rPr>
        <w:t>שתי סיעות? משום שפעמים רבות, כאשר יש אופוזיציה מגוונת, כמו</w:t>
      </w:r>
      <w:bookmarkStart w:id="19145" w:name="_ETM_Q1_9205727"/>
      <w:bookmarkEnd w:id="19145"/>
      <w:r>
        <w:rPr>
          <w:rFonts w:hint="cs"/>
          <w:rtl/>
          <w:lang w:eastAsia="he-IL"/>
        </w:rPr>
        <w:t xml:space="preserve"> שהיו כבר כמה כנסות, ובעיקר כאשר</w:t>
      </w:r>
      <w:bookmarkStart w:id="19146" w:name="_ETM_Q1_9205505"/>
      <w:bookmarkEnd w:id="19146"/>
      <w:r>
        <w:rPr>
          <w:rFonts w:hint="cs"/>
          <w:rtl/>
          <w:lang w:eastAsia="he-IL"/>
        </w:rPr>
        <w:t xml:space="preserve"> המפלגות הערביות יושבות תמיד </w:t>
      </w:r>
      <w:bookmarkStart w:id="19147" w:name="_ETM_Q1_9210548"/>
      <w:bookmarkEnd w:id="19147"/>
      <w:r>
        <w:rPr>
          <w:rFonts w:hint="cs"/>
          <w:rtl/>
          <w:lang w:eastAsia="he-IL"/>
        </w:rPr>
        <w:t>באופוזיציה, נדרשות אולי שתי עמדות</w:t>
      </w:r>
      <w:bookmarkStart w:id="19148" w:name="_ETM_Q1_9210948"/>
      <w:bookmarkEnd w:id="19148"/>
      <w:r>
        <w:rPr>
          <w:rFonts w:hint="cs"/>
          <w:rtl/>
          <w:lang w:eastAsia="he-IL"/>
        </w:rPr>
        <w:t xml:space="preserve"> שהן עמדות שונות, יש תפיסות</w:t>
      </w:r>
      <w:bookmarkStart w:id="19149" w:name="_ETM_Q1_9216172"/>
      <w:bookmarkEnd w:id="19149"/>
      <w:r>
        <w:rPr>
          <w:rFonts w:hint="cs"/>
          <w:rtl/>
          <w:lang w:eastAsia="he-IL"/>
        </w:rPr>
        <w:t xml:space="preserve"> אידיאולוגיות שהן</w:t>
      </w:r>
      <w:bookmarkStart w:id="19150" w:name="_ETM_Q1_9214658"/>
      <w:bookmarkEnd w:id="19150"/>
      <w:r>
        <w:rPr>
          <w:rFonts w:hint="cs"/>
          <w:rtl/>
          <w:lang w:eastAsia="he-IL"/>
        </w:rPr>
        <w:t xml:space="preserve"> תפיסות אידיאולוגיות מהותיות, הרבה פעמים עובדים כגושים שונים, </w:t>
      </w:r>
      <w:bookmarkStart w:id="19151" w:name="_ETM_Q1_9222638"/>
      <w:bookmarkEnd w:id="19151"/>
      <w:r>
        <w:rPr>
          <w:rFonts w:hint="cs"/>
          <w:rtl/>
          <w:lang w:eastAsia="he-IL"/>
        </w:rPr>
        <w:t>וכשאנחנו עובדים בעצם כגושים שונים, לא רק לנו</w:t>
      </w:r>
      <w:bookmarkStart w:id="19152" w:name="_ETM_Q1_9222687"/>
      <w:bookmarkEnd w:id="19152"/>
      <w:r>
        <w:rPr>
          <w:rFonts w:hint="cs"/>
          <w:rtl/>
          <w:lang w:eastAsia="he-IL"/>
        </w:rPr>
        <w:t xml:space="preserve"> מגיע ההסתייגות </w:t>
      </w:r>
      <w:bookmarkStart w:id="19153" w:name="_ETM_Q1_9225429"/>
      <w:bookmarkEnd w:id="19153"/>
      <w:r>
        <w:rPr>
          <w:rFonts w:hint="cs"/>
          <w:rtl/>
          <w:lang w:eastAsia="he-IL"/>
        </w:rPr>
        <w:t>מאותם שרים, יכול להיות שלהם יש טיעונים אחרים, יכול להיות</w:t>
      </w:r>
      <w:bookmarkStart w:id="19154" w:name="_ETM_Q1_9226380"/>
      <w:bookmarkEnd w:id="19154"/>
      <w:r>
        <w:rPr>
          <w:rFonts w:hint="cs"/>
          <w:rtl/>
          <w:lang w:eastAsia="he-IL"/>
        </w:rPr>
        <w:t xml:space="preserve"> ש</w:t>
      </w:r>
      <w:bookmarkStart w:id="19155" w:name="_ETM_Q1_9226657"/>
      <w:bookmarkEnd w:id="19155"/>
      <w:r>
        <w:rPr>
          <w:rFonts w:hint="cs"/>
          <w:rtl/>
          <w:lang w:eastAsia="he-IL"/>
        </w:rPr>
        <w:t>לרשימות הערביות יהיו טיעונים לאומיים, במקום טיעונים נגיד פליליים.</w:t>
      </w:r>
      <w:bookmarkStart w:id="19156" w:name="_ETM_Q1_9236426"/>
      <w:bookmarkEnd w:id="19156"/>
    </w:p>
    <w:p w14:paraId="6C87CE68" w14:textId="77777777" w:rsidR="00621F5E" w:rsidRDefault="00621F5E" w:rsidP="00621F5E">
      <w:pPr>
        <w:rPr>
          <w:rtl/>
          <w:lang w:eastAsia="he-IL"/>
        </w:rPr>
      </w:pPr>
      <w:bookmarkStart w:id="19157" w:name="_ETM_Q1_9236590"/>
      <w:bookmarkEnd w:id="19157"/>
    </w:p>
    <w:p w14:paraId="5A4D63A0" w14:textId="721EA022" w:rsidR="00621F5E" w:rsidRDefault="00621F5E" w:rsidP="00621F5E">
      <w:pPr>
        <w:pStyle w:val="af6"/>
        <w:keepNext/>
        <w:rPr>
          <w:rtl/>
        </w:rPr>
      </w:pPr>
      <w:bookmarkStart w:id="19158" w:name="ET_yor_5786_1995"/>
      <w:r w:rsidRPr="00621F5E">
        <w:rPr>
          <w:rStyle w:val="TagStyle"/>
          <w:rtl/>
        </w:rPr>
        <w:t xml:space="preserve"> &lt;&lt; יור &gt;&gt; </w:t>
      </w:r>
      <w:r>
        <w:rPr>
          <w:rtl/>
        </w:rPr>
        <w:t>היו"ר אופיר כץ:</w:t>
      </w:r>
      <w:r w:rsidRPr="00621F5E">
        <w:rPr>
          <w:rStyle w:val="TagStyle"/>
          <w:rtl/>
        </w:rPr>
        <w:t xml:space="preserve"> &lt;&lt; יור &gt;&gt;</w:t>
      </w:r>
      <w:r w:rsidR="00707E81">
        <w:rPr>
          <w:rtl/>
        </w:rPr>
        <w:t xml:space="preserve"> </w:t>
      </w:r>
      <w:r>
        <w:rPr>
          <w:rtl/>
        </w:rPr>
        <w:t xml:space="preserve"> </w:t>
      </w:r>
      <w:bookmarkEnd w:id="19158"/>
    </w:p>
    <w:p w14:paraId="45B90272" w14:textId="77777777" w:rsidR="00621F5E" w:rsidRDefault="00621F5E" w:rsidP="00621F5E">
      <w:pPr>
        <w:pStyle w:val="KeepWithNext"/>
        <w:rPr>
          <w:rtl/>
          <w:lang w:eastAsia="he-IL"/>
        </w:rPr>
      </w:pPr>
    </w:p>
    <w:p w14:paraId="0691A626" w14:textId="3D2870C3" w:rsidR="00621F5E" w:rsidRDefault="00621F5E" w:rsidP="00621F5E">
      <w:pPr>
        <w:rPr>
          <w:rtl/>
          <w:lang w:eastAsia="he-IL"/>
        </w:rPr>
      </w:pPr>
      <w:bookmarkStart w:id="19159" w:name="_ETM_Q1_9238731"/>
      <w:bookmarkStart w:id="19160" w:name="_ETM_Q1_9238886"/>
      <w:bookmarkStart w:id="19161" w:name="_ETM_Q1_9238821"/>
      <w:bookmarkEnd w:id="19159"/>
      <w:bookmarkEnd w:id="19160"/>
      <w:bookmarkEnd w:id="19161"/>
      <w:r>
        <w:rPr>
          <w:rFonts w:hint="cs"/>
          <w:rtl/>
          <w:lang w:eastAsia="he-IL"/>
        </w:rPr>
        <w:t>תודה. מי בעד? שלושה, מי נגד? שמונה, מי נמנע? אחד.</w:t>
      </w:r>
    </w:p>
    <w:p w14:paraId="1C9FAD37" w14:textId="77777777" w:rsidR="00621F5E" w:rsidRDefault="00621F5E" w:rsidP="00621F5E">
      <w:pPr>
        <w:rPr>
          <w:rtl/>
          <w:lang w:eastAsia="he-IL"/>
        </w:rPr>
      </w:pPr>
    </w:p>
    <w:p w14:paraId="34C4CD4E" w14:textId="77777777" w:rsidR="00621F5E" w:rsidRDefault="00621F5E" w:rsidP="00621F5E">
      <w:pPr>
        <w:rPr>
          <w:rtl/>
          <w:lang w:eastAsia="he-IL"/>
        </w:rPr>
      </w:pPr>
    </w:p>
    <w:p w14:paraId="7D04F742" w14:textId="77777777" w:rsidR="00621F5E" w:rsidRDefault="00621F5E" w:rsidP="00621F5E">
      <w:pPr>
        <w:pStyle w:val="af1"/>
        <w:keepNext/>
        <w:rPr>
          <w:rtl/>
          <w:lang w:eastAsia="he-IL"/>
        </w:rPr>
      </w:pPr>
      <w:r>
        <w:rPr>
          <w:rtl/>
          <w:lang w:eastAsia="he-IL"/>
        </w:rPr>
        <w:t>הצבעה</w:t>
      </w:r>
    </w:p>
    <w:p w14:paraId="428E9B95" w14:textId="77777777" w:rsidR="00621F5E" w:rsidRPr="00C61CDA" w:rsidRDefault="00621F5E" w:rsidP="00621F5E">
      <w:pPr>
        <w:rPr>
          <w:rtl/>
          <w:lang w:eastAsia="he-IL"/>
        </w:rPr>
      </w:pPr>
    </w:p>
    <w:p w14:paraId="73F37FAA" w14:textId="77777777" w:rsidR="00621F5E" w:rsidRDefault="00621F5E" w:rsidP="00621F5E">
      <w:pPr>
        <w:pStyle w:val="--"/>
        <w:keepNext/>
        <w:rPr>
          <w:rtl/>
          <w:lang w:eastAsia="he-IL"/>
        </w:rPr>
      </w:pPr>
      <w:r>
        <w:rPr>
          <w:rFonts w:hint="cs"/>
          <w:rtl/>
          <w:lang w:eastAsia="he-IL"/>
        </w:rPr>
        <w:t>ההסתייגות נדחתה.</w:t>
      </w:r>
    </w:p>
    <w:p w14:paraId="5F75831C" w14:textId="77777777" w:rsidR="00621F5E" w:rsidRDefault="00621F5E" w:rsidP="00621F5E">
      <w:pPr>
        <w:rPr>
          <w:rtl/>
          <w:lang w:eastAsia="he-IL"/>
        </w:rPr>
      </w:pPr>
    </w:p>
    <w:p w14:paraId="3A33A7CF" w14:textId="77777777" w:rsidR="00621F5E" w:rsidRDefault="00621F5E" w:rsidP="00621F5E">
      <w:pPr>
        <w:rPr>
          <w:rtl/>
          <w:lang w:eastAsia="he-IL"/>
        </w:rPr>
      </w:pPr>
      <w:r>
        <w:rPr>
          <w:rFonts w:hint="cs"/>
          <w:rtl/>
          <w:lang w:eastAsia="he-IL"/>
        </w:rPr>
        <w:t>ההסתייגות הוסרה.</w:t>
      </w:r>
      <w:bookmarkStart w:id="19162" w:name="_ETM_Q1_9244792"/>
      <w:bookmarkEnd w:id="19162"/>
    </w:p>
    <w:p w14:paraId="5F5A084C" w14:textId="77777777" w:rsidR="00621F5E" w:rsidRDefault="00621F5E" w:rsidP="00621F5E">
      <w:pPr>
        <w:rPr>
          <w:rtl/>
          <w:lang w:eastAsia="he-IL"/>
        </w:rPr>
      </w:pPr>
      <w:bookmarkStart w:id="19163" w:name="_ETM_Q1_9240921"/>
      <w:bookmarkEnd w:id="19163"/>
    </w:p>
    <w:p w14:paraId="5B8987D1" w14:textId="35737CB7" w:rsidR="00621F5E" w:rsidRDefault="00621F5E" w:rsidP="00621F5E">
      <w:pPr>
        <w:pStyle w:val="a4"/>
        <w:keepNext/>
        <w:rPr>
          <w:rtl/>
        </w:rPr>
      </w:pPr>
      <w:bookmarkStart w:id="19164" w:name="ET_speaker_6127_1996"/>
      <w:r w:rsidRPr="00621F5E">
        <w:rPr>
          <w:rStyle w:val="TagStyle"/>
          <w:rtl/>
        </w:rPr>
        <w:t xml:space="preserve"> &lt;&lt; דובר &gt;&gt; </w:t>
      </w:r>
      <w:r>
        <w:rPr>
          <w:rtl/>
        </w:rPr>
        <w:t>ולדימיר בליאק (יש עתיד):</w:t>
      </w:r>
      <w:r w:rsidRPr="00621F5E">
        <w:rPr>
          <w:rStyle w:val="TagStyle"/>
          <w:rtl/>
        </w:rPr>
        <w:t xml:space="preserve"> &lt;&lt; דובר &gt;&gt;</w:t>
      </w:r>
      <w:r w:rsidR="00707E81">
        <w:rPr>
          <w:rtl/>
        </w:rPr>
        <w:t xml:space="preserve"> </w:t>
      </w:r>
      <w:r>
        <w:rPr>
          <w:rtl/>
        </w:rPr>
        <w:t xml:space="preserve"> </w:t>
      </w:r>
      <w:bookmarkEnd w:id="19164"/>
    </w:p>
    <w:p w14:paraId="32D3F57B" w14:textId="77777777" w:rsidR="00621F5E" w:rsidRDefault="00621F5E" w:rsidP="00621F5E">
      <w:pPr>
        <w:pStyle w:val="KeepWithNext"/>
        <w:rPr>
          <w:rtl/>
          <w:lang w:eastAsia="he-IL"/>
        </w:rPr>
      </w:pPr>
    </w:p>
    <w:p w14:paraId="659E3DE6" w14:textId="2C74E098" w:rsidR="00621F5E" w:rsidRDefault="00621F5E" w:rsidP="00621F5E">
      <w:pPr>
        <w:rPr>
          <w:rtl/>
          <w:lang w:eastAsia="he-IL"/>
        </w:rPr>
      </w:pPr>
      <w:bookmarkStart w:id="19165" w:name="_ETM_Q1_9242263"/>
      <w:bookmarkEnd w:id="19165"/>
      <w:r>
        <w:rPr>
          <w:rFonts w:hint="cs"/>
          <w:rtl/>
          <w:lang w:eastAsia="he-IL"/>
        </w:rPr>
        <w:t>ר</w:t>
      </w:r>
      <w:bookmarkStart w:id="19166" w:name="_ETM_Q1_9242428"/>
      <w:bookmarkEnd w:id="19166"/>
      <w:r>
        <w:rPr>
          <w:rFonts w:hint="cs"/>
          <w:rtl/>
          <w:lang w:eastAsia="he-IL"/>
        </w:rPr>
        <w:t>וויזיה.</w:t>
      </w:r>
      <w:bookmarkStart w:id="19167" w:name="_ETM_Q1_9243241"/>
      <w:bookmarkEnd w:id="19167"/>
    </w:p>
    <w:p w14:paraId="4F665E79" w14:textId="77777777" w:rsidR="00621F5E" w:rsidRDefault="00621F5E" w:rsidP="00621F5E">
      <w:pPr>
        <w:rPr>
          <w:rtl/>
          <w:lang w:eastAsia="he-IL"/>
        </w:rPr>
      </w:pPr>
      <w:bookmarkStart w:id="19168" w:name="_ETM_Q1_9244037"/>
      <w:bookmarkEnd w:id="19168"/>
    </w:p>
    <w:p w14:paraId="1BCA9CE7" w14:textId="2F2C1E6C" w:rsidR="00621F5E" w:rsidRDefault="00621F5E" w:rsidP="00621F5E">
      <w:pPr>
        <w:pStyle w:val="a4"/>
        <w:keepNext/>
        <w:rPr>
          <w:rtl/>
        </w:rPr>
      </w:pPr>
      <w:bookmarkStart w:id="19169" w:name="ET_speaker_אייל_לב_ארי_1997"/>
      <w:r w:rsidRPr="00621F5E">
        <w:rPr>
          <w:rStyle w:val="TagStyle"/>
          <w:rtl/>
        </w:rPr>
        <w:t xml:space="preserve"> &lt;&lt; דובר &gt;&gt; </w:t>
      </w:r>
      <w:r>
        <w:rPr>
          <w:rtl/>
        </w:rPr>
        <w:t>אייל לב ארי:</w:t>
      </w:r>
      <w:r w:rsidRPr="00621F5E">
        <w:rPr>
          <w:rStyle w:val="TagStyle"/>
          <w:rtl/>
        </w:rPr>
        <w:t xml:space="preserve"> &lt;&lt; דובר &gt;&gt;</w:t>
      </w:r>
      <w:r w:rsidR="00707E81">
        <w:rPr>
          <w:rtl/>
        </w:rPr>
        <w:t xml:space="preserve"> </w:t>
      </w:r>
      <w:r>
        <w:rPr>
          <w:rtl/>
        </w:rPr>
        <w:t xml:space="preserve"> </w:t>
      </w:r>
      <w:bookmarkEnd w:id="19169"/>
    </w:p>
    <w:p w14:paraId="3CE81111" w14:textId="77777777" w:rsidR="00621F5E" w:rsidRDefault="00621F5E" w:rsidP="00621F5E">
      <w:pPr>
        <w:pStyle w:val="KeepWithNext"/>
        <w:rPr>
          <w:rtl/>
          <w:lang w:eastAsia="he-IL"/>
        </w:rPr>
      </w:pPr>
    </w:p>
    <w:p w14:paraId="71109028" w14:textId="2B66B108" w:rsidR="00621F5E" w:rsidRDefault="00621F5E" w:rsidP="00621F5E">
      <w:pPr>
        <w:rPr>
          <w:rtl/>
          <w:lang w:eastAsia="he-IL"/>
        </w:rPr>
      </w:pPr>
      <w:bookmarkStart w:id="19170" w:name="_ETM_Q1_9245393"/>
      <w:bookmarkStart w:id="19171" w:name="_ETM_Q1_9245548"/>
      <w:bookmarkEnd w:id="19170"/>
      <w:bookmarkEnd w:id="19171"/>
      <w:r>
        <w:rPr>
          <w:rFonts w:hint="cs"/>
          <w:rtl/>
          <w:lang w:eastAsia="he-IL"/>
        </w:rPr>
        <w:t>150, במקום</w:t>
      </w:r>
      <w:bookmarkStart w:id="19172" w:name="_ETM_Q1_9245315"/>
      <w:bookmarkEnd w:id="19172"/>
      <w:r>
        <w:rPr>
          <w:rFonts w:hint="cs"/>
          <w:rtl/>
          <w:lang w:eastAsia="he-IL"/>
        </w:rPr>
        <w:t xml:space="preserve"> המילים מרבע ממספר השרים יבוא,</w:t>
      </w:r>
      <w:bookmarkStart w:id="19173" w:name="_ETM_Q1_9251834"/>
      <w:bookmarkEnd w:id="19173"/>
      <w:r>
        <w:rPr>
          <w:rFonts w:hint="cs"/>
          <w:rtl/>
          <w:lang w:eastAsia="he-IL"/>
        </w:rPr>
        <w:t xml:space="preserve"> חצי ממספר השרים.</w:t>
      </w:r>
    </w:p>
    <w:p w14:paraId="2B284DA9" w14:textId="77777777" w:rsidR="00621F5E" w:rsidRDefault="00621F5E" w:rsidP="00621F5E">
      <w:pPr>
        <w:rPr>
          <w:rtl/>
          <w:lang w:eastAsia="he-IL"/>
        </w:rPr>
      </w:pPr>
      <w:bookmarkStart w:id="19174" w:name="_ETM_Q1_9254767"/>
      <w:bookmarkStart w:id="19175" w:name="_ETM_Q1_9255422"/>
      <w:bookmarkStart w:id="19176" w:name="_ETM_Q1_9250680"/>
      <w:bookmarkEnd w:id="19174"/>
      <w:bookmarkEnd w:id="19175"/>
      <w:bookmarkEnd w:id="19176"/>
    </w:p>
    <w:p w14:paraId="353FEA16" w14:textId="40207011" w:rsidR="00621F5E" w:rsidRDefault="00621F5E" w:rsidP="00621F5E">
      <w:pPr>
        <w:pStyle w:val="a4"/>
        <w:keepNext/>
        <w:rPr>
          <w:rtl/>
        </w:rPr>
      </w:pPr>
      <w:bookmarkStart w:id="19177" w:name="ET_speaker_5519_1998"/>
      <w:r w:rsidRPr="00621F5E">
        <w:rPr>
          <w:rStyle w:val="TagStyle"/>
          <w:rtl/>
        </w:rPr>
        <w:t xml:space="preserve"> &lt;&lt; דובר &gt;&gt; </w:t>
      </w:r>
      <w:r>
        <w:rPr>
          <w:rtl/>
        </w:rPr>
        <w:t>שרן מרים השכל (המחנה הממלכתי):</w:t>
      </w:r>
      <w:r w:rsidRPr="00621F5E">
        <w:rPr>
          <w:rStyle w:val="TagStyle"/>
          <w:rtl/>
        </w:rPr>
        <w:t xml:space="preserve"> &lt;&lt; דובר &gt;&gt;</w:t>
      </w:r>
      <w:r w:rsidR="00707E81">
        <w:rPr>
          <w:rtl/>
        </w:rPr>
        <w:t xml:space="preserve"> </w:t>
      </w:r>
      <w:r>
        <w:rPr>
          <w:rtl/>
        </w:rPr>
        <w:t xml:space="preserve"> </w:t>
      </w:r>
      <w:bookmarkEnd w:id="19177"/>
    </w:p>
    <w:p w14:paraId="5BB3E190" w14:textId="77777777" w:rsidR="00621F5E" w:rsidRDefault="00621F5E" w:rsidP="00621F5E">
      <w:pPr>
        <w:pStyle w:val="KeepWithNext"/>
        <w:rPr>
          <w:rtl/>
          <w:lang w:eastAsia="he-IL"/>
        </w:rPr>
      </w:pPr>
    </w:p>
    <w:p w14:paraId="10FE43F2" w14:textId="77777777" w:rsidR="00676E3A" w:rsidRDefault="00134FCB" w:rsidP="00134FCB">
      <w:pPr>
        <w:rPr>
          <w:rtl/>
          <w:lang w:eastAsia="he-IL"/>
        </w:rPr>
      </w:pPr>
      <w:bookmarkStart w:id="19178" w:name="_ETM_Q1_9253217"/>
      <w:bookmarkStart w:id="19179" w:name="_ETM_Q1_9253430"/>
      <w:bookmarkEnd w:id="19178"/>
      <w:bookmarkEnd w:id="19179"/>
      <w:bookmarkEnd w:id="19045"/>
      <w:bookmarkEnd w:id="19046"/>
      <w:r>
        <w:rPr>
          <w:rtl/>
          <w:lang w:eastAsia="he-IL"/>
        </w:rPr>
        <w:t>וזהו הסתייגות מאוד מאוד חשובה, משום שאתם כבר טוענים ש</w:t>
      </w:r>
      <w:bookmarkStart w:id="19180" w:name="_ETM_Q1_9256174"/>
      <w:bookmarkEnd w:id="19180"/>
      <w:r w:rsidR="00621F5E">
        <w:rPr>
          <w:rFonts w:hint="cs"/>
          <w:rtl/>
          <w:lang w:eastAsia="he-IL"/>
        </w:rPr>
        <w:t>מראש</w:t>
      </w:r>
      <w:r>
        <w:rPr>
          <w:rtl/>
          <w:lang w:eastAsia="he-IL"/>
        </w:rPr>
        <w:t xml:space="preserve"> רבע מכמות השרים עלולים להיות להם תיקים פליליים או ניגודי עניינים, או דברים שבשל</w:t>
      </w:r>
      <w:r w:rsidR="00676E3A">
        <w:rPr>
          <w:rFonts w:hint="cs"/>
          <w:rtl/>
          <w:lang w:eastAsia="he-IL"/>
        </w:rPr>
        <w:t>,</w:t>
      </w:r>
      <w:r>
        <w:rPr>
          <w:rtl/>
          <w:lang w:eastAsia="he-IL"/>
        </w:rPr>
        <w:t xml:space="preserve"> לא יודעת סיבות כאלו או אחרות, הם לא יוכלו להתמנות. </w:t>
      </w:r>
      <w:bookmarkStart w:id="19181" w:name="_ETM_Q1_9269838"/>
      <w:bookmarkEnd w:id="19181"/>
    </w:p>
    <w:p w14:paraId="4D52BC5F" w14:textId="77777777" w:rsidR="00676E3A" w:rsidRDefault="00676E3A" w:rsidP="00134FCB">
      <w:pPr>
        <w:rPr>
          <w:rtl/>
          <w:lang w:eastAsia="he-IL"/>
        </w:rPr>
      </w:pPr>
    </w:p>
    <w:p w14:paraId="428F4525" w14:textId="6060DDF9" w:rsidR="00676E3A" w:rsidRDefault="00134FCB" w:rsidP="00134FCB">
      <w:pPr>
        <w:rPr>
          <w:rtl/>
          <w:lang w:eastAsia="he-IL"/>
        </w:rPr>
      </w:pPr>
      <w:bookmarkStart w:id="19182" w:name="_ETM_Q1_9270048"/>
      <w:bookmarkStart w:id="19183" w:name="_ETM_Q1_9270084"/>
      <w:bookmarkStart w:id="19184" w:name="_ETM_Q1_9270133"/>
      <w:bookmarkEnd w:id="19182"/>
      <w:bookmarkEnd w:id="19183"/>
      <w:bookmarkEnd w:id="19184"/>
      <w:r>
        <w:rPr>
          <w:rtl/>
          <w:lang w:eastAsia="he-IL"/>
        </w:rPr>
        <w:t>אנחנו אומרים בקצב הזה בעצם שהתיקים הפליליים של שרים נפתחים אחד אחרי השני</w:t>
      </w:r>
      <w:r w:rsidR="00676E3A">
        <w:rPr>
          <w:rFonts w:hint="cs"/>
          <w:rtl/>
          <w:lang w:eastAsia="he-IL"/>
        </w:rPr>
        <w:t>,</w:t>
      </w:r>
      <w:r>
        <w:rPr>
          <w:rtl/>
          <w:lang w:eastAsia="he-IL"/>
        </w:rPr>
        <w:t xml:space="preserve"> וחברי כנסת שכל פעם נכנסים עוד</w:t>
      </w:r>
      <w:r w:rsidR="00676E3A">
        <w:rPr>
          <w:rFonts w:hint="cs"/>
          <w:rtl/>
          <w:lang w:eastAsia="he-IL"/>
        </w:rPr>
        <w:t xml:space="preserve"> ועוד</w:t>
      </w:r>
      <w:r>
        <w:rPr>
          <w:rtl/>
          <w:lang w:eastAsia="he-IL"/>
        </w:rPr>
        <w:t xml:space="preserve"> לאותו פול</w:t>
      </w:r>
      <w:r w:rsidR="00676E3A">
        <w:rPr>
          <w:rFonts w:hint="cs"/>
          <w:rtl/>
          <w:lang w:eastAsia="he-IL"/>
        </w:rPr>
        <w:t>,</w:t>
      </w:r>
      <w:r>
        <w:rPr>
          <w:rtl/>
          <w:lang w:eastAsia="he-IL"/>
        </w:rPr>
        <w:t xml:space="preserve"> אני חושבת שראוי</w:t>
      </w:r>
      <w:r w:rsidR="00676E3A">
        <w:rPr>
          <w:rFonts w:hint="cs"/>
          <w:rtl/>
          <w:lang w:eastAsia="he-IL"/>
        </w:rPr>
        <w:t xml:space="preserve"> </w:t>
      </w:r>
      <w:bookmarkStart w:id="19185" w:name="_ETM_Q1_9283690"/>
      <w:bookmarkStart w:id="19186" w:name="_ETM_Q1_9279832"/>
      <w:bookmarkEnd w:id="19185"/>
      <w:bookmarkEnd w:id="19186"/>
      <w:r w:rsidR="00676E3A">
        <w:rPr>
          <w:rFonts w:hint="cs"/>
          <w:rtl/>
          <w:lang w:eastAsia="he-IL"/>
        </w:rPr>
        <w:t>שה</w:t>
      </w:r>
      <w:r>
        <w:rPr>
          <w:rtl/>
          <w:lang w:eastAsia="he-IL"/>
        </w:rPr>
        <w:t>אופוזיציה תוכל להתנגד לפחות למחצית</w:t>
      </w:r>
      <w:r w:rsidR="00676E3A">
        <w:rPr>
          <w:rFonts w:hint="cs"/>
          <w:rtl/>
          <w:lang w:eastAsia="he-IL"/>
        </w:rPr>
        <w:t>,</w:t>
      </w:r>
      <w:r>
        <w:rPr>
          <w:rtl/>
          <w:lang w:eastAsia="he-IL"/>
        </w:rPr>
        <w:t xml:space="preserve"> למה אתם צריכים בעצם להגביל אותנו לרבע מאותם השרים, כאשר אתם יודעים שאתם פותחים איזשהו פתח לשחיתות כזו</w:t>
      </w:r>
      <w:r w:rsidR="00676E3A">
        <w:rPr>
          <w:rFonts w:hint="cs"/>
          <w:rtl/>
          <w:lang w:eastAsia="he-IL"/>
        </w:rPr>
        <w:t>,</w:t>
      </w:r>
      <w:r>
        <w:rPr>
          <w:rtl/>
          <w:lang w:eastAsia="he-IL"/>
        </w:rPr>
        <w:t xml:space="preserve"> שכל אחד ניתן למנות</w:t>
      </w:r>
      <w:r w:rsidR="00676E3A">
        <w:rPr>
          <w:rFonts w:hint="cs"/>
          <w:rtl/>
          <w:lang w:eastAsia="he-IL"/>
        </w:rPr>
        <w:t>,</w:t>
      </w:r>
      <w:r>
        <w:rPr>
          <w:rtl/>
          <w:lang w:eastAsia="he-IL"/>
        </w:rPr>
        <w:t xml:space="preserve"> אולי גם כן איזה שהוא עבריין שהורשע ועברו כמה שנים</w:t>
      </w:r>
      <w:bookmarkStart w:id="19187" w:name="_ETM_Q1_9298282"/>
      <w:bookmarkEnd w:id="19187"/>
      <w:r w:rsidR="00676E3A">
        <w:rPr>
          <w:rFonts w:hint="cs"/>
          <w:rtl/>
          <w:lang w:eastAsia="he-IL"/>
        </w:rPr>
        <w:t>, ולכן</w:t>
      </w:r>
      <w:r w:rsidR="00707E81">
        <w:rPr>
          <w:rFonts w:hint="cs"/>
          <w:rtl/>
          <w:lang w:eastAsia="he-IL"/>
        </w:rPr>
        <w:t xml:space="preserve"> </w:t>
      </w:r>
      <w:r>
        <w:rPr>
          <w:rtl/>
          <w:lang w:eastAsia="he-IL"/>
        </w:rPr>
        <w:t xml:space="preserve">זה קריטי וחשוב </w:t>
      </w:r>
      <w:bookmarkStart w:id="19188" w:name="_ETM_Q1_9301183"/>
      <w:bookmarkEnd w:id="19188"/>
      <w:r w:rsidR="00676E3A">
        <w:rPr>
          <w:rFonts w:hint="cs"/>
          <w:rtl/>
          <w:lang w:eastAsia="he-IL"/>
        </w:rPr>
        <w:t>.</w:t>
      </w:r>
      <w:bookmarkStart w:id="19189" w:name="_ETM_Q1_9302508"/>
      <w:bookmarkEnd w:id="19189"/>
    </w:p>
    <w:p w14:paraId="5B4A27D2" w14:textId="77777777" w:rsidR="00676E3A" w:rsidRDefault="00676E3A" w:rsidP="00134FCB">
      <w:pPr>
        <w:rPr>
          <w:rtl/>
          <w:lang w:eastAsia="he-IL"/>
        </w:rPr>
      </w:pPr>
      <w:bookmarkStart w:id="19190" w:name="_ETM_Q1_9303345"/>
      <w:bookmarkEnd w:id="19190"/>
    </w:p>
    <w:p w14:paraId="12C89342" w14:textId="01EC0EF7" w:rsidR="00676E3A" w:rsidRDefault="00676E3A" w:rsidP="00676E3A">
      <w:pPr>
        <w:pStyle w:val="af6"/>
        <w:keepNext/>
        <w:rPr>
          <w:rtl/>
        </w:rPr>
      </w:pPr>
      <w:bookmarkStart w:id="19191" w:name="ET_yor_5786_1999"/>
      <w:r w:rsidRPr="00676E3A">
        <w:rPr>
          <w:rStyle w:val="TagStyle"/>
          <w:rtl/>
        </w:rPr>
        <w:t xml:space="preserve"> &lt;&lt; יור &gt;&gt; </w:t>
      </w:r>
      <w:r>
        <w:rPr>
          <w:rtl/>
        </w:rPr>
        <w:t>היו"ר אופיר כץ:</w:t>
      </w:r>
      <w:r w:rsidRPr="00676E3A">
        <w:rPr>
          <w:rStyle w:val="TagStyle"/>
          <w:rtl/>
        </w:rPr>
        <w:t xml:space="preserve"> &lt;&lt; יור &gt;&gt;</w:t>
      </w:r>
      <w:r w:rsidR="00707E81">
        <w:rPr>
          <w:rtl/>
        </w:rPr>
        <w:t xml:space="preserve"> </w:t>
      </w:r>
      <w:r>
        <w:rPr>
          <w:rtl/>
        </w:rPr>
        <w:t xml:space="preserve"> </w:t>
      </w:r>
      <w:bookmarkEnd w:id="19191"/>
    </w:p>
    <w:p w14:paraId="0BC68657" w14:textId="77777777" w:rsidR="00676E3A" w:rsidRDefault="00676E3A" w:rsidP="00676E3A">
      <w:pPr>
        <w:pStyle w:val="KeepWithNext"/>
        <w:rPr>
          <w:rtl/>
          <w:lang w:eastAsia="he-IL"/>
        </w:rPr>
      </w:pPr>
    </w:p>
    <w:p w14:paraId="26F10C16" w14:textId="77777777" w:rsidR="00676E3A" w:rsidRDefault="00676E3A" w:rsidP="00676E3A">
      <w:pPr>
        <w:rPr>
          <w:rtl/>
          <w:lang w:eastAsia="he-IL"/>
        </w:rPr>
      </w:pPr>
      <w:bookmarkStart w:id="19192" w:name="_ETM_Q1_9306061"/>
      <w:bookmarkStart w:id="19193" w:name="_ETM_Q1_9306195"/>
      <w:bookmarkStart w:id="19194" w:name="_ETM_Q1_9301421"/>
      <w:bookmarkEnd w:id="19192"/>
      <w:bookmarkEnd w:id="19193"/>
      <w:bookmarkEnd w:id="19194"/>
      <w:r>
        <w:rPr>
          <w:rFonts w:hint="cs"/>
          <w:rtl/>
          <w:lang w:eastAsia="he-IL"/>
        </w:rPr>
        <w:t>תודה. מי בעד? שלושה, מי נגד? שמונה, מי נמנע? אחת.</w:t>
      </w:r>
    </w:p>
    <w:p w14:paraId="08696D4E" w14:textId="77777777" w:rsidR="00676E3A" w:rsidRDefault="00676E3A" w:rsidP="00676E3A">
      <w:pPr>
        <w:rPr>
          <w:rtl/>
          <w:lang w:eastAsia="he-IL"/>
        </w:rPr>
      </w:pPr>
    </w:p>
    <w:p w14:paraId="4F92FD7C" w14:textId="77777777" w:rsidR="00676E3A" w:rsidRDefault="00676E3A" w:rsidP="00676E3A">
      <w:pPr>
        <w:rPr>
          <w:rtl/>
          <w:lang w:eastAsia="he-IL"/>
        </w:rPr>
      </w:pPr>
    </w:p>
    <w:p w14:paraId="55136812" w14:textId="77777777" w:rsidR="00676E3A" w:rsidRDefault="00676E3A" w:rsidP="00676E3A">
      <w:pPr>
        <w:pStyle w:val="af1"/>
        <w:keepNext/>
        <w:rPr>
          <w:rtl/>
          <w:lang w:eastAsia="he-IL"/>
        </w:rPr>
      </w:pPr>
      <w:r>
        <w:rPr>
          <w:rtl/>
          <w:lang w:eastAsia="he-IL"/>
        </w:rPr>
        <w:t>הצבעה</w:t>
      </w:r>
    </w:p>
    <w:p w14:paraId="648C5533" w14:textId="77777777" w:rsidR="00676E3A" w:rsidRPr="00C61CDA" w:rsidRDefault="00676E3A" w:rsidP="00676E3A">
      <w:pPr>
        <w:rPr>
          <w:rtl/>
          <w:lang w:eastAsia="he-IL"/>
        </w:rPr>
      </w:pPr>
    </w:p>
    <w:p w14:paraId="76AD7D7C" w14:textId="77777777" w:rsidR="00676E3A" w:rsidRDefault="00676E3A" w:rsidP="00676E3A">
      <w:pPr>
        <w:pStyle w:val="--"/>
        <w:keepNext/>
        <w:rPr>
          <w:rtl/>
          <w:lang w:eastAsia="he-IL"/>
        </w:rPr>
      </w:pPr>
      <w:r>
        <w:rPr>
          <w:rFonts w:hint="cs"/>
          <w:rtl/>
          <w:lang w:eastAsia="he-IL"/>
        </w:rPr>
        <w:t>ההסתייגות נדחתה.</w:t>
      </w:r>
    </w:p>
    <w:p w14:paraId="78B3F6D4" w14:textId="77777777" w:rsidR="00676E3A" w:rsidRDefault="00676E3A" w:rsidP="00676E3A">
      <w:pPr>
        <w:rPr>
          <w:rtl/>
          <w:lang w:eastAsia="he-IL"/>
        </w:rPr>
      </w:pPr>
    </w:p>
    <w:p w14:paraId="2B111BBA" w14:textId="50DF86F7" w:rsidR="00676E3A" w:rsidRDefault="00676E3A" w:rsidP="00676E3A">
      <w:pPr>
        <w:rPr>
          <w:rtl/>
          <w:lang w:eastAsia="he-IL"/>
        </w:rPr>
      </w:pPr>
      <w:r>
        <w:rPr>
          <w:rFonts w:hint="cs"/>
          <w:rtl/>
          <w:lang w:eastAsia="he-IL"/>
        </w:rPr>
        <w:t>150 הוסרה.</w:t>
      </w:r>
      <w:bookmarkStart w:id="19195" w:name="_ETM_Q1_9313737"/>
      <w:bookmarkStart w:id="19196" w:name="_ETM_Q1_9314460"/>
      <w:bookmarkEnd w:id="19195"/>
      <w:bookmarkEnd w:id="19196"/>
    </w:p>
    <w:p w14:paraId="4087D53E" w14:textId="77777777" w:rsidR="00676E3A" w:rsidRDefault="00676E3A" w:rsidP="00676E3A">
      <w:pPr>
        <w:rPr>
          <w:rtl/>
          <w:lang w:eastAsia="he-IL"/>
        </w:rPr>
      </w:pPr>
      <w:bookmarkStart w:id="19197" w:name="_ETM_Q1_9315137"/>
      <w:bookmarkStart w:id="19198" w:name="_ETM_Q1_9310315"/>
      <w:bookmarkEnd w:id="19197"/>
      <w:bookmarkEnd w:id="19198"/>
    </w:p>
    <w:p w14:paraId="1714ED1A" w14:textId="036E363B" w:rsidR="00676E3A" w:rsidRDefault="00676E3A" w:rsidP="00676E3A">
      <w:pPr>
        <w:pStyle w:val="a4"/>
        <w:keepNext/>
        <w:rPr>
          <w:rtl/>
        </w:rPr>
      </w:pPr>
      <w:bookmarkStart w:id="19199" w:name="ET_speaker_6127_2000"/>
      <w:r w:rsidRPr="00676E3A">
        <w:rPr>
          <w:rStyle w:val="TagStyle"/>
          <w:rtl/>
        </w:rPr>
        <w:t xml:space="preserve"> &lt;&lt; דובר &gt;&gt; </w:t>
      </w:r>
      <w:r>
        <w:rPr>
          <w:rtl/>
        </w:rPr>
        <w:t>ולדימיר בליאק (יש עתיד):</w:t>
      </w:r>
      <w:r w:rsidRPr="00676E3A">
        <w:rPr>
          <w:rStyle w:val="TagStyle"/>
          <w:rtl/>
        </w:rPr>
        <w:t xml:space="preserve"> &lt;&lt; דובר &gt;&gt;</w:t>
      </w:r>
      <w:r w:rsidR="00707E81">
        <w:rPr>
          <w:rtl/>
        </w:rPr>
        <w:t xml:space="preserve"> </w:t>
      </w:r>
      <w:r>
        <w:rPr>
          <w:rtl/>
        </w:rPr>
        <w:t xml:space="preserve"> </w:t>
      </w:r>
      <w:bookmarkEnd w:id="19199"/>
    </w:p>
    <w:p w14:paraId="73FD3E68" w14:textId="77777777" w:rsidR="00676E3A" w:rsidRDefault="00676E3A" w:rsidP="00676E3A">
      <w:pPr>
        <w:pStyle w:val="KeepWithNext"/>
        <w:rPr>
          <w:rtl/>
          <w:lang w:eastAsia="he-IL"/>
        </w:rPr>
      </w:pPr>
    </w:p>
    <w:p w14:paraId="786B306C" w14:textId="34E9B66A" w:rsidR="00676E3A" w:rsidRDefault="00676E3A" w:rsidP="00676E3A">
      <w:pPr>
        <w:rPr>
          <w:rtl/>
          <w:lang w:eastAsia="he-IL"/>
        </w:rPr>
      </w:pPr>
      <w:r>
        <w:rPr>
          <w:rFonts w:hint="cs"/>
          <w:rtl/>
          <w:lang w:eastAsia="he-IL"/>
        </w:rPr>
        <w:t>ר</w:t>
      </w:r>
      <w:bookmarkStart w:id="19200" w:name="_ETM_Q1_9313194"/>
      <w:bookmarkEnd w:id="19200"/>
      <w:r>
        <w:rPr>
          <w:rFonts w:hint="cs"/>
          <w:rtl/>
          <w:lang w:eastAsia="he-IL"/>
        </w:rPr>
        <w:t>ו</w:t>
      </w:r>
      <w:bookmarkStart w:id="19201" w:name="_ETM_Q1_9313280"/>
      <w:bookmarkEnd w:id="19201"/>
      <w:r>
        <w:rPr>
          <w:rFonts w:hint="cs"/>
          <w:rtl/>
          <w:lang w:eastAsia="he-IL"/>
        </w:rPr>
        <w:t>ויזיה.</w:t>
      </w:r>
    </w:p>
    <w:p w14:paraId="1DA73AE6" w14:textId="77777777" w:rsidR="00676E3A" w:rsidRDefault="00676E3A" w:rsidP="00676E3A">
      <w:pPr>
        <w:rPr>
          <w:rtl/>
          <w:lang w:eastAsia="he-IL"/>
        </w:rPr>
      </w:pPr>
      <w:bookmarkStart w:id="19202" w:name="_ETM_Q1_9314952"/>
      <w:bookmarkStart w:id="19203" w:name="_ETM_Q1_9315786"/>
      <w:bookmarkStart w:id="19204" w:name="_ETM_Q1_9312215"/>
      <w:bookmarkStart w:id="19205" w:name="_ETM_Q1_9312836"/>
      <w:bookmarkEnd w:id="19202"/>
      <w:bookmarkEnd w:id="19203"/>
      <w:bookmarkEnd w:id="19204"/>
      <w:bookmarkEnd w:id="19205"/>
    </w:p>
    <w:p w14:paraId="02A24BB3" w14:textId="71A0EF1A" w:rsidR="00676E3A" w:rsidRDefault="00676E3A" w:rsidP="00676E3A">
      <w:pPr>
        <w:pStyle w:val="a4"/>
        <w:keepNext/>
        <w:rPr>
          <w:rtl/>
        </w:rPr>
      </w:pPr>
      <w:bookmarkStart w:id="19206" w:name="ET_speaker_אייל_לב_ארי_2001"/>
      <w:r w:rsidRPr="00676E3A">
        <w:rPr>
          <w:rStyle w:val="TagStyle"/>
          <w:rtl/>
        </w:rPr>
        <w:t xml:space="preserve"> &lt;&lt; דובר &gt;&gt; </w:t>
      </w:r>
      <w:r>
        <w:rPr>
          <w:rtl/>
        </w:rPr>
        <w:t>אייל לב ארי:</w:t>
      </w:r>
      <w:r w:rsidRPr="00676E3A">
        <w:rPr>
          <w:rStyle w:val="TagStyle"/>
          <w:rtl/>
        </w:rPr>
        <w:t xml:space="preserve"> &lt;&lt; דובר &gt;&gt;</w:t>
      </w:r>
      <w:r w:rsidR="00707E81">
        <w:rPr>
          <w:rtl/>
        </w:rPr>
        <w:t xml:space="preserve"> </w:t>
      </w:r>
      <w:r>
        <w:rPr>
          <w:rtl/>
        </w:rPr>
        <w:t xml:space="preserve"> </w:t>
      </w:r>
      <w:bookmarkEnd w:id="19206"/>
    </w:p>
    <w:p w14:paraId="0D86B924" w14:textId="77777777" w:rsidR="00676E3A" w:rsidRDefault="00676E3A" w:rsidP="00676E3A">
      <w:pPr>
        <w:pStyle w:val="KeepWithNext"/>
        <w:rPr>
          <w:rtl/>
          <w:lang w:eastAsia="he-IL"/>
        </w:rPr>
      </w:pPr>
    </w:p>
    <w:p w14:paraId="7FA83AD1" w14:textId="79833078" w:rsidR="00676E3A" w:rsidRDefault="00676E3A" w:rsidP="00676E3A">
      <w:pPr>
        <w:rPr>
          <w:rtl/>
          <w:lang w:eastAsia="he-IL"/>
        </w:rPr>
      </w:pPr>
      <w:r>
        <w:rPr>
          <w:rFonts w:hint="cs"/>
          <w:rtl/>
          <w:lang w:eastAsia="he-IL"/>
        </w:rPr>
        <w:t>1</w:t>
      </w:r>
      <w:bookmarkStart w:id="19207" w:name="_ETM_Q1_9314767"/>
      <w:bookmarkEnd w:id="19207"/>
      <w:r>
        <w:rPr>
          <w:rFonts w:hint="cs"/>
          <w:rtl/>
          <w:lang w:eastAsia="he-IL"/>
        </w:rPr>
        <w:t>5</w:t>
      </w:r>
      <w:bookmarkStart w:id="19208" w:name="_ETM_Q1_9314839"/>
      <w:bookmarkEnd w:id="19208"/>
      <w:r>
        <w:rPr>
          <w:rFonts w:hint="cs"/>
          <w:rtl/>
          <w:lang w:eastAsia="he-IL"/>
        </w:rPr>
        <w:t>1 בבקשה.</w:t>
      </w:r>
    </w:p>
    <w:p w14:paraId="7C2AF3F5" w14:textId="77777777" w:rsidR="00676E3A" w:rsidRDefault="00676E3A" w:rsidP="00676E3A">
      <w:pPr>
        <w:rPr>
          <w:rtl/>
          <w:lang w:eastAsia="he-IL"/>
        </w:rPr>
      </w:pPr>
      <w:bookmarkStart w:id="19209" w:name="_ETM_Q1_9316817"/>
      <w:bookmarkStart w:id="19210" w:name="_ETM_Q1_9313889"/>
      <w:bookmarkStart w:id="19211" w:name="_ETM_Q1_9309325"/>
      <w:bookmarkStart w:id="19212" w:name="_ETM_Q1_9316157"/>
      <w:bookmarkEnd w:id="19209"/>
      <w:bookmarkEnd w:id="19210"/>
      <w:bookmarkEnd w:id="19211"/>
      <w:bookmarkEnd w:id="19212"/>
    </w:p>
    <w:p w14:paraId="5E45435D" w14:textId="3B39416D" w:rsidR="00676E3A" w:rsidRDefault="00676E3A" w:rsidP="00676E3A">
      <w:pPr>
        <w:pStyle w:val="a4"/>
        <w:keepNext/>
        <w:rPr>
          <w:rtl/>
        </w:rPr>
      </w:pPr>
      <w:bookmarkStart w:id="19213" w:name="ET_speaker_אייל_לב_ארי_2002"/>
      <w:r w:rsidRPr="00676E3A">
        <w:rPr>
          <w:rStyle w:val="TagStyle"/>
          <w:rtl/>
        </w:rPr>
        <w:t xml:space="preserve"> &lt;&lt; דובר &gt;&gt; </w:t>
      </w:r>
      <w:r>
        <w:rPr>
          <w:rtl/>
        </w:rPr>
        <w:t>אייל לב ארי:</w:t>
      </w:r>
      <w:r w:rsidRPr="00676E3A">
        <w:rPr>
          <w:rStyle w:val="TagStyle"/>
          <w:rtl/>
        </w:rPr>
        <w:t xml:space="preserve"> &lt;&lt; דובר &gt;&gt;</w:t>
      </w:r>
      <w:r w:rsidR="00707E81">
        <w:rPr>
          <w:rtl/>
        </w:rPr>
        <w:t xml:space="preserve"> </w:t>
      </w:r>
      <w:r>
        <w:rPr>
          <w:rtl/>
        </w:rPr>
        <w:t xml:space="preserve"> </w:t>
      </w:r>
      <w:bookmarkEnd w:id="19213"/>
    </w:p>
    <w:p w14:paraId="78C9C0CB" w14:textId="77777777" w:rsidR="00676E3A" w:rsidRDefault="00676E3A" w:rsidP="00676E3A">
      <w:pPr>
        <w:pStyle w:val="KeepWithNext"/>
        <w:rPr>
          <w:rtl/>
          <w:lang w:eastAsia="he-IL"/>
        </w:rPr>
      </w:pPr>
      <w:bookmarkStart w:id="19214" w:name="_ETM_Q1_9313812"/>
      <w:bookmarkEnd w:id="19214"/>
    </w:p>
    <w:p w14:paraId="0D514E7F" w14:textId="77777777" w:rsidR="00676E3A" w:rsidRDefault="00134FCB" w:rsidP="00134FCB">
      <w:pPr>
        <w:rPr>
          <w:rtl/>
          <w:lang w:eastAsia="he-IL"/>
        </w:rPr>
      </w:pPr>
      <w:bookmarkStart w:id="19215" w:name="_ETM_Q1_9318876"/>
      <w:bookmarkStart w:id="19216" w:name="_ETM_Q1_9319119"/>
      <w:bookmarkStart w:id="19217" w:name="_ETM_Q1_9319321"/>
      <w:bookmarkStart w:id="19218" w:name="_ETM_Q1_9319984"/>
      <w:bookmarkEnd w:id="19215"/>
      <w:bookmarkEnd w:id="19216"/>
      <w:bookmarkEnd w:id="19217"/>
      <w:bookmarkEnd w:id="19218"/>
      <w:r>
        <w:rPr>
          <w:rtl/>
          <w:lang w:eastAsia="he-IL"/>
        </w:rPr>
        <w:t>אחרי המילים ראש הסיעה הגדולה יבוא</w:t>
      </w:r>
      <w:r w:rsidR="00676E3A">
        <w:rPr>
          <w:rFonts w:hint="cs"/>
          <w:rtl/>
          <w:lang w:eastAsia="he-IL"/>
        </w:rPr>
        <w:t>,</w:t>
      </w:r>
      <w:bookmarkStart w:id="19219" w:name="_ETM_Q1_9315997"/>
      <w:bookmarkEnd w:id="19219"/>
      <w:r w:rsidR="00676E3A">
        <w:rPr>
          <w:rFonts w:hint="cs"/>
          <w:rtl/>
          <w:lang w:eastAsia="he-IL"/>
        </w:rPr>
        <w:t xml:space="preserve"> או </w:t>
      </w:r>
      <w:bookmarkStart w:id="19220" w:name="_ETM_Q1_9322686"/>
      <w:bookmarkEnd w:id="19220"/>
      <w:r>
        <w:rPr>
          <w:rtl/>
          <w:lang w:eastAsia="he-IL"/>
        </w:rPr>
        <w:t xml:space="preserve">סיעות נוספות. </w:t>
      </w:r>
      <w:bookmarkStart w:id="19221" w:name="_ETM_Q1_9323981"/>
      <w:bookmarkEnd w:id="19221"/>
    </w:p>
    <w:p w14:paraId="1782B49F" w14:textId="77777777" w:rsidR="00676E3A" w:rsidRDefault="00676E3A" w:rsidP="00134FCB">
      <w:pPr>
        <w:rPr>
          <w:rtl/>
          <w:lang w:eastAsia="he-IL"/>
        </w:rPr>
      </w:pPr>
      <w:bookmarkStart w:id="19222" w:name="_ETM_Q1_9325286"/>
      <w:bookmarkStart w:id="19223" w:name="_ETM_Q1_9320566"/>
      <w:bookmarkEnd w:id="19222"/>
      <w:bookmarkEnd w:id="19223"/>
    </w:p>
    <w:p w14:paraId="25556469" w14:textId="261E3418" w:rsidR="00676E3A" w:rsidRDefault="00676E3A" w:rsidP="00676E3A">
      <w:pPr>
        <w:pStyle w:val="a4"/>
        <w:keepNext/>
        <w:rPr>
          <w:rtl/>
        </w:rPr>
      </w:pPr>
      <w:bookmarkStart w:id="19224" w:name="ET_speaker_5519_2003"/>
      <w:r w:rsidRPr="00676E3A">
        <w:rPr>
          <w:rStyle w:val="TagStyle"/>
          <w:rtl/>
        </w:rPr>
        <w:t xml:space="preserve"> &lt;&lt; דובר &gt;&gt; </w:t>
      </w:r>
      <w:r>
        <w:rPr>
          <w:rtl/>
        </w:rPr>
        <w:t>שרן מרים השכל (המחנה הממלכתי):</w:t>
      </w:r>
      <w:r w:rsidRPr="00676E3A">
        <w:rPr>
          <w:rStyle w:val="TagStyle"/>
          <w:rtl/>
        </w:rPr>
        <w:t xml:space="preserve"> &lt;&lt; דובר &gt;&gt;</w:t>
      </w:r>
      <w:r w:rsidR="00707E81">
        <w:rPr>
          <w:rtl/>
        </w:rPr>
        <w:t xml:space="preserve"> </w:t>
      </w:r>
      <w:r>
        <w:rPr>
          <w:rtl/>
        </w:rPr>
        <w:t xml:space="preserve"> </w:t>
      </w:r>
      <w:bookmarkEnd w:id="19224"/>
    </w:p>
    <w:p w14:paraId="379B1920" w14:textId="77777777" w:rsidR="00676E3A" w:rsidRDefault="00676E3A" w:rsidP="00676E3A">
      <w:pPr>
        <w:pStyle w:val="KeepWithNext"/>
        <w:rPr>
          <w:rtl/>
          <w:lang w:eastAsia="he-IL"/>
        </w:rPr>
      </w:pPr>
    </w:p>
    <w:p w14:paraId="5FF237D3" w14:textId="77777777" w:rsidR="00676E3A" w:rsidRDefault="00134FCB" w:rsidP="00134FCB">
      <w:pPr>
        <w:rPr>
          <w:rtl/>
          <w:lang w:eastAsia="he-IL"/>
        </w:rPr>
      </w:pPr>
      <w:bookmarkStart w:id="19225" w:name="_ETM_Q1_9323852"/>
      <w:bookmarkStart w:id="19226" w:name="_ETM_Q1_9324516"/>
      <w:bookmarkStart w:id="19227" w:name="_ETM_Q1_9324699"/>
      <w:bookmarkStart w:id="19228" w:name="_ETM_Q1_9323996"/>
      <w:bookmarkStart w:id="19229" w:name="_ETM_Q1_9324286"/>
      <w:bookmarkStart w:id="19230" w:name="_ETM_Q1_9324349"/>
      <w:bookmarkEnd w:id="19225"/>
      <w:bookmarkEnd w:id="19226"/>
      <w:bookmarkEnd w:id="19227"/>
      <w:bookmarkEnd w:id="19228"/>
      <w:bookmarkEnd w:id="19229"/>
      <w:bookmarkEnd w:id="19230"/>
      <w:r>
        <w:rPr>
          <w:rtl/>
          <w:lang w:eastAsia="he-IL"/>
        </w:rPr>
        <w:t>אוקיי, אנחנו מבינים כרגע כמו שלמשל</w:t>
      </w:r>
      <w:r w:rsidR="00676E3A">
        <w:rPr>
          <w:rFonts w:hint="cs"/>
          <w:rtl/>
          <w:lang w:eastAsia="he-IL"/>
        </w:rPr>
        <w:t xml:space="preserve"> </w:t>
      </w:r>
      <w:r>
        <w:rPr>
          <w:rtl/>
          <w:lang w:eastAsia="he-IL"/>
        </w:rPr>
        <w:t>אנחנו רואים את האופוזיציה הנוכחית</w:t>
      </w:r>
      <w:r w:rsidR="00676E3A">
        <w:rPr>
          <w:rFonts w:hint="cs"/>
          <w:rtl/>
          <w:lang w:eastAsia="he-IL"/>
        </w:rPr>
        <w:t>,</w:t>
      </w:r>
      <w:r>
        <w:rPr>
          <w:rtl/>
          <w:lang w:eastAsia="he-IL"/>
        </w:rPr>
        <w:t xml:space="preserve"> יכול להיות שיש לנו עמדות שונות. הרי שמעתם גם אני מניחה בתקשורת</w:t>
      </w:r>
      <w:r w:rsidR="00676E3A">
        <w:rPr>
          <w:rFonts w:hint="cs"/>
          <w:rtl/>
          <w:lang w:eastAsia="he-IL"/>
        </w:rPr>
        <w:t>,</w:t>
      </w:r>
      <w:r>
        <w:rPr>
          <w:rtl/>
          <w:lang w:eastAsia="he-IL"/>
        </w:rPr>
        <w:t xml:space="preserve"> שיאיר לפיד אמר שהוא דורש נגיד את העצירה של אותה חקיקה משפטית בחודשיים</w:t>
      </w:r>
      <w:bookmarkStart w:id="19231" w:name="_ETM_Q1_9334239"/>
      <w:bookmarkEnd w:id="19231"/>
      <w:r w:rsidR="00676E3A">
        <w:rPr>
          <w:rFonts w:hint="cs"/>
          <w:rtl/>
          <w:lang w:eastAsia="he-IL"/>
        </w:rPr>
        <w:t>,</w:t>
      </w:r>
      <w:r>
        <w:rPr>
          <w:rtl/>
          <w:lang w:eastAsia="he-IL"/>
        </w:rPr>
        <w:t xml:space="preserve"> ואנחנו אמרנו</w:t>
      </w:r>
      <w:r w:rsidR="00676E3A">
        <w:rPr>
          <w:rFonts w:hint="cs"/>
          <w:rtl/>
          <w:lang w:eastAsia="he-IL"/>
        </w:rPr>
        <w:t xml:space="preserve"> רק תעצרו</w:t>
      </w:r>
      <w:bookmarkStart w:id="19232" w:name="_ETM_Q1_9335380"/>
      <w:bookmarkEnd w:id="19232"/>
      <w:r w:rsidR="00676E3A">
        <w:rPr>
          <w:rFonts w:hint="cs"/>
          <w:rtl/>
          <w:lang w:eastAsia="he-IL"/>
        </w:rPr>
        <w:t>.</w:t>
      </w:r>
      <w:bookmarkStart w:id="19233" w:name="_ETM_Q1_9337347"/>
      <w:bookmarkEnd w:id="19233"/>
    </w:p>
    <w:p w14:paraId="2196CBD4" w14:textId="77777777" w:rsidR="00676E3A" w:rsidRDefault="00676E3A" w:rsidP="00134FCB">
      <w:pPr>
        <w:rPr>
          <w:rtl/>
          <w:lang w:eastAsia="he-IL"/>
        </w:rPr>
      </w:pPr>
      <w:bookmarkStart w:id="19234" w:name="_ETM_Q1_9333523"/>
      <w:bookmarkEnd w:id="19234"/>
    </w:p>
    <w:p w14:paraId="3D664A78" w14:textId="04481BB2" w:rsidR="00676E3A" w:rsidRDefault="00676E3A" w:rsidP="00676E3A">
      <w:pPr>
        <w:pStyle w:val="a4"/>
        <w:keepNext/>
        <w:rPr>
          <w:rtl/>
        </w:rPr>
      </w:pPr>
      <w:bookmarkStart w:id="19235" w:name="ET_speaker_6352_2004"/>
      <w:r w:rsidRPr="00676E3A">
        <w:rPr>
          <w:rStyle w:val="TagStyle"/>
          <w:rtl/>
        </w:rPr>
        <w:t xml:space="preserve"> &lt;&lt; דובר &gt;&gt; </w:t>
      </w:r>
      <w:r>
        <w:rPr>
          <w:rtl/>
        </w:rPr>
        <w:t>אלמוג כהן (עוצמה יהודית):</w:t>
      </w:r>
      <w:r w:rsidRPr="00676E3A">
        <w:rPr>
          <w:rStyle w:val="TagStyle"/>
          <w:rtl/>
        </w:rPr>
        <w:t xml:space="preserve"> &lt;&lt; דובר &gt;&gt;</w:t>
      </w:r>
      <w:r w:rsidR="00707E81">
        <w:rPr>
          <w:rtl/>
        </w:rPr>
        <w:t xml:space="preserve"> </w:t>
      </w:r>
      <w:r>
        <w:rPr>
          <w:rtl/>
        </w:rPr>
        <w:t xml:space="preserve"> </w:t>
      </w:r>
      <w:bookmarkEnd w:id="19235"/>
    </w:p>
    <w:p w14:paraId="326AFF3E" w14:textId="77777777" w:rsidR="00676E3A" w:rsidRDefault="00676E3A" w:rsidP="00676E3A">
      <w:pPr>
        <w:pStyle w:val="KeepWithNext"/>
        <w:rPr>
          <w:rtl/>
          <w:lang w:eastAsia="he-IL"/>
        </w:rPr>
      </w:pPr>
    </w:p>
    <w:p w14:paraId="26B4AA0B" w14:textId="6A54810D" w:rsidR="00676E3A" w:rsidRDefault="00676E3A" w:rsidP="00134FCB">
      <w:pPr>
        <w:rPr>
          <w:rtl/>
          <w:lang w:eastAsia="he-IL"/>
        </w:rPr>
      </w:pPr>
      <w:bookmarkStart w:id="19236" w:name="_ETM_Q1_9338488"/>
      <w:bookmarkStart w:id="19237" w:name="_ETM_Q1_9338632"/>
      <w:bookmarkStart w:id="19238" w:name="_ETM_Q1_9337798"/>
      <w:bookmarkStart w:id="19239" w:name="_ETM_Q1_9337852"/>
      <w:bookmarkStart w:id="19240" w:name="_ETM_Q1_9337933"/>
      <w:bookmarkEnd w:id="19236"/>
      <w:bookmarkEnd w:id="19237"/>
      <w:bookmarkEnd w:id="19238"/>
      <w:bookmarkEnd w:id="19239"/>
      <w:bookmarkEnd w:id="19240"/>
      <w:r>
        <w:rPr>
          <w:rFonts w:hint="cs"/>
          <w:rtl/>
          <w:lang w:eastAsia="he-IL"/>
        </w:rPr>
        <w:t xml:space="preserve"> 60 יום.</w:t>
      </w:r>
      <w:r w:rsidR="00134FCB">
        <w:rPr>
          <w:rtl/>
          <w:lang w:eastAsia="he-IL"/>
        </w:rPr>
        <w:t xml:space="preserve"> </w:t>
      </w:r>
      <w:bookmarkStart w:id="19241" w:name="_ETM_Q1_9338044"/>
      <w:bookmarkStart w:id="19242" w:name="_ETM_Q1_9335577"/>
      <w:bookmarkStart w:id="19243" w:name="_ETM_Q1_9336020"/>
      <w:bookmarkEnd w:id="19241"/>
      <w:bookmarkEnd w:id="19242"/>
      <w:bookmarkEnd w:id="19243"/>
    </w:p>
    <w:p w14:paraId="425132C8" w14:textId="77777777" w:rsidR="00676E3A" w:rsidRDefault="00676E3A" w:rsidP="00134FCB">
      <w:pPr>
        <w:rPr>
          <w:rtl/>
          <w:lang w:eastAsia="he-IL"/>
        </w:rPr>
      </w:pPr>
      <w:bookmarkStart w:id="19244" w:name="_ETM_Q1_9336628"/>
      <w:bookmarkEnd w:id="19244"/>
    </w:p>
    <w:p w14:paraId="26FD2061" w14:textId="07FA50BF" w:rsidR="00676E3A" w:rsidRDefault="00676E3A" w:rsidP="00676E3A">
      <w:pPr>
        <w:pStyle w:val="a4"/>
        <w:keepNext/>
        <w:rPr>
          <w:rtl/>
        </w:rPr>
      </w:pPr>
      <w:bookmarkStart w:id="19245" w:name="ET_speaker_5519_2005"/>
      <w:r w:rsidRPr="00676E3A">
        <w:rPr>
          <w:rStyle w:val="TagStyle"/>
          <w:rtl/>
        </w:rPr>
        <w:t xml:space="preserve"> &lt;&lt; דובר &gt;&gt; </w:t>
      </w:r>
      <w:r>
        <w:rPr>
          <w:rtl/>
        </w:rPr>
        <w:t>שרן מרים השכל (המחנה הממלכתי):</w:t>
      </w:r>
      <w:r w:rsidRPr="00676E3A">
        <w:rPr>
          <w:rStyle w:val="TagStyle"/>
          <w:rtl/>
        </w:rPr>
        <w:t xml:space="preserve"> &lt;&lt; דובר &gt;&gt;</w:t>
      </w:r>
      <w:r w:rsidR="00707E81">
        <w:rPr>
          <w:rtl/>
        </w:rPr>
        <w:t xml:space="preserve"> </w:t>
      </w:r>
      <w:r>
        <w:rPr>
          <w:rtl/>
        </w:rPr>
        <w:t xml:space="preserve"> </w:t>
      </w:r>
      <w:bookmarkEnd w:id="19245"/>
    </w:p>
    <w:p w14:paraId="24915325" w14:textId="77777777" w:rsidR="00676E3A" w:rsidRDefault="00676E3A" w:rsidP="00676E3A">
      <w:pPr>
        <w:pStyle w:val="KeepWithNext"/>
        <w:rPr>
          <w:rtl/>
          <w:lang w:eastAsia="he-IL"/>
        </w:rPr>
      </w:pPr>
    </w:p>
    <w:p w14:paraId="35BE4D20" w14:textId="6B233B70" w:rsidR="00676E3A" w:rsidRDefault="00676E3A" w:rsidP="00676E3A">
      <w:pPr>
        <w:rPr>
          <w:rtl/>
          <w:lang w:eastAsia="he-IL"/>
        </w:rPr>
      </w:pPr>
      <w:r>
        <w:rPr>
          <w:rFonts w:hint="cs"/>
          <w:rtl/>
          <w:lang w:eastAsia="he-IL"/>
        </w:rPr>
        <w:t>6</w:t>
      </w:r>
      <w:bookmarkStart w:id="19246" w:name="_ETM_Q1_9340083"/>
      <w:bookmarkEnd w:id="19246"/>
      <w:r>
        <w:rPr>
          <w:rFonts w:hint="cs"/>
          <w:rtl/>
          <w:lang w:eastAsia="he-IL"/>
        </w:rPr>
        <w:t>0 יום.</w:t>
      </w:r>
    </w:p>
    <w:p w14:paraId="28DC7E07" w14:textId="77777777" w:rsidR="00676E3A" w:rsidRDefault="00676E3A" w:rsidP="00676E3A">
      <w:pPr>
        <w:rPr>
          <w:rtl/>
          <w:lang w:eastAsia="he-IL"/>
        </w:rPr>
      </w:pPr>
      <w:bookmarkStart w:id="19247" w:name="_ETM_Q1_9342292"/>
      <w:bookmarkEnd w:id="19247"/>
    </w:p>
    <w:p w14:paraId="5CBC3C71" w14:textId="54E63E7D" w:rsidR="00676E3A" w:rsidRDefault="00676E3A" w:rsidP="00676E3A">
      <w:pPr>
        <w:pStyle w:val="a4"/>
        <w:keepNext/>
        <w:rPr>
          <w:rtl/>
        </w:rPr>
      </w:pPr>
      <w:bookmarkStart w:id="19248" w:name="ET_speaker_6352_2006"/>
      <w:r w:rsidRPr="00676E3A">
        <w:rPr>
          <w:rStyle w:val="TagStyle"/>
          <w:rtl/>
        </w:rPr>
        <w:t xml:space="preserve"> &lt;&lt; דובר &gt;&gt; </w:t>
      </w:r>
      <w:r>
        <w:rPr>
          <w:rtl/>
        </w:rPr>
        <w:t>אלמוג כהן (עוצמה יהודית):</w:t>
      </w:r>
      <w:r w:rsidRPr="00676E3A">
        <w:rPr>
          <w:rStyle w:val="TagStyle"/>
          <w:rtl/>
        </w:rPr>
        <w:t xml:space="preserve"> &lt;&lt; דובר &gt;&gt;</w:t>
      </w:r>
      <w:r w:rsidR="00707E81">
        <w:rPr>
          <w:rtl/>
        </w:rPr>
        <w:t xml:space="preserve"> </w:t>
      </w:r>
      <w:r>
        <w:rPr>
          <w:rtl/>
        </w:rPr>
        <w:t xml:space="preserve"> </w:t>
      </w:r>
      <w:bookmarkEnd w:id="19248"/>
    </w:p>
    <w:p w14:paraId="45380A8D" w14:textId="77777777" w:rsidR="00676E3A" w:rsidRDefault="00676E3A" w:rsidP="00676E3A">
      <w:pPr>
        <w:pStyle w:val="KeepWithNext"/>
        <w:rPr>
          <w:rtl/>
          <w:lang w:eastAsia="he-IL"/>
        </w:rPr>
      </w:pPr>
    </w:p>
    <w:p w14:paraId="5838D2B1" w14:textId="77777777" w:rsidR="00676E3A" w:rsidRDefault="00676E3A" w:rsidP="00134FCB">
      <w:pPr>
        <w:rPr>
          <w:rtl/>
          <w:lang w:eastAsia="he-IL"/>
        </w:rPr>
      </w:pPr>
      <w:bookmarkStart w:id="19249" w:name="_ETM_Q1_9340471"/>
      <w:bookmarkStart w:id="19250" w:name="_ETM_Q1_9340662"/>
      <w:bookmarkStart w:id="19251" w:name="_ETM_Q1_9333741"/>
      <w:bookmarkStart w:id="19252" w:name="_ETM_Q1_9333849"/>
      <w:bookmarkStart w:id="19253" w:name="_ETM_Q1_9333445"/>
      <w:bookmarkStart w:id="19254" w:name="_ETM_Q1_9333652"/>
      <w:bookmarkStart w:id="19255" w:name="_ETM_Q1_9333706"/>
      <w:bookmarkStart w:id="19256" w:name="_ETM_Q1_9338194"/>
      <w:bookmarkEnd w:id="19249"/>
      <w:bookmarkEnd w:id="19250"/>
      <w:bookmarkEnd w:id="19251"/>
      <w:bookmarkEnd w:id="19252"/>
      <w:bookmarkEnd w:id="19253"/>
      <w:bookmarkEnd w:id="19254"/>
      <w:bookmarkEnd w:id="19255"/>
      <w:bookmarkEnd w:id="19256"/>
      <w:r>
        <w:rPr>
          <w:rFonts w:hint="cs"/>
          <w:rtl/>
          <w:lang w:eastAsia="he-IL"/>
        </w:rPr>
        <w:t>ועכשיו ה</w:t>
      </w:r>
      <w:r w:rsidR="00134FCB">
        <w:rPr>
          <w:rtl/>
          <w:lang w:eastAsia="he-IL"/>
        </w:rPr>
        <w:t>וא אמר שהוא מבין את הסרבנים, חשוב לומר</w:t>
      </w:r>
      <w:r>
        <w:rPr>
          <w:rFonts w:hint="cs"/>
          <w:rtl/>
          <w:lang w:eastAsia="he-IL"/>
        </w:rPr>
        <w:t>.</w:t>
      </w:r>
      <w:bookmarkStart w:id="19257" w:name="_ETM_Q1_9343869"/>
      <w:bookmarkEnd w:id="19257"/>
    </w:p>
    <w:p w14:paraId="2CBBC693" w14:textId="77777777" w:rsidR="00676E3A" w:rsidRDefault="00676E3A" w:rsidP="00134FCB">
      <w:pPr>
        <w:rPr>
          <w:rtl/>
          <w:lang w:eastAsia="he-IL"/>
        </w:rPr>
      </w:pPr>
      <w:bookmarkStart w:id="19258" w:name="_ETM_Q1_9340005"/>
      <w:bookmarkStart w:id="19259" w:name="_ETM_Q1_9335230"/>
      <w:bookmarkEnd w:id="19258"/>
      <w:bookmarkEnd w:id="19259"/>
    </w:p>
    <w:p w14:paraId="1C06EEC1" w14:textId="5E1E5DC4" w:rsidR="00676E3A" w:rsidRDefault="00676E3A" w:rsidP="00676E3A">
      <w:pPr>
        <w:pStyle w:val="a4"/>
        <w:keepNext/>
        <w:rPr>
          <w:rtl/>
        </w:rPr>
      </w:pPr>
      <w:bookmarkStart w:id="19260" w:name="ET_speaker_5519_2007"/>
      <w:r w:rsidRPr="00676E3A">
        <w:rPr>
          <w:rStyle w:val="TagStyle"/>
          <w:rtl/>
        </w:rPr>
        <w:t xml:space="preserve"> &lt;&lt; דובר &gt;&gt; </w:t>
      </w:r>
      <w:r>
        <w:rPr>
          <w:rtl/>
        </w:rPr>
        <w:t>שרן מרים השכל (המחנה הממלכתי):</w:t>
      </w:r>
      <w:r w:rsidRPr="00676E3A">
        <w:rPr>
          <w:rStyle w:val="TagStyle"/>
          <w:rtl/>
        </w:rPr>
        <w:t xml:space="preserve"> &lt;&lt; דובר &gt;&gt;</w:t>
      </w:r>
      <w:r w:rsidR="00707E81">
        <w:rPr>
          <w:rtl/>
        </w:rPr>
        <w:t xml:space="preserve"> </w:t>
      </w:r>
      <w:r>
        <w:rPr>
          <w:rtl/>
        </w:rPr>
        <w:t xml:space="preserve"> </w:t>
      </w:r>
      <w:bookmarkEnd w:id="19260"/>
    </w:p>
    <w:p w14:paraId="2C0E5550" w14:textId="77777777" w:rsidR="00676E3A" w:rsidRDefault="00676E3A" w:rsidP="00676E3A">
      <w:pPr>
        <w:pStyle w:val="KeepWithNext"/>
        <w:rPr>
          <w:rtl/>
          <w:lang w:eastAsia="he-IL"/>
        </w:rPr>
      </w:pPr>
    </w:p>
    <w:p w14:paraId="46FAF6CE" w14:textId="2A04FD23" w:rsidR="00134FCB" w:rsidRDefault="00676E3A" w:rsidP="00676E3A">
      <w:pPr>
        <w:rPr>
          <w:rtl/>
          <w:lang w:eastAsia="he-IL"/>
        </w:rPr>
      </w:pPr>
      <w:bookmarkStart w:id="19261" w:name="_ETM_Q1_9338928"/>
      <w:bookmarkStart w:id="19262" w:name="_ETM_Q1_9339079"/>
      <w:bookmarkEnd w:id="19261"/>
      <w:bookmarkEnd w:id="19262"/>
      <w:r>
        <w:rPr>
          <w:rFonts w:hint="cs"/>
          <w:rtl/>
          <w:lang w:eastAsia="he-IL"/>
        </w:rPr>
        <w:t>תקשיב,</w:t>
      </w:r>
      <w:bookmarkStart w:id="19263" w:name="_ETM_Q1_9344147"/>
      <w:bookmarkStart w:id="19264" w:name="_ETM_Q1_9344244"/>
      <w:bookmarkStart w:id="19265" w:name="_ETM_Q1_9344388"/>
      <w:bookmarkEnd w:id="19263"/>
      <w:bookmarkEnd w:id="19264"/>
      <w:bookmarkEnd w:id="19265"/>
      <w:r w:rsidR="00134FCB">
        <w:rPr>
          <w:rtl/>
          <w:lang w:eastAsia="he-IL"/>
        </w:rPr>
        <w:t xml:space="preserve"> אנחנו מתבטאים אחרת ואנחנו אמרנו פשוט תעצרו, גם אם זה יהיה לשבוע לשבועיים כדי לשבת לקיים דיו</w:t>
      </w:r>
      <w:r>
        <w:rPr>
          <w:rFonts w:hint="cs"/>
          <w:rtl/>
          <w:lang w:eastAsia="he-IL"/>
        </w:rPr>
        <w:t xml:space="preserve">נים, זאת </w:t>
      </w:r>
      <w:bookmarkStart w:id="19266" w:name="_ETM_Q1_9353747"/>
      <w:bookmarkEnd w:id="19266"/>
      <w:r>
        <w:rPr>
          <w:rFonts w:hint="cs"/>
          <w:rtl/>
          <w:lang w:eastAsia="he-IL"/>
        </w:rPr>
        <w:t>אומרת</w:t>
      </w:r>
      <w:bookmarkStart w:id="19267" w:name="_ETM_Q1_9349772"/>
      <w:bookmarkEnd w:id="19267"/>
      <w:r w:rsidR="00134FCB">
        <w:rPr>
          <w:rtl/>
          <w:lang w:eastAsia="he-IL"/>
        </w:rPr>
        <w:t>, העמדות שלנו הן עמדות שונות</w:t>
      </w:r>
      <w:r>
        <w:rPr>
          <w:rFonts w:hint="cs"/>
          <w:rtl/>
          <w:lang w:eastAsia="he-IL"/>
        </w:rPr>
        <w:t>,</w:t>
      </w:r>
      <w:r w:rsidR="00134FCB">
        <w:rPr>
          <w:rtl/>
          <w:lang w:eastAsia="he-IL"/>
        </w:rPr>
        <w:t xml:space="preserve"> יכול להיות שיאיר לפיד </w:t>
      </w:r>
      <w:r>
        <w:rPr>
          <w:rFonts w:hint="cs"/>
          <w:rtl/>
          <w:lang w:eastAsia="he-IL"/>
        </w:rPr>
        <w:t xml:space="preserve">הוא </w:t>
      </w:r>
      <w:bookmarkStart w:id="19268" w:name="_ETM_Q1_9355187"/>
      <w:bookmarkStart w:id="19269" w:name="_ETM_Q1_9350450"/>
      <w:bookmarkEnd w:id="19268"/>
      <w:bookmarkEnd w:id="19269"/>
      <w:r w:rsidR="00134FCB">
        <w:rPr>
          <w:rtl/>
          <w:lang w:eastAsia="he-IL"/>
        </w:rPr>
        <w:t>עדיין</w:t>
      </w:r>
      <w:r>
        <w:rPr>
          <w:rFonts w:hint="cs"/>
          <w:rtl/>
          <w:lang w:eastAsia="he-IL"/>
        </w:rPr>
        <w:t xml:space="preserve"> הוא</w:t>
      </w:r>
      <w:r w:rsidR="00134FCB">
        <w:rPr>
          <w:rtl/>
          <w:lang w:eastAsia="he-IL"/>
        </w:rPr>
        <w:t xml:space="preserve"> יושב ראש הסיעה הגדולה ביותר, אבל יכולה להיות לנו עמדה שהיא שונה, ולכן לא ראוי לתת אך ורק ליושב ראש הסיעה</w:t>
      </w:r>
      <w:r>
        <w:rPr>
          <w:rFonts w:hint="cs"/>
          <w:rtl/>
          <w:lang w:eastAsia="he-IL"/>
        </w:rPr>
        <w:t xml:space="preserve"> הגדולה ביותר, אנחנו כמובן אנחנו מצביעים אחרת.</w:t>
      </w:r>
    </w:p>
    <w:p w14:paraId="0CD6F97B" w14:textId="77777777" w:rsidR="00676E3A" w:rsidRDefault="00676E3A" w:rsidP="00676E3A">
      <w:pPr>
        <w:rPr>
          <w:rtl/>
          <w:lang w:eastAsia="he-IL"/>
        </w:rPr>
      </w:pPr>
      <w:bookmarkStart w:id="19270" w:name="_ETM_Q1_9368380"/>
      <w:bookmarkEnd w:id="19270"/>
    </w:p>
    <w:p w14:paraId="274EC315" w14:textId="1DDCE60A" w:rsidR="00676E3A" w:rsidRDefault="00676E3A" w:rsidP="00676E3A">
      <w:pPr>
        <w:pStyle w:val="af6"/>
        <w:keepNext/>
        <w:rPr>
          <w:rtl/>
        </w:rPr>
      </w:pPr>
      <w:bookmarkStart w:id="19271" w:name="ET_yor_5786_2008"/>
      <w:r w:rsidRPr="00676E3A">
        <w:rPr>
          <w:rStyle w:val="TagStyle"/>
          <w:rtl/>
        </w:rPr>
        <w:t xml:space="preserve"> &lt;&lt; יור &gt;&gt; </w:t>
      </w:r>
      <w:r>
        <w:rPr>
          <w:rtl/>
        </w:rPr>
        <w:t>היו"ר אופיר כץ:</w:t>
      </w:r>
      <w:r w:rsidRPr="00676E3A">
        <w:rPr>
          <w:rStyle w:val="TagStyle"/>
          <w:rtl/>
        </w:rPr>
        <w:t xml:space="preserve"> &lt;&lt; יור &gt;&gt;</w:t>
      </w:r>
      <w:r w:rsidR="00707E81">
        <w:rPr>
          <w:rtl/>
        </w:rPr>
        <w:t xml:space="preserve"> </w:t>
      </w:r>
      <w:r>
        <w:rPr>
          <w:rtl/>
        </w:rPr>
        <w:t xml:space="preserve"> </w:t>
      </w:r>
      <w:bookmarkEnd w:id="19271"/>
    </w:p>
    <w:p w14:paraId="69D0EE59" w14:textId="77777777" w:rsidR="00676E3A" w:rsidRDefault="00676E3A" w:rsidP="00676E3A">
      <w:pPr>
        <w:pStyle w:val="KeepWithNext"/>
        <w:rPr>
          <w:rtl/>
          <w:lang w:eastAsia="he-IL"/>
        </w:rPr>
      </w:pPr>
    </w:p>
    <w:p w14:paraId="7A9F7269" w14:textId="17D8A1C8" w:rsidR="00676E3A" w:rsidRDefault="00676E3A" w:rsidP="00676E3A">
      <w:pPr>
        <w:rPr>
          <w:rtl/>
          <w:lang w:eastAsia="he-IL"/>
        </w:rPr>
      </w:pPr>
      <w:r>
        <w:rPr>
          <w:rFonts w:hint="cs"/>
          <w:rtl/>
          <w:lang w:eastAsia="he-IL"/>
        </w:rPr>
        <w:t>ת</w:t>
      </w:r>
      <w:bookmarkStart w:id="19272" w:name="_ETM_Q1_9366810"/>
      <w:bookmarkEnd w:id="19272"/>
      <w:r>
        <w:rPr>
          <w:rFonts w:hint="cs"/>
          <w:rtl/>
          <w:lang w:eastAsia="he-IL"/>
        </w:rPr>
        <w:t>ודה</w:t>
      </w:r>
      <w:bookmarkStart w:id="19273" w:name="_ETM_Q1_9367064"/>
      <w:bookmarkEnd w:id="19273"/>
      <w:r>
        <w:rPr>
          <w:rFonts w:hint="cs"/>
          <w:rtl/>
          <w:lang w:eastAsia="he-IL"/>
        </w:rPr>
        <w:t xml:space="preserve">, </w:t>
      </w:r>
      <w:bookmarkStart w:id="19274" w:name="_ETM_Q1_9367226"/>
      <w:bookmarkEnd w:id="19274"/>
      <w:r>
        <w:rPr>
          <w:rFonts w:hint="cs"/>
          <w:rtl/>
          <w:lang w:eastAsia="he-IL"/>
        </w:rPr>
        <w:t>ולכן אנחנו נצביע. תודה. מי בעד? שניים, מי נגד? שבעה</w:t>
      </w:r>
      <w:bookmarkStart w:id="19275" w:name="_ETM_Q1_9370885"/>
      <w:bookmarkEnd w:id="19275"/>
      <w:r>
        <w:rPr>
          <w:rFonts w:hint="cs"/>
          <w:rtl/>
          <w:lang w:eastAsia="he-IL"/>
        </w:rPr>
        <w:t>, מי נמנע? אחד.</w:t>
      </w:r>
    </w:p>
    <w:p w14:paraId="51F51437" w14:textId="77777777" w:rsidR="00676E3A" w:rsidRDefault="00676E3A" w:rsidP="00676E3A">
      <w:pPr>
        <w:rPr>
          <w:rtl/>
          <w:lang w:eastAsia="he-IL"/>
        </w:rPr>
      </w:pPr>
    </w:p>
    <w:p w14:paraId="42156C4E" w14:textId="77777777" w:rsidR="00676E3A" w:rsidRDefault="00676E3A" w:rsidP="00676E3A">
      <w:pPr>
        <w:rPr>
          <w:rtl/>
          <w:lang w:eastAsia="he-IL"/>
        </w:rPr>
      </w:pPr>
    </w:p>
    <w:p w14:paraId="4AE8BC82" w14:textId="77777777" w:rsidR="00676E3A" w:rsidRDefault="00676E3A" w:rsidP="00676E3A">
      <w:pPr>
        <w:pStyle w:val="af1"/>
        <w:keepNext/>
        <w:rPr>
          <w:rtl/>
          <w:lang w:eastAsia="he-IL"/>
        </w:rPr>
      </w:pPr>
      <w:r>
        <w:rPr>
          <w:rtl/>
          <w:lang w:eastAsia="he-IL"/>
        </w:rPr>
        <w:t>הצבעה</w:t>
      </w:r>
    </w:p>
    <w:p w14:paraId="5D94AEB3" w14:textId="77777777" w:rsidR="00676E3A" w:rsidRPr="00C61CDA" w:rsidRDefault="00676E3A" w:rsidP="00676E3A">
      <w:pPr>
        <w:rPr>
          <w:rtl/>
          <w:lang w:eastAsia="he-IL"/>
        </w:rPr>
      </w:pPr>
    </w:p>
    <w:p w14:paraId="2BFF0350" w14:textId="77777777" w:rsidR="00676E3A" w:rsidRDefault="00676E3A" w:rsidP="00676E3A">
      <w:pPr>
        <w:pStyle w:val="--"/>
        <w:keepNext/>
        <w:rPr>
          <w:rtl/>
          <w:lang w:eastAsia="he-IL"/>
        </w:rPr>
      </w:pPr>
      <w:r>
        <w:rPr>
          <w:rFonts w:hint="cs"/>
          <w:rtl/>
          <w:lang w:eastAsia="he-IL"/>
        </w:rPr>
        <w:t>ההסתייגות נדחתה.</w:t>
      </w:r>
    </w:p>
    <w:p w14:paraId="712ED852" w14:textId="77777777" w:rsidR="00676E3A" w:rsidRDefault="00676E3A" w:rsidP="00676E3A">
      <w:pPr>
        <w:rPr>
          <w:rtl/>
          <w:lang w:eastAsia="he-IL"/>
        </w:rPr>
      </w:pPr>
    </w:p>
    <w:p w14:paraId="2D2DADD6" w14:textId="77777777" w:rsidR="00676E3A" w:rsidRDefault="00676E3A" w:rsidP="00676E3A">
      <w:pPr>
        <w:rPr>
          <w:rtl/>
          <w:lang w:eastAsia="he-IL"/>
        </w:rPr>
      </w:pPr>
      <w:r>
        <w:rPr>
          <w:rFonts w:hint="cs"/>
          <w:rtl/>
          <w:lang w:eastAsia="he-IL"/>
        </w:rPr>
        <w:t>ההסתייגות הוסרה.</w:t>
      </w:r>
      <w:bookmarkStart w:id="19276" w:name="_ETM_Q1_9378002"/>
      <w:bookmarkEnd w:id="19276"/>
    </w:p>
    <w:p w14:paraId="3E1E5774" w14:textId="77777777" w:rsidR="00676E3A" w:rsidRDefault="00676E3A" w:rsidP="00676E3A">
      <w:pPr>
        <w:rPr>
          <w:rtl/>
          <w:lang w:eastAsia="he-IL"/>
        </w:rPr>
      </w:pPr>
      <w:bookmarkStart w:id="19277" w:name="_ETM_Q1_9378571"/>
      <w:bookmarkStart w:id="19278" w:name="_ETM_Q1_9373787"/>
      <w:bookmarkEnd w:id="19277"/>
      <w:bookmarkEnd w:id="19278"/>
    </w:p>
    <w:p w14:paraId="088F9AC1" w14:textId="1DD25374" w:rsidR="00676E3A" w:rsidRDefault="00676E3A" w:rsidP="00676E3A">
      <w:pPr>
        <w:pStyle w:val="a4"/>
        <w:keepNext/>
        <w:rPr>
          <w:rtl/>
        </w:rPr>
      </w:pPr>
      <w:bookmarkStart w:id="19279" w:name="ET_speaker_6127_2009"/>
      <w:r w:rsidRPr="00676E3A">
        <w:rPr>
          <w:rStyle w:val="TagStyle"/>
          <w:rtl/>
        </w:rPr>
        <w:t xml:space="preserve"> &lt;&lt; דובר &gt;&gt; </w:t>
      </w:r>
      <w:r>
        <w:rPr>
          <w:rtl/>
        </w:rPr>
        <w:t>ולדימיר בליאק (יש עתיד):</w:t>
      </w:r>
      <w:r w:rsidRPr="00676E3A">
        <w:rPr>
          <w:rStyle w:val="TagStyle"/>
          <w:rtl/>
        </w:rPr>
        <w:t xml:space="preserve"> &lt;&lt; דובר &gt;&gt;</w:t>
      </w:r>
      <w:r w:rsidR="00707E81">
        <w:rPr>
          <w:rtl/>
        </w:rPr>
        <w:t xml:space="preserve"> </w:t>
      </w:r>
      <w:r>
        <w:rPr>
          <w:rtl/>
        </w:rPr>
        <w:t xml:space="preserve"> </w:t>
      </w:r>
      <w:bookmarkEnd w:id="19279"/>
    </w:p>
    <w:p w14:paraId="5B58FE2C" w14:textId="77777777" w:rsidR="00676E3A" w:rsidRDefault="00676E3A" w:rsidP="00676E3A">
      <w:pPr>
        <w:pStyle w:val="KeepWithNext"/>
        <w:rPr>
          <w:rtl/>
          <w:lang w:eastAsia="he-IL"/>
        </w:rPr>
      </w:pPr>
    </w:p>
    <w:p w14:paraId="712EBD65" w14:textId="504EB962" w:rsidR="00676E3A" w:rsidRDefault="00676E3A" w:rsidP="00676E3A">
      <w:pPr>
        <w:rPr>
          <w:rtl/>
          <w:lang w:eastAsia="he-IL"/>
        </w:rPr>
      </w:pPr>
      <w:r>
        <w:rPr>
          <w:rFonts w:hint="cs"/>
          <w:rtl/>
          <w:lang w:eastAsia="he-IL"/>
        </w:rPr>
        <w:t>ר</w:t>
      </w:r>
      <w:bookmarkStart w:id="19280" w:name="_ETM_Q1_9376528"/>
      <w:bookmarkEnd w:id="19280"/>
      <w:r>
        <w:rPr>
          <w:rFonts w:hint="cs"/>
          <w:rtl/>
          <w:lang w:eastAsia="he-IL"/>
        </w:rPr>
        <w:t>ו</w:t>
      </w:r>
      <w:bookmarkStart w:id="19281" w:name="_ETM_Q1_9376610"/>
      <w:bookmarkEnd w:id="19281"/>
      <w:r>
        <w:rPr>
          <w:rFonts w:hint="cs"/>
          <w:rtl/>
          <w:lang w:eastAsia="he-IL"/>
        </w:rPr>
        <w:t>ויזיה.</w:t>
      </w:r>
      <w:bookmarkStart w:id="19282" w:name="_ETM_Q1_9377477"/>
      <w:bookmarkStart w:id="19283" w:name="_ETM_Q1_9378033"/>
      <w:bookmarkStart w:id="19284" w:name="_ETM_Q1_9373264"/>
      <w:bookmarkStart w:id="19285" w:name="_ETM_Q1_9368552"/>
      <w:bookmarkStart w:id="19286" w:name="_ETM_Q1_9375379"/>
      <w:bookmarkStart w:id="19287" w:name="_ETM_Q1_9375890"/>
      <w:bookmarkStart w:id="19288" w:name="_ETM_Q1_9372694"/>
      <w:bookmarkStart w:id="19289" w:name="_ETM_Q1_9374575"/>
      <w:bookmarkStart w:id="19290" w:name="_ETM_Q1_9375448"/>
      <w:bookmarkStart w:id="19291" w:name="_ETM_Q1_9375912"/>
      <w:bookmarkEnd w:id="19282"/>
      <w:bookmarkEnd w:id="19283"/>
      <w:bookmarkEnd w:id="19284"/>
      <w:bookmarkEnd w:id="19285"/>
      <w:bookmarkEnd w:id="19286"/>
      <w:bookmarkEnd w:id="19287"/>
      <w:bookmarkEnd w:id="19288"/>
      <w:bookmarkEnd w:id="19289"/>
      <w:bookmarkEnd w:id="19290"/>
      <w:bookmarkEnd w:id="19291"/>
    </w:p>
    <w:p w14:paraId="72FBA9F2" w14:textId="77777777" w:rsidR="00676E3A" w:rsidRDefault="00676E3A" w:rsidP="00676E3A">
      <w:pPr>
        <w:rPr>
          <w:rtl/>
          <w:lang w:eastAsia="he-IL"/>
        </w:rPr>
      </w:pPr>
      <w:bookmarkStart w:id="19292" w:name="_ETM_Q1_9376583"/>
      <w:bookmarkEnd w:id="19292"/>
    </w:p>
    <w:p w14:paraId="7796A831" w14:textId="7EE28A8E" w:rsidR="00676E3A" w:rsidRDefault="00676E3A" w:rsidP="00676E3A">
      <w:pPr>
        <w:pStyle w:val="a4"/>
        <w:keepNext/>
        <w:rPr>
          <w:rtl/>
        </w:rPr>
      </w:pPr>
      <w:bookmarkStart w:id="19293" w:name="ET_speaker_6361_2010"/>
      <w:r w:rsidRPr="00676E3A">
        <w:rPr>
          <w:rStyle w:val="TagStyle"/>
          <w:rtl/>
        </w:rPr>
        <w:t xml:space="preserve"> &lt;&lt; דובר &gt;&gt; </w:t>
      </w:r>
      <w:r>
        <w:rPr>
          <w:rtl/>
        </w:rPr>
        <w:t>נאור שירי (יש עתיד):</w:t>
      </w:r>
      <w:r w:rsidRPr="00676E3A">
        <w:rPr>
          <w:rStyle w:val="TagStyle"/>
          <w:rtl/>
        </w:rPr>
        <w:t xml:space="preserve"> &lt;&lt; דובר &gt;&gt;</w:t>
      </w:r>
      <w:r w:rsidR="00707E81">
        <w:rPr>
          <w:rtl/>
        </w:rPr>
        <w:t xml:space="preserve"> </w:t>
      </w:r>
      <w:r>
        <w:rPr>
          <w:rtl/>
        </w:rPr>
        <w:t xml:space="preserve"> </w:t>
      </w:r>
      <w:bookmarkEnd w:id="19293"/>
    </w:p>
    <w:p w14:paraId="104750A3" w14:textId="77777777" w:rsidR="00676E3A" w:rsidRDefault="00676E3A" w:rsidP="00676E3A">
      <w:pPr>
        <w:pStyle w:val="KeepWithNext"/>
        <w:rPr>
          <w:rtl/>
          <w:lang w:eastAsia="he-IL"/>
        </w:rPr>
      </w:pPr>
    </w:p>
    <w:p w14:paraId="54767EAB" w14:textId="034586AF" w:rsidR="00676E3A" w:rsidRDefault="00676E3A" w:rsidP="00676E3A">
      <w:pPr>
        <w:rPr>
          <w:rtl/>
          <w:lang w:eastAsia="he-IL"/>
        </w:rPr>
      </w:pPr>
      <w:bookmarkStart w:id="19294" w:name="_ETM_Q1_9379289"/>
      <w:bookmarkStart w:id="19295" w:name="_ETM_Q1_9379424"/>
      <w:bookmarkEnd w:id="19294"/>
      <w:bookmarkEnd w:id="19295"/>
      <w:r>
        <w:rPr>
          <w:rFonts w:hint="cs"/>
          <w:rtl/>
          <w:lang w:eastAsia="he-IL"/>
        </w:rPr>
        <w:t>יש לך אישור</w:t>
      </w:r>
      <w:bookmarkStart w:id="19296" w:name="_ETM_Q1_9375750"/>
      <w:bookmarkEnd w:id="19296"/>
      <w:r>
        <w:rPr>
          <w:rFonts w:hint="cs"/>
          <w:rtl/>
          <w:lang w:eastAsia="he-IL"/>
        </w:rPr>
        <w:t xml:space="preserve"> להמשיך במקביל למליאה אופיר?</w:t>
      </w:r>
      <w:bookmarkStart w:id="19297" w:name="_ETM_Q1_9379821"/>
      <w:bookmarkEnd w:id="19297"/>
      <w:r>
        <w:rPr>
          <w:rFonts w:hint="cs"/>
          <w:rtl/>
          <w:lang w:eastAsia="he-IL"/>
        </w:rPr>
        <w:t xml:space="preserve"> </w:t>
      </w:r>
      <w:bookmarkStart w:id="19298" w:name="_ETM_Q1_9382478"/>
      <w:bookmarkEnd w:id="19298"/>
    </w:p>
    <w:p w14:paraId="1BDB7AE8" w14:textId="77777777" w:rsidR="00676E3A" w:rsidRDefault="00676E3A" w:rsidP="00676E3A">
      <w:pPr>
        <w:rPr>
          <w:rtl/>
          <w:lang w:eastAsia="he-IL"/>
        </w:rPr>
      </w:pPr>
      <w:bookmarkStart w:id="19299" w:name="_ETM_Q1_9383145"/>
      <w:bookmarkEnd w:id="19299"/>
    </w:p>
    <w:p w14:paraId="79F1D58B" w14:textId="443882ED" w:rsidR="00676E3A" w:rsidRDefault="00676E3A" w:rsidP="00676E3A">
      <w:pPr>
        <w:pStyle w:val="a4"/>
        <w:keepNext/>
        <w:rPr>
          <w:rtl/>
        </w:rPr>
      </w:pPr>
      <w:bookmarkStart w:id="19300" w:name="ET_speaker_אייל_לב_ארי_2011"/>
      <w:r w:rsidRPr="00676E3A">
        <w:rPr>
          <w:rStyle w:val="TagStyle"/>
          <w:rtl/>
        </w:rPr>
        <w:t xml:space="preserve"> &lt;&lt; דובר &gt;&gt; </w:t>
      </w:r>
      <w:r>
        <w:rPr>
          <w:rtl/>
        </w:rPr>
        <w:t>אייל לב ארי:</w:t>
      </w:r>
      <w:r w:rsidRPr="00676E3A">
        <w:rPr>
          <w:rStyle w:val="TagStyle"/>
          <w:rtl/>
        </w:rPr>
        <w:t xml:space="preserve"> &lt;&lt; דובר &gt;&gt;</w:t>
      </w:r>
      <w:r w:rsidR="00707E81">
        <w:rPr>
          <w:rtl/>
        </w:rPr>
        <w:t xml:space="preserve"> </w:t>
      </w:r>
      <w:r>
        <w:rPr>
          <w:rtl/>
        </w:rPr>
        <w:t xml:space="preserve"> </w:t>
      </w:r>
      <w:bookmarkEnd w:id="19300"/>
    </w:p>
    <w:p w14:paraId="53E8DBC6" w14:textId="77777777" w:rsidR="00676E3A" w:rsidRDefault="00676E3A" w:rsidP="00676E3A">
      <w:pPr>
        <w:pStyle w:val="KeepWithNext"/>
        <w:rPr>
          <w:rtl/>
          <w:lang w:eastAsia="he-IL"/>
        </w:rPr>
      </w:pPr>
    </w:p>
    <w:p w14:paraId="04C90AB1" w14:textId="77777777" w:rsidR="00676E3A" w:rsidRDefault="00676E3A" w:rsidP="00134FCB">
      <w:pPr>
        <w:rPr>
          <w:rtl/>
          <w:lang w:eastAsia="he-IL"/>
        </w:rPr>
      </w:pPr>
      <w:bookmarkStart w:id="19301" w:name="_ETM_Q1_9385336"/>
      <w:bookmarkStart w:id="19302" w:name="_ETM_Q1_9385521"/>
      <w:bookmarkStart w:id="19303" w:name="_ETM_Q1_9380659"/>
      <w:bookmarkStart w:id="19304" w:name="_ETM_Q1_9375936"/>
      <w:bookmarkStart w:id="19305" w:name="_ETM_Q1_9371188"/>
      <w:bookmarkStart w:id="19306" w:name="_ETM_Q1_9366465"/>
      <w:bookmarkEnd w:id="19301"/>
      <w:bookmarkEnd w:id="19302"/>
      <w:bookmarkEnd w:id="19303"/>
      <w:bookmarkEnd w:id="19304"/>
      <w:bookmarkEnd w:id="19305"/>
      <w:bookmarkEnd w:id="19306"/>
      <w:r>
        <w:rPr>
          <w:rFonts w:hint="cs"/>
          <w:rtl/>
          <w:lang w:eastAsia="he-IL"/>
        </w:rPr>
        <w:t>בסעיף</w:t>
      </w:r>
      <w:bookmarkStart w:id="19307" w:name="_ETM_Q1_9378464"/>
      <w:bookmarkEnd w:id="19307"/>
      <w:r>
        <w:rPr>
          <w:rFonts w:hint="cs"/>
          <w:rtl/>
          <w:lang w:eastAsia="he-IL"/>
        </w:rPr>
        <w:t xml:space="preserve"> 2, במקום ה</w:t>
      </w:r>
      <w:r w:rsidR="00134FCB">
        <w:rPr>
          <w:rtl/>
          <w:lang w:eastAsia="he-IL"/>
        </w:rPr>
        <w:t xml:space="preserve">מילים </w:t>
      </w:r>
      <w:bookmarkStart w:id="19308" w:name="_ETM_Q1_9378626"/>
      <w:bookmarkEnd w:id="19308"/>
      <w:r>
        <w:rPr>
          <w:rFonts w:hint="cs"/>
          <w:rtl/>
          <w:lang w:eastAsia="he-IL"/>
        </w:rPr>
        <w:t>ל</w:t>
      </w:r>
      <w:bookmarkStart w:id="19309" w:name="_ETM_Q1_9382394"/>
      <w:bookmarkEnd w:id="19309"/>
      <w:r>
        <w:rPr>
          <w:rFonts w:hint="cs"/>
          <w:rtl/>
          <w:lang w:eastAsia="he-IL"/>
        </w:rPr>
        <w:t xml:space="preserve">לא </w:t>
      </w:r>
      <w:r w:rsidR="00134FCB">
        <w:rPr>
          <w:rtl/>
          <w:lang w:eastAsia="he-IL"/>
        </w:rPr>
        <w:t>דיון יבוא המילים</w:t>
      </w:r>
      <w:r>
        <w:rPr>
          <w:rFonts w:hint="cs"/>
          <w:rtl/>
          <w:lang w:eastAsia="he-IL"/>
        </w:rPr>
        <w:t>,</w:t>
      </w:r>
      <w:bookmarkStart w:id="19310" w:name="_ETM_Q1_9384062"/>
      <w:bookmarkEnd w:id="19310"/>
      <w:r w:rsidR="00134FCB">
        <w:rPr>
          <w:rtl/>
          <w:lang w:eastAsia="he-IL"/>
        </w:rPr>
        <w:t xml:space="preserve"> לאחר דיון. </w:t>
      </w:r>
      <w:bookmarkStart w:id="19311" w:name="_ETM_Q1_9385756"/>
      <w:bookmarkEnd w:id="19311"/>
    </w:p>
    <w:p w14:paraId="033CACF5" w14:textId="77777777" w:rsidR="00676E3A" w:rsidRDefault="00676E3A" w:rsidP="00134FCB">
      <w:pPr>
        <w:rPr>
          <w:rtl/>
          <w:lang w:eastAsia="he-IL"/>
        </w:rPr>
      </w:pPr>
      <w:bookmarkStart w:id="19312" w:name="_ETM_Q1_9386604"/>
      <w:bookmarkStart w:id="19313" w:name="_ETM_Q1_9381878"/>
      <w:bookmarkEnd w:id="19312"/>
      <w:bookmarkEnd w:id="19313"/>
    </w:p>
    <w:p w14:paraId="79966390" w14:textId="4418BF96" w:rsidR="00676E3A" w:rsidRDefault="00676E3A" w:rsidP="00676E3A">
      <w:pPr>
        <w:pStyle w:val="a4"/>
        <w:keepNext/>
        <w:rPr>
          <w:rtl/>
        </w:rPr>
      </w:pPr>
      <w:bookmarkStart w:id="19314" w:name="ET_speaker_5519_2012"/>
      <w:r w:rsidRPr="00676E3A">
        <w:rPr>
          <w:rStyle w:val="TagStyle"/>
          <w:rtl/>
        </w:rPr>
        <w:t xml:space="preserve"> &lt;&lt; דובר &gt;&gt; </w:t>
      </w:r>
      <w:r>
        <w:rPr>
          <w:rtl/>
        </w:rPr>
        <w:t>שרן מרים השכל (המחנה הממלכתי):</w:t>
      </w:r>
      <w:r w:rsidRPr="00676E3A">
        <w:rPr>
          <w:rStyle w:val="TagStyle"/>
          <w:rtl/>
        </w:rPr>
        <w:t xml:space="preserve"> &lt;&lt; דובר &gt;&gt;</w:t>
      </w:r>
      <w:r w:rsidR="00707E81">
        <w:rPr>
          <w:rtl/>
        </w:rPr>
        <w:t xml:space="preserve"> </w:t>
      </w:r>
      <w:r>
        <w:rPr>
          <w:rtl/>
        </w:rPr>
        <w:t xml:space="preserve"> </w:t>
      </w:r>
      <w:bookmarkEnd w:id="19314"/>
    </w:p>
    <w:p w14:paraId="00524860" w14:textId="77777777" w:rsidR="00676E3A" w:rsidRDefault="00676E3A" w:rsidP="00676E3A">
      <w:pPr>
        <w:pStyle w:val="KeepWithNext"/>
        <w:rPr>
          <w:rtl/>
          <w:lang w:eastAsia="he-IL"/>
        </w:rPr>
      </w:pPr>
    </w:p>
    <w:p w14:paraId="06887F6D" w14:textId="73665A44" w:rsidR="00134FCB" w:rsidRDefault="00134FCB" w:rsidP="00134FCB">
      <w:pPr>
        <w:rPr>
          <w:rtl/>
          <w:lang w:eastAsia="he-IL"/>
        </w:rPr>
      </w:pPr>
      <w:bookmarkStart w:id="19315" w:name="_ETM_Q1_9385140"/>
      <w:bookmarkStart w:id="19316" w:name="_ETM_Q1_9385932"/>
      <w:bookmarkStart w:id="19317" w:name="_ETM_Q1_9386082"/>
      <w:bookmarkStart w:id="19318" w:name="_ETM_Q1_9385332"/>
      <w:bookmarkEnd w:id="19315"/>
      <w:bookmarkEnd w:id="19316"/>
      <w:bookmarkEnd w:id="19317"/>
      <w:bookmarkEnd w:id="19318"/>
      <w:r>
        <w:rPr>
          <w:rtl/>
          <w:lang w:eastAsia="he-IL"/>
        </w:rPr>
        <w:t>ללא דיון לאחר דיון</w:t>
      </w:r>
      <w:r w:rsidR="00676E3A">
        <w:rPr>
          <w:rFonts w:hint="cs"/>
          <w:rtl/>
          <w:lang w:eastAsia="he-IL"/>
        </w:rPr>
        <w:t>,</w:t>
      </w:r>
      <w:r>
        <w:rPr>
          <w:rtl/>
          <w:lang w:eastAsia="he-IL"/>
        </w:rPr>
        <w:t xml:space="preserve"> באמת איך אתם מעבירים דבר כזה, פשוט בלי דיון, אנחנו צריכים לקיים דיון מעמיק</w:t>
      </w:r>
      <w:r w:rsidR="00676E3A">
        <w:rPr>
          <w:rFonts w:hint="cs"/>
          <w:rtl/>
          <w:lang w:eastAsia="he-IL"/>
        </w:rPr>
        <w:t>,</w:t>
      </w:r>
      <w:r>
        <w:rPr>
          <w:rtl/>
          <w:lang w:eastAsia="he-IL"/>
        </w:rPr>
        <w:t xml:space="preserve"> תנו לנו גם כן את הזמן</w:t>
      </w:r>
      <w:r w:rsidR="00676E3A">
        <w:rPr>
          <w:rFonts w:hint="cs"/>
          <w:rtl/>
          <w:lang w:eastAsia="he-IL"/>
        </w:rPr>
        <w:t>,</w:t>
      </w:r>
      <w:r>
        <w:rPr>
          <w:rtl/>
          <w:lang w:eastAsia="he-IL"/>
        </w:rPr>
        <w:t xml:space="preserve"> בסוף הכלי של האופוזיציה, אחד הכלים העיקריים כדי ליידע את הציבור</w:t>
      </w:r>
      <w:r w:rsidR="00676E3A">
        <w:rPr>
          <w:rFonts w:hint="cs"/>
          <w:rtl/>
          <w:lang w:eastAsia="he-IL"/>
        </w:rPr>
        <w:t>,</w:t>
      </w:r>
      <w:r>
        <w:rPr>
          <w:rtl/>
          <w:lang w:eastAsia="he-IL"/>
        </w:rPr>
        <w:t xml:space="preserve"> זה דיון משמעותי, מעמיק עם דוברים</w:t>
      </w:r>
      <w:r w:rsidR="00676E3A">
        <w:rPr>
          <w:rFonts w:hint="cs"/>
          <w:rtl/>
          <w:lang w:eastAsia="he-IL"/>
        </w:rPr>
        <w:t>,</w:t>
      </w:r>
      <w:r>
        <w:rPr>
          <w:rtl/>
          <w:lang w:eastAsia="he-IL"/>
        </w:rPr>
        <w:t xml:space="preserve"> הרי אתם לא יכולים לנטרל את כלי הדיון הזה מאותם חברי אופוזיציה. </w:t>
      </w:r>
      <w:r w:rsidR="00676E3A">
        <w:rPr>
          <w:rFonts w:hint="cs"/>
          <w:rtl/>
          <w:lang w:eastAsia="he-IL"/>
        </w:rPr>
        <w:t>ו</w:t>
      </w:r>
      <w:bookmarkStart w:id="19319" w:name="_ETM_Q1_9404627"/>
      <w:bookmarkEnd w:id="19319"/>
      <w:r>
        <w:rPr>
          <w:rtl/>
          <w:lang w:eastAsia="he-IL"/>
        </w:rPr>
        <w:t xml:space="preserve">לכן אנחנו מבקשים </w:t>
      </w:r>
      <w:r w:rsidR="00676E3A">
        <w:rPr>
          <w:rFonts w:hint="cs"/>
          <w:rtl/>
          <w:lang w:eastAsia="he-IL"/>
        </w:rPr>
        <w:t xml:space="preserve">שיתקיים </w:t>
      </w:r>
      <w:r>
        <w:rPr>
          <w:rtl/>
          <w:lang w:eastAsia="he-IL"/>
        </w:rPr>
        <w:t>לאחר דיון.</w:t>
      </w:r>
      <w:bookmarkStart w:id="19320" w:name="_ETM_Q1_9410174"/>
      <w:bookmarkEnd w:id="19320"/>
    </w:p>
    <w:p w14:paraId="7A037647" w14:textId="77777777" w:rsidR="00676E3A" w:rsidRDefault="00676E3A" w:rsidP="00134FCB">
      <w:pPr>
        <w:rPr>
          <w:rtl/>
          <w:lang w:eastAsia="he-IL"/>
        </w:rPr>
      </w:pPr>
    </w:p>
    <w:p w14:paraId="57B75D7E" w14:textId="2C368D4B" w:rsidR="00676E3A" w:rsidRDefault="00676E3A" w:rsidP="00676E3A">
      <w:pPr>
        <w:pStyle w:val="af6"/>
        <w:keepNext/>
        <w:rPr>
          <w:rtl/>
        </w:rPr>
      </w:pPr>
      <w:bookmarkStart w:id="19321" w:name="ET_yor_5786_2013"/>
      <w:r w:rsidRPr="00676E3A">
        <w:rPr>
          <w:rStyle w:val="TagStyle"/>
          <w:rtl/>
        </w:rPr>
        <w:t xml:space="preserve"> &lt;&lt; יור &gt;&gt; </w:t>
      </w:r>
      <w:r>
        <w:rPr>
          <w:rtl/>
        </w:rPr>
        <w:t>היו"ר אופיר כץ:</w:t>
      </w:r>
      <w:r w:rsidRPr="00676E3A">
        <w:rPr>
          <w:rStyle w:val="TagStyle"/>
          <w:rtl/>
        </w:rPr>
        <w:t xml:space="preserve"> &lt;&lt; יור &gt;&gt;</w:t>
      </w:r>
      <w:r w:rsidR="00707E81">
        <w:rPr>
          <w:rtl/>
        </w:rPr>
        <w:t xml:space="preserve"> </w:t>
      </w:r>
      <w:r>
        <w:rPr>
          <w:rtl/>
        </w:rPr>
        <w:t xml:space="preserve"> </w:t>
      </w:r>
      <w:bookmarkEnd w:id="19321"/>
    </w:p>
    <w:p w14:paraId="12A831AA" w14:textId="77777777" w:rsidR="00676E3A" w:rsidRDefault="00676E3A" w:rsidP="00676E3A">
      <w:pPr>
        <w:pStyle w:val="KeepWithNext"/>
        <w:rPr>
          <w:rtl/>
          <w:lang w:eastAsia="he-IL"/>
        </w:rPr>
      </w:pPr>
    </w:p>
    <w:p w14:paraId="0A4C970E" w14:textId="7F2BA3B0" w:rsidR="00676E3A" w:rsidRDefault="00676E3A" w:rsidP="00676E3A">
      <w:pPr>
        <w:rPr>
          <w:rtl/>
          <w:lang w:eastAsia="he-IL"/>
        </w:rPr>
      </w:pPr>
      <w:bookmarkStart w:id="19322" w:name="_ETM_Q1_9412424"/>
      <w:bookmarkStart w:id="19323" w:name="_ETM_Q1_9412583"/>
      <w:bookmarkEnd w:id="19322"/>
      <w:bookmarkEnd w:id="19323"/>
      <w:r>
        <w:rPr>
          <w:rFonts w:hint="cs"/>
          <w:rtl/>
          <w:lang w:eastAsia="he-IL"/>
        </w:rPr>
        <w:t xml:space="preserve">תודה. מי בעד? </w:t>
      </w:r>
      <w:bookmarkStart w:id="19324" w:name="_ETM_Q1_9410716"/>
      <w:bookmarkEnd w:id="19324"/>
      <w:r>
        <w:rPr>
          <w:rFonts w:hint="cs"/>
          <w:rtl/>
          <w:lang w:eastAsia="he-IL"/>
        </w:rPr>
        <w:t>שניים, מי נגד? שבעה, מי נמנע?</w:t>
      </w:r>
    </w:p>
    <w:p w14:paraId="374BB5B9" w14:textId="77777777" w:rsidR="00676E3A" w:rsidRDefault="00676E3A" w:rsidP="00676E3A">
      <w:pPr>
        <w:rPr>
          <w:rtl/>
          <w:lang w:eastAsia="he-IL"/>
        </w:rPr>
      </w:pPr>
    </w:p>
    <w:p w14:paraId="6E87588A" w14:textId="77777777" w:rsidR="00676E3A" w:rsidRDefault="00676E3A" w:rsidP="00676E3A">
      <w:pPr>
        <w:rPr>
          <w:rtl/>
          <w:lang w:eastAsia="he-IL"/>
        </w:rPr>
      </w:pPr>
    </w:p>
    <w:p w14:paraId="595C9A45" w14:textId="77777777" w:rsidR="00676E3A" w:rsidRDefault="00676E3A" w:rsidP="00676E3A">
      <w:pPr>
        <w:pStyle w:val="af1"/>
        <w:keepNext/>
        <w:rPr>
          <w:rtl/>
          <w:lang w:eastAsia="he-IL"/>
        </w:rPr>
      </w:pPr>
      <w:r>
        <w:rPr>
          <w:rtl/>
          <w:lang w:eastAsia="he-IL"/>
        </w:rPr>
        <w:t>הצבעה</w:t>
      </w:r>
    </w:p>
    <w:p w14:paraId="509737E2" w14:textId="77777777" w:rsidR="00676E3A" w:rsidRPr="00C61CDA" w:rsidRDefault="00676E3A" w:rsidP="00676E3A">
      <w:pPr>
        <w:rPr>
          <w:rtl/>
          <w:lang w:eastAsia="he-IL"/>
        </w:rPr>
      </w:pPr>
    </w:p>
    <w:p w14:paraId="5447CBBE" w14:textId="77777777" w:rsidR="00676E3A" w:rsidRDefault="00676E3A" w:rsidP="00676E3A">
      <w:pPr>
        <w:pStyle w:val="--"/>
        <w:keepNext/>
        <w:rPr>
          <w:rtl/>
          <w:lang w:eastAsia="he-IL"/>
        </w:rPr>
      </w:pPr>
      <w:r>
        <w:rPr>
          <w:rFonts w:hint="cs"/>
          <w:rtl/>
          <w:lang w:eastAsia="he-IL"/>
        </w:rPr>
        <w:t>ההסתייגות נדחתה.</w:t>
      </w:r>
    </w:p>
    <w:p w14:paraId="61600E6A" w14:textId="77777777" w:rsidR="00676E3A" w:rsidRDefault="00676E3A" w:rsidP="00676E3A">
      <w:pPr>
        <w:rPr>
          <w:rtl/>
          <w:lang w:eastAsia="he-IL"/>
        </w:rPr>
      </w:pPr>
    </w:p>
    <w:p w14:paraId="3D15E2E8" w14:textId="77777777" w:rsidR="00676E3A" w:rsidRDefault="00676E3A" w:rsidP="00676E3A">
      <w:pPr>
        <w:rPr>
          <w:rtl/>
          <w:lang w:eastAsia="he-IL"/>
        </w:rPr>
      </w:pPr>
      <w:r>
        <w:rPr>
          <w:rFonts w:hint="cs"/>
          <w:rtl/>
          <w:lang w:eastAsia="he-IL"/>
        </w:rPr>
        <w:t>ההסתייגות הוסרה.</w:t>
      </w:r>
      <w:bookmarkStart w:id="19325" w:name="_ETM_Q1_9418420"/>
      <w:bookmarkStart w:id="19326" w:name="_ETM_Q1_9413700"/>
      <w:bookmarkStart w:id="19327" w:name="_ETM_Q1_9408989"/>
      <w:bookmarkStart w:id="19328" w:name="_ETM_Q1_9411315"/>
      <w:bookmarkEnd w:id="19325"/>
      <w:bookmarkEnd w:id="19326"/>
      <w:bookmarkEnd w:id="19327"/>
      <w:bookmarkEnd w:id="19328"/>
    </w:p>
    <w:p w14:paraId="01A55827" w14:textId="77777777" w:rsidR="00676E3A" w:rsidRDefault="00676E3A" w:rsidP="00676E3A">
      <w:pPr>
        <w:rPr>
          <w:rtl/>
          <w:lang w:eastAsia="he-IL"/>
        </w:rPr>
      </w:pPr>
      <w:bookmarkStart w:id="19329" w:name="_ETM_Q1_9411474"/>
      <w:bookmarkEnd w:id="19329"/>
    </w:p>
    <w:p w14:paraId="34F81201" w14:textId="5EEF9B9B" w:rsidR="00676E3A" w:rsidRDefault="00676E3A" w:rsidP="00676E3A">
      <w:pPr>
        <w:pStyle w:val="a4"/>
        <w:keepNext/>
        <w:rPr>
          <w:rtl/>
        </w:rPr>
      </w:pPr>
      <w:bookmarkStart w:id="19330" w:name="ET_speaker_6127_2014"/>
      <w:r w:rsidRPr="00676E3A">
        <w:rPr>
          <w:rStyle w:val="TagStyle"/>
          <w:rtl/>
        </w:rPr>
        <w:t xml:space="preserve"> &lt;&lt; דובר &gt;&gt; </w:t>
      </w:r>
      <w:r>
        <w:rPr>
          <w:rtl/>
        </w:rPr>
        <w:t>ולדימיר בליאק (יש עתיד):</w:t>
      </w:r>
      <w:r w:rsidRPr="00676E3A">
        <w:rPr>
          <w:rStyle w:val="TagStyle"/>
          <w:rtl/>
        </w:rPr>
        <w:t xml:space="preserve"> &lt;&lt; דובר &gt;&gt;</w:t>
      </w:r>
      <w:r w:rsidR="00707E81">
        <w:rPr>
          <w:rtl/>
        </w:rPr>
        <w:t xml:space="preserve"> </w:t>
      </w:r>
      <w:r>
        <w:rPr>
          <w:rtl/>
        </w:rPr>
        <w:t xml:space="preserve"> </w:t>
      </w:r>
      <w:bookmarkEnd w:id="19330"/>
    </w:p>
    <w:p w14:paraId="491C0734" w14:textId="77777777" w:rsidR="00676E3A" w:rsidRDefault="00676E3A" w:rsidP="00676E3A">
      <w:pPr>
        <w:pStyle w:val="KeepWithNext"/>
        <w:rPr>
          <w:rtl/>
          <w:lang w:eastAsia="he-IL"/>
        </w:rPr>
      </w:pPr>
    </w:p>
    <w:p w14:paraId="3B75055B" w14:textId="6DF46CD7" w:rsidR="00676E3A" w:rsidRDefault="00676E3A" w:rsidP="00676E3A">
      <w:pPr>
        <w:rPr>
          <w:rtl/>
          <w:lang w:eastAsia="he-IL"/>
        </w:rPr>
      </w:pPr>
      <w:bookmarkStart w:id="19331" w:name="_ETM_Q1_9414257"/>
      <w:bookmarkStart w:id="19332" w:name="_ETM_Q1_9414422"/>
      <w:bookmarkEnd w:id="19331"/>
      <w:bookmarkEnd w:id="19332"/>
      <w:r>
        <w:rPr>
          <w:rFonts w:hint="cs"/>
          <w:rtl/>
          <w:lang w:eastAsia="he-IL"/>
        </w:rPr>
        <w:t>רוויזיה.</w:t>
      </w:r>
      <w:bookmarkStart w:id="19333" w:name="_ETM_Q1_9423718"/>
      <w:bookmarkEnd w:id="19333"/>
    </w:p>
    <w:p w14:paraId="1E8184E1" w14:textId="77777777" w:rsidR="00676E3A" w:rsidRDefault="00676E3A" w:rsidP="00676E3A">
      <w:pPr>
        <w:rPr>
          <w:rtl/>
          <w:lang w:eastAsia="he-IL"/>
        </w:rPr>
      </w:pPr>
      <w:bookmarkStart w:id="19334" w:name="_ETM_Q1_9424307"/>
      <w:bookmarkStart w:id="19335" w:name="_ETM_Q1_9419512"/>
      <w:bookmarkStart w:id="19336" w:name="_ETM_Q1_9414818"/>
      <w:bookmarkStart w:id="19337" w:name="_ETM_Q1_9415148"/>
      <w:bookmarkEnd w:id="19334"/>
      <w:bookmarkEnd w:id="19335"/>
      <w:bookmarkEnd w:id="19336"/>
      <w:bookmarkEnd w:id="19337"/>
    </w:p>
    <w:p w14:paraId="6EE13CAA" w14:textId="2D5AD271" w:rsidR="00676E3A" w:rsidRDefault="00676E3A" w:rsidP="00676E3A">
      <w:pPr>
        <w:pStyle w:val="af6"/>
        <w:keepNext/>
        <w:rPr>
          <w:rtl/>
        </w:rPr>
      </w:pPr>
      <w:bookmarkStart w:id="19338" w:name="ET_yor_5786_2015"/>
      <w:r w:rsidRPr="00676E3A">
        <w:rPr>
          <w:rStyle w:val="TagStyle"/>
          <w:rtl/>
        </w:rPr>
        <w:t xml:space="preserve"> &lt;&lt; יור &gt;&gt; </w:t>
      </w:r>
      <w:r>
        <w:rPr>
          <w:rtl/>
        </w:rPr>
        <w:t>היו"ר אופיר כץ:</w:t>
      </w:r>
      <w:r w:rsidRPr="00676E3A">
        <w:rPr>
          <w:rStyle w:val="TagStyle"/>
          <w:rtl/>
        </w:rPr>
        <w:t xml:space="preserve"> &lt;&lt; יור &gt;&gt;</w:t>
      </w:r>
      <w:r w:rsidR="00707E81">
        <w:rPr>
          <w:rtl/>
        </w:rPr>
        <w:t xml:space="preserve"> </w:t>
      </w:r>
      <w:r>
        <w:rPr>
          <w:rtl/>
        </w:rPr>
        <w:t xml:space="preserve"> </w:t>
      </w:r>
      <w:bookmarkEnd w:id="19338"/>
    </w:p>
    <w:p w14:paraId="3AB4B3DE" w14:textId="77777777" w:rsidR="00676E3A" w:rsidRDefault="00676E3A" w:rsidP="00676E3A">
      <w:pPr>
        <w:pStyle w:val="KeepWithNext"/>
        <w:rPr>
          <w:rtl/>
          <w:lang w:eastAsia="he-IL"/>
        </w:rPr>
      </w:pPr>
    </w:p>
    <w:p w14:paraId="265D026D" w14:textId="0EB8CBBB" w:rsidR="00676E3A" w:rsidRDefault="00676E3A" w:rsidP="00676E3A">
      <w:pPr>
        <w:rPr>
          <w:rtl/>
          <w:lang w:eastAsia="he-IL"/>
        </w:rPr>
      </w:pPr>
      <w:bookmarkStart w:id="19339" w:name="_ETM_Q1_9417164"/>
      <w:bookmarkStart w:id="19340" w:name="_ETM_Q1_9417413"/>
      <w:bookmarkEnd w:id="19339"/>
      <w:bookmarkEnd w:id="19340"/>
      <w:r>
        <w:rPr>
          <w:rFonts w:hint="cs"/>
          <w:rtl/>
          <w:lang w:eastAsia="he-IL"/>
        </w:rPr>
        <w:t>153.</w:t>
      </w:r>
    </w:p>
    <w:p w14:paraId="1D6F0233" w14:textId="77777777" w:rsidR="00676E3A" w:rsidRDefault="00676E3A" w:rsidP="00676E3A">
      <w:pPr>
        <w:rPr>
          <w:rtl/>
          <w:lang w:eastAsia="he-IL"/>
        </w:rPr>
      </w:pPr>
      <w:bookmarkStart w:id="19341" w:name="_ETM_Q1_9423941"/>
      <w:bookmarkStart w:id="19342" w:name="_ETM_Q1_9424598"/>
      <w:bookmarkEnd w:id="19341"/>
      <w:bookmarkEnd w:id="19342"/>
    </w:p>
    <w:p w14:paraId="04BEE691" w14:textId="6806FE08" w:rsidR="00676E3A" w:rsidRDefault="00676E3A" w:rsidP="00676E3A">
      <w:pPr>
        <w:pStyle w:val="a4"/>
        <w:keepNext/>
        <w:rPr>
          <w:rtl/>
        </w:rPr>
      </w:pPr>
      <w:bookmarkStart w:id="19343" w:name="ET_speaker_5519_2016"/>
      <w:r w:rsidRPr="00676E3A">
        <w:rPr>
          <w:rStyle w:val="TagStyle"/>
          <w:rtl/>
        </w:rPr>
        <w:t xml:space="preserve"> &lt;&lt; דובר &gt;&gt; </w:t>
      </w:r>
      <w:r>
        <w:rPr>
          <w:rtl/>
        </w:rPr>
        <w:t>שרן מרים השכל (המחנה הממלכתי):</w:t>
      </w:r>
      <w:r w:rsidRPr="00676E3A">
        <w:rPr>
          <w:rStyle w:val="TagStyle"/>
          <w:rtl/>
        </w:rPr>
        <w:t xml:space="preserve"> &lt;&lt; דובר &gt;&gt;</w:t>
      </w:r>
      <w:r w:rsidR="00707E81">
        <w:rPr>
          <w:rtl/>
        </w:rPr>
        <w:t xml:space="preserve"> </w:t>
      </w:r>
      <w:r>
        <w:rPr>
          <w:rtl/>
        </w:rPr>
        <w:t xml:space="preserve"> </w:t>
      </w:r>
      <w:bookmarkEnd w:id="19343"/>
    </w:p>
    <w:p w14:paraId="536E0A85" w14:textId="77777777" w:rsidR="00676E3A" w:rsidRDefault="00676E3A" w:rsidP="00676E3A">
      <w:pPr>
        <w:pStyle w:val="KeepWithNext"/>
        <w:rPr>
          <w:rtl/>
          <w:lang w:eastAsia="he-IL"/>
        </w:rPr>
      </w:pPr>
    </w:p>
    <w:p w14:paraId="3267AD28" w14:textId="7051782E" w:rsidR="00676E3A" w:rsidRDefault="00676E3A" w:rsidP="00676E3A">
      <w:pPr>
        <w:rPr>
          <w:rtl/>
          <w:lang w:eastAsia="he-IL"/>
        </w:rPr>
      </w:pPr>
      <w:r>
        <w:rPr>
          <w:rFonts w:hint="cs"/>
          <w:rtl/>
          <w:lang w:eastAsia="he-IL"/>
        </w:rPr>
        <w:t>א</w:t>
      </w:r>
      <w:bookmarkStart w:id="19344" w:name="_ETM_Q1_9422385"/>
      <w:bookmarkEnd w:id="19344"/>
      <w:r>
        <w:rPr>
          <w:rFonts w:hint="cs"/>
          <w:rtl/>
          <w:lang w:eastAsia="he-IL"/>
        </w:rPr>
        <w:t>ה</w:t>
      </w:r>
      <w:bookmarkStart w:id="19345" w:name="_ETM_Q1_9422465"/>
      <w:bookmarkEnd w:id="19345"/>
      <w:r>
        <w:rPr>
          <w:rFonts w:hint="cs"/>
          <w:rtl/>
          <w:lang w:eastAsia="he-IL"/>
        </w:rPr>
        <w:t xml:space="preserve">, הצבענו עוד </w:t>
      </w:r>
      <w:bookmarkStart w:id="19346" w:name="_ETM_Q1_9425323"/>
      <w:bookmarkEnd w:id="19346"/>
      <w:r>
        <w:rPr>
          <w:rFonts w:hint="cs"/>
          <w:rtl/>
          <w:lang w:eastAsia="he-IL"/>
        </w:rPr>
        <w:t>הפעם?</w:t>
      </w:r>
      <w:bookmarkStart w:id="19347" w:name="_ETM_Q1_9421762"/>
      <w:bookmarkEnd w:id="19347"/>
    </w:p>
    <w:p w14:paraId="41410B56" w14:textId="77777777" w:rsidR="00676E3A" w:rsidRDefault="00676E3A" w:rsidP="00676E3A">
      <w:pPr>
        <w:rPr>
          <w:rtl/>
          <w:lang w:eastAsia="he-IL"/>
        </w:rPr>
      </w:pPr>
      <w:bookmarkStart w:id="19348" w:name="_ETM_Q1_9422160"/>
      <w:bookmarkStart w:id="19349" w:name="_ETM_Q1_9422290"/>
      <w:bookmarkEnd w:id="19348"/>
      <w:bookmarkEnd w:id="19349"/>
    </w:p>
    <w:p w14:paraId="39411EFA" w14:textId="1993E49D" w:rsidR="00676E3A" w:rsidRDefault="00676E3A" w:rsidP="00676E3A">
      <w:pPr>
        <w:pStyle w:val="af6"/>
        <w:keepNext/>
        <w:rPr>
          <w:rtl/>
        </w:rPr>
      </w:pPr>
      <w:bookmarkStart w:id="19350" w:name="ET_yor_5786_2017"/>
      <w:r w:rsidRPr="00676E3A">
        <w:rPr>
          <w:rStyle w:val="TagStyle"/>
          <w:rtl/>
        </w:rPr>
        <w:t xml:space="preserve"> &lt;&lt; יור &gt;&gt; </w:t>
      </w:r>
      <w:r>
        <w:rPr>
          <w:rtl/>
        </w:rPr>
        <w:t>היו"ר אופיר כץ:</w:t>
      </w:r>
      <w:r w:rsidRPr="00676E3A">
        <w:rPr>
          <w:rStyle w:val="TagStyle"/>
          <w:rtl/>
        </w:rPr>
        <w:t xml:space="preserve"> &lt;&lt; יור &gt;&gt;</w:t>
      </w:r>
      <w:r w:rsidR="00707E81">
        <w:rPr>
          <w:rtl/>
        </w:rPr>
        <w:t xml:space="preserve"> </w:t>
      </w:r>
      <w:r>
        <w:rPr>
          <w:rtl/>
        </w:rPr>
        <w:t xml:space="preserve"> </w:t>
      </w:r>
      <w:bookmarkEnd w:id="19350"/>
    </w:p>
    <w:p w14:paraId="6355C09D" w14:textId="77777777" w:rsidR="00676E3A" w:rsidRDefault="00676E3A" w:rsidP="00676E3A">
      <w:pPr>
        <w:pStyle w:val="KeepWithNext"/>
        <w:rPr>
          <w:rtl/>
          <w:lang w:eastAsia="he-IL"/>
        </w:rPr>
      </w:pPr>
    </w:p>
    <w:p w14:paraId="2552C6BA" w14:textId="0D10C7EE" w:rsidR="00676E3A" w:rsidRDefault="00676E3A" w:rsidP="00676E3A">
      <w:pPr>
        <w:rPr>
          <w:rtl/>
          <w:lang w:eastAsia="he-IL"/>
        </w:rPr>
      </w:pPr>
      <w:r>
        <w:rPr>
          <w:rFonts w:hint="cs"/>
          <w:rtl/>
          <w:lang w:eastAsia="he-IL"/>
        </w:rPr>
        <w:t>ה</w:t>
      </w:r>
      <w:bookmarkStart w:id="19351" w:name="_ETM_Q1_9425091"/>
      <w:bookmarkStart w:id="19352" w:name="_ETM_Q1_9425183"/>
      <w:bookmarkEnd w:id="19351"/>
      <w:bookmarkEnd w:id="19352"/>
      <w:r>
        <w:rPr>
          <w:rFonts w:hint="cs"/>
          <w:rtl/>
          <w:lang w:eastAsia="he-IL"/>
        </w:rPr>
        <w:t>צבענו הסתיים,</w:t>
      </w:r>
      <w:bookmarkStart w:id="19353" w:name="_ETM_Q1_9422906"/>
      <w:bookmarkEnd w:id="19353"/>
      <w:r>
        <w:rPr>
          <w:rFonts w:hint="cs"/>
          <w:rtl/>
          <w:lang w:eastAsia="he-IL"/>
        </w:rPr>
        <w:t xml:space="preserve"> 153 נמחק, 154 בבקשה שרן.</w:t>
      </w:r>
      <w:bookmarkStart w:id="19354" w:name="_ETM_Q1_9430197"/>
      <w:bookmarkEnd w:id="19354"/>
    </w:p>
    <w:p w14:paraId="11541434" w14:textId="77777777" w:rsidR="00676E3A" w:rsidRDefault="00676E3A" w:rsidP="00676E3A">
      <w:pPr>
        <w:rPr>
          <w:rtl/>
          <w:lang w:eastAsia="he-IL"/>
        </w:rPr>
      </w:pPr>
      <w:bookmarkStart w:id="19355" w:name="_ETM_Q1_9430958"/>
      <w:bookmarkStart w:id="19356" w:name="_ETM_Q1_9426218"/>
      <w:bookmarkEnd w:id="19355"/>
      <w:bookmarkEnd w:id="19356"/>
    </w:p>
    <w:p w14:paraId="17E58C5B" w14:textId="1BB3B6A4" w:rsidR="00676E3A" w:rsidRDefault="00676E3A" w:rsidP="00676E3A">
      <w:pPr>
        <w:pStyle w:val="a4"/>
        <w:keepNext/>
        <w:rPr>
          <w:rtl/>
        </w:rPr>
      </w:pPr>
      <w:bookmarkStart w:id="19357" w:name="ET_speaker_5519_2018"/>
      <w:r w:rsidRPr="00676E3A">
        <w:rPr>
          <w:rStyle w:val="TagStyle"/>
          <w:rtl/>
        </w:rPr>
        <w:t xml:space="preserve"> &lt;&lt; דובר &gt;&gt; </w:t>
      </w:r>
      <w:r>
        <w:rPr>
          <w:rtl/>
        </w:rPr>
        <w:t>שרן מרים השכל (המחנה הממלכתי):</w:t>
      </w:r>
      <w:r w:rsidRPr="00676E3A">
        <w:rPr>
          <w:rStyle w:val="TagStyle"/>
          <w:rtl/>
        </w:rPr>
        <w:t xml:space="preserve"> &lt;&lt; דובר &gt;&gt;</w:t>
      </w:r>
      <w:r w:rsidR="00707E81">
        <w:rPr>
          <w:rtl/>
        </w:rPr>
        <w:t xml:space="preserve"> </w:t>
      </w:r>
      <w:r>
        <w:rPr>
          <w:rtl/>
        </w:rPr>
        <w:t xml:space="preserve"> </w:t>
      </w:r>
      <w:bookmarkEnd w:id="19357"/>
    </w:p>
    <w:p w14:paraId="1F4105B9" w14:textId="77777777" w:rsidR="00676E3A" w:rsidRDefault="00676E3A" w:rsidP="00676E3A">
      <w:pPr>
        <w:pStyle w:val="KeepWithNext"/>
        <w:rPr>
          <w:rtl/>
          <w:lang w:eastAsia="he-IL"/>
        </w:rPr>
      </w:pPr>
    </w:p>
    <w:p w14:paraId="4B0BB01A" w14:textId="77777777" w:rsidR="007D115D" w:rsidRDefault="00676E3A" w:rsidP="00676E3A">
      <w:pPr>
        <w:rPr>
          <w:rtl/>
          <w:lang w:eastAsia="he-IL"/>
        </w:rPr>
      </w:pPr>
      <w:bookmarkStart w:id="19358" w:name="_ETM_Q1_9431142"/>
      <w:bookmarkStart w:id="19359" w:name="_ETM_Q1_9431296"/>
      <w:bookmarkEnd w:id="19358"/>
      <w:bookmarkEnd w:id="19359"/>
      <w:r>
        <w:rPr>
          <w:rFonts w:hint="cs"/>
          <w:rtl/>
          <w:lang w:eastAsia="he-IL"/>
        </w:rPr>
        <w:t xml:space="preserve">בסעיף 2, יוסרו המילים </w:t>
      </w:r>
      <w:bookmarkStart w:id="19360" w:name="_ETM_Q1_9435059"/>
      <w:bookmarkEnd w:id="19360"/>
      <w:r>
        <w:rPr>
          <w:rFonts w:hint="cs"/>
          <w:rtl/>
          <w:lang w:eastAsia="he-IL"/>
        </w:rPr>
        <w:t xml:space="preserve">שלא יותר מרבע ממספר, אז רגע שנייה אני צריכה לברר, </w:t>
      </w:r>
      <w:bookmarkStart w:id="19361" w:name="_ETM_Q1_9441086"/>
      <w:bookmarkEnd w:id="19361"/>
      <w:r>
        <w:rPr>
          <w:rFonts w:hint="cs"/>
          <w:rtl/>
          <w:lang w:eastAsia="he-IL"/>
        </w:rPr>
        <w:t xml:space="preserve">בסעיף 2, </w:t>
      </w:r>
      <w:r w:rsidR="00134FCB">
        <w:rPr>
          <w:rtl/>
          <w:lang w:eastAsia="he-IL"/>
        </w:rPr>
        <w:t>אוקיי תראו</w:t>
      </w:r>
      <w:r>
        <w:rPr>
          <w:rFonts w:hint="cs"/>
          <w:rtl/>
          <w:lang w:eastAsia="he-IL"/>
        </w:rPr>
        <w:t>,</w:t>
      </w:r>
      <w:bookmarkStart w:id="19362" w:name="_ETM_Q1_9450137"/>
      <w:bookmarkEnd w:id="19362"/>
      <w:r w:rsidR="00134FCB">
        <w:rPr>
          <w:rtl/>
          <w:lang w:eastAsia="he-IL"/>
        </w:rPr>
        <w:t xml:space="preserve"> בעיקרון החקיקה הזו תהיה חקיקה מיותרת, כי הרי אתם עכשיו הולכים לשנות בכלל את הרכב הוועדה לבחירת שופטים</w:t>
      </w:r>
      <w:r>
        <w:rPr>
          <w:rFonts w:hint="cs"/>
          <w:rtl/>
          <w:lang w:eastAsia="he-IL"/>
        </w:rPr>
        <w:t>,</w:t>
      </w:r>
      <w:r w:rsidR="00134FCB">
        <w:rPr>
          <w:rtl/>
          <w:lang w:eastAsia="he-IL"/>
        </w:rPr>
        <w:t xml:space="preserve"> ברגע שאתם משנים את הרכב הוועדה לבחירת שופטים</w:t>
      </w:r>
      <w:r>
        <w:rPr>
          <w:rFonts w:hint="cs"/>
          <w:rtl/>
          <w:lang w:eastAsia="he-IL"/>
        </w:rPr>
        <w:t>,</w:t>
      </w:r>
      <w:r w:rsidR="00134FCB">
        <w:rPr>
          <w:rtl/>
          <w:lang w:eastAsia="he-IL"/>
        </w:rPr>
        <w:t xml:space="preserve"> זה כבר לא משנה מה יהיה החוק הזה, כי אתם כבר עושים פוליטיזציה בעצם ל בי</w:t>
      </w:r>
      <w:r w:rsidR="007D115D">
        <w:rPr>
          <w:rFonts w:hint="cs"/>
          <w:rtl/>
          <w:lang w:eastAsia="he-IL"/>
        </w:rPr>
        <w:t>ת המשפט.</w:t>
      </w:r>
      <w:r w:rsidR="00134FCB">
        <w:rPr>
          <w:rtl/>
          <w:lang w:eastAsia="he-IL"/>
        </w:rPr>
        <w:t xml:space="preserve"> </w:t>
      </w:r>
      <w:bookmarkStart w:id="19363" w:name="_ETM_Q1_9468747"/>
      <w:bookmarkEnd w:id="19363"/>
    </w:p>
    <w:p w14:paraId="497C1700" w14:textId="77777777" w:rsidR="007D115D" w:rsidRDefault="007D115D" w:rsidP="00676E3A">
      <w:pPr>
        <w:rPr>
          <w:rtl/>
          <w:lang w:eastAsia="he-IL"/>
        </w:rPr>
      </w:pPr>
      <w:bookmarkStart w:id="19364" w:name="_ETM_Q1_9468867"/>
      <w:bookmarkEnd w:id="19364"/>
    </w:p>
    <w:p w14:paraId="4A850B43" w14:textId="77777777" w:rsidR="007D115D" w:rsidRDefault="00134FCB" w:rsidP="00676E3A">
      <w:pPr>
        <w:rPr>
          <w:rtl/>
          <w:lang w:eastAsia="he-IL"/>
        </w:rPr>
      </w:pPr>
      <w:bookmarkStart w:id="19365" w:name="_ETM_Q1_9469003"/>
      <w:bookmarkStart w:id="19366" w:name="_ETM_Q1_9469170"/>
      <w:bookmarkStart w:id="19367" w:name="_ETM_Q1_9464475"/>
      <w:bookmarkStart w:id="19368" w:name="_ETM_Q1_9459811"/>
      <w:bookmarkEnd w:id="19365"/>
      <w:bookmarkEnd w:id="19366"/>
      <w:bookmarkEnd w:id="19367"/>
      <w:bookmarkEnd w:id="19368"/>
      <w:r>
        <w:rPr>
          <w:rtl/>
          <w:lang w:eastAsia="he-IL"/>
        </w:rPr>
        <w:t>אותם שופטים שאתם תמ</w:t>
      </w:r>
      <w:r w:rsidR="007D115D">
        <w:rPr>
          <w:rFonts w:hint="cs"/>
          <w:rtl/>
          <w:lang w:eastAsia="he-IL"/>
        </w:rPr>
        <w:t>נו</w:t>
      </w:r>
      <w:r>
        <w:rPr>
          <w:rtl/>
          <w:lang w:eastAsia="he-IL"/>
        </w:rPr>
        <w:t xml:space="preserve"> הם בעצם</w:t>
      </w:r>
      <w:r w:rsidR="007D115D">
        <w:rPr>
          <w:rFonts w:hint="cs"/>
          <w:rtl/>
          <w:lang w:eastAsia="he-IL"/>
        </w:rPr>
        <w:t xml:space="preserve"> יהיו חברכ</w:t>
      </w:r>
      <w:bookmarkStart w:id="19369" w:name="_ETM_Q1_9466921"/>
      <w:bookmarkEnd w:id="19369"/>
      <w:r w:rsidR="007D115D">
        <w:rPr>
          <w:rFonts w:hint="cs"/>
          <w:rtl/>
          <w:lang w:eastAsia="he-IL"/>
        </w:rPr>
        <w:t>ם הקרובים או אנשים</w:t>
      </w:r>
      <w:bookmarkStart w:id="19370" w:name="_ETM_Q1_9470789"/>
      <w:bookmarkEnd w:id="19370"/>
      <w:r w:rsidR="007D115D">
        <w:rPr>
          <w:rFonts w:hint="cs"/>
          <w:rtl/>
          <w:lang w:eastAsia="he-IL"/>
        </w:rPr>
        <w:t xml:space="preserve"> פוליטיים שלכם.</w:t>
      </w:r>
      <w:bookmarkStart w:id="19371" w:name="_ETM_Q1_9472576"/>
      <w:bookmarkEnd w:id="19371"/>
    </w:p>
    <w:p w14:paraId="22DCC064" w14:textId="77777777" w:rsidR="007D115D" w:rsidRDefault="007D115D" w:rsidP="00676E3A">
      <w:pPr>
        <w:rPr>
          <w:rtl/>
          <w:lang w:eastAsia="he-IL"/>
        </w:rPr>
      </w:pPr>
      <w:bookmarkStart w:id="19372" w:name="_ETM_Q1_9468768"/>
      <w:bookmarkStart w:id="19373" w:name="_ETM_Q1_9463983"/>
      <w:bookmarkEnd w:id="19372"/>
      <w:bookmarkEnd w:id="19373"/>
    </w:p>
    <w:p w14:paraId="2B43CC9E" w14:textId="7378ED09" w:rsidR="007D115D" w:rsidRDefault="007D115D" w:rsidP="007D115D">
      <w:pPr>
        <w:pStyle w:val="af6"/>
        <w:keepNext/>
        <w:rPr>
          <w:rtl/>
        </w:rPr>
      </w:pPr>
      <w:bookmarkStart w:id="19374" w:name="ET_yor_5786_2019"/>
      <w:r w:rsidRPr="007D115D">
        <w:rPr>
          <w:rStyle w:val="TagStyle"/>
          <w:rtl/>
        </w:rPr>
        <w:t xml:space="preserve"> &lt;&lt; יור &gt;&gt; </w:t>
      </w:r>
      <w:r>
        <w:rPr>
          <w:rtl/>
        </w:rPr>
        <w:t>היו"ר אופיר כץ:</w:t>
      </w:r>
      <w:r w:rsidRPr="007D115D">
        <w:rPr>
          <w:rStyle w:val="TagStyle"/>
          <w:rtl/>
        </w:rPr>
        <w:t xml:space="preserve"> &lt;&lt; יור &gt;&gt;</w:t>
      </w:r>
      <w:r w:rsidR="00707E81">
        <w:rPr>
          <w:rtl/>
        </w:rPr>
        <w:t xml:space="preserve"> </w:t>
      </w:r>
      <w:r>
        <w:rPr>
          <w:rtl/>
        </w:rPr>
        <w:t xml:space="preserve"> </w:t>
      </w:r>
      <w:bookmarkEnd w:id="19374"/>
    </w:p>
    <w:p w14:paraId="1764E0B8" w14:textId="77777777" w:rsidR="007D115D" w:rsidRDefault="007D115D" w:rsidP="007D115D">
      <w:pPr>
        <w:pStyle w:val="KeepWithNext"/>
        <w:rPr>
          <w:rtl/>
          <w:lang w:eastAsia="he-IL"/>
        </w:rPr>
      </w:pPr>
    </w:p>
    <w:p w14:paraId="7EA68169" w14:textId="45C6DE7C" w:rsidR="007D115D" w:rsidRDefault="007D115D" w:rsidP="007D115D">
      <w:pPr>
        <w:rPr>
          <w:rtl/>
          <w:lang w:eastAsia="he-IL"/>
        </w:rPr>
      </w:pPr>
      <w:r>
        <w:rPr>
          <w:rFonts w:hint="cs"/>
          <w:rtl/>
          <w:lang w:eastAsia="he-IL"/>
        </w:rPr>
        <w:t xml:space="preserve">תודה. מי בעד? </w:t>
      </w:r>
      <w:bookmarkStart w:id="19375" w:name="_ETM_Q1_9474228"/>
      <w:bookmarkEnd w:id="19375"/>
      <w:r>
        <w:rPr>
          <w:rFonts w:hint="cs"/>
          <w:rtl/>
          <w:lang w:eastAsia="he-IL"/>
        </w:rPr>
        <w:t>שניים, מי נגד? שמונה, מי נמנע? אחד.</w:t>
      </w:r>
    </w:p>
    <w:p w14:paraId="54BF8C9C" w14:textId="77777777" w:rsidR="007D115D" w:rsidRDefault="007D115D" w:rsidP="007D115D">
      <w:pPr>
        <w:rPr>
          <w:rtl/>
          <w:lang w:eastAsia="he-IL"/>
        </w:rPr>
      </w:pPr>
    </w:p>
    <w:p w14:paraId="53821310" w14:textId="77777777" w:rsidR="007D115D" w:rsidRDefault="007D115D" w:rsidP="007D115D">
      <w:pPr>
        <w:rPr>
          <w:rtl/>
          <w:lang w:eastAsia="he-IL"/>
        </w:rPr>
      </w:pPr>
    </w:p>
    <w:p w14:paraId="40223736" w14:textId="77777777" w:rsidR="007D115D" w:rsidRDefault="007D115D" w:rsidP="007D115D">
      <w:pPr>
        <w:pStyle w:val="af1"/>
        <w:keepNext/>
        <w:rPr>
          <w:rtl/>
          <w:lang w:eastAsia="he-IL"/>
        </w:rPr>
      </w:pPr>
      <w:r>
        <w:rPr>
          <w:rtl/>
          <w:lang w:eastAsia="he-IL"/>
        </w:rPr>
        <w:t>הצבעה</w:t>
      </w:r>
    </w:p>
    <w:p w14:paraId="7BACE9C1" w14:textId="77777777" w:rsidR="007D115D" w:rsidRPr="00C61CDA" w:rsidRDefault="007D115D" w:rsidP="007D115D">
      <w:pPr>
        <w:rPr>
          <w:rtl/>
          <w:lang w:eastAsia="he-IL"/>
        </w:rPr>
      </w:pPr>
    </w:p>
    <w:p w14:paraId="33909AD5" w14:textId="77777777" w:rsidR="007D115D" w:rsidRDefault="007D115D" w:rsidP="007D115D">
      <w:pPr>
        <w:pStyle w:val="--"/>
        <w:keepNext/>
        <w:rPr>
          <w:rtl/>
          <w:lang w:eastAsia="he-IL"/>
        </w:rPr>
      </w:pPr>
      <w:r>
        <w:rPr>
          <w:rFonts w:hint="cs"/>
          <w:rtl/>
          <w:lang w:eastAsia="he-IL"/>
        </w:rPr>
        <w:t>ההסתייגות נדחתה.</w:t>
      </w:r>
    </w:p>
    <w:p w14:paraId="4D90B1D3" w14:textId="77777777" w:rsidR="007D115D" w:rsidRDefault="007D115D" w:rsidP="007D115D">
      <w:pPr>
        <w:rPr>
          <w:rtl/>
          <w:lang w:eastAsia="he-IL"/>
        </w:rPr>
      </w:pPr>
    </w:p>
    <w:p w14:paraId="4302BA54" w14:textId="77777777" w:rsidR="007D115D" w:rsidRDefault="007D115D" w:rsidP="007D115D">
      <w:pPr>
        <w:rPr>
          <w:rtl/>
          <w:lang w:eastAsia="he-IL"/>
        </w:rPr>
      </w:pPr>
      <w:r>
        <w:rPr>
          <w:rFonts w:hint="cs"/>
          <w:rtl/>
          <w:lang w:eastAsia="he-IL"/>
        </w:rPr>
        <w:t>ההסתייגות הוסרה.</w:t>
      </w:r>
      <w:bookmarkStart w:id="19376" w:name="_ETM_Q1_9482584"/>
      <w:bookmarkEnd w:id="19376"/>
    </w:p>
    <w:p w14:paraId="0F408812" w14:textId="77777777" w:rsidR="007D115D" w:rsidRDefault="007D115D" w:rsidP="007D115D">
      <w:pPr>
        <w:rPr>
          <w:rtl/>
          <w:lang w:eastAsia="he-IL"/>
        </w:rPr>
      </w:pPr>
    </w:p>
    <w:p w14:paraId="52575908" w14:textId="6577F0B7" w:rsidR="007D115D" w:rsidRDefault="007D115D" w:rsidP="007D115D">
      <w:pPr>
        <w:pStyle w:val="af6"/>
        <w:keepNext/>
        <w:rPr>
          <w:rtl/>
        </w:rPr>
      </w:pPr>
      <w:bookmarkStart w:id="19377" w:name="ET_yor_5786_2020"/>
      <w:r w:rsidRPr="007D115D">
        <w:rPr>
          <w:rStyle w:val="TagStyle"/>
          <w:rtl/>
        </w:rPr>
        <w:t xml:space="preserve"> &lt;&lt; יור &gt;&gt; </w:t>
      </w:r>
      <w:r>
        <w:rPr>
          <w:rtl/>
        </w:rPr>
        <w:t>היו"ר אופיר כץ:</w:t>
      </w:r>
      <w:r w:rsidRPr="007D115D">
        <w:rPr>
          <w:rStyle w:val="TagStyle"/>
          <w:rtl/>
        </w:rPr>
        <w:t xml:space="preserve"> &lt;&lt; יור &gt;&gt;</w:t>
      </w:r>
      <w:r w:rsidR="00707E81">
        <w:rPr>
          <w:rtl/>
        </w:rPr>
        <w:t xml:space="preserve"> </w:t>
      </w:r>
      <w:r>
        <w:rPr>
          <w:rtl/>
        </w:rPr>
        <w:t xml:space="preserve"> </w:t>
      </w:r>
      <w:bookmarkEnd w:id="19377"/>
    </w:p>
    <w:p w14:paraId="2F14A926" w14:textId="77777777" w:rsidR="007D115D" w:rsidRDefault="007D115D" w:rsidP="007D115D">
      <w:pPr>
        <w:pStyle w:val="KeepWithNext"/>
        <w:rPr>
          <w:rtl/>
          <w:lang w:eastAsia="he-IL"/>
        </w:rPr>
      </w:pPr>
    </w:p>
    <w:p w14:paraId="3EB8B133" w14:textId="48B6E058" w:rsidR="007D115D" w:rsidRDefault="007D115D" w:rsidP="007D115D">
      <w:pPr>
        <w:rPr>
          <w:rtl/>
          <w:lang w:eastAsia="he-IL"/>
        </w:rPr>
      </w:pPr>
      <w:bookmarkStart w:id="19378" w:name="_ETM_Q1_9484110"/>
      <w:bookmarkEnd w:id="19378"/>
      <w:r>
        <w:rPr>
          <w:rFonts w:hint="cs"/>
          <w:rtl/>
          <w:lang w:eastAsia="he-IL"/>
        </w:rPr>
        <w:t>1</w:t>
      </w:r>
      <w:bookmarkStart w:id="19379" w:name="_ETM_Q1_9484532"/>
      <w:bookmarkEnd w:id="19379"/>
      <w:r>
        <w:rPr>
          <w:rFonts w:hint="cs"/>
          <w:rtl/>
          <w:lang w:eastAsia="he-IL"/>
        </w:rPr>
        <w:t>55</w:t>
      </w:r>
      <w:bookmarkStart w:id="19380" w:name="_ETM_Q1_9480326"/>
      <w:bookmarkStart w:id="19381" w:name="_ETM_Q1_9475640"/>
      <w:bookmarkEnd w:id="19380"/>
      <w:bookmarkEnd w:id="19381"/>
      <w:r>
        <w:rPr>
          <w:rFonts w:hint="cs"/>
          <w:rtl/>
          <w:lang w:eastAsia="he-IL"/>
        </w:rPr>
        <w:t>.</w:t>
      </w:r>
      <w:bookmarkStart w:id="19382" w:name="_ETM_Q1_9476416"/>
      <w:bookmarkEnd w:id="19382"/>
    </w:p>
    <w:p w14:paraId="77C14776" w14:textId="77777777" w:rsidR="007D115D" w:rsidRDefault="007D115D" w:rsidP="007D115D">
      <w:pPr>
        <w:rPr>
          <w:rtl/>
          <w:lang w:eastAsia="he-IL"/>
        </w:rPr>
      </w:pPr>
      <w:bookmarkStart w:id="19383" w:name="_ETM_Q1_9476845"/>
      <w:bookmarkEnd w:id="19383"/>
    </w:p>
    <w:p w14:paraId="3169B82C" w14:textId="68CD8CB6" w:rsidR="007D115D" w:rsidRDefault="007D115D" w:rsidP="007D115D">
      <w:pPr>
        <w:pStyle w:val="a4"/>
        <w:keepNext/>
        <w:rPr>
          <w:rtl/>
        </w:rPr>
      </w:pPr>
      <w:bookmarkStart w:id="19384" w:name="ET_speaker_אייל_לב_ארי_2021"/>
      <w:r w:rsidRPr="007D115D">
        <w:rPr>
          <w:rStyle w:val="TagStyle"/>
          <w:rtl/>
        </w:rPr>
        <w:t xml:space="preserve"> &lt;&lt; דובר &gt;&gt; </w:t>
      </w:r>
      <w:r>
        <w:rPr>
          <w:rtl/>
        </w:rPr>
        <w:t>אייל לב ארי:</w:t>
      </w:r>
      <w:r w:rsidRPr="007D115D">
        <w:rPr>
          <w:rStyle w:val="TagStyle"/>
          <w:rtl/>
        </w:rPr>
        <w:t xml:space="preserve"> &lt;&lt; דובר &gt;&gt;</w:t>
      </w:r>
      <w:r w:rsidR="00707E81">
        <w:rPr>
          <w:rtl/>
        </w:rPr>
        <w:t xml:space="preserve"> </w:t>
      </w:r>
      <w:r>
        <w:rPr>
          <w:rtl/>
        </w:rPr>
        <w:t xml:space="preserve"> </w:t>
      </w:r>
      <w:bookmarkEnd w:id="19384"/>
    </w:p>
    <w:p w14:paraId="2028CC32" w14:textId="77777777" w:rsidR="007D115D" w:rsidRDefault="007D115D" w:rsidP="007D115D">
      <w:pPr>
        <w:pStyle w:val="KeepWithNext"/>
        <w:rPr>
          <w:rtl/>
          <w:lang w:eastAsia="he-IL"/>
        </w:rPr>
      </w:pPr>
    </w:p>
    <w:p w14:paraId="118602C2" w14:textId="77777777" w:rsidR="007D115D" w:rsidRDefault="007D115D" w:rsidP="00676E3A">
      <w:pPr>
        <w:rPr>
          <w:rtl/>
          <w:lang w:eastAsia="he-IL"/>
        </w:rPr>
      </w:pPr>
      <w:bookmarkStart w:id="19385" w:name="_ETM_Q1_9479837"/>
      <w:bookmarkStart w:id="19386" w:name="_ETM_Q1_9479967"/>
      <w:bookmarkStart w:id="19387" w:name="_ETM_Q1_9482778"/>
      <w:bookmarkEnd w:id="19385"/>
      <w:bookmarkEnd w:id="19386"/>
      <w:bookmarkEnd w:id="19387"/>
      <w:r>
        <w:rPr>
          <w:rFonts w:hint="cs"/>
          <w:rtl/>
          <w:lang w:eastAsia="he-IL"/>
        </w:rPr>
        <w:t xml:space="preserve">לפני המילים </w:t>
      </w:r>
      <w:bookmarkStart w:id="19388" w:name="_ETM_Q1_9480339"/>
      <w:bookmarkEnd w:id="19388"/>
      <w:r>
        <w:rPr>
          <w:rFonts w:hint="cs"/>
          <w:rtl/>
          <w:lang w:eastAsia="he-IL"/>
        </w:rPr>
        <w:t>יהיו ראשי נשים</w:t>
      </w:r>
      <w:r w:rsidR="00134FCB">
        <w:rPr>
          <w:rtl/>
          <w:lang w:eastAsia="he-IL"/>
        </w:rPr>
        <w:t xml:space="preserve"> לא תבוא המילה לא. </w:t>
      </w:r>
    </w:p>
    <w:p w14:paraId="3412E71D" w14:textId="77777777" w:rsidR="007D115D" w:rsidRDefault="007D115D" w:rsidP="00676E3A">
      <w:pPr>
        <w:rPr>
          <w:rtl/>
          <w:lang w:eastAsia="he-IL"/>
        </w:rPr>
      </w:pPr>
      <w:bookmarkStart w:id="19389" w:name="_ETM_Q1_9488132"/>
      <w:bookmarkStart w:id="19390" w:name="_ETM_Q1_9484066"/>
      <w:bookmarkEnd w:id="19389"/>
      <w:bookmarkEnd w:id="19390"/>
    </w:p>
    <w:p w14:paraId="2EE67503" w14:textId="1E7CBB4C" w:rsidR="007D115D" w:rsidRDefault="007D115D" w:rsidP="007D115D">
      <w:pPr>
        <w:pStyle w:val="a4"/>
        <w:keepNext/>
        <w:rPr>
          <w:rtl/>
        </w:rPr>
      </w:pPr>
      <w:bookmarkStart w:id="19391" w:name="ET_speaker_5519_2022"/>
      <w:r w:rsidRPr="007D115D">
        <w:rPr>
          <w:rStyle w:val="TagStyle"/>
          <w:rtl/>
        </w:rPr>
        <w:t xml:space="preserve"> &lt;&lt; דובר &gt;&gt; </w:t>
      </w:r>
      <w:r>
        <w:rPr>
          <w:rtl/>
        </w:rPr>
        <w:t>שרן מרים השכל (המחנה הממלכתי):</w:t>
      </w:r>
      <w:r w:rsidRPr="007D115D">
        <w:rPr>
          <w:rStyle w:val="TagStyle"/>
          <w:rtl/>
        </w:rPr>
        <w:t xml:space="preserve"> &lt;&lt; דובר &gt;&gt;</w:t>
      </w:r>
      <w:r w:rsidR="00707E81">
        <w:rPr>
          <w:rtl/>
        </w:rPr>
        <w:t xml:space="preserve"> </w:t>
      </w:r>
      <w:r>
        <w:rPr>
          <w:rtl/>
        </w:rPr>
        <w:t xml:space="preserve"> </w:t>
      </w:r>
      <w:bookmarkEnd w:id="19391"/>
    </w:p>
    <w:p w14:paraId="1686B561" w14:textId="77777777" w:rsidR="007D115D" w:rsidRDefault="007D115D" w:rsidP="007D115D">
      <w:pPr>
        <w:pStyle w:val="KeepWithNext"/>
        <w:rPr>
          <w:rtl/>
          <w:lang w:eastAsia="he-IL"/>
        </w:rPr>
      </w:pPr>
    </w:p>
    <w:p w14:paraId="68B30342" w14:textId="77777777" w:rsidR="007D115D" w:rsidRDefault="00134FCB" w:rsidP="00676E3A">
      <w:pPr>
        <w:rPr>
          <w:rtl/>
          <w:lang w:eastAsia="he-IL"/>
        </w:rPr>
      </w:pPr>
      <w:bookmarkStart w:id="19392" w:name="_ETM_Q1_9486329"/>
      <w:bookmarkStart w:id="19393" w:name="_ETM_Q1_9486402"/>
      <w:bookmarkStart w:id="19394" w:name="_ETM_Q1_9488371"/>
      <w:bookmarkStart w:id="19395" w:name="_ETM_Q1_9488411"/>
      <w:bookmarkStart w:id="19396" w:name="_ETM_Q1_9488483"/>
      <w:bookmarkEnd w:id="19392"/>
      <w:bookmarkEnd w:id="19393"/>
      <w:bookmarkEnd w:id="19394"/>
      <w:bookmarkEnd w:id="19395"/>
      <w:bookmarkEnd w:id="19396"/>
      <w:r>
        <w:rPr>
          <w:rtl/>
          <w:lang w:eastAsia="he-IL"/>
        </w:rPr>
        <w:t>אז ככה, אני אמשיך את הטיעון מלפני כן</w:t>
      </w:r>
      <w:r w:rsidR="007D115D">
        <w:rPr>
          <w:rFonts w:hint="cs"/>
          <w:rtl/>
          <w:lang w:eastAsia="he-IL"/>
        </w:rPr>
        <w:t>,</w:t>
      </w:r>
      <w:r>
        <w:rPr>
          <w:rtl/>
          <w:lang w:eastAsia="he-IL"/>
        </w:rPr>
        <w:t xml:space="preserve"> כאשר אתם עושים את הפוליטיזציה הזו לוועדה לבחירת שופטים, בעצם אתם ממנים את המקורבים</w:t>
      </w:r>
      <w:r w:rsidR="007D115D">
        <w:rPr>
          <w:rFonts w:hint="cs"/>
          <w:rtl/>
          <w:lang w:eastAsia="he-IL"/>
        </w:rPr>
        <w:t>,</w:t>
      </w:r>
      <w:r>
        <w:rPr>
          <w:rtl/>
          <w:lang w:eastAsia="he-IL"/>
        </w:rPr>
        <w:t xml:space="preserve"> אתם יכולים למנות את כל אותם שופטים, שיהיו בעצם שפוטים שלכם. </w:t>
      </w:r>
    </w:p>
    <w:p w14:paraId="6E1B9DC4" w14:textId="77777777" w:rsidR="007D115D" w:rsidRDefault="007D115D" w:rsidP="00676E3A">
      <w:pPr>
        <w:rPr>
          <w:rtl/>
          <w:lang w:eastAsia="he-IL"/>
        </w:rPr>
      </w:pPr>
      <w:bookmarkStart w:id="19397" w:name="_ETM_Q1_9500576"/>
      <w:bookmarkStart w:id="19398" w:name="_ETM_Q1_9500787"/>
      <w:bookmarkEnd w:id="19397"/>
      <w:bookmarkEnd w:id="19398"/>
    </w:p>
    <w:p w14:paraId="6AD55299" w14:textId="483306DA" w:rsidR="00134FCB" w:rsidRDefault="00134FCB" w:rsidP="00676E3A">
      <w:pPr>
        <w:rPr>
          <w:rtl/>
          <w:lang w:eastAsia="he-IL"/>
        </w:rPr>
      </w:pPr>
      <w:bookmarkStart w:id="19399" w:name="_ETM_Q1_9500943"/>
      <w:bookmarkStart w:id="19400" w:name="_ETM_Q1_9501165"/>
      <w:bookmarkEnd w:id="19399"/>
      <w:bookmarkEnd w:id="19400"/>
      <w:r>
        <w:rPr>
          <w:rtl/>
          <w:lang w:eastAsia="he-IL"/>
        </w:rPr>
        <w:t>אז בשביל מה אתם צריכים בכלל את החוק הזה? הרי גם אם הוא יגיע לאחר מכן לבג</w:t>
      </w:r>
      <w:r w:rsidR="007D115D">
        <w:rPr>
          <w:rFonts w:hint="cs"/>
          <w:rtl/>
          <w:lang w:eastAsia="he-IL"/>
        </w:rPr>
        <w:t>"צ</w:t>
      </w:r>
      <w:r>
        <w:rPr>
          <w:rtl/>
          <w:lang w:eastAsia="he-IL"/>
        </w:rPr>
        <w:t xml:space="preserve"> או לבית המשפט העליון, תוכלו לבקש מאותם שופטים לא להתערב באותו המינוי והם יס</w:t>
      </w:r>
      <w:r w:rsidR="007D115D">
        <w:rPr>
          <w:rFonts w:hint="cs"/>
          <w:rtl/>
          <w:lang w:eastAsia="he-IL"/>
        </w:rPr>
        <w:t>ורו</w:t>
      </w:r>
      <w:bookmarkStart w:id="19401" w:name="_ETM_Q1_9510526"/>
      <w:bookmarkEnd w:id="19401"/>
      <w:r>
        <w:rPr>
          <w:rtl/>
          <w:lang w:eastAsia="he-IL"/>
        </w:rPr>
        <w:t xml:space="preserve"> למרותכם ולא התערבו במינוי</w:t>
      </w:r>
      <w:bookmarkStart w:id="19402" w:name="_ETM_Q1_9510898"/>
      <w:bookmarkEnd w:id="19402"/>
      <w:r w:rsidR="007D115D">
        <w:rPr>
          <w:rFonts w:hint="cs"/>
          <w:rtl/>
          <w:lang w:eastAsia="he-IL"/>
        </w:rPr>
        <w:t xml:space="preserve"> הזה. אז לשם</w:t>
      </w:r>
      <w:bookmarkStart w:id="19403" w:name="_ETM_Q1_9514867"/>
      <w:bookmarkEnd w:id="19403"/>
      <w:r w:rsidR="007D115D">
        <w:rPr>
          <w:rFonts w:hint="cs"/>
          <w:rtl/>
          <w:lang w:eastAsia="he-IL"/>
        </w:rPr>
        <w:t xml:space="preserve"> מה החוק הזה נועד?</w:t>
      </w:r>
      <w:bookmarkStart w:id="19404" w:name="_ETM_Q1_9514276"/>
      <w:bookmarkEnd w:id="19404"/>
      <w:r w:rsidR="007D115D">
        <w:rPr>
          <w:rFonts w:hint="cs"/>
          <w:rtl/>
          <w:lang w:eastAsia="he-IL"/>
        </w:rPr>
        <w:t xml:space="preserve"> למה לבזבז עכשיו את כל השעות.</w:t>
      </w:r>
      <w:bookmarkStart w:id="19405" w:name="_ETM_Q1_9519985"/>
      <w:bookmarkEnd w:id="19405"/>
    </w:p>
    <w:p w14:paraId="6722344E" w14:textId="77777777" w:rsidR="007D115D" w:rsidRDefault="007D115D" w:rsidP="00676E3A">
      <w:pPr>
        <w:rPr>
          <w:rtl/>
          <w:lang w:eastAsia="he-IL"/>
        </w:rPr>
      </w:pPr>
      <w:bookmarkStart w:id="19406" w:name="_ETM_Q1_9520656"/>
      <w:bookmarkEnd w:id="19406"/>
    </w:p>
    <w:p w14:paraId="1E342076" w14:textId="6083EC1D" w:rsidR="007D115D" w:rsidRDefault="007D115D" w:rsidP="007D115D">
      <w:pPr>
        <w:pStyle w:val="af6"/>
        <w:keepNext/>
        <w:rPr>
          <w:rtl/>
        </w:rPr>
      </w:pPr>
      <w:bookmarkStart w:id="19407" w:name="ET_yor_5786_2023"/>
      <w:r w:rsidRPr="007D115D">
        <w:rPr>
          <w:rStyle w:val="TagStyle"/>
          <w:rtl/>
        </w:rPr>
        <w:t xml:space="preserve"> &lt;&lt; יור &gt;&gt; </w:t>
      </w:r>
      <w:r>
        <w:rPr>
          <w:rtl/>
        </w:rPr>
        <w:t>היו"ר אופיר כץ:</w:t>
      </w:r>
      <w:r w:rsidRPr="007D115D">
        <w:rPr>
          <w:rStyle w:val="TagStyle"/>
          <w:rtl/>
        </w:rPr>
        <w:t xml:space="preserve"> &lt;&lt; יור &gt;&gt;</w:t>
      </w:r>
      <w:r w:rsidR="00707E81">
        <w:rPr>
          <w:rtl/>
        </w:rPr>
        <w:t xml:space="preserve"> </w:t>
      </w:r>
      <w:r>
        <w:rPr>
          <w:rtl/>
        </w:rPr>
        <w:t xml:space="preserve"> </w:t>
      </w:r>
      <w:bookmarkEnd w:id="19407"/>
    </w:p>
    <w:p w14:paraId="799C233A" w14:textId="77777777" w:rsidR="007D115D" w:rsidRDefault="007D115D" w:rsidP="007D115D">
      <w:pPr>
        <w:pStyle w:val="KeepWithNext"/>
        <w:rPr>
          <w:rtl/>
          <w:lang w:eastAsia="he-IL"/>
        </w:rPr>
      </w:pPr>
    </w:p>
    <w:p w14:paraId="016390D9" w14:textId="7E9C3A03" w:rsidR="007D115D" w:rsidRDefault="007D115D" w:rsidP="007D115D">
      <w:pPr>
        <w:rPr>
          <w:rtl/>
          <w:lang w:eastAsia="he-IL"/>
        </w:rPr>
      </w:pPr>
      <w:bookmarkStart w:id="19408" w:name="_ETM_Q1_9517621"/>
      <w:bookmarkStart w:id="19409" w:name="_ETM_Q1_9517780"/>
      <w:bookmarkEnd w:id="19408"/>
      <w:bookmarkEnd w:id="19409"/>
      <w:r>
        <w:rPr>
          <w:rFonts w:hint="cs"/>
          <w:rtl/>
          <w:lang w:eastAsia="he-IL"/>
        </w:rPr>
        <w:t>תודה. מי בעד? שתיים, מי נגד? שמונה, מי נמנע?</w:t>
      </w:r>
    </w:p>
    <w:p w14:paraId="63B89618" w14:textId="77777777" w:rsidR="007D115D" w:rsidRDefault="007D115D" w:rsidP="007D115D">
      <w:pPr>
        <w:rPr>
          <w:rtl/>
          <w:lang w:eastAsia="he-IL"/>
        </w:rPr>
      </w:pPr>
    </w:p>
    <w:p w14:paraId="3B62F894" w14:textId="77777777" w:rsidR="007D115D" w:rsidRDefault="007D115D" w:rsidP="007D115D">
      <w:pPr>
        <w:rPr>
          <w:rtl/>
          <w:lang w:eastAsia="he-IL"/>
        </w:rPr>
      </w:pPr>
    </w:p>
    <w:p w14:paraId="5EE70D3F" w14:textId="77777777" w:rsidR="007D115D" w:rsidRDefault="007D115D" w:rsidP="007D115D">
      <w:pPr>
        <w:pStyle w:val="af1"/>
        <w:keepNext/>
        <w:rPr>
          <w:rtl/>
          <w:lang w:eastAsia="he-IL"/>
        </w:rPr>
      </w:pPr>
      <w:r>
        <w:rPr>
          <w:rtl/>
          <w:lang w:eastAsia="he-IL"/>
        </w:rPr>
        <w:t>הצבעה</w:t>
      </w:r>
    </w:p>
    <w:p w14:paraId="60F40EAA" w14:textId="77777777" w:rsidR="007D115D" w:rsidRPr="00C61CDA" w:rsidRDefault="007D115D" w:rsidP="007D115D">
      <w:pPr>
        <w:rPr>
          <w:rtl/>
          <w:lang w:eastAsia="he-IL"/>
        </w:rPr>
      </w:pPr>
    </w:p>
    <w:p w14:paraId="0DE3755D" w14:textId="77777777" w:rsidR="007D115D" w:rsidRDefault="007D115D" w:rsidP="007D115D">
      <w:pPr>
        <w:pStyle w:val="--"/>
        <w:keepNext/>
        <w:rPr>
          <w:rtl/>
          <w:lang w:eastAsia="he-IL"/>
        </w:rPr>
      </w:pPr>
      <w:r>
        <w:rPr>
          <w:rFonts w:hint="cs"/>
          <w:rtl/>
          <w:lang w:eastAsia="he-IL"/>
        </w:rPr>
        <w:t>ההסתייגות נדחתה.</w:t>
      </w:r>
    </w:p>
    <w:p w14:paraId="6A1A2FF3" w14:textId="77777777" w:rsidR="007D115D" w:rsidRDefault="007D115D" w:rsidP="007D115D">
      <w:pPr>
        <w:rPr>
          <w:rtl/>
          <w:lang w:eastAsia="he-IL"/>
        </w:rPr>
      </w:pPr>
    </w:p>
    <w:p w14:paraId="09AE5BD7" w14:textId="77777777" w:rsidR="007D115D" w:rsidRDefault="007D115D" w:rsidP="007D115D">
      <w:pPr>
        <w:rPr>
          <w:rtl/>
          <w:lang w:eastAsia="he-IL"/>
        </w:rPr>
      </w:pPr>
      <w:r>
        <w:rPr>
          <w:rFonts w:hint="cs"/>
          <w:rtl/>
          <w:lang w:eastAsia="he-IL"/>
        </w:rPr>
        <w:t>ההסתייגות הוסרה.</w:t>
      </w:r>
    </w:p>
    <w:p w14:paraId="3849742B" w14:textId="77777777" w:rsidR="007D115D" w:rsidRDefault="007D115D" w:rsidP="007D115D">
      <w:pPr>
        <w:rPr>
          <w:rtl/>
          <w:lang w:eastAsia="he-IL"/>
        </w:rPr>
      </w:pPr>
      <w:bookmarkStart w:id="19410" w:name="_ETM_Q1_9528008"/>
      <w:bookmarkStart w:id="19411" w:name="_ETM_Q1_9528721"/>
      <w:bookmarkStart w:id="19412" w:name="_ETM_Q1_9524615"/>
      <w:bookmarkEnd w:id="19410"/>
      <w:bookmarkEnd w:id="19411"/>
      <w:bookmarkEnd w:id="19412"/>
    </w:p>
    <w:p w14:paraId="475EEA5B" w14:textId="6C634F37" w:rsidR="007D115D" w:rsidRDefault="007D115D" w:rsidP="007D115D">
      <w:pPr>
        <w:pStyle w:val="a4"/>
        <w:keepNext/>
        <w:rPr>
          <w:rtl/>
        </w:rPr>
      </w:pPr>
      <w:bookmarkStart w:id="19413" w:name="ET_speaker_6127_2024"/>
      <w:r w:rsidRPr="007D115D">
        <w:rPr>
          <w:rStyle w:val="TagStyle"/>
          <w:rtl/>
        </w:rPr>
        <w:t xml:space="preserve"> &lt;&lt; דובר &gt;&gt; </w:t>
      </w:r>
      <w:r>
        <w:rPr>
          <w:rtl/>
        </w:rPr>
        <w:t>ולדימיר בליאק (יש עתיד):</w:t>
      </w:r>
      <w:r w:rsidRPr="007D115D">
        <w:rPr>
          <w:rStyle w:val="TagStyle"/>
          <w:rtl/>
        </w:rPr>
        <w:t xml:space="preserve"> &lt;&lt; דובר &gt;&gt;</w:t>
      </w:r>
      <w:r w:rsidR="00707E81">
        <w:rPr>
          <w:rtl/>
        </w:rPr>
        <w:t xml:space="preserve"> </w:t>
      </w:r>
      <w:r>
        <w:rPr>
          <w:rtl/>
        </w:rPr>
        <w:t xml:space="preserve"> </w:t>
      </w:r>
      <w:bookmarkEnd w:id="19413"/>
    </w:p>
    <w:p w14:paraId="3CAE5AA8" w14:textId="77777777" w:rsidR="007D115D" w:rsidRDefault="007D115D" w:rsidP="007D115D">
      <w:pPr>
        <w:pStyle w:val="KeepWithNext"/>
        <w:rPr>
          <w:rtl/>
          <w:lang w:eastAsia="he-IL"/>
        </w:rPr>
      </w:pPr>
    </w:p>
    <w:p w14:paraId="213985B7" w14:textId="559568FB" w:rsidR="007D115D" w:rsidRDefault="007D115D" w:rsidP="007D115D">
      <w:pPr>
        <w:rPr>
          <w:rtl/>
          <w:lang w:eastAsia="he-IL"/>
        </w:rPr>
      </w:pPr>
      <w:bookmarkStart w:id="19414" w:name="_ETM_Q1_9526676"/>
      <w:bookmarkEnd w:id="19414"/>
      <w:r>
        <w:rPr>
          <w:rFonts w:hint="cs"/>
          <w:rtl/>
          <w:lang w:eastAsia="he-IL"/>
        </w:rPr>
        <w:t>רו</w:t>
      </w:r>
      <w:bookmarkStart w:id="19415" w:name="_ETM_Q1_9526861"/>
      <w:bookmarkEnd w:id="19415"/>
      <w:r>
        <w:rPr>
          <w:rFonts w:hint="cs"/>
          <w:rtl/>
          <w:lang w:eastAsia="he-IL"/>
        </w:rPr>
        <w:t>ויזיה.</w:t>
      </w:r>
      <w:bookmarkStart w:id="19416" w:name="_ETM_Q1_9527679"/>
      <w:bookmarkEnd w:id="19416"/>
    </w:p>
    <w:p w14:paraId="1F901385" w14:textId="77777777" w:rsidR="007D115D" w:rsidRDefault="007D115D" w:rsidP="007D115D">
      <w:pPr>
        <w:rPr>
          <w:rtl/>
          <w:lang w:eastAsia="he-IL"/>
        </w:rPr>
      </w:pPr>
      <w:bookmarkStart w:id="19417" w:name="_ETM_Q1_9527806"/>
      <w:bookmarkEnd w:id="19417"/>
    </w:p>
    <w:p w14:paraId="2613ABBE" w14:textId="333FFFD4" w:rsidR="007D115D" w:rsidRDefault="007D115D" w:rsidP="007D115D">
      <w:pPr>
        <w:pStyle w:val="af6"/>
        <w:keepNext/>
        <w:rPr>
          <w:rtl/>
        </w:rPr>
      </w:pPr>
      <w:bookmarkStart w:id="19418" w:name="ET_yor_5786_2025"/>
      <w:r w:rsidRPr="007D115D">
        <w:rPr>
          <w:rStyle w:val="TagStyle"/>
          <w:rtl/>
        </w:rPr>
        <w:t xml:space="preserve"> &lt;&lt; יור &gt;&gt; </w:t>
      </w:r>
      <w:r>
        <w:rPr>
          <w:rtl/>
        </w:rPr>
        <w:t>היו"ר אופיר כץ:</w:t>
      </w:r>
      <w:r w:rsidRPr="007D115D">
        <w:rPr>
          <w:rStyle w:val="TagStyle"/>
          <w:rtl/>
        </w:rPr>
        <w:t xml:space="preserve"> &lt;&lt; יור &gt;&gt;</w:t>
      </w:r>
      <w:r w:rsidR="00707E81">
        <w:rPr>
          <w:rtl/>
        </w:rPr>
        <w:t xml:space="preserve"> </w:t>
      </w:r>
      <w:r>
        <w:rPr>
          <w:rtl/>
        </w:rPr>
        <w:t xml:space="preserve"> </w:t>
      </w:r>
      <w:bookmarkEnd w:id="19418"/>
    </w:p>
    <w:p w14:paraId="035C86C2" w14:textId="77777777" w:rsidR="007D115D" w:rsidRDefault="007D115D" w:rsidP="007D115D">
      <w:pPr>
        <w:pStyle w:val="KeepWithNext"/>
        <w:rPr>
          <w:rtl/>
          <w:lang w:eastAsia="he-IL"/>
        </w:rPr>
      </w:pPr>
    </w:p>
    <w:p w14:paraId="5D0FC715" w14:textId="2220B506" w:rsidR="007D115D" w:rsidRDefault="007D115D" w:rsidP="007D115D">
      <w:pPr>
        <w:rPr>
          <w:rtl/>
          <w:lang w:eastAsia="he-IL"/>
        </w:rPr>
      </w:pPr>
      <w:bookmarkStart w:id="19419" w:name="_ETM_Q1_9530698"/>
      <w:bookmarkStart w:id="19420" w:name="_ETM_Q1_9530897"/>
      <w:bookmarkStart w:id="19421" w:name="_ETM_Q1_9526075"/>
      <w:bookmarkEnd w:id="19419"/>
      <w:bookmarkEnd w:id="19420"/>
      <w:bookmarkEnd w:id="19421"/>
      <w:r>
        <w:rPr>
          <w:rFonts w:hint="cs"/>
          <w:rtl/>
          <w:lang w:eastAsia="he-IL"/>
        </w:rPr>
        <w:t>1</w:t>
      </w:r>
      <w:bookmarkStart w:id="19422" w:name="_ETM_Q1_9521478"/>
      <w:bookmarkEnd w:id="19422"/>
      <w:r>
        <w:rPr>
          <w:rFonts w:hint="cs"/>
          <w:rtl/>
          <w:lang w:eastAsia="he-IL"/>
        </w:rPr>
        <w:t>57</w:t>
      </w:r>
      <w:bookmarkStart w:id="19423" w:name="_ETM_Q1_9516735"/>
      <w:bookmarkEnd w:id="19423"/>
      <w:r>
        <w:rPr>
          <w:rFonts w:hint="cs"/>
          <w:rtl/>
          <w:lang w:eastAsia="he-IL"/>
        </w:rPr>
        <w:t>.</w:t>
      </w:r>
      <w:bookmarkStart w:id="19424" w:name="_ETM_Q1_9517711"/>
      <w:bookmarkEnd w:id="19424"/>
    </w:p>
    <w:p w14:paraId="0FB69E18" w14:textId="77777777" w:rsidR="007D115D" w:rsidRDefault="007D115D" w:rsidP="007D115D">
      <w:pPr>
        <w:rPr>
          <w:rtl/>
          <w:lang w:eastAsia="he-IL"/>
        </w:rPr>
      </w:pPr>
      <w:bookmarkStart w:id="19425" w:name="_ETM_Q1_9518115"/>
      <w:bookmarkStart w:id="19426" w:name="_ETM_Q1_9529813"/>
      <w:bookmarkEnd w:id="19425"/>
      <w:bookmarkEnd w:id="19426"/>
    </w:p>
    <w:p w14:paraId="69D3B15B" w14:textId="396BFAD0" w:rsidR="007D115D" w:rsidRDefault="007D115D" w:rsidP="007D115D">
      <w:pPr>
        <w:pStyle w:val="a4"/>
        <w:keepNext/>
        <w:rPr>
          <w:rtl/>
        </w:rPr>
      </w:pPr>
      <w:bookmarkStart w:id="19427" w:name="ET_speaker_5519_2027"/>
      <w:r w:rsidRPr="007D115D">
        <w:rPr>
          <w:rStyle w:val="TagStyle"/>
          <w:rtl/>
        </w:rPr>
        <w:t xml:space="preserve"> &lt;&lt; דובר &gt;&gt; </w:t>
      </w:r>
      <w:r>
        <w:rPr>
          <w:rtl/>
        </w:rPr>
        <w:t>שרן מרים השכל (המחנה הממלכתי):</w:t>
      </w:r>
      <w:r w:rsidRPr="007D115D">
        <w:rPr>
          <w:rStyle w:val="TagStyle"/>
          <w:rtl/>
        </w:rPr>
        <w:t xml:space="preserve"> &lt;&lt; דובר &gt;&gt;</w:t>
      </w:r>
      <w:r w:rsidR="00707E81">
        <w:rPr>
          <w:rtl/>
        </w:rPr>
        <w:t xml:space="preserve"> </w:t>
      </w:r>
      <w:r>
        <w:rPr>
          <w:rtl/>
        </w:rPr>
        <w:t xml:space="preserve"> </w:t>
      </w:r>
      <w:bookmarkEnd w:id="19427"/>
    </w:p>
    <w:p w14:paraId="76C139E8" w14:textId="77777777" w:rsidR="007D115D" w:rsidRDefault="007D115D" w:rsidP="007D115D">
      <w:pPr>
        <w:pStyle w:val="KeepWithNext"/>
        <w:rPr>
          <w:rtl/>
          <w:lang w:eastAsia="he-IL"/>
        </w:rPr>
      </w:pPr>
    </w:p>
    <w:p w14:paraId="40D01B96" w14:textId="79426E07" w:rsidR="007D115D" w:rsidRDefault="00134FCB" w:rsidP="007D115D">
      <w:pPr>
        <w:rPr>
          <w:rtl/>
          <w:lang w:eastAsia="he-IL"/>
        </w:rPr>
      </w:pPr>
      <w:bookmarkStart w:id="19428" w:name="_ETM_Q1_9531619"/>
      <w:bookmarkStart w:id="19429" w:name="_ETM_Q1_9531771"/>
      <w:bookmarkStart w:id="19430" w:name="_ETM_Q1_9530040"/>
      <w:bookmarkStart w:id="19431" w:name="_ETM_Q1_9525437"/>
      <w:bookmarkStart w:id="19432" w:name="_ETM_Q1_9520727"/>
      <w:bookmarkStart w:id="19433" w:name="_ETM_Q1_9520830"/>
      <w:bookmarkEnd w:id="19428"/>
      <w:bookmarkEnd w:id="19429"/>
      <w:bookmarkEnd w:id="19430"/>
      <w:bookmarkEnd w:id="19431"/>
      <w:bookmarkEnd w:id="19432"/>
      <w:bookmarkEnd w:id="19433"/>
      <w:r>
        <w:rPr>
          <w:rtl/>
          <w:lang w:eastAsia="he-IL"/>
        </w:rPr>
        <w:t xml:space="preserve">בסעיף </w:t>
      </w:r>
      <w:r w:rsidR="007D115D">
        <w:rPr>
          <w:rFonts w:hint="cs"/>
          <w:rtl/>
          <w:lang w:eastAsia="he-IL"/>
        </w:rPr>
        <w:t>2</w:t>
      </w:r>
      <w:bookmarkStart w:id="19434" w:name="_ETM_Q1_9533631"/>
      <w:bookmarkEnd w:id="19434"/>
      <w:r w:rsidR="007D115D">
        <w:rPr>
          <w:rFonts w:hint="cs"/>
          <w:rtl/>
          <w:lang w:eastAsia="he-IL"/>
        </w:rPr>
        <w:t xml:space="preserve"> (ה) י</w:t>
      </w:r>
      <w:r>
        <w:rPr>
          <w:rtl/>
          <w:lang w:eastAsia="he-IL"/>
        </w:rPr>
        <w:t>תווסף לאחר וינמק את טיעוניו בישיבת הכנסת.</w:t>
      </w:r>
      <w:r w:rsidR="00707E81">
        <w:rPr>
          <w:rtl/>
          <w:lang w:eastAsia="he-IL"/>
        </w:rPr>
        <w:t xml:space="preserve"> </w:t>
      </w:r>
      <w:r>
        <w:rPr>
          <w:rtl/>
          <w:lang w:eastAsia="he-IL"/>
        </w:rPr>
        <w:t>כמובן שאנחנו צריכים לנמק את זה בישיבת הכנסת ולא בשום מקום אחר, אבל אני</w:t>
      </w:r>
      <w:bookmarkStart w:id="19435" w:name="_ETM_Q1_9543801"/>
      <w:bookmarkEnd w:id="19435"/>
      <w:r w:rsidR="007D115D">
        <w:rPr>
          <w:rFonts w:hint="cs"/>
          <w:rtl/>
          <w:lang w:eastAsia="he-IL"/>
        </w:rPr>
        <w:t xml:space="preserve"> אמשיך </w:t>
      </w:r>
      <w:r>
        <w:rPr>
          <w:rtl/>
          <w:lang w:eastAsia="he-IL"/>
        </w:rPr>
        <w:t>אולי באמת את הטיעון שהיה לי לפני כן בעניין הזה של הוועדה לבחירת שופטים</w:t>
      </w:r>
      <w:r w:rsidR="007D115D">
        <w:rPr>
          <w:rFonts w:hint="cs"/>
          <w:rtl/>
          <w:lang w:eastAsia="he-IL"/>
        </w:rPr>
        <w:t>.</w:t>
      </w:r>
      <w:r>
        <w:rPr>
          <w:rtl/>
          <w:lang w:eastAsia="he-IL"/>
        </w:rPr>
        <w:t xml:space="preserve"> </w:t>
      </w:r>
      <w:bookmarkStart w:id="19436" w:name="_ETM_Q1_9556735"/>
      <w:bookmarkEnd w:id="19436"/>
    </w:p>
    <w:p w14:paraId="605115D8" w14:textId="77777777" w:rsidR="007D115D" w:rsidRDefault="007D115D" w:rsidP="007D115D">
      <w:pPr>
        <w:rPr>
          <w:rtl/>
          <w:lang w:eastAsia="he-IL"/>
        </w:rPr>
      </w:pPr>
      <w:bookmarkStart w:id="19437" w:name="_ETM_Q1_9557029"/>
      <w:bookmarkEnd w:id="19437"/>
    </w:p>
    <w:p w14:paraId="3A26B467" w14:textId="33597B68" w:rsidR="007D115D" w:rsidRDefault="00134FCB" w:rsidP="007D115D">
      <w:pPr>
        <w:rPr>
          <w:rtl/>
          <w:lang w:eastAsia="he-IL"/>
        </w:rPr>
      </w:pPr>
      <w:bookmarkStart w:id="19438" w:name="_ETM_Q1_9557569"/>
      <w:bookmarkStart w:id="19439" w:name="_ETM_Q1_9557890"/>
      <w:bookmarkEnd w:id="19438"/>
      <w:bookmarkEnd w:id="19439"/>
      <w:r>
        <w:rPr>
          <w:rtl/>
          <w:lang w:eastAsia="he-IL"/>
        </w:rPr>
        <w:t>הבנו את העיקרון של הפוליטיזציה בעצם בבית המשפט</w:t>
      </w:r>
      <w:r w:rsidR="007D115D">
        <w:rPr>
          <w:rFonts w:hint="cs"/>
          <w:rtl/>
          <w:lang w:eastAsia="he-IL"/>
        </w:rPr>
        <w:t>,</w:t>
      </w:r>
      <w:r>
        <w:rPr>
          <w:rtl/>
          <w:lang w:eastAsia="he-IL"/>
        </w:rPr>
        <w:t xml:space="preserve"> אז יש לי הצעה אחרת</w:t>
      </w:r>
      <w:r w:rsidR="007D115D">
        <w:rPr>
          <w:rFonts w:hint="cs"/>
          <w:rtl/>
          <w:lang w:eastAsia="he-IL"/>
        </w:rPr>
        <w:t>,</w:t>
      </w:r>
      <w:r>
        <w:rPr>
          <w:rtl/>
          <w:lang w:eastAsia="he-IL"/>
        </w:rPr>
        <w:t xml:space="preserve"> אולי שר שרוצה להתמנות לתפקיד של שר בכנסת הבאה</w:t>
      </w:r>
      <w:r w:rsidR="007D115D">
        <w:rPr>
          <w:rFonts w:hint="cs"/>
          <w:rtl/>
          <w:lang w:eastAsia="he-IL"/>
        </w:rPr>
        <w:t>,</w:t>
      </w:r>
      <w:r>
        <w:rPr>
          <w:rtl/>
          <w:lang w:eastAsia="he-IL"/>
        </w:rPr>
        <w:t xml:space="preserve"> לא יבטיח לבית המשפט שהוא יתרחק מהחיים הפוליטיים, והנה פתרנו את הבעיה הזו והחוק הזה לא יידרש</w:t>
      </w:r>
      <w:r w:rsidR="007D115D">
        <w:rPr>
          <w:rFonts w:hint="cs"/>
          <w:rtl/>
          <w:lang w:eastAsia="he-IL"/>
        </w:rPr>
        <w:t>,</w:t>
      </w:r>
      <w:r>
        <w:rPr>
          <w:rtl/>
          <w:lang w:eastAsia="he-IL"/>
        </w:rPr>
        <w:t xml:space="preserve"> דברו עם חבריכם לסיעה</w:t>
      </w:r>
      <w:r w:rsidR="007D115D">
        <w:rPr>
          <w:rFonts w:hint="cs"/>
          <w:rtl/>
          <w:lang w:eastAsia="he-IL"/>
        </w:rPr>
        <w:t>,</w:t>
      </w:r>
      <w:r>
        <w:rPr>
          <w:rtl/>
          <w:lang w:eastAsia="he-IL"/>
        </w:rPr>
        <w:t xml:space="preserve"> דברו עם חברי הליכוד, דברו עם חברי ש"ס</w:t>
      </w:r>
      <w:r w:rsidR="007D115D">
        <w:rPr>
          <w:rFonts w:hint="cs"/>
          <w:rtl/>
          <w:lang w:eastAsia="he-IL"/>
        </w:rPr>
        <w:t>,</w:t>
      </w:r>
      <w:r>
        <w:rPr>
          <w:rtl/>
          <w:lang w:eastAsia="he-IL"/>
        </w:rPr>
        <w:t xml:space="preserve"> תגידו להם שהם מגיעים לבית המשפט</w:t>
      </w:r>
      <w:bookmarkStart w:id="19440" w:name="_ETM_Q1_9574350"/>
      <w:bookmarkEnd w:id="19440"/>
      <w:r w:rsidR="007D115D">
        <w:rPr>
          <w:rFonts w:hint="cs"/>
          <w:rtl/>
          <w:lang w:eastAsia="he-IL"/>
        </w:rPr>
        <w:t>, הם</w:t>
      </w:r>
      <w:r w:rsidR="00707E81">
        <w:rPr>
          <w:rFonts w:hint="cs"/>
          <w:rtl/>
          <w:lang w:eastAsia="he-IL"/>
        </w:rPr>
        <w:t xml:space="preserve"> </w:t>
      </w:r>
      <w:r>
        <w:rPr>
          <w:rtl/>
          <w:lang w:eastAsia="he-IL"/>
        </w:rPr>
        <w:t xml:space="preserve">בעצם לא </w:t>
      </w:r>
      <w:r w:rsidR="007D115D">
        <w:rPr>
          <w:rFonts w:hint="cs"/>
          <w:rtl/>
          <w:lang w:eastAsia="he-IL"/>
        </w:rPr>
        <w:t>יבטיחו</w:t>
      </w:r>
      <w:r w:rsidR="00707E81">
        <w:rPr>
          <w:rFonts w:hint="cs"/>
          <w:rtl/>
          <w:lang w:eastAsia="he-IL"/>
        </w:rPr>
        <w:t xml:space="preserve"> </w:t>
      </w:r>
      <w:r>
        <w:rPr>
          <w:rtl/>
          <w:lang w:eastAsia="he-IL"/>
        </w:rPr>
        <w:t>להתרחק מהחיים הפוליטיים. 4</w:t>
      </w:r>
      <w:bookmarkStart w:id="19441" w:name="_ETM_Q1_9582562"/>
      <w:bookmarkEnd w:id="19441"/>
    </w:p>
    <w:p w14:paraId="51E85D81" w14:textId="77777777" w:rsidR="007D115D" w:rsidRDefault="007D115D" w:rsidP="007D115D">
      <w:pPr>
        <w:rPr>
          <w:rtl/>
          <w:lang w:eastAsia="he-IL"/>
        </w:rPr>
      </w:pPr>
      <w:bookmarkStart w:id="19442" w:name="_ETM_Q1_9583524"/>
      <w:bookmarkStart w:id="19443" w:name="_ETM_Q1_9583612"/>
      <w:bookmarkStart w:id="19444" w:name="_ETM_Q1_9584245"/>
      <w:bookmarkStart w:id="19445" w:name="_ETM_Q1_9579446"/>
      <w:bookmarkStart w:id="19446" w:name="_ETM_Q1_9578024"/>
      <w:bookmarkEnd w:id="19442"/>
      <w:bookmarkEnd w:id="19443"/>
      <w:bookmarkEnd w:id="19444"/>
      <w:bookmarkEnd w:id="19445"/>
      <w:bookmarkEnd w:id="19446"/>
    </w:p>
    <w:p w14:paraId="7E58C872" w14:textId="51E1387F" w:rsidR="007D115D" w:rsidRDefault="007D115D" w:rsidP="007D115D">
      <w:pPr>
        <w:pStyle w:val="af6"/>
        <w:keepNext/>
        <w:rPr>
          <w:rtl/>
        </w:rPr>
      </w:pPr>
      <w:bookmarkStart w:id="19447" w:name="ET_yor_5786_2029"/>
      <w:r w:rsidRPr="007D115D">
        <w:rPr>
          <w:rStyle w:val="TagStyle"/>
          <w:rtl/>
        </w:rPr>
        <w:t xml:space="preserve"> &lt;&lt; יור &gt;&gt; </w:t>
      </w:r>
      <w:r>
        <w:rPr>
          <w:rtl/>
        </w:rPr>
        <w:t>היו"ר אופיר כץ:</w:t>
      </w:r>
      <w:r w:rsidRPr="007D115D">
        <w:rPr>
          <w:rStyle w:val="TagStyle"/>
          <w:rtl/>
        </w:rPr>
        <w:t xml:space="preserve"> &lt;&lt; יור &gt;&gt;</w:t>
      </w:r>
      <w:r w:rsidR="00707E81">
        <w:rPr>
          <w:rtl/>
        </w:rPr>
        <w:t xml:space="preserve"> </w:t>
      </w:r>
      <w:r>
        <w:rPr>
          <w:rtl/>
        </w:rPr>
        <w:t xml:space="preserve"> </w:t>
      </w:r>
      <w:bookmarkEnd w:id="19447"/>
    </w:p>
    <w:p w14:paraId="26B79C9B" w14:textId="77777777" w:rsidR="007D115D" w:rsidRDefault="007D115D" w:rsidP="007D115D">
      <w:pPr>
        <w:pStyle w:val="KeepWithNext"/>
        <w:rPr>
          <w:rtl/>
          <w:lang w:eastAsia="he-IL"/>
        </w:rPr>
      </w:pPr>
    </w:p>
    <w:p w14:paraId="221718EA" w14:textId="071A361C" w:rsidR="007D115D" w:rsidRDefault="007D115D" w:rsidP="007D115D">
      <w:pPr>
        <w:rPr>
          <w:rtl/>
          <w:lang w:eastAsia="he-IL"/>
        </w:rPr>
      </w:pPr>
      <w:bookmarkStart w:id="19448" w:name="_ETM_Q1_9579897"/>
      <w:bookmarkStart w:id="19449" w:name="_ETM_Q1_9580047"/>
      <w:bookmarkEnd w:id="19448"/>
      <w:bookmarkEnd w:id="19449"/>
      <w:r>
        <w:rPr>
          <w:rFonts w:hint="cs"/>
          <w:rtl/>
          <w:lang w:eastAsia="he-IL"/>
        </w:rPr>
        <w:t>מי בעד? ארבעה,</w:t>
      </w:r>
      <w:bookmarkStart w:id="19450" w:name="_ETM_Q1_9582701"/>
      <w:bookmarkEnd w:id="19450"/>
      <w:r>
        <w:rPr>
          <w:rFonts w:hint="cs"/>
          <w:rtl/>
          <w:lang w:eastAsia="he-IL"/>
        </w:rPr>
        <w:t xml:space="preserve"> מי נגד? שמונה.</w:t>
      </w:r>
    </w:p>
    <w:p w14:paraId="6B239954" w14:textId="77777777" w:rsidR="007D115D" w:rsidRDefault="007D115D" w:rsidP="007D115D">
      <w:pPr>
        <w:rPr>
          <w:rtl/>
          <w:lang w:eastAsia="he-IL"/>
        </w:rPr>
      </w:pPr>
    </w:p>
    <w:p w14:paraId="4FBE20ED" w14:textId="77777777" w:rsidR="007D115D" w:rsidRDefault="007D115D" w:rsidP="007D115D">
      <w:pPr>
        <w:rPr>
          <w:rtl/>
          <w:lang w:eastAsia="he-IL"/>
        </w:rPr>
      </w:pPr>
    </w:p>
    <w:p w14:paraId="4C021637" w14:textId="77777777" w:rsidR="007D115D" w:rsidRDefault="007D115D" w:rsidP="007D115D">
      <w:pPr>
        <w:pStyle w:val="af1"/>
        <w:keepNext/>
        <w:rPr>
          <w:rtl/>
          <w:lang w:eastAsia="he-IL"/>
        </w:rPr>
      </w:pPr>
      <w:r>
        <w:rPr>
          <w:rtl/>
          <w:lang w:eastAsia="he-IL"/>
        </w:rPr>
        <w:t>הצבעה</w:t>
      </w:r>
    </w:p>
    <w:p w14:paraId="071B07F6" w14:textId="77777777" w:rsidR="007D115D" w:rsidRPr="00C61CDA" w:rsidRDefault="007D115D" w:rsidP="007D115D">
      <w:pPr>
        <w:rPr>
          <w:rtl/>
          <w:lang w:eastAsia="he-IL"/>
        </w:rPr>
      </w:pPr>
    </w:p>
    <w:p w14:paraId="330D22E3" w14:textId="77777777" w:rsidR="007D115D" w:rsidRDefault="007D115D" w:rsidP="007D115D">
      <w:pPr>
        <w:pStyle w:val="--"/>
        <w:keepNext/>
        <w:rPr>
          <w:rtl/>
          <w:lang w:eastAsia="he-IL"/>
        </w:rPr>
      </w:pPr>
      <w:r>
        <w:rPr>
          <w:rFonts w:hint="cs"/>
          <w:rtl/>
          <w:lang w:eastAsia="he-IL"/>
        </w:rPr>
        <w:t>ההסתייגות נדחתה.</w:t>
      </w:r>
    </w:p>
    <w:p w14:paraId="1A0032FD" w14:textId="77777777" w:rsidR="007D115D" w:rsidRDefault="007D115D" w:rsidP="007D115D">
      <w:pPr>
        <w:rPr>
          <w:rtl/>
          <w:lang w:eastAsia="he-IL"/>
        </w:rPr>
      </w:pPr>
    </w:p>
    <w:p w14:paraId="14B0C331" w14:textId="77777777" w:rsidR="007D115D" w:rsidRDefault="007D115D" w:rsidP="007D115D">
      <w:pPr>
        <w:rPr>
          <w:rtl/>
          <w:lang w:eastAsia="he-IL"/>
        </w:rPr>
      </w:pPr>
      <w:r>
        <w:rPr>
          <w:rFonts w:hint="cs"/>
          <w:rtl/>
          <w:lang w:eastAsia="he-IL"/>
        </w:rPr>
        <w:t>ההסתייגות הוסרה.</w:t>
      </w:r>
      <w:bookmarkStart w:id="19451" w:name="_ETM_Q1_9587246"/>
      <w:bookmarkEnd w:id="19451"/>
    </w:p>
    <w:p w14:paraId="3BE3B095" w14:textId="77777777" w:rsidR="007D115D" w:rsidRDefault="007D115D" w:rsidP="007D115D">
      <w:pPr>
        <w:rPr>
          <w:rtl/>
          <w:lang w:eastAsia="he-IL"/>
        </w:rPr>
      </w:pPr>
    </w:p>
    <w:p w14:paraId="1FC3D49A" w14:textId="240EACA8" w:rsidR="007D115D" w:rsidRDefault="007D115D" w:rsidP="007D115D">
      <w:pPr>
        <w:pStyle w:val="a4"/>
        <w:keepNext/>
        <w:rPr>
          <w:rtl/>
        </w:rPr>
      </w:pPr>
      <w:bookmarkStart w:id="19452" w:name="ET_speaker_6127_2030"/>
      <w:r w:rsidRPr="007D115D">
        <w:rPr>
          <w:rStyle w:val="TagStyle"/>
          <w:rtl/>
        </w:rPr>
        <w:t xml:space="preserve"> &lt;&lt; דובר &gt;&gt; </w:t>
      </w:r>
      <w:r>
        <w:rPr>
          <w:rtl/>
        </w:rPr>
        <w:t>ולדימיר בליאק (יש עתיד):</w:t>
      </w:r>
      <w:r w:rsidRPr="007D115D">
        <w:rPr>
          <w:rStyle w:val="TagStyle"/>
          <w:rtl/>
        </w:rPr>
        <w:t xml:space="preserve"> &lt;&lt; דובר &gt;&gt;</w:t>
      </w:r>
      <w:r w:rsidR="00707E81">
        <w:rPr>
          <w:rtl/>
        </w:rPr>
        <w:t xml:space="preserve"> </w:t>
      </w:r>
      <w:r>
        <w:rPr>
          <w:rtl/>
        </w:rPr>
        <w:t xml:space="preserve"> </w:t>
      </w:r>
      <w:bookmarkEnd w:id="19452"/>
    </w:p>
    <w:p w14:paraId="5261615A" w14:textId="77777777" w:rsidR="007D115D" w:rsidRDefault="007D115D" w:rsidP="007D115D">
      <w:pPr>
        <w:pStyle w:val="KeepWithNext"/>
        <w:rPr>
          <w:rtl/>
          <w:lang w:eastAsia="he-IL"/>
        </w:rPr>
      </w:pPr>
    </w:p>
    <w:p w14:paraId="770FEF07" w14:textId="21BE9F21" w:rsidR="007D115D" w:rsidRDefault="007D115D" w:rsidP="007D115D">
      <w:pPr>
        <w:rPr>
          <w:rtl/>
          <w:lang w:eastAsia="he-IL"/>
        </w:rPr>
      </w:pPr>
      <w:r>
        <w:rPr>
          <w:rFonts w:hint="cs"/>
          <w:rtl/>
          <w:lang w:eastAsia="he-IL"/>
        </w:rPr>
        <w:t>ר</w:t>
      </w:r>
      <w:bookmarkStart w:id="19453" w:name="_ETM_Q1_9587169"/>
      <w:bookmarkEnd w:id="19453"/>
      <w:r>
        <w:rPr>
          <w:rFonts w:hint="cs"/>
          <w:rtl/>
          <w:lang w:eastAsia="he-IL"/>
        </w:rPr>
        <w:t>ו</w:t>
      </w:r>
      <w:bookmarkStart w:id="19454" w:name="_ETM_Q1_9587248"/>
      <w:bookmarkEnd w:id="19454"/>
      <w:r>
        <w:rPr>
          <w:rFonts w:hint="cs"/>
          <w:rtl/>
          <w:lang w:eastAsia="he-IL"/>
        </w:rPr>
        <w:t>ויזיה.</w:t>
      </w:r>
    </w:p>
    <w:p w14:paraId="366816AD" w14:textId="77777777" w:rsidR="007D115D" w:rsidRDefault="007D115D" w:rsidP="007D115D">
      <w:pPr>
        <w:rPr>
          <w:rtl/>
          <w:lang w:eastAsia="he-IL"/>
        </w:rPr>
      </w:pPr>
      <w:bookmarkStart w:id="19455" w:name="_ETM_Q1_9590801"/>
      <w:bookmarkStart w:id="19456" w:name="_ETM_Q1_9590956"/>
      <w:bookmarkStart w:id="19457" w:name="_ETM_Q1_9586356"/>
      <w:bookmarkEnd w:id="19455"/>
      <w:bookmarkEnd w:id="19456"/>
      <w:bookmarkEnd w:id="19457"/>
    </w:p>
    <w:p w14:paraId="327612AC" w14:textId="1919044C" w:rsidR="007D115D" w:rsidRDefault="007D115D" w:rsidP="007D115D">
      <w:pPr>
        <w:pStyle w:val="af6"/>
        <w:keepNext/>
        <w:rPr>
          <w:rtl/>
        </w:rPr>
      </w:pPr>
      <w:bookmarkStart w:id="19458" w:name="ET_yor_5786_2031"/>
      <w:r w:rsidRPr="007D115D">
        <w:rPr>
          <w:rStyle w:val="TagStyle"/>
          <w:rtl/>
        </w:rPr>
        <w:t xml:space="preserve"> &lt;&lt; יור &gt;&gt; </w:t>
      </w:r>
      <w:r>
        <w:rPr>
          <w:rtl/>
        </w:rPr>
        <w:t>היו"ר אופיר כץ:</w:t>
      </w:r>
      <w:r w:rsidRPr="007D115D">
        <w:rPr>
          <w:rStyle w:val="TagStyle"/>
          <w:rtl/>
        </w:rPr>
        <w:t xml:space="preserve"> &lt;&lt; יור &gt;&gt;</w:t>
      </w:r>
      <w:r w:rsidR="00707E81">
        <w:rPr>
          <w:rtl/>
        </w:rPr>
        <w:t xml:space="preserve"> </w:t>
      </w:r>
      <w:r>
        <w:rPr>
          <w:rtl/>
        </w:rPr>
        <w:t xml:space="preserve"> </w:t>
      </w:r>
      <w:bookmarkEnd w:id="19458"/>
    </w:p>
    <w:p w14:paraId="041DA37B" w14:textId="77777777" w:rsidR="007D115D" w:rsidRDefault="007D115D" w:rsidP="007D115D">
      <w:pPr>
        <w:pStyle w:val="KeepWithNext"/>
        <w:rPr>
          <w:rtl/>
          <w:lang w:eastAsia="he-IL"/>
        </w:rPr>
      </w:pPr>
    </w:p>
    <w:p w14:paraId="1066A078" w14:textId="4B2B48D6" w:rsidR="007D115D" w:rsidRDefault="007D115D" w:rsidP="007D115D">
      <w:pPr>
        <w:rPr>
          <w:rtl/>
          <w:lang w:eastAsia="he-IL"/>
        </w:rPr>
      </w:pPr>
      <w:bookmarkStart w:id="19459" w:name="_ETM_Q1_9589332"/>
      <w:bookmarkStart w:id="19460" w:name="_ETM_Q1_9589477"/>
      <w:bookmarkStart w:id="19461" w:name="_ETM_Q1_9584570"/>
      <w:bookmarkStart w:id="19462" w:name="_ETM_Q1_9579895"/>
      <w:bookmarkEnd w:id="19459"/>
      <w:bookmarkEnd w:id="19460"/>
      <w:bookmarkEnd w:id="19461"/>
      <w:bookmarkEnd w:id="19462"/>
      <w:r>
        <w:rPr>
          <w:rFonts w:hint="cs"/>
          <w:rtl/>
          <w:lang w:eastAsia="he-IL"/>
        </w:rPr>
        <w:t>1</w:t>
      </w:r>
      <w:bookmarkStart w:id="19463" w:name="_ETM_Q1_9575314"/>
      <w:bookmarkEnd w:id="19463"/>
      <w:r>
        <w:rPr>
          <w:rFonts w:hint="cs"/>
          <w:rtl/>
          <w:lang w:eastAsia="he-IL"/>
        </w:rPr>
        <w:t>58 בבקשה.</w:t>
      </w:r>
      <w:bookmarkStart w:id="19464" w:name="_ETM_Q1_9577172"/>
      <w:bookmarkEnd w:id="19464"/>
    </w:p>
    <w:p w14:paraId="6D190C27" w14:textId="77777777" w:rsidR="007D115D" w:rsidRDefault="007D115D" w:rsidP="007D115D">
      <w:pPr>
        <w:rPr>
          <w:rtl/>
          <w:lang w:eastAsia="he-IL"/>
        </w:rPr>
      </w:pPr>
      <w:bookmarkStart w:id="19465" w:name="_ETM_Q1_9577810"/>
      <w:bookmarkEnd w:id="19465"/>
    </w:p>
    <w:p w14:paraId="573975E1" w14:textId="0496E506" w:rsidR="007D115D" w:rsidRDefault="007D115D" w:rsidP="007D115D">
      <w:pPr>
        <w:pStyle w:val="a4"/>
        <w:keepNext/>
        <w:rPr>
          <w:rtl/>
        </w:rPr>
      </w:pPr>
      <w:bookmarkStart w:id="19466" w:name="ET_speaker_אייל_לב_ארי_2032"/>
      <w:r w:rsidRPr="007D115D">
        <w:rPr>
          <w:rStyle w:val="TagStyle"/>
          <w:rtl/>
        </w:rPr>
        <w:t xml:space="preserve"> &lt;&lt; דובר &gt;&gt; </w:t>
      </w:r>
      <w:r>
        <w:rPr>
          <w:rtl/>
        </w:rPr>
        <w:t>אייל לב ארי:</w:t>
      </w:r>
      <w:r w:rsidRPr="007D115D">
        <w:rPr>
          <w:rStyle w:val="TagStyle"/>
          <w:rtl/>
        </w:rPr>
        <w:t xml:space="preserve"> &lt;&lt; דובר &gt;&gt;</w:t>
      </w:r>
      <w:r w:rsidR="00707E81">
        <w:rPr>
          <w:rtl/>
        </w:rPr>
        <w:t xml:space="preserve"> </w:t>
      </w:r>
      <w:r>
        <w:rPr>
          <w:rtl/>
        </w:rPr>
        <w:t xml:space="preserve"> </w:t>
      </w:r>
      <w:bookmarkEnd w:id="19466"/>
    </w:p>
    <w:p w14:paraId="0D3244E6" w14:textId="77777777" w:rsidR="007D115D" w:rsidRDefault="007D115D" w:rsidP="007D115D">
      <w:pPr>
        <w:pStyle w:val="KeepWithNext"/>
        <w:rPr>
          <w:rtl/>
          <w:lang w:eastAsia="he-IL"/>
        </w:rPr>
      </w:pPr>
    </w:p>
    <w:p w14:paraId="22CF3A8E" w14:textId="77777777" w:rsidR="007D115D" w:rsidRDefault="007D115D" w:rsidP="007D115D">
      <w:pPr>
        <w:rPr>
          <w:rtl/>
          <w:lang w:eastAsia="he-IL"/>
        </w:rPr>
      </w:pPr>
      <w:bookmarkStart w:id="19467" w:name="_ETM_Q1_9579416"/>
      <w:bookmarkStart w:id="19468" w:name="_ETM_Q1_9579599"/>
      <w:bookmarkEnd w:id="19467"/>
      <w:bookmarkEnd w:id="19468"/>
      <w:r>
        <w:rPr>
          <w:rFonts w:hint="cs"/>
          <w:rtl/>
          <w:lang w:eastAsia="he-IL"/>
        </w:rPr>
        <w:t xml:space="preserve">בסעיף 2(ה) </w:t>
      </w:r>
      <w:r w:rsidR="00134FCB">
        <w:rPr>
          <w:rtl/>
          <w:lang w:eastAsia="he-IL"/>
        </w:rPr>
        <w:t xml:space="preserve">במקום </w:t>
      </w:r>
      <w:r>
        <w:rPr>
          <w:rFonts w:hint="cs"/>
          <w:rtl/>
          <w:lang w:eastAsia="he-IL"/>
        </w:rPr>
        <w:t>ה</w:t>
      </w:r>
      <w:r w:rsidR="00134FCB">
        <w:rPr>
          <w:rtl/>
          <w:lang w:eastAsia="he-IL"/>
        </w:rPr>
        <w:t>מילים</w:t>
      </w:r>
      <w:bookmarkStart w:id="19469" w:name="_ETM_Q1_9591580"/>
      <w:bookmarkStart w:id="19470" w:name="_ETM_Q1_9588007"/>
      <w:bookmarkEnd w:id="19469"/>
      <w:bookmarkEnd w:id="19470"/>
      <w:r w:rsidR="00134FCB">
        <w:rPr>
          <w:rtl/>
          <w:lang w:eastAsia="he-IL"/>
        </w:rPr>
        <w:t xml:space="preserve"> הכנסת </w:t>
      </w:r>
      <w:bookmarkStart w:id="19471" w:name="_ETM_Q1_9589646"/>
      <w:bookmarkEnd w:id="19471"/>
      <w:r>
        <w:rPr>
          <w:rFonts w:hint="cs"/>
          <w:rtl/>
          <w:lang w:eastAsia="he-IL"/>
        </w:rPr>
        <w:t>ת</w:t>
      </w:r>
      <w:r w:rsidR="00134FCB">
        <w:rPr>
          <w:rtl/>
          <w:lang w:eastAsia="he-IL"/>
        </w:rPr>
        <w:t xml:space="preserve">צביע מיד וללא דיון יבואו </w:t>
      </w:r>
      <w:r>
        <w:rPr>
          <w:rFonts w:hint="cs"/>
          <w:rtl/>
          <w:lang w:eastAsia="he-IL"/>
        </w:rPr>
        <w:t>ה</w:t>
      </w:r>
      <w:r w:rsidR="00134FCB">
        <w:rPr>
          <w:rtl/>
          <w:lang w:eastAsia="he-IL"/>
        </w:rPr>
        <w:t>מילים</w:t>
      </w:r>
      <w:r>
        <w:rPr>
          <w:rFonts w:hint="cs"/>
          <w:rtl/>
          <w:lang w:eastAsia="he-IL"/>
        </w:rPr>
        <w:t>,</w:t>
      </w:r>
      <w:bookmarkStart w:id="19472" w:name="_ETM_Q1_9591767"/>
      <w:bookmarkEnd w:id="19472"/>
      <w:r w:rsidR="00134FCB">
        <w:rPr>
          <w:rtl/>
          <w:lang w:eastAsia="he-IL"/>
        </w:rPr>
        <w:t xml:space="preserve">. הכנסת </w:t>
      </w:r>
      <w:r>
        <w:rPr>
          <w:rFonts w:hint="cs"/>
          <w:rtl/>
          <w:lang w:eastAsia="he-IL"/>
        </w:rPr>
        <w:t>תצביע</w:t>
      </w:r>
      <w:bookmarkStart w:id="19473" w:name="_ETM_Q1_9595363"/>
      <w:bookmarkEnd w:id="19473"/>
      <w:r>
        <w:rPr>
          <w:rFonts w:hint="cs"/>
          <w:rtl/>
          <w:lang w:eastAsia="he-IL"/>
        </w:rPr>
        <w:t xml:space="preserve"> ל</w:t>
      </w:r>
      <w:r w:rsidR="00134FCB">
        <w:rPr>
          <w:rtl/>
          <w:lang w:eastAsia="he-IL"/>
        </w:rPr>
        <w:t>אחר דיון בישיבת הכנסת</w:t>
      </w:r>
      <w:r>
        <w:rPr>
          <w:rFonts w:hint="cs"/>
          <w:rtl/>
          <w:lang w:eastAsia="he-IL"/>
        </w:rPr>
        <w:t>.</w:t>
      </w:r>
    </w:p>
    <w:p w14:paraId="486BC665" w14:textId="77777777" w:rsidR="007D115D" w:rsidRDefault="007D115D" w:rsidP="007D115D">
      <w:pPr>
        <w:rPr>
          <w:rtl/>
          <w:lang w:eastAsia="he-IL"/>
        </w:rPr>
      </w:pPr>
      <w:bookmarkStart w:id="19474" w:name="_ETM_Q1_9600886"/>
      <w:bookmarkStart w:id="19475" w:name="_ETM_Q1_9597118"/>
      <w:bookmarkEnd w:id="19474"/>
      <w:bookmarkEnd w:id="19475"/>
    </w:p>
    <w:p w14:paraId="43ED872B" w14:textId="635834F9" w:rsidR="007D115D" w:rsidRDefault="007D115D" w:rsidP="007D115D">
      <w:pPr>
        <w:pStyle w:val="a4"/>
        <w:keepNext/>
        <w:rPr>
          <w:rtl/>
        </w:rPr>
      </w:pPr>
      <w:bookmarkStart w:id="19476" w:name="ET_speaker_5519_2033"/>
      <w:r w:rsidRPr="007D115D">
        <w:rPr>
          <w:rStyle w:val="TagStyle"/>
          <w:rtl/>
        </w:rPr>
        <w:t xml:space="preserve"> &lt;&lt; דובר &gt;&gt; </w:t>
      </w:r>
      <w:r>
        <w:rPr>
          <w:rtl/>
        </w:rPr>
        <w:t>שרן מרים השכל (המחנה הממלכתי):</w:t>
      </w:r>
      <w:r w:rsidRPr="007D115D">
        <w:rPr>
          <w:rStyle w:val="TagStyle"/>
          <w:rtl/>
        </w:rPr>
        <w:t xml:space="preserve"> &lt;&lt; דובר &gt;&gt;</w:t>
      </w:r>
      <w:r w:rsidR="00707E81">
        <w:rPr>
          <w:rtl/>
        </w:rPr>
        <w:t xml:space="preserve"> </w:t>
      </w:r>
      <w:r>
        <w:rPr>
          <w:rtl/>
        </w:rPr>
        <w:t xml:space="preserve"> </w:t>
      </w:r>
      <w:bookmarkEnd w:id="19476"/>
    </w:p>
    <w:p w14:paraId="3F2414E2" w14:textId="77777777" w:rsidR="007D115D" w:rsidRDefault="007D115D" w:rsidP="007D115D">
      <w:pPr>
        <w:pStyle w:val="KeepWithNext"/>
        <w:rPr>
          <w:rtl/>
          <w:lang w:eastAsia="he-IL"/>
        </w:rPr>
      </w:pPr>
    </w:p>
    <w:p w14:paraId="14CEB6F7" w14:textId="5C0D3462" w:rsidR="00134FCB" w:rsidRDefault="00134FCB" w:rsidP="007D115D">
      <w:pPr>
        <w:rPr>
          <w:rtl/>
          <w:lang w:eastAsia="he-IL"/>
        </w:rPr>
      </w:pPr>
      <w:bookmarkStart w:id="19477" w:name="_ETM_Q1_9600294"/>
      <w:bookmarkStart w:id="19478" w:name="_ETM_Q1_9600435"/>
      <w:bookmarkStart w:id="19479" w:name="_ETM_Q1_9601128"/>
      <w:bookmarkStart w:id="19480" w:name="_ETM_Q1_9601179"/>
      <w:bookmarkStart w:id="19481" w:name="_ETM_Q1_9601272"/>
      <w:bookmarkEnd w:id="19477"/>
      <w:bookmarkEnd w:id="19478"/>
      <w:bookmarkEnd w:id="19479"/>
      <w:bookmarkEnd w:id="19480"/>
      <w:bookmarkEnd w:id="19481"/>
      <w:r>
        <w:rPr>
          <w:rtl/>
          <w:lang w:eastAsia="he-IL"/>
        </w:rPr>
        <w:t>אוקיי מה הכוונה? אני ממשיכה עוד מלפני כן</w:t>
      </w:r>
      <w:r w:rsidR="007D115D">
        <w:rPr>
          <w:rFonts w:hint="cs"/>
          <w:rtl/>
          <w:lang w:eastAsia="he-IL"/>
        </w:rPr>
        <w:t>,</w:t>
      </w:r>
      <w:bookmarkStart w:id="19482" w:name="_ETM_Q1_9603153"/>
      <w:bookmarkEnd w:id="19482"/>
      <w:r w:rsidR="007D115D">
        <w:rPr>
          <w:rFonts w:hint="cs"/>
          <w:rtl/>
          <w:lang w:eastAsia="he-IL"/>
        </w:rPr>
        <w:t xml:space="preserve"> אם </w:t>
      </w:r>
      <w:r>
        <w:rPr>
          <w:rtl/>
          <w:lang w:eastAsia="he-IL"/>
        </w:rPr>
        <w:t>אותו שר לא רוצה להבטיח הבטחות שאותם הוא לא יכול לקיים ולמלא לאחר מכן</w:t>
      </w:r>
      <w:r w:rsidR="007D115D">
        <w:rPr>
          <w:rFonts w:hint="cs"/>
          <w:rtl/>
          <w:lang w:eastAsia="he-IL"/>
        </w:rPr>
        <w:t>,</w:t>
      </w:r>
      <w:bookmarkStart w:id="19483" w:name="_ETM_Q1_9607633"/>
      <w:bookmarkEnd w:id="19483"/>
      <w:r>
        <w:rPr>
          <w:rtl/>
          <w:lang w:eastAsia="he-IL"/>
        </w:rPr>
        <w:t>. אוקיי</w:t>
      </w:r>
      <w:r w:rsidR="007D115D">
        <w:rPr>
          <w:rFonts w:hint="cs"/>
          <w:rtl/>
          <w:lang w:eastAsia="he-IL"/>
        </w:rPr>
        <w:t>?</w:t>
      </w:r>
      <w:r>
        <w:rPr>
          <w:rtl/>
          <w:lang w:eastAsia="he-IL"/>
        </w:rPr>
        <w:t xml:space="preserve"> יש לי הצעה אחרת, בואו נקבע בחוק או בחוק </w:t>
      </w:r>
      <w:r w:rsidR="007D115D">
        <w:rPr>
          <w:rFonts w:hint="cs"/>
          <w:rtl/>
          <w:lang w:eastAsia="he-IL"/>
        </w:rPr>
        <w:t>הז</w:t>
      </w:r>
      <w:r>
        <w:rPr>
          <w:rtl/>
          <w:lang w:eastAsia="he-IL"/>
        </w:rPr>
        <w:t>ה, שאם נפתחים הליכים פליליים כנגד חברי כנסת או שרים</w:t>
      </w:r>
      <w:r w:rsidR="007D115D">
        <w:rPr>
          <w:rFonts w:hint="cs"/>
          <w:rtl/>
          <w:lang w:eastAsia="he-IL"/>
        </w:rPr>
        <w:t>,</w:t>
      </w:r>
      <w:r>
        <w:rPr>
          <w:rtl/>
          <w:lang w:eastAsia="he-IL"/>
        </w:rPr>
        <w:t xml:space="preserve"> לא יוכלו לעשות עסקאות טיעון</w:t>
      </w:r>
      <w:r w:rsidR="007D115D">
        <w:rPr>
          <w:rFonts w:hint="cs"/>
          <w:rtl/>
          <w:lang w:eastAsia="he-IL"/>
        </w:rPr>
        <w:t>,</w:t>
      </w:r>
      <w:r>
        <w:rPr>
          <w:rtl/>
          <w:lang w:eastAsia="he-IL"/>
        </w:rPr>
        <w:t xml:space="preserve"> יצטרכו לקבל בעצם את ההכרעה</w:t>
      </w:r>
      <w:r w:rsidR="007D115D">
        <w:rPr>
          <w:rFonts w:hint="cs"/>
          <w:rtl/>
          <w:lang w:eastAsia="he-IL"/>
        </w:rPr>
        <w:t>,</w:t>
      </w:r>
      <w:bookmarkStart w:id="19484" w:name="_ETM_Q1_9622009"/>
      <w:bookmarkEnd w:id="19484"/>
      <w:r>
        <w:rPr>
          <w:rtl/>
          <w:lang w:eastAsia="he-IL"/>
        </w:rPr>
        <w:t xml:space="preserve"> אם הם עברו את העבירה לקבל את העונש או לצאת זכאים</w:t>
      </w:r>
      <w:bookmarkStart w:id="19485" w:name="_ETM_Q1_9623017"/>
      <w:bookmarkEnd w:id="19485"/>
      <w:r w:rsidR="007D115D">
        <w:rPr>
          <w:rFonts w:hint="cs"/>
          <w:rtl/>
          <w:lang w:eastAsia="he-IL"/>
        </w:rPr>
        <w:t>, זה נראה לי משהו לגיטימי.</w:t>
      </w:r>
      <w:bookmarkStart w:id="19486" w:name="_ETM_Q1_9627600"/>
      <w:bookmarkEnd w:id="19486"/>
    </w:p>
    <w:p w14:paraId="642C5622" w14:textId="77777777" w:rsidR="007D115D" w:rsidRDefault="007D115D" w:rsidP="007D115D">
      <w:pPr>
        <w:rPr>
          <w:rtl/>
          <w:lang w:eastAsia="he-IL"/>
        </w:rPr>
      </w:pPr>
      <w:bookmarkStart w:id="19487" w:name="_ETM_Q1_9628108"/>
      <w:bookmarkEnd w:id="19487"/>
    </w:p>
    <w:p w14:paraId="2ABAEC78" w14:textId="091581E9" w:rsidR="007D115D" w:rsidRDefault="007D115D" w:rsidP="007D115D">
      <w:pPr>
        <w:pStyle w:val="af6"/>
        <w:keepNext/>
        <w:rPr>
          <w:rtl/>
        </w:rPr>
      </w:pPr>
      <w:bookmarkStart w:id="19488" w:name="ET_yor_5786_2034"/>
      <w:r w:rsidRPr="007D115D">
        <w:rPr>
          <w:rStyle w:val="TagStyle"/>
          <w:rtl/>
        </w:rPr>
        <w:t xml:space="preserve"> &lt;&lt; יור &gt;&gt; </w:t>
      </w:r>
      <w:r>
        <w:rPr>
          <w:rtl/>
        </w:rPr>
        <w:t>היו"ר אופיר כץ:</w:t>
      </w:r>
      <w:r w:rsidRPr="007D115D">
        <w:rPr>
          <w:rStyle w:val="TagStyle"/>
          <w:rtl/>
        </w:rPr>
        <w:t xml:space="preserve"> &lt;&lt; יור &gt;&gt;</w:t>
      </w:r>
      <w:r w:rsidR="00707E81">
        <w:rPr>
          <w:rtl/>
        </w:rPr>
        <w:t xml:space="preserve"> </w:t>
      </w:r>
      <w:r>
        <w:rPr>
          <w:rtl/>
        </w:rPr>
        <w:t xml:space="preserve"> </w:t>
      </w:r>
      <w:bookmarkEnd w:id="19488"/>
    </w:p>
    <w:p w14:paraId="554684FD" w14:textId="77777777" w:rsidR="007D115D" w:rsidRDefault="007D115D" w:rsidP="007D115D">
      <w:pPr>
        <w:pStyle w:val="KeepWithNext"/>
        <w:rPr>
          <w:rtl/>
          <w:lang w:eastAsia="he-IL"/>
        </w:rPr>
      </w:pPr>
    </w:p>
    <w:p w14:paraId="3DA70B53" w14:textId="77777777" w:rsidR="007D115D" w:rsidRDefault="007D115D" w:rsidP="007D115D">
      <w:pPr>
        <w:rPr>
          <w:rtl/>
          <w:lang w:eastAsia="he-IL"/>
        </w:rPr>
      </w:pPr>
      <w:bookmarkStart w:id="19489" w:name="_ETM_Q1_9630999"/>
      <w:bookmarkStart w:id="19490" w:name="_ETM_Q1_9631252"/>
      <w:bookmarkEnd w:id="19489"/>
      <w:bookmarkEnd w:id="19490"/>
      <w:r>
        <w:rPr>
          <w:rFonts w:hint="cs"/>
          <w:rtl/>
          <w:lang w:eastAsia="he-IL"/>
        </w:rPr>
        <w:t>תודה. מי בעד? שלושה, מי נגד? שמונה, מי נמנע? אחת.</w:t>
      </w:r>
    </w:p>
    <w:p w14:paraId="4C6A36B5" w14:textId="77777777" w:rsidR="007D115D" w:rsidRDefault="007D115D" w:rsidP="007D115D">
      <w:pPr>
        <w:rPr>
          <w:rtl/>
          <w:lang w:eastAsia="he-IL"/>
        </w:rPr>
      </w:pPr>
    </w:p>
    <w:p w14:paraId="21C1A981" w14:textId="77777777" w:rsidR="007D115D" w:rsidRDefault="007D115D" w:rsidP="007D115D">
      <w:pPr>
        <w:rPr>
          <w:rtl/>
          <w:lang w:eastAsia="he-IL"/>
        </w:rPr>
      </w:pPr>
    </w:p>
    <w:p w14:paraId="1D9074FC" w14:textId="77777777" w:rsidR="007D115D" w:rsidRDefault="007D115D" w:rsidP="007D115D">
      <w:pPr>
        <w:pStyle w:val="af1"/>
        <w:keepNext/>
        <w:rPr>
          <w:rtl/>
          <w:lang w:eastAsia="he-IL"/>
        </w:rPr>
      </w:pPr>
      <w:r>
        <w:rPr>
          <w:rtl/>
          <w:lang w:eastAsia="he-IL"/>
        </w:rPr>
        <w:t>הצבעה</w:t>
      </w:r>
    </w:p>
    <w:p w14:paraId="49E4A716" w14:textId="77777777" w:rsidR="007D115D" w:rsidRPr="00C61CDA" w:rsidRDefault="007D115D" w:rsidP="007D115D">
      <w:pPr>
        <w:rPr>
          <w:rtl/>
          <w:lang w:eastAsia="he-IL"/>
        </w:rPr>
      </w:pPr>
    </w:p>
    <w:p w14:paraId="63EAD207" w14:textId="77777777" w:rsidR="007D115D" w:rsidRDefault="007D115D" w:rsidP="007D115D">
      <w:pPr>
        <w:pStyle w:val="--"/>
        <w:keepNext/>
        <w:rPr>
          <w:rtl/>
          <w:lang w:eastAsia="he-IL"/>
        </w:rPr>
      </w:pPr>
      <w:r>
        <w:rPr>
          <w:rFonts w:hint="cs"/>
          <w:rtl/>
          <w:lang w:eastAsia="he-IL"/>
        </w:rPr>
        <w:t>ההסתייגות נדחתה.</w:t>
      </w:r>
    </w:p>
    <w:p w14:paraId="42884AFB" w14:textId="77777777" w:rsidR="007D115D" w:rsidRDefault="007D115D" w:rsidP="007D115D">
      <w:pPr>
        <w:rPr>
          <w:rtl/>
          <w:lang w:eastAsia="he-IL"/>
        </w:rPr>
      </w:pPr>
    </w:p>
    <w:p w14:paraId="01B1635E" w14:textId="77777777" w:rsidR="007D115D" w:rsidRDefault="007D115D" w:rsidP="007D115D">
      <w:pPr>
        <w:rPr>
          <w:rtl/>
          <w:lang w:eastAsia="he-IL"/>
        </w:rPr>
      </w:pPr>
      <w:r>
        <w:rPr>
          <w:rFonts w:hint="cs"/>
          <w:rtl/>
          <w:lang w:eastAsia="he-IL"/>
        </w:rPr>
        <w:t>ההסתייגות הוסרה.</w:t>
      </w:r>
    </w:p>
    <w:p w14:paraId="3CED481C" w14:textId="77777777" w:rsidR="007D115D" w:rsidRDefault="007D115D" w:rsidP="007D115D">
      <w:pPr>
        <w:rPr>
          <w:rtl/>
          <w:lang w:eastAsia="he-IL"/>
        </w:rPr>
      </w:pPr>
      <w:bookmarkStart w:id="19491" w:name="_ETM_Q1_9635399"/>
      <w:bookmarkStart w:id="19492" w:name="_ETM_Q1_9635601"/>
      <w:bookmarkStart w:id="19493" w:name="_ETM_Q1_9630668"/>
      <w:bookmarkEnd w:id="19491"/>
      <w:bookmarkEnd w:id="19492"/>
      <w:bookmarkEnd w:id="19493"/>
    </w:p>
    <w:p w14:paraId="31DE66E5" w14:textId="6DC279F3" w:rsidR="007D115D" w:rsidRDefault="007D115D" w:rsidP="007D115D">
      <w:pPr>
        <w:pStyle w:val="a4"/>
        <w:keepNext/>
        <w:rPr>
          <w:rtl/>
        </w:rPr>
      </w:pPr>
      <w:bookmarkStart w:id="19494" w:name="ET_speaker_6127_2035"/>
      <w:r w:rsidRPr="007D115D">
        <w:rPr>
          <w:rStyle w:val="TagStyle"/>
          <w:rtl/>
        </w:rPr>
        <w:t xml:space="preserve"> &lt;&lt; דובר &gt;&gt; </w:t>
      </w:r>
      <w:r>
        <w:rPr>
          <w:rtl/>
        </w:rPr>
        <w:t>ולדימיר בליאק (יש עתיד):</w:t>
      </w:r>
      <w:r w:rsidRPr="007D115D">
        <w:rPr>
          <w:rStyle w:val="TagStyle"/>
          <w:rtl/>
        </w:rPr>
        <w:t xml:space="preserve"> &lt;&lt; דובר &gt;&gt;</w:t>
      </w:r>
      <w:r w:rsidR="00707E81">
        <w:rPr>
          <w:rtl/>
        </w:rPr>
        <w:t xml:space="preserve"> </w:t>
      </w:r>
      <w:r>
        <w:rPr>
          <w:rtl/>
        </w:rPr>
        <w:t xml:space="preserve"> </w:t>
      </w:r>
      <w:bookmarkEnd w:id="19494"/>
    </w:p>
    <w:p w14:paraId="2931B7DB" w14:textId="77777777" w:rsidR="007D115D" w:rsidRDefault="007D115D" w:rsidP="007D115D">
      <w:pPr>
        <w:pStyle w:val="KeepWithNext"/>
        <w:rPr>
          <w:rtl/>
          <w:lang w:eastAsia="he-IL"/>
        </w:rPr>
      </w:pPr>
    </w:p>
    <w:p w14:paraId="28BD2F71" w14:textId="1A7AA8DE" w:rsidR="007D115D" w:rsidRDefault="007D115D" w:rsidP="007D115D">
      <w:pPr>
        <w:rPr>
          <w:rtl/>
          <w:lang w:eastAsia="he-IL"/>
        </w:rPr>
      </w:pPr>
      <w:r>
        <w:rPr>
          <w:rFonts w:hint="cs"/>
          <w:rtl/>
          <w:lang w:eastAsia="he-IL"/>
        </w:rPr>
        <w:t>ר</w:t>
      </w:r>
      <w:bookmarkStart w:id="19495" w:name="_ETM_Q1_9633661"/>
      <w:bookmarkEnd w:id="19495"/>
      <w:r>
        <w:rPr>
          <w:rFonts w:hint="cs"/>
          <w:rtl/>
          <w:lang w:eastAsia="he-IL"/>
        </w:rPr>
        <w:t>ו</w:t>
      </w:r>
      <w:bookmarkStart w:id="19496" w:name="_ETM_Q1_9633854"/>
      <w:bookmarkEnd w:id="19496"/>
      <w:r>
        <w:rPr>
          <w:rFonts w:hint="cs"/>
          <w:rtl/>
          <w:lang w:eastAsia="he-IL"/>
        </w:rPr>
        <w:t>ויזיה.</w:t>
      </w:r>
    </w:p>
    <w:p w14:paraId="067D3C31" w14:textId="77777777" w:rsidR="007D115D" w:rsidRDefault="007D115D" w:rsidP="007D115D">
      <w:pPr>
        <w:rPr>
          <w:rtl/>
          <w:lang w:eastAsia="he-IL"/>
        </w:rPr>
      </w:pPr>
      <w:bookmarkStart w:id="19497" w:name="_ETM_Q1_9634964"/>
      <w:bookmarkStart w:id="19498" w:name="_ETM_Q1_9635578"/>
      <w:bookmarkEnd w:id="19497"/>
      <w:bookmarkEnd w:id="19498"/>
    </w:p>
    <w:p w14:paraId="3D67E78B" w14:textId="59BD7A73" w:rsidR="007D115D" w:rsidRDefault="007D115D" w:rsidP="007D115D">
      <w:pPr>
        <w:pStyle w:val="af6"/>
        <w:keepNext/>
        <w:rPr>
          <w:rtl/>
        </w:rPr>
      </w:pPr>
      <w:bookmarkStart w:id="19499" w:name="ET_yor_5786_2036"/>
      <w:r w:rsidRPr="007D115D">
        <w:rPr>
          <w:rStyle w:val="TagStyle"/>
          <w:rtl/>
        </w:rPr>
        <w:t xml:space="preserve"> &lt;&lt; יור &gt;&gt; </w:t>
      </w:r>
      <w:r>
        <w:rPr>
          <w:rtl/>
        </w:rPr>
        <w:t>היו"ר אופיר כץ:</w:t>
      </w:r>
      <w:r w:rsidRPr="007D115D">
        <w:rPr>
          <w:rStyle w:val="TagStyle"/>
          <w:rtl/>
        </w:rPr>
        <w:t xml:space="preserve"> &lt;&lt; יור &gt;&gt;</w:t>
      </w:r>
      <w:r w:rsidR="00707E81">
        <w:rPr>
          <w:rtl/>
        </w:rPr>
        <w:t xml:space="preserve"> </w:t>
      </w:r>
      <w:r>
        <w:rPr>
          <w:rtl/>
        </w:rPr>
        <w:t xml:space="preserve"> </w:t>
      </w:r>
      <w:bookmarkEnd w:id="19499"/>
    </w:p>
    <w:p w14:paraId="78AE1880" w14:textId="77777777" w:rsidR="007D115D" w:rsidRDefault="007D115D" w:rsidP="007D115D">
      <w:pPr>
        <w:pStyle w:val="KeepWithNext"/>
        <w:rPr>
          <w:rtl/>
          <w:lang w:eastAsia="he-IL"/>
        </w:rPr>
      </w:pPr>
    </w:p>
    <w:p w14:paraId="6434748C" w14:textId="3C37613A" w:rsidR="007D115D" w:rsidRDefault="007D115D" w:rsidP="007D115D">
      <w:pPr>
        <w:rPr>
          <w:rtl/>
          <w:lang w:eastAsia="he-IL"/>
        </w:rPr>
      </w:pPr>
      <w:bookmarkStart w:id="19500" w:name="_ETM_Q1_9638127"/>
      <w:bookmarkStart w:id="19501" w:name="_ETM_Q1_9638198"/>
      <w:bookmarkStart w:id="19502" w:name="_ETM_Q1_9633331"/>
      <w:bookmarkStart w:id="19503" w:name="_ETM_Q1_9628630"/>
      <w:bookmarkEnd w:id="19500"/>
      <w:bookmarkEnd w:id="19501"/>
      <w:bookmarkEnd w:id="19502"/>
      <w:bookmarkEnd w:id="19503"/>
      <w:r>
        <w:rPr>
          <w:rFonts w:hint="cs"/>
          <w:rtl/>
          <w:lang w:eastAsia="he-IL"/>
        </w:rPr>
        <w:t>159 בבקשה.</w:t>
      </w:r>
      <w:bookmarkStart w:id="19504" w:name="_ETM_Q1_9630194"/>
      <w:bookmarkEnd w:id="19504"/>
    </w:p>
    <w:p w14:paraId="150D2A17" w14:textId="77777777" w:rsidR="007D115D" w:rsidRDefault="007D115D" w:rsidP="007D115D">
      <w:pPr>
        <w:rPr>
          <w:rtl/>
          <w:lang w:eastAsia="he-IL"/>
        </w:rPr>
      </w:pPr>
    </w:p>
    <w:p w14:paraId="417596D5" w14:textId="0508A3F5" w:rsidR="007D115D" w:rsidRDefault="007D115D" w:rsidP="007D115D">
      <w:pPr>
        <w:pStyle w:val="a4"/>
        <w:keepNext/>
        <w:rPr>
          <w:rtl/>
        </w:rPr>
      </w:pPr>
      <w:bookmarkStart w:id="19505" w:name="ET_speaker_אייל_לב_ארי_2037"/>
      <w:r w:rsidRPr="007D115D">
        <w:rPr>
          <w:rStyle w:val="TagStyle"/>
          <w:rtl/>
        </w:rPr>
        <w:t xml:space="preserve"> &lt;&lt; דובר &gt;&gt; </w:t>
      </w:r>
      <w:r>
        <w:rPr>
          <w:rtl/>
        </w:rPr>
        <w:t>אייל לב ארי:</w:t>
      </w:r>
      <w:r w:rsidRPr="007D115D">
        <w:rPr>
          <w:rStyle w:val="TagStyle"/>
          <w:rtl/>
        </w:rPr>
        <w:t xml:space="preserve"> &lt;&lt; דובר &gt;&gt;</w:t>
      </w:r>
      <w:r w:rsidR="00707E81">
        <w:rPr>
          <w:rtl/>
        </w:rPr>
        <w:t xml:space="preserve"> </w:t>
      </w:r>
      <w:r>
        <w:rPr>
          <w:rtl/>
        </w:rPr>
        <w:t xml:space="preserve"> </w:t>
      </w:r>
      <w:bookmarkEnd w:id="19505"/>
    </w:p>
    <w:p w14:paraId="2CC94EDB" w14:textId="77777777" w:rsidR="007D115D" w:rsidRDefault="007D115D" w:rsidP="007D115D">
      <w:pPr>
        <w:pStyle w:val="KeepWithNext"/>
        <w:rPr>
          <w:rtl/>
          <w:lang w:eastAsia="he-IL"/>
        </w:rPr>
      </w:pPr>
    </w:p>
    <w:p w14:paraId="18C2B1E5" w14:textId="4C725449" w:rsidR="00134FCB" w:rsidRDefault="007D115D" w:rsidP="00134FCB">
      <w:pPr>
        <w:rPr>
          <w:rtl/>
          <w:lang w:eastAsia="he-IL"/>
        </w:rPr>
      </w:pPr>
      <w:bookmarkStart w:id="19506" w:name="_ETM_Q1_9632331"/>
      <w:bookmarkStart w:id="19507" w:name="_ETM_Q1_9632478"/>
      <w:bookmarkEnd w:id="19506"/>
      <w:bookmarkEnd w:id="19507"/>
      <w:r>
        <w:rPr>
          <w:rFonts w:hint="cs"/>
          <w:rtl/>
          <w:lang w:eastAsia="he-IL"/>
        </w:rPr>
        <w:t xml:space="preserve">בסעיף 2(ה) </w:t>
      </w:r>
      <w:bookmarkStart w:id="19508" w:name="_ETM_Q1_9639253"/>
      <w:bookmarkEnd w:id="19508"/>
      <w:r>
        <w:rPr>
          <w:rFonts w:hint="cs"/>
          <w:rtl/>
          <w:lang w:eastAsia="he-IL"/>
        </w:rPr>
        <w:t>במקום המילה רבע יבוא חצי.</w:t>
      </w:r>
      <w:bookmarkStart w:id="19509" w:name="_ETM_Q1_9642641"/>
      <w:bookmarkEnd w:id="19509"/>
    </w:p>
    <w:p w14:paraId="65F4B01C" w14:textId="77777777" w:rsidR="007D115D" w:rsidRDefault="007D115D" w:rsidP="00134FCB">
      <w:pPr>
        <w:rPr>
          <w:rtl/>
          <w:lang w:eastAsia="he-IL"/>
        </w:rPr>
      </w:pPr>
      <w:bookmarkStart w:id="19510" w:name="_ETM_Q1_9639055"/>
      <w:bookmarkStart w:id="19511" w:name="_ETM_Q1_9647279"/>
      <w:bookmarkEnd w:id="19510"/>
      <w:bookmarkEnd w:id="19511"/>
    </w:p>
    <w:p w14:paraId="7B20503E" w14:textId="3F86975F" w:rsidR="007D115D" w:rsidRDefault="007D115D" w:rsidP="007D115D">
      <w:pPr>
        <w:pStyle w:val="a4"/>
        <w:keepNext/>
        <w:rPr>
          <w:rtl/>
        </w:rPr>
      </w:pPr>
      <w:bookmarkStart w:id="19512" w:name="ET_speaker_5519_2038"/>
      <w:r w:rsidRPr="007D115D">
        <w:rPr>
          <w:rStyle w:val="TagStyle"/>
          <w:rtl/>
        </w:rPr>
        <w:t xml:space="preserve"> &lt;&lt; דובר &gt;&gt; </w:t>
      </w:r>
      <w:r>
        <w:rPr>
          <w:rtl/>
        </w:rPr>
        <w:t>שרן מרים השכל (המחנה הממלכתי):</w:t>
      </w:r>
      <w:r w:rsidRPr="007D115D">
        <w:rPr>
          <w:rStyle w:val="TagStyle"/>
          <w:rtl/>
        </w:rPr>
        <w:t xml:space="preserve"> &lt;&lt; דובר &gt;&gt;</w:t>
      </w:r>
      <w:r w:rsidR="00707E81">
        <w:rPr>
          <w:rtl/>
        </w:rPr>
        <w:t xml:space="preserve"> </w:t>
      </w:r>
      <w:r>
        <w:rPr>
          <w:rtl/>
        </w:rPr>
        <w:t xml:space="preserve"> </w:t>
      </w:r>
      <w:bookmarkEnd w:id="19512"/>
    </w:p>
    <w:p w14:paraId="56FC76EF" w14:textId="77777777" w:rsidR="007D115D" w:rsidRDefault="007D115D" w:rsidP="007D115D">
      <w:pPr>
        <w:pStyle w:val="KeepWithNext"/>
        <w:rPr>
          <w:rtl/>
          <w:lang w:eastAsia="he-IL"/>
        </w:rPr>
      </w:pPr>
    </w:p>
    <w:p w14:paraId="6FDC02FF" w14:textId="4A58E602" w:rsidR="00BC2410" w:rsidRDefault="00134FCB" w:rsidP="00134FCB">
      <w:pPr>
        <w:rPr>
          <w:rtl/>
          <w:lang w:eastAsia="he-IL"/>
        </w:rPr>
      </w:pPr>
      <w:bookmarkStart w:id="19513" w:name="_ETM_Q1_9648686"/>
      <w:bookmarkStart w:id="19514" w:name="_ETM_Q1_9648824"/>
      <w:bookmarkStart w:id="19515" w:name="_ETM_Q1_9643365"/>
      <w:bookmarkStart w:id="19516" w:name="_ETM_Q1_9643455"/>
      <w:bookmarkStart w:id="19517" w:name="_ETM_Q1_9643195"/>
      <w:bookmarkStart w:id="19518" w:name="_ETM_Q1_9643251"/>
      <w:bookmarkStart w:id="19519" w:name="_ETM_Q1_9643334"/>
      <w:bookmarkEnd w:id="19513"/>
      <w:bookmarkEnd w:id="19514"/>
      <w:bookmarkEnd w:id="19515"/>
      <w:bookmarkEnd w:id="19516"/>
      <w:bookmarkEnd w:id="19517"/>
      <w:bookmarkEnd w:id="19518"/>
      <w:bookmarkEnd w:id="19519"/>
      <w:r>
        <w:rPr>
          <w:rtl/>
          <w:lang w:eastAsia="he-IL"/>
        </w:rPr>
        <w:t>בסעיף</w:t>
      </w:r>
      <w:r w:rsidR="00707E81">
        <w:rPr>
          <w:rtl/>
          <w:lang w:eastAsia="he-IL"/>
        </w:rPr>
        <w:t xml:space="preserve"> </w:t>
      </w:r>
      <w:r w:rsidR="007D115D">
        <w:rPr>
          <w:rFonts w:hint="cs"/>
          <w:rtl/>
          <w:lang w:eastAsia="he-IL"/>
        </w:rPr>
        <w:t xml:space="preserve">2(ה) </w:t>
      </w:r>
      <w:r>
        <w:rPr>
          <w:rtl/>
          <w:lang w:eastAsia="he-IL"/>
        </w:rPr>
        <w:t>במקום, המילה רבע יבוא, חצי</w:t>
      </w:r>
      <w:r w:rsidR="007D115D">
        <w:rPr>
          <w:rFonts w:hint="cs"/>
          <w:rtl/>
          <w:lang w:eastAsia="he-IL"/>
        </w:rPr>
        <w:t>.</w:t>
      </w:r>
      <w:r>
        <w:rPr>
          <w:rtl/>
          <w:lang w:eastAsia="he-IL"/>
        </w:rPr>
        <w:t xml:space="preserve"> התחלתי להסביר את זה, אבל אני רוצה לחזור בעצם למה שאמרתי לפני כן, אנחנו באמת</w:t>
      </w:r>
      <w:r w:rsidR="007D115D">
        <w:rPr>
          <w:rFonts w:hint="cs"/>
          <w:rtl/>
          <w:lang w:eastAsia="he-IL"/>
        </w:rPr>
        <w:t>,</w:t>
      </w:r>
      <w:r>
        <w:rPr>
          <w:rtl/>
          <w:lang w:eastAsia="he-IL"/>
        </w:rPr>
        <w:t xml:space="preserve"> אם אנחנו נחייב חברי כנסת ושרים </w:t>
      </w:r>
      <w:r w:rsidR="007D115D">
        <w:rPr>
          <w:rFonts w:hint="cs"/>
          <w:rtl/>
          <w:lang w:eastAsia="he-IL"/>
        </w:rPr>
        <w:t>ש</w:t>
      </w:r>
      <w:r>
        <w:rPr>
          <w:rtl/>
          <w:lang w:eastAsia="he-IL"/>
        </w:rPr>
        <w:t>מכהנים בעצם לעמוד לדין על העבירה, ובאמת אם הם זכאים ולא עברו את העבירה הם ייצאו נקיים, כפי שראוי בעצם מנבחרי ציבור.</w:t>
      </w:r>
      <w:bookmarkStart w:id="19520" w:name="_ETM_Q1_9678169"/>
      <w:bookmarkEnd w:id="19520"/>
    </w:p>
    <w:p w14:paraId="51742E5C" w14:textId="77777777" w:rsidR="00BC2410" w:rsidRDefault="00BC2410" w:rsidP="00134FCB">
      <w:pPr>
        <w:rPr>
          <w:rtl/>
          <w:lang w:eastAsia="he-IL"/>
        </w:rPr>
      </w:pPr>
      <w:bookmarkStart w:id="19521" w:name="_ETM_Q1_9678702"/>
      <w:bookmarkStart w:id="19522" w:name="_ETM_Q1_9678982"/>
      <w:bookmarkEnd w:id="19521"/>
      <w:bookmarkEnd w:id="19522"/>
    </w:p>
    <w:p w14:paraId="1A8E1040" w14:textId="77777777" w:rsidR="00BC2410" w:rsidRDefault="00134FCB" w:rsidP="00134FCB">
      <w:pPr>
        <w:rPr>
          <w:rtl/>
          <w:lang w:eastAsia="he-IL"/>
        </w:rPr>
      </w:pPr>
      <w:bookmarkStart w:id="19523" w:name="_ETM_Q1_9679466"/>
      <w:bookmarkEnd w:id="19523"/>
      <w:r>
        <w:rPr>
          <w:rtl/>
          <w:lang w:eastAsia="he-IL"/>
        </w:rPr>
        <w:t xml:space="preserve"> ואם הם עברו את העבירה אז הם ישלמו את המחיר, וככה אנחנו בעצם נפטרים מכל מיני קומבינות שאנחנו מנסים להכניס בחקיקה</w:t>
      </w:r>
      <w:r w:rsidR="00BC2410">
        <w:rPr>
          <w:rFonts w:hint="cs"/>
          <w:rtl/>
          <w:lang w:eastAsia="he-IL"/>
        </w:rPr>
        <w:t>,</w:t>
      </w:r>
      <w:r>
        <w:rPr>
          <w:rtl/>
          <w:lang w:eastAsia="he-IL"/>
        </w:rPr>
        <w:t xml:space="preserve"> איך לאפשר משהו שבעצם לא אמורים לאפשר. </w:t>
      </w:r>
      <w:r w:rsidR="00BC2410">
        <w:rPr>
          <w:rFonts w:hint="cs"/>
          <w:rtl/>
          <w:lang w:eastAsia="he-IL"/>
        </w:rPr>
        <w:t xml:space="preserve">אני </w:t>
      </w:r>
      <w:r>
        <w:rPr>
          <w:rtl/>
          <w:lang w:eastAsia="he-IL"/>
        </w:rPr>
        <w:t>חושבת שזה ראוי ולגיטימי</w:t>
      </w:r>
      <w:bookmarkStart w:id="19524" w:name="_ETM_Q1_9687365"/>
      <w:bookmarkEnd w:id="19524"/>
      <w:r w:rsidR="00BC2410">
        <w:rPr>
          <w:rFonts w:hint="cs"/>
          <w:rtl/>
          <w:lang w:eastAsia="he-IL"/>
        </w:rPr>
        <w:t xml:space="preserve"> להחליט דבר</w:t>
      </w:r>
      <w:bookmarkStart w:id="19525" w:name="_ETM_Q1_9690892"/>
      <w:bookmarkEnd w:id="19525"/>
      <w:r w:rsidR="00BC2410">
        <w:rPr>
          <w:rFonts w:hint="cs"/>
          <w:rtl/>
          <w:lang w:eastAsia="he-IL"/>
        </w:rPr>
        <w:t xml:space="preserve"> כזה.</w:t>
      </w:r>
      <w:bookmarkStart w:id="19526" w:name="_ETM_Q1_9691957"/>
      <w:bookmarkEnd w:id="19526"/>
    </w:p>
    <w:p w14:paraId="262D07CA" w14:textId="77777777" w:rsidR="00BC2410" w:rsidRDefault="00BC2410" w:rsidP="00134FCB">
      <w:pPr>
        <w:rPr>
          <w:rtl/>
          <w:lang w:eastAsia="he-IL"/>
        </w:rPr>
      </w:pPr>
    </w:p>
    <w:p w14:paraId="4DEE0043" w14:textId="7E0B31A3" w:rsidR="00BC2410" w:rsidRDefault="00BC2410" w:rsidP="00BC2410">
      <w:pPr>
        <w:pStyle w:val="af6"/>
        <w:keepNext/>
        <w:rPr>
          <w:rtl/>
        </w:rPr>
      </w:pPr>
      <w:bookmarkStart w:id="19527" w:name="ET_yor_5786_2039"/>
      <w:r w:rsidRPr="00BC2410">
        <w:rPr>
          <w:rStyle w:val="TagStyle"/>
          <w:rtl/>
        </w:rPr>
        <w:t xml:space="preserve"> &lt;&lt; יור &gt;&gt; </w:t>
      </w:r>
      <w:r>
        <w:rPr>
          <w:rtl/>
        </w:rPr>
        <w:t>היו"ר אופיר כץ:</w:t>
      </w:r>
      <w:r w:rsidRPr="00BC2410">
        <w:rPr>
          <w:rStyle w:val="TagStyle"/>
          <w:rtl/>
        </w:rPr>
        <w:t xml:space="preserve"> &lt;&lt; יור &gt;&gt;</w:t>
      </w:r>
      <w:r w:rsidR="00707E81">
        <w:rPr>
          <w:rtl/>
        </w:rPr>
        <w:t xml:space="preserve"> </w:t>
      </w:r>
      <w:r>
        <w:rPr>
          <w:rtl/>
        </w:rPr>
        <w:t xml:space="preserve"> </w:t>
      </w:r>
      <w:bookmarkEnd w:id="19527"/>
    </w:p>
    <w:p w14:paraId="32FCB3FE" w14:textId="77777777" w:rsidR="00BC2410" w:rsidRDefault="00BC2410" w:rsidP="00BC2410">
      <w:pPr>
        <w:pStyle w:val="KeepWithNext"/>
        <w:rPr>
          <w:rtl/>
          <w:lang w:eastAsia="he-IL"/>
        </w:rPr>
      </w:pPr>
    </w:p>
    <w:p w14:paraId="56002BF1" w14:textId="77777777" w:rsidR="00BC2410" w:rsidRDefault="00BC2410" w:rsidP="00BC2410">
      <w:pPr>
        <w:rPr>
          <w:rtl/>
          <w:lang w:eastAsia="he-IL"/>
        </w:rPr>
      </w:pPr>
      <w:bookmarkStart w:id="19528" w:name="_ETM_Q1_9695146"/>
      <w:bookmarkStart w:id="19529" w:name="_ETM_Q1_9695364"/>
      <w:bookmarkEnd w:id="19528"/>
      <w:bookmarkEnd w:id="19529"/>
      <w:r>
        <w:rPr>
          <w:rFonts w:hint="cs"/>
          <w:rtl/>
          <w:lang w:eastAsia="he-IL"/>
        </w:rPr>
        <w:t>תודה. מי בעד? שלושה, מי נגד? שמונה, מי נמנע? אחת.</w:t>
      </w:r>
    </w:p>
    <w:p w14:paraId="5FA2B017" w14:textId="77777777" w:rsidR="00BC2410" w:rsidRDefault="00BC2410" w:rsidP="00BC2410">
      <w:pPr>
        <w:rPr>
          <w:rtl/>
          <w:lang w:eastAsia="he-IL"/>
        </w:rPr>
      </w:pPr>
    </w:p>
    <w:p w14:paraId="7F4A3FA3" w14:textId="77777777" w:rsidR="00BC2410" w:rsidRDefault="00BC2410" w:rsidP="00BC2410">
      <w:pPr>
        <w:rPr>
          <w:rtl/>
          <w:lang w:eastAsia="he-IL"/>
        </w:rPr>
      </w:pPr>
    </w:p>
    <w:p w14:paraId="5E7855E3" w14:textId="77777777" w:rsidR="00BC2410" w:rsidRDefault="00BC2410" w:rsidP="00BC2410">
      <w:pPr>
        <w:pStyle w:val="af1"/>
        <w:keepNext/>
        <w:rPr>
          <w:rtl/>
          <w:lang w:eastAsia="he-IL"/>
        </w:rPr>
      </w:pPr>
      <w:r>
        <w:rPr>
          <w:rtl/>
          <w:lang w:eastAsia="he-IL"/>
        </w:rPr>
        <w:t>הצבעה</w:t>
      </w:r>
    </w:p>
    <w:p w14:paraId="4983C11A" w14:textId="77777777" w:rsidR="00BC2410" w:rsidRPr="00C61CDA" w:rsidRDefault="00BC2410" w:rsidP="00BC2410">
      <w:pPr>
        <w:rPr>
          <w:rtl/>
          <w:lang w:eastAsia="he-IL"/>
        </w:rPr>
      </w:pPr>
    </w:p>
    <w:p w14:paraId="5E93E1E7" w14:textId="77777777" w:rsidR="00BC2410" w:rsidRDefault="00BC2410" w:rsidP="00BC2410">
      <w:pPr>
        <w:pStyle w:val="--"/>
        <w:keepNext/>
        <w:rPr>
          <w:rtl/>
          <w:lang w:eastAsia="he-IL"/>
        </w:rPr>
      </w:pPr>
      <w:r>
        <w:rPr>
          <w:rFonts w:hint="cs"/>
          <w:rtl/>
          <w:lang w:eastAsia="he-IL"/>
        </w:rPr>
        <w:t>ההסתייגות נדחתה.</w:t>
      </w:r>
    </w:p>
    <w:p w14:paraId="6A4E447D" w14:textId="77777777" w:rsidR="00BC2410" w:rsidRDefault="00BC2410" w:rsidP="00BC2410">
      <w:pPr>
        <w:rPr>
          <w:rtl/>
          <w:lang w:eastAsia="he-IL"/>
        </w:rPr>
      </w:pPr>
    </w:p>
    <w:p w14:paraId="57A66CFD" w14:textId="77777777" w:rsidR="00BC2410" w:rsidRDefault="00BC2410" w:rsidP="00BC2410">
      <w:pPr>
        <w:rPr>
          <w:rtl/>
          <w:lang w:eastAsia="he-IL"/>
        </w:rPr>
      </w:pPr>
      <w:r>
        <w:rPr>
          <w:rFonts w:hint="cs"/>
          <w:rtl/>
          <w:lang w:eastAsia="he-IL"/>
        </w:rPr>
        <w:t>ההסתייגות הוסרה.</w:t>
      </w:r>
      <w:bookmarkStart w:id="19530" w:name="_ETM_Q1_9694683"/>
      <w:bookmarkStart w:id="19531" w:name="_ETM_Q1_9695147"/>
      <w:bookmarkEnd w:id="19530"/>
      <w:bookmarkEnd w:id="19531"/>
    </w:p>
    <w:p w14:paraId="77C5033C" w14:textId="77777777" w:rsidR="00BC2410" w:rsidRDefault="00BC2410" w:rsidP="00BC2410">
      <w:pPr>
        <w:rPr>
          <w:rtl/>
          <w:lang w:eastAsia="he-IL"/>
        </w:rPr>
      </w:pPr>
      <w:bookmarkStart w:id="19532" w:name="_ETM_Q1_9695328"/>
      <w:bookmarkStart w:id="19533" w:name="_ETM_Q1_9693814"/>
      <w:bookmarkStart w:id="19534" w:name="_ETM_Q1_9694616"/>
      <w:bookmarkEnd w:id="19532"/>
      <w:bookmarkEnd w:id="19533"/>
      <w:bookmarkEnd w:id="19534"/>
    </w:p>
    <w:p w14:paraId="700BEE17" w14:textId="2E3F6812" w:rsidR="00BC2410" w:rsidRDefault="00BC2410" w:rsidP="00BC2410">
      <w:pPr>
        <w:pStyle w:val="a4"/>
        <w:keepNext/>
        <w:rPr>
          <w:rtl/>
        </w:rPr>
      </w:pPr>
      <w:bookmarkStart w:id="19535" w:name="ET_speaker_6127_2040"/>
      <w:r w:rsidRPr="00BC2410">
        <w:rPr>
          <w:rStyle w:val="TagStyle"/>
          <w:rtl/>
        </w:rPr>
        <w:t xml:space="preserve"> &lt;&lt; דובר &gt;&gt; </w:t>
      </w:r>
      <w:r>
        <w:rPr>
          <w:rtl/>
        </w:rPr>
        <w:t>ולדימיר בליאק (יש עתיד):</w:t>
      </w:r>
      <w:r w:rsidRPr="00BC2410">
        <w:rPr>
          <w:rStyle w:val="TagStyle"/>
          <w:rtl/>
        </w:rPr>
        <w:t xml:space="preserve"> &lt;&lt; דובר &gt;&gt;</w:t>
      </w:r>
      <w:r w:rsidR="00707E81">
        <w:rPr>
          <w:rtl/>
        </w:rPr>
        <w:t xml:space="preserve"> </w:t>
      </w:r>
      <w:r>
        <w:rPr>
          <w:rtl/>
        </w:rPr>
        <w:t xml:space="preserve"> </w:t>
      </w:r>
      <w:bookmarkEnd w:id="19535"/>
    </w:p>
    <w:p w14:paraId="0E42A619" w14:textId="77777777" w:rsidR="00BC2410" w:rsidRDefault="00BC2410" w:rsidP="00BC2410">
      <w:pPr>
        <w:pStyle w:val="KeepWithNext"/>
        <w:rPr>
          <w:rtl/>
          <w:lang w:eastAsia="he-IL"/>
        </w:rPr>
      </w:pPr>
    </w:p>
    <w:p w14:paraId="27EFED93" w14:textId="07FEA3A9" w:rsidR="00BC2410" w:rsidRDefault="00BC2410" w:rsidP="00BC2410">
      <w:pPr>
        <w:rPr>
          <w:rtl/>
          <w:lang w:eastAsia="he-IL"/>
        </w:rPr>
      </w:pPr>
      <w:bookmarkStart w:id="19536" w:name="_ETM_Q1_9695990"/>
      <w:bookmarkStart w:id="19537" w:name="_ETM_Q1_9696070"/>
      <w:bookmarkEnd w:id="19536"/>
      <w:bookmarkEnd w:id="19537"/>
      <w:r>
        <w:rPr>
          <w:rFonts w:hint="cs"/>
          <w:rtl/>
          <w:lang w:eastAsia="he-IL"/>
        </w:rPr>
        <w:t>רוויזיה.</w:t>
      </w:r>
    </w:p>
    <w:p w14:paraId="7E791FD8" w14:textId="77777777" w:rsidR="00BC2410" w:rsidRDefault="00BC2410" w:rsidP="00BC2410">
      <w:pPr>
        <w:rPr>
          <w:rtl/>
          <w:lang w:eastAsia="he-IL"/>
        </w:rPr>
      </w:pPr>
      <w:bookmarkStart w:id="19538" w:name="_ETM_Q1_9697132"/>
      <w:bookmarkStart w:id="19539" w:name="_ETM_Q1_9697752"/>
      <w:bookmarkEnd w:id="19538"/>
      <w:bookmarkEnd w:id="19539"/>
    </w:p>
    <w:p w14:paraId="124421C8" w14:textId="15B25B08" w:rsidR="00BC2410" w:rsidRDefault="00BC2410" w:rsidP="00BC2410">
      <w:pPr>
        <w:pStyle w:val="af6"/>
        <w:keepNext/>
        <w:rPr>
          <w:rtl/>
        </w:rPr>
      </w:pPr>
      <w:bookmarkStart w:id="19540" w:name="ET_yor_5786_2041"/>
      <w:r w:rsidRPr="00BC2410">
        <w:rPr>
          <w:rStyle w:val="TagStyle"/>
          <w:rtl/>
        </w:rPr>
        <w:t xml:space="preserve"> &lt;&lt; יור &gt;&gt; </w:t>
      </w:r>
      <w:r>
        <w:rPr>
          <w:rtl/>
        </w:rPr>
        <w:t>היו"ר אופיר כץ:</w:t>
      </w:r>
      <w:r w:rsidRPr="00BC2410">
        <w:rPr>
          <w:rStyle w:val="TagStyle"/>
          <w:rtl/>
        </w:rPr>
        <w:t xml:space="preserve"> &lt;&lt; יור &gt;&gt;</w:t>
      </w:r>
      <w:r w:rsidR="00707E81">
        <w:rPr>
          <w:rtl/>
        </w:rPr>
        <w:t xml:space="preserve"> </w:t>
      </w:r>
      <w:r>
        <w:rPr>
          <w:rtl/>
        </w:rPr>
        <w:t xml:space="preserve"> </w:t>
      </w:r>
      <w:bookmarkEnd w:id="19540"/>
    </w:p>
    <w:p w14:paraId="50A774B9" w14:textId="77777777" w:rsidR="00BC2410" w:rsidRDefault="00BC2410" w:rsidP="00BC2410">
      <w:pPr>
        <w:pStyle w:val="KeepWithNext"/>
        <w:rPr>
          <w:rtl/>
          <w:lang w:eastAsia="he-IL"/>
        </w:rPr>
      </w:pPr>
    </w:p>
    <w:p w14:paraId="28B061F4" w14:textId="3702742A" w:rsidR="00BC2410" w:rsidRDefault="00BC2410" w:rsidP="00BC2410">
      <w:pPr>
        <w:rPr>
          <w:rtl/>
          <w:lang w:eastAsia="he-IL"/>
        </w:rPr>
      </w:pPr>
      <w:bookmarkStart w:id="19541" w:name="_ETM_Q1_9701067"/>
      <w:bookmarkStart w:id="19542" w:name="_ETM_Q1_9701206"/>
      <w:bookmarkStart w:id="19543" w:name="_ETM_Q1_9696252"/>
      <w:bookmarkStart w:id="19544" w:name="_ETM_Q1_9691502"/>
      <w:bookmarkEnd w:id="19541"/>
      <w:bookmarkEnd w:id="19542"/>
      <w:bookmarkEnd w:id="19543"/>
      <w:bookmarkEnd w:id="19544"/>
      <w:r>
        <w:rPr>
          <w:rFonts w:hint="cs"/>
          <w:rtl/>
          <w:lang w:eastAsia="he-IL"/>
        </w:rPr>
        <w:t xml:space="preserve">את רוצה כמה הסתייגויות יחד? כי אני רואה שאת עושה </w:t>
      </w:r>
      <w:bookmarkStart w:id="19545" w:name="_ETM_Q1_9701345"/>
      <w:bookmarkEnd w:id="19545"/>
      <w:r>
        <w:rPr>
          <w:rFonts w:hint="cs"/>
          <w:rtl/>
          <w:lang w:eastAsia="he-IL"/>
        </w:rPr>
        <w:t>סרטון ואני כל הזמן מפריע לך לסרטון.</w:t>
      </w:r>
      <w:bookmarkStart w:id="19546" w:name="_ETM_Q1_9702906"/>
      <w:bookmarkStart w:id="19547" w:name="_ETM_Q1_9698146"/>
      <w:bookmarkStart w:id="19548" w:name="_ETM_Q1_9698410"/>
      <w:bookmarkEnd w:id="19546"/>
      <w:bookmarkEnd w:id="19547"/>
      <w:bookmarkEnd w:id="19548"/>
    </w:p>
    <w:p w14:paraId="483646FA" w14:textId="77777777" w:rsidR="00BC2410" w:rsidRDefault="00BC2410" w:rsidP="00BC2410">
      <w:pPr>
        <w:rPr>
          <w:rtl/>
          <w:lang w:eastAsia="he-IL"/>
        </w:rPr>
      </w:pPr>
    </w:p>
    <w:p w14:paraId="717E77BD" w14:textId="1CAE9796" w:rsidR="00BC2410" w:rsidRDefault="00BC2410" w:rsidP="00BC2410">
      <w:pPr>
        <w:pStyle w:val="a4"/>
        <w:keepNext/>
        <w:rPr>
          <w:rtl/>
        </w:rPr>
      </w:pPr>
      <w:bookmarkStart w:id="19549" w:name="ET_speaker_5519_2042"/>
      <w:r w:rsidRPr="00BC2410">
        <w:rPr>
          <w:rStyle w:val="TagStyle"/>
          <w:rtl/>
        </w:rPr>
        <w:t xml:space="preserve"> &lt;&lt; דובר &gt;&gt; </w:t>
      </w:r>
      <w:r>
        <w:rPr>
          <w:rtl/>
        </w:rPr>
        <w:t>שרן מרים השכל (המחנה הממלכתי):</w:t>
      </w:r>
      <w:r w:rsidRPr="00BC2410">
        <w:rPr>
          <w:rStyle w:val="TagStyle"/>
          <w:rtl/>
        </w:rPr>
        <w:t xml:space="preserve"> &lt;&lt; דובר &gt;&gt;</w:t>
      </w:r>
      <w:r w:rsidR="00707E81">
        <w:rPr>
          <w:rtl/>
        </w:rPr>
        <w:t xml:space="preserve"> </w:t>
      </w:r>
      <w:r>
        <w:rPr>
          <w:rtl/>
        </w:rPr>
        <w:t xml:space="preserve"> </w:t>
      </w:r>
      <w:bookmarkEnd w:id="19549"/>
    </w:p>
    <w:p w14:paraId="789B7E8D" w14:textId="77777777" w:rsidR="00BC2410" w:rsidRDefault="00BC2410" w:rsidP="00BC2410">
      <w:pPr>
        <w:pStyle w:val="KeepWithNext"/>
        <w:rPr>
          <w:rtl/>
          <w:lang w:eastAsia="he-IL"/>
        </w:rPr>
      </w:pPr>
    </w:p>
    <w:p w14:paraId="3B12F8EF" w14:textId="77F73B1D" w:rsidR="00BC2410" w:rsidRDefault="00BC2410" w:rsidP="00BC2410">
      <w:pPr>
        <w:rPr>
          <w:rtl/>
          <w:lang w:eastAsia="he-IL"/>
        </w:rPr>
      </w:pPr>
      <w:bookmarkStart w:id="19550" w:name="_ETM_Q1_9700923"/>
      <w:bookmarkStart w:id="19551" w:name="_ETM_Q1_9701079"/>
      <w:bookmarkEnd w:id="19550"/>
      <w:bookmarkEnd w:id="19551"/>
      <w:r>
        <w:rPr>
          <w:rFonts w:hint="cs"/>
          <w:rtl/>
          <w:lang w:eastAsia="he-IL"/>
        </w:rPr>
        <w:t xml:space="preserve">לא, לא לא. מה? </w:t>
      </w:r>
      <w:bookmarkStart w:id="19552" w:name="_ETM_Q1_9705338"/>
      <w:bookmarkEnd w:id="19552"/>
      <w:r>
        <w:rPr>
          <w:rFonts w:hint="cs"/>
          <w:rtl/>
          <w:lang w:eastAsia="he-IL"/>
        </w:rPr>
        <w:t>לא זה בסדר.</w:t>
      </w:r>
      <w:bookmarkStart w:id="19553" w:name="_ETM_Q1_9707181"/>
      <w:bookmarkEnd w:id="19553"/>
    </w:p>
    <w:p w14:paraId="62726298" w14:textId="77777777" w:rsidR="00BC2410" w:rsidRDefault="00BC2410" w:rsidP="00BC2410">
      <w:pPr>
        <w:rPr>
          <w:rtl/>
          <w:lang w:eastAsia="he-IL"/>
        </w:rPr>
      </w:pPr>
      <w:bookmarkStart w:id="19554" w:name="_ETM_Q1_9707953"/>
      <w:bookmarkEnd w:id="19554"/>
    </w:p>
    <w:p w14:paraId="20C13593" w14:textId="65133FB4" w:rsidR="00BC2410" w:rsidRDefault="00BC2410" w:rsidP="00BC2410">
      <w:pPr>
        <w:pStyle w:val="af6"/>
        <w:keepNext/>
        <w:rPr>
          <w:rtl/>
        </w:rPr>
      </w:pPr>
      <w:bookmarkStart w:id="19555" w:name="ET_yor_5786_2043"/>
      <w:r w:rsidRPr="00BC2410">
        <w:rPr>
          <w:rStyle w:val="TagStyle"/>
          <w:rtl/>
        </w:rPr>
        <w:t xml:space="preserve"> &lt;&lt; יור &gt;&gt; </w:t>
      </w:r>
      <w:r>
        <w:rPr>
          <w:rtl/>
        </w:rPr>
        <w:t>היו"ר אופיר כץ:</w:t>
      </w:r>
      <w:r w:rsidRPr="00BC2410">
        <w:rPr>
          <w:rStyle w:val="TagStyle"/>
          <w:rtl/>
        </w:rPr>
        <w:t xml:space="preserve"> &lt;&lt; יור &gt;&gt;</w:t>
      </w:r>
      <w:r w:rsidR="00707E81">
        <w:rPr>
          <w:rtl/>
        </w:rPr>
        <w:t xml:space="preserve"> </w:t>
      </w:r>
      <w:r>
        <w:rPr>
          <w:rtl/>
        </w:rPr>
        <w:t xml:space="preserve"> </w:t>
      </w:r>
      <w:bookmarkEnd w:id="19555"/>
    </w:p>
    <w:p w14:paraId="25470569" w14:textId="77777777" w:rsidR="00BC2410" w:rsidRDefault="00BC2410" w:rsidP="00BC2410">
      <w:pPr>
        <w:pStyle w:val="KeepWithNext"/>
        <w:rPr>
          <w:rtl/>
          <w:lang w:eastAsia="he-IL"/>
        </w:rPr>
      </w:pPr>
    </w:p>
    <w:p w14:paraId="2FD67062" w14:textId="10E2B40A" w:rsidR="00BC2410" w:rsidRDefault="00BC2410" w:rsidP="00BC2410">
      <w:pPr>
        <w:rPr>
          <w:rtl/>
          <w:lang w:eastAsia="he-IL"/>
        </w:rPr>
      </w:pPr>
      <w:bookmarkStart w:id="19556" w:name="_ETM_Q1_9704797"/>
      <w:bookmarkEnd w:id="19556"/>
      <w:r>
        <w:rPr>
          <w:rFonts w:hint="cs"/>
          <w:rtl/>
          <w:lang w:eastAsia="he-IL"/>
        </w:rPr>
        <w:t>א</w:t>
      </w:r>
      <w:bookmarkStart w:id="19557" w:name="_ETM_Q1_9704990"/>
      <w:bookmarkEnd w:id="19557"/>
      <w:r>
        <w:rPr>
          <w:rFonts w:hint="cs"/>
          <w:rtl/>
          <w:lang w:eastAsia="he-IL"/>
        </w:rPr>
        <w:t>ני מרגיש לא נעים.</w:t>
      </w:r>
      <w:bookmarkStart w:id="19558" w:name="_ETM_Q1_9707337"/>
      <w:bookmarkEnd w:id="19558"/>
    </w:p>
    <w:p w14:paraId="7737FDD5" w14:textId="77777777" w:rsidR="00BC2410" w:rsidRDefault="00BC2410" w:rsidP="00BC2410">
      <w:pPr>
        <w:rPr>
          <w:rtl/>
          <w:lang w:eastAsia="he-IL"/>
        </w:rPr>
      </w:pPr>
      <w:bookmarkStart w:id="19559" w:name="_ETM_Q1_9707914"/>
      <w:bookmarkEnd w:id="19559"/>
    </w:p>
    <w:p w14:paraId="571B40A3" w14:textId="0F1E52B8" w:rsidR="00BC2410" w:rsidRDefault="00BC2410" w:rsidP="00BC2410">
      <w:pPr>
        <w:pStyle w:val="a4"/>
        <w:keepNext/>
        <w:rPr>
          <w:rtl/>
        </w:rPr>
      </w:pPr>
      <w:bookmarkStart w:id="19560" w:name="ET_speaker_5519_2044"/>
      <w:r w:rsidRPr="00BC2410">
        <w:rPr>
          <w:rStyle w:val="TagStyle"/>
          <w:rtl/>
        </w:rPr>
        <w:t xml:space="preserve"> &lt;&lt; דובר &gt;&gt; </w:t>
      </w:r>
      <w:r>
        <w:rPr>
          <w:rtl/>
        </w:rPr>
        <w:t>שרן מרים השכל (המחנה הממלכתי):</w:t>
      </w:r>
      <w:r w:rsidRPr="00BC2410">
        <w:rPr>
          <w:rStyle w:val="TagStyle"/>
          <w:rtl/>
        </w:rPr>
        <w:t xml:space="preserve"> &lt;&lt; דובר &gt;&gt;</w:t>
      </w:r>
      <w:r w:rsidR="00707E81">
        <w:rPr>
          <w:rtl/>
        </w:rPr>
        <w:t xml:space="preserve"> </w:t>
      </w:r>
      <w:r>
        <w:rPr>
          <w:rtl/>
        </w:rPr>
        <w:t xml:space="preserve"> </w:t>
      </w:r>
      <w:bookmarkEnd w:id="19560"/>
    </w:p>
    <w:p w14:paraId="25020F64" w14:textId="77777777" w:rsidR="00BC2410" w:rsidRDefault="00BC2410" w:rsidP="00BC2410">
      <w:pPr>
        <w:pStyle w:val="KeepWithNext"/>
        <w:rPr>
          <w:rtl/>
          <w:lang w:eastAsia="he-IL"/>
        </w:rPr>
      </w:pPr>
    </w:p>
    <w:p w14:paraId="0D2F5FE0" w14:textId="6A02CA23" w:rsidR="00BC2410" w:rsidRDefault="00BC2410" w:rsidP="00BC2410">
      <w:pPr>
        <w:rPr>
          <w:rtl/>
          <w:lang w:eastAsia="he-IL"/>
        </w:rPr>
      </w:pPr>
      <w:r>
        <w:rPr>
          <w:rFonts w:hint="cs"/>
          <w:rtl/>
          <w:lang w:eastAsia="he-IL"/>
        </w:rPr>
        <w:t>ה</w:t>
      </w:r>
      <w:bookmarkStart w:id="19561" w:name="_ETM_Q1_9711168"/>
      <w:bookmarkEnd w:id="19561"/>
      <w:r>
        <w:rPr>
          <w:rFonts w:hint="cs"/>
          <w:rtl/>
          <w:lang w:eastAsia="he-IL"/>
        </w:rPr>
        <w:t>כ</w:t>
      </w:r>
      <w:bookmarkStart w:id="19562" w:name="_ETM_Q1_9711397"/>
      <w:bookmarkEnd w:id="19562"/>
      <w:r>
        <w:rPr>
          <w:rFonts w:hint="cs"/>
          <w:rtl/>
          <w:lang w:eastAsia="he-IL"/>
        </w:rPr>
        <w:t>ל בסדר, הכל טוב.</w:t>
      </w:r>
    </w:p>
    <w:p w14:paraId="0B3D0286" w14:textId="77777777" w:rsidR="00BC2410" w:rsidRDefault="00BC2410" w:rsidP="00BC2410">
      <w:pPr>
        <w:rPr>
          <w:rtl/>
          <w:lang w:eastAsia="he-IL"/>
        </w:rPr>
      </w:pPr>
      <w:bookmarkStart w:id="19563" w:name="_ETM_Q1_9713645"/>
      <w:bookmarkStart w:id="19564" w:name="_ETM_Q1_9714496"/>
      <w:bookmarkStart w:id="19565" w:name="_ETM_Q1_9709689"/>
      <w:bookmarkStart w:id="19566" w:name="_ETM_Q1_9717585"/>
      <w:bookmarkEnd w:id="19563"/>
      <w:bookmarkEnd w:id="19564"/>
      <w:bookmarkEnd w:id="19565"/>
      <w:bookmarkEnd w:id="19566"/>
    </w:p>
    <w:p w14:paraId="313C90FC" w14:textId="3433A085" w:rsidR="00BC2410" w:rsidRDefault="00BC2410" w:rsidP="00BC2410">
      <w:pPr>
        <w:pStyle w:val="af6"/>
        <w:keepNext/>
        <w:rPr>
          <w:rtl/>
        </w:rPr>
      </w:pPr>
      <w:bookmarkStart w:id="19567" w:name="ET_yor_5786_2045"/>
      <w:r w:rsidRPr="00BC2410">
        <w:rPr>
          <w:rStyle w:val="TagStyle"/>
          <w:rtl/>
        </w:rPr>
        <w:t xml:space="preserve"> &lt;&lt; יור &gt;&gt; </w:t>
      </w:r>
      <w:r>
        <w:rPr>
          <w:rtl/>
        </w:rPr>
        <w:t>היו"ר אופיר כץ:</w:t>
      </w:r>
      <w:r w:rsidRPr="00BC2410">
        <w:rPr>
          <w:rStyle w:val="TagStyle"/>
          <w:rtl/>
        </w:rPr>
        <w:t xml:space="preserve"> &lt;&lt; יור &gt;&gt;</w:t>
      </w:r>
      <w:r w:rsidR="00707E81">
        <w:rPr>
          <w:rtl/>
        </w:rPr>
        <w:t xml:space="preserve"> </w:t>
      </w:r>
      <w:r>
        <w:rPr>
          <w:rtl/>
        </w:rPr>
        <w:t xml:space="preserve"> </w:t>
      </w:r>
      <w:bookmarkEnd w:id="19567"/>
    </w:p>
    <w:p w14:paraId="22533E9C" w14:textId="77777777" w:rsidR="00BC2410" w:rsidRDefault="00BC2410" w:rsidP="00BC2410">
      <w:pPr>
        <w:pStyle w:val="KeepWithNext"/>
        <w:rPr>
          <w:rtl/>
          <w:lang w:eastAsia="he-IL"/>
        </w:rPr>
      </w:pPr>
    </w:p>
    <w:p w14:paraId="4339765B" w14:textId="346B41CB" w:rsidR="00BC2410" w:rsidRDefault="00BC2410" w:rsidP="00BC2410">
      <w:pPr>
        <w:rPr>
          <w:rtl/>
          <w:lang w:eastAsia="he-IL"/>
        </w:rPr>
      </w:pPr>
      <w:r>
        <w:rPr>
          <w:rFonts w:hint="cs"/>
          <w:rtl/>
          <w:lang w:eastAsia="he-IL"/>
        </w:rPr>
        <w:t>ט</w:t>
      </w:r>
      <w:bookmarkStart w:id="19568" w:name="_ETM_Q1_9719862"/>
      <w:bookmarkEnd w:id="19568"/>
      <w:r>
        <w:rPr>
          <w:rFonts w:hint="cs"/>
          <w:rtl/>
          <w:lang w:eastAsia="he-IL"/>
        </w:rPr>
        <w:t>ו</w:t>
      </w:r>
      <w:bookmarkStart w:id="19569" w:name="_ETM_Q1_9719956"/>
      <w:bookmarkEnd w:id="19569"/>
      <w:r>
        <w:rPr>
          <w:rFonts w:hint="cs"/>
          <w:rtl/>
          <w:lang w:eastAsia="he-IL"/>
        </w:rPr>
        <w:t xml:space="preserve">ב, 160 </w:t>
      </w:r>
      <w:bookmarkStart w:id="19570" w:name="_ETM_Q1_9721282"/>
      <w:bookmarkEnd w:id="19570"/>
      <w:r>
        <w:rPr>
          <w:rFonts w:hint="cs"/>
          <w:rtl/>
          <w:lang w:eastAsia="he-IL"/>
        </w:rPr>
        <w:t>בבקשה</w:t>
      </w:r>
      <w:bookmarkStart w:id="19571" w:name="_ETM_Q1_9717441"/>
      <w:bookmarkStart w:id="19572" w:name="_ETM_Q1_9712721"/>
      <w:bookmarkEnd w:id="19571"/>
      <w:bookmarkEnd w:id="19572"/>
      <w:r>
        <w:rPr>
          <w:rFonts w:hint="cs"/>
          <w:rtl/>
          <w:lang w:eastAsia="he-IL"/>
        </w:rPr>
        <w:t>.</w:t>
      </w:r>
      <w:bookmarkStart w:id="19573" w:name="_ETM_Q1_9715437"/>
      <w:bookmarkEnd w:id="19573"/>
    </w:p>
    <w:p w14:paraId="0149FAD6" w14:textId="77777777" w:rsidR="00BC2410" w:rsidRDefault="00BC2410" w:rsidP="00BC2410">
      <w:pPr>
        <w:rPr>
          <w:rtl/>
          <w:lang w:eastAsia="he-IL"/>
        </w:rPr>
      </w:pPr>
    </w:p>
    <w:p w14:paraId="438C300E" w14:textId="3E87149A" w:rsidR="00BC2410" w:rsidRDefault="00BC2410" w:rsidP="00BC2410">
      <w:pPr>
        <w:pStyle w:val="a4"/>
        <w:keepNext/>
        <w:rPr>
          <w:rtl/>
        </w:rPr>
      </w:pPr>
      <w:bookmarkStart w:id="19574" w:name="ET_speaker_5519_2046"/>
      <w:r w:rsidRPr="00BC2410">
        <w:rPr>
          <w:rStyle w:val="TagStyle"/>
          <w:rtl/>
        </w:rPr>
        <w:t xml:space="preserve"> &lt;&lt; דובר &gt;&gt; </w:t>
      </w:r>
      <w:r>
        <w:rPr>
          <w:rtl/>
        </w:rPr>
        <w:t>שרן מרים השכל (המחנה הממלכתי):</w:t>
      </w:r>
      <w:r w:rsidRPr="00BC2410">
        <w:rPr>
          <w:rStyle w:val="TagStyle"/>
          <w:rtl/>
        </w:rPr>
        <w:t xml:space="preserve"> &lt;&lt; דובר &gt;&gt;</w:t>
      </w:r>
      <w:r w:rsidR="00707E81">
        <w:rPr>
          <w:rtl/>
        </w:rPr>
        <w:t xml:space="preserve"> </w:t>
      </w:r>
      <w:r>
        <w:rPr>
          <w:rtl/>
        </w:rPr>
        <w:t xml:space="preserve"> </w:t>
      </w:r>
      <w:bookmarkEnd w:id="19574"/>
    </w:p>
    <w:p w14:paraId="1578D6D6" w14:textId="77777777" w:rsidR="00BC2410" w:rsidRDefault="00BC2410" w:rsidP="00BC2410">
      <w:pPr>
        <w:pStyle w:val="KeepWithNext"/>
        <w:rPr>
          <w:rtl/>
          <w:lang w:eastAsia="he-IL"/>
        </w:rPr>
      </w:pPr>
    </w:p>
    <w:p w14:paraId="5D51EFC0" w14:textId="00E2E709" w:rsidR="00BC2410" w:rsidRDefault="00BC2410" w:rsidP="00BC2410">
      <w:pPr>
        <w:rPr>
          <w:rtl/>
          <w:lang w:eastAsia="he-IL"/>
        </w:rPr>
      </w:pPr>
      <w:bookmarkStart w:id="19575" w:name="_ETM_Q1_9718472"/>
      <w:bookmarkStart w:id="19576" w:name="_ETM_Q1_9718620"/>
      <w:bookmarkEnd w:id="19575"/>
      <w:bookmarkEnd w:id="19576"/>
      <w:r>
        <w:rPr>
          <w:rFonts w:hint="cs"/>
          <w:rtl/>
          <w:lang w:eastAsia="he-IL"/>
        </w:rPr>
        <w:t xml:space="preserve">תקשיב, יכול להיות שבאמצע אולי אחד </w:t>
      </w:r>
      <w:bookmarkStart w:id="19577" w:name="_ETM_Q1_9717898"/>
      <w:bookmarkEnd w:id="19577"/>
      <w:r>
        <w:rPr>
          <w:rFonts w:hint="cs"/>
          <w:rtl/>
          <w:lang w:eastAsia="he-IL"/>
        </w:rPr>
        <w:t>מחברי גם כן פתאום</w:t>
      </w:r>
      <w:bookmarkStart w:id="19578" w:name="_ETM_Q1_9721401"/>
      <w:bookmarkEnd w:id="19578"/>
      <w:r>
        <w:rPr>
          <w:rFonts w:hint="cs"/>
          <w:rtl/>
          <w:lang w:eastAsia="he-IL"/>
        </w:rPr>
        <w:t xml:space="preserve"> ירצה לנמק, משום שזה יהיה לו מאוד חשוב, </w:t>
      </w:r>
      <w:bookmarkStart w:id="19579" w:name="_ETM_Q1_9720716"/>
      <w:bookmarkEnd w:id="19579"/>
      <w:r>
        <w:rPr>
          <w:rFonts w:hint="cs"/>
          <w:rtl/>
          <w:lang w:eastAsia="he-IL"/>
        </w:rPr>
        <w:t xml:space="preserve">אז אני </w:t>
      </w:r>
      <w:bookmarkStart w:id="19580" w:name="_ETM_Q1_9723467"/>
      <w:bookmarkEnd w:id="19580"/>
      <w:r>
        <w:rPr>
          <w:rFonts w:hint="cs"/>
          <w:rtl/>
          <w:lang w:eastAsia="he-IL"/>
        </w:rPr>
        <w:t>אתן לו גם כן את ההז</w:t>
      </w:r>
      <w:bookmarkStart w:id="19581" w:name="_ETM_Q1_9726677"/>
      <w:bookmarkStart w:id="19582" w:name="_ETM_Q1_9727336"/>
      <w:bookmarkEnd w:id="19581"/>
      <w:bookmarkEnd w:id="19582"/>
      <w:r>
        <w:rPr>
          <w:rFonts w:hint="cs"/>
          <w:rtl/>
          <w:lang w:eastAsia="he-IL"/>
        </w:rPr>
        <w:t>דמנות.</w:t>
      </w:r>
      <w:bookmarkStart w:id="19583" w:name="_ETM_Q1_9729041"/>
      <w:bookmarkEnd w:id="19583"/>
    </w:p>
    <w:p w14:paraId="2910A726" w14:textId="77777777" w:rsidR="00BC2410" w:rsidRDefault="00BC2410" w:rsidP="00BC2410">
      <w:pPr>
        <w:rPr>
          <w:rtl/>
          <w:lang w:eastAsia="he-IL"/>
        </w:rPr>
      </w:pPr>
      <w:bookmarkStart w:id="19584" w:name="_ETM_Q1_9729888"/>
      <w:bookmarkStart w:id="19585" w:name="_ETM_Q1_9725125"/>
      <w:bookmarkStart w:id="19586" w:name="_ETM_Q1_9728126"/>
      <w:bookmarkEnd w:id="19584"/>
      <w:bookmarkEnd w:id="19585"/>
      <w:bookmarkEnd w:id="19586"/>
    </w:p>
    <w:p w14:paraId="5166E632" w14:textId="25C29A8A" w:rsidR="00BC2410" w:rsidRDefault="00BC2410" w:rsidP="00BC2410">
      <w:pPr>
        <w:pStyle w:val="af6"/>
        <w:keepNext/>
        <w:rPr>
          <w:rtl/>
        </w:rPr>
      </w:pPr>
      <w:bookmarkStart w:id="19587" w:name="ET_yor_5786_2047"/>
      <w:r w:rsidRPr="00BC2410">
        <w:rPr>
          <w:rStyle w:val="TagStyle"/>
          <w:rtl/>
        </w:rPr>
        <w:t xml:space="preserve"> &lt;&lt; יור &gt;&gt; </w:t>
      </w:r>
      <w:r>
        <w:rPr>
          <w:rtl/>
        </w:rPr>
        <w:t>היו"ר אופיר כץ:</w:t>
      </w:r>
      <w:r w:rsidRPr="00BC2410">
        <w:rPr>
          <w:rStyle w:val="TagStyle"/>
          <w:rtl/>
        </w:rPr>
        <w:t xml:space="preserve"> &lt;&lt; יור &gt;&gt;</w:t>
      </w:r>
      <w:r w:rsidR="00707E81">
        <w:rPr>
          <w:rtl/>
        </w:rPr>
        <w:t xml:space="preserve"> </w:t>
      </w:r>
      <w:r>
        <w:rPr>
          <w:rtl/>
        </w:rPr>
        <w:t xml:space="preserve"> </w:t>
      </w:r>
      <w:bookmarkEnd w:id="19587"/>
    </w:p>
    <w:p w14:paraId="075A28FD" w14:textId="77777777" w:rsidR="00BC2410" w:rsidRDefault="00BC2410" w:rsidP="00BC2410">
      <w:pPr>
        <w:pStyle w:val="KeepWithNext"/>
        <w:rPr>
          <w:rtl/>
          <w:lang w:eastAsia="he-IL"/>
        </w:rPr>
      </w:pPr>
    </w:p>
    <w:p w14:paraId="15B5E615" w14:textId="10B077CF" w:rsidR="00BC2410" w:rsidRDefault="00BC2410" w:rsidP="00BC2410">
      <w:pPr>
        <w:rPr>
          <w:rtl/>
          <w:lang w:eastAsia="he-IL"/>
        </w:rPr>
      </w:pPr>
      <w:bookmarkStart w:id="19588" w:name="_ETM_Q1_9730269"/>
      <w:bookmarkStart w:id="19589" w:name="_ETM_Q1_9730495"/>
      <w:bookmarkEnd w:id="19588"/>
      <w:bookmarkEnd w:id="19589"/>
      <w:r>
        <w:rPr>
          <w:rFonts w:hint="cs"/>
          <w:rtl/>
          <w:lang w:eastAsia="he-IL"/>
        </w:rPr>
        <w:t>בבקשה 160.</w:t>
      </w:r>
      <w:bookmarkStart w:id="19590" w:name="_ETM_Q1_9737286"/>
      <w:bookmarkEnd w:id="19590"/>
    </w:p>
    <w:p w14:paraId="6F123A0C" w14:textId="77777777" w:rsidR="00BC2410" w:rsidRDefault="00BC2410" w:rsidP="00BC2410">
      <w:pPr>
        <w:rPr>
          <w:rtl/>
          <w:lang w:eastAsia="he-IL"/>
        </w:rPr>
      </w:pPr>
    </w:p>
    <w:p w14:paraId="10E957B4" w14:textId="64A74283" w:rsidR="00BC2410" w:rsidRDefault="00BC2410" w:rsidP="00BC2410">
      <w:pPr>
        <w:pStyle w:val="a4"/>
        <w:keepNext/>
        <w:rPr>
          <w:rtl/>
        </w:rPr>
      </w:pPr>
      <w:bookmarkStart w:id="19591" w:name="ET_speaker_אייל_לב_ארי_2048"/>
      <w:r w:rsidRPr="00BC2410">
        <w:rPr>
          <w:rStyle w:val="TagStyle"/>
          <w:rtl/>
        </w:rPr>
        <w:t xml:space="preserve"> &lt;&lt; דובר &gt;&gt; </w:t>
      </w:r>
      <w:r>
        <w:rPr>
          <w:rtl/>
        </w:rPr>
        <w:t>אייל לב ארי:</w:t>
      </w:r>
      <w:r w:rsidRPr="00BC2410">
        <w:rPr>
          <w:rStyle w:val="TagStyle"/>
          <w:rtl/>
        </w:rPr>
        <w:t xml:space="preserve"> &lt;&lt; דובר &gt;&gt;</w:t>
      </w:r>
      <w:r w:rsidR="00707E81">
        <w:rPr>
          <w:rtl/>
        </w:rPr>
        <w:t xml:space="preserve"> </w:t>
      </w:r>
      <w:r>
        <w:rPr>
          <w:rtl/>
        </w:rPr>
        <w:t xml:space="preserve"> </w:t>
      </w:r>
      <w:bookmarkEnd w:id="19591"/>
    </w:p>
    <w:p w14:paraId="215A8AFF" w14:textId="77777777" w:rsidR="00BC2410" w:rsidRDefault="00BC2410" w:rsidP="00BC2410">
      <w:pPr>
        <w:pStyle w:val="KeepWithNext"/>
        <w:rPr>
          <w:rtl/>
          <w:lang w:eastAsia="he-IL"/>
        </w:rPr>
      </w:pPr>
      <w:bookmarkStart w:id="19592" w:name="_ETM_Q1_9749303"/>
      <w:bookmarkEnd w:id="19592"/>
    </w:p>
    <w:p w14:paraId="3B4790B1" w14:textId="27477BEC" w:rsidR="00BC2410" w:rsidRDefault="00BC2410" w:rsidP="00BC2410">
      <w:pPr>
        <w:rPr>
          <w:rtl/>
          <w:lang w:eastAsia="he-IL"/>
        </w:rPr>
      </w:pPr>
      <w:bookmarkStart w:id="19593" w:name="_ETM_Q1_9749465"/>
      <w:bookmarkEnd w:id="19593"/>
      <w:r>
        <w:rPr>
          <w:rFonts w:hint="cs"/>
          <w:rtl/>
          <w:lang w:eastAsia="he-IL"/>
        </w:rPr>
        <w:t>במקום מרבע</w:t>
      </w:r>
      <w:bookmarkStart w:id="19594" w:name="_ETM_Q1_9746552"/>
      <w:bookmarkStart w:id="19595" w:name="_ETM_Q1_9747737"/>
      <w:bookmarkEnd w:id="19594"/>
      <w:bookmarkEnd w:id="19595"/>
      <w:r>
        <w:rPr>
          <w:rFonts w:hint="cs"/>
          <w:rtl/>
          <w:lang w:eastAsia="he-IL"/>
        </w:rPr>
        <w:t xml:space="preserve"> יבוא, מאחת</w:t>
      </w:r>
      <w:bookmarkStart w:id="19596" w:name="_ETM_Q1_9745688"/>
      <w:bookmarkEnd w:id="19596"/>
      <w:r>
        <w:rPr>
          <w:rFonts w:hint="cs"/>
          <w:rtl/>
          <w:lang w:eastAsia="he-IL"/>
        </w:rPr>
        <w:t xml:space="preserve"> כפול מספר השרים בממשלה, </w:t>
      </w:r>
      <w:bookmarkStart w:id="19597" w:name="_ETM_Q1_9747627"/>
      <w:bookmarkEnd w:id="19597"/>
      <w:r>
        <w:rPr>
          <w:rFonts w:hint="cs"/>
          <w:rtl/>
          <w:lang w:eastAsia="he-IL"/>
        </w:rPr>
        <w:t>37 המנופחת ביותר בתולדות</w:t>
      </w:r>
      <w:bookmarkStart w:id="19598" w:name="_ETM_Q1_9753153"/>
      <w:bookmarkEnd w:id="19598"/>
      <w:r>
        <w:rPr>
          <w:rFonts w:hint="cs"/>
          <w:rtl/>
          <w:lang w:eastAsia="he-IL"/>
        </w:rPr>
        <w:t xml:space="preserve"> ישראל.</w:t>
      </w:r>
      <w:bookmarkStart w:id="19599" w:name="_ETM_Q1_9754116"/>
      <w:bookmarkEnd w:id="19599"/>
    </w:p>
    <w:p w14:paraId="3D0401A9" w14:textId="77777777" w:rsidR="00BC2410" w:rsidRDefault="00BC2410" w:rsidP="00BC2410">
      <w:pPr>
        <w:rPr>
          <w:rtl/>
          <w:lang w:eastAsia="he-IL"/>
        </w:rPr>
      </w:pPr>
      <w:bookmarkStart w:id="19600" w:name="_ETM_Q1_9754720"/>
      <w:bookmarkEnd w:id="19600"/>
    </w:p>
    <w:p w14:paraId="3B5955F0" w14:textId="2F9D231A" w:rsidR="00BC2410" w:rsidRDefault="00BC2410" w:rsidP="00BC2410">
      <w:pPr>
        <w:pStyle w:val="a4"/>
        <w:keepNext/>
        <w:rPr>
          <w:rtl/>
        </w:rPr>
      </w:pPr>
      <w:bookmarkStart w:id="19601" w:name="ET_speaker_5519_2049"/>
      <w:r w:rsidRPr="00BC2410">
        <w:rPr>
          <w:rStyle w:val="TagStyle"/>
          <w:rtl/>
        </w:rPr>
        <w:t xml:space="preserve"> &lt;&lt; דובר &gt;&gt; </w:t>
      </w:r>
      <w:r>
        <w:rPr>
          <w:rtl/>
        </w:rPr>
        <w:t>שרן מרים השכל (המחנה הממלכתי):</w:t>
      </w:r>
      <w:r w:rsidRPr="00BC2410">
        <w:rPr>
          <w:rStyle w:val="TagStyle"/>
          <w:rtl/>
        </w:rPr>
        <w:t xml:space="preserve"> &lt;&lt; דובר &gt;&gt;</w:t>
      </w:r>
      <w:r w:rsidR="00707E81">
        <w:rPr>
          <w:rtl/>
        </w:rPr>
        <w:t xml:space="preserve"> </w:t>
      </w:r>
      <w:r>
        <w:rPr>
          <w:rtl/>
        </w:rPr>
        <w:t xml:space="preserve"> </w:t>
      </w:r>
      <w:bookmarkEnd w:id="19601"/>
    </w:p>
    <w:p w14:paraId="3F58C7AD" w14:textId="77777777" w:rsidR="00BC2410" w:rsidRDefault="00BC2410" w:rsidP="00BC2410">
      <w:pPr>
        <w:pStyle w:val="KeepWithNext"/>
        <w:rPr>
          <w:rtl/>
          <w:lang w:eastAsia="he-IL"/>
        </w:rPr>
      </w:pPr>
    </w:p>
    <w:p w14:paraId="191B7487" w14:textId="351F9B05" w:rsidR="00BC2410" w:rsidRDefault="00BC2410" w:rsidP="00BC2410">
      <w:pPr>
        <w:rPr>
          <w:rtl/>
          <w:lang w:eastAsia="he-IL"/>
        </w:rPr>
      </w:pPr>
      <w:bookmarkStart w:id="19602" w:name="_ETM_Q1_9757009"/>
      <w:bookmarkStart w:id="19603" w:name="_ETM_Q1_9757164"/>
      <w:bookmarkEnd w:id="19602"/>
      <w:bookmarkEnd w:id="19603"/>
      <w:r>
        <w:rPr>
          <w:rFonts w:hint="cs"/>
          <w:rtl/>
          <w:lang w:eastAsia="he-IL"/>
        </w:rPr>
        <w:t xml:space="preserve">אוקי אז ככה, אני לא ארחיב בעניין הממשלה המנופחת ביותר, </w:t>
      </w:r>
      <w:bookmarkStart w:id="19604" w:name="_ETM_Q1_9762890"/>
      <w:bookmarkEnd w:id="19604"/>
      <w:r>
        <w:rPr>
          <w:rFonts w:hint="cs"/>
          <w:rtl/>
          <w:lang w:eastAsia="he-IL"/>
        </w:rPr>
        <w:t xml:space="preserve">משום שגם היום </w:t>
      </w:r>
      <w:bookmarkStart w:id="19605" w:name="_ETM_Q1_9760248"/>
      <w:bookmarkEnd w:id="19605"/>
      <w:r>
        <w:rPr>
          <w:rFonts w:hint="cs"/>
          <w:rtl/>
          <w:lang w:eastAsia="he-IL"/>
        </w:rPr>
        <w:t>יעלה סעיף, שלמעשה ממנה שר נוסף בתוך</w:t>
      </w:r>
      <w:bookmarkStart w:id="19606" w:name="_ETM_Q1_9766409"/>
      <w:bookmarkEnd w:id="19606"/>
      <w:r>
        <w:rPr>
          <w:rFonts w:hint="cs"/>
          <w:rtl/>
          <w:lang w:eastAsia="he-IL"/>
        </w:rPr>
        <w:t xml:space="preserve"> משרד, כלומר </w:t>
      </w:r>
      <w:bookmarkStart w:id="19607" w:name="_ETM_Q1_9764232"/>
      <w:bookmarkEnd w:id="19607"/>
      <w:r>
        <w:rPr>
          <w:rFonts w:hint="cs"/>
          <w:rtl/>
          <w:lang w:eastAsia="he-IL"/>
        </w:rPr>
        <w:t>הם מתחילים משרד אחד לשים שני שרים על</w:t>
      </w:r>
      <w:bookmarkStart w:id="19608" w:name="_ETM_Q1_9770282"/>
      <w:bookmarkEnd w:id="19608"/>
      <w:r>
        <w:rPr>
          <w:rFonts w:hint="cs"/>
          <w:rtl/>
          <w:lang w:eastAsia="he-IL"/>
        </w:rPr>
        <w:t xml:space="preserve"> כל משרד, והיום אנחנו כבר נצביע בעצם על מינוי של</w:t>
      </w:r>
      <w:bookmarkStart w:id="19609" w:name="_ETM_Q1_9775076"/>
      <w:bookmarkEnd w:id="19609"/>
      <w:r>
        <w:rPr>
          <w:rFonts w:hint="cs"/>
          <w:rtl/>
          <w:lang w:eastAsia="he-IL"/>
        </w:rPr>
        <w:t xml:space="preserve"> שר נוסף, של דודי אמסלם, אז אני חושב</w:t>
      </w:r>
      <w:bookmarkStart w:id="19610" w:name="_ETM_Q1_9775170"/>
      <w:bookmarkEnd w:id="19610"/>
      <w:r>
        <w:rPr>
          <w:rFonts w:hint="cs"/>
          <w:rtl/>
          <w:lang w:eastAsia="he-IL"/>
        </w:rPr>
        <w:t xml:space="preserve"> שההסתייגות</w:t>
      </w:r>
      <w:bookmarkStart w:id="19611" w:name="_ETM_Q1_9777710"/>
      <w:bookmarkEnd w:id="19611"/>
      <w:r>
        <w:rPr>
          <w:rFonts w:hint="cs"/>
          <w:rtl/>
          <w:lang w:eastAsia="he-IL"/>
        </w:rPr>
        <w:t xml:space="preserve"> הזו כבר מיותרת, משום שעניין של מתנפחת זה כבר לא </w:t>
      </w:r>
      <w:bookmarkStart w:id="19612" w:name="_ETM_Q1_9783308"/>
      <w:bookmarkEnd w:id="19612"/>
      <w:r>
        <w:rPr>
          <w:rFonts w:hint="cs"/>
          <w:rtl/>
          <w:lang w:eastAsia="he-IL"/>
        </w:rPr>
        <w:t>רלוונטית</w:t>
      </w:r>
      <w:bookmarkStart w:id="19613" w:name="_ETM_Q1_9780433"/>
      <w:bookmarkEnd w:id="19613"/>
      <w:r>
        <w:rPr>
          <w:rFonts w:hint="cs"/>
          <w:rtl/>
          <w:lang w:eastAsia="he-IL"/>
        </w:rPr>
        <w:t>, לא לא רגע אבל תבין שהיא כבר לא רלוונטית,</w:t>
      </w:r>
      <w:bookmarkStart w:id="19614" w:name="_ETM_Q1_9787378"/>
      <w:bookmarkEnd w:id="19614"/>
      <w:r>
        <w:rPr>
          <w:rFonts w:hint="cs"/>
          <w:rtl/>
          <w:lang w:eastAsia="he-IL"/>
        </w:rPr>
        <w:t xml:space="preserve"> כי המספרים</w:t>
      </w:r>
      <w:bookmarkStart w:id="19615" w:name="_ETM_Q1_9785328"/>
      <w:bookmarkStart w:id="19616" w:name="_ETM_Q1_9782413"/>
      <w:bookmarkEnd w:id="19615"/>
      <w:bookmarkEnd w:id="19616"/>
      <w:r>
        <w:rPr>
          <w:rFonts w:hint="cs"/>
          <w:rtl/>
          <w:lang w:eastAsia="he-IL"/>
        </w:rPr>
        <w:t xml:space="preserve"> ממשיכים לעלות כל שבוע.</w:t>
      </w:r>
      <w:bookmarkStart w:id="19617" w:name="_ETM_Q1_9788293"/>
      <w:bookmarkEnd w:id="19617"/>
    </w:p>
    <w:p w14:paraId="1223EAF9" w14:textId="77777777" w:rsidR="00BC2410" w:rsidRDefault="00BC2410" w:rsidP="00BC2410">
      <w:pPr>
        <w:rPr>
          <w:rtl/>
          <w:lang w:eastAsia="he-IL"/>
        </w:rPr>
      </w:pPr>
      <w:bookmarkStart w:id="19618" w:name="_ETM_Q1_9788764"/>
      <w:bookmarkStart w:id="19619" w:name="_ETM_Q1_9783972"/>
      <w:bookmarkStart w:id="19620" w:name="_ETM_Q1_9785786"/>
      <w:bookmarkEnd w:id="19618"/>
      <w:bookmarkEnd w:id="19619"/>
      <w:bookmarkEnd w:id="19620"/>
    </w:p>
    <w:p w14:paraId="403879B4" w14:textId="5FD6E253" w:rsidR="00BC2410" w:rsidRDefault="00BC2410" w:rsidP="00BC2410">
      <w:pPr>
        <w:pStyle w:val="af6"/>
        <w:keepNext/>
        <w:rPr>
          <w:rtl/>
        </w:rPr>
      </w:pPr>
      <w:bookmarkStart w:id="19621" w:name="ET_yor_5786_2050"/>
      <w:r w:rsidRPr="00BC2410">
        <w:rPr>
          <w:rStyle w:val="TagStyle"/>
          <w:rtl/>
        </w:rPr>
        <w:t xml:space="preserve"> &lt;&lt; יור &gt;&gt; </w:t>
      </w:r>
      <w:r>
        <w:rPr>
          <w:rtl/>
        </w:rPr>
        <w:t>היו"ר אופיר כץ:</w:t>
      </w:r>
      <w:r w:rsidRPr="00BC2410">
        <w:rPr>
          <w:rStyle w:val="TagStyle"/>
          <w:rtl/>
        </w:rPr>
        <w:t xml:space="preserve"> &lt;&lt; יור &gt;&gt;</w:t>
      </w:r>
      <w:r w:rsidR="00707E81">
        <w:rPr>
          <w:rtl/>
        </w:rPr>
        <w:t xml:space="preserve"> </w:t>
      </w:r>
      <w:r>
        <w:rPr>
          <w:rtl/>
        </w:rPr>
        <w:t xml:space="preserve"> </w:t>
      </w:r>
      <w:bookmarkEnd w:id="19621"/>
    </w:p>
    <w:p w14:paraId="139883A9" w14:textId="77777777" w:rsidR="00BC2410" w:rsidRDefault="00BC2410" w:rsidP="00BC2410">
      <w:pPr>
        <w:pStyle w:val="KeepWithNext"/>
        <w:rPr>
          <w:rtl/>
          <w:lang w:eastAsia="he-IL"/>
        </w:rPr>
      </w:pPr>
    </w:p>
    <w:p w14:paraId="29DFEF9C" w14:textId="5F821852" w:rsidR="00BC2410" w:rsidRDefault="00BC2410" w:rsidP="00BC2410">
      <w:pPr>
        <w:rPr>
          <w:rtl/>
          <w:lang w:eastAsia="he-IL"/>
        </w:rPr>
      </w:pPr>
      <w:bookmarkStart w:id="19622" w:name="_ETM_Q1_9787858"/>
      <w:bookmarkEnd w:id="19622"/>
      <w:r>
        <w:rPr>
          <w:rFonts w:hint="cs"/>
          <w:rtl/>
          <w:lang w:eastAsia="he-IL"/>
        </w:rPr>
        <w:t>תודה. מי בעד? ארבע</w:t>
      </w:r>
      <w:bookmarkStart w:id="19623" w:name="_ETM_Q1_9786882"/>
      <w:bookmarkEnd w:id="19623"/>
      <w:r>
        <w:rPr>
          <w:rFonts w:hint="cs"/>
          <w:rtl/>
          <w:lang w:eastAsia="he-IL"/>
        </w:rPr>
        <w:t>ה, מי נגד? שמונה.</w:t>
      </w:r>
    </w:p>
    <w:p w14:paraId="0EF7F6F6" w14:textId="77777777" w:rsidR="00BC2410" w:rsidRDefault="00BC2410" w:rsidP="00BC2410">
      <w:pPr>
        <w:rPr>
          <w:rtl/>
          <w:lang w:eastAsia="he-IL"/>
        </w:rPr>
      </w:pPr>
    </w:p>
    <w:p w14:paraId="59C9F330" w14:textId="77777777" w:rsidR="00BC2410" w:rsidRDefault="00BC2410" w:rsidP="00BC2410">
      <w:pPr>
        <w:rPr>
          <w:rtl/>
          <w:lang w:eastAsia="he-IL"/>
        </w:rPr>
      </w:pPr>
    </w:p>
    <w:p w14:paraId="33835EA4" w14:textId="77777777" w:rsidR="00BC2410" w:rsidRDefault="00BC2410" w:rsidP="00BC2410">
      <w:pPr>
        <w:pStyle w:val="af1"/>
        <w:keepNext/>
        <w:rPr>
          <w:rtl/>
          <w:lang w:eastAsia="he-IL"/>
        </w:rPr>
      </w:pPr>
      <w:r>
        <w:rPr>
          <w:rtl/>
          <w:lang w:eastAsia="he-IL"/>
        </w:rPr>
        <w:t>הצבעה</w:t>
      </w:r>
    </w:p>
    <w:p w14:paraId="51D28A20" w14:textId="77777777" w:rsidR="00BC2410" w:rsidRPr="00C61CDA" w:rsidRDefault="00BC2410" w:rsidP="00BC2410">
      <w:pPr>
        <w:rPr>
          <w:rtl/>
          <w:lang w:eastAsia="he-IL"/>
        </w:rPr>
      </w:pPr>
    </w:p>
    <w:p w14:paraId="1509D195" w14:textId="77777777" w:rsidR="00BC2410" w:rsidRDefault="00BC2410" w:rsidP="00BC2410">
      <w:pPr>
        <w:pStyle w:val="--"/>
        <w:keepNext/>
        <w:rPr>
          <w:rtl/>
          <w:lang w:eastAsia="he-IL"/>
        </w:rPr>
      </w:pPr>
      <w:r>
        <w:rPr>
          <w:rFonts w:hint="cs"/>
          <w:rtl/>
          <w:lang w:eastAsia="he-IL"/>
        </w:rPr>
        <w:t>ההסתייגות נדחתה.</w:t>
      </w:r>
    </w:p>
    <w:p w14:paraId="34BA0072" w14:textId="77777777" w:rsidR="00BC2410" w:rsidRDefault="00BC2410" w:rsidP="00BC2410">
      <w:pPr>
        <w:rPr>
          <w:rtl/>
          <w:lang w:eastAsia="he-IL"/>
        </w:rPr>
      </w:pPr>
    </w:p>
    <w:p w14:paraId="5EAFDB8C" w14:textId="77777777" w:rsidR="00BC2410" w:rsidRDefault="00BC2410" w:rsidP="00BC2410">
      <w:pPr>
        <w:rPr>
          <w:rtl/>
          <w:lang w:eastAsia="he-IL"/>
        </w:rPr>
      </w:pPr>
      <w:r>
        <w:rPr>
          <w:rFonts w:hint="cs"/>
          <w:rtl/>
          <w:lang w:eastAsia="he-IL"/>
        </w:rPr>
        <w:t>ההסתייגות הוסרה.</w:t>
      </w:r>
      <w:bookmarkStart w:id="19624" w:name="_ETM_Q1_9792827"/>
      <w:bookmarkEnd w:id="19624"/>
    </w:p>
    <w:p w14:paraId="49472F63" w14:textId="77777777" w:rsidR="00BC2410" w:rsidRDefault="00BC2410" w:rsidP="00BC2410">
      <w:pPr>
        <w:rPr>
          <w:rtl/>
          <w:lang w:eastAsia="he-IL"/>
        </w:rPr>
      </w:pPr>
      <w:bookmarkStart w:id="19625" w:name="_ETM_Q1_9793404"/>
      <w:bookmarkStart w:id="19626" w:name="_ETM_Q1_9788598"/>
      <w:bookmarkEnd w:id="19625"/>
      <w:bookmarkEnd w:id="19626"/>
    </w:p>
    <w:p w14:paraId="39AE14C8" w14:textId="12D39101" w:rsidR="00BC2410" w:rsidRDefault="00BC2410" w:rsidP="00BC2410">
      <w:pPr>
        <w:pStyle w:val="a4"/>
        <w:keepNext/>
        <w:rPr>
          <w:rtl/>
        </w:rPr>
      </w:pPr>
      <w:bookmarkStart w:id="19627" w:name="ET_speaker_6127_2051"/>
      <w:r w:rsidRPr="00BC2410">
        <w:rPr>
          <w:rStyle w:val="TagStyle"/>
          <w:rtl/>
        </w:rPr>
        <w:t xml:space="preserve"> &lt;&lt; דובר &gt;&gt; </w:t>
      </w:r>
      <w:r>
        <w:rPr>
          <w:rtl/>
        </w:rPr>
        <w:t>ולדימיר בליאק (יש עתיד):</w:t>
      </w:r>
      <w:r w:rsidRPr="00BC2410">
        <w:rPr>
          <w:rStyle w:val="TagStyle"/>
          <w:rtl/>
        </w:rPr>
        <w:t xml:space="preserve"> &lt;&lt; דובר &gt;&gt;</w:t>
      </w:r>
      <w:r w:rsidR="00707E81">
        <w:rPr>
          <w:rtl/>
        </w:rPr>
        <w:t xml:space="preserve"> </w:t>
      </w:r>
      <w:r>
        <w:rPr>
          <w:rtl/>
        </w:rPr>
        <w:t xml:space="preserve"> </w:t>
      </w:r>
      <w:bookmarkEnd w:id="19627"/>
    </w:p>
    <w:p w14:paraId="0EA1D6AE" w14:textId="77777777" w:rsidR="00BC2410" w:rsidRDefault="00BC2410" w:rsidP="00BC2410">
      <w:pPr>
        <w:pStyle w:val="KeepWithNext"/>
        <w:rPr>
          <w:rtl/>
          <w:lang w:eastAsia="he-IL"/>
        </w:rPr>
      </w:pPr>
    </w:p>
    <w:p w14:paraId="43B546CD" w14:textId="0E584D9F" w:rsidR="00BC2410" w:rsidRDefault="00BC2410" w:rsidP="00BC2410">
      <w:pPr>
        <w:rPr>
          <w:rtl/>
          <w:lang w:eastAsia="he-IL"/>
        </w:rPr>
      </w:pPr>
      <w:bookmarkStart w:id="19628" w:name="_ETM_Q1_9793563"/>
      <w:bookmarkStart w:id="19629" w:name="_ETM_Q1_9793635"/>
      <w:bookmarkEnd w:id="19628"/>
      <w:bookmarkEnd w:id="19629"/>
      <w:r>
        <w:rPr>
          <w:rFonts w:hint="cs"/>
          <w:rtl/>
          <w:lang w:eastAsia="he-IL"/>
        </w:rPr>
        <w:t>רוויזיה.</w:t>
      </w:r>
    </w:p>
    <w:p w14:paraId="388A2EB2" w14:textId="77777777" w:rsidR="00BC2410" w:rsidRDefault="00BC2410" w:rsidP="00BC2410">
      <w:pPr>
        <w:rPr>
          <w:rtl/>
          <w:lang w:eastAsia="he-IL"/>
        </w:rPr>
      </w:pPr>
      <w:bookmarkStart w:id="19630" w:name="_ETM_Q1_9794734"/>
      <w:bookmarkStart w:id="19631" w:name="_ETM_Q1_9795329"/>
      <w:bookmarkEnd w:id="19630"/>
      <w:bookmarkEnd w:id="19631"/>
    </w:p>
    <w:p w14:paraId="12552135" w14:textId="6BF0DAB4" w:rsidR="00BC2410" w:rsidRDefault="00BC2410" w:rsidP="00BC2410">
      <w:pPr>
        <w:pStyle w:val="af6"/>
        <w:keepNext/>
        <w:rPr>
          <w:rtl/>
        </w:rPr>
      </w:pPr>
      <w:bookmarkStart w:id="19632" w:name="ET_yor_5786_2052"/>
      <w:r w:rsidRPr="00BC2410">
        <w:rPr>
          <w:rStyle w:val="TagStyle"/>
          <w:rtl/>
        </w:rPr>
        <w:t xml:space="preserve"> &lt;&lt; יור &gt;&gt; </w:t>
      </w:r>
      <w:r>
        <w:rPr>
          <w:rtl/>
        </w:rPr>
        <w:t>היו"ר אופיר כץ:</w:t>
      </w:r>
      <w:r w:rsidRPr="00BC2410">
        <w:rPr>
          <w:rStyle w:val="TagStyle"/>
          <w:rtl/>
        </w:rPr>
        <w:t xml:space="preserve"> &lt;&lt; יור &gt;&gt;</w:t>
      </w:r>
      <w:r w:rsidR="00707E81">
        <w:rPr>
          <w:rtl/>
        </w:rPr>
        <w:t xml:space="preserve"> </w:t>
      </w:r>
      <w:r>
        <w:rPr>
          <w:rtl/>
        </w:rPr>
        <w:t xml:space="preserve"> </w:t>
      </w:r>
      <w:bookmarkEnd w:id="19632"/>
    </w:p>
    <w:p w14:paraId="5F45B78F" w14:textId="77777777" w:rsidR="00BC2410" w:rsidRDefault="00BC2410" w:rsidP="00BC2410">
      <w:pPr>
        <w:pStyle w:val="KeepWithNext"/>
        <w:rPr>
          <w:rtl/>
          <w:lang w:eastAsia="he-IL"/>
        </w:rPr>
      </w:pPr>
    </w:p>
    <w:p w14:paraId="30E915FB" w14:textId="6A6167B6" w:rsidR="00BC2410" w:rsidRDefault="00BC2410" w:rsidP="00BC2410">
      <w:pPr>
        <w:rPr>
          <w:rtl/>
          <w:lang w:eastAsia="he-IL"/>
        </w:rPr>
      </w:pPr>
      <w:bookmarkStart w:id="19633" w:name="_ETM_Q1_9797356"/>
      <w:bookmarkStart w:id="19634" w:name="_ETM_Q1_9797488"/>
      <w:bookmarkEnd w:id="19633"/>
      <w:bookmarkEnd w:id="19634"/>
      <w:r>
        <w:rPr>
          <w:rFonts w:hint="cs"/>
          <w:rtl/>
          <w:lang w:eastAsia="he-IL"/>
        </w:rPr>
        <w:t>161.</w:t>
      </w:r>
      <w:bookmarkStart w:id="19635" w:name="_ETM_Q1_9798738"/>
      <w:bookmarkEnd w:id="19635"/>
    </w:p>
    <w:p w14:paraId="4AA2B7BF" w14:textId="77777777" w:rsidR="00BC2410" w:rsidRDefault="00BC2410" w:rsidP="00BC2410">
      <w:pPr>
        <w:rPr>
          <w:rtl/>
          <w:lang w:eastAsia="he-IL"/>
        </w:rPr>
      </w:pPr>
      <w:bookmarkStart w:id="19636" w:name="_ETM_Q1_9798889"/>
      <w:bookmarkEnd w:id="19636"/>
    </w:p>
    <w:p w14:paraId="649A4B02" w14:textId="3F16BD7F" w:rsidR="00BC2410" w:rsidRDefault="00BC2410" w:rsidP="00BC2410">
      <w:pPr>
        <w:pStyle w:val="a4"/>
        <w:keepNext/>
        <w:rPr>
          <w:rtl/>
        </w:rPr>
      </w:pPr>
      <w:bookmarkStart w:id="19637" w:name="ET_speaker_אייל_לב_ארי_2053"/>
      <w:r w:rsidRPr="00BC2410">
        <w:rPr>
          <w:rStyle w:val="TagStyle"/>
          <w:rtl/>
        </w:rPr>
        <w:t xml:space="preserve"> &lt;&lt; דובר &gt;&gt; </w:t>
      </w:r>
      <w:r>
        <w:rPr>
          <w:rtl/>
        </w:rPr>
        <w:t>אייל לב ארי:</w:t>
      </w:r>
      <w:r w:rsidRPr="00BC2410">
        <w:rPr>
          <w:rStyle w:val="TagStyle"/>
          <w:rtl/>
        </w:rPr>
        <w:t xml:space="preserve"> &lt;&lt; דובר &gt;&gt;</w:t>
      </w:r>
      <w:r w:rsidR="00707E81">
        <w:rPr>
          <w:rtl/>
        </w:rPr>
        <w:t xml:space="preserve"> </w:t>
      </w:r>
      <w:r>
        <w:rPr>
          <w:rtl/>
        </w:rPr>
        <w:t xml:space="preserve"> </w:t>
      </w:r>
      <w:bookmarkEnd w:id="19637"/>
    </w:p>
    <w:p w14:paraId="7318D836" w14:textId="77777777" w:rsidR="00BC2410" w:rsidRDefault="00BC2410" w:rsidP="00BC2410">
      <w:pPr>
        <w:pStyle w:val="KeepWithNext"/>
        <w:rPr>
          <w:rtl/>
          <w:lang w:eastAsia="he-IL"/>
        </w:rPr>
      </w:pPr>
    </w:p>
    <w:p w14:paraId="620BBD0F" w14:textId="7E2687CC" w:rsidR="00BC2410" w:rsidRDefault="00BC2410" w:rsidP="00BC2410">
      <w:pPr>
        <w:rPr>
          <w:rtl/>
          <w:lang w:eastAsia="he-IL"/>
        </w:rPr>
      </w:pPr>
      <w:bookmarkStart w:id="19638" w:name="_ETM_Q1_9801438"/>
      <w:bookmarkStart w:id="19639" w:name="_ETM_Q1_9801581"/>
      <w:bookmarkEnd w:id="19638"/>
      <w:bookmarkEnd w:id="19639"/>
      <w:r>
        <w:rPr>
          <w:rFonts w:hint="cs"/>
          <w:rtl/>
          <w:lang w:eastAsia="he-IL"/>
        </w:rPr>
        <w:t>במקום המילה</w:t>
      </w:r>
      <w:bookmarkStart w:id="19640" w:name="_ETM_Q1_9798222"/>
      <w:bookmarkEnd w:id="19640"/>
      <w:r>
        <w:rPr>
          <w:rFonts w:hint="cs"/>
          <w:rtl/>
          <w:lang w:eastAsia="he-IL"/>
        </w:rPr>
        <w:t xml:space="preserve"> </w:t>
      </w:r>
      <w:bookmarkStart w:id="19641" w:name="_ETM_Q1_9795950"/>
      <w:bookmarkEnd w:id="19641"/>
      <w:r>
        <w:rPr>
          <w:rFonts w:hint="cs"/>
          <w:rtl/>
          <w:lang w:eastAsia="he-IL"/>
        </w:rPr>
        <w:t>רבע יבו</w:t>
      </w:r>
      <w:bookmarkStart w:id="19642" w:name="_ETM_Q1_9798743"/>
      <w:bookmarkEnd w:id="19642"/>
      <w:r>
        <w:rPr>
          <w:rFonts w:hint="cs"/>
          <w:rtl/>
          <w:lang w:eastAsia="he-IL"/>
        </w:rPr>
        <w:t>א שני שליש.</w:t>
      </w:r>
      <w:bookmarkStart w:id="19643" w:name="_ETM_Q1_9803490"/>
      <w:bookmarkEnd w:id="19643"/>
    </w:p>
    <w:p w14:paraId="08104033" w14:textId="77777777" w:rsidR="00BC2410" w:rsidRDefault="00BC2410" w:rsidP="00BC2410">
      <w:pPr>
        <w:rPr>
          <w:rtl/>
          <w:lang w:eastAsia="he-IL"/>
        </w:rPr>
      </w:pPr>
      <w:bookmarkStart w:id="19644" w:name="_ETM_Q1_9804126"/>
      <w:bookmarkStart w:id="19645" w:name="_ETM_Q1_9799323"/>
      <w:bookmarkEnd w:id="19644"/>
      <w:bookmarkEnd w:id="19645"/>
    </w:p>
    <w:p w14:paraId="0B608615" w14:textId="16132B05" w:rsidR="00BC2410" w:rsidRDefault="00BC2410" w:rsidP="00BC2410">
      <w:pPr>
        <w:pStyle w:val="a4"/>
        <w:keepNext/>
        <w:rPr>
          <w:rtl/>
        </w:rPr>
      </w:pPr>
      <w:bookmarkStart w:id="19646" w:name="ET_speaker_5519_2054"/>
      <w:r w:rsidRPr="00BC2410">
        <w:rPr>
          <w:rStyle w:val="TagStyle"/>
          <w:rtl/>
        </w:rPr>
        <w:t xml:space="preserve"> &lt;&lt; דובר &gt;&gt; </w:t>
      </w:r>
      <w:r>
        <w:rPr>
          <w:rtl/>
        </w:rPr>
        <w:t>שרן מרים השכל (המחנה הממלכתי):</w:t>
      </w:r>
      <w:r w:rsidRPr="00BC2410">
        <w:rPr>
          <w:rStyle w:val="TagStyle"/>
          <w:rtl/>
        </w:rPr>
        <w:t xml:space="preserve"> &lt;&lt; דובר &gt;&gt;</w:t>
      </w:r>
      <w:r w:rsidR="00707E81">
        <w:rPr>
          <w:rtl/>
        </w:rPr>
        <w:t xml:space="preserve"> </w:t>
      </w:r>
      <w:r>
        <w:rPr>
          <w:rtl/>
        </w:rPr>
        <w:t xml:space="preserve"> </w:t>
      </w:r>
      <w:bookmarkEnd w:id="19646"/>
    </w:p>
    <w:p w14:paraId="27A20F7B" w14:textId="77777777" w:rsidR="00BC2410" w:rsidRDefault="00BC2410" w:rsidP="00BC2410">
      <w:pPr>
        <w:pStyle w:val="KeepWithNext"/>
        <w:rPr>
          <w:rtl/>
          <w:lang w:eastAsia="he-IL"/>
        </w:rPr>
      </w:pPr>
    </w:p>
    <w:p w14:paraId="0CC71F24" w14:textId="39C4A2BA" w:rsidR="00BC2410" w:rsidRDefault="00BC2410" w:rsidP="00BC2410">
      <w:pPr>
        <w:rPr>
          <w:rtl/>
          <w:lang w:eastAsia="he-IL"/>
        </w:rPr>
      </w:pPr>
      <w:r>
        <w:rPr>
          <w:rFonts w:hint="cs"/>
          <w:rtl/>
          <w:lang w:eastAsia="he-IL"/>
        </w:rPr>
        <w:t>ש</w:t>
      </w:r>
      <w:bookmarkStart w:id="19647" w:name="_ETM_Q1_9802688"/>
      <w:bookmarkEnd w:id="19647"/>
      <w:r>
        <w:rPr>
          <w:rFonts w:hint="cs"/>
          <w:rtl/>
          <w:lang w:eastAsia="he-IL"/>
        </w:rPr>
        <w:t>נ</w:t>
      </w:r>
      <w:bookmarkStart w:id="19648" w:name="_ETM_Q1_9802796"/>
      <w:bookmarkEnd w:id="19648"/>
      <w:r>
        <w:rPr>
          <w:rFonts w:hint="cs"/>
          <w:rtl/>
          <w:lang w:eastAsia="he-IL"/>
        </w:rPr>
        <w:t xml:space="preserve">י שליש, אני לא בטוחה שזה, קצת </w:t>
      </w:r>
      <w:bookmarkStart w:id="19649" w:name="_ETM_Q1_9811882"/>
      <w:bookmarkEnd w:id="19649"/>
      <w:r>
        <w:rPr>
          <w:rFonts w:hint="cs"/>
          <w:rtl/>
          <w:lang w:eastAsia="he-IL"/>
        </w:rPr>
        <w:t>נשמע לי מוזר בעצם שקבעו מספר, משום שהממשלה הזו -</w:t>
      </w:r>
      <w:bookmarkStart w:id="19650" w:name="_ETM_Q1_9827322"/>
      <w:bookmarkEnd w:id="19650"/>
      <w:r>
        <w:rPr>
          <w:rFonts w:hint="cs"/>
          <w:rtl/>
          <w:lang w:eastAsia="he-IL"/>
        </w:rPr>
        <w:t xml:space="preserve"> -</w:t>
      </w:r>
      <w:bookmarkStart w:id="19651" w:name="_ETM_Q1_9827806"/>
      <w:bookmarkEnd w:id="19651"/>
    </w:p>
    <w:p w14:paraId="3D9C2C04" w14:textId="77777777" w:rsidR="00BC2410" w:rsidRDefault="00BC2410" w:rsidP="00BC2410">
      <w:pPr>
        <w:rPr>
          <w:rtl/>
          <w:lang w:eastAsia="he-IL"/>
        </w:rPr>
      </w:pPr>
      <w:bookmarkStart w:id="19652" w:name="_ETM_Q1_9828528"/>
      <w:bookmarkEnd w:id="19652"/>
    </w:p>
    <w:p w14:paraId="6B30840F" w14:textId="7D7A557B" w:rsidR="00BC2410" w:rsidRDefault="00BC2410" w:rsidP="00BC2410">
      <w:pPr>
        <w:pStyle w:val="af6"/>
        <w:keepNext/>
        <w:rPr>
          <w:rtl/>
        </w:rPr>
      </w:pPr>
      <w:bookmarkStart w:id="19653" w:name="ET_yor_5786_2055"/>
      <w:r w:rsidRPr="00BC2410">
        <w:rPr>
          <w:rStyle w:val="TagStyle"/>
          <w:rtl/>
        </w:rPr>
        <w:t xml:space="preserve"> &lt;&lt; יור &gt;&gt; </w:t>
      </w:r>
      <w:r>
        <w:rPr>
          <w:rtl/>
        </w:rPr>
        <w:t>היו"ר אופיר כץ:</w:t>
      </w:r>
      <w:r w:rsidRPr="00BC2410">
        <w:rPr>
          <w:rStyle w:val="TagStyle"/>
          <w:rtl/>
        </w:rPr>
        <w:t xml:space="preserve"> &lt;&lt; יור &gt;&gt;</w:t>
      </w:r>
      <w:r w:rsidR="00707E81">
        <w:rPr>
          <w:rtl/>
        </w:rPr>
        <w:t xml:space="preserve"> </w:t>
      </w:r>
      <w:r>
        <w:rPr>
          <w:rtl/>
        </w:rPr>
        <w:t xml:space="preserve"> </w:t>
      </w:r>
      <w:bookmarkEnd w:id="19653"/>
    </w:p>
    <w:p w14:paraId="131B54CC" w14:textId="77777777" w:rsidR="00BC2410" w:rsidRDefault="00BC2410" w:rsidP="00BC2410">
      <w:pPr>
        <w:pStyle w:val="KeepWithNext"/>
        <w:rPr>
          <w:rtl/>
          <w:lang w:eastAsia="he-IL"/>
        </w:rPr>
      </w:pPr>
    </w:p>
    <w:p w14:paraId="3CBCEA8F" w14:textId="6B855C04" w:rsidR="00BC2410" w:rsidRDefault="00BC2410" w:rsidP="00BC2410">
      <w:pPr>
        <w:rPr>
          <w:rtl/>
          <w:lang w:eastAsia="he-IL"/>
        </w:rPr>
      </w:pPr>
      <w:bookmarkStart w:id="19654" w:name="_ETM_Q1_9826014"/>
      <w:bookmarkEnd w:id="19654"/>
      <w:r>
        <w:rPr>
          <w:rFonts w:hint="cs"/>
          <w:rtl/>
          <w:lang w:eastAsia="he-IL"/>
        </w:rPr>
        <w:t>נ</w:t>
      </w:r>
      <w:bookmarkStart w:id="19655" w:name="_ETM_Q1_9826181"/>
      <w:bookmarkEnd w:id="19655"/>
      <w:r>
        <w:rPr>
          <w:rFonts w:hint="cs"/>
          <w:rtl/>
          <w:lang w:eastAsia="he-IL"/>
        </w:rPr>
        <w:t>אור שירי, לא לא זהו. בבקשה.</w:t>
      </w:r>
    </w:p>
    <w:p w14:paraId="0FC232BD" w14:textId="77777777" w:rsidR="00BC2410" w:rsidRDefault="00BC2410" w:rsidP="00BC2410">
      <w:pPr>
        <w:rPr>
          <w:rtl/>
          <w:lang w:eastAsia="he-IL"/>
        </w:rPr>
      </w:pPr>
      <w:bookmarkStart w:id="19656" w:name="_ETM_Q1_9832701"/>
      <w:bookmarkStart w:id="19657" w:name="_ETM_Q1_9833395"/>
      <w:bookmarkStart w:id="19658" w:name="_ETM_Q1_9828629"/>
      <w:bookmarkStart w:id="19659" w:name="_ETM_Q1_9824067"/>
      <w:bookmarkEnd w:id="19656"/>
      <w:bookmarkEnd w:id="19657"/>
      <w:bookmarkEnd w:id="19658"/>
      <w:bookmarkEnd w:id="19659"/>
    </w:p>
    <w:p w14:paraId="1D6E52CF" w14:textId="7ED7F806" w:rsidR="00BC2410" w:rsidRDefault="00BC2410" w:rsidP="00BC2410">
      <w:pPr>
        <w:pStyle w:val="a4"/>
        <w:keepNext/>
        <w:rPr>
          <w:rtl/>
        </w:rPr>
      </w:pPr>
      <w:bookmarkStart w:id="19660" w:name="ET_speaker_5519_2056"/>
      <w:r w:rsidRPr="00BC2410">
        <w:rPr>
          <w:rStyle w:val="TagStyle"/>
          <w:rtl/>
        </w:rPr>
        <w:t xml:space="preserve"> &lt;&lt; דובר &gt;&gt; </w:t>
      </w:r>
      <w:r>
        <w:rPr>
          <w:rtl/>
        </w:rPr>
        <w:t>שרן מרים השכל (המחנה הממלכתי):</w:t>
      </w:r>
      <w:r w:rsidRPr="00BC2410">
        <w:rPr>
          <w:rStyle w:val="TagStyle"/>
          <w:rtl/>
        </w:rPr>
        <w:t xml:space="preserve"> &lt;&lt; דובר &gt;&gt;</w:t>
      </w:r>
      <w:r w:rsidR="00707E81">
        <w:rPr>
          <w:rtl/>
        </w:rPr>
        <w:t xml:space="preserve"> </w:t>
      </w:r>
      <w:r>
        <w:rPr>
          <w:rtl/>
        </w:rPr>
        <w:t xml:space="preserve"> </w:t>
      </w:r>
      <w:bookmarkEnd w:id="19660"/>
    </w:p>
    <w:p w14:paraId="2474D0B9" w14:textId="77777777" w:rsidR="00BC2410" w:rsidRDefault="00BC2410" w:rsidP="00BC2410">
      <w:pPr>
        <w:pStyle w:val="KeepWithNext"/>
        <w:rPr>
          <w:rtl/>
          <w:lang w:eastAsia="he-IL"/>
        </w:rPr>
      </w:pPr>
    </w:p>
    <w:p w14:paraId="2EEE8962" w14:textId="5BA0AC3F" w:rsidR="00BC2410" w:rsidRDefault="00BC2410" w:rsidP="00BC2410">
      <w:pPr>
        <w:rPr>
          <w:rtl/>
          <w:lang w:eastAsia="he-IL"/>
        </w:rPr>
      </w:pPr>
      <w:bookmarkStart w:id="19661" w:name="_ETM_Q1_9827558"/>
      <w:bookmarkStart w:id="19662" w:name="_ETM_Q1_9827713"/>
      <w:bookmarkEnd w:id="19661"/>
      <w:bookmarkEnd w:id="19662"/>
      <w:r>
        <w:rPr>
          <w:rFonts w:hint="cs"/>
          <w:rtl/>
          <w:lang w:eastAsia="he-IL"/>
        </w:rPr>
        <w:t xml:space="preserve">האמת היא, הוועדה מתנהלת </w:t>
      </w:r>
      <w:bookmarkStart w:id="19663" w:name="_ETM_Q1_9834213"/>
      <w:bookmarkEnd w:id="19663"/>
      <w:r>
        <w:rPr>
          <w:rFonts w:hint="cs"/>
          <w:rtl/>
          <w:lang w:eastAsia="he-IL"/>
        </w:rPr>
        <w:t>ככה כג'נטלמנים, אז</w:t>
      </w:r>
      <w:bookmarkStart w:id="19664" w:name="_ETM_Q1_9832747"/>
      <w:bookmarkEnd w:id="19664"/>
      <w:r>
        <w:rPr>
          <w:rFonts w:hint="cs"/>
          <w:rtl/>
          <w:lang w:eastAsia="he-IL"/>
        </w:rPr>
        <w:t xml:space="preserve"> זה דווקא נחמד ככה, שנותנים לנו את </w:t>
      </w:r>
      <w:bookmarkStart w:id="19665" w:name="_ETM_Q1_9839250"/>
      <w:bookmarkStart w:id="19666" w:name="_ETM_Q1_9834826"/>
      <w:bookmarkEnd w:id="19665"/>
      <w:bookmarkEnd w:id="19666"/>
      <w:r>
        <w:rPr>
          <w:rFonts w:hint="cs"/>
          <w:rtl/>
          <w:lang w:eastAsia="he-IL"/>
        </w:rPr>
        <w:t>האפשרות לדבר.</w:t>
      </w:r>
      <w:bookmarkStart w:id="19667" w:name="_ETM_Q1_9837794"/>
      <w:bookmarkEnd w:id="19667"/>
    </w:p>
    <w:p w14:paraId="0F6BA3F3" w14:textId="77777777" w:rsidR="00BC2410" w:rsidRDefault="00BC2410" w:rsidP="00BC2410">
      <w:pPr>
        <w:rPr>
          <w:rtl/>
          <w:lang w:eastAsia="he-IL"/>
        </w:rPr>
      </w:pPr>
    </w:p>
    <w:p w14:paraId="7537CCA5" w14:textId="6F123767" w:rsidR="00BC2410" w:rsidRDefault="00BC2410" w:rsidP="00BC2410">
      <w:pPr>
        <w:pStyle w:val="a4"/>
        <w:keepNext/>
        <w:rPr>
          <w:rtl/>
        </w:rPr>
      </w:pPr>
      <w:bookmarkStart w:id="19668" w:name="ET_speaker_6361_2057"/>
      <w:r w:rsidRPr="00BC2410">
        <w:rPr>
          <w:rStyle w:val="TagStyle"/>
          <w:rtl/>
        </w:rPr>
        <w:t xml:space="preserve"> &lt;&lt; דובר &gt;&gt; </w:t>
      </w:r>
      <w:r>
        <w:rPr>
          <w:rtl/>
        </w:rPr>
        <w:t>נאור שירי (יש עתיד):</w:t>
      </w:r>
      <w:r w:rsidRPr="00BC2410">
        <w:rPr>
          <w:rStyle w:val="TagStyle"/>
          <w:rtl/>
        </w:rPr>
        <w:t xml:space="preserve"> &lt;&lt; דובר &gt;&gt;</w:t>
      </w:r>
      <w:r w:rsidR="00707E81">
        <w:rPr>
          <w:rtl/>
        </w:rPr>
        <w:t xml:space="preserve"> </w:t>
      </w:r>
      <w:r>
        <w:rPr>
          <w:rtl/>
        </w:rPr>
        <w:t xml:space="preserve"> </w:t>
      </w:r>
      <w:bookmarkEnd w:id="19668"/>
    </w:p>
    <w:p w14:paraId="6E98CDED" w14:textId="77777777" w:rsidR="00BC2410" w:rsidRDefault="00BC2410" w:rsidP="00BC2410">
      <w:pPr>
        <w:pStyle w:val="KeepWithNext"/>
        <w:rPr>
          <w:rtl/>
          <w:lang w:eastAsia="he-IL"/>
        </w:rPr>
      </w:pPr>
    </w:p>
    <w:p w14:paraId="6CD67E1C" w14:textId="4932BDB7" w:rsidR="00BC2410" w:rsidRDefault="00BC2410" w:rsidP="00BC2410">
      <w:pPr>
        <w:rPr>
          <w:rtl/>
          <w:lang w:eastAsia="he-IL"/>
        </w:rPr>
      </w:pPr>
      <w:r>
        <w:rPr>
          <w:rFonts w:hint="cs"/>
          <w:rtl/>
          <w:lang w:eastAsia="he-IL"/>
        </w:rPr>
        <w:t>ז</w:t>
      </w:r>
      <w:bookmarkStart w:id="19669" w:name="_ETM_Q1_9840705"/>
      <w:bookmarkEnd w:id="19669"/>
      <w:r>
        <w:rPr>
          <w:rFonts w:hint="cs"/>
          <w:rtl/>
          <w:lang w:eastAsia="he-IL"/>
        </w:rPr>
        <w:t xml:space="preserve">ה </w:t>
      </w:r>
      <w:bookmarkStart w:id="19670" w:name="_ETM_Q1_9840903"/>
      <w:bookmarkEnd w:id="19670"/>
      <w:r>
        <w:rPr>
          <w:rFonts w:hint="cs"/>
          <w:rtl/>
          <w:lang w:eastAsia="he-IL"/>
        </w:rPr>
        <w:t xml:space="preserve">הבעיה באופיר, הוא </w:t>
      </w:r>
      <w:bookmarkStart w:id="19671" w:name="_ETM_Q1_9838061"/>
      <w:bookmarkEnd w:id="19671"/>
      <w:r>
        <w:rPr>
          <w:rFonts w:hint="cs"/>
          <w:rtl/>
          <w:lang w:eastAsia="he-IL"/>
        </w:rPr>
        <w:t>מייצר בדיוק את זה, זה</w:t>
      </w:r>
      <w:bookmarkStart w:id="19672" w:name="_ETM_Q1_9841295"/>
      <w:bookmarkEnd w:id="19672"/>
      <w:r>
        <w:rPr>
          <w:rFonts w:hint="cs"/>
          <w:rtl/>
          <w:lang w:eastAsia="he-IL"/>
        </w:rPr>
        <w:t xml:space="preserve"> הבעיה, זו בעיה, לא צריך לעודד</w:t>
      </w:r>
      <w:bookmarkStart w:id="19673" w:name="_ETM_Q1_9842262"/>
      <w:bookmarkEnd w:id="19673"/>
      <w:r>
        <w:rPr>
          <w:rFonts w:hint="cs"/>
          <w:rtl/>
          <w:lang w:eastAsia="he-IL"/>
        </w:rPr>
        <w:t xml:space="preserve"> את ההתנהגות הזו.</w:t>
      </w:r>
      <w:bookmarkStart w:id="19674" w:name="_ETM_Q1_9844913"/>
      <w:bookmarkEnd w:id="19674"/>
    </w:p>
    <w:p w14:paraId="5FA51A32" w14:textId="77777777" w:rsidR="00BC2410" w:rsidRDefault="00BC2410" w:rsidP="00BC2410">
      <w:pPr>
        <w:rPr>
          <w:rtl/>
          <w:lang w:eastAsia="he-IL"/>
        </w:rPr>
      </w:pPr>
      <w:bookmarkStart w:id="19675" w:name="_ETM_Q1_9845665"/>
      <w:bookmarkStart w:id="19676" w:name="_ETM_Q1_9840876"/>
      <w:bookmarkStart w:id="19677" w:name="_ETM_Q1_9845099"/>
      <w:bookmarkStart w:id="19678" w:name="_ETM_Q1_9842990"/>
      <w:bookmarkEnd w:id="19675"/>
      <w:bookmarkEnd w:id="19676"/>
      <w:bookmarkEnd w:id="19677"/>
      <w:bookmarkEnd w:id="19678"/>
    </w:p>
    <w:p w14:paraId="5C177A38" w14:textId="4DA892ED" w:rsidR="00BC2410" w:rsidRDefault="00BC2410" w:rsidP="00BC2410">
      <w:pPr>
        <w:pStyle w:val="a4"/>
        <w:keepNext/>
        <w:rPr>
          <w:rtl/>
        </w:rPr>
      </w:pPr>
      <w:bookmarkStart w:id="19679" w:name="ET_speaker_5519_2058"/>
      <w:r w:rsidRPr="00BC2410">
        <w:rPr>
          <w:rStyle w:val="TagStyle"/>
          <w:rtl/>
        </w:rPr>
        <w:t xml:space="preserve"> &lt;&lt; דובר &gt;&gt; </w:t>
      </w:r>
      <w:r>
        <w:rPr>
          <w:rtl/>
        </w:rPr>
        <w:t>שרן מרים השכל (המחנה הממלכתי):</w:t>
      </w:r>
      <w:r w:rsidRPr="00BC2410">
        <w:rPr>
          <w:rStyle w:val="TagStyle"/>
          <w:rtl/>
        </w:rPr>
        <w:t xml:space="preserve"> &lt;&lt; דובר &gt;&gt;</w:t>
      </w:r>
      <w:r w:rsidR="00707E81">
        <w:rPr>
          <w:rtl/>
        </w:rPr>
        <w:t xml:space="preserve"> </w:t>
      </w:r>
      <w:r>
        <w:rPr>
          <w:rtl/>
        </w:rPr>
        <w:t xml:space="preserve"> </w:t>
      </w:r>
      <w:bookmarkEnd w:id="19679"/>
    </w:p>
    <w:p w14:paraId="5ED7A41B" w14:textId="77777777" w:rsidR="00BC2410" w:rsidRDefault="00BC2410" w:rsidP="00BC2410">
      <w:pPr>
        <w:pStyle w:val="KeepWithNext"/>
        <w:rPr>
          <w:rtl/>
          <w:lang w:eastAsia="he-IL"/>
        </w:rPr>
      </w:pPr>
    </w:p>
    <w:p w14:paraId="02A4EAD6" w14:textId="672C38B4" w:rsidR="00BC2410" w:rsidRDefault="00BC2410" w:rsidP="00BC2410">
      <w:pPr>
        <w:rPr>
          <w:rtl/>
          <w:lang w:eastAsia="he-IL"/>
        </w:rPr>
      </w:pPr>
      <w:bookmarkStart w:id="19680" w:name="_ETM_Q1_9846078"/>
      <w:bookmarkEnd w:id="19680"/>
      <w:r>
        <w:rPr>
          <w:rFonts w:hint="cs"/>
          <w:rtl/>
          <w:lang w:eastAsia="he-IL"/>
        </w:rPr>
        <w:t>א</w:t>
      </w:r>
      <w:bookmarkStart w:id="19681" w:name="_ETM_Q1_9846245"/>
      <w:bookmarkEnd w:id="19681"/>
      <w:r>
        <w:rPr>
          <w:rFonts w:hint="cs"/>
          <w:rtl/>
          <w:lang w:eastAsia="he-IL"/>
        </w:rPr>
        <w:t xml:space="preserve">בל אל </w:t>
      </w:r>
      <w:bookmarkStart w:id="19682" w:name="_ETM_Q1_9846829"/>
      <w:bookmarkEnd w:id="19682"/>
      <w:r>
        <w:rPr>
          <w:rFonts w:hint="cs"/>
          <w:rtl/>
          <w:lang w:eastAsia="he-IL"/>
        </w:rPr>
        <w:t>תגיד את זה.</w:t>
      </w:r>
    </w:p>
    <w:p w14:paraId="4CF385A3" w14:textId="77777777" w:rsidR="00BC2410" w:rsidRDefault="00BC2410" w:rsidP="00BC2410">
      <w:pPr>
        <w:rPr>
          <w:rtl/>
          <w:lang w:eastAsia="he-IL"/>
        </w:rPr>
      </w:pPr>
      <w:bookmarkStart w:id="19683" w:name="_ETM_Q1_9848501"/>
      <w:bookmarkStart w:id="19684" w:name="_ETM_Q1_9849180"/>
      <w:bookmarkStart w:id="19685" w:name="_ETM_Q1_9844463"/>
      <w:bookmarkEnd w:id="19683"/>
      <w:bookmarkEnd w:id="19684"/>
      <w:bookmarkEnd w:id="19685"/>
    </w:p>
    <w:p w14:paraId="717C4C41" w14:textId="653AF3F3" w:rsidR="00BC2410" w:rsidRDefault="00BC2410" w:rsidP="00BC2410">
      <w:pPr>
        <w:pStyle w:val="a4"/>
        <w:keepNext/>
        <w:rPr>
          <w:rtl/>
        </w:rPr>
      </w:pPr>
      <w:bookmarkStart w:id="19686" w:name="ET_speaker_6361_2059"/>
      <w:r w:rsidRPr="00BC2410">
        <w:rPr>
          <w:rStyle w:val="TagStyle"/>
          <w:rtl/>
        </w:rPr>
        <w:t xml:space="preserve"> &lt;&lt; דובר &gt;&gt; </w:t>
      </w:r>
      <w:r>
        <w:rPr>
          <w:rtl/>
        </w:rPr>
        <w:t>נאור שירי (יש עתיד):</w:t>
      </w:r>
      <w:r w:rsidRPr="00BC2410">
        <w:rPr>
          <w:rStyle w:val="TagStyle"/>
          <w:rtl/>
        </w:rPr>
        <w:t xml:space="preserve"> &lt;&lt; דובר &gt;&gt;</w:t>
      </w:r>
      <w:r w:rsidR="00707E81">
        <w:rPr>
          <w:rtl/>
        </w:rPr>
        <w:t xml:space="preserve"> </w:t>
      </w:r>
      <w:r>
        <w:rPr>
          <w:rtl/>
        </w:rPr>
        <w:t xml:space="preserve"> </w:t>
      </w:r>
      <w:bookmarkEnd w:id="19686"/>
    </w:p>
    <w:p w14:paraId="574F12C6" w14:textId="77777777" w:rsidR="00BC2410" w:rsidRDefault="00BC2410" w:rsidP="00BC2410">
      <w:pPr>
        <w:pStyle w:val="KeepWithNext"/>
        <w:rPr>
          <w:rtl/>
          <w:lang w:eastAsia="he-IL"/>
        </w:rPr>
      </w:pPr>
    </w:p>
    <w:p w14:paraId="4B72D569" w14:textId="4DA101CA" w:rsidR="00BC2410" w:rsidRDefault="00BC2410" w:rsidP="00BC2410">
      <w:pPr>
        <w:rPr>
          <w:rtl/>
          <w:lang w:eastAsia="he-IL"/>
        </w:rPr>
      </w:pPr>
      <w:r>
        <w:rPr>
          <w:rFonts w:hint="cs"/>
          <w:rtl/>
          <w:lang w:eastAsia="he-IL"/>
        </w:rPr>
        <w:t>ז</w:t>
      </w:r>
      <w:bookmarkStart w:id="19687" w:name="_ETM_Q1_9847103"/>
      <w:bookmarkStart w:id="19688" w:name="_ETM_Q1_9847190"/>
      <w:bookmarkEnd w:id="19687"/>
      <w:bookmarkEnd w:id="19688"/>
      <w:r>
        <w:rPr>
          <w:rFonts w:hint="cs"/>
          <w:rtl/>
          <w:lang w:eastAsia="he-IL"/>
        </w:rPr>
        <w:t xml:space="preserve">את בדיוק הבעיה שלנו, שהוא בא הוא </w:t>
      </w:r>
      <w:bookmarkStart w:id="19689" w:name="_ETM_Q1_9846516"/>
      <w:bookmarkEnd w:id="19689"/>
      <w:r>
        <w:rPr>
          <w:rFonts w:hint="cs"/>
          <w:rtl/>
          <w:lang w:eastAsia="he-IL"/>
        </w:rPr>
        <w:t>מעביר</w:t>
      </w:r>
      <w:bookmarkStart w:id="19690" w:name="_ETM_Q1_9847173"/>
      <w:bookmarkEnd w:id="19690"/>
      <w:r>
        <w:rPr>
          <w:rFonts w:hint="cs"/>
          <w:rtl/>
          <w:lang w:eastAsia="he-IL"/>
        </w:rPr>
        <w:t xml:space="preserve"> לך את זה ככה, הוא מכניס אותנו לבלנדר, ואתה </w:t>
      </w:r>
      <w:bookmarkStart w:id="19691" w:name="_ETM_Q1_9847829"/>
      <w:bookmarkEnd w:id="19691"/>
      <w:r>
        <w:rPr>
          <w:rFonts w:hint="cs"/>
          <w:rtl/>
          <w:lang w:eastAsia="he-IL"/>
        </w:rPr>
        <w:t xml:space="preserve">יוצא </w:t>
      </w:r>
      <w:bookmarkStart w:id="19692" w:name="_ETM_Q1_9848330"/>
      <w:bookmarkEnd w:id="19692"/>
      <w:r>
        <w:rPr>
          <w:rFonts w:hint="cs"/>
          <w:rtl/>
          <w:lang w:eastAsia="he-IL"/>
        </w:rPr>
        <w:t>בסבבה והעברת פה חוק מושחת נוסף.</w:t>
      </w:r>
    </w:p>
    <w:p w14:paraId="4CEA9202" w14:textId="77777777" w:rsidR="00BC2410" w:rsidRDefault="00BC2410" w:rsidP="00BC2410">
      <w:pPr>
        <w:rPr>
          <w:rtl/>
          <w:lang w:eastAsia="he-IL"/>
        </w:rPr>
      </w:pPr>
      <w:bookmarkStart w:id="19693" w:name="_ETM_Q1_9854120"/>
      <w:bookmarkStart w:id="19694" w:name="_ETM_Q1_9854818"/>
      <w:bookmarkStart w:id="19695" w:name="_ETM_Q1_9850057"/>
      <w:bookmarkStart w:id="19696" w:name="_ETM_Q1_9851189"/>
      <w:bookmarkEnd w:id="19693"/>
      <w:bookmarkEnd w:id="19694"/>
      <w:bookmarkEnd w:id="19695"/>
      <w:bookmarkEnd w:id="19696"/>
    </w:p>
    <w:p w14:paraId="6504FF82" w14:textId="1CCAE1A4" w:rsidR="00BC2410" w:rsidRDefault="00BC2410" w:rsidP="00BC2410">
      <w:pPr>
        <w:pStyle w:val="a4"/>
        <w:keepNext/>
        <w:rPr>
          <w:rtl/>
        </w:rPr>
      </w:pPr>
      <w:bookmarkStart w:id="19697" w:name="ET_speaker_5519_2060"/>
      <w:r w:rsidRPr="00BC2410">
        <w:rPr>
          <w:rStyle w:val="TagStyle"/>
          <w:rtl/>
        </w:rPr>
        <w:t xml:space="preserve"> &lt;&lt; דובר &gt;&gt; </w:t>
      </w:r>
      <w:r>
        <w:rPr>
          <w:rtl/>
        </w:rPr>
        <w:t>שרן מרים השכל (המחנה הממלכתי):</w:t>
      </w:r>
      <w:r w:rsidRPr="00BC2410">
        <w:rPr>
          <w:rStyle w:val="TagStyle"/>
          <w:rtl/>
        </w:rPr>
        <w:t xml:space="preserve"> &lt;&lt; דובר &gt;&gt;</w:t>
      </w:r>
      <w:r w:rsidR="00707E81">
        <w:rPr>
          <w:rtl/>
        </w:rPr>
        <w:t xml:space="preserve"> </w:t>
      </w:r>
      <w:r>
        <w:rPr>
          <w:rtl/>
        </w:rPr>
        <w:t xml:space="preserve"> </w:t>
      </w:r>
      <w:bookmarkEnd w:id="19697"/>
    </w:p>
    <w:p w14:paraId="72F96BC2" w14:textId="77777777" w:rsidR="00BC2410" w:rsidRDefault="00BC2410" w:rsidP="00BC2410">
      <w:pPr>
        <w:pStyle w:val="KeepWithNext"/>
        <w:rPr>
          <w:rtl/>
          <w:lang w:eastAsia="he-IL"/>
        </w:rPr>
      </w:pPr>
    </w:p>
    <w:p w14:paraId="526DEE57" w14:textId="0A089090" w:rsidR="00BC2410" w:rsidRDefault="00BC2410" w:rsidP="00BC2410">
      <w:pPr>
        <w:rPr>
          <w:rtl/>
          <w:lang w:eastAsia="he-IL"/>
        </w:rPr>
      </w:pPr>
      <w:bookmarkStart w:id="19698" w:name="_ETM_Q1_9852521"/>
      <w:bookmarkEnd w:id="19698"/>
      <w:r>
        <w:rPr>
          <w:rFonts w:hint="cs"/>
          <w:rtl/>
          <w:lang w:eastAsia="he-IL"/>
        </w:rPr>
        <w:t>ה</w:t>
      </w:r>
      <w:bookmarkStart w:id="19699" w:name="_ETM_Q1_9852708"/>
      <w:bookmarkEnd w:id="19699"/>
      <w:r>
        <w:rPr>
          <w:rFonts w:hint="cs"/>
          <w:rtl/>
          <w:lang w:eastAsia="he-IL"/>
        </w:rPr>
        <w:t>וא לא נותן לנו את ה</w:t>
      </w:r>
      <w:bookmarkStart w:id="19700" w:name="_ETM_Q1_9854270"/>
      <w:bookmarkEnd w:id="19700"/>
      <w:r>
        <w:rPr>
          <w:rFonts w:hint="cs"/>
          <w:rtl/>
          <w:lang w:eastAsia="he-IL"/>
        </w:rPr>
        <w:t>הזדמנות לשיר ככה שירים ולעצור, זה משהו באמת בלתי נסבל</w:t>
      </w:r>
      <w:bookmarkStart w:id="19701" w:name="_ETM_Q1_9860428"/>
      <w:bookmarkEnd w:id="19701"/>
      <w:r>
        <w:rPr>
          <w:rFonts w:hint="cs"/>
          <w:rtl/>
          <w:lang w:eastAsia="he-IL"/>
        </w:rPr>
        <w:t xml:space="preserve"> אופיר.</w:t>
      </w:r>
      <w:bookmarkStart w:id="19702" w:name="_ETM_Q1_9861554"/>
      <w:bookmarkEnd w:id="19702"/>
    </w:p>
    <w:p w14:paraId="21563981" w14:textId="77777777" w:rsidR="00BC2410" w:rsidRDefault="00BC2410" w:rsidP="00BC2410">
      <w:pPr>
        <w:rPr>
          <w:rtl/>
          <w:lang w:eastAsia="he-IL"/>
        </w:rPr>
      </w:pPr>
      <w:bookmarkStart w:id="19703" w:name="_ETM_Q1_9857547"/>
      <w:bookmarkEnd w:id="19703"/>
    </w:p>
    <w:p w14:paraId="170172C0" w14:textId="56F6E52E" w:rsidR="00BC2410" w:rsidRDefault="00BC2410" w:rsidP="00BC2410">
      <w:pPr>
        <w:pStyle w:val="af6"/>
        <w:keepNext/>
        <w:rPr>
          <w:rtl/>
        </w:rPr>
      </w:pPr>
      <w:bookmarkStart w:id="19704" w:name="ET_yor_5786_2061"/>
      <w:r w:rsidRPr="00BC2410">
        <w:rPr>
          <w:rStyle w:val="TagStyle"/>
          <w:rtl/>
        </w:rPr>
        <w:t xml:space="preserve"> &lt;&lt; יור &gt;&gt; </w:t>
      </w:r>
      <w:r>
        <w:rPr>
          <w:rtl/>
        </w:rPr>
        <w:t>היו"ר אופיר כץ:</w:t>
      </w:r>
      <w:r w:rsidRPr="00BC2410">
        <w:rPr>
          <w:rStyle w:val="TagStyle"/>
          <w:rtl/>
        </w:rPr>
        <w:t xml:space="preserve"> &lt;&lt; יור &gt;&gt;</w:t>
      </w:r>
      <w:r w:rsidR="00707E81">
        <w:rPr>
          <w:rtl/>
        </w:rPr>
        <w:t xml:space="preserve"> </w:t>
      </w:r>
      <w:r>
        <w:rPr>
          <w:rtl/>
        </w:rPr>
        <w:t xml:space="preserve"> </w:t>
      </w:r>
      <w:bookmarkEnd w:id="19704"/>
    </w:p>
    <w:p w14:paraId="3204F805" w14:textId="77777777" w:rsidR="00BC2410" w:rsidRDefault="00BC2410" w:rsidP="00BC2410">
      <w:pPr>
        <w:pStyle w:val="KeepWithNext"/>
        <w:rPr>
          <w:rtl/>
          <w:lang w:eastAsia="he-IL"/>
        </w:rPr>
      </w:pPr>
    </w:p>
    <w:p w14:paraId="43ACB553" w14:textId="4CCFD3EC" w:rsidR="00BC2410" w:rsidRDefault="00BC2410" w:rsidP="00BC2410">
      <w:pPr>
        <w:rPr>
          <w:rtl/>
          <w:lang w:eastAsia="he-IL"/>
        </w:rPr>
      </w:pPr>
      <w:bookmarkStart w:id="19705" w:name="_ETM_Q1_9858815"/>
      <w:bookmarkStart w:id="19706" w:name="_ETM_Q1_9858954"/>
      <w:bookmarkEnd w:id="19705"/>
      <w:bookmarkEnd w:id="19706"/>
      <w:r>
        <w:rPr>
          <w:rFonts w:hint="cs"/>
          <w:rtl/>
          <w:lang w:eastAsia="he-IL"/>
        </w:rPr>
        <w:t>161.</w:t>
      </w:r>
    </w:p>
    <w:p w14:paraId="32A4C0C6" w14:textId="77777777" w:rsidR="00BC2410" w:rsidRDefault="00BC2410" w:rsidP="00BC2410">
      <w:pPr>
        <w:rPr>
          <w:rtl/>
          <w:lang w:eastAsia="he-IL"/>
        </w:rPr>
      </w:pPr>
      <w:bookmarkStart w:id="19707" w:name="_ETM_Q1_9860306"/>
      <w:bookmarkEnd w:id="19707"/>
    </w:p>
    <w:p w14:paraId="6AD4F202" w14:textId="4FA01E68" w:rsidR="00BC2410" w:rsidRDefault="00BC2410" w:rsidP="00BC2410">
      <w:pPr>
        <w:pStyle w:val="a4"/>
        <w:keepNext/>
        <w:rPr>
          <w:rtl/>
        </w:rPr>
      </w:pPr>
      <w:bookmarkStart w:id="19708" w:name="ET_speaker_5519_2062"/>
      <w:r w:rsidRPr="00BC2410">
        <w:rPr>
          <w:rStyle w:val="TagStyle"/>
          <w:rtl/>
        </w:rPr>
        <w:t xml:space="preserve"> &lt;&lt; דובר &gt;&gt; </w:t>
      </w:r>
      <w:r>
        <w:rPr>
          <w:rtl/>
        </w:rPr>
        <w:t>שרן מרים השכל (המחנה הממלכתי):</w:t>
      </w:r>
      <w:r w:rsidRPr="00BC2410">
        <w:rPr>
          <w:rStyle w:val="TagStyle"/>
          <w:rtl/>
        </w:rPr>
        <w:t xml:space="preserve"> &lt;&lt; דובר &gt;&gt;</w:t>
      </w:r>
      <w:r w:rsidR="00707E81">
        <w:rPr>
          <w:rtl/>
        </w:rPr>
        <w:t xml:space="preserve"> </w:t>
      </w:r>
      <w:r>
        <w:rPr>
          <w:rtl/>
        </w:rPr>
        <w:t xml:space="preserve"> </w:t>
      </w:r>
      <w:bookmarkEnd w:id="19708"/>
    </w:p>
    <w:p w14:paraId="3DCD1080" w14:textId="77777777" w:rsidR="00BC2410" w:rsidRDefault="00BC2410" w:rsidP="00BC2410">
      <w:pPr>
        <w:pStyle w:val="KeepWithNext"/>
        <w:rPr>
          <w:rtl/>
          <w:lang w:eastAsia="he-IL"/>
        </w:rPr>
      </w:pPr>
    </w:p>
    <w:p w14:paraId="03989F0C" w14:textId="77F9F80D" w:rsidR="00BC2410" w:rsidRDefault="00BC2410" w:rsidP="00BC2410">
      <w:pPr>
        <w:rPr>
          <w:rtl/>
          <w:lang w:eastAsia="he-IL"/>
        </w:rPr>
      </w:pPr>
      <w:bookmarkStart w:id="19709" w:name="_ETM_Q1_9863097"/>
      <w:bookmarkEnd w:id="19709"/>
      <w:r>
        <w:rPr>
          <w:rFonts w:hint="cs"/>
          <w:rtl/>
          <w:lang w:eastAsia="he-IL"/>
        </w:rPr>
        <w:t>ב</w:t>
      </w:r>
      <w:bookmarkStart w:id="19710" w:name="_ETM_Q1_9863275"/>
      <w:bookmarkEnd w:id="19710"/>
      <w:r>
        <w:rPr>
          <w:rFonts w:hint="cs"/>
          <w:rtl/>
          <w:lang w:eastAsia="he-IL"/>
        </w:rPr>
        <w:t>סעיף</w:t>
      </w:r>
      <w:bookmarkStart w:id="19711" w:name="_ETM_Q1_9859175"/>
      <w:bookmarkEnd w:id="19711"/>
      <w:r>
        <w:rPr>
          <w:rFonts w:hint="cs"/>
          <w:rtl/>
          <w:lang w:eastAsia="he-IL"/>
        </w:rPr>
        <w:t xml:space="preserve"> 2 תימחק המילה מ</w:t>
      </w:r>
      <w:bookmarkStart w:id="19712" w:name="_ETM_Q1_9858756"/>
      <w:bookmarkStart w:id="19713" w:name="_ETM_Q1_9860078"/>
      <w:bookmarkEnd w:id="19712"/>
      <w:bookmarkEnd w:id="19713"/>
      <w:r>
        <w:rPr>
          <w:rFonts w:hint="cs"/>
          <w:rtl/>
          <w:lang w:eastAsia="he-IL"/>
        </w:rPr>
        <w:t>רבע ובמקומה ייכתב שני שליש, אבל</w:t>
      </w:r>
      <w:bookmarkStart w:id="19714" w:name="_ETM_Q1_9866360"/>
      <w:bookmarkEnd w:id="19714"/>
      <w:r>
        <w:rPr>
          <w:rFonts w:hint="cs"/>
          <w:rtl/>
          <w:lang w:eastAsia="he-IL"/>
        </w:rPr>
        <w:t xml:space="preserve"> כמו שאמרתי לפני כן, זה כל כך לא רלוונטי, כי</w:t>
      </w:r>
      <w:bookmarkStart w:id="19715" w:name="_ETM_Q1_9870972"/>
      <w:bookmarkEnd w:id="19715"/>
      <w:r>
        <w:rPr>
          <w:rFonts w:hint="cs"/>
          <w:rtl/>
          <w:lang w:eastAsia="he-IL"/>
        </w:rPr>
        <w:t xml:space="preserve"> אנחנו כל שבוע לא מבינים</w:t>
      </w:r>
      <w:bookmarkStart w:id="19716" w:name="_ETM_Q1_9868392"/>
      <w:bookmarkEnd w:id="19716"/>
      <w:r>
        <w:rPr>
          <w:rFonts w:hint="cs"/>
          <w:rtl/>
          <w:lang w:eastAsia="he-IL"/>
        </w:rPr>
        <w:t xml:space="preserve"> כמה שרים נוספים מתווספים לתוך</w:t>
      </w:r>
      <w:bookmarkStart w:id="19717" w:name="_ETM_Q1_9872763"/>
      <w:bookmarkEnd w:id="19717"/>
      <w:r>
        <w:rPr>
          <w:rFonts w:hint="cs"/>
          <w:rtl/>
          <w:lang w:eastAsia="he-IL"/>
        </w:rPr>
        <w:t xml:space="preserve"> הממשלה הזו, הנה היום ממנים שר נוסף, את דודי אמסלם,</w:t>
      </w:r>
      <w:bookmarkStart w:id="19718" w:name="_ETM_Q1_9879665"/>
      <w:bookmarkEnd w:id="19718"/>
      <w:r>
        <w:rPr>
          <w:rFonts w:hint="cs"/>
          <w:rtl/>
          <w:lang w:eastAsia="he-IL"/>
        </w:rPr>
        <w:t xml:space="preserve"> שבוע הבא עד פסח כמה שרים יהיו, </w:t>
      </w:r>
      <w:bookmarkStart w:id="19719" w:name="_ETM_Q1_9879090"/>
      <w:bookmarkEnd w:id="19719"/>
      <w:r>
        <w:rPr>
          <w:rFonts w:hint="cs"/>
          <w:rtl/>
          <w:lang w:eastAsia="he-IL"/>
        </w:rPr>
        <w:t>ונוכל אולי לקבוע</w:t>
      </w:r>
      <w:bookmarkStart w:id="19720" w:name="_ETM_Q1_9884152"/>
      <w:bookmarkEnd w:id="19720"/>
      <w:r>
        <w:rPr>
          <w:rFonts w:hint="cs"/>
          <w:rtl/>
          <w:lang w:eastAsia="he-IL"/>
        </w:rPr>
        <w:t xml:space="preserve"> את המכסה הראויה לכך.</w:t>
      </w:r>
      <w:bookmarkStart w:id="19721" w:name="_ETM_Q1_9886493"/>
      <w:bookmarkEnd w:id="19721"/>
    </w:p>
    <w:p w14:paraId="60CD3703" w14:textId="77777777" w:rsidR="00BC2410" w:rsidRDefault="00BC2410" w:rsidP="00BC2410">
      <w:pPr>
        <w:rPr>
          <w:rtl/>
          <w:lang w:eastAsia="he-IL"/>
        </w:rPr>
      </w:pPr>
      <w:bookmarkStart w:id="19722" w:name="_ETM_Q1_9886658"/>
      <w:bookmarkStart w:id="19723" w:name="_ETM_Q1_9882192"/>
      <w:bookmarkEnd w:id="19722"/>
      <w:bookmarkEnd w:id="19723"/>
    </w:p>
    <w:p w14:paraId="73BAAA9F" w14:textId="109F05C1" w:rsidR="00BC2410" w:rsidRDefault="00BC2410" w:rsidP="00BC2410">
      <w:pPr>
        <w:pStyle w:val="af6"/>
        <w:keepNext/>
        <w:rPr>
          <w:rtl/>
        </w:rPr>
      </w:pPr>
      <w:bookmarkStart w:id="19724" w:name="ET_yor_5786_2063"/>
      <w:r w:rsidRPr="00BC2410">
        <w:rPr>
          <w:rStyle w:val="TagStyle"/>
          <w:rtl/>
        </w:rPr>
        <w:t xml:space="preserve"> &lt;&lt; יור &gt;&gt; </w:t>
      </w:r>
      <w:r>
        <w:rPr>
          <w:rtl/>
        </w:rPr>
        <w:t>היו"ר אופיר כץ:</w:t>
      </w:r>
      <w:r w:rsidRPr="00BC2410">
        <w:rPr>
          <w:rStyle w:val="TagStyle"/>
          <w:rtl/>
        </w:rPr>
        <w:t xml:space="preserve"> &lt;&lt; יור &gt;&gt;</w:t>
      </w:r>
      <w:r w:rsidR="00707E81">
        <w:rPr>
          <w:rtl/>
        </w:rPr>
        <w:t xml:space="preserve"> </w:t>
      </w:r>
      <w:r>
        <w:rPr>
          <w:rtl/>
        </w:rPr>
        <w:t xml:space="preserve"> </w:t>
      </w:r>
      <w:bookmarkEnd w:id="19724"/>
    </w:p>
    <w:p w14:paraId="5FA664B9" w14:textId="77777777" w:rsidR="00BC2410" w:rsidRDefault="00BC2410" w:rsidP="00BC2410">
      <w:pPr>
        <w:pStyle w:val="KeepWithNext"/>
        <w:rPr>
          <w:rtl/>
          <w:lang w:eastAsia="he-IL"/>
        </w:rPr>
      </w:pPr>
    </w:p>
    <w:p w14:paraId="23B3DC32" w14:textId="0BA578C0" w:rsidR="00BC2410" w:rsidRDefault="00BC2410" w:rsidP="00BC2410">
      <w:pPr>
        <w:rPr>
          <w:rtl/>
          <w:lang w:eastAsia="he-IL"/>
        </w:rPr>
      </w:pPr>
      <w:bookmarkStart w:id="19725" w:name="_ETM_Q1_9884372"/>
      <w:bookmarkStart w:id="19726" w:name="_ETM_Q1_9884507"/>
      <w:bookmarkEnd w:id="19725"/>
      <w:bookmarkEnd w:id="19726"/>
      <w:r>
        <w:rPr>
          <w:rFonts w:hint="cs"/>
          <w:rtl/>
          <w:lang w:eastAsia="he-IL"/>
        </w:rPr>
        <w:t>מי בעד? חמישה, מי נגד? תשעה</w:t>
      </w:r>
      <w:bookmarkStart w:id="19727" w:name="_ETM_Q1_9890484"/>
      <w:bookmarkEnd w:id="19727"/>
      <w:r>
        <w:rPr>
          <w:rFonts w:hint="cs"/>
          <w:rtl/>
          <w:lang w:eastAsia="he-IL"/>
        </w:rPr>
        <w:t>, מי נמנע?</w:t>
      </w:r>
    </w:p>
    <w:p w14:paraId="461321D6" w14:textId="77777777" w:rsidR="00BC2410" w:rsidRDefault="00BC2410" w:rsidP="00BC2410">
      <w:pPr>
        <w:rPr>
          <w:rtl/>
          <w:lang w:eastAsia="he-IL"/>
        </w:rPr>
      </w:pPr>
    </w:p>
    <w:p w14:paraId="6705E701" w14:textId="77777777" w:rsidR="00BC2410" w:rsidRDefault="00BC2410" w:rsidP="00BC2410">
      <w:pPr>
        <w:rPr>
          <w:rtl/>
          <w:lang w:eastAsia="he-IL"/>
        </w:rPr>
      </w:pPr>
    </w:p>
    <w:p w14:paraId="687C1084" w14:textId="77777777" w:rsidR="00BC2410" w:rsidRDefault="00BC2410" w:rsidP="00BC2410">
      <w:pPr>
        <w:pStyle w:val="af1"/>
        <w:keepNext/>
        <w:rPr>
          <w:rtl/>
          <w:lang w:eastAsia="he-IL"/>
        </w:rPr>
      </w:pPr>
      <w:r>
        <w:rPr>
          <w:rtl/>
          <w:lang w:eastAsia="he-IL"/>
        </w:rPr>
        <w:t>הצבעה</w:t>
      </w:r>
    </w:p>
    <w:p w14:paraId="7A927B28" w14:textId="77777777" w:rsidR="00BC2410" w:rsidRPr="00C61CDA" w:rsidRDefault="00BC2410" w:rsidP="00BC2410">
      <w:pPr>
        <w:rPr>
          <w:rtl/>
          <w:lang w:eastAsia="he-IL"/>
        </w:rPr>
      </w:pPr>
    </w:p>
    <w:p w14:paraId="608B9A40" w14:textId="77777777" w:rsidR="00BC2410" w:rsidRDefault="00BC2410" w:rsidP="00BC2410">
      <w:pPr>
        <w:pStyle w:val="--"/>
        <w:keepNext/>
        <w:rPr>
          <w:rtl/>
          <w:lang w:eastAsia="he-IL"/>
        </w:rPr>
      </w:pPr>
      <w:r>
        <w:rPr>
          <w:rFonts w:hint="cs"/>
          <w:rtl/>
          <w:lang w:eastAsia="he-IL"/>
        </w:rPr>
        <w:t>ההסתייגות נדחתה.</w:t>
      </w:r>
    </w:p>
    <w:p w14:paraId="66A978AB" w14:textId="77777777" w:rsidR="00BC2410" w:rsidRDefault="00BC2410" w:rsidP="00BC2410">
      <w:pPr>
        <w:rPr>
          <w:rtl/>
          <w:lang w:eastAsia="he-IL"/>
        </w:rPr>
      </w:pPr>
    </w:p>
    <w:p w14:paraId="0E8715C9" w14:textId="77777777" w:rsidR="00BC2410" w:rsidRDefault="00BC2410" w:rsidP="00BC2410">
      <w:pPr>
        <w:rPr>
          <w:rtl/>
          <w:lang w:eastAsia="he-IL"/>
        </w:rPr>
      </w:pPr>
      <w:r>
        <w:rPr>
          <w:rFonts w:hint="cs"/>
          <w:rtl/>
          <w:lang w:eastAsia="he-IL"/>
        </w:rPr>
        <w:t>ההסתייגות הוסרה.</w:t>
      </w:r>
    </w:p>
    <w:p w14:paraId="6B996AE0" w14:textId="77777777" w:rsidR="00BC2410" w:rsidRDefault="00BC2410" w:rsidP="00BC2410">
      <w:pPr>
        <w:rPr>
          <w:rtl/>
          <w:lang w:eastAsia="he-IL"/>
        </w:rPr>
      </w:pPr>
      <w:bookmarkStart w:id="19728" w:name="_ETM_Q1_9893572"/>
      <w:bookmarkStart w:id="19729" w:name="_ETM_Q1_9893738"/>
      <w:bookmarkEnd w:id="19728"/>
      <w:bookmarkEnd w:id="19729"/>
    </w:p>
    <w:p w14:paraId="36084C05" w14:textId="3363CE4B" w:rsidR="00BC2410" w:rsidRDefault="00BC2410" w:rsidP="00BC2410">
      <w:pPr>
        <w:pStyle w:val="a4"/>
        <w:keepNext/>
        <w:rPr>
          <w:rtl/>
        </w:rPr>
      </w:pPr>
      <w:bookmarkStart w:id="19730" w:name="ET_speaker_6127_2064"/>
      <w:r w:rsidRPr="00BC2410">
        <w:rPr>
          <w:rStyle w:val="TagStyle"/>
          <w:rtl/>
        </w:rPr>
        <w:t xml:space="preserve"> &lt;&lt; דובר &gt;&gt; </w:t>
      </w:r>
      <w:r>
        <w:rPr>
          <w:rtl/>
        </w:rPr>
        <w:t>ולדימיר בליאק (יש עתיד):</w:t>
      </w:r>
      <w:r w:rsidRPr="00BC2410">
        <w:rPr>
          <w:rStyle w:val="TagStyle"/>
          <w:rtl/>
        </w:rPr>
        <w:t xml:space="preserve"> &lt;&lt; דובר &gt;&gt;</w:t>
      </w:r>
      <w:r w:rsidR="00707E81">
        <w:rPr>
          <w:rtl/>
        </w:rPr>
        <w:t xml:space="preserve"> </w:t>
      </w:r>
      <w:r>
        <w:rPr>
          <w:rtl/>
        </w:rPr>
        <w:t xml:space="preserve"> </w:t>
      </w:r>
      <w:bookmarkStart w:id="19731" w:name="_ETM_Q1_9891941"/>
      <w:bookmarkEnd w:id="19730"/>
      <w:bookmarkEnd w:id="19731"/>
    </w:p>
    <w:p w14:paraId="7846683D" w14:textId="77777777" w:rsidR="00BC2410" w:rsidRDefault="00BC2410" w:rsidP="00BC2410">
      <w:pPr>
        <w:rPr>
          <w:rtl/>
          <w:lang w:eastAsia="he-IL"/>
        </w:rPr>
      </w:pPr>
      <w:bookmarkStart w:id="19732" w:name="_ETM_Q1_9892092"/>
      <w:bookmarkStart w:id="19733" w:name="_ETM_Q1_9892608"/>
      <w:bookmarkEnd w:id="19732"/>
      <w:bookmarkEnd w:id="19733"/>
    </w:p>
    <w:p w14:paraId="3C290D92" w14:textId="0ABDE1D5" w:rsidR="00BC2410" w:rsidRDefault="00BC2410" w:rsidP="00BC2410">
      <w:pPr>
        <w:rPr>
          <w:rtl/>
          <w:lang w:eastAsia="he-IL"/>
        </w:rPr>
      </w:pPr>
      <w:r>
        <w:rPr>
          <w:rFonts w:hint="cs"/>
          <w:rtl/>
          <w:lang w:eastAsia="he-IL"/>
        </w:rPr>
        <w:t xml:space="preserve">אני </w:t>
      </w:r>
      <w:bookmarkStart w:id="19734" w:name="_ETM_Q1_9893101"/>
      <w:bookmarkEnd w:id="19734"/>
      <w:r>
        <w:rPr>
          <w:rFonts w:hint="cs"/>
          <w:rtl/>
          <w:lang w:eastAsia="he-IL"/>
        </w:rPr>
        <w:t xml:space="preserve">מבקש באופן חריג להגיש רוויזיה על </w:t>
      </w:r>
      <w:bookmarkStart w:id="19735" w:name="_ETM_Q1_9897334"/>
      <w:bookmarkEnd w:id="19735"/>
      <w:r>
        <w:rPr>
          <w:rFonts w:hint="cs"/>
          <w:rtl/>
          <w:lang w:eastAsia="he-IL"/>
        </w:rPr>
        <w:t>הסעיף הזה.</w:t>
      </w:r>
      <w:bookmarkStart w:id="19736" w:name="_ETM_Q1_9898385"/>
      <w:bookmarkEnd w:id="19736"/>
    </w:p>
    <w:p w14:paraId="4FEE4672" w14:textId="77777777" w:rsidR="00BC2410" w:rsidRDefault="00BC2410" w:rsidP="00BC2410">
      <w:pPr>
        <w:rPr>
          <w:rtl/>
          <w:lang w:eastAsia="he-IL"/>
        </w:rPr>
      </w:pPr>
      <w:bookmarkStart w:id="19737" w:name="_ETM_Q1_9894462"/>
      <w:bookmarkEnd w:id="19737"/>
    </w:p>
    <w:p w14:paraId="4DFF4398" w14:textId="3C5467B9" w:rsidR="00BC2410" w:rsidRDefault="00BC2410" w:rsidP="00BC2410">
      <w:pPr>
        <w:pStyle w:val="af6"/>
        <w:keepNext/>
        <w:rPr>
          <w:rtl/>
        </w:rPr>
      </w:pPr>
      <w:bookmarkStart w:id="19738" w:name="ET_yor_5786_2065"/>
      <w:r w:rsidRPr="00BC2410">
        <w:rPr>
          <w:rStyle w:val="TagStyle"/>
          <w:rtl/>
        </w:rPr>
        <w:t xml:space="preserve"> &lt;&lt; יור &gt;&gt; </w:t>
      </w:r>
      <w:r>
        <w:rPr>
          <w:rtl/>
        </w:rPr>
        <w:t>היו"ר אופיר כץ:</w:t>
      </w:r>
      <w:r w:rsidRPr="00BC2410">
        <w:rPr>
          <w:rStyle w:val="TagStyle"/>
          <w:rtl/>
        </w:rPr>
        <w:t xml:space="preserve"> &lt;&lt; יור &gt;&gt;</w:t>
      </w:r>
      <w:r w:rsidR="00707E81">
        <w:rPr>
          <w:rtl/>
        </w:rPr>
        <w:t xml:space="preserve"> </w:t>
      </w:r>
      <w:r>
        <w:rPr>
          <w:rtl/>
        </w:rPr>
        <w:t xml:space="preserve"> </w:t>
      </w:r>
      <w:bookmarkEnd w:id="19738"/>
    </w:p>
    <w:p w14:paraId="675D55DA" w14:textId="77777777" w:rsidR="00BC2410" w:rsidRDefault="00BC2410" w:rsidP="00BC2410">
      <w:pPr>
        <w:pStyle w:val="KeepWithNext"/>
        <w:rPr>
          <w:rtl/>
          <w:lang w:eastAsia="he-IL"/>
        </w:rPr>
      </w:pPr>
    </w:p>
    <w:p w14:paraId="0AAC0798" w14:textId="07337DB5" w:rsidR="00BC2410" w:rsidRDefault="00BC2410" w:rsidP="00BC2410">
      <w:pPr>
        <w:rPr>
          <w:rtl/>
          <w:lang w:eastAsia="he-IL"/>
        </w:rPr>
      </w:pPr>
      <w:bookmarkStart w:id="19739" w:name="_ETM_Q1_9895810"/>
      <w:bookmarkEnd w:id="19739"/>
      <w:r>
        <w:rPr>
          <w:rFonts w:hint="cs"/>
          <w:rtl/>
          <w:lang w:eastAsia="he-IL"/>
        </w:rPr>
        <w:t>או</w:t>
      </w:r>
      <w:bookmarkStart w:id="19740" w:name="_ETM_Q1_9895994"/>
      <w:bookmarkEnd w:id="19740"/>
      <w:r>
        <w:rPr>
          <w:rFonts w:hint="cs"/>
          <w:rtl/>
          <w:lang w:eastAsia="he-IL"/>
        </w:rPr>
        <w:t>, סוף סוף אתה מחדש, 162.</w:t>
      </w:r>
    </w:p>
    <w:p w14:paraId="1FE1F78E" w14:textId="77777777" w:rsidR="00BC2410" w:rsidRDefault="00BC2410" w:rsidP="00BC2410">
      <w:pPr>
        <w:rPr>
          <w:rtl/>
          <w:lang w:eastAsia="he-IL"/>
        </w:rPr>
      </w:pPr>
      <w:bookmarkStart w:id="19741" w:name="_ETM_Q1_9899975"/>
      <w:bookmarkStart w:id="19742" w:name="_ETM_Q1_9900796"/>
      <w:bookmarkStart w:id="19743" w:name="_ETM_Q1_9896353"/>
      <w:bookmarkEnd w:id="19741"/>
      <w:bookmarkEnd w:id="19742"/>
      <w:bookmarkEnd w:id="19743"/>
    </w:p>
    <w:p w14:paraId="2B96BA20" w14:textId="455A205D" w:rsidR="00BC2410" w:rsidRDefault="00BC2410" w:rsidP="00BC2410">
      <w:pPr>
        <w:pStyle w:val="a4"/>
        <w:keepNext/>
        <w:rPr>
          <w:rtl/>
        </w:rPr>
      </w:pPr>
      <w:bookmarkStart w:id="19744" w:name="ET_speaker_6361_2066"/>
      <w:r w:rsidRPr="00BC2410">
        <w:rPr>
          <w:rStyle w:val="TagStyle"/>
          <w:rtl/>
        </w:rPr>
        <w:t xml:space="preserve"> &lt;&lt; דובר &gt;&gt; </w:t>
      </w:r>
      <w:r>
        <w:rPr>
          <w:rtl/>
        </w:rPr>
        <w:t>נאור שירי (יש עתיד):</w:t>
      </w:r>
      <w:r w:rsidRPr="00BC2410">
        <w:rPr>
          <w:rStyle w:val="TagStyle"/>
          <w:rtl/>
        </w:rPr>
        <w:t xml:space="preserve"> &lt;&lt; דובר &gt;&gt;</w:t>
      </w:r>
      <w:r w:rsidR="00707E81">
        <w:rPr>
          <w:rtl/>
        </w:rPr>
        <w:t xml:space="preserve"> </w:t>
      </w:r>
      <w:r>
        <w:rPr>
          <w:rtl/>
        </w:rPr>
        <w:t xml:space="preserve"> </w:t>
      </w:r>
      <w:bookmarkEnd w:id="19744"/>
    </w:p>
    <w:p w14:paraId="061076E8" w14:textId="77777777" w:rsidR="00BC2410" w:rsidRDefault="00BC2410" w:rsidP="00BC2410">
      <w:pPr>
        <w:pStyle w:val="KeepWithNext"/>
        <w:rPr>
          <w:rtl/>
          <w:lang w:eastAsia="he-IL"/>
        </w:rPr>
      </w:pPr>
    </w:p>
    <w:p w14:paraId="57176C52" w14:textId="3E1FC648" w:rsidR="00BC2410" w:rsidRDefault="00BC2410" w:rsidP="00BC2410">
      <w:pPr>
        <w:rPr>
          <w:rtl/>
          <w:lang w:eastAsia="he-IL"/>
        </w:rPr>
      </w:pPr>
      <w:bookmarkStart w:id="19745" w:name="_ETM_Q1_9897801"/>
      <w:bookmarkEnd w:id="19745"/>
      <w:r>
        <w:rPr>
          <w:rFonts w:hint="cs"/>
          <w:rtl/>
          <w:lang w:eastAsia="he-IL"/>
        </w:rPr>
        <w:t>א</w:t>
      </w:r>
      <w:bookmarkStart w:id="19746" w:name="_ETM_Q1_9897955"/>
      <w:bookmarkEnd w:id="19746"/>
      <w:r>
        <w:rPr>
          <w:rFonts w:hint="cs"/>
          <w:rtl/>
          <w:lang w:eastAsia="he-IL"/>
        </w:rPr>
        <w:t>ני מצטרף לבקשה.</w:t>
      </w:r>
    </w:p>
    <w:p w14:paraId="5646DAF8" w14:textId="77777777" w:rsidR="00BC2410" w:rsidRDefault="00BC2410" w:rsidP="00BC2410">
      <w:pPr>
        <w:rPr>
          <w:rtl/>
          <w:lang w:eastAsia="he-IL"/>
        </w:rPr>
      </w:pPr>
      <w:bookmarkStart w:id="19747" w:name="_ETM_Q1_9899807"/>
      <w:bookmarkStart w:id="19748" w:name="_ETM_Q1_9900624"/>
      <w:bookmarkStart w:id="19749" w:name="_ETM_Q1_9899805"/>
      <w:bookmarkEnd w:id="19747"/>
      <w:bookmarkEnd w:id="19748"/>
      <w:bookmarkEnd w:id="19749"/>
    </w:p>
    <w:p w14:paraId="1C6397DC" w14:textId="6F81659A" w:rsidR="00BC2410" w:rsidRDefault="00BC2410" w:rsidP="00BC2410">
      <w:pPr>
        <w:pStyle w:val="a4"/>
        <w:keepNext/>
        <w:rPr>
          <w:rtl/>
        </w:rPr>
      </w:pPr>
      <w:bookmarkStart w:id="19750" w:name="ET_speaker_5519_2067"/>
      <w:r w:rsidRPr="00BC2410">
        <w:rPr>
          <w:rStyle w:val="TagStyle"/>
          <w:rtl/>
        </w:rPr>
        <w:t xml:space="preserve"> &lt;&lt; דובר &gt;&gt; </w:t>
      </w:r>
      <w:r>
        <w:rPr>
          <w:rtl/>
        </w:rPr>
        <w:t>שרן מרים השכל (המחנה הממלכתי):</w:t>
      </w:r>
      <w:r w:rsidRPr="00BC2410">
        <w:rPr>
          <w:rStyle w:val="TagStyle"/>
          <w:rtl/>
        </w:rPr>
        <w:t xml:space="preserve"> &lt;&lt; דובר &gt;&gt;</w:t>
      </w:r>
      <w:r w:rsidR="00707E81">
        <w:rPr>
          <w:rtl/>
        </w:rPr>
        <w:t xml:space="preserve"> </w:t>
      </w:r>
      <w:r>
        <w:rPr>
          <w:rtl/>
        </w:rPr>
        <w:t xml:space="preserve"> </w:t>
      </w:r>
      <w:bookmarkEnd w:id="19750"/>
    </w:p>
    <w:p w14:paraId="072F280E" w14:textId="77777777" w:rsidR="00BC2410" w:rsidRDefault="00BC2410" w:rsidP="00BC2410">
      <w:pPr>
        <w:pStyle w:val="KeepWithNext"/>
        <w:rPr>
          <w:rtl/>
          <w:lang w:eastAsia="he-IL"/>
        </w:rPr>
      </w:pPr>
    </w:p>
    <w:p w14:paraId="03212921" w14:textId="361F34E6" w:rsidR="00BC2410" w:rsidRDefault="00BC2410" w:rsidP="00BC2410">
      <w:pPr>
        <w:rPr>
          <w:rtl/>
          <w:lang w:eastAsia="he-IL"/>
        </w:rPr>
      </w:pPr>
      <w:bookmarkStart w:id="19751" w:name="_ETM_Q1_9901192"/>
      <w:bookmarkStart w:id="19752" w:name="_ETM_Q1_9901342"/>
      <w:bookmarkEnd w:id="19751"/>
      <w:bookmarkEnd w:id="19752"/>
      <w:r>
        <w:rPr>
          <w:rFonts w:hint="cs"/>
          <w:rtl/>
          <w:lang w:eastAsia="he-IL"/>
        </w:rPr>
        <w:t xml:space="preserve">בסעיף 2 </w:t>
      </w:r>
      <w:bookmarkStart w:id="19753" w:name="_ETM_Q1_9902467"/>
      <w:bookmarkEnd w:id="19753"/>
      <w:r>
        <w:rPr>
          <w:rFonts w:hint="cs"/>
          <w:rtl/>
          <w:lang w:eastAsia="he-IL"/>
        </w:rPr>
        <w:t>אחרי המילים, אם לדעתו יש ספק, יתווספו המילים אם מדובר</w:t>
      </w:r>
      <w:bookmarkStart w:id="19754" w:name="_ETM_Q1_9908776"/>
      <w:bookmarkEnd w:id="19754"/>
      <w:r>
        <w:rPr>
          <w:rFonts w:hint="cs"/>
          <w:rtl/>
          <w:lang w:eastAsia="he-IL"/>
        </w:rPr>
        <w:t xml:space="preserve"> באנשים שהרשעותיהם הקודמות או כתבי האישום</w:t>
      </w:r>
      <w:bookmarkStart w:id="19755" w:name="_ETM_Q1_9909793"/>
      <w:bookmarkEnd w:id="19755"/>
      <w:r>
        <w:rPr>
          <w:rFonts w:hint="cs"/>
          <w:rtl/>
          <w:lang w:eastAsia="he-IL"/>
        </w:rPr>
        <w:t xml:space="preserve"> עומדים כנגדם, יכולים למנוע</w:t>
      </w:r>
      <w:bookmarkStart w:id="19756" w:name="_ETM_Q1_9914230"/>
      <w:bookmarkEnd w:id="19756"/>
      <w:r>
        <w:rPr>
          <w:rFonts w:hint="cs"/>
          <w:rtl/>
          <w:lang w:eastAsia="he-IL"/>
        </w:rPr>
        <w:t xml:space="preserve"> מהם להיות כשירים לתפקיד כשרים, או במידה ויש ספק.</w:t>
      </w:r>
      <w:bookmarkStart w:id="19757" w:name="_ETM_Q1_9921585"/>
      <w:bookmarkStart w:id="19758" w:name="_ETM_Q1_9922086"/>
      <w:bookmarkStart w:id="19759" w:name="_ETM_Q1_9922239"/>
      <w:bookmarkStart w:id="19760" w:name="_ETM_Q1_9922913"/>
      <w:bookmarkStart w:id="19761" w:name="_ETM_Q1_9919242"/>
      <w:bookmarkEnd w:id="19757"/>
      <w:bookmarkEnd w:id="19758"/>
      <w:bookmarkEnd w:id="19759"/>
      <w:bookmarkEnd w:id="19760"/>
      <w:bookmarkEnd w:id="19761"/>
      <w:r>
        <w:rPr>
          <w:rFonts w:hint="cs"/>
          <w:rtl/>
          <w:lang w:eastAsia="he-IL"/>
        </w:rPr>
        <w:t xml:space="preserve"> </w:t>
      </w:r>
      <w:bookmarkStart w:id="19762" w:name="_ETM_Q1_9919526"/>
      <w:bookmarkEnd w:id="19762"/>
      <w:r>
        <w:rPr>
          <w:rFonts w:hint="cs"/>
          <w:rtl/>
          <w:lang w:eastAsia="he-IL"/>
        </w:rPr>
        <w:t>ולשם ההסתייגות הזו</w:t>
      </w:r>
      <w:bookmarkStart w:id="19763" w:name="_ETM_Q1_9918723"/>
      <w:bookmarkEnd w:id="19763"/>
      <w:r>
        <w:rPr>
          <w:rFonts w:hint="cs"/>
          <w:rtl/>
          <w:lang w:eastAsia="he-IL"/>
        </w:rPr>
        <w:t xml:space="preserve"> חברי יבגני סובה רוצה לנמק</w:t>
      </w:r>
      <w:bookmarkStart w:id="19764" w:name="_ETM_Q1_9923391"/>
      <w:bookmarkEnd w:id="19764"/>
      <w:r>
        <w:rPr>
          <w:rFonts w:hint="cs"/>
          <w:rtl/>
          <w:lang w:eastAsia="he-IL"/>
        </w:rPr>
        <w:t xml:space="preserve"> אותה רק.</w:t>
      </w:r>
      <w:bookmarkStart w:id="19765" w:name="_ETM_Q1_9924831"/>
      <w:bookmarkEnd w:id="19765"/>
    </w:p>
    <w:p w14:paraId="0EFF3427" w14:textId="77777777" w:rsidR="00BC2410" w:rsidRDefault="00BC2410" w:rsidP="00BC2410">
      <w:pPr>
        <w:rPr>
          <w:rtl/>
          <w:lang w:eastAsia="he-IL"/>
        </w:rPr>
      </w:pPr>
      <w:bookmarkStart w:id="19766" w:name="_ETM_Q1_9925606"/>
      <w:bookmarkStart w:id="19767" w:name="_ETM_Q1_9920874"/>
      <w:bookmarkEnd w:id="19766"/>
      <w:bookmarkEnd w:id="19767"/>
    </w:p>
    <w:p w14:paraId="2F86C4C0" w14:textId="5ECCA3E0" w:rsidR="00BC2410" w:rsidRDefault="00BC2410" w:rsidP="00BC2410">
      <w:pPr>
        <w:pStyle w:val="af6"/>
        <w:keepNext/>
        <w:rPr>
          <w:rtl/>
        </w:rPr>
      </w:pPr>
      <w:bookmarkStart w:id="19768" w:name="ET_yor_5786_2068"/>
      <w:r w:rsidRPr="00BC2410">
        <w:rPr>
          <w:rStyle w:val="TagStyle"/>
          <w:rtl/>
        </w:rPr>
        <w:t xml:space="preserve"> &lt;&lt; יור &gt;&gt; </w:t>
      </w:r>
      <w:r>
        <w:rPr>
          <w:rtl/>
        </w:rPr>
        <w:t>היו"ר אופיר כץ:</w:t>
      </w:r>
      <w:r w:rsidRPr="00BC2410">
        <w:rPr>
          <w:rStyle w:val="TagStyle"/>
          <w:rtl/>
        </w:rPr>
        <w:t xml:space="preserve"> &lt;&lt; יור &gt;&gt;</w:t>
      </w:r>
      <w:r w:rsidR="00707E81">
        <w:rPr>
          <w:rtl/>
        </w:rPr>
        <w:t xml:space="preserve"> </w:t>
      </w:r>
      <w:r>
        <w:rPr>
          <w:rtl/>
        </w:rPr>
        <w:t xml:space="preserve"> </w:t>
      </w:r>
      <w:bookmarkEnd w:id="19768"/>
    </w:p>
    <w:p w14:paraId="4B10753B" w14:textId="77777777" w:rsidR="00BC2410" w:rsidRDefault="00BC2410" w:rsidP="00BC2410">
      <w:pPr>
        <w:pStyle w:val="KeepWithNext"/>
        <w:rPr>
          <w:rtl/>
          <w:lang w:eastAsia="he-IL"/>
        </w:rPr>
      </w:pPr>
    </w:p>
    <w:p w14:paraId="52934376" w14:textId="61D9BBD6" w:rsidR="00BC2410" w:rsidRDefault="00BC2410" w:rsidP="00BC2410">
      <w:pPr>
        <w:rPr>
          <w:rtl/>
          <w:lang w:eastAsia="he-IL"/>
        </w:rPr>
      </w:pPr>
      <w:bookmarkStart w:id="19769" w:name="_ETM_Q1_9924707"/>
      <w:bookmarkEnd w:id="19769"/>
      <w:r>
        <w:rPr>
          <w:rFonts w:hint="cs"/>
          <w:rtl/>
          <w:lang w:eastAsia="he-IL"/>
        </w:rPr>
        <w:t>מי</w:t>
      </w:r>
      <w:bookmarkStart w:id="19770" w:name="_ETM_Q1_9924864"/>
      <w:bookmarkEnd w:id="19770"/>
      <w:r>
        <w:rPr>
          <w:rFonts w:hint="cs"/>
          <w:rtl/>
          <w:lang w:eastAsia="he-IL"/>
        </w:rPr>
        <w:t xml:space="preserve"> בעד?</w:t>
      </w:r>
    </w:p>
    <w:p w14:paraId="6FAB2217" w14:textId="77777777" w:rsidR="00BC2410" w:rsidRDefault="00BC2410" w:rsidP="00BC2410">
      <w:pPr>
        <w:rPr>
          <w:rtl/>
          <w:lang w:eastAsia="he-IL"/>
        </w:rPr>
      </w:pPr>
      <w:bookmarkStart w:id="19771" w:name="_ETM_Q1_9926025"/>
      <w:bookmarkStart w:id="19772" w:name="_ETM_Q1_9926732"/>
      <w:bookmarkStart w:id="19773" w:name="_ETM_Q1_9922026"/>
      <w:bookmarkEnd w:id="19771"/>
      <w:bookmarkEnd w:id="19772"/>
      <w:bookmarkEnd w:id="19773"/>
    </w:p>
    <w:p w14:paraId="44C178CC" w14:textId="5CA9502F" w:rsidR="00BC2410" w:rsidRDefault="00BC2410" w:rsidP="00BC2410">
      <w:pPr>
        <w:pStyle w:val="a4"/>
        <w:keepNext/>
        <w:rPr>
          <w:rtl/>
        </w:rPr>
      </w:pPr>
      <w:bookmarkStart w:id="19774" w:name="ET_speaker_5519_2069"/>
      <w:r w:rsidRPr="00BC2410">
        <w:rPr>
          <w:rStyle w:val="TagStyle"/>
          <w:rtl/>
        </w:rPr>
        <w:t xml:space="preserve"> &lt;&lt; דובר &gt;&gt; </w:t>
      </w:r>
      <w:r>
        <w:rPr>
          <w:rtl/>
        </w:rPr>
        <w:t>שרן מרים השכל (המחנה הממלכתי):</w:t>
      </w:r>
      <w:r w:rsidRPr="00BC2410">
        <w:rPr>
          <w:rStyle w:val="TagStyle"/>
          <w:rtl/>
        </w:rPr>
        <w:t xml:space="preserve"> &lt;&lt; דובר &gt;&gt;</w:t>
      </w:r>
      <w:r w:rsidR="00707E81">
        <w:rPr>
          <w:rtl/>
        </w:rPr>
        <w:t xml:space="preserve"> </w:t>
      </w:r>
      <w:r>
        <w:rPr>
          <w:rtl/>
        </w:rPr>
        <w:t xml:space="preserve"> </w:t>
      </w:r>
      <w:bookmarkEnd w:id="19774"/>
    </w:p>
    <w:p w14:paraId="128F5509" w14:textId="77777777" w:rsidR="00BC2410" w:rsidRDefault="00BC2410" w:rsidP="00BC2410">
      <w:pPr>
        <w:pStyle w:val="KeepWithNext"/>
        <w:rPr>
          <w:rtl/>
          <w:lang w:eastAsia="he-IL"/>
        </w:rPr>
      </w:pPr>
    </w:p>
    <w:p w14:paraId="1648F49F" w14:textId="45D3AFCA" w:rsidR="00BC2410" w:rsidRDefault="00BC2410" w:rsidP="00BC2410">
      <w:pPr>
        <w:rPr>
          <w:rtl/>
          <w:lang w:eastAsia="he-IL"/>
        </w:rPr>
      </w:pPr>
      <w:bookmarkStart w:id="19775" w:name="_ETM_Q1_9924422"/>
      <w:bookmarkEnd w:id="19775"/>
      <w:r>
        <w:rPr>
          <w:rFonts w:hint="cs"/>
          <w:rtl/>
          <w:lang w:eastAsia="he-IL"/>
        </w:rPr>
        <w:t>ר</w:t>
      </w:r>
      <w:bookmarkStart w:id="19776" w:name="_ETM_Q1_9924581"/>
      <w:bookmarkEnd w:id="19776"/>
      <w:r>
        <w:rPr>
          <w:rFonts w:hint="cs"/>
          <w:rtl/>
          <w:lang w:eastAsia="he-IL"/>
        </w:rPr>
        <w:t>גע, נתתי לו את ההזמנות לנמק אותה</w:t>
      </w:r>
      <w:bookmarkStart w:id="19777" w:name="_ETM_Q1_9924635"/>
      <w:bookmarkEnd w:id="19777"/>
      <w:r>
        <w:rPr>
          <w:rFonts w:hint="cs"/>
          <w:rtl/>
          <w:lang w:eastAsia="he-IL"/>
        </w:rPr>
        <w:t>.</w:t>
      </w:r>
      <w:bookmarkStart w:id="19778" w:name="_ETM_Q1_9925347"/>
      <w:bookmarkEnd w:id="19778"/>
    </w:p>
    <w:p w14:paraId="240CD29F" w14:textId="77777777" w:rsidR="00BC2410" w:rsidRDefault="00BC2410" w:rsidP="00BC2410">
      <w:pPr>
        <w:rPr>
          <w:rtl/>
          <w:lang w:eastAsia="he-IL"/>
        </w:rPr>
      </w:pPr>
    </w:p>
    <w:p w14:paraId="59B8DDB7" w14:textId="242D0002" w:rsidR="00BC2410" w:rsidRDefault="00BC2410" w:rsidP="00BC2410">
      <w:pPr>
        <w:pStyle w:val="af6"/>
        <w:keepNext/>
        <w:rPr>
          <w:rtl/>
        </w:rPr>
      </w:pPr>
      <w:bookmarkStart w:id="19779" w:name="ET_yor_5786_2070"/>
      <w:r w:rsidRPr="00BC2410">
        <w:rPr>
          <w:rStyle w:val="TagStyle"/>
          <w:rtl/>
        </w:rPr>
        <w:t xml:space="preserve"> &lt;&lt; יור &gt;&gt; </w:t>
      </w:r>
      <w:r>
        <w:rPr>
          <w:rtl/>
        </w:rPr>
        <w:t>היו"ר אופיר כץ:</w:t>
      </w:r>
      <w:r w:rsidRPr="00BC2410">
        <w:rPr>
          <w:rStyle w:val="TagStyle"/>
          <w:rtl/>
        </w:rPr>
        <w:t xml:space="preserve"> &lt;&lt; יור &gt;&gt;</w:t>
      </w:r>
      <w:r w:rsidR="00707E81">
        <w:rPr>
          <w:rtl/>
        </w:rPr>
        <w:t xml:space="preserve"> </w:t>
      </w:r>
      <w:r>
        <w:rPr>
          <w:rtl/>
        </w:rPr>
        <w:t xml:space="preserve"> </w:t>
      </w:r>
      <w:bookmarkEnd w:id="19779"/>
    </w:p>
    <w:p w14:paraId="33A5E5E6" w14:textId="77777777" w:rsidR="00BC2410" w:rsidRDefault="00BC2410" w:rsidP="00BC2410">
      <w:pPr>
        <w:pStyle w:val="KeepWithNext"/>
        <w:rPr>
          <w:rtl/>
          <w:lang w:eastAsia="he-IL"/>
        </w:rPr>
      </w:pPr>
    </w:p>
    <w:p w14:paraId="0A63345E" w14:textId="70DC8392" w:rsidR="00BC2410" w:rsidRDefault="00BC2410" w:rsidP="00BC2410">
      <w:pPr>
        <w:rPr>
          <w:rtl/>
          <w:lang w:eastAsia="he-IL"/>
        </w:rPr>
      </w:pPr>
      <w:bookmarkStart w:id="19780" w:name="_ETM_Q1_9927434"/>
      <w:bookmarkEnd w:id="19780"/>
      <w:r>
        <w:rPr>
          <w:rFonts w:hint="cs"/>
          <w:rtl/>
          <w:lang w:eastAsia="he-IL"/>
        </w:rPr>
        <w:t xml:space="preserve">את </w:t>
      </w:r>
      <w:bookmarkStart w:id="19781" w:name="_ETM_Q1_9927746"/>
      <w:bookmarkStart w:id="19782" w:name="_ETM_Q1_9927860"/>
      <w:bookmarkEnd w:id="19781"/>
      <w:bookmarkEnd w:id="19782"/>
      <w:r>
        <w:rPr>
          <w:rFonts w:hint="cs"/>
          <w:rtl/>
          <w:lang w:eastAsia="he-IL"/>
        </w:rPr>
        <w:t>עד ע</w:t>
      </w:r>
      <w:bookmarkStart w:id="19783" w:name="_ETM_Q1_9928333"/>
      <w:bookmarkEnd w:id="19783"/>
      <w:r>
        <w:rPr>
          <w:rFonts w:hint="cs"/>
          <w:rtl/>
          <w:lang w:eastAsia="he-IL"/>
        </w:rPr>
        <w:t>כ</w:t>
      </w:r>
      <w:bookmarkStart w:id="19784" w:name="_ETM_Q1_9928581"/>
      <w:bookmarkEnd w:id="19784"/>
      <w:r>
        <w:rPr>
          <w:rFonts w:hint="cs"/>
          <w:rtl/>
          <w:lang w:eastAsia="he-IL"/>
        </w:rPr>
        <w:t>שיו נימקת</w:t>
      </w:r>
      <w:bookmarkStart w:id="19785" w:name="_ETM_Q1_9926351"/>
      <w:bookmarkEnd w:id="19785"/>
      <w:r>
        <w:rPr>
          <w:rFonts w:hint="cs"/>
          <w:rtl/>
          <w:lang w:eastAsia="he-IL"/>
        </w:rPr>
        <w:t xml:space="preserve"> נתת לו הזדמנות לנמק?</w:t>
      </w:r>
      <w:bookmarkStart w:id="19786" w:name="_ETM_Q1_9926443"/>
      <w:bookmarkEnd w:id="19786"/>
      <w:r>
        <w:rPr>
          <w:rFonts w:hint="cs"/>
          <w:rtl/>
          <w:lang w:eastAsia="he-IL"/>
        </w:rPr>
        <w:t xml:space="preserve"> עברה מעל</w:t>
      </w:r>
      <w:bookmarkStart w:id="19787" w:name="_ETM_Q1_9927902"/>
      <w:bookmarkEnd w:id="19787"/>
      <w:r>
        <w:rPr>
          <w:rFonts w:hint="cs"/>
          <w:rtl/>
          <w:lang w:eastAsia="he-IL"/>
        </w:rPr>
        <w:t xml:space="preserve"> חצי דקה.</w:t>
      </w:r>
      <w:bookmarkStart w:id="19788" w:name="_ETM_Q1_9932750"/>
      <w:bookmarkEnd w:id="19788"/>
    </w:p>
    <w:p w14:paraId="3F2ACBB3" w14:textId="77777777" w:rsidR="00BC2410" w:rsidRDefault="00BC2410" w:rsidP="00BC2410">
      <w:pPr>
        <w:rPr>
          <w:rtl/>
          <w:lang w:eastAsia="he-IL"/>
        </w:rPr>
      </w:pPr>
      <w:bookmarkStart w:id="19789" w:name="_ETM_Q1_9933448"/>
      <w:bookmarkStart w:id="19790" w:name="_ETM_Q1_9928656"/>
      <w:bookmarkStart w:id="19791" w:name="_ETM_Q1_9926724"/>
      <w:bookmarkEnd w:id="19789"/>
      <w:bookmarkEnd w:id="19790"/>
      <w:bookmarkEnd w:id="19791"/>
    </w:p>
    <w:p w14:paraId="7EBAF64B" w14:textId="40181BEB" w:rsidR="00BC2410" w:rsidRDefault="00BC2410" w:rsidP="00BC2410">
      <w:pPr>
        <w:pStyle w:val="a4"/>
        <w:keepNext/>
        <w:rPr>
          <w:rtl/>
        </w:rPr>
      </w:pPr>
      <w:bookmarkStart w:id="19792" w:name="ET_speaker_5792_2071"/>
      <w:r w:rsidRPr="00BC2410">
        <w:rPr>
          <w:rStyle w:val="TagStyle"/>
          <w:rtl/>
        </w:rPr>
        <w:t xml:space="preserve"> &lt;&lt; דובר &gt;&gt; </w:t>
      </w:r>
      <w:r>
        <w:rPr>
          <w:rtl/>
        </w:rPr>
        <w:t>יבגני סובה (ישראל ביתנו):</w:t>
      </w:r>
      <w:r w:rsidRPr="00BC2410">
        <w:rPr>
          <w:rStyle w:val="TagStyle"/>
          <w:rtl/>
        </w:rPr>
        <w:t xml:space="preserve"> &lt;&lt; דובר &gt;&gt;</w:t>
      </w:r>
      <w:r w:rsidR="00707E81">
        <w:rPr>
          <w:rtl/>
        </w:rPr>
        <w:t xml:space="preserve"> </w:t>
      </w:r>
      <w:r>
        <w:rPr>
          <w:rtl/>
        </w:rPr>
        <w:t xml:space="preserve"> </w:t>
      </w:r>
      <w:bookmarkEnd w:id="19792"/>
    </w:p>
    <w:p w14:paraId="446A336A" w14:textId="77777777" w:rsidR="00BC2410" w:rsidRDefault="00BC2410" w:rsidP="00BC2410">
      <w:pPr>
        <w:pStyle w:val="KeepWithNext"/>
        <w:rPr>
          <w:rtl/>
          <w:lang w:eastAsia="he-IL"/>
        </w:rPr>
      </w:pPr>
    </w:p>
    <w:p w14:paraId="59C78D2B" w14:textId="039679F2" w:rsidR="00BC2410" w:rsidRDefault="00BC2410" w:rsidP="00BC2410">
      <w:pPr>
        <w:rPr>
          <w:rtl/>
          <w:lang w:eastAsia="he-IL"/>
        </w:rPr>
      </w:pPr>
      <w:bookmarkStart w:id="19793" w:name="_ETM_Q1_9930046"/>
      <w:bookmarkStart w:id="19794" w:name="_ETM_Q1_9930248"/>
      <w:bookmarkEnd w:id="19793"/>
      <w:bookmarkEnd w:id="19794"/>
      <w:r>
        <w:rPr>
          <w:rFonts w:hint="cs"/>
          <w:rtl/>
          <w:lang w:eastAsia="he-IL"/>
        </w:rPr>
        <w:t>לא, היא הקריאה את ההסתייגות.</w:t>
      </w:r>
    </w:p>
    <w:p w14:paraId="0725114B" w14:textId="77777777" w:rsidR="00BC2410" w:rsidRDefault="00BC2410" w:rsidP="00BC2410">
      <w:pPr>
        <w:rPr>
          <w:rtl/>
          <w:lang w:eastAsia="he-IL"/>
        </w:rPr>
      </w:pPr>
      <w:bookmarkStart w:id="19795" w:name="_ETM_Q1_9933640"/>
      <w:bookmarkStart w:id="19796" w:name="_ETM_Q1_9934414"/>
      <w:bookmarkStart w:id="19797" w:name="_ETM_Q1_9929572"/>
      <w:bookmarkStart w:id="19798" w:name="_ETM_Q1_9930545"/>
      <w:bookmarkEnd w:id="19795"/>
      <w:bookmarkEnd w:id="19796"/>
      <w:bookmarkEnd w:id="19797"/>
      <w:bookmarkEnd w:id="19798"/>
    </w:p>
    <w:p w14:paraId="2C04D2A5" w14:textId="696FFB11" w:rsidR="00BC2410" w:rsidRDefault="00BC2410" w:rsidP="00BC2410">
      <w:pPr>
        <w:pStyle w:val="a4"/>
        <w:keepNext/>
        <w:rPr>
          <w:rtl/>
        </w:rPr>
      </w:pPr>
      <w:bookmarkStart w:id="19799" w:name="ET_speaker_5519_2072"/>
      <w:r w:rsidRPr="00BC2410">
        <w:rPr>
          <w:rStyle w:val="TagStyle"/>
          <w:rtl/>
        </w:rPr>
        <w:t xml:space="preserve"> &lt;&lt; דובר &gt;&gt; </w:t>
      </w:r>
      <w:r>
        <w:rPr>
          <w:rtl/>
        </w:rPr>
        <w:t>שרן מרים השכל (המחנה הממלכתי):</w:t>
      </w:r>
      <w:r w:rsidRPr="00BC2410">
        <w:rPr>
          <w:rStyle w:val="TagStyle"/>
          <w:rtl/>
        </w:rPr>
        <w:t xml:space="preserve"> &lt;&lt; דובר &gt;&gt;</w:t>
      </w:r>
      <w:r w:rsidR="00707E81">
        <w:rPr>
          <w:rtl/>
        </w:rPr>
        <w:t xml:space="preserve"> </w:t>
      </w:r>
      <w:r>
        <w:rPr>
          <w:rtl/>
        </w:rPr>
        <w:t xml:space="preserve"> </w:t>
      </w:r>
      <w:bookmarkEnd w:id="19799"/>
    </w:p>
    <w:p w14:paraId="40B2533B" w14:textId="77777777" w:rsidR="00BC2410" w:rsidRDefault="00BC2410" w:rsidP="00BC2410">
      <w:pPr>
        <w:pStyle w:val="KeepWithNext"/>
        <w:rPr>
          <w:rtl/>
          <w:lang w:eastAsia="he-IL"/>
        </w:rPr>
      </w:pPr>
    </w:p>
    <w:p w14:paraId="58B17E73" w14:textId="11F96D83" w:rsidR="00BC2410" w:rsidRDefault="00BC2410" w:rsidP="00BC2410">
      <w:pPr>
        <w:rPr>
          <w:rtl/>
          <w:lang w:eastAsia="he-IL"/>
        </w:rPr>
      </w:pPr>
      <w:bookmarkStart w:id="19800" w:name="_ETM_Q1_9932500"/>
      <w:bookmarkStart w:id="19801" w:name="_ETM_Q1_9932637"/>
      <w:bookmarkStart w:id="19802" w:name="_ETM_Q1_9927498"/>
      <w:bookmarkEnd w:id="19800"/>
      <w:bookmarkEnd w:id="19801"/>
      <w:bookmarkEnd w:id="19802"/>
      <w:r>
        <w:rPr>
          <w:rFonts w:hint="cs"/>
          <w:rtl/>
          <w:lang w:eastAsia="he-IL"/>
        </w:rPr>
        <w:t xml:space="preserve"> רק את ההסתייגות הזאתי, אני רק הקראתי אותה.</w:t>
      </w:r>
      <w:bookmarkStart w:id="19803" w:name="_ETM_Q1_9930224"/>
      <w:bookmarkStart w:id="19804" w:name="_ETM_Q1_9933708"/>
      <w:bookmarkStart w:id="19805" w:name="_ETM_Q1_9934700"/>
      <w:bookmarkStart w:id="19806" w:name="_ETM_Q1_9929920"/>
      <w:bookmarkEnd w:id="19803"/>
      <w:bookmarkEnd w:id="19804"/>
      <w:bookmarkEnd w:id="19805"/>
      <w:bookmarkEnd w:id="19806"/>
      <w:r>
        <w:rPr>
          <w:rFonts w:hint="cs"/>
          <w:rtl/>
          <w:lang w:eastAsia="he-IL"/>
        </w:rPr>
        <w:t xml:space="preserve"> רגע את הנימוק</w:t>
      </w:r>
      <w:bookmarkStart w:id="19807" w:name="_ETM_Q1_9937269"/>
      <w:bookmarkEnd w:id="19807"/>
      <w:r>
        <w:rPr>
          <w:rFonts w:hint="cs"/>
          <w:rtl/>
          <w:lang w:eastAsia="he-IL"/>
        </w:rPr>
        <w:t xml:space="preserve"> שלה.</w:t>
      </w:r>
    </w:p>
    <w:p w14:paraId="34FD1E7C" w14:textId="77777777" w:rsidR="00BC2410" w:rsidRDefault="00BC2410" w:rsidP="00BC2410">
      <w:pPr>
        <w:rPr>
          <w:rtl/>
          <w:lang w:eastAsia="he-IL"/>
        </w:rPr>
      </w:pPr>
      <w:bookmarkStart w:id="19808" w:name="_ETM_Q1_9936779"/>
      <w:bookmarkStart w:id="19809" w:name="_ETM_Q1_9937515"/>
      <w:bookmarkStart w:id="19810" w:name="_ETM_Q1_9932683"/>
      <w:bookmarkStart w:id="19811" w:name="_ETM_Q1_9928122"/>
      <w:bookmarkEnd w:id="19808"/>
      <w:bookmarkEnd w:id="19809"/>
      <w:bookmarkEnd w:id="19810"/>
      <w:bookmarkEnd w:id="19811"/>
    </w:p>
    <w:p w14:paraId="7BCD7A43" w14:textId="1B6E0A82" w:rsidR="00BC2410" w:rsidRDefault="00BC2410" w:rsidP="00BC2410">
      <w:pPr>
        <w:pStyle w:val="af6"/>
        <w:keepNext/>
        <w:rPr>
          <w:rtl/>
        </w:rPr>
      </w:pPr>
      <w:bookmarkStart w:id="19812" w:name="ET_yor_5786_2073"/>
      <w:r w:rsidRPr="00BC2410">
        <w:rPr>
          <w:rStyle w:val="TagStyle"/>
          <w:rtl/>
        </w:rPr>
        <w:t xml:space="preserve"> &lt;&lt; יור &gt;&gt; </w:t>
      </w:r>
      <w:r>
        <w:rPr>
          <w:rtl/>
        </w:rPr>
        <w:t>היו"ר אופיר כץ:</w:t>
      </w:r>
      <w:r w:rsidRPr="00BC2410">
        <w:rPr>
          <w:rStyle w:val="TagStyle"/>
          <w:rtl/>
        </w:rPr>
        <w:t xml:space="preserve"> &lt;&lt; יור &gt;&gt;</w:t>
      </w:r>
      <w:r w:rsidR="00707E81">
        <w:rPr>
          <w:rtl/>
        </w:rPr>
        <w:t xml:space="preserve"> </w:t>
      </w:r>
      <w:r>
        <w:rPr>
          <w:rtl/>
        </w:rPr>
        <w:t xml:space="preserve"> </w:t>
      </w:r>
      <w:bookmarkEnd w:id="19812"/>
    </w:p>
    <w:p w14:paraId="3D7B6A23" w14:textId="77777777" w:rsidR="00BC2410" w:rsidRDefault="00BC2410" w:rsidP="00BC2410">
      <w:pPr>
        <w:pStyle w:val="KeepWithNext"/>
        <w:rPr>
          <w:rtl/>
          <w:lang w:eastAsia="he-IL"/>
        </w:rPr>
      </w:pPr>
    </w:p>
    <w:p w14:paraId="6B80CB5C" w14:textId="3A380084" w:rsidR="00BC2410" w:rsidRDefault="00BC2410" w:rsidP="00BC2410">
      <w:pPr>
        <w:rPr>
          <w:rtl/>
          <w:lang w:eastAsia="he-IL"/>
        </w:rPr>
      </w:pPr>
      <w:bookmarkStart w:id="19813" w:name="_ETM_Q1_9935972"/>
      <w:bookmarkStart w:id="19814" w:name="_ETM_Q1_9936059"/>
      <w:bookmarkStart w:id="19815" w:name="_ETM_Q1_9936251"/>
      <w:bookmarkStart w:id="19816" w:name="_ETM_Q1_9936644"/>
      <w:bookmarkStart w:id="19817" w:name="_ETM_Q1_9934496"/>
      <w:bookmarkEnd w:id="19813"/>
      <w:bookmarkEnd w:id="19814"/>
      <w:bookmarkEnd w:id="19815"/>
      <w:bookmarkEnd w:id="19816"/>
      <w:bookmarkEnd w:id="19817"/>
      <w:r>
        <w:rPr>
          <w:rFonts w:hint="cs"/>
          <w:rtl/>
          <w:lang w:eastAsia="he-IL"/>
        </w:rPr>
        <w:t>לא אנחנו מצביעים ותתני לו את הבאה, שרן זה מעבר</w:t>
      </w:r>
      <w:bookmarkStart w:id="19818" w:name="_ETM_Q1_9935820"/>
      <w:bookmarkEnd w:id="19818"/>
      <w:r>
        <w:rPr>
          <w:rFonts w:hint="cs"/>
          <w:rtl/>
          <w:lang w:eastAsia="he-IL"/>
        </w:rPr>
        <w:t xml:space="preserve"> </w:t>
      </w:r>
      <w:bookmarkStart w:id="19819" w:name="_ETM_Q1_9936081"/>
      <w:bookmarkEnd w:id="19819"/>
      <w:r>
        <w:rPr>
          <w:rFonts w:hint="cs"/>
          <w:rtl/>
          <w:lang w:eastAsia="he-IL"/>
        </w:rPr>
        <w:t>ל- 40 שניות דיברת עליה.</w:t>
      </w:r>
      <w:bookmarkStart w:id="19820" w:name="_ETM_Q1_9940921"/>
      <w:bookmarkEnd w:id="19820"/>
    </w:p>
    <w:p w14:paraId="7ED601B6" w14:textId="77777777" w:rsidR="00BC2410" w:rsidRDefault="00BC2410" w:rsidP="00BC2410">
      <w:pPr>
        <w:rPr>
          <w:rtl/>
          <w:lang w:eastAsia="he-IL"/>
        </w:rPr>
      </w:pPr>
      <w:bookmarkStart w:id="19821" w:name="_ETM_Q1_9941515"/>
      <w:bookmarkStart w:id="19822" w:name="_ETM_Q1_9936715"/>
      <w:bookmarkEnd w:id="19821"/>
      <w:bookmarkEnd w:id="19822"/>
    </w:p>
    <w:p w14:paraId="470A90BA" w14:textId="6A94D7CC" w:rsidR="00BC2410" w:rsidRDefault="00BC2410" w:rsidP="00BC2410">
      <w:pPr>
        <w:pStyle w:val="a4"/>
        <w:keepNext/>
        <w:rPr>
          <w:rtl/>
        </w:rPr>
      </w:pPr>
      <w:bookmarkStart w:id="19823" w:name="ET_speaker_5519_2074"/>
      <w:r w:rsidRPr="00BC2410">
        <w:rPr>
          <w:rStyle w:val="TagStyle"/>
          <w:rtl/>
        </w:rPr>
        <w:t xml:space="preserve"> &lt;&lt; דובר &gt;&gt; </w:t>
      </w:r>
      <w:r>
        <w:rPr>
          <w:rtl/>
        </w:rPr>
        <w:t>שרן מרים השכל (המחנה הממלכתי):</w:t>
      </w:r>
      <w:r w:rsidRPr="00BC2410">
        <w:rPr>
          <w:rStyle w:val="TagStyle"/>
          <w:rtl/>
        </w:rPr>
        <w:t xml:space="preserve"> &lt;&lt; דובר &gt;&gt;</w:t>
      </w:r>
      <w:r w:rsidR="00707E81">
        <w:rPr>
          <w:rtl/>
        </w:rPr>
        <w:t xml:space="preserve"> </w:t>
      </w:r>
      <w:r>
        <w:rPr>
          <w:rtl/>
        </w:rPr>
        <w:t xml:space="preserve"> </w:t>
      </w:r>
      <w:bookmarkEnd w:id="19823"/>
    </w:p>
    <w:p w14:paraId="59163634" w14:textId="77777777" w:rsidR="00BC2410" w:rsidRDefault="00BC2410" w:rsidP="00BC2410">
      <w:pPr>
        <w:pStyle w:val="KeepWithNext"/>
        <w:rPr>
          <w:rtl/>
          <w:lang w:eastAsia="he-IL"/>
        </w:rPr>
      </w:pPr>
    </w:p>
    <w:p w14:paraId="2E4BD45F" w14:textId="4A4F228D" w:rsidR="00BC2410" w:rsidRDefault="00BC2410" w:rsidP="00BC2410">
      <w:pPr>
        <w:rPr>
          <w:rtl/>
          <w:lang w:eastAsia="he-IL"/>
        </w:rPr>
      </w:pPr>
      <w:r>
        <w:rPr>
          <w:rFonts w:hint="cs"/>
          <w:rtl/>
          <w:lang w:eastAsia="he-IL"/>
        </w:rPr>
        <w:t>א</w:t>
      </w:r>
      <w:bookmarkStart w:id="19824" w:name="_ETM_Q1_9941085"/>
      <w:bookmarkStart w:id="19825" w:name="_ETM_Q1_9941202"/>
      <w:bookmarkEnd w:id="19824"/>
      <w:bookmarkEnd w:id="19825"/>
      <w:r>
        <w:rPr>
          <w:rFonts w:hint="cs"/>
          <w:rtl/>
          <w:lang w:eastAsia="he-IL"/>
        </w:rPr>
        <w:t xml:space="preserve">בל אני רק הקראתי, תשאל </w:t>
      </w:r>
      <w:bookmarkStart w:id="19826" w:name="_ETM_Q1_9939006"/>
      <w:bookmarkEnd w:id="19826"/>
      <w:r>
        <w:rPr>
          <w:rFonts w:hint="cs"/>
          <w:rtl/>
          <w:lang w:eastAsia="he-IL"/>
        </w:rPr>
        <w:t xml:space="preserve">את </w:t>
      </w:r>
      <w:bookmarkStart w:id="19827" w:name="_ETM_Q1_9939712"/>
      <w:bookmarkEnd w:id="19827"/>
      <w:r>
        <w:rPr>
          <w:rFonts w:hint="cs"/>
          <w:rtl/>
          <w:lang w:eastAsia="he-IL"/>
        </w:rPr>
        <w:t>היועץ המשפטי, רק</w:t>
      </w:r>
      <w:r w:rsidR="00707E81">
        <w:rPr>
          <w:rFonts w:hint="cs"/>
          <w:rtl/>
          <w:lang w:eastAsia="he-IL"/>
        </w:rPr>
        <w:t xml:space="preserve"> </w:t>
      </w:r>
      <w:r>
        <w:rPr>
          <w:rFonts w:hint="cs"/>
          <w:rtl/>
          <w:lang w:eastAsia="he-IL"/>
        </w:rPr>
        <w:t>הקראתי אותה.</w:t>
      </w:r>
      <w:bookmarkStart w:id="19828" w:name="_ETM_Q1_9943834"/>
      <w:bookmarkEnd w:id="19828"/>
    </w:p>
    <w:p w14:paraId="46A30F65" w14:textId="77777777" w:rsidR="00BC2410" w:rsidRDefault="00BC2410" w:rsidP="00BC2410">
      <w:pPr>
        <w:rPr>
          <w:rtl/>
          <w:lang w:eastAsia="he-IL"/>
        </w:rPr>
      </w:pPr>
      <w:bookmarkStart w:id="19829" w:name="_ETM_Q1_9944469"/>
      <w:bookmarkStart w:id="19830" w:name="_ETM_Q1_9939679"/>
      <w:bookmarkStart w:id="19831" w:name="_ETM_Q1_9940083"/>
      <w:bookmarkEnd w:id="19829"/>
      <w:bookmarkEnd w:id="19830"/>
      <w:bookmarkEnd w:id="19831"/>
    </w:p>
    <w:p w14:paraId="24E4850C" w14:textId="238BFC7F" w:rsidR="00BC2410" w:rsidRDefault="00BC2410" w:rsidP="00BC2410">
      <w:pPr>
        <w:pStyle w:val="af6"/>
        <w:keepNext/>
        <w:rPr>
          <w:rtl/>
        </w:rPr>
      </w:pPr>
      <w:bookmarkStart w:id="19832" w:name="ET_yor_5786_2075"/>
      <w:r w:rsidRPr="00BC2410">
        <w:rPr>
          <w:rStyle w:val="TagStyle"/>
          <w:rtl/>
        </w:rPr>
        <w:t xml:space="preserve"> &lt;&lt; יור &gt;&gt; </w:t>
      </w:r>
      <w:r>
        <w:rPr>
          <w:rtl/>
        </w:rPr>
        <w:t>היו"ר אופיר כץ:</w:t>
      </w:r>
      <w:r w:rsidRPr="00BC2410">
        <w:rPr>
          <w:rStyle w:val="TagStyle"/>
          <w:rtl/>
        </w:rPr>
        <w:t xml:space="preserve"> &lt;&lt; יור &gt;&gt;</w:t>
      </w:r>
      <w:r w:rsidR="00707E81">
        <w:rPr>
          <w:rtl/>
        </w:rPr>
        <w:t xml:space="preserve"> </w:t>
      </w:r>
      <w:r>
        <w:rPr>
          <w:rtl/>
        </w:rPr>
        <w:t xml:space="preserve"> </w:t>
      </w:r>
      <w:bookmarkEnd w:id="19832"/>
    </w:p>
    <w:p w14:paraId="7F7C0794" w14:textId="77777777" w:rsidR="00BC2410" w:rsidRDefault="00BC2410" w:rsidP="00BC2410">
      <w:pPr>
        <w:pStyle w:val="KeepWithNext"/>
        <w:rPr>
          <w:rtl/>
          <w:lang w:eastAsia="he-IL"/>
        </w:rPr>
      </w:pPr>
    </w:p>
    <w:p w14:paraId="6E65E842" w14:textId="14DE3899" w:rsidR="00BC2410" w:rsidRDefault="00BC2410" w:rsidP="00BC2410">
      <w:pPr>
        <w:rPr>
          <w:rtl/>
          <w:lang w:eastAsia="he-IL"/>
        </w:rPr>
      </w:pPr>
      <w:bookmarkStart w:id="19833" w:name="_ETM_Q1_9942309"/>
      <w:bookmarkStart w:id="19834" w:name="_ETM_Q1_9942456"/>
      <w:bookmarkEnd w:id="19833"/>
      <w:bookmarkEnd w:id="19834"/>
      <w:r>
        <w:rPr>
          <w:rFonts w:hint="cs"/>
          <w:rtl/>
          <w:lang w:eastAsia="he-IL"/>
        </w:rPr>
        <w:t>משפט ואני מצביע.</w:t>
      </w:r>
    </w:p>
    <w:p w14:paraId="172180F4" w14:textId="77777777" w:rsidR="00BC2410" w:rsidRDefault="00BC2410" w:rsidP="00BC2410">
      <w:pPr>
        <w:rPr>
          <w:rtl/>
          <w:lang w:eastAsia="he-IL"/>
        </w:rPr>
      </w:pPr>
      <w:bookmarkStart w:id="19835" w:name="_ETM_Q1_9945235"/>
      <w:bookmarkStart w:id="19836" w:name="_ETM_Q1_9945975"/>
      <w:bookmarkStart w:id="19837" w:name="_ETM_Q1_9941163"/>
      <w:bookmarkEnd w:id="19835"/>
      <w:bookmarkEnd w:id="19836"/>
      <w:bookmarkEnd w:id="19837"/>
    </w:p>
    <w:p w14:paraId="349F793F" w14:textId="18095AB8" w:rsidR="00BC2410" w:rsidRDefault="00BC2410" w:rsidP="00BC2410">
      <w:pPr>
        <w:pStyle w:val="a4"/>
        <w:keepNext/>
        <w:rPr>
          <w:rtl/>
        </w:rPr>
      </w:pPr>
      <w:bookmarkStart w:id="19838" w:name="ET_speaker_5792_2076"/>
      <w:r w:rsidRPr="00BC2410">
        <w:rPr>
          <w:rStyle w:val="TagStyle"/>
          <w:rtl/>
        </w:rPr>
        <w:t xml:space="preserve"> &lt;&lt; דובר &gt;&gt; </w:t>
      </w:r>
      <w:r>
        <w:rPr>
          <w:rtl/>
        </w:rPr>
        <w:t>יבגני סובה (ישראל ביתנו):</w:t>
      </w:r>
      <w:r w:rsidRPr="00BC2410">
        <w:rPr>
          <w:rStyle w:val="TagStyle"/>
          <w:rtl/>
        </w:rPr>
        <w:t xml:space="preserve"> &lt;&lt; דובר &gt;&gt;</w:t>
      </w:r>
      <w:r w:rsidR="00707E81">
        <w:rPr>
          <w:rtl/>
        </w:rPr>
        <w:t xml:space="preserve"> </w:t>
      </w:r>
      <w:r>
        <w:rPr>
          <w:rtl/>
        </w:rPr>
        <w:t xml:space="preserve"> </w:t>
      </w:r>
      <w:bookmarkEnd w:id="19838"/>
    </w:p>
    <w:p w14:paraId="016DFF76" w14:textId="77777777" w:rsidR="00BC2410" w:rsidRDefault="00BC2410" w:rsidP="00BC2410">
      <w:pPr>
        <w:pStyle w:val="KeepWithNext"/>
        <w:rPr>
          <w:rtl/>
          <w:lang w:eastAsia="he-IL"/>
        </w:rPr>
      </w:pPr>
    </w:p>
    <w:p w14:paraId="73D523FB" w14:textId="7869F758" w:rsidR="00BC2410" w:rsidRDefault="00BC2410" w:rsidP="00BC2410">
      <w:pPr>
        <w:rPr>
          <w:rtl/>
          <w:lang w:eastAsia="he-IL"/>
        </w:rPr>
      </w:pPr>
      <w:bookmarkStart w:id="19839" w:name="_ETM_Q1_9945885"/>
      <w:bookmarkEnd w:id="19839"/>
      <w:r>
        <w:rPr>
          <w:rFonts w:hint="cs"/>
          <w:rtl/>
          <w:lang w:eastAsia="he-IL"/>
        </w:rPr>
        <w:t>לא</w:t>
      </w:r>
      <w:bookmarkStart w:id="19840" w:name="_ETM_Q1_9946013"/>
      <w:bookmarkEnd w:id="19840"/>
      <w:r>
        <w:rPr>
          <w:rFonts w:hint="cs"/>
          <w:rtl/>
          <w:lang w:eastAsia="he-IL"/>
        </w:rPr>
        <w:t>, לא,</w:t>
      </w:r>
      <w:bookmarkStart w:id="19841" w:name="_ETM_Q1_9946880"/>
      <w:bookmarkEnd w:id="19841"/>
      <w:r>
        <w:rPr>
          <w:rFonts w:hint="cs"/>
          <w:rtl/>
          <w:lang w:eastAsia="he-IL"/>
        </w:rPr>
        <w:t xml:space="preserve"> לא חצי דקה אני רוצה.</w:t>
      </w:r>
      <w:bookmarkStart w:id="19842" w:name="_ETM_Q1_9950168"/>
      <w:bookmarkEnd w:id="19842"/>
    </w:p>
    <w:p w14:paraId="2EBC4053" w14:textId="77777777" w:rsidR="00BC2410" w:rsidRDefault="00BC2410" w:rsidP="00BC2410">
      <w:pPr>
        <w:rPr>
          <w:rtl/>
          <w:lang w:eastAsia="he-IL"/>
        </w:rPr>
      </w:pPr>
      <w:bookmarkStart w:id="19843" w:name="_ETM_Q1_9946400"/>
      <w:bookmarkEnd w:id="19843"/>
    </w:p>
    <w:p w14:paraId="21B1022A" w14:textId="30949AC0" w:rsidR="00BC2410" w:rsidRDefault="00BC2410" w:rsidP="00BC2410">
      <w:pPr>
        <w:pStyle w:val="af6"/>
        <w:keepNext/>
        <w:rPr>
          <w:rtl/>
        </w:rPr>
      </w:pPr>
      <w:bookmarkStart w:id="19844" w:name="ET_yor_5786_2077"/>
      <w:r w:rsidRPr="00BC2410">
        <w:rPr>
          <w:rStyle w:val="TagStyle"/>
          <w:rtl/>
        </w:rPr>
        <w:t xml:space="preserve"> &lt;&lt; יור &gt;&gt; </w:t>
      </w:r>
      <w:r>
        <w:rPr>
          <w:rtl/>
        </w:rPr>
        <w:t>היו"ר אופיר כץ:</w:t>
      </w:r>
      <w:r w:rsidRPr="00BC2410">
        <w:rPr>
          <w:rStyle w:val="TagStyle"/>
          <w:rtl/>
        </w:rPr>
        <w:t xml:space="preserve"> &lt;&lt; יור &gt;&gt;</w:t>
      </w:r>
      <w:r w:rsidR="00707E81">
        <w:rPr>
          <w:rtl/>
        </w:rPr>
        <w:t xml:space="preserve"> </w:t>
      </w:r>
      <w:r>
        <w:rPr>
          <w:rtl/>
        </w:rPr>
        <w:t xml:space="preserve"> </w:t>
      </w:r>
      <w:bookmarkEnd w:id="19844"/>
    </w:p>
    <w:p w14:paraId="21606B44" w14:textId="77777777" w:rsidR="00BC2410" w:rsidRDefault="00BC2410" w:rsidP="00BC2410">
      <w:pPr>
        <w:pStyle w:val="KeepWithNext"/>
        <w:rPr>
          <w:rtl/>
          <w:lang w:eastAsia="he-IL"/>
        </w:rPr>
      </w:pPr>
    </w:p>
    <w:p w14:paraId="2DAE6355" w14:textId="53506C88" w:rsidR="00BC2410" w:rsidRDefault="00BC2410" w:rsidP="00BC2410">
      <w:pPr>
        <w:rPr>
          <w:rtl/>
          <w:lang w:eastAsia="he-IL"/>
        </w:rPr>
      </w:pPr>
      <w:r>
        <w:rPr>
          <w:rFonts w:hint="cs"/>
          <w:rtl/>
          <w:lang w:eastAsia="he-IL"/>
        </w:rPr>
        <w:t>א</w:t>
      </w:r>
      <w:bookmarkStart w:id="19845" w:name="_ETM_Q1_9948553"/>
      <w:bookmarkStart w:id="19846" w:name="_ETM_Q1_9948655"/>
      <w:bookmarkEnd w:id="19845"/>
      <w:bookmarkEnd w:id="19846"/>
      <w:r>
        <w:rPr>
          <w:rFonts w:hint="cs"/>
          <w:rtl/>
          <w:lang w:eastAsia="he-IL"/>
        </w:rPr>
        <w:t xml:space="preserve">ז </w:t>
      </w:r>
      <w:bookmarkStart w:id="19847" w:name="_ETM_Q1_9943811"/>
      <w:bookmarkEnd w:id="19847"/>
      <w:r>
        <w:rPr>
          <w:rFonts w:hint="cs"/>
          <w:rtl/>
          <w:lang w:eastAsia="he-IL"/>
        </w:rPr>
        <w:t>ההסתייגות הבאה. מי בעד? חמישה, מי נגד? תשעה</w:t>
      </w:r>
      <w:bookmarkStart w:id="19848" w:name="_ETM_Q1_9953547"/>
      <w:bookmarkStart w:id="19849" w:name="_ETM_Q1_9948806"/>
      <w:bookmarkEnd w:id="19848"/>
      <w:bookmarkEnd w:id="19849"/>
      <w:r>
        <w:rPr>
          <w:rFonts w:hint="cs"/>
          <w:rtl/>
          <w:lang w:eastAsia="he-IL"/>
        </w:rPr>
        <w:t xml:space="preserve">, מי נמנע? </w:t>
      </w:r>
    </w:p>
    <w:p w14:paraId="1625815C" w14:textId="77777777" w:rsidR="00BC2410" w:rsidRDefault="00BC2410" w:rsidP="00BC2410">
      <w:pPr>
        <w:rPr>
          <w:rtl/>
          <w:lang w:eastAsia="he-IL"/>
        </w:rPr>
      </w:pPr>
    </w:p>
    <w:p w14:paraId="37E052DB" w14:textId="77777777" w:rsidR="00BC2410" w:rsidRDefault="00BC2410" w:rsidP="00BC2410">
      <w:pPr>
        <w:rPr>
          <w:rtl/>
          <w:lang w:eastAsia="he-IL"/>
        </w:rPr>
      </w:pPr>
    </w:p>
    <w:p w14:paraId="33D76A62" w14:textId="77777777" w:rsidR="00BC2410" w:rsidRDefault="00BC2410" w:rsidP="00BC2410">
      <w:pPr>
        <w:pStyle w:val="af1"/>
        <w:keepNext/>
        <w:rPr>
          <w:rtl/>
          <w:lang w:eastAsia="he-IL"/>
        </w:rPr>
      </w:pPr>
      <w:r>
        <w:rPr>
          <w:rtl/>
          <w:lang w:eastAsia="he-IL"/>
        </w:rPr>
        <w:t>הצבעה</w:t>
      </w:r>
    </w:p>
    <w:p w14:paraId="6A190EBC" w14:textId="77777777" w:rsidR="00BC2410" w:rsidRPr="00C61CDA" w:rsidRDefault="00BC2410" w:rsidP="00BC2410">
      <w:pPr>
        <w:rPr>
          <w:rtl/>
          <w:lang w:eastAsia="he-IL"/>
        </w:rPr>
      </w:pPr>
    </w:p>
    <w:p w14:paraId="5E573A08" w14:textId="77777777" w:rsidR="00BC2410" w:rsidRDefault="00BC2410" w:rsidP="00BC2410">
      <w:pPr>
        <w:pStyle w:val="--"/>
        <w:keepNext/>
        <w:rPr>
          <w:rtl/>
          <w:lang w:eastAsia="he-IL"/>
        </w:rPr>
      </w:pPr>
      <w:r>
        <w:rPr>
          <w:rFonts w:hint="cs"/>
          <w:rtl/>
          <w:lang w:eastAsia="he-IL"/>
        </w:rPr>
        <w:t>ההסתייגות נדחתה.</w:t>
      </w:r>
    </w:p>
    <w:p w14:paraId="535A28C9" w14:textId="77777777" w:rsidR="00BC2410" w:rsidRDefault="00BC2410" w:rsidP="00BC2410">
      <w:pPr>
        <w:rPr>
          <w:rtl/>
          <w:lang w:eastAsia="he-IL"/>
        </w:rPr>
      </w:pPr>
    </w:p>
    <w:p w14:paraId="44DB85BB" w14:textId="77777777" w:rsidR="00BC2410" w:rsidRDefault="00BC2410" w:rsidP="00BC2410">
      <w:pPr>
        <w:rPr>
          <w:rtl/>
          <w:lang w:eastAsia="he-IL"/>
        </w:rPr>
      </w:pPr>
      <w:r>
        <w:rPr>
          <w:rFonts w:hint="cs"/>
          <w:rtl/>
          <w:lang w:eastAsia="he-IL"/>
        </w:rPr>
        <w:t>ההסתייגות הוסרה.</w:t>
      </w:r>
    </w:p>
    <w:p w14:paraId="0CBE64A9" w14:textId="77777777" w:rsidR="00BC2410" w:rsidRDefault="00BC2410" w:rsidP="00BC2410">
      <w:pPr>
        <w:rPr>
          <w:rtl/>
          <w:lang w:eastAsia="he-IL"/>
        </w:rPr>
      </w:pPr>
      <w:bookmarkStart w:id="19850" w:name="_ETM_Q1_9953882"/>
      <w:bookmarkStart w:id="19851" w:name="_ETM_Q1_9954141"/>
      <w:bookmarkStart w:id="19852" w:name="_ETM_Q1_9954214"/>
      <w:bookmarkStart w:id="19853" w:name="_ETM_Q1_9949804"/>
      <w:bookmarkStart w:id="19854" w:name="_ETM_Q1_9951387"/>
      <w:bookmarkEnd w:id="19850"/>
      <w:bookmarkEnd w:id="19851"/>
      <w:bookmarkEnd w:id="19852"/>
      <w:bookmarkEnd w:id="19853"/>
      <w:bookmarkEnd w:id="19854"/>
    </w:p>
    <w:p w14:paraId="4B0D64DB" w14:textId="2AC38AC2" w:rsidR="00BC2410" w:rsidRDefault="00BC2410" w:rsidP="00BC2410">
      <w:pPr>
        <w:pStyle w:val="a4"/>
        <w:keepNext/>
        <w:rPr>
          <w:rtl/>
        </w:rPr>
      </w:pPr>
      <w:bookmarkStart w:id="19855" w:name="ET_speaker_5519_2078"/>
      <w:r w:rsidRPr="00BC2410">
        <w:rPr>
          <w:rStyle w:val="TagStyle"/>
          <w:rtl/>
        </w:rPr>
        <w:t xml:space="preserve"> &lt;&lt; דובר &gt;&gt; </w:t>
      </w:r>
      <w:r>
        <w:rPr>
          <w:rtl/>
        </w:rPr>
        <w:t>שרן מרים השכל (המחנה הממלכתי):</w:t>
      </w:r>
      <w:r w:rsidRPr="00BC2410">
        <w:rPr>
          <w:rStyle w:val="TagStyle"/>
          <w:rtl/>
        </w:rPr>
        <w:t xml:space="preserve"> &lt;&lt; דובר &gt;&gt;</w:t>
      </w:r>
      <w:r w:rsidR="00707E81">
        <w:rPr>
          <w:rtl/>
        </w:rPr>
        <w:t xml:space="preserve"> </w:t>
      </w:r>
      <w:r>
        <w:rPr>
          <w:rtl/>
        </w:rPr>
        <w:t xml:space="preserve"> </w:t>
      </w:r>
      <w:bookmarkEnd w:id="19855"/>
    </w:p>
    <w:p w14:paraId="61E384BB" w14:textId="77777777" w:rsidR="00BC2410" w:rsidRDefault="00BC2410" w:rsidP="00BC2410">
      <w:pPr>
        <w:pStyle w:val="KeepWithNext"/>
        <w:rPr>
          <w:rtl/>
          <w:lang w:eastAsia="he-IL"/>
        </w:rPr>
      </w:pPr>
    </w:p>
    <w:p w14:paraId="24CD863A" w14:textId="5E166106" w:rsidR="00BC2410" w:rsidRDefault="00BC2410" w:rsidP="00BC2410">
      <w:pPr>
        <w:rPr>
          <w:rtl/>
          <w:lang w:eastAsia="he-IL"/>
        </w:rPr>
      </w:pPr>
      <w:bookmarkStart w:id="19856" w:name="_ETM_Q1_9954670"/>
      <w:bookmarkEnd w:id="19856"/>
      <w:r>
        <w:rPr>
          <w:rFonts w:hint="cs"/>
          <w:rtl/>
          <w:lang w:eastAsia="he-IL"/>
        </w:rPr>
        <w:t>א</w:t>
      </w:r>
      <w:bookmarkStart w:id="19857" w:name="_ETM_Q1_9954836"/>
      <w:bookmarkEnd w:id="19857"/>
      <w:r>
        <w:rPr>
          <w:rFonts w:hint="cs"/>
          <w:rtl/>
          <w:lang w:eastAsia="he-IL"/>
        </w:rPr>
        <w:t xml:space="preserve">ז היועץ </w:t>
      </w:r>
      <w:bookmarkStart w:id="19858" w:name="_ETM_Q1_9956678"/>
      <w:bookmarkEnd w:id="19858"/>
      <w:r>
        <w:rPr>
          <w:rFonts w:hint="cs"/>
          <w:rtl/>
          <w:lang w:eastAsia="he-IL"/>
        </w:rPr>
        <w:t>המשפטי יקרא אותם כדי שלא</w:t>
      </w:r>
      <w:r w:rsidR="00707E81">
        <w:rPr>
          <w:rFonts w:hint="cs"/>
          <w:rtl/>
          <w:lang w:eastAsia="he-IL"/>
        </w:rPr>
        <w:t xml:space="preserve"> </w:t>
      </w:r>
      <w:r>
        <w:rPr>
          <w:rFonts w:hint="cs"/>
          <w:rtl/>
          <w:lang w:eastAsia="he-IL"/>
        </w:rPr>
        <w:t xml:space="preserve">יהיה לך ספק </w:t>
      </w:r>
      <w:bookmarkStart w:id="19859" w:name="_ETM_Q1_9957697"/>
      <w:bookmarkEnd w:id="19859"/>
      <w:r>
        <w:rPr>
          <w:rFonts w:hint="cs"/>
          <w:rtl/>
          <w:lang w:eastAsia="he-IL"/>
        </w:rPr>
        <w:t>אחר כך.</w:t>
      </w:r>
      <w:bookmarkStart w:id="19860" w:name="_ETM_Q1_9958913"/>
      <w:bookmarkEnd w:id="19860"/>
    </w:p>
    <w:p w14:paraId="3A16E55B" w14:textId="77777777" w:rsidR="00BC2410" w:rsidRDefault="00BC2410" w:rsidP="00BC2410">
      <w:pPr>
        <w:rPr>
          <w:rtl/>
          <w:lang w:eastAsia="he-IL"/>
        </w:rPr>
      </w:pPr>
      <w:bookmarkStart w:id="19861" w:name="_ETM_Q1_9959547"/>
      <w:bookmarkStart w:id="19862" w:name="_ETM_Q1_9954743"/>
      <w:bookmarkEnd w:id="19861"/>
      <w:bookmarkEnd w:id="19862"/>
    </w:p>
    <w:p w14:paraId="41B111AC" w14:textId="4075FB10" w:rsidR="00BC2410" w:rsidRDefault="00BC2410" w:rsidP="00BC2410">
      <w:pPr>
        <w:pStyle w:val="a4"/>
        <w:keepNext/>
        <w:rPr>
          <w:rtl/>
        </w:rPr>
      </w:pPr>
      <w:bookmarkStart w:id="19863" w:name="ET_speaker_5792_2079"/>
      <w:r w:rsidRPr="00BC2410">
        <w:rPr>
          <w:rStyle w:val="TagStyle"/>
          <w:rtl/>
        </w:rPr>
        <w:t xml:space="preserve"> &lt;&lt; דובר &gt;&gt; </w:t>
      </w:r>
      <w:r>
        <w:rPr>
          <w:rtl/>
        </w:rPr>
        <w:t>יבגני סובה (ישראל ביתנו):</w:t>
      </w:r>
      <w:r w:rsidRPr="00BC2410">
        <w:rPr>
          <w:rStyle w:val="TagStyle"/>
          <w:rtl/>
        </w:rPr>
        <w:t xml:space="preserve"> &lt;&lt; דובר &gt;&gt;</w:t>
      </w:r>
      <w:r w:rsidR="00707E81">
        <w:rPr>
          <w:rtl/>
        </w:rPr>
        <w:t xml:space="preserve"> </w:t>
      </w:r>
      <w:r>
        <w:rPr>
          <w:rtl/>
        </w:rPr>
        <w:t xml:space="preserve"> </w:t>
      </w:r>
      <w:bookmarkEnd w:id="19863"/>
    </w:p>
    <w:p w14:paraId="67BFC21D" w14:textId="77777777" w:rsidR="00BC2410" w:rsidRDefault="00BC2410" w:rsidP="00BC2410">
      <w:pPr>
        <w:pStyle w:val="KeepWithNext"/>
        <w:rPr>
          <w:rtl/>
          <w:lang w:eastAsia="he-IL"/>
        </w:rPr>
      </w:pPr>
    </w:p>
    <w:p w14:paraId="536CE234" w14:textId="2C51CB2F" w:rsidR="00BC2410" w:rsidRDefault="00BC2410" w:rsidP="00BC2410">
      <w:pPr>
        <w:rPr>
          <w:rtl/>
          <w:lang w:eastAsia="he-IL"/>
        </w:rPr>
      </w:pPr>
      <w:r>
        <w:rPr>
          <w:rFonts w:hint="cs"/>
          <w:rtl/>
          <w:lang w:eastAsia="he-IL"/>
        </w:rPr>
        <w:t>ת</w:t>
      </w:r>
      <w:bookmarkStart w:id="19864" w:name="_ETM_Q1_9959125"/>
      <w:bookmarkEnd w:id="19864"/>
      <w:r>
        <w:rPr>
          <w:rFonts w:hint="cs"/>
          <w:rtl/>
          <w:lang w:eastAsia="he-IL"/>
        </w:rPr>
        <w:t>ג</w:t>
      </w:r>
      <w:bookmarkStart w:id="19865" w:name="_ETM_Q1_9959231"/>
      <w:bookmarkEnd w:id="19865"/>
      <w:r>
        <w:rPr>
          <w:rFonts w:hint="cs"/>
          <w:rtl/>
          <w:lang w:eastAsia="he-IL"/>
        </w:rPr>
        <w:t>יד על מה ואז אני אנמק.</w:t>
      </w:r>
    </w:p>
    <w:p w14:paraId="0356E0AE" w14:textId="77777777" w:rsidR="00BC2410" w:rsidRDefault="00BC2410" w:rsidP="00BC2410">
      <w:pPr>
        <w:rPr>
          <w:rtl/>
          <w:lang w:eastAsia="he-IL"/>
        </w:rPr>
      </w:pPr>
      <w:bookmarkStart w:id="19866" w:name="_ETM_Q1_9962236"/>
      <w:bookmarkStart w:id="19867" w:name="_ETM_Q1_9962409"/>
      <w:bookmarkStart w:id="19868" w:name="_ETM_Q1_9957583"/>
      <w:bookmarkEnd w:id="19866"/>
      <w:bookmarkEnd w:id="19867"/>
      <w:bookmarkEnd w:id="19868"/>
    </w:p>
    <w:p w14:paraId="1A6218B5" w14:textId="479160E6" w:rsidR="00BC2410" w:rsidRDefault="00BC2410" w:rsidP="00BC2410">
      <w:pPr>
        <w:pStyle w:val="a4"/>
        <w:keepNext/>
        <w:rPr>
          <w:rtl/>
        </w:rPr>
      </w:pPr>
      <w:bookmarkStart w:id="19869" w:name="ET_speaker_6127_2080"/>
      <w:r w:rsidRPr="00BC2410">
        <w:rPr>
          <w:rStyle w:val="TagStyle"/>
          <w:rtl/>
        </w:rPr>
        <w:t xml:space="preserve"> &lt;&lt; דובר &gt;&gt; </w:t>
      </w:r>
      <w:r>
        <w:rPr>
          <w:rtl/>
        </w:rPr>
        <w:t>ולדימיר בליאק (יש עתיד):</w:t>
      </w:r>
      <w:r w:rsidRPr="00BC2410">
        <w:rPr>
          <w:rStyle w:val="TagStyle"/>
          <w:rtl/>
        </w:rPr>
        <w:t xml:space="preserve"> &lt;&lt; דובר &gt;&gt;</w:t>
      </w:r>
      <w:r w:rsidR="00707E81">
        <w:rPr>
          <w:rtl/>
        </w:rPr>
        <w:t xml:space="preserve"> </w:t>
      </w:r>
      <w:r>
        <w:rPr>
          <w:rtl/>
        </w:rPr>
        <w:t xml:space="preserve"> </w:t>
      </w:r>
      <w:bookmarkEnd w:id="19869"/>
    </w:p>
    <w:p w14:paraId="7A96C48D" w14:textId="77777777" w:rsidR="00BC2410" w:rsidRDefault="00BC2410" w:rsidP="00BC2410">
      <w:pPr>
        <w:pStyle w:val="KeepWithNext"/>
        <w:rPr>
          <w:rtl/>
          <w:lang w:eastAsia="he-IL"/>
        </w:rPr>
      </w:pPr>
    </w:p>
    <w:p w14:paraId="69DE77E3" w14:textId="207A643C" w:rsidR="00BC2410" w:rsidRDefault="00BC2410" w:rsidP="00BC2410">
      <w:pPr>
        <w:rPr>
          <w:rtl/>
          <w:lang w:eastAsia="he-IL"/>
        </w:rPr>
      </w:pPr>
      <w:bookmarkStart w:id="19870" w:name="_ETM_Q1_9959477"/>
      <w:bookmarkEnd w:id="19870"/>
      <w:r>
        <w:rPr>
          <w:rFonts w:hint="cs"/>
          <w:rtl/>
          <w:lang w:eastAsia="he-IL"/>
        </w:rPr>
        <w:t>ר</w:t>
      </w:r>
      <w:bookmarkStart w:id="19871" w:name="_ETM_Q1_9959643"/>
      <w:bookmarkEnd w:id="19871"/>
      <w:r>
        <w:rPr>
          <w:rFonts w:hint="cs"/>
          <w:rtl/>
          <w:lang w:eastAsia="he-IL"/>
        </w:rPr>
        <w:t>וויזיה.</w:t>
      </w:r>
      <w:bookmarkStart w:id="19872" w:name="_ETM_Q1_9960556"/>
      <w:bookmarkEnd w:id="19872"/>
    </w:p>
    <w:p w14:paraId="3B7EA4F7" w14:textId="77777777" w:rsidR="00BC2410" w:rsidRDefault="00BC2410" w:rsidP="00BC2410">
      <w:pPr>
        <w:rPr>
          <w:rtl/>
          <w:lang w:eastAsia="he-IL"/>
        </w:rPr>
      </w:pPr>
      <w:bookmarkStart w:id="19873" w:name="_ETM_Q1_9960987"/>
      <w:bookmarkEnd w:id="19873"/>
    </w:p>
    <w:p w14:paraId="7194221C" w14:textId="68FF3FD8" w:rsidR="00BC2410" w:rsidRDefault="00BC2410" w:rsidP="00BC2410">
      <w:pPr>
        <w:pStyle w:val="a4"/>
        <w:keepNext/>
        <w:rPr>
          <w:rtl/>
        </w:rPr>
      </w:pPr>
      <w:bookmarkStart w:id="19874" w:name="ET_speaker_אייל_לב_ארי_2081"/>
      <w:r w:rsidRPr="00BC2410">
        <w:rPr>
          <w:rStyle w:val="TagStyle"/>
          <w:rtl/>
        </w:rPr>
        <w:t xml:space="preserve"> &lt;&lt; דובר &gt;&gt; </w:t>
      </w:r>
      <w:r>
        <w:rPr>
          <w:rtl/>
        </w:rPr>
        <w:t>אייל לב ארי:</w:t>
      </w:r>
      <w:r w:rsidRPr="00BC2410">
        <w:rPr>
          <w:rStyle w:val="TagStyle"/>
          <w:rtl/>
        </w:rPr>
        <w:t xml:space="preserve"> &lt;&lt; דובר &gt;&gt;</w:t>
      </w:r>
      <w:r w:rsidR="00707E81">
        <w:rPr>
          <w:rtl/>
        </w:rPr>
        <w:t xml:space="preserve"> </w:t>
      </w:r>
      <w:r>
        <w:rPr>
          <w:rtl/>
        </w:rPr>
        <w:t xml:space="preserve"> </w:t>
      </w:r>
      <w:bookmarkEnd w:id="19874"/>
    </w:p>
    <w:p w14:paraId="02E4390F" w14:textId="77777777" w:rsidR="00BC2410" w:rsidRDefault="00BC2410" w:rsidP="00BC2410">
      <w:pPr>
        <w:pStyle w:val="KeepWithNext"/>
        <w:rPr>
          <w:rtl/>
          <w:lang w:eastAsia="he-IL"/>
        </w:rPr>
      </w:pPr>
    </w:p>
    <w:p w14:paraId="6FE7B627" w14:textId="7CB3D3CD" w:rsidR="00BC2410" w:rsidRDefault="00BC2410" w:rsidP="00BC2410">
      <w:pPr>
        <w:rPr>
          <w:rtl/>
          <w:lang w:eastAsia="he-IL"/>
        </w:rPr>
      </w:pPr>
      <w:bookmarkStart w:id="19875" w:name="_ETM_Q1_9963812"/>
      <w:bookmarkEnd w:id="19875"/>
      <w:r>
        <w:rPr>
          <w:rFonts w:hint="cs"/>
          <w:rtl/>
          <w:lang w:eastAsia="he-IL"/>
        </w:rPr>
        <w:t>ב</w:t>
      </w:r>
      <w:bookmarkStart w:id="19876" w:name="_ETM_Q1_9963952"/>
      <w:bookmarkEnd w:id="19876"/>
      <w:r>
        <w:rPr>
          <w:rFonts w:hint="cs"/>
          <w:rtl/>
          <w:lang w:eastAsia="he-IL"/>
        </w:rPr>
        <w:t xml:space="preserve">סעיף </w:t>
      </w:r>
      <w:bookmarkStart w:id="19877" w:name="_ETM_Q1_9959714"/>
      <w:bookmarkEnd w:id="19877"/>
      <w:r>
        <w:rPr>
          <w:rFonts w:hint="cs"/>
          <w:rtl/>
          <w:lang w:eastAsia="he-IL"/>
        </w:rPr>
        <w:t>2 המילה וללא</w:t>
      </w:r>
      <w:bookmarkStart w:id="19878" w:name="_ETM_Q1_9963132"/>
      <w:bookmarkEnd w:id="19878"/>
      <w:r>
        <w:rPr>
          <w:rFonts w:hint="cs"/>
          <w:rtl/>
          <w:lang w:eastAsia="he-IL"/>
        </w:rPr>
        <w:t xml:space="preserve"> תימחק, ובמקומה יבוא ולאחר </w:t>
      </w:r>
      <w:bookmarkStart w:id="19879" w:name="_ETM_Q1_9962654"/>
      <w:bookmarkEnd w:id="19879"/>
      <w:r>
        <w:rPr>
          <w:rFonts w:hint="cs"/>
          <w:rtl/>
          <w:lang w:eastAsia="he-IL"/>
        </w:rPr>
        <w:t>שמונה שעות.</w:t>
      </w:r>
      <w:bookmarkStart w:id="19880" w:name="_ETM_Q1_9966791"/>
      <w:bookmarkEnd w:id="19880"/>
    </w:p>
    <w:p w14:paraId="6171296F" w14:textId="77777777" w:rsidR="00BC2410" w:rsidRDefault="00BC2410" w:rsidP="00BC2410">
      <w:pPr>
        <w:rPr>
          <w:rtl/>
          <w:lang w:eastAsia="he-IL"/>
        </w:rPr>
      </w:pPr>
      <w:bookmarkStart w:id="19881" w:name="_ETM_Q1_9967450"/>
      <w:bookmarkStart w:id="19882" w:name="_ETM_Q1_9962655"/>
      <w:bookmarkEnd w:id="19881"/>
      <w:bookmarkEnd w:id="19882"/>
    </w:p>
    <w:p w14:paraId="7D62CAFB" w14:textId="3974F5B1" w:rsidR="00BC2410" w:rsidRDefault="00BC2410" w:rsidP="00BC2410">
      <w:pPr>
        <w:pStyle w:val="a4"/>
        <w:keepNext/>
        <w:rPr>
          <w:rtl/>
        </w:rPr>
      </w:pPr>
      <w:bookmarkStart w:id="19883" w:name="ET_speaker_5519_2082"/>
      <w:r w:rsidRPr="00BC2410">
        <w:rPr>
          <w:rStyle w:val="TagStyle"/>
          <w:rtl/>
        </w:rPr>
        <w:t xml:space="preserve"> &lt;&lt; דובר &gt;&gt; </w:t>
      </w:r>
      <w:r>
        <w:rPr>
          <w:rtl/>
        </w:rPr>
        <w:t>שרן מרים השכל (המחנה הממלכתי):</w:t>
      </w:r>
      <w:r w:rsidRPr="00BC2410">
        <w:rPr>
          <w:rStyle w:val="TagStyle"/>
          <w:rtl/>
        </w:rPr>
        <w:t xml:space="preserve"> &lt;&lt; דובר &gt;&gt;</w:t>
      </w:r>
      <w:r w:rsidR="00707E81">
        <w:rPr>
          <w:rtl/>
        </w:rPr>
        <w:t xml:space="preserve"> </w:t>
      </w:r>
      <w:r>
        <w:rPr>
          <w:rtl/>
        </w:rPr>
        <w:t xml:space="preserve"> </w:t>
      </w:r>
      <w:bookmarkEnd w:id="19883"/>
    </w:p>
    <w:p w14:paraId="3E2D8739" w14:textId="77777777" w:rsidR="00BC2410" w:rsidRDefault="00BC2410" w:rsidP="00BC2410">
      <w:pPr>
        <w:pStyle w:val="KeepWithNext"/>
        <w:rPr>
          <w:rtl/>
          <w:lang w:eastAsia="he-IL"/>
        </w:rPr>
      </w:pPr>
    </w:p>
    <w:p w14:paraId="67CB28C7" w14:textId="5C74CE17" w:rsidR="00BC2410" w:rsidRDefault="00BC2410" w:rsidP="00BC2410">
      <w:pPr>
        <w:rPr>
          <w:rtl/>
          <w:lang w:eastAsia="he-IL"/>
        </w:rPr>
      </w:pPr>
      <w:r>
        <w:rPr>
          <w:rFonts w:hint="cs"/>
          <w:rtl/>
          <w:lang w:eastAsia="he-IL"/>
        </w:rPr>
        <w:t>ע</w:t>
      </w:r>
      <w:bookmarkStart w:id="19884" w:name="_ETM_Q1_9965974"/>
      <w:bookmarkEnd w:id="19884"/>
      <w:r>
        <w:rPr>
          <w:rFonts w:hint="cs"/>
          <w:rtl/>
          <w:lang w:eastAsia="he-IL"/>
        </w:rPr>
        <w:t>כ</w:t>
      </w:r>
      <w:bookmarkStart w:id="19885" w:name="_ETM_Q1_9966060"/>
      <w:bookmarkEnd w:id="19885"/>
      <w:r>
        <w:rPr>
          <w:rFonts w:hint="cs"/>
          <w:rtl/>
          <w:lang w:eastAsia="he-IL"/>
        </w:rPr>
        <w:t>שיו יבגני ינמק.</w:t>
      </w:r>
    </w:p>
    <w:p w14:paraId="6A2238B1" w14:textId="77777777" w:rsidR="00BC2410" w:rsidRDefault="00BC2410" w:rsidP="00BC2410">
      <w:pPr>
        <w:rPr>
          <w:rtl/>
          <w:lang w:eastAsia="he-IL"/>
        </w:rPr>
      </w:pPr>
      <w:bookmarkStart w:id="19886" w:name="_ETM_Q1_9968906"/>
      <w:bookmarkEnd w:id="19886"/>
    </w:p>
    <w:p w14:paraId="3448870C" w14:textId="15EBE833" w:rsidR="00BC2410" w:rsidRDefault="00BC2410" w:rsidP="00BC2410">
      <w:pPr>
        <w:pStyle w:val="a4"/>
        <w:keepNext/>
        <w:rPr>
          <w:rtl/>
        </w:rPr>
      </w:pPr>
      <w:bookmarkStart w:id="19887" w:name="ET_speaker_5792_2083"/>
      <w:r w:rsidRPr="00BC2410">
        <w:rPr>
          <w:rStyle w:val="TagStyle"/>
          <w:rtl/>
        </w:rPr>
        <w:t xml:space="preserve"> &lt;&lt; דובר &gt;&gt; </w:t>
      </w:r>
      <w:r>
        <w:rPr>
          <w:rtl/>
        </w:rPr>
        <w:t>יבגני סובה (ישראל ביתנו):</w:t>
      </w:r>
      <w:r w:rsidRPr="00BC2410">
        <w:rPr>
          <w:rStyle w:val="TagStyle"/>
          <w:rtl/>
        </w:rPr>
        <w:t xml:space="preserve"> &lt;&lt; דובר &gt;&gt;</w:t>
      </w:r>
      <w:r w:rsidR="00707E81">
        <w:rPr>
          <w:rtl/>
        </w:rPr>
        <w:t xml:space="preserve"> </w:t>
      </w:r>
      <w:r>
        <w:rPr>
          <w:rtl/>
        </w:rPr>
        <w:t xml:space="preserve"> </w:t>
      </w:r>
      <w:bookmarkEnd w:id="19887"/>
    </w:p>
    <w:p w14:paraId="47C6923B" w14:textId="77777777" w:rsidR="00BC2410" w:rsidRDefault="00BC2410" w:rsidP="00BC2410">
      <w:pPr>
        <w:pStyle w:val="KeepWithNext"/>
        <w:rPr>
          <w:rtl/>
          <w:lang w:eastAsia="he-IL"/>
        </w:rPr>
      </w:pPr>
    </w:p>
    <w:p w14:paraId="36154F39" w14:textId="0C6226F7" w:rsidR="00BC2410" w:rsidRDefault="00BC2410" w:rsidP="00BC2410">
      <w:pPr>
        <w:rPr>
          <w:rtl/>
          <w:lang w:eastAsia="he-IL"/>
        </w:rPr>
      </w:pPr>
      <w:bookmarkStart w:id="19888" w:name="_ETM_Q1_9972077"/>
      <w:bookmarkStart w:id="19889" w:name="_ETM_Q1_9972298"/>
      <w:bookmarkEnd w:id="19888"/>
      <w:bookmarkEnd w:id="19889"/>
      <w:r>
        <w:rPr>
          <w:rFonts w:hint="cs"/>
          <w:rtl/>
          <w:lang w:eastAsia="he-IL"/>
        </w:rPr>
        <w:t>א</w:t>
      </w:r>
      <w:bookmarkStart w:id="19890" w:name="_ETM_Q1_9967560"/>
      <w:bookmarkEnd w:id="19890"/>
      <w:r>
        <w:rPr>
          <w:rFonts w:hint="cs"/>
          <w:rtl/>
          <w:lang w:eastAsia="he-IL"/>
        </w:rPr>
        <w:t xml:space="preserve">ני </w:t>
      </w:r>
      <w:bookmarkStart w:id="19891" w:name="_ETM_Q1_9962873"/>
      <w:bookmarkEnd w:id="19891"/>
      <w:r>
        <w:rPr>
          <w:rFonts w:hint="cs"/>
          <w:rtl/>
          <w:lang w:eastAsia="he-IL"/>
        </w:rPr>
        <w:t>יושב פה</w:t>
      </w:r>
      <w:bookmarkStart w:id="19892" w:name="_ETM_Q1_9963358"/>
      <w:bookmarkEnd w:id="19892"/>
      <w:r>
        <w:rPr>
          <w:rFonts w:hint="cs"/>
          <w:rtl/>
          <w:lang w:eastAsia="he-IL"/>
        </w:rPr>
        <w:t xml:space="preserve"> ובאמת כואב לי הלב על כל השעות שנזרקות פה לפח, </w:t>
      </w:r>
      <w:bookmarkStart w:id="19893" w:name="_ETM_Q1_9970807"/>
      <w:bookmarkEnd w:id="19893"/>
      <w:r>
        <w:rPr>
          <w:rFonts w:hint="cs"/>
          <w:rtl/>
          <w:lang w:eastAsia="he-IL"/>
        </w:rPr>
        <w:t>אין שום סיכוי שבית המשפט לא יפסול את החוק</w:t>
      </w:r>
      <w:bookmarkStart w:id="19894" w:name="_ETM_Q1_9978533"/>
      <w:bookmarkEnd w:id="19894"/>
      <w:r>
        <w:rPr>
          <w:rFonts w:hint="cs"/>
          <w:rtl/>
          <w:lang w:eastAsia="he-IL"/>
        </w:rPr>
        <w:t xml:space="preserve"> הזה, וכאשר הוא יפסול את החוק, אנשים</w:t>
      </w:r>
      <w:bookmarkStart w:id="19895" w:name="_ETM_Q1_9977830"/>
      <w:bookmarkEnd w:id="19895"/>
      <w:r>
        <w:rPr>
          <w:rFonts w:hint="cs"/>
          <w:rtl/>
          <w:lang w:eastAsia="he-IL"/>
        </w:rPr>
        <w:t xml:space="preserve"> אתם בליכוד תצטרכו</w:t>
      </w:r>
      <w:bookmarkStart w:id="19896" w:name="_ETM_Q1_9981414"/>
      <w:bookmarkEnd w:id="19896"/>
      <w:r>
        <w:rPr>
          <w:rFonts w:hint="cs"/>
          <w:rtl/>
          <w:lang w:eastAsia="he-IL"/>
        </w:rPr>
        <w:t xml:space="preserve"> להחליט למי אתם מצייתים, אני</w:t>
      </w:r>
      <w:bookmarkStart w:id="19897" w:name="_ETM_Q1_9982160"/>
      <w:bookmarkEnd w:id="19897"/>
      <w:r>
        <w:rPr>
          <w:rFonts w:hint="cs"/>
          <w:rtl/>
          <w:lang w:eastAsia="he-IL"/>
        </w:rPr>
        <w:t xml:space="preserve"> יודע שאתה בן </w:t>
      </w:r>
      <w:bookmarkStart w:id="19898" w:name="_ETM_Q1_9983814"/>
      <w:bookmarkEnd w:id="19898"/>
      <w:r>
        <w:rPr>
          <w:rFonts w:hint="cs"/>
          <w:rtl/>
          <w:lang w:eastAsia="he-IL"/>
        </w:rPr>
        <w:t>אדם ג'נטלמן, אתה איש מחונך, אתה יודע שיבוא יום ובג</w:t>
      </w:r>
      <w:bookmarkStart w:id="19899" w:name="_ETM_Q1_9985487"/>
      <w:bookmarkEnd w:id="19899"/>
      <w:r>
        <w:rPr>
          <w:rFonts w:hint="cs"/>
          <w:rtl/>
          <w:lang w:eastAsia="he-IL"/>
        </w:rPr>
        <w:t>"צ</w:t>
      </w:r>
      <w:bookmarkStart w:id="19900" w:name="_ETM_Q1_9986174"/>
      <w:bookmarkEnd w:id="19900"/>
      <w:r>
        <w:rPr>
          <w:rFonts w:hint="cs"/>
          <w:rtl/>
          <w:lang w:eastAsia="he-IL"/>
        </w:rPr>
        <w:t xml:space="preserve"> יפסול את זה וזה יקרה מהר מאוד, בשביל מה אתה</w:t>
      </w:r>
      <w:bookmarkStart w:id="19901" w:name="_ETM_Q1_9991500"/>
      <w:bookmarkEnd w:id="19901"/>
      <w:r>
        <w:rPr>
          <w:rFonts w:hint="cs"/>
          <w:rtl/>
          <w:lang w:eastAsia="he-IL"/>
        </w:rPr>
        <w:t xml:space="preserve"> עושה את כל ההצגה</w:t>
      </w:r>
      <w:bookmarkStart w:id="19902" w:name="_ETM_Q1_9989189"/>
      <w:bookmarkEnd w:id="19902"/>
      <w:r>
        <w:rPr>
          <w:rFonts w:hint="cs"/>
          <w:rtl/>
          <w:lang w:eastAsia="he-IL"/>
        </w:rPr>
        <w:t xml:space="preserve"> הזאת פה? בשביל מה אתה מבזבז </w:t>
      </w:r>
      <w:bookmarkStart w:id="19903" w:name="_ETM_Q1_9994220"/>
      <w:bookmarkEnd w:id="19903"/>
      <w:r>
        <w:rPr>
          <w:rFonts w:hint="cs"/>
          <w:rtl/>
          <w:lang w:eastAsia="he-IL"/>
        </w:rPr>
        <w:t>שעות גם שלך? יש פה בעיה בחוק הזה, היועצת</w:t>
      </w:r>
      <w:bookmarkStart w:id="19904" w:name="_ETM_Q1_9994862"/>
      <w:bookmarkEnd w:id="19904"/>
      <w:r>
        <w:rPr>
          <w:rFonts w:hint="cs"/>
          <w:rtl/>
          <w:lang w:eastAsia="he-IL"/>
        </w:rPr>
        <w:t xml:space="preserve"> ה</w:t>
      </w:r>
      <w:bookmarkStart w:id="19905" w:name="_ETM_Q1_9995136"/>
      <w:bookmarkEnd w:id="19905"/>
      <w:r>
        <w:rPr>
          <w:rFonts w:hint="cs"/>
          <w:rtl/>
          <w:lang w:eastAsia="he-IL"/>
        </w:rPr>
        <w:t xml:space="preserve">משפטית אמרה את זה, בג"צ גם יפסול את החוק הזה, </w:t>
      </w:r>
      <w:bookmarkStart w:id="19906" w:name="_ETM_Q1_10001046"/>
      <w:bookmarkEnd w:id="19906"/>
      <w:r>
        <w:rPr>
          <w:rFonts w:hint="cs"/>
          <w:rtl/>
          <w:lang w:eastAsia="he-IL"/>
        </w:rPr>
        <w:t>ופשוט נחכה להתנגשות הזאת שכנראה</w:t>
      </w:r>
      <w:bookmarkStart w:id="19907" w:name="_ETM_Q1_10000263"/>
      <w:bookmarkEnd w:id="19907"/>
      <w:r>
        <w:rPr>
          <w:rFonts w:hint="cs"/>
          <w:rtl/>
          <w:lang w:eastAsia="he-IL"/>
        </w:rPr>
        <w:t xml:space="preserve"> תגיע בעוד שבועות אחדים.</w:t>
      </w:r>
      <w:bookmarkStart w:id="19908" w:name="_ETM_Q1_10004411"/>
      <w:bookmarkEnd w:id="19908"/>
    </w:p>
    <w:p w14:paraId="61A0DD30" w14:textId="77777777" w:rsidR="00BC2410" w:rsidRDefault="00BC2410" w:rsidP="00BC2410">
      <w:pPr>
        <w:rPr>
          <w:rtl/>
          <w:lang w:eastAsia="he-IL"/>
        </w:rPr>
      </w:pPr>
      <w:bookmarkStart w:id="19909" w:name="_ETM_Q1_9950808"/>
      <w:bookmarkEnd w:id="19909"/>
    </w:p>
    <w:p w14:paraId="3891D84D" w14:textId="073138D3" w:rsidR="00BC2410" w:rsidRDefault="00BC2410" w:rsidP="00BC2410">
      <w:pPr>
        <w:pStyle w:val="af6"/>
        <w:keepNext/>
        <w:rPr>
          <w:rtl/>
        </w:rPr>
      </w:pPr>
      <w:bookmarkStart w:id="19910" w:name="ET_yor_5786_2084"/>
      <w:r w:rsidRPr="00BC2410">
        <w:rPr>
          <w:rStyle w:val="TagStyle"/>
          <w:rtl/>
        </w:rPr>
        <w:t xml:space="preserve"> &lt;&lt; יור &gt;&gt; </w:t>
      </w:r>
      <w:r>
        <w:rPr>
          <w:rtl/>
        </w:rPr>
        <w:t>היו"ר אופיר כץ:</w:t>
      </w:r>
      <w:r w:rsidRPr="00BC2410">
        <w:rPr>
          <w:rStyle w:val="TagStyle"/>
          <w:rtl/>
        </w:rPr>
        <w:t xml:space="preserve"> &lt;&lt; יור &gt;&gt;</w:t>
      </w:r>
      <w:r w:rsidR="00707E81">
        <w:rPr>
          <w:rtl/>
        </w:rPr>
        <w:t xml:space="preserve"> </w:t>
      </w:r>
      <w:r>
        <w:rPr>
          <w:rtl/>
        </w:rPr>
        <w:t xml:space="preserve"> </w:t>
      </w:r>
      <w:bookmarkEnd w:id="19910"/>
    </w:p>
    <w:p w14:paraId="7F939A23" w14:textId="77777777" w:rsidR="00BC2410" w:rsidRDefault="00BC2410" w:rsidP="00BC2410">
      <w:pPr>
        <w:pStyle w:val="KeepWithNext"/>
        <w:rPr>
          <w:rtl/>
          <w:lang w:eastAsia="he-IL"/>
        </w:rPr>
      </w:pPr>
      <w:bookmarkStart w:id="19911" w:name="_ETM_Q1_10009593"/>
      <w:bookmarkEnd w:id="19911"/>
    </w:p>
    <w:p w14:paraId="6120CC3B" w14:textId="702CB03F" w:rsidR="00BC2410" w:rsidRDefault="00BC2410" w:rsidP="00BC2410">
      <w:pPr>
        <w:rPr>
          <w:rtl/>
          <w:lang w:eastAsia="he-IL"/>
        </w:rPr>
      </w:pPr>
      <w:bookmarkStart w:id="19912" w:name="_ETM_Q1_10009765"/>
      <w:bookmarkStart w:id="19913" w:name="_ETM_Q1_10004979"/>
      <w:bookmarkEnd w:id="19912"/>
      <w:bookmarkEnd w:id="19913"/>
      <w:r>
        <w:rPr>
          <w:rFonts w:hint="cs"/>
          <w:rtl/>
          <w:lang w:eastAsia="he-IL"/>
        </w:rPr>
        <w:t>תודה. מי בעד? חמישה, מי נגד? תשעה, מי נמנע</w:t>
      </w:r>
      <w:bookmarkStart w:id="19914" w:name="_ETM_Q1_10009678"/>
      <w:bookmarkStart w:id="19915" w:name="_ETM_Q1_10004946"/>
      <w:bookmarkEnd w:id="19914"/>
      <w:bookmarkEnd w:id="19915"/>
    </w:p>
    <w:p w14:paraId="4247DB36" w14:textId="77777777" w:rsidR="00BC2410" w:rsidRDefault="00BC2410" w:rsidP="00BC2410">
      <w:pPr>
        <w:rPr>
          <w:rtl/>
          <w:lang w:eastAsia="he-IL"/>
        </w:rPr>
      </w:pPr>
    </w:p>
    <w:p w14:paraId="59B1700C" w14:textId="77777777" w:rsidR="00BC2410" w:rsidRDefault="00BC2410" w:rsidP="00BC2410">
      <w:pPr>
        <w:rPr>
          <w:rtl/>
          <w:lang w:eastAsia="he-IL"/>
        </w:rPr>
      </w:pPr>
    </w:p>
    <w:p w14:paraId="07245680" w14:textId="77777777" w:rsidR="00BC2410" w:rsidRDefault="00BC2410" w:rsidP="00BC2410">
      <w:pPr>
        <w:pStyle w:val="af1"/>
        <w:keepNext/>
        <w:rPr>
          <w:rtl/>
          <w:lang w:eastAsia="he-IL"/>
        </w:rPr>
      </w:pPr>
      <w:r>
        <w:rPr>
          <w:rtl/>
          <w:lang w:eastAsia="he-IL"/>
        </w:rPr>
        <w:t>הצבעה</w:t>
      </w:r>
    </w:p>
    <w:p w14:paraId="181733AF" w14:textId="77777777" w:rsidR="00BC2410" w:rsidRPr="00C61CDA" w:rsidRDefault="00BC2410" w:rsidP="00BC2410">
      <w:pPr>
        <w:rPr>
          <w:rtl/>
          <w:lang w:eastAsia="he-IL"/>
        </w:rPr>
      </w:pPr>
    </w:p>
    <w:p w14:paraId="4D26897B" w14:textId="77777777" w:rsidR="00BC2410" w:rsidRDefault="00BC2410" w:rsidP="00BC2410">
      <w:pPr>
        <w:pStyle w:val="--"/>
        <w:keepNext/>
        <w:rPr>
          <w:rtl/>
          <w:lang w:eastAsia="he-IL"/>
        </w:rPr>
      </w:pPr>
      <w:r>
        <w:rPr>
          <w:rFonts w:hint="cs"/>
          <w:rtl/>
          <w:lang w:eastAsia="he-IL"/>
        </w:rPr>
        <w:t>ההסתייגות נדחתה.</w:t>
      </w:r>
    </w:p>
    <w:p w14:paraId="5A750368" w14:textId="77777777" w:rsidR="00BC2410" w:rsidRDefault="00BC2410" w:rsidP="00BC2410">
      <w:pPr>
        <w:rPr>
          <w:rtl/>
          <w:lang w:eastAsia="he-IL"/>
        </w:rPr>
      </w:pPr>
    </w:p>
    <w:p w14:paraId="561090CF" w14:textId="77777777" w:rsidR="00BC2410" w:rsidRDefault="00BC2410" w:rsidP="00BC2410">
      <w:pPr>
        <w:rPr>
          <w:rtl/>
          <w:lang w:eastAsia="he-IL"/>
        </w:rPr>
      </w:pPr>
      <w:r>
        <w:rPr>
          <w:rFonts w:hint="cs"/>
          <w:rtl/>
          <w:lang w:eastAsia="he-IL"/>
        </w:rPr>
        <w:t>ההסתייגות הוסרה.</w:t>
      </w:r>
      <w:bookmarkStart w:id="19916" w:name="_ETM_Q1_10006335"/>
      <w:bookmarkEnd w:id="19916"/>
    </w:p>
    <w:p w14:paraId="0D435E5B" w14:textId="77777777" w:rsidR="00BC2410" w:rsidRDefault="00BC2410" w:rsidP="00BC2410">
      <w:pPr>
        <w:rPr>
          <w:rtl/>
          <w:lang w:eastAsia="he-IL"/>
        </w:rPr>
      </w:pPr>
      <w:bookmarkStart w:id="19917" w:name="_ETM_Q1_10007248"/>
      <w:bookmarkEnd w:id="19917"/>
    </w:p>
    <w:p w14:paraId="260ED671" w14:textId="590C6DB5" w:rsidR="00BC2410" w:rsidRDefault="00BC2410" w:rsidP="00BC2410">
      <w:pPr>
        <w:pStyle w:val="a4"/>
        <w:keepNext/>
        <w:rPr>
          <w:rtl/>
        </w:rPr>
      </w:pPr>
      <w:bookmarkStart w:id="19918" w:name="ET_speaker_6127_2085"/>
      <w:r w:rsidRPr="00BC2410">
        <w:rPr>
          <w:rStyle w:val="TagStyle"/>
          <w:rtl/>
        </w:rPr>
        <w:t xml:space="preserve"> &lt;&lt; דובר &gt;&gt; </w:t>
      </w:r>
      <w:r>
        <w:rPr>
          <w:rtl/>
        </w:rPr>
        <w:t>ולדימיר בליאק (יש עתיד):</w:t>
      </w:r>
      <w:r w:rsidRPr="00BC2410">
        <w:rPr>
          <w:rStyle w:val="TagStyle"/>
          <w:rtl/>
        </w:rPr>
        <w:t xml:space="preserve"> &lt;&lt; דובר &gt;&gt;</w:t>
      </w:r>
      <w:r w:rsidR="00707E81">
        <w:rPr>
          <w:rtl/>
        </w:rPr>
        <w:t xml:space="preserve"> </w:t>
      </w:r>
      <w:r>
        <w:rPr>
          <w:rtl/>
        </w:rPr>
        <w:t xml:space="preserve"> </w:t>
      </w:r>
      <w:bookmarkEnd w:id="19918"/>
    </w:p>
    <w:p w14:paraId="0D4B8EE1" w14:textId="77777777" w:rsidR="00BC2410" w:rsidRDefault="00BC2410" w:rsidP="00BC2410">
      <w:pPr>
        <w:pStyle w:val="KeepWithNext"/>
        <w:rPr>
          <w:rtl/>
          <w:lang w:eastAsia="he-IL"/>
        </w:rPr>
      </w:pPr>
    </w:p>
    <w:p w14:paraId="7FF7D2FE" w14:textId="40467A83" w:rsidR="00BC2410" w:rsidRDefault="00BC2410" w:rsidP="00BC2410">
      <w:pPr>
        <w:rPr>
          <w:rtl/>
          <w:lang w:eastAsia="he-IL"/>
        </w:rPr>
      </w:pPr>
      <w:bookmarkStart w:id="19919" w:name="_ETM_Q1_10009222"/>
      <w:bookmarkEnd w:id="19919"/>
      <w:r>
        <w:rPr>
          <w:rFonts w:hint="cs"/>
          <w:rtl/>
          <w:lang w:eastAsia="he-IL"/>
        </w:rPr>
        <w:t>ר</w:t>
      </w:r>
      <w:bookmarkStart w:id="19920" w:name="_ETM_Q1_10009376"/>
      <w:bookmarkEnd w:id="19920"/>
      <w:r>
        <w:rPr>
          <w:rFonts w:hint="cs"/>
          <w:rtl/>
          <w:lang w:eastAsia="he-IL"/>
        </w:rPr>
        <w:t>וויזיה.</w:t>
      </w:r>
    </w:p>
    <w:p w14:paraId="18645434" w14:textId="77777777" w:rsidR="00BC2410" w:rsidRDefault="00BC2410" w:rsidP="00BC2410">
      <w:pPr>
        <w:rPr>
          <w:rtl/>
          <w:lang w:eastAsia="he-IL"/>
        </w:rPr>
      </w:pPr>
      <w:bookmarkStart w:id="19921" w:name="_ETM_Q1_10010627"/>
      <w:bookmarkEnd w:id="19921"/>
    </w:p>
    <w:p w14:paraId="625DD28F" w14:textId="2982E59F" w:rsidR="00BC2410" w:rsidRDefault="00BC2410" w:rsidP="00BC2410">
      <w:pPr>
        <w:pStyle w:val="af6"/>
        <w:keepNext/>
        <w:rPr>
          <w:rtl/>
        </w:rPr>
      </w:pPr>
      <w:bookmarkStart w:id="19922" w:name="ET_yor_5786_2086"/>
      <w:r w:rsidRPr="00BC2410">
        <w:rPr>
          <w:rStyle w:val="TagStyle"/>
          <w:rtl/>
        </w:rPr>
        <w:t xml:space="preserve"> &lt;&lt; יור &gt;&gt; </w:t>
      </w:r>
      <w:r>
        <w:rPr>
          <w:rtl/>
        </w:rPr>
        <w:t>היו"ר א</w:t>
      </w:r>
      <w:bookmarkStart w:id="19923" w:name="_ETM_Q1_10009661"/>
      <w:bookmarkEnd w:id="19923"/>
      <w:r>
        <w:rPr>
          <w:rtl/>
        </w:rPr>
        <w:t>ופיר כץ:</w:t>
      </w:r>
      <w:r w:rsidRPr="00BC2410">
        <w:rPr>
          <w:rStyle w:val="TagStyle"/>
          <w:rtl/>
        </w:rPr>
        <w:t xml:space="preserve"> &lt;&lt; יור &gt;&gt;</w:t>
      </w:r>
      <w:r w:rsidR="00707E81">
        <w:rPr>
          <w:rtl/>
        </w:rPr>
        <w:t xml:space="preserve"> </w:t>
      </w:r>
      <w:r>
        <w:rPr>
          <w:rtl/>
        </w:rPr>
        <w:t xml:space="preserve"> </w:t>
      </w:r>
      <w:bookmarkEnd w:id="19922"/>
    </w:p>
    <w:p w14:paraId="477D2F4D" w14:textId="2FA5BF9D" w:rsidR="00BC2410" w:rsidRDefault="00BC2410" w:rsidP="00BC2410">
      <w:pPr>
        <w:pStyle w:val="KeepWithNext"/>
        <w:rPr>
          <w:rtl/>
          <w:lang w:eastAsia="he-IL"/>
        </w:rPr>
      </w:pPr>
      <w:r>
        <w:rPr>
          <w:rFonts w:hint="cs"/>
          <w:rtl/>
          <w:lang w:eastAsia="he-IL"/>
        </w:rPr>
        <w:t xml:space="preserve"> </w:t>
      </w:r>
      <w:bookmarkStart w:id="19924" w:name="_ETM_Q1_10011660"/>
      <w:bookmarkStart w:id="19925" w:name="_ETM_Q1_10012366"/>
      <w:bookmarkEnd w:id="19924"/>
      <w:bookmarkEnd w:id="19925"/>
    </w:p>
    <w:p w14:paraId="25A01BFD" w14:textId="3CCFDFC9" w:rsidR="00BC2410" w:rsidRDefault="00BC2410" w:rsidP="00BC2410">
      <w:pPr>
        <w:rPr>
          <w:rtl/>
          <w:lang w:eastAsia="he-IL"/>
        </w:rPr>
      </w:pPr>
      <w:bookmarkStart w:id="19926" w:name="_ETM_Q1_10012575"/>
      <w:bookmarkEnd w:id="19926"/>
      <w:r>
        <w:rPr>
          <w:rFonts w:hint="cs"/>
          <w:rtl/>
          <w:lang w:eastAsia="he-IL"/>
        </w:rPr>
        <w:t>164.</w:t>
      </w:r>
      <w:bookmarkStart w:id="19927" w:name="_ETM_Q1_10014119"/>
      <w:bookmarkEnd w:id="19927"/>
    </w:p>
    <w:p w14:paraId="46F10210" w14:textId="77777777" w:rsidR="00BC2410" w:rsidRDefault="00BC2410" w:rsidP="00BC2410">
      <w:pPr>
        <w:rPr>
          <w:rtl/>
          <w:lang w:eastAsia="he-IL"/>
        </w:rPr>
      </w:pPr>
      <w:bookmarkStart w:id="19928" w:name="_ETM_Q1_10014343"/>
      <w:bookmarkStart w:id="19929" w:name="_ETM_Q1_10009646"/>
      <w:bookmarkEnd w:id="19928"/>
      <w:bookmarkEnd w:id="19929"/>
    </w:p>
    <w:p w14:paraId="546D79F1" w14:textId="5B4ACABA" w:rsidR="00BC2410" w:rsidRDefault="00BC2410" w:rsidP="00BC2410">
      <w:pPr>
        <w:pStyle w:val="a4"/>
        <w:keepNext/>
        <w:rPr>
          <w:rtl/>
        </w:rPr>
      </w:pPr>
      <w:bookmarkStart w:id="19930" w:name="ET_speaker_אייל_לב_ארי_2087"/>
      <w:r w:rsidRPr="00BC2410">
        <w:rPr>
          <w:rStyle w:val="TagStyle"/>
          <w:rtl/>
        </w:rPr>
        <w:t xml:space="preserve"> &lt;&lt; דובר &gt;&gt; </w:t>
      </w:r>
      <w:r>
        <w:rPr>
          <w:rtl/>
        </w:rPr>
        <w:t>אייל לב ארי:</w:t>
      </w:r>
      <w:r w:rsidRPr="00BC2410">
        <w:rPr>
          <w:rStyle w:val="TagStyle"/>
          <w:rtl/>
        </w:rPr>
        <w:t xml:space="preserve"> &lt;&lt; דובר &gt;&gt;</w:t>
      </w:r>
      <w:r w:rsidR="00707E81">
        <w:rPr>
          <w:rtl/>
        </w:rPr>
        <w:t xml:space="preserve"> </w:t>
      </w:r>
      <w:r>
        <w:rPr>
          <w:rtl/>
        </w:rPr>
        <w:t xml:space="preserve"> </w:t>
      </w:r>
      <w:bookmarkEnd w:id="19930"/>
    </w:p>
    <w:p w14:paraId="3F81CD56" w14:textId="77777777" w:rsidR="00BC2410" w:rsidRDefault="00BC2410" w:rsidP="00BC2410">
      <w:pPr>
        <w:pStyle w:val="KeepWithNext"/>
        <w:rPr>
          <w:rtl/>
          <w:lang w:eastAsia="he-IL"/>
        </w:rPr>
      </w:pPr>
    </w:p>
    <w:p w14:paraId="0ACB632D" w14:textId="11A5A853" w:rsidR="00BC2410" w:rsidRDefault="00BC2410" w:rsidP="00BC2410">
      <w:pPr>
        <w:rPr>
          <w:rtl/>
          <w:lang w:eastAsia="he-IL"/>
        </w:rPr>
      </w:pPr>
      <w:bookmarkStart w:id="19931" w:name="_ETM_Q1_10012709"/>
      <w:bookmarkEnd w:id="19931"/>
      <w:r>
        <w:rPr>
          <w:rFonts w:hint="cs"/>
          <w:rtl/>
          <w:lang w:eastAsia="he-IL"/>
        </w:rPr>
        <w:t>ס</w:t>
      </w:r>
      <w:bookmarkStart w:id="19932" w:name="_ETM_Q1_10012892"/>
      <w:bookmarkEnd w:id="19932"/>
      <w:r>
        <w:rPr>
          <w:rFonts w:hint="cs"/>
          <w:rtl/>
          <w:lang w:eastAsia="he-IL"/>
        </w:rPr>
        <w:t>עיף 2, במקום ב</w:t>
      </w:r>
      <w:r w:rsidR="007B0C44">
        <w:rPr>
          <w:rFonts w:hint="cs"/>
          <w:rtl/>
          <w:lang w:eastAsia="he-IL"/>
        </w:rPr>
        <w:t>-</w:t>
      </w:r>
      <w:r>
        <w:rPr>
          <w:rFonts w:hint="cs"/>
          <w:rtl/>
          <w:lang w:eastAsia="he-IL"/>
        </w:rPr>
        <w:t>ללא דיון יבוא ולאחר דיון אישי.</w:t>
      </w:r>
    </w:p>
    <w:p w14:paraId="62AD9C34" w14:textId="77777777" w:rsidR="00BC2410" w:rsidRDefault="00BC2410" w:rsidP="00BC2410">
      <w:pPr>
        <w:rPr>
          <w:rtl/>
          <w:lang w:eastAsia="he-IL"/>
        </w:rPr>
      </w:pPr>
      <w:bookmarkStart w:id="19933" w:name="_ETM_Q1_10018656"/>
      <w:bookmarkStart w:id="19934" w:name="_ETM_Q1_10019389"/>
      <w:bookmarkStart w:id="19935" w:name="_ETM_Q1_10014589"/>
      <w:bookmarkStart w:id="19936" w:name="_ETM_Q1_10013570"/>
      <w:bookmarkStart w:id="19937" w:name="_ETM_Q1_10012736"/>
      <w:bookmarkEnd w:id="19933"/>
      <w:bookmarkEnd w:id="19934"/>
      <w:bookmarkEnd w:id="19935"/>
      <w:bookmarkEnd w:id="19936"/>
      <w:bookmarkEnd w:id="19937"/>
    </w:p>
    <w:p w14:paraId="0ED78C73" w14:textId="0825A775" w:rsidR="00BC2410" w:rsidRDefault="00BC2410" w:rsidP="00BC2410">
      <w:pPr>
        <w:pStyle w:val="a4"/>
        <w:keepNext/>
        <w:rPr>
          <w:rtl/>
        </w:rPr>
      </w:pPr>
      <w:bookmarkStart w:id="19938" w:name="ET_speaker_5519_2088"/>
      <w:r w:rsidRPr="00BC2410">
        <w:rPr>
          <w:rStyle w:val="TagStyle"/>
          <w:rtl/>
        </w:rPr>
        <w:t xml:space="preserve"> &lt;&lt; דובר &gt;&gt; </w:t>
      </w:r>
      <w:r>
        <w:rPr>
          <w:rtl/>
        </w:rPr>
        <w:t>שרן מרים השכל (המחנה הממלכתי):</w:t>
      </w:r>
      <w:r w:rsidRPr="00BC2410">
        <w:rPr>
          <w:rStyle w:val="TagStyle"/>
          <w:rtl/>
        </w:rPr>
        <w:t xml:space="preserve"> &lt;&lt; דובר &gt;&gt;</w:t>
      </w:r>
      <w:r w:rsidR="00707E81">
        <w:rPr>
          <w:rtl/>
        </w:rPr>
        <w:t xml:space="preserve"> </w:t>
      </w:r>
      <w:r>
        <w:rPr>
          <w:rtl/>
        </w:rPr>
        <w:t xml:space="preserve"> </w:t>
      </w:r>
      <w:bookmarkEnd w:id="19938"/>
    </w:p>
    <w:p w14:paraId="7C5172EA" w14:textId="77777777" w:rsidR="00BC2410" w:rsidRDefault="00BC2410" w:rsidP="00BC2410">
      <w:pPr>
        <w:pStyle w:val="KeepWithNext"/>
        <w:rPr>
          <w:rtl/>
          <w:lang w:eastAsia="he-IL"/>
        </w:rPr>
      </w:pPr>
    </w:p>
    <w:p w14:paraId="095CD08D" w14:textId="77777777" w:rsidR="00BC2410" w:rsidRDefault="00134FCB" w:rsidP="00134FCB">
      <w:pPr>
        <w:rPr>
          <w:rtl/>
          <w:lang w:eastAsia="he-IL"/>
        </w:rPr>
      </w:pPr>
      <w:bookmarkStart w:id="19939" w:name="_ETM_Q1_10016639"/>
      <w:bookmarkStart w:id="19940" w:name="_ETM_Q1_10016831"/>
      <w:bookmarkEnd w:id="19939"/>
      <w:bookmarkEnd w:id="19940"/>
      <w:r>
        <w:rPr>
          <w:rtl/>
          <w:lang w:eastAsia="he-IL"/>
        </w:rPr>
        <w:t xml:space="preserve">אוקיי, חובת דיון אישי ולא דיון בעצם כללי, משום שאם יש </w:t>
      </w:r>
      <w:r w:rsidR="00BC2410">
        <w:rPr>
          <w:rFonts w:hint="cs"/>
          <w:rtl/>
          <w:lang w:eastAsia="he-IL"/>
        </w:rPr>
        <w:t>חמישה</w:t>
      </w:r>
      <w:bookmarkStart w:id="19941" w:name="_ETM_Q1_10023953"/>
      <w:bookmarkEnd w:id="19941"/>
      <w:r>
        <w:rPr>
          <w:rtl/>
          <w:lang w:eastAsia="he-IL"/>
        </w:rPr>
        <w:t xml:space="preserve"> שרים שאמורים להיות מוש</w:t>
      </w:r>
      <w:r w:rsidR="00BC2410">
        <w:rPr>
          <w:rFonts w:hint="cs"/>
          <w:rtl/>
          <w:lang w:eastAsia="he-IL"/>
        </w:rPr>
        <w:t>ב</w:t>
      </w:r>
      <w:r>
        <w:rPr>
          <w:rtl/>
          <w:lang w:eastAsia="he-IL"/>
        </w:rPr>
        <w:t>עים וחמיש</w:t>
      </w:r>
      <w:bookmarkStart w:id="19942" w:name="_ETM_Q1_10023537"/>
      <w:bookmarkEnd w:id="19942"/>
      <w:r w:rsidR="00BC2410">
        <w:rPr>
          <w:rFonts w:hint="cs"/>
          <w:rtl/>
          <w:lang w:eastAsia="he-IL"/>
        </w:rPr>
        <w:t>תם</w:t>
      </w:r>
      <w:r>
        <w:rPr>
          <w:rtl/>
          <w:lang w:eastAsia="he-IL"/>
        </w:rPr>
        <w:t xml:space="preserve"> עברו עבירות שונות</w:t>
      </w:r>
      <w:r w:rsidR="00BC2410">
        <w:rPr>
          <w:rFonts w:hint="cs"/>
          <w:rtl/>
          <w:lang w:eastAsia="he-IL"/>
        </w:rPr>
        <w:t>,</w:t>
      </w:r>
      <w:r>
        <w:rPr>
          <w:rtl/>
          <w:lang w:eastAsia="he-IL"/>
        </w:rPr>
        <w:t xml:space="preserve"> איך אתם מצפים מאיתנו באותו זמן לנמק את העניין הזה של </w:t>
      </w:r>
      <w:r w:rsidR="00BC2410">
        <w:rPr>
          <w:rFonts w:hint="cs"/>
          <w:rtl/>
          <w:lang w:eastAsia="he-IL"/>
        </w:rPr>
        <w:t>חמישה</w:t>
      </w:r>
      <w:r>
        <w:rPr>
          <w:rtl/>
          <w:lang w:eastAsia="he-IL"/>
        </w:rPr>
        <w:t xml:space="preserve"> שרים. אגב, זה יכול להיות במציאות משום שאנחנו רואים לא מעט שרים</w:t>
      </w:r>
      <w:bookmarkStart w:id="19943" w:name="_ETM_Q1_10035063"/>
      <w:bookmarkStart w:id="19944" w:name="_ETM_Q1_10036014"/>
      <w:bookmarkStart w:id="19945" w:name="_ETM_Q1_10034344"/>
      <w:bookmarkEnd w:id="19943"/>
      <w:bookmarkEnd w:id="19944"/>
      <w:bookmarkEnd w:id="19945"/>
      <w:r w:rsidR="00BC2410">
        <w:rPr>
          <w:rFonts w:hint="cs"/>
          <w:rtl/>
          <w:lang w:eastAsia="he-IL"/>
        </w:rPr>
        <w:t xml:space="preserve"> -</w:t>
      </w:r>
      <w:bookmarkStart w:id="19946" w:name="_ETM_Q1_10034820"/>
      <w:bookmarkEnd w:id="19946"/>
      <w:r w:rsidR="00BC2410">
        <w:rPr>
          <w:rFonts w:hint="cs"/>
          <w:rtl/>
          <w:lang w:eastAsia="he-IL"/>
        </w:rPr>
        <w:t xml:space="preserve"> -</w:t>
      </w:r>
      <w:bookmarkStart w:id="19947" w:name="_ETM_Q1_10035273"/>
      <w:bookmarkEnd w:id="19947"/>
    </w:p>
    <w:p w14:paraId="25356F05" w14:textId="77777777" w:rsidR="00BC2410" w:rsidRDefault="00BC2410" w:rsidP="00134FCB">
      <w:pPr>
        <w:rPr>
          <w:rtl/>
          <w:lang w:eastAsia="he-IL"/>
        </w:rPr>
      </w:pPr>
      <w:bookmarkStart w:id="19948" w:name="_ETM_Q1_10035830"/>
      <w:bookmarkEnd w:id="19948"/>
    </w:p>
    <w:p w14:paraId="6E7D1D28" w14:textId="7139B7B7" w:rsidR="00BC2410" w:rsidRDefault="00BC2410" w:rsidP="00BC2410">
      <w:pPr>
        <w:pStyle w:val="a4"/>
        <w:keepNext/>
        <w:rPr>
          <w:rtl/>
        </w:rPr>
      </w:pPr>
      <w:bookmarkStart w:id="19949" w:name="ET_speaker_6127_2089"/>
      <w:r w:rsidRPr="00BC2410">
        <w:rPr>
          <w:rStyle w:val="TagStyle"/>
          <w:rtl/>
        </w:rPr>
        <w:t xml:space="preserve"> &lt;&lt; דובר &gt;&gt; </w:t>
      </w:r>
      <w:r>
        <w:rPr>
          <w:rtl/>
        </w:rPr>
        <w:t>ולדימיר בליאק (יש עתיד):</w:t>
      </w:r>
      <w:r w:rsidRPr="00BC2410">
        <w:rPr>
          <w:rStyle w:val="TagStyle"/>
          <w:rtl/>
        </w:rPr>
        <w:t xml:space="preserve"> &lt;&lt; דובר &gt;&gt;</w:t>
      </w:r>
      <w:r w:rsidR="00707E81">
        <w:rPr>
          <w:rtl/>
        </w:rPr>
        <w:t xml:space="preserve"> </w:t>
      </w:r>
      <w:r>
        <w:rPr>
          <w:rtl/>
        </w:rPr>
        <w:t xml:space="preserve"> </w:t>
      </w:r>
      <w:bookmarkEnd w:id="19949"/>
    </w:p>
    <w:p w14:paraId="5BD357C1" w14:textId="77777777" w:rsidR="00BC2410" w:rsidRDefault="00BC2410" w:rsidP="00BC2410">
      <w:pPr>
        <w:pStyle w:val="KeepWithNext"/>
        <w:rPr>
          <w:rtl/>
          <w:lang w:eastAsia="he-IL"/>
        </w:rPr>
      </w:pPr>
    </w:p>
    <w:p w14:paraId="18B5389B" w14:textId="77777777" w:rsidR="00BC2410" w:rsidRDefault="00BC2410" w:rsidP="00BC2410">
      <w:pPr>
        <w:rPr>
          <w:rtl/>
          <w:lang w:eastAsia="he-IL"/>
        </w:rPr>
      </w:pPr>
      <w:r>
        <w:rPr>
          <w:rFonts w:hint="cs"/>
          <w:rtl/>
          <w:lang w:eastAsia="he-IL"/>
        </w:rPr>
        <w:t>ו</w:t>
      </w:r>
      <w:bookmarkStart w:id="19950" w:name="_ETM_Q1_10038910"/>
      <w:bookmarkEnd w:id="19950"/>
      <w:r>
        <w:rPr>
          <w:rFonts w:hint="cs"/>
          <w:rtl/>
          <w:lang w:eastAsia="he-IL"/>
        </w:rPr>
        <w:t>ז</w:t>
      </w:r>
      <w:bookmarkStart w:id="19951" w:name="_ETM_Q1_10039002"/>
      <w:bookmarkEnd w:id="19951"/>
      <w:r>
        <w:rPr>
          <w:rFonts w:hint="cs"/>
          <w:rtl/>
          <w:lang w:eastAsia="he-IL"/>
        </w:rPr>
        <w:t>ה מצב</w:t>
      </w:r>
      <w:bookmarkStart w:id="19952" w:name="_ETM_Q1_10035632"/>
      <w:bookmarkStart w:id="19953" w:name="_ETM_Q1_10036989"/>
      <w:bookmarkEnd w:id="19952"/>
      <w:bookmarkEnd w:id="19953"/>
      <w:r w:rsidR="00134FCB">
        <w:rPr>
          <w:rtl/>
          <w:lang w:eastAsia="he-IL"/>
        </w:rPr>
        <w:t xml:space="preserve"> לא מופרך</w:t>
      </w:r>
      <w:r>
        <w:rPr>
          <w:rFonts w:hint="cs"/>
          <w:rtl/>
          <w:lang w:eastAsia="he-IL"/>
        </w:rPr>
        <w:t xml:space="preserve"> בכלל.</w:t>
      </w:r>
      <w:bookmarkStart w:id="19954" w:name="_ETM_Q1_10039830"/>
      <w:bookmarkEnd w:id="19954"/>
    </w:p>
    <w:p w14:paraId="431784F2" w14:textId="77777777" w:rsidR="00BC2410" w:rsidRDefault="00BC2410" w:rsidP="00BC2410">
      <w:pPr>
        <w:rPr>
          <w:rtl/>
          <w:lang w:eastAsia="he-IL"/>
        </w:rPr>
      </w:pPr>
      <w:bookmarkStart w:id="19955" w:name="_ETM_Q1_10040865"/>
      <w:bookmarkStart w:id="19956" w:name="_ETM_Q1_10036012"/>
      <w:bookmarkEnd w:id="19955"/>
      <w:bookmarkEnd w:id="19956"/>
    </w:p>
    <w:p w14:paraId="4EA10F1C" w14:textId="3CA80C6D" w:rsidR="00BC2410" w:rsidRDefault="00BC2410" w:rsidP="00BC2410">
      <w:pPr>
        <w:pStyle w:val="a4"/>
        <w:keepNext/>
        <w:rPr>
          <w:rtl/>
        </w:rPr>
      </w:pPr>
      <w:bookmarkStart w:id="19957" w:name="ET_speaker_5519_2090"/>
      <w:r w:rsidRPr="00BC2410">
        <w:rPr>
          <w:rStyle w:val="TagStyle"/>
          <w:rtl/>
        </w:rPr>
        <w:t xml:space="preserve"> &lt;&lt; דובר &gt;&gt; </w:t>
      </w:r>
      <w:r>
        <w:rPr>
          <w:rtl/>
        </w:rPr>
        <w:t>שרן מרים השכל (המחנה הממלכתי):</w:t>
      </w:r>
      <w:r w:rsidRPr="00BC2410">
        <w:rPr>
          <w:rStyle w:val="TagStyle"/>
          <w:rtl/>
        </w:rPr>
        <w:t xml:space="preserve"> &lt;&lt; דובר &gt;&gt;</w:t>
      </w:r>
      <w:r w:rsidR="00707E81">
        <w:rPr>
          <w:rtl/>
        </w:rPr>
        <w:t xml:space="preserve"> </w:t>
      </w:r>
      <w:r>
        <w:rPr>
          <w:rtl/>
        </w:rPr>
        <w:t xml:space="preserve"> </w:t>
      </w:r>
      <w:bookmarkEnd w:id="19957"/>
    </w:p>
    <w:p w14:paraId="3C98218C" w14:textId="77777777" w:rsidR="00BC2410" w:rsidRDefault="00BC2410" w:rsidP="00BC2410">
      <w:pPr>
        <w:pStyle w:val="KeepWithNext"/>
        <w:rPr>
          <w:rtl/>
          <w:lang w:eastAsia="he-IL"/>
        </w:rPr>
      </w:pPr>
    </w:p>
    <w:p w14:paraId="7E17D25B" w14:textId="7BD1825B" w:rsidR="00BC2410" w:rsidRDefault="00BC2410" w:rsidP="00BC2410">
      <w:pPr>
        <w:rPr>
          <w:rtl/>
          <w:lang w:eastAsia="he-IL"/>
        </w:rPr>
      </w:pPr>
      <w:r>
        <w:rPr>
          <w:rFonts w:hint="cs"/>
          <w:rtl/>
          <w:lang w:eastAsia="he-IL"/>
        </w:rPr>
        <w:t>ז</w:t>
      </w:r>
      <w:bookmarkStart w:id="19958" w:name="_ETM_Q1_10039215"/>
      <w:bookmarkStart w:id="19959" w:name="_ETM_Q1_10039285"/>
      <w:bookmarkEnd w:id="19958"/>
      <w:bookmarkEnd w:id="19959"/>
      <w:r>
        <w:rPr>
          <w:rFonts w:hint="cs"/>
          <w:rtl/>
          <w:lang w:eastAsia="he-IL"/>
        </w:rPr>
        <w:t xml:space="preserve">ה לא מופרך זה מהותי, רגע, חשוב </w:t>
      </w:r>
      <w:bookmarkStart w:id="19960" w:name="_ETM_Q1_10048346"/>
      <w:bookmarkEnd w:id="19960"/>
      <w:r>
        <w:rPr>
          <w:rFonts w:hint="cs"/>
          <w:rtl/>
          <w:lang w:eastAsia="he-IL"/>
        </w:rPr>
        <w:t>להבין שהמצב הוא מציאותי כרגע, עכשיו</w:t>
      </w:r>
      <w:bookmarkStart w:id="19961" w:name="_ETM_Q1_10047607"/>
      <w:bookmarkEnd w:id="19961"/>
      <w:r>
        <w:rPr>
          <w:rFonts w:hint="cs"/>
          <w:rtl/>
          <w:lang w:eastAsia="he-IL"/>
        </w:rPr>
        <w:t xml:space="preserve"> אם יש חמישה שרים,</w:t>
      </w:r>
      <w:bookmarkStart w:id="19962" w:name="_ETM_Q1_10049371"/>
      <w:bookmarkEnd w:id="19962"/>
      <w:r>
        <w:rPr>
          <w:rFonts w:hint="cs"/>
          <w:rtl/>
          <w:lang w:eastAsia="he-IL"/>
        </w:rPr>
        <w:t xml:space="preserve"> איך אני יכולה בשלוש דקות שניתנו לי, לנמק על חמישה </w:t>
      </w:r>
      <w:bookmarkStart w:id="19963" w:name="_ETM_Q1_10055760"/>
      <w:bookmarkEnd w:id="19963"/>
      <w:r>
        <w:rPr>
          <w:rFonts w:hint="cs"/>
          <w:rtl/>
          <w:lang w:eastAsia="he-IL"/>
        </w:rPr>
        <w:t>שרים, מילא אחד, אז יש לי שלוש דקות, נימוק</w:t>
      </w:r>
      <w:bookmarkStart w:id="19964" w:name="_ETM_Q1_10055929"/>
      <w:bookmarkEnd w:id="19964"/>
      <w:r>
        <w:rPr>
          <w:rFonts w:hint="cs"/>
          <w:rtl/>
          <w:lang w:eastAsia="he-IL"/>
        </w:rPr>
        <w:t xml:space="preserve"> בדיון</w:t>
      </w:r>
      <w:bookmarkStart w:id="19965" w:name="_ETM_Q1_10057128"/>
      <w:bookmarkEnd w:id="19965"/>
      <w:r>
        <w:rPr>
          <w:rFonts w:hint="cs"/>
          <w:rtl/>
          <w:lang w:eastAsia="he-IL"/>
        </w:rPr>
        <w:t xml:space="preserve"> משותף, ולכן נדרש</w:t>
      </w:r>
      <w:bookmarkStart w:id="19966" w:name="_ETM_Q1_10056611"/>
      <w:bookmarkEnd w:id="19966"/>
      <w:r>
        <w:rPr>
          <w:rFonts w:hint="cs"/>
          <w:rtl/>
          <w:lang w:eastAsia="he-IL"/>
        </w:rPr>
        <w:t xml:space="preserve"> דיון אישי על כל אחד.</w:t>
      </w:r>
      <w:bookmarkStart w:id="19967" w:name="_ETM_Q1_10060228"/>
      <w:bookmarkEnd w:id="19967"/>
    </w:p>
    <w:p w14:paraId="6BDA2F3D" w14:textId="77777777" w:rsidR="00BC2410" w:rsidRDefault="00BC2410" w:rsidP="00BC2410">
      <w:pPr>
        <w:rPr>
          <w:rtl/>
          <w:lang w:eastAsia="he-IL"/>
        </w:rPr>
      </w:pPr>
      <w:bookmarkStart w:id="19968" w:name="_ETM_Q1_10060881"/>
      <w:bookmarkStart w:id="19969" w:name="_ETM_Q1_10056292"/>
      <w:bookmarkEnd w:id="19968"/>
      <w:bookmarkEnd w:id="19969"/>
    </w:p>
    <w:p w14:paraId="0BEDA5A9" w14:textId="3EA64EB0" w:rsidR="00BC2410" w:rsidRDefault="00BC2410" w:rsidP="00BC2410">
      <w:pPr>
        <w:pStyle w:val="af6"/>
        <w:keepNext/>
        <w:rPr>
          <w:rtl/>
        </w:rPr>
      </w:pPr>
      <w:bookmarkStart w:id="19970" w:name="ET_yor_5786_2091"/>
      <w:r w:rsidRPr="00BC2410">
        <w:rPr>
          <w:rStyle w:val="TagStyle"/>
          <w:rtl/>
        </w:rPr>
        <w:t xml:space="preserve"> &lt;&lt; יור &gt;&gt; </w:t>
      </w:r>
      <w:r>
        <w:rPr>
          <w:rtl/>
        </w:rPr>
        <w:t>היו"ר אופיר כץ:</w:t>
      </w:r>
      <w:r w:rsidRPr="00BC2410">
        <w:rPr>
          <w:rStyle w:val="TagStyle"/>
          <w:rtl/>
        </w:rPr>
        <w:t xml:space="preserve"> &lt;&lt; יור &gt;&gt;</w:t>
      </w:r>
      <w:r w:rsidR="00707E81">
        <w:rPr>
          <w:rtl/>
        </w:rPr>
        <w:t xml:space="preserve"> </w:t>
      </w:r>
      <w:r>
        <w:rPr>
          <w:rtl/>
        </w:rPr>
        <w:t xml:space="preserve"> </w:t>
      </w:r>
      <w:bookmarkEnd w:id="19970"/>
    </w:p>
    <w:p w14:paraId="1DD3826F" w14:textId="77777777" w:rsidR="00BC2410" w:rsidRDefault="00BC2410" w:rsidP="00BC2410">
      <w:pPr>
        <w:pStyle w:val="KeepWithNext"/>
        <w:rPr>
          <w:rtl/>
          <w:lang w:eastAsia="he-IL"/>
        </w:rPr>
      </w:pPr>
    </w:p>
    <w:p w14:paraId="1FC83F10" w14:textId="15C1B3D6" w:rsidR="00BC2410" w:rsidRDefault="00134FCB" w:rsidP="00BC2410">
      <w:pPr>
        <w:rPr>
          <w:rtl/>
          <w:lang w:eastAsia="he-IL"/>
        </w:rPr>
      </w:pPr>
      <w:bookmarkStart w:id="19971" w:name="_ETM_Q1_10059375"/>
      <w:bookmarkStart w:id="19972" w:name="_ETM_Q1_10059508"/>
      <w:bookmarkStart w:id="19973" w:name="_ETM_Q1_10040053"/>
      <w:bookmarkStart w:id="19974" w:name="_ETM_Q1_10040263"/>
      <w:bookmarkEnd w:id="19971"/>
      <w:bookmarkEnd w:id="19972"/>
      <w:bookmarkEnd w:id="19973"/>
      <w:bookmarkEnd w:id="19974"/>
      <w:r>
        <w:rPr>
          <w:rtl/>
          <w:lang w:eastAsia="he-IL"/>
        </w:rPr>
        <w:t>אוקיי</w:t>
      </w:r>
      <w:bookmarkStart w:id="19975" w:name="_ETM_Q1_10056712"/>
      <w:bookmarkEnd w:id="19975"/>
      <w:r w:rsidR="00BC2410">
        <w:rPr>
          <w:rFonts w:hint="cs"/>
          <w:rtl/>
          <w:lang w:eastAsia="he-IL"/>
        </w:rPr>
        <w:t xml:space="preserve"> תודה הנקודה</w:t>
      </w:r>
      <w:bookmarkStart w:id="19976" w:name="_ETM_Q1_10062573"/>
      <w:bookmarkEnd w:id="19976"/>
      <w:r w:rsidR="00BC2410">
        <w:rPr>
          <w:rFonts w:hint="cs"/>
          <w:rtl/>
          <w:lang w:eastAsia="he-IL"/>
        </w:rPr>
        <w:t xml:space="preserve"> ברורה. מי בעד? חמישה, מי נגד? שמונה, מי נמנע? </w:t>
      </w:r>
      <w:bookmarkStart w:id="19977" w:name="_ETM_Q1_10065209"/>
      <w:bookmarkEnd w:id="19977"/>
      <w:r w:rsidR="00BC2410">
        <w:rPr>
          <w:rFonts w:hint="cs"/>
          <w:rtl/>
          <w:lang w:eastAsia="he-IL"/>
        </w:rPr>
        <w:t>אין נמנעים.</w:t>
      </w:r>
    </w:p>
    <w:p w14:paraId="60281C5B" w14:textId="77777777" w:rsidR="00BC2410" w:rsidRDefault="00BC2410" w:rsidP="00BC2410">
      <w:pPr>
        <w:rPr>
          <w:rtl/>
          <w:lang w:eastAsia="he-IL"/>
        </w:rPr>
      </w:pPr>
    </w:p>
    <w:p w14:paraId="7DD4BD33" w14:textId="77777777" w:rsidR="00BC2410" w:rsidRDefault="00BC2410" w:rsidP="00BC2410">
      <w:pPr>
        <w:rPr>
          <w:rtl/>
          <w:lang w:eastAsia="he-IL"/>
        </w:rPr>
      </w:pPr>
    </w:p>
    <w:p w14:paraId="656B4E2D" w14:textId="77777777" w:rsidR="00BC2410" w:rsidRDefault="00BC2410" w:rsidP="00BC2410">
      <w:pPr>
        <w:pStyle w:val="af1"/>
        <w:keepNext/>
        <w:rPr>
          <w:rtl/>
          <w:lang w:eastAsia="he-IL"/>
        </w:rPr>
      </w:pPr>
      <w:r>
        <w:rPr>
          <w:rtl/>
          <w:lang w:eastAsia="he-IL"/>
        </w:rPr>
        <w:t>הצבעה</w:t>
      </w:r>
    </w:p>
    <w:p w14:paraId="60A30FE7" w14:textId="77777777" w:rsidR="00BC2410" w:rsidRPr="00C61CDA" w:rsidRDefault="00BC2410" w:rsidP="00BC2410">
      <w:pPr>
        <w:rPr>
          <w:rtl/>
          <w:lang w:eastAsia="he-IL"/>
        </w:rPr>
      </w:pPr>
    </w:p>
    <w:p w14:paraId="6AA5FEE9" w14:textId="77777777" w:rsidR="00BC2410" w:rsidRDefault="00BC2410" w:rsidP="00BC2410">
      <w:pPr>
        <w:pStyle w:val="--"/>
        <w:keepNext/>
        <w:rPr>
          <w:rtl/>
          <w:lang w:eastAsia="he-IL"/>
        </w:rPr>
      </w:pPr>
      <w:r>
        <w:rPr>
          <w:rFonts w:hint="cs"/>
          <w:rtl/>
          <w:lang w:eastAsia="he-IL"/>
        </w:rPr>
        <w:t>ההסתייגות נדחתה.</w:t>
      </w:r>
    </w:p>
    <w:p w14:paraId="7D31235B" w14:textId="77777777" w:rsidR="00BC2410" w:rsidRDefault="00BC2410" w:rsidP="00BC2410">
      <w:pPr>
        <w:rPr>
          <w:rtl/>
          <w:lang w:eastAsia="he-IL"/>
        </w:rPr>
      </w:pPr>
    </w:p>
    <w:p w14:paraId="61265DC8" w14:textId="77777777" w:rsidR="00BC2410" w:rsidRDefault="00BC2410" w:rsidP="00BC2410">
      <w:pPr>
        <w:rPr>
          <w:rtl/>
          <w:lang w:eastAsia="he-IL"/>
        </w:rPr>
      </w:pPr>
      <w:r>
        <w:rPr>
          <w:rFonts w:hint="cs"/>
          <w:rtl/>
          <w:lang w:eastAsia="he-IL"/>
        </w:rPr>
        <w:t>ההסתייגות הוסרה.</w:t>
      </w:r>
      <w:bookmarkStart w:id="19978" w:name="_ETM_Q1_10066758"/>
      <w:bookmarkStart w:id="19979" w:name="_ETM_Q1_10067334"/>
      <w:bookmarkEnd w:id="19978"/>
      <w:bookmarkEnd w:id="19979"/>
    </w:p>
    <w:p w14:paraId="7F2E5B8B" w14:textId="77777777" w:rsidR="00BC2410" w:rsidRDefault="00BC2410" w:rsidP="00BC2410">
      <w:pPr>
        <w:rPr>
          <w:rtl/>
          <w:lang w:eastAsia="he-IL"/>
        </w:rPr>
      </w:pPr>
      <w:bookmarkStart w:id="19980" w:name="_ETM_Q1_10068046"/>
      <w:bookmarkEnd w:id="19980"/>
    </w:p>
    <w:p w14:paraId="765E51AF" w14:textId="631B8CF9" w:rsidR="00BC2410" w:rsidRDefault="00BC2410" w:rsidP="00BC2410">
      <w:pPr>
        <w:pStyle w:val="a4"/>
        <w:keepNext/>
        <w:rPr>
          <w:rtl/>
        </w:rPr>
      </w:pPr>
      <w:bookmarkStart w:id="19981" w:name="ET_speaker_6127_2092"/>
      <w:r w:rsidRPr="00BC2410">
        <w:rPr>
          <w:rStyle w:val="TagStyle"/>
          <w:rtl/>
        </w:rPr>
        <w:t xml:space="preserve"> &lt;&lt; דובר &gt;&gt; </w:t>
      </w:r>
      <w:r>
        <w:rPr>
          <w:rtl/>
        </w:rPr>
        <w:t>ולדימיר בליאק (יש עתיד):</w:t>
      </w:r>
      <w:r w:rsidRPr="00BC2410">
        <w:rPr>
          <w:rStyle w:val="TagStyle"/>
          <w:rtl/>
        </w:rPr>
        <w:t xml:space="preserve"> &lt;&lt; דובר &gt;&gt;</w:t>
      </w:r>
      <w:r w:rsidR="00707E81">
        <w:rPr>
          <w:rtl/>
        </w:rPr>
        <w:t xml:space="preserve"> </w:t>
      </w:r>
      <w:r>
        <w:rPr>
          <w:rtl/>
        </w:rPr>
        <w:t xml:space="preserve"> </w:t>
      </w:r>
      <w:bookmarkEnd w:id="19981"/>
    </w:p>
    <w:p w14:paraId="4CB51274" w14:textId="77777777" w:rsidR="00BC2410" w:rsidRDefault="00BC2410" w:rsidP="00BC2410">
      <w:pPr>
        <w:pStyle w:val="KeepWithNext"/>
        <w:rPr>
          <w:rtl/>
          <w:lang w:eastAsia="he-IL"/>
        </w:rPr>
      </w:pPr>
    </w:p>
    <w:p w14:paraId="68FB6BC8" w14:textId="73E4FAFC" w:rsidR="00BC2410" w:rsidRDefault="00BC2410" w:rsidP="00BC2410">
      <w:pPr>
        <w:rPr>
          <w:rtl/>
          <w:lang w:eastAsia="he-IL"/>
        </w:rPr>
      </w:pPr>
      <w:bookmarkStart w:id="19982" w:name="_ETM_Q1_10071170"/>
      <w:bookmarkEnd w:id="19982"/>
      <w:r>
        <w:rPr>
          <w:rFonts w:hint="cs"/>
          <w:rtl/>
          <w:lang w:eastAsia="he-IL"/>
        </w:rPr>
        <w:t>רו</w:t>
      </w:r>
      <w:bookmarkStart w:id="19983" w:name="_ETM_Q1_10071319"/>
      <w:bookmarkEnd w:id="19983"/>
      <w:r>
        <w:rPr>
          <w:rFonts w:hint="cs"/>
          <w:rtl/>
          <w:lang w:eastAsia="he-IL"/>
        </w:rPr>
        <w:t>ויזיה.</w:t>
      </w:r>
    </w:p>
    <w:p w14:paraId="152D705C" w14:textId="77777777" w:rsidR="00BC2410" w:rsidRDefault="00BC2410" w:rsidP="00BC2410">
      <w:pPr>
        <w:rPr>
          <w:rtl/>
          <w:lang w:eastAsia="he-IL"/>
        </w:rPr>
      </w:pPr>
      <w:bookmarkStart w:id="19984" w:name="_ETM_Q1_10072391"/>
      <w:bookmarkStart w:id="19985" w:name="_ETM_Q1_10073025"/>
      <w:bookmarkStart w:id="19986" w:name="_ETM_Q1_10068307"/>
      <w:bookmarkStart w:id="19987" w:name="_ETM_Q1_10063558"/>
      <w:bookmarkEnd w:id="19984"/>
      <w:bookmarkEnd w:id="19985"/>
      <w:bookmarkEnd w:id="19986"/>
      <w:bookmarkEnd w:id="19987"/>
    </w:p>
    <w:p w14:paraId="211CE800" w14:textId="098F6AF6" w:rsidR="00BC2410" w:rsidRDefault="00BC2410" w:rsidP="00BC2410">
      <w:pPr>
        <w:pStyle w:val="a4"/>
        <w:keepNext/>
        <w:rPr>
          <w:rtl/>
        </w:rPr>
      </w:pPr>
      <w:bookmarkStart w:id="19988" w:name="ET_speaker_6352_2093"/>
      <w:r w:rsidRPr="00BC2410">
        <w:rPr>
          <w:rStyle w:val="TagStyle"/>
          <w:rtl/>
        </w:rPr>
        <w:t xml:space="preserve"> &lt;&lt; דובר &gt;&gt; </w:t>
      </w:r>
      <w:r>
        <w:rPr>
          <w:rtl/>
        </w:rPr>
        <w:t>אלמוג כהן (עוצמה יהודית):</w:t>
      </w:r>
      <w:r w:rsidRPr="00BC2410">
        <w:rPr>
          <w:rStyle w:val="TagStyle"/>
          <w:rtl/>
        </w:rPr>
        <w:t xml:space="preserve"> &lt;&lt; דובר &gt;&gt;</w:t>
      </w:r>
      <w:r w:rsidR="00707E81">
        <w:rPr>
          <w:rtl/>
        </w:rPr>
        <w:t xml:space="preserve"> </w:t>
      </w:r>
      <w:r>
        <w:rPr>
          <w:rtl/>
        </w:rPr>
        <w:t xml:space="preserve"> </w:t>
      </w:r>
      <w:bookmarkEnd w:id="19988"/>
    </w:p>
    <w:p w14:paraId="7EE51975" w14:textId="77777777" w:rsidR="00BC2410" w:rsidRDefault="00BC2410" w:rsidP="00BC2410">
      <w:pPr>
        <w:pStyle w:val="KeepWithNext"/>
        <w:rPr>
          <w:rtl/>
          <w:lang w:eastAsia="he-IL"/>
        </w:rPr>
      </w:pPr>
    </w:p>
    <w:p w14:paraId="4F5D872D" w14:textId="14961892" w:rsidR="00BC2410" w:rsidRDefault="00BC2410" w:rsidP="00BC2410">
      <w:pPr>
        <w:rPr>
          <w:rtl/>
          <w:lang w:eastAsia="he-IL"/>
        </w:rPr>
      </w:pPr>
      <w:bookmarkStart w:id="19989" w:name="_ETM_Q1_10066594"/>
      <w:bookmarkEnd w:id="19989"/>
      <w:r>
        <w:rPr>
          <w:rFonts w:hint="cs"/>
          <w:rtl/>
          <w:lang w:eastAsia="he-IL"/>
        </w:rPr>
        <w:t>איך</w:t>
      </w:r>
      <w:bookmarkStart w:id="19990" w:name="_ETM_Q1_10066757"/>
      <w:bookmarkEnd w:id="19990"/>
      <w:r>
        <w:rPr>
          <w:rFonts w:hint="cs"/>
          <w:rtl/>
          <w:lang w:eastAsia="he-IL"/>
        </w:rPr>
        <w:t>? מי ירד מהתשעה בפעם הקודמת?</w:t>
      </w:r>
      <w:bookmarkStart w:id="19991" w:name="_ETM_Q1_10068179"/>
      <w:bookmarkStart w:id="19992" w:name="_ETM_Q1_10068524"/>
      <w:bookmarkEnd w:id="19991"/>
      <w:bookmarkEnd w:id="19992"/>
    </w:p>
    <w:p w14:paraId="39A2C402" w14:textId="77777777" w:rsidR="00BC2410" w:rsidRDefault="00BC2410" w:rsidP="00BC2410">
      <w:pPr>
        <w:rPr>
          <w:rtl/>
          <w:lang w:eastAsia="he-IL"/>
        </w:rPr>
      </w:pPr>
      <w:bookmarkStart w:id="19993" w:name="_ETM_Q1_10069157"/>
      <w:bookmarkEnd w:id="19993"/>
    </w:p>
    <w:p w14:paraId="0AE1F4C8" w14:textId="7CD7EC6A" w:rsidR="00BC2410" w:rsidRDefault="00BC2410" w:rsidP="00BC2410">
      <w:pPr>
        <w:pStyle w:val="af6"/>
        <w:keepNext/>
        <w:rPr>
          <w:rtl/>
        </w:rPr>
      </w:pPr>
      <w:bookmarkStart w:id="19994" w:name="ET_yor_5786_2094"/>
      <w:r w:rsidRPr="00BC2410">
        <w:rPr>
          <w:rStyle w:val="TagStyle"/>
          <w:rtl/>
        </w:rPr>
        <w:t xml:space="preserve"> &lt;&lt; יור &gt;&gt; </w:t>
      </w:r>
      <w:r>
        <w:rPr>
          <w:rtl/>
        </w:rPr>
        <w:t>היו"ר אופיר כץ:</w:t>
      </w:r>
      <w:r w:rsidRPr="00BC2410">
        <w:rPr>
          <w:rStyle w:val="TagStyle"/>
          <w:rtl/>
        </w:rPr>
        <w:t xml:space="preserve"> &lt;&lt; יור &gt;&gt;</w:t>
      </w:r>
      <w:r w:rsidR="00707E81">
        <w:rPr>
          <w:rtl/>
        </w:rPr>
        <w:t xml:space="preserve"> </w:t>
      </w:r>
      <w:r>
        <w:rPr>
          <w:rtl/>
        </w:rPr>
        <w:t xml:space="preserve"> </w:t>
      </w:r>
      <w:bookmarkEnd w:id="19994"/>
    </w:p>
    <w:p w14:paraId="3312DD78" w14:textId="77777777" w:rsidR="00BC2410" w:rsidRDefault="00BC2410" w:rsidP="00BC2410">
      <w:pPr>
        <w:pStyle w:val="KeepWithNext"/>
        <w:rPr>
          <w:rtl/>
          <w:lang w:eastAsia="he-IL"/>
        </w:rPr>
      </w:pPr>
    </w:p>
    <w:p w14:paraId="7D62F975" w14:textId="3DE4C7D6" w:rsidR="00BC2410" w:rsidRDefault="00BC2410" w:rsidP="00BC2410">
      <w:pPr>
        <w:rPr>
          <w:rtl/>
          <w:lang w:eastAsia="he-IL"/>
        </w:rPr>
      </w:pPr>
      <w:r>
        <w:rPr>
          <w:rFonts w:hint="cs"/>
          <w:rtl/>
          <w:lang w:eastAsia="he-IL"/>
        </w:rPr>
        <w:t>ינ</w:t>
      </w:r>
      <w:bookmarkStart w:id="19995" w:name="_ETM_Q1_10073552"/>
      <w:bookmarkEnd w:id="19995"/>
      <w:r>
        <w:rPr>
          <w:rFonts w:hint="cs"/>
          <w:rtl/>
          <w:lang w:eastAsia="he-IL"/>
        </w:rPr>
        <w:t>ון</w:t>
      </w:r>
      <w:bookmarkStart w:id="19996" w:name="_ETM_Q1_10073690"/>
      <w:bookmarkEnd w:id="19996"/>
      <w:r>
        <w:rPr>
          <w:rFonts w:hint="cs"/>
          <w:rtl/>
          <w:lang w:eastAsia="he-IL"/>
        </w:rPr>
        <w:t>.</w:t>
      </w:r>
    </w:p>
    <w:p w14:paraId="4EFBCD04" w14:textId="77777777" w:rsidR="00BC2410" w:rsidRDefault="00BC2410" w:rsidP="00BC2410">
      <w:pPr>
        <w:rPr>
          <w:rtl/>
          <w:lang w:eastAsia="he-IL"/>
        </w:rPr>
      </w:pPr>
      <w:bookmarkStart w:id="19997" w:name="_ETM_Q1_10074120"/>
      <w:bookmarkEnd w:id="19997"/>
    </w:p>
    <w:p w14:paraId="4A399501" w14:textId="1C015A10" w:rsidR="00BC2410" w:rsidRDefault="00BC2410" w:rsidP="00BC2410">
      <w:pPr>
        <w:pStyle w:val="a4"/>
        <w:keepNext/>
        <w:rPr>
          <w:rtl/>
        </w:rPr>
      </w:pPr>
      <w:bookmarkStart w:id="19998" w:name="ET_speaker_6352_2095"/>
      <w:r w:rsidRPr="00BC2410">
        <w:rPr>
          <w:rStyle w:val="TagStyle"/>
          <w:rtl/>
        </w:rPr>
        <w:t xml:space="preserve"> &lt;&lt; דובר &gt;&gt; </w:t>
      </w:r>
      <w:r>
        <w:rPr>
          <w:rtl/>
        </w:rPr>
        <w:t>אלמוג כהן (עוצמה יהודית):</w:t>
      </w:r>
      <w:r w:rsidRPr="00BC2410">
        <w:rPr>
          <w:rStyle w:val="TagStyle"/>
          <w:rtl/>
        </w:rPr>
        <w:t xml:space="preserve"> &lt;&lt; דובר &gt;&gt;</w:t>
      </w:r>
      <w:r w:rsidR="00707E81">
        <w:rPr>
          <w:rtl/>
        </w:rPr>
        <w:t xml:space="preserve"> </w:t>
      </w:r>
      <w:r>
        <w:rPr>
          <w:rtl/>
        </w:rPr>
        <w:t xml:space="preserve"> </w:t>
      </w:r>
      <w:bookmarkStart w:id="19999" w:name="_ETM_Q1_10067285"/>
      <w:bookmarkEnd w:id="19998"/>
      <w:bookmarkEnd w:id="19999"/>
    </w:p>
    <w:p w14:paraId="5E5378D8" w14:textId="77777777" w:rsidR="00BC2410" w:rsidRDefault="00BC2410" w:rsidP="00BC2410">
      <w:pPr>
        <w:pStyle w:val="KeepWithNext"/>
        <w:rPr>
          <w:rtl/>
          <w:lang w:eastAsia="he-IL"/>
        </w:rPr>
      </w:pPr>
    </w:p>
    <w:p w14:paraId="7ECEFD5D" w14:textId="2CC8250D" w:rsidR="00BC2410" w:rsidRDefault="00BC2410" w:rsidP="00BC2410">
      <w:pPr>
        <w:rPr>
          <w:rtl/>
          <w:lang w:eastAsia="he-IL"/>
        </w:rPr>
      </w:pPr>
      <w:bookmarkStart w:id="20000" w:name="_ETM_Q1_10071501"/>
      <w:bookmarkStart w:id="20001" w:name="_ETM_Q1_10071636"/>
      <w:bookmarkEnd w:id="20000"/>
      <w:bookmarkEnd w:id="20001"/>
      <w:r>
        <w:rPr>
          <w:rFonts w:hint="cs"/>
          <w:rtl/>
          <w:lang w:eastAsia="he-IL"/>
        </w:rPr>
        <w:t xml:space="preserve">רוויזיה אני </w:t>
      </w:r>
      <w:bookmarkStart w:id="20002" w:name="_ETM_Q1_10072765"/>
      <w:bookmarkEnd w:id="20002"/>
      <w:r>
        <w:rPr>
          <w:rFonts w:hint="cs"/>
          <w:rtl/>
          <w:lang w:eastAsia="he-IL"/>
        </w:rPr>
        <w:t>מסכים איתך.</w:t>
      </w:r>
      <w:bookmarkStart w:id="20003" w:name="_ETM_Q1_10074403"/>
      <w:bookmarkEnd w:id="20003"/>
    </w:p>
    <w:p w14:paraId="67AAC8CE" w14:textId="77777777" w:rsidR="00BC2410" w:rsidRDefault="00BC2410" w:rsidP="00BC2410">
      <w:pPr>
        <w:rPr>
          <w:rtl/>
          <w:lang w:eastAsia="he-IL"/>
        </w:rPr>
      </w:pPr>
      <w:bookmarkStart w:id="20004" w:name="_ETM_Q1_10074598"/>
      <w:bookmarkStart w:id="20005" w:name="_ETM_Q1_10069760"/>
      <w:bookmarkEnd w:id="20004"/>
      <w:bookmarkEnd w:id="20005"/>
    </w:p>
    <w:p w14:paraId="2EDA67B0" w14:textId="257B4BE6" w:rsidR="00BC2410" w:rsidRDefault="00BC2410" w:rsidP="00BC2410">
      <w:pPr>
        <w:pStyle w:val="af6"/>
        <w:keepNext/>
        <w:rPr>
          <w:rtl/>
        </w:rPr>
      </w:pPr>
      <w:bookmarkStart w:id="20006" w:name="ET_yor_5786_2096"/>
      <w:r w:rsidRPr="00BC2410">
        <w:rPr>
          <w:rStyle w:val="TagStyle"/>
          <w:rtl/>
        </w:rPr>
        <w:t xml:space="preserve"> &lt;&lt; יור &gt;&gt; </w:t>
      </w:r>
      <w:r>
        <w:rPr>
          <w:rtl/>
        </w:rPr>
        <w:t>היו"ר אופיר כץ:</w:t>
      </w:r>
      <w:r w:rsidRPr="00BC2410">
        <w:rPr>
          <w:rStyle w:val="TagStyle"/>
          <w:rtl/>
        </w:rPr>
        <w:t xml:space="preserve"> &lt;&lt; יור &gt;&gt;</w:t>
      </w:r>
      <w:r w:rsidR="00707E81">
        <w:rPr>
          <w:rtl/>
        </w:rPr>
        <w:t xml:space="preserve"> </w:t>
      </w:r>
      <w:r>
        <w:rPr>
          <w:rtl/>
        </w:rPr>
        <w:t xml:space="preserve"> </w:t>
      </w:r>
      <w:bookmarkEnd w:id="20006"/>
    </w:p>
    <w:p w14:paraId="353A65C6" w14:textId="77777777" w:rsidR="00BC2410" w:rsidRDefault="00BC2410" w:rsidP="00BC2410">
      <w:pPr>
        <w:pStyle w:val="KeepWithNext"/>
        <w:rPr>
          <w:rtl/>
          <w:lang w:eastAsia="he-IL"/>
        </w:rPr>
      </w:pPr>
    </w:p>
    <w:p w14:paraId="1F849D57" w14:textId="0C21A79C" w:rsidR="00BC2410" w:rsidRDefault="00BC2410" w:rsidP="00BC2410">
      <w:pPr>
        <w:rPr>
          <w:rtl/>
          <w:lang w:eastAsia="he-IL"/>
        </w:rPr>
      </w:pPr>
      <w:bookmarkStart w:id="20007" w:name="_ETM_Q1_10072542"/>
      <w:bookmarkStart w:id="20008" w:name="_ETM_Q1_10072701"/>
      <w:bookmarkEnd w:id="20007"/>
      <w:bookmarkEnd w:id="20008"/>
      <w:r>
        <w:rPr>
          <w:rFonts w:hint="cs"/>
          <w:rtl/>
          <w:lang w:eastAsia="he-IL"/>
        </w:rPr>
        <w:t>הלאה.</w:t>
      </w:r>
    </w:p>
    <w:p w14:paraId="68F726A2" w14:textId="77777777" w:rsidR="00BC2410" w:rsidRDefault="00BC2410" w:rsidP="00BC2410">
      <w:pPr>
        <w:rPr>
          <w:rtl/>
          <w:lang w:eastAsia="he-IL"/>
        </w:rPr>
      </w:pPr>
      <w:bookmarkStart w:id="20009" w:name="_ETM_Q1_10074271"/>
      <w:bookmarkStart w:id="20010" w:name="_ETM_Q1_10074974"/>
      <w:bookmarkStart w:id="20011" w:name="_ETM_Q1_10070251"/>
      <w:bookmarkEnd w:id="20009"/>
      <w:bookmarkEnd w:id="20010"/>
      <w:bookmarkEnd w:id="20011"/>
    </w:p>
    <w:p w14:paraId="3B07EE37" w14:textId="10043B37" w:rsidR="00BC2410" w:rsidRDefault="00BC2410" w:rsidP="00BC2410">
      <w:pPr>
        <w:pStyle w:val="a4"/>
        <w:keepNext/>
        <w:rPr>
          <w:rtl/>
        </w:rPr>
      </w:pPr>
      <w:bookmarkStart w:id="20012" w:name="ET_speaker_אייל_לב_ארי_2097"/>
      <w:r w:rsidRPr="00BC2410">
        <w:rPr>
          <w:rStyle w:val="TagStyle"/>
          <w:rtl/>
        </w:rPr>
        <w:t xml:space="preserve"> &lt;&lt; דובר &gt;&gt; </w:t>
      </w:r>
      <w:r>
        <w:rPr>
          <w:rtl/>
        </w:rPr>
        <w:t>אייל לב ארי:</w:t>
      </w:r>
      <w:r w:rsidRPr="00BC2410">
        <w:rPr>
          <w:rStyle w:val="TagStyle"/>
          <w:rtl/>
        </w:rPr>
        <w:t xml:space="preserve"> &lt;&lt; דובר &gt;&gt;</w:t>
      </w:r>
      <w:r w:rsidR="00707E81">
        <w:rPr>
          <w:rtl/>
        </w:rPr>
        <w:t xml:space="preserve"> </w:t>
      </w:r>
      <w:r>
        <w:rPr>
          <w:rtl/>
        </w:rPr>
        <w:t xml:space="preserve"> </w:t>
      </w:r>
      <w:bookmarkEnd w:id="20012"/>
    </w:p>
    <w:p w14:paraId="18D00CA6" w14:textId="77777777" w:rsidR="00BC2410" w:rsidRDefault="00BC2410" w:rsidP="00BC2410">
      <w:pPr>
        <w:pStyle w:val="KeepWithNext"/>
        <w:rPr>
          <w:rtl/>
          <w:lang w:eastAsia="he-IL"/>
        </w:rPr>
      </w:pPr>
    </w:p>
    <w:p w14:paraId="27CEF6F4" w14:textId="45F4ABF2" w:rsidR="00BC2410" w:rsidRDefault="00BC2410" w:rsidP="00BC2410">
      <w:pPr>
        <w:rPr>
          <w:rtl/>
          <w:lang w:eastAsia="he-IL"/>
        </w:rPr>
      </w:pPr>
      <w:r>
        <w:rPr>
          <w:rFonts w:hint="cs"/>
          <w:rtl/>
          <w:lang w:eastAsia="he-IL"/>
        </w:rPr>
        <w:t>1</w:t>
      </w:r>
      <w:bookmarkStart w:id="20013" w:name="_ETM_Q1_10074487"/>
      <w:bookmarkEnd w:id="20013"/>
      <w:r>
        <w:rPr>
          <w:rFonts w:hint="cs"/>
          <w:rtl/>
          <w:lang w:eastAsia="he-IL"/>
        </w:rPr>
        <w:t>6</w:t>
      </w:r>
      <w:bookmarkStart w:id="20014" w:name="_ETM_Q1_10074568"/>
      <w:bookmarkEnd w:id="20014"/>
      <w:r>
        <w:rPr>
          <w:rFonts w:hint="cs"/>
          <w:rtl/>
          <w:lang w:eastAsia="he-IL"/>
        </w:rPr>
        <w:t>5 עד 169.</w:t>
      </w:r>
      <w:bookmarkStart w:id="20015" w:name="_ETM_Q1_10078553"/>
      <w:bookmarkStart w:id="20016" w:name="_ETM_Q1_10078970"/>
      <w:bookmarkEnd w:id="20015"/>
      <w:bookmarkEnd w:id="20016"/>
    </w:p>
    <w:p w14:paraId="122825B7" w14:textId="77777777" w:rsidR="00BC2410" w:rsidRDefault="00BC2410" w:rsidP="00BC2410">
      <w:pPr>
        <w:rPr>
          <w:rtl/>
          <w:lang w:eastAsia="he-IL"/>
        </w:rPr>
      </w:pPr>
      <w:bookmarkStart w:id="20017" w:name="_ETM_Q1_10079105"/>
      <w:bookmarkEnd w:id="20017"/>
    </w:p>
    <w:p w14:paraId="70037857" w14:textId="1D4C60B1" w:rsidR="00BC2410" w:rsidRDefault="00BC2410" w:rsidP="00BC2410">
      <w:pPr>
        <w:pStyle w:val="a4"/>
        <w:keepNext/>
        <w:rPr>
          <w:rtl/>
        </w:rPr>
      </w:pPr>
      <w:bookmarkStart w:id="20018" w:name="ET_speaker_5519_2098"/>
      <w:r w:rsidRPr="00BC2410">
        <w:rPr>
          <w:rStyle w:val="TagStyle"/>
          <w:rtl/>
        </w:rPr>
        <w:t xml:space="preserve"> &lt;&lt; דובר &gt;&gt; </w:t>
      </w:r>
      <w:r>
        <w:rPr>
          <w:rtl/>
        </w:rPr>
        <w:t>שרן מרים השכל (המחנה הממלכתי):</w:t>
      </w:r>
      <w:r w:rsidRPr="00BC2410">
        <w:rPr>
          <w:rStyle w:val="TagStyle"/>
          <w:rtl/>
        </w:rPr>
        <w:t xml:space="preserve"> &lt;&lt; דובר &gt;&gt;</w:t>
      </w:r>
      <w:r w:rsidR="00707E81">
        <w:rPr>
          <w:rtl/>
        </w:rPr>
        <w:t xml:space="preserve"> </w:t>
      </w:r>
      <w:r>
        <w:rPr>
          <w:rtl/>
        </w:rPr>
        <w:t xml:space="preserve"> </w:t>
      </w:r>
      <w:bookmarkEnd w:id="20018"/>
    </w:p>
    <w:p w14:paraId="56C868BE" w14:textId="77777777" w:rsidR="00BC2410" w:rsidRDefault="00BC2410" w:rsidP="00BC2410">
      <w:pPr>
        <w:pStyle w:val="KeepWithNext"/>
        <w:rPr>
          <w:rtl/>
          <w:lang w:eastAsia="he-IL"/>
        </w:rPr>
      </w:pPr>
    </w:p>
    <w:p w14:paraId="08AD9351" w14:textId="6F7A2DCF" w:rsidR="00BC2410" w:rsidRDefault="00BC2410" w:rsidP="00BC2410">
      <w:pPr>
        <w:rPr>
          <w:rtl/>
          <w:lang w:eastAsia="he-IL"/>
        </w:rPr>
      </w:pPr>
      <w:bookmarkStart w:id="20019" w:name="_ETM_Q1_10081989"/>
      <w:bookmarkEnd w:id="20019"/>
      <w:r>
        <w:rPr>
          <w:rFonts w:hint="cs"/>
          <w:rtl/>
          <w:lang w:eastAsia="he-IL"/>
        </w:rPr>
        <w:t>ל</w:t>
      </w:r>
      <w:bookmarkStart w:id="20020" w:name="_ETM_Q1_10082145"/>
      <w:bookmarkEnd w:id="20020"/>
      <w:r>
        <w:rPr>
          <w:rFonts w:hint="cs"/>
          <w:rtl/>
          <w:lang w:eastAsia="he-IL"/>
        </w:rPr>
        <w:t>מה ביחד?</w:t>
      </w:r>
      <w:bookmarkStart w:id="20021" w:name="_ETM_Q1_10078777"/>
      <w:bookmarkStart w:id="20022" w:name="_ETM_Q1_10079284"/>
      <w:bookmarkEnd w:id="20021"/>
      <w:bookmarkEnd w:id="20022"/>
    </w:p>
    <w:p w14:paraId="0FA14B30" w14:textId="77777777" w:rsidR="00BC2410" w:rsidRDefault="00BC2410" w:rsidP="00BC2410">
      <w:pPr>
        <w:rPr>
          <w:rtl/>
          <w:lang w:eastAsia="he-IL"/>
        </w:rPr>
      </w:pPr>
    </w:p>
    <w:p w14:paraId="3272EEA2" w14:textId="2FDE15B4" w:rsidR="00BC2410" w:rsidRDefault="00BC2410" w:rsidP="00BC2410">
      <w:pPr>
        <w:pStyle w:val="af6"/>
        <w:keepNext/>
        <w:rPr>
          <w:rtl/>
        </w:rPr>
      </w:pPr>
      <w:bookmarkStart w:id="20023" w:name="ET_yor_5786_2099"/>
      <w:r w:rsidRPr="00BC2410">
        <w:rPr>
          <w:rStyle w:val="TagStyle"/>
          <w:rtl/>
        </w:rPr>
        <w:t xml:space="preserve"> &lt;&lt; יור &gt;&gt; </w:t>
      </w:r>
      <w:r>
        <w:rPr>
          <w:rtl/>
        </w:rPr>
        <w:t>היו"ר אופיר כץ:</w:t>
      </w:r>
      <w:r w:rsidRPr="00BC2410">
        <w:rPr>
          <w:rStyle w:val="TagStyle"/>
          <w:rtl/>
        </w:rPr>
        <w:t xml:space="preserve"> &lt;&lt; יור &gt;&gt;</w:t>
      </w:r>
      <w:r w:rsidR="00707E81">
        <w:rPr>
          <w:rtl/>
        </w:rPr>
        <w:t xml:space="preserve"> </w:t>
      </w:r>
      <w:r>
        <w:rPr>
          <w:rtl/>
        </w:rPr>
        <w:t xml:space="preserve"> </w:t>
      </w:r>
      <w:bookmarkEnd w:id="20023"/>
    </w:p>
    <w:p w14:paraId="2723694D" w14:textId="77777777" w:rsidR="00BC2410" w:rsidRDefault="00BC2410" w:rsidP="00BC2410">
      <w:pPr>
        <w:pStyle w:val="KeepWithNext"/>
        <w:rPr>
          <w:rtl/>
          <w:lang w:eastAsia="he-IL"/>
        </w:rPr>
      </w:pPr>
    </w:p>
    <w:p w14:paraId="25FDA2C6" w14:textId="6AB50FC2" w:rsidR="00BC2410" w:rsidRDefault="00BC2410" w:rsidP="00BC2410">
      <w:pPr>
        <w:rPr>
          <w:rtl/>
          <w:lang w:eastAsia="he-IL"/>
        </w:rPr>
      </w:pPr>
      <w:bookmarkStart w:id="20024" w:name="_ETM_Q1_10081835"/>
      <w:bookmarkStart w:id="20025" w:name="_ETM_Q1_10081980"/>
      <w:bookmarkEnd w:id="20024"/>
      <w:bookmarkEnd w:id="20025"/>
      <w:r>
        <w:rPr>
          <w:rFonts w:hint="cs"/>
          <w:rtl/>
          <w:lang w:eastAsia="he-IL"/>
        </w:rPr>
        <w:t>כי זה מקבץ.</w:t>
      </w:r>
    </w:p>
    <w:p w14:paraId="1A92D626" w14:textId="77777777" w:rsidR="00BC2410" w:rsidRDefault="00BC2410" w:rsidP="00BC2410">
      <w:pPr>
        <w:rPr>
          <w:rtl/>
          <w:lang w:eastAsia="he-IL"/>
        </w:rPr>
      </w:pPr>
      <w:bookmarkStart w:id="20026" w:name="_ETM_Q1_10084422"/>
      <w:bookmarkStart w:id="20027" w:name="_ETM_Q1_10085161"/>
      <w:bookmarkStart w:id="20028" w:name="_ETM_Q1_10081724"/>
      <w:bookmarkEnd w:id="20026"/>
      <w:bookmarkEnd w:id="20027"/>
      <w:bookmarkEnd w:id="20028"/>
    </w:p>
    <w:p w14:paraId="1AE134C5" w14:textId="71E2C144" w:rsidR="00BC2410" w:rsidRDefault="00BC2410" w:rsidP="00BC2410">
      <w:pPr>
        <w:pStyle w:val="a4"/>
        <w:keepNext/>
        <w:rPr>
          <w:rtl/>
        </w:rPr>
      </w:pPr>
      <w:bookmarkStart w:id="20029" w:name="ET_speaker_5519_2100"/>
      <w:r w:rsidRPr="00BC2410">
        <w:rPr>
          <w:rStyle w:val="TagStyle"/>
          <w:rtl/>
        </w:rPr>
        <w:t xml:space="preserve"> &lt;&lt; דובר &gt;&gt; </w:t>
      </w:r>
      <w:r>
        <w:rPr>
          <w:rtl/>
        </w:rPr>
        <w:t>שרן מרים השכל (המחנה הממלכתי):</w:t>
      </w:r>
      <w:r w:rsidRPr="00BC2410">
        <w:rPr>
          <w:rStyle w:val="TagStyle"/>
          <w:rtl/>
        </w:rPr>
        <w:t xml:space="preserve"> &lt;&lt; דובר &gt;&gt;</w:t>
      </w:r>
      <w:r w:rsidR="00707E81">
        <w:rPr>
          <w:rtl/>
        </w:rPr>
        <w:t xml:space="preserve"> </w:t>
      </w:r>
      <w:r>
        <w:rPr>
          <w:rtl/>
        </w:rPr>
        <w:t xml:space="preserve"> </w:t>
      </w:r>
      <w:bookmarkEnd w:id="20029"/>
    </w:p>
    <w:p w14:paraId="3BEF88ED" w14:textId="77777777" w:rsidR="00BC2410" w:rsidRDefault="00BC2410" w:rsidP="00BC2410">
      <w:pPr>
        <w:pStyle w:val="KeepWithNext"/>
        <w:rPr>
          <w:rtl/>
          <w:lang w:eastAsia="he-IL"/>
        </w:rPr>
      </w:pPr>
    </w:p>
    <w:p w14:paraId="0E963C21" w14:textId="584D6879" w:rsidR="00BC2410" w:rsidRDefault="00BC2410" w:rsidP="00BC2410">
      <w:pPr>
        <w:rPr>
          <w:rtl/>
          <w:lang w:eastAsia="he-IL"/>
        </w:rPr>
      </w:pPr>
      <w:bookmarkStart w:id="20030" w:name="_ETM_Q1_10084559"/>
      <w:bookmarkEnd w:id="20030"/>
      <w:r>
        <w:rPr>
          <w:rFonts w:hint="cs"/>
          <w:rtl/>
          <w:lang w:eastAsia="he-IL"/>
        </w:rPr>
        <w:t>ל</w:t>
      </w:r>
      <w:bookmarkStart w:id="20031" w:name="_ETM_Q1_10084720"/>
      <w:bookmarkEnd w:id="20031"/>
      <w:r>
        <w:rPr>
          <w:rFonts w:hint="cs"/>
          <w:rtl/>
          <w:lang w:eastAsia="he-IL"/>
        </w:rPr>
        <w:t xml:space="preserve">מה בעצם </w:t>
      </w:r>
      <w:bookmarkStart w:id="20032" w:name="_ETM_Q1_10085451"/>
      <w:bookmarkEnd w:id="20032"/>
      <w:r>
        <w:rPr>
          <w:rFonts w:hint="cs"/>
          <w:rtl/>
          <w:lang w:eastAsia="he-IL"/>
        </w:rPr>
        <w:t>זה מקבץ?</w:t>
      </w:r>
    </w:p>
    <w:p w14:paraId="3BFB0C37" w14:textId="77777777" w:rsidR="00BC2410" w:rsidRDefault="00BC2410" w:rsidP="00BC2410">
      <w:pPr>
        <w:rPr>
          <w:rtl/>
          <w:lang w:eastAsia="he-IL"/>
        </w:rPr>
      </w:pPr>
      <w:bookmarkStart w:id="20033" w:name="_ETM_Q1_10087771"/>
      <w:bookmarkStart w:id="20034" w:name="_ETM_Q1_10082966"/>
      <w:bookmarkStart w:id="20035" w:name="_ETM_Q1_10079021"/>
      <w:bookmarkEnd w:id="20033"/>
      <w:bookmarkEnd w:id="20034"/>
      <w:bookmarkEnd w:id="20035"/>
    </w:p>
    <w:p w14:paraId="76FE938B" w14:textId="771FB3E7" w:rsidR="00BC2410" w:rsidRDefault="00BC2410" w:rsidP="00BC2410">
      <w:pPr>
        <w:pStyle w:val="a4"/>
        <w:keepNext/>
        <w:rPr>
          <w:rtl/>
        </w:rPr>
      </w:pPr>
      <w:bookmarkStart w:id="20036" w:name="ET_speaker_אייל_לב_ארי_2101"/>
      <w:r w:rsidRPr="00BC2410">
        <w:rPr>
          <w:rStyle w:val="TagStyle"/>
          <w:rtl/>
        </w:rPr>
        <w:t xml:space="preserve"> &lt;&lt; דובר &gt;&gt; </w:t>
      </w:r>
      <w:r>
        <w:rPr>
          <w:rtl/>
        </w:rPr>
        <w:t>אייל לב ארי:</w:t>
      </w:r>
      <w:r w:rsidRPr="00BC2410">
        <w:rPr>
          <w:rStyle w:val="TagStyle"/>
          <w:rtl/>
        </w:rPr>
        <w:t xml:space="preserve"> &lt;&lt; דובר &gt;&gt;</w:t>
      </w:r>
      <w:r w:rsidR="00707E81">
        <w:rPr>
          <w:rtl/>
        </w:rPr>
        <w:t xml:space="preserve"> </w:t>
      </w:r>
      <w:r>
        <w:rPr>
          <w:rtl/>
        </w:rPr>
        <w:t xml:space="preserve"> </w:t>
      </w:r>
      <w:bookmarkEnd w:id="20036"/>
    </w:p>
    <w:p w14:paraId="1E7010BC" w14:textId="77777777" w:rsidR="00BC2410" w:rsidRDefault="00BC2410" w:rsidP="00BC2410">
      <w:pPr>
        <w:pStyle w:val="KeepWithNext"/>
        <w:rPr>
          <w:rtl/>
          <w:lang w:eastAsia="he-IL"/>
        </w:rPr>
      </w:pPr>
    </w:p>
    <w:p w14:paraId="4AE74A73" w14:textId="77EA90B9" w:rsidR="00BC2410" w:rsidRDefault="00BC2410" w:rsidP="00BC2410">
      <w:pPr>
        <w:rPr>
          <w:rtl/>
          <w:lang w:eastAsia="he-IL"/>
        </w:rPr>
      </w:pPr>
      <w:bookmarkStart w:id="20037" w:name="_ETM_Q1_10081568"/>
      <w:bookmarkEnd w:id="20037"/>
      <w:r>
        <w:rPr>
          <w:rFonts w:hint="cs"/>
          <w:rtl/>
          <w:lang w:eastAsia="he-IL"/>
        </w:rPr>
        <w:t>כ</w:t>
      </w:r>
      <w:bookmarkStart w:id="20038" w:name="_ETM_Q1_10081816"/>
      <w:bookmarkEnd w:id="20038"/>
      <w:r>
        <w:rPr>
          <w:rFonts w:hint="cs"/>
          <w:rtl/>
          <w:lang w:eastAsia="he-IL"/>
        </w:rPr>
        <w:t>י אלה סעיפי מטרה.</w:t>
      </w:r>
    </w:p>
    <w:p w14:paraId="32486ECA" w14:textId="77777777" w:rsidR="00BC2410" w:rsidRDefault="00BC2410" w:rsidP="00BC2410">
      <w:pPr>
        <w:rPr>
          <w:rtl/>
          <w:lang w:eastAsia="he-IL"/>
        </w:rPr>
      </w:pPr>
      <w:bookmarkStart w:id="20039" w:name="_ETM_Q1_10087624"/>
      <w:bookmarkEnd w:id="20039"/>
    </w:p>
    <w:p w14:paraId="66347FF7" w14:textId="4D08BC23" w:rsidR="00BC2410" w:rsidRDefault="00BC2410" w:rsidP="00BC2410">
      <w:pPr>
        <w:pStyle w:val="a4"/>
        <w:keepNext/>
        <w:rPr>
          <w:rtl/>
        </w:rPr>
      </w:pPr>
      <w:bookmarkStart w:id="20040" w:name="ET_speaker_5519_2102"/>
      <w:r w:rsidRPr="00BC2410">
        <w:rPr>
          <w:rStyle w:val="TagStyle"/>
          <w:rtl/>
        </w:rPr>
        <w:t xml:space="preserve"> &lt;&lt; דובר &gt;&gt; </w:t>
      </w:r>
      <w:r>
        <w:rPr>
          <w:rtl/>
        </w:rPr>
        <w:t>שרן מרים השכל (המחנה הממלכתי):</w:t>
      </w:r>
      <w:r w:rsidRPr="00BC2410">
        <w:rPr>
          <w:rStyle w:val="TagStyle"/>
          <w:rtl/>
        </w:rPr>
        <w:t xml:space="preserve"> &lt;&lt; דובר &gt;&gt;</w:t>
      </w:r>
      <w:r w:rsidR="00707E81">
        <w:rPr>
          <w:rtl/>
        </w:rPr>
        <w:t xml:space="preserve"> </w:t>
      </w:r>
      <w:r>
        <w:rPr>
          <w:rtl/>
        </w:rPr>
        <w:t xml:space="preserve"> </w:t>
      </w:r>
      <w:bookmarkEnd w:id="20040"/>
    </w:p>
    <w:p w14:paraId="16BC6909" w14:textId="77777777" w:rsidR="00BC2410" w:rsidRDefault="00BC2410" w:rsidP="00BC2410">
      <w:pPr>
        <w:pStyle w:val="KeepWithNext"/>
        <w:rPr>
          <w:rtl/>
          <w:lang w:eastAsia="he-IL"/>
        </w:rPr>
      </w:pPr>
    </w:p>
    <w:p w14:paraId="2181D812" w14:textId="2FB2856D" w:rsidR="00BC2410" w:rsidRDefault="00BC2410" w:rsidP="00BC2410">
      <w:pPr>
        <w:rPr>
          <w:rtl/>
          <w:lang w:eastAsia="he-IL"/>
        </w:rPr>
      </w:pPr>
      <w:bookmarkStart w:id="20041" w:name="_ETM_Q1_10090422"/>
      <w:bookmarkEnd w:id="20041"/>
      <w:r>
        <w:rPr>
          <w:rFonts w:hint="cs"/>
          <w:rtl/>
          <w:lang w:eastAsia="he-IL"/>
        </w:rPr>
        <w:t>או</w:t>
      </w:r>
      <w:bookmarkStart w:id="20042" w:name="_ETM_Q1_10090589"/>
      <w:bookmarkEnd w:id="20042"/>
      <w:r>
        <w:rPr>
          <w:rFonts w:hint="cs"/>
          <w:rtl/>
          <w:lang w:eastAsia="he-IL"/>
        </w:rPr>
        <w:t>קי, אז את</w:t>
      </w:r>
      <w:bookmarkStart w:id="20043" w:name="_ETM_Q1_10087149"/>
      <w:bookmarkEnd w:id="20043"/>
      <w:r>
        <w:rPr>
          <w:rFonts w:hint="cs"/>
          <w:rtl/>
          <w:lang w:eastAsia="he-IL"/>
        </w:rPr>
        <w:t>ה רוצה לקרוא את</w:t>
      </w:r>
      <w:bookmarkStart w:id="20044" w:name="_ETM_Q1_10090339"/>
      <w:bookmarkEnd w:id="20044"/>
      <w:r>
        <w:rPr>
          <w:rFonts w:hint="cs"/>
          <w:rtl/>
          <w:lang w:eastAsia="he-IL"/>
        </w:rPr>
        <w:t xml:space="preserve"> זה? שאני אקרא אותם?</w:t>
      </w:r>
      <w:bookmarkStart w:id="20045" w:name="_ETM_Q1_10089591"/>
      <w:bookmarkStart w:id="20046" w:name="_ETM_Q1_10090023"/>
      <w:bookmarkEnd w:id="20045"/>
      <w:bookmarkEnd w:id="20046"/>
    </w:p>
    <w:p w14:paraId="580D39C4" w14:textId="77777777" w:rsidR="00BC2410" w:rsidRDefault="00BC2410" w:rsidP="00BC2410">
      <w:pPr>
        <w:rPr>
          <w:rtl/>
          <w:lang w:eastAsia="he-IL"/>
        </w:rPr>
      </w:pPr>
      <w:bookmarkStart w:id="20047" w:name="_ETM_Q1_10090730"/>
      <w:bookmarkStart w:id="20048" w:name="_ETM_Q1_10088884"/>
      <w:bookmarkEnd w:id="20047"/>
      <w:bookmarkEnd w:id="20048"/>
    </w:p>
    <w:p w14:paraId="2AD627B8" w14:textId="48A2F107" w:rsidR="00BC2410" w:rsidRDefault="00BC2410" w:rsidP="00BC2410">
      <w:pPr>
        <w:pStyle w:val="a4"/>
        <w:keepNext/>
        <w:rPr>
          <w:rtl/>
        </w:rPr>
      </w:pPr>
      <w:bookmarkStart w:id="20049" w:name="ET_speaker_אייל_לב_ארי_2103"/>
      <w:r w:rsidRPr="00BC2410">
        <w:rPr>
          <w:rStyle w:val="TagStyle"/>
          <w:rtl/>
        </w:rPr>
        <w:t xml:space="preserve"> &lt;&lt; דובר &gt;&gt; </w:t>
      </w:r>
      <w:r>
        <w:rPr>
          <w:rtl/>
        </w:rPr>
        <w:t>אייל לב ארי:</w:t>
      </w:r>
      <w:r w:rsidRPr="00BC2410">
        <w:rPr>
          <w:rStyle w:val="TagStyle"/>
          <w:rtl/>
        </w:rPr>
        <w:t xml:space="preserve"> &lt;&lt; דובר &gt;&gt;</w:t>
      </w:r>
      <w:r w:rsidR="00707E81">
        <w:rPr>
          <w:rtl/>
        </w:rPr>
        <w:t xml:space="preserve"> </w:t>
      </w:r>
      <w:r>
        <w:rPr>
          <w:rtl/>
        </w:rPr>
        <w:t xml:space="preserve"> </w:t>
      </w:r>
      <w:bookmarkEnd w:id="20049"/>
    </w:p>
    <w:p w14:paraId="530F2DCC" w14:textId="77777777" w:rsidR="00BC2410" w:rsidRDefault="00BC2410" w:rsidP="00BC2410">
      <w:pPr>
        <w:pStyle w:val="KeepWithNext"/>
        <w:rPr>
          <w:rtl/>
          <w:lang w:eastAsia="he-IL"/>
        </w:rPr>
      </w:pPr>
    </w:p>
    <w:p w14:paraId="74982F24" w14:textId="115BF5D4" w:rsidR="00BC2410" w:rsidRDefault="00BC2410" w:rsidP="00BC2410">
      <w:pPr>
        <w:rPr>
          <w:rtl/>
          <w:lang w:eastAsia="he-IL"/>
        </w:rPr>
      </w:pPr>
      <w:bookmarkStart w:id="20050" w:name="_ETM_Q1_10092145"/>
      <w:bookmarkEnd w:id="20050"/>
      <w:r>
        <w:rPr>
          <w:rFonts w:hint="cs"/>
          <w:rtl/>
          <w:lang w:eastAsia="he-IL"/>
        </w:rPr>
        <w:t>ק</w:t>
      </w:r>
      <w:bookmarkStart w:id="20051" w:name="_ETM_Q1_10092323"/>
      <w:bookmarkEnd w:id="20051"/>
      <w:r>
        <w:rPr>
          <w:rFonts w:hint="cs"/>
          <w:rtl/>
          <w:lang w:eastAsia="he-IL"/>
        </w:rPr>
        <w:t>בצים אני לא קורא.</w:t>
      </w:r>
    </w:p>
    <w:p w14:paraId="4C0E3B0D" w14:textId="77777777" w:rsidR="00BC2410" w:rsidRDefault="00BC2410" w:rsidP="00BC2410">
      <w:pPr>
        <w:rPr>
          <w:rtl/>
          <w:lang w:eastAsia="he-IL"/>
        </w:rPr>
      </w:pPr>
      <w:bookmarkStart w:id="20052" w:name="_ETM_Q1_10094542"/>
      <w:bookmarkStart w:id="20053" w:name="_ETM_Q1_10095225"/>
      <w:bookmarkEnd w:id="20052"/>
      <w:bookmarkEnd w:id="20053"/>
    </w:p>
    <w:p w14:paraId="5FF03033" w14:textId="7756487E" w:rsidR="00BC2410" w:rsidRDefault="00BC2410" w:rsidP="00BC2410">
      <w:pPr>
        <w:pStyle w:val="af6"/>
        <w:keepNext/>
        <w:rPr>
          <w:rtl/>
        </w:rPr>
      </w:pPr>
      <w:bookmarkStart w:id="20054" w:name="ET_yor_5786_2104"/>
      <w:r w:rsidRPr="00BC2410">
        <w:rPr>
          <w:rStyle w:val="TagStyle"/>
          <w:rtl/>
        </w:rPr>
        <w:t xml:space="preserve"> &lt;&lt; יור &gt;&gt; </w:t>
      </w:r>
      <w:r>
        <w:rPr>
          <w:rtl/>
        </w:rPr>
        <w:t>היו"ר אופיר כץ:</w:t>
      </w:r>
      <w:r w:rsidRPr="00BC2410">
        <w:rPr>
          <w:rStyle w:val="TagStyle"/>
          <w:rtl/>
        </w:rPr>
        <w:t xml:space="preserve"> &lt;&lt; יור &gt;&gt;</w:t>
      </w:r>
      <w:r w:rsidR="00707E81">
        <w:rPr>
          <w:rtl/>
        </w:rPr>
        <w:t xml:space="preserve"> </w:t>
      </w:r>
      <w:r>
        <w:rPr>
          <w:rtl/>
        </w:rPr>
        <w:t xml:space="preserve"> </w:t>
      </w:r>
      <w:bookmarkEnd w:id="20054"/>
    </w:p>
    <w:p w14:paraId="40ADB919" w14:textId="77777777" w:rsidR="00BC2410" w:rsidRDefault="00BC2410" w:rsidP="00BC2410">
      <w:pPr>
        <w:pStyle w:val="KeepWithNext"/>
        <w:rPr>
          <w:rtl/>
          <w:lang w:eastAsia="he-IL"/>
        </w:rPr>
      </w:pPr>
    </w:p>
    <w:p w14:paraId="48A3A136" w14:textId="2DF3B2B0" w:rsidR="00BC2410" w:rsidRDefault="00BC2410" w:rsidP="00BC2410">
      <w:pPr>
        <w:rPr>
          <w:rtl/>
          <w:lang w:eastAsia="he-IL"/>
        </w:rPr>
      </w:pPr>
      <w:bookmarkStart w:id="20055" w:name="_ETM_Q1_10093032"/>
      <w:bookmarkEnd w:id="20055"/>
      <w:r>
        <w:rPr>
          <w:rFonts w:hint="cs"/>
          <w:rtl/>
          <w:lang w:eastAsia="he-IL"/>
        </w:rPr>
        <w:t>י</w:t>
      </w:r>
      <w:bookmarkStart w:id="20056" w:name="_ETM_Q1_10093126"/>
      <w:bookmarkEnd w:id="20056"/>
      <w:r>
        <w:rPr>
          <w:rFonts w:hint="cs"/>
          <w:rtl/>
          <w:lang w:eastAsia="he-IL"/>
        </w:rPr>
        <w:t xml:space="preserve">ש לך את הזמן </w:t>
      </w:r>
      <w:bookmarkStart w:id="20057" w:name="_ETM_Q1_10094788"/>
      <w:bookmarkEnd w:id="20057"/>
      <w:r>
        <w:rPr>
          <w:rFonts w:hint="cs"/>
          <w:rtl/>
          <w:lang w:eastAsia="he-IL"/>
        </w:rPr>
        <w:t>שלך, הוא לא קורא</w:t>
      </w:r>
      <w:bookmarkStart w:id="20058" w:name="_ETM_Q1_10091888"/>
      <w:bookmarkEnd w:id="20058"/>
      <w:r>
        <w:rPr>
          <w:rFonts w:hint="cs"/>
          <w:rtl/>
          <w:lang w:eastAsia="he-IL"/>
        </w:rPr>
        <w:t xml:space="preserve"> מקבצים.</w:t>
      </w:r>
      <w:bookmarkStart w:id="20059" w:name="_ETM_Q1_10094728"/>
      <w:bookmarkEnd w:id="20059"/>
    </w:p>
    <w:p w14:paraId="53B8AE2C" w14:textId="77777777" w:rsidR="00BC2410" w:rsidRDefault="00BC2410" w:rsidP="00BC2410">
      <w:pPr>
        <w:rPr>
          <w:rtl/>
          <w:lang w:eastAsia="he-IL"/>
        </w:rPr>
      </w:pPr>
    </w:p>
    <w:p w14:paraId="3CB80176" w14:textId="1D502422" w:rsidR="00BC2410" w:rsidRDefault="00BC2410" w:rsidP="00BC2410">
      <w:pPr>
        <w:pStyle w:val="a4"/>
        <w:keepNext/>
        <w:rPr>
          <w:rtl/>
        </w:rPr>
      </w:pPr>
      <w:bookmarkStart w:id="20060" w:name="ET_speaker_5519_2105"/>
      <w:r w:rsidRPr="00BC2410">
        <w:rPr>
          <w:rStyle w:val="TagStyle"/>
          <w:rtl/>
        </w:rPr>
        <w:t xml:space="preserve"> &lt;&lt; דובר &gt;&gt; </w:t>
      </w:r>
      <w:r>
        <w:rPr>
          <w:rtl/>
        </w:rPr>
        <w:t>שרן מרים השכל (המחנה הממלכתי):</w:t>
      </w:r>
      <w:r w:rsidRPr="00BC2410">
        <w:rPr>
          <w:rStyle w:val="TagStyle"/>
          <w:rtl/>
        </w:rPr>
        <w:t xml:space="preserve"> &lt;&lt; דובר &gt;&gt;</w:t>
      </w:r>
      <w:r w:rsidR="00707E81">
        <w:rPr>
          <w:rtl/>
        </w:rPr>
        <w:t xml:space="preserve"> </w:t>
      </w:r>
      <w:r>
        <w:rPr>
          <w:rtl/>
        </w:rPr>
        <w:t xml:space="preserve"> </w:t>
      </w:r>
      <w:bookmarkEnd w:id="20060"/>
    </w:p>
    <w:p w14:paraId="338A197E" w14:textId="77777777" w:rsidR="00BC2410" w:rsidRDefault="00BC2410" w:rsidP="00BC2410">
      <w:pPr>
        <w:pStyle w:val="KeepWithNext"/>
        <w:rPr>
          <w:rtl/>
          <w:lang w:eastAsia="he-IL"/>
        </w:rPr>
      </w:pPr>
    </w:p>
    <w:p w14:paraId="5743E2ED" w14:textId="77777777" w:rsidR="004E7A0F" w:rsidRDefault="004E7A0F" w:rsidP="00134FCB">
      <w:pPr>
        <w:rPr>
          <w:rtl/>
          <w:lang w:eastAsia="he-IL"/>
        </w:rPr>
      </w:pPr>
      <w:bookmarkStart w:id="20061" w:name="_ETM_Q1_10097739"/>
      <w:bookmarkStart w:id="20062" w:name="_ETM_Q1_10097891"/>
      <w:bookmarkStart w:id="20063" w:name="_ETM_Q1_10092973"/>
      <w:bookmarkStart w:id="20064" w:name="_ETM_Q1_10088319"/>
      <w:bookmarkStart w:id="20065" w:name="_ETM_Q1_10083522"/>
      <w:bookmarkEnd w:id="20061"/>
      <w:bookmarkEnd w:id="20062"/>
      <w:bookmarkEnd w:id="20063"/>
      <w:bookmarkEnd w:id="20064"/>
      <w:bookmarkEnd w:id="20065"/>
      <w:r>
        <w:rPr>
          <w:rFonts w:hint="cs"/>
          <w:rtl/>
          <w:lang w:eastAsia="he-IL"/>
        </w:rPr>
        <w:t>אחרי סעיף קטן (ה) יבוא סעיף</w:t>
      </w:r>
      <w:bookmarkStart w:id="20066" w:name="_ETM_Q1_10098132"/>
      <w:bookmarkEnd w:id="20066"/>
      <w:r>
        <w:rPr>
          <w:rFonts w:hint="cs"/>
          <w:rtl/>
          <w:lang w:eastAsia="he-IL"/>
        </w:rPr>
        <w:t xml:space="preserve"> </w:t>
      </w:r>
      <w:bookmarkStart w:id="20067" w:name="_ETM_Q1_10093580"/>
      <w:bookmarkEnd w:id="20067"/>
      <w:r>
        <w:rPr>
          <w:rFonts w:hint="cs"/>
          <w:rtl/>
          <w:lang w:eastAsia="he-IL"/>
        </w:rPr>
        <w:t xml:space="preserve">קטן (ו), מטרה, </w:t>
      </w:r>
      <w:r w:rsidR="00134FCB">
        <w:rPr>
          <w:rtl/>
          <w:lang w:eastAsia="he-IL"/>
        </w:rPr>
        <w:t>מטרת חוק זה הינה הכשרת מינויו של העבריין הסדרתי אריה דרעי</w:t>
      </w:r>
      <w:bookmarkStart w:id="20068" w:name="_ETM_Q1_10099419"/>
      <w:bookmarkEnd w:id="20068"/>
      <w:r w:rsidR="00134FCB">
        <w:rPr>
          <w:rtl/>
          <w:lang w:eastAsia="he-IL"/>
        </w:rPr>
        <w:t>. אני צריכה לקרוא את כולם</w:t>
      </w:r>
      <w:r>
        <w:rPr>
          <w:rFonts w:hint="cs"/>
          <w:rtl/>
          <w:lang w:eastAsia="he-IL"/>
        </w:rPr>
        <w:t>?</w:t>
      </w:r>
      <w:r w:rsidR="00134FCB">
        <w:rPr>
          <w:rtl/>
          <w:lang w:eastAsia="he-IL"/>
        </w:rPr>
        <w:t xml:space="preserve"> לא</w:t>
      </w:r>
      <w:r>
        <w:rPr>
          <w:rFonts w:hint="cs"/>
          <w:rtl/>
          <w:lang w:eastAsia="he-IL"/>
        </w:rPr>
        <w:t>,</w:t>
      </w:r>
      <w:bookmarkStart w:id="20069" w:name="_ETM_Q1_10102482"/>
      <w:bookmarkEnd w:id="20069"/>
      <w:r w:rsidR="00134FCB">
        <w:rPr>
          <w:rtl/>
          <w:lang w:eastAsia="he-IL"/>
        </w:rPr>
        <w:t xml:space="preserve"> בעצם אחד מהם, כי אתם אומרים שזה כולם סעיף מטרה. </w:t>
      </w:r>
      <w:bookmarkStart w:id="20070" w:name="_ETM_Q1_10105532"/>
      <w:bookmarkEnd w:id="20070"/>
    </w:p>
    <w:p w14:paraId="6CAB01D8" w14:textId="77777777" w:rsidR="004E7A0F" w:rsidRDefault="004E7A0F" w:rsidP="00134FCB">
      <w:pPr>
        <w:rPr>
          <w:rtl/>
          <w:lang w:eastAsia="he-IL"/>
        </w:rPr>
      </w:pPr>
      <w:bookmarkStart w:id="20071" w:name="_ETM_Q1_10105717"/>
      <w:bookmarkStart w:id="20072" w:name="_ETM_Q1_10105991"/>
      <w:bookmarkEnd w:id="20071"/>
      <w:bookmarkEnd w:id="20072"/>
    </w:p>
    <w:p w14:paraId="7D7FA13E" w14:textId="1D67164D" w:rsidR="004E7A0F" w:rsidRDefault="004E7A0F" w:rsidP="00134FCB">
      <w:pPr>
        <w:rPr>
          <w:rtl/>
          <w:lang w:eastAsia="he-IL"/>
        </w:rPr>
      </w:pPr>
      <w:bookmarkStart w:id="20073" w:name="_ETM_Q1_10106140"/>
      <w:bookmarkEnd w:id="20073"/>
      <w:r>
        <w:rPr>
          <w:rFonts w:hint="cs"/>
          <w:rtl/>
          <w:lang w:eastAsia="he-IL"/>
        </w:rPr>
        <w:t xml:space="preserve">אוקי </w:t>
      </w:r>
      <w:r w:rsidR="00134FCB">
        <w:rPr>
          <w:rtl/>
          <w:lang w:eastAsia="he-IL"/>
        </w:rPr>
        <w:t xml:space="preserve">תראו, יש לי בעצם הצעה, אוקיי? אם חבר כנסת או שר עברו עבירה ובעצם לא ניתן לגביהם קלון, </w:t>
      </w:r>
      <w:bookmarkStart w:id="20074" w:name="_ETM_Q1_10118207"/>
      <w:bookmarkEnd w:id="20074"/>
      <w:r>
        <w:rPr>
          <w:rFonts w:hint="cs"/>
          <w:rtl/>
          <w:lang w:eastAsia="he-IL"/>
        </w:rPr>
        <w:t xml:space="preserve">או אם </w:t>
      </w:r>
      <w:r w:rsidR="00134FCB">
        <w:rPr>
          <w:rtl/>
          <w:lang w:eastAsia="he-IL"/>
        </w:rPr>
        <w:t>הם יכולים להתמנות ולה</w:t>
      </w:r>
      <w:r>
        <w:rPr>
          <w:rFonts w:hint="cs"/>
          <w:rtl/>
          <w:lang w:eastAsia="he-IL"/>
        </w:rPr>
        <w:t>ו</w:t>
      </w:r>
      <w:r w:rsidR="00134FCB">
        <w:rPr>
          <w:rtl/>
          <w:lang w:eastAsia="he-IL"/>
        </w:rPr>
        <w:t>ות בעצם דוגמה לציבור</w:t>
      </w:r>
      <w:r>
        <w:rPr>
          <w:rFonts w:hint="cs"/>
          <w:rtl/>
          <w:lang w:eastAsia="he-IL"/>
        </w:rPr>
        <w:t>,</w:t>
      </w:r>
      <w:r w:rsidR="00134FCB">
        <w:rPr>
          <w:rtl/>
          <w:lang w:eastAsia="he-IL"/>
        </w:rPr>
        <w:t xml:space="preserve"> להיות נבחר ציבור </w:t>
      </w:r>
      <w:r>
        <w:rPr>
          <w:rFonts w:hint="cs"/>
          <w:rtl/>
          <w:lang w:eastAsia="he-IL"/>
        </w:rPr>
        <w:t>שלהם,</w:t>
      </w:r>
      <w:r w:rsidR="00707E81">
        <w:rPr>
          <w:rFonts w:hint="cs"/>
          <w:rtl/>
          <w:lang w:eastAsia="he-IL"/>
        </w:rPr>
        <w:t xml:space="preserve"> </w:t>
      </w:r>
      <w:r w:rsidR="00134FCB">
        <w:rPr>
          <w:rtl/>
          <w:lang w:eastAsia="he-IL"/>
        </w:rPr>
        <w:t>אני מציע</w:t>
      </w:r>
      <w:r>
        <w:rPr>
          <w:rFonts w:hint="cs"/>
          <w:rtl/>
          <w:lang w:eastAsia="he-IL"/>
        </w:rPr>
        <w:t>ה</w:t>
      </w:r>
      <w:r w:rsidR="00134FCB">
        <w:rPr>
          <w:rtl/>
          <w:lang w:eastAsia="he-IL"/>
        </w:rPr>
        <w:t xml:space="preserve"> שאותה העבי</w:t>
      </w:r>
      <w:bookmarkStart w:id="20075" w:name="_ETM_Q1_10128617"/>
      <w:bookmarkEnd w:id="20075"/>
      <w:r w:rsidR="00134FCB">
        <w:rPr>
          <w:rtl/>
          <w:lang w:eastAsia="he-IL"/>
        </w:rPr>
        <w:t>רה למעשה תתבטל כעבירה פלילית ותהפוך לעבירה מנהלית גם לכל אזרח ואזרח מהעניין.</w:t>
      </w:r>
    </w:p>
    <w:p w14:paraId="24137386" w14:textId="77777777" w:rsidR="004E7A0F" w:rsidRDefault="004E7A0F" w:rsidP="00134FCB">
      <w:pPr>
        <w:rPr>
          <w:rtl/>
          <w:lang w:eastAsia="he-IL"/>
        </w:rPr>
      </w:pPr>
      <w:bookmarkStart w:id="20076" w:name="_ETM_Q1_10138074"/>
      <w:bookmarkEnd w:id="20076"/>
    </w:p>
    <w:p w14:paraId="585EE808" w14:textId="77777777" w:rsidR="004E7A0F" w:rsidRDefault="00134FCB" w:rsidP="00134FCB">
      <w:pPr>
        <w:rPr>
          <w:rtl/>
          <w:lang w:eastAsia="he-IL"/>
        </w:rPr>
      </w:pPr>
      <w:bookmarkStart w:id="20077" w:name="_ETM_Q1_10138320"/>
      <w:bookmarkStart w:id="20078" w:name="_ETM_Q1_10138417"/>
      <w:bookmarkStart w:id="20079" w:name="_ETM_Q1_10138500"/>
      <w:bookmarkEnd w:id="20077"/>
      <w:bookmarkEnd w:id="20078"/>
      <w:bookmarkEnd w:id="20079"/>
      <w:r>
        <w:rPr>
          <w:rtl/>
          <w:lang w:eastAsia="he-IL"/>
        </w:rPr>
        <w:t xml:space="preserve"> ואני אומר לכם בכנות, אני ואני חושבת שאיל</w:t>
      </w:r>
      <w:bookmarkStart w:id="20080" w:name="_ETM_Q1_10137189"/>
      <w:bookmarkEnd w:id="20080"/>
      <w:r>
        <w:rPr>
          <w:rtl/>
          <w:lang w:eastAsia="he-IL"/>
        </w:rPr>
        <w:t>ו</w:t>
      </w:r>
      <w:r w:rsidR="004E7A0F">
        <w:rPr>
          <w:rFonts w:hint="cs"/>
          <w:rtl/>
          <w:lang w:eastAsia="he-IL"/>
        </w:rPr>
        <w:t>ז,</w:t>
      </w:r>
      <w:r>
        <w:rPr>
          <w:rtl/>
          <w:lang w:eastAsia="he-IL"/>
        </w:rPr>
        <w:t xml:space="preserve"> חבר הכנסת אילוז יסכים איתי</w:t>
      </w:r>
      <w:r w:rsidR="004E7A0F">
        <w:rPr>
          <w:rFonts w:hint="cs"/>
          <w:rtl/>
          <w:lang w:eastAsia="he-IL"/>
        </w:rPr>
        <w:t>,</w:t>
      </w:r>
      <w:r>
        <w:rPr>
          <w:rtl/>
          <w:lang w:eastAsia="he-IL"/>
        </w:rPr>
        <w:t xml:space="preserve"> שבסוף </w:t>
      </w:r>
      <w:r w:rsidR="004E7A0F">
        <w:rPr>
          <w:rFonts w:hint="cs"/>
          <w:rtl/>
          <w:lang w:eastAsia="he-IL"/>
        </w:rPr>
        <w:t>כ</w:t>
      </w:r>
      <w:r>
        <w:rPr>
          <w:rtl/>
          <w:lang w:eastAsia="he-IL"/>
        </w:rPr>
        <w:t>שהמדינה גובה מס מאזרחים</w:t>
      </w:r>
      <w:r w:rsidR="004E7A0F">
        <w:rPr>
          <w:rFonts w:hint="cs"/>
          <w:rtl/>
          <w:lang w:eastAsia="he-IL"/>
        </w:rPr>
        <w:t>,</w:t>
      </w:r>
      <w:bookmarkStart w:id="20081" w:name="_ETM_Q1_10142581"/>
      <w:bookmarkEnd w:id="20081"/>
      <w:r>
        <w:rPr>
          <w:rtl/>
          <w:lang w:eastAsia="he-IL"/>
        </w:rPr>
        <w:t xml:space="preserve"> זה איזושהי גניבה בעצמה</w:t>
      </w:r>
      <w:r w:rsidR="004E7A0F">
        <w:rPr>
          <w:rFonts w:hint="cs"/>
          <w:rtl/>
          <w:lang w:eastAsia="he-IL"/>
        </w:rPr>
        <w:t>,</w:t>
      </w:r>
      <w:r>
        <w:rPr>
          <w:rtl/>
          <w:lang w:eastAsia="he-IL"/>
        </w:rPr>
        <w:t xml:space="preserve"> אנשים עובדים מאוד מאוד קשה בשביל הכסף הזה, המדינה באה ולוקחת להם את הכסף הזה</w:t>
      </w:r>
      <w:bookmarkStart w:id="20082" w:name="_ETM_Q1_10148886"/>
      <w:bookmarkEnd w:id="20082"/>
      <w:r w:rsidR="004E7A0F">
        <w:rPr>
          <w:rFonts w:hint="cs"/>
          <w:rtl/>
          <w:lang w:eastAsia="he-IL"/>
        </w:rPr>
        <w:t xml:space="preserve">, </w:t>
      </w:r>
      <w:r>
        <w:rPr>
          <w:rtl/>
          <w:lang w:eastAsia="he-IL"/>
        </w:rPr>
        <w:t>שהם עובדים מאוד מאוד קשה</w:t>
      </w:r>
      <w:r w:rsidR="004E7A0F">
        <w:rPr>
          <w:rFonts w:hint="cs"/>
          <w:rtl/>
          <w:lang w:eastAsia="he-IL"/>
        </w:rPr>
        <w:t>,</w:t>
      </w:r>
      <w:r>
        <w:rPr>
          <w:rtl/>
          <w:lang w:eastAsia="he-IL"/>
        </w:rPr>
        <w:t xml:space="preserve"> עכשיו אם הייתה איזושהי עבירת מס </w:t>
      </w:r>
      <w:bookmarkStart w:id="20083" w:name="_ETM_Q1_10154672"/>
      <w:bookmarkStart w:id="20084" w:name="_ETM_Q1_10156521"/>
      <w:bookmarkEnd w:id="20083"/>
      <w:bookmarkEnd w:id="20084"/>
      <w:r w:rsidR="004E7A0F">
        <w:rPr>
          <w:rFonts w:hint="cs"/>
          <w:rtl/>
          <w:lang w:eastAsia="he-IL"/>
        </w:rPr>
        <w:t>ל</w:t>
      </w:r>
      <w:r>
        <w:rPr>
          <w:rtl/>
          <w:lang w:eastAsia="he-IL"/>
        </w:rPr>
        <w:t>חבר כנסת או לנבחר ציבור</w:t>
      </w:r>
      <w:r w:rsidR="004E7A0F">
        <w:rPr>
          <w:rFonts w:hint="cs"/>
          <w:rtl/>
          <w:lang w:eastAsia="he-IL"/>
        </w:rPr>
        <w:t>,</w:t>
      </w:r>
      <w:r>
        <w:rPr>
          <w:rtl/>
          <w:lang w:eastAsia="he-IL"/>
        </w:rPr>
        <w:t xml:space="preserve"> בואו נבטל את זה גם ל</w:t>
      </w:r>
      <w:r w:rsidR="004E7A0F">
        <w:rPr>
          <w:rFonts w:hint="cs"/>
          <w:rtl/>
          <w:lang w:eastAsia="he-IL"/>
        </w:rPr>
        <w:t>אזרחים.</w:t>
      </w:r>
      <w:bookmarkStart w:id="20085" w:name="_ETM_Q1_10162330"/>
      <w:bookmarkEnd w:id="20085"/>
    </w:p>
    <w:p w14:paraId="7ED24ED6" w14:textId="77777777" w:rsidR="004E7A0F" w:rsidRDefault="004E7A0F" w:rsidP="00134FCB">
      <w:pPr>
        <w:rPr>
          <w:rtl/>
          <w:lang w:eastAsia="he-IL"/>
        </w:rPr>
      </w:pPr>
      <w:bookmarkStart w:id="20086" w:name="_ETM_Q1_10163179"/>
      <w:bookmarkStart w:id="20087" w:name="_ETM_Q1_10163424"/>
      <w:bookmarkEnd w:id="20086"/>
      <w:bookmarkEnd w:id="20087"/>
    </w:p>
    <w:p w14:paraId="326710B3" w14:textId="2975C1F0" w:rsidR="004E7A0F" w:rsidRDefault="004E7A0F" w:rsidP="004E7A0F">
      <w:pPr>
        <w:pStyle w:val="af6"/>
        <w:keepNext/>
        <w:rPr>
          <w:rtl/>
        </w:rPr>
      </w:pPr>
      <w:bookmarkStart w:id="20088" w:name="ET_yor_5786_2106"/>
      <w:r w:rsidRPr="004E7A0F">
        <w:rPr>
          <w:rStyle w:val="TagStyle"/>
          <w:rtl/>
        </w:rPr>
        <w:t xml:space="preserve"> &lt;&lt; יור &gt;&gt; </w:t>
      </w:r>
      <w:r>
        <w:rPr>
          <w:rtl/>
        </w:rPr>
        <w:t>היו"ר אופיר כץ:</w:t>
      </w:r>
      <w:r w:rsidRPr="004E7A0F">
        <w:rPr>
          <w:rStyle w:val="TagStyle"/>
          <w:rtl/>
        </w:rPr>
        <w:t xml:space="preserve"> &lt;&lt; יור &gt;&gt;</w:t>
      </w:r>
      <w:r w:rsidR="00707E81">
        <w:rPr>
          <w:rtl/>
        </w:rPr>
        <w:t xml:space="preserve"> </w:t>
      </w:r>
      <w:r>
        <w:rPr>
          <w:rtl/>
        </w:rPr>
        <w:t xml:space="preserve"> </w:t>
      </w:r>
      <w:bookmarkEnd w:id="20088"/>
    </w:p>
    <w:p w14:paraId="31A75CFD" w14:textId="77777777" w:rsidR="004E7A0F" w:rsidRDefault="004E7A0F" w:rsidP="004E7A0F">
      <w:pPr>
        <w:pStyle w:val="KeepWithNext"/>
        <w:rPr>
          <w:rtl/>
          <w:lang w:eastAsia="he-IL"/>
        </w:rPr>
      </w:pPr>
    </w:p>
    <w:p w14:paraId="2A74E8B4" w14:textId="61BDFE8E" w:rsidR="004E7A0F" w:rsidRDefault="004E7A0F" w:rsidP="004E7A0F">
      <w:pPr>
        <w:rPr>
          <w:rtl/>
          <w:lang w:eastAsia="he-IL"/>
        </w:rPr>
      </w:pPr>
      <w:bookmarkStart w:id="20089" w:name="_ETM_Q1_10165714"/>
      <w:bookmarkStart w:id="20090" w:name="_ETM_Q1_10165875"/>
      <w:bookmarkStart w:id="20091" w:name="_ETM_Q1_10160913"/>
      <w:bookmarkStart w:id="20092" w:name="_ETM_Q1_10161109"/>
      <w:bookmarkEnd w:id="20089"/>
      <w:bookmarkEnd w:id="20090"/>
      <w:bookmarkEnd w:id="20091"/>
      <w:bookmarkEnd w:id="20092"/>
      <w:r>
        <w:rPr>
          <w:rFonts w:hint="cs"/>
          <w:rtl/>
          <w:lang w:eastAsia="he-IL"/>
        </w:rPr>
        <w:t>תודה. מי בעד? חמישה, מי נגד? שמונה, מי נמנע?</w:t>
      </w:r>
      <w:bookmarkStart w:id="20093" w:name="_ETM_Q1_10165425"/>
      <w:bookmarkEnd w:id="20093"/>
    </w:p>
    <w:p w14:paraId="620FFE9B" w14:textId="77777777" w:rsidR="004E7A0F" w:rsidRDefault="004E7A0F" w:rsidP="004E7A0F">
      <w:pPr>
        <w:rPr>
          <w:rtl/>
          <w:lang w:eastAsia="he-IL"/>
        </w:rPr>
      </w:pPr>
    </w:p>
    <w:p w14:paraId="1AA76983" w14:textId="77777777" w:rsidR="004E7A0F" w:rsidRDefault="004E7A0F" w:rsidP="004E7A0F">
      <w:pPr>
        <w:rPr>
          <w:rtl/>
          <w:lang w:eastAsia="he-IL"/>
        </w:rPr>
      </w:pPr>
    </w:p>
    <w:p w14:paraId="23877AF7" w14:textId="77777777" w:rsidR="004E7A0F" w:rsidRDefault="004E7A0F" w:rsidP="004E7A0F">
      <w:pPr>
        <w:pStyle w:val="af1"/>
        <w:keepNext/>
        <w:rPr>
          <w:rtl/>
          <w:lang w:eastAsia="he-IL"/>
        </w:rPr>
      </w:pPr>
      <w:r>
        <w:rPr>
          <w:rtl/>
          <w:lang w:eastAsia="he-IL"/>
        </w:rPr>
        <w:t>הצבעה</w:t>
      </w:r>
    </w:p>
    <w:p w14:paraId="1F852E4C" w14:textId="77777777" w:rsidR="004E7A0F" w:rsidRPr="00C61CDA" w:rsidRDefault="004E7A0F" w:rsidP="004E7A0F">
      <w:pPr>
        <w:rPr>
          <w:rtl/>
          <w:lang w:eastAsia="he-IL"/>
        </w:rPr>
      </w:pPr>
    </w:p>
    <w:p w14:paraId="534DE7E9" w14:textId="77777777" w:rsidR="004E7A0F" w:rsidRDefault="004E7A0F" w:rsidP="004E7A0F">
      <w:pPr>
        <w:pStyle w:val="--"/>
        <w:keepNext/>
        <w:rPr>
          <w:rtl/>
          <w:lang w:eastAsia="he-IL"/>
        </w:rPr>
      </w:pPr>
      <w:r>
        <w:rPr>
          <w:rFonts w:hint="cs"/>
          <w:rtl/>
          <w:lang w:eastAsia="he-IL"/>
        </w:rPr>
        <w:t>ההסתייגות נדחתה.</w:t>
      </w:r>
    </w:p>
    <w:p w14:paraId="6EC6A85D" w14:textId="77777777" w:rsidR="004E7A0F" w:rsidRDefault="004E7A0F" w:rsidP="004E7A0F">
      <w:pPr>
        <w:rPr>
          <w:rtl/>
          <w:lang w:eastAsia="he-IL"/>
        </w:rPr>
      </w:pPr>
    </w:p>
    <w:p w14:paraId="5635E601" w14:textId="77777777" w:rsidR="004E7A0F" w:rsidRDefault="004E7A0F" w:rsidP="004E7A0F">
      <w:pPr>
        <w:rPr>
          <w:rtl/>
          <w:lang w:eastAsia="he-IL"/>
        </w:rPr>
      </w:pPr>
      <w:r>
        <w:rPr>
          <w:rFonts w:hint="cs"/>
          <w:rtl/>
          <w:lang w:eastAsia="he-IL"/>
        </w:rPr>
        <w:t>ההסתייגות הוסרה.</w:t>
      </w:r>
      <w:bookmarkStart w:id="20094" w:name="_ETM_Q1_10168477"/>
      <w:bookmarkEnd w:id="20094"/>
    </w:p>
    <w:p w14:paraId="55FC7146" w14:textId="77777777" w:rsidR="004E7A0F" w:rsidRDefault="004E7A0F" w:rsidP="004E7A0F">
      <w:pPr>
        <w:rPr>
          <w:rtl/>
          <w:lang w:eastAsia="he-IL"/>
        </w:rPr>
      </w:pPr>
      <w:bookmarkStart w:id="20095" w:name="_ETM_Q1_10161345"/>
      <w:bookmarkEnd w:id="20095"/>
    </w:p>
    <w:p w14:paraId="1A1508A4" w14:textId="3FEC064A" w:rsidR="004E7A0F" w:rsidRDefault="004E7A0F" w:rsidP="004E7A0F">
      <w:pPr>
        <w:pStyle w:val="a4"/>
        <w:keepNext/>
        <w:rPr>
          <w:rtl/>
        </w:rPr>
      </w:pPr>
      <w:bookmarkStart w:id="20096" w:name="ET_speaker_6127_2107"/>
      <w:r w:rsidRPr="004E7A0F">
        <w:rPr>
          <w:rStyle w:val="TagStyle"/>
          <w:rtl/>
        </w:rPr>
        <w:t xml:space="preserve"> &lt;&lt; דובר &gt;&gt; </w:t>
      </w:r>
      <w:r>
        <w:rPr>
          <w:rtl/>
        </w:rPr>
        <w:t xml:space="preserve">ולדימיר </w:t>
      </w:r>
      <w:bookmarkStart w:id="20097" w:name="_ETM_Q1_10170860"/>
      <w:bookmarkEnd w:id="20097"/>
      <w:r>
        <w:rPr>
          <w:rtl/>
        </w:rPr>
        <w:t>בליאק (יש עתיד):</w:t>
      </w:r>
      <w:r w:rsidRPr="004E7A0F">
        <w:rPr>
          <w:rStyle w:val="TagStyle"/>
          <w:rtl/>
        </w:rPr>
        <w:t xml:space="preserve"> &lt;&lt; דובר &gt;&gt;</w:t>
      </w:r>
      <w:r w:rsidR="00707E81">
        <w:rPr>
          <w:rtl/>
        </w:rPr>
        <w:t xml:space="preserve"> </w:t>
      </w:r>
      <w:r>
        <w:rPr>
          <w:rtl/>
        </w:rPr>
        <w:t xml:space="preserve"> </w:t>
      </w:r>
      <w:bookmarkEnd w:id="20096"/>
    </w:p>
    <w:p w14:paraId="68BEFD62" w14:textId="77777777" w:rsidR="004E7A0F" w:rsidRDefault="004E7A0F" w:rsidP="004E7A0F">
      <w:pPr>
        <w:pStyle w:val="KeepWithNext"/>
        <w:rPr>
          <w:rtl/>
          <w:lang w:eastAsia="he-IL"/>
        </w:rPr>
      </w:pPr>
      <w:bookmarkStart w:id="20098" w:name="_ETM_Q1_10170632"/>
      <w:bookmarkStart w:id="20099" w:name="_ETM_Q1_10168416"/>
      <w:bookmarkEnd w:id="20098"/>
      <w:bookmarkEnd w:id="20099"/>
    </w:p>
    <w:p w14:paraId="242D21FF" w14:textId="76428378" w:rsidR="004E7A0F" w:rsidRDefault="004E7A0F" w:rsidP="004E7A0F">
      <w:pPr>
        <w:rPr>
          <w:rtl/>
          <w:lang w:eastAsia="he-IL"/>
        </w:rPr>
      </w:pPr>
      <w:bookmarkStart w:id="20100" w:name="_ETM_Q1_10168760"/>
      <w:bookmarkStart w:id="20101" w:name="_ETM_Q1_10168918"/>
      <w:bookmarkEnd w:id="20100"/>
      <w:bookmarkEnd w:id="20101"/>
      <w:r>
        <w:rPr>
          <w:rFonts w:hint="cs"/>
          <w:rtl/>
          <w:lang w:eastAsia="he-IL"/>
        </w:rPr>
        <w:t>רוויזיה.</w:t>
      </w:r>
      <w:bookmarkStart w:id="20102" w:name="_ETM_Q1_10170639"/>
      <w:bookmarkEnd w:id="20102"/>
    </w:p>
    <w:p w14:paraId="74C79994" w14:textId="77777777" w:rsidR="004E7A0F" w:rsidRDefault="004E7A0F" w:rsidP="004E7A0F">
      <w:pPr>
        <w:rPr>
          <w:rtl/>
          <w:lang w:eastAsia="he-IL"/>
        </w:rPr>
      </w:pPr>
    </w:p>
    <w:p w14:paraId="642DEC03" w14:textId="52CE6149" w:rsidR="004E7A0F" w:rsidRDefault="004E7A0F" w:rsidP="004E7A0F">
      <w:pPr>
        <w:pStyle w:val="a4"/>
        <w:keepNext/>
        <w:rPr>
          <w:rtl/>
        </w:rPr>
      </w:pPr>
      <w:bookmarkStart w:id="20103" w:name="ET_speaker_אייל_לב_ארי_2108"/>
      <w:r w:rsidRPr="004E7A0F">
        <w:rPr>
          <w:rStyle w:val="TagStyle"/>
          <w:rtl/>
        </w:rPr>
        <w:t xml:space="preserve"> &lt;&lt; דובר &gt;&gt; </w:t>
      </w:r>
      <w:r>
        <w:rPr>
          <w:rtl/>
        </w:rPr>
        <w:t>אייל לב ארי:</w:t>
      </w:r>
      <w:r w:rsidRPr="004E7A0F">
        <w:rPr>
          <w:rStyle w:val="TagStyle"/>
          <w:rtl/>
        </w:rPr>
        <w:t xml:space="preserve"> &lt;&lt; דובר &gt;&gt;</w:t>
      </w:r>
      <w:r w:rsidR="00707E81">
        <w:rPr>
          <w:rtl/>
        </w:rPr>
        <w:t xml:space="preserve"> </w:t>
      </w:r>
      <w:r>
        <w:rPr>
          <w:rtl/>
        </w:rPr>
        <w:t xml:space="preserve"> </w:t>
      </w:r>
      <w:bookmarkEnd w:id="20103"/>
    </w:p>
    <w:p w14:paraId="59D49A41" w14:textId="77777777" w:rsidR="004E7A0F" w:rsidRDefault="004E7A0F" w:rsidP="004E7A0F">
      <w:pPr>
        <w:pStyle w:val="KeepWithNext"/>
        <w:rPr>
          <w:rtl/>
          <w:lang w:eastAsia="he-IL"/>
        </w:rPr>
      </w:pPr>
    </w:p>
    <w:p w14:paraId="10BA9D22" w14:textId="0779A894" w:rsidR="004E7A0F" w:rsidRDefault="004E7A0F" w:rsidP="004E7A0F">
      <w:pPr>
        <w:rPr>
          <w:rtl/>
        </w:rPr>
      </w:pPr>
      <w:bookmarkStart w:id="20104" w:name="_ETM_Q1_10173723"/>
      <w:bookmarkStart w:id="20105" w:name="_ETM_Q1_10173948"/>
      <w:bookmarkStart w:id="20106" w:name="_ETM_Q1_10169148"/>
      <w:bookmarkStart w:id="20107" w:name="_ETM_Q1_10164485"/>
      <w:bookmarkEnd w:id="20104"/>
      <w:bookmarkEnd w:id="20105"/>
      <w:bookmarkEnd w:id="20106"/>
      <w:bookmarkEnd w:id="20107"/>
      <w:r>
        <w:rPr>
          <w:rFonts w:hint="cs"/>
          <w:rtl/>
          <w:lang w:eastAsia="he-IL"/>
        </w:rPr>
        <w:t xml:space="preserve">170, </w:t>
      </w:r>
      <w:r w:rsidR="00134FCB">
        <w:rPr>
          <w:rtl/>
          <w:lang w:eastAsia="he-IL"/>
        </w:rPr>
        <w:t xml:space="preserve">במקום </w:t>
      </w:r>
      <w:r>
        <w:rPr>
          <w:rFonts w:hint="cs"/>
          <w:rtl/>
          <w:lang w:eastAsia="he-IL"/>
        </w:rPr>
        <w:t>ה</w:t>
      </w:r>
      <w:r w:rsidR="00134FCB">
        <w:rPr>
          <w:rtl/>
          <w:lang w:eastAsia="he-IL"/>
        </w:rPr>
        <w:t>מילים ראש הסיעה הגדולה שאינה נמנית עם הסיעות ש</w:t>
      </w:r>
      <w:r>
        <w:rPr>
          <w:rFonts w:hint="cs"/>
          <w:rtl/>
          <w:lang w:eastAsia="he-IL"/>
        </w:rPr>
        <w:t>י</w:t>
      </w:r>
      <w:r w:rsidR="00134FCB">
        <w:rPr>
          <w:rtl/>
          <w:lang w:eastAsia="he-IL"/>
        </w:rPr>
        <w:t xml:space="preserve">רכיבו את הממשלה </w:t>
      </w:r>
      <w:r>
        <w:rPr>
          <w:rFonts w:hint="cs"/>
          <w:rtl/>
          <w:lang w:eastAsia="he-IL"/>
        </w:rPr>
        <w:t>ה</w:t>
      </w:r>
      <w:r w:rsidR="00134FCB">
        <w:rPr>
          <w:rtl/>
          <w:lang w:eastAsia="he-IL"/>
        </w:rPr>
        <w:t>מיועד</w:t>
      </w:r>
      <w:bookmarkStart w:id="20108" w:name="_ETM_Q1_10174046"/>
      <w:bookmarkEnd w:id="20108"/>
      <w:r w:rsidR="00134FCB">
        <w:rPr>
          <w:rtl/>
          <w:lang w:eastAsia="he-IL"/>
        </w:rPr>
        <w:t>ת</w:t>
      </w:r>
      <w:bookmarkStart w:id="20109" w:name="_ETM_Q1_10171893"/>
      <w:bookmarkStart w:id="20110" w:name="_ETM_Q1_10167296"/>
      <w:bookmarkEnd w:id="20109"/>
      <w:bookmarkEnd w:id="20110"/>
      <w:r>
        <w:rPr>
          <w:rFonts w:hint="cs"/>
          <w:rtl/>
          <w:lang w:eastAsia="he-IL"/>
        </w:rPr>
        <w:t>,</w:t>
      </w:r>
      <w:r w:rsidR="00134FCB">
        <w:rPr>
          <w:rtl/>
          <w:lang w:eastAsia="he-IL"/>
        </w:rPr>
        <w:t xml:space="preserve"> סעיף קטן זה ראש הסיעה הגדולה</w:t>
      </w:r>
      <w:bookmarkStart w:id="20111" w:name="_ETM_Q1_10172305"/>
      <w:bookmarkEnd w:id="20111"/>
      <w:r w:rsidR="00134FCB">
        <w:rPr>
          <w:rtl/>
          <w:lang w:eastAsia="he-IL"/>
        </w:rPr>
        <w:t xml:space="preserve"> יבוא חבר כנסת, ובמקום </w:t>
      </w:r>
      <w:r>
        <w:rPr>
          <w:rFonts w:hint="cs"/>
          <w:rtl/>
          <w:lang w:eastAsia="he-IL"/>
        </w:rPr>
        <w:t>ה</w:t>
      </w:r>
      <w:r w:rsidR="00134FCB">
        <w:rPr>
          <w:rtl/>
          <w:lang w:eastAsia="he-IL"/>
        </w:rPr>
        <w:t>מילה שראש הסיעה הגדולה</w:t>
      </w:r>
      <w:r>
        <w:rPr>
          <w:rFonts w:hint="cs"/>
          <w:rtl/>
          <w:lang w:eastAsia="he-IL"/>
        </w:rPr>
        <w:t>,</w:t>
      </w:r>
      <w:bookmarkStart w:id="20112" w:name="_ETM_Q1_10175157"/>
      <w:bookmarkEnd w:id="20112"/>
      <w:r w:rsidR="00134FCB">
        <w:rPr>
          <w:rtl/>
          <w:lang w:eastAsia="he-IL"/>
        </w:rPr>
        <w:t xml:space="preserve"> יבוא שחבר ה</w:t>
      </w:r>
      <w:bookmarkStart w:id="20113" w:name="_ETM_Q1_10179062"/>
      <w:bookmarkEnd w:id="20113"/>
      <w:r w:rsidR="00134FCB">
        <w:rPr>
          <w:rtl/>
          <w:lang w:eastAsia="he-IL"/>
        </w:rPr>
        <w:t xml:space="preserve">כנסת. </w:t>
      </w:r>
      <w:bookmarkStart w:id="20114" w:name="_ETM_Q1_10180968"/>
      <w:bookmarkStart w:id="20115" w:name="_ETM_Q1_10178664"/>
      <w:bookmarkStart w:id="20116" w:name="_ETM_Q1_10178779"/>
      <w:bookmarkStart w:id="20117" w:name="_ETM_Q1_10182762"/>
      <w:bookmarkStart w:id="20118" w:name="_ETM_Q1_10182924"/>
      <w:bookmarkStart w:id="20119" w:name="_ETM_Q1_10177967"/>
      <w:bookmarkStart w:id="20120" w:name="_ETM_Q1_10173150"/>
      <w:bookmarkStart w:id="20121" w:name="_ETM_Q1_10168419"/>
      <w:bookmarkEnd w:id="20114"/>
      <w:bookmarkEnd w:id="20115"/>
      <w:bookmarkEnd w:id="20116"/>
      <w:bookmarkEnd w:id="20117"/>
      <w:bookmarkEnd w:id="20118"/>
      <w:bookmarkEnd w:id="20119"/>
      <w:bookmarkEnd w:id="20120"/>
      <w:bookmarkEnd w:id="20121"/>
    </w:p>
    <w:p w14:paraId="18AA22CD" w14:textId="77777777" w:rsidR="004E7A0F" w:rsidRDefault="004E7A0F" w:rsidP="004E7A0F">
      <w:pPr>
        <w:rPr>
          <w:rtl/>
        </w:rPr>
      </w:pPr>
    </w:p>
    <w:p w14:paraId="44175AF9" w14:textId="693FA8F7" w:rsidR="004E7A0F" w:rsidRDefault="004E7A0F" w:rsidP="004E7A0F">
      <w:pPr>
        <w:pStyle w:val="a4"/>
        <w:keepNext/>
        <w:rPr>
          <w:rtl/>
        </w:rPr>
      </w:pPr>
      <w:bookmarkStart w:id="20122" w:name="ET_speaker_5519_2110"/>
      <w:r w:rsidRPr="004E7A0F">
        <w:rPr>
          <w:rStyle w:val="TagStyle"/>
          <w:rtl/>
        </w:rPr>
        <w:t xml:space="preserve"> &lt;&lt; דובר &gt;&gt; </w:t>
      </w:r>
      <w:r>
        <w:rPr>
          <w:rtl/>
        </w:rPr>
        <w:t>שרן מרים השכל (המחנה הממלכתי):</w:t>
      </w:r>
      <w:r w:rsidRPr="004E7A0F">
        <w:rPr>
          <w:rStyle w:val="TagStyle"/>
          <w:rtl/>
        </w:rPr>
        <w:t xml:space="preserve"> &lt;&lt; דובר &gt;&gt;</w:t>
      </w:r>
      <w:r w:rsidR="00707E81">
        <w:rPr>
          <w:rtl/>
        </w:rPr>
        <w:t xml:space="preserve"> </w:t>
      </w:r>
      <w:r>
        <w:rPr>
          <w:rtl/>
        </w:rPr>
        <w:t xml:space="preserve"> </w:t>
      </w:r>
      <w:bookmarkEnd w:id="20122"/>
    </w:p>
    <w:p w14:paraId="612592B8" w14:textId="77777777" w:rsidR="004E7A0F" w:rsidRDefault="004E7A0F" w:rsidP="004E7A0F">
      <w:pPr>
        <w:pStyle w:val="KeepWithNext"/>
        <w:rPr>
          <w:rtl/>
          <w:lang w:eastAsia="he-IL"/>
        </w:rPr>
      </w:pPr>
    </w:p>
    <w:p w14:paraId="57E1A940" w14:textId="77777777" w:rsidR="004E7A0F" w:rsidRDefault="004E7A0F" w:rsidP="004E7A0F">
      <w:pPr>
        <w:rPr>
          <w:rtl/>
        </w:rPr>
      </w:pPr>
      <w:r>
        <w:rPr>
          <w:rFonts w:hint="cs"/>
          <w:rtl/>
          <w:lang w:eastAsia="he-IL"/>
        </w:rPr>
        <w:t xml:space="preserve">אוקי, </w:t>
      </w:r>
      <w:bookmarkStart w:id="20123" w:name="_ETM_Q1_10158995"/>
      <w:bookmarkEnd w:id="20123"/>
      <w:r>
        <w:rPr>
          <w:rFonts w:hint="cs"/>
          <w:rtl/>
        </w:rPr>
        <w:t>ז</w:t>
      </w:r>
      <w:r w:rsidR="00134FCB">
        <w:rPr>
          <w:rtl/>
        </w:rPr>
        <w:t>ה חשוב משום שיכול להיות שראש הסיעה הכי גדולה הפתיעו אותו והוא לא נמצא, ואם הוא לא נמצא, האם זה אומר שהוא יכול עדיין לבוא ולנמק את אותם טיעונים</w:t>
      </w:r>
      <w:r>
        <w:rPr>
          <w:rFonts w:hint="cs"/>
          <w:rtl/>
        </w:rPr>
        <w:t>?</w:t>
      </w:r>
      <w:r w:rsidR="00134FCB">
        <w:rPr>
          <w:rtl/>
        </w:rPr>
        <w:t xml:space="preserve"> לא בהכרח, ולכן צריך לדרוש שחבר כנסת מן המניין גם כן יוכל להחליף אותו. אני ב</w:t>
      </w:r>
      <w:bookmarkStart w:id="20124" w:name="_ETM_Q1_10198290"/>
      <w:bookmarkStart w:id="20125" w:name="_ETM_Q1_10194172"/>
      <w:bookmarkEnd w:id="20124"/>
      <w:bookmarkEnd w:id="20125"/>
      <w:r w:rsidR="00134FCB">
        <w:rPr>
          <w:rtl/>
        </w:rPr>
        <w:t>כל זאת חושבת שזה לא צריך להיות רק יושב ראש אופוזיציה</w:t>
      </w:r>
      <w:r>
        <w:rPr>
          <w:rFonts w:hint="cs"/>
          <w:rtl/>
        </w:rPr>
        <w:t>,</w:t>
      </w:r>
      <w:r w:rsidR="00134FCB">
        <w:rPr>
          <w:rtl/>
        </w:rPr>
        <w:t xml:space="preserve"> זאת אומרת זה לא חייב להיות חבר כנסת מהסיעה הגדולה ביותר. </w:t>
      </w:r>
      <w:bookmarkStart w:id="20126" w:name="_ETM_Q1_10201726"/>
      <w:bookmarkEnd w:id="20126"/>
      <w:r>
        <w:rPr>
          <w:rFonts w:hint="cs"/>
          <w:rtl/>
        </w:rPr>
        <w:t>אני חושבת שצריכים להיות מספר.</w:t>
      </w:r>
      <w:bookmarkStart w:id="20127" w:name="_ETM_Q1_10208707"/>
      <w:bookmarkEnd w:id="20127"/>
    </w:p>
    <w:p w14:paraId="1B8CF24C" w14:textId="77777777" w:rsidR="004E7A0F" w:rsidRDefault="004E7A0F" w:rsidP="004E7A0F">
      <w:pPr>
        <w:rPr>
          <w:rtl/>
        </w:rPr>
      </w:pPr>
      <w:bookmarkStart w:id="20128" w:name="_ETM_Q1_10209034"/>
      <w:bookmarkEnd w:id="20128"/>
    </w:p>
    <w:p w14:paraId="4609E998" w14:textId="145AF1B4" w:rsidR="004E7A0F" w:rsidRDefault="004E7A0F" w:rsidP="004E7A0F">
      <w:pPr>
        <w:pStyle w:val="af6"/>
        <w:keepNext/>
        <w:rPr>
          <w:rtl/>
        </w:rPr>
      </w:pPr>
      <w:bookmarkStart w:id="20129" w:name="ET_yor_5786_2111"/>
      <w:r w:rsidRPr="004E7A0F">
        <w:rPr>
          <w:rStyle w:val="TagStyle"/>
          <w:rtl/>
        </w:rPr>
        <w:t xml:space="preserve"> &lt;&lt; יור &gt;&gt; </w:t>
      </w:r>
      <w:r>
        <w:rPr>
          <w:rtl/>
        </w:rPr>
        <w:t>היו"ר אופיר כץ:</w:t>
      </w:r>
      <w:r w:rsidRPr="004E7A0F">
        <w:rPr>
          <w:rStyle w:val="TagStyle"/>
          <w:rtl/>
        </w:rPr>
        <w:t xml:space="preserve"> &lt;&lt; יור &gt;&gt;</w:t>
      </w:r>
      <w:r w:rsidR="00707E81">
        <w:rPr>
          <w:rtl/>
        </w:rPr>
        <w:t xml:space="preserve"> </w:t>
      </w:r>
      <w:r>
        <w:rPr>
          <w:rtl/>
        </w:rPr>
        <w:t xml:space="preserve"> </w:t>
      </w:r>
      <w:bookmarkEnd w:id="20129"/>
    </w:p>
    <w:p w14:paraId="006CE3D1" w14:textId="77777777" w:rsidR="004E7A0F" w:rsidRDefault="004E7A0F" w:rsidP="004E7A0F">
      <w:pPr>
        <w:pStyle w:val="KeepWithNext"/>
        <w:rPr>
          <w:rtl/>
          <w:lang w:eastAsia="he-IL"/>
        </w:rPr>
      </w:pPr>
    </w:p>
    <w:p w14:paraId="5BDE9223" w14:textId="6F75E268" w:rsidR="004E7A0F" w:rsidRDefault="004E7A0F" w:rsidP="004E7A0F">
      <w:pPr>
        <w:rPr>
          <w:rtl/>
          <w:lang w:eastAsia="he-IL"/>
        </w:rPr>
      </w:pPr>
      <w:bookmarkStart w:id="20130" w:name="_ETM_Q1_10213017"/>
      <w:bookmarkStart w:id="20131" w:name="_ETM_Q1_10213167"/>
      <w:bookmarkStart w:id="20132" w:name="_ETM_Q1_10208401"/>
      <w:bookmarkEnd w:id="20130"/>
      <w:bookmarkEnd w:id="20131"/>
      <w:bookmarkEnd w:id="20132"/>
      <w:r>
        <w:rPr>
          <w:rFonts w:hint="cs"/>
          <w:rtl/>
          <w:lang w:eastAsia="he-IL"/>
        </w:rPr>
        <w:t xml:space="preserve">תודה. מי בעד? </w:t>
      </w:r>
      <w:bookmarkStart w:id="20133" w:name="_ETM_Q1_10207069"/>
      <w:bookmarkStart w:id="20134" w:name="_ETM_Q1_10210319"/>
      <w:bookmarkStart w:id="20135" w:name="_ETM_Q1_10205650"/>
      <w:bookmarkEnd w:id="20133"/>
      <w:bookmarkEnd w:id="20134"/>
      <w:bookmarkEnd w:id="20135"/>
      <w:r>
        <w:rPr>
          <w:rFonts w:hint="cs"/>
          <w:rtl/>
          <w:lang w:eastAsia="he-IL"/>
        </w:rPr>
        <w:t xml:space="preserve">חמישה, מי נגד? שמונה, מי נמנע? </w:t>
      </w:r>
    </w:p>
    <w:p w14:paraId="049929E7" w14:textId="77777777" w:rsidR="004E7A0F" w:rsidRDefault="004E7A0F" w:rsidP="004E7A0F">
      <w:pPr>
        <w:rPr>
          <w:rtl/>
          <w:lang w:eastAsia="he-IL"/>
        </w:rPr>
      </w:pPr>
    </w:p>
    <w:p w14:paraId="02E92697" w14:textId="77777777" w:rsidR="004E7A0F" w:rsidRDefault="004E7A0F" w:rsidP="004E7A0F">
      <w:pPr>
        <w:rPr>
          <w:rtl/>
          <w:lang w:eastAsia="he-IL"/>
        </w:rPr>
      </w:pPr>
    </w:p>
    <w:p w14:paraId="457A0DA7" w14:textId="77777777" w:rsidR="004E7A0F" w:rsidRDefault="004E7A0F" w:rsidP="004E7A0F">
      <w:pPr>
        <w:pStyle w:val="af1"/>
        <w:keepNext/>
        <w:rPr>
          <w:rtl/>
          <w:lang w:eastAsia="he-IL"/>
        </w:rPr>
      </w:pPr>
      <w:r>
        <w:rPr>
          <w:rtl/>
          <w:lang w:eastAsia="he-IL"/>
        </w:rPr>
        <w:t>הצבעה</w:t>
      </w:r>
    </w:p>
    <w:p w14:paraId="766A8C3E" w14:textId="77777777" w:rsidR="004E7A0F" w:rsidRPr="00C61CDA" w:rsidRDefault="004E7A0F" w:rsidP="004E7A0F">
      <w:pPr>
        <w:rPr>
          <w:rtl/>
          <w:lang w:eastAsia="he-IL"/>
        </w:rPr>
      </w:pPr>
    </w:p>
    <w:p w14:paraId="70932FCA" w14:textId="77777777" w:rsidR="004E7A0F" w:rsidRDefault="004E7A0F" w:rsidP="004E7A0F">
      <w:pPr>
        <w:pStyle w:val="--"/>
        <w:keepNext/>
        <w:rPr>
          <w:rtl/>
          <w:lang w:eastAsia="he-IL"/>
        </w:rPr>
      </w:pPr>
      <w:r>
        <w:rPr>
          <w:rFonts w:hint="cs"/>
          <w:rtl/>
          <w:lang w:eastAsia="he-IL"/>
        </w:rPr>
        <w:t>ההסתייגות נדחתה.</w:t>
      </w:r>
    </w:p>
    <w:p w14:paraId="599D4F98" w14:textId="77777777" w:rsidR="004E7A0F" w:rsidRDefault="004E7A0F" w:rsidP="004E7A0F">
      <w:pPr>
        <w:rPr>
          <w:rtl/>
          <w:lang w:eastAsia="he-IL"/>
        </w:rPr>
      </w:pPr>
    </w:p>
    <w:p w14:paraId="030353C3" w14:textId="77777777" w:rsidR="004E7A0F" w:rsidRDefault="004E7A0F" w:rsidP="004E7A0F">
      <w:pPr>
        <w:rPr>
          <w:rtl/>
          <w:lang w:eastAsia="he-IL"/>
        </w:rPr>
      </w:pPr>
      <w:r>
        <w:rPr>
          <w:rFonts w:hint="cs"/>
          <w:rtl/>
          <w:lang w:eastAsia="he-IL"/>
        </w:rPr>
        <w:t>ההסתייגות הוסרה.</w:t>
      </w:r>
    </w:p>
    <w:p w14:paraId="71C02234" w14:textId="77777777" w:rsidR="004E7A0F" w:rsidRDefault="004E7A0F" w:rsidP="004E7A0F">
      <w:pPr>
        <w:rPr>
          <w:rtl/>
          <w:lang w:eastAsia="he-IL"/>
        </w:rPr>
      </w:pPr>
      <w:bookmarkStart w:id="20136" w:name="_ETM_Q1_10216940"/>
      <w:bookmarkStart w:id="20137" w:name="_ETM_Q1_10217610"/>
      <w:bookmarkEnd w:id="20136"/>
      <w:bookmarkEnd w:id="20137"/>
    </w:p>
    <w:p w14:paraId="0C92B40A" w14:textId="164BC3D5" w:rsidR="004E7A0F" w:rsidRDefault="004E7A0F" w:rsidP="004E7A0F">
      <w:pPr>
        <w:pStyle w:val="a4"/>
        <w:keepNext/>
        <w:rPr>
          <w:rtl/>
        </w:rPr>
      </w:pPr>
      <w:bookmarkStart w:id="20138" w:name="ET_speaker_6127_2112"/>
      <w:r w:rsidRPr="004E7A0F">
        <w:rPr>
          <w:rStyle w:val="TagStyle"/>
          <w:rtl/>
        </w:rPr>
        <w:t xml:space="preserve"> &lt;&lt; דובר &gt;&gt; </w:t>
      </w:r>
      <w:r>
        <w:rPr>
          <w:rtl/>
        </w:rPr>
        <w:t>ולדימיר בליאק (יש עתיד):</w:t>
      </w:r>
      <w:r w:rsidRPr="004E7A0F">
        <w:rPr>
          <w:rStyle w:val="TagStyle"/>
          <w:rtl/>
        </w:rPr>
        <w:t xml:space="preserve"> &lt;&lt; דובר &gt;&gt;</w:t>
      </w:r>
      <w:r w:rsidR="00707E81">
        <w:rPr>
          <w:rtl/>
        </w:rPr>
        <w:t xml:space="preserve"> </w:t>
      </w:r>
      <w:r>
        <w:rPr>
          <w:rtl/>
        </w:rPr>
        <w:t xml:space="preserve"> </w:t>
      </w:r>
      <w:bookmarkEnd w:id="20138"/>
    </w:p>
    <w:p w14:paraId="0F53B3FC" w14:textId="77777777" w:rsidR="004E7A0F" w:rsidRDefault="004E7A0F" w:rsidP="004E7A0F">
      <w:pPr>
        <w:pStyle w:val="KeepWithNext"/>
        <w:rPr>
          <w:rtl/>
          <w:lang w:eastAsia="he-IL"/>
        </w:rPr>
      </w:pPr>
    </w:p>
    <w:p w14:paraId="168082A5" w14:textId="7B6ABDD1" w:rsidR="004E7A0F" w:rsidRDefault="004E7A0F" w:rsidP="004E7A0F">
      <w:pPr>
        <w:rPr>
          <w:rtl/>
          <w:lang w:eastAsia="he-IL"/>
        </w:rPr>
      </w:pPr>
      <w:bookmarkStart w:id="20139" w:name="_ETM_Q1_10215441"/>
      <w:bookmarkEnd w:id="20139"/>
      <w:r>
        <w:rPr>
          <w:rFonts w:hint="cs"/>
          <w:rtl/>
          <w:lang w:eastAsia="he-IL"/>
        </w:rPr>
        <w:t>ר</w:t>
      </w:r>
      <w:bookmarkStart w:id="20140" w:name="_ETM_Q1_10215665"/>
      <w:bookmarkEnd w:id="20140"/>
      <w:r>
        <w:rPr>
          <w:rFonts w:hint="cs"/>
          <w:rtl/>
          <w:lang w:eastAsia="he-IL"/>
        </w:rPr>
        <w:t>וויזיה.</w:t>
      </w:r>
      <w:bookmarkStart w:id="20141" w:name="_ETM_Q1_10216661"/>
      <w:bookmarkEnd w:id="20141"/>
    </w:p>
    <w:p w14:paraId="55D23921" w14:textId="77777777" w:rsidR="004E7A0F" w:rsidRDefault="004E7A0F" w:rsidP="004E7A0F">
      <w:pPr>
        <w:rPr>
          <w:rtl/>
          <w:lang w:eastAsia="he-IL"/>
        </w:rPr>
      </w:pPr>
      <w:bookmarkStart w:id="20142" w:name="_ETM_Q1_10217271"/>
      <w:bookmarkEnd w:id="20142"/>
    </w:p>
    <w:p w14:paraId="34531AE2" w14:textId="30FB8BD2" w:rsidR="004E7A0F" w:rsidRDefault="004E7A0F" w:rsidP="004E7A0F">
      <w:pPr>
        <w:pStyle w:val="a4"/>
        <w:keepNext/>
        <w:rPr>
          <w:rtl/>
        </w:rPr>
      </w:pPr>
      <w:r w:rsidRPr="004E7A0F">
        <w:rPr>
          <w:rStyle w:val="TagStyle"/>
          <w:rtl/>
        </w:rPr>
        <w:t xml:space="preserve"> &lt;&lt; דובר &gt;&gt; </w:t>
      </w:r>
      <w:r>
        <w:rPr>
          <w:rtl/>
        </w:rPr>
        <w:t>אייל לב ארי:</w:t>
      </w:r>
      <w:r w:rsidRPr="004E7A0F">
        <w:rPr>
          <w:rStyle w:val="TagStyle"/>
          <w:rtl/>
        </w:rPr>
        <w:t xml:space="preserve"> &lt;&lt; דובר &gt;&gt;</w:t>
      </w:r>
      <w:r w:rsidR="00707E81">
        <w:rPr>
          <w:rtl/>
        </w:rPr>
        <w:t xml:space="preserve"> </w:t>
      </w:r>
      <w:r>
        <w:rPr>
          <w:rtl/>
        </w:rPr>
        <w:t xml:space="preserve"> </w:t>
      </w:r>
    </w:p>
    <w:p w14:paraId="45AD4132" w14:textId="77777777" w:rsidR="004E7A0F" w:rsidRDefault="004E7A0F" w:rsidP="004E7A0F">
      <w:pPr>
        <w:pStyle w:val="KeepWithNext"/>
        <w:rPr>
          <w:rtl/>
          <w:lang w:eastAsia="he-IL"/>
        </w:rPr>
      </w:pPr>
    </w:p>
    <w:p w14:paraId="6509C733" w14:textId="1A427450" w:rsidR="004E7A0F" w:rsidRDefault="004E7A0F" w:rsidP="004E7A0F">
      <w:pPr>
        <w:rPr>
          <w:rtl/>
          <w:lang w:eastAsia="he-IL"/>
        </w:rPr>
      </w:pPr>
      <w:bookmarkStart w:id="20143" w:name="_ETM_Q1_10219683"/>
      <w:bookmarkStart w:id="20144" w:name="_ETM_Q1_10219807"/>
      <w:bookmarkStart w:id="20145" w:name="_ETM_Q1_10214901"/>
      <w:bookmarkEnd w:id="20143"/>
      <w:bookmarkEnd w:id="20144"/>
      <w:bookmarkEnd w:id="20145"/>
      <w:r>
        <w:rPr>
          <w:rFonts w:hint="cs"/>
          <w:rtl/>
          <w:lang w:eastAsia="he-IL"/>
        </w:rPr>
        <w:t>171, אחרי המילים הממשלה המיועדת סעיף</w:t>
      </w:r>
      <w:bookmarkStart w:id="20146" w:name="_ETM_Q1_10219944"/>
      <w:bookmarkEnd w:id="20146"/>
      <w:r>
        <w:rPr>
          <w:rFonts w:hint="cs"/>
          <w:rtl/>
          <w:lang w:eastAsia="he-IL"/>
        </w:rPr>
        <w:t xml:space="preserve"> קטן זה ראש הסיעה </w:t>
      </w:r>
      <w:bookmarkStart w:id="20147" w:name="_ETM_Q1_10218713"/>
      <w:bookmarkStart w:id="20148" w:name="_ETM_Q1_10214074"/>
      <w:bookmarkEnd w:id="20147"/>
      <w:bookmarkEnd w:id="20148"/>
      <w:r>
        <w:rPr>
          <w:rFonts w:hint="cs"/>
          <w:rtl/>
          <w:lang w:eastAsia="he-IL"/>
        </w:rPr>
        <w:t>הגדולה יבוא, או נשיא המדינה</w:t>
      </w:r>
      <w:bookmarkStart w:id="20149" w:name="_ETM_Q1_10218810"/>
      <w:bookmarkEnd w:id="20149"/>
      <w:r>
        <w:rPr>
          <w:rFonts w:hint="cs"/>
          <w:rtl/>
          <w:lang w:eastAsia="he-IL"/>
        </w:rPr>
        <w:t xml:space="preserve"> </w:t>
      </w:r>
      <w:bookmarkStart w:id="20150" w:name="_ETM_Q1_10220038"/>
      <w:bookmarkEnd w:id="20150"/>
      <w:r>
        <w:rPr>
          <w:rFonts w:hint="cs"/>
          <w:rtl/>
          <w:lang w:eastAsia="he-IL"/>
        </w:rPr>
        <w:t>ואחר</w:t>
      </w:r>
      <w:bookmarkStart w:id="20151" w:name="_ETM_Q1_10223275"/>
      <w:bookmarkEnd w:id="20151"/>
      <w:r>
        <w:rPr>
          <w:rFonts w:hint="cs"/>
          <w:rtl/>
          <w:lang w:eastAsia="he-IL"/>
        </w:rPr>
        <w:t xml:space="preserve"> המילים של ראש ה</w:t>
      </w:r>
      <w:bookmarkStart w:id="20152" w:name="_ETM_Q1_10221369"/>
      <w:bookmarkEnd w:id="20152"/>
      <w:r>
        <w:rPr>
          <w:rFonts w:hint="cs"/>
          <w:rtl/>
          <w:lang w:eastAsia="he-IL"/>
        </w:rPr>
        <w:t>סיעה הגדולה, יבוא או נשיא</w:t>
      </w:r>
      <w:bookmarkStart w:id="20153" w:name="_ETM_Q1_10227332"/>
      <w:bookmarkEnd w:id="20153"/>
      <w:r>
        <w:rPr>
          <w:rFonts w:hint="cs"/>
          <w:rtl/>
          <w:lang w:eastAsia="he-IL"/>
        </w:rPr>
        <w:t xml:space="preserve"> המדינה.</w:t>
      </w:r>
    </w:p>
    <w:p w14:paraId="4ECAF1A2" w14:textId="77777777" w:rsidR="004E7A0F" w:rsidRDefault="004E7A0F" w:rsidP="004E7A0F">
      <w:pPr>
        <w:rPr>
          <w:rtl/>
          <w:lang w:eastAsia="he-IL"/>
        </w:rPr>
      </w:pPr>
      <w:bookmarkStart w:id="20154" w:name="_ETM_Q1_10228439"/>
      <w:bookmarkStart w:id="20155" w:name="_ETM_Q1_10229202"/>
      <w:bookmarkEnd w:id="20154"/>
      <w:bookmarkEnd w:id="20155"/>
    </w:p>
    <w:p w14:paraId="7A54D4B8" w14:textId="6B1297B7" w:rsidR="004E7A0F" w:rsidRDefault="004E7A0F" w:rsidP="004E7A0F">
      <w:pPr>
        <w:pStyle w:val="a4"/>
        <w:keepNext/>
        <w:rPr>
          <w:rtl/>
        </w:rPr>
      </w:pPr>
      <w:bookmarkStart w:id="20156" w:name="ET_speaker_5519_2114"/>
      <w:r w:rsidRPr="004E7A0F">
        <w:rPr>
          <w:rStyle w:val="TagStyle"/>
          <w:rtl/>
        </w:rPr>
        <w:t xml:space="preserve"> &lt;&lt; דובר &gt;&gt; </w:t>
      </w:r>
      <w:r>
        <w:rPr>
          <w:rtl/>
        </w:rPr>
        <w:t>שרן מרים השכל (המחנה הממלכתי):</w:t>
      </w:r>
      <w:r w:rsidRPr="004E7A0F">
        <w:rPr>
          <w:rStyle w:val="TagStyle"/>
          <w:rtl/>
        </w:rPr>
        <w:t xml:space="preserve"> &lt;&lt; דובר &gt;&gt;</w:t>
      </w:r>
      <w:r w:rsidR="00707E81">
        <w:rPr>
          <w:rtl/>
        </w:rPr>
        <w:t xml:space="preserve"> </w:t>
      </w:r>
      <w:r>
        <w:rPr>
          <w:rtl/>
        </w:rPr>
        <w:t xml:space="preserve"> </w:t>
      </w:r>
      <w:bookmarkEnd w:id="20156"/>
    </w:p>
    <w:p w14:paraId="751925B2" w14:textId="77777777" w:rsidR="004E7A0F" w:rsidRDefault="004E7A0F" w:rsidP="004E7A0F">
      <w:pPr>
        <w:pStyle w:val="KeepWithNext"/>
        <w:rPr>
          <w:rtl/>
          <w:lang w:eastAsia="he-IL"/>
        </w:rPr>
      </w:pPr>
    </w:p>
    <w:p w14:paraId="3FBAE02F" w14:textId="22B883AB" w:rsidR="004E7A0F" w:rsidRDefault="004E7A0F" w:rsidP="00134FCB">
      <w:pPr>
        <w:rPr>
          <w:rtl/>
          <w:lang w:eastAsia="he-IL"/>
        </w:rPr>
      </w:pPr>
      <w:bookmarkStart w:id="20157" w:name="_ETM_Q1_10227108"/>
      <w:bookmarkStart w:id="20158" w:name="_ETM_Q1_10227375"/>
      <w:bookmarkEnd w:id="20157"/>
      <w:bookmarkEnd w:id="20158"/>
      <w:r>
        <w:rPr>
          <w:rFonts w:hint="cs"/>
          <w:rtl/>
          <w:lang w:eastAsia="he-IL"/>
        </w:rPr>
        <w:t xml:space="preserve">אני חושבת </w:t>
      </w:r>
      <w:r w:rsidR="00134FCB">
        <w:rPr>
          <w:rtl/>
          <w:lang w:eastAsia="he-IL"/>
        </w:rPr>
        <w:t>שההסתייגות הזו היא קריטית ומאוד מאוד חשובה</w:t>
      </w:r>
      <w:r>
        <w:rPr>
          <w:rFonts w:hint="cs"/>
          <w:rtl/>
          <w:lang w:eastAsia="he-IL"/>
        </w:rPr>
        <w:t>,</w:t>
      </w:r>
      <w:r w:rsidR="00134FCB">
        <w:rPr>
          <w:rtl/>
          <w:lang w:eastAsia="he-IL"/>
        </w:rPr>
        <w:t xml:space="preserve"> משום שאם יש הסכמה גם מנשיא מדינת ישראל לא למנות את אותו אדם, כנראה שהמקרה הוא מקרה חמור ביותר</w:t>
      </w:r>
      <w:r>
        <w:rPr>
          <w:rFonts w:hint="cs"/>
          <w:rtl/>
          <w:lang w:eastAsia="he-IL"/>
        </w:rPr>
        <w:t>,</w:t>
      </w:r>
      <w:r w:rsidR="00134FCB">
        <w:rPr>
          <w:rtl/>
          <w:lang w:eastAsia="he-IL"/>
        </w:rPr>
        <w:t xml:space="preserve"> ולא סתם איזשהו ניסיון הטרלה. הנשיא הוא איש ממלכתי, הוא לא תופס איזשהו צד פוליטי</w:t>
      </w:r>
      <w:r>
        <w:rPr>
          <w:rFonts w:hint="cs"/>
          <w:rtl/>
          <w:lang w:eastAsia="he-IL"/>
        </w:rPr>
        <w:t>,</w:t>
      </w:r>
      <w:r w:rsidR="00134FCB">
        <w:rPr>
          <w:rtl/>
          <w:lang w:eastAsia="he-IL"/>
        </w:rPr>
        <w:t xml:space="preserve"> ולכן </w:t>
      </w:r>
      <w:r>
        <w:rPr>
          <w:rFonts w:hint="cs"/>
          <w:rtl/>
          <w:lang w:eastAsia="he-IL"/>
        </w:rPr>
        <w:t>כש</w:t>
      </w:r>
      <w:r w:rsidR="00134FCB">
        <w:rPr>
          <w:rtl/>
          <w:lang w:eastAsia="he-IL"/>
        </w:rPr>
        <w:t>הנשיא מגיע על מנת להתנגד לאותו מינוי של שר</w:t>
      </w:r>
      <w:r>
        <w:rPr>
          <w:rFonts w:hint="cs"/>
          <w:rtl/>
          <w:lang w:eastAsia="he-IL"/>
        </w:rPr>
        <w:t>,</w:t>
      </w:r>
      <w:r w:rsidR="00134FCB">
        <w:rPr>
          <w:rtl/>
          <w:lang w:eastAsia="he-IL"/>
        </w:rPr>
        <w:t xml:space="preserve"> זה אומר שהמצב הוא קריטי</w:t>
      </w:r>
      <w:r>
        <w:rPr>
          <w:rFonts w:hint="cs"/>
          <w:rtl/>
          <w:lang w:eastAsia="he-IL"/>
        </w:rPr>
        <w:t>,</w:t>
      </w:r>
      <w:bookmarkStart w:id="20159" w:name="_ETM_Q1_10256536"/>
      <w:bookmarkEnd w:id="20159"/>
      <w:r w:rsidR="00134FCB">
        <w:rPr>
          <w:rtl/>
          <w:lang w:eastAsia="he-IL"/>
        </w:rPr>
        <w:t xml:space="preserve"> וחייבים לתת לו גם את האפשרות לעמוד, לנמק ולהתנגד לעניין הזה. </w:t>
      </w:r>
      <w:bookmarkStart w:id="20160" w:name="_ETM_Q1_10239392"/>
      <w:bookmarkStart w:id="20161" w:name="_ETM_Q1_10231714"/>
      <w:bookmarkStart w:id="20162" w:name="_ETM_Q1_10226917"/>
      <w:bookmarkEnd w:id="20160"/>
      <w:bookmarkEnd w:id="20161"/>
      <w:bookmarkEnd w:id="20162"/>
    </w:p>
    <w:p w14:paraId="5DDD005F" w14:textId="77777777" w:rsidR="00660E31" w:rsidRDefault="00660E31" w:rsidP="00134FCB">
      <w:pPr>
        <w:rPr>
          <w:rtl/>
          <w:lang w:eastAsia="he-IL"/>
        </w:rPr>
      </w:pPr>
    </w:p>
    <w:p w14:paraId="21117439" w14:textId="258F9732" w:rsidR="00660E31" w:rsidRDefault="00660E31" w:rsidP="00660E31">
      <w:pPr>
        <w:jc w:val="center"/>
        <w:rPr>
          <w:rtl/>
          <w:lang w:eastAsia="he-IL"/>
        </w:rPr>
      </w:pPr>
      <w:r>
        <w:rPr>
          <w:rFonts w:hint="cs"/>
          <w:rtl/>
          <w:lang w:eastAsia="he-IL"/>
        </w:rPr>
        <w:t>(היו"ר משה ארבל, 15:20)</w:t>
      </w:r>
      <w:bookmarkStart w:id="20163" w:name="_ETM_Q1_10288907"/>
      <w:bookmarkStart w:id="20164" w:name="_ETM_Q1_10284198"/>
      <w:bookmarkStart w:id="20165" w:name="_ETM_Q1_10279368"/>
      <w:bookmarkStart w:id="20166" w:name="_ETM_Q1_10274631"/>
      <w:bookmarkStart w:id="20167" w:name="_ETM_Q1_10269897"/>
      <w:bookmarkStart w:id="20168" w:name="_ETM_Q1_10265471"/>
      <w:bookmarkStart w:id="20169" w:name="_ETM_Q1_10261803"/>
      <w:bookmarkStart w:id="20170" w:name="_ETM_Q1_10257041"/>
      <w:bookmarkStart w:id="20171" w:name="_ETM_Q1_10253257"/>
      <w:bookmarkStart w:id="20172" w:name="_ETM_Q1_10248439"/>
      <w:bookmarkStart w:id="20173" w:name="_ETM_Q1_10248773"/>
      <w:bookmarkStart w:id="20174" w:name="_ETM_Q1_10257038"/>
      <w:bookmarkStart w:id="20175" w:name="_ETM_Q1_10252345"/>
      <w:bookmarkStart w:id="20176" w:name="_ETM_Q1_10247636"/>
      <w:bookmarkStart w:id="20177" w:name="_ETM_Q1_10242889"/>
      <w:bookmarkStart w:id="20178" w:name="_ETM_Q1_10238101"/>
      <w:bookmarkStart w:id="20179" w:name="_ETM_Q1_10234751"/>
      <w:bookmarkStart w:id="20180" w:name="_ETM_Q1_10229963"/>
      <w:bookmarkStart w:id="20181" w:name="_ETM_Q1_10225239"/>
      <w:bookmarkStart w:id="20182" w:name="_ETM_Q1_10221621"/>
      <w:bookmarkStart w:id="20183" w:name="_ETM_Q1_10216866"/>
      <w:bookmarkStart w:id="20184" w:name="_ETM_Q1_10212117"/>
      <w:bookmarkEnd w:id="20163"/>
      <w:bookmarkEnd w:id="20164"/>
      <w:bookmarkEnd w:id="20165"/>
      <w:bookmarkEnd w:id="20166"/>
      <w:bookmarkEnd w:id="20167"/>
      <w:bookmarkEnd w:id="20168"/>
      <w:bookmarkEnd w:id="20169"/>
      <w:bookmarkEnd w:id="20170"/>
      <w:bookmarkEnd w:id="20171"/>
      <w:bookmarkEnd w:id="20172"/>
      <w:bookmarkEnd w:id="20173"/>
      <w:bookmarkEnd w:id="20174"/>
      <w:bookmarkEnd w:id="20175"/>
      <w:bookmarkEnd w:id="20176"/>
      <w:bookmarkEnd w:id="20177"/>
      <w:bookmarkEnd w:id="20178"/>
      <w:bookmarkEnd w:id="20179"/>
      <w:bookmarkEnd w:id="20180"/>
      <w:bookmarkEnd w:id="20181"/>
      <w:bookmarkEnd w:id="20182"/>
      <w:bookmarkEnd w:id="20183"/>
      <w:bookmarkEnd w:id="20184"/>
    </w:p>
    <w:p w14:paraId="637304AC" w14:textId="77777777" w:rsidR="004E7A0F" w:rsidRDefault="004E7A0F" w:rsidP="00134FCB">
      <w:pPr>
        <w:rPr>
          <w:rtl/>
          <w:lang w:eastAsia="he-IL"/>
        </w:rPr>
      </w:pPr>
      <w:bookmarkStart w:id="20185" w:name="_ETM_Q1_10239548"/>
      <w:bookmarkStart w:id="20186" w:name="_ETM_Q1_10236191"/>
      <w:bookmarkEnd w:id="20185"/>
      <w:bookmarkEnd w:id="20186"/>
    </w:p>
    <w:p w14:paraId="117BEAF7" w14:textId="2B4648B4" w:rsidR="004E7A0F" w:rsidRDefault="004E7A0F" w:rsidP="004E7A0F">
      <w:pPr>
        <w:pStyle w:val="af6"/>
        <w:keepNext/>
        <w:rPr>
          <w:rtl/>
        </w:rPr>
      </w:pPr>
      <w:bookmarkStart w:id="20187" w:name="ET_yor_5763_2116"/>
      <w:r w:rsidRPr="004E7A0F">
        <w:rPr>
          <w:rStyle w:val="TagStyle"/>
          <w:rtl/>
        </w:rPr>
        <w:t xml:space="preserve"> &lt;&lt; יור &gt;&gt; </w:t>
      </w:r>
      <w:r>
        <w:rPr>
          <w:rtl/>
        </w:rPr>
        <w:t>היו"ר משה ארבל:</w:t>
      </w:r>
      <w:r w:rsidRPr="004E7A0F">
        <w:rPr>
          <w:rStyle w:val="TagStyle"/>
          <w:rtl/>
        </w:rPr>
        <w:t xml:space="preserve"> &lt;&lt; יור &gt;&gt;</w:t>
      </w:r>
      <w:r w:rsidR="00707E81">
        <w:rPr>
          <w:rtl/>
        </w:rPr>
        <w:t xml:space="preserve"> </w:t>
      </w:r>
      <w:r>
        <w:rPr>
          <w:rtl/>
        </w:rPr>
        <w:t xml:space="preserve"> </w:t>
      </w:r>
      <w:bookmarkEnd w:id="20187"/>
    </w:p>
    <w:p w14:paraId="19CC40C8" w14:textId="77777777" w:rsidR="004E7A0F" w:rsidRDefault="004E7A0F" w:rsidP="004E7A0F">
      <w:pPr>
        <w:pStyle w:val="KeepWithNext"/>
        <w:rPr>
          <w:rtl/>
          <w:lang w:eastAsia="he-IL"/>
        </w:rPr>
      </w:pPr>
    </w:p>
    <w:p w14:paraId="10A813D6" w14:textId="2E5F9330" w:rsidR="00660E31" w:rsidRDefault="00660E31" w:rsidP="00660E31">
      <w:pPr>
        <w:rPr>
          <w:rtl/>
          <w:lang w:eastAsia="he-IL"/>
        </w:rPr>
      </w:pPr>
      <w:r>
        <w:rPr>
          <w:rFonts w:hint="cs"/>
          <w:rtl/>
          <w:lang w:eastAsia="he-IL"/>
        </w:rPr>
        <w:t>מי בעד? חמישה, מי נג</w:t>
      </w:r>
      <w:bookmarkStart w:id="20188" w:name="_ETM_Q1_10223467"/>
      <w:bookmarkEnd w:id="20188"/>
      <w:r>
        <w:rPr>
          <w:rFonts w:hint="cs"/>
          <w:rtl/>
          <w:lang w:eastAsia="he-IL"/>
        </w:rPr>
        <w:t>ד? שמונה, מי נמנע? אין</w:t>
      </w:r>
      <w:bookmarkStart w:id="20189" w:name="_ETM_Q1_10269297"/>
      <w:bookmarkEnd w:id="20189"/>
      <w:r>
        <w:rPr>
          <w:rFonts w:hint="cs"/>
          <w:rtl/>
          <w:lang w:eastAsia="he-IL"/>
        </w:rPr>
        <w:t>.</w:t>
      </w:r>
    </w:p>
    <w:p w14:paraId="1B0DB4D6" w14:textId="77777777" w:rsidR="00660E31" w:rsidRDefault="00660E31" w:rsidP="00660E31">
      <w:pPr>
        <w:rPr>
          <w:rtl/>
          <w:lang w:eastAsia="he-IL"/>
        </w:rPr>
      </w:pPr>
    </w:p>
    <w:p w14:paraId="77DF4324" w14:textId="77777777" w:rsidR="00660E31" w:rsidRDefault="00660E31" w:rsidP="00660E31">
      <w:pPr>
        <w:rPr>
          <w:rtl/>
          <w:lang w:eastAsia="he-IL"/>
        </w:rPr>
      </w:pPr>
    </w:p>
    <w:p w14:paraId="4B1FAE45" w14:textId="77777777" w:rsidR="00660E31" w:rsidRDefault="00660E31" w:rsidP="00660E31">
      <w:pPr>
        <w:pStyle w:val="af1"/>
        <w:keepNext/>
        <w:rPr>
          <w:rtl/>
          <w:lang w:eastAsia="he-IL"/>
        </w:rPr>
      </w:pPr>
      <w:r>
        <w:rPr>
          <w:rtl/>
          <w:lang w:eastAsia="he-IL"/>
        </w:rPr>
        <w:t>הצבעה</w:t>
      </w:r>
    </w:p>
    <w:p w14:paraId="196D6004" w14:textId="77777777" w:rsidR="00660E31" w:rsidRPr="00C61CDA" w:rsidRDefault="00660E31" w:rsidP="00660E31">
      <w:pPr>
        <w:rPr>
          <w:rtl/>
          <w:lang w:eastAsia="he-IL"/>
        </w:rPr>
      </w:pPr>
    </w:p>
    <w:p w14:paraId="14092FDB" w14:textId="77777777" w:rsidR="00660E31" w:rsidRDefault="00660E31" w:rsidP="00660E31">
      <w:pPr>
        <w:pStyle w:val="--"/>
        <w:keepNext/>
        <w:rPr>
          <w:rtl/>
          <w:lang w:eastAsia="he-IL"/>
        </w:rPr>
      </w:pPr>
      <w:r>
        <w:rPr>
          <w:rFonts w:hint="cs"/>
          <w:rtl/>
          <w:lang w:eastAsia="he-IL"/>
        </w:rPr>
        <w:t>ההסתייגות נדחתה.</w:t>
      </w:r>
    </w:p>
    <w:p w14:paraId="3F7D9317" w14:textId="77777777" w:rsidR="00660E31" w:rsidRDefault="00660E31" w:rsidP="00660E31">
      <w:pPr>
        <w:rPr>
          <w:rtl/>
          <w:lang w:eastAsia="he-IL"/>
        </w:rPr>
      </w:pPr>
    </w:p>
    <w:p w14:paraId="4F80AB7A" w14:textId="77777777" w:rsidR="00660E31" w:rsidRDefault="00660E31" w:rsidP="00660E31">
      <w:pPr>
        <w:rPr>
          <w:rtl/>
          <w:lang w:eastAsia="he-IL"/>
        </w:rPr>
      </w:pPr>
      <w:r>
        <w:rPr>
          <w:rFonts w:hint="cs"/>
          <w:rtl/>
          <w:lang w:eastAsia="he-IL"/>
        </w:rPr>
        <w:t>ההסתייגות הוסרה.</w:t>
      </w:r>
      <w:bookmarkStart w:id="20190" w:name="_ETM_Q1_10270916"/>
      <w:bookmarkEnd w:id="20190"/>
    </w:p>
    <w:p w14:paraId="31BD8CFF" w14:textId="77777777" w:rsidR="00660E31" w:rsidRDefault="00660E31" w:rsidP="00660E31">
      <w:pPr>
        <w:rPr>
          <w:rtl/>
          <w:lang w:eastAsia="he-IL"/>
        </w:rPr>
      </w:pPr>
      <w:bookmarkStart w:id="20191" w:name="_ETM_Q1_10271578"/>
      <w:bookmarkStart w:id="20192" w:name="_ETM_Q1_10266762"/>
      <w:bookmarkEnd w:id="20191"/>
      <w:bookmarkEnd w:id="20192"/>
    </w:p>
    <w:p w14:paraId="00F35040" w14:textId="4E979285" w:rsidR="00660E31" w:rsidRDefault="00660E31" w:rsidP="00660E31">
      <w:pPr>
        <w:pStyle w:val="a4"/>
        <w:keepNext/>
        <w:rPr>
          <w:rtl/>
        </w:rPr>
      </w:pPr>
      <w:bookmarkStart w:id="20193" w:name="ET_speaker_6127_2117"/>
      <w:r w:rsidRPr="00660E31">
        <w:rPr>
          <w:rStyle w:val="TagStyle"/>
          <w:rtl/>
        </w:rPr>
        <w:t xml:space="preserve"> &lt;&lt; דובר &gt;&gt; </w:t>
      </w:r>
      <w:r>
        <w:rPr>
          <w:rtl/>
        </w:rPr>
        <w:t>ולדימיר בליאק (יש עתיד):</w:t>
      </w:r>
      <w:r w:rsidRPr="00660E31">
        <w:rPr>
          <w:rStyle w:val="TagStyle"/>
          <w:rtl/>
        </w:rPr>
        <w:t xml:space="preserve"> &lt;&lt; דובר &gt;&gt;</w:t>
      </w:r>
      <w:r w:rsidR="00707E81">
        <w:rPr>
          <w:rtl/>
        </w:rPr>
        <w:t xml:space="preserve"> </w:t>
      </w:r>
      <w:r>
        <w:rPr>
          <w:rtl/>
        </w:rPr>
        <w:t xml:space="preserve"> </w:t>
      </w:r>
      <w:bookmarkEnd w:id="20193"/>
    </w:p>
    <w:p w14:paraId="09C3D016" w14:textId="77777777" w:rsidR="00660E31" w:rsidRDefault="00660E31" w:rsidP="00660E31">
      <w:pPr>
        <w:pStyle w:val="KeepWithNext"/>
        <w:rPr>
          <w:rtl/>
          <w:lang w:eastAsia="he-IL"/>
        </w:rPr>
      </w:pPr>
    </w:p>
    <w:p w14:paraId="31FAEB2A" w14:textId="43CDD298" w:rsidR="00660E31" w:rsidRDefault="00660E31" w:rsidP="00660E31">
      <w:pPr>
        <w:rPr>
          <w:rtl/>
          <w:lang w:eastAsia="he-IL"/>
        </w:rPr>
      </w:pPr>
      <w:bookmarkStart w:id="20194" w:name="_ETM_Q1_10269724"/>
      <w:bookmarkEnd w:id="20194"/>
      <w:r>
        <w:rPr>
          <w:rFonts w:hint="cs"/>
          <w:rtl/>
          <w:lang w:eastAsia="he-IL"/>
        </w:rPr>
        <w:t>רו</w:t>
      </w:r>
      <w:bookmarkStart w:id="20195" w:name="_ETM_Q1_10269993"/>
      <w:bookmarkEnd w:id="20195"/>
      <w:r>
        <w:rPr>
          <w:rFonts w:hint="cs"/>
          <w:rtl/>
          <w:lang w:eastAsia="he-IL"/>
        </w:rPr>
        <w:t>ויזיה.</w:t>
      </w:r>
    </w:p>
    <w:p w14:paraId="1A4828A1" w14:textId="77777777" w:rsidR="00660E31" w:rsidRDefault="00660E31" w:rsidP="00660E31">
      <w:pPr>
        <w:rPr>
          <w:rtl/>
          <w:lang w:eastAsia="he-IL"/>
        </w:rPr>
      </w:pPr>
      <w:bookmarkStart w:id="20196" w:name="_ETM_Q1_10272505"/>
      <w:bookmarkStart w:id="20197" w:name="_ETM_Q1_10273119"/>
      <w:bookmarkEnd w:id="20196"/>
      <w:bookmarkEnd w:id="20197"/>
    </w:p>
    <w:p w14:paraId="314FEAAB" w14:textId="1110D3F4" w:rsidR="00660E31" w:rsidRDefault="00660E31" w:rsidP="00660E31">
      <w:pPr>
        <w:pStyle w:val="af6"/>
        <w:keepNext/>
        <w:rPr>
          <w:rtl/>
        </w:rPr>
      </w:pPr>
      <w:r w:rsidRPr="00660E31">
        <w:rPr>
          <w:rStyle w:val="TagStyle"/>
          <w:rtl/>
        </w:rPr>
        <w:t xml:space="preserve"> &lt;&lt; יור &gt;&gt; </w:t>
      </w:r>
      <w:r>
        <w:rPr>
          <w:rtl/>
        </w:rPr>
        <w:t>היו"ר משה ארבל:</w:t>
      </w:r>
      <w:r w:rsidRPr="00660E31">
        <w:rPr>
          <w:rStyle w:val="TagStyle"/>
          <w:rtl/>
        </w:rPr>
        <w:t xml:space="preserve"> &lt;&lt; יור &gt;&gt;</w:t>
      </w:r>
      <w:r w:rsidR="00707E81">
        <w:rPr>
          <w:rtl/>
        </w:rPr>
        <w:t xml:space="preserve"> </w:t>
      </w:r>
      <w:r>
        <w:rPr>
          <w:rtl/>
        </w:rPr>
        <w:t xml:space="preserve"> </w:t>
      </w:r>
    </w:p>
    <w:p w14:paraId="45F811F2" w14:textId="77777777" w:rsidR="00660E31" w:rsidRDefault="00660E31" w:rsidP="00660E31">
      <w:pPr>
        <w:pStyle w:val="KeepWithNext"/>
        <w:rPr>
          <w:rtl/>
          <w:lang w:eastAsia="he-IL"/>
        </w:rPr>
      </w:pPr>
    </w:p>
    <w:p w14:paraId="3715D5A0" w14:textId="72612381" w:rsidR="00660E31" w:rsidRDefault="00660E31" w:rsidP="00660E31">
      <w:pPr>
        <w:rPr>
          <w:rtl/>
          <w:lang w:eastAsia="he-IL"/>
        </w:rPr>
      </w:pPr>
      <w:bookmarkStart w:id="20198" w:name="_ETM_Q1_10275401"/>
      <w:bookmarkStart w:id="20199" w:name="_ETM_Q1_10275597"/>
      <w:bookmarkEnd w:id="20198"/>
      <w:bookmarkEnd w:id="20199"/>
      <w:r>
        <w:rPr>
          <w:rFonts w:hint="cs"/>
          <w:rtl/>
          <w:lang w:eastAsia="he-IL"/>
        </w:rPr>
        <w:t>מקבץ כעת.</w:t>
      </w:r>
    </w:p>
    <w:p w14:paraId="0B2F1DA4" w14:textId="77777777" w:rsidR="00660E31" w:rsidRDefault="00660E31" w:rsidP="00660E31">
      <w:pPr>
        <w:rPr>
          <w:rtl/>
          <w:lang w:eastAsia="he-IL"/>
        </w:rPr>
      </w:pPr>
      <w:bookmarkStart w:id="20200" w:name="_ETM_Q1_10278983"/>
      <w:bookmarkStart w:id="20201" w:name="_ETM_Q1_10275237"/>
      <w:bookmarkEnd w:id="20200"/>
      <w:bookmarkEnd w:id="20201"/>
    </w:p>
    <w:p w14:paraId="36E03459" w14:textId="0984C12A" w:rsidR="00660E31" w:rsidRDefault="00660E31" w:rsidP="00660E31">
      <w:pPr>
        <w:pStyle w:val="a4"/>
        <w:keepNext/>
        <w:rPr>
          <w:rtl/>
        </w:rPr>
      </w:pPr>
      <w:r w:rsidRPr="00660E31">
        <w:rPr>
          <w:rStyle w:val="TagStyle"/>
          <w:rtl/>
        </w:rPr>
        <w:t xml:space="preserve"> &lt;&lt; דובר &gt;&gt; </w:t>
      </w:r>
      <w:r>
        <w:rPr>
          <w:rtl/>
        </w:rPr>
        <w:t>אייל לב ארי:</w:t>
      </w:r>
      <w:r w:rsidRPr="00660E31">
        <w:rPr>
          <w:rStyle w:val="TagStyle"/>
          <w:rtl/>
        </w:rPr>
        <w:t xml:space="preserve"> &lt;&lt; דובר &gt;&gt;</w:t>
      </w:r>
      <w:r w:rsidR="00707E81">
        <w:rPr>
          <w:rtl/>
        </w:rPr>
        <w:t xml:space="preserve"> </w:t>
      </w:r>
      <w:r>
        <w:rPr>
          <w:rtl/>
        </w:rPr>
        <w:t xml:space="preserve"> </w:t>
      </w:r>
    </w:p>
    <w:p w14:paraId="75ACD584" w14:textId="77777777" w:rsidR="00660E31" w:rsidRDefault="00660E31" w:rsidP="00660E31">
      <w:pPr>
        <w:pStyle w:val="KeepWithNext"/>
        <w:rPr>
          <w:rtl/>
          <w:lang w:eastAsia="he-IL"/>
        </w:rPr>
      </w:pPr>
    </w:p>
    <w:p w14:paraId="17C0380B" w14:textId="4A28D019" w:rsidR="00660E31" w:rsidRDefault="00660E31" w:rsidP="00660E31">
      <w:pPr>
        <w:rPr>
          <w:rtl/>
          <w:lang w:eastAsia="he-IL"/>
        </w:rPr>
      </w:pPr>
      <w:r>
        <w:rPr>
          <w:rFonts w:hint="cs"/>
          <w:rtl/>
          <w:lang w:eastAsia="he-IL"/>
        </w:rPr>
        <w:t>י</w:t>
      </w:r>
      <w:bookmarkStart w:id="20202" w:name="_ETM_Q1_10277407"/>
      <w:bookmarkEnd w:id="20202"/>
      <w:r>
        <w:rPr>
          <w:rFonts w:hint="cs"/>
          <w:rtl/>
          <w:lang w:eastAsia="he-IL"/>
        </w:rPr>
        <w:t>ש</w:t>
      </w:r>
      <w:bookmarkStart w:id="20203" w:name="_ETM_Q1_10277493"/>
      <w:bookmarkEnd w:id="20203"/>
      <w:r>
        <w:rPr>
          <w:rFonts w:hint="cs"/>
          <w:rtl/>
          <w:lang w:eastAsia="he-IL"/>
        </w:rPr>
        <w:t xml:space="preserve"> מקבץ מ-</w:t>
      </w:r>
      <w:bookmarkStart w:id="20204" w:name="_ETM_Q1_10279223"/>
      <w:bookmarkEnd w:id="20204"/>
      <w:r>
        <w:rPr>
          <w:rFonts w:hint="cs"/>
          <w:rtl/>
          <w:lang w:eastAsia="he-IL"/>
        </w:rPr>
        <w:t xml:space="preserve"> 172 עד 177.</w:t>
      </w:r>
      <w:bookmarkStart w:id="20205" w:name="_ETM_Q1_10282272"/>
      <w:bookmarkEnd w:id="20205"/>
    </w:p>
    <w:p w14:paraId="57F4EC20" w14:textId="77777777" w:rsidR="00660E31" w:rsidRDefault="00660E31" w:rsidP="00660E31">
      <w:pPr>
        <w:rPr>
          <w:rtl/>
          <w:lang w:eastAsia="he-IL"/>
        </w:rPr>
      </w:pPr>
      <w:bookmarkStart w:id="20206" w:name="_ETM_Q1_10282975"/>
      <w:bookmarkEnd w:id="20206"/>
    </w:p>
    <w:p w14:paraId="0363F15B" w14:textId="3B2BA79C" w:rsidR="00660E31" w:rsidRDefault="00660E31" w:rsidP="00660E31">
      <w:pPr>
        <w:pStyle w:val="af6"/>
        <w:keepNext/>
        <w:rPr>
          <w:rtl/>
        </w:rPr>
      </w:pPr>
      <w:bookmarkStart w:id="20207" w:name="ET_yor_5763_2120"/>
      <w:r w:rsidRPr="00660E31">
        <w:rPr>
          <w:rStyle w:val="TagStyle"/>
          <w:rtl/>
        </w:rPr>
        <w:t xml:space="preserve"> &lt;&lt; יור &gt;&gt; </w:t>
      </w:r>
      <w:r>
        <w:rPr>
          <w:rtl/>
        </w:rPr>
        <w:t>היו"ר משה ארבל:</w:t>
      </w:r>
      <w:r w:rsidRPr="00660E31">
        <w:rPr>
          <w:rStyle w:val="TagStyle"/>
          <w:rtl/>
        </w:rPr>
        <w:t xml:space="preserve"> &lt;&lt; יור &gt;&gt;</w:t>
      </w:r>
      <w:r w:rsidR="00707E81">
        <w:rPr>
          <w:rtl/>
        </w:rPr>
        <w:t xml:space="preserve"> </w:t>
      </w:r>
      <w:r>
        <w:rPr>
          <w:rtl/>
        </w:rPr>
        <w:t xml:space="preserve"> </w:t>
      </w:r>
      <w:bookmarkEnd w:id="20207"/>
    </w:p>
    <w:p w14:paraId="2C8507EA" w14:textId="77777777" w:rsidR="00660E31" w:rsidRDefault="00660E31" w:rsidP="00660E31">
      <w:pPr>
        <w:pStyle w:val="KeepWithNext"/>
        <w:rPr>
          <w:rtl/>
          <w:lang w:eastAsia="he-IL"/>
        </w:rPr>
      </w:pPr>
    </w:p>
    <w:p w14:paraId="78C9FBB6" w14:textId="084CE987" w:rsidR="00660E31" w:rsidRDefault="00660E31" w:rsidP="00660E31">
      <w:pPr>
        <w:rPr>
          <w:rtl/>
          <w:lang w:eastAsia="he-IL"/>
        </w:rPr>
      </w:pPr>
      <w:bookmarkStart w:id="20208" w:name="_ETM_Q1_10280692"/>
      <w:bookmarkEnd w:id="20208"/>
      <w:r>
        <w:rPr>
          <w:rFonts w:hint="cs"/>
          <w:rtl/>
          <w:lang w:eastAsia="he-IL"/>
        </w:rPr>
        <w:t>17</w:t>
      </w:r>
      <w:bookmarkStart w:id="20209" w:name="_ETM_Q1_10280837"/>
      <w:bookmarkEnd w:id="20209"/>
      <w:r>
        <w:rPr>
          <w:rFonts w:hint="cs"/>
          <w:rtl/>
          <w:lang w:eastAsia="he-IL"/>
        </w:rPr>
        <w:t>2 עד 177, חברת הכנסת השכל, יכולה לנמק.</w:t>
      </w:r>
    </w:p>
    <w:p w14:paraId="020EFEDE" w14:textId="77777777" w:rsidR="00660E31" w:rsidRDefault="00660E31" w:rsidP="00660E31">
      <w:pPr>
        <w:rPr>
          <w:rtl/>
          <w:lang w:eastAsia="he-IL"/>
        </w:rPr>
      </w:pPr>
      <w:bookmarkStart w:id="20210" w:name="_ETM_Q1_10287106"/>
      <w:bookmarkStart w:id="20211" w:name="_ETM_Q1_10287845"/>
      <w:bookmarkEnd w:id="20210"/>
      <w:bookmarkEnd w:id="20211"/>
    </w:p>
    <w:p w14:paraId="7E47CA26" w14:textId="0E48DB54" w:rsidR="00660E31" w:rsidRDefault="00660E31" w:rsidP="00660E31">
      <w:pPr>
        <w:pStyle w:val="a4"/>
        <w:keepNext/>
        <w:rPr>
          <w:rtl/>
        </w:rPr>
      </w:pPr>
      <w:bookmarkStart w:id="20212" w:name="ET_speaker_5519_2121"/>
      <w:r w:rsidRPr="00660E31">
        <w:rPr>
          <w:rStyle w:val="TagStyle"/>
          <w:rtl/>
        </w:rPr>
        <w:t xml:space="preserve"> &lt;&lt; דובר &gt;&gt; </w:t>
      </w:r>
      <w:r>
        <w:rPr>
          <w:rtl/>
        </w:rPr>
        <w:t>שרן מרים השכל (המחנה הממלכתי):</w:t>
      </w:r>
      <w:r w:rsidRPr="00660E31">
        <w:rPr>
          <w:rStyle w:val="TagStyle"/>
          <w:rtl/>
        </w:rPr>
        <w:t xml:space="preserve"> &lt;&lt; דובר &gt;&gt;</w:t>
      </w:r>
      <w:r w:rsidR="00707E81">
        <w:rPr>
          <w:rtl/>
        </w:rPr>
        <w:t xml:space="preserve"> </w:t>
      </w:r>
      <w:r>
        <w:rPr>
          <w:rtl/>
        </w:rPr>
        <w:t xml:space="preserve"> </w:t>
      </w:r>
      <w:bookmarkEnd w:id="20212"/>
    </w:p>
    <w:p w14:paraId="51A1C50E" w14:textId="77777777" w:rsidR="00660E31" w:rsidRDefault="00660E31" w:rsidP="00660E31">
      <w:pPr>
        <w:pStyle w:val="KeepWithNext"/>
        <w:rPr>
          <w:rtl/>
          <w:lang w:eastAsia="he-IL"/>
        </w:rPr>
      </w:pPr>
    </w:p>
    <w:p w14:paraId="4AAACE89" w14:textId="30D7476F" w:rsidR="00660E31" w:rsidRDefault="00660E31" w:rsidP="00660E31">
      <w:pPr>
        <w:rPr>
          <w:rtl/>
          <w:lang w:eastAsia="he-IL"/>
        </w:rPr>
      </w:pPr>
      <w:bookmarkStart w:id="20213" w:name="_ETM_Q1_10287582"/>
      <w:bookmarkEnd w:id="20213"/>
      <w:r>
        <w:rPr>
          <w:rFonts w:hint="cs"/>
          <w:rtl/>
          <w:lang w:eastAsia="he-IL"/>
        </w:rPr>
        <w:t>א</w:t>
      </w:r>
      <w:bookmarkStart w:id="20214" w:name="_ETM_Q1_10287675"/>
      <w:bookmarkEnd w:id="20214"/>
      <w:r>
        <w:rPr>
          <w:rFonts w:hint="cs"/>
          <w:rtl/>
          <w:lang w:eastAsia="he-IL"/>
        </w:rPr>
        <w:t xml:space="preserve">וקי, </w:t>
      </w:r>
      <w:bookmarkStart w:id="20215" w:name="_ETM_Q1_10288113"/>
      <w:bookmarkEnd w:id="20215"/>
      <w:r>
        <w:rPr>
          <w:rFonts w:hint="cs"/>
          <w:rtl/>
          <w:lang w:eastAsia="he-IL"/>
        </w:rPr>
        <w:t>אנחנו גם נבקש</w:t>
      </w:r>
      <w:bookmarkStart w:id="20216" w:name="_ETM_Q1_10284967"/>
      <w:bookmarkEnd w:id="20216"/>
      <w:r>
        <w:rPr>
          <w:rFonts w:hint="cs"/>
          <w:rtl/>
          <w:lang w:eastAsia="he-IL"/>
        </w:rPr>
        <w:t xml:space="preserve"> התייעצות סיעתית אחרי.</w:t>
      </w:r>
      <w:bookmarkStart w:id="20217" w:name="_ETM_Q1_10289665"/>
      <w:bookmarkEnd w:id="20217"/>
    </w:p>
    <w:p w14:paraId="33D86D9E" w14:textId="77777777" w:rsidR="00660E31" w:rsidRDefault="00660E31" w:rsidP="00660E31">
      <w:pPr>
        <w:rPr>
          <w:rtl/>
          <w:lang w:eastAsia="he-IL"/>
        </w:rPr>
      </w:pPr>
      <w:bookmarkStart w:id="20218" w:name="_ETM_Q1_10290229"/>
      <w:bookmarkStart w:id="20219" w:name="_ETM_Q1_10285451"/>
      <w:bookmarkEnd w:id="20218"/>
      <w:bookmarkEnd w:id="20219"/>
    </w:p>
    <w:p w14:paraId="31A68E89" w14:textId="307FF58A" w:rsidR="00660E31" w:rsidRDefault="00660E31" w:rsidP="00660E31">
      <w:pPr>
        <w:pStyle w:val="af6"/>
        <w:keepNext/>
        <w:rPr>
          <w:rtl/>
        </w:rPr>
      </w:pPr>
      <w:bookmarkStart w:id="20220" w:name="ET_yor_5763_2122"/>
      <w:r w:rsidRPr="00660E31">
        <w:rPr>
          <w:rStyle w:val="TagStyle"/>
          <w:rtl/>
        </w:rPr>
        <w:t xml:space="preserve"> &lt;&lt; יור &gt;&gt; </w:t>
      </w:r>
      <w:r>
        <w:rPr>
          <w:rtl/>
        </w:rPr>
        <w:t>היו"ר משה ארבל:</w:t>
      </w:r>
      <w:r w:rsidRPr="00660E31">
        <w:rPr>
          <w:rStyle w:val="TagStyle"/>
          <w:rtl/>
        </w:rPr>
        <w:t xml:space="preserve"> &lt;&lt; יור &gt;&gt;</w:t>
      </w:r>
      <w:r w:rsidR="00707E81">
        <w:rPr>
          <w:rtl/>
        </w:rPr>
        <w:t xml:space="preserve"> </w:t>
      </w:r>
      <w:r>
        <w:rPr>
          <w:rtl/>
        </w:rPr>
        <w:t xml:space="preserve"> </w:t>
      </w:r>
      <w:bookmarkEnd w:id="20220"/>
    </w:p>
    <w:p w14:paraId="338B5228" w14:textId="77777777" w:rsidR="00660E31" w:rsidRDefault="00660E31" w:rsidP="00660E31">
      <w:pPr>
        <w:pStyle w:val="KeepWithNext"/>
        <w:rPr>
          <w:rtl/>
          <w:lang w:eastAsia="he-IL"/>
        </w:rPr>
      </w:pPr>
    </w:p>
    <w:p w14:paraId="74DA9FB5" w14:textId="58EFE657" w:rsidR="00660E31" w:rsidRDefault="00660E31" w:rsidP="00660E31">
      <w:pPr>
        <w:rPr>
          <w:rtl/>
          <w:lang w:eastAsia="he-IL"/>
        </w:rPr>
      </w:pPr>
      <w:r>
        <w:rPr>
          <w:rFonts w:hint="cs"/>
          <w:rtl/>
          <w:lang w:eastAsia="he-IL"/>
        </w:rPr>
        <w:t>כ</w:t>
      </w:r>
      <w:bookmarkStart w:id="20221" w:name="_ETM_Q1_10288661"/>
      <w:bookmarkStart w:id="20222" w:name="_ETM_Q1_10288742"/>
      <w:bookmarkEnd w:id="20221"/>
      <w:bookmarkEnd w:id="20222"/>
      <w:r>
        <w:rPr>
          <w:rFonts w:hint="cs"/>
          <w:rtl/>
          <w:lang w:eastAsia="he-IL"/>
        </w:rPr>
        <w:t xml:space="preserve">שתהיה הצבעה על סעיף, לא </w:t>
      </w:r>
      <w:bookmarkStart w:id="20223" w:name="_ETM_Q1_10292994"/>
      <w:bookmarkEnd w:id="20223"/>
      <w:r>
        <w:rPr>
          <w:rFonts w:hint="cs"/>
          <w:rtl/>
          <w:lang w:eastAsia="he-IL"/>
        </w:rPr>
        <w:t>כרגע, בבקשה.</w:t>
      </w:r>
    </w:p>
    <w:p w14:paraId="6AA32CD7" w14:textId="77777777" w:rsidR="00660E31" w:rsidRDefault="00660E31" w:rsidP="00660E31">
      <w:pPr>
        <w:rPr>
          <w:rtl/>
          <w:lang w:eastAsia="he-IL"/>
        </w:rPr>
      </w:pPr>
      <w:bookmarkStart w:id="20224" w:name="_ETM_Q1_10294808"/>
      <w:bookmarkStart w:id="20225" w:name="_ETM_Q1_10295672"/>
      <w:bookmarkEnd w:id="20224"/>
      <w:bookmarkEnd w:id="20225"/>
    </w:p>
    <w:p w14:paraId="339E0CD5" w14:textId="695D9751" w:rsidR="00660E31" w:rsidRDefault="00660E31" w:rsidP="00660E31">
      <w:pPr>
        <w:pStyle w:val="a4"/>
        <w:keepNext/>
        <w:rPr>
          <w:rtl/>
        </w:rPr>
      </w:pPr>
      <w:bookmarkStart w:id="20226" w:name="ET_speaker_5519_2123"/>
      <w:r w:rsidRPr="00660E31">
        <w:rPr>
          <w:rStyle w:val="TagStyle"/>
          <w:rtl/>
        </w:rPr>
        <w:t xml:space="preserve"> &lt;&lt; דובר &gt;&gt; </w:t>
      </w:r>
      <w:r>
        <w:rPr>
          <w:rtl/>
        </w:rPr>
        <w:t>שרן מרים השכל (המחנה הממלכתי):</w:t>
      </w:r>
      <w:r w:rsidRPr="00660E31">
        <w:rPr>
          <w:rStyle w:val="TagStyle"/>
          <w:rtl/>
        </w:rPr>
        <w:t xml:space="preserve"> &lt;&lt; דובר &gt;&gt;</w:t>
      </w:r>
      <w:r w:rsidR="00707E81">
        <w:rPr>
          <w:rtl/>
        </w:rPr>
        <w:t xml:space="preserve"> </w:t>
      </w:r>
      <w:r>
        <w:rPr>
          <w:rtl/>
        </w:rPr>
        <w:t xml:space="preserve"> </w:t>
      </w:r>
      <w:bookmarkEnd w:id="20226"/>
    </w:p>
    <w:p w14:paraId="41D6E7DE" w14:textId="77777777" w:rsidR="00660E31" w:rsidRDefault="00660E31" w:rsidP="00660E31">
      <w:pPr>
        <w:pStyle w:val="KeepWithNext"/>
        <w:rPr>
          <w:rtl/>
          <w:lang w:eastAsia="he-IL"/>
        </w:rPr>
      </w:pPr>
    </w:p>
    <w:p w14:paraId="510FDFB7" w14:textId="77777777" w:rsidR="00660E31" w:rsidRDefault="00134FCB" w:rsidP="00134FCB">
      <w:pPr>
        <w:rPr>
          <w:rtl/>
          <w:lang w:eastAsia="he-IL"/>
        </w:rPr>
      </w:pPr>
      <w:bookmarkStart w:id="20227" w:name="_ETM_Q1_10297318"/>
      <w:bookmarkStart w:id="20228" w:name="_ETM_Q1_10297462"/>
      <w:bookmarkEnd w:id="20227"/>
      <w:bookmarkEnd w:id="20228"/>
      <w:r>
        <w:rPr>
          <w:rtl/>
          <w:lang w:eastAsia="he-IL"/>
        </w:rPr>
        <w:t>אז ככה אחרי סעיף</w:t>
      </w:r>
      <w:bookmarkStart w:id="20229" w:name="_ETM_Q1_10294248"/>
      <w:bookmarkEnd w:id="20229"/>
      <w:r w:rsidR="00660E31">
        <w:rPr>
          <w:rFonts w:hint="cs"/>
          <w:rtl/>
          <w:lang w:eastAsia="he-IL"/>
        </w:rPr>
        <w:t xml:space="preserve"> 2(ה) </w:t>
      </w:r>
      <w:r>
        <w:rPr>
          <w:rtl/>
          <w:lang w:eastAsia="he-IL"/>
        </w:rPr>
        <w:t>להצעת החוק יבוא</w:t>
      </w:r>
      <w:r w:rsidR="00660E31">
        <w:rPr>
          <w:rFonts w:hint="cs"/>
          <w:rtl/>
          <w:lang w:eastAsia="he-IL"/>
        </w:rPr>
        <w:t>,</w:t>
      </w:r>
      <w:bookmarkStart w:id="20230" w:name="_ETM_Q1_10297301"/>
      <w:bookmarkEnd w:id="20230"/>
      <w:r>
        <w:rPr>
          <w:rtl/>
          <w:lang w:eastAsia="he-IL"/>
        </w:rPr>
        <w:t xml:space="preserve"> סעיף </w:t>
      </w:r>
      <w:r w:rsidR="00660E31">
        <w:rPr>
          <w:rFonts w:hint="cs"/>
          <w:rtl/>
          <w:lang w:eastAsia="he-IL"/>
        </w:rPr>
        <w:t>2(ו)</w:t>
      </w:r>
      <w:r>
        <w:rPr>
          <w:rtl/>
          <w:lang w:eastAsia="he-IL"/>
        </w:rPr>
        <w:t xml:space="preserve"> שיקבע</w:t>
      </w:r>
      <w:r w:rsidR="00660E31">
        <w:rPr>
          <w:rFonts w:hint="cs"/>
          <w:rtl/>
          <w:lang w:eastAsia="he-IL"/>
        </w:rPr>
        <w:t>,</w:t>
      </w:r>
      <w:r>
        <w:rPr>
          <w:rtl/>
          <w:lang w:eastAsia="he-IL"/>
        </w:rPr>
        <w:t xml:space="preserve"> במידה וקיים ספק לגבי עמידה בתנאי הכשירות של כל אחד מראשי סיעות הקואליציה לפי </w:t>
      </w:r>
      <w:bookmarkStart w:id="20231" w:name="_ETM_Q1_10295227"/>
      <w:bookmarkEnd w:id="20231"/>
      <w:r>
        <w:rPr>
          <w:rtl/>
          <w:lang w:eastAsia="he-IL"/>
        </w:rPr>
        <w:t>הוראות סעיף 6</w:t>
      </w:r>
      <w:r w:rsidR="00660E31">
        <w:rPr>
          <w:rFonts w:hint="cs"/>
          <w:rtl/>
          <w:lang w:eastAsia="he-IL"/>
        </w:rPr>
        <w:t>,</w:t>
      </w:r>
      <w:r>
        <w:rPr>
          <w:rtl/>
          <w:lang w:eastAsia="he-IL"/>
        </w:rPr>
        <w:t xml:space="preserve"> ההצבעה על אישור מינויים, בהתאם להוראות סעיף זה ייערכו</w:t>
      </w:r>
      <w:bookmarkStart w:id="20232" w:name="_ETM_Q1_10320839"/>
      <w:bookmarkStart w:id="20233" w:name="_ETM_Q1_10316112"/>
      <w:bookmarkEnd w:id="20232"/>
      <w:bookmarkEnd w:id="20233"/>
      <w:r>
        <w:rPr>
          <w:rtl/>
          <w:lang w:eastAsia="he-IL"/>
        </w:rPr>
        <w:t xml:space="preserve"> ללא קולות חברי סיעתם</w:t>
      </w:r>
      <w:bookmarkStart w:id="20234" w:name="_ETM_Q1_10318034"/>
      <w:bookmarkEnd w:id="20234"/>
      <w:r w:rsidR="00660E31">
        <w:rPr>
          <w:rFonts w:hint="cs"/>
          <w:rtl/>
          <w:lang w:eastAsia="he-IL"/>
        </w:rPr>
        <w:t>,</w:t>
      </w:r>
      <w:r>
        <w:rPr>
          <w:rtl/>
          <w:lang w:eastAsia="he-IL"/>
        </w:rPr>
        <w:t xml:space="preserve"> וזה חשוב משום שבסוף יכולים להיות ניגודי עניינים, בטח בתוך מפלגות שאותם ראשי מפלגות אמורים למנות אותם לתפקידים</w:t>
      </w:r>
      <w:r w:rsidR="00660E31">
        <w:rPr>
          <w:rFonts w:hint="cs"/>
          <w:rtl/>
          <w:lang w:eastAsia="he-IL"/>
        </w:rPr>
        <w:t>,</w:t>
      </w:r>
      <w:r>
        <w:rPr>
          <w:rtl/>
          <w:lang w:eastAsia="he-IL"/>
        </w:rPr>
        <w:t xml:space="preserve"> ואפילו למנות אותם להיות חברים ברשימ</w:t>
      </w:r>
      <w:bookmarkStart w:id="20235" w:name="_ETM_Q1_10326483"/>
      <w:bookmarkEnd w:id="20235"/>
      <w:r w:rsidR="00660E31">
        <w:rPr>
          <w:rFonts w:hint="cs"/>
          <w:rtl/>
          <w:lang w:eastAsia="he-IL"/>
        </w:rPr>
        <w:t>תם</w:t>
      </w:r>
      <w:r>
        <w:rPr>
          <w:rtl/>
          <w:lang w:eastAsia="he-IL"/>
        </w:rPr>
        <w:t xml:space="preserve"> שלהם, ולכן אם אנחנו מורידים אנשים שלא אמורים להתמנות לשרים על פי חוק</w:t>
      </w:r>
      <w:r w:rsidR="00660E31">
        <w:rPr>
          <w:rFonts w:hint="cs"/>
          <w:rtl/>
          <w:lang w:eastAsia="he-IL"/>
        </w:rPr>
        <w:t>,</w:t>
      </w:r>
      <w:r>
        <w:rPr>
          <w:rtl/>
          <w:lang w:eastAsia="he-IL"/>
        </w:rPr>
        <w:t xml:space="preserve"> או רוצים למנות אות</w:t>
      </w:r>
      <w:bookmarkStart w:id="20236" w:name="_ETM_Q1_10338341"/>
      <w:bookmarkEnd w:id="20236"/>
      <w:r w:rsidR="00660E31">
        <w:rPr>
          <w:rFonts w:hint="cs"/>
          <w:rtl/>
          <w:lang w:eastAsia="he-IL"/>
        </w:rPr>
        <w:t>ם</w:t>
      </w:r>
      <w:r>
        <w:rPr>
          <w:rtl/>
          <w:lang w:eastAsia="he-IL"/>
        </w:rPr>
        <w:t xml:space="preserve"> ולא אמורים בעצם להתמנות או שיש לגביהם איז</w:t>
      </w:r>
      <w:r w:rsidR="00660E31">
        <w:rPr>
          <w:rFonts w:hint="cs"/>
          <w:rtl/>
          <w:lang w:eastAsia="he-IL"/>
        </w:rPr>
        <w:t>ו</w:t>
      </w:r>
      <w:r>
        <w:rPr>
          <w:rtl/>
          <w:lang w:eastAsia="he-IL"/>
        </w:rPr>
        <w:t>שהי שאלה</w:t>
      </w:r>
      <w:r w:rsidR="00660E31">
        <w:rPr>
          <w:rFonts w:hint="cs"/>
          <w:rtl/>
          <w:lang w:eastAsia="he-IL"/>
        </w:rPr>
        <w:t>,</w:t>
      </w:r>
      <w:r>
        <w:rPr>
          <w:rtl/>
          <w:lang w:eastAsia="he-IL"/>
        </w:rPr>
        <w:t xml:space="preserve"> אז להוריד גם את חברי סיעתם שבעצם נמצאים בסוג של ניגוד עניינים</w:t>
      </w:r>
      <w:bookmarkStart w:id="20237" w:name="_ETM_Q1_10344695"/>
      <w:bookmarkEnd w:id="20237"/>
      <w:r w:rsidR="00660E31">
        <w:rPr>
          <w:rFonts w:hint="cs"/>
          <w:rtl/>
          <w:lang w:eastAsia="he-IL"/>
        </w:rPr>
        <w:t>.</w:t>
      </w:r>
      <w:bookmarkStart w:id="20238" w:name="_ETM_Q1_10345325"/>
      <w:bookmarkEnd w:id="20238"/>
    </w:p>
    <w:p w14:paraId="3276B21B" w14:textId="77777777" w:rsidR="00660E31" w:rsidRDefault="00660E31" w:rsidP="00134FCB">
      <w:pPr>
        <w:rPr>
          <w:rtl/>
          <w:lang w:eastAsia="he-IL"/>
        </w:rPr>
      </w:pPr>
    </w:p>
    <w:p w14:paraId="21B68B06" w14:textId="77777777" w:rsidR="00660E31" w:rsidRDefault="00660E31" w:rsidP="00134FCB">
      <w:pPr>
        <w:rPr>
          <w:rtl/>
          <w:lang w:eastAsia="he-IL"/>
        </w:rPr>
      </w:pPr>
      <w:bookmarkStart w:id="20239" w:name="_ETM_Q1_10345963"/>
      <w:bookmarkStart w:id="20240" w:name="_ETM_Q1_10346157"/>
      <w:bookmarkStart w:id="20241" w:name="_ETM_Q1_10346371"/>
      <w:bookmarkEnd w:id="20239"/>
      <w:bookmarkEnd w:id="20240"/>
      <w:bookmarkEnd w:id="20241"/>
      <w:r>
        <w:rPr>
          <w:rFonts w:hint="cs"/>
          <w:rtl/>
          <w:lang w:eastAsia="he-IL"/>
        </w:rPr>
        <w:t>אניה רק</w:t>
      </w:r>
      <w:r w:rsidR="00134FCB">
        <w:rPr>
          <w:rtl/>
          <w:lang w:eastAsia="he-IL"/>
        </w:rPr>
        <w:t xml:space="preserve"> רוצה לציין שזה בעצם אומר לדעתי</w:t>
      </w:r>
      <w:r>
        <w:rPr>
          <w:rFonts w:hint="cs"/>
          <w:rtl/>
          <w:lang w:eastAsia="he-IL"/>
        </w:rPr>
        <w:t>,</w:t>
      </w:r>
      <w:r w:rsidR="00134FCB">
        <w:rPr>
          <w:rtl/>
          <w:lang w:eastAsia="he-IL"/>
        </w:rPr>
        <w:t xml:space="preserve"> שבקדנציה הזו בקואליציה הזו</w:t>
      </w:r>
      <w:r>
        <w:rPr>
          <w:rFonts w:hint="cs"/>
          <w:rtl/>
          <w:lang w:eastAsia="he-IL"/>
        </w:rPr>
        <w:t>,</w:t>
      </w:r>
      <w:bookmarkStart w:id="20242" w:name="_ETM_Q1_10351145"/>
      <w:bookmarkEnd w:id="20242"/>
      <w:r w:rsidR="00134FCB">
        <w:rPr>
          <w:rtl/>
          <w:lang w:eastAsia="he-IL"/>
        </w:rPr>
        <w:t xml:space="preserve"> </w:t>
      </w:r>
      <w:r>
        <w:rPr>
          <w:rFonts w:hint="cs"/>
          <w:rtl/>
          <w:lang w:eastAsia="he-IL"/>
        </w:rPr>
        <w:t>הליכוד, רגע הליכוד לא יוכל להצביע.</w:t>
      </w:r>
      <w:bookmarkStart w:id="20243" w:name="_ETM_Q1_10353517"/>
      <w:bookmarkEnd w:id="20243"/>
    </w:p>
    <w:p w14:paraId="238F473D" w14:textId="77777777" w:rsidR="00660E31" w:rsidRDefault="00660E31" w:rsidP="00134FCB">
      <w:pPr>
        <w:rPr>
          <w:rtl/>
          <w:lang w:eastAsia="he-IL"/>
        </w:rPr>
      </w:pPr>
      <w:bookmarkStart w:id="20244" w:name="_ETM_Q1_10354102"/>
      <w:bookmarkStart w:id="20245" w:name="_ETM_Q1_10354370"/>
      <w:bookmarkStart w:id="20246" w:name="_ETM_Q1_10349746"/>
      <w:bookmarkStart w:id="20247" w:name="_ETM_Q1_10350170"/>
      <w:bookmarkStart w:id="20248" w:name="_ETM_Q1_10350479"/>
      <w:bookmarkEnd w:id="20244"/>
      <w:bookmarkEnd w:id="20245"/>
      <w:bookmarkEnd w:id="20246"/>
      <w:bookmarkEnd w:id="20247"/>
      <w:bookmarkEnd w:id="20248"/>
    </w:p>
    <w:p w14:paraId="5C9D30BD" w14:textId="12BF7E5F" w:rsidR="00660E31" w:rsidRDefault="00660E31" w:rsidP="00660E31">
      <w:pPr>
        <w:pStyle w:val="af6"/>
        <w:keepNext/>
        <w:rPr>
          <w:rtl/>
        </w:rPr>
      </w:pPr>
      <w:bookmarkStart w:id="20249" w:name="ET_yor_5763_2124"/>
      <w:r w:rsidRPr="00660E31">
        <w:rPr>
          <w:rStyle w:val="TagStyle"/>
          <w:rtl/>
        </w:rPr>
        <w:t xml:space="preserve"> &lt;&lt; יור &gt;&gt; </w:t>
      </w:r>
      <w:r>
        <w:rPr>
          <w:rtl/>
        </w:rPr>
        <w:t>היו"ר משה ארבל:</w:t>
      </w:r>
      <w:r w:rsidRPr="00660E31">
        <w:rPr>
          <w:rStyle w:val="TagStyle"/>
          <w:rtl/>
        </w:rPr>
        <w:t xml:space="preserve"> &lt;&lt; יור &gt;&gt;</w:t>
      </w:r>
      <w:r w:rsidR="00707E81">
        <w:rPr>
          <w:rtl/>
        </w:rPr>
        <w:t xml:space="preserve"> </w:t>
      </w:r>
      <w:r>
        <w:rPr>
          <w:rtl/>
        </w:rPr>
        <w:t xml:space="preserve"> </w:t>
      </w:r>
      <w:bookmarkEnd w:id="20249"/>
    </w:p>
    <w:p w14:paraId="0A8D2E41" w14:textId="77777777" w:rsidR="00660E31" w:rsidRDefault="00660E31" w:rsidP="00660E31">
      <w:pPr>
        <w:pStyle w:val="KeepWithNext"/>
        <w:rPr>
          <w:rtl/>
          <w:lang w:eastAsia="he-IL"/>
        </w:rPr>
      </w:pPr>
    </w:p>
    <w:p w14:paraId="6D34EA0E" w14:textId="2861373C" w:rsidR="00660E31" w:rsidRDefault="00660E31" w:rsidP="00660E31">
      <w:pPr>
        <w:rPr>
          <w:rtl/>
          <w:lang w:eastAsia="he-IL"/>
        </w:rPr>
      </w:pPr>
      <w:r>
        <w:rPr>
          <w:rFonts w:hint="cs"/>
          <w:rtl/>
          <w:lang w:eastAsia="he-IL"/>
        </w:rPr>
        <w:t>א</w:t>
      </w:r>
      <w:bookmarkStart w:id="20250" w:name="_ETM_Q1_10354273"/>
      <w:bookmarkEnd w:id="20250"/>
      <w:r>
        <w:rPr>
          <w:rFonts w:hint="cs"/>
          <w:rtl/>
          <w:lang w:eastAsia="he-IL"/>
        </w:rPr>
        <w:t xml:space="preserve">ז </w:t>
      </w:r>
      <w:bookmarkStart w:id="20251" w:name="_ETM_Q1_10354362"/>
      <w:bookmarkStart w:id="20252" w:name="_ETM_Q1_10354594"/>
      <w:bookmarkEnd w:id="20251"/>
      <w:bookmarkEnd w:id="20252"/>
      <w:r>
        <w:rPr>
          <w:rFonts w:hint="cs"/>
          <w:rtl/>
          <w:lang w:eastAsia="he-IL"/>
        </w:rPr>
        <w:t>את הציון הזה בנימוק הבא, אני עובר להצבעה.</w:t>
      </w:r>
      <w:bookmarkStart w:id="20253" w:name="_ETM_Q1_10359688"/>
      <w:bookmarkEnd w:id="20253"/>
    </w:p>
    <w:p w14:paraId="76BF6301" w14:textId="77777777" w:rsidR="00660E31" w:rsidRDefault="00660E31" w:rsidP="00660E31">
      <w:pPr>
        <w:rPr>
          <w:rtl/>
          <w:lang w:eastAsia="he-IL"/>
        </w:rPr>
      </w:pPr>
      <w:bookmarkStart w:id="20254" w:name="_ETM_Q1_10360169"/>
      <w:bookmarkStart w:id="20255" w:name="_ETM_Q1_10355367"/>
      <w:bookmarkEnd w:id="20254"/>
      <w:bookmarkEnd w:id="20255"/>
    </w:p>
    <w:p w14:paraId="46176A60" w14:textId="01402700" w:rsidR="00660E31" w:rsidRDefault="00660E31" w:rsidP="00660E31">
      <w:pPr>
        <w:pStyle w:val="a4"/>
        <w:keepNext/>
        <w:rPr>
          <w:rtl/>
        </w:rPr>
      </w:pPr>
      <w:bookmarkStart w:id="20256" w:name="ET_speaker_5519_2125"/>
      <w:r w:rsidRPr="00660E31">
        <w:rPr>
          <w:rStyle w:val="TagStyle"/>
          <w:rtl/>
        </w:rPr>
        <w:t xml:space="preserve"> &lt;&lt; דובר &gt;&gt; </w:t>
      </w:r>
      <w:r>
        <w:rPr>
          <w:rtl/>
        </w:rPr>
        <w:t>שרן מרים השכל (המחנה הממלכתי):</w:t>
      </w:r>
      <w:r w:rsidRPr="00660E31">
        <w:rPr>
          <w:rStyle w:val="TagStyle"/>
          <w:rtl/>
        </w:rPr>
        <w:t xml:space="preserve"> &lt;&lt; דובר &gt;&gt;</w:t>
      </w:r>
      <w:r w:rsidR="00707E81">
        <w:rPr>
          <w:rtl/>
        </w:rPr>
        <w:t xml:space="preserve"> </w:t>
      </w:r>
      <w:r>
        <w:rPr>
          <w:rtl/>
        </w:rPr>
        <w:t xml:space="preserve"> </w:t>
      </w:r>
      <w:bookmarkEnd w:id="20256"/>
    </w:p>
    <w:p w14:paraId="79CE78A9" w14:textId="77777777" w:rsidR="00660E31" w:rsidRDefault="00660E31" w:rsidP="00660E31">
      <w:pPr>
        <w:pStyle w:val="KeepWithNext"/>
        <w:rPr>
          <w:rtl/>
          <w:lang w:eastAsia="he-IL"/>
        </w:rPr>
      </w:pPr>
    </w:p>
    <w:p w14:paraId="0CDF6D92" w14:textId="7389C534" w:rsidR="00660E31" w:rsidRDefault="00660E31" w:rsidP="00660E31">
      <w:pPr>
        <w:rPr>
          <w:rtl/>
          <w:lang w:eastAsia="he-IL"/>
        </w:rPr>
      </w:pPr>
      <w:r>
        <w:rPr>
          <w:rFonts w:hint="cs"/>
          <w:rtl/>
          <w:lang w:eastAsia="he-IL"/>
        </w:rPr>
        <w:t>ש</w:t>
      </w:r>
      <w:bookmarkStart w:id="20257" w:name="_ETM_Q1_10357939"/>
      <w:bookmarkEnd w:id="20257"/>
      <w:r>
        <w:rPr>
          <w:rFonts w:hint="cs"/>
          <w:rtl/>
          <w:lang w:eastAsia="he-IL"/>
        </w:rPr>
        <w:t>נ</w:t>
      </w:r>
      <w:bookmarkStart w:id="20258" w:name="_ETM_Q1_10358000"/>
      <w:bookmarkEnd w:id="20258"/>
      <w:r>
        <w:rPr>
          <w:rFonts w:hint="cs"/>
          <w:rtl/>
          <w:lang w:eastAsia="he-IL"/>
        </w:rPr>
        <w:t>ייה משפט, הליכוד</w:t>
      </w:r>
      <w:bookmarkStart w:id="20259" w:name="_ETM_Q1_10359713"/>
      <w:bookmarkEnd w:id="20259"/>
      <w:r>
        <w:rPr>
          <w:rFonts w:hint="cs"/>
          <w:rtl/>
          <w:lang w:eastAsia="he-IL"/>
        </w:rPr>
        <w:t xml:space="preserve"> לא יוכל להצביע, ש"ס לא תוכל להצביע נכון? זאת אומרת</w:t>
      </w:r>
      <w:bookmarkStart w:id="20260" w:name="_ETM_Q1_10362068"/>
      <w:bookmarkEnd w:id="20260"/>
      <w:r>
        <w:rPr>
          <w:rFonts w:hint="cs"/>
          <w:rtl/>
          <w:lang w:eastAsia="he-IL"/>
        </w:rPr>
        <w:t xml:space="preserve"> </w:t>
      </w:r>
      <w:bookmarkStart w:id="20261" w:name="_ETM_Q1_10362407"/>
      <w:bookmarkEnd w:id="20261"/>
      <w:r>
        <w:rPr>
          <w:rFonts w:hint="cs"/>
          <w:rtl/>
          <w:lang w:eastAsia="he-IL"/>
        </w:rPr>
        <w:t>לדעתי מחצית מהקואליציה.</w:t>
      </w:r>
      <w:bookmarkStart w:id="20262" w:name="_ETM_Q1_10367146"/>
      <w:bookmarkEnd w:id="20262"/>
    </w:p>
    <w:p w14:paraId="1774F549" w14:textId="77777777" w:rsidR="00660E31" w:rsidRDefault="00660E31" w:rsidP="00660E31">
      <w:pPr>
        <w:rPr>
          <w:rtl/>
          <w:lang w:eastAsia="he-IL"/>
        </w:rPr>
      </w:pPr>
      <w:bookmarkStart w:id="20263" w:name="_ETM_Q1_10367736"/>
      <w:bookmarkStart w:id="20264" w:name="_ETM_Q1_10362932"/>
      <w:bookmarkEnd w:id="20263"/>
      <w:bookmarkEnd w:id="20264"/>
    </w:p>
    <w:p w14:paraId="027FEA05" w14:textId="53FD4A58" w:rsidR="00660E31" w:rsidRDefault="00660E31" w:rsidP="00660E31">
      <w:pPr>
        <w:pStyle w:val="af6"/>
        <w:keepNext/>
        <w:rPr>
          <w:rtl/>
        </w:rPr>
      </w:pPr>
      <w:bookmarkStart w:id="20265" w:name="ET_yor_5763_2126"/>
      <w:r w:rsidRPr="00660E31">
        <w:rPr>
          <w:rStyle w:val="TagStyle"/>
          <w:rtl/>
        </w:rPr>
        <w:t xml:space="preserve"> &lt;&lt; יור &gt;&gt; </w:t>
      </w:r>
      <w:r>
        <w:rPr>
          <w:rtl/>
        </w:rPr>
        <w:t>היו"ר משה ארבל:</w:t>
      </w:r>
      <w:r w:rsidRPr="00660E31">
        <w:rPr>
          <w:rStyle w:val="TagStyle"/>
          <w:rtl/>
        </w:rPr>
        <w:t xml:space="preserve"> &lt;&lt; יור &gt;&gt;</w:t>
      </w:r>
      <w:r w:rsidR="00707E81">
        <w:rPr>
          <w:rtl/>
        </w:rPr>
        <w:t xml:space="preserve"> </w:t>
      </w:r>
      <w:r>
        <w:rPr>
          <w:rtl/>
        </w:rPr>
        <w:t xml:space="preserve"> </w:t>
      </w:r>
      <w:bookmarkEnd w:id="20265"/>
    </w:p>
    <w:p w14:paraId="7A9461E5" w14:textId="77777777" w:rsidR="00660E31" w:rsidRDefault="00660E31" w:rsidP="00660E31">
      <w:pPr>
        <w:pStyle w:val="KeepWithNext"/>
        <w:rPr>
          <w:rtl/>
          <w:lang w:eastAsia="he-IL"/>
        </w:rPr>
      </w:pPr>
    </w:p>
    <w:p w14:paraId="27955B41" w14:textId="51CCE9B4" w:rsidR="00660E31" w:rsidRDefault="00660E31" w:rsidP="00660E31">
      <w:pPr>
        <w:rPr>
          <w:rtl/>
          <w:lang w:eastAsia="he-IL"/>
        </w:rPr>
      </w:pPr>
      <w:bookmarkStart w:id="20266" w:name="_ETM_Q1_10365928"/>
      <w:bookmarkStart w:id="20267" w:name="_ETM_Q1_10365999"/>
      <w:bookmarkEnd w:id="20266"/>
      <w:bookmarkEnd w:id="20267"/>
      <w:r>
        <w:rPr>
          <w:rFonts w:hint="cs"/>
          <w:rtl/>
          <w:lang w:eastAsia="he-IL"/>
        </w:rPr>
        <w:t xml:space="preserve">תודה רבה. מי בעד? </w:t>
      </w:r>
      <w:bookmarkStart w:id="20268" w:name="_ETM_Q1_10371054"/>
      <w:bookmarkStart w:id="20269" w:name="_ETM_Q1_10366458"/>
      <w:r>
        <w:rPr>
          <w:rFonts w:hint="cs"/>
          <w:rtl/>
          <w:lang w:eastAsia="he-IL"/>
        </w:rPr>
        <w:t>חמישה</w:t>
      </w:r>
      <w:bookmarkEnd w:id="20268"/>
      <w:bookmarkEnd w:id="20269"/>
      <w:r>
        <w:rPr>
          <w:rFonts w:hint="cs"/>
          <w:rtl/>
          <w:lang w:eastAsia="he-IL"/>
        </w:rPr>
        <w:t>, מי נגד? שמונה, מי נמנע? אין.</w:t>
      </w:r>
    </w:p>
    <w:p w14:paraId="27DA8782" w14:textId="77777777" w:rsidR="00660E31" w:rsidRDefault="00660E31" w:rsidP="00660E31">
      <w:pPr>
        <w:rPr>
          <w:rtl/>
          <w:lang w:eastAsia="he-IL"/>
        </w:rPr>
      </w:pPr>
    </w:p>
    <w:p w14:paraId="058D573A" w14:textId="77777777" w:rsidR="00660E31" w:rsidRDefault="00660E31" w:rsidP="00660E31">
      <w:pPr>
        <w:rPr>
          <w:rtl/>
          <w:lang w:eastAsia="he-IL"/>
        </w:rPr>
      </w:pPr>
    </w:p>
    <w:p w14:paraId="1A580D1C" w14:textId="77777777" w:rsidR="00660E31" w:rsidRDefault="00660E31" w:rsidP="00660E31">
      <w:pPr>
        <w:pStyle w:val="af1"/>
        <w:keepNext/>
        <w:rPr>
          <w:rtl/>
          <w:lang w:eastAsia="he-IL"/>
        </w:rPr>
      </w:pPr>
      <w:r>
        <w:rPr>
          <w:rtl/>
          <w:lang w:eastAsia="he-IL"/>
        </w:rPr>
        <w:t>הצבעה</w:t>
      </w:r>
    </w:p>
    <w:p w14:paraId="3EFBB820" w14:textId="77777777" w:rsidR="00660E31" w:rsidRPr="00C61CDA" w:rsidRDefault="00660E31" w:rsidP="00660E31">
      <w:pPr>
        <w:rPr>
          <w:rtl/>
          <w:lang w:eastAsia="he-IL"/>
        </w:rPr>
      </w:pPr>
    </w:p>
    <w:p w14:paraId="59D36C01" w14:textId="77777777" w:rsidR="00660E31" w:rsidRDefault="00660E31" w:rsidP="00660E31">
      <w:pPr>
        <w:pStyle w:val="--"/>
        <w:keepNext/>
        <w:rPr>
          <w:rtl/>
          <w:lang w:eastAsia="he-IL"/>
        </w:rPr>
      </w:pPr>
      <w:r>
        <w:rPr>
          <w:rFonts w:hint="cs"/>
          <w:rtl/>
          <w:lang w:eastAsia="he-IL"/>
        </w:rPr>
        <w:t>ההסתייגות נדחתה.</w:t>
      </w:r>
    </w:p>
    <w:p w14:paraId="1EE34E0A" w14:textId="77777777" w:rsidR="00660E31" w:rsidRDefault="00660E31" w:rsidP="00660E31">
      <w:pPr>
        <w:rPr>
          <w:rtl/>
          <w:lang w:eastAsia="he-IL"/>
        </w:rPr>
      </w:pPr>
    </w:p>
    <w:p w14:paraId="310FAA6E" w14:textId="77777777" w:rsidR="00660E31" w:rsidRDefault="00660E31" w:rsidP="00660E31">
      <w:pPr>
        <w:rPr>
          <w:rtl/>
          <w:lang w:eastAsia="he-IL"/>
        </w:rPr>
      </w:pPr>
      <w:bookmarkStart w:id="20270" w:name="_ETM_Q1_10374268"/>
      <w:bookmarkStart w:id="20271" w:name="_ETM_Q1_10369588"/>
      <w:bookmarkEnd w:id="20270"/>
      <w:bookmarkEnd w:id="20271"/>
      <w:r>
        <w:rPr>
          <w:rFonts w:hint="cs"/>
          <w:rtl/>
          <w:lang w:eastAsia="he-IL"/>
        </w:rPr>
        <w:t>אני קובע שמקבץ ההסתייגויות עד</w:t>
      </w:r>
      <w:bookmarkStart w:id="20272" w:name="_ETM_Q1_10377206"/>
      <w:bookmarkEnd w:id="20272"/>
      <w:r>
        <w:rPr>
          <w:rFonts w:hint="cs"/>
          <w:rtl/>
          <w:lang w:eastAsia="he-IL"/>
        </w:rPr>
        <w:t xml:space="preserve"> 177 לא התקבלו.</w:t>
      </w:r>
      <w:bookmarkStart w:id="20273" w:name="_ETM_Q1_10380439"/>
      <w:bookmarkEnd w:id="20273"/>
    </w:p>
    <w:p w14:paraId="1C64101C" w14:textId="77777777" w:rsidR="00660E31" w:rsidRDefault="00660E31" w:rsidP="00660E31">
      <w:pPr>
        <w:rPr>
          <w:rtl/>
          <w:lang w:eastAsia="he-IL"/>
        </w:rPr>
      </w:pPr>
      <w:bookmarkStart w:id="20274" w:name="_ETM_Q1_10373289"/>
      <w:bookmarkEnd w:id="20274"/>
    </w:p>
    <w:p w14:paraId="0F0BB76F" w14:textId="26FC1D52" w:rsidR="00660E31" w:rsidRDefault="00660E31" w:rsidP="00660E31">
      <w:pPr>
        <w:pStyle w:val="a4"/>
        <w:keepNext/>
        <w:rPr>
          <w:rtl/>
        </w:rPr>
      </w:pPr>
      <w:bookmarkStart w:id="20275" w:name="ET_speaker_6127_2127"/>
      <w:r w:rsidRPr="00660E31">
        <w:rPr>
          <w:rStyle w:val="TagStyle"/>
          <w:rtl/>
        </w:rPr>
        <w:t xml:space="preserve"> &lt;&lt; דובר &gt;&gt; </w:t>
      </w:r>
      <w:r>
        <w:rPr>
          <w:rtl/>
        </w:rPr>
        <w:t>ולדימיר בליאק (יש עתיד):</w:t>
      </w:r>
      <w:r w:rsidRPr="00660E31">
        <w:rPr>
          <w:rStyle w:val="TagStyle"/>
          <w:rtl/>
        </w:rPr>
        <w:t xml:space="preserve"> &lt;&lt; דובר &gt;&gt;</w:t>
      </w:r>
      <w:r w:rsidR="00707E81">
        <w:rPr>
          <w:rtl/>
        </w:rPr>
        <w:t xml:space="preserve"> </w:t>
      </w:r>
      <w:r>
        <w:rPr>
          <w:rtl/>
        </w:rPr>
        <w:t xml:space="preserve"> </w:t>
      </w:r>
      <w:bookmarkEnd w:id="20275"/>
    </w:p>
    <w:p w14:paraId="5B1DF9F9" w14:textId="77777777" w:rsidR="00660E31" w:rsidRDefault="00660E31" w:rsidP="00660E31">
      <w:pPr>
        <w:pStyle w:val="KeepWithNext"/>
        <w:rPr>
          <w:rtl/>
          <w:lang w:eastAsia="he-IL"/>
        </w:rPr>
      </w:pPr>
    </w:p>
    <w:p w14:paraId="5B9F117C" w14:textId="749ECB24" w:rsidR="00660E31" w:rsidRDefault="00660E31" w:rsidP="00660E31">
      <w:pPr>
        <w:rPr>
          <w:rtl/>
          <w:lang w:eastAsia="he-IL"/>
        </w:rPr>
      </w:pPr>
      <w:bookmarkStart w:id="20276" w:name="_ETM_Q1_10375393"/>
      <w:bookmarkEnd w:id="20276"/>
      <w:r>
        <w:rPr>
          <w:rFonts w:hint="cs"/>
          <w:rtl/>
          <w:lang w:eastAsia="he-IL"/>
        </w:rPr>
        <w:t>א</w:t>
      </w:r>
      <w:bookmarkStart w:id="20277" w:name="_ETM_Q1_10375465"/>
      <w:bookmarkEnd w:id="20277"/>
      <w:r>
        <w:rPr>
          <w:rFonts w:hint="cs"/>
          <w:rtl/>
          <w:lang w:eastAsia="he-IL"/>
        </w:rPr>
        <w:t>ני מבקש להגיש רוויזיה, תודה.</w:t>
      </w:r>
    </w:p>
    <w:p w14:paraId="4943E8C5" w14:textId="77777777" w:rsidR="00660E31" w:rsidRDefault="00660E31" w:rsidP="00660E31">
      <w:pPr>
        <w:rPr>
          <w:rtl/>
          <w:lang w:eastAsia="he-IL"/>
        </w:rPr>
      </w:pPr>
      <w:bookmarkStart w:id="20278" w:name="_ETM_Q1_10379951"/>
      <w:bookmarkStart w:id="20279" w:name="_ETM_Q1_10380701"/>
      <w:bookmarkStart w:id="20280" w:name="_ETM_Q1_10375860"/>
      <w:bookmarkEnd w:id="20278"/>
      <w:bookmarkEnd w:id="20279"/>
      <w:bookmarkEnd w:id="20280"/>
    </w:p>
    <w:p w14:paraId="0616FCBB" w14:textId="105EE039" w:rsidR="00660E31" w:rsidRDefault="00660E31" w:rsidP="00660E31">
      <w:pPr>
        <w:pStyle w:val="af6"/>
        <w:keepNext/>
        <w:rPr>
          <w:rtl/>
        </w:rPr>
      </w:pPr>
      <w:bookmarkStart w:id="20281" w:name="ET_yor_5763_2128"/>
      <w:r w:rsidRPr="00660E31">
        <w:rPr>
          <w:rStyle w:val="TagStyle"/>
          <w:rtl/>
        </w:rPr>
        <w:t xml:space="preserve"> &lt;&lt; יור &gt;&gt; </w:t>
      </w:r>
      <w:r>
        <w:rPr>
          <w:rtl/>
        </w:rPr>
        <w:t>היו"ר משה ארבל:</w:t>
      </w:r>
      <w:r w:rsidRPr="00660E31">
        <w:rPr>
          <w:rStyle w:val="TagStyle"/>
          <w:rtl/>
        </w:rPr>
        <w:t xml:space="preserve"> &lt;&lt; יור &gt;&gt;</w:t>
      </w:r>
      <w:r w:rsidR="00707E81">
        <w:rPr>
          <w:rtl/>
        </w:rPr>
        <w:t xml:space="preserve"> </w:t>
      </w:r>
      <w:r>
        <w:rPr>
          <w:rtl/>
        </w:rPr>
        <w:t xml:space="preserve"> </w:t>
      </w:r>
      <w:bookmarkEnd w:id="20281"/>
    </w:p>
    <w:p w14:paraId="303B2854" w14:textId="77777777" w:rsidR="00660E31" w:rsidRDefault="00660E31" w:rsidP="00660E31">
      <w:pPr>
        <w:pStyle w:val="KeepWithNext"/>
        <w:rPr>
          <w:rtl/>
          <w:lang w:eastAsia="he-IL"/>
        </w:rPr>
      </w:pPr>
    </w:p>
    <w:p w14:paraId="113589C9" w14:textId="14A5E55C" w:rsidR="00660E31" w:rsidRDefault="00660E31" w:rsidP="00660E31">
      <w:pPr>
        <w:rPr>
          <w:rtl/>
          <w:lang w:eastAsia="he-IL"/>
        </w:rPr>
      </w:pPr>
      <w:bookmarkStart w:id="20282" w:name="_ETM_Q1_10380652"/>
      <w:bookmarkStart w:id="20283" w:name="_ETM_Q1_10380791"/>
      <w:bookmarkStart w:id="20284" w:name="_ETM_Q1_10380857"/>
      <w:bookmarkStart w:id="20285" w:name="_ETM_Q1_10380896"/>
      <w:bookmarkStart w:id="20286" w:name="_ETM_Q1_10380960"/>
      <w:bookmarkStart w:id="20287" w:name="_ETM_Q1_10376250"/>
      <w:bookmarkStart w:id="20288" w:name="_ETM_Q1_10371451"/>
      <w:bookmarkStart w:id="20289" w:name="_ETM_Q1_10380518"/>
      <w:bookmarkStart w:id="20290" w:name="_ETM_Q1_10380782"/>
      <w:bookmarkStart w:id="20291" w:name="_ETM_Q1_10378631"/>
      <w:bookmarkEnd w:id="20282"/>
      <w:bookmarkEnd w:id="20283"/>
      <w:bookmarkEnd w:id="20284"/>
      <w:bookmarkEnd w:id="20285"/>
      <w:bookmarkEnd w:id="20286"/>
      <w:bookmarkEnd w:id="20287"/>
      <w:bookmarkEnd w:id="20288"/>
      <w:bookmarkEnd w:id="20289"/>
      <w:bookmarkEnd w:id="20290"/>
      <w:bookmarkEnd w:id="20291"/>
      <w:r>
        <w:rPr>
          <w:rFonts w:hint="cs"/>
          <w:rtl/>
          <w:lang w:eastAsia="he-IL"/>
        </w:rPr>
        <w:t>178 עד 182 בבקשה.</w:t>
      </w:r>
      <w:bookmarkStart w:id="20292" w:name="_ETM_Q1_10382746"/>
      <w:bookmarkEnd w:id="20292"/>
    </w:p>
    <w:p w14:paraId="0AC9B867" w14:textId="77777777" w:rsidR="00660E31" w:rsidRDefault="00660E31" w:rsidP="00660E31">
      <w:pPr>
        <w:rPr>
          <w:rtl/>
          <w:lang w:eastAsia="he-IL"/>
        </w:rPr>
      </w:pPr>
      <w:bookmarkStart w:id="20293" w:name="_ETM_Q1_10383752"/>
      <w:bookmarkEnd w:id="20293"/>
    </w:p>
    <w:p w14:paraId="4C4B9048" w14:textId="6A9919E8" w:rsidR="00660E31" w:rsidRDefault="00660E31" w:rsidP="00660E31">
      <w:pPr>
        <w:pStyle w:val="a4"/>
        <w:keepNext/>
        <w:rPr>
          <w:rtl/>
        </w:rPr>
      </w:pPr>
      <w:bookmarkStart w:id="20294" w:name="ET_speaker_5519_2129"/>
      <w:r w:rsidRPr="00660E31">
        <w:rPr>
          <w:rStyle w:val="TagStyle"/>
          <w:rtl/>
        </w:rPr>
        <w:t xml:space="preserve"> &lt;&lt; דובר &gt;&gt; </w:t>
      </w:r>
      <w:r>
        <w:rPr>
          <w:rtl/>
        </w:rPr>
        <w:t>שרן מרים השכל (המחנה הממלכתי):</w:t>
      </w:r>
      <w:r w:rsidRPr="00660E31">
        <w:rPr>
          <w:rStyle w:val="TagStyle"/>
          <w:rtl/>
        </w:rPr>
        <w:t xml:space="preserve"> &lt;&lt; דובר &gt;&gt;</w:t>
      </w:r>
      <w:r w:rsidR="00707E81">
        <w:rPr>
          <w:rtl/>
        </w:rPr>
        <w:t xml:space="preserve"> </w:t>
      </w:r>
      <w:r>
        <w:rPr>
          <w:rtl/>
        </w:rPr>
        <w:t xml:space="preserve"> </w:t>
      </w:r>
      <w:bookmarkEnd w:id="20294"/>
    </w:p>
    <w:p w14:paraId="7F05595D" w14:textId="77777777" w:rsidR="00660E31" w:rsidRDefault="00660E31" w:rsidP="00660E31">
      <w:pPr>
        <w:pStyle w:val="KeepWithNext"/>
        <w:rPr>
          <w:rtl/>
          <w:lang w:eastAsia="he-IL"/>
        </w:rPr>
      </w:pPr>
    </w:p>
    <w:p w14:paraId="27E0F864" w14:textId="77777777" w:rsidR="00660E31" w:rsidRDefault="00660E31" w:rsidP="00660E31">
      <w:pPr>
        <w:rPr>
          <w:rtl/>
          <w:lang w:eastAsia="he-IL"/>
        </w:rPr>
      </w:pPr>
      <w:bookmarkStart w:id="20295" w:name="_ETM_Q1_10385756"/>
      <w:bookmarkStart w:id="20296" w:name="_ETM_Q1_10385939"/>
      <w:bookmarkEnd w:id="20295"/>
      <w:bookmarkEnd w:id="20296"/>
      <w:r>
        <w:rPr>
          <w:rFonts w:hint="cs"/>
          <w:rtl/>
          <w:lang w:eastAsia="he-IL"/>
        </w:rPr>
        <w:t xml:space="preserve">178 </w:t>
      </w:r>
      <w:bookmarkStart w:id="20297" w:name="_ETM_Q1_10388779"/>
      <w:bookmarkEnd w:id="20297"/>
      <w:r>
        <w:rPr>
          <w:rFonts w:hint="cs"/>
          <w:rtl/>
          <w:lang w:eastAsia="he-IL"/>
        </w:rPr>
        <w:t xml:space="preserve">עד 182 אוקי. </w:t>
      </w:r>
      <w:bookmarkStart w:id="20298" w:name="_ETM_Q1_10391283"/>
      <w:bookmarkEnd w:id="20298"/>
      <w:r>
        <w:rPr>
          <w:rFonts w:hint="cs"/>
          <w:rtl/>
          <w:lang w:eastAsia="he-IL"/>
        </w:rPr>
        <w:t xml:space="preserve">אחרי </w:t>
      </w:r>
      <w:r w:rsidR="00134FCB">
        <w:rPr>
          <w:rtl/>
          <w:lang w:eastAsia="he-IL"/>
        </w:rPr>
        <w:t xml:space="preserve">סעיף </w:t>
      </w:r>
      <w:bookmarkStart w:id="20299" w:name="_ETM_Q1_10391915"/>
      <w:bookmarkEnd w:id="20299"/>
      <w:r>
        <w:rPr>
          <w:rFonts w:hint="cs"/>
          <w:rtl/>
          <w:lang w:eastAsia="he-IL"/>
        </w:rPr>
        <w:t>2(ה) להצעת החוק, יבוא סעיף 2(ו</w:t>
      </w:r>
      <w:bookmarkStart w:id="20300" w:name="_ETM_Q1_10397544"/>
      <w:bookmarkEnd w:id="20300"/>
      <w:r>
        <w:rPr>
          <w:rFonts w:hint="cs"/>
          <w:rtl/>
          <w:lang w:eastAsia="he-IL"/>
        </w:rPr>
        <w:t xml:space="preserve">) שיקבע, </w:t>
      </w:r>
      <w:bookmarkStart w:id="20301" w:name="_ETM_Q1_10397361"/>
      <w:bookmarkEnd w:id="20301"/>
      <w:r>
        <w:rPr>
          <w:rFonts w:hint="cs"/>
          <w:rtl/>
          <w:lang w:eastAsia="he-IL"/>
        </w:rPr>
        <w:t>אישור</w:t>
      </w:r>
      <w:r w:rsidR="00134FCB">
        <w:rPr>
          <w:rtl/>
          <w:lang w:eastAsia="he-IL"/>
        </w:rPr>
        <w:t xml:space="preserve"> הכנסת בהתאם להוראות סעיף זה ידרוש רוב של חברי הכנסת. </w:t>
      </w:r>
      <w:bookmarkStart w:id="20302" w:name="_ETM_Q1_10411674"/>
      <w:bookmarkEnd w:id="20302"/>
    </w:p>
    <w:p w14:paraId="02EB6D9A" w14:textId="77777777" w:rsidR="00660E31" w:rsidRDefault="00660E31" w:rsidP="00660E31">
      <w:pPr>
        <w:rPr>
          <w:rtl/>
          <w:lang w:eastAsia="he-IL"/>
        </w:rPr>
      </w:pPr>
    </w:p>
    <w:p w14:paraId="72D239AA" w14:textId="77777777" w:rsidR="007E7585" w:rsidRDefault="00134FCB" w:rsidP="00660E31">
      <w:pPr>
        <w:rPr>
          <w:rtl/>
          <w:lang w:eastAsia="he-IL"/>
        </w:rPr>
      </w:pPr>
      <w:bookmarkStart w:id="20303" w:name="_ETM_Q1_10411861"/>
      <w:bookmarkStart w:id="20304" w:name="_ETM_Q1_10412106"/>
      <w:bookmarkStart w:id="20305" w:name="_ETM_Q1_10412339"/>
      <w:bookmarkEnd w:id="20303"/>
      <w:bookmarkEnd w:id="20304"/>
      <w:bookmarkEnd w:id="20305"/>
      <w:r>
        <w:rPr>
          <w:rtl/>
          <w:lang w:eastAsia="he-IL"/>
        </w:rPr>
        <w:t>אוקיי</w:t>
      </w:r>
      <w:r w:rsidR="00660E31">
        <w:rPr>
          <w:rFonts w:hint="cs"/>
          <w:rtl/>
          <w:lang w:eastAsia="he-IL"/>
        </w:rPr>
        <w:t>,</w:t>
      </w:r>
      <w:r>
        <w:rPr>
          <w:rtl/>
          <w:lang w:eastAsia="he-IL"/>
        </w:rPr>
        <w:t xml:space="preserve"> אני חושבת שבכלל אפשר אפילו לשנות</w:t>
      </w:r>
      <w:bookmarkStart w:id="20306" w:name="_ETM_Q1_10409340"/>
      <w:bookmarkStart w:id="20307" w:name="_ETM_Q1_10404596"/>
      <w:bookmarkEnd w:id="20306"/>
      <w:bookmarkEnd w:id="20307"/>
      <w:r>
        <w:rPr>
          <w:rtl/>
          <w:lang w:eastAsia="he-IL"/>
        </w:rPr>
        <w:t xml:space="preserve"> את זה לרוב מוחלט</w:t>
      </w:r>
      <w:r w:rsidR="00660E31">
        <w:rPr>
          <w:rFonts w:hint="cs"/>
          <w:rtl/>
          <w:lang w:eastAsia="he-IL"/>
        </w:rPr>
        <w:t>,</w:t>
      </w:r>
      <w:r>
        <w:rPr>
          <w:rtl/>
          <w:lang w:eastAsia="he-IL"/>
        </w:rPr>
        <w:t xml:space="preserve"> הנה בדיוק כתוב בסעיף הבא שזה בעצם שני שליש</w:t>
      </w:r>
      <w:r w:rsidR="00660E31">
        <w:rPr>
          <w:rFonts w:hint="cs"/>
          <w:rtl/>
          <w:lang w:eastAsia="he-IL"/>
        </w:rPr>
        <w:t>,</w:t>
      </w:r>
      <w:r>
        <w:rPr>
          <w:rtl/>
          <w:lang w:eastAsia="he-IL"/>
        </w:rPr>
        <w:t xml:space="preserve"> משום שצריך להבין שאין שום פיקוח ובקרה וחסמים או מעצורים או איזונים ובלמים על מינויים</w:t>
      </w:r>
      <w:r w:rsidR="007E7585">
        <w:rPr>
          <w:rFonts w:hint="cs"/>
          <w:rtl/>
          <w:lang w:eastAsia="he-IL"/>
        </w:rPr>
        <w:t>,</w:t>
      </w:r>
      <w:r>
        <w:rPr>
          <w:rtl/>
          <w:lang w:eastAsia="he-IL"/>
        </w:rPr>
        <w:t xml:space="preserve"> הדבר הזה עלול להיות מסוכן. הוא יכול למשל להגיע למצב שבו ראש ממשלה</w:t>
      </w:r>
      <w:r w:rsidR="007E7585">
        <w:rPr>
          <w:rFonts w:hint="cs"/>
          <w:rtl/>
          <w:lang w:eastAsia="he-IL"/>
        </w:rPr>
        <w:t>,</w:t>
      </w:r>
      <w:r>
        <w:rPr>
          <w:rtl/>
          <w:lang w:eastAsia="he-IL"/>
        </w:rPr>
        <w:t xml:space="preserve"> או מישהו מתוך </w:t>
      </w:r>
      <w:bookmarkStart w:id="20308" w:name="_ETM_Q1_10431508"/>
      <w:bookmarkEnd w:id="20308"/>
      <w:r w:rsidR="007E7585">
        <w:rPr>
          <w:rFonts w:hint="cs"/>
          <w:rtl/>
          <w:lang w:eastAsia="he-IL"/>
        </w:rPr>
        <w:t>אותה סיעה,</w:t>
      </w:r>
      <w:r>
        <w:rPr>
          <w:rtl/>
          <w:lang w:eastAsia="he-IL"/>
        </w:rPr>
        <w:t xml:space="preserve"> יכול למנות את בן משפחתו להיות במקומו</w:t>
      </w:r>
      <w:r w:rsidR="007E7585">
        <w:rPr>
          <w:rFonts w:hint="cs"/>
          <w:rtl/>
          <w:lang w:eastAsia="he-IL"/>
        </w:rPr>
        <w:t>,</w:t>
      </w:r>
      <w:r>
        <w:rPr>
          <w:rtl/>
          <w:lang w:eastAsia="he-IL"/>
        </w:rPr>
        <w:t xml:space="preserve"> ואני רוצה לשאול אתכם, האם לדעתכם יהיה ראוי ש</w:t>
      </w:r>
      <w:bookmarkStart w:id="20309" w:name="_ETM_Q1_10439551"/>
      <w:bookmarkEnd w:id="20309"/>
      <w:r w:rsidR="007E7585">
        <w:rPr>
          <w:rFonts w:hint="cs"/>
          <w:rtl/>
          <w:lang w:eastAsia="he-IL"/>
        </w:rPr>
        <w:t xml:space="preserve">ימנו לשר </w:t>
      </w:r>
      <w:r>
        <w:rPr>
          <w:rtl/>
          <w:lang w:eastAsia="he-IL"/>
        </w:rPr>
        <w:t>משפחה</w:t>
      </w:r>
      <w:r w:rsidR="007E7585">
        <w:rPr>
          <w:rFonts w:hint="cs"/>
          <w:rtl/>
          <w:lang w:eastAsia="he-IL"/>
        </w:rPr>
        <w:t>?</w:t>
      </w:r>
      <w:r>
        <w:rPr>
          <w:rtl/>
          <w:lang w:eastAsia="he-IL"/>
        </w:rPr>
        <w:t xml:space="preserve"> למשל אשתו של</w:t>
      </w:r>
      <w:r w:rsidR="007E7585">
        <w:rPr>
          <w:rFonts w:hint="cs"/>
          <w:rtl/>
          <w:lang w:eastAsia="he-IL"/>
        </w:rPr>
        <w:t>?</w:t>
      </w:r>
      <w:r>
        <w:rPr>
          <w:rtl/>
          <w:lang w:eastAsia="he-IL"/>
        </w:rPr>
        <w:t xml:space="preserve"> הבן של</w:t>
      </w:r>
      <w:bookmarkStart w:id="20310" w:name="_ETM_Q1_10446046"/>
      <w:bookmarkEnd w:id="20310"/>
      <w:r w:rsidR="007E7585">
        <w:rPr>
          <w:rFonts w:hint="cs"/>
          <w:rtl/>
          <w:lang w:eastAsia="he-IL"/>
        </w:rPr>
        <w:t>?</w:t>
      </w:r>
      <w:r>
        <w:rPr>
          <w:rtl/>
          <w:lang w:eastAsia="he-IL"/>
        </w:rPr>
        <w:t xml:space="preserve"> האם זה דבר ראוי שלאף אחד אי אפשר לתת שום פיקוח, שום </w:t>
      </w:r>
      <w:r w:rsidR="007E7585">
        <w:rPr>
          <w:rFonts w:hint="cs"/>
          <w:rtl/>
          <w:lang w:eastAsia="he-IL"/>
        </w:rPr>
        <w:t>בקרה</w:t>
      </w:r>
      <w:bookmarkStart w:id="20311" w:name="_ETM_Q1_10452879"/>
      <w:bookmarkEnd w:id="20311"/>
      <w:r w:rsidR="007E7585">
        <w:rPr>
          <w:rFonts w:hint="cs"/>
          <w:rtl/>
          <w:lang w:eastAsia="he-IL"/>
        </w:rPr>
        <w:t xml:space="preserve"> ושום חסם?</w:t>
      </w:r>
      <w:bookmarkStart w:id="20312" w:name="_ETM_Q1_10454888"/>
      <w:bookmarkEnd w:id="20312"/>
    </w:p>
    <w:p w14:paraId="4944675F" w14:textId="77777777" w:rsidR="007E7585" w:rsidRDefault="007E7585" w:rsidP="00660E31">
      <w:pPr>
        <w:rPr>
          <w:rtl/>
          <w:lang w:eastAsia="he-IL"/>
        </w:rPr>
      </w:pPr>
      <w:bookmarkStart w:id="20313" w:name="_ETM_Q1_10455780"/>
      <w:bookmarkEnd w:id="20313"/>
    </w:p>
    <w:p w14:paraId="5876B10E" w14:textId="16DAA1A5" w:rsidR="007E7585" w:rsidRDefault="007E7585" w:rsidP="007E7585">
      <w:pPr>
        <w:pStyle w:val="af6"/>
        <w:keepNext/>
        <w:rPr>
          <w:rtl/>
        </w:rPr>
      </w:pPr>
      <w:bookmarkStart w:id="20314" w:name="ET_yor_5763_2130"/>
      <w:r w:rsidRPr="007E7585">
        <w:rPr>
          <w:rStyle w:val="TagStyle"/>
          <w:rtl/>
        </w:rPr>
        <w:t xml:space="preserve"> &lt;&lt; יור &gt;&gt; </w:t>
      </w:r>
      <w:r>
        <w:rPr>
          <w:rtl/>
        </w:rPr>
        <w:t>היו"ר משה ארבל:</w:t>
      </w:r>
      <w:r w:rsidRPr="007E7585">
        <w:rPr>
          <w:rStyle w:val="TagStyle"/>
          <w:rtl/>
        </w:rPr>
        <w:t xml:space="preserve"> &lt;&lt; יור &gt;&gt;</w:t>
      </w:r>
      <w:r w:rsidR="00707E81">
        <w:rPr>
          <w:rtl/>
        </w:rPr>
        <w:t xml:space="preserve"> </w:t>
      </w:r>
      <w:r>
        <w:rPr>
          <w:rtl/>
        </w:rPr>
        <w:t xml:space="preserve"> </w:t>
      </w:r>
      <w:bookmarkEnd w:id="20314"/>
    </w:p>
    <w:p w14:paraId="0E6F9879" w14:textId="77777777" w:rsidR="007E7585" w:rsidRDefault="007E7585" w:rsidP="007E7585">
      <w:pPr>
        <w:pStyle w:val="KeepWithNext"/>
        <w:rPr>
          <w:rtl/>
          <w:lang w:eastAsia="he-IL"/>
        </w:rPr>
      </w:pPr>
    </w:p>
    <w:p w14:paraId="4AA83124" w14:textId="5EA9B60D" w:rsidR="007E7585" w:rsidRDefault="007E7585" w:rsidP="007E7585">
      <w:pPr>
        <w:rPr>
          <w:rtl/>
          <w:lang w:eastAsia="he-IL"/>
        </w:rPr>
      </w:pPr>
      <w:bookmarkStart w:id="20315" w:name="_ETM_Q1_10454105"/>
      <w:bookmarkStart w:id="20316" w:name="_ETM_Q1_10454246"/>
      <w:bookmarkEnd w:id="20315"/>
      <w:bookmarkEnd w:id="20316"/>
      <w:r>
        <w:rPr>
          <w:rFonts w:hint="cs"/>
          <w:rtl/>
          <w:lang w:eastAsia="he-IL"/>
        </w:rPr>
        <w:t>תודה. מי בעד</w:t>
      </w:r>
      <w:bookmarkStart w:id="20317" w:name="_ETM_Q1_10452908"/>
      <w:bookmarkEnd w:id="20317"/>
      <w:r>
        <w:rPr>
          <w:rFonts w:hint="cs"/>
          <w:rtl/>
          <w:lang w:eastAsia="he-IL"/>
        </w:rPr>
        <w:t xml:space="preserve"> ההסתייגויות? חמישה, מי נגד? שבעה, </w:t>
      </w:r>
      <w:bookmarkStart w:id="20318" w:name="_ETM_Q1_10458319"/>
      <w:bookmarkEnd w:id="20318"/>
      <w:r>
        <w:rPr>
          <w:rFonts w:hint="cs"/>
          <w:rtl/>
          <w:lang w:eastAsia="he-IL"/>
        </w:rPr>
        <w:t>נמנעים אין.</w:t>
      </w:r>
    </w:p>
    <w:p w14:paraId="31720566" w14:textId="77777777" w:rsidR="007E7585" w:rsidRDefault="007E7585" w:rsidP="007E7585">
      <w:pPr>
        <w:rPr>
          <w:rtl/>
          <w:lang w:eastAsia="he-IL"/>
        </w:rPr>
      </w:pPr>
    </w:p>
    <w:p w14:paraId="7E45F34A" w14:textId="77777777" w:rsidR="007E7585" w:rsidRDefault="007E7585" w:rsidP="007E7585">
      <w:pPr>
        <w:rPr>
          <w:rtl/>
          <w:lang w:eastAsia="he-IL"/>
        </w:rPr>
      </w:pPr>
    </w:p>
    <w:p w14:paraId="5C936AE5" w14:textId="77777777" w:rsidR="007E7585" w:rsidRDefault="007E7585" w:rsidP="007E7585">
      <w:pPr>
        <w:pStyle w:val="af1"/>
        <w:keepNext/>
        <w:rPr>
          <w:rtl/>
          <w:lang w:eastAsia="he-IL"/>
        </w:rPr>
      </w:pPr>
      <w:r>
        <w:rPr>
          <w:rtl/>
          <w:lang w:eastAsia="he-IL"/>
        </w:rPr>
        <w:t>הצבעה</w:t>
      </w:r>
    </w:p>
    <w:p w14:paraId="1E78CDB4" w14:textId="77777777" w:rsidR="007E7585" w:rsidRPr="00C61CDA" w:rsidRDefault="007E7585" w:rsidP="007E7585">
      <w:pPr>
        <w:rPr>
          <w:rtl/>
          <w:lang w:eastAsia="he-IL"/>
        </w:rPr>
      </w:pPr>
    </w:p>
    <w:p w14:paraId="1B782532" w14:textId="77777777" w:rsidR="007E7585" w:rsidRDefault="007E7585" w:rsidP="007E7585">
      <w:pPr>
        <w:pStyle w:val="--"/>
        <w:keepNext/>
        <w:rPr>
          <w:rtl/>
          <w:lang w:eastAsia="he-IL"/>
        </w:rPr>
      </w:pPr>
      <w:r>
        <w:rPr>
          <w:rFonts w:hint="cs"/>
          <w:rtl/>
          <w:lang w:eastAsia="he-IL"/>
        </w:rPr>
        <w:t>ההסתייגות נדחתה.</w:t>
      </w:r>
    </w:p>
    <w:p w14:paraId="6B37A87B" w14:textId="77777777" w:rsidR="007E7585" w:rsidRDefault="007E7585" w:rsidP="007E7585">
      <w:pPr>
        <w:rPr>
          <w:rtl/>
          <w:lang w:eastAsia="he-IL"/>
        </w:rPr>
      </w:pPr>
    </w:p>
    <w:p w14:paraId="058EEFBF" w14:textId="77777777" w:rsidR="007E7585" w:rsidRDefault="007E7585" w:rsidP="007E7585">
      <w:pPr>
        <w:rPr>
          <w:rtl/>
          <w:lang w:eastAsia="he-IL"/>
        </w:rPr>
      </w:pPr>
      <w:r>
        <w:rPr>
          <w:rFonts w:hint="cs"/>
          <w:rtl/>
          <w:lang w:eastAsia="he-IL"/>
        </w:rPr>
        <w:t>אני</w:t>
      </w:r>
      <w:bookmarkStart w:id="20319" w:name="_ETM_Q1_10464318"/>
      <w:bookmarkEnd w:id="20319"/>
      <w:r>
        <w:rPr>
          <w:rFonts w:hint="cs"/>
          <w:rtl/>
          <w:lang w:eastAsia="he-IL"/>
        </w:rPr>
        <w:t xml:space="preserve"> קובע שמקבץ</w:t>
      </w:r>
      <w:bookmarkStart w:id="20320" w:name="_ETM_Q1_10461374"/>
      <w:bookmarkEnd w:id="20320"/>
      <w:r>
        <w:rPr>
          <w:rFonts w:hint="cs"/>
          <w:rtl/>
          <w:lang w:eastAsia="he-IL"/>
        </w:rPr>
        <w:t xml:space="preserve"> ההסתייגויות לא התקבלו.</w:t>
      </w:r>
      <w:bookmarkStart w:id="20321" w:name="_ETM_Q1_10463120"/>
      <w:bookmarkEnd w:id="20321"/>
    </w:p>
    <w:p w14:paraId="5AC40942" w14:textId="77777777" w:rsidR="007E7585" w:rsidRDefault="007E7585" w:rsidP="007E7585">
      <w:pPr>
        <w:rPr>
          <w:rtl/>
          <w:lang w:eastAsia="he-IL"/>
        </w:rPr>
      </w:pPr>
      <w:bookmarkStart w:id="20322" w:name="_ETM_Q1_10463290"/>
      <w:bookmarkEnd w:id="20322"/>
    </w:p>
    <w:p w14:paraId="0837FBA9" w14:textId="1A3F37EF" w:rsidR="007E7585" w:rsidRDefault="007E7585" w:rsidP="007E7585">
      <w:pPr>
        <w:pStyle w:val="a4"/>
        <w:keepNext/>
        <w:rPr>
          <w:rtl/>
        </w:rPr>
      </w:pPr>
      <w:bookmarkStart w:id="20323" w:name="ET_speaker_6127_2131"/>
      <w:r w:rsidRPr="007E7585">
        <w:rPr>
          <w:rStyle w:val="TagStyle"/>
          <w:rtl/>
        </w:rPr>
        <w:t xml:space="preserve"> &lt;&lt; דובר &gt;&gt; </w:t>
      </w:r>
      <w:r>
        <w:rPr>
          <w:rtl/>
        </w:rPr>
        <w:t>ולדימיר בליאק (יש עתיד):</w:t>
      </w:r>
      <w:r w:rsidRPr="007E7585">
        <w:rPr>
          <w:rStyle w:val="TagStyle"/>
          <w:rtl/>
        </w:rPr>
        <w:t xml:space="preserve"> &lt;&lt; דובר &gt;&gt;</w:t>
      </w:r>
      <w:r w:rsidR="00707E81">
        <w:rPr>
          <w:rtl/>
        </w:rPr>
        <w:t xml:space="preserve"> </w:t>
      </w:r>
      <w:r>
        <w:rPr>
          <w:rtl/>
        </w:rPr>
        <w:t xml:space="preserve"> </w:t>
      </w:r>
      <w:bookmarkEnd w:id="20323"/>
    </w:p>
    <w:p w14:paraId="1F6E16B3" w14:textId="77777777" w:rsidR="007E7585" w:rsidRDefault="007E7585" w:rsidP="007E7585">
      <w:pPr>
        <w:pStyle w:val="KeepWithNext"/>
        <w:rPr>
          <w:rtl/>
          <w:lang w:eastAsia="he-IL"/>
        </w:rPr>
      </w:pPr>
    </w:p>
    <w:p w14:paraId="2AC7BC39" w14:textId="54591955" w:rsidR="007E7585" w:rsidRDefault="007E7585" w:rsidP="007E7585">
      <w:pPr>
        <w:rPr>
          <w:rtl/>
          <w:lang w:eastAsia="he-IL"/>
        </w:rPr>
      </w:pPr>
      <w:bookmarkStart w:id="20324" w:name="_ETM_Q1_10468636"/>
      <w:bookmarkStart w:id="20325" w:name="_ETM_Q1_10468791"/>
      <w:bookmarkEnd w:id="20324"/>
      <w:bookmarkEnd w:id="20325"/>
      <w:r>
        <w:rPr>
          <w:rFonts w:hint="cs"/>
          <w:rtl/>
          <w:lang w:eastAsia="he-IL"/>
        </w:rPr>
        <w:t>רו</w:t>
      </w:r>
      <w:bookmarkStart w:id="20326" w:name="_ETM_Q1_10463845"/>
      <w:bookmarkEnd w:id="20326"/>
      <w:r>
        <w:rPr>
          <w:rFonts w:hint="cs"/>
          <w:rtl/>
          <w:lang w:eastAsia="he-IL"/>
        </w:rPr>
        <w:t>ויזיה.</w:t>
      </w:r>
    </w:p>
    <w:p w14:paraId="2BADAF13" w14:textId="77777777" w:rsidR="007E7585" w:rsidRDefault="007E7585" w:rsidP="007E7585">
      <w:pPr>
        <w:rPr>
          <w:rtl/>
          <w:lang w:eastAsia="he-IL"/>
        </w:rPr>
      </w:pPr>
      <w:bookmarkStart w:id="20327" w:name="_ETM_Q1_10464670"/>
      <w:bookmarkStart w:id="20328" w:name="_ETM_Q1_10465185"/>
      <w:bookmarkEnd w:id="20327"/>
      <w:bookmarkEnd w:id="20328"/>
    </w:p>
    <w:p w14:paraId="55D295A2" w14:textId="678E6362" w:rsidR="007E7585" w:rsidRDefault="007E7585" w:rsidP="007E7585">
      <w:pPr>
        <w:pStyle w:val="af6"/>
        <w:keepNext/>
        <w:rPr>
          <w:rtl/>
        </w:rPr>
      </w:pPr>
      <w:bookmarkStart w:id="20329" w:name="ET_yor_5763_2132"/>
      <w:r w:rsidRPr="007E7585">
        <w:rPr>
          <w:rStyle w:val="TagStyle"/>
          <w:rtl/>
        </w:rPr>
        <w:t xml:space="preserve"> &lt;&lt; יור &gt;&gt; </w:t>
      </w:r>
      <w:r>
        <w:rPr>
          <w:rtl/>
        </w:rPr>
        <w:t>היו"ר משה ארבל:</w:t>
      </w:r>
      <w:r w:rsidRPr="007E7585">
        <w:rPr>
          <w:rStyle w:val="TagStyle"/>
          <w:rtl/>
        </w:rPr>
        <w:t xml:space="preserve"> &lt;&lt; יור &gt;&gt;</w:t>
      </w:r>
      <w:r w:rsidR="00707E81">
        <w:rPr>
          <w:rtl/>
        </w:rPr>
        <w:t xml:space="preserve"> </w:t>
      </w:r>
      <w:r>
        <w:rPr>
          <w:rtl/>
        </w:rPr>
        <w:t xml:space="preserve"> </w:t>
      </w:r>
      <w:bookmarkEnd w:id="20329"/>
    </w:p>
    <w:p w14:paraId="2790A70F" w14:textId="77777777" w:rsidR="007E7585" w:rsidRDefault="007E7585" w:rsidP="007E7585">
      <w:pPr>
        <w:pStyle w:val="KeepWithNext"/>
        <w:rPr>
          <w:rtl/>
          <w:lang w:eastAsia="he-IL"/>
        </w:rPr>
      </w:pPr>
    </w:p>
    <w:p w14:paraId="6AD4C7D9" w14:textId="77777777" w:rsidR="008374CE" w:rsidRDefault="00134FCB" w:rsidP="00134FCB">
      <w:pPr>
        <w:rPr>
          <w:rtl/>
          <w:lang w:eastAsia="he-IL"/>
        </w:rPr>
      </w:pPr>
      <w:bookmarkStart w:id="20330" w:name="_ETM_Q1_10468232"/>
      <w:bookmarkEnd w:id="20330"/>
      <w:r>
        <w:rPr>
          <w:rtl/>
          <w:lang w:eastAsia="he-IL"/>
        </w:rPr>
        <w:t>הסתייגות, מספר 206.</w:t>
      </w:r>
    </w:p>
    <w:p w14:paraId="6FFB9000" w14:textId="77777777" w:rsidR="008374CE" w:rsidRDefault="008374CE" w:rsidP="00134FCB">
      <w:pPr>
        <w:rPr>
          <w:rtl/>
          <w:lang w:eastAsia="he-IL"/>
        </w:rPr>
      </w:pPr>
      <w:bookmarkStart w:id="20331" w:name="_ETM_Q1_10512594"/>
      <w:bookmarkStart w:id="20332" w:name="_ETM_Q1_10512913"/>
      <w:bookmarkStart w:id="20333" w:name="_ETM_Q1_10513024"/>
      <w:bookmarkEnd w:id="20331"/>
      <w:bookmarkEnd w:id="20332"/>
      <w:bookmarkEnd w:id="20333"/>
    </w:p>
    <w:p w14:paraId="70124A1F" w14:textId="7DABD95D" w:rsidR="008374CE" w:rsidRDefault="008374CE" w:rsidP="008374CE">
      <w:pPr>
        <w:pStyle w:val="a4"/>
        <w:keepNext/>
        <w:rPr>
          <w:rtl/>
        </w:rPr>
      </w:pPr>
      <w:bookmarkStart w:id="20334" w:name="ET_speaker_6158_2134"/>
      <w:r w:rsidRPr="008374CE">
        <w:rPr>
          <w:rStyle w:val="TagStyle"/>
          <w:rtl/>
        </w:rPr>
        <w:t xml:space="preserve"> &lt;&lt; דובר &gt;&gt; </w:t>
      </w:r>
      <w:r>
        <w:rPr>
          <w:rtl/>
        </w:rPr>
        <w:t>אפרת רייטן מרום (העבודה):</w:t>
      </w:r>
      <w:r w:rsidRPr="008374CE">
        <w:rPr>
          <w:rStyle w:val="TagStyle"/>
          <w:rtl/>
        </w:rPr>
        <w:t xml:space="preserve"> &lt;&lt; דובר &gt;&gt;</w:t>
      </w:r>
      <w:r w:rsidR="00707E81">
        <w:rPr>
          <w:rtl/>
        </w:rPr>
        <w:t xml:space="preserve"> </w:t>
      </w:r>
      <w:r>
        <w:rPr>
          <w:rtl/>
        </w:rPr>
        <w:t xml:space="preserve"> </w:t>
      </w:r>
      <w:bookmarkEnd w:id="20334"/>
    </w:p>
    <w:p w14:paraId="2927BF9E" w14:textId="77777777" w:rsidR="008374CE" w:rsidRDefault="008374CE" w:rsidP="008374CE">
      <w:pPr>
        <w:pStyle w:val="KeepWithNext"/>
        <w:rPr>
          <w:rtl/>
          <w:lang w:eastAsia="he-IL"/>
        </w:rPr>
      </w:pPr>
    </w:p>
    <w:p w14:paraId="43B958C1" w14:textId="66CE12B3" w:rsidR="008374CE" w:rsidRDefault="008374CE" w:rsidP="008374CE">
      <w:pPr>
        <w:rPr>
          <w:rtl/>
          <w:lang w:eastAsia="he-IL"/>
        </w:rPr>
      </w:pPr>
      <w:bookmarkStart w:id="20335" w:name="_ETM_Q1_10518354"/>
      <w:bookmarkStart w:id="20336" w:name="_ETM_Q1_10518524"/>
      <w:bookmarkEnd w:id="20335"/>
      <w:bookmarkEnd w:id="20336"/>
      <w:r>
        <w:rPr>
          <w:rFonts w:hint="cs"/>
          <w:rtl/>
          <w:lang w:eastAsia="he-IL"/>
        </w:rPr>
        <w:t xml:space="preserve">או </w:t>
      </w:r>
      <w:bookmarkStart w:id="20337" w:name="_ETM_Q1_10513247"/>
      <w:bookmarkEnd w:id="20337"/>
      <w:r w:rsidR="00134FCB">
        <w:rPr>
          <w:rtl/>
          <w:lang w:eastAsia="he-IL"/>
        </w:rPr>
        <w:t>זה מה שאני צריכה תודה רבה</w:t>
      </w:r>
      <w:r>
        <w:rPr>
          <w:rFonts w:hint="cs"/>
          <w:rtl/>
          <w:lang w:eastAsia="he-IL"/>
        </w:rPr>
        <w:t>.</w:t>
      </w:r>
      <w:r w:rsidR="00134FCB">
        <w:rPr>
          <w:rtl/>
          <w:lang w:eastAsia="he-IL"/>
        </w:rPr>
        <w:t xml:space="preserve"> שנייה אחת </w:t>
      </w:r>
      <w:r>
        <w:rPr>
          <w:rFonts w:hint="cs"/>
          <w:rtl/>
          <w:lang w:eastAsia="he-IL"/>
        </w:rPr>
        <w:t xml:space="preserve">תן </w:t>
      </w:r>
      <w:bookmarkStart w:id="20338" w:name="_ETM_Q1_10528445"/>
      <w:bookmarkEnd w:id="20338"/>
      <w:r>
        <w:rPr>
          <w:rFonts w:hint="cs"/>
          <w:rtl/>
          <w:lang w:eastAsia="he-IL"/>
        </w:rPr>
        <w:t>לי לעשות פה סדר כי היועצת</w:t>
      </w:r>
      <w:r w:rsidR="00707E81">
        <w:rPr>
          <w:rFonts w:hint="cs"/>
          <w:rtl/>
          <w:lang w:eastAsia="he-IL"/>
        </w:rPr>
        <w:t xml:space="preserve"> </w:t>
      </w:r>
      <w:r>
        <w:rPr>
          <w:rFonts w:hint="cs"/>
          <w:rtl/>
          <w:lang w:eastAsia="he-IL"/>
        </w:rPr>
        <w:t>שלי רגע יצאה.</w:t>
      </w:r>
    </w:p>
    <w:p w14:paraId="4E41EE66" w14:textId="77777777" w:rsidR="008374CE" w:rsidRDefault="008374CE" w:rsidP="008374CE">
      <w:pPr>
        <w:rPr>
          <w:rtl/>
          <w:lang w:eastAsia="he-IL"/>
        </w:rPr>
      </w:pPr>
      <w:bookmarkStart w:id="20339" w:name="_ETM_Q1_10531067"/>
      <w:bookmarkStart w:id="20340" w:name="_ETM_Q1_10528206"/>
      <w:bookmarkEnd w:id="20339"/>
      <w:bookmarkEnd w:id="20340"/>
    </w:p>
    <w:p w14:paraId="5396C7B9" w14:textId="26F90005" w:rsidR="008374CE" w:rsidRDefault="008374CE" w:rsidP="008374CE">
      <w:pPr>
        <w:pStyle w:val="a4"/>
        <w:keepNext/>
        <w:rPr>
          <w:rtl/>
        </w:rPr>
      </w:pPr>
      <w:r w:rsidRPr="008374CE">
        <w:rPr>
          <w:rStyle w:val="TagStyle"/>
          <w:rtl/>
        </w:rPr>
        <w:t xml:space="preserve"> &lt;&lt; דובר &gt;&gt; </w:t>
      </w:r>
      <w:r>
        <w:rPr>
          <w:rtl/>
        </w:rPr>
        <w:t>יבגני סובה (ישראל ביתנו):</w:t>
      </w:r>
      <w:r w:rsidRPr="008374CE">
        <w:rPr>
          <w:rStyle w:val="TagStyle"/>
          <w:rtl/>
        </w:rPr>
        <w:t xml:space="preserve"> &lt;&lt; דובר &gt;&gt;</w:t>
      </w:r>
      <w:r w:rsidR="00707E81">
        <w:rPr>
          <w:rtl/>
        </w:rPr>
        <w:t xml:space="preserve"> </w:t>
      </w:r>
      <w:r>
        <w:rPr>
          <w:rtl/>
        </w:rPr>
        <w:t xml:space="preserve"> </w:t>
      </w:r>
    </w:p>
    <w:p w14:paraId="616CE948" w14:textId="77777777" w:rsidR="008374CE" w:rsidRDefault="008374CE" w:rsidP="008374CE">
      <w:pPr>
        <w:pStyle w:val="KeepWithNext"/>
        <w:rPr>
          <w:rtl/>
          <w:lang w:eastAsia="he-IL"/>
        </w:rPr>
      </w:pPr>
    </w:p>
    <w:p w14:paraId="17426042" w14:textId="1BD2624E" w:rsidR="008374CE" w:rsidRDefault="008374CE" w:rsidP="008374CE">
      <w:pPr>
        <w:rPr>
          <w:rtl/>
          <w:lang w:eastAsia="he-IL"/>
        </w:rPr>
      </w:pPr>
      <w:bookmarkStart w:id="20341" w:name="_ETM_Q1_10535677"/>
      <w:bookmarkEnd w:id="20341"/>
      <w:r>
        <w:rPr>
          <w:rFonts w:hint="cs"/>
          <w:rtl/>
          <w:lang w:eastAsia="he-IL"/>
        </w:rPr>
        <w:t>ט</w:t>
      </w:r>
      <w:bookmarkStart w:id="20342" w:name="_ETM_Q1_10535851"/>
      <w:bookmarkEnd w:id="20342"/>
      <w:r>
        <w:rPr>
          <w:rFonts w:hint="cs"/>
          <w:rtl/>
          <w:lang w:eastAsia="he-IL"/>
        </w:rPr>
        <w:t xml:space="preserve">וב, </w:t>
      </w:r>
      <w:bookmarkStart w:id="20343" w:name="_ETM_Q1_10531451"/>
      <w:bookmarkEnd w:id="20343"/>
      <w:r>
        <w:rPr>
          <w:rFonts w:hint="cs"/>
          <w:rtl/>
          <w:lang w:eastAsia="he-IL"/>
        </w:rPr>
        <w:t xml:space="preserve">עד </w:t>
      </w:r>
      <w:bookmarkStart w:id="20344" w:name="_ETM_Q1_10532093"/>
      <w:bookmarkEnd w:id="20344"/>
      <w:r>
        <w:rPr>
          <w:rFonts w:hint="cs"/>
          <w:rtl/>
          <w:lang w:eastAsia="he-IL"/>
        </w:rPr>
        <w:t xml:space="preserve">שאפרת תמצא את הנוסח המדויק, אפשר להגיד </w:t>
      </w:r>
      <w:bookmarkStart w:id="20345" w:name="_ETM_Q1_10534324"/>
      <w:bookmarkEnd w:id="20345"/>
      <w:r>
        <w:rPr>
          <w:rFonts w:hint="cs"/>
          <w:rtl/>
          <w:lang w:eastAsia="he-IL"/>
        </w:rPr>
        <w:t xml:space="preserve">שהמצב </w:t>
      </w:r>
      <w:bookmarkStart w:id="20346" w:name="_ETM_Q1_10534979"/>
      <w:bookmarkEnd w:id="20346"/>
      <w:r>
        <w:rPr>
          <w:rFonts w:hint="cs"/>
          <w:rtl/>
          <w:lang w:eastAsia="he-IL"/>
        </w:rPr>
        <w:t>קטסטרופה בסדר? אנחנו נסכם את הדיון הזה.</w:t>
      </w:r>
    </w:p>
    <w:p w14:paraId="17854DFC" w14:textId="77777777" w:rsidR="008374CE" w:rsidRDefault="008374CE" w:rsidP="008374CE">
      <w:pPr>
        <w:rPr>
          <w:rtl/>
          <w:lang w:eastAsia="he-IL"/>
        </w:rPr>
      </w:pPr>
      <w:bookmarkStart w:id="20347" w:name="_ETM_Q1_10540333"/>
      <w:bookmarkStart w:id="20348" w:name="_ETM_Q1_10540563"/>
      <w:bookmarkStart w:id="20349" w:name="_ETM_Q1_10535865"/>
      <w:bookmarkStart w:id="20350" w:name="_ETM_Q1_10536472"/>
      <w:bookmarkEnd w:id="20347"/>
      <w:bookmarkEnd w:id="20348"/>
      <w:bookmarkEnd w:id="20349"/>
      <w:bookmarkEnd w:id="20350"/>
    </w:p>
    <w:p w14:paraId="513E68F1" w14:textId="5D42EDC5" w:rsidR="008374CE" w:rsidRDefault="008374CE" w:rsidP="008374CE">
      <w:pPr>
        <w:pStyle w:val="a4"/>
        <w:keepNext/>
        <w:rPr>
          <w:rtl/>
        </w:rPr>
      </w:pPr>
      <w:bookmarkStart w:id="20351" w:name="ET_speaker_6158_2136"/>
      <w:r w:rsidRPr="008374CE">
        <w:rPr>
          <w:rStyle w:val="TagStyle"/>
          <w:rtl/>
        </w:rPr>
        <w:t xml:space="preserve"> &lt;&lt; דובר &gt;&gt; </w:t>
      </w:r>
      <w:r>
        <w:rPr>
          <w:rtl/>
        </w:rPr>
        <w:t>אפרת רייטן מרום (העבודה):</w:t>
      </w:r>
      <w:r w:rsidRPr="008374CE">
        <w:rPr>
          <w:rStyle w:val="TagStyle"/>
          <w:rtl/>
        </w:rPr>
        <w:t xml:space="preserve"> &lt;&lt; דובר &gt;&gt;</w:t>
      </w:r>
      <w:r w:rsidR="00707E81">
        <w:rPr>
          <w:rtl/>
        </w:rPr>
        <w:t xml:space="preserve"> </w:t>
      </w:r>
      <w:r>
        <w:rPr>
          <w:rtl/>
        </w:rPr>
        <w:t xml:space="preserve"> </w:t>
      </w:r>
      <w:bookmarkEnd w:id="20351"/>
    </w:p>
    <w:p w14:paraId="622E136E" w14:textId="77777777" w:rsidR="008374CE" w:rsidRDefault="008374CE" w:rsidP="008374CE">
      <w:pPr>
        <w:pStyle w:val="KeepWithNext"/>
        <w:rPr>
          <w:rtl/>
          <w:lang w:eastAsia="he-IL"/>
        </w:rPr>
      </w:pPr>
    </w:p>
    <w:p w14:paraId="3A9385D8" w14:textId="4D09E68C" w:rsidR="008374CE" w:rsidRDefault="008374CE" w:rsidP="008374CE">
      <w:pPr>
        <w:rPr>
          <w:rtl/>
          <w:lang w:eastAsia="he-IL"/>
        </w:rPr>
      </w:pPr>
      <w:bookmarkStart w:id="20352" w:name="_ETM_Q1_10537851"/>
      <w:bookmarkStart w:id="20353" w:name="_ETM_Q1_10538035"/>
      <w:bookmarkEnd w:id="20352"/>
      <w:bookmarkEnd w:id="20353"/>
      <w:r>
        <w:rPr>
          <w:rFonts w:hint="cs"/>
          <w:rtl/>
          <w:lang w:eastAsia="he-IL"/>
        </w:rPr>
        <w:t xml:space="preserve">לאחר המילים של סעיף </w:t>
      </w:r>
      <w:bookmarkStart w:id="20354" w:name="_ETM_Q1_10540438"/>
      <w:bookmarkEnd w:id="20354"/>
      <w:r>
        <w:rPr>
          <w:rFonts w:hint="cs"/>
          <w:rtl/>
          <w:lang w:eastAsia="he-IL"/>
        </w:rPr>
        <w:t>ד, זה?</w:t>
      </w:r>
      <w:bookmarkStart w:id="20355" w:name="_ETM_Q1_10539249"/>
      <w:bookmarkEnd w:id="20355"/>
      <w:r>
        <w:rPr>
          <w:rFonts w:hint="cs"/>
          <w:rtl/>
          <w:lang w:eastAsia="he-IL"/>
        </w:rPr>
        <w:t xml:space="preserve"> אתה מקריא את זה?</w:t>
      </w:r>
      <w:bookmarkStart w:id="20356" w:name="_ETM_Q1_10540775"/>
      <w:bookmarkStart w:id="20357" w:name="_ETM_Q1_10541787"/>
      <w:bookmarkEnd w:id="20356"/>
      <w:bookmarkEnd w:id="20357"/>
    </w:p>
    <w:p w14:paraId="3B418915" w14:textId="77777777" w:rsidR="008374CE" w:rsidRDefault="008374CE" w:rsidP="008374CE">
      <w:pPr>
        <w:rPr>
          <w:rtl/>
          <w:lang w:eastAsia="he-IL"/>
        </w:rPr>
      </w:pPr>
      <w:bookmarkStart w:id="20358" w:name="_ETM_Q1_10541952"/>
      <w:bookmarkEnd w:id="20358"/>
    </w:p>
    <w:p w14:paraId="6D28DADF" w14:textId="20F31C6B" w:rsidR="008374CE" w:rsidRDefault="008374CE" w:rsidP="008374CE">
      <w:pPr>
        <w:pStyle w:val="a4"/>
        <w:keepNext/>
        <w:rPr>
          <w:rtl/>
        </w:rPr>
      </w:pPr>
      <w:bookmarkStart w:id="20359" w:name="ET_speaker_אייל_לב_ארי_2137"/>
      <w:r w:rsidRPr="008374CE">
        <w:rPr>
          <w:rStyle w:val="TagStyle"/>
          <w:rtl/>
        </w:rPr>
        <w:t xml:space="preserve"> &lt;&lt; דובר &gt;&gt; </w:t>
      </w:r>
      <w:r>
        <w:rPr>
          <w:rtl/>
        </w:rPr>
        <w:t>אייל לב ארי:</w:t>
      </w:r>
      <w:r w:rsidRPr="008374CE">
        <w:rPr>
          <w:rStyle w:val="TagStyle"/>
          <w:rtl/>
        </w:rPr>
        <w:t xml:space="preserve"> &lt;&lt; דובר &gt;&gt;</w:t>
      </w:r>
      <w:r w:rsidR="00707E81">
        <w:rPr>
          <w:rtl/>
        </w:rPr>
        <w:t xml:space="preserve"> </w:t>
      </w:r>
      <w:r>
        <w:rPr>
          <w:rtl/>
        </w:rPr>
        <w:t xml:space="preserve"> </w:t>
      </w:r>
      <w:bookmarkEnd w:id="20359"/>
    </w:p>
    <w:p w14:paraId="33B14CF7" w14:textId="77777777" w:rsidR="008374CE" w:rsidRDefault="008374CE" w:rsidP="008374CE">
      <w:pPr>
        <w:pStyle w:val="KeepWithNext"/>
        <w:rPr>
          <w:rtl/>
          <w:lang w:eastAsia="he-IL"/>
        </w:rPr>
      </w:pPr>
    </w:p>
    <w:p w14:paraId="217FB9EA" w14:textId="300C3BBB" w:rsidR="008374CE" w:rsidRDefault="008374CE" w:rsidP="008374CE">
      <w:pPr>
        <w:rPr>
          <w:rtl/>
          <w:lang w:eastAsia="he-IL"/>
        </w:rPr>
      </w:pPr>
      <w:r>
        <w:rPr>
          <w:rFonts w:hint="cs"/>
          <w:rtl/>
          <w:lang w:eastAsia="he-IL"/>
        </w:rPr>
        <w:t>אח</w:t>
      </w:r>
      <w:bookmarkStart w:id="20360" w:name="_ETM_Q1_10547359"/>
      <w:bookmarkEnd w:id="20360"/>
      <w:r>
        <w:rPr>
          <w:rFonts w:hint="cs"/>
          <w:rtl/>
          <w:lang w:eastAsia="he-IL"/>
        </w:rPr>
        <w:t>ר</w:t>
      </w:r>
      <w:bookmarkStart w:id="20361" w:name="_ETM_Q1_10547442"/>
      <w:bookmarkEnd w:id="20361"/>
      <w:r>
        <w:rPr>
          <w:rFonts w:hint="cs"/>
          <w:rtl/>
          <w:lang w:eastAsia="he-IL"/>
        </w:rPr>
        <w:t xml:space="preserve">י המילים </w:t>
      </w:r>
      <w:bookmarkStart w:id="20362" w:name="_ETM_Q1_10543718"/>
      <w:bookmarkEnd w:id="20362"/>
      <w:r>
        <w:rPr>
          <w:rFonts w:hint="cs"/>
          <w:rtl/>
          <w:lang w:eastAsia="he-IL"/>
        </w:rPr>
        <w:t>לפי סעיף קטן</w:t>
      </w:r>
      <w:bookmarkStart w:id="20363" w:name="_ETM_Q1_10546088"/>
      <w:bookmarkEnd w:id="20363"/>
      <w:r>
        <w:rPr>
          <w:rFonts w:hint="cs"/>
          <w:rtl/>
          <w:lang w:eastAsia="he-IL"/>
        </w:rPr>
        <w:t xml:space="preserve"> ד', יבוא ובכל הצבעת אי אמון לפי סעיף 28.</w:t>
      </w:r>
      <w:bookmarkStart w:id="20364" w:name="_ETM_Q1_10554678"/>
      <w:bookmarkEnd w:id="20364"/>
    </w:p>
    <w:p w14:paraId="27CC74EA" w14:textId="77777777" w:rsidR="008374CE" w:rsidRDefault="008374CE" w:rsidP="008374CE">
      <w:pPr>
        <w:rPr>
          <w:rtl/>
          <w:lang w:eastAsia="he-IL"/>
        </w:rPr>
      </w:pPr>
      <w:bookmarkStart w:id="20365" w:name="_ETM_Q1_10551171"/>
      <w:bookmarkEnd w:id="20365"/>
    </w:p>
    <w:p w14:paraId="55822C3F" w14:textId="723BBD3A" w:rsidR="008374CE" w:rsidRDefault="008374CE" w:rsidP="008374CE">
      <w:pPr>
        <w:pStyle w:val="af6"/>
        <w:keepNext/>
        <w:rPr>
          <w:rtl/>
        </w:rPr>
      </w:pPr>
      <w:bookmarkStart w:id="20366" w:name="ET_yor_5763_2138"/>
      <w:r w:rsidRPr="008374CE">
        <w:rPr>
          <w:rStyle w:val="TagStyle"/>
          <w:rtl/>
        </w:rPr>
        <w:t xml:space="preserve"> &lt;&lt; יור &gt;&gt; </w:t>
      </w:r>
      <w:r>
        <w:rPr>
          <w:rtl/>
        </w:rPr>
        <w:t>היו"ר משה ארבל:</w:t>
      </w:r>
      <w:r w:rsidRPr="008374CE">
        <w:rPr>
          <w:rStyle w:val="TagStyle"/>
          <w:rtl/>
        </w:rPr>
        <w:t xml:space="preserve"> &lt;&lt; יור &gt;&gt;</w:t>
      </w:r>
      <w:r w:rsidR="00707E81">
        <w:rPr>
          <w:rtl/>
        </w:rPr>
        <w:t xml:space="preserve"> </w:t>
      </w:r>
      <w:r>
        <w:rPr>
          <w:rtl/>
        </w:rPr>
        <w:t xml:space="preserve"> </w:t>
      </w:r>
      <w:bookmarkStart w:id="20367" w:name="_ETM_Q1_10561651"/>
      <w:bookmarkStart w:id="20368" w:name="_ETM_Q1_10557313"/>
      <w:bookmarkEnd w:id="20366"/>
      <w:bookmarkEnd w:id="20367"/>
      <w:bookmarkEnd w:id="20368"/>
    </w:p>
    <w:p w14:paraId="4317D3A3" w14:textId="77777777" w:rsidR="008374CE" w:rsidRDefault="008374CE" w:rsidP="008374CE">
      <w:pPr>
        <w:pStyle w:val="KeepWithNext"/>
        <w:rPr>
          <w:rtl/>
          <w:lang w:eastAsia="he-IL"/>
        </w:rPr>
      </w:pPr>
    </w:p>
    <w:p w14:paraId="6EE393AE" w14:textId="58F49900" w:rsidR="008374CE" w:rsidRDefault="008374CE" w:rsidP="008374CE">
      <w:pPr>
        <w:rPr>
          <w:rtl/>
          <w:lang w:eastAsia="he-IL"/>
        </w:rPr>
      </w:pPr>
      <w:bookmarkStart w:id="20369" w:name="_ETM_Q1_10552436"/>
      <w:bookmarkStart w:id="20370" w:name="_ETM_Q1_10552601"/>
      <w:bookmarkEnd w:id="20369"/>
      <w:bookmarkEnd w:id="20370"/>
      <w:r>
        <w:rPr>
          <w:rFonts w:hint="cs"/>
          <w:rtl/>
          <w:lang w:eastAsia="he-IL"/>
        </w:rPr>
        <w:t xml:space="preserve">כן, </w:t>
      </w:r>
      <w:bookmarkStart w:id="20371" w:name="_ETM_Q1_10554258"/>
      <w:bookmarkEnd w:id="20371"/>
      <w:r>
        <w:rPr>
          <w:rFonts w:hint="cs"/>
          <w:rtl/>
          <w:lang w:eastAsia="he-IL"/>
        </w:rPr>
        <w:t>אתה יכול רק לדבר על לפי סעיף 28? לתת לנו</w:t>
      </w:r>
      <w:bookmarkStart w:id="20372" w:name="_ETM_Q1_10562144"/>
      <w:bookmarkEnd w:id="20372"/>
      <w:r>
        <w:rPr>
          <w:rFonts w:hint="cs"/>
          <w:rtl/>
          <w:lang w:eastAsia="he-IL"/>
        </w:rPr>
        <w:t xml:space="preserve"> את הביאור?</w:t>
      </w:r>
      <w:bookmarkStart w:id="20373" w:name="_ETM_Q1_10566393"/>
      <w:bookmarkStart w:id="20374" w:name="_ETM_Q1_10553786"/>
      <w:bookmarkStart w:id="20375" w:name="_ETM_Q1_10559016"/>
      <w:bookmarkStart w:id="20376" w:name="_ETM_Q1_10574219"/>
      <w:bookmarkStart w:id="20377" w:name="_ETM_Q1_10569632"/>
      <w:bookmarkEnd w:id="20373"/>
      <w:bookmarkEnd w:id="20374"/>
      <w:bookmarkEnd w:id="20375"/>
      <w:bookmarkEnd w:id="20376"/>
      <w:bookmarkEnd w:id="20377"/>
    </w:p>
    <w:p w14:paraId="7A606762" w14:textId="77777777" w:rsidR="00B344B3" w:rsidRDefault="00B344B3" w:rsidP="008374CE">
      <w:pPr>
        <w:rPr>
          <w:rtl/>
          <w:lang w:eastAsia="he-IL"/>
        </w:rPr>
      </w:pPr>
      <w:bookmarkStart w:id="20378" w:name="_ETM_Q1_10566166"/>
      <w:bookmarkEnd w:id="20378"/>
    </w:p>
    <w:p w14:paraId="2957F4F3" w14:textId="3566EECE" w:rsidR="00B344B3" w:rsidRDefault="00B344B3" w:rsidP="00B344B3">
      <w:pPr>
        <w:pStyle w:val="af6"/>
        <w:keepNext/>
        <w:rPr>
          <w:rtl/>
        </w:rPr>
      </w:pPr>
      <w:bookmarkStart w:id="20379" w:name="ET_yor_5763_2140"/>
      <w:r w:rsidRPr="00B344B3">
        <w:rPr>
          <w:rStyle w:val="TagStyle"/>
          <w:rtl/>
        </w:rPr>
        <w:t xml:space="preserve"> &lt;&lt; יור &gt;&gt; </w:t>
      </w:r>
      <w:r>
        <w:rPr>
          <w:rtl/>
        </w:rPr>
        <w:t>היו"ר משה ארבל:</w:t>
      </w:r>
      <w:r w:rsidRPr="00B344B3">
        <w:rPr>
          <w:rStyle w:val="TagStyle"/>
          <w:rtl/>
        </w:rPr>
        <w:t xml:space="preserve"> &lt;&lt; יור &gt;&gt;</w:t>
      </w:r>
      <w:r w:rsidR="00707E81">
        <w:rPr>
          <w:rtl/>
        </w:rPr>
        <w:t xml:space="preserve"> </w:t>
      </w:r>
      <w:r>
        <w:rPr>
          <w:rtl/>
        </w:rPr>
        <w:t xml:space="preserve"> </w:t>
      </w:r>
      <w:bookmarkEnd w:id="20379"/>
    </w:p>
    <w:p w14:paraId="1D65C30D" w14:textId="77777777" w:rsidR="00B344B3" w:rsidRDefault="00B344B3" w:rsidP="00B344B3">
      <w:pPr>
        <w:pStyle w:val="KeepWithNext"/>
        <w:rPr>
          <w:rtl/>
          <w:lang w:eastAsia="he-IL"/>
        </w:rPr>
      </w:pPr>
    </w:p>
    <w:p w14:paraId="59B92DBE" w14:textId="4075A416" w:rsidR="00B344B3" w:rsidRDefault="00B344B3" w:rsidP="00B344B3">
      <w:pPr>
        <w:rPr>
          <w:rtl/>
          <w:lang w:eastAsia="he-IL"/>
        </w:rPr>
      </w:pPr>
      <w:bookmarkStart w:id="20380" w:name="_ETM_Q1_10572202"/>
      <w:bookmarkEnd w:id="20380"/>
      <w:r>
        <w:rPr>
          <w:rFonts w:hint="cs"/>
          <w:rtl/>
          <w:lang w:eastAsia="he-IL"/>
        </w:rPr>
        <w:t>ז</w:t>
      </w:r>
      <w:bookmarkStart w:id="20381" w:name="_ETM_Q1_10572284"/>
      <w:bookmarkEnd w:id="20381"/>
      <w:r>
        <w:rPr>
          <w:rFonts w:hint="cs"/>
          <w:rtl/>
          <w:lang w:eastAsia="he-IL"/>
        </w:rPr>
        <w:t xml:space="preserve">ה נהדר שאתם מפנים </w:t>
      </w:r>
      <w:bookmarkStart w:id="20382" w:name="_ETM_Q1_10570205"/>
      <w:bookmarkEnd w:id="20382"/>
      <w:r>
        <w:rPr>
          <w:rFonts w:hint="cs"/>
          <w:rtl/>
          <w:lang w:eastAsia="he-IL"/>
        </w:rPr>
        <w:t>ואתם לא יודעים לאן</w:t>
      </w:r>
      <w:bookmarkStart w:id="20383" w:name="_ETM_Q1_10572230"/>
      <w:bookmarkEnd w:id="20383"/>
      <w:r>
        <w:rPr>
          <w:rFonts w:hint="cs"/>
          <w:rtl/>
          <w:lang w:eastAsia="he-IL"/>
        </w:rPr>
        <w:t xml:space="preserve"> אתם מפנים, אבל זה סעיף אי אמון בחוק יסוד: הממשלה</w:t>
      </w:r>
      <w:bookmarkStart w:id="20384" w:name="_ETM_Q1_10574692"/>
      <w:bookmarkEnd w:id="20384"/>
      <w:r>
        <w:rPr>
          <w:rFonts w:hint="cs"/>
          <w:rtl/>
          <w:lang w:eastAsia="he-IL"/>
        </w:rPr>
        <w:t xml:space="preserve">, </w:t>
      </w:r>
      <w:bookmarkStart w:id="20385" w:name="_ETM_Q1_10575296"/>
      <w:bookmarkEnd w:id="20385"/>
      <w:r>
        <w:rPr>
          <w:rFonts w:hint="cs"/>
          <w:rtl/>
          <w:lang w:eastAsia="he-IL"/>
        </w:rPr>
        <w:t>מצוין. אז בבקשה גברתי.</w:t>
      </w:r>
      <w:bookmarkStart w:id="20386" w:name="_ETM_Q1_10578623"/>
      <w:bookmarkEnd w:id="20386"/>
    </w:p>
    <w:p w14:paraId="3B8B91DD" w14:textId="77777777" w:rsidR="00B344B3" w:rsidRDefault="00B344B3" w:rsidP="00B344B3">
      <w:pPr>
        <w:rPr>
          <w:rtl/>
          <w:lang w:eastAsia="he-IL"/>
        </w:rPr>
      </w:pPr>
    </w:p>
    <w:p w14:paraId="48BA9CD6" w14:textId="70D03A57" w:rsidR="00B344B3" w:rsidRDefault="00B344B3" w:rsidP="00B344B3">
      <w:pPr>
        <w:pStyle w:val="a4"/>
        <w:keepNext/>
        <w:rPr>
          <w:rtl/>
        </w:rPr>
      </w:pPr>
      <w:bookmarkStart w:id="20387" w:name="ET_speaker_6158_2141"/>
      <w:r w:rsidRPr="00B344B3">
        <w:rPr>
          <w:rStyle w:val="TagStyle"/>
          <w:rtl/>
        </w:rPr>
        <w:t xml:space="preserve"> &lt;&lt; דובר &gt;&gt; </w:t>
      </w:r>
      <w:r>
        <w:rPr>
          <w:rtl/>
        </w:rPr>
        <w:t>אפרת רייטן מרום (העבודה):</w:t>
      </w:r>
      <w:r w:rsidRPr="00B344B3">
        <w:rPr>
          <w:rStyle w:val="TagStyle"/>
          <w:rtl/>
        </w:rPr>
        <w:t xml:space="preserve"> &lt;&lt; דובר &gt;&gt;</w:t>
      </w:r>
      <w:r w:rsidR="00707E81">
        <w:rPr>
          <w:rtl/>
        </w:rPr>
        <w:t xml:space="preserve"> </w:t>
      </w:r>
      <w:r>
        <w:rPr>
          <w:rtl/>
        </w:rPr>
        <w:t xml:space="preserve"> </w:t>
      </w:r>
      <w:bookmarkEnd w:id="20387"/>
    </w:p>
    <w:p w14:paraId="208150D5" w14:textId="77777777" w:rsidR="00B344B3" w:rsidRDefault="00B344B3" w:rsidP="00B344B3">
      <w:pPr>
        <w:pStyle w:val="KeepWithNext"/>
        <w:rPr>
          <w:rtl/>
          <w:lang w:eastAsia="he-IL"/>
        </w:rPr>
      </w:pPr>
    </w:p>
    <w:p w14:paraId="458C1578" w14:textId="7BDD8762" w:rsidR="00B344B3" w:rsidRDefault="00B344B3" w:rsidP="00B344B3">
      <w:pPr>
        <w:rPr>
          <w:rtl/>
          <w:lang w:eastAsia="he-IL"/>
        </w:rPr>
      </w:pPr>
      <w:bookmarkStart w:id="20388" w:name="_ETM_Q1_10581893"/>
      <w:bookmarkStart w:id="20389" w:name="_ETM_Q1_10581987"/>
      <w:bookmarkEnd w:id="20388"/>
      <w:bookmarkEnd w:id="20389"/>
      <w:r>
        <w:rPr>
          <w:rFonts w:hint="cs"/>
          <w:rtl/>
          <w:lang w:eastAsia="he-IL"/>
        </w:rPr>
        <w:t xml:space="preserve">אנחנו מדברים על 206, אנחנו צריכים לעשות שבעצם המינוי, </w:t>
      </w:r>
      <w:bookmarkStart w:id="20390" w:name="_ETM_Q1_10589716"/>
      <w:bookmarkEnd w:id="20390"/>
      <w:r>
        <w:rPr>
          <w:rFonts w:hint="cs"/>
          <w:rtl/>
          <w:lang w:eastAsia="he-IL"/>
        </w:rPr>
        <w:t>או יותר נכון</w:t>
      </w:r>
      <w:bookmarkStart w:id="20391" w:name="_ETM_Q1_10586413"/>
      <w:bookmarkEnd w:id="20391"/>
      <w:r>
        <w:rPr>
          <w:rFonts w:hint="cs"/>
          <w:rtl/>
          <w:lang w:eastAsia="he-IL"/>
        </w:rPr>
        <w:t xml:space="preserve"> ההדחה, אנחנו מדברים על כך שאנ</w:t>
      </w:r>
      <w:bookmarkStart w:id="20392" w:name="_ETM_Q1_10587956"/>
      <w:bookmarkEnd w:id="20392"/>
      <w:r>
        <w:rPr>
          <w:rFonts w:hint="cs"/>
          <w:rtl/>
          <w:lang w:eastAsia="he-IL"/>
        </w:rPr>
        <w:t xml:space="preserve">חנו </w:t>
      </w:r>
      <w:bookmarkStart w:id="20393" w:name="_ETM_Q1_10589474"/>
      <w:bookmarkEnd w:id="20393"/>
      <w:r>
        <w:rPr>
          <w:rFonts w:hint="cs"/>
          <w:rtl/>
          <w:lang w:eastAsia="he-IL"/>
        </w:rPr>
        <w:t>מדברים על תקופה של האי אמון לפי סעיף 28, הדברים</w:t>
      </w:r>
      <w:bookmarkStart w:id="20394" w:name="_ETM_Q1_10594716"/>
      <w:bookmarkEnd w:id="20394"/>
      <w:r>
        <w:rPr>
          <w:rFonts w:hint="cs"/>
          <w:rtl/>
          <w:lang w:eastAsia="he-IL"/>
        </w:rPr>
        <w:t xml:space="preserve"> הם ברורים.</w:t>
      </w:r>
      <w:bookmarkStart w:id="20395" w:name="_ETM_Q1_10596684"/>
      <w:bookmarkStart w:id="20396" w:name="_ETM_Q1_10597600"/>
      <w:bookmarkStart w:id="20397" w:name="_ETM_Q1_10592915"/>
      <w:bookmarkStart w:id="20398" w:name="_ETM_Q1_10590387"/>
      <w:bookmarkStart w:id="20399" w:name="_ETM_Q1_10594654"/>
      <w:bookmarkEnd w:id="20395"/>
      <w:bookmarkEnd w:id="20396"/>
      <w:bookmarkEnd w:id="20397"/>
      <w:bookmarkEnd w:id="20398"/>
      <w:bookmarkEnd w:id="20399"/>
    </w:p>
    <w:p w14:paraId="6DC397C5" w14:textId="77777777" w:rsidR="00B344B3" w:rsidRDefault="00B344B3" w:rsidP="00B344B3">
      <w:pPr>
        <w:rPr>
          <w:rtl/>
          <w:lang w:eastAsia="he-IL"/>
        </w:rPr>
      </w:pPr>
    </w:p>
    <w:p w14:paraId="04D7D4CE" w14:textId="5753503F" w:rsidR="00B344B3" w:rsidRDefault="00B344B3" w:rsidP="00B344B3">
      <w:pPr>
        <w:pStyle w:val="af6"/>
        <w:keepNext/>
        <w:rPr>
          <w:rtl/>
        </w:rPr>
      </w:pPr>
      <w:bookmarkStart w:id="20400" w:name="ET_yor_5763_2142"/>
      <w:r w:rsidRPr="00B344B3">
        <w:rPr>
          <w:rStyle w:val="TagStyle"/>
          <w:rtl/>
        </w:rPr>
        <w:t xml:space="preserve"> &lt;&lt; יור &gt;&gt; </w:t>
      </w:r>
      <w:r>
        <w:rPr>
          <w:rtl/>
        </w:rPr>
        <w:t>היו"ר משה ארבל:</w:t>
      </w:r>
      <w:r w:rsidRPr="00B344B3">
        <w:rPr>
          <w:rStyle w:val="TagStyle"/>
          <w:rtl/>
        </w:rPr>
        <w:t xml:space="preserve"> &lt;&lt; יור &gt;&gt;</w:t>
      </w:r>
      <w:r w:rsidR="00707E81">
        <w:rPr>
          <w:rtl/>
        </w:rPr>
        <w:t xml:space="preserve"> </w:t>
      </w:r>
      <w:r>
        <w:rPr>
          <w:rtl/>
        </w:rPr>
        <w:t xml:space="preserve"> </w:t>
      </w:r>
      <w:bookmarkEnd w:id="20400"/>
    </w:p>
    <w:p w14:paraId="38B44279" w14:textId="77777777" w:rsidR="00B344B3" w:rsidRDefault="00B344B3" w:rsidP="00B344B3">
      <w:pPr>
        <w:pStyle w:val="KeepWithNext"/>
        <w:rPr>
          <w:rtl/>
          <w:lang w:eastAsia="he-IL"/>
        </w:rPr>
      </w:pPr>
    </w:p>
    <w:p w14:paraId="47782BD9" w14:textId="1F4E4D09" w:rsidR="00B344B3" w:rsidRDefault="00B344B3" w:rsidP="00B344B3">
      <w:pPr>
        <w:rPr>
          <w:rtl/>
          <w:lang w:eastAsia="he-IL"/>
        </w:rPr>
      </w:pPr>
      <w:bookmarkStart w:id="20401" w:name="_ETM_Q1_10598926"/>
      <w:bookmarkStart w:id="20402" w:name="_ETM_Q1_10599085"/>
      <w:bookmarkEnd w:id="20401"/>
      <w:bookmarkEnd w:id="20402"/>
      <w:r>
        <w:rPr>
          <w:rFonts w:hint="cs"/>
          <w:rtl/>
          <w:lang w:eastAsia="he-IL"/>
        </w:rPr>
        <w:t>מ</w:t>
      </w:r>
      <w:bookmarkStart w:id="20403" w:name="_ETM_Q1_10594308"/>
      <w:bookmarkEnd w:id="20403"/>
      <w:r>
        <w:rPr>
          <w:rFonts w:hint="cs"/>
          <w:rtl/>
          <w:lang w:eastAsia="he-IL"/>
        </w:rPr>
        <w:t>צוין</w:t>
      </w:r>
      <w:bookmarkStart w:id="20404" w:name="_ETM_Q1_10589900"/>
      <w:bookmarkEnd w:id="20404"/>
      <w:r>
        <w:rPr>
          <w:rFonts w:hint="cs"/>
          <w:rtl/>
          <w:lang w:eastAsia="he-IL"/>
        </w:rPr>
        <w:t>, אנחנו נעבר להצבעה</w:t>
      </w:r>
      <w:bookmarkStart w:id="20405" w:name="_ETM_Q1_10592586"/>
      <w:bookmarkEnd w:id="20405"/>
      <w:r>
        <w:rPr>
          <w:rFonts w:hint="cs"/>
          <w:rtl/>
          <w:lang w:eastAsia="he-IL"/>
        </w:rPr>
        <w:t>. מי בעד</w:t>
      </w:r>
      <w:bookmarkStart w:id="20406" w:name="_ETM_Q1_10595153"/>
      <w:bookmarkEnd w:id="20406"/>
      <w:r>
        <w:rPr>
          <w:rFonts w:hint="cs"/>
          <w:rtl/>
          <w:lang w:eastAsia="he-IL"/>
        </w:rPr>
        <w:t xml:space="preserve"> ההסתייגות</w:t>
      </w:r>
      <w:bookmarkStart w:id="20407" w:name="_ETM_Q1_10596366"/>
      <w:bookmarkEnd w:id="20407"/>
      <w:r>
        <w:rPr>
          <w:rFonts w:hint="cs"/>
          <w:rtl/>
          <w:lang w:eastAsia="he-IL"/>
        </w:rPr>
        <w:t xml:space="preserve"> ירים את ידו? חמישה, מי נגד? שבעה, אין נמנעים. מי נמנע? אחת.</w:t>
      </w:r>
    </w:p>
    <w:p w14:paraId="6836F7F9" w14:textId="77777777" w:rsidR="00B344B3" w:rsidRDefault="00B344B3" w:rsidP="00B344B3">
      <w:pPr>
        <w:rPr>
          <w:rtl/>
          <w:lang w:eastAsia="he-IL"/>
        </w:rPr>
      </w:pPr>
    </w:p>
    <w:p w14:paraId="1FD40AFD" w14:textId="77777777" w:rsidR="00B344B3" w:rsidRDefault="00B344B3" w:rsidP="00B344B3">
      <w:pPr>
        <w:rPr>
          <w:rtl/>
          <w:lang w:eastAsia="he-IL"/>
        </w:rPr>
      </w:pPr>
    </w:p>
    <w:p w14:paraId="24B6453B" w14:textId="77777777" w:rsidR="00B344B3" w:rsidRDefault="00B344B3" w:rsidP="00B344B3">
      <w:pPr>
        <w:pStyle w:val="af1"/>
        <w:keepNext/>
        <w:rPr>
          <w:rtl/>
          <w:lang w:eastAsia="he-IL"/>
        </w:rPr>
      </w:pPr>
      <w:r>
        <w:rPr>
          <w:rtl/>
          <w:lang w:eastAsia="he-IL"/>
        </w:rPr>
        <w:t>הצבעה</w:t>
      </w:r>
    </w:p>
    <w:p w14:paraId="7F8AC08C" w14:textId="77777777" w:rsidR="00B344B3" w:rsidRPr="00C61CDA" w:rsidRDefault="00B344B3" w:rsidP="00B344B3">
      <w:pPr>
        <w:rPr>
          <w:rtl/>
          <w:lang w:eastAsia="he-IL"/>
        </w:rPr>
      </w:pPr>
    </w:p>
    <w:p w14:paraId="0909AC14" w14:textId="77777777" w:rsidR="00B344B3" w:rsidRDefault="00B344B3" w:rsidP="00B344B3">
      <w:pPr>
        <w:pStyle w:val="--"/>
        <w:keepNext/>
        <w:rPr>
          <w:rtl/>
          <w:lang w:eastAsia="he-IL"/>
        </w:rPr>
      </w:pPr>
      <w:r>
        <w:rPr>
          <w:rFonts w:hint="cs"/>
          <w:rtl/>
          <w:lang w:eastAsia="he-IL"/>
        </w:rPr>
        <w:t>ההסתייגות נדחתה.</w:t>
      </w:r>
    </w:p>
    <w:p w14:paraId="531B406C" w14:textId="77777777" w:rsidR="00B344B3" w:rsidRDefault="00B344B3" w:rsidP="00B344B3">
      <w:pPr>
        <w:rPr>
          <w:rtl/>
          <w:lang w:eastAsia="he-IL"/>
        </w:rPr>
      </w:pPr>
    </w:p>
    <w:p w14:paraId="5783622C" w14:textId="52F3D4E0" w:rsidR="00B344B3" w:rsidRDefault="00B344B3" w:rsidP="00B344B3">
      <w:pPr>
        <w:rPr>
          <w:rtl/>
          <w:lang w:eastAsia="he-IL"/>
        </w:rPr>
      </w:pPr>
      <w:r>
        <w:rPr>
          <w:rFonts w:hint="cs"/>
          <w:rtl/>
          <w:lang w:eastAsia="he-IL"/>
        </w:rPr>
        <w:t>אני קובע שההסתייגות לא התקבלה.</w:t>
      </w:r>
      <w:bookmarkStart w:id="20408" w:name="_ETM_Q1_10605511"/>
      <w:bookmarkStart w:id="20409" w:name="_ETM_Q1_10608417"/>
      <w:bookmarkStart w:id="20410" w:name="_ETM_Q1_10603697"/>
      <w:bookmarkEnd w:id="20408"/>
      <w:bookmarkEnd w:id="20409"/>
      <w:bookmarkEnd w:id="20410"/>
    </w:p>
    <w:p w14:paraId="146C489B" w14:textId="77777777" w:rsidR="00B344B3" w:rsidRDefault="00B344B3" w:rsidP="00B344B3">
      <w:pPr>
        <w:rPr>
          <w:rtl/>
          <w:lang w:eastAsia="he-IL"/>
        </w:rPr>
      </w:pPr>
    </w:p>
    <w:p w14:paraId="0069FC7C" w14:textId="1E9AFB73" w:rsidR="00B344B3" w:rsidRDefault="00B344B3" w:rsidP="00B344B3">
      <w:pPr>
        <w:pStyle w:val="a4"/>
        <w:keepNext/>
        <w:rPr>
          <w:rtl/>
        </w:rPr>
      </w:pPr>
      <w:bookmarkStart w:id="20411" w:name="ET_speaker_6127_2143"/>
      <w:r w:rsidRPr="00B344B3">
        <w:rPr>
          <w:rStyle w:val="TagStyle"/>
          <w:rtl/>
        </w:rPr>
        <w:t xml:space="preserve"> &lt;&lt; דובר &gt;&gt; </w:t>
      </w:r>
      <w:r>
        <w:rPr>
          <w:rtl/>
        </w:rPr>
        <w:t>ולדימיר בליאק (יש עתיד):</w:t>
      </w:r>
      <w:r w:rsidRPr="00B344B3">
        <w:rPr>
          <w:rStyle w:val="TagStyle"/>
          <w:rtl/>
        </w:rPr>
        <w:t xml:space="preserve"> &lt;&lt; דובר &gt;&gt;</w:t>
      </w:r>
      <w:r w:rsidR="00707E81">
        <w:rPr>
          <w:rtl/>
        </w:rPr>
        <w:t xml:space="preserve"> </w:t>
      </w:r>
      <w:r>
        <w:rPr>
          <w:rtl/>
        </w:rPr>
        <w:t xml:space="preserve"> </w:t>
      </w:r>
      <w:bookmarkEnd w:id="20411"/>
    </w:p>
    <w:p w14:paraId="4E4CD431" w14:textId="77777777" w:rsidR="00B344B3" w:rsidRDefault="00B344B3" w:rsidP="00B344B3">
      <w:pPr>
        <w:pStyle w:val="KeepWithNext"/>
        <w:rPr>
          <w:rtl/>
          <w:lang w:eastAsia="he-IL"/>
        </w:rPr>
      </w:pPr>
    </w:p>
    <w:p w14:paraId="0AFC3AF2" w14:textId="13FE5DF8" w:rsidR="00B344B3" w:rsidRDefault="00B344B3" w:rsidP="00B344B3">
      <w:pPr>
        <w:rPr>
          <w:rtl/>
          <w:lang w:eastAsia="he-IL"/>
        </w:rPr>
      </w:pPr>
      <w:r>
        <w:rPr>
          <w:rFonts w:hint="cs"/>
          <w:rtl/>
          <w:lang w:eastAsia="he-IL"/>
        </w:rPr>
        <w:t>ר</w:t>
      </w:r>
      <w:bookmarkStart w:id="20412" w:name="_ETM_Q1_10608272"/>
      <w:bookmarkStart w:id="20413" w:name="_ETM_Q1_10608349"/>
      <w:bookmarkEnd w:id="20412"/>
      <w:bookmarkEnd w:id="20413"/>
      <w:r>
        <w:rPr>
          <w:rFonts w:hint="cs"/>
          <w:rtl/>
          <w:lang w:eastAsia="he-IL"/>
        </w:rPr>
        <w:t>וויזי</w:t>
      </w:r>
      <w:bookmarkStart w:id="20414" w:name="_ETM_Q1_10608773"/>
      <w:bookmarkEnd w:id="20414"/>
      <w:r>
        <w:rPr>
          <w:rFonts w:hint="cs"/>
          <w:rtl/>
          <w:lang w:eastAsia="he-IL"/>
        </w:rPr>
        <w:t>ה.</w:t>
      </w:r>
      <w:bookmarkStart w:id="20415" w:name="_ETM_Q1_10609276"/>
      <w:bookmarkEnd w:id="20415"/>
    </w:p>
    <w:p w14:paraId="13A3F915" w14:textId="77777777" w:rsidR="00B344B3" w:rsidRDefault="00B344B3" w:rsidP="00B344B3">
      <w:pPr>
        <w:rPr>
          <w:rtl/>
          <w:lang w:eastAsia="he-IL"/>
        </w:rPr>
      </w:pPr>
      <w:bookmarkStart w:id="20416" w:name="_ETM_Q1_10609809"/>
      <w:bookmarkStart w:id="20417" w:name="_ETM_Q1_10605079"/>
      <w:bookmarkStart w:id="20418" w:name="_ETM_Q1_10605583"/>
      <w:bookmarkEnd w:id="20416"/>
      <w:bookmarkEnd w:id="20417"/>
      <w:bookmarkEnd w:id="20418"/>
    </w:p>
    <w:p w14:paraId="0CC72609" w14:textId="72223E84" w:rsidR="00B344B3" w:rsidRDefault="00B344B3" w:rsidP="00B344B3">
      <w:pPr>
        <w:pStyle w:val="a4"/>
        <w:keepNext/>
        <w:rPr>
          <w:rtl/>
        </w:rPr>
      </w:pPr>
      <w:bookmarkStart w:id="20419" w:name="ET_speaker_6158_2144"/>
      <w:r w:rsidRPr="00B344B3">
        <w:rPr>
          <w:rStyle w:val="TagStyle"/>
          <w:rtl/>
        </w:rPr>
        <w:t xml:space="preserve"> &lt;&lt; דובר &gt;&gt; </w:t>
      </w:r>
      <w:r>
        <w:rPr>
          <w:rtl/>
        </w:rPr>
        <w:t>אפרת רייטן מרום (העבודה):</w:t>
      </w:r>
      <w:r w:rsidRPr="00B344B3">
        <w:rPr>
          <w:rStyle w:val="TagStyle"/>
          <w:rtl/>
        </w:rPr>
        <w:t xml:space="preserve"> &lt;&lt; דובר &gt;&gt;</w:t>
      </w:r>
      <w:r w:rsidR="00707E81">
        <w:rPr>
          <w:rtl/>
        </w:rPr>
        <w:t xml:space="preserve"> </w:t>
      </w:r>
      <w:r>
        <w:rPr>
          <w:rtl/>
        </w:rPr>
        <w:t xml:space="preserve"> </w:t>
      </w:r>
      <w:bookmarkEnd w:id="20419"/>
    </w:p>
    <w:p w14:paraId="4A29FBA3" w14:textId="77777777" w:rsidR="00B344B3" w:rsidRDefault="00B344B3" w:rsidP="00B344B3">
      <w:pPr>
        <w:pStyle w:val="KeepWithNext"/>
        <w:rPr>
          <w:rtl/>
          <w:lang w:eastAsia="he-IL"/>
        </w:rPr>
      </w:pPr>
    </w:p>
    <w:p w14:paraId="1023048E" w14:textId="2F16A292" w:rsidR="00B344B3" w:rsidRPr="00B344B3" w:rsidRDefault="00B344B3" w:rsidP="00B344B3">
      <w:pPr>
        <w:rPr>
          <w:rtl/>
          <w:lang w:eastAsia="he-IL"/>
        </w:rPr>
      </w:pPr>
      <w:bookmarkStart w:id="20420" w:name="_ETM_Q1_10608115"/>
      <w:bookmarkEnd w:id="20420"/>
      <w:r>
        <w:rPr>
          <w:rFonts w:hint="cs"/>
          <w:rtl/>
          <w:lang w:eastAsia="he-IL"/>
        </w:rPr>
        <w:t>רו</w:t>
      </w:r>
      <w:bookmarkStart w:id="20421" w:name="_ETM_Q1_10608283"/>
      <w:bookmarkEnd w:id="20421"/>
      <w:r>
        <w:rPr>
          <w:rFonts w:hint="cs"/>
          <w:rtl/>
          <w:lang w:eastAsia="he-IL"/>
        </w:rPr>
        <w:t>ויזיה ברור.</w:t>
      </w:r>
      <w:bookmarkStart w:id="20422" w:name="_ETM_Q1_10611997"/>
      <w:bookmarkEnd w:id="20422"/>
      <w:r>
        <w:rPr>
          <w:rFonts w:hint="cs"/>
          <w:rtl/>
          <w:lang w:eastAsia="he-IL"/>
        </w:rPr>
        <w:t xml:space="preserve"> 207?</w:t>
      </w:r>
      <w:bookmarkStart w:id="20423" w:name="_ETM_Q1_10608918"/>
      <w:bookmarkStart w:id="20424" w:name="_ETM_Q1_10622247"/>
      <w:bookmarkEnd w:id="20423"/>
      <w:bookmarkEnd w:id="20424"/>
    </w:p>
    <w:p w14:paraId="288B04A4" w14:textId="665A243F" w:rsidR="00B344B3" w:rsidRPr="00B344B3" w:rsidRDefault="00B344B3" w:rsidP="00B344B3">
      <w:pPr>
        <w:rPr>
          <w:b/>
          <w:bCs/>
          <w:rtl/>
          <w:lang w:eastAsia="he-IL"/>
        </w:rPr>
      </w:pPr>
    </w:p>
    <w:p w14:paraId="5A537FB7" w14:textId="555A4A3E" w:rsidR="00B344B3" w:rsidRDefault="00B344B3" w:rsidP="00B344B3">
      <w:pPr>
        <w:pStyle w:val="a4"/>
        <w:keepNext/>
        <w:rPr>
          <w:rtl/>
        </w:rPr>
      </w:pPr>
      <w:bookmarkStart w:id="20425" w:name="_ETM_Q1_10577048"/>
      <w:bookmarkStart w:id="20426" w:name="_ETM_Q1_10578026"/>
      <w:bookmarkStart w:id="20427" w:name="_ETM_Q1_10573456"/>
      <w:bookmarkStart w:id="20428" w:name="_ETM_Q1_10559240"/>
      <w:bookmarkStart w:id="20429" w:name="ET_speaker_אייל_לב_ארי_2139"/>
      <w:bookmarkEnd w:id="20425"/>
      <w:bookmarkEnd w:id="20426"/>
      <w:bookmarkEnd w:id="20427"/>
      <w:bookmarkEnd w:id="20428"/>
      <w:r w:rsidRPr="00B344B3">
        <w:rPr>
          <w:rStyle w:val="TagStyle"/>
          <w:rtl/>
        </w:rPr>
        <w:t xml:space="preserve"> &lt;&lt; דובר &gt;&gt; </w:t>
      </w:r>
      <w:r>
        <w:rPr>
          <w:rtl/>
        </w:rPr>
        <w:t>אייל לב ארי:</w:t>
      </w:r>
      <w:r w:rsidRPr="00B344B3">
        <w:rPr>
          <w:rStyle w:val="TagStyle"/>
          <w:rtl/>
        </w:rPr>
        <w:t xml:space="preserve"> &lt;&lt; דובר &gt;&gt;</w:t>
      </w:r>
      <w:r w:rsidR="00707E81">
        <w:rPr>
          <w:rtl/>
        </w:rPr>
        <w:t xml:space="preserve"> </w:t>
      </w:r>
      <w:r>
        <w:rPr>
          <w:rtl/>
        </w:rPr>
        <w:t xml:space="preserve"> </w:t>
      </w:r>
      <w:bookmarkEnd w:id="20429"/>
    </w:p>
    <w:p w14:paraId="1C7C1EE8" w14:textId="77777777" w:rsidR="00B344B3" w:rsidRDefault="00B344B3" w:rsidP="00B344B3">
      <w:pPr>
        <w:pStyle w:val="KeepWithNext"/>
        <w:rPr>
          <w:rtl/>
          <w:lang w:eastAsia="he-IL"/>
        </w:rPr>
      </w:pPr>
    </w:p>
    <w:p w14:paraId="379F821E" w14:textId="2A500EE5" w:rsidR="00B344B3" w:rsidRDefault="00B344B3" w:rsidP="00B344B3">
      <w:pPr>
        <w:rPr>
          <w:rtl/>
          <w:lang w:eastAsia="he-IL"/>
        </w:rPr>
      </w:pPr>
      <w:bookmarkStart w:id="20430" w:name="_ETM_Q1_10627424"/>
      <w:bookmarkEnd w:id="20430"/>
      <w:r>
        <w:rPr>
          <w:rFonts w:hint="cs"/>
          <w:rtl/>
          <w:lang w:eastAsia="he-IL"/>
        </w:rPr>
        <w:t>ב</w:t>
      </w:r>
      <w:bookmarkStart w:id="20431" w:name="_ETM_Q1_10627781"/>
      <w:bookmarkEnd w:id="20431"/>
      <w:r>
        <w:rPr>
          <w:rFonts w:hint="cs"/>
          <w:rtl/>
          <w:lang w:eastAsia="he-IL"/>
        </w:rPr>
        <w:t xml:space="preserve">מקום הסיעה </w:t>
      </w:r>
      <w:bookmarkStart w:id="20432" w:name="_ETM_Q1_10624317"/>
      <w:bookmarkEnd w:id="20432"/>
      <w:r>
        <w:rPr>
          <w:rFonts w:hint="cs"/>
          <w:rtl/>
          <w:lang w:eastAsia="he-IL"/>
        </w:rPr>
        <w:t>הגדולה שאינה נמנית עם הסיעות</w:t>
      </w:r>
      <w:bookmarkStart w:id="20433" w:name="_ETM_Q1_10624994"/>
      <w:bookmarkEnd w:id="20433"/>
      <w:r>
        <w:rPr>
          <w:rFonts w:hint="cs"/>
          <w:rtl/>
          <w:lang w:eastAsia="he-IL"/>
        </w:rPr>
        <w:t xml:space="preserve"> שירכיבו את </w:t>
      </w:r>
      <w:bookmarkStart w:id="20434" w:name="_ETM_Q1_10627030"/>
      <w:bookmarkEnd w:id="20434"/>
      <w:r>
        <w:rPr>
          <w:rFonts w:hint="cs"/>
          <w:rtl/>
          <w:lang w:eastAsia="he-IL"/>
        </w:rPr>
        <w:t xml:space="preserve">הממשלה המיועדת, בסעיף </w:t>
      </w:r>
      <w:bookmarkStart w:id="20435" w:name="_ETM_Q1_10626171"/>
      <w:bookmarkEnd w:id="20435"/>
      <w:r>
        <w:rPr>
          <w:rFonts w:hint="cs"/>
          <w:rtl/>
          <w:lang w:eastAsia="he-IL"/>
        </w:rPr>
        <w:t xml:space="preserve">קטן זה ראש הסיעה </w:t>
      </w:r>
      <w:bookmarkStart w:id="20436" w:name="_ETM_Q1_10627655"/>
      <w:bookmarkEnd w:id="20436"/>
      <w:r>
        <w:rPr>
          <w:rFonts w:hint="cs"/>
          <w:rtl/>
          <w:lang w:eastAsia="he-IL"/>
        </w:rPr>
        <w:t xml:space="preserve">הגדולה, יבוא </w:t>
      </w:r>
      <w:bookmarkStart w:id="20437" w:name="_ETM_Q1_10633282"/>
      <w:bookmarkEnd w:id="20437"/>
      <w:r>
        <w:rPr>
          <w:rFonts w:hint="cs"/>
          <w:rtl/>
          <w:lang w:eastAsia="he-IL"/>
        </w:rPr>
        <w:t>ראש הסיעה</w:t>
      </w:r>
      <w:bookmarkStart w:id="20438" w:name="_ETM_Q1_10630224"/>
      <w:bookmarkEnd w:id="20438"/>
      <w:r>
        <w:rPr>
          <w:rFonts w:hint="cs"/>
          <w:rtl/>
          <w:lang w:eastAsia="he-IL"/>
        </w:rPr>
        <w:t xml:space="preserve"> עליה הוחלט בהסכמה בין כל הסיעות שלא ירכיבו</w:t>
      </w:r>
      <w:bookmarkStart w:id="20439" w:name="_ETM_Q1_10632883"/>
      <w:bookmarkEnd w:id="20439"/>
      <w:r>
        <w:rPr>
          <w:rFonts w:hint="cs"/>
          <w:rtl/>
          <w:lang w:eastAsia="he-IL"/>
        </w:rPr>
        <w:t xml:space="preserve"> א</w:t>
      </w:r>
      <w:bookmarkStart w:id="20440" w:name="_ETM_Q1_10633312"/>
      <w:bookmarkEnd w:id="20440"/>
      <w:r>
        <w:rPr>
          <w:rFonts w:hint="cs"/>
          <w:rtl/>
          <w:lang w:eastAsia="he-IL"/>
        </w:rPr>
        <w:t>ת הממשלה המיועדת.</w:t>
      </w:r>
      <w:bookmarkStart w:id="20441" w:name="_ETM_Q1_10635897"/>
      <w:bookmarkStart w:id="20442" w:name="_ETM_Q1_10636430"/>
      <w:bookmarkEnd w:id="20441"/>
      <w:bookmarkEnd w:id="20442"/>
    </w:p>
    <w:p w14:paraId="264E5C4A" w14:textId="77777777" w:rsidR="00B344B3" w:rsidRDefault="00B344B3" w:rsidP="00B344B3">
      <w:pPr>
        <w:rPr>
          <w:rtl/>
          <w:lang w:eastAsia="he-IL"/>
        </w:rPr>
      </w:pPr>
    </w:p>
    <w:p w14:paraId="11D0382D" w14:textId="73B5ED9C" w:rsidR="00B344B3" w:rsidRDefault="00B344B3" w:rsidP="00B344B3">
      <w:pPr>
        <w:pStyle w:val="a4"/>
        <w:keepNext/>
        <w:rPr>
          <w:rtl/>
        </w:rPr>
      </w:pPr>
      <w:bookmarkStart w:id="20443" w:name="ET_speaker_6158_2145"/>
      <w:r w:rsidRPr="00B344B3">
        <w:rPr>
          <w:rStyle w:val="TagStyle"/>
          <w:rtl/>
        </w:rPr>
        <w:t xml:space="preserve"> &lt;&lt; דובר &gt;&gt; </w:t>
      </w:r>
      <w:r>
        <w:rPr>
          <w:rtl/>
        </w:rPr>
        <w:t>אפרת רייטן מרום (העבודה):</w:t>
      </w:r>
      <w:r w:rsidRPr="00B344B3">
        <w:rPr>
          <w:rStyle w:val="TagStyle"/>
          <w:rtl/>
        </w:rPr>
        <w:t xml:space="preserve"> &lt;&lt; דובר &gt;&gt;</w:t>
      </w:r>
      <w:r w:rsidR="00707E81">
        <w:rPr>
          <w:rtl/>
        </w:rPr>
        <w:t xml:space="preserve"> </w:t>
      </w:r>
      <w:r>
        <w:rPr>
          <w:rtl/>
        </w:rPr>
        <w:t xml:space="preserve"> </w:t>
      </w:r>
      <w:bookmarkEnd w:id="20443"/>
    </w:p>
    <w:p w14:paraId="2BFEF999" w14:textId="77777777" w:rsidR="00B344B3" w:rsidRDefault="00B344B3" w:rsidP="00B344B3">
      <w:pPr>
        <w:pStyle w:val="KeepWithNext"/>
        <w:rPr>
          <w:rtl/>
          <w:lang w:eastAsia="he-IL"/>
        </w:rPr>
      </w:pPr>
    </w:p>
    <w:p w14:paraId="4B84D986" w14:textId="77777777" w:rsidR="00B344B3" w:rsidRDefault="00134FCB" w:rsidP="00134FCB">
      <w:pPr>
        <w:rPr>
          <w:rtl/>
          <w:lang w:eastAsia="he-IL"/>
        </w:rPr>
      </w:pPr>
      <w:bookmarkStart w:id="20444" w:name="_ETM_Q1_10640042"/>
      <w:bookmarkStart w:id="20445" w:name="_ETM_Q1_10640353"/>
      <w:bookmarkStart w:id="20446" w:name="_ETM_Q1_10635469"/>
      <w:bookmarkStart w:id="20447" w:name="_ETM_Q1_10630879"/>
      <w:bookmarkStart w:id="20448" w:name="_ETM_Q1_10634207"/>
      <w:bookmarkStart w:id="20449" w:name="_ETM_Q1_10633423"/>
      <w:bookmarkEnd w:id="20444"/>
      <w:bookmarkEnd w:id="20445"/>
      <w:bookmarkEnd w:id="20446"/>
      <w:bookmarkEnd w:id="20447"/>
      <w:bookmarkEnd w:id="20448"/>
      <w:r>
        <w:rPr>
          <w:rtl/>
          <w:lang w:eastAsia="he-IL"/>
        </w:rPr>
        <w:t xml:space="preserve">שלא ירכיבו את הממשלה המיועדת, </w:t>
      </w:r>
      <w:bookmarkEnd w:id="20449"/>
      <w:r>
        <w:rPr>
          <w:rtl/>
          <w:lang w:eastAsia="he-IL"/>
        </w:rPr>
        <w:t>הצעה שלנו בהסתייגות כדי שזה לא יהיה פה ברור, אנחנו פותחים כאן משהו שיהיה הרבה יותר בהסכמה רחבה</w:t>
      </w:r>
      <w:r w:rsidR="00B344B3">
        <w:rPr>
          <w:rFonts w:hint="cs"/>
          <w:rtl/>
          <w:lang w:eastAsia="he-IL"/>
        </w:rPr>
        <w:t>,</w:t>
      </w:r>
      <w:r>
        <w:rPr>
          <w:rtl/>
          <w:lang w:eastAsia="he-IL"/>
        </w:rPr>
        <w:t xml:space="preserve"> ולא רק ראש הסיעה עליה הוחלט. </w:t>
      </w:r>
    </w:p>
    <w:p w14:paraId="7A3CA6D3" w14:textId="77777777" w:rsidR="00B344B3" w:rsidRDefault="00B344B3" w:rsidP="00134FCB">
      <w:pPr>
        <w:rPr>
          <w:rtl/>
          <w:lang w:eastAsia="he-IL"/>
        </w:rPr>
      </w:pPr>
      <w:bookmarkStart w:id="20450" w:name="_ETM_Q1_10648400"/>
      <w:bookmarkEnd w:id="20450"/>
    </w:p>
    <w:p w14:paraId="31E6F79F" w14:textId="14D216C0" w:rsidR="00B344B3" w:rsidRDefault="00B344B3" w:rsidP="00B344B3">
      <w:pPr>
        <w:pStyle w:val="af6"/>
        <w:keepNext/>
        <w:rPr>
          <w:rtl/>
        </w:rPr>
      </w:pPr>
      <w:r w:rsidRPr="00B344B3">
        <w:rPr>
          <w:rStyle w:val="TagStyle"/>
          <w:rtl/>
        </w:rPr>
        <w:t xml:space="preserve"> &lt;&lt; יור &gt;&gt; </w:t>
      </w:r>
      <w:r>
        <w:rPr>
          <w:rtl/>
        </w:rPr>
        <w:t>היו"ר משה ארבל:</w:t>
      </w:r>
      <w:r w:rsidRPr="00B344B3">
        <w:rPr>
          <w:rStyle w:val="TagStyle"/>
          <w:rtl/>
        </w:rPr>
        <w:t xml:space="preserve"> &lt;&lt; יור &gt;&gt;</w:t>
      </w:r>
      <w:r w:rsidR="00707E81">
        <w:rPr>
          <w:rtl/>
        </w:rPr>
        <w:t xml:space="preserve"> </w:t>
      </w:r>
      <w:r>
        <w:rPr>
          <w:rtl/>
        </w:rPr>
        <w:t xml:space="preserve"> </w:t>
      </w:r>
    </w:p>
    <w:p w14:paraId="5F812D1A" w14:textId="77777777" w:rsidR="00B344B3" w:rsidRDefault="00B344B3" w:rsidP="00B344B3">
      <w:pPr>
        <w:pStyle w:val="KeepWithNext"/>
        <w:rPr>
          <w:rtl/>
          <w:lang w:eastAsia="he-IL"/>
        </w:rPr>
      </w:pPr>
    </w:p>
    <w:p w14:paraId="260BCB72" w14:textId="53D365E2" w:rsidR="00B344B3" w:rsidRDefault="00B344B3" w:rsidP="00B344B3">
      <w:pPr>
        <w:rPr>
          <w:rtl/>
          <w:lang w:eastAsia="he-IL"/>
        </w:rPr>
      </w:pPr>
      <w:bookmarkStart w:id="20451" w:name="_ETM_Q1_10647420"/>
      <w:bookmarkStart w:id="20452" w:name="_ETM_Q1_10647495"/>
      <w:bookmarkEnd w:id="20451"/>
      <w:bookmarkEnd w:id="20452"/>
      <w:r>
        <w:rPr>
          <w:rFonts w:hint="cs"/>
          <w:rtl/>
          <w:lang w:eastAsia="he-IL"/>
        </w:rPr>
        <w:t xml:space="preserve">מאה אחוז. </w:t>
      </w:r>
      <w:bookmarkStart w:id="20453" w:name="_ETM_Q1_10648614"/>
      <w:bookmarkEnd w:id="20453"/>
      <w:r>
        <w:rPr>
          <w:rFonts w:hint="cs"/>
          <w:rtl/>
          <w:lang w:eastAsia="he-IL"/>
        </w:rPr>
        <w:t>מי בעד ירים את ידו? חמישה, מי נגד? שבעה</w:t>
      </w:r>
      <w:bookmarkStart w:id="20454" w:name="_ETM_Q1_10652640"/>
      <w:bookmarkEnd w:id="20454"/>
      <w:r>
        <w:rPr>
          <w:rFonts w:hint="cs"/>
          <w:rtl/>
          <w:lang w:eastAsia="he-IL"/>
        </w:rPr>
        <w:t>,</w:t>
      </w:r>
      <w:bookmarkStart w:id="20455" w:name="_ETM_Q1_10654660"/>
      <w:bookmarkEnd w:id="20455"/>
      <w:r>
        <w:rPr>
          <w:rFonts w:hint="cs"/>
          <w:rtl/>
          <w:lang w:eastAsia="he-IL"/>
        </w:rPr>
        <w:t xml:space="preserve"> אין נמנעים.</w:t>
      </w:r>
    </w:p>
    <w:p w14:paraId="2D889CCC" w14:textId="77777777" w:rsidR="00B344B3" w:rsidRDefault="00B344B3" w:rsidP="00B344B3">
      <w:pPr>
        <w:rPr>
          <w:rtl/>
          <w:lang w:eastAsia="he-IL"/>
        </w:rPr>
      </w:pPr>
    </w:p>
    <w:p w14:paraId="6CF4036A" w14:textId="77777777" w:rsidR="00B344B3" w:rsidRDefault="00B344B3" w:rsidP="00B344B3">
      <w:pPr>
        <w:rPr>
          <w:rtl/>
          <w:lang w:eastAsia="he-IL"/>
        </w:rPr>
      </w:pPr>
    </w:p>
    <w:p w14:paraId="6833FA62" w14:textId="77777777" w:rsidR="00B344B3" w:rsidRDefault="00B344B3" w:rsidP="00B344B3">
      <w:pPr>
        <w:pStyle w:val="af1"/>
        <w:keepNext/>
        <w:rPr>
          <w:rtl/>
          <w:lang w:eastAsia="he-IL"/>
        </w:rPr>
      </w:pPr>
      <w:r>
        <w:rPr>
          <w:rtl/>
          <w:lang w:eastAsia="he-IL"/>
        </w:rPr>
        <w:t>הצבעה</w:t>
      </w:r>
    </w:p>
    <w:p w14:paraId="2D196BA0" w14:textId="77777777" w:rsidR="00B344B3" w:rsidRPr="00C61CDA" w:rsidRDefault="00B344B3" w:rsidP="00B344B3">
      <w:pPr>
        <w:rPr>
          <w:rtl/>
          <w:lang w:eastAsia="he-IL"/>
        </w:rPr>
      </w:pPr>
    </w:p>
    <w:p w14:paraId="4342B3CA" w14:textId="77777777" w:rsidR="00B344B3" w:rsidRDefault="00B344B3" w:rsidP="00B344B3">
      <w:pPr>
        <w:pStyle w:val="--"/>
        <w:keepNext/>
        <w:rPr>
          <w:rtl/>
          <w:lang w:eastAsia="he-IL"/>
        </w:rPr>
      </w:pPr>
      <w:r>
        <w:rPr>
          <w:rFonts w:hint="cs"/>
          <w:rtl/>
          <w:lang w:eastAsia="he-IL"/>
        </w:rPr>
        <w:t>ההסתייגות נדחתה.</w:t>
      </w:r>
    </w:p>
    <w:p w14:paraId="70F81DFA" w14:textId="77777777" w:rsidR="00B344B3" w:rsidRDefault="00B344B3" w:rsidP="00B344B3">
      <w:pPr>
        <w:rPr>
          <w:rtl/>
          <w:lang w:eastAsia="he-IL"/>
        </w:rPr>
      </w:pPr>
    </w:p>
    <w:p w14:paraId="79A2F89A" w14:textId="2F5DB08F" w:rsidR="00B344B3" w:rsidRDefault="00B344B3" w:rsidP="00B344B3">
      <w:pPr>
        <w:rPr>
          <w:rtl/>
          <w:lang w:eastAsia="he-IL"/>
        </w:rPr>
      </w:pPr>
      <w:bookmarkStart w:id="20456" w:name="_ETM_Q1_10654863"/>
      <w:r>
        <w:rPr>
          <w:rFonts w:hint="cs"/>
          <w:rtl/>
          <w:lang w:eastAsia="he-IL"/>
        </w:rPr>
        <w:t>אני קובע שההסתייגות לא התקבלה.</w:t>
      </w:r>
      <w:bookmarkStart w:id="20457" w:name="_ETM_Q1_10661467"/>
      <w:bookmarkEnd w:id="20457"/>
    </w:p>
    <w:p w14:paraId="715E3FC3" w14:textId="77777777" w:rsidR="00B344B3" w:rsidRDefault="00B344B3" w:rsidP="00B344B3">
      <w:pPr>
        <w:rPr>
          <w:rtl/>
          <w:lang w:eastAsia="he-IL"/>
        </w:rPr>
      </w:pPr>
      <w:bookmarkStart w:id="20458" w:name="_ETM_Q1_10661684"/>
      <w:bookmarkStart w:id="20459" w:name="_ETM_Q1_10656797"/>
      <w:bookmarkEnd w:id="20458"/>
      <w:bookmarkEnd w:id="20459"/>
    </w:p>
    <w:p w14:paraId="24746E46" w14:textId="7F369343" w:rsidR="00B344B3" w:rsidRDefault="00B344B3" w:rsidP="00B344B3">
      <w:pPr>
        <w:pStyle w:val="a4"/>
        <w:keepNext/>
        <w:rPr>
          <w:rtl/>
        </w:rPr>
      </w:pPr>
      <w:bookmarkStart w:id="20460" w:name="ET_speaker_6127_2147"/>
      <w:r w:rsidRPr="00B344B3">
        <w:rPr>
          <w:rStyle w:val="TagStyle"/>
          <w:rtl/>
        </w:rPr>
        <w:t xml:space="preserve"> &lt;&lt; דובר &gt;&gt; </w:t>
      </w:r>
      <w:r>
        <w:rPr>
          <w:rtl/>
        </w:rPr>
        <w:t>ולדימיר בליאק (יש עתיד):</w:t>
      </w:r>
      <w:r w:rsidRPr="00B344B3">
        <w:rPr>
          <w:rStyle w:val="TagStyle"/>
          <w:rtl/>
        </w:rPr>
        <w:t xml:space="preserve"> &lt;&lt; דובר &gt;&gt;</w:t>
      </w:r>
      <w:r w:rsidR="00707E81">
        <w:rPr>
          <w:rtl/>
        </w:rPr>
        <w:t xml:space="preserve"> </w:t>
      </w:r>
      <w:r>
        <w:rPr>
          <w:rtl/>
        </w:rPr>
        <w:t xml:space="preserve"> </w:t>
      </w:r>
      <w:bookmarkEnd w:id="20460"/>
    </w:p>
    <w:p w14:paraId="6F097D01" w14:textId="77777777" w:rsidR="00B344B3" w:rsidRDefault="00B344B3" w:rsidP="00B344B3">
      <w:pPr>
        <w:pStyle w:val="KeepWithNext"/>
        <w:rPr>
          <w:rtl/>
          <w:lang w:eastAsia="he-IL"/>
        </w:rPr>
      </w:pPr>
    </w:p>
    <w:p w14:paraId="204AFD2C" w14:textId="5ED63799" w:rsidR="00B344B3" w:rsidRDefault="00B344B3" w:rsidP="00B344B3">
      <w:pPr>
        <w:rPr>
          <w:rtl/>
          <w:lang w:eastAsia="he-IL"/>
        </w:rPr>
      </w:pPr>
      <w:r>
        <w:rPr>
          <w:rFonts w:hint="cs"/>
          <w:rtl/>
          <w:lang w:eastAsia="he-IL"/>
        </w:rPr>
        <w:t>ר</w:t>
      </w:r>
      <w:bookmarkStart w:id="20461" w:name="_ETM_Q1_10659488"/>
      <w:bookmarkEnd w:id="20461"/>
      <w:r>
        <w:rPr>
          <w:rFonts w:hint="cs"/>
          <w:rtl/>
          <w:lang w:eastAsia="he-IL"/>
        </w:rPr>
        <w:t>ו</w:t>
      </w:r>
      <w:bookmarkStart w:id="20462" w:name="_ETM_Q1_10659601"/>
      <w:bookmarkEnd w:id="20462"/>
      <w:r>
        <w:rPr>
          <w:rFonts w:hint="cs"/>
          <w:rtl/>
          <w:lang w:eastAsia="he-IL"/>
        </w:rPr>
        <w:t>ויזיה</w:t>
      </w:r>
      <w:bookmarkStart w:id="20463" w:name="_ETM_Q1_10656684"/>
      <w:bookmarkEnd w:id="20463"/>
      <w:r>
        <w:rPr>
          <w:rFonts w:hint="cs"/>
          <w:rtl/>
          <w:lang w:eastAsia="he-IL"/>
        </w:rPr>
        <w:t>.</w:t>
      </w:r>
      <w:bookmarkStart w:id="20464" w:name="_ETM_Q1_10659160"/>
      <w:bookmarkEnd w:id="20464"/>
    </w:p>
    <w:p w14:paraId="0D53ECF2" w14:textId="77777777" w:rsidR="00B344B3" w:rsidRDefault="00B344B3" w:rsidP="00B344B3">
      <w:pPr>
        <w:rPr>
          <w:rtl/>
          <w:lang w:eastAsia="he-IL"/>
        </w:rPr>
      </w:pPr>
      <w:bookmarkStart w:id="20465" w:name="_ETM_Q1_10659390"/>
      <w:bookmarkStart w:id="20466" w:name="_ETM_Q1_10654597"/>
      <w:bookmarkStart w:id="20467" w:name="_ETM_Q1_10657216"/>
      <w:bookmarkEnd w:id="20465"/>
      <w:bookmarkEnd w:id="20466"/>
      <w:bookmarkEnd w:id="20467"/>
    </w:p>
    <w:p w14:paraId="41D227F0" w14:textId="3903404F" w:rsidR="00B344B3" w:rsidRDefault="00B344B3" w:rsidP="00B344B3">
      <w:pPr>
        <w:pStyle w:val="af6"/>
        <w:keepNext/>
        <w:rPr>
          <w:rtl/>
        </w:rPr>
      </w:pPr>
      <w:r w:rsidRPr="00B344B3">
        <w:rPr>
          <w:rStyle w:val="TagStyle"/>
          <w:rtl/>
        </w:rPr>
        <w:t xml:space="preserve"> &lt;&lt; יור &gt;&gt; </w:t>
      </w:r>
      <w:r>
        <w:rPr>
          <w:rtl/>
        </w:rPr>
        <w:t>היו"ר משה ארבל:</w:t>
      </w:r>
      <w:r w:rsidRPr="00B344B3">
        <w:rPr>
          <w:rStyle w:val="TagStyle"/>
          <w:rtl/>
        </w:rPr>
        <w:t xml:space="preserve"> &lt;&lt; יור &gt;&gt;</w:t>
      </w:r>
      <w:r w:rsidR="00707E81">
        <w:rPr>
          <w:rtl/>
        </w:rPr>
        <w:t xml:space="preserve"> </w:t>
      </w:r>
      <w:r>
        <w:rPr>
          <w:rtl/>
        </w:rPr>
        <w:t xml:space="preserve"> </w:t>
      </w:r>
    </w:p>
    <w:p w14:paraId="65BA1011" w14:textId="77777777" w:rsidR="00B344B3" w:rsidRDefault="00B344B3" w:rsidP="00B344B3">
      <w:pPr>
        <w:pStyle w:val="KeepWithNext"/>
        <w:rPr>
          <w:rtl/>
          <w:lang w:eastAsia="he-IL"/>
        </w:rPr>
      </w:pPr>
    </w:p>
    <w:p w14:paraId="3F674D5E" w14:textId="02528BA4" w:rsidR="00B344B3" w:rsidRDefault="00B344B3" w:rsidP="00B344B3">
      <w:pPr>
        <w:rPr>
          <w:rtl/>
          <w:lang w:eastAsia="he-IL"/>
        </w:rPr>
      </w:pPr>
      <w:bookmarkStart w:id="20468" w:name="_ETM_Q1_10660010"/>
      <w:bookmarkStart w:id="20469" w:name="_ETM_Q1_10660272"/>
      <w:bookmarkEnd w:id="20468"/>
      <w:bookmarkEnd w:id="20469"/>
      <w:r>
        <w:rPr>
          <w:rFonts w:hint="cs"/>
          <w:rtl/>
          <w:lang w:eastAsia="he-IL"/>
        </w:rPr>
        <w:t xml:space="preserve">רוויזיה נרשמה, 208 </w:t>
      </w:r>
      <w:bookmarkStart w:id="20470" w:name="_ETM_Q1_10658553"/>
      <w:bookmarkEnd w:id="20470"/>
      <w:r>
        <w:rPr>
          <w:rFonts w:hint="cs"/>
          <w:rtl/>
          <w:lang w:eastAsia="he-IL"/>
        </w:rPr>
        <w:t>היועץ המשפט</w:t>
      </w:r>
      <w:bookmarkStart w:id="20471" w:name="_ETM_Q1_10659762"/>
      <w:bookmarkEnd w:id="20471"/>
      <w:r>
        <w:rPr>
          <w:rFonts w:hint="cs"/>
          <w:rtl/>
          <w:lang w:eastAsia="he-IL"/>
        </w:rPr>
        <w:t>י בבקשה.</w:t>
      </w:r>
      <w:bookmarkStart w:id="20472" w:name="_ETM_Q1_10661397"/>
      <w:bookmarkEnd w:id="20472"/>
    </w:p>
    <w:p w14:paraId="74B5FD4C" w14:textId="77777777" w:rsidR="00B344B3" w:rsidRDefault="00B344B3" w:rsidP="00B344B3">
      <w:pPr>
        <w:rPr>
          <w:rtl/>
          <w:lang w:eastAsia="he-IL"/>
        </w:rPr>
      </w:pPr>
      <w:bookmarkStart w:id="20473" w:name="_ETM_Q1_10661560"/>
      <w:bookmarkEnd w:id="20473"/>
    </w:p>
    <w:p w14:paraId="50F6D572" w14:textId="0482CCC7" w:rsidR="00B344B3" w:rsidRDefault="00B344B3" w:rsidP="00B344B3">
      <w:pPr>
        <w:pStyle w:val="a4"/>
        <w:keepNext/>
        <w:rPr>
          <w:rtl/>
        </w:rPr>
      </w:pPr>
      <w:bookmarkStart w:id="20474" w:name="ET_speaker_אייל_לב_ארי_2149"/>
      <w:r w:rsidRPr="00B344B3">
        <w:rPr>
          <w:rStyle w:val="TagStyle"/>
          <w:rtl/>
        </w:rPr>
        <w:t xml:space="preserve"> &lt;&lt; דובר &gt;&gt; </w:t>
      </w:r>
      <w:r>
        <w:rPr>
          <w:rtl/>
        </w:rPr>
        <w:t>אייל לב ארי:</w:t>
      </w:r>
      <w:r w:rsidRPr="00B344B3">
        <w:rPr>
          <w:rStyle w:val="TagStyle"/>
          <w:rtl/>
        </w:rPr>
        <w:t xml:space="preserve"> &lt;&lt; דובר &gt;&gt;</w:t>
      </w:r>
      <w:r w:rsidR="00707E81">
        <w:rPr>
          <w:rtl/>
        </w:rPr>
        <w:t xml:space="preserve"> </w:t>
      </w:r>
      <w:r>
        <w:rPr>
          <w:rtl/>
        </w:rPr>
        <w:t xml:space="preserve"> </w:t>
      </w:r>
      <w:bookmarkEnd w:id="20474"/>
    </w:p>
    <w:p w14:paraId="0677941C" w14:textId="77777777" w:rsidR="00B344B3" w:rsidRDefault="00B344B3" w:rsidP="00B344B3">
      <w:pPr>
        <w:pStyle w:val="KeepWithNext"/>
        <w:rPr>
          <w:rtl/>
          <w:lang w:eastAsia="he-IL"/>
        </w:rPr>
      </w:pPr>
    </w:p>
    <w:p w14:paraId="28EC75B7" w14:textId="2C94DCBC" w:rsidR="00B344B3" w:rsidRDefault="00B344B3" w:rsidP="00B344B3">
      <w:pPr>
        <w:rPr>
          <w:rtl/>
          <w:lang w:eastAsia="he-IL"/>
        </w:rPr>
      </w:pPr>
      <w:bookmarkStart w:id="20475" w:name="_ETM_Q1_10664445"/>
      <w:bookmarkStart w:id="20476" w:name="_ETM_Q1_10664626"/>
      <w:bookmarkEnd w:id="20475"/>
      <w:bookmarkEnd w:id="20476"/>
      <w:r>
        <w:rPr>
          <w:rFonts w:hint="cs"/>
          <w:rtl/>
          <w:lang w:eastAsia="he-IL"/>
        </w:rPr>
        <w:t>במ</w:t>
      </w:r>
      <w:bookmarkStart w:id="20477" w:name="_ETM_Q1_10659788"/>
      <w:bookmarkEnd w:id="20477"/>
      <w:r>
        <w:rPr>
          <w:rFonts w:hint="cs"/>
          <w:rtl/>
          <w:lang w:eastAsia="he-IL"/>
        </w:rPr>
        <w:t>קום המילים שלא יותר מרבע יימחקו.</w:t>
      </w:r>
      <w:bookmarkStart w:id="20478" w:name="_ETM_Q1_10664924"/>
      <w:bookmarkEnd w:id="20478"/>
    </w:p>
    <w:p w14:paraId="2DF8F4A6" w14:textId="77777777" w:rsidR="00B344B3" w:rsidRDefault="00B344B3" w:rsidP="00B344B3">
      <w:pPr>
        <w:rPr>
          <w:rtl/>
          <w:lang w:eastAsia="he-IL"/>
        </w:rPr>
      </w:pPr>
      <w:bookmarkStart w:id="20479" w:name="_ETM_Q1_10665091"/>
      <w:bookmarkEnd w:id="20479"/>
    </w:p>
    <w:p w14:paraId="7D4CF92B" w14:textId="18F390E1" w:rsidR="00B344B3" w:rsidRDefault="00B344B3" w:rsidP="00B344B3">
      <w:pPr>
        <w:pStyle w:val="af6"/>
        <w:keepNext/>
        <w:rPr>
          <w:rtl/>
        </w:rPr>
      </w:pPr>
      <w:r w:rsidRPr="00B344B3">
        <w:rPr>
          <w:rStyle w:val="TagStyle"/>
          <w:rtl/>
        </w:rPr>
        <w:t xml:space="preserve"> &lt;&lt; יור &gt;&gt; </w:t>
      </w:r>
      <w:r>
        <w:rPr>
          <w:rtl/>
        </w:rPr>
        <w:t>היו"ר משה ארבל:</w:t>
      </w:r>
      <w:r w:rsidRPr="00B344B3">
        <w:rPr>
          <w:rStyle w:val="TagStyle"/>
          <w:rtl/>
        </w:rPr>
        <w:t xml:space="preserve"> &lt;&lt; יור &gt;&gt;</w:t>
      </w:r>
      <w:r w:rsidR="00707E81">
        <w:rPr>
          <w:rtl/>
        </w:rPr>
        <w:t xml:space="preserve"> </w:t>
      </w:r>
      <w:r>
        <w:rPr>
          <w:rtl/>
        </w:rPr>
        <w:t xml:space="preserve"> </w:t>
      </w:r>
    </w:p>
    <w:p w14:paraId="1A25652C" w14:textId="77777777" w:rsidR="00B344B3" w:rsidRDefault="00B344B3" w:rsidP="00B344B3">
      <w:pPr>
        <w:pStyle w:val="KeepWithNext"/>
        <w:rPr>
          <w:rtl/>
          <w:lang w:eastAsia="he-IL"/>
        </w:rPr>
      </w:pPr>
    </w:p>
    <w:p w14:paraId="1D870F4C" w14:textId="5A1717F6" w:rsidR="00B344B3" w:rsidRDefault="00B344B3" w:rsidP="00B344B3">
      <w:pPr>
        <w:rPr>
          <w:rtl/>
          <w:lang w:eastAsia="he-IL"/>
        </w:rPr>
      </w:pPr>
      <w:bookmarkStart w:id="20480" w:name="_ETM_Q1_10663518"/>
      <w:bookmarkEnd w:id="20480"/>
      <w:r>
        <w:rPr>
          <w:rFonts w:hint="cs"/>
          <w:rtl/>
          <w:lang w:eastAsia="he-IL"/>
        </w:rPr>
        <w:t>בב</w:t>
      </w:r>
      <w:bookmarkStart w:id="20481" w:name="_ETM_Q1_10663793"/>
      <w:bookmarkEnd w:id="20481"/>
      <w:r>
        <w:rPr>
          <w:rFonts w:hint="cs"/>
          <w:rtl/>
          <w:lang w:eastAsia="he-IL"/>
        </w:rPr>
        <w:t>קשה חברת הכנסת רייטן מרום.</w:t>
      </w:r>
    </w:p>
    <w:p w14:paraId="0CCF369D" w14:textId="77777777" w:rsidR="00AB37A6" w:rsidRDefault="00AB37A6" w:rsidP="00B344B3">
      <w:pPr>
        <w:rPr>
          <w:rtl/>
          <w:lang w:eastAsia="he-IL"/>
        </w:rPr>
      </w:pPr>
    </w:p>
    <w:p w14:paraId="7A014F25" w14:textId="77777777" w:rsidR="00B344B3" w:rsidRPr="00B344B3" w:rsidRDefault="00B344B3" w:rsidP="00B344B3">
      <w:pPr>
        <w:pStyle w:val="a4"/>
        <w:rPr>
          <w:rStyle w:val="TagStyle"/>
          <w:rtl/>
        </w:rPr>
      </w:pPr>
      <w:bookmarkStart w:id="20482" w:name="_ETM_Q1_10667112"/>
      <w:bookmarkStart w:id="20483" w:name="ET_speaker_6158_2151"/>
      <w:bookmarkEnd w:id="20482"/>
    </w:p>
    <w:p w14:paraId="43DB7419" w14:textId="387F71B8" w:rsidR="00B344B3" w:rsidRPr="00B344B3" w:rsidRDefault="00B344B3" w:rsidP="00B344B3">
      <w:pPr>
        <w:pStyle w:val="a4"/>
        <w:rPr>
          <w:rtl/>
        </w:rPr>
      </w:pPr>
      <w:r w:rsidRPr="00B344B3">
        <w:rPr>
          <w:rStyle w:val="TagStyle"/>
          <w:rtl/>
        </w:rPr>
        <w:t xml:space="preserve"> &lt;&lt; דובר &gt;&gt; </w:t>
      </w:r>
      <w:r>
        <w:rPr>
          <w:rtl/>
        </w:rPr>
        <w:t>אפרת רייטן מרום (העבודה):</w:t>
      </w:r>
      <w:r w:rsidRPr="00B344B3">
        <w:rPr>
          <w:rStyle w:val="TagStyle"/>
          <w:rtl/>
        </w:rPr>
        <w:t xml:space="preserve"> &lt;&lt; דובר &gt;&gt;</w:t>
      </w:r>
      <w:r w:rsidR="00707E81">
        <w:rPr>
          <w:rtl/>
        </w:rPr>
        <w:t xml:space="preserve"> </w:t>
      </w:r>
    </w:p>
    <w:bookmarkEnd w:id="20483"/>
    <w:p w14:paraId="0EE465BE" w14:textId="77777777" w:rsidR="00B344B3" w:rsidRDefault="00B344B3" w:rsidP="00B344B3">
      <w:pPr>
        <w:keepNext/>
        <w:rPr>
          <w:rtl/>
          <w:lang w:eastAsia="he-IL"/>
        </w:rPr>
      </w:pPr>
    </w:p>
    <w:p w14:paraId="5D79356E" w14:textId="77777777" w:rsidR="00B344B3" w:rsidRDefault="00134FCB" w:rsidP="00134FCB">
      <w:pPr>
        <w:rPr>
          <w:rtl/>
          <w:lang w:eastAsia="he-IL"/>
        </w:rPr>
      </w:pPr>
      <w:bookmarkStart w:id="20484" w:name="_ETM_Q1_10668571"/>
      <w:bookmarkStart w:id="20485" w:name="_ETM_Q1_10668643"/>
      <w:bookmarkStart w:id="20486" w:name="_ETM_Q1_10668759"/>
      <w:bookmarkStart w:id="20487" w:name="_ETM_Q1_10668867"/>
      <w:bookmarkStart w:id="20488" w:name="_ETM_Q1_10657004"/>
      <w:bookmarkStart w:id="20489" w:name="_ETM_Q1_10648693"/>
      <w:bookmarkStart w:id="20490" w:name="_ETM_Q1_10648761"/>
      <w:bookmarkStart w:id="20491" w:name="_ETM_Q1_10648833"/>
      <w:bookmarkStart w:id="20492" w:name="_ETM_Q1_10644086"/>
      <w:bookmarkStart w:id="20493" w:name="_ETM_Q1_10673124"/>
      <w:bookmarkEnd w:id="20484"/>
      <w:bookmarkEnd w:id="20485"/>
      <w:bookmarkEnd w:id="20486"/>
      <w:bookmarkEnd w:id="20487"/>
      <w:bookmarkEnd w:id="20456"/>
      <w:bookmarkEnd w:id="20488"/>
      <w:bookmarkEnd w:id="20489"/>
      <w:bookmarkEnd w:id="20490"/>
      <w:bookmarkEnd w:id="20491"/>
      <w:bookmarkEnd w:id="20492"/>
      <w:bookmarkEnd w:id="20493"/>
      <w:r>
        <w:rPr>
          <w:rtl/>
          <w:lang w:eastAsia="he-IL"/>
        </w:rPr>
        <w:t xml:space="preserve">אותו דבר אנחנו מבחינתנו </w:t>
      </w:r>
      <w:bookmarkStart w:id="20494" w:name="_ETM_Q1_10676889"/>
      <w:bookmarkEnd w:id="20494"/>
      <w:r>
        <w:rPr>
          <w:rtl/>
          <w:lang w:eastAsia="he-IL"/>
        </w:rPr>
        <w:t>מדובר פה על דברים שרירותיים שאין להם שום הגיון</w:t>
      </w:r>
      <w:r w:rsidR="00B344B3">
        <w:rPr>
          <w:rFonts w:hint="cs"/>
          <w:rtl/>
          <w:lang w:eastAsia="he-IL"/>
        </w:rPr>
        <w:t>,</w:t>
      </w:r>
      <w:r>
        <w:rPr>
          <w:rtl/>
          <w:lang w:eastAsia="he-IL"/>
        </w:rPr>
        <w:t xml:space="preserve"> אנחנו מבקשים למחוק את ה</w:t>
      </w:r>
      <w:r w:rsidR="00B344B3">
        <w:rPr>
          <w:rFonts w:hint="cs"/>
          <w:rtl/>
          <w:lang w:eastAsia="he-IL"/>
        </w:rPr>
        <w:t>-</w:t>
      </w:r>
      <w:bookmarkStart w:id="20495" w:name="_ETM_Q1_10680259"/>
      <w:bookmarkEnd w:id="20495"/>
      <w:r w:rsidR="00B344B3">
        <w:rPr>
          <w:rFonts w:hint="cs"/>
          <w:rtl/>
          <w:lang w:eastAsia="he-IL"/>
        </w:rPr>
        <w:t xml:space="preserve"> </w:t>
      </w:r>
      <w:r>
        <w:rPr>
          <w:rtl/>
          <w:lang w:eastAsia="he-IL"/>
        </w:rPr>
        <w:t xml:space="preserve">יותר מרבע. </w:t>
      </w:r>
      <w:bookmarkStart w:id="20496" w:name="_ETM_Q1_10683736"/>
      <w:bookmarkEnd w:id="20496"/>
    </w:p>
    <w:p w14:paraId="218B5048" w14:textId="77777777" w:rsidR="00B344B3" w:rsidRDefault="00B344B3" w:rsidP="00134FCB">
      <w:pPr>
        <w:rPr>
          <w:rtl/>
          <w:lang w:eastAsia="he-IL"/>
        </w:rPr>
      </w:pPr>
    </w:p>
    <w:p w14:paraId="54B51796" w14:textId="612ECD91" w:rsidR="00B344B3" w:rsidRDefault="00B344B3" w:rsidP="00B344B3">
      <w:pPr>
        <w:pStyle w:val="af6"/>
        <w:keepNext/>
        <w:rPr>
          <w:rtl/>
        </w:rPr>
      </w:pPr>
      <w:bookmarkStart w:id="20497" w:name="ET_yor_5763_2152"/>
      <w:r w:rsidRPr="00B344B3">
        <w:rPr>
          <w:rStyle w:val="TagStyle"/>
          <w:rtl/>
        </w:rPr>
        <w:t xml:space="preserve"> &lt;&lt; יור &gt;&gt; </w:t>
      </w:r>
      <w:r>
        <w:rPr>
          <w:rtl/>
        </w:rPr>
        <w:t>היו"ר משה ארבל:</w:t>
      </w:r>
      <w:r w:rsidRPr="00B344B3">
        <w:rPr>
          <w:rStyle w:val="TagStyle"/>
          <w:rtl/>
        </w:rPr>
        <w:t xml:space="preserve"> &lt;&lt; יור &gt;&gt;</w:t>
      </w:r>
      <w:r w:rsidR="00707E81">
        <w:rPr>
          <w:rtl/>
        </w:rPr>
        <w:t xml:space="preserve"> </w:t>
      </w:r>
      <w:r>
        <w:rPr>
          <w:rtl/>
        </w:rPr>
        <w:t xml:space="preserve"> </w:t>
      </w:r>
      <w:bookmarkEnd w:id="20497"/>
    </w:p>
    <w:p w14:paraId="3FEA2EF4" w14:textId="77777777" w:rsidR="00B344B3" w:rsidRDefault="00B344B3" w:rsidP="00B344B3">
      <w:pPr>
        <w:pStyle w:val="KeepWithNext"/>
        <w:rPr>
          <w:rtl/>
          <w:lang w:eastAsia="he-IL"/>
        </w:rPr>
      </w:pPr>
    </w:p>
    <w:p w14:paraId="32C93126" w14:textId="77777777" w:rsidR="002809D3" w:rsidRDefault="002809D3" w:rsidP="002809D3">
      <w:pPr>
        <w:rPr>
          <w:rtl/>
          <w:lang w:eastAsia="he-IL"/>
        </w:rPr>
      </w:pPr>
      <w:r>
        <w:rPr>
          <w:rtl/>
          <w:lang w:eastAsia="he-IL"/>
        </w:rPr>
        <w:t>מאה אחוז. מי בעד ירים את ידו? חמישה, מי נגד? שבעה, אין נמנעים.</w:t>
      </w:r>
    </w:p>
    <w:p w14:paraId="6B6F4B3B" w14:textId="77777777" w:rsidR="002809D3" w:rsidRDefault="002809D3" w:rsidP="002809D3">
      <w:pPr>
        <w:rPr>
          <w:rtl/>
          <w:lang w:eastAsia="he-IL"/>
        </w:rPr>
      </w:pPr>
    </w:p>
    <w:p w14:paraId="27A5FAC4" w14:textId="77777777" w:rsidR="002809D3" w:rsidRDefault="002809D3" w:rsidP="002809D3">
      <w:pPr>
        <w:rPr>
          <w:rtl/>
          <w:lang w:eastAsia="he-IL"/>
        </w:rPr>
      </w:pPr>
    </w:p>
    <w:p w14:paraId="2591ED13" w14:textId="77777777" w:rsidR="002809D3" w:rsidRDefault="002809D3" w:rsidP="002809D3">
      <w:pPr>
        <w:pStyle w:val="af1"/>
        <w:keepNext/>
        <w:rPr>
          <w:rtl/>
          <w:lang w:eastAsia="he-IL"/>
        </w:rPr>
      </w:pPr>
      <w:r>
        <w:rPr>
          <w:rFonts w:hint="cs"/>
          <w:rtl/>
          <w:lang w:eastAsia="he-IL"/>
        </w:rPr>
        <w:t>הצבעה</w:t>
      </w:r>
    </w:p>
    <w:p w14:paraId="6A40AA65" w14:textId="77777777" w:rsidR="002809D3" w:rsidRDefault="002809D3" w:rsidP="002809D3">
      <w:pPr>
        <w:rPr>
          <w:rtl/>
          <w:lang w:eastAsia="he-IL"/>
        </w:rPr>
      </w:pPr>
    </w:p>
    <w:p w14:paraId="4DD5E33F" w14:textId="77777777" w:rsidR="002809D3" w:rsidRDefault="002809D3" w:rsidP="002809D3">
      <w:pPr>
        <w:pStyle w:val="--"/>
        <w:keepNext/>
        <w:rPr>
          <w:rtl/>
          <w:lang w:eastAsia="he-IL"/>
        </w:rPr>
      </w:pPr>
      <w:r>
        <w:rPr>
          <w:rFonts w:hint="cs"/>
          <w:rtl/>
          <w:lang w:eastAsia="he-IL"/>
        </w:rPr>
        <w:t>ההסתייגות נדחתה.</w:t>
      </w:r>
    </w:p>
    <w:p w14:paraId="217BB9B6" w14:textId="77777777" w:rsidR="002809D3" w:rsidRDefault="002809D3" w:rsidP="002809D3">
      <w:pPr>
        <w:rPr>
          <w:rtl/>
          <w:lang w:eastAsia="he-IL"/>
        </w:rPr>
      </w:pPr>
    </w:p>
    <w:p w14:paraId="22903C15" w14:textId="77777777" w:rsidR="002809D3" w:rsidRDefault="002809D3" w:rsidP="002809D3">
      <w:pPr>
        <w:rPr>
          <w:rtl/>
          <w:lang w:eastAsia="he-IL"/>
        </w:rPr>
      </w:pPr>
      <w:r>
        <w:rPr>
          <w:rtl/>
          <w:lang w:eastAsia="he-IL"/>
        </w:rPr>
        <w:t>אני קובע שההסתייגות לא התקבלה.</w:t>
      </w:r>
      <w:bookmarkStart w:id="20498" w:name="_ETM_Q1_10687468"/>
      <w:bookmarkStart w:id="20499" w:name="_ETM_Q1_10683119"/>
      <w:bookmarkEnd w:id="20498"/>
      <w:bookmarkEnd w:id="20499"/>
    </w:p>
    <w:p w14:paraId="125DB79D" w14:textId="77777777" w:rsidR="002809D3" w:rsidRDefault="002809D3" w:rsidP="002809D3">
      <w:pPr>
        <w:rPr>
          <w:rtl/>
          <w:lang w:eastAsia="he-IL"/>
        </w:rPr>
      </w:pPr>
      <w:bookmarkStart w:id="20500" w:name="_ETM_Q1_10681643"/>
      <w:bookmarkEnd w:id="20500"/>
    </w:p>
    <w:p w14:paraId="3059CE8A" w14:textId="36804613" w:rsidR="002809D3" w:rsidRDefault="002809D3" w:rsidP="002809D3">
      <w:pPr>
        <w:pStyle w:val="a4"/>
        <w:keepNext/>
        <w:rPr>
          <w:rtl/>
        </w:rPr>
      </w:pPr>
      <w:bookmarkStart w:id="20501" w:name="ET_speaker_6127_2153"/>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707E81">
        <w:rPr>
          <w:rFonts w:hint="cs"/>
          <w:rtl/>
        </w:rPr>
        <w:t xml:space="preserve"> </w:t>
      </w:r>
      <w:r>
        <w:rPr>
          <w:rFonts w:hint="cs"/>
          <w:rtl/>
        </w:rPr>
        <w:t xml:space="preserve"> </w:t>
      </w:r>
      <w:bookmarkEnd w:id="20501"/>
    </w:p>
    <w:p w14:paraId="00554912" w14:textId="77777777" w:rsidR="002809D3" w:rsidRDefault="002809D3" w:rsidP="002809D3">
      <w:pPr>
        <w:pStyle w:val="KeepWithNext"/>
        <w:rPr>
          <w:rtl/>
          <w:lang w:eastAsia="he-IL"/>
        </w:rPr>
      </w:pPr>
    </w:p>
    <w:p w14:paraId="62E0EF35" w14:textId="77777777" w:rsidR="002809D3" w:rsidRDefault="002809D3" w:rsidP="002809D3">
      <w:pPr>
        <w:rPr>
          <w:rtl/>
          <w:lang w:eastAsia="he-IL"/>
        </w:rPr>
      </w:pPr>
      <w:r>
        <w:rPr>
          <w:rtl/>
          <w:lang w:eastAsia="he-IL"/>
        </w:rPr>
        <w:t>רוויזיה.</w:t>
      </w:r>
    </w:p>
    <w:p w14:paraId="6A45C2E2" w14:textId="77777777" w:rsidR="002809D3" w:rsidRDefault="002809D3" w:rsidP="002809D3">
      <w:pPr>
        <w:rPr>
          <w:rtl/>
          <w:lang w:eastAsia="he-IL"/>
        </w:rPr>
      </w:pPr>
      <w:bookmarkStart w:id="20502" w:name="_ETM_Q1_10681923"/>
      <w:bookmarkStart w:id="20503" w:name="_ETM_Q1_10689547"/>
      <w:bookmarkEnd w:id="20502"/>
      <w:bookmarkEnd w:id="20503"/>
    </w:p>
    <w:p w14:paraId="11523F48" w14:textId="7E16FCB1" w:rsidR="002809D3" w:rsidRDefault="002809D3" w:rsidP="002809D3">
      <w:pPr>
        <w:pStyle w:val="af6"/>
        <w:keepNext/>
        <w:rPr>
          <w:rtl/>
        </w:rPr>
      </w:pPr>
      <w:r>
        <w:rPr>
          <w:rStyle w:val="TagStyle"/>
          <w:rFonts w:hint="cs"/>
          <w:rtl/>
        </w:rPr>
        <w:t xml:space="preserve"> &lt;&lt; יור &gt;&gt; </w:t>
      </w:r>
      <w:r>
        <w:rPr>
          <w:rFonts w:hint="cs"/>
          <w:rtl/>
        </w:rPr>
        <w:t>היו"ר משה ארבל:</w:t>
      </w:r>
      <w:r>
        <w:rPr>
          <w:rStyle w:val="TagStyle"/>
          <w:rFonts w:hint="cs"/>
          <w:rtl/>
        </w:rPr>
        <w:t xml:space="preserve"> &lt;&lt; יור &gt;&gt;</w:t>
      </w:r>
      <w:r w:rsidR="00707E81">
        <w:rPr>
          <w:rFonts w:hint="cs"/>
          <w:rtl/>
        </w:rPr>
        <w:t xml:space="preserve"> </w:t>
      </w:r>
      <w:r>
        <w:rPr>
          <w:rFonts w:hint="cs"/>
          <w:rtl/>
        </w:rPr>
        <w:t xml:space="preserve"> </w:t>
      </w:r>
    </w:p>
    <w:p w14:paraId="1B526535" w14:textId="77777777" w:rsidR="002809D3" w:rsidRDefault="002809D3" w:rsidP="002809D3">
      <w:pPr>
        <w:pStyle w:val="KeepWithNext"/>
        <w:rPr>
          <w:rtl/>
          <w:lang w:eastAsia="he-IL"/>
        </w:rPr>
      </w:pPr>
    </w:p>
    <w:p w14:paraId="430150A2" w14:textId="77777777" w:rsidR="002809D3" w:rsidRDefault="002809D3" w:rsidP="002809D3">
      <w:pPr>
        <w:rPr>
          <w:rtl/>
          <w:lang w:eastAsia="he-IL"/>
        </w:rPr>
      </w:pPr>
      <w:r>
        <w:rPr>
          <w:rtl/>
          <w:lang w:eastAsia="he-IL"/>
        </w:rPr>
        <w:t>ה</w:t>
      </w:r>
      <w:bookmarkStart w:id="20504" w:name="_ETM_Q1_10691140"/>
      <w:bookmarkStart w:id="20505" w:name="_ETM_Q1_10691242"/>
      <w:bookmarkStart w:id="20506" w:name="_ETM_Q1_10686996"/>
      <w:bookmarkEnd w:id="20504"/>
      <w:bookmarkEnd w:id="20505"/>
      <w:bookmarkEnd w:id="20506"/>
      <w:r>
        <w:rPr>
          <w:rtl/>
          <w:lang w:eastAsia="he-IL"/>
        </w:rPr>
        <w:t>סתייגות 20</w:t>
      </w:r>
      <w:bookmarkStart w:id="20507" w:name="_ETM_Q1_10687224"/>
      <w:bookmarkEnd w:id="20507"/>
      <w:r>
        <w:rPr>
          <w:rtl/>
          <w:lang w:eastAsia="he-IL"/>
        </w:rPr>
        <w:t>9 אדוני.</w:t>
      </w:r>
    </w:p>
    <w:p w14:paraId="247F4167" w14:textId="77777777" w:rsidR="002809D3" w:rsidRDefault="002809D3" w:rsidP="002809D3">
      <w:pPr>
        <w:rPr>
          <w:rtl/>
          <w:lang w:eastAsia="he-IL"/>
        </w:rPr>
      </w:pPr>
      <w:bookmarkStart w:id="20508" w:name="_ETM_Q1_10692664"/>
      <w:bookmarkStart w:id="20509" w:name="_ETM_Q1_10693276"/>
      <w:bookmarkEnd w:id="20508"/>
      <w:bookmarkEnd w:id="20509"/>
    </w:p>
    <w:p w14:paraId="40FCCB22" w14:textId="511BE055" w:rsidR="002809D3" w:rsidRDefault="002809D3" w:rsidP="002809D3">
      <w:pPr>
        <w:pStyle w:val="a4"/>
        <w:keepNext/>
        <w:rPr>
          <w:rtl/>
        </w:rPr>
      </w:pPr>
      <w:bookmarkStart w:id="20510" w:name="ET_speaker_אייל_לב_ארי_2155"/>
      <w:r>
        <w:rPr>
          <w:rStyle w:val="TagStyle"/>
          <w:rFonts w:hint="cs"/>
          <w:rtl/>
        </w:rPr>
        <w:t xml:space="preserve"> &lt;&lt; דובר &gt;&gt; </w:t>
      </w:r>
      <w:r>
        <w:rPr>
          <w:rFonts w:hint="cs"/>
          <w:rtl/>
        </w:rPr>
        <w:t>אייל לב ארי:</w:t>
      </w:r>
      <w:r>
        <w:rPr>
          <w:rStyle w:val="TagStyle"/>
          <w:rFonts w:hint="cs"/>
          <w:rtl/>
        </w:rPr>
        <w:t xml:space="preserve"> &lt;&lt; דובר &gt;&gt;</w:t>
      </w:r>
      <w:r w:rsidR="00707E81">
        <w:rPr>
          <w:rFonts w:hint="cs"/>
          <w:rtl/>
        </w:rPr>
        <w:t xml:space="preserve"> </w:t>
      </w:r>
      <w:r>
        <w:rPr>
          <w:rFonts w:hint="cs"/>
          <w:rtl/>
        </w:rPr>
        <w:t xml:space="preserve"> </w:t>
      </w:r>
      <w:bookmarkEnd w:id="20510"/>
    </w:p>
    <w:p w14:paraId="3D09B277" w14:textId="77777777" w:rsidR="002809D3" w:rsidRDefault="002809D3" w:rsidP="002809D3">
      <w:pPr>
        <w:pStyle w:val="KeepWithNext"/>
        <w:rPr>
          <w:rtl/>
          <w:lang w:eastAsia="he-IL"/>
        </w:rPr>
      </w:pPr>
    </w:p>
    <w:p w14:paraId="38105446" w14:textId="77777777" w:rsidR="002809D3" w:rsidRDefault="002809D3" w:rsidP="002809D3">
      <w:pPr>
        <w:rPr>
          <w:rtl/>
          <w:lang w:eastAsia="he-IL"/>
        </w:rPr>
      </w:pPr>
      <w:bookmarkStart w:id="20511" w:name="_ETM_Q1_10694597"/>
      <w:bookmarkStart w:id="20512" w:name="_ETM_Q1_10694681"/>
      <w:bookmarkStart w:id="20513" w:name="_ETM_Q1_10690140"/>
      <w:bookmarkEnd w:id="20511"/>
      <w:bookmarkEnd w:id="20512"/>
      <w:bookmarkEnd w:id="20513"/>
      <w:r>
        <w:rPr>
          <w:rtl/>
          <w:lang w:eastAsia="he-IL"/>
        </w:rPr>
        <w:t>אחרי</w:t>
      </w:r>
      <w:bookmarkStart w:id="20514" w:name="_ETM_Q1_10691327"/>
      <w:bookmarkEnd w:id="20514"/>
      <w:r>
        <w:rPr>
          <w:rtl/>
          <w:lang w:eastAsia="he-IL"/>
        </w:rPr>
        <w:t xml:space="preserve"> המילים ראש הממשלה המיועד והשר המיועד, יבוא</w:t>
      </w:r>
      <w:bookmarkStart w:id="20515" w:name="_ETM_Q1_10692379"/>
      <w:bookmarkEnd w:id="20515"/>
      <w:r>
        <w:rPr>
          <w:rtl/>
          <w:lang w:eastAsia="he-IL"/>
        </w:rPr>
        <w:t xml:space="preserve"> והיועצת המשפטית לממשלה</w:t>
      </w:r>
      <w:bookmarkStart w:id="20516" w:name="_ETM_Q1_10695916"/>
      <w:bookmarkEnd w:id="20516"/>
      <w:r>
        <w:rPr>
          <w:rtl/>
          <w:lang w:eastAsia="he-IL"/>
        </w:rPr>
        <w:t>.</w:t>
      </w:r>
      <w:bookmarkStart w:id="20517" w:name="_ETM_Q1_10698676"/>
      <w:bookmarkEnd w:id="20517"/>
    </w:p>
    <w:p w14:paraId="657DE17C" w14:textId="77777777" w:rsidR="002809D3" w:rsidRDefault="002809D3" w:rsidP="002809D3">
      <w:pPr>
        <w:rPr>
          <w:rtl/>
          <w:lang w:eastAsia="he-IL"/>
        </w:rPr>
      </w:pPr>
      <w:bookmarkStart w:id="20518" w:name="_ETM_Q1_10698824"/>
      <w:bookmarkStart w:id="20519" w:name="_ETM_Q1_10694517"/>
      <w:bookmarkStart w:id="20520" w:name="_ETM_Q1_10695522"/>
      <w:bookmarkEnd w:id="20518"/>
      <w:bookmarkEnd w:id="20519"/>
      <w:bookmarkEnd w:id="20520"/>
    </w:p>
    <w:p w14:paraId="29404D02" w14:textId="7252E17D" w:rsidR="002809D3" w:rsidRDefault="002809D3" w:rsidP="002809D3">
      <w:pPr>
        <w:pStyle w:val="af6"/>
        <w:keepNext/>
        <w:rPr>
          <w:rtl/>
        </w:rPr>
      </w:pPr>
      <w:r>
        <w:rPr>
          <w:rStyle w:val="TagStyle"/>
          <w:rFonts w:hint="cs"/>
          <w:rtl/>
        </w:rPr>
        <w:t xml:space="preserve"> &lt;&lt; יור &gt;&gt; </w:t>
      </w:r>
      <w:r>
        <w:rPr>
          <w:rFonts w:hint="cs"/>
          <w:rtl/>
        </w:rPr>
        <w:t>היו"ר משה ארבל:</w:t>
      </w:r>
      <w:r>
        <w:rPr>
          <w:rStyle w:val="TagStyle"/>
          <w:rFonts w:hint="cs"/>
          <w:rtl/>
        </w:rPr>
        <w:t xml:space="preserve"> &lt;&lt; יור &gt;&gt;</w:t>
      </w:r>
      <w:r w:rsidR="00707E81">
        <w:rPr>
          <w:rFonts w:hint="cs"/>
          <w:rtl/>
        </w:rPr>
        <w:t xml:space="preserve"> </w:t>
      </w:r>
      <w:r>
        <w:rPr>
          <w:rFonts w:hint="cs"/>
          <w:rtl/>
        </w:rPr>
        <w:t xml:space="preserve"> </w:t>
      </w:r>
    </w:p>
    <w:p w14:paraId="22D6FBFA" w14:textId="77777777" w:rsidR="002809D3" w:rsidRDefault="002809D3" w:rsidP="002809D3">
      <w:pPr>
        <w:pStyle w:val="KeepWithNext"/>
        <w:rPr>
          <w:rtl/>
          <w:lang w:eastAsia="he-IL"/>
        </w:rPr>
      </w:pPr>
    </w:p>
    <w:p w14:paraId="2C8D6CC7" w14:textId="77777777" w:rsidR="002809D3" w:rsidRDefault="002809D3" w:rsidP="002809D3">
      <w:pPr>
        <w:rPr>
          <w:rtl/>
          <w:lang w:eastAsia="he-IL"/>
        </w:rPr>
      </w:pPr>
      <w:bookmarkStart w:id="20521" w:name="_ETM_Q1_10696922"/>
      <w:bookmarkEnd w:id="20521"/>
      <w:r>
        <w:rPr>
          <w:rtl/>
          <w:lang w:eastAsia="he-IL"/>
        </w:rPr>
        <w:t>ר</w:t>
      </w:r>
      <w:bookmarkStart w:id="20522" w:name="_ETM_Q1_10697116"/>
      <w:bookmarkEnd w:id="20522"/>
      <w:r>
        <w:rPr>
          <w:rtl/>
          <w:lang w:eastAsia="he-IL"/>
        </w:rPr>
        <w:t xml:space="preserve">ק </w:t>
      </w:r>
      <w:bookmarkStart w:id="20523" w:name="_ETM_Q1_10697263"/>
      <w:bookmarkEnd w:id="20523"/>
      <w:r>
        <w:rPr>
          <w:rtl/>
          <w:lang w:eastAsia="he-IL"/>
        </w:rPr>
        <w:t>שיש טעות הקלדה, זה ראש הממשלה ולא ראש</w:t>
      </w:r>
      <w:bookmarkStart w:id="20524" w:name="_ETM_Q1_10697562"/>
      <w:bookmarkEnd w:id="20524"/>
      <w:r>
        <w:rPr>
          <w:rtl/>
          <w:lang w:eastAsia="he-IL"/>
        </w:rPr>
        <w:t xml:space="preserve"> הממלשה.</w:t>
      </w:r>
    </w:p>
    <w:p w14:paraId="4892E8A8" w14:textId="77777777" w:rsidR="002809D3" w:rsidRDefault="002809D3" w:rsidP="002809D3">
      <w:pPr>
        <w:rPr>
          <w:rtl/>
          <w:lang w:eastAsia="he-IL"/>
        </w:rPr>
      </w:pPr>
      <w:bookmarkStart w:id="20525" w:name="_ETM_Q1_10700255"/>
      <w:bookmarkStart w:id="20526" w:name="_ETM_Q1_10700916"/>
      <w:bookmarkStart w:id="20527" w:name="_ETM_Q1_10696778"/>
      <w:bookmarkEnd w:id="20525"/>
      <w:bookmarkEnd w:id="20526"/>
      <w:bookmarkEnd w:id="20527"/>
    </w:p>
    <w:p w14:paraId="46F4511E" w14:textId="790545BF" w:rsidR="002809D3" w:rsidRDefault="002809D3" w:rsidP="002809D3">
      <w:pPr>
        <w:pStyle w:val="a4"/>
        <w:keepNext/>
        <w:rPr>
          <w:rtl/>
        </w:rPr>
      </w:pPr>
      <w:bookmarkStart w:id="20528" w:name="ET_speaker_6158_2157"/>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sidR="00707E81">
        <w:rPr>
          <w:rFonts w:hint="cs"/>
          <w:rtl/>
        </w:rPr>
        <w:t xml:space="preserve"> </w:t>
      </w:r>
      <w:r>
        <w:rPr>
          <w:rFonts w:hint="cs"/>
          <w:rtl/>
        </w:rPr>
        <w:t xml:space="preserve"> </w:t>
      </w:r>
      <w:bookmarkEnd w:id="20528"/>
    </w:p>
    <w:p w14:paraId="25D8CECE" w14:textId="77777777" w:rsidR="002809D3" w:rsidRDefault="002809D3" w:rsidP="002809D3">
      <w:pPr>
        <w:pStyle w:val="KeepWithNext"/>
        <w:rPr>
          <w:rtl/>
          <w:lang w:eastAsia="he-IL"/>
        </w:rPr>
      </w:pPr>
    </w:p>
    <w:p w14:paraId="098285B0" w14:textId="77777777" w:rsidR="002809D3" w:rsidRDefault="002809D3" w:rsidP="002809D3">
      <w:pPr>
        <w:rPr>
          <w:rtl/>
          <w:lang w:eastAsia="he-IL"/>
        </w:rPr>
      </w:pPr>
      <w:bookmarkStart w:id="20529" w:name="_ETM_Q1_10701976"/>
      <w:bookmarkStart w:id="20530" w:name="_ETM_Q1_10702075"/>
      <w:bookmarkEnd w:id="20529"/>
      <w:bookmarkEnd w:id="20530"/>
      <w:r>
        <w:rPr>
          <w:rtl/>
          <w:lang w:eastAsia="he-IL"/>
        </w:rPr>
        <w:t>אנחנו מדברים על היועצת המשפטית לממשלה,</w:t>
      </w:r>
      <w:bookmarkStart w:id="20531" w:name="_ETM_Q1_10705408"/>
      <w:bookmarkEnd w:id="20531"/>
      <w:r>
        <w:rPr>
          <w:rtl/>
          <w:lang w:eastAsia="he-IL"/>
        </w:rPr>
        <w:t xml:space="preserve"> זה במקר</w:t>
      </w:r>
      <w:bookmarkStart w:id="20532" w:name="_ETM_Q1_10702669"/>
      <w:bookmarkEnd w:id="20532"/>
      <w:r>
        <w:rPr>
          <w:rtl/>
          <w:lang w:eastAsia="he-IL"/>
        </w:rPr>
        <w:t>ה הזה יועצת, אבל זה כמובן גם במה שכתוב בלשון נקבה זה גם לשון זכר. אנחנו מדברים על כך שזה חובה שתהיה כאן התייעצות וחובה שתהיה כאן אזכור ליועצת המשפטית לממשלה בחוק הזה.</w:t>
      </w:r>
    </w:p>
    <w:p w14:paraId="6F4F6409" w14:textId="77777777" w:rsidR="002809D3" w:rsidRDefault="002809D3" w:rsidP="002809D3">
      <w:pPr>
        <w:rPr>
          <w:rtl/>
          <w:lang w:eastAsia="he-IL"/>
        </w:rPr>
      </w:pPr>
      <w:bookmarkStart w:id="20533" w:name="_ETM_Q1_10720737"/>
      <w:bookmarkStart w:id="20534" w:name="_ETM_Q1_10716739"/>
      <w:bookmarkEnd w:id="20533"/>
      <w:bookmarkEnd w:id="20534"/>
    </w:p>
    <w:p w14:paraId="53BDA8D3" w14:textId="62956E73" w:rsidR="002809D3" w:rsidRDefault="002809D3" w:rsidP="002809D3">
      <w:pPr>
        <w:pStyle w:val="af6"/>
        <w:keepNext/>
        <w:rPr>
          <w:rtl/>
        </w:rPr>
      </w:pPr>
      <w:r>
        <w:rPr>
          <w:rStyle w:val="TagStyle"/>
          <w:rFonts w:hint="cs"/>
          <w:rtl/>
        </w:rPr>
        <w:t xml:space="preserve"> &lt;&lt; יור &gt;&gt; </w:t>
      </w:r>
      <w:r>
        <w:rPr>
          <w:rFonts w:hint="cs"/>
          <w:rtl/>
        </w:rPr>
        <w:t>היו"ר משה ארבל:</w:t>
      </w:r>
      <w:r>
        <w:rPr>
          <w:rStyle w:val="TagStyle"/>
          <w:rFonts w:hint="cs"/>
          <w:rtl/>
        </w:rPr>
        <w:t xml:space="preserve"> &lt;&lt; יור &gt;&gt;</w:t>
      </w:r>
      <w:r w:rsidR="00707E81">
        <w:rPr>
          <w:rFonts w:hint="cs"/>
          <w:rtl/>
        </w:rPr>
        <w:t xml:space="preserve"> </w:t>
      </w:r>
      <w:r>
        <w:rPr>
          <w:rFonts w:hint="cs"/>
          <w:rtl/>
        </w:rPr>
        <w:t xml:space="preserve"> </w:t>
      </w:r>
    </w:p>
    <w:p w14:paraId="2E0294B9" w14:textId="77777777" w:rsidR="002809D3" w:rsidRDefault="002809D3" w:rsidP="002809D3">
      <w:pPr>
        <w:pStyle w:val="KeepWithNext"/>
        <w:rPr>
          <w:rtl/>
          <w:lang w:eastAsia="he-IL"/>
        </w:rPr>
      </w:pPr>
    </w:p>
    <w:p w14:paraId="34105087" w14:textId="77777777" w:rsidR="002809D3" w:rsidRDefault="002809D3" w:rsidP="002809D3">
      <w:pPr>
        <w:rPr>
          <w:rtl/>
          <w:lang w:eastAsia="he-IL"/>
        </w:rPr>
      </w:pPr>
      <w:bookmarkStart w:id="20535" w:name="_ETM_Q1_10718730"/>
      <w:bookmarkStart w:id="20536" w:name="_ETM_Q1_10718928"/>
      <w:bookmarkEnd w:id="20535"/>
      <w:bookmarkEnd w:id="20536"/>
      <w:r>
        <w:rPr>
          <w:rtl/>
          <w:lang w:eastAsia="he-IL"/>
        </w:rPr>
        <w:t xml:space="preserve">אני עובר </w:t>
      </w:r>
      <w:bookmarkStart w:id="20537" w:name="_ETM_Q1_10719777"/>
      <w:bookmarkEnd w:id="20537"/>
      <w:r>
        <w:rPr>
          <w:rtl/>
          <w:lang w:eastAsia="he-IL"/>
        </w:rPr>
        <w:t xml:space="preserve">להצבעה, </w:t>
      </w:r>
      <w:bookmarkStart w:id="20538" w:name="_ETM_Q1_10719385"/>
      <w:bookmarkStart w:id="20539" w:name="_ETM_Q1_10716921"/>
      <w:bookmarkEnd w:id="20538"/>
      <w:bookmarkEnd w:id="20539"/>
      <w:r>
        <w:rPr>
          <w:rtl/>
          <w:lang w:eastAsia="he-IL"/>
        </w:rPr>
        <w:t>מי בעד ירים את ידו? חמישה, מי נגד? שבעה, אין נמנעים.</w:t>
      </w:r>
    </w:p>
    <w:p w14:paraId="70EE2448" w14:textId="77777777" w:rsidR="002809D3" w:rsidRDefault="002809D3" w:rsidP="002809D3">
      <w:pPr>
        <w:rPr>
          <w:rtl/>
          <w:lang w:eastAsia="he-IL"/>
        </w:rPr>
      </w:pPr>
    </w:p>
    <w:p w14:paraId="7AF2C4CE" w14:textId="77777777" w:rsidR="002809D3" w:rsidRDefault="002809D3" w:rsidP="002809D3">
      <w:pPr>
        <w:rPr>
          <w:rtl/>
          <w:lang w:eastAsia="he-IL"/>
        </w:rPr>
      </w:pPr>
    </w:p>
    <w:p w14:paraId="4E750D58" w14:textId="77777777" w:rsidR="002809D3" w:rsidRDefault="002809D3" w:rsidP="002809D3">
      <w:pPr>
        <w:pStyle w:val="af1"/>
        <w:keepNext/>
        <w:rPr>
          <w:rtl/>
          <w:lang w:eastAsia="he-IL"/>
        </w:rPr>
      </w:pPr>
      <w:r>
        <w:rPr>
          <w:rFonts w:hint="cs"/>
          <w:rtl/>
          <w:lang w:eastAsia="he-IL"/>
        </w:rPr>
        <w:t>הצבעה</w:t>
      </w:r>
    </w:p>
    <w:p w14:paraId="7B8DC234" w14:textId="77777777" w:rsidR="002809D3" w:rsidRDefault="002809D3" w:rsidP="002809D3">
      <w:pPr>
        <w:rPr>
          <w:rtl/>
          <w:lang w:eastAsia="he-IL"/>
        </w:rPr>
      </w:pPr>
    </w:p>
    <w:p w14:paraId="086051E9" w14:textId="77777777" w:rsidR="002809D3" w:rsidRDefault="002809D3" w:rsidP="002809D3">
      <w:pPr>
        <w:pStyle w:val="--"/>
        <w:keepNext/>
        <w:rPr>
          <w:rtl/>
          <w:lang w:eastAsia="he-IL"/>
        </w:rPr>
      </w:pPr>
      <w:r>
        <w:rPr>
          <w:rFonts w:hint="cs"/>
          <w:rtl/>
          <w:lang w:eastAsia="he-IL"/>
        </w:rPr>
        <w:t>ההסתייגות נדחתה.</w:t>
      </w:r>
    </w:p>
    <w:p w14:paraId="7233056C" w14:textId="77777777" w:rsidR="002809D3" w:rsidRDefault="002809D3" w:rsidP="002809D3">
      <w:pPr>
        <w:rPr>
          <w:rtl/>
          <w:lang w:eastAsia="he-IL"/>
        </w:rPr>
      </w:pPr>
    </w:p>
    <w:p w14:paraId="2A63FFC4" w14:textId="77777777" w:rsidR="002809D3" w:rsidRDefault="002809D3" w:rsidP="002809D3">
      <w:pPr>
        <w:rPr>
          <w:rtl/>
          <w:lang w:eastAsia="he-IL"/>
        </w:rPr>
      </w:pPr>
      <w:r>
        <w:rPr>
          <w:rtl/>
          <w:lang w:eastAsia="he-IL"/>
        </w:rPr>
        <w:t>אני קובע שההסתייגות לא התקבלה.</w:t>
      </w:r>
      <w:bookmarkStart w:id="20540" w:name="_ETM_Q1_10725947"/>
      <w:bookmarkStart w:id="20541" w:name="_ETM_Q1_10727868"/>
      <w:bookmarkEnd w:id="20540"/>
      <w:bookmarkEnd w:id="20541"/>
    </w:p>
    <w:p w14:paraId="5957BBAC" w14:textId="77777777" w:rsidR="002809D3" w:rsidRDefault="002809D3" w:rsidP="002809D3">
      <w:pPr>
        <w:rPr>
          <w:rtl/>
          <w:lang w:eastAsia="he-IL"/>
        </w:rPr>
      </w:pPr>
      <w:bookmarkStart w:id="20542" w:name="_ETM_Q1_10728738"/>
      <w:bookmarkStart w:id="20543" w:name="_ETM_Q1_10731063"/>
      <w:bookmarkEnd w:id="20542"/>
      <w:bookmarkEnd w:id="20543"/>
    </w:p>
    <w:p w14:paraId="15C79B8A" w14:textId="77777777" w:rsidR="002809D3" w:rsidRDefault="002809D3" w:rsidP="002809D3">
      <w:pPr>
        <w:rPr>
          <w:rtl/>
          <w:lang w:eastAsia="he-IL"/>
        </w:rPr>
      </w:pPr>
      <w:r>
        <w:rPr>
          <w:rtl/>
          <w:lang w:eastAsia="he-IL"/>
        </w:rPr>
        <w:t>אני מ</w:t>
      </w:r>
      <w:bookmarkStart w:id="20544" w:name="_ETM_Q1_10731788"/>
      <w:bookmarkEnd w:id="20544"/>
      <w:r>
        <w:rPr>
          <w:rtl/>
          <w:lang w:eastAsia="he-IL"/>
        </w:rPr>
        <w:t>בקש בשם חבר הכנסת</w:t>
      </w:r>
      <w:bookmarkStart w:id="20545" w:name="_ETM_Q1_10734222"/>
      <w:bookmarkEnd w:id="20545"/>
      <w:r>
        <w:rPr>
          <w:rtl/>
          <w:lang w:eastAsia="he-IL"/>
        </w:rPr>
        <w:t xml:space="preserve"> </w:t>
      </w:r>
      <w:bookmarkStart w:id="20546" w:name="_ETM_Q1_10729655"/>
      <w:bookmarkEnd w:id="20546"/>
      <w:r>
        <w:rPr>
          <w:rtl/>
          <w:lang w:eastAsia="he-IL"/>
        </w:rPr>
        <w:t xml:space="preserve">בליאק רוויזיה, וגם בשם </w:t>
      </w:r>
      <w:bookmarkStart w:id="20547" w:name="_ETM_Q1_10732060"/>
      <w:bookmarkEnd w:id="20547"/>
      <w:r>
        <w:rPr>
          <w:rtl/>
          <w:lang w:eastAsia="he-IL"/>
        </w:rPr>
        <w:t>חבר הכנסת סובה.</w:t>
      </w:r>
      <w:bookmarkStart w:id="20548" w:name="_ETM_Q1_10732631"/>
      <w:bookmarkEnd w:id="20548"/>
    </w:p>
    <w:p w14:paraId="25A6BFBF" w14:textId="77777777" w:rsidR="002809D3" w:rsidRDefault="002809D3" w:rsidP="002809D3">
      <w:pPr>
        <w:rPr>
          <w:rtl/>
          <w:lang w:eastAsia="he-IL"/>
        </w:rPr>
      </w:pPr>
    </w:p>
    <w:p w14:paraId="0916C839" w14:textId="77777777" w:rsidR="002809D3" w:rsidRDefault="002809D3" w:rsidP="002809D3">
      <w:pPr>
        <w:rPr>
          <w:rtl/>
          <w:lang w:eastAsia="he-IL"/>
        </w:rPr>
      </w:pPr>
      <w:r>
        <w:rPr>
          <w:rtl/>
          <w:lang w:eastAsia="he-IL"/>
        </w:rPr>
        <w:t>הסתייגות 210.</w:t>
      </w:r>
      <w:bookmarkStart w:id="20549" w:name="_ETM_Q1_10739979"/>
      <w:bookmarkEnd w:id="20549"/>
    </w:p>
    <w:p w14:paraId="4A0BF146" w14:textId="77777777" w:rsidR="002809D3" w:rsidRDefault="002809D3" w:rsidP="002809D3">
      <w:pPr>
        <w:rPr>
          <w:rtl/>
          <w:lang w:eastAsia="he-IL"/>
        </w:rPr>
      </w:pPr>
      <w:bookmarkStart w:id="20550" w:name="_ETM_Q1_10740156"/>
      <w:bookmarkStart w:id="20551" w:name="_ETM_Q1_10735836"/>
      <w:bookmarkStart w:id="20552" w:name="_ETM_Q1_10735975"/>
      <w:bookmarkStart w:id="20553" w:name="_ETM_Q1_10743459"/>
      <w:bookmarkEnd w:id="20550"/>
      <w:bookmarkEnd w:id="20551"/>
      <w:bookmarkEnd w:id="20552"/>
      <w:bookmarkEnd w:id="20553"/>
    </w:p>
    <w:p w14:paraId="4733D79B" w14:textId="380CDA52" w:rsidR="002809D3" w:rsidRDefault="002809D3" w:rsidP="002809D3">
      <w:pPr>
        <w:pStyle w:val="a4"/>
        <w:keepNext/>
        <w:rPr>
          <w:rtl/>
        </w:rPr>
      </w:pPr>
      <w:bookmarkStart w:id="20554" w:name="ET_speaker_אייל_לב_ארי_2160"/>
      <w:r>
        <w:rPr>
          <w:rStyle w:val="TagStyle"/>
          <w:rFonts w:hint="cs"/>
          <w:rtl/>
        </w:rPr>
        <w:t xml:space="preserve"> &lt;&lt; דובר &gt;&gt; </w:t>
      </w:r>
      <w:r>
        <w:rPr>
          <w:rFonts w:hint="cs"/>
          <w:rtl/>
        </w:rPr>
        <w:t>אייל לב ארי:</w:t>
      </w:r>
      <w:r>
        <w:rPr>
          <w:rStyle w:val="TagStyle"/>
          <w:rFonts w:hint="cs"/>
          <w:rtl/>
        </w:rPr>
        <w:t xml:space="preserve"> &lt;&lt; דובר &gt;&gt;</w:t>
      </w:r>
      <w:r w:rsidR="00707E81">
        <w:rPr>
          <w:rFonts w:hint="cs"/>
          <w:rtl/>
        </w:rPr>
        <w:t xml:space="preserve"> </w:t>
      </w:r>
      <w:r>
        <w:rPr>
          <w:rFonts w:hint="cs"/>
          <w:rtl/>
        </w:rPr>
        <w:t xml:space="preserve"> </w:t>
      </w:r>
      <w:bookmarkEnd w:id="20554"/>
    </w:p>
    <w:p w14:paraId="2AE33299" w14:textId="77777777" w:rsidR="002809D3" w:rsidRDefault="002809D3" w:rsidP="002809D3">
      <w:pPr>
        <w:pStyle w:val="KeepWithNext"/>
        <w:rPr>
          <w:rtl/>
          <w:lang w:eastAsia="he-IL"/>
        </w:rPr>
      </w:pPr>
    </w:p>
    <w:p w14:paraId="6918D086" w14:textId="77777777" w:rsidR="002809D3" w:rsidRDefault="002809D3" w:rsidP="002809D3">
      <w:pPr>
        <w:rPr>
          <w:rtl/>
          <w:lang w:eastAsia="he-IL"/>
        </w:rPr>
      </w:pPr>
      <w:bookmarkStart w:id="20555" w:name="_ETM_Q1_10745844"/>
      <w:bookmarkStart w:id="20556" w:name="_ETM_Q1_10746105"/>
      <w:bookmarkStart w:id="20557" w:name="_ETM_Q1_10741355"/>
      <w:bookmarkEnd w:id="20555"/>
      <w:bookmarkEnd w:id="20556"/>
      <w:bookmarkEnd w:id="20557"/>
      <w:r>
        <w:rPr>
          <w:rtl/>
          <w:lang w:eastAsia="he-IL"/>
        </w:rPr>
        <w:t>210,</w:t>
      </w:r>
      <w:bookmarkStart w:id="20558" w:name="_ETM_Q1_10743012"/>
      <w:bookmarkEnd w:id="20558"/>
      <w:r>
        <w:rPr>
          <w:rtl/>
          <w:lang w:eastAsia="he-IL"/>
        </w:rPr>
        <w:t xml:space="preserve"> המילים </w:t>
      </w:r>
      <w:bookmarkStart w:id="20559" w:name="_ETM_Q1_10739757"/>
      <w:bookmarkEnd w:id="20559"/>
      <w:r>
        <w:rPr>
          <w:rtl/>
          <w:lang w:eastAsia="he-IL"/>
        </w:rPr>
        <w:t>וללא דיון יימחקו.</w:t>
      </w:r>
    </w:p>
    <w:p w14:paraId="7804A6AD" w14:textId="77777777" w:rsidR="002809D3" w:rsidRDefault="002809D3" w:rsidP="002809D3">
      <w:pPr>
        <w:rPr>
          <w:rtl/>
          <w:lang w:eastAsia="he-IL"/>
        </w:rPr>
      </w:pPr>
      <w:bookmarkStart w:id="20560" w:name="_ETM_Q1_10747467"/>
      <w:bookmarkStart w:id="20561" w:name="_ETM_Q1_10748399"/>
      <w:bookmarkEnd w:id="20560"/>
      <w:bookmarkEnd w:id="20561"/>
    </w:p>
    <w:p w14:paraId="657B40AB" w14:textId="43075291" w:rsidR="002809D3" w:rsidRDefault="002809D3" w:rsidP="002809D3">
      <w:pPr>
        <w:pStyle w:val="a4"/>
        <w:keepNext/>
        <w:rPr>
          <w:rtl/>
        </w:rPr>
      </w:pPr>
      <w:bookmarkStart w:id="20562" w:name="ET_speaker_6158_2161"/>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sidR="00707E81">
        <w:rPr>
          <w:rFonts w:hint="cs"/>
          <w:rtl/>
        </w:rPr>
        <w:t xml:space="preserve"> </w:t>
      </w:r>
      <w:r>
        <w:rPr>
          <w:rFonts w:hint="cs"/>
          <w:rtl/>
        </w:rPr>
        <w:t xml:space="preserve"> </w:t>
      </w:r>
      <w:bookmarkEnd w:id="20562"/>
    </w:p>
    <w:p w14:paraId="446CC9D8" w14:textId="77777777" w:rsidR="002809D3" w:rsidRDefault="002809D3" w:rsidP="002809D3">
      <w:pPr>
        <w:pStyle w:val="KeepWithNext"/>
        <w:rPr>
          <w:rtl/>
          <w:lang w:eastAsia="he-IL"/>
        </w:rPr>
      </w:pPr>
    </w:p>
    <w:p w14:paraId="1C8848A0" w14:textId="77777777" w:rsidR="002809D3" w:rsidRDefault="002809D3" w:rsidP="002809D3">
      <w:pPr>
        <w:rPr>
          <w:rtl/>
          <w:lang w:eastAsia="he-IL"/>
        </w:rPr>
      </w:pPr>
      <w:bookmarkStart w:id="20563" w:name="_ETM_Q1_10745703"/>
      <w:bookmarkStart w:id="20564" w:name="_ETM_Q1_10745879"/>
      <w:bookmarkEnd w:id="20563"/>
      <w:bookmarkEnd w:id="20564"/>
      <w:r>
        <w:rPr>
          <w:rtl/>
          <w:lang w:eastAsia="he-IL"/>
        </w:rPr>
        <w:t>אתה יכול להפנות אותי אייל רק לסעיף</w:t>
      </w:r>
      <w:bookmarkStart w:id="20565" w:name="_ETM_Q1_10746202"/>
      <w:bookmarkEnd w:id="20565"/>
      <w:r>
        <w:rPr>
          <w:rtl/>
          <w:lang w:eastAsia="he-IL"/>
        </w:rPr>
        <w:t xml:space="preserve"> של </w:t>
      </w:r>
      <w:bookmarkStart w:id="20566" w:name="_ETM_Q1_10749343"/>
      <w:bookmarkEnd w:id="20566"/>
      <w:r>
        <w:rPr>
          <w:rtl/>
          <w:lang w:eastAsia="he-IL"/>
        </w:rPr>
        <w:t>ללא דיון.</w:t>
      </w:r>
      <w:bookmarkStart w:id="20567" w:name="_ETM_Q1_10753844"/>
      <w:bookmarkEnd w:id="20567"/>
    </w:p>
    <w:p w14:paraId="3356DDD8" w14:textId="77777777" w:rsidR="002809D3" w:rsidRDefault="002809D3" w:rsidP="002809D3">
      <w:pPr>
        <w:rPr>
          <w:rtl/>
          <w:lang w:eastAsia="he-IL"/>
        </w:rPr>
      </w:pPr>
      <w:bookmarkStart w:id="20568" w:name="_ETM_Q1_10753601"/>
      <w:bookmarkStart w:id="20569" w:name="_ETM_Q1_10753848"/>
      <w:bookmarkStart w:id="20570" w:name="_ETM_Q1_10753934"/>
      <w:bookmarkEnd w:id="20568"/>
      <w:bookmarkEnd w:id="20569"/>
      <w:bookmarkEnd w:id="20570"/>
    </w:p>
    <w:p w14:paraId="26897865" w14:textId="4188FA9D" w:rsidR="002809D3" w:rsidRDefault="002809D3" w:rsidP="002809D3">
      <w:pPr>
        <w:pStyle w:val="a4"/>
        <w:keepNext/>
        <w:rPr>
          <w:rtl/>
        </w:rPr>
      </w:pPr>
      <w:bookmarkStart w:id="20571" w:name="ET_speaker_אייל_לב_ארי_2162"/>
      <w:r>
        <w:rPr>
          <w:rStyle w:val="TagStyle"/>
          <w:rFonts w:hint="cs"/>
          <w:rtl/>
        </w:rPr>
        <w:t xml:space="preserve"> &lt;&lt; דובר &gt;&gt; </w:t>
      </w:r>
      <w:r>
        <w:rPr>
          <w:rFonts w:hint="cs"/>
          <w:rtl/>
        </w:rPr>
        <w:t>אייל לב ארי:</w:t>
      </w:r>
      <w:r>
        <w:rPr>
          <w:rStyle w:val="TagStyle"/>
          <w:rFonts w:hint="cs"/>
          <w:rtl/>
        </w:rPr>
        <w:t xml:space="preserve"> &lt;&lt; דובר &gt;&gt;</w:t>
      </w:r>
      <w:r w:rsidR="00707E81">
        <w:rPr>
          <w:rFonts w:hint="cs"/>
          <w:rtl/>
        </w:rPr>
        <w:t xml:space="preserve"> </w:t>
      </w:r>
      <w:r>
        <w:rPr>
          <w:rFonts w:hint="cs"/>
          <w:rtl/>
        </w:rPr>
        <w:t xml:space="preserve"> </w:t>
      </w:r>
      <w:bookmarkEnd w:id="20571"/>
    </w:p>
    <w:p w14:paraId="02DC74C4" w14:textId="77777777" w:rsidR="002809D3" w:rsidRDefault="002809D3" w:rsidP="002809D3">
      <w:pPr>
        <w:pStyle w:val="KeepWithNext"/>
        <w:rPr>
          <w:rtl/>
          <w:lang w:eastAsia="he-IL"/>
        </w:rPr>
      </w:pPr>
    </w:p>
    <w:p w14:paraId="5E782DE9" w14:textId="77777777" w:rsidR="002809D3" w:rsidRDefault="002809D3" w:rsidP="002809D3">
      <w:pPr>
        <w:rPr>
          <w:rtl/>
          <w:lang w:eastAsia="he-IL"/>
        </w:rPr>
      </w:pPr>
      <w:bookmarkStart w:id="20572" w:name="_ETM_Q1_10757034"/>
      <w:bookmarkStart w:id="20573" w:name="_ETM_Q1_10757189"/>
      <w:bookmarkEnd w:id="20572"/>
      <w:bookmarkEnd w:id="20573"/>
      <w:r>
        <w:rPr>
          <w:rtl/>
          <w:lang w:eastAsia="he-IL"/>
        </w:rPr>
        <w:t>ה</w:t>
      </w:r>
      <w:bookmarkStart w:id="20574" w:name="_ETM_Q1_10752376"/>
      <w:bookmarkEnd w:id="20574"/>
      <w:r>
        <w:rPr>
          <w:rtl/>
          <w:lang w:eastAsia="he-IL"/>
        </w:rPr>
        <w:t>ס</w:t>
      </w:r>
      <w:bookmarkStart w:id="20575" w:name="_ETM_Q1_10747609"/>
      <w:bookmarkEnd w:id="20575"/>
      <w:r>
        <w:rPr>
          <w:rtl/>
          <w:lang w:eastAsia="he-IL"/>
        </w:rPr>
        <w:t>עיף הזה זה בעצם לגבי הדיון בהבעת אמון</w:t>
      </w:r>
      <w:bookmarkStart w:id="20576" w:name="_ETM_Q1_10760922"/>
      <w:bookmarkEnd w:id="20576"/>
      <w:r>
        <w:rPr>
          <w:rtl/>
          <w:lang w:eastAsia="he-IL"/>
        </w:rPr>
        <w:t xml:space="preserve"> בממשלה שמוצגת בפני הכנסת, שלגביו מוצע שעד רבע מחברי הממשלה</w:t>
      </w:r>
      <w:bookmarkStart w:id="20577" w:name="_ETM_Q1_10768823"/>
      <w:bookmarkEnd w:id="20577"/>
      <w:r>
        <w:rPr>
          <w:rtl/>
          <w:lang w:eastAsia="he-IL"/>
        </w:rPr>
        <w:t xml:space="preserve"> המיועדים אפשר</w:t>
      </w:r>
      <w:bookmarkStart w:id="20578" w:name="_ETM_Q1_10766686"/>
      <w:bookmarkEnd w:id="20578"/>
      <w:r>
        <w:rPr>
          <w:rtl/>
          <w:lang w:eastAsia="he-IL"/>
        </w:rPr>
        <w:t xml:space="preserve"> לבוא ולבקש דיון לגביהם, ההוראה היא בעצם שיש </w:t>
      </w:r>
      <w:bookmarkStart w:id="20579" w:name="_ETM_Q1_10773488"/>
      <w:bookmarkEnd w:id="20579"/>
      <w:r>
        <w:rPr>
          <w:rtl/>
          <w:lang w:eastAsia="he-IL"/>
        </w:rPr>
        <w:t>טענה, תשובה של ראש הממשלה המיועד</w:t>
      </w:r>
      <w:bookmarkStart w:id="20580" w:name="_ETM_Q1_10773034"/>
      <w:bookmarkEnd w:id="20580"/>
      <w:r>
        <w:rPr>
          <w:rtl/>
          <w:lang w:eastAsia="he-IL"/>
        </w:rPr>
        <w:t xml:space="preserve"> והשר המיועד שלגביו ניתן</w:t>
      </w:r>
      <w:bookmarkStart w:id="20581" w:name="_ETM_Q1_10776191"/>
      <w:bookmarkEnd w:id="20581"/>
      <w:r>
        <w:rPr>
          <w:rtl/>
          <w:lang w:eastAsia="he-IL"/>
        </w:rPr>
        <w:t xml:space="preserve"> העניין.</w:t>
      </w:r>
      <w:bookmarkStart w:id="20582" w:name="_ETM_Q1_10782238"/>
      <w:bookmarkEnd w:id="20582"/>
    </w:p>
    <w:p w14:paraId="43863204" w14:textId="77777777" w:rsidR="002809D3" w:rsidRDefault="002809D3" w:rsidP="002809D3">
      <w:pPr>
        <w:rPr>
          <w:rtl/>
          <w:lang w:eastAsia="he-IL"/>
        </w:rPr>
      </w:pPr>
      <w:bookmarkStart w:id="20583" w:name="_ETM_Q1_10782830"/>
      <w:bookmarkStart w:id="20584" w:name="_ETM_Q1_10778370"/>
      <w:bookmarkEnd w:id="20583"/>
      <w:bookmarkEnd w:id="20584"/>
    </w:p>
    <w:p w14:paraId="0E39A34A" w14:textId="60D830FF" w:rsidR="002809D3" w:rsidRDefault="002809D3" w:rsidP="002809D3">
      <w:pPr>
        <w:pStyle w:val="a4"/>
        <w:keepNext/>
        <w:rPr>
          <w:rtl/>
        </w:rPr>
      </w:pPr>
      <w:bookmarkStart w:id="20585" w:name="ET_speaker_6158_2163"/>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sidR="00707E81">
        <w:rPr>
          <w:rFonts w:hint="cs"/>
          <w:rtl/>
        </w:rPr>
        <w:t xml:space="preserve"> </w:t>
      </w:r>
      <w:r>
        <w:rPr>
          <w:rFonts w:hint="cs"/>
          <w:rtl/>
        </w:rPr>
        <w:t xml:space="preserve"> </w:t>
      </w:r>
      <w:bookmarkEnd w:id="20585"/>
    </w:p>
    <w:p w14:paraId="543A0D92" w14:textId="77777777" w:rsidR="002809D3" w:rsidRDefault="002809D3" w:rsidP="002809D3">
      <w:pPr>
        <w:pStyle w:val="KeepWithNext"/>
        <w:rPr>
          <w:rtl/>
          <w:lang w:eastAsia="he-IL"/>
        </w:rPr>
      </w:pPr>
    </w:p>
    <w:p w14:paraId="52278303" w14:textId="77777777" w:rsidR="002809D3" w:rsidRDefault="002809D3" w:rsidP="002809D3">
      <w:pPr>
        <w:rPr>
          <w:rtl/>
          <w:lang w:eastAsia="he-IL"/>
        </w:rPr>
      </w:pPr>
      <w:bookmarkStart w:id="20586" w:name="_ETM_Q1_10780778"/>
      <w:bookmarkEnd w:id="20586"/>
      <w:r>
        <w:rPr>
          <w:rtl/>
          <w:lang w:eastAsia="he-IL"/>
        </w:rPr>
        <w:t>ו</w:t>
      </w:r>
      <w:bookmarkStart w:id="20587" w:name="_ETM_Q1_10780871"/>
      <w:bookmarkEnd w:id="20587"/>
      <w:r>
        <w:rPr>
          <w:rtl/>
          <w:lang w:eastAsia="he-IL"/>
        </w:rPr>
        <w:t xml:space="preserve">לכן ואתם צודקים שזה לא במקבץ אלא זה הסתייגות </w:t>
      </w:r>
      <w:bookmarkStart w:id="20588" w:name="_ETM_Q1_10787898"/>
      <w:bookmarkEnd w:id="20588"/>
      <w:r>
        <w:rPr>
          <w:rtl/>
          <w:lang w:eastAsia="he-IL"/>
        </w:rPr>
        <w:t>מהותית</w:t>
      </w:r>
      <w:bookmarkStart w:id="20589" w:name="_ETM_Q1_10784438"/>
      <w:bookmarkEnd w:id="20589"/>
      <w:r>
        <w:rPr>
          <w:rtl/>
          <w:lang w:eastAsia="he-IL"/>
        </w:rPr>
        <w:t>, משום שאנחנו מדברים כאן על ראש ממשלה המיועד, והשר</w:t>
      </w:r>
      <w:bookmarkStart w:id="20590" w:name="_ETM_Q1_10787516"/>
      <w:bookmarkEnd w:id="20590"/>
      <w:r>
        <w:rPr>
          <w:rtl/>
          <w:lang w:eastAsia="he-IL"/>
        </w:rPr>
        <w:t xml:space="preserve"> המ</w:t>
      </w:r>
      <w:bookmarkStart w:id="20591" w:name="_ETM_Q1_10787821"/>
      <w:bookmarkEnd w:id="20591"/>
      <w:r>
        <w:rPr>
          <w:rtl/>
          <w:lang w:eastAsia="he-IL"/>
        </w:rPr>
        <w:t>יועד יהיו רשאים להשיב לו, והכנסת ת</w:t>
      </w:r>
      <w:bookmarkStart w:id="20592" w:name="_ETM_Q1_10789832"/>
      <w:bookmarkEnd w:id="20592"/>
      <w:r>
        <w:rPr>
          <w:rtl/>
          <w:lang w:eastAsia="he-IL"/>
        </w:rPr>
        <w:t xml:space="preserve">צביע מיד וללא </w:t>
      </w:r>
      <w:bookmarkStart w:id="20593" w:name="_ETM_Q1_10793115"/>
      <w:bookmarkEnd w:id="20593"/>
      <w:r>
        <w:rPr>
          <w:rtl/>
          <w:lang w:eastAsia="he-IL"/>
        </w:rPr>
        <w:t>דיון, ללא דיון על כל אחד מהשרים המיועדים</w:t>
      </w:r>
      <w:bookmarkStart w:id="20594" w:name="_ETM_Q1_10792609"/>
      <w:bookmarkEnd w:id="20594"/>
      <w:r>
        <w:rPr>
          <w:rtl/>
          <w:lang w:eastAsia="he-IL"/>
        </w:rPr>
        <w:t xml:space="preserve"> לסיעה של ראש הסיעה וכו', ולכן אנחנו פה מסתייגים מזה לחלוטין, אנחנו </w:t>
      </w:r>
      <w:bookmarkStart w:id="20595" w:name="_ETM_Q1_10798754"/>
      <w:bookmarkEnd w:id="20595"/>
      <w:r>
        <w:rPr>
          <w:rtl/>
          <w:lang w:eastAsia="he-IL"/>
        </w:rPr>
        <w:t>חושבים שצריכים ל</w:t>
      </w:r>
      <w:bookmarkStart w:id="20596" w:name="_ETM_Q1_10803817"/>
      <w:bookmarkEnd w:id="20596"/>
      <w:r>
        <w:rPr>
          <w:rtl/>
          <w:lang w:eastAsia="he-IL"/>
        </w:rPr>
        <w:t xml:space="preserve">מחוק את </w:t>
      </w:r>
      <w:bookmarkStart w:id="20597" w:name="_ETM_Q1_10800244"/>
      <w:bookmarkEnd w:id="20597"/>
      <w:r>
        <w:rPr>
          <w:rtl/>
          <w:lang w:eastAsia="he-IL"/>
        </w:rPr>
        <w:t>ה- ללא דיון הזה.</w:t>
      </w:r>
      <w:bookmarkStart w:id="20598" w:name="_ETM_Q1_10805056"/>
      <w:bookmarkStart w:id="20599" w:name="_ETM_Q1_10800300"/>
      <w:bookmarkStart w:id="20600" w:name="_ETM_Q1_10795547"/>
      <w:bookmarkStart w:id="20601" w:name="_ETM_Q1_10798166"/>
      <w:bookmarkEnd w:id="20598"/>
      <w:bookmarkEnd w:id="20599"/>
      <w:bookmarkEnd w:id="20600"/>
      <w:bookmarkEnd w:id="20601"/>
    </w:p>
    <w:p w14:paraId="50D9F649" w14:textId="77777777" w:rsidR="002809D3" w:rsidRDefault="002809D3" w:rsidP="002809D3">
      <w:pPr>
        <w:rPr>
          <w:rtl/>
          <w:lang w:eastAsia="he-IL"/>
        </w:rPr>
      </w:pPr>
      <w:bookmarkStart w:id="20602" w:name="_ETM_Q1_10798365"/>
      <w:bookmarkStart w:id="20603" w:name="_ETM_Q1_10794034"/>
      <w:bookmarkEnd w:id="20602"/>
      <w:bookmarkEnd w:id="20603"/>
    </w:p>
    <w:p w14:paraId="54CA3372" w14:textId="70FDFA97" w:rsidR="002809D3" w:rsidRDefault="002809D3" w:rsidP="002809D3">
      <w:pPr>
        <w:pStyle w:val="af6"/>
        <w:keepNext/>
        <w:rPr>
          <w:rtl/>
        </w:rPr>
      </w:pPr>
      <w:r>
        <w:rPr>
          <w:rStyle w:val="TagStyle"/>
          <w:rFonts w:hint="cs"/>
          <w:rtl/>
        </w:rPr>
        <w:t xml:space="preserve"> &lt;&lt; יור &gt;&gt; </w:t>
      </w:r>
      <w:r>
        <w:rPr>
          <w:rFonts w:hint="cs"/>
          <w:rtl/>
        </w:rPr>
        <w:t>היו"ר משה ארבל:</w:t>
      </w:r>
      <w:r>
        <w:rPr>
          <w:rStyle w:val="TagStyle"/>
          <w:rFonts w:hint="cs"/>
          <w:rtl/>
        </w:rPr>
        <w:t xml:space="preserve"> &lt;&lt; יור &gt;&gt;</w:t>
      </w:r>
      <w:r w:rsidR="00707E81">
        <w:rPr>
          <w:rFonts w:hint="cs"/>
          <w:rtl/>
        </w:rPr>
        <w:t xml:space="preserve"> </w:t>
      </w:r>
      <w:r>
        <w:rPr>
          <w:rFonts w:hint="cs"/>
          <w:rtl/>
        </w:rPr>
        <w:t xml:space="preserve"> </w:t>
      </w:r>
    </w:p>
    <w:p w14:paraId="6C248FF3" w14:textId="77777777" w:rsidR="002809D3" w:rsidRDefault="002809D3" w:rsidP="002809D3">
      <w:pPr>
        <w:pStyle w:val="KeepWithNext"/>
        <w:rPr>
          <w:rtl/>
          <w:lang w:eastAsia="he-IL"/>
        </w:rPr>
      </w:pPr>
    </w:p>
    <w:p w14:paraId="51B360ED" w14:textId="77777777" w:rsidR="002809D3" w:rsidRDefault="002809D3" w:rsidP="002809D3">
      <w:pPr>
        <w:rPr>
          <w:rtl/>
          <w:lang w:eastAsia="he-IL"/>
        </w:rPr>
      </w:pPr>
      <w:bookmarkStart w:id="20604" w:name="_ETM_Q1_10798767"/>
      <w:bookmarkStart w:id="20605" w:name="_ETM_Q1_10798850"/>
      <w:bookmarkEnd w:id="20604"/>
      <w:bookmarkEnd w:id="20605"/>
      <w:r>
        <w:rPr>
          <w:rtl/>
          <w:lang w:eastAsia="he-IL"/>
        </w:rPr>
        <w:t>אנחנו נעבור להצבעה, מי בעד ה</w:t>
      </w:r>
      <w:bookmarkStart w:id="20606" w:name="_ETM_Q1_10803865"/>
      <w:bookmarkEnd w:id="20606"/>
      <w:r>
        <w:rPr>
          <w:rtl/>
          <w:lang w:eastAsia="he-IL"/>
        </w:rPr>
        <w:t>הסתייגות ירים את ידו? חמישה, מי נגד? שמונה, אין נמנעים.</w:t>
      </w:r>
    </w:p>
    <w:p w14:paraId="699A437B" w14:textId="77777777" w:rsidR="002809D3" w:rsidRDefault="002809D3" w:rsidP="002809D3">
      <w:pPr>
        <w:rPr>
          <w:rtl/>
          <w:lang w:eastAsia="he-IL"/>
        </w:rPr>
      </w:pPr>
    </w:p>
    <w:p w14:paraId="5E1BA84A" w14:textId="77777777" w:rsidR="002809D3" w:rsidRDefault="002809D3" w:rsidP="002809D3">
      <w:pPr>
        <w:rPr>
          <w:rtl/>
          <w:lang w:eastAsia="he-IL"/>
        </w:rPr>
      </w:pPr>
    </w:p>
    <w:p w14:paraId="6613FA38" w14:textId="77777777" w:rsidR="002809D3" w:rsidRDefault="002809D3" w:rsidP="002809D3">
      <w:pPr>
        <w:pStyle w:val="af1"/>
        <w:keepNext/>
        <w:rPr>
          <w:rtl/>
          <w:lang w:eastAsia="he-IL"/>
        </w:rPr>
      </w:pPr>
      <w:r>
        <w:rPr>
          <w:rFonts w:hint="cs"/>
          <w:rtl/>
          <w:lang w:eastAsia="he-IL"/>
        </w:rPr>
        <w:t>הצבעה</w:t>
      </w:r>
    </w:p>
    <w:p w14:paraId="2773204B" w14:textId="77777777" w:rsidR="002809D3" w:rsidRDefault="002809D3" w:rsidP="002809D3">
      <w:pPr>
        <w:rPr>
          <w:rtl/>
          <w:lang w:eastAsia="he-IL"/>
        </w:rPr>
      </w:pPr>
    </w:p>
    <w:p w14:paraId="06AAB0F2" w14:textId="77777777" w:rsidR="002809D3" w:rsidRDefault="002809D3" w:rsidP="002809D3">
      <w:pPr>
        <w:pStyle w:val="--"/>
        <w:keepNext/>
        <w:rPr>
          <w:rtl/>
          <w:lang w:eastAsia="he-IL"/>
        </w:rPr>
      </w:pPr>
      <w:r>
        <w:rPr>
          <w:rFonts w:hint="cs"/>
          <w:rtl/>
          <w:lang w:eastAsia="he-IL"/>
        </w:rPr>
        <w:t>ההסתייגות נדחתה.</w:t>
      </w:r>
    </w:p>
    <w:p w14:paraId="5D52E344" w14:textId="77777777" w:rsidR="002809D3" w:rsidRDefault="002809D3" w:rsidP="002809D3">
      <w:pPr>
        <w:rPr>
          <w:rtl/>
          <w:lang w:eastAsia="he-IL"/>
        </w:rPr>
      </w:pPr>
    </w:p>
    <w:p w14:paraId="4FE5A01D" w14:textId="77777777" w:rsidR="002809D3" w:rsidRDefault="002809D3" w:rsidP="002809D3">
      <w:pPr>
        <w:rPr>
          <w:rtl/>
          <w:lang w:eastAsia="he-IL"/>
        </w:rPr>
      </w:pPr>
      <w:r>
        <w:rPr>
          <w:rtl/>
          <w:lang w:eastAsia="he-IL"/>
        </w:rPr>
        <w:t>אני קובע שההסתייגות לא התקבלה.</w:t>
      </w:r>
      <w:bookmarkStart w:id="20607" w:name="_ETM_Q1_10818219"/>
      <w:bookmarkEnd w:id="20607"/>
    </w:p>
    <w:p w14:paraId="373C4E67" w14:textId="77777777" w:rsidR="002809D3" w:rsidRDefault="002809D3" w:rsidP="002809D3">
      <w:pPr>
        <w:rPr>
          <w:rtl/>
          <w:lang w:eastAsia="he-IL"/>
        </w:rPr>
      </w:pPr>
      <w:bookmarkStart w:id="20608" w:name="_ETM_Q1_10812930"/>
      <w:bookmarkStart w:id="20609" w:name="_ETM_Q1_10813215"/>
      <w:bookmarkStart w:id="20610" w:name="_ETM_Q1_10818933"/>
      <w:bookmarkStart w:id="20611" w:name="_ETM_Q1_10814186"/>
      <w:bookmarkStart w:id="20612" w:name="_ETM_Q1_10809522"/>
      <w:bookmarkEnd w:id="20608"/>
      <w:bookmarkEnd w:id="20609"/>
      <w:bookmarkEnd w:id="20610"/>
      <w:bookmarkEnd w:id="20611"/>
      <w:bookmarkEnd w:id="20612"/>
    </w:p>
    <w:p w14:paraId="1F98A567" w14:textId="7CA5FD70" w:rsidR="002809D3" w:rsidRDefault="002809D3" w:rsidP="002809D3">
      <w:pPr>
        <w:pStyle w:val="a4"/>
        <w:keepNext/>
        <w:rPr>
          <w:rtl/>
        </w:rPr>
      </w:pPr>
      <w:bookmarkStart w:id="20613" w:name="ET_speaker_6127_2165"/>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707E81">
        <w:rPr>
          <w:rFonts w:hint="cs"/>
          <w:rtl/>
        </w:rPr>
        <w:t xml:space="preserve"> </w:t>
      </w:r>
      <w:r>
        <w:rPr>
          <w:rFonts w:hint="cs"/>
          <w:rtl/>
        </w:rPr>
        <w:t xml:space="preserve"> </w:t>
      </w:r>
      <w:bookmarkEnd w:id="20613"/>
    </w:p>
    <w:p w14:paraId="3E0E2E0B" w14:textId="77777777" w:rsidR="002809D3" w:rsidRDefault="002809D3" w:rsidP="002809D3">
      <w:pPr>
        <w:pStyle w:val="KeepWithNext"/>
        <w:rPr>
          <w:rtl/>
          <w:lang w:eastAsia="he-IL"/>
        </w:rPr>
      </w:pPr>
    </w:p>
    <w:p w14:paraId="41093CBB" w14:textId="77777777" w:rsidR="002809D3" w:rsidRDefault="002809D3" w:rsidP="002809D3">
      <w:pPr>
        <w:rPr>
          <w:rtl/>
          <w:lang w:eastAsia="he-IL"/>
        </w:rPr>
      </w:pPr>
      <w:bookmarkStart w:id="20614" w:name="_ETM_Q1_10815562"/>
      <w:bookmarkStart w:id="20615" w:name="_ETM_Q1_10815732"/>
      <w:bookmarkEnd w:id="20614"/>
      <w:bookmarkEnd w:id="20615"/>
      <w:r>
        <w:rPr>
          <w:rtl/>
          <w:lang w:eastAsia="he-IL"/>
        </w:rPr>
        <w:t>רוויזיה.</w:t>
      </w:r>
    </w:p>
    <w:p w14:paraId="1A6B9885" w14:textId="77777777" w:rsidR="002809D3" w:rsidRDefault="002809D3" w:rsidP="002809D3">
      <w:pPr>
        <w:rPr>
          <w:rtl/>
          <w:lang w:eastAsia="he-IL"/>
        </w:rPr>
      </w:pPr>
      <w:bookmarkStart w:id="20616" w:name="_ETM_Q1_10816848"/>
      <w:bookmarkStart w:id="20617" w:name="_ETM_Q1_10817007"/>
      <w:bookmarkEnd w:id="20616"/>
      <w:bookmarkEnd w:id="20617"/>
    </w:p>
    <w:p w14:paraId="2CC6DDD7" w14:textId="24E0E3FD" w:rsidR="002809D3" w:rsidRDefault="002809D3" w:rsidP="002809D3">
      <w:pPr>
        <w:pStyle w:val="a4"/>
        <w:keepNext/>
        <w:rPr>
          <w:rtl/>
        </w:rPr>
      </w:pPr>
      <w:bookmarkStart w:id="20618" w:name="ET_speaker_6158_2166"/>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sidR="00707E81">
        <w:rPr>
          <w:rFonts w:hint="cs"/>
          <w:rtl/>
        </w:rPr>
        <w:t xml:space="preserve"> </w:t>
      </w:r>
      <w:r>
        <w:rPr>
          <w:rFonts w:hint="cs"/>
          <w:rtl/>
        </w:rPr>
        <w:t xml:space="preserve"> </w:t>
      </w:r>
      <w:bookmarkEnd w:id="20618"/>
    </w:p>
    <w:p w14:paraId="64394B6F" w14:textId="77777777" w:rsidR="002809D3" w:rsidRDefault="002809D3" w:rsidP="002809D3">
      <w:pPr>
        <w:pStyle w:val="KeepWithNext"/>
        <w:rPr>
          <w:rtl/>
          <w:lang w:eastAsia="he-IL"/>
        </w:rPr>
      </w:pPr>
    </w:p>
    <w:p w14:paraId="050FC25C" w14:textId="77777777" w:rsidR="002809D3" w:rsidRDefault="002809D3" w:rsidP="002809D3">
      <w:pPr>
        <w:rPr>
          <w:rtl/>
          <w:lang w:eastAsia="he-IL"/>
        </w:rPr>
      </w:pPr>
      <w:bookmarkStart w:id="20619" w:name="_ETM_Q1_10820545"/>
      <w:bookmarkStart w:id="20620" w:name="_ETM_Q1_10820783"/>
      <w:bookmarkEnd w:id="20619"/>
      <w:bookmarkEnd w:id="20620"/>
      <w:r>
        <w:rPr>
          <w:rtl/>
          <w:lang w:eastAsia="he-IL"/>
        </w:rPr>
        <w:t>חבל, חבל אנחנו הכנסת</w:t>
      </w:r>
      <w:bookmarkStart w:id="20621" w:name="_ETM_Q1_10819435"/>
      <w:bookmarkEnd w:id="20621"/>
      <w:r>
        <w:rPr>
          <w:rtl/>
          <w:lang w:eastAsia="he-IL"/>
        </w:rPr>
        <w:t>,</w:t>
      </w:r>
      <w:bookmarkStart w:id="20622" w:name="_ETM_Q1_10820420"/>
      <w:bookmarkEnd w:id="20622"/>
      <w:r>
        <w:rPr>
          <w:rtl/>
          <w:lang w:eastAsia="he-IL"/>
        </w:rPr>
        <w:t xml:space="preserve"> אנחנו צריכים להגדיל את מעמדה של הכנסת, וברגע שאנחנו במו</w:t>
      </w:r>
      <w:bookmarkStart w:id="20623" w:name="_ETM_Q1_10828269"/>
      <w:bookmarkEnd w:id="20623"/>
      <w:r>
        <w:rPr>
          <w:rtl/>
          <w:lang w:eastAsia="he-IL"/>
        </w:rPr>
        <w:t xml:space="preserve"> ידנו.</w:t>
      </w:r>
    </w:p>
    <w:p w14:paraId="489FFF84" w14:textId="77777777" w:rsidR="002809D3" w:rsidRDefault="002809D3" w:rsidP="002809D3">
      <w:pPr>
        <w:rPr>
          <w:rtl/>
          <w:lang w:eastAsia="he-IL"/>
        </w:rPr>
      </w:pPr>
      <w:bookmarkStart w:id="20624" w:name="_ETM_Q1_10829274"/>
      <w:bookmarkStart w:id="20625" w:name="_ETM_Q1_10830125"/>
      <w:bookmarkStart w:id="20626" w:name="_ETM_Q1_10825365"/>
      <w:bookmarkEnd w:id="20624"/>
      <w:bookmarkEnd w:id="20625"/>
      <w:bookmarkEnd w:id="20626"/>
    </w:p>
    <w:p w14:paraId="3D1A385B" w14:textId="37C3C830" w:rsidR="002809D3" w:rsidRDefault="002809D3" w:rsidP="002809D3">
      <w:pPr>
        <w:pStyle w:val="af6"/>
        <w:keepNext/>
        <w:rPr>
          <w:rtl/>
        </w:rPr>
      </w:pPr>
      <w:bookmarkStart w:id="20627" w:name="ET_yor_5763_2167"/>
      <w:r>
        <w:rPr>
          <w:rStyle w:val="TagStyle"/>
          <w:rFonts w:hint="cs"/>
          <w:rtl/>
        </w:rPr>
        <w:t xml:space="preserve"> &lt;&lt; יור &gt;&gt; </w:t>
      </w:r>
      <w:r>
        <w:rPr>
          <w:rFonts w:hint="cs"/>
          <w:rtl/>
        </w:rPr>
        <w:t>היו"ר משה ארבל:</w:t>
      </w:r>
      <w:r>
        <w:rPr>
          <w:rStyle w:val="TagStyle"/>
          <w:rFonts w:hint="cs"/>
          <w:rtl/>
        </w:rPr>
        <w:t xml:space="preserve"> &lt;&lt; יור &gt;&gt;</w:t>
      </w:r>
      <w:r w:rsidR="00707E81">
        <w:rPr>
          <w:rFonts w:hint="cs"/>
          <w:rtl/>
        </w:rPr>
        <w:t xml:space="preserve"> </w:t>
      </w:r>
      <w:r>
        <w:rPr>
          <w:rFonts w:hint="cs"/>
          <w:rtl/>
        </w:rPr>
        <w:t xml:space="preserve"> </w:t>
      </w:r>
      <w:bookmarkEnd w:id="20627"/>
    </w:p>
    <w:p w14:paraId="31F0C6E3" w14:textId="77777777" w:rsidR="002809D3" w:rsidRDefault="002809D3" w:rsidP="002809D3">
      <w:pPr>
        <w:pStyle w:val="KeepWithNext"/>
        <w:rPr>
          <w:rtl/>
          <w:lang w:eastAsia="he-IL"/>
        </w:rPr>
      </w:pPr>
    </w:p>
    <w:p w14:paraId="7D0AC568" w14:textId="2D522C39" w:rsidR="002809D3" w:rsidRDefault="00DB09D8" w:rsidP="002809D3">
      <w:pPr>
        <w:rPr>
          <w:rtl/>
          <w:lang w:eastAsia="he-IL"/>
        </w:rPr>
      </w:pPr>
      <w:bookmarkStart w:id="20628" w:name="_ETM_Q1_10828543"/>
      <w:bookmarkEnd w:id="20628"/>
      <w:r>
        <w:rPr>
          <w:rFonts w:hint="cs"/>
          <w:rtl/>
          <w:lang w:eastAsia="he-IL"/>
        </w:rPr>
        <w:t xml:space="preserve"> הסתייגות 211, היועץ</w:t>
      </w:r>
      <w:bookmarkStart w:id="20629" w:name="_ETM_Q1_10827005"/>
      <w:bookmarkEnd w:id="20629"/>
      <w:r>
        <w:rPr>
          <w:rFonts w:hint="cs"/>
          <w:rtl/>
          <w:lang w:eastAsia="he-IL"/>
        </w:rPr>
        <w:t xml:space="preserve"> המשפטי בבקשה. </w:t>
      </w:r>
      <w:r w:rsidR="002809D3">
        <w:rPr>
          <w:rtl/>
          <w:lang w:eastAsia="he-IL"/>
        </w:rPr>
        <w:t>לא,</w:t>
      </w:r>
      <w:bookmarkStart w:id="20630" w:name="_ETM_Q1_10828665"/>
      <w:bookmarkEnd w:id="20630"/>
      <w:r w:rsidR="002809D3">
        <w:rPr>
          <w:rtl/>
          <w:lang w:eastAsia="he-IL"/>
        </w:rPr>
        <w:t xml:space="preserve"> אל תנמקי עוד לפני שהוא הקריא </w:t>
      </w:r>
      <w:bookmarkStart w:id="20631" w:name="_ETM_Q1_10828378"/>
      <w:bookmarkEnd w:id="20631"/>
      <w:r w:rsidR="002809D3">
        <w:rPr>
          <w:rtl/>
          <w:lang w:eastAsia="he-IL"/>
        </w:rPr>
        <w:t>את ההסתייגות הבאה.</w:t>
      </w:r>
      <w:bookmarkStart w:id="20632" w:name="_ETM_Q1_10831395"/>
      <w:bookmarkEnd w:id="20632"/>
    </w:p>
    <w:p w14:paraId="214429E8" w14:textId="77777777" w:rsidR="002809D3" w:rsidRDefault="002809D3" w:rsidP="002809D3">
      <w:pPr>
        <w:rPr>
          <w:rtl/>
          <w:lang w:eastAsia="he-IL"/>
        </w:rPr>
      </w:pPr>
      <w:bookmarkStart w:id="20633" w:name="_ETM_Q1_10832052"/>
      <w:bookmarkEnd w:id="20633"/>
    </w:p>
    <w:p w14:paraId="4F087E53" w14:textId="360DFFB6" w:rsidR="002809D3" w:rsidRDefault="002809D3" w:rsidP="002809D3">
      <w:pPr>
        <w:pStyle w:val="a4"/>
        <w:keepNext/>
        <w:rPr>
          <w:rtl/>
        </w:rPr>
      </w:pPr>
      <w:bookmarkStart w:id="20634" w:name="ET_speaker_אייל_לב_ארי_2168"/>
      <w:r>
        <w:rPr>
          <w:rStyle w:val="TagStyle"/>
          <w:rFonts w:hint="cs"/>
          <w:rtl/>
        </w:rPr>
        <w:t xml:space="preserve"> &lt;&lt; דובר &gt;&gt; </w:t>
      </w:r>
      <w:r>
        <w:rPr>
          <w:rFonts w:hint="cs"/>
          <w:rtl/>
        </w:rPr>
        <w:t>אייל לב ארי:</w:t>
      </w:r>
      <w:r>
        <w:rPr>
          <w:rStyle w:val="TagStyle"/>
          <w:rFonts w:hint="cs"/>
          <w:rtl/>
        </w:rPr>
        <w:t xml:space="preserve"> &lt;&lt; דובר &gt;&gt;</w:t>
      </w:r>
      <w:r w:rsidR="00707E81">
        <w:rPr>
          <w:rFonts w:hint="cs"/>
          <w:rtl/>
        </w:rPr>
        <w:t xml:space="preserve"> </w:t>
      </w:r>
      <w:r>
        <w:rPr>
          <w:rFonts w:hint="cs"/>
          <w:rtl/>
        </w:rPr>
        <w:t xml:space="preserve"> </w:t>
      </w:r>
      <w:bookmarkEnd w:id="20634"/>
    </w:p>
    <w:p w14:paraId="13E31637" w14:textId="77777777" w:rsidR="002809D3" w:rsidRDefault="002809D3" w:rsidP="002809D3">
      <w:pPr>
        <w:pStyle w:val="KeepWithNext"/>
        <w:rPr>
          <w:rtl/>
          <w:lang w:eastAsia="he-IL"/>
        </w:rPr>
      </w:pPr>
    </w:p>
    <w:p w14:paraId="09D7EA37" w14:textId="1BFEA352" w:rsidR="002809D3" w:rsidRDefault="002809D3" w:rsidP="002809D3">
      <w:pPr>
        <w:rPr>
          <w:rtl/>
          <w:lang w:eastAsia="he-IL"/>
        </w:rPr>
      </w:pPr>
      <w:bookmarkStart w:id="20635" w:name="_ETM_Q1_10834585"/>
      <w:bookmarkStart w:id="20636" w:name="_ETM_Q1_10834741"/>
      <w:bookmarkEnd w:id="20635"/>
      <w:bookmarkEnd w:id="20636"/>
      <w:r>
        <w:rPr>
          <w:rtl/>
          <w:lang w:eastAsia="he-IL"/>
        </w:rPr>
        <w:t>בסוף</w:t>
      </w:r>
      <w:bookmarkStart w:id="20637" w:name="_ETM_Q1_10836010"/>
      <w:bookmarkEnd w:id="20637"/>
      <w:r>
        <w:rPr>
          <w:rtl/>
          <w:lang w:eastAsia="he-IL"/>
        </w:rPr>
        <w:t xml:space="preserve"> ה</w:t>
      </w:r>
      <w:bookmarkStart w:id="20638" w:name="_ETM_Q1_10831612"/>
      <w:bookmarkEnd w:id="20638"/>
      <w:r>
        <w:rPr>
          <w:rtl/>
          <w:lang w:eastAsia="he-IL"/>
        </w:rPr>
        <w:t>סעיף</w:t>
      </w:r>
      <w:bookmarkStart w:id="20639" w:name="_ETM_Q1_10830587"/>
      <w:bookmarkEnd w:id="20639"/>
      <w:r>
        <w:rPr>
          <w:rtl/>
          <w:lang w:eastAsia="he-IL"/>
        </w:rPr>
        <w:t xml:space="preserve"> התווסף, החליטה הכנסת</w:t>
      </w:r>
      <w:bookmarkStart w:id="20640" w:name="_ETM_Q1_10831856"/>
      <w:bookmarkEnd w:id="20640"/>
      <w:r>
        <w:rPr>
          <w:rtl/>
          <w:lang w:eastAsia="he-IL"/>
        </w:rPr>
        <w:t xml:space="preserve"> שלא לאשר את בקשתו</w:t>
      </w:r>
      <w:bookmarkStart w:id="20641" w:name="_ETM_Q1_10832171"/>
      <w:bookmarkEnd w:id="20641"/>
      <w:r>
        <w:rPr>
          <w:rtl/>
          <w:lang w:eastAsia="he-IL"/>
        </w:rPr>
        <w:t xml:space="preserve"> של ראש</w:t>
      </w:r>
      <w:bookmarkStart w:id="20642" w:name="_ETM_Q1_10832898"/>
      <w:bookmarkEnd w:id="20642"/>
      <w:r>
        <w:rPr>
          <w:rtl/>
          <w:lang w:eastAsia="he-IL"/>
        </w:rPr>
        <w:t xml:space="preserve"> הסיעה הגדולה לגבי שר מיועד, </w:t>
      </w:r>
      <w:bookmarkStart w:id="20643" w:name="_ETM_Q1_10774023"/>
      <w:bookmarkStart w:id="20644" w:name="_ETM_Q1_10769248"/>
      <w:bookmarkStart w:id="20645" w:name="_ETM_Q1_10765304"/>
      <w:bookmarkStart w:id="20646" w:name="_ETM_Q1_10761019"/>
      <w:bookmarkStart w:id="20647" w:name="_ETM_Q1_10756542"/>
      <w:bookmarkStart w:id="20648" w:name="_ETM_Q1_10834985"/>
      <w:bookmarkEnd w:id="20643"/>
      <w:bookmarkEnd w:id="20644"/>
      <w:bookmarkEnd w:id="20645"/>
      <w:bookmarkEnd w:id="20646"/>
      <w:bookmarkEnd w:id="20647"/>
      <w:bookmarkEnd w:id="20648"/>
      <w:r w:rsidR="00DB09D8">
        <w:rPr>
          <w:rFonts w:hint="cs"/>
          <w:rtl/>
          <w:lang w:eastAsia="he-IL"/>
        </w:rPr>
        <w:t xml:space="preserve">רשאי </w:t>
      </w:r>
      <w:bookmarkStart w:id="20649" w:name="_ETM_Q1_10833997"/>
      <w:bookmarkEnd w:id="20649"/>
      <w:r w:rsidR="00DB09D8">
        <w:rPr>
          <w:rFonts w:hint="cs"/>
          <w:rtl/>
          <w:lang w:eastAsia="he-IL"/>
        </w:rPr>
        <w:t xml:space="preserve">הוא לפנות </w:t>
      </w:r>
      <w:bookmarkStart w:id="20650" w:name="_ETM_Q1_10835874"/>
      <w:bookmarkEnd w:id="20650"/>
      <w:r w:rsidR="00DB09D8">
        <w:rPr>
          <w:rFonts w:hint="cs"/>
          <w:rtl/>
          <w:lang w:eastAsia="he-IL"/>
        </w:rPr>
        <w:t>לבית המשפט העליון בשבתו כבית משפט גבוה לצדק, שיידרש</w:t>
      </w:r>
      <w:bookmarkStart w:id="20651" w:name="_ETM_Q1_10839406"/>
      <w:bookmarkEnd w:id="20651"/>
      <w:r w:rsidR="00DB09D8">
        <w:rPr>
          <w:rFonts w:hint="cs"/>
          <w:rtl/>
          <w:lang w:eastAsia="he-IL"/>
        </w:rPr>
        <w:t xml:space="preserve"> לעניין</w:t>
      </w:r>
      <w:bookmarkStart w:id="20652" w:name="_ETM_Q1_10840185"/>
      <w:bookmarkEnd w:id="20652"/>
      <w:r w:rsidR="00DB09D8">
        <w:rPr>
          <w:rFonts w:hint="cs"/>
          <w:rtl/>
          <w:lang w:eastAsia="he-IL"/>
        </w:rPr>
        <w:t xml:space="preserve"> לפי המשפט המנהלי.</w:t>
      </w:r>
    </w:p>
    <w:p w14:paraId="7C64D453" w14:textId="77777777" w:rsidR="00DB09D8" w:rsidRDefault="00DB09D8" w:rsidP="002809D3">
      <w:pPr>
        <w:rPr>
          <w:rtl/>
          <w:lang w:eastAsia="he-IL"/>
        </w:rPr>
      </w:pPr>
      <w:bookmarkStart w:id="20653" w:name="_ETM_Q1_10839646"/>
      <w:bookmarkStart w:id="20654" w:name="_ETM_Q1_10839957"/>
      <w:bookmarkEnd w:id="20653"/>
      <w:bookmarkEnd w:id="20654"/>
    </w:p>
    <w:p w14:paraId="6F1B376F" w14:textId="09DB6FF9" w:rsidR="00DB09D8" w:rsidRDefault="00DB09D8" w:rsidP="00DB09D8">
      <w:pPr>
        <w:pStyle w:val="a4"/>
        <w:keepNext/>
        <w:rPr>
          <w:rtl/>
        </w:rPr>
      </w:pPr>
      <w:bookmarkStart w:id="20655" w:name="_ETM_Q1_10844760"/>
      <w:bookmarkStart w:id="20656" w:name="_ETM_Q1_10845404"/>
      <w:bookmarkStart w:id="20657" w:name="ET_speaker_6158_2099"/>
      <w:bookmarkEnd w:id="20655"/>
      <w:bookmarkEnd w:id="20656"/>
      <w:r w:rsidRPr="00DB09D8">
        <w:rPr>
          <w:rStyle w:val="TagStyle"/>
          <w:rtl/>
        </w:rPr>
        <w:t xml:space="preserve"> &lt;&lt; דובר &gt;&gt; </w:t>
      </w:r>
      <w:r>
        <w:rPr>
          <w:rtl/>
        </w:rPr>
        <w:t>אפרת רייטן מרום (העבודה):</w:t>
      </w:r>
      <w:r w:rsidRPr="00DB09D8">
        <w:rPr>
          <w:rStyle w:val="TagStyle"/>
          <w:rtl/>
        </w:rPr>
        <w:t xml:space="preserve"> &lt;&lt; דובר &gt;&gt;</w:t>
      </w:r>
      <w:r w:rsidR="00707E81">
        <w:rPr>
          <w:rtl/>
        </w:rPr>
        <w:t xml:space="preserve"> </w:t>
      </w:r>
      <w:r>
        <w:rPr>
          <w:rtl/>
        </w:rPr>
        <w:t xml:space="preserve"> </w:t>
      </w:r>
      <w:bookmarkEnd w:id="20657"/>
    </w:p>
    <w:p w14:paraId="3152DFCC" w14:textId="77777777" w:rsidR="00DB09D8" w:rsidRDefault="00DB09D8" w:rsidP="00DB09D8">
      <w:pPr>
        <w:pStyle w:val="KeepWithNext"/>
        <w:rPr>
          <w:rtl/>
          <w:lang w:eastAsia="he-IL"/>
        </w:rPr>
      </w:pPr>
    </w:p>
    <w:p w14:paraId="3CE661EA" w14:textId="77777777" w:rsidR="00DB09D8" w:rsidRDefault="00DB09D8" w:rsidP="006E2947">
      <w:pPr>
        <w:rPr>
          <w:rtl/>
          <w:lang w:eastAsia="he-IL"/>
        </w:rPr>
      </w:pPr>
      <w:bookmarkStart w:id="20658" w:name="_ETM_Q1_10854602"/>
      <w:bookmarkStart w:id="20659" w:name="_ETM_Q1_10854620"/>
      <w:bookmarkStart w:id="20660" w:name="_ETM_Q1_10849632"/>
      <w:bookmarkStart w:id="20661" w:name="_ETM_Q1_10844815"/>
      <w:bookmarkStart w:id="20662" w:name="_ETM_Q1_10839991"/>
      <w:bookmarkStart w:id="20663" w:name="_ETM_Q1_10835165"/>
      <w:bookmarkStart w:id="20664" w:name="_ETM_Q1_10841926"/>
      <w:bookmarkEnd w:id="20658"/>
      <w:bookmarkEnd w:id="20659"/>
      <w:bookmarkEnd w:id="20660"/>
      <w:bookmarkEnd w:id="20661"/>
      <w:bookmarkEnd w:id="20662"/>
      <w:bookmarkEnd w:id="20663"/>
      <w:bookmarkEnd w:id="20664"/>
      <w:r>
        <w:rPr>
          <w:rFonts w:hint="cs"/>
          <w:rtl/>
          <w:lang w:eastAsia="he-IL"/>
        </w:rPr>
        <w:t xml:space="preserve">נכון, </w:t>
      </w:r>
      <w:r w:rsidR="006E2947">
        <w:rPr>
          <w:rtl/>
          <w:lang w:eastAsia="he-IL"/>
        </w:rPr>
        <w:t>אפרופו היכולת, הסמכות והכוח, המעמד של הכנסת וגם של האופוזיציה</w:t>
      </w:r>
      <w:r>
        <w:rPr>
          <w:rFonts w:hint="cs"/>
          <w:rtl/>
          <w:lang w:eastAsia="he-IL"/>
        </w:rPr>
        <w:t>,</w:t>
      </w:r>
      <w:r w:rsidR="006E2947">
        <w:rPr>
          <w:rtl/>
          <w:lang w:eastAsia="he-IL"/>
        </w:rPr>
        <w:t xml:space="preserve"> פה בעצם אנחנו רוצים ל</w:t>
      </w:r>
      <w:r>
        <w:rPr>
          <w:rFonts w:hint="cs"/>
          <w:rtl/>
          <w:lang w:eastAsia="he-IL"/>
        </w:rPr>
        <w:t>ע</w:t>
      </w:r>
      <w:r w:rsidR="006E2947">
        <w:rPr>
          <w:rtl/>
          <w:lang w:eastAsia="he-IL"/>
        </w:rPr>
        <w:t>גן את הזכות, גם לפנות לבית המשפט וגם לקיים דיון כמו שכתבנו במסגרת הסעיף הקודם הסתייגות הקודמת, כדי לשמור על המעמד של הכנסת שתוכל להיות שחקן רלוונטי בכל החוק הזה.</w:t>
      </w:r>
    </w:p>
    <w:p w14:paraId="38CD9F06" w14:textId="77777777" w:rsidR="00DB09D8" w:rsidRDefault="00DB09D8" w:rsidP="00DB09D8">
      <w:pPr>
        <w:rPr>
          <w:rtl/>
          <w:lang w:eastAsia="he-IL"/>
        </w:rPr>
      </w:pPr>
      <w:bookmarkStart w:id="20665" w:name="_ETM_Q1_10866703"/>
      <w:bookmarkStart w:id="20666" w:name="_ETM_Q1_10864280"/>
      <w:bookmarkStart w:id="20667" w:name="_ETM_Q1_10865124"/>
      <w:bookmarkEnd w:id="20665"/>
      <w:bookmarkEnd w:id="20666"/>
      <w:bookmarkEnd w:id="20667"/>
    </w:p>
    <w:p w14:paraId="0030A1B6" w14:textId="4AF358A1" w:rsidR="00DB09D8" w:rsidRDefault="00DB09D8" w:rsidP="00DB09D8">
      <w:pPr>
        <w:pStyle w:val="af6"/>
        <w:keepNext/>
        <w:rPr>
          <w:rtl/>
        </w:rPr>
      </w:pPr>
      <w:bookmarkStart w:id="20668" w:name="ET_yor_5763_2101"/>
      <w:r w:rsidRPr="00DB09D8">
        <w:rPr>
          <w:rStyle w:val="TagStyle"/>
          <w:rtl/>
        </w:rPr>
        <w:t xml:space="preserve"> &lt;&lt; יור &gt;&gt; </w:t>
      </w:r>
      <w:r>
        <w:rPr>
          <w:rtl/>
        </w:rPr>
        <w:t>היו"ר משה ארבל:</w:t>
      </w:r>
      <w:r w:rsidRPr="00DB09D8">
        <w:rPr>
          <w:rStyle w:val="TagStyle"/>
          <w:rtl/>
        </w:rPr>
        <w:t xml:space="preserve"> &lt;&lt; יור &gt;&gt;</w:t>
      </w:r>
      <w:r w:rsidR="00707E81">
        <w:rPr>
          <w:rtl/>
        </w:rPr>
        <w:t xml:space="preserve"> </w:t>
      </w:r>
      <w:r>
        <w:rPr>
          <w:rtl/>
        </w:rPr>
        <w:t xml:space="preserve"> </w:t>
      </w:r>
      <w:bookmarkEnd w:id="20668"/>
    </w:p>
    <w:p w14:paraId="597447B3" w14:textId="77777777" w:rsidR="00DB09D8" w:rsidRDefault="00DB09D8" w:rsidP="00DB09D8">
      <w:pPr>
        <w:pStyle w:val="KeepWithNext"/>
        <w:rPr>
          <w:rtl/>
          <w:lang w:eastAsia="he-IL"/>
        </w:rPr>
      </w:pPr>
    </w:p>
    <w:p w14:paraId="02BF29BE" w14:textId="09E7AD6B" w:rsidR="00DB09D8" w:rsidRDefault="00DB09D8" w:rsidP="00DB09D8">
      <w:pPr>
        <w:rPr>
          <w:rtl/>
          <w:lang w:eastAsia="he-IL"/>
        </w:rPr>
      </w:pPr>
      <w:bookmarkStart w:id="20669" w:name="_ETM_Q1_10868528"/>
      <w:bookmarkStart w:id="20670" w:name="_ETM_Q1_10868640"/>
      <w:bookmarkEnd w:id="20669"/>
      <w:bookmarkEnd w:id="20670"/>
      <w:r>
        <w:rPr>
          <w:rFonts w:hint="cs"/>
          <w:rtl/>
          <w:lang w:eastAsia="he-IL"/>
        </w:rPr>
        <w:t>מי בעד ההסתייגות 211 ירים את ידו?</w:t>
      </w:r>
      <w:bookmarkStart w:id="20671" w:name="_ETM_Q1_10867031"/>
      <w:bookmarkEnd w:id="20671"/>
      <w:r>
        <w:rPr>
          <w:rFonts w:hint="cs"/>
          <w:rtl/>
          <w:lang w:eastAsia="he-IL"/>
        </w:rPr>
        <w:t xml:space="preserve"> שלושה, מי נגד?</w:t>
      </w:r>
      <w:bookmarkStart w:id="20672" w:name="_ETM_Q1_10872875"/>
      <w:bookmarkEnd w:id="20672"/>
      <w:r>
        <w:rPr>
          <w:rFonts w:hint="cs"/>
          <w:rtl/>
          <w:lang w:eastAsia="he-IL"/>
        </w:rPr>
        <w:t xml:space="preserve"> שבעה, מי נמנע? אחת.</w:t>
      </w:r>
      <w:bookmarkStart w:id="20673" w:name="_ETM_Q1_10883432"/>
      <w:bookmarkEnd w:id="20673"/>
    </w:p>
    <w:p w14:paraId="4AAE8E9D" w14:textId="77777777" w:rsidR="00DB09D8" w:rsidRDefault="00DB09D8" w:rsidP="00DB09D8">
      <w:pPr>
        <w:rPr>
          <w:rtl/>
          <w:lang w:eastAsia="he-IL"/>
        </w:rPr>
      </w:pPr>
    </w:p>
    <w:p w14:paraId="5503C88C" w14:textId="77777777" w:rsidR="00DB09D8" w:rsidRDefault="00DB09D8" w:rsidP="00DB09D8">
      <w:pPr>
        <w:pStyle w:val="af1"/>
        <w:keepNext/>
        <w:rPr>
          <w:rtl/>
          <w:lang w:eastAsia="he-IL"/>
        </w:rPr>
      </w:pPr>
      <w:r>
        <w:rPr>
          <w:rFonts w:hint="cs"/>
          <w:rtl/>
          <w:lang w:eastAsia="he-IL"/>
        </w:rPr>
        <w:t>הצבעה</w:t>
      </w:r>
    </w:p>
    <w:p w14:paraId="0D318D30" w14:textId="77777777" w:rsidR="00DB09D8" w:rsidRDefault="00DB09D8" w:rsidP="00DB09D8">
      <w:pPr>
        <w:rPr>
          <w:rtl/>
          <w:lang w:eastAsia="he-IL"/>
        </w:rPr>
      </w:pPr>
    </w:p>
    <w:p w14:paraId="4102143F" w14:textId="77777777" w:rsidR="00DB09D8" w:rsidRDefault="00DB09D8" w:rsidP="00DB09D8">
      <w:pPr>
        <w:pStyle w:val="--"/>
        <w:keepNext/>
        <w:rPr>
          <w:rtl/>
          <w:lang w:eastAsia="he-IL"/>
        </w:rPr>
      </w:pPr>
      <w:r>
        <w:rPr>
          <w:rFonts w:hint="cs"/>
          <w:rtl/>
          <w:lang w:eastAsia="he-IL"/>
        </w:rPr>
        <w:t>ההסתייגות נדחתה.</w:t>
      </w:r>
    </w:p>
    <w:p w14:paraId="07CF9C5E" w14:textId="77777777" w:rsidR="00DB09D8" w:rsidRDefault="00DB09D8" w:rsidP="00DB09D8">
      <w:pPr>
        <w:rPr>
          <w:rtl/>
          <w:lang w:eastAsia="he-IL"/>
        </w:rPr>
      </w:pPr>
    </w:p>
    <w:p w14:paraId="42AE6FB4" w14:textId="77777777" w:rsidR="00DB09D8" w:rsidRDefault="00DB09D8" w:rsidP="00DB09D8">
      <w:pPr>
        <w:rPr>
          <w:rtl/>
          <w:lang w:eastAsia="he-IL"/>
        </w:rPr>
      </w:pPr>
      <w:r>
        <w:rPr>
          <w:rtl/>
          <w:lang w:eastAsia="he-IL"/>
        </w:rPr>
        <w:t>אני קובע שההסתייגות לא התקבלה.</w:t>
      </w:r>
    </w:p>
    <w:p w14:paraId="04BD7E2E" w14:textId="77777777" w:rsidR="00DB09D8" w:rsidRDefault="00DB09D8" w:rsidP="00DB09D8">
      <w:pPr>
        <w:rPr>
          <w:rtl/>
          <w:lang w:eastAsia="he-IL"/>
        </w:rPr>
      </w:pPr>
      <w:bookmarkStart w:id="20674" w:name="_ETM_Q1_10880454"/>
      <w:bookmarkStart w:id="20675" w:name="_ETM_Q1_10880661"/>
      <w:bookmarkStart w:id="20676" w:name="_ETM_Q1_10880787"/>
      <w:bookmarkEnd w:id="20674"/>
      <w:bookmarkEnd w:id="20675"/>
      <w:bookmarkEnd w:id="20676"/>
    </w:p>
    <w:p w14:paraId="78C15DED" w14:textId="670873BC" w:rsidR="00DB09D8" w:rsidRDefault="00DB09D8" w:rsidP="00DB09D8">
      <w:pPr>
        <w:rPr>
          <w:rtl/>
          <w:lang w:eastAsia="he-IL"/>
        </w:rPr>
      </w:pPr>
      <w:bookmarkStart w:id="20677" w:name="_ETM_Q1_10881238"/>
      <w:bookmarkStart w:id="20678" w:name="_ETM_Q1_10881726"/>
      <w:bookmarkEnd w:id="20677"/>
      <w:bookmarkEnd w:id="20678"/>
      <w:r>
        <w:rPr>
          <w:rFonts w:hint="cs"/>
          <w:rtl/>
          <w:lang w:eastAsia="he-IL"/>
        </w:rPr>
        <w:t>212</w:t>
      </w:r>
      <w:bookmarkStart w:id="20679" w:name="_ETM_Q1_10884188"/>
      <w:bookmarkEnd w:id="20679"/>
      <w:r>
        <w:rPr>
          <w:rFonts w:hint="cs"/>
          <w:rtl/>
          <w:lang w:eastAsia="he-IL"/>
        </w:rPr>
        <w:t xml:space="preserve"> אדוני היועץ המשפטי בבקשה.</w:t>
      </w:r>
      <w:bookmarkStart w:id="20680" w:name="_ETM_Q1_10887433"/>
      <w:bookmarkEnd w:id="20680"/>
    </w:p>
    <w:p w14:paraId="0C7B0A04" w14:textId="77777777" w:rsidR="00DB09D8" w:rsidRDefault="00DB09D8" w:rsidP="00DB09D8">
      <w:pPr>
        <w:rPr>
          <w:rtl/>
          <w:lang w:eastAsia="he-IL"/>
        </w:rPr>
      </w:pPr>
      <w:bookmarkStart w:id="20681" w:name="_ETM_Q1_10887992"/>
      <w:bookmarkStart w:id="20682" w:name="_ETM_Q1_10883179"/>
      <w:bookmarkEnd w:id="20681"/>
      <w:bookmarkEnd w:id="20682"/>
    </w:p>
    <w:p w14:paraId="036C1991" w14:textId="703D4C2E" w:rsidR="00DB09D8" w:rsidRDefault="00DB09D8" w:rsidP="00DB09D8">
      <w:pPr>
        <w:pStyle w:val="a4"/>
        <w:keepNext/>
        <w:rPr>
          <w:rtl/>
        </w:rPr>
      </w:pPr>
      <w:bookmarkStart w:id="20683" w:name="ET_speaker_אייל_לב_ארי_2102"/>
      <w:r w:rsidRPr="00DB09D8">
        <w:rPr>
          <w:rStyle w:val="TagStyle"/>
          <w:rtl/>
        </w:rPr>
        <w:t xml:space="preserve"> &lt;&lt; דובר &gt;&gt; </w:t>
      </w:r>
      <w:r>
        <w:rPr>
          <w:rtl/>
        </w:rPr>
        <w:t>אייל לב ארי:</w:t>
      </w:r>
      <w:r w:rsidRPr="00DB09D8">
        <w:rPr>
          <w:rStyle w:val="TagStyle"/>
          <w:rtl/>
        </w:rPr>
        <w:t xml:space="preserve"> &lt;&lt; דובר &gt;&gt;</w:t>
      </w:r>
      <w:r w:rsidR="00707E81">
        <w:rPr>
          <w:rtl/>
        </w:rPr>
        <w:t xml:space="preserve"> </w:t>
      </w:r>
      <w:r>
        <w:rPr>
          <w:rtl/>
        </w:rPr>
        <w:t xml:space="preserve"> </w:t>
      </w:r>
      <w:bookmarkEnd w:id="20683"/>
    </w:p>
    <w:p w14:paraId="5CF6D036" w14:textId="77777777" w:rsidR="00DB09D8" w:rsidRDefault="00DB09D8" w:rsidP="00DB09D8">
      <w:pPr>
        <w:pStyle w:val="KeepWithNext"/>
        <w:rPr>
          <w:rtl/>
          <w:lang w:eastAsia="he-IL"/>
        </w:rPr>
      </w:pPr>
    </w:p>
    <w:p w14:paraId="375CD674" w14:textId="12E98CE0" w:rsidR="00DB09D8" w:rsidRDefault="00DB09D8" w:rsidP="00DB09D8">
      <w:pPr>
        <w:rPr>
          <w:rtl/>
          <w:lang w:eastAsia="he-IL"/>
        </w:rPr>
      </w:pPr>
      <w:bookmarkStart w:id="20684" w:name="_ETM_Q1_10886995"/>
      <w:bookmarkStart w:id="20685" w:name="_ETM_Q1_10887058"/>
      <w:bookmarkStart w:id="20686" w:name="_ETM_Q1_10882513"/>
      <w:bookmarkStart w:id="20687" w:name="_ETM_Q1_10882454"/>
      <w:bookmarkEnd w:id="20684"/>
      <w:bookmarkEnd w:id="20685"/>
      <w:bookmarkEnd w:id="20686"/>
      <w:bookmarkEnd w:id="20687"/>
      <w:r>
        <w:rPr>
          <w:rFonts w:hint="cs"/>
          <w:rtl/>
          <w:lang w:eastAsia="he-IL"/>
        </w:rPr>
        <w:t>במקום לא יתמנה אותו אדם לשר, יבוא</w:t>
      </w:r>
      <w:bookmarkStart w:id="20688" w:name="_ETM_Q1_10889768"/>
      <w:bookmarkEnd w:id="20688"/>
      <w:r>
        <w:rPr>
          <w:rFonts w:hint="cs"/>
          <w:rtl/>
          <w:lang w:eastAsia="he-IL"/>
        </w:rPr>
        <w:t xml:space="preserve"> באף כנסת שתבוא.</w:t>
      </w:r>
      <w:bookmarkStart w:id="20689" w:name="_ETM_Q1_10892380"/>
      <w:bookmarkEnd w:id="20689"/>
    </w:p>
    <w:p w14:paraId="7FC80684" w14:textId="77777777" w:rsidR="00DB09D8" w:rsidRDefault="00DB09D8" w:rsidP="00DB09D8">
      <w:pPr>
        <w:rPr>
          <w:rtl/>
          <w:lang w:eastAsia="he-IL"/>
        </w:rPr>
      </w:pPr>
      <w:bookmarkStart w:id="20690" w:name="_ETM_Q1_10892580"/>
      <w:bookmarkStart w:id="20691" w:name="_ETM_Q1_10887776"/>
      <w:bookmarkEnd w:id="20690"/>
      <w:bookmarkEnd w:id="20691"/>
    </w:p>
    <w:p w14:paraId="505F54AC" w14:textId="33BA6A1E" w:rsidR="00DB09D8" w:rsidRDefault="00DB09D8" w:rsidP="00DB09D8">
      <w:pPr>
        <w:pStyle w:val="a4"/>
        <w:keepNext/>
        <w:rPr>
          <w:rtl/>
        </w:rPr>
      </w:pPr>
      <w:bookmarkStart w:id="20692" w:name="ET_speaker_6158_2103"/>
      <w:r w:rsidRPr="00DB09D8">
        <w:rPr>
          <w:rStyle w:val="TagStyle"/>
          <w:rtl/>
        </w:rPr>
        <w:t xml:space="preserve"> &lt;&lt; דובר &gt;&gt; </w:t>
      </w:r>
      <w:r>
        <w:rPr>
          <w:rtl/>
        </w:rPr>
        <w:t>אפרת רייטן מרום (העבודה):</w:t>
      </w:r>
      <w:r w:rsidRPr="00DB09D8">
        <w:rPr>
          <w:rStyle w:val="TagStyle"/>
          <w:rtl/>
        </w:rPr>
        <w:t xml:space="preserve"> &lt;&lt; דובר &gt;&gt;</w:t>
      </w:r>
      <w:r w:rsidR="00707E81">
        <w:rPr>
          <w:rtl/>
        </w:rPr>
        <w:t xml:space="preserve"> </w:t>
      </w:r>
      <w:r>
        <w:rPr>
          <w:rtl/>
        </w:rPr>
        <w:t xml:space="preserve"> </w:t>
      </w:r>
      <w:bookmarkEnd w:id="20692"/>
    </w:p>
    <w:p w14:paraId="6F967192" w14:textId="77777777" w:rsidR="00DB09D8" w:rsidRDefault="00DB09D8" w:rsidP="00DB09D8">
      <w:pPr>
        <w:pStyle w:val="KeepWithNext"/>
        <w:rPr>
          <w:rtl/>
          <w:lang w:eastAsia="he-IL"/>
        </w:rPr>
      </w:pPr>
    </w:p>
    <w:p w14:paraId="50DB57B1" w14:textId="77777777" w:rsidR="00DB09D8" w:rsidRDefault="006E2947" w:rsidP="006E2947">
      <w:pPr>
        <w:rPr>
          <w:rtl/>
          <w:lang w:eastAsia="he-IL"/>
        </w:rPr>
      </w:pPr>
      <w:bookmarkStart w:id="20693" w:name="_ETM_Q1_10890540"/>
      <w:bookmarkStart w:id="20694" w:name="_ETM_Q1_10890598"/>
      <w:bookmarkStart w:id="20695" w:name="_ETM_Q1_10895939"/>
      <w:bookmarkStart w:id="20696" w:name="_ETM_Q1_10891245"/>
      <w:bookmarkEnd w:id="20693"/>
      <w:bookmarkEnd w:id="20694"/>
      <w:bookmarkEnd w:id="20695"/>
      <w:bookmarkEnd w:id="20696"/>
      <w:r>
        <w:rPr>
          <w:rtl/>
          <w:lang w:eastAsia="he-IL"/>
        </w:rPr>
        <w:t>באף כנסת שתבוא, ואנחנו מדברים על אם אנחנו כבר לא ממנים אותו והוא כבר פסול</w:t>
      </w:r>
      <w:r w:rsidR="00DB09D8">
        <w:rPr>
          <w:rFonts w:hint="cs"/>
          <w:rtl/>
          <w:lang w:eastAsia="he-IL"/>
        </w:rPr>
        <w:t>,</w:t>
      </w:r>
      <w:r>
        <w:rPr>
          <w:rtl/>
          <w:lang w:eastAsia="he-IL"/>
        </w:rPr>
        <w:t xml:space="preserve"> לא יתמנה אם החליטה הממשלה</w:t>
      </w:r>
      <w:r w:rsidR="00DB09D8">
        <w:rPr>
          <w:rFonts w:hint="cs"/>
          <w:rtl/>
          <w:lang w:eastAsia="he-IL"/>
        </w:rPr>
        <w:t>,</w:t>
      </w:r>
      <w:r>
        <w:rPr>
          <w:rtl/>
          <w:lang w:eastAsia="he-IL"/>
        </w:rPr>
        <w:t xml:space="preserve"> אם החליטה הכנסת לא למנות אותו, אז מן הסתם כנראה שמדובר כאן באירוע חריג ביותר, ולכן אנחנו רוצים לקבוע שהוא גם לא יוכל להתמנות בכנסות הבאות. </w:t>
      </w:r>
      <w:bookmarkStart w:id="20697" w:name="_ETM_Q1_10905752"/>
      <w:bookmarkStart w:id="20698" w:name="_ETM_Q1_10905091"/>
      <w:bookmarkEnd w:id="20697"/>
      <w:bookmarkEnd w:id="20698"/>
    </w:p>
    <w:p w14:paraId="5930693F" w14:textId="77777777" w:rsidR="00DB09D8" w:rsidRDefault="00DB09D8" w:rsidP="006E2947">
      <w:pPr>
        <w:rPr>
          <w:rtl/>
          <w:lang w:eastAsia="he-IL"/>
        </w:rPr>
      </w:pPr>
      <w:bookmarkStart w:id="20699" w:name="_ETM_Q1_10905352"/>
      <w:bookmarkEnd w:id="20699"/>
    </w:p>
    <w:p w14:paraId="3C217ED3" w14:textId="6730193F" w:rsidR="00DB09D8" w:rsidRDefault="00DB09D8" w:rsidP="00DB09D8">
      <w:pPr>
        <w:rPr>
          <w:rtl/>
          <w:lang w:eastAsia="he-IL"/>
        </w:rPr>
      </w:pPr>
      <w:bookmarkStart w:id="20700" w:name="_ETM_Q1_10902394"/>
      <w:bookmarkEnd w:id="20700"/>
      <w:r>
        <w:rPr>
          <w:rFonts w:hint="cs"/>
          <w:rtl/>
          <w:lang w:eastAsia="he-IL"/>
        </w:rPr>
        <w:t>נעבור להצבעה, מי בעד ההסתייגות 212 ירים את ידו? שלושה, מי נגד? שבעה, נמנעים אין.</w:t>
      </w:r>
      <w:bookmarkStart w:id="20701" w:name="_ETM_Q1_10915167"/>
      <w:bookmarkStart w:id="20702" w:name="_ETM_Q1_10910480"/>
      <w:bookmarkEnd w:id="20701"/>
      <w:bookmarkEnd w:id="20702"/>
    </w:p>
    <w:p w14:paraId="6C0B3ECA" w14:textId="77777777" w:rsidR="00DB09D8" w:rsidRDefault="00DB09D8" w:rsidP="00DB09D8">
      <w:pPr>
        <w:rPr>
          <w:rtl/>
          <w:lang w:eastAsia="he-IL"/>
        </w:rPr>
      </w:pPr>
    </w:p>
    <w:p w14:paraId="0674B8EF" w14:textId="77777777" w:rsidR="00DB09D8" w:rsidRDefault="00DB09D8" w:rsidP="00DB09D8">
      <w:pPr>
        <w:pStyle w:val="af1"/>
        <w:keepNext/>
        <w:rPr>
          <w:rtl/>
          <w:lang w:eastAsia="he-IL"/>
        </w:rPr>
      </w:pPr>
      <w:r>
        <w:rPr>
          <w:rFonts w:hint="cs"/>
          <w:rtl/>
          <w:lang w:eastAsia="he-IL"/>
        </w:rPr>
        <w:t>הצבעה</w:t>
      </w:r>
    </w:p>
    <w:p w14:paraId="46E74B84" w14:textId="77777777" w:rsidR="00DB09D8" w:rsidRDefault="00DB09D8" w:rsidP="00DB09D8">
      <w:pPr>
        <w:rPr>
          <w:rtl/>
          <w:lang w:eastAsia="he-IL"/>
        </w:rPr>
      </w:pPr>
    </w:p>
    <w:p w14:paraId="3248E49D" w14:textId="77777777" w:rsidR="00DB09D8" w:rsidRDefault="00DB09D8" w:rsidP="00DB09D8">
      <w:pPr>
        <w:pStyle w:val="--"/>
        <w:keepNext/>
        <w:rPr>
          <w:rtl/>
          <w:lang w:eastAsia="he-IL"/>
        </w:rPr>
      </w:pPr>
      <w:r>
        <w:rPr>
          <w:rFonts w:hint="cs"/>
          <w:rtl/>
          <w:lang w:eastAsia="he-IL"/>
        </w:rPr>
        <w:t>ההסתייגות נדחתה.</w:t>
      </w:r>
    </w:p>
    <w:p w14:paraId="317736D3" w14:textId="77777777" w:rsidR="00DB09D8" w:rsidRDefault="00DB09D8" w:rsidP="00DB09D8">
      <w:pPr>
        <w:rPr>
          <w:rtl/>
          <w:lang w:eastAsia="he-IL"/>
        </w:rPr>
      </w:pPr>
    </w:p>
    <w:p w14:paraId="457F03AF" w14:textId="77777777" w:rsidR="00DB09D8" w:rsidRDefault="00DB09D8" w:rsidP="00DB09D8">
      <w:pPr>
        <w:rPr>
          <w:rtl/>
          <w:lang w:eastAsia="he-IL"/>
        </w:rPr>
      </w:pPr>
      <w:r>
        <w:rPr>
          <w:rtl/>
          <w:lang w:eastAsia="he-IL"/>
        </w:rPr>
        <w:t>אני קובע שההסתייגות לא התקבלה.</w:t>
      </w:r>
      <w:bookmarkStart w:id="20703" w:name="_ETM_Q1_10914788"/>
      <w:bookmarkEnd w:id="20703"/>
    </w:p>
    <w:p w14:paraId="70144D20" w14:textId="77777777" w:rsidR="00DB09D8" w:rsidRDefault="00DB09D8" w:rsidP="00DB09D8">
      <w:pPr>
        <w:rPr>
          <w:rtl/>
          <w:lang w:eastAsia="he-IL"/>
        </w:rPr>
      </w:pPr>
      <w:bookmarkStart w:id="20704" w:name="_ETM_Q1_10915699"/>
      <w:bookmarkStart w:id="20705" w:name="_ETM_Q1_10917022"/>
      <w:bookmarkEnd w:id="20704"/>
      <w:bookmarkEnd w:id="20705"/>
    </w:p>
    <w:p w14:paraId="0504A564" w14:textId="117D592C" w:rsidR="00DB09D8" w:rsidRDefault="00DB09D8" w:rsidP="00DB09D8">
      <w:pPr>
        <w:rPr>
          <w:rtl/>
          <w:lang w:eastAsia="he-IL"/>
        </w:rPr>
      </w:pPr>
      <w:bookmarkStart w:id="20706" w:name="_ETM_Q1_10917251"/>
      <w:bookmarkEnd w:id="20706"/>
      <w:r>
        <w:rPr>
          <w:rFonts w:hint="cs"/>
          <w:rtl/>
          <w:lang w:eastAsia="he-IL"/>
        </w:rPr>
        <w:t>הסתייגות 213 א</w:t>
      </w:r>
      <w:bookmarkStart w:id="20707" w:name="_ETM_Q1_10916795"/>
      <w:bookmarkEnd w:id="20707"/>
      <w:r>
        <w:rPr>
          <w:rFonts w:hint="cs"/>
          <w:rtl/>
          <w:lang w:eastAsia="he-IL"/>
        </w:rPr>
        <w:t>דוני היועץ המשפטי.</w:t>
      </w:r>
    </w:p>
    <w:p w14:paraId="3BE392E8" w14:textId="77777777" w:rsidR="00DB09D8" w:rsidRDefault="00DB09D8" w:rsidP="00DB09D8">
      <w:pPr>
        <w:rPr>
          <w:rtl/>
          <w:lang w:eastAsia="he-IL"/>
        </w:rPr>
      </w:pPr>
      <w:bookmarkStart w:id="20708" w:name="_ETM_Q1_10919900"/>
      <w:bookmarkStart w:id="20709" w:name="_ETM_Q1_10920104"/>
      <w:bookmarkEnd w:id="20708"/>
      <w:bookmarkEnd w:id="20709"/>
    </w:p>
    <w:p w14:paraId="7FBA47ED" w14:textId="23DEAD55" w:rsidR="00DB09D8" w:rsidRDefault="00DB09D8" w:rsidP="00DB09D8">
      <w:pPr>
        <w:pStyle w:val="a4"/>
        <w:keepNext/>
        <w:rPr>
          <w:rtl/>
        </w:rPr>
      </w:pPr>
      <w:bookmarkStart w:id="20710" w:name="ET_speaker_אייל_לב_ארי_2104"/>
      <w:r w:rsidRPr="00DB09D8">
        <w:rPr>
          <w:rStyle w:val="TagStyle"/>
          <w:rtl/>
        </w:rPr>
        <w:t xml:space="preserve"> &lt;&lt; דובר &gt;&gt; </w:t>
      </w:r>
      <w:r>
        <w:rPr>
          <w:rtl/>
        </w:rPr>
        <w:t>אייל לב ארי:</w:t>
      </w:r>
      <w:r w:rsidRPr="00DB09D8">
        <w:rPr>
          <w:rStyle w:val="TagStyle"/>
          <w:rtl/>
        </w:rPr>
        <w:t xml:space="preserve"> &lt;&lt; דובר &gt;&gt;</w:t>
      </w:r>
      <w:r w:rsidR="00707E81">
        <w:rPr>
          <w:rtl/>
        </w:rPr>
        <w:t xml:space="preserve"> </w:t>
      </w:r>
      <w:r>
        <w:rPr>
          <w:rtl/>
        </w:rPr>
        <w:t xml:space="preserve"> </w:t>
      </w:r>
      <w:bookmarkEnd w:id="20710"/>
    </w:p>
    <w:p w14:paraId="60752327" w14:textId="77777777" w:rsidR="00DB09D8" w:rsidRDefault="00DB09D8" w:rsidP="00DB09D8">
      <w:pPr>
        <w:pStyle w:val="KeepWithNext"/>
        <w:rPr>
          <w:rtl/>
          <w:lang w:eastAsia="he-IL"/>
        </w:rPr>
      </w:pPr>
    </w:p>
    <w:p w14:paraId="5E0DA8B4" w14:textId="77777777" w:rsidR="00DB09D8" w:rsidRDefault="006E2947" w:rsidP="006E2947">
      <w:pPr>
        <w:rPr>
          <w:rtl/>
          <w:lang w:eastAsia="he-IL"/>
        </w:rPr>
      </w:pPr>
      <w:bookmarkStart w:id="20711" w:name="_ETM_Q1_10923129"/>
      <w:bookmarkStart w:id="20712" w:name="_ETM_Q1_10923263"/>
      <w:bookmarkStart w:id="20713" w:name="_ETM_Q1_10918316"/>
      <w:bookmarkEnd w:id="20711"/>
      <w:bookmarkEnd w:id="20712"/>
      <w:bookmarkEnd w:id="20713"/>
      <w:r>
        <w:rPr>
          <w:rtl/>
          <w:lang w:eastAsia="he-IL"/>
        </w:rPr>
        <w:t>בסופו יבוא</w:t>
      </w:r>
      <w:r w:rsidR="00DB09D8">
        <w:rPr>
          <w:rFonts w:hint="cs"/>
          <w:rtl/>
          <w:lang w:eastAsia="he-IL"/>
        </w:rPr>
        <w:t>,</w:t>
      </w:r>
      <w:r>
        <w:rPr>
          <w:rtl/>
          <w:lang w:eastAsia="he-IL"/>
        </w:rPr>
        <w:t xml:space="preserve"> לענ</w:t>
      </w:r>
      <w:r w:rsidR="00DB09D8">
        <w:rPr>
          <w:rFonts w:hint="cs"/>
          <w:rtl/>
          <w:lang w:eastAsia="he-IL"/>
        </w:rPr>
        <w:t>י</w:t>
      </w:r>
      <w:bookmarkStart w:id="20714" w:name="_ETM_Q1_10925800"/>
      <w:bookmarkStart w:id="20715" w:name="_ETM_Q1_10921072"/>
      <w:bookmarkStart w:id="20716" w:name="_ETM_Q1_10916390"/>
      <w:bookmarkEnd w:id="20714"/>
      <w:bookmarkEnd w:id="20715"/>
      <w:bookmarkEnd w:id="20716"/>
      <w:r>
        <w:rPr>
          <w:rtl/>
          <w:lang w:eastAsia="he-IL"/>
        </w:rPr>
        <w:t xml:space="preserve">ין </w:t>
      </w:r>
      <w:r w:rsidR="00DB09D8">
        <w:rPr>
          <w:rFonts w:hint="cs"/>
          <w:rtl/>
          <w:lang w:eastAsia="he-IL"/>
        </w:rPr>
        <w:t>ה</w:t>
      </w:r>
      <w:r>
        <w:rPr>
          <w:rtl/>
          <w:lang w:eastAsia="he-IL"/>
        </w:rPr>
        <w:t>צב</w:t>
      </w:r>
      <w:r w:rsidR="00DB09D8">
        <w:rPr>
          <w:rFonts w:hint="cs"/>
          <w:rtl/>
          <w:lang w:eastAsia="he-IL"/>
        </w:rPr>
        <w:t xml:space="preserve">עה </w:t>
      </w:r>
      <w:bookmarkStart w:id="20717" w:name="_ETM_Q1_10927970"/>
      <w:bookmarkEnd w:id="20717"/>
      <w:r w:rsidR="00DB09D8">
        <w:rPr>
          <w:rFonts w:hint="cs"/>
          <w:rtl/>
          <w:lang w:eastAsia="he-IL"/>
        </w:rPr>
        <w:t>ז</w:t>
      </w:r>
      <w:bookmarkStart w:id="20718" w:name="_ETM_Q1_10928081"/>
      <w:bookmarkStart w:id="20719" w:name="_ETM_Q1_10925085"/>
      <w:bookmarkStart w:id="20720" w:name="_ETM_Q1_10920326"/>
      <w:bookmarkEnd w:id="20718"/>
      <w:bookmarkEnd w:id="20719"/>
      <w:bookmarkEnd w:id="20720"/>
      <w:r>
        <w:rPr>
          <w:rtl/>
          <w:lang w:eastAsia="he-IL"/>
        </w:rPr>
        <w:t>את תמנה האופוזיציה חבר הכנסת למספר השרים וסגני השרים שירכיבו את הממשלה המיועדת</w:t>
      </w:r>
      <w:r w:rsidR="00DB09D8">
        <w:rPr>
          <w:rFonts w:hint="cs"/>
          <w:rtl/>
          <w:lang w:eastAsia="he-IL"/>
        </w:rPr>
        <w:t>,</w:t>
      </w:r>
      <w:r>
        <w:rPr>
          <w:rtl/>
          <w:lang w:eastAsia="he-IL"/>
        </w:rPr>
        <w:t xml:space="preserve"> רק חבר</w:t>
      </w:r>
      <w:r w:rsidR="00DB09D8">
        <w:rPr>
          <w:rFonts w:hint="cs"/>
          <w:rtl/>
          <w:lang w:eastAsia="he-IL"/>
        </w:rPr>
        <w:t>י</w:t>
      </w:r>
      <w:r>
        <w:rPr>
          <w:rtl/>
          <w:lang w:eastAsia="he-IL"/>
        </w:rPr>
        <w:t xml:space="preserve"> הכנסת הממונים והשרים סגני השרים יצביעו לעניין כשירות השר וההצבעה תהיה חשאית. </w:t>
      </w:r>
      <w:bookmarkStart w:id="20721" w:name="_ETM_Q1_10932396"/>
      <w:bookmarkEnd w:id="20721"/>
    </w:p>
    <w:p w14:paraId="0F1AEB52" w14:textId="77777777" w:rsidR="00DB09D8" w:rsidRDefault="00DB09D8" w:rsidP="006E2947">
      <w:pPr>
        <w:rPr>
          <w:rtl/>
          <w:lang w:eastAsia="he-IL"/>
        </w:rPr>
      </w:pPr>
    </w:p>
    <w:p w14:paraId="3A998005" w14:textId="6F4E9772" w:rsidR="00DB09D8" w:rsidRDefault="00DB09D8" w:rsidP="00DB09D8">
      <w:pPr>
        <w:pStyle w:val="a4"/>
        <w:keepNext/>
        <w:rPr>
          <w:rtl/>
        </w:rPr>
      </w:pPr>
      <w:bookmarkStart w:id="20722" w:name="ET_speaker_6158_2105"/>
      <w:r w:rsidRPr="00DB09D8">
        <w:rPr>
          <w:rStyle w:val="TagStyle"/>
          <w:rtl/>
        </w:rPr>
        <w:t xml:space="preserve"> &lt;&lt; דובר &gt;&gt; </w:t>
      </w:r>
      <w:r>
        <w:rPr>
          <w:rtl/>
        </w:rPr>
        <w:t>אפרת רייטן מרום (העבודה):</w:t>
      </w:r>
      <w:r w:rsidRPr="00DB09D8">
        <w:rPr>
          <w:rStyle w:val="TagStyle"/>
          <w:rtl/>
        </w:rPr>
        <w:t xml:space="preserve"> &lt;&lt; דובר &gt;&gt;</w:t>
      </w:r>
      <w:r w:rsidR="00707E81">
        <w:rPr>
          <w:rtl/>
        </w:rPr>
        <w:t xml:space="preserve"> </w:t>
      </w:r>
      <w:r>
        <w:rPr>
          <w:rtl/>
        </w:rPr>
        <w:t xml:space="preserve"> </w:t>
      </w:r>
      <w:bookmarkEnd w:id="20722"/>
    </w:p>
    <w:p w14:paraId="1D91BDA1" w14:textId="77777777" w:rsidR="00DB09D8" w:rsidRDefault="00DB09D8" w:rsidP="00DB09D8">
      <w:pPr>
        <w:pStyle w:val="KeepWithNext"/>
        <w:rPr>
          <w:rtl/>
          <w:lang w:eastAsia="he-IL"/>
        </w:rPr>
      </w:pPr>
    </w:p>
    <w:p w14:paraId="3D1A6063" w14:textId="77777777" w:rsidR="00DB09D8" w:rsidRDefault="00DB09D8" w:rsidP="006E2947">
      <w:pPr>
        <w:rPr>
          <w:rtl/>
          <w:lang w:eastAsia="he-IL"/>
        </w:rPr>
      </w:pPr>
      <w:bookmarkStart w:id="20723" w:name="_ETM_Q1_10937301"/>
      <w:bookmarkStart w:id="20724" w:name="_ETM_Q1_10937396"/>
      <w:bookmarkStart w:id="20725" w:name="_ETM_Q1_10932692"/>
      <w:bookmarkStart w:id="20726" w:name="_ETM_Q1_10932717"/>
      <w:bookmarkStart w:id="20727" w:name="_ETM_Q1_10932762"/>
      <w:bookmarkEnd w:id="20723"/>
      <w:bookmarkEnd w:id="20724"/>
      <w:bookmarkEnd w:id="20725"/>
      <w:bookmarkEnd w:id="20726"/>
      <w:bookmarkEnd w:id="20727"/>
      <w:r>
        <w:rPr>
          <w:rFonts w:hint="cs"/>
          <w:rtl/>
          <w:lang w:eastAsia="he-IL"/>
        </w:rPr>
        <w:t>ה</w:t>
      </w:r>
      <w:r w:rsidR="006E2947">
        <w:rPr>
          <w:rtl/>
          <w:lang w:eastAsia="he-IL"/>
        </w:rPr>
        <w:t>עניין של הצבעה חשאית היא הסתייגות מהותית שקשורה כאן לחוק הזה כמו בחוקים אחרים, אבל אני חושבת שפה, היות ומדובר כאן בלא רק בחוק פרסונלי,</w:t>
      </w:r>
      <w:r>
        <w:rPr>
          <w:rFonts w:hint="cs"/>
          <w:rtl/>
          <w:lang w:eastAsia="he-IL"/>
        </w:rPr>
        <w:t xml:space="preserve"> </w:t>
      </w:r>
      <w:r w:rsidR="006E2947">
        <w:rPr>
          <w:rtl/>
          <w:lang w:eastAsia="he-IL"/>
        </w:rPr>
        <w:t xml:space="preserve">אלא בחוק שיש בו </w:t>
      </w:r>
      <w:r>
        <w:rPr>
          <w:rFonts w:hint="cs"/>
          <w:rtl/>
          <w:lang w:eastAsia="he-IL"/>
        </w:rPr>
        <w:t>אי נ</w:t>
      </w:r>
      <w:r w:rsidR="006E2947">
        <w:rPr>
          <w:rtl/>
          <w:lang w:eastAsia="he-IL"/>
        </w:rPr>
        <w:t>עימות, יש פה מכירים את האנשים הרלוונטיים</w:t>
      </w:r>
      <w:r>
        <w:rPr>
          <w:rFonts w:hint="cs"/>
          <w:rtl/>
          <w:lang w:eastAsia="he-IL"/>
        </w:rPr>
        <w:t>,</w:t>
      </w:r>
      <w:r w:rsidR="006E2947">
        <w:rPr>
          <w:rtl/>
          <w:lang w:eastAsia="he-IL"/>
        </w:rPr>
        <w:t xml:space="preserve"> אני חושבת שזה ישחרר כמו שאני מכירה חברי כנסת היום שמדברים איתי בצורה אחת כשאין מצלמות. ובצורה אחרת כשיש מצלמות</w:t>
      </w:r>
      <w:r>
        <w:rPr>
          <w:rFonts w:hint="cs"/>
          <w:rtl/>
          <w:lang w:eastAsia="he-IL"/>
        </w:rPr>
        <w:t>,</w:t>
      </w:r>
      <w:r w:rsidR="006E2947">
        <w:rPr>
          <w:rtl/>
          <w:lang w:eastAsia="he-IL"/>
        </w:rPr>
        <w:t xml:space="preserve"> אומרים לי דברים מאוד מהלב ולא נעים להם מהרבה דברים שקורים</w:t>
      </w:r>
      <w:r>
        <w:rPr>
          <w:rFonts w:hint="cs"/>
          <w:rtl/>
          <w:lang w:eastAsia="he-IL"/>
        </w:rPr>
        <w:t>,</w:t>
      </w:r>
      <w:r w:rsidR="006E2947">
        <w:rPr>
          <w:rtl/>
          <w:lang w:eastAsia="he-IL"/>
        </w:rPr>
        <w:t xml:space="preserve"> ולכן דווקא הצבעה חשאית ת</w:t>
      </w:r>
      <w:r>
        <w:rPr>
          <w:rFonts w:hint="cs"/>
          <w:rtl/>
          <w:lang w:eastAsia="he-IL"/>
        </w:rPr>
        <w:t>י</w:t>
      </w:r>
      <w:bookmarkStart w:id="20728" w:name="_ETM_Q1_10963947"/>
      <w:bookmarkEnd w:id="20728"/>
      <w:r w:rsidR="006E2947">
        <w:rPr>
          <w:rtl/>
          <w:lang w:eastAsia="he-IL"/>
        </w:rPr>
        <w:t>תן להם את האפשרות להצביע לפי מצפון ליבם</w:t>
      </w:r>
      <w:bookmarkStart w:id="20729" w:name="_ETM_Q1_10964876"/>
      <w:bookmarkEnd w:id="20729"/>
      <w:r>
        <w:rPr>
          <w:rFonts w:hint="cs"/>
          <w:rtl/>
          <w:lang w:eastAsia="he-IL"/>
        </w:rPr>
        <w:t>.</w:t>
      </w:r>
      <w:bookmarkStart w:id="20730" w:name="_ETM_Q1_10967091"/>
      <w:bookmarkEnd w:id="20730"/>
    </w:p>
    <w:p w14:paraId="22B20383" w14:textId="77777777" w:rsidR="00DB09D8" w:rsidRDefault="00DB09D8" w:rsidP="006E2947">
      <w:pPr>
        <w:rPr>
          <w:rtl/>
          <w:lang w:eastAsia="he-IL"/>
        </w:rPr>
      </w:pPr>
      <w:bookmarkStart w:id="20731" w:name="_ETM_Q1_10968897"/>
      <w:bookmarkEnd w:id="20731"/>
    </w:p>
    <w:p w14:paraId="2ED11B84" w14:textId="17BD2A1A" w:rsidR="00DB09D8" w:rsidRDefault="00DB09D8" w:rsidP="00DB09D8">
      <w:pPr>
        <w:pStyle w:val="af6"/>
        <w:keepNext/>
        <w:rPr>
          <w:rtl/>
        </w:rPr>
      </w:pPr>
      <w:bookmarkStart w:id="20732" w:name="ET_yor_5763_2106"/>
      <w:r w:rsidRPr="00DB09D8">
        <w:rPr>
          <w:rStyle w:val="TagStyle"/>
          <w:rtl/>
        </w:rPr>
        <w:t xml:space="preserve"> &lt;&lt; יור &gt;&gt; </w:t>
      </w:r>
      <w:r>
        <w:rPr>
          <w:rtl/>
        </w:rPr>
        <w:t>היו"ר משה ארבל:</w:t>
      </w:r>
      <w:r w:rsidRPr="00DB09D8">
        <w:rPr>
          <w:rStyle w:val="TagStyle"/>
          <w:rtl/>
        </w:rPr>
        <w:t xml:space="preserve"> &lt;&lt; יור &gt;&gt;</w:t>
      </w:r>
      <w:r w:rsidR="00707E81">
        <w:rPr>
          <w:rtl/>
        </w:rPr>
        <w:t xml:space="preserve"> </w:t>
      </w:r>
      <w:r>
        <w:rPr>
          <w:rtl/>
        </w:rPr>
        <w:t xml:space="preserve"> </w:t>
      </w:r>
      <w:bookmarkEnd w:id="20732"/>
    </w:p>
    <w:p w14:paraId="4DF8E25F" w14:textId="77777777" w:rsidR="00DB09D8" w:rsidRDefault="00DB09D8" w:rsidP="00DB09D8">
      <w:pPr>
        <w:pStyle w:val="KeepWithNext"/>
        <w:rPr>
          <w:rtl/>
          <w:lang w:eastAsia="he-IL"/>
        </w:rPr>
      </w:pPr>
    </w:p>
    <w:p w14:paraId="77A6D79E" w14:textId="1EC96E60" w:rsidR="00DB09D8" w:rsidRDefault="00DB09D8" w:rsidP="00DB09D8">
      <w:pPr>
        <w:rPr>
          <w:rtl/>
          <w:lang w:eastAsia="he-IL"/>
        </w:rPr>
      </w:pPr>
      <w:bookmarkStart w:id="20733" w:name="_ETM_Q1_10970494"/>
      <w:bookmarkStart w:id="20734" w:name="_ETM_Q1_10970613"/>
      <w:bookmarkStart w:id="20735" w:name="_ETM_Q1_10966216"/>
      <w:bookmarkStart w:id="20736" w:name="_ETM_Q1_10967399"/>
      <w:bookmarkStart w:id="20737" w:name="_ETM_Q1_10967478"/>
      <w:bookmarkStart w:id="20738" w:name="_ETM_Q1_10967559"/>
      <w:bookmarkEnd w:id="20733"/>
      <w:bookmarkEnd w:id="20734"/>
      <w:bookmarkEnd w:id="20735"/>
      <w:bookmarkEnd w:id="20736"/>
      <w:bookmarkEnd w:id="20737"/>
      <w:bookmarkEnd w:id="20738"/>
      <w:r>
        <w:rPr>
          <w:rFonts w:hint="cs"/>
          <w:rtl/>
          <w:lang w:eastAsia="he-IL"/>
        </w:rPr>
        <w:t>אנחנו</w:t>
      </w:r>
      <w:r w:rsidR="006E2947">
        <w:rPr>
          <w:rtl/>
          <w:lang w:eastAsia="he-IL"/>
        </w:rPr>
        <w:t xml:space="preserve"> נעבור להצבעה על ההסתייגות להצבעה גלויה כמובן </w:t>
      </w:r>
      <w:r>
        <w:rPr>
          <w:rFonts w:hint="cs"/>
          <w:rtl/>
          <w:lang w:eastAsia="he-IL"/>
        </w:rPr>
        <w:t>מי בעד ההסתייגות ירים את ידו? ארבעה, מי נגד? שבעה, נמנעים אין.</w:t>
      </w:r>
    </w:p>
    <w:p w14:paraId="56AABABD" w14:textId="77777777" w:rsidR="00DB09D8" w:rsidRDefault="00DB09D8" w:rsidP="00DB09D8">
      <w:pPr>
        <w:rPr>
          <w:rtl/>
          <w:lang w:eastAsia="he-IL"/>
        </w:rPr>
      </w:pPr>
    </w:p>
    <w:p w14:paraId="6ECAC5B1" w14:textId="77777777" w:rsidR="00DB09D8" w:rsidRDefault="00DB09D8" w:rsidP="00DB09D8">
      <w:pPr>
        <w:pStyle w:val="af1"/>
        <w:keepNext/>
        <w:rPr>
          <w:rtl/>
          <w:lang w:eastAsia="he-IL"/>
        </w:rPr>
      </w:pPr>
      <w:r>
        <w:rPr>
          <w:rFonts w:hint="cs"/>
          <w:rtl/>
          <w:lang w:eastAsia="he-IL"/>
        </w:rPr>
        <w:t>הצבעה</w:t>
      </w:r>
    </w:p>
    <w:p w14:paraId="740EF9C1" w14:textId="77777777" w:rsidR="00DB09D8" w:rsidRDefault="00DB09D8" w:rsidP="00DB09D8">
      <w:pPr>
        <w:rPr>
          <w:rtl/>
          <w:lang w:eastAsia="he-IL"/>
        </w:rPr>
      </w:pPr>
    </w:p>
    <w:p w14:paraId="7D905506" w14:textId="77777777" w:rsidR="00DB09D8" w:rsidRDefault="00DB09D8" w:rsidP="00DB09D8">
      <w:pPr>
        <w:pStyle w:val="--"/>
        <w:keepNext/>
        <w:rPr>
          <w:rtl/>
          <w:lang w:eastAsia="he-IL"/>
        </w:rPr>
      </w:pPr>
      <w:r>
        <w:rPr>
          <w:rFonts w:hint="cs"/>
          <w:rtl/>
          <w:lang w:eastAsia="he-IL"/>
        </w:rPr>
        <w:t>ההסתייגות נדחתה.</w:t>
      </w:r>
    </w:p>
    <w:p w14:paraId="251AC762" w14:textId="77777777" w:rsidR="00DB09D8" w:rsidRDefault="00DB09D8" w:rsidP="00DB09D8">
      <w:pPr>
        <w:rPr>
          <w:rtl/>
          <w:lang w:eastAsia="he-IL"/>
        </w:rPr>
      </w:pPr>
    </w:p>
    <w:p w14:paraId="0F5FCC5A" w14:textId="77777777" w:rsidR="00DB09D8" w:rsidRDefault="00DB09D8" w:rsidP="00DB09D8">
      <w:pPr>
        <w:rPr>
          <w:rtl/>
          <w:lang w:eastAsia="he-IL"/>
        </w:rPr>
      </w:pPr>
      <w:r>
        <w:rPr>
          <w:rtl/>
          <w:lang w:eastAsia="he-IL"/>
        </w:rPr>
        <w:t>אני קובע שההסתייגות לא התקבלה.</w:t>
      </w:r>
      <w:bookmarkStart w:id="20739" w:name="_ETM_Q1_10980869"/>
      <w:bookmarkEnd w:id="20739"/>
    </w:p>
    <w:p w14:paraId="6F503652" w14:textId="184258CA" w:rsidR="00DB09D8" w:rsidRDefault="00DB09D8" w:rsidP="00DB09D8">
      <w:pPr>
        <w:rPr>
          <w:rtl/>
          <w:lang w:eastAsia="he-IL"/>
        </w:rPr>
      </w:pPr>
      <w:bookmarkStart w:id="20740" w:name="_ETM_Q1_10981029"/>
      <w:bookmarkStart w:id="20741" w:name="_ETM_Q1_10976149"/>
      <w:bookmarkStart w:id="20742" w:name="_ETM_Q1_10971749"/>
      <w:bookmarkStart w:id="20743" w:name="_ETM_Q1_10973500"/>
      <w:bookmarkEnd w:id="20740"/>
      <w:bookmarkEnd w:id="20741"/>
      <w:bookmarkEnd w:id="20742"/>
      <w:bookmarkEnd w:id="20743"/>
    </w:p>
    <w:p w14:paraId="0BFEDEB3" w14:textId="53792572" w:rsidR="00DB09D8" w:rsidRDefault="00DB09D8" w:rsidP="00DB09D8">
      <w:pPr>
        <w:rPr>
          <w:rtl/>
          <w:lang w:eastAsia="he-IL"/>
        </w:rPr>
      </w:pPr>
      <w:r>
        <w:rPr>
          <w:rFonts w:hint="cs"/>
          <w:rtl/>
          <w:lang w:eastAsia="he-IL"/>
        </w:rPr>
        <w:t>אדוני היו</w:t>
      </w:r>
      <w:bookmarkStart w:id="20744" w:name="_ETM_Q1_10974013"/>
      <w:bookmarkEnd w:id="20744"/>
      <w:r>
        <w:rPr>
          <w:rFonts w:hint="cs"/>
          <w:rtl/>
          <w:lang w:eastAsia="he-IL"/>
        </w:rPr>
        <w:t>עץ המשפטי</w:t>
      </w:r>
      <w:bookmarkStart w:id="20745" w:name="_ETM_Q1_10975833"/>
      <w:bookmarkEnd w:id="20745"/>
      <w:r>
        <w:rPr>
          <w:rFonts w:hint="cs"/>
          <w:rtl/>
          <w:lang w:eastAsia="he-IL"/>
        </w:rPr>
        <w:t xml:space="preserve"> הסתייגות 214.</w:t>
      </w:r>
    </w:p>
    <w:p w14:paraId="75044108" w14:textId="77777777" w:rsidR="00DB09D8" w:rsidRDefault="00DB09D8" w:rsidP="00DB09D8">
      <w:pPr>
        <w:rPr>
          <w:rtl/>
          <w:lang w:eastAsia="he-IL"/>
        </w:rPr>
      </w:pPr>
      <w:bookmarkStart w:id="20746" w:name="_ETM_Q1_10979199"/>
      <w:bookmarkEnd w:id="20746"/>
    </w:p>
    <w:p w14:paraId="0E984E7E" w14:textId="6F685E2C" w:rsidR="00DB09D8" w:rsidRDefault="00DB09D8" w:rsidP="00DB09D8">
      <w:pPr>
        <w:pStyle w:val="a4"/>
        <w:keepNext/>
        <w:rPr>
          <w:rtl/>
        </w:rPr>
      </w:pPr>
      <w:bookmarkStart w:id="20747" w:name="ET_speaker_אייל_לב_ארי_2107"/>
      <w:r w:rsidRPr="00DB09D8">
        <w:rPr>
          <w:rStyle w:val="TagStyle"/>
          <w:rtl/>
        </w:rPr>
        <w:t xml:space="preserve"> &lt;&lt; דובר &gt;&gt; </w:t>
      </w:r>
      <w:r>
        <w:rPr>
          <w:rtl/>
        </w:rPr>
        <w:t>אייל לב ארי:</w:t>
      </w:r>
      <w:r w:rsidRPr="00DB09D8">
        <w:rPr>
          <w:rStyle w:val="TagStyle"/>
          <w:rtl/>
        </w:rPr>
        <w:t xml:space="preserve"> &lt;&lt; דובר &gt;&gt;</w:t>
      </w:r>
      <w:r w:rsidR="00707E81">
        <w:rPr>
          <w:rtl/>
        </w:rPr>
        <w:t xml:space="preserve"> </w:t>
      </w:r>
      <w:r>
        <w:rPr>
          <w:rtl/>
        </w:rPr>
        <w:t xml:space="preserve"> </w:t>
      </w:r>
      <w:bookmarkEnd w:id="20747"/>
    </w:p>
    <w:p w14:paraId="55A1FCA7" w14:textId="77777777" w:rsidR="00DB09D8" w:rsidRDefault="00DB09D8" w:rsidP="00DB09D8">
      <w:pPr>
        <w:pStyle w:val="KeepWithNext"/>
        <w:rPr>
          <w:rtl/>
          <w:lang w:eastAsia="he-IL"/>
        </w:rPr>
      </w:pPr>
    </w:p>
    <w:p w14:paraId="6EA617D2" w14:textId="0228F606" w:rsidR="000E33CB" w:rsidRDefault="000E33CB" w:rsidP="006E2947">
      <w:pPr>
        <w:rPr>
          <w:rtl/>
          <w:lang w:eastAsia="he-IL"/>
        </w:rPr>
      </w:pPr>
      <w:bookmarkStart w:id="20748" w:name="_ETM_Q1_10981880"/>
      <w:bookmarkStart w:id="20749" w:name="_ETM_Q1_10981964"/>
      <w:bookmarkStart w:id="20750" w:name="_ETM_Q1_10983382"/>
      <w:bookmarkEnd w:id="20748"/>
      <w:bookmarkEnd w:id="20749"/>
      <w:bookmarkEnd w:id="20750"/>
      <w:r>
        <w:rPr>
          <w:rFonts w:hint="cs"/>
          <w:rtl/>
          <w:lang w:eastAsia="he-IL"/>
        </w:rPr>
        <w:t>ב</w:t>
      </w:r>
      <w:r w:rsidR="006E2947">
        <w:rPr>
          <w:rtl/>
          <w:lang w:eastAsia="he-IL"/>
        </w:rPr>
        <w:t>סוף הסעיף יבוא</w:t>
      </w:r>
      <w:r>
        <w:rPr>
          <w:rFonts w:hint="cs"/>
          <w:rtl/>
          <w:lang w:eastAsia="he-IL"/>
        </w:rPr>
        <w:t>,</w:t>
      </w:r>
      <w:bookmarkStart w:id="20751" w:name="_ETM_Q1_10980915"/>
      <w:bookmarkStart w:id="20752" w:name="_ETM_Q1_10985747"/>
      <w:bookmarkEnd w:id="20751"/>
      <w:bookmarkEnd w:id="20752"/>
      <w:r w:rsidR="006E2947">
        <w:rPr>
          <w:rtl/>
          <w:lang w:eastAsia="he-IL"/>
        </w:rPr>
        <w:t xml:space="preserve"> ראש הממשלה יציג בפני הכנסת סיבות מינויו של השר המיועד לפני הצבעה.</w:t>
      </w:r>
      <w:bookmarkStart w:id="20753" w:name="_ETM_Q1_10985468"/>
      <w:bookmarkEnd w:id="20753"/>
    </w:p>
    <w:p w14:paraId="2111A47E" w14:textId="77777777" w:rsidR="000E33CB" w:rsidRDefault="000E33CB" w:rsidP="006E2947">
      <w:pPr>
        <w:rPr>
          <w:rtl/>
          <w:lang w:eastAsia="he-IL"/>
        </w:rPr>
      </w:pPr>
    </w:p>
    <w:p w14:paraId="7F2267D7" w14:textId="400EA529" w:rsidR="000E33CB" w:rsidRDefault="000E33CB" w:rsidP="000E33CB">
      <w:pPr>
        <w:pStyle w:val="a4"/>
        <w:keepNext/>
        <w:rPr>
          <w:rtl/>
        </w:rPr>
      </w:pPr>
      <w:bookmarkStart w:id="20754" w:name="ET_speaker_6158_2108"/>
      <w:r w:rsidRPr="000E33CB">
        <w:rPr>
          <w:rStyle w:val="TagStyle"/>
          <w:rtl/>
        </w:rPr>
        <w:t xml:space="preserve"> &lt;&lt; דובר &gt;&gt; </w:t>
      </w:r>
      <w:r>
        <w:rPr>
          <w:rtl/>
        </w:rPr>
        <w:t>אפרת רייטן מרום (העבודה):</w:t>
      </w:r>
      <w:r w:rsidRPr="000E33CB">
        <w:rPr>
          <w:rStyle w:val="TagStyle"/>
          <w:rtl/>
        </w:rPr>
        <w:t xml:space="preserve"> &lt;&lt; דובר &gt;&gt;</w:t>
      </w:r>
      <w:r w:rsidR="00707E81">
        <w:rPr>
          <w:rtl/>
        </w:rPr>
        <w:t xml:space="preserve"> </w:t>
      </w:r>
      <w:r>
        <w:rPr>
          <w:rtl/>
        </w:rPr>
        <w:t xml:space="preserve"> </w:t>
      </w:r>
      <w:bookmarkEnd w:id="20754"/>
    </w:p>
    <w:p w14:paraId="65764136" w14:textId="77777777" w:rsidR="000E33CB" w:rsidRDefault="000E33CB" w:rsidP="000E33CB">
      <w:pPr>
        <w:pStyle w:val="KeepWithNext"/>
        <w:rPr>
          <w:rtl/>
          <w:lang w:eastAsia="he-IL"/>
        </w:rPr>
      </w:pPr>
    </w:p>
    <w:p w14:paraId="5FB63083" w14:textId="77777777" w:rsidR="000E33CB" w:rsidRDefault="006E2947" w:rsidP="006E2947">
      <w:pPr>
        <w:rPr>
          <w:rtl/>
          <w:lang w:eastAsia="he-IL"/>
        </w:rPr>
      </w:pPr>
      <w:bookmarkStart w:id="20755" w:name="_ETM_Q1_10989323"/>
      <w:bookmarkStart w:id="20756" w:name="_ETM_Q1_10989537"/>
      <w:bookmarkStart w:id="20757" w:name="_ETM_Q1_10984588"/>
      <w:bookmarkStart w:id="20758" w:name="_ETM_Q1_10979876"/>
      <w:bookmarkStart w:id="20759" w:name="_ETM_Q1_10975195"/>
      <w:bookmarkEnd w:id="20755"/>
      <w:bookmarkEnd w:id="20756"/>
      <w:bookmarkEnd w:id="20757"/>
      <w:bookmarkEnd w:id="20758"/>
      <w:bookmarkEnd w:id="20759"/>
      <w:r>
        <w:rPr>
          <w:rtl/>
          <w:lang w:eastAsia="he-IL"/>
        </w:rPr>
        <w:t>אם אנחנו מדברים על דברים שהם בחוץ והם חשופים ויש שקיפות, אנחנו מדברים ומעודדים את כל הנימוקים ואין לנו כאן עילות של עילות פסילה</w:t>
      </w:r>
      <w:r w:rsidR="000E33CB">
        <w:rPr>
          <w:rFonts w:hint="cs"/>
          <w:rtl/>
          <w:lang w:eastAsia="he-IL"/>
        </w:rPr>
        <w:t>,</w:t>
      </w:r>
      <w:r>
        <w:rPr>
          <w:rtl/>
          <w:lang w:eastAsia="he-IL"/>
        </w:rPr>
        <w:t xml:space="preserve"> לכן ההסתייגות הזו שמדברת על ההצגה של ראש הממשלה</w:t>
      </w:r>
      <w:r w:rsidR="000E33CB">
        <w:rPr>
          <w:rFonts w:hint="cs"/>
          <w:rtl/>
          <w:lang w:eastAsia="he-IL"/>
        </w:rPr>
        <w:t>,</w:t>
      </w:r>
      <w:r>
        <w:rPr>
          <w:rtl/>
          <w:lang w:eastAsia="he-IL"/>
        </w:rPr>
        <w:t xml:space="preserve"> שהוא מציג בפני הכנסת דבר שהוא רלוונטי</w:t>
      </w:r>
      <w:r w:rsidR="000E33CB">
        <w:rPr>
          <w:rFonts w:hint="cs"/>
          <w:rtl/>
          <w:lang w:eastAsia="he-IL"/>
        </w:rPr>
        <w:t>,</w:t>
      </w:r>
      <w:r>
        <w:rPr>
          <w:rtl/>
          <w:lang w:eastAsia="he-IL"/>
        </w:rPr>
        <w:t xml:space="preserve"> מהן אותן נסיבות שגרמו לו להחליט למנות את השר, אבל זה לפני ההצבעה עצמה, כדי שבפני חברי הכנסת יהיו כל השיקולים הרלבנטיים להצביע. </w:t>
      </w:r>
    </w:p>
    <w:p w14:paraId="43C3BD4D" w14:textId="560D3A5C" w:rsidR="000E33CB" w:rsidRDefault="000E33CB" w:rsidP="006E2947">
      <w:pPr>
        <w:rPr>
          <w:rtl/>
          <w:lang w:eastAsia="he-IL"/>
        </w:rPr>
      </w:pPr>
      <w:bookmarkStart w:id="20760" w:name="_ETM_Q1_11015046"/>
      <w:bookmarkStart w:id="20761" w:name="_ETM_Q1_11016223"/>
      <w:bookmarkStart w:id="20762" w:name="_ETM_Q1_11016405"/>
      <w:bookmarkStart w:id="20763" w:name="_ETM_Q1_11016883"/>
      <w:bookmarkStart w:id="20764" w:name="_ETM_Q1_11012017"/>
      <w:bookmarkStart w:id="20765" w:name="_ETM_Q1_11013941"/>
      <w:bookmarkEnd w:id="20760"/>
      <w:bookmarkEnd w:id="20761"/>
      <w:bookmarkEnd w:id="20762"/>
      <w:bookmarkEnd w:id="20763"/>
      <w:bookmarkEnd w:id="20764"/>
      <w:bookmarkEnd w:id="20765"/>
    </w:p>
    <w:p w14:paraId="379D4414" w14:textId="77777777" w:rsidR="000E33CB" w:rsidRDefault="000E33CB" w:rsidP="006E2947">
      <w:pPr>
        <w:rPr>
          <w:rtl/>
          <w:lang w:eastAsia="he-IL"/>
        </w:rPr>
      </w:pPr>
    </w:p>
    <w:p w14:paraId="4921F43A" w14:textId="279F3881" w:rsidR="000E33CB" w:rsidRDefault="000E33CB" w:rsidP="000E33CB">
      <w:pPr>
        <w:pStyle w:val="af6"/>
        <w:keepNext/>
        <w:rPr>
          <w:rtl/>
        </w:rPr>
      </w:pPr>
      <w:bookmarkStart w:id="20766" w:name="ET_yor_5763_2109"/>
      <w:r w:rsidRPr="000E33CB">
        <w:rPr>
          <w:rStyle w:val="TagStyle"/>
          <w:rtl/>
        </w:rPr>
        <w:t xml:space="preserve"> &lt;&lt; יור &gt;&gt; </w:t>
      </w:r>
      <w:r>
        <w:rPr>
          <w:rtl/>
        </w:rPr>
        <w:t>היו"ר משה ארבל:</w:t>
      </w:r>
      <w:r w:rsidRPr="000E33CB">
        <w:rPr>
          <w:rStyle w:val="TagStyle"/>
          <w:rtl/>
        </w:rPr>
        <w:t xml:space="preserve"> &lt;&lt; יור &gt;&gt;</w:t>
      </w:r>
      <w:r w:rsidR="00707E81">
        <w:rPr>
          <w:rtl/>
        </w:rPr>
        <w:t xml:space="preserve"> </w:t>
      </w:r>
      <w:r>
        <w:rPr>
          <w:rtl/>
        </w:rPr>
        <w:t xml:space="preserve"> </w:t>
      </w:r>
      <w:bookmarkEnd w:id="20766"/>
    </w:p>
    <w:p w14:paraId="6E859831" w14:textId="77777777" w:rsidR="000E33CB" w:rsidRDefault="000E33CB" w:rsidP="000E33CB">
      <w:pPr>
        <w:pStyle w:val="KeepWithNext"/>
        <w:rPr>
          <w:rtl/>
          <w:lang w:eastAsia="he-IL"/>
        </w:rPr>
      </w:pPr>
    </w:p>
    <w:p w14:paraId="1FA5A0B8" w14:textId="3810D810" w:rsidR="000E33CB" w:rsidRDefault="000E33CB" w:rsidP="000E33CB">
      <w:pPr>
        <w:rPr>
          <w:rtl/>
          <w:lang w:eastAsia="he-IL"/>
        </w:rPr>
      </w:pPr>
      <w:bookmarkStart w:id="20767" w:name="_ETM_Q1_11016843"/>
      <w:bookmarkEnd w:id="20767"/>
      <w:r>
        <w:rPr>
          <w:rFonts w:hint="cs"/>
          <w:rtl/>
          <w:lang w:eastAsia="he-IL"/>
        </w:rPr>
        <w:t>נ</w:t>
      </w:r>
      <w:bookmarkStart w:id="20768" w:name="_ETM_Q1_11017040"/>
      <w:bookmarkEnd w:id="20768"/>
      <w:r>
        <w:rPr>
          <w:rFonts w:hint="cs"/>
          <w:rtl/>
          <w:lang w:eastAsia="he-IL"/>
        </w:rPr>
        <w:t>עבור להצבעה</w:t>
      </w:r>
      <w:bookmarkStart w:id="20769" w:name="_ETM_Q1_11015428"/>
      <w:bookmarkEnd w:id="20769"/>
      <w:r>
        <w:rPr>
          <w:rFonts w:hint="cs"/>
          <w:rtl/>
          <w:lang w:eastAsia="he-IL"/>
        </w:rPr>
        <w:t>,</w:t>
      </w:r>
      <w:bookmarkStart w:id="20770" w:name="_ETM_Q1_11015869"/>
      <w:bookmarkEnd w:id="20770"/>
      <w:r>
        <w:rPr>
          <w:rFonts w:hint="cs"/>
          <w:rtl/>
          <w:lang w:eastAsia="he-IL"/>
        </w:rPr>
        <w:t xml:space="preserve"> מי בעד ההסתייגות </w:t>
      </w:r>
      <w:bookmarkStart w:id="20771" w:name="_ETM_Q1_11017041"/>
      <w:bookmarkEnd w:id="20771"/>
      <w:r>
        <w:rPr>
          <w:rFonts w:hint="cs"/>
          <w:rtl/>
          <w:lang w:eastAsia="he-IL"/>
        </w:rPr>
        <w:t>ירים את ידו? ארבעה, מי נגד? שבעה, נמנעים</w:t>
      </w:r>
      <w:bookmarkStart w:id="20772" w:name="_ETM_Q1_11021839"/>
      <w:bookmarkEnd w:id="20772"/>
      <w:r>
        <w:rPr>
          <w:rFonts w:hint="cs"/>
          <w:rtl/>
          <w:lang w:eastAsia="he-IL"/>
        </w:rPr>
        <w:t xml:space="preserve"> אין.</w:t>
      </w:r>
    </w:p>
    <w:p w14:paraId="30137741" w14:textId="77777777" w:rsidR="000E33CB" w:rsidRDefault="000E33CB" w:rsidP="000E33CB">
      <w:pPr>
        <w:rPr>
          <w:rtl/>
          <w:lang w:eastAsia="he-IL"/>
        </w:rPr>
      </w:pPr>
    </w:p>
    <w:p w14:paraId="75D2CC3B" w14:textId="77777777" w:rsidR="000E33CB" w:rsidRDefault="000E33CB" w:rsidP="000E33CB">
      <w:pPr>
        <w:pStyle w:val="af1"/>
        <w:keepNext/>
        <w:rPr>
          <w:rtl/>
          <w:lang w:eastAsia="he-IL"/>
        </w:rPr>
      </w:pPr>
      <w:r>
        <w:rPr>
          <w:rFonts w:hint="cs"/>
          <w:rtl/>
          <w:lang w:eastAsia="he-IL"/>
        </w:rPr>
        <w:t>הצבעה</w:t>
      </w:r>
    </w:p>
    <w:p w14:paraId="32F1E88C" w14:textId="77777777" w:rsidR="000E33CB" w:rsidRDefault="000E33CB" w:rsidP="000E33CB">
      <w:pPr>
        <w:rPr>
          <w:rtl/>
          <w:lang w:eastAsia="he-IL"/>
        </w:rPr>
      </w:pPr>
    </w:p>
    <w:p w14:paraId="0573191B" w14:textId="77777777" w:rsidR="000E33CB" w:rsidRDefault="000E33CB" w:rsidP="000E33CB">
      <w:pPr>
        <w:pStyle w:val="--"/>
        <w:keepNext/>
        <w:rPr>
          <w:rtl/>
          <w:lang w:eastAsia="he-IL"/>
        </w:rPr>
      </w:pPr>
      <w:r>
        <w:rPr>
          <w:rFonts w:hint="cs"/>
          <w:rtl/>
          <w:lang w:eastAsia="he-IL"/>
        </w:rPr>
        <w:t>ההסתייגות נדחתה.</w:t>
      </w:r>
    </w:p>
    <w:p w14:paraId="2B96D6E9" w14:textId="77777777" w:rsidR="000E33CB" w:rsidRDefault="000E33CB" w:rsidP="000E33CB">
      <w:pPr>
        <w:rPr>
          <w:rtl/>
          <w:lang w:eastAsia="he-IL"/>
        </w:rPr>
      </w:pPr>
    </w:p>
    <w:p w14:paraId="54BF61AA" w14:textId="77777777" w:rsidR="000E33CB" w:rsidRDefault="000E33CB" w:rsidP="000E33CB">
      <w:pPr>
        <w:rPr>
          <w:rtl/>
          <w:lang w:eastAsia="he-IL"/>
        </w:rPr>
      </w:pPr>
      <w:r>
        <w:rPr>
          <w:rtl/>
          <w:lang w:eastAsia="he-IL"/>
        </w:rPr>
        <w:t>אני קובע שההסתייגות לא התקבלה.</w:t>
      </w:r>
      <w:bookmarkStart w:id="20773" w:name="_ETM_Q1_11024120"/>
      <w:bookmarkEnd w:id="20773"/>
    </w:p>
    <w:p w14:paraId="4E7681F4" w14:textId="77777777" w:rsidR="000E33CB" w:rsidRDefault="000E33CB" w:rsidP="000E33CB">
      <w:pPr>
        <w:rPr>
          <w:rtl/>
          <w:lang w:eastAsia="he-IL"/>
        </w:rPr>
      </w:pPr>
      <w:bookmarkStart w:id="20774" w:name="_ETM_Q1_11024787"/>
      <w:bookmarkEnd w:id="20774"/>
    </w:p>
    <w:p w14:paraId="29D4C2D2" w14:textId="7EDDE2FD" w:rsidR="000E33CB" w:rsidRDefault="000E33CB" w:rsidP="000E33CB">
      <w:pPr>
        <w:rPr>
          <w:rtl/>
          <w:lang w:eastAsia="he-IL"/>
        </w:rPr>
      </w:pPr>
      <w:bookmarkStart w:id="20775" w:name="_ETM_Q1_11024926"/>
      <w:bookmarkStart w:id="20776" w:name="_ETM_Q1_11025659"/>
      <w:bookmarkEnd w:id="20775"/>
      <w:bookmarkEnd w:id="20776"/>
      <w:r>
        <w:rPr>
          <w:rFonts w:hint="cs"/>
          <w:rtl/>
          <w:lang w:eastAsia="he-IL"/>
        </w:rPr>
        <w:t>הסתייגות 215.</w:t>
      </w:r>
      <w:bookmarkStart w:id="20777" w:name="_ETM_Q1_11028646"/>
      <w:bookmarkEnd w:id="20777"/>
    </w:p>
    <w:p w14:paraId="1A0CA42E" w14:textId="77777777" w:rsidR="000E33CB" w:rsidRDefault="000E33CB" w:rsidP="000E33CB">
      <w:pPr>
        <w:rPr>
          <w:rtl/>
          <w:lang w:eastAsia="he-IL"/>
        </w:rPr>
      </w:pPr>
      <w:bookmarkStart w:id="20778" w:name="_ETM_Q1_11024836"/>
      <w:bookmarkEnd w:id="20778"/>
    </w:p>
    <w:p w14:paraId="0371A92F" w14:textId="23C641F7" w:rsidR="000E33CB" w:rsidRDefault="000E33CB" w:rsidP="000E33CB">
      <w:pPr>
        <w:pStyle w:val="a4"/>
        <w:keepNext/>
        <w:rPr>
          <w:rtl/>
        </w:rPr>
      </w:pPr>
      <w:bookmarkStart w:id="20779" w:name="ET_speaker_אייל_לב_ארי_2110"/>
      <w:r w:rsidRPr="000E33CB">
        <w:rPr>
          <w:rStyle w:val="TagStyle"/>
          <w:rtl/>
        </w:rPr>
        <w:t xml:space="preserve"> &lt;&lt; דובר &gt;&gt; </w:t>
      </w:r>
      <w:r>
        <w:rPr>
          <w:rtl/>
        </w:rPr>
        <w:t>אייל לב ארי:</w:t>
      </w:r>
      <w:r w:rsidRPr="000E33CB">
        <w:rPr>
          <w:rStyle w:val="TagStyle"/>
          <w:rtl/>
        </w:rPr>
        <w:t xml:space="preserve"> &lt;&lt; דובר &gt;&gt;</w:t>
      </w:r>
      <w:r w:rsidR="00707E81">
        <w:rPr>
          <w:rtl/>
        </w:rPr>
        <w:t xml:space="preserve"> </w:t>
      </w:r>
      <w:r>
        <w:rPr>
          <w:rtl/>
        </w:rPr>
        <w:t xml:space="preserve"> </w:t>
      </w:r>
      <w:bookmarkEnd w:id="20779"/>
    </w:p>
    <w:p w14:paraId="733917DD" w14:textId="77777777" w:rsidR="000E33CB" w:rsidRDefault="000E33CB" w:rsidP="000E33CB">
      <w:pPr>
        <w:pStyle w:val="KeepWithNext"/>
        <w:rPr>
          <w:rtl/>
          <w:lang w:eastAsia="he-IL"/>
        </w:rPr>
      </w:pPr>
    </w:p>
    <w:p w14:paraId="5852D8FC" w14:textId="77777777" w:rsidR="000E33CB" w:rsidRDefault="006E2947" w:rsidP="006E2947">
      <w:pPr>
        <w:rPr>
          <w:rtl/>
          <w:lang w:eastAsia="he-IL"/>
        </w:rPr>
      </w:pPr>
      <w:bookmarkStart w:id="20780" w:name="_ETM_Q1_11026651"/>
      <w:bookmarkStart w:id="20781" w:name="_ETM_Q1_11026774"/>
      <w:bookmarkStart w:id="20782" w:name="_ETM_Q1_11026252"/>
      <w:bookmarkEnd w:id="20780"/>
      <w:bookmarkEnd w:id="20781"/>
      <w:bookmarkEnd w:id="20782"/>
      <w:r>
        <w:rPr>
          <w:rtl/>
          <w:lang w:eastAsia="he-IL"/>
        </w:rPr>
        <w:t>אחרי המילים. לפי הוראות סעיף 6 יבוא רשאי</w:t>
      </w:r>
      <w:r w:rsidR="000E33CB">
        <w:rPr>
          <w:rFonts w:hint="cs"/>
          <w:rtl/>
          <w:lang w:eastAsia="he-IL"/>
        </w:rPr>
        <w:t>.</w:t>
      </w:r>
      <w:bookmarkStart w:id="20783" w:name="_ETM_Q1_11029651"/>
      <w:bookmarkEnd w:id="20783"/>
    </w:p>
    <w:p w14:paraId="4EF927A7" w14:textId="77777777" w:rsidR="000E33CB" w:rsidRDefault="000E33CB" w:rsidP="006E2947">
      <w:pPr>
        <w:rPr>
          <w:rtl/>
          <w:lang w:eastAsia="he-IL"/>
        </w:rPr>
      </w:pPr>
      <w:bookmarkStart w:id="20784" w:name="_ETM_Q1_11031354"/>
      <w:bookmarkEnd w:id="20784"/>
    </w:p>
    <w:p w14:paraId="22A47660" w14:textId="4A019F67" w:rsidR="000E33CB" w:rsidRDefault="000E33CB" w:rsidP="000E33CB">
      <w:pPr>
        <w:pStyle w:val="a4"/>
        <w:keepNext/>
        <w:rPr>
          <w:rtl/>
        </w:rPr>
      </w:pPr>
      <w:bookmarkStart w:id="20785" w:name="ET_speaker_6158_2111"/>
      <w:r w:rsidRPr="000E33CB">
        <w:rPr>
          <w:rStyle w:val="TagStyle"/>
          <w:rtl/>
        </w:rPr>
        <w:t xml:space="preserve"> &lt;&lt; דובר &gt;&gt; </w:t>
      </w:r>
      <w:r>
        <w:rPr>
          <w:rtl/>
        </w:rPr>
        <w:t>אפרת רייטן מרום (העבודה):</w:t>
      </w:r>
      <w:r w:rsidRPr="000E33CB">
        <w:rPr>
          <w:rStyle w:val="TagStyle"/>
          <w:rtl/>
        </w:rPr>
        <w:t xml:space="preserve"> &lt;&lt; דובר &gt;&gt;</w:t>
      </w:r>
      <w:r w:rsidR="00707E81">
        <w:rPr>
          <w:rtl/>
        </w:rPr>
        <w:t xml:space="preserve"> </w:t>
      </w:r>
      <w:r>
        <w:rPr>
          <w:rtl/>
        </w:rPr>
        <w:t xml:space="preserve"> </w:t>
      </w:r>
      <w:bookmarkEnd w:id="20785"/>
    </w:p>
    <w:p w14:paraId="6DF5AFEB" w14:textId="77777777" w:rsidR="000E33CB" w:rsidRDefault="000E33CB" w:rsidP="000E33CB">
      <w:pPr>
        <w:pStyle w:val="KeepWithNext"/>
        <w:rPr>
          <w:rtl/>
          <w:lang w:eastAsia="he-IL"/>
        </w:rPr>
      </w:pPr>
    </w:p>
    <w:p w14:paraId="30DDF495" w14:textId="77777777" w:rsidR="000E33CB" w:rsidRDefault="006E2947" w:rsidP="006E2947">
      <w:pPr>
        <w:rPr>
          <w:rtl/>
          <w:lang w:eastAsia="he-IL"/>
        </w:rPr>
      </w:pPr>
      <w:bookmarkStart w:id="20786" w:name="_ETM_Q1_11032770"/>
      <w:bookmarkStart w:id="20787" w:name="_ETM_Q1_11032879"/>
      <w:bookmarkStart w:id="20788" w:name="_ETM_Q1_11027974"/>
      <w:bookmarkStart w:id="20789" w:name="_ETM_Q1_11030014"/>
      <w:bookmarkStart w:id="20790" w:name="_ETM_Q1_11030051"/>
      <w:bookmarkStart w:id="20791" w:name="_ETM_Q1_11030123"/>
      <w:bookmarkStart w:id="20792" w:name="_ETM_Q1_11030145"/>
      <w:bookmarkStart w:id="20793" w:name="_ETM_Q1_11030214"/>
      <w:bookmarkEnd w:id="20786"/>
      <w:bookmarkEnd w:id="20787"/>
      <w:bookmarkEnd w:id="20788"/>
      <w:bookmarkEnd w:id="20789"/>
      <w:bookmarkEnd w:id="20790"/>
      <w:bookmarkEnd w:id="20791"/>
      <w:bookmarkEnd w:id="20792"/>
      <w:bookmarkEnd w:id="20793"/>
      <w:r>
        <w:rPr>
          <w:rtl/>
          <w:lang w:eastAsia="he-IL"/>
        </w:rPr>
        <w:t>כן</w:t>
      </w:r>
      <w:r w:rsidR="000E33CB">
        <w:rPr>
          <w:rFonts w:hint="cs"/>
          <w:rtl/>
          <w:lang w:eastAsia="he-IL"/>
        </w:rPr>
        <w:t>,</w:t>
      </w:r>
      <w:r>
        <w:rPr>
          <w:rtl/>
          <w:lang w:eastAsia="he-IL"/>
        </w:rPr>
        <w:t xml:space="preserve"> מדבר בעד עצמו. הרש</w:t>
      </w:r>
      <w:r w:rsidR="000E33CB">
        <w:rPr>
          <w:rFonts w:hint="cs"/>
          <w:rtl/>
          <w:lang w:eastAsia="he-IL"/>
        </w:rPr>
        <w:t>א</w:t>
      </w:r>
      <w:r>
        <w:rPr>
          <w:rtl/>
          <w:lang w:eastAsia="he-IL"/>
        </w:rPr>
        <w:t>ות הזאת היא בעיניי חשובה</w:t>
      </w:r>
      <w:r w:rsidR="000E33CB">
        <w:rPr>
          <w:rFonts w:hint="cs"/>
          <w:rtl/>
          <w:lang w:eastAsia="he-IL"/>
        </w:rPr>
        <w:t>.</w:t>
      </w:r>
      <w:bookmarkStart w:id="20794" w:name="_ETM_Q1_11031719"/>
      <w:bookmarkStart w:id="20795" w:name="_ETM_Q1_11031995"/>
      <w:bookmarkEnd w:id="20794"/>
      <w:bookmarkEnd w:id="20795"/>
    </w:p>
    <w:p w14:paraId="469CBB0D" w14:textId="77777777" w:rsidR="000E33CB" w:rsidRDefault="000E33CB" w:rsidP="006E2947">
      <w:pPr>
        <w:rPr>
          <w:rtl/>
          <w:lang w:eastAsia="he-IL"/>
        </w:rPr>
      </w:pPr>
    </w:p>
    <w:p w14:paraId="4C616692" w14:textId="37F32EEB" w:rsidR="000E33CB" w:rsidRDefault="000E33CB" w:rsidP="000E33CB">
      <w:pPr>
        <w:pStyle w:val="af6"/>
        <w:keepNext/>
        <w:rPr>
          <w:rtl/>
        </w:rPr>
      </w:pPr>
      <w:bookmarkStart w:id="20796" w:name="ET_yor_5763_2112"/>
      <w:r w:rsidRPr="000E33CB">
        <w:rPr>
          <w:rStyle w:val="TagStyle"/>
          <w:rtl/>
        </w:rPr>
        <w:t xml:space="preserve"> &lt;&lt; יור &gt;&gt; </w:t>
      </w:r>
      <w:r>
        <w:rPr>
          <w:rtl/>
        </w:rPr>
        <w:t>היו"ר משה ארבל:</w:t>
      </w:r>
      <w:r w:rsidRPr="000E33CB">
        <w:rPr>
          <w:rStyle w:val="TagStyle"/>
          <w:rtl/>
        </w:rPr>
        <w:t xml:space="preserve"> &lt;&lt; יור &gt;&gt;</w:t>
      </w:r>
      <w:r w:rsidR="00707E81">
        <w:rPr>
          <w:rtl/>
        </w:rPr>
        <w:t xml:space="preserve"> </w:t>
      </w:r>
      <w:r>
        <w:rPr>
          <w:rtl/>
        </w:rPr>
        <w:t xml:space="preserve"> </w:t>
      </w:r>
      <w:bookmarkEnd w:id="20796"/>
    </w:p>
    <w:p w14:paraId="55B344D6" w14:textId="77777777" w:rsidR="000E33CB" w:rsidRDefault="000E33CB" w:rsidP="000E33CB">
      <w:pPr>
        <w:pStyle w:val="KeepWithNext"/>
        <w:rPr>
          <w:rtl/>
          <w:lang w:eastAsia="he-IL"/>
        </w:rPr>
      </w:pPr>
    </w:p>
    <w:p w14:paraId="75922018" w14:textId="791AB974" w:rsidR="000E33CB" w:rsidRDefault="000E33CB" w:rsidP="000E33CB">
      <w:pPr>
        <w:rPr>
          <w:rtl/>
          <w:lang w:eastAsia="he-IL"/>
        </w:rPr>
      </w:pPr>
      <w:bookmarkStart w:id="20797" w:name="_ETM_Q1_11036329"/>
      <w:bookmarkStart w:id="20798" w:name="_ETM_Q1_11036442"/>
      <w:bookmarkStart w:id="20799" w:name="_ETM_Q1_11031471"/>
      <w:bookmarkEnd w:id="20797"/>
      <w:bookmarkEnd w:id="20798"/>
      <w:bookmarkEnd w:id="20799"/>
      <w:r>
        <w:rPr>
          <w:rFonts w:hint="cs"/>
          <w:rtl/>
          <w:lang w:eastAsia="he-IL"/>
        </w:rPr>
        <w:t>אנחנו נעבור להצבעה. מי בעד ההסתייגות?</w:t>
      </w:r>
      <w:bookmarkStart w:id="20800" w:name="_ETM_Q1_11037582"/>
      <w:bookmarkEnd w:id="20800"/>
      <w:r>
        <w:rPr>
          <w:rFonts w:hint="cs"/>
          <w:rtl/>
          <w:lang w:eastAsia="he-IL"/>
        </w:rPr>
        <w:t xml:space="preserve"> שלושה, מי נגד? שבעה, מי נמנע? אחת.</w:t>
      </w:r>
    </w:p>
    <w:p w14:paraId="01E62AC4" w14:textId="77777777" w:rsidR="000E33CB" w:rsidRDefault="000E33CB" w:rsidP="000E33CB">
      <w:pPr>
        <w:rPr>
          <w:rtl/>
          <w:lang w:eastAsia="he-IL"/>
        </w:rPr>
      </w:pPr>
    </w:p>
    <w:p w14:paraId="76033FFF" w14:textId="77777777" w:rsidR="000E33CB" w:rsidRDefault="000E33CB" w:rsidP="000E33CB">
      <w:pPr>
        <w:pStyle w:val="af1"/>
        <w:keepNext/>
        <w:rPr>
          <w:rtl/>
          <w:lang w:eastAsia="he-IL"/>
        </w:rPr>
      </w:pPr>
      <w:r>
        <w:rPr>
          <w:rFonts w:hint="cs"/>
          <w:rtl/>
          <w:lang w:eastAsia="he-IL"/>
        </w:rPr>
        <w:t>הצבעה</w:t>
      </w:r>
    </w:p>
    <w:p w14:paraId="75BB0C93" w14:textId="77777777" w:rsidR="000E33CB" w:rsidRDefault="000E33CB" w:rsidP="000E33CB">
      <w:pPr>
        <w:rPr>
          <w:rtl/>
          <w:lang w:eastAsia="he-IL"/>
        </w:rPr>
      </w:pPr>
    </w:p>
    <w:p w14:paraId="23DE6CBF" w14:textId="77777777" w:rsidR="000E33CB" w:rsidRDefault="000E33CB" w:rsidP="000E33CB">
      <w:pPr>
        <w:pStyle w:val="--"/>
        <w:keepNext/>
        <w:rPr>
          <w:rtl/>
          <w:lang w:eastAsia="he-IL"/>
        </w:rPr>
      </w:pPr>
      <w:r>
        <w:rPr>
          <w:rFonts w:hint="cs"/>
          <w:rtl/>
          <w:lang w:eastAsia="he-IL"/>
        </w:rPr>
        <w:t>ההסתייגות נדחתה.</w:t>
      </w:r>
    </w:p>
    <w:p w14:paraId="26FEB348" w14:textId="77777777" w:rsidR="000E33CB" w:rsidRDefault="000E33CB" w:rsidP="000E33CB">
      <w:pPr>
        <w:rPr>
          <w:rtl/>
          <w:lang w:eastAsia="he-IL"/>
        </w:rPr>
      </w:pPr>
    </w:p>
    <w:p w14:paraId="1430871C" w14:textId="77777777" w:rsidR="000E33CB" w:rsidRDefault="000E33CB" w:rsidP="000E33CB">
      <w:pPr>
        <w:rPr>
          <w:rtl/>
          <w:lang w:eastAsia="he-IL"/>
        </w:rPr>
      </w:pPr>
      <w:r>
        <w:rPr>
          <w:rtl/>
          <w:lang w:eastAsia="he-IL"/>
        </w:rPr>
        <w:t>אני קובע שההסתייגות לא התקבלה.</w:t>
      </w:r>
    </w:p>
    <w:p w14:paraId="4CF856E5" w14:textId="77777777" w:rsidR="000E33CB" w:rsidRDefault="000E33CB" w:rsidP="000E33CB">
      <w:pPr>
        <w:rPr>
          <w:rtl/>
          <w:lang w:eastAsia="he-IL"/>
        </w:rPr>
      </w:pPr>
      <w:bookmarkStart w:id="20801" w:name="_ETM_Q1_11042305"/>
      <w:bookmarkStart w:id="20802" w:name="_ETM_Q1_11043106"/>
      <w:bookmarkEnd w:id="20801"/>
      <w:bookmarkEnd w:id="20802"/>
    </w:p>
    <w:p w14:paraId="6ADE5728" w14:textId="2B8BBB2F" w:rsidR="000E33CB" w:rsidRDefault="000E33CB" w:rsidP="000E33CB">
      <w:pPr>
        <w:rPr>
          <w:rtl/>
          <w:lang w:eastAsia="he-IL"/>
        </w:rPr>
      </w:pPr>
      <w:bookmarkStart w:id="20803" w:name="_ETM_Q1_11043398"/>
      <w:bookmarkEnd w:id="20803"/>
      <w:r>
        <w:rPr>
          <w:rFonts w:hint="cs"/>
          <w:rtl/>
          <w:lang w:eastAsia="he-IL"/>
        </w:rPr>
        <w:t>הסתי</w:t>
      </w:r>
      <w:bookmarkStart w:id="20804" w:name="_ETM_Q1_11043983"/>
      <w:bookmarkEnd w:id="20804"/>
      <w:r>
        <w:rPr>
          <w:rFonts w:hint="cs"/>
          <w:rtl/>
          <w:lang w:eastAsia="he-IL"/>
        </w:rPr>
        <w:t>יגות 216</w:t>
      </w:r>
      <w:bookmarkStart w:id="20805" w:name="_ETM_Q1_11040627"/>
      <w:bookmarkEnd w:id="20805"/>
      <w:r>
        <w:rPr>
          <w:rFonts w:hint="cs"/>
          <w:rtl/>
          <w:lang w:eastAsia="he-IL"/>
        </w:rPr>
        <w:t xml:space="preserve"> אדוני היועץ המשפטי.</w:t>
      </w:r>
      <w:bookmarkStart w:id="20806" w:name="_ETM_Q1_11043410"/>
      <w:bookmarkEnd w:id="20806"/>
    </w:p>
    <w:p w14:paraId="40C1FFEE" w14:textId="77777777" w:rsidR="000E33CB" w:rsidRDefault="000E33CB" w:rsidP="000E33CB">
      <w:pPr>
        <w:rPr>
          <w:rtl/>
          <w:lang w:eastAsia="he-IL"/>
        </w:rPr>
      </w:pPr>
    </w:p>
    <w:p w14:paraId="017D0B4E" w14:textId="7F5DB9BC" w:rsidR="000E33CB" w:rsidRDefault="000E33CB" w:rsidP="000E33CB">
      <w:pPr>
        <w:pStyle w:val="a4"/>
        <w:keepNext/>
        <w:rPr>
          <w:rtl/>
        </w:rPr>
      </w:pPr>
      <w:bookmarkStart w:id="20807" w:name="ET_speaker_אייל_לב_ארי_2113"/>
      <w:r w:rsidRPr="000E33CB">
        <w:rPr>
          <w:rStyle w:val="TagStyle"/>
          <w:rtl/>
        </w:rPr>
        <w:t xml:space="preserve"> &lt;&lt; דובר &gt;&gt; </w:t>
      </w:r>
      <w:r>
        <w:rPr>
          <w:rtl/>
        </w:rPr>
        <w:t>אייל לב ארי:</w:t>
      </w:r>
      <w:r w:rsidRPr="000E33CB">
        <w:rPr>
          <w:rStyle w:val="TagStyle"/>
          <w:rtl/>
        </w:rPr>
        <w:t xml:space="preserve"> &lt;&lt; דובר &gt;&gt;</w:t>
      </w:r>
      <w:r w:rsidR="00707E81">
        <w:rPr>
          <w:rtl/>
        </w:rPr>
        <w:t xml:space="preserve"> </w:t>
      </w:r>
      <w:r>
        <w:rPr>
          <w:rtl/>
        </w:rPr>
        <w:t xml:space="preserve"> </w:t>
      </w:r>
      <w:bookmarkEnd w:id="20807"/>
    </w:p>
    <w:p w14:paraId="605BF2D7" w14:textId="77777777" w:rsidR="000E33CB" w:rsidRDefault="000E33CB" w:rsidP="000E33CB">
      <w:pPr>
        <w:pStyle w:val="KeepWithNext"/>
        <w:rPr>
          <w:rtl/>
          <w:lang w:eastAsia="he-IL"/>
        </w:rPr>
      </w:pPr>
    </w:p>
    <w:p w14:paraId="656908B8" w14:textId="1B8AE313" w:rsidR="000E33CB" w:rsidRDefault="000E33CB" w:rsidP="000E33CB">
      <w:pPr>
        <w:rPr>
          <w:rtl/>
          <w:lang w:eastAsia="he-IL"/>
        </w:rPr>
      </w:pPr>
      <w:bookmarkStart w:id="20808" w:name="_ETM_Q1_11046176"/>
      <w:bookmarkStart w:id="20809" w:name="_ETM_Q1_11046308"/>
      <w:bookmarkEnd w:id="20808"/>
      <w:bookmarkEnd w:id="20809"/>
      <w:r>
        <w:rPr>
          <w:rFonts w:hint="cs"/>
          <w:rtl/>
          <w:lang w:eastAsia="he-IL"/>
        </w:rPr>
        <w:t>במקום המילים הכנסת תצביע מיד</w:t>
      </w:r>
      <w:bookmarkStart w:id="20810" w:name="_ETM_Q1_11042851"/>
      <w:bookmarkEnd w:id="20810"/>
      <w:r>
        <w:rPr>
          <w:rFonts w:hint="cs"/>
          <w:rtl/>
          <w:lang w:eastAsia="he-IL"/>
        </w:rPr>
        <w:t>, יבוא הכנסת תצביע לאחר שבועיים.</w:t>
      </w:r>
      <w:bookmarkStart w:id="20811" w:name="_ETM_Q1_11050207"/>
      <w:bookmarkEnd w:id="20811"/>
    </w:p>
    <w:p w14:paraId="2EBFC04A" w14:textId="77777777" w:rsidR="000E33CB" w:rsidRDefault="000E33CB" w:rsidP="000E33CB">
      <w:pPr>
        <w:rPr>
          <w:rtl/>
          <w:lang w:eastAsia="he-IL"/>
        </w:rPr>
      </w:pPr>
      <w:bookmarkStart w:id="20812" w:name="_ETM_Q1_11050744"/>
      <w:bookmarkStart w:id="20813" w:name="_ETM_Q1_11045892"/>
      <w:bookmarkEnd w:id="20812"/>
      <w:bookmarkEnd w:id="20813"/>
    </w:p>
    <w:p w14:paraId="043EAC9A" w14:textId="09D99162" w:rsidR="000E33CB" w:rsidRDefault="000E33CB" w:rsidP="000E33CB">
      <w:pPr>
        <w:pStyle w:val="a4"/>
        <w:keepNext/>
        <w:rPr>
          <w:rtl/>
        </w:rPr>
      </w:pPr>
      <w:bookmarkStart w:id="20814" w:name="ET_speaker_6158_2114"/>
      <w:r w:rsidRPr="000E33CB">
        <w:rPr>
          <w:rStyle w:val="TagStyle"/>
          <w:rtl/>
        </w:rPr>
        <w:t xml:space="preserve"> &lt;&lt; דובר &gt;&gt; </w:t>
      </w:r>
      <w:r>
        <w:rPr>
          <w:rtl/>
        </w:rPr>
        <w:t>אפרת רייטן מרום (העבודה):</w:t>
      </w:r>
      <w:r w:rsidRPr="000E33CB">
        <w:rPr>
          <w:rStyle w:val="TagStyle"/>
          <w:rtl/>
        </w:rPr>
        <w:t xml:space="preserve"> &lt;&lt; דובר &gt;&gt;</w:t>
      </w:r>
      <w:r w:rsidR="00707E81">
        <w:rPr>
          <w:rtl/>
        </w:rPr>
        <w:t xml:space="preserve"> </w:t>
      </w:r>
      <w:r>
        <w:rPr>
          <w:rtl/>
        </w:rPr>
        <w:t xml:space="preserve"> </w:t>
      </w:r>
      <w:bookmarkEnd w:id="20814"/>
    </w:p>
    <w:p w14:paraId="44834497" w14:textId="77777777" w:rsidR="000E33CB" w:rsidRDefault="000E33CB" w:rsidP="000E33CB">
      <w:pPr>
        <w:pStyle w:val="KeepWithNext"/>
        <w:rPr>
          <w:rtl/>
          <w:lang w:eastAsia="he-IL"/>
        </w:rPr>
      </w:pPr>
    </w:p>
    <w:p w14:paraId="21E93EAB" w14:textId="77777777" w:rsidR="000E33CB" w:rsidRDefault="006E2947" w:rsidP="006E2947">
      <w:pPr>
        <w:rPr>
          <w:rtl/>
          <w:lang w:eastAsia="he-IL"/>
        </w:rPr>
      </w:pPr>
      <w:bookmarkStart w:id="20815" w:name="_ETM_Q1_11048998"/>
      <w:bookmarkStart w:id="20816" w:name="_ETM_Q1_11049075"/>
      <w:bookmarkEnd w:id="20815"/>
      <w:bookmarkEnd w:id="20816"/>
      <w:r>
        <w:rPr>
          <w:rtl/>
          <w:lang w:eastAsia="he-IL"/>
        </w:rPr>
        <w:t>אנחנו לא הצלחנו להבין גם בדיונים עצמם את המנגנון המיידי של הכנסת תצביע מיד</w:t>
      </w:r>
      <w:r w:rsidR="000E33CB">
        <w:rPr>
          <w:rFonts w:hint="cs"/>
          <w:rtl/>
          <w:lang w:eastAsia="he-IL"/>
        </w:rPr>
        <w:t>,</w:t>
      </w:r>
      <w:r>
        <w:rPr>
          <w:rtl/>
          <w:lang w:eastAsia="he-IL"/>
        </w:rPr>
        <w:t xml:space="preserve"> לא הבנו את הדחיפות ואת הצמידות בין הדברים</w:t>
      </w:r>
      <w:r w:rsidR="000E33CB">
        <w:rPr>
          <w:rFonts w:hint="cs"/>
          <w:rtl/>
          <w:lang w:eastAsia="he-IL"/>
        </w:rPr>
        <w:t>,</w:t>
      </w:r>
      <w:r>
        <w:rPr>
          <w:rtl/>
          <w:lang w:eastAsia="he-IL"/>
        </w:rPr>
        <w:t xml:space="preserve"> וחשבנו שיש טעם דווקא לתת איזשהו מרווח של זמן</w:t>
      </w:r>
      <w:r w:rsidR="000E33CB">
        <w:rPr>
          <w:rFonts w:hint="cs"/>
          <w:rtl/>
          <w:lang w:eastAsia="he-IL"/>
        </w:rPr>
        <w:t>,</w:t>
      </w:r>
      <w:r>
        <w:rPr>
          <w:rtl/>
          <w:lang w:eastAsia="he-IL"/>
        </w:rPr>
        <w:t xml:space="preserve"> פרק זמן</w:t>
      </w:r>
      <w:r w:rsidR="000E33CB">
        <w:rPr>
          <w:rFonts w:hint="cs"/>
          <w:rtl/>
          <w:lang w:eastAsia="he-IL"/>
        </w:rPr>
        <w:t>,</w:t>
      </w:r>
      <w:bookmarkStart w:id="20817" w:name="_ETM_Q1_11065179"/>
      <w:bookmarkStart w:id="20818" w:name="_ETM_Q1_11060428"/>
      <w:bookmarkEnd w:id="20817"/>
      <w:bookmarkEnd w:id="20818"/>
      <w:r>
        <w:rPr>
          <w:rtl/>
          <w:lang w:eastAsia="he-IL"/>
        </w:rPr>
        <w:t xml:space="preserve"> שבו אפשר לקיים כמו שרצינו קודם לכן</w:t>
      </w:r>
      <w:r w:rsidR="000E33CB">
        <w:rPr>
          <w:rFonts w:hint="cs"/>
          <w:rtl/>
          <w:lang w:eastAsia="he-IL"/>
        </w:rPr>
        <w:t>,</w:t>
      </w:r>
      <w:r>
        <w:rPr>
          <w:rtl/>
          <w:lang w:eastAsia="he-IL"/>
        </w:rPr>
        <w:t xml:space="preserve"> גם דיונים אפשר לחשוב</w:t>
      </w:r>
      <w:r w:rsidR="000E33CB">
        <w:rPr>
          <w:rFonts w:hint="cs"/>
          <w:rtl/>
          <w:lang w:eastAsia="he-IL"/>
        </w:rPr>
        <w:t>,</w:t>
      </w:r>
      <w:r>
        <w:rPr>
          <w:rtl/>
          <w:lang w:eastAsia="he-IL"/>
        </w:rPr>
        <w:t xml:space="preserve"> אפשר לדבר, אפשר לראות ולכן הצענו שבועיים. </w:t>
      </w:r>
      <w:bookmarkStart w:id="20819" w:name="_ETM_Q1_11073433"/>
      <w:bookmarkEnd w:id="20819"/>
    </w:p>
    <w:p w14:paraId="4C3D95F8" w14:textId="77777777" w:rsidR="000E33CB" w:rsidRDefault="000E33CB" w:rsidP="006E2947">
      <w:pPr>
        <w:rPr>
          <w:rtl/>
          <w:lang w:eastAsia="he-IL"/>
        </w:rPr>
      </w:pPr>
    </w:p>
    <w:p w14:paraId="66F7D8B1" w14:textId="5F45917B" w:rsidR="000E33CB" w:rsidRDefault="000E33CB" w:rsidP="000E33CB">
      <w:pPr>
        <w:pStyle w:val="af6"/>
        <w:keepNext/>
        <w:rPr>
          <w:rtl/>
        </w:rPr>
      </w:pPr>
      <w:bookmarkStart w:id="20820" w:name="ET_yor_5763_2115"/>
      <w:r w:rsidRPr="000E33CB">
        <w:rPr>
          <w:rStyle w:val="TagStyle"/>
          <w:rtl/>
        </w:rPr>
        <w:t xml:space="preserve"> &lt;&lt; יור &gt;&gt; </w:t>
      </w:r>
      <w:r>
        <w:rPr>
          <w:rtl/>
        </w:rPr>
        <w:t>היו"ר משה ארבל:</w:t>
      </w:r>
      <w:r w:rsidRPr="000E33CB">
        <w:rPr>
          <w:rStyle w:val="TagStyle"/>
          <w:rtl/>
        </w:rPr>
        <w:t xml:space="preserve"> &lt;&lt; יור &gt;&gt;</w:t>
      </w:r>
      <w:r w:rsidR="00707E81">
        <w:rPr>
          <w:rtl/>
        </w:rPr>
        <w:t xml:space="preserve"> </w:t>
      </w:r>
      <w:r>
        <w:rPr>
          <w:rtl/>
        </w:rPr>
        <w:t xml:space="preserve"> </w:t>
      </w:r>
      <w:bookmarkEnd w:id="20820"/>
    </w:p>
    <w:p w14:paraId="71EBF110" w14:textId="77777777" w:rsidR="000E33CB" w:rsidRDefault="000E33CB" w:rsidP="000E33CB">
      <w:pPr>
        <w:pStyle w:val="KeepWithNext"/>
        <w:rPr>
          <w:rtl/>
          <w:lang w:eastAsia="he-IL"/>
        </w:rPr>
      </w:pPr>
    </w:p>
    <w:p w14:paraId="2BB23FC2" w14:textId="23969E01" w:rsidR="000E33CB" w:rsidRDefault="000E33CB" w:rsidP="000E33CB">
      <w:pPr>
        <w:rPr>
          <w:rtl/>
          <w:lang w:eastAsia="he-IL"/>
        </w:rPr>
      </w:pPr>
      <w:r>
        <w:rPr>
          <w:rFonts w:hint="cs"/>
          <w:rtl/>
          <w:lang w:eastAsia="he-IL"/>
        </w:rPr>
        <w:t>מי בעד ההסתייגות 216 ירים את ידו? שלושה, מי נגד? שבעה, מי נמנע? אין.</w:t>
      </w:r>
    </w:p>
    <w:p w14:paraId="7044B444" w14:textId="77777777" w:rsidR="000E33CB" w:rsidRDefault="000E33CB" w:rsidP="000E33CB">
      <w:pPr>
        <w:rPr>
          <w:rtl/>
          <w:lang w:eastAsia="he-IL"/>
        </w:rPr>
      </w:pPr>
    </w:p>
    <w:p w14:paraId="16C476C9" w14:textId="77777777" w:rsidR="000E33CB" w:rsidRDefault="000E33CB" w:rsidP="000E33CB">
      <w:pPr>
        <w:pStyle w:val="af1"/>
        <w:keepNext/>
        <w:rPr>
          <w:rtl/>
          <w:lang w:eastAsia="he-IL"/>
        </w:rPr>
      </w:pPr>
      <w:r>
        <w:rPr>
          <w:rFonts w:hint="cs"/>
          <w:rtl/>
          <w:lang w:eastAsia="he-IL"/>
        </w:rPr>
        <w:t>הצבעה</w:t>
      </w:r>
    </w:p>
    <w:p w14:paraId="0A0DCE05" w14:textId="77777777" w:rsidR="000E33CB" w:rsidRDefault="000E33CB" w:rsidP="000E33CB">
      <w:pPr>
        <w:rPr>
          <w:rtl/>
          <w:lang w:eastAsia="he-IL"/>
        </w:rPr>
      </w:pPr>
    </w:p>
    <w:p w14:paraId="4EA556DB" w14:textId="77777777" w:rsidR="000E33CB" w:rsidRDefault="000E33CB" w:rsidP="000E33CB">
      <w:pPr>
        <w:pStyle w:val="--"/>
        <w:keepNext/>
        <w:rPr>
          <w:rtl/>
          <w:lang w:eastAsia="he-IL"/>
        </w:rPr>
      </w:pPr>
      <w:r>
        <w:rPr>
          <w:rFonts w:hint="cs"/>
          <w:rtl/>
          <w:lang w:eastAsia="he-IL"/>
        </w:rPr>
        <w:t>ההסתייגות נדחתה.</w:t>
      </w:r>
    </w:p>
    <w:p w14:paraId="3801DC83" w14:textId="77777777" w:rsidR="000E33CB" w:rsidRDefault="000E33CB" w:rsidP="000E33CB">
      <w:pPr>
        <w:rPr>
          <w:rtl/>
          <w:lang w:eastAsia="he-IL"/>
        </w:rPr>
      </w:pPr>
    </w:p>
    <w:p w14:paraId="3A7555F9" w14:textId="77777777" w:rsidR="000E33CB" w:rsidRDefault="000E33CB" w:rsidP="000E33CB">
      <w:pPr>
        <w:rPr>
          <w:rtl/>
          <w:lang w:eastAsia="he-IL"/>
        </w:rPr>
      </w:pPr>
      <w:r>
        <w:rPr>
          <w:rtl/>
          <w:lang w:eastAsia="he-IL"/>
        </w:rPr>
        <w:t>אני קובע שההסתייגות לא התקבלה.</w:t>
      </w:r>
    </w:p>
    <w:p w14:paraId="5F489608" w14:textId="77777777" w:rsidR="000E33CB" w:rsidRDefault="000E33CB" w:rsidP="000E33CB">
      <w:pPr>
        <w:rPr>
          <w:rtl/>
          <w:lang w:eastAsia="he-IL"/>
        </w:rPr>
      </w:pPr>
    </w:p>
    <w:p w14:paraId="576E200C" w14:textId="29BB9665" w:rsidR="000E33CB" w:rsidRDefault="000E33CB" w:rsidP="000E33CB">
      <w:pPr>
        <w:rPr>
          <w:rtl/>
          <w:lang w:eastAsia="he-IL"/>
        </w:rPr>
      </w:pPr>
      <w:r>
        <w:rPr>
          <w:rFonts w:hint="cs"/>
          <w:rtl/>
          <w:lang w:eastAsia="he-IL"/>
        </w:rPr>
        <w:t>אדוני היועץ המשפטי, הסתייגות 217.</w:t>
      </w:r>
    </w:p>
    <w:p w14:paraId="19EFC9AA" w14:textId="77777777" w:rsidR="000E33CB" w:rsidRDefault="000E33CB" w:rsidP="000E33CB">
      <w:pPr>
        <w:rPr>
          <w:rtl/>
          <w:lang w:eastAsia="he-IL"/>
        </w:rPr>
      </w:pPr>
    </w:p>
    <w:p w14:paraId="7D71834B" w14:textId="7288C119" w:rsidR="000E33CB" w:rsidRDefault="000E33CB" w:rsidP="000E33CB">
      <w:pPr>
        <w:pStyle w:val="a4"/>
        <w:keepNext/>
        <w:rPr>
          <w:rtl/>
        </w:rPr>
      </w:pPr>
      <w:bookmarkStart w:id="20821" w:name="ET_speaker_אייל_לב_ארי_2116"/>
      <w:r w:rsidRPr="000E33CB">
        <w:rPr>
          <w:rStyle w:val="TagStyle"/>
          <w:rtl/>
        </w:rPr>
        <w:t xml:space="preserve"> &lt;&lt; דובר &gt;&gt; </w:t>
      </w:r>
      <w:r>
        <w:rPr>
          <w:rtl/>
        </w:rPr>
        <w:t>אייל לב ארי:</w:t>
      </w:r>
      <w:r w:rsidRPr="000E33CB">
        <w:rPr>
          <w:rStyle w:val="TagStyle"/>
          <w:rtl/>
        </w:rPr>
        <w:t xml:space="preserve"> &lt;&lt; דובר &gt;&gt;</w:t>
      </w:r>
      <w:r w:rsidR="00707E81">
        <w:rPr>
          <w:rtl/>
        </w:rPr>
        <w:t xml:space="preserve"> </w:t>
      </w:r>
      <w:r>
        <w:rPr>
          <w:rtl/>
        </w:rPr>
        <w:t xml:space="preserve"> </w:t>
      </w:r>
      <w:bookmarkEnd w:id="20821"/>
    </w:p>
    <w:p w14:paraId="2BB0DA9A" w14:textId="77777777" w:rsidR="000E33CB" w:rsidRDefault="000E33CB" w:rsidP="000E33CB">
      <w:pPr>
        <w:pStyle w:val="KeepWithNext"/>
        <w:rPr>
          <w:rtl/>
          <w:lang w:eastAsia="he-IL"/>
        </w:rPr>
      </w:pPr>
    </w:p>
    <w:p w14:paraId="3C305AA8" w14:textId="2C781CDF" w:rsidR="000E33CB" w:rsidRPr="000E33CB" w:rsidRDefault="000E33CB" w:rsidP="000E33CB">
      <w:pPr>
        <w:rPr>
          <w:rtl/>
          <w:lang w:eastAsia="he-IL"/>
        </w:rPr>
      </w:pPr>
      <w:r>
        <w:rPr>
          <w:rFonts w:hint="cs"/>
          <w:rtl/>
          <w:lang w:eastAsia="he-IL"/>
        </w:rPr>
        <w:t>בסוף הסעיף</w:t>
      </w:r>
      <w:r w:rsidR="00707E81">
        <w:rPr>
          <w:rFonts w:hint="cs"/>
          <w:rtl/>
          <w:lang w:eastAsia="he-IL"/>
        </w:rPr>
        <w:t xml:space="preserve"> </w:t>
      </w:r>
      <w:r>
        <w:rPr>
          <w:rFonts w:hint="cs"/>
          <w:rtl/>
          <w:lang w:eastAsia="he-IL"/>
        </w:rPr>
        <w:t>יבוא</w:t>
      </w:r>
      <w:bookmarkStart w:id="20822" w:name="_ETM_Q1_11083715"/>
      <w:bookmarkEnd w:id="20822"/>
      <w:r>
        <w:rPr>
          <w:rFonts w:hint="cs"/>
          <w:rtl/>
          <w:lang w:eastAsia="he-IL"/>
        </w:rPr>
        <w:t xml:space="preserve">, הממשלה תוכל לקום עד לקיום הצבעה כזו או הצהרת </w:t>
      </w:r>
      <w:bookmarkStart w:id="20823" w:name="_ETM_Q1_11082503"/>
      <w:bookmarkEnd w:id="20823"/>
      <w:r>
        <w:rPr>
          <w:rFonts w:hint="cs"/>
          <w:rtl/>
          <w:lang w:eastAsia="he-IL"/>
        </w:rPr>
        <w:t>האופוזיציה שאינה רוצה לקיים הצבעה כזו.</w:t>
      </w:r>
      <w:bookmarkStart w:id="20824" w:name="_ETM_Q1_11087034"/>
      <w:bookmarkEnd w:id="20824"/>
    </w:p>
    <w:p w14:paraId="1EE6BB75" w14:textId="77777777" w:rsidR="000E33CB" w:rsidRDefault="000E33CB" w:rsidP="006E2947">
      <w:pPr>
        <w:rPr>
          <w:rtl/>
          <w:lang w:eastAsia="he-IL"/>
        </w:rPr>
      </w:pPr>
    </w:p>
    <w:p w14:paraId="15D0C6B3" w14:textId="52873E74" w:rsidR="000E33CB" w:rsidRDefault="000E33CB" w:rsidP="000E33CB">
      <w:pPr>
        <w:pStyle w:val="a4"/>
        <w:keepNext/>
        <w:rPr>
          <w:rtl/>
        </w:rPr>
      </w:pPr>
      <w:bookmarkStart w:id="20825" w:name="ET_speaker_6158_2117"/>
      <w:r w:rsidRPr="000E33CB">
        <w:rPr>
          <w:rStyle w:val="TagStyle"/>
          <w:rtl/>
        </w:rPr>
        <w:t xml:space="preserve"> &lt;&lt; דובר &gt;&gt; </w:t>
      </w:r>
      <w:r>
        <w:rPr>
          <w:rtl/>
        </w:rPr>
        <w:t>אפרת רייטן מרום (העבודה):</w:t>
      </w:r>
      <w:r w:rsidRPr="000E33CB">
        <w:rPr>
          <w:rStyle w:val="TagStyle"/>
          <w:rtl/>
        </w:rPr>
        <w:t xml:space="preserve"> &lt;&lt; דובר &gt;&gt;</w:t>
      </w:r>
      <w:r w:rsidR="00707E81">
        <w:rPr>
          <w:rtl/>
        </w:rPr>
        <w:t xml:space="preserve"> </w:t>
      </w:r>
      <w:r>
        <w:rPr>
          <w:rtl/>
        </w:rPr>
        <w:t xml:space="preserve"> </w:t>
      </w:r>
      <w:bookmarkEnd w:id="20825"/>
    </w:p>
    <w:p w14:paraId="69E9DD0F" w14:textId="77777777" w:rsidR="000E33CB" w:rsidRDefault="000E33CB" w:rsidP="000E33CB">
      <w:pPr>
        <w:pStyle w:val="KeepWithNext"/>
        <w:rPr>
          <w:rtl/>
          <w:lang w:eastAsia="he-IL"/>
        </w:rPr>
      </w:pPr>
    </w:p>
    <w:p w14:paraId="02393207" w14:textId="62313CFD" w:rsidR="000E33CB" w:rsidRDefault="006E2947" w:rsidP="006E2947">
      <w:pPr>
        <w:rPr>
          <w:rtl/>
          <w:lang w:eastAsia="he-IL"/>
        </w:rPr>
      </w:pPr>
      <w:r>
        <w:rPr>
          <w:rtl/>
          <w:lang w:eastAsia="he-IL"/>
        </w:rPr>
        <w:t xml:space="preserve">אופציה לממשלה כמובן וזה דברים הם מדברים בעד עצמם. אני חושב שצריך לתת כאן את הזכות לעשות את </w:t>
      </w:r>
      <w:r w:rsidR="000E33CB">
        <w:rPr>
          <w:rFonts w:hint="cs"/>
          <w:rtl/>
          <w:lang w:eastAsia="he-IL"/>
        </w:rPr>
        <w:t>ל</w:t>
      </w:r>
      <w:r>
        <w:rPr>
          <w:rtl/>
          <w:lang w:eastAsia="he-IL"/>
        </w:rPr>
        <w:t>הממשלה</w:t>
      </w:r>
      <w:r w:rsidR="000E33CB">
        <w:rPr>
          <w:rFonts w:hint="cs"/>
          <w:rtl/>
          <w:lang w:eastAsia="he-IL"/>
        </w:rPr>
        <w:t>.</w:t>
      </w:r>
      <w:r>
        <w:rPr>
          <w:rtl/>
          <w:lang w:eastAsia="he-IL"/>
        </w:rPr>
        <w:t xml:space="preserve"> </w:t>
      </w:r>
    </w:p>
    <w:p w14:paraId="7982E303" w14:textId="77777777" w:rsidR="000E33CB" w:rsidRDefault="000E33CB" w:rsidP="006E2947">
      <w:pPr>
        <w:rPr>
          <w:rtl/>
          <w:lang w:eastAsia="he-IL"/>
        </w:rPr>
      </w:pPr>
    </w:p>
    <w:p w14:paraId="555F45DF" w14:textId="2C14FB8D" w:rsidR="000E33CB" w:rsidRDefault="000E33CB" w:rsidP="000E33CB">
      <w:pPr>
        <w:pStyle w:val="af6"/>
        <w:keepNext/>
        <w:rPr>
          <w:rtl/>
        </w:rPr>
      </w:pPr>
      <w:bookmarkStart w:id="20826" w:name="ET_yor_5763_2118"/>
      <w:r w:rsidRPr="000E33CB">
        <w:rPr>
          <w:rStyle w:val="TagStyle"/>
          <w:rtl/>
        </w:rPr>
        <w:t xml:space="preserve"> &lt;&lt; יור &gt;&gt; </w:t>
      </w:r>
      <w:r>
        <w:rPr>
          <w:rtl/>
        </w:rPr>
        <w:t>היו"ר משה ארבל:</w:t>
      </w:r>
      <w:r w:rsidRPr="000E33CB">
        <w:rPr>
          <w:rStyle w:val="TagStyle"/>
          <w:rtl/>
        </w:rPr>
        <w:t xml:space="preserve"> &lt;&lt; יור &gt;&gt;</w:t>
      </w:r>
      <w:r w:rsidR="00707E81">
        <w:rPr>
          <w:rtl/>
        </w:rPr>
        <w:t xml:space="preserve"> </w:t>
      </w:r>
      <w:r>
        <w:rPr>
          <w:rtl/>
        </w:rPr>
        <w:t xml:space="preserve"> </w:t>
      </w:r>
      <w:bookmarkEnd w:id="20826"/>
    </w:p>
    <w:p w14:paraId="52525D83" w14:textId="77777777" w:rsidR="000E33CB" w:rsidRDefault="000E33CB" w:rsidP="000E33CB">
      <w:pPr>
        <w:pStyle w:val="KeepWithNext"/>
        <w:rPr>
          <w:rtl/>
          <w:lang w:eastAsia="he-IL"/>
        </w:rPr>
      </w:pPr>
    </w:p>
    <w:p w14:paraId="57212088" w14:textId="77777777" w:rsidR="000E33CB" w:rsidRPr="000E33CB" w:rsidRDefault="000E33CB" w:rsidP="000E33CB">
      <w:pPr>
        <w:rPr>
          <w:rtl/>
          <w:lang w:eastAsia="he-IL"/>
        </w:rPr>
      </w:pPr>
    </w:p>
    <w:p w14:paraId="5903F108" w14:textId="1F04816B" w:rsidR="000E33CB" w:rsidRDefault="006E2947" w:rsidP="000E33CB">
      <w:pPr>
        <w:rPr>
          <w:rtl/>
          <w:lang w:eastAsia="he-IL"/>
        </w:rPr>
      </w:pPr>
      <w:r>
        <w:rPr>
          <w:rtl/>
          <w:lang w:eastAsia="he-IL"/>
        </w:rPr>
        <w:t>תודה רבה נעבור להצבעה</w:t>
      </w:r>
      <w:r w:rsidR="000E33CB">
        <w:rPr>
          <w:rFonts w:hint="cs"/>
          <w:rtl/>
          <w:lang w:eastAsia="he-IL"/>
        </w:rPr>
        <w:t xml:space="preserve"> מי בעד ההסתייגות </w:t>
      </w:r>
      <w:bookmarkStart w:id="20827" w:name="_ETM_Q1_11069927"/>
      <w:bookmarkEnd w:id="20827"/>
      <w:r w:rsidR="000E33CB">
        <w:rPr>
          <w:rFonts w:hint="cs"/>
          <w:rtl/>
          <w:lang w:eastAsia="he-IL"/>
        </w:rPr>
        <w:t>ירים את ידו? שלושה, מי נגד? שבעה, מי נמנע? אין.</w:t>
      </w:r>
    </w:p>
    <w:p w14:paraId="0742A763" w14:textId="77777777" w:rsidR="000E33CB" w:rsidRDefault="000E33CB" w:rsidP="000E33CB">
      <w:pPr>
        <w:rPr>
          <w:rtl/>
          <w:lang w:eastAsia="he-IL"/>
        </w:rPr>
      </w:pPr>
    </w:p>
    <w:p w14:paraId="231C2E86" w14:textId="77777777" w:rsidR="000E33CB" w:rsidRDefault="000E33CB" w:rsidP="000E33CB">
      <w:pPr>
        <w:pStyle w:val="af1"/>
        <w:keepNext/>
        <w:rPr>
          <w:rtl/>
          <w:lang w:eastAsia="he-IL"/>
        </w:rPr>
      </w:pPr>
      <w:r>
        <w:rPr>
          <w:rFonts w:hint="cs"/>
          <w:rtl/>
          <w:lang w:eastAsia="he-IL"/>
        </w:rPr>
        <w:t>הצבעה</w:t>
      </w:r>
    </w:p>
    <w:p w14:paraId="0B318EF1" w14:textId="77777777" w:rsidR="000E33CB" w:rsidRDefault="000E33CB" w:rsidP="000E33CB">
      <w:pPr>
        <w:rPr>
          <w:rtl/>
          <w:lang w:eastAsia="he-IL"/>
        </w:rPr>
      </w:pPr>
    </w:p>
    <w:p w14:paraId="0745793D" w14:textId="77777777" w:rsidR="000E33CB" w:rsidRDefault="000E33CB" w:rsidP="000E33CB">
      <w:pPr>
        <w:pStyle w:val="--"/>
        <w:keepNext/>
        <w:rPr>
          <w:rtl/>
          <w:lang w:eastAsia="he-IL"/>
        </w:rPr>
      </w:pPr>
      <w:r>
        <w:rPr>
          <w:rFonts w:hint="cs"/>
          <w:rtl/>
          <w:lang w:eastAsia="he-IL"/>
        </w:rPr>
        <w:t>ההסתייגות נדחתה.</w:t>
      </w:r>
    </w:p>
    <w:p w14:paraId="0F48C9CB" w14:textId="77777777" w:rsidR="000E33CB" w:rsidRDefault="000E33CB" w:rsidP="000E33CB">
      <w:pPr>
        <w:rPr>
          <w:rtl/>
          <w:lang w:eastAsia="he-IL"/>
        </w:rPr>
      </w:pPr>
    </w:p>
    <w:p w14:paraId="76721FCC" w14:textId="77777777" w:rsidR="000E33CB" w:rsidRDefault="000E33CB" w:rsidP="000E33CB">
      <w:pPr>
        <w:rPr>
          <w:rtl/>
          <w:lang w:eastAsia="he-IL"/>
        </w:rPr>
      </w:pPr>
      <w:r>
        <w:rPr>
          <w:rtl/>
          <w:lang w:eastAsia="he-IL"/>
        </w:rPr>
        <w:t>אני קובע שההסתייגות לא התקבלה.</w:t>
      </w:r>
      <w:bookmarkStart w:id="20828" w:name="_ETM_Q1_11108212"/>
      <w:bookmarkEnd w:id="20828"/>
    </w:p>
    <w:p w14:paraId="24F3C01C" w14:textId="77777777" w:rsidR="000E33CB" w:rsidRDefault="000E33CB" w:rsidP="000E33CB">
      <w:pPr>
        <w:rPr>
          <w:rtl/>
          <w:lang w:eastAsia="he-IL"/>
        </w:rPr>
      </w:pPr>
      <w:bookmarkStart w:id="20829" w:name="_ETM_Q1_11108640"/>
      <w:bookmarkEnd w:id="20829"/>
    </w:p>
    <w:p w14:paraId="2DAA3D79" w14:textId="6BF47ED6" w:rsidR="000E33CB" w:rsidRDefault="000E33CB" w:rsidP="000E33CB">
      <w:pPr>
        <w:rPr>
          <w:rtl/>
          <w:lang w:eastAsia="he-IL"/>
        </w:rPr>
      </w:pPr>
      <w:r>
        <w:rPr>
          <w:rFonts w:hint="cs"/>
          <w:rtl/>
          <w:lang w:eastAsia="he-IL"/>
        </w:rPr>
        <w:t>ה</w:t>
      </w:r>
      <w:bookmarkStart w:id="20830" w:name="_ETM_Q1_11109325"/>
      <w:bookmarkStart w:id="20831" w:name="_ETM_Q1_11109417"/>
      <w:bookmarkEnd w:id="20830"/>
      <w:bookmarkEnd w:id="20831"/>
      <w:r>
        <w:rPr>
          <w:rFonts w:hint="cs"/>
          <w:rtl/>
          <w:lang w:eastAsia="he-IL"/>
        </w:rPr>
        <w:t>סת</w:t>
      </w:r>
      <w:bookmarkStart w:id="20832" w:name="_ETM_Q1_11110008"/>
      <w:bookmarkEnd w:id="20832"/>
      <w:r>
        <w:rPr>
          <w:rFonts w:hint="cs"/>
          <w:rtl/>
          <w:lang w:eastAsia="he-IL"/>
        </w:rPr>
        <w:t>ייגות 218</w:t>
      </w:r>
      <w:bookmarkStart w:id="20833" w:name="_ETM_Q1_11107415"/>
      <w:bookmarkEnd w:id="20833"/>
      <w:r>
        <w:rPr>
          <w:rFonts w:hint="cs"/>
          <w:rtl/>
          <w:lang w:eastAsia="he-IL"/>
        </w:rPr>
        <w:t>.</w:t>
      </w:r>
    </w:p>
    <w:p w14:paraId="621E2B27" w14:textId="77777777" w:rsidR="000E33CB" w:rsidRDefault="000E33CB" w:rsidP="000E33CB">
      <w:pPr>
        <w:rPr>
          <w:rtl/>
          <w:lang w:eastAsia="he-IL"/>
        </w:rPr>
      </w:pPr>
      <w:bookmarkStart w:id="20834" w:name="_ETM_Q1_11110110"/>
      <w:bookmarkStart w:id="20835" w:name="_ETM_Q1_11110702"/>
      <w:bookmarkEnd w:id="20834"/>
      <w:bookmarkEnd w:id="20835"/>
    </w:p>
    <w:p w14:paraId="1DB23461" w14:textId="62883E77" w:rsidR="000E33CB" w:rsidRDefault="000E33CB" w:rsidP="000E33CB">
      <w:pPr>
        <w:pStyle w:val="a4"/>
        <w:keepNext/>
        <w:rPr>
          <w:rtl/>
        </w:rPr>
      </w:pPr>
      <w:bookmarkStart w:id="20836" w:name="ET_speaker_אייל_לב_ארי_2119"/>
      <w:r w:rsidRPr="000E33CB">
        <w:rPr>
          <w:rStyle w:val="TagStyle"/>
          <w:rtl/>
        </w:rPr>
        <w:t xml:space="preserve"> &lt;&lt; דובר &gt;&gt; </w:t>
      </w:r>
      <w:r>
        <w:rPr>
          <w:rtl/>
        </w:rPr>
        <w:t>אייל לב ארי:</w:t>
      </w:r>
      <w:r w:rsidRPr="000E33CB">
        <w:rPr>
          <w:rStyle w:val="TagStyle"/>
          <w:rtl/>
        </w:rPr>
        <w:t xml:space="preserve"> &lt;&lt; דובר &gt;&gt;</w:t>
      </w:r>
      <w:r w:rsidR="00707E81">
        <w:rPr>
          <w:rtl/>
        </w:rPr>
        <w:t xml:space="preserve"> </w:t>
      </w:r>
      <w:r>
        <w:rPr>
          <w:rtl/>
        </w:rPr>
        <w:t xml:space="preserve"> </w:t>
      </w:r>
      <w:bookmarkEnd w:id="20836"/>
    </w:p>
    <w:p w14:paraId="2F6AB178" w14:textId="77777777" w:rsidR="000E33CB" w:rsidRDefault="000E33CB" w:rsidP="000E33CB">
      <w:pPr>
        <w:pStyle w:val="KeepWithNext"/>
        <w:rPr>
          <w:rtl/>
          <w:lang w:eastAsia="he-IL"/>
        </w:rPr>
      </w:pPr>
    </w:p>
    <w:p w14:paraId="73CF13B4" w14:textId="3BD980B6" w:rsidR="000E33CB" w:rsidRDefault="000E33CB" w:rsidP="006E2947">
      <w:pPr>
        <w:rPr>
          <w:rtl/>
          <w:lang w:eastAsia="he-IL"/>
        </w:rPr>
      </w:pPr>
      <w:bookmarkStart w:id="20837" w:name="_ETM_Q1_11113117"/>
      <w:bookmarkStart w:id="20838" w:name="_ETM_Q1_11113257"/>
      <w:bookmarkEnd w:id="20837"/>
      <w:bookmarkEnd w:id="20838"/>
      <w:r>
        <w:rPr>
          <w:rFonts w:hint="cs"/>
          <w:rtl/>
          <w:lang w:eastAsia="he-IL"/>
        </w:rPr>
        <w:t xml:space="preserve">בסוף הסעיף יבוא, </w:t>
      </w:r>
      <w:bookmarkStart w:id="20839" w:name="_ETM_Q1_11114664"/>
      <w:bookmarkEnd w:id="20839"/>
      <w:r>
        <w:rPr>
          <w:rFonts w:hint="cs"/>
          <w:rtl/>
          <w:lang w:eastAsia="he-IL"/>
        </w:rPr>
        <w:t xml:space="preserve">השר </w:t>
      </w:r>
      <w:bookmarkStart w:id="20840" w:name="_ETM_Q1_11110878"/>
      <w:bookmarkEnd w:id="20840"/>
      <w:r>
        <w:rPr>
          <w:rFonts w:hint="cs"/>
          <w:rtl/>
          <w:lang w:eastAsia="he-IL"/>
        </w:rPr>
        <w:t>הוזז מתפקידו בשל הצבעה כזו, הכנסת</w:t>
      </w:r>
      <w:r w:rsidR="00707E81">
        <w:rPr>
          <w:rFonts w:hint="cs"/>
          <w:rtl/>
          <w:lang w:eastAsia="he-IL"/>
        </w:rPr>
        <w:t xml:space="preserve"> </w:t>
      </w:r>
      <w:r>
        <w:rPr>
          <w:rFonts w:hint="cs"/>
          <w:rtl/>
          <w:lang w:eastAsia="he-IL"/>
        </w:rPr>
        <w:t>חייבת להתפזר</w:t>
      </w:r>
      <w:bookmarkStart w:id="20841" w:name="_ETM_Q1_11115204"/>
      <w:bookmarkEnd w:id="20841"/>
      <w:r>
        <w:rPr>
          <w:rFonts w:hint="cs"/>
          <w:rtl/>
          <w:lang w:eastAsia="he-IL"/>
        </w:rPr>
        <w:t xml:space="preserve"> ולצאת לבחירות נוספות.</w:t>
      </w:r>
      <w:bookmarkStart w:id="20842" w:name="_ETM_Q1_11118784"/>
      <w:bookmarkEnd w:id="20842"/>
    </w:p>
    <w:p w14:paraId="3BA8D310" w14:textId="77777777" w:rsidR="000E33CB" w:rsidRDefault="000E33CB" w:rsidP="006E2947">
      <w:pPr>
        <w:rPr>
          <w:rtl/>
          <w:lang w:eastAsia="he-IL"/>
        </w:rPr>
      </w:pPr>
      <w:bookmarkStart w:id="20843" w:name="_ETM_Q1_11115271"/>
      <w:bookmarkEnd w:id="20843"/>
    </w:p>
    <w:p w14:paraId="18CC23F5" w14:textId="006A773F" w:rsidR="000E33CB" w:rsidRDefault="000E33CB" w:rsidP="000E33CB">
      <w:pPr>
        <w:pStyle w:val="a4"/>
        <w:keepNext/>
        <w:rPr>
          <w:rtl/>
        </w:rPr>
      </w:pPr>
      <w:bookmarkStart w:id="20844" w:name="ET_speaker_6158_2120"/>
      <w:r w:rsidRPr="000E33CB">
        <w:rPr>
          <w:rStyle w:val="TagStyle"/>
          <w:rtl/>
        </w:rPr>
        <w:t xml:space="preserve"> &lt;&lt; דובר &gt;&gt; </w:t>
      </w:r>
      <w:r>
        <w:rPr>
          <w:rtl/>
        </w:rPr>
        <w:t>אפרת רייטן מרום (העבודה):</w:t>
      </w:r>
      <w:r w:rsidRPr="000E33CB">
        <w:rPr>
          <w:rStyle w:val="TagStyle"/>
          <w:rtl/>
        </w:rPr>
        <w:t xml:space="preserve"> &lt;&lt; דובר &gt;&gt;</w:t>
      </w:r>
      <w:r w:rsidR="00707E81">
        <w:rPr>
          <w:rtl/>
        </w:rPr>
        <w:t xml:space="preserve"> </w:t>
      </w:r>
      <w:r>
        <w:rPr>
          <w:rtl/>
        </w:rPr>
        <w:t xml:space="preserve"> </w:t>
      </w:r>
      <w:bookmarkEnd w:id="20844"/>
    </w:p>
    <w:p w14:paraId="54DDF458" w14:textId="77777777" w:rsidR="000E33CB" w:rsidRDefault="000E33CB" w:rsidP="000E33CB">
      <w:pPr>
        <w:pStyle w:val="KeepWithNext"/>
        <w:rPr>
          <w:rtl/>
          <w:lang w:eastAsia="he-IL"/>
        </w:rPr>
      </w:pPr>
    </w:p>
    <w:p w14:paraId="36EC2A3D" w14:textId="17CFB552" w:rsidR="000E33CB" w:rsidRDefault="000E33CB" w:rsidP="000E33CB">
      <w:pPr>
        <w:rPr>
          <w:rtl/>
          <w:lang w:eastAsia="he-IL"/>
        </w:rPr>
      </w:pPr>
      <w:bookmarkStart w:id="20845" w:name="_ETM_Q1_11124779"/>
      <w:bookmarkStart w:id="20846" w:name="_ETM_Q1_11124871"/>
      <w:bookmarkEnd w:id="20845"/>
      <w:bookmarkEnd w:id="20846"/>
      <w:r>
        <w:rPr>
          <w:rFonts w:hint="cs"/>
          <w:rtl/>
          <w:lang w:eastAsia="he-IL"/>
        </w:rPr>
        <w:t xml:space="preserve">אין אמון בשרים, אי אמון בשר, זה למעשה </w:t>
      </w:r>
      <w:bookmarkStart w:id="20847" w:name="_ETM_Q1_11130284"/>
      <w:bookmarkEnd w:id="20847"/>
      <w:r>
        <w:rPr>
          <w:rFonts w:hint="cs"/>
          <w:rtl/>
          <w:lang w:eastAsia="he-IL"/>
        </w:rPr>
        <w:t>יש פה בעיני אירוע</w:t>
      </w:r>
      <w:bookmarkStart w:id="20848" w:name="_ETM_Q1_11128312"/>
      <w:bookmarkEnd w:id="20848"/>
      <w:r>
        <w:rPr>
          <w:rFonts w:hint="cs"/>
          <w:rtl/>
          <w:lang w:eastAsia="he-IL"/>
        </w:rPr>
        <w:t xml:space="preserve"> שהוא חמור לחלוטין, ולכן אנחנו מציעים</w:t>
      </w:r>
      <w:bookmarkStart w:id="20849" w:name="_ETM_Q1_11133568"/>
      <w:bookmarkEnd w:id="20849"/>
      <w:r>
        <w:rPr>
          <w:rFonts w:hint="cs"/>
          <w:rtl/>
          <w:lang w:eastAsia="he-IL"/>
        </w:rPr>
        <w:t xml:space="preserve"> הסתייגות</w:t>
      </w:r>
      <w:bookmarkStart w:id="20850" w:name="_ETM_Q1_11130215"/>
      <w:bookmarkEnd w:id="20850"/>
      <w:r>
        <w:rPr>
          <w:rFonts w:hint="cs"/>
          <w:rtl/>
          <w:lang w:eastAsia="he-IL"/>
        </w:rPr>
        <w:t xml:space="preserve"> שבה הכנסת גם צריכה להתפזר במיידי.</w:t>
      </w:r>
    </w:p>
    <w:p w14:paraId="49BF950A" w14:textId="77777777" w:rsidR="000E33CB" w:rsidRDefault="000E33CB" w:rsidP="000E33CB">
      <w:pPr>
        <w:rPr>
          <w:rtl/>
          <w:lang w:eastAsia="he-IL"/>
        </w:rPr>
      </w:pPr>
      <w:bookmarkStart w:id="20851" w:name="_ETM_Q1_11135611"/>
      <w:bookmarkStart w:id="20852" w:name="_ETM_Q1_11136331"/>
      <w:bookmarkStart w:id="20853" w:name="_ETM_Q1_11131567"/>
      <w:bookmarkStart w:id="20854" w:name="_ETM_Q1_11127257"/>
      <w:bookmarkEnd w:id="20851"/>
      <w:bookmarkEnd w:id="20852"/>
      <w:bookmarkEnd w:id="20853"/>
      <w:bookmarkEnd w:id="20854"/>
    </w:p>
    <w:p w14:paraId="12269A95" w14:textId="27937E4D" w:rsidR="000E33CB" w:rsidRDefault="000E33CB" w:rsidP="000E33CB">
      <w:pPr>
        <w:pStyle w:val="af6"/>
        <w:keepNext/>
        <w:rPr>
          <w:rtl/>
        </w:rPr>
      </w:pPr>
      <w:bookmarkStart w:id="20855" w:name="ET_yor_5763_2121"/>
      <w:r w:rsidRPr="000E33CB">
        <w:rPr>
          <w:rStyle w:val="TagStyle"/>
          <w:rtl/>
        </w:rPr>
        <w:t xml:space="preserve"> &lt;&lt; יור &gt;&gt; </w:t>
      </w:r>
      <w:r>
        <w:rPr>
          <w:rtl/>
        </w:rPr>
        <w:t>היו"ר משה ארבל:</w:t>
      </w:r>
      <w:r w:rsidRPr="000E33CB">
        <w:rPr>
          <w:rStyle w:val="TagStyle"/>
          <w:rtl/>
        </w:rPr>
        <w:t xml:space="preserve"> &lt;&lt; יור &gt;&gt;</w:t>
      </w:r>
      <w:r w:rsidR="00707E81">
        <w:rPr>
          <w:rtl/>
        </w:rPr>
        <w:t xml:space="preserve"> </w:t>
      </w:r>
      <w:r>
        <w:rPr>
          <w:rtl/>
        </w:rPr>
        <w:t xml:space="preserve"> </w:t>
      </w:r>
      <w:bookmarkEnd w:id="20855"/>
    </w:p>
    <w:p w14:paraId="1FA2E7DE" w14:textId="77777777" w:rsidR="000E33CB" w:rsidRDefault="000E33CB" w:rsidP="000E33CB">
      <w:pPr>
        <w:pStyle w:val="KeepWithNext"/>
        <w:rPr>
          <w:rtl/>
          <w:lang w:eastAsia="he-IL"/>
        </w:rPr>
      </w:pPr>
    </w:p>
    <w:p w14:paraId="7210B2E2" w14:textId="14EDC031" w:rsidR="000E33CB" w:rsidRDefault="000E33CB" w:rsidP="000E33CB">
      <w:pPr>
        <w:rPr>
          <w:rtl/>
          <w:lang w:eastAsia="he-IL"/>
        </w:rPr>
      </w:pPr>
      <w:bookmarkStart w:id="20856" w:name="_ETM_Q1_11129655"/>
      <w:bookmarkEnd w:id="20856"/>
      <w:r>
        <w:rPr>
          <w:rFonts w:hint="cs"/>
          <w:rtl/>
          <w:lang w:eastAsia="he-IL"/>
        </w:rPr>
        <w:t>נ</w:t>
      </w:r>
      <w:bookmarkStart w:id="20857" w:name="_ETM_Q1_11129827"/>
      <w:bookmarkEnd w:id="20857"/>
      <w:r>
        <w:rPr>
          <w:rFonts w:hint="cs"/>
          <w:rtl/>
          <w:lang w:eastAsia="he-IL"/>
        </w:rPr>
        <w:t xml:space="preserve">עבור להצבעה, מי בעד ההסתייגות </w:t>
      </w:r>
      <w:bookmarkStart w:id="20858" w:name="_ETM_Q1_11135685"/>
      <w:bookmarkEnd w:id="20858"/>
      <w:r>
        <w:rPr>
          <w:rFonts w:hint="cs"/>
          <w:rtl/>
          <w:lang w:eastAsia="he-IL"/>
        </w:rPr>
        <w:t xml:space="preserve">ירים את ידו? ארבעה, מי נגד? שבעה, נמנעים </w:t>
      </w:r>
      <w:bookmarkStart w:id="20859" w:name="_ETM_Q1_11146708"/>
      <w:bookmarkEnd w:id="20859"/>
      <w:r>
        <w:rPr>
          <w:rFonts w:hint="cs"/>
          <w:rtl/>
          <w:lang w:eastAsia="he-IL"/>
        </w:rPr>
        <w:t>אין.</w:t>
      </w:r>
      <w:bookmarkStart w:id="20860" w:name="_ETM_Q1_11143286"/>
      <w:bookmarkEnd w:id="20860"/>
    </w:p>
    <w:p w14:paraId="05AB8011" w14:textId="77777777" w:rsidR="000E33CB" w:rsidRDefault="000E33CB" w:rsidP="000E33CB">
      <w:pPr>
        <w:rPr>
          <w:rtl/>
          <w:lang w:eastAsia="he-IL"/>
        </w:rPr>
      </w:pPr>
    </w:p>
    <w:p w14:paraId="1F5CB850" w14:textId="77777777" w:rsidR="000E33CB" w:rsidRDefault="000E33CB" w:rsidP="000E33CB">
      <w:pPr>
        <w:pStyle w:val="af1"/>
        <w:keepNext/>
        <w:rPr>
          <w:rtl/>
          <w:lang w:eastAsia="he-IL"/>
        </w:rPr>
      </w:pPr>
      <w:r>
        <w:rPr>
          <w:rFonts w:hint="cs"/>
          <w:rtl/>
          <w:lang w:eastAsia="he-IL"/>
        </w:rPr>
        <w:t>הצבעה</w:t>
      </w:r>
    </w:p>
    <w:p w14:paraId="43178804" w14:textId="77777777" w:rsidR="000E33CB" w:rsidRDefault="000E33CB" w:rsidP="000E33CB">
      <w:pPr>
        <w:rPr>
          <w:rtl/>
          <w:lang w:eastAsia="he-IL"/>
        </w:rPr>
      </w:pPr>
    </w:p>
    <w:p w14:paraId="78C9C8B5" w14:textId="77777777" w:rsidR="000E33CB" w:rsidRDefault="000E33CB" w:rsidP="000E33CB">
      <w:pPr>
        <w:pStyle w:val="--"/>
        <w:keepNext/>
        <w:rPr>
          <w:rtl/>
          <w:lang w:eastAsia="he-IL"/>
        </w:rPr>
      </w:pPr>
      <w:r>
        <w:rPr>
          <w:rFonts w:hint="cs"/>
          <w:rtl/>
          <w:lang w:eastAsia="he-IL"/>
        </w:rPr>
        <w:t>ההסתייגות נדחתה.</w:t>
      </w:r>
    </w:p>
    <w:p w14:paraId="7025BDFD" w14:textId="77777777" w:rsidR="000E33CB" w:rsidRDefault="000E33CB" w:rsidP="000E33CB">
      <w:pPr>
        <w:rPr>
          <w:rtl/>
          <w:lang w:eastAsia="he-IL"/>
        </w:rPr>
      </w:pPr>
    </w:p>
    <w:p w14:paraId="72F68506" w14:textId="77777777" w:rsidR="000E33CB" w:rsidRDefault="000E33CB" w:rsidP="000E33CB">
      <w:pPr>
        <w:rPr>
          <w:rtl/>
          <w:lang w:eastAsia="he-IL"/>
        </w:rPr>
      </w:pPr>
      <w:r>
        <w:rPr>
          <w:rtl/>
          <w:lang w:eastAsia="he-IL"/>
        </w:rPr>
        <w:t>אני קובע שההסתייגות לא התקבלה.</w:t>
      </w:r>
      <w:bookmarkStart w:id="20861" w:name="_ETM_Q1_11145250"/>
      <w:bookmarkStart w:id="20862" w:name="_ETM_Q1_11146732"/>
      <w:bookmarkStart w:id="20863" w:name="_ETM_Q1_11204548"/>
      <w:bookmarkEnd w:id="20861"/>
      <w:bookmarkEnd w:id="20862"/>
      <w:bookmarkEnd w:id="20863"/>
    </w:p>
    <w:p w14:paraId="347C867A" w14:textId="77777777" w:rsidR="00CB5662" w:rsidRDefault="00CB5662" w:rsidP="000E33CB">
      <w:pPr>
        <w:rPr>
          <w:rtl/>
          <w:lang w:eastAsia="he-IL"/>
        </w:rPr>
      </w:pPr>
      <w:bookmarkStart w:id="20864" w:name="_ETM_Q1_11205317"/>
      <w:bookmarkEnd w:id="20864"/>
    </w:p>
    <w:p w14:paraId="32836DAE" w14:textId="3D967B9D" w:rsidR="00CB5662" w:rsidRDefault="00CB5662" w:rsidP="00CB5662">
      <w:pPr>
        <w:pStyle w:val="a4"/>
        <w:keepNext/>
        <w:rPr>
          <w:rtl/>
        </w:rPr>
      </w:pPr>
      <w:bookmarkStart w:id="20865" w:name="ET_speaker_5792_2135"/>
      <w:r w:rsidRPr="00CB5662">
        <w:rPr>
          <w:rStyle w:val="TagStyle"/>
          <w:rtl/>
        </w:rPr>
        <w:t xml:space="preserve"> &lt;&lt; דובר &gt;&gt; </w:t>
      </w:r>
      <w:r>
        <w:rPr>
          <w:rtl/>
        </w:rPr>
        <w:t>יבגני סובה (ישראל ביתנו):</w:t>
      </w:r>
      <w:r w:rsidRPr="00CB5662">
        <w:rPr>
          <w:rStyle w:val="TagStyle"/>
          <w:rtl/>
        </w:rPr>
        <w:t xml:space="preserve"> &lt;&lt; דובר &gt;&gt;</w:t>
      </w:r>
      <w:r w:rsidR="00707E81">
        <w:rPr>
          <w:rtl/>
        </w:rPr>
        <w:t xml:space="preserve"> </w:t>
      </w:r>
      <w:r>
        <w:rPr>
          <w:rtl/>
        </w:rPr>
        <w:t xml:space="preserve"> </w:t>
      </w:r>
      <w:bookmarkEnd w:id="20865"/>
    </w:p>
    <w:p w14:paraId="0B537E5E" w14:textId="77777777" w:rsidR="009803D4" w:rsidRDefault="009803D4" w:rsidP="009803D4">
      <w:pPr>
        <w:pStyle w:val="KeepWithNext"/>
        <w:rPr>
          <w:rtl/>
          <w:lang w:eastAsia="he-IL"/>
        </w:rPr>
      </w:pPr>
    </w:p>
    <w:p w14:paraId="4F93F1F3" w14:textId="06D47896" w:rsidR="009803D4" w:rsidRDefault="009803D4" w:rsidP="009803D4">
      <w:pPr>
        <w:rPr>
          <w:rtl/>
          <w:lang w:eastAsia="he-IL"/>
        </w:rPr>
      </w:pPr>
      <w:bookmarkStart w:id="20866" w:name="_ETM_Q1_11149766"/>
      <w:bookmarkStart w:id="20867" w:name="_ETM_Q1_11149890"/>
      <w:bookmarkEnd w:id="20866"/>
      <w:bookmarkEnd w:id="20867"/>
      <w:r>
        <w:rPr>
          <w:rFonts w:hint="cs"/>
          <w:rtl/>
          <w:lang w:eastAsia="he-IL"/>
        </w:rPr>
        <w:t>רוויזיה.</w:t>
      </w:r>
    </w:p>
    <w:p w14:paraId="3B99284B" w14:textId="77777777" w:rsidR="009803D4" w:rsidRDefault="009803D4" w:rsidP="009803D4">
      <w:pPr>
        <w:rPr>
          <w:rtl/>
          <w:lang w:eastAsia="he-IL"/>
        </w:rPr>
      </w:pPr>
      <w:bookmarkStart w:id="20868" w:name="_ETM_Q1_11132924"/>
      <w:bookmarkEnd w:id="20868"/>
    </w:p>
    <w:p w14:paraId="3B8D05F8" w14:textId="2AD4B101" w:rsidR="009803D4" w:rsidRDefault="009803D4" w:rsidP="009803D4">
      <w:pPr>
        <w:pStyle w:val="af6"/>
        <w:keepNext/>
        <w:rPr>
          <w:rtl/>
        </w:rPr>
      </w:pPr>
      <w:bookmarkStart w:id="20869" w:name="ET_yor_5763_2123"/>
      <w:r w:rsidRPr="009803D4">
        <w:rPr>
          <w:rStyle w:val="TagStyle"/>
          <w:rtl/>
        </w:rPr>
        <w:t xml:space="preserve"> &lt;&lt; יור &gt;&gt; </w:t>
      </w:r>
      <w:r>
        <w:rPr>
          <w:rtl/>
        </w:rPr>
        <w:t>היו"ר משה ארבל:</w:t>
      </w:r>
      <w:r w:rsidRPr="009803D4">
        <w:rPr>
          <w:rStyle w:val="TagStyle"/>
          <w:rtl/>
        </w:rPr>
        <w:t xml:space="preserve"> &lt;&lt; יור &gt;&gt;</w:t>
      </w:r>
      <w:r w:rsidR="00707E81">
        <w:rPr>
          <w:rtl/>
        </w:rPr>
        <w:t xml:space="preserve"> </w:t>
      </w:r>
      <w:r>
        <w:rPr>
          <w:rtl/>
        </w:rPr>
        <w:t xml:space="preserve"> </w:t>
      </w:r>
      <w:bookmarkEnd w:id="20869"/>
    </w:p>
    <w:p w14:paraId="68E1BEB8" w14:textId="77777777" w:rsidR="009803D4" w:rsidRDefault="009803D4" w:rsidP="009803D4">
      <w:pPr>
        <w:pStyle w:val="KeepWithNext"/>
        <w:rPr>
          <w:rtl/>
          <w:lang w:eastAsia="he-IL"/>
        </w:rPr>
      </w:pPr>
    </w:p>
    <w:p w14:paraId="08F1BD89" w14:textId="5299109A" w:rsidR="009803D4" w:rsidRDefault="009803D4" w:rsidP="009803D4">
      <w:pPr>
        <w:rPr>
          <w:rtl/>
          <w:lang w:eastAsia="he-IL"/>
        </w:rPr>
      </w:pPr>
      <w:bookmarkStart w:id="20870" w:name="_ETM_Q1_11140613"/>
      <w:bookmarkStart w:id="20871" w:name="_ETM_Q1_11140740"/>
      <w:bookmarkEnd w:id="20870"/>
      <w:bookmarkEnd w:id="20871"/>
      <w:r>
        <w:rPr>
          <w:rFonts w:hint="cs"/>
          <w:rtl/>
          <w:lang w:eastAsia="he-IL"/>
        </w:rPr>
        <w:t>219.</w:t>
      </w:r>
      <w:bookmarkStart w:id="20872" w:name="_ETM_Q1_11143796"/>
      <w:bookmarkEnd w:id="20872"/>
    </w:p>
    <w:p w14:paraId="3B43C559" w14:textId="77777777" w:rsidR="009803D4" w:rsidRDefault="009803D4" w:rsidP="009803D4">
      <w:pPr>
        <w:rPr>
          <w:rtl/>
          <w:lang w:eastAsia="he-IL"/>
        </w:rPr>
      </w:pPr>
      <w:bookmarkStart w:id="20873" w:name="_ETM_Q1_11155655"/>
      <w:bookmarkStart w:id="20874" w:name="_ETM_Q1_11156075"/>
      <w:bookmarkStart w:id="20875" w:name="_ETM_Q1_11151209"/>
      <w:bookmarkEnd w:id="20873"/>
      <w:bookmarkEnd w:id="20874"/>
      <w:bookmarkEnd w:id="20875"/>
    </w:p>
    <w:p w14:paraId="60EAB756" w14:textId="628FC7B2" w:rsidR="009803D4" w:rsidRDefault="009803D4" w:rsidP="009803D4">
      <w:pPr>
        <w:pStyle w:val="a4"/>
        <w:keepNext/>
        <w:rPr>
          <w:rtl/>
        </w:rPr>
      </w:pPr>
      <w:bookmarkStart w:id="20876" w:name="ET_speaker_אייל_לב_ארי_2125"/>
      <w:r w:rsidRPr="009803D4">
        <w:rPr>
          <w:rStyle w:val="TagStyle"/>
          <w:rtl/>
        </w:rPr>
        <w:t xml:space="preserve"> &lt;&lt; דובר &gt;&gt; </w:t>
      </w:r>
      <w:r>
        <w:rPr>
          <w:rtl/>
        </w:rPr>
        <w:t>אייל לב ארי:</w:t>
      </w:r>
      <w:r w:rsidRPr="009803D4">
        <w:rPr>
          <w:rStyle w:val="TagStyle"/>
          <w:rtl/>
        </w:rPr>
        <w:t xml:space="preserve"> &lt;&lt; דובר &gt;&gt;</w:t>
      </w:r>
      <w:r w:rsidR="00707E81">
        <w:rPr>
          <w:rtl/>
        </w:rPr>
        <w:t xml:space="preserve"> </w:t>
      </w:r>
      <w:r>
        <w:rPr>
          <w:rtl/>
        </w:rPr>
        <w:t xml:space="preserve"> </w:t>
      </w:r>
      <w:bookmarkEnd w:id="20876"/>
    </w:p>
    <w:p w14:paraId="67BBD9FB" w14:textId="77777777" w:rsidR="009803D4" w:rsidRDefault="009803D4" w:rsidP="009803D4">
      <w:pPr>
        <w:pStyle w:val="KeepWithNext"/>
        <w:rPr>
          <w:rtl/>
          <w:lang w:eastAsia="he-IL"/>
        </w:rPr>
      </w:pPr>
    </w:p>
    <w:p w14:paraId="594A6CEC" w14:textId="23516A8B" w:rsidR="009803D4" w:rsidRDefault="009803D4" w:rsidP="009803D4">
      <w:pPr>
        <w:rPr>
          <w:rtl/>
          <w:lang w:eastAsia="he-IL"/>
        </w:rPr>
      </w:pPr>
      <w:bookmarkStart w:id="20877" w:name="_ETM_Q1_11153700"/>
      <w:bookmarkStart w:id="20878" w:name="_ETM_Q1_11153890"/>
      <w:bookmarkStart w:id="20879" w:name="_ETM_Q1_11149360"/>
      <w:bookmarkStart w:id="20880" w:name="_ETM_Q1_11144724"/>
      <w:bookmarkStart w:id="20881" w:name="_ETM_Q1_11146844"/>
      <w:bookmarkEnd w:id="20877"/>
      <w:bookmarkEnd w:id="20878"/>
      <w:bookmarkEnd w:id="20879"/>
      <w:bookmarkEnd w:id="20880"/>
      <w:bookmarkEnd w:id="20881"/>
      <w:r>
        <w:rPr>
          <w:rFonts w:hint="cs"/>
          <w:rtl/>
          <w:lang w:eastAsia="he-IL"/>
        </w:rPr>
        <w:t>במקום המילה לבקש יבוא, לדרוש.</w:t>
      </w:r>
    </w:p>
    <w:p w14:paraId="12275E06" w14:textId="77777777" w:rsidR="009803D4" w:rsidRDefault="009803D4" w:rsidP="009803D4">
      <w:pPr>
        <w:rPr>
          <w:rtl/>
          <w:lang w:eastAsia="he-IL"/>
        </w:rPr>
      </w:pPr>
      <w:bookmarkStart w:id="20882" w:name="_ETM_Q1_11150012"/>
      <w:bookmarkStart w:id="20883" w:name="_ETM_Q1_11150803"/>
      <w:bookmarkEnd w:id="20882"/>
      <w:bookmarkEnd w:id="20883"/>
    </w:p>
    <w:p w14:paraId="669727A6" w14:textId="1CB93E0E" w:rsidR="009803D4" w:rsidRDefault="009803D4" w:rsidP="009803D4">
      <w:pPr>
        <w:pStyle w:val="af6"/>
        <w:keepNext/>
        <w:rPr>
          <w:rtl/>
        </w:rPr>
      </w:pPr>
      <w:bookmarkStart w:id="20884" w:name="ET_yor_5763_2127"/>
      <w:r w:rsidRPr="009803D4">
        <w:rPr>
          <w:rStyle w:val="TagStyle"/>
          <w:rtl/>
        </w:rPr>
        <w:t xml:space="preserve"> &lt;&lt; יור &gt;&gt; </w:t>
      </w:r>
      <w:r>
        <w:rPr>
          <w:rtl/>
        </w:rPr>
        <w:t>היו"ר משה ארבל:</w:t>
      </w:r>
      <w:r w:rsidRPr="009803D4">
        <w:rPr>
          <w:rStyle w:val="TagStyle"/>
          <w:rtl/>
        </w:rPr>
        <w:t xml:space="preserve"> &lt;&lt; יור &gt;&gt;</w:t>
      </w:r>
      <w:r w:rsidR="00707E81">
        <w:rPr>
          <w:rtl/>
        </w:rPr>
        <w:t xml:space="preserve"> </w:t>
      </w:r>
      <w:r>
        <w:rPr>
          <w:rtl/>
        </w:rPr>
        <w:t xml:space="preserve"> </w:t>
      </w:r>
      <w:bookmarkEnd w:id="20884"/>
    </w:p>
    <w:p w14:paraId="5F10495E" w14:textId="77777777" w:rsidR="009803D4" w:rsidRDefault="009803D4" w:rsidP="009803D4">
      <w:pPr>
        <w:pStyle w:val="KeepWithNext"/>
        <w:rPr>
          <w:rtl/>
          <w:lang w:eastAsia="he-IL"/>
        </w:rPr>
      </w:pPr>
    </w:p>
    <w:p w14:paraId="2312BC3D" w14:textId="184FB6F3" w:rsidR="009803D4" w:rsidRDefault="009803D4" w:rsidP="009803D4">
      <w:pPr>
        <w:rPr>
          <w:rtl/>
          <w:lang w:eastAsia="he-IL"/>
        </w:rPr>
      </w:pPr>
      <w:r>
        <w:rPr>
          <w:rFonts w:hint="cs"/>
          <w:rtl/>
          <w:lang w:eastAsia="he-IL"/>
        </w:rPr>
        <w:t>ח</w:t>
      </w:r>
      <w:bookmarkStart w:id="20885" w:name="_ETM_Q1_11154628"/>
      <w:bookmarkEnd w:id="20885"/>
      <w:r>
        <w:rPr>
          <w:rFonts w:hint="cs"/>
          <w:rtl/>
          <w:lang w:eastAsia="he-IL"/>
        </w:rPr>
        <w:t>ב</w:t>
      </w:r>
      <w:bookmarkStart w:id="20886" w:name="_ETM_Q1_11154721"/>
      <w:bookmarkEnd w:id="20886"/>
      <w:r>
        <w:rPr>
          <w:rFonts w:hint="cs"/>
          <w:rtl/>
          <w:lang w:eastAsia="he-IL"/>
        </w:rPr>
        <w:t xml:space="preserve">רת הכנסת רייטן מרום, אחת לפני </w:t>
      </w:r>
      <w:bookmarkStart w:id="20887" w:name="_ETM_Q1_11158942"/>
      <w:bookmarkEnd w:id="20887"/>
      <w:r>
        <w:rPr>
          <w:rFonts w:hint="cs"/>
          <w:rtl/>
          <w:lang w:eastAsia="he-IL"/>
        </w:rPr>
        <w:t>הטבלה.</w:t>
      </w:r>
      <w:bookmarkStart w:id="20888" w:name="_ETM_Q1_11160073"/>
      <w:bookmarkEnd w:id="20888"/>
    </w:p>
    <w:p w14:paraId="059AF310" w14:textId="77777777" w:rsidR="009803D4" w:rsidRDefault="009803D4" w:rsidP="009803D4">
      <w:pPr>
        <w:rPr>
          <w:rtl/>
          <w:lang w:eastAsia="he-IL"/>
        </w:rPr>
      </w:pPr>
      <w:bookmarkStart w:id="20889" w:name="_ETM_Q1_11151166"/>
      <w:bookmarkStart w:id="20890" w:name="_ETM_Q1_11151369"/>
      <w:bookmarkStart w:id="20891" w:name="_ETM_Q1_11160716"/>
      <w:bookmarkStart w:id="20892" w:name="_ETM_Q1_11156394"/>
      <w:bookmarkStart w:id="20893" w:name="_ETM_Q1_11151700"/>
      <w:bookmarkEnd w:id="20889"/>
      <w:bookmarkEnd w:id="20890"/>
      <w:bookmarkEnd w:id="20891"/>
      <w:bookmarkEnd w:id="20892"/>
      <w:bookmarkEnd w:id="20893"/>
    </w:p>
    <w:p w14:paraId="47C6D821" w14:textId="178F718A" w:rsidR="009803D4" w:rsidRDefault="009803D4" w:rsidP="009803D4">
      <w:pPr>
        <w:pStyle w:val="a4"/>
        <w:keepNext/>
        <w:rPr>
          <w:rtl/>
        </w:rPr>
      </w:pPr>
      <w:bookmarkStart w:id="20894" w:name="ET_speaker_6158_2126"/>
      <w:r w:rsidRPr="009803D4">
        <w:rPr>
          <w:rStyle w:val="TagStyle"/>
          <w:rtl/>
        </w:rPr>
        <w:t xml:space="preserve"> &lt;&lt; דובר &gt;&gt; </w:t>
      </w:r>
      <w:r>
        <w:rPr>
          <w:rtl/>
        </w:rPr>
        <w:t>אפרת רייטן מרום (העבודה):</w:t>
      </w:r>
      <w:r w:rsidRPr="009803D4">
        <w:rPr>
          <w:rStyle w:val="TagStyle"/>
          <w:rtl/>
        </w:rPr>
        <w:t xml:space="preserve"> &lt;&lt; דובר &gt;&gt;</w:t>
      </w:r>
      <w:r w:rsidR="00707E81">
        <w:rPr>
          <w:rtl/>
        </w:rPr>
        <w:t xml:space="preserve"> </w:t>
      </w:r>
      <w:r>
        <w:rPr>
          <w:rtl/>
        </w:rPr>
        <w:t xml:space="preserve"> </w:t>
      </w:r>
      <w:bookmarkEnd w:id="20894"/>
    </w:p>
    <w:p w14:paraId="7B2B4294" w14:textId="77777777" w:rsidR="009803D4" w:rsidRDefault="009803D4" w:rsidP="009803D4">
      <w:pPr>
        <w:pStyle w:val="KeepWithNext"/>
        <w:rPr>
          <w:rtl/>
          <w:lang w:eastAsia="he-IL"/>
        </w:rPr>
      </w:pPr>
    </w:p>
    <w:p w14:paraId="77AC7078" w14:textId="1B3732C0" w:rsidR="009803D4" w:rsidRDefault="009803D4" w:rsidP="009803D4">
      <w:pPr>
        <w:rPr>
          <w:rtl/>
          <w:lang w:eastAsia="he-IL"/>
        </w:rPr>
      </w:pPr>
      <w:bookmarkStart w:id="20895" w:name="_ETM_Q1_11155099"/>
      <w:bookmarkStart w:id="20896" w:name="_ETM_Q1_11155315"/>
      <w:bookmarkStart w:id="20897" w:name="_ETM_Q1_11150520"/>
      <w:bookmarkStart w:id="20898" w:name="_ETM_Q1_11147693"/>
      <w:bookmarkEnd w:id="20895"/>
      <w:bookmarkEnd w:id="20896"/>
      <w:bookmarkEnd w:id="20897"/>
      <w:bookmarkEnd w:id="20898"/>
      <w:r>
        <w:rPr>
          <w:rFonts w:hint="cs"/>
          <w:rtl/>
          <w:lang w:eastAsia="he-IL"/>
        </w:rPr>
        <w:t xml:space="preserve">לא לא, את זה אני רואה, אני רוצה לראות את </w:t>
      </w:r>
      <w:bookmarkStart w:id="20899" w:name="_ETM_Q1_11160480"/>
      <w:bookmarkEnd w:id="20899"/>
      <w:r>
        <w:rPr>
          <w:rFonts w:hint="cs"/>
          <w:rtl/>
          <w:lang w:eastAsia="he-IL"/>
        </w:rPr>
        <w:t>ה</w:t>
      </w:r>
      <w:r w:rsidR="007B0C44">
        <w:rPr>
          <w:rFonts w:hint="cs"/>
          <w:rtl/>
          <w:lang w:eastAsia="he-IL"/>
        </w:rPr>
        <w:t>-</w:t>
      </w:r>
      <w:r>
        <w:rPr>
          <w:rFonts w:hint="cs"/>
          <w:rtl/>
          <w:lang w:eastAsia="he-IL"/>
        </w:rPr>
        <w:t>לבקש בתוך הסעיף, כדי שזה יהיה</w:t>
      </w:r>
      <w:bookmarkStart w:id="20900" w:name="_ETM_Q1_11160583"/>
      <w:bookmarkEnd w:id="20900"/>
      <w:r>
        <w:rPr>
          <w:rFonts w:hint="cs"/>
          <w:rtl/>
          <w:lang w:eastAsia="he-IL"/>
        </w:rPr>
        <w:t xml:space="preserve"> ברור</w:t>
      </w:r>
      <w:bookmarkStart w:id="20901" w:name="_ETM_Q1_11157279"/>
      <w:bookmarkEnd w:id="20901"/>
      <w:r>
        <w:rPr>
          <w:rFonts w:hint="cs"/>
          <w:rtl/>
          <w:lang w:eastAsia="he-IL"/>
        </w:rPr>
        <w:t xml:space="preserve"> </w:t>
      </w:r>
      <w:r w:rsidR="006E2947">
        <w:rPr>
          <w:rtl/>
          <w:lang w:eastAsia="he-IL"/>
        </w:rPr>
        <w:t xml:space="preserve">על מה אנחנו מבקשים לדרוש, ולא רק לבקש. </w:t>
      </w:r>
      <w:bookmarkStart w:id="20902" w:name="_ETM_Q1_11167893"/>
      <w:bookmarkEnd w:id="20902"/>
      <w:r>
        <w:rPr>
          <w:rFonts w:hint="cs"/>
          <w:rtl/>
          <w:lang w:eastAsia="he-IL"/>
        </w:rPr>
        <w:t xml:space="preserve">אייל אם </w:t>
      </w:r>
      <w:bookmarkStart w:id="20903" w:name="_ETM_Q1_11169208"/>
      <w:bookmarkEnd w:id="20903"/>
      <w:r>
        <w:rPr>
          <w:rFonts w:hint="cs"/>
          <w:rtl/>
          <w:lang w:eastAsia="he-IL"/>
        </w:rPr>
        <w:t>אתה יכול לעזור לי.</w:t>
      </w:r>
    </w:p>
    <w:p w14:paraId="62DE90FC" w14:textId="77777777" w:rsidR="009803D4" w:rsidRDefault="009803D4" w:rsidP="009803D4">
      <w:pPr>
        <w:rPr>
          <w:rtl/>
          <w:lang w:eastAsia="he-IL"/>
        </w:rPr>
      </w:pPr>
      <w:bookmarkStart w:id="20904" w:name="_ETM_Q1_11171771"/>
      <w:bookmarkStart w:id="20905" w:name="_ETM_Q1_11171900"/>
      <w:bookmarkStart w:id="20906" w:name="_ETM_Q1_11173207"/>
      <w:bookmarkStart w:id="20907" w:name="_ETM_Q1_11168423"/>
      <w:bookmarkEnd w:id="20904"/>
      <w:bookmarkEnd w:id="20905"/>
      <w:bookmarkEnd w:id="20906"/>
      <w:bookmarkEnd w:id="20907"/>
    </w:p>
    <w:p w14:paraId="63E3DDB8" w14:textId="17DBA8A2" w:rsidR="009803D4" w:rsidRDefault="009803D4" w:rsidP="009803D4">
      <w:pPr>
        <w:pStyle w:val="a4"/>
        <w:keepNext/>
        <w:rPr>
          <w:rtl/>
        </w:rPr>
      </w:pPr>
      <w:bookmarkStart w:id="20908" w:name="ET_speaker_אייל_לב_ארי_2128"/>
      <w:r w:rsidRPr="009803D4">
        <w:rPr>
          <w:rStyle w:val="TagStyle"/>
          <w:rtl/>
        </w:rPr>
        <w:t xml:space="preserve"> &lt;&lt; דובר &gt;&gt; </w:t>
      </w:r>
      <w:r>
        <w:rPr>
          <w:rtl/>
        </w:rPr>
        <w:t>אייל לב ארי:</w:t>
      </w:r>
      <w:r w:rsidRPr="009803D4">
        <w:rPr>
          <w:rStyle w:val="TagStyle"/>
          <w:rtl/>
        </w:rPr>
        <w:t xml:space="preserve"> &lt;&lt; דובר &gt;&gt;</w:t>
      </w:r>
      <w:r w:rsidR="00707E81">
        <w:rPr>
          <w:rtl/>
        </w:rPr>
        <w:t xml:space="preserve"> </w:t>
      </w:r>
      <w:r>
        <w:rPr>
          <w:rtl/>
        </w:rPr>
        <w:t xml:space="preserve"> </w:t>
      </w:r>
      <w:bookmarkEnd w:id="20908"/>
    </w:p>
    <w:p w14:paraId="541E0279" w14:textId="77777777" w:rsidR="009803D4" w:rsidRDefault="009803D4" w:rsidP="009803D4">
      <w:pPr>
        <w:pStyle w:val="KeepWithNext"/>
        <w:rPr>
          <w:rtl/>
          <w:lang w:eastAsia="he-IL"/>
        </w:rPr>
      </w:pPr>
    </w:p>
    <w:p w14:paraId="7840C84E" w14:textId="0B4A79D5" w:rsidR="009803D4" w:rsidRDefault="009803D4" w:rsidP="009803D4">
      <w:pPr>
        <w:rPr>
          <w:rtl/>
          <w:lang w:eastAsia="he-IL"/>
        </w:rPr>
      </w:pPr>
      <w:r>
        <w:rPr>
          <w:rFonts w:hint="cs"/>
          <w:rtl/>
          <w:lang w:eastAsia="he-IL"/>
        </w:rPr>
        <w:t>שו</w:t>
      </w:r>
      <w:bookmarkStart w:id="20909" w:name="_ETM_Q1_11172688"/>
      <w:bookmarkStart w:id="20910" w:name="_ETM_Q1_11172776"/>
      <w:bookmarkEnd w:id="20909"/>
      <w:bookmarkEnd w:id="20910"/>
      <w:r>
        <w:rPr>
          <w:rFonts w:hint="cs"/>
          <w:rtl/>
          <w:lang w:eastAsia="he-IL"/>
        </w:rPr>
        <w:t>רה שלישית.</w:t>
      </w:r>
    </w:p>
    <w:p w14:paraId="52ABA3FA" w14:textId="77777777" w:rsidR="009803D4" w:rsidRDefault="009803D4" w:rsidP="009803D4">
      <w:pPr>
        <w:rPr>
          <w:rtl/>
          <w:lang w:eastAsia="he-IL"/>
        </w:rPr>
      </w:pPr>
      <w:bookmarkStart w:id="20911" w:name="_ETM_Q1_11174130"/>
      <w:bookmarkStart w:id="20912" w:name="_ETM_Q1_11175001"/>
      <w:bookmarkStart w:id="20913" w:name="_ETM_Q1_11170284"/>
      <w:bookmarkStart w:id="20914" w:name="_ETM_Q1_11165879"/>
      <w:bookmarkEnd w:id="20911"/>
      <w:bookmarkEnd w:id="20912"/>
      <w:bookmarkEnd w:id="20913"/>
      <w:bookmarkEnd w:id="20914"/>
    </w:p>
    <w:p w14:paraId="32E85EBD" w14:textId="6F7D4058" w:rsidR="009803D4" w:rsidRDefault="009803D4" w:rsidP="009803D4">
      <w:pPr>
        <w:pStyle w:val="a4"/>
        <w:keepNext/>
        <w:rPr>
          <w:rtl/>
        </w:rPr>
      </w:pPr>
      <w:bookmarkStart w:id="20915" w:name="ET_speaker_6158_2129"/>
      <w:r w:rsidRPr="009803D4">
        <w:rPr>
          <w:rStyle w:val="TagStyle"/>
          <w:rtl/>
        </w:rPr>
        <w:t xml:space="preserve"> &lt;&lt; דובר &gt;&gt; </w:t>
      </w:r>
      <w:r>
        <w:rPr>
          <w:rtl/>
        </w:rPr>
        <w:t>אפרת רייטן מרום (העבודה):</w:t>
      </w:r>
      <w:r w:rsidRPr="009803D4">
        <w:rPr>
          <w:rStyle w:val="TagStyle"/>
          <w:rtl/>
        </w:rPr>
        <w:t xml:space="preserve"> &lt;&lt; דובר &gt;&gt;</w:t>
      </w:r>
      <w:r w:rsidR="00707E81">
        <w:rPr>
          <w:rtl/>
        </w:rPr>
        <w:t xml:space="preserve"> </w:t>
      </w:r>
      <w:r>
        <w:rPr>
          <w:rtl/>
        </w:rPr>
        <w:t xml:space="preserve"> </w:t>
      </w:r>
      <w:bookmarkEnd w:id="20915"/>
    </w:p>
    <w:p w14:paraId="6E2DD841" w14:textId="77777777" w:rsidR="009803D4" w:rsidRDefault="009803D4" w:rsidP="009803D4">
      <w:pPr>
        <w:pStyle w:val="KeepWithNext"/>
        <w:rPr>
          <w:rtl/>
          <w:lang w:eastAsia="he-IL"/>
        </w:rPr>
      </w:pPr>
    </w:p>
    <w:p w14:paraId="1E2C9D4C" w14:textId="495FD6F2" w:rsidR="009803D4" w:rsidRDefault="009803D4" w:rsidP="009803D4">
      <w:pPr>
        <w:rPr>
          <w:rtl/>
          <w:lang w:eastAsia="he-IL"/>
        </w:rPr>
      </w:pPr>
      <w:bookmarkStart w:id="20916" w:name="_ETM_Q1_11170756"/>
      <w:bookmarkStart w:id="20917" w:name="_ETM_Q1_11170979"/>
      <w:bookmarkEnd w:id="20916"/>
      <w:bookmarkEnd w:id="20917"/>
      <w:r>
        <w:rPr>
          <w:rFonts w:hint="cs"/>
          <w:rtl/>
          <w:lang w:eastAsia="he-IL"/>
        </w:rPr>
        <w:t xml:space="preserve">בתיקון סעיף </w:t>
      </w:r>
      <w:bookmarkStart w:id="20918" w:name="_ETM_Q1_11170671"/>
      <w:bookmarkEnd w:id="20918"/>
      <w:r>
        <w:rPr>
          <w:rFonts w:hint="cs"/>
          <w:rtl/>
          <w:lang w:eastAsia="he-IL"/>
        </w:rPr>
        <w:t>22 או 25?</w:t>
      </w:r>
      <w:bookmarkStart w:id="20919" w:name="_ETM_Q1_11175095"/>
      <w:bookmarkEnd w:id="20919"/>
    </w:p>
    <w:p w14:paraId="49119B80" w14:textId="77777777" w:rsidR="009803D4" w:rsidRDefault="009803D4" w:rsidP="009803D4">
      <w:pPr>
        <w:rPr>
          <w:rtl/>
          <w:lang w:eastAsia="he-IL"/>
        </w:rPr>
      </w:pPr>
      <w:bookmarkStart w:id="20920" w:name="_ETM_Q1_11175791"/>
      <w:bookmarkStart w:id="20921" w:name="_ETM_Q1_11170945"/>
      <w:bookmarkStart w:id="20922" w:name="_ETM_Q1_11172246"/>
      <w:bookmarkEnd w:id="20920"/>
      <w:bookmarkEnd w:id="20921"/>
      <w:bookmarkEnd w:id="20922"/>
    </w:p>
    <w:p w14:paraId="397F1E2B" w14:textId="504EBCCD" w:rsidR="009803D4" w:rsidRDefault="009803D4" w:rsidP="009803D4">
      <w:pPr>
        <w:pStyle w:val="a4"/>
        <w:keepNext/>
        <w:rPr>
          <w:rtl/>
        </w:rPr>
      </w:pPr>
      <w:bookmarkStart w:id="20923" w:name="ET_speaker_אייל_לב_ארי_2130"/>
      <w:r w:rsidRPr="009803D4">
        <w:rPr>
          <w:rStyle w:val="TagStyle"/>
          <w:rtl/>
        </w:rPr>
        <w:t xml:space="preserve"> &lt;&lt; דובר &gt;&gt; </w:t>
      </w:r>
      <w:r>
        <w:rPr>
          <w:rtl/>
        </w:rPr>
        <w:t>אייל לב ארי:</w:t>
      </w:r>
      <w:r w:rsidRPr="009803D4">
        <w:rPr>
          <w:rStyle w:val="TagStyle"/>
          <w:rtl/>
        </w:rPr>
        <w:t xml:space="preserve"> &lt;&lt; דובר &gt;&gt;</w:t>
      </w:r>
      <w:r w:rsidR="00707E81">
        <w:rPr>
          <w:rtl/>
        </w:rPr>
        <w:t xml:space="preserve"> </w:t>
      </w:r>
      <w:r>
        <w:rPr>
          <w:rtl/>
        </w:rPr>
        <w:t xml:space="preserve"> </w:t>
      </w:r>
      <w:bookmarkEnd w:id="20923"/>
    </w:p>
    <w:p w14:paraId="64759ED6" w14:textId="77777777" w:rsidR="009803D4" w:rsidRDefault="009803D4" w:rsidP="009803D4">
      <w:pPr>
        <w:pStyle w:val="KeepWithNext"/>
        <w:rPr>
          <w:rtl/>
          <w:lang w:eastAsia="he-IL"/>
        </w:rPr>
      </w:pPr>
    </w:p>
    <w:p w14:paraId="6D210741" w14:textId="7F0A058D" w:rsidR="009803D4" w:rsidRDefault="009803D4" w:rsidP="009803D4">
      <w:pPr>
        <w:rPr>
          <w:rtl/>
          <w:lang w:eastAsia="he-IL"/>
        </w:rPr>
      </w:pPr>
      <w:bookmarkStart w:id="20924" w:name="_ETM_Q1_11174882"/>
      <w:bookmarkStart w:id="20925" w:name="_ETM_Q1_11175097"/>
      <w:bookmarkEnd w:id="20924"/>
      <w:bookmarkEnd w:id="20925"/>
      <w:r>
        <w:rPr>
          <w:rFonts w:hint="cs"/>
          <w:rtl/>
          <w:lang w:eastAsia="he-IL"/>
        </w:rPr>
        <w:t xml:space="preserve">סעיף </w:t>
      </w:r>
      <w:bookmarkStart w:id="20926" w:name="_ETM_Q1_11177018"/>
      <w:bookmarkEnd w:id="20926"/>
      <w:r>
        <w:rPr>
          <w:rFonts w:hint="cs"/>
          <w:rtl/>
          <w:lang w:eastAsia="he-IL"/>
        </w:rPr>
        <w:t>2 תיקון סעיף 13.</w:t>
      </w:r>
      <w:bookmarkStart w:id="20927" w:name="_ETM_Q1_11181893"/>
      <w:bookmarkEnd w:id="20927"/>
    </w:p>
    <w:p w14:paraId="03C46733" w14:textId="77777777" w:rsidR="009803D4" w:rsidRDefault="009803D4" w:rsidP="009803D4">
      <w:pPr>
        <w:rPr>
          <w:rtl/>
          <w:lang w:eastAsia="he-IL"/>
        </w:rPr>
      </w:pPr>
      <w:bookmarkStart w:id="20928" w:name="_ETM_Q1_11182691"/>
      <w:bookmarkStart w:id="20929" w:name="_ETM_Q1_11177913"/>
      <w:bookmarkEnd w:id="20928"/>
      <w:bookmarkEnd w:id="20929"/>
    </w:p>
    <w:p w14:paraId="470574E9" w14:textId="5F1978BA" w:rsidR="009803D4" w:rsidRDefault="009803D4" w:rsidP="009803D4">
      <w:pPr>
        <w:pStyle w:val="af6"/>
        <w:keepNext/>
        <w:rPr>
          <w:rtl/>
        </w:rPr>
      </w:pPr>
      <w:bookmarkStart w:id="20930" w:name="ET_yor_5763_2131"/>
      <w:r w:rsidRPr="009803D4">
        <w:rPr>
          <w:rStyle w:val="TagStyle"/>
          <w:rtl/>
        </w:rPr>
        <w:t xml:space="preserve"> &lt;&lt; יור &gt;&gt; </w:t>
      </w:r>
      <w:r>
        <w:rPr>
          <w:rtl/>
        </w:rPr>
        <w:t>היו"ר משה ארבל:</w:t>
      </w:r>
      <w:r w:rsidRPr="009803D4">
        <w:rPr>
          <w:rStyle w:val="TagStyle"/>
          <w:rtl/>
        </w:rPr>
        <w:t xml:space="preserve"> &lt;&lt; יור &gt;&gt;</w:t>
      </w:r>
      <w:r w:rsidR="00707E81">
        <w:rPr>
          <w:rtl/>
        </w:rPr>
        <w:t xml:space="preserve"> </w:t>
      </w:r>
      <w:r>
        <w:rPr>
          <w:rtl/>
        </w:rPr>
        <w:t xml:space="preserve"> </w:t>
      </w:r>
      <w:bookmarkEnd w:id="20930"/>
    </w:p>
    <w:p w14:paraId="62F81FAC" w14:textId="77777777" w:rsidR="009803D4" w:rsidRDefault="009803D4" w:rsidP="009803D4">
      <w:pPr>
        <w:pStyle w:val="KeepWithNext"/>
        <w:rPr>
          <w:rtl/>
          <w:lang w:eastAsia="he-IL"/>
        </w:rPr>
      </w:pPr>
    </w:p>
    <w:p w14:paraId="2BE804CC" w14:textId="77777777" w:rsidR="009803D4" w:rsidRDefault="006E2947" w:rsidP="009803D4">
      <w:pPr>
        <w:rPr>
          <w:rtl/>
          <w:lang w:eastAsia="he-IL"/>
        </w:rPr>
      </w:pPr>
      <w:bookmarkStart w:id="20931" w:name="_ETM_Q1_11181137"/>
      <w:bookmarkStart w:id="20932" w:name="_ETM_Q1_11181220"/>
      <w:bookmarkEnd w:id="20931"/>
      <w:bookmarkEnd w:id="20932"/>
      <w:r>
        <w:rPr>
          <w:rtl/>
          <w:lang w:eastAsia="he-IL"/>
        </w:rPr>
        <w:t xml:space="preserve">לפני שהכנסת </w:t>
      </w:r>
      <w:r w:rsidR="009803D4">
        <w:rPr>
          <w:rFonts w:hint="cs"/>
          <w:rtl/>
          <w:lang w:eastAsia="he-IL"/>
        </w:rPr>
        <w:t>ת</w:t>
      </w:r>
      <w:bookmarkStart w:id="20933" w:name="_ETM_Q1_11177989"/>
      <w:bookmarkEnd w:id="20933"/>
      <w:r>
        <w:rPr>
          <w:rtl/>
          <w:lang w:eastAsia="he-IL"/>
        </w:rPr>
        <w:t>ביע אמון בממשלה, רשאי ראש הסיעה הגדולה ש</w:t>
      </w:r>
      <w:r w:rsidR="009803D4">
        <w:rPr>
          <w:rFonts w:hint="cs"/>
          <w:rtl/>
          <w:lang w:eastAsia="he-IL"/>
        </w:rPr>
        <w:t xml:space="preserve">לא נמנית עם </w:t>
      </w:r>
      <w:bookmarkStart w:id="20934" w:name="_ETM_Q1_11180809"/>
      <w:bookmarkEnd w:id="20934"/>
      <w:r w:rsidR="009803D4">
        <w:rPr>
          <w:rFonts w:hint="cs"/>
          <w:rtl/>
          <w:lang w:eastAsia="he-IL"/>
        </w:rPr>
        <w:t>הסיעות שירכיבו את הממשלה</w:t>
      </w:r>
      <w:bookmarkStart w:id="20935" w:name="_ETM_Q1_11185989"/>
      <w:bookmarkEnd w:id="20935"/>
      <w:r w:rsidR="009803D4">
        <w:rPr>
          <w:rFonts w:hint="cs"/>
          <w:rtl/>
          <w:lang w:eastAsia="he-IL"/>
        </w:rPr>
        <w:t xml:space="preserve"> המיועדות לבקש, רשאי לבקש אתם רוצים לדרוש</w:t>
      </w:r>
      <w:bookmarkStart w:id="20936" w:name="_ETM_Q1_11188994"/>
      <w:bookmarkStart w:id="20937" w:name="_ETM_Q1_11180618"/>
      <w:bookmarkEnd w:id="20936"/>
      <w:bookmarkEnd w:id="20937"/>
      <w:r w:rsidR="009803D4">
        <w:rPr>
          <w:rFonts w:hint="cs"/>
          <w:rtl/>
          <w:lang w:eastAsia="he-IL"/>
        </w:rPr>
        <w:t>.</w:t>
      </w:r>
      <w:bookmarkStart w:id="20938" w:name="_ETM_Q1_11190977"/>
      <w:bookmarkStart w:id="20939" w:name="_ETM_Q1_11191372"/>
      <w:bookmarkEnd w:id="20938"/>
      <w:bookmarkEnd w:id="20939"/>
    </w:p>
    <w:p w14:paraId="0C089BAE" w14:textId="77777777" w:rsidR="009803D4" w:rsidRDefault="009803D4" w:rsidP="009803D4">
      <w:pPr>
        <w:rPr>
          <w:rtl/>
          <w:lang w:eastAsia="he-IL"/>
        </w:rPr>
      </w:pPr>
      <w:bookmarkStart w:id="20940" w:name="_ETM_Q1_11191538"/>
      <w:bookmarkStart w:id="20941" w:name="_ETM_Q1_11192397"/>
      <w:bookmarkStart w:id="20942" w:name="_ETM_Q1_11190439"/>
      <w:bookmarkEnd w:id="20940"/>
      <w:bookmarkEnd w:id="20941"/>
      <w:bookmarkEnd w:id="20942"/>
    </w:p>
    <w:p w14:paraId="2C646C04" w14:textId="72C76363" w:rsidR="009803D4" w:rsidRDefault="009803D4" w:rsidP="009803D4">
      <w:pPr>
        <w:pStyle w:val="a4"/>
        <w:keepNext/>
        <w:rPr>
          <w:rtl/>
        </w:rPr>
      </w:pPr>
      <w:bookmarkStart w:id="20943" w:name="ET_speaker_6158_2132"/>
      <w:r w:rsidRPr="009803D4">
        <w:rPr>
          <w:rStyle w:val="TagStyle"/>
          <w:rtl/>
        </w:rPr>
        <w:t xml:space="preserve"> &lt;&lt; דובר &gt;&gt; </w:t>
      </w:r>
      <w:r>
        <w:rPr>
          <w:rtl/>
        </w:rPr>
        <w:t>אפרת רייטן מרום (העבודה):</w:t>
      </w:r>
      <w:r w:rsidRPr="009803D4">
        <w:rPr>
          <w:rStyle w:val="TagStyle"/>
          <w:rtl/>
        </w:rPr>
        <w:t xml:space="preserve"> &lt;&lt; דובר &gt;&gt;</w:t>
      </w:r>
      <w:r w:rsidR="00707E81">
        <w:rPr>
          <w:rtl/>
        </w:rPr>
        <w:t xml:space="preserve"> </w:t>
      </w:r>
      <w:r>
        <w:rPr>
          <w:rtl/>
        </w:rPr>
        <w:t xml:space="preserve"> </w:t>
      </w:r>
      <w:bookmarkEnd w:id="20943"/>
    </w:p>
    <w:p w14:paraId="05E7F8D0" w14:textId="77777777" w:rsidR="009803D4" w:rsidRDefault="009803D4" w:rsidP="009803D4">
      <w:pPr>
        <w:pStyle w:val="KeepWithNext"/>
        <w:rPr>
          <w:rtl/>
          <w:lang w:eastAsia="he-IL"/>
        </w:rPr>
      </w:pPr>
    </w:p>
    <w:p w14:paraId="195BFC4B" w14:textId="2FA2A4E0" w:rsidR="009803D4" w:rsidRDefault="009803D4" w:rsidP="009803D4">
      <w:pPr>
        <w:rPr>
          <w:rtl/>
          <w:lang w:eastAsia="he-IL"/>
        </w:rPr>
      </w:pPr>
      <w:bookmarkStart w:id="20944" w:name="_ETM_Q1_11192159"/>
      <w:bookmarkStart w:id="20945" w:name="_ETM_Q1_11192297"/>
      <w:bookmarkEnd w:id="20944"/>
      <w:bookmarkEnd w:id="20945"/>
      <w:r>
        <w:rPr>
          <w:rFonts w:hint="cs"/>
          <w:rtl/>
          <w:lang w:eastAsia="he-IL"/>
        </w:rPr>
        <w:t xml:space="preserve">נכון, </w:t>
      </w:r>
      <w:bookmarkStart w:id="20946" w:name="_ETM_Q1_11192651"/>
      <w:bookmarkEnd w:id="20946"/>
      <w:r w:rsidR="006E2947">
        <w:rPr>
          <w:rtl/>
          <w:lang w:eastAsia="he-IL"/>
        </w:rPr>
        <w:t xml:space="preserve">אנחנו רוצים </w:t>
      </w:r>
      <w:bookmarkStart w:id="20947" w:name="_ETM_Q1_11193630"/>
      <w:bookmarkStart w:id="20948" w:name="_ETM_Q1_11189028"/>
      <w:bookmarkEnd w:id="20947"/>
      <w:bookmarkEnd w:id="20948"/>
      <w:r w:rsidR="006E2947">
        <w:rPr>
          <w:rtl/>
          <w:lang w:eastAsia="he-IL"/>
        </w:rPr>
        <w:t>שהדרישה הזאת תהיה כמנגנון מחייב בתוך החוק ולא רק עזר סוג של רש</w:t>
      </w:r>
      <w:bookmarkStart w:id="20949" w:name="_ETM_Q1_11194921"/>
      <w:bookmarkEnd w:id="20949"/>
      <w:r>
        <w:rPr>
          <w:rFonts w:hint="cs"/>
          <w:rtl/>
          <w:lang w:eastAsia="he-IL"/>
        </w:rPr>
        <w:t>אות.</w:t>
      </w:r>
      <w:bookmarkStart w:id="20950" w:name="_ETM_Q1_11197968"/>
      <w:bookmarkEnd w:id="20950"/>
    </w:p>
    <w:p w14:paraId="70C6E564" w14:textId="77777777" w:rsidR="009803D4" w:rsidRDefault="009803D4" w:rsidP="009803D4">
      <w:pPr>
        <w:rPr>
          <w:rtl/>
          <w:lang w:eastAsia="he-IL"/>
        </w:rPr>
      </w:pPr>
      <w:bookmarkStart w:id="20951" w:name="_ETM_Q1_11194202"/>
      <w:bookmarkEnd w:id="20951"/>
    </w:p>
    <w:p w14:paraId="57D7E435" w14:textId="3C615E0A" w:rsidR="009803D4" w:rsidRDefault="009803D4" w:rsidP="009803D4">
      <w:pPr>
        <w:pStyle w:val="af6"/>
        <w:keepNext/>
        <w:rPr>
          <w:rtl/>
        </w:rPr>
      </w:pPr>
      <w:bookmarkStart w:id="20952" w:name="ET_yor_5763_2133"/>
      <w:r w:rsidRPr="009803D4">
        <w:rPr>
          <w:rStyle w:val="TagStyle"/>
          <w:rtl/>
        </w:rPr>
        <w:t xml:space="preserve"> &lt;&lt; יור &gt;&gt; </w:t>
      </w:r>
      <w:r>
        <w:rPr>
          <w:rtl/>
        </w:rPr>
        <w:t>היו"ר משה ארבל:</w:t>
      </w:r>
      <w:r w:rsidRPr="009803D4">
        <w:rPr>
          <w:rStyle w:val="TagStyle"/>
          <w:rtl/>
        </w:rPr>
        <w:t xml:space="preserve"> &lt;&lt; יור &gt;&gt;</w:t>
      </w:r>
      <w:r w:rsidR="00707E81">
        <w:rPr>
          <w:rtl/>
        </w:rPr>
        <w:t xml:space="preserve"> </w:t>
      </w:r>
      <w:r>
        <w:rPr>
          <w:rtl/>
        </w:rPr>
        <w:t xml:space="preserve"> </w:t>
      </w:r>
      <w:bookmarkEnd w:id="20952"/>
    </w:p>
    <w:p w14:paraId="6F7400D8" w14:textId="77777777" w:rsidR="009803D4" w:rsidRDefault="009803D4" w:rsidP="009803D4">
      <w:pPr>
        <w:pStyle w:val="KeepWithNext"/>
        <w:rPr>
          <w:rtl/>
          <w:lang w:eastAsia="he-IL"/>
        </w:rPr>
      </w:pPr>
    </w:p>
    <w:p w14:paraId="47B1F34D" w14:textId="025F64B6" w:rsidR="009803D4" w:rsidRDefault="006E2947" w:rsidP="009803D4">
      <w:pPr>
        <w:rPr>
          <w:rtl/>
          <w:lang w:eastAsia="he-IL"/>
        </w:rPr>
      </w:pPr>
      <w:bookmarkStart w:id="20953" w:name="_ETM_Q1_11198256"/>
      <w:bookmarkStart w:id="20954" w:name="_ETM_Q1_11198306"/>
      <w:bookmarkStart w:id="20955" w:name="_ETM_Q1_11198397"/>
      <w:bookmarkStart w:id="20956" w:name="_ETM_Q1_11197237"/>
      <w:bookmarkStart w:id="20957" w:name="_ETM_Q1_11197465"/>
      <w:bookmarkEnd w:id="20953"/>
      <w:bookmarkEnd w:id="20954"/>
      <w:bookmarkEnd w:id="20955"/>
      <w:bookmarkEnd w:id="20956"/>
      <w:bookmarkEnd w:id="20957"/>
      <w:r>
        <w:rPr>
          <w:rtl/>
          <w:lang w:eastAsia="he-IL"/>
        </w:rPr>
        <w:t xml:space="preserve">אנחנו </w:t>
      </w:r>
      <w:bookmarkStart w:id="20958" w:name="_ETM_Q1_11196952"/>
      <w:bookmarkEnd w:id="20958"/>
      <w:r w:rsidR="009803D4">
        <w:rPr>
          <w:rFonts w:hint="cs"/>
          <w:rtl/>
          <w:lang w:eastAsia="he-IL"/>
        </w:rPr>
        <w:t xml:space="preserve">נעבור </w:t>
      </w:r>
      <w:bookmarkStart w:id="20959" w:name="_ETM_Q1_11200120"/>
      <w:bookmarkEnd w:id="20959"/>
      <w:r w:rsidR="009803D4">
        <w:rPr>
          <w:rFonts w:hint="cs"/>
          <w:rtl/>
          <w:lang w:eastAsia="he-IL"/>
        </w:rPr>
        <w:t>להצבעה</w:t>
      </w:r>
      <w:bookmarkStart w:id="20960" w:name="_ETM_Q1_11201971"/>
      <w:bookmarkStart w:id="20961" w:name="_ETM_Q1_11198774"/>
      <w:bookmarkEnd w:id="20960"/>
      <w:bookmarkEnd w:id="20961"/>
      <w:r w:rsidR="009803D4">
        <w:rPr>
          <w:rFonts w:hint="cs"/>
          <w:rtl/>
          <w:lang w:eastAsia="he-IL"/>
        </w:rPr>
        <w:t>, מי בעד ההסתייגו</w:t>
      </w:r>
      <w:bookmarkStart w:id="20962" w:name="_ETM_Q1_11202306"/>
      <w:bookmarkEnd w:id="20962"/>
      <w:r w:rsidR="009803D4">
        <w:rPr>
          <w:rFonts w:hint="cs"/>
          <w:rtl/>
          <w:lang w:eastAsia="he-IL"/>
        </w:rPr>
        <w:t>ת ירים את ידו? חמישה</w:t>
      </w:r>
      <w:bookmarkStart w:id="20963" w:name="_ETM_Q1_11204122"/>
      <w:bookmarkEnd w:id="20963"/>
      <w:r w:rsidR="009803D4">
        <w:rPr>
          <w:rFonts w:hint="cs"/>
          <w:rtl/>
          <w:lang w:eastAsia="he-IL"/>
        </w:rPr>
        <w:t>, מי נגד? שבעה, מי נמנע? אין.</w:t>
      </w:r>
    </w:p>
    <w:p w14:paraId="10CFA86B" w14:textId="77777777" w:rsidR="009803D4" w:rsidRDefault="009803D4" w:rsidP="009803D4">
      <w:pPr>
        <w:rPr>
          <w:rtl/>
          <w:lang w:eastAsia="he-IL"/>
        </w:rPr>
      </w:pPr>
    </w:p>
    <w:p w14:paraId="097CC360" w14:textId="77777777" w:rsidR="009803D4" w:rsidRDefault="009803D4" w:rsidP="009803D4">
      <w:pPr>
        <w:pStyle w:val="af1"/>
        <w:keepNext/>
        <w:rPr>
          <w:rtl/>
          <w:lang w:eastAsia="he-IL"/>
        </w:rPr>
      </w:pPr>
      <w:r>
        <w:rPr>
          <w:rFonts w:hint="cs"/>
          <w:rtl/>
          <w:lang w:eastAsia="he-IL"/>
        </w:rPr>
        <w:t>הצבעה</w:t>
      </w:r>
    </w:p>
    <w:p w14:paraId="125FFDB0" w14:textId="77777777" w:rsidR="009803D4" w:rsidRDefault="009803D4" w:rsidP="009803D4">
      <w:pPr>
        <w:rPr>
          <w:rtl/>
          <w:lang w:eastAsia="he-IL"/>
        </w:rPr>
      </w:pPr>
    </w:p>
    <w:p w14:paraId="07940B2E" w14:textId="77777777" w:rsidR="009803D4" w:rsidRDefault="009803D4" w:rsidP="009803D4">
      <w:pPr>
        <w:pStyle w:val="--"/>
        <w:keepNext/>
        <w:rPr>
          <w:rtl/>
          <w:lang w:eastAsia="he-IL"/>
        </w:rPr>
      </w:pPr>
      <w:r>
        <w:rPr>
          <w:rFonts w:hint="cs"/>
          <w:rtl/>
          <w:lang w:eastAsia="he-IL"/>
        </w:rPr>
        <w:t>ההסתייגות נדחתה.</w:t>
      </w:r>
    </w:p>
    <w:p w14:paraId="557D86B4" w14:textId="77777777" w:rsidR="009803D4" w:rsidRDefault="009803D4" w:rsidP="009803D4">
      <w:pPr>
        <w:rPr>
          <w:rtl/>
          <w:lang w:eastAsia="he-IL"/>
        </w:rPr>
      </w:pPr>
    </w:p>
    <w:p w14:paraId="4BA57A90" w14:textId="77777777" w:rsidR="009803D4" w:rsidRDefault="009803D4" w:rsidP="009803D4">
      <w:pPr>
        <w:rPr>
          <w:rtl/>
          <w:lang w:eastAsia="he-IL"/>
        </w:rPr>
      </w:pPr>
      <w:r>
        <w:rPr>
          <w:rtl/>
          <w:lang w:eastAsia="he-IL"/>
        </w:rPr>
        <w:t>אני קובע שההסתייגות לא התקבלה.</w:t>
      </w:r>
      <w:bookmarkStart w:id="20964" w:name="_ETM_Q1_11211039"/>
      <w:bookmarkEnd w:id="20964"/>
    </w:p>
    <w:p w14:paraId="4912AD75" w14:textId="77777777" w:rsidR="00CB5662" w:rsidRDefault="00CB5662" w:rsidP="009803D4">
      <w:pPr>
        <w:rPr>
          <w:rtl/>
          <w:lang w:eastAsia="he-IL"/>
        </w:rPr>
      </w:pPr>
      <w:bookmarkStart w:id="20965" w:name="_ETM_Q1_11211647"/>
      <w:bookmarkStart w:id="20966" w:name="_ETM_Q1_11206804"/>
      <w:bookmarkEnd w:id="20965"/>
      <w:bookmarkEnd w:id="20966"/>
    </w:p>
    <w:p w14:paraId="35B61DC3" w14:textId="0A1D65CC" w:rsidR="00CB5662" w:rsidRDefault="00CB5662" w:rsidP="00CB5662">
      <w:pPr>
        <w:pStyle w:val="a4"/>
        <w:keepNext/>
        <w:rPr>
          <w:rtl/>
        </w:rPr>
      </w:pPr>
      <w:bookmarkStart w:id="20967" w:name="ET_speaker_5792_2136"/>
      <w:r w:rsidRPr="00CB5662">
        <w:rPr>
          <w:rStyle w:val="TagStyle"/>
          <w:rtl/>
        </w:rPr>
        <w:t xml:space="preserve"> &lt;&lt; דובר &gt;&gt; </w:t>
      </w:r>
      <w:r>
        <w:rPr>
          <w:rtl/>
        </w:rPr>
        <w:t>יבגני סובה (ישראל ביתנו):</w:t>
      </w:r>
      <w:r w:rsidRPr="00CB5662">
        <w:rPr>
          <w:rStyle w:val="TagStyle"/>
          <w:rtl/>
        </w:rPr>
        <w:t xml:space="preserve"> &lt;&lt; דובר &gt;&gt;</w:t>
      </w:r>
      <w:r w:rsidR="00707E81">
        <w:rPr>
          <w:rtl/>
        </w:rPr>
        <w:t xml:space="preserve"> </w:t>
      </w:r>
      <w:r>
        <w:rPr>
          <w:rtl/>
        </w:rPr>
        <w:t xml:space="preserve"> </w:t>
      </w:r>
      <w:bookmarkEnd w:id="20967"/>
    </w:p>
    <w:p w14:paraId="1CC5F6FE" w14:textId="77777777" w:rsidR="00CB5662" w:rsidRDefault="00CB5662" w:rsidP="00CB5662">
      <w:pPr>
        <w:pStyle w:val="KeepWithNext"/>
        <w:rPr>
          <w:rtl/>
          <w:lang w:eastAsia="he-IL"/>
        </w:rPr>
      </w:pPr>
    </w:p>
    <w:p w14:paraId="18706DEA" w14:textId="5583770C" w:rsidR="009803D4" w:rsidRDefault="009803D4" w:rsidP="009803D4">
      <w:pPr>
        <w:rPr>
          <w:rtl/>
          <w:lang w:eastAsia="he-IL"/>
        </w:rPr>
      </w:pPr>
      <w:r>
        <w:rPr>
          <w:rFonts w:hint="cs"/>
          <w:rtl/>
          <w:lang w:eastAsia="he-IL"/>
        </w:rPr>
        <w:t>רו</w:t>
      </w:r>
      <w:bookmarkStart w:id="20968" w:name="_ETM_Q1_11210290"/>
      <w:bookmarkEnd w:id="20968"/>
      <w:r>
        <w:rPr>
          <w:rFonts w:hint="cs"/>
          <w:rtl/>
          <w:lang w:eastAsia="he-IL"/>
        </w:rPr>
        <w:t>ו</w:t>
      </w:r>
      <w:bookmarkStart w:id="20969" w:name="_ETM_Q1_11210409"/>
      <w:bookmarkEnd w:id="20969"/>
      <w:r>
        <w:rPr>
          <w:rFonts w:hint="cs"/>
          <w:rtl/>
          <w:lang w:eastAsia="he-IL"/>
        </w:rPr>
        <w:t>יזיה.</w:t>
      </w:r>
      <w:bookmarkStart w:id="20970" w:name="_ETM_Q1_11207315"/>
      <w:bookmarkStart w:id="20971" w:name="_ETM_Q1_11209244"/>
      <w:bookmarkEnd w:id="20970"/>
      <w:bookmarkEnd w:id="20971"/>
    </w:p>
    <w:p w14:paraId="471B5CF1" w14:textId="77777777" w:rsidR="00CB5662" w:rsidRDefault="00CB5662" w:rsidP="009803D4">
      <w:pPr>
        <w:rPr>
          <w:rtl/>
          <w:lang w:eastAsia="he-IL"/>
        </w:rPr>
      </w:pPr>
    </w:p>
    <w:p w14:paraId="6978A1B5" w14:textId="6E1BA6AF" w:rsidR="00CB5662" w:rsidRDefault="00CB5662" w:rsidP="00CB5662">
      <w:pPr>
        <w:pStyle w:val="af6"/>
        <w:keepNext/>
        <w:rPr>
          <w:rtl/>
        </w:rPr>
      </w:pPr>
      <w:bookmarkStart w:id="20972" w:name="ET_yor_5763_2137"/>
      <w:r w:rsidRPr="00CB5662">
        <w:rPr>
          <w:rStyle w:val="TagStyle"/>
          <w:rtl/>
        </w:rPr>
        <w:t xml:space="preserve"> &lt;&lt; יור &gt;&gt; </w:t>
      </w:r>
      <w:r>
        <w:rPr>
          <w:rtl/>
        </w:rPr>
        <w:t>היו"ר משה ארבל:</w:t>
      </w:r>
      <w:r w:rsidRPr="00CB5662">
        <w:rPr>
          <w:rStyle w:val="TagStyle"/>
          <w:rtl/>
        </w:rPr>
        <w:t xml:space="preserve"> &lt;&lt; יור &gt;&gt;</w:t>
      </w:r>
      <w:r w:rsidR="00707E81">
        <w:rPr>
          <w:rtl/>
        </w:rPr>
        <w:t xml:space="preserve"> </w:t>
      </w:r>
      <w:r>
        <w:rPr>
          <w:rtl/>
        </w:rPr>
        <w:t xml:space="preserve"> </w:t>
      </w:r>
      <w:bookmarkEnd w:id="20972"/>
    </w:p>
    <w:p w14:paraId="175DA5B5" w14:textId="77777777" w:rsidR="00CB5662" w:rsidRDefault="00CB5662" w:rsidP="00CB5662">
      <w:pPr>
        <w:pStyle w:val="KeepWithNext"/>
        <w:rPr>
          <w:rtl/>
          <w:lang w:eastAsia="he-IL"/>
        </w:rPr>
      </w:pPr>
    </w:p>
    <w:p w14:paraId="4A5BBEC2" w14:textId="154E50B7" w:rsidR="00CB5662" w:rsidRDefault="00CB5662" w:rsidP="00CB5662">
      <w:pPr>
        <w:rPr>
          <w:rtl/>
          <w:lang w:eastAsia="he-IL"/>
        </w:rPr>
      </w:pPr>
      <w:r>
        <w:rPr>
          <w:rFonts w:hint="cs"/>
          <w:rtl/>
          <w:lang w:eastAsia="he-IL"/>
        </w:rPr>
        <w:t>רוויזיה נרשמה כמובן.</w:t>
      </w:r>
    </w:p>
    <w:p w14:paraId="5B4C6082" w14:textId="77777777" w:rsidR="009803D4" w:rsidRDefault="009803D4" w:rsidP="009803D4">
      <w:pPr>
        <w:rPr>
          <w:rtl/>
          <w:lang w:eastAsia="he-IL"/>
        </w:rPr>
      </w:pPr>
      <w:bookmarkStart w:id="20973" w:name="_ETM_Q1_11206928"/>
      <w:bookmarkStart w:id="20974" w:name="_ETM_Q1_11222038"/>
      <w:bookmarkStart w:id="20975" w:name="_ETM_Q1_11221371"/>
      <w:bookmarkStart w:id="20976" w:name="_ETM_Q1_11220411"/>
      <w:bookmarkStart w:id="20977" w:name="_ETM_Q1_11215732"/>
      <w:bookmarkStart w:id="20978" w:name="_ETM_Q1_11219749"/>
      <w:bookmarkStart w:id="20979" w:name="_ETM_Q1_11215049"/>
      <w:bookmarkStart w:id="20980" w:name="_ETM_Q1_11210527"/>
      <w:bookmarkStart w:id="20981" w:name="_ETM_Q1_11210769"/>
      <w:bookmarkStart w:id="20982" w:name="_ETM_Q1_11206152"/>
      <w:bookmarkStart w:id="20983" w:name="_ETM_Q1_11214208"/>
      <w:bookmarkStart w:id="20984" w:name="_ETM_Q1_11215784"/>
      <w:bookmarkStart w:id="20985" w:name="_ETM_Q1_11218402"/>
      <w:bookmarkStart w:id="20986" w:name="_ETM_Q1_11221801"/>
      <w:bookmarkStart w:id="20987" w:name="_ETM_Q1_11259925"/>
      <w:bookmarkStart w:id="20988" w:name="_ETM_Q1_11255265"/>
      <w:bookmarkStart w:id="20989" w:name="_ETM_Q1_11250661"/>
      <w:bookmarkStart w:id="20990" w:name="_ETM_Q1_11245927"/>
      <w:bookmarkStart w:id="20991" w:name="_ETM_Q1_11241279"/>
      <w:bookmarkStart w:id="20992" w:name="_ETM_Q1_11236649"/>
      <w:bookmarkStart w:id="20993" w:name="_ETM_Q1_11232062"/>
      <w:bookmarkStart w:id="20994" w:name="_ETM_Q1_11227335"/>
      <w:bookmarkStart w:id="20995" w:name="_ETM_Q1_11222839"/>
      <w:bookmarkStart w:id="20996" w:name="_ETM_Q1_11220110"/>
      <w:bookmarkStart w:id="20997" w:name="_ETM_Q1_11217674"/>
      <w:bookmarkStart w:id="20998" w:name="_ETM_Q1_11212833"/>
      <w:bookmarkStart w:id="20999" w:name="_ETM_Q1_11207913"/>
      <w:bookmarkStart w:id="21000" w:name="_ETM_Q1_11203072"/>
      <w:bookmarkStart w:id="21001" w:name="_ETM_Q1_11210485"/>
      <w:bookmarkStart w:id="21002" w:name="_ETM_Q1_11209933"/>
      <w:bookmarkStart w:id="21003" w:name="_ETM_Q1_11206389"/>
      <w:bookmarkStart w:id="21004" w:name="_ETM_Q1_11213073"/>
      <w:bookmarkEnd w:id="20973"/>
      <w:bookmarkEnd w:id="20974"/>
      <w:bookmarkEnd w:id="20975"/>
      <w:bookmarkEnd w:id="20976"/>
      <w:bookmarkEnd w:id="20977"/>
      <w:bookmarkEnd w:id="20978"/>
      <w:bookmarkEnd w:id="20979"/>
      <w:bookmarkEnd w:id="20980"/>
      <w:bookmarkEnd w:id="20981"/>
      <w:bookmarkEnd w:id="20982"/>
      <w:bookmarkEnd w:id="20983"/>
      <w:bookmarkEnd w:id="20984"/>
      <w:bookmarkEnd w:id="20985"/>
      <w:bookmarkEnd w:id="20986"/>
      <w:bookmarkEnd w:id="20987"/>
      <w:bookmarkEnd w:id="20988"/>
      <w:bookmarkEnd w:id="20989"/>
      <w:bookmarkEnd w:id="20990"/>
      <w:bookmarkEnd w:id="20991"/>
      <w:bookmarkEnd w:id="20992"/>
      <w:bookmarkEnd w:id="20993"/>
      <w:bookmarkEnd w:id="20994"/>
      <w:bookmarkEnd w:id="20995"/>
      <w:bookmarkEnd w:id="20996"/>
      <w:bookmarkEnd w:id="20997"/>
      <w:bookmarkEnd w:id="20998"/>
      <w:bookmarkEnd w:id="20999"/>
      <w:bookmarkEnd w:id="21000"/>
      <w:bookmarkEnd w:id="21001"/>
      <w:bookmarkEnd w:id="21002"/>
      <w:bookmarkEnd w:id="21003"/>
      <w:bookmarkEnd w:id="21004"/>
    </w:p>
    <w:p w14:paraId="37840311" w14:textId="56575C1A" w:rsidR="000864EC" w:rsidRDefault="000864EC" w:rsidP="009803D4">
      <w:pPr>
        <w:rPr>
          <w:rtl/>
          <w:lang w:eastAsia="he-IL"/>
        </w:rPr>
      </w:pPr>
      <w:bookmarkStart w:id="21005" w:name="_ETM_Q1_11213636"/>
      <w:bookmarkEnd w:id="21005"/>
      <w:r>
        <w:rPr>
          <w:rFonts w:hint="cs"/>
          <w:rtl/>
          <w:lang w:eastAsia="he-IL"/>
        </w:rPr>
        <w:t>אדוני היועץ המשפטי, מכאן אנחנו, חבר</w:t>
      </w:r>
      <w:bookmarkStart w:id="21006" w:name="_ETM_Q1_11221060"/>
      <w:bookmarkEnd w:id="21006"/>
      <w:r>
        <w:rPr>
          <w:rFonts w:hint="cs"/>
          <w:rtl/>
          <w:lang w:eastAsia="he-IL"/>
        </w:rPr>
        <w:t xml:space="preserve"> הכנסת רוט שאלות תיכף, היועץ המשפטי בבקשה.</w:t>
      </w:r>
      <w:bookmarkStart w:id="21007" w:name="_ETM_Q1_11226832"/>
      <w:bookmarkEnd w:id="21007"/>
    </w:p>
    <w:p w14:paraId="009045E4" w14:textId="77777777" w:rsidR="000864EC" w:rsidRDefault="000864EC" w:rsidP="009803D4">
      <w:pPr>
        <w:rPr>
          <w:rtl/>
          <w:lang w:eastAsia="he-IL"/>
        </w:rPr>
      </w:pPr>
      <w:bookmarkStart w:id="21008" w:name="_ETM_Q1_11227248"/>
      <w:bookmarkStart w:id="21009" w:name="_ETM_Q1_11222392"/>
      <w:bookmarkEnd w:id="21008"/>
      <w:bookmarkEnd w:id="21009"/>
    </w:p>
    <w:p w14:paraId="5FCE8F0F" w14:textId="4B238EE3" w:rsidR="000864EC" w:rsidRDefault="000864EC" w:rsidP="000864EC">
      <w:pPr>
        <w:pStyle w:val="a4"/>
        <w:keepNext/>
        <w:rPr>
          <w:rtl/>
        </w:rPr>
      </w:pPr>
      <w:bookmarkStart w:id="21010" w:name="ET_speaker_אייל_לב_ארי_2138"/>
      <w:r w:rsidRPr="000864EC">
        <w:rPr>
          <w:rStyle w:val="TagStyle"/>
          <w:rtl/>
        </w:rPr>
        <w:t xml:space="preserve"> &lt;&lt; דובר &gt;&gt; </w:t>
      </w:r>
      <w:r>
        <w:rPr>
          <w:rtl/>
        </w:rPr>
        <w:t>אייל לב ארי:</w:t>
      </w:r>
      <w:r w:rsidRPr="000864EC">
        <w:rPr>
          <w:rStyle w:val="TagStyle"/>
          <w:rtl/>
        </w:rPr>
        <w:t xml:space="preserve"> &lt;&lt; דובר &gt;&gt;</w:t>
      </w:r>
      <w:r w:rsidR="00707E81">
        <w:rPr>
          <w:rtl/>
        </w:rPr>
        <w:t xml:space="preserve"> </w:t>
      </w:r>
      <w:r>
        <w:rPr>
          <w:rtl/>
        </w:rPr>
        <w:t xml:space="preserve"> </w:t>
      </w:r>
      <w:bookmarkEnd w:id="21010"/>
    </w:p>
    <w:p w14:paraId="2C118D10" w14:textId="77777777" w:rsidR="000864EC" w:rsidRDefault="000864EC" w:rsidP="000864EC">
      <w:pPr>
        <w:pStyle w:val="KeepWithNext"/>
        <w:rPr>
          <w:rtl/>
          <w:lang w:eastAsia="he-IL"/>
        </w:rPr>
      </w:pPr>
    </w:p>
    <w:p w14:paraId="12A33102" w14:textId="0E5F4837" w:rsidR="000864EC" w:rsidRDefault="000864EC" w:rsidP="000864EC">
      <w:pPr>
        <w:rPr>
          <w:rtl/>
          <w:lang w:eastAsia="he-IL"/>
        </w:rPr>
      </w:pPr>
      <w:bookmarkStart w:id="21011" w:name="_ETM_Q1_11224836"/>
      <w:bookmarkStart w:id="21012" w:name="_ETM_Q1_11224942"/>
      <w:bookmarkEnd w:id="21011"/>
      <w:bookmarkEnd w:id="21012"/>
      <w:r>
        <w:rPr>
          <w:rFonts w:hint="cs"/>
          <w:rtl/>
          <w:lang w:eastAsia="he-IL"/>
        </w:rPr>
        <w:t xml:space="preserve">אני מנסה למצוא את </w:t>
      </w:r>
      <w:bookmarkStart w:id="21013" w:name="_ETM_Q1_11226960"/>
      <w:bookmarkEnd w:id="21013"/>
      <w:r>
        <w:rPr>
          <w:rFonts w:hint="cs"/>
          <w:rtl/>
          <w:lang w:eastAsia="he-IL"/>
        </w:rPr>
        <w:t>יתר הסעיפים.</w:t>
      </w:r>
      <w:bookmarkStart w:id="21014" w:name="_ETM_Q1_11228733"/>
      <w:bookmarkStart w:id="21015" w:name="_ETM_Q1_11233261"/>
      <w:bookmarkStart w:id="21016" w:name="_ETM_Q1_11228616"/>
      <w:bookmarkStart w:id="21017" w:name="_ETM_Q1_11223858"/>
      <w:bookmarkStart w:id="21018" w:name="_ETM_Q1_11226075"/>
      <w:bookmarkEnd w:id="21014"/>
      <w:bookmarkEnd w:id="21015"/>
      <w:bookmarkEnd w:id="21016"/>
      <w:bookmarkEnd w:id="21017"/>
      <w:bookmarkEnd w:id="21018"/>
    </w:p>
    <w:p w14:paraId="44919039" w14:textId="77777777" w:rsidR="000864EC" w:rsidRDefault="000864EC" w:rsidP="000864EC">
      <w:pPr>
        <w:rPr>
          <w:rtl/>
          <w:lang w:eastAsia="he-IL"/>
        </w:rPr>
      </w:pPr>
      <w:bookmarkStart w:id="21019" w:name="_ETM_Q1_11226223"/>
      <w:bookmarkEnd w:id="21019"/>
    </w:p>
    <w:p w14:paraId="5DA3C1A8" w14:textId="160A333E" w:rsidR="000864EC" w:rsidRDefault="000864EC" w:rsidP="000864EC">
      <w:pPr>
        <w:pStyle w:val="a4"/>
        <w:keepNext/>
        <w:rPr>
          <w:rtl/>
        </w:rPr>
      </w:pPr>
      <w:bookmarkStart w:id="21020" w:name="ET_speaker_6158_2139"/>
      <w:r w:rsidRPr="000864EC">
        <w:rPr>
          <w:rStyle w:val="TagStyle"/>
          <w:rtl/>
        </w:rPr>
        <w:t xml:space="preserve"> &lt;&lt; דובר &gt;&gt; </w:t>
      </w:r>
      <w:r>
        <w:rPr>
          <w:rtl/>
        </w:rPr>
        <w:t>אפרת רייטן מרום (העבודה):</w:t>
      </w:r>
      <w:r w:rsidRPr="000864EC">
        <w:rPr>
          <w:rStyle w:val="TagStyle"/>
          <w:rtl/>
        </w:rPr>
        <w:t xml:space="preserve"> &lt;&lt; דובר &gt;&gt;</w:t>
      </w:r>
      <w:r w:rsidR="00707E81">
        <w:rPr>
          <w:rtl/>
        </w:rPr>
        <w:t xml:space="preserve"> </w:t>
      </w:r>
      <w:r>
        <w:rPr>
          <w:rtl/>
        </w:rPr>
        <w:t xml:space="preserve"> </w:t>
      </w:r>
      <w:bookmarkEnd w:id="21020"/>
    </w:p>
    <w:p w14:paraId="1A25E9FE" w14:textId="77777777" w:rsidR="000864EC" w:rsidRDefault="000864EC" w:rsidP="000864EC">
      <w:pPr>
        <w:pStyle w:val="KeepWithNext"/>
        <w:rPr>
          <w:rtl/>
          <w:lang w:eastAsia="he-IL"/>
        </w:rPr>
      </w:pPr>
    </w:p>
    <w:p w14:paraId="1D077AB4" w14:textId="476BDB6E" w:rsidR="000864EC" w:rsidRDefault="000864EC" w:rsidP="000864EC">
      <w:pPr>
        <w:rPr>
          <w:rtl/>
          <w:lang w:eastAsia="he-IL"/>
        </w:rPr>
      </w:pPr>
      <w:bookmarkStart w:id="21021" w:name="_ETM_Q1_11229196"/>
      <w:bookmarkEnd w:id="21021"/>
      <w:r>
        <w:rPr>
          <w:rFonts w:hint="cs"/>
          <w:rtl/>
          <w:lang w:eastAsia="he-IL"/>
        </w:rPr>
        <w:t>א</w:t>
      </w:r>
      <w:bookmarkStart w:id="21022" w:name="_ETM_Q1_11229313"/>
      <w:bookmarkEnd w:id="21022"/>
      <w:r>
        <w:rPr>
          <w:rFonts w:hint="cs"/>
          <w:rtl/>
          <w:lang w:eastAsia="he-IL"/>
        </w:rPr>
        <w:t>ני לא שומעת אייל.</w:t>
      </w:r>
    </w:p>
    <w:p w14:paraId="0B61EE74" w14:textId="77777777" w:rsidR="000864EC" w:rsidRDefault="000864EC" w:rsidP="000864EC">
      <w:pPr>
        <w:rPr>
          <w:rtl/>
          <w:lang w:eastAsia="he-IL"/>
        </w:rPr>
      </w:pPr>
      <w:bookmarkStart w:id="21023" w:name="_ETM_Q1_11231129"/>
      <w:bookmarkEnd w:id="21023"/>
    </w:p>
    <w:p w14:paraId="3DE91A1E" w14:textId="7C92A66C" w:rsidR="000864EC" w:rsidRDefault="000864EC" w:rsidP="000864EC">
      <w:pPr>
        <w:pStyle w:val="a4"/>
        <w:keepNext/>
        <w:rPr>
          <w:rtl/>
        </w:rPr>
      </w:pPr>
      <w:bookmarkStart w:id="21024" w:name="ET_speaker_אייל_לב_ארי_2140"/>
      <w:r w:rsidRPr="000864EC">
        <w:rPr>
          <w:rStyle w:val="TagStyle"/>
          <w:rtl/>
        </w:rPr>
        <w:t xml:space="preserve"> &lt;&lt; דובר &gt;&gt; </w:t>
      </w:r>
      <w:r>
        <w:rPr>
          <w:rtl/>
        </w:rPr>
        <w:t>אייל לב ארי:</w:t>
      </w:r>
      <w:r w:rsidRPr="000864EC">
        <w:rPr>
          <w:rStyle w:val="TagStyle"/>
          <w:rtl/>
        </w:rPr>
        <w:t xml:space="preserve"> &lt;&lt; דובר &gt;&gt;</w:t>
      </w:r>
      <w:r w:rsidR="00707E81">
        <w:rPr>
          <w:rtl/>
        </w:rPr>
        <w:t xml:space="preserve"> </w:t>
      </w:r>
      <w:r>
        <w:rPr>
          <w:rtl/>
        </w:rPr>
        <w:t xml:space="preserve"> </w:t>
      </w:r>
      <w:bookmarkEnd w:id="21024"/>
    </w:p>
    <w:p w14:paraId="58DEE704" w14:textId="77777777" w:rsidR="000864EC" w:rsidRDefault="000864EC" w:rsidP="000864EC">
      <w:pPr>
        <w:pStyle w:val="KeepWithNext"/>
        <w:rPr>
          <w:rtl/>
          <w:lang w:eastAsia="he-IL"/>
        </w:rPr>
      </w:pPr>
    </w:p>
    <w:p w14:paraId="5EB4EB46" w14:textId="76BD9531" w:rsidR="000864EC" w:rsidRDefault="000864EC" w:rsidP="000864EC">
      <w:pPr>
        <w:rPr>
          <w:rtl/>
          <w:lang w:eastAsia="he-IL"/>
        </w:rPr>
      </w:pPr>
      <w:bookmarkStart w:id="21025" w:name="_ETM_Q1_11234167"/>
      <w:bookmarkStart w:id="21026" w:name="_ETM_Q1_11234263"/>
      <w:bookmarkStart w:id="21027" w:name="_ETM_Q1_11229418"/>
      <w:bookmarkEnd w:id="21025"/>
      <w:bookmarkEnd w:id="21026"/>
      <w:bookmarkEnd w:id="21027"/>
      <w:r>
        <w:rPr>
          <w:rFonts w:hint="cs"/>
          <w:rtl/>
          <w:lang w:eastAsia="he-IL"/>
        </w:rPr>
        <w:t>אני מנסה ל</w:t>
      </w:r>
      <w:bookmarkStart w:id="21028" w:name="_ETM_Q1_11226709"/>
      <w:bookmarkStart w:id="21029" w:name="_ETM_Q1_11225162"/>
      <w:bookmarkEnd w:id="21028"/>
      <w:bookmarkEnd w:id="21029"/>
      <w:r>
        <w:rPr>
          <w:rFonts w:hint="cs"/>
          <w:rtl/>
          <w:lang w:eastAsia="he-IL"/>
        </w:rPr>
        <w:t>אתר עכשיו</w:t>
      </w:r>
      <w:bookmarkStart w:id="21030" w:name="_ETM_Q1_11228369"/>
      <w:bookmarkEnd w:id="21030"/>
      <w:r>
        <w:rPr>
          <w:rFonts w:hint="cs"/>
          <w:rtl/>
          <w:lang w:eastAsia="he-IL"/>
        </w:rPr>
        <w:t xml:space="preserve"> את ההסתייגויות הנוספות לסעיף 2, 258.</w:t>
      </w:r>
      <w:bookmarkStart w:id="21031" w:name="_ETM_Q1_11238482"/>
      <w:bookmarkEnd w:id="21031"/>
    </w:p>
    <w:p w14:paraId="7FD78D52" w14:textId="77777777" w:rsidR="000864EC" w:rsidRDefault="000864EC" w:rsidP="000864EC">
      <w:pPr>
        <w:rPr>
          <w:rtl/>
          <w:lang w:eastAsia="he-IL"/>
        </w:rPr>
      </w:pPr>
      <w:bookmarkStart w:id="21032" w:name="_ETM_Q1_11238945"/>
      <w:bookmarkStart w:id="21033" w:name="_ETM_Q1_11234138"/>
      <w:bookmarkEnd w:id="21032"/>
      <w:bookmarkEnd w:id="21033"/>
    </w:p>
    <w:p w14:paraId="6CE22152" w14:textId="321F2AB7" w:rsidR="000864EC" w:rsidRDefault="000864EC" w:rsidP="000864EC">
      <w:pPr>
        <w:pStyle w:val="af6"/>
        <w:keepNext/>
        <w:rPr>
          <w:rtl/>
        </w:rPr>
      </w:pPr>
      <w:bookmarkStart w:id="21034" w:name="ET_yor_5763_2141"/>
      <w:r w:rsidRPr="000864EC">
        <w:rPr>
          <w:rStyle w:val="TagStyle"/>
          <w:rtl/>
        </w:rPr>
        <w:t xml:space="preserve"> &lt;&lt; יור &gt;&gt; </w:t>
      </w:r>
      <w:r>
        <w:rPr>
          <w:rtl/>
        </w:rPr>
        <w:t>היו"ר משה ארבל:</w:t>
      </w:r>
      <w:r w:rsidRPr="000864EC">
        <w:rPr>
          <w:rStyle w:val="TagStyle"/>
          <w:rtl/>
        </w:rPr>
        <w:t xml:space="preserve"> &lt;&lt; יור &gt;&gt;</w:t>
      </w:r>
      <w:r w:rsidR="00707E81">
        <w:rPr>
          <w:rtl/>
        </w:rPr>
        <w:t xml:space="preserve"> </w:t>
      </w:r>
      <w:r>
        <w:rPr>
          <w:rtl/>
        </w:rPr>
        <w:t xml:space="preserve"> </w:t>
      </w:r>
      <w:bookmarkEnd w:id="21034"/>
    </w:p>
    <w:p w14:paraId="2F4A91C7" w14:textId="77777777" w:rsidR="000864EC" w:rsidRDefault="000864EC" w:rsidP="000864EC">
      <w:pPr>
        <w:rPr>
          <w:rtl/>
          <w:lang w:eastAsia="he-IL"/>
        </w:rPr>
      </w:pPr>
      <w:bookmarkStart w:id="21035" w:name="_ETM_Q1_11239228"/>
      <w:bookmarkStart w:id="21036" w:name="_ETM_Q1_11239400"/>
      <w:bookmarkStart w:id="21037" w:name="_ETM_Q1_11241168"/>
      <w:bookmarkStart w:id="21038" w:name="_ETM_Q1_11241442"/>
      <w:bookmarkStart w:id="21039" w:name="_ETM_Q1_11238099"/>
      <w:bookmarkStart w:id="21040" w:name="_ETM_Q1_11239596"/>
      <w:bookmarkEnd w:id="21035"/>
      <w:bookmarkEnd w:id="21036"/>
      <w:bookmarkEnd w:id="21037"/>
      <w:bookmarkEnd w:id="21038"/>
      <w:bookmarkEnd w:id="21039"/>
      <w:bookmarkEnd w:id="21040"/>
    </w:p>
    <w:p w14:paraId="4A461E18" w14:textId="77777777" w:rsidR="000864EC" w:rsidRDefault="000864EC" w:rsidP="000864EC">
      <w:pPr>
        <w:rPr>
          <w:rtl/>
          <w:lang w:eastAsia="he-IL"/>
        </w:rPr>
      </w:pPr>
      <w:bookmarkStart w:id="21041" w:name="_ETM_Q1_11239716"/>
      <w:bookmarkEnd w:id="21041"/>
      <w:r>
        <w:rPr>
          <w:rFonts w:hint="cs"/>
          <w:rtl/>
          <w:lang w:eastAsia="he-IL"/>
        </w:rPr>
        <w:t>בבקשה, 258.</w:t>
      </w:r>
    </w:p>
    <w:p w14:paraId="0C5952A4" w14:textId="77777777" w:rsidR="000864EC" w:rsidRDefault="000864EC" w:rsidP="000864EC">
      <w:pPr>
        <w:rPr>
          <w:rtl/>
          <w:lang w:eastAsia="he-IL"/>
        </w:rPr>
      </w:pPr>
      <w:bookmarkStart w:id="21042" w:name="_ETM_Q1_11243875"/>
      <w:bookmarkEnd w:id="21042"/>
    </w:p>
    <w:p w14:paraId="6AD3B859" w14:textId="037F786A" w:rsidR="000864EC" w:rsidRDefault="000864EC" w:rsidP="000864EC">
      <w:pPr>
        <w:pStyle w:val="a4"/>
        <w:keepNext/>
        <w:rPr>
          <w:rtl/>
        </w:rPr>
      </w:pPr>
      <w:bookmarkStart w:id="21043" w:name="ET_speaker_אייל_לב_ארי_2142"/>
      <w:r w:rsidRPr="000864EC">
        <w:rPr>
          <w:rStyle w:val="TagStyle"/>
          <w:rtl/>
        </w:rPr>
        <w:t xml:space="preserve"> &lt;&lt; דובר &gt;&gt; </w:t>
      </w:r>
      <w:r>
        <w:rPr>
          <w:rtl/>
        </w:rPr>
        <w:t>אייל לב ארי:</w:t>
      </w:r>
      <w:r w:rsidRPr="000864EC">
        <w:rPr>
          <w:rStyle w:val="TagStyle"/>
          <w:rtl/>
        </w:rPr>
        <w:t xml:space="preserve"> &lt;&lt; דובר &gt;&gt;</w:t>
      </w:r>
      <w:r w:rsidR="00707E81">
        <w:rPr>
          <w:rtl/>
        </w:rPr>
        <w:t xml:space="preserve"> </w:t>
      </w:r>
      <w:r>
        <w:rPr>
          <w:rtl/>
        </w:rPr>
        <w:t xml:space="preserve"> </w:t>
      </w:r>
      <w:bookmarkEnd w:id="21043"/>
    </w:p>
    <w:p w14:paraId="59A690BC" w14:textId="77777777" w:rsidR="000864EC" w:rsidRDefault="000864EC" w:rsidP="000864EC">
      <w:pPr>
        <w:pStyle w:val="KeepWithNext"/>
        <w:rPr>
          <w:rtl/>
        </w:rPr>
      </w:pPr>
    </w:p>
    <w:p w14:paraId="6F1E3965" w14:textId="77777777" w:rsidR="000864EC" w:rsidRDefault="000864EC" w:rsidP="000864EC">
      <w:pPr>
        <w:rPr>
          <w:rtl/>
        </w:rPr>
      </w:pPr>
      <w:bookmarkStart w:id="21044" w:name="_ETM_Q1_11243601"/>
      <w:bookmarkEnd w:id="21044"/>
      <w:r>
        <w:rPr>
          <w:rFonts w:hint="cs"/>
          <w:rtl/>
        </w:rPr>
        <w:t>במ</w:t>
      </w:r>
      <w:bookmarkStart w:id="21045" w:name="_ETM_Q1_11243737"/>
      <w:bookmarkEnd w:id="21045"/>
      <w:r>
        <w:rPr>
          <w:rFonts w:hint="cs"/>
          <w:rtl/>
        </w:rPr>
        <w:t xml:space="preserve">קום </w:t>
      </w:r>
      <w:bookmarkStart w:id="21046" w:name="_ETM_Q1_11244149"/>
      <w:bookmarkStart w:id="21047" w:name="_ETM_Q1_11240644"/>
      <w:bookmarkEnd w:id="21046"/>
      <w:bookmarkEnd w:id="21047"/>
      <w:r>
        <w:rPr>
          <w:rFonts w:hint="cs"/>
          <w:rtl/>
        </w:rPr>
        <w:t>לא יותר מרבע מספר יבוא, כל.</w:t>
      </w:r>
      <w:bookmarkStart w:id="21048" w:name="_ETM_Q1_11244793"/>
      <w:bookmarkEnd w:id="21048"/>
    </w:p>
    <w:p w14:paraId="470EACF6" w14:textId="77777777" w:rsidR="000864EC" w:rsidRDefault="000864EC" w:rsidP="000864EC">
      <w:pPr>
        <w:rPr>
          <w:rtl/>
        </w:rPr>
      </w:pPr>
      <w:bookmarkStart w:id="21049" w:name="_ETM_Q1_11245210"/>
      <w:bookmarkEnd w:id="21049"/>
    </w:p>
    <w:p w14:paraId="4EDB206E" w14:textId="1548BF0E" w:rsidR="000864EC" w:rsidRDefault="000864EC" w:rsidP="000864EC">
      <w:pPr>
        <w:pStyle w:val="a4"/>
        <w:keepNext/>
        <w:rPr>
          <w:rtl/>
        </w:rPr>
      </w:pPr>
      <w:bookmarkStart w:id="21050" w:name="ET_speaker_6158_2143"/>
      <w:r w:rsidRPr="000864EC">
        <w:rPr>
          <w:rStyle w:val="TagStyle"/>
          <w:rtl/>
        </w:rPr>
        <w:t xml:space="preserve"> &lt;&lt; דובר &gt;&gt; </w:t>
      </w:r>
      <w:r>
        <w:rPr>
          <w:rtl/>
        </w:rPr>
        <w:t>אפרת רייטן מרום (העבודה):</w:t>
      </w:r>
      <w:r w:rsidRPr="000864EC">
        <w:rPr>
          <w:rStyle w:val="TagStyle"/>
          <w:rtl/>
        </w:rPr>
        <w:t xml:space="preserve"> &lt;&lt; דובר &gt;&gt;</w:t>
      </w:r>
      <w:r w:rsidR="00707E81">
        <w:rPr>
          <w:rtl/>
        </w:rPr>
        <w:t xml:space="preserve"> </w:t>
      </w:r>
      <w:r>
        <w:rPr>
          <w:rtl/>
        </w:rPr>
        <w:t xml:space="preserve"> </w:t>
      </w:r>
      <w:bookmarkEnd w:id="21050"/>
    </w:p>
    <w:p w14:paraId="1E668F46" w14:textId="77777777" w:rsidR="000864EC" w:rsidRDefault="000864EC" w:rsidP="000864EC">
      <w:pPr>
        <w:pStyle w:val="KeepWithNext"/>
        <w:rPr>
          <w:rtl/>
          <w:lang w:eastAsia="he-IL"/>
        </w:rPr>
      </w:pPr>
    </w:p>
    <w:p w14:paraId="5304ACB4" w14:textId="77777777" w:rsidR="000864EC" w:rsidRDefault="006E2947" w:rsidP="000864EC">
      <w:pPr>
        <w:rPr>
          <w:rtl/>
          <w:lang w:eastAsia="he-IL"/>
        </w:rPr>
      </w:pPr>
      <w:bookmarkStart w:id="21051" w:name="_ETM_Q1_11249144"/>
      <w:bookmarkStart w:id="21052" w:name="_ETM_Q1_11249241"/>
      <w:bookmarkStart w:id="21053" w:name="_ETM_Q1_11250542"/>
      <w:bookmarkEnd w:id="21051"/>
      <w:bookmarkEnd w:id="21052"/>
      <w:bookmarkEnd w:id="21053"/>
      <w:r>
        <w:rPr>
          <w:rtl/>
          <w:lang w:eastAsia="he-IL"/>
        </w:rPr>
        <w:t xml:space="preserve">במקום סעיף </w:t>
      </w:r>
      <w:r w:rsidR="000864EC">
        <w:rPr>
          <w:rFonts w:hint="cs"/>
          <w:rtl/>
          <w:lang w:eastAsia="he-IL"/>
        </w:rPr>
        <w:t xml:space="preserve">2 </w:t>
      </w:r>
      <w:bookmarkStart w:id="21054" w:name="_ETM_Q1_11248845"/>
      <w:bookmarkEnd w:id="21054"/>
      <w:r>
        <w:rPr>
          <w:rtl/>
          <w:lang w:eastAsia="he-IL"/>
        </w:rPr>
        <w:t>לא יותר מרבע</w:t>
      </w:r>
      <w:r w:rsidR="000864EC">
        <w:rPr>
          <w:rFonts w:hint="cs"/>
          <w:rtl/>
          <w:lang w:eastAsia="he-IL"/>
        </w:rPr>
        <w:t xml:space="preserve"> ממספר יבוא כל.</w:t>
      </w:r>
      <w:bookmarkStart w:id="21055" w:name="_ETM_Q1_11256466"/>
      <w:bookmarkStart w:id="21056" w:name="_ETM_Q1_11253966"/>
      <w:bookmarkStart w:id="21057" w:name="_ETM_Q1_11254314"/>
      <w:bookmarkEnd w:id="21055"/>
      <w:bookmarkEnd w:id="21056"/>
      <w:bookmarkEnd w:id="21057"/>
      <w:r w:rsidR="000864EC">
        <w:rPr>
          <w:rFonts w:hint="cs"/>
          <w:rtl/>
          <w:lang w:eastAsia="he-IL"/>
        </w:rPr>
        <w:t xml:space="preserve"> </w:t>
      </w:r>
      <w:bookmarkStart w:id="21058" w:name="_ETM_Q1_11257026"/>
      <w:bookmarkStart w:id="21059" w:name="_ETM_Q1_11257174"/>
      <w:bookmarkStart w:id="21060" w:name="_ETM_Q1_11257564"/>
      <w:bookmarkEnd w:id="21058"/>
      <w:bookmarkEnd w:id="21059"/>
      <w:bookmarkEnd w:id="21060"/>
      <w:r>
        <w:rPr>
          <w:rtl/>
          <w:lang w:eastAsia="he-IL"/>
        </w:rPr>
        <w:t>אנחנו מבקשים לתקן את זה שזה יהיה רוחבי כדי שיהיה ל</w:t>
      </w:r>
      <w:bookmarkStart w:id="21061" w:name="_ETM_Q1_11263821"/>
      <w:bookmarkStart w:id="21062" w:name="_ETM_Q1_11264061"/>
      <w:bookmarkEnd w:id="21061"/>
      <w:bookmarkEnd w:id="21062"/>
      <w:r>
        <w:rPr>
          <w:rtl/>
          <w:lang w:eastAsia="he-IL"/>
        </w:rPr>
        <w:t>זה תוקף אמיתי, ולא רק רבע</w:t>
      </w:r>
      <w:r w:rsidR="000864EC">
        <w:rPr>
          <w:rFonts w:hint="cs"/>
          <w:rtl/>
          <w:lang w:eastAsia="he-IL"/>
        </w:rPr>
        <w:t>.</w:t>
      </w:r>
      <w:bookmarkStart w:id="21063" w:name="_ETM_Q1_11263245"/>
      <w:bookmarkEnd w:id="21063"/>
    </w:p>
    <w:p w14:paraId="13BAD00C" w14:textId="77777777" w:rsidR="000864EC" w:rsidRDefault="000864EC" w:rsidP="000864EC">
      <w:pPr>
        <w:rPr>
          <w:rtl/>
          <w:lang w:eastAsia="he-IL"/>
        </w:rPr>
      </w:pPr>
      <w:bookmarkStart w:id="21064" w:name="_ETM_Q1_11263691"/>
      <w:bookmarkStart w:id="21065" w:name="_ETM_Q1_11259762"/>
      <w:bookmarkStart w:id="21066" w:name="_ETM_Q1_11254970"/>
      <w:bookmarkStart w:id="21067" w:name="_ETM_Q1_11259064"/>
      <w:bookmarkEnd w:id="21064"/>
      <w:bookmarkEnd w:id="21065"/>
      <w:bookmarkEnd w:id="21066"/>
      <w:bookmarkEnd w:id="21067"/>
    </w:p>
    <w:p w14:paraId="30712BF1" w14:textId="5F92E226" w:rsidR="000864EC" w:rsidRDefault="000864EC" w:rsidP="000864EC">
      <w:pPr>
        <w:pStyle w:val="af6"/>
        <w:keepNext/>
        <w:rPr>
          <w:rtl/>
        </w:rPr>
      </w:pPr>
      <w:bookmarkStart w:id="21068" w:name="ET_yor_5763_2144"/>
      <w:r w:rsidRPr="000864EC">
        <w:rPr>
          <w:rStyle w:val="TagStyle"/>
          <w:rtl/>
        </w:rPr>
        <w:t xml:space="preserve"> &lt;&lt; יור &gt;&gt; </w:t>
      </w:r>
      <w:r>
        <w:rPr>
          <w:rtl/>
        </w:rPr>
        <w:t>היו"ר משה ארבל:</w:t>
      </w:r>
      <w:r w:rsidRPr="000864EC">
        <w:rPr>
          <w:rStyle w:val="TagStyle"/>
          <w:rtl/>
        </w:rPr>
        <w:t xml:space="preserve"> &lt;&lt; יור &gt;&gt;</w:t>
      </w:r>
      <w:r w:rsidR="00707E81">
        <w:rPr>
          <w:rtl/>
        </w:rPr>
        <w:t xml:space="preserve"> </w:t>
      </w:r>
      <w:r>
        <w:rPr>
          <w:rtl/>
        </w:rPr>
        <w:t xml:space="preserve"> </w:t>
      </w:r>
      <w:bookmarkEnd w:id="21068"/>
    </w:p>
    <w:p w14:paraId="3BB87A14" w14:textId="77777777" w:rsidR="000864EC" w:rsidRDefault="000864EC" w:rsidP="000864EC">
      <w:pPr>
        <w:pStyle w:val="KeepWithNext"/>
        <w:rPr>
          <w:rtl/>
          <w:lang w:eastAsia="he-IL"/>
        </w:rPr>
      </w:pPr>
    </w:p>
    <w:p w14:paraId="35A2AA42" w14:textId="19327443" w:rsidR="000864EC" w:rsidRDefault="000864EC" w:rsidP="000864EC">
      <w:pPr>
        <w:rPr>
          <w:rtl/>
          <w:lang w:eastAsia="he-IL"/>
        </w:rPr>
      </w:pPr>
      <w:bookmarkStart w:id="21069" w:name="_ETM_Q1_11261047"/>
      <w:bookmarkStart w:id="21070" w:name="_ETM_Q1_11261232"/>
      <w:bookmarkEnd w:id="21069"/>
      <w:bookmarkEnd w:id="21070"/>
      <w:r>
        <w:rPr>
          <w:rFonts w:hint="cs"/>
          <w:rtl/>
          <w:lang w:eastAsia="he-IL"/>
        </w:rPr>
        <w:t xml:space="preserve">נעבור להצבעה, מי בעד ההסתייגות ירים את ידו? חמישה, מי נגד? שבעה, </w:t>
      </w:r>
      <w:bookmarkStart w:id="21071" w:name="_ETM_Q1_11265415"/>
      <w:bookmarkEnd w:id="21071"/>
      <w:r>
        <w:rPr>
          <w:rFonts w:hint="cs"/>
          <w:rtl/>
          <w:lang w:eastAsia="he-IL"/>
        </w:rPr>
        <w:t>מי נמנע? אין.</w:t>
      </w:r>
    </w:p>
    <w:p w14:paraId="3C6A7A32" w14:textId="77777777" w:rsidR="000864EC" w:rsidRDefault="000864EC" w:rsidP="000864EC">
      <w:pPr>
        <w:rPr>
          <w:rtl/>
          <w:lang w:eastAsia="he-IL"/>
        </w:rPr>
      </w:pPr>
    </w:p>
    <w:p w14:paraId="5BDEB04C" w14:textId="77777777" w:rsidR="000864EC" w:rsidRDefault="000864EC" w:rsidP="000864EC">
      <w:pPr>
        <w:pStyle w:val="af1"/>
        <w:keepNext/>
        <w:rPr>
          <w:rtl/>
          <w:lang w:eastAsia="he-IL"/>
        </w:rPr>
      </w:pPr>
      <w:r>
        <w:rPr>
          <w:rFonts w:hint="cs"/>
          <w:rtl/>
          <w:lang w:eastAsia="he-IL"/>
        </w:rPr>
        <w:t>הצבעה</w:t>
      </w:r>
    </w:p>
    <w:p w14:paraId="091E2F2D" w14:textId="77777777" w:rsidR="000864EC" w:rsidRDefault="000864EC" w:rsidP="000864EC">
      <w:pPr>
        <w:rPr>
          <w:rtl/>
          <w:lang w:eastAsia="he-IL"/>
        </w:rPr>
      </w:pPr>
    </w:p>
    <w:p w14:paraId="66048379" w14:textId="77777777" w:rsidR="000864EC" w:rsidRDefault="000864EC" w:rsidP="000864EC">
      <w:pPr>
        <w:pStyle w:val="--"/>
        <w:keepNext/>
        <w:rPr>
          <w:rtl/>
          <w:lang w:eastAsia="he-IL"/>
        </w:rPr>
      </w:pPr>
      <w:r>
        <w:rPr>
          <w:rFonts w:hint="cs"/>
          <w:rtl/>
          <w:lang w:eastAsia="he-IL"/>
        </w:rPr>
        <w:t>ההסתייגות נדחתה.</w:t>
      </w:r>
    </w:p>
    <w:p w14:paraId="5634A6A7" w14:textId="77777777" w:rsidR="000864EC" w:rsidRDefault="000864EC" w:rsidP="000864EC">
      <w:pPr>
        <w:rPr>
          <w:rtl/>
          <w:lang w:eastAsia="he-IL"/>
        </w:rPr>
      </w:pPr>
    </w:p>
    <w:p w14:paraId="3CEA2B83" w14:textId="27E87E0A" w:rsidR="000864EC" w:rsidRDefault="000864EC" w:rsidP="000864EC">
      <w:pPr>
        <w:rPr>
          <w:rtl/>
          <w:lang w:eastAsia="he-IL"/>
        </w:rPr>
      </w:pPr>
      <w:r>
        <w:rPr>
          <w:rtl/>
          <w:lang w:eastAsia="he-IL"/>
        </w:rPr>
        <w:t>אני קובע שההסתייגות לא התקבלה</w:t>
      </w:r>
      <w:r>
        <w:rPr>
          <w:rFonts w:hint="cs"/>
          <w:rtl/>
          <w:lang w:eastAsia="he-IL"/>
        </w:rPr>
        <w:t>, ואני רושם בשם חבר הכנסת בליאק רוויזיה.</w:t>
      </w:r>
      <w:bookmarkStart w:id="21072" w:name="_ETM_Q1_11275884"/>
      <w:bookmarkEnd w:id="21072"/>
    </w:p>
    <w:p w14:paraId="0438B819" w14:textId="77777777" w:rsidR="000864EC" w:rsidRDefault="000864EC" w:rsidP="000864EC">
      <w:pPr>
        <w:rPr>
          <w:rtl/>
          <w:lang w:eastAsia="he-IL"/>
        </w:rPr>
      </w:pPr>
      <w:bookmarkStart w:id="21073" w:name="_ETM_Q1_11276563"/>
      <w:bookmarkStart w:id="21074" w:name="_ETM_Q1_11271909"/>
      <w:bookmarkEnd w:id="21073"/>
      <w:bookmarkEnd w:id="21074"/>
    </w:p>
    <w:p w14:paraId="5956E265" w14:textId="6BA7ECD6" w:rsidR="000864EC" w:rsidRDefault="000864EC" w:rsidP="000864EC">
      <w:pPr>
        <w:pStyle w:val="a4"/>
        <w:keepNext/>
        <w:rPr>
          <w:rtl/>
        </w:rPr>
      </w:pPr>
      <w:bookmarkStart w:id="21075" w:name="ET_speaker_5792_2145"/>
      <w:r w:rsidRPr="000864EC">
        <w:rPr>
          <w:rStyle w:val="TagStyle"/>
          <w:rtl/>
        </w:rPr>
        <w:t xml:space="preserve"> &lt;&lt; דובר &gt;&gt; </w:t>
      </w:r>
      <w:r>
        <w:rPr>
          <w:rtl/>
        </w:rPr>
        <w:t>יבגני סובה (ישראל ביתנו):</w:t>
      </w:r>
      <w:r w:rsidRPr="000864EC">
        <w:rPr>
          <w:rStyle w:val="TagStyle"/>
          <w:rtl/>
        </w:rPr>
        <w:t xml:space="preserve"> &lt;&lt; דובר &gt;&gt;</w:t>
      </w:r>
      <w:r w:rsidR="00707E81">
        <w:rPr>
          <w:rtl/>
        </w:rPr>
        <w:t xml:space="preserve"> </w:t>
      </w:r>
      <w:r>
        <w:rPr>
          <w:rtl/>
        </w:rPr>
        <w:t xml:space="preserve"> </w:t>
      </w:r>
      <w:bookmarkEnd w:id="21075"/>
    </w:p>
    <w:p w14:paraId="7744BED1" w14:textId="77777777" w:rsidR="000864EC" w:rsidRDefault="000864EC" w:rsidP="000864EC">
      <w:pPr>
        <w:pStyle w:val="KeepWithNext"/>
        <w:rPr>
          <w:rtl/>
          <w:lang w:eastAsia="he-IL"/>
        </w:rPr>
      </w:pPr>
    </w:p>
    <w:p w14:paraId="1DB083C8" w14:textId="1BE9F5A2" w:rsidR="000864EC" w:rsidRDefault="000864EC" w:rsidP="000864EC">
      <w:pPr>
        <w:rPr>
          <w:rtl/>
          <w:lang w:eastAsia="he-IL"/>
        </w:rPr>
      </w:pPr>
      <w:r>
        <w:rPr>
          <w:rFonts w:hint="cs"/>
          <w:rtl/>
          <w:lang w:eastAsia="he-IL"/>
        </w:rPr>
        <w:t>ס</w:t>
      </w:r>
      <w:bookmarkStart w:id="21076" w:name="_ETM_Q1_11276107"/>
      <w:bookmarkEnd w:id="21076"/>
      <w:r>
        <w:rPr>
          <w:rFonts w:hint="cs"/>
          <w:rtl/>
          <w:lang w:eastAsia="he-IL"/>
        </w:rPr>
        <w:t>לי</w:t>
      </w:r>
      <w:bookmarkStart w:id="21077" w:name="_ETM_Q1_11276205"/>
      <w:bookmarkEnd w:id="21077"/>
      <w:r>
        <w:rPr>
          <w:rFonts w:hint="cs"/>
          <w:rtl/>
          <w:lang w:eastAsia="he-IL"/>
        </w:rPr>
        <w:t xml:space="preserve">חה </w:t>
      </w:r>
      <w:bookmarkStart w:id="21078" w:name="_ETM_Q1_11276469"/>
      <w:bookmarkEnd w:id="21078"/>
      <w:r>
        <w:rPr>
          <w:rFonts w:hint="cs"/>
          <w:rtl/>
          <w:lang w:eastAsia="he-IL"/>
        </w:rPr>
        <w:t>גם בשמי.</w:t>
      </w:r>
      <w:bookmarkStart w:id="21079" w:name="_ETM_Q1_11277740"/>
      <w:bookmarkEnd w:id="21079"/>
    </w:p>
    <w:p w14:paraId="2910FDAC" w14:textId="77777777" w:rsidR="000864EC" w:rsidRDefault="000864EC" w:rsidP="000864EC">
      <w:pPr>
        <w:rPr>
          <w:rtl/>
          <w:lang w:eastAsia="he-IL"/>
        </w:rPr>
      </w:pPr>
      <w:bookmarkStart w:id="21080" w:name="_ETM_Q1_11278494"/>
      <w:bookmarkStart w:id="21081" w:name="_ETM_Q1_11273763"/>
      <w:bookmarkStart w:id="21082" w:name="_ETM_Q1_11275734"/>
      <w:bookmarkEnd w:id="21080"/>
      <w:bookmarkEnd w:id="21081"/>
      <w:bookmarkEnd w:id="21082"/>
    </w:p>
    <w:p w14:paraId="3EBF154F" w14:textId="2CFC0DC3" w:rsidR="000864EC" w:rsidRDefault="000864EC" w:rsidP="000864EC">
      <w:pPr>
        <w:pStyle w:val="af6"/>
        <w:keepNext/>
        <w:rPr>
          <w:rtl/>
        </w:rPr>
      </w:pPr>
      <w:bookmarkStart w:id="21083" w:name="ET_yor_5763_2146"/>
      <w:r w:rsidRPr="000864EC">
        <w:rPr>
          <w:rStyle w:val="TagStyle"/>
          <w:rtl/>
        </w:rPr>
        <w:t xml:space="preserve"> &lt;&lt; יור &gt;&gt; </w:t>
      </w:r>
      <w:r>
        <w:rPr>
          <w:rtl/>
        </w:rPr>
        <w:t>היו"ר משה ארבל:</w:t>
      </w:r>
      <w:r w:rsidRPr="000864EC">
        <w:rPr>
          <w:rStyle w:val="TagStyle"/>
          <w:rtl/>
        </w:rPr>
        <w:t xml:space="preserve"> &lt;&lt; יור &gt;&gt;</w:t>
      </w:r>
      <w:r w:rsidR="00707E81">
        <w:rPr>
          <w:rtl/>
        </w:rPr>
        <w:t xml:space="preserve"> </w:t>
      </w:r>
      <w:r>
        <w:rPr>
          <w:rtl/>
        </w:rPr>
        <w:t xml:space="preserve"> </w:t>
      </w:r>
      <w:bookmarkEnd w:id="21083"/>
    </w:p>
    <w:p w14:paraId="754C9F1C" w14:textId="77777777" w:rsidR="000864EC" w:rsidRDefault="000864EC" w:rsidP="000864EC">
      <w:pPr>
        <w:pStyle w:val="KeepWithNext"/>
        <w:rPr>
          <w:rtl/>
          <w:lang w:eastAsia="he-IL"/>
        </w:rPr>
      </w:pPr>
    </w:p>
    <w:p w14:paraId="2B0D64BC" w14:textId="450495A2" w:rsidR="000864EC" w:rsidRDefault="000864EC" w:rsidP="000864EC">
      <w:pPr>
        <w:rPr>
          <w:rtl/>
          <w:lang w:eastAsia="he-IL"/>
        </w:rPr>
      </w:pPr>
      <w:bookmarkStart w:id="21084" w:name="_ETM_Q1_11277754"/>
      <w:bookmarkEnd w:id="21084"/>
      <w:r>
        <w:rPr>
          <w:rFonts w:hint="cs"/>
          <w:rtl/>
          <w:lang w:eastAsia="he-IL"/>
        </w:rPr>
        <w:t xml:space="preserve">גם </w:t>
      </w:r>
      <w:bookmarkStart w:id="21085" w:name="_ETM_Q1_11277881"/>
      <w:bookmarkEnd w:id="21085"/>
      <w:r>
        <w:rPr>
          <w:rFonts w:hint="cs"/>
          <w:rtl/>
          <w:lang w:eastAsia="he-IL"/>
        </w:rPr>
        <w:t>בשם חבר הכנסת סובה.</w:t>
      </w:r>
    </w:p>
    <w:p w14:paraId="399062DE" w14:textId="77777777" w:rsidR="000864EC" w:rsidRDefault="000864EC" w:rsidP="000864EC">
      <w:pPr>
        <w:rPr>
          <w:rtl/>
          <w:lang w:eastAsia="he-IL"/>
        </w:rPr>
      </w:pPr>
      <w:bookmarkStart w:id="21086" w:name="_ETM_Q1_11281976"/>
      <w:bookmarkStart w:id="21087" w:name="_ETM_Q1_11282485"/>
      <w:bookmarkStart w:id="21088" w:name="_ETM_Q1_11277671"/>
      <w:bookmarkStart w:id="21089" w:name="_ETM_Q1_11281793"/>
      <w:bookmarkStart w:id="21090" w:name="_ETM_Q1_11282511"/>
      <w:bookmarkEnd w:id="21086"/>
      <w:bookmarkEnd w:id="21087"/>
      <w:bookmarkEnd w:id="21088"/>
      <w:bookmarkEnd w:id="21089"/>
      <w:bookmarkEnd w:id="21090"/>
    </w:p>
    <w:p w14:paraId="3BC0A872" w14:textId="54A9322B" w:rsidR="000864EC" w:rsidRDefault="000864EC" w:rsidP="000864EC">
      <w:pPr>
        <w:rPr>
          <w:rtl/>
          <w:lang w:eastAsia="he-IL"/>
        </w:rPr>
      </w:pPr>
      <w:r>
        <w:rPr>
          <w:rFonts w:hint="cs"/>
          <w:rtl/>
          <w:lang w:eastAsia="he-IL"/>
        </w:rPr>
        <w:t>25</w:t>
      </w:r>
      <w:bookmarkStart w:id="21091" w:name="_ETM_Q1_11283124"/>
      <w:bookmarkEnd w:id="21091"/>
      <w:r>
        <w:rPr>
          <w:rFonts w:hint="cs"/>
          <w:rtl/>
          <w:lang w:eastAsia="he-IL"/>
        </w:rPr>
        <w:t>9 בבקשה.</w:t>
      </w:r>
      <w:bookmarkStart w:id="21092" w:name="_ETM_Q1_11284646"/>
      <w:bookmarkEnd w:id="21092"/>
    </w:p>
    <w:p w14:paraId="58223A12" w14:textId="77777777" w:rsidR="000864EC" w:rsidRDefault="000864EC" w:rsidP="000864EC">
      <w:pPr>
        <w:rPr>
          <w:rtl/>
          <w:lang w:eastAsia="he-IL"/>
        </w:rPr>
      </w:pPr>
    </w:p>
    <w:p w14:paraId="7C4EE000" w14:textId="219877CA" w:rsidR="000864EC" w:rsidRDefault="000864EC" w:rsidP="000864EC">
      <w:pPr>
        <w:pStyle w:val="a4"/>
        <w:keepNext/>
        <w:rPr>
          <w:rtl/>
        </w:rPr>
      </w:pPr>
      <w:bookmarkStart w:id="21093" w:name="ET_speaker_אייל_לב_ארי_2147"/>
      <w:r w:rsidRPr="000864EC">
        <w:rPr>
          <w:rStyle w:val="TagStyle"/>
          <w:rtl/>
        </w:rPr>
        <w:t xml:space="preserve"> &lt;&lt; דובר &gt;&gt; </w:t>
      </w:r>
      <w:r>
        <w:rPr>
          <w:rtl/>
        </w:rPr>
        <w:t>אייל לב ארי:</w:t>
      </w:r>
      <w:r w:rsidRPr="000864EC">
        <w:rPr>
          <w:rStyle w:val="TagStyle"/>
          <w:rtl/>
        </w:rPr>
        <w:t xml:space="preserve"> &lt;&lt; דובר &gt;&gt;</w:t>
      </w:r>
      <w:r w:rsidR="00707E81">
        <w:rPr>
          <w:rtl/>
        </w:rPr>
        <w:t xml:space="preserve"> </w:t>
      </w:r>
      <w:r>
        <w:rPr>
          <w:rtl/>
        </w:rPr>
        <w:t xml:space="preserve"> </w:t>
      </w:r>
      <w:bookmarkEnd w:id="21093"/>
    </w:p>
    <w:p w14:paraId="236E7901" w14:textId="77777777" w:rsidR="000864EC" w:rsidRDefault="000864EC" w:rsidP="000864EC">
      <w:pPr>
        <w:pStyle w:val="KeepWithNext"/>
        <w:rPr>
          <w:rtl/>
          <w:lang w:eastAsia="he-IL"/>
        </w:rPr>
      </w:pPr>
    </w:p>
    <w:p w14:paraId="0139BEF5" w14:textId="0346568D" w:rsidR="000864EC" w:rsidRDefault="000864EC" w:rsidP="000864EC">
      <w:pPr>
        <w:rPr>
          <w:rtl/>
          <w:lang w:eastAsia="he-IL"/>
        </w:rPr>
      </w:pPr>
      <w:bookmarkStart w:id="21094" w:name="_ETM_Q1_11287294"/>
      <w:bookmarkStart w:id="21095" w:name="_ETM_Q1_11287485"/>
      <w:bookmarkStart w:id="21096" w:name="_ETM_Q1_11282609"/>
      <w:bookmarkEnd w:id="21094"/>
      <w:bookmarkEnd w:id="21095"/>
      <w:bookmarkEnd w:id="21096"/>
      <w:r>
        <w:rPr>
          <w:rFonts w:hint="cs"/>
          <w:rtl/>
          <w:lang w:eastAsia="he-IL"/>
        </w:rPr>
        <w:t>אחרי המיועדת יבוא</w:t>
      </w:r>
      <w:bookmarkStart w:id="21097" w:name="_ETM_Q1_11284503"/>
      <w:bookmarkEnd w:id="21097"/>
      <w:r>
        <w:rPr>
          <w:rFonts w:hint="cs"/>
          <w:rtl/>
          <w:lang w:eastAsia="he-IL"/>
        </w:rPr>
        <w:t xml:space="preserve"> </w:t>
      </w:r>
      <w:bookmarkStart w:id="21098" w:name="_ETM_Q1_11284728"/>
      <w:bookmarkEnd w:id="21098"/>
      <w:r>
        <w:rPr>
          <w:rFonts w:hint="cs"/>
          <w:rtl/>
          <w:lang w:eastAsia="he-IL"/>
        </w:rPr>
        <w:t>או כל ראש סיעה אחר.</w:t>
      </w:r>
      <w:bookmarkStart w:id="21099" w:name="_ETM_Q1_11288843"/>
      <w:bookmarkEnd w:id="21099"/>
      <w:r>
        <w:rPr>
          <w:rFonts w:hint="cs"/>
          <w:rtl/>
          <w:lang w:eastAsia="he-IL"/>
        </w:rPr>
        <w:t xml:space="preserve"> אנחנו מדברים על כך</w:t>
      </w:r>
      <w:bookmarkStart w:id="21100" w:name="_ETM_Q1_11291163"/>
      <w:bookmarkEnd w:id="21100"/>
      <w:r>
        <w:rPr>
          <w:rFonts w:hint="cs"/>
          <w:rtl/>
          <w:lang w:eastAsia="he-IL"/>
        </w:rPr>
        <w:t xml:space="preserve"> שאפשר לפתוח את האופציה ולתת</w:t>
      </w:r>
      <w:bookmarkStart w:id="21101" w:name="_ETM_Q1_11291631"/>
      <w:bookmarkEnd w:id="21101"/>
      <w:r>
        <w:rPr>
          <w:rFonts w:hint="cs"/>
          <w:rtl/>
          <w:lang w:eastAsia="he-IL"/>
        </w:rPr>
        <w:t xml:space="preserve"> את האופציה לסיעות עצמן ולא</w:t>
      </w:r>
      <w:bookmarkStart w:id="21102" w:name="_ETM_Q1_11297036"/>
      <w:bookmarkEnd w:id="21102"/>
      <w:r>
        <w:rPr>
          <w:rFonts w:hint="cs"/>
          <w:rtl/>
          <w:lang w:eastAsia="he-IL"/>
        </w:rPr>
        <w:t xml:space="preserve"> לקבוע</w:t>
      </w:r>
      <w:bookmarkStart w:id="21103" w:name="_ETM_Q1_11293409"/>
      <w:bookmarkEnd w:id="21103"/>
      <w:r>
        <w:rPr>
          <w:rFonts w:hint="cs"/>
          <w:rtl/>
          <w:lang w:eastAsia="he-IL"/>
        </w:rPr>
        <w:t xml:space="preserve"> את זה בחוק.</w:t>
      </w:r>
      <w:bookmarkStart w:id="21104" w:name="_ETM_Q1_11295774"/>
      <w:bookmarkEnd w:id="21104"/>
    </w:p>
    <w:p w14:paraId="28819899" w14:textId="77777777" w:rsidR="000864EC" w:rsidRDefault="000864EC" w:rsidP="000864EC">
      <w:pPr>
        <w:rPr>
          <w:rtl/>
          <w:lang w:eastAsia="he-IL"/>
        </w:rPr>
      </w:pPr>
      <w:bookmarkStart w:id="21105" w:name="_ETM_Q1_11296333"/>
      <w:bookmarkEnd w:id="21105"/>
    </w:p>
    <w:p w14:paraId="2845B36D" w14:textId="0F86CF03" w:rsidR="000864EC" w:rsidRDefault="000864EC" w:rsidP="000864EC">
      <w:pPr>
        <w:pStyle w:val="af6"/>
        <w:keepNext/>
        <w:rPr>
          <w:rtl/>
        </w:rPr>
      </w:pPr>
      <w:bookmarkStart w:id="21106" w:name="ET_yor_5763_2148"/>
      <w:r w:rsidRPr="000864EC">
        <w:rPr>
          <w:rStyle w:val="TagStyle"/>
          <w:rtl/>
        </w:rPr>
        <w:t xml:space="preserve"> &lt;&lt; יור &gt;&gt; </w:t>
      </w:r>
      <w:r>
        <w:rPr>
          <w:rtl/>
        </w:rPr>
        <w:t>היו"ר משה ארבל:</w:t>
      </w:r>
      <w:r w:rsidRPr="000864EC">
        <w:rPr>
          <w:rStyle w:val="TagStyle"/>
          <w:rtl/>
        </w:rPr>
        <w:t xml:space="preserve"> &lt;&lt; יור &gt;&gt;</w:t>
      </w:r>
      <w:r w:rsidR="00707E81">
        <w:rPr>
          <w:rtl/>
        </w:rPr>
        <w:t xml:space="preserve"> </w:t>
      </w:r>
      <w:r>
        <w:rPr>
          <w:rtl/>
        </w:rPr>
        <w:t xml:space="preserve"> </w:t>
      </w:r>
      <w:bookmarkEnd w:id="21106"/>
    </w:p>
    <w:p w14:paraId="093309D8" w14:textId="77777777" w:rsidR="000864EC" w:rsidRDefault="000864EC" w:rsidP="000864EC">
      <w:pPr>
        <w:pStyle w:val="KeepWithNext"/>
        <w:rPr>
          <w:rtl/>
          <w:lang w:eastAsia="he-IL"/>
        </w:rPr>
      </w:pPr>
    </w:p>
    <w:p w14:paraId="5B6FB79F" w14:textId="067B3B73" w:rsidR="000864EC" w:rsidRDefault="000864EC" w:rsidP="000864EC">
      <w:pPr>
        <w:rPr>
          <w:rtl/>
          <w:lang w:eastAsia="he-IL"/>
        </w:rPr>
      </w:pPr>
      <w:bookmarkStart w:id="21107" w:name="_ETM_Q1_11299307"/>
      <w:bookmarkStart w:id="21108" w:name="_ETM_Q1_11299472"/>
      <w:bookmarkStart w:id="21109" w:name="_ETM_Q1_11294824"/>
      <w:bookmarkEnd w:id="21107"/>
      <w:bookmarkEnd w:id="21108"/>
      <w:bookmarkEnd w:id="21109"/>
      <w:r>
        <w:rPr>
          <w:rFonts w:hint="cs"/>
          <w:rtl/>
          <w:lang w:eastAsia="he-IL"/>
        </w:rPr>
        <w:t xml:space="preserve">נעבור להצבעה, מי בעד ההסתייגות 259 ירים את ידו? חמישה, מי נגד? שבעה, </w:t>
      </w:r>
      <w:bookmarkStart w:id="21110" w:name="_ETM_Q1_11307345"/>
      <w:bookmarkStart w:id="21111" w:name="_ETM_Q1_11304562"/>
      <w:bookmarkEnd w:id="21110"/>
      <w:bookmarkEnd w:id="21111"/>
      <w:r>
        <w:rPr>
          <w:rFonts w:hint="cs"/>
          <w:rtl/>
          <w:lang w:eastAsia="he-IL"/>
        </w:rPr>
        <w:t>מי נמנע? אין נמנעים.</w:t>
      </w:r>
    </w:p>
    <w:p w14:paraId="67E44658" w14:textId="77777777" w:rsidR="000864EC" w:rsidRDefault="000864EC" w:rsidP="000864EC">
      <w:pPr>
        <w:rPr>
          <w:rtl/>
          <w:lang w:eastAsia="he-IL"/>
        </w:rPr>
      </w:pPr>
    </w:p>
    <w:p w14:paraId="3B6B9A46" w14:textId="77777777" w:rsidR="000864EC" w:rsidRDefault="000864EC" w:rsidP="000864EC">
      <w:pPr>
        <w:pStyle w:val="af1"/>
        <w:keepNext/>
        <w:rPr>
          <w:rtl/>
          <w:lang w:eastAsia="he-IL"/>
        </w:rPr>
      </w:pPr>
      <w:r>
        <w:rPr>
          <w:rFonts w:hint="cs"/>
          <w:rtl/>
          <w:lang w:eastAsia="he-IL"/>
        </w:rPr>
        <w:t>הצבעה</w:t>
      </w:r>
    </w:p>
    <w:p w14:paraId="2A0A5662" w14:textId="77777777" w:rsidR="000864EC" w:rsidRDefault="000864EC" w:rsidP="000864EC">
      <w:pPr>
        <w:rPr>
          <w:rtl/>
          <w:lang w:eastAsia="he-IL"/>
        </w:rPr>
      </w:pPr>
    </w:p>
    <w:p w14:paraId="69A0B71B" w14:textId="77777777" w:rsidR="000864EC" w:rsidRDefault="000864EC" w:rsidP="000864EC">
      <w:pPr>
        <w:pStyle w:val="--"/>
        <w:keepNext/>
        <w:rPr>
          <w:rtl/>
          <w:lang w:eastAsia="he-IL"/>
        </w:rPr>
      </w:pPr>
      <w:r>
        <w:rPr>
          <w:rFonts w:hint="cs"/>
          <w:rtl/>
          <w:lang w:eastAsia="he-IL"/>
        </w:rPr>
        <w:t>ההסתייגות נדחתה.</w:t>
      </w:r>
    </w:p>
    <w:p w14:paraId="559D67EA" w14:textId="77777777" w:rsidR="000864EC" w:rsidRDefault="000864EC" w:rsidP="000864EC">
      <w:pPr>
        <w:rPr>
          <w:rtl/>
          <w:lang w:eastAsia="he-IL"/>
        </w:rPr>
      </w:pPr>
    </w:p>
    <w:p w14:paraId="12A8656F" w14:textId="77777777" w:rsidR="000864EC" w:rsidRDefault="000864EC" w:rsidP="000864EC">
      <w:pPr>
        <w:rPr>
          <w:rtl/>
          <w:lang w:eastAsia="he-IL"/>
        </w:rPr>
      </w:pPr>
      <w:r>
        <w:rPr>
          <w:rtl/>
          <w:lang w:eastAsia="he-IL"/>
        </w:rPr>
        <w:t>אני קובע שההסתייגות לא התקבלה.</w:t>
      </w:r>
      <w:bookmarkStart w:id="21112" w:name="_ETM_Q1_11312127"/>
      <w:bookmarkEnd w:id="21112"/>
    </w:p>
    <w:p w14:paraId="5E606AEB" w14:textId="77777777" w:rsidR="000864EC" w:rsidRDefault="000864EC" w:rsidP="000864EC">
      <w:pPr>
        <w:rPr>
          <w:rtl/>
          <w:lang w:eastAsia="he-IL"/>
        </w:rPr>
      </w:pPr>
      <w:bookmarkStart w:id="21113" w:name="_ETM_Q1_11312582"/>
      <w:bookmarkStart w:id="21114" w:name="_ETM_Q1_11307746"/>
      <w:bookmarkStart w:id="21115" w:name="_ETM_Q1_11309514"/>
      <w:bookmarkStart w:id="21116" w:name="_ETM_Q1_11302666"/>
      <w:bookmarkStart w:id="21117" w:name="_ETM_Q1_11304206"/>
      <w:bookmarkEnd w:id="21113"/>
      <w:bookmarkEnd w:id="21114"/>
      <w:bookmarkEnd w:id="21115"/>
      <w:bookmarkEnd w:id="21116"/>
      <w:bookmarkEnd w:id="21117"/>
    </w:p>
    <w:p w14:paraId="7DA43DAA" w14:textId="0CAFFC23" w:rsidR="000864EC" w:rsidRDefault="000864EC" w:rsidP="000864EC">
      <w:pPr>
        <w:pStyle w:val="a4"/>
        <w:keepNext/>
        <w:rPr>
          <w:rtl/>
        </w:rPr>
      </w:pPr>
      <w:bookmarkStart w:id="21118" w:name="ET_speaker_5792_2149"/>
      <w:r w:rsidRPr="000864EC">
        <w:rPr>
          <w:rStyle w:val="TagStyle"/>
          <w:rtl/>
        </w:rPr>
        <w:t xml:space="preserve"> &lt;&lt; דובר &gt;&gt; </w:t>
      </w:r>
      <w:r>
        <w:rPr>
          <w:rtl/>
        </w:rPr>
        <w:t>יבגני סובה (ישראל ביתנו):</w:t>
      </w:r>
      <w:r w:rsidRPr="000864EC">
        <w:rPr>
          <w:rStyle w:val="TagStyle"/>
          <w:rtl/>
        </w:rPr>
        <w:t xml:space="preserve"> &lt;&lt; דובר &gt;&gt;</w:t>
      </w:r>
      <w:r w:rsidR="00707E81">
        <w:rPr>
          <w:rtl/>
        </w:rPr>
        <w:t xml:space="preserve"> </w:t>
      </w:r>
      <w:r>
        <w:rPr>
          <w:rtl/>
        </w:rPr>
        <w:t xml:space="preserve"> </w:t>
      </w:r>
      <w:bookmarkEnd w:id="21118"/>
    </w:p>
    <w:p w14:paraId="70BEFA08" w14:textId="77777777" w:rsidR="000864EC" w:rsidRDefault="000864EC" w:rsidP="000864EC">
      <w:pPr>
        <w:pStyle w:val="KeepWithNext"/>
        <w:rPr>
          <w:rtl/>
          <w:lang w:eastAsia="he-IL"/>
        </w:rPr>
      </w:pPr>
    </w:p>
    <w:p w14:paraId="61763BD5" w14:textId="51065F04" w:rsidR="000864EC" w:rsidRDefault="000864EC" w:rsidP="000864EC">
      <w:pPr>
        <w:rPr>
          <w:rtl/>
          <w:lang w:eastAsia="he-IL"/>
        </w:rPr>
      </w:pPr>
      <w:bookmarkStart w:id="21119" w:name="_ETM_Q1_11306087"/>
      <w:bookmarkEnd w:id="21119"/>
      <w:r>
        <w:rPr>
          <w:rFonts w:hint="cs"/>
          <w:rtl/>
          <w:lang w:eastAsia="he-IL"/>
        </w:rPr>
        <w:t>רו</w:t>
      </w:r>
      <w:bookmarkStart w:id="21120" w:name="_ETM_Q1_11306212"/>
      <w:bookmarkEnd w:id="21120"/>
      <w:r>
        <w:rPr>
          <w:rFonts w:hint="cs"/>
          <w:rtl/>
          <w:lang w:eastAsia="he-IL"/>
        </w:rPr>
        <w:t>ויזיה.</w:t>
      </w:r>
    </w:p>
    <w:p w14:paraId="4FE57B66" w14:textId="77777777" w:rsidR="000864EC" w:rsidRDefault="000864EC" w:rsidP="000864EC">
      <w:pPr>
        <w:rPr>
          <w:rtl/>
          <w:lang w:eastAsia="he-IL"/>
        </w:rPr>
      </w:pPr>
      <w:bookmarkStart w:id="21121" w:name="_ETM_Q1_11307176"/>
      <w:bookmarkStart w:id="21122" w:name="_ETM_Q1_11307802"/>
      <w:bookmarkEnd w:id="21121"/>
      <w:bookmarkEnd w:id="21122"/>
    </w:p>
    <w:p w14:paraId="0BF4A0F0" w14:textId="0DA6F413" w:rsidR="000864EC" w:rsidRDefault="000864EC" w:rsidP="000864EC">
      <w:pPr>
        <w:pStyle w:val="af6"/>
        <w:keepNext/>
        <w:rPr>
          <w:rtl/>
        </w:rPr>
      </w:pPr>
      <w:bookmarkStart w:id="21123" w:name="ET_yor_5763_2150"/>
      <w:r w:rsidRPr="000864EC">
        <w:rPr>
          <w:rStyle w:val="TagStyle"/>
          <w:rtl/>
        </w:rPr>
        <w:t xml:space="preserve"> &lt;&lt; יור &gt;&gt; </w:t>
      </w:r>
      <w:r>
        <w:rPr>
          <w:rtl/>
        </w:rPr>
        <w:t>היו"ר משה ארבל:</w:t>
      </w:r>
      <w:r w:rsidRPr="000864EC">
        <w:rPr>
          <w:rStyle w:val="TagStyle"/>
          <w:rtl/>
        </w:rPr>
        <w:t xml:space="preserve"> &lt;&lt; יור &gt;&gt;</w:t>
      </w:r>
      <w:r w:rsidR="00707E81">
        <w:rPr>
          <w:rtl/>
        </w:rPr>
        <w:t xml:space="preserve"> </w:t>
      </w:r>
      <w:r>
        <w:rPr>
          <w:rtl/>
        </w:rPr>
        <w:t xml:space="preserve"> </w:t>
      </w:r>
      <w:bookmarkEnd w:id="21123"/>
    </w:p>
    <w:p w14:paraId="4B02EE4F" w14:textId="77777777" w:rsidR="000864EC" w:rsidRDefault="000864EC" w:rsidP="000864EC">
      <w:pPr>
        <w:pStyle w:val="KeepWithNext"/>
        <w:rPr>
          <w:rtl/>
          <w:lang w:eastAsia="he-IL"/>
        </w:rPr>
      </w:pPr>
    </w:p>
    <w:p w14:paraId="2E8BF1A7" w14:textId="7E0DECC8" w:rsidR="000864EC" w:rsidRDefault="000864EC" w:rsidP="000864EC">
      <w:pPr>
        <w:rPr>
          <w:rtl/>
          <w:lang w:eastAsia="he-IL"/>
        </w:rPr>
      </w:pPr>
      <w:bookmarkStart w:id="21124" w:name="_ETM_Q1_11310854"/>
      <w:bookmarkStart w:id="21125" w:name="_ETM_Q1_11310965"/>
      <w:bookmarkEnd w:id="21124"/>
      <w:bookmarkEnd w:id="21125"/>
      <w:r>
        <w:rPr>
          <w:rFonts w:hint="cs"/>
          <w:rtl/>
          <w:lang w:eastAsia="he-IL"/>
        </w:rPr>
        <w:t>נרשמה רוויזיה.</w:t>
      </w:r>
    </w:p>
    <w:p w14:paraId="30D23614" w14:textId="77777777" w:rsidR="000864EC" w:rsidRDefault="000864EC" w:rsidP="000864EC">
      <w:pPr>
        <w:rPr>
          <w:rtl/>
          <w:lang w:eastAsia="he-IL"/>
        </w:rPr>
      </w:pPr>
      <w:bookmarkStart w:id="21126" w:name="_ETM_Q1_11315372"/>
      <w:bookmarkEnd w:id="21126"/>
    </w:p>
    <w:p w14:paraId="1932ACA8" w14:textId="006D6028" w:rsidR="000864EC" w:rsidRDefault="000864EC" w:rsidP="000864EC">
      <w:pPr>
        <w:rPr>
          <w:rtl/>
          <w:lang w:eastAsia="he-IL"/>
        </w:rPr>
      </w:pPr>
      <w:r>
        <w:rPr>
          <w:rFonts w:hint="cs"/>
          <w:rtl/>
          <w:lang w:eastAsia="he-IL"/>
        </w:rPr>
        <w:t>הס</w:t>
      </w:r>
      <w:bookmarkStart w:id="21127" w:name="_ETM_Q1_11315995"/>
      <w:bookmarkStart w:id="21128" w:name="_ETM_Q1_11316160"/>
      <w:bookmarkEnd w:id="21127"/>
      <w:bookmarkEnd w:id="21128"/>
      <w:r>
        <w:rPr>
          <w:rFonts w:hint="cs"/>
          <w:rtl/>
          <w:lang w:eastAsia="he-IL"/>
        </w:rPr>
        <w:t>תי</w:t>
      </w:r>
      <w:bookmarkStart w:id="21129" w:name="_ETM_Q1_11316348"/>
      <w:bookmarkEnd w:id="21129"/>
      <w:r>
        <w:rPr>
          <w:rFonts w:hint="cs"/>
          <w:rtl/>
          <w:lang w:eastAsia="he-IL"/>
        </w:rPr>
        <w:t>יגות</w:t>
      </w:r>
      <w:bookmarkStart w:id="21130" w:name="_ETM_Q1_11316716"/>
      <w:bookmarkEnd w:id="21130"/>
      <w:r>
        <w:rPr>
          <w:rFonts w:hint="cs"/>
          <w:rtl/>
          <w:lang w:eastAsia="he-IL"/>
        </w:rPr>
        <w:t xml:space="preserve"> </w:t>
      </w:r>
      <w:bookmarkStart w:id="21131" w:name="_ETM_Q1_11312002"/>
      <w:bookmarkEnd w:id="21131"/>
      <w:r>
        <w:rPr>
          <w:rFonts w:hint="cs"/>
          <w:rtl/>
          <w:lang w:eastAsia="he-IL"/>
        </w:rPr>
        <w:t>260.</w:t>
      </w:r>
      <w:bookmarkStart w:id="21132" w:name="_ETM_Q1_11314071"/>
      <w:bookmarkEnd w:id="21132"/>
    </w:p>
    <w:p w14:paraId="35E58504" w14:textId="77777777" w:rsidR="000864EC" w:rsidRDefault="000864EC" w:rsidP="000864EC">
      <w:pPr>
        <w:rPr>
          <w:rtl/>
          <w:lang w:eastAsia="he-IL"/>
        </w:rPr>
      </w:pPr>
      <w:bookmarkStart w:id="21133" w:name="_ETM_Q1_11314630"/>
      <w:bookmarkEnd w:id="21133"/>
    </w:p>
    <w:p w14:paraId="69D5AC8F" w14:textId="793EB012" w:rsidR="000864EC" w:rsidRDefault="000864EC" w:rsidP="000864EC">
      <w:pPr>
        <w:pStyle w:val="a4"/>
        <w:keepNext/>
        <w:rPr>
          <w:rtl/>
        </w:rPr>
      </w:pPr>
      <w:bookmarkStart w:id="21134" w:name="ET_speaker_אייל_לב_ארי_2151"/>
      <w:r w:rsidRPr="000864EC">
        <w:rPr>
          <w:rStyle w:val="TagStyle"/>
          <w:rtl/>
        </w:rPr>
        <w:t xml:space="preserve"> &lt;&lt; דובר &gt;&gt; </w:t>
      </w:r>
      <w:r>
        <w:rPr>
          <w:rtl/>
        </w:rPr>
        <w:t>אייל לב ארי:</w:t>
      </w:r>
      <w:r w:rsidRPr="000864EC">
        <w:rPr>
          <w:rStyle w:val="TagStyle"/>
          <w:rtl/>
        </w:rPr>
        <w:t xml:space="preserve"> &lt;&lt; דובר &gt;&gt;</w:t>
      </w:r>
      <w:r w:rsidR="00707E81">
        <w:rPr>
          <w:rtl/>
        </w:rPr>
        <w:t xml:space="preserve"> </w:t>
      </w:r>
      <w:r>
        <w:rPr>
          <w:rtl/>
        </w:rPr>
        <w:t xml:space="preserve"> </w:t>
      </w:r>
      <w:bookmarkEnd w:id="21134"/>
    </w:p>
    <w:p w14:paraId="4AC47C4D" w14:textId="77777777" w:rsidR="000864EC" w:rsidRDefault="000864EC" w:rsidP="000864EC">
      <w:pPr>
        <w:pStyle w:val="KeepWithNext"/>
        <w:rPr>
          <w:rtl/>
          <w:lang w:eastAsia="he-IL"/>
        </w:rPr>
      </w:pPr>
    </w:p>
    <w:p w14:paraId="0B51194F" w14:textId="1692CEB1" w:rsidR="000864EC" w:rsidRDefault="000864EC" w:rsidP="000864EC">
      <w:pPr>
        <w:rPr>
          <w:rtl/>
          <w:lang w:eastAsia="he-IL"/>
        </w:rPr>
      </w:pPr>
      <w:bookmarkStart w:id="21135" w:name="_ETM_Q1_11317119"/>
      <w:bookmarkEnd w:id="21135"/>
      <w:r>
        <w:rPr>
          <w:rFonts w:hint="cs"/>
          <w:rtl/>
          <w:lang w:eastAsia="he-IL"/>
        </w:rPr>
        <w:t>ב</w:t>
      </w:r>
      <w:bookmarkStart w:id="21136" w:name="_ETM_Q1_11317243"/>
      <w:bookmarkEnd w:id="21136"/>
      <w:r>
        <w:rPr>
          <w:rFonts w:hint="cs"/>
          <w:rtl/>
          <w:lang w:eastAsia="he-IL"/>
        </w:rPr>
        <w:t>סעיף</w:t>
      </w:r>
      <w:bookmarkStart w:id="21137" w:name="_ETM_Q1_11313078"/>
      <w:bookmarkEnd w:id="21137"/>
      <w:r>
        <w:rPr>
          <w:rFonts w:hint="cs"/>
          <w:rtl/>
          <w:lang w:eastAsia="he-IL"/>
        </w:rPr>
        <w:t xml:space="preserve"> 2 המילים ללא דיון יימחקו.</w:t>
      </w:r>
      <w:bookmarkStart w:id="21138" w:name="_ETM_Q1_11317573"/>
      <w:bookmarkStart w:id="21139" w:name="_ETM_Q1_11316886"/>
      <w:bookmarkStart w:id="21140" w:name="_ETM_Q1_11317623"/>
      <w:bookmarkEnd w:id="21138"/>
      <w:bookmarkEnd w:id="21139"/>
      <w:bookmarkEnd w:id="21140"/>
    </w:p>
    <w:p w14:paraId="2308C129" w14:textId="77777777" w:rsidR="000864EC" w:rsidRDefault="000864EC" w:rsidP="000864EC">
      <w:pPr>
        <w:rPr>
          <w:rtl/>
          <w:lang w:eastAsia="he-IL"/>
        </w:rPr>
      </w:pPr>
    </w:p>
    <w:p w14:paraId="35152709" w14:textId="7C256764" w:rsidR="000864EC" w:rsidRDefault="000864EC" w:rsidP="000864EC">
      <w:pPr>
        <w:pStyle w:val="af6"/>
        <w:keepNext/>
        <w:rPr>
          <w:rtl/>
        </w:rPr>
      </w:pPr>
      <w:bookmarkStart w:id="21141" w:name="ET_yor_5763_2153"/>
      <w:r w:rsidRPr="000864EC">
        <w:rPr>
          <w:rStyle w:val="TagStyle"/>
          <w:rtl/>
        </w:rPr>
        <w:t xml:space="preserve"> &lt;&lt; יור &gt;&gt; </w:t>
      </w:r>
      <w:r>
        <w:rPr>
          <w:rtl/>
        </w:rPr>
        <w:t>היו"ר משה ארבל:</w:t>
      </w:r>
      <w:r w:rsidRPr="000864EC">
        <w:rPr>
          <w:rStyle w:val="TagStyle"/>
          <w:rtl/>
        </w:rPr>
        <w:t xml:space="preserve"> &lt;&lt; יור &gt;&gt;</w:t>
      </w:r>
      <w:r w:rsidR="00707E81">
        <w:rPr>
          <w:rtl/>
        </w:rPr>
        <w:t xml:space="preserve"> </w:t>
      </w:r>
      <w:r>
        <w:rPr>
          <w:rtl/>
        </w:rPr>
        <w:t xml:space="preserve"> </w:t>
      </w:r>
      <w:bookmarkEnd w:id="21141"/>
    </w:p>
    <w:p w14:paraId="7BC5227E" w14:textId="77777777" w:rsidR="000864EC" w:rsidRDefault="000864EC" w:rsidP="000864EC">
      <w:pPr>
        <w:pStyle w:val="KeepWithNext"/>
        <w:rPr>
          <w:rtl/>
          <w:lang w:eastAsia="he-IL"/>
        </w:rPr>
      </w:pPr>
    </w:p>
    <w:p w14:paraId="069AC673" w14:textId="0E5ECACA" w:rsidR="000864EC" w:rsidRPr="000864EC" w:rsidRDefault="000864EC" w:rsidP="000864EC">
      <w:pPr>
        <w:rPr>
          <w:rtl/>
          <w:lang w:eastAsia="he-IL"/>
        </w:rPr>
      </w:pPr>
      <w:r>
        <w:rPr>
          <w:rFonts w:hint="cs"/>
          <w:rtl/>
          <w:lang w:eastAsia="he-IL"/>
        </w:rPr>
        <w:t>ז</w:t>
      </w:r>
      <w:bookmarkStart w:id="21142" w:name="_ETM_Q1_11320905"/>
      <w:bookmarkStart w:id="21143" w:name="_ETM_Q1_11320980"/>
      <w:bookmarkEnd w:id="21142"/>
      <w:bookmarkEnd w:id="21143"/>
      <w:r>
        <w:rPr>
          <w:rFonts w:hint="cs"/>
          <w:rtl/>
          <w:lang w:eastAsia="he-IL"/>
        </w:rPr>
        <w:t xml:space="preserve">ה הוצג קודם, </w:t>
      </w:r>
      <w:bookmarkStart w:id="21144" w:name="_ETM_Q1_11318222"/>
      <w:bookmarkEnd w:id="21144"/>
      <w:r>
        <w:rPr>
          <w:rFonts w:hint="cs"/>
          <w:rtl/>
          <w:lang w:eastAsia="he-IL"/>
        </w:rPr>
        <w:t>זה חוזר</w:t>
      </w:r>
      <w:bookmarkStart w:id="21145" w:name="_ETM_Q1_11322233"/>
      <w:bookmarkEnd w:id="21145"/>
      <w:r>
        <w:rPr>
          <w:rFonts w:hint="cs"/>
          <w:rtl/>
          <w:lang w:eastAsia="he-IL"/>
        </w:rPr>
        <w:t xml:space="preserve"> על עצמו אני</w:t>
      </w:r>
      <w:bookmarkStart w:id="21146" w:name="_ETM_Q1_11319989"/>
      <w:bookmarkEnd w:id="21146"/>
      <w:r>
        <w:rPr>
          <w:rFonts w:hint="cs"/>
          <w:rtl/>
          <w:lang w:eastAsia="he-IL"/>
        </w:rPr>
        <w:t xml:space="preserve"> חושב שאפשר למחוק אותה.</w:t>
      </w:r>
    </w:p>
    <w:p w14:paraId="41B9FE1F" w14:textId="77777777" w:rsidR="000864EC" w:rsidRDefault="000864EC" w:rsidP="000864EC">
      <w:pPr>
        <w:rPr>
          <w:rtl/>
          <w:lang w:eastAsia="he-IL"/>
        </w:rPr>
      </w:pPr>
    </w:p>
    <w:p w14:paraId="791EADBB" w14:textId="731B7B54" w:rsidR="000864EC" w:rsidRDefault="000864EC" w:rsidP="000864EC">
      <w:pPr>
        <w:pStyle w:val="a4"/>
        <w:keepNext/>
        <w:rPr>
          <w:rtl/>
        </w:rPr>
      </w:pPr>
      <w:bookmarkStart w:id="21147" w:name="ET_speaker_6158_2152"/>
      <w:r w:rsidRPr="000864EC">
        <w:rPr>
          <w:rStyle w:val="TagStyle"/>
          <w:rtl/>
        </w:rPr>
        <w:t xml:space="preserve"> &lt;&lt; דובר &gt;&gt; </w:t>
      </w:r>
      <w:r>
        <w:rPr>
          <w:rtl/>
        </w:rPr>
        <w:t>אפרת רייטן מרום (העבודה):</w:t>
      </w:r>
      <w:r w:rsidRPr="000864EC">
        <w:rPr>
          <w:rStyle w:val="TagStyle"/>
          <w:rtl/>
        </w:rPr>
        <w:t xml:space="preserve"> &lt;&lt; דובר &gt;&gt;</w:t>
      </w:r>
      <w:r w:rsidR="00707E81">
        <w:rPr>
          <w:rtl/>
        </w:rPr>
        <w:t xml:space="preserve"> </w:t>
      </w:r>
      <w:r>
        <w:rPr>
          <w:rtl/>
        </w:rPr>
        <w:t xml:space="preserve"> </w:t>
      </w:r>
      <w:bookmarkEnd w:id="21147"/>
    </w:p>
    <w:p w14:paraId="5F11571D" w14:textId="77777777" w:rsidR="000864EC" w:rsidRDefault="000864EC" w:rsidP="000864EC">
      <w:pPr>
        <w:pStyle w:val="KeepWithNext"/>
        <w:rPr>
          <w:rtl/>
          <w:lang w:eastAsia="he-IL"/>
        </w:rPr>
      </w:pPr>
    </w:p>
    <w:p w14:paraId="0D9DC6E8" w14:textId="6E51F094" w:rsidR="000864EC" w:rsidRDefault="000864EC" w:rsidP="000864EC">
      <w:pPr>
        <w:rPr>
          <w:rtl/>
          <w:lang w:eastAsia="he-IL"/>
        </w:rPr>
      </w:pPr>
      <w:bookmarkStart w:id="21148" w:name="_ETM_Q1_11320436"/>
      <w:bookmarkStart w:id="21149" w:name="_ETM_Q1_11320613"/>
      <w:bookmarkStart w:id="21150" w:name="_ETM_Q1_11319724"/>
      <w:bookmarkEnd w:id="21148"/>
      <w:bookmarkEnd w:id="21149"/>
      <w:bookmarkEnd w:id="21150"/>
      <w:r>
        <w:rPr>
          <w:rFonts w:hint="cs"/>
          <w:rtl/>
          <w:lang w:eastAsia="he-IL"/>
        </w:rPr>
        <w:t>בדיוק, זה מגיע</w:t>
      </w:r>
      <w:bookmarkStart w:id="21151" w:name="_ETM_Q1_11322242"/>
      <w:bookmarkEnd w:id="21151"/>
      <w:r>
        <w:rPr>
          <w:rFonts w:hint="cs"/>
          <w:rtl/>
          <w:lang w:eastAsia="he-IL"/>
        </w:rPr>
        <w:t xml:space="preserve"> ללא דיון, ללא דיון זה </w:t>
      </w:r>
      <w:bookmarkStart w:id="21152" w:name="_ETM_Q1_11321563"/>
      <w:bookmarkEnd w:id="21152"/>
      <w:r>
        <w:rPr>
          <w:rFonts w:hint="cs"/>
          <w:rtl/>
          <w:lang w:eastAsia="he-IL"/>
        </w:rPr>
        <w:t>דבר שבעינינו חמור.</w:t>
      </w:r>
      <w:bookmarkStart w:id="21153" w:name="_ETM_Q1_11329166"/>
      <w:bookmarkEnd w:id="21153"/>
    </w:p>
    <w:p w14:paraId="6B7D1125" w14:textId="77777777" w:rsidR="000864EC" w:rsidRDefault="000864EC" w:rsidP="000864EC">
      <w:pPr>
        <w:rPr>
          <w:rtl/>
          <w:lang w:eastAsia="he-IL"/>
        </w:rPr>
      </w:pPr>
      <w:bookmarkStart w:id="21154" w:name="_ETM_Q1_11329820"/>
      <w:bookmarkEnd w:id="21154"/>
    </w:p>
    <w:p w14:paraId="1AC7C92D" w14:textId="2C7295E2" w:rsidR="000864EC" w:rsidRDefault="000864EC" w:rsidP="000864EC">
      <w:pPr>
        <w:pStyle w:val="af6"/>
        <w:keepNext/>
        <w:rPr>
          <w:rtl/>
        </w:rPr>
      </w:pPr>
      <w:bookmarkStart w:id="21155" w:name="ET_yor_5763_2154"/>
      <w:r w:rsidRPr="000864EC">
        <w:rPr>
          <w:rStyle w:val="TagStyle"/>
          <w:rtl/>
        </w:rPr>
        <w:t xml:space="preserve"> &lt;&lt; יור &gt;&gt; </w:t>
      </w:r>
      <w:r>
        <w:rPr>
          <w:rtl/>
        </w:rPr>
        <w:t>היו"ר משה ארבל:</w:t>
      </w:r>
      <w:r w:rsidRPr="000864EC">
        <w:rPr>
          <w:rStyle w:val="TagStyle"/>
          <w:rtl/>
        </w:rPr>
        <w:t xml:space="preserve"> &lt;&lt; יור &gt;&gt;</w:t>
      </w:r>
      <w:r w:rsidR="00707E81">
        <w:rPr>
          <w:rtl/>
        </w:rPr>
        <w:t xml:space="preserve"> </w:t>
      </w:r>
      <w:r>
        <w:rPr>
          <w:rtl/>
        </w:rPr>
        <w:t xml:space="preserve"> </w:t>
      </w:r>
      <w:bookmarkEnd w:id="21155"/>
    </w:p>
    <w:p w14:paraId="24993A8B" w14:textId="77777777" w:rsidR="000864EC" w:rsidRDefault="000864EC" w:rsidP="000864EC">
      <w:pPr>
        <w:pStyle w:val="KeepWithNext"/>
        <w:rPr>
          <w:rtl/>
          <w:lang w:eastAsia="he-IL"/>
        </w:rPr>
      </w:pPr>
    </w:p>
    <w:p w14:paraId="5CEF6C7B" w14:textId="78AAF148" w:rsidR="000864EC" w:rsidRDefault="000864EC" w:rsidP="000864EC">
      <w:pPr>
        <w:rPr>
          <w:rtl/>
          <w:lang w:eastAsia="he-IL"/>
        </w:rPr>
      </w:pPr>
      <w:bookmarkStart w:id="21156" w:name="_ETM_Q1_11322996"/>
      <w:bookmarkStart w:id="21157" w:name="_ETM_Q1_11323132"/>
      <w:bookmarkEnd w:id="21156"/>
      <w:bookmarkEnd w:id="21157"/>
      <w:r>
        <w:rPr>
          <w:rFonts w:hint="cs"/>
          <w:rtl/>
          <w:lang w:eastAsia="he-IL"/>
        </w:rPr>
        <w:t xml:space="preserve">אנחנו לא </w:t>
      </w:r>
      <w:bookmarkStart w:id="21158" w:name="_ETM_Q1_11324296"/>
      <w:bookmarkEnd w:id="21158"/>
      <w:r>
        <w:rPr>
          <w:rFonts w:hint="cs"/>
          <w:rtl/>
          <w:lang w:eastAsia="he-IL"/>
        </w:rPr>
        <w:t>נצביע עליה, כיוון שהיא חוזרת על עצמה.</w:t>
      </w:r>
      <w:bookmarkStart w:id="21159" w:name="_ETM_Q1_11326199"/>
      <w:bookmarkStart w:id="21160" w:name="_ETM_Q1_11326429"/>
      <w:bookmarkEnd w:id="21159"/>
      <w:bookmarkEnd w:id="21160"/>
    </w:p>
    <w:p w14:paraId="3822014F" w14:textId="77777777" w:rsidR="000864EC" w:rsidRDefault="000864EC" w:rsidP="000864EC">
      <w:pPr>
        <w:rPr>
          <w:rtl/>
          <w:lang w:eastAsia="he-IL"/>
        </w:rPr>
      </w:pPr>
      <w:bookmarkStart w:id="21161" w:name="_ETM_Q1_11326589"/>
      <w:bookmarkStart w:id="21162" w:name="_ETM_Q1_11326840"/>
      <w:bookmarkEnd w:id="21161"/>
      <w:bookmarkEnd w:id="21162"/>
    </w:p>
    <w:p w14:paraId="0A5E50A9" w14:textId="42C058FF" w:rsidR="000864EC" w:rsidRDefault="000864EC" w:rsidP="000864EC">
      <w:pPr>
        <w:rPr>
          <w:rtl/>
          <w:lang w:eastAsia="he-IL"/>
        </w:rPr>
      </w:pPr>
      <w:r>
        <w:rPr>
          <w:rFonts w:hint="cs"/>
          <w:rtl/>
          <w:lang w:eastAsia="he-IL"/>
        </w:rPr>
        <w:t>26</w:t>
      </w:r>
      <w:bookmarkStart w:id="21163" w:name="_ETM_Q1_11327516"/>
      <w:bookmarkEnd w:id="21163"/>
      <w:r>
        <w:rPr>
          <w:rFonts w:hint="cs"/>
          <w:rtl/>
          <w:lang w:eastAsia="he-IL"/>
        </w:rPr>
        <w:t>1, אדוני היועץ</w:t>
      </w:r>
      <w:bookmarkStart w:id="21164" w:name="_ETM_Q1_11331300"/>
      <w:bookmarkEnd w:id="21164"/>
      <w:r>
        <w:rPr>
          <w:rFonts w:hint="cs"/>
          <w:rtl/>
          <w:lang w:eastAsia="he-IL"/>
        </w:rPr>
        <w:t xml:space="preserve"> המשפטי בבקשה.</w:t>
      </w:r>
    </w:p>
    <w:p w14:paraId="0272C4B7" w14:textId="77777777" w:rsidR="000864EC" w:rsidRDefault="000864EC" w:rsidP="000864EC">
      <w:pPr>
        <w:rPr>
          <w:rtl/>
          <w:lang w:eastAsia="he-IL"/>
        </w:rPr>
      </w:pPr>
      <w:bookmarkStart w:id="21165" w:name="_ETM_Q1_11333329"/>
      <w:bookmarkStart w:id="21166" w:name="_ETM_Q1_11333984"/>
      <w:bookmarkStart w:id="21167" w:name="_ETM_Q1_11329221"/>
      <w:bookmarkStart w:id="21168" w:name="_ETM_Q1_11324579"/>
      <w:bookmarkStart w:id="21169" w:name="_ETM_Q1_11329755"/>
      <w:bookmarkEnd w:id="21165"/>
      <w:bookmarkEnd w:id="21166"/>
      <w:bookmarkEnd w:id="21167"/>
      <w:bookmarkEnd w:id="21168"/>
      <w:bookmarkEnd w:id="21169"/>
    </w:p>
    <w:p w14:paraId="4DA50CE8" w14:textId="75387B6B" w:rsidR="000864EC" w:rsidRDefault="000864EC" w:rsidP="000864EC">
      <w:pPr>
        <w:pStyle w:val="a4"/>
        <w:keepNext/>
        <w:rPr>
          <w:rtl/>
        </w:rPr>
      </w:pPr>
      <w:bookmarkStart w:id="21170" w:name="ET_speaker_6127_2155"/>
      <w:r w:rsidRPr="000864EC">
        <w:rPr>
          <w:rStyle w:val="TagStyle"/>
          <w:rtl/>
        </w:rPr>
        <w:t xml:space="preserve"> &lt;&lt; דובר &gt;&gt; </w:t>
      </w:r>
      <w:r>
        <w:rPr>
          <w:rtl/>
        </w:rPr>
        <w:t>ולדימיר בליאק (יש עתיד):</w:t>
      </w:r>
      <w:r w:rsidRPr="000864EC">
        <w:rPr>
          <w:rStyle w:val="TagStyle"/>
          <w:rtl/>
        </w:rPr>
        <w:t xml:space="preserve"> &lt;&lt; דובר &gt;&gt;</w:t>
      </w:r>
      <w:r w:rsidR="00707E81">
        <w:rPr>
          <w:rtl/>
        </w:rPr>
        <w:t xml:space="preserve"> </w:t>
      </w:r>
      <w:r>
        <w:rPr>
          <w:rtl/>
        </w:rPr>
        <w:t xml:space="preserve"> </w:t>
      </w:r>
      <w:bookmarkEnd w:id="21170"/>
    </w:p>
    <w:p w14:paraId="7CC76887" w14:textId="77777777" w:rsidR="000864EC" w:rsidRDefault="000864EC" w:rsidP="000864EC">
      <w:pPr>
        <w:pStyle w:val="KeepWithNext"/>
        <w:rPr>
          <w:rtl/>
          <w:lang w:eastAsia="he-IL"/>
        </w:rPr>
      </w:pPr>
    </w:p>
    <w:p w14:paraId="2B9ADDD0" w14:textId="0B1456CD" w:rsidR="000864EC" w:rsidRDefault="000864EC" w:rsidP="000864EC">
      <w:pPr>
        <w:rPr>
          <w:rtl/>
          <w:lang w:eastAsia="he-IL"/>
        </w:rPr>
      </w:pPr>
      <w:bookmarkStart w:id="21171" w:name="_ETM_Q1_11333740"/>
      <w:bookmarkEnd w:id="21171"/>
      <w:r>
        <w:rPr>
          <w:rFonts w:hint="cs"/>
          <w:rtl/>
          <w:lang w:eastAsia="he-IL"/>
        </w:rPr>
        <w:t>ר</w:t>
      </w:r>
      <w:bookmarkStart w:id="21172" w:name="_ETM_Q1_11333865"/>
      <w:bookmarkEnd w:id="21172"/>
      <w:r>
        <w:rPr>
          <w:rFonts w:hint="cs"/>
          <w:rtl/>
          <w:lang w:eastAsia="he-IL"/>
        </w:rPr>
        <w:t>גע, אפשר להגיש רוויזיה</w:t>
      </w:r>
      <w:bookmarkStart w:id="21173" w:name="_ETM_Q1_11333076"/>
      <w:bookmarkEnd w:id="21173"/>
      <w:r>
        <w:rPr>
          <w:rFonts w:hint="cs"/>
          <w:rtl/>
          <w:lang w:eastAsia="he-IL"/>
        </w:rPr>
        <w:t xml:space="preserve"> על הסתייגות שלא הצבענו?</w:t>
      </w:r>
      <w:bookmarkStart w:id="21174" w:name="_ETM_Q1_11337953"/>
      <w:bookmarkEnd w:id="21174"/>
    </w:p>
    <w:p w14:paraId="0A61B0AB" w14:textId="77777777" w:rsidR="000864EC" w:rsidRDefault="000864EC" w:rsidP="000864EC">
      <w:pPr>
        <w:rPr>
          <w:rtl/>
          <w:lang w:eastAsia="he-IL"/>
        </w:rPr>
      </w:pPr>
    </w:p>
    <w:p w14:paraId="3C5029E9" w14:textId="3E147F31" w:rsidR="000864EC" w:rsidRDefault="000864EC" w:rsidP="000864EC">
      <w:pPr>
        <w:pStyle w:val="af6"/>
        <w:keepNext/>
        <w:rPr>
          <w:rtl/>
        </w:rPr>
      </w:pPr>
      <w:bookmarkStart w:id="21175" w:name="ET_yor_5763_2156"/>
      <w:r w:rsidRPr="000864EC">
        <w:rPr>
          <w:rStyle w:val="TagStyle"/>
          <w:rtl/>
        </w:rPr>
        <w:t xml:space="preserve"> &lt;&lt; יור &gt;&gt; </w:t>
      </w:r>
      <w:r>
        <w:rPr>
          <w:rtl/>
        </w:rPr>
        <w:t>היו"ר משה ארבל:</w:t>
      </w:r>
      <w:r w:rsidRPr="000864EC">
        <w:rPr>
          <w:rStyle w:val="TagStyle"/>
          <w:rtl/>
        </w:rPr>
        <w:t xml:space="preserve"> &lt;&lt; יור &gt;&gt;</w:t>
      </w:r>
      <w:r w:rsidR="00707E81">
        <w:rPr>
          <w:rtl/>
        </w:rPr>
        <w:t xml:space="preserve"> </w:t>
      </w:r>
      <w:r>
        <w:rPr>
          <w:rtl/>
        </w:rPr>
        <w:t xml:space="preserve"> </w:t>
      </w:r>
      <w:bookmarkEnd w:id="21175"/>
    </w:p>
    <w:p w14:paraId="2F5496BB" w14:textId="77777777" w:rsidR="000864EC" w:rsidRDefault="000864EC" w:rsidP="000864EC">
      <w:pPr>
        <w:pStyle w:val="KeepWithNext"/>
        <w:rPr>
          <w:rtl/>
          <w:lang w:eastAsia="he-IL"/>
        </w:rPr>
      </w:pPr>
    </w:p>
    <w:p w14:paraId="21786ECC" w14:textId="58F5D3D7" w:rsidR="000864EC" w:rsidRDefault="000864EC" w:rsidP="000864EC">
      <w:pPr>
        <w:rPr>
          <w:rtl/>
          <w:lang w:eastAsia="he-IL"/>
        </w:rPr>
      </w:pPr>
      <w:r>
        <w:rPr>
          <w:rFonts w:hint="cs"/>
          <w:rtl/>
          <w:lang w:eastAsia="he-IL"/>
        </w:rPr>
        <w:t>ל</w:t>
      </w:r>
      <w:bookmarkStart w:id="21176" w:name="_ETM_Q1_11335803"/>
      <w:bookmarkEnd w:id="21176"/>
      <w:r>
        <w:rPr>
          <w:rFonts w:hint="cs"/>
          <w:rtl/>
          <w:lang w:eastAsia="he-IL"/>
        </w:rPr>
        <w:t>א</w:t>
      </w:r>
      <w:bookmarkStart w:id="21177" w:name="_ETM_Q1_11335873"/>
      <w:bookmarkStart w:id="21178" w:name="_ETM_Q1_11336117"/>
      <w:bookmarkEnd w:id="21177"/>
      <w:bookmarkEnd w:id="21178"/>
      <w:r>
        <w:rPr>
          <w:rFonts w:hint="cs"/>
          <w:rtl/>
          <w:lang w:eastAsia="he-IL"/>
        </w:rPr>
        <w:t>.</w:t>
      </w:r>
      <w:bookmarkStart w:id="21179" w:name="_ETM_Q1_11339232"/>
      <w:bookmarkEnd w:id="21179"/>
    </w:p>
    <w:p w14:paraId="6BFA787F" w14:textId="77777777" w:rsidR="000864EC" w:rsidRDefault="000864EC" w:rsidP="000864EC">
      <w:pPr>
        <w:rPr>
          <w:rtl/>
          <w:lang w:eastAsia="he-IL"/>
        </w:rPr>
      </w:pPr>
      <w:bookmarkStart w:id="21180" w:name="_ETM_Q1_11339839"/>
      <w:bookmarkStart w:id="21181" w:name="_ETM_Q1_11335035"/>
      <w:bookmarkEnd w:id="21180"/>
      <w:bookmarkEnd w:id="21181"/>
    </w:p>
    <w:p w14:paraId="6E447CC5" w14:textId="38D1F695" w:rsidR="000864EC" w:rsidRDefault="000864EC" w:rsidP="000864EC">
      <w:pPr>
        <w:pStyle w:val="a4"/>
        <w:keepNext/>
        <w:rPr>
          <w:rtl/>
        </w:rPr>
      </w:pPr>
      <w:bookmarkStart w:id="21182" w:name="ET_speaker_6127_2157"/>
      <w:r w:rsidRPr="000864EC">
        <w:rPr>
          <w:rStyle w:val="TagStyle"/>
          <w:rtl/>
        </w:rPr>
        <w:t xml:space="preserve"> &lt;&lt; דובר &gt;&gt; </w:t>
      </w:r>
      <w:r>
        <w:rPr>
          <w:rtl/>
        </w:rPr>
        <w:t>ולדימיר בליאק (יש עתיד):</w:t>
      </w:r>
      <w:r w:rsidRPr="000864EC">
        <w:rPr>
          <w:rStyle w:val="TagStyle"/>
          <w:rtl/>
        </w:rPr>
        <w:t xml:space="preserve"> &lt;&lt; דובר &gt;&gt;</w:t>
      </w:r>
      <w:r w:rsidR="00707E81">
        <w:rPr>
          <w:rtl/>
        </w:rPr>
        <w:t xml:space="preserve"> </w:t>
      </w:r>
      <w:r>
        <w:rPr>
          <w:rtl/>
        </w:rPr>
        <w:t xml:space="preserve"> </w:t>
      </w:r>
      <w:bookmarkEnd w:id="21182"/>
    </w:p>
    <w:p w14:paraId="22219FAC" w14:textId="77777777" w:rsidR="000864EC" w:rsidRDefault="000864EC" w:rsidP="000864EC">
      <w:pPr>
        <w:pStyle w:val="KeepWithNext"/>
        <w:rPr>
          <w:rtl/>
          <w:lang w:eastAsia="he-IL"/>
        </w:rPr>
      </w:pPr>
    </w:p>
    <w:p w14:paraId="0C82E76A" w14:textId="51C917B9" w:rsidR="000864EC" w:rsidRDefault="000864EC" w:rsidP="000864EC">
      <w:pPr>
        <w:rPr>
          <w:rtl/>
          <w:lang w:eastAsia="he-IL"/>
        </w:rPr>
      </w:pPr>
      <w:r>
        <w:rPr>
          <w:rFonts w:hint="cs"/>
          <w:rtl/>
          <w:lang w:eastAsia="he-IL"/>
        </w:rPr>
        <w:t>ר</w:t>
      </w:r>
      <w:bookmarkStart w:id="21183" w:name="_ETM_Q1_11337678"/>
      <w:bookmarkStart w:id="21184" w:name="_ETM_Q1_11337746"/>
      <w:bookmarkEnd w:id="21183"/>
      <w:bookmarkEnd w:id="21184"/>
      <w:r>
        <w:rPr>
          <w:rFonts w:hint="cs"/>
          <w:rtl/>
          <w:lang w:eastAsia="he-IL"/>
        </w:rPr>
        <w:t>ק כדי לדעת.</w:t>
      </w:r>
    </w:p>
    <w:p w14:paraId="25F97584" w14:textId="77777777" w:rsidR="000864EC" w:rsidRDefault="000864EC" w:rsidP="000864EC">
      <w:pPr>
        <w:rPr>
          <w:rtl/>
          <w:lang w:eastAsia="he-IL"/>
        </w:rPr>
      </w:pPr>
      <w:bookmarkStart w:id="21185" w:name="_ETM_Q1_11339304"/>
      <w:bookmarkStart w:id="21186" w:name="_ETM_Q1_11340159"/>
      <w:bookmarkEnd w:id="21185"/>
      <w:bookmarkEnd w:id="21186"/>
    </w:p>
    <w:p w14:paraId="139CE945" w14:textId="4BC61CB2" w:rsidR="000864EC" w:rsidRDefault="000864EC" w:rsidP="000864EC">
      <w:pPr>
        <w:pStyle w:val="af6"/>
        <w:keepNext/>
        <w:rPr>
          <w:rtl/>
        </w:rPr>
      </w:pPr>
      <w:bookmarkStart w:id="21187" w:name="ET_yor_5763_2158"/>
      <w:r w:rsidRPr="000864EC">
        <w:rPr>
          <w:rStyle w:val="TagStyle"/>
          <w:rtl/>
        </w:rPr>
        <w:t xml:space="preserve"> &lt;&lt; יור &gt;&gt; </w:t>
      </w:r>
      <w:r>
        <w:rPr>
          <w:rtl/>
        </w:rPr>
        <w:t>היו"ר משה ארבל:</w:t>
      </w:r>
      <w:r w:rsidRPr="000864EC">
        <w:rPr>
          <w:rStyle w:val="TagStyle"/>
          <w:rtl/>
        </w:rPr>
        <w:t xml:space="preserve"> &lt;&lt; יור &gt;&gt;</w:t>
      </w:r>
      <w:r w:rsidR="00707E81">
        <w:rPr>
          <w:rtl/>
        </w:rPr>
        <w:t xml:space="preserve"> </w:t>
      </w:r>
      <w:r>
        <w:rPr>
          <w:rtl/>
        </w:rPr>
        <w:t xml:space="preserve"> </w:t>
      </w:r>
      <w:bookmarkEnd w:id="21187"/>
    </w:p>
    <w:p w14:paraId="124BF1C7" w14:textId="77777777" w:rsidR="000864EC" w:rsidRDefault="000864EC" w:rsidP="000864EC">
      <w:pPr>
        <w:pStyle w:val="KeepWithNext"/>
        <w:rPr>
          <w:rtl/>
          <w:lang w:eastAsia="he-IL"/>
        </w:rPr>
      </w:pPr>
    </w:p>
    <w:p w14:paraId="445F946B" w14:textId="5015153B" w:rsidR="000864EC" w:rsidRDefault="000864EC" w:rsidP="000864EC">
      <w:pPr>
        <w:rPr>
          <w:rtl/>
          <w:lang w:eastAsia="he-IL"/>
        </w:rPr>
      </w:pPr>
      <w:bookmarkStart w:id="21188" w:name="_ETM_Q1_11344183"/>
      <w:bookmarkEnd w:id="21188"/>
      <w:r>
        <w:rPr>
          <w:rFonts w:hint="cs"/>
          <w:rtl/>
          <w:lang w:eastAsia="he-IL"/>
        </w:rPr>
        <w:t>ב</w:t>
      </w:r>
      <w:bookmarkStart w:id="21189" w:name="_ETM_Q1_11344308"/>
      <w:bookmarkEnd w:id="21189"/>
      <w:r>
        <w:rPr>
          <w:rFonts w:hint="cs"/>
          <w:rtl/>
          <w:lang w:eastAsia="he-IL"/>
        </w:rPr>
        <w:t xml:space="preserve">בקשה חברת הכנסת </w:t>
      </w:r>
      <w:bookmarkStart w:id="21190" w:name="_ETM_Q1_11341605"/>
      <w:bookmarkEnd w:id="21190"/>
      <w:r>
        <w:rPr>
          <w:rFonts w:hint="cs"/>
          <w:rtl/>
          <w:lang w:eastAsia="he-IL"/>
        </w:rPr>
        <w:t>רייטן מרום.</w:t>
      </w:r>
      <w:bookmarkStart w:id="21191" w:name="_ETM_Q1_11343463"/>
      <w:bookmarkEnd w:id="21191"/>
    </w:p>
    <w:p w14:paraId="149574C3" w14:textId="77777777" w:rsidR="000864EC" w:rsidRDefault="000864EC" w:rsidP="000864EC">
      <w:pPr>
        <w:rPr>
          <w:rtl/>
          <w:lang w:eastAsia="he-IL"/>
        </w:rPr>
      </w:pPr>
    </w:p>
    <w:p w14:paraId="41D5BCE1" w14:textId="025F63D4" w:rsidR="000864EC" w:rsidRDefault="000864EC" w:rsidP="000864EC">
      <w:pPr>
        <w:pStyle w:val="a4"/>
        <w:keepNext/>
        <w:rPr>
          <w:rtl/>
        </w:rPr>
      </w:pPr>
      <w:bookmarkStart w:id="21192" w:name="ET_speaker_6158_2159"/>
      <w:r w:rsidRPr="000864EC">
        <w:rPr>
          <w:rStyle w:val="TagStyle"/>
          <w:rtl/>
        </w:rPr>
        <w:t xml:space="preserve"> &lt;&lt; דובר &gt;&gt; </w:t>
      </w:r>
      <w:r>
        <w:rPr>
          <w:rtl/>
        </w:rPr>
        <w:t>אפרת רייטן מרום (העבודה):</w:t>
      </w:r>
      <w:r w:rsidRPr="000864EC">
        <w:rPr>
          <w:rStyle w:val="TagStyle"/>
          <w:rtl/>
        </w:rPr>
        <w:t xml:space="preserve"> &lt;&lt; דובר &gt;&gt;</w:t>
      </w:r>
      <w:r w:rsidR="00707E81">
        <w:rPr>
          <w:rtl/>
        </w:rPr>
        <w:t xml:space="preserve"> </w:t>
      </w:r>
      <w:r>
        <w:rPr>
          <w:rtl/>
        </w:rPr>
        <w:t xml:space="preserve"> </w:t>
      </w:r>
      <w:bookmarkEnd w:id="21192"/>
    </w:p>
    <w:p w14:paraId="46A0C7D3" w14:textId="77777777" w:rsidR="000864EC" w:rsidRDefault="000864EC" w:rsidP="000864EC">
      <w:pPr>
        <w:pStyle w:val="KeepWithNext"/>
        <w:rPr>
          <w:rtl/>
          <w:lang w:eastAsia="he-IL"/>
        </w:rPr>
      </w:pPr>
    </w:p>
    <w:p w14:paraId="2AB04C2D" w14:textId="4AFEBE9B" w:rsidR="000864EC" w:rsidRDefault="000864EC" w:rsidP="000864EC">
      <w:pPr>
        <w:rPr>
          <w:rtl/>
          <w:lang w:eastAsia="he-IL"/>
        </w:rPr>
      </w:pPr>
      <w:bookmarkStart w:id="21193" w:name="_ETM_Q1_11346304"/>
      <w:bookmarkStart w:id="21194" w:name="_ETM_Q1_11346505"/>
      <w:bookmarkEnd w:id="21193"/>
      <w:bookmarkEnd w:id="21194"/>
      <w:r>
        <w:rPr>
          <w:rFonts w:hint="cs"/>
          <w:rtl/>
          <w:lang w:eastAsia="he-IL"/>
        </w:rPr>
        <w:t>אנחנו מבקשים להחזיר לדיון</w:t>
      </w:r>
      <w:bookmarkStart w:id="21195" w:name="_ETM_Q1_11351322"/>
      <w:bookmarkEnd w:id="21195"/>
      <w:r>
        <w:rPr>
          <w:rFonts w:hint="cs"/>
          <w:rtl/>
          <w:lang w:eastAsia="he-IL"/>
        </w:rPr>
        <w:t xml:space="preserve"> ולחוק</w:t>
      </w:r>
      <w:bookmarkStart w:id="21196" w:name="_ETM_Q1_11347336"/>
      <w:bookmarkEnd w:id="21196"/>
      <w:r>
        <w:rPr>
          <w:rFonts w:hint="cs"/>
          <w:rtl/>
          <w:lang w:eastAsia="he-IL"/>
        </w:rPr>
        <w:t xml:space="preserve"> את המקום ואת הסמכות של החלטת בג"צ בדבר</w:t>
      </w:r>
      <w:bookmarkStart w:id="21197" w:name="_ETM_Q1_11353990"/>
      <w:bookmarkEnd w:id="21197"/>
      <w:r>
        <w:rPr>
          <w:rFonts w:hint="cs"/>
          <w:rtl/>
          <w:lang w:eastAsia="he-IL"/>
        </w:rPr>
        <w:t xml:space="preserve"> כשירותם של השרים, יש הרבה עילות</w:t>
      </w:r>
      <w:bookmarkStart w:id="21198" w:name="_ETM_Q1_11353353"/>
      <w:bookmarkEnd w:id="21198"/>
      <w:r>
        <w:rPr>
          <w:rFonts w:hint="cs"/>
          <w:rtl/>
          <w:lang w:eastAsia="he-IL"/>
        </w:rPr>
        <w:t xml:space="preserve"> שאנחנו יודעים ודיברנו</w:t>
      </w:r>
      <w:bookmarkStart w:id="21199" w:name="_ETM_Q1_11358272"/>
      <w:bookmarkEnd w:id="21199"/>
      <w:r>
        <w:rPr>
          <w:rFonts w:hint="cs"/>
          <w:rtl/>
          <w:lang w:eastAsia="he-IL"/>
        </w:rPr>
        <w:t xml:space="preserve"> עליהם גם בהסתייגויות הקודמות שלא נמצאות כאן במסגרת סעיפי החוק,</w:t>
      </w:r>
      <w:bookmarkStart w:id="21200" w:name="_ETM_Q1_11365397"/>
      <w:bookmarkEnd w:id="21200"/>
      <w:r>
        <w:rPr>
          <w:rFonts w:hint="cs"/>
          <w:rtl/>
          <w:lang w:eastAsia="he-IL"/>
        </w:rPr>
        <w:t xml:space="preserve"> ו</w:t>
      </w:r>
      <w:bookmarkStart w:id="21201" w:name="_ETM_Q1_11362615"/>
      <w:bookmarkStart w:id="21202" w:name="_ETM_Q1_11357898"/>
      <w:bookmarkEnd w:id="21201"/>
      <w:bookmarkEnd w:id="21202"/>
      <w:r>
        <w:rPr>
          <w:rFonts w:hint="cs"/>
          <w:rtl/>
          <w:lang w:eastAsia="he-IL"/>
        </w:rPr>
        <w:t>אנחנו חושבים שחייבים להמתין להח</w:t>
      </w:r>
      <w:bookmarkStart w:id="21203" w:name="_ETM_Q1_11363024"/>
      <w:bookmarkEnd w:id="21203"/>
      <w:r>
        <w:rPr>
          <w:rFonts w:hint="cs"/>
          <w:rtl/>
          <w:lang w:eastAsia="he-IL"/>
        </w:rPr>
        <w:t>לטת בג"צ בדבר כשירותם לפני</w:t>
      </w:r>
      <w:bookmarkStart w:id="21204" w:name="_ETM_Q1_11368788"/>
      <w:bookmarkEnd w:id="21204"/>
      <w:r>
        <w:rPr>
          <w:rFonts w:hint="cs"/>
          <w:rtl/>
          <w:lang w:eastAsia="he-IL"/>
        </w:rPr>
        <w:t xml:space="preserve"> שמחליטים.</w:t>
      </w:r>
      <w:bookmarkStart w:id="21205" w:name="_ETM_Q1_11370262"/>
      <w:bookmarkEnd w:id="21205"/>
    </w:p>
    <w:p w14:paraId="32400038" w14:textId="77777777" w:rsidR="000864EC" w:rsidRDefault="000864EC" w:rsidP="000864EC">
      <w:pPr>
        <w:rPr>
          <w:rtl/>
          <w:lang w:eastAsia="he-IL"/>
        </w:rPr>
      </w:pPr>
      <w:bookmarkStart w:id="21206" w:name="_ETM_Q1_11370854"/>
      <w:bookmarkStart w:id="21207" w:name="_ETM_Q1_11366028"/>
      <w:bookmarkStart w:id="21208" w:name="_ETM_Q1_11366689"/>
      <w:bookmarkEnd w:id="21206"/>
      <w:bookmarkEnd w:id="21207"/>
      <w:bookmarkEnd w:id="21208"/>
    </w:p>
    <w:p w14:paraId="4C64EC93" w14:textId="037758AE" w:rsidR="000864EC" w:rsidRDefault="000864EC" w:rsidP="000864EC">
      <w:pPr>
        <w:pStyle w:val="af6"/>
        <w:keepNext/>
        <w:rPr>
          <w:rtl/>
        </w:rPr>
      </w:pPr>
      <w:bookmarkStart w:id="21209" w:name="ET_yor_5763_2160"/>
      <w:r w:rsidRPr="000864EC">
        <w:rPr>
          <w:rStyle w:val="TagStyle"/>
          <w:rtl/>
        </w:rPr>
        <w:t xml:space="preserve"> &lt;&lt; יור &gt;&gt; </w:t>
      </w:r>
      <w:r>
        <w:rPr>
          <w:rtl/>
        </w:rPr>
        <w:t>היו"ר משה ארבל:</w:t>
      </w:r>
      <w:r w:rsidRPr="000864EC">
        <w:rPr>
          <w:rStyle w:val="TagStyle"/>
          <w:rtl/>
        </w:rPr>
        <w:t xml:space="preserve"> &lt;&lt; יור &gt;&gt;</w:t>
      </w:r>
      <w:r w:rsidR="00707E81">
        <w:rPr>
          <w:rtl/>
        </w:rPr>
        <w:t xml:space="preserve"> </w:t>
      </w:r>
      <w:r>
        <w:rPr>
          <w:rtl/>
        </w:rPr>
        <w:t xml:space="preserve"> </w:t>
      </w:r>
      <w:bookmarkEnd w:id="21209"/>
    </w:p>
    <w:p w14:paraId="557C7D69" w14:textId="77777777" w:rsidR="000864EC" w:rsidRDefault="000864EC" w:rsidP="000864EC">
      <w:pPr>
        <w:pStyle w:val="KeepWithNext"/>
        <w:rPr>
          <w:rtl/>
          <w:lang w:eastAsia="he-IL"/>
        </w:rPr>
      </w:pPr>
    </w:p>
    <w:p w14:paraId="461B052C" w14:textId="4701D60B" w:rsidR="000864EC" w:rsidRDefault="000864EC" w:rsidP="000864EC">
      <w:pPr>
        <w:rPr>
          <w:rtl/>
          <w:lang w:eastAsia="he-IL"/>
        </w:rPr>
      </w:pPr>
      <w:bookmarkStart w:id="21210" w:name="_ETM_Q1_11368690"/>
      <w:bookmarkStart w:id="21211" w:name="_ETM_Q1_11368783"/>
      <w:bookmarkEnd w:id="21210"/>
      <w:bookmarkEnd w:id="21211"/>
      <w:r>
        <w:rPr>
          <w:rFonts w:hint="cs"/>
          <w:rtl/>
          <w:lang w:eastAsia="he-IL"/>
        </w:rPr>
        <w:t>תודה רבה, אנחנו נעבור להצבעה, מי בעד ההסתייגות ירים את ידו? שניים</w:t>
      </w:r>
      <w:bookmarkStart w:id="21212" w:name="_ETM_Q1_11374074"/>
      <w:bookmarkStart w:id="21213" w:name="_ETM_Q1_11369302"/>
      <w:bookmarkEnd w:id="21212"/>
      <w:bookmarkEnd w:id="21213"/>
      <w:r>
        <w:rPr>
          <w:rFonts w:hint="cs"/>
          <w:rtl/>
          <w:lang w:eastAsia="he-IL"/>
        </w:rPr>
        <w:t xml:space="preserve">, מי נגד? שבעה, </w:t>
      </w:r>
      <w:r w:rsidR="00813F4A">
        <w:rPr>
          <w:rFonts w:hint="cs"/>
          <w:rtl/>
          <w:lang w:eastAsia="he-IL"/>
        </w:rPr>
        <w:t>מי נמנע?</w:t>
      </w:r>
      <w:r>
        <w:rPr>
          <w:rFonts w:hint="cs"/>
          <w:rtl/>
          <w:lang w:eastAsia="he-IL"/>
        </w:rPr>
        <w:t xml:space="preserve"> אין.</w:t>
      </w:r>
    </w:p>
    <w:p w14:paraId="15A25269" w14:textId="77777777" w:rsidR="000864EC" w:rsidRDefault="000864EC" w:rsidP="000864EC">
      <w:pPr>
        <w:rPr>
          <w:rtl/>
          <w:lang w:eastAsia="he-IL"/>
        </w:rPr>
      </w:pPr>
    </w:p>
    <w:p w14:paraId="0F404F6D" w14:textId="77777777" w:rsidR="000864EC" w:rsidRDefault="000864EC" w:rsidP="000864EC">
      <w:pPr>
        <w:pStyle w:val="af1"/>
        <w:keepNext/>
        <w:rPr>
          <w:rtl/>
          <w:lang w:eastAsia="he-IL"/>
        </w:rPr>
      </w:pPr>
      <w:r>
        <w:rPr>
          <w:rFonts w:hint="cs"/>
          <w:rtl/>
          <w:lang w:eastAsia="he-IL"/>
        </w:rPr>
        <w:t>הצבעה</w:t>
      </w:r>
    </w:p>
    <w:p w14:paraId="3133D4CD" w14:textId="77777777" w:rsidR="000864EC" w:rsidRDefault="000864EC" w:rsidP="000864EC">
      <w:pPr>
        <w:rPr>
          <w:rtl/>
          <w:lang w:eastAsia="he-IL"/>
        </w:rPr>
      </w:pPr>
    </w:p>
    <w:p w14:paraId="2C778BE6" w14:textId="77777777" w:rsidR="000864EC" w:rsidRDefault="000864EC" w:rsidP="000864EC">
      <w:pPr>
        <w:pStyle w:val="--"/>
        <w:keepNext/>
        <w:rPr>
          <w:rtl/>
          <w:lang w:eastAsia="he-IL"/>
        </w:rPr>
      </w:pPr>
      <w:r>
        <w:rPr>
          <w:rFonts w:hint="cs"/>
          <w:rtl/>
          <w:lang w:eastAsia="he-IL"/>
        </w:rPr>
        <w:t>ההסתייגות נדחתה.</w:t>
      </w:r>
    </w:p>
    <w:p w14:paraId="013EBEB7" w14:textId="77777777" w:rsidR="000864EC" w:rsidRDefault="000864EC" w:rsidP="000864EC">
      <w:pPr>
        <w:rPr>
          <w:rtl/>
          <w:lang w:eastAsia="he-IL"/>
        </w:rPr>
      </w:pPr>
    </w:p>
    <w:p w14:paraId="5F2722E2" w14:textId="77777777" w:rsidR="000864EC" w:rsidRDefault="000864EC" w:rsidP="000864EC">
      <w:pPr>
        <w:rPr>
          <w:rtl/>
          <w:lang w:eastAsia="he-IL"/>
        </w:rPr>
      </w:pPr>
      <w:r>
        <w:rPr>
          <w:rtl/>
          <w:lang w:eastAsia="he-IL"/>
        </w:rPr>
        <w:t>אני קובע שההסתייגות לא התקבלה.</w:t>
      </w:r>
    </w:p>
    <w:p w14:paraId="12705333" w14:textId="77777777" w:rsidR="00813F4A" w:rsidRDefault="00813F4A" w:rsidP="000864EC">
      <w:pPr>
        <w:rPr>
          <w:rtl/>
          <w:lang w:eastAsia="he-IL"/>
        </w:rPr>
      </w:pPr>
      <w:bookmarkStart w:id="21214" w:name="_ETM_Q1_11395705"/>
      <w:bookmarkStart w:id="21215" w:name="_ETM_Q1_11396686"/>
      <w:bookmarkEnd w:id="21214"/>
      <w:bookmarkEnd w:id="21215"/>
    </w:p>
    <w:p w14:paraId="4E06F7DC" w14:textId="29F71F2D" w:rsidR="00813F4A" w:rsidRDefault="00813F4A" w:rsidP="00813F4A">
      <w:pPr>
        <w:pStyle w:val="a4"/>
        <w:keepNext/>
        <w:rPr>
          <w:rtl/>
        </w:rPr>
      </w:pPr>
      <w:bookmarkStart w:id="21216" w:name="ET_speaker_6127_2161"/>
      <w:r w:rsidRPr="00813F4A">
        <w:rPr>
          <w:rStyle w:val="TagStyle"/>
          <w:rtl/>
        </w:rPr>
        <w:t xml:space="preserve"> &lt;&lt; דובר &gt;&gt; </w:t>
      </w:r>
      <w:r>
        <w:rPr>
          <w:rtl/>
        </w:rPr>
        <w:t>ולדימיר בליאק (יש עתיד):</w:t>
      </w:r>
      <w:r w:rsidRPr="00813F4A">
        <w:rPr>
          <w:rStyle w:val="TagStyle"/>
          <w:rtl/>
        </w:rPr>
        <w:t xml:space="preserve"> &lt;&lt; דובר &gt;&gt;</w:t>
      </w:r>
      <w:r w:rsidR="00707E81">
        <w:rPr>
          <w:rtl/>
        </w:rPr>
        <w:t xml:space="preserve"> </w:t>
      </w:r>
      <w:r>
        <w:rPr>
          <w:rtl/>
        </w:rPr>
        <w:t xml:space="preserve"> </w:t>
      </w:r>
      <w:bookmarkEnd w:id="21216"/>
    </w:p>
    <w:p w14:paraId="4575772A" w14:textId="77777777" w:rsidR="00813F4A" w:rsidRDefault="00813F4A" w:rsidP="00813F4A">
      <w:pPr>
        <w:pStyle w:val="KeepWithNext"/>
        <w:rPr>
          <w:rtl/>
          <w:lang w:eastAsia="he-IL"/>
        </w:rPr>
      </w:pPr>
    </w:p>
    <w:p w14:paraId="7F4CB107" w14:textId="06EFCD39" w:rsidR="00813F4A" w:rsidRDefault="00813F4A" w:rsidP="00813F4A">
      <w:pPr>
        <w:rPr>
          <w:rtl/>
          <w:lang w:eastAsia="he-IL"/>
        </w:rPr>
      </w:pPr>
      <w:bookmarkStart w:id="21217" w:name="_ETM_Q1_11398867"/>
      <w:bookmarkStart w:id="21218" w:name="_ETM_Q1_11398970"/>
      <w:bookmarkEnd w:id="21217"/>
      <w:bookmarkEnd w:id="21218"/>
      <w:r>
        <w:rPr>
          <w:rFonts w:hint="cs"/>
          <w:rtl/>
          <w:lang w:eastAsia="he-IL"/>
        </w:rPr>
        <w:t>רו</w:t>
      </w:r>
      <w:bookmarkStart w:id="21219" w:name="_ETM_Q1_11394080"/>
      <w:bookmarkEnd w:id="21219"/>
      <w:r>
        <w:rPr>
          <w:rFonts w:hint="cs"/>
          <w:rtl/>
          <w:lang w:eastAsia="he-IL"/>
        </w:rPr>
        <w:t>ויזיה.</w:t>
      </w:r>
      <w:bookmarkStart w:id="21220" w:name="_ETM_Q1_11395799"/>
      <w:bookmarkEnd w:id="21220"/>
    </w:p>
    <w:p w14:paraId="5B40F71C" w14:textId="77777777" w:rsidR="00813F4A" w:rsidRDefault="00813F4A" w:rsidP="00813F4A">
      <w:pPr>
        <w:rPr>
          <w:rtl/>
          <w:lang w:eastAsia="he-IL"/>
        </w:rPr>
      </w:pPr>
    </w:p>
    <w:p w14:paraId="5D27327A" w14:textId="34CCE800" w:rsidR="00813F4A" w:rsidRDefault="00813F4A" w:rsidP="00813F4A">
      <w:pPr>
        <w:pStyle w:val="af6"/>
        <w:keepNext/>
        <w:rPr>
          <w:rtl/>
        </w:rPr>
      </w:pPr>
      <w:bookmarkStart w:id="21221" w:name="ET_yor_5763_2162"/>
      <w:r w:rsidRPr="00813F4A">
        <w:rPr>
          <w:rStyle w:val="TagStyle"/>
          <w:rtl/>
        </w:rPr>
        <w:t xml:space="preserve"> &lt;&lt; יור &gt;&gt; </w:t>
      </w:r>
      <w:r>
        <w:rPr>
          <w:rtl/>
        </w:rPr>
        <w:t>היו"ר משה ארבל:</w:t>
      </w:r>
      <w:r w:rsidRPr="00813F4A">
        <w:rPr>
          <w:rStyle w:val="TagStyle"/>
          <w:rtl/>
        </w:rPr>
        <w:t xml:space="preserve"> &lt;&lt; יור &gt;&gt;</w:t>
      </w:r>
      <w:r w:rsidR="00707E81">
        <w:rPr>
          <w:rtl/>
        </w:rPr>
        <w:t xml:space="preserve"> </w:t>
      </w:r>
      <w:r>
        <w:rPr>
          <w:rtl/>
        </w:rPr>
        <w:t xml:space="preserve"> </w:t>
      </w:r>
      <w:bookmarkEnd w:id="21221"/>
    </w:p>
    <w:p w14:paraId="0CCA28A1" w14:textId="77777777" w:rsidR="00813F4A" w:rsidRDefault="00813F4A" w:rsidP="00813F4A">
      <w:pPr>
        <w:pStyle w:val="KeepWithNext"/>
        <w:rPr>
          <w:rtl/>
          <w:lang w:eastAsia="he-IL"/>
        </w:rPr>
      </w:pPr>
    </w:p>
    <w:p w14:paraId="1401B5C5" w14:textId="5926E001" w:rsidR="00813F4A" w:rsidRDefault="00813F4A" w:rsidP="00813F4A">
      <w:pPr>
        <w:rPr>
          <w:rtl/>
          <w:lang w:eastAsia="he-IL"/>
        </w:rPr>
      </w:pPr>
      <w:bookmarkStart w:id="21222" w:name="_ETM_Q1_11398413"/>
      <w:bookmarkEnd w:id="21222"/>
      <w:r>
        <w:rPr>
          <w:rFonts w:hint="cs"/>
          <w:rtl/>
          <w:lang w:eastAsia="he-IL"/>
        </w:rPr>
        <w:t>רו</w:t>
      </w:r>
      <w:bookmarkStart w:id="21223" w:name="_ETM_Q1_11398596"/>
      <w:bookmarkEnd w:id="21223"/>
      <w:r>
        <w:rPr>
          <w:rFonts w:hint="cs"/>
          <w:rtl/>
          <w:lang w:eastAsia="he-IL"/>
        </w:rPr>
        <w:t>ויזיה, כמובן</w:t>
      </w:r>
      <w:bookmarkStart w:id="21224" w:name="_ETM_Q1_11395734"/>
      <w:bookmarkEnd w:id="21224"/>
      <w:r>
        <w:rPr>
          <w:rFonts w:hint="cs"/>
          <w:rtl/>
          <w:lang w:eastAsia="he-IL"/>
        </w:rPr>
        <w:t xml:space="preserve"> חבר הכנסת סובה וחבר</w:t>
      </w:r>
      <w:bookmarkStart w:id="21225" w:name="_ETM_Q1_11398206"/>
      <w:bookmarkEnd w:id="21225"/>
      <w:r>
        <w:rPr>
          <w:rFonts w:hint="cs"/>
          <w:rtl/>
          <w:lang w:eastAsia="he-IL"/>
        </w:rPr>
        <w:t xml:space="preserve"> הכנסת בליאק.</w:t>
      </w:r>
      <w:bookmarkStart w:id="21226" w:name="_ETM_Q1_11400004"/>
      <w:bookmarkEnd w:id="21226"/>
    </w:p>
    <w:p w14:paraId="5B576FF6" w14:textId="77777777" w:rsidR="00813F4A" w:rsidRDefault="00813F4A" w:rsidP="00813F4A">
      <w:pPr>
        <w:rPr>
          <w:rtl/>
          <w:lang w:eastAsia="he-IL"/>
        </w:rPr>
      </w:pPr>
      <w:bookmarkStart w:id="21227" w:name="_ETM_Q1_11400711"/>
      <w:bookmarkStart w:id="21228" w:name="_ETM_Q1_11399754"/>
      <w:bookmarkStart w:id="21229" w:name="_ETM_Q1_11395024"/>
      <w:bookmarkEnd w:id="21227"/>
      <w:bookmarkEnd w:id="21228"/>
      <w:bookmarkEnd w:id="21229"/>
    </w:p>
    <w:p w14:paraId="76C7184E" w14:textId="0E06750F" w:rsidR="00813F4A" w:rsidRDefault="00813F4A" w:rsidP="00813F4A">
      <w:pPr>
        <w:pStyle w:val="a4"/>
        <w:keepNext/>
        <w:rPr>
          <w:rtl/>
        </w:rPr>
      </w:pPr>
      <w:bookmarkStart w:id="21230" w:name="ET_speaker_אייל_לב_ארי_2163"/>
      <w:r w:rsidRPr="00813F4A">
        <w:rPr>
          <w:rStyle w:val="TagStyle"/>
          <w:rtl/>
        </w:rPr>
        <w:t xml:space="preserve"> &lt;&lt; דובר &gt;&gt; </w:t>
      </w:r>
      <w:r>
        <w:rPr>
          <w:rtl/>
        </w:rPr>
        <w:t>אייל לב ארי:</w:t>
      </w:r>
      <w:r w:rsidRPr="00813F4A">
        <w:rPr>
          <w:rStyle w:val="TagStyle"/>
          <w:rtl/>
        </w:rPr>
        <w:t xml:space="preserve"> &lt;&lt; דובר &gt;&gt;</w:t>
      </w:r>
      <w:r w:rsidR="00707E81">
        <w:rPr>
          <w:rtl/>
        </w:rPr>
        <w:t xml:space="preserve"> </w:t>
      </w:r>
      <w:r>
        <w:rPr>
          <w:rtl/>
        </w:rPr>
        <w:t xml:space="preserve"> </w:t>
      </w:r>
      <w:bookmarkEnd w:id="21230"/>
    </w:p>
    <w:p w14:paraId="4E495F03" w14:textId="77777777" w:rsidR="00813F4A" w:rsidRDefault="00813F4A" w:rsidP="00813F4A">
      <w:pPr>
        <w:pStyle w:val="KeepWithNext"/>
        <w:rPr>
          <w:rtl/>
          <w:lang w:eastAsia="he-IL"/>
        </w:rPr>
      </w:pPr>
    </w:p>
    <w:p w14:paraId="56025C8D" w14:textId="77777777" w:rsidR="00813F4A" w:rsidRDefault="00813F4A" w:rsidP="00813F4A">
      <w:pPr>
        <w:rPr>
          <w:rtl/>
          <w:lang w:eastAsia="he-IL"/>
        </w:rPr>
      </w:pPr>
      <w:bookmarkStart w:id="21231" w:name="_ETM_Q1_11408104"/>
      <w:bookmarkStart w:id="21232" w:name="_ETM_Q1_11408181"/>
      <w:bookmarkEnd w:id="21231"/>
      <w:bookmarkEnd w:id="21232"/>
      <w:r>
        <w:rPr>
          <w:rFonts w:hint="cs"/>
          <w:rtl/>
          <w:lang w:eastAsia="he-IL"/>
        </w:rPr>
        <w:t>ב</w:t>
      </w:r>
      <w:bookmarkStart w:id="21233" w:name="_ETM_Q1_11403270"/>
      <w:bookmarkEnd w:id="21233"/>
      <w:r>
        <w:rPr>
          <w:rFonts w:hint="cs"/>
          <w:rtl/>
          <w:lang w:eastAsia="he-IL"/>
        </w:rPr>
        <w:t>מק</w:t>
      </w:r>
      <w:bookmarkStart w:id="21234" w:name="_ETM_Q1_11398588"/>
      <w:bookmarkEnd w:id="21234"/>
      <w:r>
        <w:rPr>
          <w:rFonts w:hint="cs"/>
          <w:rtl/>
          <w:lang w:eastAsia="he-IL"/>
        </w:rPr>
        <w:t xml:space="preserve">ום </w:t>
      </w:r>
      <w:bookmarkStart w:id="21235" w:name="_ETM_Q1_11383045"/>
      <w:bookmarkStart w:id="21236" w:name="_ETM_Q1_11388585"/>
      <w:bookmarkStart w:id="21237" w:name="_ETM_Q1_11403776"/>
      <w:bookmarkStart w:id="21238" w:name="_ETM_Q1_11404344"/>
      <w:bookmarkEnd w:id="21235"/>
      <w:bookmarkEnd w:id="21236"/>
      <w:bookmarkEnd w:id="21237"/>
      <w:bookmarkEnd w:id="21238"/>
      <w:r w:rsidR="006E2947">
        <w:rPr>
          <w:rtl/>
          <w:lang w:eastAsia="he-IL"/>
        </w:rPr>
        <w:t>לפי הוראות 6</w:t>
      </w:r>
      <w:r>
        <w:rPr>
          <w:rFonts w:hint="cs"/>
          <w:rtl/>
          <w:lang w:eastAsia="he-IL"/>
        </w:rPr>
        <w:t xml:space="preserve"> יבוא לפי עשרת הדיברות.</w:t>
      </w:r>
    </w:p>
    <w:p w14:paraId="273F7A74" w14:textId="77777777" w:rsidR="00813F4A" w:rsidRDefault="00813F4A" w:rsidP="00813F4A">
      <w:pPr>
        <w:rPr>
          <w:rtl/>
          <w:lang w:eastAsia="he-IL"/>
        </w:rPr>
      </w:pPr>
      <w:bookmarkStart w:id="21239" w:name="_ETM_Q1_11406925"/>
      <w:bookmarkStart w:id="21240" w:name="_ETM_Q1_11403017"/>
      <w:bookmarkEnd w:id="21239"/>
      <w:bookmarkEnd w:id="21240"/>
    </w:p>
    <w:p w14:paraId="249C7615" w14:textId="2C54E81E" w:rsidR="00813F4A" w:rsidRDefault="00813F4A" w:rsidP="00813F4A">
      <w:pPr>
        <w:pStyle w:val="af6"/>
        <w:keepNext/>
        <w:rPr>
          <w:rtl/>
        </w:rPr>
      </w:pPr>
      <w:bookmarkStart w:id="21241" w:name="ET_yor_5763_2164"/>
      <w:r w:rsidRPr="00813F4A">
        <w:rPr>
          <w:rStyle w:val="TagStyle"/>
          <w:rtl/>
        </w:rPr>
        <w:t xml:space="preserve"> &lt;&lt; יור &gt;&gt; </w:t>
      </w:r>
      <w:r>
        <w:rPr>
          <w:rtl/>
        </w:rPr>
        <w:t>היו"ר משה ארבל:</w:t>
      </w:r>
      <w:r w:rsidRPr="00813F4A">
        <w:rPr>
          <w:rStyle w:val="TagStyle"/>
          <w:rtl/>
        </w:rPr>
        <w:t xml:space="preserve"> &lt;&lt; יור &gt;&gt;</w:t>
      </w:r>
      <w:r w:rsidR="00707E81">
        <w:rPr>
          <w:rtl/>
        </w:rPr>
        <w:t xml:space="preserve"> </w:t>
      </w:r>
      <w:r>
        <w:rPr>
          <w:rtl/>
        </w:rPr>
        <w:t xml:space="preserve"> </w:t>
      </w:r>
      <w:bookmarkEnd w:id="21241"/>
    </w:p>
    <w:p w14:paraId="692751E8" w14:textId="77777777" w:rsidR="00813F4A" w:rsidRDefault="00813F4A" w:rsidP="00813F4A">
      <w:pPr>
        <w:pStyle w:val="KeepWithNext"/>
        <w:rPr>
          <w:rtl/>
          <w:lang w:eastAsia="he-IL"/>
        </w:rPr>
      </w:pPr>
    </w:p>
    <w:p w14:paraId="41D0310D" w14:textId="0E60C231" w:rsidR="00813F4A" w:rsidRDefault="00813F4A" w:rsidP="00813F4A">
      <w:pPr>
        <w:rPr>
          <w:rtl/>
          <w:lang w:eastAsia="he-IL"/>
        </w:rPr>
      </w:pPr>
      <w:bookmarkStart w:id="21242" w:name="_ETM_Q1_11405992"/>
      <w:bookmarkEnd w:id="21242"/>
      <w:r>
        <w:rPr>
          <w:rFonts w:hint="cs"/>
          <w:rtl/>
          <w:lang w:eastAsia="he-IL"/>
        </w:rPr>
        <w:t>י</w:t>
      </w:r>
      <w:bookmarkStart w:id="21243" w:name="_ETM_Q1_11406100"/>
      <w:bookmarkEnd w:id="21243"/>
      <w:r>
        <w:rPr>
          <w:rFonts w:hint="cs"/>
          <w:rtl/>
          <w:lang w:eastAsia="he-IL"/>
        </w:rPr>
        <w:t>פה, עשרת הדיברות.</w:t>
      </w:r>
      <w:bookmarkStart w:id="21244" w:name="_ETM_Q1_11408514"/>
      <w:bookmarkEnd w:id="21244"/>
    </w:p>
    <w:p w14:paraId="0FE573A0" w14:textId="77777777" w:rsidR="00813F4A" w:rsidRDefault="00813F4A" w:rsidP="00813F4A">
      <w:pPr>
        <w:rPr>
          <w:rtl/>
          <w:lang w:eastAsia="he-IL"/>
        </w:rPr>
      </w:pPr>
      <w:bookmarkStart w:id="21245" w:name="_ETM_Q1_11409144"/>
      <w:bookmarkStart w:id="21246" w:name="_ETM_Q1_11404287"/>
      <w:bookmarkStart w:id="21247" w:name="_ETM_Q1_11405367"/>
      <w:bookmarkEnd w:id="21245"/>
      <w:bookmarkEnd w:id="21246"/>
      <w:bookmarkEnd w:id="21247"/>
    </w:p>
    <w:p w14:paraId="17EB0158" w14:textId="6000FA3D" w:rsidR="00813F4A" w:rsidRDefault="00813F4A" w:rsidP="00813F4A">
      <w:pPr>
        <w:pStyle w:val="a4"/>
        <w:keepNext/>
        <w:rPr>
          <w:rtl/>
        </w:rPr>
      </w:pPr>
      <w:bookmarkStart w:id="21248" w:name="ET_speaker_6158_2165"/>
      <w:r w:rsidRPr="00813F4A">
        <w:rPr>
          <w:rStyle w:val="TagStyle"/>
          <w:rtl/>
        </w:rPr>
        <w:t xml:space="preserve"> &lt;&lt; דובר &gt;&gt; </w:t>
      </w:r>
      <w:r>
        <w:rPr>
          <w:rtl/>
        </w:rPr>
        <w:t>אפרת רייטן מרום (העבודה):</w:t>
      </w:r>
      <w:r w:rsidRPr="00813F4A">
        <w:rPr>
          <w:rStyle w:val="TagStyle"/>
          <w:rtl/>
        </w:rPr>
        <w:t xml:space="preserve"> &lt;&lt; דובר &gt;&gt;</w:t>
      </w:r>
      <w:r w:rsidR="00707E81">
        <w:rPr>
          <w:rtl/>
        </w:rPr>
        <w:t xml:space="preserve"> </w:t>
      </w:r>
      <w:r>
        <w:rPr>
          <w:rtl/>
        </w:rPr>
        <w:t xml:space="preserve"> </w:t>
      </w:r>
      <w:bookmarkEnd w:id="21248"/>
    </w:p>
    <w:p w14:paraId="5F43EBDC" w14:textId="77777777" w:rsidR="00813F4A" w:rsidRDefault="00813F4A" w:rsidP="00813F4A">
      <w:pPr>
        <w:pStyle w:val="KeepWithNext"/>
        <w:rPr>
          <w:rtl/>
          <w:lang w:eastAsia="he-IL"/>
        </w:rPr>
      </w:pPr>
    </w:p>
    <w:p w14:paraId="60FC857C" w14:textId="194F0617" w:rsidR="00813F4A" w:rsidRDefault="00813F4A" w:rsidP="00813F4A">
      <w:pPr>
        <w:rPr>
          <w:rtl/>
          <w:lang w:eastAsia="he-IL"/>
        </w:rPr>
      </w:pPr>
      <w:bookmarkStart w:id="21249" w:name="_ETM_Q1_11407357"/>
      <w:bookmarkStart w:id="21250" w:name="_ETM_Q1_11407583"/>
      <w:bookmarkEnd w:id="21249"/>
      <w:bookmarkEnd w:id="21250"/>
      <w:r>
        <w:rPr>
          <w:rFonts w:hint="cs"/>
          <w:rtl/>
          <w:lang w:eastAsia="he-IL"/>
        </w:rPr>
        <w:t xml:space="preserve">עשרת הדיברות. </w:t>
      </w:r>
      <w:bookmarkStart w:id="21251" w:name="_ETM_Q1_11411215"/>
      <w:bookmarkEnd w:id="21251"/>
      <w:r>
        <w:rPr>
          <w:rFonts w:hint="cs"/>
          <w:rtl/>
          <w:lang w:eastAsia="he-IL"/>
        </w:rPr>
        <w:t>אני לא אצליח להבין מישהו שיתנגד לסייג הזה, זה פשוט</w:t>
      </w:r>
      <w:bookmarkStart w:id="21252" w:name="_ETM_Q1_11420896"/>
      <w:bookmarkEnd w:id="21252"/>
      <w:r>
        <w:rPr>
          <w:rFonts w:hint="cs"/>
          <w:rtl/>
          <w:lang w:eastAsia="he-IL"/>
        </w:rPr>
        <w:t xml:space="preserve"> </w:t>
      </w:r>
      <w:bookmarkStart w:id="21253" w:name="_ETM_Q1_11417211"/>
      <w:bookmarkEnd w:id="21253"/>
      <w:r>
        <w:rPr>
          <w:rFonts w:hint="cs"/>
          <w:rtl/>
          <w:lang w:eastAsia="he-IL"/>
        </w:rPr>
        <w:t xml:space="preserve">במקום לפי הוראות סעיף 6, לפי עשרת הדיברות, כמה זה </w:t>
      </w:r>
      <w:bookmarkStart w:id="21254" w:name="_ETM_Q1_11426215"/>
      <w:bookmarkEnd w:id="21254"/>
      <w:r>
        <w:rPr>
          <w:rFonts w:hint="cs"/>
          <w:rtl/>
          <w:lang w:eastAsia="he-IL"/>
        </w:rPr>
        <w:t>קל.</w:t>
      </w:r>
      <w:bookmarkStart w:id="21255" w:name="_ETM_Q1_11427050"/>
      <w:bookmarkEnd w:id="21255"/>
    </w:p>
    <w:p w14:paraId="66AB4ABA" w14:textId="77777777" w:rsidR="00813F4A" w:rsidRDefault="00813F4A" w:rsidP="00813F4A">
      <w:pPr>
        <w:rPr>
          <w:rtl/>
          <w:lang w:eastAsia="he-IL"/>
        </w:rPr>
      </w:pPr>
      <w:bookmarkStart w:id="21256" w:name="_ETM_Q1_11427854"/>
      <w:bookmarkEnd w:id="21256"/>
    </w:p>
    <w:p w14:paraId="504E30D8" w14:textId="52200121" w:rsidR="00813F4A" w:rsidRDefault="00813F4A" w:rsidP="00813F4A">
      <w:pPr>
        <w:pStyle w:val="af6"/>
        <w:keepNext/>
        <w:rPr>
          <w:rtl/>
        </w:rPr>
      </w:pPr>
      <w:bookmarkStart w:id="21257" w:name="ET_yor_5763_2166"/>
      <w:r w:rsidRPr="00813F4A">
        <w:rPr>
          <w:rStyle w:val="TagStyle"/>
          <w:rtl/>
        </w:rPr>
        <w:t xml:space="preserve"> &lt;&lt; יור &gt;&gt; </w:t>
      </w:r>
      <w:r>
        <w:rPr>
          <w:rtl/>
        </w:rPr>
        <w:t>היו"ר משה ארבל:</w:t>
      </w:r>
      <w:r w:rsidRPr="00813F4A">
        <w:rPr>
          <w:rStyle w:val="TagStyle"/>
          <w:rtl/>
        </w:rPr>
        <w:t xml:space="preserve"> &lt;&lt; יור &gt;&gt;</w:t>
      </w:r>
      <w:r w:rsidR="00707E81">
        <w:rPr>
          <w:rtl/>
        </w:rPr>
        <w:t xml:space="preserve"> </w:t>
      </w:r>
      <w:r>
        <w:rPr>
          <w:rtl/>
        </w:rPr>
        <w:t xml:space="preserve"> </w:t>
      </w:r>
      <w:bookmarkEnd w:id="21257"/>
    </w:p>
    <w:p w14:paraId="22E2AD53" w14:textId="77777777" w:rsidR="00813F4A" w:rsidRDefault="00813F4A" w:rsidP="00813F4A">
      <w:pPr>
        <w:pStyle w:val="KeepWithNext"/>
        <w:rPr>
          <w:rtl/>
          <w:lang w:eastAsia="he-IL"/>
        </w:rPr>
      </w:pPr>
    </w:p>
    <w:p w14:paraId="02004B17" w14:textId="16273E96" w:rsidR="00813F4A" w:rsidRDefault="00813F4A" w:rsidP="00813F4A">
      <w:pPr>
        <w:rPr>
          <w:rtl/>
          <w:lang w:eastAsia="he-IL"/>
        </w:rPr>
      </w:pPr>
      <w:bookmarkStart w:id="21258" w:name="_ETM_Q1_11429902"/>
      <w:bookmarkStart w:id="21259" w:name="_ETM_Q1_11430087"/>
      <w:bookmarkStart w:id="21260" w:name="_ETM_Q1_11425102"/>
      <w:bookmarkStart w:id="21261" w:name="_ETM_Q1_11420370"/>
      <w:bookmarkEnd w:id="21258"/>
      <w:bookmarkEnd w:id="21259"/>
      <w:bookmarkEnd w:id="21260"/>
      <w:bookmarkEnd w:id="21261"/>
      <w:r>
        <w:rPr>
          <w:rFonts w:hint="cs"/>
          <w:rtl/>
          <w:lang w:eastAsia="he-IL"/>
        </w:rPr>
        <w:t>אמר פעם אדם חכם מאוד שאני מאוד מעריך,</w:t>
      </w:r>
      <w:bookmarkStart w:id="21262" w:name="_ETM_Q1_11430294"/>
      <w:bookmarkEnd w:id="21262"/>
      <w:r>
        <w:rPr>
          <w:rFonts w:hint="cs"/>
          <w:rtl/>
          <w:lang w:eastAsia="he-IL"/>
        </w:rPr>
        <w:t xml:space="preserve"> שגם</w:t>
      </w:r>
      <w:bookmarkStart w:id="21263" w:name="_ETM_Q1_11426101"/>
      <w:bookmarkEnd w:id="21263"/>
      <w:r>
        <w:rPr>
          <w:rFonts w:hint="cs"/>
          <w:rtl/>
          <w:lang w:eastAsia="he-IL"/>
        </w:rPr>
        <w:t xml:space="preserve"> אם נחוקק את עשרת הדיברות בחוק יסוד, אני לא י</w:t>
      </w:r>
      <w:bookmarkStart w:id="21264" w:name="_ETM_Q1_11432370"/>
      <w:bookmarkEnd w:id="21264"/>
      <w:r>
        <w:rPr>
          <w:rFonts w:hint="cs"/>
          <w:rtl/>
          <w:lang w:eastAsia="he-IL"/>
        </w:rPr>
        <w:t>ודע מה בג"צ יעשה מהם.</w:t>
      </w:r>
      <w:bookmarkStart w:id="21265" w:name="_ETM_Q1_11432097"/>
      <w:bookmarkStart w:id="21266" w:name="_ETM_Q1_11435939"/>
      <w:bookmarkStart w:id="21267" w:name="_ETM_Q1_11436572"/>
      <w:bookmarkStart w:id="21268" w:name="_ETM_Q1_11437348"/>
      <w:bookmarkStart w:id="21269" w:name="_ETM_Q1_11432692"/>
      <w:bookmarkStart w:id="21270" w:name="_ETM_Q1_11432968"/>
      <w:bookmarkEnd w:id="21265"/>
      <w:bookmarkEnd w:id="21266"/>
      <w:bookmarkEnd w:id="21267"/>
      <w:bookmarkEnd w:id="21268"/>
      <w:bookmarkEnd w:id="21269"/>
      <w:bookmarkEnd w:id="21270"/>
    </w:p>
    <w:p w14:paraId="6B185DFB" w14:textId="77777777" w:rsidR="00813F4A" w:rsidRDefault="00813F4A" w:rsidP="00813F4A">
      <w:pPr>
        <w:rPr>
          <w:rtl/>
          <w:lang w:eastAsia="he-IL"/>
        </w:rPr>
      </w:pPr>
      <w:bookmarkStart w:id="21271" w:name="_ETM_Q1_11433106"/>
      <w:bookmarkEnd w:id="21271"/>
    </w:p>
    <w:p w14:paraId="74E1A952" w14:textId="61D7912E" w:rsidR="00813F4A" w:rsidRDefault="00813F4A" w:rsidP="00813F4A">
      <w:pPr>
        <w:pStyle w:val="a4"/>
        <w:keepNext/>
        <w:rPr>
          <w:rtl/>
        </w:rPr>
      </w:pPr>
      <w:bookmarkStart w:id="21272" w:name="ET_speaker_6158_2167"/>
      <w:r w:rsidRPr="00813F4A">
        <w:rPr>
          <w:rStyle w:val="TagStyle"/>
          <w:rtl/>
        </w:rPr>
        <w:t xml:space="preserve"> &lt;&lt; דובר &gt;&gt; </w:t>
      </w:r>
      <w:r>
        <w:rPr>
          <w:rtl/>
        </w:rPr>
        <w:t>אפרת רייטן מרום (העבודה):</w:t>
      </w:r>
      <w:r w:rsidRPr="00813F4A">
        <w:rPr>
          <w:rStyle w:val="TagStyle"/>
          <w:rtl/>
        </w:rPr>
        <w:t xml:space="preserve"> &lt;&lt; דובר &gt;&gt;</w:t>
      </w:r>
      <w:r w:rsidR="00707E81">
        <w:rPr>
          <w:rtl/>
        </w:rPr>
        <w:t xml:space="preserve"> </w:t>
      </w:r>
      <w:r>
        <w:rPr>
          <w:rtl/>
        </w:rPr>
        <w:t xml:space="preserve"> </w:t>
      </w:r>
      <w:bookmarkEnd w:id="21272"/>
    </w:p>
    <w:p w14:paraId="0D6321F4" w14:textId="77777777" w:rsidR="00813F4A" w:rsidRDefault="00813F4A" w:rsidP="00813F4A">
      <w:pPr>
        <w:pStyle w:val="KeepWithNext"/>
        <w:rPr>
          <w:rtl/>
          <w:lang w:eastAsia="he-IL"/>
        </w:rPr>
      </w:pPr>
    </w:p>
    <w:p w14:paraId="1F204C69" w14:textId="2930BDB5" w:rsidR="00813F4A" w:rsidRPr="00813F4A" w:rsidRDefault="00813F4A" w:rsidP="00813F4A">
      <w:pPr>
        <w:rPr>
          <w:rtl/>
          <w:lang w:eastAsia="he-IL"/>
        </w:rPr>
      </w:pPr>
      <w:r>
        <w:rPr>
          <w:rFonts w:hint="cs"/>
          <w:rtl/>
          <w:lang w:eastAsia="he-IL"/>
        </w:rPr>
        <w:t>ה</w:t>
      </w:r>
      <w:bookmarkStart w:id="21273" w:name="_ETM_Q1_11435765"/>
      <w:bookmarkStart w:id="21274" w:name="_ETM_Q1_11435850"/>
      <w:bookmarkEnd w:id="21273"/>
      <w:bookmarkEnd w:id="21274"/>
      <w:r>
        <w:rPr>
          <w:rFonts w:hint="cs"/>
          <w:rtl/>
          <w:lang w:eastAsia="he-IL"/>
        </w:rPr>
        <w:t xml:space="preserve">וא יפרש, לא </w:t>
      </w:r>
      <w:bookmarkStart w:id="21275" w:name="_ETM_Q1_11437123"/>
      <w:bookmarkEnd w:id="21275"/>
      <w:r>
        <w:rPr>
          <w:rFonts w:hint="cs"/>
          <w:rtl/>
          <w:lang w:eastAsia="he-IL"/>
        </w:rPr>
        <w:t>בטוח שתאהבו את הפירוש, אבל זה זה, תראה</w:t>
      </w:r>
      <w:bookmarkStart w:id="21276" w:name="_ETM_Q1_11438735"/>
      <w:bookmarkEnd w:id="21276"/>
      <w:r>
        <w:rPr>
          <w:rFonts w:hint="cs"/>
          <w:rtl/>
          <w:lang w:eastAsia="he-IL"/>
        </w:rPr>
        <w:t xml:space="preserve"> איזה גישור </w:t>
      </w:r>
      <w:bookmarkStart w:id="21277" w:name="_ETM_Q1_11440048"/>
      <w:bookmarkEnd w:id="21277"/>
      <w:r>
        <w:rPr>
          <w:rFonts w:hint="cs"/>
          <w:rtl/>
          <w:lang w:eastAsia="he-IL"/>
        </w:rPr>
        <w:t>זה יכול היה לעשות כאן, תסתכל איזה הסתייגות.</w:t>
      </w:r>
    </w:p>
    <w:p w14:paraId="4FEF3ABF" w14:textId="77777777" w:rsidR="00813F4A" w:rsidRDefault="00813F4A" w:rsidP="00813F4A">
      <w:pPr>
        <w:rPr>
          <w:rtl/>
          <w:lang w:eastAsia="he-IL"/>
        </w:rPr>
      </w:pPr>
      <w:bookmarkStart w:id="21278" w:name="_ETM_Q1_11434011"/>
      <w:bookmarkEnd w:id="21278"/>
    </w:p>
    <w:p w14:paraId="52C1FF7D" w14:textId="4563967B" w:rsidR="00813F4A" w:rsidRDefault="00813F4A" w:rsidP="00813F4A">
      <w:pPr>
        <w:rPr>
          <w:rtl/>
          <w:lang w:eastAsia="he-IL"/>
        </w:rPr>
      </w:pPr>
      <w:r>
        <w:rPr>
          <w:rFonts w:hint="cs"/>
          <w:rtl/>
          <w:lang w:eastAsia="he-IL"/>
        </w:rPr>
        <w:t>ונ</w:t>
      </w:r>
      <w:bookmarkStart w:id="21279" w:name="_ETM_Q1_11434376"/>
      <w:bookmarkStart w:id="21280" w:name="_ETM_Q1_11434568"/>
      <w:bookmarkEnd w:id="21279"/>
      <w:bookmarkEnd w:id="21280"/>
      <w:r>
        <w:rPr>
          <w:rFonts w:hint="cs"/>
          <w:rtl/>
          <w:lang w:eastAsia="he-IL"/>
        </w:rPr>
        <w:t>עבור ל</w:t>
      </w:r>
      <w:bookmarkStart w:id="21281" w:name="_ETM_Q1_11435313"/>
      <w:bookmarkEnd w:id="21281"/>
      <w:r>
        <w:rPr>
          <w:rFonts w:hint="cs"/>
          <w:rtl/>
          <w:lang w:eastAsia="he-IL"/>
        </w:rPr>
        <w:t>הצבעה,</w:t>
      </w:r>
      <w:r w:rsidR="00707E81">
        <w:rPr>
          <w:rFonts w:hint="cs"/>
          <w:rtl/>
          <w:lang w:eastAsia="he-IL"/>
        </w:rPr>
        <w:t xml:space="preserve"> </w:t>
      </w:r>
      <w:r>
        <w:rPr>
          <w:rFonts w:hint="cs"/>
          <w:rtl/>
          <w:lang w:eastAsia="he-IL"/>
        </w:rPr>
        <w:t xml:space="preserve">מי בעד ההסתייגות 262 ירים את ידו? חמישה, מי נגד? שבעה, </w:t>
      </w:r>
      <w:bookmarkStart w:id="21282" w:name="_ETM_Q1_11454486"/>
      <w:bookmarkEnd w:id="21282"/>
      <w:r>
        <w:rPr>
          <w:rFonts w:hint="cs"/>
          <w:rtl/>
          <w:lang w:eastAsia="he-IL"/>
        </w:rPr>
        <w:t>מי</w:t>
      </w:r>
      <w:bookmarkStart w:id="21283" w:name="_ETM_Q1_11455420"/>
      <w:bookmarkEnd w:id="21283"/>
      <w:r>
        <w:rPr>
          <w:rFonts w:hint="cs"/>
          <w:rtl/>
          <w:lang w:eastAsia="he-IL"/>
        </w:rPr>
        <w:t xml:space="preserve"> נמנע? אין.</w:t>
      </w:r>
    </w:p>
    <w:p w14:paraId="77733998" w14:textId="77777777" w:rsidR="00813F4A" w:rsidRDefault="00813F4A" w:rsidP="00813F4A">
      <w:pPr>
        <w:rPr>
          <w:rtl/>
          <w:lang w:eastAsia="he-IL"/>
        </w:rPr>
      </w:pPr>
    </w:p>
    <w:p w14:paraId="1A757E99" w14:textId="77777777" w:rsidR="00813F4A" w:rsidRDefault="00813F4A" w:rsidP="00813F4A">
      <w:pPr>
        <w:pStyle w:val="af1"/>
        <w:keepNext/>
        <w:rPr>
          <w:rtl/>
          <w:lang w:eastAsia="he-IL"/>
        </w:rPr>
      </w:pPr>
      <w:bookmarkStart w:id="21284" w:name="_ETM_Q1_11441558"/>
      <w:r>
        <w:rPr>
          <w:rFonts w:hint="cs"/>
          <w:rtl/>
          <w:lang w:eastAsia="he-IL"/>
        </w:rPr>
        <w:t>הצבעה</w:t>
      </w:r>
    </w:p>
    <w:bookmarkEnd w:id="21284"/>
    <w:p w14:paraId="28866928" w14:textId="77777777" w:rsidR="00813F4A" w:rsidRDefault="00813F4A" w:rsidP="00813F4A">
      <w:pPr>
        <w:rPr>
          <w:rtl/>
          <w:lang w:eastAsia="he-IL"/>
        </w:rPr>
      </w:pPr>
    </w:p>
    <w:p w14:paraId="477CF880" w14:textId="77777777" w:rsidR="00813F4A" w:rsidRDefault="00813F4A" w:rsidP="00813F4A">
      <w:pPr>
        <w:pStyle w:val="--"/>
        <w:keepNext/>
        <w:rPr>
          <w:rtl/>
          <w:lang w:eastAsia="he-IL"/>
        </w:rPr>
      </w:pPr>
      <w:r>
        <w:rPr>
          <w:rFonts w:hint="cs"/>
          <w:rtl/>
          <w:lang w:eastAsia="he-IL"/>
        </w:rPr>
        <w:t>ההסתייגות נדחתה.</w:t>
      </w:r>
    </w:p>
    <w:p w14:paraId="20561F98" w14:textId="77777777" w:rsidR="00813F4A" w:rsidRDefault="00813F4A" w:rsidP="00813F4A">
      <w:pPr>
        <w:rPr>
          <w:rtl/>
          <w:lang w:eastAsia="he-IL"/>
        </w:rPr>
      </w:pPr>
    </w:p>
    <w:p w14:paraId="2306BC93" w14:textId="77777777" w:rsidR="00813F4A" w:rsidRDefault="00813F4A" w:rsidP="00813F4A">
      <w:pPr>
        <w:rPr>
          <w:rtl/>
          <w:lang w:eastAsia="he-IL"/>
        </w:rPr>
      </w:pPr>
      <w:r>
        <w:rPr>
          <w:rtl/>
          <w:lang w:eastAsia="he-IL"/>
        </w:rPr>
        <w:t>אני קובע שההסתייגות לא התקבלה.</w:t>
      </w:r>
      <w:bookmarkStart w:id="21285" w:name="_ETM_Q1_11440297"/>
      <w:bookmarkStart w:id="21286" w:name="_ETM_Q1_11435624"/>
      <w:bookmarkStart w:id="21287" w:name="_ETM_Q1_11461104"/>
      <w:bookmarkStart w:id="21288" w:name="_ETM_Q1_11456342"/>
      <w:bookmarkStart w:id="21289" w:name="_ETM_Q1_11456873"/>
      <w:bookmarkEnd w:id="21285"/>
      <w:bookmarkEnd w:id="21286"/>
      <w:bookmarkEnd w:id="21287"/>
      <w:bookmarkEnd w:id="21288"/>
      <w:bookmarkEnd w:id="21289"/>
    </w:p>
    <w:p w14:paraId="5416C1A5" w14:textId="77777777" w:rsidR="00813F4A" w:rsidRDefault="00813F4A" w:rsidP="00813F4A">
      <w:pPr>
        <w:rPr>
          <w:rtl/>
          <w:lang w:eastAsia="he-IL"/>
        </w:rPr>
      </w:pPr>
    </w:p>
    <w:p w14:paraId="5CC9FCA8" w14:textId="023FD555" w:rsidR="00813F4A" w:rsidRDefault="00813F4A" w:rsidP="00813F4A">
      <w:pPr>
        <w:pStyle w:val="a4"/>
        <w:keepNext/>
        <w:rPr>
          <w:rtl/>
        </w:rPr>
      </w:pPr>
      <w:bookmarkStart w:id="21290" w:name="ET_speaker_6158_2168"/>
      <w:r w:rsidRPr="00813F4A">
        <w:rPr>
          <w:rStyle w:val="TagStyle"/>
          <w:rtl/>
        </w:rPr>
        <w:t xml:space="preserve"> &lt;&lt; דובר &gt;&gt; </w:t>
      </w:r>
      <w:r>
        <w:rPr>
          <w:rtl/>
        </w:rPr>
        <w:t>אפרת רייטן מרום (העבודה):</w:t>
      </w:r>
      <w:r w:rsidRPr="00813F4A">
        <w:rPr>
          <w:rStyle w:val="TagStyle"/>
          <w:rtl/>
        </w:rPr>
        <w:t xml:space="preserve"> &lt;&lt; דובר &gt;&gt;</w:t>
      </w:r>
      <w:r w:rsidR="00707E81">
        <w:rPr>
          <w:rtl/>
        </w:rPr>
        <w:t xml:space="preserve"> </w:t>
      </w:r>
      <w:r>
        <w:rPr>
          <w:rtl/>
        </w:rPr>
        <w:t xml:space="preserve"> </w:t>
      </w:r>
      <w:bookmarkEnd w:id="21290"/>
    </w:p>
    <w:p w14:paraId="63401768" w14:textId="77777777" w:rsidR="00813F4A" w:rsidRDefault="00813F4A" w:rsidP="00813F4A">
      <w:pPr>
        <w:pStyle w:val="KeepWithNext"/>
        <w:rPr>
          <w:rtl/>
          <w:lang w:eastAsia="he-IL"/>
        </w:rPr>
      </w:pPr>
    </w:p>
    <w:p w14:paraId="70AADB9D" w14:textId="37287ABC" w:rsidR="00813F4A" w:rsidRDefault="00813F4A" w:rsidP="00813F4A">
      <w:pPr>
        <w:rPr>
          <w:rtl/>
          <w:lang w:eastAsia="he-IL"/>
        </w:rPr>
      </w:pPr>
      <w:bookmarkStart w:id="21291" w:name="_ETM_Q1_11459621"/>
      <w:bookmarkStart w:id="21292" w:name="_ETM_Q1_11459754"/>
      <w:bookmarkEnd w:id="21291"/>
      <w:bookmarkEnd w:id="21292"/>
      <w:r>
        <w:rPr>
          <w:rFonts w:hint="cs"/>
          <w:rtl/>
          <w:lang w:eastAsia="he-IL"/>
        </w:rPr>
        <w:t>איך אתם לא הולכים על הדיל הזה?</w:t>
      </w:r>
    </w:p>
    <w:p w14:paraId="5A84D695" w14:textId="77777777" w:rsidR="00813F4A" w:rsidRDefault="00813F4A" w:rsidP="00813F4A">
      <w:pPr>
        <w:rPr>
          <w:rtl/>
          <w:lang w:eastAsia="he-IL"/>
        </w:rPr>
      </w:pPr>
      <w:bookmarkStart w:id="21293" w:name="_ETM_Q1_11464166"/>
      <w:bookmarkEnd w:id="21293"/>
    </w:p>
    <w:p w14:paraId="7D2B03B0" w14:textId="47D7FA37" w:rsidR="00813F4A" w:rsidRDefault="00813F4A" w:rsidP="00813F4A">
      <w:pPr>
        <w:pStyle w:val="af6"/>
        <w:keepNext/>
        <w:rPr>
          <w:rtl/>
        </w:rPr>
      </w:pPr>
      <w:bookmarkStart w:id="21294" w:name="ET_yor_5763_2169"/>
      <w:r w:rsidRPr="00813F4A">
        <w:rPr>
          <w:rStyle w:val="TagStyle"/>
          <w:rtl/>
        </w:rPr>
        <w:t xml:space="preserve"> &lt;&lt; יור &gt;&gt; </w:t>
      </w:r>
      <w:r>
        <w:rPr>
          <w:rtl/>
        </w:rPr>
        <w:t>היו"ר משה ארבל:</w:t>
      </w:r>
      <w:r w:rsidRPr="00813F4A">
        <w:rPr>
          <w:rStyle w:val="TagStyle"/>
          <w:rtl/>
        </w:rPr>
        <w:t xml:space="preserve"> &lt;&lt; יור &gt;&gt;</w:t>
      </w:r>
      <w:r w:rsidR="00707E81">
        <w:rPr>
          <w:rtl/>
        </w:rPr>
        <w:t xml:space="preserve"> </w:t>
      </w:r>
      <w:r>
        <w:rPr>
          <w:rtl/>
        </w:rPr>
        <w:t xml:space="preserve"> </w:t>
      </w:r>
      <w:bookmarkEnd w:id="21294"/>
    </w:p>
    <w:p w14:paraId="33E73C75" w14:textId="77777777" w:rsidR="00813F4A" w:rsidRDefault="00813F4A" w:rsidP="00813F4A">
      <w:pPr>
        <w:pStyle w:val="KeepWithNext"/>
        <w:rPr>
          <w:rtl/>
          <w:lang w:eastAsia="he-IL"/>
        </w:rPr>
      </w:pPr>
    </w:p>
    <w:p w14:paraId="69080EED" w14:textId="4F8EDA0E" w:rsidR="00813F4A" w:rsidRDefault="00813F4A" w:rsidP="00813F4A">
      <w:pPr>
        <w:rPr>
          <w:rtl/>
          <w:lang w:eastAsia="he-IL"/>
        </w:rPr>
      </w:pPr>
      <w:r>
        <w:rPr>
          <w:rFonts w:hint="cs"/>
          <w:rtl/>
          <w:lang w:eastAsia="he-IL"/>
        </w:rPr>
        <w:t>ר</w:t>
      </w:r>
      <w:bookmarkStart w:id="21295" w:name="_ETM_Q1_11467159"/>
      <w:bookmarkStart w:id="21296" w:name="_ETM_Q1_11467284"/>
      <w:bookmarkEnd w:id="21295"/>
      <w:bookmarkEnd w:id="21296"/>
      <w:r>
        <w:rPr>
          <w:rFonts w:hint="cs"/>
          <w:rtl/>
          <w:lang w:eastAsia="he-IL"/>
        </w:rPr>
        <w:t xml:space="preserve">גע, היועץ המשפטי </w:t>
      </w:r>
      <w:bookmarkStart w:id="21297" w:name="_ETM_Q1_11469428"/>
      <w:bookmarkEnd w:id="21297"/>
      <w:r>
        <w:rPr>
          <w:rFonts w:hint="cs"/>
          <w:rtl/>
          <w:lang w:eastAsia="he-IL"/>
        </w:rPr>
        <w:t>תיכף.</w:t>
      </w:r>
      <w:bookmarkStart w:id="21298" w:name="_ETM_Q1_11477253"/>
      <w:bookmarkEnd w:id="21298"/>
    </w:p>
    <w:p w14:paraId="0C9C1BD0" w14:textId="77777777" w:rsidR="00813F4A" w:rsidRDefault="00813F4A" w:rsidP="00813F4A">
      <w:pPr>
        <w:rPr>
          <w:rtl/>
          <w:lang w:eastAsia="he-IL"/>
        </w:rPr>
      </w:pPr>
      <w:bookmarkStart w:id="21299" w:name="_ETM_Q1_11477803"/>
      <w:bookmarkStart w:id="21300" w:name="_ETM_Q1_11473162"/>
      <w:bookmarkEnd w:id="21299"/>
      <w:bookmarkEnd w:id="21300"/>
    </w:p>
    <w:p w14:paraId="4BF120C4" w14:textId="063B03A3" w:rsidR="00813F4A" w:rsidRDefault="00813F4A" w:rsidP="00813F4A">
      <w:pPr>
        <w:pStyle w:val="af6"/>
        <w:keepNext/>
        <w:rPr>
          <w:rtl/>
        </w:rPr>
      </w:pPr>
      <w:bookmarkStart w:id="21301" w:name="ET_yor_5763_2170"/>
      <w:r w:rsidRPr="00813F4A">
        <w:rPr>
          <w:rStyle w:val="TagStyle"/>
          <w:rtl/>
        </w:rPr>
        <w:t xml:space="preserve"> &lt;&lt; יור &gt;&gt; </w:t>
      </w:r>
      <w:r>
        <w:rPr>
          <w:rtl/>
        </w:rPr>
        <w:t>היו"ר משה ארבל:</w:t>
      </w:r>
      <w:r w:rsidRPr="00813F4A">
        <w:rPr>
          <w:rStyle w:val="TagStyle"/>
          <w:rtl/>
        </w:rPr>
        <w:t xml:space="preserve"> &lt;&lt; יור &gt;&gt;</w:t>
      </w:r>
      <w:r w:rsidR="00707E81">
        <w:rPr>
          <w:rtl/>
        </w:rPr>
        <w:t xml:space="preserve"> </w:t>
      </w:r>
      <w:r>
        <w:rPr>
          <w:rtl/>
        </w:rPr>
        <w:t xml:space="preserve"> </w:t>
      </w:r>
      <w:bookmarkEnd w:id="21301"/>
    </w:p>
    <w:p w14:paraId="6569D510" w14:textId="77777777" w:rsidR="00813F4A" w:rsidRDefault="00813F4A" w:rsidP="00813F4A">
      <w:pPr>
        <w:pStyle w:val="KeepWithNext"/>
        <w:rPr>
          <w:rtl/>
          <w:lang w:eastAsia="he-IL"/>
        </w:rPr>
      </w:pPr>
    </w:p>
    <w:p w14:paraId="29509FB6" w14:textId="150BDCD1" w:rsidR="00813F4A" w:rsidRDefault="00813F4A" w:rsidP="00813F4A">
      <w:pPr>
        <w:rPr>
          <w:rtl/>
          <w:lang w:eastAsia="he-IL"/>
        </w:rPr>
      </w:pPr>
      <w:r>
        <w:rPr>
          <w:rFonts w:hint="cs"/>
          <w:rtl/>
          <w:lang w:eastAsia="he-IL"/>
        </w:rPr>
        <w:t>א</w:t>
      </w:r>
      <w:bookmarkStart w:id="21302" w:name="_ETM_Q1_11475817"/>
      <w:bookmarkStart w:id="21303" w:name="_ETM_Q1_11475881"/>
      <w:bookmarkEnd w:id="21302"/>
      <w:bookmarkEnd w:id="21303"/>
      <w:r>
        <w:rPr>
          <w:rFonts w:hint="cs"/>
          <w:rtl/>
          <w:lang w:eastAsia="he-IL"/>
        </w:rPr>
        <w:t xml:space="preserve">ז אני יכולה להמשיך לדבר בעד </w:t>
      </w:r>
      <w:bookmarkStart w:id="21304" w:name="_ETM_Q1_11475251"/>
      <w:bookmarkEnd w:id="21304"/>
      <w:r>
        <w:rPr>
          <w:rFonts w:hint="cs"/>
          <w:rtl/>
          <w:lang w:eastAsia="he-IL"/>
        </w:rPr>
        <w:t>עשרת הדיברות עד</w:t>
      </w:r>
      <w:bookmarkStart w:id="21305" w:name="_ETM_Q1_11477742"/>
      <w:bookmarkEnd w:id="21305"/>
      <w:r>
        <w:rPr>
          <w:rFonts w:hint="cs"/>
          <w:rtl/>
          <w:lang w:eastAsia="he-IL"/>
        </w:rPr>
        <w:t xml:space="preserve"> שהוא יימצא את הסעיף? תקשיב, אני חושבת, באמת אני </w:t>
      </w:r>
      <w:bookmarkStart w:id="21306" w:name="_ETM_Q1_11487596"/>
      <w:bookmarkEnd w:id="21306"/>
      <w:r>
        <w:rPr>
          <w:rFonts w:hint="cs"/>
          <w:rtl/>
          <w:lang w:eastAsia="he-IL"/>
        </w:rPr>
        <w:t>עכשיו אומרת לך אדוני יו"ר הוועדה, פותרת אתכם מגיל 21,</w:t>
      </w:r>
      <w:bookmarkStart w:id="21307" w:name="_ETM_Q1_11493978"/>
      <w:bookmarkEnd w:id="21307"/>
      <w:r>
        <w:rPr>
          <w:rFonts w:hint="cs"/>
          <w:rtl/>
          <w:lang w:eastAsia="he-IL"/>
        </w:rPr>
        <w:t xml:space="preserve"> מאזרחות ישראלית, מקלון, מכל הדבר הזה, רק עשרת הדיברות, איזה</w:t>
      </w:r>
      <w:bookmarkStart w:id="21308" w:name="_ETM_Q1_11501220"/>
      <w:bookmarkEnd w:id="21308"/>
      <w:r>
        <w:rPr>
          <w:rFonts w:hint="cs"/>
          <w:rtl/>
          <w:lang w:eastAsia="he-IL"/>
        </w:rPr>
        <w:t xml:space="preserve"> דיל?</w:t>
      </w:r>
      <w:bookmarkStart w:id="21309" w:name="_ETM_Q1_11497626"/>
      <w:bookmarkStart w:id="21310" w:name="_ETM_Q1_11502716"/>
      <w:bookmarkStart w:id="21311" w:name="_ETM_Q1_11507045"/>
      <w:bookmarkStart w:id="21312" w:name="_ETM_Q1_11502440"/>
      <w:bookmarkStart w:id="21313" w:name="_ETM_Q1_11501594"/>
      <w:bookmarkStart w:id="21314" w:name="_ETM_Q1_11496961"/>
      <w:bookmarkStart w:id="21315" w:name="_ETM_Q1_11492804"/>
      <w:bookmarkStart w:id="21316" w:name="_ETM_Q1_11493380"/>
      <w:bookmarkStart w:id="21317" w:name="_ETM_Q1_11494511"/>
      <w:bookmarkEnd w:id="21309"/>
      <w:bookmarkEnd w:id="21310"/>
      <w:bookmarkEnd w:id="21311"/>
      <w:bookmarkEnd w:id="21312"/>
      <w:bookmarkEnd w:id="21313"/>
      <w:bookmarkEnd w:id="21314"/>
      <w:bookmarkEnd w:id="21315"/>
      <w:bookmarkEnd w:id="21316"/>
      <w:bookmarkEnd w:id="21317"/>
    </w:p>
    <w:p w14:paraId="633E8142" w14:textId="77777777" w:rsidR="00813F4A" w:rsidRDefault="00813F4A" w:rsidP="00813F4A">
      <w:pPr>
        <w:rPr>
          <w:rtl/>
          <w:lang w:eastAsia="he-IL"/>
        </w:rPr>
      </w:pPr>
      <w:bookmarkStart w:id="21318" w:name="_ETM_Q1_11494667"/>
      <w:bookmarkStart w:id="21319" w:name="_ETM_Q1_11492518"/>
      <w:bookmarkEnd w:id="21318"/>
      <w:bookmarkEnd w:id="21319"/>
    </w:p>
    <w:p w14:paraId="27959E82" w14:textId="1ED23E8A" w:rsidR="00813F4A" w:rsidRDefault="00813F4A" w:rsidP="00813F4A">
      <w:pPr>
        <w:pStyle w:val="a4"/>
        <w:keepNext/>
        <w:rPr>
          <w:rtl/>
        </w:rPr>
      </w:pPr>
      <w:bookmarkStart w:id="21320" w:name="ET_speaker_6361_2171"/>
      <w:r w:rsidRPr="00813F4A">
        <w:rPr>
          <w:rStyle w:val="TagStyle"/>
          <w:rtl/>
        </w:rPr>
        <w:t xml:space="preserve"> &lt;&lt; דובר &gt;&gt; </w:t>
      </w:r>
      <w:r>
        <w:rPr>
          <w:rtl/>
        </w:rPr>
        <w:t>נאור שירי (יש עתיד):</w:t>
      </w:r>
      <w:r w:rsidRPr="00813F4A">
        <w:rPr>
          <w:rStyle w:val="TagStyle"/>
          <w:rtl/>
        </w:rPr>
        <w:t xml:space="preserve"> &lt;&lt; דובר &gt;&gt;</w:t>
      </w:r>
      <w:r w:rsidR="00707E81">
        <w:rPr>
          <w:rtl/>
        </w:rPr>
        <w:t xml:space="preserve"> </w:t>
      </w:r>
      <w:r>
        <w:rPr>
          <w:rtl/>
        </w:rPr>
        <w:t xml:space="preserve"> </w:t>
      </w:r>
      <w:bookmarkEnd w:id="21320"/>
    </w:p>
    <w:p w14:paraId="4FCE205B" w14:textId="77777777" w:rsidR="00813F4A" w:rsidRDefault="00813F4A" w:rsidP="00813F4A">
      <w:pPr>
        <w:pStyle w:val="KeepWithNext"/>
        <w:rPr>
          <w:rtl/>
          <w:lang w:eastAsia="he-IL"/>
        </w:rPr>
      </w:pPr>
    </w:p>
    <w:p w14:paraId="07F2FC79" w14:textId="2F056B4F" w:rsidR="00813F4A" w:rsidRDefault="00813F4A" w:rsidP="00813F4A">
      <w:pPr>
        <w:rPr>
          <w:rtl/>
          <w:lang w:eastAsia="he-IL"/>
        </w:rPr>
      </w:pPr>
      <w:bookmarkStart w:id="21321" w:name="_ETM_Q1_11498621"/>
      <w:bookmarkStart w:id="21322" w:name="_ETM_Q1_11498734"/>
      <w:bookmarkEnd w:id="21321"/>
      <w:bookmarkEnd w:id="21322"/>
      <w:r>
        <w:rPr>
          <w:rFonts w:hint="cs"/>
          <w:rtl/>
          <w:lang w:eastAsia="he-IL"/>
        </w:rPr>
        <w:t xml:space="preserve">קרוקודיל, משה איתך אבל הם לא, אגב לא משה ארבל, </w:t>
      </w:r>
      <w:bookmarkStart w:id="21323" w:name="_ETM_Q1_11507139"/>
      <w:bookmarkEnd w:id="21323"/>
      <w:r>
        <w:rPr>
          <w:rFonts w:hint="cs"/>
          <w:rtl/>
          <w:lang w:eastAsia="he-IL"/>
        </w:rPr>
        <w:t>משה רבינו.</w:t>
      </w:r>
      <w:bookmarkStart w:id="21324" w:name="_ETM_Q1_11507482"/>
      <w:bookmarkStart w:id="21325" w:name="_ETM_Q1_11510023"/>
      <w:bookmarkEnd w:id="21324"/>
      <w:bookmarkEnd w:id="21325"/>
    </w:p>
    <w:p w14:paraId="52022FE1" w14:textId="77777777" w:rsidR="00813F4A" w:rsidRDefault="00813F4A" w:rsidP="00813F4A">
      <w:pPr>
        <w:rPr>
          <w:rtl/>
          <w:lang w:eastAsia="he-IL"/>
        </w:rPr>
      </w:pPr>
      <w:bookmarkStart w:id="21326" w:name="_ETM_Q1_11510498"/>
      <w:bookmarkStart w:id="21327" w:name="_ETM_Q1_11512460"/>
      <w:bookmarkEnd w:id="21326"/>
      <w:bookmarkEnd w:id="21327"/>
    </w:p>
    <w:p w14:paraId="777EC21B" w14:textId="1866AE2A" w:rsidR="00813F4A" w:rsidRDefault="00813F4A" w:rsidP="00813F4A">
      <w:pPr>
        <w:pStyle w:val="af6"/>
        <w:keepNext/>
        <w:rPr>
          <w:rtl/>
        </w:rPr>
      </w:pPr>
      <w:bookmarkStart w:id="21328" w:name="ET_yor_5763_2172"/>
      <w:r w:rsidRPr="00813F4A">
        <w:rPr>
          <w:rStyle w:val="TagStyle"/>
          <w:rtl/>
        </w:rPr>
        <w:t xml:space="preserve"> &lt;&lt; יור &gt;&gt; </w:t>
      </w:r>
      <w:r>
        <w:rPr>
          <w:rtl/>
        </w:rPr>
        <w:t>היו"ר משה ארבל:</w:t>
      </w:r>
      <w:r w:rsidRPr="00813F4A">
        <w:rPr>
          <w:rStyle w:val="TagStyle"/>
          <w:rtl/>
        </w:rPr>
        <w:t xml:space="preserve"> &lt;&lt; יור &gt;&gt;</w:t>
      </w:r>
      <w:r w:rsidR="00707E81">
        <w:rPr>
          <w:rtl/>
        </w:rPr>
        <w:t xml:space="preserve"> </w:t>
      </w:r>
      <w:r>
        <w:rPr>
          <w:rtl/>
        </w:rPr>
        <w:t xml:space="preserve"> </w:t>
      </w:r>
      <w:bookmarkEnd w:id="21328"/>
    </w:p>
    <w:p w14:paraId="06467ECE" w14:textId="77777777" w:rsidR="00813F4A" w:rsidRDefault="00813F4A" w:rsidP="00813F4A">
      <w:pPr>
        <w:pStyle w:val="KeepWithNext"/>
        <w:rPr>
          <w:rtl/>
          <w:lang w:eastAsia="he-IL"/>
        </w:rPr>
      </w:pPr>
    </w:p>
    <w:p w14:paraId="1BF6BDD3" w14:textId="1ADC979C" w:rsidR="00813F4A" w:rsidRDefault="00813F4A" w:rsidP="00813F4A">
      <w:pPr>
        <w:rPr>
          <w:rtl/>
          <w:lang w:eastAsia="he-IL"/>
        </w:rPr>
      </w:pPr>
      <w:bookmarkStart w:id="21329" w:name="_ETM_Q1_11514285"/>
      <w:bookmarkStart w:id="21330" w:name="_ETM_Q1_11514404"/>
      <w:bookmarkEnd w:id="21329"/>
      <w:bookmarkEnd w:id="21330"/>
      <w:r>
        <w:rPr>
          <w:rFonts w:hint="cs"/>
          <w:rtl/>
          <w:lang w:eastAsia="he-IL"/>
        </w:rPr>
        <w:t>אדוני היועץ המשפטי</w:t>
      </w:r>
      <w:bookmarkStart w:id="21331" w:name="_ETM_Q1_11513235"/>
      <w:bookmarkEnd w:id="21331"/>
      <w:r w:rsidR="0043647F">
        <w:rPr>
          <w:rFonts w:hint="cs"/>
          <w:rtl/>
          <w:lang w:eastAsia="he-IL"/>
        </w:rPr>
        <w:t xml:space="preserve">. תודה </w:t>
      </w:r>
      <w:bookmarkStart w:id="21332" w:name="_ETM_Q1_11533935"/>
      <w:bookmarkEnd w:id="21332"/>
      <w:r w:rsidR="0043647F">
        <w:rPr>
          <w:rFonts w:hint="cs"/>
          <w:rtl/>
          <w:lang w:eastAsia="he-IL"/>
        </w:rPr>
        <w:t xml:space="preserve">רבה חברת הכנסת </w:t>
      </w:r>
      <w:bookmarkStart w:id="21333" w:name="_ETM_Q1_11532395"/>
      <w:bookmarkEnd w:id="21333"/>
      <w:r w:rsidR="0043647F">
        <w:rPr>
          <w:rFonts w:hint="cs"/>
          <w:rtl/>
          <w:lang w:eastAsia="he-IL"/>
        </w:rPr>
        <w:t>רייטן</w:t>
      </w:r>
      <w:bookmarkStart w:id="21334" w:name="_ETM_Q1_11535294"/>
      <w:bookmarkEnd w:id="21334"/>
      <w:r w:rsidR="0043647F">
        <w:rPr>
          <w:rFonts w:hint="cs"/>
          <w:rtl/>
          <w:lang w:eastAsia="he-IL"/>
        </w:rPr>
        <w:t xml:space="preserve"> מרום, אנחנו עוברים עכשיו להסתייגויות של,</w:t>
      </w:r>
      <w:bookmarkStart w:id="21335" w:name="_ETM_Q1_11541537"/>
      <w:bookmarkEnd w:id="21335"/>
      <w:r w:rsidR="0043647F">
        <w:rPr>
          <w:rFonts w:hint="cs"/>
          <w:rtl/>
          <w:lang w:eastAsia="he-IL"/>
        </w:rPr>
        <w:t xml:space="preserve"> סיעת העבודה לסעיף 2</w:t>
      </w:r>
      <w:bookmarkStart w:id="21336" w:name="_ETM_Q1_11539381"/>
      <w:bookmarkStart w:id="21337" w:name="_ETM_Q1_11543390"/>
      <w:bookmarkEnd w:id="21336"/>
      <w:bookmarkEnd w:id="21337"/>
      <w:r w:rsidR="0043647F">
        <w:rPr>
          <w:rFonts w:hint="cs"/>
          <w:rtl/>
          <w:lang w:eastAsia="he-IL"/>
        </w:rPr>
        <w:t xml:space="preserve"> סיימנו, כעת נעבור להסתייגויות</w:t>
      </w:r>
      <w:bookmarkStart w:id="21338" w:name="_ETM_Q1_11543094"/>
      <w:bookmarkEnd w:id="21338"/>
      <w:r w:rsidR="0043647F">
        <w:rPr>
          <w:rFonts w:hint="cs"/>
          <w:rtl/>
          <w:lang w:eastAsia="he-IL"/>
        </w:rPr>
        <w:t xml:space="preserve"> של סיעת ישראל ביתנו לסעיף 2, </w:t>
      </w:r>
      <w:bookmarkStart w:id="21339" w:name="_ETM_Q1_11549513"/>
      <w:bookmarkEnd w:id="21339"/>
      <w:r w:rsidR="0043647F">
        <w:rPr>
          <w:rFonts w:hint="cs"/>
          <w:rtl/>
          <w:lang w:eastAsia="he-IL"/>
        </w:rPr>
        <w:t>חבר הכנסת סובה</w:t>
      </w:r>
      <w:bookmarkStart w:id="21340" w:name="_ETM_Q1_11548248"/>
      <w:bookmarkEnd w:id="21340"/>
      <w:r w:rsidR="0043647F">
        <w:rPr>
          <w:rFonts w:hint="cs"/>
          <w:rtl/>
          <w:lang w:eastAsia="he-IL"/>
        </w:rPr>
        <w:t xml:space="preserve"> מוכן ומזומן.</w:t>
      </w:r>
    </w:p>
    <w:p w14:paraId="6BE72583" w14:textId="77777777" w:rsidR="0043647F" w:rsidRDefault="0043647F" w:rsidP="00813F4A">
      <w:pPr>
        <w:rPr>
          <w:rtl/>
          <w:lang w:eastAsia="he-IL"/>
        </w:rPr>
      </w:pPr>
      <w:bookmarkStart w:id="21341" w:name="_ETM_Q1_11554015"/>
      <w:bookmarkStart w:id="21342" w:name="_ETM_Q1_11554742"/>
      <w:bookmarkStart w:id="21343" w:name="_ETM_Q1_11550056"/>
      <w:bookmarkEnd w:id="21341"/>
      <w:bookmarkEnd w:id="21342"/>
      <w:bookmarkEnd w:id="21343"/>
    </w:p>
    <w:p w14:paraId="466876B3" w14:textId="308B8E42" w:rsidR="0043647F" w:rsidRDefault="0043647F" w:rsidP="0043647F">
      <w:pPr>
        <w:pStyle w:val="a4"/>
        <w:keepNext/>
        <w:rPr>
          <w:rtl/>
        </w:rPr>
      </w:pPr>
      <w:bookmarkStart w:id="21344" w:name="ET_speaker_5792_2173"/>
      <w:r w:rsidRPr="0043647F">
        <w:rPr>
          <w:rStyle w:val="TagStyle"/>
          <w:rtl/>
        </w:rPr>
        <w:t xml:space="preserve"> &lt;&lt; דובר &gt;&gt; </w:t>
      </w:r>
      <w:r>
        <w:rPr>
          <w:rtl/>
        </w:rPr>
        <w:t>יבגני סובה (ישראל ביתנו):</w:t>
      </w:r>
      <w:r w:rsidRPr="0043647F">
        <w:rPr>
          <w:rStyle w:val="TagStyle"/>
          <w:rtl/>
        </w:rPr>
        <w:t xml:space="preserve"> &lt;&lt; דובר &gt;&gt;</w:t>
      </w:r>
      <w:r w:rsidR="00707E81">
        <w:rPr>
          <w:rtl/>
        </w:rPr>
        <w:t xml:space="preserve"> </w:t>
      </w:r>
      <w:r>
        <w:rPr>
          <w:rtl/>
        </w:rPr>
        <w:t xml:space="preserve"> </w:t>
      </w:r>
      <w:bookmarkEnd w:id="21344"/>
    </w:p>
    <w:p w14:paraId="53FEA5E8" w14:textId="77777777" w:rsidR="0043647F" w:rsidRDefault="0043647F" w:rsidP="0043647F">
      <w:pPr>
        <w:pStyle w:val="KeepWithNext"/>
        <w:rPr>
          <w:rtl/>
          <w:lang w:eastAsia="he-IL"/>
        </w:rPr>
      </w:pPr>
    </w:p>
    <w:p w14:paraId="0FC5936A" w14:textId="76009740" w:rsidR="0043647F" w:rsidRDefault="0043647F" w:rsidP="0043647F">
      <w:pPr>
        <w:rPr>
          <w:rtl/>
          <w:lang w:eastAsia="he-IL"/>
        </w:rPr>
      </w:pPr>
      <w:bookmarkStart w:id="21345" w:name="_ETM_Q1_11553204"/>
      <w:bookmarkStart w:id="21346" w:name="_ETM_Q1_11553319"/>
      <w:bookmarkEnd w:id="21345"/>
      <w:bookmarkEnd w:id="21346"/>
      <w:r>
        <w:rPr>
          <w:rFonts w:hint="cs"/>
          <w:rtl/>
          <w:lang w:eastAsia="he-IL"/>
        </w:rPr>
        <w:t>רגע, שאלה ליועץ המשפטי, צריך להקריא</w:t>
      </w:r>
      <w:bookmarkStart w:id="21347" w:name="_ETM_Q1_11558897"/>
      <w:bookmarkEnd w:id="21347"/>
      <w:r>
        <w:rPr>
          <w:rFonts w:hint="cs"/>
          <w:rtl/>
          <w:lang w:eastAsia="he-IL"/>
        </w:rPr>
        <w:t xml:space="preserve"> אותם?</w:t>
      </w:r>
      <w:bookmarkStart w:id="21348" w:name="_ETM_Q1_11560238"/>
      <w:bookmarkEnd w:id="21348"/>
    </w:p>
    <w:p w14:paraId="3F432BD6" w14:textId="77777777" w:rsidR="0043647F" w:rsidRDefault="0043647F" w:rsidP="0043647F">
      <w:pPr>
        <w:rPr>
          <w:rtl/>
          <w:lang w:eastAsia="he-IL"/>
        </w:rPr>
      </w:pPr>
      <w:bookmarkStart w:id="21349" w:name="_ETM_Q1_11560788"/>
      <w:bookmarkEnd w:id="21349"/>
    </w:p>
    <w:p w14:paraId="7EDA9064" w14:textId="0B7F7858" w:rsidR="0043647F" w:rsidRDefault="0043647F" w:rsidP="0043647F">
      <w:pPr>
        <w:pStyle w:val="af6"/>
        <w:keepNext/>
        <w:rPr>
          <w:rtl/>
        </w:rPr>
      </w:pPr>
      <w:bookmarkStart w:id="21350" w:name="ET_yor_5763_2174"/>
      <w:r w:rsidRPr="0043647F">
        <w:rPr>
          <w:rStyle w:val="TagStyle"/>
          <w:rtl/>
        </w:rPr>
        <w:t xml:space="preserve"> &lt;&lt; יור &gt;&gt; </w:t>
      </w:r>
      <w:r>
        <w:rPr>
          <w:rtl/>
        </w:rPr>
        <w:t>היו"ר משה ארבל:</w:t>
      </w:r>
      <w:r w:rsidRPr="0043647F">
        <w:rPr>
          <w:rStyle w:val="TagStyle"/>
          <w:rtl/>
        </w:rPr>
        <w:t xml:space="preserve"> &lt;&lt; יור &gt;&gt;</w:t>
      </w:r>
      <w:r w:rsidR="00707E81">
        <w:rPr>
          <w:rtl/>
        </w:rPr>
        <w:t xml:space="preserve"> </w:t>
      </w:r>
      <w:r>
        <w:rPr>
          <w:rtl/>
        </w:rPr>
        <w:t xml:space="preserve"> </w:t>
      </w:r>
      <w:bookmarkEnd w:id="21350"/>
    </w:p>
    <w:p w14:paraId="2430B692" w14:textId="77777777" w:rsidR="0043647F" w:rsidRDefault="0043647F" w:rsidP="0043647F">
      <w:pPr>
        <w:pStyle w:val="KeepWithNext"/>
        <w:rPr>
          <w:rtl/>
          <w:lang w:eastAsia="he-IL"/>
        </w:rPr>
      </w:pPr>
    </w:p>
    <w:p w14:paraId="17C9340D" w14:textId="52DA84C9" w:rsidR="0043647F" w:rsidRDefault="0043647F" w:rsidP="0043647F">
      <w:pPr>
        <w:rPr>
          <w:rtl/>
          <w:lang w:eastAsia="he-IL"/>
        </w:rPr>
      </w:pPr>
      <w:bookmarkStart w:id="21351" w:name="_ETM_Q1_11558229"/>
      <w:bookmarkStart w:id="21352" w:name="_ETM_Q1_11558290"/>
      <w:bookmarkEnd w:id="21351"/>
      <w:bookmarkEnd w:id="21352"/>
      <w:r>
        <w:rPr>
          <w:rFonts w:hint="cs"/>
          <w:rtl/>
          <w:lang w:eastAsia="he-IL"/>
        </w:rPr>
        <w:t>היועץ המשפטי מקריא.</w:t>
      </w:r>
      <w:bookmarkStart w:id="21353" w:name="_ETM_Q1_11561168"/>
      <w:bookmarkEnd w:id="21353"/>
    </w:p>
    <w:p w14:paraId="368464CB" w14:textId="77777777" w:rsidR="0043647F" w:rsidRDefault="0043647F" w:rsidP="0043647F">
      <w:pPr>
        <w:rPr>
          <w:rtl/>
          <w:lang w:eastAsia="he-IL"/>
        </w:rPr>
      </w:pPr>
      <w:bookmarkStart w:id="21354" w:name="_ETM_Q1_11561909"/>
      <w:bookmarkEnd w:id="21354"/>
    </w:p>
    <w:p w14:paraId="09C9903E" w14:textId="03465AF8" w:rsidR="0043647F" w:rsidRDefault="0043647F" w:rsidP="0043647F">
      <w:pPr>
        <w:pStyle w:val="a4"/>
        <w:keepNext/>
        <w:rPr>
          <w:rtl/>
        </w:rPr>
      </w:pPr>
      <w:bookmarkStart w:id="21355" w:name="ET_speaker_אייל_לב_ארי_2175"/>
      <w:r w:rsidRPr="0043647F">
        <w:rPr>
          <w:rStyle w:val="TagStyle"/>
          <w:rtl/>
        </w:rPr>
        <w:t xml:space="preserve"> &lt;&lt; דובר &gt;&gt; </w:t>
      </w:r>
      <w:r>
        <w:rPr>
          <w:rtl/>
        </w:rPr>
        <w:t>אייל לב ארי:</w:t>
      </w:r>
      <w:r w:rsidRPr="0043647F">
        <w:rPr>
          <w:rStyle w:val="TagStyle"/>
          <w:rtl/>
        </w:rPr>
        <w:t xml:space="preserve"> &lt;&lt; דובר &gt;&gt;</w:t>
      </w:r>
      <w:r w:rsidR="00707E81">
        <w:rPr>
          <w:rtl/>
        </w:rPr>
        <w:t xml:space="preserve"> </w:t>
      </w:r>
      <w:r>
        <w:rPr>
          <w:rtl/>
        </w:rPr>
        <w:t xml:space="preserve"> </w:t>
      </w:r>
      <w:bookmarkEnd w:id="21355"/>
    </w:p>
    <w:p w14:paraId="37D4DF0E" w14:textId="77777777" w:rsidR="0043647F" w:rsidRDefault="0043647F" w:rsidP="0043647F">
      <w:pPr>
        <w:pStyle w:val="KeepWithNext"/>
        <w:rPr>
          <w:rtl/>
          <w:lang w:eastAsia="he-IL"/>
        </w:rPr>
      </w:pPr>
    </w:p>
    <w:p w14:paraId="3562BA35" w14:textId="57A5E8ED" w:rsidR="0043647F" w:rsidRDefault="0043647F" w:rsidP="0043647F">
      <w:pPr>
        <w:rPr>
          <w:rtl/>
          <w:lang w:eastAsia="he-IL"/>
        </w:rPr>
      </w:pPr>
      <w:bookmarkStart w:id="21356" w:name="_ETM_Q1_11565985"/>
      <w:bookmarkEnd w:id="21356"/>
      <w:r>
        <w:rPr>
          <w:rFonts w:hint="cs"/>
          <w:rtl/>
          <w:lang w:eastAsia="he-IL"/>
        </w:rPr>
        <w:t>ב</w:t>
      </w:r>
      <w:bookmarkStart w:id="21357" w:name="_ETM_Q1_11566136"/>
      <w:bookmarkEnd w:id="21357"/>
      <w:r>
        <w:rPr>
          <w:rFonts w:hint="cs"/>
          <w:rtl/>
          <w:lang w:eastAsia="he-IL"/>
        </w:rPr>
        <w:t>ס</w:t>
      </w:r>
      <w:bookmarkStart w:id="21358" w:name="_ETM_Q1_11561309"/>
      <w:bookmarkEnd w:id="21358"/>
      <w:r>
        <w:rPr>
          <w:rFonts w:hint="cs"/>
          <w:rtl/>
          <w:lang w:eastAsia="he-IL"/>
        </w:rPr>
        <w:t>עיף 13(ה), במקום</w:t>
      </w:r>
      <w:bookmarkStart w:id="21359" w:name="_ETM_Q1_11562664"/>
      <w:bookmarkEnd w:id="21359"/>
      <w:r>
        <w:rPr>
          <w:rFonts w:hint="cs"/>
          <w:rtl/>
          <w:lang w:eastAsia="he-IL"/>
        </w:rPr>
        <w:t xml:space="preserve"> רשאי ראש הסיעה הגדולה שאינה</w:t>
      </w:r>
      <w:bookmarkStart w:id="21360" w:name="_ETM_Q1_11567918"/>
      <w:bookmarkEnd w:id="21360"/>
      <w:r>
        <w:rPr>
          <w:rFonts w:hint="cs"/>
          <w:rtl/>
          <w:lang w:eastAsia="he-IL"/>
        </w:rPr>
        <w:t xml:space="preserve"> נמנית עם הסיעות</w:t>
      </w:r>
      <w:bookmarkStart w:id="21361" w:name="_ETM_Q1_11565013"/>
      <w:bookmarkEnd w:id="21361"/>
      <w:r>
        <w:rPr>
          <w:rFonts w:hint="cs"/>
          <w:rtl/>
          <w:lang w:eastAsia="he-IL"/>
        </w:rPr>
        <w:t xml:space="preserve"> שירכיבו את הממשלה המיועדת</w:t>
      </w:r>
      <w:bookmarkStart w:id="21362" w:name="_ETM_Q1_11565882"/>
      <w:bookmarkEnd w:id="21362"/>
      <w:r>
        <w:rPr>
          <w:rFonts w:hint="cs"/>
          <w:rtl/>
          <w:lang w:eastAsia="he-IL"/>
        </w:rPr>
        <w:t xml:space="preserve"> בסעיף</w:t>
      </w:r>
      <w:bookmarkStart w:id="21363" w:name="_ETM_Q1_11567431"/>
      <w:bookmarkEnd w:id="21363"/>
      <w:r>
        <w:rPr>
          <w:rFonts w:hint="cs"/>
          <w:rtl/>
          <w:lang w:eastAsia="he-IL"/>
        </w:rPr>
        <w:t xml:space="preserve"> קטן זה ראש הסיעה הגדולה, יבוא</w:t>
      </w:r>
      <w:bookmarkStart w:id="21364" w:name="_ETM_Q1_11567909"/>
      <w:bookmarkEnd w:id="21364"/>
      <w:r>
        <w:rPr>
          <w:rFonts w:hint="cs"/>
          <w:rtl/>
          <w:lang w:eastAsia="he-IL"/>
        </w:rPr>
        <w:t xml:space="preserve"> רשאים ראשי הסיעות שאינ</w:t>
      </w:r>
      <w:bookmarkStart w:id="21365" w:name="_ETM_Q1_11569468"/>
      <w:bookmarkStart w:id="21366" w:name="_ETM_Q1_11569730"/>
      <w:bookmarkEnd w:id="21365"/>
      <w:bookmarkEnd w:id="21366"/>
      <w:r>
        <w:rPr>
          <w:rFonts w:hint="cs"/>
          <w:rtl/>
          <w:lang w:eastAsia="he-IL"/>
        </w:rPr>
        <w:t>ן נמנות עם הסיעות שירכיבו</w:t>
      </w:r>
      <w:bookmarkStart w:id="21367" w:name="_ETM_Q1_11570618"/>
      <w:bookmarkEnd w:id="21367"/>
      <w:r>
        <w:rPr>
          <w:rFonts w:hint="cs"/>
          <w:rtl/>
          <w:lang w:eastAsia="he-IL"/>
        </w:rPr>
        <w:t xml:space="preserve"> את הממשלה המיועדת</w:t>
      </w:r>
      <w:bookmarkStart w:id="21368" w:name="_ETM_Q1_11573470"/>
      <w:bookmarkEnd w:id="21368"/>
      <w:r>
        <w:rPr>
          <w:rFonts w:hint="cs"/>
          <w:rtl/>
          <w:lang w:eastAsia="he-IL"/>
        </w:rPr>
        <w:t xml:space="preserve"> בסעיף קטן זה, ראשי סיעות האופוזיציה.</w:t>
      </w:r>
      <w:bookmarkStart w:id="21369" w:name="_ETM_Q1_11578777"/>
      <w:bookmarkEnd w:id="21369"/>
    </w:p>
    <w:p w14:paraId="3CBD58DE" w14:textId="77777777" w:rsidR="0043647F" w:rsidRDefault="0043647F" w:rsidP="0043647F">
      <w:pPr>
        <w:rPr>
          <w:rtl/>
          <w:lang w:eastAsia="he-IL"/>
        </w:rPr>
      </w:pPr>
      <w:bookmarkStart w:id="21370" w:name="_ETM_Q1_11579464"/>
      <w:bookmarkStart w:id="21371" w:name="_ETM_Q1_11574630"/>
      <w:bookmarkStart w:id="21372" w:name="_ETM_Q1_11576645"/>
      <w:bookmarkEnd w:id="21370"/>
      <w:bookmarkEnd w:id="21371"/>
      <w:bookmarkEnd w:id="21372"/>
    </w:p>
    <w:p w14:paraId="72CBEF8D" w14:textId="58764E86" w:rsidR="0043647F" w:rsidRDefault="0043647F" w:rsidP="0043647F">
      <w:pPr>
        <w:pStyle w:val="a4"/>
        <w:keepNext/>
        <w:rPr>
          <w:rtl/>
        </w:rPr>
      </w:pPr>
      <w:bookmarkStart w:id="21373" w:name="ET_speaker_5792_2176"/>
      <w:r w:rsidRPr="0043647F">
        <w:rPr>
          <w:rStyle w:val="TagStyle"/>
          <w:rtl/>
        </w:rPr>
        <w:t xml:space="preserve"> &lt;&lt; דובר &gt;&gt; </w:t>
      </w:r>
      <w:r>
        <w:rPr>
          <w:rtl/>
        </w:rPr>
        <w:t>יבגני סובה (ישראל ביתנו):</w:t>
      </w:r>
      <w:r w:rsidRPr="0043647F">
        <w:rPr>
          <w:rStyle w:val="TagStyle"/>
          <w:rtl/>
        </w:rPr>
        <w:t xml:space="preserve"> &lt;&lt; דובר &gt;&gt;</w:t>
      </w:r>
      <w:r w:rsidR="00707E81">
        <w:rPr>
          <w:rtl/>
        </w:rPr>
        <w:t xml:space="preserve"> </w:t>
      </w:r>
      <w:r>
        <w:rPr>
          <w:rtl/>
        </w:rPr>
        <w:t xml:space="preserve"> </w:t>
      </w:r>
      <w:bookmarkEnd w:id="21373"/>
    </w:p>
    <w:p w14:paraId="09D9A357" w14:textId="77777777" w:rsidR="0043647F" w:rsidRDefault="0043647F" w:rsidP="0043647F">
      <w:pPr>
        <w:pStyle w:val="KeepWithNext"/>
        <w:rPr>
          <w:rtl/>
          <w:lang w:eastAsia="he-IL"/>
        </w:rPr>
      </w:pPr>
    </w:p>
    <w:p w14:paraId="62D39693" w14:textId="12C68B0D" w:rsidR="0043647F" w:rsidRDefault="0043647F" w:rsidP="0043647F">
      <w:pPr>
        <w:rPr>
          <w:rtl/>
          <w:lang w:eastAsia="he-IL"/>
        </w:rPr>
      </w:pPr>
      <w:r>
        <w:rPr>
          <w:rFonts w:hint="cs"/>
          <w:rtl/>
          <w:lang w:eastAsia="he-IL"/>
        </w:rPr>
        <w:t>ט</w:t>
      </w:r>
      <w:bookmarkStart w:id="21374" w:name="_ETM_Q1_11578676"/>
      <w:bookmarkStart w:id="21375" w:name="_ETM_Q1_11578879"/>
      <w:bookmarkEnd w:id="21374"/>
      <w:bookmarkEnd w:id="21375"/>
      <w:r>
        <w:rPr>
          <w:rFonts w:hint="cs"/>
          <w:rtl/>
          <w:lang w:eastAsia="he-IL"/>
        </w:rPr>
        <w:t>וב, אדוני היושב ראש, בניגוד</w:t>
      </w:r>
      <w:bookmarkStart w:id="21376" w:name="_ETM_Q1_11581694"/>
      <w:bookmarkEnd w:id="21376"/>
      <w:r>
        <w:rPr>
          <w:rFonts w:hint="cs"/>
          <w:rtl/>
          <w:lang w:eastAsia="he-IL"/>
        </w:rPr>
        <w:t xml:space="preserve"> להרבה ויכוחים בחברה הישראלית בשלושה</w:t>
      </w:r>
      <w:bookmarkStart w:id="21377" w:name="_ETM_Q1_11581170"/>
      <w:bookmarkEnd w:id="21377"/>
      <w:r>
        <w:rPr>
          <w:rFonts w:hint="cs"/>
          <w:rtl/>
          <w:lang w:eastAsia="he-IL"/>
        </w:rPr>
        <w:t xml:space="preserve"> חודשים האחרונים מאז שקמה הממשלה, </w:t>
      </w:r>
      <w:bookmarkStart w:id="21378" w:name="_ETM_Q1_11586371"/>
      <w:bookmarkEnd w:id="21378"/>
      <w:r>
        <w:rPr>
          <w:rFonts w:hint="cs"/>
          <w:rtl/>
          <w:lang w:eastAsia="he-IL"/>
        </w:rPr>
        <w:t>אני חושב שאין מחלוקת</w:t>
      </w:r>
      <w:bookmarkStart w:id="21379" w:name="_ETM_Q1_11583976"/>
      <w:bookmarkEnd w:id="21379"/>
      <w:r>
        <w:rPr>
          <w:rFonts w:hint="cs"/>
          <w:rtl/>
          <w:lang w:eastAsia="he-IL"/>
        </w:rPr>
        <w:t xml:space="preserve"> שרוב הציבור מתנגד למינוי של עבריין</w:t>
      </w:r>
      <w:bookmarkStart w:id="21380" w:name="_ETM_Q1_11589804"/>
      <w:bookmarkEnd w:id="21380"/>
      <w:r>
        <w:rPr>
          <w:rFonts w:hint="cs"/>
          <w:rtl/>
          <w:lang w:eastAsia="he-IL"/>
        </w:rPr>
        <w:t xml:space="preserve"> מורשע לממשלת ישראל, אני חושב שכל הסקרים</w:t>
      </w:r>
      <w:bookmarkStart w:id="21381" w:name="_ETM_Q1_11589741"/>
      <w:bookmarkEnd w:id="21381"/>
      <w:r>
        <w:rPr>
          <w:rFonts w:hint="cs"/>
          <w:rtl/>
          <w:lang w:eastAsia="he-IL"/>
        </w:rPr>
        <w:t xml:space="preserve"> מעידים על כך</w:t>
      </w:r>
      <w:bookmarkStart w:id="21382" w:name="_ETM_Q1_11590886"/>
      <w:bookmarkEnd w:id="21382"/>
      <w:r>
        <w:rPr>
          <w:rFonts w:hint="cs"/>
          <w:rtl/>
          <w:lang w:eastAsia="he-IL"/>
        </w:rPr>
        <w:t xml:space="preserve"> שלמעלה מ- 65% מהציבור, דרך אגב גם ציבור</w:t>
      </w:r>
      <w:bookmarkStart w:id="21383" w:name="_ETM_Q1_11593565"/>
      <w:bookmarkEnd w:id="21383"/>
      <w:r>
        <w:rPr>
          <w:rFonts w:hint="cs"/>
          <w:rtl/>
          <w:lang w:eastAsia="he-IL"/>
        </w:rPr>
        <w:t xml:space="preserve"> שהצביע בעד</w:t>
      </w:r>
      <w:bookmarkStart w:id="21384" w:name="_ETM_Q1_11594713"/>
      <w:bookmarkEnd w:id="21384"/>
      <w:r>
        <w:rPr>
          <w:rFonts w:hint="cs"/>
          <w:rtl/>
          <w:lang w:eastAsia="he-IL"/>
        </w:rPr>
        <w:t xml:space="preserve"> הקואליציה, הוא מתנגד בתוקף לדבר הזה, ולכן כל ניסיון של</w:t>
      </w:r>
      <w:bookmarkStart w:id="21385" w:name="_ETM_Q1_11601897"/>
      <w:bookmarkEnd w:id="21385"/>
      <w:r>
        <w:rPr>
          <w:rFonts w:hint="cs"/>
          <w:rtl/>
          <w:lang w:eastAsia="he-IL"/>
        </w:rPr>
        <w:t xml:space="preserve"> הקואליציה לקדם את החוק הזה, בסופו של דבר</w:t>
      </w:r>
      <w:bookmarkStart w:id="21386" w:name="_ETM_Q1_11601815"/>
      <w:bookmarkEnd w:id="21386"/>
      <w:r>
        <w:rPr>
          <w:rFonts w:hint="cs"/>
          <w:rtl/>
          <w:lang w:eastAsia="he-IL"/>
        </w:rPr>
        <w:t xml:space="preserve"> תפגע רק</w:t>
      </w:r>
      <w:bookmarkStart w:id="21387" w:name="_ETM_Q1_11602858"/>
      <w:bookmarkEnd w:id="21387"/>
      <w:r>
        <w:rPr>
          <w:rFonts w:hint="cs"/>
          <w:rtl/>
          <w:lang w:eastAsia="he-IL"/>
        </w:rPr>
        <w:t xml:space="preserve"> בקואליציה, רק בממשלה</w:t>
      </w:r>
      <w:bookmarkStart w:id="21388" w:name="_ETM_Q1_11603233"/>
      <w:bookmarkEnd w:id="21388"/>
      <w:r>
        <w:rPr>
          <w:rFonts w:hint="cs"/>
          <w:rtl/>
          <w:lang w:eastAsia="he-IL"/>
        </w:rPr>
        <w:t>, ותביא למשבר חוקתי שאנחנו מתקרבים</w:t>
      </w:r>
      <w:bookmarkStart w:id="21389" w:name="_ETM_Q1_11610616"/>
      <w:bookmarkEnd w:id="21389"/>
      <w:r>
        <w:rPr>
          <w:rFonts w:hint="cs"/>
          <w:rtl/>
          <w:lang w:eastAsia="he-IL"/>
        </w:rPr>
        <w:t xml:space="preserve"> אליו.</w:t>
      </w:r>
      <w:bookmarkStart w:id="21390" w:name="_ETM_Q1_11611412"/>
      <w:bookmarkEnd w:id="21390"/>
    </w:p>
    <w:p w14:paraId="1C381A10" w14:textId="77777777" w:rsidR="0043647F" w:rsidRDefault="0043647F" w:rsidP="0043647F">
      <w:pPr>
        <w:rPr>
          <w:rtl/>
          <w:lang w:eastAsia="he-IL"/>
        </w:rPr>
      </w:pPr>
    </w:p>
    <w:p w14:paraId="262C6BB2" w14:textId="6284C93F" w:rsidR="0043647F" w:rsidRDefault="0043647F" w:rsidP="0043647F">
      <w:pPr>
        <w:pStyle w:val="af6"/>
        <w:keepNext/>
        <w:rPr>
          <w:rtl/>
        </w:rPr>
      </w:pPr>
      <w:bookmarkStart w:id="21391" w:name="ET_yor_5763_2177"/>
      <w:r w:rsidRPr="0043647F">
        <w:rPr>
          <w:rStyle w:val="TagStyle"/>
          <w:rtl/>
        </w:rPr>
        <w:t xml:space="preserve"> &lt;&lt; יור &gt;&gt; </w:t>
      </w:r>
      <w:r>
        <w:rPr>
          <w:rtl/>
        </w:rPr>
        <w:t>היו"ר משה ארבל:</w:t>
      </w:r>
      <w:r w:rsidRPr="0043647F">
        <w:rPr>
          <w:rStyle w:val="TagStyle"/>
          <w:rtl/>
        </w:rPr>
        <w:t xml:space="preserve"> &lt;&lt; יור &gt;&gt;</w:t>
      </w:r>
      <w:r w:rsidR="00707E81">
        <w:rPr>
          <w:rtl/>
        </w:rPr>
        <w:t xml:space="preserve"> </w:t>
      </w:r>
      <w:r>
        <w:rPr>
          <w:rtl/>
        </w:rPr>
        <w:t xml:space="preserve"> </w:t>
      </w:r>
      <w:bookmarkEnd w:id="21391"/>
    </w:p>
    <w:p w14:paraId="4AD78E53" w14:textId="77777777" w:rsidR="0043647F" w:rsidRDefault="0043647F" w:rsidP="0043647F">
      <w:pPr>
        <w:pStyle w:val="KeepWithNext"/>
        <w:rPr>
          <w:rtl/>
          <w:lang w:eastAsia="he-IL"/>
        </w:rPr>
      </w:pPr>
    </w:p>
    <w:p w14:paraId="0837E885" w14:textId="4D9987B3" w:rsidR="0043647F" w:rsidRDefault="0043647F" w:rsidP="0043647F">
      <w:pPr>
        <w:rPr>
          <w:rtl/>
          <w:lang w:eastAsia="he-IL"/>
        </w:rPr>
      </w:pPr>
      <w:bookmarkStart w:id="21392" w:name="_ETM_Q1_11609231"/>
      <w:bookmarkStart w:id="21393" w:name="_ETM_Q1_11609393"/>
      <w:bookmarkStart w:id="21394" w:name="_ETM_Q1_11604444"/>
      <w:bookmarkEnd w:id="21392"/>
      <w:bookmarkEnd w:id="21393"/>
      <w:bookmarkEnd w:id="21394"/>
      <w:r>
        <w:rPr>
          <w:rFonts w:hint="cs"/>
          <w:rtl/>
          <w:lang w:eastAsia="he-IL"/>
        </w:rPr>
        <w:t>תודה, אנחנו נעבור להצבעה. מי בעד ההסתייגות ירים את ידו? ארבעה, מי נגד? שבעה, נמנע</w:t>
      </w:r>
      <w:bookmarkStart w:id="21395" w:name="_ETM_Q1_11614366"/>
      <w:bookmarkEnd w:id="21395"/>
      <w:r>
        <w:rPr>
          <w:rFonts w:hint="cs"/>
          <w:rtl/>
          <w:lang w:eastAsia="he-IL"/>
        </w:rPr>
        <w:t>? אין.</w:t>
      </w:r>
    </w:p>
    <w:p w14:paraId="63DFEA64" w14:textId="77777777" w:rsidR="0043647F" w:rsidRDefault="0043647F" w:rsidP="0043647F">
      <w:pPr>
        <w:rPr>
          <w:rtl/>
          <w:lang w:eastAsia="he-IL"/>
        </w:rPr>
      </w:pPr>
    </w:p>
    <w:p w14:paraId="202FE163" w14:textId="77777777" w:rsidR="0043647F" w:rsidRDefault="0043647F" w:rsidP="0043647F">
      <w:pPr>
        <w:pStyle w:val="af1"/>
        <w:keepNext/>
        <w:rPr>
          <w:rtl/>
          <w:lang w:eastAsia="he-IL"/>
        </w:rPr>
      </w:pPr>
      <w:r>
        <w:rPr>
          <w:rFonts w:hint="cs"/>
          <w:rtl/>
          <w:lang w:eastAsia="he-IL"/>
        </w:rPr>
        <w:t>הצבעה</w:t>
      </w:r>
    </w:p>
    <w:p w14:paraId="67E64B62" w14:textId="77777777" w:rsidR="0043647F" w:rsidRDefault="0043647F" w:rsidP="0043647F">
      <w:pPr>
        <w:rPr>
          <w:rtl/>
          <w:lang w:eastAsia="he-IL"/>
        </w:rPr>
      </w:pPr>
    </w:p>
    <w:p w14:paraId="08E6E631" w14:textId="77777777" w:rsidR="0043647F" w:rsidRDefault="0043647F" w:rsidP="0043647F">
      <w:pPr>
        <w:pStyle w:val="--"/>
        <w:keepNext/>
        <w:rPr>
          <w:rtl/>
          <w:lang w:eastAsia="he-IL"/>
        </w:rPr>
      </w:pPr>
      <w:r>
        <w:rPr>
          <w:rFonts w:hint="cs"/>
          <w:rtl/>
          <w:lang w:eastAsia="he-IL"/>
        </w:rPr>
        <w:t>ההסתייגות נדחתה.</w:t>
      </w:r>
    </w:p>
    <w:p w14:paraId="1D199562" w14:textId="77777777" w:rsidR="0043647F" w:rsidRDefault="0043647F" w:rsidP="0043647F">
      <w:pPr>
        <w:rPr>
          <w:rtl/>
          <w:lang w:eastAsia="he-IL"/>
        </w:rPr>
      </w:pPr>
    </w:p>
    <w:p w14:paraId="79849130" w14:textId="77777777" w:rsidR="0043647F" w:rsidRDefault="0043647F" w:rsidP="0043647F">
      <w:pPr>
        <w:rPr>
          <w:rtl/>
          <w:lang w:eastAsia="he-IL"/>
        </w:rPr>
      </w:pPr>
      <w:r>
        <w:rPr>
          <w:rtl/>
          <w:lang w:eastAsia="he-IL"/>
        </w:rPr>
        <w:t>אני קובע שההסתייגות לא התקבלה.</w:t>
      </w:r>
      <w:bookmarkStart w:id="21396" w:name="_ETM_Q1_11618833"/>
      <w:bookmarkEnd w:id="21396"/>
    </w:p>
    <w:p w14:paraId="5392E45D" w14:textId="77777777" w:rsidR="0043647F" w:rsidRDefault="0043647F" w:rsidP="0043647F">
      <w:pPr>
        <w:rPr>
          <w:rtl/>
          <w:lang w:eastAsia="he-IL"/>
        </w:rPr>
      </w:pPr>
      <w:bookmarkStart w:id="21397" w:name="_ETM_Q1_11619369"/>
      <w:bookmarkEnd w:id="21397"/>
    </w:p>
    <w:p w14:paraId="18D226A6" w14:textId="1ECDB1D0" w:rsidR="0043647F" w:rsidRDefault="0043647F" w:rsidP="0043647F">
      <w:pPr>
        <w:pStyle w:val="a4"/>
        <w:keepNext/>
        <w:rPr>
          <w:rtl/>
        </w:rPr>
      </w:pPr>
      <w:bookmarkStart w:id="21398" w:name="ET_speaker_6127_2178"/>
      <w:r w:rsidRPr="0043647F">
        <w:rPr>
          <w:rStyle w:val="TagStyle"/>
          <w:rtl/>
        </w:rPr>
        <w:t xml:space="preserve"> &lt;&lt; דובר &gt;&gt; </w:t>
      </w:r>
      <w:r>
        <w:rPr>
          <w:rtl/>
        </w:rPr>
        <w:t>ולדימיר בליאק (יש עתיד):</w:t>
      </w:r>
      <w:r w:rsidRPr="0043647F">
        <w:rPr>
          <w:rStyle w:val="TagStyle"/>
          <w:rtl/>
        </w:rPr>
        <w:t xml:space="preserve"> &lt;&lt; דובר &gt;&gt;</w:t>
      </w:r>
      <w:r w:rsidR="00707E81">
        <w:rPr>
          <w:rtl/>
        </w:rPr>
        <w:t xml:space="preserve"> </w:t>
      </w:r>
      <w:r>
        <w:rPr>
          <w:rtl/>
        </w:rPr>
        <w:t xml:space="preserve"> </w:t>
      </w:r>
      <w:bookmarkEnd w:id="21398"/>
    </w:p>
    <w:p w14:paraId="384CFE43" w14:textId="77777777" w:rsidR="0043647F" w:rsidRDefault="0043647F" w:rsidP="0043647F">
      <w:pPr>
        <w:pStyle w:val="KeepWithNext"/>
        <w:rPr>
          <w:rtl/>
          <w:lang w:eastAsia="he-IL"/>
        </w:rPr>
      </w:pPr>
    </w:p>
    <w:p w14:paraId="519DF8DF" w14:textId="1B36E2EC" w:rsidR="0043647F" w:rsidRDefault="0043647F" w:rsidP="0043647F">
      <w:pPr>
        <w:rPr>
          <w:rtl/>
          <w:lang w:eastAsia="he-IL"/>
        </w:rPr>
      </w:pPr>
      <w:bookmarkStart w:id="21399" w:name="_ETM_Q1_11624890"/>
      <w:bookmarkStart w:id="21400" w:name="_ETM_Q1_11625117"/>
      <w:bookmarkStart w:id="21401" w:name="_ETM_Q1_11620297"/>
      <w:bookmarkEnd w:id="21399"/>
      <w:bookmarkEnd w:id="21400"/>
      <w:bookmarkEnd w:id="21401"/>
      <w:r>
        <w:rPr>
          <w:rFonts w:hint="cs"/>
          <w:rtl/>
          <w:lang w:eastAsia="he-IL"/>
        </w:rPr>
        <w:t>אני מבקש לרשום רוויזיה בשם חבר הכנסת סובה</w:t>
      </w:r>
      <w:bookmarkStart w:id="21402" w:name="_ETM_Q1_11626705"/>
      <w:bookmarkEnd w:id="21402"/>
      <w:r>
        <w:rPr>
          <w:rFonts w:hint="cs"/>
          <w:rtl/>
          <w:lang w:eastAsia="he-IL"/>
        </w:rPr>
        <w:t xml:space="preserve"> ובשמי.</w:t>
      </w:r>
      <w:bookmarkStart w:id="21403" w:name="_ETM_Q1_11629033"/>
      <w:bookmarkEnd w:id="21403"/>
    </w:p>
    <w:p w14:paraId="2941FDAA" w14:textId="77777777" w:rsidR="0043647F" w:rsidRDefault="0043647F" w:rsidP="0043647F">
      <w:pPr>
        <w:rPr>
          <w:rtl/>
          <w:lang w:eastAsia="he-IL"/>
        </w:rPr>
      </w:pPr>
      <w:bookmarkStart w:id="21404" w:name="_ETM_Q1_11629567"/>
      <w:bookmarkStart w:id="21405" w:name="_ETM_Q1_11624731"/>
      <w:bookmarkEnd w:id="21404"/>
      <w:bookmarkEnd w:id="21405"/>
    </w:p>
    <w:p w14:paraId="0570E87C" w14:textId="7B8B8F84" w:rsidR="0043647F" w:rsidRDefault="0043647F" w:rsidP="0043647F">
      <w:pPr>
        <w:pStyle w:val="af6"/>
        <w:keepNext/>
        <w:rPr>
          <w:rtl/>
        </w:rPr>
      </w:pPr>
      <w:bookmarkStart w:id="21406" w:name="ET_yor_5763_2179"/>
      <w:r w:rsidRPr="0043647F">
        <w:rPr>
          <w:rStyle w:val="TagStyle"/>
          <w:rtl/>
        </w:rPr>
        <w:t xml:space="preserve"> &lt;&lt; יור &gt;&gt; </w:t>
      </w:r>
      <w:r>
        <w:rPr>
          <w:rtl/>
        </w:rPr>
        <w:t>היו"ר משה ארבל:</w:t>
      </w:r>
      <w:r w:rsidRPr="0043647F">
        <w:rPr>
          <w:rStyle w:val="TagStyle"/>
          <w:rtl/>
        </w:rPr>
        <w:t xml:space="preserve"> &lt;&lt; יור &gt;&gt;</w:t>
      </w:r>
      <w:r w:rsidR="00707E81">
        <w:rPr>
          <w:rtl/>
        </w:rPr>
        <w:t xml:space="preserve"> </w:t>
      </w:r>
      <w:r>
        <w:rPr>
          <w:rtl/>
        </w:rPr>
        <w:t xml:space="preserve"> </w:t>
      </w:r>
      <w:bookmarkEnd w:id="21406"/>
    </w:p>
    <w:p w14:paraId="30887FEC" w14:textId="77777777" w:rsidR="0043647F" w:rsidRDefault="0043647F" w:rsidP="0043647F">
      <w:pPr>
        <w:pStyle w:val="KeepWithNext"/>
        <w:rPr>
          <w:rtl/>
          <w:lang w:eastAsia="he-IL"/>
        </w:rPr>
      </w:pPr>
    </w:p>
    <w:p w14:paraId="78ED7EC0" w14:textId="7EEC5684" w:rsidR="0043647F" w:rsidRDefault="0043647F" w:rsidP="0043647F">
      <w:pPr>
        <w:rPr>
          <w:rtl/>
          <w:lang w:eastAsia="he-IL"/>
        </w:rPr>
      </w:pPr>
      <w:bookmarkStart w:id="21407" w:name="_ETM_Q1_11627900"/>
      <w:bookmarkStart w:id="21408" w:name="_ETM_Q1_11628035"/>
      <w:bookmarkStart w:id="21409" w:name="_ETM_Q1_11623078"/>
      <w:bookmarkStart w:id="21410" w:name="_ETM_Q1_11618353"/>
      <w:bookmarkEnd w:id="21407"/>
      <w:bookmarkEnd w:id="21408"/>
      <w:bookmarkEnd w:id="21409"/>
      <w:bookmarkEnd w:id="21410"/>
      <w:r>
        <w:rPr>
          <w:rFonts w:hint="cs"/>
          <w:rtl/>
          <w:lang w:eastAsia="he-IL"/>
        </w:rPr>
        <w:t>רוויזיה בשם סובה ובליאק, אדוני היועץ המשפטי</w:t>
      </w:r>
      <w:bookmarkStart w:id="21411" w:name="_ETM_Q1_11624958"/>
      <w:bookmarkEnd w:id="21411"/>
      <w:r>
        <w:rPr>
          <w:rFonts w:hint="cs"/>
          <w:rtl/>
          <w:lang w:eastAsia="he-IL"/>
        </w:rPr>
        <w:t xml:space="preserve"> </w:t>
      </w:r>
      <w:bookmarkStart w:id="21412" w:name="_ETM_Q1_11620996"/>
      <w:bookmarkEnd w:id="21412"/>
      <w:r>
        <w:rPr>
          <w:rFonts w:hint="cs"/>
          <w:rtl/>
          <w:lang w:eastAsia="he-IL"/>
        </w:rPr>
        <w:t>הסתייגות 5</w:t>
      </w:r>
      <w:bookmarkStart w:id="21413" w:name="_ETM_Q1_11622267"/>
      <w:bookmarkStart w:id="21414" w:name="_ETM_Q1_11617508"/>
      <w:bookmarkStart w:id="21415" w:name="_ETM_Q1_11612791"/>
      <w:bookmarkEnd w:id="21413"/>
      <w:bookmarkEnd w:id="21414"/>
      <w:bookmarkEnd w:id="21415"/>
      <w:r>
        <w:rPr>
          <w:rFonts w:hint="cs"/>
          <w:rtl/>
          <w:lang w:eastAsia="he-IL"/>
        </w:rPr>
        <w:t xml:space="preserve"> בבקשה.</w:t>
      </w:r>
    </w:p>
    <w:p w14:paraId="79D3A93A" w14:textId="77777777" w:rsidR="0043647F" w:rsidRDefault="0043647F" w:rsidP="0043647F">
      <w:pPr>
        <w:rPr>
          <w:rtl/>
          <w:lang w:eastAsia="he-IL"/>
        </w:rPr>
      </w:pPr>
      <w:bookmarkStart w:id="21416" w:name="_ETM_Q1_11630717"/>
      <w:bookmarkStart w:id="21417" w:name="_ETM_Q1_11631342"/>
      <w:bookmarkStart w:id="21418" w:name="_ETM_Q1_11626518"/>
      <w:bookmarkStart w:id="21419" w:name="_ETM_Q1_11621836"/>
      <w:bookmarkEnd w:id="21416"/>
      <w:bookmarkEnd w:id="21417"/>
      <w:bookmarkEnd w:id="21418"/>
      <w:bookmarkEnd w:id="21419"/>
    </w:p>
    <w:p w14:paraId="29DA8848" w14:textId="013BE83C" w:rsidR="0043647F" w:rsidRDefault="0043647F" w:rsidP="0043647F">
      <w:pPr>
        <w:pStyle w:val="a4"/>
        <w:keepNext/>
        <w:rPr>
          <w:rtl/>
        </w:rPr>
      </w:pPr>
      <w:bookmarkStart w:id="21420" w:name="ET_speaker_אייל_לב_ארי_2180"/>
      <w:r w:rsidRPr="0043647F">
        <w:rPr>
          <w:rStyle w:val="TagStyle"/>
          <w:rtl/>
        </w:rPr>
        <w:t xml:space="preserve"> &lt;&lt; דובר &gt;&gt; </w:t>
      </w:r>
      <w:r>
        <w:rPr>
          <w:rtl/>
        </w:rPr>
        <w:t>אייל לב ארי:</w:t>
      </w:r>
      <w:r w:rsidRPr="0043647F">
        <w:rPr>
          <w:rStyle w:val="TagStyle"/>
          <w:rtl/>
        </w:rPr>
        <w:t xml:space="preserve"> &lt;&lt; דובר &gt;&gt;</w:t>
      </w:r>
      <w:r w:rsidR="00707E81">
        <w:rPr>
          <w:rtl/>
        </w:rPr>
        <w:t xml:space="preserve"> </w:t>
      </w:r>
      <w:r>
        <w:rPr>
          <w:rtl/>
        </w:rPr>
        <w:t xml:space="preserve"> </w:t>
      </w:r>
      <w:bookmarkEnd w:id="21420"/>
    </w:p>
    <w:p w14:paraId="47607B03" w14:textId="77777777" w:rsidR="0043647F" w:rsidRDefault="0043647F" w:rsidP="0043647F">
      <w:pPr>
        <w:pStyle w:val="KeepWithNext"/>
        <w:rPr>
          <w:rtl/>
          <w:lang w:eastAsia="he-IL"/>
        </w:rPr>
      </w:pPr>
    </w:p>
    <w:p w14:paraId="1C3BBB33" w14:textId="393144F2" w:rsidR="0043647F" w:rsidRDefault="006E2947" w:rsidP="00813F4A">
      <w:pPr>
        <w:rPr>
          <w:rtl/>
          <w:lang w:eastAsia="he-IL"/>
        </w:rPr>
      </w:pPr>
      <w:bookmarkStart w:id="21421" w:name="_ETM_Q1_11624318"/>
      <w:bookmarkStart w:id="21422" w:name="_ETM_Q1_11624442"/>
      <w:bookmarkEnd w:id="21421"/>
      <w:bookmarkEnd w:id="21422"/>
      <w:r>
        <w:rPr>
          <w:rtl/>
          <w:lang w:eastAsia="he-IL"/>
        </w:rPr>
        <w:t>בסעיף 13</w:t>
      </w:r>
      <w:r w:rsidR="0043647F">
        <w:rPr>
          <w:rFonts w:hint="cs"/>
          <w:rtl/>
          <w:lang w:eastAsia="he-IL"/>
        </w:rPr>
        <w:t>(ה)</w:t>
      </w:r>
      <w:r>
        <w:rPr>
          <w:rtl/>
          <w:lang w:eastAsia="he-IL"/>
        </w:rPr>
        <w:t xml:space="preserve"> המוצע במקום ה</w:t>
      </w:r>
      <w:bookmarkStart w:id="21423" w:name="_ETM_Q1_11628317"/>
      <w:bookmarkEnd w:id="21423"/>
      <w:r w:rsidR="0043647F">
        <w:rPr>
          <w:rFonts w:hint="cs"/>
          <w:rtl/>
          <w:lang w:eastAsia="he-IL"/>
        </w:rPr>
        <w:t>א</w:t>
      </w:r>
      <w:r>
        <w:rPr>
          <w:rtl/>
          <w:lang w:eastAsia="he-IL"/>
        </w:rPr>
        <w:t>ישור של</w:t>
      </w:r>
      <w:r w:rsidR="0043647F">
        <w:rPr>
          <w:rFonts w:hint="cs"/>
          <w:rtl/>
          <w:lang w:eastAsia="he-IL"/>
        </w:rPr>
        <w:t>א</w:t>
      </w:r>
      <w:r>
        <w:rPr>
          <w:rtl/>
          <w:lang w:eastAsia="he-IL"/>
        </w:rPr>
        <w:t xml:space="preserve"> יותר מ</w:t>
      </w:r>
      <w:r w:rsidR="0043647F">
        <w:rPr>
          <w:rFonts w:hint="cs"/>
          <w:rtl/>
          <w:lang w:eastAsia="he-IL"/>
        </w:rPr>
        <w:t>רבע</w:t>
      </w:r>
      <w:bookmarkStart w:id="21424" w:name="_ETM_Q1_11633341"/>
      <w:bookmarkStart w:id="21425" w:name="_ETM_Q1_11630383"/>
      <w:bookmarkEnd w:id="21424"/>
      <w:bookmarkEnd w:id="21425"/>
      <w:r w:rsidR="0043647F">
        <w:rPr>
          <w:rFonts w:hint="cs"/>
          <w:rtl/>
          <w:lang w:eastAsia="he-IL"/>
        </w:rPr>
        <w:t xml:space="preserve"> </w:t>
      </w:r>
      <w:r>
        <w:rPr>
          <w:rtl/>
          <w:lang w:eastAsia="he-IL"/>
        </w:rPr>
        <w:t>מספר השרים המיועדים</w:t>
      </w:r>
      <w:bookmarkStart w:id="21426" w:name="_ETM_Q1_11632463"/>
      <w:bookmarkStart w:id="21427" w:name="_ETM_Q1_11630783"/>
      <w:bookmarkEnd w:id="21426"/>
      <w:bookmarkEnd w:id="21427"/>
      <w:r>
        <w:rPr>
          <w:rtl/>
          <w:lang w:eastAsia="he-IL"/>
        </w:rPr>
        <w:t xml:space="preserve"> אם לדעתו יש ספק אם </w:t>
      </w:r>
      <w:r w:rsidR="0043647F">
        <w:rPr>
          <w:rFonts w:hint="cs"/>
          <w:rtl/>
          <w:lang w:eastAsia="he-IL"/>
        </w:rPr>
        <w:t>מתקיימים</w:t>
      </w:r>
      <w:r w:rsidR="00707E81">
        <w:rPr>
          <w:rFonts w:hint="cs"/>
          <w:rtl/>
          <w:lang w:eastAsia="he-IL"/>
        </w:rPr>
        <w:t xml:space="preserve"> </w:t>
      </w:r>
      <w:r>
        <w:rPr>
          <w:rtl/>
          <w:lang w:eastAsia="he-IL"/>
        </w:rPr>
        <w:t xml:space="preserve">לגביהם תנאי הכשירות לפי הוראות סעיף 6 </w:t>
      </w:r>
      <w:bookmarkStart w:id="21428" w:name="_ETM_Q1_11636251"/>
      <w:bookmarkEnd w:id="21428"/>
      <w:r w:rsidR="0043647F">
        <w:rPr>
          <w:rFonts w:hint="cs"/>
          <w:rtl/>
          <w:lang w:eastAsia="he-IL"/>
        </w:rPr>
        <w:t>וינ</w:t>
      </w:r>
      <w:r>
        <w:rPr>
          <w:rtl/>
          <w:lang w:eastAsia="he-IL"/>
        </w:rPr>
        <w:t xml:space="preserve">מק את טיעוניו, יבוא על אישור של כל אחד מהשרים מיועדים </w:t>
      </w:r>
      <w:r w:rsidR="0043647F">
        <w:rPr>
          <w:rFonts w:hint="cs"/>
          <w:rtl/>
          <w:lang w:eastAsia="he-IL"/>
        </w:rPr>
        <w:t>א</w:t>
      </w:r>
      <w:bookmarkStart w:id="21429" w:name="_ETM_Q1_11639361"/>
      <w:bookmarkEnd w:id="21429"/>
      <w:r>
        <w:rPr>
          <w:rtl/>
          <w:lang w:eastAsia="he-IL"/>
        </w:rPr>
        <w:t xml:space="preserve">ם </w:t>
      </w:r>
      <w:r w:rsidR="0043647F">
        <w:rPr>
          <w:rFonts w:hint="cs"/>
          <w:rtl/>
          <w:lang w:eastAsia="he-IL"/>
        </w:rPr>
        <w:t>ל</w:t>
      </w:r>
      <w:r>
        <w:rPr>
          <w:rtl/>
          <w:lang w:eastAsia="he-IL"/>
        </w:rPr>
        <w:t xml:space="preserve">דעתם יש ספק אם מתקיימים לגביהם תנאי הכשירות לפי הוראות סעיף </w:t>
      </w:r>
      <w:bookmarkStart w:id="21430" w:name="_ETM_Q1_11641343"/>
      <w:bookmarkEnd w:id="21430"/>
      <w:r>
        <w:rPr>
          <w:rtl/>
          <w:lang w:eastAsia="he-IL"/>
        </w:rPr>
        <w:t>6</w:t>
      </w:r>
      <w:r w:rsidR="0043647F">
        <w:rPr>
          <w:rFonts w:hint="cs"/>
          <w:rtl/>
          <w:lang w:eastAsia="he-IL"/>
        </w:rPr>
        <w:t xml:space="preserve"> וינמקו את טיעוניהם.</w:t>
      </w:r>
      <w:bookmarkStart w:id="21431" w:name="_ETM_Q1_11648380"/>
      <w:bookmarkEnd w:id="21431"/>
    </w:p>
    <w:p w14:paraId="55D25936" w14:textId="77777777" w:rsidR="0043647F" w:rsidRDefault="0043647F" w:rsidP="00813F4A">
      <w:pPr>
        <w:rPr>
          <w:rtl/>
          <w:lang w:eastAsia="he-IL"/>
        </w:rPr>
      </w:pPr>
      <w:bookmarkStart w:id="21432" w:name="_ETM_Q1_11649277"/>
      <w:bookmarkStart w:id="21433" w:name="_ETM_Q1_11649438"/>
      <w:bookmarkStart w:id="21434" w:name="_ETM_Q1_11649905"/>
      <w:bookmarkStart w:id="21435" w:name="_ETM_Q1_11645088"/>
      <w:bookmarkEnd w:id="21432"/>
      <w:bookmarkEnd w:id="21433"/>
      <w:bookmarkEnd w:id="21434"/>
      <w:bookmarkEnd w:id="21435"/>
    </w:p>
    <w:p w14:paraId="260B9DC2" w14:textId="49EC8261" w:rsidR="0043647F" w:rsidRDefault="0043647F" w:rsidP="0043647F">
      <w:pPr>
        <w:pStyle w:val="a4"/>
        <w:keepNext/>
        <w:rPr>
          <w:rtl/>
        </w:rPr>
      </w:pPr>
      <w:bookmarkStart w:id="21436" w:name="ET_speaker_5792_2181"/>
      <w:r w:rsidRPr="0043647F">
        <w:rPr>
          <w:rStyle w:val="TagStyle"/>
          <w:rtl/>
        </w:rPr>
        <w:t xml:space="preserve"> &lt;&lt; דובר &gt;&gt; </w:t>
      </w:r>
      <w:r>
        <w:rPr>
          <w:rtl/>
        </w:rPr>
        <w:t>יבגני סובה (ישראל ביתנו):</w:t>
      </w:r>
      <w:r w:rsidRPr="0043647F">
        <w:rPr>
          <w:rStyle w:val="TagStyle"/>
          <w:rtl/>
        </w:rPr>
        <w:t xml:space="preserve"> &lt;&lt; דובר &gt;&gt;</w:t>
      </w:r>
      <w:r w:rsidR="00707E81">
        <w:rPr>
          <w:rtl/>
        </w:rPr>
        <w:t xml:space="preserve"> </w:t>
      </w:r>
      <w:r>
        <w:rPr>
          <w:rtl/>
        </w:rPr>
        <w:t xml:space="preserve"> </w:t>
      </w:r>
      <w:bookmarkEnd w:id="21436"/>
    </w:p>
    <w:p w14:paraId="69D4997F" w14:textId="77777777" w:rsidR="0043647F" w:rsidRDefault="0043647F" w:rsidP="0043647F">
      <w:pPr>
        <w:pStyle w:val="KeepWithNext"/>
        <w:rPr>
          <w:rtl/>
          <w:lang w:eastAsia="he-IL"/>
        </w:rPr>
      </w:pPr>
    </w:p>
    <w:p w14:paraId="1E82E5C1" w14:textId="77777777" w:rsidR="0043647F" w:rsidRDefault="0043647F" w:rsidP="0043647F">
      <w:pPr>
        <w:rPr>
          <w:rtl/>
          <w:lang w:eastAsia="he-IL"/>
        </w:rPr>
      </w:pPr>
      <w:bookmarkStart w:id="21437" w:name="_ETM_Q1_11648076"/>
      <w:bookmarkStart w:id="21438" w:name="_ETM_Q1_11648247"/>
      <w:bookmarkEnd w:id="21437"/>
      <w:bookmarkEnd w:id="21438"/>
      <w:r>
        <w:rPr>
          <w:rFonts w:hint="cs"/>
          <w:rtl/>
          <w:lang w:eastAsia="he-IL"/>
        </w:rPr>
        <w:t xml:space="preserve">אדוני </w:t>
      </w:r>
      <w:bookmarkStart w:id="21439" w:name="_ETM_Q1_11648689"/>
      <w:bookmarkStart w:id="21440" w:name="_ETM_Q1_11648853"/>
      <w:bookmarkEnd w:id="21439"/>
      <w:bookmarkEnd w:id="21440"/>
      <w:r w:rsidR="006E2947">
        <w:rPr>
          <w:rtl/>
          <w:lang w:eastAsia="he-IL"/>
        </w:rPr>
        <w:t>היושב ראש</w:t>
      </w:r>
      <w:r>
        <w:rPr>
          <w:rFonts w:hint="cs"/>
          <w:rtl/>
          <w:lang w:eastAsia="he-IL"/>
        </w:rPr>
        <w:t>,</w:t>
      </w:r>
      <w:bookmarkStart w:id="21441" w:name="_ETM_Q1_11649369"/>
      <w:bookmarkEnd w:id="21441"/>
      <w:r w:rsidR="006E2947">
        <w:rPr>
          <w:rtl/>
          <w:lang w:eastAsia="he-IL"/>
        </w:rPr>
        <w:t xml:space="preserve"> לעומת מספר אנשים במפלגות הליכוד, שרים במפלגת הליכוד, כבר שמענו את עמדתם ב</w:t>
      </w:r>
      <w:r>
        <w:rPr>
          <w:rFonts w:hint="cs"/>
          <w:rtl/>
          <w:lang w:eastAsia="he-IL"/>
        </w:rPr>
        <w:t>אשר</w:t>
      </w:r>
      <w:r w:rsidR="006E2947">
        <w:rPr>
          <w:rtl/>
          <w:lang w:eastAsia="he-IL"/>
        </w:rPr>
        <w:t xml:space="preserve"> לפסילתו של החוק כזה או אחר על ידי בית המשפט העליון</w:t>
      </w:r>
      <w:r>
        <w:rPr>
          <w:rFonts w:hint="cs"/>
          <w:rtl/>
          <w:lang w:eastAsia="he-IL"/>
        </w:rPr>
        <w:t>,</w:t>
      </w:r>
      <w:r w:rsidR="006E2947">
        <w:rPr>
          <w:rtl/>
          <w:lang w:eastAsia="he-IL"/>
        </w:rPr>
        <w:t xml:space="preserve"> לא שמענו את זה משרי ש"ס ויהדות התורה</w:t>
      </w:r>
      <w:r>
        <w:rPr>
          <w:rFonts w:hint="cs"/>
          <w:rtl/>
          <w:lang w:eastAsia="he-IL"/>
        </w:rPr>
        <w:t>,</w:t>
      </w:r>
      <w:r w:rsidR="006E2947">
        <w:rPr>
          <w:rtl/>
          <w:lang w:eastAsia="he-IL"/>
        </w:rPr>
        <w:t xml:space="preserve"> אני אשמח אם מישהו ירצה להתייחס ולהגיד, בהנחה שבית המשפט יפסול את החוקים שהקואליציה מקדמת, האם שרים מטעם הסיעה שלך</w:t>
      </w:r>
      <w:r>
        <w:rPr>
          <w:rFonts w:hint="cs"/>
          <w:rtl/>
          <w:lang w:eastAsia="he-IL"/>
        </w:rPr>
        <w:t>,</w:t>
      </w:r>
      <w:r w:rsidR="006E2947">
        <w:rPr>
          <w:rtl/>
          <w:lang w:eastAsia="he-IL"/>
        </w:rPr>
        <w:t xml:space="preserve"> מטעם יהדות התורה</w:t>
      </w:r>
      <w:bookmarkStart w:id="21442" w:name="_ETM_Q1_11670681"/>
      <w:bookmarkEnd w:id="21442"/>
      <w:r>
        <w:rPr>
          <w:rFonts w:hint="cs"/>
          <w:rtl/>
          <w:lang w:eastAsia="he-IL"/>
        </w:rPr>
        <w:t>,</w:t>
      </w:r>
      <w:r w:rsidR="006E2947">
        <w:rPr>
          <w:rtl/>
          <w:lang w:eastAsia="he-IL"/>
        </w:rPr>
        <w:t xml:space="preserve"> יצייתו להחלטה של בית המשפט או יגידו,</w:t>
      </w:r>
      <w:bookmarkStart w:id="21443" w:name="_ETM_Q1_11672229"/>
      <w:bookmarkEnd w:id="21443"/>
      <w:r w:rsidR="006E2947">
        <w:rPr>
          <w:rtl/>
          <w:lang w:eastAsia="he-IL"/>
        </w:rPr>
        <w:t xml:space="preserve"> אנחנו חלק משרי הליכוד שאנחנו לא נצ</w:t>
      </w:r>
      <w:bookmarkStart w:id="21444" w:name="_ETM_Q1_11673439"/>
      <w:bookmarkEnd w:id="21444"/>
      <w:r>
        <w:rPr>
          <w:rFonts w:hint="cs"/>
          <w:rtl/>
          <w:lang w:eastAsia="he-IL"/>
        </w:rPr>
        <w:t xml:space="preserve">יית </w:t>
      </w:r>
      <w:r w:rsidR="006E2947">
        <w:rPr>
          <w:rtl/>
          <w:lang w:eastAsia="he-IL"/>
        </w:rPr>
        <w:t xml:space="preserve">להחלטה של בית המשפט. </w:t>
      </w:r>
    </w:p>
    <w:p w14:paraId="75BF9A4E" w14:textId="77777777" w:rsidR="0043647F" w:rsidRDefault="0043647F" w:rsidP="0043647F">
      <w:pPr>
        <w:rPr>
          <w:rtl/>
          <w:lang w:eastAsia="he-IL"/>
        </w:rPr>
      </w:pPr>
      <w:bookmarkStart w:id="21445" w:name="_ETM_Q1_11677215"/>
      <w:bookmarkStart w:id="21446" w:name="_ETM_Q1_11678717"/>
      <w:bookmarkStart w:id="21447" w:name="_ETM_Q1_11678745"/>
      <w:bookmarkEnd w:id="21445"/>
      <w:bookmarkEnd w:id="21446"/>
      <w:bookmarkEnd w:id="21447"/>
    </w:p>
    <w:p w14:paraId="68FCD517" w14:textId="28E2DD9A" w:rsidR="0043647F" w:rsidRDefault="0043647F" w:rsidP="0043647F">
      <w:pPr>
        <w:pStyle w:val="af6"/>
        <w:keepNext/>
        <w:rPr>
          <w:rtl/>
        </w:rPr>
      </w:pPr>
      <w:bookmarkStart w:id="21448" w:name="ET_yor_5763_2182"/>
      <w:r w:rsidRPr="0043647F">
        <w:rPr>
          <w:rStyle w:val="TagStyle"/>
          <w:rtl/>
        </w:rPr>
        <w:t xml:space="preserve"> &lt;&lt; יור &gt;&gt; </w:t>
      </w:r>
      <w:r>
        <w:rPr>
          <w:rtl/>
        </w:rPr>
        <w:t>היו"ר משה ארבל:</w:t>
      </w:r>
      <w:r w:rsidRPr="0043647F">
        <w:rPr>
          <w:rStyle w:val="TagStyle"/>
          <w:rtl/>
        </w:rPr>
        <w:t xml:space="preserve"> &lt;&lt; יור &gt;&gt;</w:t>
      </w:r>
      <w:r w:rsidR="00707E81">
        <w:rPr>
          <w:rtl/>
        </w:rPr>
        <w:t xml:space="preserve"> </w:t>
      </w:r>
      <w:r>
        <w:rPr>
          <w:rtl/>
        </w:rPr>
        <w:t xml:space="preserve"> </w:t>
      </w:r>
      <w:bookmarkEnd w:id="21448"/>
    </w:p>
    <w:p w14:paraId="16CE386B" w14:textId="77777777" w:rsidR="0043647F" w:rsidRDefault="0043647F" w:rsidP="0043647F">
      <w:pPr>
        <w:pStyle w:val="KeepWithNext"/>
        <w:rPr>
          <w:rtl/>
          <w:lang w:eastAsia="he-IL"/>
        </w:rPr>
      </w:pPr>
    </w:p>
    <w:p w14:paraId="071285EE" w14:textId="18228479" w:rsidR="0043647F" w:rsidRDefault="0043647F" w:rsidP="0043647F">
      <w:pPr>
        <w:rPr>
          <w:rtl/>
          <w:lang w:eastAsia="he-IL"/>
        </w:rPr>
      </w:pPr>
      <w:bookmarkStart w:id="21449" w:name="_ETM_Q1_11680011"/>
      <w:bookmarkStart w:id="21450" w:name="_ETM_Q1_11680131"/>
      <w:bookmarkStart w:id="21451" w:name="_ETM_Q1_11675170"/>
      <w:bookmarkStart w:id="21452" w:name="_ETM_Q1_11670348"/>
      <w:bookmarkEnd w:id="21449"/>
      <w:bookmarkEnd w:id="21450"/>
      <w:bookmarkEnd w:id="21451"/>
      <w:bookmarkEnd w:id="21452"/>
      <w:r>
        <w:rPr>
          <w:rFonts w:hint="cs"/>
          <w:rtl/>
          <w:lang w:eastAsia="he-IL"/>
        </w:rPr>
        <w:t>תודה רבה. אנחנו</w:t>
      </w:r>
      <w:bookmarkStart w:id="21453" w:name="_ETM_Q1_11675223"/>
      <w:bookmarkEnd w:id="21453"/>
      <w:r>
        <w:rPr>
          <w:rFonts w:hint="cs"/>
          <w:rtl/>
          <w:lang w:eastAsia="he-IL"/>
        </w:rPr>
        <w:t xml:space="preserve"> נעבור להצבעה, מי בעד ההסתייגות ירים את ידו? </w:t>
      </w:r>
      <w:r w:rsidR="002A2F93">
        <w:rPr>
          <w:rFonts w:hint="cs"/>
          <w:rtl/>
          <w:lang w:eastAsia="he-IL"/>
        </w:rPr>
        <w:t>שלושה</w:t>
      </w:r>
      <w:r>
        <w:rPr>
          <w:rFonts w:hint="cs"/>
          <w:rtl/>
          <w:lang w:eastAsia="he-IL"/>
        </w:rPr>
        <w:t xml:space="preserve">, מי נגד? שבעה, </w:t>
      </w:r>
      <w:r w:rsidR="002A2F93">
        <w:rPr>
          <w:rFonts w:hint="cs"/>
          <w:rtl/>
          <w:lang w:eastAsia="he-IL"/>
        </w:rPr>
        <w:t>מי נמנע? אחת</w:t>
      </w:r>
      <w:r>
        <w:rPr>
          <w:rFonts w:hint="cs"/>
          <w:rtl/>
          <w:lang w:eastAsia="he-IL"/>
        </w:rPr>
        <w:t>.</w:t>
      </w:r>
    </w:p>
    <w:p w14:paraId="6CA8A5A5" w14:textId="77777777" w:rsidR="0043647F" w:rsidRDefault="0043647F" w:rsidP="0043647F">
      <w:pPr>
        <w:rPr>
          <w:rtl/>
          <w:lang w:eastAsia="he-IL"/>
        </w:rPr>
      </w:pPr>
    </w:p>
    <w:p w14:paraId="1CE78EE6" w14:textId="77777777" w:rsidR="0043647F" w:rsidRDefault="0043647F" w:rsidP="0043647F">
      <w:pPr>
        <w:pStyle w:val="af1"/>
        <w:keepNext/>
        <w:rPr>
          <w:rtl/>
          <w:lang w:eastAsia="he-IL"/>
        </w:rPr>
      </w:pPr>
      <w:r>
        <w:rPr>
          <w:rFonts w:hint="cs"/>
          <w:rtl/>
          <w:lang w:eastAsia="he-IL"/>
        </w:rPr>
        <w:t>הצבעה</w:t>
      </w:r>
    </w:p>
    <w:p w14:paraId="7A61CD04" w14:textId="77777777" w:rsidR="0043647F" w:rsidRDefault="0043647F" w:rsidP="0043647F">
      <w:pPr>
        <w:rPr>
          <w:rtl/>
          <w:lang w:eastAsia="he-IL"/>
        </w:rPr>
      </w:pPr>
    </w:p>
    <w:p w14:paraId="15030CE4" w14:textId="77777777" w:rsidR="0043647F" w:rsidRDefault="0043647F" w:rsidP="0043647F">
      <w:pPr>
        <w:pStyle w:val="--"/>
        <w:keepNext/>
        <w:rPr>
          <w:rtl/>
          <w:lang w:eastAsia="he-IL"/>
        </w:rPr>
      </w:pPr>
      <w:r>
        <w:rPr>
          <w:rFonts w:hint="cs"/>
          <w:rtl/>
          <w:lang w:eastAsia="he-IL"/>
        </w:rPr>
        <w:t>ההסתייגות נדחתה.</w:t>
      </w:r>
    </w:p>
    <w:p w14:paraId="311232D0" w14:textId="77777777" w:rsidR="0043647F" w:rsidRDefault="0043647F" w:rsidP="0043647F">
      <w:pPr>
        <w:rPr>
          <w:rtl/>
          <w:lang w:eastAsia="he-IL"/>
        </w:rPr>
      </w:pPr>
    </w:p>
    <w:p w14:paraId="223420F1" w14:textId="7F40D02C" w:rsidR="0043647F" w:rsidRDefault="0043647F" w:rsidP="0043647F">
      <w:pPr>
        <w:rPr>
          <w:rtl/>
          <w:lang w:eastAsia="he-IL"/>
        </w:rPr>
      </w:pPr>
      <w:bookmarkStart w:id="21454" w:name="_ETM_Q1_11689485"/>
      <w:bookmarkStart w:id="21455" w:name="_ETM_Q1_11684712"/>
      <w:bookmarkStart w:id="21456" w:name="_ETM_Q1_11679940"/>
      <w:bookmarkEnd w:id="21454"/>
      <w:bookmarkEnd w:id="21455"/>
      <w:bookmarkEnd w:id="21456"/>
      <w:r>
        <w:rPr>
          <w:rtl/>
          <w:lang w:eastAsia="he-IL"/>
        </w:rPr>
        <w:t>ההסתייגות לא התקבלה.</w:t>
      </w:r>
      <w:bookmarkStart w:id="21457" w:name="_ETM_Q1_11681633"/>
      <w:bookmarkEnd w:id="21457"/>
    </w:p>
    <w:p w14:paraId="716527F1" w14:textId="77777777" w:rsidR="002A2F93" w:rsidRDefault="002A2F93" w:rsidP="0043647F">
      <w:pPr>
        <w:rPr>
          <w:rtl/>
          <w:lang w:eastAsia="he-IL"/>
        </w:rPr>
      </w:pPr>
    </w:p>
    <w:p w14:paraId="136F3DEB" w14:textId="635F42D0" w:rsidR="002A2F93" w:rsidRDefault="002A2F93" w:rsidP="002A2F93">
      <w:pPr>
        <w:pStyle w:val="a4"/>
        <w:keepNext/>
        <w:rPr>
          <w:rtl/>
        </w:rPr>
      </w:pPr>
      <w:bookmarkStart w:id="21458" w:name="ET_speaker_6127_2183"/>
      <w:r w:rsidRPr="002A2F93">
        <w:rPr>
          <w:rStyle w:val="TagStyle"/>
          <w:rtl/>
        </w:rPr>
        <w:t xml:space="preserve"> &lt;&lt; דובר &gt;&gt; </w:t>
      </w:r>
      <w:r>
        <w:rPr>
          <w:rtl/>
        </w:rPr>
        <w:t>ולדימיר בליאק (יש עתיד):</w:t>
      </w:r>
      <w:r w:rsidRPr="002A2F93">
        <w:rPr>
          <w:rStyle w:val="TagStyle"/>
          <w:rtl/>
        </w:rPr>
        <w:t xml:space="preserve"> &lt;&lt; דובר &gt;&gt;</w:t>
      </w:r>
      <w:r w:rsidR="00707E81">
        <w:rPr>
          <w:rtl/>
        </w:rPr>
        <w:t xml:space="preserve"> </w:t>
      </w:r>
      <w:r>
        <w:rPr>
          <w:rtl/>
        </w:rPr>
        <w:t xml:space="preserve"> </w:t>
      </w:r>
      <w:bookmarkEnd w:id="21458"/>
    </w:p>
    <w:p w14:paraId="779822B1" w14:textId="77777777" w:rsidR="002A2F93" w:rsidRDefault="002A2F93" w:rsidP="002A2F93">
      <w:pPr>
        <w:pStyle w:val="KeepWithNext"/>
        <w:rPr>
          <w:rtl/>
          <w:lang w:eastAsia="he-IL"/>
        </w:rPr>
      </w:pPr>
    </w:p>
    <w:p w14:paraId="67A9D350" w14:textId="17B364A7" w:rsidR="002A2F93" w:rsidRDefault="002A2F93" w:rsidP="002A2F93">
      <w:pPr>
        <w:rPr>
          <w:rtl/>
          <w:lang w:eastAsia="he-IL"/>
        </w:rPr>
      </w:pPr>
      <w:bookmarkStart w:id="21459" w:name="_ETM_Q1_11684821"/>
      <w:bookmarkStart w:id="21460" w:name="_ETM_Q1_11684915"/>
      <w:bookmarkEnd w:id="21459"/>
      <w:bookmarkEnd w:id="21460"/>
      <w:r>
        <w:rPr>
          <w:rFonts w:hint="cs"/>
          <w:rtl/>
          <w:lang w:eastAsia="he-IL"/>
        </w:rPr>
        <w:t>רוויזיה.</w:t>
      </w:r>
    </w:p>
    <w:p w14:paraId="5CA8F65C" w14:textId="77777777" w:rsidR="002A2F93" w:rsidRDefault="002A2F93" w:rsidP="002A2F93">
      <w:pPr>
        <w:rPr>
          <w:rtl/>
          <w:lang w:eastAsia="he-IL"/>
        </w:rPr>
      </w:pPr>
      <w:bookmarkStart w:id="21461" w:name="_ETM_Q1_11685948"/>
      <w:bookmarkStart w:id="21462" w:name="_ETM_Q1_11686514"/>
      <w:bookmarkStart w:id="21463" w:name="_ETM_Q1_11684550"/>
      <w:bookmarkEnd w:id="21461"/>
      <w:bookmarkEnd w:id="21462"/>
      <w:bookmarkEnd w:id="21463"/>
    </w:p>
    <w:p w14:paraId="73A151F4" w14:textId="420FC765" w:rsidR="002A2F93" w:rsidRDefault="002A2F93" w:rsidP="002A2F93">
      <w:pPr>
        <w:pStyle w:val="af6"/>
        <w:keepNext/>
        <w:rPr>
          <w:rtl/>
        </w:rPr>
      </w:pPr>
      <w:bookmarkStart w:id="21464" w:name="ET_yor_5763_2184"/>
      <w:r w:rsidRPr="002A2F93">
        <w:rPr>
          <w:rStyle w:val="TagStyle"/>
          <w:rtl/>
        </w:rPr>
        <w:t xml:space="preserve"> &lt;&lt; יור &gt;&gt; </w:t>
      </w:r>
      <w:r>
        <w:rPr>
          <w:rtl/>
        </w:rPr>
        <w:t>היו"ר משה ארבל:</w:t>
      </w:r>
      <w:r w:rsidRPr="002A2F93">
        <w:rPr>
          <w:rStyle w:val="TagStyle"/>
          <w:rtl/>
        </w:rPr>
        <w:t xml:space="preserve"> &lt;&lt; יור &gt;&gt;</w:t>
      </w:r>
      <w:r w:rsidR="00707E81">
        <w:rPr>
          <w:rtl/>
        </w:rPr>
        <w:t xml:space="preserve"> </w:t>
      </w:r>
      <w:r>
        <w:rPr>
          <w:rtl/>
        </w:rPr>
        <w:t xml:space="preserve"> </w:t>
      </w:r>
      <w:bookmarkEnd w:id="21464"/>
    </w:p>
    <w:p w14:paraId="6C13CF3E" w14:textId="77777777" w:rsidR="002A2F93" w:rsidRDefault="002A2F93" w:rsidP="002A2F93">
      <w:pPr>
        <w:pStyle w:val="KeepWithNext"/>
        <w:rPr>
          <w:rtl/>
          <w:lang w:eastAsia="he-IL"/>
        </w:rPr>
      </w:pPr>
    </w:p>
    <w:p w14:paraId="4C83D208" w14:textId="72AE8966" w:rsidR="002A2F93" w:rsidRDefault="002A2F93" w:rsidP="002A2F93">
      <w:pPr>
        <w:rPr>
          <w:rtl/>
          <w:lang w:eastAsia="he-IL"/>
        </w:rPr>
      </w:pPr>
      <w:bookmarkStart w:id="21465" w:name="_ETM_Q1_11688180"/>
      <w:bookmarkEnd w:id="21465"/>
      <w:r>
        <w:rPr>
          <w:rFonts w:hint="cs"/>
          <w:rtl/>
          <w:lang w:eastAsia="he-IL"/>
        </w:rPr>
        <w:t>ה</w:t>
      </w:r>
      <w:bookmarkStart w:id="21466" w:name="_ETM_Q1_11688491"/>
      <w:bookmarkEnd w:id="21466"/>
      <w:r>
        <w:rPr>
          <w:rFonts w:hint="cs"/>
          <w:rtl/>
          <w:lang w:eastAsia="he-IL"/>
        </w:rPr>
        <w:t>סתייגות 6 אדוני</w:t>
      </w:r>
      <w:r w:rsidR="006E2947">
        <w:rPr>
          <w:rtl/>
          <w:lang w:eastAsia="he-IL"/>
        </w:rPr>
        <w:t xml:space="preserve"> היועץ המשפטי</w:t>
      </w:r>
      <w:r>
        <w:rPr>
          <w:rFonts w:hint="cs"/>
          <w:rtl/>
          <w:lang w:eastAsia="he-IL"/>
        </w:rPr>
        <w:t xml:space="preserve"> בבקשה</w:t>
      </w:r>
      <w:bookmarkStart w:id="21467" w:name="_ETM_Q1_11688752"/>
      <w:bookmarkStart w:id="21468" w:name="_ETM_Q1_11684016"/>
      <w:bookmarkEnd w:id="21467"/>
      <w:bookmarkEnd w:id="21468"/>
      <w:r>
        <w:rPr>
          <w:rFonts w:hint="cs"/>
          <w:rtl/>
          <w:lang w:eastAsia="he-IL"/>
        </w:rPr>
        <w:t>.</w:t>
      </w:r>
    </w:p>
    <w:p w14:paraId="5FD87385" w14:textId="77777777" w:rsidR="002A2F93" w:rsidRDefault="002A2F93" w:rsidP="002A2F93">
      <w:pPr>
        <w:rPr>
          <w:rtl/>
          <w:lang w:eastAsia="he-IL"/>
        </w:rPr>
      </w:pPr>
      <w:bookmarkStart w:id="21469" w:name="_ETM_Q1_11683575"/>
      <w:bookmarkEnd w:id="21469"/>
    </w:p>
    <w:p w14:paraId="30F1A745" w14:textId="2B8AC4B0" w:rsidR="002A2F93" w:rsidRDefault="002A2F93" w:rsidP="002A2F93">
      <w:pPr>
        <w:pStyle w:val="a4"/>
        <w:keepNext/>
        <w:rPr>
          <w:rtl/>
        </w:rPr>
      </w:pPr>
      <w:bookmarkStart w:id="21470" w:name="ET_speaker_אייל_לב_ארי_2185"/>
      <w:r w:rsidRPr="002A2F93">
        <w:rPr>
          <w:rStyle w:val="TagStyle"/>
          <w:rtl/>
        </w:rPr>
        <w:t xml:space="preserve"> &lt;&lt; דובר &gt;&gt; </w:t>
      </w:r>
      <w:r>
        <w:rPr>
          <w:rtl/>
        </w:rPr>
        <w:t>אייל לב ארי:</w:t>
      </w:r>
      <w:r w:rsidRPr="002A2F93">
        <w:rPr>
          <w:rStyle w:val="TagStyle"/>
          <w:rtl/>
        </w:rPr>
        <w:t xml:space="preserve"> &lt;&lt; דובר &gt;&gt;</w:t>
      </w:r>
      <w:r w:rsidR="00707E81">
        <w:rPr>
          <w:rtl/>
        </w:rPr>
        <w:t xml:space="preserve"> </w:t>
      </w:r>
      <w:r>
        <w:rPr>
          <w:rtl/>
        </w:rPr>
        <w:t xml:space="preserve"> </w:t>
      </w:r>
      <w:bookmarkEnd w:id="21470"/>
    </w:p>
    <w:p w14:paraId="7B4161EB" w14:textId="77777777" w:rsidR="002A2F93" w:rsidRDefault="002A2F93" w:rsidP="002A2F93">
      <w:pPr>
        <w:pStyle w:val="KeepWithNext"/>
        <w:rPr>
          <w:rtl/>
          <w:lang w:eastAsia="he-IL"/>
        </w:rPr>
      </w:pPr>
    </w:p>
    <w:p w14:paraId="5660DFB3" w14:textId="77777777" w:rsidR="002A2F93" w:rsidRDefault="006E2947" w:rsidP="002A2F93">
      <w:pPr>
        <w:rPr>
          <w:rtl/>
          <w:lang w:eastAsia="he-IL"/>
        </w:rPr>
      </w:pPr>
      <w:bookmarkStart w:id="21471" w:name="_ETM_Q1_11686129"/>
      <w:bookmarkStart w:id="21472" w:name="_ETM_Q1_11686311"/>
      <w:bookmarkEnd w:id="21471"/>
      <w:bookmarkEnd w:id="21472"/>
      <w:r>
        <w:rPr>
          <w:rtl/>
          <w:lang w:eastAsia="he-IL"/>
        </w:rPr>
        <w:t>במקום ראש הממשלה המיועד</w:t>
      </w:r>
      <w:bookmarkStart w:id="21473" w:name="_ETM_Q1_11688061"/>
      <w:bookmarkEnd w:id="21473"/>
      <w:r w:rsidR="002A2F93">
        <w:rPr>
          <w:rFonts w:hint="cs"/>
          <w:rtl/>
          <w:lang w:eastAsia="he-IL"/>
        </w:rPr>
        <w:t xml:space="preserve"> והשר המיועד</w:t>
      </w:r>
      <w:r>
        <w:rPr>
          <w:rtl/>
          <w:lang w:eastAsia="he-IL"/>
        </w:rPr>
        <w:t xml:space="preserve"> יהיו רשאים להשיב לו יבוא</w:t>
      </w:r>
      <w:r w:rsidR="002A2F93">
        <w:rPr>
          <w:rFonts w:hint="cs"/>
          <w:rtl/>
          <w:lang w:eastAsia="he-IL"/>
        </w:rPr>
        <w:t>,</w:t>
      </w:r>
      <w:r>
        <w:rPr>
          <w:rtl/>
          <w:lang w:eastAsia="he-IL"/>
        </w:rPr>
        <w:t xml:space="preserve"> ראש הממשלה המיועד והשר המיועד יהיו חייבים להשיב להם. </w:t>
      </w:r>
      <w:bookmarkStart w:id="21474" w:name="_ETM_Q1_11697018"/>
      <w:bookmarkEnd w:id="21474"/>
    </w:p>
    <w:p w14:paraId="6F1E7A81" w14:textId="77777777" w:rsidR="002A2F93" w:rsidRDefault="002A2F93" w:rsidP="002A2F93">
      <w:pPr>
        <w:rPr>
          <w:rtl/>
          <w:lang w:eastAsia="he-IL"/>
        </w:rPr>
      </w:pPr>
      <w:bookmarkStart w:id="21475" w:name="_ETM_Q1_11697812"/>
      <w:bookmarkStart w:id="21476" w:name="_ETM_Q1_11698083"/>
      <w:bookmarkEnd w:id="21475"/>
      <w:bookmarkEnd w:id="21476"/>
    </w:p>
    <w:p w14:paraId="03B1B3DD" w14:textId="78916BD7" w:rsidR="002A2F93" w:rsidRDefault="002A2F93" w:rsidP="002A2F93">
      <w:pPr>
        <w:pStyle w:val="af6"/>
        <w:keepNext/>
        <w:rPr>
          <w:rtl/>
        </w:rPr>
      </w:pPr>
      <w:bookmarkStart w:id="21477" w:name="ET_yor_5763_2186"/>
      <w:r w:rsidRPr="002A2F93">
        <w:rPr>
          <w:rStyle w:val="TagStyle"/>
          <w:rtl/>
        </w:rPr>
        <w:t xml:space="preserve"> &lt;&lt; יור &gt;&gt; </w:t>
      </w:r>
      <w:r>
        <w:rPr>
          <w:rtl/>
        </w:rPr>
        <w:t>היו"ר משה ארבל:</w:t>
      </w:r>
      <w:r w:rsidRPr="002A2F93">
        <w:rPr>
          <w:rStyle w:val="TagStyle"/>
          <w:rtl/>
        </w:rPr>
        <w:t xml:space="preserve"> &lt;&lt; יור &gt;&gt;</w:t>
      </w:r>
      <w:r w:rsidR="00707E81">
        <w:rPr>
          <w:rtl/>
        </w:rPr>
        <w:t xml:space="preserve"> </w:t>
      </w:r>
      <w:r>
        <w:rPr>
          <w:rtl/>
        </w:rPr>
        <w:t xml:space="preserve"> </w:t>
      </w:r>
      <w:bookmarkEnd w:id="21477"/>
    </w:p>
    <w:p w14:paraId="074FDBCB" w14:textId="77777777" w:rsidR="002A2F93" w:rsidRDefault="002A2F93" w:rsidP="002A2F93">
      <w:pPr>
        <w:pStyle w:val="KeepWithNext"/>
        <w:rPr>
          <w:rtl/>
          <w:lang w:eastAsia="he-IL"/>
        </w:rPr>
      </w:pPr>
    </w:p>
    <w:p w14:paraId="4BD1C4B8" w14:textId="77777777" w:rsidR="002A2F93" w:rsidRDefault="006E2947" w:rsidP="002A2F93">
      <w:pPr>
        <w:rPr>
          <w:rtl/>
          <w:lang w:eastAsia="he-IL"/>
        </w:rPr>
      </w:pPr>
      <w:bookmarkStart w:id="21478" w:name="_ETM_Q1_11697227"/>
      <w:bookmarkStart w:id="21479" w:name="_ETM_Q1_11697341"/>
      <w:bookmarkStart w:id="21480" w:name="_ETM_Q1_11695999"/>
      <w:bookmarkStart w:id="21481" w:name="_ETM_Q1_11696135"/>
      <w:bookmarkEnd w:id="21478"/>
      <w:bookmarkEnd w:id="21479"/>
      <w:bookmarkEnd w:id="21480"/>
      <w:bookmarkEnd w:id="21481"/>
      <w:r>
        <w:rPr>
          <w:rtl/>
          <w:lang w:eastAsia="he-IL"/>
        </w:rPr>
        <w:t>בבקשה</w:t>
      </w:r>
      <w:r w:rsidR="002A2F93">
        <w:rPr>
          <w:rFonts w:hint="cs"/>
          <w:rtl/>
          <w:lang w:eastAsia="he-IL"/>
        </w:rPr>
        <w:t>.</w:t>
      </w:r>
      <w:bookmarkStart w:id="21482" w:name="_ETM_Q1_11699468"/>
      <w:bookmarkEnd w:id="21482"/>
    </w:p>
    <w:p w14:paraId="0AC164C5" w14:textId="77777777" w:rsidR="002A2F93" w:rsidRDefault="002A2F93" w:rsidP="002A2F93">
      <w:pPr>
        <w:rPr>
          <w:rtl/>
          <w:lang w:eastAsia="he-IL"/>
        </w:rPr>
      </w:pPr>
      <w:bookmarkStart w:id="21483" w:name="_ETM_Q1_11699652"/>
      <w:bookmarkStart w:id="21484" w:name="_ETM_Q1_11700124"/>
      <w:bookmarkStart w:id="21485" w:name="_ETM_Q1_11695532"/>
      <w:bookmarkStart w:id="21486" w:name="_ETM_Q1_11696471"/>
      <w:bookmarkEnd w:id="21483"/>
      <w:bookmarkEnd w:id="21484"/>
      <w:bookmarkEnd w:id="21485"/>
      <w:bookmarkEnd w:id="21486"/>
    </w:p>
    <w:p w14:paraId="10B225C0" w14:textId="26458C8F" w:rsidR="002A2F93" w:rsidRDefault="002A2F93" w:rsidP="002A2F93">
      <w:pPr>
        <w:pStyle w:val="a4"/>
        <w:keepNext/>
        <w:rPr>
          <w:rtl/>
        </w:rPr>
      </w:pPr>
      <w:bookmarkStart w:id="21487" w:name="ET_speaker_5792_2187"/>
      <w:r w:rsidRPr="002A2F93">
        <w:rPr>
          <w:rStyle w:val="TagStyle"/>
          <w:rtl/>
        </w:rPr>
        <w:t xml:space="preserve"> &lt;&lt; דובר &gt;&gt; </w:t>
      </w:r>
      <w:r>
        <w:rPr>
          <w:rtl/>
        </w:rPr>
        <w:t>יבגני סובה (ישראל ביתנו):</w:t>
      </w:r>
      <w:r w:rsidRPr="002A2F93">
        <w:rPr>
          <w:rStyle w:val="TagStyle"/>
          <w:rtl/>
        </w:rPr>
        <w:t xml:space="preserve"> &lt;&lt; דובר &gt;&gt;</w:t>
      </w:r>
      <w:r w:rsidR="00707E81">
        <w:rPr>
          <w:rtl/>
        </w:rPr>
        <w:t xml:space="preserve"> </w:t>
      </w:r>
      <w:r>
        <w:rPr>
          <w:rtl/>
        </w:rPr>
        <w:t xml:space="preserve"> </w:t>
      </w:r>
      <w:bookmarkEnd w:id="21487"/>
    </w:p>
    <w:p w14:paraId="3DC4AFD9" w14:textId="77777777" w:rsidR="002A2F93" w:rsidRDefault="002A2F93" w:rsidP="002A2F93">
      <w:pPr>
        <w:pStyle w:val="KeepWithNext"/>
        <w:rPr>
          <w:rtl/>
          <w:lang w:eastAsia="he-IL"/>
        </w:rPr>
      </w:pPr>
    </w:p>
    <w:p w14:paraId="3DDCBCC0" w14:textId="77777777" w:rsidR="002A2F93" w:rsidRDefault="006E2947" w:rsidP="002A2F93">
      <w:pPr>
        <w:rPr>
          <w:rtl/>
          <w:lang w:eastAsia="he-IL"/>
        </w:rPr>
      </w:pPr>
      <w:bookmarkStart w:id="21488" w:name="_ETM_Q1_11699781"/>
      <w:bookmarkStart w:id="21489" w:name="_ETM_Q1_11698598"/>
      <w:bookmarkStart w:id="21490" w:name="_ETM_Q1_11698786"/>
      <w:bookmarkEnd w:id="21488"/>
      <w:bookmarkEnd w:id="21489"/>
      <w:bookmarkEnd w:id="21490"/>
      <w:r>
        <w:rPr>
          <w:rtl/>
          <w:lang w:eastAsia="he-IL"/>
        </w:rPr>
        <w:t>אדוני היושב ראש, אני לא יודע כמה מכם זוכרים היסטוריה של מדינת ישראל, ב</w:t>
      </w:r>
      <w:r w:rsidR="002A2F93">
        <w:rPr>
          <w:rFonts w:hint="cs"/>
          <w:rtl/>
          <w:lang w:eastAsia="he-IL"/>
        </w:rPr>
        <w:t>- 2008</w:t>
      </w:r>
      <w:r>
        <w:rPr>
          <w:rtl/>
          <w:lang w:eastAsia="he-IL"/>
        </w:rPr>
        <w:t xml:space="preserve"> </w:t>
      </w:r>
      <w:bookmarkStart w:id="21491" w:name="_ETM_Q1_11699388"/>
      <w:bookmarkEnd w:id="21491"/>
      <w:r w:rsidR="002A2F93">
        <w:rPr>
          <w:rFonts w:hint="cs"/>
          <w:rtl/>
          <w:lang w:eastAsia="he-IL"/>
        </w:rPr>
        <w:t>ר</w:t>
      </w:r>
      <w:r>
        <w:rPr>
          <w:rtl/>
          <w:lang w:eastAsia="he-IL"/>
        </w:rPr>
        <w:t>אש הממשלה אהוד אולמרט התפטר בעקבות החקירה עוד בטרם הגשת כתב אישום נגדו. אחד מהשרים הבכירים אז במפלגת קדימה היה שר אבי דיכטר, שר לביטחון הפנים, שחתם מכתב וקרא לראש הממשלה אולמרט להתפטר. לצערי היום זה לא המצב</w:t>
      </w:r>
      <w:r w:rsidR="002A2F93">
        <w:rPr>
          <w:rFonts w:hint="cs"/>
          <w:rtl/>
          <w:lang w:eastAsia="he-IL"/>
        </w:rPr>
        <w:t>,</w:t>
      </w:r>
      <w:r>
        <w:rPr>
          <w:rtl/>
          <w:lang w:eastAsia="he-IL"/>
        </w:rPr>
        <w:t xml:space="preserve"> אני מאוד מקווה ששר דיכטר שינה את דעתו ויצביע נגד הר</w:t>
      </w:r>
      <w:bookmarkStart w:id="21492" w:name="_ETM_Q1_11718835"/>
      <w:bookmarkEnd w:id="21492"/>
      <w:r w:rsidR="002A2F93">
        <w:rPr>
          <w:rFonts w:hint="cs"/>
          <w:rtl/>
          <w:lang w:eastAsia="he-IL"/>
        </w:rPr>
        <w:t xml:space="preserve">פורמה </w:t>
      </w:r>
      <w:bookmarkStart w:id="21493" w:name="_ETM_Q1_11721494"/>
      <w:bookmarkEnd w:id="21493"/>
      <w:r w:rsidR="002A2F93">
        <w:rPr>
          <w:rFonts w:hint="cs"/>
          <w:rtl/>
          <w:lang w:eastAsia="he-IL"/>
        </w:rPr>
        <w:t>המשפטית בקרוב.</w:t>
      </w:r>
      <w:bookmarkStart w:id="21494" w:name="_ETM_Q1_11724479"/>
      <w:bookmarkEnd w:id="21494"/>
    </w:p>
    <w:p w14:paraId="799374CD" w14:textId="77777777" w:rsidR="002A2F93" w:rsidRDefault="002A2F93" w:rsidP="002A2F93">
      <w:pPr>
        <w:rPr>
          <w:rtl/>
          <w:lang w:eastAsia="he-IL"/>
        </w:rPr>
      </w:pPr>
      <w:bookmarkStart w:id="21495" w:name="_ETM_Q1_11724990"/>
      <w:bookmarkStart w:id="21496" w:name="_ETM_Q1_11725183"/>
      <w:bookmarkStart w:id="21497" w:name="_ETM_Q1_11725813"/>
      <w:bookmarkStart w:id="21498" w:name="_ETM_Q1_11720979"/>
      <w:bookmarkEnd w:id="21495"/>
      <w:bookmarkEnd w:id="21496"/>
      <w:bookmarkEnd w:id="21497"/>
      <w:bookmarkEnd w:id="21498"/>
    </w:p>
    <w:p w14:paraId="54471014" w14:textId="0CCC7740" w:rsidR="002A2F93" w:rsidRDefault="002A2F93" w:rsidP="002A2F93">
      <w:pPr>
        <w:pStyle w:val="af6"/>
        <w:keepNext/>
        <w:rPr>
          <w:rtl/>
        </w:rPr>
      </w:pPr>
      <w:bookmarkStart w:id="21499" w:name="ET_yor_5763_2188"/>
      <w:r w:rsidRPr="002A2F93">
        <w:rPr>
          <w:rStyle w:val="TagStyle"/>
          <w:rtl/>
        </w:rPr>
        <w:t xml:space="preserve"> &lt;&lt; יור &gt;&gt; </w:t>
      </w:r>
      <w:r>
        <w:rPr>
          <w:rtl/>
        </w:rPr>
        <w:t>היו"ר משה ארבל:</w:t>
      </w:r>
      <w:r w:rsidRPr="002A2F93">
        <w:rPr>
          <w:rStyle w:val="TagStyle"/>
          <w:rtl/>
        </w:rPr>
        <w:t xml:space="preserve"> &lt;&lt; יור &gt;&gt;</w:t>
      </w:r>
      <w:r w:rsidR="00707E81">
        <w:rPr>
          <w:rtl/>
        </w:rPr>
        <w:t xml:space="preserve"> </w:t>
      </w:r>
      <w:r>
        <w:rPr>
          <w:rtl/>
        </w:rPr>
        <w:t xml:space="preserve"> </w:t>
      </w:r>
      <w:bookmarkEnd w:id="21499"/>
    </w:p>
    <w:p w14:paraId="05FB7906" w14:textId="77777777" w:rsidR="002A2F93" w:rsidRDefault="002A2F93" w:rsidP="002A2F93">
      <w:pPr>
        <w:pStyle w:val="KeepWithNext"/>
        <w:rPr>
          <w:rtl/>
          <w:lang w:eastAsia="he-IL"/>
        </w:rPr>
      </w:pPr>
    </w:p>
    <w:p w14:paraId="3CF7B1FB" w14:textId="193AE43C" w:rsidR="002A2F93" w:rsidRDefault="002A2F93" w:rsidP="002A2F93">
      <w:pPr>
        <w:rPr>
          <w:rtl/>
          <w:lang w:eastAsia="he-IL"/>
        </w:rPr>
      </w:pPr>
      <w:bookmarkStart w:id="21500" w:name="_ETM_Q1_11718052"/>
      <w:bookmarkStart w:id="21501" w:name="_ETM_Q1_11718140"/>
      <w:bookmarkEnd w:id="21500"/>
      <w:bookmarkEnd w:id="21501"/>
      <w:r>
        <w:rPr>
          <w:rFonts w:hint="cs"/>
          <w:rtl/>
          <w:lang w:eastAsia="he-IL"/>
        </w:rPr>
        <w:t>תודה רבה, אנחנו נעבור להצבעה, מי בעד ההסתייגות ירים את ידו? ארבעה, מי נגד? שבעה, מי נמנע? אין.</w:t>
      </w:r>
    </w:p>
    <w:p w14:paraId="0573C36D" w14:textId="77777777" w:rsidR="002A2F93" w:rsidRDefault="002A2F93" w:rsidP="002A2F93">
      <w:pPr>
        <w:rPr>
          <w:rtl/>
          <w:lang w:eastAsia="he-IL"/>
        </w:rPr>
      </w:pPr>
    </w:p>
    <w:p w14:paraId="451CECE3" w14:textId="77777777" w:rsidR="002A2F93" w:rsidRDefault="002A2F93" w:rsidP="002A2F93">
      <w:pPr>
        <w:pStyle w:val="af1"/>
        <w:keepNext/>
        <w:rPr>
          <w:rtl/>
          <w:lang w:eastAsia="he-IL"/>
        </w:rPr>
      </w:pPr>
      <w:r>
        <w:rPr>
          <w:rFonts w:hint="cs"/>
          <w:rtl/>
          <w:lang w:eastAsia="he-IL"/>
        </w:rPr>
        <w:t>הצבעה</w:t>
      </w:r>
    </w:p>
    <w:p w14:paraId="01B89477" w14:textId="77777777" w:rsidR="002A2F93" w:rsidRDefault="002A2F93" w:rsidP="002A2F93">
      <w:pPr>
        <w:rPr>
          <w:rtl/>
          <w:lang w:eastAsia="he-IL"/>
        </w:rPr>
      </w:pPr>
    </w:p>
    <w:p w14:paraId="21243E19" w14:textId="77777777" w:rsidR="002A2F93" w:rsidRDefault="002A2F93" w:rsidP="002A2F93">
      <w:pPr>
        <w:pStyle w:val="--"/>
        <w:keepNext/>
        <w:rPr>
          <w:rtl/>
          <w:lang w:eastAsia="he-IL"/>
        </w:rPr>
      </w:pPr>
      <w:r>
        <w:rPr>
          <w:rFonts w:hint="cs"/>
          <w:rtl/>
          <w:lang w:eastAsia="he-IL"/>
        </w:rPr>
        <w:t>ההסתייגות נדחתה.</w:t>
      </w:r>
    </w:p>
    <w:p w14:paraId="066F06A7" w14:textId="77777777" w:rsidR="002A2F93" w:rsidRDefault="002A2F93" w:rsidP="002A2F93">
      <w:pPr>
        <w:rPr>
          <w:rtl/>
          <w:lang w:eastAsia="he-IL"/>
        </w:rPr>
      </w:pPr>
    </w:p>
    <w:p w14:paraId="6C5ED64F" w14:textId="77777777" w:rsidR="002A2F93" w:rsidRDefault="002A2F93" w:rsidP="002A2F93">
      <w:pPr>
        <w:rPr>
          <w:rtl/>
          <w:lang w:eastAsia="he-IL"/>
        </w:rPr>
      </w:pPr>
      <w:r>
        <w:rPr>
          <w:rtl/>
          <w:lang w:eastAsia="he-IL"/>
        </w:rPr>
        <w:t>אני קובע שההסתייגות לא התקבלה.</w:t>
      </w:r>
      <w:bookmarkStart w:id="21502" w:name="_ETM_Q1_11729781"/>
      <w:bookmarkStart w:id="21503" w:name="_ETM_Q1_11730180"/>
      <w:bookmarkEnd w:id="21502"/>
      <w:bookmarkEnd w:id="21503"/>
    </w:p>
    <w:p w14:paraId="3B0C55E5" w14:textId="77777777" w:rsidR="002A2F93" w:rsidRDefault="002A2F93" w:rsidP="002A2F93">
      <w:pPr>
        <w:rPr>
          <w:rtl/>
          <w:lang w:eastAsia="he-IL"/>
        </w:rPr>
      </w:pPr>
      <w:bookmarkStart w:id="21504" w:name="_ETM_Q1_11730314"/>
      <w:bookmarkStart w:id="21505" w:name="_ETM_Q1_11726405"/>
      <w:bookmarkEnd w:id="21504"/>
      <w:bookmarkEnd w:id="21505"/>
    </w:p>
    <w:p w14:paraId="5CA52041" w14:textId="449021BF" w:rsidR="002A2F93" w:rsidRDefault="002A2F93" w:rsidP="002A2F93">
      <w:pPr>
        <w:pStyle w:val="a4"/>
        <w:keepNext/>
        <w:rPr>
          <w:rtl/>
        </w:rPr>
      </w:pPr>
      <w:bookmarkStart w:id="21506" w:name="ET_speaker_6361_2189"/>
      <w:r w:rsidRPr="002A2F93">
        <w:rPr>
          <w:rStyle w:val="TagStyle"/>
          <w:rtl/>
        </w:rPr>
        <w:t xml:space="preserve"> &lt;&lt; דובר &gt;&gt; </w:t>
      </w:r>
      <w:r>
        <w:rPr>
          <w:rtl/>
        </w:rPr>
        <w:t>נאור שירי (יש עתיד):</w:t>
      </w:r>
      <w:r w:rsidRPr="002A2F93">
        <w:rPr>
          <w:rStyle w:val="TagStyle"/>
          <w:rtl/>
        </w:rPr>
        <w:t xml:space="preserve"> &lt;&lt; דובר &gt;&gt;</w:t>
      </w:r>
      <w:r w:rsidR="00707E81">
        <w:rPr>
          <w:rtl/>
        </w:rPr>
        <w:t xml:space="preserve"> </w:t>
      </w:r>
      <w:r>
        <w:rPr>
          <w:rtl/>
        </w:rPr>
        <w:t xml:space="preserve"> </w:t>
      </w:r>
      <w:bookmarkEnd w:id="21506"/>
    </w:p>
    <w:p w14:paraId="627E92DE" w14:textId="77777777" w:rsidR="002A2F93" w:rsidRDefault="002A2F93" w:rsidP="002A2F93">
      <w:pPr>
        <w:pStyle w:val="KeepWithNext"/>
        <w:rPr>
          <w:rtl/>
          <w:lang w:eastAsia="he-IL"/>
        </w:rPr>
      </w:pPr>
    </w:p>
    <w:p w14:paraId="639AE349" w14:textId="0AB870FB" w:rsidR="002A2F93" w:rsidRDefault="002A2F93" w:rsidP="002A2F93">
      <w:pPr>
        <w:rPr>
          <w:rtl/>
          <w:lang w:eastAsia="he-IL"/>
        </w:rPr>
      </w:pPr>
      <w:bookmarkStart w:id="21507" w:name="_ETM_Q1_11730112"/>
      <w:bookmarkEnd w:id="21507"/>
      <w:r>
        <w:rPr>
          <w:rFonts w:hint="cs"/>
          <w:rtl/>
          <w:lang w:eastAsia="he-IL"/>
        </w:rPr>
        <w:t>רוויזיה.</w:t>
      </w:r>
    </w:p>
    <w:p w14:paraId="14F2C87B" w14:textId="77777777" w:rsidR="002A2F93" w:rsidRDefault="002A2F93" w:rsidP="002A2F93">
      <w:pPr>
        <w:rPr>
          <w:rtl/>
          <w:lang w:eastAsia="he-IL"/>
        </w:rPr>
      </w:pPr>
      <w:bookmarkStart w:id="21508" w:name="_ETM_Q1_11731099"/>
      <w:bookmarkStart w:id="21509" w:name="_ETM_Q1_11731598"/>
      <w:bookmarkEnd w:id="21508"/>
      <w:bookmarkEnd w:id="21509"/>
    </w:p>
    <w:p w14:paraId="7FAC366C" w14:textId="28DCEE33" w:rsidR="002A2F93" w:rsidRDefault="002A2F93" w:rsidP="002A2F93">
      <w:pPr>
        <w:pStyle w:val="a4"/>
        <w:keepNext/>
        <w:rPr>
          <w:rtl/>
        </w:rPr>
      </w:pPr>
      <w:bookmarkStart w:id="21510" w:name="ET_speaker_6127_2190"/>
      <w:r w:rsidRPr="002A2F93">
        <w:rPr>
          <w:rStyle w:val="TagStyle"/>
          <w:rtl/>
        </w:rPr>
        <w:t xml:space="preserve"> &lt;&lt; דובר &gt;&gt; </w:t>
      </w:r>
      <w:r>
        <w:rPr>
          <w:rtl/>
        </w:rPr>
        <w:t>ולדימיר בליאק (יש עתיד):</w:t>
      </w:r>
      <w:r w:rsidRPr="002A2F93">
        <w:rPr>
          <w:rStyle w:val="TagStyle"/>
          <w:rtl/>
        </w:rPr>
        <w:t xml:space="preserve"> &lt;&lt; דובר &gt;&gt;</w:t>
      </w:r>
      <w:r w:rsidR="00707E81">
        <w:rPr>
          <w:rtl/>
        </w:rPr>
        <w:t xml:space="preserve"> </w:t>
      </w:r>
      <w:r>
        <w:rPr>
          <w:rtl/>
        </w:rPr>
        <w:t xml:space="preserve"> </w:t>
      </w:r>
      <w:bookmarkEnd w:id="21510"/>
    </w:p>
    <w:p w14:paraId="5EDDCAA7" w14:textId="77777777" w:rsidR="002A2F93" w:rsidRDefault="002A2F93" w:rsidP="002A2F93">
      <w:pPr>
        <w:pStyle w:val="KeepWithNext"/>
        <w:rPr>
          <w:rtl/>
          <w:lang w:eastAsia="he-IL"/>
        </w:rPr>
      </w:pPr>
    </w:p>
    <w:p w14:paraId="68B614D3" w14:textId="31E40393" w:rsidR="002A2F93" w:rsidRDefault="002A2F93" w:rsidP="002A2F93">
      <w:pPr>
        <w:rPr>
          <w:rtl/>
          <w:lang w:eastAsia="he-IL"/>
        </w:rPr>
      </w:pPr>
      <w:bookmarkStart w:id="21511" w:name="_ETM_Q1_11735495"/>
      <w:bookmarkStart w:id="21512" w:name="_ETM_Q1_11735621"/>
      <w:bookmarkEnd w:id="21511"/>
      <w:bookmarkEnd w:id="21512"/>
      <w:r>
        <w:rPr>
          <w:rFonts w:hint="cs"/>
          <w:rtl/>
          <w:lang w:eastAsia="he-IL"/>
        </w:rPr>
        <w:t>ר</w:t>
      </w:r>
      <w:bookmarkStart w:id="21513" w:name="_ETM_Q1_11730770"/>
      <w:bookmarkEnd w:id="21513"/>
      <w:r>
        <w:rPr>
          <w:rFonts w:hint="cs"/>
          <w:rtl/>
          <w:lang w:eastAsia="he-IL"/>
        </w:rPr>
        <w:t>וויזיה.</w:t>
      </w:r>
      <w:bookmarkStart w:id="21514" w:name="_ETM_Q1_11731909"/>
      <w:bookmarkEnd w:id="21514"/>
    </w:p>
    <w:p w14:paraId="1A62F2AF" w14:textId="77777777" w:rsidR="002A2F93" w:rsidRDefault="002A2F93" w:rsidP="002A2F93">
      <w:pPr>
        <w:rPr>
          <w:rtl/>
          <w:lang w:eastAsia="he-IL"/>
        </w:rPr>
      </w:pPr>
      <w:bookmarkStart w:id="21515" w:name="_ETM_Q1_11732336"/>
      <w:bookmarkEnd w:id="21515"/>
    </w:p>
    <w:p w14:paraId="11C37F02" w14:textId="00650274" w:rsidR="002A2F93" w:rsidRDefault="002A2F93" w:rsidP="002A2F93">
      <w:pPr>
        <w:pStyle w:val="af6"/>
        <w:keepNext/>
        <w:rPr>
          <w:rtl/>
        </w:rPr>
      </w:pPr>
      <w:bookmarkStart w:id="21516" w:name="ET_yor_5763_2191"/>
      <w:r w:rsidRPr="002A2F93">
        <w:rPr>
          <w:rStyle w:val="TagStyle"/>
          <w:rtl/>
        </w:rPr>
        <w:t xml:space="preserve"> &lt;&lt; יור &gt;&gt; </w:t>
      </w:r>
      <w:r>
        <w:rPr>
          <w:rtl/>
        </w:rPr>
        <w:t>היו"ר משה ארבל:</w:t>
      </w:r>
      <w:r w:rsidRPr="002A2F93">
        <w:rPr>
          <w:rStyle w:val="TagStyle"/>
          <w:rtl/>
        </w:rPr>
        <w:t xml:space="preserve"> &lt;&lt; יור &gt;&gt;</w:t>
      </w:r>
      <w:r w:rsidR="00707E81">
        <w:rPr>
          <w:rtl/>
        </w:rPr>
        <w:t xml:space="preserve"> </w:t>
      </w:r>
      <w:r>
        <w:rPr>
          <w:rtl/>
        </w:rPr>
        <w:t xml:space="preserve"> </w:t>
      </w:r>
      <w:bookmarkEnd w:id="21516"/>
    </w:p>
    <w:p w14:paraId="34702A97" w14:textId="77777777" w:rsidR="002A2F93" w:rsidRDefault="002A2F93" w:rsidP="002A2F93">
      <w:pPr>
        <w:pStyle w:val="KeepWithNext"/>
        <w:rPr>
          <w:rtl/>
          <w:lang w:eastAsia="he-IL"/>
        </w:rPr>
      </w:pPr>
    </w:p>
    <w:p w14:paraId="4F677FDB" w14:textId="451393AD" w:rsidR="002A2F93" w:rsidRDefault="002A2F93" w:rsidP="002A2F93">
      <w:pPr>
        <w:rPr>
          <w:rtl/>
          <w:lang w:eastAsia="he-IL"/>
        </w:rPr>
      </w:pPr>
      <w:bookmarkStart w:id="21517" w:name="_ETM_Q1_11735899"/>
      <w:bookmarkEnd w:id="21517"/>
      <w:r>
        <w:rPr>
          <w:rFonts w:hint="cs"/>
          <w:rtl/>
          <w:lang w:eastAsia="he-IL"/>
        </w:rPr>
        <w:t>ר</w:t>
      </w:r>
      <w:bookmarkStart w:id="21518" w:name="_ETM_Q1_11736076"/>
      <w:bookmarkEnd w:id="21518"/>
      <w:r>
        <w:rPr>
          <w:rFonts w:hint="cs"/>
          <w:rtl/>
          <w:lang w:eastAsia="he-IL"/>
        </w:rPr>
        <w:t xml:space="preserve">וויזיה נרשמה, הסתייגות </w:t>
      </w:r>
      <w:bookmarkStart w:id="21519" w:name="_ETM_Q1_11734336"/>
      <w:bookmarkEnd w:id="21519"/>
      <w:r>
        <w:rPr>
          <w:rFonts w:hint="cs"/>
          <w:rtl/>
          <w:lang w:eastAsia="he-IL"/>
        </w:rPr>
        <w:t>7</w:t>
      </w:r>
      <w:bookmarkStart w:id="21520" w:name="_ETM_Q1_11735272"/>
      <w:bookmarkEnd w:id="21520"/>
      <w:r>
        <w:rPr>
          <w:rFonts w:hint="cs"/>
          <w:rtl/>
          <w:lang w:eastAsia="he-IL"/>
        </w:rPr>
        <w:t xml:space="preserve"> אדוני היועץ המשפטי בבקשה.</w:t>
      </w:r>
      <w:bookmarkStart w:id="21521" w:name="_ETM_Q1_11738913"/>
      <w:bookmarkEnd w:id="21521"/>
    </w:p>
    <w:p w14:paraId="2A0F8576" w14:textId="77777777" w:rsidR="002A2F93" w:rsidRDefault="002A2F93" w:rsidP="002A2F93">
      <w:pPr>
        <w:rPr>
          <w:rtl/>
          <w:lang w:eastAsia="he-IL"/>
        </w:rPr>
      </w:pPr>
      <w:bookmarkStart w:id="21522" w:name="_ETM_Q1_11739050"/>
      <w:bookmarkStart w:id="21523" w:name="_ETM_Q1_11734344"/>
      <w:bookmarkStart w:id="21524" w:name="_ETM_Q1_11735417"/>
      <w:bookmarkEnd w:id="21522"/>
      <w:bookmarkEnd w:id="21523"/>
      <w:bookmarkEnd w:id="21524"/>
    </w:p>
    <w:p w14:paraId="33400CE5" w14:textId="75D582E6" w:rsidR="002A2F93" w:rsidRDefault="002A2F93" w:rsidP="002A2F93">
      <w:pPr>
        <w:pStyle w:val="a4"/>
        <w:keepNext/>
        <w:rPr>
          <w:rtl/>
        </w:rPr>
      </w:pPr>
      <w:bookmarkStart w:id="21525" w:name="ET_speaker_אייל_לב_ארי_2192"/>
      <w:r w:rsidRPr="002A2F93">
        <w:rPr>
          <w:rStyle w:val="TagStyle"/>
          <w:rtl/>
        </w:rPr>
        <w:t xml:space="preserve"> &lt;&lt; דובר &gt;&gt; </w:t>
      </w:r>
      <w:r>
        <w:rPr>
          <w:rtl/>
        </w:rPr>
        <w:t>אייל לב ארי:</w:t>
      </w:r>
      <w:r w:rsidRPr="002A2F93">
        <w:rPr>
          <w:rStyle w:val="TagStyle"/>
          <w:rtl/>
        </w:rPr>
        <w:t xml:space="preserve"> &lt;&lt; דובר &gt;&gt;</w:t>
      </w:r>
      <w:r w:rsidR="00707E81">
        <w:rPr>
          <w:rtl/>
        </w:rPr>
        <w:t xml:space="preserve"> </w:t>
      </w:r>
      <w:r>
        <w:rPr>
          <w:rtl/>
        </w:rPr>
        <w:t xml:space="preserve"> </w:t>
      </w:r>
      <w:bookmarkEnd w:id="21525"/>
    </w:p>
    <w:p w14:paraId="4A16B887" w14:textId="77777777" w:rsidR="002A2F93" w:rsidRDefault="002A2F93" w:rsidP="002A2F93">
      <w:pPr>
        <w:pStyle w:val="KeepWithNext"/>
        <w:rPr>
          <w:rtl/>
          <w:lang w:eastAsia="he-IL"/>
        </w:rPr>
      </w:pPr>
    </w:p>
    <w:p w14:paraId="778C45D2" w14:textId="77777777" w:rsidR="002A2F93" w:rsidRDefault="006E2947" w:rsidP="002A2F93">
      <w:pPr>
        <w:rPr>
          <w:rtl/>
          <w:lang w:eastAsia="he-IL"/>
        </w:rPr>
      </w:pPr>
      <w:bookmarkStart w:id="21526" w:name="_ETM_Q1_11737464"/>
      <w:bookmarkStart w:id="21527" w:name="_ETM_Q1_11737644"/>
      <w:bookmarkEnd w:id="21526"/>
      <w:bookmarkEnd w:id="21527"/>
      <w:r>
        <w:rPr>
          <w:rtl/>
          <w:lang w:eastAsia="he-IL"/>
        </w:rPr>
        <w:t xml:space="preserve">במקום והכנסת הצביעה מיד וללא דיון, כל אחד מהשרים </w:t>
      </w:r>
      <w:bookmarkStart w:id="21528" w:name="_ETM_Q1_11738587"/>
      <w:r w:rsidR="002A2F93">
        <w:rPr>
          <w:rFonts w:hint="cs"/>
          <w:rtl/>
          <w:lang w:eastAsia="he-IL"/>
        </w:rPr>
        <w:t>המיועדים</w:t>
      </w:r>
      <w:r>
        <w:rPr>
          <w:rtl/>
          <w:lang w:eastAsia="he-IL"/>
        </w:rPr>
        <w:t xml:space="preserve"> </w:t>
      </w:r>
      <w:bookmarkEnd w:id="21528"/>
      <w:r>
        <w:rPr>
          <w:rtl/>
          <w:lang w:eastAsia="he-IL"/>
        </w:rPr>
        <w:t xml:space="preserve">שראש הסיעה הגדולה סבר יבוא, והכנסת </w:t>
      </w:r>
      <w:r w:rsidR="002A2F93">
        <w:rPr>
          <w:rFonts w:hint="cs"/>
          <w:rtl/>
          <w:lang w:eastAsia="he-IL"/>
        </w:rPr>
        <w:t>ת</w:t>
      </w:r>
      <w:r>
        <w:rPr>
          <w:rtl/>
          <w:lang w:eastAsia="he-IL"/>
        </w:rPr>
        <w:t>צביע</w:t>
      </w:r>
      <w:bookmarkStart w:id="21529" w:name="_ETM_Q1_11739550"/>
      <w:bookmarkEnd w:id="21529"/>
      <w:r>
        <w:rPr>
          <w:rtl/>
          <w:lang w:eastAsia="he-IL"/>
        </w:rPr>
        <w:t xml:space="preserve"> מיד</w:t>
      </w:r>
      <w:bookmarkStart w:id="21530" w:name="_ETM_Q1_11743340"/>
      <w:bookmarkStart w:id="21531" w:name="_ETM_Q1_11738625"/>
      <w:bookmarkEnd w:id="21530"/>
      <w:bookmarkEnd w:id="21531"/>
      <w:r>
        <w:rPr>
          <w:rtl/>
          <w:lang w:eastAsia="he-IL"/>
        </w:rPr>
        <w:t xml:space="preserve"> </w:t>
      </w:r>
      <w:r w:rsidR="002A2F93">
        <w:rPr>
          <w:rFonts w:hint="cs"/>
          <w:rtl/>
          <w:lang w:eastAsia="he-IL"/>
        </w:rPr>
        <w:t>ול</w:t>
      </w:r>
      <w:r>
        <w:rPr>
          <w:rtl/>
          <w:lang w:eastAsia="he-IL"/>
        </w:rPr>
        <w:t>לא דיון כל אחד מ</w:t>
      </w:r>
      <w:r w:rsidR="002A2F93">
        <w:rPr>
          <w:rFonts w:hint="cs"/>
          <w:rtl/>
          <w:lang w:eastAsia="he-IL"/>
        </w:rPr>
        <w:t>השרים המיועדים</w:t>
      </w:r>
      <w:r>
        <w:rPr>
          <w:rtl/>
          <w:lang w:eastAsia="he-IL"/>
        </w:rPr>
        <w:t xml:space="preserve"> שראשי סיעות האופוזיציה סברו. </w:t>
      </w:r>
      <w:bookmarkStart w:id="21532" w:name="_ETM_Q1_11744246"/>
      <w:bookmarkEnd w:id="21532"/>
    </w:p>
    <w:p w14:paraId="16999882" w14:textId="77777777" w:rsidR="002A2F93" w:rsidRDefault="002A2F93" w:rsidP="002A2F93">
      <w:pPr>
        <w:rPr>
          <w:rtl/>
          <w:lang w:eastAsia="he-IL"/>
        </w:rPr>
      </w:pPr>
      <w:bookmarkStart w:id="21533" w:name="_ETM_Q1_11744484"/>
      <w:bookmarkStart w:id="21534" w:name="_ETM_Q1_11744599"/>
      <w:bookmarkStart w:id="21535" w:name="_ETM_Q1_11744864"/>
      <w:bookmarkEnd w:id="21533"/>
      <w:bookmarkEnd w:id="21534"/>
      <w:bookmarkEnd w:id="21535"/>
    </w:p>
    <w:p w14:paraId="4A9C209F" w14:textId="7B01FDA6" w:rsidR="002A2F93" w:rsidRDefault="002A2F93" w:rsidP="002A2F93">
      <w:pPr>
        <w:pStyle w:val="a4"/>
        <w:keepNext/>
        <w:rPr>
          <w:rtl/>
        </w:rPr>
      </w:pPr>
      <w:bookmarkStart w:id="21536" w:name="ET_speaker_5792_2193"/>
      <w:r w:rsidRPr="002A2F93">
        <w:rPr>
          <w:rStyle w:val="TagStyle"/>
          <w:rtl/>
        </w:rPr>
        <w:t xml:space="preserve"> &lt;&lt; דובר &gt;&gt; </w:t>
      </w:r>
      <w:r>
        <w:rPr>
          <w:rtl/>
        </w:rPr>
        <w:t>יבגני סובה (ישראל ביתנו):</w:t>
      </w:r>
      <w:r w:rsidRPr="002A2F93">
        <w:rPr>
          <w:rStyle w:val="TagStyle"/>
          <w:rtl/>
        </w:rPr>
        <w:t xml:space="preserve"> &lt;&lt; דובר &gt;&gt;</w:t>
      </w:r>
      <w:r w:rsidR="00707E81">
        <w:rPr>
          <w:rtl/>
        </w:rPr>
        <w:t xml:space="preserve"> </w:t>
      </w:r>
      <w:r>
        <w:rPr>
          <w:rtl/>
        </w:rPr>
        <w:t xml:space="preserve"> </w:t>
      </w:r>
      <w:bookmarkEnd w:id="21536"/>
    </w:p>
    <w:p w14:paraId="7BF00CA1" w14:textId="77777777" w:rsidR="002A2F93" w:rsidRDefault="002A2F93" w:rsidP="002A2F93">
      <w:pPr>
        <w:pStyle w:val="KeepWithNext"/>
        <w:rPr>
          <w:rtl/>
          <w:lang w:eastAsia="he-IL"/>
        </w:rPr>
      </w:pPr>
    </w:p>
    <w:p w14:paraId="7FE202C3" w14:textId="77777777" w:rsidR="002A2F93" w:rsidRDefault="002A2F93" w:rsidP="002A2F93">
      <w:pPr>
        <w:rPr>
          <w:rtl/>
          <w:lang w:eastAsia="he-IL"/>
        </w:rPr>
      </w:pPr>
      <w:r>
        <w:rPr>
          <w:rFonts w:hint="cs"/>
          <w:rtl/>
          <w:lang w:eastAsia="he-IL"/>
        </w:rPr>
        <w:t>ב</w:t>
      </w:r>
      <w:bookmarkStart w:id="21537" w:name="_ETM_Q1_11749347"/>
      <w:bookmarkEnd w:id="21537"/>
      <w:r>
        <w:rPr>
          <w:rFonts w:hint="cs"/>
          <w:rtl/>
          <w:lang w:eastAsia="he-IL"/>
        </w:rPr>
        <w:t>מ</w:t>
      </w:r>
      <w:bookmarkStart w:id="21538" w:name="_ETM_Q1_11749430"/>
      <w:bookmarkEnd w:id="21538"/>
      <w:r>
        <w:rPr>
          <w:rFonts w:hint="cs"/>
          <w:rtl/>
          <w:lang w:eastAsia="he-IL"/>
        </w:rPr>
        <w:t xml:space="preserve">הלך </w:t>
      </w:r>
      <w:bookmarkStart w:id="21539" w:name="_ETM_Q1_11744968"/>
      <w:bookmarkStart w:id="21540" w:name="_ETM_Q1_11745099"/>
      <w:bookmarkStart w:id="21541" w:name="_ETM_Q1_11745204"/>
      <w:bookmarkEnd w:id="21539"/>
      <w:bookmarkEnd w:id="21540"/>
      <w:bookmarkEnd w:id="21541"/>
      <w:r w:rsidR="006E2947">
        <w:rPr>
          <w:rtl/>
          <w:lang w:eastAsia="he-IL"/>
        </w:rPr>
        <w:t xml:space="preserve">השבוע הממשלה הזאת תציין כבר </w:t>
      </w:r>
      <w:r>
        <w:rPr>
          <w:rFonts w:hint="cs"/>
          <w:rtl/>
          <w:lang w:eastAsia="he-IL"/>
        </w:rPr>
        <w:t>שלושה</w:t>
      </w:r>
      <w:bookmarkStart w:id="21542" w:name="_ETM_Q1_11750174"/>
      <w:bookmarkEnd w:id="21542"/>
      <w:r>
        <w:rPr>
          <w:rFonts w:hint="cs"/>
          <w:rtl/>
          <w:lang w:eastAsia="he-IL"/>
        </w:rPr>
        <w:t xml:space="preserve"> </w:t>
      </w:r>
      <w:r w:rsidR="006E2947">
        <w:rPr>
          <w:rtl/>
          <w:lang w:eastAsia="he-IL"/>
        </w:rPr>
        <w:t>חודשים מאז הקמתה</w:t>
      </w:r>
      <w:r>
        <w:rPr>
          <w:rFonts w:hint="cs"/>
          <w:rtl/>
          <w:lang w:eastAsia="he-IL"/>
        </w:rPr>
        <w:t>,</w:t>
      </w:r>
      <w:r w:rsidR="006E2947">
        <w:rPr>
          <w:rtl/>
          <w:lang w:eastAsia="he-IL"/>
        </w:rPr>
        <w:t xml:space="preserve"> אני אמרתי את זה כמה פעמים ואני אחזור על זה כאן</w:t>
      </w:r>
      <w:r>
        <w:rPr>
          <w:rFonts w:hint="cs"/>
          <w:rtl/>
          <w:lang w:eastAsia="he-IL"/>
        </w:rPr>
        <w:t>,</w:t>
      </w:r>
      <w:r w:rsidR="006E2947">
        <w:rPr>
          <w:rtl/>
          <w:lang w:eastAsia="he-IL"/>
        </w:rPr>
        <w:t xml:space="preserve"> אין לכם שום הישג להציג לציבור</w:t>
      </w:r>
      <w:r>
        <w:rPr>
          <w:rFonts w:hint="cs"/>
          <w:rtl/>
          <w:lang w:eastAsia="he-IL"/>
        </w:rPr>
        <w:t>,</w:t>
      </w:r>
      <w:r w:rsidR="006E2947">
        <w:rPr>
          <w:rtl/>
          <w:lang w:eastAsia="he-IL"/>
        </w:rPr>
        <w:t xml:space="preserve"> בינתיים אתם מקדמים רק חוקים פרסונליים, חוקים שהעם יעניש אתכם על החוקים האלה בסופו של דבר, גם אם זה </w:t>
      </w:r>
      <w:r>
        <w:rPr>
          <w:rFonts w:hint="cs"/>
          <w:rtl/>
          <w:lang w:eastAsia="he-IL"/>
        </w:rPr>
        <w:t>י</w:t>
      </w:r>
      <w:r w:rsidR="006E2947">
        <w:rPr>
          <w:rtl/>
          <w:lang w:eastAsia="he-IL"/>
        </w:rPr>
        <w:t>קרה ל</w:t>
      </w:r>
      <w:bookmarkStart w:id="21543" w:name="_ETM_Q1_11761526"/>
      <w:bookmarkEnd w:id="21543"/>
      <w:r w:rsidR="006E2947">
        <w:rPr>
          <w:rtl/>
          <w:lang w:eastAsia="he-IL"/>
        </w:rPr>
        <w:t>פני שבית העליון יפסול את זה או אחרי</w:t>
      </w:r>
      <w:r>
        <w:rPr>
          <w:rFonts w:hint="cs"/>
          <w:rtl/>
          <w:lang w:eastAsia="he-IL"/>
        </w:rPr>
        <w:t>,</w:t>
      </w:r>
      <w:bookmarkStart w:id="21544" w:name="_ETM_Q1_11765426"/>
      <w:bookmarkEnd w:id="21544"/>
      <w:r w:rsidR="006E2947">
        <w:rPr>
          <w:rtl/>
          <w:lang w:eastAsia="he-IL"/>
        </w:rPr>
        <w:t xml:space="preserve"> העם יגיד את דברו והקואליציה הזאת ימיה ספורים</w:t>
      </w:r>
      <w:r>
        <w:rPr>
          <w:rFonts w:hint="cs"/>
          <w:rtl/>
          <w:lang w:eastAsia="he-IL"/>
        </w:rPr>
        <w:t>.</w:t>
      </w:r>
      <w:bookmarkStart w:id="21545" w:name="_ETM_Q1_11768706"/>
      <w:bookmarkEnd w:id="21545"/>
    </w:p>
    <w:p w14:paraId="09A20C19" w14:textId="77777777" w:rsidR="002A2F93" w:rsidRDefault="002A2F93" w:rsidP="002A2F93">
      <w:pPr>
        <w:rPr>
          <w:rtl/>
          <w:lang w:eastAsia="he-IL"/>
        </w:rPr>
      </w:pPr>
    </w:p>
    <w:p w14:paraId="0AD99633" w14:textId="6D5CD08F" w:rsidR="002A2F93" w:rsidRDefault="002A2F93" w:rsidP="002A2F93">
      <w:pPr>
        <w:pStyle w:val="af6"/>
        <w:keepNext/>
        <w:rPr>
          <w:rtl/>
        </w:rPr>
      </w:pPr>
      <w:bookmarkStart w:id="21546" w:name="ET_yor_5763_2194"/>
      <w:r w:rsidRPr="002A2F93">
        <w:rPr>
          <w:rStyle w:val="TagStyle"/>
          <w:rtl/>
        </w:rPr>
        <w:t xml:space="preserve"> &lt;&lt; יור &gt;&gt; </w:t>
      </w:r>
      <w:r>
        <w:rPr>
          <w:rtl/>
        </w:rPr>
        <w:t>היו"ר משה ארבל:</w:t>
      </w:r>
      <w:r w:rsidRPr="002A2F93">
        <w:rPr>
          <w:rStyle w:val="TagStyle"/>
          <w:rtl/>
        </w:rPr>
        <w:t xml:space="preserve"> &lt;&lt; יור &gt;&gt;</w:t>
      </w:r>
      <w:r w:rsidR="00707E81">
        <w:rPr>
          <w:rtl/>
        </w:rPr>
        <w:t xml:space="preserve"> </w:t>
      </w:r>
      <w:r>
        <w:rPr>
          <w:rtl/>
        </w:rPr>
        <w:t xml:space="preserve"> </w:t>
      </w:r>
      <w:bookmarkEnd w:id="21546"/>
    </w:p>
    <w:p w14:paraId="7F67E37B" w14:textId="77777777" w:rsidR="002A2F93" w:rsidRDefault="002A2F93" w:rsidP="002A2F93">
      <w:pPr>
        <w:pStyle w:val="KeepWithNext"/>
        <w:rPr>
          <w:rtl/>
          <w:lang w:eastAsia="he-IL"/>
        </w:rPr>
      </w:pPr>
    </w:p>
    <w:p w14:paraId="39A4B018" w14:textId="05F33B3F" w:rsidR="002A2F93" w:rsidRDefault="002A2F93" w:rsidP="002A2F93">
      <w:pPr>
        <w:rPr>
          <w:rtl/>
          <w:lang w:eastAsia="he-IL"/>
        </w:rPr>
      </w:pPr>
      <w:bookmarkStart w:id="21547" w:name="_ETM_Q1_11773868"/>
      <w:bookmarkStart w:id="21548" w:name="_ETM_Q1_11773961"/>
      <w:bookmarkEnd w:id="21547"/>
      <w:bookmarkEnd w:id="21548"/>
      <w:r>
        <w:rPr>
          <w:rFonts w:hint="cs"/>
          <w:rtl/>
          <w:lang w:eastAsia="he-IL"/>
        </w:rPr>
        <w:t xml:space="preserve">נעבור להצבעה, מי בעד ההסתייגות ירים את ידו? ארבעה, מי נגד? שבעה, </w:t>
      </w:r>
      <w:bookmarkStart w:id="21549" w:name="_ETM_Q1_11775230"/>
      <w:bookmarkEnd w:id="21549"/>
      <w:r>
        <w:rPr>
          <w:rFonts w:hint="cs"/>
          <w:rtl/>
          <w:lang w:eastAsia="he-IL"/>
        </w:rPr>
        <w:t>מי נמנע? אין.</w:t>
      </w:r>
    </w:p>
    <w:p w14:paraId="7E0467F3" w14:textId="77777777" w:rsidR="002A2F93" w:rsidRDefault="002A2F93" w:rsidP="002A2F93">
      <w:pPr>
        <w:rPr>
          <w:rtl/>
          <w:lang w:eastAsia="he-IL"/>
        </w:rPr>
      </w:pPr>
    </w:p>
    <w:p w14:paraId="0A14D050" w14:textId="77777777" w:rsidR="002A2F93" w:rsidRDefault="002A2F93" w:rsidP="002A2F93">
      <w:pPr>
        <w:pStyle w:val="af1"/>
        <w:keepNext/>
        <w:rPr>
          <w:rtl/>
          <w:lang w:eastAsia="he-IL"/>
        </w:rPr>
      </w:pPr>
      <w:r>
        <w:rPr>
          <w:rFonts w:hint="cs"/>
          <w:rtl/>
          <w:lang w:eastAsia="he-IL"/>
        </w:rPr>
        <w:t>הצבעה</w:t>
      </w:r>
    </w:p>
    <w:p w14:paraId="5B884A6D" w14:textId="77777777" w:rsidR="002A2F93" w:rsidRDefault="002A2F93" w:rsidP="002A2F93">
      <w:pPr>
        <w:rPr>
          <w:rtl/>
          <w:lang w:eastAsia="he-IL"/>
        </w:rPr>
      </w:pPr>
    </w:p>
    <w:p w14:paraId="169C2EBD" w14:textId="77777777" w:rsidR="002A2F93" w:rsidRDefault="002A2F93" w:rsidP="002A2F93">
      <w:pPr>
        <w:pStyle w:val="--"/>
        <w:keepNext/>
        <w:rPr>
          <w:rtl/>
          <w:lang w:eastAsia="he-IL"/>
        </w:rPr>
      </w:pPr>
      <w:r>
        <w:rPr>
          <w:rFonts w:hint="cs"/>
          <w:rtl/>
          <w:lang w:eastAsia="he-IL"/>
        </w:rPr>
        <w:t>ההסתייגות נדחתה.</w:t>
      </w:r>
    </w:p>
    <w:p w14:paraId="00B9B4CC" w14:textId="77777777" w:rsidR="002A2F93" w:rsidRDefault="002A2F93" w:rsidP="002A2F93">
      <w:pPr>
        <w:rPr>
          <w:rtl/>
          <w:lang w:eastAsia="he-IL"/>
        </w:rPr>
      </w:pPr>
    </w:p>
    <w:p w14:paraId="6F59A90F" w14:textId="7B845A9B" w:rsidR="002A2F93" w:rsidRDefault="002A2F93" w:rsidP="002A2F93">
      <w:pPr>
        <w:rPr>
          <w:rtl/>
          <w:lang w:eastAsia="he-IL"/>
        </w:rPr>
      </w:pPr>
      <w:r>
        <w:rPr>
          <w:rtl/>
          <w:lang w:eastAsia="he-IL"/>
        </w:rPr>
        <w:t>אני קובע שההסתייגות לא התקבלה.</w:t>
      </w:r>
      <w:bookmarkStart w:id="21550" w:name="_ETM_Q1_11782456"/>
      <w:bookmarkEnd w:id="21550"/>
      <w:r>
        <w:rPr>
          <w:rFonts w:hint="cs"/>
          <w:rtl/>
          <w:lang w:eastAsia="he-IL"/>
        </w:rPr>
        <w:t xml:space="preserve"> ורוויזיה כמובן </w:t>
      </w:r>
      <w:bookmarkStart w:id="21551" w:name="_ETM_Q1_11783730"/>
      <w:bookmarkEnd w:id="21551"/>
      <w:r>
        <w:rPr>
          <w:rFonts w:hint="cs"/>
          <w:rtl/>
          <w:lang w:eastAsia="he-IL"/>
        </w:rPr>
        <w:t>בשם חברי הכנסת.</w:t>
      </w:r>
      <w:bookmarkStart w:id="21552" w:name="_ETM_Q1_11789677"/>
      <w:bookmarkStart w:id="21553" w:name="_ETM_Q1_11786537"/>
      <w:bookmarkStart w:id="21554" w:name="_ETM_Q1_11787422"/>
      <w:bookmarkEnd w:id="21552"/>
      <w:bookmarkEnd w:id="21553"/>
      <w:bookmarkEnd w:id="21554"/>
    </w:p>
    <w:p w14:paraId="5D93E5C4" w14:textId="77777777" w:rsidR="002A2F93" w:rsidRDefault="002A2F93" w:rsidP="002A2F93">
      <w:pPr>
        <w:rPr>
          <w:rtl/>
          <w:lang w:eastAsia="he-IL"/>
        </w:rPr>
      </w:pPr>
      <w:bookmarkStart w:id="21555" w:name="_ETM_Q1_11784199"/>
      <w:bookmarkEnd w:id="21555"/>
    </w:p>
    <w:p w14:paraId="43A0476F" w14:textId="4E8917B0" w:rsidR="002A2F93" w:rsidRDefault="002A2F93" w:rsidP="002A2F93">
      <w:pPr>
        <w:pStyle w:val="a4"/>
        <w:keepNext/>
        <w:rPr>
          <w:rtl/>
        </w:rPr>
      </w:pPr>
      <w:bookmarkStart w:id="21556" w:name="ET_speaker_6127_2195"/>
      <w:r w:rsidRPr="002A2F93">
        <w:rPr>
          <w:rStyle w:val="TagStyle"/>
          <w:rtl/>
        </w:rPr>
        <w:t xml:space="preserve"> &lt;&lt; דובר &gt;&gt; </w:t>
      </w:r>
      <w:r>
        <w:rPr>
          <w:rtl/>
        </w:rPr>
        <w:t>ולדימיר בליאק (יש עתיד):</w:t>
      </w:r>
      <w:r w:rsidRPr="002A2F93">
        <w:rPr>
          <w:rStyle w:val="TagStyle"/>
          <w:rtl/>
        </w:rPr>
        <w:t xml:space="preserve"> &lt;&lt; דובר &gt;&gt;</w:t>
      </w:r>
      <w:r w:rsidR="00707E81">
        <w:rPr>
          <w:rtl/>
        </w:rPr>
        <w:t xml:space="preserve"> </w:t>
      </w:r>
      <w:r>
        <w:rPr>
          <w:rtl/>
        </w:rPr>
        <w:t xml:space="preserve"> </w:t>
      </w:r>
      <w:bookmarkEnd w:id="21556"/>
    </w:p>
    <w:p w14:paraId="10AA17D9" w14:textId="77777777" w:rsidR="002A2F93" w:rsidRDefault="002A2F93" w:rsidP="002A2F93">
      <w:pPr>
        <w:pStyle w:val="KeepWithNext"/>
        <w:rPr>
          <w:rtl/>
          <w:lang w:eastAsia="he-IL"/>
        </w:rPr>
      </w:pPr>
    </w:p>
    <w:p w14:paraId="46358479" w14:textId="51B7C2BF" w:rsidR="002A2F93" w:rsidRDefault="002A2F93" w:rsidP="002A2F93">
      <w:pPr>
        <w:rPr>
          <w:rtl/>
          <w:lang w:eastAsia="he-IL"/>
        </w:rPr>
      </w:pPr>
      <w:r>
        <w:rPr>
          <w:rFonts w:hint="cs"/>
          <w:rtl/>
          <w:lang w:eastAsia="he-IL"/>
        </w:rPr>
        <w:t>א</w:t>
      </w:r>
      <w:bookmarkStart w:id="21557" w:name="_ETM_Q1_11786802"/>
      <w:bookmarkStart w:id="21558" w:name="_ETM_Q1_11786875"/>
      <w:bookmarkEnd w:id="21557"/>
      <w:bookmarkEnd w:id="21558"/>
      <w:r>
        <w:rPr>
          <w:rFonts w:hint="cs"/>
          <w:rtl/>
          <w:lang w:eastAsia="he-IL"/>
        </w:rPr>
        <w:t>ני חושב שחשוב לנקוב בשמות.</w:t>
      </w:r>
      <w:bookmarkStart w:id="21559" w:name="_ETM_Q1_11791329"/>
      <w:bookmarkEnd w:id="21559"/>
    </w:p>
    <w:p w14:paraId="75EBDD50" w14:textId="77777777" w:rsidR="002A2F93" w:rsidRDefault="002A2F93" w:rsidP="002A2F93">
      <w:pPr>
        <w:rPr>
          <w:rtl/>
          <w:lang w:eastAsia="he-IL"/>
        </w:rPr>
      </w:pPr>
    </w:p>
    <w:p w14:paraId="40861951" w14:textId="4CF3DDF5" w:rsidR="002A2F93" w:rsidRDefault="002A2F93" w:rsidP="002A2F93">
      <w:pPr>
        <w:pStyle w:val="af6"/>
        <w:keepNext/>
        <w:rPr>
          <w:rtl/>
        </w:rPr>
      </w:pPr>
      <w:bookmarkStart w:id="21560" w:name="ET_yor_5763_2196"/>
      <w:r w:rsidRPr="002A2F93">
        <w:rPr>
          <w:rStyle w:val="TagStyle"/>
          <w:rtl/>
        </w:rPr>
        <w:t xml:space="preserve"> &lt;&lt; יור &gt;&gt; </w:t>
      </w:r>
      <w:r>
        <w:rPr>
          <w:rtl/>
        </w:rPr>
        <w:t>היו"ר משה ארבל:</w:t>
      </w:r>
      <w:r w:rsidRPr="002A2F93">
        <w:rPr>
          <w:rStyle w:val="TagStyle"/>
          <w:rtl/>
        </w:rPr>
        <w:t xml:space="preserve"> &lt;&lt; יור &gt;&gt;</w:t>
      </w:r>
      <w:r w:rsidR="00707E81">
        <w:rPr>
          <w:rtl/>
        </w:rPr>
        <w:t xml:space="preserve"> </w:t>
      </w:r>
      <w:r>
        <w:rPr>
          <w:rtl/>
        </w:rPr>
        <w:t xml:space="preserve"> </w:t>
      </w:r>
      <w:bookmarkEnd w:id="21560"/>
    </w:p>
    <w:p w14:paraId="7BAA024D" w14:textId="77777777" w:rsidR="002A2F93" w:rsidRDefault="002A2F93" w:rsidP="002A2F93">
      <w:pPr>
        <w:pStyle w:val="KeepWithNext"/>
        <w:rPr>
          <w:rtl/>
          <w:lang w:eastAsia="he-IL"/>
        </w:rPr>
      </w:pPr>
    </w:p>
    <w:p w14:paraId="6E1FF418" w14:textId="31D7EC09" w:rsidR="002A2F93" w:rsidRDefault="002A2F93" w:rsidP="002A2F93">
      <w:pPr>
        <w:rPr>
          <w:rtl/>
          <w:lang w:eastAsia="he-IL"/>
        </w:rPr>
      </w:pPr>
      <w:bookmarkStart w:id="21561" w:name="_ETM_Q1_11794468"/>
      <w:bookmarkStart w:id="21562" w:name="_ETM_Q1_11794542"/>
      <w:bookmarkEnd w:id="21561"/>
      <w:bookmarkEnd w:id="21562"/>
      <w:r>
        <w:rPr>
          <w:rFonts w:hint="cs"/>
          <w:rtl/>
          <w:lang w:eastAsia="he-IL"/>
        </w:rPr>
        <w:t xml:space="preserve">אנחנו סומכים עליכם, </w:t>
      </w:r>
      <w:bookmarkStart w:id="21563" w:name="_ETM_Q1_11793159"/>
      <w:bookmarkEnd w:id="21563"/>
      <w:r>
        <w:rPr>
          <w:rFonts w:hint="cs"/>
          <w:rtl/>
          <w:lang w:eastAsia="he-IL"/>
        </w:rPr>
        <w:t>הפרוטוקול</w:t>
      </w:r>
      <w:bookmarkStart w:id="21564" w:name="_ETM_Q1_11794701"/>
      <w:bookmarkEnd w:id="21564"/>
      <w:r>
        <w:rPr>
          <w:rFonts w:hint="cs"/>
          <w:rtl/>
          <w:lang w:eastAsia="he-IL"/>
        </w:rPr>
        <w:t xml:space="preserve"> גם מזהה קול? אז</w:t>
      </w:r>
      <w:bookmarkStart w:id="21565" w:name="_ETM_Q1_11792955"/>
      <w:bookmarkEnd w:id="21565"/>
      <w:r>
        <w:rPr>
          <w:rFonts w:hint="cs"/>
          <w:rtl/>
          <w:lang w:eastAsia="he-IL"/>
        </w:rPr>
        <w:t xml:space="preserve"> חבר הכנסת בליאק, חבר הכנסת סובה</w:t>
      </w:r>
      <w:bookmarkStart w:id="21566" w:name="_ETM_Q1_11797204"/>
      <w:bookmarkEnd w:id="21566"/>
      <w:r>
        <w:rPr>
          <w:rFonts w:hint="cs"/>
          <w:rtl/>
          <w:lang w:eastAsia="he-IL"/>
        </w:rPr>
        <w:t xml:space="preserve"> וחבר הכנסת נאור שירי.</w:t>
      </w:r>
      <w:bookmarkStart w:id="21567" w:name="_ETM_Q1_11800635"/>
      <w:bookmarkEnd w:id="21567"/>
    </w:p>
    <w:p w14:paraId="2842915B" w14:textId="77777777" w:rsidR="002A2F93" w:rsidRDefault="002A2F93" w:rsidP="002A2F93">
      <w:pPr>
        <w:rPr>
          <w:rtl/>
          <w:lang w:eastAsia="he-IL"/>
        </w:rPr>
      </w:pPr>
      <w:bookmarkStart w:id="21568" w:name="_ETM_Q1_11801066"/>
      <w:bookmarkStart w:id="21569" w:name="_ETM_Q1_11800407"/>
      <w:bookmarkStart w:id="21570" w:name="_ETM_Q1_11800692"/>
      <w:bookmarkEnd w:id="21568"/>
      <w:bookmarkEnd w:id="21569"/>
      <w:bookmarkEnd w:id="21570"/>
    </w:p>
    <w:p w14:paraId="52958D94" w14:textId="237535CE" w:rsidR="002A2F93" w:rsidRDefault="002A2F93" w:rsidP="002A2F93">
      <w:pPr>
        <w:rPr>
          <w:rtl/>
          <w:lang w:eastAsia="he-IL"/>
        </w:rPr>
      </w:pPr>
      <w:bookmarkStart w:id="21571" w:name="_ETM_Q1_11800810"/>
      <w:bookmarkEnd w:id="21571"/>
      <w:r>
        <w:rPr>
          <w:rFonts w:hint="cs"/>
          <w:rtl/>
          <w:lang w:eastAsia="he-IL"/>
        </w:rPr>
        <w:t>בבקשה היועץ המשפטי.</w:t>
      </w:r>
      <w:bookmarkStart w:id="21572" w:name="_ETM_Q1_11804817"/>
      <w:bookmarkEnd w:id="21572"/>
    </w:p>
    <w:p w14:paraId="5F3E48E0" w14:textId="77777777" w:rsidR="002A2F93" w:rsidRDefault="002A2F93" w:rsidP="002A2F93">
      <w:pPr>
        <w:rPr>
          <w:rtl/>
          <w:lang w:eastAsia="he-IL"/>
        </w:rPr>
      </w:pPr>
      <w:bookmarkStart w:id="21573" w:name="_ETM_Q1_11805428"/>
      <w:bookmarkEnd w:id="21573"/>
    </w:p>
    <w:p w14:paraId="5C1B9D0B" w14:textId="5F1D4010" w:rsidR="002A2F93" w:rsidRDefault="002A2F93" w:rsidP="002A2F93">
      <w:pPr>
        <w:pStyle w:val="a4"/>
        <w:keepNext/>
        <w:rPr>
          <w:rtl/>
        </w:rPr>
      </w:pPr>
      <w:bookmarkStart w:id="21574" w:name="ET_speaker_אייל_לב_ארי_2197"/>
      <w:r w:rsidRPr="002A2F93">
        <w:rPr>
          <w:rStyle w:val="TagStyle"/>
          <w:rtl/>
        </w:rPr>
        <w:t xml:space="preserve"> &lt;&lt; דובר &gt;&gt; </w:t>
      </w:r>
      <w:r>
        <w:rPr>
          <w:rtl/>
        </w:rPr>
        <w:t>אייל לב ארי:</w:t>
      </w:r>
      <w:r w:rsidRPr="002A2F93">
        <w:rPr>
          <w:rStyle w:val="TagStyle"/>
          <w:rtl/>
        </w:rPr>
        <w:t xml:space="preserve"> &lt;&lt; דובר &gt;&gt;</w:t>
      </w:r>
      <w:r w:rsidR="00707E81">
        <w:rPr>
          <w:rtl/>
        </w:rPr>
        <w:t xml:space="preserve"> </w:t>
      </w:r>
      <w:r>
        <w:rPr>
          <w:rtl/>
        </w:rPr>
        <w:t xml:space="preserve"> </w:t>
      </w:r>
      <w:bookmarkEnd w:id="21574"/>
    </w:p>
    <w:p w14:paraId="0DB8489E" w14:textId="77777777" w:rsidR="002A2F93" w:rsidRDefault="002A2F93" w:rsidP="002A2F93">
      <w:pPr>
        <w:pStyle w:val="KeepWithNext"/>
        <w:rPr>
          <w:rtl/>
          <w:lang w:eastAsia="he-IL"/>
        </w:rPr>
      </w:pPr>
    </w:p>
    <w:p w14:paraId="1B67A23E" w14:textId="0BF325C3" w:rsidR="002A2F93" w:rsidRDefault="006E2947" w:rsidP="002A2F93">
      <w:pPr>
        <w:rPr>
          <w:rtl/>
          <w:lang w:eastAsia="he-IL"/>
        </w:rPr>
      </w:pPr>
      <w:bookmarkStart w:id="21575" w:name="_ETM_Q1_11802448"/>
      <w:bookmarkStart w:id="21576" w:name="_ETM_Q1_11802511"/>
      <w:bookmarkEnd w:id="21575"/>
      <w:bookmarkEnd w:id="21576"/>
      <w:r>
        <w:rPr>
          <w:rtl/>
          <w:lang w:eastAsia="he-IL"/>
        </w:rPr>
        <w:t>במקום החליטה הכנסת לאשר את בקשתו של ראש</w:t>
      </w:r>
      <w:r w:rsidR="00707E81">
        <w:rPr>
          <w:rtl/>
          <w:lang w:eastAsia="he-IL"/>
        </w:rPr>
        <w:t xml:space="preserve"> </w:t>
      </w:r>
      <w:r w:rsidR="002A2F93">
        <w:rPr>
          <w:rFonts w:hint="cs"/>
          <w:rtl/>
          <w:lang w:eastAsia="he-IL"/>
        </w:rPr>
        <w:t xml:space="preserve">הסיעה </w:t>
      </w:r>
      <w:r>
        <w:rPr>
          <w:rtl/>
          <w:lang w:eastAsia="he-IL"/>
        </w:rPr>
        <w:t>גדולה לגבי</w:t>
      </w:r>
      <w:r w:rsidR="00707E81">
        <w:rPr>
          <w:rtl/>
          <w:lang w:eastAsia="he-IL"/>
        </w:rPr>
        <w:t xml:space="preserve"> </w:t>
      </w:r>
      <w:r w:rsidR="002A2F93">
        <w:rPr>
          <w:rFonts w:hint="cs"/>
          <w:rtl/>
          <w:lang w:eastAsia="he-IL"/>
        </w:rPr>
        <w:t xml:space="preserve">- - </w:t>
      </w:r>
      <w:bookmarkStart w:id="21577" w:name="_ETM_Q1_11810200"/>
      <w:bookmarkEnd w:id="21577"/>
      <w:r w:rsidR="002A2F93">
        <w:rPr>
          <w:rFonts w:hint="cs"/>
          <w:rtl/>
          <w:lang w:eastAsia="he-IL"/>
        </w:rPr>
        <w:t>מי מראשי סיעות האופוזיציה</w:t>
      </w:r>
      <w:bookmarkStart w:id="21578" w:name="_ETM_Q1_11810269"/>
      <w:bookmarkStart w:id="21579" w:name="_ETM_Q1_11805494"/>
      <w:bookmarkEnd w:id="21578"/>
      <w:bookmarkEnd w:id="21579"/>
      <w:r w:rsidR="002A2F93">
        <w:rPr>
          <w:rFonts w:hint="cs"/>
          <w:rtl/>
          <w:lang w:eastAsia="he-IL"/>
        </w:rPr>
        <w:t xml:space="preserve"> לגבי שר מיועד.</w:t>
      </w:r>
    </w:p>
    <w:p w14:paraId="24CFA424" w14:textId="77777777" w:rsidR="002A2F93" w:rsidRDefault="002A2F93" w:rsidP="002A2F93">
      <w:pPr>
        <w:rPr>
          <w:rtl/>
          <w:lang w:eastAsia="he-IL"/>
        </w:rPr>
      </w:pPr>
      <w:bookmarkStart w:id="21580" w:name="_ETM_Q1_11813475"/>
      <w:bookmarkStart w:id="21581" w:name="_ETM_Q1_11814487"/>
      <w:bookmarkStart w:id="21582" w:name="_ETM_Q1_11809615"/>
      <w:bookmarkEnd w:id="21580"/>
      <w:bookmarkEnd w:id="21581"/>
      <w:bookmarkEnd w:id="21582"/>
    </w:p>
    <w:p w14:paraId="34207E8E" w14:textId="32808A7D" w:rsidR="002A2F93" w:rsidRDefault="002A2F93" w:rsidP="002A2F93">
      <w:pPr>
        <w:pStyle w:val="a4"/>
        <w:keepNext/>
        <w:rPr>
          <w:rtl/>
        </w:rPr>
      </w:pPr>
      <w:bookmarkStart w:id="21583" w:name="ET_speaker_5792_2198"/>
      <w:r w:rsidRPr="002A2F93">
        <w:rPr>
          <w:rStyle w:val="TagStyle"/>
          <w:rtl/>
        </w:rPr>
        <w:t xml:space="preserve"> &lt;&lt; דובר &gt;&gt; </w:t>
      </w:r>
      <w:r>
        <w:rPr>
          <w:rtl/>
        </w:rPr>
        <w:t>יבגני סובה (ישראל ביתנו):</w:t>
      </w:r>
      <w:r w:rsidRPr="002A2F93">
        <w:rPr>
          <w:rStyle w:val="TagStyle"/>
          <w:rtl/>
        </w:rPr>
        <w:t xml:space="preserve"> &lt;&lt; דובר &gt;&gt;</w:t>
      </w:r>
      <w:r w:rsidR="00707E81">
        <w:rPr>
          <w:rtl/>
        </w:rPr>
        <w:t xml:space="preserve"> </w:t>
      </w:r>
      <w:r>
        <w:rPr>
          <w:rtl/>
        </w:rPr>
        <w:t xml:space="preserve"> </w:t>
      </w:r>
      <w:bookmarkEnd w:id="21583"/>
    </w:p>
    <w:p w14:paraId="646E9A19" w14:textId="77777777" w:rsidR="002A2F93" w:rsidRDefault="002A2F93" w:rsidP="002A2F93">
      <w:pPr>
        <w:pStyle w:val="KeepWithNext"/>
        <w:rPr>
          <w:rtl/>
          <w:lang w:eastAsia="he-IL"/>
        </w:rPr>
      </w:pPr>
    </w:p>
    <w:p w14:paraId="299D8C97" w14:textId="77777777" w:rsidR="0025378F" w:rsidRDefault="006E2947" w:rsidP="002A2F93">
      <w:pPr>
        <w:rPr>
          <w:rtl/>
          <w:lang w:eastAsia="he-IL"/>
        </w:rPr>
      </w:pPr>
      <w:bookmarkStart w:id="21584" w:name="_ETM_Q1_11812539"/>
      <w:bookmarkStart w:id="21585" w:name="_ETM_Q1_11812598"/>
      <w:bookmarkEnd w:id="21584"/>
      <w:bookmarkEnd w:id="21585"/>
      <w:r>
        <w:rPr>
          <w:rtl/>
          <w:lang w:eastAsia="he-IL"/>
        </w:rPr>
        <w:t xml:space="preserve">אז כפי שאמר חברי חבר הכנסת </w:t>
      </w:r>
      <w:bookmarkStart w:id="21586" w:name="_ETM_Q1_11814577"/>
      <w:bookmarkStart w:id="21587" w:name="_ETM_Q1_11809816"/>
      <w:bookmarkEnd w:id="21586"/>
      <w:bookmarkEnd w:id="21587"/>
      <w:r w:rsidR="002A2F93">
        <w:rPr>
          <w:rFonts w:hint="cs"/>
          <w:rtl/>
          <w:lang w:eastAsia="he-IL"/>
        </w:rPr>
        <w:t>בליאק</w:t>
      </w:r>
      <w:r>
        <w:rPr>
          <w:rtl/>
          <w:lang w:eastAsia="he-IL"/>
        </w:rPr>
        <w:t xml:space="preserve"> כשהוא עלה לפני 24 שנים, אני עליתי לפני 26 שנים</w:t>
      </w:r>
      <w:r w:rsidR="002A2F93">
        <w:rPr>
          <w:rFonts w:hint="cs"/>
          <w:rtl/>
          <w:lang w:eastAsia="he-IL"/>
        </w:rPr>
        <w:t>,</w:t>
      </w:r>
      <w:r>
        <w:rPr>
          <w:rtl/>
          <w:lang w:eastAsia="he-IL"/>
        </w:rPr>
        <w:t xml:space="preserve"> אני זוכר שראש הממשלה היה בנימין נתניהו, ובשנים האלה אני לא ראיתי פגיעה כל כך קשה בסטטוס קוו, פגיעה באנשים שמכבדים מסורת וגם מנסים לכבד את האנשים שמכבדים מסורת. לצערי החקיקה הזאת רק פוגעת במרקם העדין של החברה הישראלית</w:t>
      </w:r>
      <w:r w:rsidR="0025378F">
        <w:rPr>
          <w:rFonts w:hint="cs"/>
          <w:rtl/>
          <w:lang w:eastAsia="he-IL"/>
        </w:rPr>
        <w:t>,</w:t>
      </w:r>
      <w:r>
        <w:rPr>
          <w:rtl/>
          <w:lang w:eastAsia="he-IL"/>
        </w:rPr>
        <w:t xml:space="preserve"> אני אומר לכם עדיין לא מאוחר להתעשת ולהפסיק את החקיקה הזאת. </w:t>
      </w:r>
    </w:p>
    <w:p w14:paraId="0A09FA77" w14:textId="77777777" w:rsidR="0025378F" w:rsidRDefault="0025378F" w:rsidP="002A2F93">
      <w:pPr>
        <w:rPr>
          <w:rtl/>
          <w:lang w:eastAsia="he-IL"/>
        </w:rPr>
      </w:pPr>
      <w:bookmarkStart w:id="21588" w:name="_ETM_Q1_11841681"/>
      <w:bookmarkStart w:id="21589" w:name="_ETM_Q1_11836344"/>
      <w:bookmarkStart w:id="21590" w:name="_ETM_Q1_11831875"/>
      <w:bookmarkStart w:id="21591" w:name="_ETM_Q1_11827213"/>
      <w:bookmarkEnd w:id="21588"/>
      <w:bookmarkEnd w:id="21589"/>
      <w:bookmarkEnd w:id="21590"/>
      <w:bookmarkEnd w:id="21591"/>
    </w:p>
    <w:p w14:paraId="433E1EC5" w14:textId="3F2C3BEB" w:rsidR="0025378F" w:rsidRDefault="0025378F" w:rsidP="0025378F">
      <w:pPr>
        <w:pStyle w:val="af6"/>
        <w:keepNext/>
        <w:rPr>
          <w:rtl/>
        </w:rPr>
      </w:pPr>
      <w:bookmarkStart w:id="21592" w:name="ET_yor_5763_2199"/>
      <w:r w:rsidRPr="0025378F">
        <w:rPr>
          <w:rStyle w:val="TagStyle"/>
          <w:rtl/>
        </w:rPr>
        <w:t xml:space="preserve"> &lt;&lt; יור &gt;&gt; </w:t>
      </w:r>
      <w:r>
        <w:rPr>
          <w:rtl/>
        </w:rPr>
        <w:t>היו"ר משה ארבל:</w:t>
      </w:r>
      <w:r w:rsidRPr="0025378F">
        <w:rPr>
          <w:rStyle w:val="TagStyle"/>
          <w:rtl/>
        </w:rPr>
        <w:t xml:space="preserve"> &lt;&lt; יור &gt;&gt;</w:t>
      </w:r>
      <w:r w:rsidR="00707E81">
        <w:rPr>
          <w:rtl/>
        </w:rPr>
        <w:t xml:space="preserve"> </w:t>
      </w:r>
      <w:r>
        <w:rPr>
          <w:rtl/>
        </w:rPr>
        <w:t xml:space="preserve"> </w:t>
      </w:r>
      <w:bookmarkEnd w:id="21592"/>
    </w:p>
    <w:p w14:paraId="36480F14" w14:textId="77777777" w:rsidR="0025378F" w:rsidRDefault="0025378F" w:rsidP="0025378F">
      <w:pPr>
        <w:pStyle w:val="KeepWithNext"/>
        <w:rPr>
          <w:rtl/>
          <w:lang w:eastAsia="he-IL"/>
        </w:rPr>
      </w:pPr>
    </w:p>
    <w:p w14:paraId="2D3CB169" w14:textId="3A7C49F5" w:rsidR="0025378F" w:rsidRDefault="0025378F" w:rsidP="0025378F">
      <w:pPr>
        <w:rPr>
          <w:rtl/>
          <w:lang w:eastAsia="he-IL"/>
        </w:rPr>
      </w:pPr>
      <w:bookmarkStart w:id="21593" w:name="_ETM_Q1_11834087"/>
      <w:bookmarkStart w:id="21594" w:name="_ETM_Q1_11834186"/>
      <w:bookmarkEnd w:id="21593"/>
      <w:bookmarkEnd w:id="21594"/>
      <w:r>
        <w:rPr>
          <w:rFonts w:hint="cs"/>
          <w:rtl/>
          <w:lang w:eastAsia="he-IL"/>
        </w:rPr>
        <w:t>תודה רבה. מי בעד ההסתייגות ירים את ידו? ארבעה, מי נגד? שבעה, מי נמנע?</w:t>
      </w:r>
      <w:bookmarkStart w:id="21595" w:name="_ETM_Q1_11844976"/>
      <w:bookmarkEnd w:id="21595"/>
      <w:r>
        <w:rPr>
          <w:rFonts w:hint="cs"/>
          <w:rtl/>
          <w:lang w:eastAsia="he-IL"/>
        </w:rPr>
        <w:t xml:space="preserve"> אין.</w:t>
      </w:r>
    </w:p>
    <w:p w14:paraId="0C6EE2E9" w14:textId="77777777" w:rsidR="0025378F" w:rsidRDefault="0025378F" w:rsidP="0025378F">
      <w:pPr>
        <w:rPr>
          <w:rtl/>
          <w:lang w:eastAsia="he-IL"/>
        </w:rPr>
      </w:pPr>
    </w:p>
    <w:p w14:paraId="1503CF5A" w14:textId="77777777" w:rsidR="0025378F" w:rsidRDefault="0025378F" w:rsidP="0025378F">
      <w:pPr>
        <w:pStyle w:val="af1"/>
        <w:keepNext/>
        <w:rPr>
          <w:rtl/>
          <w:lang w:eastAsia="he-IL"/>
        </w:rPr>
      </w:pPr>
      <w:r>
        <w:rPr>
          <w:rFonts w:hint="cs"/>
          <w:rtl/>
          <w:lang w:eastAsia="he-IL"/>
        </w:rPr>
        <w:t>הצבעה</w:t>
      </w:r>
    </w:p>
    <w:p w14:paraId="4E3666D8" w14:textId="77777777" w:rsidR="0025378F" w:rsidRDefault="0025378F" w:rsidP="0025378F">
      <w:pPr>
        <w:rPr>
          <w:rtl/>
          <w:lang w:eastAsia="he-IL"/>
        </w:rPr>
      </w:pPr>
    </w:p>
    <w:p w14:paraId="18143A52" w14:textId="77777777" w:rsidR="0025378F" w:rsidRDefault="0025378F" w:rsidP="0025378F">
      <w:pPr>
        <w:pStyle w:val="--"/>
        <w:keepNext/>
        <w:rPr>
          <w:rtl/>
          <w:lang w:eastAsia="he-IL"/>
        </w:rPr>
      </w:pPr>
      <w:r>
        <w:rPr>
          <w:rFonts w:hint="cs"/>
          <w:rtl/>
          <w:lang w:eastAsia="he-IL"/>
        </w:rPr>
        <w:t>ההסתייגות נדחתה.</w:t>
      </w:r>
    </w:p>
    <w:p w14:paraId="5B0E2B10" w14:textId="77777777" w:rsidR="0025378F" w:rsidRDefault="0025378F" w:rsidP="0025378F">
      <w:pPr>
        <w:rPr>
          <w:rtl/>
          <w:lang w:eastAsia="he-IL"/>
        </w:rPr>
      </w:pPr>
    </w:p>
    <w:p w14:paraId="4996E565" w14:textId="77777777" w:rsidR="0025378F" w:rsidRDefault="0025378F" w:rsidP="0025378F">
      <w:pPr>
        <w:rPr>
          <w:rtl/>
          <w:lang w:eastAsia="he-IL"/>
        </w:rPr>
      </w:pPr>
      <w:r>
        <w:rPr>
          <w:rtl/>
          <w:lang w:eastAsia="he-IL"/>
        </w:rPr>
        <w:t>אני קובע שההסתייגות לא התקבלה.</w:t>
      </w:r>
      <w:bookmarkStart w:id="21596" w:name="_ETM_Q1_11845567"/>
      <w:bookmarkEnd w:id="21596"/>
    </w:p>
    <w:p w14:paraId="657DA101" w14:textId="77777777" w:rsidR="0025378F" w:rsidRDefault="0025378F" w:rsidP="0025378F">
      <w:pPr>
        <w:rPr>
          <w:rtl/>
          <w:lang w:eastAsia="he-IL"/>
        </w:rPr>
      </w:pPr>
      <w:bookmarkStart w:id="21597" w:name="_ETM_Q1_11845873"/>
      <w:bookmarkStart w:id="21598" w:name="_ETM_Q1_11846387"/>
      <w:bookmarkStart w:id="21599" w:name="_ETM_Q1_11846742"/>
      <w:bookmarkStart w:id="21600" w:name="_ETM_Q1_11848797"/>
      <w:bookmarkStart w:id="21601" w:name="_ETM_Q1_11849357"/>
      <w:bookmarkEnd w:id="21597"/>
      <w:bookmarkEnd w:id="21598"/>
      <w:bookmarkEnd w:id="21599"/>
      <w:bookmarkEnd w:id="21600"/>
      <w:bookmarkEnd w:id="21601"/>
    </w:p>
    <w:p w14:paraId="6EBD9DFC" w14:textId="54B9ABD8" w:rsidR="0025378F" w:rsidRDefault="0025378F" w:rsidP="0025378F">
      <w:pPr>
        <w:pStyle w:val="a4"/>
        <w:keepNext/>
        <w:rPr>
          <w:rtl/>
        </w:rPr>
      </w:pPr>
      <w:bookmarkStart w:id="21602" w:name="ET_speaker_6127_2200"/>
      <w:r w:rsidRPr="0025378F">
        <w:rPr>
          <w:rStyle w:val="TagStyle"/>
          <w:rtl/>
        </w:rPr>
        <w:t xml:space="preserve"> &lt;&lt; דובר &gt;&gt; </w:t>
      </w:r>
      <w:r>
        <w:rPr>
          <w:rtl/>
        </w:rPr>
        <w:t>ולדימיר בליאק (יש עתיד):</w:t>
      </w:r>
      <w:r w:rsidRPr="0025378F">
        <w:rPr>
          <w:rStyle w:val="TagStyle"/>
          <w:rtl/>
        </w:rPr>
        <w:t xml:space="preserve"> &lt;&lt; דובר &gt;&gt;</w:t>
      </w:r>
      <w:r w:rsidR="00707E81">
        <w:rPr>
          <w:rtl/>
        </w:rPr>
        <w:t xml:space="preserve"> </w:t>
      </w:r>
      <w:r>
        <w:rPr>
          <w:rtl/>
        </w:rPr>
        <w:t xml:space="preserve"> </w:t>
      </w:r>
      <w:bookmarkEnd w:id="21602"/>
    </w:p>
    <w:p w14:paraId="6A7F969E" w14:textId="77777777" w:rsidR="0025378F" w:rsidRDefault="0025378F" w:rsidP="0025378F">
      <w:pPr>
        <w:pStyle w:val="KeepWithNext"/>
        <w:rPr>
          <w:rtl/>
          <w:lang w:eastAsia="he-IL"/>
        </w:rPr>
      </w:pPr>
    </w:p>
    <w:p w14:paraId="7190E17F" w14:textId="59678E7B" w:rsidR="0025378F" w:rsidRDefault="0025378F" w:rsidP="0025378F">
      <w:pPr>
        <w:rPr>
          <w:rtl/>
          <w:lang w:eastAsia="he-IL"/>
        </w:rPr>
      </w:pPr>
      <w:bookmarkStart w:id="21603" w:name="_ETM_Q1_11853326"/>
      <w:bookmarkStart w:id="21604" w:name="_ETM_Q1_11853453"/>
      <w:bookmarkStart w:id="21605" w:name="_ETM_Q1_11848491"/>
      <w:bookmarkEnd w:id="21603"/>
      <w:bookmarkEnd w:id="21604"/>
      <w:bookmarkEnd w:id="21605"/>
      <w:r>
        <w:rPr>
          <w:rFonts w:hint="cs"/>
          <w:rtl/>
          <w:lang w:eastAsia="he-IL"/>
        </w:rPr>
        <w:t>רוויזיה.</w:t>
      </w:r>
      <w:bookmarkStart w:id="21606" w:name="_ETM_Q1_11849888"/>
      <w:bookmarkEnd w:id="21606"/>
    </w:p>
    <w:p w14:paraId="3663AAB3" w14:textId="77777777" w:rsidR="0025378F" w:rsidRDefault="0025378F" w:rsidP="0025378F">
      <w:pPr>
        <w:rPr>
          <w:rtl/>
          <w:lang w:eastAsia="he-IL"/>
        </w:rPr>
      </w:pPr>
      <w:bookmarkStart w:id="21607" w:name="_ETM_Q1_11850278"/>
      <w:bookmarkStart w:id="21608" w:name="_ETM_Q1_11845958"/>
      <w:bookmarkEnd w:id="21607"/>
      <w:bookmarkEnd w:id="21608"/>
    </w:p>
    <w:p w14:paraId="7BEA806B" w14:textId="0E9167E3" w:rsidR="0025378F" w:rsidRDefault="0025378F" w:rsidP="0025378F">
      <w:pPr>
        <w:pStyle w:val="af6"/>
        <w:keepNext/>
        <w:rPr>
          <w:rtl/>
        </w:rPr>
      </w:pPr>
      <w:bookmarkStart w:id="21609" w:name="ET_yor_5763_2201"/>
      <w:r w:rsidRPr="0025378F">
        <w:rPr>
          <w:rStyle w:val="TagStyle"/>
          <w:rtl/>
        </w:rPr>
        <w:t xml:space="preserve"> &lt;&lt; יור &gt;&gt; </w:t>
      </w:r>
      <w:r>
        <w:rPr>
          <w:rtl/>
        </w:rPr>
        <w:t>היו"ר משה ארבל:</w:t>
      </w:r>
      <w:r w:rsidRPr="0025378F">
        <w:rPr>
          <w:rStyle w:val="TagStyle"/>
          <w:rtl/>
        </w:rPr>
        <w:t xml:space="preserve"> &lt;&lt; יור &gt;&gt;</w:t>
      </w:r>
      <w:r w:rsidR="00707E81">
        <w:rPr>
          <w:rtl/>
        </w:rPr>
        <w:t xml:space="preserve"> </w:t>
      </w:r>
      <w:r>
        <w:rPr>
          <w:rtl/>
        </w:rPr>
        <w:t xml:space="preserve"> </w:t>
      </w:r>
      <w:bookmarkEnd w:id="21609"/>
    </w:p>
    <w:p w14:paraId="33AA57B6" w14:textId="77777777" w:rsidR="0025378F" w:rsidRDefault="0025378F" w:rsidP="0025378F">
      <w:pPr>
        <w:pStyle w:val="KeepWithNext"/>
        <w:rPr>
          <w:rtl/>
          <w:lang w:eastAsia="he-IL"/>
        </w:rPr>
      </w:pPr>
    </w:p>
    <w:p w14:paraId="28F0CC0A" w14:textId="6CF2D5FC" w:rsidR="0025378F" w:rsidRDefault="0025378F" w:rsidP="0025378F">
      <w:pPr>
        <w:rPr>
          <w:rtl/>
          <w:lang w:eastAsia="he-IL"/>
        </w:rPr>
      </w:pPr>
      <w:bookmarkStart w:id="21610" w:name="_ETM_Q1_11850871"/>
      <w:bookmarkStart w:id="21611" w:name="_ETM_Q1_11850974"/>
      <w:bookmarkEnd w:id="21610"/>
      <w:bookmarkEnd w:id="21611"/>
      <w:r>
        <w:rPr>
          <w:rFonts w:hint="cs"/>
          <w:rtl/>
          <w:lang w:eastAsia="he-IL"/>
        </w:rPr>
        <w:t>הסתייגות 9.</w:t>
      </w:r>
    </w:p>
    <w:p w14:paraId="29A37926" w14:textId="77777777" w:rsidR="0025378F" w:rsidRDefault="0025378F" w:rsidP="0025378F">
      <w:pPr>
        <w:rPr>
          <w:rtl/>
          <w:lang w:eastAsia="he-IL"/>
        </w:rPr>
      </w:pPr>
      <w:bookmarkStart w:id="21612" w:name="_ETM_Q1_11856029"/>
      <w:bookmarkStart w:id="21613" w:name="_ETM_Q1_11856640"/>
      <w:bookmarkEnd w:id="21612"/>
      <w:bookmarkEnd w:id="21613"/>
    </w:p>
    <w:p w14:paraId="59727447" w14:textId="4C5F3DB3" w:rsidR="0025378F" w:rsidRDefault="0025378F" w:rsidP="0025378F">
      <w:pPr>
        <w:pStyle w:val="a4"/>
        <w:keepNext/>
        <w:rPr>
          <w:rtl/>
        </w:rPr>
      </w:pPr>
      <w:bookmarkStart w:id="21614" w:name="ET_speaker_אייל_לב_ארי_2202"/>
      <w:r w:rsidRPr="0025378F">
        <w:rPr>
          <w:rStyle w:val="TagStyle"/>
          <w:rtl/>
        </w:rPr>
        <w:t xml:space="preserve"> &lt;&lt; דובר &gt;&gt; </w:t>
      </w:r>
      <w:r>
        <w:rPr>
          <w:rtl/>
        </w:rPr>
        <w:t>אייל לב ארי:</w:t>
      </w:r>
      <w:r w:rsidRPr="0025378F">
        <w:rPr>
          <w:rStyle w:val="TagStyle"/>
          <w:rtl/>
        </w:rPr>
        <w:t xml:space="preserve"> &lt;&lt; דובר &gt;&gt;</w:t>
      </w:r>
      <w:r w:rsidR="00707E81">
        <w:rPr>
          <w:rtl/>
        </w:rPr>
        <w:t xml:space="preserve"> </w:t>
      </w:r>
      <w:r>
        <w:rPr>
          <w:rtl/>
        </w:rPr>
        <w:t xml:space="preserve"> </w:t>
      </w:r>
      <w:bookmarkEnd w:id="21614"/>
    </w:p>
    <w:p w14:paraId="64744FC2" w14:textId="77777777" w:rsidR="0025378F" w:rsidRDefault="0025378F" w:rsidP="0025378F">
      <w:pPr>
        <w:pStyle w:val="KeepWithNext"/>
        <w:rPr>
          <w:rtl/>
          <w:lang w:eastAsia="he-IL"/>
        </w:rPr>
      </w:pPr>
    </w:p>
    <w:p w14:paraId="70F3C6D1" w14:textId="77777777" w:rsidR="0025378F" w:rsidRDefault="0025378F" w:rsidP="002A2F93">
      <w:pPr>
        <w:rPr>
          <w:rtl/>
          <w:lang w:eastAsia="he-IL"/>
        </w:rPr>
      </w:pPr>
      <w:bookmarkStart w:id="21615" w:name="_ETM_Q1_11853991"/>
      <w:bookmarkStart w:id="21616" w:name="_ETM_Q1_11854105"/>
      <w:bookmarkEnd w:id="21615"/>
      <w:bookmarkEnd w:id="21616"/>
      <w:r>
        <w:rPr>
          <w:rFonts w:hint="cs"/>
          <w:rtl/>
          <w:lang w:eastAsia="he-IL"/>
        </w:rPr>
        <w:t>א</w:t>
      </w:r>
      <w:bookmarkStart w:id="21617" w:name="_ETM_Q1_11855734"/>
      <w:bookmarkEnd w:id="21617"/>
      <w:r w:rsidR="006E2947">
        <w:rPr>
          <w:rtl/>
          <w:lang w:eastAsia="he-IL"/>
        </w:rPr>
        <w:t>חרי לא יתמנה אותו אדם</w:t>
      </w:r>
      <w:bookmarkStart w:id="21618" w:name="_ETM_Q1_11854706"/>
      <w:bookmarkStart w:id="21619" w:name="_ETM_Q1_11849959"/>
      <w:bookmarkEnd w:id="21618"/>
      <w:bookmarkEnd w:id="21619"/>
      <w:r>
        <w:rPr>
          <w:rFonts w:hint="cs"/>
          <w:rtl/>
          <w:lang w:eastAsia="he-IL"/>
        </w:rPr>
        <w:t xml:space="preserve"> לשר יבוא,</w:t>
      </w:r>
      <w:bookmarkStart w:id="21620" w:name="_ETM_Q1_11855377"/>
      <w:bookmarkEnd w:id="21620"/>
      <w:r>
        <w:rPr>
          <w:rFonts w:hint="cs"/>
          <w:rtl/>
          <w:lang w:eastAsia="he-IL"/>
        </w:rPr>
        <w:t xml:space="preserve"> במשך </w:t>
      </w:r>
      <w:r w:rsidR="006E2947">
        <w:rPr>
          <w:rtl/>
          <w:lang w:eastAsia="he-IL"/>
        </w:rPr>
        <w:t>כל תקופת כהונת הממשלה</w:t>
      </w:r>
      <w:r>
        <w:rPr>
          <w:rFonts w:hint="cs"/>
          <w:rtl/>
          <w:lang w:eastAsia="he-IL"/>
        </w:rPr>
        <w:t>.</w:t>
      </w:r>
      <w:r w:rsidR="006E2947">
        <w:rPr>
          <w:rtl/>
          <w:lang w:eastAsia="he-IL"/>
        </w:rPr>
        <w:t xml:space="preserve"> </w:t>
      </w:r>
      <w:bookmarkStart w:id="21621" w:name="_ETM_Q1_11861607"/>
      <w:bookmarkEnd w:id="21621"/>
    </w:p>
    <w:p w14:paraId="58D70FFF" w14:textId="77777777" w:rsidR="0025378F" w:rsidRDefault="0025378F" w:rsidP="002A2F93">
      <w:pPr>
        <w:rPr>
          <w:rtl/>
          <w:lang w:eastAsia="he-IL"/>
        </w:rPr>
      </w:pPr>
      <w:bookmarkStart w:id="21622" w:name="_ETM_Q1_11862349"/>
      <w:bookmarkStart w:id="21623" w:name="_ETM_Q1_11858068"/>
      <w:bookmarkStart w:id="21624" w:name="_ETM_Q1_11853324"/>
      <w:bookmarkEnd w:id="21622"/>
      <w:bookmarkEnd w:id="21623"/>
      <w:bookmarkEnd w:id="21624"/>
    </w:p>
    <w:p w14:paraId="49DCC6C6" w14:textId="777CF7B7" w:rsidR="0025378F" w:rsidRDefault="0025378F" w:rsidP="0025378F">
      <w:pPr>
        <w:pStyle w:val="a4"/>
        <w:keepNext/>
        <w:rPr>
          <w:rtl/>
        </w:rPr>
      </w:pPr>
      <w:bookmarkStart w:id="21625" w:name="ET_speaker_5792_2203"/>
      <w:r w:rsidRPr="0025378F">
        <w:rPr>
          <w:rStyle w:val="TagStyle"/>
          <w:rtl/>
        </w:rPr>
        <w:t xml:space="preserve"> &lt;&lt; דובר &gt;&gt; </w:t>
      </w:r>
      <w:r>
        <w:rPr>
          <w:rtl/>
        </w:rPr>
        <w:t>יבגני סובה (ישראל ביתנו):</w:t>
      </w:r>
      <w:r w:rsidRPr="0025378F">
        <w:rPr>
          <w:rStyle w:val="TagStyle"/>
          <w:rtl/>
        </w:rPr>
        <w:t xml:space="preserve"> &lt;&lt; דובר &gt;&gt;</w:t>
      </w:r>
      <w:r w:rsidR="00707E81">
        <w:rPr>
          <w:rtl/>
        </w:rPr>
        <w:t xml:space="preserve"> </w:t>
      </w:r>
      <w:r>
        <w:rPr>
          <w:rtl/>
        </w:rPr>
        <w:t xml:space="preserve"> </w:t>
      </w:r>
      <w:bookmarkEnd w:id="21625"/>
    </w:p>
    <w:p w14:paraId="434E1896" w14:textId="77777777" w:rsidR="0025378F" w:rsidRDefault="0025378F" w:rsidP="0025378F">
      <w:pPr>
        <w:pStyle w:val="KeepWithNext"/>
        <w:rPr>
          <w:rtl/>
          <w:lang w:eastAsia="he-IL"/>
        </w:rPr>
      </w:pPr>
    </w:p>
    <w:p w14:paraId="59174674" w14:textId="77777777" w:rsidR="0025378F" w:rsidRPr="0025378F" w:rsidRDefault="0025378F" w:rsidP="0025378F">
      <w:pPr>
        <w:rPr>
          <w:rtl/>
          <w:lang w:eastAsia="he-IL"/>
        </w:rPr>
      </w:pPr>
      <w:bookmarkStart w:id="21626" w:name="_ETM_Q1_11857196"/>
      <w:bookmarkStart w:id="21627" w:name="_ETM_Q1_11857268"/>
      <w:bookmarkEnd w:id="21626"/>
      <w:bookmarkEnd w:id="21627"/>
    </w:p>
    <w:p w14:paraId="538D0A7C" w14:textId="77777777" w:rsidR="0025378F" w:rsidRDefault="006E2947" w:rsidP="002A2F93">
      <w:pPr>
        <w:rPr>
          <w:rtl/>
          <w:lang w:eastAsia="he-IL"/>
        </w:rPr>
      </w:pPr>
      <w:bookmarkStart w:id="21628" w:name="_ETM_Q1_11861783"/>
      <w:bookmarkStart w:id="21629" w:name="_ETM_Q1_11861966"/>
      <w:bookmarkEnd w:id="21628"/>
      <w:bookmarkEnd w:id="21629"/>
      <w:r>
        <w:rPr>
          <w:rtl/>
          <w:lang w:eastAsia="he-IL"/>
        </w:rPr>
        <w:t>אני אמשיך</w:t>
      </w:r>
      <w:r w:rsidR="0025378F">
        <w:rPr>
          <w:rFonts w:hint="cs"/>
          <w:rtl/>
          <w:lang w:eastAsia="he-IL"/>
        </w:rPr>
        <w:t>,</w:t>
      </w:r>
      <w:r>
        <w:rPr>
          <w:rtl/>
          <w:lang w:eastAsia="he-IL"/>
        </w:rPr>
        <w:t xml:space="preserve"> אמרתי כבר בדברי הקודמים, שהרפורמה המשפטית שהולכת לעבור בכנסת היא תמי</w:t>
      </w:r>
      <w:r w:rsidR="0025378F">
        <w:rPr>
          <w:rFonts w:hint="cs"/>
          <w:rtl/>
          <w:lang w:eastAsia="he-IL"/>
        </w:rPr>
        <w:t xml:space="preserve">ט אסון </w:t>
      </w:r>
      <w:bookmarkStart w:id="21630" w:name="_ETM_Q1_11867405"/>
      <w:bookmarkStart w:id="21631" w:name="_ETM_Q1_11863457"/>
      <w:bookmarkEnd w:id="21630"/>
      <w:bookmarkEnd w:id="21631"/>
      <w:r>
        <w:rPr>
          <w:rtl/>
          <w:lang w:eastAsia="he-IL"/>
        </w:rPr>
        <w:t>על התעופה האזרחית ישראלית. אני חוזר ואומר שמאו</w:t>
      </w:r>
      <w:r w:rsidR="0025378F">
        <w:rPr>
          <w:rFonts w:hint="cs"/>
          <w:rtl/>
          <w:lang w:eastAsia="he-IL"/>
        </w:rPr>
        <w:t>ת</w:t>
      </w:r>
      <w:bookmarkStart w:id="21632" w:name="_ETM_Q1_11870342"/>
      <w:bookmarkEnd w:id="21632"/>
      <w:r>
        <w:rPr>
          <w:rtl/>
          <w:lang w:eastAsia="he-IL"/>
        </w:rPr>
        <w:t xml:space="preserve"> טייסים שלנו אזרחים</w:t>
      </w:r>
      <w:r w:rsidR="0025378F">
        <w:rPr>
          <w:rFonts w:hint="cs"/>
          <w:rtl/>
          <w:lang w:eastAsia="he-IL"/>
        </w:rPr>
        <w:t>,</w:t>
      </w:r>
      <w:r>
        <w:rPr>
          <w:rtl/>
          <w:lang w:eastAsia="he-IL"/>
        </w:rPr>
        <w:t xml:space="preserve"> הם גם טייסים במילואים, יושב ראש איגוד הטייסים מידן בר קרא לעצור את החקיקה</w:t>
      </w:r>
      <w:r w:rsidR="0025378F">
        <w:rPr>
          <w:rFonts w:hint="cs"/>
          <w:rtl/>
          <w:lang w:eastAsia="he-IL"/>
        </w:rPr>
        <w:t>,</w:t>
      </w:r>
      <w:r>
        <w:rPr>
          <w:rtl/>
          <w:lang w:eastAsia="he-IL"/>
        </w:rPr>
        <w:t xml:space="preserve"> משום שכל טייס שיטוס עכשיו למדינת היעד</w:t>
      </w:r>
      <w:r w:rsidR="0025378F">
        <w:rPr>
          <w:rFonts w:hint="cs"/>
          <w:rtl/>
          <w:lang w:eastAsia="he-IL"/>
        </w:rPr>
        <w:t>,</w:t>
      </w:r>
      <w:r>
        <w:rPr>
          <w:rtl/>
          <w:lang w:eastAsia="he-IL"/>
        </w:rPr>
        <w:t xml:space="preserve"> יפחד ויחשוש שיעצרו אותו</w:t>
      </w:r>
      <w:bookmarkStart w:id="21633" w:name="_ETM_Q1_11880496"/>
      <w:bookmarkEnd w:id="21633"/>
      <w:r>
        <w:rPr>
          <w:rtl/>
          <w:lang w:eastAsia="he-IL"/>
        </w:rPr>
        <w:t xml:space="preserve"> בעקבות הפנייה לבית הדין הלאומי בהאג. ולכן אני אומר לכם זה פגיעה ב</w:t>
      </w:r>
      <w:r w:rsidR="0025378F">
        <w:rPr>
          <w:rFonts w:hint="cs"/>
          <w:rtl/>
          <w:lang w:eastAsia="he-IL"/>
        </w:rPr>
        <w:t>טייסים שלנו</w:t>
      </w:r>
      <w:bookmarkStart w:id="21634" w:name="_ETM_Q1_11885316"/>
      <w:bookmarkEnd w:id="21634"/>
      <w:r w:rsidR="0025378F">
        <w:rPr>
          <w:rFonts w:hint="cs"/>
          <w:rtl/>
          <w:lang w:eastAsia="he-IL"/>
        </w:rPr>
        <w:t>,</w:t>
      </w:r>
      <w:bookmarkStart w:id="21635" w:name="_ETM_Q1_11886410"/>
      <w:bookmarkEnd w:id="21635"/>
      <w:r>
        <w:rPr>
          <w:rtl/>
          <w:lang w:eastAsia="he-IL"/>
        </w:rPr>
        <w:t xml:space="preserve"> זו פגיעה גם בתעופה הישראלית אזרחית</w:t>
      </w:r>
      <w:r w:rsidR="0025378F">
        <w:rPr>
          <w:rFonts w:hint="cs"/>
          <w:rtl/>
          <w:lang w:eastAsia="he-IL"/>
        </w:rPr>
        <w:t>.</w:t>
      </w:r>
    </w:p>
    <w:p w14:paraId="77DCEB87" w14:textId="77777777" w:rsidR="0025378F" w:rsidRDefault="0025378F" w:rsidP="002A2F93">
      <w:pPr>
        <w:rPr>
          <w:rtl/>
          <w:lang w:eastAsia="he-IL"/>
        </w:rPr>
      </w:pPr>
      <w:bookmarkStart w:id="21636" w:name="_ETM_Q1_11891040"/>
      <w:bookmarkStart w:id="21637" w:name="_ETM_Q1_11892297"/>
      <w:bookmarkStart w:id="21638" w:name="_ETM_Q1_11892477"/>
      <w:bookmarkEnd w:id="21636"/>
      <w:bookmarkEnd w:id="21637"/>
      <w:bookmarkEnd w:id="21638"/>
    </w:p>
    <w:p w14:paraId="7156C3C4" w14:textId="13CF96F9" w:rsidR="0025378F" w:rsidRDefault="0025378F" w:rsidP="0025378F">
      <w:pPr>
        <w:pStyle w:val="af6"/>
        <w:keepNext/>
        <w:rPr>
          <w:rtl/>
        </w:rPr>
      </w:pPr>
      <w:bookmarkStart w:id="21639" w:name="ET_yor_5763_2204"/>
      <w:r w:rsidRPr="0025378F">
        <w:rPr>
          <w:rStyle w:val="TagStyle"/>
          <w:rtl/>
        </w:rPr>
        <w:t xml:space="preserve"> &lt;&lt; יור &gt;&gt; </w:t>
      </w:r>
      <w:r>
        <w:rPr>
          <w:rtl/>
        </w:rPr>
        <w:t>היו"ר משה ארבל:</w:t>
      </w:r>
      <w:r w:rsidRPr="0025378F">
        <w:rPr>
          <w:rStyle w:val="TagStyle"/>
          <w:rtl/>
        </w:rPr>
        <w:t xml:space="preserve"> &lt;&lt; יור &gt;&gt;</w:t>
      </w:r>
      <w:r w:rsidR="00707E81">
        <w:rPr>
          <w:rtl/>
        </w:rPr>
        <w:t xml:space="preserve"> </w:t>
      </w:r>
      <w:r>
        <w:rPr>
          <w:rtl/>
        </w:rPr>
        <w:t xml:space="preserve"> </w:t>
      </w:r>
      <w:bookmarkEnd w:id="21639"/>
    </w:p>
    <w:p w14:paraId="737BD665" w14:textId="77777777" w:rsidR="0025378F" w:rsidRDefault="0025378F" w:rsidP="0025378F">
      <w:pPr>
        <w:pStyle w:val="KeepWithNext"/>
        <w:rPr>
          <w:rtl/>
          <w:lang w:eastAsia="he-IL"/>
        </w:rPr>
      </w:pPr>
    </w:p>
    <w:p w14:paraId="17089F3C" w14:textId="41415D77" w:rsidR="0025378F" w:rsidRDefault="0025378F" w:rsidP="0025378F">
      <w:pPr>
        <w:rPr>
          <w:rtl/>
          <w:lang w:eastAsia="he-IL"/>
        </w:rPr>
      </w:pPr>
      <w:bookmarkStart w:id="21640" w:name="_ETM_Q1_11889681"/>
      <w:bookmarkStart w:id="21641" w:name="_ETM_Q1_11889783"/>
      <w:bookmarkEnd w:id="21640"/>
      <w:bookmarkEnd w:id="21641"/>
      <w:r>
        <w:rPr>
          <w:rFonts w:hint="cs"/>
          <w:rtl/>
          <w:lang w:eastAsia="he-IL"/>
        </w:rPr>
        <w:t xml:space="preserve">מי בעד ההסתייגות ירים את ידו? ארבעה, מי נגד? שבעה, </w:t>
      </w:r>
      <w:bookmarkStart w:id="21642" w:name="_ETM_Q1_11892168"/>
      <w:bookmarkEnd w:id="21642"/>
      <w:r>
        <w:rPr>
          <w:rFonts w:hint="cs"/>
          <w:rtl/>
          <w:lang w:eastAsia="he-IL"/>
        </w:rPr>
        <w:t>מי נמנע? אין.</w:t>
      </w:r>
    </w:p>
    <w:p w14:paraId="40D17C71" w14:textId="77777777" w:rsidR="0025378F" w:rsidRDefault="0025378F" w:rsidP="0025378F">
      <w:pPr>
        <w:rPr>
          <w:rtl/>
          <w:lang w:eastAsia="he-IL"/>
        </w:rPr>
      </w:pPr>
    </w:p>
    <w:p w14:paraId="3F9FC501" w14:textId="77777777" w:rsidR="0025378F" w:rsidRDefault="0025378F" w:rsidP="0025378F">
      <w:pPr>
        <w:pStyle w:val="af1"/>
        <w:keepNext/>
        <w:rPr>
          <w:rtl/>
          <w:lang w:eastAsia="he-IL"/>
        </w:rPr>
      </w:pPr>
      <w:r>
        <w:rPr>
          <w:rFonts w:hint="cs"/>
          <w:rtl/>
          <w:lang w:eastAsia="he-IL"/>
        </w:rPr>
        <w:t>הצבעה</w:t>
      </w:r>
    </w:p>
    <w:p w14:paraId="6F559BEA" w14:textId="77777777" w:rsidR="0025378F" w:rsidRDefault="0025378F" w:rsidP="0025378F">
      <w:pPr>
        <w:rPr>
          <w:rtl/>
          <w:lang w:eastAsia="he-IL"/>
        </w:rPr>
      </w:pPr>
    </w:p>
    <w:p w14:paraId="424B5712" w14:textId="77777777" w:rsidR="0025378F" w:rsidRDefault="0025378F" w:rsidP="0025378F">
      <w:pPr>
        <w:pStyle w:val="--"/>
        <w:keepNext/>
        <w:rPr>
          <w:rtl/>
          <w:lang w:eastAsia="he-IL"/>
        </w:rPr>
      </w:pPr>
      <w:r>
        <w:rPr>
          <w:rFonts w:hint="cs"/>
          <w:rtl/>
          <w:lang w:eastAsia="he-IL"/>
        </w:rPr>
        <w:t>ההסתייגות נדחתה.</w:t>
      </w:r>
    </w:p>
    <w:p w14:paraId="5F581924" w14:textId="77777777" w:rsidR="0025378F" w:rsidRDefault="0025378F" w:rsidP="0025378F">
      <w:pPr>
        <w:rPr>
          <w:rtl/>
          <w:lang w:eastAsia="he-IL"/>
        </w:rPr>
      </w:pPr>
    </w:p>
    <w:p w14:paraId="51C95E7B" w14:textId="77777777" w:rsidR="0025378F" w:rsidRDefault="0025378F" w:rsidP="0025378F">
      <w:pPr>
        <w:rPr>
          <w:rtl/>
          <w:lang w:eastAsia="he-IL"/>
        </w:rPr>
      </w:pPr>
      <w:r>
        <w:rPr>
          <w:rtl/>
          <w:lang w:eastAsia="he-IL"/>
        </w:rPr>
        <w:t>אני קובע שההסתייגות לא התקבלה.</w:t>
      </w:r>
      <w:bookmarkStart w:id="21643" w:name="_ETM_Q1_11895470"/>
      <w:bookmarkStart w:id="21644" w:name="_ETM_Q1_11895925"/>
      <w:bookmarkEnd w:id="21643"/>
      <w:bookmarkEnd w:id="21644"/>
    </w:p>
    <w:p w14:paraId="2151FBA6" w14:textId="77777777" w:rsidR="0025378F" w:rsidRDefault="0025378F" w:rsidP="0025378F">
      <w:pPr>
        <w:rPr>
          <w:rtl/>
          <w:lang w:eastAsia="he-IL"/>
        </w:rPr>
      </w:pPr>
      <w:bookmarkStart w:id="21645" w:name="_ETM_Q1_11896458"/>
      <w:bookmarkEnd w:id="21645"/>
    </w:p>
    <w:p w14:paraId="00C0764B" w14:textId="6C20AEAF" w:rsidR="0025378F" w:rsidRDefault="0025378F" w:rsidP="0025378F">
      <w:pPr>
        <w:pStyle w:val="a4"/>
        <w:keepNext/>
        <w:rPr>
          <w:rtl/>
        </w:rPr>
      </w:pPr>
      <w:bookmarkStart w:id="21646" w:name="ET_speaker_6127_2205"/>
      <w:r w:rsidRPr="0025378F">
        <w:rPr>
          <w:rStyle w:val="TagStyle"/>
          <w:rtl/>
        </w:rPr>
        <w:t xml:space="preserve"> &lt;&lt; דובר &gt;&gt; </w:t>
      </w:r>
      <w:r>
        <w:rPr>
          <w:rtl/>
        </w:rPr>
        <w:t>ולדימיר בליאק (יש עתיד):</w:t>
      </w:r>
      <w:r w:rsidRPr="0025378F">
        <w:rPr>
          <w:rStyle w:val="TagStyle"/>
          <w:rtl/>
        </w:rPr>
        <w:t xml:space="preserve"> &lt;&lt; דובר &gt;&gt;</w:t>
      </w:r>
      <w:r w:rsidR="00707E81">
        <w:rPr>
          <w:rtl/>
        </w:rPr>
        <w:t xml:space="preserve"> </w:t>
      </w:r>
      <w:r>
        <w:rPr>
          <w:rtl/>
        </w:rPr>
        <w:t xml:space="preserve"> </w:t>
      </w:r>
      <w:bookmarkEnd w:id="21646"/>
    </w:p>
    <w:p w14:paraId="19150A1A" w14:textId="77777777" w:rsidR="0025378F" w:rsidRDefault="0025378F" w:rsidP="0025378F">
      <w:pPr>
        <w:pStyle w:val="KeepWithNext"/>
        <w:rPr>
          <w:rtl/>
          <w:lang w:eastAsia="he-IL"/>
        </w:rPr>
      </w:pPr>
    </w:p>
    <w:p w14:paraId="0FCAE276" w14:textId="21775CFA" w:rsidR="0025378F" w:rsidRDefault="0025378F" w:rsidP="0025378F">
      <w:pPr>
        <w:rPr>
          <w:rtl/>
          <w:lang w:eastAsia="he-IL"/>
        </w:rPr>
      </w:pPr>
      <w:bookmarkStart w:id="21647" w:name="_ETM_Q1_11899340"/>
      <w:bookmarkEnd w:id="21647"/>
      <w:r>
        <w:rPr>
          <w:rFonts w:hint="cs"/>
          <w:rtl/>
          <w:lang w:eastAsia="he-IL"/>
        </w:rPr>
        <w:t>ר</w:t>
      </w:r>
      <w:bookmarkStart w:id="21648" w:name="_ETM_Q1_11899458"/>
      <w:bookmarkEnd w:id="21648"/>
      <w:r>
        <w:rPr>
          <w:rFonts w:hint="cs"/>
          <w:rtl/>
          <w:lang w:eastAsia="he-IL"/>
        </w:rPr>
        <w:t>וויזיה.</w:t>
      </w:r>
    </w:p>
    <w:p w14:paraId="1A9C29EC" w14:textId="77777777" w:rsidR="0025378F" w:rsidRDefault="0025378F" w:rsidP="0025378F">
      <w:pPr>
        <w:rPr>
          <w:rtl/>
          <w:lang w:eastAsia="he-IL"/>
        </w:rPr>
      </w:pPr>
      <w:bookmarkStart w:id="21649" w:name="_ETM_Q1_11901809"/>
      <w:bookmarkStart w:id="21650" w:name="_ETM_Q1_11902233"/>
      <w:bookmarkStart w:id="21651" w:name="_ETM_Q1_11897427"/>
      <w:bookmarkStart w:id="21652" w:name="_ETM_Q1_11895278"/>
      <w:bookmarkEnd w:id="21649"/>
      <w:bookmarkEnd w:id="21650"/>
      <w:bookmarkEnd w:id="21651"/>
      <w:bookmarkEnd w:id="21652"/>
    </w:p>
    <w:p w14:paraId="67D1FAAB" w14:textId="03DF0B92" w:rsidR="0025378F" w:rsidRDefault="0025378F" w:rsidP="0025378F">
      <w:pPr>
        <w:pStyle w:val="af6"/>
        <w:keepNext/>
        <w:rPr>
          <w:rtl/>
        </w:rPr>
      </w:pPr>
      <w:bookmarkStart w:id="21653" w:name="ET_yor_5763_2206"/>
      <w:r w:rsidRPr="0025378F">
        <w:rPr>
          <w:rStyle w:val="TagStyle"/>
          <w:rtl/>
        </w:rPr>
        <w:t xml:space="preserve"> &lt;&lt; יור &gt;&gt; </w:t>
      </w:r>
      <w:r>
        <w:rPr>
          <w:rtl/>
        </w:rPr>
        <w:t>היו"ר משה ארבל:</w:t>
      </w:r>
      <w:r w:rsidRPr="0025378F">
        <w:rPr>
          <w:rStyle w:val="TagStyle"/>
          <w:rtl/>
        </w:rPr>
        <w:t xml:space="preserve"> &lt;&lt; יור &gt;&gt;</w:t>
      </w:r>
      <w:r w:rsidR="00707E81">
        <w:rPr>
          <w:rtl/>
        </w:rPr>
        <w:t xml:space="preserve"> </w:t>
      </w:r>
      <w:r>
        <w:rPr>
          <w:rtl/>
        </w:rPr>
        <w:t xml:space="preserve"> </w:t>
      </w:r>
      <w:bookmarkEnd w:id="21653"/>
    </w:p>
    <w:p w14:paraId="16F66F42" w14:textId="77777777" w:rsidR="0025378F" w:rsidRDefault="0025378F" w:rsidP="0025378F">
      <w:pPr>
        <w:pStyle w:val="KeepWithNext"/>
        <w:rPr>
          <w:rtl/>
          <w:lang w:eastAsia="he-IL"/>
        </w:rPr>
      </w:pPr>
    </w:p>
    <w:p w14:paraId="555FEB15" w14:textId="383E683A" w:rsidR="0025378F" w:rsidRDefault="0025378F" w:rsidP="0025378F">
      <w:pPr>
        <w:rPr>
          <w:rtl/>
          <w:lang w:eastAsia="he-IL"/>
        </w:rPr>
      </w:pPr>
      <w:bookmarkStart w:id="21654" w:name="_ETM_Q1_11899068"/>
      <w:bookmarkEnd w:id="21654"/>
      <w:r>
        <w:rPr>
          <w:rFonts w:hint="cs"/>
          <w:rtl/>
          <w:lang w:eastAsia="he-IL"/>
        </w:rPr>
        <w:t>ר</w:t>
      </w:r>
      <w:bookmarkStart w:id="21655" w:name="_ETM_Q1_11899202"/>
      <w:bookmarkEnd w:id="21655"/>
      <w:r>
        <w:rPr>
          <w:rFonts w:hint="cs"/>
          <w:rtl/>
          <w:lang w:eastAsia="he-IL"/>
        </w:rPr>
        <w:t>וויזיה נרשמה</w:t>
      </w:r>
      <w:bookmarkStart w:id="21656" w:name="_ETM_Q1_11898397"/>
      <w:bookmarkEnd w:id="21656"/>
      <w:r>
        <w:rPr>
          <w:rFonts w:hint="cs"/>
          <w:rtl/>
          <w:lang w:eastAsia="he-IL"/>
        </w:rPr>
        <w:t>, בבקשה ההסתייגות הבאה.</w:t>
      </w:r>
      <w:bookmarkStart w:id="21657" w:name="_ETM_Q1_11902867"/>
      <w:bookmarkEnd w:id="21657"/>
    </w:p>
    <w:p w14:paraId="303AE2B5" w14:textId="77777777" w:rsidR="0025378F" w:rsidRDefault="0025378F" w:rsidP="0025378F">
      <w:pPr>
        <w:rPr>
          <w:rtl/>
          <w:lang w:eastAsia="he-IL"/>
        </w:rPr>
      </w:pPr>
      <w:bookmarkStart w:id="21658" w:name="_ETM_Q1_11903452"/>
      <w:bookmarkStart w:id="21659" w:name="_ETM_Q1_11898844"/>
      <w:bookmarkEnd w:id="21658"/>
      <w:bookmarkEnd w:id="21659"/>
    </w:p>
    <w:p w14:paraId="58F46B16" w14:textId="54FC1E65" w:rsidR="0025378F" w:rsidRDefault="0025378F" w:rsidP="0025378F">
      <w:pPr>
        <w:pStyle w:val="a4"/>
        <w:keepNext/>
        <w:rPr>
          <w:rtl/>
        </w:rPr>
      </w:pPr>
      <w:bookmarkStart w:id="21660" w:name="ET_speaker_אייל_לב_ארי_2207"/>
      <w:r w:rsidRPr="0025378F">
        <w:rPr>
          <w:rStyle w:val="TagStyle"/>
          <w:rtl/>
        </w:rPr>
        <w:t xml:space="preserve"> &lt;&lt; דובר &gt;&gt; </w:t>
      </w:r>
      <w:r>
        <w:rPr>
          <w:rtl/>
        </w:rPr>
        <w:t>אייל לב ארי:</w:t>
      </w:r>
      <w:r w:rsidRPr="0025378F">
        <w:rPr>
          <w:rStyle w:val="TagStyle"/>
          <w:rtl/>
        </w:rPr>
        <w:t xml:space="preserve"> &lt;&lt; דובר &gt;&gt;</w:t>
      </w:r>
      <w:r w:rsidR="00707E81">
        <w:rPr>
          <w:rtl/>
        </w:rPr>
        <w:t xml:space="preserve"> </w:t>
      </w:r>
      <w:r>
        <w:rPr>
          <w:rtl/>
        </w:rPr>
        <w:t xml:space="preserve"> </w:t>
      </w:r>
      <w:bookmarkEnd w:id="21660"/>
    </w:p>
    <w:p w14:paraId="359FE3D5" w14:textId="77777777" w:rsidR="0025378F" w:rsidRDefault="0025378F" w:rsidP="0025378F">
      <w:pPr>
        <w:pStyle w:val="KeepWithNext"/>
        <w:rPr>
          <w:rtl/>
          <w:lang w:eastAsia="he-IL"/>
        </w:rPr>
      </w:pPr>
    </w:p>
    <w:p w14:paraId="4A4F40A4" w14:textId="77777777" w:rsidR="0025378F" w:rsidRDefault="0025378F" w:rsidP="002A2F93">
      <w:pPr>
        <w:rPr>
          <w:rtl/>
          <w:lang w:eastAsia="he-IL"/>
        </w:rPr>
      </w:pPr>
      <w:bookmarkStart w:id="21661" w:name="_ETM_Q1_11901034"/>
      <w:bookmarkStart w:id="21662" w:name="_ETM_Q1_11901120"/>
      <w:bookmarkStart w:id="21663" w:name="_ETM_Q1_11899266"/>
      <w:bookmarkEnd w:id="21661"/>
      <w:bookmarkEnd w:id="21662"/>
      <w:bookmarkEnd w:id="21663"/>
      <w:r>
        <w:rPr>
          <w:rFonts w:hint="cs"/>
          <w:rtl/>
          <w:lang w:eastAsia="he-IL"/>
        </w:rPr>
        <w:t xml:space="preserve">אחרי אף אם </w:t>
      </w:r>
      <w:bookmarkStart w:id="21664" w:name="_ETM_Q1_11901902"/>
      <w:bookmarkEnd w:id="21664"/>
      <w:r w:rsidR="006E2947">
        <w:rPr>
          <w:rtl/>
          <w:lang w:eastAsia="he-IL"/>
        </w:rPr>
        <w:t>הכנסת הביע</w:t>
      </w:r>
      <w:r>
        <w:rPr>
          <w:rFonts w:hint="cs"/>
          <w:rtl/>
          <w:lang w:eastAsia="he-IL"/>
        </w:rPr>
        <w:t>ה</w:t>
      </w:r>
      <w:r w:rsidR="006E2947">
        <w:rPr>
          <w:rtl/>
          <w:lang w:eastAsia="he-IL"/>
        </w:rPr>
        <w:t xml:space="preserve"> אמון בממשלה</w:t>
      </w:r>
      <w:bookmarkStart w:id="21665" w:name="_ETM_Q1_11900498"/>
      <w:bookmarkEnd w:id="21665"/>
      <w:r>
        <w:rPr>
          <w:rFonts w:hint="cs"/>
          <w:rtl/>
          <w:lang w:eastAsia="he-IL"/>
        </w:rPr>
        <w:t xml:space="preserve"> שהתייצבה בפניה יבוא</w:t>
      </w:r>
      <w:bookmarkStart w:id="21666" w:name="_ETM_Q1_11903471"/>
      <w:bookmarkEnd w:id="21666"/>
      <w:r>
        <w:rPr>
          <w:rFonts w:hint="cs"/>
          <w:rtl/>
          <w:lang w:eastAsia="he-IL"/>
        </w:rPr>
        <w:t xml:space="preserve">, הוראות </w:t>
      </w:r>
      <w:r w:rsidR="006E2947">
        <w:rPr>
          <w:rtl/>
          <w:lang w:eastAsia="he-IL"/>
        </w:rPr>
        <w:t xml:space="preserve">סעיף זה יחולו אף לגבי שר שהתמנה לאחר שהכנסת הביעה אמון בממשלה. </w:t>
      </w:r>
      <w:bookmarkStart w:id="21667" w:name="_ETM_Q1_11911388"/>
      <w:bookmarkEnd w:id="21667"/>
    </w:p>
    <w:p w14:paraId="30BC59A5" w14:textId="77777777" w:rsidR="0025378F" w:rsidRDefault="0025378F" w:rsidP="002A2F93">
      <w:pPr>
        <w:rPr>
          <w:rtl/>
          <w:lang w:eastAsia="he-IL"/>
        </w:rPr>
      </w:pPr>
      <w:bookmarkStart w:id="21668" w:name="_ETM_Q1_11912563"/>
      <w:bookmarkStart w:id="21669" w:name="_ETM_Q1_11907744"/>
      <w:bookmarkEnd w:id="21668"/>
      <w:bookmarkEnd w:id="21669"/>
    </w:p>
    <w:p w14:paraId="424308F6" w14:textId="56474D49" w:rsidR="0025378F" w:rsidRDefault="0025378F" w:rsidP="0025378F">
      <w:pPr>
        <w:pStyle w:val="a4"/>
        <w:keepNext/>
        <w:rPr>
          <w:rtl/>
        </w:rPr>
      </w:pPr>
      <w:bookmarkStart w:id="21670" w:name="ET_speaker_5792_2208"/>
      <w:r w:rsidRPr="0025378F">
        <w:rPr>
          <w:rStyle w:val="TagStyle"/>
          <w:rtl/>
        </w:rPr>
        <w:t xml:space="preserve"> &lt;&lt; דובר &gt;&gt; </w:t>
      </w:r>
      <w:r>
        <w:rPr>
          <w:rtl/>
        </w:rPr>
        <w:t>יבגני סובה (ישראל ביתנו):</w:t>
      </w:r>
      <w:r w:rsidRPr="0025378F">
        <w:rPr>
          <w:rStyle w:val="TagStyle"/>
          <w:rtl/>
        </w:rPr>
        <w:t xml:space="preserve"> &lt;&lt; דובר &gt;&gt;</w:t>
      </w:r>
      <w:r w:rsidR="00707E81">
        <w:rPr>
          <w:rtl/>
        </w:rPr>
        <w:t xml:space="preserve"> </w:t>
      </w:r>
      <w:r>
        <w:rPr>
          <w:rtl/>
        </w:rPr>
        <w:t xml:space="preserve"> </w:t>
      </w:r>
      <w:bookmarkEnd w:id="21670"/>
    </w:p>
    <w:p w14:paraId="206AC68B" w14:textId="77777777" w:rsidR="0025378F" w:rsidRDefault="0025378F" w:rsidP="0025378F">
      <w:pPr>
        <w:pStyle w:val="KeepWithNext"/>
        <w:rPr>
          <w:rtl/>
          <w:lang w:eastAsia="he-IL"/>
        </w:rPr>
      </w:pPr>
    </w:p>
    <w:p w14:paraId="095F7EC8" w14:textId="77777777" w:rsidR="0025378F" w:rsidRDefault="006E2947" w:rsidP="002A2F93">
      <w:pPr>
        <w:rPr>
          <w:rtl/>
          <w:lang w:eastAsia="he-IL"/>
        </w:rPr>
      </w:pPr>
      <w:bookmarkStart w:id="21671" w:name="_ETM_Q1_11912474"/>
      <w:bookmarkStart w:id="21672" w:name="_ETM_Q1_11912667"/>
      <w:bookmarkStart w:id="21673" w:name="_ETM_Q1_11911549"/>
      <w:bookmarkStart w:id="21674" w:name="_ETM_Q1_11911915"/>
      <w:bookmarkStart w:id="21675" w:name="_ETM_Q1_11911708"/>
      <w:bookmarkStart w:id="21676" w:name="_ETM_Q1_11911757"/>
      <w:bookmarkEnd w:id="21671"/>
      <w:bookmarkEnd w:id="21672"/>
      <w:bookmarkEnd w:id="21673"/>
      <w:bookmarkEnd w:id="21674"/>
      <w:bookmarkEnd w:id="21675"/>
      <w:bookmarkEnd w:id="21676"/>
      <w:r>
        <w:rPr>
          <w:rtl/>
          <w:lang w:eastAsia="he-IL"/>
        </w:rPr>
        <w:t>זה בהחלט מתחבר לעתירה שהגשנו הבוקר מטעם ישראל ביתנו נגד חוק הנבצרות, אנחנו חושבים שהחוק הזה שהתקבל בשבוע שעבר</w:t>
      </w:r>
      <w:r w:rsidR="0025378F">
        <w:rPr>
          <w:rFonts w:hint="cs"/>
          <w:rtl/>
          <w:lang w:eastAsia="he-IL"/>
        </w:rPr>
        <w:t>,</w:t>
      </w:r>
      <w:r>
        <w:rPr>
          <w:rtl/>
          <w:lang w:eastAsia="he-IL"/>
        </w:rPr>
        <w:t xml:space="preserve"> ועל סמך החוק הזה ראש הממשלה פתאום אמר אני נכנס לאירוע</w:t>
      </w:r>
      <w:r w:rsidR="0025378F">
        <w:rPr>
          <w:rFonts w:hint="cs"/>
          <w:rtl/>
          <w:lang w:eastAsia="he-IL"/>
        </w:rPr>
        <w:t>,</w:t>
      </w:r>
      <w:r>
        <w:rPr>
          <w:rtl/>
          <w:lang w:eastAsia="he-IL"/>
        </w:rPr>
        <w:t xml:space="preserve"> לא הבנתי איפה היית עד עכשיו אדוני ראש הממשלה. </w:t>
      </w:r>
      <w:bookmarkStart w:id="21677" w:name="_ETM_Q1_11923350"/>
      <w:bookmarkStart w:id="21678" w:name="_ETM_Q1_11918722"/>
      <w:bookmarkStart w:id="21679" w:name="_ETM_Q1_11913966"/>
      <w:bookmarkStart w:id="21680" w:name="_ETM_Q1_11918587"/>
      <w:bookmarkEnd w:id="21677"/>
      <w:bookmarkEnd w:id="21678"/>
      <w:bookmarkEnd w:id="21679"/>
      <w:bookmarkEnd w:id="21680"/>
    </w:p>
    <w:p w14:paraId="237D6161" w14:textId="77777777" w:rsidR="0025378F" w:rsidRDefault="0025378F" w:rsidP="002A2F93">
      <w:pPr>
        <w:rPr>
          <w:rtl/>
          <w:lang w:eastAsia="he-IL"/>
        </w:rPr>
      </w:pPr>
      <w:bookmarkStart w:id="21681" w:name="_ETM_Q1_11919070"/>
      <w:bookmarkEnd w:id="21681"/>
    </w:p>
    <w:p w14:paraId="4E78B6D4" w14:textId="4C2A0B41" w:rsidR="0025378F" w:rsidRDefault="0025378F" w:rsidP="0025378F">
      <w:pPr>
        <w:pStyle w:val="a4"/>
        <w:keepNext/>
        <w:rPr>
          <w:rtl/>
        </w:rPr>
      </w:pPr>
      <w:bookmarkStart w:id="21682" w:name="ET_speaker_6361_2209"/>
      <w:r w:rsidRPr="0025378F">
        <w:rPr>
          <w:rStyle w:val="TagStyle"/>
          <w:rtl/>
        </w:rPr>
        <w:t xml:space="preserve"> &lt;&lt; דובר &gt;&gt; </w:t>
      </w:r>
      <w:r>
        <w:rPr>
          <w:rtl/>
        </w:rPr>
        <w:t>נאור שירי (יש עתיד):</w:t>
      </w:r>
      <w:r w:rsidRPr="0025378F">
        <w:rPr>
          <w:rStyle w:val="TagStyle"/>
          <w:rtl/>
        </w:rPr>
        <w:t xml:space="preserve"> &lt;&lt; דובר &gt;&gt;</w:t>
      </w:r>
      <w:r w:rsidR="00707E81">
        <w:rPr>
          <w:rtl/>
        </w:rPr>
        <w:t xml:space="preserve"> </w:t>
      </w:r>
      <w:r>
        <w:rPr>
          <w:rtl/>
        </w:rPr>
        <w:t xml:space="preserve"> </w:t>
      </w:r>
      <w:bookmarkEnd w:id="21682"/>
    </w:p>
    <w:p w14:paraId="0C8CA095" w14:textId="77777777" w:rsidR="0025378F" w:rsidRDefault="0025378F" w:rsidP="0025378F">
      <w:pPr>
        <w:pStyle w:val="KeepWithNext"/>
        <w:rPr>
          <w:rtl/>
          <w:lang w:eastAsia="he-IL"/>
        </w:rPr>
      </w:pPr>
    </w:p>
    <w:p w14:paraId="0C67570B" w14:textId="7C4EBFA4" w:rsidR="0025378F" w:rsidRDefault="0025378F" w:rsidP="0025378F">
      <w:pPr>
        <w:rPr>
          <w:rtl/>
          <w:lang w:eastAsia="he-IL"/>
        </w:rPr>
      </w:pPr>
      <w:bookmarkStart w:id="21683" w:name="_ETM_Q1_11922190"/>
      <w:bookmarkEnd w:id="21683"/>
      <w:r>
        <w:rPr>
          <w:rFonts w:hint="cs"/>
          <w:rtl/>
          <w:lang w:eastAsia="he-IL"/>
        </w:rPr>
        <w:t>הו</w:t>
      </w:r>
      <w:bookmarkStart w:id="21684" w:name="_ETM_Q1_11922382"/>
      <w:bookmarkEnd w:id="21684"/>
      <w:r>
        <w:rPr>
          <w:rFonts w:hint="cs"/>
          <w:rtl/>
          <w:lang w:eastAsia="he-IL"/>
        </w:rPr>
        <w:t>א היה ביור</w:t>
      </w:r>
      <w:bookmarkStart w:id="21685" w:name="_ETM_Q1_11920772"/>
      <w:bookmarkEnd w:id="21685"/>
      <w:r>
        <w:rPr>
          <w:rFonts w:hint="cs"/>
          <w:rtl/>
          <w:lang w:eastAsia="he-IL"/>
        </w:rPr>
        <w:t>וטריפ.</w:t>
      </w:r>
      <w:bookmarkStart w:id="21686" w:name="_ETM_Q1_11924359"/>
      <w:bookmarkEnd w:id="21686"/>
    </w:p>
    <w:p w14:paraId="6670AF91" w14:textId="77777777" w:rsidR="0025378F" w:rsidRDefault="0025378F" w:rsidP="0025378F">
      <w:pPr>
        <w:rPr>
          <w:rtl/>
          <w:lang w:eastAsia="he-IL"/>
        </w:rPr>
      </w:pPr>
      <w:bookmarkStart w:id="21687" w:name="_ETM_Q1_11924911"/>
      <w:bookmarkEnd w:id="21687"/>
    </w:p>
    <w:p w14:paraId="4B826B89" w14:textId="6A20FE1D" w:rsidR="0025378F" w:rsidRDefault="0025378F" w:rsidP="0025378F">
      <w:pPr>
        <w:pStyle w:val="a4"/>
        <w:keepNext/>
        <w:rPr>
          <w:rtl/>
        </w:rPr>
      </w:pPr>
      <w:bookmarkStart w:id="21688" w:name="ET_speaker_5792_2210"/>
      <w:r w:rsidRPr="0025378F">
        <w:rPr>
          <w:rStyle w:val="TagStyle"/>
          <w:rtl/>
        </w:rPr>
        <w:t xml:space="preserve"> &lt;&lt; דובר &gt;&gt; </w:t>
      </w:r>
      <w:r>
        <w:rPr>
          <w:rtl/>
        </w:rPr>
        <w:t>יבגני סובה (ישראל ביתנו):</w:t>
      </w:r>
      <w:r w:rsidRPr="0025378F">
        <w:rPr>
          <w:rStyle w:val="TagStyle"/>
          <w:rtl/>
        </w:rPr>
        <w:t xml:space="preserve"> &lt;&lt; דובר &gt;&gt;</w:t>
      </w:r>
      <w:r w:rsidR="00707E81">
        <w:rPr>
          <w:rtl/>
        </w:rPr>
        <w:t xml:space="preserve"> </w:t>
      </w:r>
      <w:r>
        <w:rPr>
          <w:rtl/>
        </w:rPr>
        <w:t xml:space="preserve"> </w:t>
      </w:r>
      <w:bookmarkEnd w:id="21688"/>
    </w:p>
    <w:p w14:paraId="61D6EBA2" w14:textId="77777777" w:rsidR="0025378F" w:rsidRDefault="0025378F" w:rsidP="0025378F">
      <w:pPr>
        <w:pStyle w:val="KeepWithNext"/>
        <w:rPr>
          <w:rtl/>
          <w:lang w:eastAsia="he-IL"/>
        </w:rPr>
      </w:pPr>
    </w:p>
    <w:p w14:paraId="655506D7" w14:textId="77777777" w:rsidR="0025378F" w:rsidRDefault="0025378F" w:rsidP="0025378F">
      <w:pPr>
        <w:rPr>
          <w:rtl/>
          <w:lang w:eastAsia="he-IL"/>
        </w:rPr>
      </w:pPr>
      <w:bookmarkStart w:id="21689" w:name="_ETM_Q1_11925263"/>
      <w:bookmarkStart w:id="21690" w:name="_ETM_Q1_11925372"/>
      <w:bookmarkEnd w:id="21689"/>
      <w:bookmarkEnd w:id="21690"/>
      <w:r>
        <w:rPr>
          <w:rFonts w:hint="cs"/>
          <w:rtl/>
          <w:lang w:eastAsia="he-IL"/>
        </w:rPr>
        <w:t xml:space="preserve">הוא היה </w:t>
      </w:r>
      <w:bookmarkStart w:id="21691" w:name="_ETM_Q1_11926145"/>
      <w:bookmarkEnd w:id="21691"/>
      <w:r>
        <w:rPr>
          <w:rFonts w:hint="cs"/>
          <w:rtl/>
          <w:lang w:eastAsia="he-IL"/>
        </w:rPr>
        <w:t xml:space="preserve">בדיוק, במסעדה לא כשרה בלונדון. </w:t>
      </w:r>
      <w:bookmarkStart w:id="21692" w:name="_ETM_Q1_11918781"/>
      <w:bookmarkStart w:id="21693" w:name="_ETM_Q1_11918828"/>
      <w:bookmarkStart w:id="21694" w:name="_ETM_Q1_11928323"/>
      <w:bookmarkEnd w:id="21692"/>
      <w:bookmarkEnd w:id="21693"/>
      <w:bookmarkEnd w:id="21694"/>
      <w:r w:rsidR="006E2947">
        <w:rPr>
          <w:rtl/>
          <w:lang w:eastAsia="he-IL"/>
        </w:rPr>
        <w:t>החוק הזה חייב להיפסל חד משמעית, בג</w:t>
      </w:r>
      <w:bookmarkStart w:id="21695" w:name="_ETM_Q1_11930042"/>
      <w:bookmarkEnd w:id="21695"/>
      <w:r>
        <w:rPr>
          <w:rFonts w:hint="cs"/>
          <w:rtl/>
          <w:lang w:eastAsia="he-IL"/>
        </w:rPr>
        <w:t>"</w:t>
      </w:r>
      <w:r w:rsidR="006E2947">
        <w:rPr>
          <w:rtl/>
          <w:lang w:eastAsia="he-IL"/>
        </w:rPr>
        <w:t>צ חייב להתערב</w:t>
      </w:r>
      <w:r>
        <w:rPr>
          <w:rFonts w:hint="cs"/>
          <w:rtl/>
          <w:lang w:eastAsia="he-IL"/>
        </w:rPr>
        <w:t>,</w:t>
      </w:r>
      <w:r w:rsidR="006E2947">
        <w:rPr>
          <w:rtl/>
          <w:lang w:eastAsia="he-IL"/>
        </w:rPr>
        <w:t xml:space="preserve"> כל החוקים המטורללים האלה שכרגע מקדמת </w:t>
      </w:r>
      <w:r>
        <w:rPr>
          <w:rFonts w:hint="cs"/>
          <w:rtl/>
          <w:lang w:eastAsia="he-IL"/>
        </w:rPr>
        <w:t>ה</w:t>
      </w:r>
      <w:r w:rsidR="006E2947">
        <w:rPr>
          <w:rtl/>
          <w:lang w:eastAsia="he-IL"/>
        </w:rPr>
        <w:t>ממשלה חייבים להיפסל, ואולי נחזור לשפיות ונקים ממשלה נורמלית</w:t>
      </w:r>
      <w:r>
        <w:rPr>
          <w:rFonts w:hint="cs"/>
          <w:rtl/>
          <w:lang w:eastAsia="he-IL"/>
        </w:rPr>
        <w:t>,</w:t>
      </w:r>
      <w:r w:rsidR="006E2947">
        <w:rPr>
          <w:rtl/>
          <w:lang w:eastAsia="he-IL"/>
        </w:rPr>
        <w:t xml:space="preserve"> שתשרת א</w:t>
      </w:r>
      <w:bookmarkStart w:id="21696" w:name="_ETM_Q1_11900162"/>
      <w:bookmarkEnd w:id="21696"/>
      <w:r w:rsidR="006E2947">
        <w:rPr>
          <w:rtl/>
          <w:lang w:eastAsia="he-IL"/>
        </w:rPr>
        <w:t xml:space="preserve">ת כלל הציבור בישראל ואת האינטרסים של כלל הציבור. </w:t>
      </w:r>
    </w:p>
    <w:p w14:paraId="0905C7C4" w14:textId="77777777" w:rsidR="0025378F" w:rsidRDefault="0025378F" w:rsidP="0025378F">
      <w:pPr>
        <w:rPr>
          <w:rtl/>
          <w:lang w:eastAsia="he-IL"/>
        </w:rPr>
      </w:pPr>
      <w:bookmarkStart w:id="21697" w:name="_ETM_Q1_11940228"/>
      <w:bookmarkStart w:id="21698" w:name="_ETM_Q1_11940524"/>
      <w:bookmarkStart w:id="21699" w:name="_ETM_Q1_11938711"/>
      <w:bookmarkEnd w:id="21697"/>
      <w:bookmarkEnd w:id="21698"/>
      <w:bookmarkEnd w:id="21699"/>
    </w:p>
    <w:p w14:paraId="0936BD68" w14:textId="6FC31C00" w:rsidR="0025378F" w:rsidRDefault="0025378F" w:rsidP="0025378F">
      <w:pPr>
        <w:pStyle w:val="af6"/>
        <w:keepNext/>
        <w:rPr>
          <w:rtl/>
        </w:rPr>
      </w:pPr>
      <w:bookmarkStart w:id="21700" w:name="ET_yor_5763_2211"/>
      <w:r w:rsidRPr="0025378F">
        <w:rPr>
          <w:rStyle w:val="TagStyle"/>
          <w:rtl/>
        </w:rPr>
        <w:t xml:space="preserve"> &lt;&lt; יור &gt;&gt; </w:t>
      </w:r>
      <w:r>
        <w:rPr>
          <w:rtl/>
        </w:rPr>
        <w:t>היו"ר משה ארבל:</w:t>
      </w:r>
      <w:r w:rsidRPr="0025378F">
        <w:rPr>
          <w:rStyle w:val="TagStyle"/>
          <w:rtl/>
        </w:rPr>
        <w:t xml:space="preserve"> &lt;&lt; יור &gt;&gt;</w:t>
      </w:r>
      <w:r w:rsidR="00707E81">
        <w:rPr>
          <w:rtl/>
        </w:rPr>
        <w:t xml:space="preserve"> </w:t>
      </w:r>
      <w:r>
        <w:rPr>
          <w:rtl/>
        </w:rPr>
        <w:t xml:space="preserve"> </w:t>
      </w:r>
      <w:bookmarkEnd w:id="21700"/>
    </w:p>
    <w:p w14:paraId="7087384F" w14:textId="77777777" w:rsidR="0025378F" w:rsidRDefault="0025378F" w:rsidP="0025378F">
      <w:pPr>
        <w:pStyle w:val="KeepWithNext"/>
        <w:rPr>
          <w:rtl/>
          <w:lang w:eastAsia="he-IL"/>
        </w:rPr>
      </w:pPr>
    </w:p>
    <w:p w14:paraId="0DA164D7" w14:textId="77777777" w:rsidR="0025378F" w:rsidRDefault="0025378F" w:rsidP="0025378F">
      <w:pPr>
        <w:rPr>
          <w:rtl/>
          <w:lang w:eastAsia="he-IL"/>
        </w:rPr>
      </w:pPr>
      <w:bookmarkStart w:id="21701" w:name="_ETM_Q1_11941113"/>
      <w:bookmarkStart w:id="21702" w:name="_ETM_Q1_11941227"/>
      <w:bookmarkEnd w:id="21701"/>
      <w:bookmarkEnd w:id="21702"/>
      <w:r>
        <w:rPr>
          <w:rFonts w:hint="cs"/>
          <w:rtl/>
          <w:lang w:eastAsia="he-IL"/>
        </w:rPr>
        <w:t>תודה. נעבור להצבעה, מי בעד ההסתייגות ירים את ידו? ארבעה, מי נגד? שבעה, נמנעים אין.</w:t>
      </w:r>
    </w:p>
    <w:p w14:paraId="03A63B04" w14:textId="77777777" w:rsidR="0025378F" w:rsidRDefault="0025378F" w:rsidP="0025378F">
      <w:pPr>
        <w:rPr>
          <w:rtl/>
          <w:lang w:eastAsia="he-IL"/>
        </w:rPr>
      </w:pPr>
    </w:p>
    <w:p w14:paraId="1B32B0B1" w14:textId="77777777" w:rsidR="0025378F" w:rsidRDefault="0025378F" w:rsidP="0025378F">
      <w:pPr>
        <w:pStyle w:val="af1"/>
        <w:keepNext/>
        <w:rPr>
          <w:rtl/>
          <w:lang w:eastAsia="he-IL"/>
        </w:rPr>
      </w:pPr>
      <w:r>
        <w:rPr>
          <w:rFonts w:hint="cs"/>
          <w:rtl/>
          <w:lang w:eastAsia="he-IL"/>
        </w:rPr>
        <w:t>הצבעה</w:t>
      </w:r>
    </w:p>
    <w:p w14:paraId="02B13E89" w14:textId="77777777" w:rsidR="0025378F" w:rsidRDefault="0025378F" w:rsidP="0025378F">
      <w:pPr>
        <w:rPr>
          <w:rtl/>
          <w:lang w:eastAsia="he-IL"/>
        </w:rPr>
      </w:pPr>
    </w:p>
    <w:p w14:paraId="64B8C524" w14:textId="77777777" w:rsidR="0025378F" w:rsidRDefault="0025378F" w:rsidP="0025378F">
      <w:pPr>
        <w:pStyle w:val="--"/>
        <w:keepNext/>
        <w:rPr>
          <w:rtl/>
          <w:lang w:eastAsia="he-IL"/>
        </w:rPr>
      </w:pPr>
      <w:r>
        <w:rPr>
          <w:rFonts w:hint="cs"/>
          <w:rtl/>
          <w:lang w:eastAsia="he-IL"/>
        </w:rPr>
        <w:t>ההסתייגות נדחתה.</w:t>
      </w:r>
    </w:p>
    <w:p w14:paraId="1F6FD8D7" w14:textId="77777777" w:rsidR="0025378F" w:rsidRDefault="0025378F" w:rsidP="0025378F">
      <w:pPr>
        <w:rPr>
          <w:rtl/>
          <w:lang w:eastAsia="he-IL"/>
        </w:rPr>
      </w:pPr>
    </w:p>
    <w:p w14:paraId="20DE63A9" w14:textId="77777777" w:rsidR="0025378F" w:rsidRDefault="0025378F" w:rsidP="0025378F">
      <w:pPr>
        <w:rPr>
          <w:rtl/>
          <w:lang w:eastAsia="he-IL"/>
        </w:rPr>
      </w:pPr>
      <w:r>
        <w:rPr>
          <w:rtl/>
          <w:lang w:eastAsia="he-IL"/>
        </w:rPr>
        <w:t>אני קובע שההסתייגות לא התקבלה.</w:t>
      </w:r>
      <w:bookmarkStart w:id="21703" w:name="_ETM_Q1_11951488"/>
      <w:bookmarkEnd w:id="21703"/>
    </w:p>
    <w:p w14:paraId="690EB4B9" w14:textId="77777777" w:rsidR="0025378F" w:rsidRDefault="0025378F" w:rsidP="0025378F">
      <w:pPr>
        <w:rPr>
          <w:rtl/>
          <w:lang w:eastAsia="he-IL"/>
        </w:rPr>
      </w:pPr>
    </w:p>
    <w:p w14:paraId="22C550C2" w14:textId="10784235" w:rsidR="0025378F" w:rsidRDefault="0025378F" w:rsidP="0025378F">
      <w:pPr>
        <w:rPr>
          <w:rtl/>
          <w:lang w:eastAsia="he-IL"/>
        </w:rPr>
      </w:pPr>
      <w:r>
        <w:rPr>
          <w:rFonts w:hint="cs"/>
          <w:rtl/>
          <w:lang w:eastAsia="he-IL"/>
        </w:rPr>
        <w:t>ה</w:t>
      </w:r>
      <w:bookmarkStart w:id="21704" w:name="_ETM_Q1_11951945"/>
      <w:bookmarkStart w:id="21705" w:name="_ETM_Q1_11952057"/>
      <w:bookmarkEnd w:id="21704"/>
      <w:bookmarkEnd w:id="21705"/>
      <w:r>
        <w:rPr>
          <w:rFonts w:hint="cs"/>
          <w:rtl/>
          <w:lang w:eastAsia="he-IL"/>
        </w:rPr>
        <w:t>הסתי</w:t>
      </w:r>
      <w:bookmarkStart w:id="21706" w:name="_ETM_Q1_11952734"/>
      <w:bookmarkEnd w:id="21706"/>
      <w:r>
        <w:rPr>
          <w:rFonts w:hint="cs"/>
          <w:rtl/>
          <w:lang w:eastAsia="he-IL"/>
        </w:rPr>
        <w:t>יגות הבאה, אדוני היועץ</w:t>
      </w:r>
      <w:bookmarkStart w:id="21707" w:name="_ETM_Q1_11955190"/>
      <w:bookmarkEnd w:id="21707"/>
      <w:r>
        <w:rPr>
          <w:rFonts w:hint="cs"/>
          <w:rtl/>
          <w:lang w:eastAsia="he-IL"/>
        </w:rPr>
        <w:t xml:space="preserve"> המשפטי.</w:t>
      </w:r>
      <w:bookmarkStart w:id="21708" w:name="_ETM_Q1_11951445"/>
      <w:bookmarkEnd w:id="21708"/>
    </w:p>
    <w:p w14:paraId="5617BF0E" w14:textId="77777777" w:rsidR="0025378F" w:rsidRDefault="0025378F" w:rsidP="0025378F">
      <w:pPr>
        <w:rPr>
          <w:rtl/>
          <w:lang w:eastAsia="he-IL"/>
        </w:rPr>
      </w:pPr>
      <w:bookmarkStart w:id="21709" w:name="_ETM_Q1_11951735"/>
      <w:bookmarkStart w:id="21710" w:name="_ETM_Q1_11951836"/>
      <w:bookmarkEnd w:id="21709"/>
      <w:bookmarkEnd w:id="21710"/>
    </w:p>
    <w:p w14:paraId="497A1389" w14:textId="77DD6E8F" w:rsidR="0025378F" w:rsidRDefault="0025378F" w:rsidP="0025378F">
      <w:pPr>
        <w:pStyle w:val="a4"/>
        <w:keepNext/>
        <w:rPr>
          <w:rtl/>
        </w:rPr>
      </w:pPr>
      <w:bookmarkStart w:id="21711" w:name="ET_speaker_6127_2212"/>
      <w:r w:rsidRPr="0025378F">
        <w:rPr>
          <w:rStyle w:val="TagStyle"/>
          <w:rtl/>
        </w:rPr>
        <w:t xml:space="preserve"> &lt;&lt; דובר &gt;&gt; </w:t>
      </w:r>
      <w:r>
        <w:rPr>
          <w:rtl/>
        </w:rPr>
        <w:t>ולדימיר בליאק (יש עתיד):</w:t>
      </w:r>
      <w:r w:rsidRPr="0025378F">
        <w:rPr>
          <w:rStyle w:val="TagStyle"/>
          <w:rtl/>
        </w:rPr>
        <w:t xml:space="preserve"> &lt;&lt; דובר &gt;&gt;</w:t>
      </w:r>
      <w:r w:rsidR="00707E81">
        <w:rPr>
          <w:rtl/>
        </w:rPr>
        <w:t xml:space="preserve"> </w:t>
      </w:r>
      <w:r>
        <w:rPr>
          <w:rtl/>
        </w:rPr>
        <w:t xml:space="preserve"> </w:t>
      </w:r>
      <w:bookmarkEnd w:id="21711"/>
    </w:p>
    <w:p w14:paraId="156D08A5" w14:textId="77777777" w:rsidR="0025378F" w:rsidRDefault="0025378F" w:rsidP="0025378F">
      <w:pPr>
        <w:pStyle w:val="KeepWithNext"/>
        <w:rPr>
          <w:rtl/>
          <w:lang w:eastAsia="he-IL"/>
        </w:rPr>
      </w:pPr>
    </w:p>
    <w:p w14:paraId="415A17E2" w14:textId="73925C10" w:rsidR="0025378F" w:rsidRDefault="0025378F" w:rsidP="0025378F">
      <w:pPr>
        <w:rPr>
          <w:rtl/>
          <w:lang w:eastAsia="he-IL"/>
        </w:rPr>
      </w:pPr>
      <w:bookmarkStart w:id="21712" w:name="_ETM_Q1_11954607"/>
      <w:bookmarkEnd w:id="21712"/>
      <w:r>
        <w:rPr>
          <w:rFonts w:hint="cs"/>
          <w:rtl/>
          <w:lang w:eastAsia="he-IL"/>
        </w:rPr>
        <w:t>רו</w:t>
      </w:r>
      <w:bookmarkStart w:id="21713" w:name="_ETM_Q1_11954809"/>
      <w:bookmarkEnd w:id="21713"/>
      <w:r>
        <w:rPr>
          <w:rFonts w:hint="cs"/>
          <w:rtl/>
          <w:lang w:eastAsia="he-IL"/>
        </w:rPr>
        <w:t>ויזיה.</w:t>
      </w:r>
    </w:p>
    <w:p w14:paraId="0F190C51" w14:textId="77777777" w:rsidR="0025378F" w:rsidRDefault="0025378F" w:rsidP="0025378F">
      <w:pPr>
        <w:rPr>
          <w:rtl/>
          <w:lang w:eastAsia="he-IL"/>
        </w:rPr>
      </w:pPr>
      <w:bookmarkStart w:id="21714" w:name="_ETM_Q1_11955680"/>
      <w:bookmarkStart w:id="21715" w:name="_ETM_Q1_11956053"/>
      <w:bookmarkStart w:id="21716" w:name="_ETM_Q1_11951369"/>
      <w:bookmarkEnd w:id="21714"/>
      <w:bookmarkEnd w:id="21715"/>
      <w:bookmarkEnd w:id="21716"/>
    </w:p>
    <w:p w14:paraId="70BEAB3B" w14:textId="1CADC772" w:rsidR="0025378F" w:rsidRDefault="0025378F" w:rsidP="0025378F">
      <w:pPr>
        <w:pStyle w:val="a4"/>
        <w:keepNext/>
        <w:rPr>
          <w:rtl/>
        </w:rPr>
      </w:pPr>
      <w:bookmarkStart w:id="21717" w:name="ET_speaker_אייל_לב_ארי_2213"/>
      <w:r w:rsidRPr="0025378F">
        <w:rPr>
          <w:rStyle w:val="TagStyle"/>
          <w:rtl/>
        </w:rPr>
        <w:t xml:space="preserve"> &lt;&lt; דובר &gt;&gt; </w:t>
      </w:r>
      <w:r>
        <w:rPr>
          <w:rtl/>
        </w:rPr>
        <w:t>אייל לב ארי:</w:t>
      </w:r>
      <w:r w:rsidRPr="0025378F">
        <w:rPr>
          <w:rStyle w:val="TagStyle"/>
          <w:rtl/>
        </w:rPr>
        <w:t xml:space="preserve"> &lt;&lt; דובר &gt;&gt;</w:t>
      </w:r>
      <w:r w:rsidR="00707E81">
        <w:rPr>
          <w:rtl/>
        </w:rPr>
        <w:t xml:space="preserve"> </w:t>
      </w:r>
      <w:r>
        <w:rPr>
          <w:rtl/>
        </w:rPr>
        <w:t xml:space="preserve"> </w:t>
      </w:r>
      <w:bookmarkEnd w:id="21717"/>
    </w:p>
    <w:p w14:paraId="584640F0" w14:textId="77777777" w:rsidR="0025378F" w:rsidRDefault="0025378F" w:rsidP="0025378F">
      <w:pPr>
        <w:pStyle w:val="KeepWithNext"/>
        <w:rPr>
          <w:rtl/>
          <w:lang w:eastAsia="he-IL"/>
        </w:rPr>
      </w:pPr>
    </w:p>
    <w:p w14:paraId="6D53A61F" w14:textId="5F67AAD5" w:rsidR="0025378F" w:rsidRDefault="006E2947" w:rsidP="0025378F">
      <w:pPr>
        <w:rPr>
          <w:rtl/>
          <w:lang w:eastAsia="he-IL"/>
        </w:rPr>
      </w:pPr>
      <w:bookmarkStart w:id="21718" w:name="_ETM_Q1_11954315"/>
      <w:bookmarkStart w:id="21719" w:name="_ETM_Q1_11954424"/>
      <w:bookmarkStart w:id="21720" w:name="_ETM_Q1_11953766"/>
      <w:bookmarkEnd w:id="21718"/>
      <w:bookmarkEnd w:id="21719"/>
      <w:bookmarkEnd w:id="21720"/>
      <w:r>
        <w:rPr>
          <w:rtl/>
          <w:lang w:eastAsia="he-IL"/>
        </w:rPr>
        <w:t xml:space="preserve">אחרי סעיף 13 המוצע יבוא פסקה </w:t>
      </w:r>
      <w:r w:rsidR="0025378F">
        <w:rPr>
          <w:rFonts w:hint="cs"/>
          <w:rtl/>
          <w:lang w:eastAsia="he-IL"/>
        </w:rPr>
        <w:t>1</w:t>
      </w:r>
      <w:bookmarkStart w:id="21721" w:name="_ETM_Q1_11957822"/>
      <w:bookmarkEnd w:id="21721"/>
      <w:r>
        <w:rPr>
          <w:rtl/>
          <w:lang w:eastAsia="he-IL"/>
        </w:rPr>
        <w:t xml:space="preserve"> הוראות אלה יחולו לגבי אישור</w:t>
      </w:r>
      <w:r w:rsidR="00707E81">
        <w:rPr>
          <w:rFonts w:hint="cs"/>
          <w:rtl/>
          <w:lang w:eastAsia="he-IL"/>
        </w:rPr>
        <w:t xml:space="preserve"> </w:t>
      </w:r>
      <w:r>
        <w:rPr>
          <w:rtl/>
          <w:lang w:eastAsia="he-IL"/>
        </w:rPr>
        <w:t xml:space="preserve">סגן שר. </w:t>
      </w:r>
    </w:p>
    <w:p w14:paraId="3EB53571" w14:textId="77777777" w:rsidR="0025378F" w:rsidRDefault="0025378F" w:rsidP="0025378F">
      <w:pPr>
        <w:rPr>
          <w:rtl/>
          <w:lang w:eastAsia="he-IL"/>
        </w:rPr>
      </w:pPr>
      <w:bookmarkStart w:id="21722" w:name="_ETM_Q1_11964419"/>
      <w:bookmarkStart w:id="21723" w:name="_ETM_Q1_11965077"/>
      <w:bookmarkStart w:id="21724" w:name="_ETM_Q1_11960433"/>
      <w:bookmarkStart w:id="21725" w:name="_ETM_Q1_11955665"/>
      <w:bookmarkEnd w:id="21722"/>
      <w:bookmarkEnd w:id="21723"/>
      <w:bookmarkEnd w:id="21724"/>
      <w:bookmarkEnd w:id="21725"/>
    </w:p>
    <w:p w14:paraId="6D0784CE" w14:textId="66D09D43" w:rsidR="0025378F" w:rsidRDefault="0025378F" w:rsidP="0025378F">
      <w:pPr>
        <w:pStyle w:val="a4"/>
        <w:keepNext/>
        <w:rPr>
          <w:rtl/>
        </w:rPr>
      </w:pPr>
      <w:bookmarkStart w:id="21726" w:name="ET_speaker_5792_2214"/>
      <w:r w:rsidRPr="0025378F">
        <w:rPr>
          <w:rStyle w:val="TagStyle"/>
          <w:rtl/>
        </w:rPr>
        <w:t xml:space="preserve"> &lt;&lt; דובר &gt;&gt; </w:t>
      </w:r>
      <w:r>
        <w:rPr>
          <w:rtl/>
        </w:rPr>
        <w:t>יבגני סובה (ישראל ביתנו):</w:t>
      </w:r>
      <w:r w:rsidRPr="0025378F">
        <w:rPr>
          <w:rStyle w:val="TagStyle"/>
          <w:rtl/>
        </w:rPr>
        <w:t xml:space="preserve"> &lt;&lt; דובר &gt;&gt;</w:t>
      </w:r>
      <w:r w:rsidR="00707E81">
        <w:rPr>
          <w:rtl/>
        </w:rPr>
        <w:t xml:space="preserve"> </w:t>
      </w:r>
      <w:r>
        <w:rPr>
          <w:rtl/>
        </w:rPr>
        <w:t xml:space="preserve"> </w:t>
      </w:r>
      <w:bookmarkEnd w:id="21726"/>
    </w:p>
    <w:p w14:paraId="774621FF" w14:textId="77777777" w:rsidR="0025378F" w:rsidRDefault="0025378F" w:rsidP="0025378F">
      <w:pPr>
        <w:pStyle w:val="KeepWithNext"/>
        <w:rPr>
          <w:rtl/>
          <w:lang w:eastAsia="he-IL"/>
        </w:rPr>
      </w:pPr>
    </w:p>
    <w:p w14:paraId="11146EA2" w14:textId="77777777" w:rsidR="0025378F" w:rsidRDefault="006E2947" w:rsidP="0025378F">
      <w:pPr>
        <w:rPr>
          <w:rtl/>
          <w:lang w:eastAsia="he-IL"/>
        </w:rPr>
      </w:pPr>
      <w:bookmarkStart w:id="21727" w:name="_ETM_Q1_11959502"/>
      <w:bookmarkStart w:id="21728" w:name="_ETM_Q1_11959693"/>
      <w:bookmarkStart w:id="21729" w:name="_ETM_Q1_11964600"/>
      <w:bookmarkStart w:id="21730" w:name="_ETM_Q1_11964672"/>
      <w:bookmarkEnd w:id="21727"/>
      <w:bookmarkEnd w:id="21728"/>
      <w:bookmarkEnd w:id="21729"/>
      <w:bookmarkEnd w:id="21730"/>
      <w:r>
        <w:rPr>
          <w:rtl/>
          <w:lang w:eastAsia="he-IL"/>
        </w:rPr>
        <w:t xml:space="preserve">ראש הממשלה ביקר בלונדון, </w:t>
      </w:r>
      <w:r w:rsidR="0025378F">
        <w:rPr>
          <w:rFonts w:hint="cs"/>
          <w:rtl/>
          <w:lang w:eastAsia="he-IL"/>
        </w:rPr>
        <w:t>נ</w:t>
      </w:r>
      <w:r>
        <w:rPr>
          <w:rtl/>
          <w:lang w:eastAsia="he-IL"/>
        </w:rPr>
        <w:t xml:space="preserve">עזוב </w:t>
      </w:r>
      <w:r w:rsidR="0025378F">
        <w:rPr>
          <w:rFonts w:hint="cs"/>
          <w:rtl/>
          <w:lang w:eastAsia="he-IL"/>
        </w:rPr>
        <w:t xml:space="preserve">רגע </w:t>
      </w:r>
      <w:r>
        <w:rPr>
          <w:rtl/>
          <w:lang w:eastAsia="he-IL"/>
        </w:rPr>
        <w:t>את התוצאות של הביקור</w:t>
      </w:r>
      <w:r w:rsidR="0025378F">
        <w:rPr>
          <w:rFonts w:hint="cs"/>
          <w:rtl/>
          <w:lang w:eastAsia="he-IL"/>
        </w:rPr>
        <w:t>,</w:t>
      </w:r>
      <w:r>
        <w:rPr>
          <w:rtl/>
          <w:lang w:eastAsia="he-IL"/>
        </w:rPr>
        <w:t xml:space="preserve"> אני רק רוצה להגיד שדווקא בדמוקרטיה הבריטית יש לנו מה ללמוד</w:t>
      </w:r>
      <w:r w:rsidR="0025378F">
        <w:rPr>
          <w:rFonts w:hint="cs"/>
          <w:rtl/>
          <w:lang w:eastAsia="he-IL"/>
        </w:rPr>
        <w:t>,</w:t>
      </w:r>
      <w:r>
        <w:rPr>
          <w:rtl/>
          <w:lang w:eastAsia="he-IL"/>
        </w:rPr>
        <w:t xml:space="preserve"> יש </w:t>
      </w:r>
      <w:bookmarkStart w:id="21731" w:name="_ETM_Q1_11967982"/>
      <w:bookmarkStart w:id="21732" w:name="_ETM_Q1_11963321"/>
      <w:bookmarkEnd w:id="21731"/>
      <w:bookmarkEnd w:id="21732"/>
      <w:r w:rsidR="0025378F">
        <w:rPr>
          <w:rFonts w:hint="cs"/>
          <w:rtl/>
          <w:lang w:eastAsia="he-IL"/>
        </w:rPr>
        <w:t>שם</w:t>
      </w:r>
      <w:bookmarkStart w:id="21733" w:name="_ETM_Q1_11967750"/>
      <w:bookmarkEnd w:id="21733"/>
      <w:r w:rsidR="0025378F">
        <w:rPr>
          <w:rFonts w:hint="cs"/>
          <w:rtl/>
          <w:lang w:eastAsia="he-IL"/>
        </w:rPr>
        <w:t xml:space="preserve"> חוזים </w:t>
      </w:r>
      <w:r>
        <w:rPr>
          <w:rtl/>
          <w:lang w:eastAsia="he-IL"/>
        </w:rPr>
        <w:t>אדוני היושב ראש</w:t>
      </w:r>
      <w:bookmarkStart w:id="21734" w:name="_ETM_Q1_11970151"/>
      <w:bookmarkEnd w:id="21734"/>
      <w:r>
        <w:rPr>
          <w:rtl/>
          <w:lang w:eastAsia="he-IL"/>
        </w:rPr>
        <w:t xml:space="preserve"> ואני אומר את זה עכשיו בשיא הרצינות לא בצחוק</w:t>
      </w:r>
      <w:r w:rsidR="0025378F">
        <w:rPr>
          <w:rFonts w:hint="cs"/>
          <w:rtl/>
          <w:lang w:eastAsia="he-IL"/>
        </w:rPr>
        <w:t>,</w:t>
      </w:r>
      <w:bookmarkStart w:id="21735" w:name="_ETM_Q1_11973114"/>
      <w:bookmarkEnd w:id="21735"/>
      <w:r>
        <w:rPr>
          <w:rtl/>
          <w:lang w:eastAsia="he-IL"/>
        </w:rPr>
        <w:t xml:space="preserve"> יש חוזים בבריטניה ש</w:t>
      </w:r>
      <w:bookmarkStart w:id="21736" w:name="_ETM_Q1_11971563"/>
      <w:bookmarkEnd w:id="21736"/>
      <w:r w:rsidR="0025378F">
        <w:rPr>
          <w:rFonts w:hint="cs"/>
          <w:rtl/>
          <w:lang w:eastAsia="he-IL"/>
        </w:rPr>
        <w:t>נחתמים ל- 300 ו- 400 שנה,</w:t>
      </w:r>
      <w:bookmarkStart w:id="21737" w:name="_ETM_Q1_11979624"/>
      <w:bookmarkEnd w:id="21737"/>
      <w:r w:rsidR="0025378F">
        <w:rPr>
          <w:rFonts w:hint="cs"/>
          <w:rtl/>
          <w:lang w:eastAsia="he-IL"/>
        </w:rPr>
        <w:t xml:space="preserve"> </w:t>
      </w:r>
      <w:bookmarkStart w:id="21738" w:name="_ETM_Q1_11975211"/>
      <w:bookmarkEnd w:id="21738"/>
      <w:r w:rsidR="0025378F">
        <w:rPr>
          <w:rFonts w:hint="cs"/>
          <w:rtl/>
          <w:lang w:eastAsia="he-IL"/>
        </w:rPr>
        <w:t>אתה איתי אדוני היושב ראש?</w:t>
      </w:r>
      <w:bookmarkStart w:id="21739" w:name="_ETM_Q1_11978946"/>
      <w:bookmarkEnd w:id="21739"/>
    </w:p>
    <w:p w14:paraId="44A8BE7F" w14:textId="77777777" w:rsidR="0025378F" w:rsidRDefault="0025378F" w:rsidP="0025378F">
      <w:pPr>
        <w:rPr>
          <w:rtl/>
          <w:lang w:eastAsia="he-IL"/>
        </w:rPr>
      </w:pPr>
      <w:bookmarkStart w:id="21740" w:name="_ETM_Q1_11979895"/>
      <w:bookmarkStart w:id="21741" w:name="_ETM_Q1_11980088"/>
      <w:bookmarkStart w:id="21742" w:name="_ETM_Q1_11980511"/>
      <w:bookmarkStart w:id="21743" w:name="_ETM_Q1_11975555"/>
      <w:bookmarkStart w:id="21744" w:name="_ETM_Q1_11970787"/>
      <w:bookmarkEnd w:id="21740"/>
      <w:bookmarkEnd w:id="21741"/>
      <w:bookmarkEnd w:id="21742"/>
      <w:bookmarkEnd w:id="21743"/>
      <w:bookmarkEnd w:id="21744"/>
    </w:p>
    <w:p w14:paraId="6E8BC387" w14:textId="3B8BB802" w:rsidR="0025378F" w:rsidRDefault="0025378F" w:rsidP="0025378F">
      <w:pPr>
        <w:pStyle w:val="af6"/>
        <w:keepNext/>
        <w:rPr>
          <w:rtl/>
        </w:rPr>
      </w:pPr>
      <w:bookmarkStart w:id="21745" w:name="ET_yor_5763_2215"/>
      <w:r w:rsidRPr="0025378F">
        <w:rPr>
          <w:rStyle w:val="TagStyle"/>
          <w:rtl/>
        </w:rPr>
        <w:t xml:space="preserve"> &lt;&lt; יור &gt;&gt; </w:t>
      </w:r>
      <w:r>
        <w:rPr>
          <w:rtl/>
        </w:rPr>
        <w:t>היו"ר משה ארבל:</w:t>
      </w:r>
      <w:r w:rsidRPr="0025378F">
        <w:rPr>
          <w:rStyle w:val="TagStyle"/>
          <w:rtl/>
        </w:rPr>
        <w:t xml:space="preserve"> &lt;&lt; יור &gt;&gt;</w:t>
      </w:r>
      <w:r w:rsidR="00707E81">
        <w:rPr>
          <w:rtl/>
        </w:rPr>
        <w:t xml:space="preserve"> </w:t>
      </w:r>
      <w:r>
        <w:rPr>
          <w:rtl/>
        </w:rPr>
        <w:t xml:space="preserve"> </w:t>
      </w:r>
      <w:bookmarkEnd w:id="21745"/>
    </w:p>
    <w:p w14:paraId="2E9CCA14" w14:textId="77777777" w:rsidR="0025378F" w:rsidRDefault="0025378F" w:rsidP="0025378F">
      <w:pPr>
        <w:pStyle w:val="KeepWithNext"/>
        <w:rPr>
          <w:rtl/>
          <w:lang w:eastAsia="he-IL"/>
        </w:rPr>
      </w:pPr>
    </w:p>
    <w:p w14:paraId="15BC944F" w14:textId="56DEE1FB" w:rsidR="0025378F" w:rsidRDefault="0025378F" w:rsidP="0025378F">
      <w:pPr>
        <w:rPr>
          <w:rtl/>
          <w:lang w:eastAsia="he-IL"/>
        </w:rPr>
      </w:pPr>
      <w:bookmarkStart w:id="21746" w:name="_ETM_Q1_11978119"/>
      <w:bookmarkEnd w:id="21746"/>
      <w:r>
        <w:rPr>
          <w:rFonts w:hint="cs"/>
          <w:rtl/>
          <w:lang w:eastAsia="he-IL"/>
        </w:rPr>
        <w:t>כן</w:t>
      </w:r>
      <w:bookmarkStart w:id="21747" w:name="_ETM_Q1_11978327"/>
      <w:bookmarkEnd w:id="21747"/>
      <w:r>
        <w:rPr>
          <w:rFonts w:hint="cs"/>
          <w:rtl/>
          <w:lang w:eastAsia="he-IL"/>
        </w:rPr>
        <w:t xml:space="preserve"> כן כל מילה.</w:t>
      </w:r>
    </w:p>
    <w:p w14:paraId="546AB9D7" w14:textId="77777777" w:rsidR="0025378F" w:rsidRDefault="0025378F" w:rsidP="0025378F">
      <w:pPr>
        <w:rPr>
          <w:rtl/>
          <w:lang w:eastAsia="he-IL"/>
        </w:rPr>
      </w:pPr>
      <w:bookmarkStart w:id="21748" w:name="_ETM_Q1_11979761"/>
      <w:bookmarkStart w:id="21749" w:name="_ETM_Q1_11980212"/>
      <w:bookmarkStart w:id="21750" w:name="_ETM_Q1_11975376"/>
      <w:bookmarkStart w:id="21751" w:name="_ETM_Q1_11976347"/>
      <w:bookmarkEnd w:id="21748"/>
      <w:bookmarkEnd w:id="21749"/>
      <w:bookmarkEnd w:id="21750"/>
      <w:bookmarkEnd w:id="21751"/>
    </w:p>
    <w:p w14:paraId="43D58AD4" w14:textId="33B0C775" w:rsidR="0025378F" w:rsidRDefault="0025378F" w:rsidP="0025378F">
      <w:pPr>
        <w:pStyle w:val="a4"/>
        <w:keepNext/>
        <w:rPr>
          <w:rtl/>
        </w:rPr>
      </w:pPr>
      <w:bookmarkStart w:id="21752" w:name="ET_speaker_5792_2216"/>
      <w:r w:rsidRPr="0025378F">
        <w:rPr>
          <w:rStyle w:val="TagStyle"/>
          <w:rtl/>
        </w:rPr>
        <w:t xml:space="preserve"> &lt;&lt; דובר &gt;&gt; </w:t>
      </w:r>
      <w:r>
        <w:rPr>
          <w:rtl/>
        </w:rPr>
        <w:t>יבגני סובה (ישראל ביתנו):</w:t>
      </w:r>
      <w:r w:rsidRPr="0025378F">
        <w:rPr>
          <w:rStyle w:val="TagStyle"/>
          <w:rtl/>
        </w:rPr>
        <w:t xml:space="preserve"> &lt;&lt; דובר &gt;&gt;</w:t>
      </w:r>
      <w:r w:rsidR="00707E81">
        <w:rPr>
          <w:rtl/>
        </w:rPr>
        <w:t xml:space="preserve"> </w:t>
      </w:r>
      <w:r>
        <w:rPr>
          <w:rtl/>
        </w:rPr>
        <w:t xml:space="preserve"> </w:t>
      </w:r>
      <w:bookmarkEnd w:id="21752"/>
    </w:p>
    <w:p w14:paraId="66B35BB8" w14:textId="77777777" w:rsidR="0025378F" w:rsidRDefault="0025378F" w:rsidP="0025378F">
      <w:pPr>
        <w:pStyle w:val="KeepWithNext"/>
        <w:rPr>
          <w:rtl/>
          <w:lang w:eastAsia="he-IL"/>
        </w:rPr>
      </w:pPr>
    </w:p>
    <w:p w14:paraId="624BF7E6" w14:textId="25E0F5CC" w:rsidR="0025378F" w:rsidRDefault="0025378F" w:rsidP="0025378F">
      <w:pPr>
        <w:rPr>
          <w:rtl/>
          <w:lang w:eastAsia="he-IL"/>
        </w:rPr>
      </w:pPr>
      <w:bookmarkStart w:id="21753" w:name="_ETM_Q1_11978537"/>
      <w:bookmarkStart w:id="21754" w:name="_ETM_Q1_11978737"/>
      <w:bookmarkEnd w:id="21753"/>
      <w:bookmarkEnd w:id="21754"/>
      <w:r>
        <w:rPr>
          <w:rFonts w:hint="cs"/>
          <w:rtl/>
          <w:lang w:eastAsia="he-IL"/>
        </w:rPr>
        <w:t>חוזים, חוזים עסקיים</w:t>
      </w:r>
      <w:bookmarkStart w:id="21755" w:name="_ETM_Q1_11981001"/>
      <w:bookmarkEnd w:id="21755"/>
      <w:r>
        <w:rPr>
          <w:rFonts w:hint="cs"/>
          <w:rtl/>
          <w:lang w:eastAsia="he-IL"/>
        </w:rPr>
        <w:t xml:space="preserve"> וחוזים ל</w:t>
      </w:r>
      <w:bookmarkStart w:id="21756" w:name="_ETM_Q1_11977911"/>
      <w:bookmarkEnd w:id="21756"/>
      <w:r>
        <w:rPr>
          <w:rFonts w:hint="cs"/>
          <w:rtl/>
          <w:lang w:eastAsia="he-IL"/>
        </w:rPr>
        <w:t xml:space="preserve">גבי השכירות </w:t>
      </w:r>
      <w:bookmarkStart w:id="21757" w:name="_ETM_Q1_11977965"/>
      <w:bookmarkEnd w:id="21757"/>
      <w:r>
        <w:rPr>
          <w:rFonts w:hint="cs"/>
          <w:rtl/>
          <w:lang w:eastAsia="he-IL"/>
        </w:rPr>
        <w:t xml:space="preserve">נחתמים ל- 300, 400 שנה, זה </w:t>
      </w:r>
      <w:bookmarkStart w:id="21758" w:name="_ETM_Q1_11987829"/>
      <w:bookmarkEnd w:id="21758"/>
      <w:r>
        <w:rPr>
          <w:rFonts w:hint="cs"/>
          <w:rtl/>
          <w:lang w:eastAsia="he-IL"/>
        </w:rPr>
        <w:t xml:space="preserve">אומר </w:t>
      </w:r>
      <w:bookmarkStart w:id="21759" w:name="_ETM_Q1_11983641"/>
      <w:bookmarkEnd w:id="21759"/>
      <w:r>
        <w:rPr>
          <w:rFonts w:hint="cs"/>
          <w:rtl/>
          <w:lang w:eastAsia="he-IL"/>
        </w:rPr>
        <w:t>שהעם הבריטי בטוח בחוקים שלו, בטוח</w:t>
      </w:r>
      <w:bookmarkStart w:id="21760" w:name="_ETM_Q1_11984649"/>
      <w:bookmarkEnd w:id="21760"/>
      <w:r>
        <w:rPr>
          <w:rFonts w:hint="cs"/>
          <w:rtl/>
          <w:lang w:eastAsia="he-IL"/>
        </w:rPr>
        <w:t xml:space="preserve"> בדמוקרטיה שלו.</w:t>
      </w:r>
      <w:bookmarkStart w:id="21761" w:name="_ETM_Q1_11989565"/>
      <w:bookmarkEnd w:id="21761"/>
    </w:p>
    <w:p w14:paraId="61C0692D" w14:textId="77777777" w:rsidR="0025378F" w:rsidRDefault="0025378F" w:rsidP="0025378F">
      <w:pPr>
        <w:rPr>
          <w:rtl/>
          <w:lang w:eastAsia="he-IL"/>
        </w:rPr>
      </w:pPr>
      <w:bookmarkStart w:id="21762" w:name="_ETM_Q1_11990044"/>
      <w:bookmarkStart w:id="21763" w:name="_ETM_Q1_11985249"/>
      <w:bookmarkEnd w:id="21762"/>
      <w:bookmarkEnd w:id="21763"/>
    </w:p>
    <w:p w14:paraId="025BDDF2" w14:textId="456AB41B" w:rsidR="0025378F" w:rsidRDefault="0025378F" w:rsidP="0025378F">
      <w:pPr>
        <w:pStyle w:val="af6"/>
        <w:keepNext/>
        <w:rPr>
          <w:rtl/>
        </w:rPr>
      </w:pPr>
      <w:bookmarkStart w:id="21764" w:name="ET_yor_5763_2217"/>
      <w:r w:rsidRPr="0025378F">
        <w:rPr>
          <w:rStyle w:val="TagStyle"/>
          <w:rtl/>
        </w:rPr>
        <w:t xml:space="preserve"> &lt;&lt; יור &gt;&gt; </w:t>
      </w:r>
      <w:r>
        <w:rPr>
          <w:rtl/>
        </w:rPr>
        <w:t>היו"ר משה ארבל:</w:t>
      </w:r>
      <w:r w:rsidRPr="0025378F">
        <w:rPr>
          <w:rStyle w:val="TagStyle"/>
          <w:rtl/>
        </w:rPr>
        <w:t xml:space="preserve"> &lt;&lt; יור &gt;&gt;</w:t>
      </w:r>
      <w:r w:rsidR="00707E81">
        <w:rPr>
          <w:rtl/>
        </w:rPr>
        <w:t xml:space="preserve"> </w:t>
      </w:r>
      <w:r>
        <w:rPr>
          <w:rtl/>
        </w:rPr>
        <w:t xml:space="preserve"> </w:t>
      </w:r>
      <w:bookmarkEnd w:id="21764"/>
    </w:p>
    <w:p w14:paraId="177BF2D2" w14:textId="77777777" w:rsidR="0025378F" w:rsidRDefault="0025378F" w:rsidP="0025378F">
      <w:pPr>
        <w:pStyle w:val="KeepWithNext"/>
        <w:rPr>
          <w:rtl/>
          <w:lang w:eastAsia="he-IL"/>
        </w:rPr>
      </w:pPr>
    </w:p>
    <w:p w14:paraId="00ACA8B8" w14:textId="058BE80C" w:rsidR="0025378F" w:rsidRDefault="0025378F" w:rsidP="0025378F">
      <w:pPr>
        <w:rPr>
          <w:rtl/>
          <w:lang w:eastAsia="he-IL"/>
        </w:rPr>
      </w:pPr>
      <w:r>
        <w:rPr>
          <w:rFonts w:hint="cs"/>
          <w:rtl/>
          <w:lang w:eastAsia="he-IL"/>
        </w:rPr>
        <w:t>ב</w:t>
      </w:r>
      <w:bookmarkStart w:id="21765" w:name="_ETM_Q1_11990517"/>
      <w:bookmarkEnd w:id="21765"/>
      <w:r>
        <w:rPr>
          <w:rFonts w:hint="cs"/>
          <w:rtl/>
          <w:lang w:eastAsia="he-IL"/>
        </w:rPr>
        <w:t>ית</w:t>
      </w:r>
      <w:bookmarkStart w:id="21766" w:name="_ETM_Q1_11990672"/>
      <w:bookmarkEnd w:id="21766"/>
      <w:r>
        <w:rPr>
          <w:rFonts w:hint="cs"/>
          <w:rtl/>
          <w:lang w:eastAsia="he-IL"/>
        </w:rPr>
        <w:t xml:space="preserve"> המשפט</w:t>
      </w:r>
      <w:bookmarkStart w:id="21767" w:name="_ETM_Q1_11986621"/>
      <w:bookmarkEnd w:id="21767"/>
      <w:r>
        <w:rPr>
          <w:rFonts w:hint="cs"/>
          <w:rtl/>
          <w:lang w:eastAsia="he-IL"/>
        </w:rPr>
        <w:t xml:space="preserve"> ב</w:t>
      </w:r>
      <w:bookmarkStart w:id="21768" w:name="_ETM_Q1_11986940"/>
      <w:bookmarkEnd w:id="21768"/>
      <w:r>
        <w:rPr>
          <w:rFonts w:hint="cs"/>
          <w:rtl/>
          <w:lang w:eastAsia="he-IL"/>
        </w:rPr>
        <w:t>בריטניה לא מבטל חוקים, הוא רק מצהיר עליהם.</w:t>
      </w:r>
      <w:bookmarkStart w:id="21769" w:name="_ETM_Q1_11993659"/>
      <w:bookmarkEnd w:id="21769"/>
    </w:p>
    <w:p w14:paraId="37051078" w14:textId="77777777" w:rsidR="0025378F" w:rsidRDefault="0025378F" w:rsidP="0025378F">
      <w:pPr>
        <w:rPr>
          <w:rtl/>
          <w:lang w:eastAsia="he-IL"/>
        </w:rPr>
      </w:pPr>
      <w:bookmarkStart w:id="21770" w:name="_ETM_Q1_11994440"/>
      <w:bookmarkStart w:id="21771" w:name="_ETM_Q1_11989710"/>
      <w:bookmarkStart w:id="21772" w:name="_ETM_Q1_11984961"/>
      <w:bookmarkEnd w:id="21770"/>
      <w:bookmarkEnd w:id="21771"/>
      <w:bookmarkEnd w:id="21772"/>
    </w:p>
    <w:p w14:paraId="65430CD4" w14:textId="407353C5" w:rsidR="0025378F" w:rsidRDefault="0025378F" w:rsidP="0025378F">
      <w:pPr>
        <w:pStyle w:val="a4"/>
        <w:keepNext/>
        <w:rPr>
          <w:rtl/>
        </w:rPr>
      </w:pPr>
      <w:bookmarkStart w:id="21773" w:name="ET_speaker_5792_2218"/>
      <w:r w:rsidRPr="0025378F">
        <w:rPr>
          <w:rStyle w:val="TagStyle"/>
          <w:rtl/>
        </w:rPr>
        <w:t xml:space="preserve"> &lt;&lt; דובר &gt;&gt; </w:t>
      </w:r>
      <w:r>
        <w:rPr>
          <w:rtl/>
        </w:rPr>
        <w:t>יבגני סובה (ישראל ביתנו):</w:t>
      </w:r>
      <w:r w:rsidRPr="0025378F">
        <w:rPr>
          <w:rStyle w:val="TagStyle"/>
          <w:rtl/>
        </w:rPr>
        <w:t xml:space="preserve"> &lt;&lt; דובר &gt;&gt;</w:t>
      </w:r>
      <w:r w:rsidR="00707E81">
        <w:rPr>
          <w:rtl/>
        </w:rPr>
        <w:t xml:space="preserve"> </w:t>
      </w:r>
      <w:r>
        <w:rPr>
          <w:rtl/>
        </w:rPr>
        <w:t xml:space="preserve"> </w:t>
      </w:r>
      <w:bookmarkEnd w:id="21773"/>
    </w:p>
    <w:p w14:paraId="4CED6C79" w14:textId="77777777" w:rsidR="0025378F" w:rsidRDefault="0025378F" w:rsidP="0025378F">
      <w:pPr>
        <w:pStyle w:val="KeepWithNext"/>
        <w:rPr>
          <w:rtl/>
          <w:lang w:eastAsia="he-IL"/>
        </w:rPr>
      </w:pPr>
    </w:p>
    <w:p w14:paraId="440DBEB1" w14:textId="0F662707" w:rsidR="0025378F" w:rsidRDefault="0025378F" w:rsidP="0025378F">
      <w:pPr>
        <w:rPr>
          <w:rtl/>
          <w:lang w:eastAsia="he-IL"/>
        </w:rPr>
      </w:pPr>
      <w:bookmarkStart w:id="21774" w:name="_ETM_Q1_11990087"/>
      <w:bookmarkStart w:id="21775" w:name="_ETM_Q1_11990161"/>
      <w:bookmarkStart w:id="21776" w:name="_ETM_Q1_11988081"/>
      <w:bookmarkEnd w:id="21774"/>
      <w:bookmarkEnd w:id="21775"/>
      <w:r>
        <w:rPr>
          <w:rFonts w:hint="cs"/>
          <w:rtl/>
          <w:lang w:eastAsia="he-IL"/>
        </w:rPr>
        <w:t>לא, אבל אתה</w:t>
      </w:r>
      <w:bookmarkStart w:id="21777" w:name="_ETM_Q1_11990207"/>
      <w:bookmarkEnd w:id="21777"/>
      <w:r>
        <w:rPr>
          <w:rFonts w:hint="cs"/>
          <w:rtl/>
          <w:lang w:eastAsia="he-IL"/>
        </w:rPr>
        <w:t xml:space="preserve"> יודע שיש</w:t>
      </w:r>
      <w:r w:rsidR="00707E81">
        <w:rPr>
          <w:rFonts w:hint="cs"/>
          <w:rtl/>
          <w:lang w:eastAsia="he-IL"/>
        </w:rPr>
        <w:t xml:space="preserve"> </w:t>
      </w:r>
      <w:bookmarkEnd w:id="21776"/>
      <w:r w:rsidR="006E2947">
        <w:rPr>
          <w:rtl/>
          <w:lang w:eastAsia="he-IL"/>
        </w:rPr>
        <w:t>תהליך מסודר שהמלך גם קובע אחרי ש</w:t>
      </w:r>
      <w:bookmarkStart w:id="21778" w:name="_ETM_Q1_11993645"/>
      <w:bookmarkEnd w:id="21778"/>
      <w:r w:rsidR="006E2947">
        <w:rPr>
          <w:rtl/>
          <w:lang w:eastAsia="he-IL"/>
        </w:rPr>
        <w:t>ראש הממשלה מציג לו את המועמדים של</w:t>
      </w:r>
      <w:bookmarkStart w:id="21779" w:name="_ETM_Q1_11993449"/>
      <w:bookmarkEnd w:id="21779"/>
      <w:r>
        <w:rPr>
          <w:rFonts w:hint="cs"/>
          <w:rtl/>
          <w:lang w:eastAsia="he-IL"/>
        </w:rPr>
        <w:t xml:space="preserve"> ה</w:t>
      </w:r>
      <w:r w:rsidR="006E2947">
        <w:rPr>
          <w:rtl/>
          <w:lang w:eastAsia="he-IL"/>
        </w:rPr>
        <w:t>שופטים</w:t>
      </w:r>
      <w:r>
        <w:rPr>
          <w:rFonts w:hint="cs"/>
          <w:rtl/>
          <w:lang w:eastAsia="he-IL"/>
        </w:rPr>
        <w:t>?</w:t>
      </w:r>
      <w:bookmarkStart w:id="21780" w:name="_ETM_Q1_11999144"/>
      <w:bookmarkEnd w:id="21780"/>
    </w:p>
    <w:p w14:paraId="02520F48" w14:textId="77777777" w:rsidR="0025378F" w:rsidRDefault="0025378F" w:rsidP="0025378F">
      <w:pPr>
        <w:rPr>
          <w:rtl/>
          <w:lang w:eastAsia="he-IL"/>
        </w:rPr>
      </w:pPr>
      <w:bookmarkStart w:id="21781" w:name="_ETM_Q1_11999630"/>
      <w:bookmarkStart w:id="21782" w:name="_ETM_Q1_11999797"/>
      <w:bookmarkEnd w:id="21781"/>
      <w:bookmarkEnd w:id="21782"/>
    </w:p>
    <w:p w14:paraId="0612E72B" w14:textId="57188D5A" w:rsidR="0025378F" w:rsidRDefault="0025378F" w:rsidP="0025378F">
      <w:pPr>
        <w:pStyle w:val="af6"/>
        <w:keepNext/>
        <w:rPr>
          <w:rtl/>
        </w:rPr>
      </w:pPr>
      <w:bookmarkStart w:id="21783" w:name="ET_yor_5763_2219"/>
      <w:r w:rsidRPr="0025378F">
        <w:rPr>
          <w:rStyle w:val="TagStyle"/>
          <w:rtl/>
        </w:rPr>
        <w:t xml:space="preserve"> &lt;&lt; יור &gt;&gt; </w:t>
      </w:r>
      <w:r>
        <w:rPr>
          <w:rtl/>
        </w:rPr>
        <w:t>היו"ר משה ארבל:</w:t>
      </w:r>
      <w:r w:rsidRPr="0025378F">
        <w:rPr>
          <w:rStyle w:val="TagStyle"/>
          <w:rtl/>
        </w:rPr>
        <w:t xml:space="preserve"> &lt;&lt; יור &gt;&gt;</w:t>
      </w:r>
      <w:r w:rsidR="00707E81">
        <w:rPr>
          <w:rtl/>
        </w:rPr>
        <w:t xml:space="preserve"> </w:t>
      </w:r>
      <w:r>
        <w:rPr>
          <w:rtl/>
        </w:rPr>
        <w:t xml:space="preserve"> </w:t>
      </w:r>
      <w:bookmarkEnd w:id="21783"/>
    </w:p>
    <w:p w14:paraId="4BAA59F5" w14:textId="77777777" w:rsidR="0025378F" w:rsidRDefault="0025378F" w:rsidP="0025378F">
      <w:pPr>
        <w:pStyle w:val="KeepWithNext"/>
        <w:rPr>
          <w:rtl/>
          <w:lang w:eastAsia="he-IL"/>
        </w:rPr>
      </w:pPr>
    </w:p>
    <w:p w14:paraId="5A50D5A9" w14:textId="2E7072A2" w:rsidR="0025378F" w:rsidRDefault="0025378F" w:rsidP="0025378F">
      <w:pPr>
        <w:rPr>
          <w:rtl/>
          <w:lang w:eastAsia="he-IL"/>
        </w:rPr>
      </w:pPr>
      <w:bookmarkStart w:id="21784" w:name="_ETM_Q1_11996982"/>
      <w:bookmarkStart w:id="21785" w:name="_ETM_Q1_11997094"/>
      <w:bookmarkEnd w:id="21784"/>
      <w:bookmarkEnd w:id="21785"/>
      <w:r>
        <w:rPr>
          <w:rFonts w:hint="cs"/>
          <w:rtl/>
          <w:lang w:eastAsia="he-IL"/>
        </w:rPr>
        <w:t xml:space="preserve">בוא נמשיך לדבר על בריטניה בהסתייגות הבאה? </w:t>
      </w:r>
      <w:bookmarkStart w:id="21786" w:name="_ETM_Q1_12002432"/>
      <w:bookmarkEnd w:id="21786"/>
      <w:r>
        <w:rPr>
          <w:rFonts w:hint="cs"/>
          <w:rtl/>
          <w:lang w:eastAsia="he-IL"/>
        </w:rPr>
        <w:t>אנחנו</w:t>
      </w:r>
      <w:bookmarkStart w:id="21787" w:name="_ETM_Q1_11998905"/>
      <w:bookmarkEnd w:id="21787"/>
      <w:r>
        <w:rPr>
          <w:rFonts w:hint="cs"/>
          <w:rtl/>
          <w:lang w:eastAsia="he-IL"/>
        </w:rPr>
        <w:t xml:space="preserve"> נעבור להצבעה.</w:t>
      </w:r>
      <w:bookmarkStart w:id="21788" w:name="_ETM_Q1_12000621"/>
      <w:bookmarkEnd w:id="21788"/>
    </w:p>
    <w:p w14:paraId="78442935" w14:textId="77777777" w:rsidR="0025378F" w:rsidRDefault="0025378F" w:rsidP="0025378F">
      <w:pPr>
        <w:rPr>
          <w:rtl/>
          <w:lang w:eastAsia="he-IL"/>
        </w:rPr>
      </w:pPr>
    </w:p>
    <w:p w14:paraId="613E1B39" w14:textId="089B24BF" w:rsidR="0025378F" w:rsidRDefault="0025378F" w:rsidP="0025378F">
      <w:pPr>
        <w:pStyle w:val="a4"/>
        <w:keepNext/>
        <w:rPr>
          <w:rtl/>
        </w:rPr>
      </w:pPr>
      <w:bookmarkStart w:id="21789" w:name="ET_speaker_5792_2220"/>
      <w:r w:rsidRPr="0025378F">
        <w:rPr>
          <w:rStyle w:val="TagStyle"/>
          <w:rtl/>
        </w:rPr>
        <w:t xml:space="preserve"> &lt;&lt; דובר &gt;&gt; </w:t>
      </w:r>
      <w:r>
        <w:rPr>
          <w:rtl/>
        </w:rPr>
        <w:t>יבגני סובה (ישראל ביתנו):</w:t>
      </w:r>
      <w:r w:rsidRPr="0025378F">
        <w:rPr>
          <w:rStyle w:val="TagStyle"/>
          <w:rtl/>
        </w:rPr>
        <w:t xml:space="preserve"> &lt;&lt; דובר &gt;&gt;</w:t>
      </w:r>
      <w:r w:rsidR="00707E81">
        <w:rPr>
          <w:rtl/>
        </w:rPr>
        <w:t xml:space="preserve"> </w:t>
      </w:r>
      <w:r>
        <w:rPr>
          <w:rtl/>
        </w:rPr>
        <w:t xml:space="preserve"> </w:t>
      </w:r>
      <w:bookmarkEnd w:id="21789"/>
    </w:p>
    <w:p w14:paraId="1546ABF5" w14:textId="77777777" w:rsidR="0025378F" w:rsidRDefault="0025378F" w:rsidP="0025378F">
      <w:pPr>
        <w:pStyle w:val="KeepWithNext"/>
        <w:rPr>
          <w:rtl/>
          <w:lang w:eastAsia="he-IL"/>
        </w:rPr>
      </w:pPr>
    </w:p>
    <w:p w14:paraId="241F170C" w14:textId="77777777" w:rsidR="00303BED" w:rsidRDefault="006E2947" w:rsidP="0025378F">
      <w:pPr>
        <w:rPr>
          <w:rtl/>
          <w:lang w:eastAsia="he-IL"/>
        </w:rPr>
      </w:pPr>
      <w:bookmarkStart w:id="21790" w:name="_ETM_Q1_12003525"/>
      <w:bookmarkStart w:id="21791" w:name="_ETM_Q1_12003733"/>
      <w:bookmarkStart w:id="21792" w:name="_ETM_Q1_12000885"/>
      <w:bookmarkEnd w:id="21790"/>
      <w:bookmarkEnd w:id="21791"/>
      <w:bookmarkEnd w:id="21792"/>
      <w:r>
        <w:rPr>
          <w:rtl/>
          <w:lang w:eastAsia="he-IL"/>
        </w:rPr>
        <w:t>אם אתה כבר טס ללונדון, אז אל תאכל שם שרימפסים, תלמד</w:t>
      </w:r>
      <w:bookmarkStart w:id="21793" w:name="_ETM_Q1_12001002"/>
      <w:bookmarkEnd w:id="21793"/>
      <w:r w:rsidR="00303BED">
        <w:rPr>
          <w:rFonts w:hint="cs"/>
          <w:rtl/>
          <w:lang w:eastAsia="he-IL"/>
        </w:rPr>
        <w:t xml:space="preserve"> מהדמוקרטיה הבריטית, כמו שהם יודעים לשמור </w:t>
      </w:r>
      <w:bookmarkStart w:id="21794" w:name="_ETM_Q1_12007373"/>
      <w:bookmarkEnd w:id="21794"/>
      <w:r w:rsidR="00303BED">
        <w:rPr>
          <w:rFonts w:hint="cs"/>
          <w:rtl/>
          <w:lang w:eastAsia="he-IL"/>
        </w:rPr>
        <w:t>על דמוקרטיה בהתאם להיסטוריה הארוכה שלהם.</w:t>
      </w:r>
      <w:bookmarkStart w:id="21795" w:name="_ETM_Q1_12013671"/>
      <w:bookmarkEnd w:id="21795"/>
    </w:p>
    <w:p w14:paraId="3BE252F7" w14:textId="77777777" w:rsidR="00303BED" w:rsidRDefault="00303BED" w:rsidP="0025378F">
      <w:pPr>
        <w:rPr>
          <w:rtl/>
          <w:lang w:eastAsia="he-IL"/>
        </w:rPr>
      </w:pPr>
      <w:bookmarkStart w:id="21796" w:name="_ETM_Q1_12014160"/>
      <w:bookmarkStart w:id="21797" w:name="_ETM_Q1_12014406"/>
      <w:bookmarkStart w:id="21798" w:name="_ETM_Q1_12014943"/>
      <w:bookmarkStart w:id="21799" w:name="_ETM_Q1_12010126"/>
      <w:bookmarkStart w:id="21800" w:name="_ETM_Q1_12006589"/>
      <w:bookmarkEnd w:id="21796"/>
      <w:bookmarkEnd w:id="21797"/>
      <w:bookmarkEnd w:id="21798"/>
      <w:bookmarkEnd w:id="21799"/>
      <w:bookmarkEnd w:id="21800"/>
    </w:p>
    <w:p w14:paraId="2C7B3B84" w14:textId="11971344" w:rsidR="00303BED" w:rsidRDefault="00303BED" w:rsidP="00303BED">
      <w:pPr>
        <w:pStyle w:val="a4"/>
        <w:keepNext/>
        <w:rPr>
          <w:rtl/>
        </w:rPr>
      </w:pPr>
      <w:bookmarkStart w:id="21801" w:name="ET_speaker_6361_2221"/>
      <w:r w:rsidRPr="00303BED">
        <w:rPr>
          <w:rStyle w:val="TagStyle"/>
          <w:rtl/>
        </w:rPr>
        <w:t xml:space="preserve"> &lt;&lt; דובר &gt;&gt; </w:t>
      </w:r>
      <w:r>
        <w:rPr>
          <w:rtl/>
        </w:rPr>
        <w:t>נאור שירי (יש עתיד):</w:t>
      </w:r>
      <w:r w:rsidRPr="00303BED">
        <w:rPr>
          <w:rStyle w:val="TagStyle"/>
          <w:rtl/>
        </w:rPr>
        <w:t xml:space="preserve"> &lt;&lt; דובר &gt;&gt;</w:t>
      </w:r>
      <w:r w:rsidR="00707E81">
        <w:rPr>
          <w:rtl/>
        </w:rPr>
        <w:t xml:space="preserve"> </w:t>
      </w:r>
      <w:r>
        <w:rPr>
          <w:rtl/>
        </w:rPr>
        <w:t xml:space="preserve"> </w:t>
      </w:r>
      <w:bookmarkEnd w:id="21801"/>
    </w:p>
    <w:p w14:paraId="1E42E6A4" w14:textId="77777777" w:rsidR="00303BED" w:rsidRDefault="00303BED" w:rsidP="00303BED">
      <w:pPr>
        <w:pStyle w:val="KeepWithNext"/>
        <w:rPr>
          <w:rtl/>
          <w:lang w:eastAsia="he-IL"/>
        </w:rPr>
      </w:pPr>
    </w:p>
    <w:p w14:paraId="079C5990" w14:textId="26D168DF" w:rsidR="00303BED" w:rsidRDefault="00303BED" w:rsidP="00303BED">
      <w:pPr>
        <w:rPr>
          <w:rtl/>
          <w:lang w:eastAsia="he-IL"/>
        </w:rPr>
      </w:pPr>
      <w:bookmarkStart w:id="21802" w:name="_ETM_Q1_12009629"/>
      <w:bookmarkEnd w:id="21802"/>
      <w:r>
        <w:rPr>
          <w:rFonts w:hint="cs"/>
          <w:rtl/>
          <w:lang w:eastAsia="he-IL"/>
        </w:rPr>
        <w:t>רג</w:t>
      </w:r>
      <w:bookmarkStart w:id="21803" w:name="_ETM_Q1_12009851"/>
      <w:bookmarkEnd w:id="21803"/>
      <w:r>
        <w:rPr>
          <w:rFonts w:hint="cs"/>
          <w:rtl/>
          <w:lang w:eastAsia="he-IL"/>
        </w:rPr>
        <w:t xml:space="preserve">ע הוא רק טעה תיקון </w:t>
      </w:r>
      <w:bookmarkStart w:id="21804" w:name="_ETM_Q1_12012624"/>
      <w:bookmarkEnd w:id="21804"/>
      <w:r>
        <w:rPr>
          <w:rFonts w:hint="cs"/>
          <w:rtl/>
          <w:lang w:eastAsia="he-IL"/>
        </w:rPr>
        <w:t>סופר זה היה לובסטר ולא שרימפס.</w:t>
      </w:r>
    </w:p>
    <w:p w14:paraId="2AD487B0" w14:textId="77777777" w:rsidR="00303BED" w:rsidRDefault="00303BED" w:rsidP="00303BED">
      <w:pPr>
        <w:rPr>
          <w:rtl/>
          <w:lang w:eastAsia="he-IL"/>
        </w:rPr>
      </w:pPr>
      <w:bookmarkStart w:id="21805" w:name="_ETM_Q1_12017813"/>
      <w:bookmarkEnd w:id="21805"/>
    </w:p>
    <w:p w14:paraId="0CDC52CC" w14:textId="02BB6B5B" w:rsidR="00303BED" w:rsidRDefault="00303BED" w:rsidP="00303BED">
      <w:pPr>
        <w:pStyle w:val="af6"/>
        <w:keepNext/>
        <w:rPr>
          <w:rtl/>
        </w:rPr>
      </w:pPr>
      <w:bookmarkStart w:id="21806" w:name="ET_yor_5763_2222"/>
      <w:r w:rsidRPr="00303BED">
        <w:rPr>
          <w:rStyle w:val="TagStyle"/>
          <w:rtl/>
        </w:rPr>
        <w:t xml:space="preserve"> &lt;&lt; יור &gt;&gt; </w:t>
      </w:r>
      <w:r>
        <w:rPr>
          <w:rtl/>
        </w:rPr>
        <w:t>היו"ר משה ארבל:</w:t>
      </w:r>
      <w:r w:rsidRPr="00303BED">
        <w:rPr>
          <w:rStyle w:val="TagStyle"/>
          <w:rtl/>
        </w:rPr>
        <w:t xml:space="preserve"> &lt;&lt; יור &gt;&gt;</w:t>
      </w:r>
      <w:r w:rsidR="00707E81">
        <w:rPr>
          <w:rtl/>
        </w:rPr>
        <w:t xml:space="preserve"> </w:t>
      </w:r>
      <w:r>
        <w:rPr>
          <w:rtl/>
        </w:rPr>
        <w:t xml:space="preserve"> </w:t>
      </w:r>
      <w:bookmarkEnd w:id="21806"/>
    </w:p>
    <w:p w14:paraId="4B7BC285" w14:textId="77777777" w:rsidR="00303BED" w:rsidRDefault="00303BED" w:rsidP="00303BED">
      <w:pPr>
        <w:pStyle w:val="KeepWithNext"/>
        <w:rPr>
          <w:rtl/>
          <w:lang w:eastAsia="he-IL"/>
        </w:rPr>
      </w:pPr>
    </w:p>
    <w:p w14:paraId="6428D9FE" w14:textId="583BF471" w:rsidR="00303BED" w:rsidRDefault="00303BED" w:rsidP="00303BED">
      <w:pPr>
        <w:rPr>
          <w:rtl/>
          <w:lang w:eastAsia="he-IL"/>
        </w:rPr>
      </w:pPr>
      <w:bookmarkStart w:id="21807" w:name="_ETM_Q1_12015166"/>
      <w:bookmarkStart w:id="21808" w:name="_ETM_Q1_12015274"/>
      <w:bookmarkStart w:id="21809" w:name="_ETM_Q1_12014532"/>
      <w:bookmarkStart w:id="21810" w:name="_ETM_Q1_12011131"/>
      <w:bookmarkStart w:id="21811" w:name="_ETM_Q1_12007152"/>
      <w:bookmarkStart w:id="21812" w:name="_ETM_Q1_12003240"/>
      <w:bookmarkEnd w:id="21807"/>
      <w:bookmarkEnd w:id="21808"/>
      <w:bookmarkEnd w:id="21809"/>
      <w:bookmarkEnd w:id="21810"/>
      <w:bookmarkEnd w:id="21811"/>
      <w:bookmarkEnd w:id="21812"/>
      <w:r>
        <w:rPr>
          <w:rFonts w:hint="cs"/>
          <w:rtl/>
          <w:lang w:eastAsia="he-IL"/>
        </w:rPr>
        <w:t xml:space="preserve">מי בעד ההסתייגות ירים את ידו? שניים, מי נגד? שבעה, </w:t>
      </w:r>
      <w:bookmarkStart w:id="21813" w:name="_ETM_Q1_12014387"/>
      <w:bookmarkEnd w:id="21813"/>
      <w:r>
        <w:rPr>
          <w:rFonts w:hint="cs"/>
          <w:rtl/>
          <w:lang w:eastAsia="he-IL"/>
        </w:rPr>
        <w:t>מי נמנע? שניים</w:t>
      </w:r>
      <w:bookmarkStart w:id="21814" w:name="_ETM_Q1_12013279"/>
      <w:bookmarkEnd w:id="21814"/>
      <w:r>
        <w:rPr>
          <w:rFonts w:hint="cs"/>
          <w:rtl/>
          <w:lang w:eastAsia="he-IL"/>
        </w:rPr>
        <w:t>.</w:t>
      </w:r>
    </w:p>
    <w:p w14:paraId="0E3FC15E" w14:textId="77777777" w:rsidR="00303BED" w:rsidRDefault="00303BED" w:rsidP="00303BED">
      <w:pPr>
        <w:rPr>
          <w:rtl/>
          <w:lang w:eastAsia="he-IL"/>
        </w:rPr>
      </w:pPr>
    </w:p>
    <w:p w14:paraId="3EE9E055" w14:textId="77777777" w:rsidR="00303BED" w:rsidRDefault="00303BED" w:rsidP="00303BED">
      <w:pPr>
        <w:pStyle w:val="af1"/>
        <w:keepNext/>
        <w:rPr>
          <w:rtl/>
          <w:lang w:eastAsia="he-IL"/>
        </w:rPr>
      </w:pPr>
      <w:r>
        <w:rPr>
          <w:rFonts w:hint="cs"/>
          <w:rtl/>
          <w:lang w:eastAsia="he-IL"/>
        </w:rPr>
        <w:t>הצבעה</w:t>
      </w:r>
    </w:p>
    <w:p w14:paraId="2D4FE4A9" w14:textId="77777777" w:rsidR="00303BED" w:rsidRDefault="00303BED" w:rsidP="00303BED">
      <w:pPr>
        <w:rPr>
          <w:rtl/>
          <w:lang w:eastAsia="he-IL"/>
        </w:rPr>
      </w:pPr>
    </w:p>
    <w:p w14:paraId="6D0401AE" w14:textId="77777777" w:rsidR="00303BED" w:rsidRDefault="00303BED" w:rsidP="00303BED">
      <w:pPr>
        <w:pStyle w:val="--"/>
        <w:keepNext/>
        <w:rPr>
          <w:rtl/>
          <w:lang w:eastAsia="he-IL"/>
        </w:rPr>
      </w:pPr>
      <w:r>
        <w:rPr>
          <w:rFonts w:hint="cs"/>
          <w:rtl/>
          <w:lang w:eastAsia="he-IL"/>
        </w:rPr>
        <w:t>ההסתייגות נדחתה.</w:t>
      </w:r>
    </w:p>
    <w:p w14:paraId="4DC16BB1" w14:textId="77777777" w:rsidR="00303BED" w:rsidRDefault="00303BED" w:rsidP="00303BED">
      <w:pPr>
        <w:rPr>
          <w:rtl/>
          <w:lang w:eastAsia="he-IL"/>
        </w:rPr>
      </w:pPr>
    </w:p>
    <w:p w14:paraId="104D4C55" w14:textId="77777777" w:rsidR="00303BED" w:rsidRDefault="00303BED" w:rsidP="00303BED">
      <w:pPr>
        <w:rPr>
          <w:rtl/>
          <w:lang w:eastAsia="he-IL"/>
        </w:rPr>
      </w:pPr>
      <w:r>
        <w:rPr>
          <w:rtl/>
          <w:lang w:eastAsia="he-IL"/>
        </w:rPr>
        <w:t>אני קובע שההסתייגות לא התקבלה.</w:t>
      </w:r>
      <w:bookmarkStart w:id="21815" w:name="_ETM_Q1_12020212"/>
      <w:bookmarkEnd w:id="21815"/>
    </w:p>
    <w:p w14:paraId="59C0F6EC" w14:textId="77777777" w:rsidR="00303BED" w:rsidRDefault="00303BED" w:rsidP="00303BED">
      <w:pPr>
        <w:rPr>
          <w:rtl/>
          <w:lang w:eastAsia="he-IL"/>
        </w:rPr>
      </w:pPr>
      <w:bookmarkStart w:id="21816" w:name="_ETM_Q1_12020852"/>
      <w:bookmarkStart w:id="21817" w:name="_ETM_Q1_12016032"/>
      <w:bookmarkEnd w:id="21816"/>
      <w:bookmarkEnd w:id="21817"/>
    </w:p>
    <w:p w14:paraId="1E515EA9" w14:textId="09FAED16" w:rsidR="00303BED" w:rsidRDefault="00303BED" w:rsidP="00303BED">
      <w:pPr>
        <w:pStyle w:val="a4"/>
        <w:keepNext/>
        <w:rPr>
          <w:rtl/>
        </w:rPr>
      </w:pPr>
      <w:bookmarkStart w:id="21818" w:name="ET_speaker_6127_2223"/>
      <w:r w:rsidRPr="00303BED">
        <w:rPr>
          <w:rStyle w:val="TagStyle"/>
          <w:rtl/>
        </w:rPr>
        <w:t xml:space="preserve"> &lt;&lt; דובר &gt;&gt; </w:t>
      </w:r>
      <w:r>
        <w:rPr>
          <w:rtl/>
        </w:rPr>
        <w:t>ולדימיר בליאק (יש עתיד):</w:t>
      </w:r>
      <w:r w:rsidRPr="00303BED">
        <w:rPr>
          <w:rStyle w:val="TagStyle"/>
          <w:rtl/>
        </w:rPr>
        <w:t xml:space="preserve"> &lt;&lt; דובר &gt;&gt;</w:t>
      </w:r>
      <w:r w:rsidR="00707E81">
        <w:rPr>
          <w:rtl/>
        </w:rPr>
        <w:t xml:space="preserve"> </w:t>
      </w:r>
      <w:r>
        <w:rPr>
          <w:rtl/>
        </w:rPr>
        <w:t xml:space="preserve"> </w:t>
      </w:r>
      <w:bookmarkEnd w:id="21818"/>
    </w:p>
    <w:p w14:paraId="68B01F17" w14:textId="77777777" w:rsidR="00303BED" w:rsidRDefault="00303BED" w:rsidP="00303BED">
      <w:pPr>
        <w:pStyle w:val="KeepWithNext"/>
        <w:rPr>
          <w:rtl/>
          <w:lang w:eastAsia="he-IL"/>
        </w:rPr>
      </w:pPr>
    </w:p>
    <w:p w14:paraId="24728189" w14:textId="5196FD6C" w:rsidR="00303BED" w:rsidRDefault="00303BED" w:rsidP="00303BED">
      <w:pPr>
        <w:rPr>
          <w:rtl/>
          <w:lang w:eastAsia="he-IL"/>
        </w:rPr>
      </w:pPr>
      <w:r>
        <w:rPr>
          <w:rFonts w:hint="cs"/>
          <w:rtl/>
          <w:lang w:eastAsia="he-IL"/>
        </w:rPr>
        <w:t>ר</w:t>
      </w:r>
      <w:bookmarkStart w:id="21819" w:name="_ETM_Q1_12018723"/>
      <w:bookmarkStart w:id="21820" w:name="_ETM_Q1_12018791"/>
      <w:bookmarkEnd w:id="21819"/>
      <w:bookmarkEnd w:id="21820"/>
      <w:r>
        <w:rPr>
          <w:rFonts w:hint="cs"/>
          <w:rtl/>
          <w:lang w:eastAsia="he-IL"/>
        </w:rPr>
        <w:t>וויזיה.</w:t>
      </w:r>
    </w:p>
    <w:p w14:paraId="7E930CEA" w14:textId="77777777" w:rsidR="00303BED" w:rsidRDefault="00303BED" w:rsidP="00303BED">
      <w:pPr>
        <w:rPr>
          <w:rtl/>
          <w:lang w:eastAsia="he-IL"/>
        </w:rPr>
      </w:pPr>
      <w:bookmarkStart w:id="21821" w:name="_ETM_Q1_12020031"/>
      <w:bookmarkStart w:id="21822" w:name="_ETM_Q1_12020191"/>
      <w:bookmarkEnd w:id="21821"/>
      <w:bookmarkEnd w:id="21822"/>
    </w:p>
    <w:p w14:paraId="029E0B2A" w14:textId="7A24E7F8" w:rsidR="00303BED" w:rsidRDefault="00303BED" w:rsidP="00303BED">
      <w:pPr>
        <w:pStyle w:val="af6"/>
        <w:keepNext/>
        <w:rPr>
          <w:rtl/>
        </w:rPr>
      </w:pPr>
      <w:bookmarkStart w:id="21823" w:name="ET_yor_5763_2224"/>
      <w:r w:rsidRPr="00303BED">
        <w:rPr>
          <w:rStyle w:val="TagStyle"/>
          <w:rtl/>
        </w:rPr>
        <w:t xml:space="preserve"> &lt;&lt; יור &gt;&gt; </w:t>
      </w:r>
      <w:r>
        <w:rPr>
          <w:rtl/>
        </w:rPr>
        <w:t>היו"ר משה ארבל:</w:t>
      </w:r>
      <w:r w:rsidRPr="00303BED">
        <w:rPr>
          <w:rStyle w:val="TagStyle"/>
          <w:rtl/>
        </w:rPr>
        <w:t xml:space="preserve"> &lt;&lt; יור &gt;&gt;</w:t>
      </w:r>
      <w:r w:rsidR="00707E81">
        <w:rPr>
          <w:rtl/>
        </w:rPr>
        <w:t xml:space="preserve"> </w:t>
      </w:r>
      <w:r>
        <w:rPr>
          <w:rtl/>
        </w:rPr>
        <w:t xml:space="preserve"> </w:t>
      </w:r>
      <w:bookmarkEnd w:id="21823"/>
    </w:p>
    <w:p w14:paraId="4802746F" w14:textId="77777777" w:rsidR="00303BED" w:rsidRDefault="00303BED" w:rsidP="00303BED">
      <w:pPr>
        <w:pStyle w:val="KeepWithNext"/>
        <w:rPr>
          <w:rtl/>
          <w:lang w:eastAsia="he-IL"/>
        </w:rPr>
      </w:pPr>
    </w:p>
    <w:p w14:paraId="2407679E" w14:textId="2DDA8969" w:rsidR="00303BED" w:rsidRDefault="00303BED" w:rsidP="00303BED">
      <w:pPr>
        <w:rPr>
          <w:rtl/>
          <w:lang w:eastAsia="he-IL"/>
        </w:rPr>
      </w:pPr>
      <w:bookmarkStart w:id="21824" w:name="_ETM_Q1_12023109"/>
      <w:bookmarkStart w:id="21825" w:name="_ETM_Q1_12023225"/>
      <w:bookmarkEnd w:id="21824"/>
      <w:bookmarkEnd w:id="21825"/>
      <w:r>
        <w:rPr>
          <w:rFonts w:hint="cs"/>
          <w:rtl/>
          <w:lang w:eastAsia="he-IL"/>
        </w:rPr>
        <w:t xml:space="preserve">אדוני </w:t>
      </w:r>
      <w:bookmarkStart w:id="21826" w:name="_ETM_Q1_12024678"/>
      <w:bookmarkEnd w:id="21826"/>
      <w:r>
        <w:rPr>
          <w:rFonts w:hint="cs"/>
          <w:rtl/>
          <w:lang w:eastAsia="he-IL"/>
        </w:rPr>
        <w:t>היועץ המשפטי.</w:t>
      </w:r>
      <w:bookmarkStart w:id="21827" w:name="_ETM_Q1_12026291"/>
      <w:bookmarkEnd w:id="21827"/>
    </w:p>
    <w:p w14:paraId="05EE9BCF" w14:textId="77777777" w:rsidR="00303BED" w:rsidRDefault="00303BED" w:rsidP="00303BED">
      <w:pPr>
        <w:rPr>
          <w:rtl/>
          <w:lang w:eastAsia="he-IL"/>
        </w:rPr>
      </w:pPr>
      <w:bookmarkStart w:id="21828" w:name="_ETM_Q1_12026889"/>
      <w:bookmarkStart w:id="21829" w:name="_ETM_Q1_12022070"/>
      <w:bookmarkEnd w:id="21828"/>
      <w:bookmarkEnd w:id="21829"/>
    </w:p>
    <w:p w14:paraId="6A7EA7C8" w14:textId="10228BD5" w:rsidR="00303BED" w:rsidRDefault="00303BED" w:rsidP="00303BED">
      <w:pPr>
        <w:pStyle w:val="a4"/>
        <w:keepNext/>
        <w:rPr>
          <w:rtl/>
        </w:rPr>
      </w:pPr>
      <w:bookmarkStart w:id="21830" w:name="ET_speaker_אייל_לב_ארי_2225"/>
      <w:r w:rsidRPr="00303BED">
        <w:rPr>
          <w:rStyle w:val="TagStyle"/>
          <w:rtl/>
        </w:rPr>
        <w:t xml:space="preserve"> &lt;&lt; דובר &gt;&gt; </w:t>
      </w:r>
      <w:r>
        <w:rPr>
          <w:rtl/>
        </w:rPr>
        <w:t>אייל לב ארי:</w:t>
      </w:r>
      <w:r w:rsidRPr="00303BED">
        <w:rPr>
          <w:rStyle w:val="TagStyle"/>
          <w:rtl/>
        </w:rPr>
        <w:t xml:space="preserve"> &lt;&lt; דובר &gt;&gt;</w:t>
      </w:r>
      <w:r w:rsidR="00707E81">
        <w:rPr>
          <w:rtl/>
        </w:rPr>
        <w:t xml:space="preserve"> </w:t>
      </w:r>
      <w:r>
        <w:rPr>
          <w:rtl/>
        </w:rPr>
        <w:t xml:space="preserve"> </w:t>
      </w:r>
      <w:bookmarkEnd w:id="21830"/>
    </w:p>
    <w:p w14:paraId="6BF72C3A" w14:textId="77777777" w:rsidR="00303BED" w:rsidRDefault="00303BED" w:rsidP="00303BED">
      <w:pPr>
        <w:pStyle w:val="KeepWithNext"/>
        <w:rPr>
          <w:rtl/>
          <w:lang w:eastAsia="he-IL"/>
        </w:rPr>
      </w:pPr>
    </w:p>
    <w:p w14:paraId="30EB4272" w14:textId="77777777" w:rsidR="00303BED" w:rsidRDefault="00303BED" w:rsidP="006E2947">
      <w:pPr>
        <w:rPr>
          <w:rtl/>
          <w:lang w:eastAsia="he-IL"/>
        </w:rPr>
      </w:pPr>
      <w:bookmarkStart w:id="21831" w:name="_ETM_Q1_12024344"/>
      <w:bookmarkStart w:id="21832" w:name="_ETM_Q1_12024418"/>
      <w:bookmarkStart w:id="21833" w:name="_ETM_Q1_12023065"/>
      <w:bookmarkStart w:id="21834" w:name="_ETM_Q1_12023451"/>
      <w:bookmarkEnd w:id="21831"/>
      <w:bookmarkEnd w:id="21832"/>
      <w:bookmarkEnd w:id="21833"/>
      <w:bookmarkEnd w:id="21834"/>
      <w:r>
        <w:rPr>
          <w:rFonts w:hint="cs"/>
          <w:rtl/>
          <w:lang w:eastAsia="he-IL"/>
        </w:rPr>
        <w:t xml:space="preserve">13 המוצע בפסקה 2, הוראות </w:t>
      </w:r>
      <w:bookmarkStart w:id="21835" w:name="_ETM_Q1_12025610"/>
      <w:bookmarkStart w:id="21836" w:name="_ETM_Q1_12020851"/>
      <w:bookmarkEnd w:id="21835"/>
      <w:bookmarkEnd w:id="21836"/>
      <w:r>
        <w:rPr>
          <w:rFonts w:hint="cs"/>
          <w:rtl/>
          <w:lang w:eastAsia="he-IL"/>
        </w:rPr>
        <w:t>סעיף קטן זה</w:t>
      </w:r>
      <w:bookmarkStart w:id="21837" w:name="_ETM_Q1_12028948"/>
      <w:bookmarkEnd w:id="21837"/>
      <w:r>
        <w:rPr>
          <w:rFonts w:hint="cs"/>
          <w:rtl/>
          <w:lang w:eastAsia="he-IL"/>
        </w:rPr>
        <w:t xml:space="preserve"> יחולו</w:t>
      </w:r>
      <w:bookmarkStart w:id="21838" w:name="_ETM_Q1_12025042"/>
      <w:bookmarkEnd w:id="21838"/>
      <w:r>
        <w:rPr>
          <w:rFonts w:hint="cs"/>
          <w:rtl/>
          <w:lang w:eastAsia="he-IL"/>
        </w:rPr>
        <w:t xml:space="preserve"> מיד עם אישורם בכנסת.</w:t>
      </w:r>
      <w:bookmarkStart w:id="21839" w:name="_ETM_Q1_12030165"/>
      <w:bookmarkEnd w:id="21839"/>
    </w:p>
    <w:p w14:paraId="5E24AAF4" w14:textId="77777777" w:rsidR="00303BED" w:rsidRDefault="00303BED" w:rsidP="006E2947">
      <w:pPr>
        <w:rPr>
          <w:rtl/>
          <w:lang w:eastAsia="he-IL"/>
        </w:rPr>
      </w:pPr>
      <w:bookmarkStart w:id="21840" w:name="_ETM_Q1_12030732"/>
      <w:bookmarkStart w:id="21841" w:name="_ETM_Q1_12026370"/>
      <w:bookmarkEnd w:id="21840"/>
      <w:bookmarkEnd w:id="21841"/>
    </w:p>
    <w:p w14:paraId="28028F5A" w14:textId="3E6DFEE8" w:rsidR="00303BED" w:rsidRDefault="00303BED" w:rsidP="00303BED">
      <w:pPr>
        <w:pStyle w:val="af6"/>
        <w:keepNext/>
        <w:rPr>
          <w:rtl/>
        </w:rPr>
      </w:pPr>
      <w:bookmarkStart w:id="21842" w:name="ET_yor_5763_2226"/>
      <w:r w:rsidRPr="00303BED">
        <w:rPr>
          <w:rStyle w:val="TagStyle"/>
          <w:rtl/>
        </w:rPr>
        <w:t xml:space="preserve"> &lt;&lt; יור &gt;&gt; </w:t>
      </w:r>
      <w:r>
        <w:rPr>
          <w:rtl/>
        </w:rPr>
        <w:t>היו"ר משה ארבל:</w:t>
      </w:r>
      <w:r w:rsidRPr="00303BED">
        <w:rPr>
          <w:rStyle w:val="TagStyle"/>
          <w:rtl/>
        </w:rPr>
        <w:t xml:space="preserve"> &lt;&lt; יור &gt;&gt;</w:t>
      </w:r>
      <w:r w:rsidR="00707E81">
        <w:rPr>
          <w:rtl/>
        </w:rPr>
        <w:t xml:space="preserve"> </w:t>
      </w:r>
      <w:r>
        <w:rPr>
          <w:rtl/>
        </w:rPr>
        <w:t xml:space="preserve"> </w:t>
      </w:r>
      <w:bookmarkEnd w:id="21842"/>
    </w:p>
    <w:p w14:paraId="4F5F06E1" w14:textId="77777777" w:rsidR="00303BED" w:rsidRDefault="00303BED" w:rsidP="00303BED">
      <w:pPr>
        <w:pStyle w:val="KeepWithNext"/>
        <w:rPr>
          <w:rtl/>
          <w:lang w:eastAsia="he-IL"/>
        </w:rPr>
      </w:pPr>
    </w:p>
    <w:p w14:paraId="28F9C6B4" w14:textId="23BC9DFA" w:rsidR="00303BED" w:rsidRDefault="00303BED" w:rsidP="00303BED">
      <w:pPr>
        <w:rPr>
          <w:rtl/>
          <w:lang w:eastAsia="he-IL"/>
        </w:rPr>
      </w:pPr>
      <w:bookmarkStart w:id="21843" w:name="_ETM_Q1_12029440"/>
      <w:bookmarkEnd w:id="21843"/>
      <w:r>
        <w:rPr>
          <w:rFonts w:hint="cs"/>
          <w:rtl/>
          <w:lang w:eastAsia="he-IL"/>
        </w:rPr>
        <w:t>ב</w:t>
      </w:r>
      <w:bookmarkStart w:id="21844" w:name="_ETM_Q1_12029570"/>
      <w:bookmarkEnd w:id="21844"/>
      <w:r>
        <w:rPr>
          <w:rFonts w:hint="cs"/>
          <w:rtl/>
          <w:lang w:eastAsia="he-IL"/>
        </w:rPr>
        <w:t>בקשה אדוני.</w:t>
      </w:r>
      <w:bookmarkStart w:id="21845" w:name="_ETM_Q1_12031060"/>
      <w:bookmarkEnd w:id="21845"/>
    </w:p>
    <w:p w14:paraId="3185E6A6" w14:textId="77777777" w:rsidR="00303BED" w:rsidRDefault="00303BED" w:rsidP="00303BED">
      <w:pPr>
        <w:rPr>
          <w:rtl/>
          <w:lang w:eastAsia="he-IL"/>
        </w:rPr>
      </w:pPr>
    </w:p>
    <w:p w14:paraId="654A6807" w14:textId="06287AE2" w:rsidR="00303BED" w:rsidRDefault="00303BED" w:rsidP="00303BED">
      <w:pPr>
        <w:pStyle w:val="a4"/>
        <w:keepNext/>
        <w:rPr>
          <w:rtl/>
        </w:rPr>
      </w:pPr>
      <w:bookmarkStart w:id="21846" w:name="ET_speaker_5792_2227"/>
      <w:r w:rsidRPr="00303BED">
        <w:rPr>
          <w:rStyle w:val="TagStyle"/>
          <w:rtl/>
        </w:rPr>
        <w:t xml:space="preserve"> &lt;&lt; דובר &gt;&gt; </w:t>
      </w:r>
      <w:r>
        <w:rPr>
          <w:rtl/>
        </w:rPr>
        <w:t>יבגני סובה (ישראל ביתנו):</w:t>
      </w:r>
      <w:r w:rsidRPr="00303BED">
        <w:rPr>
          <w:rStyle w:val="TagStyle"/>
          <w:rtl/>
        </w:rPr>
        <w:t xml:space="preserve"> &lt;&lt; דובר &gt;&gt;</w:t>
      </w:r>
      <w:r w:rsidR="00707E81">
        <w:rPr>
          <w:rtl/>
        </w:rPr>
        <w:t xml:space="preserve"> </w:t>
      </w:r>
      <w:r>
        <w:rPr>
          <w:rtl/>
        </w:rPr>
        <w:t xml:space="preserve"> </w:t>
      </w:r>
      <w:bookmarkEnd w:id="21846"/>
    </w:p>
    <w:p w14:paraId="262BE682" w14:textId="77777777" w:rsidR="00303BED" w:rsidRDefault="00303BED" w:rsidP="00303BED">
      <w:pPr>
        <w:pStyle w:val="KeepWithNext"/>
        <w:rPr>
          <w:rtl/>
          <w:lang w:eastAsia="he-IL"/>
        </w:rPr>
      </w:pPr>
    </w:p>
    <w:p w14:paraId="4BC42C13" w14:textId="77777777" w:rsidR="00303BED" w:rsidRDefault="006E2947" w:rsidP="006E2947">
      <w:pPr>
        <w:rPr>
          <w:rtl/>
          <w:lang w:eastAsia="he-IL"/>
        </w:rPr>
      </w:pPr>
      <w:bookmarkStart w:id="21847" w:name="_ETM_Q1_12034731"/>
      <w:bookmarkStart w:id="21848" w:name="_ETM_Q1_12034911"/>
      <w:bookmarkStart w:id="21849" w:name="_ETM_Q1_12030033"/>
      <w:bookmarkStart w:id="21850" w:name="_ETM_Q1_12030343"/>
      <w:bookmarkStart w:id="21851" w:name="_ETM_Q1_12030502"/>
      <w:bookmarkStart w:id="21852" w:name="_ETM_Q1_12025390"/>
      <w:bookmarkEnd w:id="21847"/>
      <w:bookmarkEnd w:id="21848"/>
      <w:bookmarkEnd w:id="21849"/>
      <w:bookmarkEnd w:id="21850"/>
      <w:bookmarkEnd w:id="21851"/>
      <w:bookmarkEnd w:id="21852"/>
      <w:r>
        <w:rPr>
          <w:rtl/>
          <w:lang w:eastAsia="he-IL"/>
        </w:rPr>
        <w:t>השופר</w:t>
      </w:r>
      <w:r w:rsidR="00303BED">
        <w:rPr>
          <w:rFonts w:hint="cs"/>
          <w:rtl/>
          <w:lang w:eastAsia="he-IL"/>
        </w:rPr>
        <w:t>ים</w:t>
      </w:r>
      <w:r>
        <w:rPr>
          <w:rtl/>
          <w:lang w:eastAsia="he-IL"/>
        </w:rPr>
        <w:t xml:space="preserve"> של הממשלה, ממשיכים לפזר פייקים ושקר לגבי פסילת חוקים</w:t>
      </w:r>
      <w:r w:rsidR="00303BED">
        <w:rPr>
          <w:rFonts w:hint="cs"/>
          <w:rtl/>
          <w:lang w:eastAsia="he-IL"/>
        </w:rPr>
        <w:t>,</w:t>
      </w:r>
      <w:r>
        <w:rPr>
          <w:rtl/>
          <w:lang w:eastAsia="he-IL"/>
        </w:rPr>
        <w:t xml:space="preserve"> שבית המשפט מפריע להילחם בטרור, שבית המשפט מפריע לכם בעוני</w:t>
      </w:r>
      <w:r w:rsidR="00303BED">
        <w:rPr>
          <w:rFonts w:hint="cs"/>
          <w:rtl/>
          <w:lang w:eastAsia="he-IL"/>
        </w:rPr>
        <w:t>,</w:t>
      </w:r>
      <w:r>
        <w:rPr>
          <w:rtl/>
          <w:lang w:eastAsia="he-IL"/>
        </w:rPr>
        <w:t xml:space="preserve"> אין שום קשר למציאות בן הדברים האלה</w:t>
      </w:r>
      <w:bookmarkStart w:id="21853" w:name="_ETM_Q1_12041301"/>
      <w:bookmarkEnd w:id="21853"/>
      <w:r w:rsidR="00303BED">
        <w:rPr>
          <w:rFonts w:hint="cs"/>
          <w:rtl/>
          <w:lang w:eastAsia="he-IL"/>
        </w:rPr>
        <w:t>, בית המשפט</w:t>
      </w:r>
      <w:r>
        <w:rPr>
          <w:rtl/>
          <w:lang w:eastAsia="he-IL"/>
        </w:rPr>
        <w:t xml:space="preserve"> לא הפריע לממשלה של ממשלות נתניהו במשך 15 שנה להילחם בטרור, להילחם בעוני, ואם מישהו שיש לו ספק שיסתכל על שנת </w:t>
      </w:r>
      <w:r w:rsidR="00303BED">
        <w:rPr>
          <w:rFonts w:hint="cs"/>
          <w:rtl/>
          <w:lang w:eastAsia="he-IL"/>
        </w:rPr>
        <w:t>,</w:t>
      </w:r>
      <w:r>
        <w:rPr>
          <w:rtl/>
          <w:lang w:eastAsia="he-IL"/>
        </w:rPr>
        <w:t>2011 שמיליון איש שיצאו לרחובות</w:t>
      </w:r>
      <w:bookmarkStart w:id="21854" w:name="_ETM_Q1_12055222"/>
      <w:bookmarkEnd w:id="21854"/>
      <w:r w:rsidR="00303BED">
        <w:rPr>
          <w:rFonts w:hint="cs"/>
          <w:rtl/>
          <w:lang w:eastAsia="he-IL"/>
        </w:rPr>
        <w:t>,</w:t>
      </w:r>
      <w:r>
        <w:rPr>
          <w:rtl/>
          <w:lang w:eastAsia="he-IL"/>
        </w:rPr>
        <w:t xml:space="preserve"> אנחנו נגיע למיליון מוחים גם בשבועות הקרובים. וזה אנחנ</w:t>
      </w:r>
      <w:r w:rsidR="00303BED">
        <w:rPr>
          <w:rFonts w:hint="cs"/>
          <w:rtl/>
          <w:lang w:eastAsia="he-IL"/>
        </w:rPr>
        <w:t>ו</w:t>
      </w:r>
      <w:r>
        <w:rPr>
          <w:rtl/>
          <w:lang w:eastAsia="he-IL"/>
        </w:rPr>
        <w:t xml:space="preserve"> נזכיר לו שנת</w:t>
      </w:r>
      <w:bookmarkStart w:id="21855" w:name="_ETM_Q1_12062504"/>
      <w:bookmarkStart w:id="21856" w:name="_ETM_Q1_12057845"/>
      <w:bookmarkEnd w:id="21855"/>
      <w:bookmarkEnd w:id="21856"/>
      <w:r w:rsidR="00303BED">
        <w:rPr>
          <w:rFonts w:hint="cs"/>
          <w:rtl/>
          <w:lang w:eastAsia="he-IL"/>
        </w:rPr>
        <w:t xml:space="preserve"> 2011,</w:t>
      </w:r>
      <w:r>
        <w:rPr>
          <w:rtl/>
          <w:lang w:eastAsia="he-IL"/>
        </w:rPr>
        <w:t xml:space="preserve"> ולא כפי שהוא אמר שהוא קידם את הרפורמות </w:t>
      </w:r>
      <w:r w:rsidR="00303BED">
        <w:rPr>
          <w:rFonts w:hint="cs"/>
          <w:rtl/>
          <w:lang w:eastAsia="he-IL"/>
        </w:rPr>
        <w:t>ה</w:t>
      </w:r>
      <w:r>
        <w:rPr>
          <w:rtl/>
          <w:lang w:eastAsia="he-IL"/>
        </w:rPr>
        <w:t>כלכל</w:t>
      </w:r>
      <w:r w:rsidR="00303BED">
        <w:rPr>
          <w:rFonts w:hint="cs"/>
          <w:rtl/>
          <w:lang w:eastAsia="he-IL"/>
        </w:rPr>
        <w:t>י</w:t>
      </w:r>
      <w:bookmarkStart w:id="21857" w:name="_ETM_Q1_12063903"/>
      <w:bookmarkEnd w:id="21857"/>
      <w:r>
        <w:rPr>
          <w:rtl/>
          <w:lang w:eastAsia="he-IL"/>
        </w:rPr>
        <w:t>ות למרות ההתנגדות, ההתנגדות ה</w:t>
      </w:r>
      <w:bookmarkStart w:id="21858" w:name="_ETM_Q1_12064303"/>
      <w:bookmarkEnd w:id="21858"/>
      <w:r w:rsidR="00303BED">
        <w:rPr>
          <w:rFonts w:hint="cs"/>
          <w:rtl/>
          <w:lang w:eastAsia="he-IL"/>
        </w:rPr>
        <w:t>ייתה ב-</w:t>
      </w:r>
      <w:bookmarkStart w:id="21859" w:name="_ETM_Q1_12065435"/>
      <w:bookmarkEnd w:id="21859"/>
      <w:r w:rsidR="00303BED">
        <w:rPr>
          <w:rFonts w:hint="cs"/>
          <w:rtl/>
          <w:lang w:eastAsia="he-IL"/>
        </w:rPr>
        <w:t xml:space="preserve"> 2011 לא לזה.</w:t>
      </w:r>
    </w:p>
    <w:p w14:paraId="35E667FA" w14:textId="77777777" w:rsidR="00303BED" w:rsidRDefault="00303BED" w:rsidP="006E2947">
      <w:pPr>
        <w:rPr>
          <w:rtl/>
          <w:lang w:eastAsia="he-IL"/>
        </w:rPr>
      </w:pPr>
      <w:bookmarkStart w:id="21860" w:name="_ETM_Q1_12067675"/>
      <w:bookmarkStart w:id="21861" w:name="_ETM_Q1_12067783"/>
      <w:bookmarkStart w:id="21862" w:name="_ETM_Q1_12068779"/>
      <w:bookmarkEnd w:id="21860"/>
      <w:bookmarkEnd w:id="21861"/>
      <w:bookmarkEnd w:id="21862"/>
    </w:p>
    <w:p w14:paraId="3941F3F0" w14:textId="5018F6CC" w:rsidR="00303BED" w:rsidRDefault="00303BED" w:rsidP="00303BED">
      <w:pPr>
        <w:pStyle w:val="af6"/>
        <w:keepNext/>
        <w:rPr>
          <w:rtl/>
        </w:rPr>
      </w:pPr>
      <w:bookmarkStart w:id="21863" w:name="ET_yor_5763_2228"/>
      <w:r w:rsidRPr="00303BED">
        <w:rPr>
          <w:rStyle w:val="TagStyle"/>
          <w:rtl/>
        </w:rPr>
        <w:t xml:space="preserve"> &lt;&lt; יור &gt;&gt; </w:t>
      </w:r>
      <w:r>
        <w:rPr>
          <w:rtl/>
        </w:rPr>
        <w:t>היו"ר משה ארבל:</w:t>
      </w:r>
      <w:r w:rsidRPr="00303BED">
        <w:rPr>
          <w:rStyle w:val="TagStyle"/>
          <w:rtl/>
        </w:rPr>
        <w:t xml:space="preserve"> &lt;&lt; יור &gt;&gt;</w:t>
      </w:r>
      <w:r w:rsidR="00707E81">
        <w:rPr>
          <w:rtl/>
        </w:rPr>
        <w:t xml:space="preserve"> </w:t>
      </w:r>
      <w:r>
        <w:rPr>
          <w:rtl/>
        </w:rPr>
        <w:t xml:space="preserve"> </w:t>
      </w:r>
      <w:bookmarkEnd w:id="21863"/>
    </w:p>
    <w:p w14:paraId="481C06A1" w14:textId="77777777" w:rsidR="00303BED" w:rsidRDefault="00303BED" w:rsidP="00303BED">
      <w:pPr>
        <w:pStyle w:val="KeepWithNext"/>
        <w:rPr>
          <w:rtl/>
          <w:lang w:eastAsia="he-IL"/>
        </w:rPr>
      </w:pPr>
    </w:p>
    <w:p w14:paraId="5652DB35" w14:textId="53F524C6" w:rsidR="00303BED" w:rsidRDefault="00303BED" w:rsidP="00303BED">
      <w:pPr>
        <w:rPr>
          <w:rtl/>
          <w:lang w:eastAsia="he-IL"/>
        </w:rPr>
      </w:pPr>
      <w:bookmarkStart w:id="21864" w:name="_ETM_Q1_12073102"/>
      <w:bookmarkStart w:id="21865" w:name="_ETM_Q1_12073322"/>
      <w:bookmarkStart w:id="21866" w:name="_ETM_Q1_12068495"/>
      <w:bookmarkStart w:id="21867" w:name="_ETM_Q1_12063830"/>
      <w:bookmarkEnd w:id="21864"/>
      <w:bookmarkEnd w:id="21865"/>
      <w:bookmarkEnd w:id="21866"/>
      <w:bookmarkEnd w:id="21867"/>
      <w:r>
        <w:rPr>
          <w:rFonts w:hint="cs"/>
          <w:rtl/>
          <w:lang w:eastAsia="he-IL"/>
        </w:rPr>
        <w:t xml:space="preserve">תודה רבה. מי בעד ההסתייגות ירים את ידו? ארבעה, מי נגד? שבעה, </w:t>
      </w:r>
      <w:bookmarkStart w:id="21868" w:name="_ETM_Q1_12074865"/>
      <w:bookmarkEnd w:id="21868"/>
      <w:r>
        <w:rPr>
          <w:rFonts w:hint="cs"/>
          <w:rtl/>
          <w:lang w:eastAsia="he-IL"/>
        </w:rPr>
        <w:t>אין נמנעים.</w:t>
      </w:r>
    </w:p>
    <w:p w14:paraId="43B06B67" w14:textId="77777777" w:rsidR="00303BED" w:rsidRDefault="00303BED" w:rsidP="00303BED">
      <w:pPr>
        <w:rPr>
          <w:rtl/>
          <w:lang w:eastAsia="he-IL"/>
        </w:rPr>
      </w:pPr>
    </w:p>
    <w:p w14:paraId="62151E84" w14:textId="77777777" w:rsidR="00303BED" w:rsidRDefault="00303BED" w:rsidP="00303BED">
      <w:pPr>
        <w:pStyle w:val="af1"/>
        <w:keepNext/>
        <w:rPr>
          <w:rtl/>
          <w:lang w:eastAsia="he-IL"/>
        </w:rPr>
      </w:pPr>
      <w:r>
        <w:rPr>
          <w:rFonts w:hint="cs"/>
          <w:rtl/>
          <w:lang w:eastAsia="he-IL"/>
        </w:rPr>
        <w:t>הצבעה</w:t>
      </w:r>
    </w:p>
    <w:p w14:paraId="5F408E76" w14:textId="77777777" w:rsidR="00303BED" w:rsidRDefault="00303BED" w:rsidP="00303BED">
      <w:pPr>
        <w:rPr>
          <w:rtl/>
          <w:lang w:eastAsia="he-IL"/>
        </w:rPr>
      </w:pPr>
    </w:p>
    <w:p w14:paraId="4AA61CE8" w14:textId="77777777" w:rsidR="00303BED" w:rsidRDefault="00303BED" w:rsidP="00303BED">
      <w:pPr>
        <w:pStyle w:val="--"/>
        <w:keepNext/>
        <w:rPr>
          <w:rtl/>
          <w:lang w:eastAsia="he-IL"/>
        </w:rPr>
      </w:pPr>
      <w:r>
        <w:rPr>
          <w:rFonts w:hint="cs"/>
          <w:rtl/>
          <w:lang w:eastAsia="he-IL"/>
        </w:rPr>
        <w:t>ההסתייגות נדחתה.</w:t>
      </w:r>
    </w:p>
    <w:p w14:paraId="61AFDA87" w14:textId="77777777" w:rsidR="00303BED" w:rsidRDefault="00303BED" w:rsidP="00303BED">
      <w:pPr>
        <w:rPr>
          <w:rtl/>
          <w:lang w:eastAsia="he-IL"/>
        </w:rPr>
      </w:pPr>
    </w:p>
    <w:p w14:paraId="325F5C9D" w14:textId="77777777" w:rsidR="00303BED" w:rsidRDefault="00303BED" w:rsidP="00303BED">
      <w:pPr>
        <w:rPr>
          <w:rtl/>
          <w:lang w:eastAsia="he-IL"/>
        </w:rPr>
      </w:pPr>
      <w:r>
        <w:rPr>
          <w:rtl/>
          <w:lang w:eastAsia="he-IL"/>
        </w:rPr>
        <w:t>אני קובע שההסתייגות לא התקבלה.</w:t>
      </w:r>
    </w:p>
    <w:p w14:paraId="3D11C7DB" w14:textId="77777777" w:rsidR="00303BED" w:rsidRDefault="00303BED" w:rsidP="00303BED">
      <w:pPr>
        <w:rPr>
          <w:rtl/>
          <w:lang w:eastAsia="he-IL"/>
        </w:rPr>
      </w:pPr>
      <w:bookmarkStart w:id="21869" w:name="_ETM_Q1_12076161"/>
      <w:bookmarkStart w:id="21870" w:name="_ETM_Q1_12076367"/>
      <w:bookmarkStart w:id="21871" w:name="_ETM_Q1_12076438"/>
      <w:bookmarkEnd w:id="21869"/>
      <w:bookmarkEnd w:id="21870"/>
      <w:bookmarkEnd w:id="21871"/>
    </w:p>
    <w:p w14:paraId="4D09DA55" w14:textId="350E3A16" w:rsidR="00303BED" w:rsidRDefault="00303BED" w:rsidP="00303BED">
      <w:pPr>
        <w:pStyle w:val="a4"/>
        <w:keepNext/>
        <w:rPr>
          <w:rtl/>
        </w:rPr>
      </w:pPr>
      <w:bookmarkStart w:id="21872" w:name="ET_speaker_6127_2229"/>
      <w:r w:rsidRPr="00303BED">
        <w:rPr>
          <w:rStyle w:val="TagStyle"/>
          <w:rtl/>
        </w:rPr>
        <w:t xml:space="preserve"> &lt;&lt; דובר &gt;&gt; </w:t>
      </w:r>
      <w:r>
        <w:rPr>
          <w:rtl/>
        </w:rPr>
        <w:t>ולדימיר בליאק (יש עתיד):</w:t>
      </w:r>
      <w:r w:rsidRPr="00303BED">
        <w:rPr>
          <w:rStyle w:val="TagStyle"/>
          <w:rtl/>
        </w:rPr>
        <w:t xml:space="preserve"> &lt;&lt; דובר &gt;&gt;</w:t>
      </w:r>
      <w:r w:rsidR="00707E81">
        <w:rPr>
          <w:rtl/>
        </w:rPr>
        <w:t xml:space="preserve"> </w:t>
      </w:r>
      <w:r>
        <w:rPr>
          <w:rtl/>
        </w:rPr>
        <w:t xml:space="preserve"> </w:t>
      </w:r>
      <w:bookmarkEnd w:id="21872"/>
    </w:p>
    <w:p w14:paraId="7AB54559" w14:textId="77777777" w:rsidR="00303BED" w:rsidRDefault="00303BED" w:rsidP="00303BED">
      <w:pPr>
        <w:pStyle w:val="KeepWithNext"/>
        <w:rPr>
          <w:rtl/>
          <w:lang w:eastAsia="he-IL"/>
        </w:rPr>
      </w:pPr>
    </w:p>
    <w:p w14:paraId="77AFAA2E" w14:textId="70E79767" w:rsidR="00303BED" w:rsidRDefault="00303BED" w:rsidP="00303BED">
      <w:pPr>
        <w:rPr>
          <w:rtl/>
          <w:lang w:eastAsia="he-IL"/>
        </w:rPr>
      </w:pPr>
      <w:bookmarkStart w:id="21873" w:name="_ETM_Q1_12079306"/>
      <w:bookmarkStart w:id="21874" w:name="_ETM_Q1_12079439"/>
      <w:bookmarkEnd w:id="21873"/>
      <w:bookmarkEnd w:id="21874"/>
      <w:r>
        <w:rPr>
          <w:rFonts w:hint="cs"/>
          <w:rtl/>
          <w:lang w:eastAsia="he-IL"/>
        </w:rPr>
        <w:t>רוויזיה.</w:t>
      </w:r>
    </w:p>
    <w:p w14:paraId="6895242E" w14:textId="77777777" w:rsidR="00303BED" w:rsidRDefault="00303BED" w:rsidP="00303BED">
      <w:pPr>
        <w:rPr>
          <w:rtl/>
          <w:lang w:eastAsia="he-IL"/>
        </w:rPr>
      </w:pPr>
      <w:bookmarkStart w:id="21875" w:name="_ETM_Q1_12084432"/>
      <w:bookmarkStart w:id="21876" w:name="_ETM_Q1_12084871"/>
      <w:bookmarkStart w:id="21877" w:name="_ETM_Q1_12080126"/>
      <w:bookmarkEnd w:id="21875"/>
      <w:bookmarkEnd w:id="21876"/>
      <w:bookmarkEnd w:id="21877"/>
    </w:p>
    <w:p w14:paraId="77CFB31F" w14:textId="3A579825" w:rsidR="00303BED" w:rsidRDefault="00303BED" w:rsidP="00303BED">
      <w:pPr>
        <w:pStyle w:val="af6"/>
        <w:keepNext/>
        <w:rPr>
          <w:rtl/>
        </w:rPr>
      </w:pPr>
      <w:bookmarkStart w:id="21878" w:name="ET_yor_5763_2230"/>
      <w:r w:rsidRPr="00303BED">
        <w:rPr>
          <w:rStyle w:val="TagStyle"/>
          <w:rtl/>
        </w:rPr>
        <w:t xml:space="preserve"> &lt;&lt; יור &gt;&gt; </w:t>
      </w:r>
      <w:r>
        <w:rPr>
          <w:rtl/>
        </w:rPr>
        <w:t>היו"ר משה ארבל:</w:t>
      </w:r>
      <w:r w:rsidRPr="00303BED">
        <w:rPr>
          <w:rStyle w:val="TagStyle"/>
          <w:rtl/>
        </w:rPr>
        <w:t xml:space="preserve"> &lt;&lt; יור &gt;&gt;</w:t>
      </w:r>
      <w:r w:rsidR="00707E81">
        <w:rPr>
          <w:rtl/>
        </w:rPr>
        <w:t xml:space="preserve"> </w:t>
      </w:r>
      <w:r>
        <w:rPr>
          <w:rtl/>
        </w:rPr>
        <w:t xml:space="preserve"> </w:t>
      </w:r>
      <w:bookmarkEnd w:id="21878"/>
    </w:p>
    <w:p w14:paraId="6C70AEB3" w14:textId="77777777" w:rsidR="00303BED" w:rsidRDefault="00303BED" w:rsidP="00303BED">
      <w:pPr>
        <w:pStyle w:val="KeepWithNext"/>
        <w:rPr>
          <w:rtl/>
          <w:lang w:eastAsia="he-IL"/>
        </w:rPr>
      </w:pPr>
    </w:p>
    <w:p w14:paraId="48AA7E3D" w14:textId="532E2AFD" w:rsidR="00303BED" w:rsidRDefault="00303BED" w:rsidP="00303BED">
      <w:pPr>
        <w:rPr>
          <w:rtl/>
          <w:lang w:eastAsia="he-IL"/>
        </w:rPr>
      </w:pPr>
      <w:bookmarkStart w:id="21879" w:name="_ETM_Q1_12083666"/>
      <w:bookmarkEnd w:id="21879"/>
      <w:r>
        <w:rPr>
          <w:rFonts w:hint="cs"/>
          <w:rtl/>
          <w:lang w:eastAsia="he-IL"/>
        </w:rPr>
        <w:t>ב</w:t>
      </w:r>
      <w:bookmarkStart w:id="21880" w:name="_ETM_Q1_12083797"/>
      <w:bookmarkEnd w:id="21880"/>
      <w:r>
        <w:rPr>
          <w:rFonts w:hint="cs"/>
          <w:rtl/>
          <w:lang w:eastAsia="he-IL"/>
        </w:rPr>
        <w:t>- 16</w:t>
      </w:r>
      <w:bookmarkStart w:id="21881" w:name="_ETM_Q1_12081032"/>
      <w:bookmarkEnd w:id="21881"/>
      <w:r>
        <w:rPr>
          <w:rFonts w:hint="cs"/>
          <w:rtl/>
          <w:lang w:eastAsia="he-IL"/>
        </w:rPr>
        <w:t>:00 תפתח המליאה,</w:t>
      </w:r>
      <w:bookmarkStart w:id="21882" w:name="_ETM_Q1_12084736"/>
      <w:bookmarkEnd w:id="21882"/>
      <w:r>
        <w:rPr>
          <w:rFonts w:hint="cs"/>
          <w:rtl/>
          <w:lang w:eastAsia="he-IL"/>
        </w:rPr>
        <w:t xml:space="preserve"> הוועדה כעת יוצאת להפסקה, ונתכנס 10 דקות לאחר יציאת המליאה </w:t>
      </w:r>
      <w:bookmarkStart w:id="21883" w:name="_ETM_Q1_12094729"/>
      <w:bookmarkEnd w:id="21883"/>
      <w:r>
        <w:rPr>
          <w:rFonts w:hint="cs"/>
          <w:rtl/>
          <w:lang w:eastAsia="he-IL"/>
        </w:rPr>
        <w:t>להפסקה</w:t>
      </w:r>
      <w:bookmarkStart w:id="21884" w:name="_ETM_Q1_12090911"/>
      <w:bookmarkEnd w:id="21884"/>
      <w:r>
        <w:rPr>
          <w:rFonts w:hint="cs"/>
          <w:rtl/>
          <w:lang w:eastAsia="he-IL"/>
        </w:rPr>
        <w:t xml:space="preserve"> תתכנס שוב הוועדה, ברוכים השבים, תודה רבה.</w:t>
      </w:r>
    </w:p>
    <w:p w14:paraId="1D200346" w14:textId="77777777" w:rsidR="00BB7AEF" w:rsidRDefault="00BB7AEF" w:rsidP="00303BED">
      <w:pPr>
        <w:rPr>
          <w:rtl/>
          <w:lang w:eastAsia="he-IL"/>
        </w:rPr>
      </w:pPr>
    </w:p>
    <w:p w14:paraId="2611A789" w14:textId="77777777" w:rsidR="00BB7AEF" w:rsidRDefault="00BB7AEF" w:rsidP="00303BED">
      <w:pPr>
        <w:rPr>
          <w:rtl/>
          <w:lang w:eastAsia="he-IL"/>
        </w:rPr>
      </w:pPr>
    </w:p>
    <w:p w14:paraId="08640542" w14:textId="64798DEE" w:rsidR="002963DA" w:rsidRDefault="002963DA" w:rsidP="002963DA">
      <w:pPr>
        <w:pStyle w:val="afa"/>
        <w:keepNext/>
        <w:rPr>
          <w:rtl/>
          <w:lang w:eastAsia="he-IL"/>
        </w:rPr>
      </w:pPr>
      <w:bookmarkStart w:id="21885" w:name="ET_meetingbreak_2231"/>
      <w:r w:rsidRPr="002963DA">
        <w:rPr>
          <w:rStyle w:val="TagStyle"/>
          <w:rtl/>
        </w:rPr>
        <w:t xml:space="preserve"> &lt;&lt; הפסקה &gt;&gt; </w:t>
      </w:r>
      <w:r>
        <w:rPr>
          <w:rtl/>
          <w:lang w:eastAsia="he-IL"/>
        </w:rPr>
        <w:t>(הישיבה נפסקה בשעה 15:51 ונתחדשה בשעה 16:20.)</w:t>
      </w:r>
      <w:r w:rsidRPr="002963DA">
        <w:rPr>
          <w:rStyle w:val="TagStyle"/>
          <w:rtl/>
        </w:rPr>
        <w:t xml:space="preserve"> &lt;&lt; הפסקה &gt;&gt;</w:t>
      </w:r>
      <w:r w:rsidR="00707E81">
        <w:rPr>
          <w:rtl/>
          <w:lang w:eastAsia="he-IL"/>
        </w:rPr>
        <w:t xml:space="preserve"> </w:t>
      </w:r>
      <w:r>
        <w:rPr>
          <w:rtl/>
          <w:lang w:eastAsia="he-IL"/>
        </w:rPr>
        <w:t xml:space="preserve"> </w:t>
      </w:r>
      <w:bookmarkEnd w:id="21885"/>
    </w:p>
    <w:p w14:paraId="2E192B25" w14:textId="77777777" w:rsidR="002963DA" w:rsidRDefault="002963DA" w:rsidP="002963DA">
      <w:pPr>
        <w:pStyle w:val="KeepWithNext"/>
        <w:rPr>
          <w:rtl/>
          <w:lang w:eastAsia="he-IL"/>
        </w:rPr>
      </w:pPr>
    </w:p>
    <w:p w14:paraId="13CBE6F0" w14:textId="77777777" w:rsidR="002963DA" w:rsidRDefault="002963DA" w:rsidP="002963DA">
      <w:pPr>
        <w:rPr>
          <w:rtl/>
          <w:lang w:eastAsia="he-IL"/>
        </w:rPr>
      </w:pPr>
    </w:p>
    <w:p w14:paraId="655CC7C1" w14:textId="35B0D89D" w:rsidR="002963DA" w:rsidRDefault="002963DA" w:rsidP="002963DA">
      <w:pPr>
        <w:pStyle w:val="af6"/>
        <w:keepNext/>
        <w:rPr>
          <w:rtl/>
        </w:rPr>
      </w:pPr>
      <w:bookmarkStart w:id="21886" w:name="ET_yor_5763_2232"/>
      <w:r w:rsidRPr="002963DA">
        <w:rPr>
          <w:rStyle w:val="TagStyle"/>
          <w:rtl/>
        </w:rPr>
        <w:t xml:space="preserve"> &lt;&lt; יור &gt;&gt; </w:t>
      </w:r>
      <w:r>
        <w:rPr>
          <w:rtl/>
        </w:rPr>
        <w:t>היו"ר משה ארבל:</w:t>
      </w:r>
      <w:r w:rsidRPr="002963DA">
        <w:rPr>
          <w:rStyle w:val="TagStyle"/>
          <w:rtl/>
        </w:rPr>
        <w:t xml:space="preserve"> &lt;&lt; יור &gt;&gt;</w:t>
      </w:r>
      <w:r w:rsidR="00707E81">
        <w:rPr>
          <w:rtl/>
        </w:rPr>
        <w:t xml:space="preserve"> </w:t>
      </w:r>
      <w:r>
        <w:rPr>
          <w:rtl/>
        </w:rPr>
        <w:t xml:space="preserve"> </w:t>
      </w:r>
      <w:bookmarkEnd w:id="21886"/>
    </w:p>
    <w:p w14:paraId="04E22D7C" w14:textId="77777777" w:rsidR="002963DA" w:rsidRDefault="002963DA" w:rsidP="002963DA">
      <w:pPr>
        <w:pStyle w:val="KeepWithNext"/>
        <w:rPr>
          <w:rtl/>
          <w:lang w:eastAsia="he-IL"/>
        </w:rPr>
      </w:pPr>
    </w:p>
    <w:p w14:paraId="2B1D1228" w14:textId="2D3B228F" w:rsidR="002963DA" w:rsidRDefault="002963DA" w:rsidP="002963DA">
      <w:pPr>
        <w:rPr>
          <w:rtl/>
          <w:lang w:eastAsia="he-IL"/>
        </w:rPr>
      </w:pPr>
      <w:bookmarkStart w:id="21887" w:name="_ETM_Q1_6476"/>
      <w:bookmarkEnd w:id="21887"/>
      <w:r>
        <w:rPr>
          <w:rFonts w:hint="cs"/>
          <w:rtl/>
          <w:lang w:eastAsia="he-IL"/>
        </w:rPr>
        <w:t xml:space="preserve">שלום, אני </w:t>
      </w:r>
      <w:bookmarkStart w:id="21888" w:name="_ETM_Q1_3689"/>
      <w:bookmarkEnd w:id="21888"/>
      <w:r>
        <w:rPr>
          <w:rFonts w:hint="cs"/>
          <w:rtl/>
          <w:lang w:eastAsia="he-IL"/>
        </w:rPr>
        <w:t>מתכבד לחדש את הישיבה ולפנות לחבר הכנסת יבגני סובה, בכדי</w:t>
      </w:r>
      <w:bookmarkStart w:id="21889" w:name="_ETM_Q1_5098"/>
      <w:bookmarkStart w:id="21890" w:name="_ETM_Q1_487"/>
      <w:bookmarkEnd w:id="21889"/>
      <w:bookmarkEnd w:id="21890"/>
      <w:r>
        <w:rPr>
          <w:rFonts w:hint="cs"/>
          <w:rtl/>
          <w:lang w:eastAsia="he-IL"/>
        </w:rPr>
        <w:t xml:space="preserve"> שינמק את ההסתייגויות מ- 13. אדוני היועץ המשפטי, רק תאמר לחבר הכנסת סובה מאיפה עד איפה הוא צריך לנמק את ההסתייגויות שלו.</w:t>
      </w:r>
    </w:p>
    <w:p w14:paraId="1E10ACAB" w14:textId="77777777" w:rsidR="002963DA" w:rsidRDefault="002963DA" w:rsidP="002963DA">
      <w:pPr>
        <w:rPr>
          <w:rtl/>
          <w:lang w:eastAsia="he-IL"/>
        </w:rPr>
      </w:pPr>
    </w:p>
    <w:p w14:paraId="6801A068" w14:textId="79BE067F" w:rsidR="002963DA" w:rsidRDefault="002963DA" w:rsidP="002963DA">
      <w:pPr>
        <w:pStyle w:val="a4"/>
        <w:keepNext/>
        <w:rPr>
          <w:rtl/>
        </w:rPr>
      </w:pPr>
      <w:bookmarkStart w:id="21891" w:name="ET_speaker_אייל_לב_ארי_2233"/>
      <w:r w:rsidRPr="002963DA">
        <w:rPr>
          <w:rStyle w:val="TagStyle"/>
          <w:rtl/>
        </w:rPr>
        <w:t xml:space="preserve"> &lt;&lt; דובר &gt;&gt; </w:t>
      </w:r>
      <w:r>
        <w:rPr>
          <w:rtl/>
        </w:rPr>
        <w:t>אייל לב ארי:</w:t>
      </w:r>
      <w:r w:rsidRPr="002963DA">
        <w:rPr>
          <w:rStyle w:val="TagStyle"/>
          <w:rtl/>
        </w:rPr>
        <w:t xml:space="preserve"> &lt;&lt; דובר &gt;&gt;</w:t>
      </w:r>
      <w:r w:rsidR="00707E81">
        <w:rPr>
          <w:rtl/>
        </w:rPr>
        <w:t xml:space="preserve"> </w:t>
      </w:r>
      <w:r>
        <w:rPr>
          <w:rtl/>
        </w:rPr>
        <w:t xml:space="preserve"> </w:t>
      </w:r>
      <w:bookmarkEnd w:id="21891"/>
    </w:p>
    <w:p w14:paraId="02B8BA6C" w14:textId="77777777" w:rsidR="002963DA" w:rsidRDefault="002963DA" w:rsidP="002963DA">
      <w:pPr>
        <w:pStyle w:val="KeepWithNext"/>
        <w:rPr>
          <w:rtl/>
          <w:lang w:eastAsia="he-IL"/>
        </w:rPr>
      </w:pPr>
    </w:p>
    <w:p w14:paraId="1112FCF1" w14:textId="0B80F8DA" w:rsidR="002963DA" w:rsidRDefault="002963DA" w:rsidP="002963DA">
      <w:pPr>
        <w:rPr>
          <w:rtl/>
          <w:lang w:eastAsia="he-IL"/>
        </w:rPr>
      </w:pPr>
      <w:bookmarkStart w:id="21892" w:name="_ETM_Q1_1020"/>
      <w:bookmarkEnd w:id="21892"/>
      <w:r>
        <w:rPr>
          <w:rFonts w:hint="cs"/>
          <w:rtl/>
          <w:lang w:eastAsia="he-IL"/>
        </w:rPr>
        <w:t>מקבץ גדול</w:t>
      </w:r>
      <w:bookmarkStart w:id="21893" w:name="_ETM_Q1_18713"/>
      <w:bookmarkEnd w:id="21893"/>
      <w:r>
        <w:rPr>
          <w:rFonts w:hint="cs"/>
          <w:rtl/>
          <w:lang w:eastAsia="he-IL"/>
        </w:rPr>
        <w:t xml:space="preserve"> מהסתייגות 13 עד הסתייגות 778,</w:t>
      </w:r>
      <w:bookmarkStart w:id="21894" w:name="_ETM_Q1_26752"/>
      <w:bookmarkEnd w:id="21894"/>
      <w:r>
        <w:rPr>
          <w:rFonts w:hint="cs"/>
          <w:rtl/>
          <w:lang w:eastAsia="he-IL"/>
        </w:rPr>
        <w:t xml:space="preserve"> שזאת סדרה, צריך לתת לו כמה דקות.</w:t>
      </w:r>
      <w:bookmarkStart w:id="21895" w:name="_ETM_Q1_37024"/>
      <w:bookmarkEnd w:id="21895"/>
    </w:p>
    <w:p w14:paraId="1C10E4C7" w14:textId="48024E65" w:rsidR="002963DA" w:rsidRDefault="002963DA" w:rsidP="002963DA">
      <w:pPr>
        <w:rPr>
          <w:rtl/>
          <w:lang w:eastAsia="he-IL"/>
        </w:rPr>
      </w:pPr>
      <w:bookmarkStart w:id="21896" w:name="_ETM_Q1_38501"/>
      <w:bookmarkStart w:id="21897" w:name="_ETM_Q1_34203"/>
      <w:bookmarkEnd w:id="21896"/>
      <w:bookmarkEnd w:id="21897"/>
    </w:p>
    <w:p w14:paraId="09920EAC" w14:textId="139EB070" w:rsidR="002963DA" w:rsidRDefault="002963DA" w:rsidP="002963DA">
      <w:pPr>
        <w:pStyle w:val="a4"/>
        <w:keepNext/>
        <w:rPr>
          <w:rtl/>
        </w:rPr>
      </w:pPr>
      <w:bookmarkStart w:id="21898" w:name="ET_speaker_5792_2234"/>
      <w:r w:rsidRPr="002963DA">
        <w:rPr>
          <w:rStyle w:val="TagStyle"/>
          <w:rtl/>
        </w:rPr>
        <w:t xml:space="preserve"> &lt;&lt; דובר &gt;&gt; </w:t>
      </w:r>
      <w:r>
        <w:rPr>
          <w:rtl/>
        </w:rPr>
        <w:t>יבגני סובה (ישראל ביתנו):</w:t>
      </w:r>
      <w:r w:rsidRPr="002963DA">
        <w:rPr>
          <w:rStyle w:val="TagStyle"/>
          <w:rtl/>
        </w:rPr>
        <w:t xml:space="preserve"> &lt;&lt; דובר &gt;&gt;</w:t>
      </w:r>
      <w:r w:rsidR="00707E81">
        <w:rPr>
          <w:rtl/>
        </w:rPr>
        <w:t xml:space="preserve"> </w:t>
      </w:r>
      <w:r>
        <w:rPr>
          <w:rtl/>
        </w:rPr>
        <w:t xml:space="preserve"> </w:t>
      </w:r>
      <w:bookmarkEnd w:id="21898"/>
    </w:p>
    <w:p w14:paraId="361A1318" w14:textId="77777777" w:rsidR="002963DA" w:rsidRDefault="002963DA" w:rsidP="002963DA">
      <w:pPr>
        <w:pStyle w:val="KeepWithNext"/>
        <w:rPr>
          <w:rtl/>
          <w:lang w:eastAsia="he-IL"/>
        </w:rPr>
      </w:pPr>
    </w:p>
    <w:p w14:paraId="055325E9" w14:textId="41447ED2" w:rsidR="002963DA" w:rsidRDefault="002963DA" w:rsidP="002963DA">
      <w:pPr>
        <w:rPr>
          <w:rtl/>
          <w:lang w:eastAsia="he-IL"/>
        </w:rPr>
      </w:pPr>
      <w:bookmarkStart w:id="21899" w:name="_ETM_Q1_39123"/>
      <w:bookmarkStart w:id="21900" w:name="_ETM_Q1_39291"/>
      <w:bookmarkStart w:id="21901" w:name="_ETM_Q1_39336"/>
      <w:bookmarkEnd w:id="21899"/>
      <w:bookmarkEnd w:id="21900"/>
      <w:bookmarkEnd w:id="21901"/>
      <w:r>
        <w:rPr>
          <w:rFonts w:hint="cs"/>
          <w:rtl/>
          <w:lang w:eastAsia="he-IL"/>
        </w:rPr>
        <w:t>שני</w:t>
      </w:r>
      <w:bookmarkStart w:id="21902" w:name="_ETM_Q1_39662"/>
      <w:bookmarkEnd w:id="21902"/>
      <w:r>
        <w:rPr>
          <w:rFonts w:hint="cs"/>
          <w:rtl/>
          <w:lang w:eastAsia="he-IL"/>
        </w:rPr>
        <w:t>יה רגע אני אפתח</w:t>
      </w:r>
      <w:bookmarkStart w:id="21903" w:name="_ETM_Q1_42406"/>
      <w:bookmarkEnd w:id="21903"/>
      <w:r>
        <w:rPr>
          <w:rFonts w:hint="cs"/>
          <w:rtl/>
          <w:lang w:eastAsia="he-IL"/>
        </w:rPr>
        <w:t xml:space="preserve"> את זה.</w:t>
      </w:r>
      <w:bookmarkStart w:id="21904" w:name="_ETM_Q1_45038"/>
      <w:bookmarkEnd w:id="21904"/>
    </w:p>
    <w:p w14:paraId="544BF0F6" w14:textId="77777777" w:rsidR="002963DA" w:rsidRDefault="002963DA" w:rsidP="002963DA">
      <w:pPr>
        <w:rPr>
          <w:rtl/>
          <w:lang w:eastAsia="he-IL"/>
        </w:rPr>
      </w:pPr>
    </w:p>
    <w:p w14:paraId="2E655F2F" w14:textId="38450A78" w:rsidR="002963DA" w:rsidRDefault="002963DA" w:rsidP="002963DA">
      <w:pPr>
        <w:pStyle w:val="af6"/>
        <w:keepNext/>
        <w:rPr>
          <w:rtl/>
        </w:rPr>
      </w:pPr>
      <w:bookmarkStart w:id="21905" w:name="ET_yor_5763_2235"/>
      <w:r w:rsidRPr="002963DA">
        <w:rPr>
          <w:rStyle w:val="TagStyle"/>
          <w:rtl/>
        </w:rPr>
        <w:t xml:space="preserve"> &lt;&lt; יור &gt;&gt; </w:t>
      </w:r>
      <w:r>
        <w:rPr>
          <w:rtl/>
        </w:rPr>
        <w:t>היו"ר משה ארבל:</w:t>
      </w:r>
      <w:r w:rsidRPr="002963DA">
        <w:rPr>
          <w:rStyle w:val="TagStyle"/>
          <w:rtl/>
        </w:rPr>
        <w:t xml:space="preserve"> &lt;&lt; יור &gt;&gt;</w:t>
      </w:r>
      <w:r w:rsidR="00707E81">
        <w:rPr>
          <w:rtl/>
        </w:rPr>
        <w:t xml:space="preserve"> </w:t>
      </w:r>
      <w:r>
        <w:rPr>
          <w:rtl/>
        </w:rPr>
        <w:t xml:space="preserve"> </w:t>
      </w:r>
      <w:bookmarkEnd w:id="21905"/>
    </w:p>
    <w:p w14:paraId="2E0667F5" w14:textId="77777777" w:rsidR="002963DA" w:rsidRDefault="002963DA" w:rsidP="002963DA">
      <w:pPr>
        <w:pStyle w:val="KeepWithNext"/>
        <w:rPr>
          <w:rtl/>
          <w:lang w:eastAsia="he-IL"/>
        </w:rPr>
      </w:pPr>
    </w:p>
    <w:p w14:paraId="4F29B094" w14:textId="2B20E8EB" w:rsidR="002963DA" w:rsidRDefault="002963DA" w:rsidP="002963DA">
      <w:pPr>
        <w:rPr>
          <w:rtl/>
          <w:lang w:eastAsia="he-IL"/>
        </w:rPr>
      </w:pPr>
      <w:bookmarkStart w:id="21906" w:name="_ETM_Q1_47915"/>
      <w:bookmarkStart w:id="21907" w:name="_ETM_Q1_48006"/>
      <w:bookmarkEnd w:id="21906"/>
      <w:bookmarkEnd w:id="21907"/>
      <w:r>
        <w:rPr>
          <w:rFonts w:hint="cs"/>
          <w:rtl/>
          <w:lang w:eastAsia="he-IL"/>
        </w:rPr>
        <w:t>ב</w:t>
      </w:r>
      <w:bookmarkStart w:id="21908" w:name="_ETM_Q1_43327"/>
      <w:bookmarkEnd w:id="21908"/>
      <w:r>
        <w:rPr>
          <w:rFonts w:hint="cs"/>
          <w:rtl/>
          <w:lang w:eastAsia="he-IL"/>
        </w:rPr>
        <w:t>הנחיית הייעוץ המשפטי, אתה תוכל לנמק</w:t>
      </w:r>
      <w:bookmarkStart w:id="21909" w:name="_ETM_Q1_46695"/>
      <w:bookmarkEnd w:id="21909"/>
      <w:r>
        <w:rPr>
          <w:rFonts w:hint="cs"/>
          <w:rtl/>
          <w:lang w:eastAsia="he-IL"/>
        </w:rPr>
        <w:t xml:space="preserve"> במשך כ- 10</w:t>
      </w:r>
      <w:bookmarkStart w:id="21910" w:name="_ETM_Q1_49078"/>
      <w:bookmarkEnd w:id="21910"/>
      <w:r>
        <w:rPr>
          <w:rFonts w:hint="cs"/>
          <w:rtl/>
          <w:lang w:eastAsia="he-IL"/>
        </w:rPr>
        <w:t xml:space="preserve"> דקות, ולבחירתך תוכל</w:t>
      </w:r>
      <w:bookmarkStart w:id="21911" w:name="_ETM_Q1_49533"/>
      <w:bookmarkEnd w:id="21911"/>
      <w:r>
        <w:rPr>
          <w:rFonts w:hint="cs"/>
          <w:rtl/>
          <w:lang w:eastAsia="he-IL"/>
        </w:rPr>
        <w:t xml:space="preserve"> - -</w:t>
      </w:r>
      <w:bookmarkStart w:id="21912" w:name="_ETM_Q1_51708"/>
      <w:bookmarkEnd w:id="21912"/>
    </w:p>
    <w:p w14:paraId="0909AC91" w14:textId="77777777" w:rsidR="002963DA" w:rsidRDefault="002963DA" w:rsidP="002963DA">
      <w:pPr>
        <w:rPr>
          <w:rtl/>
          <w:lang w:eastAsia="he-IL"/>
        </w:rPr>
      </w:pPr>
    </w:p>
    <w:p w14:paraId="24993F0A" w14:textId="7F6C2101" w:rsidR="002963DA" w:rsidRDefault="002963DA" w:rsidP="002963DA">
      <w:pPr>
        <w:pStyle w:val="a4"/>
        <w:keepNext/>
        <w:rPr>
          <w:rtl/>
        </w:rPr>
      </w:pPr>
      <w:bookmarkStart w:id="21913" w:name="ET_speaker_5792_2236"/>
      <w:r w:rsidRPr="002963DA">
        <w:rPr>
          <w:rStyle w:val="TagStyle"/>
          <w:rtl/>
        </w:rPr>
        <w:t xml:space="preserve"> &lt;&lt; דובר &gt;&gt; </w:t>
      </w:r>
      <w:r>
        <w:rPr>
          <w:rtl/>
        </w:rPr>
        <w:t>יבגני סובה (ישראל ביתנו):</w:t>
      </w:r>
      <w:r w:rsidRPr="002963DA">
        <w:rPr>
          <w:rStyle w:val="TagStyle"/>
          <w:rtl/>
        </w:rPr>
        <w:t xml:space="preserve"> &lt;&lt; דובר &gt;&gt;</w:t>
      </w:r>
      <w:r w:rsidR="00707E81">
        <w:rPr>
          <w:rtl/>
        </w:rPr>
        <w:t xml:space="preserve"> </w:t>
      </w:r>
      <w:r>
        <w:rPr>
          <w:rtl/>
        </w:rPr>
        <w:t xml:space="preserve"> </w:t>
      </w:r>
      <w:bookmarkEnd w:id="21913"/>
    </w:p>
    <w:p w14:paraId="66FA75FE" w14:textId="77777777" w:rsidR="002963DA" w:rsidRDefault="002963DA" w:rsidP="002963DA">
      <w:pPr>
        <w:pStyle w:val="KeepWithNext"/>
        <w:rPr>
          <w:rtl/>
          <w:lang w:eastAsia="he-IL"/>
        </w:rPr>
      </w:pPr>
    </w:p>
    <w:p w14:paraId="7457770F" w14:textId="0A82DA0E" w:rsidR="002963DA" w:rsidRDefault="002963DA" w:rsidP="002963DA">
      <w:pPr>
        <w:rPr>
          <w:rtl/>
          <w:lang w:eastAsia="he-IL"/>
        </w:rPr>
      </w:pPr>
      <w:bookmarkStart w:id="21914" w:name="_ETM_Q1_56469"/>
      <w:bookmarkStart w:id="21915" w:name="_ETM_Q1_56649"/>
      <w:bookmarkEnd w:id="21914"/>
      <w:bookmarkEnd w:id="21915"/>
      <w:r>
        <w:rPr>
          <w:rFonts w:hint="cs"/>
          <w:rtl/>
          <w:lang w:eastAsia="he-IL"/>
        </w:rPr>
        <w:t>אי</w:t>
      </w:r>
      <w:bookmarkStart w:id="21916" w:name="_ETM_Q1_52067"/>
      <w:bookmarkEnd w:id="21916"/>
      <w:r>
        <w:rPr>
          <w:rFonts w:hint="cs"/>
          <w:rtl/>
          <w:lang w:eastAsia="he-IL"/>
        </w:rPr>
        <w:t xml:space="preserve">זה </w:t>
      </w:r>
      <w:bookmarkStart w:id="21917" w:name="_ETM_Q1_48775"/>
      <w:bookmarkEnd w:id="21917"/>
      <w:r>
        <w:rPr>
          <w:rFonts w:hint="cs"/>
          <w:rtl/>
          <w:lang w:eastAsia="he-IL"/>
        </w:rPr>
        <w:t>מספר אנחנו בסעיף מה?</w:t>
      </w:r>
      <w:bookmarkStart w:id="21918" w:name="_ETM_Q1_53909"/>
      <w:bookmarkEnd w:id="21918"/>
    </w:p>
    <w:p w14:paraId="4C8847D7" w14:textId="77777777" w:rsidR="002963DA" w:rsidRDefault="002963DA" w:rsidP="002963DA">
      <w:pPr>
        <w:rPr>
          <w:rtl/>
          <w:lang w:eastAsia="he-IL"/>
        </w:rPr>
      </w:pPr>
      <w:bookmarkStart w:id="21919" w:name="_ETM_Q1_56024"/>
      <w:bookmarkStart w:id="21920" w:name="_ETM_Q1_51816"/>
      <w:bookmarkEnd w:id="21919"/>
      <w:bookmarkEnd w:id="21920"/>
    </w:p>
    <w:p w14:paraId="59472D27" w14:textId="11DC5888" w:rsidR="002963DA" w:rsidRDefault="002963DA" w:rsidP="002963DA">
      <w:pPr>
        <w:pStyle w:val="af6"/>
        <w:keepNext/>
        <w:rPr>
          <w:rtl/>
        </w:rPr>
      </w:pPr>
      <w:bookmarkStart w:id="21921" w:name="ET_yor_5763_2237"/>
      <w:r w:rsidRPr="002963DA">
        <w:rPr>
          <w:rStyle w:val="TagStyle"/>
          <w:rtl/>
        </w:rPr>
        <w:t xml:space="preserve"> &lt;&lt; יור &gt;&gt; </w:t>
      </w:r>
      <w:r>
        <w:rPr>
          <w:rtl/>
        </w:rPr>
        <w:t>היו"ר משה ארבל:</w:t>
      </w:r>
      <w:r w:rsidRPr="002963DA">
        <w:rPr>
          <w:rStyle w:val="TagStyle"/>
          <w:rtl/>
        </w:rPr>
        <w:t xml:space="preserve"> &lt;&lt; יור &gt;&gt;</w:t>
      </w:r>
      <w:r w:rsidR="00707E81">
        <w:rPr>
          <w:rtl/>
        </w:rPr>
        <w:t xml:space="preserve"> </w:t>
      </w:r>
      <w:r>
        <w:rPr>
          <w:rtl/>
        </w:rPr>
        <w:t xml:space="preserve"> </w:t>
      </w:r>
      <w:bookmarkEnd w:id="21921"/>
    </w:p>
    <w:p w14:paraId="21BC6F11" w14:textId="77777777" w:rsidR="002963DA" w:rsidRDefault="002963DA" w:rsidP="002963DA">
      <w:pPr>
        <w:pStyle w:val="KeepWithNext"/>
        <w:rPr>
          <w:rtl/>
          <w:lang w:eastAsia="he-IL"/>
        </w:rPr>
      </w:pPr>
    </w:p>
    <w:p w14:paraId="2BC806B9" w14:textId="32E15657" w:rsidR="002963DA" w:rsidRDefault="002963DA" w:rsidP="002963DA">
      <w:pPr>
        <w:rPr>
          <w:rtl/>
          <w:lang w:eastAsia="he-IL"/>
        </w:rPr>
      </w:pPr>
      <w:r>
        <w:rPr>
          <w:rFonts w:hint="cs"/>
          <w:rtl/>
          <w:lang w:eastAsia="he-IL"/>
        </w:rPr>
        <w:t>מ</w:t>
      </w:r>
      <w:bookmarkStart w:id="21922" w:name="_ETM_Q1_55882"/>
      <w:bookmarkStart w:id="21923" w:name="_ETM_Q1_55981"/>
      <w:bookmarkEnd w:id="21922"/>
      <w:bookmarkEnd w:id="21923"/>
      <w:r>
        <w:rPr>
          <w:rFonts w:hint="cs"/>
          <w:rtl/>
          <w:lang w:eastAsia="he-IL"/>
        </w:rPr>
        <w:t>- 13</w:t>
      </w:r>
      <w:bookmarkStart w:id="21924" w:name="_ETM_Q1_57144"/>
      <w:bookmarkEnd w:id="21924"/>
      <w:r>
        <w:rPr>
          <w:rFonts w:hint="cs"/>
          <w:rtl/>
          <w:lang w:eastAsia="he-IL"/>
        </w:rPr>
        <w:t xml:space="preserve"> עד </w:t>
      </w:r>
      <w:bookmarkStart w:id="21925" w:name="_ETM_Q1_54121"/>
      <w:bookmarkEnd w:id="21925"/>
      <w:r>
        <w:rPr>
          <w:rFonts w:hint="cs"/>
          <w:rtl/>
          <w:lang w:eastAsia="he-IL"/>
        </w:rPr>
        <w:t>778.</w:t>
      </w:r>
      <w:bookmarkStart w:id="21926" w:name="_ETM_Q1_57292"/>
      <w:bookmarkEnd w:id="21926"/>
    </w:p>
    <w:p w14:paraId="71EF89C1" w14:textId="77777777" w:rsidR="002963DA" w:rsidRDefault="002963DA" w:rsidP="002963DA">
      <w:pPr>
        <w:rPr>
          <w:rtl/>
          <w:lang w:eastAsia="he-IL"/>
        </w:rPr>
      </w:pPr>
    </w:p>
    <w:p w14:paraId="34EF950E" w14:textId="49CE8C0D" w:rsidR="002963DA" w:rsidRDefault="002963DA" w:rsidP="002963DA">
      <w:pPr>
        <w:pStyle w:val="a4"/>
        <w:keepNext/>
        <w:rPr>
          <w:rtl/>
        </w:rPr>
      </w:pPr>
      <w:bookmarkStart w:id="21927" w:name="ET_speaker_אייל_לב_ארי_2238"/>
      <w:r w:rsidRPr="002963DA">
        <w:rPr>
          <w:rStyle w:val="TagStyle"/>
          <w:rtl/>
        </w:rPr>
        <w:t xml:space="preserve"> &lt;&lt; דובר &gt;&gt; </w:t>
      </w:r>
      <w:r>
        <w:rPr>
          <w:rtl/>
        </w:rPr>
        <w:t>אייל לב ארי:</w:t>
      </w:r>
      <w:r w:rsidRPr="002963DA">
        <w:rPr>
          <w:rStyle w:val="TagStyle"/>
          <w:rtl/>
        </w:rPr>
        <w:t xml:space="preserve"> &lt;&lt; דובר &gt;&gt;</w:t>
      </w:r>
      <w:r w:rsidR="00707E81">
        <w:rPr>
          <w:rtl/>
        </w:rPr>
        <w:t xml:space="preserve"> </w:t>
      </w:r>
      <w:r>
        <w:rPr>
          <w:rtl/>
        </w:rPr>
        <w:t xml:space="preserve"> </w:t>
      </w:r>
      <w:bookmarkEnd w:id="21927"/>
    </w:p>
    <w:p w14:paraId="06A178E4" w14:textId="77777777" w:rsidR="002963DA" w:rsidRDefault="002963DA" w:rsidP="002963DA">
      <w:pPr>
        <w:pStyle w:val="KeepWithNext"/>
        <w:rPr>
          <w:rtl/>
          <w:lang w:eastAsia="he-IL"/>
        </w:rPr>
      </w:pPr>
    </w:p>
    <w:p w14:paraId="39DECB1A" w14:textId="7621C35D" w:rsidR="002963DA" w:rsidRDefault="002963DA" w:rsidP="002963DA">
      <w:pPr>
        <w:rPr>
          <w:rtl/>
          <w:lang w:eastAsia="he-IL"/>
        </w:rPr>
      </w:pPr>
      <w:r>
        <w:rPr>
          <w:rFonts w:hint="cs"/>
          <w:rtl/>
          <w:lang w:eastAsia="he-IL"/>
        </w:rPr>
        <w:t>ז</w:t>
      </w:r>
      <w:bookmarkStart w:id="21928" w:name="_ETM_Q1_61825"/>
      <w:bookmarkEnd w:id="21928"/>
      <w:r>
        <w:rPr>
          <w:rFonts w:hint="cs"/>
          <w:rtl/>
          <w:lang w:eastAsia="he-IL"/>
        </w:rPr>
        <w:t>ו</w:t>
      </w:r>
      <w:bookmarkStart w:id="21929" w:name="_ETM_Q1_61966"/>
      <w:bookmarkEnd w:id="21929"/>
      <w:r>
        <w:rPr>
          <w:rFonts w:hint="cs"/>
          <w:rtl/>
          <w:lang w:eastAsia="he-IL"/>
        </w:rPr>
        <w:t xml:space="preserve"> סדרה, וכיוון</w:t>
      </w:r>
      <w:bookmarkStart w:id="21930" w:name="_ETM_Q1_61148"/>
      <w:bookmarkEnd w:id="21930"/>
      <w:r>
        <w:rPr>
          <w:rFonts w:hint="cs"/>
          <w:rtl/>
          <w:lang w:eastAsia="he-IL"/>
        </w:rPr>
        <w:t xml:space="preserve"> שזו סדרה גדולה, אנחנו כן מאפשרים</w:t>
      </w:r>
      <w:bookmarkStart w:id="21931" w:name="_ETM_Q1_66539"/>
      <w:bookmarkEnd w:id="21931"/>
      <w:r>
        <w:rPr>
          <w:rFonts w:hint="cs"/>
          <w:rtl/>
          <w:lang w:eastAsia="he-IL"/>
        </w:rPr>
        <w:t xml:space="preserve"> גם נימוק א</w:t>
      </w:r>
      <w:bookmarkStart w:id="21932" w:name="_ETM_Q1_64004"/>
      <w:bookmarkEnd w:id="21932"/>
      <w:r>
        <w:rPr>
          <w:rFonts w:hint="cs"/>
          <w:rtl/>
          <w:lang w:eastAsia="he-IL"/>
        </w:rPr>
        <w:t>רוך מהרגיל, וגם כ- 15 הצבעות לבחירתך.</w:t>
      </w:r>
    </w:p>
    <w:p w14:paraId="2E33C19E" w14:textId="77777777" w:rsidR="002963DA" w:rsidRDefault="002963DA" w:rsidP="002963DA">
      <w:pPr>
        <w:rPr>
          <w:rtl/>
          <w:lang w:eastAsia="he-IL"/>
        </w:rPr>
      </w:pPr>
      <w:bookmarkStart w:id="21933" w:name="_ETM_Q1_73659"/>
      <w:bookmarkStart w:id="21934" w:name="_ETM_Q1_75057"/>
      <w:bookmarkEnd w:id="21933"/>
      <w:bookmarkEnd w:id="21934"/>
    </w:p>
    <w:p w14:paraId="5AA1F694" w14:textId="7D98B3CB" w:rsidR="002963DA" w:rsidRDefault="002963DA" w:rsidP="002963DA">
      <w:pPr>
        <w:pStyle w:val="af6"/>
        <w:keepNext/>
        <w:rPr>
          <w:rtl/>
        </w:rPr>
      </w:pPr>
      <w:bookmarkStart w:id="21935" w:name="ET_yor_5763_2239"/>
      <w:r w:rsidRPr="002963DA">
        <w:rPr>
          <w:rStyle w:val="TagStyle"/>
          <w:rtl/>
        </w:rPr>
        <w:t xml:space="preserve"> &lt;&lt; יור &gt;&gt; </w:t>
      </w:r>
      <w:r>
        <w:rPr>
          <w:rtl/>
        </w:rPr>
        <w:t>היו"ר משה ארבל:</w:t>
      </w:r>
      <w:r w:rsidRPr="002963DA">
        <w:rPr>
          <w:rStyle w:val="TagStyle"/>
          <w:rtl/>
        </w:rPr>
        <w:t xml:space="preserve"> &lt;&lt; יור &gt;&gt;</w:t>
      </w:r>
      <w:r w:rsidR="00707E81">
        <w:rPr>
          <w:rtl/>
        </w:rPr>
        <w:t xml:space="preserve"> </w:t>
      </w:r>
      <w:r>
        <w:rPr>
          <w:rtl/>
        </w:rPr>
        <w:t xml:space="preserve"> </w:t>
      </w:r>
      <w:bookmarkEnd w:id="21935"/>
    </w:p>
    <w:p w14:paraId="5E5B540D" w14:textId="77777777" w:rsidR="002963DA" w:rsidRDefault="002963DA" w:rsidP="002963DA">
      <w:pPr>
        <w:pStyle w:val="KeepWithNext"/>
        <w:rPr>
          <w:rtl/>
          <w:lang w:eastAsia="he-IL"/>
        </w:rPr>
      </w:pPr>
    </w:p>
    <w:p w14:paraId="338D0939" w14:textId="1B5EB86F" w:rsidR="002963DA" w:rsidRDefault="002963DA" w:rsidP="002963DA">
      <w:pPr>
        <w:rPr>
          <w:rtl/>
          <w:lang w:eastAsia="he-IL"/>
        </w:rPr>
      </w:pPr>
      <w:bookmarkStart w:id="21936" w:name="_ETM_Q1_72667"/>
      <w:bookmarkStart w:id="21937" w:name="_ETM_Q1_72828"/>
      <w:bookmarkEnd w:id="21936"/>
      <w:bookmarkEnd w:id="21937"/>
      <w:r>
        <w:rPr>
          <w:rFonts w:hint="cs"/>
          <w:rtl/>
          <w:lang w:eastAsia="he-IL"/>
        </w:rPr>
        <w:t>אז תרצה</w:t>
      </w:r>
      <w:bookmarkStart w:id="21938" w:name="_ETM_Q1_74029"/>
      <w:bookmarkEnd w:id="21938"/>
      <w:r>
        <w:rPr>
          <w:rFonts w:hint="cs"/>
          <w:rtl/>
          <w:lang w:eastAsia="he-IL"/>
        </w:rPr>
        <w:t xml:space="preserve"> לנמק עכשיו 10 דקות</w:t>
      </w:r>
      <w:bookmarkStart w:id="21939" w:name="_ETM_Q1_73821"/>
      <w:bookmarkEnd w:id="21939"/>
      <w:r>
        <w:rPr>
          <w:rFonts w:hint="cs"/>
          <w:rtl/>
          <w:lang w:eastAsia="he-IL"/>
        </w:rPr>
        <w:t xml:space="preserve"> לרשותך בבקשה, ואחרי זה אנחנו נעבור</w:t>
      </w:r>
      <w:bookmarkStart w:id="21940" w:name="_ETM_Q1_75083"/>
      <w:bookmarkEnd w:id="21940"/>
      <w:r>
        <w:rPr>
          <w:rFonts w:hint="cs"/>
          <w:rtl/>
          <w:lang w:eastAsia="he-IL"/>
        </w:rPr>
        <w:t xml:space="preserve"> ל</w:t>
      </w:r>
      <w:bookmarkStart w:id="21941" w:name="_ETM_Q1_75541"/>
      <w:bookmarkEnd w:id="21941"/>
      <w:r>
        <w:rPr>
          <w:rFonts w:hint="cs"/>
          <w:rtl/>
          <w:lang w:eastAsia="he-IL"/>
        </w:rPr>
        <w:t>הצבעות לבחירתך.</w:t>
      </w:r>
      <w:bookmarkStart w:id="21942" w:name="_ETM_Q1_78436"/>
      <w:bookmarkEnd w:id="21942"/>
    </w:p>
    <w:p w14:paraId="0D6EDE03" w14:textId="77777777" w:rsidR="002963DA" w:rsidRDefault="002963DA" w:rsidP="002963DA">
      <w:pPr>
        <w:rPr>
          <w:rtl/>
          <w:lang w:eastAsia="he-IL"/>
        </w:rPr>
      </w:pPr>
      <w:bookmarkStart w:id="21943" w:name="_ETM_Q1_79830"/>
      <w:bookmarkStart w:id="21944" w:name="_ETM_Q1_75406"/>
      <w:bookmarkStart w:id="21945" w:name="_ETM_Q1_74789"/>
      <w:bookmarkEnd w:id="21943"/>
      <w:bookmarkEnd w:id="21944"/>
      <w:bookmarkEnd w:id="21945"/>
    </w:p>
    <w:p w14:paraId="6CE9AC8A" w14:textId="209E7009" w:rsidR="002963DA" w:rsidRDefault="002963DA" w:rsidP="002963DA">
      <w:pPr>
        <w:pStyle w:val="a4"/>
        <w:keepNext/>
        <w:rPr>
          <w:rtl/>
        </w:rPr>
      </w:pPr>
      <w:bookmarkStart w:id="21946" w:name="ET_speaker_5792_2240"/>
      <w:r w:rsidRPr="002963DA">
        <w:rPr>
          <w:rStyle w:val="TagStyle"/>
          <w:rtl/>
        </w:rPr>
        <w:t xml:space="preserve"> &lt;&lt; דובר &gt;&gt; </w:t>
      </w:r>
      <w:r>
        <w:rPr>
          <w:rtl/>
        </w:rPr>
        <w:t>יבגני סובה (ישראל ביתנו):</w:t>
      </w:r>
      <w:r w:rsidRPr="002963DA">
        <w:rPr>
          <w:rStyle w:val="TagStyle"/>
          <w:rtl/>
        </w:rPr>
        <w:t xml:space="preserve"> &lt;&lt; דובר &gt;&gt;</w:t>
      </w:r>
      <w:r w:rsidR="00707E81">
        <w:rPr>
          <w:rtl/>
        </w:rPr>
        <w:t xml:space="preserve"> </w:t>
      </w:r>
      <w:r>
        <w:rPr>
          <w:rtl/>
        </w:rPr>
        <w:t xml:space="preserve"> </w:t>
      </w:r>
      <w:bookmarkEnd w:id="21946"/>
    </w:p>
    <w:p w14:paraId="042F409B" w14:textId="77777777" w:rsidR="002963DA" w:rsidRDefault="002963DA" w:rsidP="002963DA">
      <w:pPr>
        <w:pStyle w:val="KeepWithNext"/>
        <w:rPr>
          <w:rtl/>
          <w:lang w:eastAsia="he-IL"/>
        </w:rPr>
      </w:pPr>
    </w:p>
    <w:p w14:paraId="41F2EB86" w14:textId="16DAAF21" w:rsidR="002963DA" w:rsidRDefault="002963DA" w:rsidP="002963DA">
      <w:pPr>
        <w:rPr>
          <w:rtl/>
          <w:lang w:eastAsia="he-IL"/>
        </w:rPr>
      </w:pPr>
      <w:bookmarkStart w:id="21947" w:name="_ETM_Q1_78209"/>
      <w:bookmarkStart w:id="21948" w:name="_ETM_Q1_78232"/>
      <w:bookmarkStart w:id="21949" w:name="_ETM_Q1_76454"/>
      <w:bookmarkEnd w:id="21947"/>
      <w:bookmarkEnd w:id="21948"/>
      <w:bookmarkEnd w:id="21949"/>
      <w:r>
        <w:rPr>
          <w:rFonts w:hint="cs"/>
          <w:rtl/>
          <w:lang w:eastAsia="he-IL"/>
        </w:rPr>
        <w:t xml:space="preserve">טוב, אדוני היושב ראש, אז מאחר ויש לי זמן, </w:t>
      </w:r>
      <w:bookmarkStart w:id="21950" w:name="_ETM_Q1_82686"/>
      <w:bookmarkEnd w:id="21950"/>
      <w:r>
        <w:rPr>
          <w:rFonts w:hint="cs"/>
          <w:rtl/>
          <w:lang w:eastAsia="he-IL"/>
        </w:rPr>
        <w:t>אז אני רוצה לחזור על חלק מהדברים שכבר אמרתי, קודם</w:t>
      </w:r>
      <w:bookmarkStart w:id="21951" w:name="_ETM_Q1_86838"/>
      <w:bookmarkEnd w:id="21951"/>
      <w:r>
        <w:rPr>
          <w:rFonts w:hint="cs"/>
          <w:rtl/>
          <w:lang w:eastAsia="he-IL"/>
        </w:rPr>
        <w:t xml:space="preserve"> כל אנחנו בשבועות האחרונים, בחודשים האחרונים אנחנו עדים לתופעה</w:t>
      </w:r>
      <w:bookmarkStart w:id="21952" w:name="_ETM_Q1_94110"/>
      <w:bookmarkEnd w:id="21952"/>
      <w:r>
        <w:rPr>
          <w:rFonts w:hint="cs"/>
          <w:rtl/>
          <w:lang w:eastAsia="he-IL"/>
        </w:rPr>
        <w:t xml:space="preserve"> שמאוד מדאיגה, אני גם ממלא מקום בוועדת חוץ וביטחון, אני </w:t>
      </w:r>
      <w:bookmarkStart w:id="21953" w:name="_ETM_Q1_99629"/>
      <w:bookmarkEnd w:id="21953"/>
      <w:r>
        <w:rPr>
          <w:rFonts w:hint="cs"/>
          <w:rtl/>
          <w:lang w:eastAsia="he-IL"/>
        </w:rPr>
        <w:t xml:space="preserve">הצעתי ליושב ראש ועדת הכנסת, אני גם באמצעות השידור הזה </w:t>
      </w:r>
      <w:bookmarkStart w:id="21954" w:name="_ETM_Q1_105636"/>
      <w:bookmarkEnd w:id="21954"/>
      <w:r>
        <w:rPr>
          <w:rFonts w:hint="cs"/>
          <w:rtl/>
          <w:lang w:eastAsia="he-IL"/>
        </w:rPr>
        <w:t>גם מציע ליושב ראש ועדת החוקה</w:t>
      </w:r>
      <w:bookmarkStart w:id="21955" w:name="_ETM_Q1_104230"/>
      <w:bookmarkEnd w:id="21955"/>
      <w:r>
        <w:rPr>
          <w:rFonts w:hint="cs"/>
          <w:rtl/>
          <w:lang w:eastAsia="he-IL"/>
        </w:rPr>
        <w:t xml:space="preserve">, חוק ומשפט, חבר הכנסת </w:t>
      </w:r>
      <w:bookmarkStart w:id="21956" w:name="_ETM_Q1_107444"/>
      <w:bookmarkEnd w:id="21956"/>
      <w:r>
        <w:rPr>
          <w:rFonts w:hint="cs"/>
          <w:rtl/>
          <w:lang w:eastAsia="he-IL"/>
        </w:rPr>
        <w:t>רוטמן, לקיים דיון משותף עם ועדת חוץ וביטחון</w:t>
      </w:r>
      <w:bookmarkStart w:id="21957" w:name="_ETM_Q1_112859"/>
      <w:bookmarkEnd w:id="21957"/>
      <w:r>
        <w:rPr>
          <w:rFonts w:hint="cs"/>
          <w:rtl/>
          <w:lang w:eastAsia="he-IL"/>
        </w:rPr>
        <w:t>.</w:t>
      </w:r>
      <w:bookmarkStart w:id="21958" w:name="_ETM_Q1_115327"/>
      <w:bookmarkEnd w:id="21958"/>
    </w:p>
    <w:p w14:paraId="06506EDF" w14:textId="39C82711" w:rsidR="002963DA" w:rsidRDefault="002963DA" w:rsidP="002963DA">
      <w:pPr>
        <w:rPr>
          <w:rtl/>
          <w:lang w:eastAsia="he-IL"/>
        </w:rPr>
      </w:pPr>
    </w:p>
    <w:p w14:paraId="762B0791" w14:textId="335BA102" w:rsidR="002963DA" w:rsidRDefault="002963DA" w:rsidP="002963DA">
      <w:pPr>
        <w:rPr>
          <w:rtl/>
          <w:lang w:eastAsia="he-IL"/>
        </w:rPr>
      </w:pPr>
      <w:bookmarkStart w:id="21959" w:name="_ETM_Q1_116147"/>
      <w:bookmarkEnd w:id="21959"/>
      <w:r>
        <w:rPr>
          <w:rFonts w:hint="cs"/>
          <w:rtl/>
          <w:lang w:eastAsia="he-IL"/>
        </w:rPr>
        <w:t>א</w:t>
      </w:r>
      <w:bookmarkStart w:id="21960" w:name="_ETM_Q1_116417"/>
      <w:bookmarkEnd w:id="21960"/>
      <w:r>
        <w:rPr>
          <w:rFonts w:hint="cs"/>
          <w:rtl/>
          <w:lang w:eastAsia="he-IL"/>
        </w:rPr>
        <w:t>ני שמעת</w:t>
      </w:r>
      <w:bookmarkStart w:id="21961" w:name="_ETM_Q1_116931"/>
      <w:bookmarkEnd w:id="21961"/>
      <w:r>
        <w:rPr>
          <w:rFonts w:hint="cs"/>
          <w:rtl/>
          <w:lang w:eastAsia="he-IL"/>
        </w:rPr>
        <w:t>י שכן היה דיון אחד חסוי, אני לא יודע</w:t>
      </w:r>
      <w:bookmarkStart w:id="21962" w:name="_ETM_Q1_115607"/>
      <w:bookmarkEnd w:id="21962"/>
      <w:r>
        <w:rPr>
          <w:rFonts w:hint="cs"/>
          <w:rtl/>
          <w:lang w:eastAsia="he-IL"/>
        </w:rPr>
        <w:t xml:space="preserve"> ל</w:t>
      </w:r>
      <w:bookmarkStart w:id="21963" w:name="_ETM_Q1_115886"/>
      <w:bookmarkEnd w:id="21963"/>
      <w:r>
        <w:rPr>
          <w:rFonts w:hint="cs"/>
          <w:rtl/>
          <w:lang w:eastAsia="he-IL"/>
        </w:rPr>
        <w:t>מה צריך לקיים דיון חסוי בוועדת החוקה, אם יש לה</w:t>
      </w:r>
      <w:bookmarkStart w:id="21964" w:name="_ETM_Q1_121559"/>
      <w:bookmarkEnd w:id="21964"/>
      <w:r>
        <w:rPr>
          <w:rFonts w:hint="cs"/>
          <w:rtl/>
          <w:lang w:eastAsia="he-IL"/>
        </w:rPr>
        <w:t xml:space="preserve"> מה להסתיר מהציבור בנושא של החוקים, אז אל תתפלאו</w:t>
      </w:r>
      <w:bookmarkStart w:id="21965" w:name="_ETM_Q1_122103"/>
      <w:bookmarkEnd w:id="21965"/>
      <w:r>
        <w:rPr>
          <w:rFonts w:hint="cs"/>
          <w:rtl/>
          <w:lang w:eastAsia="he-IL"/>
        </w:rPr>
        <w:t xml:space="preserve"> שהציבור </w:t>
      </w:r>
      <w:bookmarkStart w:id="21966" w:name="_ETM_Q1_123336"/>
      <w:bookmarkEnd w:id="21966"/>
      <w:r>
        <w:rPr>
          <w:rFonts w:hint="cs"/>
          <w:rtl/>
          <w:lang w:eastAsia="he-IL"/>
        </w:rPr>
        <w:t xml:space="preserve">גם לא </w:t>
      </w:r>
      <w:r w:rsidR="007B0C44">
        <w:rPr>
          <w:rFonts w:hint="cs"/>
          <w:rtl/>
          <w:lang w:eastAsia="he-IL"/>
        </w:rPr>
        <w:t>יציית</w:t>
      </w:r>
      <w:r>
        <w:rPr>
          <w:rFonts w:hint="cs"/>
          <w:rtl/>
          <w:lang w:eastAsia="he-IL"/>
        </w:rPr>
        <w:t xml:space="preserve"> לחוקים, לכן אני לא</w:t>
      </w:r>
      <w:bookmarkStart w:id="21967" w:name="_ETM_Q1_124583"/>
      <w:bookmarkEnd w:id="21967"/>
      <w:r>
        <w:rPr>
          <w:rFonts w:hint="cs"/>
          <w:rtl/>
          <w:lang w:eastAsia="he-IL"/>
        </w:rPr>
        <w:t xml:space="preserve"> מבין</w:t>
      </w:r>
      <w:bookmarkStart w:id="21968" w:name="_ETM_Q1_125765"/>
      <w:bookmarkEnd w:id="21968"/>
      <w:r>
        <w:rPr>
          <w:rFonts w:hint="cs"/>
          <w:rtl/>
          <w:lang w:eastAsia="he-IL"/>
        </w:rPr>
        <w:t xml:space="preserve"> </w:t>
      </w:r>
      <w:bookmarkStart w:id="21969" w:name="_ETM_Q1_125963"/>
      <w:bookmarkEnd w:id="21969"/>
      <w:r>
        <w:rPr>
          <w:rFonts w:hint="cs"/>
          <w:rtl/>
          <w:lang w:eastAsia="he-IL"/>
        </w:rPr>
        <w:t xml:space="preserve">את המושג דיון חסוי בוועדת חוק, חוקה ומשפט, ועדת </w:t>
      </w:r>
      <w:bookmarkStart w:id="21970" w:name="_ETM_Q1_133582"/>
      <w:bookmarkEnd w:id="21970"/>
      <w:r>
        <w:rPr>
          <w:rFonts w:hint="cs"/>
          <w:rtl/>
          <w:lang w:eastAsia="he-IL"/>
        </w:rPr>
        <w:t xml:space="preserve">חוץ וביטחון בהחלט כן, ועדה שעוסקת </w:t>
      </w:r>
      <w:bookmarkStart w:id="21971" w:name="_ETM_Q1_132115"/>
      <w:bookmarkEnd w:id="21971"/>
      <w:r>
        <w:rPr>
          <w:rFonts w:hint="cs"/>
          <w:rtl/>
          <w:lang w:eastAsia="he-IL"/>
        </w:rPr>
        <w:t>בנושאים הביטחוניים, בהחלט יש</w:t>
      </w:r>
      <w:bookmarkStart w:id="21972" w:name="_ETM_Q1_136338"/>
      <w:bookmarkEnd w:id="21972"/>
      <w:r>
        <w:rPr>
          <w:rFonts w:hint="cs"/>
          <w:rtl/>
          <w:lang w:eastAsia="he-IL"/>
        </w:rPr>
        <w:t xml:space="preserve"> מקום לחיסיון, אבל לא בוועדת החוקה.</w:t>
      </w:r>
      <w:bookmarkStart w:id="21973" w:name="_ETM_Q1_140670"/>
      <w:bookmarkEnd w:id="21973"/>
    </w:p>
    <w:p w14:paraId="312E7DE5" w14:textId="77777777" w:rsidR="002963DA" w:rsidRDefault="002963DA" w:rsidP="002963DA">
      <w:pPr>
        <w:rPr>
          <w:rtl/>
          <w:lang w:eastAsia="he-IL"/>
        </w:rPr>
      </w:pPr>
    </w:p>
    <w:p w14:paraId="2E7E4707" w14:textId="648E7C68" w:rsidR="002963DA" w:rsidRDefault="002963DA" w:rsidP="002963DA">
      <w:pPr>
        <w:rPr>
          <w:rtl/>
          <w:lang w:eastAsia="he-IL"/>
        </w:rPr>
      </w:pPr>
      <w:r>
        <w:rPr>
          <w:rFonts w:hint="cs"/>
          <w:rtl/>
          <w:lang w:eastAsia="he-IL"/>
        </w:rPr>
        <w:t>ה</w:t>
      </w:r>
      <w:bookmarkStart w:id="21974" w:name="_ETM_Q1_140992"/>
      <w:bookmarkStart w:id="21975" w:name="_ETM_Q1_141010"/>
      <w:bookmarkEnd w:id="21974"/>
      <w:bookmarkEnd w:id="21975"/>
      <w:r>
        <w:rPr>
          <w:rFonts w:hint="cs"/>
          <w:rtl/>
          <w:lang w:eastAsia="he-IL"/>
        </w:rPr>
        <w:t>דיון</w:t>
      </w:r>
      <w:bookmarkStart w:id="21976" w:name="_ETM_Q1_141260"/>
      <w:bookmarkEnd w:id="21976"/>
      <w:r>
        <w:rPr>
          <w:rFonts w:hint="cs"/>
          <w:rtl/>
          <w:lang w:eastAsia="he-IL"/>
        </w:rPr>
        <w:t xml:space="preserve"> הזה כידוע לכם עסק</w:t>
      </w:r>
      <w:bookmarkStart w:id="21977" w:name="_ETM_Q1_143049"/>
      <w:bookmarkEnd w:id="21977"/>
      <w:r>
        <w:rPr>
          <w:rFonts w:hint="cs"/>
          <w:rtl/>
          <w:lang w:eastAsia="he-IL"/>
        </w:rPr>
        <w:t xml:space="preserve"> בהשלכות של הרפורמה המשפטית, או הפיכה משטרית, תקראו לזה איך</w:t>
      </w:r>
      <w:bookmarkStart w:id="21978" w:name="_ETM_Q1_149165"/>
      <w:bookmarkEnd w:id="21978"/>
      <w:r>
        <w:rPr>
          <w:rFonts w:hint="cs"/>
          <w:rtl/>
          <w:lang w:eastAsia="he-IL"/>
        </w:rPr>
        <w:t xml:space="preserve"> שאתם רוצים, רפורמה, הפיכה, ניסיון לפגוע בביטחון, זה לא אני </w:t>
      </w:r>
      <w:bookmarkStart w:id="21979" w:name="_ETM_Q1_156215"/>
      <w:bookmarkEnd w:id="21979"/>
      <w:r>
        <w:rPr>
          <w:rFonts w:hint="cs"/>
          <w:rtl/>
          <w:lang w:eastAsia="he-IL"/>
        </w:rPr>
        <w:t>אמרתי, אמר</w:t>
      </w:r>
      <w:bookmarkStart w:id="21980" w:name="_ETM_Q1_153209"/>
      <w:bookmarkEnd w:id="21980"/>
      <w:r>
        <w:rPr>
          <w:rFonts w:hint="cs"/>
          <w:rtl/>
          <w:lang w:eastAsia="he-IL"/>
        </w:rPr>
        <w:t xml:space="preserve"> את זה שר הביטחון יואב גלנט,</w:t>
      </w:r>
      <w:bookmarkStart w:id="21981" w:name="_ETM_Q1_158005"/>
      <w:bookmarkEnd w:id="21981"/>
      <w:r>
        <w:rPr>
          <w:rFonts w:hint="cs"/>
          <w:rtl/>
          <w:lang w:eastAsia="he-IL"/>
        </w:rPr>
        <w:t xml:space="preserve"> עדיין שר הביטחון יואב גלנט, ולכן אני חושב שאם כבר</w:t>
      </w:r>
      <w:bookmarkStart w:id="21982" w:name="_ETM_Q1_158093"/>
      <w:bookmarkStart w:id="21983" w:name="_ETM_Q1_158246"/>
      <w:bookmarkEnd w:id="21982"/>
      <w:bookmarkEnd w:id="21983"/>
      <w:r>
        <w:rPr>
          <w:rFonts w:hint="cs"/>
          <w:rtl/>
          <w:lang w:eastAsia="he-IL"/>
        </w:rPr>
        <w:t xml:space="preserve"> אתם הולכים על המהלך הזה, אז אני מציע</w:t>
      </w:r>
      <w:bookmarkStart w:id="21984" w:name="_ETM_Q1_163255"/>
      <w:bookmarkEnd w:id="21984"/>
      <w:r>
        <w:rPr>
          <w:rFonts w:hint="cs"/>
          <w:rtl/>
          <w:lang w:eastAsia="he-IL"/>
        </w:rPr>
        <w:t xml:space="preserve"> קודם כל לקיים דיון משותף של ועדת חוק, חוקה ומשפט</w:t>
      </w:r>
      <w:bookmarkStart w:id="21985" w:name="_ETM_Q1_163926"/>
      <w:bookmarkStart w:id="21986" w:name="_ETM_Q1_164892"/>
      <w:bookmarkEnd w:id="21985"/>
      <w:bookmarkEnd w:id="21986"/>
      <w:r>
        <w:rPr>
          <w:rFonts w:hint="cs"/>
          <w:rtl/>
          <w:lang w:eastAsia="he-IL"/>
        </w:rPr>
        <w:t xml:space="preserve"> יחד עם ועדת חוץ וביטחון, שבה גם חברי</w:t>
      </w:r>
      <w:bookmarkStart w:id="21987" w:name="_ETM_Q1_170475"/>
      <w:bookmarkEnd w:id="21987"/>
      <w:r>
        <w:rPr>
          <w:rFonts w:hint="cs"/>
          <w:rtl/>
          <w:lang w:eastAsia="he-IL"/>
        </w:rPr>
        <w:t xml:space="preserve"> ועדת החוקה שלא כולם יושבים</w:t>
      </w:r>
      <w:bookmarkStart w:id="21988" w:name="_ETM_Q1_168714"/>
      <w:bookmarkEnd w:id="21988"/>
      <w:r>
        <w:rPr>
          <w:rFonts w:hint="cs"/>
          <w:rtl/>
          <w:lang w:eastAsia="he-IL"/>
        </w:rPr>
        <w:t xml:space="preserve"> בוועדת חוץ וביטחון, וגם</w:t>
      </w:r>
      <w:bookmarkStart w:id="21989" w:name="_ETM_Q1_173455"/>
      <w:bookmarkEnd w:id="21989"/>
      <w:r>
        <w:rPr>
          <w:rFonts w:hint="cs"/>
          <w:rtl/>
          <w:lang w:eastAsia="he-IL"/>
        </w:rPr>
        <w:t xml:space="preserve"> חברי ועדת חוץ וביטחון, יוכלו לקיים דיון, וקודם כל לשמוע</w:t>
      </w:r>
      <w:bookmarkStart w:id="21990" w:name="_ETM_Q1_179652"/>
      <w:bookmarkEnd w:id="21990"/>
      <w:r>
        <w:rPr>
          <w:rFonts w:hint="cs"/>
          <w:rtl/>
          <w:lang w:eastAsia="he-IL"/>
        </w:rPr>
        <w:t xml:space="preserve"> מהם ההשלכות על המערכת הביטחונית של מדינת ישראל.</w:t>
      </w:r>
    </w:p>
    <w:p w14:paraId="5B91388E" w14:textId="77777777" w:rsidR="002963DA" w:rsidRDefault="002963DA" w:rsidP="002963DA">
      <w:pPr>
        <w:rPr>
          <w:rtl/>
          <w:lang w:eastAsia="he-IL"/>
        </w:rPr>
      </w:pPr>
      <w:bookmarkStart w:id="21991" w:name="_ETM_Q1_186828"/>
      <w:bookmarkEnd w:id="21991"/>
    </w:p>
    <w:p w14:paraId="6C38EB96" w14:textId="5166D359" w:rsidR="002963DA" w:rsidRDefault="002963DA" w:rsidP="002963DA">
      <w:pPr>
        <w:rPr>
          <w:rtl/>
          <w:lang w:eastAsia="he-IL"/>
        </w:rPr>
      </w:pPr>
      <w:r>
        <w:rPr>
          <w:rFonts w:hint="cs"/>
          <w:rtl/>
          <w:lang w:eastAsia="he-IL"/>
        </w:rPr>
        <w:t>עכ</w:t>
      </w:r>
      <w:bookmarkStart w:id="21992" w:name="_ETM_Q1_187192"/>
      <w:bookmarkEnd w:id="21992"/>
      <w:r>
        <w:rPr>
          <w:rFonts w:hint="cs"/>
          <w:rtl/>
          <w:lang w:eastAsia="he-IL"/>
        </w:rPr>
        <w:t>שי</w:t>
      </w:r>
      <w:bookmarkStart w:id="21993" w:name="_ETM_Q1_187315"/>
      <w:bookmarkEnd w:id="21993"/>
      <w:r>
        <w:rPr>
          <w:rFonts w:hint="cs"/>
          <w:rtl/>
          <w:lang w:eastAsia="he-IL"/>
        </w:rPr>
        <w:t>ו למה א</w:t>
      </w:r>
      <w:bookmarkStart w:id="21994" w:name="_ETM_Q1_187899"/>
      <w:bookmarkEnd w:id="21994"/>
      <w:r>
        <w:rPr>
          <w:rFonts w:hint="cs"/>
          <w:rtl/>
          <w:lang w:eastAsia="he-IL"/>
        </w:rPr>
        <w:t xml:space="preserve">ני </w:t>
      </w:r>
      <w:bookmarkStart w:id="21995" w:name="_ETM_Q1_188170"/>
      <w:bookmarkEnd w:id="21995"/>
      <w:r>
        <w:rPr>
          <w:rFonts w:hint="cs"/>
          <w:rtl/>
          <w:lang w:eastAsia="he-IL"/>
        </w:rPr>
        <w:t>אומר את זה</w:t>
      </w:r>
      <w:bookmarkStart w:id="21996" w:name="_ETM_Q1_184294"/>
      <w:bookmarkEnd w:id="21996"/>
      <w:r>
        <w:rPr>
          <w:rFonts w:hint="cs"/>
          <w:rtl/>
          <w:lang w:eastAsia="he-IL"/>
        </w:rPr>
        <w:t>? משום שאנחנו לא כל דבר יכולים להגיד,</w:t>
      </w:r>
      <w:bookmarkStart w:id="21997" w:name="_ETM_Q1_188812"/>
      <w:bookmarkEnd w:id="21997"/>
      <w:r>
        <w:rPr>
          <w:rFonts w:hint="cs"/>
          <w:rtl/>
          <w:lang w:eastAsia="he-IL"/>
        </w:rPr>
        <w:t xml:space="preserve"> וכמו שאמרתי אני ממלא מקום, ואכן יש דבר</w:t>
      </w:r>
      <w:bookmarkStart w:id="21998" w:name="_ETM_Q1_189375"/>
      <w:bookmarkEnd w:id="21998"/>
      <w:r>
        <w:rPr>
          <w:rFonts w:hint="cs"/>
          <w:rtl/>
          <w:lang w:eastAsia="he-IL"/>
        </w:rPr>
        <w:t>ים שבחודשים האחרוני</w:t>
      </w:r>
      <w:bookmarkStart w:id="21999" w:name="_ETM_Q1_192934"/>
      <w:bookmarkEnd w:id="21999"/>
      <w:r>
        <w:rPr>
          <w:rFonts w:hint="cs"/>
          <w:rtl/>
          <w:lang w:eastAsia="he-IL"/>
        </w:rPr>
        <w:t>ם מאז שהממשלה קמה, דברים מדאיגים, דברים מדאיגים שהוצגו בפני חברי</w:t>
      </w:r>
      <w:bookmarkStart w:id="22000" w:name="_ETM_Q1_200077"/>
      <w:bookmarkEnd w:id="22000"/>
      <w:r>
        <w:rPr>
          <w:rFonts w:hint="cs"/>
          <w:rtl/>
          <w:lang w:eastAsia="he-IL"/>
        </w:rPr>
        <w:t xml:space="preserve"> הוועדה, גם באמצעות אנשי הצבא, לא רק בכנסת, אלא גם </w:t>
      </w:r>
      <w:bookmarkStart w:id="22001" w:name="_ETM_Q1_205170"/>
      <w:bookmarkEnd w:id="22001"/>
      <w:r>
        <w:rPr>
          <w:rFonts w:hint="cs"/>
          <w:rtl/>
          <w:lang w:eastAsia="he-IL"/>
        </w:rPr>
        <w:t xml:space="preserve">בקריאה, היו דיונים גם במטה הפיקוד של הצבא, שם הוצגו </w:t>
      </w:r>
      <w:bookmarkStart w:id="22002" w:name="_ETM_Q1_211229"/>
      <w:bookmarkEnd w:id="22002"/>
      <w:r>
        <w:rPr>
          <w:rFonts w:hint="cs"/>
          <w:rtl/>
          <w:lang w:eastAsia="he-IL"/>
        </w:rPr>
        <w:t>נתונים שבהחלט אנחנו נשמור על החיסיון</w:t>
      </w:r>
      <w:bookmarkStart w:id="22003" w:name="_ETM_Q1_210720"/>
      <w:bookmarkEnd w:id="22003"/>
      <w:r>
        <w:rPr>
          <w:rFonts w:hint="cs"/>
          <w:rtl/>
          <w:lang w:eastAsia="he-IL"/>
        </w:rPr>
        <w:t xml:space="preserve"> של הדברים האלה, אבל</w:t>
      </w:r>
      <w:bookmarkStart w:id="22004" w:name="_ETM_Q1_212844"/>
      <w:bookmarkEnd w:id="22004"/>
      <w:r>
        <w:rPr>
          <w:rFonts w:hint="cs"/>
          <w:rtl/>
          <w:lang w:eastAsia="he-IL"/>
        </w:rPr>
        <w:t xml:space="preserve"> הנתונים האלה בהחלט ראויים לדיון חסוי, כמו שאמרתי של חברי</w:t>
      </w:r>
      <w:bookmarkStart w:id="22005" w:name="_ETM_Q1_222643"/>
      <w:bookmarkEnd w:id="22005"/>
      <w:r>
        <w:rPr>
          <w:rFonts w:hint="cs"/>
          <w:rtl/>
          <w:lang w:eastAsia="he-IL"/>
        </w:rPr>
        <w:t xml:space="preserve"> ועדת חוץ וביטחון</w:t>
      </w:r>
      <w:bookmarkStart w:id="22006" w:name="_ETM_Q1_220250"/>
      <w:bookmarkEnd w:id="22006"/>
      <w:r>
        <w:rPr>
          <w:rFonts w:hint="cs"/>
          <w:rtl/>
          <w:lang w:eastAsia="he-IL"/>
        </w:rPr>
        <w:t>, ולכן אני חוזר על ההצעה הזאת.</w:t>
      </w:r>
      <w:bookmarkStart w:id="22007" w:name="_ETM_Q1_224714"/>
      <w:bookmarkEnd w:id="22007"/>
    </w:p>
    <w:p w14:paraId="18EE7100" w14:textId="77777777" w:rsidR="002963DA" w:rsidRDefault="002963DA" w:rsidP="002963DA">
      <w:pPr>
        <w:rPr>
          <w:rtl/>
          <w:lang w:eastAsia="he-IL"/>
        </w:rPr>
      </w:pPr>
      <w:bookmarkStart w:id="22008" w:name="_ETM_Q1_224873"/>
      <w:bookmarkStart w:id="22009" w:name="_ETM_Q1_225358"/>
      <w:bookmarkEnd w:id="22008"/>
      <w:bookmarkEnd w:id="22009"/>
    </w:p>
    <w:p w14:paraId="40C32E06" w14:textId="3CD3410D" w:rsidR="002963DA" w:rsidRDefault="002963DA" w:rsidP="002963DA">
      <w:pPr>
        <w:rPr>
          <w:rtl/>
          <w:lang w:eastAsia="he-IL"/>
        </w:rPr>
      </w:pPr>
      <w:r>
        <w:rPr>
          <w:rFonts w:hint="cs"/>
          <w:rtl/>
          <w:lang w:eastAsia="he-IL"/>
        </w:rPr>
        <w:t>דבר</w:t>
      </w:r>
      <w:bookmarkStart w:id="22010" w:name="_ETM_Q1_225674"/>
      <w:bookmarkEnd w:id="22010"/>
      <w:r>
        <w:rPr>
          <w:rFonts w:hint="cs"/>
          <w:rtl/>
          <w:lang w:eastAsia="he-IL"/>
        </w:rPr>
        <w:t xml:space="preserve"> </w:t>
      </w:r>
      <w:bookmarkStart w:id="22011" w:name="_ETM_Q1_225840"/>
      <w:bookmarkEnd w:id="22011"/>
      <w:r>
        <w:rPr>
          <w:rFonts w:hint="cs"/>
          <w:rtl/>
          <w:lang w:eastAsia="he-IL"/>
        </w:rPr>
        <w:t>נוסף, ופה אני מגיע למהות של העניין, הרי בסופו של</w:t>
      </w:r>
      <w:bookmarkStart w:id="22012" w:name="_ETM_Q1_232323"/>
      <w:bookmarkEnd w:id="22012"/>
      <w:r>
        <w:rPr>
          <w:rFonts w:hint="cs"/>
          <w:rtl/>
          <w:lang w:eastAsia="he-IL"/>
        </w:rPr>
        <w:t xml:space="preserve"> דבר בג"צ</w:t>
      </w:r>
      <w:bookmarkStart w:id="22013" w:name="_ETM_Q1_228940"/>
      <w:bookmarkEnd w:id="22013"/>
      <w:r>
        <w:rPr>
          <w:rFonts w:hint="cs"/>
          <w:rtl/>
          <w:lang w:eastAsia="he-IL"/>
        </w:rPr>
        <w:t xml:space="preserve"> יפסול, אני לא יודע אם את כל </w:t>
      </w:r>
      <w:bookmarkStart w:id="22014" w:name="_ETM_Q1_232453"/>
      <w:bookmarkEnd w:id="22014"/>
      <w:r>
        <w:rPr>
          <w:rFonts w:hint="cs"/>
          <w:rtl/>
          <w:lang w:eastAsia="he-IL"/>
        </w:rPr>
        <w:t>החוקים, אבל בג"צ יפסול את חלק מהחוקים שכרגע ממשלה מקדמת</w:t>
      </w:r>
      <w:bookmarkStart w:id="22015" w:name="_ETM_Q1_239712"/>
      <w:bookmarkEnd w:id="22015"/>
      <w:r>
        <w:rPr>
          <w:rFonts w:hint="cs"/>
          <w:rtl/>
          <w:lang w:eastAsia="he-IL"/>
        </w:rPr>
        <w:t xml:space="preserve">. עכשיו בג"צ יפסול </w:t>
      </w:r>
      <w:bookmarkStart w:id="22016" w:name="_ETM_Q1_238369"/>
      <w:bookmarkEnd w:id="22016"/>
      <w:r>
        <w:rPr>
          <w:rFonts w:hint="cs"/>
          <w:rtl/>
          <w:lang w:eastAsia="he-IL"/>
        </w:rPr>
        <w:t>מנימוקים שאנחנו פחות או יותר מבינים</w:t>
      </w:r>
      <w:bookmarkStart w:id="22017" w:name="_ETM_Q1_243471"/>
      <w:bookmarkStart w:id="22018" w:name="_ETM_Q1_243912"/>
      <w:bookmarkEnd w:id="22017"/>
      <w:bookmarkEnd w:id="22018"/>
      <w:r>
        <w:rPr>
          <w:rFonts w:hint="cs"/>
          <w:rtl/>
          <w:lang w:eastAsia="he-IL"/>
        </w:rPr>
        <w:t>.</w:t>
      </w:r>
      <w:bookmarkStart w:id="22019" w:name="_ETM_Q1_246192"/>
      <w:bookmarkEnd w:id="22019"/>
    </w:p>
    <w:p w14:paraId="32E22B2A" w14:textId="77777777" w:rsidR="002963DA" w:rsidRDefault="002963DA" w:rsidP="002963DA">
      <w:pPr>
        <w:rPr>
          <w:rtl/>
          <w:lang w:eastAsia="he-IL"/>
        </w:rPr>
      </w:pPr>
      <w:bookmarkStart w:id="22020" w:name="_ETM_Q1_245252"/>
      <w:bookmarkEnd w:id="22020"/>
    </w:p>
    <w:p w14:paraId="4AFE02F1" w14:textId="7E1EF720" w:rsidR="002963DA" w:rsidRDefault="002963DA" w:rsidP="002963DA">
      <w:pPr>
        <w:pStyle w:val="a4"/>
        <w:keepNext/>
        <w:rPr>
          <w:rtl/>
        </w:rPr>
      </w:pPr>
      <w:bookmarkStart w:id="22021" w:name="ET_speaker_5807_2243"/>
      <w:r w:rsidRPr="002963DA">
        <w:rPr>
          <w:rStyle w:val="TagStyle"/>
          <w:rtl/>
        </w:rPr>
        <w:t xml:space="preserve"> &lt;&lt; דובר &gt;&gt; </w:t>
      </w:r>
      <w:r>
        <w:rPr>
          <w:rtl/>
        </w:rPr>
        <w:t>קטי קטרין שטרית (הליכוד):</w:t>
      </w:r>
      <w:r w:rsidRPr="002963DA">
        <w:rPr>
          <w:rStyle w:val="TagStyle"/>
          <w:rtl/>
        </w:rPr>
        <w:t xml:space="preserve"> &lt;&lt; דובר &gt;&gt;</w:t>
      </w:r>
      <w:r w:rsidR="00707E81">
        <w:rPr>
          <w:rtl/>
        </w:rPr>
        <w:t xml:space="preserve"> </w:t>
      </w:r>
      <w:r>
        <w:rPr>
          <w:rtl/>
        </w:rPr>
        <w:t xml:space="preserve"> </w:t>
      </w:r>
      <w:bookmarkEnd w:id="22021"/>
    </w:p>
    <w:p w14:paraId="36B8A4E2" w14:textId="77777777" w:rsidR="002963DA" w:rsidRDefault="002963DA" w:rsidP="002963DA">
      <w:pPr>
        <w:pStyle w:val="KeepWithNext"/>
        <w:rPr>
          <w:rtl/>
          <w:lang w:eastAsia="he-IL"/>
        </w:rPr>
      </w:pPr>
    </w:p>
    <w:p w14:paraId="4CEB4945" w14:textId="0648B9D3" w:rsidR="002963DA" w:rsidRDefault="002963DA" w:rsidP="002963DA">
      <w:pPr>
        <w:rPr>
          <w:rtl/>
          <w:lang w:eastAsia="he-IL"/>
        </w:rPr>
      </w:pPr>
      <w:bookmarkStart w:id="22022" w:name="_ETM_Q1_247969"/>
      <w:bookmarkStart w:id="22023" w:name="_ETM_Q1_243513"/>
      <w:bookmarkStart w:id="22024" w:name="_ETM_Q1_247667"/>
      <w:bookmarkStart w:id="22025" w:name="_ETM_Q1_247768"/>
      <w:bookmarkStart w:id="22026" w:name="_ETM_Q1_248772"/>
      <w:bookmarkStart w:id="22027" w:name="_ETM_Q1_248873"/>
      <w:bookmarkEnd w:id="22022"/>
      <w:bookmarkEnd w:id="22023"/>
      <w:bookmarkEnd w:id="22024"/>
      <w:bookmarkEnd w:id="22025"/>
      <w:bookmarkEnd w:id="22026"/>
      <w:bookmarkEnd w:id="22027"/>
      <w:r>
        <w:rPr>
          <w:rFonts w:hint="cs"/>
          <w:rtl/>
          <w:lang w:eastAsia="he-IL"/>
        </w:rPr>
        <w:t xml:space="preserve">אתה יודע </w:t>
      </w:r>
      <w:bookmarkStart w:id="22028" w:name="_ETM_Q1_245327"/>
      <w:bookmarkEnd w:id="22028"/>
      <w:r>
        <w:rPr>
          <w:rFonts w:hint="cs"/>
          <w:rtl/>
          <w:lang w:eastAsia="he-IL"/>
        </w:rPr>
        <w:t>משהו ממקור מוסמך?</w:t>
      </w:r>
      <w:bookmarkStart w:id="22029" w:name="_ETM_Q1_249027"/>
      <w:bookmarkEnd w:id="22029"/>
    </w:p>
    <w:p w14:paraId="761DD563" w14:textId="77777777" w:rsidR="002963DA" w:rsidRDefault="002963DA" w:rsidP="002963DA">
      <w:pPr>
        <w:rPr>
          <w:rtl/>
          <w:lang w:eastAsia="he-IL"/>
        </w:rPr>
      </w:pPr>
      <w:bookmarkStart w:id="22030" w:name="_ETM_Q1_250240"/>
      <w:bookmarkStart w:id="22031" w:name="_ETM_Q1_245643"/>
      <w:bookmarkStart w:id="22032" w:name="_ETM_Q1_241241"/>
      <w:bookmarkEnd w:id="22030"/>
      <w:bookmarkEnd w:id="22031"/>
      <w:bookmarkEnd w:id="22032"/>
    </w:p>
    <w:p w14:paraId="435F4CDA" w14:textId="70DA901C" w:rsidR="002963DA" w:rsidRDefault="002963DA" w:rsidP="002963DA">
      <w:pPr>
        <w:pStyle w:val="a4"/>
        <w:keepNext/>
        <w:rPr>
          <w:rtl/>
        </w:rPr>
      </w:pPr>
      <w:bookmarkStart w:id="22033" w:name="ET_speaker_5792_2242"/>
      <w:r w:rsidRPr="002963DA">
        <w:rPr>
          <w:rStyle w:val="TagStyle"/>
          <w:rtl/>
        </w:rPr>
        <w:t xml:space="preserve"> &lt;&lt; דובר &gt;&gt; </w:t>
      </w:r>
      <w:r>
        <w:rPr>
          <w:rtl/>
        </w:rPr>
        <w:t>יבגני סובה (ישראל ביתנו):</w:t>
      </w:r>
      <w:r w:rsidRPr="002963DA">
        <w:rPr>
          <w:rStyle w:val="TagStyle"/>
          <w:rtl/>
        </w:rPr>
        <w:t xml:space="preserve"> &lt;&lt; דובר &gt;&gt;</w:t>
      </w:r>
      <w:r w:rsidR="00707E81">
        <w:rPr>
          <w:rtl/>
        </w:rPr>
        <w:t xml:space="preserve"> </w:t>
      </w:r>
      <w:r>
        <w:rPr>
          <w:rtl/>
        </w:rPr>
        <w:t xml:space="preserve"> </w:t>
      </w:r>
      <w:bookmarkEnd w:id="22033"/>
    </w:p>
    <w:p w14:paraId="17BF512B" w14:textId="77777777" w:rsidR="002963DA" w:rsidRDefault="002963DA" w:rsidP="002963DA">
      <w:pPr>
        <w:pStyle w:val="KeepWithNext"/>
        <w:rPr>
          <w:rtl/>
          <w:lang w:eastAsia="he-IL"/>
        </w:rPr>
      </w:pPr>
    </w:p>
    <w:p w14:paraId="4C53563D" w14:textId="1DAA007A" w:rsidR="002963DA" w:rsidRDefault="002963DA" w:rsidP="002963DA">
      <w:pPr>
        <w:rPr>
          <w:rtl/>
          <w:lang w:eastAsia="he-IL"/>
        </w:rPr>
      </w:pPr>
      <w:r>
        <w:rPr>
          <w:rFonts w:hint="cs"/>
          <w:rtl/>
          <w:lang w:eastAsia="he-IL"/>
        </w:rPr>
        <w:t>א</w:t>
      </w:r>
      <w:bookmarkStart w:id="22034" w:name="_ETM_Q1_244005"/>
      <w:bookmarkEnd w:id="22034"/>
      <w:r>
        <w:rPr>
          <w:rFonts w:hint="cs"/>
          <w:rtl/>
          <w:lang w:eastAsia="he-IL"/>
        </w:rPr>
        <w:t>ני</w:t>
      </w:r>
      <w:bookmarkStart w:id="22035" w:name="_ETM_Q1_244117"/>
      <w:bookmarkEnd w:id="22035"/>
      <w:r>
        <w:rPr>
          <w:rFonts w:hint="cs"/>
          <w:rtl/>
          <w:lang w:eastAsia="he-IL"/>
        </w:rPr>
        <w:t xml:space="preserve"> יודע לפרשן כי </w:t>
      </w:r>
      <w:bookmarkStart w:id="22036" w:name="_ETM_Q1_248794"/>
      <w:bookmarkEnd w:id="22036"/>
      <w:r>
        <w:rPr>
          <w:rFonts w:hint="cs"/>
          <w:rtl/>
          <w:lang w:eastAsia="he-IL"/>
        </w:rPr>
        <w:t xml:space="preserve">אני 16 שנה הייתי גם עיתונאי, </w:t>
      </w:r>
      <w:bookmarkStart w:id="22037" w:name="_ETM_Q1_247625"/>
      <w:bookmarkEnd w:id="22037"/>
      <w:r>
        <w:rPr>
          <w:rFonts w:hint="cs"/>
          <w:rtl/>
          <w:lang w:eastAsia="he-IL"/>
        </w:rPr>
        <w:t>ואני ארבע שנים</w:t>
      </w:r>
      <w:bookmarkStart w:id="22038" w:name="_ETM_Q1_249790"/>
      <w:bookmarkEnd w:id="22038"/>
      <w:r>
        <w:rPr>
          <w:rFonts w:hint="cs"/>
          <w:rtl/>
          <w:lang w:eastAsia="he-IL"/>
        </w:rPr>
        <w:t xml:space="preserve"> חבר </w:t>
      </w:r>
      <w:bookmarkStart w:id="22039" w:name="_ETM_Q1_252116"/>
      <w:bookmarkEnd w:id="22039"/>
      <w:r>
        <w:rPr>
          <w:rFonts w:hint="cs"/>
          <w:rtl/>
          <w:lang w:eastAsia="he-IL"/>
        </w:rPr>
        <w:t>כנסת</w:t>
      </w:r>
      <w:bookmarkStart w:id="22040" w:name="_ETM_Q1_248426"/>
      <w:bookmarkEnd w:id="22040"/>
      <w:r>
        <w:rPr>
          <w:rFonts w:hint="cs"/>
          <w:rtl/>
          <w:lang w:eastAsia="he-IL"/>
        </w:rPr>
        <w:t>, קטי.</w:t>
      </w:r>
    </w:p>
    <w:p w14:paraId="1E4899C5" w14:textId="77777777" w:rsidR="002963DA" w:rsidRDefault="002963DA" w:rsidP="002963DA">
      <w:pPr>
        <w:rPr>
          <w:rtl/>
          <w:lang w:eastAsia="he-IL"/>
        </w:rPr>
      </w:pPr>
      <w:bookmarkStart w:id="22041" w:name="_ETM_Q1_256608"/>
      <w:bookmarkStart w:id="22042" w:name="_ETM_Q1_257428"/>
      <w:bookmarkStart w:id="22043" w:name="_ETM_Q1_252815"/>
      <w:bookmarkStart w:id="22044" w:name="_ETM_Q1_248183"/>
      <w:bookmarkEnd w:id="22041"/>
      <w:bookmarkEnd w:id="22042"/>
      <w:bookmarkEnd w:id="22043"/>
      <w:bookmarkEnd w:id="22044"/>
    </w:p>
    <w:p w14:paraId="4562E713" w14:textId="37280DDF" w:rsidR="002963DA" w:rsidRDefault="002963DA" w:rsidP="002963DA">
      <w:pPr>
        <w:pStyle w:val="af6"/>
        <w:keepNext/>
        <w:rPr>
          <w:rtl/>
        </w:rPr>
      </w:pPr>
      <w:bookmarkStart w:id="22045" w:name="ET_yor_5763_2244"/>
      <w:r w:rsidRPr="002963DA">
        <w:rPr>
          <w:rStyle w:val="TagStyle"/>
          <w:rtl/>
        </w:rPr>
        <w:t xml:space="preserve"> &lt;&lt; יור &gt;&gt; </w:t>
      </w:r>
      <w:r>
        <w:rPr>
          <w:rtl/>
        </w:rPr>
        <w:t>היו"ר משה ארבל:</w:t>
      </w:r>
      <w:r w:rsidRPr="002963DA">
        <w:rPr>
          <w:rStyle w:val="TagStyle"/>
          <w:rtl/>
        </w:rPr>
        <w:t xml:space="preserve"> &lt;&lt; יור &gt;&gt;</w:t>
      </w:r>
      <w:r w:rsidR="00707E81">
        <w:rPr>
          <w:rtl/>
        </w:rPr>
        <w:t xml:space="preserve"> </w:t>
      </w:r>
      <w:r>
        <w:rPr>
          <w:rtl/>
        </w:rPr>
        <w:t xml:space="preserve"> </w:t>
      </w:r>
      <w:bookmarkEnd w:id="22045"/>
    </w:p>
    <w:p w14:paraId="09DEB9E4" w14:textId="77777777" w:rsidR="002963DA" w:rsidRDefault="002963DA" w:rsidP="002963DA">
      <w:pPr>
        <w:pStyle w:val="KeepWithNext"/>
        <w:rPr>
          <w:rtl/>
          <w:lang w:eastAsia="he-IL"/>
        </w:rPr>
      </w:pPr>
    </w:p>
    <w:p w14:paraId="34B6AA58" w14:textId="20DB7038" w:rsidR="002963DA" w:rsidRDefault="002963DA" w:rsidP="002963DA">
      <w:pPr>
        <w:rPr>
          <w:rtl/>
          <w:lang w:eastAsia="he-IL"/>
        </w:rPr>
      </w:pPr>
      <w:bookmarkStart w:id="22046" w:name="_ETM_Q1_251483"/>
      <w:bookmarkEnd w:id="22046"/>
      <w:r>
        <w:rPr>
          <w:rFonts w:hint="cs"/>
          <w:rtl/>
          <w:lang w:eastAsia="he-IL"/>
        </w:rPr>
        <w:t>ח</w:t>
      </w:r>
      <w:bookmarkStart w:id="22047" w:name="_ETM_Q1_251553"/>
      <w:bookmarkEnd w:id="22047"/>
      <w:r>
        <w:rPr>
          <w:rFonts w:hint="cs"/>
          <w:rtl/>
          <w:lang w:eastAsia="he-IL"/>
        </w:rPr>
        <w:t xml:space="preserve">ברת הכנסת שטרית, זכות הדיבור כרגע של חבר הכנסת </w:t>
      </w:r>
      <w:bookmarkStart w:id="22048" w:name="_ETM_Q1_257873"/>
      <w:bookmarkEnd w:id="22048"/>
      <w:r>
        <w:rPr>
          <w:rFonts w:hint="cs"/>
          <w:rtl/>
          <w:lang w:eastAsia="he-IL"/>
        </w:rPr>
        <w:t>סובה.</w:t>
      </w:r>
      <w:bookmarkStart w:id="22049" w:name="_ETM_Q1_259057"/>
      <w:bookmarkEnd w:id="22049"/>
    </w:p>
    <w:p w14:paraId="478FA700" w14:textId="77777777" w:rsidR="002963DA" w:rsidRDefault="002963DA" w:rsidP="002963DA">
      <w:pPr>
        <w:rPr>
          <w:rtl/>
          <w:lang w:eastAsia="he-IL"/>
        </w:rPr>
      </w:pPr>
    </w:p>
    <w:p w14:paraId="2F289203" w14:textId="749F4C57" w:rsidR="002963DA" w:rsidRDefault="002963DA" w:rsidP="002963DA">
      <w:pPr>
        <w:pStyle w:val="a4"/>
        <w:keepNext/>
        <w:rPr>
          <w:rtl/>
        </w:rPr>
      </w:pPr>
      <w:bookmarkStart w:id="22050" w:name="ET_speaker_5792_2245"/>
      <w:r w:rsidRPr="002963DA">
        <w:rPr>
          <w:rStyle w:val="TagStyle"/>
          <w:rtl/>
        </w:rPr>
        <w:t xml:space="preserve"> &lt;&lt; דובר &gt;&gt; </w:t>
      </w:r>
      <w:r>
        <w:rPr>
          <w:rtl/>
        </w:rPr>
        <w:t>יבגני סובה (ישראל ביתנו):</w:t>
      </w:r>
      <w:r w:rsidRPr="002963DA">
        <w:rPr>
          <w:rStyle w:val="TagStyle"/>
          <w:rtl/>
        </w:rPr>
        <w:t xml:space="preserve"> &lt;&lt; דובר &gt;&gt;</w:t>
      </w:r>
      <w:r w:rsidR="00707E81">
        <w:rPr>
          <w:rtl/>
        </w:rPr>
        <w:t xml:space="preserve"> </w:t>
      </w:r>
      <w:r>
        <w:rPr>
          <w:rtl/>
        </w:rPr>
        <w:t xml:space="preserve"> </w:t>
      </w:r>
      <w:bookmarkEnd w:id="22050"/>
    </w:p>
    <w:p w14:paraId="02209C6F" w14:textId="77777777" w:rsidR="002963DA" w:rsidRDefault="002963DA" w:rsidP="002963DA">
      <w:pPr>
        <w:pStyle w:val="KeepWithNext"/>
        <w:rPr>
          <w:rtl/>
          <w:lang w:eastAsia="he-IL"/>
        </w:rPr>
      </w:pPr>
    </w:p>
    <w:p w14:paraId="52C78942" w14:textId="310A9685" w:rsidR="002963DA" w:rsidRDefault="002963DA" w:rsidP="002963DA">
      <w:pPr>
        <w:rPr>
          <w:rtl/>
          <w:lang w:eastAsia="he-IL"/>
        </w:rPr>
      </w:pPr>
      <w:bookmarkStart w:id="22051" w:name="_ETM_Q1_263453"/>
      <w:bookmarkStart w:id="22052" w:name="_ETM_Q1_263507"/>
      <w:bookmarkEnd w:id="22051"/>
      <w:bookmarkEnd w:id="22052"/>
      <w:r>
        <w:rPr>
          <w:rFonts w:hint="cs"/>
          <w:rtl/>
          <w:lang w:eastAsia="he-IL"/>
        </w:rPr>
        <w:t>תוד</w:t>
      </w:r>
      <w:bookmarkStart w:id="22053" w:name="_ETM_Q1_258768"/>
      <w:bookmarkEnd w:id="22053"/>
      <w:r>
        <w:rPr>
          <w:rFonts w:hint="cs"/>
          <w:rtl/>
          <w:lang w:eastAsia="he-IL"/>
        </w:rPr>
        <w:t>ה, אני השכל הישר וגם ניסיון שלי גם כחבר כנסת</w:t>
      </w:r>
      <w:bookmarkStart w:id="22054" w:name="_ETM_Q1_264213"/>
      <w:bookmarkEnd w:id="22054"/>
      <w:r>
        <w:rPr>
          <w:rFonts w:hint="cs"/>
          <w:rtl/>
          <w:lang w:eastAsia="he-IL"/>
        </w:rPr>
        <w:t xml:space="preserve"> מזה ארבע שנים, וגם כעיתונאי</w:t>
      </w:r>
      <w:bookmarkStart w:id="22055" w:name="_ETM_Q1_262572"/>
      <w:bookmarkEnd w:id="22055"/>
      <w:r>
        <w:rPr>
          <w:rFonts w:hint="cs"/>
          <w:rtl/>
          <w:lang w:eastAsia="he-IL"/>
        </w:rPr>
        <w:t xml:space="preserve"> מזה 16 שנה לפני שנבחרתי</w:t>
      </w:r>
      <w:bookmarkStart w:id="22056" w:name="_ETM_Q1_265792"/>
      <w:bookmarkEnd w:id="22056"/>
      <w:r>
        <w:rPr>
          <w:rFonts w:hint="cs"/>
          <w:rtl/>
          <w:lang w:eastAsia="he-IL"/>
        </w:rPr>
        <w:t xml:space="preserve"> לכנסת, מאפשר לי גם להסיק מסקנת ביניים, שהמסקנה הזאת אומרת </w:t>
      </w:r>
      <w:bookmarkStart w:id="22057" w:name="_ETM_Q1_273454"/>
      <w:bookmarkEnd w:id="22057"/>
      <w:r>
        <w:rPr>
          <w:rFonts w:hint="cs"/>
          <w:rtl/>
          <w:lang w:eastAsia="he-IL"/>
        </w:rPr>
        <w:t>דבר פשוט, החקיקה שכרגע מקודמת על ידי</w:t>
      </w:r>
      <w:bookmarkStart w:id="22058" w:name="_ETM_Q1_272296"/>
      <w:bookmarkEnd w:id="22058"/>
      <w:r>
        <w:rPr>
          <w:rFonts w:hint="cs"/>
          <w:rtl/>
          <w:lang w:eastAsia="he-IL"/>
        </w:rPr>
        <w:t xml:space="preserve"> הממשלה והקואליציה, אני</w:t>
      </w:r>
      <w:bookmarkStart w:id="22059" w:name="_ETM_Q1_274526"/>
      <w:bookmarkEnd w:id="22059"/>
      <w:r>
        <w:rPr>
          <w:rFonts w:hint="cs"/>
          <w:rtl/>
          <w:lang w:eastAsia="he-IL"/>
        </w:rPr>
        <w:t xml:space="preserve"> לא אומר שהכל, אבל חלק ניכר מהחקיקה הזאת, היא חקיקה </w:t>
      </w:r>
      <w:bookmarkStart w:id="22060" w:name="_ETM_Q1_281255"/>
      <w:bookmarkEnd w:id="22060"/>
      <w:r>
        <w:rPr>
          <w:rFonts w:hint="cs"/>
          <w:rtl/>
          <w:lang w:eastAsia="he-IL"/>
        </w:rPr>
        <w:t xml:space="preserve">פרסונלית, היא חקיקה שפוגעת בחברה הישראלית, היא </w:t>
      </w:r>
      <w:bookmarkStart w:id="22061" w:name="_ETM_Q1_282783"/>
      <w:bookmarkEnd w:id="22061"/>
      <w:r>
        <w:rPr>
          <w:rFonts w:hint="cs"/>
          <w:rtl/>
          <w:lang w:eastAsia="he-IL"/>
        </w:rPr>
        <w:t>חקיקה שפוגעת בביטחונה</w:t>
      </w:r>
      <w:bookmarkStart w:id="22062" w:name="_ETM_Q1_286370"/>
      <w:bookmarkEnd w:id="22062"/>
      <w:r>
        <w:rPr>
          <w:rFonts w:hint="cs"/>
          <w:rtl/>
          <w:lang w:eastAsia="he-IL"/>
        </w:rPr>
        <w:t xml:space="preserve"> ובכלכ</w:t>
      </w:r>
      <w:bookmarkStart w:id="22063" w:name="_ETM_Q1_284171"/>
      <w:bookmarkEnd w:id="22063"/>
      <w:r>
        <w:rPr>
          <w:rFonts w:hint="cs"/>
          <w:rtl/>
          <w:lang w:eastAsia="he-IL"/>
        </w:rPr>
        <w:t>לתה של מדינת ישראל.</w:t>
      </w:r>
      <w:bookmarkStart w:id="22064" w:name="_ETM_Q1_288581"/>
      <w:bookmarkEnd w:id="22064"/>
    </w:p>
    <w:p w14:paraId="0B668FFF" w14:textId="77777777" w:rsidR="002963DA" w:rsidRDefault="002963DA" w:rsidP="002963DA">
      <w:pPr>
        <w:rPr>
          <w:rtl/>
          <w:lang w:eastAsia="he-IL"/>
        </w:rPr>
      </w:pPr>
    </w:p>
    <w:p w14:paraId="69651C2F" w14:textId="79DA692A" w:rsidR="002963DA" w:rsidRDefault="002963DA" w:rsidP="002963DA">
      <w:pPr>
        <w:rPr>
          <w:rtl/>
          <w:lang w:eastAsia="he-IL"/>
        </w:rPr>
      </w:pPr>
      <w:r>
        <w:rPr>
          <w:rFonts w:hint="cs"/>
          <w:rtl/>
          <w:lang w:eastAsia="he-IL"/>
        </w:rPr>
        <w:t xml:space="preserve">עכשיו </w:t>
      </w:r>
      <w:bookmarkStart w:id="22065" w:name="_ETM_Q1_289154"/>
      <w:bookmarkEnd w:id="22065"/>
      <w:r>
        <w:rPr>
          <w:rFonts w:hint="cs"/>
          <w:rtl/>
          <w:lang w:eastAsia="he-IL"/>
        </w:rPr>
        <w:t>א</w:t>
      </w:r>
      <w:bookmarkStart w:id="22066" w:name="_ETM_Q1_289275"/>
      <w:bookmarkEnd w:id="22066"/>
      <w:r>
        <w:rPr>
          <w:rFonts w:hint="cs"/>
          <w:rtl/>
          <w:lang w:eastAsia="he-IL"/>
        </w:rPr>
        <w:t>ני ר</w:t>
      </w:r>
      <w:bookmarkStart w:id="22067" w:name="_ETM_Q1_289556"/>
      <w:bookmarkEnd w:id="22067"/>
      <w:r>
        <w:rPr>
          <w:rFonts w:hint="cs"/>
          <w:rtl/>
          <w:lang w:eastAsia="he-IL"/>
        </w:rPr>
        <w:t>וצה להגיד, שתומכי</w:t>
      </w:r>
      <w:bookmarkStart w:id="22068" w:name="_ETM_Q1_291734"/>
      <w:bookmarkEnd w:id="22068"/>
      <w:r>
        <w:rPr>
          <w:rFonts w:hint="cs"/>
          <w:rtl/>
          <w:lang w:eastAsia="he-IL"/>
        </w:rPr>
        <w:t xml:space="preserve"> הרפורמה פועלים בכמה מישורים, יש את התומכים שעושים</w:t>
      </w:r>
      <w:bookmarkStart w:id="22069" w:name="_ETM_Q1_292910"/>
      <w:bookmarkEnd w:id="22069"/>
      <w:r>
        <w:rPr>
          <w:rFonts w:hint="cs"/>
          <w:rtl/>
          <w:lang w:eastAsia="he-IL"/>
        </w:rPr>
        <w:t xml:space="preserve"> את זה </w:t>
      </w:r>
      <w:bookmarkStart w:id="22070" w:name="_ETM_Q1_293815"/>
      <w:bookmarkEnd w:id="22070"/>
      <w:r>
        <w:rPr>
          <w:rFonts w:hint="cs"/>
          <w:rtl/>
          <w:lang w:eastAsia="he-IL"/>
        </w:rPr>
        <w:t>בצורה אידיאולוגית, ואין לי מחלוקת איתם, כל אחד מביע פה</w:t>
      </w:r>
      <w:bookmarkStart w:id="22071" w:name="_ETM_Q1_300281"/>
      <w:bookmarkEnd w:id="22071"/>
      <w:r>
        <w:rPr>
          <w:rFonts w:hint="cs"/>
          <w:rtl/>
          <w:lang w:eastAsia="he-IL"/>
        </w:rPr>
        <w:t xml:space="preserve"> את </w:t>
      </w:r>
      <w:r w:rsidR="007B0C44">
        <w:rPr>
          <w:rFonts w:hint="cs"/>
          <w:rtl/>
          <w:lang w:eastAsia="he-IL"/>
        </w:rPr>
        <w:t>האידאולוגיה</w:t>
      </w:r>
      <w:r>
        <w:rPr>
          <w:rFonts w:hint="cs"/>
          <w:rtl/>
          <w:lang w:eastAsia="he-IL"/>
        </w:rPr>
        <w:t xml:space="preserve"> שלו, דרך אגב</w:t>
      </w:r>
      <w:bookmarkStart w:id="22072" w:name="_ETM_Q1_298635"/>
      <w:bookmarkEnd w:id="22072"/>
      <w:r>
        <w:rPr>
          <w:rFonts w:hint="cs"/>
          <w:rtl/>
          <w:lang w:eastAsia="he-IL"/>
        </w:rPr>
        <w:t xml:space="preserve"> אני גם חושב שיש מקום</w:t>
      </w:r>
      <w:bookmarkStart w:id="22073" w:name="_ETM_Q1_302009"/>
      <w:bookmarkEnd w:id="22073"/>
      <w:r>
        <w:rPr>
          <w:rFonts w:hint="cs"/>
          <w:rtl/>
          <w:lang w:eastAsia="he-IL"/>
        </w:rPr>
        <w:t xml:space="preserve"> לשינוי במערכת המשפט, אני לא חושב ש</w:t>
      </w:r>
      <w:r w:rsidR="00501DE3">
        <w:rPr>
          <w:rFonts w:hint="cs"/>
          <w:rtl/>
          <w:lang w:eastAsia="he-IL"/>
        </w:rPr>
        <w:t>בן אדם</w:t>
      </w:r>
      <w:r>
        <w:rPr>
          <w:rFonts w:hint="cs"/>
          <w:rtl/>
          <w:lang w:eastAsia="he-IL"/>
        </w:rPr>
        <w:t>, אזרח פשוט, אם</w:t>
      </w:r>
      <w:bookmarkStart w:id="22074" w:name="_ETM_Q1_303147"/>
      <w:bookmarkEnd w:id="22074"/>
      <w:r>
        <w:rPr>
          <w:rFonts w:hint="cs"/>
          <w:rtl/>
          <w:lang w:eastAsia="he-IL"/>
        </w:rPr>
        <w:t xml:space="preserve"> א</w:t>
      </w:r>
      <w:bookmarkStart w:id="22075" w:name="_ETM_Q1_303498"/>
      <w:bookmarkEnd w:id="22075"/>
      <w:r>
        <w:rPr>
          <w:rFonts w:hint="cs"/>
          <w:rtl/>
          <w:lang w:eastAsia="he-IL"/>
        </w:rPr>
        <w:t>תם כבר דואגים לאזרחים הפשוטים, לא צריך לחכות ארבע</w:t>
      </w:r>
      <w:bookmarkStart w:id="22076" w:name="_ETM_Q1_305231"/>
      <w:bookmarkEnd w:id="22076"/>
      <w:r>
        <w:rPr>
          <w:rFonts w:hint="cs"/>
          <w:rtl/>
          <w:lang w:eastAsia="he-IL"/>
        </w:rPr>
        <w:t xml:space="preserve"> או</w:t>
      </w:r>
      <w:bookmarkStart w:id="22077" w:name="_ETM_Q1_305468"/>
      <w:bookmarkEnd w:id="22077"/>
      <w:r>
        <w:rPr>
          <w:rFonts w:hint="cs"/>
          <w:rtl/>
          <w:lang w:eastAsia="he-IL"/>
        </w:rPr>
        <w:t xml:space="preserve"> חמש שנים בשביל לקבל הכרעת דין בנושא של תאונת דרכים</w:t>
      </w:r>
      <w:bookmarkStart w:id="22078" w:name="_ETM_Q1_314319"/>
      <w:bookmarkEnd w:id="22078"/>
      <w:r>
        <w:rPr>
          <w:rFonts w:hint="cs"/>
          <w:rtl/>
          <w:lang w:eastAsia="he-IL"/>
        </w:rPr>
        <w:t xml:space="preserve"> לצורך העניין, אני על בשרי חוויתי את העניין הזה שארב</w:t>
      </w:r>
      <w:bookmarkStart w:id="22079" w:name="_ETM_Q1_320976"/>
      <w:bookmarkEnd w:id="22079"/>
      <w:r>
        <w:rPr>
          <w:rFonts w:hint="cs"/>
          <w:rtl/>
          <w:lang w:eastAsia="he-IL"/>
        </w:rPr>
        <w:t>ע שנים התנהל תיק</w:t>
      </w:r>
      <w:bookmarkStart w:id="22080" w:name="_ETM_Q1_319393"/>
      <w:bookmarkEnd w:id="22080"/>
      <w:r>
        <w:rPr>
          <w:rFonts w:hint="cs"/>
          <w:rtl/>
          <w:lang w:eastAsia="he-IL"/>
        </w:rPr>
        <w:t xml:space="preserve"> בבית המשפט לתעבורה, כאשר </w:t>
      </w:r>
      <w:bookmarkStart w:id="22081" w:name="_ETM_Q1_322042"/>
      <w:bookmarkEnd w:id="22081"/>
      <w:r>
        <w:rPr>
          <w:rFonts w:hint="cs"/>
          <w:rtl/>
          <w:lang w:eastAsia="he-IL"/>
        </w:rPr>
        <w:t>הנהג שפגע בי, ארבע שנים לא רצה להודות, וארבע</w:t>
      </w:r>
      <w:bookmarkStart w:id="22082" w:name="_ETM_Q1_329128"/>
      <w:bookmarkEnd w:id="22082"/>
      <w:r>
        <w:rPr>
          <w:rFonts w:hint="cs"/>
          <w:rtl/>
          <w:lang w:eastAsia="he-IL"/>
        </w:rPr>
        <w:t xml:space="preserve"> שנים העניין הזה נדחה, אני חושב שכן יש מקום לשפר</w:t>
      </w:r>
      <w:bookmarkStart w:id="22083" w:name="_ETM_Q1_329595"/>
      <w:bookmarkEnd w:id="22083"/>
      <w:r>
        <w:rPr>
          <w:rFonts w:hint="cs"/>
          <w:rtl/>
          <w:lang w:eastAsia="he-IL"/>
        </w:rPr>
        <w:t xml:space="preserve"> </w:t>
      </w:r>
      <w:bookmarkStart w:id="22084" w:name="_ETM_Q1_329800"/>
      <w:bookmarkEnd w:id="22084"/>
      <w:r>
        <w:rPr>
          <w:rFonts w:hint="cs"/>
          <w:rtl/>
          <w:lang w:eastAsia="he-IL"/>
        </w:rPr>
        <w:t>את מערכת המשפט, להוסיף תקנים, להוסיף שופטים, לעשות את</w:t>
      </w:r>
      <w:bookmarkStart w:id="22085" w:name="_ETM_Q1_336411"/>
      <w:bookmarkEnd w:id="22085"/>
      <w:r>
        <w:rPr>
          <w:rFonts w:hint="cs"/>
          <w:rtl/>
          <w:lang w:eastAsia="he-IL"/>
        </w:rPr>
        <w:t xml:space="preserve"> זה בצורה שתהיה מקובלת על כולם, מי כמוך יודע, אתה</w:t>
      </w:r>
      <w:bookmarkStart w:id="22086" w:name="_ETM_Q1_341537"/>
      <w:bookmarkEnd w:id="22086"/>
      <w:r>
        <w:rPr>
          <w:rFonts w:hint="cs"/>
          <w:rtl/>
          <w:lang w:eastAsia="he-IL"/>
        </w:rPr>
        <w:t xml:space="preserve"> </w:t>
      </w:r>
      <w:bookmarkStart w:id="22087" w:name="_ETM_Q1_337240"/>
      <w:bookmarkEnd w:id="22087"/>
      <w:r>
        <w:rPr>
          <w:rFonts w:hint="cs"/>
          <w:rtl/>
          <w:lang w:eastAsia="he-IL"/>
        </w:rPr>
        <w:t xml:space="preserve">עו"ד במקצוע, אתה מבין את המשמעות של מערכת </w:t>
      </w:r>
      <w:bookmarkStart w:id="22088" w:name="_ETM_Q1_337177"/>
      <w:bookmarkEnd w:id="22088"/>
      <w:r>
        <w:rPr>
          <w:rFonts w:hint="cs"/>
          <w:rtl/>
          <w:lang w:eastAsia="he-IL"/>
        </w:rPr>
        <w:t>משפט טוב</w:t>
      </w:r>
      <w:bookmarkStart w:id="22089" w:name="_ETM_Q1_338454"/>
      <w:bookmarkEnd w:id="22089"/>
      <w:r>
        <w:rPr>
          <w:rFonts w:hint="cs"/>
          <w:rtl/>
          <w:lang w:eastAsia="he-IL"/>
        </w:rPr>
        <w:t>ה לטובת האזרח.</w:t>
      </w:r>
      <w:bookmarkStart w:id="22090" w:name="_ETM_Q1_342107"/>
      <w:bookmarkEnd w:id="22090"/>
    </w:p>
    <w:p w14:paraId="4DC9FE3D" w14:textId="77777777" w:rsidR="002963DA" w:rsidRDefault="002963DA" w:rsidP="002963DA">
      <w:pPr>
        <w:rPr>
          <w:rtl/>
          <w:lang w:eastAsia="he-IL"/>
        </w:rPr>
      </w:pPr>
    </w:p>
    <w:p w14:paraId="6EC7E40B" w14:textId="35E5883C" w:rsidR="002963DA" w:rsidRDefault="002963DA" w:rsidP="002963DA">
      <w:pPr>
        <w:rPr>
          <w:rtl/>
          <w:lang w:eastAsia="he-IL"/>
        </w:rPr>
      </w:pPr>
      <w:r>
        <w:rPr>
          <w:rFonts w:hint="cs"/>
          <w:rtl/>
          <w:lang w:eastAsia="he-IL"/>
        </w:rPr>
        <w:t>א</w:t>
      </w:r>
      <w:bookmarkStart w:id="22091" w:name="_ETM_Q1_343015"/>
      <w:bookmarkEnd w:id="22091"/>
      <w:r>
        <w:rPr>
          <w:rFonts w:hint="cs"/>
          <w:rtl/>
          <w:lang w:eastAsia="he-IL"/>
        </w:rPr>
        <w:t>ב</w:t>
      </w:r>
      <w:bookmarkStart w:id="22092" w:name="_ETM_Q1_343090"/>
      <w:bookmarkEnd w:id="22092"/>
      <w:r>
        <w:rPr>
          <w:rFonts w:hint="cs"/>
          <w:rtl/>
          <w:lang w:eastAsia="he-IL"/>
        </w:rPr>
        <w:t>ל לב</w:t>
      </w:r>
      <w:bookmarkStart w:id="22093" w:name="_ETM_Q1_343398"/>
      <w:bookmarkEnd w:id="22093"/>
      <w:r>
        <w:rPr>
          <w:rFonts w:hint="cs"/>
          <w:rtl/>
          <w:lang w:eastAsia="he-IL"/>
        </w:rPr>
        <w:t>וא ולהשמיט את הקרקע, לבוא ולהגיד שבמשך</w:t>
      </w:r>
      <w:bookmarkStart w:id="22094" w:name="_ETM_Q1_348221"/>
      <w:bookmarkEnd w:id="22094"/>
      <w:r>
        <w:rPr>
          <w:rFonts w:hint="cs"/>
          <w:rtl/>
          <w:lang w:eastAsia="he-IL"/>
        </w:rPr>
        <w:t xml:space="preserve"> שנים, שנים בג"צ הפריע</w:t>
      </w:r>
      <w:bookmarkStart w:id="22095" w:name="_ETM_Q1_346040"/>
      <w:bookmarkEnd w:id="22095"/>
      <w:r>
        <w:rPr>
          <w:rFonts w:hint="cs"/>
          <w:rtl/>
          <w:lang w:eastAsia="he-IL"/>
        </w:rPr>
        <w:t xml:space="preserve"> להילחם בביטחון, הרי זה דבר שהוא</w:t>
      </w:r>
      <w:bookmarkStart w:id="22096" w:name="_ETM_Q1_350623"/>
      <w:bookmarkEnd w:id="22096"/>
      <w:r>
        <w:rPr>
          <w:rFonts w:hint="cs"/>
          <w:rtl/>
          <w:lang w:eastAsia="he-IL"/>
        </w:rPr>
        <w:t xml:space="preserve"> אבסורדי לחלוטין, לא היה ולא נברא, וגם אם בית המחוקקים</w:t>
      </w:r>
      <w:bookmarkStart w:id="22097" w:name="_ETM_Q1_356954"/>
      <w:bookmarkEnd w:id="22097"/>
      <w:r>
        <w:rPr>
          <w:rFonts w:hint="cs"/>
          <w:rtl/>
          <w:lang w:eastAsia="he-IL"/>
        </w:rPr>
        <w:t xml:space="preserve"> שזה אנחנו הכנסת, מחוקקים חוק שבעצם נפסל על ידי בג"צ,</w:t>
      </w:r>
      <w:bookmarkStart w:id="22098" w:name="_ETM_Q1_363348"/>
      <w:bookmarkEnd w:id="22098"/>
      <w:r>
        <w:rPr>
          <w:rFonts w:hint="cs"/>
          <w:rtl/>
          <w:lang w:eastAsia="he-IL"/>
        </w:rPr>
        <w:t xml:space="preserve"> אז קודם כל אנחנו צריכים לשאול את עצמנו,</w:t>
      </w:r>
      <w:r w:rsidR="00707E81">
        <w:rPr>
          <w:rFonts w:hint="cs"/>
          <w:rtl/>
          <w:lang w:eastAsia="he-IL"/>
        </w:rPr>
        <w:t xml:space="preserve"> </w:t>
      </w:r>
      <w:r>
        <w:rPr>
          <w:rFonts w:hint="cs"/>
          <w:rtl/>
          <w:lang w:eastAsia="he-IL"/>
        </w:rPr>
        <w:t xml:space="preserve">למה </w:t>
      </w:r>
      <w:bookmarkStart w:id="22099" w:name="_ETM_Q1_358805"/>
      <w:bookmarkEnd w:id="22099"/>
      <w:r>
        <w:rPr>
          <w:rFonts w:hint="cs"/>
          <w:rtl/>
          <w:lang w:eastAsia="he-IL"/>
        </w:rPr>
        <w:t>חוק נפסל? מאיזה סיבות? אני אמרתי את דעתי לגבי חו</w:t>
      </w:r>
      <w:bookmarkStart w:id="22100" w:name="_ETM_Q1_369604"/>
      <w:bookmarkEnd w:id="22100"/>
      <w:r>
        <w:rPr>
          <w:rFonts w:hint="cs"/>
          <w:rtl/>
          <w:lang w:eastAsia="he-IL"/>
        </w:rPr>
        <w:t>ק מסתננים, אמרתי כן אני חושב</w:t>
      </w:r>
      <w:bookmarkStart w:id="22101" w:name="_ETM_Q1_369389"/>
      <w:bookmarkStart w:id="22102" w:name="_ETM_Q1_364668"/>
      <w:bookmarkStart w:id="22103" w:name="_ETM_Q1_366907"/>
      <w:bookmarkEnd w:id="22101"/>
      <w:bookmarkEnd w:id="22102"/>
      <w:bookmarkEnd w:id="22103"/>
      <w:r>
        <w:rPr>
          <w:rFonts w:hint="cs"/>
          <w:rtl/>
          <w:lang w:eastAsia="he-IL"/>
        </w:rPr>
        <w:t xml:space="preserve"> שבעניין הזה יש </w:t>
      </w:r>
      <w:bookmarkStart w:id="22104" w:name="_ETM_Q1_369277"/>
      <w:bookmarkEnd w:id="22104"/>
      <w:r>
        <w:rPr>
          <w:rFonts w:hint="cs"/>
          <w:rtl/>
          <w:lang w:eastAsia="he-IL"/>
        </w:rPr>
        <w:t xml:space="preserve">מקום לשקול פסקת ההתגברות, אגל לא 61 בטוח, אבל פסקת </w:t>
      </w:r>
      <w:bookmarkStart w:id="22105" w:name="_ETM_Q1_375983"/>
      <w:bookmarkEnd w:id="22105"/>
      <w:r>
        <w:rPr>
          <w:rFonts w:hint="cs"/>
          <w:rtl/>
          <w:lang w:eastAsia="he-IL"/>
        </w:rPr>
        <w:t>ההתגברות שבאמת תפתור את הבעיה הזו, כי זו בעיה</w:t>
      </w:r>
      <w:bookmarkStart w:id="22106" w:name="_ETM_Q1_376694"/>
      <w:bookmarkEnd w:id="22106"/>
      <w:r>
        <w:rPr>
          <w:rFonts w:hint="cs"/>
          <w:rtl/>
          <w:lang w:eastAsia="he-IL"/>
        </w:rPr>
        <w:t xml:space="preserve"> ש</w:t>
      </w:r>
      <w:bookmarkStart w:id="22107" w:name="_ETM_Q1_378187"/>
      <w:bookmarkStart w:id="22108" w:name="_ETM_Q1_374694"/>
      <w:bookmarkEnd w:id="22107"/>
      <w:bookmarkEnd w:id="22108"/>
      <w:r>
        <w:rPr>
          <w:rFonts w:hint="cs"/>
          <w:rtl/>
          <w:lang w:eastAsia="he-IL"/>
        </w:rPr>
        <w:t>נכון שהיא מתנגשת בזכויות האדם, אבל היא בעיה קלאסית של</w:t>
      </w:r>
      <w:bookmarkStart w:id="22109" w:name="_ETM_Q1_383375"/>
      <w:bookmarkEnd w:id="22109"/>
      <w:r>
        <w:rPr>
          <w:rFonts w:hint="cs"/>
          <w:rtl/>
          <w:lang w:eastAsia="he-IL"/>
        </w:rPr>
        <w:t xml:space="preserve"> הרשות המבצעת, הרשות המבצעת</w:t>
      </w:r>
      <w:r w:rsidR="00707E81">
        <w:rPr>
          <w:rFonts w:hint="cs"/>
          <w:rtl/>
          <w:lang w:eastAsia="he-IL"/>
        </w:rPr>
        <w:t xml:space="preserve"> </w:t>
      </w:r>
      <w:r>
        <w:rPr>
          <w:rFonts w:hint="cs"/>
          <w:rtl/>
          <w:lang w:eastAsia="he-IL"/>
        </w:rPr>
        <w:t xml:space="preserve">צריכה לדאוג </w:t>
      </w:r>
      <w:r w:rsidR="007B0C44">
        <w:rPr>
          <w:rFonts w:hint="cs"/>
          <w:rtl/>
          <w:lang w:eastAsia="he-IL"/>
        </w:rPr>
        <w:t>לביטחונ</w:t>
      </w:r>
      <w:r w:rsidR="007B0C44">
        <w:rPr>
          <w:rFonts w:hint="eastAsia"/>
          <w:rtl/>
          <w:lang w:eastAsia="he-IL"/>
        </w:rPr>
        <w:t>ם</w:t>
      </w:r>
      <w:r>
        <w:rPr>
          <w:rFonts w:hint="cs"/>
          <w:rtl/>
          <w:lang w:eastAsia="he-IL"/>
        </w:rPr>
        <w:t xml:space="preserve"> של אזרחי</w:t>
      </w:r>
      <w:bookmarkStart w:id="22110" w:name="_ETM_Q1_385953"/>
      <w:bookmarkEnd w:id="22110"/>
      <w:r>
        <w:rPr>
          <w:rFonts w:hint="cs"/>
          <w:rtl/>
          <w:lang w:eastAsia="he-IL"/>
        </w:rPr>
        <w:t xml:space="preserve"> ישראל, ואכן הנושא הזה לפני </w:t>
      </w:r>
      <w:bookmarkStart w:id="22111" w:name="_ETM_Q1_386147"/>
      <w:bookmarkEnd w:id="22111"/>
      <w:r>
        <w:rPr>
          <w:rFonts w:hint="cs"/>
          <w:rtl/>
          <w:lang w:eastAsia="he-IL"/>
        </w:rPr>
        <w:t xml:space="preserve">שש שנים, שבע שנים, אני </w:t>
      </w:r>
      <w:bookmarkStart w:id="22112" w:name="_ETM_Q1_389008"/>
      <w:bookmarkEnd w:id="22112"/>
      <w:r>
        <w:rPr>
          <w:rFonts w:hint="cs"/>
          <w:rtl/>
          <w:lang w:eastAsia="he-IL"/>
        </w:rPr>
        <w:t xml:space="preserve">כבר לא זוכר מתי זה היה, שבג"צ פסל את העניין </w:t>
      </w:r>
      <w:bookmarkStart w:id="22113" w:name="_ETM_Q1_393826"/>
      <w:bookmarkEnd w:id="22113"/>
      <w:r>
        <w:rPr>
          <w:rFonts w:hint="cs"/>
          <w:rtl/>
          <w:lang w:eastAsia="he-IL"/>
        </w:rPr>
        <w:t>של מתקן חולות, אז יש מקרים חריגים שבהם ניתן לשקול,</w:t>
      </w:r>
      <w:bookmarkStart w:id="22114" w:name="_ETM_Q1_399837"/>
      <w:bookmarkEnd w:id="22114"/>
      <w:r>
        <w:rPr>
          <w:rFonts w:hint="cs"/>
          <w:rtl/>
          <w:lang w:eastAsia="he-IL"/>
        </w:rPr>
        <w:t xml:space="preserve"> וכנסת יודעת לעשות את זה ברוב גדול.</w:t>
      </w:r>
      <w:bookmarkStart w:id="22115" w:name="_ETM_Q1_404190"/>
      <w:bookmarkEnd w:id="22115"/>
    </w:p>
    <w:p w14:paraId="474DC03B" w14:textId="77777777" w:rsidR="002963DA" w:rsidRDefault="002963DA" w:rsidP="002963DA">
      <w:pPr>
        <w:rPr>
          <w:rtl/>
          <w:lang w:eastAsia="he-IL"/>
        </w:rPr>
      </w:pPr>
    </w:p>
    <w:p w14:paraId="4F887F64" w14:textId="0621F1C4" w:rsidR="002963DA" w:rsidRDefault="002963DA" w:rsidP="002963DA">
      <w:pPr>
        <w:rPr>
          <w:rtl/>
          <w:lang w:eastAsia="he-IL"/>
        </w:rPr>
      </w:pPr>
      <w:bookmarkStart w:id="22116" w:name="_ETM_Q1_404819"/>
      <w:bookmarkStart w:id="22117" w:name="_ETM_Q1_405074"/>
      <w:bookmarkEnd w:id="22116"/>
      <w:bookmarkEnd w:id="22117"/>
      <w:r>
        <w:rPr>
          <w:rFonts w:hint="cs"/>
          <w:rtl/>
          <w:lang w:eastAsia="he-IL"/>
        </w:rPr>
        <w:t>ב</w:t>
      </w:r>
      <w:bookmarkStart w:id="22118" w:name="_ETM_Q1_405606"/>
      <w:bookmarkEnd w:id="22118"/>
      <w:r>
        <w:rPr>
          <w:rFonts w:hint="cs"/>
          <w:rtl/>
          <w:lang w:eastAsia="he-IL"/>
        </w:rPr>
        <w:t>חוק שחוקק בשנת 1995</w:t>
      </w:r>
      <w:bookmarkStart w:id="22119" w:name="_ETM_Q1_407953"/>
      <w:bookmarkEnd w:id="22119"/>
      <w:r>
        <w:rPr>
          <w:rFonts w:hint="cs"/>
          <w:rtl/>
          <w:lang w:eastAsia="he-IL"/>
        </w:rPr>
        <w:t xml:space="preserve">, יש בנושא של חופש העיסוק, יש סעיף שמדבר </w:t>
      </w:r>
      <w:bookmarkStart w:id="22120" w:name="_ETM_Q1_408382"/>
      <w:bookmarkEnd w:id="22120"/>
      <w:r>
        <w:rPr>
          <w:rFonts w:hint="cs"/>
          <w:rtl/>
          <w:lang w:eastAsia="he-IL"/>
        </w:rPr>
        <w:t>על פסקת</w:t>
      </w:r>
      <w:bookmarkStart w:id="22121" w:name="_ETM_Q1_409346"/>
      <w:bookmarkEnd w:id="22121"/>
      <w:r>
        <w:rPr>
          <w:rFonts w:hint="cs"/>
          <w:rtl/>
          <w:lang w:eastAsia="he-IL"/>
        </w:rPr>
        <w:t xml:space="preserve"> ההתגברות, עד עכשיו זה לא הופעל, ולכן זה לא בעיה,</w:t>
      </w:r>
      <w:bookmarkStart w:id="22122" w:name="_ETM_Q1_415047"/>
      <w:bookmarkEnd w:id="22122"/>
      <w:r>
        <w:rPr>
          <w:rFonts w:hint="cs"/>
          <w:rtl/>
          <w:lang w:eastAsia="he-IL"/>
        </w:rPr>
        <w:t xml:space="preserve"> עצם האפשרות של פסקת ההתגברות זה לא הבעיה, הבעיה כשאת</w:t>
      </w:r>
      <w:bookmarkStart w:id="22123" w:name="_ETM_Q1_421374"/>
      <w:bookmarkEnd w:id="22123"/>
      <w:r>
        <w:rPr>
          <w:rFonts w:hint="cs"/>
          <w:rtl/>
          <w:lang w:eastAsia="he-IL"/>
        </w:rPr>
        <w:t xml:space="preserve">ה מפעיל </w:t>
      </w:r>
      <w:bookmarkStart w:id="22124" w:name="_ETM_Q1_417424"/>
      <w:bookmarkEnd w:id="22124"/>
      <w:r>
        <w:rPr>
          <w:rFonts w:hint="cs"/>
          <w:rtl/>
          <w:lang w:eastAsia="he-IL"/>
        </w:rPr>
        <w:t>את העניין הזה, וכשאתה מגיע לבית משפט ואתה מאיים</w:t>
      </w:r>
      <w:bookmarkStart w:id="22125" w:name="_ETM_Q1_423173"/>
      <w:bookmarkEnd w:id="22125"/>
      <w:r>
        <w:rPr>
          <w:rFonts w:hint="cs"/>
          <w:rtl/>
          <w:lang w:eastAsia="he-IL"/>
        </w:rPr>
        <w:t xml:space="preserve"> על בית המשפט ואתה אומר לו, עד עכשיו בית המשפט</w:t>
      </w:r>
      <w:bookmarkStart w:id="22126" w:name="_ETM_Q1_422948"/>
      <w:bookmarkEnd w:id="22126"/>
      <w:r>
        <w:rPr>
          <w:rFonts w:hint="cs"/>
          <w:rtl/>
          <w:lang w:eastAsia="he-IL"/>
        </w:rPr>
        <w:t xml:space="preserve"> </w:t>
      </w:r>
      <w:bookmarkStart w:id="22127" w:name="_ETM_Q1_423248"/>
      <w:bookmarkEnd w:id="22127"/>
      <w:r>
        <w:rPr>
          <w:rFonts w:hint="cs"/>
          <w:rtl/>
          <w:lang w:eastAsia="he-IL"/>
        </w:rPr>
        <w:t>הגן על אוכלוסיות רבות בחברה הישראלית, אפשר</w:t>
      </w:r>
      <w:bookmarkStart w:id="22128" w:name="_ETM_Q1_428951"/>
      <w:bookmarkEnd w:id="22128"/>
      <w:r>
        <w:rPr>
          <w:rFonts w:hint="cs"/>
          <w:rtl/>
          <w:lang w:eastAsia="he-IL"/>
        </w:rPr>
        <w:t xml:space="preserve"> לבוא להתווכח</w:t>
      </w:r>
      <w:bookmarkStart w:id="22129" w:name="_ETM_Q1_425084"/>
      <w:bookmarkEnd w:id="22129"/>
      <w:r>
        <w:rPr>
          <w:rFonts w:hint="cs"/>
          <w:rtl/>
          <w:lang w:eastAsia="he-IL"/>
        </w:rPr>
        <w:t xml:space="preserve"> </w:t>
      </w:r>
      <w:bookmarkStart w:id="22130" w:name="_ETM_Q1_425326"/>
      <w:bookmarkEnd w:id="22130"/>
      <w:r>
        <w:rPr>
          <w:rFonts w:hint="cs"/>
          <w:rtl/>
          <w:lang w:eastAsia="he-IL"/>
        </w:rPr>
        <w:t xml:space="preserve">ואפשר להגיד שחלק מהאנשים הרגישו ככה והרגישו ככה, אבל </w:t>
      </w:r>
      <w:bookmarkStart w:id="22131" w:name="_ETM_Q1_437205"/>
      <w:bookmarkEnd w:id="22131"/>
      <w:r>
        <w:rPr>
          <w:rFonts w:hint="cs"/>
          <w:rtl/>
          <w:lang w:eastAsia="he-IL"/>
        </w:rPr>
        <w:t>בסופו של דבר</w:t>
      </w:r>
      <w:bookmarkStart w:id="22132" w:name="_ETM_Q1_434138"/>
      <w:bookmarkEnd w:id="22132"/>
      <w:r>
        <w:rPr>
          <w:rFonts w:hint="cs"/>
          <w:rtl/>
          <w:lang w:eastAsia="he-IL"/>
        </w:rPr>
        <w:t xml:space="preserve"> זה הסמל של מדינת ישראל, הוא </w:t>
      </w:r>
      <w:bookmarkStart w:id="22133" w:name="_ETM_Q1_437246"/>
      <w:bookmarkEnd w:id="22133"/>
      <w:r>
        <w:rPr>
          <w:rFonts w:hint="cs"/>
          <w:rtl/>
          <w:lang w:eastAsia="he-IL"/>
        </w:rPr>
        <w:t>גם הרבה פעמים עזר לנו גם להבין מהי הדרך הנכונה,</w:t>
      </w:r>
      <w:bookmarkStart w:id="22134" w:name="_ETM_Q1_442474"/>
      <w:bookmarkEnd w:id="22134"/>
      <w:r>
        <w:rPr>
          <w:rFonts w:hint="cs"/>
          <w:rtl/>
          <w:lang w:eastAsia="he-IL"/>
        </w:rPr>
        <w:t xml:space="preserve"> בשביל שלא </w:t>
      </w:r>
      <w:r w:rsidR="007B0C44">
        <w:rPr>
          <w:rFonts w:hint="cs"/>
          <w:rtl/>
          <w:lang w:eastAsia="he-IL"/>
        </w:rPr>
        <w:t>ייווצ</w:t>
      </w:r>
      <w:r w:rsidR="007B0C44">
        <w:rPr>
          <w:rFonts w:hint="eastAsia"/>
          <w:rtl/>
          <w:lang w:eastAsia="he-IL"/>
        </w:rPr>
        <w:t>ר</w:t>
      </w:r>
      <w:r>
        <w:rPr>
          <w:rFonts w:hint="cs"/>
          <w:rtl/>
          <w:lang w:eastAsia="he-IL"/>
        </w:rPr>
        <w:t xml:space="preserve"> מצב</w:t>
      </w:r>
      <w:bookmarkStart w:id="22135" w:name="_ETM_Q1_440824"/>
      <w:bookmarkEnd w:id="22135"/>
      <w:r>
        <w:rPr>
          <w:rFonts w:hint="cs"/>
          <w:rtl/>
          <w:lang w:eastAsia="he-IL"/>
        </w:rPr>
        <w:t xml:space="preserve"> שאנחנו מקבלים איזושהי החלטה, ובסופו</w:t>
      </w:r>
      <w:bookmarkStart w:id="22136" w:name="_ETM_Q1_444906"/>
      <w:bookmarkEnd w:id="22136"/>
      <w:r>
        <w:rPr>
          <w:rFonts w:hint="cs"/>
          <w:rtl/>
          <w:lang w:eastAsia="he-IL"/>
        </w:rPr>
        <w:t xml:space="preserve"> של דבר ההחלטה הזאת היא פוגעת בחלק מהאנשים</w:t>
      </w:r>
      <w:bookmarkStart w:id="22137" w:name="_ETM_Q1_444419"/>
      <w:bookmarkEnd w:id="22137"/>
      <w:r>
        <w:rPr>
          <w:rFonts w:hint="cs"/>
          <w:rtl/>
          <w:lang w:eastAsia="he-IL"/>
        </w:rPr>
        <w:t>, חלק מהאזרחים.</w:t>
      </w:r>
      <w:bookmarkStart w:id="22138" w:name="_ETM_Q1_447123"/>
      <w:bookmarkEnd w:id="22138"/>
    </w:p>
    <w:p w14:paraId="1314FF3C" w14:textId="77777777" w:rsidR="002963DA" w:rsidRDefault="002963DA" w:rsidP="002963DA">
      <w:pPr>
        <w:rPr>
          <w:rtl/>
          <w:lang w:eastAsia="he-IL"/>
        </w:rPr>
      </w:pPr>
    </w:p>
    <w:p w14:paraId="6A9B6975" w14:textId="6D704F77" w:rsidR="002963DA" w:rsidRDefault="002963DA" w:rsidP="002963DA">
      <w:pPr>
        <w:rPr>
          <w:rtl/>
          <w:lang w:eastAsia="he-IL"/>
        </w:rPr>
      </w:pPr>
      <w:r>
        <w:rPr>
          <w:rFonts w:hint="cs"/>
          <w:rtl/>
          <w:lang w:eastAsia="he-IL"/>
        </w:rPr>
        <w:t>הבא</w:t>
      </w:r>
      <w:bookmarkStart w:id="22139" w:name="_ETM_Q1_447640"/>
      <w:bookmarkEnd w:id="22139"/>
      <w:r>
        <w:rPr>
          <w:rFonts w:hint="cs"/>
          <w:rtl/>
          <w:lang w:eastAsia="he-IL"/>
        </w:rPr>
        <w:t>תי</w:t>
      </w:r>
      <w:bookmarkStart w:id="22140" w:name="_ETM_Q1_447855"/>
      <w:bookmarkEnd w:id="22140"/>
      <w:r>
        <w:rPr>
          <w:rFonts w:hint="cs"/>
          <w:rtl/>
          <w:lang w:eastAsia="he-IL"/>
        </w:rPr>
        <w:t xml:space="preserve"> דו</w:t>
      </w:r>
      <w:bookmarkStart w:id="22141" w:name="_ETM_Q1_448088"/>
      <w:bookmarkEnd w:id="22141"/>
      <w:r>
        <w:rPr>
          <w:rFonts w:hint="cs"/>
          <w:rtl/>
          <w:lang w:eastAsia="he-IL"/>
        </w:rPr>
        <w:t>ג</w:t>
      </w:r>
      <w:bookmarkStart w:id="22142" w:name="_ETM_Q1_448181"/>
      <w:bookmarkEnd w:id="22142"/>
      <w:r>
        <w:rPr>
          <w:rFonts w:hint="cs"/>
          <w:rtl/>
          <w:lang w:eastAsia="he-IL"/>
        </w:rPr>
        <w:t xml:space="preserve">מה פשוטה, הבאתי דוגמה פשוטה של טייסים, של </w:t>
      </w:r>
      <w:bookmarkStart w:id="22143" w:name="_ETM_Q1_454609"/>
      <w:bookmarkEnd w:id="22143"/>
      <w:r>
        <w:rPr>
          <w:rFonts w:hint="cs"/>
          <w:rtl/>
          <w:lang w:eastAsia="he-IL"/>
        </w:rPr>
        <w:t xml:space="preserve">מאות </w:t>
      </w:r>
      <w:bookmarkStart w:id="22144" w:name="_ETM_Q1_450433"/>
      <w:bookmarkEnd w:id="22144"/>
      <w:r>
        <w:rPr>
          <w:rFonts w:hint="cs"/>
          <w:rtl/>
          <w:lang w:eastAsia="he-IL"/>
        </w:rPr>
        <w:t>טייסי חיל האוויר, שהם גם טייסים אזרחיים, אני כראש</w:t>
      </w:r>
      <w:bookmarkStart w:id="22145" w:name="_ETM_Q1_457629"/>
      <w:bookmarkEnd w:id="22145"/>
      <w:r>
        <w:rPr>
          <w:rFonts w:hint="cs"/>
          <w:rtl/>
          <w:lang w:eastAsia="he-IL"/>
        </w:rPr>
        <w:t xml:space="preserve"> שדולת התעופה בכנסת הקודמת, פגשתי</w:t>
      </w:r>
      <w:bookmarkStart w:id="22146" w:name="_ETM_Q1_456960"/>
      <w:bookmarkEnd w:id="22146"/>
      <w:r>
        <w:rPr>
          <w:rFonts w:hint="cs"/>
          <w:rtl/>
          <w:lang w:eastAsia="he-IL"/>
        </w:rPr>
        <w:t xml:space="preserve"> עשרות טייסים שהביעו דברים משלהם,</w:t>
      </w:r>
      <w:bookmarkStart w:id="22147" w:name="_ETM_Q1_462640"/>
      <w:bookmarkEnd w:id="22147"/>
      <w:r>
        <w:rPr>
          <w:rFonts w:hint="cs"/>
          <w:rtl/>
          <w:lang w:eastAsia="he-IL"/>
        </w:rPr>
        <w:t xml:space="preserve"> עוד לפני המהפכה המשפטית הזאת, לפני הרפורמה, והיום אני</w:t>
      </w:r>
      <w:bookmarkStart w:id="22148" w:name="_ETM_Q1_469369"/>
      <w:bookmarkEnd w:id="22148"/>
      <w:r>
        <w:rPr>
          <w:rFonts w:hint="cs"/>
          <w:rtl/>
          <w:lang w:eastAsia="he-IL"/>
        </w:rPr>
        <w:t xml:space="preserve"> שומע שכל הטייסים האלה,</w:t>
      </w:r>
      <w:r w:rsidR="00707E81">
        <w:rPr>
          <w:rFonts w:hint="cs"/>
          <w:rtl/>
          <w:lang w:eastAsia="he-IL"/>
        </w:rPr>
        <w:t xml:space="preserve"> </w:t>
      </w:r>
      <w:r>
        <w:rPr>
          <w:rFonts w:hint="cs"/>
          <w:rtl/>
          <w:lang w:eastAsia="he-IL"/>
        </w:rPr>
        <w:t xml:space="preserve">שהם טייסי מילואים בחיל האוויר, </w:t>
      </w:r>
      <w:bookmarkStart w:id="22149" w:name="_ETM_Q1_471024"/>
      <w:bookmarkEnd w:id="22149"/>
      <w:r>
        <w:rPr>
          <w:rFonts w:hint="cs"/>
          <w:rtl/>
          <w:lang w:eastAsia="he-IL"/>
        </w:rPr>
        <w:t>שהם מבצעים את תפקידם נאמנה.</w:t>
      </w:r>
      <w:bookmarkStart w:id="22150" w:name="_ETM_Q1_474822"/>
      <w:bookmarkEnd w:id="22150"/>
    </w:p>
    <w:p w14:paraId="64139D92" w14:textId="77777777" w:rsidR="002963DA" w:rsidRDefault="002963DA" w:rsidP="002963DA">
      <w:pPr>
        <w:rPr>
          <w:rtl/>
          <w:lang w:eastAsia="he-IL"/>
        </w:rPr>
      </w:pPr>
    </w:p>
    <w:p w14:paraId="4FE55E57" w14:textId="6279048D" w:rsidR="002963DA" w:rsidRDefault="002963DA" w:rsidP="002963DA">
      <w:pPr>
        <w:rPr>
          <w:rtl/>
          <w:lang w:eastAsia="he-IL"/>
        </w:rPr>
      </w:pPr>
      <w:r>
        <w:rPr>
          <w:rFonts w:hint="cs"/>
          <w:rtl/>
          <w:lang w:eastAsia="he-IL"/>
        </w:rPr>
        <w:t>דר</w:t>
      </w:r>
      <w:bookmarkStart w:id="22151" w:name="_ETM_Q1_475108"/>
      <w:bookmarkEnd w:id="22151"/>
      <w:r>
        <w:rPr>
          <w:rFonts w:hint="cs"/>
          <w:rtl/>
          <w:lang w:eastAsia="he-IL"/>
        </w:rPr>
        <w:t>ך</w:t>
      </w:r>
      <w:bookmarkStart w:id="22152" w:name="_ETM_Q1_475223"/>
      <w:bookmarkEnd w:id="22152"/>
      <w:r>
        <w:rPr>
          <w:rFonts w:hint="cs"/>
          <w:rtl/>
          <w:lang w:eastAsia="he-IL"/>
        </w:rPr>
        <w:t xml:space="preserve"> אגל </w:t>
      </w:r>
      <w:bookmarkStart w:id="22153" w:name="_ETM_Q1_475613"/>
      <w:bookmarkEnd w:id="22153"/>
      <w:r>
        <w:rPr>
          <w:rFonts w:hint="cs"/>
          <w:rtl/>
          <w:lang w:eastAsia="he-IL"/>
        </w:rPr>
        <w:t xml:space="preserve">אנחנו רק יכולים לנחש </w:t>
      </w:r>
      <w:bookmarkStart w:id="22154" w:name="_ETM_Q1_477903"/>
      <w:bookmarkEnd w:id="22154"/>
      <w:r>
        <w:rPr>
          <w:rFonts w:hint="cs"/>
          <w:rtl/>
          <w:lang w:eastAsia="he-IL"/>
        </w:rPr>
        <w:t>מה הם עושים בחיל האוויר בין הטיסות למיאמי, לשיקגו,</w:t>
      </w:r>
      <w:bookmarkStart w:id="22155" w:name="_ETM_Q1_484926"/>
      <w:bookmarkEnd w:id="22155"/>
      <w:r>
        <w:rPr>
          <w:rFonts w:hint="cs"/>
          <w:rtl/>
          <w:lang w:eastAsia="he-IL"/>
        </w:rPr>
        <w:t xml:space="preserve"> לניו-יורק</w:t>
      </w:r>
      <w:bookmarkStart w:id="22156" w:name="_ETM_Q1_482142"/>
      <w:bookmarkEnd w:id="22156"/>
      <w:r>
        <w:rPr>
          <w:rFonts w:hint="cs"/>
          <w:rtl/>
          <w:lang w:eastAsia="he-IL"/>
        </w:rPr>
        <w:t xml:space="preserve"> או לסאן פרנסיסקו או ללונדון או לפריז, אנחנו רק</w:t>
      </w:r>
      <w:bookmarkStart w:id="22157" w:name="_ETM_Q1_488054"/>
      <w:bookmarkEnd w:id="22157"/>
      <w:r>
        <w:rPr>
          <w:rFonts w:hint="cs"/>
          <w:rtl/>
          <w:lang w:eastAsia="he-IL"/>
        </w:rPr>
        <w:t xml:space="preserve"> יכולים לנחש מה הם עושי</w:t>
      </w:r>
      <w:bookmarkStart w:id="22158" w:name="_ETM_Q1_487666"/>
      <w:bookmarkEnd w:id="22158"/>
      <w:r>
        <w:rPr>
          <w:rFonts w:hint="cs"/>
          <w:rtl/>
          <w:lang w:eastAsia="he-IL"/>
        </w:rPr>
        <w:t>ם. הם אומרים</w:t>
      </w:r>
      <w:bookmarkStart w:id="22159" w:name="_ETM_Q1_493217"/>
      <w:bookmarkEnd w:id="22159"/>
      <w:r>
        <w:rPr>
          <w:rFonts w:hint="cs"/>
          <w:rtl/>
          <w:lang w:eastAsia="he-IL"/>
        </w:rPr>
        <w:t xml:space="preserve"> היום בקול ברור, שאם הדבר הזה, אם ההפיכה הזאת תושלם,</w:t>
      </w:r>
      <w:bookmarkStart w:id="22160" w:name="_ETM_Q1_498227"/>
      <w:bookmarkEnd w:id="22160"/>
      <w:r>
        <w:rPr>
          <w:rFonts w:hint="cs"/>
          <w:rtl/>
          <w:lang w:eastAsia="he-IL"/>
        </w:rPr>
        <w:t xml:space="preserve"> הם חוששים</w:t>
      </w:r>
      <w:bookmarkStart w:id="22161" w:name="_ETM_Q1_494301"/>
      <w:bookmarkEnd w:id="22161"/>
      <w:r>
        <w:rPr>
          <w:rFonts w:hint="cs"/>
          <w:rtl/>
          <w:lang w:eastAsia="he-IL"/>
        </w:rPr>
        <w:t xml:space="preserve"> לטוס כטייסים אזרחיים למדינות היעד שלהם, אם זה </w:t>
      </w:r>
      <w:bookmarkStart w:id="22162" w:name="_ETM_Q1_500352"/>
      <w:bookmarkEnd w:id="22162"/>
      <w:r>
        <w:rPr>
          <w:rFonts w:hint="cs"/>
          <w:rtl/>
          <w:lang w:eastAsia="he-IL"/>
        </w:rPr>
        <w:t xml:space="preserve">כל מדינה אירופאית, שבתוך המדינה הזאת ניתן להגיש עתירות נגד </w:t>
      </w:r>
      <w:bookmarkStart w:id="22163" w:name="_ETM_Q1_506722"/>
      <w:bookmarkEnd w:id="22163"/>
      <w:r>
        <w:rPr>
          <w:rFonts w:hint="cs"/>
          <w:rtl/>
          <w:lang w:eastAsia="he-IL"/>
        </w:rPr>
        <w:t>קציני צה"ל, והם רובם</w:t>
      </w:r>
      <w:bookmarkStart w:id="22164" w:name="_ETM_Q1_504895"/>
      <w:bookmarkEnd w:id="22164"/>
      <w:r>
        <w:rPr>
          <w:rFonts w:hint="cs"/>
          <w:rtl/>
          <w:lang w:eastAsia="he-IL"/>
        </w:rPr>
        <w:t xml:space="preserve"> קציני צה"ל, החל מדרגת רב-סר</w:t>
      </w:r>
      <w:bookmarkStart w:id="22165" w:name="_ETM_Q1_511111"/>
      <w:bookmarkEnd w:id="22165"/>
      <w:r>
        <w:rPr>
          <w:rFonts w:hint="cs"/>
          <w:rtl/>
          <w:lang w:eastAsia="he-IL"/>
        </w:rPr>
        <w:t>ן, סגן</w:t>
      </w:r>
      <w:bookmarkStart w:id="22166" w:name="_ETM_Q1_508421"/>
      <w:bookmarkEnd w:id="22166"/>
      <w:r>
        <w:rPr>
          <w:rFonts w:hint="cs"/>
          <w:rtl/>
          <w:lang w:eastAsia="he-IL"/>
        </w:rPr>
        <w:t xml:space="preserve"> אלוף, ויש כאלה אלופי משנה ואפילו תתי אלופים,</w:t>
      </w:r>
      <w:bookmarkStart w:id="22167" w:name="_ETM_Q1_515717"/>
      <w:bookmarkEnd w:id="22167"/>
      <w:r>
        <w:rPr>
          <w:rFonts w:hint="cs"/>
          <w:rtl/>
          <w:lang w:eastAsia="he-IL"/>
        </w:rPr>
        <w:t xml:space="preserve"> והם לא יודעים אם הם יחזרו</w:t>
      </w:r>
      <w:bookmarkStart w:id="22168" w:name="_ETM_Q1_514134"/>
      <w:bookmarkEnd w:id="22168"/>
      <w:r>
        <w:rPr>
          <w:rFonts w:hint="cs"/>
          <w:rtl/>
          <w:lang w:eastAsia="he-IL"/>
        </w:rPr>
        <w:t xml:space="preserve"> מאותה נסיעה סתמית ואזרחית</w:t>
      </w:r>
      <w:bookmarkStart w:id="22169" w:name="_ETM_Q1_518531"/>
      <w:bookmarkEnd w:id="22169"/>
      <w:r>
        <w:rPr>
          <w:rFonts w:hint="cs"/>
          <w:rtl/>
          <w:lang w:eastAsia="he-IL"/>
        </w:rPr>
        <w:t xml:space="preserve"> בחברת א</w:t>
      </w:r>
      <w:bookmarkStart w:id="22170" w:name="_ETM_Q1_515575"/>
      <w:bookmarkEnd w:id="22170"/>
      <w:r>
        <w:rPr>
          <w:rFonts w:hint="cs"/>
          <w:rtl/>
          <w:lang w:eastAsia="he-IL"/>
        </w:rPr>
        <w:t>ל-על, ישראייר, ארקיע או אפילו חברה מטען שהיא גם</w:t>
      </w:r>
      <w:bookmarkStart w:id="22171" w:name="_ETM_Q1_523602"/>
      <w:bookmarkEnd w:id="22171"/>
      <w:r>
        <w:rPr>
          <w:rFonts w:hint="cs"/>
          <w:rtl/>
          <w:lang w:eastAsia="he-IL"/>
        </w:rPr>
        <w:t xml:space="preserve"> מעסיקה טייסים במילואים.</w:t>
      </w:r>
      <w:bookmarkStart w:id="22172" w:name="_ETM_Q1_523074"/>
      <w:bookmarkStart w:id="22173" w:name="_ETM_Q1_526223"/>
      <w:bookmarkEnd w:id="22172"/>
      <w:bookmarkEnd w:id="22173"/>
    </w:p>
    <w:p w14:paraId="2AF9F870" w14:textId="77777777" w:rsidR="002963DA" w:rsidRDefault="002963DA" w:rsidP="002963DA">
      <w:pPr>
        <w:rPr>
          <w:rtl/>
          <w:lang w:eastAsia="he-IL"/>
        </w:rPr>
      </w:pPr>
    </w:p>
    <w:p w14:paraId="29F12563" w14:textId="61A8D819" w:rsidR="002963DA" w:rsidRDefault="002963DA" w:rsidP="002963DA">
      <w:pPr>
        <w:rPr>
          <w:rtl/>
          <w:lang w:eastAsia="he-IL"/>
        </w:rPr>
      </w:pPr>
      <w:r>
        <w:rPr>
          <w:rFonts w:hint="cs"/>
          <w:rtl/>
          <w:lang w:eastAsia="he-IL"/>
        </w:rPr>
        <w:t>ול</w:t>
      </w:r>
      <w:bookmarkStart w:id="22174" w:name="_ETM_Q1_526733"/>
      <w:bookmarkEnd w:id="22174"/>
      <w:r>
        <w:rPr>
          <w:rFonts w:hint="cs"/>
          <w:rtl/>
          <w:lang w:eastAsia="he-IL"/>
        </w:rPr>
        <w:t>כן</w:t>
      </w:r>
      <w:bookmarkStart w:id="22175" w:name="_ETM_Q1_526840"/>
      <w:bookmarkEnd w:id="22175"/>
      <w:r>
        <w:rPr>
          <w:rFonts w:hint="cs"/>
          <w:rtl/>
          <w:lang w:eastAsia="he-IL"/>
        </w:rPr>
        <w:t xml:space="preserve"> הד</w:t>
      </w:r>
      <w:bookmarkStart w:id="22176" w:name="_ETM_Q1_527209"/>
      <w:bookmarkEnd w:id="22176"/>
      <w:r>
        <w:rPr>
          <w:rFonts w:hint="cs"/>
          <w:rtl/>
          <w:lang w:eastAsia="he-IL"/>
        </w:rPr>
        <w:t>בר הזה, זה המחשה לחשש של</w:t>
      </w:r>
      <w:bookmarkStart w:id="22177" w:name="_ETM_Q1_530640"/>
      <w:bookmarkEnd w:id="22177"/>
      <w:r>
        <w:rPr>
          <w:rFonts w:hint="cs"/>
          <w:rtl/>
          <w:lang w:eastAsia="he-IL"/>
        </w:rPr>
        <w:t xml:space="preserve"> פגיעה בביטחון. עכשיו כשמאות, אלפים אומרים לכם</w:t>
      </w:r>
      <w:bookmarkStart w:id="22178" w:name="_ETM_Q1_534117"/>
      <w:bookmarkEnd w:id="22178"/>
      <w:r>
        <w:rPr>
          <w:rFonts w:hint="cs"/>
          <w:rtl/>
          <w:lang w:eastAsia="he-IL"/>
        </w:rPr>
        <w:t xml:space="preserve"> לקואליציה</w:t>
      </w:r>
      <w:bookmarkStart w:id="22179" w:name="_ETM_Q1_536372"/>
      <w:bookmarkEnd w:id="22179"/>
      <w:r>
        <w:rPr>
          <w:rFonts w:hint="cs"/>
          <w:rtl/>
          <w:lang w:eastAsia="he-IL"/>
        </w:rPr>
        <w:t xml:space="preserve"> ולממשלה, שיש סכנה לביטחון, אתם מוצאים אחד או שניים שאומר</w:t>
      </w:r>
      <w:bookmarkStart w:id="22180" w:name="_ETM_Q1_542470"/>
      <w:bookmarkEnd w:id="22180"/>
      <w:r>
        <w:rPr>
          <w:rFonts w:hint="cs"/>
          <w:rtl/>
          <w:lang w:eastAsia="he-IL"/>
        </w:rPr>
        <w:t xml:space="preserve"> נגד, ונתפסים לדעה הזאת, כשמאות כלכלנים אומרים לכם שיש סכנה</w:t>
      </w:r>
      <w:bookmarkStart w:id="22181" w:name="_ETM_Q1_549170"/>
      <w:bookmarkEnd w:id="22181"/>
      <w:r>
        <w:rPr>
          <w:rFonts w:hint="cs"/>
          <w:rtl/>
          <w:lang w:eastAsia="he-IL"/>
        </w:rPr>
        <w:t xml:space="preserve"> לכלכלת ישראל, אלפי כלכלנים אומרים לכם, אלפי משקיעים בהייטק, אנשים </w:t>
      </w:r>
      <w:bookmarkStart w:id="22182" w:name="_ETM_Q1_556730"/>
      <w:bookmarkEnd w:id="22182"/>
      <w:r>
        <w:rPr>
          <w:rFonts w:hint="cs"/>
          <w:rtl/>
          <w:lang w:eastAsia="he-IL"/>
        </w:rPr>
        <w:t>שעוסקים</w:t>
      </w:r>
      <w:bookmarkStart w:id="22183" w:name="_ETM_Q1_552656"/>
      <w:bookmarkEnd w:id="22183"/>
      <w:r>
        <w:rPr>
          <w:rFonts w:hint="cs"/>
          <w:rtl/>
          <w:lang w:eastAsia="he-IL"/>
        </w:rPr>
        <w:t xml:space="preserve"> בכל הנושא הזה אומרים לכם שיש סכנה לכלכלת ישראל, </w:t>
      </w:r>
      <w:bookmarkStart w:id="22184" w:name="_ETM_Q1_558995"/>
      <w:bookmarkEnd w:id="22184"/>
      <w:r>
        <w:rPr>
          <w:rFonts w:hint="cs"/>
          <w:rtl/>
          <w:lang w:eastAsia="he-IL"/>
        </w:rPr>
        <w:t>אתם מוצאים פרופסור אחד כזה, ויש לי כבוד</w:t>
      </w:r>
      <w:bookmarkStart w:id="22185" w:name="_ETM_Q1_558834"/>
      <w:bookmarkEnd w:id="22185"/>
      <w:r>
        <w:rPr>
          <w:rFonts w:hint="cs"/>
          <w:rtl/>
          <w:lang w:eastAsia="he-IL"/>
        </w:rPr>
        <w:t xml:space="preserve"> לכל הפרופסורים,</w:t>
      </w:r>
      <w:bookmarkStart w:id="22186" w:name="_ETM_Q1_561157"/>
      <w:bookmarkEnd w:id="22186"/>
      <w:r>
        <w:rPr>
          <w:rFonts w:hint="cs"/>
          <w:rtl/>
          <w:lang w:eastAsia="he-IL"/>
        </w:rPr>
        <w:t xml:space="preserve"> ואתם אומרים מה פתאום, אין שום סכנה לכלכלה.</w:t>
      </w:r>
    </w:p>
    <w:p w14:paraId="3CEE0A7E" w14:textId="77777777" w:rsidR="002963DA" w:rsidRDefault="002963DA" w:rsidP="002963DA">
      <w:pPr>
        <w:rPr>
          <w:rtl/>
          <w:lang w:eastAsia="he-IL"/>
        </w:rPr>
      </w:pPr>
      <w:bookmarkStart w:id="22187" w:name="_ETM_Q1_565647"/>
      <w:bookmarkEnd w:id="22187"/>
    </w:p>
    <w:p w14:paraId="34B82D17" w14:textId="11EF0FAF" w:rsidR="002963DA" w:rsidRDefault="002963DA" w:rsidP="002963DA">
      <w:pPr>
        <w:rPr>
          <w:rtl/>
          <w:lang w:eastAsia="he-IL"/>
        </w:rPr>
      </w:pPr>
      <w:r>
        <w:rPr>
          <w:rFonts w:hint="cs"/>
          <w:rtl/>
          <w:lang w:eastAsia="he-IL"/>
        </w:rPr>
        <w:t>כש</w:t>
      </w:r>
      <w:bookmarkStart w:id="22188" w:name="_ETM_Q1_566094"/>
      <w:bookmarkEnd w:id="22188"/>
      <w:r>
        <w:rPr>
          <w:rFonts w:hint="cs"/>
          <w:rtl/>
          <w:lang w:eastAsia="he-IL"/>
        </w:rPr>
        <w:t>את</w:t>
      </w:r>
      <w:bookmarkStart w:id="22189" w:name="_ETM_Q1_566335"/>
      <w:bookmarkEnd w:id="22189"/>
      <w:r>
        <w:rPr>
          <w:rFonts w:hint="cs"/>
          <w:rtl/>
          <w:lang w:eastAsia="he-IL"/>
        </w:rPr>
        <w:t>ם שומעי</w:t>
      </w:r>
      <w:bookmarkStart w:id="22190" w:name="_ETM_Q1_566775"/>
      <w:bookmarkEnd w:id="22190"/>
      <w:r>
        <w:rPr>
          <w:rFonts w:hint="cs"/>
          <w:rtl/>
          <w:lang w:eastAsia="he-IL"/>
        </w:rPr>
        <w:t>ם את</w:t>
      </w:r>
      <w:bookmarkStart w:id="22191" w:name="_ETM_Q1_567164"/>
      <w:bookmarkEnd w:id="22191"/>
      <w:r>
        <w:rPr>
          <w:rFonts w:hint="cs"/>
          <w:rtl/>
          <w:lang w:eastAsia="he-IL"/>
        </w:rPr>
        <w:t xml:space="preserve"> מודיס, כשאתם</w:t>
      </w:r>
      <w:bookmarkStart w:id="22192" w:name="_ETM_Q1_564146"/>
      <w:bookmarkEnd w:id="22192"/>
      <w:r>
        <w:rPr>
          <w:rFonts w:hint="cs"/>
          <w:rtl/>
          <w:lang w:eastAsia="he-IL"/>
        </w:rPr>
        <w:t xml:space="preserve"> שומעים </w:t>
      </w:r>
      <w:r>
        <w:rPr>
          <w:rFonts w:hint="cs"/>
          <w:lang w:eastAsia="he-IL"/>
        </w:rPr>
        <w:t>SNP</w:t>
      </w:r>
      <w:r>
        <w:rPr>
          <w:rFonts w:hint="cs"/>
          <w:rtl/>
          <w:lang w:eastAsia="he-IL"/>
        </w:rPr>
        <w:t xml:space="preserve"> הגופים החשובים בעולם בקביעת דירוג האשראי</w:t>
      </w:r>
      <w:bookmarkStart w:id="22193" w:name="_ETM_Q1_574787"/>
      <w:bookmarkEnd w:id="22193"/>
      <w:r>
        <w:rPr>
          <w:rFonts w:hint="cs"/>
          <w:rtl/>
          <w:lang w:eastAsia="he-IL"/>
        </w:rPr>
        <w:t xml:space="preserve"> של מדינת ישראל, והמשמעות של הורדת הדירוג, זה משמעות שכל </w:t>
      </w:r>
      <w:bookmarkStart w:id="22194" w:name="_ETM_Q1_580171"/>
      <w:bookmarkEnd w:id="22194"/>
      <w:r>
        <w:rPr>
          <w:rFonts w:hint="cs"/>
          <w:rtl/>
          <w:lang w:eastAsia="he-IL"/>
        </w:rPr>
        <w:t xml:space="preserve">האזרחים ישלמו יותר על האחוזים, </w:t>
      </w:r>
      <w:bookmarkStart w:id="22195" w:name="_ETM_Q1_579877"/>
      <w:bookmarkEnd w:id="22195"/>
      <w:r>
        <w:rPr>
          <w:rFonts w:hint="cs"/>
          <w:rtl/>
          <w:lang w:eastAsia="he-IL"/>
        </w:rPr>
        <w:t xml:space="preserve">אחוזים בעצם על ההלוואות שמדינת </w:t>
      </w:r>
      <w:bookmarkStart w:id="22196" w:name="_ETM_Q1_585667"/>
      <w:bookmarkEnd w:id="22196"/>
      <w:r>
        <w:rPr>
          <w:rFonts w:hint="cs"/>
          <w:rtl/>
          <w:lang w:eastAsia="he-IL"/>
        </w:rPr>
        <w:t>ישראל לוקחת מהגופים הב</w:t>
      </w:r>
      <w:bookmarkStart w:id="22197" w:name="_ETM_Q1_584748"/>
      <w:bookmarkEnd w:id="22197"/>
      <w:r>
        <w:rPr>
          <w:rFonts w:hint="cs"/>
          <w:rtl/>
          <w:lang w:eastAsia="he-IL"/>
        </w:rPr>
        <w:t xml:space="preserve">ינלאומיים, מה לא ברור? גם היום </w:t>
      </w:r>
      <w:bookmarkStart w:id="22198" w:name="_ETM_Q1_590273"/>
      <w:bookmarkEnd w:id="22198"/>
      <w:r>
        <w:rPr>
          <w:rFonts w:hint="cs"/>
          <w:rtl/>
          <w:lang w:eastAsia="he-IL"/>
        </w:rPr>
        <w:t>אנחנו לפני הרפורמה משלמים סביב</w:t>
      </w:r>
      <w:bookmarkStart w:id="22199" w:name="_ETM_Q1_588499"/>
      <w:bookmarkEnd w:id="22199"/>
      <w:r>
        <w:rPr>
          <w:rFonts w:hint="cs"/>
          <w:rtl/>
          <w:lang w:eastAsia="he-IL"/>
        </w:rPr>
        <w:t xml:space="preserve"> 40 מיליארד כל שנה רק</w:t>
      </w:r>
      <w:bookmarkStart w:id="22200" w:name="_ETM_Q1_592098"/>
      <w:bookmarkEnd w:id="22200"/>
      <w:r>
        <w:rPr>
          <w:rFonts w:hint="cs"/>
          <w:rtl/>
          <w:lang w:eastAsia="he-IL"/>
        </w:rPr>
        <w:t xml:space="preserve"> על האחוזים, ובאים ואומרים לכם בקול ברור, שדירוג האשראי של </w:t>
      </w:r>
      <w:bookmarkStart w:id="22201" w:name="_ETM_Q1_599699"/>
      <w:bookmarkEnd w:id="22201"/>
      <w:r>
        <w:rPr>
          <w:rFonts w:hint="cs"/>
          <w:rtl/>
          <w:lang w:eastAsia="he-IL"/>
        </w:rPr>
        <w:t>מדינת ישראל בסכנה, כ</w:t>
      </w:r>
      <w:bookmarkStart w:id="22202" w:name="_ETM_Q1_598239"/>
      <w:bookmarkEnd w:id="22202"/>
      <w:r>
        <w:rPr>
          <w:rFonts w:hint="cs"/>
          <w:rtl/>
          <w:lang w:eastAsia="he-IL"/>
        </w:rPr>
        <w:t xml:space="preserve">שזה יקרה מה תגידו? מה תמצאו </w:t>
      </w:r>
      <w:bookmarkStart w:id="22203" w:name="_ETM_Q1_603117"/>
      <w:bookmarkEnd w:id="22203"/>
      <w:r>
        <w:rPr>
          <w:rFonts w:hint="cs"/>
          <w:rtl/>
          <w:lang w:eastAsia="he-IL"/>
        </w:rPr>
        <w:t>מישהו אשם?</w:t>
      </w:r>
      <w:bookmarkStart w:id="22204" w:name="_ETM_Q1_600370"/>
      <w:bookmarkEnd w:id="22204"/>
      <w:r>
        <w:rPr>
          <w:rFonts w:hint="cs"/>
          <w:rtl/>
          <w:lang w:eastAsia="he-IL"/>
        </w:rPr>
        <w:t xml:space="preserve"> תמצאו אשם תורן שיגיד לו, אה, הוא </w:t>
      </w:r>
      <w:bookmarkStart w:id="22205" w:name="_ETM_Q1_606015"/>
      <w:bookmarkEnd w:id="22205"/>
      <w:r>
        <w:rPr>
          <w:rFonts w:hint="cs"/>
          <w:rtl/>
          <w:lang w:eastAsia="he-IL"/>
        </w:rPr>
        <w:t>לא אמר בדיוק נכון, אה הוא שמאלני בוגד.</w:t>
      </w:r>
    </w:p>
    <w:p w14:paraId="03BC1DAC" w14:textId="77777777" w:rsidR="002963DA" w:rsidRDefault="002963DA" w:rsidP="002963DA">
      <w:pPr>
        <w:rPr>
          <w:rtl/>
          <w:lang w:eastAsia="he-IL"/>
        </w:rPr>
      </w:pPr>
      <w:bookmarkStart w:id="22206" w:name="_ETM_Q1_611549"/>
      <w:bookmarkEnd w:id="22206"/>
    </w:p>
    <w:p w14:paraId="238D8E66" w14:textId="1BF6AA57" w:rsidR="002963DA" w:rsidRDefault="002963DA" w:rsidP="002963DA">
      <w:pPr>
        <w:rPr>
          <w:rtl/>
          <w:lang w:eastAsia="he-IL"/>
        </w:rPr>
      </w:pPr>
      <w:r>
        <w:rPr>
          <w:rFonts w:hint="cs"/>
          <w:rtl/>
          <w:lang w:eastAsia="he-IL"/>
        </w:rPr>
        <w:t>ולכן</w:t>
      </w:r>
      <w:bookmarkStart w:id="22207" w:name="_ETM_Q1_612071"/>
      <w:bookmarkEnd w:id="22207"/>
      <w:r>
        <w:rPr>
          <w:rFonts w:hint="cs"/>
          <w:rtl/>
          <w:lang w:eastAsia="he-IL"/>
        </w:rPr>
        <w:t xml:space="preserve"> </w:t>
      </w:r>
      <w:bookmarkStart w:id="22208" w:name="_ETM_Q1_612237"/>
      <w:bookmarkEnd w:id="22208"/>
      <w:r>
        <w:rPr>
          <w:rFonts w:hint="cs"/>
          <w:rtl/>
          <w:lang w:eastAsia="he-IL"/>
        </w:rPr>
        <w:t xml:space="preserve">יש פה </w:t>
      </w:r>
      <w:bookmarkStart w:id="22209" w:name="_ETM_Q1_612672"/>
      <w:bookmarkStart w:id="22210" w:name="_ETM_Q1_612873"/>
      <w:bookmarkEnd w:id="22209"/>
      <w:bookmarkEnd w:id="22210"/>
      <w:r>
        <w:rPr>
          <w:rFonts w:hint="cs"/>
          <w:rtl/>
          <w:lang w:eastAsia="he-IL"/>
        </w:rPr>
        <w:t>סכנה מיידית לביטחון ישראל, לכלכלת ישראל, ואני כבר</w:t>
      </w:r>
      <w:bookmarkStart w:id="22211" w:name="_ETM_Q1_617680"/>
      <w:bookmarkEnd w:id="22211"/>
      <w:r>
        <w:rPr>
          <w:rFonts w:hint="cs"/>
          <w:rtl/>
          <w:lang w:eastAsia="he-IL"/>
        </w:rPr>
        <w:t xml:space="preserve"> לא מדבר על סכנה ל</w:t>
      </w:r>
      <w:bookmarkStart w:id="22212" w:name="_ETM_Q1_615636"/>
      <w:bookmarkEnd w:id="22212"/>
      <w:r>
        <w:rPr>
          <w:rFonts w:hint="cs"/>
          <w:rtl/>
          <w:lang w:eastAsia="he-IL"/>
        </w:rPr>
        <w:t>יחס בין האוכלוסיות השונות במדינת ישראל.</w:t>
      </w:r>
      <w:bookmarkStart w:id="22213" w:name="_ETM_Q1_622984"/>
      <w:bookmarkEnd w:id="22213"/>
      <w:r>
        <w:rPr>
          <w:rFonts w:hint="cs"/>
          <w:rtl/>
          <w:lang w:eastAsia="he-IL"/>
        </w:rPr>
        <w:t xml:space="preserve"> ולכן כשאני אומר אדוני היושב ראש, כשאנחנו מדברים על סכנה</w:t>
      </w:r>
      <w:bookmarkStart w:id="22214" w:name="_ETM_Q1_644643"/>
      <w:bookmarkEnd w:id="22214"/>
      <w:r>
        <w:rPr>
          <w:rFonts w:hint="cs"/>
          <w:rtl/>
          <w:lang w:eastAsia="he-IL"/>
        </w:rPr>
        <w:t xml:space="preserve"> ביטחונית, סכנה כלכלית, וגם סכנה</w:t>
      </w:r>
      <w:bookmarkStart w:id="22215" w:name="_ETM_Q1_643769"/>
      <w:bookmarkEnd w:id="22215"/>
      <w:r>
        <w:rPr>
          <w:rFonts w:hint="cs"/>
          <w:rtl/>
          <w:lang w:eastAsia="he-IL"/>
        </w:rPr>
        <w:t xml:space="preserve"> בסטטוס קוו, כי מה</w:t>
      </w:r>
      <w:bookmarkStart w:id="22216" w:name="_ETM_Q1_647920"/>
      <w:bookmarkEnd w:id="22216"/>
      <w:r>
        <w:rPr>
          <w:rFonts w:hint="cs"/>
          <w:rtl/>
          <w:lang w:eastAsia="he-IL"/>
        </w:rPr>
        <w:t xml:space="preserve"> לעשות? מדינת ישראל היא מדינה שהיא לא מדינה דתית,</w:t>
      </w:r>
      <w:bookmarkStart w:id="22217" w:name="_ETM_Q1_653657"/>
      <w:bookmarkEnd w:id="22217"/>
      <w:r>
        <w:rPr>
          <w:rFonts w:hint="cs"/>
          <w:rtl/>
          <w:lang w:eastAsia="he-IL"/>
        </w:rPr>
        <w:t xml:space="preserve"> ולא צריך</w:t>
      </w:r>
      <w:bookmarkStart w:id="22218" w:name="_ETM_Q1_650542"/>
      <w:bookmarkEnd w:id="22218"/>
      <w:r>
        <w:rPr>
          <w:rFonts w:hint="cs"/>
          <w:rtl/>
          <w:lang w:eastAsia="he-IL"/>
        </w:rPr>
        <w:t xml:space="preserve"> להפוך את כל החקיקה הדתית הזאת למשהו</w:t>
      </w:r>
      <w:bookmarkStart w:id="22219" w:name="_ETM_Q1_655181"/>
      <w:bookmarkEnd w:id="22219"/>
      <w:r>
        <w:rPr>
          <w:rFonts w:hint="cs"/>
          <w:rtl/>
          <w:lang w:eastAsia="he-IL"/>
        </w:rPr>
        <w:t xml:space="preserve"> כמו תורה מסיני, לכן יש אנשים שלוקחים את זה קשה,</w:t>
      </w:r>
      <w:bookmarkStart w:id="22220" w:name="_ETM_Q1_660673"/>
      <w:bookmarkEnd w:id="22220"/>
      <w:r>
        <w:rPr>
          <w:rFonts w:hint="cs"/>
          <w:rtl/>
          <w:lang w:eastAsia="he-IL"/>
        </w:rPr>
        <w:t xml:space="preserve"> יש אנשים שיותר מתרחקים מהדת בעקבות החקיקה הזאת, אני </w:t>
      </w:r>
      <w:bookmarkStart w:id="22221" w:name="_ETM_Q1_666385"/>
      <w:bookmarkStart w:id="22222" w:name="_ETM_Q1_661680"/>
      <w:bookmarkEnd w:id="22221"/>
      <w:bookmarkEnd w:id="22222"/>
      <w:r>
        <w:rPr>
          <w:rFonts w:hint="cs"/>
          <w:rtl/>
          <w:lang w:eastAsia="he-IL"/>
        </w:rPr>
        <w:t xml:space="preserve">כבר לא רוצה לדבר עכשיו </w:t>
      </w:r>
      <w:bookmarkStart w:id="22223" w:name="_ETM_Q1_662216"/>
      <w:bookmarkEnd w:id="22223"/>
      <w:r>
        <w:rPr>
          <w:rFonts w:hint="cs"/>
          <w:rtl/>
          <w:lang w:eastAsia="he-IL"/>
        </w:rPr>
        <w:t>על כל הנושא הזה,</w:t>
      </w:r>
      <w:bookmarkStart w:id="22224" w:name="_ETM_Q1_664081"/>
      <w:bookmarkEnd w:id="22224"/>
      <w:r>
        <w:rPr>
          <w:rFonts w:hint="cs"/>
          <w:rtl/>
          <w:lang w:eastAsia="he-IL"/>
        </w:rPr>
        <w:t xml:space="preserve"> כי </w:t>
      </w:r>
      <w:bookmarkStart w:id="22225" w:name="_ETM_Q1_664140"/>
      <w:bookmarkEnd w:id="22225"/>
      <w:r>
        <w:rPr>
          <w:rFonts w:hint="cs"/>
          <w:rtl/>
          <w:lang w:eastAsia="he-IL"/>
        </w:rPr>
        <w:t>היה לנו לילה</w:t>
      </w:r>
      <w:bookmarkStart w:id="22226" w:name="_ETM_Q1_668021"/>
      <w:bookmarkEnd w:id="22226"/>
      <w:r>
        <w:rPr>
          <w:rFonts w:hint="cs"/>
          <w:rtl/>
          <w:lang w:eastAsia="he-IL"/>
        </w:rPr>
        <w:t xml:space="preserve"> ארוך עם </w:t>
      </w:r>
      <w:bookmarkStart w:id="22227" w:name="_ETM_Q1_664744"/>
      <w:bookmarkEnd w:id="22227"/>
      <w:r>
        <w:rPr>
          <w:rFonts w:hint="cs"/>
          <w:rtl/>
          <w:lang w:eastAsia="he-IL"/>
        </w:rPr>
        <w:t>עשר שעות של חוק החמץ, ואנחנו אמרנו בשביל</w:t>
      </w:r>
      <w:bookmarkStart w:id="22228" w:name="_ETM_Q1_666747"/>
      <w:bookmarkEnd w:id="22228"/>
      <w:r>
        <w:rPr>
          <w:rFonts w:hint="cs"/>
          <w:rtl/>
          <w:lang w:eastAsia="he-IL"/>
        </w:rPr>
        <w:t xml:space="preserve"> מ</w:t>
      </w:r>
      <w:bookmarkStart w:id="22229" w:name="_ETM_Q1_666909"/>
      <w:bookmarkEnd w:id="22229"/>
      <w:r>
        <w:rPr>
          <w:rFonts w:hint="cs"/>
          <w:rtl/>
          <w:lang w:eastAsia="he-IL"/>
        </w:rPr>
        <w:t xml:space="preserve">ה אתם צריכים את זה ואל תפילו את זה על </w:t>
      </w:r>
      <w:bookmarkStart w:id="22230" w:name="_ETM_Q1_674492"/>
      <w:bookmarkEnd w:id="22230"/>
      <w:r>
        <w:rPr>
          <w:rFonts w:hint="cs"/>
          <w:rtl/>
          <w:lang w:eastAsia="he-IL"/>
        </w:rPr>
        <w:t>בג"צ.</w:t>
      </w:r>
      <w:bookmarkStart w:id="22231" w:name="_ETM_Q1_676076"/>
      <w:bookmarkEnd w:id="22231"/>
    </w:p>
    <w:p w14:paraId="2D90A430" w14:textId="77777777" w:rsidR="002963DA" w:rsidRDefault="002963DA" w:rsidP="002963DA">
      <w:pPr>
        <w:rPr>
          <w:rtl/>
          <w:lang w:eastAsia="he-IL"/>
        </w:rPr>
      </w:pPr>
    </w:p>
    <w:p w14:paraId="5475B1AF" w14:textId="18267051" w:rsidR="002963DA" w:rsidRDefault="002963DA" w:rsidP="002963DA">
      <w:pPr>
        <w:rPr>
          <w:rtl/>
          <w:lang w:eastAsia="he-IL"/>
        </w:rPr>
      </w:pPr>
      <w:r>
        <w:rPr>
          <w:rFonts w:hint="cs"/>
          <w:rtl/>
          <w:lang w:eastAsia="he-IL"/>
        </w:rPr>
        <w:t>ולכן</w:t>
      </w:r>
      <w:bookmarkStart w:id="22232" w:name="_ETM_Q1_676679"/>
      <w:bookmarkEnd w:id="22232"/>
      <w:r>
        <w:rPr>
          <w:rFonts w:hint="cs"/>
          <w:rtl/>
          <w:lang w:eastAsia="he-IL"/>
        </w:rPr>
        <w:t xml:space="preserve"> י</w:t>
      </w:r>
      <w:bookmarkStart w:id="22233" w:name="_ETM_Q1_676874"/>
      <w:bookmarkEnd w:id="22233"/>
      <w:r>
        <w:rPr>
          <w:rFonts w:hint="cs"/>
          <w:rtl/>
          <w:lang w:eastAsia="he-IL"/>
        </w:rPr>
        <w:t xml:space="preserve">ש פה </w:t>
      </w:r>
      <w:bookmarkStart w:id="22234" w:name="_ETM_Q1_677499"/>
      <w:bookmarkEnd w:id="22234"/>
      <w:r>
        <w:rPr>
          <w:rFonts w:hint="cs"/>
          <w:rtl/>
          <w:lang w:eastAsia="he-IL"/>
        </w:rPr>
        <w:t>סכנה</w:t>
      </w:r>
      <w:bookmarkStart w:id="22235" w:name="_ETM_Q1_673427"/>
      <w:bookmarkEnd w:id="22235"/>
      <w:r>
        <w:rPr>
          <w:rFonts w:hint="cs"/>
          <w:rtl/>
          <w:lang w:eastAsia="he-IL"/>
        </w:rPr>
        <w:t xml:space="preserve"> לפגיעה במקרם העדין של החברה </w:t>
      </w:r>
      <w:bookmarkStart w:id="22236" w:name="_ETM_Q1_678658"/>
      <w:bookmarkEnd w:id="22236"/>
      <w:r>
        <w:rPr>
          <w:rFonts w:hint="cs"/>
          <w:rtl/>
          <w:lang w:eastAsia="he-IL"/>
        </w:rPr>
        <w:t>הישראלית, שהיא מורכבת</w:t>
      </w:r>
      <w:bookmarkStart w:id="22237" w:name="_ETM_Q1_677441"/>
      <w:bookmarkStart w:id="22238" w:name="_ETM_Q1_672720"/>
      <w:bookmarkStart w:id="22239" w:name="_ETM_Q1_677350"/>
      <w:bookmarkEnd w:id="22237"/>
      <w:bookmarkEnd w:id="22238"/>
      <w:bookmarkEnd w:id="22239"/>
      <w:r>
        <w:rPr>
          <w:rFonts w:hint="cs"/>
          <w:rtl/>
          <w:lang w:eastAsia="he-IL"/>
        </w:rPr>
        <w:t xml:space="preserve"> ממאות מאות - -</w:t>
      </w:r>
      <w:bookmarkStart w:id="22240" w:name="_ETM_Q1_680563"/>
      <w:bookmarkEnd w:id="22240"/>
    </w:p>
    <w:p w14:paraId="675E28AB" w14:textId="77777777" w:rsidR="002963DA" w:rsidRDefault="002963DA" w:rsidP="002963DA">
      <w:pPr>
        <w:rPr>
          <w:rtl/>
          <w:lang w:eastAsia="he-IL"/>
        </w:rPr>
      </w:pPr>
    </w:p>
    <w:p w14:paraId="367C7F2A" w14:textId="4D39EC7E" w:rsidR="002963DA" w:rsidRDefault="002963DA" w:rsidP="002963DA">
      <w:pPr>
        <w:pStyle w:val="af6"/>
        <w:keepNext/>
        <w:rPr>
          <w:rtl/>
        </w:rPr>
      </w:pPr>
      <w:bookmarkStart w:id="22241" w:name="ET_yor_5763_2246"/>
      <w:r w:rsidRPr="002963DA">
        <w:rPr>
          <w:rStyle w:val="TagStyle"/>
          <w:rtl/>
        </w:rPr>
        <w:t xml:space="preserve"> &lt;&lt; יור &gt;&gt; </w:t>
      </w:r>
      <w:r>
        <w:rPr>
          <w:rtl/>
        </w:rPr>
        <w:t>היו"ר משה ארבל:</w:t>
      </w:r>
      <w:r w:rsidRPr="002963DA">
        <w:rPr>
          <w:rStyle w:val="TagStyle"/>
          <w:rtl/>
        </w:rPr>
        <w:t xml:space="preserve"> &lt;&lt; יור &gt;&gt;</w:t>
      </w:r>
      <w:r w:rsidR="00707E81">
        <w:rPr>
          <w:rtl/>
        </w:rPr>
        <w:t xml:space="preserve"> </w:t>
      </w:r>
      <w:r>
        <w:rPr>
          <w:rtl/>
        </w:rPr>
        <w:t xml:space="preserve"> </w:t>
      </w:r>
      <w:bookmarkEnd w:id="22241"/>
    </w:p>
    <w:p w14:paraId="6C03E0DB" w14:textId="77777777" w:rsidR="002963DA" w:rsidRDefault="002963DA" w:rsidP="002963DA">
      <w:pPr>
        <w:pStyle w:val="KeepWithNext"/>
        <w:rPr>
          <w:rtl/>
          <w:lang w:eastAsia="he-IL"/>
        </w:rPr>
      </w:pPr>
    </w:p>
    <w:p w14:paraId="3E3CCD39" w14:textId="1A5C1AC9" w:rsidR="002963DA" w:rsidRDefault="002963DA" w:rsidP="002963DA">
      <w:pPr>
        <w:rPr>
          <w:rtl/>
          <w:lang w:eastAsia="he-IL"/>
        </w:rPr>
      </w:pPr>
      <w:bookmarkStart w:id="22242" w:name="_ETM_Q1_679497"/>
      <w:bookmarkEnd w:id="22242"/>
      <w:r>
        <w:rPr>
          <w:rFonts w:hint="cs"/>
          <w:rtl/>
          <w:lang w:eastAsia="he-IL"/>
        </w:rPr>
        <w:t>ח</w:t>
      </w:r>
      <w:bookmarkStart w:id="22243" w:name="_ETM_Q1_679632"/>
      <w:bookmarkEnd w:id="22243"/>
      <w:r>
        <w:rPr>
          <w:rFonts w:hint="cs"/>
          <w:rtl/>
          <w:lang w:eastAsia="he-IL"/>
        </w:rPr>
        <w:t>בר הכנסת סובה, אנ</w:t>
      </w:r>
      <w:bookmarkStart w:id="22244" w:name="_ETM_Q1_681595"/>
      <w:bookmarkEnd w:id="22244"/>
      <w:r>
        <w:rPr>
          <w:rFonts w:hint="cs"/>
          <w:rtl/>
          <w:lang w:eastAsia="he-IL"/>
        </w:rPr>
        <w:t>י רוצה, עשר דקות הסתיימו, ואני רוצה לציין, חוצה</w:t>
      </w:r>
      <w:bookmarkStart w:id="22245" w:name="_ETM_Q1_687717"/>
      <w:bookmarkEnd w:id="22245"/>
      <w:r>
        <w:rPr>
          <w:rFonts w:hint="cs"/>
          <w:rtl/>
          <w:lang w:eastAsia="he-IL"/>
        </w:rPr>
        <w:t xml:space="preserve"> </w:t>
      </w:r>
      <w:bookmarkStart w:id="22246" w:name="_ETM_Q1_687921"/>
      <w:bookmarkEnd w:id="22246"/>
      <w:r>
        <w:rPr>
          <w:rFonts w:hint="cs"/>
          <w:rtl/>
          <w:lang w:eastAsia="he-IL"/>
        </w:rPr>
        <w:t>מפלגות וחוצה מגזרים וחוצה קואליציה ו</w:t>
      </w:r>
      <w:bookmarkStart w:id="22247" w:name="_ETM_Q1_689257"/>
      <w:bookmarkEnd w:id="22247"/>
      <w:r>
        <w:rPr>
          <w:rFonts w:hint="cs"/>
          <w:rtl/>
          <w:lang w:eastAsia="he-IL"/>
        </w:rPr>
        <w:t>אופוזיציה, היכולות הוורבליות שלך</w:t>
      </w:r>
      <w:bookmarkStart w:id="22248" w:name="_ETM_Q1_694359"/>
      <w:bookmarkEnd w:id="22248"/>
      <w:r>
        <w:rPr>
          <w:rFonts w:hint="cs"/>
          <w:rtl/>
          <w:lang w:eastAsia="he-IL"/>
        </w:rPr>
        <w:t xml:space="preserve"> הן מדהימות להפליא, </w:t>
      </w:r>
      <w:bookmarkStart w:id="22249" w:name="_ETM_Q1_694841"/>
      <w:bookmarkEnd w:id="22249"/>
      <w:r>
        <w:rPr>
          <w:rFonts w:hint="cs"/>
          <w:rtl/>
          <w:lang w:eastAsia="he-IL"/>
        </w:rPr>
        <w:t>נתת נאום וברצף.</w:t>
      </w:r>
      <w:bookmarkStart w:id="22250" w:name="_ETM_Q1_701492"/>
      <w:bookmarkEnd w:id="22250"/>
    </w:p>
    <w:p w14:paraId="24B94CCF" w14:textId="77777777" w:rsidR="002963DA" w:rsidRDefault="002963DA" w:rsidP="002963DA">
      <w:pPr>
        <w:rPr>
          <w:rtl/>
          <w:lang w:eastAsia="he-IL"/>
        </w:rPr>
      </w:pPr>
      <w:bookmarkStart w:id="22251" w:name="_ETM_Q1_702897"/>
      <w:bookmarkStart w:id="22252" w:name="_ETM_Q1_698448"/>
      <w:bookmarkStart w:id="22253" w:name="_ETM_Q1_693891"/>
      <w:bookmarkStart w:id="22254" w:name="_ETM_Q1_689307"/>
      <w:bookmarkEnd w:id="22251"/>
      <w:bookmarkEnd w:id="22252"/>
      <w:bookmarkEnd w:id="22253"/>
      <w:bookmarkEnd w:id="22254"/>
    </w:p>
    <w:p w14:paraId="50BFE230" w14:textId="4B72C5DA" w:rsidR="002963DA" w:rsidRDefault="002963DA" w:rsidP="002963DA">
      <w:pPr>
        <w:pStyle w:val="a4"/>
        <w:keepNext/>
        <w:rPr>
          <w:rtl/>
        </w:rPr>
      </w:pPr>
      <w:bookmarkStart w:id="22255" w:name="ET_speaker_5792_2247"/>
      <w:r w:rsidRPr="002963DA">
        <w:rPr>
          <w:rStyle w:val="TagStyle"/>
          <w:rtl/>
        </w:rPr>
        <w:t xml:space="preserve"> &lt;&lt; דובר &gt;&gt; </w:t>
      </w:r>
      <w:r>
        <w:rPr>
          <w:rtl/>
        </w:rPr>
        <w:t>יבגני סובה (ישראל ביתנו):</w:t>
      </w:r>
      <w:r w:rsidRPr="002963DA">
        <w:rPr>
          <w:rStyle w:val="TagStyle"/>
          <w:rtl/>
        </w:rPr>
        <w:t xml:space="preserve"> &lt;&lt; דובר &gt;&gt;</w:t>
      </w:r>
      <w:r w:rsidR="00707E81">
        <w:rPr>
          <w:rtl/>
        </w:rPr>
        <w:t xml:space="preserve"> </w:t>
      </w:r>
      <w:r>
        <w:rPr>
          <w:rtl/>
        </w:rPr>
        <w:t xml:space="preserve"> </w:t>
      </w:r>
      <w:bookmarkEnd w:id="22255"/>
    </w:p>
    <w:p w14:paraId="4CB1F0B6" w14:textId="77777777" w:rsidR="002963DA" w:rsidRDefault="002963DA" w:rsidP="002963DA">
      <w:pPr>
        <w:pStyle w:val="KeepWithNext"/>
        <w:rPr>
          <w:rtl/>
          <w:lang w:eastAsia="he-IL"/>
        </w:rPr>
      </w:pPr>
    </w:p>
    <w:p w14:paraId="0318072E" w14:textId="4FF11F7A" w:rsidR="002963DA" w:rsidRDefault="002963DA" w:rsidP="002963DA">
      <w:pPr>
        <w:rPr>
          <w:rtl/>
          <w:lang w:eastAsia="he-IL"/>
        </w:rPr>
      </w:pPr>
      <w:bookmarkStart w:id="22256" w:name="_ETM_Q1_694873"/>
      <w:bookmarkStart w:id="22257" w:name="_ETM_Q1_694969"/>
      <w:bookmarkEnd w:id="22256"/>
      <w:bookmarkEnd w:id="22257"/>
      <w:r>
        <w:rPr>
          <w:rFonts w:hint="cs"/>
          <w:rtl/>
          <w:lang w:eastAsia="he-IL"/>
        </w:rPr>
        <w:t xml:space="preserve">אבל לא בשביל זה, לא </w:t>
      </w:r>
      <w:bookmarkStart w:id="22258" w:name="_ETM_Q1_698589"/>
      <w:bookmarkEnd w:id="22258"/>
      <w:r>
        <w:rPr>
          <w:rFonts w:hint="cs"/>
          <w:rtl/>
          <w:lang w:eastAsia="he-IL"/>
        </w:rPr>
        <w:t>דיברתי דברים בשביל להרשים אותך.</w:t>
      </w:r>
      <w:bookmarkStart w:id="22259" w:name="_ETM_Q1_702103"/>
      <w:bookmarkEnd w:id="22259"/>
    </w:p>
    <w:p w14:paraId="5CCCE01C" w14:textId="77777777" w:rsidR="002963DA" w:rsidRDefault="002963DA" w:rsidP="002963DA">
      <w:pPr>
        <w:rPr>
          <w:rtl/>
          <w:lang w:eastAsia="he-IL"/>
        </w:rPr>
      </w:pPr>
    </w:p>
    <w:p w14:paraId="3A1C7467" w14:textId="10005499" w:rsidR="002963DA" w:rsidRDefault="002963DA" w:rsidP="002963DA">
      <w:pPr>
        <w:pStyle w:val="af6"/>
        <w:keepNext/>
        <w:rPr>
          <w:rtl/>
        </w:rPr>
      </w:pPr>
      <w:bookmarkStart w:id="22260" w:name="ET_yor_5763_2248"/>
      <w:r w:rsidRPr="002963DA">
        <w:rPr>
          <w:rStyle w:val="TagStyle"/>
          <w:rtl/>
        </w:rPr>
        <w:t xml:space="preserve"> &lt;&lt; יור &gt;&gt; </w:t>
      </w:r>
      <w:r>
        <w:rPr>
          <w:rtl/>
        </w:rPr>
        <w:t>היו"ר משה ארבל:</w:t>
      </w:r>
      <w:r w:rsidRPr="002963DA">
        <w:rPr>
          <w:rStyle w:val="TagStyle"/>
          <w:rtl/>
        </w:rPr>
        <w:t xml:space="preserve"> &lt;&lt; יור &gt;&gt;</w:t>
      </w:r>
      <w:r w:rsidR="00707E81">
        <w:rPr>
          <w:rtl/>
        </w:rPr>
        <w:t xml:space="preserve"> </w:t>
      </w:r>
      <w:r>
        <w:rPr>
          <w:rtl/>
        </w:rPr>
        <w:t xml:space="preserve"> </w:t>
      </w:r>
      <w:bookmarkEnd w:id="22260"/>
    </w:p>
    <w:p w14:paraId="26E1EB49" w14:textId="77777777" w:rsidR="002963DA" w:rsidRDefault="002963DA" w:rsidP="002963DA">
      <w:pPr>
        <w:pStyle w:val="KeepWithNext"/>
        <w:rPr>
          <w:rtl/>
          <w:lang w:eastAsia="he-IL"/>
        </w:rPr>
      </w:pPr>
    </w:p>
    <w:p w14:paraId="7D4A537C" w14:textId="75FDA780" w:rsidR="002963DA" w:rsidRDefault="002963DA" w:rsidP="002963DA">
      <w:pPr>
        <w:rPr>
          <w:rtl/>
          <w:lang w:eastAsia="he-IL"/>
        </w:rPr>
      </w:pPr>
      <w:bookmarkStart w:id="22261" w:name="_ETM_Q1_704108"/>
      <w:bookmarkStart w:id="22262" w:name="_ETM_Q1_704214"/>
      <w:bookmarkEnd w:id="22261"/>
      <w:bookmarkEnd w:id="22262"/>
      <w:r>
        <w:rPr>
          <w:rFonts w:hint="cs"/>
          <w:rtl/>
          <w:lang w:eastAsia="he-IL"/>
        </w:rPr>
        <w:t>אני חושב שהדברים</w:t>
      </w:r>
      <w:bookmarkStart w:id="22263" w:name="_ETM_Q1_701155"/>
      <w:bookmarkEnd w:id="22263"/>
      <w:r>
        <w:rPr>
          <w:rFonts w:hint="cs"/>
          <w:rtl/>
          <w:lang w:eastAsia="he-IL"/>
        </w:rPr>
        <w:t xml:space="preserve"> הללו יהיו בפרוטוקול </w:t>
      </w:r>
      <w:bookmarkStart w:id="22264" w:name="_ETM_Q1_703901"/>
      <w:bookmarkEnd w:id="22264"/>
      <w:r>
        <w:rPr>
          <w:rFonts w:hint="cs"/>
          <w:rtl/>
          <w:lang w:eastAsia="he-IL"/>
        </w:rPr>
        <w:t xml:space="preserve">הכנסת, כשיבוא יושב ראש מפלגתך ויקבע את המיקומים, שיראה שיש </w:t>
      </w:r>
      <w:bookmarkStart w:id="22265" w:name="_ETM_Q1_711145"/>
      <w:bookmarkEnd w:id="22265"/>
      <w:r>
        <w:rPr>
          <w:rFonts w:hint="cs"/>
          <w:rtl/>
          <w:lang w:eastAsia="he-IL"/>
        </w:rPr>
        <w:t xml:space="preserve">כאן </w:t>
      </w:r>
      <w:bookmarkStart w:id="22266" w:name="_ETM_Q1_707075"/>
      <w:bookmarkEnd w:id="22266"/>
      <w:r>
        <w:rPr>
          <w:rFonts w:hint="cs"/>
          <w:rtl/>
          <w:lang w:eastAsia="he-IL"/>
        </w:rPr>
        <w:t>תמימות דעים בנושא הזה</w:t>
      </w:r>
      <w:bookmarkStart w:id="22267" w:name="_ETM_Q1_709782"/>
      <w:bookmarkEnd w:id="22267"/>
      <w:r>
        <w:rPr>
          <w:rFonts w:hint="cs"/>
          <w:rtl/>
          <w:lang w:eastAsia="he-IL"/>
        </w:rPr>
        <w:t>, אתה מספק סחורה, אתה</w:t>
      </w:r>
      <w:bookmarkStart w:id="22268" w:name="_ETM_Q1_714315"/>
      <w:bookmarkEnd w:id="22268"/>
      <w:r>
        <w:rPr>
          <w:rFonts w:hint="cs"/>
          <w:rtl/>
          <w:lang w:eastAsia="he-IL"/>
        </w:rPr>
        <w:t xml:space="preserve"> יודע לטעון יפה.</w:t>
      </w:r>
      <w:bookmarkStart w:id="22269" w:name="_ETM_Q1_717253"/>
      <w:bookmarkEnd w:id="22269"/>
      <w:r>
        <w:rPr>
          <w:rFonts w:hint="cs"/>
          <w:rtl/>
          <w:lang w:eastAsia="he-IL"/>
        </w:rPr>
        <w:t xml:space="preserve"> אני באמת מפרגן, אני באמת מפרגן </w:t>
      </w:r>
      <w:bookmarkStart w:id="22270" w:name="_ETM_Q1_724235"/>
      <w:bookmarkEnd w:id="22270"/>
      <w:r>
        <w:rPr>
          <w:rFonts w:hint="cs"/>
          <w:rtl/>
          <w:lang w:eastAsia="he-IL"/>
        </w:rPr>
        <w:t>מכל הלב, הוא מדבר מבלי להכין, נתן כאן באמת נאום</w:t>
      </w:r>
      <w:bookmarkStart w:id="22271" w:name="_ETM_Q1_730103"/>
      <w:bookmarkEnd w:id="22271"/>
      <w:r>
        <w:rPr>
          <w:rFonts w:hint="cs"/>
          <w:rtl/>
          <w:lang w:eastAsia="he-IL"/>
        </w:rPr>
        <w:t xml:space="preserve"> של עשר</w:t>
      </w:r>
      <w:bookmarkStart w:id="22272" w:name="_ETM_Q1_726600"/>
      <w:bookmarkEnd w:id="22272"/>
      <w:r>
        <w:rPr>
          <w:rFonts w:hint="cs"/>
          <w:rtl/>
          <w:lang w:eastAsia="he-IL"/>
        </w:rPr>
        <w:t xml:space="preserve"> דקות ברצף, ברהיטות, דבר דבור על</w:t>
      </w:r>
      <w:bookmarkStart w:id="22273" w:name="_ETM_Q1_734102"/>
      <w:bookmarkEnd w:id="22273"/>
      <w:r>
        <w:rPr>
          <w:rFonts w:hint="cs"/>
          <w:rtl/>
          <w:lang w:eastAsia="he-IL"/>
        </w:rPr>
        <w:t xml:space="preserve"> </w:t>
      </w:r>
      <w:bookmarkStart w:id="22274" w:name="_ETM_Q1_729436"/>
      <w:bookmarkEnd w:id="22274"/>
      <w:r>
        <w:rPr>
          <w:rFonts w:hint="cs"/>
          <w:rtl/>
          <w:lang w:eastAsia="he-IL"/>
        </w:rPr>
        <w:t>אופניו.</w:t>
      </w:r>
      <w:bookmarkStart w:id="22275" w:name="_ETM_Q1_732890"/>
      <w:bookmarkEnd w:id="22275"/>
      <w:r>
        <w:rPr>
          <w:rFonts w:hint="cs"/>
          <w:rtl/>
          <w:lang w:eastAsia="he-IL"/>
        </w:rPr>
        <w:t xml:space="preserve"> מותר לפרגן לא?</w:t>
      </w:r>
    </w:p>
    <w:p w14:paraId="70517353" w14:textId="77777777" w:rsidR="002963DA" w:rsidRDefault="002963DA" w:rsidP="002963DA">
      <w:pPr>
        <w:rPr>
          <w:rtl/>
          <w:lang w:eastAsia="he-IL"/>
        </w:rPr>
      </w:pPr>
      <w:bookmarkStart w:id="22276" w:name="_ETM_Q1_734174"/>
      <w:bookmarkStart w:id="22277" w:name="_ETM_Q1_734962"/>
      <w:bookmarkStart w:id="22278" w:name="_ETM_Q1_730460"/>
      <w:bookmarkEnd w:id="22276"/>
      <w:bookmarkEnd w:id="22277"/>
      <w:bookmarkEnd w:id="22278"/>
    </w:p>
    <w:p w14:paraId="5811D865" w14:textId="4DA7BB03" w:rsidR="002963DA" w:rsidRDefault="002963DA" w:rsidP="002963DA">
      <w:pPr>
        <w:pStyle w:val="a4"/>
        <w:keepNext/>
        <w:rPr>
          <w:rtl/>
        </w:rPr>
      </w:pPr>
      <w:bookmarkStart w:id="22279" w:name="ET_speaker_5792_2249"/>
      <w:r w:rsidRPr="002963DA">
        <w:rPr>
          <w:rStyle w:val="TagStyle"/>
          <w:rtl/>
        </w:rPr>
        <w:t xml:space="preserve"> &lt;&lt; דובר &gt;&gt; </w:t>
      </w:r>
      <w:r>
        <w:rPr>
          <w:rtl/>
        </w:rPr>
        <w:t>יבגני סובה (ישראל ביתנו):</w:t>
      </w:r>
      <w:r w:rsidRPr="002963DA">
        <w:rPr>
          <w:rStyle w:val="TagStyle"/>
          <w:rtl/>
        </w:rPr>
        <w:t xml:space="preserve"> &lt;&lt; דובר &gt;&gt;</w:t>
      </w:r>
      <w:r w:rsidR="00707E81">
        <w:rPr>
          <w:rtl/>
        </w:rPr>
        <w:t xml:space="preserve"> </w:t>
      </w:r>
      <w:r>
        <w:rPr>
          <w:rtl/>
        </w:rPr>
        <w:t xml:space="preserve"> </w:t>
      </w:r>
      <w:bookmarkEnd w:id="22279"/>
    </w:p>
    <w:p w14:paraId="4FD1A8D9" w14:textId="77777777" w:rsidR="002963DA" w:rsidRDefault="002963DA" w:rsidP="002963DA">
      <w:pPr>
        <w:pStyle w:val="KeepWithNext"/>
        <w:rPr>
          <w:rtl/>
          <w:lang w:eastAsia="he-IL"/>
        </w:rPr>
      </w:pPr>
    </w:p>
    <w:p w14:paraId="21CD37F1" w14:textId="791CC8EC" w:rsidR="002963DA" w:rsidRDefault="002963DA" w:rsidP="002963DA">
      <w:pPr>
        <w:rPr>
          <w:rtl/>
          <w:lang w:eastAsia="he-IL"/>
        </w:rPr>
      </w:pPr>
      <w:r>
        <w:rPr>
          <w:rFonts w:hint="cs"/>
          <w:rtl/>
          <w:lang w:eastAsia="he-IL"/>
        </w:rPr>
        <w:t>א</w:t>
      </w:r>
      <w:bookmarkStart w:id="22280" w:name="_ETM_Q1_733587"/>
      <w:bookmarkStart w:id="22281" w:name="_ETM_Q1_733636"/>
      <w:bookmarkEnd w:id="22280"/>
      <w:bookmarkEnd w:id="22281"/>
      <w:r>
        <w:rPr>
          <w:rFonts w:hint="cs"/>
          <w:rtl/>
          <w:lang w:eastAsia="he-IL"/>
        </w:rPr>
        <w:t xml:space="preserve">ני רוצה להרגיע אותך לגבי המיקומים, זה </w:t>
      </w:r>
      <w:bookmarkStart w:id="22282" w:name="_ETM_Q1_737010"/>
      <w:bookmarkEnd w:id="22282"/>
      <w:r>
        <w:rPr>
          <w:rFonts w:hint="cs"/>
          <w:rtl/>
          <w:lang w:eastAsia="he-IL"/>
        </w:rPr>
        <w:t xml:space="preserve">לא עניין של </w:t>
      </w:r>
      <w:r w:rsidR="007B0C44">
        <w:rPr>
          <w:rFonts w:hint="cs"/>
          <w:rtl/>
          <w:lang w:eastAsia="he-IL"/>
        </w:rPr>
        <w:t>פירגו</w:t>
      </w:r>
      <w:r w:rsidR="007B0C44">
        <w:rPr>
          <w:rFonts w:hint="eastAsia"/>
          <w:rtl/>
          <w:lang w:eastAsia="he-IL"/>
        </w:rPr>
        <w:t>ן</w:t>
      </w:r>
      <w:r>
        <w:rPr>
          <w:rFonts w:hint="cs"/>
          <w:rtl/>
          <w:lang w:eastAsia="he-IL"/>
        </w:rPr>
        <w:t>, אני יודע</w:t>
      </w:r>
      <w:bookmarkStart w:id="22283" w:name="_ETM_Q1_734825"/>
      <w:bookmarkEnd w:id="22283"/>
      <w:r>
        <w:rPr>
          <w:rFonts w:hint="cs"/>
          <w:rtl/>
          <w:lang w:eastAsia="he-IL"/>
        </w:rPr>
        <w:t xml:space="preserve"> למה אתה מתכוון, אני</w:t>
      </w:r>
      <w:bookmarkStart w:id="22284" w:name="_ETM_Q1_737406"/>
      <w:bookmarkEnd w:id="22284"/>
      <w:r>
        <w:rPr>
          <w:rFonts w:hint="cs"/>
          <w:rtl/>
          <w:lang w:eastAsia="he-IL"/>
        </w:rPr>
        <w:t xml:space="preserve"> נבחרתי לכנסת פעם ראשונה באפריל 2019, הוצבתי על ידי </w:t>
      </w:r>
      <w:bookmarkStart w:id="22285" w:name="_ETM_Q1_745388"/>
      <w:bookmarkEnd w:id="22285"/>
      <w:r>
        <w:rPr>
          <w:rFonts w:hint="cs"/>
          <w:rtl/>
          <w:lang w:eastAsia="he-IL"/>
        </w:rPr>
        <w:t>ועדה בישראל ביתנו</w:t>
      </w:r>
      <w:bookmarkStart w:id="22286" w:name="_ETM_Q1_742639"/>
      <w:bookmarkEnd w:id="22286"/>
      <w:r>
        <w:rPr>
          <w:rFonts w:hint="cs"/>
          <w:rtl/>
          <w:lang w:eastAsia="he-IL"/>
        </w:rPr>
        <w:t xml:space="preserve"> מקום שלוש, ועד היום אני נמצא במקום</w:t>
      </w:r>
      <w:bookmarkStart w:id="22287" w:name="_ETM_Q1_747437"/>
      <w:bookmarkEnd w:id="22287"/>
      <w:r>
        <w:rPr>
          <w:rFonts w:hint="cs"/>
          <w:rtl/>
          <w:lang w:eastAsia="he-IL"/>
        </w:rPr>
        <w:t xml:space="preserve"> שלוש בסדר? הרשימה שלנו לא משתנה, פה ושם היו קצת</w:t>
      </w:r>
      <w:bookmarkStart w:id="22288" w:name="_ETM_Q1_754407"/>
      <w:bookmarkEnd w:id="22288"/>
      <w:r>
        <w:rPr>
          <w:rFonts w:hint="cs"/>
          <w:rtl/>
          <w:lang w:eastAsia="he-IL"/>
        </w:rPr>
        <w:t xml:space="preserve"> חורים אבל הוועדה החליטה</w:t>
      </w:r>
      <w:bookmarkStart w:id="22289" w:name="_ETM_Q1_751914"/>
      <w:bookmarkEnd w:id="22289"/>
      <w:r>
        <w:rPr>
          <w:rFonts w:hint="cs"/>
          <w:rtl/>
          <w:lang w:eastAsia="he-IL"/>
        </w:rPr>
        <w:t xml:space="preserve"> לשבץ אנשים.</w:t>
      </w:r>
    </w:p>
    <w:p w14:paraId="73CBD18E" w14:textId="77777777" w:rsidR="002963DA" w:rsidRDefault="002963DA" w:rsidP="002963DA">
      <w:pPr>
        <w:rPr>
          <w:rtl/>
          <w:lang w:eastAsia="he-IL"/>
        </w:rPr>
      </w:pPr>
      <w:bookmarkStart w:id="22290" w:name="_ETM_Q1_755375"/>
      <w:bookmarkEnd w:id="22290"/>
    </w:p>
    <w:p w14:paraId="5F26EA71" w14:textId="6FBFCFB1" w:rsidR="002963DA" w:rsidRDefault="002963DA" w:rsidP="002963DA">
      <w:pPr>
        <w:rPr>
          <w:rtl/>
          <w:lang w:eastAsia="he-IL"/>
        </w:rPr>
      </w:pPr>
      <w:r>
        <w:rPr>
          <w:rFonts w:hint="cs"/>
          <w:rtl/>
          <w:lang w:eastAsia="he-IL"/>
        </w:rPr>
        <w:t>לכ</w:t>
      </w:r>
      <w:bookmarkStart w:id="22291" w:name="_ETM_Q1_755788"/>
      <w:bookmarkEnd w:id="22291"/>
      <w:r>
        <w:rPr>
          <w:rFonts w:hint="cs"/>
          <w:rtl/>
          <w:lang w:eastAsia="he-IL"/>
        </w:rPr>
        <w:t>ן</w:t>
      </w:r>
      <w:bookmarkStart w:id="22292" w:name="_ETM_Q1_755819"/>
      <w:bookmarkEnd w:id="22292"/>
      <w:r>
        <w:rPr>
          <w:rFonts w:hint="cs"/>
          <w:rtl/>
          <w:lang w:eastAsia="he-IL"/>
        </w:rPr>
        <w:t xml:space="preserve"> א</w:t>
      </w:r>
      <w:bookmarkStart w:id="22293" w:name="_ETM_Q1_755999"/>
      <w:bookmarkEnd w:id="22293"/>
      <w:r>
        <w:rPr>
          <w:rFonts w:hint="cs"/>
          <w:rtl/>
          <w:lang w:eastAsia="he-IL"/>
        </w:rPr>
        <w:t>נחנו כבר חמש פעמים</w:t>
      </w:r>
      <w:bookmarkStart w:id="22294" w:name="_ETM_Q1_757903"/>
      <w:bookmarkEnd w:id="22294"/>
      <w:r>
        <w:rPr>
          <w:rFonts w:hint="cs"/>
          <w:rtl/>
          <w:lang w:eastAsia="he-IL"/>
        </w:rPr>
        <w:t xml:space="preserve"> הלכנו לבחירות עם אותה רשימה, ולכן </w:t>
      </w:r>
      <w:bookmarkStart w:id="22295" w:name="_ETM_Q1_757234"/>
      <w:bookmarkEnd w:id="22295"/>
      <w:r>
        <w:rPr>
          <w:rFonts w:hint="cs"/>
          <w:rtl/>
          <w:lang w:eastAsia="he-IL"/>
        </w:rPr>
        <w:t xml:space="preserve">כשאני אומר על </w:t>
      </w:r>
      <w:bookmarkStart w:id="22296" w:name="_ETM_Q1_759962"/>
      <w:bookmarkEnd w:id="22296"/>
      <w:r>
        <w:rPr>
          <w:rFonts w:hint="cs"/>
          <w:rtl/>
          <w:lang w:eastAsia="he-IL"/>
        </w:rPr>
        <w:t>ישראל ביתנו מאז</w:t>
      </w:r>
      <w:bookmarkStart w:id="22297" w:name="_ETM_Q1_757797"/>
      <w:bookmarkEnd w:id="22297"/>
      <w:r>
        <w:rPr>
          <w:rFonts w:hint="cs"/>
          <w:rtl/>
          <w:lang w:eastAsia="he-IL"/>
        </w:rPr>
        <w:t xml:space="preserve"> 2019 שאני נמצא בו, אני מעיד על</w:t>
      </w:r>
      <w:bookmarkStart w:id="22298" w:name="_ETM_Q1_764618"/>
      <w:bookmarkEnd w:id="22298"/>
      <w:r>
        <w:rPr>
          <w:rFonts w:hint="cs"/>
          <w:rtl/>
          <w:lang w:eastAsia="he-IL"/>
        </w:rPr>
        <w:t xml:space="preserve"> הע</w:t>
      </w:r>
      <w:bookmarkStart w:id="22299" w:name="_ETM_Q1_761909"/>
      <w:bookmarkEnd w:id="22299"/>
      <w:r>
        <w:rPr>
          <w:rFonts w:hint="cs"/>
          <w:rtl/>
          <w:lang w:eastAsia="he-IL"/>
        </w:rPr>
        <w:t xml:space="preserve">קביות גם </w:t>
      </w:r>
      <w:bookmarkStart w:id="22300" w:name="_ETM_Q1_763117"/>
      <w:bookmarkEnd w:id="22300"/>
      <w:r>
        <w:rPr>
          <w:rFonts w:hint="cs"/>
          <w:rtl/>
          <w:lang w:eastAsia="he-IL"/>
        </w:rPr>
        <w:t>ביחס לסיעה שלנו,</w:t>
      </w:r>
      <w:bookmarkStart w:id="22301" w:name="_ETM_Q1_767417"/>
      <w:bookmarkEnd w:id="22301"/>
      <w:r>
        <w:rPr>
          <w:rFonts w:hint="cs"/>
          <w:rtl/>
          <w:lang w:eastAsia="he-IL"/>
        </w:rPr>
        <w:t xml:space="preserve"> דרך אגב היו פה ושם ירידות ומורדות, אבל </w:t>
      </w:r>
      <w:bookmarkStart w:id="22302" w:name="_ETM_Q1_768632"/>
      <w:bookmarkEnd w:id="22302"/>
      <w:r>
        <w:rPr>
          <w:rFonts w:hint="cs"/>
          <w:rtl/>
          <w:lang w:eastAsia="he-IL"/>
        </w:rPr>
        <w:t>אני אומר</w:t>
      </w:r>
      <w:bookmarkStart w:id="22303" w:name="_ETM_Q1_770461"/>
      <w:bookmarkEnd w:id="22303"/>
      <w:r>
        <w:rPr>
          <w:rFonts w:hint="cs"/>
          <w:rtl/>
          <w:lang w:eastAsia="he-IL"/>
        </w:rPr>
        <w:t xml:space="preserve"> לך, כשאני נכנס לוויכוח עם אנשים, פריימריז לא פריימריז,</w:t>
      </w:r>
      <w:bookmarkStart w:id="22304" w:name="_ETM_Q1_777824"/>
      <w:bookmarkEnd w:id="22304"/>
      <w:r>
        <w:rPr>
          <w:rFonts w:hint="cs"/>
          <w:rtl/>
          <w:lang w:eastAsia="he-IL"/>
        </w:rPr>
        <w:t xml:space="preserve"> אני אומר לך ש</w:t>
      </w:r>
      <w:bookmarkStart w:id="22305" w:name="_ETM_Q1_776221"/>
      <w:bookmarkStart w:id="22306" w:name="_ETM_Q1_771684"/>
      <w:bookmarkStart w:id="22307" w:name="_ETM_Q1_772772"/>
      <w:bookmarkEnd w:id="22305"/>
      <w:bookmarkEnd w:id="22306"/>
      <w:bookmarkEnd w:id="22307"/>
      <w:r>
        <w:rPr>
          <w:rFonts w:hint="cs"/>
          <w:rtl/>
          <w:lang w:eastAsia="he-IL"/>
        </w:rPr>
        <w:t>מפלגה, אנחנו מפלגה יחסית קטנה, יש</w:t>
      </w:r>
      <w:bookmarkStart w:id="22308" w:name="_ETM_Q1_779415"/>
      <w:bookmarkEnd w:id="22308"/>
      <w:r>
        <w:rPr>
          <w:rFonts w:hint="cs"/>
          <w:rtl/>
          <w:lang w:eastAsia="he-IL"/>
        </w:rPr>
        <w:t xml:space="preserve"> מפלגות יותר קטנות מאיתנו, חמש פעמים בתוך שלוש שנים, אנחנו </w:t>
      </w:r>
      <w:bookmarkStart w:id="22309" w:name="_ETM_Q1_784834"/>
      <w:bookmarkEnd w:id="22309"/>
      <w:r>
        <w:rPr>
          <w:rFonts w:hint="cs"/>
          <w:rtl/>
          <w:lang w:eastAsia="he-IL"/>
        </w:rPr>
        <w:t xml:space="preserve">מוכיחים את האמון שהציבור </w:t>
      </w:r>
      <w:bookmarkStart w:id="22310" w:name="_ETM_Q1_784081"/>
      <w:bookmarkEnd w:id="22310"/>
      <w:r>
        <w:rPr>
          <w:rFonts w:hint="cs"/>
          <w:rtl/>
          <w:lang w:eastAsia="he-IL"/>
        </w:rPr>
        <w:t>נותן בנו, תאמין לי זה יותר</w:t>
      </w:r>
      <w:bookmarkStart w:id="22311" w:name="_ETM_Q1_788426"/>
      <w:bookmarkEnd w:id="22311"/>
      <w:r>
        <w:rPr>
          <w:rFonts w:hint="cs"/>
          <w:rtl/>
          <w:lang w:eastAsia="he-IL"/>
        </w:rPr>
        <w:t xml:space="preserve"> מכל הפריימריז, יש אנשים שעובדים קשה</w:t>
      </w:r>
      <w:bookmarkStart w:id="22312" w:name="_ETM_Q1_787631"/>
      <w:bookmarkEnd w:id="22312"/>
      <w:r>
        <w:rPr>
          <w:rFonts w:hint="cs"/>
          <w:rtl/>
          <w:lang w:eastAsia="he-IL"/>
        </w:rPr>
        <w:t xml:space="preserve"> בפריימריז וחודשיים לפני</w:t>
      </w:r>
      <w:bookmarkStart w:id="22313" w:name="_ETM_Q1_793554"/>
      <w:bookmarkEnd w:id="22313"/>
      <w:r>
        <w:rPr>
          <w:rFonts w:hint="cs"/>
          <w:rtl/>
          <w:lang w:eastAsia="he-IL"/>
        </w:rPr>
        <w:t xml:space="preserve"> הבחירות לא עובדים, איך אני איתך?</w:t>
      </w:r>
      <w:bookmarkStart w:id="22314" w:name="_ETM_Q1_792547"/>
      <w:bookmarkEnd w:id="22314"/>
      <w:r>
        <w:rPr>
          <w:rFonts w:hint="cs"/>
          <w:rtl/>
          <w:lang w:eastAsia="he-IL"/>
        </w:rPr>
        <w:t xml:space="preserve"> אני אומר לך </w:t>
      </w:r>
      <w:bookmarkStart w:id="22315" w:name="_ETM_Q1_793873"/>
      <w:bookmarkEnd w:id="22315"/>
      <w:r>
        <w:rPr>
          <w:rFonts w:hint="cs"/>
          <w:rtl/>
          <w:lang w:eastAsia="he-IL"/>
        </w:rPr>
        <w:t>את זה בוודאות.</w:t>
      </w:r>
      <w:bookmarkStart w:id="22316" w:name="_ETM_Q1_795913"/>
      <w:bookmarkEnd w:id="22316"/>
    </w:p>
    <w:p w14:paraId="70C4FC92" w14:textId="77777777" w:rsidR="002963DA" w:rsidRDefault="002963DA" w:rsidP="002963DA">
      <w:pPr>
        <w:rPr>
          <w:rtl/>
          <w:lang w:eastAsia="he-IL"/>
        </w:rPr>
      </w:pPr>
      <w:bookmarkStart w:id="22317" w:name="_ETM_Q1_796026"/>
      <w:bookmarkStart w:id="22318" w:name="_ETM_Q1_791296"/>
      <w:bookmarkEnd w:id="22317"/>
      <w:bookmarkEnd w:id="22318"/>
    </w:p>
    <w:p w14:paraId="1CAD8596" w14:textId="58577AEF" w:rsidR="002963DA" w:rsidRDefault="002963DA" w:rsidP="002963DA">
      <w:pPr>
        <w:pStyle w:val="af6"/>
        <w:keepNext/>
        <w:rPr>
          <w:rtl/>
        </w:rPr>
      </w:pPr>
      <w:bookmarkStart w:id="22319" w:name="ET_yor_5763_2250"/>
      <w:r w:rsidRPr="002963DA">
        <w:rPr>
          <w:rStyle w:val="TagStyle"/>
          <w:rtl/>
        </w:rPr>
        <w:t xml:space="preserve"> &lt;&lt; יור &gt;&gt; </w:t>
      </w:r>
      <w:r>
        <w:rPr>
          <w:rtl/>
        </w:rPr>
        <w:t>היו"ר משה ארבל:</w:t>
      </w:r>
      <w:r w:rsidRPr="002963DA">
        <w:rPr>
          <w:rStyle w:val="TagStyle"/>
          <w:rtl/>
        </w:rPr>
        <w:t xml:space="preserve"> &lt;&lt; יור &gt;&gt;</w:t>
      </w:r>
      <w:r w:rsidR="00707E81">
        <w:rPr>
          <w:rtl/>
        </w:rPr>
        <w:t xml:space="preserve"> </w:t>
      </w:r>
      <w:r>
        <w:rPr>
          <w:rtl/>
        </w:rPr>
        <w:t xml:space="preserve"> </w:t>
      </w:r>
      <w:bookmarkEnd w:id="22319"/>
    </w:p>
    <w:p w14:paraId="31DF3C41" w14:textId="77777777" w:rsidR="002963DA" w:rsidRDefault="002963DA" w:rsidP="002963DA">
      <w:pPr>
        <w:pStyle w:val="KeepWithNext"/>
        <w:rPr>
          <w:rtl/>
          <w:lang w:eastAsia="he-IL"/>
        </w:rPr>
      </w:pPr>
    </w:p>
    <w:p w14:paraId="261BA21E" w14:textId="5A4A700A" w:rsidR="002963DA" w:rsidRDefault="002963DA" w:rsidP="002963DA">
      <w:pPr>
        <w:rPr>
          <w:rtl/>
          <w:lang w:eastAsia="he-IL"/>
        </w:rPr>
      </w:pPr>
      <w:bookmarkStart w:id="22320" w:name="_ETM_Q1_794811"/>
      <w:bookmarkStart w:id="22321" w:name="_ETM_Q1_794906"/>
      <w:bookmarkEnd w:id="22320"/>
      <w:bookmarkEnd w:id="22321"/>
      <w:r>
        <w:rPr>
          <w:rFonts w:hint="cs"/>
          <w:rtl/>
          <w:lang w:eastAsia="he-IL"/>
        </w:rPr>
        <w:t xml:space="preserve">למרות שהמקבץ הוא מקבץ שהוא חוזר על </w:t>
      </w:r>
      <w:bookmarkStart w:id="22322" w:name="_ETM_Q1_802087"/>
      <w:bookmarkEnd w:id="22322"/>
      <w:r>
        <w:rPr>
          <w:rFonts w:hint="cs"/>
          <w:rtl/>
          <w:lang w:eastAsia="he-IL"/>
        </w:rPr>
        <w:t xml:space="preserve">עצמו בעצם, על פי הנחיית הייעוץ המשפטי תוכל לבחור </w:t>
      </w:r>
      <w:bookmarkStart w:id="22323" w:name="_ETM_Q1_807808"/>
      <w:bookmarkEnd w:id="22323"/>
      <w:r>
        <w:rPr>
          <w:rFonts w:hint="cs"/>
          <w:rtl/>
          <w:lang w:eastAsia="he-IL"/>
        </w:rPr>
        <w:t>לך שלוש.</w:t>
      </w:r>
    </w:p>
    <w:p w14:paraId="08B1A420" w14:textId="77777777" w:rsidR="002963DA" w:rsidRDefault="002963DA" w:rsidP="002963DA">
      <w:pPr>
        <w:rPr>
          <w:rtl/>
          <w:lang w:eastAsia="he-IL"/>
        </w:rPr>
      </w:pPr>
      <w:bookmarkStart w:id="22324" w:name="_ETM_Q1_809156"/>
      <w:bookmarkStart w:id="22325" w:name="_ETM_Q1_810198"/>
      <w:bookmarkStart w:id="22326" w:name="_ETM_Q1_805497"/>
      <w:bookmarkStart w:id="22327" w:name="_ETM_Q1_800907"/>
      <w:bookmarkEnd w:id="22324"/>
      <w:bookmarkEnd w:id="22325"/>
      <w:bookmarkEnd w:id="22326"/>
      <w:bookmarkEnd w:id="22327"/>
    </w:p>
    <w:p w14:paraId="61BC1C9F" w14:textId="3BD06C65" w:rsidR="002963DA" w:rsidRDefault="002963DA" w:rsidP="002963DA">
      <w:pPr>
        <w:pStyle w:val="a4"/>
        <w:keepNext/>
        <w:rPr>
          <w:rtl/>
        </w:rPr>
      </w:pPr>
      <w:bookmarkStart w:id="22328" w:name="ET_speaker_5792_2251"/>
      <w:r w:rsidRPr="002963DA">
        <w:rPr>
          <w:rStyle w:val="TagStyle"/>
          <w:rtl/>
        </w:rPr>
        <w:t xml:space="preserve"> &lt;&lt; דובר &gt;&gt; </w:t>
      </w:r>
      <w:r>
        <w:rPr>
          <w:rtl/>
        </w:rPr>
        <w:t>יבגני סובה (ישראל ביתנו):</w:t>
      </w:r>
      <w:r w:rsidRPr="002963DA">
        <w:rPr>
          <w:rStyle w:val="TagStyle"/>
          <w:rtl/>
        </w:rPr>
        <w:t xml:space="preserve"> &lt;&lt; דובר &gt;&gt;</w:t>
      </w:r>
      <w:r w:rsidR="00707E81">
        <w:rPr>
          <w:rtl/>
        </w:rPr>
        <w:t xml:space="preserve"> </w:t>
      </w:r>
      <w:r>
        <w:rPr>
          <w:rtl/>
        </w:rPr>
        <w:t xml:space="preserve"> </w:t>
      </w:r>
      <w:bookmarkEnd w:id="22328"/>
    </w:p>
    <w:p w14:paraId="11F73BCC" w14:textId="77777777" w:rsidR="002963DA" w:rsidRDefault="002963DA" w:rsidP="002963DA">
      <w:pPr>
        <w:pStyle w:val="KeepWithNext"/>
        <w:rPr>
          <w:rtl/>
          <w:lang w:eastAsia="he-IL"/>
        </w:rPr>
      </w:pPr>
    </w:p>
    <w:p w14:paraId="207415DF" w14:textId="43B68C37" w:rsidR="002963DA" w:rsidRDefault="002963DA" w:rsidP="002963DA">
      <w:pPr>
        <w:rPr>
          <w:rtl/>
          <w:lang w:eastAsia="he-IL"/>
        </w:rPr>
      </w:pPr>
      <w:bookmarkStart w:id="22329" w:name="_ETM_Q1_804327"/>
      <w:bookmarkStart w:id="22330" w:name="_ETM_Q1_804425"/>
      <w:bookmarkEnd w:id="22329"/>
      <w:bookmarkEnd w:id="22330"/>
      <w:r>
        <w:rPr>
          <w:rFonts w:hint="cs"/>
          <w:rtl/>
          <w:lang w:eastAsia="he-IL"/>
        </w:rPr>
        <w:t>לא קריטי, אפשר לעשות ברצף.</w:t>
      </w:r>
    </w:p>
    <w:p w14:paraId="1AEF4E39" w14:textId="77777777" w:rsidR="002963DA" w:rsidRDefault="002963DA" w:rsidP="002963DA">
      <w:pPr>
        <w:rPr>
          <w:rtl/>
          <w:lang w:eastAsia="he-IL"/>
        </w:rPr>
      </w:pPr>
      <w:bookmarkStart w:id="22331" w:name="_ETM_Q1_813895"/>
      <w:bookmarkStart w:id="22332" w:name="_ETM_Q1_814038"/>
      <w:bookmarkStart w:id="22333" w:name="_ETM_Q1_809252"/>
      <w:bookmarkStart w:id="22334" w:name="_ETM_Q1_810851"/>
      <w:bookmarkStart w:id="22335" w:name="_ETM_Q1_811685"/>
      <w:bookmarkEnd w:id="22331"/>
      <w:bookmarkEnd w:id="22332"/>
      <w:bookmarkEnd w:id="22333"/>
      <w:bookmarkEnd w:id="22334"/>
      <w:bookmarkEnd w:id="22335"/>
    </w:p>
    <w:p w14:paraId="1F008F29" w14:textId="7B7D2E96" w:rsidR="002963DA" w:rsidRDefault="002963DA" w:rsidP="002963DA">
      <w:pPr>
        <w:pStyle w:val="af6"/>
        <w:keepNext/>
        <w:rPr>
          <w:rtl/>
        </w:rPr>
      </w:pPr>
      <w:bookmarkStart w:id="22336" w:name="ET_yor_5763_2252"/>
      <w:r w:rsidRPr="002963DA">
        <w:rPr>
          <w:rStyle w:val="TagStyle"/>
          <w:rtl/>
        </w:rPr>
        <w:t xml:space="preserve"> &lt;&lt; יור &gt;&gt; </w:t>
      </w:r>
      <w:r>
        <w:rPr>
          <w:rtl/>
        </w:rPr>
        <w:t>היו"ר משה ארבל:</w:t>
      </w:r>
      <w:r w:rsidRPr="002963DA">
        <w:rPr>
          <w:rStyle w:val="TagStyle"/>
          <w:rtl/>
        </w:rPr>
        <w:t xml:space="preserve"> &lt;&lt; יור &gt;&gt;</w:t>
      </w:r>
      <w:r w:rsidR="00707E81">
        <w:rPr>
          <w:rtl/>
        </w:rPr>
        <w:t xml:space="preserve"> </w:t>
      </w:r>
      <w:r>
        <w:rPr>
          <w:rtl/>
        </w:rPr>
        <w:t xml:space="preserve"> </w:t>
      </w:r>
      <w:bookmarkEnd w:id="22336"/>
    </w:p>
    <w:p w14:paraId="1D16E534" w14:textId="77777777" w:rsidR="002963DA" w:rsidRDefault="002963DA" w:rsidP="002963DA">
      <w:pPr>
        <w:pStyle w:val="KeepWithNext"/>
        <w:rPr>
          <w:rtl/>
          <w:lang w:eastAsia="he-IL"/>
        </w:rPr>
      </w:pPr>
    </w:p>
    <w:p w14:paraId="47A965E3" w14:textId="68363FD4" w:rsidR="002963DA" w:rsidRDefault="002963DA" w:rsidP="002963DA">
      <w:pPr>
        <w:rPr>
          <w:rtl/>
          <w:lang w:eastAsia="he-IL"/>
        </w:rPr>
      </w:pPr>
      <w:bookmarkStart w:id="22337" w:name="_ETM_Q1_814159"/>
      <w:bookmarkEnd w:id="22337"/>
      <w:r>
        <w:rPr>
          <w:rFonts w:hint="cs"/>
          <w:rtl/>
          <w:lang w:eastAsia="he-IL"/>
        </w:rPr>
        <w:t>א</w:t>
      </w:r>
      <w:bookmarkStart w:id="22338" w:name="_ETM_Q1_814316"/>
      <w:bookmarkEnd w:id="22338"/>
      <w:r>
        <w:rPr>
          <w:rFonts w:hint="cs"/>
          <w:rtl/>
          <w:lang w:eastAsia="he-IL"/>
        </w:rPr>
        <w:t xml:space="preserve">ז אנחנו נצביע כעת </w:t>
      </w:r>
      <w:bookmarkStart w:id="22339" w:name="_ETM_Q1_816073"/>
      <w:bookmarkEnd w:id="22339"/>
      <w:r>
        <w:rPr>
          <w:rFonts w:hint="cs"/>
          <w:rtl/>
          <w:lang w:eastAsia="he-IL"/>
        </w:rPr>
        <w:t>על הסתייגות 13, צריך להקריא אותה?</w:t>
      </w:r>
      <w:bookmarkStart w:id="22340" w:name="_ETM_Q1_815724"/>
      <w:bookmarkEnd w:id="22340"/>
      <w:r>
        <w:rPr>
          <w:rFonts w:hint="cs"/>
          <w:rtl/>
          <w:lang w:eastAsia="he-IL"/>
        </w:rPr>
        <w:t xml:space="preserve"> אז היועצת המשפטית בבקשה.</w:t>
      </w:r>
      <w:bookmarkStart w:id="22341" w:name="_ETM_Q1_818820"/>
      <w:bookmarkEnd w:id="22341"/>
    </w:p>
    <w:p w14:paraId="0D4D3D4C" w14:textId="77777777" w:rsidR="002963DA" w:rsidRDefault="002963DA" w:rsidP="002963DA">
      <w:pPr>
        <w:rPr>
          <w:rtl/>
          <w:lang w:eastAsia="he-IL"/>
        </w:rPr>
      </w:pPr>
      <w:bookmarkStart w:id="22342" w:name="_ETM_Q1_809899"/>
      <w:bookmarkEnd w:id="22342"/>
    </w:p>
    <w:p w14:paraId="207D76E5" w14:textId="64FD4160" w:rsidR="002963DA" w:rsidRDefault="002963DA" w:rsidP="002963DA">
      <w:pPr>
        <w:pStyle w:val="a4"/>
        <w:keepNext/>
        <w:rPr>
          <w:rtl/>
        </w:rPr>
      </w:pPr>
      <w:bookmarkStart w:id="22343" w:name="ET_speaker_שגית_אפיק_2253"/>
      <w:r w:rsidRPr="002963DA">
        <w:rPr>
          <w:rStyle w:val="TagStyle"/>
          <w:rtl/>
        </w:rPr>
        <w:t xml:space="preserve"> &lt;&lt; דובר &gt;&gt; </w:t>
      </w:r>
      <w:r>
        <w:rPr>
          <w:rtl/>
        </w:rPr>
        <w:t>שגית אפיק:</w:t>
      </w:r>
      <w:r w:rsidRPr="002963DA">
        <w:rPr>
          <w:rStyle w:val="TagStyle"/>
          <w:rtl/>
        </w:rPr>
        <w:t xml:space="preserve"> &lt;&lt; דובר &gt;&gt;</w:t>
      </w:r>
      <w:r w:rsidR="00707E81">
        <w:rPr>
          <w:rtl/>
        </w:rPr>
        <w:t xml:space="preserve"> </w:t>
      </w:r>
      <w:r>
        <w:rPr>
          <w:rtl/>
        </w:rPr>
        <w:t xml:space="preserve"> </w:t>
      </w:r>
      <w:bookmarkEnd w:id="22343"/>
    </w:p>
    <w:p w14:paraId="3CF5E8F8" w14:textId="77777777" w:rsidR="002963DA" w:rsidRDefault="002963DA" w:rsidP="002963DA">
      <w:pPr>
        <w:pStyle w:val="KeepWithNext"/>
        <w:rPr>
          <w:rtl/>
          <w:lang w:eastAsia="he-IL"/>
        </w:rPr>
      </w:pPr>
    </w:p>
    <w:p w14:paraId="664C819F" w14:textId="4A960744" w:rsidR="002963DA" w:rsidRDefault="002963DA" w:rsidP="002963DA">
      <w:pPr>
        <w:rPr>
          <w:rtl/>
          <w:lang w:eastAsia="he-IL"/>
        </w:rPr>
      </w:pPr>
      <w:bookmarkStart w:id="22344" w:name="_ETM_Q1_820889"/>
      <w:bookmarkStart w:id="22345" w:name="_ETM_Q1_820937"/>
      <w:bookmarkStart w:id="22346" w:name="_ETM_Q1_820998"/>
      <w:bookmarkEnd w:id="22344"/>
      <w:bookmarkEnd w:id="22345"/>
      <w:bookmarkEnd w:id="22346"/>
      <w:r>
        <w:rPr>
          <w:rFonts w:hint="cs"/>
          <w:rtl/>
          <w:lang w:eastAsia="he-IL"/>
        </w:rPr>
        <w:t>אח</w:t>
      </w:r>
      <w:bookmarkStart w:id="22347" w:name="_ETM_Q1_821721"/>
      <w:bookmarkEnd w:id="22347"/>
      <w:r>
        <w:rPr>
          <w:rFonts w:hint="cs"/>
          <w:rtl/>
          <w:lang w:eastAsia="he-IL"/>
        </w:rPr>
        <w:t>רי</w:t>
      </w:r>
      <w:bookmarkStart w:id="22348" w:name="_ETM_Q1_821958"/>
      <w:bookmarkEnd w:id="22348"/>
      <w:r>
        <w:rPr>
          <w:rFonts w:hint="cs"/>
          <w:rtl/>
          <w:lang w:eastAsia="he-IL"/>
        </w:rPr>
        <w:t xml:space="preserve"> סעיף קטן</w:t>
      </w:r>
      <w:bookmarkStart w:id="22349" w:name="_ETM_Q1_818064"/>
      <w:bookmarkEnd w:id="22349"/>
      <w:r>
        <w:rPr>
          <w:rFonts w:hint="cs"/>
          <w:rtl/>
          <w:lang w:eastAsia="he-IL"/>
        </w:rPr>
        <w:t>(ה) המוצע, יבוא ה(1), משהו</w:t>
      </w:r>
      <w:bookmarkStart w:id="22350" w:name="_ETM_Q1_821271"/>
      <w:bookmarkEnd w:id="22350"/>
      <w:r>
        <w:rPr>
          <w:rFonts w:hint="cs"/>
          <w:rtl/>
          <w:lang w:eastAsia="he-IL"/>
        </w:rPr>
        <w:t xml:space="preserve">רכבה הממשלה ה- 37 של </w:t>
      </w:r>
      <w:bookmarkStart w:id="22351" w:name="_ETM_Q1_826397"/>
      <w:bookmarkEnd w:id="22351"/>
      <w:r>
        <w:rPr>
          <w:rFonts w:hint="cs"/>
          <w:rtl/>
          <w:lang w:eastAsia="he-IL"/>
        </w:rPr>
        <w:t>מדינת ישראל, הממשלה תיקרא</w:t>
      </w:r>
      <w:bookmarkStart w:id="22352" w:name="_ETM_Q1_824168"/>
      <w:bookmarkEnd w:id="22352"/>
      <w:r>
        <w:rPr>
          <w:rFonts w:hint="cs"/>
          <w:rtl/>
          <w:lang w:eastAsia="he-IL"/>
        </w:rPr>
        <w:t xml:space="preserve"> נבחרת הכנופייה החד פעמית.</w:t>
      </w:r>
      <w:bookmarkStart w:id="22353" w:name="_ETM_Q1_828281"/>
      <w:bookmarkStart w:id="22354" w:name="_ETM_Q1_823935"/>
      <w:bookmarkStart w:id="22355" w:name="_ETM_Q1_819437"/>
      <w:bookmarkStart w:id="22356" w:name="_ETM_Q1_823795"/>
      <w:bookmarkEnd w:id="22353"/>
      <w:bookmarkEnd w:id="22354"/>
      <w:bookmarkEnd w:id="22355"/>
      <w:bookmarkEnd w:id="22356"/>
    </w:p>
    <w:p w14:paraId="065D68CC" w14:textId="77777777" w:rsidR="00A0381F" w:rsidRDefault="00A0381F" w:rsidP="002963DA">
      <w:pPr>
        <w:rPr>
          <w:rtl/>
          <w:lang w:eastAsia="he-IL"/>
        </w:rPr>
      </w:pPr>
      <w:bookmarkStart w:id="22357" w:name="_ETM_Q1_824030"/>
      <w:bookmarkStart w:id="22358" w:name="_ETM_Q1_826204"/>
      <w:bookmarkStart w:id="22359" w:name="_ETM_Q1_830752"/>
      <w:bookmarkEnd w:id="22357"/>
      <w:bookmarkEnd w:id="22358"/>
      <w:bookmarkEnd w:id="22359"/>
    </w:p>
    <w:p w14:paraId="752F2586" w14:textId="389623F9" w:rsidR="00A0381F" w:rsidRDefault="00A0381F" w:rsidP="00A0381F">
      <w:pPr>
        <w:pStyle w:val="af6"/>
        <w:keepNext/>
        <w:rPr>
          <w:rtl/>
        </w:rPr>
      </w:pPr>
      <w:bookmarkStart w:id="22360" w:name="ET_yor_5763_2255"/>
      <w:r w:rsidRPr="00A0381F">
        <w:rPr>
          <w:rStyle w:val="TagStyle"/>
          <w:rtl/>
        </w:rPr>
        <w:t xml:space="preserve"> &lt;&lt; יור &gt;&gt; </w:t>
      </w:r>
      <w:r>
        <w:rPr>
          <w:rtl/>
        </w:rPr>
        <w:t>היו"ר משה ארבל:</w:t>
      </w:r>
      <w:r w:rsidRPr="00A0381F">
        <w:rPr>
          <w:rStyle w:val="TagStyle"/>
          <w:rtl/>
        </w:rPr>
        <w:t xml:space="preserve"> &lt;&lt; יור &gt;&gt;</w:t>
      </w:r>
      <w:r w:rsidR="00707E81">
        <w:rPr>
          <w:rtl/>
        </w:rPr>
        <w:t xml:space="preserve"> </w:t>
      </w:r>
      <w:r>
        <w:rPr>
          <w:rtl/>
        </w:rPr>
        <w:t xml:space="preserve"> </w:t>
      </w:r>
      <w:bookmarkEnd w:id="22360"/>
    </w:p>
    <w:p w14:paraId="0C6CB021" w14:textId="77777777" w:rsidR="00A0381F" w:rsidRDefault="00A0381F" w:rsidP="00A0381F">
      <w:pPr>
        <w:pStyle w:val="KeepWithNext"/>
        <w:rPr>
          <w:rtl/>
          <w:lang w:eastAsia="he-IL"/>
        </w:rPr>
      </w:pPr>
    </w:p>
    <w:p w14:paraId="0ABECAD7" w14:textId="01ED19F7" w:rsidR="00A0381F" w:rsidRDefault="00A0381F" w:rsidP="00A0381F">
      <w:pPr>
        <w:rPr>
          <w:rtl/>
          <w:lang w:eastAsia="he-IL"/>
        </w:rPr>
      </w:pPr>
      <w:bookmarkStart w:id="22361" w:name="_ETM_Q1_833217"/>
      <w:bookmarkStart w:id="22362" w:name="_ETM_Q1_833337"/>
      <w:bookmarkEnd w:id="22361"/>
      <w:bookmarkEnd w:id="22362"/>
      <w:r>
        <w:rPr>
          <w:rFonts w:hint="cs"/>
          <w:rtl/>
          <w:lang w:eastAsia="he-IL"/>
        </w:rPr>
        <w:t xml:space="preserve">מי בעד ההסתייגות ירים את ידו? ארבעה, מי נגד ירים את </w:t>
      </w:r>
      <w:bookmarkStart w:id="22363" w:name="_ETM_Q1_841451"/>
      <w:bookmarkEnd w:id="22363"/>
      <w:r>
        <w:rPr>
          <w:rFonts w:hint="cs"/>
          <w:rtl/>
          <w:lang w:eastAsia="he-IL"/>
        </w:rPr>
        <w:t>ידו? שמונה, מי נמנע</w:t>
      </w:r>
      <w:bookmarkStart w:id="22364" w:name="_ETM_Q1_844944"/>
      <w:bookmarkEnd w:id="22364"/>
      <w:r>
        <w:rPr>
          <w:rFonts w:hint="cs"/>
          <w:rtl/>
          <w:lang w:eastAsia="he-IL"/>
        </w:rPr>
        <w:t>? אין.</w:t>
      </w:r>
    </w:p>
    <w:p w14:paraId="54784BA2" w14:textId="77777777" w:rsidR="00A0381F" w:rsidRDefault="00A0381F" w:rsidP="00A0381F">
      <w:pPr>
        <w:rPr>
          <w:rtl/>
          <w:lang w:eastAsia="he-IL"/>
        </w:rPr>
      </w:pPr>
    </w:p>
    <w:p w14:paraId="25FA622A" w14:textId="77777777" w:rsidR="00A0381F" w:rsidRDefault="00A0381F" w:rsidP="00A0381F">
      <w:pPr>
        <w:pStyle w:val="af1"/>
        <w:keepNext/>
        <w:rPr>
          <w:rtl/>
          <w:lang w:eastAsia="he-IL"/>
        </w:rPr>
      </w:pPr>
      <w:r>
        <w:rPr>
          <w:rFonts w:hint="cs"/>
          <w:rtl/>
          <w:lang w:eastAsia="he-IL"/>
        </w:rPr>
        <w:t>הצבעה</w:t>
      </w:r>
    </w:p>
    <w:p w14:paraId="1194B6B5" w14:textId="77777777" w:rsidR="00A0381F" w:rsidRDefault="00A0381F" w:rsidP="00A0381F">
      <w:pPr>
        <w:rPr>
          <w:rtl/>
          <w:lang w:eastAsia="he-IL"/>
        </w:rPr>
      </w:pPr>
    </w:p>
    <w:p w14:paraId="1132023E" w14:textId="77777777" w:rsidR="00A0381F" w:rsidRDefault="00A0381F" w:rsidP="00A0381F">
      <w:pPr>
        <w:pStyle w:val="--"/>
        <w:keepNext/>
        <w:rPr>
          <w:rtl/>
          <w:lang w:eastAsia="he-IL"/>
        </w:rPr>
      </w:pPr>
      <w:r>
        <w:rPr>
          <w:rFonts w:hint="cs"/>
          <w:rtl/>
          <w:lang w:eastAsia="he-IL"/>
        </w:rPr>
        <w:t>ההסתייגות נדחתה.</w:t>
      </w:r>
    </w:p>
    <w:p w14:paraId="468CB8C0" w14:textId="77777777" w:rsidR="00A0381F" w:rsidRDefault="00A0381F" w:rsidP="00A0381F">
      <w:pPr>
        <w:rPr>
          <w:rtl/>
          <w:lang w:eastAsia="he-IL"/>
        </w:rPr>
      </w:pPr>
    </w:p>
    <w:p w14:paraId="1F986862" w14:textId="0B0203A0" w:rsidR="00A0381F" w:rsidRDefault="00A0381F" w:rsidP="00A0381F">
      <w:pPr>
        <w:rPr>
          <w:rtl/>
          <w:lang w:eastAsia="he-IL"/>
        </w:rPr>
      </w:pPr>
      <w:r>
        <w:rPr>
          <w:rtl/>
          <w:lang w:eastAsia="he-IL"/>
        </w:rPr>
        <w:t>אני קובע שההסתייגות לא התקבלה.</w:t>
      </w:r>
      <w:r>
        <w:rPr>
          <w:rFonts w:hint="cs"/>
          <w:rtl/>
          <w:lang w:eastAsia="he-IL"/>
        </w:rPr>
        <w:t xml:space="preserve"> וכמובן לבקשתו של </w:t>
      </w:r>
      <w:bookmarkStart w:id="22365" w:name="_ETM_Q1_846544"/>
      <w:bookmarkEnd w:id="22365"/>
      <w:r>
        <w:rPr>
          <w:rFonts w:hint="cs"/>
          <w:rtl/>
          <w:lang w:eastAsia="he-IL"/>
        </w:rPr>
        <w:t>חברי הכנסת סובה</w:t>
      </w:r>
      <w:bookmarkStart w:id="22366" w:name="_ETM_Q1_849126"/>
      <w:bookmarkEnd w:id="22366"/>
      <w:r>
        <w:rPr>
          <w:rFonts w:hint="cs"/>
          <w:rtl/>
          <w:lang w:eastAsia="he-IL"/>
        </w:rPr>
        <w:t xml:space="preserve"> וחבר הכנסת בליאק </w:t>
      </w:r>
      <w:r w:rsidR="00C24484">
        <w:rPr>
          <w:rFonts w:hint="cs"/>
          <w:rtl/>
          <w:lang w:eastAsia="he-IL"/>
        </w:rPr>
        <w:t>רוויזי</w:t>
      </w:r>
      <w:r w:rsidR="00C24484">
        <w:rPr>
          <w:rFonts w:hint="eastAsia"/>
          <w:rtl/>
          <w:lang w:eastAsia="he-IL"/>
        </w:rPr>
        <w:t>ה</w:t>
      </w:r>
      <w:r>
        <w:rPr>
          <w:rFonts w:hint="cs"/>
          <w:rtl/>
          <w:lang w:eastAsia="he-IL"/>
        </w:rPr>
        <w:t>.</w:t>
      </w:r>
      <w:bookmarkStart w:id="22367" w:name="_ETM_Q1_856294"/>
      <w:bookmarkEnd w:id="22367"/>
    </w:p>
    <w:p w14:paraId="162F7FBA" w14:textId="77777777" w:rsidR="00A0381F" w:rsidRDefault="00A0381F" w:rsidP="00A0381F">
      <w:pPr>
        <w:rPr>
          <w:rtl/>
          <w:lang w:eastAsia="he-IL"/>
        </w:rPr>
      </w:pPr>
      <w:bookmarkStart w:id="22368" w:name="_ETM_Q1_856885"/>
      <w:bookmarkEnd w:id="22368"/>
    </w:p>
    <w:p w14:paraId="3F6EB0B5" w14:textId="2579B55E" w:rsidR="00A0381F" w:rsidRDefault="00A0381F" w:rsidP="00A0381F">
      <w:pPr>
        <w:pStyle w:val="a4"/>
        <w:keepNext/>
        <w:rPr>
          <w:rtl/>
        </w:rPr>
      </w:pPr>
      <w:bookmarkStart w:id="22369" w:name="ET_speaker_6127_2256"/>
      <w:r w:rsidRPr="00A0381F">
        <w:rPr>
          <w:rStyle w:val="TagStyle"/>
          <w:rtl/>
        </w:rPr>
        <w:t xml:space="preserve"> &lt;&lt; דובר &gt;&gt; </w:t>
      </w:r>
      <w:r>
        <w:rPr>
          <w:rtl/>
        </w:rPr>
        <w:t>ולדימיר בליאק (יש עתיד):</w:t>
      </w:r>
      <w:r w:rsidRPr="00A0381F">
        <w:rPr>
          <w:rStyle w:val="TagStyle"/>
          <w:rtl/>
        </w:rPr>
        <w:t xml:space="preserve"> &lt;&lt; דובר &gt;&gt;</w:t>
      </w:r>
      <w:r w:rsidR="00707E81">
        <w:rPr>
          <w:rtl/>
        </w:rPr>
        <w:t xml:space="preserve"> </w:t>
      </w:r>
      <w:r>
        <w:rPr>
          <w:rtl/>
        </w:rPr>
        <w:t xml:space="preserve"> </w:t>
      </w:r>
      <w:bookmarkEnd w:id="22369"/>
    </w:p>
    <w:p w14:paraId="6CB64058" w14:textId="77777777" w:rsidR="00A0381F" w:rsidRDefault="00A0381F" w:rsidP="00A0381F">
      <w:pPr>
        <w:pStyle w:val="KeepWithNext"/>
        <w:rPr>
          <w:rtl/>
          <w:lang w:eastAsia="he-IL"/>
        </w:rPr>
      </w:pPr>
    </w:p>
    <w:p w14:paraId="204BE1AF" w14:textId="65C259D1" w:rsidR="00A0381F" w:rsidRDefault="00A0381F" w:rsidP="00A0381F">
      <w:pPr>
        <w:rPr>
          <w:rtl/>
          <w:lang w:eastAsia="he-IL"/>
        </w:rPr>
      </w:pPr>
      <w:bookmarkStart w:id="22370" w:name="_ETM_Q1_854938"/>
      <w:bookmarkStart w:id="22371" w:name="_ETM_Q1_855019"/>
      <w:bookmarkEnd w:id="22370"/>
      <w:bookmarkEnd w:id="22371"/>
      <w:r>
        <w:rPr>
          <w:rFonts w:hint="cs"/>
          <w:rtl/>
          <w:lang w:eastAsia="he-IL"/>
        </w:rPr>
        <w:t>על 13 נכון? חשוב לציין.</w:t>
      </w:r>
      <w:bookmarkStart w:id="22372" w:name="_ETM_Q1_854696"/>
      <w:bookmarkStart w:id="22373" w:name="_ETM_Q1_855157"/>
      <w:bookmarkEnd w:id="22372"/>
      <w:bookmarkEnd w:id="22373"/>
    </w:p>
    <w:p w14:paraId="6D095A40" w14:textId="77777777" w:rsidR="00A0381F" w:rsidRDefault="00A0381F" w:rsidP="00A0381F">
      <w:pPr>
        <w:rPr>
          <w:rtl/>
          <w:lang w:eastAsia="he-IL"/>
        </w:rPr>
      </w:pPr>
      <w:bookmarkStart w:id="22374" w:name="_ETM_Q1_855621"/>
      <w:bookmarkEnd w:id="22374"/>
    </w:p>
    <w:p w14:paraId="7589C444" w14:textId="41D32164" w:rsidR="00A0381F" w:rsidRDefault="00A0381F" w:rsidP="00A0381F">
      <w:pPr>
        <w:pStyle w:val="af6"/>
        <w:keepNext/>
        <w:rPr>
          <w:rtl/>
        </w:rPr>
      </w:pPr>
      <w:bookmarkStart w:id="22375" w:name="ET_yor_5763_2257"/>
      <w:r w:rsidRPr="00A0381F">
        <w:rPr>
          <w:rStyle w:val="TagStyle"/>
          <w:rtl/>
        </w:rPr>
        <w:t xml:space="preserve"> &lt;&lt; יור &gt;&gt; </w:t>
      </w:r>
      <w:r>
        <w:rPr>
          <w:rtl/>
        </w:rPr>
        <w:t>היו"ר משה ארבל:</w:t>
      </w:r>
      <w:r w:rsidRPr="00A0381F">
        <w:rPr>
          <w:rStyle w:val="TagStyle"/>
          <w:rtl/>
        </w:rPr>
        <w:t xml:space="preserve"> &lt;&lt; יור &gt;&gt;</w:t>
      </w:r>
      <w:r w:rsidR="00707E81">
        <w:rPr>
          <w:rtl/>
        </w:rPr>
        <w:t xml:space="preserve"> </w:t>
      </w:r>
      <w:r>
        <w:rPr>
          <w:rtl/>
        </w:rPr>
        <w:t xml:space="preserve"> </w:t>
      </w:r>
      <w:bookmarkEnd w:id="22375"/>
    </w:p>
    <w:p w14:paraId="71C7E4AF" w14:textId="77777777" w:rsidR="00A0381F" w:rsidRDefault="00A0381F" w:rsidP="00A0381F">
      <w:pPr>
        <w:pStyle w:val="KeepWithNext"/>
        <w:rPr>
          <w:rtl/>
          <w:lang w:eastAsia="he-IL"/>
        </w:rPr>
      </w:pPr>
    </w:p>
    <w:p w14:paraId="6EB43749" w14:textId="4F7EE55B" w:rsidR="00A0381F" w:rsidRDefault="00A0381F" w:rsidP="00A0381F">
      <w:pPr>
        <w:rPr>
          <w:rtl/>
          <w:lang w:eastAsia="he-IL"/>
        </w:rPr>
      </w:pPr>
      <w:bookmarkStart w:id="22376" w:name="_ETM_Q1_859031"/>
      <w:bookmarkEnd w:id="22376"/>
      <w:r>
        <w:rPr>
          <w:rFonts w:hint="cs"/>
          <w:rtl/>
          <w:lang w:eastAsia="he-IL"/>
        </w:rPr>
        <w:t>כ</w:t>
      </w:r>
      <w:bookmarkStart w:id="22377" w:name="_ETM_Q1_859107"/>
      <w:bookmarkEnd w:id="22377"/>
      <w:r>
        <w:rPr>
          <w:rFonts w:hint="cs"/>
          <w:rtl/>
          <w:lang w:eastAsia="he-IL"/>
        </w:rPr>
        <w:t xml:space="preserve">רגע נצביע </w:t>
      </w:r>
      <w:bookmarkStart w:id="22378" w:name="_ETM_Q1_856354"/>
      <w:bookmarkStart w:id="22379" w:name="_ETM_Q1_856659"/>
      <w:bookmarkEnd w:id="22378"/>
      <w:bookmarkEnd w:id="22379"/>
      <w:r>
        <w:rPr>
          <w:rFonts w:hint="cs"/>
          <w:rtl/>
          <w:lang w:eastAsia="he-IL"/>
        </w:rPr>
        <w:t>על 14, היועצת המשפטית בבקשה.</w:t>
      </w:r>
    </w:p>
    <w:p w14:paraId="230C56C1" w14:textId="77777777" w:rsidR="00A0381F" w:rsidRDefault="00A0381F" w:rsidP="00A0381F">
      <w:pPr>
        <w:rPr>
          <w:rtl/>
          <w:lang w:eastAsia="he-IL"/>
        </w:rPr>
      </w:pPr>
      <w:bookmarkStart w:id="22380" w:name="_ETM_Q1_860659"/>
      <w:bookmarkStart w:id="22381" w:name="_ETM_Q1_861225"/>
      <w:bookmarkEnd w:id="22380"/>
      <w:bookmarkEnd w:id="22381"/>
    </w:p>
    <w:p w14:paraId="747F13B1" w14:textId="55500A13" w:rsidR="00A0381F" w:rsidRDefault="00A0381F" w:rsidP="00A0381F">
      <w:pPr>
        <w:pStyle w:val="a4"/>
        <w:keepNext/>
        <w:rPr>
          <w:rtl/>
        </w:rPr>
      </w:pPr>
      <w:bookmarkStart w:id="22382" w:name="ET_speaker_שגית_אפיק_2258"/>
      <w:r w:rsidRPr="00A0381F">
        <w:rPr>
          <w:rStyle w:val="TagStyle"/>
          <w:rtl/>
        </w:rPr>
        <w:t xml:space="preserve"> &lt;&lt; דובר &gt;&gt; </w:t>
      </w:r>
      <w:r>
        <w:rPr>
          <w:rtl/>
        </w:rPr>
        <w:t>שגית אפיק:</w:t>
      </w:r>
      <w:r w:rsidRPr="00A0381F">
        <w:rPr>
          <w:rStyle w:val="TagStyle"/>
          <w:rtl/>
        </w:rPr>
        <w:t xml:space="preserve"> &lt;&lt; דובר &gt;&gt;</w:t>
      </w:r>
      <w:r w:rsidR="00707E81">
        <w:rPr>
          <w:rtl/>
        </w:rPr>
        <w:t xml:space="preserve"> </w:t>
      </w:r>
      <w:r>
        <w:rPr>
          <w:rtl/>
        </w:rPr>
        <w:t xml:space="preserve"> </w:t>
      </w:r>
      <w:bookmarkEnd w:id="22382"/>
    </w:p>
    <w:p w14:paraId="28727CFE" w14:textId="77777777" w:rsidR="00A0381F" w:rsidRDefault="00A0381F" w:rsidP="00A0381F">
      <w:pPr>
        <w:pStyle w:val="KeepWithNext"/>
        <w:rPr>
          <w:rtl/>
          <w:lang w:eastAsia="he-IL"/>
        </w:rPr>
      </w:pPr>
    </w:p>
    <w:p w14:paraId="0BF8EE51" w14:textId="2252390A" w:rsidR="00A0381F" w:rsidRDefault="00A0381F" w:rsidP="00A0381F">
      <w:pPr>
        <w:rPr>
          <w:rtl/>
          <w:lang w:eastAsia="he-IL"/>
        </w:rPr>
      </w:pPr>
      <w:bookmarkStart w:id="22383" w:name="_ETM_Q1_863864"/>
      <w:bookmarkStart w:id="22384" w:name="_ETM_Q1_864013"/>
      <w:bookmarkEnd w:id="22383"/>
      <w:bookmarkEnd w:id="22384"/>
      <w:r>
        <w:rPr>
          <w:rFonts w:hint="cs"/>
          <w:rtl/>
          <w:lang w:eastAsia="he-IL"/>
        </w:rPr>
        <w:t>א</w:t>
      </w:r>
      <w:bookmarkStart w:id="22385" w:name="_ETM_Q1_859165"/>
      <w:bookmarkEnd w:id="22385"/>
      <w:r>
        <w:rPr>
          <w:rFonts w:hint="cs"/>
          <w:rtl/>
          <w:lang w:eastAsia="he-IL"/>
        </w:rPr>
        <w:t>ז אותו דבר, רק תקרא נבחרת</w:t>
      </w:r>
      <w:bookmarkStart w:id="22386" w:name="_ETM_Q1_862966"/>
      <w:bookmarkEnd w:id="22386"/>
      <w:r>
        <w:rPr>
          <w:rFonts w:hint="cs"/>
          <w:rtl/>
          <w:lang w:eastAsia="he-IL"/>
        </w:rPr>
        <w:t xml:space="preserve"> הכנופייה הקפריזית.</w:t>
      </w:r>
      <w:bookmarkStart w:id="22387" w:name="_ETM_Q1_866670"/>
      <w:bookmarkEnd w:id="22387"/>
    </w:p>
    <w:p w14:paraId="25C85004" w14:textId="77777777" w:rsidR="00A0381F" w:rsidRDefault="00A0381F" w:rsidP="00A0381F">
      <w:pPr>
        <w:rPr>
          <w:rtl/>
          <w:lang w:eastAsia="he-IL"/>
        </w:rPr>
      </w:pPr>
      <w:bookmarkStart w:id="22388" w:name="_ETM_Q1_867321"/>
      <w:bookmarkStart w:id="22389" w:name="_ETM_Q1_862612"/>
      <w:bookmarkEnd w:id="22388"/>
      <w:bookmarkEnd w:id="22389"/>
    </w:p>
    <w:p w14:paraId="2A1914CB" w14:textId="54F7B85C" w:rsidR="00A0381F" w:rsidRDefault="00A0381F" w:rsidP="00A0381F">
      <w:pPr>
        <w:pStyle w:val="af6"/>
        <w:keepNext/>
        <w:rPr>
          <w:rtl/>
        </w:rPr>
      </w:pPr>
      <w:bookmarkStart w:id="22390" w:name="ET_yor_5763_2259"/>
      <w:r w:rsidRPr="00A0381F">
        <w:rPr>
          <w:rStyle w:val="TagStyle"/>
          <w:rtl/>
        </w:rPr>
        <w:t xml:space="preserve"> &lt;&lt; יור &gt;&gt; </w:t>
      </w:r>
      <w:r>
        <w:rPr>
          <w:rtl/>
        </w:rPr>
        <w:t>היו"ר משה ארבל:</w:t>
      </w:r>
      <w:r w:rsidRPr="00A0381F">
        <w:rPr>
          <w:rStyle w:val="TagStyle"/>
          <w:rtl/>
        </w:rPr>
        <w:t xml:space="preserve"> &lt;&lt; יור &gt;&gt;</w:t>
      </w:r>
      <w:r w:rsidR="00707E81">
        <w:rPr>
          <w:rtl/>
        </w:rPr>
        <w:t xml:space="preserve"> </w:t>
      </w:r>
      <w:r>
        <w:rPr>
          <w:rtl/>
        </w:rPr>
        <w:t xml:space="preserve"> </w:t>
      </w:r>
      <w:bookmarkEnd w:id="22390"/>
    </w:p>
    <w:p w14:paraId="002B10B1" w14:textId="77777777" w:rsidR="00A0381F" w:rsidRDefault="00A0381F" w:rsidP="00A0381F">
      <w:pPr>
        <w:pStyle w:val="KeepWithNext"/>
        <w:rPr>
          <w:rtl/>
          <w:lang w:eastAsia="he-IL"/>
        </w:rPr>
      </w:pPr>
    </w:p>
    <w:p w14:paraId="41472487" w14:textId="710C546A" w:rsidR="00A0381F" w:rsidRDefault="00A0381F" w:rsidP="00A0381F">
      <w:pPr>
        <w:rPr>
          <w:rtl/>
          <w:lang w:eastAsia="he-IL"/>
        </w:rPr>
      </w:pPr>
      <w:bookmarkStart w:id="22391" w:name="_ETM_Q1_864317"/>
      <w:bookmarkStart w:id="22392" w:name="_ETM_Q1_864434"/>
      <w:bookmarkEnd w:id="22391"/>
      <w:bookmarkEnd w:id="22392"/>
      <w:r>
        <w:rPr>
          <w:rFonts w:hint="cs"/>
          <w:rtl/>
          <w:lang w:eastAsia="he-IL"/>
        </w:rPr>
        <w:t>אנחנו נעבור להצבעה, מי בעד ההסתייגות ירים את ידו? שלושה, מי נגד ירים את ידו? ש</w:t>
      </w:r>
      <w:bookmarkStart w:id="22393" w:name="_ETM_Q1_872519"/>
      <w:bookmarkEnd w:id="22393"/>
      <w:r>
        <w:rPr>
          <w:rFonts w:hint="cs"/>
          <w:rtl/>
          <w:lang w:eastAsia="he-IL"/>
        </w:rPr>
        <w:t xml:space="preserve">מונה, </w:t>
      </w:r>
      <w:bookmarkStart w:id="22394" w:name="_ETM_Q1_872025"/>
      <w:bookmarkEnd w:id="22394"/>
      <w:r>
        <w:rPr>
          <w:rFonts w:hint="cs"/>
          <w:rtl/>
          <w:lang w:eastAsia="he-IL"/>
        </w:rPr>
        <w:t>מי נמנע? אחת.</w:t>
      </w:r>
    </w:p>
    <w:p w14:paraId="61512B6E" w14:textId="77777777" w:rsidR="00A0381F" w:rsidRDefault="00A0381F" w:rsidP="00A0381F">
      <w:pPr>
        <w:rPr>
          <w:rtl/>
          <w:lang w:eastAsia="he-IL"/>
        </w:rPr>
      </w:pPr>
    </w:p>
    <w:p w14:paraId="01FBF361" w14:textId="77777777" w:rsidR="00A0381F" w:rsidRDefault="00A0381F" w:rsidP="00A0381F">
      <w:pPr>
        <w:pStyle w:val="af1"/>
        <w:keepNext/>
        <w:rPr>
          <w:rtl/>
          <w:lang w:eastAsia="he-IL"/>
        </w:rPr>
      </w:pPr>
      <w:r>
        <w:rPr>
          <w:rFonts w:hint="cs"/>
          <w:rtl/>
          <w:lang w:eastAsia="he-IL"/>
        </w:rPr>
        <w:t>הצבעה</w:t>
      </w:r>
    </w:p>
    <w:p w14:paraId="39B4909A" w14:textId="77777777" w:rsidR="00A0381F" w:rsidRDefault="00A0381F" w:rsidP="00A0381F">
      <w:pPr>
        <w:rPr>
          <w:rtl/>
          <w:lang w:eastAsia="he-IL"/>
        </w:rPr>
      </w:pPr>
    </w:p>
    <w:p w14:paraId="5F1C3EE9" w14:textId="77777777" w:rsidR="00A0381F" w:rsidRDefault="00A0381F" w:rsidP="00A0381F">
      <w:pPr>
        <w:pStyle w:val="--"/>
        <w:keepNext/>
        <w:rPr>
          <w:rtl/>
          <w:lang w:eastAsia="he-IL"/>
        </w:rPr>
      </w:pPr>
      <w:r>
        <w:rPr>
          <w:rFonts w:hint="cs"/>
          <w:rtl/>
          <w:lang w:eastAsia="he-IL"/>
        </w:rPr>
        <w:t>ההסתייגות נדחתה.</w:t>
      </w:r>
    </w:p>
    <w:p w14:paraId="59A64EC1" w14:textId="77777777" w:rsidR="00A0381F" w:rsidRDefault="00A0381F" w:rsidP="00A0381F">
      <w:pPr>
        <w:rPr>
          <w:rtl/>
          <w:lang w:eastAsia="he-IL"/>
        </w:rPr>
      </w:pPr>
    </w:p>
    <w:p w14:paraId="5C282159" w14:textId="77777777" w:rsidR="00A0381F" w:rsidRDefault="00A0381F" w:rsidP="00A0381F">
      <w:pPr>
        <w:rPr>
          <w:rtl/>
          <w:lang w:eastAsia="he-IL"/>
        </w:rPr>
      </w:pPr>
      <w:r>
        <w:rPr>
          <w:rtl/>
          <w:lang w:eastAsia="he-IL"/>
        </w:rPr>
        <w:t>אני קובע שההסתייגות לא התקבלה.</w:t>
      </w:r>
    </w:p>
    <w:p w14:paraId="4E146988" w14:textId="77777777" w:rsidR="00A0381F" w:rsidRDefault="00A0381F" w:rsidP="00A0381F">
      <w:pPr>
        <w:rPr>
          <w:rtl/>
          <w:lang w:eastAsia="he-IL"/>
        </w:rPr>
      </w:pPr>
      <w:bookmarkStart w:id="22395" w:name="_ETM_Q1_875500"/>
      <w:bookmarkEnd w:id="22395"/>
    </w:p>
    <w:p w14:paraId="1D928A3F" w14:textId="6BD2330F" w:rsidR="00A0381F" w:rsidRDefault="00A0381F" w:rsidP="00A0381F">
      <w:pPr>
        <w:pStyle w:val="a4"/>
        <w:keepNext/>
        <w:rPr>
          <w:rtl/>
        </w:rPr>
      </w:pPr>
      <w:bookmarkStart w:id="22396" w:name="ET_speaker_6127_2260"/>
      <w:r w:rsidRPr="00A0381F">
        <w:rPr>
          <w:rStyle w:val="TagStyle"/>
          <w:rtl/>
        </w:rPr>
        <w:t xml:space="preserve"> &lt;&lt; דובר &gt;&gt; </w:t>
      </w:r>
      <w:r>
        <w:rPr>
          <w:rtl/>
        </w:rPr>
        <w:t>ולדימיר בליאק (יש עתיד):</w:t>
      </w:r>
      <w:r w:rsidRPr="00A0381F">
        <w:rPr>
          <w:rStyle w:val="TagStyle"/>
          <w:rtl/>
        </w:rPr>
        <w:t xml:space="preserve"> &lt;&lt; דובר &gt;&gt;</w:t>
      </w:r>
      <w:r w:rsidR="00707E81">
        <w:rPr>
          <w:rtl/>
        </w:rPr>
        <w:t xml:space="preserve"> </w:t>
      </w:r>
      <w:r>
        <w:rPr>
          <w:rtl/>
        </w:rPr>
        <w:t xml:space="preserve"> </w:t>
      </w:r>
      <w:bookmarkEnd w:id="22396"/>
    </w:p>
    <w:p w14:paraId="4B08885B" w14:textId="77777777" w:rsidR="00A0381F" w:rsidRDefault="00A0381F" w:rsidP="00A0381F">
      <w:pPr>
        <w:pStyle w:val="KeepWithNext"/>
        <w:rPr>
          <w:rtl/>
          <w:lang w:eastAsia="he-IL"/>
        </w:rPr>
      </w:pPr>
    </w:p>
    <w:p w14:paraId="1CE0776B" w14:textId="22B5C91F" w:rsidR="00A0381F" w:rsidRDefault="00A0381F" w:rsidP="00A0381F">
      <w:pPr>
        <w:rPr>
          <w:rtl/>
          <w:lang w:eastAsia="he-IL"/>
        </w:rPr>
      </w:pPr>
      <w:bookmarkStart w:id="22397" w:name="_ETM_Q1_877283"/>
      <w:bookmarkEnd w:id="22397"/>
      <w:r>
        <w:rPr>
          <w:rFonts w:hint="cs"/>
          <w:rtl/>
          <w:lang w:eastAsia="he-IL"/>
        </w:rPr>
        <w:t>א</w:t>
      </w:r>
      <w:bookmarkStart w:id="22398" w:name="_ETM_Q1_877381"/>
      <w:bookmarkEnd w:id="22398"/>
      <w:r>
        <w:rPr>
          <w:rFonts w:hint="cs"/>
          <w:rtl/>
          <w:lang w:eastAsia="he-IL"/>
        </w:rPr>
        <w:t xml:space="preserve">ני מבקש רוויזיה </w:t>
      </w:r>
      <w:bookmarkStart w:id="22399" w:name="_ETM_Q1_879220"/>
      <w:bookmarkEnd w:id="22399"/>
      <w:r>
        <w:rPr>
          <w:rFonts w:hint="cs"/>
          <w:rtl/>
          <w:lang w:eastAsia="he-IL"/>
        </w:rPr>
        <w:t>על הקפריזיות.</w:t>
      </w:r>
      <w:bookmarkStart w:id="22400" w:name="_ETM_Q1_880995"/>
      <w:bookmarkEnd w:id="22400"/>
    </w:p>
    <w:p w14:paraId="547AAE1B" w14:textId="77777777" w:rsidR="00A0381F" w:rsidRDefault="00A0381F" w:rsidP="00A0381F">
      <w:pPr>
        <w:rPr>
          <w:rtl/>
          <w:lang w:eastAsia="he-IL"/>
        </w:rPr>
      </w:pPr>
      <w:bookmarkStart w:id="22401" w:name="_ETM_Q1_881149"/>
      <w:bookmarkStart w:id="22402" w:name="_ETM_Q1_876257"/>
      <w:bookmarkEnd w:id="22401"/>
      <w:bookmarkEnd w:id="22402"/>
    </w:p>
    <w:p w14:paraId="2C00F61D" w14:textId="41FCFBBF" w:rsidR="00A0381F" w:rsidRDefault="00A0381F" w:rsidP="00A0381F">
      <w:pPr>
        <w:pStyle w:val="af6"/>
        <w:keepNext/>
        <w:rPr>
          <w:rtl/>
        </w:rPr>
      </w:pPr>
      <w:bookmarkStart w:id="22403" w:name="ET_yor_5763_2261"/>
      <w:r w:rsidRPr="00A0381F">
        <w:rPr>
          <w:rStyle w:val="TagStyle"/>
          <w:rtl/>
        </w:rPr>
        <w:t xml:space="preserve"> &lt;&lt; יור &gt;&gt; </w:t>
      </w:r>
      <w:r>
        <w:rPr>
          <w:rtl/>
        </w:rPr>
        <w:t>היו"ר משה ארבל:</w:t>
      </w:r>
      <w:r w:rsidRPr="00A0381F">
        <w:rPr>
          <w:rStyle w:val="TagStyle"/>
          <w:rtl/>
        </w:rPr>
        <w:t xml:space="preserve"> &lt;&lt; יור &gt;&gt;</w:t>
      </w:r>
      <w:r w:rsidR="00707E81">
        <w:rPr>
          <w:rtl/>
        </w:rPr>
        <w:t xml:space="preserve"> </w:t>
      </w:r>
      <w:r>
        <w:rPr>
          <w:rtl/>
        </w:rPr>
        <w:t xml:space="preserve"> </w:t>
      </w:r>
      <w:bookmarkEnd w:id="22403"/>
    </w:p>
    <w:p w14:paraId="3BFFF363" w14:textId="45401AC6" w:rsidR="00A0381F" w:rsidRDefault="00A0381F" w:rsidP="00A0381F">
      <w:pPr>
        <w:pStyle w:val="KeepWithNext"/>
        <w:rPr>
          <w:rtl/>
          <w:lang w:eastAsia="he-IL"/>
        </w:rPr>
      </w:pPr>
      <w:bookmarkStart w:id="22404" w:name="_ETM_Q1_877491"/>
      <w:bookmarkEnd w:id="22404"/>
      <w:r>
        <w:rPr>
          <w:rFonts w:hint="cs"/>
          <w:rtl/>
          <w:lang w:eastAsia="he-IL"/>
        </w:rPr>
        <w:t xml:space="preserve"> </w:t>
      </w:r>
      <w:bookmarkStart w:id="22405" w:name="_ETM_Q1_878837"/>
      <w:bookmarkEnd w:id="22405"/>
    </w:p>
    <w:p w14:paraId="6090C15E" w14:textId="5A176FC0" w:rsidR="00A0381F" w:rsidRDefault="00A0381F" w:rsidP="00A0381F">
      <w:pPr>
        <w:rPr>
          <w:rtl/>
          <w:lang w:eastAsia="he-IL"/>
        </w:rPr>
      </w:pPr>
      <w:r>
        <w:rPr>
          <w:rFonts w:hint="cs"/>
          <w:rtl/>
          <w:lang w:eastAsia="he-IL"/>
        </w:rPr>
        <w:t>ו</w:t>
      </w:r>
      <w:bookmarkStart w:id="22406" w:name="_ETM_Q1_879159"/>
      <w:bookmarkEnd w:id="22406"/>
      <w:r>
        <w:rPr>
          <w:rFonts w:hint="cs"/>
          <w:rtl/>
          <w:lang w:eastAsia="he-IL"/>
        </w:rPr>
        <w:t>רוויזיה כמובן, ואנחנו כרגע נצביע על האחרונה, 786.</w:t>
      </w:r>
    </w:p>
    <w:p w14:paraId="00ED73EE" w14:textId="77777777" w:rsidR="00A0381F" w:rsidRDefault="00A0381F" w:rsidP="00A0381F">
      <w:pPr>
        <w:rPr>
          <w:rtl/>
          <w:lang w:eastAsia="he-IL"/>
        </w:rPr>
      </w:pPr>
      <w:bookmarkStart w:id="22407" w:name="_ETM_Q1_888691"/>
      <w:bookmarkStart w:id="22408" w:name="_ETM_Q1_889302"/>
      <w:bookmarkStart w:id="22409" w:name="_ETM_Q1_884854"/>
      <w:bookmarkStart w:id="22410" w:name="_ETM_Q1_886174"/>
      <w:bookmarkEnd w:id="22407"/>
      <w:bookmarkEnd w:id="22408"/>
      <w:bookmarkEnd w:id="22409"/>
      <w:bookmarkEnd w:id="22410"/>
    </w:p>
    <w:p w14:paraId="7E9C2038" w14:textId="1381D678" w:rsidR="00A0381F" w:rsidRDefault="00A0381F" w:rsidP="00A0381F">
      <w:pPr>
        <w:pStyle w:val="a4"/>
        <w:keepNext/>
        <w:rPr>
          <w:rtl/>
        </w:rPr>
      </w:pPr>
      <w:bookmarkStart w:id="22411" w:name="ET_speaker_שגית_אפיק_2262"/>
      <w:r w:rsidRPr="00A0381F">
        <w:rPr>
          <w:rStyle w:val="TagStyle"/>
          <w:rtl/>
        </w:rPr>
        <w:t xml:space="preserve"> &lt;&lt; דובר &gt;&gt; </w:t>
      </w:r>
      <w:r>
        <w:rPr>
          <w:rtl/>
        </w:rPr>
        <w:t>שגית אפיק:</w:t>
      </w:r>
      <w:r w:rsidRPr="00A0381F">
        <w:rPr>
          <w:rStyle w:val="TagStyle"/>
          <w:rtl/>
        </w:rPr>
        <w:t xml:space="preserve"> &lt;&lt; דובר &gt;&gt;</w:t>
      </w:r>
      <w:r w:rsidR="00707E81">
        <w:rPr>
          <w:rtl/>
        </w:rPr>
        <w:t xml:space="preserve"> </w:t>
      </w:r>
      <w:r>
        <w:rPr>
          <w:rtl/>
        </w:rPr>
        <w:t xml:space="preserve"> </w:t>
      </w:r>
      <w:bookmarkEnd w:id="22411"/>
    </w:p>
    <w:p w14:paraId="54E7349C" w14:textId="77777777" w:rsidR="00A0381F" w:rsidRDefault="00A0381F" w:rsidP="00A0381F">
      <w:pPr>
        <w:pStyle w:val="KeepWithNext"/>
        <w:rPr>
          <w:rtl/>
          <w:lang w:eastAsia="he-IL"/>
        </w:rPr>
      </w:pPr>
    </w:p>
    <w:p w14:paraId="753C855E" w14:textId="316FB8A4" w:rsidR="00A0381F" w:rsidRDefault="00A0381F" w:rsidP="00A0381F">
      <w:pPr>
        <w:rPr>
          <w:rtl/>
          <w:lang w:eastAsia="he-IL"/>
        </w:rPr>
      </w:pPr>
      <w:bookmarkStart w:id="22412" w:name="_ETM_Q1_888349"/>
      <w:bookmarkStart w:id="22413" w:name="_ETM_Q1_888456"/>
      <w:bookmarkEnd w:id="22412"/>
      <w:bookmarkEnd w:id="22413"/>
      <w:r>
        <w:rPr>
          <w:rFonts w:hint="cs"/>
          <w:rtl/>
          <w:lang w:eastAsia="he-IL"/>
        </w:rPr>
        <w:t>לא,</w:t>
      </w:r>
      <w:bookmarkStart w:id="22414" w:name="_ETM_Q1_887910"/>
      <w:bookmarkStart w:id="22415" w:name="_ETM_Q1_888123"/>
      <w:bookmarkEnd w:id="22414"/>
      <w:bookmarkEnd w:id="22415"/>
      <w:r>
        <w:rPr>
          <w:rFonts w:hint="cs"/>
          <w:rtl/>
          <w:lang w:eastAsia="he-IL"/>
        </w:rPr>
        <w:t xml:space="preserve"> לא 786, 778.</w:t>
      </w:r>
      <w:bookmarkStart w:id="22416" w:name="_ETM_Q1_894933"/>
      <w:bookmarkEnd w:id="22416"/>
      <w:r w:rsidR="00707E81">
        <w:rPr>
          <w:rFonts w:hint="cs"/>
          <w:rtl/>
          <w:lang w:eastAsia="he-IL"/>
        </w:rPr>
        <w:t xml:space="preserve"> </w:t>
      </w:r>
      <w:bookmarkStart w:id="22417" w:name="_ETM_Q1_895058"/>
      <w:bookmarkEnd w:id="22417"/>
      <w:r>
        <w:rPr>
          <w:rFonts w:hint="cs"/>
          <w:rtl/>
          <w:lang w:eastAsia="he-IL"/>
        </w:rPr>
        <w:t xml:space="preserve">בסעיף 2 להצעת החוק, בסעיף </w:t>
      </w:r>
      <w:bookmarkStart w:id="22418" w:name="_ETM_Q1_896735"/>
      <w:bookmarkEnd w:id="22418"/>
      <w:r>
        <w:rPr>
          <w:rFonts w:hint="cs"/>
          <w:rtl/>
          <w:lang w:eastAsia="he-IL"/>
        </w:rPr>
        <w:t>13 אחרי סעיף</w:t>
      </w:r>
      <w:bookmarkStart w:id="22419" w:name="_ETM_Q1_900544"/>
      <w:bookmarkEnd w:id="22419"/>
      <w:r>
        <w:rPr>
          <w:rFonts w:hint="cs"/>
          <w:rtl/>
          <w:lang w:eastAsia="he-IL"/>
        </w:rPr>
        <w:t xml:space="preserve"> קטן (ה) המוצע, יבוא</w:t>
      </w:r>
      <w:bookmarkStart w:id="22420" w:name="_ETM_Q1_898504"/>
      <w:bookmarkEnd w:id="22420"/>
      <w:r>
        <w:rPr>
          <w:rFonts w:hint="cs"/>
          <w:rtl/>
          <w:lang w:eastAsia="he-IL"/>
        </w:rPr>
        <w:t xml:space="preserve"> (ה)(1), משהורכבה הממשלה</w:t>
      </w:r>
      <w:bookmarkStart w:id="22421" w:name="_ETM_Q1_900899"/>
      <w:bookmarkEnd w:id="22421"/>
      <w:r>
        <w:rPr>
          <w:rFonts w:hint="cs"/>
          <w:rtl/>
          <w:lang w:eastAsia="he-IL"/>
        </w:rPr>
        <w:t xml:space="preserve"> ה- 37 של </w:t>
      </w:r>
      <w:bookmarkStart w:id="22422" w:name="_ETM_Q1_903835"/>
      <w:bookmarkEnd w:id="22422"/>
      <w:r>
        <w:rPr>
          <w:rFonts w:hint="cs"/>
          <w:rtl/>
          <w:lang w:eastAsia="he-IL"/>
        </w:rPr>
        <w:t>מדינת ישראל, הממשלה תיקרא כת התהום הביטחוני.</w:t>
      </w:r>
      <w:bookmarkStart w:id="22423" w:name="_ETM_Q1_909346"/>
      <w:bookmarkEnd w:id="22423"/>
    </w:p>
    <w:p w14:paraId="02485EC8" w14:textId="77777777" w:rsidR="00A0381F" w:rsidRDefault="00A0381F" w:rsidP="00A0381F">
      <w:pPr>
        <w:rPr>
          <w:rtl/>
          <w:lang w:eastAsia="he-IL"/>
        </w:rPr>
      </w:pPr>
      <w:bookmarkStart w:id="22424" w:name="_ETM_Q1_909775"/>
      <w:bookmarkStart w:id="22425" w:name="_ETM_Q1_904949"/>
      <w:bookmarkEnd w:id="22424"/>
      <w:bookmarkEnd w:id="22425"/>
    </w:p>
    <w:p w14:paraId="2B745B75" w14:textId="16429046" w:rsidR="00A0381F" w:rsidRDefault="00A0381F" w:rsidP="00A0381F">
      <w:pPr>
        <w:pStyle w:val="af6"/>
        <w:keepNext/>
        <w:rPr>
          <w:rtl/>
        </w:rPr>
      </w:pPr>
      <w:bookmarkStart w:id="22426" w:name="ET_yor_5763_2263"/>
      <w:r w:rsidRPr="00A0381F">
        <w:rPr>
          <w:rStyle w:val="TagStyle"/>
          <w:rtl/>
        </w:rPr>
        <w:t xml:space="preserve"> &lt;&lt; יור &gt;&gt; </w:t>
      </w:r>
      <w:r>
        <w:rPr>
          <w:rtl/>
        </w:rPr>
        <w:t>היו"ר משה ארבל:</w:t>
      </w:r>
      <w:r w:rsidRPr="00A0381F">
        <w:rPr>
          <w:rStyle w:val="TagStyle"/>
          <w:rtl/>
        </w:rPr>
        <w:t xml:space="preserve"> &lt;&lt; יור &gt;&gt;</w:t>
      </w:r>
      <w:r w:rsidR="00707E81">
        <w:rPr>
          <w:rtl/>
        </w:rPr>
        <w:t xml:space="preserve"> </w:t>
      </w:r>
      <w:r>
        <w:rPr>
          <w:rtl/>
        </w:rPr>
        <w:t xml:space="preserve"> </w:t>
      </w:r>
      <w:bookmarkEnd w:id="22426"/>
    </w:p>
    <w:p w14:paraId="77C1E3FF" w14:textId="77777777" w:rsidR="00A0381F" w:rsidRDefault="00A0381F" w:rsidP="00A0381F">
      <w:pPr>
        <w:pStyle w:val="KeepWithNext"/>
        <w:rPr>
          <w:rtl/>
          <w:lang w:eastAsia="he-IL"/>
        </w:rPr>
      </w:pPr>
    </w:p>
    <w:p w14:paraId="18D83F59" w14:textId="08709D54" w:rsidR="00A0381F" w:rsidRDefault="00A0381F" w:rsidP="00A0381F">
      <w:pPr>
        <w:rPr>
          <w:rtl/>
          <w:lang w:eastAsia="he-IL"/>
        </w:rPr>
      </w:pPr>
      <w:bookmarkStart w:id="22427" w:name="_ETM_Q1_906491"/>
      <w:bookmarkStart w:id="22428" w:name="_ETM_Q1_906578"/>
      <w:bookmarkEnd w:id="22427"/>
      <w:bookmarkEnd w:id="22428"/>
      <w:r>
        <w:rPr>
          <w:rFonts w:hint="cs"/>
          <w:rtl/>
          <w:lang w:eastAsia="he-IL"/>
        </w:rPr>
        <w:t>יצירתי בהחלט.</w:t>
      </w:r>
      <w:bookmarkStart w:id="22429" w:name="_ETM_Q1_909629"/>
      <w:bookmarkStart w:id="22430" w:name="_ETM_Q1_910110"/>
      <w:bookmarkEnd w:id="22429"/>
      <w:bookmarkEnd w:id="22430"/>
    </w:p>
    <w:p w14:paraId="2FBDCCE7" w14:textId="77777777" w:rsidR="00A0381F" w:rsidRDefault="00A0381F" w:rsidP="00A0381F">
      <w:pPr>
        <w:rPr>
          <w:rtl/>
          <w:lang w:eastAsia="he-IL"/>
        </w:rPr>
      </w:pPr>
    </w:p>
    <w:p w14:paraId="2FBB39F1" w14:textId="5F479F1E" w:rsidR="00A0381F" w:rsidRDefault="00A0381F" w:rsidP="00A0381F">
      <w:pPr>
        <w:rPr>
          <w:rtl/>
          <w:lang w:eastAsia="he-IL"/>
        </w:rPr>
      </w:pPr>
      <w:r>
        <w:rPr>
          <w:rFonts w:hint="cs"/>
          <w:rtl/>
          <w:lang w:eastAsia="he-IL"/>
        </w:rPr>
        <w:t>מי בעד ההסתייגות ירים את ידו? חמישה, מי נגד? שמונה,</w:t>
      </w:r>
      <w:bookmarkStart w:id="22431" w:name="_ETM_Q1_923905"/>
      <w:bookmarkEnd w:id="22431"/>
      <w:r>
        <w:rPr>
          <w:rFonts w:hint="cs"/>
          <w:rtl/>
          <w:lang w:eastAsia="he-IL"/>
        </w:rPr>
        <w:t xml:space="preserve"> מי נמנע? אין.</w:t>
      </w:r>
    </w:p>
    <w:p w14:paraId="3CAA9131" w14:textId="77777777" w:rsidR="00A0381F" w:rsidRDefault="00A0381F" w:rsidP="00A0381F">
      <w:pPr>
        <w:rPr>
          <w:rtl/>
          <w:lang w:eastAsia="he-IL"/>
        </w:rPr>
      </w:pPr>
    </w:p>
    <w:p w14:paraId="7690D8F1" w14:textId="77777777" w:rsidR="00A0381F" w:rsidRDefault="00A0381F" w:rsidP="00A0381F">
      <w:pPr>
        <w:pStyle w:val="af1"/>
        <w:keepNext/>
        <w:rPr>
          <w:rtl/>
          <w:lang w:eastAsia="he-IL"/>
        </w:rPr>
      </w:pPr>
      <w:r>
        <w:rPr>
          <w:rFonts w:hint="cs"/>
          <w:rtl/>
          <w:lang w:eastAsia="he-IL"/>
        </w:rPr>
        <w:t>הצבעה</w:t>
      </w:r>
    </w:p>
    <w:p w14:paraId="2DDF9515" w14:textId="77777777" w:rsidR="00A0381F" w:rsidRDefault="00A0381F" w:rsidP="00A0381F">
      <w:pPr>
        <w:rPr>
          <w:rtl/>
          <w:lang w:eastAsia="he-IL"/>
        </w:rPr>
      </w:pPr>
    </w:p>
    <w:p w14:paraId="75670019" w14:textId="77777777" w:rsidR="00A0381F" w:rsidRDefault="00A0381F" w:rsidP="00A0381F">
      <w:pPr>
        <w:pStyle w:val="--"/>
        <w:keepNext/>
        <w:rPr>
          <w:rtl/>
          <w:lang w:eastAsia="he-IL"/>
        </w:rPr>
      </w:pPr>
      <w:r>
        <w:rPr>
          <w:rFonts w:hint="cs"/>
          <w:rtl/>
          <w:lang w:eastAsia="he-IL"/>
        </w:rPr>
        <w:t>ההסתייגות נדחתה.</w:t>
      </w:r>
    </w:p>
    <w:p w14:paraId="0B7BA523" w14:textId="77777777" w:rsidR="00A0381F" w:rsidRDefault="00A0381F" w:rsidP="00A0381F">
      <w:pPr>
        <w:rPr>
          <w:rtl/>
          <w:lang w:eastAsia="he-IL"/>
        </w:rPr>
      </w:pPr>
    </w:p>
    <w:p w14:paraId="217AF27A" w14:textId="1339A9AA" w:rsidR="00A0381F" w:rsidRDefault="00A0381F" w:rsidP="00A0381F">
      <w:pPr>
        <w:rPr>
          <w:rtl/>
          <w:lang w:eastAsia="he-IL"/>
        </w:rPr>
      </w:pPr>
      <w:r>
        <w:rPr>
          <w:rtl/>
          <w:lang w:eastAsia="he-IL"/>
        </w:rPr>
        <w:t>אני קובע שההסתייגות לא התקבלה.</w:t>
      </w:r>
      <w:bookmarkStart w:id="22432" w:name="_ETM_Q1_923544"/>
      <w:bookmarkEnd w:id="22432"/>
      <w:r>
        <w:rPr>
          <w:rFonts w:hint="cs"/>
          <w:rtl/>
          <w:lang w:eastAsia="he-IL"/>
        </w:rPr>
        <w:t xml:space="preserve"> ורוויזיה לבקשתכם.</w:t>
      </w:r>
      <w:bookmarkStart w:id="22433" w:name="_ETM_Q1_930543"/>
      <w:bookmarkEnd w:id="22433"/>
    </w:p>
    <w:p w14:paraId="6A3199D5" w14:textId="77777777" w:rsidR="00A0381F" w:rsidRDefault="00A0381F" w:rsidP="00A0381F">
      <w:pPr>
        <w:rPr>
          <w:rtl/>
          <w:lang w:eastAsia="he-IL"/>
        </w:rPr>
      </w:pPr>
    </w:p>
    <w:p w14:paraId="49F214AC" w14:textId="0288A988" w:rsidR="00A0381F" w:rsidRDefault="00A0381F" w:rsidP="00A0381F">
      <w:pPr>
        <w:jc w:val="center"/>
        <w:rPr>
          <w:rtl/>
          <w:lang w:eastAsia="he-IL"/>
        </w:rPr>
      </w:pPr>
      <w:r>
        <w:rPr>
          <w:rFonts w:hint="cs"/>
          <w:rtl/>
          <w:lang w:eastAsia="he-IL"/>
        </w:rPr>
        <w:t>(היו"ר אופיר כץ, 16:35)</w:t>
      </w:r>
    </w:p>
    <w:p w14:paraId="637EDB89" w14:textId="77777777" w:rsidR="00A0381F" w:rsidRDefault="00A0381F" w:rsidP="00A0381F">
      <w:pPr>
        <w:rPr>
          <w:rtl/>
          <w:lang w:eastAsia="he-IL"/>
        </w:rPr>
      </w:pPr>
      <w:bookmarkStart w:id="22434" w:name="_ETM_Q1_931177"/>
      <w:bookmarkStart w:id="22435" w:name="_ETM_Q1_933604"/>
      <w:bookmarkEnd w:id="22434"/>
      <w:bookmarkEnd w:id="22435"/>
    </w:p>
    <w:p w14:paraId="7FBB7A5C" w14:textId="77777777" w:rsidR="00A0381F" w:rsidRDefault="00A0381F" w:rsidP="00A0381F">
      <w:pPr>
        <w:rPr>
          <w:rtl/>
          <w:lang w:eastAsia="he-IL"/>
        </w:rPr>
      </w:pPr>
      <w:bookmarkStart w:id="22436" w:name="_ETM_Q1_949240"/>
      <w:bookmarkStart w:id="22437" w:name="_ETM_Q1_949420"/>
      <w:bookmarkEnd w:id="22436"/>
      <w:bookmarkEnd w:id="22437"/>
    </w:p>
    <w:p w14:paraId="23DE5EC6" w14:textId="650D93B5" w:rsidR="00A0381F" w:rsidRDefault="00A0381F" w:rsidP="00A0381F">
      <w:pPr>
        <w:pStyle w:val="a4"/>
        <w:keepNext/>
        <w:rPr>
          <w:rtl/>
        </w:rPr>
      </w:pPr>
      <w:bookmarkStart w:id="22438" w:name="ET_speaker_שגית_אפיק_2265"/>
      <w:r w:rsidRPr="00A0381F">
        <w:rPr>
          <w:rStyle w:val="TagStyle"/>
          <w:rtl/>
        </w:rPr>
        <w:t xml:space="preserve"> &lt;&lt; דובר &gt;&gt; </w:t>
      </w:r>
      <w:r>
        <w:rPr>
          <w:rtl/>
        </w:rPr>
        <w:t>שגית אפיק:</w:t>
      </w:r>
      <w:r w:rsidRPr="00A0381F">
        <w:rPr>
          <w:rStyle w:val="TagStyle"/>
          <w:rtl/>
        </w:rPr>
        <w:t xml:space="preserve"> &lt;&lt; דובר &gt;&gt;</w:t>
      </w:r>
      <w:r w:rsidR="00707E81">
        <w:rPr>
          <w:rtl/>
        </w:rPr>
        <w:t xml:space="preserve"> </w:t>
      </w:r>
      <w:r>
        <w:rPr>
          <w:rtl/>
        </w:rPr>
        <w:t xml:space="preserve"> </w:t>
      </w:r>
      <w:bookmarkEnd w:id="22438"/>
    </w:p>
    <w:p w14:paraId="763A47FE" w14:textId="77777777" w:rsidR="00A0381F" w:rsidRDefault="00A0381F" w:rsidP="00A0381F">
      <w:pPr>
        <w:pStyle w:val="KeepWithNext"/>
        <w:rPr>
          <w:rtl/>
          <w:lang w:eastAsia="he-IL"/>
        </w:rPr>
      </w:pPr>
    </w:p>
    <w:p w14:paraId="151573FA" w14:textId="299F457F" w:rsidR="00A0381F" w:rsidRDefault="00A0381F" w:rsidP="00A0381F">
      <w:pPr>
        <w:rPr>
          <w:rtl/>
          <w:lang w:eastAsia="he-IL"/>
        </w:rPr>
      </w:pPr>
      <w:bookmarkStart w:id="22439" w:name="_ETM_Q1_952777"/>
      <w:bookmarkStart w:id="22440" w:name="_ETM_Q1_952839"/>
      <w:bookmarkEnd w:id="22439"/>
      <w:bookmarkEnd w:id="22440"/>
      <w:r>
        <w:rPr>
          <w:rFonts w:hint="cs"/>
          <w:rtl/>
          <w:lang w:eastAsia="he-IL"/>
        </w:rPr>
        <w:t xml:space="preserve">סעיף 3, הסתייגויות </w:t>
      </w:r>
      <w:bookmarkStart w:id="22441" w:name="_ETM_Q1_955567"/>
      <w:bookmarkEnd w:id="22441"/>
      <w:r>
        <w:rPr>
          <w:rFonts w:hint="cs"/>
          <w:rtl/>
          <w:lang w:eastAsia="he-IL"/>
        </w:rPr>
        <w:t xml:space="preserve">לסעיף 3 של סיעת חד"ש תע"ל. </w:t>
      </w:r>
      <w:bookmarkStart w:id="22442" w:name="_ETM_Q1_965720"/>
      <w:bookmarkEnd w:id="22442"/>
    </w:p>
    <w:p w14:paraId="47F27142" w14:textId="77777777" w:rsidR="00A0381F" w:rsidRDefault="00A0381F" w:rsidP="00A0381F">
      <w:pPr>
        <w:rPr>
          <w:rtl/>
          <w:lang w:eastAsia="he-IL"/>
        </w:rPr>
      </w:pPr>
      <w:bookmarkStart w:id="22443" w:name="_ETM_Q1_966798"/>
      <w:bookmarkStart w:id="22444" w:name="_ETM_Q1_962108"/>
      <w:bookmarkStart w:id="22445" w:name="_ETM_Q1_957414"/>
      <w:bookmarkEnd w:id="22443"/>
      <w:bookmarkEnd w:id="22444"/>
      <w:bookmarkEnd w:id="22445"/>
    </w:p>
    <w:p w14:paraId="4F8AE22E" w14:textId="1079C247" w:rsidR="00A0381F" w:rsidRDefault="00A0381F" w:rsidP="00A0381F">
      <w:pPr>
        <w:pStyle w:val="af6"/>
        <w:keepNext/>
        <w:rPr>
          <w:rtl/>
        </w:rPr>
      </w:pPr>
      <w:bookmarkStart w:id="22446" w:name="ET_yor_5786_2266"/>
      <w:r w:rsidRPr="00A0381F">
        <w:rPr>
          <w:rStyle w:val="TagStyle"/>
          <w:rtl/>
        </w:rPr>
        <w:t xml:space="preserve"> &lt;&lt; יור &gt;&gt; </w:t>
      </w:r>
      <w:r>
        <w:rPr>
          <w:rtl/>
        </w:rPr>
        <w:t>היו"ר אופיר כץ:</w:t>
      </w:r>
      <w:r w:rsidRPr="00A0381F">
        <w:rPr>
          <w:rStyle w:val="TagStyle"/>
          <w:rtl/>
        </w:rPr>
        <w:t xml:space="preserve"> &lt;&lt; יור &gt;&gt;</w:t>
      </w:r>
      <w:r w:rsidR="00707E81">
        <w:rPr>
          <w:rtl/>
        </w:rPr>
        <w:t xml:space="preserve"> </w:t>
      </w:r>
      <w:r>
        <w:rPr>
          <w:rtl/>
        </w:rPr>
        <w:t xml:space="preserve"> </w:t>
      </w:r>
      <w:bookmarkEnd w:id="22446"/>
    </w:p>
    <w:p w14:paraId="1D0C5CFC" w14:textId="77777777" w:rsidR="00A0381F" w:rsidRDefault="00A0381F" w:rsidP="00A0381F">
      <w:pPr>
        <w:pStyle w:val="KeepWithNext"/>
        <w:rPr>
          <w:rtl/>
          <w:lang w:eastAsia="he-IL"/>
        </w:rPr>
      </w:pPr>
    </w:p>
    <w:p w14:paraId="50C1D470" w14:textId="0741F7F7" w:rsidR="00A0381F" w:rsidRDefault="00A0381F" w:rsidP="00A0381F">
      <w:pPr>
        <w:rPr>
          <w:rtl/>
          <w:lang w:eastAsia="he-IL"/>
        </w:rPr>
      </w:pPr>
      <w:bookmarkStart w:id="22447" w:name="_ETM_Q1_961039"/>
      <w:bookmarkStart w:id="22448" w:name="_ETM_Q1_961118"/>
      <w:bookmarkEnd w:id="22447"/>
      <w:bookmarkEnd w:id="22448"/>
      <w:r>
        <w:rPr>
          <w:rFonts w:hint="cs"/>
          <w:rtl/>
          <w:lang w:eastAsia="he-IL"/>
        </w:rPr>
        <w:t xml:space="preserve">חד"ש תע"ל, </w:t>
      </w:r>
      <w:bookmarkStart w:id="22449" w:name="_ETM_Q1_963031"/>
      <w:bookmarkEnd w:id="22449"/>
      <w:r>
        <w:rPr>
          <w:rFonts w:hint="cs"/>
          <w:rtl/>
          <w:lang w:eastAsia="he-IL"/>
        </w:rPr>
        <w:t>אין אף אחד, נעבור למפלגה הבאה.</w:t>
      </w:r>
      <w:bookmarkStart w:id="22450" w:name="_ETM_Q1_967465"/>
      <w:bookmarkEnd w:id="22450"/>
    </w:p>
    <w:p w14:paraId="6FC7C584" w14:textId="77777777" w:rsidR="00A0381F" w:rsidRDefault="00A0381F" w:rsidP="00A0381F">
      <w:pPr>
        <w:rPr>
          <w:rtl/>
          <w:lang w:eastAsia="he-IL"/>
        </w:rPr>
      </w:pPr>
    </w:p>
    <w:p w14:paraId="0D2FF9B7" w14:textId="72B8918A" w:rsidR="00A0381F" w:rsidRDefault="00A0381F" w:rsidP="00A0381F">
      <w:pPr>
        <w:pStyle w:val="a4"/>
        <w:keepNext/>
        <w:rPr>
          <w:rtl/>
        </w:rPr>
      </w:pPr>
      <w:bookmarkStart w:id="22451" w:name="ET_speaker_שגית_אפיק_2267"/>
      <w:r w:rsidRPr="00A0381F">
        <w:rPr>
          <w:rStyle w:val="TagStyle"/>
          <w:rtl/>
        </w:rPr>
        <w:t xml:space="preserve"> &lt;&lt; דובר &gt;&gt; </w:t>
      </w:r>
      <w:r>
        <w:rPr>
          <w:rtl/>
        </w:rPr>
        <w:t>שגית אפיק:</w:t>
      </w:r>
      <w:r w:rsidRPr="00A0381F">
        <w:rPr>
          <w:rStyle w:val="TagStyle"/>
          <w:rtl/>
        </w:rPr>
        <w:t xml:space="preserve"> &lt;&lt; דובר &gt;&gt;</w:t>
      </w:r>
      <w:r w:rsidR="00707E81">
        <w:rPr>
          <w:rtl/>
        </w:rPr>
        <w:t xml:space="preserve"> </w:t>
      </w:r>
      <w:r>
        <w:rPr>
          <w:rtl/>
        </w:rPr>
        <w:t xml:space="preserve"> </w:t>
      </w:r>
      <w:bookmarkEnd w:id="22451"/>
    </w:p>
    <w:p w14:paraId="61732807" w14:textId="77777777" w:rsidR="00A0381F" w:rsidRDefault="00A0381F" w:rsidP="00A0381F">
      <w:pPr>
        <w:pStyle w:val="KeepWithNext"/>
        <w:rPr>
          <w:rtl/>
          <w:lang w:eastAsia="he-IL"/>
        </w:rPr>
      </w:pPr>
    </w:p>
    <w:p w14:paraId="744E7BFC" w14:textId="50101CE6" w:rsidR="00A0381F" w:rsidRDefault="00A0381F" w:rsidP="00A0381F">
      <w:pPr>
        <w:rPr>
          <w:rtl/>
          <w:lang w:eastAsia="he-IL"/>
        </w:rPr>
      </w:pPr>
      <w:bookmarkStart w:id="22452" w:name="_ETM_Q1_970117"/>
      <w:bookmarkEnd w:id="22452"/>
      <w:r>
        <w:rPr>
          <w:rFonts w:hint="cs"/>
          <w:rtl/>
          <w:lang w:eastAsia="he-IL"/>
        </w:rPr>
        <w:t>א</w:t>
      </w:r>
      <w:bookmarkStart w:id="22453" w:name="_ETM_Q1_970204"/>
      <w:bookmarkEnd w:id="22453"/>
      <w:r>
        <w:rPr>
          <w:rFonts w:hint="cs"/>
          <w:rtl/>
          <w:lang w:eastAsia="he-IL"/>
        </w:rPr>
        <w:t>ני לא בטוחה שי</w:t>
      </w:r>
      <w:bookmarkStart w:id="22454" w:name="_ETM_Q1_967361"/>
      <w:bookmarkStart w:id="22455" w:name="_ETM_Q1_963712"/>
      <w:bookmarkEnd w:id="22454"/>
      <w:bookmarkEnd w:id="22455"/>
      <w:r>
        <w:rPr>
          <w:rFonts w:hint="cs"/>
          <w:rtl/>
          <w:lang w:eastAsia="he-IL"/>
        </w:rPr>
        <w:t>ש עוד</w:t>
      </w:r>
      <w:bookmarkStart w:id="22456" w:name="_ETM_Q1_967133"/>
      <w:bookmarkEnd w:id="22456"/>
      <w:r>
        <w:rPr>
          <w:rFonts w:hint="cs"/>
          <w:rtl/>
          <w:lang w:eastAsia="he-IL"/>
        </w:rPr>
        <w:t xml:space="preserve"> לסעיף 3, אז אתה עובר לסעיף 4.</w:t>
      </w:r>
    </w:p>
    <w:p w14:paraId="7ACC200B" w14:textId="77777777" w:rsidR="00A0381F" w:rsidRDefault="00A0381F" w:rsidP="00A0381F">
      <w:pPr>
        <w:rPr>
          <w:rtl/>
          <w:lang w:eastAsia="he-IL"/>
        </w:rPr>
      </w:pPr>
      <w:bookmarkStart w:id="22457" w:name="_ETM_Q1_971692"/>
      <w:bookmarkStart w:id="22458" w:name="_ETM_Q1_972107"/>
      <w:bookmarkStart w:id="22459" w:name="_ETM_Q1_967261"/>
      <w:bookmarkEnd w:id="22457"/>
      <w:bookmarkEnd w:id="22458"/>
      <w:bookmarkEnd w:id="22459"/>
    </w:p>
    <w:p w14:paraId="0F2C6E42" w14:textId="0A46D5AB" w:rsidR="00A0381F" w:rsidRDefault="00A0381F" w:rsidP="00A0381F">
      <w:pPr>
        <w:pStyle w:val="af6"/>
        <w:keepNext/>
        <w:rPr>
          <w:rtl/>
        </w:rPr>
      </w:pPr>
      <w:bookmarkStart w:id="22460" w:name="ET_yor_5786_2268"/>
      <w:r w:rsidRPr="00A0381F">
        <w:rPr>
          <w:rStyle w:val="TagStyle"/>
          <w:rtl/>
        </w:rPr>
        <w:t xml:space="preserve"> &lt;&lt; יור &gt;&gt; </w:t>
      </w:r>
      <w:r>
        <w:rPr>
          <w:rtl/>
        </w:rPr>
        <w:t>היו"ר אופיר כץ:</w:t>
      </w:r>
      <w:r w:rsidRPr="00A0381F">
        <w:rPr>
          <w:rStyle w:val="TagStyle"/>
          <w:rtl/>
        </w:rPr>
        <w:t xml:space="preserve"> &lt;&lt; יור &gt;&gt;</w:t>
      </w:r>
      <w:r w:rsidR="00707E81">
        <w:rPr>
          <w:rtl/>
        </w:rPr>
        <w:t xml:space="preserve"> </w:t>
      </w:r>
      <w:r>
        <w:rPr>
          <w:rtl/>
        </w:rPr>
        <w:t xml:space="preserve"> </w:t>
      </w:r>
      <w:bookmarkEnd w:id="22460"/>
    </w:p>
    <w:p w14:paraId="5C343882" w14:textId="77777777" w:rsidR="00A0381F" w:rsidRDefault="00A0381F" w:rsidP="00A0381F">
      <w:pPr>
        <w:pStyle w:val="KeepWithNext"/>
        <w:rPr>
          <w:rtl/>
          <w:lang w:eastAsia="he-IL"/>
        </w:rPr>
      </w:pPr>
    </w:p>
    <w:p w14:paraId="432FC99A" w14:textId="425D14FA" w:rsidR="00A0381F" w:rsidRDefault="00A0381F" w:rsidP="00A0381F">
      <w:pPr>
        <w:rPr>
          <w:rtl/>
          <w:lang w:eastAsia="he-IL"/>
        </w:rPr>
      </w:pPr>
      <w:bookmarkStart w:id="22461" w:name="_ETM_Q1_970064"/>
      <w:bookmarkStart w:id="22462" w:name="_ETM_Q1_970159"/>
      <w:bookmarkEnd w:id="22461"/>
      <w:bookmarkEnd w:id="22462"/>
      <w:r>
        <w:rPr>
          <w:rFonts w:hint="cs"/>
          <w:rtl/>
          <w:lang w:eastAsia="he-IL"/>
        </w:rPr>
        <w:t>אז ההסתייגויות שלהם הוסרו?</w:t>
      </w:r>
    </w:p>
    <w:p w14:paraId="5594238E" w14:textId="77777777" w:rsidR="00A0381F" w:rsidRDefault="00A0381F" w:rsidP="00A0381F">
      <w:pPr>
        <w:rPr>
          <w:rtl/>
          <w:lang w:eastAsia="he-IL"/>
        </w:rPr>
      </w:pPr>
      <w:bookmarkStart w:id="22463" w:name="_ETM_Q1_973198"/>
      <w:bookmarkStart w:id="22464" w:name="_ETM_Q1_974344"/>
      <w:bookmarkEnd w:id="22463"/>
      <w:bookmarkEnd w:id="22464"/>
    </w:p>
    <w:p w14:paraId="35448B9D" w14:textId="2C614EAA" w:rsidR="00A0381F" w:rsidRDefault="00A0381F" w:rsidP="00A0381F">
      <w:pPr>
        <w:pStyle w:val="a4"/>
        <w:keepNext/>
        <w:rPr>
          <w:rtl/>
        </w:rPr>
      </w:pPr>
      <w:bookmarkStart w:id="22465" w:name="ET_speaker_שגית_אפיק_2269"/>
      <w:r w:rsidRPr="00A0381F">
        <w:rPr>
          <w:rStyle w:val="TagStyle"/>
          <w:rtl/>
        </w:rPr>
        <w:t xml:space="preserve"> &lt;&lt; דובר &gt;&gt; </w:t>
      </w:r>
      <w:r>
        <w:rPr>
          <w:rtl/>
        </w:rPr>
        <w:t>שגית אפיק:</w:t>
      </w:r>
      <w:r w:rsidRPr="00A0381F">
        <w:rPr>
          <w:rStyle w:val="TagStyle"/>
          <w:rtl/>
        </w:rPr>
        <w:t xml:space="preserve"> &lt;&lt; דובר &gt;&gt;</w:t>
      </w:r>
      <w:r w:rsidR="00707E81">
        <w:rPr>
          <w:rtl/>
        </w:rPr>
        <w:t xml:space="preserve"> </w:t>
      </w:r>
      <w:r>
        <w:rPr>
          <w:rtl/>
        </w:rPr>
        <w:t xml:space="preserve"> </w:t>
      </w:r>
      <w:bookmarkEnd w:id="22465"/>
    </w:p>
    <w:p w14:paraId="6351C74E" w14:textId="77777777" w:rsidR="00A0381F" w:rsidRDefault="00A0381F" w:rsidP="00A0381F">
      <w:pPr>
        <w:pStyle w:val="KeepWithNext"/>
        <w:rPr>
          <w:rtl/>
          <w:lang w:eastAsia="he-IL"/>
        </w:rPr>
      </w:pPr>
    </w:p>
    <w:p w14:paraId="7F040201" w14:textId="6EA65E3B" w:rsidR="00A0381F" w:rsidRDefault="00A0381F" w:rsidP="00A0381F">
      <w:pPr>
        <w:rPr>
          <w:rtl/>
          <w:lang w:eastAsia="he-IL"/>
        </w:rPr>
      </w:pPr>
      <w:bookmarkStart w:id="22466" w:name="_ETM_Q1_976269"/>
      <w:bookmarkEnd w:id="22466"/>
      <w:r>
        <w:rPr>
          <w:rFonts w:hint="cs"/>
          <w:rtl/>
          <w:lang w:eastAsia="he-IL"/>
        </w:rPr>
        <w:t>כן</w:t>
      </w:r>
      <w:bookmarkStart w:id="22467" w:name="_ETM_Q1_976485"/>
      <w:bookmarkEnd w:id="22467"/>
      <w:r>
        <w:rPr>
          <w:rFonts w:hint="cs"/>
          <w:rtl/>
          <w:lang w:eastAsia="he-IL"/>
        </w:rPr>
        <w:t>.</w:t>
      </w:r>
    </w:p>
    <w:p w14:paraId="6E7B61FD" w14:textId="77777777" w:rsidR="00A0381F" w:rsidRDefault="00A0381F" w:rsidP="00A0381F">
      <w:pPr>
        <w:rPr>
          <w:rtl/>
          <w:lang w:eastAsia="he-IL"/>
        </w:rPr>
      </w:pPr>
      <w:bookmarkStart w:id="22468" w:name="_ETM_Q1_976851"/>
      <w:bookmarkStart w:id="22469" w:name="_ETM_Q1_977027"/>
      <w:bookmarkEnd w:id="22468"/>
      <w:bookmarkEnd w:id="22469"/>
    </w:p>
    <w:p w14:paraId="38850F66" w14:textId="03B51459" w:rsidR="00A0381F" w:rsidRDefault="00A0381F" w:rsidP="00A0381F">
      <w:pPr>
        <w:pStyle w:val="af6"/>
        <w:keepNext/>
        <w:rPr>
          <w:rtl/>
        </w:rPr>
      </w:pPr>
      <w:bookmarkStart w:id="22470" w:name="ET_yor_5786_2270"/>
      <w:r w:rsidRPr="00A0381F">
        <w:rPr>
          <w:rStyle w:val="TagStyle"/>
          <w:rtl/>
        </w:rPr>
        <w:t xml:space="preserve"> &lt;&lt; יור &gt;&gt; </w:t>
      </w:r>
      <w:r>
        <w:rPr>
          <w:rtl/>
        </w:rPr>
        <w:t>היו"ר אופיר כץ:</w:t>
      </w:r>
      <w:r w:rsidRPr="00A0381F">
        <w:rPr>
          <w:rStyle w:val="TagStyle"/>
          <w:rtl/>
        </w:rPr>
        <w:t xml:space="preserve"> &lt;&lt; יור &gt;&gt;</w:t>
      </w:r>
      <w:r w:rsidR="00707E81">
        <w:rPr>
          <w:rtl/>
        </w:rPr>
        <w:t xml:space="preserve"> </w:t>
      </w:r>
      <w:r>
        <w:rPr>
          <w:rtl/>
        </w:rPr>
        <w:t xml:space="preserve"> </w:t>
      </w:r>
      <w:bookmarkEnd w:id="22470"/>
    </w:p>
    <w:p w14:paraId="3A5B351E" w14:textId="77777777" w:rsidR="00A0381F" w:rsidRDefault="00A0381F" w:rsidP="00A0381F">
      <w:pPr>
        <w:pStyle w:val="KeepWithNext"/>
        <w:rPr>
          <w:rtl/>
          <w:lang w:eastAsia="he-IL"/>
        </w:rPr>
      </w:pPr>
    </w:p>
    <w:p w14:paraId="651664F2" w14:textId="5AB93CFD" w:rsidR="00A0381F" w:rsidRDefault="00A0381F" w:rsidP="00A0381F">
      <w:pPr>
        <w:rPr>
          <w:rtl/>
          <w:lang w:eastAsia="he-IL"/>
        </w:rPr>
      </w:pPr>
      <w:r>
        <w:rPr>
          <w:rFonts w:hint="cs"/>
          <w:rtl/>
          <w:lang w:eastAsia="he-IL"/>
        </w:rPr>
        <w:t>חד</w:t>
      </w:r>
      <w:bookmarkStart w:id="22471" w:name="_ETM_Q1_981763"/>
      <w:bookmarkStart w:id="22472" w:name="_ETM_Q1_981889"/>
      <w:bookmarkEnd w:id="22471"/>
      <w:bookmarkEnd w:id="22472"/>
      <w:r>
        <w:rPr>
          <w:rFonts w:hint="cs"/>
          <w:rtl/>
          <w:lang w:eastAsia="he-IL"/>
        </w:rPr>
        <w:t>"ש</w:t>
      </w:r>
      <w:bookmarkStart w:id="22473" w:name="_ETM_Q1_977545"/>
      <w:bookmarkEnd w:id="22473"/>
      <w:r>
        <w:rPr>
          <w:rFonts w:hint="cs"/>
          <w:rtl/>
          <w:lang w:eastAsia="he-IL"/>
        </w:rPr>
        <w:t xml:space="preserve"> </w:t>
      </w:r>
      <w:bookmarkStart w:id="22474" w:name="_ETM_Q1_977718"/>
      <w:bookmarkEnd w:id="22474"/>
      <w:r>
        <w:rPr>
          <w:rFonts w:hint="cs"/>
          <w:rtl/>
          <w:lang w:eastAsia="he-IL"/>
        </w:rPr>
        <w:t>תע"ל לא נמצאים, ההסתייגויות שלהם לסעיף 3 הוסרו.</w:t>
      </w:r>
      <w:bookmarkStart w:id="22475" w:name="_ETM_Q1_983421"/>
      <w:bookmarkEnd w:id="22475"/>
    </w:p>
    <w:p w14:paraId="58956849" w14:textId="77777777" w:rsidR="00A0381F" w:rsidRDefault="00A0381F" w:rsidP="00A0381F">
      <w:pPr>
        <w:rPr>
          <w:rtl/>
          <w:lang w:eastAsia="he-IL"/>
        </w:rPr>
      </w:pPr>
    </w:p>
    <w:p w14:paraId="71835A8B" w14:textId="051EEAE1" w:rsidR="00A0381F" w:rsidRDefault="00A0381F" w:rsidP="00A0381F">
      <w:pPr>
        <w:pStyle w:val="a4"/>
        <w:keepNext/>
        <w:rPr>
          <w:rtl/>
        </w:rPr>
      </w:pPr>
      <w:bookmarkStart w:id="22476" w:name="ET_speaker_שגית_אפיק_2271"/>
      <w:r w:rsidRPr="00A0381F">
        <w:rPr>
          <w:rStyle w:val="TagStyle"/>
          <w:rtl/>
        </w:rPr>
        <w:t xml:space="preserve"> &lt;&lt; דובר &gt;&gt; </w:t>
      </w:r>
      <w:r>
        <w:rPr>
          <w:rtl/>
        </w:rPr>
        <w:t>שגית אפיק:</w:t>
      </w:r>
      <w:r w:rsidRPr="00A0381F">
        <w:rPr>
          <w:rStyle w:val="TagStyle"/>
          <w:rtl/>
        </w:rPr>
        <w:t xml:space="preserve"> &lt;&lt; דובר &gt;&gt;</w:t>
      </w:r>
      <w:r w:rsidR="00707E81">
        <w:rPr>
          <w:rtl/>
        </w:rPr>
        <w:t xml:space="preserve"> </w:t>
      </w:r>
      <w:r>
        <w:rPr>
          <w:rtl/>
        </w:rPr>
        <w:t xml:space="preserve"> </w:t>
      </w:r>
      <w:bookmarkEnd w:id="22476"/>
    </w:p>
    <w:p w14:paraId="781C11E7" w14:textId="77777777" w:rsidR="00A0381F" w:rsidRDefault="00A0381F" w:rsidP="00A0381F">
      <w:pPr>
        <w:pStyle w:val="KeepWithNext"/>
        <w:rPr>
          <w:rtl/>
          <w:lang w:eastAsia="he-IL"/>
        </w:rPr>
      </w:pPr>
    </w:p>
    <w:p w14:paraId="7497A5E8" w14:textId="514EE923" w:rsidR="00A0381F" w:rsidRDefault="00A0381F" w:rsidP="00A0381F">
      <w:pPr>
        <w:rPr>
          <w:rtl/>
          <w:lang w:eastAsia="he-IL"/>
        </w:rPr>
      </w:pPr>
      <w:bookmarkStart w:id="22477" w:name="_ETM_Q1_986541"/>
      <w:bookmarkEnd w:id="22477"/>
      <w:r>
        <w:rPr>
          <w:rFonts w:hint="cs"/>
          <w:rtl/>
          <w:lang w:eastAsia="he-IL"/>
        </w:rPr>
        <w:t>ישראל ביתנו</w:t>
      </w:r>
      <w:bookmarkStart w:id="22478" w:name="_ETM_Q1_993019"/>
      <w:bookmarkEnd w:id="22478"/>
      <w:r>
        <w:rPr>
          <w:rFonts w:hint="cs"/>
          <w:rtl/>
          <w:lang w:eastAsia="he-IL"/>
        </w:rPr>
        <w:t>, הסתייגויות לסעיף 4,</w:t>
      </w:r>
      <w:bookmarkStart w:id="22479" w:name="_ETM_Q1_998225"/>
      <w:bookmarkEnd w:id="22479"/>
      <w:r>
        <w:rPr>
          <w:rFonts w:hint="cs"/>
          <w:rtl/>
          <w:lang w:eastAsia="he-IL"/>
        </w:rPr>
        <w:t xml:space="preserve"> בסעיף 4 להצעת החוק</w:t>
      </w:r>
      <w:bookmarkStart w:id="22480" w:name="_ETM_Q1_995627"/>
      <w:bookmarkEnd w:id="22480"/>
      <w:r>
        <w:rPr>
          <w:rFonts w:hint="cs"/>
          <w:rtl/>
          <w:lang w:eastAsia="he-IL"/>
        </w:rPr>
        <w:t xml:space="preserve"> בסעיף 15(ב), במקום השר יהיה רשאי </w:t>
      </w:r>
      <w:bookmarkStart w:id="22481" w:name="_ETM_Q1_1002370"/>
      <w:bookmarkEnd w:id="22481"/>
      <w:r>
        <w:rPr>
          <w:rFonts w:hint="cs"/>
          <w:rtl/>
          <w:lang w:eastAsia="he-IL"/>
        </w:rPr>
        <w:t>להשיב בדיון, יבוא השר יהיה חייב להשיב בדיון.</w:t>
      </w:r>
      <w:bookmarkStart w:id="22482" w:name="_ETM_Q1_1008219"/>
      <w:bookmarkEnd w:id="22482"/>
    </w:p>
    <w:p w14:paraId="69F4A734" w14:textId="77777777" w:rsidR="00A0381F" w:rsidRDefault="00A0381F" w:rsidP="00A0381F">
      <w:pPr>
        <w:rPr>
          <w:rtl/>
          <w:lang w:eastAsia="he-IL"/>
        </w:rPr>
      </w:pPr>
      <w:bookmarkStart w:id="22483" w:name="_ETM_Q1_1008930"/>
      <w:bookmarkStart w:id="22484" w:name="_ETM_Q1_1004189"/>
      <w:bookmarkStart w:id="22485" w:name="_ETM_Q1_1005599"/>
      <w:bookmarkStart w:id="22486" w:name="_ETM_Q1_1002619"/>
      <w:bookmarkEnd w:id="22483"/>
      <w:bookmarkEnd w:id="22484"/>
      <w:bookmarkEnd w:id="22485"/>
      <w:bookmarkEnd w:id="22486"/>
    </w:p>
    <w:p w14:paraId="6C688A33" w14:textId="79542EBD" w:rsidR="00A0381F" w:rsidRDefault="00A0381F" w:rsidP="00A0381F">
      <w:pPr>
        <w:pStyle w:val="a4"/>
        <w:keepNext/>
        <w:rPr>
          <w:rtl/>
        </w:rPr>
      </w:pPr>
      <w:bookmarkStart w:id="22487" w:name="ET_speaker_5792_2272"/>
      <w:r w:rsidRPr="00A0381F">
        <w:rPr>
          <w:rStyle w:val="TagStyle"/>
          <w:rtl/>
        </w:rPr>
        <w:t xml:space="preserve"> &lt;&lt; דובר &gt;&gt; </w:t>
      </w:r>
      <w:r>
        <w:rPr>
          <w:rtl/>
        </w:rPr>
        <w:t>יבגני סובה (ישראל ביתנו):</w:t>
      </w:r>
      <w:r w:rsidRPr="00A0381F">
        <w:rPr>
          <w:rStyle w:val="TagStyle"/>
          <w:rtl/>
        </w:rPr>
        <w:t xml:space="preserve"> &lt;&lt; דובר &gt;&gt;</w:t>
      </w:r>
      <w:r w:rsidR="00707E81">
        <w:rPr>
          <w:rtl/>
        </w:rPr>
        <w:t xml:space="preserve"> </w:t>
      </w:r>
      <w:r>
        <w:rPr>
          <w:rtl/>
        </w:rPr>
        <w:t xml:space="preserve"> </w:t>
      </w:r>
      <w:bookmarkEnd w:id="22487"/>
    </w:p>
    <w:p w14:paraId="4ABF4714" w14:textId="77777777" w:rsidR="00A0381F" w:rsidRDefault="00A0381F" w:rsidP="00A0381F">
      <w:pPr>
        <w:pStyle w:val="KeepWithNext"/>
        <w:rPr>
          <w:rtl/>
          <w:lang w:eastAsia="he-IL"/>
        </w:rPr>
      </w:pPr>
    </w:p>
    <w:p w14:paraId="619C993D" w14:textId="6C3A324A" w:rsidR="00A0381F" w:rsidRDefault="00A0381F" w:rsidP="00A0381F">
      <w:pPr>
        <w:rPr>
          <w:rtl/>
          <w:lang w:eastAsia="he-IL"/>
        </w:rPr>
      </w:pPr>
      <w:bookmarkStart w:id="22488" w:name="_ETM_Q1_1006620"/>
      <w:bookmarkStart w:id="22489" w:name="_ETM_Q1_1006661"/>
      <w:bookmarkEnd w:id="22488"/>
      <w:bookmarkEnd w:id="22489"/>
      <w:r>
        <w:rPr>
          <w:rFonts w:hint="cs"/>
          <w:rtl/>
          <w:lang w:eastAsia="he-IL"/>
        </w:rPr>
        <w:t>זה שלנו?</w:t>
      </w:r>
    </w:p>
    <w:p w14:paraId="1A03F388" w14:textId="7B29DDAD" w:rsidR="00A0381F" w:rsidRDefault="00A0381F" w:rsidP="00A0381F">
      <w:pPr>
        <w:pStyle w:val="af6"/>
        <w:keepNext/>
        <w:rPr>
          <w:rStyle w:val="TagStyle"/>
          <w:vanish w:val="0"/>
          <w:rtl/>
        </w:rPr>
      </w:pPr>
      <w:bookmarkStart w:id="22490" w:name="_ETM_Q1_1007956"/>
      <w:bookmarkStart w:id="22491" w:name="ET_yor_5786_2264"/>
      <w:bookmarkEnd w:id="22490"/>
      <w:r w:rsidRPr="00A0381F">
        <w:rPr>
          <w:rStyle w:val="TagStyle"/>
          <w:rtl/>
        </w:rPr>
        <w:t xml:space="preserve"> &lt;&lt; יור &gt;&gt; </w:t>
      </w:r>
      <w:bookmarkEnd w:id="22491"/>
      <w:r>
        <w:rPr>
          <w:rStyle w:val="TagStyle"/>
          <w:rFonts w:hint="cs"/>
          <w:rtl/>
        </w:rPr>
        <w:t>שגשג</w:t>
      </w:r>
    </w:p>
    <w:p w14:paraId="4FAC009D" w14:textId="1CBAD493" w:rsidR="00A0381F" w:rsidRDefault="00A0381F" w:rsidP="00A0381F">
      <w:pPr>
        <w:pStyle w:val="a4"/>
        <w:keepNext/>
        <w:rPr>
          <w:rtl/>
        </w:rPr>
      </w:pPr>
      <w:bookmarkStart w:id="22492" w:name="ET_speaker_שגית_אפיק_2273"/>
      <w:r w:rsidRPr="00A0381F">
        <w:rPr>
          <w:rStyle w:val="TagStyle"/>
          <w:rtl/>
        </w:rPr>
        <w:t xml:space="preserve"> &lt;&lt; דובר &gt;&gt; </w:t>
      </w:r>
      <w:r>
        <w:rPr>
          <w:rtl/>
        </w:rPr>
        <w:t>שגית אפיק:</w:t>
      </w:r>
      <w:r w:rsidRPr="00A0381F">
        <w:rPr>
          <w:rStyle w:val="TagStyle"/>
          <w:rtl/>
        </w:rPr>
        <w:t xml:space="preserve"> &lt;&lt; דובר &gt;&gt;</w:t>
      </w:r>
      <w:r w:rsidR="00707E81">
        <w:rPr>
          <w:rtl/>
        </w:rPr>
        <w:t xml:space="preserve"> </w:t>
      </w:r>
      <w:r>
        <w:rPr>
          <w:rtl/>
        </w:rPr>
        <w:t xml:space="preserve"> </w:t>
      </w:r>
      <w:bookmarkEnd w:id="22492"/>
    </w:p>
    <w:p w14:paraId="4CDF561D" w14:textId="77777777" w:rsidR="00A0381F" w:rsidRDefault="00A0381F" w:rsidP="00A0381F">
      <w:pPr>
        <w:pStyle w:val="KeepWithNext"/>
        <w:rPr>
          <w:rtl/>
          <w:lang w:eastAsia="he-IL"/>
        </w:rPr>
      </w:pPr>
    </w:p>
    <w:p w14:paraId="5A5D0A34" w14:textId="40E26364" w:rsidR="00A0381F" w:rsidRDefault="00A0381F" w:rsidP="00A0381F">
      <w:pPr>
        <w:rPr>
          <w:rtl/>
          <w:lang w:eastAsia="he-IL"/>
        </w:rPr>
      </w:pPr>
      <w:bookmarkStart w:id="22493" w:name="_ETM_Q1_1009910"/>
      <w:bookmarkStart w:id="22494" w:name="_ETM_Q1_1010010"/>
      <w:bookmarkStart w:id="22495" w:name="_ETM_Q1_1010149"/>
      <w:bookmarkEnd w:id="22493"/>
      <w:bookmarkEnd w:id="22494"/>
      <w:bookmarkEnd w:id="22495"/>
      <w:r>
        <w:rPr>
          <w:rFonts w:hint="cs"/>
          <w:rtl/>
          <w:lang w:eastAsia="he-IL"/>
        </w:rPr>
        <w:t>שו</w:t>
      </w:r>
      <w:bookmarkStart w:id="22496" w:name="_ETM_Q1_1010657"/>
      <w:bookmarkEnd w:id="22496"/>
      <w:r>
        <w:rPr>
          <w:rFonts w:hint="cs"/>
          <w:rtl/>
          <w:lang w:eastAsia="he-IL"/>
        </w:rPr>
        <w:t>ב</w:t>
      </w:r>
      <w:bookmarkStart w:id="22497" w:name="_ETM_Q1_1011402"/>
      <w:bookmarkEnd w:id="22497"/>
      <w:r>
        <w:rPr>
          <w:rFonts w:hint="cs"/>
          <w:rtl/>
          <w:lang w:eastAsia="he-IL"/>
        </w:rPr>
        <w:t xml:space="preserve"> לנמק?</w:t>
      </w:r>
      <w:bookmarkStart w:id="22498" w:name="_ETM_Q1_1007532"/>
      <w:bookmarkStart w:id="22499" w:name="_ETM_Q1_1007770"/>
      <w:bookmarkEnd w:id="22498"/>
      <w:bookmarkEnd w:id="22499"/>
    </w:p>
    <w:p w14:paraId="69307D16" w14:textId="77777777" w:rsidR="00A0381F" w:rsidRDefault="00A0381F" w:rsidP="00A0381F">
      <w:pPr>
        <w:rPr>
          <w:rtl/>
          <w:lang w:eastAsia="he-IL"/>
        </w:rPr>
      </w:pPr>
    </w:p>
    <w:p w14:paraId="7E673614" w14:textId="2A51048A" w:rsidR="00A0381F" w:rsidRDefault="00A0381F" w:rsidP="00A0381F">
      <w:pPr>
        <w:pStyle w:val="af6"/>
        <w:keepNext/>
        <w:rPr>
          <w:rtl/>
        </w:rPr>
      </w:pPr>
      <w:bookmarkStart w:id="22500" w:name="ET_yor_5786_2274"/>
      <w:r w:rsidRPr="00A0381F">
        <w:rPr>
          <w:rStyle w:val="TagStyle"/>
          <w:rtl/>
        </w:rPr>
        <w:t xml:space="preserve"> &lt;&lt; יור &gt;&gt; </w:t>
      </w:r>
      <w:r>
        <w:rPr>
          <w:rtl/>
        </w:rPr>
        <w:t>היו"ר אופיר כץ:</w:t>
      </w:r>
      <w:r w:rsidRPr="00A0381F">
        <w:rPr>
          <w:rStyle w:val="TagStyle"/>
          <w:rtl/>
        </w:rPr>
        <w:t xml:space="preserve"> &lt;&lt; יור &gt;&gt;</w:t>
      </w:r>
      <w:r w:rsidR="00707E81">
        <w:rPr>
          <w:rtl/>
        </w:rPr>
        <w:t xml:space="preserve"> </w:t>
      </w:r>
      <w:r>
        <w:rPr>
          <w:rtl/>
        </w:rPr>
        <w:t xml:space="preserve"> </w:t>
      </w:r>
      <w:bookmarkEnd w:id="22500"/>
    </w:p>
    <w:p w14:paraId="33129189" w14:textId="77777777" w:rsidR="00A0381F" w:rsidRDefault="00A0381F" w:rsidP="00A0381F">
      <w:pPr>
        <w:pStyle w:val="KeepWithNext"/>
        <w:rPr>
          <w:rtl/>
          <w:lang w:eastAsia="he-IL"/>
        </w:rPr>
      </w:pPr>
    </w:p>
    <w:p w14:paraId="28BC5A5B" w14:textId="56A22586" w:rsidR="00A0381F" w:rsidRDefault="00A0381F" w:rsidP="00A0381F">
      <w:pPr>
        <w:rPr>
          <w:rtl/>
          <w:lang w:eastAsia="he-IL"/>
        </w:rPr>
      </w:pPr>
      <w:bookmarkStart w:id="22501" w:name="_ETM_Q1_1009699"/>
      <w:bookmarkStart w:id="22502" w:name="_ETM_Q1_1009799"/>
      <w:bookmarkEnd w:id="22501"/>
      <w:bookmarkEnd w:id="22502"/>
      <w:r>
        <w:rPr>
          <w:rFonts w:hint="cs"/>
          <w:rtl/>
          <w:lang w:eastAsia="he-IL"/>
        </w:rPr>
        <w:t>סעיף 4, 779.</w:t>
      </w:r>
    </w:p>
    <w:p w14:paraId="1C410BBA" w14:textId="77777777" w:rsidR="00A0381F" w:rsidRDefault="00A0381F" w:rsidP="00A0381F">
      <w:pPr>
        <w:rPr>
          <w:rtl/>
          <w:lang w:eastAsia="he-IL"/>
        </w:rPr>
      </w:pPr>
      <w:bookmarkStart w:id="22503" w:name="_ETM_Q1_1012530"/>
      <w:bookmarkStart w:id="22504" w:name="_ETM_Q1_1013339"/>
      <w:bookmarkStart w:id="22505" w:name="_ETM_Q1_1008562"/>
      <w:bookmarkStart w:id="22506" w:name="_ETM_Q1_1003857"/>
      <w:bookmarkEnd w:id="22503"/>
      <w:bookmarkEnd w:id="22504"/>
      <w:bookmarkEnd w:id="22505"/>
      <w:bookmarkEnd w:id="22506"/>
    </w:p>
    <w:p w14:paraId="680265B4" w14:textId="0CCD04B8" w:rsidR="00A0381F" w:rsidRDefault="00A0381F" w:rsidP="00A0381F">
      <w:pPr>
        <w:pStyle w:val="a4"/>
        <w:keepNext/>
        <w:rPr>
          <w:rtl/>
        </w:rPr>
      </w:pPr>
      <w:bookmarkStart w:id="22507" w:name="ET_speaker_שגית_אפיק_2275"/>
      <w:r w:rsidRPr="00A0381F">
        <w:rPr>
          <w:rStyle w:val="TagStyle"/>
          <w:rtl/>
        </w:rPr>
        <w:t xml:space="preserve"> &lt;&lt; דובר &gt;&gt; </w:t>
      </w:r>
      <w:r>
        <w:rPr>
          <w:rtl/>
        </w:rPr>
        <w:t>שגית אפיק:</w:t>
      </w:r>
      <w:r w:rsidRPr="00A0381F">
        <w:rPr>
          <w:rStyle w:val="TagStyle"/>
          <w:rtl/>
        </w:rPr>
        <w:t xml:space="preserve"> &lt;&lt; דובר &gt;&gt;</w:t>
      </w:r>
      <w:r w:rsidR="00707E81">
        <w:rPr>
          <w:rtl/>
        </w:rPr>
        <w:t xml:space="preserve"> </w:t>
      </w:r>
      <w:r>
        <w:rPr>
          <w:rtl/>
        </w:rPr>
        <w:t xml:space="preserve"> </w:t>
      </w:r>
      <w:bookmarkEnd w:id="22507"/>
    </w:p>
    <w:p w14:paraId="339E3A04" w14:textId="77777777" w:rsidR="00A0381F" w:rsidRDefault="00A0381F" w:rsidP="00A0381F">
      <w:pPr>
        <w:pStyle w:val="KeepWithNext"/>
        <w:rPr>
          <w:rtl/>
          <w:lang w:eastAsia="he-IL"/>
        </w:rPr>
      </w:pPr>
      <w:bookmarkStart w:id="22508" w:name="_ETM_Q1_1009217"/>
      <w:bookmarkEnd w:id="22508"/>
    </w:p>
    <w:p w14:paraId="2F953CC8" w14:textId="6F8C0878" w:rsidR="00A0381F" w:rsidRDefault="00A0381F" w:rsidP="00A0381F">
      <w:pPr>
        <w:rPr>
          <w:rtl/>
          <w:lang w:eastAsia="he-IL"/>
        </w:rPr>
      </w:pPr>
      <w:bookmarkStart w:id="22509" w:name="_ETM_Q1_1009634"/>
      <w:bookmarkEnd w:id="22509"/>
      <w:r>
        <w:rPr>
          <w:rFonts w:hint="cs"/>
          <w:rtl/>
          <w:lang w:eastAsia="he-IL"/>
        </w:rPr>
        <w:t xml:space="preserve">סעיף </w:t>
      </w:r>
      <w:bookmarkStart w:id="22510" w:name="_ETM_Q1_1010380"/>
      <w:bookmarkEnd w:id="22510"/>
      <w:r>
        <w:rPr>
          <w:rFonts w:hint="cs"/>
          <w:rtl/>
          <w:lang w:eastAsia="he-IL"/>
        </w:rPr>
        <w:t>4, עברנו סעיף, לסעיף 3 היו</w:t>
      </w:r>
      <w:bookmarkStart w:id="22511" w:name="_ETM_Q1_1009714"/>
      <w:bookmarkEnd w:id="22511"/>
      <w:r>
        <w:rPr>
          <w:rFonts w:hint="cs"/>
          <w:rtl/>
          <w:lang w:eastAsia="he-IL"/>
        </w:rPr>
        <w:t xml:space="preserve"> הסתייגויות</w:t>
      </w:r>
      <w:bookmarkStart w:id="22512" w:name="_ETM_Q1_1011112"/>
      <w:bookmarkEnd w:id="22512"/>
      <w:r>
        <w:rPr>
          <w:rFonts w:hint="cs"/>
          <w:rtl/>
          <w:lang w:eastAsia="he-IL"/>
        </w:rPr>
        <w:t xml:space="preserve"> של חד"ש תע"ל, הן הוסרו מכיוון שהם לא נמצאים כאן, </w:t>
      </w:r>
      <w:bookmarkStart w:id="22513" w:name="_ETM_Q1_1018370"/>
      <w:bookmarkEnd w:id="22513"/>
      <w:r>
        <w:rPr>
          <w:rFonts w:hint="cs"/>
          <w:rtl/>
          <w:lang w:eastAsia="he-IL"/>
        </w:rPr>
        <w:t>עברנו</w:t>
      </w:r>
      <w:bookmarkStart w:id="22514" w:name="_ETM_Q1_1014104"/>
      <w:bookmarkEnd w:id="22514"/>
      <w:r>
        <w:rPr>
          <w:rFonts w:hint="cs"/>
          <w:rtl/>
          <w:lang w:eastAsia="he-IL"/>
        </w:rPr>
        <w:t xml:space="preserve"> לסעיף 4.</w:t>
      </w:r>
      <w:bookmarkStart w:id="22515" w:name="_ETM_Q1_1016505"/>
      <w:bookmarkEnd w:id="22515"/>
    </w:p>
    <w:p w14:paraId="4521EECD" w14:textId="77777777" w:rsidR="00A0381F" w:rsidRDefault="00A0381F" w:rsidP="00A0381F">
      <w:pPr>
        <w:rPr>
          <w:rtl/>
          <w:lang w:eastAsia="he-IL"/>
        </w:rPr>
      </w:pPr>
    </w:p>
    <w:p w14:paraId="58295447" w14:textId="0C554E0B" w:rsidR="00A0381F" w:rsidRDefault="00A0381F" w:rsidP="00A0381F">
      <w:pPr>
        <w:pStyle w:val="a4"/>
        <w:keepNext/>
        <w:rPr>
          <w:rtl/>
        </w:rPr>
      </w:pPr>
      <w:bookmarkStart w:id="22516" w:name="ET_speaker_5792_2276"/>
      <w:r w:rsidRPr="00A0381F">
        <w:rPr>
          <w:rStyle w:val="TagStyle"/>
          <w:rtl/>
        </w:rPr>
        <w:t xml:space="preserve"> &lt;&lt; דובר &gt;&gt; </w:t>
      </w:r>
      <w:r>
        <w:rPr>
          <w:rtl/>
        </w:rPr>
        <w:t>יבגני סובה (ישראל ביתנו):</w:t>
      </w:r>
      <w:r w:rsidRPr="00A0381F">
        <w:rPr>
          <w:rStyle w:val="TagStyle"/>
          <w:rtl/>
        </w:rPr>
        <w:t xml:space="preserve"> &lt;&lt; דובר &gt;&gt;</w:t>
      </w:r>
      <w:r w:rsidR="00707E81">
        <w:rPr>
          <w:rtl/>
        </w:rPr>
        <w:t xml:space="preserve"> </w:t>
      </w:r>
      <w:r>
        <w:rPr>
          <w:rtl/>
        </w:rPr>
        <w:t xml:space="preserve"> </w:t>
      </w:r>
      <w:bookmarkEnd w:id="22516"/>
    </w:p>
    <w:p w14:paraId="2319756F" w14:textId="77777777" w:rsidR="00A0381F" w:rsidRDefault="00A0381F" w:rsidP="00A0381F">
      <w:pPr>
        <w:pStyle w:val="KeepWithNext"/>
        <w:rPr>
          <w:rtl/>
          <w:lang w:eastAsia="he-IL"/>
        </w:rPr>
      </w:pPr>
    </w:p>
    <w:p w14:paraId="78F0EFED" w14:textId="18F734E6" w:rsidR="00A0381F" w:rsidRDefault="00A0381F" w:rsidP="00A0381F">
      <w:pPr>
        <w:rPr>
          <w:rtl/>
          <w:lang w:eastAsia="he-IL"/>
        </w:rPr>
      </w:pPr>
      <w:r>
        <w:rPr>
          <w:rFonts w:hint="cs"/>
          <w:rtl/>
          <w:lang w:eastAsia="he-IL"/>
        </w:rPr>
        <w:t>וכ</w:t>
      </w:r>
      <w:bookmarkStart w:id="22517" w:name="_ETM_Q1_1019552"/>
      <w:bookmarkEnd w:id="22517"/>
      <w:r>
        <w:rPr>
          <w:rFonts w:hint="cs"/>
          <w:rtl/>
          <w:lang w:eastAsia="he-IL"/>
        </w:rPr>
        <w:t>מ</w:t>
      </w:r>
      <w:bookmarkStart w:id="22518" w:name="_ETM_Q1_1019635"/>
      <w:bookmarkEnd w:id="22518"/>
      <w:r>
        <w:rPr>
          <w:rFonts w:hint="cs"/>
          <w:rtl/>
          <w:lang w:eastAsia="he-IL"/>
        </w:rPr>
        <w:t xml:space="preserve">ה </w:t>
      </w:r>
      <w:bookmarkStart w:id="22519" w:name="_ETM_Q1_1015062"/>
      <w:bookmarkEnd w:id="22519"/>
      <w:r>
        <w:rPr>
          <w:rFonts w:hint="cs"/>
          <w:rtl/>
          <w:lang w:eastAsia="he-IL"/>
        </w:rPr>
        <w:t>יש לי פה בסעיף 4?</w:t>
      </w:r>
    </w:p>
    <w:p w14:paraId="74C3D390" w14:textId="77777777" w:rsidR="00A0381F" w:rsidRDefault="00A0381F" w:rsidP="00A0381F">
      <w:pPr>
        <w:rPr>
          <w:rtl/>
          <w:lang w:eastAsia="he-IL"/>
        </w:rPr>
      </w:pPr>
      <w:bookmarkStart w:id="22520" w:name="_ETM_Q1_1018788"/>
      <w:bookmarkStart w:id="22521" w:name="_ETM_Q1_1014714"/>
      <w:bookmarkEnd w:id="22520"/>
      <w:bookmarkEnd w:id="22521"/>
    </w:p>
    <w:p w14:paraId="43E5A315" w14:textId="7465CD5E" w:rsidR="00A0381F" w:rsidRDefault="00A0381F" w:rsidP="00A0381F">
      <w:pPr>
        <w:pStyle w:val="a4"/>
        <w:keepNext/>
        <w:rPr>
          <w:rtl/>
        </w:rPr>
      </w:pPr>
      <w:bookmarkStart w:id="22522" w:name="ET_speaker_שגית_אפיק_2277"/>
      <w:r w:rsidRPr="00A0381F">
        <w:rPr>
          <w:rStyle w:val="TagStyle"/>
          <w:rtl/>
        </w:rPr>
        <w:t xml:space="preserve"> &lt;&lt; דובר &gt;&gt; </w:t>
      </w:r>
      <w:r>
        <w:rPr>
          <w:rtl/>
        </w:rPr>
        <w:t>שגית אפיק:</w:t>
      </w:r>
      <w:r w:rsidRPr="00A0381F">
        <w:rPr>
          <w:rStyle w:val="TagStyle"/>
          <w:rtl/>
        </w:rPr>
        <w:t xml:space="preserve"> &lt;&lt; דובר &gt;&gt;</w:t>
      </w:r>
      <w:r w:rsidR="00707E81">
        <w:rPr>
          <w:rtl/>
        </w:rPr>
        <w:t xml:space="preserve"> </w:t>
      </w:r>
      <w:r>
        <w:rPr>
          <w:rtl/>
        </w:rPr>
        <w:t xml:space="preserve"> </w:t>
      </w:r>
      <w:bookmarkEnd w:id="22522"/>
    </w:p>
    <w:p w14:paraId="1EAFA6E2" w14:textId="77777777" w:rsidR="00A0381F" w:rsidRDefault="00A0381F" w:rsidP="00A0381F">
      <w:pPr>
        <w:pStyle w:val="KeepWithNext"/>
        <w:rPr>
          <w:rtl/>
          <w:lang w:eastAsia="he-IL"/>
        </w:rPr>
      </w:pPr>
    </w:p>
    <w:p w14:paraId="43C689A7" w14:textId="44A31E0C" w:rsidR="00A0381F" w:rsidRDefault="00A0381F" w:rsidP="00A0381F">
      <w:pPr>
        <w:rPr>
          <w:rtl/>
          <w:lang w:eastAsia="he-IL"/>
        </w:rPr>
      </w:pPr>
      <w:bookmarkStart w:id="22523" w:name="_ETM_Q1_1016814"/>
      <w:bookmarkEnd w:id="22523"/>
      <w:r>
        <w:rPr>
          <w:rFonts w:hint="cs"/>
          <w:rtl/>
          <w:lang w:eastAsia="he-IL"/>
        </w:rPr>
        <w:t>ש</w:t>
      </w:r>
      <w:bookmarkStart w:id="22524" w:name="_ETM_Q1_1016906"/>
      <w:bookmarkEnd w:id="22524"/>
      <w:r>
        <w:rPr>
          <w:rFonts w:hint="cs"/>
          <w:rtl/>
          <w:lang w:eastAsia="he-IL"/>
        </w:rPr>
        <w:t>ניים, שתי הסתייגויות,</w:t>
      </w:r>
      <w:bookmarkStart w:id="22525" w:name="_ETM_Q1_1024033"/>
      <w:bookmarkEnd w:id="22525"/>
      <w:r>
        <w:rPr>
          <w:rFonts w:hint="cs"/>
          <w:rtl/>
          <w:lang w:eastAsia="he-IL"/>
        </w:rPr>
        <w:t xml:space="preserve"> אני לא עושה</w:t>
      </w:r>
      <w:bookmarkStart w:id="22526" w:name="_ETM_Q1_1020708"/>
      <w:bookmarkEnd w:id="22526"/>
      <w:r>
        <w:rPr>
          <w:rFonts w:hint="cs"/>
          <w:rtl/>
          <w:lang w:eastAsia="he-IL"/>
        </w:rPr>
        <w:t xml:space="preserve"> לך מקבץ.</w:t>
      </w:r>
      <w:bookmarkStart w:id="22527" w:name="_ETM_Q1_1023465"/>
      <w:bookmarkEnd w:id="22527"/>
    </w:p>
    <w:p w14:paraId="5A09F735" w14:textId="77777777" w:rsidR="00A0381F" w:rsidRDefault="00A0381F" w:rsidP="00A0381F">
      <w:pPr>
        <w:rPr>
          <w:rtl/>
          <w:lang w:eastAsia="he-IL"/>
        </w:rPr>
      </w:pPr>
      <w:bookmarkStart w:id="22528" w:name="_ETM_Q1_1023578"/>
      <w:bookmarkStart w:id="22529" w:name="_ETM_Q1_1018906"/>
      <w:bookmarkEnd w:id="22528"/>
      <w:bookmarkEnd w:id="22529"/>
    </w:p>
    <w:p w14:paraId="5D3EC047" w14:textId="09A5B6D1" w:rsidR="00A0381F" w:rsidRDefault="00A0381F" w:rsidP="00A0381F">
      <w:pPr>
        <w:pStyle w:val="a4"/>
        <w:keepNext/>
        <w:rPr>
          <w:rtl/>
        </w:rPr>
      </w:pPr>
      <w:bookmarkStart w:id="22530" w:name="ET_speaker_5519_2278"/>
      <w:r w:rsidRPr="00A0381F">
        <w:rPr>
          <w:rStyle w:val="TagStyle"/>
          <w:rtl/>
        </w:rPr>
        <w:t xml:space="preserve"> &lt;&lt; דובר &gt;&gt; </w:t>
      </w:r>
      <w:r>
        <w:rPr>
          <w:rtl/>
        </w:rPr>
        <w:t>שרן מרים השכל (המחנה הממלכתי):</w:t>
      </w:r>
      <w:r w:rsidRPr="00A0381F">
        <w:rPr>
          <w:rStyle w:val="TagStyle"/>
          <w:rtl/>
        </w:rPr>
        <w:t xml:space="preserve"> &lt;&lt; דובר &gt;&gt;</w:t>
      </w:r>
      <w:r w:rsidR="00707E81">
        <w:rPr>
          <w:rtl/>
        </w:rPr>
        <w:t xml:space="preserve"> </w:t>
      </w:r>
      <w:r>
        <w:rPr>
          <w:rtl/>
        </w:rPr>
        <w:t xml:space="preserve"> </w:t>
      </w:r>
      <w:bookmarkEnd w:id="22530"/>
    </w:p>
    <w:p w14:paraId="64D60041" w14:textId="77777777" w:rsidR="00A0381F" w:rsidRDefault="00A0381F" w:rsidP="00A0381F">
      <w:pPr>
        <w:pStyle w:val="KeepWithNext"/>
        <w:rPr>
          <w:rtl/>
          <w:lang w:eastAsia="he-IL"/>
        </w:rPr>
      </w:pPr>
    </w:p>
    <w:p w14:paraId="46A8F808" w14:textId="17BF6E71" w:rsidR="00A0381F" w:rsidRDefault="00A0381F" w:rsidP="00A0381F">
      <w:pPr>
        <w:rPr>
          <w:rtl/>
          <w:lang w:eastAsia="he-IL"/>
        </w:rPr>
      </w:pPr>
      <w:bookmarkStart w:id="22531" w:name="_ETM_Q1_1022002"/>
      <w:bookmarkStart w:id="22532" w:name="_ETM_Q1_1022114"/>
      <w:bookmarkEnd w:id="22531"/>
      <w:bookmarkEnd w:id="22532"/>
      <w:r>
        <w:rPr>
          <w:rFonts w:hint="cs"/>
          <w:rtl/>
          <w:lang w:eastAsia="he-IL"/>
        </w:rPr>
        <w:t xml:space="preserve">רגע, אבל לא קיבלנו התייעצות סיעתית </w:t>
      </w:r>
      <w:bookmarkStart w:id="22533" w:name="_ETM_Q1_1024950"/>
      <w:bookmarkEnd w:id="22533"/>
      <w:r>
        <w:rPr>
          <w:rFonts w:hint="cs"/>
          <w:rtl/>
          <w:lang w:eastAsia="he-IL"/>
        </w:rPr>
        <w:t>על סעיף 3.</w:t>
      </w:r>
      <w:bookmarkStart w:id="22534" w:name="_ETM_Q1_1026745"/>
      <w:bookmarkEnd w:id="22534"/>
    </w:p>
    <w:p w14:paraId="47284AE9" w14:textId="77777777" w:rsidR="00A0381F" w:rsidRDefault="00A0381F" w:rsidP="00A0381F">
      <w:pPr>
        <w:rPr>
          <w:rtl/>
          <w:lang w:eastAsia="he-IL"/>
        </w:rPr>
      </w:pPr>
      <w:bookmarkStart w:id="22535" w:name="_ETM_Q1_1027238"/>
      <w:bookmarkStart w:id="22536" w:name="_ETM_Q1_1022396"/>
      <w:bookmarkEnd w:id="22535"/>
      <w:bookmarkEnd w:id="22536"/>
    </w:p>
    <w:p w14:paraId="631E1404" w14:textId="4C6FE89B" w:rsidR="00A0381F" w:rsidRDefault="00A0381F" w:rsidP="00A0381F">
      <w:pPr>
        <w:pStyle w:val="a4"/>
        <w:keepNext/>
        <w:rPr>
          <w:rtl/>
        </w:rPr>
      </w:pPr>
      <w:bookmarkStart w:id="22537" w:name="ET_speaker_שגית_אפיק_2279"/>
      <w:r w:rsidRPr="00A0381F">
        <w:rPr>
          <w:rStyle w:val="TagStyle"/>
          <w:rtl/>
        </w:rPr>
        <w:t xml:space="preserve"> &lt;&lt; דובר &gt;&gt; </w:t>
      </w:r>
      <w:r>
        <w:rPr>
          <w:rtl/>
        </w:rPr>
        <w:t>שגית אפיק:</w:t>
      </w:r>
      <w:r w:rsidRPr="00A0381F">
        <w:rPr>
          <w:rStyle w:val="TagStyle"/>
          <w:rtl/>
        </w:rPr>
        <w:t xml:space="preserve"> &lt;&lt; דובר &gt;&gt;</w:t>
      </w:r>
      <w:r w:rsidR="00707E81">
        <w:rPr>
          <w:rtl/>
        </w:rPr>
        <w:t xml:space="preserve"> </w:t>
      </w:r>
      <w:r>
        <w:rPr>
          <w:rtl/>
        </w:rPr>
        <w:t xml:space="preserve"> </w:t>
      </w:r>
      <w:bookmarkEnd w:id="22537"/>
    </w:p>
    <w:p w14:paraId="307EE138" w14:textId="77777777" w:rsidR="00A0381F" w:rsidRDefault="00A0381F" w:rsidP="00A0381F">
      <w:pPr>
        <w:pStyle w:val="KeepWithNext"/>
        <w:rPr>
          <w:rtl/>
          <w:lang w:eastAsia="he-IL"/>
        </w:rPr>
      </w:pPr>
    </w:p>
    <w:p w14:paraId="4A2B3BB6" w14:textId="26E50B71" w:rsidR="00A0381F" w:rsidRDefault="00A0381F" w:rsidP="00A0381F">
      <w:pPr>
        <w:rPr>
          <w:rtl/>
          <w:lang w:eastAsia="he-IL"/>
        </w:rPr>
      </w:pPr>
      <w:r>
        <w:rPr>
          <w:rFonts w:hint="cs"/>
          <w:rtl/>
          <w:lang w:eastAsia="he-IL"/>
        </w:rPr>
        <w:t>עו</w:t>
      </w:r>
      <w:bookmarkStart w:id="22538" w:name="_ETM_Q1_1024994"/>
      <w:bookmarkEnd w:id="22538"/>
      <w:r>
        <w:rPr>
          <w:rFonts w:hint="cs"/>
          <w:rtl/>
          <w:lang w:eastAsia="he-IL"/>
        </w:rPr>
        <w:t>ד</w:t>
      </w:r>
      <w:bookmarkStart w:id="22539" w:name="_ETM_Q1_1025109"/>
      <w:bookmarkEnd w:id="22539"/>
      <w:r>
        <w:rPr>
          <w:rFonts w:hint="cs"/>
          <w:rtl/>
          <w:lang w:eastAsia="he-IL"/>
        </w:rPr>
        <w:t xml:space="preserve"> לא הצבענו על הסעיפים.</w:t>
      </w:r>
    </w:p>
    <w:p w14:paraId="342BD991" w14:textId="77777777" w:rsidR="00A0381F" w:rsidRDefault="00A0381F" w:rsidP="00A0381F">
      <w:pPr>
        <w:rPr>
          <w:rtl/>
          <w:lang w:eastAsia="he-IL"/>
        </w:rPr>
      </w:pPr>
      <w:bookmarkStart w:id="22540" w:name="_ETM_Q1_1029369"/>
      <w:bookmarkStart w:id="22541" w:name="_ETM_Q1_1006863"/>
      <w:bookmarkStart w:id="22542" w:name="_ETM_Q1_1007072"/>
      <w:bookmarkStart w:id="22543" w:name="_ETM_Q1_1028421"/>
      <w:bookmarkEnd w:id="22540"/>
      <w:bookmarkEnd w:id="22541"/>
      <w:bookmarkEnd w:id="22542"/>
      <w:bookmarkEnd w:id="22543"/>
    </w:p>
    <w:p w14:paraId="56841087" w14:textId="23BFF3CF" w:rsidR="00A0381F" w:rsidRDefault="00A0381F" w:rsidP="00A0381F">
      <w:pPr>
        <w:pStyle w:val="af6"/>
        <w:keepNext/>
        <w:rPr>
          <w:rtl/>
        </w:rPr>
      </w:pPr>
      <w:bookmarkStart w:id="22544" w:name="ET_yor_5786_2280"/>
      <w:r w:rsidRPr="00A0381F">
        <w:rPr>
          <w:rStyle w:val="TagStyle"/>
          <w:rtl/>
        </w:rPr>
        <w:t xml:space="preserve"> &lt;&lt; יור &gt;&gt; </w:t>
      </w:r>
      <w:r>
        <w:rPr>
          <w:rtl/>
        </w:rPr>
        <w:t>היו"ר אופיר כץ:</w:t>
      </w:r>
      <w:r w:rsidRPr="00A0381F">
        <w:rPr>
          <w:rStyle w:val="TagStyle"/>
          <w:rtl/>
        </w:rPr>
        <w:t xml:space="preserve"> &lt;&lt; יור &gt;&gt;</w:t>
      </w:r>
      <w:r w:rsidR="00707E81">
        <w:rPr>
          <w:rtl/>
        </w:rPr>
        <w:t xml:space="preserve"> </w:t>
      </w:r>
      <w:r>
        <w:rPr>
          <w:rtl/>
        </w:rPr>
        <w:t xml:space="preserve"> </w:t>
      </w:r>
      <w:bookmarkStart w:id="22545" w:name="_ETM_Q1_1029590"/>
      <w:bookmarkEnd w:id="22544"/>
      <w:bookmarkEnd w:id="22545"/>
    </w:p>
    <w:p w14:paraId="0FA4932F" w14:textId="77777777" w:rsidR="00A0381F" w:rsidRDefault="00A0381F" w:rsidP="00A0381F">
      <w:pPr>
        <w:rPr>
          <w:rtl/>
          <w:lang w:eastAsia="he-IL"/>
        </w:rPr>
      </w:pPr>
    </w:p>
    <w:p w14:paraId="5426B091" w14:textId="76808631" w:rsidR="00A0381F" w:rsidRDefault="00A0381F" w:rsidP="00A0381F">
      <w:pPr>
        <w:rPr>
          <w:rtl/>
          <w:lang w:eastAsia="he-IL"/>
        </w:rPr>
      </w:pPr>
      <w:r>
        <w:rPr>
          <w:rFonts w:hint="cs"/>
          <w:rtl/>
          <w:lang w:eastAsia="he-IL"/>
        </w:rPr>
        <w:t>בבק</w:t>
      </w:r>
      <w:bookmarkStart w:id="22546" w:name="_ETM_Q1_1030319"/>
      <w:bookmarkEnd w:id="22546"/>
      <w:r>
        <w:rPr>
          <w:rFonts w:hint="cs"/>
          <w:rtl/>
          <w:lang w:eastAsia="he-IL"/>
        </w:rPr>
        <w:t>ש</w:t>
      </w:r>
      <w:bookmarkStart w:id="22547" w:name="_ETM_Q1_1030468"/>
      <w:bookmarkEnd w:id="22547"/>
      <w:r>
        <w:rPr>
          <w:rFonts w:hint="cs"/>
          <w:rtl/>
          <w:lang w:eastAsia="he-IL"/>
        </w:rPr>
        <w:t>ה סוב</w:t>
      </w:r>
      <w:bookmarkStart w:id="22548" w:name="_ETM_Q1_1030917"/>
      <w:bookmarkEnd w:id="22548"/>
      <w:r>
        <w:rPr>
          <w:rFonts w:hint="cs"/>
          <w:rtl/>
          <w:lang w:eastAsia="he-IL"/>
        </w:rPr>
        <w:t>ה.</w:t>
      </w:r>
      <w:bookmarkStart w:id="22549" w:name="_ETM_Q1_1031592"/>
      <w:bookmarkEnd w:id="22549"/>
    </w:p>
    <w:p w14:paraId="56B7C5EB" w14:textId="77777777" w:rsidR="00A0381F" w:rsidRDefault="00A0381F" w:rsidP="00A0381F">
      <w:pPr>
        <w:rPr>
          <w:rtl/>
          <w:lang w:eastAsia="he-IL"/>
        </w:rPr>
      </w:pPr>
    </w:p>
    <w:p w14:paraId="5C21FF68" w14:textId="57CEF3E5" w:rsidR="00A0381F" w:rsidRDefault="00A0381F" w:rsidP="00A0381F">
      <w:pPr>
        <w:pStyle w:val="a4"/>
        <w:keepNext/>
        <w:rPr>
          <w:rtl/>
        </w:rPr>
      </w:pPr>
      <w:bookmarkStart w:id="22550" w:name="ET_speaker_5792_2281"/>
      <w:r w:rsidRPr="00A0381F">
        <w:rPr>
          <w:rStyle w:val="TagStyle"/>
          <w:rtl/>
        </w:rPr>
        <w:t xml:space="preserve"> &lt;&lt; דובר &gt;&gt; </w:t>
      </w:r>
      <w:r>
        <w:rPr>
          <w:rtl/>
        </w:rPr>
        <w:t>יבגני סובה (ישראל ביתנו):</w:t>
      </w:r>
      <w:r w:rsidRPr="00A0381F">
        <w:rPr>
          <w:rStyle w:val="TagStyle"/>
          <w:rtl/>
        </w:rPr>
        <w:t xml:space="preserve"> &lt;&lt; דובר &gt;&gt;</w:t>
      </w:r>
      <w:r w:rsidR="00707E81">
        <w:rPr>
          <w:rtl/>
        </w:rPr>
        <w:t xml:space="preserve"> </w:t>
      </w:r>
      <w:r>
        <w:rPr>
          <w:rtl/>
        </w:rPr>
        <w:t xml:space="preserve"> </w:t>
      </w:r>
      <w:bookmarkEnd w:id="22550"/>
    </w:p>
    <w:p w14:paraId="67B26DCD" w14:textId="77777777" w:rsidR="00A0381F" w:rsidRDefault="00A0381F" w:rsidP="00A0381F">
      <w:pPr>
        <w:pStyle w:val="KeepWithNext"/>
        <w:rPr>
          <w:rtl/>
          <w:lang w:eastAsia="he-IL"/>
        </w:rPr>
      </w:pPr>
    </w:p>
    <w:p w14:paraId="1F249C67" w14:textId="24F680B3" w:rsidR="00A0381F" w:rsidRDefault="00A0381F" w:rsidP="00A0381F">
      <w:pPr>
        <w:rPr>
          <w:rtl/>
          <w:lang w:eastAsia="he-IL"/>
        </w:rPr>
      </w:pPr>
      <w:bookmarkStart w:id="22551" w:name="_ETM_Q1_1034317"/>
      <w:bookmarkEnd w:id="22551"/>
      <w:r>
        <w:rPr>
          <w:rFonts w:hint="cs"/>
          <w:rtl/>
          <w:lang w:eastAsia="he-IL"/>
        </w:rPr>
        <w:t>א</w:t>
      </w:r>
      <w:bookmarkStart w:id="22552" w:name="_ETM_Q1_1034496"/>
      <w:bookmarkEnd w:id="22552"/>
      <w:r>
        <w:rPr>
          <w:rFonts w:hint="cs"/>
          <w:rtl/>
          <w:lang w:eastAsia="he-IL"/>
        </w:rPr>
        <w:t xml:space="preserve">דוני היושב </w:t>
      </w:r>
      <w:bookmarkStart w:id="22553" w:name="_ETM_Q1_1035308"/>
      <w:bookmarkEnd w:id="22553"/>
      <w:r>
        <w:rPr>
          <w:rFonts w:hint="cs"/>
          <w:rtl/>
          <w:lang w:eastAsia="he-IL"/>
        </w:rPr>
        <w:t>ראש, מאחר ו</w:t>
      </w:r>
      <w:bookmarkStart w:id="22554" w:name="_ETM_Q1_1032248"/>
      <w:bookmarkEnd w:id="22554"/>
      <w:r>
        <w:rPr>
          <w:rFonts w:hint="cs"/>
          <w:rtl/>
          <w:lang w:eastAsia="he-IL"/>
        </w:rPr>
        <w:t>פספסת את דבריי החשובים, ואני מצטט</w:t>
      </w:r>
      <w:bookmarkStart w:id="22555" w:name="_ETM_Q1_1038229"/>
      <w:bookmarkEnd w:id="22555"/>
      <w:r>
        <w:rPr>
          <w:rFonts w:hint="cs"/>
          <w:rtl/>
          <w:lang w:eastAsia="he-IL"/>
        </w:rPr>
        <w:t xml:space="preserve"> את חבר הכנסת ארבל</w:t>
      </w:r>
      <w:bookmarkStart w:id="22556" w:name="_ETM_Q1_1036411"/>
      <w:bookmarkEnd w:id="22556"/>
      <w:r>
        <w:rPr>
          <w:rFonts w:hint="cs"/>
          <w:rtl/>
          <w:lang w:eastAsia="he-IL"/>
        </w:rPr>
        <w:t xml:space="preserve"> לגבי הדברים שלי, אז אני</w:t>
      </w:r>
      <w:bookmarkStart w:id="22557" w:name="_ETM_Q1_1039980"/>
      <w:bookmarkEnd w:id="22557"/>
      <w:r>
        <w:rPr>
          <w:rFonts w:hint="cs"/>
          <w:rtl/>
          <w:lang w:eastAsia="he-IL"/>
        </w:rPr>
        <w:t xml:space="preserve"> חוזר ואומר. לא חוכמה למצוא</w:t>
      </w:r>
      <w:bookmarkStart w:id="22558" w:name="_ETM_Q1_1040666"/>
      <w:bookmarkEnd w:id="22558"/>
      <w:r>
        <w:rPr>
          <w:rFonts w:hint="cs"/>
          <w:rtl/>
          <w:lang w:eastAsia="he-IL"/>
        </w:rPr>
        <w:t xml:space="preserve"> אחד שמבין בביטחון</w:t>
      </w:r>
      <w:bookmarkStart w:id="22559" w:name="_ETM_Q1_1042663"/>
      <w:bookmarkEnd w:id="22559"/>
      <w:r>
        <w:rPr>
          <w:rFonts w:hint="cs"/>
          <w:rtl/>
          <w:lang w:eastAsia="he-IL"/>
        </w:rPr>
        <w:t xml:space="preserve"> מול אלף שמבינים בביטחון, לא חוכמה למצוא אחד מול אלף</w:t>
      </w:r>
      <w:bookmarkStart w:id="22560" w:name="_ETM_Q1_1049451"/>
      <w:bookmarkEnd w:id="22560"/>
      <w:r>
        <w:rPr>
          <w:rFonts w:hint="cs"/>
          <w:rtl/>
          <w:lang w:eastAsia="he-IL"/>
        </w:rPr>
        <w:t xml:space="preserve"> כלכלנים שמבינים בכלכלה, תקשיבו למסה גדולה של אנשים מומחים שאומרים</w:t>
      </w:r>
      <w:bookmarkStart w:id="22561" w:name="_ETM_Q1_1052884"/>
      <w:bookmarkEnd w:id="22561"/>
      <w:r>
        <w:rPr>
          <w:rFonts w:hint="cs"/>
          <w:rtl/>
          <w:lang w:eastAsia="he-IL"/>
        </w:rPr>
        <w:t xml:space="preserve"> </w:t>
      </w:r>
      <w:bookmarkStart w:id="22562" w:name="_ETM_Q1_1053150"/>
      <w:bookmarkEnd w:id="22562"/>
      <w:r>
        <w:rPr>
          <w:rFonts w:hint="cs"/>
          <w:rtl/>
          <w:lang w:eastAsia="he-IL"/>
        </w:rPr>
        <w:t>לכם תעצור, הרפורמה הזאת, ההפיכה הזאת היא פוגעת בביטחון, היא</w:t>
      </w:r>
      <w:bookmarkStart w:id="22563" w:name="_ETM_Q1_1059077"/>
      <w:bookmarkEnd w:id="22563"/>
      <w:r>
        <w:rPr>
          <w:rFonts w:hint="cs"/>
          <w:rtl/>
          <w:lang w:eastAsia="he-IL"/>
        </w:rPr>
        <w:t xml:space="preserve"> פוגעת בכלכלה, היא פוגעת גם בסטטוס קוו, ועל כל </w:t>
      </w:r>
      <w:r w:rsidR="00501DE3">
        <w:rPr>
          <w:rFonts w:hint="cs"/>
          <w:rtl/>
          <w:lang w:eastAsia="he-IL"/>
        </w:rPr>
        <w:t>בן אדם</w:t>
      </w:r>
      <w:r>
        <w:rPr>
          <w:rFonts w:hint="cs"/>
          <w:rtl/>
          <w:lang w:eastAsia="he-IL"/>
        </w:rPr>
        <w:t>,</w:t>
      </w:r>
      <w:bookmarkStart w:id="22564" w:name="_ETM_Q1_1065542"/>
      <w:bookmarkEnd w:id="22564"/>
      <w:r>
        <w:rPr>
          <w:rFonts w:hint="cs"/>
          <w:rtl/>
          <w:lang w:eastAsia="he-IL"/>
        </w:rPr>
        <w:t xml:space="preserve"> על כל אלף איש אולי תמצאו</w:t>
      </w:r>
      <w:bookmarkStart w:id="22565" w:name="_ETM_Q1_1063907"/>
      <w:bookmarkEnd w:id="22565"/>
      <w:r>
        <w:rPr>
          <w:rFonts w:hint="cs"/>
          <w:rtl/>
          <w:lang w:eastAsia="he-IL"/>
        </w:rPr>
        <w:t xml:space="preserve"> </w:t>
      </w:r>
      <w:r w:rsidR="00501DE3">
        <w:rPr>
          <w:rFonts w:hint="cs"/>
          <w:rtl/>
          <w:lang w:eastAsia="he-IL"/>
        </w:rPr>
        <w:t>בן אדם</w:t>
      </w:r>
      <w:r>
        <w:rPr>
          <w:rFonts w:hint="cs"/>
          <w:rtl/>
          <w:lang w:eastAsia="he-IL"/>
        </w:rPr>
        <w:t xml:space="preserve"> אחד שיהיה אתכם,</w:t>
      </w:r>
      <w:bookmarkStart w:id="22566" w:name="_ETM_Q1_1066886"/>
      <w:bookmarkEnd w:id="22566"/>
      <w:r>
        <w:rPr>
          <w:rFonts w:hint="cs"/>
          <w:rtl/>
          <w:lang w:eastAsia="he-IL"/>
        </w:rPr>
        <w:t xml:space="preserve"> זה לא פרופורציונלי ביחס לכוח שיש</w:t>
      </w:r>
      <w:bookmarkStart w:id="22567" w:name="_ETM_Q1_1066680"/>
      <w:bookmarkEnd w:id="22567"/>
      <w:r>
        <w:rPr>
          <w:rFonts w:hint="cs"/>
          <w:rtl/>
          <w:lang w:eastAsia="he-IL"/>
        </w:rPr>
        <w:t xml:space="preserve"> לכם בכנסת, ולכן תעצרו.</w:t>
      </w:r>
      <w:bookmarkStart w:id="22568" w:name="_ETM_Q1_1074447"/>
      <w:bookmarkEnd w:id="22568"/>
      <w:r>
        <w:rPr>
          <w:rFonts w:hint="cs"/>
          <w:rtl/>
          <w:lang w:eastAsia="he-IL"/>
        </w:rPr>
        <w:t xml:space="preserve"> </w:t>
      </w:r>
      <w:bookmarkStart w:id="22569" w:name="_ETM_Q1_1077071"/>
      <w:bookmarkEnd w:id="22569"/>
    </w:p>
    <w:p w14:paraId="05B813FD" w14:textId="77777777" w:rsidR="00A0381F" w:rsidRDefault="00A0381F" w:rsidP="00A0381F">
      <w:pPr>
        <w:rPr>
          <w:rtl/>
          <w:lang w:eastAsia="he-IL"/>
        </w:rPr>
      </w:pPr>
      <w:bookmarkStart w:id="22570" w:name="_ETM_Q1_1077184"/>
      <w:bookmarkEnd w:id="22570"/>
    </w:p>
    <w:p w14:paraId="13099CBB" w14:textId="7556F791" w:rsidR="00A0381F" w:rsidRDefault="00A0381F" w:rsidP="00A0381F">
      <w:pPr>
        <w:rPr>
          <w:rtl/>
          <w:lang w:eastAsia="he-IL"/>
        </w:rPr>
      </w:pPr>
      <w:bookmarkStart w:id="22571" w:name="_ETM_Q1_1077422"/>
      <w:bookmarkEnd w:id="22571"/>
      <w:r>
        <w:rPr>
          <w:rFonts w:hint="cs"/>
          <w:rtl/>
          <w:lang w:eastAsia="he-IL"/>
        </w:rPr>
        <w:t>ש</w:t>
      </w:r>
      <w:bookmarkStart w:id="22572" w:name="_ETM_Q1_1078011"/>
      <w:bookmarkEnd w:id="22572"/>
      <w:r>
        <w:rPr>
          <w:rFonts w:hint="cs"/>
          <w:rtl/>
          <w:lang w:eastAsia="he-IL"/>
        </w:rPr>
        <w:t>ר</w:t>
      </w:r>
      <w:bookmarkStart w:id="22573" w:name="_ETM_Q1_1073123"/>
      <w:bookmarkEnd w:id="22573"/>
      <w:r>
        <w:rPr>
          <w:rFonts w:hint="cs"/>
          <w:rtl/>
          <w:lang w:eastAsia="he-IL"/>
        </w:rPr>
        <w:t xml:space="preserve"> הביטחון שעדיין שר הביטחון שלכם אומר לכם לעצור, </w:t>
      </w:r>
      <w:bookmarkStart w:id="22574" w:name="_ETM_Q1_1077987"/>
      <w:bookmarkEnd w:id="22574"/>
      <w:r>
        <w:rPr>
          <w:rFonts w:hint="cs"/>
          <w:rtl/>
          <w:lang w:eastAsia="he-IL"/>
        </w:rPr>
        <w:t>תדברו עם שר הביטחון במקום להשמיץ אותו, תדברו ע</w:t>
      </w:r>
      <w:bookmarkStart w:id="22575" w:name="_ETM_Q1_1084759"/>
      <w:bookmarkEnd w:id="22575"/>
      <w:r>
        <w:rPr>
          <w:rFonts w:hint="cs"/>
          <w:rtl/>
          <w:lang w:eastAsia="he-IL"/>
        </w:rPr>
        <w:t>ם שר הביטחון שלכם, הוא לא שלנו, יואב גלנט</w:t>
      </w:r>
      <w:bookmarkStart w:id="22576" w:name="_ETM_Q1_1084311"/>
      <w:bookmarkEnd w:id="22576"/>
      <w:r>
        <w:rPr>
          <w:rFonts w:hint="cs"/>
          <w:rtl/>
          <w:lang w:eastAsia="he-IL"/>
        </w:rPr>
        <w:t xml:space="preserve"> הוא </w:t>
      </w:r>
      <w:bookmarkStart w:id="22577" w:name="_ETM_Q1_1085930"/>
      <w:bookmarkEnd w:id="22577"/>
      <w:r>
        <w:rPr>
          <w:rFonts w:hint="cs"/>
          <w:rtl/>
          <w:lang w:eastAsia="he-IL"/>
        </w:rPr>
        <w:t>עדיין חבר כנסת מהליכוד, הוא שר הביטחון שמונה</w:t>
      </w:r>
      <w:bookmarkStart w:id="22578" w:name="_ETM_Q1_1088020"/>
      <w:bookmarkEnd w:id="22578"/>
      <w:r>
        <w:rPr>
          <w:rFonts w:hint="cs"/>
          <w:rtl/>
          <w:lang w:eastAsia="he-IL"/>
        </w:rPr>
        <w:t xml:space="preserve"> מטעם הליכוד, </w:t>
      </w:r>
      <w:bookmarkStart w:id="22579" w:name="_ETM_Q1_1089166"/>
      <w:bookmarkEnd w:id="22579"/>
      <w:r>
        <w:rPr>
          <w:rFonts w:hint="cs"/>
          <w:rtl/>
          <w:lang w:eastAsia="he-IL"/>
        </w:rPr>
        <w:t>תדברו עם גלנט עכשיו</w:t>
      </w:r>
      <w:bookmarkStart w:id="22580" w:name="_ETM_Q1_1091030"/>
      <w:bookmarkEnd w:id="22580"/>
      <w:r>
        <w:rPr>
          <w:rFonts w:hint="cs"/>
          <w:rtl/>
          <w:lang w:eastAsia="he-IL"/>
        </w:rPr>
        <w:t>, תדברו, הוא עדיין שלכם, ותדברו ותקשיבו</w:t>
      </w:r>
      <w:bookmarkStart w:id="22581" w:name="_ETM_Q1_1099172"/>
      <w:bookmarkEnd w:id="22581"/>
      <w:r>
        <w:rPr>
          <w:rFonts w:hint="cs"/>
          <w:rtl/>
          <w:lang w:eastAsia="he-IL"/>
        </w:rPr>
        <w:t xml:space="preserve"> לו לפני שאתם פה משמיצים אותו. תקשיבו לסכנה</w:t>
      </w:r>
      <w:bookmarkStart w:id="22582" w:name="_ETM_Q1_1101353"/>
      <w:bookmarkEnd w:id="22582"/>
      <w:r>
        <w:rPr>
          <w:rFonts w:hint="cs"/>
          <w:rtl/>
          <w:lang w:eastAsia="he-IL"/>
        </w:rPr>
        <w:t xml:space="preserve"> הביטחונית</w:t>
      </w:r>
      <w:bookmarkStart w:id="22583" w:name="_ETM_Q1_1105073"/>
      <w:bookmarkEnd w:id="22583"/>
      <w:r>
        <w:rPr>
          <w:rFonts w:hint="cs"/>
          <w:rtl/>
          <w:lang w:eastAsia="he-IL"/>
        </w:rPr>
        <w:t xml:space="preserve"> והכלכלית שקורית פה </w:t>
      </w:r>
      <w:bookmarkStart w:id="22584" w:name="_ETM_Q1_1103156"/>
      <w:bookmarkEnd w:id="22584"/>
      <w:r>
        <w:rPr>
          <w:rFonts w:hint="cs"/>
          <w:rtl/>
          <w:lang w:eastAsia="he-IL"/>
        </w:rPr>
        <w:t>עכשיו לנגד עיננו.</w:t>
      </w:r>
    </w:p>
    <w:p w14:paraId="3EA5093E" w14:textId="77777777" w:rsidR="00A0381F" w:rsidRDefault="00A0381F" w:rsidP="00A0381F">
      <w:pPr>
        <w:rPr>
          <w:rtl/>
          <w:lang w:eastAsia="he-IL"/>
        </w:rPr>
      </w:pPr>
      <w:bookmarkStart w:id="22585" w:name="_ETM_Q1_1107903"/>
      <w:bookmarkStart w:id="22586" w:name="_ETM_Q1_1108697"/>
      <w:bookmarkStart w:id="22587" w:name="_ETM_Q1_1103903"/>
      <w:bookmarkEnd w:id="22585"/>
      <w:bookmarkEnd w:id="22586"/>
      <w:bookmarkEnd w:id="22587"/>
    </w:p>
    <w:p w14:paraId="76A909A1" w14:textId="7E806E87" w:rsidR="00A0381F" w:rsidRDefault="00A0381F" w:rsidP="00A0381F">
      <w:pPr>
        <w:pStyle w:val="af6"/>
        <w:keepNext/>
        <w:rPr>
          <w:rtl/>
        </w:rPr>
      </w:pPr>
      <w:bookmarkStart w:id="22588" w:name="ET_yor_5786_2282"/>
      <w:r w:rsidRPr="00A0381F">
        <w:rPr>
          <w:rStyle w:val="TagStyle"/>
          <w:rtl/>
        </w:rPr>
        <w:t xml:space="preserve"> &lt;&lt; יור &gt;&gt; </w:t>
      </w:r>
      <w:r>
        <w:rPr>
          <w:rtl/>
        </w:rPr>
        <w:t>היו"ר אופיר כץ:</w:t>
      </w:r>
      <w:r w:rsidRPr="00A0381F">
        <w:rPr>
          <w:rStyle w:val="TagStyle"/>
          <w:rtl/>
        </w:rPr>
        <w:t xml:space="preserve"> &lt;&lt; יור &gt;&gt;</w:t>
      </w:r>
      <w:r w:rsidR="00707E81">
        <w:rPr>
          <w:rtl/>
        </w:rPr>
        <w:t xml:space="preserve"> </w:t>
      </w:r>
      <w:r>
        <w:rPr>
          <w:rtl/>
        </w:rPr>
        <w:t xml:space="preserve"> </w:t>
      </w:r>
      <w:bookmarkEnd w:id="22588"/>
    </w:p>
    <w:p w14:paraId="548BDE24" w14:textId="77777777" w:rsidR="00A0381F" w:rsidRDefault="00A0381F" w:rsidP="00A0381F">
      <w:pPr>
        <w:pStyle w:val="KeepWithNext"/>
        <w:rPr>
          <w:rtl/>
          <w:lang w:eastAsia="he-IL"/>
        </w:rPr>
      </w:pPr>
    </w:p>
    <w:p w14:paraId="00D3AFD4" w14:textId="594FC145" w:rsidR="00A0381F" w:rsidRDefault="00A0381F" w:rsidP="00A0381F">
      <w:pPr>
        <w:rPr>
          <w:rtl/>
          <w:lang w:eastAsia="he-IL"/>
        </w:rPr>
      </w:pPr>
      <w:bookmarkStart w:id="22589" w:name="_ETM_Q1_1105654"/>
      <w:bookmarkStart w:id="22590" w:name="_ETM_Q1_1105720"/>
      <w:bookmarkEnd w:id="22589"/>
      <w:bookmarkEnd w:id="22590"/>
      <w:r>
        <w:rPr>
          <w:rFonts w:hint="cs"/>
          <w:rtl/>
          <w:lang w:eastAsia="he-IL"/>
        </w:rPr>
        <w:t>סובה, נתתי לך לנמק כמו</w:t>
      </w:r>
      <w:bookmarkStart w:id="22591" w:name="_ETM_Q1_1109259"/>
      <w:bookmarkEnd w:id="22591"/>
      <w:r>
        <w:rPr>
          <w:rFonts w:hint="cs"/>
          <w:rtl/>
          <w:lang w:eastAsia="he-IL"/>
        </w:rPr>
        <w:t xml:space="preserve"> שלוש הסתייגויות.</w:t>
      </w:r>
      <w:bookmarkStart w:id="22592" w:name="_ETM_Q1_1113013"/>
      <w:bookmarkStart w:id="22593" w:name="_ETM_Q1_1108150"/>
      <w:bookmarkStart w:id="22594" w:name="_ETM_Q1_1108454"/>
      <w:bookmarkEnd w:id="22592"/>
      <w:bookmarkEnd w:id="22593"/>
      <w:bookmarkEnd w:id="22594"/>
    </w:p>
    <w:p w14:paraId="336C634A" w14:textId="77777777" w:rsidR="00A0381F" w:rsidRDefault="00A0381F" w:rsidP="00A0381F">
      <w:pPr>
        <w:rPr>
          <w:rtl/>
          <w:lang w:eastAsia="he-IL"/>
        </w:rPr>
      </w:pPr>
      <w:bookmarkStart w:id="22595" w:name="_ETM_Q1_1108928"/>
      <w:bookmarkStart w:id="22596" w:name="_ETM_Q1_1107586"/>
      <w:bookmarkEnd w:id="22595"/>
      <w:bookmarkEnd w:id="22596"/>
    </w:p>
    <w:p w14:paraId="3F419D32" w14:textId="47B08C6C" w:rsidR="00A0381F" w:rsidRDefault="00A0381F" w:rsidP="00A0381F">
      <w:pPr>
        <w:pStyle w:val="a4"/>
        <w:keepNext/>
        <w:rPr>
          <w:rtl/>
        </w:rPr>
      </w:pPr>
      <w:bookmarkStart w:id="22597" w:name="ET_speaker_5792_2283"/>
      <w:r w:rsidRPr="00A0381F">
        <w:rPr>
          <w:rStyle w:val="TagStyle"/>
          <w:rtl/>
        </w:rPr>
        <w:t xml:space="preserve"> &lt;&lt; דובר &gt;&gt; </w:t>
      </w:r>
      <w:r>
        <w:rPr>
          <w:rtl/>
        </w:rPr>
        <w:t>יבגני סובה (ישראל ביתנו):</w:t>
      </w:r>
      <w:r w:rsidRPr="00A0381F">
        <w:rPr>
          <w:rStyle w:val="TagStyle"/>
          <w:rtl/>
        </w:rPr>
        <w:t xml:space="preserve"> &lt;&lt; דובר &gt;&gt;</w:t>
      </w:r>
      <w:r w:rsidR="00707E81">
        <w:rPr>
          <w:rtl/>
        </w:rPr>
        <w:t xml:space="preserve"> </w:t>
      </w:r>
      <w:r>
        <w:rPr>
          <w:rtl/>
        </w:rPr>
        <w:t xml:space="preserve"> </w:t>
      </w:r>
      <w:bookmarkEnd w:id="22597"/>
    </w:p>
    <w:p w14:paraId="3E94A7C7" w14:textId="77777777" w:rsidR="00A0381F" w:rsidRDefault="00A0381F" w:rsidP="00A0381F">
      <w:pPr>
        <w:pStyle w:val="KeepWithNext"/>
        <w:rPr>
          <w:rtl/>
          <w:lang w:eastAsia="he-IL"/>
        </w:rPr>
      </w:pPr>
    </w:p>
    <w:p w14:paraId="7CC497F5" w14:textId="15743A61" w:rsidR="00A0381F" w:rsidRDefault="00A0381F" w:rsidP="00A0381F">
      <w:pPr>
        <w:rPr>
          <w:rtl/>
          <w:lang w:eastAsia="he-IL"/>
        </w:rPr>
      </w:pPr>
      <w:r>
        <w:rPr>
          <w:rFonts w:hint="cs"/>
          <w:rtl/>
          <w:lang w:eastAsia="he-IL"/>
        </w:rPr>
        <w:t>מ</w:t>
      </w:r>
      <w:bookmarkStart w:id="22598" w:name="_ETM_Q1_1110827"/>
      <w:bookmarkEnd w:id="22598"/>
      <w:r>
        <w:rPr>
          <w:rFonts w:hint="cs"/>
          <w:rtl/>
          <w:lang w:eastAsia="he-IL"/>
        </w:rPr>
        <w:t>ש</w:t>
      </w:r>
      <w:bookmarkStart w:id="22599" w:name="_ETM_Q1_1110959"/>
      <w:bookmarkEnd w:id="22599"/>
      <w:r>
        <w:rPr>
          <w:rFonts w:hint="cs"/>
          <w:rtl/>
          <w:lang w:eastAsia="he-IL"/>
        </w:rPr>
        <w:t>ום שיש דברים חשובים שצריך להגיד, ואני חזרתי עליהם.</w:t>
      </w:r>
    </w:p>
    <w:p w14:paraId="7FAF385D" w14:textId="77777777" w:rsidR="00A0381F" w:rsidRDefault="00A0381F" w:rsidP="00A0381F">
      <w:pPr>
        <w:rPr>
          <w:rtl/>
          <w:lang w:eastAsia="he-IL"/>
        </w:rPr>
      </w:pPr>
      <w:bookmarkStart w:id="22600" w:name="_ETM_Q1_1118413"/>
      <w:bookmarkStart w:id="22601" w:name="_ETM_Q1_1119415"/>
      <w:bookmarkEnd w:id="22600"/>
      <w:bookmarkEnd w:id="22601"/>
    </w:p>
    <w:p w14:paraId="590CFEE5" w14:textId="21E81780" w:rsidR="00A0381F" w:rsidRDefault="00A0381F" w:rsidP="00A0381F">
      <w:pPr>
        <w:pStyle w:val="af6"/>
        <w:keepNext/>
        <w:rPr>
          <w:rtl/>
        </w:rPr>
      </w:pPr>
      <w:bookmarkStart w:id="22602" w:name="ET_yor_5786_2284"/>
      <w:r w:rsidRPr="00A0381F">
        <w:rPr>
          <w:rStyle w:val="TagStyle"/>
          <w:rtl/>
        </w:rPr>
        <w:t xml:space="preserve"> &lt;&lt; יור &gt;&gt; </w:t>
      </w:r>
      <w:r>
        <w:rPr>
          <w:rtl/>
        </w:rPr>
        <w:t>היו"ר אופיר כץ:</w:t>
      </w:r>
      <w:r w:rsidRPr="00A0381F">
        <w:rPr>
          <w:rStyle w:val="TagStyle"/>
          <w:rtl/>
        </w:rPr>
        <w:t xml:space="preserve"> &lt;&lt; יור &gt;&gt;</w:t>
      </w:r>
      <w:r w:rsidR="00707E81">
        <w:rPr>
          <w:rtl/>
        </w:rPr>
        <w:t xml:space="preserve"> </w:t>
      </w:r>
      <w:r>
        <w:rPr>
          <w:rtl/>
        </w:rPr>
        <w:t xml:space="preserve"> </w:t>
      </w:r>
      <w:bookmarkEnd w:id="22602"/>
    </w:p>
    <w:p w14:paraId="2FBD7FA0" w14:textId="77777777" w:rsidR="00A0381F" w:rsidRDefault="00A0381F" w:rsidP="00A0381F">
      <w:pPr>
        <w:pStyle w:val="KeepWithNext"/>
        <w:rPr>
          <w:rtl/>
          <w:lang w:eastAsia="he-IL"/>
        </w:rPr>
      </w:pPr>
    </w:p>
    <w:p w14:paraId="18EF5ED2" w14:textId="38323219" w:rsidR="00A0381F" w:rsidRDefault="00A0381F" w:rsidP="00A0381F">
      <w:pPr>
        <w:rPr>
          <w:rtl/>
          <w:lang w:eastAsia="he-IL"/>
        </w:rPr>
      </w:pPr>
      <w:bookmarkStart w:id="22603" w:name="_ETM_Q1_1121088"/>
      <w:bookmarkEnd w:id="22603"/>
      <w:r>
        <w:rPr>
          <w:rFonts w:hint="cs"/>
          <w:rtl/>
          <w:lang w:eastAsia="he-IL"/>
        </w:rPr>
        <w:t>א</w:t>
      </w:r>
      <w:bookmarkStart w:id="22604" w:name="_ETM_Q1_1121200"/>
      <w:bookmarkEnd w:id="22604"/>
      <w:r>
        <w:rPr>
          <w:rFonts w:hint="cs"/>
          <w:rtl/>
          <w:lang w:eastAsia="he-IL"/>
        </w:rPr>
        <w:t xml:space="preserve">נחנו </w:t>
      </w:r>
      <w:bookmarkStart w:id="22605" w:name="_ETM_Q1_1121610"/>
      <w:bookmarkEnd w:id="22605"/>
      <w:r>
        <w:rPr>
          <w:rFonts w:hint="cs"/>
          <w:rtl/>
          <w:lang w:eastAsia="he-IL"/>
        </w:rPr>
        <w:t xml:space="preserve">מצביעים על </w:t>
      </w:r>
      <w:bookmarkStart w:id="22606" w:name="_ETM_Q1_1118833"/>
      <w:bookmarkEnd w:id="22606"/>
      <w:r>
        <w:rPr>
          <w:rFonts w:hint="cs"/>
          <w:rtl/>
          <w:lang w:eastAsia="he-IL"/>
        </w:rPr>
        <w:t>779, מי בעד? חמישה, מי נגד? תשעה, אין</w:t>
      </w:r>
      <w:bookmarkStart w:id="22607" w:name="_ETM_Q1_1141685"/>
      <w:bookmarkEnd w:id="22607"/>
      <w:r>
        <w:rPr>
          <w:rFonts w:hint="cs"/>
          <w:rtl/>
          <w:lang w:eastAsia="he-IL"/>
        </w:rPr>
        <w:t xml:space="preserve"> נמנעים</w:t>
      </w:r>
      <w:bookmarkStart w:id="22608" w:name="_ETM_Q1_1138260"/>
      <w:bookmarkEnd w:id="22608"/>
      <w:r>
        <w:rPr>
          <w:rFonts w:hint="cs"/>
          <w:rtl/>
          <w:lang w:eastAsia="he-IL"/>
        </w:rPr>
        <w:t>.</w:t>
      </w:r>
      <w:bookmarkStart w:id="22609" w:name="_ETM_Q1_1134736"/>
      <w:bookmarkStart w:id="22610" w:name="_ETM_Q1_1139427"/>
      <w:bookmarkEnd w:id="22609"/>
      <w:bookmarkEnd w:id="22610"/>
    </w:p>
    <w:p w14:paraId="3E36C2BA" w14:textId="77777777" w:rsidR="00A0381F" w:rsidRDefault="00A0381F" w:rsidP="00A0381F">
      <w:pPr>
        <w:rPr>
          <w:rtl/>
          <w:lang w:eastAsia="he-IL"/>
        </w:rPr>
      </w:pPr>
    </w:p>
    <w:p w14:paraId="55D92386" w14:textId="77777777" w:rsidR="00A0381F" w:rsidRDefault="00A0381F" w:rsidP="00A0381F">
      <w:pPr>
        <w:pStyle w:val="af1"/>
        <w:keepNext/>
        <w:rPr>
          <w:rtl/>
          <w:lang w:eastAsia="he-IL"/>
        </w:rPr>
      </w:pPr>
      <w:r>
        <w:rPr>
          <w:rFonts w:hint="cs"/>
          <w:rtl/>
          <w:lang w:eastAsia="he-IL"/>
        </w:rPr>
        <w:t>הצבעה</w:t>
      </w:r>
      <w:bookmarkStart w:id="22611" w:name="_ETM_Q1_1143434"/>
      <w:bookmarkStart w:id="22612" w:name="_ETM_Q1_1138765"/>
      <w:bookmarkStart w:id="22613" w:name="_ETM_Q1_1134108"/>
      <w:bookmarkEnd w:id="22611"/>
      <w:bookmarkEnd w:id="22612"/>
      <w:bookmarkEnd w:id="22613"/>
    </w:p>
    <w:p w14:paraId="0634B03D" w14:textId="77777777" w:rsidR="00A0381F" w:rsidRDefault="00A0381F" w:rsidP="00A0381F">
      <w:pPr>
        <w:rPr>
          <w:rtl/>
          <w:lang w:eastAsia="he-IL"/>
        </w:rPr>
      </w:pPr>
    </w:p>
    <w:p w14:paraId="2E59BE7F" w14:textId="77777777" w:rsidR="00A0381F" w:rsidRDefault="00A0381F" w:rsidP="00A0381F">
      <w:pPr>
        <w:pStyle w:val="--"/>
        <w:keepNext/>
        <w:rPr>
          <w:rtl/>
          <w:lang w:eastAsia="he-IL"/>
        </w:rPr>
      </w:pPr>
      <w:r>
        <w:rPr>
          <w:rFonts w:hint="cs"/>
          <w:rtl/>
          <w:lang w:eastAsia="he-IL"/>
        </w:rPr>
        <w:t>ההסתייגות נדחתה.</w:t>
      </w:r>
    </w:p>
    <w:p w14:paraId="6009ECB6" w14:textId="77777777" w:rsidR="00A0381F" w:rsidRDefault="00A0381F" w:rsidP="00A0381F">
      <w:pPr>
        <w:rPr>
          <w:rtl/>
          <w:lang w:eastAsia="he-IL"/>
        </w:rPr>
      </w:pPr>
      <w:bookmarkStart w:id="22614" w:name="_ETM_Q1_1140173"/>
      <w:bookmarkStart w:id="22615" w:name="_ETM_Q1_1139356"/>
      <w:bookmarkEnd w:id="22614"/>
      <w:bookmarkEnd w:id="22615"/>
    </w:p>
    <w:p w14:paraId="7C2C3CC0" w14:textId="6C489EFE" w:rsidR="00A0381F" w:rsidRDefault="00A0381F" w:rsidP="00A0381F">
      <w:pPr>
        <w:rPr>
          <w:rtl/>
          <w:lang w:eastAsia="he-IL"/>
        </w:rPr>
      </w:pPr>
      <w:r>
        <w:rPr>
          <w:rFonts w:hint="cs"/>
          <w:rtl/>
          <w:lang w:eastAsia="he-IL"/>
        </w:rPr>
        <w:t>הה</w:t>
      </w:r>
      <w:bookmarkStart w:id="22616" w:name="_ETM_Q1_1139882"/>
      <w:bookmarkEnd w:id="22616"/>
      <w:r>
        <w:rPr>
          <w:rFonts w:hint="cs"/>
          <w:rtl/>
          <w:lang w:eastAsia="he-IL"/>
        </w:rPr>
        <w:t>סתייגות הוסרה.</w:t>
      </w:r>
      <w:bookmarkStart w:id="22617" w:name="_ETM_Q1_1135970"/>
      <w:bookmarkEnd w:id="22617"/>
    </w:p>
    <w:p w14:paraId="4A8FE5B0" w14:textId="77777777" w:rsidR="00A0381F" w:rsidRDefault="00A0381F" w:rsidP="00A0381F">
      <w:pPr>
        <w:rPr>
          <w:rtl/>
          <w:lang w:eastAsia="he-IL"/>
        </w:rPr>
      </w:pPr>
      <w:bookmarkStart w:id="22618" w:name="_ETM_Q1_1136102"/>
      <w:bookmarkEnd w:id="22618"/>
    </w:p>
    <w:p w14:paraId="6AFADC56" w14:textId="6B1F980A" w:rsidR="00A0381F" w:rsidRDefault="00A0381F" w:rsidP="00A0381F">
      <w:pPr>
        <w:pStyle w:val="a4"/>
        <w:keepNext/>
        <w:rPr>
          <w:rtl/>
        </w:rPr>
      </w:pPr>
      <w:bookmarkStart w:id="22619" w:name="ET_speaker_6127_2285"/>
      <w:r w:rsidRPr="00A0381F">
        <w:rPr>
          <w:rStyle w:val="TagStyle"/>
          <w:rtl/>
        </w:rPr>
        <w:t xml:space="preserve"> &lt;&lt; דובר &gt;&gt; </w:t>
      </w:r>
      <w:r>
        <w:rPr>
          <w:rtl/>
        </w:rPr>
        <w:t>ולדימיר בליאק (יש עתיד):</w:t>
      </w:r>
      <w:r w:rsidRPr="00A0381F">
        <w:rPr>
          <w:rStyle w:val="TagStyle"/>
          <w:rtl/>
        </w:rPr>
        <w:t xml:space="preserve"> &lt;&lt; דובר &gt;&gt;</w:t>
      </w:r>
      <w:r w:rsidR="00707E81">
        <w:rPr>
          <w:rtl/>
        </w:rPr>
        <w:t xml:space="preserve"> </w:t>
      </w:r>
      <w:r>
        <w:rPr>
          <w:rtl/>
        </w:rPr>
        <w:t xml:space="preserve"> </w:t>
      </w:r>
      <w:bookmarkEnd w:id="22619"/>
    </w:p>
    <w:p w14:paraId="49847F94" w14:textId="77777777" w:rsidR="00A0381F" w:rsidRDefault="00A0381F" w:rsidP="00A0381F">
      <w:pPr>
        <w:pStyle w:val="KeepWithNext"/>
        <w:rPr>
          <w:rtl/>
          <w:lang w:eastAsia="he-IL"/>
        </w:rPr>
      </w:pPr>
    </w:p>
    <w:p w14:paraId="2C1E34CD" w14:textId="1E72020E" w:rsidR="00A0381F" w:rsidRDefault="00A0381F" w:rsidP="00A0381F">
      <w:pPr>
        <w:rPr>
          <w:rtl/>
          <w:lang w:eastAsia="he-IL"/>
        </w:rPr>
      </w:pPr>
      <w:r>
        <w:rPr>
          <w:rFonts w:hint="cs"/>
          <w:rtl/>
          <w:lang w:eastAsia="he-IL"/>
        </w:rPr>
        <w:t>א</w:t>
      </w:r>
      <w:bookmarkStart w:id="22620" w:name="_ETM_Q1_1139032"/>
      <w:bookmarkStart w:id="22621" w:name="_ETM_Q1_1139090"/>
      <w:bookmarkEnd w:id="22620"/>
      <w:bookmarkEnd w:id="22621"/>
      <w:r>
        <w:rPr>
          <w:rFonts w:hint="cs"/>
          <w:rtl/>
          <w:lang w:eastAsia="he-IL"/>
        </w:rPr>
        <w:t>ני מבקש רוויזיה.</w:t>
      </w:r>
    </w:p>
    <w:p w14:paraId="3BEEBE9B" w14:textId="77777777" w:rsidR="00A0381F" w:rsidRDefault="00A0381F" w:rsidP="00A0381F">
      <w:pPr>
        <w:rPr>
          <w:rtl/>
          <w:lang w:eastAsia="he-IL"/>
        </w:rPr>
      </w:pPr>
      <w:bookmarkStart w:id="22622" w:name="_ETM_Q1_1141236"/>
      <w:bookmarkStart w:id="22623" w:name="_ETM_Q1_1141867"/>
      <w:bookmarkEnd w:id="22622"/>
      <w:bookmarkEnd w:id="22623"/>
    </w:p>
    <w:p w14:paraId="647D39DF" w14:textId="4D25D488" w:rsidR="00A0381F" w:rsidRDefault="00A0381F" w:rsidP="00A0381F">
      <w:pPr>
        <w:pStyle w:val="af6"/>
        <w:keepNext/>
        <w:rPr>
          <w:rtl/>
        </w:rPr>
      </w:pPr>
      <w:bookmarkStart w:id="22624" w:name="ET_yor_5786_2286"/>
      <w:r w:rsidRPr="00A0381F">
        <w:rPr>
          <w:rStyle w:val="TagStyle"/>
          <w:rtl/>
        </w:rPr>
        <w:t xml:space="preserve"> &lt;&lt; יור &gt;&gt; </w:t>
      </w:r>
      <w:r>
        <w:rPr>
          <w:rtl/>
        </w:rPr>
        <w:t>היו"ר אופיר כץ:</w:t>
      </w:r>
      <w:r w:rsidRPr="00A0381F">
        <w:rPr>
          <w:rStyle w:val="TagStyle"/>
          <w:rtl/>
        </w:rPr>
        <w:t xml:space="preserve"> &lt;&lt; יור &gt;&gt;</w:t>
      </w:r>
      <w:r w:rsidR="00707E81">
        <w:rPr>
          <w:rtl/>
        </w:rPr>
        <w:t xml:space="preserve"> </w:t>
      </w:r>
      <w:r>
        <w:rPr>
          <w:rtl/>
        </w:rPr>
        <w:t xml:space="preserve"> </w:t>
      </w:r>
      <w:bookmarkEnd w:id="22624"/>
    </w:p>
    <w:p w14:paraId="12DB0C43" w14:textId="77777777" w:rsidR="00A0381F" w:rsidRDefault="00A0381F" w:rsidP="00A0381F">
      <w:pPr>
        <w:pStyle w:val="KeepWithNext"/>
        <w:rPr>
          <w:rtl/>
          <w:lang w:eastAsia="he-IL"/>
        </w:rPr>
      </w:pPr>
    </w:p>
    <w:p w14:paraId="6A427029" w14:textId="7D61D316" w:rsidR="00A0381F" w:rsidRDefault="00A0381F" w:rsidP="00A0381F">
      <w:pPr>
        <w:rPr>
          <w:rtl/>
          <w:lang w:eastAsia="he-IL"/>
        </w:rPr>
      </w:pPr>
      <w:bookmarkStart w:id="22625" w:name="_ETM_Q1_1145449"/>
      <w:bookmarkEnd w:id="22625"/>
      <w:r>
        <w:rPr>
          <w:rFonts w:hint="cs"/>
          <w:rtl/>
          <w:lang w:eastAsia="he-IL"/>
        </w:rPr>
        <w:t>הס</w:t>
      </w:r>
      <w:bookmarkStart w:id="22626" w:name="_ETM_Q1_1145730"/>
      <w:bookmarkEnd w:id="22626"/>
      <w:r>
        <w:rPr>
          <w:rFonts w:hint="cs"/>
          <w:rtl/>
          <w:lang w:eastAsia="he-IL"/>
        </w:rPr>
        <w:t xml:space="preserve">תייגות 780 מי בעד? </w:t>
      </w:r>
      <w:bookmarkStart w:id="22627" w:name="_ETM_Q1_1149809"/>
      <w:bookmarkStart w:id="22628" w:name="_ETM_Q1_1152240"/>
      <w:bookmarkEnd w:id="22627"/>
      <w:bookmarkEnd w:id="22628"/>
      <w:r>
        <w:rPr>
          <w:rFonts w:hint="cs"/>
          <w:rtl/>
          <w:lang w:eastAsia="he-IL"/>
        </w:rPr>
        <w:t xml:space="preserve">ארבעה, מי נגד? </w:t>
      </w:r>
      <w:bookmarkStart w:id="22629" w:name="_ETM_Q1_1154794"/>
      <w:bookmarkEnd w:id="22629"/>
      <w:r>
        <w:rPr>
          <w:rFonts w:hint="cs"/>
          <w:rtl/>
          <w:lang w:eastAsia="he-IL"/>
        </w:rPr>
        <w:t>תשעה, אין נמנעים.</w:t>
      </w:r>
    </w:p>
    <w:p w14:paraId="11D5C07F" w14:textId="77777777" w:rsidR="00A0381F" w:rsidRDefault="00A0381F" w:rsidP="00A0381F">
      <w:pPr>
        <w:rPr>
          <w:rtl/>
          <w:lang w:eastAsia="he-IL"/>
        </w:rPr>
      </w:pPr>
    </w:p>
    <w:p w14:paraId="50467551" w14:textId="77777777" w:rsidR="00A0381F" w:rsidRDefault="00A0381F" w:rsidP="00A0381F">
      <w:pPr>
        <w:pStyle w:val="af1"/>
        <w:keepNext/>
        <w:rPr>
          <w:rtl/>
          <w:lang w:eastAsia="he-IL"/>
        </w:rPr>
      </w:pPr>
      <w:r>
        <w:rPr>
          <w:rFonts w:hint="cs"/>
          <w:rtl/>
          <w:lang w:eastAsia="he-IL"/>
        </w:rPr>
        <w:t>הצבעה</w:t>
      </w:r>
    </w:p>
    <w:p w14:paraId="3A0F9292" w14:textId="77777777" w:rsidR="00A0381F" w:rsidRDefault="00A0381F" w:rsidP="00A0381F">
      <w:pPr>
        <w:rPr>
          <w:rtl/>
          <w:lang w:eastAsia="he-IL"/>
        </w:rPr>
      </w:pPr>
    </w:p>
    <w:p w14:paraId="0276C555" w14:textId="77777777" w:rsidR="00A0381F" w:rsidRDefault="00A0381F" w:rsidP="00A0381F">
      <w:pPr>
        <w:pStyle w:val="--"/>
        <w:keepNext/>
        <w:rPr>
          <w:rtl/>
          <w:lang w:eastAsia="he-IL"/>
        </w:rPr>
      </w:pPr>
      <w:r>
        <w:rPr>
          <w:rFonts w:hint="cs"/>
          <w:rtl/>
          <w:lang w:eastAsia="he-IL"/>
        </w:rPr>
        <w:t>ההסתייגות נדחתה.</w:t>
      </w:r>
    </w:p>
    <w:p w14:paraId="217CFCA3" w14:textId="77777777" w:rsidR="00A0381F" w:rsidRDefault="00A0381F" w:rsidP="00A0381F">
      <w:pPr>
        <w:rPr>
          <w:rtl/>
          <w:lang w:eastAsia="he-IL"/>
        </w:rPr>
      </w:pPr>
    </w:p>
    <w:p w14:paraId="52F4B9E1" w14:textId="77777777" w:rsidR="00A0381F" w:rsidRDefault="00A0381F" w:rsidP="00A0381F">
      <w:pPr>
        <w:rPr>
          <w:rtl/>
          <w:lang w:eastAsia="he-IL"/>
        </w:rPr>
      </w:pPr>
      <w:r>
        <w:rPr>
          <w:rFonts w:hint="cs"/>
          <w:rtl/>
          <w:lang w:eastAsia="he-IL"/>
        </w:rPr>
        <w:t>ההסתייגות הוסרה.</w:t>
      </w:r>
      <w:bookmarkStart w:id="22630" w:name="_ETM_Q1_1161293"/>
      <w:bookmarkEnd w:id="22630"/>
    </w:p>
    <w:p w14:paraId="5632D389" w14:textId="77777777" w:rsidR="00A0381F" w:rsidRDefault="00A0381F" w:rsidP="00A0381F">
      <w:pPr>
        <w:rPr>
          <w:rtl/>
          <w:lang w:eastAsia="he-IL"/>
        </w:rPr>
      </w:pPr>
      <w:bookmarkStart w:id="22631" w:name="_ETM_Q1_1161406"/>
      <w:bookmarkStart w:id="22632" w:name="_ETM_Q1_1157543"/>
      <w:bookmarkStart w:id="22633" w:name="_ETM_Q1_1162445"/>
      <w:bookmarkEnd w:id="22631"/>
      <w:bookmarkEnd w:id="22632"/>
      <w:bookmarkEnd w:id="22633"/>
    </w:p>
    <w:p w14:paraId="0F724B25" w14:textId="17E5EC92" w:rsidR="00A0381F" w:rsidRDefault="00A0381F" w:rsidP="00A0381F">
      <w:pPr>
        <w:pStyle w:val="a4"/>
        <w:keepNext/>
        <w:rPr>
          <w:rtl/>
        </w:rPr>
      </w:pPr>
      <w:bookmarkStart w:id="22634" w:name="ET_speaker_5792_2288"/>
      <w:r w:rsidRPr="00A0381F">
        <w:rPr>
          <w:rStyle w:val="TagStyle"/>
          <w:rtl/>
        </w:rPr>
        <w:t xml:space="preserve"> &lt;&lt; דובר &gt;&gt; </w:t>
      </w:r>
      <w:r>
        <w:rPr>
          <w:rtl/>
        </w:rPr>
        <w:t>יבגני סובה (ישראל ביתנו):</w:t>
      </w:r>
      <w:r w:rsidRPr="00A0381F">
        <w:rPr>
          <w:rStyle w:val="TagStyle"/>
          <w:rtl/>
        </w:rPr>
        <w:t xml:space="preserve"> &lt;&lt; דובר &gt;&gt;</w:t>
      </w:r>
      <w:r w:rsidR="00707E81">
        <w:rPr>
          <w:rtl/>
        </w:rPr>
        <w:t xml:space="preserve"> </w:t>
      </w:r>
      <w:r>
        <w:rPr>
          <w:rtl/>
        </w:rPr>
        <w:t xml:space="preserve"> </w:t>
      </w:r>
      <w:bookmarkEnd w:id="22634"/>
    </w:p>
    <w:p w14:paraId="236D7E0A" w14:textId="77777777" w:rsidR="00A0381F" w:rsidRDefault="00A0381F" w:rsidP="00A0381F">
      <w:pPr>
        <w:pStyle w:val="KeepWithNext"/>
        <w:rPr>
          <w:rtl/>
          <w:lang w:eastAsia="he-IL"/>
        </w:rPr>
      </w:pPr>
    </w:p>
    <w:p w14:paraId="2B0563FD" w14:textId="7DA39CA6" w:rsidR="00A0381F" w:rsidRDefault="00A0381F" w:rsidP="00A0381F">
      <w:pPr>
        <w:rPr>
          <w:rtl/>
          <w:lang w:eastAsia="he-IL"/>
        </w:rPr>
      </w:pPr>
      <w:bookmarkStart w:id="22635" w:name="_ETM_Q1_1165471"/>
      <w:bookmarkStart w:id="22636" w:name="_ETM_Q1_1165536"/>
      <w:bookmarkEnd w:id="22635"/>
      <w:bookmarkEnd w:id="22636"/>
      <w:r>
        <w:rPr>
          <w:rFonts w:hint="cs"/>
          <w:rtl/>
          <w:lang w:eastAsia="he-IL"/>
        </w:rPr>
        <w:t xml:space="preserve">דיברנו על הדעות </w:t>
      </w:r>
      <w:bookmarkStart w:id="22637" w:name="_ETM_Q1_1167064"/>
      <w:bookmarkEnd w:id="22637"/>
      <w:r>
        <w:rPr>
          <w:rFonts w:hint="cs"/>
          <w:rtl/>
          <w:lang w:eastAsia="he-IL"/>
        </w:rPr>
        <w:t>שהשמיעו כלכלנים פרופסורים שעבדו עם ראש הממשלה בני</w:t>
      </w:r>
      <w:bookmarkStart w:id="22638" w:name="_ETM_Q1_1169071"/>
      <w:bookmarkEnd w:id="22638"/>
      <w:r>
        <w:rPr>
          <w:rFonts w:hint="cs"/>
          <w:rtl/>
          <w:lang w:eastAsia="he-IL"/>
        </w:rPr>
        <w:t>מין נתניהו.</w:t>
      </w:r>
      <w:bookmarkStart w:id="22639" w:name="_ETM_Q1_1171564"/>
      <w:bookmarkEnd w:id="22639"/>
    </w:p>
    <w:p w14:paraId="70EB2F1E" w14:textId="77777777" w:rsidR="00A0381F" w:rsidRDefault="00A0381F" w:rsidP="00A0381F">
      <w:pPr>
        <w:rPr>
          <w:rtl/>
          <w:lang w:eastAsia="he-IL"/>
        </w:rPr>
      </w:pPr>
      <w:bookmarkStart w:id="22640" w:name="_ETM_Q1_1171706"/>
      <w:bookmarkStart w:id="22641" w:name="_ETM_Q1_1166999"/>
      <w:bookmarkEnd w:id="22640"/>
      <w:bookmarkEnd w:id="22641"/>
    </w:p>
    <w:p w14:paraId="621FBDF4" w14:textId="5797F315" w:rsidR="00A0381F" w:rsidRDefault="00A0381F" w:rsidP="00A0381F">
      <w:pPr>
        <w:pStyle w:val="af6"/>
        <w:keepNext/>
        <w:rPr>
          <w:rtl/>
        </w:rPr>
      </w:pPr>
      <w:bookmarkStart w:id="22642" w:name="ET_yor_5786_2289"/>
      <w:r w:rsidRPr="00A0381F">
        <w:rPr>
          <w:rStyle w:val="TagStyle"/>
          <w:rtl/>
        </w:rPr>
        <w:t xml:space="preserve"> &lt;&lt; יור &gt;&gt; </w:t>
      </w:r>
      <w:r>
        <w:rPr>
          <w:rtl/>
        </w:rPr>
        <w:t>היו"ר אופיר כץ:</w:t>
      </w:r>
      <w:r w:rsidRPr="00A0381F">
        <w:rPr>
          <w:rStyle w:val="TagStyle"/>
          <w:rtl/>
        </w:rPr>
        <w:t xml:space="preserve"> &lt;&lt; יור &gt;&gt;</w:t>
      </w:r>
      <w:r w:rsidR="00707E81">
        <w:rPr>
          <w:rtl/>
        </w:rPr>
        <w:t xml:space="preserve"> </w:t>
      </w:r>
      <w:r>
        <w:rPr>
          <w:rtl/>
        </w:rPr>
        <w:t xml:space="preserve"> </w:t>
      </w:r>
      <w:bookmarkEnd w:id="22642"/>
    </w:p>
    <w:p w14:paraId="45051705" w14:textId="77777777" w:rsidR="00A0381F" w:rsidRDefault="00A0381F" w:rsidP="00A0381F">
      <w:pPr>
        <w:pStyle w:val="KeepWithNext"/>
        <w:rPr>
          <w:rtl/>
          <w:lang w:eastAsia="he-IL"/>
        </w:rPr>
      </w:pPr>
    </w:p>
    <w:p w14:paraId="286B122D" w14:textId="21C6DF7B" w:rsidR="00A0381F" w:rsidRDefault="00A0381F" w:rsidP="00A0381F">
      <w:pPr>
        <w:rPr>
          <w:rtl/>
          <w:lang w:eastAsia="he-IL"/>
        </w:rPr>
      </w:pPr>
      <w:bookmarkStart w:id="22643" w:name="_ETM_Q1_1169508"/>
      <w:bookmarkEnd w:id="22643"/>
      <w:r>
        <w:rPr>
          <w:rFonts w:hint="cs"/>
          <w:rtl/>
          <w:lang w:eastAsia="he-IL"/>
        </w:rPr>
        <w:t>ט</w:t>
      </w:r>
      <w:bookmarkStart w:id="22644" w:name="_ETM_Q1_1169697"/>
      <w:bookmarkEnd w:id="22644"/>
      <w:r>
        <w:rPr>
          <w:rFonts w:hint="cs"/>
          <w:rtl/>
          <w:lang w:eastAsia="he-IL"/>
        </w:rPr>
        <w:t xml:space="preserve">וב, </w:t>
      </w:r>
      <w:bookmarkStart w:id="22645" w:name="_ETM_Q1_1169978"/>
      <w:bookmarkEnd w:id="22645"/>
      <w:r>
        <w:rPr>
          <w:rFonts w:hint="cs"/>
          <w:rtl/>
          <w:lang w:eastAsia="he-IL"/>
        </w:rPr>
        <w:t xml:space="preserve">יבגני אתה כבר לא בנימוק זהו. שלום שמעון </w:t>
      </w:r>
      <w:bookmarkStart w:id="22646" w:name="_ETM_Q1_1170619"/>
      <w:bookmarkEnd w:id="22646"/>
      <w:r>
        <w:rPr>
          <w:rFonts w:hint="cs"/>
          <w:rtl/>
          <w:lang w:eastAsia="he-IL"/>
        </w:rPr>
        <w:t>סוסה ראש</w:t>
      </w:r>
      <w:bookmarkStart w:id="22647" w:name="_ETM_Q1_1172889"/>
      <w:bookmarkEnd w:id="22647"/>
      <w:r>
        <w:rPr>
          <w:rFonts w:hint="cs"/>
          <w:rtl/>
          <w:lang w:eastAsia="he-IL"/>
        </w:rPr>
        <w:t xml:space="preserve"> המועצה, מה שלומך? ברוך הבא.</w:t>
      </w:r>
      <w:bookmarkStart w:id="22648" w:name="_ETM_Q1_1178764"/>
      <w:bookmarkStart w:id="22649" w:name="_ETM_Q1_1185145"/>
      <w:bookmarkEnd w:id="22648"/>
      <w:bookmarkEnd w:id="22649"/>
      <w:r w:rsidR="00821476">
        <w:rPr>
          <w:rFonts w:hint="cs"/>
          <w:rtl/>
          <w:lang w:eastAsia="he-IL"/>
        </w:rPr>
        <w:t xml:space="preserve"> יבגני סובה די.</w:t>
      </w:r>
    </w:p>
    <w:p w14:paraId="77118D14" w14:textId="77777777" w:rsidR="00821476" w:rsidRDefault="00821476" w:rsidP="00A0381F">
      <w:pPr>
        <w:rPr>
          <w:rtl/>
          <w:lang w:eastAsia="he-IL"/>
        </w:rPr>
      </w:pPr>
      <w:bookmarkStart w:id="22650" w:name="_ETM_Q1_1187716"/>
      <w:bookmarkEnd w:id="22650"/>
    </w:p>
    <w:p w14:paraId="72DD3A08" w14:textId="1579743E" w:rsidR="00821476" w:rsidRDefault="00821476" w:rsidP="00821476">
      <w:pPr>
        <w:pStyle w:val="a4"/>
        <w:keepNext/>
        <w:rPr>
          <w:rtl/>
        </w:rPr>
      </w:pPr>
      <w:bookmarkStart w:id="22651" w:name="ET_speaker_5519_2290"/>
      <w:r w:rsidRPr="00821476">
        <w:rPr>
          <w:rStyle w:val="TagStyle"/>
          <w:rtl/>
        </w:rPr>
        <w:t xml:space="preserve"> &lt;&lt; דובר &gt;&gt; </w:t>
      </w:r>
      <w:r>
        <w:rPr>
          <w:rtl/>
        </w:rPr>
        <w:t>שרן מרים השכל (המחנה הממלכתי):</w:t>
      </w:r>
      <w:r w:rsidRPr="00821476">
        <w:rPr>
          <w:rStyle w:val="TagStyle"/>
          <w:rtl/>
        </w:rPr>
        <w:t xml:space="preserve"> &lt;&lt; דובר &gt;&gt;</w:t>
      </w:r>
      <w:r w:rsidR="00707E81">
        <w:rPr>
          <w:rtl/>
        </w:rPr>
        <w:t xml:space="preserve"> </w:t>
      </w:r>
      <w:r>
        <w:rPr>
          <w:rtl/>
        </w:rPr>
        <w:t xml:space="preserve"> </w:t>
      </w:r>
      <w:bookmarkEnd w:id="22651"/>
    </w:p>
    <w:p w14:paraId="3E890EA5" w14:textId="77777777" w:rsidR="00821476" w:rsidRDefault="00821476" w:rsidP="00821476">
      <w:pPr>
        <w:pStyle w:val="KeepWithNext"/>
        <w:rPr>
          <w:rtl/>
          <w:lang w:eastAsia="he-IL"/>
        </w:rPr>
      </w:pPr>
    </w:p>
    <w:p w14:paraId="47FA636D" w14:textId="1460851C" w:rsidR="00821476" w:rsidRDefault="00821476" w:rsidP="00821476">
      <w:pPr>
        <w:rPr>
          <w:rtl/>
          <w:lang w:eastAsia="he-IL"/>
        </w:rPr>
      </w:pPr>
      <w:bookmarkStart w:id="22652" w:name="_ETM_Q1_1186333"/>
      <w:bookmarkStart w:id="22653" w:name="_ETM_Q1_1186507"/>
      <w:bookmarkEnd w:id="22652"/>
      <w:bookmarkEnd w:id="22653"/>
      <w:r>
        <w:rPr>
          <w:rFonts w:hint="cs"/>
          <w:rtl/>
          <w:lang w:eastAsia="he-IL"/>
        </w:rPr>
        <w:t>אבל הוא</w:t>
      </w:r>
      <w:bookmarkStart w:id="22654" w:name="_ETM_Q1_1187287"/>
      <w:bookmarkEnd w:id="22654"/>
      <w:r>
        <w:rPr>
          <w:rFonts w:hint="cs"/>
          <w:rtl/>
          <w:lang w:eastAsia="he-IL"/>
        </w:rPr>
        <w:t xml:space="preserve"> מתפרץ לדברים שלו.</w:t>
      </w:r>
    </w:p>
    <w:p w14:paraId="11EF450D" w14:textId="77777777" w:rsidR="00821476" w:rsidRDefault="00821476" w:rsidP="00A0381F">
      <w:pPr>
        <w:rPr>
          <w:rtl/>
          <w:lang w:eastAsia="he-IL"/>
        </w:rPr>
      </w:pPr>
      <w:bookmarkStart w:id="22655" w:name="_ETM_Q1_1189586"/>
      <w:bookmarkStart w:id="22656" w:name="_ETM_Q1_1189771"/>
      <w:bookmarkStart w:id="22657" w:name="_ETM_Q1_1184918"/>
      <w:bookmarkStart w:id="22658" w:name="_ETM_Q1_1181956"/>
      <w:bookmarkStart w:id="22659" w:name="_ETM_Q1_1179444"/>
      <w:bookmarkStart w:id="22660" w:name="_ETM_Q1_1174633"/>
      <w:bookmarkStart w:id="22661" w:name="_ETM_Q1_1169927"/>
      <w:bookmarkStart w:id="22662" w:name="_ETM_Q1_1189155"/>
      <w:bookmarkStart w:id="22663" w:name="_ETM_Q1_1184330"/>
      <w:bookmarkStart w:id="22664" w:name="_ETM_Q1_1185994"/>
      <w:bookmarkStart w:id="22665" w:name="_ETM_Q1_1181234"/>
      <w:bookmarkEnd w:id="22655"/>
      <w:bookmarkEnd w:id="22656"/>
      <w:bookmarkEnd w:id="22657"/>
      <w:bookmarkEnd w:id="22658"/>
      <w:bookmarkEnd w:id="22659"/>
      <w:bookmarkEnd w:id="22660"/>
      <w:bookmarkEnd w:id="22661"/>
      <w:bookmarkEnd w:id="22662"/>
      <w:bookmarkEnd w:id="22663"/>
      <w:bookmarkEnd w:id="22664"/>
      <w:bookmarkEnd w:id="22665"/>
    </w:p>
    <w:p w14:paraId="51CD71B7" w14:textId="185A522D" w:rsidR="00821476" w:rsidRDefault="00821476" w:rsidP="00821476">
      <w:pPr>
        <w:pStyle w:val="af6"/>
        <w:keepNext/>
        <w:rPr>
          <w:rtl/>
        </w:rPr>
      </w:pPr>
      <w:bookmarkStart w:id="22666" w:name="ET_yor_5786_2291"/>
      <w:r w:rsidRPr="00821476">
        <w:rPr>
          <w:rStyle w:val="TagStyle"/>
          <w:rtl/>
        </w:rPr>
        <w:t xml:space="preserve"> &lt;&lt; יור &gt;&gt; </w:t>
      </w:r>
      <w:r>
        <w:rPr>
          <w:rtl/>
        </w:rPr>
        <w:t>היו"ר אופיר כץ:</w:t>
      </w:r>
      <w:r w:rsidRPr="00821476">
        <w:rPr>
          <w:rStyle w:val="TagStyle"/>
          <w:rtl/>
        </w:rPr>
        <w:t xml:space="preserve"> &lt;&lt; יור &gt;&gt;</w:t>
      </w:r>
      <w:r w:rsidR="00707E81">
        <w:rPr>
          <w:rtl/>
        </w:rPr>
        <w:t xml:space="preserve"> </w:t>
      </w:r>
      <w:r>
        <w:rPr>
          <w:rtl/>
        </w:rPr>
        <w:t xml:space="preserve"> </w:t>
      </w:r>
      <w:bookmarkEnd w:id="22666"/>
    </w:p>
    <w:p w14:paraId="23D46C61" w14:textId="77777777" w:rsidR="00821476" w:rsidRDefault="00821476" w:rsidP="00821476">
      <w:pPr>
        <w:pStyle w:val="KeepWithNext"/>
        <w:rPr>
          <w:rtl/>
          <w:lang w:eastAsia="he-IL"/>
        </w:rPr>
      </w:pPr>
    </w:p>
    <w:p w14:paraId="5E260A58" w14:textId="03761958" w:rsidR="00821476" w:rsidRDefault="00821476" w:rsidP="00821476">
      <w:pPr>
        <w:rPr>
          <w:rtl/>
          <w:lang w:eastAsia="he-IL"/>
        </w:rPr>
      </w:pPr>
      <w:bookmarkStart w:id="22667" w:name="_ETM_Q1_1184301"/>
      <w:bookmarkStart w:id="22668" w:name="_ETM_Q1_1184457"/>
      <w:bookmarkEnd w:id="22667"/>
      <w:bookmarkEnd w:id="22668"/>
      <w:r>
        <w:rPr>
          <w:rFonts w:hint="cs"/>
          <w:rtl/>
          <w:lang w:eastAsia="he-IL"/>
        </w:rPr>
        <w:t>לא, אבל הוא סיים לדבר, הוא ל</w:t>
      </w:r>
      <w:bookmarkStart w:id="22669" w:name="_ETM_Q1_1187876"/>
      <w:bookmarkEnd w:id="22669"/>
      <w:r>
        <w:rPr>
          <w:rFonts w:hint="cs"/>
          <w:rtl/>
          <w:lang w:eastAsia="he-IL"/>
        </w:rPr>
        <w:t xml:space="preserve">א מתפרץ </w:t>
      </w:r>
      <w:bookmarkStart w:id="22670" w:name="_ETM_Q1_1189533"/>
      <w:bookmarkEnd w:id="22670"/>
      <w:r>
        <w:rPr>
          <w:rFonts w:hint="cs"/>
          <w:rtl/>
          <w:lang w:eastAsia="he-IL"/>
        </w:rPr>
        <w:t>כי אין לו זכות דיבור</w:t>
      </w:r>
      <w:bookmarkStart w:id="22671" w:name="_ETM_Q1_1192201"/>
      <w:bookmarkEnd w:id="22671"/>
      <w:r>
        <w:rPr>
          <w:rFonts w:hint="cs"/>
          <w:rtl/>
          <w:lang w:eastAsia="he-IL"/>
        </w:rPr>
        <w:t>, הוא לא מתפרץ כי הוא</w:t>
      </w:r>
      <w:bookmarkStart w:id="22672" w:name="_ETM_Q1_1196536"/>
      <w:bookmarkEnd w:id="22672"/>
      <w:r>
        <w:rPr>
          <w:rFonts w:hint="cs"/>
          <w:rtl/>
          <w:lang w:eastAsia="he-IL"/>
        </w:rPr>
        <w:t xml:space="preserve"> לא בזכות דיבור.</w:t>
      </w:r>
      <w:bookmarkStart w:id="22673" w:name="_ETM_Q1_1198932"/>
      <w:bookmarkEnd w:id="22673"/>
    </w:p>
    <w:p w14:paraId="265ED6AD" w14:textId="77777777" w:rsidR="00821476" w:rsidRDefault="00821476" w:rsidP="00821476">
      <w:pPr>
        <w:rPr>
          <w:rtl/>
          <w:lang w:eastAsia="he-IL"/>
        </w:rPr>
      </w:pPr>
      <w:bookmarkStart w:id="22674" w:name="_ETM_Q1_1199746"/>
      <w:bookmarkStart w:id="22675" w:name="_ETM_Q1_1202813"/>
      <w:bookmarkEnd w:id="22674"/>
      <w:bookmarkEnd w:id="22675"/>
    </w:p>
    <w:p w14:paraId="081245BE" w14:textId="5FC6790B" w:rsidR="00821476" w:rsidRDefault="00821476" w:rsidP="00821476">
      <w:pPr>
        <w:pStyle w:val="a4"/>
        <w:keepNext/>
        <w:rPr>
          <w:rtl/>
        </w:rPr>
      </w:pPr>
      <w:bookmarkStart w:id="22676" w:name="ET_speaker_שגית_אפיק_2292"/>
      <w:r w:rsidRPr="00821476">
        <w:rPr>
          <w:rStyle w:val="TagStyle"/>
          <w:rtl/>
        </w:rPr>
        <w:t xml:space="preserve"> &lt;&lt; דובר &gt;&gt; </w:t>
      </w:r>
      <w:r>
        <w:rPr>
          <w:rtl/>
        </w:rPr>
        <w:t>שגית אפיק:</w:t>
      </w:r>
      <w:r w:rsidRPr="00821476">
        <w:rPr>
          <w:rStyle w:val="TagStyle"/>
          <w:rtl/>
        </w:rPr>
        <w:t xml:space="preserve"> &lt;&lt; דובר &gt;&gt;</w:t>
      </w:r>
      <w:r w:rsidR="00707E81">
        <w:rPr>
          <w:rtl/>
        </w:rPr>
        <w:t xml:space="preserve"> </w:t>
      </w:r>
      <w:r>
        <w:rPr>
          <w:rtl/>
        </w:rPr>
        <w:t xml:space="preserve"> </w:t>
      </w:r>
      <w:bookmarkEnd w:id="22676"/>
    </w:p>
    <w:p w14:paraId="09A5B1D9" w14:textId="77777777" w:rsidR="00821476" w:rsidRDefault="00821476" w:rsidP="00821476">
      <w:pPr>
        <w:pStyle w:val="KeepWithNext"/>
        <w:rPr>
          <w:rtl/>
          <w:lang w:eastAsia="he-IL"/>
        </w:rPr>
      </w:pPr>
    </w:p>
    <w:p w14:paraId="35945D04" w14:textId="018EF298" w:rsidR="00A0381F" w:rsidRDefault="00821476" w:rsidP="00821476">
      <w:pPr>
        <w:rPr>
          <w:rtl/>
          <w:lang w:eastAsia="he-IL"/>
        </w:rPr>
      </w:pPr>
      <w:bookmarkStart w:id="22677" w:name="_ETM_Q1_1204518"/>
      <w:bookmarkStart w:id="22678" w:name="_ETM_Q1_1204577"/>
      <w:bookmarkEnd w:id="22677"/>
      <w:bookmarkEnd w:id="22678"/>
      <w:r>
        <w:rPr>
          <w:rFonts w:hint="cs"/>
          <w:rtl/>
          <w:lang w:eastAsia="he-IL"/>
        </w:rPr>
        <w:t xml:space="preserve">אנחנו עוברים להסתייגויות של המחנה הממלכתי, סעיף </w:t>
      </w:r>
      <w:bookmarkStart w:id="22679" w:name="_ETM_Q1_1210634"/>
      <w:bookmarkEnd w:id="22679"/>
      <w:r>
        <w:rPr>
          <w:rFonts w:hint="cs"/>
          <w:rtl/>
          <w:lang w:eastAsia="he-IL"/>
        </w:rPr>
        <w:t>4</w:t>
      </w:r>
      <w:bookmarkStart w:id="22680" w:name="_ETM_Q1_1206881"/>
      <w:bookmarkEnd w:id="22680"/>
      <w:r>
        <w:rPr>
          <w:rFonts w:hint="cs"/>
          <w:rtl/>
          <w:lang w:eastAsia="he-IL"/>
        </w:rPr>
        <w:t xml:space="preserve">, יש לנו מקבץ מ- </w:t>
      </w:r>
      <w:bookmarkStart w:id="22681" w:name="_ETM_Q1_1211677"/>
      <w:bookmarkStart w:id="22682" w:name="_ETM_Q1_1207046"/>
      <w:bookmarkStart w:id="22683" w:name="_ETM_Q1_1211319"/>
      <w:bookmarkStart w:id="22684" w:name="_ETM_Q1_1206730"/>
      <w:bookmarkStart w:id="22685" w:name="_ETM_Q1_1192923"/>
      <w:bookmarkEnd w:id="22681"/>
      <w:bookmarkEnd w:id="22682"/>
      <w:bookmarkEnd w:id="22683"/>
      <w:bookmarkEnd w:id="22684"/>
      <w:bookmarkEnd w:id="22685"/>
      <w:r>
        <w:rPr>
          <w:rFonts w:hint="cs"/>
          <w:rtl/>
          <w:lang w:eastAsia="he-IL"/>
        </w:rPr>
        <w:t xml:space="preserve">183, </w:t>
      </w:r>
      <w:bookmarkStart w:id="22686" w:name="_ETM_Q1_1210441"/>
      <w:bookmarkEnd w:id="22686"/>
      <w:r>
        <w:rPr>
          <w:rFonts w:hint="cs"/>
          <w:rtl/>
          <w:lang w:eastAsia="he-IL"/>
        </w:rPr>
        <w:t>מקבץ של ספרות, עד 219.</w:t>
      </w:r>
      <w:bookmarkStart w:id="22687" w:name="_ETM_Q1_1214065"/>
      <w:bookmarkEnd w:id="22687"/>
    </w:p>
    <w:p w14:paraId="0C2685AB" w14:textId="77777777" w:rsidR="00821476" w:rsidRDefault="00821476" w:rsidP="00821476">
      <w:pPr>
        <w:rPr>
          <w:rtl/>
          <w:lang w:eastAsia="he-IL"/>
        </w:rPr>
      </w:pPr>
    </w:p>
    <w:p w14:paraId="5C6FC329" w14:textId="70294188" w:rsidR="00821476" w:rsidRDefault="00821476" w:rsidP="00821476">
      <w:pPr>
        <w:rPr>
          <w:rtl/>
          <w:lang w:eastAsia="he-IL"/>
        </w:rPr>
      </w:pPr>
      <w:bookmarkStart w:id="22688" w:name="_ETM_Q1_1214277"/>
      <w:bookmarkStart w:id="22689" w:name="_ETM_Q1_1214297"/>
      <w:bookmarkStart w:id="22690" w:name="_ETM_Q1_1214348"/>
      <w:bookmarkEnd w:id="22688"/>
      <w:bookmarkEnd w:id="22689"/>
      <w:bookmarkEnd w:id="22690"/>
      <w:r>
        <w:rPr>
          <w:rFonts w:hint="cs"/>
          <w:rtl/>
          <w:lang w:eastAsia="he-IL"/>
        </w:rPr>
        <w:t>במקום לפי דרישה של 40 חברי</w:t>
      </w:r>
      <w:bookmarkStart w:id="22691" w:name="_ETM_Q1_1216978"/>
      <w:bookmarkEnd w:id="22691"/>
      <w:r>
        <w:rPr>
          <w:rFonts w:hint="cs"/>
          <w:rtl/>
          <w:lang w:eastAsia="he-IL"/>
        </w:rPr>
        <w:t xml:space="preserve"> הכנסת לפחות, יבואו המילים לפי דרישה של כרבע.</w:t>
      </w:r>
    </w:p>
    <w:p w14:paraId="6E6A7FA9" w14:textId="77777777" w:rsidR="00821476" w:rsidRDefault="00821476" w:rsidP="00821476">
      <w:pPr>
        <w:rPr>
          <w:rtl/>
          <w:lang w:eastAsia="he-IL"/>
        </w:rPr>
      </w:pPr>
      <w:bookmarkStart w:id="22692" w:name="_ETM_Q1_1222138"/>
      <w:bookmarkEnd w:id="22692"/>
    </w:p>
    <w:p w14:paraId="3616D321" w14:textId="5C33BC59" w:rsidR="00821476" w:rsidRDefault="00821476" w:rsidP="00821476">
      <w:pPr>
        <w:rPr>
          <w:rtl/>
          <w:lang w:eastAsia="he-IL"/>
        </w:rPr>
      </w:pPr>
      <w:r>
        <w:rPr>
          <w:rFonts w:hint="cs"/>
          <w:rtl/>
          <w:lang w:eastAsia="he-IL"/>
        </w:rPr>
        <w:t>לא</w:t>
      </w:r>
      <w:bookmarkStart w:id="22693" w:name="_ETM_Q1_1222455"/>
      <w:bookmarkStart w:id="22694" w:name="_ETM_Q1_1222511"/>
      <w:bookmarkStart w:id="22695" w:name="_ETM_Q1_1223152"/>
      <w:bookmarkEnd w:id="22693"/>
      <w:bookmarkEnd w:id="22694"/>
      <w:bookmarkEnd w:id="22695"/>
      <w:r>
        <w:rPr>
          <w:rFonts w:hint="cs"/>
          <w:rtl/>
          <w:lang w:eastAsia="he-IL"/>
        </w:rPr>
        <w:t>חר</w:t>
      </w:r>
      <w:bookmarkStart w:id="22696" w:name="_ETM_Q1_1219020"/>
      <w:bookmarkEnd w:id="22696"/>
      <w:r>
        <w:rPr>
          <w:rFonts w:hint="cs"/>
          <w:rtl/>
          <w:lang w:eastAsia="he-IL"/>
        </w:rPr>
        <w:t xml:space="preserve"> מכן יש</w:t>
      </w:r>
      <w:bookmarkStart w:id="22697" w:name="_ETM_Q1_1219711"/>
      <w:bookmarkEnd w:id="22697"/>
      <w:r>
        <w:rPr>
          <w:rFonts w:hint="cs"/>
          <w:rtl/>
          <w:lang w:eastAsia="he-IL"/>
        </w:rPr>
        <w:t xml:space="preserve"> פה פשוט מספרים, 50, 30, 31 עד </w:t>
      </w:r>
      <w:bookmarkStart w:id="22698" w:name="_ETM_Q1_1222011"/>
      <w:bookmarkEnd w:id="22698"/>
      <w:r>
        <w:rPr>
          <w:rFonts w:hint="cs"/>
          <w:rtl/>
          <w:lang w:eastAsia="he-IL"/>
        </w:rPr>
        <w:t>100 חברי כנסת.</w:t>
      </w:r>
      <w:bookmarkStart w:id="22699" w:name="_ETM_Q1_1229307"/>
      <w:bookmarkEnd w:id="22699"/>
    </w:p>
    <w:p w14:paraId="23EE1CB6" w14:textId="77777777" w:rsidR="00821476" w:rsidRDefault="00821476" w:rsidP="00821476">
      <w:pPr>
        <w:rPr>
          <w:rtl/>
          <w:lang w:eastAsia="he-IL"/>
        </w:rPr>
      </w:pPr>
      <w:bookmarkStart w:id="22700" w:name="_ETM_Q1_1225666"/>
      <w:bookmarkEnd w:id="22700"/>
    </w:p>
    <w:p w14:paraId="50A2F753" w14:textId="196F48DF" w:rsidR="00821476" w:rsidRDefault="00821476" w:rsidP="00821476">
      <w:pPr>
        <w:pStyle w:val="a4"/>
        <w:keepNext/>
        <w:rPr>
          <w:rtl/>
        </w:rPr>
      </w:pPr>
      <w:bookmarkStart w:id="22701" w:name="ET_speaker_5519_2293"/>
      <w:r w:rsidRPr="00821476">
        <w:rPr>
          <w:rStyle w:val="TagStyle"/>
          <w:rtl/>
        </w:rPr>
        <w:t xml:space="preserve"> &lt;&lt; דובר &gt;&gt; </w:t>
      </w:r>
      <w:r>
        <w:rPr>
          <w:rtl/>
        </w:rPr>
        <w:t>שרן מרים השכל (המחנה הממלכתי):</w:t>
      </w:r>
      <w:r w:rsidRPr="00821476">
        <w:rPr>
          <w:rStyle w:val="TagStyle"/>
          <w:rtl/>
        </w:rPr>
        <w:t xml:space="preserve"> &lt;&lt; דובר &gt;&gt;</w:t>
      </w:r>
      <w:r w:rsidR="00707E81">
        <w:rPr>
          <w:rtl/>
        </w:rPr>
        <w:t xml:space="preserve"> </w:t>
      </w:r>
      <w:r>
        <w:rPr>
          <w:rtl/>
        </w:rPr>
        <w:t xml:space="preserve"> </w:t>
      </w:r>
      <w:bookmarkEnd w:id="22701"/>
    </w:p>
    <w:p w14:paraId="3192367B" w14:textId="77777777" w:rsidR="00821476" w:rsidRDefault="00821476" w:rsidP="00821476">
      <w:pPr>
        <w:pStyle w:val="KeepWithNext"/>
        <w:rPr>
          <w:rtl/>
          <w:lang w:eastAsia="he-IL"/>
        </w:rPr>
      </w:pPr>
    </w:p>
    <w:p w14:paraId="583205EF" w14:textId="3C55F2B1" w:rsidR="00821476" w:rsidRDefault="00821476" w:rsidP="00821476">
      <w:pPr>
        <w:rPr>
          <w:rtl/>
          <w:lang w:eastAsia="he-IL"/>
        </w:rPr>
      </w:pPr>
      <w:r>
        <w:rPr>
          <w:rFonts w:hint="cs"/>
          <w:rtl/>
          <w:lang w:eastAsia="he-IL"/>
        </w:rPr>
        <w:t>כ</w:t>
      </w:r>
      <w:bookmarkStart w:id="22702" w:name="_ETM_Q1_1228004"/>
      <w:bookmarkEnd w:id="22702"/>
      <w:r>
        <w:rPr>
          <w:rFonts w:hint="cs"/>
          <w:rtl/>
          <w:lang w:eastAsia="he-IL"/>
        </w:rPr>
        <w:t>ן</w:t>
      </w:r>
      <w:bookmarkStart w:id="22703" w:name="_ETM_Q1_1228065"/>
      <w:bookmarkEnd w:id="22703"/>
      <w:r>
        <w:rPr>
          <w:rFonts w:hint="cs"/>
          <w:rtl/>
          <w:lang w:eastAsia="he-IL"/>
        </w:rPr>
        <w:t xml:space="preserve"> א</w:t>
      </w:r>
      <w:bookmarkStart w:id="22704" w:name="_ETM_Q1_1228129"/>
      <w:bookmarkEnd w:id="22704"/>
      <w:r>
        <w:rPr>
          <w:rFonts w:hint="cs"/>
          <w:rtl/>
          <w:lang w:eastAsia="he-IL"/>
        </w:rPr>
        <w:t>בל זה שונה.</w:t>
      </w:r>
      <w:bookmarkStart w:id="22705" w:name="_ETM_Q1_1229322"/>
      <w:bookmarkEnd w:id="22705"/>
    </w:p>
    <w:p w14:paraId="5479F623" w14:textId="77777777" w:rsidR="00821476" w:rsidRDefault="00821476" w:rsidP="00821476">
      <w:pPr>
        <w:rPr>
          <w:rtl/>
          <w:lang w:eastAsia="he-IL"/>
        </w:rPr>
      </w:pPr>
      <w:bookmarkStart w:id="22706" w:name="_ETM_Q1_1230627"/>
      <w:bookmarkStart w:id="22707" w:name="_ETM_Q1_1231037"/>
      <w:bookmarkStart w:id="22708" w:name="_ETM_Q1_1226231"/>
      <w:bookmarkStart w:id="22709" w:name="_ETM_Q1_1221516"/>
      <w:bookmarkEnd w:id="22706"/>
      <w:bookmarkEnd w:id="22707"/>
      <w:bookmarkEnd w:id="22708"/>
      <w:bookmarkEnd w:id="22709"/>
    </w:p>
    <w:p w14:paraId="0CDAE6C4" w14:textId="7DDC0CF6" w:rsidR="00821476" w:rsidRDefault="00821476" w:rsidP="00821476">
      <w:pPr>
        <w:pStyle w:val="af6"/>
        <w:keepNext/>
        <w:rPr>
          <w:rtl/>
        </w:rPr>
      </w:pPr>
      <w:bookmarkStart w:id="22710" w:name="ET_yor_5786_2295"/>
      <w:r w:rsidRPr="00821476">
        <w:rPr>
          <w:rStyle w:val="TagStyle"/>
          <w:rtl/>
        </w:rPr>
        <w:t xml:space="preserve"> &lt;&lt; יור &gt;&gt; </w:t>
      </w:r>
      <w:r>
        <w:rPr>
          <w:rtl/>
        </w:rPr>
        <w:t>היו"ר אופיר כץ:</w:t>
      </w:r>
      <w:r w:rsidRPr="00821476">
        <w:rPr>
          <w:rStyle w:val="TagStyle"/>
          <w:rtl/>
        </w:rPr>
        <w:t xml:space="preserve"> &lt;&lt; יור &gt;&gt;</w:t>
      </w:r>
      <w:r w:rsidR="00707E81">
        <w:rPr>
          <w:rtl/>
        </w:rPr>
        <w:t xml:space="preserve"> </w:t>
      </w:r>
      <w:r>
        <w:rPr>
          <w:rtl/>
        </w:rPr>
        <w:t xml:space="preserve"> </w:t>
      </w:r>
      <w:bookmarkEnd w:id="22710"/>
    </w:p>
    <w:p w14:paraId="3E1BF5DC" w14:textId="77777777" w:rsidR="00821476" w:rsidRDefault="00821476" w:rsidP="00821476">
      <w:pPr>
        <w:pStyle w:val="KeepWithNext"/>
        <w:rPr>
          <w:rtl/>
          <w:lang w:eastAsia="he-IL"/>
        </w:rPr>
      </w:pPr>
    </w:p>
    <w:p w14:paraId="387FB6B6" w14:textId="4CA29C88" w:rsidR="00821476" w:rsidRPr="00821476" w:rsidRDefault="00821476" w:rsidP="00821476">
      <w:pPr>
        <w:rPr>
          <w:rtl/>
          <w:lang w:eastAsia="he-IL"/>
        </w:rPr>
      </w:pPr>
      <w:bookmarkStart w:id="22711" w:name="_ETM_Q1_1223846"/>
      <w:bookmarkStart w:id="22712" w:name="_ETM_Q1_1223951"/>
      <w:bookmarkEnd w:id="22711"/>
      <w:bookmarkEnd w:id="22712"/>
      <w:r>
        <w:rPr>
          <w:rFonts w:hint="cs"/>
          <w:rtl/>
          <w:lang w:eastAsia="he-IL"/>
        </w:rPr>
        <w:t>רגע אבל היא באמצע שרן.</w:t>
      </w:r>
    </w:p>
    <w:p w14:paraId="4B8185A2" w14:textId="77777777" w:rsidR="00821476" w:rsidRDefault="00821476" w:rsidP="00821476">
      <w:pPr>
        <w:rPr>
          <w:rtl/>
          <w:lang w:eastAsia="he-IL"/>
        </w:rPr>
      </w:pPr>
      <w:bookmarkStart w:id="22713" w:name="_ETM_Q1_1230184"/>
      <w:bookmarkStart w:id="22714" w:name="_ETM_Q1_1225401"/>
      <w:bookmarkStart w:id="22715" w:name="_ETM_Q1_1226221"/>
      <w:bookmarkEnd w:id="22713"/>
      <w:bookmarkEnd w:id="22714"/>
      <w:bookmarkEnd w:id="22715"/>
    </w:p>
    <w:p w14:paraId="1C99ECBC" w14:textId="54588B09" w:rsidR="00821476" w:rsidRDefault="00821476" w:rsidP="00821476">
      <w:pPr>
        <w:pStyle w:val="a4"/>
        <w:keepNext/>
        <w:rPr>
          <w:rtl/>
        </w:rPr>
      </w:pPr>
      <w:bookmarkStart w:id="22716" w:name="ET_speaker_שגית_אפיק_2294"/>
      <w:r w:rsidRPr="00821476">
        <w:rPr>
          <w:rStyle w:val="TagStyle"/>
          <w:rtl/>
        </w:rPr>
        <w:t xml:space="preserve"> &lt;&lt; דובר &gt;&gt; </w:t>
      </w:r>
      <w:r>
        <w:rPr>
          <w:rtl/>
        </w:rPr>
        <w:t>שגית אפיק:</w:t>
      </w:r>
      <w:r w:rsidRPr="00821476">
        <w:rPr>
          <w:rStyle w:val="TagStyle"/>
          <w:rtl/>
        </w:rPr>
        <w:t xml:space="preserve"> &lt;&lt; דובר &gt;&gt;</w:t>
      </w:r>
      <w:r w:rsidR="00707E81">
        <w:rPr>
          <w:rtl/>
        </w:rPr>
        <w:t xml:space="preserve"> </w:t>
      </w:r>
      <w:r>
        <w:rPr>
          <w:rtl/>
        </w:rPr>
        <w:t xml:space="preserve"> </w:t>
      </w:r>
      <w:bookmarkEnd w:id="22716"/>
    </w:p>
    <w:p w14:paraId="04FF0851" w14:textId="77777777" w:rsidR="00821476" w:rsidRDefault="00821476" w:rsidP="00821476">
      <w:pPr>
        <w:rPr>
          <w:rtl/>
          <w:lang w:eastAsia="he-IL"/>
        </w:rPr>
      </w:pPr>
      <w:bookmarkStart w:id="22717" w:name="_ETM_Q1_1229495"/>
      <w:bookmarkEnd w:id="22717"/>
    </w:p>
    <w:p w14:paraId="610013C9" w14:textId="710F9CDA" w:rsidR="00821476" w:rsidRDefault="00821476" w:rsidP="00821476">
      <w:pPr>
        <w:rPr>
          <w:rtl/>
          <w:lang w:eastAsia="he-IL"/>
        </w:rPr>
      </w:pPr>
      <w:r>
        <w:rPr>
          <w:rFonts w:hint="cs"/>
          <w:rtl/>
          <w:lang w:eastAsia="he-IL"/>
        </w:rPr>
        <w:t>אז אני אתן לך שלוש הסתייגויות.</w:t>
      </w:r>
      <w:bookmarkStart w:id="22718" w:name="_ETM_Q1_1230187"/>
      <w:bookmarkStart w:id="22719" w:name="_ETM_Q1_1230356"/>
      <w:bookmarkStart w:id="22720" w:name="_ETM_Q1_1230616"/>
      <w:bookmarkStart w:id="22721" w:name="_ETM_Q1_1231356"/>
      <w:bookmarkStart w:id="22722" w:name="_ETM_Q1_1235611"/>
      <w:bookmarkStart w:id="22723" w:name="_ETM_Q1_1230771"/>
      <w:bookmarkStart w:id="22724" w:name="_ETM_Q1_1225942"/>
      <w:bookmarkStart w:id="22725" w:name="_ETM_Q1_1229286"/>
      <w:bookmarkEnd w:id="22718"/>
      <w:bookmarkEnd w:id="22719"/>
      <w:bookmarkEnd w:id="22720"/>
      <w:bookmarkEnd w:id="22721"/>
      <w:bookmarkEnd w:id="22722"/>
      <w:bookmarkEnd w:id="22723"/>
      <w:bookmarkEnd w:id="22724"/>
      <w:bookmarkEnd w:id="22725"/>
    </w:p>
    <w:p w14:paraId="5842FC7A" w14:textId="77777777" w:rsidR="00821476" w:rsidRDefault="00821476" w:rsidP="00821476">
      <w:pPr>
        <w:rPr>
          <w:rtl/>
          <w:lang w:eastAsia="he-IL"/>
        </w:rPr>
      </w:pPr>
    </w:p>
    <w:p w14:paraId="5A56FDF4" w14:textId="67A97770" w:rsidR="00821476" w:rsidRDefault="00821476" w:rsidP="00821476">
      <w:pPr>
        <w:pStyle w:val="af6"/>
        <w:keepNext/>
        <w:rPr>
          <w:rtl/>
        </w:rPr>
      </w:pPr>
      <w:bookmarkStart w:id="22726" w:name="ET_yor_5786_2296"/>
      <w:r w:rsidRPr="00821476">
        <w:rPr>
          <w:rStyle w:val="TagStyle"/>
          <w:rtl/>
        </w:rPr>
        <w:t xml:space="preserve"> &lt;&lt; יור &gt;&gt; </w:t>
      </w:r>
      <w:r>
        <w:rPr>
          <w:rtl/>
        </w:rPr>
        <w:t>היו"ר אופיר כץ:</w:t>
      </w:r>
      <w:r w:rsidRPr="00821476">
        <w:rPr>
          <w:rStyle w:val="TagStyle"/>
          <w:rtl/>
        </w:rPr>
        <w:t xml:space="preserve"> &lt;&lt; יור &gt;&gt;</w:t>
      </w:r>
      <w:r w:rsidR="00707E81">
        <w:rPr>
          <w:rtl/>
        </w:rPr>
        <w:t xml:space="preserve"> </w:t>
      </w:r>
      <w:r>
        <w:rPr>
          <w:rtl/>
        </w:rPr>
        <w:t xml:space="preserve"> </w:t>
      </w:r>
      <w:bookmarkEnd w:id="22726"/>
    </w:p>
    <w:p w14:paraId="2FC849A6" w14:textId="77777777" w:rsidR="00821476" w:rsidRDefault="00821476" w:rsidP="00821476">
      <w:pPr>
        <w:pStyle w:val="KeepWithNext"/>
        <w:rPr>
          <w:rtl/>
          <w:lang w:eastAsia="he-IL"/>
        </w:rPr>
      </w:pPr>
    </w:p>
    <w:p w14:paraId="15537536" w14:textId="1B7119EB" w:rsidR="00821476" w:rsidRDefault="00821476" w:rsidP="00821476">
      <w:pPr>
        <w:rPr>
          <w:rtl/>
          <w:lang w:eastAsia="he-IL"/>
        </w:rPr>
      </w:pPr>
      <w:bookmarkStart w:id="22727" w:name="_ETM_Q1_1232860"/>
      <w:bookmarkStart w:id="22728" w:name="_ETM_Q1_1233171"/>
      <w:bookmarkEnd w:id="22727"/>
      <w:bookmarkEnd w:id="22728"/>
      <w:r>
        <w:rPr>
          <w:rFonts w:hint="cs"/>
          <w:rtl/>
          <w:lang w:eastAsia="he-IL"/>
        </w:rPr>
        <w:t xml:space="preserve">מאיפה עד </w:t>
      </w:r>
      <w:bookmarkStart w:id="22729" w:name="_ETM_Q1_1235991"/>
      <w:bookmarkEnd w:id="22729"/>
      <w:r>
        <w:rPr>
          <w:rFonts w:hint="cs"/>
          <w:rtl/>
          <w:lang w:eastAsia="he-IL"/>
        </w:rPr>
        <w:t>איפה?</w:t>
      </w:r>
      <w:bookmarkStart w:id="22730" w:name="_ETM_Q1_1236995"/>
      <w:bookmarkEnd w:id="22730"/>
    </w:p>
    <w:p w14:paraId="67BB9A84" w14:textId="77777777" w:rsidR="00821476" w:rsidRDefault="00821476" w:rsidP="00821476">
      <w:pPr>
        <w:rPr>
          <w:rtl/>
          <w:lang w:eastAsia="he-IL"/>
        </w:rPr>
      </w:pPr>
    </w:p>
    <w:p w14:paraId="27AA3BC1" w14:textId="7B8EEEF0" w:rsidR="00821476" w:rsidRDefault="00821476" w:rsidP="00821476">
      <w:pPr>
        <w:pStyle w:val="a4"/>
        <w:keepNext/>
        <w:rPr>
          <w:rtl/>
        </w:rPr>
      </w:pPr>
      <w:bookmarkStart w:id="22731" w:name="ET_speaker_שגית_אפיק_2297"/>
      <w:r w:rsidRPr="00821476">
        <w:rPr>
          <w:rStyle w:val="TagStyle"/>
          <w:rtl/>
        </w:rPr>
        <w:t xml:space="preserve"> &lt;&lt; דובר &gt;&gt; </w:t>
      </w:r>
      <w:r>
        <w:rPr>
          <w:rtl/>
        </w:rPr>
        <w:t>שגית אפיק:</w:t>
      </w:r>
      <w:r w:rsidRPr="00821476">
        <w:rPr>
          <w:rStyle w:val="TagStyle"/>
          <w:rtl/>
        </w:rPr>
        <w:t xml:space="preserve"> &lt;&lt; דובר &gt;&gt;</w:t>
      </w:r>
      <w:r w:rsidR="00707E81">
        <w:rPr>
          <w:rtl/>
        </w:rPr>
        <w:t xml:space="preserve"> </w:t>
      </w:r>
      <w:r>
        <w:rPr>
          <w:rtl/>
        </w:rPr>
        <w:t xml:space="preserve"> </w:t>
      </w:r>
      <w:bookmarkEnd w:id="22731"/>
    </w:p>
    <w:p w14:paraId="6AF19945" w14:textId="77777777" w:rsidR="00821476" w:rsidRDefault="00821476" w:rsidP="00821476">
      <w:pPr>
        <w:pStyle w:val="KeepWithNext"/>
        <w:rPr>
          <w:rtl/>
          <w:lang w:eastAsia="he-IL"/>
        </w:rPr>
      </w:pPr>
    </w:p>
    <w:p w14:paraId="7017BB71" w14:textId="7CB18968" w:rsidR="00821476" w:rsidRDefault="00821476" w:rsidP="00821476">
      <w:pPr>
        <w:rPr>
          <w:rtl/>
          <w:lang w:eastAsia="he-IL"/>
        </w:rPr>
      </w:pPr>
      <w:bookmarkStart w:id="22732" w:name="_ETM_Q1_1237121"/>
      <w:bookmarkEnd w:id="22732"/>
      <w:r>
        <w:rPr>
          <w:rFonts w:hint="cs"/>
          <w:rtl/>
          <w:lang w:eastAsia="he-IL"/>
        </w:rPr>
        <w:t>מ</w:t>
      </w:r>
      <w:bookmarkStart w:id="22733" w:name="_ETM_Q1_1237317"/>
      <w:bookmarkEnd w:id="22733"/>
      <w:r>
        <w:rPr>
          <w:rFonts w:hint="cs"/>
          <w:rtl/>
          <w:lang w:eastAsia="he-IL"/>
        </w:rPr>
        <w:t>- 183 עד 219.</w:t>
      </w:r>
    </w:p>
    <w:p w14:paraId="1AE7A32D" w14:textId="77777777" w:rsidR="00821476" w:rsidRDefault="00821476" w:rsidP="00821476">
      <w:pPr>
        <w:rPr>
          <w:rtl/>
          <w:lang w:eastAsia="he-IL"/>
        </w:rPr>
      </w:pPr>
      <w:bookmarkStart w:id="22734" w:name="_ETM_Q1_1240621"/>
      <w:bookmarkStart w:id="22735" w:name="_ETM_Q1_1241159"/>
      <w:bookmarkStart w:id="22736" w:name="_ETM_Q1_1236307"/>
      <w:bookmarkEnd w:id="22734"/>
      <w:bookmarkEnd w:id="22735"/>
      <w:bookmarkEnd w:id="22736"/>
    </w:p>
    <w:p w14:paraId="18320A8C" w14:textId="3A9C1773" w:rsidR="00821476" w:rsidRDefault="00821476" w:rsidP="00821476">
      <w:pPr>
        <w:pStyle w:val="a4"/>
        <w:keepNext/>
        <w:rPr>
          <w:rtl/>
        </w:rPr>
      </w:pPr>
      <w:bookmarkStart w:id="22737" w:name="ET_speaker_5787_2298"/>
      <w:r w:rsidRPr="00821476">
        <w:rPr>
          <w:rStyle w:val="TagStyle"/>
          <w:rtl/>
        </w:rPr>
        <w:t xml:space="preserve"> &lt;&lt; דובר &gt;&gt; </w:t>
      </w:r>
      <w:r>
        <w:rPr>
          <w:rtl/>
        </w:rPr>
        <w:t>יוראי להב הרצנו (יש עתיד):</w:t>
      </w:r>
      <w:r w:rsidRPr="00821476">
        <w:rPr>
          <w:rStyle w:val="TagStyle"/>
          <w:rtl/>
        </w:rPr>
        <w:t xml:space="preserve"> &lt;&lt; דובר &gt;&gt;</w:t>
      </w:r>
      <w:r w:rsidR="00707E81">
        <w:rPr>
          <w:rtl/>
        </w:rPr>
        <w:t xml:space="preserve"> </w:t>
      </w:r>
      <w:r>
        <w:rPr>
          <w:rtl/>
        </w:rPr>
        <w:t xml:space="preserve"> </w:t>
      </w:r>
      <w:bookmarkEnd w:id="22737"/>
    </w:p>
    <w:p w14:paraId="26D5668F" w14:textId="77777777" w:rsidR="00821476" w:rsidRDefault="00821476" w:rsidP="00821476">
      <w:pPr>
        <w:pStyle w:val="KeepWithNext"/>
        <w:rPr>
          <w:rtl/>
          <w:lang w:eastAsia="he-IL"/>
        </w:rPr>
      </w:pPr>
    </w:p>
    <w:p w14:paraId="5D9027CA" w14:textId="7A4395CA" w:rsidR="00821476" w:rsidRDefault="00821476" w:rsidP="00821476">
      <w:pPr>
        <w:rPr>
          <w:rtl/>
          <w:lang w:eastAsia="he-IL"/>
        </w:rPr>
      </w:pPr>
      <w:bookmarkStart w:id="22738" w:name="_ETM_Q1_1239151"/>
      <w:bookmarkStart w:id="22739" w:name="_ETM_Q1_1239216"/>
      <w:bookmarkEnd w:id="22738"/>
      <w:bookmarkEnd w:id="22739"/>
      <w:r>
        <w:rPr>
          <w:rFonts w:hint="cs"/>
          <w:rtl/>
          <w:lang w:eastAsia="he-IL"/>
        </w:rPr>
        <w:t xml:space="preserve">אני רק רוצה שתשימו לב, שההסתייגויות האלה </w:t>
      </w:r>
      <w:bookmarkStart w:id="22740" w:name="_ETM_Q1_1244184"/>
      <w:bookmarkEnd w:id="22740"/>
      <w:r>
        <w:rPr>
          <w:rFonts w:hint="cs"/>
          <w:rtl/>
          <w:lang w:eastAsia="he-IL"/>
        </w:rPr>
        <w:t>הרבה יותר</w:t>
      </w:r>
      <w:bookmarkStart w:id="22741" w:name="_ETM_Q1_1240465"/>
      <w:bookmarkEnd w:id="22741"/>
      <w:r>
        <w:rPr>
          <w:rFonts w:hint="cs"/>
          <w:rtl/>
          <w:lang w:eastAsia="he-IL"/>
        </w:rPr>
        <w:t xml:space="preserve"> ממלכתיות מההסתייגויות הקודמות.</w:t>
      </w:r>
      <w:bookmarkStart w:id="22742" w:name="_ETM_Q1_1245320"/>
      <w:bookmarkEnd w:id="22742"/>
    </w:p>
    <w:p w14:paraId="5736155E" w14:textId="77777777" w:rsidR="00A0381F" w:rsidRDefault="00A0381F" w:rsidP="00A0381F">
      <w:pPr>
        <w:rPr>
          <w:rtl/>
          <w:lang w:eastAsia="he-IL"/>
        </w:rPr>
      </w:pPr>
      <w:bookmarkStart w:id="22743" w:name="_ETM_Q1_1163050"/>
      <w:bookmarkStart w:id="22744" w:name="_ETM_Q1_1163233"/>
      <w:bookmarkEnd w:id="22743"/>
      <w:bookmarkEnd w:id="22744"/>
    </w:p>
    <w:p w14:paraId="6555E52B" w14:textId="23E90F47" w:rsidR="00821476" w:rsidRDefault="00821476" w:rsidP="00821476">
      <w:pPr>
        <w:pStyle w:val="a4"/>
        <w:keepNext/>
        <w:rPr>
          <w:rtl/>
        </w:rPr>
      </w:pPr>
      <w:bookmarkStart w:id="22745" w:name="ET_speaker_5519_2299"/>
      <w:r w:rsidRPr="00821476">
        <w:rPr>
          <w:rStyle w:val="TagStyle"/>
          <w:rtl/>
        </w:rPr>
        <w:t xml:space="preserve"> &lt;&lt; דובר &gt;&gt; </w:t>
      </w:r>
      <w:r>
        <w:rPr>
          <w:rtl/>
        </w:rPr>
        <w:t>שרן מרים השכל (המחנה הממלכתי):</w:t>
      </w:r>
      <w:r w:rsidRPr="00821476">
        <w:rPr>
          <w:rStyle w:val="TagStyle"/>
          <w:rtl/>
        </w:rPr>
        <w:t xml:space="preserve"> &lt;&lt; דובר &gt;&gt;</w:t>
      </w:r>
      <w:r w:rsidR="00707E81">
        <w:rPr>
          <w:rtl/>
        </w:rPr>
        <w:t xml:space="preserve"> </w:t>
      </w:r>
      <w:r>
        <w:rPr>
          <w:rtl/>
        </w:rPr>
        <w:t xml:space="preserve"> </w:t>
      </w:r>
      <w:bookmarkEnd w:id="22745"/>
    </w:p>
    <w:p w14:paraId="42F34127" w14:textId="77777777" w:rsidR="00821476" w:rsidRDefault="00821476" w:rsidP="00821476">
      <w:pPr>
        <w:pStyle w:val="KeepWithNext"/>
        <w:rPr>
          <w:rtl/>
          <w:lang w:eastAsia="he-IL"/>
        </w:rPr>
      </w:pPr>
    </w:p>
    <w:p w14:paraId="40B6A85E" w14:textId="5BB99174" w:rsidR="00821476" w:rsidRDefault="00821476" w:rsidP="00821476">
      <w:pPr>
        <w:rPr>
          <w:rtl/>
          <w:lang w:eastAsia="he-IL"/>
        </w:rPr>
      </w:pPr>
      <w:bookmarkStart w:id="22746" w:name="_ETM_Q1_1248365"/>
      <w:bookmarkStart w:id="22747" w:name="_ETM_Q1_1248506"/>
      <w:bookmarkEnd w:id="22746"/>
      <w:bookmarkEnd w:id="22747"/>
      <w:r>
        <w:rPr>
          <w:rFonts w:hint="cs"/>
          <w:rtl/>
          <w:lang w:eastAsia="he-IL"/>
        </w:rPr>
        <w:t>אז</w:t>
      </w:r>
      <w:bookmarkStart w:id="22748" w:name="_ETM_Q1_1243848"/>
      <w:bookmarkEnd w:id="22748"/>
      <w:r>
        <w:rPr>
          <w:rFonts w:hint="cs"/>
          <w:rtl/>
          <w:lang w:eastAsia="he-IL"/>
        </w:rPr>
        <w:t xml:space="preserve"> אני אנמק קודם כל </w:t>
      </w:r>
      <w:bookmarkStart w:id="22749" w:name="_ETM_Q1_1245737"/>
      <w:bookmarkEnd w:id="22749"/>
      <w:r>
        <w:rPr>
          <w:rFonts w:hint="cs"/>
          <w:rtl/>
          <w:lang w:eastAsia="he-IL"/>
        </w:rPr>
        <w:t>את הסתייגות מספר 183.</w:t>
      </w:r>
      <w:bookmarkStart w:id="22750" w:name="_ETM_Q1_1250219"/>
      <w:bookmarkEnd w:id="22750"/>
    </w:p>
    <w:p w14:paraId="29029094" w14:textId="77777777" w:rsidR="00821476" w:rsidRDefault="00821476" w:rsidP="00821476">
      <w:pPr>
        <w:rPr>
          <w:rtl/>
          <w:lang w:eastAsia="he-IL"/>
        </w:rPr>
      </w:pPr>
    </w:p>
    <w:p w14:paraId="2C9A5C44" w14:textId="47816678" w:rsidR="00821476" w:rsidRDefault="00821476" w:rsidP="00821476">
      <w:pPr>
        <w:rPr>
          <w:rtl/>
          <w:lang w:eastAsia="he-IL"/>
        </w:rPr>
      </w:pPr>
      <w:r>
        <w:rPr>
          <w:rFonts w:hint="cs"/>
          <w:rtl/>
          <w:lang w:eastAsia="he-IL"/>
        </w:rPr>
        <w:t>בס</w:t>
      </w:r>
      <w:bookmarkStart w:id="22751" w:name="_ETM_Q1_1250631"/>
      <w:bookmarkEnd w:id="22751"/>
      <w:r>
        <w:rPr>
          <w:rFonts w:hint="cs"/>
          <w:rtl/>
          <w:lang w:eastAsia="he-IL"/>
        </w:rPr>
        <w:t>ע</w:t>
      </w:r>
      <w:bookmarkStart w:id="22752" w:name="_ETM_Q1_1250833"/>
      <w:bookmarkEnd w:id="22752"/>
      <w:r>
        <w:rPr>
          <w:rFonts w:hint="cs"/>
          <w:rtl/>
          <w:lang w:eastAsia="he-IL"/>
        </w:rPr>
        <w:t xml:space="preserve">יף </w:t>
      </w:r>
      <w:bookmarkStart w:id="22753" w:name="_ETM_Q1_1251290"/>
      <w:bookmarkStart w:id="22754" w:name="_ETM_Q1_1246605"/>
      <w:bookmarkEnd w:id="22753"/>
      <w:bookmarkEnd w:id="22754"/>
      <w:r>
        <w:rPr>
          <w:rFonts w:hint="cs"/>
          <w:rtl/>
          <w:lang w:eastAsia="he-IL"/>
        </w:rPr>
        <w:t>4(ב') במקום המילים לפי דרישה של</w:t>
      </w:r>
      <w:bookmarkStart w:id="22755" w:name="_ETM_Q1_1251908"/>
      <w:bookmarkEnd w:id="22755"/>
      <w:r>
        <w:rPr>
          <w:rFonts w:hint="cs"/>
          <w:rtl/>
          <w:lang w:eastAsia="he-IL"/>
        </w:rPr>
        <w:t xml:space="preserve"> 40 חברי כנסת לפחות, יבוא המילים לפי דרישה של כרבע </w:t>
      </w:r>
      <w:bookmarkStart w:id="22756" w:name="_ETM_Q1_1258498"/>
      <w:bookmarkEnd w:id="22756"/>
      <w:r>
        <w:rPr>
          <w:rFonts w:hint="cs"/>
          <w:rtl/>
          <w:lang w:eastAsia="he-IL"/>
        </w:rPr>
        <w:t>מחברי הכנסת לפחות.</w:t>
      </w:r>
      <w:bookmarkStart w:id="22757" w:name="_ETM_Q1_1260471"/>
      <w:bookmarkEnd w:id="22757"/>
    </w:p>
    <w:p w14:paraId="4D6906EE" w14:textId="77777777" w:rsidR="00821476" w:rsidRDefault="00821476" w:rsidP="00821476">
      <w:pPr>
        <w:rPr>
          <w:rtl/>
          <w:lang w:eastAsia="he-IL"/>
        </w:rPr>
      </w:pPr>
    </w:p>
    <w:p w14:paraId="7B4DB8F8" w14:textId="250534F8" w:rsidR="00821476" w:rsidRDefault="00821476" w:rsidP="00821476">
      <w:pPr>
        <w:rPr>
          <w:rtl/>
          <w:lang w:eastAsia="he-IL"/>
        </w:rPr>
      </w:pPr>
      <w:r>
        <w:rPr>
          <w:rFonts w:hint="cs"/>
          <w:rtl/>
          <w:lang w:eastAsia="he-IL"/>
        </w:rPr>
        <w:t>ז</w:t>
      </w:r>
      <w:bookmarkStart w:id="22758" w:name="_ETM_Q1_1261091"/>
      <w:bookmarkStart w:id="22759" w:name="_ETM_Q1_1261110"/>
      <w:bookmarkEnd w:id="22758"/>
      <w:bookmarkEnd w:id="22759"/>
      <w:r>
        <w:rPr>
          <w:rFonts w:hint="cs"/>
          <w:rtl/>
          <w:lang w:eastAsia="he-IL"/>
        </w:rPr>
        <w:t>את</w:t>
      </w:r>
      <w:bookmarkStart w:id="22760" w:name="_ETM_Q1_1261178"/>
      <w:bookmarkEnd w:id="22760"/>
      <w:r>
        <w:rPr>
          <w:rFonts w:hint="cs"/>
          <w:rtl/>
          <w:lang w:eastAsia="he-IL"/>
        </w:rPr>
        <w:t xml:space="preserve"> אומרת שפה אנחנו בעצם מעלים, מורידים </w:t>
      </w:r>
      <w:bookmarkStart w:id="22761" w:name="_ETM_Q1_1264991"/>
      <w:bookmarkEnd w:id="22761"/>
      <w:r>
        <w:rPr>
          <w:rFonts w:hint="cs"/>
          <w:rtl/>
          <w:lang w:eastAsia="he-IL"/>
        </w:rPr>
        <w:t xml:space="preserve">את הרף של כמה שנדרשים בעצם על מנת לבקש את </w:t>
      </w:r>
      <w:bookmarkStart w:id="22762" w:name="_ETM_Q1_1269366"/>
      <w:bookmarkEnd w:id="22762"/>
      <w:r>
        <w:rPr>
          <w:rFonts w:hint="cs"/>
          <w:rtl/>
          <w:lang w:eastAsia="he-IL"/>
        </w:rPr>
        <w:t>אותו הסעיף, את אותו האישור, ואני חייבת להגיד,</w:t>
      </w:r>
      <w:bookmarkStart w:id="22763" w:name="_ETM_Q1_1276383"/>
      <w:bookmarkEnd w:id="22763"/>
      <w:r>
        <w:rPr>
          <w:rFonts w:hint="cs"/>
          <w:rtl/>
          <w:lang w:eastAsia="he-IL"/>
        </w:rPr>
        <w:t xml:space="preserve"> תראו בסופו של דבר גם ההסתייגות הזו</w:t>
      </w:r>
      <w:bookmarkStart w:id="22764" w:name="_ETM_Q1_1275231"/>
      <w:bookmarkEnd w:id="22764"/>
      <w:r>
        <w:rPr>
          <w:rFonts w:hint="cs"/>
          <w:rtl/>
          <w:lang w:eastAsia="he-IL"/>
        </w:rPr>
        <w:t xml:space="preserve"> של 183 יכלה</w:t>
      </w:r>
      <w:bookmarkStart w:id="22765" w:name="_ETM_Q1_1277448"/>
      <w:bookmarkEnd w:id="22765"/>
      <w:r>
        <w:rPr>
          <w:rFonts w:hint="cs"/>
          <w:rtl/>
          <w:lang w:eastAsia="he-IL"/>
        </w:rPr>
        <w:t xml:space="preserve"> לרדת, יכלה לרדת אם אתם הייתם בסוף מועילים בטובכם, ומסירים </w:t>
      </w:r>
      <w:bookmarkStart w:id="22766" w:name="_ETM_Q1_1285268"/>
      <w:bookmarkEnd w:id="22766"/>
      <w:r>
        <w:rPr>
          <w:rFonts w:hint="cs"/>
          <w:rtl/>
          <w:lang w:eastAsia="he-IL"/>
        </w:rPr>
        <w:t>את ההתנגדות שלכם למשל, למתווה הרצוג, למתווה הנשיא, משום</w:t>
      </w:r>
      <w:bookmarkStart w:id="22767" w:name="_ETM_Q1_1292016"/>
      <w:bookmarkEnd w:id="22767"/>
      <w:r>
        <w:rPr>
          <w:rFonts w:hint="cs"/>
          <w:rtl/>
          <w:lang w:eastAsia="he-IL"/>
        </w:rPr>
        <w:t xml:space="preserve"> ש</w:t>
      </w:r>
      <w:bookmarkStart w:id="22768" w:name="_ETM_Q1_1287970"/>
      <w:bookmarkEnd w:id="22768"/>
      <w:r>
        <w:rPr>
          <w:rFonts w:hint="cs"/>
          <w:rtl/>
          <w:lang w:eastAsia="he-IL"/>
        </w:rPr>
        <w:t xml:space="preserve">במתווה הנשיא בעצם דובר שמה על כל העניין של </w:t>
      </w:r>
      <w:bookmarkStart w:id="22769" w:name="_ETM_Q1_1299672"/>
      <w:bookmarkEnd w:id="22769"/>
      <w:r>
        <w:rPr>
          <w:rFonts w:hint="cs"/>
          <w:rtl/>
          <w:lang w:eastAsia="he-IL"/>
        </w:rPr>
        <w:t>הקלה בכל מה שקשור למינויים פוליטיים, על מנת שבי</w:t>
      </w:r>
      <w:bookmarkStart w:id="22770" w:name="_ETM_Q1_1305741"/>
      <w:bookmarkEnd w:id="22770"/>
      <w:r>
        <w:rPr>
          <w:rFonts w:hint="cs"/>
          <w:rtl/>
          <w:lang w:eastAsia="he-IL"/>
        </w:rPr>
        <w:t>ת המשפט לא יתערב באותו מינוי פוליטי.</w:t>
      </w:r>
    </w:p>
    <w:p w14:paraId="1B92A128" w14:textId="77777777" w:rsidR="00821476" w:rsidRDefault="00821476" w:rsidP="00821476">
      <w:pPr>
        <w:rPr>
          <w:rtl/>
          <w:lang w:eastAsia="he-IL"/>
        </w:rPr>
      </w:pPr>
      <w:bookmarkStart w:id="22771" w:name="_ETM_Q1_1309705"/>
      <w:bookmarkEnd w:id="22771"/>
    </w:p>
    <w:p w14:paraId="3F12DC73" w14:textId="1C157994" w:rsidR="00821476" w:rsidRDefault="00821476" w:rsidP="00821476">
      <w:pPr>
        <w:rPr>
          <w:rtl/>
          <w:lang w:eastAsia="he-IL"/>
        </w:rPr>
      </w:pPr>
      <w:bookmarkStart w:id="22772" w:name="_ETM_Q1_1309877"/>
      <w:bookmarkEnd w:id="22772"/>
      <w:r>
        <w:rPr>
          <w:rFonts w:hint="cs"/>
          <w:rtl/>
          <w:lang w:eastAsia="he-IL"/>
        </w:rPr>
        <w:t>א</w:t>
      </w:r>
      <w:bookmarkStart w:id="22773" w:name="_ETM_Q1_1309907"/>
      <w:bookmarkEnd w:id="22773"/>
      <w:r>
        <w:rPr>
          <w:rFonts w:hint="cs"/>
          <w:rtl/>
          <w:lang w:eastAsia="he-IL"/>
        </w:rPr>
        <w:t xml:space="preserve">בל אם </w:t>
      </w:r>
      <w:bookmarkStart w:id="22774" w:name="_ETM_Q1_1310427"/>
      <w:bookmarkEnd w:id="22774"/>
      <w:r>
        <w:rPr>
          <w:rFonts w:hint="cs"/>
          <w:rtl/>
          <w:lang w:eastAsia="he-IL"/>
        </w:rPr>
        <w:t xml:space="preserve">הייתם מקבלים אותו, </w:t>
      </w:r>
      <w:bookmarkStart w:id="22775" w:name="_ETM_Q1_1311994"/>
      <w:bookmarkEnd w:id="22775"/>
      <w:r>
        <w:rPr>
          <w:rFonts w:hint="cs"/>
          <w:rtl/>
          <w:lang w:eastAsia="he-IL"/>
        </w:rPr>
        <w:t>זה היה מייתר את החוק ואת כל הקומבינה הזאת</w:t>
      </w:r>
      <w:bookmarkStart w:id="22776" w:name="_ETM_Q1_1311092"/>
      <w:bookmarkEnd w:id="22776"/>
      <w:r>
        <w:rPr>
          <w:rFonts w:hint="cs"/>
          <w:rtl/>
          <w:lang w:eastAsia="he-IL"/>
        </w:rPr>
        <w:t xml:space="preserve"> </w:t>
      </w:r>
      <w:bookmarkStart w:id="22777" w:name="_ETM_Q1_1311643"/>
      <w:bookmarkEnd w:id="22777"/>
      <w:r>
        <w:rPr>
          <w:rFonts w:hint="cs"/>
          <w:rtl/>
          <w:lang w:eastAsia="he-IL"/>
        </w:rPr>
        <w:t>שמנסים לבנות בתוך החוק הזה.</w:t>
      </w:r>
      <w:bookmarkStart w:id="22778" w:name="_ETM_Q1_1318203"/>
      <w:bookmarkEnd w:id="22778"/>
    </w:p>
    <w:p w14:paraId="538CBFDC" w14:textId="77777777" w:rsidR="00821476" w:rsidRDefault="00821476" w:rsidP="00821476">
      <w:pPr>
        <w:rPr>
          <w:rtl/>
          <w:lang w:eastAsia="he-IL"/>
        </w:rPr>
      </w:pPr>
      <w:bookmarkStart w:id="22779" w:name="_ETM_Q1_1318676"/>
      <w:bookmarkStart w:id="22780" w:name="_ETM_Q1_1313866"/>
      <w:bookmarkStart w:id="22781" w:name="_ETM_Q1_1309189"/>
      <w:bookmarkEnd w:id="22779"/>
      <w:bookmarkEnd w:id="22780"/>
      <w:bookmarkEnd w:id="22781"/>
    </w:p>
    <w:p w14:paraId="4A237C7B" w14:textId="3EFED636" w:rsidR="00821476" w:rsidRDefault="00821476" w:rsidP="00821476">
      <w:pPr>
        <w:pStyle w:val="a4"/>
        <w:keepNext/>
        <w:rPr>
          <w:rtl/>
        </w:rPr>
      </w:pPr>
      <w:bookmarkStart w:id="22782" w:name="ET_speaker_5763_2300"/>
      <w:r w:rsidRPr="00821476">
        <w:rPr>
          <w:rStyle w:val="TagStyle"/>
          <w:rtl/>
        </w:rPr>
        <w:t xml:space="preserve"> &lt;&lt; דובר &gt;&gt; </w:t>
      </w:r>
      <w:r>
        <w:rPr>
          <w:rtl/>
        </w:rPr>
        <w:t>משה ארבל (ש"ס):</w:t>
      </w:r>
      <w:r w:rsidRPr="00821476">
        <w:rPr>
          <w:rStyle w:val="TagStyle"/>
          <w:rtl/>
        </w:rPr>
        <w:t xml:space="preserve"> &lt;&lt; דובר &gt;&gt;</w:t>
      </w:r>
      <w:r w:rsidR="00707E81">
        <w:rPr>
          <w:rtl/>
        </w:rPr>
        <w:t xml:space="preserve"> </w:t>
      </w:r>
      <w:r>
        <w:rPr>
          <w:rtl/>
        </w:rPr>
        <w:t xml:space="preserve"> </w:t>
      </w:r>
      <w:bookmarkEnd w:id="22782"/>
    </w:p>
    <w:p w14:paraId="7A38D3DE" w14:textId="77777777" w:rsidR="00821476" w:rsidRDefault="00821476" w:rsidP="00821476">
      <w:pPr>
        <w:pStyle w:val="KeepWithNext"/>
        <w:rPr>
          <w:rtl/>
          <w:lang w:eastAsia="he-IL"/>
        </w:rPr>
      </w:pPr>
    </w:p>
    <w:p w14:paraId="79B836BB" w14:textId="6EC15C86" w:rsidR="00821476" w:rsidRDefault="00821476" w:rsidP="00821476">
      <w:pPr>
        <w:rPr>
          <w:rtl/>
          <w:lang w:eastAsia="he-IL"/>
        </w:rPr>
      </w:pPr>
      <w:bookmarkStart w:id="22783" w:name="_ETM_Q1_1313038"/>
      <w:bookmarkStart w:id="22784" w:name="_ETM_Q1_1313131"/>
      <w:bookmarkEnd w:id="22783"/>
      <w:bookmarkEnd w:id="22784"/>
      <w:r>
        <w:rPr>
          <w:rFonts w:hint="cs"/>
          <w:rtl/>
          <w:lang w:eastAsia="he-IL"/>
        </w:rPr>
        <w:t xml:space="preserve">מה זאת אומרת, זה היה </w:t>
      </w:r>
      <w:bookmarkStart w:id="22785" w:name="_ETM_Q1_1316209"/>
      <w:bookmarkEnd w:id="22785"/>
      <w:r>
        <w:rPr>
          <w:rFonts w:hint="cs"/>
          <w:rtl/>
          <w:lang w:eastAsia="he-IL"/>
        </w:rPr>
        <w:t>מצריך חקיקה, זה החקיקה.</w:t>
      </w:r>
      <w:bookmarkStart w:id="22786" w:name="_ETM_Q1_1319444"/>
      <w:bookmarkEnd w:id="22786"/>
    </w:p>
    <w:p w14:paraId="29B0A866" w14:textId="77777777" w:rsidR="00821476" w:rsidRDefault="00821476" w:rsidP="00821476">
      <w:pPr>
        <w:rPr>
          <w:rtl/>
          <w:lang w:eastAsia="he-IL"/>
        </w:rPr>
      </w:pPr>
      <w:bookmarkStart w:id="22787" w:name="_ETM_Q1_1319580"/>
      <w:bookmarkStart w:id="22788" w:name="_ETM_Q1_1314766"/>
      <w:bookmarkEnd w:id="22787"/>
      <w:bookmarkEnd w:id="22788"/>
    </w:p>
    <w:p w14:paraId="1C08003A" w14:textId="629DD013" w:rsidR="00821476" w:rsidRDefault="00821476" w:rsidP="00821476">
      <w:pPr>
        <w:pStyle w:val="a4"/>
        <w:keepNext/>
        <w:rPr>
          <w:rtl/>
        </w:rPr>
      </w:pPr>
      <w:bookmarkStart w:id="22789" w:name="ET_speaker_5519_2301"/>
      <w:r w:rsidRPr="00821476">
        <w:rPr>
          <w:rStyle w:val="TagStyle"/>
          <w:rtl/>
        </w:rPr>
        <w:t xml:space="preserve"> &lt;&lt; דובר &gt;&gt; </w:t>
      </w:r>
      <w:r>
        <w:rPr>
          <w:rtl/>
        </w:rPr>
        <w:t>שרן מרים השכל (המחנה הממלכתי):</w:t>
      </w:r>
      <w:r w:rsidRPr="00821476">
        <w:rPr>
          <w:rStyle w:val="TagStyle"/>
          <w:rtl/>
        </w:rPr>
        <w:t xml:space="preserve"> &lt;&lt; דובר &gt;&gt;</w:t>
      </w:r>
      <w:r w:rsidR="00707E81">
        <w:rPr>
          <w:rtl/>
        </w:rPr>
        <w:t xml:space="preserve"> </w:t>
      </w:r>
      <w:r>
        <w:rPr>
          <w:rtl/>
        </w:rPr>
        <w:t xml:space="preserve"> </w:t>
      </w:r>
      <w:bookmarkEnd w:id="22789"/>
    </w:p>
    <w:p w14:paraId="558AB216" w14:textId="77777777" w:rsidR="00821476" w:rsidRDefault="00821476" w:rsidP="00821476">
      <w:pPr>
        <w:pStyle w:val="KeepWithNext"/>
        <w:rPr>
          <w:rtl/>
          <w:lang w:eastAsia="he-IL"/>
        </w:rPr>
      </w:pPr>
    </w:p>
    <w:p w14:paraId="5A769CE0" w14:textId="495D82D1" w:rsidR="00821476" w:rsidRDefault="00821476" w:rsidP="00821476">
      <w:pPr>
        <w:rPr>
          <w:rtl/>
          <w:lang w:eastAsia="he-IL"/>
        </w:rPr>
      </w:pPr>
      <w:bookmarkStart w:id="22790" w:name="_ETM_Q1_1317827"/>
      <w:bookmarkEnd w:id="22790"/>
      <w:r>
        <w:rPr>
          <w:rFonts w:hint="cs"/>
          <w:rtl/>
          <w:lang w:eastAsia="he-IL"/>
        </w:rPr>
        <w:t>ת</w:t>
      </w:r>
      <w:bookmarkStart w:id="22791" w:name="_ETM_Q1_1317988"/>
      <w:bookmarkEnd w:id="22791"/>
      <w:r>
        <w:rPr>
          <w:rFonts w:hint="cs"/>
          <w:rtl/>
          <w:lang w:eastAsia="he-IL"/>
        </w:rPr>
        <w:t xml:space="preserve">ראה, זה היה מצריך חקיקה, אבל לא </w:t>
      </w:r>
      <w:bookmarkStart w:id="22792" w:name="_ETM_Q1_1322086"/>
      <w:bookmarkEnd w:id="22792"/>
      <w:r>
        <w:rPr>
          <w:rFonts w:hint="cs"/>
          <w:rtl/>
          <w:lang w:eastAsia="he-IL"/>
        </w:rPr>
        <w:t>חקיקה כזו מאוד מאוד פרסונלית לגבי אדם אחד. זה היה</w:t>
      </w:r>
      <w:bookmarkStart w:id="22793" w:name="_ETM_Q1_1328302"/>
      <w:bookmarkEnd w:id="22793"/>
      <w:r>
        <w:rPr>
          <w:rFonts w:hint="cs"/>
          <w:rtl/>
          <w:lang w:eastAsia="he-IL"/>
        </w:rPr>
        <w:t xml:space="preserve"> נחשב</w:t>
      </w:r>
      <w:bookmarkStart w:id="22794" w:name="_ETM_Q1_1324065"/>
      <w:bookmarkEnd w:id="22794"/>
      <w:r>
        <w:rPr>
          <w:rFonts w:hint="cs"/>
          <w:rtl/>
          <w:lang w:eastAsia="he-IL"/>
        </w:rPr>
        <w:t xml:space="preserve"> למשהו רחב יותר אוקי? שמאוד מאוד מנומק ומוסבר, ועדיין</w:t>
      </w:r>
      <w:bookmarkStart w:id="22795" w:name="_ETM_Q1_1331099"/>
      <w:bookmarkEnd w:id="22795"/>
      <w:r>
        <w:rPr>
          <w:rFonts w:hint="cs"/>
          <w:rtl/>
          <w:lang w:eastAsia="he-IL"/>
        </w:rPr>
        <w:t xml:space="preserve"> נמצאים בו סוג של איזונים ובלמים, כי אנחנו לא יכולים</w:t>
      </w:r>
      <w:bookmarkStart w:id="22796" w:name="_ETM_Q1_1336302"/>
      <w:bookmarkEnd w:id="22796"/>
      <w:r>
        <w:rPr>
          <w:rFonts w:hint="cs"/>
          <w:rtl/>
          <w:lang w:eastAsia="he-IL"/>
        </w:rPr>
        <w:t xml:space="preserve"> שכל מינוי לחלוטין יהיה</w:t>
      </w:r>
      <w:bookmarkStart w:id="22797" w:name="_ETM_Q1_1334383"/>
      <w:bookmarkEnd w:id="22797"/>
      <w:r>
        <w:rPr>
          <w:rFonts w:hint="cs"/>
          <w:rtl/>
          <w:lang w:eastAsia="he-IL"/>
        </w:rPr>
        <w:t xml:space="preserve"> ללא שום מגבלות וללא שום סייגים,</w:t>
      </w:r>
      <w:bookmarkStart w:id="22798" w:name="_ETM_Q1_1338356"/>
      <w:bookmarkEnd w:id="22798"/>
      <w:r>
        <w:rPr>
          <w:rFonts w:hint="cs"/>
          <w:rtl/>
          <w:lang w:eastAsia="he-IL"/>
        </w:rPr>
        <w:t xml:space="preserve"> הרי ברור לך שיש לפעמים ניגודי עניינים, בסוף משרה </w:t>
      </w:r>
      <w:bookmarkStart w:id="22799" w:name="_ETM_Q1_1344710"/>
      <w:bookmarkEnd w:id="22799"/>
      <w:r>
        <w:rPr>
          <w:rFonts w:hint="cs"/>
          <w:rtl/>
          <w:lang w:eastAsia="he-IL"/>
        </w:rPr>
        <w:t>של שר זה לא משהו שאמור</w:t>
      </w:r>
      <w:bookmarkStart w:id="22800" w:name="_ETM_Q1_1342135"/>
      <w:bookmarkEnd w:id="22800"/>
      <w:r>
        <w:rPr>
          <w:rFonts w:hint="cs"/>
          <w:rtl/>
          <w:lang w:eastAsia="he-IL"/>
        </w:rPr>
        <w:t xml:space="preserve"> גם לעבור בירושה, ואם </w:t>
      </w:r>
      <w:bookmarkStart w:id="22801" w:name="_ETM_Q1_1344193"/>
      <w:bookmarkEnd w:id="22801"/>
      <w:r>
        <w:rPr>
          <w:rFonts w:hint="cs"/>
          <w:rtl/>
          <w:lang w:eastAsia="he-IL"/>
        </w:rPr>
        <w:t>פתאום מישהו, ראש ממשלה ירצה למנות את הבן שלו, את</w:t>
      </w:r>
      <w:bookmarkStart w:id="22802" w:name="_ETM_Q1_1350790"/>
      <w:bookmarkEnd w:id="22802"/>
      <w:r>
        <w:rPr>
          <w:rFonts w:hint="cs"/>
          <w:rtl/>
          <w:lang w:eastAsia="he-IL"/>
        </w:rPr>
        <w:t xml:space="preserve"> אשתו, מישהו לתפקיד של שר, אין</w:t>
      </w:r>
      <w:bookmarkStart w:id="22803" w:name="_ETM_Q1_1350548"/>
      <w:bookmarkEnd w:id="22803"/>
      <w:r>
        <w:rPr>
          <w:rFonts w:hint="cs"/>
          <w:rtl/>
          <w:lang w:eastAsia="he-IL"/>
        </w:rPr>
        <w:t xml:space="preserve"> פה שום איזון</w:t>
      </w:r>
      <w:bookmarkStart w:id="22804" w:name="_ETM_Q1_1352832"/>
      <w:bookmarkEnd w:id="22804"/>
      <w:r>
        <w:rPr>
          <w:rFonts w:hint="cs"/>
          <w:rtl/>
          <w:lang w:eastAsia="he-IL"/>
        </w:rPr>
        <w:t xml:space="preserve"> או בלם מבחינת החקיקה הנוכחית.</w:t>
      </w:r>
      <w:bookmarkStart w:id="22805" w:name="_ETM_Q1_1356307"/>
      <w:bookmarkEnd w:id="22805"/>
    </w:p>
    <w:p w14:paraId="617AF1DD" w14:textId="77777777" w:rsidR="00821476" w:rsidRDefault="00821476" w:rsidP="00821476">
      <w:pPr>
        <w:rPr>
          <w:rtl/>
          <w:lang w:eastAsia="he-IL"/>
        </w:rPr>
      </w:pPr>
      <w:bookmarkStart w:id="22806" w:name="_ETM_Q1_1356464"/>
      <w:bookmarkStart w:id="22807" w:name="_ETM_Q1_1351623"/>
      <w:bookmarkEnd w:id="22806"/>
      <w:bookmarkEnd w:id="22807"/>
    </w:p>
    <w:p w14:paraId="6E9519EB" w14:textId="5D40F94F" w:rsidR="00821476" w:rsidRDefault="00821476" w:rsidP="00821476">
      <w:pPr>
        <w:pStyle w:val="af6"/>
        <w:keepNext/>
        <w:rPr>
          <w:rtl/>
        </w:rPr>
      </w:pPr>
      <w:bookmarkStart w:id="22808" w:name="ET_yor_5786_2302"/>
      <w:r w:rsidRPr="00821476">
        <w:rPr>
          <w:rStyle w:val="TagStyle"/>
          <w:rtl/>
        </w:rPr>
        <w:t xml:space="preserve"> &lt;&lt; יור &gt;&gt; </w:t>
      </w:r>
      <w:r>
        <w:rPr>
          <w:rtl/>
        </w:rPr>
        <w:t>היו"ר אופיר כץ:</w:t>
      </w:r>
      <w:r w:rsidRPr="00821476">
        <w:rPr>
          <w:rStyle w:val="TagStyle"/>
          <w:rtl/>
        </w:rPr>
        <w:t xml:space="preserve"> &lt;&lt; יור &gt;&gt;</w:t>
      </w:r>
      <w:r w:rsidR="00707E81">
        <w:rPr>
          <w:rtl/>
        </w:rPr>
        <w:t xml:space="preserve"> </w:t>
      </w:r>
      <w:r>
        <w:rPr>
          <w:rtl/>
        </w:rPr>
        <w:t xml:space="preserve"> </w:t>
      </w:r>
      <w:bookmarkEnd w:id="22808"/>
    </w:p>
    <w:p w14:paraId="16085943" w14:textId="77777777" w:rsidR="00821476" w:rsidRDefault="00821476" w:rsidP="00821476">
      <w:pPr>
        <w:pStyle w:val="KeepWithNext"/>
        <w:rPr>
          <w:rtl/>
          <w:lang w:eastAsia="he-IL"/>
        </w:rPr>
      </w:pPr>
    </w:p>
    <w:p w14:paraId="62630D16" w14:textId="1A3DA14C" w:rsidR="00821476" w:rsidRDefault="00821476" w:rsidP="00821476">
      <w:pPr>
        <w:rPr>
          <w:rtl/>
          <w:lang w:eastAsia="he-IL"/>
        </w:rPr>
      </w:pPr>
      <w:bookmarkStart w:id="22809" w:name="_ETM_Q1_1353210"/>
      <w:bookmarkStart w:id="22810" w:name="_ETM_Q1_1353349"/>
      <w:bookmarkEnd w:id="22809"/>
      <w:bookmarkEnd w:id="22810"/>
      <w:r>
        <w:rPr>
          <w:rFonts w:hint="cs"/>
          <w:rtl/>
          <w:lang w:eastAsia="he-IL"/>
        </w:rPr>
        <w:t xml:space="preserve">שרן תודה, נתתי לך לפי </w:t>
      </w:r>
      <w:bookmarkStart w:id="22811" w:name="_ETM_Q1_1356375"/>
      <w:bookmarkEnd w:id="22811"/>
      <w:r>
        <w:rPr>
          <w:rFonts w:hint="cs"/>
          <w:rtl/>
          <w:lang w:eastAsia="he-IL"/>
        </w:rPr>
        <w:t>בקשת היועצת המשפטית שלוש הסתייגויות.</w:t>
      </w:r>
      <w:bookmarkStart w:id="22812" w:name="_ETM_Q1_1360369"/>
      <w:bookmarkEnd w:id="22812"/>
    </w:p>
    <w:p w14:paraId="3FE560E6" w14:textId="77777777" w:rsidR="00821476" w:rsidRDefault="00821476" w:rsidP="00821476">
      <w:pPr>
        <w:rPr>
          <w:rtl/>
          <w:lang w:eastAsia="he-IL"/>
        </w:rPr>
      </w:pPr>
      <w:bookmarkStart w:id="22813" w:name="_ETM_Q1_1360926"/>
      <w:bookmarkStart w:id="22814" w:name="_ETM_Q1_1356067"/>
      <w:bookmarkStart w:id="22815" w:name="_ETM_Q1_1351666"/>
      <w:bookmarkEnd w:id="22813"/>
      <w:bookmarkEnd w:id="22814"/>
      <w:bookmarkEnd w:id="22815"/>
    </w:p>
    <w:p w14:paraId="22735693" w14:textId="342248FE" w:rsidR="00821476" w:rsidRDefault="00821476" w:rsidP="00821476">
      <w:pPr>
        <w:pStyle w:val="a4"/>
        <w:keepNext/>
        <w:rPr>
          <w:rtl/>
        </w:rPr>
      </w:pPr>
      <w:bookmarkStart w:id="22816" w:name="ET_speaker_5519_2303"/>
      <w:r w:rsidRPr="00821476">
        <w:rPr>
          <w:rStyle w:val="TagStyle"/>
          <w:rtl/>
        </w:rPr>
        <w:t xml:space="preserve"> &lt;&lt; דובר &gt;&gt; </w:t>
      </w:r>
      <w:r>
        <w:rPr>
          <w:rtl/>
        </w:rPr>
        <w:t>שרן מרים השכל (המחנה הממלכתי):</w:t>
      </w:r>
      <w:r w:rsidRPr="00821476">
        <w:rPr>
          <w:rStyle w:val="TagStyle"/>
          <w:rtl/>
        </w:rPr>
        <w:t xml:space="preserve"> &lt;&lt; דובר &gt;&gt;</w:t>
      </w:r>
      <w:r w:rsidR="00707E81">
        <w:rPr>
          <w:rtl/>
        </w:rPr>
        <w:t xml:space="preserve"> </w:t>
      </w:r>
      <w:r>
        <w:rPr>
          <w:rtl/>
        </w:rPr>
        <w:t xml:space="preserve"> </w:t>
      </w:r>
      <w:bookmarkEnd w:id="22816"/>
    </w:p>
    <w:p w14:paraId="3023104C" w14:textId="77777777" w:rsidR="00821476" w:rsidRDefault="00821476" w:rsidP="00821476">
      <w:pPr>
        <w:pStyle w:val="KeepWithNext"/>
        <w:rPr>
          <w:rtl/>
          <w:lang w:eastAsia="he-IL"/>
        </w:rPr>
      </w:pPr>
    </w:p>
    <w:p w14:paraId="7A63B087" w14:textId="17CD23A8" w:rsidR="00821476" w:rsidRDefault="00821476" w:rsidP="00821476">
      <w:pPr>
        <w:rPr>
          <w:rtl/>
          <w:lang w:eastAsia="he-IL"/>
        </w:rPr>
      </w:pPr>
      <w:bookmarkStart w:id="22817" w:name="_ETM_Q1_1354891"/>
      <w:bookmarkEnd w:id="22817"/>
      <w:r>
        <w:rPr>
          <w:rFonts w:hint="cs"/>
          <w:rtl/>
          <w:lang w:eastAsia="he-IL"/>
        </w:rPr>
        <w:t>ר</w:t>
      </w:r>
      <w:bookmarkStart w:id="22818" w:name="_ETM_Q1_1355063"/>
      <w:bookmarkEnd w:id="22818"/>
      <w:r>
        <w:rPr>
          <w:rFonts w:hint="cs"/>
          <w:rtl/>
          <w:lang w:eastAsia="he-IL"/>
        </w:rPr>
        <w:t>גע זה אחד, 183.</w:t>
      </w:r>
    </w:p>
    <w:p w14:paraId="252BB9E6" w14:textId="77777777" w:rsidR="00821476" w:rsidRDefault="00821476" w:rsidP="00821476">
      <w:pPr>
        <w:rPr>
          <w:rtl/>
          <w:lang w:eastAsia="he-IL"/>
        </w:rPr>
      </w:pPr>
      <w:bookmarkStart w:id="22819" w:name="_ETM_Q1_1359927"/>
      <w:bookmarkStart w:id="22820" w:name="_ETM_Q1_1360043"/>
      <w:bookmarkStart w:id="22821" w:name="_ETM_Q1_1355156"/>
      <w:bookmarkEnd w:id="22819"/>
      <w:bookmarkEnd w:id="22820"/>
      <w:bookmarkEnd w:id="22821"/>
    </w:p>
    <w:p w14:paraId="7D41B91F" w14:textId="193CB2D1" w:rsidR="00821476" w:rsidRDefault="00821476" w:rsidP="00821476">
      <w:pPr>
        <w:pStyle w:val="af6"/>
        <w:keepNext/>
        <w:rPr>
          <w:rtl/>
        </w:rPr>
      </w:pPr>
      <w:bookmarkStart w:id="22822" w:name="ET_yor_5786_2304"/>
      <w:r w:rsidRPr="00821476">
        <w:rPr>
          <w:rStyle w:val="TagStyle"/>
          <w:rtl/>
        </w:rPr>
        <w:t xml:space="preserve"> &lt;&lt; יור &gt;&gt; </w:t>
      </w:r>
      <w:r>
        <w:rPr>
          <w:rtl/>
        </w:rPr>
        <w:t>היו"ר אופיר כץ:</w:t>
      </w:r>
      <w:r w:rsidRPr="00821476">
        <w:rPr>
          <w:rStyle w:val="TagStyle"/>
          <w:rtl/>
        </w:rPr>
        <w:t xml:space="preserve"> &lt;&lt; יור &gt;&gt;</w:t>
      </w:r>
      <w:r w:rsidR="00707E81">
        <w:rPr>
          <w:rtl/>
        </w:rPr>
        <w:t xml:space="preserve"> </w:t>
      </w:r>
      <w:r>
        <w:rPr>
          <w:rtl/>
        </w:rPr>
        <w:t xml:space="preserve"> </w:t>
      </w:r>
      <w:bookmarkEnd w:id="22822"/>
    </w:p>
    <w:p w14:paraId="32BD0DB5" w14:textId="77777777" w:rsidR="00821476" w:rsidRDefault="00821476" w:rsidP="00821476">
      <w:pPr>
        <w:pStyle w:val="KeepWithNext"/>
        <w:rPr>
          <w:rtl/>
          <w:lang w:eastAsia="he-IL"/>
        </w:rPr>
      </w:pPr>
    </w:p>
    <w:p w14:paraId="4E1FED1B" w14:textId="7CE1F53D" w:rsidR="00821476" w:rsidRDefault="00821476" w:rsidP="00821476">
      <w:pPr>
        <w:rPr>
          <w:rtl/>
          <w:lang w:eastAsia="he-IL"/>
        </w:rPr>
      </w:pPr>
      <w:bookmarkStart w:id="22823" w:name="_ETM_Q1_1357431"/>
      <w:bookmarkStart w:id="22824" w:name="_ETM_Q1_1357510"/>
      <w:bookmarkEnd w:id="22823"/>
      <w:bookmarkEnd w:id="22824"/>
      <w:r>
        <w:rPr>
          <w:rFonts w:hint="cs"/>
          <w:rtl/>
          <w:lang w:eastAsia="he-IL"/>
        </w:rPr>
        <w:t xml:space="preserve">לא, זה דקה </w:t>
      </w:r>
      <w:bookmarkStart w:id="22825" w:name="_ETM_Q1_1359663"/>
      <w:bookmarkEnd w:id="22825"/>
      <w:r>
        <w:rPr>
          <w:rFonts w:hint="cs"/>
          <w:rtl/>
          <w:lang w:eastAsia="he-IL"/>
        </w:rPr>
        <w:t xml:space="preserve">וחצי זה לא אחד, דקה וחצי זה </w:t>
      </w:r>
      <w:bookmarkStart w:id="22826" w:name="_ETM_Q1_1358788"/>
      <w:bookmarkEnd w:id="22826"/>
      <w:r>
        <w:rPr>
          <w:rFonts w:hint="cs"/>
          <w:rtl/>
          <w:lang w:eastAsia="he-IL"/>
        </w:rPr>
        <w:t>שלוש הסתייגויות.</w:t>
      </w:r>
      <w:bookmarkStart w:id="22827" w:name="_ETM_Q1_1360448"/>
      <w:bookmarkEnd w:id="22827"/>
    </w:p>
    <w:p w14:paraId="4C9FCD7D" w14:textId="77777777" w:rsidR="00821476" w:rsidRDefault="00821476" w:rsidP="00821476">
      <w:pPr>
        <w:rPr>
          <w:rtl/>
          <w:lang w:eastAsia="he-IL"/>
        </w:rPr>
      </w:pPr>
      <w:bookmarkStart w:id="22828" w:name="_ETM_Q1_1360584"/>
      <w:bookmarkEnd w:id="22828"/>
    </w:p>
    <w:p w14:paraId="3DE00F04" w14:textId="0BFE706F" w:rsidR="00821476" w:rsidRDefault="00821476" w:rsidP="00821476">
      <w:pPr>
        <w:pStyle w:val="a4"/>
        <w:keepNext/>
        <w:rPr>
          <w:rtl/>
        </w:rPr>
      </w:pPr>
      <w:bookmarkStart w:id="22829" w:name="ET_speaker_5519_2305"/>
      <w:r w:rsidRPr="00821476">
        <w:rPr>
          <w:rStyle w:val="TagStyle"/>
          <w:rtl/>
        </w:rPr>
        <w:t xml:space="preserve"> &lt;&lt; דובר &gt;&gt; </w:t>
      </w:r>
      <w:r>
        <w:rPr>
          <w:rtl/>
        </w:rPr>
        <w:t>שרן מרים השכל (המחנה הממלכתי):</w:t>
      </w:r>
      <w:r w:rsidRPr="00821476">
        <w:rPr>
          <w:rStyle w:val="TagStyle"/>
          <w:rtl/>
        </w:rPr>
        <w:t xml:space="preserve"> &lt;&lt; דובר &gt;&gt;</w:t>
      </w:r>
      <w:r w:rsidR="00707E81">
        <w:rPr>
          <w:rtl/>
        </w:rPr>
        <w:t xml:space="preserve"> </w:t>
      </w:r>
      <w:r>
        <w:rPr>
          <w:rtl/>
        </w:rPr>
        <w:t xml:space="preserve"> </w:t>
      </w:r>
      <w:bookmarkEnd w:id="22829"/>
    </w:p>
    <w:p w14:paraId="7241F2A2" w14:textId="77777777" w:rsidR="00821476" w:rsidRDefault="00821476" w:rsidP="00821476">
      <w:pPr>
        <w:pStyle w:val="KeepWithNext"/>
        <w:rPr>
          <w:rtl/>
          <w:lang w:eastAsia="he-IL"/>
        </w:rPr>
      </w:pPr>
    </w:p>
    <w:p w14:paraId="4C21E478" w14:textId="4ED6CF77" w:rsidR="00821476" w:rsidRDefault="00821476" w:rsidP="00821476">
      <w:pPr>
        <w:rPr>
          <w:rtl/>
          <w:lang w:eastAsia="he-IL"/>
        </w:rPr>
      </w:pPr>
      <w:r>
        <w:rPr>
          <w:rFonts w:hint="cs"/>
          <w:rtl/>
          <w:lang w:eastAsia="he-IL"/>
        </w:rPr>
        <w:t>א</w:t>
      </w:r>
      <w:bookmarkStart w:id="22830" w:name="_ETM_Q1_1363214"/>
      <w:bookmarkEnd w:id="22830"/>
      <w:r>
        <w:rPr>
          <w:rFonts w:hint="cs"/>
          <w:rtl/>
          <w:lang w:eastAsia="he-IL"/>
        </w:rPr>
        <w:t>נ</w:t>
      </w:r>
      <w:bookmarkStart w:id="22831" w:name="_ETM_Q1_1363305"/>
      <w:bookmarkEnd w:id="22831"/>
      <w:r>
        <w:rPr>
          <w:rFonts w:hint="cs"/>
          <w:rtl/>
          <w:lang w:eastAsia="he-IL"/>
        </w:rPr>
        <w:t xml:space="preserve">י חשבתי </w:t>
      </w:r>
      <w:bookmarkStart w:id="22832" w:name="_ETM_Q1_1364007"/>
      <w:bookmarkEnd w:id="22832"/>
      <w:r>
        <w:rPr>
          <w:rFonts w:hint="cs"/>
          <w:rtl/>
          <w:lang w:eastAsia="he-IL"/>
        </w:rPr>
        <w:t xml:space="preserve">שאני מנמקת קודם את </w:t>
      </w:r>
      <w:bookmarkStart w:id="22833" w:name="_ETM_Q1_1361295"/>
      <w:bookmarkEnd w:id="22833"/>
      <w:r>
        <w:rPr>
          <w:rFonts w:hint="cs"/>
          <w:rtl/>
          <w:lang w:eastAsia="he-IL"/>
        </w:rPr>
        <w:t>183, לא את כל השלוש הסתייגויות.</w:t>
      </w:r>
      <w:bookmarkStart w:id="22834" w:name="_ETM_Q1_1367993"/>
      <w:bookmarkEnd w:id="22834"/>
    </w:p>
    <w:p w14:paraId="59066858" w14:textId="77777777" w:rsidR="00821476" w:rsidRDefault="00821476" w:rsidP="00821476">
      <w:pPr>
        <w:rPr>
          <w:rtl/>
          <w:lang w:eastAsia="he-IL"/>
        </w:rPr>
      </w:pPr>
    </w:p>
    <w:p w14:paraId="0C590642" w14:textId="7F3A0BF5" w:rsidR="00821476" w:rsidRDefault="00821476" w:rsidP="00821476">
      <w:pPr>
        <w:pStyle w:val="af6"/>
        <w:keepNext/>
        <w:rPr>
          <w:rtl/>
        </w:rPr>
      </w:pPr>
      <w:bookmarkStart w:id="22835" w:name="ET_yor_5786_2306"/>
      <w:r w:rsidRPr="00821476">
        <w:rPr>
          <w:rStyle w:val="TagStyle"/>
          <w:rtl/>
        </w:rPr>
        <w:t xml:space="preserve"> &lt;&lt; יור &gt;&gt; </w:t>
      </w:r>
      <w:r>
        <w:rPr>
          <w:rtl/>
        </w:rPr>
        <w:t>היו"ר אופיר כץ:</w:t>
      </w:r>
      <w:r w:rsidRPr="00821476">
        <w:rPr>
          <w:rStyle w:val="TagStyle"/>
          <w:rtl/>
        </w:rPr>
        <w:t xml:space="preserve"> &lt;&lt; יור &gt;&gt;</w:t>
      </w:r>
      <w:r w:rsidR="00707E81">
        <w:rPr>
          <w:rtl/>
        </w:rPr>
        <w:t xml:space="preserve"> </w:t>
      </w:r>
      <w:r>
        <w:rPr>
          <w:rtl/>
        </w:rPr>
        <w:t xml:space="preserve"> </w:t>
      </w:r>
      <w:bookmarkEnd w:id="22835"/>
    </w:p>
    <w:p w14:paraId="5B131FB1" w14:textId="77777777" w:rsidR="00821476" w:rsidRDefault="00821476" w:rsidP="00821476">
      <w:pPr>
        <w:pStyle w:val="KeepWithNext"/>
        <w:rPr>
          <w:rtl/>
          <w:lang w:eastAsia="he-IL"/>
        </w:rPr>
      </w:pPr>
    </w:p>
    <w:p w14:paraId="4597A199" w14:textId="425BBD08" w:rsidR="00821476" w:rsidRDefault="00821476" w:rsidP="00821476">
      <w:pPr>
        <w:rPr>
          <w:rtl/>
          <w:lang w:eastAsia="he-IL"/>
        </w:rPr>
      </w:pPr>
      <w:bookmarkStart w:id="22836" w:name="_ETM_Q1_1369611"/>
      <w:bookmarkStart w:id="22837" w:name="_ETM_Q1_1369705"/>
      <w:bookmarkEnd w:id="22836"/>
      <w:bookmarkEnd w:id="22837"/>
      <w:r>
        <w:rPr>
          <w:rFonts w:hint="cs"/>
          <w:rtl/>
          <w:lang w:eastAsia="he-IL"/>
        </w:rPr>
        <w:t>עכשיו</w:t>
      </w:r>
      <w:bookmarkStart w:id="22838" w:name="_ETM_Q1_1370119"/>
      <w:bookmarkEnd w:id="22838"/>
      <w:r>
        <w:rPr>
          <w:rFonts w:hint="cs"/>
          <w:rtl/>
          <w:lang w:eastAsia="he-IL"/>
        </w:rPr>
        <w:t xml:space="preserve"> תבחרי שלוש הסתייגויות שנצביע עליהם.</w:t>
      </w:r>
      <w:bookmarkStart w:id="22839" w:name="_ETM_Q1_1369147"/>
      <w:bookmarkStart w:id="22840" w:name="_ETM_Q1_1369519"/>
      <w:bookmarkEnd w:id="22839"/>
      <w:bookmarkEnd w:id="22840"/>
    </w:p>
    <w:p w14:paraId="5F2B9492" w14:textId="77777777" w:rsidR="00821476" w:rsidRDefault="00821476" w:rsidP="00821476">
      <w:pPr>
        <w:rPr>
          <w:rtl/>
          <w:lang w:eastAsia="he-IL"/>
        </w:rPr>
      </w:pPr>
      <w:bookmarkStart w:id="22841" w:name="_ETM_Q1_1370091"/>
      <w:bookmarkStart w:id="22842" w:name="_ETM_Q1_1370378"/>
      <w:bookmarkEnd w:id="22841"/>
      <w:bookmarkEnd w:id="22842"/>
    </w:p>
    <w:p w14:paraId="501533BA" w14:textId="520656B4" w:rsidR="00821476" w:rsidRDefault="00821476" w:rsidP="00821476">
      <w:pPr>
        <w:rPr>
          <w:rtl/>
          <w:lang w:eastAsia="he-IL"/>
        </w:rPr>
      </w:pPr>
      <w:r>
        <w:rPr>
          <w:rFonts w:hint="cs"/>
          <w:rtl/>
          <w:lang w:eastAsia="he-IL"/>
        </w:rPr>
        <w:t>18</w:t>
      </w:r>
      <w:bookmarkStart w:id="22843" w:name="_ETM_Q1_1370840"/>
      <w:bookmarkEnd w:id="22843"/>
      <w:r>
        <w:rPr>
          <w:rFonts w:hint="cs"/>
          <w:rtl/>
          <w:lang w:eastAsia="he-IL"/>
        </w:rPr>
        <w:t>3, מי בעד? חמישה, מי נגד? תשעה, אין נמנעים.</w:t>
      </w:r>
    </w:p>
    <w:p w14:paraId="586E4EA5" w14:textId="77777777" w:rsidR="00821476" w:rsidRDefault="00821476" w:rsidP="00821476">
      <w:pPr>
        <w:rPr>
          <w:rtl/>
          <w:lang w:eastAsia="he-IL"/>
        </w:rPr>
      </w:pPr>
    </w:p>
    <w:p w14:paraId="1ACBF53F" w14:textId="77777777" w:rsidR="00821476" w:rsidRDefault="00821476" w:rsidP="00821476">
      <w:pPr>
        <w:pStyle w:val="af1"/>
        <w:keepNext/>
        <w:rPr>
          <w:rtl/>
          <w:lang w:eastAsia="he-IL"/>
        </w:rPr>
      </w:pPr>
      <w:r>
        <w:rPr>
          <w:rFonts w:hint="cs"/>
          <w:rtl/>
          <w:lang w:eastAsia="he-IL"/>
        </w:rPr>
        <w:t>הצבעה</w:t>
      </w:r>
    </w:p>
    <w:p w14:paraId="1D8C3B8B" w14:textId="77777777" w:rsidR="00821476" w:rsidRDefault="00821476" w:rsidP="00821476">
      <w:pPr>
        <w:rPr>
          <w:rtl/>
          <w:lang w:eastAsia="he-IL"/>
        </w:rPr>
      </w:pPr>
    </w:p>
    <w:p w14:paraId="27D50C2E" w14:textId="77777777" w:rsidR="00821476" w:rsidRDefault="00821476" w:rsidP="00821476">
      <w:pPr>
        <w:pStyle w:val="--"/>
        <w:keepNext/>
        <w:rPr>
          <w:rtl/>
          <w:lang w:eastAsia="he-IL"/>
        </w:rPr>
      </w:pPr>
      <w:r>
        <w:rPr>
          <w:rFonts w:hint="cs"/>
          <w:rtl/>
          <w:lang w:eastAsia="he-IL"/>
        </w:rPr>
        <w:t>ההסתייגות נדחתה.</w:t>
      </w:r>
    </w:p>
    <w:p w14:paraId="3340FB88" w14:textId="77777777" w:rsidR="00821476" w:rsidRDefault="00821476" w:rsidP="00821476">
      <w:pPr>
        <w:rPr>
          <w:rtl/>
          <w:lang w:eastAsia="he-IL"/>
        </w:rPr>
      </w:pPr>
    </w:p>
    <w:p w14:paraId="5EFE5A6F" w14:textId="77777777" w:rsidR="00821476" w:rsidRDefault="00821476" w:rsidP="00821476">
      <w:pPr>
        <w:rPr>
          <w:rtl/>
          <w:lang w:eastAsia="he-IL"/>
        </w:rPr>
      </w:pPr>
      <w:r>
        <w:rPr>
          <w:rFonts w:hint="cs"/>
          <w:rtl/>
          <w:lang w:eastAsia="he-IL"/>
        </w:rPr>
        <w:t>ההסתייגות הוסרה.</w:t>
      </w:r>
    </w:p>
    <w:p w14:paraId="407573CB" w14:textId="77777777" w:rsidR="00821476" w:rsidRDefault="00821476" w:rsidP="00821476">
      <w:pPr>
        <w:rPr>
          <w:rtl/>
          <w:lang w:eastAsia="he-IL"/>
        </w:rPr>
      </w:pPr>
      <w:bookmarkStart w:id="22844" w:name="_ETM_Q1_1380651"/>
      <w:bookmarkStart w:id="22845" w:name="_ETM_Q1_1381420"/>
      <w:bookmarkStart w:id="22846" w:name="_ETM_Q1_1382023"/>
      <w:bookmarkEnd w:id="22844"/>
      <w:bookmarkEnd w:id="22845"/>
      <w:bookmarkEnd w:id="22846"/>
    </w:p>
    <w:p w14:paraId="05F55FA2" w14:textId="5F8E07AD" w:rsidR="00821476" w:rsidRDefault="00821476" w:rsidP="00821476">
      <w:pPr>
        <w:pStyle w:val="a4"/>
        <w:keepNext/>
        <w:rPr>
          <w:rtl/>
        </w:rPr>
      </w:pPr>
      <w:bookmarkStart w:id="22847" w:name="ET_speaker_6127_2307"/>
      <w:r w:rsidRPr="00821476">
        <w:rPr>
          <w:rStyle w:val="TagStyle"/>
          <w:rtl/>
        </w:rPr>
        <w:t xml:space="preserve"> &lt;&lt; דובר &gt;&gt; </w:t>
      </w:r>
      <w:r>
        <w:rPr>
          <w:rtl/>
        </w:rPr>
        <w:t>ולדימיר בליאק (יש עתיד):</w:t>
      </w:r>
      <w:r w:rsidRPr="00821476">
        <w:rPr>
          <w:rStyle w:val="TagStyle"/>
          <w:rtl/>
        </w:rPr>
        <w:t xml:space="preserve"> &lt;&lt; דובר &gt;&gt;</w:t>
      </w:r>
      <w:r w:rsidR="00707E81">
        <w:rPr>
          <w:rtl/>
        </w:rPr>
        <w:t xml:space="preserve"> </w:t>
      </w:r>
      <w:r>
        <w:rPr>
          <w:rtl/>
        </w:rPr>
        <w:t xml:space="preserve"> </w:t>
      </w:r>
      <w:bookmarkEnd w:id="22847"/>
    </w:p>
    <w:p w14:paraId="4B9B7BFF" w14:textId="77777777" w:rsidR="00821476" w:rsidRDefault="00821476" w:rsidP="00821476">
      <w:pPr>
        <w:pStyle w:val="KeepWithNext"/>
        <w:rPr>
          <w:rtl/>
          <w:lang w:eastAsia="he-IL"/>
        </w:rPr>
      </w:pPr>
    </w:p>
    <w:p w14:paraId="1C90E9A1" w14:textId="04193AAC" w:rsidR="00821476" w:rsidRDefault="00821476" w:rsidP="00821476">
      <w:pPr>
        <w:rPr>
          <w:rtl/>
          <w:lang w:eastAsia="he-IL"/>
        </w:rPr>
      </w:pPr>
      <w:bookmarkStart w:id="22848" w:name="_ETM_Q1_1383712"/>
      <w:bookmarkEnd w:id="22848"/>
      <w:r>
        <w:rPr>
          <w:rFonts w:hint="cs"/>
          <w:rtl/>
          <w:lang w:eastAsia="he-IL"/>
        </w:rPr>
        <w:t>ר</w:t>
      </w:r>
      <w:bookmarkStart w:id="22849" w:name="_ETM_Q1_1383853"/>
      <w:bookmarkEnd w:id="22849"/>
      <w:r>
        <w:rPr>
          <w:rFonts w:hint="cs"/>
          <w:rtl/>
          <w:lang w:eastAsia="he-IL"/>
        </w:rPr>
        <w:t>וויזיה.</w:t>
      </w:r>
    </w:p>
    <w:p w14:paraId="16DF90F3" w14:textId="77777777" w:rsidR="00821476" w:rsidRDefault="00821476" w:rsidP="00821476">
      <w:pPr>
        <w:rPr>
          <w:rtl/>
          <w:lang w:eastAsia="he-IL"/>
        </w:rPr>
      </w:pPr>
      <w:bookmarkStart w:id="22850" w:name="_ETM_Q1_1384773"/>
      <w:bookmarkStart w:id="22851" w:name="_ETM_Q1_1384905"/>
      <w:bookmarkStart w:id="22852" w:name="_ETM_Q1_1380054"/>
      <w:bookmarkStart w:id="22853" w:name="_ETM_Q1_1380969"/>
      <w:bookmarkEnd w:id="22850"/>
      <w:bookmarkEnd w:id="22851"/>
      <w:bookmarkEnd w:id="22852"/>
      <w:bookmarkEnd w:id="22853"/>
    </w:p>
    <w:p w14:paraId="38EDD95F" w14:textId="5B65DDCE" w:rsidR="00821476" w:rsidRDefault="00821476" w:rsidP="00821476">
      <w:pPr>
        <w:pStyle w:val="af6"/>
        <w:keepNext/>
        <w:rPr>
          <w:rtl/>
        </w:rPr>
      </w:pPr>
      <w:bookmarkStart w:id="22854" w:name="ET_yor_5786_2308"/>
      <w:r w:rsidRPr="00821476">
        <w:rPr>
          <w:rStyle w:val="TagStyle"/>
          <w:rtl/>
        </w:rPr>
        <w:t xml:space="preserve"> &lt;&lt; יור &gt;&gt; </w:t>
      </w:r>
      <w:r>
        <w:rPr>
          <w:rtl/>
        </w:rPr>
        <w:t>היו"ר אופיר כץ:</w:t>
      </w:r>
      <w:r w:rsidRPr="00821476">
        <w:rPr>
          <w:rStyle w:val="TagStyle"/>
          <w:rtl/>
        </w:rPr>
        <w:t xml:space="preserve"> &lt;&lt; יור &gt;&gt;</w:t>
      </w:r>
      <w:r w:rsidR="00707E81">
        <w:rPr>
          <w:rtl/>
        </w:rPr>
        <w:t xml:space="preserve"> </w:t>
      </w:r>
      <w:r>
        <w:rPr>
          <w:rtl/>
        </w:rPr>
        <w:t xml:space="preserve"> </w:t>
      </w:r>
      <w:bookmarkEnd w:id="22854"/>
    </w:p>
    <w:p w14:paraId="5F78D563" w14:textId="77777777" w:rsidR="00821476" w:rsidRDefault="00821476" w:rsidP="00821476">
      <w:pPr>
        <w:pStyle w:val="KeepWithNext"/>
        <w:rPr>
          <w:rtl/>
          <w:lang w:eastAsia="he-IL"/>
        </w:rPr>
      </w:pPr>
    </w:p>
    <w:p w14:paraId="4439D61F" w14:textId="002FDAB8" w:rsidR="00821476" w:rsidRDefault="00821476" w:rsidP="00821476">
      <w:pPr>
        <w:rPr>
          <w:rtl/>
          <w:lang w:eastAsia="he-IL"/>
        </w:rPr>
      </w:pPr>
      <w:bookmarkStart w:id="22855" w:name="_ETM_Q1_1382001"/>
      <w:bookmarkStart w:id="22856" w:name="_ETM_Q1_1382085"/>
      <w:bookmarkEnd w:id="22855"/>
      <w:bookmarkEnd w:id="22856"/>
      <w:r>
        <w:rPr>
          <w:rFonts w:hint="cs"/>
          <w:rtl/>
          <w:lang w:eastAsia="he-IL"/>
        </w:rPr>
        <w:t>כן מה להצביע?</w:t>
      </w:r>
      <w:bookmarkStart w:id="22857" w:name="_ETM_Q1_1382256"/>
      <w:bookmarkStart w:id="22858" w:name="_ETM_Q1_1377563"/>
      <w:bookmarkStart w:id="22859" w:name="_ETM_Q1_1377855"/>
      <w:bookmarkEnd w:id="22857"/>
      <w:bookmarkEnd w:id="22858"/>
      <w:bookmarkEnd w:id="22859"/>
    </w:p>
    <w:p w14:paraId="5A29B005" w14:textId="77777777" w:rsidR="00821476" w:rsidRDefault="00821476" w:rsidP="00821476">
      <w:pPr>
        <w:rPr>
          <w:rtl/>
          <w:lang w:eastAsia="he-IL"/>
        </w:rPr>
      </w:pPr>
      <w:bookmarkStart w:id="22860" w:name="_ETM_Q1_1378012"/>
      <w:bookmarkStart w:id="22861" w:name="_ETM_Q1_1374426"/>
      <w:bookmarkStart w:id="22862" w:name="_ETM_Q1_1370343"/>
      <w:bookmarkEnd w:id="22860"/>
      <w:bookmarkEnd w:id="22861"/>
      <w:bookmarkEnd w:id="22862"/>
    </w:p>
    <w:p w14:paraId="555DE4DE" w14:textId="57465700" w:rsidR="00821476" w:rsidRDefault="00821476" w:rsidP="00821476">
      <w:pPr>
        <w:pStyle w:val="a4"/>
        <w:keepNext/>
        <w:rPr>
          <w:rtl/>
        </w:rPr>
      </w:pPr>
      <w:bookmarkStart w:id="22863" w:name="ET_speaker_5519_2309"/>
      <w:r w:rsidRPr="00821476">
        <w:rPr>
          <w:rStyle w:val="TagStyle"/>
          <w:rtl/>
        </w:rPr>
        <w:t xml:space="preserve"> &lt;&lt; דובר &gt;&gt; </w:t>
      </w:r>
      <w:r>
        <w:rPr>
          <w:rtl/>
        </w:rPr>
        <w:t>שרן מרים השכל (המחנה הממלכתי):</w:t>
      </w:r>
      <w:r w:rsidRPr="00821476">
        <w:rPr>
          <w:rStyle w:val="TagStyle"/>
          <w:rtl/>
        </w:rPr>
        <w:t xml:space="preserve"> &lt;&lt; דובר &gt;&gt;</w:t>
      </w:r>
      <w:r w:rsidR="00707E81">
        <w:rPr>
          <w:rtl/>
        </w:rPr>
        <w:t xml:space="preserve"> </w:t>
      </w:r>
      <w:r>
        <w:rPr>
          <w:rtl/>
        </w:rPr>
        <w:t xml:space="preserve"> </w:t>
      </w:r>
      <w:bookmarkEnd w:id="22863"/>
    </w:p>
    <w:p w14:paraId="72588DFB" w14:textId="77777777" w:rsidR="00821476" w:rsidRDefault="00821476" w:rsidP="00821476">
      <w:pPr>
        <w:pStyle w:val="KeepWithNext"/>
        <w:rPr>
          <w:rtl/>
          <w:lang w:eastAsia="he-IL"/>
        </w:rPr>
      </w:pPr>
    </w:p>
    <w:p w14:paraId="6C292BE5" w14:textId="5C739E42" w:rsidR="00821476" w:rsidRDefault="00821476" w:rsidP="00821476">
      <w:pPr>
        <w:rPr>
          <w:rtl/>
          <w:lang w:eastAsia="he-IL"/>
        </w:rPr>
      </w:pPr>
      <w:bookmarkStart w:id="22864" w:name="_ETM_Q1_1373374"/>
      <w:bookmarkStart w:id="22865" w:name="_ETM_Q1_1373414"/>
      <w:bookmarkEnd w:id="22864"/>
      <w:bookmarkEnd w:id="22865"/>
      <w:r>
        <w:rPr>
          <w:rFonts w:hint="cs"/>
          <w:rtl/>
          <w:lang w:eastAsia="he-IL"/>
        </w:rPr>
        <w:t>186.</w:t>
      </w:r>
    </w:p>
    <w:p w14:paraId="764751E2" w14:textId="77777777" w:rsidR="00821476" w:rsidRDefault="00821476" w:rsidP="00821476">
      <w:pPr>
        <w:rPr>
          <w:rtl/>
          <w:lang w:eastAsia="he-IL"/>
        </w:rPr>
      </w:pPr>
      <w:bookmarkStart w:id="22866" w:name="_ETM_Q1_1386720"/>
      <w:bookmarkStart w:id="22867" w:name="_ETM_Q1_1387178"/>
      <w:bookmarkEnd w:id="22866"/>
      <w:bookmarkEnd w:id="22867"/>
    </w:p>
    <w:p w14:paraId="631B49E0" w14:textId="1BA49D95" w:rsidR="00821476" w:rsidRDefault="00821476" w:rsidP="00821476">
      <w:pPr>
        <w:pStyle w:val="af6"/>
        <w:keepNext/>
        <w:rPr>
          <w:rtl/>
        </w:rPr>
      </w:pPr>
      <w:bookmarkStart w:id="22868" w:name="ET_yor_5786_2310"/>
      <w:r w:rsidRPr="00821476">
        <w:rPr>
          <w:rStyle w:val="TagStyle"/>
          <w:rtl/>
        </w:rPr>
        <w:t xml:space="preserve"> &lt;&lt; יור &gt;&gt; </w:t>
      </w:r>
      <w:r>
        <w:rPr>
          <w:rtl/>
        </w:rPr>
        <w:t>היו"ר אופיר כץ:</w:t>
      </w:r>
      <w:r w:rsidRPr="00821476">
        <w:rPr>
          <w:rStyle w:val="TagStyle"/>
          <w:rtl/>
        </w:rPr>
        <w:t xml:space="preserve"> &lt;&lt; יור &gt;&gt;</w:t>
      </w:r>
      <w:r w:rsidR="00707E81">
        <w:rPr>
          <w:rtl/>
        </w:rPr>
        <w:t xml:space="preserve"> </w:t>
      </w:r>
      <w:r>
        <w:rPr>
          <w:rtl/>
        </w:rPr>
        <w:t xml:space="preserve"> </w:t>
      </w:r>
      <w:bookmarkEnd w:id="22868"/>
    </w:p>
    <w:p w14:paraId="79E8E1E7" w14:textId="77777777" w:rsidR="00821476" w:rsidRDefault="00821476" w:rsidP="00821476">
      <w:pPr>
        <w:pStyle w:val="KeepWithNext"/>
        <w:rPr>
          <w:rtl/>
          <w:lang w:eastAsia="he-IL"/>
        </w:rPr>
      </w:pPr>
    </w:p>
    <w:p w14:paraId="3384C673" w14:textId="416438CA" w:rsidR="00821476" w:rsidRDefault="00821476" w:rsidP="00821476">
      <w:pPr>
        <w:rPr>
          <w:rtl/>
          <w:lang w:eastAsia="he-IL"/>
        </w:rPr>
      </w:pPr>
      <w:bookmarkStart w:id="22869" w:name="_ETM_Q1_1389592"/>
      <w:bookmarkStart w:id="22870" w:name="_ETM_Q1_1389692"/>
      <w:bookmarkEnd w:id="22869"/>
      <w:bookmarkEnd w:id="22870"/>
      <w:r>
        <w:rPr>
          <w:rFonts w:hint="cs"/>
          <w:rtl/>
          <w:lang w:eastAsia="he-IL"/>
        </w:rPr>
        <w:t>186,</w:t>
      </w:r>
      <w:bookmarkStart w:id="22871" w:name="_ETM_Q1_1384165"/>
      <w:bookmarkEnd w:id="22871"/>
      <w:r>
        <w:rPr>
          <w:rFonts w:hint="cs"/>
          <w:rtl/>
          <w:lang w:eastAsia="he-IL"/>
        </w:rPr>
        <w:t xml:space="preserve"> </w:t>
      </w:r>
      <w:bookmarkStart w:id="22872" w:name="_ETM_Q1_1388098"/>
      <w:bookmarkStart w:id="22873" w:name="_ETM_Q1_1383409"/>
      <w:bookmarkEnd w:id="22872"/>
      <w:bookmarkEnd w:id="22873"/>
      <w:r>
        <w:rPr>
          <w:rFonts w:hint="cs"/>
          <w:rtl/>
          <w:lang w:eastAsia="he-IL"/>
        </w:rPr>
        <w:t>מי בעד? חמישה, מי נגד? תשעה, אין נמנעים.</w:t>
      </w:r>
    </w:p>
    <w:p w14:paraId="07BDF83B" w14:textId="77777777" w:rsidR="00821476" w:rsidRDefault="00821476" w:rsidP="00821476">
      <w:pPr>
        <w:rPr>
          <w:rtl/>
          <w:lang w:eastAsia="he-IL"/>
        </w:rPr>
      </w:pPr>
    </w:p>
    <w:p w14:paraId="1DE8A9BB" w14:textId="77777777" w:rsidR="00821476" w:rsidRDefault="00821476" w:rsidP="00821476">
      <w:pPr>
        <w:pStyle w:val="af1"/>
        <w:keepNext/>
        <w:rPr>
          <w:rtl/>
          <w:lang w:eastAsia="he-IL"/>
        </w:rPr>
      </w:pPr>
      <w:r>
        <w:rPr>
          <w:rFonts w:hint="cs"/>
          <w:rtl/>
          <w:lang w:eastAsia="he-IL"/>
        </w:rPr>
        <w:t>הצבעה</w:t>
      </w:r>
    </w:p>
    <w:p w14:paraId="01C42A8D" w14:textId="77777777" w:rsidR="00821476" w:rsidRDefault="00821476" w:rsidP="00821476">
      <w:pPr>
        <w:rPr>
          <w:rtl/>
          <w:lang w:eastAsia="he-IL"/>
        </w:rPr>
      </w:pPr>
    </w:p>
    <w:p w14:paraId="5DA11EDD" w14:textId="77777777" w:rsidR="00821476" w:rsidRDefault="00821476" w:rsidP="00821476">
      <w:pPr>
        <w:pStyle w:val="--"/>
        <w:keepNext/>
        <w:rPr>
          <w:rtl/>
          <w:lang w:eastAsia="he-IL"/>
        </w:rPr>
      </w:pPr>
      <w:r>
        <w:rPr>
          <w:rFonts w:hint="cs"/>
          <w:rtl/>
          <w:lang w:eastAsia="he-IL"/>
        </w:rPr>
        <w:t>ההסתייגות נדחתה.</w:t>
      </w:r>
    </w:p>
    <w:p w14:paraId="0929F49C" w14:textId="77777777" w:rsidR="00821476" w:rsidRDefault="00821476" w:rsidP="00821476">
      <w:pPr>
        <w:rPr>
          <w:rtl/>
          <w:lang w:eastAsia="he-IL"/>
        </w:rPr>
      </w:pPr>
    </w:p>
    <w:p w14:paraId="2999B381" w14:textId="77777777" w:rsidR="00821476" w:rsidRDefault="00821476" w:rsidP="00821476">
      <w:pPr>
        <w:rPr>
          <w:rtl/>
          <w:lang w:eastAsia="he-IL"/>
        </w:rPr>
      </w:pPr>
      <w:r>
        <w:rPr>
          <w:rFonts w:hint="cs"/>
          <w:rtl/>
          <w:lang w:eastAsia="he-IL"/>
        </w:rPr>
        <w:t>ההסתייגות הוסרה.</w:t>
      </w:r>
      <w:bookmarkStart w:id="22874" w:name="_ETM_Q1_1386168"/>
      <w:bookmarkEnd w:id="22874"/>
    </w:p>
    <w:p w14:paraId="7AAE9BAF" w14:textId="77777777" w:rsidR="00821476" w:rsidRDefault="00821476" w:rsidP="00821476">
      <w:pPr>
        <w:rPr>
          <w:rtl/>
          <w:lang w:eastAsia="he-IL"/>
        </w:rPr>
      </w:pPr>
      <w:bookmarkStart w:id="22875" w:name="_ETM_Q1_1386279"/>
      <w:bookmarkEnd w:id="22875"/>
    </w:p>
    <w:p w14:paraId="2D38B717" w14:textId="437BDF5D" w:rsidR="00821476" w:rsidRDefault="00821476" w:rsidP="00821476">
      <w:pPr>
        <w:pStyle w:val="a4"/>
        <w:keepNext/>
        <w:rPr>
          <w:rtl/>
        </w:rPr>
      </w:pPr>
      <w:bookmarkStart w:id="22876" w:name="ET_speaker_6127_2311"/>
      <w:r w:rsidRPr="00821476">
        <w:rPr>
          <w:rStyle w:val="TagStyle"/>
          <w:rtl/>
        </w:rPr>
        <w:t xml:space="preserve"> &lt;&lt; דובר &gt;&gt; </w:t>
      </w:r>
      <w:r>
        <w:rPr>
          <w:rtl/>
        </w:rPr>
        <w:t>ולדימיר בליאק (יש עתיד):</w:t>
      </w:r>
      <w:r w:rsidRPr="00821476">
        <w:rPr>
          <w:rStyle w:val="TagStyle"/>
          <w:rtl/>
        </w:rPr>
        <w:t xml:space="preserve"> &lt;&lt; דובר &gt;&gt;</w:t>
      </w:r>
      <w:r w:rsidR="00707E81">
        <w:rPr>
          <w:rtl/>
        </w:rPr>
        <w:t xml:space="preserve"> </w:t>
      </w:r>
      <w:r>
        <w:rPr>
          <w:rtl/>
        </w:rPr>
        <w:t xml:space="preserve"> </w:t>
      </w:r>
      <w:bookmarkEnd w:id="22876"/>
    </w:p>
    <w:p w14:paraId="681E8149" w14:textId="77777777" w:rsidR="00821476" w:rsidRDefault="00821476" w:rsidP="00821476">
      <w:pPr>
        <w:pStyle w:val="KeepWithNext"/>
        <w:rPr>
          <w:rtl/>
          <w:lang w:eastAsia="he-IL"/>
        </w:rPr>
      </w:pPr>
    </w:p>
    <w:p w14:paraId="6BE2E505" w14:textId="2579B458" w:rsidR="00821476" w:rsidRDefault="00821476" w:rsidP="00821476">
      <w:pPr>
        <w:rPr>
          <w:rtl/>
          <w:lang w:eastAsia="he-IL"/>
        </w:rPr>
      </w:pPr>
      <w:bookmarkStart w:id="22877" w:name="_ETM_Q1_1389650"/>
      <w:bookmarkStart w:id="22878" w:name="_ETM_Q1_1389745"/>
      <w:bookmarkEnd w:id="22877"/>
      <w:bookmarkEnd w:id="22878"/>
      <w:r>
        <w:rPr>
          <w:rFonts w:hint="cs"/>
          <w:rtl/>
          <w:lang w:eastAsia="he-IL"/>
        </w:rPr>
        <w:t>רוויזיה.</w:t>
      </w:r>
    </w:p>
    <w:p w14:paraId="26A35345" w14:textId="77777777" w:rsidR="00821476" w:rsidRDefault="00821476" w:rsidP="00821476">
      <w:pPr>
        <w:rPr>
          <w:rtl/>
          <w:lang w:eastAsia="he-IL"/>
        </w:rPr>
      </w:pPr>
      <w:bookmarkStart w:id="22879" w:name="_ETM_Q1_1390910"/>
      <w:bookmarkStart w:id="22880" w:name="_ETM_Q1_1391520"/>
      <w:bookmarkStart w:id="22881" w:name="_ETM_Q1_1391866"/>
      <w:bookmarkEnd w:id="22879"/>
      <w:bookmarkEnd w:id="22880"/>
      <w:bookmarkEnd w:id="22881"/>
    </w:p>
    <w:p w14:paraId="6757ED6A" w14:textId="251FDEBF" w:rsidR="00821476" w:rsidRDefault="00821476" w:rsidP="00821476">
      <w:pPr>
        <w:pStyle w:val="a4"/>
        <w:keepNext/>
        <w:rPr>
          <w:rtl/>
        </w:rPr>
      </w:pPr>
      <w:bookmarkStart w:id="22882" w:name="ET_speaker_5519_2313"/>
      <w:r w:rsidRPr="00821476">
        <w:rPr>
          <w:rStyle w:val="TagStyle"/>
          <w:rtl/>
        </w:rPr>
        <w:t xml:space="preserve"> &lt;&lt; דובר &gt;&gt; </w:t>
      </w:r>
      <w:r>
        <w:rPr>
          <w:rtl/>
        </w:rPr>
        <w:t>שרן מרים השכל (המחנה הממלכתי):</w:t>
      </w:r>
      <w:r w:rsidRPr="00821476">
        <w:rPr>
          <w:rStyle w:val="TagStyle"/>
          <w:rtl/>
        </w:rPr>
        <w:t xml:space="preserve"> &lt;&lt; דובר &gt;&gt;</w:t>
      </w:r>
      <w:r w:rsidR="00707E81">
        <w:rPr>
          <w:rtl/>
        </w:rPr>
        <w:t xml:space="preserve"> </w:t>
      </w:r>
      <w:r>
        <w:rPr>
          <w:rtl/>
        </w:rPr>
        <w:t xml:space="preserve"> </w:t>
      </w:r>
      <w:bookmarkEnd w:id="22882"/>
    </w:p>
    <w:p w14:paraId="3E166CC9" w14:textId="77777777" w:rsidR="00821476" w:rsidRDefault="00821476" w:rsidP="00821476">
      <w:pPr>
        <w:pStyle w:val="KeepWithNext"/>
        <w:rPr>
          <w:rtl/>
          <w:lang w:eastAsia="he-IL"/>
        </w:rPr>
      </w:pPr>
    </w:p>
    <w:p w14:paraId="223F68D3" w14:textId="698D3FCB" w:rsidR="00821476" w:rsidRDefault="00821476" w:rsidP="00821476">
      <w:pPr>
        <w:rPr>
          <w:rtl/>
          <w:lang w:eastAsia="he-IL"/>
        </w:rPr>
      </w:pPr>
      <w:bookmarkStart w:id="22883" w:name="_ETM_Q1_1394576"/>
      <w:bookmarkStart w:id="22884" w:name="_ETM_Q1_1394721"/>
      <w:bookmarkEnd w:id="22883"/>
      <w:bookmarkEnd w:id="22884"/>
      <w:r>
        <w:rPr>
          <w:rFonts w:hint="cs"/>
          <w:rtl/>
          <w:lang w:eastAsia="he-IL"/>
        </w:rPr>
        <w:t>205.</w:t>
      </w:r>
      <w:bookmarkStart w:id="22885" w:name="_ETM_Q1_1397112"/>
      <w:bookmarkEnd w:id="22885"/>
    </w:p>
    <w:p w14:paraId="139619B6" w14:textId="77777777" w:rsidR="00821476" w:rsidRPr="00821476" w:rsidRDefault="00821476" w:rsidP="00821476">
      <w:pPr>
        <w:rPr>
          <w:rtl/>
          <w:lang w:eastAsia="he-IL"/>
        </w:rPr>
      </w:pPr>
      <w:bookmarkStart w:id="22886" w:name="_ETM_Q1_1397513"/>
      <w:bookmarkEnd w:id="22886"/>
    </w:p>
    <w:p w14:paraId="60EBA7A2" w14:textId="5130E1F2" w:rsidR="00821476" w:rsidRDefault="00821476" w:rsidP="00821476">
      <w:pPr>
        <w:pStyle w:val="af6"/>
        <w:keepNext/>
        <w:rPr>
          <w:rtl/>
        </w:rPr>
      </w:pPr>
      <w:bookmarkStart w:id="22887" w:name="ET_yor_5786_2312"/>
      <w:r w:rsidRPr="00821476">
        <w:rPr>
          <w:rStyle w:val="TagStyle"/>
          <w:rtl/>
        </w:rPr>
        <w:t xml:space="preserve"> &lt;&lt; יור &gt;&gt; </w:t>
      </w:r>
      <w:r>
        <w:rPr>
          <w:rtl/>
        </w:rPr>
        <w:t>היו"ר אופיר כץ:</w:t>
      </w:r>
      <w:r w:rsidRPr="00821476">
        <w:rPr>
          <w:rStyle w:val="TagStyle"/>
          <w:rtl/>
        </w:rPr>
        <w:t xml:space="preserve"> &lt;&lt; יור &gt;&gt;</w:t>
      </w:r>
      <w:r w:rsidR="00707E81">
        <w:rPr>
          <w:rtl/>
        </w:rPr>
        <w:t xml:space="preserve"> </w:t>
      </w:r>
      <w:r>
        <w:rPr>
          <w:rtl/>
        </w:rPr>
        <w:t xml:space="preserve"> </w:t>
      </w:r>
      <w:bookmarkEnd w:id="22887"/>
    </w:p>
    <w:p w14:paraId="7DE232BE" w14:textId="77777777" w:rsidR="00821476" w:rsidRDefault="00821476" w:rsidP="00821476">
      <w:pPr>
        <w:pStyle w:val="KeepWithNext"/>
        <w:rPr>
          <w:rtl/>
          <w:lang w:eastAsia="he-IL"/>
        </w:rPr>
      </w:pPr>
    </w:p>
    <w:p w14:paraId="033C0DC7" w14:textId="77777777" w:rsidR="00821476" w:rsidRDefault="00821476" w:rsidP="00821476">
      <w:pPr>
        <w:rPr>
          <w:rtl/>
          <w:lang w:eastAsia="he-IL"/>
        </w:rPr>
      </w:pPr>
      <w:bookmarkStart w:id="22888" w:name="_ETM_Q1_1393311"/>
      <w:bookmarkStart w:id="22889" w:name="_ETM_Q1_1393505"/>
      <w:bookmarkStart w:id="22890" w:name="_ETM_Q1_1393513"/>
      <w:bookmarkEnd w:id="22888"/>
      <w:bookmarkEnd w:id="22889"/>
      <w:bookmarkEnd w:id="22890"/>
      <w:r>
        <w:rPr>
          <w:rFonts w:hint="cs"/>
          <w:rtl/>
          <w:lang w:eastAsia="he-IL"/>
        </w:rPr>
        <w:t>205, מי בעד? חמישה, מי נגד? תשעה, אין נמנעים.</w:t>
      </w:r>
    </w:p>
    <w:p w14:paraId="31E93E9F" w14:textId="77777777" w:rsidR="00821476" w:rsidRDefault="00821476" w:rsidP="00821476">
      <w:pPr>
        <w:rPr>
          <w:rtl/>
          <w:lang w:eastAsia="he-IL"/>
        </w:rPr>
      </w:pPr>
    </w:p>
    <w:p w14:paraId="5C141D7F" w14:textId="77777777" w:rsidR="00821476" w:rsidRDefault="00821476" w:rsidP="00821476">
      <w:pPr>
        <w:pStyle w:val="af1"/>
        <w:keepNext/>
        <w:rPr>
          <w:rtl/>
          <w:lang w:eastAsia="he-IL"/>
        </w:rPr>
      </w:pPr>
      <w:r>
        <w:rPr>
          <w:rFonts w:hint="cs"/>
          <w:rtl/>
          <w:lang w:eastAsia="he-IL"/>
        </w:rPr>
        <w:t>הצבעה</w:t>
      </w:r>
    </w:p>
    <w:p w14:paraId="0ABC89C6" w14:textId="77777777" w:rsidR="00821476" w:rsidRDefault="00821476" w:rsidP="00821476">
      <w:pPr>
        <w:rPr>
          <w:rtl/>
          <w:lang w:eastAsia="he-IL"/>
        </w:rPr>
      </w:pPr>
    </w:p>
    <w:p w14:paraId="7DFE3556" w14:textId="77777777" w:rsidR="00821476" w:rsidRDefault="00821476" w:rsidP="00821476">
      <w:pPr>
        <w:pStyle w:val="--"/>
        <w:keepNext/>
        <w:rPr>
          <w:rtl/>
          <w:lang w:eastAsia="he-IL"/>
        </w:rPr>
      </w:pPr>
      <w:r>
        <w:rPr>
          <w:rFonts w:hint="cs"/>
          <w:rtl/>
          <w:lang w:eastAsia="he-IL"/>
        </w:rPr>
        <w:t>ההסתייגות נדחתה.</w:t>
      </w:r>
    </w:p>
    <w:p w14:paraId="1C511E3A" w14:textId="77777777" w:rsidR="00821476" w:rsidRDefault="00821476" w:rsidP="00821476">
      <w:pPr>
        <w:rPr>
          <w:rtl/>
          <w:lang w:eastAsia="he-IL"/>
        </w:rPr>
      </w:pPr>
    </w:p>
    <w:p w14:paraId="6F0165D1" w14:textId="77777777" w:rsidR="00821476" w:rsidRDefault="00821476" w:rsidP="00821476">
      <w:pPr>
        <w:rPr>
          <w:rtl/>
          <w:lang w:eastAsia="he-IL"/>
        </w:rPr>
      </w:pPr>
      <w:r>
        <w:rPr>
          <w:rFonts w:hint="cs"/>
          <w:rtl/>
          <w:lang w:eastAsia="he-IL"/>
        </w:rPr>
        <w:t>ההסתייגות הוסרה.</w:t>
      </w:r>
      <w:bookmarkStart w:id="22891" w:name="_ETM_Q1_1406604"/>
      <w:bookmarkEnd w:id="22891"/>
    </w:p>
    <w:p w14:paraId="01ACF1EF" w14:textId="77777777" w:rsidR="00821476" w:rsidRDefault="00821476" w:rsidP="00821476">
      <w:pPr>
        <w:rPr>
          <w:rtl/>
          <w:lang w:eastAsia="he-IL"/>
        </w:rPr>
      </w:pPr>
    </w:p>
    <w:p w14:paraId="7EA47605" w14:textId="015D8BD8" w:rsidR="00821476" w:rsidRDefault="00821476" w:rsidP="00821476">
      <w:pPr>
        <w:pStyle w:val="a4"/>
        <w:keepNext/>
        <w:rPr>
          <w:rtl/>
        </w:rPr>
      </w:pPr>
      <w:bookmarkStart w:id="22892" w:name="ET_speaker_6127_2314"/>
      <w:r w:rsidRPr="00821476">
        <w:rPr>
          <w:rStyle w:val="TagStyle"/>
          <w:rtl/>
        </w:rPr>
        <w:t xml:space="preserve"> &lt;&lt; דובר &gt;&gt; </w:t>
      </w:r>
      <w:r>
        <w:rPr>
          <w:rtl/>
        </w:rPr>
        <w:t>ולדימיר בליאק (יש עתיד):</w:t>
      </w:r>
      <w:r w:rsidRPr="00821476">
        <w:rPr>
          <w:rStyle w:val="TagStyle"/>
          <w:rtl/>
        </w:rPr>
        <w:t xml:space="preserve"> &lt;&lt; דובר &gt;&gt;</w:t>
      </w:r>
      <w:r w:rsidR="00707E81">
        <w:rPr>
          <w:rtl/>
        </w:rPr>
        <w:t xml:space="preserve"> </w:t>
      </w:r>
      <w:r>
        <w:rPr>
          <w:rtl/>
        </w:rPr>
        <w:t xml:space="preserve"> </w:t>
      </w:r>
      <w:bookmarkEnd w:id="22892"/>
    </w:p>
    <w:p w14:paraId="6D2B0D69" w14:textId="77777777" w:rsidR="00821476" w:rsidRDefault="00821476" w:rsidP="00821476">
      <w:pPr>
        <w:pStyle w:val="KeepWithNext"/>
        <w:rPr>
          <w:rtl/>
          <w:lang w:eastAsia="he-IL"/>
        </w:rPr>
      </w:pPr>
    </w:p>
    <w:p w14:paraId="5680E6D5" w14:textId="559E20BF" w:rsidR="00821476" w:rsidRDefault="00821476" w:rsidP="00821476">
      <w:pPr>
        <w:rPr>
          <w:rtl/>
          <w:lang w:eastAsia="he-IL"/>
        </w:rPr>
      </w:pPr>
      <w:bookmarkStart w:id="22893" w:name="_ETM_Q1_1409438"/>
      <w:bookmarkEnd w:id="22893"/>
      <w:r>
        <w:rPr>
          <w:rFonts w:hint="cs"/>
          <w:rtl/>
          <w:lang w:eastAsia="he-IL"/>
        </w:rPr>
        <w:t>ר</w:t>
      </w:r>
      <w:bookmarkStart w:id="22894" w:name="_ETM_Q1_1409556"/>
      <w:bookmarkEnd w:id="22894"/>
      <w:r>
        <w:rPr>
          <w:rFonts w:hint="cs"/>
          <w:rtl/>
          <w:lang w:eastAsia="he-IL"/>
        </w:rPr>
        <w:t>וויזיה.</w:t>
      </w:r>
    </w:p>
    <w:p w14:paraId="692BA686" w14:textId="77777777" w:rsidR="00821476" w:rsidRDefault="00821476" w:rsidP="00821476">
      <w:pPr>
        <w:rPr>
          <w:rtl/>
          <w:lang w:eastAsia="he-IL"/>
        </w:rPr>
      </w:pPr>
      <w:bookmarkStart w:id="22895" w:name="_ETM_Q1_1410546"/>
      <w:bookmarkStart w:id="22896" w:name="_ETM_Q1_1410771"/>
      <w:bookmarkEnd w:id="22895"/>
      <w:bookmarkEnd w:id="22896"/>
    </w:p>
    <w:p w14:paraId="04F2F5CE" w14:textId="46A972CA" w:rsidR="00821476" w:rsidRDefault="00821476" w:rsidP="00821476">
      <w:pPr>
        <w:pStyle w:val="a4"/>
        <w:keepNext/>
        <w:rPr>
          <w:rtl/>
        </w:rPr>
      </w:pPr>
      <w:bookmarkStart w:id="22897" w:name="ET_speaker_שגית_אפיק_2315"/>
      <w:r w:rsidRPr="00821476">
        <w:rPr>
          <w:rStyle w:val="TagStyle"/>
          <w:rtl/>
        </w:rPr>
        <w:t xml:space="preserve"> &lt;&lt; דובר &gt;&gt; </w:t>
      </w:r>
      <w:r>
        <w:rPr>
          <w:rtl/>
        </w:rPr>
        <w:t>שגית אפיק:</w:t>
      </w:r>
      <w:r w:rsidRPr="00821476">
        <w:rPr>
          <w:rStyle w:val="TagStyle"/>
          <w:rtl/>
        </w:rPr>
        <w:t xml:space="preserve"> &lt;&lt; דובר &gt;&gt;</w:t>
      </w:r>
      <w:r w:rsidR="00707E81">
        <w:rPr>
          <w:rtl/>
        </w:rPr>
        <w:t xml:space="preserve"> </w:t>
      </w:r>
      <w:r>
        <w:rPr>
          <w:rtl/>
        </w:rPr>
        <w:t xml:space="preserve"> </w:t>
      </w:r>
      <w:bookmarkEnd w:id="22897"/>
    </w:p>
    <w:p w14:paraId="32FBCCC9" w14:textId="77777777" w:rsidR="00821476" w:rsidRDefault="00821476" w:rsidP="00821476">
      <w:pPr>
        <w:pStyle w:val="KeepWithNext"/>
        <w:rPr>
          <w:rtl/>
          <w:lang w:eastAsia="he-IL"/>
        </w:rPr>
      </w:pPr>
    </w:p>
    <w:p w14:paraId="7745881E" w14:textId="182C1DAA" w:rsidR="00821476" w:rsidRDefault="00821476" w:rsidP="00821476">
      <w:pPr>
        <w:rPr>
          <w:rtl/>
          <w:lang w:eastAsia="he-IL"/>
        </w:rPr>
      </w:pPr>
      <w:bookmarkStart w:id="22898" w:name="_ETM_Q1_1416374"/>
      <w:bookmarkEnd w:id="22898"/>
      <w:r>
        <w:rPr>
          <w:rFonts w:hint="cs"/>
          <w:rtl/>
          <w:lang w:eastAsia="he-IL"/>
        </w:rPr>
        <w:t>2</w:t>
      </w:r>
      <w:bookmarkStart w:id="22899" w:name="_ETM_Q1_1416497"/>
      <w:bookmarkEnd w:id="22899"/>
      <w:r>
        <w:rPr>
          <w:rFonts w:hint="cs"/>
          <w:rtl/>
          <w:lang w:eastAsia="he-IL"/>
        </w:rPr>
        <w:t xml:space="preserve">22, </w:t>
      </w:r>
      <w:bookmarkStart w:id="22900" w:name="_ETM_Q1_1417266"/>
      <w:bookmarkEnd w:id="22900"/>
      <w:r>
        <w:rPr>
          <w:rFonts w:hint="cs"/>
          <w:rtl/>
          <w:lang w:eastAsia="he-IL"/>
        </w:rPr>
        <w:t>בסעיף</w:t>
      </w:r>
      <w:bookmarkStart w:id="22901" w:name="_ETM_Q1_1413032"/>
      <w:bookmarkEnd w:id="22901"/>
      <w:r>
        <w:rPr>
          <w:rFonts w:hint="cs"/>
          <w:rtl/>
          <w:lang w:eastAsia="he-IL"/>
        </w:rPr>
        <w:t xml:space="preserve"> 4 תימחק המילה נסיבות, ובמקומה</w:t>
      </w:r>
      <w:bookmarkStart w:id="22902" w:name="_ETM_Q1_1418812"/>
      <w:bookmarkStart w:id="22903" w:name="_ETM_Q1_1414040"/>
      <w:bookmarkEnd w:id="22902"/>
      <w:bookmarkEnd w:id="22903"/>
      <w:r>
        <w:rPr>
          <w:rFonts w:hint="cs"/>
          <w:rtl/>
          <w:lang w:eastAsia="he-IL"/>
        </w:rPr>
        <w:t xml:space="preserve"> - -</w:t>
      </w:r>
      <w:bookmarkStart w:id="22904" w:name="_ETM_Q1_1415571"/>
      <w:bookmarkEnd w:id="22904"/>
    </w:p>
    <w:p w14:paraId="4BF2A3E5" w14:textId="77777777" w:rsidR="00821476" w:rsidRDefault="00821476" w:rsidP="00821476">
      <w:pPr>
        <w:rPr>
          <w:rtl/>
          <w:lang w:eastAsia="he-IL"/>
        </w:rPr>
      </w:pPr>
    </w:p>
    <w:p w14:paraId="5F5CBCB1" w14:textId="35FF3C39" w:rsidR="00821476" w:rsidRDefault="00821476" w:rsidP="00821476">
      <w:pPr>
        <w:pStyle w:val="a4"/>
        <w:keepNext/>
        <w:rPr>
          <w:rtl/>
        </w:rPr>
      </w:pPr>
      <w:bookmarkStart w:id="22905" w:name="ET_speaker_5519_2316"/>
      <w:r w:rsidRPr="00821476">
        <w:rPr>
          <w:rStyle w:val="TagStyle"/>
          <w:rtl/>
        </w:rPr>
        <w:t xml:space="preserve"> &lt;&lt; דובר &gt;&gt; </w:t>
      </w:r>
      <w:r>
        <w:rPr>
          <w:rtl/>
        </w:rPr>
        <w:t>שרן מרים השכל (המחנה הממלכתי):</w:t>
      </w:r>
      <w:r w:rsidRPr="00821476">
        <w:rPr>
          <w:rStyle w:val="TagStyle"/>
          <w:rtl/>
        </w:rPr>
        <w:t xml:space="preserve"> &lt;&lt; דובר &gt;&gt;</w:t>
      </w:r>
      <w:r w:rsidR="00707E81">
        <w:rPr>
          <w:rtl/>
        </w:rPr>
        <w:t xml:space="preserve"> </w:t>
      </w:r>
      <w:r>
        <w:rPr>
          <w:rtl/>
        </w:rPr>
        <w:t xml:space="preserve"> </w:t>
      </w:r>
      <w:bookmarkEnd w:id="22905"/>
    </w:p>
    <w:p w14:paraId="1B27967E" w14:textId="77777777" w:rsidR="00821476" w:rsidRDefault="00821476" w:rsidP="00821476">
      <w:pPr>
        <w:pStyle w:val="KeepWithNext"/>
        <w:rPr>
          <w:rtl/>
          <w:lang w:eastAsia="he-IL"/>
        </w:rPr>
      </w:pPr>
    </w:p>
    <w:p w14:paraId="1819007B" w14:textId="27C373DB" w:rsidR="00821476" w:rsidRDefault="00821476" w:rsidP="00821476">
      <w:pPr>
        <w:rPr>
          <w:rtl/>
          <w:lang w:eastAsia="he-IL"/>
        </w:rPr>
      </w:pPr>
      <w:bookmarkStart w:id="22906" w:name="_ETM_Q1_1413269"/>
      <w:bookmarkStart w:id="22907" w:name="_ETM_Q1_1413369"/>
      <w:bookmarkEnd w:id="22906"/>
      <w:bookmarkEnd w:id="22907"/>
      <w:r>
        <w:rPr>
          <w:rFonts w:hint="cs"/>
          <w:rtl/>
          <w:lang w:eastAsia="he-IL"/>
        </w:rPr>
        <w:t xml:space="preserve">רגע, זה לא </w:t>
      </w:r>
      <w:bookmarkStart w:id="22908" w:name="_ETM_Q1_1416172"/>
      <w:bookmarkEnd w:id="22908"/>
      <w:r>
        <w:rPr>
          <w:rFonts w:hint="cs"/>
          <w:rtl/>
          <w:lang w:eastAsia="he-IL"/>
        </w:rPr>
        <w:t>210?</w:t>
      </w:r>
      <w:bookmarkStart w:id="22909" w:name="_ETM_Q1_1418247"/>
      <w:bookmarkEnd w:id="22909"/>
    </w:p>
    <w:p w14:paraId="030C9A09" w14:textId="77777777" w:rsidR="00821476" w:rsidRDefault="00821476" w:rsidP="00821476">
      <w:pPr>
        <w:rPr>
          <w:rtl/>
          <w:lang w:eastAsia="he-IL"/>
        </w:rPr>
      </w:pPr>
      <w:bookmarkStart w:id="22910" w:name="_ETM_Q1_1418410"/>
      <w:bookmarkEnd w:id="22910"/>
    </w:p>
    <w:p w14:paraId="1D6939A6" w14:textId="12C7AB76" w:rsidR="00821476" w:rsidRDefault="00821476" w:rsidP="00821476">
      <w:pPr>
        <w:pStyle w:val="a4"/>
        <w:keepNext/>
        <w:rPr>
          <w:rtl/>
        </w:rPr>
      </w:pPr>
      <w:bookmarkStart w:id="22911" w:name="ET_speaker_שגית_אפיק_2317"/>
      <w:r w:rsidRPr="00821476">
        <w:rPr>
          <w:rStyle w:val="TagStyle"/>
          <w:rtl/>
        </w:rPr>
        <w:t xml:space="preserve"> &lt;&lt; דובר &gt;&gt; </w:t>
      </w:r>
      <w:r>
        <w:rPr>
          <w:rtl/>
        </w:rPr>
        <w:t>שגית אפיק:</w:t>
      </w:r>
      <w:r w:rsidRPr="00821476">
        <w:rPr>
          <w:rStyle w:val="TagStyle"/>
          <w:rtl/>
        </w:rPr>
        <w:t xml:space="preserve"> &lt;&lt; דובר &gt;&gt;</w:t>
      </w:r>
      <w:r w:rsidR="00707E81">
        <w:rPr>
          <w:rtl/>
        </w:rPr>
        <w:t xml:space="preserve"> </w:t>
      </w:r>
      <w:r>
        <w:rPr>
          <w:rtl/>
        </w:rPr>
        <w:t xml:space="preserve"> </w:t>
      </w:r>
      <w:bookmarkEnd w:id="22911"/>
    </w:p>
    <w:p w14:paraId="0651F797" w14:textId="77777777" w:rsidR="00821476" w:rsidRDefault="00821476" w:rsidP="00821476">
      <w:pPr>
        <w:pStyle w:val="KeepWithNext"/>
        <w:rPr>
          <w:rtl/>
          <w:lang w:eastAsia="he-IL"/>
        </w:rPr>
      </w:pPr>
    </w:p>
    <w:p w14:paraId="0349FD67" w14:textId="400631D3" w:rsidR="00821476" w:rsidRDefault="00821476" w:rsidP="00821476">
      <w:pPr>
        <w:rPr>
          <w:rtl/>
          <w:lang w:eastAsia="he-IL"/>
        </w:rPr>
      </w:pPr>
      <w:bookmarkStart w:id="22912" w:name="_ETM_Q1_1423534"/>
      <w:bookmarkStart w:id="22913" w:name="_ETM_Q1_1423694"/>
      <w:bookmarkStart w:id="22914" w:name="_ETM_Q1_1418727"/>
      <w:bookmarkStart w:id="22915" w:name="_ETM_Q1_1413899"/>
      <w:bookmarkEnd w:id="22912"/>
      <w:bookmarkEnd w:id="22913"/>
      <w:bookmarkEnd w:id="22914"/>
      <w:bookmarkEnd w:id="22915"/>
      <w:r>
        <w:rPr>
          <w:rFonts w:hint="cs"/>
          <w:rtl/>
          <w:lang w:eastAsia="he-IL"/>
        </w:rPr>
        <w:t>221 זה במקום 40, 20, זה באותו אירוע של</w:t>
      </w:r>
      <w:bookmarkStart w:id="22916" w:name="_ETM_Q1_1426876"/>
      <w:bookmarkEnd w:id="22916"/>
      <w:r>
        <w:rPr>
          <w:rFonts w:hint="cs"/>
          <w:rtl/>
          <w:lang w:eastAsia="he-IL"/>
        </w:rPr>
        <w:t xml:space="preserve"> המקבץ שלנו.</w:t>
      </w:r>
      <w:bookmarkStart w:id="22917" w:name="_ETM_Q1_1428309"/>
      <w:bookmarkEnd w:id="22917"/>
    </w:p>
    <w:p w14:paraId="779FC148" w14:textId="77777777" w:rsidR="00821476" w:rsidRDefault="00821476" w:rsidP="00821476">
      <w:pPr>
        <w:rPr>
          <w:rtl/>
          <w:lang w:eastAsia="he-IL"/>
        </w:rPr>
      </w:pPr>
    </w:p>
    <w:p w14:paraId="575329FE" w14:textId="49CE66EC" w:rsidR="00821476" w:rsidRDefault="00821476" w:rsidP="00821476">
      <w:pPr>
        <w:rPr>
          <w:rtl/>
          <w:lang w:eastAsia="he-IL"/>
        </w:rPr>
      </w:pPr>
      <w:bookmarkStart w:id="22918" w:name="_ETM_Q1_1428627"/>
      <w:bookmarkEnd w:id="22918"/>
      <w:r>
        <w:rPr>
          <w:rFonts w:hint="cs"/>
          <w:rtl/>
          <w:lang w:eastAsia="he-IL"/>
        </w:rPr>
        <w:t>2</w:t>
      </w:r>
      <w:bookmarkStart w:id="22919" w:name="_ETM_Q1_1428889"/>
      <w:bookmarkEnd w:id="22919"/>
      <w:r>
        <w:rPr>
          <w:rFonts w:hint="cs"/>
          <w:rtl/>
          <w:lang w:eastAsia="he-IL"/>
        </w:rPr>
        <w:t>22</w:t>
      </w:r>
      <w:bookmarkStart w:id="22920" w:name="_ETM_Q1_1429189"/>
      <w:bookmarkEnd w:id="22920"/>
      <w:r>
        <w:rPr>
          <w:rFonts w:hint="cs"/>
          <w:rtl/>
          <w:lang w:eastAsia="he-IL"/>
        </w:rPr>
        <w:t xml:space="preserve"> בסעיף </w:t>
      </w:r>
      <w:bookmarkStart w:id="22921" w:name="_ETM_Q1_1425547"/>
      <w:bookmarkEnd w:id="22921"/>
      <w:r>
        <w:rPr>
          <w:rFonts w:hint="cs"/>
          <w:rtl/>
          <w:lang w:eastAsia="he-IL"/>
        </w:rPr>
        <w:t>4 תימחק המילה נסיבות, ובמקומה ייכתב, הסיבות</w:t>
      </w:r>
      <w:bookmarkStart w:id="22922" w:name="_ETM_Q1_1432114"/>
      <w:bookmarkEnd w:id="22922"/>
      <w:r>
        <w:rPr>
          <w:rFonts w:hint="cs"/>
          <w:rtl/>
          <w:lang w:eastAsia="he-IL"/>
        </w:rPr>
        <w:t xml:space="preserve"> שבגינן נאלץ</w:t>
      </w:r>
      <w:bookmarkStart w:id="22923" w:name="_ETM_Q1_1429183"/>
      <w:bookmarkEnd w:id="22923"/>
      <w:r>
        <w:rPr>
          <w:rFonts w:hint="cs"/>
          <w:rtl/>
          <w:lang w:eastAsia="he-IL"/>
        </w:rPr>
        <w:t xml:space="preserve"> להיכנס לדיל פוליטי ולהסכים לו.</w:t>
      </w:r>
      <w:bookmarkStart w:id="22924" w:name="_ETM_Q1_1433843"/>
      <w:bookmarkEnd w:id="22924"/>
    </w:p>
    <w:p w14:paraId="1B00514F" w14:textId="77777777" w:rsidR="00821476" w:rsidRDefault="00821476" w:rsidP="00821476">
      <w:pPr>
        <w:rPr>
          <w:rtl/>
          <w:lang w:eastAsia="he-IL"/>
        </w:rPr>
      </w:pPr>
      <w:bookmarkStart w:id="22925" w:name="_ETM_Q1_1434477"/>
      <w:bookmarkStart w:id="22926" w:name="_ETM_Q1_1435748"/>
      <w:bookmarkEnd w:id="22925"/>
      <w:bookmarkEnd w:id="22926"/>
    </w:p>
    <w:p w14:paraId="7769354A" w14:textId="1C552E1E" w:rsidR="00821476" w:rsidRDefault="00821476" w:rsidP="00821476">
      <w:pPr>
        <w:pStyle w:val="a4"/>
        <w:keepNext/>
        <w:rPr>
          <w:rtl/>
        </w:rPr>
      </w:pPr>
      <w:bookmarkStart w:id="22927" w:name="ET_speaker_5519_2318"/>
      <w:r w:rsidRPr="00821476">
        <w:rPr>
          <w:rStyle w:val="TagStyle"/>
          <w:rtl/>
        </w:rPr>
        <w:t xml:space="preserve"> &lt;&lt; דובר &gt;&gt; </w:t>
      </w:r>
      <w:r>
        <w:rPr>
          <w:rtl/>
        </w:rPr>
        <w:t>שרן מרים השכל (המחנה הממלכתי):</w:t>
      </w:r>
      <w:r w:rsidRPr="00821476">
        <w:rPr>
          <w:rStyle w:val="TagStyle"/>
          <w:rtl/>
        </w:rPr>
        <w:t xml:space="preserve"> &lt;&lt; דובר &gt;&gt;</w:t>
      </w:r>
      <w:r w:rsidR="00707E81">
        <w:rPr>
          <w:rtl/>
        </w:rPr>
        <w:t xml:space="preserve"> </w:t>
      </w:r>
      <w:r>
        <w:rPr>
          <w:rtl/>
        </w:rPr>
        <w:t xml:space="preserve"> </w:t>
      </w:r>
      <w:bookmarkEnd w:id="22927"/>
    </w:p>
    <w:p w14:paraId="57F992AE" w14:textId="77777777" w:rsidR="00821476" w:rsidRDefault="00821476" w:rsidP="00821476">
      <w:pPr>
        <w:pStyle w:val="KeepWithNext"/>
        <w:rPr>
          <w:rtl/>
          <w:lang w:eastAsia="he-IL"/>
        </w:rPr>
      </w:pPr>
    </w:p>
    <w:p w14:paraId="0B563BE7" w14:textId="0510FE68" w:rsidR="00821476" w:rsidRDefault="00821476" w:rsidP="00821476">
      <w:pPr>
        <w:rPr>
          <w:rtl/>
          <w:lang w:eastAsia="he-IL"/>
        </w:rPr>
      </w:pPr>
      <w:r>
        <w:rPr>
          <w:rFonts w:hint="cs"/>
          <w:rtl/>
          <w:lang w:eastAsia="he-IL"/>
        </w:rPr>
        <w:t>אנח</w:t>
      </w:r>
      <w:bookmarkStart w:id="22928" w:name="_ETM_Q1_1437894"/>
      <w:bookmarkEnd w:id="22928"/>
      <w:r>
        <w:rPr>
          <w:rFonts w:hint="cs"/>
          <w:rtl/>
          <w:lang w:eastAsia="he-IL"/>
        </w:rPr>
        <w:t xml:space="preserve">נו </w:t>
      </w:r>
      <w:bookmarkStart w:id="22929" w:name="_ETM_Q1_1438062"/>
      <w:bookmarkEnd w:id="22929"/>
      <w:r>
        <w:rPr>
          <w:rFonts w:hint="cs"/>
          <w:rtl/>
          <w:lang w:eastAsia="he-IL"/>
        </w:rPr>
        <w:t xml:space="preserve">מבינים בסוף שהחוק </w:t>
      </w:r>
      <w:bookmarkStart w:id="22930" w:name="_ETM_Q1_1439581"/>
      <w:bookmarkEnd w:id="22930"/>
      <w:r>
        <w:rPr>
          <w:rFonts w:hint="cs"/>
          <w:rtl/>
          <w:lang w:eastAsia="he-IL"/>
        </w:rPr>
        <w:t>הזה הוא חוק פוליטי, בסוף הוא חוק פרסונלי, איך בעצם</w:t>
      </w:r>
      <w:bookmarkStart w:id="22931" w:name="_ETM_Q1_1444792"/>
      <w:bookmarkEnd w:id="22931"/>
      <w:r>
        <w:rPr>
          <w:rFonts w:hint="cs"/>
          <w:rtl/>
          <w:lang w:eastAsia="he-IL"/>
        </w:rPr>
        <w:t xml:space="preserve"> מצליחים למנות בניגוד לחוק, פשוט ככה כדי שאף אחד לא </w:t>
      </w:r>
      <w:bookmarkStart w:id="22932" w:name="_ETM_Q1_1450130"/>
      <w:bookmarkEnd w:id="22932"/>
      <w:r>
        <w:rPr>
          <w:rFonts w:hint="cs"/>
          <w:rtl/>
          <w:lang w:eastAsia="he-IL"/>
        </w:rPr>
        <w:t xml:space="preserve">יוכל להתערב בזה, ולכן אני חושבת שראוי שראש הממשלה </w:t>
      </w:r>
      <w:bookmarkStart w:id="22933" w:name="_ETM_Q1_1455391"/>
      <w:bookmarkEnd w:id="22933"/>
      <w:r>
        <w:rPr>
          <w:rFonts w:hint="cs"/>
          <w:rtl/>
          <w:lang w:eastAsia="he-IL"/>
        </w:rPr>
        <w:t>יבוא ויסביר לציבור, ויסביר</w:t>
      </w:r>
      <w:bookmarkStart w:id="22934" w:name="_ETM_Q1_1453951"/>
      <w:bookmarkEnd w:id="22934"/>
      <w:r>
        <w:rPr>
          <w:rFonts w:hint="cs"/>
          <w:rtl/>
          <w:lang w:eastAsia="he-IL"/>
        </w:rPr>
        <w:t xml:space="preserve"> לחברי הכנסת במליאת הכנסת, מהם</w:t>
      </w:r>
      <w:bookmarkStart w:id="22935" w:name="_ETM_Q1_1457575"/>
      <w:bookmarkEnd w:id="22935"/>
      <w:r>
        <w:rPr>
          <w:rFonts w:hint="cs"/>
          <w:rtl/>
          <w:lang w:eastAsia="he-IL"/>
        </w:rPr>
        <w:t xml:space="preserve"> בעצם הדילים הפוליטיים שעומדים מאחורי אותו מינוי, אם השופטים</w:t>
      </w:r>
      <w:bookmarkStart w:id="22936" w:name="_ETM_Q1_1464913"/>
      <w:bookmarkEnd w:id="22936"/>
      <w:r>
        <w:rPr>
          <w:rFonts w:hint="cs"/>
          <w:rtl/>
          <w:lang w:eastAsia="he-IL"/>
        </w:rPr>
        <w:t xml:space="preserve"> לא יכולים לבוא ולהתנגד, אם בית המשפט לא יכול לפסוק</w:t>
      </w:r>
      <w:bookmarkStart w:id="22937" w:name="_ETM_Q1_1470400"/>
      <w:bookmarkEnd w:id="22937"/>
      <w:r>
        <w:rPr>
          <w:rFonts w:hint="cs"/>
          <w:rtl/>
          <w:lang w:eastAsia="he-IL"/>
        </w:rPr>
        <w:t xml:space="preserve"> על פי חוק כדי</w:t>
      </w:r>
      <w:bookmarkStart w:id="22938" w:name="_ETM_Q1_1466959"/>
      <w:bookmarkEnd w:id="22938"/>
      <w:r>
        <w:rPr>
          <w:rFonts w:hint="cs"/>
          <w:rtl/>
          <w:lang w:eastAsia="he-IL"/>
        </w:rPr>
        <w:t xml:space="preserve"> לא למנות אדם שנמצא בניגוד עניינים,</w:t>
      </w:r>
      <w:bookmarkStart w:id="22939" w:name="_ETM_Q1_1472429"/>
      <w:bookmarkEnd w:id="22939"/>
      <w:r>
        <w:rPr>
          <w:rFonts w:hint="cs"/>
          <w:rtl/>
          <w:lang w:eastAsia="he-IL"/>
        </w:rPr>
        <w:t xml:space="preserve"> או אדם שהבטיח, רגע, אז לפחות שראש הממשלה יגיע</w:t>
      </w:r>
      <w:bookmarkStart w:id="22940" w:name="_ETM_Q1_1473185"/>
      <w:bookmarkEnd w:id="22940"/>
      <w:r>
        <w:rPr>
          <w:rFonts w:hint="cs"/>
          <w:rtl/>
          <w:lang w:eastAsia="he-IL"/>
        </w:rPr>
        <w:t xml:space="preserve"> למליאת </w:t>
      </w:r>
      <w:bookmarkStart w:id="22941" w:name="_ETM_Q1_1473852"/>
      <w:bookmarkEnd w:id="22941"/>
      <w:r>
        <w:rPr>
          <w:rFonts w:hint="cs"/>
          <w:rtl/>
          <w:lang w:eastAsia="he-IL"/>
        </w:rPr>
        <w:t>הכנסת, ויועיל בטובו לבוא ולהסביר לציבור</w:t>
      </w:r>
      <w:bookmarkStart w:id="22942" w:name="_ETM_Q1_1478510"/>
      <w:bookmarkEnd w:id="22942"/>
      <w:r>
        <w:rPr>
          <w:rFonts w:hint="cs"/>
          <w:rtl/>
          <w:lang w:eastAsia="he-IL"/>
        </w:rPr>
        <w:t xml:space="preserve"> </w:t>
      </w:r>
      <w:bookmarkStart w:id="22943" w:name="_ETM_Q1_1473831"/>
      <w:bookmarkEnd w:id="22943"/>
      <w:r>
        <w:rPr>
          <w:rFonts w:hint="cs"/>
          <w:rtl/>
          <w:lang w:eastAsia="he-IL"/>
        </w:rPr>
        <w:t>למה נדרש המינוי</w:t>
      </w:r>
      <w:bookmarkStart w:id="22944" w:name="_ETM_Q1_1475158"/>
      <w:bookmarkEnd w:id="22944"/>
      <w:r>
        <w:rPr>
          <w:rFonts w:hint="cs"/>
          <w:rtl/>
          <w:lang w:eastAsia="he-IL"/>
        </w:rPr>
        <w:t xml:space="preserve"> הזה.</w:t>
      </w:r>
    </w:p>
    <w:p w14:paraId="60107DF7" w14:textId="77777777" w:rsidR="00821476" w:rsidRDefault="00821476" w:rsidP="00821476">
      <w:pPr>
        <w:rPr>
          <w:rtl/>
          <w:lang w:eastAsia="he-IL"/>
        </w:rPr>
      </w:pPr>
      <w:bookmarkStart w:id="22945" w:name="_ETM_Q1_1475737"/>
      <w:bookmarkEnd w:id="22945"/>
    </w:p>
    <w:p w14:paraId="44598663" w14:textId="47DBD917" w:rsidR="00821476" w:rsidRDefault="00821476" w:rsidP="00821476">
      <w:pPr>
        <w:pStyle w:val="af6"/>
        <w:keepNext/>
        <w:rPr>
          <w:rtl/>
        </w:rPr>
      </w:pPr>
      <w:bookmarkStart w:id="22946" w:name="ET_yor_5786_2319"/>
      <w:r w:rsidRPr="00821476">
        <w:rPr>
          <w:rStyle w:val="TagStyle"/>
          <w:rtl/>
        </w:rPr>
        <w:t xml:space="preserve"> &lt;&lt; יור &gt;&gt; </w:t>
      </w:r>
      <w:r>
        <w:rPr>
          <w:rtl/>
        </w:rPr>
        <w:t>היו"ר אופיר כץ:</w:t>
      </w:r>
      <w:r w:rsidRPr="00821476">
        <w:rPr>
          <w:rStyle w:val="TagStyle"/>
          <w:rtl/>
        </w:rPr>
        <w:t xml:space="preserve"> &lt;&lt; יור &gt;&gt;</w:t>
      </w:r>
      <w:r w:rsidR="00707E81">
        <w:rPr>
          <w:rtl/>
        </w:rPr>
        <w:t xml:space="preserve"> </w:t>
      </w:r>
      <w:r>
        <w:rPr>
          <w:rtl/>
        </w:rPr>
        <w:t xml:space="preserve"> </w:t>
      </w:r>
      <w:bookmarkEnd w:id="22946"/>
    </w:p>
    <w:p w14:paraId="663D5B6C" w14:textId="77777777" w:rsidR="00821476" w:rsidRDefault="00821476" w:rsidP="00821476">
      <w:pPr>
        <w:pStyle w:val="KeepWithNext"/>
        <w:rPr>
          <w:rtl/>
          <w:lang w:eastAsia="he-IL"/>
        </w:rPr>
      </w:pPr>
    </w:p>
    <w:p w14:paraId="4B910D9B" w14:textId="3CAFC286" w:rsidR="00821476" w:rsidRDefault="00821476" w:rsidP="00821476">
      <w:pPr>
        <w:rPr>
          <w:rtl/>
          <w:lang w:eastAsia="he-IL"/>
        </w:rPr>
      </w:pPr>
      <w:bookmarkStart w:id="22947" w:name="_ETM_Q1_1479466"/>
      <w:bookmarkEnd w:id="22947"/>
      <w:r>
        <w:rPr>
          <w:rFonts w:hint="cs"/>
          <w:rtl/>
          <w:lang w:eastAsia="he-IL"/>
        </w:rPr>
        <w:t>תו</w:t>
      </w:r>
      <w:bookmarkStart w:id="22948" w:name="_ETM_Q1_1479690"/>
      <w:bookmarkEnd w:id="22948"/>
      <w:r>
        <w:rPr>
          <w:rFonts w:hint="cs"/>
          <w:rtl/>
          <w:lang w:eastAsia="he-IL"/>
        </w:rPr>
        <w:t xml:space="preserve">דה. מי בעד? חמישה, מי נגד? תשעה, </w:t>
      </w:r>
      <w:bookmarkStart w:id="22949" w:name="_ETM_Q1_1484537"/>
      <w:bookmarkEnd w:id="22949"/>
      <w:r>
        <w:rPr>
          <w:rFonts w:hint="cs"/>
          <w:rtl/>
          <w:lang w:eastAsia="he-IL"/>
        </w:rPr>
        <w:t>מי נמנע? אחד.</w:t>
      </w:r>
    </w:p>
    <w:p w14:paraId="16C3D192" w14:textId="77777777" w:rsidR="00821476" w:rsidRDefault="00821476" w:rsidP="00821476">
      <w:pPr>
        <w:rPr>
          <w:rtl/>
          <w:lang w:eastAsia="he-IL"/>
        </w:rPr>
      </w:pPr>
    </w:p>
    <w:p w14:paraId="714B94D8" w14:textId="77777777" w:rsidR="00821476" w:rsidRDefault="00821476" w:rsidP="00821476">
      <w:pPr>
        <w:pStyle w:val="af1"/>
        <w:keepNext/>
        <w:rPr>
          <w:rtl/>
          <w:lang w:eastAsia="he-IL"/>
        </w:rPr>
      </w:pPr>
      <w:r>
        <w:rPr>
          <w:rFonts w:hint="cs"/>
          <w:rtl/>
          <w:lang w:eastAsia="he-IL"/>
        </w:rPr>
        <w:t>הצבעה</w:t>
      </w:r>
    </w:p>
    <w:p w14:paraId="7B9A1541" w14:textId="77777777" w:rsidR="00821476" w:rsidRDefault="00821476" w:rsidP="00821476">
      <w:pPr>
        <w:rPr>
          <w:rtl/>
          <w:lang w:eastAsia="he-IL"/>
        </w:rPr>
      </w:pPr>
    </w:p>
    <w:p w14:paraId="612E694E" w14:textId="77777777" w:rsidR="00821476" w:rsidRDefault="00821476" w:rsidP="00821476">
      <w:pPr>
        <w:pStyle w:val="--"/>
        <w:keepNext/>
        <w:rPr>
          <w:rtl/>
          <w:lang w:eastAsia="he-IL"/>
        </w:rPr>
      </w:pPr>
      <w:r>
        <w:rPr>
          <w:rFonts w:hint="cs"/>
          <w:rtl/>
          <w:lang w:eastAsia="he-IL"/>
        </w:rPr>
        <w:t>ההסתייגות נדחתה.</w:t>
      </w:r>
    </w:p>
    <w:p w14:paraId="4C8AB791" w14:textId="77777777" w:rsidR="00821476" w:rsidRDefault="00821476" w:rsidP="00821476">
      <w:pPr>
        <w:rPr>
          <w:rtl/>
          <w:lang w:eastAsia="he-IL"/>
        </w:rPr>
      </w:pPr>
    </w:p>
    <w:p w14:paraId="00B1148A" w14:textId="77777777" w:rsidR="00821476" w:rsidRDefault="00821476" w:rsidP="00821476">
      <w:pPr>
        <w:rPr>
          <w:rtl/>
          <w:lang w:eastAsia="he-IL"/>
        </w:rPr>
      </w:pPr>
      <w:r>
        <w:rPr>
          <w:rFonts w:hint="cs"/>
          <w:rtl/>
          <w:lang w:eastAsia="he-IL"/>
        </w:rPr>
        <w:t>ההסתייגות הוסרה.</w:t>
      </w:r>
      <w:bookmarkStart w:id="22950" w:name="_ETM_Q1_1490707"/>
      <w:bookmarkEnd w:id="22950"/>
    </w:p>
    <w:p w14:paraId="32B89977" w14:textId="77777777" w:rsidR="00821476" w:rsidRDefault="00821476" w:rsidP="00821476">
      <w:pPr>
        <w:rPr>
          <w:rtl/>
          <w:lang w:eastAsia="he-IL"/>
        </w:rPr>
      </w:pPr>
      <w:bookmarkStart w:id="22951" w:name="_ETM_Q1_1490877"/>
      <w:bookmarkEnd w:id="22951"/>
    </w:p>
    <w:p w14:paraId="43BE531C" w14:textId="7322011E" w:rsidR="00821476" w:rsidRDefault="00821476" w:rsidP="00821476">
      <w:pPr>
        <w:pStyle w:val="a4"/>
        <w:keepNext/>
        <w:rPr>
          <w:rtl/>
        </w:rPr>
      </w:pPr>
      <w:bookmarkStart w:id="22952" w:name="ET_speaker_6127_2320"/>
      <w:r w:rsidRPr="00821476">
        <w:rPr>
          <w:rStyle w:val="TagStyle"/>
          <w:rtl/>
        </w:rPr>
        <w:t xml:space="preserve"> &lt;&lt; דובר &gt;&gt; </w:t>
      </w:r>
      <w:r>
        <w:rPr>
          <w:rtl/>
        </w:rPr>
        <w:t>ולדימיר בליאק (יש עתיד):</w:t>
      </w:r>
      <w:r w:rsidRPr="00821476">
        <w:rPr>
          <w:rStyle w:val="TagStyle"/>
          <w:rtl/>
        </w:rPr>
        <w:t xml:space="preserve"> &lt;&lt; דובר &gt;&gt;</w:t>
      </w:r>
      <w:r w:rsidR="00707E81">
        <w:rPr>
          <w:rtl/>
        </w:rPr>
        <w:t xml:space="preserve"> </w:t>
      </w:r>
      <w:r>
        <w:rPr>
          <w:rtl/>
        </w:rPr>
        <w:t xml:space="preserve"> </w:t>
      </w:r>
      <w:bookmarkEnd w:id="22952"/>
    </w:p>
    <w:p w14:paraId="431BB727" w14:textId="77777777" w:rsidR="00821476" w:rsidRDefault="00821476" w:rsidP="00821476">
      <w:pPr>
        <w:pStyle w:val="KeepWithNext"/>
        <w:rPr>
          <w:rtl/>
          <w:lang w:eastAsia="he-IL"/>
        </w:rPr>
      </w:pPr>
    </w:p>
    <w:p w14:paraId="1C3DAF09" w14:textId="7794AFCF" w:rsidR="00821476" w:rsidRDefault="00821476" w:rsidP="00821476">
      <w:pPr>
        <w:rPr>
          <w:rtl/>
          <w:lang w:eastAsia="he-IL"/>
        </w:rPr>
      </w:pPr>
      <w:bookmarkStart w:id="22953" w:name="_ETM_Q1_1494888"/>
      <w:bookmarkEnd w:id="22953"/>
      <w:r>
        <w:rPr>
          <w:rFonts w:hint="cs"/>
          <w:rtl/>
          <w:lang w:eastAsia="he-IL"/>
        </w:rPr>
        <w:t>ר</w:t>
      </w:r>
      <w:bookmarkStart w:id="22954" w:name="_ETM_Q1_1494995"/>
      <w:bookmarkEnd w:id="22954"/>
      <w:r>
        <w:rPr>
          <w:rFonts w:hint="cs"/>
          <w:rtl/>
          <w:lang w:eastAsia="he-IL"/>
        </w:rPr>
        <w:t>וויזיה.</w:t>
      </w:r>
    </w:p>
    <w:p w14:paraId="089D0A64" w14:textId="77777777" w:rsidR="00821476" w:rsidRDefault="00821476" w:rsidP="00821476">
      <w:pPr>
        <w:rPr>
          <w:rtl/>
          <w:lang w:eastAsia="he-IL"/>
        </w:rPr>
      </w:pPr>
      <w:bookmarkStart w:id="22955" w:name="_ETM_Q1_1495901"/>
      <w:bookmarkStart w:id="22956" w:name="_ETM_Q1_1496573"/>
      <w:bookmarkStart w:id="22957" w:name="_ETM_Q1_1491717"/>
      <w:bookmarkStart w:id="22958" w:name="_ETM_Q1_1487090"/>
      <w:bookmarkEnd w:id="22955"/>
      <w:bookmarkEnd w:id="22956"/>
      <w:bookmarkEnd w:id="22957"/>
      <w:bookmarkEnd w:id="22958"/>
    </w:p>
    <w:p w14:paraId="3BB7A86E" w14:textId="5EC7B020" w:rsidR="00821476" w:rsidRDefault="00821476" w:rsidP="00821476">
      <w:pPr>
        <w:pStyle w:val="a4"/>
        <w:keepNext/>
        <w:rPr>
          <w:rtl/>
        </w:rPr>
      </w:pPr>
      <w:bookmarkStart w:id="22959" w:name="ET_speaker_שגית_אפיק_2321"/>
      <w:r w:rsidRPr="00821476">
        <w:rPr>
          <w:rStyle w:val="TagStyle"/>
          <w:rtl/>
        </w:rPr>
        <w:t xml:space="preserve"> &lt;&lt; דובר &gt;&gt; </w:t>
      </w:r>
      <w:r>
        <w:rPr>
          <w:rtl/>
        </w:rPr>
        <w:t>שגית אפיק:</w:t>
      </w:r>
      <w:r w:rsidRPr="00821476">
        <w:rPr>
          <w:rStyle w:val="TagStyle"/>
          <w:rtl/>
        </w:rPr>
        <w:t xml:space="preserve"> &lt;&lt; דובר &gt;&gt;</w:t>
      </w:r>
      <w:r w:rsidR="00707E81">
        <w:rPr>
          <w:rtl/>
        </w:rPr>
        <w:t xml:space="preserve"> </w:t>
      </w:r>
      <w:r>
        <w:rPr>
          <w:rtl/>
        </w:rPr>
        <w:t xml:space="preserve"> </w:t>
      </w:r>
      <w:bookmarkEnd w:id="22959"/>
    </w:p>
    <w:p w14:paraId="27CC08AC" w14:textId="77777777" w:rsidR="00821476" w:rsidRDefault="00821476" w:rsidP="00821476">
      <w:pPr>
        <w:pStyle w:val="KeepWithNext"/>
        <w:rPr>
          <w:rtl/>
          <w:lang w:eastAsia="he-IL"/>
        </w:rPr>
      </w:pPr>
    </w:p>
    <w:p w14:paraId="0A98B299" w14:textId="676EFF8F" w:rsidR="00821476" w:rsidRDefault="00821476" w:rsidP="00821476">
      <w:pPr>
        <w:rPr>
          <w:rtl/>
          <w:lang w:eastAsia="he-IL"/>
        </w:rPr>
      </w:pPr>
      <w:r>
        <w:rPr>
          <w:rFonts w:hint="cs"/>
          <w:rtl/>
          <w:lang w:eastAsia="he-IL"/>
        </w:rPr>
        <w:t>עכ</w:t>
      </w:r>
      <w:bookmarkStart w:id="22960" w:name="_ETM_Q1_1489621"/>
      <w:bookmarkStart w:id="22961" w:name="_ETM_Q1_1489687"/>
      <w:bookmarkEnd w:id="22960"/>
      <w:bookmarkEnd w:id="22961"/>
      <w:r>
        <w:rPr>
          <w:rFonts w:hint="cs"/>
          <w:rtl/>
          <w:lang w:eastAsia="he-IL"/>
        </w:rPr>
        <w:t>שיו מקבץ של 223 עד 226 שרן.</w:t>
      </w:r>
      <w:bookmarkStart w:id="22962" w:name="_ETM_Q1_1499380"/>
      <w:bookmarkEnd w:id="22962"/>
    </w:p>
    <w:p w14:paraId="0181D766" w14:textId="77777777" w:rsidR="00821476" w:rsidRDefault="00821476" w:rsidP="00821476">
      <w:pPr>
        <w:rPr>
          <w:rtl/>
          <w:lang w:eastAsia="he-IL"/>
        </w:rPr>
      </w:pPr>
      <w:bookmarkStart w:id="22963" w:name="_ETM_Q1_1499547"/>
      <w:bookmarkStart w:id="22964" w:name="_ETM_Q1_1496382"/>
      <w:bookmarkStart w:id="22965" w:name="_ETM_Q1_1498407"/>
      <w:bookmarkEnd w:id="22963"/>
      <w:bookmarkEnd w:id="22964"/>
      <w:bookmarkEnd w:id="22965"/>
    </w:p>
    <w:p w14:paraId="0FC249AF" w14:textId="028C1071" w:rsidR="00821476" w:rsidRDefault="00821476" w:rsidP="00821476">
      <w:pPr>
        <w:pStyle w:val="a4"/>
        <w:keepNext/>
        <w:rPr>
          <w:rtl/>
        </w:rPr>
      </w:pPr>
      <w:bookmarkStart w:id="22966" w:name="ET_speaker_5519_2322"/>
      <w:r w:rsidRPr="00821476">
        <w:rPr>
          <w:rStyle w:val="TagStyle"/>
          <w:rtl/>
        </w:rPr>
        <w:t xml:space="preserve"> &lt;&lt; דובר &gt;&gt; </w:t>
      </w:r>
      <w:r>
        <w:rPr>
          <w:rtl/>
        </w:rPr>
        <w:t>שרן מרים השכל (המחנה הממלכתי):</w:t>
      </w:r>
      <w:r w:rsidRPr="00821476">
        <w:rPr>
          <w:rStyle w:val="TagStyle"/>
          <w:rtl/>
        </w:rPr>
        <w:t xml:space="preserve"> &lt;&lt; דובר &gt;&gt;</w:t>
      </w:r>
      <w:r w:rsidR="00707E81">
        <w:rPr>
          <w:rtl/>
        </w:rPr>
        <w:t xml:space="preserve"> </w:t>
      </w:r>
      <w:r>
        <w:rPr>
          <w:rtl/>
        </w:rPr>
        <w:t xml:space="preserve"> </w:t>
      </w:r>
      <w:bookmarkEnd w:id="22966"/>
    </w:p>
    <w:p w14:paraId="02CF3A99" w14:textId="77777777" w:rsidR="00821476" w:rsidRDefault="00821476" w:rsidP="00821476">
      <w:pPr>
        <w:pStyle w:val="KeepWithNext"/>
        <w:rPr>
          <w:rtl/>
          <w:lang w:eastAsia="he-IL"/>
        </w:rPr>
      </w:pPr>
    </w:p>
    <w:p w14:paraId="444C08A6" w14:textId="38C7F022" w:rsidR="00821476" w:rsidRDefault="00821476" w:rsidP="00821476">
      <w:pPr>
        <w:rPr>
          <w:rtl/>
          <w:lang w:eastAsia="he-IL"/>
        </w:rPr>
      </w:pPr>
      <w:bookmarkStart w:id="22967" w:name="_ETM_Q1_1500077"/>
      <w:bookmarkStart w:id="22968" w:name="_ETM_Q1_1500144"/>
      <w:bookmarkStart w:id="22969" w:name="_ETM_Q1_1499606"/>
      <w:bookmarkStart w:id="22970" w:name="_ETM_Q1_1494942"/>
      <w:bookmarkEnd w:id="22967"/>
      <w:bookmarkEnd w:id="22968"/>
      <w:bookmarkEnd w:id="22969"/>
      <w:bookmarkEnd w:id="22970"/>
      <w:r>
        <w:rPr>
          <w:rFonts w:hint="cs"/>
          <w:rtl/>
          <w:lang w:eastAsia="he-IL"/>
        </w:rPr>
        <w:t>אבל</w:t>
      </w:r>
      <w:bookmarkStart w:id="22971" w:name="_ETM_Q1_1500635"/>
      <w:bookmarkEnd w:id="22971"/>
      <w:r>
        <w:rPr>
          <w:rFonts w:hint="cs"/>
          <w:rtl/>
          <w:lang w:eastAsia="he-IL"/>
        </w:rPr>
        <w:t xml:space="preserve"> זה כל אחד נימוק אחר.</w:t>
      </w:r>
      <w:bookmarkStart w:id="22972" w:name="_ETM_Q1_1503991"/>
      <w:bookmarkEnd w:id="22972"/>
    </w:p>
    <w:p w14:paraId="45FC0310" w14:textId="77777777" w:rsidR="00821476" w:rsidRDefault="00821476" w:rsidP="00821476">
      <w:pPr>
        <w:rPr>
          <w:rtl/>
          <w:lang w:eastAsia="he-IL"/>
        </w:rPr>
      </w:pPr>
      <w:bookmarkStart w:id="22973" w:name="_ETM_Q1_1500093"/>
      <w:bookmarkEnd w:id="22973"/>
    </w:p>
    <w:p w14:paraId="7180D1F1" w14:textId="7FB0CCF4" w:rsidR="00821476" w:rsidRDefault="00821476" w:rsidP="00821476">
      <w:pPr>
        <w:pStyle w:val="a4"/>
        <w:keepNext/>
        <w:rPr>
          <w:rtl/>
        </w:rPr>
      </w:pPr>
      <w:bookmarkStart w:id="22974" w:name="ET_speaker_שגית_אפיק_2323"/>
      <w:r w:rsidRPr="00821476">
        <w:rPr>
          <w:rStyle w:val="TagStyle"/>
          <w:rtl/>
        </w:rPr>
        <w:t xml:space="preserve"> &lt;&lt; דובר &gt;&gt; </w:t>
      </w:r>
      <w:r>
        <w:rPr>
          <w:rtl/>
        </w:rPr>
        <w:t>שגית אפיק:</w:t>
      </w:r>
      <w:r w:rsidRPr="00821476">
        <w:rPr>
          <w:rStyle w:val="TagStyle"/>
          <w:rtl/>
        </w:rPr>
        <w:t xml:space="preserve"> &lt;&lt; דובר &gt;&gt;</w:t>
      </w:r>
      <w:r w:rsidR="00707E81">
        <w:rPr>
          <w:rtl/>
        </w:rPr>
        <w:t xml:space="preserve"> </w:t>
      </w:r>
      <w:r>
        <w:rPr>
          <w:rtl/>
        </w:rPr>
        <w:t xml:space="preserve"> </w:t>
      </w:r>
      <w:bookmarkEnd w:id="22974"/>
    </w:p>
    <w:p w14:paraId="4131AE33" w14:textId="77777777" w:rsidR="00821476" w:rsidRDefault="00821476" w:rsidP="00821476">
      <w:pPr>
        <w:pStyle w:val="KeepWithNext"/>
        <w:rPr>
          <w:rtl/>
          <w:lang w:eastAsia="he-IL"/>
        </w:rPr>
      </w:pPr>
    </w:p>
    <w:p w14:paraId="3724180A" w14:textId="1652A117" w:rsidR="00821476" w:rsidRDefault="00821476" w:rsidP="00821476">
      <w:pPr>
        <w:rPr>
          <w:rtl/>
          <w:lang w:eastAsia="he-IL"/>
        </w:rPr>
      </w:pPr>
      <w:bookmarkStart w:id="22975" w:name="_ETM_Q1_1501118"/>
      <w:bookmarkStart w:id="22976" w:name="_ETM_Q1_1501231"/>
      <w:bookmarkEnd w:id="22975"/>
      <w:bookmarkEnd w:id="22976"/>
      <w:r>
        <w:rPr>
          <w:rFonts w:hint="cs"/>
          <w:rtl/>
          <w:lang w:eastAsia="he-IL"/>
        </w:rPr>
        <w:t xml:space="preserve">זה אותו עניין, זה מי יעשה </w:t>
      </w:r>
      <w:bookmarkStart w:id="22977" w:name="_ETM_Q1_1505040"/>
      <w:bookmarkEnd w:id="22977"/>
      <w:r>
        <w:rPr>
          <w:rFonts w:hint="cs"/>
          <w:rtl/>
          <w:lang w:eastAsia="he-IL"/>
        </w:rPr>
        <w:t xml:space="preserve">את ההצגה ואיך הוא יעשה אותה, זה בסך הכל </w:t>
      </w:r>
      <w:bookmarkStart w:id="22978" w:name="_ETM_Q1_1504265"/>
      <w:bookmarkEnd w:id="22978"/>
      <w:r>
        <w:rPr>
          <w:rFonts w:hint="cs"/>
          <w:rtl/>
          <w:lang w:eastAsia="he-IL"/>
        </w:rPr>
        <w:t>ארבע</w:t>
      </w:r>
      <w:bookmarkStart w:id="22979" w:name="_ETM_Q1_1505535"/>
      <w:bookmarkEnd w:id="22979"/>
      <w:r>
        <w:rPr>
          <w:rFonts w:hint="cs"/>
          <w:rtl/>
          <w:lang w:eastAsia="he-IL"/>
        </w:rPr>
        <w:t xml:space="preserve"> הסתייגויות.</w:t>
      </w:r>
    </w:p>
    <w:p w14:paraId="0ADC278A" w14:textId="77777777" w:rsidR="00821476" w:rsidRDefault="00821476" w:rsidP="00821476">
      <w:pPr>
        <w:rPr>
          <w:rtl/>
          <w:lang w:eastAsia="he-IL"/>
        </w:rPr>
      </w:pPr>
      <w:bookmarkStart w:id="22980" w:name="_ETM_Q1_1507893"/>
      <w:bookmarkStart w:id="22981" w:name="_ETM_Q1_1508681"/>
      <w:bookmarkEnd w:id="22980"/>
      <w:bookmarkEnd w:id="22981"/>
    </w:p>
    <w:p w14:paraId="143EA39D" w14:textId="567D544F" w:rsidR="00821476" w:rsidRDefault="00821476" w:rsidP="00821476">
      <w:pPr>
        <w:pStyle w:val="a4"/>
        <w:keepNext/>
        <w:rPr>
          <w:rtl/>
        </w:rPr>
      </w:pPr>
      <w:bookmarkStart w:id="22982" w:name="ET_speaker_5519_2324"/>
      <w:r w:rsidRPr="00821476">
        <w:rPr>
          <w:rStyle w:val="TagStyle"/>
          <w:rtl/>
        </w:rPr>
        <w:t xml:space="preserve"> &lt;&lt; דובר &gt;&gt; </w:t>
      </w:r>
      <w:r>
        <w:rPr>
          <w:rtl/>
        </w:rPr>
        <w:t>שרן מרים השכל (המחנה הממלכתי):</w:t>
      </w:r>
      <w:r w:rsidRPr="00821476">
        <w:rPr>
          <w:rStyle w:val="TagStyle"/>
          <w:rtl/>
        </w:rPr>
        <w:t xml:space="preserve"> &lt;&lt; דובר &gt;&gt;</w:t>
      </w:r>
      <w:r w:rsidR="00707E81">
        <w:rPr>
          <w:rtl/>
        </w:rPr>
        <w:t xml:space="preserve"> </w:t>
      </w:r>
      <w:r>
        <w:rPr>
          <w:rtl/>
        </w:rPr>
        <w:t xml:space="preserve"> </w:t>
      </w:r>
      <w:bookmarkEnd w:id="22982"/>
    </w:p>
    <w:p w14:paraId="24F67D96" w14:textId="77777777" w:rsidR="00821476" w:rsidRDefault="00821476" w:rsidP="00821476">
      <w:pPr>
        <w:pStyle w:val="KeepWithNext"/>
        <w:rPr>
          <w:rtl/>
          <w:lang w:eastAsia="he-IL"/>
        </w:rPr>
      </w:pPr>
    </w:p>
    <w:p w14:paraId="1FA1003C" w14:textId="7E9AAE0F" w:rsidR="00821476" w:rsidRDefault="00821476" w:rsidP="00821476">
      <w:pPr>
        <w:rPr>
          <w:rtl/>
          <w:lang w:eastAsia="he-IL"/>
        </w:rPr>
      </w:pPr>
      <w:r>
        <w:rPr>
          <w:rFonts w:hint="cs"/>
          <w:rtl/>
          <w:lang w:eastAsia="he-IL"/>
        </w:rPr>
        <w:t>ל</w:t>
      </w:r>
      <w:bookmarkStart w:id="22983" w:name="_ETM_Q1_1506365"/>
      <w:bookmarkEnd w:id="22983"/>
      <w:r>
        <w:rPr>
          <w:rFonts w:hint="cs"/>
          <w:rtl/>
          <w:lang w:eastAsia="he-IL"/>
        </w:rPr>
        <w:t>א,</w:t>
      </w:r>
      <w:bookmarkStart w:id="22984" w:name="_ETM_Q1_1506517"/>
      <w:bookmarkEnd w:id="22984"/>
      <w:r>
        <w:rPr>
          <w:rFonts w:hint="cs"/>
          <w:rtl/>
          <w:lang w:eastAsia="he-IL"/>
        </w:rPr>
        <w:t xml:space="preserve"> האם שלוש דקות? או כולנו נצטרך.</w:t>
      </w:r>
      <w:bookmarkStart w:id="22985" w:name="_ETM_Q1_1509055"/>
      <w:bookmarkStart w:id="22986" w:name="_ETM_Q1_1504403"/>
      <w:bookmarkStart w:id="22987" w:name="_ETM_Q1_1505076"/>
      <w:bookmarkEnd w:id="22985"/>
      <w:bookmarkEnd w:id="22986"/>
      <w:bookmarkEnd w:id="22987"/>
    </w:p>
    <w:p w14:paraId="2D66F4A5" w14:textId="77777777" w:rsidR="00821476" w:rsidRDefault="00821476" w:rsidP="00821476">
      <w:pPr>
        <w:rPr>
          <w:rtl/>
          <w:lang w:eastAsia="he-IL"/>
        </w:rPr>
      </w:pPr>
      <w:bookmarkStart w:id="22988" w:name="_ETM_Q1_1505270"/>
      <w:bookmarkEnd w:id="22988"/>
    </w:p>
    <w:p w14:paraId="3E4C7476" w14:textId="628165BE" w:rsidR="00821476" w:rsidRDefault="00821476" w:rsidP="00821476">
      <w:pPr>
        <w:pStyle w:val="a4"/>
        <w:keepNext/>
        <w:rPr>
          <w:rtl/>
        </w:rPr>
      </w:pPr>
      <w:bookmarkStart w:id="22989" w:name="ET_speaker_5763_2325"/>
      <w:r w:rsidRPr="00821476">
        <w:rPr>
          <w:rStyle w:val="TagStyle"/>
          <w:rtl/>
        </w:rPr>
        <w:t xml:space="preserve"> &lt;&lt; דובר &gt;&gt; </w:t>
      </w:r>
      <w:r>
        <w:rPr>
          <w:rtl/>
        </w:rPr>
        <w:t>משה ארבל (ש"ס):</w:t>
      </w:r>
      <w:r w:rsidRPr="00821476">
        <w:rPr>
          <w:rStyle w:val="TagStyle"/>
          <w:rtl/>
        </w:rPr>
        <w:t xml:space="preserve"> &lt;&lt; דובר &gt;&gt;</w:t>
      </w:r>
      <w:r w:rsidR="00707E81">
        <w:rPr>
          <w:rtl/>
        </w:rPr>
        <w:t xml:space="preserve"> </w:t>
      </w:r>
      <w:r>
        <w:rPr>
          <w:rtl/>
        </w:rPr>
        <w:t xml:space="preserve"> </w:t>
      </w:r>
      <w:bookmarkEnd w:id="22989"/>
    </w:p>
    <w:p w14:paraId="09561B15" w14:textId="77777777" w:rsidR="00821476" w:rsidRDefault="00821476" w:rsidP="00821476">
      <w:pPr>
        <w:pStyle w:val="KeepWithNext"/>
        <w:rPr>
          <w:rtl/>
          <w:lang w:eastAsia="he-IL"/>
        </w:rPr>
      </w:pPr>
    </w:p>
    <w:p w14:paraId="26F9FF20" w14:textId="65527794" w:rsidR="00821476" w:rsidRDefault="00821476" w:rsidP="00821476">
      <w:pPr>
        <w:rPr>
          <w:rtl/>
          <w:lang w:eastAsia="he-IL"/>
        </w:rPr>
      </w:pPr>
      <w:bookmarkStart w:id="22990" w:name="_ETM_Q1_1508175"/>
      <w:bookmarkStart w:id="22991" w:name="_ETM_Q1_1508350"/>
      <w:bookmarkEnd w:id="22990"/>
      <w:bookmarkEnd w:id="22991"/>
      <w:r>
        <w:rPr>
          <w:rFonts w:hint="cs"/>
          <w:rtl/>
          <w:lang w:eastAsia="he-IL"/>
        </w:rPr>
        <w:t>לא, אבל אפשר להכניס מ</w:t>
      </w:r>
      <w:bookmarkStart w:id="22992" w:name="_ETM_Q1_1511043"/>
      <w:bookmarkEnd w:id="22992"/>
      <w:r>
        <w:rPr>
          <w:rFonts w:hint="cs"/>
          <w:rtl/>
          <w:lang w:eastAsia="he-IL"/>
        </w:rPr>
        <w:t>ילים בלועזית לנוסח חוק?</w:t>
      </w:r>
      <w:bookmarkStart w:id="22993" w:name="_ETM_Q1_1514013"/>
      <w:bookmarkEnd w:id="22993"/>
    </w:p>
    <w:p w14:paraId="48FE0935" w14:textId="77777777" w:rsidR="00821476" w:rsidRDefault="00821476" w:rsidP="00821476">
      <w:pPr>
        <w:rPr>
          <w:rtl/>
          <w:lang w:eastAsia="he-IL"/>
        </w:rPr>
      </w:pPr>
      <w:bookmarkStart w:id="22994" w:name="_ETM_Q1_1514590"/>
      <w:bookmarkStart w:id="22995" w:name="_ETM_Q1_1509865"/>
      <w:bookmarkStart w:id="22996" w:name="_ETM_Q1_1505077"/>
      <w:bookmarkStart w:id="22997" w:name="_ETM_Q1_1512868"/>
      <w:bookmarkEnd w:id="22994"/>
      <w:bookmarkEnd w:id="22995"/>
      <w:bookmarkEnd w:id="22996"/>
      <w:bookmarkEnd w:id="22997"/>
    </w:p>
    <w:p w14:paraId="1B335662" w14:textId="642D8E6B" w:rsidR="00821476" w:rsidRDefault="00821476" w:rsidP="00821476">
      <w:pPr>
        <w:pStyle w:val="a4"/>
        <w:keepNext/>
        <w:rPr>
          <w:rtl/>
        </w:rPr>
      </w:pPr>
      <w:bookmarkStart w:id="22998" w:name="ET_speaker_שגית_אפיק_2326"/>
      <w:r w:rsidRPr="00821476">
        <w:rPr>
          <w:rStyle w:val="TagStyle"/>
          <w:rtl/>
        </w:rPr>
        <w:t xml:space="preserve"> &lt;&lt; דובר &gt;&gt; </w:t>
      </w:r>
      <w:r>
        <w:rPr>
          <w:rtl/>
        </w:rPr>
        <w:t>שגית אפיק:</w:t>
      </w:r>
      <w:r w:rsidRPr="00821476">
        <w:rPr>
          <w:rStyle w:val="TagStyle"/>
          <w:rtl/>
        </w:rPr>
        <w:t xml:space="preserve"> &lt;&lt; דובר &gt;&gt;</w:t>
      </w:r>
      <w:r w:rsidR="00707E81">
        <w:rPr>
          <w:rtl/>
        </w:rPr>
        <w:t xml:space="preserve"> </w:t>
      </w:r>
      <w:r>
        <w:rPr>
          <w:rtl/>
        </w:rPr>
        <w:t xml:space="preserve"> </w:t>
      </w:r>
      <w:bookmarkEnd w:id="22998"/>
    </w:p>
    <w:p w14:paraId="45D54871" w14:textId="77777777" w:rsidR="00821476" w:rsidRDefault="00821476" w:rsidP="00821476">
      <w:pPr>
        <w:pStyle w:val="KeepWithNext"/>
        <w:rPr>
          <w:rtl/>
          <w:lang w:eastAsia="he-IL"/>
        </w:rPr>
      </w:pPr>
    </w:p>
    <w:p w14:paraId="59A0B5B1" w14:textId="4BE646D2" w:rsidR="00821476" w:rsidRDefault="00821476" w:rsidP="00821476">
      <w:pPr>
        <w:rPr>
          <w:rtl/>
          <w:lang w:eastAsia="he-IL"/>
        </w:rPr>
      </w:pPr>
      <w:r>
        <w:rPr>
          <w:rFonts w:hint="cs"/>
          <w:rtl/>
          <w:lang w:eastAsia="he-IL"/>
        </w:rPr>
        <w:t>הי</w:t>
      </w:r>
      <w:bookmarkStart w:id="22999" w:name="_ETM_Q1_1514670"/>
      <w:bookmarkStart w:id="23000" w:name="_ETM_Q1_1514751"/>
      <w:bookmarkEnd w:id="22999"/>
      <w:bookmarkEnd w:id="23000"/>
      <w:r>
        <w:rPr>
          <w:rFonts w:hint="cs"/>
          <w:rtl/>
          <w:lang w:eastAsia="he-IL"/>
        </w:rPr>
        <w:t xml:space="preserve">א תאמר את השיר בעברית, את השיר </w:t>
      </w:r>
      <w:bookmarkStart w:id="23001" w:name="_ETM_Q1_1517644"/>
      <w:bookmarkEnd w:id="23001"/>
      <w:r>
        <w:rPr>
          <w:rFonts w:hint="cs"/>
          <w:rtl/>
          <w:lang w:eastAsia="he-IL"/>
        </w:rPr>
        <w:t>זוכה האירוויזיון.</w:t>
      </w:r>
    </w:p>
    <w:p w14:paraId="6BBA8DE0" w14:textId="77777777" w:rsidR="00821476" w:rsidRDefault="00821476" w:rsidP="00821476">
      <w:pPr>
        <w:rPr>
          <w:rtl/>
          <w:lang w:eastAsia="he-IL"/>
        </w:rPr>
      </w:pPr>
      <w:bookmarkStart w:id="23002" w:name="_ETM_Q1_1520485"/>
      <w:bookmarkStart w:id="23003" w:name="_ETM_Q1_1521103"/>
      <w:bookmarkStart w:id="23004" w:name="_ETM_Q1_1516308"/>
      <w:bookmarkStart w:id="23005" w:name="_ETM_Q1_1511745"/>
      <w:bookmarkEnd w:id="23002"/>
      <w:bookmarkEnd w:id="23003"/>
      <w:bookmarkEnd w:id="23004"/>
      <w:bookmarkEnd w:id="23005"/>
    </w:p>
    <w:p w14:paraId="6661EA4E" w14:textId="7DB3AC32" w:rsidR="00821476" w:rsidRDefault="00821476" w:rsidP="00821476">
      <w:pPr>
        <w:pStyle w:val="a4"/>
        <w:keepNext/>
        <w:rPr>
          <w:rtl/>
        </w:rPr>
      </w:pPr>
      <w:bookmarkStart w:id="23006" w:name="ET_speaker_5519_2327"/>
      <w:r w:rsidRPr="00821476">
        <w:rPr>
          <w:rStyle w:val="TagStyle"/>
          <w:rtl/>
        </w:rPr>
        <w:t xml:space="preserve"> &lt;&lt; דובר &gt;&gt; </w:t>
      </w:r>
      <w:r>
        <w:rPr>
          <w:rtl/>
        </w:rPr>
        <w:t>שרן מרים השכל (המחנה הממלכתי):</w:t>
      </w:r>
      <w:r w:rsidRPr="00821476">
        <w:rPr>
          <w:rStyle w:val="TagStyle"/>
          <w:rtl/>
        </w:rPr>
        <w:t xml:space="preserve"> &lt;&lt; דובר &gt;&gt;</w:t>
      </w:r>
      <w:r w:rsidR="00707E81">
        <w:rPr>
          <w:rtl/>
        </w:rPr>
        <w:t xml:space="preserve"> </w:t>
      </w:r>
      <w:r>
        <w:rPr>
          <w:rtl/>
        </w:rPr>
        <w:t xml:space="preserve"> </w:t>
      </w:r>
      <w:bookmarkEnd w:id="23006"/>
    </w:p>
    <w:p w14:paraId="29E2504A" w14:textId="77777777" w:rsidR="00821476" w:rsidRDefault="00821476" w:rsidP="00821476">
      <w:pPr>
        <w:pStyle w:val="KeepWithNext"/>
        <w:rPr>
          <w:rtl/>
          <w:lang w:eastAsia="he-IL"/>
        </w:rPr>
      </w:pPr>
    </w:p>
    <w:p w14:paraId="295FC882" w14:textId="48F78791" w:rsidR="00821476" w:rsidRDefault="00821476" w:rsidP="00821476">
      <w:pPr>
        <w:rPr>
          <w:rtl/>
          <w:lang w:eastAsia="he-IL"/>
        </w:rPr>
      </w:pPr>
      <w:bookmarkStart w:id="23007" w:name="_ETM_Q1_1515219"/>
      <w:bookmarkStart w:id="23008" w:name="_ETM_Q1_1515285"/>
      <w:bookmarkEnd w:id="23007"/>
      <w:bookmarkEnd w:id="23008"/>
      <w:r>
        <w:rPr>
          <w:rFonts w:hint="cs"/>
          <w:rtl/>
          <w:lang w:eastAsia="he-IL"/>
        </w:rPr>
        <w:t>תקשיב, אם אני עכשיו יתחיל לשיר לך, אתם כ</w:t>
      </w:r>
      <w:bookmarkStart w:id="23009" w:name="_ETM_Q1_1521331"/>
      <w:bookmarkEnd w:id="23009"/>
      <w:r>
        <w:rPr>
          <w:rFonts w:hint="cs"/>
          <w:rtl/>
          <w:lang w:eastAsia="he-IL"/>
        </w:rPr>
        <w:t xml:space="preserve">ולכם תברחו מפה, </w:t>
      </w:r>
      <w:bookmarkStart w:id="23010" w:name="_ETM_Q1_1520352"/>
      <w:bookmarkEnd w:id="23010"/>
      <w:r>
        <w:rPr>
          <w:rFonts w:hint="cs"/>
          <w:rtl/>
          <w:lang w:eastAsia="he-IL"/>
        </w:rPr>
        <w:t>אתם תפסידו את ההצבעה אז לא כדאי,</w:t>
      </w:r>
      <w:bookmarkStart w:id="23011" w:name="_ETM_Q1_1525512"/>
      <w:bookmarkEnd w:id="23011"/>
      <w:r>
        <w:rPr>
          <w:rFonts w:hint="cs"/>
          <w:rtl/>
          <w:lang w:eastAsia="he-IL"/>
        </w:rPr>
        <w:t xml:space="preserve"> אז אני אואיל בטובי למענכם, כדי שלא</w:t>
      </w:r>
      <w:bookmarkStart w:id="23012" w:name="_ETM_Q1_1525213"/>
      <w:bookmarkEnd w:id="23012"/>
      <w:r>
        <w:rPr>
          <w:rFonts w:hint="cs"/>
          <w:rtl/>
          <w:lang w:eastAsia="he-IL"/>
        </w:rPr>
        <w:t xml:space="preserve"> תברחו מהוועדה, לנמק</w:t>
      </w:r>
      <w:bookmarkStart w:id="23013" w:name="_ETM_Q1_1527449"/>
      <w:bookmarkEnd w:id="23013"/>
      <w:r>
        <w:rPr>
          <w:rFonts w:hint="cs"/>
          <w:rtl/>
          <w:lang w:eastAsia="he-IL"/>
        </w:rPr>
        <w:t xml:space="preserve"> את 223.</w:t>
      </w:r>
    </w:p>
    <w:p w14:paraId="585397A7" w14:textId="77777777" w:rsidR="00821476" w:rsidRDefault="00821476" w:rsidP="00821476">
      <w:pPr>
        <w:rPr>
          <w:rtl/>
          <w:lang w:eastAsia="he-IL"/>
        </w:rPr>
      </w:pPr>
      <w:bookmarkStart w:id="23014" w:name="_ETM_Q1_1532173"/>
      <w:bookmarkStart w:id="23015" w:name="_ETM_Q1_1532786"/>
      <w:bookmarkStart w:id="23016" w:name="_ETM_Q1_1536155"/>
      <w:bookmarkEnd w:id="23014"/>
      <w:bookmarkEnd w:id="23015"/>
      <w:bookmarkEnd w:id="23016"/>
    </w:p>
    <w:p w14:paraId="52C5FECD" w14:textId="30AC9461" w:rsidR="00821476" w:rsidRDefault="00821476" w:rsidP="00821476">
      <w:pPr>
        <w:rPr>
          <w:rtl/>
          <w:lang w:eastAsia="he-IL"/>
        </w:rPr>
      </w:pPr>
      <w:r>
        <w:rPr>
          <w:rFonts w:hint="cs"/>
          <w:rtl/>
          <w:lang w:eastAsia="he-IL"/>
        </w:rPr>
        <w:t>א</w:t>
      </w:r>
      <w:bookmarkStart w:id="23017" w:name="_ETM_Q1_1536380"/>
      <w:bookmarkEnd w:id="23017"/>
      <w:r>
        <w:rPr>
          <w:rFonts w:hint="cs"/>
          <w:rtl/>
          <w:lang w:eastAsia="he-IL"/>
        </w:rPr>
        <w:t>ז ככה, בסעיף 4 יתווסף סעיף קטן (ג) ובו</w:t>
      </w:r>
      <w:bookmarkStart w:id="23018" w:name="_ETM_Q1_1541229"/>
      <w:bookmarkEnd w:id="23018"/>
      <w:r>
        <w:rPr>
          <w:rFonts w:hint="cs"/>
          <w:rtl/>
          <w:lang w:eastAsia="he-IL"/>
        </w:rPr>
        <w:t xml:space="preserve"> ייכתב, את הנאום</w:t>
      </w:r>
      <w:bookmarkStart w:id="23019" w:name="_ETM_Q1_1539935"/>
      <w:bookmarkStart w:id="23020" w:name="_ETM_Q1_1535227"/>
      <w:bookmarkEnd w:id="23019"/>
      <w:bookmarkEnd w:id="23020"/>
      <w:r>
        <w:rPr>
          <w:rFonts w:hint="cs"/>
          <w:rtl/>
          <w:lang w:eastAsia="he-IL"/>
        </w:rPr>
        <w:t xml:space="preserve"> יפתח ראש הממשלה בהסבר, מדוע הוא סחיט</w:t>
      </w:r>
      <w:bookmarkStart w:id="23021" w:name="_ETM_Q1_1544391"/>
      <w:bookmarkEnd w:id="23021"/>
      <w:r>
        <w:rPr>
          <w:rFonts w:hint="cs"/>
          <w:rtl/>
          <w:lang w:eastAsia="he-IL"/>
        </w:rPr>
        <w:t xml:space="preserve"> ונכנע לדרישות והלחצים מסביבו, משום שאם אנחנו מגיעים למצב שבו </w:t>
      </w:r>
      <w:bookmarkStart w:id="23022" w:name="_ETM_Q1_1550942"/>
      <w:bookmarkEnd w:id="23022"/>
      <w:r>
        <w:rPr>
          <w:rFonts w:hint="cs"/>
          <w:rtl/>
          <w:lang w:eastAsia="he-IL"/>
        </w:rPr>
        <w:t>ראש ממשלה צריך למנות שר, אחרי שלמעשה בית משפט פסל</w:t>
      </w:r>
      <w:bookmarkStart w:id="23023" w:name="_ETM_Q1_1556275"/>
      <w:bookmarkEnd w:id="23023"/>
      <w:r>
        <w:rPr>
          <w:rFonts w:hint="cs"/>
          <w:rtl/>
          <w:lang w:eastAsia="he-IL"/>
        </w:rPr>
        <w:t xml:space="preserve"> אותו פעמיים בגלל החוק, ראוי שראש הממשלה יקום ויאמר,</w:t>
      </w:r>
      <w:bookmarkStart w:id="23024" w:name="_ETM_Q1_1562712"/>
      <w:bookmarkEnd w:id="23024"/>
      <w:r>
        <w:rPr>
          <w:rFonts w:hint="cs"/>
          <w:rtl/>
          <w:lang w:eastAsia="he-IL"/>
        </w:rPr>
        <w:t xml:space="preserve"> מדוע הוא כל כך חלש, מדוע הוא כל כך סחיט, </w:t>
      </w:r>
      <w:bookmarkStart w:id="23025" w:name="_ETM_Q1_1567714"/>
      <w:bookmarkEnd w:id="23025"/>
      <w:r>
        <w:rPr>
          <w:rFonts w:hint="cs"/>
          <w:rtl/>
          <w:lang w:eastAsia="he-IL"/>
        </w:rPr>
        <w:t>שהוא נדרש לעלות</w:t>
      </w:r>
      <w:bookmarkStart w:id="23026" w:name="_ETM_Q1_1566114"/>
      <w:bookmarkEnd w:id="23026"/>
      <w:r>
        <w:rPr>
          <w:rFonts w:hint="cs"/>
          <w:rtl/>
          <w:lang w:eastAsia="he-IL"/>
        </w:rPr>
        <w:t xml:space="preserve"> פעם שלישית, רגע זה מקבץ אופיר תן</w:t>
      </w:r>
      <w:bookmarkStart w:id="23027" w:name="_ETM_Q1_1568022"/>
      <w:bookmarkStart w:id="23028" w:name="_ETM_Q1_1569983"/>
      <w:bookmarkEnd w:id="23027"/>
      <w:bookmarkEnd w:id="23028"/>
      <w:r>
        <w:rPr>
          <w:rFonts w:hint="cs"/>
          <w:rtl/>
          <w:lang w:eastAsia="he-IL"/>
        </w:rPr>
        <w:t xml:space="preserve"> שנייה לסיים את המשפט.</w:t>
      </w:r>
      <w:bookmarkStart w:id="23029" w:name="_ETM_Q1_1573305"/>
      <w:bookmarkEnd w:id="23029"/>
    </w:p>
    <w:p w14:paraId="0068527C" w14:textId="77777777" w:rsidR="00821476" w:rsidRDefault="00821476" w:rsidP="00821476">
      <w:pPr>
        <w:rPr>
          <w:rtl/>
          <w:lang w:eastAsia="he-IL"/>
        </w:rPr>
      </w:pPr>
      <w:bookmarkStart w:id="23030" w:name="_ETM_Q1_1573909"/>
      <w:bookmarkStart w:id="23031" w:name="_ETM_Q1_1564537"/>
      <w:bookmarkEnd w:id="23030"/>
      <w:bookmarkEnd w:id="23031"/>
    </w:p>
    <w:p w14:paraId="1E7DF1E8" w14:textId="67AA20B0" w:rsidR="00821476" w:rsidRDefault="00821476" w:rsidP="00821476">
      <w:pPr>
        <w:pStyle w:val="af6"/>
        <w:keepNext/>
        <w:rPr>
          <w:rtl/>
        </w:rPr>
      </w:pPr>
      <w:bookmarkStart w:id="23032" w:name="ET_yor_5786_2328"/>
      <w:r w:rsidRPr="00821476">
        <w:rPr>
          <w:rStyle w:val="TagStyle"/>
          <w:rtl/>
        </w:rPr>
        <w:t xml:space="preserve"> &lt;&lt; יור &gt;&gt; </w:t>
      </w:r>
      <w:r>
        <w:rPr>
          <w:rtl/>
        </w:rPr>
        <w:t>היו"ר אופיר כץ:</w:t>
      </w:r>
      <w:r w:rsidRPr="00821476">
        <w:rPr>
          <w:rStyle w:val="TagStyle"/>
          <w:rtl/>
        </w:rPr>
        <w:t xml:space="preserve"> &lt;&lt; יור &gt;&gt;</w:t>
      </w:r>
      <w:r w:rsidR="00707E81">
        <w:rPr>
          <w:rtl/>
        </w:rPr>
        <w:t xml:space="preserve"> </w:t>
      </w:r>
      <w:r>
        <w:rPr>
          <w:rtl/>
        </w:rPr>
        <w:t xml:space="preserve"> </w:t>
      </w:r>
      <w:bookmarkEnd w:id="23032"/>
    </w:p>
    <w:p w14:paraId="45E4C6E8" w14:textId="77777777" w:rsidR="00821476" w:rsidRDefault="00821476" w:rsidP="00821476">
      <w:pPr>
        <w:pStyle w:val="KeepWithNext"/>
        <w:rPr>
          <w:rtl/>
          <w:lang w:eastAsia="he-IL"/>
        </w:rPr>
      </w:pPr>
    </w:p>
    <w:p w14:paraId="277036A1" w14:textId="5C358F18" w:rsidR="00821476" w:rsidRDefault="00821476" w:rsidP="00821476">
      <w:pPr>
        <w:rPr>
          <w:rtl/>
          <w:lang w:eastAsia="he-IL"/>
        </w:rPr>
      </w:pPr>
      <w:bookmarkStart w:id="23033" w:name="_ETM_Q1_1565543"/>
      <w:bookmarkStart w:id="23034" w:name="_ETM_Q1_1565636"/>
      <w:bookmarkEnd w:id="23033"/>
      <w:bookmarkEnd w:id="23034"/>
      <w:r>
        <w:rPr>
          <w:rFonts w:hint="cs"/>
          <w:rtl/>
          <w:lang w:eastAsia="he-IL"/>
        </w:rPr>
        <w:t xml:space="preserve">נתתי, אבל את לא שמה לב, רק </w:t>
      </w:r>
      <w:bookmarkStart w:id="23035" w:name="_ETM_Q1_1572804"/>
      <w:bookmarkEnd w:id="23035"/>
      <w:r>
        <w:rPr>
          <w:rFonts w:hint="cs"/>
          <w:rtl/>
          <w:lang w:eastAsia="he-IL"/>
        </w:rPr>
        <w:t>ההקדמה שלך זה כמו הסתייגות, משפט אחרון</w:t>
      </w:r>
      <w:bookmarkStart w:id="23036" w:name="_ETM_Q1_1573290"/>
      <w:bookmarkEnd w:id="23036"/>
      <w:r>
        <w:rPr>
          <w:rFonts w:hint="cs"/>
          <w:rtl/>
          <w:lang w:eastAsia="he-IL"/>
        </w:rPr>
        <w:t>.</w:t>
      </w:r>
      <w:bookmarkStart w:id="23037" w:name="_ETM_Q1_1573740"/>
      <w:bookmarkEnd w:id="23037"/>
    </w:p>
    <w:p w14:paraId="575BE0AE" w14:textId="77777777" w:rsidR="00821476" w:rsidRDefault="00821476" w:rsidP="00821476">
      <w:pPr>
        <w:rPr>
          <w:rtl/>
          <w:lang w:eastAsia="he-IL"/>
        </w:rPr>
      </w:pPr>
    </w:p>
    <w:p w14:paraId="4EFA0E52" w14:textId="17E3FCA3" w:rsidR="00821476" w:rsidRDefault="00821476" w:rsidP="00821476">
      <w:pPr>
        <w:pStyle w:val="a4"/>
        <w:keepNext/>
        <w:rPr>
          <w:rtl/>
        </w:rPr>
      </w:pPr>
      <w:bookmarkStart w:id="23038" w:name="ET_speaker_5519_2329"/>
      <w:r w:rsidRPr="00821476">
        <w:rPr>
          <w:rStyle w:val="TagStyle"/>
          <w:rtl/>
        </w:rPr>
        <w:t xml:space="preserve"> &lt;&lt; דובר &gt;&gt; </w:t>
      </w:r>
      <w:r>
        <w:rPr>
          <w:rtl/>
        </w:rPr>
        <w:t>שרן מרים השכל (המחנה הממלכתי):</w:t>
      </w:r>
      <w:r w:rsidRPr="00821476">
        <w:rPr>
          <w:rStyle w:val="TagStyle"/>
          <w:rtl/>
        </w:rPr>
        <w:t xml:space="preserve"> &lt;&lt; דובר &gt;&gt;</w:t>
      </w:r>
      <w:r w:rsidR="00707E81">
        <w:rPr>
          <w:rtl/>
        </w:rPr>
        <w:t xml:space="preserve"> </w:t>
      </w:r>
      <w:r>
        <w:rPr>
          <w:rtl/>
        </w:rPr>
        <w:t xml:space="preserve"> </w:t>
      </w:r>
      <w:bookmarkEnd w:id="23038"/>
    </w:p>
    <w:p w14:paraId="745F9439" w14:textId="77777777" w:rsidR="00821476" w:rsidRDefault="00821476" w:rsidP="00821476">
      <w:pPr>
        <w:pStyle w:val="KeepWithNext"/>
        <w:rPr>
          <w:rtl/>
          <w:lang w:eastAsia="he-IL"/>
        </w:rPr>
      </w:pPr>
    </w:p>
    <w:p w14:paraId="2BD1E840" w14:textId="0BAB2D94" w:rsidR="00821476" w:rsidRDefault="00821476" w:rsidP="00821476">
      <w:pPr>
        <w:rPr>
          <w:rtl/>
          <w:lang w:eastAsia="he-IL"/>
        </w:rPr>
      </w:pPr>
      <w:bookmarkStart w:id="23039" w:name="_ETM_Q1_1576555"/>
      <w:bookmarkStart w:id="23040" w:name="_ETM_Q1_1576648"/>
      <w:bookmarkEnd w:id="23039"/>
      <w:bookmarkEnd w:id="23040"/>
      <w:r>
        <w:rPr>
          <w:rFonts w:hint="cs"/>
          <w:rtl/>
          <w:lang w:eastAsia="he-IL"/>
        </w:rPr>
        <w:t xml:space="preserve">נדרש שהוא יעמוד מעל </w:t>
      </w:r>
      <w:bookmarkStart w:id="23041" w:name="_ETM_Q1_1578607"/>
      <w:bookmarkEnd w:id="23041"/>
      <w:r>
        <w:rPr>
          <w:rFonts w:hint="cs"/>
          <w:rtl/>
          <w:lang w:eastAsia="he-IL"/>
        </w:rPr>
        <w:t>בימת הכנסת ויסביר לציבור ולעם ישראל, מדוע הוא חלש וסחיט</w:t>
      </w:r>
      <w:bookmarkStart w:id="23042" w:name="_ETM_Q1_1584753"/>
      <w:bookmarkEnd w:id="23042"/>
      <w:r>
        <w:rPr>
          <w:rFonts w:hint="cs"/>
          <w:rtl/>
          <w:lang w:eastAsia="he-IL"/>
        </w:rPr>
        <w:t xml:space="preserve"> ונתון לדיל הפוליטי.</w:t>
      </w:r>
      <w:bookmarkStart w:id="23043" w:name="_ETM_Q1_1587382"/>
      <w:bookmarkEnd w:id="23043"/>
    </w:p>
    <w:p w14:paraId="57501D02" w14:textId="77777777" w:rsidR="00821476" w:rsidRDefault="00821476" w:rsidP="00821476">
      <w:pPr>
        <w:rPr>
          <w:rtl/>
          <w:lang w:eastAsia="he-IL"/>
        </w:rPr>
      </w:pPr>
    </w:p>
    <w:p w14:paraId="3A0DD1A4" w14:textId="5C9A3281" w:rsidR="00821476" w:rsidRDefault="00821476" w:rsidP="00821476">
      <w:pPr>
        <w:pStyle w:val="af6"/>
        <w:keepNext/>
        <w:rPr>
          <w:rtl/>
        </w:rPr>
      </w:pPr>
      <w:bookmarkStart w:id="23044" w:name="ET_yor_5786_2330"/>
      <w:r w:rsidRPr="00821476">
        <w:rPr>
          <w:rStyle w:val="TagStyle"/>
          <w:rtl/>
        </w:rPr>
        <w:t xml:space="preserve"> &lt;&lt; יור &gt;&gt; </w:t>
      </w:r>
      <w:r>
        <w:rPr>
          <w:rtl/>
        </w:rPr>
        <w:t>היו"ר אופיר כץ:</w:t>
      </w:r>
      <w:r w:rsidRPr="00821476">
        <w:rPr>
          <w:rStyle w:val="TagStyle"/>
          <w:rtl/>
        </w:rPr>
        <w:t xml:space="preserve"> &lt;&lt; יור &gt;&gt;</w:t>
      </w:r>
      <w:r w:rsidR="00707E81">
        <w:rPr>
          <w:rtl/>
        </w:rPr>
        <w:t xml:space="preserve"> </w:t>
      </w:r>
      <w:r>
        <w:rPr>
          <w:rtl/>
        </w:rPr>
        <w:t xml:space="preserve"> </w:t>
      </w:r>
      <w:bookmarkEnd w:id="23044"/>
    </w:p>
    <w:p w14:paraId="0FFF5116" w14:textId="77777777" w:rsidR="00821476" w:rsidRDefault="00821476" w:rsidP="00821476">
      <w:pPr>
        <w:pStyle w:val="KeepWithNext"/>
        <w:rPr>
          <w:rtl/>
          <w:lang w:eastAsia="he-IL"/>
        </w:rPr>
      </w:pPr>
    </w:p>
    <w:p w14:paraId="7387644E" w14:textId="40DC2B7D" w:rsidR="00821476" w:rsidRDefault="00821476" w:rsidP="00821476">
      <w:pPr>
        <w:rPr>
          <w:rtl/>
          <w:lang w:eastAsia="he-IL"/>
        </w:rPr>
      </w:pPr>
      <w:bookmarkStart w:id="23045" w:name="_ETM_Q1_1584783"/>
      <w:bookmarkStart w:id="23046" w:name="_ETM_Q1_1584848"/>
      <w:bookmarkEnd w:id="23045"/>
      <w:bookmarkEnd w:id="23046"/>
      <w:r>
        <w:rPr>
          <w:rFonts w:hint="cs"/>
          <w:rtl/>
          <w:lang w:eastAsia="he-IL"/>
        </w:rPr>
        <w:t>תודה. מי בעד? חמישה, מי נגד? תשעה.</w:t>
      </w:r>
    </w:p>
    <w:p w14:paraId="2C1FEA9D" w14:textId="77777777" w:rsidR="00821476" w:rsidRDefault="00821476" w:rsidP="00821476">
      <w:pPr>
        <w:rPr>
          <w:rtl/>
          <w:lang w:eastAsia="he-IL"/>
        </w:rPr>
      </w:pPr>
    </w:p>
    <w:p w14:paraId="5F7860A0" w14:textId="77777777" w:rsidR="00821476" w:rsidRDefault="00821476" w:rsidP="00821476">
      <w:pPr>
        <w:pStyle w:val="af1"/>
        <w:keepNext/>
        <w:rPr>
          <w:rtl/>
          <w:lang w:eastAsia="he-IL"/>
        </w:rPr>
      </w:pPr>
      <w:r>
        <w:rPr>
          <w:rFonts w:hint="cs"/>
          <w:rtl/>
          <w:lang w:eastAsia="he-IL"/>
        </w:rPr>
        <w:t>הצבעה</w:t>
      </w:r>
    </w:p>
    <w:p w14:paraId="281FC0EE" w14:textId="77777777" w:rsidR="00821476" w:rsidRDefault="00821476" w:rsidP="00821476">
      <w:pPr>
        <w:rPr>
          <w:rtl/>
          <w:lang w:eastAsia="he-IL"/>
        </w:rPr>
      </w:pPr>
    </w:p>
    <w:p w14:paraId="65392607" w14:textId="77777777" w:rsidR="00821476" w:rsidRDefault="00821476" w:rsidP="00821476">
      <w:pPr>
        <w:pStyle w:val="--"/>
        <w:keepNext/>
        <w:rPr>
          <w:rtl/>
          <w:lang w:eastAsia="he-IL"/>
        </w:rPr>
      </w:pPr>
      <w:r>
        <w:rPr>
          <w:rFonts w:hint="cs"/>
          <w:rtl/>
          <w:lang w:eastAsia="he-IL"/>
        </w:rPr>
        <w:t>ההסתייגות נדחתה.</w:t>
      </w:r>
    </w:p>
    <w:p w14:paraId="5C74C3E4" w14:textId="77777777" w:rsidR="00821476" w:rsidRDefault="00821476" w:rsidP="00821476">
      <w:pPr>
        <w:rPr>
          <w:rtl/>
          <w:lang w:eastAsia="he-IL"/>
        </w:rPr>
      </w:pPr>
    </w:p>
    <w:p w14:paraId="068BEA82" w14:textId="77777777" w:rsidR="00821476" w:rsidRDefault="00821476" w:rsidP="00821476">
      <w:pPr>
        <w:rPr>
          <w:rtl/>
          <w:lang w:eastAsia="he-IL"/>
        </w:rPr>
      </w:pPr>
      <w:r>
        <w:rPr>
          <w:rFonts w:hint="cs"/>
          <w:rtl/>
          <w:lang w:eastAsia="he-IL"/>
        </w:rPr>
        <w:t>ההסתייגות הוסרה.</w:t>
      </w:r>
    </w:p>
    <w:p w14:paraId="49C28C30" w14:textId="77777777" w:rsidR="00821476" w:rsidRDefault="00821476" w:rsidP="00821476">
      <w:pPr>
        <w:rPr>
          <w:rtl/>
          <w:lang w:eastAsia="he-IL"/>
        </w:rPr>
      </w:pPr>
      <w:bookmarkStart w:id="23047" w:name="_ETM_Q1_1590958"/>
      <w:bookmarkStart w:id="23048" w:name="_ETM_Q1_1591697"/>
      <w:bookmarkStart w:id="23049" w:name="_ETM_Q1_1586819"/>
      <w:bookmarkEnd w:id="23047"/>
      <w:bookmarkEnd w:id="23048"/>
      <w:bookmarkEnd w:id="23049"/>
    </w:p>
    <w:p w14:paraId="6CC0E212" w14:textId="5C80A756" w:rsidR="00821476" w:rsidRDefault="00821476" w:rsidP="00821476">
      <w:pPr>
        <w:pStyle w:val="a4"/>
        <w:keepNext/>
        <w:rPr>
          <w:rtl/>
        </w:rPr>
      </w:pPr>
      <w:bookmarkStart w:id="23050" w:name="ET_speaker_6127_2331"/>
      <w:r w:rsidRPr="00821476">
        <w:rPr>
          <w:rStyle w:val="TagStyle"/>
          <w:rtl/>
        </w:rPr>
        <w:t xml:space="preserve"> &lt;&lt; דובר &gt;&gt; </w:t>
      </w:r>
      <w:r>
        <w:rPr>
          <w:rtl/>
        </w:rPr>
        <w:t>ולדימיר בליאק (יש עתיד):</w:t>
      </w:r>
      <w:r w:rsidRPr="00821476">
        <w:rPr>
          <w:rStyle w:val="TagStyle"/>
          <w:rtl/>
        </w:rPr>
        <w:t xml:space="preserve"> &lt;&lt; דובר &gt;&gt;</w:t>
      </w:r>
      <w:r w:rsidR="00707E81">
        <w:rPr>
          <w:rtl/>
        </w:rPr>
        <w:t xml:space="preserve"> </w:t>
      </w:r>
      <w:r>
        <w:rPr>
          <w:rtl/>
        </w:rPr>
        <w:t xml:space="preserve"> </w:t>
      </w:r>
      <w:bookmarkEnd w:id="23050"/>
    </w:p>
    <w:p w14:paraId="6D248F9C" w14:textId="77777777" w:rsidR="00821476" w:rsidRDefault="00821476" w:rsidP="00821476">
      <w:pPr>
        <w:pStyle w:val="KeepWithNext"/>
        <w:rPr>
          <w:rtl/>
          <w:lang w:eastAsia="he-IL"/>
        </w:rPr>
      </w:pPr>
    </w:p>
    <w:p w14:paraId="2E961EEF" w14:textId="0CCCF4C8" w:rsidR="00821476" w:rsidRDefault="00821476" w:rsidP="00821476">
      <w:pPr>
        <w:rPr>
          <w:rtl/>
          <w:lang w:eastAsia="he-IL"/>
        </w:rPr>
      </w:pPr>
      <w:bookmarkStart w:id="23051" w:name="_ETM_Q1_1588508"/>
      <w:bookmarkStart w:id="23052" w:name="_ETM_Q1_1588639"/>
      <w:bookmarkEnd w:id="23051"/>
      <w:bookmarkEnd w:id="23052"/>
      <w:r>
        <w:rPr>
          <w:rFonts w:hint="cs"/>
          <w:rtl/>
          <w:lang w:eastAsia="he-IL"/>
        </w:rPr>
        <w:t>רוויזיה.</w:t>
      </w:r>
      <w:bookmarkStart w:id="23053" w:name="_ETM_Q1_1589618"/>
      <w:bookmarkEnd w:id="23053"/>
    </w:p>
    <w:p w14:paraId="4C54E537" w14:textId="77777777" w:rsidR="00821476" w:rsidRDefault="00821476" w:rsidP="00821476">
      <w:pPr>
        <w:rPr>
          <w:rtl/>
          <w:lang w:eastAsia="he-IL"/>
        </w:rPr>
      </w:pPr>
      <w:bookmarkStart w:id="23054" w:name="_ETM_Q1_1590107"/>
      <w:bookmarkStart w:id="23055" w:name="_ETM_Q1_1585290"/>
      <w:bookmarkEnd w:id="23054"/>
      <w:bookmarkEnd w:id="23055"/>
    </w:p>
    <w:p w14:paraId="08F89D79" w14:textId="5E0D0A18" w:rsidR="00821476" w:rsidRDefault="00821476" w:rsidP="00821476">
      <w:pPr>
        <w:pStyle w:val="a4"/>
        <w:keepNext/>
        <w:rPr>
          <w:rtl/>
        </w:rPr>
      </w:pPr>
      <w:bookmarkStart w:id="23056" w:name="ET_speaker_שגית_אפיק_2332"/>
      <w:r w:rsidRPr="00821476">
        <w:rPr>
          <w:rStyle w:val="TagStyle"/>
          <w:rtl/>
        </w:rPr>
        <w:t xml:space="preserve"> &lt;&lt; דובר &gt;&gt; </w:t>
      </w:r>
      <w:r>
        <w:rPr>
          <w:rtl/>
        </w:rPr>
        <w:t>שגית אפיק:</w:t>
      </w:r>
      <w:r w:rsidRPr="00821476">
        <w:rPr>
          <w:rStyle w:val="TagStyle"/>
          <w:rtl/>
        </w:rPr>
        <w:t xml:space="preserve"> &lt;&lt; דובר &gt;&gt;</w:t>
      </w:r>
      <w:r w:rsidR="00707E81">
        <w:rPr>
          <w:rtl/>
        </w:rPr>
        <w:t xml:space="preserve"> </w:t>
      </w:r>
      <w:r>
        <w:rPr>
          <w:rtl/>
        </w:rPr>
        <w:t xml:space="preserve"> </w:t>
      </w:r>
      <w:bookmarkEnd w:id="23056"/>
    </w:p>
    <w:p w14:paraId="50CAA856" w14:textId="77777777" w:rsidR="00821476" w:rsidRDefault="00821476" w:rsidP="00821476">
      <w:pPr>
        <w:pStyle w:val="KeepWithNext"/>
        <w:rPr>
          <w:rtl/>
          <w:lang w:eastAsia="he-IL"/>
        </w:rPr>
      </w:pPr>
    </w:p>
    <w:p w14:paraId="269C84FA" w14:textId="57E13A4D" w:rsidR="00821476" w:rsidRDefault="00821476" w:rsidP="00821476">
      <w:pPr>
        <w:rPr>
          <w:rtl/>
          <w:lang w:eastAsia="he-IL"/>
        </w:rPr>
      </w:pPr>
      <w:bookmarkStart w:id="23057" w:name="_ETM_Q1_1586927"/>
      <w:bookmarkStart w:id="23058" w:name="_ETM_Q1_1587027"/>
      <w:bookmarkEnd w:id="23057"/>
      <w:bookmarkEnd w:id="23058"/>
      <w:r>
        <w:rPr>
          <w:rFonts w:hint="cs"/>
          <w:rtl/>
          <w:lang w:eastAsia="he-IL"/>
        </w:rPr>
        <w:t>ההסתייגויות 22</w:t>
      </w:r>
      <w:bookmarkStart w:id="23059" w:name="_ETM_Q1_1586663"/>
      <w:bookmarkEnd w:id="23059"/>
      <w:r>
        <w:rPr>
          <w:rFonts w:hint="cs"/>
          <w:rtl/>
          <w:lang w:eastAsia="he-IL"/>
        </w:rPr>
        <w:t>3 עד 226 הוסרו התכוונת לומר.</w:t>
      </w:r>
      <w:bookmarkStart w:id="23060" w:name="_ETM_Q1_1594061"/>
      <w:bookmarkEnd w:id="23060"/>
    </w:p>
    <w:p w14:paraId="6C8A7611" w14:textId="77777777" w:rsidR="00821476" w:rsidRDefault="00821476" w:rsidP="00821476">
      <w:pPr>
        <w:rPr>
          <w:rtl/>
          <w:lang w:eastAsia="he-IL"/>
        </w:rPr>
      </w:pPr>
      <w:bookmarkStart w:id="23061" w:name="_ETM_Q1_1589907"/>
      <w:bookmarkEnd w:id="23061"/>
    </w:p>
    <w:p w14:paraId="3949E967" w14:textId="2068021E" w:rsidR="00821476" w:rsidRDefault="00821476" w:rsidP="00821476">
      <w:pPr>
        <w:pStyle w:val="af6"/>
        <w:keepNext/>
        <w:rPr>
          <w:rtl/>
        </w:rPr>
      </w:pPr>
      <w:bookmarkStart w:id="23062" w:name="ET_yor_5786_2333"/>
      <w:r w:rsidRPr="00821476">
        <w:rPr>
          <w:rStyle w:val="TagStyle"/>
          <w:rtl/>
        </w:rPr>
        <w:t xml:space="preserve"> &lt;&lt; יור &gt;&gt; </w:t>
      </w:r>
      <w:r>
        <w:rPr>
          <w:rtl/>
        </w:rPr>
        <w:t>היו"ר אופיר כץ:</w:t>
      </w:r>
      <w:r w:rsidRPr="00821476">
        <w:rPr>
          <w:rStyle w:val="TagStyle"/>
          <w:rtl/>
        </w:rPr>
        <w:t xml:space="preserve"> &lt;&lt; יור &gt;&gt;</w:t>
      </w:r>
      <w:r w:rsidR="00707E81">
        <w:rPr>
          <w:rtl/>
        </w:rPr>
        <w:t xml:space="preserve"> </w:t>
      </w:r>
      <w:r>
        <w:rPr>
          <w:rtl/>
        </w:rPr>
        <w:t xml:space="preserve"> </w:t>
      </w:r>
      <w:bookmarkEnd w:id="23062"/>
    </w:p>
    <w:p w14:paraId="08E191B7" w14:textId="77777777" w:rsidR="00821476" w:rsidRDefault="00821476" w:rsidP="00821476">
      <w:pPr>
        <w:pStyle w:val="KeepWithNext"/>
        <w:rPr>
          <w:rtl/>
          <w:lang w:eastAsia="he-IL"/>
        </w:rPr>
      </w:pPr>
    </w:p>
    <w:p w14:paraId="0F7CD2F7" w14:textId="18F75EC4" w:rsidR="00821476" w:rsidRDefault="00821476" w:rsidP="00821476">
      <w:pPr>
        <w:rPr>
          <w:rtl/>
          <w:lang w:eastAsia="he-IL"/>
        </w:rPr>
      </w:pPr>
      <w:bookmarkStart w:id="23063" w:name="_ETM_Q1_1590937"/>
      <w:bookmarkStart w:id="23064" w:name="_ETM_Q1_1591022"/>
      <w:bookmarkEnd w:id="23063"/>
      <w:bookmarkEnd w:id="23064"/>
      <w:r>
        <w:rPr>
          <w:rFonts w:hint="cs"/>
          <w:rtl/>
          <w:lang w:eastAsia="he-IL"/>
        </w:rPr>
        <w:t>נכון.</w:t>
      </w:r>
    </w:p>
    <w:p w14:paraId="4BDFB024" w14:textId="77777777" w:rsidR="00821476" w:rsidRDefault="00821476" w:rsidP="00821476">
      <w:pPr>
        <w:rPr>
          <w:rtl/>
          <w:lang w:eastAsia="he-IL"/>
        </w:rPr>
      </w:pPr>
      <w:bookmarkStart w:id="23065" w:name="_ETM_Q1_1591721"/>
      <w:bookmarkStart w:id="23066" w:name="_ETM_Q1_1591871"/>
      <w:bookmarkEnd w:id="23065"/>
      <w:bookmarkEnd w:id="23066"/>
    </w:p>
    <w:p w14:paraId="2D1A249B" w14:textId="42F10624" w:rsidR="00821476" w:rsidRDefault="00821476" w:rsidP="00821476">
      <w:pPr>
        <w:pStyle w:val="a4"/>
        <w:keepNext/>
        <w:rPr>
          <w:rtl/>
        </w:rPr>
      </w:pPr>
      <w:bookmarkStart w:id="23067" w:name="ET_speaker_שגית_אפיק_2334"/>
      <w:r w:rsidRPr="00821476">
        <w:rPr>
          <w:rStyle w:val="TagStyle"/>
          <w:rtl/>
        </w:rPr>
        <w:t xml:space="preserve"> &lt;&lt; דובר &gt;&gt; </w:t>
      </w:r>
      <w:r>
        <w:rPr>
          <w:rtl/>
        </w:rPr>
        <w:t>שגית אפיק:</w:t>
      </w:r>
      <w:r w:rsidRPr="00821476">
        <w:rPr>
          <w:rStyle w:val="TagStyle"/>
          <w:rtl/>
        </w:rPr>
        <w:t xml:space="preserve"> &lt;&lt; דובר &gt;&gt;</w:t>
      </w:r>
      <w:r w:rsidR="00707E81">
        <w:rPr>
          <w:rtl/>
        </w:rPr>
        <w:t xml:space="preserve"> </w:t>
      </w:r>
      <w:r>
        <w:rPr>
          <w:rtl/>
        </w:rPr>
        <w:t xml:space="preserve"> </w:t>
      </w:r>
      <w:bookmarkEnd w:id="23067"/>
    </w:p>
    <w:p w14:paraId="49FF3BF4" w14:textId="77777777" w:rsidR="00821476" w:rsidRDefault="00821476" w:rsidP="00821476">
      <w:pPr>
        <w:pStyle w:val="KeepWithNext"/>
        <w:rPr>
          <w:rtl/>
          <w:lang w:eastAsia="he-IL"/>
        </w:rPr>
      </w:pPr>
    </w:p>
    <w:p w14:paraId="4B345340" w14:textId="7BA4225D" w:rsidR="00821476" w:rsidRDefault="00821476" w:rsidP="00821476">
      <w:pPr>
        <w:rPr>
          <w:rtl/>
          <w:lang w:eastAsia="he-IL"/>
        </w:rPr>
      </w:pPr>
      <w:r>
        <w:rPr>
          <w:rFonts w:hint="cs"/>
          <w:rtl/>
          <w:lang w:eastAsia="he-IL"/>
        </w:rPr>
        <w:t>2</w:t>
      </w:r>
      <w:bookmarkStart w:id="23068" w:name="_ETM_Q1_1594721"/>
      <w:bookmarkEnd w:id="23068"/>
      <w:r>
        <w:rPr>
          <w:rFonts w:hint="cs"/>
          <w:rtl/>
          <w:lang w:eastAsia="he-IL"/>
        </w:rPr>
        <w:t>2</w:t>
      </w:r>
      <w:bookmarkStart w:id="23069" w:name="_ETM_Q1_1594839"/>
      <w:bookmarkEnd w:id="23069"/>
      <w:r>
        <w:rPr>
          <w:rFonts w:hint="cs"/>
          <w:rtl/>
          <w:lang w:eastAsia="he-IL"/>
        </w:rPr>
        <w:t>7,</w:t>
      </w:r>
      <w:bookmarkStart w:id="23070" w:name="_ETM_Q1_1595556"/>
      <w:bookmarkStart w:id="23071" w:name="_ETM_Q1_1594398"/>
      <w:bookmarkEnd w:id="23070"/>
      <w:bookmarkEnd w:id="23071"/>
      <w:r>
        <w:rPr>
          <w:rFonts w:hint="cs"/>
          <w:rtl/>
          <w:lang w:eastAsia="he-IL"/>
        </w:rPr>
        <w:t xml:space="preserve"> בסעיף 5 במקום המילים הכנסת</w:t>
      </w:r>
      <w:bookmarkStart w:id="23072" w:name="_ETM_Q1_1593570"/>
      <w:bookmarkEnd w:id="23072"/>
      <w:r>
        <w:rPr>
          <w:rFonts w:hint="cs"/>
          <w:rtl/>
          <w:lang w:eastAsia="he-IL"/>
        </w:rPr>
        <w:t xml:space="preserve"> רשאית להעביר שר מכהונתו, יבואו </w:t>
      </w:r>
      <w:bookmarkStart w:id="23073" w:name="_ETM_Q1_1600241"/>
      <w:bookmarkEnd w:id="23073"/>
      <w:r>
        <w:rPr>
          <w:rFonts w:hint="cs"/>
          <w:rtl/>
          <w:lang w:eastAsia="he-IL"/>
        </w:rPr>
        <w:t>המילים</w:t>
      </w:r>
      <w:bookmarkStart w:id="23074" w:name="_ETM_Q1_1596388"/>
      <w:bookmarkEnd w:id="23074"/>
      <w:r>
        <w:rPr>
          <w:rFonts w:hint="cs"/>
          <w:rtl/>
          <w:lang w:eastAsia="he-IL"/>
        </w:rPr>
        <w:t xml:space="preserve"> - -</w:t>
      </w:r>
    </w:p>
    <w:p w14:paraId="5CB6BDFB" w14:textId="77777777" w:rsidR="00821476" w:rsidRDefault="00821476" w:rsidP="00821476">
      <w:pPr>
        <w:rPr>
          <w:rtl/>
          <w:lang w:eastAsia="he-IL"/>
        </w:rPr>
      </w:pPr>
      <w:bookmarkStart w:id="23075" w:name="_ETM_Q1_1595901"/>
      <w:bookmarkStart w:id="23076" w:name="_ETM_Q1_1596590"/>
      <w:bookmarkEnd w:id="23075"/>
      <w:bookmarkEnd w:id="23076"/>
    </w:p>
    <w:p w14:paraId="332FCAEC" w14:textId="44F9E324" w:rsidR="00821476" w:rsidRDefault="00821476" w:rsidP="00821476">
      <w:pPr>
        <w:pStyle w:val="a4"/>
        <w:keepNext/>
        <w:rPr>
          <w:rtl/>
        </w:rPr>
      </w:pPr>
      <w:bookmarkStart w:id="23077" w:name="ET_speaker_5519_2335"/>
      <w:r w:rsidRPr="00821476">
        <w:rPr>
          <w:rStyle w:val="TagStyle"/>
          <w:rtl/>
        </w:rPr>
        <w:t xml:space="preserve"> &lt;&lt; דובר &gt;&gt; </w:t>
      </w:r>
      <w:r>
        <w:rPr>
          <w:rtl/>
        </w:rPr>
        <w:t>שרן מרים השכל (המחנה הממלכתי):</w:t>
      </w:r>
      <w:r w:rsidRPr="00821476">
        <w:rPr>
          <w:rStyle w:val="TagStyle"/>
          <w:rtl/>
        </w:rPr>
        <w:t xml:space="preserve"> &lt;&lt; דובר &gt;&gt;</w:t>
      </w:r>
      <w:r w:rsidR="00707E81">
        <w:rPr>
          <w:rtl/>
        </w:rPr>
        <w:t xml:space="preserve"> </w:t>
      </w:r>
      <w:r>
        <w:rPr>
          <w:rtl/>
        </w:rPr>
        <w:t xml:space="preserve"> </w:t>
      </w:r>
      <w:bookmarkEnd w:id="23077"/>
    </w:p>
    <w:p w14:paraId="4E1B6E81" w14:textId="77777777" w:rsidR="00821476" w:rsidRDefault="00821476" w:rsidP="00821476">
      <w:pPr>
        <w:pStyle w:val="KeepWithNext"/>
        <w:rPr>
          <w:rtl/>
          <w:lang w:eastAsia="he-IL"/>
        </w:rPr>
      </w:pPr>
    </w:p>
    <w:p w14:paraId="1CA066A4" w14:textId="7310A4BE" w:rsidR="00821476" w:rsidRDefault="00821476" w:rsidP="00821476">
      <w:pPr>
        <w:rPr>
          <w:rtl/>
          <w:lang w:eastAsia="he-IL"/>
        </w:rPr>
      </w:pPr>
      <w:r>
        <w:rPr>
          <w:rFonts w:hint="cs"/>
          <w:rtl/>
          <w:lang w:eastAsia="he-IL"/>
        </w:rPr>
        <w:t>ר</w:t>
      </w:r>
      <w:bookmarkStart w:id="23078" w:name="_ETM_Q1_1599541"/>
      <w:bookmarkEnd w:id="23078"/>
      <w:r>
        <w:rPr>
          <w:rFonts w:hint="cs"/>
          <w:rtl/>
          <w:lang w:eastAsia="he-IL"/>
        </w:rPr>
        <w:t>ג</w:t>
      </w:r>
      <w:bookmarkStart w:id="23079" w:name="_ETM_Q1_1599647"/>
      <w:bookmarkEnd w:id="23079"/>
      <w:r>
        <w:rPr>
          <w:rFonts w:hint="cs"/>
          <w:rtl/>
          <w:lang w:eastAsia="he-IL"/>
        </w:rPr>
        <w:t>ע אבל עברנו לסעיף אחר לא?</w:t>
      </w:r>
      <w:bookmarkStart w:id="23080" w:name="_ETM_Q1_1597702"/>
      <w:bookmarkEnd w:id="23080"/>
    </w:p>
    <w:p w14:paraId="4681959E" w14:textId="77777777" w:rsidR="00821476" w:rsidRDefault="00821476" w:rsidP="00821476">
      <w:pPr>
        <w:rPr>
          <w:rtl/>
          <w:lang w:eastAsia="he-IL"/>
        </w:rPr>
      </w:pPr>
      <w:bookmarkStart w:id="23081" w:name="_ETM_Q1_1597861"/>
      <w:bookmarkEnd w:id="23081"/>
    </w:p>
    <w:p w14:paraId="1788424A" w14:textId="114FD76C" w:rsidR="00821476" w:rsidRDefault="00821476" w:rsidP="00821476">
      <w:pPr>
        <w:pStyle w:val="a4"/>
        <w:keepNext/>
        <w:rPr>
          <w:rtl/>
        </w:rPr>
      </w:pPr>
      <w:bookmarkStart w:id="23082" w:name="ET_speaker_שגית_אפיק_2336"/>
      <w:r w:rsidRPr="00821476">
        <w:rPr>
          <w:rStyle w:val="TagStyle"/>
          <w:rtl/>
        </w:rPr>
        <w:t xml:space="preserve"> &lt;&lt; דובר &gt;&gt; </w:t>
      </w:r>
      <w:r>
        <w:rPr>
          <w:rtl/>
        </w:rPr>
        <w:t>שגית אפיק:</w:t>
      </w:r>
      <w:r w:rsidRPr="00821476">
        <w:rPr>
          <w:rStyle w:val="TagStyle"/>
          <w:rtl/>
        </w:rPr>
        <w:t xml:space="preserve"> &lt;&lt; דובר &gt;&gt;</w:t>
      </w:r>
      <w:r w:rsidR="00707E81">
        <w:rPr>
          <w:rtl/>
        </w:rPr>
        <w:t xml:space="preserve"> </w:t>
      </w:r>
      <w:r>
        <w:rPr>
          <w:rtl/>
        </w:rPr>
        <w:t xml:space="preserve"> </w:t>
      </w:r>
      <w:bookmarkEnd w:id="23082"/>
    </w:p>
    <w:p w14:paraId="266FE640" w14:textId="77777777" w:rsidR="00821476" w:rsidRDefault="00821476" w:rsidP="00821476">
      <w:pPr>
        <w:pStyle w:val="KeepWithNext"/>
        <w:rPr>
          <w:rtl/>
          <w:lang w:eastAsia="he-IL"/>
        </w:rPr>
      </w:pPr>
    </w:p>
    <w:p w14:paraId="41A23334" w14:textId="5C9799B7" w:rsidR="00821476" w:rsidRDefault="00821476" w:rsidP="00821476">
      <w:pPr>
        <w:rPr>
          <w:rtl/>
          <w:lang w:eastAsia="he-IL"/>
        </w:rPr>
      </w:pPr>
      <w:bookmarkStart w:id="23083" w:name="_ETM_Q1_1600873"/>
      <w:bookmarkStart w:id="23084" w:name="_ETM_Q1_1601004"/>
      <w:bookmarkEnd w:id="23083"/>
      <w:bookmarkEnd w:id="23084"/>
      <w:r>
        <w:rPr>
          <w:rFonts w:hint="cs"/>
          <w:rtl/>
          <w:lang w:eastAsia="he-IL"/>
        </w:rPr>
        <w:t xml:space="preserve">לא, זה עדיין </w:t>
      </w:r>
      <w:bookmarkStart w:id="23085" w:name="_ETM_Q1_1602344"/>
      <w:bookmarkEnd w:id="23085"/>
      <w:r>
        <w:rPr>
          <w:rFonts w:hint="cs"/>
          <w:rtl/>
          <w:lang w:eastAsia="he-IL"/>
        </w:rPr>
        <w:t>אנחנו בתוך סעיף 4. אתם התייחסתם</w:t>
      </w:r>
      <w:bookmarkStart w:id="23086" w:name="_ETM_Q1_1601924"/>
      <w:bookmarkEnd w:id="23086"/>
      <w:r>
        <w:rPr>
          <w:rFonts w:hint="cs"/>
          <w:rtl/>
          <w:lang w:eastAsia="he-IL"/>
        </w:rPr>
        <w:t xml:space="preserve"> פשוט לסעיפי החוק העיקרי, </w:t>
      </w:r>
      <w:bookmarkStart w:id="23087" w:name="_ETM_Q1_1605677"/>
      <w:bookmarkEnd w:id="23087"/>
      <w:r>
        <w:rPr>
          <w:rFonts w:hint="cs"/>
          <w:rtl/>
          <w:lang w:eastAsia="he-IL"/>
        </w:rPr>
        <w:t>ואני מתייחסת לסעיפי הצעת החוק, אנחנו בתוך סעיף 4. יבוא</w:t>
      </w:r>
      <w:bookmarkStart w:id="23088" w:name="_ETM_Q1_1612541"/>
      <w:bookmarkEnd w:id="23088"/>
      <w:r>
        <w:rPr>
          <w:rFonts w:hint="cs"/>
          <w:rtl/>
          <w:lang w:eastAsia="he-IL"/>
        </w:rPr>
        <w:t xml:space="preserve"> המילים ובתנאי</w:t>
      </w:r>
      <w:bookmarkStart w:id="23089" w:name="_ETM_Q1_1610243"/>
      <w:bookmarkEnd w:id="23089"/>
      <w:r>
        <w:rPr>
          <w:rFonts w:hint="cs"/>
          <w:rtl/>
          <w:lang w:eastAsia="he-IL"/>
        </w:rPr>
        <w:t xml:space="preserve"> שלא הקים חברה בשם </w:t>
      </w:r>
      <w:bookmarkStart w:id="23090" w:name="_ETM_Q1_1611564"/>
      <w:bookmarkEnd w:id="23090"/>
      <w:r>
        <w:rPr>
          <w:rFonts w:hint="cs"/>
          <w:rtl/>
          <w:lang w:eastAsia="he-IL"/>
        </w:rPr>
        <w:t>ד.ר.א.ר שרותי ייעוץ בע"מ.</w:t>
      </w:r>
    </w:p>
    <w:p w14:paraId="6CEA8ACD" w14:textId="77777777" w:rsidR="00821476" w:rsidRDefault="00821476" w:rsidP="00821476">
      <w:pPr>
        <w:rPr>
          <w:rtl/>
          <w:lang w:eastAsia="he-IL"/>
        </w:rPr>
      </w:pPr>
      <w:bookmarkStart w:id="23091" w:name="_ETM_Q1_1621611"/>
      <w:bookmarkStart w:id="23092" w:name="_ETM_Q1_1622232"/>
      <w:bookmarkStart w:id="23093" w:name="_ETM_Q1_1618262"/>
      <w:bookmarkEnd w:id="23091"/>
      <w:bookmarkEnd w:id="23092"/>
      <w:bookmarkEnd w:id="23093"/>
    </w:p>
    <w:p w14:paraId="187AFAF1" w14:textId="096C7887" w:rsidR="00821476" w:rsidRDefault="00821476" w:rsidP="00821476">
      <w:pPr>
        <w:pStyle w:val="a4"/>
        <w:keepNext/>
        <w:rPr>
          <w:rtl/>
        </w:rPr>
      </w:pPr>
      <w:bookmarkStart w:id="23094" w:name="ET_speaker_5519_2337"/>
      <w:r w:rsidRPr="00821476">
        <w:rPr>
          <w:rStyle w:val="TagStyle"/>
          <w:rtl/>
        </w:rPr>
        <w:t xml:space="preserve"> &lt;&lt; דובר &gt;&gt; </w:t>
      </w:r>
      <w:r>
        <w:rPr>
          <w:rtl/>
        </w:rPr>
        <w:t>שרן מרים השכל (המחנה הממלכתי):</w:t>
      </w:r>
      <w:r w:rsidRPr="00821476">
        <w:rPr>
          <w:rStyle w:val="TagStyle"/>
          <w:rtl/>
        </w:rPr>
        <w:t xml:space="preserve"> &lt;&lt; דובר &gt;&gt;</w:t>
      </w:r>
      <w:r w:rsidR="00707E81">
        <w:rPr>
          <w:rtl/>
        </w:rPr>
        <w:t xml:space="preserve"> </w:t>
      </w:r>
      <w:r>
        <w:rPr>
          <w:rtl/>
        </w:rPr>
        <w:t xml:space="preserve"> </w:t>
      </w:r>
      <w:bookmarkEnd w:id="23094"/>
    </w:p>
    <w:p w14:paraId="39607607" w14:textId="77777777" w:rsidR="00821476" w:rsidRDefault="00821476" w:rsidP="00821476">
      <w:pPr>
        <w:pStyle w:val="KeepWithNext"/>
        <w:rPr>
          <w:rtl/>
          <w:lang w:eastAsia="he-IL"/>
        </w:rPr>
      </w:pPr>
    </w:p>
    <w:p w14:paraId="47DEBD99" w14:textId="49536F6A" w:rsidR="00821476" w:rsidRDefault="00821476" w:rsidP="00821476">
      <w:pPr>
        <w:rPr>
          <w:rtl/>
          <w:lang w:eastAsia="he-IL"/>
        </w:rPr>
      </w:pPr>
      <w:bookmarkStart w:id="23095" w:name="_ETM_Q1_1621407"/>
      <w:bookmarkEnd w:id="23095"/>
      <w:r>
        <w:rPr>
          <w:rFonts w:hint="cs"/>
          <w:rtl/>
          <w:lang w:eastAsia="he-IL"/>
        </w:rPr>
        <w:t>מ</w:t>
      </w:r>
      <w:bookmarkStart w:id="23096" w:name="_ETM_Q1_1621511"/>
      <w:bookmarkEnd w:id="23096"/>
      <w:r>
        <w:rPr>
          <w:rFonts w:hint="cs"/>
          <w:rtl/>
          <w:lang w:eastAsia="he-IL"/>
        </w:rPr>
        <w:t>ע</w:t>
      </w:r>
      <w:bookmarkStart w:id="23097" w:name="_ETM_Q1_1622062"/>
      <w:bookmarkEnd w:id="23097"/>
      <w:r>
        <w:rPr>
          <w:rFonts w:hint="cs"/>
          <w:rtl/>
          <w:lang w:eastAsia="he-IL"/>
        </w:rPr>
        <w:t xml:space="preserve">ניין מאוד מה מקור השם, תראו, בסוף זה סעיף </w:t>
      </w:r>
      <w:bookmarkStart w:id="23098" w:name="_ETM_Q1_1629401"/>
      <w:bookmarkEnd w:id="23098"/>
      <w:r>
        <w:rPr>
          <w:rFonts w:hint="cs"/>
          <w:rtl/>
          <w:lang w:eastAsia="he-IL"/>
        </w:rPr>
        <w:t>שבו כתוב שהכנסת</w:t>
      </w:r>
      <w:bookmarkStart w:id="23099" w:name="_ETM_Q1_1626370"/>
      <w:bookmarkEnd w:id="23099"/>
      <w:r>
        <w:rPr>
          <w:rFonts w:hint="cs"/>
          <w:rtl/>
          <w:lang w:eastAsia="he-IL"/>
        </w:rPr>
        <w:t xml:space="preserve"> רשאית להעביר שר מכהונתו בהחלטה של רוב </w:t>
      </w:r>
      <w:bookmarkStart w:id="23100" w:name="_ETM_Q1_1632031"/>
      <w:bookmarkEnd w:id="23100"/>
      <w:r>
        <w:rPr>
          <w:rFonts w:hint="cs"/>
          <w:rtl/>
          <w:lang w:eastAsia="he-IL"/>
        </w:rPr>
        <w:t>חבריה, ובכלל זה אם לא מתקיימים בו תנאי הכשירות לפי</w:t>
      </w:r>
      <w:bookmarkStart w:id="23101" w:name="_ETM_Q1_1637017"/>
      <w:bookmarkEnd w:id="23101"/>
      <w:r>
        <w:rPr>
          <w:rFonts w:hint="cs"/>
          <w:rtl/>
          <w:lang w:eastAsia="he-IL"/>
        </w:rPr>
        <w:t xml:space="preserve"> הוראות סעיף 6, הכנסת תידון </w:t>
      </w:r>
      <w:bookmarkStart w:id="23102" w:name="_ETM_Q1_1636085"/>
      <w:bookmarkEnd w:id="23102"/>
      <w:r>
        <w:rPr>
          <w:rFonts w:hint="cs"/>
          <w:rtl/>
          <w:lang w:eastAsia="he-IL"/>
        </w:rPr>
        <w:t>בהעברת שר כאמור, לאחר שהונחה</w:t>
      </w:r>
      <w:bookmarkStart w:id="23103" w:name="_ETM_Q1_1640603"/>
      <w:bookmarkEnd w:id="23103"/>
      <w:r>
        <w:rPr>
          <w:rFonts w:hint="cs"/>
          <w:rtl/>
          <w:lang w:eastAsia="he-IL"/>
        </w:rPr>
        <w:t xml:space="preserve"> בפני המלצה של ועדת הכנסת, לפי דרישה של 40 חברי </w:t>
      </w:r>
      <w:bookmarkStart w:id="23104" w:name="_ETM_Q1_1645835"/>
      <w:bookmarkEnd w:id="23104"/>
      <w:r>
        <w:rPr>
          <w:rFonts w:hint="cs"/>
          <w:rtl/>
          <w:lang w:eastAsia="he-IL"/>
        </w:rPr>
        <w:t>כנסת לפחות, ולאחר</w:t>
      </w:r>
      <w:bookmarkStart w:id="23105" w:name="_ETM_Q1_1644017"/>
      <w:bookmarkEnd w:id="23105"/>
      <w:r>
        <w:rPr>
          <w:rFonts w:hint="cs"/>
          <w:rtl/>
          <w:lang w:eastAsia="he-IL"/>
        </w:rPr>
        <w:t xml:space="preserve"> שניתנה לשר הזדמנות לטעון את טענותיו</w:t>
      </w:r>
      <w:bookmarkStart w:id="23106" w:name="_ETM_Q1_1645768"/>
      <w:bookmarkEnd w:id="23106"/>
      <w:r>
        <w:rPr>
          <w:rFonts w:hint="cs"/>
          <w:rtl/>
          <w:lang w:eastAsia="he-IL"/>
        </w:rPr>
        <w:t xml:space="preserve"> בפני</w:t>
      </w:r>
      <w:bookmarkStart w:id="23107" w:name="_ETM_Q1_1646212"/>
      <w:bookmarkEnd w:id="23107"/>
      <w:r>
        <w:rPr>
          <w:rFonts w:hint="cs"/>
          <w:rtl/>
          <w:lang w:eastAsia="he-IL"/>
        </w:rPr>
        <w:t xml:space="preserve"> הוועדה ובפני הכנסת.</w:t>
      </w:r>
    </w:p>
    <w:p w14:paraId="37E9F858" w14:textId="77777777" w:rsidR="00821476" w:rsidRDefault="00821476" w:rsidP="00821476">
      <w:pPr>
        <w:rPr>
          <w:rtl/>
          <w:lang w:eastAsia="he-IL"/>
        </w:rPr>
      </w:pPr>
      <w:bookmarkStart w:id="23108" w:name="_ETM_Q1_1649026"/>
      <w:bookmarkEnd w:id="23108"/>
    </w:p>
    <w:p w14:paraId="7CE806AD" w14:textId="1F661C63" w:rsidR="00821476" w:rsidRDefault="00821476" w:rsidP="00821476">
      <w:pPr>
        <w:rPr>
          <w:rtl/>
          <w:lang w:eastAsia="he-IL"/>
        </w:rPr>
      </w:pPr>
      <w:bookmarkStart w:id="23109" w:name="_ETM_Q1_1649439"/>
      <w:bookmarkStart w:id="23110" w:name="_ETM_Q1_1649673"/>
      <w:bookmarkEnd w:id="23109"/>
      <w:bookmarkEnd w:id="23110"/>
      <w:r>
        <w:rPr>
          <w:rFonts w:hint="cs"/>
          <w:rtl/>
          <w:lang w:eastAsia="he-IL"/>
        </w:rPr>
        <w:t>סדרי</w:t>
      </w:r>
      <w:bookmarkStart w:id="23111" w:name="_ETM_Q1_1650200"/>
      <w:bookmarkEnd w:id="23111"/>
      <w:r>
        <w:rPr>
          <w:rFonts w:hint="cs"/>
          <w:rtl/>
          <w:lang w:eastAsia="he-IL"/>
        </w:rPr>
        <w:t xml:space="preserve"> הדיון בוועדת הכנסת ובכנסת, ייקבעו בתקנון </w:t>
      </w:r>
      <w:bookmarkStart w:id="23112" w:name="_ETM_Q1_1654828"/>
      <w:bookmarkEnd w:id="23112"/>
      <w:r>
        <w:rPr>
          <w:rFonts w:hint="cs"/>
          <w:rtl/>
          <w:lang w:eastAsia="he-IL"/>
        </w:rPr>
        <w:t>הכנסת.</w:t>
      </w:r>
      <w:bookmarkStart w:id="23113" w:name="_ETM_Q1_1656349"/>
      <w:bookmarkEnd w:id="23113"/>
    </w:p>
    <w:p w14:paraId="205C0D71" w14:textId="77777777" w:rsidR="00821476" w:rsidRDefault="00821476" w:rsidP="00821476">
      <w:pPr>
        <w:rPr>
          <w:rtl/>
          <w:lang w:eastAsia="he-IL"/>
        </w:rPr>
      </w:pPr>
      <w:bookmarkStart w:id="23114" w:name="_ETM_Q1_1656980"/>
      <w:bookmarkStart w:id="23115" w:name="_ETM_Q1_1652272"/>
      <w:bookmarkEnd w:id="23114"/>
      <w:bookmarkEnd w:id="23115"/>
    </w:p>
    <w:p w14:paraId="6F6F2201" w14:textId="00E8EFF6" w:rsidR="00821476" w:rsidRDefault="00821476" w:rsidP="00821476">
      <w:pPr>
        <w:pStyle w:val="af6"/>
        <w:keepNext/>
        <w:rPr>
          <w:rtl/>
        </w:rPr>
      </w:pPr>
      <w:bookmarkStart w:id="23116" w:name="ET_yor_5786_2338"/>
      <w:r w:rsidRPr="00821476">
        <w:rPr>
          <w:rStyle w:val="TagStyle"/>
          <w:rtl/>
        </w:rPr>
        <w:t xml:space="preserve"> &lt;&lt; יור &gt;&gt; </w:t>
      </w:r>
      <w:r>
        <w:rPr>
          <w:rtl/>
        </w:rPr>
        <w:t>היו"ר אופיר כץ:</w:t>
      </w:r>
      <w:r w:rsidRPr="00821476">
        <w:rPr>
          <w:rStyle w:val="TagStyle"/>
          <w:rtl/>
        </w:rPr>
        <w:t xml:space="preserve"> &lt;&lt; יור &gt;&gt;</w:t>
      </w:r>
      <w:r w:rsidR="00707E81">
        <w:rPr>
          <w:rtl/>
        </w:rPr>
        <w:t xml:space="preserve"> </w:t>
      </w:r>
      <w:r>
        <w:rPr>
          <w:rtl/>
        </w:rPr>
        <w:t xml:space="preserve"> </w:t>
      </w:r>
      <w:bookmarkEnd w:id="23116"/>
    </w:p>
    <w:p w14:paraId="6EB7D16B" w14:textId="77777777" w:rsidR="00821476" w:rsidRDefault="00821476" w:rsidP="00821476">
      <w:pPr>
        <w:pStyle w:val="KeepWithNext"/>
        <w:rPr>
          <w:rtl/>
          <w:lang w:eastAsia="he-IL"/>
        </w:rPr>
      </w:pPr>
    </w:p>
    <w:p w14:paraId="6BC01921" w14:textId="268D3FF7" w:rsidR="00821476" w:rsidRDefault="00821476" w:rsidP="00821476">
      <w:pPr>
        <w:rPr>
          <w:rtl/>
          <w:lang w:eastAsia="he-IL"/>
        </w:rPr>
      </w:pPr>
      <w:r>
        <w:rPr>
          <w:rFonts w:hint="cs"/>
          <w:rtl/>
          <w:lang w:eastAsia="he-IL"/>
        </w:rPr>
        <w:t>ת</w:t>
      </w:r>
      <w:bookmarkStart w:id="23117" w:name="_ETM_Q1_1656385"/>
      <w:bookmarkStart w:id="23118" w:name="_ETM_Q1_1656454"/>
      <w:bookmarkEnd w:id="23117"/>
      <w:bookmarkEnd w:id="23118"/>
      <w:r>
        <w:rPr>
          <w:rFonts w:hint="cs"/>
          <w:rtl/>
          <w:lang w:eastAsia="he-IL"/>
        </w:rPr>
        <w:t>ודה. תמשיכי אחרי.</w:t>
      </w:r>
      <w:bookmarkStart w:id="23119" w:name="_ETM_Q1_1657525"/>
      <w:bookmarkEnd w:id="23119"/>
    </w:p>
    <w:p w14:paraId="1AD64D89" w14:textId="77777777" w:rsidR="00821476" w:rsidRDefault="00821476" w:rsidP="00821476">
      <w:pPr>
        <w:rPr>
          <w:rtl/>
          <w:lang w:eastAsia="he-IL"/>
        </w:rPr>
      </w:pPr>
      <w:bookmarkStart w:id="23120" w:name="_ETM_Q1_1657639"/>
      <w:bookmarkEnd w:id="23120"/>
    </w:p>
    <w:p w14:paraId="5EF354F1" w14:textId="409486D5" w:rsidR="00821476" w:rsidRDefault="00821476" w:rsidP="00821476">
      <w:pPr>
        <w:rPr>
          <w:rtl/>
          <w:lang w:eastAsia="he-IL"/>
        </w:rPr>
      </w:pPr>
      <w:bookmarkStart w:id="23121" w:name="_ETM_Q1_1659201"/>
      <w:bookmarkStart w:id="23122" w:name="_ETM_Q1_1659890"/>
      <w:bookmarkStart w:id="23123" w:name="_ETM_Q1_1655098"/>
      <w:bookmarkEnd w:id="23121"/>
      <w:bookmarkEnd w:id="23122"/>
      <w:bookmarkEnd w:id="23123"/>
      <w:r>
        <w:rPr>
          <w:rFonts w:hint="cs"/>
          <w:rtl/>
          <w:lang w:eastAsia="he-IL"/>
        </w:rPr>
        <w:t xml:space="preserve">מי בעד? ארבעה, מי נגד? תשעה, </w:t>
      </w:r>
      <w:bookmarkStart w:id="23124" w:name="_ETM_Q1_1659855"/>
      <w:bookmarkEnd w:id="23124"/>
      <w:r>
        <w:rPr>
          <w:rFonts w:hint="cs"/>
          <w:rtl/>
          <w:lang w:eastAsia="he-IL"/>
        </w:rPr>
        <w:t>מי נמנע? אחד.</w:t>
      </w:r>
    </w:p>
    <w:p w14:paraId="380E8249" w14:textId="77777777" w:rsidR="00821476" w:rsidRDefault="00821476" w:rsidP="00821476">
      <w:pPr>
        <w:rPr>
          <w:rtl/>
          <w:lang w:eastAsia="he-IL"/>
        </w:rPr>
      </w:pPr>
    </w:p>
    <w:p w14:paraId="1FA8F11B" w14:textId="77777777" w:rsidR="00821476" w:rsidRDefault="00821476" w:rsidP="00821476">
      <w:pPr>
        <w:pStyle w:val="af1"/>
        <w:keepNext/>
        <w:rPr>
          <w:rtl/>
          <w:lang w:eastAsia="he-IL"/>
        </w:rPr>
      </w:pPr>
      <w:r>
        <w:rPr>
          <w:rFonts w:hint="cs"/>
          <w:rtl/>
          <w:lang w:eastAsia="he-IL"/>
        </w:rPr>
        <w:t>הצבעה</w:t>
      </w:r>
    </w:p>
    <w:p w14:paraId="2F365055" w14:textId="77777777" w:rsidR="00821476" w:rsidRDefault="00821476" w:rsidP="00821476">
      <w:pPr>
        <w:rPr>
          <w:rtl/>
          <w:lang w:eastAsia="he-IL"/>
        </w:rPr>
      </w:pPr>
    </w:p>
    <w:p w14:paraId="51B49735" w14:textId="77777777" w:rsidR="00821476" w:rsidRDefault="00821476" w:rsidP="00821476">
      <w:pPr>
        <w:pStyle w:val="--"/>
        <w:keepNext/>
        <w:rPr>
          <w:rtl/>
          <w:lang w:eastAsia="he-IL"/>
        </w:rPr>
      </w:pPr>
      <w:r>
        <w:rPr>
          <w:rFonts w:hint="cs"/>
          <w:rtl/>
          <w:lang w:eastAsia="he-IL"/>
        </w:rPr>
        <w:t>ההסתייגות נדחתה.</w:t>
      </w:r>
    </w:p>
    <w:p w14:paraId="1819AD4A" w14:textId="77777777" w:rsidR="00821476" w:rsidRDefault="00821476" w:rsidP="00821476">
      <w:pPr>
        <w:rPr>
          <w:rtl/>
          <w:lang w:eastAsia="he-IL"/>
        </w:rPr>
      </w:pPr>
    </w:p>
    <w:p w14:paraId="2C19ABFA" w14:textId="77777777" w:rsidR="00821476" w:rsidRPr="00A0381F" w:rsidRDefault="00821476" w:rsidP="00821476">
      <w:pPr>
        <w:rPr>
          <w:rtl/>
          <w:lang w:eastAsia="he-IL"/>
        </w:rPr>
      </w:pPr>
      <w:r>
        <w:rPr>
          <w:rFonts w:hint="cs"/>
          <w:rtl/>
          <w:lang w:eastAsia="he-IL"/>
        </w:rPr>
        <w:t>ההסתייגות הוסרה.</w:t>
      </w:r>
    </w:p>
    <w:p w14:paraId="630C8AC2" w14:textId="77777777" w:rsidR="00821476" w:rsidRDefault="00821476" w:rsidP="00821476">
      <w:pPr>
        <w:rPr>
          <w:rtl/>
          <w:lang w:eastAsia="he-IL"/>
        </w:rPr>
      </w:pPr>
      <w:bookmarkStart w:id="23125" w:name="_ETM_Q1_1666674"/>
      <w:bookmarkStart w:id="23126" w:name="_ETM_Q1_1667193"/>
      <w:bookmarkStart w:id="23127" w:name="_ETM_Q1_1662518"/>
      <w:bookmarkEnd w:id="23125"/>
      <w:bookmarkEnd w:id="23126"/>
      <w:bookmarkEnd w:id="23127"/>
    </w:p>
    <w:p w14:paraId="31383287" w14:textId="7A7C9409" w:rsidR="00821476" w:rsidRDefault="00821476" w:rsidP="00821476">
      <w:pPr>
        <w:pStyle w:val="a4"/>
        <w:keepNext/>
        <w:rPr>
          <w:rtl/>
        </w:rPr>
      </w:pPr>
      <w:bookmarkStart w:id="23128" w:name="ET_speaker_6127_2339"/>
      <w:r w:rsidRPr="00821476">
        <w:rPr>
          <w:rStyle w:val="TagStyle"/>
          <w:rtl/>
        </w:rPr>
        <w:t xml:space="preserve"> &lt;&lt; דובר &gt;&gt; </w:t>
      </w:r>
      <w:r>
        <w:rPr>
          <w:rtl/>
        </w:rPr>
        <w:t>ולדימיר בליאק (יש עתיד):</w:t>
      </w:r>
      <w:r w:rsidRPr="00821476">
        <w:rPr>
          <w:rStyle w:val="TagStyle"/>
          <w:rtl/>
        </w:rPr>
        <w:t xml:space="preserve"> &lt;&lt; דובר &gt;&gt;</w:t>
      </w:r>
      <w:r w:rsidR="00707E81">
        <w:rPr>
          <w:rtl/>
        </w:rPr>
        <w:t xml:space="preserve"> </w:t>
      </w:r>
      <w:r>
        <w:rPr>
          <w:rtl/>
        </w:rPr>
        <w:t xml:space="preserve"> </w:t>
      </w:r>
      <w:bookmarkEnd w:id="23128"/>
    </w:p>
    <w:p w14:paraId="278B0A99" w14:textId="77777777" w:rsidR="00821476" w:rsidRDefault="00821476" w:rsidP="00821476">
      <w:pPr>
        <w:pStyle w:val="KeepWithNext"/>
        <w:rPr>
          <w:rtl/>
          <w:lang w:eastAsia="he-IL"/>
        </w:rPr>
      </w:pPr>
    </w:p>
    <w:p w14:paraId="042D2D46" w14:textId="09E870CD" w:rsidR="00821476" w:rsidRDefault="00821476" w:rsidP="00821476">
      <w:pPr>
        <w:rPr>
          <w:rtl/>
          <w:lang w:eastAsia="he-IL"/>
        </w:rPr>
      </w:pPr>
      <w:r>
        <w:rPr>
          <w:rFonts w:hint="cs"/>
          <w:rtl/>
          <w:lang w:eastAsia="he-IL"/>
        </w:rPr>
        <w:t>א</w:t>
      </w:r>
      <w:bookmarkStart w:id="23129" w:name="_ETM_Q1_1664748"/>
      <w:bookmarkStart w:id="23130" w:name="_ETM_Q1_1664802"/>
      <w:bookmarkEnd w:id="23129"/>
      <w:bookmarkEnd w:id="23130"/>
      <w:r>
        <w:rPr>
          <w:rFonts w:hint="cs"/>
          <w:rtl/>
          <w:lang w:eastAsia="he-IL"/>
        </w:rPr>
        <w:t>ני מבקש להגיש רוויזיה.</w:t>
      </w:r>
    </w:p>
    <w:p w14:paraId="4FF9AA34" w14:textId="77777777" w:rsidR="00821476" w:rsidRDefault="00821476" w:rsidP="00821476">
      <w:pPr>
        <w:rPr>
          <w:rtl/>
          <w:lang w:eastAsia="he-IL"/>
        </w:rPr>
      </w:pPr>
      <w:bookmarkStart w:id="23131" w:name="_ETM_Q1_1667555"/>
      <w:bookmarkStart w:id="23132" w:name="_ETM_Q1_1667741"/>
      <w:bookmarkStart w:id="23133" w:name="_ETM_Q1_1663161"/>
      <w:bookmarkStart w:id="23134" w:name="_ETM_Q1_1664452"/>
      <w:bookmarkEnd w:id="23131"/>
      <w:bookmarkEnd w:id="23132"/>
      <w:bookmarkEnd w:id="23133"/>
      <w:bookmarkEnd w:id="23134"/>
    </w:p>
    <w:p w14:paraId="74C28E87" w14:textId="41D2D74C" w:rsidR="00821476" w:rsidRDefault="00821476" w:rsidP="00821476">
      <w:pPr>
        <w:pStyle w:val="af6"/>
        <w:keepNext/>
        <w:rPr>
          <w:rtl/>
        </w:rPr>
      </w:pPr>
      <w:bookmarkStart w:id="23135" w:name="ET_yor_5786_2340"/>
      <w:r w:rsidRPr="00821476">
        <w:rPr>
          <w:rStyle w:val="TagStyle"/>
          <w:rtl/>
        </w:rPr>
        <w:t xml:space="preserve"> &lt;&lt; יור &gt;&gt; </w:t>
      </w:r>
      <w:r>
        <w:rPr>
          <w:rtl/>
        </w:rPr>
        <w:t>היו"ר אופיר כץ:</w:t>
      </w:r>
      <w:r w:rsidRPr="00821476">
        <w:rPr>
          <w:rStyle w:val="TagStyle"/>
          <w:rtl/>
        </w:rPr>
        <w:t xml:space="preserve"> &lt;&lt; יור &gt;&gt;</w:t>
      </w:r>
      <w:r w:rsidR="00707E81">
        <w:rPr>
          <w:rtl/>
        </w:rPr>
        <w:t xml:space="preserve"> </w:t>
      </w:r>
      <w:r>
        <w:rPr>
          <w:rtl/>
        </w:rPr>
        <w:t xml:space="preserve"> </w:t>
      </w:r>
      <w:bookmarkEnd w:id="23135"/>
    </w:p>
    <w:p w14:paraId="6C4EAD05" w14:textId="77777777" w:rsidR="00821476" w:rsidRDefault="00821476" w:rsidP="00821476">
      <w:pPr>
        <w:pStyle w:val="KeepWithNext"/>
        <w:rPr>
          <w:rtl/>
          <w:lang w:eastAsia="he-IL"/>
        </w:rPr>
      </w:pPr>
    </w:p>
    <w:p w14:paraId="59C72DCE" w14:textId="2FB60583" w:rsidR="00821476" w:rsidRDefault="00821476" w:rsidP="00821476">
      <w:pPr>
        <w:rPr>
          <w:rtl/>
          <w:lang w:eastAsia="he-IL"/>
        </w:rPr>
      </w:pPr>
      <w:bookmarkStart w:id="23136" w:name="_ETM_Q1_1666244"/>
      <w:bookmarkStart w:id="23137" w:name="_ETM_Q1_1666429"/>
      <w:bookmarkEnd w:id="23136"/>
      <w:bookmarkEnd w:id="23137"/>
      <w:r>
        <w:rPr>
          <w:rFonts w:hint="cs"/>
          <w:rtl/>
          <w:lang w:eastAsia="he-IL"/>
        </w:rPr>
        <w:t xml:space="preserve">228, בבקשה </w:t>
      </w:r>
      <w:bookmarkStart w:id="23138" w:name="_ETM_Q1_1669152"/>
      <w:bookmarkEnd w:id="23138"/>
      <w:r>
        <w:rPr>
          <w:rFonts w:hint="cs"/>
          <w:rtl/>
          <w:lang w:eastAsia="he-IL"/>
        </w:rPr>
        <w:t>שרן.</w:t>
      </w:r>
    </w:p>
    <w:p w14:paraId="12A92B61" w14:textId="77777777" w:rsidR="00821476" w:rsidRDefault="00821476" w:rsidP="00821476">
      <w:pPr>
        <w:rPr>
          <w:rtl/>
          <w:lang w:eastAsia="he-IL"/>
        </w:rPr>
      </w:pPr>
      <w:bookmarkStart w:id="23139" w:name="_ETM_Q1_1670079"/>
      <w:bookmarkStart w:id="23140" w:name="_ETM_Q1_1670591"/>
      <w:bookmarkEnd w:id="23139"/>
      <w:bookmarkEnd w:id="23140"/>
    </w:p>
    <w:p w14:paraId="21193B0D" w14:textId="3091F3F3" w:rsidR="00821476" w:rsidRDefault="00821476" w:rsidP="00821476">
      <w:pPr>
        <w:pStyle w:val="a4"/>
        <w:keepNext/>
        <w:rPr>
          <w:rtl/>
        </w:rPr>
      </w:pPr>
      <w:bookmarkStart w:id="23141" w:name="ET_speaker_5519_2343"/>
      <w:r w:rsidRPr="00821476">
        <w:rPr>
          <w:rStyle w:val="TagStyle"/>
          <w:rtl/>
        </w:rPr>
        <w:t xml:space="preserve"> &lt;&lt; דובר &gt;&gt; </w:t>
      </w:r>
      <w:r>
        <w:rPr>
          <w:rtl/>
        </w:rPr>
        <w:t>שרן מרים השכל (המחנה הממלכתי):</w:t>
      </w:r>
      <w:r w:rsidRPr="00821476">
        <w:rPr>
          <w:rStyle w:val="TagStyle"/>
          <w:rtl/>
        </w:rPr>
        <w:t xml:space="preserve"> &lt;&lt; דובר &gt;&gt;</w:t>
      </w:r>
      <w:r w:rsidR="00707E81">
        <w:rPr>
          <w:rtl/>
        </w:rPr>
        <w:t xml:space="preserve"> </w:t>
      </w:r>
      <w:r>
        <w:rPr>
          <w:rtl/>
        </w:rPr>
        <w:t xml:space="preserve"> </w:t>
      </w:r>
      <w:bookmarkEnd w:id="23141"/>
    </w:p>
    <w:p w14:paraId="028A986D" w14:textId="77777777" w:rsidR="00821476" w:rsidRDefault="00821476" w:rsidP="00821476">
      <w:pPr>
        <w:pStyle w:val="KeepWithNext"/>
        <w:rPr>
          <w:rtl/>
          <w:lang w:eastAsia="he-IL"/>
        </w:rPr>
      </w:pPr>
    </w:p>
    <w:p w14:paraId="3EBA30EF" w14:textId="2BDC7E6C" w:rsidR="00821476" w:rsidRDefault="00821476" w:rsidP="00821476">
      <w:pPr>
        <w:rPr>
          <w:rtl/>
          <w:lang w:eastAsia="he-IL"/>
        </w:rPr>
      </w:pPr>
      <w:bookmarkStart w:id="23142" w:name="_ETM_Q1_1673408"/>
      <w:bookmarkStart w:id="23143" w:name="_ETM_Q1_1673553"/>
      <w:bookmarkEnd w:id="23142"/>
      <w:bookmarkEnd w:id="23143"/>
      <w:r>
        <w:rPr>
          <w:rFonts w:hint="cs"/>
          <w:rtl/>
          <w:lang w:eastAsia="he-IL"/>
        </w:rPr>
        <w:t>228 בעצם זה סעיף</w:t>
      </w:r>
      <w:bookmarkStart w:id="23144" w:name="_ETM_Q1_1670573"/>
      <w:bookmarkEnd w:id="23144"/>
      <w:r>
        <w:rPr>
          <w:rFonts w:hint="cs"/>
          <w:rtl/>
          <w:lang w:eastAsia="he-IL"/>
        </w:rPr>
        <w:t xml:space="preserve"> 5(ד')(</w:t>
      </w:r>
      <w:bookmarkStart w:id="23145" w:name="_ETM_Q1_1671572"/>
      <w:bookmarkEnd w:id="23145"/>
      <w:r>
        <w:rPr>
          <w:rFonts w:hint="cs"/>
          <w:rtl/>
          <w:lang w:eastAsia="he-IL"/>
        </w:rPr>
        <w:t>1) יימחק ומקומו ייכתב, הכנסת</w:t>
      </w:r>
      <w:bookmarkStart w:id="23146" w:name="_ETM_Q1_1678666"/>
      <w:bookmarkEnd w:id="23146"/>
      <w:r>
        <w:rPr>
          <w:rFonts w:hint="cs"/>
          <w:rtl/>
          <w:lang w:eastAsia="he-IL"/>
        </w:rPr>
        <w:t xml:space="preserve"> חייבת להעביר שר מכהונתו, אם לא מתקיימים</w:t>
      </w:r>
      <w:bookmarkStart w:id="23147" w:name="_ETM_Q1_1678405"/>
      <w:bookmarkEnd w:id="23147"/>
      <w:r>
        <w:rPr>
          <w:rFonts w:hint="cs"/>
          <w:rtl/>
          <w:lang w:eastAsia="he-IL"/>
        </w:rPr>
        <w:t xml:space="preserve"> בו תנאי הכשירו</w:t>
      </w:r>
      <w:bookmarkStart w:id="23148" w:name="_ETM_Q1_1681292"/>
      <w:bookmarkEnd w:id="23148"/>
      <w:r>
        <w:rPr>
          <w:rFonts w:hint="cs"/>
          <w:rtl/>
          <w:lang w:eastAsia="he-IL"/>
        </w:rPr>
        <w:t>ת לפי הוראות סעיף 6.</w:t>
      </w:r>
      <w:bookmarkStart w:id="23149" w:name="_ETM_Q1_1685387"/>
      <w:bookmarkEnd w:id="23149"/>
    </w:p>
    <w:p w14:paraId="7B11CBDF" w14:textId="77777777" w:rsidR="00821476" w:rsidRDefault="00821476" w:rsidP="00821476">
      <w:pPr>
        <w:rPr>
          <w:rtl/>
          <w:lang w:eastAsia="he-IL"/>
        </w:rPr>
      </w:pPr>
      <w:bookmarkStart w:id="23150" w:name="_ETM_Q1_1685537"/>
      <w:bookmarkStart w:id="23151" w:name="_ETM_Q1_1680752"/>
      <w:bookmarkStart w:id="23152" w:name="_ETM_Q1_1680923"/>
      <w:bookmarkEnd w:id="23150"/>
      <w:bookmarkEnd w:id="23151"/>
      <w:bookmarkEnd w:id="23152"/>
    </w:p>
    <w:p w14:paraId="147AF675" w14:textId="5BC9DE3D" w:rsidR="00821476" w:rsidRDefault="00821476" w:rsidP="00821476">
      <w:pPr>
        <w:rPr>
          <w:rtl/>
          <w:lang w:eastAsia="he-IL"/>
        </w:rPr>
      </w:pPr>
      <w:bookmarkStart w:id="23153" w:name="_ETM_Q1_1681043"/>
      <w:bookmarkEnd w:id="23153"/>
      <w:r>
        <w:rPr>
          <w:rFonts w:hint="cs"/>
          <w:rtl/>
          <w:lang w:eastAsia="he-IL"/>
        </w:rPr>
        <w:t>זאת אומרת אנחנו מבקשים שההעברה של</w:t>
      </w:r>
      <w:bookmarkStart w:id="23154" w:name="_ETM_Q1_1689040"/>
      <w:bookmarkEnd w:id="23154"/>
      <w:r>
        <w:rPr>
          <w:rFonts w:hint="cs"/>
          <w:rtl/>
          <w:lang w:eastAsia="he-IL"/>
        </w:rPr>
        <w:t xml:space="preserve"> אותה כהונה, אנחנו מנסים להוסיף סייגים, לתת קצת כלים</w:t>
      </w:r>
      <w:bookmarkStart w:id="23155" w:name="_ETM_Q1_1695235"/>
      <w:bookmarkEnd w:id="23155"/>
      <w:r>
        <w:rPr>
          <w:rFonts w:hint="cs"/>
          <w:rtl/>
          <w:lang w:eastAsia="he-IL"/>
        </w:rPr>
        <w:t xml:space="preserve"> בעצם לממשלה</w:t>
      </w:r>
      <w:bookmarkStart w:id="23156" w:name="_ETM_Q1_1691734"/>
      <w:bookmarkEnd w:id="23156"/>
      <w:r>
        <w:rPr>
          <w:rFonts w:hint="cs"/>
          <w:rtl/>
          <w:lang w:eastAsia="he-IL"/>
        </w:rPr>
        <w:t xml:space="preserve"> ולחברי כנסת, או עילה, משהו שבגינה לא יינתן </w:t>
      </w:r>
      <w:bookmarkStart w:id="23157" w:name="_ETM_Q1_1698714"/>
      <w:bookmarkEnd w:id="23157"/>
      <w:r>
        <w:rPr>
          <w:rFonts w:hint="cs"/>
          <w:rtl/>
          <w:lang w:eastAsia="he-IL"/>
        </w:rPr>
        <w:t>בעצם מינוי של שר, שלא כשיר, או שהוא נפסל, או</w:t>
      </w:r>
      <w:bookmarkStart w:id="23158" w:name="_ETM_Q1_1703321"/>
      <w:bookmarkEnd w:id="23158"/>
      <w:r>
        <w:rPr>
          <w:rFonts w:hint="cs"/>
          <w:rtl/>
          <w:lang w:eastAsia="he-IL"/>
        </w:rPr>
        <w:t xml:space="preserve"> שיש איתו איזושהי בעייתיות מסוימת.</w:t>
      </w:r>
      <w:bookmarkStart w:id="23159" w:name="_ETM_Q1_1703567"/>
      <w:bookmarkEnd w:id="23159"/>
      <w:r>
        <w:rPr>
          <w:rFonts w:hint="cs"/>
          <w:rtl/>
          <w:lang w:eastAsia="he-IL"/>
        </w:rPr>
        <w:t xml:space="preserve"> אני חושבת שבמצב שבו אין</w:t>
      </w:r>
      <w:bookmarkStart w:id="23160" w:name="_ETM_Q1_1706244"/>
      <w:bookmarkEnd w:id="23160"/>
      <w:r>
        <w:rPr>
          <w:rFonts w:hint="cs"/>
          <w:rtl/>
          <w:lang w:eastAsia="he-IL"/>
        </w:rPr>
        <w:t xml:space="preserve"> ביקורת ובטח שלא ביקורת שיפוטית, ולא ניתן להגיש בבג"</w:t>
      </w:r>
      <w:bookmarkStart w:id="23161" w:name="_ETM_Q1_1709146"/>
      <w:bookmarkEnd w:id="23161"/>
      <w:r>
        <w:rPr>
          <w:rFonts w:hint="cs"/>
          <w:rtl/>
          <w:lang w:eastAsia="he-IL"/>
        </w:rPr>
        <w:t>צ,</w:t>
      </w:r>
      <w:bookmarkStart w:id="23162" w:name="_ETM_Q1_1710102"/>
      <w:bookmarkEnd w:id="23162"/>
      <w:r>
        <w:rPr>
          <w:rFonts w:hint="cs"/>
          <w:rtl/>
          <w:lang w:eastAsia="he-IL"/>
        </w:rPr>
        <w:t xml:space="preserve"> אתם יודעים מצב נגיד שמישהו הבטיח לצ</w:t>
      </w:r>
      <w:bookmarkStart w:id="23163" w:name="_ETM_Q1_1710838"/>
      <w:bookmarkEnd w:id="23163"/>
      <w:r>
        <w:rPr>
          <w:rFonts w:hint="cs"/>
          <w:rtl/>
          <w:lang w:eastAsia="he-IL"/>
        </w:rPr>
        <w:t>את מהחיים הפוליטיים ולא</w:t>
      </w:r>
      <w:bookmarkStart w:id="23164" w:name="_ETM_Q1_1714749"/>
      <w:bookmarkEnd w:id="23164"/>
      <w:r>
        <w:rPr>
          <w:rFonts w:hint="cs"/>
          <w:rtl/>
          <w:lang w:eastAsia="he-IL"/>
        </w:rPr>
        <w:t xml:space="preserve"> יחזור, הגיע אז לפחות לתת משהו, איזשהו כלי.</w:t>
      </w:r>
      <w:bookmarkStart w:id="23165" w:name="_ETM_Q1_1721986"/>
      <w:bookmarkEnd w:id="23165"/>
    </w:p>
    <w:p w14:paraId="7D269E56" w14:textId="77777777" w:rsidR="00821476" w:rsidRDefault="00821476" w:rsidP="00821476">
      <w:pPr>
        <w:rPr>
          <w:rtl/>
          <w:lang w:eastAsia="he-IL"/>
        </w:rPr>
      </w:pPr>
      <w:bookmarkStart w:id="23166" w:name="_ETM_Q1_1722132"/>
      <w:bookmarkStart w:id="23167" w:name="_ETM_Q1_1717196"/>
      <w:bookmarkStart w:id="23168" w:name="_ETM_Q1_1717815"/>
      <w:bookmarkEnd w:id="23166"/>
      <w:bookmarkEnd w:id="23167"/>
      <w:bookmarkEnd w:id="23168"/>
    </w:p>
    <w:p w14:paraId="70440DC8" w14:textId="32118C9C" w:rsidR="00821476" w:rsidRDefault="00821476" w:rsidP="00821476">
      <w:pPr>
        <w:pStyle w:val="af6"/>
        <w:keepNext/>
        <w:rPr>
          <w:rtl/>
        </w:rPr>
      </w:pPr>
      <w:bookmarkStart w:id="23169" w:name="ET_yor_5786_2344"/>
      <w:r w:rsidRPr="00821476">
        <w:rPr>
          <w:rStyle w:val="TagStyle"/>
          <w:rtl/>
        </w:rPr>
        <w:t xml:space="preserve"> &lt;&lt; יור &gt;&gt; </w:t>
      </w:r>
      <w:r>
        <w:rPr>
          <w:rtl/>
        </w:rPr>
        <w:t>היו"ר אופיר כץ:</w:t>
      </w:r>
      <w:r w:rsidRPr="00821476">
        <w:rPr>
          <w:rStyle w:val="TagStyle"/>
          <w:rtl/>
        </w:rPr>
        <w:t xml:space="preserve"> &lt;&lt; יור &gt;&gt;</w:t>
      </w:r>
      <w:r w:rsidR="00707E81">
        <w:rPr>
          <w:rtl/>
        </w:rPr>
        <w:t xml:space="preserve"> </w:t>
      </w:r>
      <w:r>
        <w:rPr>
          <w:rtl/>
        </w:rPr>
        <w:t xml:space="preserve"> </w:t>
      </w:r>
      <w:bookmarkEnd w:id="23169"/>
    </w:p>
    <w:p w14:paraId="6A282C89" w14:textId="77777777" w:rsidR="00821476" w:rsidRDefault="00821476" w:rsidP="00821476">
      <w:pPr>
        <w:pStyle w:val="KeepWithNext"/>
        <w:rPr>
          <w:rtl/>
          <w:lang w:eastAsia="he-IL"/>
        </w:rPr>
      </w:pPr>
    </w:p>
    <w:p w14:paraId="370C5FE8" w14:textId="6116419D" w:rsidR="00821476" w:rsidRDefault="00821476" w:rsidP="00821476">
      <w:pPr>
        <w:rPr>
          <w:rtl/>
          <w:lang w:eastAsia="he-IL"/>
        </w:rPr>
      </w:pPr>
      <w:bookmarkStart w:id="23170" w:name="_ETM_Q1_1719895"/>
      <w:bookmarkEnd w:id="23170"/>
      <w:r>
        <w:rPr>
          <w:rFonts w:hint="cs"/>
          <w:rtl/>
          <w:lang w:eastAsia="he-IL"/>
        </w:rPr>
        <w:t>ת</w:t>
      </w:r>
      <w:bookmarkStart w:id="23171" w:name="_ETM_Q1_1720043"/>
      <w:bookmarkEnd w:id="23171"/>
      <w:r>
        <w:rPr>
          <w:rFonts w:hint="cs"/>
          <w:rtl/>
          <w:lang w:eastAsia="he-IL"/>
        </w:rPr>
        <w:t xml:space="preserve">ודה. מי בעד? ארבעה, מי נגד? תשעה, </w:t>
      </w:r>
      <w:bookmarkStart w:id="23172" w:name="_ETM_Q1_1721742"/>
      <w:bookmarkEnd w:id="23172"/>
      <w:r>
        <w:rPr>
          <w:rFonts w:hint="cs"/>
          <w:rtl/>
          <w:lang w:eastAsia="he-IL"/>
        </w:rPr>
        <w:t>מ</w:t>
      </w:r>
      <w:bookmarkStart w:id="23173" w:name="_ETM_Q1_1722147"/>
      <w:bookmarkEnd w:id="23173"/>
      <w:r>
        <w:rPr>
          <w:rFonts w:hint="cs"/>
          <w:rtl/>
          <w:lang w:eastAsia="he-IL"/>
        </w:rPr>
        <w:t>י נמנע? אחד.</w:t>
      </w:r>
    </w:p>
    <w:p w14:paraId="70C82251" w14:textId="77777777" w:rsidR="00821476" w:rsidRDefault="00821476" w:rsidP="00821476">
      <w:pPr>
        <w:rPr>
          <w:rtl/>
          <w:lang w:eastAsia="he-IL"/>
        </w:rPr>
      </w:pPr>
    </w:p>
    <w:p w14:paraId="48D971DD" w14:textId="77777777" w:rsidR="00821476" w:rsidRDefault="00821476" w:rsidP="00821476">
      <w:pPr>
        <w:pStyle w:val="af1"/>
        <w:keepNext/>
        <w:rPr>
          <w:rtl/>
          <w:lang w:eastAsia="he-IL"/>
        </w:rPr>
      </w:pPr>
      <w:r>
        <w:rPr>
          <w:rFonts w:hint="cs"/>
          <w:rtl/>
          <w:lang w:eastAsia="he-IL"/>
        </w:rPr>
        <w:t>הצבעה</w:t>
      </w:r>
    </w:p>
    <w:p w14:paraId="58F20F9D" w14:textId="77777777" w:rsidR="00821476" w:rsidRDefault="00821476" w:rsidP="00821476">
      <w:pPr>
        <w:rPr>
          <w:rtl/>
          <w:lang w:eastAsia="he-IL"/>
        </w:rPr>
      </w:pPr>
    </w:p>
    <w:p w14:paraId="594DDC31" w14:textId="77777777" w:rsidR="00821476" w:rsidRDefault="00821476" w:rsidP="00821476">
      <w:pPr>
        <w:pStyle w:val="--"/>
        <w:keepNext/>
        <w:rPr>
          <w:rtl/>
          <w:lang w:eastAsia="he-IL"/>
        </w:rPr>
      </w:pPr>
      <w:r>
        <w:rPr>
          <w:rFonts w:hint="cs"/>
          <w:rtl/>
          <w:lang w:eastAsia="he-IL"/>
        </w:rPr>
        <w:t>ההסתייגות נדחתה.</w:t>
      </w:r>
    </w:p>
    <w:p w14:paraId="1B051BB2" w14:textId="77777777" w:rsidR="00821476" w:rsidRDefault="00821476" w:rsidP="00821476">
      <w:pPr>
        <w:rPr>
          <w:rtl/>
          <w:lang w:eastAsia="he-IL"/>
        </w:rPr>
      </w:pPr>
    </w:p>
    <w:p w14:paraId="2E04319D" w14:textId="77777777" w:rsidR="00821476" w:rsidRDefault="00821476" w:rsidP="00821476">
      <w:pPr>
        <w:rPr>
          <w:rtl/>
          <w:lang w:eastAsia="he-IL"/>
        </w:rPr>
      </w:pPr>
      <w:r>
        <w:rPr>
          <w:rFonts w:hint="cs"/>
          <w:rtl/>
          <w:lang w:eastAsia="he-IL"/>
        </w:rPr>
        <w:t>ההסתייגות הוסרה.</w:t>
      </w:r>
      <w:bookmarkStart w:id="23174" w:name="_ETM_Q1_1726826"/>
      <w:bookmarkEnd w:id="23174"/>
    </w:p>
    <w:p w14:paraId="35A3547B" w14:textId="77777777" w:rsidR="00821476" w:rsidRDefault="00821476" w:rsidP="00821476">
      <w:pPr>
        <w:rPr>
          <w:rtl/>
          <w:lang w:eastAsia="he-IL"/>
        </w:rPr>
      </w:pPr>
      <w:bookmarkStart w:id="23175" w:name="_ETM_Q1_1727008"/>
      <w:bookmarkStart w:id="23176" w:name="_ETM_Q1_1722040"/>
      <w:bookmarkEnd w:id="23175"/>
      <w:bookmarkEnd w:id="23176"/>
    </w:p>
    <w:p w14:paraId="75DF9FD6" w14:textId="61ADD37E" w:rsidR="00821476" w:rsidRDefault="00821476" w:rsidP="00821476">
      <w:pPr>
        <w:pStyle w:val="a4"/>
        <w:keepNext/>
        <w:rPr>
          <w:rtl/>
        </w:rPr>
      </w:pPr>
      <w:bookmarkStart w:id="23177" w:name="ET_speaker_6127_2345"/>
      <w:r w:rsidRPr="00821476">
        <w:rPr>
          <w:rStyle w:val="TagStyle"/>
          <w:rtl/>
        </w:rPr>
        <w:t xml:space="preserve"> &lt;&lt; דובר &gt;&gt; </w:t>
      </w:r>
      <w:r>
        <w:rPr>
          <w:rtl/>
        </w:rPr>
        <w:t>ולדימיר בליאק (יש עתיד):</w:t>
      </w:r>
      <w:r w:rsidRPr="00821476">
        <w:rPr>
          <w:rStyle w:val="TagStyle"/>
          <w:rtl/>
        </w:rPr>
        <w:t xml:space="preserve"> &lt;&lt; דובר &gt;&gt;</w:t>
      </w:r>
      <w:r w:rsidR="00707E81">
        <w:rPr>
          <w:rtl/>
        </w:rPr>
        <w:t xml:space="preserve"> </w:t>
      </w:r>
      <w:r>
        <w:rPr>
          <w:rtl/>
        </w:rPr>
        <w:t xml:space="preserve"> </w:t>
      </w:r>
      <w:bookmarkEnd w:id="23177"/>
    </w:p>
    <w:p w14:paraId="7FEE8497" w14:textId="77777777" w:rsidR="00821476" w:rsidRDefault="00821476" w:rsidP="00821476">
      <w:pPr>
        <w:pStyle w:val="KeepWithNext"/>
        <w:rPr>
          <w:rtl/>
          <w:lang w:eastAsia="he-IL"/>
        </w:rPr>
      </w:pPr>
    </w:p>
    <w:p w14:paraId="6480BCF8" w14:textId="45C517F6" w:rsidR="00821476" w:rsidRDefault="00821476" w:rsidP="00821476">
      <w:pPr>
        <w:rPr>
          <w:rtl/>
          <w:lang w:eastAsia="he-IL"/>
        </w:rPr>
      </w:pPr>
      <w:bookmarkStart w:id="23178" w:name="_ETM_Q1_1725482"/>
      <w:bookmarkStart w:id="23179" w:name="_ETM_Q1_1725545"/>
      <w:bookmarkEnd w:id="23178"/>
      <w:bookmarkEnd w:id="23179"/>
      <w:r>
        <w:rPr>
          <w:rFonts w:hint="cs"/>
          <w:rtl/>
          <w:lang w:eastAsia="he-IL"/>
        </w:rPr>
        <w:t>רוויזיה.</w:t>
      </w:r>
    </w:p>
    <w:p w14:paraId="095F093A" w14:textId="77777777" w:rsidR="00821476" w:rsidRDefault="00821476" w:rsidP="00821476">
      <w:pPr>
        <w:rPr>
          <w:rtl/>
          <w:lang w:eastAsia="he-IL"/>
        </w:rPr>
      </w:pPr>
      <w:bookmarkStart w:id="23180" w:name="_ETM_Q1_1726437"/>
      <w:bookmarkStart w:id="23181" w:name="_ETM_Q1_1726582"/>
      <w:bookmarkStart w:id="23182" w:name="_ETM_Q1_1721816"/>
      <w:bookmarkStart w:id="23183" w:name="_ETM_Q1_1722778"/>
      <w:bookmarkEnd w:id="23180"/>
      <w:bookmarkEnd w:id="23181"/>
      <w:bookmarkEnd w:id="23182"/>
      <w:bookmarkEnd w:id="23183"/>
    </w:p>
    <w:p w14:paraId="58A0CCF2" w14:textId="16EE559C" w:rsidR="00821476" w:rsidRDefault="00821476" w:rsidP="00821476">
      <w:pPr>
        <w:pStyle w:val="a4"/>
        <w:keepNext/>
        <w:rPr>
          <w:rtl/>
        </w:rPr>
      </w:pPr>
      <w:r w:rsidRPr="00821476">
        <w:rPr>
          <w:rStyle w:val="TagStyle"/>
          <w:rtl/>
        </w:rPr>
        <w:t xml:space="preserve"> &lt;&lt; דובר &gt;&gt; </w:t>
      </w:r>
      <w:r>
        <w:rPr>
          <w:rtl/>
        </w:rPr>
        <w:t>שגית אפיק:</w:t>
      </w:r>
      <w:r w:rsidRPr="00821476">
        <w:rPr>
          <w:rStyle w:val="TagStyle"/>
          <w:rtl/>
        </w:rPr>
        <w:t xml:space="preserve"> &lt;&lt; דובר &gt;&gt;</w:t>
      </w:r>
      <w:r w:rsidR="00707E81">
        <w:rPr>
          <w:rtl/>
        </w:rPr>
        <w:t xml:space="preserve"> </w:t>
      </w:r>
      <w:r>
        <w:rPr>
          <w:rtl/>
        </w:rPr>
        <w:t xml:space="preserve"> </w:t>
      </w:r>
    </w:p>
    <w:p w14:paraId="1BA1F1F4" w14:textId="77777777" w:rsidR="00821476" w:rsidRDefault="00821476" w:rsidP="00821476">
      <w:pPr>
        <w:pStyle w:val="KeepWithNext"/>
        <w:rPr>
          <w:rtl/>
          <w:lang w:eastAsia="he-IL"/>
        </w:rPr>
      </w:pPr>
    </w:p>
    <w:p w14:paraId="5A58A973" w14:textId="433C565E" w:rsidR="00821476" w:rsidRDefault="00821476" w:rsidP="00821476">
      <w:pPr>
        <w:rPr>
          <w:rtl/>
          <w:lang w:eastAsia="he-IL"/>
        </w:rPr>
      </w:pPr>
      <w:r>
        <w:rPr>
          <w:rFonts w:hint="cs"/>
          <w:rtl/>
          <w:lang w:eastAsia="he-IL"/>
        </w:rPr>
        <w:t>מ</w:t>
      </w:r>
      <w:bookmarkStart w:id="23184" w:name="_ETM_Q1_1724461"/>
      <w:bookmarkEnd w:id="23184"/>
      <w:r>
        <w:rPr>
          <w:rFonts w:hint="cs"/>
          <w:rtl/>
          <w:lang w:eastAsia="he-IL"/>
        </w:rPr>
        <w:t>ק</w:t>
      </w:r>
      <w:bookmarkStart w:id="23185" w:name="_ETM_Q1_1724557"/>
      <w:bookmarkEnd w:id="23185"/>
      <w:r>
        <w:rPr>
          <w:rFonts w:hint="cs"/>
          <w:rtl/>
          <w:lang w:eastAsia="he-IL"/>
        </w:rPr>
        <w:t xml:space="preserve">בץ, מסעיפים 229 עד 238. במקום 40 חברי כנסת, </w:t>
      </w:r>
      <w:bookmarkStart w:id="23186" w:name="_ETM_Q1_1732193"/>
      <w:bookmarkEnd w:id="23186"/>
      <w:r>
        <w:rPr>
          <w:rFonts w:hint="cs"/>
          <w:rtl/>
          <w:lang w:eastAsia="he-IL"/>
        </w:rPr>
        <w:t xml:space="preserve">יש פה מ- 30 עד </w:t>
      </w:r>
      <w:bookmarkStart w:id="23187" w:name="_ETM_Q1_1729565"/>
      <w:bookmarkEnd w:id="23187"/>
      <w:r>
        <w:rPr>
          <w:rFonts w:hint="cs"/>
          <w:rtl/>
          <w:lang w:eastAsia="he-IL"/>
        </w:rPr>
        <w:t>39, יש לך הסתייגות אחת,</w:t>
      </w:r>
      <w:bookmarkStart w:id="23188" w:name="_ETM_Q1_1732691"/>
      <w:bookmarkEnd w:id="23188"/>
      <w:r>
        <w:rPr>
          <w:rFonts w:hint="cs"/>
          <w:rtl/>
          <w:lang w:eastAsia="he-IL"/>
        </w:rPr>
        <w:t xml:space="preserve"> כי זה מקבץ מספרי.</w:t>
      </w:r>
      <w:bookmarkStart w:id="23189" w:name="_ETM_Q1_1734751"/>
      <w:bookmarkEnd w:id="23189"/>
    </w:p>
    <w:p w14:paraId="1FBC22AA" w14:textId="77777777" w:rsidR="00821476" w:rsidRDefault="00821476" w:rsidP="00821476">
      <w:pPr>
        <w:rPr>
          <w:rtl/>
          <w:lang w:eastAsia="he-IL"/>
        </w:rPr>
      </w:pPr>
    </w:p>
    <w:p w14:paraId="50DA55D0" w14:textId="3574688B" w:rsidR="00821476" w:rsidRDefault="00821476" w:rsidP="00821476">
      <w:pPr>
        <w:pStyle w:val="a4"/>
        <w:keepNext/>
        <w:rPr>
          <w:rtl/>
        </w:rPr>
      </w:pPr>
      <w:r w:rsidRPr="00821476">
        <w:rPr>
          <w:rStyle w:val="TagStyle"/>
          <w:rtl/>
        </w:rPr>
        <w:t xml:space="preserve"> &lt;&lt; דובר &gt;&gt; </w:t>
      </w:r>
      <w:r>
        <w:rPr>
          <w:rtl/>
        </w:rPr>
        <w:t>שרן מרים השכל (המחנה הממלכתי):</w:t>
      </w:r>
      <w:r w:rsidRPr="00821476">
        <w:rPr>
          <w:rStyle w:val="TagStyle"/>
          <w:rtl/>
        </w:rPr>
        <w:t xml:space="preserve"> &lt;&lt; דובר &gt;&gt;</w:t>
      </w:r>
      <w:r w:rsidR="00707E81">
        <w:rPr>
          <w:rtl/>
        </w:rPr>
        <w:t xml:space="preserve"> </w:t>
      </w:r>
      <w:r>
        <w:rPr>
          <w:rtl/>
        </w:rPr>
        <w:t xml:space="preserve"> </w:t>
      </w:r>
    </w:p>
    <w:p w14:paraId="0F01E71E" w14:textId="77777777" w:rsidR="00821476" w:rsidRDefault="00821476" w:rsidP="00821476">
      <w:pPr>
        <w:pStyle w:val="KeepWithNext"/>
        <w:rPr>
          <w:rtl/>
          <w:lang w:eastAsia="he-IL"/>
        </w:rPr>
      </w:pPr>
    </w:p>
    <w:p w14:paraId="03D07B36" w14:textId="3AB6DCC9" w:rsidR="00821476" w:rsidRDefault="00821476" w:rsidP="00821476">
      <w:pPr>
        <w:rPr>
          <w:rtl/>
          <w:lang w:eastAsia="he-IL"/>
        </w:rPr>
      </w:pPr>
      <w:bookmarkStart w:id="23190" w:name="_ETM_Q1_1737335"/>
      <w:bookmarkStart w:id="23191" w:name="_ETM_Q1_1737393"/>
      <w:bookmarkEnd w:id="23190"/>
      <w:bookmarkEnd w:id="23191"/>
      <w:r>
        <w:rPr>
          <w:rFonts w:hint="cs"/>
          <w:rtl/>
          <w:lang w:eastAsia="he-IL"/>
        </w:rPr>
        <w:t>זה עד 239?</w:t>
      </w:r>
    </w:p>
    <w:p w14:paraId="03D7C45F" w14:textId="77777777" w:rsidR="00821476" w:rsidRDefault="00821476" w:rsidP="00821476">
      <w:pPr>
        <w:rPr>
          <w:rtl/>
          <w:lang w:eastAsia="he-IL"/>
        </w:rPr>
      </w:pPr>
      <w:bookmarkStart w:id="23192" w:name="_ETM_Q1_1739810"/>
      <w:bookmarkEnd w:id="23192"/>
    </w:p>
    <w:p w14:paraId="001F4C40" w14:textId="761B6123" w:rsidR="00821476" w:rsidRDefault="00821476" w:rsidP="00821476">
      <w:pPr>
        <w:pStyle w:val="a4"/>
        <w:keepNext/>
        <w:rPr>
          <w:rtl/>
        </w:rPr>
      </w:pPr>
      <w:bookmarkStart w:id="23193" w:name="ET_speaker_שגית_אפיק_2348"/>
      <w:r w:rsidRPr="00821476">
        <w:rPr>
          <w:rStyle w:val="TagStyle"/>
          <w:rtl/>
        </w:rPr>
        <w:t xml:space="preserve"> &lt;&lt; דובר &gt;&gt; </w:t>
      </w:r>
      <w:r>
        <w:rPr>
          <w:rtl/>
        </w:rPr>
        <w:t>שגית אפיק:</w:t>
      </w:r>
      <w:r w:rsidRPr="00821476">
        <w:rPr>
          <w:rStyle w:val="TagStyle"/>
          <w:rtl/>
        </w:rPr>
        <w:t xml:space="preserve"> &lt;&lt; דובר &gt;&gt;</w:t>
      </w:r>
      <w:r w:rsidR="00707E81">
        <w:rPr>
          <w:rtl/>
        </w:rPr>
        <w:t xml:space="preserve"> </w:t>
      </w:r>
      <w:r>
        <w:rPr>
          <w:rtl/>
        </w:rPr>
        <w:t xml:space="preserve"> </w:t>
      </w:r>
      <w:bookmarkEnd w:id="23193"/>
    </w:p>
    <w:p w14:paraId="290ED3A8" w14:textId="77777777" w:rsidR="00821476" w:rsidRDefault="00821476" w:rsidP="00821476">
      <w:pPr>
        <w:pStyle w:val="KeepWithNext"/>
        <w:rPr>
          <w:rtl/>
          <w:lang w:eastAsia="he-IL"/>
        </w:rPr>
      </w:pPr>
    </w:p>
    <w:p w14:paraId="7149E3BE" w14:textId="4FEEE086" w:rsidR="00821476" w:rsidRDefault="00821476" w:rsidP="00821476">
      <w:pPr>
        <w:rPr>
          <w:rtl/>
          <w:lang w:eastAsia="he-IL"/>
        </w:rPr>
      </w:pPr>
      <w:bookmarkStart w:id="23194" w:name="_ETM_Q1_1736751"/>
      <w:bookmarkStart w:id="23195" w:name="_ETM_Q1_1736855"/>
      <w:bookmarkEnd w:id="23194"/>
      <w:bookmarkEnd w:id="23195"/>
      <w:r>
        <w:rPr>
          <w:rFonts w:hint="cs"/>
          <w:rtl/>
          <w:lang w:eastAsia="he-IL"/>
        </w:rPr>
        <w:t xml:space="preserve">זה עד 238, מספר חברי </w:t>
      </w:r>
      <w:bookmarkStart w:id="23196" w:name="_ETM_Q1_1741159"/>
      <w:bookmarkEnd w:id="23196"/>
      <w:r>
        <w:rPr>
          <w:rFonts w:hint="cs"/>
          <w:rtl/>
          <w:lang w:eastAsia="he-IL"/>
        </w:rPr>
        <w:t>הכנסת הוא 39 לפי ההצעה.</w:t>
      </w:r>
    </w:p>
    <w:p w14:paraId="1362B0B6" w14:textId="77777777" w:rsidR="00821476" w:rsidRDefault="00821476" w:rsidP="00821476">
      <w:pPr>
        <w:rPr>
          <w:rtl/>
          <w:lang w:eastAsia="he-IL"/>
        </w:rPr>
      </w:pPr>
      <w:bookmarkStart w:id="23197" w:name="_ETM_Q1_1744442"/>
      <w:bookmarkEnd w:id="23197"/>
    </w:p>
    <w:p w14:paraId="4CFCB307" w14:textId="333954F4" w:rsidR="00821476" w:rsidRDefault="00821476" w:rsidP="00821476">
      <w:pPr>
        <w:pStyle w:val="a4"/>
        <w:keepNext/>
        <w:rPr>
          <w:rtl/>
        </w:rPr>
      </w:pPr>
      <w:r w:rsidRPr="00821476">
        <w:rPr>
          <w:rStyle w:val="TagStyle"/>
          <w:rtl/>
        </w:rPr>
        <w:t xml:space="preserve"> &lt;&lt; דובר &gt;&gt; </w:t>
      </w:r>
      <w:r>
        <w:rPr>
          <w:rtl/>
        </w:rPr>
        <w:t>שרן מרים השכל (המחנה הממלכתי):</w:t>
      </w:r>
      <w:r w:rsidRPr="00821476">
        <w:rPr>
          <w:rStyle w:val="TagStyle"/>
          <w:rtl/>
        </w:rPr>
        <w:t xml:space="preserve"> &lt;&lt; דובר &gt;&gt;</w:t>
      </w:r>
      <w:r w:rsidR="00707E81">
        <w:rPr>
          <w:rtl/>
        </w:rPr>
        <w:t xml:space="preserve"> </w:t>
      </w:r>
      <w:r>
        <w:rPr>
          <w:rtl/>
        </w:rPr>
        <w:t xml:space="preserve"> </w:t>
      </w:r>
    </w:p>
    <w:p w14:paraId="592838A9" w14:textId="77777777" w:rsidR="00821476" w:rsidRDefault="00821476" w:rsidP="00821476">
      <w:pPr>
        <w:pStyle w:val="KeepWithNext"/>
        <w:rPr>
          <w:rtl/>
          <w:lang w:eastAsia="he-IL"/>
        </w:rPr>
      </w:pPr>
    </w:p>
    <w:p w14:paraId="6BDBF3F5" w14:textId="5C1E8128" w:rsidR="00821476" w:rsidRDefault="00821476" w:rsidP="00821476">
      <w:pPr>
        <w:rPr>
          <w:rtl/>
          <w:lang w:eastAsia="he-IL"/>
        </w:rPr>
      </w:pPr>
      <w:bookmarkStart w:id="23198" w:name="_ETM_Q1_1742182"/>
      <w:bookmarkEnd w:id="23198"/>
      <w:r>
        <w:rPr>
          <w:rFonts w:hint="cs"/>
          <w:rtl/>
          <w:lang w:eastAsia="he-IL"/>
        </w:rPr>
        <w:t>אוק</w:t>
      </w:r>
      <w:bookmarkStart w:id="23199" w:name="_ETM_Q1_1742407"/>
      <w:bookmarkEnd w:id="23199"/>
      <w:r>
        <w:rPr>
          <w:rFonts w:hint="cs"/>
          <w:rtl/>
          <w:lang w:eastAsia="he-IL"/>
        </w:rPr>
        <w:t xml:space="preserve">י, אז זה בעצם, אנחנו מנסים </w:t>
      </w:r>
      <w:bookmarkStart w:id="23200" w:name="_ETM_Q1_1744730"/>
      <w:bookmarkEnd w:id="23200"/>
      <w:r>
        <w:rPr>
          <w:rFonts w:hint="cs"/>
          <w:rtl/>
          <w:lang w:eastAsia="he-IL"/>
        </w:rPr>
        <w:t xml:space="preserve">להוריד את מספר חברי הכנסת שבגינם אפשר להצביע כדי להעביר </w:t>
      </w:r>
      <w:bookmarkStart w:id="23201" w:name="_ETM_Q1_1750240"/>
      <w:bookmarkEnd w:id="23201"/>
      <w:r>
        <w:rPr>
          <w:rFonts w:hint="cs"/>
          <w:rtl/>
          <w:lang w:eastAsia="he-IL"/>
        </w:rPr>
        <w:t>שר בעצם מכהונתו, אני חושבת שזה ראוי, אני</w:t>
      </w:r>
      <w:bookmarkStart w:id="23202" w:name="_ETM_Q1_1756256"/>
      <w:bookmarkEnd w:id="23202"/>
      <w:r>
        <w:rPr>
          <w:rFonts w:hint="cs"/>
          <w:rtl/>
          <w:lang w:eastAsia="he-IL"/>
        </w:rPr>
        <w:t xml:space="preserve"> חושבת שבסופו של דבר כשאנחנו מסתכלים על מה שהכנסת הולכת </w:t>
      </w:r>
      <w:bookmarkStart w:id="23203" w:name="_ETM_Q1_1763473"/>
      <w:bookmarkEnd w:id="23203"/>
      <w:r>
        <w:rPr>
          <w:rFonts w:hint="cs"/>
          <w:rtl/>
          <w:lang w:eastAsia="he-IL"/>
        </w:rPr>
        <w:t xml:space="preserve">לחוקק, וקבוצת החוקים שאתם </w:t>
      </w:r>
      <w:bookmarkStart w:id="23204" w:name="_ETM_Q1_1761781"/>
      <w:bookmarkEnd w:id="23204"/>
      <w:r>
        <w:rPr>
          <w:rFonts w:hint="cs"/>
          <w:rtl/>
          <w:lang w:eastAsia="he-IL"/>
        </w:rPr>
        <w:t>מתכננים להביא בעצם באותה הפיכה משפטית</w:t>
      </w:r>
      <w:bookmarkStart w:id="23205" w:name="_ETM_Q1_1766178"/>
      <w:bookmarkEnd w:id="23205"/>
      <w:r>
        <w:rPr>
          <w:rFonts w:hint="cs"/>
          <w:rtl/>
          <w:lang w:eastAsia="he-IL"/>
        </w:rPr>
        <w:t>, כולל פסקאות התגברות ומה לא, יש</w:t>
      </w:r>
      <w:bookmarkStart w:id="23206" w:name="_ETM_Q1_1848607"/>
      <w:bookmarkStart w:id="23207" w:name="_ETM_Q1_1843798"/>
      <w:bookmarkStart w:id="23208" w:name="_ETM_Q1_1838985"/>
      <w:bookmarkStart w:id="23209" w:name="_ETM_Q1_1834534"/>
      <w:bookmarkStart w:id="23210" w:name="_ETM_Q1_1829706"/>
      <w:bookmarkStart w:id="23211" w:name="_ETM_Q1_1825069"/>
      <w:bookmarkStart w:id="23212" w:name="_ETM_Q1_1820179"/>
      <w:bookmarkStart w:id="23213" w:name="_ETM_Q1_1815375"/>
      <w:bookmarkStart w:id="23214" w:name="_ETM_Q1_1810478"/>
      <w:bookmarkStart w:id="23215" w:name="_ETM_Q1_1806633"/>
      <w:bookmarkEnd w:id="23206"/>
      <w:bookmarkEnd w:id="23207"/>
      <w:bookmarkEnd w:id="23208"/>
      <w:bookmarkEnd w:id="23209"/>
      <w:bookmarkEnd w:id="23210"/>
      <w:bookmarkEnd w:id="23211"/>
      <w:bookmarkEnd w:id="23212"/>
      <w:bookmarkEnd w:id="23213"/>
      <w:bookmarkEnd w:id="23214"/>
      <w:bookmarkEnd w:id="23215"/>
      <w:r>
        <w:rPr>
          <w:rFonts w:hint="cs"/>
          <w:rtl/>
          <w:lang w:eastAsia="he-IL"/>
        </w:rPr>
        <w:t xml:space="preserve"> לכם לקואליציה כל כך</w:t>
      </w:r>
      <w:bookmarkStart w:id="23216" w:name="_ETM_Q1_1772733"/>
      <w:bookmarkEnd w:id="23216"/>
      <w:r>
        <w:rPr>
          <w:rFonts w:hint="cs"/>
          <w:rtl/>
          <w:lang w:eastAsia="he-IL"/>
        </w:rPr>
        <w:t xml:space="preserve"> הרבה כלים כדי לדרוס כל דבר אפשרי, שלפחות תורידו</w:t>
      </w:r>
      <w:bookmarkStart w:id="23217" w:name="_ETM_Q1_1774255"/>
      <w:bookmarkEnd w:id="23217"/>
      <w:r>
        <w:rPr>
          <w:rFonts w:hint="cs"/>
          <w:rtl/>
          <w:lang w:eastAsia="he-IL"/>
        </w:rPr>
        <w:t xml:space="preserve"> ולו </w:t>
      </w:r>
      <w:bookmarkStart w:id="23218" w:name="_ETM_Q1_1775111"/>
      <w:bookmarkEnd w:id="23218"/>
      <w:r>
        <w:rPr>
          <w:rFonts w:hint="cs"/>
          <w:rtl/>
          <w:lang w:eastAsia="he-IL"/>
        </w:rPr>
        <w:t>במעט את אותו רף, כדי לאפשר לאופוזיציה את אותו כלי,</w:t>
      </w:r>
      <w:bookmarkStart w:id="23219" w:name="_ETM_Q1_1780994"/>
      <w:bookmarkEnd w:id="23219"/>
      <w:r>
        <w:rPr>
          <w:rFonts w:hint="cs"/>
          <w:rtl/>
          <w:lang w:eastAsia="he-IL"/>
        </w:rPr>
        <w:t xml:space="preserve"> למנוע מינוי של נגיד שר מושחת, של נגיד בן משפח</w:t>
      </w:r>
      <w:bookmarkStart w:id="23220" w:name="_ETM_Q1_1785913"/>
      <w:bookmarkEnd w:id="23220"/>
      <w:r>
        <w:rPr>
          <w:rFonts w:hint="cs"/>
          <w:rtl/>
          <w:lang w:eastAsia="he-IL"/>
        </w:rPr>
        <w:t>ה של מישהו שרוצה למנות אותו סתם באיז</w:t>
      </w:r>
      <w:bookmarkStart w:id="23221" w:name="_ETM_Q1_1787438"/>
      <w:bookmarkEnd w:id="23221"/>
      <w:r>
        <w:rPr>
          <w:rFonts w:hint="cs"/>
          <w:rtl/>
          <w:lang w:eastAsia="he-IL"/>
        </w:rPr>
        <w:t>שהו תפקיד</w:t>
      </w:r>
      <w:bookmarkStart w:id="23222" w:name="_ETM_Q1_1790551"/>
      <w:bookmarkEnd w:id="23222"/>
      <w:r>
        <w:rPr>
          <w:rFonts w:hint="cs"/>
          <w:rtl/>
          <w:lang w:eastAsia="he-IL"/>
        </w:rPr>
        <w:t xml:space="preserve"> של שר.</w:t>
      </w:r>
      <w:bookmarkStart w:id="23223" w:name="_ETM_Q1_1791885"/>
      <w:bookmarkEnd w:id="23223"/>
    </w:p>
    <w:p w14:paraId="569DFEE3" w14:textId="77777777" w:rsidR="00821476" w:rsidRDefault="00821476" w:rsidP="00821476">
      <w:pPr>
        <w:rPr>
          <w:rtl/>
          <w:lang w:eastAsia="he-IL"/>
        </w:rPr>
      </w:pPr>
    </w:p>
    <w:p w14:paraId="1B407802" w14:textId="182599EE" w:rsidR="00821476" w:rsidRDefault="00821476" w:rsidP="00821476">
      <w:pPr>
        <w:rPr>
          <w:rtl/>
          <w:lang w:eastAsia="he-IL"/>
        </w:rPr>
      </w:pPr>
      <w:r>
        <w:rPr>
          <w:rFonts w:hint="cs"/>
          <w:rtl/>
          <w:lang w:eastAsia="he-IL"/>
        </w:rPr>
        <w:t>א</w:t>
      </w:r>
      <w:bookmarkStart w:id="23224" w:name="_ETM_Q1_1792175"/>
      <w:bookmarkEnd w:id="23224"/>
      <w:r>
        <w:rPr>
          <w:rFonts w:hint="cs"/>
          <w:rtl/>
          <w:lang w:eastAsia="he-IL"/>
        </w:rPr>
        <w:t>נ</w:t>
      </w:r>
      <w:bookmarkStart w:id="23225" w:name="_ETM_Q1_1792188"/>
      <w:bookmarkEnd w:id="23225"/>
      <w:r>
        <w:rPr>
          <w:rFonts w:hint="cs"/>
          <w:rtl/>
          <w:lang w:eastAsia="he-IL"/>
        </w:rPr>
        <w:t>י ח</w:t>
      </w:r>
      <w:bookmarkStart w:id="23226" w:name="_ETM_Q1_1792486"/>
      <w:bookmarkEnd w:id="23226"/>
      <w:r>
        <w:rPr>
          <w:rFonts w:hint="cs"/>
          <w:rtl/>
          <w:lang w:eastAsia="he-IL"/>
        </w:rPr>
        <w:t>ושבת שבסוף צריך לתת לכנסת</w:t>
      </w:r>
      <w:bookmarkStart w:id="23227" w:name="_ETM_Q1_1790437"/>
      <w:bookmarkEnd w:id="23227"/>
      <w:r>
        <w:rPr>
          <w:rFonts w:hint="cs"/>
          <w:rtl/>
          <w:lang w:eastAsia="he-IL"/>
        </w:rPr>
        <w:t xml:space="preserve"> וצריך לתת לאופוזיציה</w:t>
      </w:r>
      <w:bookmarkStart w:id="23228" w:name="_ETM_Q1_1793563"/>
      <w:bookmarkEnd w:id="23228"/>
      <w:r>
        <w:rPr>
          <w:rFonts w:hint="cs"/>
          <w:rtl/>
          <w:lang w:eastAsia="he-IL"/>
        </w:rPr>
        <w:t xml:space="preserve"> את הכלים הראויים, כדי להתנגד לדברים האלה.</w:t>
      </w:r>
      <w:bookmarkStart w:id="23229" w:name="_ETM_Q1_1797789"/>
      <w:bookmarkEnd w:id="23229"/>
    </w:p>
    <w:p w14:paraId="37BD5C36" w14:textId="77777777" w:rsidR="00821476" w:rsidRDefault="00821476" w:rsidP="00821476">
      <w:pPr>
        <w:rPr>
          <w:rtl/>
          <w:lang w:eastAsia="he-IL"/>
        </w:rPr>
      </w:pPr>
    </w:p>
    <w:p w14:paraId="3EBDA9D8" w14:textId="09E6CA13" w:rsidR="00821476" w:rsidRDefault="00821476" w:rsidP="00821476">
      <w:pPr>
        <w:pStyle w:val="af6"/>
        <w:keepNext/>
        <w:rPr>
          <w:rtl/>
        </w:rPr>
      </w:pPr>
      <w:r w:rsidRPr="00821476">
        <w:rPr>
          <w:rStyle w:val="TagStyle"/>
          <w:rtl/>
        </w:rPr>
        <w:t xml:space="preserve"> &lt;&lt; יור &gt;&gt; </w:t>
      </w:r>
      <w:r>
        <w:rPr>
          <w:rtl/>
        </w:rPr>
        <w:t>היו"ר אופיר כץ:</w:t>
      </w:r>
      <w:r w:rsidRPr="00821476">
        <w:rPr>
          <w:rStyle w:val="TagStyle"/>
          <w:rtl/>
        </w:rPr>
        <w:t xml:space="preserve"> &lt;&lt; יור &gt;&gt;</w:t>
      </w:r>
      <w:r w:rsidR="00707E81">
        <w:rPr>
          <w:rtl/>
        </w:rPr>
        <w:t xml:space="preserve"> </w:t>
      </w:r>
      <w:r>
        <w:rPr>
          <w:rtl/>
        </w:rPr>
        <w:t xml:space="preserve"> </w:t>
      </w:r>
    </w:p>
    <w:p w14:paraId="39774FCC" w14:textId="77777777" w:rsidR="00821476" w:rsidRDefault="00821476" w:rsidP="00821476">
      <w:pPr>
        <w:pStyle w:val="KeepWithNext"/>
        <w:rPr>
          <w:rtl/>
          <w:lang w:eastAsia="he-IL"/>
        </w:rPr>
      </w:pPr>
    </w:p>
    <w:p w14:paraId="10ECC23D" w14:textId="7FC8EEE0" w:rsidR="00821476" w:rsidRDefault="00821476" w:rsidP="00821476">
      <w:pPr>
        <w:rPr>
          <w:rtl/>
          <w:lang w:eastAsia="he-IL"/>
        </w:rPr>
      </w:pPr>
      <w:bookmarkStart w:id="23230" w:name="_ETM_Q1_1799548"/>
      <w:bookmarkStart w:id="23231" w:name="_ETM_Q1_1799612"/>
      <w:bookmarkEnd w:id="23230"/>
      <w:bookmarkEnd w:id="23231"/>
      <w:r>
        <w:rPr>
          <w:rFonts w:hint="cs"/>
          <w:rtl/>
          <w:lang w:eastAsia="he-IL"/>
        </w:rPr>
        <w:t>תודה. מי בעד? חמישה, מי נגד? תשעה</w:t>
      </w:r>
      <w:bookmarkStart w:id="23232" w:name="_ETM_Q1_1799344"/>
      <w:bookmarkStart w:id="23233" w:name="_ETM_Q1_1794523"/>
      <w:bookmarkEnd w:id="23232"/>
      <w:bookmarkEnd w:id="23233"/>
      <w:r>
        <w:rPr>
          <w:rFonts w:hint="cs"/>
          <w:rtl/>
          <w:lang w:eastAsia="he-IL"/>
        </w:rPr>
        <w:t>.</w:t>
      </w:r>
    </w:p>
    <w:p w14:paraId="65E44F03" w14:textId="77777777" w:rsidR="00821476" w:rsidRDefault="00821476" w:rsidP="00821476">
      <w:pPr>
        <w:rPr>
          <w:rtl/>
          <w:lang w:eastAsia="he-IL"/>
        </w:rPr>
      </w:pPr>
    </w:p>
    <w:p w14:paraId="02B8106B" w14:textId="77777777" w:rsidR="00821476" w:rsidRDefault="00821476" w:rsidP="00821476">
      <w:pPr>
        <w:pStyle w:val="af1"/>
        <w:keepNext/>
        <w:rPr>
          <w:rtl/>
          <w:lang w:eastAsia="he-IL"/>
        </w:rPr>
      </w:pPr>
      <w:r>
        <w:rPr>
          <w:rFonts w:hint="cs"/>
          <w:rtl/>
          <w:lang w:eastAsia="he-IL"/>
        </w:rPr>
        <w:t>הצבעה</w:t>
      </w:r>
    </w:p>
    <w:p w14:paraId="6A5A82AE" w14:textId="77777777" w:rsidR="00821476" w:rsidRDefault="00821476" w:rsidP="00821476">
      <w:pPr>
        <w:rPr>
          <w:rtl/>
          <w:lang w:eastAsia="he-IL"/>
        </w:rPr>
      </w:pPr>
    </w:p>
    <w:p w14:paraId="2D5434B1" w14:textId="77777777" w:rsidR="00821476" w:rsidRDefault="00821476" w:rsidP="00821476">
      <w:pPr>
        <w:pStyle w:val="--"/>
        <w:keepNext/>
        <w:rPr>
          <w:rtl/>
          <w:lang w:eastAsia="he-IL"/>
        </w:rPr>
      </w:pPr>
      <w:r>
        <w:rPr>
          <w:rFonts w:hint="cs"/>
          <w:rtl/>
          <w:lang w:eastAsia="he-IL"/>
        </w:rPr>
        <w:t>ההסתייגות נדחתה.</w:t>
      </w:r>
    </w:p>
    <w:p w14:paraId="12762EDD" w14:textId="77777777" w:rsidR="00821476" w:rsidRDefault="00821476" w:rsidP="00821476">
      <w:pPr>
        <w:rPr>
          <w:rtl/>
          <w:lang w:eastAsia="he-IL"/>
        </w:rPr>
      </w:pPr>
    </w:p>
    <w:p w14:paraId="5AF08F7A" w14:textId="44B0A4A8" w:rsidR="00821476" w:rsidRDefault="00821476" w:rsidP="00821476">
      <w:pPr>
        <w:rPr>
          <w:rtl/>
          <w:lang w:eastAsia="he-IL"/>
        </w:rPr>
      </w:pPr>
      <w:r>
        <w:rPr>
          <w:rFonts w:hint="cs"/>
          <w:rtl/>
          <w:lang w:eastAsia="he-IL"/>
        </w:rPr>
        <w:t xml:space="preserve">המקבץ 229-238, ההסתייגויות </w:t>
      </w:r>
      <w:bookmarkStart w:id="23234" w:name="_ETM_Q1_1806861"/>
      <w:bookmarkEnd w:id="23234"/>
      <w:r>
        <w:rPr>
          <w:rFonts w:hint="cs"/>
          <w:rtl/>
          <w:lang w:eastAsia="he-IL"/>
        </w:rPr>
        <w:t>הוסרו.</w:t>
      </w:r>
      <w:bookmarkStart w:id="23235" w:name="_ETM_Q1_1808257"/>
      <w:bookmarkEnd w:id="23235"/>
    </w:p>
    <w:p w14:paraId="6B87D862" w14:textId="77777777" w:rsidR="00821476" w:rsidRDefault="00821476" w:rsidP="00821476">
      <w:pPr>
        <w:rPr>
          <w:rtl/>
          <w:lang w:eastAsia="he-IL"/>
        </w:rPr>
      </w:pPr>
      <w:bookmarkStart w:id="23236" w:name="_ETM_Q1_1808388"/>
      <w:bookmarkStart w:id="23237" w:name="_ETM_Q1_1803685"/>
      <w:bookmarkEnd w:id="23236"/>
      <w:bookmarkEnd w:id="23237"/>
    </w:p>
    <w:p w14:paraId="6E9D0F71" w14:textId="1CA0BF45" w:rsidR="00821476" w:rsidRDefault="00821476" w:rsidP="00821476">
      <w:pPr>
        <w:pStyle w:val="a4"/>
        <w:keepNext/>
        <w:rPr>
          <w:rtl/>
        </w:rPr>
      </w:pPr>
      <w:r w:rsidRPr="00821476">
        <w:rPr>
          <w:rStyle w:val="TagStyle"/>
          <w:rtl/>
        </w:rPr>
        <w:t xml:space="preserve"> &lt;&lt; דובר &gt;&gt; </w:t>
      </w:r>
      <w:r>
        <w:rPr>
          <w:rtl/>
        </w:rPr>
        <w:t>ולדימיר בליאק (יש עתיד):</w:t>
      </w:r>
      <w:r w:rsidRPr="00821476">
        <w:rPr>
          <w:rStyle w:val="TagStyle"/>
          <w:rtl/>
        </w:rPr>
        <w:t xml:space="preserve"> &lt;&lt; דובר &gt;&gt;</w:t>
      </w:r>
      <w:r w:rsidR="00707E81">
        <w:rPr>
          <w:rtl/>
        </w:rPr>
        <w:t xml:space="preserve"> </w:t>
      </w:r>
      <w:r>
        <w:rPr>
          <w:rtl/>
        </w:rPr>
        <w:t xml:space="preserve"> </w:t>
      </w:r>
    </w:p>
    <w:p w14:paraId="6BFFD424" w14:textId="77777777" w:rsidR="00821476" w:rsidRDefault="00821476" w:rsidP="00821476">
      <w:pPr>
        <w:pStyle w:val="KeepWithNext"/>
        <w:rPr>
          <w:rtl/>
          <w:lang w:eastAsia="he-IL"/>
        </w:rPr>
      </w:pPr>
    </w:p>
    <w:p w14:paraId="0EC137B3" w14:textId="09BE64C7" w:rsidR="00821476" w:rsidRDefault="00821476" w:rsidP="00821476">
      <w:pPr>
        <w:rPr>
          <w:rtl/>
          <w:lang w:eastAsia="he-IL"/>
        </w:rPr>
      </w:pPr>
      <w:bookmarkStart w:id="23238" w:name="_ETM_Q1_1805350"/>
      <w:bookmarkStart w:id="23239" w:name="_ETM_Q1_1805456"/>
      <w:bookmarkEnd w:id="23238"/>
      <w:bookmarkEnd w:id="23239"/>
      <w:r>
        <w:rPr>
          <w:rFonts w:hint="cs"/>
          <w:rtl/>
          <w:lang w:eastAsia="he-IL"/>
        </w:rPr>
        <w:t>רוויזיה.</w:t>
      </w:r>
    </w:p>
    <w:p w14:paraId="6066FF6A" w14:textId="77777777" w:rsidR="00821476" w:rsidRDefault="00821476" w:rsidP="00821476">
      <w:pPr>
        <w:rPr>
          <w:rtl/>
          <w:lang w:eastAsia="he-IL"/>
        </w:rPr>
      </w:pPr>
      <w:bookmarkStart w:id="23240" w:name="_ETM_Q1_1806648"/>
      <w:bookmarkStart w:id="23241" w:name="_ETM_Q1_1806948"/>
      <w:bookmarkEnd w:id="23240"/>
      <w:bookmarkEnd w:id="23241"/>
    </w:p>
    <w:p w14:paraId="36DE109F" w14:textId="05B6C4DD" w:rsidR="00821476" w:rsidRDefault="00821476" w:rsidP="00821476">
      <w:pPr>
        <w:pStyle w:val="af6"/>
        <w:keepNext/>
        <w:rPr>
          <w:rtl/>
        </w:rPr>
      </w:pPr>
      <w:bookmarkStart w:id="23242" w:name="ET_yor_5786_2352"/>
      <w:r w:rsidRPr="00821476">
        <w:rPr>
          <w:rStyle w:val="TagStyle"/>
          <w:rtl/>
        </w:rPr>
        <w:t xml:space="preserve"> &lt;&lt; יור &gt;&gt; </w:t>
      </w:r>
      <w:r>
        <w:rPr>
          <w:rtl/>
        </w:rPr>
        <w:t>היו"ר אופיר כץ:</w:t>
      </w:r>
      <w:r w:rsidRPr="00821476">
        <w:rPr>
          <w:rStyle w:val="TagStyle"/>
          <w:rtl/>
        </w:rPr>
        <w:t xml:space="preserve"> &lt;&lt; יור &gt;&gt;</w:t>
      </w:r>
      <w:r w:rsidR="00707E81">
        <w:rPr>
          <w:rtl/>
        </w:rPr>
        <w:t xml:space="preserve"> </w:t>
      </w:r>
      <w:r>
        <w:rPr>
          <w:rtl/>
        </w:rPr>
        <w:t xml:space="preserve"> </w:t>
      </w:r>
      <w:bookmarkEnd w:id="23242"/>
    </w:p>
    <w:p w14:paraId="10C7B601" w14:textId="77777777" w:rsidR="00821476" w:rsidRDefault="00821476" w:rsidP="00821476">
      <w:pPr>
        <w:pStyle w:val="KeepWithNext"/>
        <w:rPr>
          <w:rtl/>
          <w:lang w:eastAsia="he-IL"/>
        </w:rPr>
      </w:pPr>
    </w:p>
    <w:p w14:paraId="46010E5F" w14:textId="67452B6C" w:rsidR="00821476" w:rsidRDefault="00821476" w:rsidP="00821476">
      <w:pPr>
        <w:rPr>
          <w:rtl/>
          <w:lang w:eastAsia="he-IL"/>
        </w:rPr>
      </w:pPr>
      <w:r>
        <w:rPr>
          <w:rFonts w:hint="cs"/>
          <w:rtl/>
          <w:lang w:eastAsia="he-IL"/>
        </w:rPr>
        <w:t>2</w:t>
      </w:r>
      <w:bookmarkStart w:id="23243" w:name="_ETM_Q1_1809301"/>
      <w:bookmarkEnd w:id="23243"/>
      <w:r>
        <w:rPr>
          <w:rFonts w:hint="cs"/>
          <w:rtl/>
          <w:lang w:eastAsia="he-IL"/>
        </w:rPr>
        <w:t>3</w:t>
      </w:r>
      <w:bookmarkStart w:id="23244" w:name="_ETM_Q1_1809433"/>
      <w:bookmarkEnd w:id="23244"/>
      <w:r>
        <w:rPr>
          <w:rFonts w:hint="cs"/>
          <w:rtl/>
          <w:lang w:eastAsia="he-IL"/>
        </w:rPr>
        <w:t>9.</w:t>
      </w:r>
      <w:bookmarkStart w:id="23245" w:name="_ETM_Q1_1805930"/>
      <w:bookmarkEnd w:id="23245"/>
      <w:r w:rsidR="00AC533D">
        <w:rPr>
          <w:rFonts w:hint="cs"/>
          <w:rtl/>
          <w:lang w:eastAsia="he-IL"/>
        </w:rPr>
        <w:t xml:space="preserve"> </w:t>
      </w:r>
      <w:bookmarkStart w:id="23246" w:name="_ETM_Q1_1809477"/>
      <w:bookmarkStart w:id="23247" w:name="_ETM_Q1_1806737"/>
      <w:bookmarkStart w:id="23248" w:name="_ETM_Q1_1807200"/>
      <w:bookmarkStart w:id="23249" w:name="_ETM_Q1_1808250"/>
      <w:bookmarkEnd w:id="23246"/>
      <w:bookmarkEnd w:id="23247"/>
      <w:bookmarkEnd w:id="23248"/>
      <w:bookmarkEnd w:id="23249"/>
    </w:p>
    <w:p w14:paraId="59A66ABF" w14:textId="77777777" w:rsidR="00AC533D" w:rsidRDefault="00AC533D" w:rsidP="00821476">
      <w:pPr>
        <w:rPr>
          <w:rtl/>
          <w:lang w:eastAsia="he-IL"/>
        </w:rPr>
      </w:pPr>
      <w:bookmarkStart w:id="23250" w:name="_ETM_Q1_1808445"/>
      <w:bookmarkStart w:id="23251" w:name="_ETM_Q1_1809957"/>
      <w:bookmarkEnd w:id="23250"/>
      <w:bookmarkEnd w:id="23251"/>
    </w:p>
    <w:p w14:paraId="76021D82" w14:textId="0337F2E2" w:rsidR="00AC533D" w:rsidRDefault="00AC533D" w:rsidP="00AC533D">
      <w:pPr>
        <w:pStyle w:val="a4"/>
        <w:keepNext/>
        <w:rPr>
          <w:rtl/>
        </w:rPr>
      </w:pPr>
      <w:bookmarkStart w:id="23252" w:name="ET_speaker_שגית_אפיק_2353"/>
      <w:r w:rsidRPr="00AC533D">
        <w:rPr>
          <w:rStyle w:val="TagStyle"/>
          <w:rtl/>
        </w:rPr>
        <w:t xml:space="preserve"> &lt;&lt; דובר &gt;&gt; </w:t>
      </w:r>
      <w:r>
        <w:rPr>
          <w:rtl/>
        </w:rPr>
        <w:t>שגית אפיק:</w:t>
      </w:r>
      <w:r w:rsidRPr="00AC533D">
        <w:rPr>
          <w:rStyle w:val="TagStyle"/>
          <w:rtl/>
        </w:rPr>
        <w:t xml:space="preserve"> &lt;&lt; דובר &gt;&gt;</w:t>
      </w:r>
      <w:r w:rsidR="00707E81">
        <w:rPr>
          <w:rtl/>
        </w:rPr>
        <w:t xml:space="preserve"> </w:t>
      </w:r>
      <w:r>
        <w:rPr>
          <w:rtl/>
        </w:rPr>
        <w:t xml:space="preserve"> </w:t>
      </w:r>
      <w:bookmarkEnd w:id="23252"/>
    </w:p>
    <w:p w14:paraId="641D6EF6" w14:textId="77777777" w:rsidR="00AC533D" w:rsidRDefault="00AC533D" w:rsidP="00AC533D">
      <w:pPr>
        <w:pStyle w:val="KeepWithNext"/>
        <w:rPr>
          <w:rtl/>
          <w:lang w:eastAsia="he-IL"/>
        </w:rPr>
      </w:pPr>
    </w:p>
    <w:p w14:paraId="16DDB3A7" w14:textId="3211EAB8" w:rsidR="00AC533D" w:rsidRDefault="00AC533D" w:rsidP="00AC533D">
      <w:pPr>
        <w:rPr>
          <w:rtl/>
          <w:lang w:eastAsia="he-IL"/>
        </w:rPr>
      </w:pPr>
      <w:r>
        <w:rPr>
          <w:rFonts w:hint="cs"/>
          <w:rtl/>
          <w:lang w:eastAsia="he-IL"/>
        </w:rPr>
        <w:t xml:space="preserve">את </w:t>
      </w:r>
      <w:bookmarkStart w:id="23253" w:name="_ETM_Q1_1815185"/>
      <w:bookmarkEnd w:id="23253"/>
      <w:r>
        <w:rPr>
          <w:rFonts w:hint="cs"/>
          <w:rtl/>
          <w:lang w:eastAsia="he-IL"/>
        </w:rPr>
        <w:t>ר</w:t>
      </w:r>
      <w:bookmarkStart w:id="23254" w:name="_ETM_Q1_1815339"/>
      <w:bookmarkEnd w:id="23254"/>
      <w:r>
        <w:rPr>
          <w:rFonts w:hint="cs"/>
          <w:rtl/>
          <w:lang w:eastAsia="he-IL"/>
        </w:rPr>
        <w:t>וצה להקריא</w:t>
      </w:r>
      <w:bookmarkStart w:id="23255" w:name="_ETM_Q1_1813648"/>
      <w:bookmarkEnd w:id="23255"/>
      <w:r>
        <w:rPr>
          <w:rFonts w:hint="cs"/>
          <w:rtl/>
          <w:lang w:eastAsia="he-IL"/>
        </w:rPr>
        <w:t>? זה לא במקב</w:t>
      </w:r>
      <w:bookmarkStart w:id="23256" w:name="_ETM_Q1_1823437"/>
      <w:bookmarkStart w:id="23257" w:name="_ETM_Q1_1819027"/>
      <w:bookmarkStart w:id="23258" w:name="_ETM_Q1_1814971"/>
      <w:bookmarkEnd w:id="23256"/>
      <w:bookmarkEnd w:id="23257"/>
      <w:bookmarkEnd w:id="23258"/>
      <w:r>
        <w:rPr>
          <w:rFonts w:hint="cs"/>
          <w:rtl/>
          <w:lang w:eastAsia="he-IL"/>
        </w:rPr>
        <w:t>ץ</w:t>
      </w:r>
      <w:bookmarkStart w:id="23259" w:name="_ETM_Q1_1811854"/>
      <w:bookmarkEnd w:id="23259"/>
      <w:r>
        <w:rPr>
          <w:rFonts w:hint="cs"/>
          <w:rtl/>
          <w:lang w:eastAsia="he-IL"/>
        </w:rPr>
        <w:t>.</w:t>
      </w:r>
    </w:p>
    <w:p w14:paraId="3781E891" w14:textId="77777777" w:rsidR="00AC533D" w:rsidRDefault="00AC533D" w:rsidP="00AC533D">
      <w:pPr>
        <w:rPr>
          <w:rtl/>
          <w:lang w:eastAsia="he-IL"/>
        </w:rPr>
      </w:pPr>
    </w:p>
    <w:p w14:paraId="2B37E4EC" w14:textId="0161844D" w:rsidR="00AC533D" w:rsidRDefault="00AC533D" w:rsidP="00AC533D">
      <w:pPr>
        <w:pStyle w:val="a4"/>
        <w:keepNext/>
        <w:rPr>
          <w:rtl/>
        </w:rPr>
      </w:pPr>
      <w:bookmarkStart w:id="23260" w:name="ET_speaker_5519_2354"/>
      <w:r w:rsidRPr="00AC533D">
        <w:rPr>
          <w:rStyle w:val="TagStyle"/>
          <w:rtl/>
        </w:rPr>
        <w:t xml:space="preserve"> &lt;&lt; דובר &gt;&gt; </w:t>
      </w:r>
      <w:r>
        <w:rPr>
          <w:rtl/>
        </w:rPr>
        <w:t>שרן מרים השכל (המחנה הממלכתי):</w:t>
      </w:r>
      <w:r w:rsidRPr="00AC533D">
        <w:rPr>
          <w:rStyle w:val="TagStyle"/>
          <w:rtl/>
        </w:rPr>
        <w:t xml:space="preserve"> &lt;&lt; דובר &gt;&gt;</w:t>
      </w:r>
      <w:r w:rsidR="00707E81">
        <w:rPr>
          <w:rtl/>
        </w:rPr>
        <w:t xml:space="preserve"> </w:t>
      </w:r>
      <w:r>
        <w:rPr>
          <w:rtl/>
        </w:rPr>
        <w:t xml:space="preserve"> </w:t>
      </w:r>
      <w:bookmarkEnd w:id="23260"/>
    </w:p>
    <w:p w14:paraId="10B0EB56" w14:textId="77777777" w:rsidR="00AC533D" w:rsidRDefault="00AC533D" w:rsidP="00AC533D">
      <w:pPr>
        <w:pStyle w:val="KeepWithNext"/>
        <w:rPr>
          <w:rtl/>
          <w:lang w:eastAsia="he-IL"/>
        </w:rPr>
      </w:pPr>
    </w:p>
    <w:p w14:paraId="5F1B1495" w14:textId="2A87CD9F" w:rsidR="00AC533D" w:rsidRDefault="00FD69FA" w:rsidP="00AC533D">
      <w:pPr>
        <w:rPr>
          <w:rtl/>
          <w:lang w:eastAsia="he-IL"/>
        </w:rPr>
      </w:pPr>
      <w:bookmarkStart w:id="23261" w:name="_ETM_Q1_1808830"/>
      <w:bookmarkStart w:id="23262" w:name="_ETM_Q1_1806242"/>
      <w:bookmarkEnd w:id="23261"/>
      <w:bookmarkEnd w:id="23262"/>
      <w:r>
        <w:rPr>
          <w:rFonts w:hint="cs"/>
          <w:rtl/>
          <w:lang w:eastAsia="he-IL"/>
        </w:rPr>
        <w:t>ב</w:t>
      </w:r>
      <w:bookmarkStart w:id="23263" w:name="_ETM_Q1_1806481"/>
      <w:bookmarkEnd w:id="23263"/>
      <w:r>
        <w:rPr>
          <w:rFonts w:hint="cs"/>
          <w:rtl/>
          <w:lang w:eastAsia="he-IL"/>
        </w:rPr>
        <w:t>סדר. בס</w:t>
      </w:r>
      <w:bookmarkStart w:id="23264" w:name="_ETM_Q1_1806713"/>
      <w:bookmarkEnd w:id="23264"/>
      <w:r>
        <w:rPr>
          <w:rFonts w:hint="cs"/>
          <w:rtl/>
          <w:lang w:eastAsia="he-IL"/>
        </w:rPr>
        <w:t xml:space="preserve">עיף 5 סעיף </w:t>
      </w:r>
      <w:bookmarkStart w:id="23265" w:name="_ETM_Q1_1816257"/>
      <w:bookmarkEnd w:id="23265"/>
      <w:r>
        <w:rPr>
          <w:rFonts w:hint="cs"/>
          <w:rtl/>
          <w:lang w:eastAsia="he-IL"/>
        </w:rPr>
        <w:t>קטן</w:t>
      </w:r>
      <w:bookmarkStart w:id="23266" w:name="_ETM_Q1_1812980"/>
      <w:bookmarkEnd w:id="23266"/>
      <w:r>
        <w:rPr>
          <w:rFonts w:hint="cs"/>
          <w:rtl/>
          <w:lang w:eastAsia="he-IL"/>
        </w:rPr>
        <w:t xml:space="preserve"> (ד)</w:t>
      </w:r>
      <w:bookmarkStart w:id="23267" w:name="_ETM_Q1_1837915"/>
      <w:bookmarkStart w:id="23268" w:name="_ETM_Q1_1833376"/>
      <w:bookmarkStart w:id="23269" w:name="_ETM_Q1_1809129"/>
      <w:bookmarkEnd w:id="23267"/>
      <w:bookmarkEnd w:id="23268"/>
      <w:bookmarkEnd w:id="23269"/>
      <w:r w:rsidR="007B1027">
        <w:rPr>
          <w:rFonts w:hint="cs"/>
          <w:rtl/>
          <w:lang w:eastAsia="he-IL"/>
        </w:rPr>
        <w:t xml:space="preserve">(1) להצעת החוק, במילים אם לא מתקיימים בו תנאי הכשירות, </w:t>
      </w:r>
      <w:bookmarkStart w:id="23270" w:name="_ETM_Q1_1823010"/>
      <w:bookmarkEnd w:id="23270"/>
      <w:r w:rsidR="007B1027">
        <w:rPr>
          <w:rFonts w:hint="cs"/>
          <w:rtl/>
          <w:lang w:eastAsia="he-IL"/>
        </w:rPr>
        <w:t>יבואו המילים</w:t>
      </w:r>
      <w:bookmarkStart w:id="23271" w:name="_ETM_Q1_1820130"/>
      <w:bookmarkEnd w:id="23271"/>
      <w:r w:rsidR="007B1027">
        <w:rPr>
          <w:rFonts w:hint="cs"/>
          <w:rtl/>
          <w:lang w:eastAsia="he-IL"/>
        </w:rPr>
        <w:t xml:space="preserve"> ובתנאי שלא יהיה לשר כזה או </w:t>
      </w:r>
      <w:bookmarkStart w:id="23272" w:name="_ETM_Q1_1825621"/>
      <w:bookmarkEnd w:id="23272"/>
      <w:r w:rsidR="007B1027">
        <w:rPr>
          <w:rFonts w:hint="cs"/>
          <w:rtl/>
          <w:lang w:eastAsia="he-IL"/>
        </w:rPr>
        <w:t>אחר ולו</w:t>
      </w:r>
      <w:bookmarkStart w:id="23273" w:name="_ETM_Q1_1822606"/>
      <w:bookmarkEnd w:id="23273"/>
      <w:r w:rsidR="007B1027">
        <w:rPr>
          <w:rFonts w:hint="cs"/>
          <w:rtl/>
          <w:lang w:eastAsia="he-IL"/>
        </w:rPr>
        <w:t xml:space="preserve"> במעט קרן פיננסית להשקעות בארצות הברית.</w:t>
      </w:r>
    </w:p>
    <w:p w14:paraId="7E4F6AF7" w14:textId="77777777" w:rsidR="007B1027" w:rsidRDefault="007B1027" w:rsidP="00AC533D">
      <w:pPr>
        <w:rPr>
          <w:rtl/>
          <w:lang w:eastAsia="he-IL"/>
        </w:rPr>
      </w:pPr>
      <w:bookmarkStart w:id="23274" w:name="_ETM_Q1_1830063"/>
      <w:bookmarkStart w:id="23275" w:name="_ETM_Q1_1830177"/>
      <w:bookmarkEnd w:id="23274"/>
      <w:bookmarkEnd w:id="23275"/>
    </w:p>
    <w:p w14:paraId="4C3635E6" w14:textId="2DFC7CBD" w:rsidR="007B1027" w:rsidRDefault="007B1027" w:rsidP="00AC533D">
      <w:pPr>
        <w:rPr>
          <w:rtl/>
          <w:lang w:eastAsia="he-IL"/>
        </w:rPr>
      </w:pPr>
      <w:bookmarkStart w:id="23276" w:name="_ETM_Q1_1830225"/>
      <w:bookmarkStart w:id="23277" w:name="_ETM_Q1_1830288"/>
      <w:bookmarkEnd w:id="23276"/>
      <w:bookmarkEnd w:id="23277"/>
      <w:r>
        <w:rPr>
          <w:rFonts w:hint="cs"/>
          <w:rtl/>
          <w:lang w:eastAsia="he-IL"/>
        </w:rPr>
        <w:t xml:space="preserve">ולמה כתבנו </w:t>
      </w:r>
      <w:bookmarkStart w:id="23278" w:name="_ETM_Q1_1831751"/>
      <w:bookmarkEnd w:id="23278"/>
      <w:r>
        <w:rPr>
          <w:rFonts w:hint="cs"/>
          <w:rtl/>
          <w:lang w:eastAsia="he-IL"/>
        </w:rPr>
        <w:t>את זה? אנחנו כתבנו את זה כדי</w:t>
      </w:r>
      <w:bookmarkStart w:id="23279" w:name="_ETM_Q1_1830986"/>
      <w:bookmarkEnd w:id="23279"/>
      <w:r>
        <w:rPr>
          <w:rFonts w:hint="cs"/>
          <w:rtl/>
          <w:lang w:eastAsia="he-IL"/>
        </w:rPr>
        <w:t xml:space="preserve"> לוודא שאין איזשהו</w:t>
      </w:r>
      <w:bookmarkStart w:id="23280" w:name="_ETM_Q1_1834313"/>
      <w:bookmarkEnd w:id="23280"/>
      <w:r>
        <w:rPr>
          <w:rFonts w:hint="cs"/>
          <w:rtl/>
          <w:lang w:eastAsia="he-IL"/>
        </w:rPr>
        <w:t xml:space="preserve"> אינטרס זר בינלאומי, שאולי אולי אולי מישהו יכול להעביר כספים, </w:t>
      </w:r>
      <w:bookmarkStart w:id="23281" w:name="_ETM_Q1_1842354"/>
      <w:bookmarkEnd w:id="23281"/>
      <w:r>
        <w:rPr>
          <w:rFonts w:hint="cs"/>
          <w:rtl/>
          <w:lang w:eastAsia="he-IL"/>
        </w:rPr>
        <w:t>לגנוב</w:t>
      </w:r>
      <w:bookmarkStart w:id="23282" w:name="_ETM_Q1_1838682"/>
      <w:bookmarkEnd w:id="23282"/>
      <w:r>
        <w:rPr>
          <w:rFonts w:hint="cs"/>
          <w:rtl/>
          <w:lang w:eastAsia="he-IL"/>
        </w:rPr>
        <w:t xml:space="preserve"> מאיפה שהוא כספים, ולהעביר אותם לאיזושהי קרן</w:t>
      </w:r>
      <w:bookmarkStart w:id="23283" w:name="_ETM_Q1_1841965"/>
      <w:bookmarkEnd w:id="23283"/>
      <w:r>
        <w:rPr>
          <w:rFonts w:hint="cs"/>
          <w:rtl/>
          <w:lang w:eastAsia="he-IL"/>
        </w:rPr>
        <w:t xml:space="preserve"> בארצות</w:t>
      </w:r>
      <w:bookmarkStart w:id="23284" w:name="_ETM_Q1_1842984"/>
      <w:bookmarkEnd w:id="23284"/>
      <w:r>
        <w:rPr>
          <w:rFonts w:hint="cs"/>
          <w:rtl/>
          <w:lang w:eastAsia="he-IL"/>
        </w:rPr>
        <w:t xml:space="preserve"> הברית, איפה שהוא שמדינת ישראל לא תוכל בעצם לעקוב, לא </w:t>
      </w:r>
      <w:bookmarkStart w:id="23285" w:name="_ETM_Q1_1851327"/>
      <w:bookmarkEnd w:id="23285"/>
      <w:r>
        <w:rPr>
          <w:rFonts w:hint="cs"/>
          <w:rtl/>
          <w:lang w:eastAsia="he-IL"/>
        </w:rPr>
        <w:t>תוכל לראות מה מתרחש</w:t>
      </w:r>
      <w:bookmarkStart w:id="23286" w:name="_ETM_Q1_1849267"/>
      <w:bookmarkEnd w:id="23286"/>
      <w:r>
        <w:rPr>
          <w:rFonts w:hint="cs"/>
          <w:rtl/>
          <w:lang w:eastAsia="he-IL"/>
        </w:rPr>
        <w:t xml:space="preserve"> באותו חשבון בנק ודברים כאלה, ולמעשה </w:t>
      </w:r>
      <w:bookmarkStart w:id="23287" w:name="_ETM_Q1_1854065"/>
      <w:bookmarkEnd w:id="23287"/>
      <w:r>
        <w:rPr>
          <w:rFonts w:hint="cs"/>
          <w:rtl/>
          <w:lang w:eastAsia="he-IL"/>
        </w:rPr>
        <w:t>להרשיע אותו, ולחמוק, כי כשאתה בעצם יש לך</w:t>
      </w:r>
      <w:bookmarkStart w:id="23288" w:name="_ETM_Q1_1855478"/>
      <w:bookmarkEnd w:id="23288"/>
      <w:r>
        <w:rPr>
          <w:rFonts w:hint="cs"/>
          <w:rtl/>
          <w:lang w:eastAsia="he-IL"/>
        </w:rPr>
        <w:t xml:space="preserve"> את </w:t>
      </w:r>
      <w:bookmarkStart w:id="23289" w:name="_ETM_Q1_1855747"/>
      <w:bookmarkEnd w:id="23289"/>
      <w:r>
        <w:rPr>
          <w:rFonts w:hint="cs"/>
          <w:rtl/>
          <w:lang w:eastAsia="he-IL"/>
        </w:rPr>
        <w:t>אותה קרן בארצות הברית, אתה יכול לחמוק מהעונש, אז אם</w:t>
      </w:r>
      <w:bookmarkStart w:id="23290" w:name="_ETM_Q1_1863580"/>
      <w:bookmarkEnd w:id="23290"/>
      <w:r>
        <w:rPr>
          <w:rFonts w:hint="cs"/>
          <w:rtl/>
          <w:lang w:eastAsia="he-IL"/>
        </w:rPr>
        <w:t xml:space="preserve"> יש למישהו </w:t>
      </w:r>
      <w:bookmarkStart w:id="23291" w:name="_ETM_Q1_1859998"/>
      <w:bookmarkEnd w:id="23291"/>
      <w:r>
        <w:rPr>
          <w:rFonts w:hint="cs"/>
          <w:rtl/>
          <w:lang w:eastAsia="he-IL"/>
        </w:rPr>
        <w:t>קרן בארצות הברית, אז שידע שגם</w:t>
      </w:r>
      <w:bookmarkStart w:id="23292" w:name="_ETM_Q1_1862523"/>
      <w:bookmarkEnd w:id="23292"/>
      <w:r>
        <w:rPr>
          <w:rFonts w:hint="cs"/>
          <w:rtl/>
          <w:lang w:eastAsia="he-IL"/>
        </w:rPr>
        <w:t xml:space="preserve"> אותו</w:t>
      </w:r>
      <w:bookmarkStart w:id="23293" w:name="_ETM_Q1_1863023"/>
      <w:bookmarkEnd w:id="23293"/>
      <w:r>
        <w:rPr>
          <w:rFonts w:hint="cs"/>
          <w:rtl/>
          <w:lang w:eastAsia="he-IL"/>
        </w:rPr>
        <w:t xml:space="preserve"> אפשר למעשה לפטר, כדי לוודא.</w:t>
      </w:r>
    </w:p>
    <w:p w14:paraId="23E711F5" w14:textId="77777777" w:rsidR="007B1027" w:rsidRDefault="007B1027" w:rsidP="00AC533D">
      <w:pPr>
        <w:rPr>
          <w:rtl/>
          <w:lang w:eastAsia="he-IL"/>
        </w:rPr>
      </w:pPr>
      <w:bookmarkStart w:id="23294" w:name="_ETM_Q1_1868969"/>
      <w:bookmarkStart w:id="23295" w:name="_ETM_Q1_1869084"/>
      <w:bookmarkStart w:id="23296" w:name="_ETM_Q1_1864175"/>
      <w:bookmarkStart w:id="23297" w:name="_ETM_Q1_1865447"/>
      <w:bookmarkEnd w:id="23294"/>
      <w:bookmarkEnd w:id="23295"/>
      <w:bookmarkEnd w:id="23296"/>
      <w:bookmarkEnd w:id="23297"/>
    </w:p>
    <w:p w14:paraId="5B8F09D8" w14:textId="2E356F70" w:rsidR="007B1027" w:rsidRDefault="007B1027" w:rsidP="007B1027">
      <w:pPr>
        <w:pStyle w:val="af6"/>
        <w:keepNext/>
        <w:rPr>
          <w:rtl/>
        </w:rPr>
      </w:pPr>
      <w:bookmarkStart w:id="23298" w:name="ET_yor_5786_2335"/>
      <w:r w:rsidRPr="007B1027">
        <w:rPr>
          <w:rStyle w:val="TagStyle"/>
          <w:rtl/>
        </w:rPr>
        <w:t xml:space="preserve"> &lt;&lt; יור &gt;&gt; </w:t>
      </w:r>
      <w:r>
        <w:rPr>
          <w:rtl/>
        </w:rPr>
        <w:t>היו"ר אופיר כץ:</w:t>
      </w:r>
      <w:r w:rsidRPr="007B1027">
        <w:rPr>
          <w:rStyle w:val="TagStyle"/>
          <w:rtl/>
        </w:rPr>
        <w:t xml:space="preserve"> &lt;&lt; יור &gt;&gt;</w:t>
      </w:r>
      <w:r w:rsidR="00707E81">
        <w:rPr>
          <w:rtl/>
        </w:rPr>
        <w:t xml:space="preserve"> </w:t>
      </w:r>
      <w:r>
        <w:rPr>
          <w:rtl/>
        </w:rPr>
        <w:t xml:space="preserve"> </w:t>
      </w:r>
      <w:bookmarkEnd w:id="23298"/>
    </w:p>
    <w:p w14:paraId="29CC123D" w14:textId="77777777" w:rsidR="007B1027" w:rsidRDefault="007B1027" w:rsidP="007B1027">
      <w:pPr>
        <w:pStyle w:val="KeepWithNext"/>
        <w:rPr>
          <w:rtl/>
        </w:rPr>
      </w:pPr>
    </w:p>
    <w:p w14:paraId="48B6DC22" w14:textId="7BFF7211" w:rsidR="007B1027" w:rsidRDefault="007B1027" w:rsidP="007B1027">
      <w:pPr>
        <w:rPr>
          <w:rtl/>
        </w:rPr>
      </w:pPr>
      <w:bookmarkStart w:id="23299" w:name="_ETM_Q1_1874132"/>
      <w:bookmarkStart w:id="23300" w:name="_ETM_Q1_1874216"/>
      <w:bookmarkStart w:id="23301" w:name="_ETM_Q1_1869363"/>
      <w:bookmarkStart w:id="23302" w:name="_ETM_Q1_1864646"/>
      <w:bookmarkStart w:id="23303" w:name="_ETM_Q1_1859818"/>
      <w:bookmarkStart w:id="23304" w:name="_ETM_Q1_1855010"/>
      <w:bookmarkEnd w:id="23299"/>
      <w:bookmarkEnd w:id="23300"/>
      <w:bookmarkEnd w:id="23301"/>
      <w:bookmarkEnd w:id="23302"/>
      <w:bookmarkEnd w:id="23303"/>
      <w:bookmarkEnd w:id="23304"/>
      <w:r>
        <w:rPr>
          <w:rFonts w:hint="cs"/>
          <w:rtl/>
        </w:rPr>
        <w:t xml:space="preserve">תודה. מי בעד? חמישה, מי נגד? </w:t>
      </w:r>
      <w:bookmarkStart w:id="23305" w:name="_ETM_Q1_1860400"/>
      <w:bookmarkEnd w:id="23305"/>
      <w:r>
        <w:rPr>
          <w:rFonts w:hint="cs"/>
          <w:rtl/>
        </w:rPr>
        <w:t>תשעה, מי נמנע?</w:t>
      </w:r>
    </w:p>
    <w:p w14:paraId="3E9C0C31" w14:textId="77777777" w:rsidR="007B1027" w:rsidRDefault="007B1027" w:rsidP="007B1027">
      <w:pPr>
        <w:pStyle w:val="af1"/>
        <w:keepNext/>
        <w:rPr>
          <w:rtl/>
        </w:rPr>
      </w:pPr>
      <w:bookmarkStart w:id="23306" w:name="_ETM_Q1_1875437"/>
      <w:bookmarkStart w:id="23307" w:name="_ETM_Q1_1875543"/>
      <w:bookmarkStart w:id="23308" w:name="_ETM_Q1_1870834"/>
      <w:bookmarkEnd w:id="23306"/>
      <w:bookmarkEnd w:id="23307"/>
      <w:bookmarkEnd w:id="23308"/>
    </w:p>
    <w:p w14:paraId="3C0D9DF9" w14:textId="038C809B" w:rsidR="007B1027" w:rsidRDefault="007B1027" w:rsidP="007B1027">
      <w:pPr>
        <w:pStyle w:val="af1"/>
        <w:keepNext/>
        <w:rPr>
          <w:rtl/>
        </w:rPr>
      </w:pPr>
      <w:bookmarkStart w:id="23309" w:name="_ETM_Q1_1863243"/>
      <w:bookmarkStart w:id="23310" w:name="_ETM_Q1_1863309"/>
      <w:bookmarkStart w:id="23311" w:name="_ETM_Q1_1863511"/>
      <w:bookmarkStart w:id="23312" w:name="_ETM_Q1_1863589"/>
      <w:bookmarkEnd w:id="23309"/>
      <w:bookmarkEnd w:id="23310"/>
      <w:bookmarkEnd w:id="23311"/>
      <w:bookmarkEnd w:id="23312"/>
      <w:r>
        <w:rPr>
          <w:rtl/>
        </w:rPr>
        <w:t>הצבעה</w:t>
      </w:r>
    </w:p>
    <w:p w14:paraId="05805983" w14:textId="77777777" w:rsidR="007B1027" w:rsidRDefault="007B1027" w:rsidP="007B1027">
      <w:pPr>
        <w:pStyle w:val="af2"/>
        <w:rPr>
          <w:rtl/>
        </w:rPr>
      </w:pPr>
      <w:bookmarkStart w:id="23313" w:name="_ETM_Q1_1875781"/>
      <w:bookmarkStart w:id="23314" w:name="_ETM_Q1_1871181"/>
      <w:bookmarkStart w:id="23315" w:name="_ETM_Q1_1866364"/>
      <w:bookmarkStart w:id="23316" w:name="_ETM_Q1_1861542"/>
      <w:bookmarkEnd w:id="23313"/>
      <w:bookmarkEnd w:id="23314"/>
      <w:bookmarkEnd w:id="23315"/>
      <w:bookmarkEnd w:id="23316"/>
    </w:p>
    <w:p w14:paraId="537FE308" w14:textId="5DCE6DB5" w:rsidR="00BA1585" w:rsidRPr="00BA1585" w:rsidRDefault="00BA1585" w:rsidP="00BA1585">
      <w:pPr>
        <w:jc w:val="center"/>
        <w:rPr>
          <w:rtl/>
        </w:rPr>
      </w:pPr>
      <w:bookmarkStart w:id="23317" w:name="_ETM_Q1_1873925"/>
      <w:bookmarkEnd w:id="23317"/>
      <w:r>
        <w:rPr>
          <w:rFonts w:hint="cs"/>
          <w:rtl/>
        </w:rPr>
        <w:t>ה</w:t>
      </w:r>
      <w:bookmarkStart w:id="23318" w:name="_ETM_Q1_1874059"/>
      <w:bookmarkEnd w:id="23318"/>
      <w:r>
        <w:rPr>
          <w:rFonts w:hint="cs"/>
          <w:rtl/>
        </w:rPr>
        <w:t>הסתייגות נדחתה.</w:t>
      </w:r>
      <w:bookmarkStart w:id="23319" w:name="_ETM_Q1_1871871"/>
      <w:bookmarkEnd w:id="23319"/>
    </w:p>
    <w:p w14:paraId="4157C2E6" w14:textId="77777777" w:rsidR="00AC533D" w:rsidRPr="00AC533D" w:rsidRDefault="00AC533D" w:rsidP="00AC533D">
      <w:pPr>
        <w:rPr>
          <w:rtl/>
          <w:lang w:eastAsia="he-IL"/>
        </w:rPr>
      </w:pPr>
      <w:bookmarkStart w:id="23320" w:name="_ETM_Q1_1819520"/>
      <w:bookmarkStart w:id="23321" w:name="_ETM_Q1_1819845"/>
      <w:bookmarkEnd w:id="23320"/>
      <w:bookmarkEnd w:id="23321"/>
    </w:p>
    <w:bookmarkEnd w:id="0"/>
    <w:p w14:paraId="75D47CAD" w14:textId="77777777" w:rsidR="002963DA" w:rsidRDefault="002963DA" w:rsidP="002963DA">
      <w:pPr>
        <w:rPr>
          <w:rtl/>
          <w:lang w:eastAsia="he-IL"/>
        </w:rPr>
      </w:pPr>
    </w:p>
    <w:p w14:paraId="49B2914D" w14:textId="13BF15B9" w:rsidR="00BA1585" w:rsidRDefault="00BA1585" w:rsidP="00BA1585">
      <w:pPr>
        <w:rPr>
          <w:rtl/>
          <w:lang w:eastAsia="he-IL"/>
        </w:rPr>
      </w:pPr>
      <w:r>
        <w:rPr>
          <w:rFonts w:hint="cs"/>
          <w:rtl/>
          <w:lang w:eastAsia="he-IL"/>
        </w:rPr>
        <w:t>ההסת</w:t>
      </w:r>
      <w:bookmarkStart w:id="23322" w:name="_ETM_Q1_1873769"/>
      <w:bookmarkStart w:id="23323" w:name="_ETM_Q1_1868962"/>
      <w:bookmarkEnd w:id="23322"/>
      <w:bookmarkEnd w:id="23323"/>
      <w:r>
        <w:rPr>
          <w:rFonts w:hint="cs"/>
          <w:rtl/>
          <w:lang w:eastAsia="he-IL"/>
        </w:rPr>
        <w:t>ייגות הוסרה.</w:t>
      </w:r>
      <w:bookmarkStart w:id="23324" w:name="_ETM_Q1_1872550"/>
      <w:bookmarkEnd w:id="23324"/>
    </w:p>
    <w:p w14:paraId="0BD235C6" w14:textId="77777777" w:rsidR="00BA1585" w:rsidRDefault="00BA1585" w:rsidP="00BA1585">
      <w:pPr>
        <w:rPr>
          <w:rtl/>
          <w:lang w:eastAsia="he-IL"/>
        </w:rPr>
      </w:pPr>
      <w:bookmarkStart w:id="23325" w:name="_ETM_Q1_1872636"/>
      <w:bookmarkStart w:id="23326" w:name="_ETM_Q1_1874274"/>
      <w:bookmarkEnd w:id="23325"/>
      <w:bookmarkEnd w:id="23326"/>
    </w:p>
    <w:p w14:paraId="485FE099" w14:textId="777AF3E7" w:rsidR="00BA1585" w:rsidRDefault="00BA1585" w:rsidP="00BA1585">
      <w:pPr>
        <w:pStyle w:val="a4"/>
        <w:keepNext/>
        <w:rPr>
          <w:rtl/>
        </w:rPr>
      </w:pPr>
      <w:bookmarkStart w:id="23327" w:name="ET_speaker_6127_2336"/>
      <w:r w:rsidRPr="00BA1585">
        <w:rPr>
          <w:rStyle w:val="TagStyle"/>
          <w:rtl/>
        </w:rPr>
        <w:t xml:space="preserve"> &lt;&lt; דובר &gt;&gt; </w:t>
      </w:r>
      <w:r>
        <w:rPr>
          <w:rtl/>
        </w:rPr>
        <w:t>ולדימיר בליאק (יש עתיד):</w:t>
      </w:r>
      <w:r w:rsidRPr="00BA1585">
        <w:rPr>
          <w:rStyle w:val="TagStyle"/>
          <w:rtl/>
        </w:rPr>
        <w:t xml:space="preserve"> &lt;&lt; דובר &gt;&gt;</w:t>
      </w:r>
      <w:r w:rsidR="00707E81">
        <w:rPr>
          <w:rtl/>
        </w:rPr>
        <w:t xml:space="preserve"> </w:t>
      </w:r>
      <w:r>
        <w:rPr>
          <w:rtl/>
        </w:rPr>
        <w:t xml:space="preserve"> </w:t>
      </w:r>
      <w:bookmarkEnd w:id="23327"/>
    </w:p>
    <w:p w14:paraId="19385834" w14:textId="77777777" w:rsidR="00BA1585" w:rsidRDefault="00BA1585" w:rsidP="00BA1585">
      <w:pPr>
        <w:pStyle w:val="KeepWithNext"/>
        <w:rPr>
          <w:rtl/>
          <w:lang w:eastAsia="he-IL"/>
        </w:rPr>
      </w:pPr>
    </w:p>
    <w:p w14:paraId="3C424221" w14:textId="510D6678" w:rsidR="00BA1585" w:rsidRDefault="00BA1585" w:rsidP="00BA1585">
      <w:pPr>
        <w:rPr>
          <w:rtl/>
          <w:lang w:eastAsia="he-IL"/>
        </w:rPr>
      </w:pPr>
      <w:bookmarkStart w:id="23328" w:name="_ETM_Q1_1875092"/>
      <w:bookmarkStart w:id="23329" w:name="_ETM_Q1_1875189"/>
      <w:bookmarkEnd w:id="23328"/>
      <w:bookmarkEnd w:id="23329"/>
      <w:r>
        <w:rPr>
          <w:rFonts w:hint="cs"/>
          <w:rtl/>
          <w:lang w:eastAsia="he-IL"/>
        </w:rPr>
        <w:t>רוויזיה אדוני בבקשה.</w:t>
      </w:r>
    </w:p>
    <w:p w14:paraId="29963957" w14:textId="77777777" w:rsidR="00BA1585" w:rsidRDefault="00BA1585" w:rsidP="00BA1585">
      <w:pPr>
        <w:rPr>
          <w:rtl/>
          <w:lang w:eastAsia="he-IL"/>
        </w:rPr>
      </w:pPr>
      <w:bookmarkStart w:id="23330" w:name="_ETM_Q1_1877571"/>
      <w:bookmarkStart w:id="23331" w:name="_ETM_Q1_1877664"/>
      <w:bookmarkStart w:id="23332" w:name="_ETM_Q1_1872879"/>
      <w:bookmarkStart w:id="23333" w:name="_ETM_Q1_1873865"/>
      <w:bookmarkEnd w:id="23330"/>
      <w:bookmarkEnd w:id="23331"/>
      <w:bookmarkEnd w:id="23332"/>
      <w:bookmarkEnd w:id="23333"/>
    </w:p>
    <w:p w14:paraId="6172DCC2" w14:textId="42F6E1A8" w:rsidR="00BA1585" w:rsidRDefault="00BA1585" w:rsidP="00BA1585">
      <w:pPr>
        <w:pStyle w:val="a4"/>
        <w:keepNext/>
        <w:rPr>
          <w:rtl/>
        </w:rPr>
      </w:pPr>
      <w:bookmarkStart w:id="23334" w:name="ET_speaker_שגית_אפיק_2337"/>
      <w:r w:rsidRPr="00BA1585">
        <w:rPr>
          <w:rStyle w:val="TagStyle"/>
          <w:rtl/>
        </w:rPr>
        <w:t xml:space="preserve"> &lt;&lt; דובר &gt;&gt; </w:t>
      </w:r>
      <w:r>
        <w:rPr>
          <w:rtl/>
        </w:rPr>
        <w:t>שגית אפיק:</w:t>
      </w:r>
      <w:r w:rsidRPr="00BA1585">
        <w:rPr>
          <w:rStyle w:val="TagStyle"/>
          <w:rtl/>
        </w:rPr>
        <w:t xml:space="preserve"> &lt;&lt; דובר &gt;&gt;</w:t>
      </w:r>
      <w:r w:rsidR="00707E81">
        <w:rPr>
          <w:rtl/>
        </w:rPr>
        <w:t xml:space="preserve"> </w:t>
      </w:r>
      <w:r>
        <w:rPr>
          <w:rtl/>
        </w:rPr>
        <w:t xml:space="preserve"> </w:t>
      </w:r>
      <w:bookmarkEnd w:id="23334"/>
    </w:p>
    <w:p w14:paraId="607EBB73" w14:textId="77777777" w:rsidR="00BA1585" w:rsidRDefault="00BA1585" w:rsidP="00BA1585">
      <w:pPr>
        <w:pStyle w:val="KeepWithNext"/>
        <w:rPr>
          <w:rtl/>
          <w:lang w:eastAsia="he-IL"/>
        </w:rPr>
      </w:pPr>
    </w:p>
    <w:p w14:paraId="1229CB47" w14:textId="37F90B2A" w:rsidR="00BA1585" w:rsidRDefault="00BA1585" w:rsidP="00BA1585">
      <w:pPr>
        <w:rPr>
          <w:rtl/>
          <w:lang w:eastAsia="he-IL"/>
        </w:rPr>
      </w:pPr>
      <w:bookmarkStart w:id="23335" w:name="_ETM_Q1_1874720"/>
      <w:bookmarkStart w:id="23336" w:name="_ETM_Q1_1874831"/>
      <w:bookmarkEnd w:id="23335"/>
      <w:bookmarkEnd w:id="23336"/>
      <w:r>
        <w:rPr>
          <w:rFonts w:hint="cs"/>
          <w:rtl/>
          <w:lang w:eastAsia="he-IL"/>
        </w:rPr>
        <w:t xml:space="preserve">מקבץ מ- 240 </w:t>
      </w:r>
      <w:bookmarkStart w:id="23337" w:name="_ETM_Q1_1877837"/>
      <w:bookmarkEnd w:id="23337"/>
      <w:r>
        <w:rPr>
          <w:rFonts w:hint="cs"/>
          <w:rtl/>
          <w:lang w:eastAsia="he-IL"/>
        </w:rPr>
        <w:t>עד 243, סעיף קטן</w:t>
      </w:r>
      <w:bookmarkStart w:id="23338" w:name="_ETM_Q1_1876680"/>
      <w:bookmarkEnd w:id="23338"/>
      <w:r>
        <w:rPr>
          <w:rFonts w:hint="cs"/>
          <w:rtl/>
          <w:lang w:eastAsia="he-IL"/>
        </w:rPr>
        <w:t xml:space="preserve"> (ד)</w:t>
      </w:r>
      <w:bookmarkStart w:id="23339" w:name="_ETM_Q1_1878269"/>
      <w:bookmarkEnd w:id="23339"/>
      <w:r>
        <w:rPr>
          <w:rFonts w:hint="cs"/>
          <w:rtl/>
          <w:lang w:eastAsia="he-IL"/>
        </w:rPr>
        <w:t>(2) להצעת החוק, במקום המילים</w:t>
      </w:r>
      <w:bookmarkStart w:id="23340" w:name="_ETM_Q1_1883004"/>
      <w:bookmarkEnd w:id="23340"/>
      <w:r>
        <w:rPr>
          <w:rFonts w:hint="cs"/>
          <w:rtl/>
          <w:lang w:eastAsia="he-IL"/>
        </w:rPr>
        <w:t xml:space="preserve"> העבירה הכנסת שר</w:t>
      </w:r>
      <w:bookmarkStart w:id="23341" w:name="_ETM_Q1_1881333"/>
      <w:bookmarkEnd w:id="23341"/>
      <w:r>
        <w:rPr>
          <w:rFonts w:hint="cs"/>
          <w:rtl/>
          <w:lang w:eastAsia="he-IL"/>
        </w:rPr>
        <w:t xml:space="preserve"> מכהונתו יבוא, העבירה הכנסת</w:t>
      </w:r>
      <w:bookmarkStart w:id="23342" w:name="_ETM_Q1_1882811"/>
      <w:bookmarkStart w:id="23343" w:name="_ETM_Q1_1882997"/>
      <w:bookmarkEnd w:id="23342"/>
      <w:bookmarkEnd w:id="23343"/>
      <w:r>
        <w:rPr>
          <w:rFonts w:hint="cs"/>
          <w:rtl/>
          <w:lang w:eastAsia="he-IL"/>
        </w:rPr>
        <w:t xml:space="preserve"> שר מכהונתו שאינו בעל עבר פלילי, שאינו בעל קשר ישיר </w:t>
      </w:r>
      <w:bookmarkStart w:id="23344" w:name="_ETM_Q1_1892631"/>
      <w:bookmarkEnd w:id="23344"/>
      <w:r>
        <w:rPr>
          <w:rFonts w:hint="cs"/>
          <w:rtl/>
          <w:lang w:eastAsia="he-IL"/>
        </w:rPr>
        <w:t>עם חברה וכו'.</w:t>
      </w:r>
      <w:bookmarkStart w:id="23345" w:name="_ETM_Q1_1894369"/>
      <w:bookmarkEnd w:id="23345"/>
    </w:p>
    <w:p w14:paraId="1408CA74" w14:textId="77777777" w:rsidR="00BA1585" w:rsidRDefault="00BA1585" w:rsidP="00BA1585">
      <w:pPr>
        <w:rPr>
          <w:rtl/>
          <w:lang w:eastAsia="he-IL"/>
        </w:rPr>
      </w:pPr>
      <w:bookmarkStart w:id="23346" w:name="_ETM_Q1_1894467"/>
      <w:bookmarkStart w:id="23347" w:name="_ETM_Q1_1895392"/>
      <w:bookmarkEnd w:id="23346"/>
      <w:bookmarkEnd w:id="23347"/>
    </w:p>
    <w:p w14:paraId="5BFEFCA3" w14:textId="5F568A77" w:rsidR="00BA1585" w:rsidRDefault="00BA1585" w:rsidP="00BA1585">
      <w:pPr>
        <w:pStyle w:val="a4"/>
        <w:keepNext/>
        <w:rPr>
          <w:rtl/>
        </w:rPr>
      </w:pPr>
      <w:bookmarkStart w:id="23348" w:name="ET_speaker_5519_2338"/>
      <w:r w:rsidRPr="00BA1585">
        <w:rPr>
          <w:rStyle w:val="TagStyle"/>
          <w:rtl/>
        </w:rPr>
        <w:t xml:space="preserve"> &lt;&lt; דובר &gt;&gt; </w:t>
      </w:r>
      <w:r>
        <w:rPr>
          <w:rtl/>
        </w:rPr>
        <w:t>שרן מרים השכל (המחנה הממלכתי):</w:t>
      </w:r>
      <w:r w:rsidRPr="00BA1585">
        <w:rPr>
          <w:rStyle w:val="TagStyle"/>
          <w:rtl/>
        </w:rPr>
        <w:t xml:space="preserve"> &lt;&lt; דובר &gt;&gt;</w:t>
      </w:r>
      <w:r w:rsidR="00707E81">
        <w:rPr>
          <w:rtl/>
        </w:rPr>
        <w:t xml:space="preserve"> </w:t>
      </w:r>
      <w:r>
        <w:rPr>
          <w:rtl/>
        </w:rPr>
        <w:t xml:space="preserve"> </w:t>
      </w:r>
      <w:bookmarkEnd w:id="23348"/>
    </w:p>
    <w:p w14:paraId="6ADA0B38" w14:textId="77777777" w:rsidR="00BA1585" w:rsidRDefault="00BA1585" w:rsidP="00BA1585">
      <w:pPr>
        <w:pStyle w:val="KeepWithNext"/>
        <w:rPr>
          <w:rtl/>
          <w:lang w:eastAsia="he-IL"/>
        </w:rPr>
      </w:pPr>
    </w:p>
    <w:p w14:paraId="4579491D" w14:textId="634E0EBA" w:rsidR="00BA1585" w:rsidRDefault="00BA1585" w:rsidP="00BA1585">
      <w:pPr>
        <w:rPr>
          <w:rtl/>
          <w:lang w:eastAsia="he-IL"/>
        </w:rPr>
      </w:pPr>
      <w:bookmarkStart w:id="23349" w:name="_ETM_Q1_1896301"/>
      <w:bookmarkStart w:id="23350" w:name="_ETM_Q1_1896419"/>
      <w:bookmarkStart w:id="23351" w:name="_ETM_Q1_1891603"/>
      <w:bookmarkEnd w:id="23349"/>
      <w:bookmarkEnd w:id="23350"/>
      <w:bookmarkEnd w:id="23351"/>
      <w:r>
        <w:rPr>
          <w:rFonts w:hint="cs"/>
          <w:rtl/>
          <w:lang w:eastAsia="he-IL"/>
        </w:rPr>
        <w:t xml:space="preserve">אוקי, אז אני חושב שבסופו של דבר אנחנו </w:t>
      </w:r>
      <w:bookmarkStart w:id="23352" w:name="_ETM_Q1_1896968"/>
      <w:bookmarkEnd w:id="23352"/>
      <w:r>
        <w:rPr>
          <w:rFonts w:hint="cs"/>
          <w:rtl/>
          <w:lang w:eastAsia="he-IL"/>
        </w:rPr>
        <w:t xml:space="preserve">רומים שנבחרי הציבור יהוו מודל ודוגמה אישית לאזרחי ישראל, ואם </w:t>
      </w:r>
      <w:bookmarkStart w:id="23353" w:name="_ETM_Q1_1905799"/>
      <w:bookmarkEnd w:id="23353"/>
      <w:r>
        <w:rPr>
          <w:rFonts w:hint="cs"/>
          <w:rtl/>
          <w:lang w:eastAsia="he-IL"/>
        </w:rPr>
        <w:t xml:space="preserve">אנחנו כנבחרי ציבור לא מסוגלים לעשות את זה, אנחנו מסמנים </w:t>
      </w:r>
      <w:bookmarkStart w:id="23354" w:name="_ETM_Q1_1907897"/>
      <w:bookmarkEnd w:id="23354"/>
      <w:r>
        <w:rPr>
          <w:rFonts w:hint="cs"/>
          <w:rtl/>
          <w:lang w:eastAsia="he-IL"/>
        </w:rPr>
        <w:t>א</w:t>
      </w:r>
      <w:bookmarkStart w:id="23355" w:name="_ETM_Q1_1908084"/>
      <w:bookmarkEnd w:id="23355"/>
      <w:r>
        <w:rPr>
          <w:rFonts w:hint="cs"/>
          <w:rtl/>
          <w:lang w:eastAsia="he-IL"/>
        </w:rPr>
        <w:t xml:space="preserve">יזה שהוא משהוא לדור הצעיר, שבאמת לא נמצאים פה אנשים </w:t>
      </w:r>
      <w:bookmarkStart w:id="23356" w:name="_ETM_Q1_1914443"/>
      <w:bookmarkEnd w:id="23356"/>
      <w:r>
        <w:rPr>
          <w:rFonts w:hint="cs"/>
          <w:rtl/>
          <w:lang w:eastAsia="he-IL"/>
        </w:rPr>
        <w:t xml:space="preserve">ראויים כדי לייצג אותם, וכאשר אנחנו שמים פה אדם עם </w:t>
      </w:r>
      <w:bookmarkStart w:id="23357" w:name="_ETM_Q1_1920240"/>
      <w:bookmarkEnd w:id="23357"/>
      <w:r>
        <w:rPr>
          <w:rFonts w:hint="cs"/>
          <w:rtl/>
          <w:lang w:eastAsia="he-IL"/>
        </w:rPr>
        <w:t xml:space="preserve">עבר פלילי, אדם עם כל מיני דברים מאוד מאוד בעייתיים </w:t>
      </w:r>
      <w:bookmarkStart w:id="23358" w:name="_ETM_Q1_1926131"/>
      <w:bookmarkEnd w:id="23358"/>
      <w:r>
        <w:rPr>
          <w:rFonts w:hint="cs"/>
          <w:rtl/>
          <w:lang w:eastAsia="he-IL"/>
        </w:rPr>
        <w:t>ברקע שלו, אנחנו</w:t>
      </w:r>
      <w:bookmarkStart w:id="23359" w:name="_ETM_Q1_1923489"/>
      <w:bookmarkEnd w:id="23359"/>
      <w:r>
        <w:rPr>
          <w:rFonts w:hint="cs"/>
          <w:rtl/>
          <w:lang w:eastAsia="he-IL"/>
        </w:rPr>
        <w:t xml:space="preserve"> מנסים למנוע מצב כזה של שחיקה והתדרדרות </w:t>
      </w:r>
      <w:bookmarkStart w:id="23360" w:name="_ETM_Q1_1929438"/>
      <w:bookmarkStart w:id="23361" w:name="_ETM_Q1_1924952"/>
      <w:bookmarkEnd w:id="23360"/>
      <w:bookmarkEnd w:id="23361"/>
      <w:r>
        <w:rPr>
          <w:rFonts w:hint="cs"/>
          <w:rtl/>
          <w:lang w:eastAsia="he-IL"/>
        </w:rPr>
        <w:t xml:space="preserve">של אמון הציבור בנבחרים שלו, של אמון הציבור כאן בכנסת, </w:t>
      </w:r>
      <w:bookmarkStart w:id="23362" w:name="_ETM_Q1_1932768"/>
      <w:bookmarkEnd w:id="23362"/>
      <w:r>
        <w:rPr>
          <w:rFonts w:hint="cs"/>
          <w:rtl/>
          <w:lang w:eastAsia="he-IL"/>
        </w:rPr>
        <w:t>שאנחנו אנחנו, כי בסוף כשמ</w:t>
      </w:r>
      <w:bookmarkStart w:id="23363" w:name="_ETM_Q1_1933655"/>
      <w:bookmarkEnd w:id="23363"/>
      <w:r>
        <w:rPr>
          <w:rFonts w:hint="cs"/>
          <w:rtl/>
          <w:lang w:eastAsia="he-IL"/>
        </w:rPr>
        <w:t xml:space="preserve">סתכלים עלינו, אנחנו חייבים להוות את </w:t>
      </w:r>
      <w:bookmarkStart w:id="23364" w:name="_ETM_Q1_1938506"/>
      <w:bookmarkEnd w:id="23364"/>
      <w:r>
        <w:rPr>
          <w:rFonts w:hint="cs"/>
          <w:rtl/>
          <w:lang w:eastAsia="he-IL"/>
        </w:rPr>
        <w:t>אותו מודל</w:t>
      </w:r>
      <w:bookmarkStart w:id="23365" w:name="_ETM_Q1_1936111"/>
      <w:bookmarkEnd w:id="23365"/>
      <w:r>
        <w:rPr>
          <w:rFonts w:hint="cs"/>
          <w:rtl/>
          <w:lang w:eastAsia="he-IL"/>
        </w:rPr>
        <w:t>.</w:t>
      </w:r>
    </w:p>
    <w:p w14:paraId="120634BD" w14:textId="77777777" w:rsidR="00BA1585" w:rsidRDefault="00BA1585" w:rsidP="00BA1585">
      <w:pPr>
        <w:rPr>
          <w:rtl/>
          <w:lang w:eastAsia="he-IL"/>
        </w:rPr>
      </w:pPr>
      <w:bookmarkStart w:id="23366" w:name="_ETM_Q1_1941111"/>
      <w:bookmarkStart w:id="23367" w:name="_ETM_Q1_1941242"/>
      <w:bookmarkStart w:id="23368" w:name="_ETM_Q1_1936721"/>
      <w:bookmarkStart w:id="23369" w:name="_ETM_Q1_1931914"/>
      <w:bookmarkEnd w:id="23366"/>
      <w:bookmarkEnd w:id="23367"/>
      <w:bookmarkEnd w:id="23368"/>
      <w:bookmarkEnd w:id="23369"/>
    </w:p>
    <w:p w14:paraId="16FD93F1" w14:textId="0092F4FD" w:rsidR="00BA1585" w:rsidRDefault="00BA1585" w:rsidP="00BA1585">
      <w:pPr>
        <w:pStyle w:val="af6"/>
        <w:keepNext/>
        <w:rPr>
          <w:rtl/>
        </w:rPr>
      </w:pPr>
      <w:bookmarkStart w:id="23370" w:name="ET_yor_5786_2339"/>
      <w:r w:rsidRPr="00BA1585">
        <w:rPr>
          <w:rStyle w:val="TagStyle"/>
          <w:rtl/>
        </w:rPr>
        <w:t xml:space="preserve"> &lt;&lt; יור &gt;&gt; </w:t>
      </w:r>
      <w:r>
        <w:rPr>
          <w:rtl/>
        </w:rPr>
        <w:t>היו"ר אופיר כץ:</w:t>
      </w:r>
      <w:r w:rsidRPr="00BA1585">
        <w:rPr>
          <w:rStyle w:val="TagStyle"/>
          <w:rtl/>
        </w:rPr>
        <w:t xml:space="preserve"> &lt;&lt; יור &gt;&gt;</w:t>
      </w:r>
      <w:r w:rsidR="00707E81">
        <w:rPr>
          <w:rtl/>
        </w:rPr>
        <w:t xml:space="preserve"> </w:t>
      </w:r>
      <w:r>
        <w:rPr>
          <w:rtl/>
        </w:rPr>
        <w:t xml:space="preserve"> </w:t>
      </w:r>
      <w:bookmarkEnd w:id="23370"/>
    </w:p>
    <w:p w14:paraId="5B53F55B" w14:textId="77777777" w:rsidR="00BA1585" w:rsidRDefault="00BA1585" w:rsidP="00BA1585">
      <w:pPr>
        <w:pStyle w:val="KeepWithNext"/>
        <w:rPr>
          <w:rtl/>
          <w:lang w:eastAsia="he-IL"/>
        </w:rPr>
      </w:pPr>
    </w:p>
    <w:p w14:paraId="1DF030EC" w14:textId="77777777" w:rsidR="00BA1585" w:rsidRDefault="00BA1585" w:rsidP="00BA1585">
      <w:pPr>
        <w:rPr>
          <w:rtl/>
        </w:rPr>
      </w:pPr>
      <w:bookmarkStart w:id="23371" w:name="_ETM_Q1_1942274"/>
      <w:bookmarkStart w:id="23372" w:name="_ETM_Q1_1942392"/>
      <w:bookmarkEnd w:id="23371"/>
      <w:bookmarkEnd w:id="23372"/>
      <w:r>
        <w:rPr>
          <w:rFonts w:hint="cs"/>
          <w:rtl/>
        </w:rPr>
        <w:t>תודה. מי בעד? חמישה, מי נגד? תשעה, מי נמנע?</w:t>
      </w:r>
    </w:p>
    <w:p w14:paraId="22919179" w14:textId="77777777" w:rsidR="00BA1585" w:rsidRDefault="00BA1585" w:rsidP="00BA1585">
      <w:pPr>
        <w:pStyle w:val="af1"/>
        <w:keepNext/>
        <w:rPr>
          <w:rtl/>
        </w:rPr>
      </w:pPr>
    </w:p>
    <w:p w14:paraId="45868A3A" w14:textId="77777777" w:rsidR="00BA1585" w:rsidRDefault="00BA1585" w:rsidP="00BA1585">
      <w:pPr>
        <w:pStyle w:val="af1"/>
        <w:keepNext/>
        <w:rPr>
          <w:rtl/>
        </w:rPr>
      </w:pPr>
      <w:r>
        <w:rPr>
          <w:rtl/>
        </w:rPr>
        <w:t>הצבעה</w:t>
      </w:r>
    </w:p>
    <w:p w14:paraId="5571A08C" w14:textId="77777777" w:rsidR="00BA1585" w:rsidRDefault="00BA1585" w:rsidP="00BA1585">
      <w:pPr>
        <w:pStyle w:val="af2"/>
        <w:rPr>
          <w:rtl/>
        </w:rPr>
      </w:pPr>
    </w:p>
    <w:p w14:paraId="0328EDA9" w14:textId="77777777" w:rsidR="00BA1585" w:rsidRPr="00BA1585" w:rsidRDefault="00BA1585" w:rsidP="00BA1585">
      <w:pPr>
        <w:jc w:val="center"/>
        <w:rPr>
          <w:rtl/>
        </w:rPr>
      </w:pPr>
      <w:r>
        <w:rPr>
          <w:rFonts w:hint="cs"/>
          <w:rtl/>
        </w:rPr>
        <w:t>ההסתייגות נדחתה.</w:t>
      </w:r>
    </w:p>
    <w:p w14:paraId="543214DB" w14:textId="77777777" w:rsidR="00BA1585" w:rsidRPr="00AC533D" w:rsidRDefault="00BA1585" w:rsidP="00BA1585">
      <w:pPr>
        <w:rPr>
          <w:rtl/>
          <w:lang w:eastAsia="he-IL"/>
        </w:rPr>
      </w:pPr>
    </w:p>
    <w:p w14:paraId="2056F2B3" w14:textId="77777777" w:rsidR="00BA1585" w:rsidRDefault="00BA1585" w:rsidP="00BA1585">
      <w:pPr>
        <w:rPr>
          <w:rtl/>
          <w:lang w:eastAsia="he-IL"/>
        </w:rPr>
      </w:pPr>
    </w:p>
    <w:p w14:paraId="42A97F0A" w14:textId="77777777" w:rsidR="00BA1585" w:rsidRDefault="00BA1585" w:rsidP="00BA1585">
      <w:pPr>
        <w:rPr>
          <w:rtl/>
          <w:lang w:eastAsia="he-IL"/>
        </w:rPr>
      </w:pPr>
      <w:r>
        <w:rPr>
          <w:rFonts w:hint="cs"/>
          <w:rtl/>
          <w:lang w:eastAsia="he-IL"/>
        </w:rPr>
        <w:t>ההסתייגות הוסרה.</w:t>
      </w:r>
    </w:p>
    <w:p w14:paraId="4C2CC53D" w14:textId="77777777" w:rsidR="00BA1585" w:rsidRDefault="00BA1585" w:rsidP="00BA1585">
      <w:pPr>
        <w:rPr>
          <w:rtl/>
          <w:lang w:eastAsia="he-IL"/>
        </w:rPr>
      </w:pPr>
      <w:bookmarkStart w:id="23373" w:name="_ETM_Q1_1945193"/>
      <w:bookmarkStart w:id="23374" w:name="_ETM_Q1_1945317"/>
      <w:bookmarkStart w:id="23375" w:name="_ETM_Q1_1946140"/>
      <w:bookmarkEnd w:id="23373"/>
      <w:bookmarkEnd w:id="23374"/>
      <w:bookmarkEnd w:id="23375"/>
    </w:p>
    <w:p w14:paraId="0D83C29B" w14:textId="14CB26E6" w:rsidR="00BA1585" w:rsidRDefault="00BA1585" w:rsidP="00BA1585">
      <w:pPr>
        <w:pStyle w:val="a4"/>
        <w:keepNext/>
        <w:rPr>
          <w:rtl/>
        </w:rPr>
      </w:pPr>
      <w:bookmarkStart w:id="23376" w:name="ET_speaker_6127_2340"/>
      <w:r w:rsidRPr="00BA1585">
        <w:rPr>
          <w:rStyle w:val="TagStyle"/>
          <w:rtl/>
        </w:rPr>
        <w:t xml:space="preserve"> &lt;&lt; דובר &gt;&gt; </w:t>
      </w:r>
      <w:r>
        <w:rPr>
          <w:rtl/>
        </w:rPr>
        <w:t>ולדימיר בליאק (יש עתיד):</w:t>
      </w:r>
      <w:r w:rsidRPr="00BA1585">
        <w:rPr>
          <w:rStyle w:val="TagStyle"/>
          <w:rtl/>
        </w:rPr>
        <w:t xml:space="preserve"> &lt;&lt; דובר &gt;&gt;</w:t>
      </w:r>
      <w:r w:rsidR="00707E81">
        <w:rPr>
          <w:rtl/>
        </w:rPr>
        <w:t xml:space="preserve"> </w:t>
      </w:r>
      <w:r>
        <w:rPr>
          <w:rtl/>
        </w:rPr>
        <w:t xml:space="preserve"> </w:t>
      </w:r>
      <w:bookmarkEnd w:id="23376"/>
    </w:p>
    <w:p w14:paraId="48C9D3DF" w14:textId="77777777" w:rsidR="00BA1585" w:rsidRDefault="00BA1585" w:rsidP="00BA1585">
      <w:pPr>
        <w:pStyle w:val="KeepWithNext"/>
        <w:rPr>
          <w:rtl/>
          <w:lang w:eastAsia="he-IL"/>
        </w:rPr>
      </w:pPr>
    </w:p>
    <w:p w14:paraId="119A1DE6" w14:textId="6DA1BAE4" w:rsidR="00BA1585" w:rsidRDefault="00BA1585" w:rsidP="00BA1585">
      <w:pPr>
        <w:rPr>
          <w:rtl/>
          <w:lang w:eastAsia="he-IL"/>
        </w:rPr>
      </w:pPr>
      <w:bookmarkStart w:id="23377" w:name="_ETM_Q1_1947068"/>
      <w:bookmarkStart w:id="23378" w:name="_ETM_Q1_1947188"/>
      <w:bookmarkEnd w:id="23377"/>
      <w:bookmarkEnd w:id="23378"/>
      <w:r>
        <w:rPr>
          <w:rFonts w:hint="cs"/>
          <w:rtl/>
          <w:lang w:eastAsia="he-IL"/>
        </w:rPr>
        <w:t>רוויזיה.</w:t>
      </w:r>
    </w:p>
    <w:p w14:paraId="31F2C259" w14:textId="77777777" w:rsidR="00BA1585" w:rsidRDefault="00BA1585" w:rsidP="00BA1585">
      <w:pPr>
        <w:rPr>
          <w:rtl/>
          <w:lang w:eastAsia="he-IL"/>
        </w:rPr>
      </w:pPr>
      <w:bookmarkStart w:id="23379" w:name="_ETM_Q1_1948425"/>
      <w:bookmarkStart w:id="23380" w:name="_ETM_Q1_1948522"/>
      <w:bookmarkStart w:id="23381" w:name="_ETM_Q1_1944237"/>
      <w:bookmarkStart w:id="23382" w:name="_ETM_Q1_1947691"/>
      <w:bookmarkEnd w:id="23379"/>
      <w:bookmarkEnd w:id="23380"/>
      <w:bookmarkEnd w:id="23381"/>
      <w:bookmarkEnd w:id="23382"/>
    </w:p>
    <w:p w14:paraId="05E447A7" w14:textId="39B1A99C" w:rsidR="00BA1585" w:rsidRDefault="00BA1585" w:rsidP="00BA1585">
      <w:pPr>
        <w:pStyle w:val="af6"/>
        <w:keepNext/>
        <w:rPr>
          <w:rtl/>
        </w:rPr>
      </w:pPr>
      <w:bookmarkStart w:id="23383" w:name="ET_yor_5786_2341"/>
      <w:r w:rsidRPr="00BA1585">
        <w:rPr>
          <w:rStyle w:val="TagStyle"/>
          <w:rtl/>
        </w:rPr>
        <w:t xml:space="preserve"> &lt;&lt; יור &gt;&gt; </w:t>
      </w:r>
      <w:r>
        <w:rPr>
          <w:rtl/>
        </w:rPr>
        <w:t>היו"ר אופיר כץ:</w:t>
      </w:r>
      <w:r w:rsidRPr="00BA1585">
        <w:rPr>
          <w:rStyle w:val="TagStyle"/>
          <w:rtl/>
        </w:rPr>
        <w:t xml:space="preserve"> &lt;&lt; יור &gt;&gt;</w:t>
      </w:r>
      <w:r w:rsidR="00707E81">
        <w:rPr>
          <w:rtl/>
        </w:rPr>
        <w:t xml:space="preserve"> </w:t>
      </w:r>
      <w:r>
        <w:rPr>
          <w:rtl/>
        </w:rPr>
        <w:t xml:space="preserve"> </w:t>
      </w:r>
      <w:bookmarkEnd w:id="23383"/>
    </w:p>
    <w:p w14:paraId="4E881096" w14:textId="77777777" w:rsidR="00BA1585" w:rsidRDefault="00BA1585" w:rsidP="00BA1585">
      <w:pPr>
        <w:pStyle w:val="KeepWithNext"/>
        <w:rPr>
          <w:rtl/>
          <w:lang w:eastAsia="he-IL"/>
        </w:rPr>
      </w:pPr>
    </w:p>
    <w:p w14:paraId="1A5733DE" w14:textId="021C7773" w:rsidR="00BA1585" w:rsidRDefault="00BA1585" w:rsidP="00BA1585">
      <w:pPr>
        <w:rPr>
          <w:rtl/>
          <w:lang w:eastAsia="he-IL"/>
        </w:rPr>
      </w:pPr>
      <w:bookmarkStart w:id="23384" w:name="_ETM_Q1_1948626"/>
      <w:bookmarkStart w:id="23385" w:name="_ETM_Q1_1948744"/>
      <w:bookmarkEnd w:id="23384"/>
      <w:bookmarkEnd w:id="23385"/>
      <w:r>
        <w:rPr>
          <w:rFonts w:hint="cs"/>
          <w:rtl/>
          <w:lang w:eastAsia="he-IL"/>
        </w:rPr>
        <w:t>מקבץ.</w:t>
      </w:r>
    </w:p>
    <w:p w14:paraId="770B9BC0" w14:textId="77777777" w:rsidR="00BA1585" w:rsidRDefault="00BA1585" w:rsidP="00BA1585">
      <w:pPr>
        <w:rPr>
          <w:rtl/>
          <w:lang w:eastAsia="he-IL"/>
        </w:rPr>
      </w:pPr>
      <w:bookmarkStart w:id="23386" w:name="_ETM_Q1_1950228"/>
      <w:bookmarkStart w:id="23387" w:name="_ETM_Q1_1950332"/>
      <w:bookmarkStart w:id="23388" w:name="_ETM_Q1_1945677"/>
      <w:bookmarkStart w:id="23389" w:name="_ETM_Q1_1949846"/>
      <w:bookmarkEnd w:id="23386"/>
      <w:bookmarkEnd w:id="23387"/>
      <w:bookmarkEnd w:id="23388"/>
      <w:bookmarkEnd w:id="23389"/>
    </w:p>
    <w:p w14:paraId="5AEB492D" w14:textId="04E210FC" w:rsidR="00BA1585" w:rsidRDefault="00BA1585" w:rsidP="00BA1585">
      <w:pPr>
        <w:pStyle w:val="a4"/>
        <w:keepNext/>
        <w:rPr>
          <w:rtl/>
        </w:rPr>
      </w:pPr>
      <w:bookmarkStart w:id="23390" w:name="ET_speaker_5519_2342"/>
      <w:r w:rsidRPr="00BA1585">
        <w:rPr>
          <w:rStyle w:val="TagStyle"/>
          <w:rtl/>
        </w:rPr>
        <w:t xml:space="preserve"> &lt;&lt; דובר &gt;&gt; </w:t>
      </w:r>
      <w:r>
        <w:rPr>
          <w:rtl/>
        </w:rPr>
        <w:t>שרן מרים השכל (המחנה הממלכתי):</w:t>
      </w:r>
      <w:r w:rsidRPr="00BA1585">
        <w:rPr>
          <w:rStyle w:val="TagStyle"/>
          <w:rtl/>
        </w:rPr>
        <w:t xml:space="preserve"> &lt;&lt; דובר &gt;&gt;</w:t>
      </w:r>
      <w:r w:rsidR="00707E81">
        <w:rPr>
          <w:rtl/>
        </w:rPr>
        <w:t xml:space="preserve"> </w:t>
      </w:r>
      <w:r>
        <w:rPr>
          <w:rtl/>
        </w:rPr>
        <w:t xml:space="preserve"> </w:t>
      </w:r>
      <w:bookmarkEnd w:id="23390"/>
    </w:p>
    <w:p w14:paraId="163B8181" w14:textId="77777777" w:rsidR="00BA1585" w:rsidRDefault="00BA1585" w:rsidP="00BA1585">
      <w:pPr>
        <w:pStyle w:val="KeepWithNext"/>
        <w:rPr>
          <w:rtl/>
          <w:lang w:eastAsia="he-IL"/>
        </w:rPr>
      </w:pPr>
    </w:p>
    <w:p w14:paraId="47CD9FDD" w14:textId="5510227C" w:rsidR="00BA1585" w:rsidRDefault="00BA1585" w:rsidP="00BA1585">
      <w:pPr>
        <w:rPr>
          <w:rtl/>
          <w:lang w:eastAsia="he-IL"/>
        </w:rPr>
      </w:pPr>
      <w:bookmarkStart w:id="23391" w:name="_ETM_Q1_1950791"/>
      <w:bookmarkStart w:id="23392" w:name="_ETM_Q1_1950889"/>
      <w:bookmarkEnd w:id="23391"/>
      <w:bookmarkEnd w:id="23392"/>
      <w:r>
        <w:rPr>
          <w:rFonts w:hint="cs"/>
          <w:rtl/>
          <w:lang w:eastAsia="he-IL"/>
        </w:rPr>
        <w:t>למה מקבץ אופיר</w:t>
      </w:r>
      <w:bookmarkStart w:id="23393" w:name="_ETM_Q1_1948389"/>
      <w:bookmarkEnd w:id="23393"/>
      <w:r>
        <w:rPr>
          <w:rFonts w:hint="cs"/>
          <w:rtl/>
          <w:lang w:eastAsia="he-IL"/>
        </w:rPr>
        <w:t>?</w:t>
      </w:r>
    </w:p>
    <w:p w14:paraId="5FD86507" w14:textId="77777777" w:rsidR="00BA1585" w:rsidRDefault="00BA1585" w:rsidP="00BA1585">
      <w:pPr>
        <w:rPr>
          <w:rtl/>
          <w:lang w:eastAsia="he-IL"/>
        </w:rPr>
      </w:pPr>
      <w:bookmarkStart w:id="23394" w:name="_ETM_Q1_1949793"/>
      <w:bookmarkStart w:id="23395" w:name="_ETM_Q1_1949896"/>
      <w:bookmarkStart w:id="23396" w:name="_ETM_Q1_1950622"/>
      <w:bookmarkEnd w:id="23394"/>
      <w:bookmarkEnd w:id="23395"/>
      <w:bookmarkEnd w:id="23396"/>
    </w:p>
    <w:p w14:paraId="602B8099" w14:textId="748BC141" w:rsidR="00BA1585" w:rsidRDefault="00BA1585" w:rsidP="00BA1585">
      <w:pPr>
        <w:pStyle w:val="af6"/>
        <w:keepNext/>
        <w:rPr>
          <w:rtl/>
        </w:rPr>
      </w:pPr>
      <w:bookmarkStart w:id="23397" w:name="ET_yor_5786_2343"/>
      <w:r w:rsidRPr="00BA1585">
        <w:rPr>
          <w:rStyle w:val="TagStyle"/>
          <w:rtl/>
        </w:rPr>
        <w:t xml:space="preserve"> &lt;&lt; יור &gt;&gt; </w:t>
      </w:r>
      <w:r>
        <w:rPr>
          <w:rtl/>
        </w:rPr>
        <w:t>היו"ר אופיר כץ:</w:t>
      </w:r>
      <w:r w:rsidRPr="00BA1585">
        <w:rPr>
          <w:rStyle w:val="TagStyle"/>
          <w:rtl/>
        </w:rPr>
        <w:t xml:space="preserve"> &lt;&lt; יור &gt;&gt;</w:t>
      </w:r>
      <w:r w:rsidR="00707E81">
        <w:rPr>
          <w:rtl/>
        </w:rPr>
        <w:t xml:space="preserve"> </w:t>
      </w:r>
      <w:r>
        <w:rPr>
          <w:rtl/>
        </w:rPr>
        <w:t xml:space="preserve"> </w:t>
      </w:r>
      <w:bookmarkEnd w:id="23397"/>
    </w:p>
    <w:p w14:paraId="3F239C7C" w14:textId="77777777" w:rsidR="00BA1585" w:rsidRDefault="00BA1585" w:rsidP="00BA1585">
      <w:pPr>
        <w:pStyle w:val="KeepWithNext"/>
        <w:rPr>
          <w:rtl/>
          <w:lang w:eastAsia="he-IL"/>
        </w:rPr>
      </w:pPr>
    </w:p>
    <w:p w14:paraId="267D90D6" w14:textId="339E07D6" w:rsidR="00BA1585" w:rsidRDefault="00BA1585" w:rsidP="00BA1585">
      <w:pPr>
        <w:rPr>
          <w:rtl/>
          <w:lang w:eastAsia="he-IL"/>
        </w:rPr>
      </w:pPr>
      <w:bookmarkStart w:id="23398" w:name="_ETM_Q1_1951603"/>
      <w:bookmarkStart w:id="23399" w:name="_ETM_Q1_1951706"/>
      <w:bookmarkEnd w:id="23398"/>
      <w:bookmarkEnd w:id="23399"/>
      <w:r>
        <w:rPr>
          <w:rFonts w:hint="cs"/>
          <w:rtl/>
          <w:lang w:eastAsia="he-IL"/>
        </w:rPr>
        <w:t>זה לא היה מקבץ?</w:t>
      </w:r>
      <w:bookmarkStart w:id="23400" w:name="_ETM_Q1_1948882"/>
      <w:bookmarkEnd w:id="23400"/>
    </w:p>
    <w:p w14:paraId="5A6639A1" w14:textId="77777777" w:rsidR="00BA1585" w:rsidRDefault="00BA1585" w:rsidP="00BA1585">
      <w:pPr>
        <w:rPr>
          <w:rtl/>
          <w:lang w:eastAsia="he-IL"/>
        </w:rPr>
      </w:pPr>
      <w:bookmarkStart w:id="23401" w:name="_ETM_Q1_1949598"/>
      <w:bookmarkStart w:id="23402" w:name="_ETM_Q1_1949705"/>
      <w:bookmarkStart w:id="23403" w:name="_ETM_Q1_1950528"/>
      <w:bookmarkEnd w:id="23401"/>
      <w:bookmarkEnd w:id="23402"/>
      <w:bookmarkEnd w:id="23403"/>
    </w:p>
    <w:p w14:paraId="727407B7" w14:textId="4F690B7C" w:rsidR="00BA1585" w:rsidRDefault="00BA1585" w:rsidP="00BA1585">
      <w:pPr>
        <w:pStyle w:val="a4"/>
        <w:keepNext/>
        <w:rPr>
          <w:rtl/>
        </w:rPr>
      </w:pPr>
      <w:bookmarkStart w:id="23404" w:name="ET_speaker_שגית_אפיק_2344"/>
      <w:r w:rsidRPr="00BA1585">
        <w:rPr>
          <w:rStyle w:val="TagStyle"/>
          <w:rtl/>
        </w:rPr>
        <w:t xml:space="preserve"> &lt;&lt; דובר &gt;&gt; </w:t>
      </w:r>
      <w:r>
        <w:rPr>
          <w:rtl/>
        </w:rPr>
        <w:t>שגית אפיק:</w:t>
      </w:r>
      <w:r w:rsidRPr="00BA1585">
        <w:rPr>
          <w:rStyle w:val="TagStyle"/>
          <w:rtl/>
        </w:rPr>
        <w:t xml:space="preserve"> &lt;&lt; דובר &gt;&gt;</w:t>
      </w:r>
      <w:r w:rsidR="00707E81">
        <w:rPr>
          <w:rtl/>
        </w:rPr>
        <w:t xml:space="preserve"> </w:t>
      </w:r>
      <w:r>
        <w:rPr>
          <w:rtl/>
        </w:rPr>
        <w:t xml:space="preserve"> </w:t>
      </w:r>
      <w:bookmarkEnd w:id="23404"/>
    </w:p>
    <w:p w14:paraId="4D3E23E0" w14:textId="77777777" w:rsidR="00BA1585" w:rsidRDefault="00BA1585" w:rsidP="00BA1585">
      <w:pPr>
        <w:pStyle w:val="KeepWithNext"/>
        <w:rPr>
          <w:rtl/>
          <w:lang w:eastAsia="he-IL"/>
        </w:rPr>
      </w:pPr>
    </w:p>
    <w:p w14:paraId="21B38AEB" w14:textId="3EFD93D4" w:rsidR="00BA1585" w:rsidRDefault="00BA1585" w:rsidP="00BA1585">
      <w:pPr>
        <w:rPr>
          <w:rtl/>
          <w:lang w:eastAsia="he-IL"/>
        </w:rPr>
      </w:pPr>
      <w:bookmarkStart w:id="23405" w:name="_ETM_Q1_1951492"/>
      <w:bookmarkStart w:id="23406" w:name="_ETM_Q1_1951590"/>
      <w:bookmarkEnd w:id="23405"/>
      <w:bookmarkEnd w:id="23406"/>
      <w:r>
        <w:rPr>
          <w:rFonts w:hint="cs"/>
          <w:rtl/>
          <w:lang w:eastAsia="he-IL"/>
        </w:rPr>
        <w:t xml:space="preserve">כן זה היה מקבץ, </w:t>
      </w:r>
      <w:bookmarkStart w:id="23407" w:name="_ETM_Q1_1953317"/>
      <w:bookmarkStart w:id="23408" w:name="_ETM_Q1_1949661"/>
      <w:bookmarkEnd w:id="23407"/>
      <w:bookmarkEnd w:id="23408"/>
      <w:r>
        <w:rPr>
          <w:rFonts w:hint="cs"/>
          <w:rtl/>
          <w:lang w:eastAsia="he-IL"/>
        </w:rPr>
        <w:t>מה שהצבעת עכשיו היה מקבץ</w:t>
      </w:r>
      <w:bookmarkStart w:id="23409" w:name="_ETM_Q1_1951104"/>
      <w:bookmarkEnd w:id="23409"/>
      <w:r>
        <w:rPr>
          <w:rFonts w:hint="cs"/>
          <w:rtl/>
          <w:lang w:eastAsia="he-IL"/>
        </w:rPr>
        <w:t xml:space="preserve">, 240 עד 243. </w:t>
      </w:r>
      <w:bookmarkStart w:id="23410" w:name="_ETM_Q1_1955684"/>
      <w:bookmarkStart w:id="23411" w:name="_ETM_Q1_1955845"/>
      <w:bookmarkStart w:id="23412" w:name="_ETM_Q1_1955875"/>
      <w:bookmarkEnd w:id="23410"/>
      <w:bookmarkEnd w:id="23411"/>
      <w:bookmarkEnd w:id="23412"/>
      <w:r>
        <w:rPr>
          <w:rFonts w:hint="cs"/>
          <w:rtl/>
          <w:lang w:eastAsia="he-IL"/>
        </w:rPr>
        <w:t>ע</w:t>
      </w:r>
      <w:bookmarkStart w:id="23413" w:name="_ETM_Q1_1955964"/>
      <w:bookmarkEnd w:id="23413"/>
      <w:r>
        <w:rPr>
          <w:rFonts w:hint="cs"/>
          <w:rtl/>
          <w:lang w:eastAsia="he-IL"/>
        </w:rPr>
        <w:t xml:space="preserve">כשיו מקבץ </w:t>
      </w:r>
      <w:bookmarkStart w:id="23414" w:name="_ETM_Q1_1956979"/>
      <w:bookmarkEnd w:id="23414"/>
      <w:r>
        <w:rPr>
          <w:rFonts w:hint="cs"/>
          <w:rtl/>
          <w:lang w:eastAsia="he-IL"/>
        </w:rPr>
        <w:t>נוסף, 244 עד 248</w:t>
      </w:r>
      <w:bookmarkStart w:id="23415" w:name="_ETM_Q1_1955590"/>
      <w:bookmarkEnd w:id="23415"/>
      <w:r>
        <w:rPr>
          <w:rFonts w:hint="cs"/>
          <w:rtl/>
          <w:lang w:eastAsia="he-IL"/>
        </w:rPr>
        <w:t>.</w:t>
      </w:r>
    </w:p>
    <w:p w14:paraId="721A5852" w14:textId="77777777" w:rsidR="00BA1585" w:rsidRDefault="00BA1585" w:rsidP="00BA1585">
      <w:pPr>
        <w:rPr>
          <w:rtl/>
          <w:lang w:eastAsia="he-IL"/>
        </w:rPr>
      </w:pPr>
      <w:bookmarkStart w:id="23416" w:name="_ETM_Q1_1959653"/>
      <w:bookmarkStart w:id="23417" w:name="_ETM_Q1_1959765"/>
      <w:bookmarkEnd w:id="23416"/>
      <w:bookmarkEnd w:id="23417"/>
    </w:p>
    <w:p w14:paraId="1508FC5B" w14:textId="7C637FF9" w:rsidR="00BA1585" w:rsidRDefault="00BA1585" w:rsidP="00BA1585">
      <w:pPr>
        <w:rPr>
          <w:rtl/>
          <w:lang w:eastAsia="he-IL"/>
        </w:rPr>
      </w:pPr>
      <w:bookmarkStart w:id="23418" w:name="_ETM_Q1_1959813"/>
      <w:bookmarkStart w:id="23419" w:name="_ETM_Q1_1959915"/>
      <w:bookmarkEnd w:id="23418"/>
      <w:bookmarkEnd w:id="23419"/>
      <w:r>
        <w:rPr>
          <w:rFonts w:hint="cs"/>
          <w:rtl/>
          <w:lang w:eastAsia="he-IL"/>
        </w:rPr>
        <w:t>במקום בתקופת כהונתה של אותה כנסת</w:t>
      </w:r>
      <w:bookmarkStart w:id="23420" w:name="_ETM_Q1_1959284"/>
      <w:bookmarkEnd w:id="23420"/>
      <w:r>
        <w:rPr>
          <w:rFonts w:hint="cs"/>
          <w:rtl/>
          <w:lang w:eastAsia="he-IL"/>
        </w:rPr>
        <w:t xml:space="preserve"> </w:t>
      </w:r>
      <w:bookmarkStart w:id="23421" w:name="_ETM_Q1_1959455"/>
      <w:bookmarkEnd w:id="23421"/>
      <w:r>
        <w:rPr>
          <w:rFonts w:hint="cs"/>
          <w:rtl/>
          <w:lang w:eastAsia="he-IL"/>
        </w:rPr>
        <w:t>יבוא, או לכל תפקיד ציבורי</w:t>
      </w:r>
      <w:bookmarkStart w:id="23422" w:name="_ETM_Q1_1961257"/>
      <w:bookmarkEnd w:id="23422"/>
      <w:r>
        <w:rPr>
          <w:rFonts w:hint="cs"/>
          <w:rtl/>
          <w:lang w:eastAsia="he-IL"/>
        </w:rPr>
        <w:t xml:space="preserve"> אחר</w:t>
      </w:r>
      <w:bookmarkStart w:id="23423" w:name="_ETM_Q1_1961501"/>
      <w:bookmarkStart w:id="23424" w:name="_ETM_Q1_1963001"/>
      <w:bookmarkStart w:id="23425" w:name="_ETM_Q1_1963114"/>
      <w:bookmarkEnd w:id="23423"/>
      <w:bookmarkEnd w:id="23424"/>
      <w:bookmarkEnd w:id="23425"/>
      <w:r>
        <w:rPr>
          <w:rFonts w:hint="cs"/>
          <w:rtl/>
          <w:lang w:eastAsia="he-IL"/>
        </w:rPr>
        <w:t xml:space="preserve"> ועד עשר שנים מיום </w:t>
      </w:r>
      <w:bookmarkStart w:id="23426" w:name="_ETM_Q1_1968470"/>
      <w:bookmarkEnd w:id="23426"/>
      <w:r>
        <w:rPr>
          <w:rFonts w:hint="cs"/>
          <w:rtl/>
          <w:lang w:eastAsia="he-IL"/>
        </w:rPr>
        <w:t>החלטת הכנסת והכנסת העוקבת וכו', זה עניין של תקופות.</w:t>
      </w:r>
    </w:p>
    <w:p w14:paraId="169897D4" w14:textId="77777777" w:rsidR="00BA1585" w:rsidRDefault="00BA1585" w:rsidP="00BA1585">
      <w:pPr>
        <w:rPr>
          <w:rtl/>
          <w:lang w:eastAsia="he-IL"/>
        </w:rPr>
      </w:pPr>
      <w:bookmarkStart w:id="23427" w:name="_ETM_Q1_1974985"/>
      <w:bookmarkStart w:id="23428" w:name="_ETM_Q1_1975105"/>
      <w:bookmarkStart w:id="23429" w:name="_ETM_Q1_1971137"/>
      <w:bookmarkEnd w:id="23427"/>
      <w:bookmarkEnd w:id="23428"/>
      <w:bookmarkEnd w:id="23429"/>
    </w:p>
    <w:p w14:paraId="22EAD43D" w14:textId="3080D42A" w:rsidR="00BA1585" w:rsidRDefault="00BA1585" w:rsidP="00BA1585">
      <w:pPr>
        <w:pStyle w:val="a4"/>
        <w:keepNext/>
        <w:rPr>
          <w:rtl/>
        </w:rPr>
      </w:pPr>
      <w:bookmarkStart w:id="23430" w:name="ET_speaker_5519_2345"/>
      <w:r w:rsidRPr="00BA1585">
        <w:rPr>
          <w:rStyle w:val="TagStyle"/>
          <w:rtl/>
        </w:rPr>
        <w:t xml:space="preserve"> &lt;&lt; דובר &gt;&gt; </w:t>
      </w:r>
      <w:r>
        <w:rPr>
          <w:rtl/>
        </w:rPr>
        <w:t>שרן מרים השכל (המחנה הממלכתי):</w:t>
      </w:r>
      <w:r w:rsidRPr="00BA1585">
        <w:rPr>
          <w:rStyle w:val="TagStyle"/>
          <w:rtl/>
        </w:rPr>
        <w:t xml:space="preserve"> &lt;&lt; דובר &gt;&gt;</w:t>
      </w:r>
      <w:r w:rsidR="00707E81">
        <w:rPr>
          <w:rtl/>
        </w:rPr>
        <w:t xml:space="preserve"> </w:t>
      </w:r>
      <w:r>
        <w:rPr>
          <w:rtl/>
        </w:rPr>
        <w:t xml:space="preserve"> </w:t>
      </w:r>
      <w:bookmarkEnd w:id="23430"/>
    </w:p>
    <w:p w14:paraId="021749F5" w14:textId="77777777" w:rsidR="00BA1585" w:rsidRDefault="00BA1585" w:rsidP="00BA1585">
      <w:pPr>
        <w:pStyle w:val="KeepWithNext"/>
        <w:rPr>
          <w:rtl/>
          <w:lang w:eastAsia="he-IL"/>
        </w:rPr>
      </w:pPr>
    </w:p>
    <w:p w14:paraId="514333C5" w14:textId="48D4CD36" w:rsidR="00BA1585" w:rsidRDefault="00BA1585" w:rsidP="00BA1585">
      <w:pPr>
        <w:rPr>
          <w:rtl/>
          <w:lang w:eastAsia="he-IL"/>
        </w:rPr>
      </w:pPr>
      <w:bookmarkStart w:id="23431" w:name="_ETM_Q1_1972073"/>
      <w:bookmarkStart w:id="23432" w:name="_ETM_Q1_1972187"/>
      <w:bookmarkEnd w:id="23431"/>
      <w:bookmarkEnd w:id="23432"/>
      <w:r>
        <w:rPr>
          <w:rFonts w:hint="cs"/>
          <w:rtl/>
          <w:lang w:eastAsia="he-IL"/>
        </w:rPr>
        <w:t xml:space="preserve">כלומר, שאנחנו </w:t>
      </w:r>
      <w:bookmarkStart w:id="23433" w:name="_ETM_Q1_1973441"/>
      <w:bookmarkEnd w:id="23433"/>
      <w:r>
        <w:rPr>
          <w:rFonts w:hint="cs"/>
          <w:rtl/>
          <w:lang w:eastAsia="he-IL"/>
        </w:rPr>
        <w:t>נוכל בעצם שזה לא יחול על הכנסת הנוכחית?</w:t>
      </w:r>
    </w:p>
    <w:p w14:paraId="7B492FB2" w14:textId="77777777" w:rsidR="00BA1585" w:rsidRDefault="00BA1585" w:rsidP="00BA1585">
      <w:pPr>
        <w:rPr>
          <w:rtl/>
          <w:lang w:eastAsia="he-IL"/>
        </w:rPr>
      </w:pPr>
      <w:bookmarkStart w:id="23434" w:name="_ETM_Q1_1979213"/>
      <w:bookmarkStart w:id="23435" w:name="_ETM_Q1_1979316"/>
      <w:bookmarkStart w:id="23436" w:name="_ETM_Q1_1974454"/>
      <w:bookmarkStart w:id="23437" w:name="_ETM_Q1_1975610"/>
      <w:bookmarkEnd w:id="23434"/>
      <w:bookmarkEnd w:id="23435"/>
      <w:bookmarkEnd w:id="23436"/>
      <w:bookmarkEnd w:id="23437"/>
    </w:p>
    <w:p w14:paraId="3FECA91E" w14:textId="4659B10A" w:rsidR="00BA1585" w:rsidRDefault="00BA1585" w:rsidP="00BA1585">
      <w:pPr>
        <w:pStyle w:val="a4"/>
        <w:keepNext/>
        <w:rPr>
          <w:rtl/>
        </w:rPr>
      </w:pPr>
      <w:bookmarkStart w:id="23438" w:name="ET_speaker_שגית_אפיק_2346"/>
      <w:r w:rsidRPr="00BA1585">
        <w:rPr>
          <w:rStyle w:val="TagStyle"/>
          <w:rtl/>
        </w:rPr>
        <w:t xml:space="preserve"> &lt;&lt; דובר &gt;&gt; </w:t>
      </w:r>
      <w:r>
        <w:rPr>
          <w:rtl/>
        </w:rPr>
        <w:t>שגית אפיק:</w:t>
      </w:r>
      <w:r w:rsidRPr="00BA1585">
        <w:rPr>
          <w:rStyle w:val="TagStyle"/>
          <w:rtl/>
        </w:rPr>
        <w:t xml:space="preserve"> &lt;&lt; דובר &gt;&gt;</w:t>
      </w:r>
      <w:r w:rsidR="00707E81">
        <w:rPr>
          <w:rtl/>
        </w:rPr>
        <w:t xml:space="preserve"> </w:t>
      </w:r>
      <w:r>
        <w:rPr>
          <w:rtl/>
        </w:rPr>
        <w:t xml:space="preserve"> </w:t>
      </w:r>
      <w:bookmarkEnd w:id="23438"/>
    </w:p>
    <w:p w14:paraId="7C584B96" w14:textId="77777777" w:rsidR="00BA1585" w:rsidRDefault="00BA1585" w:rsidP="00BA1585">
      <w:pPr>
        <w:pStyle w:val="KeepWithNext"/>
        <w:rPr>
          <w:rtl/>
          <w:lang w:eastAsia="he-IL"/>
        </w:rPr>
      </w:pPr>
    </w:p>
    <w:p w14:paraId="19005EAA" w14:textId="47A5788D" w:rsidR="00BA1585" w:rsidRDefault="00BA1585" w:rsidP="00BA1585">
      <w:pPr>
        <w:rPr>
          <w:rtl/>
          <w:lang w:eastAsia="he-IL"/>
        </w:rPr>
      </w:pPr>
      <w:bookmarkStart w:id="23439" w:name="_ETM_Q1_1976653"/>
      <w:bookmarkStart w:id="23440" w:name="_ETM_Q1_1976770"/>
      <w:bookmarkEnd w:id="23439"/>
      <w:bookmarkEnd w:id="23440"/>
      <w:r>
        <w:rPr>
          <w:rFonts w:hint="cs"/>
          <w:rtl/>
          <w:lang w:eastAsia="he-IL"/>
        </w:rPr>
        <w:t>נכון.</w:t>
      </w:r>
    </w:p>
    <w:p w14:paraId="688AF143" w14:textId="77777777" w:rsidR="00BA1585" w:rsidRDefault="00BA1585" w:rsidP="00BA1585">
      <w:pPr>
        <w:rPr>
          <w:rtl/>
          <w:lang w:eastAsia="he-IL"/>
        </w:rPr>
      </w:pPr>
      <w:bookmarkStart w:id="23441" w:name="_ETM_Q1_1977761"/>
      <w:bookmarkStart w:id="23442" w:name="_ETM_Q1_1977861"/>
      <w:bookmarkStart w:id="23443" w:name="_ETM_Q1_1978506"/>
      <w:bookmarkEnd w:id="23441"/>
      <w:bookmarkEnd w:id="23442"/>
      <w:bookmarkEnd w:id="23443"/>
    </w:p>
    <w:p w14:paraId="51E47080" w14:textId="24F4D2C9" w:rsidR="00BA1585" w:rsidRDefault="00BA1585" w:rsidP="00BA1585">
      <w:pPr>
        <w:pStyle w:val="a4"/>
        <w:keepNext/>
        <w:rPr>
          <w:rtl/>
        </w:rPr>
      </w:pPr>
      <w:bookmarkStart w:id="23444" w:name="ET_speaker_5519_2347"/>
      <w:r w:rsidRPr="00BA1585">
        <w:rPr>
          <w:rStyle w:val="TagStyle"/>
          <w:rtl/>
        </w:rPr>
        <w:t xml:space="preserve"> &lt;&lt; דובר &gt;&gt; </w:t>
      </w:r>
      <w:r>
        <w:rPr>
          <w:rtl/>
        </w:rPr>
        <w:t>שרן מרים השכל (המחנה הממלכתי):</w:t>
      </w:r>
      <w:r w:rsidRPr="00BA1585">
        <w:rPr>
          <w:rStyle w:val="TagStyle"/>
          <w:rtl/>
        </w:rPr>
        <w:t xml:space="preserve"> &lt;&lt; דובר &gt;&gt;</w:t>
      </w:r>
      <w:r w:rsidR="00707E81">
        <w:rPr>
          <w:rtl/>
        </w:rPr>
        <w:t xml:space="preserve"> </w:t>
      </w:r>
      <w:r>
        <w:rPr>
          <w:rtl/>
        </w:rPr>
        <w:t xml:space="preserve"> </w:t>
      </w:r>
      <w:bookmarkEnd w:id="23444"/>
    </w:p>
    <w:p w14:paraId="129376EC" w14:textId="77777777" w:rsidR="00BA1585" w:rsidRDefault="00BA1585" w:rsidP="00BA1585">
      <w:pPr>
        <w:pStyle w:val="KeepWithNext"/>
        <w:rPr>
          <w:rtl/>
          <w:lang w:eastAsia="he-IL"/>
        </w:rPr>
      </w:pPr>
    </w:p>
    <w:p w14:paraId="12424844" w14:textId="40241BF8" w:rsidR="00BA1585" w:rsidRDefault="00BA1585" w:rsidP="00BA1585">
      <w:pPr>
        <w:rPr>
          <w:rtl/>
          <w:lang w:eastAsia="he-IL"/>
        </w:rPr>
      </w:pPr>
      <w:bookmarkStart w:id="23445" w:name="_ETM_Q1_1979587"/>
      <w:bookmarkStart w:id="23446" w:name="_ETM_Q1_1979693"/>
      <w:bookmarkEnd w:id="23445"/>
      <w:bookmarkEnd w:id="23446"/>
      <w:r>
        <w:rPr>
          <w:rFonts w:hint="cs"/>
          <w:rtl/>
          <w:lang w:eastAsia="he-IL"/>
        </w:rPr>
        <w:t xml:space="preserve">אוקי, אני חושבת </w:t>
      </w:r>
      <w:bookmarkStart w:id="23447" w:name="_ETM_Q1_1981566"/>
      <w:bookmarkEnd w:id="23447"/>
      <w:r>
        <w:rPr>
          <w:rFonts w:hint="cs"/>
          <w:rtl/>
          <w:lang w:eastAsia="he-IL"/>
        </w:rPr>
        <w:t>שחבר'ה בואו, אם אתם אומרים</w:t>
      </w:r>
      <w:bookmarkStart w:id="23448" w:name="_ETM_Q1_1979883"/>
      <w:bookmarkEnd w:id="23448"/>
      <w:r>
        <w:rPr>
          <w:rFonts w:hint="cs"/>
          <w:rtl/>
          <w:lang w:eastAsia="he-IL"/>
        </w:rPr>
        <w:t xml:space="preserve"> שזה לא חוק פרסונלי, </w:t>
      </w:r>
      <w:bookmarkStart w:id="23449" w:name="_ETM_Q1_1983708"/>
      <w:bookmarkEnd w:id="23449"/>
      <w:r>
        <w:rPr>
          <w:rFonts w:hint="cs"/>
          <w:rtl/>
          <w:lang w:eastAsia="he-IL"/>
        </w:rPr>
        <w:t>הרי במדינת ישראל אסור לחוקק</w:t>
      </w:r>
      <w:bookmarkStart w:id="23450" w:name="_ETM_Q1_1982961"/>
      <w:bookmarkEnd w:id="23450"/>
      <w:r>
        <w:rPr>
          <w:rFonts w:hint="cs"/>
          <w:rtl/>
          <w:lang w:eastAsia="he-IL"/>
        </w:rPr>
        <w:t xml:space="preserve"> חוקים פרסונליים נכון? לא</w:t>
      </w:r>
      <w:bookmarkStart w:id="23451" w:name="_ETM_Q1_1988771"/>
      <w:bookmarkEnd w:id="23451"/>
      <w:r>
        <w:rPr>
          <w:rFonts w:hint="cs"/>
          <w:rtl/>
          <w:lang w:eastAsia="he-IL"/>
        </w:rPr>
        <w:t xml:space="preserve"> חוק פרסונלי</w:t>
      </w:r>
      <w:bookmarkStart w:id="23452" w:name="_ETM_Q1_1986379"/>
      <w:bookmarkEnd w:id="23452"/>
      <w:r>
        <w:rPr>
          <w:rFonts w:hint="cs"/>
          <w:rtl/>
          <w:lang w:eastAsia="he-IL"/>
        </w:rPr>
        <w:t xml:space="preserve">, בואו נעביר את זה לכנסת הבאה אוקי? </w:t>
      </w:r>
      <w:bookmarkStart w:id="23453" w:name="_ETM_Q1_1992992"/>
      <w:bookmarkEnd w:id="23453"/>
      <w:r>
        <w:rPr>
          <w:rFonts w:hint="cs"/>
          <w:rtl/>
          <w:lang w:eastAsia="he-IL"/>
        </w:rPr>
        <w:t>נחיל את החוק הזה</w:t>
      </w:r>
      <w:bookmarkStart w:id="23454" w:name="_ETM_Q1_1990644"/>
      <w:bookmarkEnd w:id="23454"/>
      <w:r>
        <w:rPr>
          <w:rFonts w:hint="cs"/>
          <w:rtl/>
          <w:lang w:eastAsia="he-IL"/>
        </w:rPr>
        <w:t xml:space="preserve"> מהכנסת הבאה, ואז תוכלו להכניס את </w:t>
      </w:r>
      <w:bookmarkStart w:id="23455" w:name="_ETM_Q1_1994964"/>
      <w:bookmarkEnd w:id="23455"/>
      <w:r>
        <w:rPr>
          <w:rFonts w:hint="cs"/>
          <w:rtl/>
          <w:lang w:eastAsia="he-IL"/>
        </w:rPr>
        <w:t xml:space="preserve">החוק הזה שבאמת נוצר כסוג של איזה ייצור </w:t>
      </w:r>
      <w:bookmarkStart w:id="23456" w:name="_ETM_Q1_1996161"/>
      <w:bookmarkEnd w:id="23456"/>
      <w:r>
        <w:rPr>
          <w:rFonts w:hint="cs"/>
          <w:rtl/>
          <w:lang w:eastAsia="he-IL"/>
        </w:rPr>
        <w:t>כלאיים</w:t>
      </w:r>
      <w:bookmarkStart w:id="23457" w:name="_ETM_Q1_1996950"/>
      <w:bookmarkEnd w:id="23457"/>
      <w:r>
        <w:rPr>
          <w:rFonts w:hint="cs"/>
          <w:rtl/>
          <w:lang w:eastAsia="he-IL"/>
        </w:rPr>
        <w:t xml:space="preserve"> שאני לא יודעת מאיפה הבאתם אותו, אבל נניח והוא כל</w:t>
      </w:r>
      <w:bookmarkStart w:id="23458" w:name="_ETM_Q1_2002992"/>
      <w:bookmarkEnd w:id="23458"/>
      <w:r>
        <w:rPr>
          <w:rFonts w:hint="cs"/>
          <w:rtl/>
          <w:lang w:eastAsia="he-IL"/>
        </w:rPr>
        <w:t xml:space="preserve"> כך נדרש</w:t>
      </w:r>
      <w:bookmarkStart w:id="23459" w:name="_ETM_Q1_1999869"/>
      <w:bookmarkEnd w:id="23459"/>
      <w:r>
        <w:rPr>
          <w:rFonts w:hint="cs"/>
          <w:rtl/>
          <w:lang w:eastAsia="he-IL"/>
        </w:rPr>
        <w:t xml:space="preserve"> לציבור הישראלי, הוא יותר חשוב כרגע מהמצב</w:t>
      </w:r>
      <w:bookmarkStart w:id="23460" w:name="_ETM_Q1_2005870"/>
      <w:bookmarkEnd w:id="23460"/>
      <w:r>
        <w:rPr>
          <w:rFonts w:hint="cs"/>
          <w:rtl/>
          <w:lang w:eastAsia="he-IL"/>
        </w:rPr>
        <w:t xml:space="preserve"> הביטחוני, יותר</w:t>
      </w:r>
      <w:bookmarkStart w:id="23461" w:name="_ETM_Q1_2003471"/>
      <w:bookmarkEnd w:id="23461"/>
      <w:r>
        <w:rPr>
          <w:rFonts w:hint="cs"/>
          <w:rtl/>
          <w:lang w:eastAsia="he-IL"/>
        </w:rPr>
        <w:t xml:space="preserve"> חשוב מהמצב הכלכלי, במקום הדיונים שאנחנו נמצאים בהם, </w:t>
      </w:r>
      <w:bookmarkStart w:id="23462" w:name="_ETM_Q1_2011939"/>
      <w:bookmarkEnd w:id="23462"/>
      <w:r>
        <w:rPr>
          <w:rFonts w:hint="cs"/>
          <w:rtl/>
          <w:lang w:eastAsia="he-IL"/>
        </w:rPr>
        <w:t>הנה</w:t>
      </w:r>
      <w:bookmarkStart w:id="23463" w:name="_ETM_Q1_2007737"/>
      <w:bookmarkEnd w:id="23463"/>
      <w:r>
        <w:rPr>
          <w:rFonts w:hint="cs"/>
          <w:rtl/>
          <w:lang w:eastAsia="he-IL"/>
        </w:rPr>
        <w:t xml:space="preserve"> בוועדה לביטחון פנים עכשיו על אחזקת </w:t>
      </w:r>
      <w:bookmarkStart w:id="23464" w:name="_ETM_Q1_2008442"/>
      <w:bookmarkEnd w:id="23464"/>
      <w:r>
        <w:rPr>
          <w:rFonts w:hint="cs"/>
          <w:rtl/>
          <w:lang w:eastAsia="he-IL"/>
        </w:rPr>
        <w:t>הנשק הבלתי חוק</w:t>
      </w:r>
      <w:bookmarkStart w:id="23465" w:name="_ETM_Q1_2010358"/>
      <w:bookmarkEnd w:id="23465"/>
      <w:r>
        <w:rPr>
          <w:rFonts w:hint="cs"/>
          <w:rtl/>
          <w:lang w:eastAsia="he-IL"/>
        </w:rPr>
        <w:t>י, ביטחון לאומי הייתי</w:t>
      </w:r>
      <w:bookmarkStart w:id="23466" w:name="_ETM_Q1_2011894"/>
      <w:bookmarkEnd w:id="23466"/>
      <w:r>
        <w:rPr>
          <w:rFonts w:hint="cs"/>
          <w:rtl/>
          <w:lang w:eastAsia="he-IL"/>
        </w:rPr>
        <w:t xml:space="preserve"> אמורה להיות שם, ובמקום זה</w:t>
      </w:r>
      <w:bookmarkStart w:id="23467" w:name="_ETM_Q1_2018506"/>
      <w:bookmarkEnd w:id="23467"/>
      <w:r>
        <w:rPr>
          <w:rFonts w:hint="cs"/>
          <w:rtl/>
          <w:lang w:eastAsia="he-IL"/>
        </w:rPr>
        <w:t xml:space="preserve"> הזעיקו אותי לכאן</w:t>
      </w:r>
      <w:bookmarkStart w:id="23468" w:name="_ETM_Q1_2016318"/>
      <w:bookmarkEnd w:id="23468"/>
      <w:r>
        <w:rPr>
          <w:rFonts w:hint="cs"/>
          <w:rtl/>
          <w:lang w:eastAsia="he-IL"/>
        </w:rPr>
        <w:t>.</w:t>
      </w:r>
      <w:bookmarkStart w:id="23469" w:name="_ETM_Q1_2017784"/>
      <w:bookmarkEnd w:id="23469"/>
    </w:p>
    <w:p w14:paraId="0D6A8C7F" w14:textId="77777777" w:rsidR="00BA1585" w:rsidRDefault="00BA1585" w:rsidP="00BA1585">
      <w:pPr>
        <w:rPr>
          <w:rtl/>
          <w:lang w:eastAsia="he-IL"/>
        </w:rPr>
      </w:pPr>
    </w:p>
    <w:p w14:paraId="52292B6E" w14:textId="04A7A8E0" w:rsidR="00BA1585" w:rsidRDefault="00BA1585" w:rsidP="00BA1585">
      <w:pPr>
        <w:pStyle w:val="a4"/>
        <w:keepNext/>
        <w:rPr>
          <w:rtl/>
        </w:rPr>
      </w:pPr>
      <w:bookmarkStart w:id="23470" w:name="ET_speaker_5787_2348"/>
      <w:r w:rsidRPr="00BA1585">
        <w:rPr>
          <w:rStyle w:val="TagStyle"/>
          <w:rtl/>
        </w:rPr>
        <w:t xml:space="preserve"> &lt;&lt; דובר &gt;&gt; </w:t>
      </w:r>
      <w:r>
        <w:rPr>
          <w:rtl/>
        </w:rPr>
        <w:t>יוראי להב הרצנו (יש עתיד):</w:t>
      </w:r>
      <w:r w:rsidRPr="00BA1585">
        <w:rPr>
          <w:rStyle w:val="TagStyle"/>
          <w:rtl/>
        </w:rPr>
        <w:t xml:space="preserve"> &lt;&lt; דובר &gt;&gt;</w:t>
      </w:r>
      <w:r w:rsidR="00707E81">
        <w:rPr>
          <w:rtl/>
        </w:rPr>
        <w:t xml:space="preserve"> </w:t>
      </w:r>
      <w:r>
        <w:rPr>
          <w:rtl/>
        </w:rPr>
        <w:t xml:space="preserve"> </w:t>
      </w:r>
      <w:bookmarkEnd w:id="23470"/>
    </w:p>
    <w:p w14:paraId="210C724B" w14:textId="77777777" w:rsidR="00BA1585" w:rsidRDefault="00BA1585" w:rsidP="00BA1585">
      <w:pPr>
        <w:pStyle w:val="KeepWithNext"/>
        <w:rPr>
          <w:rtl/>
          <w:lang w:eastAsia="he-IL"/>
        </w:rPr>
      </w:pPr>
    </w:p>
    <w:p w14:paraId="3AA7D6A7" w14:textId="2380CBD6" w:rsidR="00BA1585" w:rsidRDefault="00BA1585" w:rsidP="00BA1585">
      <w:pPr>
        <w:rPr>
          <w:rtl/>
          <w:lang w:eastAsia="he-IL"/>
        </w:rPr>
      </w:pPr>
      <w:bookmarkStart w:id="23471" w:name="_ETM_Q1_2020863"/>
      <w:bookmarkEnd w:id="23471"/>
      <w:r>
        <w:rPr>
          <w:rFonts w:hint="cs"/>
          <w:rtl/>
          <w:lang w:eastAsia="he-IL"/>
        </w:rPr>
        <w:t>אי</w:t>
      </w:r>
      <w:bookmarkStart w:id="23472" w:name="_ETM_Q1_2021098"/>
      <w:bookmarkEnd w:id="23472"/>
      <w:r>
        <w:rPr>
          <w:rFonts w:hint="cs"/>
          <w:rtl/>
          <w:lang w:eastAsia="he-IL"/>
        </w:rPr>
        <w:t>ך דרעי יהיה שר בלי החוק.</w:t>
      </w:r>
    </w:p>
    <w:p w14:paraId="2E074F49" w14:textId="77777777" w:rsidR="00BA1585" w:rsidRDefault="00BA1585" w:rsidP="00BA1585">
      <w:pPr>
        <w:rPr>
          <w:rtl/>
          <w:lang w:eastAsia="he-IL"/>
        </w:rPr>
      </w:pPr>
      <w:bookmarkStart w:id="23473" w:name="_ETM_Q1_2024435"/>
      <w:bookmarkStart w:id="23474" w:name="_ETM_Q1_2025212"/>
      <w:bookmarkStart w:id="23475" w:name="_ETM_Q1_2020457"/>
      <w:bookmarkEnd w:id="23473"/>
      <w:bookmarkEnd w:id="23474"/>
      <w:bookmarkEnd w:id="23475"/>
    </w:p>
    <w:p w14:paraId="710DCF28" w14:textId="6853BF6C" w:rsidR="00BA1585" w:rsidRDefault="00BA1585" w:rsidP="00BA1585">
      <w:pPr>
        <w:pStyle w:val="a4"/>
        <w:keepNext/>
        <w:rPr>
          <w:rtl/>
        </w:rPr>
      </w:pPr>
      <w:bookmarkStart w:id="23476" w:name="ET_speaker_5519_2349"/>
      <w:r w:rsidRPr="00BA1585">
        <w:rPr>
          <w:rStyle w:val="TagStyle"/>
          <w:rtl/>
        </w:rPr>
        <w:t xml:space="preserve"> &lt;&lt; דובר &gt;&gt; </w:t>
      </w:r>
      <w:r>
        <w:rPr>
          <w:rtl/>
        </w:rPr>
        <w:t>שרן מרים השכל (המחנה הממלכתי):</w:t>
      </w:r>
      <w:r w:rsidRPr="00BA1585">
        <w:rPr>
          <w:rStyle w:val="TagStyle"/>
          <w:rtl/>
        </w:rPr>
        <w:t xml:space="preserve"> &lt;&lt; דובר &gt;&gt;</w:t>
      </w:r>
      <w:r w:rsidR="00707E81">
        <w:rPr>
          <w:rtl/>
        </w:rPr>
        <w:t xml:space="preserve"> </w:t>
      </w:r>
      <w:r>
        <w:rPr>
          <w:rtl/>
        </w:rPr>
        <w:t xml:space="preserve"> </w:t>
      </w:r>
      <w:bookmarkEnd w:id="23476"/>
    </w:p>
    <w:p w14:paraId="00D10994" w14:textId="77777777" w:rsidR="00BA1585" w:rsidRDefault="00BA1585" w:rsidP="00BA1585">
      <w:pPr>
        <w:pStyle w:val="KeepWithNext"/>
        <w:rPr>
          <w:rtl/>
          <w:lang w:eastAsia="he-IL"/>
        </w:rPr>
      </w:pPr>
    </w:p>
    <w:p w14:paraId="533586BE" w14:textId="05810E97" w:rsidR="00BA1585" w:rsidRDefault="00BA1585" w:rsidP="00BA1585">
      <w:pPr>
        <w:rPr>
          <w:rtl/>
          <w:lang w:eastAsia="he-IL"/>
        </w:rPr>
      </w:pPr>
      <w:r>
        <w:rPr>
          <w:rFonts w:hint="cs"/>
          <w:rtl/>
          <w:lang w:eastAsia="he-IL"/>
        </w:rPr>
        <w:t>א</w:t>
      </w:r>
      <w:bookmarkStart w:id="23477" w:name="_ETM_Q1_2024003"/>
      <w:bookmarkEnd w:id="23477"/>
      <w:r>
        <w:rPr>
          <w:rFonts w:hint="cs"/>
          <w:rtl/>
          <w:lang w:eastAsia="he-IL"/>
        </w:rPr>
        <w:t>ז</w:t>
      </w:r>
      <w:bookmarkStart w:id="23478" w:name="_ETM_Q1_2024053"/>
      <w:bookmarkEnd w:id="23478"/>
      <w:r>
        <w:rPr>
          <w:rFonts w:hint="cs"/>
          <w:rtl/>
          <w:lang w:eastAsia="he-IL"/>
        </w:rPr>
        <w:t xml:space="preserve"> </w:t>
      </w:r>
      <w:bookmarkStart w:id="23479" w:name="_ETM_Q1_2024252"/>
      <w:bookmarkEnd w:id="23479"/>
      <w:r>
        <w:rPr>
          <w:rFonts w:hint="cs"/>
          <w:rtl/>
          <w:lang w:eastAsia="he-IL"/>
        </w:rPr>
        <w:t>באמת לא פרסונלי?</w:t>
      </w:r>
      <w:bookmarkStart w:id="23480" w:name="_ETM_Q1_2023762"/>
      <w:bookmarkEnd w:id="23480"/>
      <w:r>
        <w:rPr>
          <w:rFonts w:hint="cs"/>
          <w:rtl/>
          <w:lang w:eastAsia="he-IL"/>
        </w:rPr>
        <w:t xml:space="preserve"> כל כך נדרש? אין בעיה, בואו</w:t>
      </w:r>
      <w:bookmarkStart w:id="23481" w:name="_ETM_Q1_2027379"/>
      <w:bookmarkEnd w:id="23481"/>
      <w:r>
        <w:rPr>
          <w:rFonts w:hint="cs"/>
          <w:rtl/>
          <w:lang w:eastAsia="he-IL"/>
        </w:rPr>
        <w:t xml:space="preserve"> נחיל את זה החל מ</w:t>
      </w:r>
      <w:bookmarkStart w:id="23482" w:name="_ETM_Q1_2024597"/>
      <w:bookmarkEnd w:id="23482"/>
      <w:r>
        <w:rPr>
          <w:rFonts w:hint="cs"/>
          <w:rtl/>
          <w:lang w:eastAsia="he-IL"/>
        </w:rPr>
        <w:t>הכנסת הבאה, או מעוד תקופה של</w:t>
      </w:r>
      <w:bookmarkStart w:id="23483" w:name="_ETM_Q1_2030572"/>
      <w:bookmarkEnd w:id="23483"/>
      <w:r>
        <w:rPr>
          <w:rFonts w:hint="cs"/>
          <w:rtl/>
          <w:lang w:eastAsia="he-IL"/>
        </w:rPr>
        <w:t xml:space="preserve"> עשר שנים, ניתן שנייה טווח של הכנסת גם לנקות א</w:t>
      </w:r>
      <w:bookmarkStart w:id="23484" w:name="_ETM_Q1_2036052"/>
      <w:bookmarkEnd w:id="23484"/>
      <w:r>
        <w:rPr>
          <w:rFonts w:hint="cs"/>
          <w:rtl/>
          <w:lang w:eastAsia="he-IL"/>
        </w:rPr>
        <w:t>ת עצמה</w:t>
      </w:r>
      <w:bookmarkStart w:id="23485" w:name="_ETM_Q1_2032022"/>
      <w:bookmarkEnd w:id="23485"/>
      <w:r>
        <w:rPr>
          <w:rFonts w:hint="cs"/>
          <w:rtl/>
          <w:lang w:eastAsia="he-IL"/>
        </w:rPr>
        <w:t xml:space="preserve"> מכל העננה הזו שסובבת אותה כבר מספר שנים, בנושאים</w:t>
      </w:r>
      <w:bookmarkStart w:id="23486" w:name="_ETM_Q1_2039215"/>
      <w:bookmarkEnd w:id="23486"/>
      <w:r>
        <w:rPr>
          <w:rFonts w:hint="cs"/>
          <w:rtl/>
          <w:lang w:eastAsia="he-IL"/>
        </w:rPr>
        <w:t xml:space="preserve"> פליליים, תחשבו כמה נבחרי ציבור נמצאים היום בכנסת שיש מעליהם </w:t>
      </w:r>
      <w:bookmarkStart w:id="23487" w:name="_ETM_Q1_2046007"/>
      <w:bookmarkEnd w:id="23487"/>
      <w:r>
        <w:rPr>
          <w:rFonts w:hint="cs"/>
          <w:rtl/>
          <w:lang w:eastAsia="he-IL"/>
        </w:rPr>
        <w:t>עננה פלילית, כתבי אישום, העמדות לדין, הרי זה טי</w:t>
      </w:r>
      <w:bookmarkStart w:id="23488" w:name="_ETM_Q1_2049787"/>
      <w:bookmarkEnd w:id="23488"/>
      <w:r>
        <w:rPr>
          <w:rFonts w:hint="cs"/>
          <w:rtl/>
          <w:lang w:eastAsia="he-IL"/>
        </w:rPr>
        <w:t>רוף, אז</w:t>
      </w:r>
      <w:bookmarkStart w:id="23489" w:name="_ETM_Q1_2052785"/>
      <w:bookmarkEnd w:id="23489"/>
      <w:r>
        <w:rPr>
          <w:rFonts w:hint="cs"/>
          <w:rtl/>
          <w:lang w:eastAsia="he-IL"/>
        </w:rPr>
        <w:t xml:space="preserve"> בואו נחכה שהזמן הזה יחלוף, בואו</w:t>
      </w:r>
      <w:bookmarkStart w:id="23490" w:name="_ETM_Q1_2053476"/>
      <w:bookmarkEnd w:id="23490"/>
      <w:r>
        <w:rPr>
          <w:rFonts w:hint="cs"/>
          <w:rtl/>
          <w:lang w:eastAsia="he-IL"/>
        </w:rPr>
        <w:t xml:space="preserve"> נחכה שנה, שנתיים </w:t>
      </w:r>
      <w:bookmarkStart w:id="23491" w:name="_ETM_Q1_2055624"/>
      <w:bookmarkEnd w:id="23491"/>
      <w:r>
        <w:rPr>
          <w:rFonts w:hint="cs"/>
          <w:rtl/>
          <w:lang w:eastAsia="he-IL"/>
        </w:rPr>
        <w:t>לפחות קדנציה אחת, ואז תביאו סוג של חוק, שעוקף</w:t>
      </w:r>
      <w:bookmarkStart w:id="23492" w:name="_ETM_Q1_2061719"/>
      <w:bookmarkEnd w:id="23492"/>
      <w:r>
        <w:rPr>
          <w:rFonts w:hint="cs"/>
          <w:rtl/>
          <w:lang w:eastAsia="he-IL"/>
        </w:rPr>
        <w:t xml:space="preserve"> כל חוק קיים, כלומר שנבחרי ציבור יכולים להיות עם</w:t>
      </w:r>
      <w:bookmarkStart w:id="23493" w:name="_ETM_Q1_2068605"/>
      <w:bookmarkEnd w:id="23493"/>
      <w:r>
        <w:rPr>
          <w:rFonts w:hint="cs"/>
          <w:rtl/>
          <w:lang w:eastAsia="he-IL"/>
        </w:rPr>
        <w:t xml:space="preserve"> עבר פלילי ובאמת מה לא, אני חושבת</w:t>
      </w:r>
      <w:bookmarkStart w:id="23494" w:name="_ETM_Q1_2068131"/>
      <w:bookmarkEnd w:id="23494"/>
      <w:r>
        <w:rPr>
          <w:rFonts w:hint="cs"/>
          <w:rtl/>
          <w:lang w:eastAsia="he-IL"/>
        </w:rPr>
        <w:t xml:space="preserve"> שזה ממש</w:t>
      </w:r>
      <w:bookmarkStart w:id="23495" w:name="_ETM_Q1_2070554"/>
      <w:bookmarkEnd w:id="23495"/>
      <w:r>
        <w:rPr>
          <w:rFonts w:hint="cs"/>
          <w:rtl/>
          <w:lang w:eastAsia="he-IL"/>
        </w:rPr>
        <w:t xml:space="preserve"> בושה שאנחנו מביאים את זה</w:t>
      </w:r>
      <w:bookmarkStart w:id="23496" w:name="_ETM_Q1_2070516"/>
      <w:bookmarkEnd w:id="23496"/>
      <w:r>
        <w:rPr>
          <w:rFonts w:hint="cs"/>
          <w:rtl/>
          <w:lang w:eastAsia="he-IL"/>
        </w:rPr>
        <w:t xml:space="preserve"> בצורה כזו, אם החוק הזה</w:t>
      </w:r>
      <w:bookmarkStart w:id="23497" w:name="_ETM_Q1_2073804"/>
      <w:bookmarkEnd w:id="23497"/>
      <w:r>
        <w:rPr>
          <w:rFonts w:hint="cs"/>
          <w:rtl/>
          <w:lang w:eastAsia="he-IL"/>
        </w:rPr>
        <w:t xml:space="preserve"> עובר עכשיו ועוד עושים אותו רטרואקטיבית, </w:t>
      </w:r>
      <w:bookmarkStart w:id="23498" w:name="_ETM_Q1_2074545"/>
      <w:bookmarkEnd w:id="23498"/>
      <w:r>
        <w:rPr>
          <w:rFonts w:hint="cs"/>
          <w:rtl/>
          <w:lang w:eastAsia="he-IL"/>
        </w:rPr>
        <w:t>אין פה ספק שזה</w:t>
      </w:r>
      <w:bookmarkStart w:id="23499" w:name="_ETM_Q1_2076441"/>
      <w:bookmarkEnd w:id="23499"/>
      <w:r>
        <w:rPr>
          <w:rFonts w:hint="cs"/>
          <w:rtl/>
          <w:lang w:eastAsia="he-IL"/>
        </w:rPr>
        <w:t xml:space="preserve"> חוק פרסונלי, ואת זה אסור לחוקק</w:t>
      </w:r>
      <w:bookmarkStart w:id="23500" w:name="_ETM_Q1_2077363"/>
      <w:bookmarkEnd w:id="23500"/>
      <w:r>
        <w:rPr>
          <w:rFonts w:hint="cs"/>
          <w:rtl/>
          <w:lang w:eastAsia="he-IL"/>
        </w:rPr>
        <w:t xml:space="preserve"> על פי חוק.</w:t>
      </w:r>
      <w:bookmarkStart w:id="23501" w:name="_ETM_Q1_2079187"/>
      <w:bookmarkEnd w:id="23501"/>
    </w:p>
    <w:p w14:paraId="4A32414F" w14:textId="62751928" w:rsidR="00BA1585" w:rsidRDefault="00BA1585" w:rsidP="00BA1585">
      <w:pPr>
        <w:pStyle w:val="af6"/>
        <w:keepNext/>
        <w:rPr>
          <w:rtl/>
        </w:rPr>
      </w:pPr>
      <w:bookmarkStart w:id="23502" w:name="_ETM_Q1_2080636"/>
      <w:bookmarkStart w:id="23503" w:name="ET_yor_5786_2350"/>
      <w:bookmarkEnd w:id="23502"/>
      <w:r w:rsidRPr="00BA1585">
        <w:rPr>
          <w:rStyle w:val="TagStyle"/>
          <w:rtl/>
        </w:rPr>
        <w:t xml:space="preserve">&lt;&lt; יור &gt;&gt; </w:t>
      </w:r>
      <w:r>
        <w:rPr>
          <w:rtl/>
        </w:rPr>
        <w:t>היו"ר אופיר כץ:</w:t>
      </w:r>
      <w:r w:rsidRPr="00BA1585">
        <w:rPr>
          <w:rStyle w:val="TagStyle"/>
          <w:rtl/>
        </w:rPr>
        <w:t xml:space="preserve"> &lt;&lt; יור &gt;&gt;</w:t>
      </w:r>
      <w:r w:rsidR="00707E81">
        <w:rPr>
          <w:rtl/>
        </w:rPr>
        <w:t xml:space="preserve"> </w:t>
      </w:r>
      <w:r>
        <w:rPr>
          <w:rtl/>
        </w:rPr>
        <w:t xml:space="preserve"> </w:t>
      </w:r>
      <w:bookmarkStart w:id="23504" w:name="_ETM_Q1_2081894"/>
      <w:bookmarkEnd w:id="23503"/>
      <w:bookmarkEnd w:id="23504"/>
    </w:p>
    <w:p w14:paraId="03A0A4FA" w14:textId="77777777" w:rsidR="00BA1585" w:rsidRDefault="00BA1585" w:rsidP="00BA1585">
      <w:pPr>
        <w:rPr>
          <w:rtl/>
          <w:lang w:eastAsia="he-IL"/>
        </w:rPr>
      </w:pPr>
      <w:bookmarkStart w:id="23505" w:name="_ETM_Q1_2082438"/>
      <w:bookmarkEnd w:id="23505"/>
    </w:p>
    <w:p w14:paraId="2784E89E" w14:textId="6821C3AD" w:rsidR="00BA1585" w:rsidRDefault="00BA1585" w:rsidP="00BA1585">
      <w:pPr>
        <w:rPr>
          <w:rtl/>
        </w:rPr>
      </w:pPr>
      <w:bookmarkStart w:id="23506" w:name="_ETM_Q1_2082555"/>
      <w:bookmarkEnd w:id="23506"/>
      <w:r>
        <w:rPr>
          <w:rFonts w:hint="cs"/>
          <w:rtl/>
        </w:rPr>
        <w:t xml:space="preserve">תודה שרון </w:t>
      </w:r>
      <w:bookmarkStart w:id="23507" w:name="_ETM_Q1_2085585"/>
      <w:bookmarkEnd w:id="23507"/>
      <w:r>
        <w:rPr>
          <w:rFonts w:hint="cs"/>
          <w:rtl/>
        </w:rPr>
        <w:t>השכל. מי בעד? חמישה, מי נגד? תשעה, מי נמנע?</w:t>
      </w:r>
    </w:p>
    <w:p w14:paraId="30DCB457" w14:textId="77777777" w:rsidR="00BA1585" w:rsidRDefault="00BA1585" w:rsidP="00BA1585">
      <w:pPr>
        <w:pStyle w:val="af1"/>
        <w:keepNext/>
        <w:rPr>
          <w:rtl/>
        </w:rPr>
      </w:pPr>
    </w:p>
    <w:p w14:paraId="1DFF3743" w14:textId="77777777" w:rsidR="00BA1585" w:rsidRDefault="00BA1585" w:rsidP="00BA1585">
      <w:pPr>
        <w:pStyle w:val="af1"/>
        <w:keepNext/>
        <w:rPr>
          <w:rtl/>
        </w:rPr>
      </w:pPr>
      <w:r>
        <w:rPr>
          <w:rtl/>
        </w:rPr>
        <w:t>הצבעה</w:t>
      </w:r>
    </w:p>
    <w:p w14:paraId="62F7CE05" w14:textId="77777777" w:rsidR="00BA1585" w:rsidRDefault="00BA1585" w:rsidP="00BA1585">
      <w:pPr>
        <w:pStyle w:val="af2"/>
        <w:rPr>
          <w:rtl/>
        </w:rPr>
      </w:pPr>
    </w:p>
    <w:p w14:paraId="57A776FF" w14:textId="77777777" w:rsidR="00BA1585" w:rsidRPr="00BA1585" w:rsidRDefault="00BA1585" w:rsidP="00BA1585">
      <w:pPr>
        <w:jc w:val="center"/>
        <w:rPr>
          <w:rtl/>
        </w:rPr>
      </w:pPr>
      <w:r>
        <w:rPr>
          <w:rFonts w:hint="cs"/>
          <w:rtl/>
        </w:rPr>
        <w:t>ההסתייגות נדחתה.</w:t>
      </w:r>
    </w:p>
    <w:p w14:paraId="4E8D0507" w14:textId="77777777" w:rsidR="00BA1585" w:rsidRPr="00AC533D" w:rsidRDefault="00BA1585" w:rsidP="00BA1585">
      <w:pPr>
        <w:rPr>
          <w:rtl/>
          <w:lang w:eastAsia="he-IL"/>
        </w:rPr>
      </w:pPr>
    </w:p>
    <w:p w14:paraId="1306C911" w14:textId="77777777" w:rsidR="00BA1585" w:rsidRDefault="00BA1585" w:rsidP="00BA1585">
      <w:pPr>
        <w:rPr>
          <w:rtl/>
          <w:lang w:eastAsia="he-IL"/>
        </w:rPr>
      </w:pPr>
    </w:p>
    <w:p w14:paraId="065C5DC2" w14:textId="08E34CC7" w:rsidR="00BA1585" w:rsidRDefault="00BA1585" w:rsidP="00BA1585">
      <w:pPr>
        <w:rPr>
          <w:rtl/>
          <w:lang w:eastAsia="he-IL"/>
        </w:rPr>
      </w:pPr>
      <w:r>
        <w:rPr>
          <w:rFonts w:hint="cs"/>
          <w:rtl/>
          <w:lang w:eastAsia="he-IL"/>
        </w:rPr>
        <w:t>המקבץ הוסר.</w:t>
      </w:r>
      <w:bookmarkStart w:id="23508" w:name="_ETM_Q1_2098078"/>
      <w:bookmarkEnd w:id="23508"/>
    </w:p>
    <w:p w14:paraId="716218A5" w14:textId="77777777" w:rsidR="00BA1585" w:rsidRDefault="00BA1585" w:rsidP="00BA1585">
      <w:pPr>
        <w:rPr>
          <w:rtl/>
          <w:lang w:eastAsia="he-IL"/>
        </w:rPr>
      </w:pPr>
    </w:p>
    <w:p w14:paraId="677C7116" w14:textId="79C6BC31" w:rsidR="00BA1585" w:rsidRDefault="00BA1585" w:rsidP="00BA1585">
      <w:pPr>
        <w:pStyle w:val="a4"/>
        <w:keepNext/>
        <w:rPr>
          <w:rtl/>
        </w:rPr>
      </w:pPr>
      <w:bookmarkStart w:id="23509" w:name="ET_speaker_6127_2351"/>
      <w:r w:rsidRPr="00BA1585">
        <w:rPr>
          <w:rStyle w:val="TagStyle"/>
          <w:rtl/>
        </w:rPr>
        <w:t xml:space="preserve"> &lt;&lt; דובר &gt;&gt; </w:t>
      </w:r>
      <w:r>
        <w:rPr>
          <w:rtl/>
        </w:rPr>
        <w:t>ולדימיר בליאק (יש עתיד):</w:t>
      </w:r>
      <w:r w:rsidRPr="00BA1585">
        <w:rPr>
          <w:rStyle w:val="TagStyle"/>
          <w:rtl/>
        </w:rPr>
        <w:t xml:space="preserve"> &lt;&lt; דובר &gt;&gt;</w:t>
      </w:r>
      <w:r w:rsidR="00707E81">
        <w:rPr>
          <w:rtl/>
        </w:rPr>
        <w:t xml:space="preserve"> </w:t>
      </w:r>
      <w:r>
        <w:rPr>
          <w:rtl/>
        </w:rPr>
        <w:t xml:space="preserve"> </w:t>
      </w:r>
      <w:bookmarkEnd w:id="23509"/>
    </w:p>
    <w:p w14:paraId="4ADDBB9C" w14:textId="77777777" w:rsidR="00BA1585" w:rsidRDefault="00BA1585" w:rsidP="00BA1585">
      <w:pPr>
        <w:pStyle w:val="KeepWithNext"/>
        <w:rPr>
          <w:rtl/>
          <w:lang w:eastAsia="he-IL"/>
        </w:rPr>
      </w:pPr>
    </w:p>
    <w:p w14:paraId="362A384F" w14:textId="4A4A28FF" w:rsidR="00BA1585" w:rsidRDefault="00BA1585" w:rsidP="00BA1585">
      <w:pPr>
        <w:rPr>
          <w:rtl/>
          <w:lang w:eastAsia="he-IL"/>
        </w:rPr>
      </w:pPr>
      <w:bookmarkStart w:id="23510" w:name="_ETM_Q1_2100773"/>
      <w:bookmarkStart w:id="23511" w:name="_ETM_Q1_2100839"/>
      <w:bookmarkEnd w:id="23510"/>
      <w:bookmarkEnd w:id="23511"/>
      <w:r>
        <w:rPr>
          <w:rFonts w:hint="cs"/>
          <w:rtl/>
          <w:lang w:eastAsia="he-IL"/>
        </w:rPr>
        <w:t>רוויזיה.</w:t>
      </w:r>
    </w:p>
    <w:p w14:paraId="560774CD" w14:textId="77777777" w:rsidR="00BA1585" w:rsidRDefault="00BA1585" w:rsidP="00BA1585">
      <w:pPr>
        <w:rPr>
          <w:rtl/>
          <w:lang w:eastAsia="he-IL"/>
        </w:rPr>
      </w:pPr>
      <w:bookmarkStart w:id="23512" w:name="_ETM_Q1_2101882"/>
      <w:bookmarkStart w:id="23513" w:name="_ETM_Q1_2102453"/>
      <w:bookmarkStart w:id="23514" w:name="_ETM_Q1_2097683"/>
      <w:bookmarkEnd w:id="23512"/>
      <w:bookmarkEnd w:id="23513"/>
      <w:bookmarkEnd w:id="23514"/>
    </w:p>
    <w:p w14:paraId="0E415CC2" w14:textId="6EDB42F8" w:rsidR="00BA1585" w:rsidRDefault="00BA1585" w:rsidP="00BA1585">
      <w:pPr>
        <w:pStyle w:val="a4"/>
        <w:keepNext/>
        <w:rPr>
          <w:rtl/>
        </w:rPr>
      </w:pPr>
      <w:bookmarkStart w:id="23515" w:name="ET_speaker_שגית_אפיק_2352"/>
      <w:r w:rsidRPr="00BA1585">
        <w:rPr>
          <w:rStyle w:val="TagStyle"/>
          <w:rtl/>
        </w:rPr>
        <w:t xml:space="preserve"> &lt;&lt; דובר &gt;&gt; </w:t>
      </w:r>
      <w:r>
        <w:rPr>
          <w:rtl/>
        </w:rPr>
        <w:t>שגית אפיק:</w:t>
      </w:r>
      <w:r w:rsidRPr="00BA1585">
        <w:rPr>
          <w:rStyle w:val="TagStyle"/>
          <w:rtl/>
        </w:rPr>
        <w:t xml:space="preserve"> &lt;&lt; דובר &gt;&gt;</w:t>
      </w:r>
      <w:r w:rsidR="00707E81">
        <w:rPr>
          <w:rtl/>
        </w:rPr>
        <w:t xml:space="preserve"> </w:t>
      </w:r>
      <w:r>
        <w:rPr>
          <w:rtl/>
        </w:rPr>
        <w:t xml:space="preserve"> </w:t>
      </w:r>
      <w:bookmarkEnd w:id="23515"/>
    </w:p>
    <w:p w14:paraId="77450910" w14:textId="77777777" w:rsidR="00BA1585" w:rsidRDefault="00BA1585" w:rsidP="00BA1585">
      <w:pPr>
        <w:pStyle w:val="KeepWithNext"/>
        <w:rPr>
          <w:rtl/>
          <w:lang w:eastAsia="he-IL"/>
        </w:rPr>
      </w:pPr>
    </w:p>
    <w:p w14:paraId="6B585D31" w14:textId="2A87E125" w:rsidR="00BA1585" w:rsidRDefault="00BA1585" w:rsidP="00BA1585">
      <w:pPr>
        <w:rPr>
          <w:rtl/>
          <w:lang w:eastAsia="he-IL"/>
        </w:rPr>
      </w:pPr>
      <w:bookmarkStart w:id="23516" w:name="_ETM_Q1_2100960"/>
      <w:bookmarkStart w:id="23517" w:name="_ETM_Q1_2101075"/>
      <w:bookmarkEnd w:id="23516"/>
      <w:bookmarkEnd w:id="23517"/>
      <w:r>
        <w:rPr>
          <w:rFonts w:hint="cs"/>
          <w:rtl/>
          <w:lang w:eastAsia="he-IL"/>
        </w:rPr>
        <w:t xml:space="preserve">המקבץ הבא שלנו, </w:t>
      </w:r>
      <w:bookmarkStart w:id="23518" w:name="_ETM_Q1_2098628"/>
      <w:bookmarkEnd w:id="23518"/>
      <w:r>
        <w:rPr>
          <w:rFonts w:hint="cs"/>
          <w:rtl/>
          <w:lang w:eastAsia="he-IL"/>
        </w:rPr>
        <w:t>249 עד 259. לאחר המילים סגן</w:t>
      </w:r>
      <w:bookmarkStart w:id="23519" w:name="_ETM_Q1_2105985"/>
      <w:bookmarkEnd w:id="23519"/>
      <w:r>
        <w:rPr>
          <w:rFonts w:hint="cs"/>
          <w:rtl/>
          <w:lang w:eastAsia="he-IL"/>
        </w:rPr>
        <w:t xml:space="preserve"> שר</w:t>
      </w:r>
      <w:bookmarkStart w:id="23520" w:name="_ETM_Q1_2102111"/>
      <w:bookmarkEnd w:id="23520"/>
      <w:r>
        <w:rPr>
          <w:rFonts w:hint="cs"/>
          <w:rtl/>
          <w:lang w:eastAsia="he-IL"/>
        </w:rPr>
        <w:t xml:space="preserve"> יבוא, או ליו"ר ועדת כנסת, ואז יש לנו המשך,</w:t>
      </w:r>
      <w:bookmarkStart w:id="23521" w:name="_ETM_Q1_2108950"/>
      <w:bookmarkEnd w:id="23521"/>
      <w:r>
        <w:rPr>
          <w:rFonts w:hint="cs"/>
          <w:rtl/>
          <w:lang w:eastAsia="he-IL"/>
        </w:rPr>
        <w:t xml:space="preserve"> או ליו"ר</w:t>
      </w:r>
      <w:bookmarkStart w:id="23522" w:name="_ETM_Q1_2105261"/>
      <w:bookmarkEnd w:id="23522"/>
      <w:r>
        <w:rPr>
          <w:rFonts w:hint="cs"/>
          <w:rtl/>
          <w:lang w:eastAsia="he-IL"/>
        </w:rPr>
        <w:t xml:space="preserve"> הקואליציה, או לכל תפקיד ציבורי, או ליו"ר</w:t>
      </w:r>
      <w:bookmarkStart w:id="23523" w:name="_ETM_Q1_2107105"/>
      <w:bookmarkEnd w:id="23523"/>
      <w:r>
        <w:rPr>
          <w:rFonts w:hint="cs"/>
          <w:rtl/>
          <w:lang w:eastAsia="he-IL"/>
        </w:rPr>
        <w:t xml:space="preserve"> שדולה, </w:t>
      </w:r>
      <w:bookmarkStart w:id="23524" w:name="_ETM_Q1_2108255"/>
      <w:bookmarkEnd w:id="23524"/>
      <w:r>
        <w:rPr>
          <w:rFonts w:hint="cs"/>
          <w:rtl/>
          <w:lang w:eastAsia="he-IL"/>
        </w:rPr>
        <w:t>או בנו, או בן משפחות, בן זוגו, גיסו וכו'.</w:t>
      </w:r>
      <w:bookmarkStart w:id="23525" w:name="_ETM_Q1_2116183"/>
      <w:bookmarkEnd w:id="23525"/>
    </w:p>
    <w:p w14:paraId="0633D5EC" w14:textId="77777777" w:rsidR="00BA1585" w:rsidRDefault="00BA1585" w:rsidP="00BA1585">
      <w:pPr>
        <w:rPr>
          <w:rtl/>
          <w:lang w:eastAsia="he-IL"/>
        </w:rPr>
      </w:pPr>
    </w:p>
    <w:p w14:paraId="2E0C9BE2" w14:textId="574A663C" w:rsidR="00BA1585" w:rsidRDefault="00BA1585" w:rsidP="00BA1585">
      <w:pPr>
        <w:pStyle w:val="a4"/>
        <w:keepNext/>
        <w:rPr>
          <w:rtl/>
        </w:rPr>
      </w:pPr>
      <w:bookmarkStart w:id="23526" w:name="ET_speaker_5519_2353"/>
      <w:r w:rsidRPr="00BA1585">
        <w:rPr>
          <w:rStyle w:val="TagStyle"/>
          <w:rtl/>
        </w:rPr>
        <w:t xml:space="preserve"> &lt;&lt; דובר &gt;&gt; </w:t>
      </w:r>
      <w:r>
        <w:rPr>
          <w:rtl/>
        </w:rPr>
        <w:t>שרן מרים השכל (המחנה הממלכתי):</w:t>
      </w:r>
      <w:r w:rsidRPr="00BA1585">
        <w:rPr>
          <w:rStyle w:val="TagStyle"/>
          <w:rtl/>
        </w:rPr>
        <w:t xml:space="preserve"> &lt;&lt; דובר &gt;&gt;</w:t>
      </w:r>
      <w:r w:rsidR="00707E81">
        <w:rPr>
          <w:rtl/>
        </w:rPr>
        <w:t xml:space="preserve"> </w:t>
      </w:r>
      <w:r>
        <w:rPr>
          <w:rtl/>
        </w:rPr>
        <w:t xml:space="preserve"> </w:t>
      </w:r>
      <w:bookmarkEnd w:id="23526"/>
    </w:p>
    <w:p w14:paraId="2C5183F8" w14:textId="77777777" w:rsidR="00BA1585" w:rsidRDefault="00BA1585" w:rsidP="00BA1585">
      <w:pPr>
        <w:pStyle w:val="KeepWithNext"/>
        <w:rPr>
          <w:rtl/>
          <w:lang w:eastAsia="he-IL"/>
        </w:rPr>
      </w:pPr>
    </w:p>
    <w:p w14:paraId="755CDE8D" w14:textId="0FF96C62" w:rsidR="00BA1585" w:rsidRDefault="00BA1585" w:rsidP="00BA1585">
      <w:pPr>
        <w:rPr>
          <w:rtl/>
          <w:lang w:eastAsia="he-IL"/>
        </w:rPr>
      </w:pPr>
      <w:bookmarkStart w:id="23527" w:name="_ETM_Q1_2115193"/>
      <w:bookmarkStart w:id="23528" w:name="_ETM_Q1_2115325"/>
      <w:bookmarkEnd w:id="23527"/>
      <w:bookmarkEnd w:id="23528"/>
      <w:r>
        <w:rPr>
          <w:rFonts w:hint="cs"/>
          <w:rtl/>
          <w:lang w:eastAsia="he-IL"/>
        </w:rPr>
        <w:t xml:space="preserve">תראו, בסופו </w:t>
      </w:r>
      <w:bookmarkStart w:id="23529" w:name="_ETM_Q1_2118856"/>
      <w:bookmarkEnd w:id="23529"/>
      <w:r>
        <w:rPr>
          <w:rFonts w:hint="cs"/>
          <w:rtl/>
          <w:lang w:eastAsia="he-IL"/>
        </w:rPr>
        <w:t>של דבר אם אנחנו לא שמים שום מעצורים על מינוי</w:t>
      </w:r>
      <w:bookmarkStart w:id="23530" w:name="_ETM_Q1_2123782"/>
      <w:bookmarkEnd w:id="23530"/>
      <w:r>
        <w:rPr>
          <w:rFonts w:hint="cs"/>
          <w:rtl/>
          <w:lang w:eastAsia="he-IL"/>
        </w:rPr>
        <w:t xml:space="preserve"> לשרות, על מינוי פוליטי, ראוי שלכל הפחות בתוך החוק נגיד</w:t>
      </w:r>
      <w:bookmarkStart w:id="23531" w:name="_ETM_Q1_2130571"/>
      <w:bookmarkEnd w:id="23531"/>
      <w:r>
        <w:rPr>
          <w:rFonts w:hint="cs"/>
          <w:rtl/>
          <w:lang w:eastAsia="he-IL"/>
        </w:rPr>
        <w:t xml:space="preserve"> מה לא אוקי?</w:t>
      </w:r>
      <w:bookmarkStart w:id="23532" w:name="_ETM_Q1_2127725"/>
      <w:bookmarkEnd w:id="23532"/>
      <w:r>
        <w:rPr>
          <w:rFonts w:hint="cs"/>
          <w:rtl/>
          <w:lang w:eastAsia="he-IL"/>
        </w:rPr>
        <w:t xml:space="preserve"> מה לא. הרי אמרנו הכל כן, אז </w:t>
      </w:r>
      <w:bookmarkStart w:id="23533" w:name="_ETM_Q1_2133237"/>
      <w:bookmarkEnd w:id="23533"/>
      <w:r>
        <w:rPr>
          <w:rFonts w:hint="cs"/>
          <w:rtl/>
          <w:lang w:eastAsia="he-IL"/>
        </w:rPr>
        <w:t>יש פה שורה של נושאים, שהם בעצם לא, אז בואו</w:t>
      </w:r>
      <w:bookmarkStart w:id="23534" w:name="_ETM_Q1_2138430"/>
      <w:bookmarkEnd w:id="23534"/>
      <w:r>
        <w:rPr>
          <w:rFonts w:hint="cs"/>
          <w:rtl/>
          <w:lang w:eastAsia="he-IL"/>
        </w:rPr>
        <w:t xml:space="preserve"> נגיד על בן זוג, אתם חושבים שזה</w:t>
      </w:r>
      <w:bookmarkStart w:id="23535" w:name="_ETM_Q1_2137617"/>
      <w:bookmarkEnd w:id="23535"/>
      <w:r>
        <w:rPr>
          <w:rFonts w:hint="cs"/>
          <w:rtl/>
          <w:lang w:eastAsia="he-IL"/>
        </w:rPr>
        <w:t xml:space="preserve"> בסדר למנות את</w:t>
      </w:r>
      <w:bookmarkStart w:id="23536" w:name="_ETM_Q1_2140495"/>
      <w:bookmarkEnd w:id="23536"/>
      <w:r>
        <w:rPr>
          <w:rFonts w:hint="cs"/>
          <w:rtl/>
          <w:lang w:eastAsia="he-IL"/>
        </w:rPr>
        <w:t xml:space="preserve"> זה כמו בבית המלוכה</w:t>
      </w:r>
      <w:bookmarkStart w:id="23537" w:name="_ETM_Q1_2139375"/>
      <w:bookmarkEnd w:id="23537"/>
      <w:r>
        <w:rPr>
          <w:rFonts w:hint="cs"/>
          <w:rtl/>
          <w:lang w:eastAsia="he-IL"/>
        </w:rPr>
        <w:t>? את בן הזוג בעצם ממנים?</w:t>
      </w:r>
    </w:p>
    <w:p w14:paraId="30B3194F" w14:textId="77777777" w:rsidR="00BA1585" w:rsidRDefault="00BA1585" w:rsidP="00BA1585">
      <w:pPr>
        <w:rPr>
          <w:rtl/>
          <w:lang w:eastAsia="he-IL"/>
        </w:rPr>
      </w:pPr>
      <w:bookmarkStart w:id="23538" w:name="_ETM_Q1_2145372"/>
      <w:bookmarkStart w:id="23539" w:name="_ETM_Q1_2141627"/>
      <w:bookmarkEnd w:id="23538"/>
      <w:bookmarkEnd w:id="23539"/>
    </w:p>
    <w:p w14:paraId="38F9E011" w14:textId="12CF11BC" w:rsidR="00BA1585" w:rsidRDefault="00BA1585" w:rsidP="00BA1585">
      <w:pPr>
        <w:pStyle w:val="a4"/>
        <w:keepNext/>
        <w:rPr>
          <w:rtl/>
        </w:rPr>
      </w:pPr>
      <w:bookmarkStart w:id="23540" w:name="ET_speaker_5787_2354"/>
      <w:r w:rsidRPr="00BA1585">
        <w:rPr>
          <w:rStyle w:val="TagStyle"/>
          <w:rtl/>
        </w:rPr>
        <w:t xml:space="preserve"> &lt;&lt; דובר &gt;&gt; </w:t>
      </w:r>
      <w:r>
        <w:rPr>
          <w:rtl/>
        </w:rPr>
        <w:t>יוראי להב הרצנו (יש עתיד):</w:t>
      </w:r>
      <w:r w:rsidRPr="00BA1585">
        <w:rPr>
          <w:rStyle w:val="TagStyle"/>
          <w:rtl/>
        </w:rPr>
        <w:t xml:space="preserve"> &lt;&lt; דובר &gt;&gt;</w:t>
      </w:r>
      <w:r w:rsidR="00707E81">
        <w:rPr>
          <w:rtl/>
        </w:rPr>
        <w:t xml:space="preserve"> </w:t>
      </w:r>
      <w:r>
        <w:rPr>
          <w:rtl/>
        </w:rPr>
        <w:t xml:space="preserve"> </w:t>
      </w:r>
      <w:bookmarkEnd w:id="23540"/>
    </w:p>
    <w:p w14:paraId="5B1750E6" w14:textId="77777777" w:rsidR="00BA1585" w:rsidRDefault="00BA1585" w:rsidP="00BA1585">
      <w:pPr>
        <w:pStyle w:val="KeepWithNext"/>
        <w:rPr>
          <w:rtl/>
          <w:lang w:eastAsia="he-IL"/>
        </w:rPr>
      </w:pPr>
    </w:p>
    <w:p w14:paraId="2DD25474" w14:textId="765E9BF0" w:rsidR="00BA1585" w:rsidRDefault="00BA1585" w:rsidP="00BA1585">
      <w:pPr>
        <w:rPr>
          <w:rtl/>
          <w:lang w:eastAsia="he-IL"/>
        </w:rPr>
      </w:pPr>
      <w:bookmarkStart w:id="23541" w:name="_ETM_Q1_2143499"/>
      <w:bookmarkEnd w:id="23541"/>
      <w:r>
        <w:rPr>
          <w:rFonts w:hint="cs"/>
          <w:rtl/>
          <w:lang w:eastAsia="he-IL"/>
        </w:rPr>
        <w:t>ה</w:t>
      </w:r>
      <w:bookmarkStart w:id="23542" w:name="_ETM_Q1_2143599"/>
      <w:bookmarkEnd w:id="23542"/>
      <w:r>
        <w:rPr>
          <w:rFonts w:hint="cs"/>
          <w:rtl/>
          <w:lang w:eastAsia="he-IL"/>
        </w:rPr>
        <w:t>י</w:t>
      </w:r>
      <w:bookmarkStart w:id="23543" w:name="_ETM_Q1_2143866"/>
      <w:bookmarkEnd w:id="23543"/>
      <w:r>
        <w:rPr>
          <w:rFonts w:hint="cs"/>
          <w:rtl/>
          <w:lang w:eastAsia="he-IL"/>
        </w:rPr>
        <w:t>א פסיכולוגית.</w:t>
      </w:r>
      <w:bookmarkStart w:id="23544" w:name="_ETM_Q1_2146247"/>
      <w:bookmarkEnd w:id="23544"/>
    </w:p>
    <w:p w14:paraId="0B4A4FC4" w14:textId="77777777" w:rsidR="00BA1585" w:rsidRDefault="00BA1585" w:rsidP="00BA1585">
      <w:pPr>
        <w:rPr>
          <w:rtl/>
          <w:lang w:eastAsia="he-IL"/>
        </w:rPr>
      </w:pPr>
    </w:p>
    <w:p w14:paraId="6136FEDA" w14:textId="634442F0" w:rsidR="00BA1585" w:rsidRDefault="00BA1585" w:rsidP="00BA1585">
      <w:pPr>
        <w:pStyle w:val="a4"/>
        <w:keepNext/>
        <w:rPr>
          <w:rtl/>
        </w:rPr>
      </w:pPr>
      <w:bookmarkStart w:id="23545" w:name="ET_speaker_5519_2355"/>
      <w:r w:rsidRPr="00BA1585">
        <w:rPr>
          <w:rStyle w:val="TagStyle"/>
          <w:rtl/>
        </w:rPr>
        <w:t xml:space="preserve"> &lt;&lt; דובר &gt;&gt; </w:t>
      </w:r>
      <w:r>
        <w:rPr>
          <w:rtl/>
        </w:rPr>
        <w:t>שרן מרים השכל (המחנה הממלכתי):</w:t>
      </w:r>
      <w:r w:rsidRPr="00BA1585">
        <w:rPr>
          <w:rStyle w:val="TagStyle"/>
          <w:rtl/>
        </w:rPr>
        <w:t xml:space="preserve"> &lt;&lt; דובר &gt;&gt;</w:t>
      </w:r>
      <w:r w:rsidR="00707E81">
        <w:rPr>
          <w:rtl/>
        </w:rPr>
        <w:t xml:space="preserve"> </w:t>
      </w:r>
      <w:r>
        <w:rPr>
          <w:rtl/>
        </w:rPr>
        <w:t xml:space="preserve"> </w:t>
      </w:r>
      <w:bookmarkEnd w:id="23545"/>
    </w:p>
    <w:p w14:paraId="49078E07" w14:textId="77777777" w:rsidR="00BA1585" w:rsidRDefault="00BA1585" w:rsidP="00BA1585">
      <w:pPr>
        <w:pStyle w:val="KeepWithNext"/>
        <w:rPr>
          <w:rtl/>
          <w:lang w:eastAsia="he-IL"/>
        </w:rPr>
      </w:pPr>
    </w:p>
    <w:p w14:paraId="66CFEB58" w14:textId="199FA700" w:rsidR="00BA1585" w:rsidRDefault="00BA1585" w:rsidP="00BA1585">
      <w:pPr>
        <w:rPr>
          <w:rtl/>
          <w:lang w:eastAsia="he-IL"/>
        </w:rPr>
      </w:pPr>
      <w:bookmarkStart w:id="23546" w:name="_ETM_Q1_2143867"/>
      <w:bookmarkStart w:id="23547" w:name="_ETM_Q1_2144030"/>
      <w:bookmarkEnd w:id="23546"/>
      <w:bookmarkEnd w:id="23547"/>
      <w:r>
        <w:rPr>
          <w:rFonts w:hint="cs"/>
          <w:rtl/>
          <w:lang w:eastAsia="he-IL"/>
        </w:rPr>
        <w:t xml:space="preserve">אני חושבת שזה לא ראוי. בואי נדבר על בן </w:t>
      </w:r>
      <w:bookmarkStart w:id="23548" w:name="_ETM_Q1_2150155"/>
      <w:bookmarkEnd w:id="23548"/>
      <w:r>
        <w:rPr>
          <w:rFonts w:hint="cs"/>
          <w:rtl/>
          <w:lang w:eastAsia="he-IL"/>
        </w:rPr>
        <w:t>אוקי? על ילד, צאצא של אותו אדם, אתם חושבים</w:t>
      </w:r>
      <w:bookmarkStart w:id="23549" w:name="_ETM_Q1_2151175"/>
      <w:bookmarkEnd w:id="23549"/>
      <w:r>
        <w:rPr>
          <w:rFonts w:hint="cs"/>
          <w:rtl/>
          <w:lang w:eastAsia="he-IL"/>
        </w:rPr>
        <w:t xml:space="preserve"> שז</w:t>
      </w:r>
      <w:bookmarkStart w:id="23550" w:name="_ETM_Q1_2152015"/>
      <w:bookmarkEnd w:id="23550"/>
      <w:r>
        <w:rPr>
          <w:rFonts w:hint="cs"/>
          <w:rtl/>
          <w:lang w:eastAsia="he-IL"/>
        </w:rPr>
        <w:t>ה מינוי ראוי? יוראי אתה לא רוצה שנתניהו</w:t>
      </w:r>
      <w:bookmarkStart w:id="23551" w:name="_ETM_Q1_2154139"/>
      <w:bookmarkEnd w:id="23551"/>
      <w:r>
        <w:rPr>
          <w:rFonts w:hint="cs"/>
          <w:rtl/>
          <w:lang w:eastAsia="he-IL"/>
        </w:rPr>
        <w:t xml:space="preserve"> ימנה את</w:t>
      </w:r>
      <w:bookmarkStart w:id="23552" w:name="_ETM_Q1_2155062"/>
      <w:bookmarkEnd w:id="23552"/>
      <w:r>
        <w:rPr>
          <w:rFonts w:hint="cs"/>
          <w:rtl/>
          <w:lang w:eastAsia="he-IL"/>
        </w:rPr>
        <w:t xml:space="preserve"> יאיר נתניהו עכשיו לתפקיד של שר?</w:t>
      </w:r>
      <w:bookmarkStart w:id="23553" w:name="_ETM_Q1_2155999"/>
      <w:bookmarkStart w:id="23554" w:name="_ETM_Q1_2158170"/>
      <w:bookmarkEnd w:id="23553"/>
      <w:bookmarkEnd w:id="23554"/>
    </w:p>
    <w:p w14:paraId="1CFBF408" w14:textId="77777777" w:rsidR="00BA1585" w:rsidRDefault="00BA1585" w:rsidP="00BA1585">
      <w:pPr>
        <w:rPr>
          <w:rtl/>
          <w:lang w:eastAsia="he-IL"/>
        </w:rPr>
      </w:pPr>
      <w:bookmarkStart w:id="23555" w:name="_ETM_Q1_2158780"/>
      <w:bookmarkEnd w:id="23555"/>
    </w:p>
    <w:p w14:paraId="52EBE49F" w14:textId="34045A8E" w:rsidR="00BA1585" w:rsidRDefault="00BA1585" w:rsidP="00BA1585">
      <w:pPr>
        <w:pStyle w:val="a4"/>
        <w:keepNext/>
        <w:rPr>
          <w:rtl/>
        </w:rPr>
      </w:pPr>
      <w:bookmarkStart w:id="23556" w:name="ET_speaker_5787_2356"/>
      <w:r w:rsidRPr="00BA1585">
        <w:rPr>
          <w:rStyle w:val="TagStyle"/>
          <w:rtl/>
        </w:rPr>
        <w:t xml:space="preserve"> &lt;&lt; דובר &gt;&gt; </w:t>
      </w:r>
      <w:r>
        <w:rPr>
          <w:rtl/>
        </w:rPr>
        <w:t>יוראי להב הרצנו (יש עתיד):</w:t>
      </w:r>
      <w:r w:rsidRPr="00BA1585">
        <w:rPr>
          <w:rStyle w:val="TagStyle"/>
          <w:rtl/>
        </w:rPr>
        <w:t xml:space="preserve"> &lt;&lt; דובר &gt;&gt;</w:t>
      </w:r>
      <w:r w:rsidR="00707E81">
        <w:rPr>
          <w:rtl/>
        </w:rPr>
        <w:t xml:space="preserve"> </w:t>
      </w:r>
      <w:r>
        <w:rPr>
          <w:rtl/>
        </w:rPr>
        <w:t xml:space="preserve"> </w:t>
      </w:r>
      <w:bookmarkEnd w:id="23556"/>
    </w:p>
    <w:p w14:paraId="504CAB6D" w14:textId="77777777" w:rsidR="00BA1585" w:rsidRDefault="00BA1585" w:rsidP="00BA1585">
      <w:pPr>
        <w:pStyle w:val="KeepWithNext"/>
        <w:rPr>
          <w:rtl/>
          <w:lang w:eastAsia="he-IL"/>
        </w:rPr>
      </w:pPr>
    </w:p>
    <w:p w14:paraId="6AA2670F" w14:textId="0158AA4C" w:rsidR="00BA1585" w:rsidRDefault="00BA1585" w:rsidP="00BA1585">
      <w:pPr>
        <w:rPr>
          <w:rtl/>
          <w:lang w:eastAsia="he-IL"/>
        </w:rPr>
      </w:pPr>
      <w:bookmarkStart w:id="23557" w:name="_ETM_Q1_2160786"/>
      <w:bookmarkStart w:id="23558" w:name="_ETM_Q1_2160881"/>
      <w:bookmarkEnd w:id="23557"/>
      <w:bookmarkEnd w:id="23558"/>
      <w:r>
        <w:rPr>
          <w:rFonts w:hint="cs"/>
          <w:rtl/>
          <w:lang w:eastAsia="he-IL"/>
        </w:rPr>
        <w:t>חלום חיי.</w:t>
      </w:r>
    </w:p>
    <w:p w14:paraId="0EA8B086" w14:textId="77777777" w:rsidR="00BA1585" w:rsidRDefault="00BA1585" w:rsidP="00BA1585">
      <w:pPr>
        <w:rPr>
          <w:rtl/>
          <w:lang w:eastAsia="he-IL"/>
        </w:rPr>
      </w:pPr>
      <w:bookmarkStart w:id="23559" w:name="_ETM_Q1_2162209"/>
      <w:bookmarkStart w:id="23560" w:name="_ETM_Q1_2162960"/>
      <w:bookmarkStart w:id="23561" w:name="_ETM_Q1_2158245"/>
      <w:bookmarkEnd w:id="23559"/>
      <w:bookmarkEnd w:id="23560"/>
      <w:bookmarkEnd w:id="23561"/>
    </w:p>
    <w:p w14:paraId="31D0F3E6" w14:textId="59C68B9E" w:rsidR="00BA1585" w:rsidRDefault="00BA1585" w:rsidP="00BA1585">
      <w:pPr>
        <w:pStyle w:val="a4"/>
        <w:keepNext/>
        <w:rPr>
          <w:rtl/>
        </w:rPr>
      </w:pPr>
      <w:bookmarkStart w:id="23562" w:name="ET_speaker_5519_2357"/>
      <w:r w:rsidRPr="00BA1585">
        <w:rPr>
          <w:rStyle w:val="TagStyle"/>
          <w:rtl/>
        </w:rPr>
        <w:t xml:space="preserve"> &lt;&lt; דובר &gt;&gt; </w:t>
      </w:r>
      <w:r>
        <w:rPr>
          <w:rtl/>
        </w:rPr>
        <w:t>שרן מרים השכל (המחנה הממלכתי):</w:t>
      </w:r>
      <w:r w:rsidRPr="00BA1585">
        <w:rPr>
          <w:rStyle w:val="TagStyle"/>
          <w:rtl/>
        </w:rPr>
        <w:t xml:space="preserve"> &lt;&lt; דובר &gt;&gt;</w:t>
      </w:r>
      <w:r w:rsidR="00707E81">
        <w:rPr>
          <w:rtl/>
        </w:rPr>
        <w:t xml:space="preserve"> </w:t>
      </w:r>
      <w:r>
        <w:rPr>
          <w:rtl/>
        </w:rPr>
        <w:t xml:space="preserve"> </w:t>
      </w:r>
      <w:bookmarkEnd w:id="23562"/>
    </w:p>
    <w:p w14:paraId="61D99B19" w14:textId="77777777" w:rsidR="00BA1585" w:rsidRDefault="00BA1585" w:rsidP="00BA1585">
      <w:pPr>
        <w:pStyle w:val="KeepWithNext"/>
        <w:rPr>
          <w:rtl/>
          <w:lang w:eastAsia="he-IL"/>
        </w:rPr>
      </w:pPr>
    </w:p>
    <w:p w14:paraId="573D4DC0" w14:textId="1DAA17B2" w:rsidR="00BA1585" w:rsidRDefault="00BA1585" w:rsidP="00BA1585">
      <w:pPr>
        <w:rPr>
          <w:rtl/>
          <w:lang w:eastAsia="he-IL"/>
        </w:rPr>
      </w:pPr>
      <w:bookmarkStart w:id="23563" w:name="_ETM_Q1_2161433"/>
      <w:bookmarkStart w:id="23564" w:name="_ETM_Q1_2161630"/>
      <w:bookmarkEnd w:id="23563"/>
      <w:bookmarkEnd w:id="23564"/>
      <w:r>
        <w:rPr>
          <w:rFonts w:hint="cs"/>
          <w:rtl/>
          <w:lang w:eastAsia="he-IL"/>
        </w:rPr>
        <w:t xml:space="preserve">תקשיבו, אתם חושבים </w:t>
      </w:r>
      <w:bookmarkStart w:id="23565" w:name="_ETM_Q1_2163770"/>
      <w:bookmarkEnd w:id="23565"/>
      <w:r>
        <w:rPr>
          <w:rFonts w:hint="cs"/>
          <w:rtl/>
          <w:lang w:eastAsia="he-IL"/>
        </w:rPr>
        <w:t>שזה הגיוני</w:t>
      </w:r>
      <w:bookmarkStart w:id="23566" w:name="_ETM_Q1_2160901"/>
      <w:bookmarkEnd w:id="23566"/>
      <w:r>
        <w:rPr>
          <w:rFonts w:hint="cs"/>
          <w:rtl/>
          <w:lang w:eastAsia="he-IL"/>
        </w:rPr>
        <w:t>?</w:t>
      </w:r>
      <w:bookmarkStart w:id="23567" w:name="_ETM_Q1_2165129"/>
      <w:bookmarkEnd w:id="23567"/>
    </w:p>
    <w:p w14:paraId="56D8AF0D" w14:textId="77777777" w:rsidR="00BA1585" w:rsidRDefault="00BA1585" w:rsidP="00BA1585">
      <w:pPr>
        <w:rPr>
          <w:rtl/>
          <w:lang w:eastAsia="he-IL"/>
        </w:rPr>
      </w:pPr>
    </w:p>
    <w:p w14:paraId="5E7D6DB2" w14:textId="35D7DDCD" w:rsidR="00BA1585" w:rsidRDefault="00BA1585" w:rsidP="00BA1585">
      <w:pPr>
        <w:pStyle w:val="a4"/>
        <w:keepNext/>
        <w:rPr>
          <w:rtl/>
        </w:rPr>
      </w:pPr>
      <w:bookmarkStart w:id="23568" w:name="ET_speaker_5763_2358"/>
      <w:r w:rsidRPr="00BA1585">
        <w:rPr>
          <w:rStyle w:val="TagStyle"/>
          <w:rtl/>
        </w:rPr>
        <w:t xml:space="preserve"> &lt;&lt; דובר &gt;&gt; </w:t>
      </w:r>
      <w:r>
        <w:rPr>
          <w:rtl/>
        </w:rPr>
        <w:t>משה ארבל (ש"ס):</w:t>
      </w:r>
      <w:r w:rsidRPr="00BA1585">
        <w:rPr>
          <w:rStyle w:val="TagStyle"/>
          <w:rtl/>
        </w:rPr>
        <w:t xml:space="preserve"> &lt;&lt; דובר &gt;&gt;</w:t>
      </w:r>
      <w:r w:rsidR="00707E81">
        <w:rPr>
          <w:rtl/>
        </w:rPr>
        <w:t xml:space="preserve"> </w:t>
      </w:r>
      <w:r>
        <w:rPr>
          <w:rtl/>
        </w:rPr>
        <w:t xml:space="preserve"> </w:t>
      </w:r>
      <w:bookmarkEnd w:id="23568"/>
    </w:p>
    <w:p w14:paraId="0241C40A" w14:textId="77777777" w:rsidR="00BA1585" w:rsidRDefault="00BA1585" w:rsidP="00BA1585">
      <w:pPr>
        <w:pStyle w:val="KeepWithNext"/>
        <w:rPr>
          <w:rtl/>
          <w:lang w:eastAsia="he-IL"/>
        </w:rPr>
      </w:pPr>
    </w:p>
    <w:p w14:paraId="1C591087" w14:textId="1F3F09BE" w:rsidR="00BA1585" w:rsidRDefault="00BA1585" w:rsidP="00BA1585">
      <w:pPr>
        <w:rPr>
          <w:rtl/>
          <w:lang w:eastAsia="he-IL"/>
        </w:rPr>
      </w:pPr>
      <w:bookmarkStart w:id="23569" w:name="_ETM_Q1_2162075"/>
      <w:bookmarkStart w:id="23570" w:name="_ETM_Q1_2162182"/>
      <w:bookmarkEnd w:id="23569"/>
      <w:bookmarkEnd w:id="23570"/>
      <w:r>
        <w:rPr>
          <w:rFonts w:hint="cs"/>
          <w:rtl/>
          <w:lang w:eastAsia="he-IL"/>
        </w:rPr>
        <w:t>אנחנו חושבים שהכנסת היא זו שצריכה להכריע אם</w:t>
      </w:r>
      <w:bookmarkStart w:id="23571" w:name="_ETM_Q1_2165187"/>
      <w:bookmarkEnd w:id="23571"/>
      <w:r>
        <w:rPr>
          <w:rFonts w:hint="cs"/>
          <w:rtl/>
          <w:lang w:eastAsia="he-IL"/>
        </w:rPr>
        <w:t xml:space="preserve"> זה ראוי או לא.</w:t>
      </w:r>
      <w:bookmarkStart w:id="23572" w:name="_ETM_Q1_2167065"/>
      <w:bookmarkEnd w:id="23572"/>
    </w:p>
    <w:p w14:paraId="2AD1699C" w14:textId="77777777" w:rsidR="00BA1585" w:rsidRDefault="00BA1585" w:rsidP="00BA1585">
      <w:pPr>
        <w:rPr>
          <w:rtl/>
          <w:lang w:eastAsia="he-IL"/>
        </w:rPr>
      </w:pPr>
    </w:p>
    <w:p w14:paraId="6571B1CE" w14:textId="63AD8B51" w:rsidR="00BA1585" w:rsidRDefault="00BA1585" w:rsidP="00BA1585">
      <w:pPr>
        <w:pStyle w:val="a4"/>
        <w:keepNext/>
        <w:rPr>
          <w:rtl/>
        </w:rPr>
      </w:pPr>
      <w:bookmarkStart w:id="23573" w:name="ET_speaker_5519_2359"/>
      <w:r w:rsidRPr="00BA1585">
        <w:rPr>
          <w:rStyle w:val="TagStyle"/>
          <w:rtl/>
        </w:rPr>
        <w:t xml:space="preserve"> &lt;&lt; דובר &gt;&gt; </w:t>
      </w:r>
      <w:r>
        <w:rPr>
          <w:rtl/>
        </w:rPr>
        <w:t>שרן מרים השכל (המחנה הממלכתי):</w:t>
      </w:r>
      <w:r w:rsidRPr="00BA1585">
        <w:rPr>
          <w:rStyle w:val="TagStyle"/>
          <w:rtl/>
        </w:rPr>
        <w:t xml:space="preserve"> &lt;&lt; דובר &gt;&gt;</w:t>
      </w:r>
      <w:r w:rsidR="00707E81">
        <w:rPr>
          <w:rtl/>
        </w:rPr>
        <w:t xml:space="preserve"> </w:t>
      </w:r>
      <w:r>
        <w:rPr>
          <w:rtl/>
        </w:rPr>
        <w:t xml:space="preserve"> </w:t>
      </w:r>
      <w:bookmarkEnd w:id="23573"/>
    </w:p>
    <w:p w14:paraId="11530BE9" w14:textId="77777777" w:rsidR="00BA1585" w:rsidRDefault="00BA1585" w:rsidP="00BA1585">
      <w:pPr>
        <w:pStyle w:val="KeepWithNext"/>
        <w:rPr>
          <w:rtl/>
          <w:lang w:eastAsia="he-IL"/>
        </w:rPr>
      </w:pPr>
    </w:p>
    <w:p w14:paraId="2BE9D292" w14:textId="4F601B1C" w:rsidR="00BA1585" w:rsidRDefault="00BA1585" w:rsidP="00BA1585">
      <w:pPr>
        <w:rPr>
          <w:rtl/>
          <w:lang w:eastAsia="he-IL"/>
        </w:rPr>
      </w:pPr>
      <w:bookmarkStart w:id="23574" w:name="_ETM_Q1_2170093"/>
      <w:bookmarkStart w:id="23575" w:name="_ETM_Q1_2170184"/>
      <w:bookmarkEnd w:id="23574"/>
      <w:bookmarkEnd w:id="23575"/>
      <w:r>
        <w:rPr>
          <w:rFonts w:hint="cs"/>
          <w:rtl/>
          <w:lang w:eastAsia="he-IL"/>
        </w:rPr>
        <w:t>הכ</w:t>
      </w:r>
      <w:bookmarkStart w:id="23576" w:name="_ETM_Q1_2165334"/>
      <w:bookmarkEnd w:id="23576"/>
      <w:r>
        <w:rPr>
          <w:rFonts w:hint="cs"/>
          <w:rtl/>
          <w:lang w:eastAsia="he-IL"/>
        </w:rPr>
        <w:t>נסת צריכה להכריע ואם הוא ימנה את</w:t>
      </w:r>
      <w:bookmarkStart w:id="23577" w:name="_ETM_Q1_2169505"/>
      <w:bookmarkEnd w:id="23577"/>
      <w:r>
        <w:rPr>
          <w:rFonts w:hint="cs"/>
          <w:rtl/>
          <w:lang w:eastAsia="he-IL"/>
        </w:rPr>
        <w:t xml:space="preserve"> הבן שלו אז זה בסדר גמור מבחינתך?</w:t>
      </w:r>
      <w:bookmarkStart w:id="23578" w:name="_ETM_Q1_2174476"/>
      <w:bookmarkEnd w:id="23578"/>
    </w:p>
    <w:p w14:paraId="69FE1246" w14:textId="77777777" w:rsidR="00BA1585" w:rsidRDefault="00BA1585" w:rsidP="00BA1585">
      <w:pPr>
        <w:rPr>
          <w:rtl/>
          <w:lang w:eastAsia="he-IL"/>
        </w:rPr>
      </w:pPr>
      <w:bookmarkStart w:id="23579" w:name="_ETM_Q1_2175233"/>
      <w:bookmarkStart w:id="23580" w:name="_ETM_Q1_2170513"/>
      <w:bookmarkStart w:id="23581" w:name="_ETM_Q1_2165714"/>
      <w:bookmarkEnd w:id="23579"/>
      <w:bookmarkEnd w:id="23580"/>
      <w:bookmarkEnd w:id="23581"/>
    </w:p>
    <w:p w14:paraId="2486B720" w14:textId="35719060" w:rsidR="00BA1585" w:rsidRDefault="00BA1585" w:rsidP="00BA1585">
      <w:pPr>
        <w:pStyle w:val="af6"/>
        <w:keepNext/>
        <w:rPr>
          <w:rtl/>
        </w:rPr>
      </w:pPr>
      <w:bookmarkStart w:id="23582" w:name="ET_yor_5786_2360"/>
      <w:r w:rsidRPr="00BA1585">
        <w:rPr>
          <w:rStyle w:val="TagStyle"/>
          <w:rtl/>
        </w:rPr>
        <w:t xml:space="preserve"> &lt;&lt; יור &gt;&gt; </w:t>
      </w:r>
      <w:r>
        <w:rPr>
          <w:rtl/>
        </w:rPr>
        <w:t>היו"ר אופיר כץ:</w:t>
      </w:r>
      <w:r w:rsidRPr="00BA1585">
        <w:rPr>
          <w:rStyle w:val="TagStyle"/>
          <w:rtl/>
        </w:rPr>
        <w:t xml:space="preserve"> &lt;&lt; יור &gt;&gt;</w:t>
      </w:r>
      <w:r w:rsidR="00707E81">
        <w:rPr>
          <w:rtl/>
        </w:rPr>
        <w:t xml:space="preserve"> </w:t>
      </w:r>
      <w:r>
        <w:rPr>
          <w:rtl/>
        </w:rPr>
        <w:t xml:space="preserve"> </w:t>
      </w:r>
      <w:bookmarkEnd w:id="23582"/>
    </w:p>
    <w:p w14:paraId="653702D4" w14:textId="77777777" w:rsidR="00BA1585" w:rsidRDefault="00BA1585" w:rsidP="00BA1585">
      <w:pPr>
        <w:pStyle w:val="KeepWithNext"/>
        <w:rPr>
          <w:rtl/>
          <w:lang w:eastAsia="he-IL"/>
        </w:rPr>
      </w:pPr>
    </w:p>
    <w:p w14:paraId="69F00973" w14:textId="37DA0B92" w:rsidR="00BA1585" w:rsidRDefault="00BA1585" w:rsidP="00BA1585">
      <w:pPr>
        <w:rPr>
          <w:rtl/>
        </w:rPr>
      </w:pPr>
      <w:bookmarkStart w:id="23583" w:name="_ETM_Q1_2168485"/>
      <w:bookmarkStart w:id="23584" w:name="_ETM_Q1_2168594"/>
      <w:bookmarkEnd w:id="23583"/>
      <w:bookmarkEnd w:id="23584"/>
      <w:r>
        <w:rPr>
          <w:rFonts w:hint="cs"/>
          <w:rtl/>
        </w:rPr>
        <w:t>תודה. מי בעד? ארבעה, מי נגד? תשעה, מי נמנע?</w:t>
      </w:r>
    </w:p>
    <w:p w14:paraId="38A766E8" w14:textId="77777777" w:rsidR="00BA1585" w:rsidRDefault="00BA1585" w:rsidP="00BA1585">
      <w:pPr>
        <w:pStyle w:val="af1"/>
        <w:keepNext/>
        <w:rPr>
          <w:rtl/>
        </w:rPr>
      </w:pPr>
    </w:p>
    <w:p w14:paraId="09239BDD" w14:textId="77777777" w:rsidR="00BA1585" w:rsidRDefault="00BA1585" w:rsidP="00BA1585">
      <w:pPr>
        <w:pStyle w:val="af1"/>
        <w:keepNext/>
        <w:rPr>
          <w:rtl/>
        </w:rPr>
      </w:pPr>
      <w:r>
        <w:rPr>
          <w:rtl/>
        </w:rPr>
        <w:t>הצבעה</w:t>
      </w:r>
    </w:p>
    <w:p w14:paraId="361F2F00" w14:textId="77777777" w:rsidR="00BA1585" w:rsidRDefault="00BA1585" w:rsidP="00BA1585">
      <w:pPr>
        <w:pStyle w:val="af2"/>
        <w:rPr>
          <w:rtl/>
        </w:rPr>
      </w:pPr>
    </w:p>
    <w:p w14:paraId="655AD1F0" w14:textId="77777777" w:rsidR="00BA1585" w:rsidRPr="00BA1585" w:rsidRDefault="00BA1585" w:rsidP="00BA1585">
      <w:pPr>
        <w:jc w:val="center"/>
        <w:rPr>
          <w:rtl/>
        </w:rPr>
      </w:pPr>
      <w:r>
        <w:rPr>
          <w:rFonts w:hint="cs"/>
          <w:rtl/>
        </w:rPr>
        <w:t>ההסתייגות נדחתה.</w:t>
      </w:r>
    </w:p>
    <w:p w14:paraId="6834D434" w14:textId="77777777" w:rsidR="00BA1585" w:rsidRDefault="00BA1585" w:rsidP="00BA1585">
      <w:pPr>
        <w:rPr>
          <w:rtl/>
          <w:lang w:eastAsia="he-IL"/>
        </w:rPr>
      </w:pPr>
      <w:bookmarkStart w:id="23585" w:name="_ETM_Q1_2183213"/>
      <w:bookmarkEnd w:id="23585"/>
    </w:p>
    <w:p w14:paraId="5BA17793" w14:textId="77777777" w:rsidR="00BA1585" w:rsidRPr="00AC533D" w:rsidRDefault="00BA1585" w:rsidP="00BA1585">
      <w:pPr>
        <w:rPr>
          <w:rtl/>
          <w:lang w:eastAsia="he-IL"/>
        </w:rPr>
      </w:pPr>
    </w:p>
    <w:p w14:paraId="032C5B03" w14:textId="2B9D4AC6" w:rsidR="00BA1585" w:rsidRDefault="00BA1585" w:rsidP="00BA1585">
      <w:pPr>
        <w:rPr>
          <w:rtl/>
          <w:lang w:eastAsia="he-IL"/>
        </w:rPr>
      </w:pPr>
      <w:bookmarkStart w:id="23586" w:name="_ETM_Q1_2183866"/>
      <w:bookmarkStart w:id="23587" w:name="_ETM_Q1_2180240"/>
      <w:bookmarkEnd w:id="23586"/>
      <w:r>
        <w:rPr>
          <w:rFonts w:hint="cs"/>
          <w:rtl/>
          <w:lang w:eastAsia="he-IL"/>
        </w:rPr>
        <w:t>המקבץ הוסר.</w:t>
      </w:r>
      <w:bookmarkStart w:id="23588" w:name="_ETM_Q1_2179816"/>
      <w:bookmarkEnd w:id="23588"/>
    </w:p>
    <w:p w14:paraId="2FA15859" w14:textId="77777777" w:rsidR="00BA1585" w:rsidRDefault="00BA1585" w:rsidP="00BA1585">
      <w:pPr>
        <w:rPr>
          <w:rtl/>
          <w:lang w:eastAsia="he-IL"/>
        </w:rPr>
      </w:pPr>
      <w:bookmarkStart w:id="23589" w:name="_ETM_Q1_2181499"/>
      <w:bookmarkStart w:id="23590" w:name="_ETM_Q1_2182271"/>
      <w:bookmarkStart w:id="23591" w:name="_ETM_Q1_2183381"/>
      <w:bookmarkEnd w:id="23589"/>
      <w:bookmarkEnd w:id="23590"/>
      <w:bookmarkEnd w:id="23591"/>
    </w:p>
    <w:p w14:paraId="723F16AB" w14:textId="17E1A88C" w:rsidR="00BA1585" w:rsidRDefault="00BA1585" w:rsidP="00BA1585">
      <w:pPr>
        <w:pStyle w:val="a4"/>
        <w:keepNext/>
        <w:rPr>
          <w:rtl/>
        </w:rPr>
      </w:pPr>
      <w:bookmarkStart w:id="23592" w:name="ET_speaker_5763_2361"/>
      <w:r w:rsidRPr="00BA1585">
        <w:rPr>
          <w:rStyle w:val="TagStyle"/>
          <w:rtl/>
        </w:rPr>
        <w:t xml:space="preserve"> &lt;&lt; דובר &gt;&gt; </w:t>
      </w:r>
      <w:r>
        <w:rPr>
          <w:rtl/>
        </w:rPr>
        <w:t>משה ארבל (ש"ס):</w:t>
      </w:r>
      <w:r w:rsidRPr="00BA1585">
        <w:rPr>
          <w:rStyle w:val="TagStyle"/>
          <w:rtl/>
        </w:rPr>
        <w:t xml:space="preserve"> &lt;&lt; דובר &gt;&gt;</w:t>
      </w:r>
      <w:r w:rsidR="00707E81">
        <w:rPr>
          <w:rtl/>
        </w:rPr>
        <w:t xml:space="preserve"> </w:t>
      </w:r>
      <w:r>
        <w:rPr>
          <w:rtl/>
        </w:rPr>
        <w:t xml:space="preserve"> </w:t>
      </w:r>
      <w:bookmarkEnd w:id="23592"/>
    </w:p>
    <w:p w14:paraId="6B053B90" w14:textId="77777777" w:rsidR="00BA1585" w:rsidRDefault="00BA1585" w:rsidP="00BA1585">
      <w:pPr>
        <w:pStyle w:val="KeepWithNext"/>
        <w:rPr>
          <w:rtl/>
          <w:lang w:eastAsia="he-IL"/>
        </w:rPr>
      </w:pPr>
    </w:p>
    <w:p w14:paraId="0C762420" w14:textId="7F51DA3F" w:rsidR="00BA1585" w:rsidRDefault="00BA1585" w:rsidP="00BA1585">
      <w:pPr>
        <w:rPr>
          <w:rtl/>
          <w:lang w:eastAsia="he-IL"/>
        </w:rPr>
      </w:pPr>
      <w:bookmarkStart w:id="23593" w:name="_ETM_Q1_2184885"/>
      <w:bookmarkStart w:id="23594" w:name="_ETM_Q1_2184993"/>
      <w:bookmarkEnd w:id="23593"/>
      <w:bookmarkEnd w:id="23594"/>
      <w:r>
        <w:rPr>
          <w:rFonts w:hint="cs"/>
          <w:rtl/>
          <w:lang w:eastAsia="he-IL"/>
        </w:rPr>
        <w:t xml:space="preserve">בשם חבר הכנסת </w:t>
      </w:r>
      <w:bookmarkStart w:id="23595" w:name="_ETM_Q1_2186602"/>
      <w:bookmarkEnd w:id="23595"/>
      <w:r>
        <w:rPr>
          <w:rFonts w:hint="cs"/>
          <w:rtl/>
          <w:lang w:eastAsia="he-IL"/>
        </w:rPr>
        <w:t>בליאק אני מבקש רוויזיה.</w:t>
      </w:r>
      <w:bookmarkStart w:id="23596" w:name="_ETM_Q1_2189966"/>
      <w:bookmarkEnd w:id="23596"/>
    </w:p>
    <w:p w14:paraId="6210126A" w14:textId="77777777" w:rsidR="00BA1585" w:rsidRDefault="00BA1585" w:rsidP="00BA1585">
      <w:pPr>
        <w:rPr>
          <w:rtl/>
          <w:lang w:eastAsia="he-IL"/>
        </w:rPr>
      </w:pPr>
      <w:bookmarkStart w:id="23597" w:name="_ETM_Q1_2190721"/>
      <w:bookmarkStart w:id="23598" w:name="_ETM_Q1_2185914"/>
      <w:bookmarkStart w:id="23599" w:name="_ETM_Q1_2182517"/>
      <w:bookmarkEnd w:id="23597"/>
      <w:bookmarkEnd w:id="23598"/>
      <w:bookmarkEnd w:id="23599"/>
    </w:p>
    <w:p w14:paraId="5AE708A1" w14:textId="28FFA02A" w:rsidR="00BA1585" w:rsidRDefault="00BA1585" w:rsidP="00BA1585">
      <w:pPr>
        <w:pStyle w:val="a4"/>
        <w:keepNext/>
        <w:rPr>
          <w:rtl/>
        </w:rPr>
      </w:pPr>
      <w:bookmarkStart w:id="23600" w:name="ET_speaker_5787_2362"/>
      <w:r w:rsidRPr="00BA1585">
        <w:rPr>
          <w:rStyle w:val="TagStyle"/>
          <w:rtl/>
        </w:rPr>
        <w:t xml:space="preserve"> &lt;&lt; דובר &gt;&gt; </w:t>
      </w:r>
      <w:r>
        <w:rPr>
          <w:rtl/>
        </w:rPr>
        <w:t>יוראי להב הרצנו (יש עתיד):</w:t>
      </w:r>
      <w:r w:rsidRPr="00BA1585">
        <w:rPr>
          <w:rStyle w:val="TagStyle"/>
          <w:rtl/>
        </w:rPr>
        <w:t xml:space="preserve"> &lt;&lt; דובר &gt;&gt;</w:t>
      </w:r>
      <w:r w:rsidR="00707E81">
        <w:rPr>
          <w:rtl/>
        </w:rPr>
        <w:t xml:space="preserve"> </w:t>
      </w:r>
      <w:r>
        <w:rPr>
          <w:rtl/>
        </w:rPr>
        <w:t xml:space="preserve"> </w:t>
      </w:r>
      <w:bookmarkEnd w:id="23600"/>
    </w:p>
    <w:p w14:paraId="57AD3232" w14:textId="77777777" w:rsidR="00BA1585" w:rsidRDefault="00BA1585" w:rsidP="00BA1585">
      <w:pPr>
        <w:pStyle w:val="KeepWithNext"/>
        <w:rPr>
          <w:rtl/>
          <w:lang w:eastAsia="he-IL"/>
        </w:rPr>
      </w:pPr>
    </w:p>
    <w:p w14:paraId="6959A7B3" w14:textId="7556DC6D" w:rsidR="00BA1585" w:rsidRDefault="00BA1585" w:rsidP="00BA1585">
      <w:pPr>
        <w:rPr>
          <w:rtl/>
          <w:lang w:eastAsia="he-IL"/>
        </w:rPr>
      </w:pPr>
      <w:bookmarkStart w:id="23601" w:name="_ETM_Q1_2187239"/>
      <w:bookmarkEnd w:id="23601"/>
      <w:r>
        <w:rPr>
          <w:rFonts w:hint="cs"/>
          <w:rtl/>
          <w:lang w:eastAsia="he-IL"/>
        </w:rPr>
        <w:t>רו</w:t>
      </w:r>
      <w:bookmarkStart w:id="23602" w:name="_ETM_Q1_2187463"/>
      <w:bookmarkEnd w:id="23602"/>
      <w:r>
        <w:rPr>
          <w:rFonts w:hint="cs"/>
          <w:rtl/>
          <w:lang w:eastAsia="he-IL"/>
        </w:rPr>
        <w:t>ויזיה.</w:t>
      </w:r>
    </w:p>
    <w:p w14:paraId="799F2896" w14:textId="77777777" w:rsidR="00BA1585" w:rsidRDefault="00BA1585" w:rsidP="00BA1585">
      <w:pPr>
        <w:rPr>
          <w:rtl/>
          <w:lang w:eastAsia="he-IL"/>
        </w:rPr>
      </w:pPr>
      <w:bookmarkStart w:id="23603" w:name="_ETM_Q1_2188605"/>
      <w:bookmarkStart w:id="23604" w:name="_ETM_Q1_2189152"/>
      <w:bookmarkEnd w:id="23603"/>
      <w:bookmarkEnd w:id="23604"/>
    </w:p>
    <w:p w14:paraId="3F9FFA0C" w14:textId="0EF668AF" w:rsidR="00BA1585" w:rsidRDefault="00BA1585" w:rsidP="00BA1585">
      <w:pPr>
        <w:pStyle w:val="af6"/>
        <w:keepNext/>
        <w:rPr>
          <w:rtl/>
        </w:rPr>
      </w:pPr>
      <w:bookmarkStart w:id="23605" w:name="ET_yor_5786_2363"/>
      <w:r w:rsidRPr="00BA1585">
        <w:rPr>
          <w:rStyle w:val="TagStyle"/>
          <w:rtl/>
        </w:rPr>
        <w:t xml:space="preserve"> &lt;&lt; יור &gt;&gt; </w:t>
      </w:r>
      <w:r>
        <w:rPr>
          <w:rtl/>
        </w:rPr>
        <w:t>היו"ר אופיר כץ:</w:t>
      </w:r>
      <w:r w:rsidRPr="00BA1585">
        <w:rPr>
          <w:rStyle w:val="TagStyle"/>
          <w:rtl/>
        </w:rPr>
        <w:t xml:space="preserve"> &lt;&lt; יור &gt;&gt;</w:t>
      </w:r>
      <w:r w:rsidR="00707E81">
        <w:rPr>
          <w:rtl/>
        </w:rPr>
        <w:t xml:space="preserve"> </w:t>
      </w:r>
      <w:r>
        <w:rPr>
          <w:rtl/>
        </w:rPr>
        <w:t xml:space="preserve"> </w:t>
      </w:r>
      <w:bookmarkEnd w:id="23605"/>
    </w:p>
    <w:p w14:paraId="1ADF7E5F" w14:textId="77777777" w:rsidR="00BA1585" w:rsidRDefault="00BA1585" w:rsidP="00BA1585">
      <w:pPr>
        <w:pStyle w:val="KeepWithNext"/>
        <w:rPr>
          <w:rtl/>
          <w:lang w:eastAsia="he-IL"/>
        </w:rPr>
      </w:pPr>
    </w:p>
    <w:p w14:paraId="56BFBC59" w14:textId="190963F6" w:rsidR="00BA1585" w:rsidRDefault="00BA1585" w:rsidP="00BA1585">
      <w:pPr>
        <w:rPr>
          <w:rtl/>
          <w:lang w:eastAsia="he-IL"/>
        </w:rPr>
      </w:pPr>
      <w:bookmarkStart w:id="23606" w:name="_ETM_Q1_2194446"/>
      <w:bookmarkEnd w:id="23606"/>
      <w:r>
        <w:rPr>
          <w:rFonts w:hint="cs"/>
          <w:rtl/>
          <w:lang w:eastAsia="he-IL"/>
        </w:rPr>
        <w:t>2</w:t>
      </w:r>
      <w:bookmarkStart w:id="23607" w:name="_ETM_Q1_2194556"/>
      <w:bookmarkEnd w:id="23607"/>
      <w:r>
        <w:rPr>
          <w:rFonts w:hint="cs"/>
          <w:rtl/>
          <w:lang w:eastAsia="he-IL"/>
        </w:rPr>
        <w:t>60?</w:t>
      </w:r>
    </w:p>
    <w:p w14:paraId="7CEC6769" w14:textId="77777777" w:rsidR="00BA1585" w:rsidRDefault="00BA1585" w:rsidP="00BA1585">
      <w:pPr>
        <w:rPr>
          <w:rtl/>
          <w:lang w:eastAsia="he-IL"/>
        </w:rPr>
      </w:pPr>
      <w:bookmarkStart w:id="23608" w:name="_ETM_Q1_2195804"/>
      <w:bookmarkStart w:id="23609" w:name="_ETM_Q1_2191829"/>
      <w:bookmarkEnd w:id="23608"/>
      <w:bookmarkEnd w:id="23609"/>
    </w:p>
    <w:p w14:paraId="5E7963D2" w14:textId="037DAFEE" w:rsidR="00BA1585" w:rsidRDefault="00BA1585" w:rsidP="00BA1585">
      <w:pPr>
        <w:pStyle w:val="a4"/>
        <w:keepNext/>
        <w:rPr>
          <w:rtl/>
        </w:rPr>
      </w:pPr>
      <w:bookmarkStart w:id="23610" w:name="ET_speaker_שגית_אפיק_2364"/>
      <w:r w:rsidRPr="00BA1585">
        <w:rPr>
          <w:rStyle w:val="TagStyle"/>
          <w:rtl/>
        </w:rPr>
        <w:t xml:space="preserve"> &lt;&lt; דובר &gt;&gt; </w:t>
      </w:r>
      <w:r>
        <w:rPr>
          <w:rtl/>
        </w:rPr>
        <w:t>שגית אפיק:</w:t>
      </w:r>
      <w:r w:rsidRPr="00BA1585">
        <w:rPr>
          <w:rStyle w:val="TagStyle"/>
          <w:rtl/>
        </w:rPr>
        <w:t xml:space="preserve"> &lt;&lt; דובר &gt;&gt;</w:t>
      </w:r>
      <w:r w:rsidR="00707E81">
        <w:rPr>
          <w:rtl/>
        </w:rPr>
        <w:t xml:space="preserve"> </w:t>
      </w:r>
      <w:r>
        <w:rPr>
          <w:rtl/>
        </w:rPr>
        <w:t xml:space="preserve"> </w:t>
      </w:r>
      <w:bookmarkEnd w:id="23610"/>
    </w:p>
    <w:p w14:paraId="0B44BF26" w14:textId="77777777" w:rsidR="00BA1585" w:rsidRDefault="00BA1585" w:rsidP="00BA1585">
      <w:pPr>
        <w:pStyle w:val="KeepWithNext"/>
        <w:rPr>
          <w:rtl/>
          <w:lang w:eastAsia="he-IL"/>
        </w:rPr>
      </w:pPr>
    </w:p>
    <w:p w14:paraId="5F039CE6" w14:textId="3C4B12B9" w:rsidR="00BA1585" w:rsidRDefault="00BA1585" w:rsidP="00BA1585">
      <w:pPr>
        <w:rPr>
          <w:rtl/>
          <w:lang w:eastAsia="he-IL"/>
        </w:rPr>
      </w:pPr>
      <w:bookmarkStart w:id="23611" w:name="_ETM_Q1_2193255"/>
      <w:bookmarkStart w:id="23612" w:name="_ETM_Q1_2193479"/>
      <w:bookmarkEnd w:id="23611"/>
      <w:bookmarkEnd w:id="23612"/>
      <w:r>
        <w:rPr>
          <w:rFonts w:hint="cs"/>
          <w:rtl/>
          <w:lang w:eastAsia="he-IL"/>
        </w:rPr>
        <w:t xml:space="preserve">סליחה, כן. 260, בסעיף </w:t>
      </w:r>
      <w:bookmarkStart w:id="23613" w:name="_ETM_Q1_2192654"/>
      <w:bookmarkEnd w:id="23613"/>
      <w:r>
        <w:rPr>
          <w:rFonts w:hint="cs"/>
          <w:rtl/>
          <w:lang w:eastAsia="he-IL"/>
        </w:rPr>
        <w:t xml:space="preserve">5(ד)(2) יתווסף </w:t>
      </w:r>
      <w:bookmarkStart w:id="23614" w:name="_ETM_Q1_2198781"/>
      <w:bookmarkEnd w:id="23614"/>
      <w:r>
        <w:rPr>
          <w:rFonts w:hint="cs"/>
          <w:rtl/>
          <w:lang w:eastAsia="he-IL"/>
        </w:rPr>
        <w:t>בסופו ובזו שלאחריה, זה למעשה</w:t>
      </w:r>
      <w:bookmarkStart w:id="23615" w:name="_ETM_Q1_2197669"/>
      <w:bookmarkEnd w:id="23615"/>
      <w:r>
        <w:rPr>
          <w:rFonts w:hint="cs"/>
          <w:rtl/>
          <w:lang w:eastAsia="he-IL"/>
        </w:rPr>
        <w:t xml:space="preserve"> קשור למקבץ הקודם שעשינו, </w:t>
      </w:r>
      <w:bookmarkStart w:id="23616" w:name="_ETM_Q1_2202477"/>
      <w:bookmarkEnd w:id="23616"/>
      <w:r>
        <w:rPr>
          <w:rFonts w:hint="cs"/>
          <w:rtl/>
          <w:lang w:eastAsia="he-IL"/>
        </w:rPr>
        <w:t xml:space="preserve">אז </w:t>
      </w:r>
      <w:bookmarkStart w:id="23617" w:name="_ETM_Q1_2203419"/>
      <w:bookmarkEnd w:id="23617"/>
      <w:r>
        <w:rPr>
          <w:rFonts w:hint="cs"/>
          <w:rtl/>
          <w:lang w:eastAsia="he-IL"/>
        </w:rPr>
        <w:t>אתה יכול להצביע עליה.</w:t>
      </w:r>
      <w:bookmarkStart w:id="23618" w:name="_ETM_Q1_2206317"/>
      <w:bookmarkEnd w:id="23618"/>
      <w:r>
        <w:rPr>
          <w:rFonts w:hint="cs"/>
          <w:rtl/>
          <w:lang w:eastAsia="he-IL"/>
        </w:rPr>
        <w:t xml:space="preserve"> קשור למקבץ קודם של הכנסת, של </w:t>
      </w:r>
      <w:bookmarkStart w:id="23619" w:name="_ETM_Q1_2207921"/>
      <w:bookmarkEnd w:id="23619"/>
      <w:r>
        <w:rPr>
          <w:rFonts w:hint="cs"/>
          <w:rtl/>
          <w:lang w:eastAsia="he-IL"/>
        </w:rPr>
        <w:t>הכנסת.</w:t>
      </w:r>
      <w:bookmarkStart w:id="23620" w:name="_ETM_Q1_2209718"/>
      <w:bookmarkEnd w:id="23620"/>
    </w:p>
    <w:p w14:paraId="5F8EC07F" w14:textId="77777777" w:rsidR="00BA1585" w:rsidRDefault="00BA1585" w:rsidP="00BA1585">
      <w:pPr>
        <w:rPr>
          <w:rtl/>
          <w:lang w:eastAsia="he-IL"/>
        </w:rPr>
      </w:pPr>
      <w:bookmarkStart w:id="23621" w:name="_ETM_Q1_2210307"/>
      <w:bookmarkStart w:id="23622" w:name="_ETM_Q1_2207066"/>
      <w:bookmarkEnd w:id="23621"/>
      <w:bookmarkEnd w:id="23622"/>
    </w:p>
    <w:p w14:paraId="60CD2E45" w14:textId="4357EE83" w:rsidR="00BA1585" w:rsidRDefault="00BA1585" w:rsidP="00BA1585">
      <w:pPr>
        <w:pStyle w:val="a4"/>
        <w:keepNext/>
        <w:rPr>
          <w:rtl/>
        </w:rPr>
      </w:pPr>
      <w:bookmarkStart w:id="23623" w:name="ET_speaker_5519_2365"/>
      <w:r w:rsidRPr="00BA1585">
        <w:rPr>
          <w:rStyle w:val="TagStyle"/>
          <w:rtl/>
        </w:rPr>
        <w:t xml:space="preserve"> &lt;&lt; דובר &gt;&gt; </w:t>
      </w:r>
      <w:r>
        <w:rPr>
          <w:rtl/>
        </w:rPr>
        <w:t>שרן מרים השכל (המחנה הממלכתי):</w:t>
      </w:r>
      <w:r w:rsidRPr="00BA1585">
        <w:rPr>
          <w:rStyle w:val="TagStyle"/>
          <w:rtl/>
        </w:rPr>
        <w:t xml:space="preserve"> &lt;&lt; דובר &gt;&gt;</w:t>
      </w:r>
      <w:r w:rsidR="00707E81">
        <w:rPr>
          <w:rtl/>
        </w:rPr>
        <w:t xml:space="preserve"> </w:t>
      </w:r>
      <w:r>
        <w:rPr>
          <w:rtl/>
        </w:rPr>
        <w:t xml:space="preserve"> </w:t>
      </w:r>
      <w:bookmarkEnd w:id="23623"/>
    </w:p>
    <w:p w14:paraId="31C09C9C" w14:textId="77777777" w:rsidR="00BA1585" w:rsidRDefault="00BA1585" w:rsidP="00BA1585">
      <w:pPr>
        <w:pStyle w:val="KeepWithNext"/>
        <w:rPr>
          <w:rtl/>
          <w:lang w:eastAsia="he-IL"/>
        </w:rPr>
      </w:pPr>
    </w:p>
    <w:p w14:paraId="08A5A45D" w14:textId="5D47F639" w:rsidR="00BA1585" w:rsidRDefault="00BA1585" w:rsidP="00BA1585">
      <w:pPr>
        <w:rPr>
          <w:rtl/>
          <w:lang w:eastAsia="he-IL"/>
        </w:rPr>
      </w:pPr>
      <w:bookmarkStart w:id="23624" w:name="_ETM_Q1_2209813"/>
      <w:bookmarkEnd w:id="23624"/>
      <w:r>
        <w:rPr>
          <w:rFonts w:hint="cs"/>
          <w:rtl/>
          <w:lang w:eastAsia="he-IL"/>
        </w:rPr>
        <w:t>א</w:t>
      </w:r>
      <w:bookmarkStart w:id="23625" w:name="_ETM_Q1_2209926"/>
      <w:bookmarkEnd w:id="23625"/>
      <w:r>
        <w:rPr>
          <w:rFonts w:hint="cs"/>
          <w:rtl/>
          <w:lang w:eastAsia="he-IL"/>
        </w:rPr>
        <w:t xml:space="preserve">בל זה לא אדם ומה לא, רגע אני רוצה שנייה </w:t>
      </w:r>
      <w:bookmarkStart w:id="23626" w:name="_ETM_Q1_2215254"/>
      <w:bookmarkEnd w:id="23626"/>
      <w:r>
        <w:rPr>
          <w:rFonts w:hint="cs"/>
          <w:rtl/>
          <w:lang w:eastAsia="he-IL"/>
        </w:rPr>
        <w:t>להסביר, זה למעשה</w:t>
      </w:r>
      <w:bookmarkStart w:id="23627" w:name="_ETM_Q1_2213040"/>
      <w:bookmarkEnd w:id="23627"/>
      <w:r>
        <w:rPr>
          <w:rFonts w:hint="cs"/>
          <w:rtl/>
          <w:lang w:eastAsia="he-IL"/>
        </w:rPr>
        <w:t xml:space="preserve"> שהדבר לא יחול גם בכנסת הבאה, כלומר</w:t>
      </w:r>
      <w:bookmarkStart w:id="23628" w:name="_ETM_Q1_2218799"/>
      <w:bookmarkEnd w:id="23628"/>
      <w:r>
        <w:rPr>
          <w:rFonts w:hint="cs"/>
          <w:rtl/>
          <w:lang w:eastAsia="he-IL"/>
        </w:rPr>
        <w:t xml:space="preserve"> אם נפסל ואם לא מיניתם</w:t>
      </w:r>
      <w:bookmarkStart w:id="23629" w:name="_ETM_Q1_2217367"/>
      <w:bookmarkEnd w:id="23629"/>
      <w:r>
        <w:rPr>
          <w:rFonts w:hint="cs"/>
          <w:rtl/>
          <w:lang w:eastAsia="he-IL"/>
        </w:rPr>
        <w:t xml:space="preserve"> אוקי? אני לא מדברת ע</w:t>
      </w:r>
      <w:bookmarkStart w:id="23630" w:name="_ETM_Q1_2220839"/>
      <w:bookmarkEnd w:id="23630"/>
      <w:r>
        <w:rPr>
          <w:rFonts w:hint="cs"/>
          <w:rtl/>
          <w:lang w:eastAsia="he-IL"/>
        </w:rPr>
        <w:t>ל בני זוג או ילדים, אם לא הצלחתם למנות, אז בכנסת</w:t>
      </w:r>
      <w:bookmarkStart w:id="23631" w:name="_ETM_Q1_2225944"/>
      <w:bookmarkEnd w:id="23631"/>
      <w:r>
        <w:rPr>
          <w:rFonts w:hint="cs"/>
          <w:rtl/>
          <w:lang w:eastAsia="he-IL"/>
        </w:rPr>
        <w:t xml:space="preserve"> הבאה</w:t>
      </w:r>
      <w:bookmarkStart w:id="23632" w:name="_ETM_Q1_2221796"/>
      <w:bookmarkEnd w:id="23632"/>
      <w:r>
        <w:rPr>
          <w:rFonts w:hint="cs"/>
          <w:rtl/>
          <w:lang w:eastAsia="he-IL"/>
        </w:rPr>
        <w:t xml:space="preserve"> גם לא תוכלו למנות, לא יכול להיות שבכנסת הזו</w:t>
      </w:r>
      <w:bookmarkStart w:id="23633" w:name="_ETM_Q1_2227565"/>
      <w:bookmarkEnd w:id="23633"/>
      <w:r>
        <w:rPr>
          <w:rFonts w:hint="cs"/>
          <w:rtl/>
          <w:lang w:eastAsia="he-IL"/>
        </w:rPr>
        <w:t xml:space="preserve"> כן, ובכנסת</w:t>
      </w:r>
      <w:bookmarkStart w:id="23634" w:name="_ETM_Q1_2224145"/>
      <w:bookmarkEnd w:id="23634"/>
      <w:r>
        <w:rPr>
          <w:rFonts w:hint="cs"/>
          <w:rtl/>
          <w:lang w:eastAsia="he-IL"/>
        </w:rPr>
        <w:t xml:space="preserve"> הבאה.</w:t>
      </w:r>
    </w:p>
    <w:p w14:paraId="60902C12" w14:textId="77777777" w:rsidR="00BA1585" w:rsidRDefault="00BA1585" w:rsidP="00BA1585">
      <w:pPr>
        <w:rPr>
          <w:rtl/>
          <w:lang w:eastAsia="he-IL"/>
        </w:rPr>
      </w:pPr>
      <w:bookmarkStart w:id="23635" w:name="_ETM_Q1_2230708"/>
      <w:bookmarkStart w:id="23636" w:name="_ETM_Q1_2231358"/>
      <w:bookmarkStart w:id="23637" w:name="_ETM_Q1_2226550"/>
      <w:bookmarkEnd w:id="23635"/>
      <w:bookmarkEnd w:id="23636"/>
      <w:bookmarkEnd w:id="23637"/>
    </w:p>
    <w:p w14:paraId="56F2437C" w14:textId="27308083" w:rsidR="00BA1585" w:rsidRDefault="00BA1585" w:rsidP="00BA1585">
      <w:pPr>
        <w:pStyle w:val="af6"/>
        <w:keepNext/>
        <w:rPr>
          <w:rtl/>
        </w:rPr>
      </w:pPr>
      <w:bookmarkStart w:id="23638" w:name="ET_yor_5786_2366"/>
      <w:r w:rsidRPr="00BA1585">
        <w:rPr>
          <w:rStyle w:val="TagStyle"/>
          <w:rtl/>
        </w:rPr>
        <w:t xml:space="preserve"> &lt;&lt; יור &gt;&gt; </w:t>
      </w:r>
      <w:r>
        <w:rPr>
          <w:rtl/>
        </w:rPr>
        <w:t>היו"ר אופיר כץ:</w:t>
      </w:r>
      <w:r w:rsidRPr="00BA1585">
        <w:rPr>
          <w:rStyle w:val="TagStyle"/>
          <w:rtl/>
        </w:rPr>
        <w:t xml:space="preserve"> &lt;&lt; יור &gt;&gt;</w:t>
      </w:r>
      <w:r w:rsidR="00707E81">
        <w:rPr>
          <w:rtl/>
        </w:rPr>
        <w:t xml:space="preserve"> </w:t>
      </w:r>
      <w:r>
        <w:rPr>
          <w:rtl/>
        </w:rPr>
        <w:t xml:space="preserve"> </w:t>
      </w:r>
      <w:bookmarkEnd w:id="23638"/>
    </w:p>
    <w:p w14:paraId="69EA8FB7" w14:textId="77777777" w:rsidR="00BA1585" w:rsidRDefault="00BA1585" w:rsidP="00BA1585">
      <w:pPr>
        <w:pStyle w:val="KeepWithNext"/>
        <w:rPr>
          <w:rtl/>
          <w:lang w:eastAsia="he-IL"/>
        </w:rPr>
      </w:pPr>
    </w:p>
    <w:p w14:paraId="20D57DED" w14:textId="57AA2BB5" w:rsidR="00BA1585" w:rsidRDefault="00BA1585" w:rsidP="00BA1585">
      <w:pPr>
        <w:rPr>
          <w:rtl/>
        </w:rPr>
      </w:pPr>
      <w:bookmarkStart w:id="23639" w:name="_ETM_Q1_2231654"/>
      <w:bookmarkStart w:id="23640" w:name="_ETM_Q1_2231746"/>
      <w:bookmarkEnd w:id="23639"/>
      <w:bookmarkEnd w:id="23640"/>
      <w:r>
        <w:rPr>
          <w:rFonts w:hint="cs"/>
          <w:rtl/>
        </w:rPr>
        <w:t>אוקי נימקת את ההסתייגות,</w:t>
      </w:r>
      <w:r w:rsidR="00707E81">
        <w:rPr>
          <w:rFonts w:hint="cs"/>
          <w:rtl/>
        </w:rPr>
        <w:t xml:space="preserve"> </w:t>
      </w:r>
      <w:r>
        <w:rPr>
          <w:rFonts w:hint="cs"/>
          <w:rtl/>
        </w:rPr>
        <w:t>מי בעד? חמישה, מי נגד? תשעה.</w:t>
      </w:r>
      <w:bookmarkStart w:id="23641" w:name="_ETM_Q1_2230457"/>
      <w:bookmarkEnd w:id="23641"/>
    </w:p>
    <w:p w14:paraId="394CA8BE" w14:textId="77777777" w:rsidR="00BA1585" w:rsidRDefault="00BA1585" w:rsidP="00BA1585">
      <w:pPr>
        <w:pStyle w:val="af1"/>
        <w:keepNext/>
        <w:rPr>
          <w:rtl/>
        </w:rPr>
      </w:pPr>
    </w:p>
    <w:p w14:paraId="4CF24AFA" w14:textId="77777777" w:rsidR="00BA1585" w:rsidRDefault="00BA1585" w:rsidP="00BA1585">
      <w:pPr>
        <w:pStyle w:val="af1"/>
        <w:keepNext/>
        <w:rPr>
          <w:rtl/>
        </w:rPr>
      </w:pPr>
      <w:r>
        <w:rPr>
          <w:rtl/>
        </w:rPr>
        <w:t>הצבעה</w:t>
      </w:r>
    </w:p>
    <w:p w14:paraId="06333D61" w14:textId="77777777" w:rsidR="00BA1585" w:rsidRDefault="00BA1585" w:rsidP="00BA1585">
      <w:pPr>
        <w:pStyle w:val="af2"/>
        <w:rPr>
          <w:rtl/>
        </w:rPr>
      </w:pPr>
    </w:p>
    <w:p w14:paraId="76C65C92" w14:textId="77777777" w:rsidR="00BA1585" w:rsidRPr="00BA1585" w:rsidRDefault="00BA1585" w:rsidP="00BA1585">
      <w:pPr>
        <w:jc w:val="center"/>
        <w:rPr>
          <w:rtl/>
        </w:rPr>
      </w:pPr>
      <w:r>
        <w:rPr>
          <w:rFonts w:hint="cs"/>
          <w:rtl/>
        </w:rPr>
        <w:t>ההסתייגות נדחתה.</w:t>
      </w:r>
    </w:p>
    <w:p w14:paraId="32DA3EEE" w14:textId="77777777" w:rsidR="00BA1585" w:rsidRPr="00AC533D" w:rsidRDefault="00BA1585" w:rsidP="00BA1585">
      <w:pPr>
        <w:rPr>
          <w:rtl/>
          <w:lang w:eastAsia="he-IL"/>
        </w:rPr>
      </w:pPr>
    </w:p>
    <w:p w14:paraId="79AD0DE5" w14:textId="77777777" w:rsidR="00BA1585" w:rsidRDefault="00BA1585" w:rsidP="00BA1585">
      <w:pPr>
        <w:rPr>
          <w:rtl/>
          <w:lang w:eastAsia="he-IL"/>
        </w:rPr>
      </w:pPr>
    </w:p>
    <w:p w14:paraId="7EFAF76F" w14:textId="77777777" w:rsidR="00BA1585" w:rsidRDefault="00BA1585" w:rsidP="00BA1585">
      <w:pPr>
        <w:rPr>
          <w:rtl/>
          <w:lang w:eastAsia="he-IL"/>
        </w:rPr>
      </w:pPr>
      <w:r>
        <w:rPr>
          <w:rFonts w:hint="cs"/>
          <w:rtl/>
          <w:lang w:eastAsia="he-IL"/>
        </w:rPr>
        <w:t>ההסתייגות הוסרה.</w:t>
      </w:r>
      <w:bookmarkStart w:id="23642" w:name="_ETM_Q1_2232257"/>
      <w:bookmarkEnd w:id="23642"/>
    </w:p>
    <w:p w14:paraId="3306FF4E" w14:textId="77777777" w:rsidR="00BA1585" w:rsidRDefault="00BA1585" w:rsidP="00BA1585">
      <w:pPr>
        <w:rPr>
          <w:rtl/>
          <w:lang w:eastAsia="he-IL"/>
        </w:rPr>
      </w:pPr>
      <w:bookmarkStart w:id="23643" w:name="_ETM_Q1_2232868"/>
      <w:bookmarkEnd w:id="23643"/>
    </w:p>
    <w:p w14:paraId="0ED9DB76" w14:textId="737E0AF0" w:rsidR="00BA1585" w:rsidRDefault="00BA1585" w:rsidP="00BA1585">
      <w:pPr>
        <w:pStyle w:val="a4"/>
        <w:keepNext/>
        <w:rPr>
          <w:rtl/>
        </w:rPr>
      </w:pPr>
      <w:bookmarkStart w:id="23644" w:name="ET_speaker_6127_2367"/>
      <w:r w:rsidRPr="00BA1585">
        <w:rPr>
          <w:rStyle w:val="TagStyle"/>
          <w:rtl/>
        </w:rPr>
        <w:t xml:space="preserve"> &lt;&lt; דובר &gt;&gt; </w:t>
      </w:r>
      <w:r>
        <w:rPr>
          <w:rtl/>
        </w:rPr>
        <w:t>ולדימיר בליאק (יש עתיד):</w:t>
      </w:r>
      <w:r w:rsidRPr="00BA1585">
        <w:rPr>
          <w:rStyle w:val="TagStyle"/>
          <w:rtl/>
        </w:rPr>
        <w:t xml:space="preserve"> &lt;&lt; דובר &gt;&gt;</w:t>
      </w:r>
      <w:r w:rsidR="00707E81">
        <w:rPr>
          <w:rtl/>
        </w:rPr>
        <w:t xml:space="preserve"> </w:t>
      </w:r>
      <w:r>
        <w:rPr>
          <w:rtl/>
        </w:rPr>
        <w:t xml:space="preserve"> </w:t>
      </w:r>
      <w:bookmarkEnd w:id="23644"/>
    </w:p>
    <w:p w14:paraId="4CAAA0DF" w14:textId="77777777" w:rsidR="00BA1585" w:rsidRDefault="00BA1585" w:rsidP="00BA1585">
      <w:pPr>
        <w:pStyle w:val="KeepWithNext"/>
        <w:rPr>
          <w:rtl/>
          <w:lang w:eastAsia="he-IL"/>
        </w:rPr>
      </w:pPr>
    </w:p>
    <w:p w14:paraId="5CE17BD4" w14:textId="5BC60603" w:rsidR="00BA1585" w:rsidRDefault="00BA1585" w:rsidP="00BA1585">
      <w:pPr>
        <w:rPr>
          <w:rtl/>
          <w:lang w:eastAsia="he-IL"/>
        </w:rPr>
      </w:pPr>
      <w:bookmarkStart w:id="23645" w:name="_ETM_Q1_2235170"/>
      <w:bookmarkEnd w:id="23645"/>
      <w:r>
        <w:rPr>
          <w:rFonts w:hint="cs"/>
          <w:rtl/>
          <w:lang w:eastAsia="he-IL"/>
        </w:rPr>
        <w:t>ר</w:t>
      </w:r>
      <w:bookmarkStart w:id="23646" w:name="_ETM_Q1_2235356"/>
      <w:bookmarkEnd w:id="23646"/>
      <w:r>
        <w:rPr>
          <w:rFonts w:hint="cs"/>
          <w:rtl/>
          <w:lang w:eastAsia="he-IL"/>
        </w:rPr>
        <w:t>וויזיה.</w:t>
      </w:r>
    </w:p>
    <w:p w14:paraId="72CB87A5" w14:textId="77777777" w:rsidR="00BA1585" w:rsidRDefault="00BA1585" w:rsidP="00BA1585">
      <w:pPr>
        <w:rPr>
          <w:rtl/>
          <w:lang w:eastAsia="he-IL"/>
        </w:rPr>
      </w:pPr>
      <w:bookmarkStart w:id="23647" w:name="_ETM_Q1_2236380"/>
      <w:bookmarkStart w:id="23648" w:name="_ETM_Q1_2237009"/>
      <w:bookmarkEnd w:id="23647"/>
      <w:bookmarkEnd w:id="23648"/>
    </w:p>
    <w:p w14:paraId="2E4B34A8" w14:textId="722C5FF8" w:rsidR="00BA1585" w:rsidRDefault="00BA1585" w:rsidP="00BA1585">
      <w:pPr>
        <w:pStyle w:val="a4"/>
        <w:keepNext/>
        <w:rPr>
          <w:rtl/>
        </w:rPr>
      </w:pPr>
      <w:bookmarkStart w:id="23649" w:name="ET_speaker_שגית_אפיק_2368"/>
      <w:r w:rsidRPr="00BA1585">
        <w:rPr>
          <w:rStyle w:val="TagStyle"/>
          <w:rtl/>
        </w:rPr>
        <w:t xml:space="preserve"> &lt;&lt; דובר &gt;&gt; </w:t>
      </w:r>
      <w:r>
        <w:rPr>
          <w:rtl/>
        </w:rPr>
        <w:t>שגית אפיק:</w:t>
      </w:r>
      <w:r w:rsidRPr="00BA1585">
        <w:rPr>
          <w:rStyle w:val="TagStyle"/>
          <w:rtl/>
        </w:rPr>
        <w:t xml:space="preserve"> &lt;&lt; דובר &gt;&gt;</w:t>
      </w:r>
      <w:r w:rsidR="00707E81">
        <w:rPr>
          <w:rtl/>
        </w:rPr>
        <w:t xml:space="preserve"> </w:t>
      </w:r>
      <w:r>
        <w:rPr>
          <w:rtl/>
        </w:rPr>
        <w:t xml:space="preserve"> </w:t>
      </w:r>
      <w:bookmarkEnd w:id="23649"/>
    </w:p>
    <w:p w14:paraId="0E31BC6E" w14:textId="77777777" w:rsidR="00BA1585" w:rsidRDefault="00BA1585" w:rsidP="00BA1585">
      <w:pPr>
        <w:pStyle w:val="KeepWithNext"/>
        <w:rPr>
          <w:rtl/>
          <w:lang w:eastAsia="he-IL"/>
        </w:rPr>
      </w:pPr>
    </w:p>
    <w:p w14:paraId="7CBCA213" w14:textId="00AD2016" w:rsidR="00BA1585" w:rsidRDefault="00BA1585" w:rsidP="00BA1585">
      <w:pPr>
        <w:rPr>
          <w:rtl/>
          <w:lang w:eastAsia="he-IL"/>
        </w:rPr>
      </w:pPr>
      <w:bookmarkStart w:id="23650" w:name="_ETM_Q1_2239751"/>
      <w:bookmarkStart w:id="23651" w:name="_ETM_Q1_2239914"/>
      <w:bookmarkEnd w:id="23650"/>
      <w:bookmarkEnd w:id="23651"/>
      <w:r>
        <w:rPr>
          <w:rFonts w:hint="cs"/>
          <w:rtl/>
          <w:lang w:eastAsia="he-IL"/>
        </w:rPr>
        <w:t>261</w:t>
      </w:r>
      <w:bookmarkStart w:id="23652" w:name="_ETM_Q1_2237082"/>
      <w:bookmarkEnd w:id="23652"/>
      <w:r>
        <w:rPr>
          <w:rFonts w:hint="cs"/>
          <w:rtl/>
          <w:lang w:eastAsia="he-IL"/>
        </w:rPr>
        <w:t>, 263 ו-</w:t>
      </w:r>
      <w:bookmarkStart w:id="23653" w:name="_ETM_Q1_2239994"/>
      <w:bookmarkEnd w:id="23653"/>
      <w:r>
        <w:rPr>
          <w:rFonts w:hint="cs"/>
          <w:rtl/>
          <w:lang w:eastAsia="he-IL"/>
        </w:rPr>
        <w:t xml:space="preserve"> 264 זה מקבץ של מחיקת רכיב</w:t>
      </w:r>
      <w:bookmarkStart w:id="23654" w:name="_ETM_Q1_2240353"/>
      <w:bookmarkEnd w:id="23654"/>
      <w:r>
        <w:rPr>
          <w:rFonts w:hint="cs"/>
          <w:rtl/>
          <w:lang w:eastAsia="he-IL"/>
        </w:rPr>
        <w:t xml:space="preserve"> בסעיף שמעקר למעשה</w:t>
      </w:r>
      <w:bookmarkStart w:id="23655" w:name="_ETM_Q1_2242648"/>
      <w:bookmarkEnd w:id="23655"/>
      <w:r>
        <w:rPr>
          <w:rFonts w:hint="cs"/>
          <w:rtl/>
          <w:lang w:eastAsia="he-IL"/>
        </w:rPr>
        <w:t xml:space="preserve"> את הסעיף.</w:t>
      </w:r>
      <w:bookmarkStart w:id="23656" w:name="_ETM_Q1_2247115"/>
      <w:bookmarkEnd w:id="23656"/>
    </w:p>
    <w:p w14:paraId="3E42137E" w14:textId="77777777" w:rsidR="00BA1585" w:rsidRDefault="00BA1585" w:rsidP="00BA1585">
      <w:pPr>
        <w:rPr>
          <w:rtl/>
          <w:lang w:eastAsia="he-IL"/>
        </w:rPr>
      </w:pPr>
      <w:bookmarkStart w:id="23657" w:name="_ETM_Q1_2247233"/>
      <w:bookmarkStart w:id="23658" w:name="_ETM_Q1_2243300"/>
      <w:bookmarkEnd w:id="23657"/>
      <w:bookmarkEnd w:id="23658"/>
    </w:p>
    <w:p w14:paraId="00444A82" w14:textId="342E4976" w:rsidR="00BA1585" w:rsidRDefault="00BA1585" w:rsidP="00BA1585">
      <w:pPr>
        <w:pStyle w:val="a4"/>
        <w:keepNext/>
        <w:rPr>
          <w:rtl/>
        </w:rPr>
      </w:pPr>
      <w:bookmarkStart w:id="23659" w:name="ET_speaker_5519_2369"/>
      <w:r w:rsidRPr="00BA1585">
        <w:rPr>
          <w:rStyle w:val="TagStyle"/>
          <w:rtl/>
        </w:rPr>
        <w:t xml:space="preserve"> &lt;&lt; דובר &gt;&gt; </w:t>
      </w:r>
      <w:r>
        <w:rPr>
          <w:rtl/>
        </w:rPr>
        <w:t>שרן מרים השכל (המחנה הממלכתי):</w:t>
      </w:r>
      <w:r w:rsidRPr="00BA1585">
        <w:rPr>
          <w:rStyle w:val="TagStyle"/>
          <w:rtl/>
        </w:rPr>
        <w:t xml:space="preserve"> &lt;&lt; דובר &gt;&gt;</w:t>
      </w:r>
      <w:r w:rsidR="00707E81">
        <w:rPr>
          <w:rtl/>
        </w:rPr>
        <w:t xml:space="preserve"> </w:t>
      </w:r>
      <w:r>
        <w:rPr>
          <w:rtl/>
        </w:rPr>
        <w:t xml:space="preserve"> </w:t>
      </w:r>
      <w:bookmarkEnd w:id="23659"/>
    </w:p>
    <w:p w14:paraId="0967AEF6" w14:textId="77777777" w:rsidR="00BA1585" w:rsidRDefault="00BA1585" w:rsidP="00BA1585">
      <w:pPr>
        <w:pStyle w:val="KeepWithNext"/>
        <w:rPr>
          <w:rtl/>
          <w:lang w:eastAsia="he-IL"/>
        </w:rPr>
      </w:pPr>
    </w:p>
    <w:p w14:paraId="25BB1E3B" w14:textId="6D32D12E" w:rsidR="00BA1585" w:rsidRDefault="00BA1585" w:rsidP="00BA1585">
      <w:pPr>
        <w:rPr>
          <w:rtl/>
          <w:lang w:eastAsia="he-IL"/>
        </w:rPr>
      </w:pPr>
      <w:bookmarkStart w:id="23660" w:name="_ETM_Q1_2245710"/>
      <w:bookmarkStart w:id="23661" w:name="_ETM_Q1_2245908"/>
      <w:bookmarkEnd w:id="23660"/>
      <w:bookmarkEnd w:id="23661"/>
      <w:r>
        <w:rPr>
          <w:rFonts w:hint="cs"/>
          <w:rtl/>
          <w:lang w:eastAsia="he-IL"/>
        </w:rPr>
        <w:t xml:space="preserve">261, כן </w:t>
      </w:r>
      <w:bookmarkStart w:id="23662" w:name="_ETM_Q1_2247805"/>
      <w:bookmarkEnd w:id="23662"/>
      <w:r>
        <w:rPr>
          <w:rFonts w:hint="cs"/>
          <w:rtl/>
          <w:lang w:eastAsia="he-IL"/>
        </w:rPr>
        <w:t>אני חושבת - -</w:t>
      </w:r>
      <w:bookmarkStart w:id="23663" w:name="_ETM_Q1_2252209"/>
      <w:bookmarkStart w:id="23664" w:name="_ETM_Q1_2356525"/>
      <w:bookmarkStart w:id="23665" w:name="_ETM_Q1_2351525"/>
      <w:bookmarkStart w:id="23666" w:name="_ETM_Q1_2346755"/>
      <w:bookmarkStart w:id="23667" w:name="_ETM_Q1_2360021"/>
      <w:bookmarkStart w:id="23668" w:name="_ETM_Q1_2355334"/>
      <w:bookmarkStart w:id="23669" w:name="_ETM_Q1_2350649"/>
      <w:bookmarkStart w:id="23670" w:name="_ETM_Q1_2345901"/>
      <w:bookmarkEnd w:id="23663"/>
      <w:bookmarkEnd w:id="23664"/>
      <w:bookmarkEnd w:id="23665"/>
      <w:bookmarkEnd w:id="23666"/>
      <w:bookmarkEnd w:id="23667"/>
      <w:bookmarkEnd w:id="23668"/>
      <w:bookmarkEnd w:id="23669"/>
      <w:bookmarkEnd w:id="23670"/>
    </w:p>
    <w:p w14:paraId="654F5A5D" w14:textId="77777777" w:rsidR="00BA1585" w:rsidRDefault="00BA1585" w:rsidP="00BA1585">
      <w:pPr>
        <w:rPr>
          <w:rtl/>
          <w:lang w:eastAsia="he-IL"/>
        </w:rPr>
      </w:pPr>
    </w:p>
    <w:p w14:paraId="34DCF624" w14:textId="1789577E" w:rsidR="00BA1585" w:rsidRDefault="00BA1585" w:rsidP="00BA1585">
      <w:pPr>
        <w:pStyle w:val="a4"/>
        <w:keepNext/>
        <w:rPr>
          <w:rtl/>
        </w:rPr>
      </w:pPr>
      <w:bookmarkStart w:id="23671" w:name="ET_speaker_שגית_אפיק_2370"/>
      <w:r w:rsidRPr="00BA1585">
        <w:rPr>
          <w:rStyle w:val="TagStyle"/>
          <w:rtl/>
        </w:rPr>
        <w:t xml:space="preserve"> &lt;&lt; דובר &gt;&gt; </w:t>
      </w:r>
      <w:r>
        <w:rPr>
          <w:rtl/>
        </w:rPr>
        <w:t>שגית אפיק:</w:t>
      </w:r>
      <w:r w:rsidRPr="00BA1585">
        <w:rPr>
          <w:rStyle w:val="TagStyle"/>
          <w:rtl/>
        </w:rPr>
        <w:t xml:space="preserve"> &lt;&lt; דובר &gt;&gt;</w:t>
      </w:r>
      <w:r w:rsidR="00707E81">
        <w:rPr>
          <w:rtl/>
        </w:rPr>
        <w:t xml:space="preserve"> </w:t>
      </w:r>
      <w:r>
        <w:rPr>
          <w:rtl/>
        </w:rPr>
        <w:t xml:space="preserve"> </w:t>
      </w:r>
      <w:bookmarkEnd w:id="23671"/>
    </w:p>
    <w:p w14:paraId="68DA7F61" w14:textId="77777777" w:rsidR="00BA1585" w:rsidRDefault="00BA1585" w:rsidP="00BA1585">
      <w:pPr>
        <w:pStyle w:val="KeepWithNext"/>
        <w:rPr>
          <w:rtl/>
          <w:lang w:eastAsia="he-IL"/>
        </w:rPr>
      </w:pPr>
    </w:p>
    <w:p w14:paraId="1C65524B" w14:textId="3E20E5D6" w:rsidR="00BA1585" w:rsidRDefault="00BA1585" w:rsidP="00BA1585">
      <w:pPr>
        <w:rPr>
          <w:rtl/>
          <w:lang w:eastAsia="he-IL"/>
        </w:rPr>
      </w:pPr>
      <w:bookmarkStart w:id="23672" w:name="_ETM_Q1_2250600"/>
      <w:bookmarkStart w:id="23673" w:name="_ETM_Q1_2250771"/>
      <w:bookmarkEnd w:id="23672"/>
      <w:bookmarkEnd w:id="23673"/>
      <w:r>
        <w:rPr>
          <w:rFonts w:hint="cs"/>
          <w:rtl/>
          <w:lang w:eastAsia="he-IL"/>
        </w:rPr>
        <w:t>261</w:t>
      </w:r>
      <w:bookmarkStart w:id="23674" w:name="_ETM_Q1_2246861"/>
      <w:bookmarkEnd w:id="23674"/>
      <w:r>
        <w:rPr>
          <w:rFonts w:hint="cs"/>
          <w:rtl/>
          <w:lang w:eastAsia="he-IL"/>
        </w:rPr>
        <w:t>, 263</w:t>
      </w:r>
      <w:bookmarkStart w:id="23675" w:name="_ETM_Q1_2249822"/>
      <w:bookmarkEnd w:id="23675"/>
      <w:r>
        <w:rPr>
          <w:rFonts w:hint="cs"/>
          <w:rtl/>
          <w:lang w:eastAsia="he-IL"/>
        </w:rPr>
        <w:t xml:space="preserve"> ו- 264, את 262 תעשי בנפרד, לא בנפרד יש לו </w:t>
      </w:r>
      <w:bookmarkStart w:id="23676" w:name="_ETM_Q1_2257200"/>
      <w:bookmarkEnd w:id="23676"/>
      <w:r>
        <w:rPr>
          <w:rFonts w:hint="cs"/>
          <w:rtl/>
          <w:lang w:eastAsia="he-IL"/>
        </w:rPr>
        <w:t>מקבץ אחר בהמשך.</w:t>
      </w:r>
    </w:p>
    <w:p w14:paraId="35329D8D" w14:textId="77777777" w:rsidR="00BA1585" w:rsidRDefault="00BA1585" w:rsidP="00BA1585">
      <w:pPr>
        <w:rPr>
          <w:rtl/>
          <w:lang w:eastAsia="he-IL"/>
        </w:rPr>
      </w:pPr>
      <w:bookmarkStart w:id="23677" w:name="_ETM_Q1_2259688"/>
      <w:bookmarkEnd w:id="23677"/>
    </w:p>
    <w:p w14:paraId="477AC98B" w14:textId="6DD22386" w:rsidR="00BA1585" w:rsidRDefault="00BA1585" w:rsidP="00BA1585">
      <w:pPr>
        <w:pStyle w:val="a4"/>
        <w:keepNext/>
        <w:rPr>
          <w:rtl/>
        </w:rPr>
      </w:pPr>
      <w:bookmarkStart w:id="23678" w:name="ET_speaker_5519_2371"/>
      <w:r w:rsidRPr="00BA1585">
        <w:rPr>
          <w:rStyle w:val="TagStyle"/>
          <w:rtl/>
        </w:rPr>
        <w:t xml:space="preserve"> &lt;&lt; דובר &gt;&gt; </w:t>
      </w:r>
      <w:r>
        <w:rPr>
          <w:rtl/>
        </w:rPr>
        <w:t>שרן מרים השכל (המחנה הממלכתי):</w:t>
      </w:r>
      <w:r w:rsidRPr="00BA1585">
        <w:rPr>
          <w:rStyle w:val="TagStyle"/>
          <w:rtl/>
        </w:rPr>
        <w:t xml:space="preserve"> &lt;&lt; דובר &gt;&gt;</w:t>
      </w:r>
      <w:r w:rsidR="00707E81">
        <w:rPr>
          <w:rtl/>
        </w:rPr>
        <w:t xml:space="preserve"> </w:t>
      </w:r>
      <w:r>
        <w:rPr>
          <w:rtl/>
        </w:rPr>
        <w:t xml:space="preserve"> </w:t>
      </w:r>
      <w:bookmarkEnd w:id="23678"/>
    </w:p>
    <w:p w14:paraId="3270EF82" w14:textId="77777777" w:rsidR="00BA1585" w:rsidRDefault="00BA1585" w:rsidP="00BA1585">
      <w:pPr>
        <w:pStyle w:val="KeepWithNext"/>
        <w:rPr>
          <w:rtl/>
          <w:lang w:eastAsia="he-IL"/>
        </w:rPr>
      </w:pPr>
    </w:p>
    <w:p w14:paraId="0AA2F00C" w14:textId="7C23EB23" w:rsidR="00BA1585" w:rsidRDefault="00BA1585" w:rsidP="00BA1585">
      <w:pPr>
        <w:rPr>
          <w:rtl/>
          <w:lang w:eastAsia="he-IL"/>
        </w:rPr>
      </w:pPr>
      <w:bookmarkStart w:id="23679" w:name="_ETM_Q1_2262768"/>
      <w:bookmarkStart w:id="23680" w:name="_ETM_Q1_2262822"/>
      <w:bookmarkStart w:id="23681" w:name="_ETM_Q1_2258693"/>
      <w:bookmarkEnd w:id="23679"/>
      <w:bookmarkEnd w:id="23680"/>
      <w:bookmarkEnd w:id="23681"/>
      <w:r>
        <w:rPr>
          <w:rFonts w:hint="cs"/>
          <w:rtl/>
          <w:lang w:eastAsia="he-IL"/>
        </w:rPr>
        <w:t xml:space="preserve">לא רגע, </w:t>
      </w:r>
      <w:bookmarkStart w:id="23682" w:name="_ETM_Q1_2259137"/>
      <w:bookmarkEnd w:id="23682"/>
      <w:r>
        <w:rPr>
          <w:rFonts w:hint="cs"/>
          <w:rtl/>
          <w:lang w:eastAsia="he-IL"/>
        </w:rPr>
        <w:t>261, 262?</w:t>
      </w:r>
      <w:bookmarkStart w:id="23683" w:name="_ETM_Q1_2263702"/>
      <w:bookmarkEnd w:id="23683"/>
    </w:p>
    <w:p w14:paraId="0895BE75" w14:textId="77777777" w:rsidR="00BA1585" w:rsidRDefault="00BA1585" w:rsidP="00BA1585">
      <w:pPr>
        <w:rPr>
          <w:rtl/>
          <w:lang w:eastAsia="he-IL"/>
        </w:rPr>
      </w:pPr>
      <w:bookmarkStart w:id="23684" w:name="_ETM_Q1_2259836"/>
      <w:bookmarkEnd w:id="23684"/>
    </w:p>
    <w:p w14:paraId="7F9422AB" w14:textId="58D47C4C" w:rsidR="00BA1585" w:rsidRDefault="00BA1585" w:rsidP="00BA1585">
      <w:pPr>
        <w:pStyle w:val="a4"/>
        <w:keepNext/>
        <w:rPr>
          <w:rtl/>
        </w:rPr>
      </w:pPr>
      <w:bookmarkStart w:id="23685" w:name="ET_speaker_שגית_אפיק_2372"/>
      <w:r w:rsidRPr="00BA1585">
        <w:rPr>
          <w:rStyle w:val="TagStyle"/>
          <w:rtl/>
        </w:rPr>
        <w:t xml:space="preserve"> &lt;&lt; דובר &gt;&gt; </w:t>
      </w:r>
      <w:r>
        <w:rPr>
          <w:rtl/>
        </w:rPr>
        <w:t>שגית אפיק:</w:t>
      </w:r>
      <w:r w:rsidRPr="00BA1585">
        <w:rPr>
          <w:rStyle w:val="TagStyle"/>
          <w:rtl/>
        </w:rPr>
        <w:t xml:space="preserve"> &lt;&lt; דובר &gt;&gt;</w:t>
      </w:r>
      <w:r w:rsidR="00707E81">
        <w:rPr>
          <w:rtl/>
        </w:rPr>
        <w:t xml:space="preserve"> </w:t>
      </w:r>
      <w:r>
        <w:rPr>
          <w:rtl/>
        </w:rPr>
        <w:t xml:space="preserve"> </w:t>
      </w:r>
      <w:bookmarkEnd w:id="23685"/>
    </w:p>
    <w:p w14:paraId="78FAAEF9" w14:textId="77777777" w:rsidR="00BA1585" w:rsidRDefault="00BA1585" w:rsidP="00BA1585">
      <w:pPr>
        <w:pStyle w:val="KeepWithNext"/>
        <w:rPr>
          <w:rtl/>
          <w:lang w:eastAsia="he-IL"/>
        </w:rPr>
      </w:pPr>
    </w:p>
    <w:p w14:paraId="6C61EC18" w14:textId="3CD4F630" w:rsidR="00BA1585" w:rsidRDefault="00BA1585" w:rsidP="00BA1585">
      <w:pPr>
        <w:rPr>
          <w:rtl/>
          <w:lang w:eastAsia="he-IL"/>
        </w:rPr>
      </w:pPr>
      <w:bookmarkStart w:id="23686" w:name="_ETM_Q1_2260729"/>
      <w:bookmarkStart w:id="23687" w:name="_ETM_Q1_2260832"/>
      <w:bookmarkEnd w:id="23686"/>
      <w:bookmarkEnd w:id="23687"/>
      <w:r>
        <w:rPr>
          <w:rFonts w:hint="cs"/>
          <w:rtl/>
          <w:lang w:eastAsia="he-IL"/>
        </w:rPr>
        <w:t xml:space="preserve">263, 265, את מוחקת את </w:t>
      </w:r>
      <w:bookmarkStart w:id="23688" w:name="_ETM_Q1_2266411"/>
      <w:bookmarkEnd w:id="23688"/>
      <w:r>
        <w:rPr>
          <w:rFonts w:hint="cs"/>
          <w:rtl/>
          <w:lang w:eastAsia="he-IL"/>
        </w:rPr>
        <w:t>המילה לא, את מעקרת את הפסקה, את מוחקת</w:t>
      </w:r>
      <w:bookmarkStart w:id="23689" w:name="_ETM_Q1_2266660"/>
      <w:bookmarkEnd w:id="23689"/>
      <w:r>
        <w:rPr>
          <w:rFonts w:hint="cs"/>
          <w:rtl/>
          <w:lang w:eastAsia="he-IL"/>
        </w:rPr>
        <w:t xml:space="preserve"> את הפסקה </w:t>
      </w:r>
      <w:bookmarkStart w:id="23690" w:name="_ETM_Q1_2267887"/>
      <w:bookmarkEnd w:id="23690"/>
      <w:r>
        <w:rPr>
          <w:rFonts w:hint="cs"/>
          <w:rtl/>
          <w:lang w:eastAsia="he-IL"/>
        </w:rPr>
        <w:t>כולה, את מעקרת את הפס</w:t>
      </w:r>
      <w:bookmarkStart w:id="23691" w:name="_ETM_Q1_2271782"/>
      <w:bookmarkStart w:id="23692" w:name="_ETM_Q1_2272400"/>
      <w:bookmarkEnd w:id="23691"/>
      <w:bookmarkEnd w:id="23692"/>
      <w:r>
        <w:rPr>
          <w:rFonts w:hint="cs"/>
          <w:rtl/>
          <w:lang w:eastAsia="he-IL"/>
        </w:rPr>
        <w:t>קה.</w:t>
      </w:r>
      <w:bookmarkStart w:id="23693" w:name="_ETM_Q1_2274067"/>
      <w:bookmarkEnd w:id="23693"/>
    </w:p>
    <w:p w14:paraId="2408C8BE" w14:textId="77777777" w:rsidR="00BA1585" w:rsidRDefault="00BA1585" w:rsidP="00BA1585">
      <w:pPr>
        <w:rPr>
          <w:rtl/>
          <w:lang w:eastAsia="he-IL"/>
        </w:rPr>
      </w:pPr>
      <w:bookmarkStart w:id="23694" w:name="_ETM_Q1_2274767"/>
      <w:bookmarkStart w:id="23695" w:name="_ETM_Q1_2269922"/>
      <w:bookmarkEnd w:id="23694"/>
      <w:bookmarkEnd w:id="23695"/>
    </w:p>
    <w:p w14:paraId="15915402" w14:textId="30529BD2" w:rsidR="00BA1585" w:rsidRDefault="00BA1585" w:rsidP="00BA1585">
      <w:pPr>
        <w:pStyle w:val="a4"/>
        <w:keepNext/>
        <w:rPr>
          <w:rtl/>
        </w:rPr>
      </w:pPr>
      <w:bookmarkStart w:id="23696" w:name="ET_speaker_5519_2373"/>
      <w:r w:rsidRPr="00BA1585">
        <w:rPr>
          <w:rStyle w:val="TagStyle"/>
          <w:rtl/>
        </w:rPr>
        <w:t xml:space="preserve"> &lt;&lt; דובר &gt;&gt; </w:t>
      </w:r>
      <w:r>
        <w:rPr>
          <w:rtl/>
        </w:rPr>
        <w:t>שרן מרים השכל (המחנה הממלכתי):</w:t>
      </w:r>
      <w:r w:rsidRPr="00BA1585">
        <w:rPr>
          <w:rStyle w:val="TagStyle"/>
          <w:rtl/>
        </w:rPr>
        <w:t xml:space="preserve"> &lt;&lt; דובר &gt;&gt;</w:t>
      </w:r>
      <w:r w:rsidR="00707E81">
        <w:rPr>
          <w:rtl/>
        </w:rPr>
        <w:t xml:space="preserve"> </w:t>
      </w:r>
      <w:r>
        <w:rPr>
          <w:rtl/>
        </w:rPr>
        <w:t xml:space="preserve"> </w:t>
      </w:r>
      <w:bookmarkEnd w:id="23696"/>
    </w:p>
    <w:p w14:paraId="7ECF0AE9" w14:textId="77777777" w:rsidR="00BA1585" w:rsidRDefault="00BA1585" w:rsidP="00BA1585">
      <w:pPr>
        <w:pStyle w:val="KeepWithNext"/>
        <w:rPr>
          <w:rtl/>
          <w:lang w:eastAsia="he-IL"/>
        </w:rPr>
      </w:pPr>
    </w:p>
    <w:p w14:paraId="76156275" w14:textId="445DFC4E" w:rsidR="00BA1585" w:rsidRDefault="00BA1585" w:rsidP="00BA1585">
      <w:pPr>
        <w:rPr>
          <w:rtl/>
          <w:lang w:eastAsia="he-IL"/>
        </w:rPr>
      </w:pPr>
      <w:bookmarkStart w:id="23697" w:name="_ETM_Q1_2273953"/>
      <w:bookmarkEnd w:id="23697"/>
      <w:r>
        <w:rPr>
          <w:rFonts w:hint="cs"/>
          <w:rtl/>
          <w:lang w:eastAsia="he-IL"/>
        </w:rPr>
        <w:t>ה</w:t>
      </w:r>
      <w:bookmarkStart w:id="23698" w:name="_ETM_Q1_2274161"/>
      <w:bookmarkEnd w:id="23698"/>
      <w:r>
        <w:rPr>
          <w:rFonts w:hint="cs"/>
          <w:rtl/>
          <w:lang w:eastAsia="he-IL"/>
        </w:rPr>
        <w:t>כוונה היא, שבסופו של דבר</w:t>
      </w:r>
      <w:bookmarkStart w:id="23699" w:name="_ETM_Q1_2272510"/>
      <w:bookmarkEnd w:id="23699"/>
      <w:r>
        <w:rPr>
          <w:rFonts w:hint="cs"/>
          <w:rtl/>
          <w:lang w:eastAsia="he-IL"/>
        </w:rPr>
        <w:t xml:space="preserve"> אם</w:t>
      </w:r>
      <w:bookmarkStart w:id="23700" w:name="_ETM_Q1_2272940"/>
      <w:bookmarkEnd w:id="23700"/>
      <w:r>
        <w:rPr>
          <w:rFonts w:hint="cs"/>
          <w:rtl/>
          <w:lang w:eastAsia="he-IL"/>
        </w:rPr>
        <w:t xml:space="preserve"> אתם מבטלים כל יכולת אתם יודעים לפסול בעצם שר, אז</w:t>
      </w:r>
      <w:bookmarkStart w:id="23701" w:name="_ETM_Q1_2279794"/>
      <w:bookmarkEnd w:id="23701"/>
      <w:r>
        <w:rPr>
          <w:rFonts w:hint="cs"/>
          <w:rtl/>
          <w:lang w:eastAsia="he-IL"/>
        </w:rPr>
        <w:t xml:space="preserve"> למה שזה לא יחול</w:t>
      </w:r>
      <w:bookmarkStart w:id="23702" w:name="_ETM_Q1_2277046"/>
      <w:bookmarkEnd w:id="23702"/>
      <w:r>
        <w:rPr>
          <w:rFonts w:hint="cs"/>
          <w:rtl/>
          <w:lang w:eastAsia="he-IL"/>
        </w:rPr>
        <w:t xml:space="preserve"> גם על ראש ממשלה, ועל ראש </w:t>
      </w:r>
      <w:bookmarkStart w:id="23703" w:name="_ETM_Q1_2281262"/>
      <w:bookmarkEnd w:id="23703"/>
      <w:r>
        <w:rPr>
          <w:rFonts w:hint="cs"/>
          <w:rtl/>
          <w:lang w:eastAsia="he-IL"/>
        </w:rPr>
        <w:t>ממשלה חלופי אוקי?</w:t>
      </w:r>
      <w:bookmarkStart w:id="23704" w:name="_ETM_Q1_2280220"/>
      <w:bookmarkEnd w:id="23704"/>
      <w:r>
        <w:rPr>
          <w:rFonts w:hint="cs"/>
          <w:rtl/>
          <w:lang w:eastAsia="he-IL"/>
        </w:rPr>
        <w:t xml:space="preserve"> אתם אומרים פה שהוראות הסעיף לא</w:t>
      </w:r>
      <w:bookmarkStart w:id="23705" w:name="_ETM_Q1_2285619"/>
      <w:bookmarkEnd w:id="23705"/>
      <w:r>
        <w:rPr>
          <w:rFonts w:hint="cs"/>
          <w:rtl/>
          <w:lang w:eastAsia="he-IL"/>
        </w:rPr>
        <w:t xml:space="preserve"> יחולו עליהם, אנחנו אומרים חבר'ה</w:t>
      </w:r>
      <w:bookmarkStart w:id="23706" w:name="_ETM_Q1_2286418"/>
      <w:bookmarkEnd w:id="23706"/>
      <w:r>
        <w:rPr>
          <w:rFonts w:hint="cs"/>
          <w:rtl/>
          <w:lang w:eastAsia="he-IL"/>
        </w:rPr>
        <w:t xml:space="preserve"> גם על ראש ממשלה הדברים </w:t>
      </w:r>
      <w:bookmarkStart w:id="23707" w:name="_ETM_Q1_2289087"/>
      <w:bookmarkEnd w:id="23707"/>
      <w:r>
        <w:rPr>
          <w:rFonts w:hint="cs"/>
          <w:rtl/>
          <w:lang w:eastAsia="he-IL"/>
        </w:rPr>
        <w:t>האלה צריכים לחול.</w:t>
      </w:r>
      <w:bookmarkStart w:id="23708" w:name="_ETM_Q1_2291758"/>
      <w:bookmarkEnd w:id="23708"/>
    </w:p>
    <w:p w14:paraId="19134B26" w14:textId="77777777" w:rsidR="00BA1585" w:rsidRDefault="00BA1585" w:rsidP="00BA1585">
      <w:pPr>
        <w:rPr>
          <w:rtl/>
          <w:lang w:eastAsia="he-IL"/>
        </w:rPr>
      </w:pPr>
    </w:p>
    <w:p w14:paraId="0EE3246C" w14:textId="1BF95655" w:rsidR="00BA1585" w:rsidRDefault="00BA1585" w:rsidP="00BA1585">
      <w:pPr>
        <w:pStyle w:val="af6"/>
        <w:keepNext/>
        <w:rPr>
          <w:rtl/>
        </w:rPr>
      </w:pPr>
      <w:bookmarkStart w:id="23709" w:name="ET_yor_5786_2374"/>
      <w:r w:rsidRPr="00BA1585">
        <w:rPr>
          <w:rStyle w:val="TagStyle"/>
          <w:rtl/>
        </w:rPr>
        <w:t xml:space="preserve"> &lt;&lt; יור &gt;&gt; </w:t>
      </w:r>
      <w:r>
        <w:rPr>
          <w:rtl/>
        </w:rPr>
        <w:t>היו"ר אופיר כץ:</w:t>
      </w:r>
      <w:r w:rsidRPr="00BA1585">
        <w:rPr>
          <w:rStyle w:val="TagStyle"/>
          <w:rtl/>
        </w:rPr>
        <w:t xml:space="preserve"> &lt;&lt; יור &gt;&gt;</w:t>
      </w:r>
      <w:r w:rsidR="00707E81">
        <w:rPr>
          <w:rtl/>
        </w:rPr>
        <w:t xml:space="preserve"> </w:t>
      </w:r>
      <w:r>
        <w:rPr>
          <w:rtl/>
        </w:rPr>
        <w:t xml:space="preserve"> </w:t>
      </w:r>
      <w:bookmarkEnd w:id="23709"/>
    </w:p>
    <w:p w14:paraId="4E464DA9" w14:textId="77777777" w:rsidR="00BA1585" w:rsidRDefault="00BA1585" w:rsidP="00BA1585">
      <w:pPr>
        <w:pStyle w:val="KeepWithNext"/>
        <w:rPr>
          <w:rtl/>
          <w:lang w:eastAsia="he-IL"/>
        </w:rPr>
      </w:pPr>
    </w:p>
    <w:p w14:paraId="3746C94F" w14:textId="0F730169" w:rsidR="00BA1585" w:rsidRDefault="00BA1585" w:rsidP="00BA1585">
      <w:pPr>
        <w:rPr>
          <w:rtl/>
        </w:rPr>
      </w:pPr>
      <w:bookmarkStart w:id="23710" w:name="_ETM_Q1_2296075"/>
      <w:bookmarkStart w:id="23711" w:name="_ETM_Q1_2296276"/>
      <w:bookmarkEnd w:id="23710"/>
      <w:bookmarkEnd w:id="23711"/>
      <w:r>
        <w:rPr>
          <w:rFonts w:hint="cs"/>
          <w:rtl/>
        </w:rPr>
        <w:t>תודה. מי בעד? חמישה, מי נגד? תשעה.</w:t>
      </w:r>
      <w:bookmarkStart w:id="23712" w:name="_ETM_Q1_2295482"/>
      <w:bookmarkEnd w:id="23712"/>
    </w:p>
    <w:p w14:paraId="31A5B16B" w14:textId="77777777" w:rsidR="00BA1585" w:rsidRDefault="00BA1585" w:rsidP="00BA1585">
      <w:pPr>
        <w:pStyle w:val="af1"/>
        <w:keepNext/>
        <w:rPr>
          <w:rtl/>
        </w:rPr>
      </w:pPr>
    </w:p>
    <w:p w14:paraId="3C9427EB" w14:textId="77777777" w:rsidR="00BA1585" w:rsidRDefault="00BA1585" w:rsidP="00BA1585">
      <w:pPr>
        <w:pStyle w:val="af1"/>
        <w:keepNext/>
        <w:rPr>
          <w:rtl/>
        </w:rPr>
      </w:pPr>
      <w:r>
        <w:rPr>
          <w:rtl/>
        </w:rPr>
        <w:t>הצבעה</w:t>
      </w:r>
    </w:p>
    <w:p w14:paraId="1ACC383E" w14:textId="77777777" w:rsidR="00BA1585" w:rsidRDefault="00BA1585" w:rsidP="00BA1585">
      <w:pPr>
        <w:pStyle w:val="af2"/>
        <w:rPr>
          <w:rtl/>
        </w:rPr>
      </w:pPr>
    </w:p>
    <w:p w14:paraId="27965C25" w14:textId="77777777" w:rsidR="00BA1585" w:rsidRPr="00BA1585" w:rsidRDefault="00BA1585" w:rsidP="00BA1585">
      <w:pPr>
        <w:jc w:val="center"/>
        <w:rPr>
          <w:rtl/>
        </w:rPr>
      </w:pPr>
      <w:r>
        <w:rPr>
          <w:rFonts w:hint="cs"/>
          <w:rtl/>
        </w:rPr>
        <w:t>ההסתייגות נדחתה.</w:t>
      </w:r>
    </w:p>
    <w:p w14:paraId="4E59C511" w14:textId="77777777" w:rsidR="00BA1585" w:rsidRPr="00AC533D" w:rsidRDefault="00BA1585" w:rsidP="00BA1585">
      <w:pPr>
        <w:rPr>
          <w:rtl/>
          <w:lang w:eastAsia="he-IL"/>
        </w:rPr>
      </w:pPr>
    </w:p>
    <w:p w14:paraId="64E9FDE8" w14:textId="77777777" w:rsidR="00BA1585" w:rsidRDefault="00BA1585" w:rsidP="00BA1585">
      <w:pPr>
        <w:rPr>
          <w:rtl/>
          <w:lang w:eastAsia="he-IL"/>
        </w:rPr>
      </w:pPr>
    </w:p>
    <w:p w14:paraId="7FBE9A39" w14:textId="2750D834" w:rsidR="00BA1585" w:rsidRDefault="00BA1585" w:rsidP="00BA1585">
      <w:pPr>
        <w:rPr>
          <w:rtl/>
          <w:lang w:eastAsia="he-IL"/>
        </w:rPr>
      </w:pPr>
      <w:bookmarkStart w:id="23713" w:name="_ETM_Q1_2292982"/>
      <w:r>
        <w:rPr>
          <w:rFonts w:hint="cs"/>
          <w:rtl/>
          <w:lang w:eastAsia="he-IL"/>
        </w:rPr>
        <w:t>המקבץ הוסר.</w:t>
      </w:r>
      <w:bookmarkStart w:id="23714" w:name="_ETM_Q1_2295450"/>
      <w:bookmarkEnd w:id="23714"/>
    </w:p>
    <w:p w14:paraId="61C89A5C" w14:textId="77777777" w:rsidR="00BA1585" w:rsidRDefault="00BA1585" w:rsidP="00BA1585">
      <w:pPr>
        <w:rPr>
          <w:rtl/>
          <w:lang w:eastAsia="he-IL"/>
        </w:rPr>
      </w:pPr>
      <w:bookmarkStart w:id="23715" w:name="_ETM_Q1_2296161"/>
      <w:bookmarkEnd w:id="23715"/>
    </w:p>
    <w:p w14:paraId="260FDCC0" w14:textId="728204F7" w:rsidR="00BA1585" w:rsidRDefault="00BA1585" w:rsidP="00BA1585">
      <w:pPr>
        <w:pStyle w:val="a4"/>
        <w:keepNext/>
        <w:rPr>
          <w:rtl/>
        </w:rPr>
      </w:pPr>
      <w:bookmarkStart w:id="23716" w:name="ET_speaker_6127_2375"/>
      <w:r w:rsidRPr="00BA1585">
        <w:rPr>
          <w:rStyle w:val="TagStyle"/>
          <w:rtl/>
        </w:rPr>
        <w:t xml:space="preserve"> &lt;&lt; דובר &gt;&gt; </w:t>
      </w:r>
      <w:r>
        <w:rPr>
          <w:rtl/>
        </w:rPr>
        <w:t>ולדימיר בליאק (יש עתיד):</w:t>
      </w:r>
      <w:r w:rsidRPr="00BA1585">
        <w:rPr>
          <w:rStyle w:val="TagStyle"/>
          <w:rtl/>
        </w:rPr>
        <w:t xml:space="preserve"> &lt;&lt; דובר &gt;&gt;</w:t>
      </w:r>
      <w:r w:rsidR="00707E81">
        <w:rPr>
          <w:rtl/>
        </w:rPr>
        <w:t xml:space="preserve"> </w:t>
      </w:r>
      <w:r>
        <w:rPr>
          <w:rtl/>
        </w:rPr>
        <w:t xml:space="preserve"> </w:t>
      </w:r>
      <w:bookmarkEnd w:id="23716"/>
    </w:p>
    <w:p w14:paraId="11862F2D" w14:textId="77777777" w:rsidR="00BA1585" w:rsidRDefault="00BA1585" w:rsidP="00BA1585">
      <w:pPr>
        <w:pStyle w:val="KeepWithNext"/>
        <w:rPr>
          <w:rtl/>
          <w:lang w:eastAsia="he-IL"/>
        </w:rPr>
      </w:pPr>
    </w:p>
    <w:p w14:paraId="39E64D43" w14:textId="2744D5F9" w:rsidR="00BA1585" w:rsidRDefault="00BA1585" w:rsidP="00BA1585">
      <w:pPr>
        <w:rPr>
          <w:rtl/>
          <w:lang w:eastAsia="he-IL"/>
        </w:rPr>
      </w:pPr>
      <w:bookmarkStart w:id="23717" w:name="_ETM_Q1_2299147"/>
      <w:bookmarkStart w:id="23718" w:name="_ETM_Q1_2299324"/>
      <w:bookmarkEnd w:id="23717"/>
      <w:bookmarkEnd w:id="23718"/>
      <w:r>
        <w:rPr>
          <w:rFonts w:hint="cs"/>
          <w:rtl/>
          <w:lang w:eastAsia="he-IL"/>
        </w:rPr>
        <w:t>רוויזיה.</w:t>
      </w:r>
    </w:p>
    <w:p w14:paraId="3DB0BF3C" w14:textId="77777777" w:rsidR="00BA1585" w:rsidRDefault="00BA1585" w:rsidP="00BA1585">
      <w:pPr>
        <w:rPr>
          <w:rtl/>
          <w:lang w:eastAsia="he-IL"/>
        </w:rPr>
      </w:pPr>
      <w:bookmarkStart w:id="23719" w:name="_ETM_Q1_2300968"/>
      <w:bookmarkEnd w:id="23719"/>
    </w:p>
    <w:p w14:paraId="736AED72" w14:textId="47A936A9" w:rsidR="00BA1585" w:rsidRDefault="00BA1585" w:rsidP="00BA1585">
      <w:pPr>
        <w:pStyle w:val="a4"/>
        <w:keepNext/>
        <w:rPr>
          <w:rtl/>
        </w:rPr>
      </w:pPr>
      <w:bookmarkStart w:id="23720" w:name="ET_speaker_5787_2376"/>
      <w:r w:rsidRPr="00BA1585">
        <w:rPr>
          <w:rStyle w:val="TagStyle"/>
          <w:rtl/>
        </w:rPr>
        <w:t xml:space="preserve"> &lt;&lt; דובר &gt;&gt; </w:t>
      </w:r>
      <w:r>
        <w:rPr>
          <w:rtl/>
        </w:rPr>
        <w:t>יוראי להב הרצנו (יש עתיד):</w:t>
      </w:r>
      <w:r w:rsidRPr="00BA1585">
        <w:rPr>
          <w:rStyle w:val="TagStyle"/>
          <w:rtl/>
        </w:rPr>
        <w:t xml:space="preserve"> &lt;&lt; דובר &gt;&gt;</w:t>
      </w:r>
      <w:r w:rsidR="00707E81">
        <w:rPr>
          <w:rtl/>
        </w:rPr>
        <w:t xml:space="preserve"> </w:t>
      </w:r>
      <w:r>
        <w:rPr>
          <w:rtl/>
        </w:rPr>
        <w:t xml:space="preserve"> </w:t>
      </w:r>
      <w:bookmarkEnd w:id="23720"/>
    </w:p>
    <w:p w14:paraId="4A6E026C" w14:textId="77777777" w:rsidR="00BA1585" w:rsidRDefault="00BA1585" w:rsidP="00BA1585">
      <w:pPr>
        <w:pStyle w:val="KeepWithNext"/>
        <w:rPr>
          <w:rtl/>
          <w:lang w:eastAsia="he-IL"/>
        </w:rPr>
      </w:pPr>
    </w:p>
    <w:p w14:paraId="4CFF3B32" w14:textId="687DFD42" w:rsidR="00BA1585" w:rsidRDefault="00BA1585" w:rsidP="00BA1585">
      <w:pPr>
        <w:rPr>
          <w:rtl/>
          <w:lang w:eastAsia="he-IL"/>
        </w:rPr>
      </w:pPr>
      <w:bookmarkStart w:id="23721" w:name="_ETM_Q1_2303227"/>
      <w:bookmarkStart w:id="23722" w:name="_ETM_Q1_2303391"/>
      <w:bookmarkEnd w:id="23721"/>
      <w:bookmarkEnd w:id="23722"/>
      <w:r>
        <w:rPr>
          <w:rFonts w:hint="cs"/>
          <w:rtl/>
          <w:lang w:eastAsia="he-IL"/>
        </w:rPr>
        <w:t>רוויזיה.</w:t>
      </w:r>
      <w:bookmarkStart w:id="23723" w:name="_ETM_Q1_2305008"/>
      <w:bookmarkEnd w:id="23723"/>
    </w:p>
    <w:p w14:paraId="507756B4" w14:textId="77777777" w:rsidR="00BA1585" w:rsidRDefault="00BA1585" w:rsidP="00BA1585">
      <w:pPr>
        <w:rPr>
          <w:rtl/>
          <w:lang w:eastAsia="he-IL"/>
        </w:rPr>
      </w:pPr>
      <w:bookmarkStart w:id="23724" w:name="_ETM_Q1_2305125"/>
      <w:bookmarkStart w:id="23725" w:name="_ETM_Q1_2301453"/>
      <w:bookmarkStart w:id="23726" w:name="_ETM_Q1_2302464"/>
      <w:bookmarkEnd w:id="23724"/>
      <w:bookmarkEnd w:id="23725"/>
      <w:bookmarkEnd w:id="23726"/>
    </w:p>
    <w:p w14:paraId="4EE31991" w14:textId="1D69F94A" w:rsidR="00BA1585" w:rsidRDefault="00BA1585" w:rsidP="00BA1585">
      <w:pPr>
        <w:pStyle w:val="a4"/>
        <w:keepNext/>
        <w:rPr>
          <w:rtl/>
        </w:rPr>
      </w:pPr>
      <w:bookmarkStart w:id="23727" w:name="ET_speaker_שגית_אפיק_2377"/>
      <w:r w:rsidRPr="00BA1585">
        <w:rPr>
          <w:rStyle w:val="TagStyle"/>
          <w:rtl/>
        </w:rPr>
        <w:t xml:space="preserve"> &lt;&lt; דובר &gt;&gt; </w:t>
      </w:r>
      <w:r>
        <w:rPr>
          <w:rtl/>
        </w:rPr>
        <w:t>שגית אפיק:</w:t>
      </w:r>
      <w:r w:rsidRPr="00BA1585">
        <w:rPr>
          <w:rStyle w:val="TagStyle"/>
          <w:rtl/>
        </w:rPr>
        <w:t xml:space="preserve"> &lt;&lt; דובר &gt;&gt;</w:t>
      </w:r>
      <w:r w:rsidR="00707E81">
        <w:rPr>
          <w:rtl/>
        </w:rPr>
        <w:t xml:space="preserve"> </w:t>
      </w:r>
      <w:r>
        <w:rPr>
          <w:rtl/>
        </w:rPr>
        <w:t xml:space="preserve"> </w:t>
      </w:r>
      <w:bookmarkEnd w:id="23727"/>
    </w:p>
    <w:p w14:paraId="1CED271B" w14:textId="77777777" w:rsidR="00BA1585" w:rsidRDefault="00BA1585" w:rsidP="00BA1585">
      <w:pPr>
        <w:pStyle w:val="KeepWithNext"/>
        <w:rPr>
          <w:rtl/>
          <w:lang w:eastAsia="he-IL"/>
        </w:rPr>
      </w:pPr>
    </w:p>
    <w:p w14:paraId="46A46581" w14:textId="11A07CC7" w:rsidR="00BA1585" w:rsidRDefault="00BA1585" w:rsidP="00BA1585">
      <w:pPr>
        <w:rPr>
          <w:rtl/>
          <w:lang w:eastAsia="he-IL"/>
        </w:rPr>
      </w:pPr>
      <w:bookmarkStart w:id="23728" w:name="_ETM_Q1_2303387"/>
      <w:bookmarkStart w:id="23729" w:name="_ETM_Q1_2303514"/>
      <w:bookmarkEnd w:id="23728"/>
      <w:bookmarkEnd w:id="23729"/>
      <w:r>
        <w:rPr>
          <w:rFonts w:hint="cs"/>
          <w:rtl/>
          <w:lang w:eastAsia="he-IL"/>
        </w:rPr>
        <w:t>עכשיו 262, 265 עד 285, מקבץ.</w:t>
      </w:r>
      <w:bookmarkStart w:id="23730" w:name="_ETM_Q1_2319592"/>
      <w:bookmarkEnd w:id="23730"/>
    </w:p>
    <w:p w14:paraId="7EA8F719" w14:textId="77777777" w:rsidR="00BA1585" w:rsidRDefault="00BA1585" w:rsidP="00BA1585">
      <w:pPr>
        <w:rPr>
          <w:rtl/>
          <w:lang w:eastAsia="he-IL"/>
        </w:rPr>
      </w:pPr>
      <w:bookmarkStart w:id="23731" w:name="_ETM_Q1_2320216"/>
      <w:bookmarkStart w:id="23732" w:name="_ETM_Q1_2315397"/>
      <w:bookmarkEnd w:id="23731"/>
      <w:bookmarkEnd w:id="23732"/>
    </w:p>
    <w:p w14:paraId="42CF90F4" w14:textId="1828EE0F" w:rsidR="00BA1585" w:rsidRDefault="00BA1585" w:rsidP="00BA1585">
      <w:pPr>
        <w:pStyle w:val="a4"/>
        <w:keepNext/>
        <w:rPr>
          <w:rtl/>
        </w:rPr>
      </w:pPr>
      <w:bookmarkStart w:id="23733" w:name="ET_speaker_5519_2378"/>
      <w:r w:rsidRPr="00BA1585">
        <w:rPr>
          <w:rStyle w:val="TagStyle"/>
          <w:rtl/>
        </w:rPr>
        <w:t xml:space="preserve"> &lt;&lt; דובר &gt;&gt; </w:t>
      </w:r>
      <w:r>
        <w:rPr>
          <w:rtl/>
        </w:rPr>
        <w:t>שרן מרים השכל (המחנה הממלכתי):</w:t>
      </w:r>
      <w:r w:rsidRPr="00BA1585">
        <w:rPr>
          <w:rStyle w:val="TagStyle"/>
          <w:rtl/>
        </w:rPr>
        <w:t xml:space="preserve"> &lt;&lt; דובר &gt;&gt;</w:t>
      </w:r>
      <w:r w:rsidR="00707E81">
        <w:rPr>
          <w:rtl/>
        </w:rPr>
        <w:t xml:space="preserve"> </w:t>
      </w:r>
      <w:r>
        <w:rPr>
          <w:rtl/>
        </w:rPr>
        <w:t xml:space="preserve"> </w:t>
      </w:r>
      <w:bookmarkEnd w:id="23733"/>
    </w:p>
    <w:p w14:paraId="0728DF3A" w14:textId="77777777" w:rsidR="00BA1585" w:rsidRDefault="00BA1585" w:rsidP="00BA1585">
      <w:pPr>
        <w:pStyle w:val="KeepWithNext"/>
        <w:rPr>
          <w:rtl/>
          <w:lang w:eastAsia="he-IL"/>
        </w:rPr>
      </w:pPr>
    </w:p>
    <w:p w14:paraId="3DFF6FEE" w14:textId="08620ACA" w:rsidR="00BA1585" w:rsidRDefault="00BA1585" w:rsidP="00BA1585">
      <w:pPr>
        <w:rPr>
          <w:rtl/>
          <w:lang w:eastAsia="he-IL"/>
        </w:rPr>
      </w:pPr>
      <w:bookmarkStart w:id="23734" w:name="_ETM_Q1_2318193"/>
      <w:bookmarkEnd w:id="23734"/>
      <w:r>
        <w:rPr>
          <w:rFonts w:hint="cs"/>
          <w:rtl/>
          <w:lang w:eastAsia="he-IL"/>
        </w:rPr>
        <w:t>מ</w:t>
      </w:r>
      <w:bookmarkStart w:id="23735" w:name="_ETM_Q1_2318296"/>
      <w:bookmarkEnd w:id="23735"/>
      <w:r>
        <w:rPr>
          <w:rFonts w:hint="cs"/>
          <w:rtl/>
          <w:lang w:eastAsia="he-IL"/>
        </w:rPr>
        <w:t xml:space="preserve">ה זה? </w:t>
      </w:r>
      <w:bookmarkStart w:id="23736" w:name="_ETM_Q1_2319460"/>
      <w:bookmarkEnd w:id="23736"/>
      <w:r>
        <w:rPr>
          <w:rFonts w:hint="cs"/>
          <w:rtl/>
          <w:lang w:eastAsia="he-IL"/>
        </w:rPr>
        <w:t>על מי לא ניתן למנות בעצם?</w:t>
      </w:r>
      <w:bookmarkStart w:id="23737" w:name="_ETM_Q1_2322855"/>
      <w:bookmarkEnd w:id="23737"/>
    </w:p>
    <w:p w14:paraId="5ECF342C" w14:textId="77777777" w:rsidR="00BA1585" w:rsidRDefault="00BA1585" w:rsidP="00BA1585">
      <w:pPr>
        <w:rPr>
          <w:rtl/>
          <w:lang w:eastAsia="he-IL"/>
        </w:rPr>
      </w:pPr>
      <w:bookmarkStart w:id="23738" w:name="_ETM_Q1_2323007"/>
      <w:bookmarkStart w:id="23739" w:name="_ETM_Q1_2318268"/>
      <w:bookmarkEnd w:id="23738"/>
      <w:bookmarkEnd w:id="23739"/>
    </w:p>
    <w:p w14:paraId="5A4D5DE2" w14:textId="6D3A318A" w:rsidR="00BA1585" w:rsidRDefault="00BA1585" w:rsidP="00BA1585">
      <w:pPr>
        <w:pStyle w:val="af6"/>
        <w:keepNext/>
        <w:rPr>
          <w:rtl/>
        </w:rPr>
      </w:pPr>
      <w:bookmarkStart w:id="23740" w:name="ET_yor_5786_2379"/>
      <w:r w:rsidRPr="00BA1585">
        <w:rPr>
          <w:rStyle w:val="TagStyle"/>
          <w:rtl/>
        </w:rPr>
        <w:t xml:space="preserve"> &lt;&lt; יור &gt;&gt; </w:t>
      </w:r>
      <w:r>
        <w:rPr>
          <w:rtl/>
        </w:rPr>
        <w:t>היו"ר אופיר כץ:</w:t>
      </w:r>
      <w:r w:rsidRPr="00BA1585">
        <w:rPr>
          <w:rStyle w:val="TagStyle"/>
          <w:rtl/>
        </w:rPr>
        <w:t xml:space="preserve"> &lt;&lt; יור &gt;&gt;</w:t>
      </w:r>
      <w:r w:rsidR="00707E81">
        <w:rPr>
          <w:rtl/>
        </w:rPr>
        <w:t xml:space="preserve"> </w:t>
      </w:r>
      <w:r>
        <w:rPr>
          <w:rtl/>
        </w:rPr>
        <w:t xml:space="preserve"> </w:t>
      </w:r>
      <w:bookmarkEnd w:id="23740"/>
    </w:p>
    <w:p w14:paraId="2A42A593" w14:textId="77777777" w:rsidR="00BA1585" w:rsidRDefault="00BA1585" w:rsidP="00BA1585">
      <w:pPr>
        <w:pStyle w:val="KeepWithNext"/>
        <w:rPr>
          <w:rtl/>
          <w:lang w:eastAsia="he-IL"/>
        </w:rPr>
      </w:pPr>
    </w:p>
    <w:p w14:paraId="4560E192" w14:textId="61C166D1" w:rsidR="00BA1585" w:rsidRDefault="00BA1585" w:rsidP="00BA1585">
      <w:pPr>
        <w:rPr>
          <w:rtl/>
          <w:lang w:eastAsia="he-IL"/>
        </w:rPr>
      </w:pPr>
      <w:bookmarkStart w:id="23741" w:name="_ETM_Q1_2321609"/>
      <w:bookmarkStart w:id="23742" w:name="_ETM_Q1_2321679"/>
      <w:bookmarkEnd w:id="23741"/>
      <w:bookmarkEnd w:id="23742"/>
      <w:r>
        <w:rPr>
          <w:rFonts w:hint="cs"/>
          <w:rtl/>
          <w:lang w:eastAsia="he-IL"/>
        </w:rPr>
        <w:t>אם הוגש כתב אישום</w:t>
      </w:r>
      <w:bookmarkStart w:id="23743" w:name="_ETM_Q1_2320868"/>
      <w:bookmarkEnd w:id="23743"/>
      <w:r>
        <w:rPr>
          <w:rFonts w:hint="cs"/>
          <w:rtl/>
          <w:lang w:eastAsia="he-IL"/>
        </w:rPr>
        <w:t>.</w:t>
      </w:r>
      <w:bookmarkStart w:id="23744" w:name="_ETM_Q1_2322069"/>
      <w:bookmarkEnd w:id="23744"/>
    </w:p>
    <w:p w14:paraId="3178DD88" w14:textId="77777777" w:rsidR="00BA1585" w:rsidRDefault="00BA1585" w:rsidP="00BA1585">
      <w:pPr>
        <w:rPr>
          <w:rtl/>
          <w:lang w:eastAsia="he-IL"/>
        </w:rPr>
      </w:pPr>
      <w:bookmarkStart w:id="23745" w:name="_ETM_Q1_2322807"/>
      <w:bookmarkEnd w:id="23745"/>
    </w:p>
    <w:p w14:paraId="03EDBE37" w14:textId="39B795A7" w:rsidR="00BA1585" w:rsidRDefault="00BA1585" w:rsidP="00BA1585">
      <w:pPr>
        <w:pStyle w:val="a4"/>
        <w:keepNext/>
        <w:rPr>
          <w:rtl/>
        </w:rPr>
      </w:pPr>
      <w:bookmarkStart w:id="23746" w:name="ET_speaker_שגית_אפיק_2380"/>
      <w:r w:rsidRPr="00BA1585">
        <w:rPr>
          <w:rStyle w:val="TagStyle"/>
          <w:rtl/>
        </w:rPr>
        <w:t xml:space="preserve"> &lt;&lt; דובר &gt;&gt; </w:t>
      </w:r>
      <w:r>
        <w:rPr>
          <w:rtl/>
        </w:rPr>
        <w:t>שגית אפיק:</w:t>
      </w:r>
      <w:r w:rsidRPr="00BA1585">
        <w:rPr>
          <w:rStyle w:val="TagStyle"/>
          <w:rtl/>
        </w:rPr>
        <w:t xml:space="preserve"> &lt;&lt; דובר &gt;&gt;</w:t>
      </w:r>
      <w:r w:rsidR="00707E81">
        <w:rPr>
          <w:rtl/>
        </w:rPr>
        <w:t xml:space="preserve"> </w:t>
      </w:r>
      <w:r>
        <w:rPr>
          <w:rtl/>
        </w:rPr>
        <w:t xml:space="preserve"> </w:t>
      </w:r>
      <w:bookmarkEnd w:id="23746"/>
    </w:p>
    <w:p w14:paraId="2AA380C2" w14:textId="77777777" w:rsidR="00BA1585" w:rsidRDefault="00BA1585" w:rsidP="00BA1585">
      <w:pPr>
        <w:pStyle w:val="KeepWithNext"/>
        <w:rPr>
          <w:rtl/>
          <w:lang w:eastAsia="he-IL"/>
        </w:rPr>
      </w:pPr>
    </w:p>
    <w:p w14:paraId="07F96D5A" w14:textId="14179445" w:rsidR="00BA1585" w:rsidRDefault="00BA1585" w:rsidP="00BA1585">
      <w:pPr>
        <w:rPr>
          <w:rtl/>
          <w:lang w:eastAsia="he-IL"/>
        </w:rPr>
      </w:pPr>
      <w:bookmarkStart w:id="23747" w:name="_ETM_Q1_2320114"/>
      <w:bookmarkStart w:id="23748" w:name="_ETM_Q1_2320239"/>
      <w:bookmarkEnd w:id="23747"/>
      <w:bookmarkEnd w:id="23748"/>
      <w:r>
        <w:rPr>
          <w:rFonts w:hint="cs"/>
          <w:rtl/>
          <w:lang w:eastAsia="he-IL"/>
        </w:rPr>
        <w:t xml:space="preserve">בדיוק, </w:t>
      </w:r>
      <w:bookmarkStart w:id="23749" w:name="_ETM_Q1_2324315"/>
      <w:bookmarkEnd w:id="23749"/>
      <w:r>
        <w:rPr>
          <w:rFonts w:hint="cs"/>
          <w:rtl/>
          <w:lang w:eastAsia="he-IL"/>
        </w:rPr>
        <w:t>אם הוגש כתב אישום בגין</w:t>
      </w:r>
      <w:bookmarkStart w:id="23750" w:name="_ETM_Q1_2322213"/>
      <w:bookmarkEnd w:id="23750"/>
      <w:r>
        <w:rPr>
          <w:rFonts w:hint="cs"/>
          <w:rtl/>
          <w:lang w:eastAsia="he-IL"/>
        </w:rPr>
        <w:t xml:space="preserve"> שוחד, הס</w:t>
      </w:r>
      <w:bookmarkStart w:id="23751" w:name="_ETM_Q1_2322080"/>
      <w:bookmarkEnd w:id="23751"/>
      <w:r>
        <w:rPr>
          <w:rFonts w:hint="cs"/>
          <w:rtl/>
          <w:lang w:eastAsia="he-IL"/>
        </w:rPr>
        <w:t xml:space="preserve">תה לטרור, </w:t>
      </w:r>
      <w:bookmarkStart w:id="23752" w:name="_ETM_Q1_2323857"/>
      <w:bookmarkEnd w:id="23752"/>
      <w:r>
        <w:rPr>
          <w:rFonts w:hint="cs"/>
          <w:rtl/>
          <w:lang w:eastAsia="he-IL"/>
        </w:rPr>
        <w:t>עבירות, ישב בכלא, תקיפת שוטרים, תמיכה בארגון טרור וכיוצא בהם.</w:t>
      </w:r>
      <w:bookmarkStart w:id="23753" w:name="_ETM_Q1_2335033"/>
      <w:bookmarkStart w:id="23754" w:name="_ETM_Q1_2332770"/>
      <w:bookmarkEnd w:id="23753"/>
      <w:bookmarkEnd w:id="23754"/>
      <w:r>
        <w:rPr>
          <w:rFonts w:hint="cs"/>
          <w:rtl/>
          <w:lang w:eastAsia="he-IL"/>
        </w:rPr>
        <w:t xml:space="preserve"> זה מקבץ.</w:t>
      </w:r>
    </w:p>
    <w:p w14:paraId="298C11DB" w14:textId="77777777" w:rsidR="00BA1585" w:rsidRDefault="00BA1585" w:rsidP="00BA1585">
      <w:pPr>
        <w:rPr>
          <w:rtl/>
          <w:lang w:eastAsia="he-IL"/>
        </w:rPr>
      </w:pPr>
    </w:p>
    <w:p w14:paraId="7D5E5DD0" w14:textId="18F4D02E" w:rsidR="00BA1585" w:rsidRDefault="00BA1585" w:rsidP="00BA1585">
      <w:pPr>
        <w:pStyle w:val="a4"/>
        <w:keepNext/>
        <w:rPr>
          <w:rtl/>
        </w:rPr>
      </w:pPr>
      <w:bookmarkStart w:id="23755" w:name="ET_speaker_5519_2381"/>
      <w:r w:rsidRPr="00BA1585">
        <w:rPr>
          <w:rStyle w:val="TagStyle"/>
          <w:rtl/>
        </w:rPr>
        <w:t xml:space="preserve"> &lt;&lt; דובר &gt;&gt; </w:t>
      </w:r>
      <w:r>
        <w:rPr>
          <w:rtl/>
        </w:rPr>
        <w:t>שרן מרים השכל (המחנה הממלכתי):</w:t>
      </w:r>
      <w:r w:rsidRPr="00BA1585">
        <w:rPr>
          <w:rStyle w:val="TagStyle"/>
          <w:rtl/>
        </w:rPr>
        <w:t xml:space="preserve"> &lt;&lt; דובר &gt;&gt;</w:t>
      </w:r>
      <w:r w:rsidR="00707E81">
        <w:rPr>
          <w:rtl/>
        </w:rPr>
        <w:t xml:space="preserve"> </w:t>
      </w:r>
      <w:r>
        <w:rPr>
          <w:rtl/>
        </w:rPr>
        <w:t xml:space="preserve"> </w:t>
      </w:r>
      <w:bookmarkEnd w:id="23755"/>
    </w:p>
    <w:p w14:paraId="2ABF7358" w14:textId="77777777" w:rsidR="00BA1585" w:rsidRDefault="00BA1585" w:rsidP="00BA1585">
      <w:pPr>
        <w:pStyle w:val="KeepWithNext"/>
        <w:rPr>
          <w:rtl/>
          <w:lang w:eastAsia="he-IL"/>
        </w:rPr>
      </w:pPr>
    </w:p>
    <w:p w14:paraId="06B3E83F" w14:textId="3881AA0D" w:rsidR="00BA1585" w:rsidRDefault="00BA1585" w:rsidP="00BA1585">
      <w:pPr>
        <w:rPr>
          <w:rtl/>
          <w:lang w:eastAsia="he-IL"/>
        </w:rPr>
      </w:pPr>
      <w:bookmarkStart w:id="23756" w:name="_ETM_Q1_2332237"/>
      <w:bookmarkStart w:id="23757" w:name="_ETM_Q1_2332322"/>
      <w:bookmarkEnd w:id="23756"/>
      <w:bookmarkEnd w:id="23757"/>
      <w:r>
        <w:rPr>
          <w:rFonts w:hint="cs"/>
          <w:rtl/>
          <w:lang w:eastAsia="he-IL"/>
        </w:rPr>
        <w:t xml:space="preserve">אז רגע, אני חושבת שחשוב להבין מה בעצם אנחנו </w:t>
      </w:r>
      <w:bookmarkStart w:id="23758" w:name="_ETM_Q1_2338712"/>
      <w:bookmarkEnd w:id="23758"/>
      <w:r>
        <w:rPr>
          <w:rFonts w:hint="cs"/>
          <w:rtl/>
          <w:lang w:eastAsia="he-IL"/>
        </w:rPr>
        <w:t>עושים.</w:t>
      </w:r>
      <w:bookmarkStart w:id="23759" w:name="_ETM_Q1_2339871"/>
      <w:bookmarkStart w:id="23760" w:name="_ETM_Q1_2338015"/>
      <w:bookmarkEnd w:id="23759"/>
      <w:bookmarkEnd w:id="23760"/>
    </w:p>
    <w:p w14:paraId="07BF21FE" w14:textId="77777777" w:rsidR="00BA1585" w:rsidRDefault="00BA1585" w:rsidP="00BA1585">
      <w:pPr>
        <w:rPr>
          <w:rtl/>
          <w:lang w:eastAsia="he-IL"/>
        </w:rPr>
      </w:pPr>
      <w:bookmarkStart w:id="23761" w:name="_ETM_Q1_2338677"/>
      <w:bookmarkStart w:id="23762" w:name="_ETM_Q1_2333827"/>
      <w:bookmarkEnd w:id="23761"/>
      <w:bookmarkEnd w:id="23762"/>
    </w:p>
    <w:p w14:paraId="552E1518" w14:textId="640D171E" w:rsidR="00BA1585" w:rsidRDefault="00BA1585" w:rsidP="00BA1585">
      <w:pPr>
        <w:pStyle w:val="af6"/>
        <w:keepNext/>
        <w:rPr>
          <w:rtl/>
        </w:rPr>
      </w:pPr>
      <w:bookmarkStart w:id="23763" w:name="ET_yor_5786_2382"/>
      <w:r w:rsidRPr="00BA1585">
        <w:rPr>
          <w:rStyle w:val="TagStyle"/>
          <w:rtl/>
        </w:rPr>
        <w:t xml:space="preserve"> &lt;&lt; יור &gt;&gt; </w:t>
      </w:r>
      <w:r>
        <w:rPr>
          <w:rtl/>
        </w:rPr>
        <w:t>היו"ר אופיר כץ:</w:t>
      </w:r>
      <w:r w:rsidRPr="00BA1585">
        <w:rPr>
          <w:rStyle w:val="TagStyle"/>
          <w:rtl/>
        </w:rPr>
        <w:t xml:space="preserve"> &lt;&lt; יור &gt;&gt;</w:t>
      </w:r>
      <w:r w:rsidR="00707E81">
        <w:rPr>
          <w:rtl/>
        </w:rPr>
        <w:t xml:space="preserve"> </w:t>
      </w:r>
      <w:r>
        <w:rPr>
          <w:rtl/>
        </w:rPr>
        <w:t xml:space="preserve"> </w:t>
      </w:r>
      <w:bookmarkEnd w:id="23763"/>
    </w:p>
    <w:p w14:paraId="5B48A16F" w14:textId="77777777" w:rsidR="00BA1585" w:rsidRDefault="00BA1585" w:rsidP="00BA1585">
      <w:pPr>
        <w:pStyle w:val="KeepWithNext"/>
        <w:rPr>
          <w:rtl/>
          <w:lang w:eastAsia="he-IL"/>
        </w:rPr>
      </w:pPr>
    </w:p>
    <w:p w14:paraId="616C8BB8" w14:textId="1BDA2315" w:rsidR="00BA1585" w:rsidRDefault="00BA1585" w:rsidP="00BA1585">
      <w:pPr>
        <w:rPr>
          <w:rtl/>
          <w:lang w:eastAsia="he-IL"/>
        </w:rPr>
      </w:pPr>
      <w:bookmarkStart w:id="23764" w:name="_ETM_Q1_2336008"/>
      <w:bookmarkStart w:id="23765" w:name="_ETM_Q1_2336086"/>
      <w:bookmarkEnd w:id="23764"/>
      <w:bookmarkEnd w:id="23765"/>
      <w:r>
        <w:rPr>
          <w:rFonts w:hint="cs"/>
          <w:rtl/>
          <w:lang w:eastAsia="he-IL"/>
        </w:rPr>
        <w:t xml:space="preserve">בשביל זה את התחלת את זכות הנימוק שלך בבקשה, </w:t>
      </w:r>
      <w:bookmarkStart w:id="23766" w:name="_ETM_Q1_2342357"/>
      <w:bookmarkEnd w:id="23766"/>
      <w:r>
        <w:rPr>
          <w:rFonts w:hint="cs"/>
          <w:rtl/>
          <w:lang w:eastAsia="he-IL"/>
        </w:rPr>
        <w:t>בכדי</w:t>
      </w:r>
      <w:bookmarkStart w:id="23767" w:name="_ETM_Q1_2338371"/>
      <w:bookmarkEnd w:id="23767"/>
      <w:r>
        <w:rPr>
          <w:rFonts w:hint="cs"/>
          <w:rtl/>
          <w:lang w:eastAsia="he-IL"/>
        </w:rPr>
        <w:t xml:space="preserve"> להסביר לנו.</w:t>
      </w:r>
      <w:bookmarkStart w:id="23768" w:name="_ETM_Q1_2340200"/>
      <w:bookmarkEnd w:id="23768"/>
    </w:p>
    <w:p w14:paraId="446F31C7" w14:textId="77777777" w:rsidR="00BA1585" w:rsidRDefault="00BA1585" w:rsidP="00BA1585">
      <w:pPr>
        <w:rPr>
          <w:rtl/>
          <w:lang w:eastAsia="he-IL"/>
        </w:rPr>
      </w:pPr>
      <w:bookmarkStart w:id="23769" w:name="_ETM_Q1_2341226"/>
      <w:bookmarkEnd w:id="23769"/>
    </w:p>
    <w:p w14:paraId="2F69EC7A" w14:textId="69688D0D" w:rsidR="00BA1585" w:rsidRDefault="00BA1585" w:rsidP="00BA1585">
      <w:pPr>
        <w:pStyle w:val="a4"/>
        <w:keepNext/>
        <w:rPr>
          <w:rtl/>
        </w:rPr>
      </w:pPr>
      <w:bookmarkStart w:id="23770" w:name="ET_speaker_5519_2383"/>
      <w:r w:rsidRPr="00BA1585">
        <w:rPr>
          <w:rStyle w:val="TagStyle"/>
          <w:rtl/>
        </w:rPr>
        <w:t xml:space="preserve"> &lt;&lt; דובר &gt;&gt; </w:t>
      </w:r>
      <w:r>
        <w:rPr>
          <w:rtl/>
        </w:rPr>
        <w:t>שרן מרים השכל (המחנה הממלכתי):</w:t>
      </w:r>
      <w:r w:rsidRPr="00BA1585">
        <w:rPr>
          <w:rStyle w:val="TagStyle"/>
          <w:rtl/>
        </w:rPr>
        <w:t xml:space="preserve"> &lt;&lt; דובר &gt;&gt;</w:t>
      </w:r>
      <w:r w:rsidR="00707E81">
        <w:rPr>
          <w:rtl/>
        </w:rPr>
        <w:t xml:space="preserve"> </w:t>
      </w:r>
      <w:r>
        <w:rPr>
          <w:rtl/>
        </w:rPr>
        <w:t xml:space="preserve"> </w:t>
      </w:r>
      <w:bookmarkEnd w:id="23770"/>
    </w:p>
    <w:p w14:paraId="03928397" w14:textId="77777777" w:rsidR="00BA1585" w:rsidRDefault="00BA1585" w:rsidP="00BA1585">
      <w:pPr>
        <w:pStyle w:val="KeepWithNext"/>
        <w:rPr>
          <w:rtl/>
          <w:lang w:eastAsia="he-IL"/>
        </w:rPr>
      </w:pPr>
    </w:p>
    <w:p w14:paraId="4DFDAE76" w14:textId="35D0E929" w:rsidR="00BA1585" w:rsidRDefault="00BA1585" w:rsidP="00BA1585">
      <w:pPr>
        <w:rPr>
          <w:rtl/>
          <w:lang w:eastAsia="he-IL"/>
        </w:rPr>
      </w:pPr>
      <w:bookmarkStart w:id="23771" w:name="_ETM_Q1_2342083"/>
      <w:bookmarkStart w:id="23772" w:name="_ETM_Q1_2342204"/>
      <w:bookmarkEnd w:id="23771"/>
      <w:bookmarkEnd w:id="23772"/>
      <w:r>
        <w:rPr>
          <w:rFonts w:hint="cs"/>
          <w:rtl/>
          <w:lang w:eastAsia="he-IL"/>
        </w:rPr>
        <w:t xml:space="preserve">רגע, אבל חבר הכנסת אופיר, </w:t>
      </w:r>
      <w:bookmarkStart w:id="23773" w:name="_ETM_Q1_2341299"/>
      <w:bookmarkEnd w:id="23773"/>
      <w:r>
        <w:rPr>
          <w:rFonts w:hint="cs"/>
          <w:rtl/>
          <w:lang w:eastAsia="he-IL"/>
        </w:rPr>
        <w:t>אתה רוצה להגיד</w:t>
      </w:r>
      <w:bookmarkStart w:id="23774" w:name="_ETM_Q1_2344441"/>
      <w:bookmarkEnd w:id="23774"/>
      <w:r>
        <w:rPr>
          <w:rFonts w:hint="cs"/>
          <w:rtl/>
          <w:lang w:eastAsia="he-IL"/>
        </w:rPr>
        <w:t xml:space="preserve"> לי שאם הוגש כתב</w:t>
      </w:r>
      <w:bookmarkStart w:id="23775" w:name="_ETM_Q1_2341585"/>
      <w:bookmarkEnd w:id="23775"/>
      <w:r>
        <w:rPr>
          <w:rFonts w:hint="cs"/>
          <w:rtl/>
          <w:lang w:eastAsia="he-IL"/>
        </w:rPr>
        <w:t xml:space="preserve"> אישום בגין הסתה לטרור, עדיין לגיטימי</w:t>
      </w:r>
      <w:bookmarkStart w:id="23776" w:name="_ETM_Q1_2347267"/>
      <w:bookmarkEnd w:id="23776"/>
      <w:r>
        <w:rPr>
          <w:rFonts w:hint="cs"/>
          <w:rtl/>
          <w:lang w:eastAsia="he-IL"/>
        </w:rPr>
        <w:t xml:space="preserve"> שאותו אדם יתמנה לשר?</w:t>
      </w:r>
      <w:bookmarkStart w:id="23777" w:name="_ETM_Q1_2346154"/>
      <w:bookmarkStart w:id="23778" w:name="_ETM_Q1_2350027"/>
      <w:bookmarkEnd w:id="23777"/>
      <w:bookmarkEnd w:id="23778"/>
    </w:p>
    <w:p w14:paraId="616F53AA" w14:textId="77777777" w:rsidR="00BA1585" w:rsidRDefault="00BA1585" w:rsidP="00BA1585">
      <w:pPr>
        <w:rPr>
          <w:rtl/>
          <w:lang w:eastAsia="he-IL"/>
        </w:rPr>
      </w:pPr>
      <w:bookmarkStart w:id="23779" w:name="_ETM_Q1_2350667"/>
      <w:bookmarkEnd w:id="23779"/>
    </w:p>
    <w:p w14:paraId="463C2F50" w14:textId="4AD17644" w:rsidR="00BA1585" w:rsidRDefault="00BA1585" w:rsidP="00BA1585">
      <w:pPr>
        <w:pStyle w:val="af6"/>
        <w:keepNext/>
        <w:rPr>
          <w:rtl/>
        </w:rPr>
      </w:pPr>
      <w:bookmarkStart w:id="23780" w:name="ET_yor_5786_2384"/>
      <w:r w:rsidRPr="00BA1585">
        <w:rPr>
          <w:rStyle w:val="TagStyle"/>
          <w:rtl/>
        </w:rPr>
        <w:t xml:space="preserve"> &lt;&lt; יור &gt;&gt; </w:t>
      </w:r>
      <w:r>
        <w:rPr>
          <w:rtl/>
        </w:rPr>
        <w:t>היו"ר אופיר כץ:</w:t>
      </w:r>
      <w:r w:rsidRPr="00BA1585">
        <w:rPr>
          <w:rStyle w:val="TagStyle"/>
          <w:rtl/>
        </w:rPr>
        <w:t xml:space="preserve"> &lt;&lt; יור &gt;&gt;</w:t>
      </w:r>
      <w:r w:rsidR="00707E81">
        <w:rPr>
          <w:rtl/>
        </w:rPr>
        <w:t xml:space="preserve"> </w:t>
      </w:r>
      <w:r>
        <w:rPr>
          <w:rtl/>
        </w:rPr>
        <w:t xml:space="preserve"> </w:t>
      </w:r>
      <w:bookmarkEnd w:id="23780"/>
    </w:p>
    <w:p w14:paraId="18BFB745" w14:textId="77777777" w:rsidR="00BA1585" w:rsidRDefault="00BA1585" w:rsidP="00BA1585">
      <w:pPr>
        <w:pStyle w:val="KeepWithNext"/>
        <w:rPr>
          <w:rtl/>
          <w:lang w:eastAsia="he-IL"/>
        </w:rPr>
      </w:pPr>
    </w:p>
    <w:p w14:paraId="4216B76C" w14:textId="3739DD1F" w:rsidR="00BA1585" w:rsidRDefault="00BA1585" w:rsidP="00BA1585">
      <w:pPr>
        <w:rPr>
          <w:rtl/>
          <w:lang w:eastAsia="he-IL"/>
        </w:rPr>
      </w:pPr>
      <w:bookmarkStart w:id="23781" w:name="_ETM_Q1_2346996"/>
      <w:bookmarkStart w:id="23782" w:name="_ETM_Q1_2347109"/>
      <w:bookmarkEnd w:id="23781"/>
      <w:bookmarkEnd w:id="23782"/>
      <w:r>
        <w:rPr>
          <w:rFonts w:hint="cs"/>
          <w:rtl/>
          <w:lang w:eastAsia="he-IL"/>
        </w:rPr>
        <w:t>אל תדאגי, אני מטפל בזה בנפרד.</w:t>
      </w:r>
      <w:bookmarkStart w:id="23783" w:name="_ETM_Q1_2343011"/>
      <w:bookmarkStart w:id="23784" w:name="_ETM_Q1_2349671"/>
      <w:bookmarkEnd w:id="23783"/>
      <w:bookmarkEnd w:id="23784"/>
    </w:p>
    <w:p w14:paraId="5FD78559" w14:textId="77777777" w:rsidR="0081075A" w:rsidRDefault="0081075A" w:rsidP="00BA1585">
      <w:pPr>
        <w:rPr>
          <w:rtl/>
          <w:lang w:eastAsia="he-IL"/>
        </w:rPr>
      </w:pPr>
      <w:bookmarkStart w:id="23785" w:name="_ETM_Q1_2350466"/>
      <w:bookmarkStart w:id="23786" w:name="_ETM_Q1_2351738"/>
      <w:bookmarkEnd w:id="23785"/>
      <w:bookmarkEnd w:id="23786"/>
    </w:p>
    <w:p w14:paraId="6FE59DBB" w14:textId="497BFA95" w:rsidR="0081075A" w:rsidRDefault="0081075A" w:rsidP="0081075A">
      <w:pPr>
        <w:pStyle w:val="a4"/>
        <w:keepNext/>
        <w:rPr>
          <w:rtl/>
        </w:rPr>
      </w:pPr>
      <w:bookmarkStart w:id="23787" w:name="ET_speaker_5519_2385"/>
      <w:r w:rsidRPr="0081075A">
        <w:rPr>
          <w:rStyle w:val="TagStyle"/>
          <w:rtl/>
        </w:rPr>
        <w:t xml:space="preserve"> &lt;&lt; דובר &gt;&gt; </w:t>
      </w:r>
      <w:r>
        <w:rPr>
          <w:rtl/>
        </w:rPr>
        <w:t>שרן מרים השכל (המחנה הממלכתי):</w:t>
      </w:r>
      <w:r w:rsidRPr="0081075A">
        <w:rPr>
          <w:rStyle w:val="TagStyle"/>
          <w:rtl/>
        </w:rPr>
        <w:t xml:space="preserve"> &lt;&lt; דובר &gt;&gt;</w:t>
      </w:r>
      <w:r w:rsidR="00707E81">
        <w:rPr>
          <w:rtl/>
        </w:rPr>
        <w:t xml:space="preserve"> </w:t>
      </w:r>
      <w:r>
        <w:rPr>
          <w:rtl/>
        </w:rPr>
        <w:t xml:space="preserve"> </w:t>
      </w:r>
      <w:bookmarkEnd w:id="23787"/>
    </w:p>
    <w:p w14:paraId="0BA1709E" w14:textId="77777777" w:rsidR="0081075A" w:rsidRDefault="0081075A" w:rsidP="0081075A">
      <w:pPr>
        <w:pStyle w:val="KeepWithNext"/>
        <w:rPr>
          <w:rtl/>
          <w:lang w:eastAsia="he-IL"/>
        </w:rPr>
      </w:pPr>
    </w:p>
    <w:p w14:paraId="24859C19" w14:textId="2A31F54E" w:rsidR="0081075A" w:rsidRDefault="0081075A" w:rsidP="0081075A">
      <w:pPr>
        <w:rPr>
          <w:rtl/>
          <w:lang w:eastAsia="he-IL"/>
        </w:rPr>
      </w:pPr>
      <w:bookmarkStart w:id="23788" w:name="_ETM_Q1_2353393"/>
      <w:bookmarkStart w:id="23789" w:name="_ETM_Q1_2353478"/>
      <w:bookmarkEnd w:id="23788"/>
      <w:bookmarkEnd w:id="23789"/>
      <w:r>
        <w:rPr>
          <w:rFonts w:hint="cs"/>
          <w:rtl/>
          <w:lang w:eastAsia="he-IL"/>
        </w:rPr>
        <w:t xml:space="preserve">אני מבינה </w:t>
      </w:r>
      <w:bookmarkStart w:id="23790" w:name="_ETM_Q1_2349874"/>
      <w:bookmarkEnd w:id="23790"/>
      <w:r>
        <w:rPr>
          <w:rFonts w:hint="cs"/>
          <w:rtl/>
          <w:lang w:eastAsia="he-IL"/>
        </w:rPr>
        <w:t>ש</w:t>
      </w:r>
      <w:bookmarkStart w:id="23791" w:name="_ETM_Q1_2350072"/>
      <w:bookmarkEnd w:id="23791"/>
      <w:r>
        <w:rPr>
          <w:rFonts w:hint="cs"/>
          <w:rtl/>
          <w:lang w:eastAsia="he-IL"/>
        </w:rPr>
        <w:t>אתם מטפלים בזה בנפרד, אבל בינתיים ברחתם מהצבעה</w:t>
      </w:r>
      <w:bookmarkStart w:id="23792" w:name="_ETM_Q1_2351585"/>
      <w:bookmarkEnd w:id="23792"/>
      <w:r>
        <w:rPr>
          <w:rFonts w:hint="cs"/>
          <w:rtl/>
          <w:lang w:eastAsia="he-IL"/>
        </w:rPr>
        <w:t xml:space="preserve"> של לפסול</w:t>
      </w:r>
      <w:bookmarkStart w:id="23793" w:name="_ETM_Q1_2353008"/>
      <w:bookmarkEnd w:id="23793"/>
      <w:r>
        <w:rPr>
          <w:rFonts w:hint="cs"/>
          <w:rtl/>
          <w:lang w:eastAsia="he-IL"/>
        </w:rPr>
        <w:t xml:space="preserve"> את בל"ד בוועדת הבחירות בכנסת האחרונה.</w:t>
      </w:r>
      <w:bookmarkStart w:id="23794" w:name="_ETM_Q1_2356306"/>
      <w:bookmarkStart w:id="23795" w:name="_ETM_Q1_2353055"/>
      <w:bookmarkEnd w:id="23794"/>
      <w:bookmarkEnd w:id="23795"/>
    </w:p>
    <w:p w14:paraId="7E0BDF93" w14:textId="77777777" w:rsidR="00BA1585" w:rsidRDefault="00BA1585" w:rsidP="00BA1585">
      <w:pPr>
        <w:rPr>
          <w:rtl/>
          <w:lang w:eastAsia="he-IL"/>
        </w:rPr>
      </w:pPr>
      <w:bookmarkStart w:id="23796" w:name="_ETM_Q1_2353392"/>
      <w:bookmarkStart w:id="23797" w:name="_ETM_Q1_2351792"/>
      <w:bookmarkStart w:id="23798" w:name="_ETM_Q1_2352602"/>
      <w:bookmarkStart w:id="23799" w:name="_ETM_Q1_2347757"/>
      <w:bookmarkEnd w:id="23796"/>
      <w:bookmarkEnd w:id="23797"/>
      <w:bookmarkEnd w:id="23798"/>
      <w:bookmarkEnd w:id="23799"/>
    </w:p>
    <w:p w14:paraId="5C5C11ED" w14:textId="714B4AD9" w:rsidR="00252817" w:rsidRDefault="00252817" w:rsidP="00252817">
      <w:pPr>
        <w:pStyle w:val="a4"/>
        <w:keepNext/>
        <w:rPr>
          <w:rtl/>
        </w:rPr>
      </w:pPr>
      <w:bookmarkStart w:id="23800" w:name="ET_speaker_5787_2386"/>
      <w:r w:rsidRPr="00252817">
        <w:rPr>
          <w:rStyle w:val="TagStyle"/>
          <w:rtl/>
        </w:rPr>
        <w:t xml:space="preserve"> &lt;&lt; דובר &gt;&gt; </w:t>
      </w:r>
      <w:r>
        <w:rPr>
          <w:rtl/>
        </w:rPr>
        <w:t>יוראי להב הרצנו (יש עתיד):</w:t>
      </w:r>
      <w:r w:rsidRPr="00252817">
        <w:rPr>
          <w:rStyle w:val="TagStyle"/>
          <w:rtl/>
        </w:rPr>
        <w:t xml:space="preserve"> &lt;&lt; דובר &gt;&gt;</w:t>
      </w:r>
      <w:r w:rsidR="00707E81">
        <w:rPr>
          <w:rtl/>
        </w:rPr>
        <w:t xml:space="preserve"> </w:t>
      </w:r>
      <w:r>
        <w:rPr>
          <w:rtl/>
        </w:rPr>
        <w:t xml:space="preserve"> </w:t>
      </w:r>
      <w:bookmarkEnd w:id="23800"/>
    </w:p>
    <w:p w14:paraId="595BD479" w14:textId="77777777" w:rsidR="00252817" w:rsidRDefault="00252817" w:rsidP="00252817">
      <w:pPr>
        <w:pStyle w:val="KeepWithNext"/>
        <w:rPr>
          <w:rtl/>
          <w:lang w:eastAsia="he-IL"/>
        </w:rPr>
      </w:pPr>
    </w:p>
    <w:p w14:paraId="12777F3F" w14:textId="125E42CE" w:rsidR="00252817" w:rsidRDefault="00252817" w:rsidP="00252817">
      <w:pPr>
        <w:rPr>
          <w:rtl/>
          <w:lang w:eastAsia="he-IL"/>
        </w:rPr>
      </w:pPr>
      <w:bookmarkStart w:id="23801" w:name="_ETM_Q1_2356695"/>
      <w:bookmarkEnd w:id="23801"/>
      <w:r>
        <w:rPr>
          <w:rFonts w:hint="cs"/>
          <w:rtl/>
          <w:lang w:eastAsia="he-IL"/>
        </w:rPr>
        <w:t>י</w:t>
      </w:r>
      <w:bookmarkStart w:id="23802" w:name="_ETM_Q1_2356770"/>
      <w:bookmarkEnd w:id="23802"/>
      <w:r>
        <w:rPr>
          <w:rFonts w:hint="cs"/>
          <w:rtl/>
          <w:lang w:eastAsia="he-IL"/>
        </w:rPr>
        <w:t>ושב</w:t>
      </w:r>
      <w:bookmarkStart w:id="23803" w:name="_ETM_Q1_2356969"/>
      <w:bookmarkEnd w:id="23803"/>
      <w:r>
        <w:rPr>
          <w:rFonts w:hint="cs"/>
          <w:rtl/>
          <w:lang w:eastAsia="he-IL"/>
        </w:rPr>
        <w:t xml:space="preserve"> בממ</w:t>
      </w:r>
      <w:bookmarkStart w:id="23804" w:name="_ETM_Q1_2357382"/>
      <w:bookmarkEnd w:id="23804"/>
      <w:r>
        <w:rPr>
          <w:rFonts w:hint="cs"/>
          <w:rtl/>
          <w:lang w:eastAsia="he-IL"/>
        </w:rPr>
        <w:t>שלה שר שהורשע</w:t>
      </w:r>
      <w:bookmarkStart w:id="23805" w:name="_ETM_Q1_2359794"/>
      <w:bookmarkEnd w:id="23805"/>
      <w:r>
        <w:rPr>
          <w:rFonts w:hint="cs"/>
          <w:rtl/>
          <w:lang w:eastAsia="he-IL"/>
        </w:rPr>
        <w:t xml:space="preserve"> בתמיכה בטרור,</w:t>
      </w:r>
      <w:bookmarkStart w:id="23806" w:name="_ETM_Q1_2359019"/>
      <w:bookmarkStart w:id="23807" w:name="_ETM_Q1_2355766"/>
      <w:bookmarkStart w:id="23808" w:name="_ETM_Q1_2354898"/>
      <w:bookmarkEnd w:id="23806"/>
      <w:bookmarkEnd w:id="23807"/>
      <w:bookmarkEnd w:id="23808"/>
      <w:r>
        <w:rPr>
          <w:rFonts w:hint="cs"/>
          <w:rtl/>
          <w:lang w:eastAsia="he-IL"/>
        </w:rPr>
        <w:t xml:space="preserve"> הגשת כתב אישום זה בתחילת התהליך, יש שם</w:t>
      </w:r>
      <w:bookmarkStart w:id="23809" w:name="_ETM_Q1_2363413"/>
      <w:bookmarkEnd w:id="23809"/>
      <w:r>
        <w:rPr>
          <w:rFonts w:hint="cs"/>
          <w:rtl/>
          <w:lang w:eastAsia="he-IL"/>
        </w:rPr>
        <w:t xml:space="preserve"> שר שהורשע בתמיכה בטרור פעמיים.</w:t>
      </w:r>
      <w:bookmarkStart w:id="23810" w:name="_ETM_Q1_2367978"/>
      <w:bookmarkEnd w:id="23810"/>
    </w:p>
    <w:p w14:paraId="47976394" w14:textId="77777777" w:rsidR="00252817" w:rsidRDefault="00252817" w:rsidP="00252817">
      <w:pPr>
        <w:rPr>
          <w:rtl/>
          <w:lang w:eastAsia="he-IL"/>
        </w:rPr>
      </w:pPr>
    </w:p>
    <w:p w14:paraId="0398B26E" w14:textId="78E43ABE" w:rsidR="00252817" w:rsidRDefault="00252817" w:rsidP="00252817">
      <w:pPr>
        <w:pStyle w:val="a4"/>
        <w:keepNext/>
        <w:rPr>
          <w:rtl/>
        </w:rPr>
      </w:pPr>
      <w:bookmarkStart w:id="23811" w:name="ET_speaker_5519_2387"/>
      <w:r w:rsidRPr="00252817">
        <w:rPr>
          <w:rStyle w:val="TagStyle"/>
          <w:rtl/>
        </w:rPr>
        <w:t xml:space="preserve"> &lt;&lt; דובר &gt;&gt; </w:t>
      </w:r>
      <w:r>
        <w:rPr>
          <w:rtl/>
        </w:rPr>
        <w:t>שרן מרים השכל (המחנה הממלכתי):</w:t>
      </w:r>
      <w:r w:rsidRPr="00252817">
        <w:rPr>
          <w:rStyle w:val="TagStyle"/>
          <w:rtl/>
        </w:rPr>
        <w:t xml:space="preserve"> &lt;&lt; דובר &gt;&gt;</w:t>
      </w:r>
      <w:r w:rsidR="00707E81">
        <w:rPr>
          <w:rtl/>
        </w:rPr>
        <w:t xml:space="preserve"> </w:t>
      </w:r>
      <w:r>
        <w:rPr>
          <w:rtl/>
        </w:rPr>
        <w:t xml:space="preserve"> </w:t>
      </w:r>
      <w:bookmarkEnd w:id="23811"/>
    </w:p>
    <w:p w14:paraId="58F0590C" w14:textId="77777777" w:rsidR="00252817" w:rsidRDefault="00252817" w:rsidP="00252817">
      <w:pPr>
        <w:pStyle w:val="KeepWithNext"/>
        <w:rPr>
          <w:rtl/>
          <w:lang w:eastAsia="he-IL"/>
        </w:rPr>
      </w:pPr>
      <w:bookmarkStart w:id="23812" w:name="_ETM_Q1_2372637"/>
      <w:bookmarkEnd w:id="23812"/>
    </w:p>
    <w:p w14:paraId="355FB222" w14:textId="2411217E" w:rsidR="00252817" w:rsidRDefault="00252817" w:rsidP="00252817">
      <w:pPr>
        <w:rPr>
          <w:rtl/>
          <w:lang w:eastAsia="he-IL"/>
        </w:rPr>
      </w:pPr>
      <w:bookmarkStart w:id="23813" w:name="_ETM_Q1_2365118"/>
      <w:bookmarkStart w:id="23814" w:name="_ETM_Q1_2365176"/>
      <w:bookmarkStart w:id="23815" w:name="_ETM_Q1_2360376"/>
      <w:bookmarkEnd w:id="23813"/>
      <w:bookmarkEnd w:id="23814"/>
      <w:bookmarkEnd w:id="23815"/>
      <w:r>
        <w:rPr>
          <w:rFonts w:hint="cs"/>
          <w:rtl/>
          <w:lang w:eastAsia="he-IL"/>
        </w:rPr>
        <w:t>בבחירות האחרונות אנחנו ביקשנו לפסול את</w:t>
      </w:r>
      <w:bookmarkStart w:id="23816" w:name="_ETM_Q1_2364668"/>
      <w:bookmarkEnd w:id="23816"/>
      <w:r>
        <w:rPr>
          <w:rFonts w:hint="cs"/>
          <w:rtl/>
          <w:lang w:eastAsia="he-IL"/>
        </w:rPr>
        <w:t xml:space="preserve"> בל"ד בטענה כזו באמת של תמיכה בטרור, עמידה</w:t>
      </w:r>
      <w:bookmarkStart w:id="23817" w:name="_ETM_Q1_2367941"/>
      <w:bookmarkEnd w:id="23817"/>
      <w:r>
        <w:rPr>
          <w:rFonts w:hint="cs"/>
          <w:rtl/>
          <w:lang w:eastAsia="he-IL"/>
        </w:rPr>
        <w:t xml:space="preserve"> נגד מדינת</w:t>
      </w:r>
      <w:bookmarkStart w:id="23818" w:name="_ETM_Q1_2369444"/>
      <w:bookmarkEnd w:id="23818"/>
      <w:r>
        <w:rPr>
          <w:rFonts w:hint="cs"/>
          <w:rtl/>
          <w:lang w:eastAsia="he-IL"/>
        </w:rPr>
        <w:t xml:space="preserve"> ישראל, מסע נגד מדינת ישראל וכו', ויושבים פה חברים שהסיעה</w:t>
      </w:r>
      <w:bookmarkStart w:id="23819" w:name="_ETM_Q1_2377641"/>
      <w:bookmarkEnd w:id="23819"/>
      <w:r>
        <w:rPr>
          <w:rFonts w:hint="cs"/>
          <w:rtl/>
          <w:lang w:eastAsia="he-IL"/>
        </w:rPr>
        <w:t xml:space="preserve"> שלהם ברחה מאותה הצבעה.</w:t>
      </w:r>
    </w:p>
    <w:p w14:paraId="4563A663" w14:textId="77777777" w:rsidR="00252817" w:rsidRDefault="00252817" w:rsidP="00252817">
      <w:pPr>
        <w:rPr>
          <w:rtl/>
          <w:lang w:eastAsia="he-IL"/>
        </w:rPr>
      </w:pPr>
      <w:bookmarkStart w:id="23820" w:name="_ETM_Q1_2376487"/>
      <w:bookmarkStart w:id="23821" w:name="_ETM_Q1_2377370"/>
      <w:bookmarkStart w:id="23822" w:name="_ETM_Q1_2377800"/>
      <w:bookmarkEnd w:id="23820"/>
      <w:bookmarkEnd w:id="23821"/>
      <w:bookmarkEnd w:id="23822"/>
    </w:p>
    <w:p w14:paraId="748CF5B3" w14:textId="4F489707" w:rsidR="00252817" w:rsidRDefault="00252817" w:rsidP="00252817">
      <w:pPr>
        <w:pStyle w:val="af6"/>
        <w:keepNext/>
        <w:rPr>
          <w:rtl/>
        </w:rPr>
      </w:pPr>
      <w:bookmarkStart w:id="23823" w:name="ET_yor_5786_2388"/>
      <w:r w:rsidRPr="00252817">
        <w:rPr>
          <w:rStyle w:val="TagStyle"/>
          <w:rtl/>
        </w:rPr>
        <w:t xml:space="preserve"> &lt;&lt; יור &gt;&gt; </w:t>
      </w:r>
      <w:r>
        <w:rPr>
          <w:rtl/>
        </w:rPr>
        <w:t>היו"ר אופיר כץ:</w:t>
      </w:r>
      <w:r w:rsidRPr="00252817">
        <w:rPr>
          <w:rStyle w:val="TagStyle"/>
          <w:rtl/>
        </w:rPr>
        <w:t xml:space="preserve"> &lt;&lt; יור &gt;&gt;</w:t>
      </w:r>
      <w:r w:rsidR="00707E81">
        <w:rPr>
          <w:rtl/>
        </w:rPr>
        <w:t xml:space="preserve"> </w:t>
      </w:r>
      <w:r>
        <w:rPr>
          <w:rtl/>
        </w:rPr>
        <w:t xml:space="preserve"> </w:t>
      </w:r>
      <w:bookmarkEnd w:id="23823"/>
    </w:p>
    <w:p w14:paraId="5D2439CD" w14:textId="77777777" w:rsidR="00252817" w:rsidRDefault="00252817" w:rsidP="00252817">
      <w:pPr>
        <w:pStyle w:val="KeepWithNext"/>
        <w:rPr>
          <w:rtl/>
          <w:lang w:eastAsia="he-IL"/>
        </w:rPr>
      </w:pPr>
    </w:p>
    <w:p w14:paraId="5C434A03" w14:textId="56A16A1D" w:rsidR="00252817" w:rsidRDefault="00252817" w:rsidP="00252817">
      <w:pPr>
        <w:rPr>
          <w:rtl/>
          <w:lang w:eastAsia="he-IL"/>
        </w:rPr>
      </w:pPr>
      <w:bookmarkStart w:id="23824" w:name="_ETM_Q1_2379523"/>
      <w:bookmarkStart w:id="23825" w:name="_ETM_Q1_2379551"/>
      <w:bookmarkStart w:id="23826" w:name="_ETM_Q1_2375596"/>
      <w:bookmarkStart w:id="23827" w:name="_ETM_Q1_2374848"/>
      <w:bookmarkEnd w:id="23824"/>
      <w:bookmarkEnd w:id="23825"/>
      <w:bookmarkEnd w:id="23826"/>
      <w:bookmarkEnd w:id="23827"/>
      <w:r>
        <w:rPr>
          <w:rFonts w:hint="cs"/>
          <w:rtl/>
          <w:lang w:eastAsia="he-IL"/>
        </w:rPr>
        <w:t xml:space="preserve"> ומסתבר שהחברים האלה היו דווקא </w:t>
      </w:r>
      <w:bookmarkStart w:id="23828" w:name="_ETM_Q1_2381123"/>
      <w:bookmarkEnd w:id="23828"/>
      <w:r>
        <w:rPr>
          <w:rFonts w:hint="cs"/>
          <w:rtl/>
          <w:lang w:eastAsia="he-IL"/>
        </w:rPr>
        <w:t>יותר חכמים שבל"ד</w:t>
      </w:r>
      <w:bookmarkStart w:id="23829" w:name="_ETM_Q1_2379467"/>
      <w:bookmarkEnd w:id="23829"/>
      <w:r>
        <w:rPr>
          <w:rFonts w:hint="cs"/>
          <w:rtl/>
          <w:lang w:eastAsia="he-IL"/>
        </w:rPr>
        <w:t xml:space="preserve"> נעלמה מהכנסת, בג"צ</w:t>
      </w:r>
      <w:bookmarkStart w:id="23830" w:name="_ETM_Q1_2382545"/>
      <w:bookmarkEnd w:id="23830"/>
      <w:r>
        <w:rPr>
          <w:rFonts w:hint="cs"/>
          <w:rtl/>
          <w:lang w:eastAsia="he-IL"/>
        </w:rPr>
        <w:t xml:space="preserve"> היה משאיר אותם, </w:t>
      </w:r>
      <w:bookmarkStart w:id="23831" w:name="_ETM_Q1_2386774"/>
      <w:bookmarkEnd w:id="23831"/>
      <w:r>
        <w:rPr>
          <w:rFonts w:hint="cs"/>
          <w:rtl/>
          <w:lang w:eastAsia="he-IL"/>
        </w:rPr>
        <w:t xml:space="preserve">מחזק אותם והם היו בכנסת, </w:t>
      </w:r>
      <w:bookmarkStart w:id="23832" w:name="_ETM_Q1_2385269"/>
      <w:bookmarkEnd w:id="23832"/>
      <w:r>
        <w:rPr>
          <w:rFonts w:hint="cs"/>
          <w:rtl/>
          <w:lang w:eastAsia="he-IL"/>
        </w:rPr>
        <w:t>בזכותנו הם לא פה לא</w:t>
      </w:r>
      <w:bookmarkStart w:id="23833" w:name="_ETM_Q1_2389357"/>
      <w:bookmarkEnd w:id="23833"/>
      <w:r>
        <w:rPr>
          <w:rFonts w:hint="cs"/>
          <w:rtl/>
          <w:lang w:eastAsia="he-IL"/>
        </w:rPr>
        <w:t xml:space="preserve"> בזכותכם, אתם רק</w:t>
      </w:r>
      <w:bookmarkStart w:id="23834" w:name="_ETM_Q1_2386732"/>
      <w:bookmarkEnd w:id="23834"/>
      <w:r>
        <w:rPr>
          <w:rFonts w:hint="cs"/>
          <w:rtl/>
          <w:lang w:eastAsia="he-IL"/>
        </w:rPr>
        <w:t xml:space="preserve"> הייתם מחזקים אותם.</w:t>
      </w:r>
      <w:bookmarkStart w:id="23835" w:name="_ETM_Q1_2389368"/>
      <w:bookmarkEnd w:id="23835"/>
    </w:p>
    <w:p w14:paraId="33ED5E34" w14:textId="77777777" w:rsidR="00252817" w:rsidRDefault="00252817" w:rsidP="00252817">
      <w:pPr>
        <w:rPr>
          <w:rtl/>
          <w:lang w:eastAsia="he-IL"/>
        </w:rPr>
      </w:pPr>
    </w:p>
    <w:p w14:paraId="266C4920" w14:textId="7E8C4C5E" w:rsidR="00252817" w:rsidRDefault="00252817" w:rsidP="00252817">
      <w:pPr>
        <w:pStyle w:val="a4"/>
        <w:keepNext/>
        <w:rPr>
          <w:rtl/>
        </w:rPr>
      </w:pPr>
      <w:bookmarkStart w:id="23836" w:name="ET_speaker_5519_2389"/>
      <w:r w:rsidRPr="00252817">
        <w:rPr>
          <w:rStyle w:val="TagStyle"/>
          <w:rtl/>
        </w:rPr>
        <w:t xml:space="preserve"> &lt;&lt; דובר &gt;&gt; </w:t>
      </w:r>
      <w:r>
        <w:rPr>
          <w:rtl/>
        </w:rPr>
        <w:t>שרן מרים השכל (המחנה הממלכתי):</w:t>
      </w:r>
      <w:r w:rsidRPr="00252817">
        <w:rPr>
          <w:rStyle w:val="TagStyle"/>
          <w:rtl/>
        </w:rPr>
        <w:t xml:space="preserve"> &lt;&lt; דובר &gt;&gt;</w:t>
      </w:r>
      <w:r w:rsidR="00707E81">
        <w:rPr>
          <w:rtl/>
        </w:rPr>
        <w:t xml:space="preserve"> </w:t>
      </w:r>
      <w:r>
        <w:rPr>
          <w:rtl/>
        </w:rPr>
        <w:t xml:space="preserve"> </w:t>
      </w:r>
      <w:bookmarkEnd w:id="23836"/>
    </w:p>
    <w:p w14:paraId="108F6AE7" w14:textId="77777777" w:rsidR="00252817" w:rsidRDefault="00252817" w:rsidP="00252817">
      <w:pPr>
        <w:pStyle w:val="KeepWithNext"/>
        <w:rPr>
          <w:rtl/>
          <w:lang w:eastAsia="he-IL"/>
        </w:rPr>
      </w:pPr>
    </w:p>
    <w:p w14:paraId="493AB5D5" w14:textId="13172B47" w:rsidR="00252817" w:rsidRDefault="00252817" w:rsidP="00252817">
      <w:pPr>
        <w:rPr>
          <w:rtl/>
          <w:lang w:eastAsia="he-IL"/>
        </w:rPr>
      </w:pPr>
      <w:bookmarkStart w:id="23837" w:name="_ETM_Q1_2391872"/>
      <w:bookmarkStart w:id="23838" w:name="_ETM_Q1_2391977"/>
      <w:bookmarkStart w:id="23839" w:name="_ETM_Q1_2387155"/>
      <w:bookmarkEnd w:id="23837"/>
      <w:bookmarkEnd w:id="23838"/>
      <w:bookmarkEnd w:id="23839"/>
      <w:r>
        <w:rPr>
          <w:rFonts w:hint="cs"/>
          <w:rtl/>
          <w:lang w:eastAsia="he-IL"/>
        </w:rPr>
        <w:t>עם כל הכבוד, אתה זרק</w:t>
      </w:r>
      <w:bookmarkStart w:id="23840" w:name="_ETM_Q1_2389457"/>
      <w:bookmarkEnd w:id="23840"/>
      <w:r>
        <w:rPr>
          <w:rFonts w:hint="cs"/>
          <w:rtl/>
          <w:lang w:eastAsia="he-IL"/>
        </w:rPr>
        <w:t>ת מטבע, אתה לא יכולת לדעת את זה מראש, אתה</w:t>
      </w:r>
      <w:bookmarkStart w:id="23841" w:name="_ETM_Q1_2390749"/>
      <w:bookmarkEnd w:id="23841"/>
      <w:r>
        <w:rPr>
          <w:rFonts w:hint="cs"/>
          <w:rtl/>
          <w:lang w:eastAsia="he-IL"/>
        </w:rPr>
        <w:t xml:space="preserve"> </w:t>
      </w:r>
      <w:bookmarkStart w:id="23842" w:name="_ETM_Q1_2391106"/>
      <w:bookmarkEnd w:id="23842"/>
      <w:r>
        <w:rPr>
          <w:rFonts w:hint="cs"/>
          <w:rtl/>
          <w:lang w:eastAsia="he-IL"/>
        </w:rPr>
        <w:t>זרקת מטבע באוויר, ומבחינתך</w:t>
      </w:r>
      <w:bookmarkStart w:id="23843" w:name="_ETM_Q1_2393775"/>
      <w:bookmarkEnd w:id="23843"/>
      <w:r>
        <w:rPr>
          <w:rFonts w:hint="cs"/>
          <w:rtl/>
          <w:lang w:eastAsia="he-IL"/>
        </w:rPr>
        <w:t xml:space="preserve"> - -</w:t>
      </w:r>
    </w:p>
    <w:p w14:paraId="7B5CA0A4" w14:textId="77777777" w:rsidR="00252817" w:rsidRDefault="00252817" w:rsidP="00252817">
      <w:pPr>
        <w:rPr>
          <w:rtl/>
          <w:lang w:eastAsia="he-IL"/>
        </w:rPr>
      </w:pPr>
      <w:bookmarkStart w:id="23844" w:name="_ETM_Q1_2394819"/>
      <w:bookmarkEnd w:id="23844"/>
    </w:p>
    <w:p w14:paraId="294913BC" w14:textId="1BBB6C6A" w:rsidR="00252817" w:rsidRDefault="00252817" w:rsidP="00252817">
      <w:pPr>
        <w:pStyle w:val="af6"/>
        <w:keepNext/>
        <w:rPr>
          <w:rtl/>
        </w:rPr>
      </w:pPr>
      <w:bookmarkStart w:id="23845" w:name="ET_yor_5786_2390"/>
      <w:r w:rsidRPr="00252817">
        <w:rPr>
          <w:rStyle w:val="TagStyle"/>
          <w:rtl/>
        </w:rPr>
        <w:t xml:space="preserve"> &lt;&lt; יור &gt;&gt; </w:t>
      </w:r>
      <w:r>
        <w:rPr>
          <w:rtl/>
        </w:rPr>
        <w:t>היו"ר אופיר כץ:</w:t>
      </w:r>
      <w:r w:rsidRPr="00252817">
        <w:rPr>
          <w:rStyle w:val="TagStyle"/>
          <w:rtl/>
        </w:rPr>
        <w:t xml:space="preserve"> &lt;&lt; יור &gt;&gt;</w:t>
      </w:r>
      <w:r w:rsidR="00707E81">
        <w:rPr>
          <w:rtl/>
        </w:rPr>
        <w:t xml:space="preserve"> </w:t>
      </w:r>
      <w:r>
        <w:rPr>
          <w:rtl/>
        </w:rPr>
        <w:t xml:space="preserve"> </w:t>
      </w:r>
      <w:bookmarkEnd w:id="23845"/>
    </w:p>
    <w:p w14:paraId="1ACC5B18" w14:textId="77777777" w:rsidR="00252817" w:rsidRDefault="00252817" w:rsidP="00252817">
      <w:pPr>
        <w:pStyle w:val="KeepWithNext"/>
        <w:rPr>
          <w:rtl/>
          <w:lang w:eastAsia="he-IL"/>
        </w:rPr>
      </w:pPr>
    </w:p>
    <w:p w14:paraId="5D6B0D48" w14:textId="60C61D17" w:rsidR="00252817" w:rsidRDefault="00252817" w:rsidP="00252817">
      <w:pPr>
        <w:rPr>
          <w:rtl/>
          <w:lang w:eastAsia="he-IL"/>
        </w:rPr>
      </w:pPr>
      <w:bookmarkStart w:id="23846" w:name="_ETM_Q1_2398247"/>
      <w:bookmarkEnd w:id="23846"/>
      <w:r>
        <w:rPr>
          <w:rFonts w:hint="cs"/>
          <w:rtl/>
          <w:lang w:eastAsia="he-IL"/>
        </w:rPr>
        <w:t>עו</w:t>
      </w:r>
      <w:bookmarkStart w:id="23847" w:name="_ETM_Q1_2398420"/>
      <w:bookmarkEnd w:id="23847"/>
      <w:r>
        <w:rPr>
          <w:rFonts w:hint="cs"/>
          <w:rtl/>
          <w:lang w:eastAsia="he-IL"/>
        </w:rPr>
        <w:t xml:space="preserve">בדה </w:t>
      </w:r>
      <w:bookmarkStart w:id="23848" w:name="_ETM_Q1_2394610"/>
      <w:bookmarkEnd w:id="23848"/>
      <w:r>
        <w:rPr>
          <w:rFonts w:hint="cs"/>
          <w:rtl/>
          <w:lang w:eastAsia="he-IL"/>
        </w:rPr>
        <w:t>שהניתוח שלנו היה נכון.</w:t>
      </w:r>
      <w:bookmarkStart w:id="23849" w:name="_ETM_Q1_2397965"/>
      <w:bookmarkEnd w:id="23849"/>
    </w:p>
    <w:p w14:paraId="1CEF8E0E" w14:textId="77777777" w:rsidR="00252817" w:rsidRDefault="00252817" w:rsidP="00252817">
      <w:pPr>
        <w:rPr>
          <w:rtl/>
          <w:lang w:eastAsia="he-IL"/>
        </w:rPr>
      </w:pPr>
    </w:p>
    <w:p w14:paraId="2B4BF6BB" w14:textId="6F4277ED" w:rsidR="00252817" w:rsidRDefault="00252817" w:rsidP="00252817">
      <w:pPr>
        <w:pStyle w:val="a4"/>
        <w:keepNext/>
        <w:rPr>
          <w:rtl/>
        </w:rPr>
      </w:pPr>
      <w:bookmarkStart w:id="23850" w:name="ET_speaker_5519_2391"/>
      <w:r w:rsidRPr="00252817">
        <w:rPr>
          <w:rStyle w:val="TagStyle"/>
          <w:rtl/>
        </w:rPr>
        <w:t xml:space="preserve"> &lt;&lt; דובר &gt;&gt; </w:t>
      </w:r>
      <w:r>
        <w:rPr>
          <w:rtl/>
        </w:rPr>
        <w:t>שרן מרים השכל (המחנה הממלכתי):</w:t>
      </w:r>
      <w:r w:rsidRPr="00252817">
        <w:rPr>
          <w:rStyle w:val="TagStyle"/>
          <w:rtl/>
        </w:rPr>
        <w:t xml:space="preserve"> &lt;&lt; דובר &gt;&gt;</w:t>
      </w:r>
      <w:r w:rsidR="00707E81">
        <w:rPr>
          <w:rtl/>
        </w:rPr>
        <w:t xml:space="preserve"> </w:t>
      </w:r>
      <w:r>
        <w:rPr>
          <w:rtl/>
        </w:rPr>
        <w:t xml:space="preserve"> </w:t>
      </w:r>
      <w:bookmarkEnd w:id="23850"/>
    </w:p>
    <w:p w14:paraId="5F032E1D" w14:textId="77777777" w:rsidR="00252817" w:rsidRDefault="00252817" w:rsidP="00252817">
      <w:pPr>
        <w:pStyle w:val="KeepWithNext"/>
        <w:rPr>
          <w:rtl/>
          <w:lang w:eastAsia="he-IL"/>
        </w:rPr>
      </w:pPr>
    </w:p>
    <w:p w14:paraId="33EEC4AC" w14:textId="495DAE63" w:rsidR="00252817" w:rsidRDefault="00252817" w:rsidP="00252817">
      <w:pPr>
        <w:rPr>
          <w:rtl/>
          <w:lang w:eastAsia="he-IL"/>
        </w:rPr>
      </w:pPr>
      <w:bookmarkStart w:id="23851" w:name="_ETM_Q1_2401661"/>
      <w:bookmarkStart w:id="23852" w:name="_ETM_Q1_2401716"/>
      <w:bookmarkEnd w:id="23851"/>
      <w:bookmarkEnd w:id="23852"/>
      <w:r>
        <w:rPr>
          <w:rFonts w:hint="cs"/>
          <w:rtl/>
          <w:lang w:eastAsia="he-IL"/>
        </w:rPr>
        <w:t xml:space="preserve">נו </w:t>
      </w:r>
      <w:bookmarkStart w:id="23853" w:name="_ETM_Q1_2401954"/>
      <w:bookmarkEnd w:id="23853"/>
      <w:r>
        <w:rPr>
          <w:rFonts w:hint="cs"/>
          <w:rtl/>
          <w:lang w:eastAsia="he-IL"/>
        </w:rPr>
        <w:t>בסדר.</w:t>
      </w:r>
    </w:p>
    <w:p w14:paraId="472B1C61" w14:textId="77777777" w:rsidR="00252817" w:rsidRDefault="00252817" w:rsidP="00252817">
      <w:pPr>
        <w:rPr>
          <w:rtl/>
          <w:lang w:eastAsia="he-IL"/>
        </w:rPr>
      </w:pPr>
      <w:bookmarkStart w:id="23854" w:name="_ETM_Q1_2402799"/>
      <w:bookmarkStart w:id="23855" w:name="_ETM_Q1_2404382"/>
      <w:bookmarkStart w:id="23856" w:name="_ETM_Q1_2399788"/>
      <w:bookmarkStart w:id="23857" w:name="_ETM_Q1_2395304"/>
      <w:bookmarkStart w:id="23858" w:name="_ETM_Q1_2390516"/>
      <w:bookmarkEnd w:id="23854"/>
      <w:bookmarkEnd w:id="23855"/>
      <w:bookmarkEnd w:id="23856"/>
      <w:bookmarkEnd w:id="23857"/>
      <w:bookmarkEnd w:id="23858"/>
    </w:p>
    <w:p w14:paraId="1B7C37FC" w14:textId="648EB636" w:rsidR="00252817" w:rsidRDefault="00252817" w:rsidP="00252817">
      <w:pPr>
        <w:pStyle w:val="af6"/>
        <w:keepNext/>
        <w:rPr>
          <w:rtl/>
        </w:rPr>
      </w:pPr>
      <w:bookmarkStart w:id="23859" w:name="ET_yor_5786_2392"/>
      <w:r w:rsidRPr="00252817">
        <w:rPr>
          <w:rStyle w:val="TagStyle"/>
          <w:rtl/>
        </w:rPr>
        <w:t xml:space="preserve"> &lt;&lt; יור &gt;&gt; </w:t>
      </w:r>
      <w:r>
        <w:rPr>
          <w:rtl/>
        </w:rPr>
        <w:t>היו"ר אופיר כץ:</w:t>
      </w:r>
      <w:r w:rsidRPr="00252817">
        <w:rPr>
          <w:rStyle w:val="TagStyle"/>
          <w:rtl/>
        </w:rPr>
        <w:t xml:space="preserve"> &lt;&lt; יור &gt;&gt;</w:t>
      </w:r>
      <w:r w:rsidR="00707E81">
        <w:rPr>
          <w:rtl/>
        </w:rPr>
        <w:t xml:space="preserve"> </w:t>
      </w:r>
      <w:r>
        <w:rPr>
          <w:rtl/>
        </w:rPr>
        <w:t xml:space="preserve"> </w:t>
      </w:r>
      <w:bookmarkEnd w:id="23859"/>
    </w:p>
    <w:p w14:paraId="112CF641" w14:textId="43A372AF" w:rsidR="00252817" w:rsidRDefault="00252817" w:rsidP="00252817">
      <w:pPr>
        <w:rPr>
          <w:rtl/>
          <w:lang w:eastAsia="he-IL"/>
        </w:rPr>
      </w:pPr>
      <w:bookmarkStart w:id="23860" w:name="_ETM_Q1_2393971"/>
      <w:bookmarkStart w:id="23861" w:name="_ETM_Q1_2394058"/>
      <w:bookmarkEnd w:id="23860"/>
      <w:bookmarkEnd w:id="23861"/>
    </w:p>
    <w:p w14:paraId="1B8AA711" w14:textId="0E7FE1D2" w:rsidR="00252817" w:rsidRDefault="00252817" w:rsidP="00252817">
      <w:pPr>
        <w:rPr>
          <w:rtl/>
          <w:lang w:eastAsia="he-IL"/>
        </w:rPr>
      </w:pPr>
      <w:bookmarkStart w:id="23862" w:name="_ETM_Q1_2399034"/>
      <w:bookmarkEnd w:id="23862"/>
      <w:r>
        <w:rPr>
          <w:rFonts w:hint="cs"/>
          <w:rtl/>
          <w:lang w:eastAsia="he-IL"/>
        </w:rPr>
        <w:t>אם</w:t>
      </w:r>
      <w:bookmarkStart w:id="23863" w:name="_ETM_Q1_2399364"/>
      <w:bookmarkEnd w:id="23863"/>
      <w:r>
        <w:rPr>
          <w:rFonts w:hint="cs"/>
          <w:rtl/>
          <w:lang w:eastAsia="he-IL"/>
        </w:rPr>
        <w:t xml:space="preserve"> היינו הולכים</w:t>
      </w:r>
      <w:bookmarkStart w:id="23864" w:name="_ETM_Q1_2396057"/>
      <w:bookmarkEnd w:id="23864"/>
      <w:r>
        <w:rPr>
          <w:rFonts w:hint="cs"/>
          <w:rtl/>
          <w:lang w:eastAsia="he-IL"/>
        </w:rPr>
        <w:t xml:space="preserve"> לפי הגישה שלכם, בל"ד</w:t>
      </w:r>
      <w:bookmarkStart w:id="23865" w:name="_ETM_Q1_2397972"/>
      <w:bookmarkEnd w:id="23865"/>
      <w:r>
        <w:rPr>
          <w:rFonts w:hint="cs"/>
          <w:rtl/>
          <w:lang w:eastAsia="he-IL"/>
        </w:rPr>
        <w:t xml:space="preserve"> היו פה</w:t>
      </w:r>
      <w:bookmarkStart w:id="23866" w:name="_ETM_Q1_2398734"/>
      <w:bookmarkEnd w:id="23866"/>
      <w:r>
        <w:rPr>
          <w:rFonts w:hint="cs"/>
          <w:rtl/>
          <w:lang w:eastAsia="he-IL"/>
        </w:rPr>
        <w:t xml:space="preserve"> עם חמישה, שישה מנדטים, ולכן אנחנו נעבור להצבעה.</w:t>
      </w:r>
      <w:bookmarkStart w:id="23867" w:name="_ETM_Q1_2406518"/>
      <w:bookmarkEnd w:id="23867"/>
    </w:p>
    <w:p w14:paraId="4C0468E9" w14:textId="77777777" w:rsidR="00252817" w:rsidRDefault="00252817" w:rsidP="00252817">
      <w:pPr>
        <w:rPr>
          <w:rtl/>
          <w:lang w:eastAsia="he-IL"/>
        </w:rPr>
      </w:pPr>
      <w:bookmarkStart w:id="23868" w:name="_ETM_Q1_2407860"/>
      <w:bookmarkStart w:id="23869" w:name="_ETM_Q1_2403224"/>
      <w:bookmarkStart w:id="23870" w:name="_ETM_Q1_2398625"/>
      <w:bookmarkEnd w:id="23868"/>
      <w:bookmarkEnd w:id="23869"/>
      <w:bookmarkEnd w:id="23870"/>
    </w:p>
    <w:p w14:paraId="1A4828CD" w14:textId="2ABC4CB7" w:rsidR="00252817" w:rsidRDefault="00252817" w:rsidP="00252817">
      <w:pPr>
        <w:pStyle w:val="a4"/>
        <w:keepNext/>
        <w:rPr>
          <w:rtl/>
        </w:rPr>
      </w:pPr>
      <w:bookmarkStart w:id="23871" w:name="ET_speaker_5519_2393"/>
      <w:r w:rsidRPr="00252817">
        <w:rPr>
          <w:rStyle w:val="TagStyle"/>
          <w:rtl/>
        </w:rPr>
        <w:t xml:space="preserve"> &lt;&lt; דובר &gt;&gt; </w:t>
      </w:r>
      <w:r>
        <w:rPr>
          <w:rtl/>
        </w:rPr>
        <w:t>שרן מרים השכל (המחנה הממלכתי):</w:t>
      </w:r>
      <w:r w:rsidRPr="00252817">
        <w:rPr>
          <w:rStyle w:val="TagStyle"/>
          <w:rtl/>
        </w:rPr>
        <w:t xml:space="preserve"> &lt;&lt; דובר &gt;&gt;</w:t>
      </w:r>
      <w:r w:rsidR="00707E81">
        <w:rPr>
          <w:rtl/>
        </w:rPr>
        <w:t xml:space="preserve"> </w:t>
      </w:r>
      <w:r>
        <w:rPr>
          <w:rtl/>
        </w:rPr>
        <w:t xml:space="preserve"> </w:t>
      </w:r>
      <w:bookmarkEnd w:id="23871"/>
    </w:p>
    <w:p w14:paraId="5EA4239A" w14:textId="77777777" w:rsidR="00252817" w:rsidRDefault="00252817" w:rsidP="00252817">
      <w:pPr>
        <w:pStyle w:val="KeepWithNext"/>
        <w:rPr>
          <w:rtl/>
          <w:lang w:eastAsia="he-IL"/>
        </w:rPr>
      </w:pPr>
    </w:p>
    <w:p w14:paraId="2E5698E5" w14:textId="0D2C82A8" w:rsidR="00252817" w:rsidRDefault="00252817" w:rsidP="00252817">
      <w:pPr>
        <w:rPr>
          <w:rtl/>
          <w:lang w:eastAsia="he-IL"/>
        </w:rPr>
      </w:pPr>
      <w:bookmarkStart w:id="23872" w:name="_ETM_Q1_2407074"/>
      <w:bookmarkStart w:id="23873" w:name="_ETM_Q1_2407229"/>
      <w:bookmarkEnd w:id="23872"/>
      <w:bookmarkEnd w:id="23873"/>
      <w:r>
        <w:rPr>
          <w:rFonts w:hint="cs"/>
          <w:rtl/>
          <w:lang w:eastAsia="he-IL"/>
        </w:rPr>
        <w:t xml:space="preserve">רגע אבל לא </w:t>
      </w:r>
      <w:bookmarkStart w:id="23874" w:name="_ETM_Q1_2408336"/>
      <w:bookmarkEnd w:id="23874"/>
      <w:r>
        <w:rPr>
          <w:rFonts w:hint="cs"/>
          <w:rtl/>
          <w:lang w:eastAsia="he-IL"/>
        </w:rPr>
        <w:t>נימקתי</w:t>
      </w:r>
      <w:bookmarkStart w:id="23875" w:name="_ETM_Q1_2404688"/>
      <w:bookmarkEnd w:id="23875"/>
      <w:r>
        <w:rPr>
          <w:rFonts w:hint="cs"/>
          <w:rtl/>
          <w:lang w:eastAsia="he-IL"/>
        </w:rPr>
        <w:t>.</w:t>
      </w:r>
    </w:p>
    <w:p w14:paraId="4D3BBED9" w14:textId="77777777" w:rsidR="00252817" w:rsidRDefault="00252817" w:rsidP="00252817">
      <w:pPr>
        <w:rPr>
          <w:rtl/>
          <w:lang w:eastAsia="he-IL"/>
        </w:rPr>
      </w:pPr>
      <w:bookmarkStart w:id="23876" w:name="_ETM_Q1_2405264"/>
      <w:bookmarkStart w:id="23877" w:name="_ETM_Q1_2406452"/>
      <w:bookmarkStart w:id="23878" w:name="_ETM_Q1_2401913"/>
      <w:bookmarkEnd w:id="23876"/>
      <w:bookmarkEnd w:id="23877"/>
      <w:bookmarkEnd w:id="23878"/>
    </w:p>
    <w:p w14:paraId="3A19D142" w14:textId="393793C8" w:rsidR="00252817" w:rsidRDefault="00252817" w:rsidP="00252817">
      <w:pPr>
        <w:pStyle w:val="af6"/>
        <w:keepNext/>
        <w:rPr>
          <w:rtl/>
        </w:rPr>
      </w:pPr>
      <w:bookmarkStart w:id="23879" w:name="ET_yor_5786_2394"/>
      <w:r w:rsidRPr="00252817">
        <w:rPr>
          <w:rStyle w:val="TagStyle"/>
          <w:rtl/>
        </w:rPr>
        <w:t xml:space="preserve"> &lt;&lt; יור &gt;&gt; </w:t>
      </w:r>
      <w:r>
        <w:rPr>
          <w:rtl/>
        </w:rPr>
        <w:t>היו"ר אופיר כץ:</w:t>
      </w:r>
      <w:r w:rsidRPr="00252817">
        <w:rPr>
          <w:rStyle w:val="TagStyle"/>
          <w:rtl/>
        </w:rPr>
        <w:t xml:space="preserve"> &lt;&lt; יור &gt;&gt;</w:t>
      </w:r>
      <w:r w:rsidR="00707E81">
        <w:rPr>
          <w:rtl/>
        </w:rPr>
        <w:t xml:space="preserve"> </w:t>
      </w:r>
      <w:r>
        <w:rPr>
          <w:rtl/>
        </w:rPr>
        <w:t xml:space="preserve"> </w:t>
      </w:r>
      <w:bookmarkEnd w:id="23879"/>
    </w:p>
    <w:p w14:paraId="662A98EB" w14:textId="77777777" w:rsidR="00252817" w:rsidRDefault="00252817" w:rsidP="00252817">
      <w:pPr>
        <w:pStyle w:val="KeepWithNext"/>
        <w:rPr>
          <w:rtl/>
          <w:lang w:eastAsia="he-IL"/>
        </w:rPr>
      </w:pPr>
    </w:p>
    <w:p w14:paraId="30A71C0A" w14:textId="09A3D684" w:rsidR="00252817" w:rsidRDefault="00252817" w:rsidP="00252817">
      <w:pPr>
        <w:rPr>
          <w:rtl/>
          <w:lang w:eastAsia="he-IL"/>
        </w:rPr>
      </w:pPr>
      <w:bookmarkStart w:id="23880" w:name="_ETM_Q1_2409247"/>
      <w:bookmarkEnd w:id="23880"/>
      <w:r>
        <w:rPr>
          <w:rFonts w:hint="cs"/>
          <w:rtl/>
          <w:lang w:eastAsia="he-IL"/>
        </w:rPr>
        <w:t>ני</w:t>
      </w:r>
      <w:bookmarkStart w:id="23881" w:name="_ETM_Q1_2409515"/>
      <w:bookmarkEnd w:id="23881"/>
      <w:r>
        <w:rPr>
          <w:rFonts w:hint="cs"/>
          <w:rtl/>
          <w:lang w:eastAsia="he-IL"/>
        </w:rPr>
        <w:t>מקת שרן</w:t>
      </w:r>
      <w:bookmarkStart w:id="23882" w:name="_ETM_Q1_2405863"/>
      <w:bookmarkEnd w:id="23882"/>
      <w:r>
        <w:rPr>
          <w:rFonts w:hint="cs"/>
          <w:rtl/>
          <w:lang w:eastAsia="he-IL"/>
        </w:rPr>
        <w:t>, זה לא נימוק בלתי נגמר.</w:t>
      </w:r>
      <w:bookmarkStart w:id="23883" w:name="_ETM_Q1_2411229"/>
      <w:bookmarkStart w:id="23884" w:name="_ETM_Q1_2406634"/>
      <w:bookmarkEnd w:id="23883"/>
      <w:bookmarkEnd w:id="23884"/>
      <w:r>
        <w:rPr>
          <w:rFonts w:hint="cs"/>
          <w:rtl/>
          <w:lang w:eastAsia="he-IL"/>
        </w:rPr>
        <w:t xml:space="preserve"> משפט.</w:t>
      </w:r>
      <w:bookmarkStart w:id="23885" w:name="_ETM_Q1_2407654"/>
      <w:bookmarkEnd w:id="23885"/>
    </w:p>
    <w:p w14:paraId="1DB5C5F9" w14:textId="77777777" w:rsidR="00252817" w:rsidRDefault="00252817" w:rsidP="00252817">
      <w:pPr>
        <w:rPr>
          <w:rtl/>
          <w:lang w:eastAsia="he-IL"/>
        </w:rPr>
      </w:pPr>
    </w:p>
    <w:p w14:paraId="6E5A53ED" w14:textId="73AAC9D6" w:rsidR="00252817" w:rsidRDefault="00252817" w:rsidP="00252817">
      <w:pPr>
        <w:pStyle w:val="a4"/>
        <w:keepNext/>
        <w:rPr>
          <w:rtl/>
        </w:rPr>
      </w:pPr>
      <w:bookmarkStart w:id="23886" w:name="ET_speaker_5519_2395"/>
      <w:r w:rsidRPr="00252817">
        <w:rPr>
          <w:rStyle w:val="TagStyle"/>
          <w:rtl/>
        </w:rPr>
        <w:t xml:space="preserve"> &lt;&lt; דובר &gt;&gt; </w:t>
      </w:r>
      <w:r>
        <w:rPr>
          <w:rtl/>
        </w:rPr>
        <w:t>שרן מרים השכל (המחנה הממלכתי):</w:t>
      </w:r>
      <w:r w:rsidRPr="00252817">
        <w:rPr>
          <w:rStyle w:val="TagStyle"/>
          <w:rtl/>
        </w:rPr>
        <w:t xml:space="preserve"> &lt;&lt; דובר &gt;&gt;</w:t>
      </w:r>
      <w:r w:rsidR="00707E81">
        <w:rPr>
          <w:rtl/>
        </w:rPr>
        <w:t xml:space="preserve"> </w:t>
      </w:r>
      <w:r>
        <w:rPr>
          <w:rtl/>
        </w:rPr>
        <w:t xml:space="preserve"> </w:t>
      </w:r>
      <w:bookmarkEnd w:id="23886"/>
    </w:p>
    <w:p w14:paraId="0BC443F4" w14:textId="77777777" w:rsidR="00252817" w:rsidRDefault="00252817" w:rsidP="00252817">
      <w:pPr>
        <w:pStyle w:val="KeepWithNext"/>
        <w:rPr>
          <w:rtl/>
          <w:lang w:eastAsia="he-IL"/>
        </w:rPr>
      </w:pPr>
    </w:p>
    <w:p w14:paraId="47889744" w14:textId="182D504E" w:rsidR="00252817" w:rsidRDefault="00252817" w:rsidP="00252817">
      <w:pPr>
        <w:rPr>
          <w:rtl/>
          <w:lang w:eastAsia="he-IL"/>
        </w:rPr>
      </w:pPr>
      <w:bookmarkStart w:id="23887" w:name="_ETM_Q1_2410607"/>
      <w:bookmarkStart w:id="23888" w:name="_ETM_Q1_2410701"/>
      <w:bookmarkEnd w:id="23887"/>
      <w:bookmarkEnd w:id="23888"/>
      <w:r>
        <w:rPr>
          <w:rFonts w:hint="cs"/>
          <w:rtl/>
          <w:lang w:eastAsia="he-IL"/>
        </w:rPr>
        <w:t>אני חושבת</w:t>
      </w:r>
      <w:bookmarkStart w:id="23889" w:name="_ETM_Q1_2411701"/>
      <w:bookmarkEnd w:id="23889"/>
      <w:r>
        <w:rPr>
          <w:rFonts w:hint="cs"/>
          <w:rtl/>
          <w:lang w:eastAsia="he-IL"/>
        </w:rPr>
        <w:t xml:space="preserve"> שחשוב שנעבור פה על כל הטיעונים</w:t>
      </w:r>
      <w:bookmarkStart w:id="23890" w:name="_ETM_Q1_2412470"/>
      <w:bookmarkEnd w:id="23890"/>
      <w:r>
        <w:rPr>
          <w:rFonts w:hint="cs"/>
          <w:rtl/>
          <w:lang w:eastAsia="he-IL"/>
        </w:rPr>
        <w:t xml:space="preserve">, כדי להבין </w:t>
      </w:r>
      <w:bookmarkStart w:id="23891" w:name="_ETM_Q1_2414511"/>
      <w:bookmarkEnd w:id="23891"/>
      <w:r>
        <w:rPr>
          <w:rFonts w:hint="cs"/>
          <w:rtl/>
          <w:lang w:eastAsia="he-IL"/>
        </w:rPr>
        <w:t>מהן עבירות שבאמת בגינן אסור למנות את השרים.</w:t>
      </w:r>
      <w:bookmarkStart w:id="23892" w:name="_ETM_Q1_2415239"/>
      <w:bookmarkStart w:id="23893" w:name="_ETM_Q1_2415986"/>
      <w:bookmarkEnd w:id="23892"/>
      <w:bookmarkEnd w:id="23893"/>
    </w:p>
    <w:p w14:paraId="2954D266" w14:textId="77777777" w:rsidR="00252817" w:rsidRDefault="00252817" w:rsidP="00252817">
      <w:pPr>
        <w:rPr>
          <w:rtl/>
          <w:lang w:eastAsia="he-IL"/>
        </w:rPr>
      </w:pPr>
    </w:p>
    <w:p w14:paraId="60617285" w14:textId="065A18B5" w:rsidR="00252817" w:rsidRDefault="00252817" w:rsidP="00252817">
      <w:pPr>
        <w:pStyle w:val="af6"/>
        <w:keepNext/>
        <w:rPr>
          <w:rtl/>
        </w:rPr>
      </w:pPr>
      <w:bookmarkStart w:id="23894" w:name="ET_yor_5786_2396"/>
      <w:r w:rsidRPr="00252817">
        <w:rPr>
          <w:rStyle w:val="TagStyle"/>
          <w:rtl/>
        </w:rPr>
        <w:t xml:space="preserve"> &lt;&lt; יור &gt;&gt; </w:t>
      </w:r>
      <w:r>
        <w:rPr>
          <w:rtl/>
        </w:rPr>
        <w:t>היו"ר אופיר כץ:</w:t>
      </w:r>
      <w:r w:rsidRPr="00252817">
        <w:rPr>
          <w:rStyle w:val="TagStyle"/>
          <w:rtl/>
        </w:rPr>
        <w:t xml:space="preserve"> &lt;&lt; יור &gt;&gt;</w:t>
      </w:r>
      <w:r w:rsidR="00707E81">
        <w:rPr>
          <w:rtl/>
        </w:rPr>
        <w:t xml:space="preserve"> </w:t>
      </w:r>
      <w:r>
        <w:rPr>
          <w:rtl/>
        </w:rPr>
        <w:t xml:space="preserve"> </w:t>
      </w:r>
      <w:bookmarkEnd w:id="23894"/>
    </w:p>
    <w:p w14:paraId="25BE1707" w14:textId="77777777" w:rsidR="00252817" w:rsidRDefault="00252817" w:rsidP="00252817">
      <w:pPr>
        <w:pStyle w:val="KeepWithNext"/>
        <w:rPr>
          <w:rtl/>
          <w:lang w:eastAsia="he-IL"/>
        </w:rPr>
      </w:pPr>
    </w:p>
    <w:p w14:paraId="4F3A730D" w14:textId="0489EBB2" w:rsidR="00252817" w:rsidRDefault="00252817" w:rsidP="00252817">
      <w:pPr>
        <w:rPr>
          <w:rtl/>
          <w:lang w:eastAsia="he-IL"/>
        </w:rPr>
      </w:pPr>
      <w:bookmarkStart w:id="23895" w:name="_ETM_Q1_2419889"/>
      <w:bookmarkEnd w:id="23895"/>
      <w:r>
        <w:rPr>
          <w:rFonts w:hint="cs"/>
          <w:rtl/>
          <w:lang w:eastAsia="he-IL"/>
        </w:rPr>
        <w:t>שר</w:t>
      </w:r>
      <w:bookmarkStart w:id="23896" w:name="_ETM_Q1_2420074"/>
      <w:bookmarkEnd w:id="23896"/>
      <w:r>
        <w:rPr>
          <w:rFonts w:hint="cs"/>
          <w:rtl/>
          <w:lang w:eastAsia="he-IL"/>
        </w:rPr>
        <w:t>ן את נימקת.</w:t>
      </w:r>
    </w:p>
    <w:p w14:paraId="645346BE" w14:textId="77777777" w:rsidR="00252817" w:rsidRDefault="00252817" w:rsidP="00252817">
      <w:pPr>
        <w:rPr>
          <w:rtl/>
          <w:lang w:eastAsia="he-IL"/>
        </w:rPr>
      </w:pPr>
      <w:bookmarkStart w:id="23897" w:name="_ETM_Q1_2422692"/>
      <w:bookmarkEnd w:id="23897"/>
    </w:p>
    <w:p w14:paraId="1A4C37D5" w14:textId="494BB401" w:rsidR="00252817" w:rsidRDefault="00252817" w:rsidP="00252817">
      <w:pPr>
        <w:pStyle w:val="a4"/>
        <w:keepNext/>
        <w:rPr>
          <w:rtl/>
        </w:rPr>
      </w:pPr>
      <w:bookmarkStart w:id="23898" w:name="ET_speaker_5519_2397"/>
      <w:r w:rsidRPr="00252817">
        <w:rPr>
          <w:rStyle w:val="TagStyle"/>
          <w:rtl/>
        </w:rPr>
        <w:t xml:space="preserve"> &lt;&lt; דובר &gt;&gt; </w:t>
      </w:r>
      <w:r>
        <w:rPr>
          <w:rtl/>
        </w:rPr>
        <w:t>שרן מרים השכל (המחנה הממלכתי):</w:t>
      </w:r>
      <w:r w:rsidRPr="00252817">
        <w:rPr>
          <w:rStyle w:val="TagStyle"/>
          <w:rtl/>
        </w:rPr>
        <w:t xml:space="preserve"> &lt;&lt; דובר &gt;&gt;</w:t>
      </w:r>
      <w:r w:rsidR="00707E81">
        <w:rPr>
          <w:rtl/>
        </w:rPr>
        <w:t xml:space="preserve"> </w:t>
      </w:r>
      <w:r>
        <w:rPr>
          <w:rtl/>
        </w:rPr>
        <w:t xml:space="preserve"> </w:t>
      </w:r>
      <w:bookmarkEnd w:id="23898"/>
    </w:p>
    <w:p w14:paraId="447EBF51" w14:textId="77777777" w:rsidR="00252817" w:rsidRDefault="00252817" w:rsidP="00252817">
      <w:pPr>
        <w:pStyle w:val="KeepWithNext"/>
        <w:rPr>
          <w:rtl/>
          <w:lang w:eastAsia="he-IL"/>
        </w:rPr>
      </w:pPr>
    </w:p>
    <w:p w14:paraId="2323ECF2" w14:textId="7B732653" w:rsidR="00252817" w:rsidRDefault="00252817" w:rsidP="00252817">
      <w:pPr>
        <w:rPr>
          <w:rtl/>
          <w:lang w:eastAsia="he-IL"/>
        </w:rPr>
      </w:pPr>
      <w:r>
        <w:rPr>
          <w:rFonts w:hint="cs"/>
          <w:rtl/>
          <w:lang w:eastAsia="he-IL"/>
        </w:rPr>
        <w:t>כ</w:t>
      </w:r>
      <w:bookmarkStart w:id="23899" w:name="_ETM_Q1_2422385"/>
      <w:bookmarkStart w:id="23900" w:name="_ETM_Q1_2422461"/>
      <w:bookmarkStart w:id="23901" w:name="_ETM_Q1_2422642"/>
      <w:bookmarkStart w:id="23902" w:name="_ETM_Q1_2418873"/>
      <w:bookmarkStart w:id="23903" w:name="_ETM_Q1_2414559"/>
      <w:bookmarkEnd w:id="23899"/>
      <w:bookmarkEnd w:id="23900"/>
      <w:bookmarkEnd w:id="23901"/>
      <w:bookmarkEnd w:id="23902"/>
      <w:bookmarkEnd w:id="23903"/>
      <w:r>
        <w:rPr>
          <w:rFonts w:hint="cs"/>
          <w:rtl/>
          <w:lang w:eastAsia="he-IL"/>
        </w:rPr>
        <w:t>מו למשל כתב אישום בגין עבירות מס.</w:t>
      </w:r>
    </w:p>
    <w:p w14:paraId="0AC20208" w14:textId="77777777" w:rsidR="00252817" w:rsidRDefault="00252817" w:rsidP="00252817">
      <w:pPr>
        <w:rPr>
          <w:rtl/>
          <w:lang w:eastAsia="he-IL"/>
        </w:rPr>
      </w:pPr>
      <w:bookmarkStart w:id="23904" w:name="_ETM_Q1_2422701"/>
      <w:bookmarkStart w:id="23905" w:name="_ETM_Q1_2423426"/>
      <w:bookmarkEnd w:id="23904"/>
      <w:bookmarkEnd w:id="23905"/>
    </w:p>
    <w:p w14:paraId="295095D7" w14:textId="1864391A" w:rsidR="00252817" w:rsidRDefault="00252817" w:rsidP="00252817">
      <w:pPr>
        <w:pStyle w:val="af6"/>
        <w:keepNext/>
        <w:rPr>
          <w:rtl/>
        </w:rPr>
      </w:pPr>
      <w:bookmarkStart w:id="23906" w:name="ET_yor_5786_2398"/>
      <w:r w:rsidRPr="00252817">
        <w:rPr>
          <w:rStyle w:val="TagStyle"/>
          <w:rtl/>
        </w:rPr>
        <w:t xml:space="preserve"> &lt;&lt; יור &gt;&gt; </w:t>
      </w:r>
      <w:r>
        <w:rPr>
          <w:rtl/>
        </w:rPr>
        <w:t>היו"ר אופיר כץ:</w:t>
      </w:r>
      <w:r w:rsidRPr="00252817">
        <w:rPr>
          <w:rStyle w:val="TagStyle"/>
          <w:rtl/>
        </w:rPr>
        <w:t xml:space="preserve"> &lt;&lt; יור &gt;&gt;</w:t>
      </w:r>
      <w:r w:rsidR="00707E81">
        <w:rPr>
          <w:rtl/>
        </w:rPr>
        <w:t xml:space="preserve"> </w:t>
      </w:r>
      <w:r>
        <w:rPr>
          <w:rtl/>
        </w:rPr>
        <w:t xml:space="preserve"> </w:t>
      </w:r>
      <w:bookmarkEnd w:id="23906"/>
    </w:p>
    <w:p w14:paraId="77C623A5" w14:textId="77777777" w:rsidR="00252817" w:rsidRDefault="00252817" w:rsidP="00252817">
      <w:pPr>
        <w:pStyle w:val="KeepWithNext"/>
        <w:rPr>
          <w:rtl/>
          <w:lang w:eastAsia="he-IL"/>
        </w:rPr>
      </w:pPr>
    </w:p>
    <w:p w14:paraId="614BF1E0" w14:textId="5C30A855" w:rsidR="00252817" w:rsidRDefault="00252817" w:rsidP="00252817">
      <w:pPr>
        <w:rPr>
          <w:rtl/>
        </w:rPr>
      </w:pPr>
      <w:bookmarkStart w:id="23907" w:name="_ETM_Q1_2425585"/>
      <w:bookmarkEnd w:id="23907"/>
      <w:r>
        <w:rPr>
          <w:rFonts w:hint="cs"/>
          <w:rtl/>
          <w:lang w:eastAsia="he-IL"/>
        </w:rPr>
        <w:t>ש</w:t>
      </w:r>
      <w:bookmarkStart w:id="23908" w:name="_ETM_Q1_2425820"/>
      <w:bookmarkEnd w:id="23908"/>
      <w:r>
        <w:rPr>
          <w:rFonts w:hint="cs"/>
          <w:rtl/>
          <w:lang w:eastAsia="he-IL"/>
        </w:rPr>
        <w:t>ר</w:t>
      </w:r>
      <w:bookmarkStart w:id="23909" w:name="_ETM_Q1_2420985"/>
      <w:bookmarkEnd w:id="23909"/>
      <w:r>
        <w:rPr>
          <w:rFonts w:hint="cs"/>
          <w:rtl/>
          <w:lang w:eastAsia="he-IL"/>
        </w:rPr>
        <w:t xml:space="preserve">ן, נימקת. </w:t>
      </w:r>
      <w:r>
        <w:rPr>
          <w:rFonts w:hint="cs"/>
          <w:rtl/>
        </w:rPr>
        <w:t>מי בעד? ארבעה, מי נגד? תשעה, מי נמנע?</w:t>
      </w:r>
    </w:p>
    <w:p w14:paraId="398B08C6" w14:textId="77777777" w:rsidR="00252817" w:rsidRDefault="00252817" w:rsidP="00252817">
      <w:pPr>
        <w:pStyle w:val="af1"/>
        <w:keepNext/>
        <w:rPr>
          <w:rtl/>
        </w:rPr>
      </w:pPr>
    </w:p>
    <w:p w14:paraId="25DC6B13" w14:textId="77777777" w:rsidR="00252817" w:rsidRDefault="00252817" w:rsidP="00252817">
      <w:pPr>
        <w:pStyle w:val="af1"/>
        <w:keepNext/>
        <w:rPr>
          <w:rtl/>
        </w:rPr>
      </w:pPr>
      <w:r>
        <w:rPr>
          <w:rtl/>
        </w:rPr>
        <w:t>הצבעה</w:t>
      </w:r>
    </w:p>
    <w:p w14:paraId="140474E6" w14:textId="77777777" w:rsidR="00252817" w:rsidRDefault="00252817" w:rsidP="00252817">
      <w:pPr>
        <w:pStyle w:val="af2"/>
        <w:rPr>
          <w:rtl/>
        </w:rPr>
      </w:pPr>
    </w:p>
    <w:p w14:paraId="0A05497D" w14:textId="77777777" w:rsidR="00252817" w:rsidRPr="00BA1585" w:rsidRDefault="00252817" w:rsidP="00252817">
      <w:pPr>
        <w:jc w:val="center"/>
        <w:rPr>
          <w:rtl/>
        </w:rPr>
      </w:pPr>
      <w:r>
        <w:rPr>
          <w:rFonts w:hint="cs"/>
          <w:rtl/>
        </w:rPr>
        <w:t>ההסתייגות נדחתה.</w:t>
      </w:r>
    </w:p>
    <w:p w14:paraId="07E10127" w14:textId="77777777" w:rsidR="00252817" w:rsidRDefault="00252817" w:rsidP="00252817">
      <w:pPr>
        <w:rPr>
          <w:rtl/>
          <w:lang w:eastAsia="he-IL"/>
        </w:rPr>
      </w:pPr>
    </w:p>
    <w:p w14:paraId="5DF5E63F" w14:textId="77777777" w:rsidR="00252817" w:rsidRPr="00AC533D" w:rsidRDefault="00252817" w:rsidP="00252817">
      <w:pPr>
        <w:rPr>
          <w:rtl/>
          <w:lang w:eastAsia="he-IL"/>
        </w:rPr>
      </w:pPr>
    </w:p>
    <w:p w14:paraId="3D8ED7C1" w14:textId="77777777" w:rsidR="00252817" w:rsidRDefault="00252817" w:rsidP="00252817">
      <w:pPr>
        <w:rPr>
          <w:rtl/>
          <w:lang w:eastAsia="he-IL"/>
        </w:rPr>
      </w:pPr>
      <w:r>
        <w:rPr>
          <w:rFonts w:hint="cs"/>
          <w:rtl/>
          <w:lang w:eastAsia="he-IL"/>
        </w:rPr>
        <w:t>המקבץ הוסר.</w:t>
      </w:r>
      <w:bookmarkStart w:id="23910" w:name="_ETM_Q1_2431130"/>
      <w:bookmarkEnd w:id="23910"/>
    </w:p>
    <w:p w14:paraId="5AC7380B" w14:textId="77777777" w:rsidR="00252817" w:rsidRDefault="00252817" w:rsidP="00252817">
      <w:pPr>
        <w:rPr>
          <w:rtl/>
          <w:lang w:eastAsia="he-IL"/>
        </w:rPr>
      </w:pPr>
      <w:bookmarkStart w:id="23911" w:name="_ETM_Q1_2431291"/>
      <w:bookmarkEnd w:id="23911"/>
    </w:p>
    <w:p w14:paraId="3D245ACE" w14:textId="1300233C" w:rsidR="00252817" w:rsidRDefault="00252817" w:rsidP="00252817">
      <w:pPr>
        <w:pStyle w:val="a4"/>
        <w:keepNext/>
        <w:rPr>
          <w:rtl/>
        </w:rPr>
      </w:pPr>
      <w:bookmarkStart w:id="23912" w:name="ET_speaker_6127_2399"/>
      <w:r w:rsidRPr="00252817">
        <w:rPr>
          <w:rStyle w:val="TagStyle"/>
          <w:rtl/>
        </w:rPr>
        <w:t xml:space="preserve"> &lt;&lt; דובר &gt;&gt; </w:t>
      </w:r>
      <w:r>
        <w:rPr>
          <w:rtl/>
        </w:rPr>
        <w:t>ולדימיר בליאק (יש עתיד):</w:t>
      </w:r>
      <w:r w:rsidRPr="00252817">
        <w:rPr>
          <w:rStyle w:val="TagStyle"/>
          <w:rtl/>
        </w:rPr>
        <w:t xml:space="preserve"> &lt;&lt; דובר &gt;&gt;</w:t>
      </w:r>
      <w:r w:rsidR="00707E81">
        <w:rPr>
          <w:rtl/>
        </w:rPr>
        <w:t xml:space="preserve"> </w:t>
      </w:r>
      <w:r>
        <w:rPr>
          <w:rtl/>
        </w:rPr>
        <w:t xml:space="preserve"> </w:t>
      </w:r>
      <w:bookmarkEnd w:id="23912"/>
    </w:p>
    <w:p w14:paraId="74663DC9" w14:textId="77777777" w:rsidR="00252817" w:rsidRDefault="00252817" w:rsidP="00252817">
      <w:pPr>
        <w:pStyle w:val="KeepWithNext"/>
        <w:rPr>
          <w:rtl/>
          <w:lang w:eastAsia="he-IL"/>
        </w:rPr>
      </w:pPr>
    </w:p>
    <w:p w14:paraId="3546D5A9" w14:textId="74B08D35" w:rsidR="00252817" w:rsidRDefault="00252817" w:rsidP="00252817">
      <w:pPr>
        <w:rPr>
          <w:rtl/>
          <w:lang w:eastAsia="he-IL"/>
        </w:rPr>
      </w:pPr>
      <w:bookmarkStart w:id="23913" w:name="_ETM_Q1_2432863"/>
      <w:bookmarkStart w:id="23914" w:name="_ETM_Q1_2432977"/>
      <w:bookmarkEnd w:id="23913"/>
      <w:bookmarkEnd w:id="23914"/>
      <w:r>
        <w:rPr>
          <w:rFonts w:hint="cs"/>
          <w:rtl/>
          <w:lang w:eastAsia="he-IL"/>
        </w:rPr>
        <w:t>רוויזיה.</w:t>
      </w:r>
    </w:p>
    <w:p w14:paraId="0199F830" w14:textId="77777777" w:rsidR="00252817" w:rsidRDefault="00252817" w:rsidP="00252817">
      <w:pPr>
        <w:rPr>
          <w:rtl/>
          <w:lang w:eastAsia="he-IL"/>
        </w:rPr>
      </w:pPr>
      <w:bookmarkStart w:id="23915" w:name="_ETM_Q1_2433942"/>
      <w:bookmarkEnd w:id="23915"/>
    </w:p>
    <w:p w14:paraId="5D0F19BB" w14:textId="502AA952" w:rsidR="00252817" w:rsidRDefault="00252817" w:rsidP="00252817">
      <w:pPr>
        <w:pStyle w:val="a4"/>
        <w:keepNext/>
        <w:rPr>
          <w:rtl/>
        </w:rPr>
      </w:pPr>
      <w:bookmarkStart w:id="23916" w:name="ET_speaker_שגית_אפיק_2400"/>
      <w:r w:rsidRPr="00252817">
        <w:rPr>
          <w:rStyle w:val="TagStyle"/>
          <w:rtl/>
        </w:rPr>
        <w:t xml:space="preserve"> &lt;&lt; דובר &gt;&gt; </w:t>
      </w:r>
      <w:r>
        <w:rPr>
          <w:rtl/>
        </w:rPr>
        <w:t>שגית אפיק:</w:t>
      </w:r>
      <w:r w:rsidRPr="00252817">
        <w:rPr>
          <w:rStyle w:val="TagStyle"/>
          <w:rtl/>
        </w:rPr>
        <w:t xml:space="preserve"> &lt;&lt; דובר &gt;&gt;</w:t>
      </w:r>
      <w:r w:rsidR="00707E81">
        <w:rPr>
          <w:rtl/>
        </w:rPr>
        <w:t xml:space="preserve"> </w:t>
      </w:r>
      <w:r>
        <w:rPr>
          <w:rtl/>
        </w:rPr>
        <w:t xml:space="preserve"> </w:t>
      </w:r>
      <w:bookmarkEnd w:id="23916"/>
    </w:p>
    <w:p w14:paraId="33CF20EF" w14:textId="77777777" w:rsidR="00252817" w:rsidRDefault="00252817" w:rsidP="00252817">
      <w:pPr>
        <w:pStyle w:val="KeepWithNext"/>
        <w:rPr>
          <w:rtl/>
          <w:lang w:eastAsia="he-IL"/>
        </w:rPr>
      </w:pPr>
    </w:p>
    <w:p w14:paraId="203E517F" w14:textId="530034DD" w:rsidR="00252817" w:rsidRDefault="00252817" w:rsidP="00252817">
      <w:pPr>
        <w:rPr>
          <w:rtl/>
          <w:lang w:eastAsia="he-IL"/>
        </w:rPr>
      </w:pPr>
      <w:bookmarkStart w:id="23917" w:name="_ETM_Q1_2436843"/>
      <w:bookmarkStart w:id="23918" w:name="_ETM_Q1_2436954"/>
      <w:bookmarkEnd w:id="23917"/>
      <w:bookmarkEnd w:id="23918"/>
      <w:r>
        <w:rPr>
          <w:rFonts w:hint="cs"/>
          <w:rtl/>
          <w:lang w:eastAsia="he-IL"/>
        </w:rPr>
        <w:t>285</w:t>
      </w:r>
      <w:bookmarkStart w:id="23919" w:name="_ETM_Q1_2441674"/>
      <w:bookmarkStart w:id="23920" w:name="_ETM_Q1_2438808"/>
      <w:bookmarkEnd w:id="23919"/>
      <w:bookmarkEnd w:id="23920"/>
      <w:r>
        <w:rPr>
          <w:rFonts w:hint="cs"/>
          <w:rtl/>
          <w:lang w:eastAsia="he-IL"/>
        </w:rPr>
        <w:t xml:space="preserve"> עומדת בפני עצמה. בסופו יבוא כל עוד הם</w:t>
      </w:r>
      <w:bookmarkStart w:id="23921" w:name="_ETM_Q1_2444784"/>
      <w:bookmarkEnd w:id="23921"/>
      <w:r>
        <w:rPr>
          <w:rFonts w:hint="cs"/>
          <w:rtl/>
          <w:lang w:eastAsia="he-IL"/>
        </w:rPr>
        <w:t xml:space="preserve"> מקיימים את עשרת הדיברות.</w:t>
      </w:r>
      <w:bookmarkStart w:id="23922" w:name="_ETM_Q1_2448864"/>
      <w:bookmarkStart w:id="23923" w:name="_ETM_Q1_2443037"/>
      <w:bookmarkStart w:id="23924" w:name="_ETM_Q1_2443696"/>
      <w:bookmarkEnd w:id="23922"/>
      <w:bookmarkEnd w:id="23923"/>
      <w:bookmarkEnd w:id="23924"/>
    </w:p>
    <w:p w14:paraId="7AFAB89E" w14:textId="77777777" w:rsidR="00252817" w:rsidRDefault="00252817" w:rsidP="00252817">
      <w:pPr>
        <w:rPr>
          <w:rtl/>
          <w:lang w:eastAsia="he-IL"/>
        </w:rPr>
      </w:pPr>
    </w:p>
    <w:p w14:paraId="5711368F" w14:textId="3582DCBF" w:rsidR="00252817" w:rsidRDefault="00252817" w:rsidP="00252817">
      <w:pPr>
        <w:pStyle w:val="a4"/>
        <w:keepNext/>
        <w:rPr>
          <w:rtl/>
        </w:rPr>
      </w:pPr>
      <w:bookmarkStart w:id="23925" w:name="ET_speaker_5763_2401"/>
      <w:r w:rsidRPr="00252817">
        <w:rPr>
          <w:rStyle w:val="TagStyle"/>
          <w:rtl/>
        </w:rPr>
        <w:t xml:space="preserve"> &lt;&lt; דובר &gt;&gt; </w:t>
      </w:r>
      <w:r>
        <w:rPr>
          <w:rtl/>
        </w:rPr>
        <w:t>משה ארבל (ש"ס):</w:t>
      </w:r>
      <w:r w:rsidRPr="00252817">
        <w:rPr>
          <w:rStyle w:val="TagStyle"/>
          <w:rtl/>
        </w:rPr>
        <w:t xml:space="preserve"> &lt;&lt; דובר &gt;&gt;</w:t>
      </w:r>
      <w:r w:rsidR="00707E81">
        <w:rPr>
          <w:rtl/>
        </w:rPr>
        <w:t xml:space="preserve"> </w:t>
      </w:r>
      <w:r>
        <w:rPr>
          <w:rtl/>
        </w:rPr>
        <w:t xml:space="preserve"> </w:t>
      </w:r>
      <w:bookmarkEnd w:id="23925"/>
    </w:p>
    <w:p w14:paraId="27D96430" w14:textId="77777777" w:rsidR="00252817" w:rsidRDefault="00252817" w:rsidP="00252817">
      <w:pPr>
        <w:pStyle w:val="KeepWithNext"/>
        <w:rPr>
          <w:rtl/>
          <w:lang w:eastAsia="he-IL"/>
        </w:rPr>
      </w:pPr>
    </w:p>
    <w:p w14:paraId="5E150A4C" w14:textId="2E45956D" w:rsidR="00252817" w:rsidRDefault="00252817" w:rsidP="00252817">
      <w:pPr>
        <w:rPr>
          <w:rtl/>
          <w:lang w:eastAsia="he-IL"/>
        </w:rPr>
      </w:pPr>
      <w:bookmarkStart w:id="23926" w:name="_ETM_Q1_2447735"/>
      <w:bookmarkStart w:id="23927" w:name="_ETM_Q1_2447815"/>
      <w:bookmarkEnd w:id="23926"/>
      <w:bookmarkEnd w:id="23927"/>
      <w:r>
        <w:rPr>
          <w:rFonts w:hint="cs"/>
          <w:rtl/>
          <w:lang w:eastAsia="he-IL"/>
        </w:rPr>
        <w:t>זו הסתייגות שהייתה כבר ונדחתה.</w:t>
      </w:r>
    </w:p>
    <w:p w14:paraId="0B755361" w14:textId="77777777" w:rsidR="00252817" w:rsidRDefault="00252817" w:rsidP="00252817">
      <w:pPr>
        <w:rPr>
          <w:rtl/>
          <w:lang w:eastAsia="he-IL"/>
        </w:rPr>
      </w:pPr>
      <w:bookmarkStart w:id="23928" w:name="_ETM_Q1_2451452"/>
      <w:bookmarkStart w:id="23929" w:name="_ETM_Q1_2451646"/>
      <w:bookmarkStart w:id="23930" w:name="_ETM_Q1_2447040"/>
      <w:bookmarkStart w:id="23931" w:name="_ETM_Q1_2448563"/>
      <w:bookmarkEnd w:id="23928"/>
      <w:bookmarkEnd w:id="23929"/>
      <w:bookmarkEnd w:id="23930"/>
      <w:bookmarkEnd w:id="23931"/>
    </w:p>
    <w:p w14:paraId="09FB2DEA" w14:textId="66106AB0" w:rsidR="00252817" w:rsidRDefault="00252817" w:rsidP="00252817">
      <w:pPr>
        <w:pStyle w:val="a4"/>
        <w:keepNext/>
        <w:rPr>
          <w:rtl/>
        </w:rPr>
      </w:pPr>
      <w:bookmarkStart w:id="23932" w:name="ET_speaker_6127_2402"/>
      <w:r w:rsidRPr="00252817">
        <w:rPr>
          <w:rStyle w:val="TagStyle"/>
          <w:rtl/>
        </w:rPr>
        <w:t xml:space="preserve"> &lt;&lt; דובר &gt;&gt; </w:t>
      </w:r>
      <w:r>
        <w:rPr>
          <w:rtl/>
        </w:rPr>
        <w:t>ולדימיר בליאק (יש עתיד):</w:t>
      </w:r>
      <w:r w:rsidRPr="00252817">
        <w:rPr>
          <w:rStyle w:val="TagStyle"/>
          <w:rtl/>
        </w:rPr>
        <w:t xml:space="preserve"> &lt;&lt; דובר &gt;&gt;</w:t>
      </w:r>
      <w:r w:rsidR="00707E81">
        <w:rPr>
          <w:rtl/>
        </w:rPr>
        <w:t xml:space="preserve"> </w:t>
      </w:r>
      <w:r>
        <w:rPr>
          <w:rtl/>
        </w:rPr>
        <w:t xml:space="preserve"> </w:t>
      </w:r>
      <w:bookmarkEnd w:id="23932"/>
    </w:p>
    <w:p w14:paraId="2F32CE33" w14:textId="77777777" w:rsidR="00252817" w:rsidRDefault="00252817" w:rsidP="00252817">
      <w:pPr>
        <w:pStyle w:val="KeepWithNext"/>
        <w:rPr>
          <w:rtl/>
          <w:lang w:eastAsia="he-IL"/>
        </w:rPr>
      </w:pPr>
    </w:p>
    <w:p w14:paraId="1EBE2C49" w14:textId="6C58A8B8" w:rsidR="00252817" w:rsidRDefault="00252817" w:rsidP="00252817">
      <w:pPr>
        <w:rPr>
          <w:rtl/>
          <w:lang w:eastAsia="he-IL"/>
        </w:rPr>
      </w:pPr>
      <w:bookmarkStart w:id="23933" w:name="_ETM_Q1_2450907"/>
      <w:bookmarkStart w:id="23934" w:name="_ETM_Q1_2451011"/>
      <w:bookmarkEnd w:id="23933"/>
      <w:bookmarkEnd w:id="23934"/>
      <w:r>
        <w:rPr>
          <w:rFonts w:hint="cs"/>
          <w:rtl/>
          <w:lang w:eastAsia="he-IL"/>
        </w:rPr>
        <w:t xml:space="preserve">לא, זאת הייתה </w:t>
      </w:r>
      <w:bookmarkStart w:id="23935" w:name="_ETM_Q1_2453030"/>
      <w:bookmarkEnd w:id="23935"/>
      <w:r>
        <w:rPr>
          <w:rFonts w:hint="cs"/>
          <w:rtl/>
          <w:lang w:eastAsia="he-IL"/>
        </w:rPr>
        <w:t>ה</w:t>
      </w:r>
      <w:bookmarkStart w:id="23936" w:name="_ETM_Q1_2449384"/>
      <w:bookmarkEnd w:id="23936"/>
      <w:r>
        <w:rPr>
          <w:rFonts w:hint="cs"/>
          <w:rtl/>
          <w:lang w:eastAsia="he-IL"/>
        </w:rPr>
        <w:t>סתייגות של מפלגת העבודה חבר הכנסת ארבל.</w:t>
      </w:r>
      <w:bookmarkStart w:id="23937" w:name="_ETM_Q1_2454999"/>
      <w:bookmarkEnd w:id="23937"/>
    </w:p>
    <w:p w14:paraId="4E4388B8" w14:textId="77777777" w:rsidR="00252817" w:rsidRDefault="00252817" w:rsidP="00252817">
      <w:pPr>
        <w:rPr>
          <w:rtl/>
          <w:lang w:eastAsia="he-IL"/>
        </w:rPr>
      </w:pPr>
    </w:p>
    <w:p w14:paraId="408B20E4" w14:textId="24B773EE" w:rsidR="00252817" w:rsidRDefault="00252817" w:rsidP="00252817">
      <w:pPr>
        <w:pStyle w:val="a4"/>
        <w:keepNext/>
        <w:rPr>
          <w:rtl/>
        </w:rPr>
      </w:pPr>
      <w:bookmarkStart w:id="23938" w:name="ET_speaker_שגית_אפיק_2403"/>
      <w:r w:rsidRPr="00252817">
        <w:rPr>
          <w:rStyle w:val="TagStyle"/>
          <w:rtl/>
        </w:rPr>
        <w:t xml:space="preserve"> &lt;&lt; דובר &gt;&gt; </w:t>
      </w:r>
      <w:r>
        <w:rPr>
          <w:rtl/>
        </w:rPr>
        <w:t>שגית אפיק:</w:t>
      </w:r>
      <w:r w:rsidRPr="00252817">
        <w:rPr>
          <w:rStyle w:val="TagStyle"/>
          <w:rtl/>
        </w:rPr>
        <w:t xml:space="preserve"> &lt;&lt; דובר &gt;&gt;</w:t>
      </w:r>
      <w:r w:rsidR="00707E81">
        <w:rPr>
          <w:rtl/>
        </w:rPr>
        <w:t xml:space="preserve"> </w:t>
      </w:r>
      <w:r>
        <w:rPr>
          <w:rtl/>
        </w:rPr>
        <w:t xml:space="preserve"> </w:t>
      </w:r>
      <w:bookmarkEnd w:id="23938"/>
    </w:p>
    <w:p w14:paraId="3061EF62" w14:textId="77777777" w:rsidR="00252817" w:rsidRDefault="00252817" w:rsidP="00252817">
      <w:pPr>
        <w:pStyle w:val="KeepWithNext"/>
        <w:rPr>
          <w:rtl/>
          <w:lang w:eastAsia="he-IL"/>
        </w:rPr>
      </w:pPr>
    </w:p>
    <w:p w14:paraId="66AD0B05" w14:textId="620338EB" w:rsidR="00252817" w:rsidRDefault="00252817" w:rsidP="00252817">
      <w:pPr>
        <w:rPr>
          <w:rtl/>
          <w:lang w:eastAsia="he-IL"/>
        </w:rPr>
      </w:pPr>
      <w:bookmarkStart w:id="23939" w:name="_ETM_Q1_2458490"/>
      <w:bookmarkEnd w:id="23939"/>
      <w:r>
        <w:rPr>
          <w:rFonts w:hint="cs"/>
          <w:rtl/>
          <w:lang w:eastAsia="he-IL"/>
        </w:rPr>
        <w:t>ס</w:t>
      </w:r>
      <w:bookmarkStart w:id="23940" w:name="_ETM_Q1_2458707"/>
      <w:bookmarkEnd w:id="23940"/>
      <w:r>
        <w:rPr>
          <w:rFonts w:hint="cs"/>
          <w:rtl/>
          <w:lang w:eastAsia="he-IL"/>
        </w:rPr>
        <w:t>ליחה, 286. החל משנת</w:t>
      </w:r>
      <w:bookmarkStart w:id="23941" w:name="_ETM_Q1_2457484"/>
      <w:bookmarkEnd w:id="23941"/>
      <w:r>
        <w:rPr>
          <w:rFonts w:hint="cs"/>
          <w:rtl/>
          <w:lang w:eastAsia="he-IL"/>
        </w:rPr>
        <w:t xml:space="preserve"> </w:t>
      </w:r>
      <w:bookmarkStart w:id="23942" w:name="_ETM_Q1_2457710"/>
      <w:bookmarkEnd w:id="23942"/>
      <w:r>
        <w:rPr>
          <w:rFonts w:hint="cs"/>
          <w:rtl/>
          <w:lang w:eastAsia="he-IL"/>
        </w:rPr>
        <w:t xml:space="preserve">2040 ואילך, זה הולך ביחד עם החל </w:t>
      </w:r>
      <w:bookmarkStart w:id="23943" w:name="_ETM_Q1_2459774"/>
      <w:bookmarkEnd w:id="23943"/>
      <w:r>
        <w:rPr>
          <w:rFonts w:hint="cs"/>
          <w:rtl/>
          <w:lang w:eastAsia="he-IL"/>
        </w:rPr>
        <w:t xml:space="preserve">משנת תשק"ר, </w:t>
      </w:r>
      <w:bookmarkStart w:id="23944" w:name="_ETM_Q1_2460727"/>
      <w:bookmarkEnd w:id="23944"/>
      <w:r>
        <w:rPr>
          <w:rFonts w:hint="cs"/>
          <w:rtl/>
          <w:lang w:eastAsia="he-IL"/>
        </w:rPr>
        <w:t>286,</w:t>
      </w:r>
      <w:bookmarkStart w:id="23945" w:name="_ETM_Q1_2463701"/>
      <w:bookmarkEnd w:id="23945"/>
      <w:r>
        <w:rPr>
          <w:rFonts w:hint="cs"/>
          <w:rtl/>
          <w:lang w:eastAsia="he-IL"/>
        </w:rPr>
        <w:t xml:space="preserve"> 287 ביחד.</w:t>
      </w:r>
      <w:bookmarkStart w:id="23946" w:name="_ETM_Q1_2465314"/>
      <w:bookmarkStart w:id="23947" w:name="_ETM_Q1_2471367"/>
      <w:bookmarkEnd w:id="23946"/>
      <w:bookmarkEnd w:id="23947"/>
    </w:p>
    <w:p w14:paraId="39CD5478" w14:textId="77777777" w:rsidR="00252817" w:rsidRDefault="00252817" w:rsidP="00252817">
      <w:pPr>
        <w:rPr>
          <w:rtl/>
          <w:lang w:eastAsia="he-IL"/>
        </w:rPr>
      </w:pPr>
      <w:bookmarkStart w:id="23948" w:name="_ETM_Q1_2471522"/>
      <w:bookmarkEnd w:id="23948"/>
    </w:p>
    <w:p w14:paraId="2F043F2B" w14:textId="3BB18F27" w:rsidR="00252817" w:rsidRDefault="00252817" w:rsidP="00252817">
      <w:pPr>
        <w:pStyle w:val="a4"/>
        <w:keepNext/>
        <w:rPr>
          <w:rtl/>
        </w:rPr>
      </w:pPr>
      <w:bookmarkStart w:id="23949" w:name="ET_speaker_6127_2404"/>
      <w:r w:rsidRPr="00252817">
        <w:rPr>
          <w:rStyle w:val="TagStyle"/>
          <w:rtl/>
        </w:rPr>
        <w:t xml:space="preserve"> &lt;&lt; דובר &gt;&gt; </w:t>
      </w:r>
      <w:r>
        <w:rPr>
          <w:rtl/>
        </w:rPr>
        <w:t>ולדימיר בליאק (יש עתיד):</w:t>
      </w:r>
      <w:r w:rsidRPr="00252817">
        <w:rPr>
          <w:rStyle w:val="TagStyle"/>
          <w:rtl/>
        </w:rPr>
        <w:t xml:space="preserve"> &lt;&lt; דובר &gt;&gt;</w:t>
      </w:r>
      <w:r w:rsidR="00707E81">
        <w:rPr>
          <w:rtl/>
        </w:rPr>
        <w:t xml:space="preserve"> </w:t>
      </w:r>
      <w:r>
        <w:rPr>
          <w:rtl/>
        </w:rPr>
        <w:t xml:space="preserve"> </w:t>
      </w:r>
      <w:bookmarkEnd w:id="23949"/>
    </w:p>
    <w:p w14:paraId="438AC851" w14:textId="77777777" w:rsidR="00252817" w:rsidRDefault="00252817" w:rsidP="00252817">
      <w:pPr>
        <w:pStyle w:val="KeepWithNext"/>
        <w:rPr>
          <w:rtl/>
          <w:lang w:eastAsia="he-IL"/>
        </w:rPr>
      </w:pPr>
    </w:p>
    <w:p w14:paraId="0065F9EC" w14:textId="70233339" w:rsidR="00252817" w:rsidRDefault="00252817" w:rsidP="00252817">
      <w:pPr>
        <w:rPr>
          <w:rtl/>
          <w:lang w:eastAsia="he-IL"/>
        </w:rPr>
      </w:pPr>
      <w:bookmarkStart w:id="23950" w:name="_ETM_Q1_2477973"/>
      <w:bookmarkStart w:id="23951" w:name="_ETM_Q1_2478069"/>
      <w:bookmarkStart w:id="23952" w:name="_ETM_Q1_2473374"/>
      <w:bookmarkStart w:id="23953" w:name="_ETM_Q1_2468840"/>
      <w:bookmarkEnd w:id="23950"/>
      <w:bookmarkEnd w:id="23951"/>
      <w:bookmarkEnd w:id="23952"/>
      <w:bookmarkEnd w:id="23953"/>
      <w:r>
        <w:rPr>
          <w:rFonts w:hint="cs"/>
          <w:rtl/>
          <w:lang w:eastAsia="he-IL"/>
        </w:rPr>
        <w:t>מה זה תשק"ר?</w:t>
      </w:r>
      <w:bookmarkStart w:id="23954" w:name="_ETM_Q1_2472501"/>
      <w:bookmarkEnd w:id="23954"/>
      <w:r>
        <w:rPr>
          <w:rFonts w:hint="cs"/>
          <w:rtl/>
          <w:lang w:eastAsia="he-IL"/>
        </w:rPr>
        <w:t xml:space="preserve"> כמה זה תשק"ר?</w:t>
      </w:r>
      <w:bookmarkStart w:id="23955" w:name="_ETM_Q1_2476836"/>
      <w:bookmarkEnd w:id="23955"/>
    </w:p>
    <w:p w14:paraId="6D66DF21" w14:textId="77777777" w:rsidR="00252817" w:rsidRDefault="00252817" w:rsidP="00252817">
      <w:pPr>
        <w:rPr>
          <w:rtl/>
          <w:lang w:eastAsia="he-IL"/>
        </w:rPr>
      </w:pPr>
      <w:bookmarkStart w:id="23956" w:name="_ETM_Q1_2476988"/>
      <w:bookmarkStart w:id="23957" w:name="_ETM_Q1_2472420"/>
      <w:bookmarkEnd w:id="23956"/>
      <w:bookmarkEnd w:id="23957"/>
    </w:p>
    <w:p w14:paraId="50FEEC60" w14:textId="5AF5A9C8" w:rsidR="00252817" w:rsidRDefault="00252817" w:rsidP="00252817">
      <w:pPr>
        <w:pStyle w:val="a4"/>
        <w:keepNext/>
        <w:rPr>
          <w:rtl/>
        </w:rPr>
      </w:pPr>
      <w:bookmarkStart w:id="23958" w:name="ET_speaker_שגית_אפיק_2405"/>
      <w:r w:rsidRPr="00252817">
        <w:rPr>
          <w:rStyle w:val="TagStyle"/>
          <w:rtl/>
        </w:rPr>
        <w:t xml:space="preserve"> &lt;&lt; דובר &gt;&gt; </w:t>
      </w:r>
      <w:r>
        <w:rPr>
          <w:rtl/>
        </w:rPr>
        <w:t>שגית אפיק:</w:t>
      </w:r>
      <w:r w:rsidRPr="00252817">
        <w:rPr>
          <w:rStyle w:val="TagStyle"/>
          <w:rtl/>
        </w:rPr>
        <w:t xml:space="preserve"> &lt;&lt; דובר &gt;&gt;</w:t>
      </w:r>
      <w:r w:rsidR="00707E81">
        <w:rPr>
          <w:rtl/>
        </w:rPr>
        <w:t xml:space="preserve"> </w:t>
      </w:r>
      <w:r>
        <w:rPr>
          <w:rtl/>
        </w:rPr>
        <w:t xml:space="preserve"> </w:t>
      </w:r>
      <w:bookmarkEnd w:id="23958"/>
    </w:p>
    <w:p w14:paraId="599D14B1" w14:textId="77777777" w:rsidR="00252817" w:rsidRDefault="00252817" w:rsidP="00252817">
      <w:pPr>
        <w:pStyle w:val="KeepWithNext"/>
        <w:rPr>
          <w:rtl/>
          <w:lang w:eastAsia="he-IL"/>
        </w:rPr>
      </w:pPr>
    </w:p>
    <w:p w14:paraId="78AA862C" w14:textId="2834645A" w:rsidR="00252817" w:rsidRDefault="00252817" w:rsidP="00252817">
      <w:pPr>
        <w:rPr>
          <w:rtl/>
          <w:lang w:eastAsia="he-IL"/>
        </w:rPr>
      </w:pPr>
      <w:bookmarkStart w:id="23959" w:name="_ETM_Q1_2476299"/>
      <w:bookmarkEnd w:id="23959"/>
      <w:r>
        <w:rPr>
          <w:rFonts w:hint="cs"/>
          <w:rtl/>
          <w:lang w:eastAsia="he-IL"/>
        </w:rPr>
        <w:t>א</w:t>
      </w:r>
      <w:bookmarkStart w:id="23960" w:name="_ETM_Q1_2476401"/>
      <w:bookmarkEnd w:id="23960"/>
      <w:r>
        <w:rPr>
          <w:rFonts w:hint="cs"/>
          <w:rtl/>
          <w:lang w:eastAsia="he-IL"/>
        </w:rPr>
        <w:t>ם אייל אמר למחוק</w:t>
      </w:r>
      <w:bookmarkStart w:id="23961" w:name="_ETM_Q1_2478491"/>
      <w:bookmarkEnd w:id="23961"/>
      <w:r>
        <w:rPr>
          <w:rFonts w:hint="cs"/>
          <w:rtl/>
          <w:lang w:eastAsia="he-IL"/>
        </w:rPr>
        <w:t xml:space="preserve"> אז למחוק.</w:t>
      </w:r>
    </w:p>
    <w:p w14:paraId="27A0B04A" w14:textId="77777777" w:rsidR="00252817" w:rsidRDefault="00252817" w:rsidP="00252817">
      <w:pPr>
        <w:rPr>
          <w:rtl/>
          <w:lang w:eastAsia="he-IL"/>
        </w:rPr>
      </w:pPr>
      <w:bookmarkStart w:id="23962" w:name="_ETM_Q1_2480319"/>
      <w:bookmarkStart w:id="23963" w:name="_ETM_Q1_2481587"/>
      <w:bookmarkStart w:id="23964" w:name="_ETM_Q1_2477096"/>
      <w:bookmarkStart w:id="23965" w:name="_ETM_Q1_2472679"/>
      <w:bookmarkStart w:id="23966" w:name="_ETM_Q1_2476170"/>
      <w:bookmarkEnd w:id="23962"/>
      <w:bookmarkEnd w:id="23963"/>
      <w:bookmarkEnd w:id="23964"/>
      <w:bookmarkEnd w:id="23965"/>
      <w:bookmarkEnd w:id="23966"/>
    </w:p>
    <w:p w14:paraId="0CA6ACA3" w14:textId="33F11B47" w:rsidR="00252817" w:rsidRDefault="00252817" w:rsidP="00252817">
      <w:pPr>
        <w:pStyle w:val="a4"/>
        <w:keepNext/>
        <w:rPr>
          <w:rtl/>
        </w:rPr>
      </w:pPr>
      <w:bookmarkStart w:id="23967" w:name="ET_speaker_5763_2406"/>
      <w:r w:rsidRPr="00252817">
        <w:rPr>
          <w:rStyle w:val="TagStyle"/>
          <w:rtl/>
        </w:rPr>
        <w:t xml:space="preserve"> &lt;&lt; דובר &gt;&gt; </w:t>
      </w:r>
      <w:r>
        <w:rPr>
          <w:rtl/>
        </w:rPr>
        <w:t>משה ארבל (ש"ס):</w:t>
      </w:r>
      <w:r w:rsidRPr="00252817">
        <w:rPr>
          <w:rStyle w:val="TagStyle"/>
          <w:rtl/>
        </w:rPr>
        <w:t xml:space="preserve"> &lt;&lt; דובר &gt;&gt;</w:t>
      </w:r>
      <w:r w:rsidR="00707E81">
        <w:rPr>
          <w:rtl/>
        </w:rPr>
        <w:t xml:space="preserve"> </w:t>
      </w:r>
      <w:r>
        <w:rPr>
          <w:rtl/>
        </w:rPr>
        <w:t xml:space="preserve"> </w:t>
      </w:r>
      <w:bookmarkEnd w:id="23967"/>
    </w:p>
    <w:p w14:paraId="756BE8B4" w14:textId="77777777" w:rsidR="00252817" w:rsidRDefault="00252817" w:rsidP="00252817">
      <w:pPr>
        <w:pStyle w:val="KeepWithNext"/>
        <w:rPr>
          <w:rtl/>
          <w:lang w:eastAsia="he-IL"/>
        </w:rPr>
      </w:pPr>
    </w:p>
    <w:p w14:paraId="1813D693" w14:textId="557E6CEA" w:rsidR="00252817" w:rsidRDefault="00252817" w:rsidP="00252817">
      <w:pPr>
        <w:rPr>
          <w:rtl/>
          <w:lang w:eastAsia="he-IL"/>
        </w:rPr>
      </w:pPr>
      <w:bookmarkStart w:id="23968" w:name="_ETM_Q1_2477179"/>
      <w:bookmarkStart w:id="23969" w:name="_ETM_Q1_2477242"/>
      <w:bookmarkEnd w:id="23968"/>
      <w:bookmarkEnd w:id="23969"/>
      <w:r>
        <w:rPr>
          <w:rFonts w:hint="cs"/>
          <w:rtl/>
          <w:lang w:eastAsia="he-IL"/>
        </w:rPr>
        <w:t>כן, כן, הסתייגויות</w:t>
      </w:r>
      <w:bookmarkStart w:id="23970" w:name="_ETM_Q1_2476664"/>
      <w:bookmarkEnd w:id="23970"/>
      <w:r>
        <w:rPr>
          <w:rFonts w:hint="cs"/>
          <w:rtl/>
          <w:lang w:eastAsia="he-IL"/>
        </w:rPr>
        <w:t xml:space="preserve"> </w:t>
      </w:r>
      <w:r w:rsidR="009127EC">
        <w:rPr>
          <w:rFonts w:hint="cs"/>
          <w:rtl/>
          <w:lang w:eastAsia="he-IL"/>
        </w:rPr>
        <w:t>שמאיינות את החוק.</w:t>
      </w:r>
      <w:bookmarkStart w:id="23971" w:name="_ETM_Q1_2482526"/>
      <w:bookmarkEnd w:id="23971"/>
    </w:p>
    <w:p w14:paraId="2722C37D" w14:textId="77777777" w:rsidR="009127EC" w:rsidRDefault="009127EC" w:rsidP="00252817">
      <w:pPr>
        <w:rPr>
          <w:rtl/>
          <w:lang w:eastAsia="he-IL"/>
        </w:rPr>
      </w:pPr>
      <w:bookmarkStart w:id="23972" w:name="_ETM_Q1_2479063"/>
      <w:bookmarkEnd w:id="23972"/>
    </w:p>
    <w:p w14:paraId="04A3CF5F" w14:textId="59C9DEF1" w:rsidR="009127EC" w:rsidRDefault="009127EC" w:rsidP="009127EC">
      <w:pPr>
        <w:pStyle w:val="a4"/>
        <w:keepNext/>
        <w:rPr>
          <w:rtl/>
        </w:rPr>
      </w:pPr>
      <w:bookmarkStart w:id="23973" w:name="ET_speaker_שגית_אפיק_2407"/>
      <w:r w:rsidRPr="009127EC">
        <w:rPr>
          <w:rStyle w:val="TagStyle"/>
          <w:rtl/>
        </w:rPr>
        <w:t xml:space="preserve"> &lt;&lt; דובר &gt;&gt; </w:t>
      </w:r>
      <w:r>
        <w:rPr>
          <w:rtl/>
        </w:rPr>
        <w:t>שגית אפיק:</w:t>
      </w:r>
      <w:r w:rsidRPr="009127EC">
        <w:rPr>
          <w:rStyle w:val="TagStyle"/>
          <w:rtl/>
        </w:rPr>
        <w:t xml:space="preserve"> &lt;&lt; דובר &gt;&gt;</w:t>
      </w:r>
      <w:r w:rsidR="00707E81">
        <w:rPr>
          <w:rtl/>
        </w:rPr>
        <w:t xml:space="preserve"> </w:t>
      </w:r>
      <w:r>
        <w:rPr>
          <w:rtl/>
        </w:rPr>
        <w:t xml:space="preserve"> </w:t>
      </w:r>
      <w:bookmarkEnd w:id="23973"/>
    </w:p>
    <w:p w14:paraId="05919A69" w14:textId="77777777" w:rsidR="009127EC" w:rsidRDefault="009127EC" w:rsidP="009127EC">
      <w:pPr>
        <w:pStyle w:val="KeepWithNext"/>
        <w:rPr>
          <w:rtl/>
          <w:lang w:eastAsia="he-IL"/>
        </w:rPr>
      </w:pPr>
    </w:p>
    <w:p w14:paraId="60A891AA" w14:textId="7D8811DF" w:rsidR="009127EC" w:rsidRDefault="009127EC" w:rsidP="009127EC">
      <w:pPr>
        <w:rPr>
          <w:rtl/>
          <w:lang w:eastAsia="he-IL"/>
        </w:rPr>
      </w:pPr>
      <w:r>
        <w:rPr>
          <w:rFonts w:hint="cs"/>
          <w:rtl/>
          <w:lang w:eastAsia="he-IL"/>
        </w:rPr>
        <w:t>א</w:t>
      </w:r>
      <w:bookmarkStart w:id="23974" w:name="_ETM_Q1_2488053"/>
      <w:bookmarkEnd w:id="23974"/>
      <w:r>
        <w:rPr>
          <w:rFonts w:hint="cs"/>
          <w:rtl/>
          <w:lang w:eastAsia="he-IL"/>
        </w:rPr>
        <w:t>ין</w:t>
      </w:r>
      <w:bookmarkStart w:id="23975" w:name="_ETM_Q1_2488225"/>
      <w:bookmarkEnd w:id="23975"/>
      <w:r>
        <w:rPr>
          <w:rFonts w:hint="cs"/>
          <w:rtl/>
          <w:lang w:eastAsia="he-IL"/>
        </w:rPr>
        <w:t xml:space="preserve"> לך</w:t>
      </w:r>
      <w:bookmarkStart w:id="23976" w:name="_ETM_Q1_2483417"/>
      <w:bookmarkEnd w:id="23976"/>
      <w:r>
        <w:rPr>
          <w:rFonts w:hint="cs"/>
          <w:rtl/>
          <w:lang w:eastAsia="he-IL"/>
        </w:rPr>
        <w:t xml:space="preserve"> מ</w:t>
      </w:r>
      <w:bookmarkStart w:id="23977" w:name="_ETM_Q1_2483792"/>
      <w:bookmarkEnd w:id="23977"/>
      <w:r>
        <w:rPr>
          <w:rFonts w:hint="cs"/>
          <w:rtl/>
          <w:lang w:eastAsia="he-IL"/>
        </w:rPr>
        <w:t>קבץ יש ל</w:t>
      </w:r>
      <w:bookmarkStart w:id="23978" w:name="_ETM_Q1_2485724"/>
      <w:bookmarkStart w:id="23979" w:name="_ETM_Q1_2482071"/>
      <w:bookmarkEnd w:id="23978"/>
      <w:bookmarkEnd w:id="23979"/>
      <w:r>
        <w:rPr>
          <w:rFonts w:hint="cs"/>
          <w:rtl/>
          <w:lang w:eastAsia="he-IL"/>
        </w:rPr>
        <w:t>ך סעיף שעומד בפני עצמו, החל משנת 2040</w:t>
      </w:r>
      <w:bookmarkStart w:id="23980" w:name="_ETM_Q1_2488656"/>
      <w:bookmarkEnd w:id="23980"/>
      <w:r>
        <w:rPr>
          <w:rFonts w:hint="cs"/>
          <w:rtl/>
          <w:lang w:eastAsia="he-IL"/>
        </w:rPr>
        <w:t xml:space="preserve"> ואילך.</w:t>
      </w:r>
      <w:bookmarkStart w:id="23981" w:name="_ETM_Q1_2490611"/>
      <w:bookmarkEnd w:id="23981"/>
    </w:p>
    <w:p w14:paraId="78BD2E64" w14:textId="77777777" w:rsidR="009127EC" w:rsidRDefault="009127EC" w:rsidP="009127EC">
      <w:pPr>
        <w:rPr>
          <w:rtl/>
          <w:lang w:eastAsia="he-IL"/>
        </w:rPr>
      </w:pPr>
      <w:bookmarkStart w:id="23982" w:name="_ETM_Q1_2490785"/>
      <w:bookmarkStart w:id="23983" w:name="_ETM_Q1_2486305"/>
      <w:bookmarkEnd w:id="23982"/>
      <w:bookmarkEnd w:id="23983"/>
    </w:p>
    <w:p w14:paraId="6501FF6D" w14:textId="6C3C8841" w:rsidR="009127EC" w:rsidRDefault="009127EC" w:rsidP="009127EC">
      <w:pPr>
        <w:pStyle w:val="af6"/>
        <w:keepNext/>
        <w:rPr>
          <w:rtl/>
        </w:rPr>
      </w:pPr>
      <w:bookmarkStart w:id="23984" w:name="ET_yor_5786_2408"/>
      <w:r w:rsidRPr="009127EC">
        <w:rPr>
          <w:rStyle w:val="TagStyle"/>
          <w:rtl/>
        </w:rPr>
        <w:t xml:space="preserve"> &lt;&lt; יור &gt;&gt; </w:t>
      </w:r>
      <w:r>
        <w:rPr>
          <w:rtl/>
        </w:rPr>
        <w:t>היו"ר אופיר כץ:</w:t>
      </w:r>
      <w:r w:rsidRPr="009127EC">
        <w:rPr>
          <w:rStyle w:val="TagStyle"/>
          <w:rtl/>
        </w:rPr>
        <w:t xml:space="preserve"> &lt;&lt; יור &gt;&gt;</w:t>
      </w:r>
      <w:r w:rsidR="00707E81">
        <w:rPr>
          <w:rtl/>
        </w:rPr>
        <w:t xml:space="preserve"> </w:t>
      </w:r>
      <w:r>
        <w:rPr>
          <w:rtl/>
        </w:rPr>
        <w:t xml:space="preserve"> </w:t>
      </w:r>
      <w:bookmarkEnd w:id="23984"/>
    </w:p>
    <w:p w14:paraId="759F7B8E" w14:textId="77777777" w:rsidR="009127EC" w:rsidRDefault="009127EC" w:rsidP="009127EC">
      <w:pPr>
        <w:pStyle w:val="KeepWithNext"/>
        <w:rPr>
          <w:rtl/>
          <w:lang w:eastAsia="he-IL"/>
        </w:rPr>
      </w:pPr>
    </w:p>
    <w:p w14:paraId="7ED84F68" w14:textId="373E4922" w:rsidR="009127EC" w:rsidRDefault="009127EC" w:rsidP="009127EC">
      <w:pPr>
        <w:rPr>
          <w:rtl/>
          <w:lang w:eastAsia="he-IL"/>
        </w:rPr>
      </w:pPr>
      <w:bookmarkStart w:id="23985" w:name="_ETM_Q1_2489537"/>
      <w:bookmarkStart w:id="23986" w:name="_ETM_Q1_2489655"/>
      <w:bookmarkEnd w:id="23985"/>
      <w:bookmarkEnd w:id="23986"/>
      <w:r>
        <w:rPr>
          <w:rFonts w:hint="cs"/>
          <w:rtl/>
          <w:lang w:eastAsia="he-IL"/>
        </w:rPr>
        <w:t xml:space="preserve">אוקי, ההסתייגויות האלה ירדו, </w:t>
      </w:r>
      <w:bookmarkStart w:id="23987" w:name="_ETM_Q1_2487903"/>
      <w:bookmarkEnd w:id="23987"/>
      <w:r>
        <w:rPr>
          <w:rFonts w:hint="cs"/>
          <w:rtl/>
          <w:lang w:eastAsia="he-IL"/>
        </w:rPr>
        <w:t>עכשיו 288.</w:t>
      </w:r>
    </w:p>
    <w:p w14:paraId="03C01205" w14:textId="77777777" w:rsidR="009127EC" w:rsidRDefault="009127EC" w:rsidP="009127EC">
      <w:pPr>
        <w:rPr>
          <w:rtl/>
          <w:lang w:eastAsia="he-IL"/>
        </w:rPr>
      </w:pPr>
      <w:bookmarkStart w:id="23988" w:name="_ETM_Q1_2490336"/>
      <w:bookmarkEnd w:id="23988"/>
    </w:p>
    <w:p w14:paraId="1C27AC48" w14:textId="74F025BE" w:rsidR="009127EC" w:rsidRDefault="009127EC" w:rsidP="009127EC">
      <w:pPr>
        <w:pStyle w:val="a4"/>
        <w:keepNext/>
        <w:rPr>
          <w:rtl/>
        </w:rPr>
      </w:pPr>
      <w:bookmarkStart w:id="23989" w:name="ET_speaker_שגית_אפיק_2409"/>
      <w:r w:rsidRPr="009127EC">
        <w:rPr>
          <w:rStyle w:val="TagStyle"/>
          <w:rtl/>
        </w:rPr>
        <w:t xml:space="preserve"> &lt;&lt; דובר &gt;&gt; </w:t>
      </w:r>
      <w:r>
        <w:rPr>
          <w:rtl/>
        </w:rPr>
        <w:t>שגית אפיק:</w:t>
      </w:r>
      <w:r w:rsidRPr="009127EC">
        <w:rPr>
          <w:rStyle w:val="TagStyle"/>
          <w:rtl/>
        </w:rPr>
        <w:t xml:space="preserve"> &lt;&lt; דובר &gt;&gt;</w:t>
      </w:r>
      <w:r w:rsidR="00707E81">
        <w:rPr>
          <w:rtl/>
        </w:rPr>
        <w:t xml:space="preserve"> </w:t>
      </w:r>
      <w:r>
        <w:rPr>
          <w:rtl/>
        </w:rPr>
        <w:t xml:space="preserve"> </w:t>
      </w:r>
      <w:bookmarkEnd w:id="23989"/>
    </w:p>
    <w:p w14:paraId="255C8D57" w14:textId="77777777" w:rsidR="009127EC" w:rsidRDefault="009127EC" w:rsidP="009127EC">
      <w:pPr>
        <w:pStyle w:val="KeepWithNext"/>
        <w:rPr>
          <w:rtl/>
          <w:lang w:eastAsia="he-IL"/>
        </w:rPr>
      </w:pPr>
    </w:p>
    <w:p w14:paraId="3CA09D10" w14:textId="19AC7399" w:rsidR="009127EC" w:rsidRDefault="009127EC" w:rsidP="009127EC">
      <w:pPr>
        <w:rPr>
          <w:rtl/>
          <w:lang w:eastAsia="he-IL"/>
        </w:rPr>
      </w:pPr>
      <w:bookmarkStart w:id="23990" w:name="_ETM_Q1_2493216"/>
      <w:bookmarkStart w:id="23991" w:name="_ETM_Q1_2493378"/>
      <w:bookmarkEnd w:id="23990"/>
      <w:bookmarkEnd w:id="23991"/>
      <w:r>
        <w:rPr>
          <w:rFonts w:hint="cs"/>
          <w:rtl/>
          <w:lang w:eastAsia="he-IL"/>
        </w:rPr>
        <w:t>אוקי, אז אני אומר בצורה מ</w:t>
      </w:r>
      <w:bookmarkStart w:id="23992" w:name="_ETM_Q1_2496382"/>
      <w:bookmarkEnd w:id="23992"/>
      <w:r>
        <w:rPr>
          <w:rFonts w:hint="cs"/>
          <w:rtl/>
          <w:lang w:eastAsia="he-IL"/>
        </w:rPr>
        <w:t>אוד מאוד פשוטה חברים, זה הנמקה אחרונה לפני התיקון נכון</w:t>
      </w:r>
      <w:bookmarkStart w:id="23993" w:name="_ETM_Q1_2497661"/>
      <w:bookmarkStart w:id="23994" w:name="_ETM_Q1_2499031"/>
      <w:bookmarkStart w:id="23995" w:name="_ETM_Q1_2495040"/>
      <w:bookmarkEnd w:id="23993"/>
      <w:bookmarkEnd w:id="23994"/>
      <w:bookmarkEnd w:id="23995"/>
      <w:r>
        <w:rPr>
          <w:rFonts w:hint="cs"/>
          <w:rtl/>
          <w:lang w:eastAsia="he-IL"/>
        </w:rPr>
        <w:t>? לסעיף 25.</w:t>
      </w:r>
    </w:p>
    <w:p w14:paraId="0D1F021B" w14:textId="77777777" w:rsidR="009127EC" w:rsidRDefault="009127EC" w:rsidP="009127EC">
      <w:pPr>
        <w:rPr>
          <w:rtl/>
          <w:lang w:eastAsia="he-IL"/>
        </w:rPr>
      </w:pPr>
      <w:bookmarkStart w:id="23996" w:name="_ETM_Q1_2502797"/>
      <w:bookmarkStart w:id="23997" w:name="_ETM_Q1_2504046"/>
      <w:bookmarkEnd w:id="23996"/>
      <w:bookmarkEnd w:id="23997"/>
    </w:p>
    <w:p w14:paraId="1E3401DB" w14:textId="543D4FF5" w:rsidR="009127EC" w:rsidRDefault="009127EC" w:rsidP="009127EC">
      <w:pPr>
        <w:pStyle w:val="af6"/>
        <w:keepNext/>
        <w:rPr>
          <w:rtl/>
        </w:rPr>
      </w:pPr>
      <w:bookmarkStart w:id="23998" w:name="ET_yor_5786_2410"/>
      <w:r w:rsidRPr="009127EC">
        <w:rPr>
          <w:rStyle w:val="TagStyle"/>
          <w:rtl/>
        </w:rPr>
        <w:t xml:space="preserve"> &lt;&lt; יור &gt;&gt; </w:t>
      </w:r>
      <w:r>
        <w:rPr>
          <w:rtl/>
        </w:rPr>
        <w:t>היו"ר אופיר כץ:</w:t>
      </w:r>
      <w:r w:rsidRPr="009127EC">
        <w:rPr>
          <w:rStyle w:val="TagStyle"/>
          <w:rtl/>
        </w:rPr>
        <w:t xml:space="preserve"> &lt;&lt; יור &gt;&gt;</w:t>
      </w:r>
      <w:r w:rsidR="00707E81">
        <w:rPr>
          <w:rtl/>
        </w:rPr>
        <w:t xml:space="preserve"> </w:t>
      </w:r>
      <w:r>
        <w:rPr>
          <w:rtl/>
        </w:rPr>
        <w:t xml:space="preserve"> </w:t>
      </w:r>
      <w:bookmarkEnd w:id="23998"/>
    </w:p>
    <w:p w14:paraId="6D18D664" w14:textId="77777777" w:rsidR="009127EC" w:rsidRDefault="009127EC" w:rsidP="009127EC">
      <w:pPr>
        <w:pStyle w:val="KeepWithNext"/>
        <w:rPr>
          <w:rtl/>
          <w:lang w:eastAsia="he-IL"/>
        </w:rPr>
      </w:pPr>
    </w:p>
    <w:p w14:paraId="646529AE" w14:textId="50DDA70F" w:rsidR="009127EC" w:rsidRDefault="009127EC" w:rsidP="009127EC">
      <w:pPr>
        <w:rPr>
          <w:rtl/>
          <w:lang w:eastAsia="he-IL"/>
        </w:rPr>
      </w:pPr>
      <w:bookmarkStart w:id="23999" w:name="_ETM_Q1_2506331"/>
      <w:bookmarkStart w:id="24000" w:name="_ETM_Q1_2506415"/>
      <w:bookmarkStart w:id="24001" w:name="_ETM_Q1_2501637"/>
      <w:bookmarkEnd w:id="23999"/>
      <w:bookmarkEnd w:id="24000"/>
      <w:bookmarkEnd w:id="24001"/>
      <w:r>
        <w:rPr>
          <w:rFonts w:hint="cs"/>
          <w:rtl/>
          <w:lang w:eastAsia="he-IL"/>
        </w:rPr>
        <w:t>ש</w:t>
      </w:r>
      <w:bookmarkStart w:id="24002" w:name="_ETM_Q1_2497168"/>
      <w:bookmarkEnd w:id="24002"/>
      <w:r>
        <w:rPr>
          <w:rFonts w:hint="cs"/>
          <w:rtl/>
          <w:lang w:eastAsia="he-IL"/>
        </w:rPr>
        <w:t>נייה, שנייה אני רוצה לעשות סדר. 286 ו-</w:t>
      </w:r>
      <w:bookmarkStart w:id="24003" w:name="_ETM_Q1_2505286"/>
      <w:bookmarkEnd w:id="24003"/>
      <w:r>
        <w:rPr>
          <w:rFonts w:hint="cs"/>
          <w:rtl/>
          <w:lang w:eastAsia="he-IL"/>
        </w:rPr>
        <w:t xml:space="preserve"> 287 הוסרו</w:t>
      </w:r>
      <w:bookmarkStart w:id="24004" w:name="_ETM_Q1_2511060"/>
      <w:bookmarkStart w:id="24005" w:name="_ETM_Q1_2508085"/>
      <w:bookmarkStart w:id="24006" w:name="_ETM_Q1_2508039"/>
      <w:bookmarkStart w:id="24007" w:name="_ETM_Q1_2503467"/>
      <w:bookmarkStart w:id="24008" w:name="_ETM_Q1_2503403"/>
      <w:bookmarkEnd w:id="24004"/>
      <w:bookmarkEnd w:id="24005"/>
      <w:bookmarkEnd w:id="24006"/>
      <w:bookmarkEnd w:id="24007"/>
      <w:bookmarkEnd w:id="24008"/>
      <w:r>
        <w:rPr>
          <w:rFonts w:hint="cs"/>
          <w:rtl/>
          <w:lang w:eastAsia="he-IL"/>
        </w:rPr>
        <w:t>.</w:t>
      </w:r>
    </w:p>
    <w:p w14:paraId="55B63B01" w14:textId="77777777" w:rsidR="009127EC" w:rsidRDefault="009127EC" w:rsidP="009127EC">
      <w:pPr>
        <w:rPr>
          <w:rtl/>
          <w:lang w:eastAsia="he-IL"/>
        </w:rPr>
      </w:pPr>
      <w:bookmarkStart w:id="24009" w:name="_ETM_Q1_2505582"/>
      <w:bookmarkEnd w:id="24009"/>
    </w:p>
    <w:p w14:paraId="3A36EF9F" w14:textId="30B99EFF" w:rsidR="009127EC" w:rsidRDefault="009127EC" w:rsidP="009127EC">
      <w:pPr>
        <w:pStyle w:val="a4"/>
        <w:keepNext/>
        <w:rPr>
          <w:rtl/>
        </w:rPr>
      </w:pPr>
      <w:bookmarkStart w:id="24010" w:name="ET_speaker_5519_2411"/>
      <w:r w:rsidRPr="009127EC">
        <w:rPr>
          <w:rStyle w:val="TagStyle"/>
          <w:rtl/>
        </w:rPr>
        <w:t xml:space="preserve"> &lt;&lt; דובר &gt;&gt; </w:t>
      </w:r>
      <w:r>
        <w:rPr>
          <w:rtl/>
        </w:rPr>
        <w:t>שרן מרים השכל (המחנה הממלכתי):</w:t>
      </w:r>
      <w:r w:rsidRPr="009127EC">
        <w:rPr>
          <w:rStyle w:val="TagStyle"/>
          <w:rtl/>
        </w:rPr>
        <w:t xml:space="preserve"> &lt;&lt; דובר &gt;&gt;</w:t>
      </w:r>
      <w:r w:rsidR="00707E81">
        <w:rPr>
          <w:rtl/>
        </w:rPr>
        <w:t xml:space="preserve"> </w:t>
      </w:r>
      <w:r>
        <w:rPr>
          <w:rtl/>
        </w:rPr>
        <w:t xml:space="preserve"> </w:t>
      </w:r>
      <w:bookmarkEnd w:id="24010"/>
    </w:p>
    <w:p w14:paraId="1D440058" w14:textId="77777777" w:rsidR="009127EC" w:rsidRDefault="009127EC" w:rsidP="009127EC">
      <w:pPr>
        <w:pStyle w:val="KeepWithNext"/>
        <w:rPr>
          <w:rtl/>
          <w:lang w:eastAsia="he-IL"/>
        </w:rPr>
      </w:pPr>
    </w:p>
    <w:p w14:paraId="55C92E33" w14:textId="27521DE6" w:rsidR="009127EC" w:rsidRDefault="009127EC" w:rsidP="009127EC">
      <w:pPr>
        <w:rPr>
          <w:rtl/>
          <w:lang w:eastAsia="he-IL"/>
        </w:rPr>
      </w:pPr>
      <w:bookmarkStart w:id="24011" w:name="_ETM_Q1_2508899"/>
      <w:bookmarkEnd w:id="24011"/>
      <w:r>
        <w:rPr>
          <w:rFonts w:hint="cs"/>
          <w:rtl/>
          <w:lang w:eastAsia="he-IL"/>
        </w:rPr>
        <w:t>לא</w:t>
      </w:r>
      <w:bookmarkStart w:id="24012" w:name="_ETM_Q1_2509025"/>
      <w:bookmarkEnd w:id="24012"/>
      <w:r>
        <w:rPr>
          <w:rFonts w:hint="cs"/>
          <w:rtl/>
          <w:lang w:eastAsia="he-IL"/>
        </w:rPr>
        <w:t>, אני מנמקת</w:t>
      </w:r>
      <w:bookmarkStart w:id="24013" w:name="_ETM_Q1_2505662"/>
      <w:bookmarkEnd w:id="24013"/>
      <w:r>
        <w:rPr>
          <w:rFonts w:hint="cs"/>
          <w:rtl/>
          <w:lang w:eastAsia="he-IL"/>
        </w:rPr>
        <w:t xml:space="preserve"> עכשיו את 286.</w:t>
      </w:r>
      <w:bookmarkStart w:id="24014" w:name="_ETM_Q1_2508885"/>
      <w:bookmarkEnd w:id="24014"/>
    </w:p>
    <w:p w14:paraId="0212A846" w14:textId="77777777" w:rsidR="00252817" w:rsidRDefault="00252817" w:rsidP="00252817">
      <w:pPr>
        <w:rPr>
          <w:rtl/>
          <w:lang w:eastAsia="he-IL"/>
        </w:rPr>
      </w:pPr>
      <w:bookmarkStart w:id="24015" w:name="_ETM_Q1_2483701"/>
      <w:bookmarkStart w:id="24016" w:name="_ETM_Q1_2479007"/>
      <w:bookmarkEnd w:id="24015"/>
      <w:bookmarkEnd w:id="24016"/>
    </w:p>
    <w:p w14:paraId="52073F7C" w14:textId="39F40B98" w:rsidR="009127EC" w:rsidRDefault="009127EC" w:rsidP="009127EC">
      <w:pPr>
        <w:pStyle w:val="a4"/>
        <w:keepNext/>
        <w:rPr>
          <w:rtl/>
        </w:rPr>
      </w:pPr>
      <w:bookmarkStart w:id="24017" w:name="ET_speaker_שגית_אפיק_2412"/>
      <w:r w:rsidRPr="009127EC">
        <w:rPr>
          <w:rStyle w:val="TagStyle"/>
          <w:rtl/>
        </w:rPr>
        <w:t xml:space="preserve"> &lt;&lt; דובר &gt;&gt; </w:t>
      </w:r>
      <w:r>
        <w:rPr>
          <w:rtl/>
        </w:rPr>
        <w:t>שגית אפיק:</w:t>
      </w:r>
      <w:r w:rsidRPr="009127EC">
        <w:rPr>
          <w:rStyle w:val="TagStyle"/>
          <w:rtl/>
        </w:rPr>
        <w:t xml:space="preserve"> &lt;&lt; דובר &gt;&gt;</w:t>
      </w:r>
      <w:r w:rsidR="00707E81">
        <w:rPr>
          <w:rtl/>
        </w:rPr>
        <w:t xml:space="preserve"> </w:t>
      </w:r>
      <w:r>
        <w:rPr>
          <w:rtl/>
        </w:rPr>
        <w:t xml:space="preserve"> </w:t>
      </w:r>
      <w:bookmarkEnd w:id="24017"/>
    </w:p>
    <w:p w14:paraId="4CDFBB44" w14:textId="77777777" w:rsidR="009127EC" w:rsidRDefault="009127EC" w:rsidP="009127EC">
      <w:pPr>
        <w:pStyle w:val="KeepWithNext"/>
        <w:rPr>
          <w:rtl/>
          <w:lang w:eastAsia="he-IL"/>
        </w:rPr>
      </w:pPr>
    </w:p>
    <w:p w14:paraId="62E14FB6" w14:textId="76487C95" w:rsidR="009127EC" w:rsidRDefault="009127EC" w:rsidP="009127EC">
      <w:pPr>
        <w:rPr>
          <w:rtl/>
          <w:lang w:eastAsia="he-IL"/>
        </w:rPr>
      </w:pPr>
      <w:bookmarkStart w:id="24018" w:name="_ETM_Q1_2510316"/>
      <w:bookmarkStart w:id="24019" w:name="_ETM_Q1_2510423"/>
      <w:bookmarkStart w:id="24020" w:name="_ETM_Q1_2510452"/>
      <w:bookmarkStart w:id="24021" w:name="_ETM_Q1_2510524"/>
      <w:bookmarkStart w:id="24022" w:name="_ETM_Q1_2506792"/>
      <w:bookmarkEnd w:id="24018"/>
      <w:bookmarkEnd w:id="24019"/>
      <w:bookmarkEnd w:id="24020"/>
      <w:bookmarkEnd w:id="24021"/>
      <w:bookmarkEnd w:id="24022"/>
      <w:r>
        <w:rPr>
          <w:rFonts w:hint="cs"/>
          <w:rtl/>
          <w:lang w:eastAsia="he-IL"/>
        </w:rPr>
        <w:t>286 הוסרה,</w:t>
      </w:r>
      <w:bookmarkStart w:id="24023" w:name="_ETM_Q1_2510862"/>
      <w:bookmarkEnd w:id="24023"/>
      <w:r>
        <w:rPr>
          <w:rFonts w:hint="cs"/>
          <w:rtl/>
          <w:lang w:eastAsia="he-IL"/>
        </w:rPr>
        <w:t xml:space="preserve"> החל משנת 2040.</w:t>
      </w:r>
      <w:bookmarkStart w:id="24024" w:name="_ETM_Q1_2514106"/>
      <w:bookmarkEnd w:id="24024"/>
    </w:p>
    <w:p w14:paraId="3FDAC95F" w14:textId="77777777" w:rsidR="009127EC" w:rsidRDefault="009127EC" w:rsidP="009127EC">
      <w:pPr>
        <w:rPr>
          <w:rtl/>
          <w:lang w:eastAsia="he-IL"/>
        </w:rPr>
      </w:pPr>
      <w:bookmarkStart w:id="24025" w:name="_ETM_Q1_2510429"/>
      <w:bookmarkEnd w:id="24025"/>
    </w:p>
    <w:p w14:paraId="1B1FA953" w14:textId="21C4DB15" w:rsidR="009127EC" w:rsidRDefault="009127EC" w:rsidP="009127EC">
      <w:pPr>
        <w:pStyle w:val="af6"/>
        <w:keepNext/>
        <w:rPr>
          <w:rtl/>
        </w:rPr>
      </w:pPr>
      <w:bookmarkStart w:id="24026" w:name="ET_yor_5786_2413"/>
      <w:r w:rsidRPr="009127EC">
        <w:rPr>
          <w:rStyle w:val="TagStyle"/>
          <w:rtl/>
        </w:rPr>
        <w:t xml:space="preserve"> &lt;&lt; יור &gt;&gt; </w:t>
      </w:r>
      <w:r>
        <w:rPr>
          <w:rtl/>
        </w:rPr>
        <w:t>היו"ר אופיר כץ:</w:t>
      </w:r>
      <w:r w:rsidRPr="009127EC">
        <w:rPr>
          <w:rStyle w:val="TagStyle"/>
          <w:rtl/>
        </w:rPr>
        <w:t xml:space="preserve"> &lt;&lt; יור &gt;&gt;</w:t>
      </w:r>
      <w:r w:rsidR="00707E81">
        <w:rPr>
          <w:rtl/>
        </w:rPr>
        <w:t xml:space="preserve"> </w:t>
      </w:r>
      <w:r>
        <w:rPr>
          <w:rtl/>
        </w:rPr>
        <w:t xml:space="preserve"> </w:t>
      </w:r>
      <w:bookmarkEnd w:id="24026"/>
    </w:p>
    <w:p w14:paraId="7BA052F7" w14:textId="77777777" w:rsidR="009127EC" w:rsidRDefault="009127EC" w:rsidP="009127EC">
      <w:pPr>
        <w:pStyle w:val="KeepWithNext"/>
        <w:rPr>
          <w:rtl/>
          <w:lang w:eastAsia="he-IL"/>
        </w:rPr>
      </w:pPr>
    </w:p>
    <w:p w14:paraId="35AF8666" w14:textId="4AE2FB0F" w:rsidR="009127EC" w:rsidRDefault="009127EC" w:rsidP="009127EC">
      <w:pPr>
        <w:rPr>
          <w:rtl/>
          <w:lang w:eastAsia="he-IL"/>
        </w:rPr>
      </w:pPr>
      <w:r>
        <w:rPr>
          <w:rFonts w:hint="cs"/>
          <w:rtl/>
          <w:lang w:eastAsia="he-IL"/>
        </w:rPr>
        <w:t>ל</w:t>
      </w:r>
      <w:bookmarkStart w:id="24027" w:name="_ETM_Q1_2512860"/>
      <w:bookmarkStart w:id="24028" w:name="_ETM_Q1_2512934"/>
      <w:bookmarkEnd w:id="24027"/>
      <w:bookmarkEnd w:id="24028"/>
      <w:r>
        <w:rPr>
          <w:rFonts w:hint="cs"/>
          <w:rtl/>
          <w:lang w:eastAsia="he-IL"/>
        </w:rPr>
        <w:t>מה? זה בדיוק מה שהסרנו קודם.</w:t>
      </w:r>
      <w:bookmarkStart w:id="24029" w:name="_ETM_Q1_2513476"/>
      <w:bookmarkStart w:id="24030" w:name="_ETM_Q1_2513687"/>
      <w:bookmarkEnd w:id="24029"/>
      <w:bookmarkEnd w:id="24030"/>
    </w:p>
    <w:p w14:paraId="087F3717" w14:textId="77777777" w:rsidR="009127EC" w:rsidRDefault="009127EC" w:rsidP="009127EC">
      <w:pPr>
        <w:rPr>
          <w:rtl/>
          <w:lang w:eastAsia="he-IL"/>
        </w:rPr>
      </w:pPr>
      <w:bookmarkStart w:id="24031" w:name="_ETM_Q1_2514784"/>
      <w:bookmarkStart w:id="24032" w:name="_ETM_Q1_2511058"/>
      <w:bookmarkStart w:id="24033" w:name="_ETM_Q1_2511762"/>
      <w:bookmarkEnd w:id="24031"/>
      <w:bookmarkEnd w:id="24032"/>
      <w:bookmarkEnd w:id="24033"/>
    </w:p>
    <w:p w14:paraId="7907BA63" w14:textId="09C5F449" w:rsidR="009127EC" w:rsidRDefault="009127EC" w:rsidP="009127EC">
      <w:pPr>
        <w:pStyle w:val="a4"/>
        <w:keepNext/>
        <w:rPr>
          <w:rtl/>
        </w:rPr>
      </w:pPr>
      <w:bookmarkStart w:id="24034" w:name="ET_speaker_שגית_אפיק_2414"/>
      <w:r w:rsidRPr="009127EC">
        <w:rPr>
          <w:rStyle w:val="TagStyle"/>
          <w:rtl/>
        </w:rPr>
        <w:t xml:space="preserve"> &lt;&lt; דובר &gt;&gt; </w:t>
      </w:r>
      <w:r>
        <w:rPr>
          <w:rtl/>
        </w:rPr>
        <w:t>שגית אפיק:</w:t>
      </w:r>
      <w:r w:rsidRPr="009127EC">
        <w:rPr>
          <w:rStyle w:val="TagStyle"/>
          <w:rtl/>
        </w:rPr>
        <w:t xml:space="preserve"> &lt;&lt; דובר &gt;&gt;</w:t>
      </w:r>
      <w:r w:rsidR="00707E81">
        <w:rPr>
          <w:rtl/>
        </w:rPr>
        <w:t xml:space="preserve"> </w:t>
      </w:r>
      <w:r>
        <w:rPr>
          <w:rtl/>
        </w:rPr>
        <w:t xml:space="preserve"> </w:t>
      </w:r>
      <w:bookmarkEnd w:id="24034"/>
    </w:p>
    <w:p w14:paraId="72CC864C" w14:textId="77777777" w:rsidR="009127EC" w:rsidRDefault="009127EC" w:rsidP="009127EC">
      <w:pPr>
        <w:pStyle w:val="KeepWithNext"/>
        <w:rPr>
          <w:rtl/>
          <w:lang w:eastAsia="he-IL"/>
        </w:rPr>
      </w:pPr>
    </w:p>
    <w:p w14:paraId="237CCB01" w14:textId="1A80EDC3" w:rsidR="009127EC" w:rsidRDefault="009127EC" w:rsidP="009127EC">
      <w:pPr>
        <w:rPr>
          <w:rtl/>
          <w:lang w:eastAsia="he-IL"/>
        </w:rPr>
      </w:pPr>
      <w:r>
        <w:rPr>
          <w:rFonts w:hint="cs"/>
          <w:rtl/>
          <w:lang w:eastAsia="he-IL"/>
        </w:rPr>
        <w:t>ה</w:t>
      </w:r>
      <w:bookmarkStart w:id="24035" w:name="_ETM_Q1_2514043"/>
      <w:bookmarkEnd w:id="24035"/>
      <w:r>
        <w:rPr>
          <w:rFonts w:hint="cs"/>
          <w:rtl/>
          <w:lang w:eastAsia="he-IL"/>
        </w:rPr>
        <w:t>ס</w:t>
      </w:r>
      <w:bookmarkStart w:id="24036" w:name="_ETM_Q1_2514200"/>
      <w:bookmarkEnd w:id="24036"/>
      <w:r>
        <w:rPr>
          <w:rFonts w:hint="cs"/>
          <w:rtl/>
          <w:lang w:eastAsia="he-IL"/>
        </w:rPr>
        <w:t>רתם את זה?</w:t>
      </w:r>
    </w:p>
    <w:p w14:paraId="12FD4A54" w14:textId="77777777" w:rsidR="009127EC" w:rsidRDefault="009127EC" w:rsidP="009127EC">
      <w:pPr>
        <w:rPr>
          <w:rtl/>
          <w:lang w:eastAsia="he-IL"/>
        </w:rPr>
      </w:pPr>
      <w:bookmarkStart w:id="24037" w:name="_ETM_Q1_2516920"/>
      <w:bookmarkStart w:id="24038" w:name="_ETM_Q1_2518166"/>
      <w:bookmarkStart w:id="24039" w:name="_ETM_Q1_2513506"/>
      <w:bookmarkStart w:id="24040" w:name="_ETM_Q1_2508828"/>
      <w:bookmarkEnd w:id="24037"/>
      <w:bookmarkEnd w:id="24038"/>
      <w:bookmarkEnd w:id="24039"/>
      <w:bookmarkEnd w:id="24040"/>
    </w:p>
    <w:p w14:paraId="51C24C11" w14:textId="50D40718" w:rsidR="009127EC" w:rsidRDefault="009127EC" w:rsidP="009127EC">
      <w:pPr>
        <w:pStyle w:val="af6"/>
        <w:keepNext/>
        <w:rPr>
          <w:rtl/>
        </w:rPr>
      </w:pPr>
      <w:bookmarkStart w:id="24041" w:name="ET_yor_5786_2415"/>
      <w:r w:rsidRPr="009127EC">
        <w:rPr>
          <w:rStyle w:val="TagStyle"/>
          <w:rtl/>
        </w:rPr>
        <w:t xml:space="preserve"> &lt;&lt; יור &gt;&gt; </w:t>
      </w:r>
      <w:r>
        <w:rPr>
          <w:rtl/>
        </w:rPr>
        <w:t>היו"ר אופיר כץ:</w:t>
      </w:r>
      <w:r w:rsidRPr="009127EC">
        <w:rPr>
          <w:rStyle w:val="TagStyle"/>
          <w:rtl/>
        </w:rPr>
        <w:t xml:space="preserve"> &lt;&lt; יור &gt;&gt;</w:t>
      </w:r>
      <w:r w:rsidR="00707E81">
        <w:rPr>
          <w:rtl/>
        </w:rPr>
        <w:t xml:space="preserve"> </w:t>
      </w:r>
      <w:r>
        <w:rPr>
          <w:rtl/>
        </w:rPr>
        <w:t xml:space="preserve"> </w:t>
      </w:r>
      <w:bookmarkEnd w:id="24041"/>
    </w:p>
    <w:p w14:paraId="323ED80D" w14:textId="77777777" w:rsidR="009127EC" w:rsidRDefault="009127EC" w:rsidP="009127EC">
      <w:pPr>
        <w:pStyle w:val="KeepWithNext"/>
        <w:rPr>
          <w:rtl/>
          <w:lang w:eastAsia="he-IL"/>
        </w:rPr>
      </w:pPr>
    </w:p>
    <w:p w14:paraId="4D043F18" w14:textId="1477C623" w:rsidR="009127EC" w:rsidRDefault="009127EC" w:rsidP="009127EC">
      <w:pPr>
        <w:rPr>
          <w:rtl/>
          <w:lang w:eastAsia="he-IL"/>
        </w:rPr>
      </w:pPr>
      <w:bookmarkStart w:id="24042" w:name="_ETM_Q1_2512219"/>
      <w:bookmarkStart w:id="24043" w:name="_ETM_Q1_2512309"/>
      <w:bookmarkEnd w:id="24042"/>
      <w:bookmarkEnd w:id="24043"/>
      <w:r>
        <w:rPr>
          <w:rFonts w:hint="cs"/>
          <w:rtl/>
          <w:lang w:eastAsia="he-IL"/>
        </w:rPr>
        <w:t xml:space="preserve">כן, </w:t>
      </w:r>
      <w:bookmarkStart w:id="24044" w:name="_ETM_Q1_2512597"/>
      <w:bookmarkEnd w:id="24044"/>
      <w:r>
        <w:rPr>
          <w:rFonts w:hint="cs"/>
          <w:rtl/>
          <w:lang w:eastAsia="he-IL"/>
        </w:rPr>
        <w:t>כי זה אותה הסתייגות.</w:t>
      </w:r>
      <w:bookmarkStart w:id="24045" w:name="_ETM_Q1_2517743"/>
      <w:bookmarkEnd w:id="24045"/>
    </w:p>
    <w:p w14:paraId="415875F8" w14:textId="77777777" w:rsidR="009127EC" w:rsidRDefault="009127EC" w:rsidP="009127EC">
      <w:pPr>
        <w:rPr>
          <w:rtl/>
          <w:lang w:eastAsia="he-IL"/>
        </w:rPr>
      </w:pPr>
      <w:bookmarkStart w:id="24046" w:name="_ETM_Q1_2518635"/>
      <w:bookmarkEnd w:id="24046"/>
    </w:p>
    <w:p w14:paraId="512F7029" w14:textId="1C1BEC8F" w:rsidR="009127EC" w:rsidRDefault="009127EC" w:rsidP="009127EC">
      <w:pPr>
        <w:pStyle w:val="a4"/>
        <w:keepNext/>
        <w:rPr>
          <w:rtl/>
        </w:rPr>
      </w:pPr>
      <w:bookmarkStart w:id="24047" w:name="ET_speaker_5519_2416"/>
      <w:r w:rsidRPr="009127EC">
        <w:rPr>
          <w:rStyle w:val="TagStyle"/>
          <w:rtl/>
        </w:rPr>
        <w:t xml:space="preserve"> &lt;&lt; דובר &gt;&gt; </w:t>
      </w:r>
      <w:r>
        <w:rPr>
          <w:rtl/>
        </w:rPr>
        <w:t>שרן מרים השכל (המחנה הממלכתי):</w:t>
      </w:r>
      <w:r w:rsidRPr="009127EC">
        <w:rPr>
          <w:rStyle w:val="TagStyle"/>
          <w:rtl/>
        </w:rPr>
        <w:t xml:space="preserve"> &lt;&lt; דובר &gt;&gt;</w:t>
      </w:r>
      <w:r w:rsidR="00707E81">
        <w:rPr>
          <w:rtl/>
        </w:rPr>
        <w:t xml:space="preserve"> </w:t>
      </w:r>
      <w:r>
        <w:rPr>
          <w:rtl/>
        </w:rPr>
        <w:t xml:space="preserve"> </w:t>
      </w:r>
      <w:bookmarkEnd w:id="24047"/>
    </w:p>
    <w:p w14:paraId="785AC780" w14:textId="77777777" w:rsidR="009127EC" w:rsidRDefault="009127EC" w:rsidP="009127EC">
      <w:pPr>
        <w:pStyle w:val="KeepWithNext"/>
        <w:rPr>
          <w:rtl/>
          <w:lang w:eastAsia="he-IL"/>
        </w:rPr>
      </w:pPr>
    </w:p>
    <w:p w14:paraId="3FE60792" w14:textId="40A02B7C" w:rsidR="009127EC" w:rsidRDefault="009127EC" w:rsidP="009127EC">
      <w:pPr>
        <w:rPr>
          <w:rtl/>
          <w:lang w:eastAsia="he-IL"/>
        </w:rPr>
      </w:pPr>
      <w:bookmarkStart w:id="24048" w:name="_ETM_Q1_2521235"/>
      <w:bookmarkStart w:id="24049" w:name="_ETM_Q1_2521323"/>
      <w:bookmarkEnd w:id="24048"/>
      <w:bookmarkEnd w:id="24049"/>
      <w:r>
        <w:rPr>
          <w:rFonts w:hint="cs"/>
          <w:rtl/>
          <w:lang w:eastAsia="he-IL"/>
        </w:rPr>
        <w:t>א</w:t>
      </w:r>
      <w:bookmarkStart w:id="24050" w:name="_ETM_Q1_2516347"/>
      <w:bookmarkEnd w:id="24050"/>
      <w:r>
        <w:rPr>
          <w:rFonts w:hint="cs"/>
          <w:rtl/>
          <w:lang w:eastAsia="he-IL"/>
        </w:rPr>
        <w:t>יזה? איפה?</w:t>
      </w:r>
      <w:bookmarkStart w:id="24051" w:name="_ETM_Q1_2518973"/>
      <w:bookmarkEnd w:id="24051"/>
    </w:p>
    <w:p w14:paraId="6EF0D61D" w14:textId="77777777" w:rsidR="009127EC" w:rsidRDefault="009127EC" w:rsidP="009127EC">
      <w:pPr>
        <w:rPr>
          <w:rtl/>
          <w:lang w:eastAsia="he-IL"/>
        </w:rPr>
      </w:pPr>
      <w:bookmarkStart w:id="24052" w:name="_ETM_Q1_2519117"/>
      <w:bookmarkStart w:id="24053" w:name="_ETM_Q1_2514556"/>
      <w:bookmarkEnd w:id="24052"/>
      <w:bookmarkEnd w:id="24053"/>
    </w:p>
    <w:p w14:paraId="162087E5" w14:textId="4E79C343" w:rsidR="009127EC" w:rsidRDefault="009127EC" w:rsidP="009127EC">
      <w:pPr>
        <w:pStyle w:val="af6"/>
        <w:keepNext/>
        <w:rPr>
          <w:rtl/>
        </w:rPr>
      </w:pPr>
      <w:bookmarkStart w:id="24054" w:name="ET_yor_5786_2417"/>
      <w:r w:rsidRPr="009127EC">
        <w:rPr>
          <w:rStyle w:val="TagStyle"/>
          <w:rtl/>
        </w:rPr>
        <w:t xml:space="preserve"> &lt;&lt; יור &gt;&gt; </w:t>
      </w:r>
      <w:r>
        <w:rPr>
          <w:rtl/>
        </w:rPr>
        <w:t>היו"ר אופיר כץ:</w:t>
      </w:r>
      <w:r w:rsidRPr="009127EC">
        <w:rPr>
          <w:rStyle w:val="TagStyle"/>
          <w:rtl/>
        </w:rPr>
        <w:t xml:space="preserve"> &lt;&lt; יור &gt;&gt;</w:t>
      </w:r>
      <w:r w:rsidR="00707E81">
        <w:rPr>
          <w:rtl/>
        </w:rPr>
        <w:t xml:space="preserve"> </w:t>
      </w:r>
      <w:r>
        <w:rPr>
          <w:rtl/>
        </w:rPr>
        <w:t xml:space="preserve"> </w:t>
      </w:r>
      <w:bookmarkEnd w:id="24054"/>
    </w:p>
    <w:p w14:paraId="4E23FB0B" w14:textId="77777777" w:rsidR="009127EC" w:rsidRDefault="009127EC" w:rsidP="009127EC">
      <w:pPr>
        <w:pStyle w:val="KeepWithNext"/>
        <w:rPr>
          <w:rtl/>
          <w:lang w:eastAsia="he-IL"/>
        </w:rPr>
      </w:pPr>
    </w:p>
    <w:p w14:paraId="40CD6EF6" w14:textId="10AC46AF" w:rsidR="009127EC" w:rsidRDefault="009127EC" w:rsidP="009127EC">
      <w:pPr>
        <w:rPr>
          <w:rtl/>
          <w:lang w:eastAsia="he-IL"/>
        </w:rPr>
      </w:pPr>
      <w:bookmarkStart w:id="24055" w:name="_ETM_Q1_2516523"/>
      <w:bookmarkStart w:id="24056" w:name="_ETM_Q1_2516577"/>
      <w:bookmarkEnd w:id="24055"/>
      <w:bookmarkEnd w:id="24056"/>
      <w:r>
        <w:rPr>
          <w:rFonts w:hint="cs"/>
          <w:rtl/>
          <w:lang w:eastAsia="he-IL"/>
        </w:rPr>
        <w:t>286 ו- 287 זו אותה הסתייגות.</w:t>
      </w:r>
      <w:bookmarkStart w:id="24057" w:name="_ETM_Q1_2518954"/>
      <w:bookmarkStart w:id="24058" w:name="_ETM_Q1_2519488"/>
      <w:bookmarkEnd w:id="24057"/>
      <w:bookmarkEnd w:id="24058"/>
    </w:p>
    <w:p w14:paraId="74AE4265" w14:textId="77777777" w:rsidR="009127EC" w:rsidRDefault="009127EC" w:rsidP="009127EC">
      <w:pPr>
        <w:rPr>
          <w:rtl/>
          <w:lang w:eastAsia="he-IL"/>
        </w:rPr>
      </w:pPr>
      <w:bookmarkStart w:id="24059" w:name="_ETM_Q1_2520652"/>
      <w:bookmarkStart w:id="24060" w:name="_ETM_Q1_2515945"/>
      <w:bookmarkEnd w:id="24059"/>
      <w:bookmarkEnd w:id="24060"/>
    </w:p>
    <w:p w14:paraId="1F957641" w14:textId="5B4E7D08" w:rsidR="009127EC" w:rsidRDefault="009127EC" w:rsidP="009127EC">
      <w:pPr>
        <w:pStyle w:val="a4"/>
        <w:keepNext/>
        <w:rPr>
          <w:rtl/>
        </w:rPr>
      </w:pPr>
      <w:bookmarkStart w:id="24061" w:name="ET_speaker_5763_2418"/>
      <w:r w:rsidRPr="009127EC">
        <w:rPr>
          <w:rStyle w:val="TagStyle"/>
          <w:rtl/>
        </w:rPr>
        <w:t xml:space="preserve"> &lt;&lt; דובר &gt;&gt; </w:t>
      </w:r>
      <w:r>
        <w:rPr>
          <w:rtl/>
        </w:rPr>
        <w:t>משה ארבל (ש"ס):</w:t>
      </w:r>
      <w:r w:rsidRPr="009127EC">
        <w:rPr>
          <w:rStyle w:val="TagStyle"/>
          <w:rtl/>
        </w:rPr>
        <w:t xml:space="preserve"> &lt;&lt; דובר &gt;&gt;</w:t>
      </w:r>
      <w:r w:rsidR="00707E81">
        <w:rPr>
          <w:rtl/>
        </w:rPr>
        <w:t xml:space="preserve"> </w:t>
      </w:r>
      <w:r>
        <w:rPr>
          <w:rtl/>
        </w:rPr>
        <w:t xml:space="preserve"> </w:t>
      </w:r>
      <w:bookmarkEnd w:id="24061"/>
    </w:p>
    <w:p w14:paraId="01DA46F8" w14:textId="77777777" w:rsidR="009127EC" w:rsidRDefault="009127EC" w:rsidP="009127EC">
      <w:pPr>
        <w:pStyle w:val="KeepWithNext"/>
        <w:rPr>
          <w:rtl/>
          <w:lang w:eastAsia="he-IL"/>
        </w:rPr>
      </w:pPr>
    </w:p>
    <w:p w14:paraId="1E7744B4" w14:textId="4C65E527" w:rsidR="009127EC" w:rsidRDefault="009127EC" w:rsidP="009127EC">
      <w:pPr>
        <w:rPr>
          <w:rtl/>
          <w:lang w:eastAsia="he-IL"/>
        </w:rPr>
      </w:pPr>
      <w:bookmarkStart w:id="24062" w:name="_ETM_Q1_2518436"/>
      <w:bookmarkStart w:id="24063" w:name="_ETM_Q1_2518505"/>
      <w:bookmarkEnd w:id="24062"/>
      <w:bookmarkEnd w:id="24063"/>
      <w:r>
        <w:rPr>
          <w:rFonts w:hint="cs"/>
          <w:rtl/>
          <w:lang w:eastAsia="he-IL"/>
        </w:rPr>
        <w:t xml:space="preserve">הסתייגויות </w:t>
      </w:r>
      <w:bookmarkStart w:id="24064" w:name="_ETM_Q1_2519918"/>
      <w:bookmarkEnd w:id="24064"/>
      <w:r>
        <w:rPr>
          <w:rFonts w:hint="cs"/>
          <w:rtl/>
          <w:lang w:eastAsia="he-IL"/>
        </w:rPr>
        <w:t>שמאיינות את הצעת החוק בעצם, שמעקרות אותה מתוכן, זה מה</w:t>
      </w:r>
      <w:bookmarkStart w:id="24065" w:name="_ETM_Q1_2528255"/>
      <w:bookmarkEnd w:id="24065"/>
      <w:r>
        <w:rPr>
          <w:rFonts w:hint="cs"/>
          <w:rtl/>
          <w:lang w:eastAsia="he-IL"/>
        </w:rPr>
        <w:t xml:space="preserve"> שאיי</w:t>
      </w:r>
      <w:bookmarkStart w:id="24066" w:name="_ETM_Q1_2524314"/>
      <w:bookmarkEnd w:id="24066"/>
      <w:r>
        <w:rPr>
          <w:rFonts w:hint="cs"/>
          <w:rtl/>
          <w:lang w:eastAsia="he-IL"/>
        </w:rPr>
        <w:t>ל הסביר קודם, שהן מפנות לתאריכים</w:t>
      </w:r>
      <w:bookmarkStart w:id="24067" w:name="_ETM_Q1_2525646"/>
      <w:bookmarkEnd w:id="24067"/>
      <w:r>
        <w:rPr>
          <w:rFonts w:hint="cs"/>
          <w:rtl/>
          <w:lang w:eastAsia="he-IL"/>
        </w:rPr>
        <w:t xml:space="preserve"> מאוחרים מידי.</w:t>
      </w:r>
      <w:bookmarkStart w:id="24068" w:name="_ETM_Q1_2528405"/>
      <w:bookmarkEnd w:id="24068"/>
    </w:p>
    <w:p w14:paraId="50FFFFA4" w14:textId="77777777" w:rsidR="009127EC" w:rsidRDefault="009127EC" w:rsidP="009127EC">
      <w:pPr>
        <w:rPr>
          <w:rtl/>
          <w:lang w:eastAsia="he-IL"/>
        </w:rPr>
      </w:pPr>
    </w:p>
    <w:p w14:paraId="5DDB196A" w14:textId="6DAC92C2" w:rsidR="009127EC" w:rsidRDefault="009127EC" w:rsidP="009127EC">
      <w:pPr>
        <w:pStyle w:val="af6"/>
        <w:keepNext/>
        <w:rPr>
          <w:rtl/>
        </w:rPr>
      </w:pPr>
      <w:bookmarkStart w:id="24069" w:name="ET_yor_5786_2419"/>
      <w:r w:rsidRPr="009127EC">
        <w:rPr>
          <w:rStyle w:val="TagStyle"/>
          <w:rtl/>
        </w:rPr>
        <w:t xml:space="preserve"> &lt;&lt; יור &gt;&gt; </w:t>
      </w:r>
      <w:r>
        <w:rPr>
          <w:rtl/>
        </w:rPr>
        <w:t>היו"ר אופיר כץ:</w:t>
      </w:r>
      <w:r w:rsidRPr="009127EC">
        <w:rPr>
          <w:rStyle w:val="TagStyle"/>
          <w:rtl/>
        </w:rPr>
        <w:t xml:space="preserve"> &lt;&lt; יור &gt;&gt;</w:t>
      </w:r>
      <w:r w:rsidR="00707E81">
        <w:rPr>
          <w:rtl/>
        </w:rPr>
        <w:t xml:space="preserve"> </w:t>
      </w:r>
      <w:r>
        <w:rPr>
          <w:rtl/>
        </w:rPr>
        <w:t xml:space="preserve"> </w:t>
      </w:r>
      <w:bookmarkEnd w:id="24069"/>
    </w:p>
    <w:p w14:paraId="50C5E56F" w14:textId="77777777" w:rsidR="009127EC" w:rsidRDefault="009127EC" w:rsidP="009127EC">
      <w:pPr>
        <w:pStyle w:val="KeepWithNext"/>
        <w:rPr>
          <w:rtl/>
          <w:lang w:eastAsia="he-IL"/>
        </w:rPr>
      </w:pPr>
    </w:p>
    <w:p w14:paraId="312DC859" w14:textId="0E1AD9BA" w:rsidR="009127EC" w:rsidRDefault="009127EC" w:rsidP="009127EC">
      <w:pPr>
        <w:rPr>
          <w:rtl/>
          <w:lang w:eastAsia="he-IL"/>
        </w:rPr>
      </w:pPr>
      <w:r>
        <w:rPr>
          <w:rFonts w:hint="cs"/>
          <w:rtl/>
          <w:lang w:eastAsia="he-IL"/>
        </w:rPr>
        <w:t>או</w:t>
      </w:r>
      <w:bookmarkStart w:id="24070" w:name="_ETM_Q1_2531682"/>
      <w:bookmarkEnd w:id="24070"/>
      <w:r>
        <w:rPr>
          <w:rFonts w:hint="cs"/>
          <w:rtl/>
          <w:lang w:eastAsia="he-IL"/>
        </w:rPr>
        <w:t>ק</w:t>
      </w:r>
      <w:bookmarkStart w:id="24071" w:name="_ETM_Q1_2531765"/>
      <w:bookmarkEnd w:id="24071"/>
      <w:r>
        <w:rPr>
          <w:rFonts w:hint="cs"/>
          <w:rtl/>
          <w:lang w:eastAsia="he-IL"/>
        </w:rPr>
        <w:t xml:space="preserve">י, </w:t>
      </w:r>
      <w:bookmarkStart w:id="24072" w:name="_ETM_Q1_2527427"/>
      <w:bookmarkStart w:id="24073" w:name="_ETM_Q1_2527765"/>
      <w:bookmarkEnd w:id="24072"/>
      <w:bookmarkEnd w:id="24073"/>
      <w:r>
        <w:rPr>
          <w:rFonts w:hint="cs"/>
          <w:rtl/>
          <w:lang w:eastAsia="he-IL"/>
        </w:rPr>
        <w:t>עכשיו</w:t>
      </w:r>
      <w:bookmarkStart w:id="24074" w:name="_ETM_Q1_2527238"/>
      <w:bookmarkEnd w:id="24074"/>
      <w:r>
        <w:rPr>
          <w:rFonts w:hint="cs"/>
          <w:rtl/>
          <w:lang w:eastAsia="he-IL"/>
        </w:rPr>
        <w:t xml:space="preserve"> 288 עד?</w:t>
      </w:r>
    </w:p>
    <w:p w14:paraId="4F50D74F" w14:textId="77777777" w:rsidR="009127EC" w:rsidRDefault="009127EC" w:rsidP="009127EC">
      <w:pPr>
        <w:rPr>
          <w:rtl/>
          <w:lang w:eastAsia="he-IL"/>
        </w:rPr>
      </w:pPr>
      <w:bookmarkStart w:id="24075" w:name="_ETM_Q1_2529332"/>
      <w:bookmarkEnd w:id="24075"/>
    </w:p>
    <w:p w14:paraId="7E4FFD90" w14:textId="2A58917A" w:rsidR="009127EC" w:rsidRDefault="009127EC" w:rsidP="009127EC">
      <w:pPr>
        <w:pStyle w:val="a4"/>
        <w:keepNext/>
        <w:rPr>
          <w:rtl/>
        </w:rPr>
      </w:pPr>
      <w:bookmarkStart w:id="24076" w:name="ET_speaker_שגית_אפיק_2420"/>
      <w:r w:rsidRPr="009127EC">
        <w:rPr>
          <w:rStyle w:val="TagStyle"/>
          <w:rtl/>
        </w:rPr>
        <w:t xml:space="preserve"> &lt;&lt; דובר &gt;&gt; </w:t>
      </w:r>
      <w:r>
        <w:rPr>
          <w:rtl/>
        </w:rPr>
        <w:t>שגית אפיק:</w:t>
      </w:r>
      <w:r w:rsidRPr="009127EC">
        <w:rPr>
          <w:rStyle w:val="TagStyle"/>
          <w:rtl/>
        </w:rPr>
        <w:t xml:space="preserve"> &lt;&lt; דובר &gt;&gt;</w:t>
      </w:r>
      <w:r w:rsidR="00707E81">
        <w:rPr>
          <w:rtl/>
        </w:rPr>
        <w:t xml:space="preserve"> </w:t>
      </w:r>
      <w:r>
        <w:rPr>
          <w:rtl/>
        </w:rPr>
        <w:t xml:space="preserve"> </w:t>
      </w:r>
      <w:bookmarkEnd w:id="24076"/>
    </w:p>
    <w:p w14:paraId="18D8F552" w14:textId="77777777" w:rsidR="009127EC" w:rsidRDefault="009127EC" w:rsidP="009127EC">
      <w:pPr>
        <w:pStyle w:val="KeepWithNext"/>
        <w:rPr>
          <w:rtl/>
          <w:lang w:eastAsia="he-IL"/>
        </w:rPr>
      </w:pPr>
    </w:p>
    <w:p w14:paraId="0B8E5026" w14:textId="009E1201" w:rsidR="009127EC" w:rsidRDefault="009127EC" w:rsidP="009127EC">
      <w:pPr>
        <w:rPr>
          <w:rtl/>
          <w:lang w:eastAsia="he-IL"/>
        </w:rPr>
      </w:pPr>
      <w:bookmarkStart w:id="24077" w:name="_ETM_Q1_2531463"/>
      <w:bookmarkStart w:id="24078" w:name="_ETM_Q1_2531592"/>
      <w:bookmarkEnd w:id="24077"/>
      <w:bookmarkEnd w:id="24078"/>
      <w:r>
        <w:rPr>
          <w:rFonts w:hint="cs"/>
          <w:rtl/>
          <w:lang w:eastAsia="he-IL"/>
        </w:rPr>
        <w:t xml:space="preserve">אז </w:t>
      </w:r>
      <w:bookmarkStart w:id="24079" w:name="_ETM_Q1_2528687"/>
      <w:bookmarkEnd w:id="24079"/>
      <w:r>
        <w:rPr>
          <w:rFonts w:hint="cs"/>
          <w:rtl/>
          <w:lang w:eastAsia="he-IL"/>
        </w:rPr>
        <w:t>288 אין לך.</w:t>
      </w:r>
    </w:p>
    <w:p w14:paraId="72090C4F" w14:textId="77777777" w:rsidR="009127EC" w:rsidRDefault="009127EC" w:rsidP="009127EC">
      <w:pPr>
        <w:rPr>
          <w:rtl/>
          <w:lang w:eastAsia="he-IL"/>
        </w:rPr>
      </w:pPr>
      <w:bookmarkStart w:id="24080" w:name="_ETM_Q1_2533713"/>
      <w:bookmarkStart w:id="24081" w:name="_ETM_Q1_2529976"/>
      <w:bookmarkEnd w:id="24080"/>
      <w:bookmarkEnd w:id="24081"/>
    </w:p>
    <w:p w14:paraId="4A6BE238" w14:textId="63B7E414" w:rsidR="009127EC" w:rsidRDefault="009127EC" w:rsidP="009127EC">
      <w:pPr>
        <w:pStyle w:val="a4"/>
        <w:keepNext/>
        <w:rPr>
          <w:rtl/>
        </w:rPr>
      </w:pPr>
      <w:bookmarkStart w:id="24082" w:name="ET_speaker_5519_2421"/>
      <w:r w:rsidRPr="009127EC">
        <w:rPr>
          <w:rStyle w:val="TagStyle"/>
          <w:rtl/>
        </w:rPr>
        <w:t xml:space="preserve"> &lt;&lt; דובר &gt;&gt; </w:t>
      </w:r>
      <w:r>
        <w:rPr>
          <w:rtl/>
        </w:rPr>
        <w:t>שרן מרים השכל (המחנה הממלכתי):</w:t>
      </w:r>
      <w:r w:rsidRPr="009127EC">
        <w:rPr>
          <w:rStyle w:val="TagStyle"/>
          <w:rtl/>
        </w:rPr>
        <w:t xml:space="preserve"> &lt;&lt; דובר &gt;&gt;</w:t>
      </w:r>
      <w:r w:rsidR="00707E81">
        <w:rPr>
          <w:rtl/>
        </w:rPr>
        <w:t xml:space="preserve"> </w:t>
      </w:r>
      <w:r>
        <w:rPr>
          <w:rtl/>
        </w:rPr>
        <w:t xml:space="preserve"> </w:t>
      </w:r>
      <w:bookmarkEnd w:id="24082"/>
    </w:p>
    <w:p w14:paraId="64F6E3D8" w14:textId="77777777" w:rsidR="009127EC" w:rsidRDefault="009127EC" w:rsidP="009127EC">
      <w:pPr>
        <w:pStyle w:val="KeepWithNext"/>
        <w:rPr>
          <w:rtl/>
          <w:lang w:eastAsia="he-IL"/>
        </w:rPr>
      </w:pPr>
    </w:p>
    <w:p w14:paraId="114464B3" w14:textId="497F07CE" w:rsidR="009127EC" w:rsidRDefault="009127EC" w:rsidP="009127EC">
      <w:pPr>
        <w:rPr>
          <w:rtl/>
          <w:lang w:eastAsia="he-IL"/>
        </w:rPr>
      </w:pPr>
      <w:bookmarkStart w:id="24083" w:name="_ETM_Q1_2532740"/>
      <w:bookmarkStart w:id="24084" w:name="_ETM_Q1_2532853"/>
      <w:bookmarkEnd w:id="24083"/>
      <w:bookmarkEnd w:id="24084"/>
      <w:r>
        <w:rPr>
          <w:rFonts w:hint="cs"/>
          <w:rtl/>
          <w:lang w:eastAsia="he-IL"/>
        </w:rPr>
        <w:t>רגע, אז מה עם ה</w:t>
      </w:r>
      <w:bookmarkStart w:id="24085" w:name="_ETM_Q1_2534584"/>
      <w:bookmarkEnd w:id="24085"/>
      <w:r>
        <w:rPr>
          <w:rFonts w:hint="cs"/>
          <w:rtl/>
          <w:lang w:eastAsia="he-IL"/>
        </w:rPr>
        <w:t>טיפולי המרה, 284?</w:t>
      </w:r>
      <w:bookmarkStart w:id="24086" w:name="_ETM_Q1_2540663"/>
      <w:bookmarkEnd w:id="24086"/>
    </w:p>
    <w:p w14:paraId="423797EA" w14:textId="77777777" w:rsidR="009127EC" w:rsidRDefault="009127EC" w:rsidP="009127EC">
      <w:pPr>
        <w:rPr>
          <w:rtl/>
          <w:lang w:eastAsia="he-IL"/>
        </w:rPr>
      </w:pPr>
      <w:bookmarkStart w:id="24087" w:name="_ETM_Q1_2541756"/>
      <w:bookmarkStart w:id="24088" w:name="_ETM_Q1_2537407"/>
      <w:bookmarkStart w:id="24089" w:name="_ETM_Q1_2532950"/>
      <w:bookmarkStart w:id="24090" w:name="_ETM_Q1_2533462"/>
      <w:bookmarkStart w:id="24091" w:name="_ETM_Q1_2532658"/>
      <w:bookmarkEnd w:id="24087"/>
      <w:bookmarkEnd w:id="24088"/>
      <w:bookmarkEnd w:id="24089"/>
      <w:bookmarkEnd w:id="24090"/>
      <w:bookmarkEnd w:id="24091"/>
    </w:p>
    <w:p w14:paraId="34B8D717" w14:textId="74CD15D5" w:rsidR="009127EC" w:rsidRDefault="009127EC" w:rsidP="009127EC">
      <w:pPr>
        <w:pStyle w:val="a4"/>
        <w:keepNext/>
        <w:rPr>
          <w:rtl/>
        </w:rPr>
      </w:pPr>
      <w:bookmarkStart w:id="24092" w:name="ET_speaker_שגית_אפיק_2423"/>
      <w:r w:rsidRPr="009127EC">
        <w:rPr>
          <w:rStyle w:val="TagStyle"/>
          <w:rtl/>
        </w:rPr>
        <w:t xml:space="preserve"> &lt;&lt; דובר &gt;&gt; </w:t>
      </w:r>
      <w:r>
        <w:rPr>
          <w:rtl/>
        </w:rPr>
        <w:t>שגית אפיק:</w:t>
      </w:r>
      <w:r w:rsidRPr="009127EC">
        <w:rPr>
          <w:rStyle w:val="TagStyle"/>
          <w:rtl/>
        </w:rPr>
        <w:t xml:space="preserve"> &lt;&lt; דובר &gt;&gt;</w:t>
      </w:r>
      <w:r w:rsidR="00707E81">
        <w:rPr>
          <w:rtl/>
        </w:rPr>
        <w:t xml:space="preserve"> </w:t>
      </w:r>
      <w:r>
        <w:rPr>
          <w:rtl/>
        </w:rPr>
        <w:t xml:space="preserve"> </w:t>
      </w:r>
      <w:bookmarkEnd w:id="24092"/>
    </w:p>
    <w:p w14:paraId="7B1A168C" w14:textId="77777777" w:rsidR="009127EC" w:rsidRDefault="009127EC" w:rsidP="009127EC">
      <w:pPr>
        <w:pStyle w:val="KeepWithNext"/>
        <w:rPr>
          <w:rtl/>
          <w:lang w:eastAsia="he-IL"/>
        </w:rPr>
      </w:pPr>
    </w:p>
    <w:p w14:paraId="6CF735B8" w14:textId="5617AAAD" w:rsidR="009127EC" w:rsidRDefault="009127EC" w:rsidP="009127EC">
      <w:pPr>
        <w:rPr>
          <w:rtl/>
          <w:lang w:eastAsia="he-IL"/>
        </w:rPr>
      </w:pPr>
      <w:bookmarkStart w:id="24093" w:name="_ETM_Q1_2535180"/>
      <w:bookmarkStart w:id="24094" w:name="_ETM_Q1_2535296"/>
      <w:bookmarkEnd w:id="24093"/>
      <w:bookmarkEnd w:id="24094"/>
      <w:r>
        <w:rPr>
          <w:rFonts w:hint="cs"/>
          <w:rtl/>
          <w:lang w:eastAsia="he-IL"/>
        </w:rPr>
        <w:t>היא עומדת בפני עצמה 288.</w:t>
      </w:r>
      <w:bookmarkStart w:id="24095" w:name="_ETM_Q1_2543656"/>
      <w:bookmarkStart w:id="24096" w:name="_ETM_Q1_2537589"/>
      <w:bookmarkStart w:id="24097" w:name="_ETM_Q1_2533392"/>
      <w:bookmarkStart w:id="24098" w:name="_ETM_Q1_2533864"/>
      <w:bookmarkEnd w:id="24095"/>
      <w:bookmarkEnd w:id="24096"/>
      <w:bookmarkEnd w:id="24097"/>
      <w:bookmarkEnd w:id="24098"/>
    </w:p>
    <w:p w14:paraId="03EA2C53" w14:textId="77777777" w:rsidR="009127EC" w:rsidRDefault="009127EC" w:rsidP="009127EC">
      <w:pPr>
        <w:rPr>
          <w:rtl/>
          <w:lang w:eastAsia="he-IL"/>
        </w:rPr>
      </w:pPr>
      <w:bookmarkStart w:id="24099" w:name="_ETM_Q1_2534021"/>
      <w:bookmarkStart w:id="24100" w:name="_ETM_Q1_2534870"/>
      <w:bookmarkEnd w:id="24099"/>
      <w:bookmarkEnd w:id="24100"/>
    </w:p>
    <w:p w14:paraId="78556F35" w14:textId="6AB5464A" w:rsidR="009127EC" w:rsidRDefault="009127EC" w:rsidP="009127EC">
      <w:pPr>
        <w:pStyle w:val="a4"/>
        <w:keepNext/>
        <w:rPr>
          <w:rtl/>
        </w:rPr>
      </w:pPr>
      <w:bookmarkStart w:id="24101" w:name="ET_speaker_5763_2424"/>
      <w:r w:rsidRPr="009127EC">
        <w:rPr>
          <w:rStyle w:val="TagStyle"/>
          <w:rtl/>
        </w:rPr>
        <w:t xml:space="preserve"> &lt;&lt; דובר &gt;&gt; </w:t>
      </w:r>
      <w:r>
        <w:rPr>
          <w:rtl/>
        </w:rPr>
        <w:t>משה ארבל (ש"ס):</w:t>
      </w:r>
      <w:r w:rsidRPr="009127EC">
        <w:rPr>
          <w:rStyle w:val="TagStyle"/>
          <w:rtl/>
        </w:rPr>
        <w:t xml:space="preserve"> &lt;&lt; דובר &gt;&gt;</w:t>
      </w:r>
      <w:r w:rsidR="00707E81">
        <w:rPr>
          <w:rtl/>
        </w:rPr>
        <w:t xml:space="preserve"> </w:t>
      </w:r>
      <w:r>
        <w:rPr>
          <w:rtl/>
        </w:rPr>
        <w:t xml:space="preserve"> </w:t>
      </w:r>
      <w:bookmarkEnd w:id="24101"/>
    </w:p>
    <w:p w14:paraId="161C05A8" w14:textId="77777777" w:rsidR="009127EC" w:rsidRDefault="009127EC" w:rsidP="009127EC">
      <w:pPr>
        <w:pStyle w:val="KeepWithNext"/>
        <w:rPr>
          <w:rtl/>
          <w:lang w:eastAsia="he-IL"/>
        </w:rPr>
      </w:pPr>
    </w:p>
    <w:p w14:paraId="2DB5F846" w14:textId="3AD74335" w:rsidR="009127EC" w:rsidRDefault="009127EC" w:rsidP="009127EC">
      <w:pPr>
        <w:rPr>
          <w:rtl/>
          <w:lang w:eastAsia="he-IL"/>
        </w:rPr>
      </w:pPr>
      <w:r>
        <w:rPr>
          <w:rFonts w:hint="cs"/>
          <w:rtl/>
          <w:lang w:eastAsia="he-IL"/>
        </w:rPr>
        <w:t>את</w:t>
      </w:r>
      <w:bookmarkStart w:id="24102" w:name="_ETM_Q1_2537372"/>
      <w:bookmarkEnd w:id="24102"/>
      <w:r>
        <w:rPr>
          <w:rFonts w:hint="cs"/>
          <w:rtl/>
          <w:lang w:eastAsia="he-IL"/>
        </w:rPr>
        <w:t xml:space="preserve"> </w:t>
      </w:r>
      <w:bookmarkStart w:id="24103" w:name="_ETM_Q1_2537450"/>
      <w:bookmarkEnd w:id="24103"/>
      <w:r>
        <w:rPr>
          <w:rFonts w:hint="cs"/>
          <w:rtl/>
          <w:lang w:eastAsia="he-IL"/>
        </w:rPr>
        <w:t>יכולה לנמק.</w:t>
      </w:r>
    </w:p>
    <w:p w14:paraId="01F0AD19" w14:textId="77777777" w:rsidR="009127EC" w:rsidRDefault="009127EC" w:rsidP="009127EC">
      <w:pPr>
        <w:rPr>
          <w:rtl/>
          <w:lang w:eastAsia="he-IL"/>
        </w:rPr>
      </w:pPr>
      <w:bookmarkStart w:id="24104" w:name="_ETM_Q1_2539665"/>
      <w:bookmarkStart w:id="24105" w:name="_ETM_Q1_2540966"/>
      <w:bookmarkStart w:id="24106" w:name="_ETM_Q1_2536614"/>
      <w:bookmarkEnd w:id="24104"/>
      <w:bookmarkEnd w:id="24105"/>
      <w:bookmarkEnd w:id="24106"/>
    </w:p>
    <w:p w14:paraId="2AF1D087" w14:textId="5A960D2F" w:rsidR="009127EC" w:rsidRDefault="009127EC" w:rsidP="009127EC">
      <w:pPr>
        <w:pStyle w:val="a4"/>
        <w:keepNext/>
        <w:rPr>
          <w:rtl/>
        </w:rPr>
      </w:pPr>
      <w:bookmarkStart w:id="24107" w:name="ET_speaker_5519_2425"/>
      <w:r w:rsidRPr="009127EC">
        <w:rPr>
          <w:rStyle w:val="TagStyle"/>
          <w:rtl/>
        </w:rPr>
        <w:t xml:space="preserve"> &lt;&lt; דובר &gt;&gt; </w:t>
      </w:r>
      <w:r>
        <w:rPr>
          <w:rtl/>
        </w:rPr>
        <w:t>שרן מרים השכל (המחנה הממלכתי):</w:t>
      </w:r>
      <w:r w:rsidRPr="009127EC">
        <w:rPr>
          <w:rStyle w:val="TagStyle"/>
          <w:rtl/>
        </w:rPr>
        <w:t xml:space="preserve"> &lt;&lt; דובר &gt;&gt;</w:t>
      </w:r>
      <w:r w:rsidR="00707E81">
        <w:rPr>
          <w:rtl/>
        </w:rPr>
        <w:t xml:space="preserve"> </w:t>
      </w:r>
      <w:r>
        <w:rPr>
          <w:rtl/>
        </w:rPr>
        <w:t xml:space="preserve"> </w:t>
      </w:r>
      <w:bookmarkEnd w:id="24107"/>
    </w:p>
    <w:p w14:paraId="709FF964" w14:textId="77777777" w:rsidR="009127EC" w:rsidRDefault="009127EC" w:rsidP="009127EC">
      <w:pPr>
        <w:pStyle w:val="KeepWithNext"/>
        <w:rPr>
          <w:rtl/>
          <w:lang w:eastAsia="he-IL"/>
        </w:rPr>
      </w:pPr>
    </w:p>
    <w:p w14:paraId="18BE48E1" w14:textId="2DA28AC7" w:rsidR="009127EC" w:rsidRDefault="009127EC" w:rsidP="009127EC">
      <w:pPr>
        <w:rPr>
          <w:rtl/>
          <w:lang w:eastAsia="he-IL"/>
        </w:rPr>
      </w:pPr>
      <w:r>
        <w:rPr>
          <w:rFonts w:hint="cs"/>
          <w:rtl/>
          <w:lang w:eastAsia="he-IL"/>
        </w:rPr>
        <w:t>2</w:t>
      </w:r>
      <w:bookmarkStart w:id="24108" w:name="_ETM_Q1_2540464"/>
      <w:bookmarkStart w:id="24109" w:name="_ETM_Q1_2540520"/>
      <w:bookmarkEnd w:id="24108"/>
      <w:bookmarkEnd w:id="24109"/>
      <w:r>
        <w:rPr>
          <w:rFonts w:hint="cs"/>
          <w:rtl/>
          <w:lang w:eastAsia="he-IL"/>
        </w:rPr>
        <w:t>84?</w:t>
      </w:r>
    </w:p>
    <w:p w14:paraId="1F5EA921" w14:textId="77777777" w:rsidR="009127EC" w:rsidRPr="009127EC" w:rsidRDefault="009127EC" w:rsidP="009127EC">
      <w:pPr>
        <w:rPr>
          <w:rtl/>
          <w:lang w:eastAsia="he-IL"/>
        </w:rPr>
      </w:pPr>
      <w:bookmarkStart w:id="24110" w:name="_ETM_Q1_2541688"/>
      <w:bookmarkStart w:id="24111" w:name="_ETM_Q1_2542553"/>
      <w:bookmarkStart w:id="24112" w:name="_ETM_Q1_2537890"/>
      <w:bookmarkEnd w:id="24110"/>
      <w:bookmarkEnd w:id="24111"/>
      <w:bookmarkEnd w:id="24112"/>
    </w:p>
    <w:p w14:paraId="0D260181" w14:textId="019F152E" w:rsidR="009127EC" w:rsidRDefault="009127EC" w:rsidP="009127EC">
      <w:pPr>
        <w:pStyle w:val="af6"/>
        <w:keepNext/>
        <w:rPr>
          <w:rtl/>
        </w:rPr>
      </w:pPr>
      <w:bookmarkStart w:id="24113" w:name="ET_yor_5786_2422"/>
      <w:r w:rsidRPr="009127EC">
        <w:rPr>
          <w:rStyle w:val="TagStyle"/>
          <w:rtl/>
        </w:rPr>
        <w:t xml:space="preserve"> &lt;&lt; יור &gt;&gt; </w:t>
      </w:r>
      <w:r>
        <w:rPr>
          <w:rtl/>
        </w:rPr>
        <w:t>היו"ר אופיר כץ:</w:t>
      </w:r>
      <w:r w:rsidRPr="009127EC">
        <w:rPr>
          <w:rStyle w:val="TagStyle"/>
          <w:rtl/>
        </w:rPr>
        <w:t xml:space="preserve"> &lt;&lt; יור &gt;&gt;</w:t>
      </w:r>
      <w:r w:rsidR="00707E81">
        <w:rPr>
          <w:rtl/>
        </w:rPr>
        <w:t xml:space="preserve"> </w:t>
      </w:r>
      <w:r>
        <w:rPr>
          <w:rtl/>
        </w:rPr>
        <w:t xml:space="preserve"> </w:t>
      </w:r>
      <w:bookmarkEnd w:id="24113"/>
    </w:p>
    <w:p w14:paraId="14C2FAB4" w14:textId="77777777" w:rsidR="009127EC" w:rsidRDefault="009127EC" w:rsidP="009127EC">
      <w:pPr>
        <w:pStyle w:val="KeepWithNext"/>
        <w:rPr>
          <w:rtl/>
          <w:lang w:eastAsia="he-IL"/>
        </w:rPr>
      </w:pPr>
      <w:bookmarkStart w:id="24114" w:name="_ETM_Q1_2544701"/>
      <w:bookmarkStart w:id="24115" w:name="_ETM_Q1_2540407"/>
      <w:bookmarkEnd w:id="24114"/>
      <w:bookmarkEnd w:id="24115"/>
    </w:p>
    <w:p w14:paraId="42136DC4" w14:textId="4BE746F6" w:rsidR="009127EC" w:rsidRDefault="009127EC" w:rsidP="009127EC">
      <w:pPr>
        <w:rPr>
          <w:rtl/>
          <w:lang w:eastAsia="he-IL"/>
        </w:rPr>
      </w:pPr>
      <w:r>
        <w:rPr>
          <w:rFonts w:hint="cs"/>
          <w:rtl/>
          <w:lang w:eastAsia="he-IL"/>
        </w:rPr>
        <w:t>28</w:t>
      </w:r>
      <w:bookmarkStart w:id="24116" w:name="_ETM_Q1_2541308"/>
      <w:bookmarkEnd w:id="24116"/>
      <w:r>
        <w:rPr>
          <w:rFonts w:hint="cs"/>
          <w:rtl/>
          <w:lang w:eastAsia="he-IL"/>
        </w:rPr>
        <w:t>8, 284</w:t>
      </w:r>
      <w:bookmarkStart w:id="24117" w:name="_ETM_Q1_2543901"/>
      <w:bookmarkEnd w:id="24117"/>
      <w:r>
        <w:rPr>
          <w:rFonts w:hint="cs"/>
          <w:rtl/>
          <w:lang w:eastAsia="he-IL"/>
        </w:rPr>
        <w:t xml:space="preserve"> עשינו, זה היה מקבץ.</w:t>
      </w:r>
      <w:bookmarkStart w:id="24118" w:name="_ETM_Q1_2547388"/>
      <w:bookmarkEnd w:id="24118"/>
    </w:p>
    <w:p w14:paraId="6073736D" w14:textId="77777777" w:rsidR="009127EC" w:rsidRDefault="009127EC" w:rsidP="009127EC">
      <w:pPr>
        <w:rPr>
          <w:rtl/>
          <w:lang w:eastAsia="he-IL"/>
        </w:rPr>
      </w:pPr>
      <w:bookmarkStart w:id="24119" w:name="_ETM_Q1_2548592"/>
      <w:bookmarkStart w:id="24120" w:name="_ETM_Q1_2544116"/>
      <w:bookmarkEnd w:id="24119"/>
      <w:bookmarkEnd w:id="24120"/>
    </w:p>
    <w:p w14:paraId="0FD03ABF" w14:textId="3EDFA474" w:rsidR="009127EC" w:rsidRDefault="009127EC" w:rsidP="009127EC">
      <w:pPr>
        <w:pStyle w:val="a4"/>
        <w:keepNext/>
        <w:rPr>
          <w:rtl/>
        </w:rPr>
      </w:pPr>
      <w:bookmarkStart w:id="24121" w:name="ET_speaker_5519_2426"/>
      <w:r w:rsidRPr="009127EC">
        <w:rPr>
          <w:rStyle w:val="TagStyle"/>
          <w:rtl/>
        </w:rPr>
        <w:t xml:space="preserve"> &lt;&lt; דובר &gt;&gt; </w:t>
      </w:r>
      <w:r>
        <w:rPr>
          <w:rtl/>
        </w:rPr>
        <w:t>שרן מרים השכל (המחנה הממלכתי):</w:t>
      </w:r>
      <w:r w:rsidRPr="009127EC">
        <w:rPr>
          <w:rStyle w:val="TagStyle"/>
          <w:rtl/>
        </w:rPr>
        <w:t xml:space="preserve"> &lt;&lt; דובר &gt;&gt;</w:t>
      </w:r>
      <w:r w:rsidR="00707E81">
        <w:rPr>
          <w:rtl/>
        </w:rPr>
        <w:t xml:space="preserve"> </w:t>
      </w:r>
      <w:r>
        <w:rPr>
          <w:rtl/>
        </w:rPr>
        <w:t xml:space="preserve"> </w:t>
      </w:r>
      <w:bookmarkEnd w:id="24121"/>
    </w:p>
    <w:p w14:paraId="17FC10CC" w14:textId="77777777" w:rsidR="009127EC" w:rsidRDefault="009127EC" w:rsidP="009127EC">
      <w:pPr>
        <w:pStyle w:val="KeepWithNext"/>
        <w:rPr>
          <w:rtl/>
          <w:lang w:eastAsia="he-IL"/>
        </w:rPr>
      </w:pPr>
    </w:p>
    <w:p w14:paraId="5D1C2DF3" w14:textId="6FBB0A61" w:rsidR="009127EC" w:rsidRDefault="009127EC" w:rsidP="009127EC">
      <w:pPr>
        <w:rPr>
          <w:rtl/>
          <w:lang w:eastAsia="he-IL"/>
        </w:rPr>
      </w:pPr>
      <w:bookmarkStart w:id="24122" w:name="_ETM_Q1_2547684"/>
      <w:bookmarkStart w:id="24123" w:name="_ETM_Q1_2547775"/>
      <w:bookmarkEnd w:id="24122"/>
      <w:bookmarkEnd w:id="24123"/>
      <w:r>
        <w:rPr>
          <w:rFonts w:hint="cs"/>
          <w:rtl/>
          <w:lang w:eastAsia="he-IL"/>
        </w:rPr>
        <w:t xml:space="preserve">אבל רגע זה סעיף חדש, תיקון סעיף </w:t>
      </w:r>
      <w:bookmarkStart w:id="24124" w:name="_ETM_Q1_2552028"/>
      <w:bookmarkEnd w:id="24124"/>
      <w:r>
        <w:rPr>
          <w:rFonts w:hint="cs"/>
          <w:rtl/>
          <w:lang w:eastAsia="he-IL"/>
        </w:rPr>
        <w:t>25</w:t>
      </w:r>
      <w:bookmarkStart w:id="24125" w:name="_ETM_Q1_2548836"/>
      <w:bookmarkEnd w:id="24125"/>
      <w:r>
        <w:rPr>
          <w:rFonts w:hint="cs"/>
          <w:rtl/>
          <w:lang w:eastAsia="he-IL"/>
        </w:rPr>
        <w:t>.</w:t>
      </w:r>
    </w:p>
    <w:p w14:paraId="715CBF52" w14:textId="77777777" w:rsidR="009127EC" w:rsidRDefault="009127EC" w:rsidP="009127EC">
      <w:pPr>
        <w:rPr>
          <w:rtl/>
          <w:lang w:eastAsia="he-IL"/>
        </w:rPr>
      </w:pPr>
      <w:bookmarkStart w:id="24126" w:name="_ETM_Q1_2549972"/>
      <w:bookmarkEnd w:id="24126"/>
    </w:p>
    <w:p w14:paraId="2FCE20DE" w14:textId="475F4492" w:rsidR="009127EC" w:rsidRDefault="009127EC" w:rsidP="009127EC">
      <w:pPr>
        <w:pStyle w:val="af6"/>
        <w:keepNext/>
        <w:rPr>
          <w:rtl/>
        </w:rPr>
      </w:pPr>
      <w:bookmarkStart w:id="24127" w:name="ET_yor_5786_2427"/>
      <w:r w:rsidRPr="009127EC">
        <w:rPr>
          <w:rStyle w:val="TagStyle"/>
          <w:rtl/>
        </w:rPr>
        <w:t xml:space="preserve"> &lt;&lt; יור &gt;&gt; </w:t>
      </w:r>
      <w:r>
        <w:rPr>
          <w:rtl/>
        </w:rPr>
        <w:t>היו"ר אופיר כץ:</w:t>
      </w:r>
      <w:r w:rsidRPr="009127EC">
        <w:rPr>
          <w:rStyle w:val="TagStyle"/>
          <w:rtl/>
        </w:rPr>
        <w:t xml:space="preserve"> &lt;&lt; יור &gt;&gt;</w:t>
      </w:r>
      <w:r w:rsidR="00707E81">
        <w:rPr>
          <w:rtl/>
        </w:rPr>
        <w:t xml:space="preserve"> </w:t>
      </w:r>
      <w:r>
        <w:rPr>
          <w:rtl/>
        </w:rPr>
        <w:t xml:space="preserve"> </w:t>
      </w:r>
      <w:bookmarkEnd w:id="24127"/>
    </w:p>
    <w:p w14:paraId="4D1E5A8E" w14:textId="77777777" w:rsidR="009127EC" w:rsidRDefault="009127EC" w:rsidP="009127EC">
      <w:pPr>
        <w:pStyle w:val="KeepWithNext"/>
        <w:rPr>
          <w:rtl/>
          <w:lang w:eastAsia="he-IL"/>
        </w:rPr>
      </w:pPr>
    </w:p>
    <w:p w14:paraId="422654A7" w14:textId="338707C0" w:rsidR="009127EC" w:rsidRDefault="009127EC" w:rsidP="009127EC">
      <w:pPr>
        <w:rPr>
          <w:rtl/>
          <w:lang w:eastAsia="he-IL"/>
        </w:rPr>
      </w:pPr>
      <w:bookmarkStart w:id="24128" w:name="_ETM_Q1_2553368"/>
      <w:bookmarkStart w:id="24129" w:name="_ETM_Q1_2553459"/>
      <w:bookmarkEnd w:id="24128"/>
      <w:bookmarkEnd w:id="24129"/>
      <w:r>
        <w:rPr>
          <w:rFonts w:hint="cs"/>
          <w:rtl/>
          <w:lang w:eastAsia="he-IL"/>
        </w:rPr>
        <w:t xml:space="preserve">זה לא סעיף חדש, זה של החוק המקורי, לא </w:t>
      </w:r>
      <w:bookmarkStart w:id="24130" w:name="_ETM_Q1_2554580"/>
      <w:bookmarkEnd w:id="24130"/>
      <w:r>
        <w:rPr>
          <w:rFonts w:hint="cs"/>
          <w:rtl/>
          <w:lang w:eastAsia="he-IL"/>
        </w:rPr>
        <w:t xml:space="preserve">של </w:t>
      </w:r>
      <w:bookmarkStart w:id="24131" w:name="_ETM_Q1_2554999"/>
      <w:bookmarkEnd w:id="24131"/>
      <w:r>
        <w:rPr>
          <w:rFonts w:hint="cs"/>
          <w:rtl/>
          <w:lang w:eastAsia="he-IL"/>
        </w:rPr>
        <w:t>הסעיפים של החוק הזה.</w:t>
      </w:r>
      <w:bookmarkStart w:id="24132" w:name="_ETM_Q1_2557651"/>
      <w:bookmarkEnd w:id="24132"/>
    </w:p>
    <w:p w14:paraId="18530D9A" w14:textId="77777777" w:rsidR="009127EC" w:rsidRDefault="009127EC" w:rsidP="009127EC">
      <w:pPr>
        <w:rPr>
          <w:rtl/>
          <w:lang w:eastAsia="he-IL"/>
        </w:rPr>
      </w:pPr>
      <w:bookmarkStart w:id="24133" w:name="_ETM_Q1_2558861"/>
      <w:bookmarkEnd w:id="24133"/>
    </w:p>
    <w:p w14:paraId="62B3E992" w14:textId="3ACFCF3F" w:rsidR="009127EC" w:rsidRDefault="009127EC" w:rsidP="009127EC">
      <w:pPr>
        <w:pStyle w:val="a4"/>
        <w:keepNext/>
        <w:rPr>
          <w:rtl/>
        </w:rPr>
      </w:pPr>
      <w:bookmarkStart w:id="24134" w:name="ET_speaker_5519_2428"/>
      <w:r w:rsidRPr="009127EC">
        <w:rPr>
          <w:rStyle w:val="TagStyle"/>
          <w:rtl/>
        </w:rPr>
        <w:t xml:space="preserve"> &lt;&lt; דובר &gt;&gt; </w:t>
      </w:r>
      <w:r>
        <w:rPr>
          <w:rtl/>
        </w:rPr>
        <w:t>שרן מרים השכל (המחנה הממלכתי):</w:t>
      </w:r>
      <w:r w:rsidRPr="009127EC">
        <w:rPr>
          <w:rStyle w:val="TagStyle"/>
          <w:rtl/>
        </w:rPr>
        <w:t xml:space="preserve"> &lt;&lt; דובר &gt;&gt;</w:t>
      </w:r>
      <w:r w:rsidR="00707E81">
        <w:rPr>
          <w:rtl/>
        </w:rPr>
        <w:t xml:space="preserve"> </w:t>
      </w:r>
      <w:r>
        <w:rPr>
          <w:rtl/>
        </w:rPr>
        <w:t xml:space="preserve"> </w:t>
      </w:r>
      <w:bookmarkEnd w:id="24134"/>
    </w:p>
    <w:p w14:paraId="57E6D30D" w14:textId="77777777" w:rsidR="009127EC" w:rsidRDefault="009127EC" w:rsidP="009127EC">
      <w:pPr>
        <w:pStyle w:val="KeepWithNext"/>
        <w:rPr>
          <w:rtl/>
          <w:lang w:eastAsia="he-IL"/>
        </w:rPr>
      </w:pPr>
    </w:p>
    <w:p w14:paraId="21FFDC7A" w14:textId="41E2D3D2" w:rsidR="009127EC" w:rsidRDefault="009127EC" w:rsidP="009127EC">
      <w:pPr>
        <w:rPr>
          <w:rtl/>
          <w:lang w:eastAsia="he-IL"/>
        </w:rPr>
      </w:pPr>
      <w:bookmarkStart w:id="24135" w:name="_ETM_Q1_2561519"/>
      <w:bookmarkStart w:id="24136" w:name="_ETM_Q1_2561792"/>
      <w:bookmarkEnd w:id="24135"/>
      <w:bookmarkEnd w:id="24136"/>
      <w:r>
        <w:rPr>
          <w:rFonts w:hint="cs"/>
          <w:rtl/>
          <w:lang w:eastAsia="he-IL"/>
        </w:rPr>
        <w:t>אנ</w:t>
      </w:r>
      <w:bookmarkStart w:id="24137" w:name="_ETM_Q1_2557029"/>
      <w:bookmarkEnd w:id="24137"/>
      <w:r>
        <w:rPr>
          <w:rFonts w:hint="cs"/>
          <w:rtl/>
          <w:lang w:eastAsia="he-IL"/>
        </w:rPr>
        <w:t xml:space="preserve">י אומר ככה, 288 נכון? ככה, בסעיף </w:t>
      </w:r>
      <w:bookmarkStart w:id="24138" w:name="_ETM_Q1_2562863"/>
      <w:bookmarkEnd w:id="24138"/>
      <w:r>
        <w:rPr>
          <w:rFonts w:hint="cs"/>
          <w:rtl/>
          <w:lang w:eastAsia="he-IL"/>
        </w:rPr>
        <w:t>6</w:t>
      </w:r>
      <w:bookmarkStart w:id="24139" w:name="_ETM_Q1_2558782"/>
      <w:bookmarkEnd w:id="24139"/>
      <w:r>
        <w:rPr>
          <w:rFonts w:hint="cs"/>
          <w:rtl/>
          <w:lang w:eastAsia="he-IL"/>
        </w:rPr>
        <w:t xml:space="preserve"> סעיף קטן (ב)(1) להצעת החוק, המילים י</w:t>
      </w:r>
      <w:bookmarkStart w:id="24140" w:name="_ETM_Q1_2563030"/>
      <w:bookmarkEnd w:id="24140"/>
      <w:r>
        <w:rPr>
          <w:rFonts w:hint="cs"/>
          <w:rtl/>
          <w:lang w:eastAsia="he-IL"/>
        </w:rPr>
        <w:t xml:space="preserve">חולו גם יימחקו, </w:t>
      </w:r>
      <w:bookmarkStart w:id="24141" w:name="_ETM_Q1_2566842"/>
      <w:bookmarkStart w:id="24142" w:name="_ETM_Q1_2564504"/>
      <w:bookmarkEnd w:id="24141"/>
      <w:bookmarkEnd w:id="24142"/>
      <w:r>
        <w:rPr>
          <w:rFonts w:hint="cs"/>
          <w:rtl/>
          <w:lang w:eastAsia="he-IL"/>
        </w:rPr>
        <w:t>יבוא במילים לא יחולו.</w:t>
      </w:r>
    </w:p>
    <w:p w14:paraId="2CB1D31A" w14:textId="77777777" w:rsidR="009127EC" w:rsidRDefault="009127EC" w:rsidP="009127EC">
      <w:pPr>
        <w:rPr>
          <w:rtl/>
          <w:lang w:eastAsia="he-IL"/>
        </w:rPr>
      </w:pPr>
      <w:bookmarkStart w:id="24143" w:name="_ETM_Q1_2570281"/>
      <w:bookmarkEnd w:id="24143"/>
    </w:p>
    <w:p w14:paraId="6EF4355D" w14:textId="45198F1A" w:rsidR="009127EC" w:rsidRDefault="009127EC" w:rsidP="009127EC">
      <w:pPr>
        <w:rPr>
          <w:rtl/>
          <w:lang w:eastAsia="he-IL"/>
        </w:rPr>
      </w:pPr>
      <w:r>
        <w:rPr>
          <w:rFonts w:hint="cs"/>
          <w:rtl/>
          <w:lang w:eastAsia="he-IL"/>
        </w:rPr>
        <w:t>למה</w:t>
      </w:r>
      <w:bookmarkStart w:id="24144" w:name="_ETM_Q1_2570901"/>
      <w:bookmarkEnd w:id="24144"/>
      <w:r>
        <w:rPr>
          <w:rFonts w:hint="cs"/>
          <w:rtl/>
          <w:lang w:eastAsia="he-IL"/>
        </w:rPr>
        <w:t xml:space="preserve"> א</w:t>
      </w:r>
      <w:bookmarkStart w:id="24145" w:name="_ETM_Q1_2571074"/>
      <w:bookmarkEnd w:id="24145"/>
      <w:r>
        <w:rPr>
          <w:rFonts w:hint="cs"/>
          <w:rtl/>
          <w:lang w:eastAsia="he-IL"/>
        </w:rPr>
        <w:t xml:space="preserve">נחנו </w:t>
      </w:r>
      <w:bookmarkStart w:id="24146" w:name="_ETM_Q1_2571398"/>
      <w:bookmarkEnd w:id="24146"/>
      <w:r>
        <w:rPr>
          <w:rFonts w:hint="cs"/>
          <w:rtl/>
          <w:lang w:eastAsia="he-IL"/>
        </w:rPr>
        <w:t>רוצים שזה בעצם לא יחול?</w:t>
      </w:r>
      <w:bookmarkStart w:id="24147" w:name="_ETM_Q1_2570512"/>
      <w:bookmarkEnd w:id="24147"/>
      <w:r>
        <w:rPr>
          <w:rFonts w:hint="cs"/>
          <w:rtl/>
          <w:lang w:eastAsia="he-IL"/>
        </w:rPr>
        <w:t xml:space="preserve"> ת</w:t>
      </w:r>
      <w:bookmarkStart w:id="24148" w:name="_ETM_Q1_2570881"/>
      <w:bookmarkEnd w:id="24148"/>
      <w:r>
        <w:rPr>
          <w:rFonts w:hint="cs"/>
          <w:rtl/>
          <w:lang w:eastAsia="he-IL"/>
        </w:rPr>
        <w:t>ראו, בסוף הצעת החוק הזו מיותרת, אתם הרי התחייבתם להעביר</w:t>
      </w:r>
      <w:bookmarkStart w:id="24149" w:name="_ETM_Q1_2579163"/>
      <w:bookmarkEnd w:id="24149"/>
      <w:r>
        <w:rPr>
          <w:rFonts w:hint="cs"/>
          <w:rtl/>
          <w:lang w:eastAsia="he-IL"/>
        </w:rPr>
        <w:t xml:space="preserve"> פסקת התגברות נכון?</w:t>
      </w:r>
      <w:bookmarkStart w:id="24150" w:name="_ETM_Q1_2578779"/>
      <w:bookmarkEnd w:id="24150"/>
      <w:r>
        <w:rPr>
          <w:rFonts w:hint="cs"/>
          <w:rtl/>
          <w:lang w:eastAsia="he-IL"/>
        </w:rPr>
        <w:t xml:space="preserve"> בפסק</w:t>
      </w:r>
      <w:bookmarkStart w:id="24151" w:name="_ETM_Q1_2575983"/>
      <w:bookmarkEnd w:id="24151"/>
      <w:r>
        <w:rPr>
          <w:rFonts w:hint="cs"/>
          <w:rtl/>
          <w:lang w:eastAsia="he-IL"/>
        </w:rPr>
        <w:t>ת ההתגברות גם ככה אתם יכולים</w:t>
      </w:r>
      <w:bookmarkStart w:id="24152" w:name="_ETM_Q1_2581223"/>
      <w:bookmarkEnd w:id="24152"/>
      <w:r>
        <w:rPr>
          <w:rFonts w:hint="cs"/>
          <w:rtl/>
          <w:lang w:eastAsia="he-IL"/>
        </w:rPr>
        <w:t xml:space="preserve"> להתגבר על הכל, גם ברוב של 61 תצליחו להתגבר </w:t>
      </w:r>
      <w:bookmarkStart w:id="24153" w:name="_ETM_Q1_2587454"/>
      <w:bookmarkEnd w:id="24153"/>
      <w:r>
        <w:rPr>
          <w:rFonts w:hint="cs"/>
          <w:rtl/>
          <w:lang w:eastAsia="he-IL"/>
        </w:rPr>
        <w:t>על זה וגם על ה</w:t>
      </w:r>
      <w:bookmarkStart w:id="24154" w:name="_ETM_Q1_2585798"/>
      <w:bookmarkStart w:id="24155" w:name="_ETM_Q1_2584023"/>
      <w:bookmarkStart w:id="24156" w:name="_ETM_Q1_2582601"/>
      <w:bookmarkEnd w:id="24154"/>
      <w:bookmarkEnd w:id="24155"/>
      <w:bookmarkEnd w:id="24156"/>
      <w:r>
        <w:rPr>
          <w:rFonts w:hint="cs"/>
          <w:rtl/>
          <w:lang w:eastAsia="he-IL"/>
        </w:rPr>
        <w:t>מינוי, וגם על החוקים הקודמים</w:t>
      </w:r>
      <w:bookmarkStart w:id="24157" w:name="_ETM_Q1_2587373"/>
      <w:bookmarkEnd w:id="24157"/>
      <w:r>
        <w:rPr>
          <w:rFonts w:hint="cs"/>
          <w:rtl/>
          <w:lang w:eastAsia="he-IL"/>
        </w:rPr>
        <w:t xml:space="preserve"> שבעצם חוקקתם.</w:t>
      </w:r>
      <w:bookmarkStart w:id="24158" w:name="_ETM_Q1_2591741"/>
      <w:bookmarkEnd w:id="24158"/>
      <w:r>
        <w:rPr>
          <w:rFonts w:hint="cs"/>
          <w:rtl/>
          <w:lang w:eastAsia="he-IL"/>
        </w:rPr>
        <w:t xml:space="preserve"> א</w:t>
      </w:r>
      <w:bookmarkStart w:id="24159" w:name="_ETM_Q1_2592124"/>
      <w:bookmarkEnd w:id="24159"/>
      <w:r>
        <w:rPr>
          <w:rFonts w:hint="cs"/>
          <w:rtl/>
          <w:lang w:eastAsia="he-IL"/>
        </w:rPr>
        <w:t xml:space="preserve">ז </w:t>
      </w:r>
      <w:bookmarkStart w:id="24160" w:name="_ETM_Q1_2592394"/>
      <w:bookmarkEnd w:id="24160"/>
      <w:r>
        <w:rPr>
          <w:rFonts w:hint="cs"/>
          <w:rtl/>
          <w:lang w:eastAsia="he-IL"/>
        </w:rPr>
        <w:t>למה</w:t>
      </w:r>
      <w:bookmarkStart w:id="24161" w:name="_ETM_Q1_2592680"/>
      <w:bookmarkEnd w:id="24161"/>
      <w:r>
        <w:rPr>
          <w:rFonts w:hint="cs"/>
          <w:rtl/>
          <w:lang w:eastAsia="he-IL"/>
        </w:rPr>
        <w:t xml:space="preserve"> במקום הייצור </w:t>
      </w:r>
      <w:bookmarkStart w:id="24162" w:name="_ETM_Q1_2590517"/>
      <w:bookmarkStart w:id="24163" w:name="_ETM_Q1_2585786"/>
      <w:bookmarkEnd w:id="24162"/>
      <w:bookmarkEnd w:id="24163"/>
      <w:r>
        <w:rPr>
          <w:rFonts w:hint="cs"/>
          <w:rtl/>
          <w:lang w:eastAsia="he-IL"/>
        </w:rPr>
        <w:t>הזה, לא פשוט</w:t>
      </w:r>
      <w:bookmarkStart w:id="24164" w:name="_ETM_Q1_2592683"/>
      <w:bookmarkEnd w:id="24164"/>
      <w:r>
        <w:rPr>
          <w:rFonts w:hint="cs"/>
          <w:rtl/>
          <w:lang w:eastAsia="he-IL"/>
        </w:rPr>
        <w:t xml:space="preserve"> תביאו כבר את הפסקת התגברות שאתם</w:t>
      </w:r>
      <w:bookmarkStart w:id="24165" w:name="_ETM_Q1_2592474"/>
      <w:bookmarkEnd w:id="24165"/>
      <w:r>
        <w:rPr>
          <w:rFonts w:hint="cs"/>
          <w:rtl/>
          <w:lang w:eastAsia="he-IL"/>
        </w:rPr>
        <w:t xml:space="preserve"> גם ככה מתכננים, </w:t>
      </w:r>
      <w:bookmarkStart w:id="24166" w:name="_ETM_Q1_2595085"/>
      <w:bookmarkEnd w:id="24166"/>
      <w:r>
        <w:rPr>
          <w:rFonts w:hint="cs"/>
          <w:rtl/>
          <w:lang w:eastAsia="he-IL"/>
        </w:rPr>
        <w:t>תעבירו אותה וכשיפסלו לכם את החוק כמו שפסלו לכם</w:t>
      </w:r>
      <w:bookmarkStart w:id="24167" w:name="_ETM_Q1_2596369"/>
      <w:bookmarkEnd w:id="24167"/>
      <w:r>
        <w:rPr>
          <w:rFonts w:hint="cs"/>
          <w:rtl/>
          <w:lang w:eastAsia="he-IL"/>
        </w:rPr>
        <w:t xml:space="preserve"> </w:t>
      </w:r>
      <w:bookmarkStart w:id="24168" w:name="_ETM_Q1_2599321"/>
      <w:bookmarkEnd w:id="24168"/>
      <w:r>
        <w:rPr>
          <w:rFonts w:hint="cs"/>
          <w:rtl/>
          <w:lang w:eastAsia="he-IL"/>
        </w:rPr>
        <w:t>בפעמיים האחרונות, תעבירו אותו</w:t>
      </w:r>
      <w:bookmarkStart w:id="24169" w:name="_ETM_Q1_2598139"/>
      <w:bookmarkEnd w:id="24169"/>
      <w:r>
        <w:rPr>
          <w:rFonts w:hint="cs"/>
          <w:rtl/>
          <w:lang w:eastAsia="he-IL"/>
        </w:rPr>
        <w:t xml:space="preserve"> בפסקת ההתגברות יותר פשוט.</w:t>
      </w:r>
      <w:bookmarkStart w:id="24170" w:name="_ETM_Q1_2603548"/>
      <w:bookmarkStart w:id="24171" w:name="_ETM_Q1_2597833"/>
      <w:bookmarkEnd w:id="24170"/>
      <w:bookmarkEnd w:id="24171"/>
    </w:p>
    <w:p w14:paraId="444CB133" w14:textId="77777777" w:rsidR="009127EC" w:rsidRDefault="009127EC" w:rsidP="009127EC">
      <w:pPr>
        <w:rPr>
          <w:rtl/>
          <w:lang w:eastAsia="he-IL"/>
        </w:rPr>
      </w:pPr>
      <w:bookmarkStart w:id="24172" w:name="_ETM_Q1_2597998"/>
      <w:bookmarkEnd w:id="24172"/>
    </w:p>
    <w:p w14:paraId="485B9B62" w14:textId="48B35757" w:rsidR="009127EC" w:rsidRDefault="009127EC" w:rsidP="009127EC">
      <w:pPr>
        <w:pStyle w:val="af6"/>
        <w:keepNext/>
        <w:rPr>
          <w:rtl/>
        </w:rPr>
      </w:pPr>
      <w:bookmarkStart w:id="24173" w:name="ET_yor_5786_2429"/>
      <w:r w:rsidRPr="009127EC">
        <w:rPr>
          <w:rStyle w:val="TagStyle"/>
          <w:rtl/>
        </w:rPr>
        <w:t xml:space="preserve"> &lt;&lt; יור &gt;&gt; </w:t>
      </w:r>
      <w:r>
        <w:rPr>
          <w:rtl/>
        </w:rPr>
        <w:t>היו"ר אופיר כץ:</w:t>
      </w:r>
      <w:r w:rsidRPr="009127EC">
        <w:rPr>
          <w:rStyle w:val="TagStyle"/>
          <w:rtl/>
        </w:rPr>
        <w:t xml:space="preserve"> &lt;&lt; יור &gt;&gt;</w:t>
      </w:r>
      <w:r w:rsidR="00707E81">
        <w:rPr>
          <w:rtl/>
        </w:rPr>
        <w:t xml:space="preserve"> </w:t>
      </w:r>
      <w:r>
        <w:rPr>
          <w:rtl/>
        </w:rPr>
        <w:t xml:space="preserve"> </w:t>
      </w:r>
      <w:bookmarkEnd w:id="24173"/>
    </w:p>
    <w:p w14:paraId="63A82B44" w14:textId="77777777" w:rsidR="009127EC" w:rsidRDefault="009127EC" w:rsidP="009127EC">
      <w:pPr>
        <w:pStyle w:val="KeepWithNext"/>
        <w:rPr>
          <w:rtl/>
          <w:lang w:eastAsia="he-IL"/>
        </w:rPr>
      </w:pPr>
    </w:p>
    <w:p w14:paraId="40001021" w14:textId="76121336" w:rsidR="009127EC" w:rsidRDefault="009127EC" w:rsidP="009127EC">
      <w:pPr>
        <w:rPr>
          <w:rtl/>
        </w:rPr>
      </w:pPr>
      <w:bookmarkStart w:id="24174" w:name="_ETM_Q1_2599638"/>
      <w:bookmarkStart w:id="24175" w:name="_ETM_Q1_2599751"/>
      <w:bookmarkEnd w:id="24174"/>
      <w:bookmarkEnd w:id="24175"/>
      <w:r>
        <w:rPr>
          <w:rFonts w:hint="cs"/>
          <w:rtl/>
        </w:rPr>
        <w:t>תודה. מי בעד</w:t>
      </w:r>
      <w:r w:rsidR="00262206">
        <w:rPr>
          <w:rFonts w:hint="cs"/>
          <w:rtl/>
        </w:rPr>
        <w:t xml:space="preserve"> ההסתייגות</w:t>
      </w:r>
      <w:r>
        <w:rPr>
          <w:rFonts w:hint="cs"/>
          <w:rtl/>
        </w:rPr>
        <w:t>? שלשה</w:t>
      </w:r>
      <w:bookmarkStart w:id="24176" w:name="_ETM_Q1_2604540"/>
      <w:bookmarkEnd w:id="24176"/>
      <w:r>
        <w:rPr>
          <w:rFonts w:hint="cs"/>
          <w:rtl/>
        </w:rPr>
        <w:t>, מי נגד? תשעה, מי נמנע?</w:t>
      </w:r>
      <w:bookmarkStart w:id="24177" w:name="_ETM_Q1_2607748"/>
      <w:bookmarkEnd w:id="24177"/>
      <w:r>
        <w:rPr>
          <w:rFonts w:hint="cs"/>
          <w:rtl/>
        </w:rPr>
        <w:t xml:space="preserve"> אחד.</w:t>
      </w:r>
    </w:p>
    <w:p w14:paraId="5D778F63" w14:textId="77777777" w:rsidR="009127EC" w:rsidRDefault="009127EC" w:rsidP="009127EC">
      <w:pPr>
        <w:pStyle w:val="af1"/>
        <w:keepNext/>
        <w:rPr>
          <w:rtl/>
        </w:rPr>
      </w:pPr>
    </w:p>
    <w:p w14:paraId="4EC4BB28" w14:textId="77777777" w:rsidR="009127EC" w:rsidRDefault="009127EC" w:rsidP="009127EC">
      <w:pPr>
        <w:pStyle w:val="af1"/>
        <w:keepNext/>
        <w:rPr>
          <w:rtl/>
        </w:rPr>
      </w:pPr>
      <w:r>
        <w:rPr>
          <w:rtl/>
        </w:rPr>
        <w:t>הצבעה</w:t>
      </w:r>
    </w:p>
    <w:p w14:paraId="6C4CC079" w14:textId="77777777" w:rsidR="009127EC" w:rsidRDefault="009127EC" w:rsidP="009127EC">
      <w:pPr>
        <w:pStyle w:val="af2"/>
        <w:rPr>
          <w:rtl/>
        </w:rPr>
      </w:pPr>
    </w:p>
    <w:p w14:paraId="5780E515" w14:textId="77777777" w:rsidR="009127EC" w:rsidRPr="00BA1585" w:rsidRDefault="009127EC" w:rsidP="009127EC">
      <w:pPr>
        <w:jc w:val="center"/>
        <w:rPr>
          <w:rtl/>
        </w:rPr>
      </w:pPr>
      <w:r>
        <w:rPr>
          <w:rFonts w:hint="cs"/>
          <w:rtl/>
        </w:rPr>
        <w:t>ההסתייגות נדחתה.</w:t>
      </w:r>
    </w:p>
    <w:p w14:paraId="06E12BAD" w14:textId="77777777" w:rsidR="009127EC" w:rsidRDefault="009127EC" w:rsidP="009127EC">
      <w:pPr>
        <w:rPr>
          <w:rtl/>
          <w:lang w:eastAsia="he-IL"/>
        </w:rPr>
      </w:pPr>
    </w:p>
    <w:p w14:paraId="6D59BA16" w14:textId="74BA6E74" w:rsidR="009127EC" w:rsidRDefault="009127EC" w:rsidP="009127EC">
      <w:pPr>
        <w:rPr>
          <w:rtl/>
          <w:lang w:eastAsia="he-IL"/>
        </w:rPr>
      </w:pPr>
      <w:r>
        <w:rPr>
          <w:rFonts w:hint="cs"/>
          <w:rtl/>
          <w:lang w:eastAsia="he-IL"/>
        </w:rPr>
        <w:t>ההסתייגות הוסרה.</w:t>
      </w:r>
      <w:bookmarkStart w:id="24178" w:name="_ETM_Q1_2612019"/>
      <w:bookmarkEnd w:id="24178"/>
    </w:p>
    <w:p w14:paraId="43FFFBB4" w14:textId="77777777" w:rsidR="009127EC" w:rsidRDefault="009127EC" w:rsidP="009127EC">
      <w:pPr>
        <w:rPr>
          <w:rtl/>
          <w:lang w:eastAsia="he-IL"/>
        </w:rPr>
      </w:pPr>
      <w:bookmarkStart w:id="24179" w:name="_ETM_Q1_2612218"/>
      <w:bookmarkEnd w:id="24179"/>
    </w:p>
    <w:p w14:paraId="04A95FF3" w14:textId="312A829D" w:rsidR="009127EC" w:rsidRDefault="009127EC" w:rsidP="009127EC">
      <w:pPr>
        <w:pStyle w:val="a4"/>
        <w:keepNext/>
        <w:rPr>
          <w:rtl/>
        </w:rPr>
      </w:pPr>
      <w:bookmarkStart w:id="24180" w:name="ET_speaker_6127_2430"/>
      <w:r w:rsidRPr="009127EC">
        <w:rPr>
          <w:rStyle w:val="TagStyle"/>
          <w:rtl/>
        </w:rPr>
        <w:t xml:space="preserve"> &lt;&lt; דובר &gt;&gt; </w:t>
      </w:r>
      <w:r>
        <w:rPr>
          <w:rtl/>
        </w:rPr>
        <w:t>ולדימיר בליאק (יש עתיד):</w:t>
      </w:r>
      <w:r w:rsidRPr="009127EC">
        <w:rPr>
          <w:rStyle w:val="TagStyle"/>
          <w:rtl/>
        </w:rPr>
        <w:t xml:space="preserve"> &lt;&lt; דובר &gt;&gt;</w:t>
      </w:r>
      <w:r w:rsidR="00707E81">
        <w:rPr>
          <w:rtl/>
        </w:rPr>
        <w:t xml:space="preserve"> </w:t>
      </w:r>
      <w:r>
        <w:rPr>
          <w:rtl/>
        </w:rPr>
        <w:t xml:space="preserve"> </w:t>
      </w:r>
      <w:bookmarkEnd w:id="24180"/>
    </w:p>
    <w:p w14:paraId="30995468" w14:textId="77777777" w:rsidR="009127EC" w:rsidRDefault="009127EC" w:rsidP="009127EC">
      <w:pPr>
        <w:pStyle w:val="KeepWithNext"/>
        <w:rPr>
          <w:rtl/>
          <w:lang w:eastAsia="he-IL"/>
        </w:rPr>
      </w:pPr>
    </w:p>
    <w:p w14:paraId="722C450E" w14:textId="0AE97896" w:rsidR="009127EC" w:rsidRDefault="009127EC" w:rsidP="009127EC">
      <w:pPr>
        <w:rPr>
          <w:rtl/>
          <w:lang w:eastAsia="he-IL"/>
        </w:rPr>
      </w:pPr>
      <w:bookmarkStart w:id="24181" w:name="_ETM_Q1_2615084"/>
      <w:bookmarkEnd w:id="24181"/>
      <w:r>
        <w:rPr>
          <w:rFonts w:hint="cs"/>
          <w:rtl/>
          <w:lang w:eastAsia="he-IL"/>
        </w:rPr>
        <w:t>ר</w:t>
      </w:r>
      <w:bookmarkStart w:id="24182" w:name="_ETM_Q1_2615177"/>
      <w:bookmarkEnd w:id="24182"/>
      <w:r>
        <w:rPr>
          <w:rFonts w:hint="cs"/>
          <w:rtl/>
          <w:lang w:eastAsia="he-IL"/>
        </w:rPr>
        <w:t>וויזיה.</w:t>
      </w:r>
      <w:bookmarkStart w:id="24183" w:name="_ETM_Q1_2612668"/>
      <w:bookmarkEnd w:id="24183"/>
    </w:p>
    <w:p w14:paraId="7578884D" w14:textId="77777777" w:rsidR="00536323" w:rsidRDefault="00536323" w:rsidP="009127EC">
      <w:pPr>
        <w:rPr>
          <w:rtl/>
          <w:lang w:eastAsia="he-IL"/>
        </w:rPr>
      </w:pPr>
      <w:bookmarkStart w:id="24184" w:name="_ETM_Q1_2614845"/>
      <w:bookmarkEnd w:id="24184"/>
    </w:p>
    <w:p w14:paraId="458A90DB" w14:textId="53E62440" w:rsidR="00536323" w:rsidRDefault="00536323" w:rsidP="00536323">
      <w:pPr>
        <w:pStyle w:val="a4"/>
        <w:keepNext/>
        <w:rPr>
          <w:rtl/>
        </w:rPr>
      </w:pPr>
      <w:bookmarkStart w:id="24185" w:name="ET_speaker_שגית_אפיק_2431"/>
      <w:r w:rsidRPr="00536323">
        <w:rPr>
          <w:rStyle w:val="TagStyle"/>
          <w:rtl/>
        </w:rPr>
        <w:t xml:space="preserve"> &lt;&lt; דובר &gt;&gt; </w:t>
      </w:r>
      <w:r>
        <w:rPr>
          <w:rtl/>
        </w:rPr>
        <w:t>שגית אפיק:</w:t>
      </w:r>
      <w:r w:rsidRPr="00536323">
        <w:rPr>
          <w:rStyle w:val="TagStyle"/>
          <w:rtl/>
        </w:rPr>
        <w:t xml:space="preserve"> &lt;&lt; דובר &gt;&gt;</w:t>
      </w:r>
      <w:r w:rsidR="00707E81">
        <w:rPr>
          <w:rtl/>
        </w:rPr>
        <w:t xml:space="preserve"> </w:t>
      </w:r>
      <w:r>
        <w:rPr>
          <w:rtl/>
        </w:rPr>
        <w:t xml:space="preserve"> </w:t>
      </w:r>
      <w:bookmarkEnd w:id="24185"/>
    </w:p>
    <w:p w14:paraId="066EF6A9" w14:textId="77777777" w:rsidR="00536323" w:rsidRDefault="00536323" w:rsidP="00536323">
      <w:pPr>
        <w:rPr>
          <w:rtl/>
          <w:lang w:eastAsia="he-IL"/>
        </w:rPr>
      </w:pPr>
    </w:p>
    <w:p w14:paraId="1E15C267" w14:textId="0F2A4D46" w:rsidR="00536323" w:rsidRDefault="00536323" w:rsidP="00536323">
      <w:pPr>
        <w:rPr>
          <w:rtl/>
          <w:lang w:eastAsia="he-IL"/>
        </w:rPr>
      </w:pPr>
      <w:r>
        <w:rPr>
          <w:rFonts w:hint="cs"/>
          <w:rtl/>
          <w:lang w:eastAsia="he-IL"/>
        </w:rPr>
        <w:t>289.</w:t>
      </w:r>
    </w:p>
    <w:p w14:paraId="1CAAE56E" w14:textId="77777777" w:rsidR="00536323" w:rsidRDefault="00536323" w:rsidP="00536323">
      <w:pPr>
        <w:rPr>
          <w:rtl/>
          <w:lang w:eastAsia="he-IL"/>
        </w:rPr>
      </w:pPr>
      <w:bookmarkStart w:id="24186" w:name="_ETM_Q1_2608317"/>
      <w:bookmarkEnd w:id="24186"/>
    </w:p>
    <w:p w14:paraId="54ED17F5" w14:textId="6C65E7F7" w:rsidR="00536323" w:rsidRDefault="00536323" w:rsidP="00536323">
      <w:pPr>
        <w:pStyle w:val="af6"/>
        <w:keepNext/>
        <w:rPr>
          <w:rtl/>
        </w:rPr>
      </w:pPr>
      <w:bookmarkStart w:id="24187" w:name="ET_yor_5786_2432"/>
      <w:r w:rsidRPr="00536323">
        <w:rPr>
          <w:rStyle w:val="TagStyle"/>
          <w:rtl/>
        </w:rPr>
        <w:t xml:space="preserve"> &lt;&lt; יור &gt;&gt; </w:t>
      </w:r>
      <w:r>
        <w:rPr>
          <w:rtl/>
        </w:rPr>
        <w:t>היו"ר אופיר כץ:</w:t>
      </w:r>
      <w:r w:rsidRPr="00536323">
        <w:rPr>
          <w:rStyle w:val="TagStyle"/>
          <w:rtl/>
        </w:rPr>
        <w:t xml:space="preserve"> &lt;&lt; יור &gt;&gt;</w:t>
      </w:r>
      <w:r w:rsidR="00707E81">
        <w:rPr>
          <w:rtl/>
        </w:rPr>
        <w:t xml:space="preserve"> </w:t>
      </w:r>
      <w:r>
        <w:rPr>
          <w:rtl/>
        </w:rPr>
        <w:t xml:space="preserve"> </w:t>
      </w:r>
      <w:bookmarkEnd w:id="24187"/>
    </w:p>
    <w:p w14:paraId="49ED42F8" w14:textId="77777777" w:rsidR="00536323" w:rsidRDefault="00536323" w:rsidP="00536323">
      <w:pPr>
        <w:pStyle w:val="KeepWithNext"/>
        <w:rPr>
          <w:rtl/>
          <w:lang w:eastAsia="he-IL"/>
        </w:rPr>
      </w:pPr>
    </w:p>
    <w:p w14:paraId="280B992D" w14:textId="0CDC1DD1" w:rsidR="00536323" w:rsidRDefault="00536323" w:rsidP="00536323">
      <w:pPr>
        <w:rPr>
          <w:rtl/>
          <w:lang w:eastAsia="he-IL"/>
        </w:rPr>
      </w:pPr>
      <w:bookmarkStart w:id="24188" w:name="_ETM_Q1_2615256"/>
      <w:bookmarkEnd w:id="24188"/>
      <w:r>
        <w:rPr>
          <w:rFonts w:hint="cs"/>
          <w:rtl/>
          <w:lang w:eastAsia="he-IL"/>
        </w:rPr>
        <w:t>כן</w:t>
      </w:r>
      <w:bookmarkStart w:id="24189" w:name="_ETM_Q1_2615336"/>
      <w:bookmarkEnd w:id="24189"/>
      <w:r>
        <w:rPr>
          <w:rFonts w:hint="cs"/>
          <w:rtl/>
          <w:lang w:eastAsia="he-IL"/>
        </w:rPr>
        <w:t xml:space="preserve"> בבקשה.</w:t>
      </w:r>
    </w:p>
    <w:p w14:paraId="5E330F8D" w14:textId="77777777" w:rsidR="00536323" w:rsidRDefault="00536323" w:rsidP="00536323">
      <w:pPr>
        <w:rPr>
          <w:rtl/>
          <w:lang w:eastAsia="he-IL"/>
        </w:rPr>
      </w:pPr>
      <w:bookmarkStart w:id="24190" w:name="_ETM_Q1_2616428"/>
      <w:bookmarkStart w:id="24191" w:name="_ETM_Q1_2617307"/>
      <w:bookmarkStart w:id="24192" w:name="_ETM_Q1_2612488"/>
      <w:bookmarkStart w:id="24193" w:name="_ETM_Q1_2607772"/>
      <w:bookmarkEnd w:id="24190"/>
      <w:bookmarkEnd w:id="24191"/>
      <w:bookmarkEnd w:id="24192"/>
      <w:bookmarkEnd w:id="24193"/>
    </w:p>
    <w:p w14:paraId="5CDB7613" w14:textId="146771AE" w:rsidR="00536323" w:rsidRDefault="00536323" w:rsidP="00536323">
      <w:pPr>
        <w:pStyle w:val="a4"/>
        <w:keepNext/>
        <w:rPr>
          <w:rtl/>
        </w:rPr>
      </w:pPr>
      <w:bookmarkStart w:id="24194" w:name="ET_speaker_5519_2433"/>
      <w:r w:rsidRPr="00536323">
        <w:rPr>
          <w:rStyle w:val="TagStyle"/>
          <w:rtl/>
        </w:rPr>
        <w:t xml:space="preserve"> &lt;&lt; דובר &gt;&gt; </w:t>
      </w:r>
      <w:r>
        <w:rPr>
          <w:rtl/>
        </w:rPr>
        <w:t>שרן מרים השכל (המחנה הממלכתי):</w:t>
      </w:r>
      <w:r w:rsidRPr="00536323">
        <w:rPr>
          <w:rStyle w:val="TagStyle"/>
          <w:rtl/>
        </w:rPr>
        <w:t xml:space="preserve"> &lt;&lt; דובר &gt;&gt;</w:t>
      </w:r>
      <w:r w:rsidR="00707E81">
        <w:rPr>
          <w:rtl/>
        </w:rPr>
        <w:t xml:space="preserve"> </w:t>
      </w:r>
      <w:r>
        <w:rPr>
          <w:rtl/>
        </w:rPr>
        <w:t xml:space="preserve"> </w:t>
      </w:r>
      <w:bookmarkEnd w:id="24194"/>
    </w:p>
    <w:p w14:paraId="454A2786" w14:textId="77777777" w:rsidR="00536323" w:rsidRDefault="00536323" w:rsidP="00536323">
      <w:pPr>
        <w:pStyle w:val="KeepWithNext"/>
        <w:rPr>
          <w:rtl/>
          <w:lang w:eastAsia="he-IL"/>
        </w:rPr>
      </w:pPr>
    </w:p>
    <w:p w14:paraId="098988C5" w14:textId="36231917" w:rsidR="00536323" w:rsidRDefault="00536323" w:rsidP="00536323">
      <w:pPr>
        <w:rPr>
          <w:rtl/>
          <w:lang w:eastAsia="he-IL"/>
        </w:rPr>
      </w:pPr>
      <w:bookmarkStart w:id="24195" w:name="_ETM_Q1_2610382"/>
      <w:bookmarkStart w:id="24196" w:name="_ETM_Q1_2610487"/>
      <w:bookmarkEnd w:id="24195"/>
      <w:bookmarkEnd w:id="24196"/>
      <w:r>
        <w:rPr>
          <w:rFonts w:hint="cs"/>
          <w:rtl/>
          <w:lang w:eastAsia="he-IL"/>
        </w:rPr>
        <w:t>אוקי, בסעיף 6(1) להצעת החוק,</w:t>
      </w:r>
      <w:bookmarkStart w:id="24197" w:name="_ETM_Q1_2622645"/>
      <w:bookmarkEnd w:id="24197"/>
      <w:r>
        <w:rPr>
          <w:rFonts w:hint="cs"/>
          <w:rtl/>
          <w:lang w:eastAsia="he-IL"/>
        </w:rPr>
        <w:t xml:space="preserve"> </w:t>
      </w:r>
      <w:bookmarkStart w:id="24198" w:name="_ETM_Q1_2621269"/>
      <w:bookmarkEnd w:id="24198"/>
      <w:r>
        <w:rPr>
          <w:rFonts w:hint="cs"/>
          <w:rtl/>
          <w:lang w:eastAsia="he-IL"/>
        </w:rPr>
        <w:t>במקום המילים יחולו גם, יבואו המילים יחולו</w:t>
      </w:r>
      <w:bookmarkStart w:id="24199" w:name="_ETM_Q1_2627426"/>
      <w:bookmarkEnd w:id="24199"/>
      <w:r>
        <w:rPr>
          <w:rFonts w:hint="cs"/>
          <w:rtl/>
          <w:lang w:eastAsia="he-IL"/>
        </w:rPr>
        <w:t xml:space="preserve"> גם, ובתנאי שיוסכם עם האופוזיצ</w:t>
      </w:r>
      <w:bookmarkStart w:id="24200" w:name="_ETM_Q1_2632288"/>
      <w:bookmarkStart w:id="24201" w:name="_ETM_Q1_2633349"/>
      <w:bookmarkStart w:id="24202" w:name="_ETM_Q1_2628594"/>
      <w:bookmarkStart w:id="24203" w:name="_ETM_Q1_2623911"/>
      <w:bookmarkEnd w:id="24200"/>
      <w:bookmarkEnd w:id="24201"/>
      <w:bookmarkEnd w:id="24202"/>
      <w:bookmarkEnd w:id="24203"/>
      <w:r>
        <w:rPr>
          <w:rFonts w:hint="cs"/>
          <w:rtl/>
          <w:lang w:eastAsia="he-IL"/>
        </w:rPr>
        <w:t>יה. בסוף אנחנו צרכים הסכמה רחבה,</w:t>
      </w:r>
      <w:bookmarkStart w:id="24204" w:name="_ETM_Q1_2632662"/>
      <w:bookmarkEnd w:id="24204"/>
      <w:r>
        <w:rPr>
          <w:rFonts w:hint="cs"/>
          <w:rtl/>
          <w:lang w:eastAsia="he-IL"/>
        </w:rPr>
        <w:t xml:space="preserve"> וזה לעניין גם פסקת ההתגברות, כשאנחנו מעבירים </w:t>
      </w:r>
      <w:bookmarkStart w:id="24205" w:name="_ETM_Q1_2633219"/>
      <w:bookmarkEnd w:id="24205"/>
      <w:r>
        <w:rPr>
          <w:rFonts w:hint="cs"/>
          <w:rtl/>
          <w:lang w:eastAsia="he-IL"/>
        </w:rPr>
        <w:t>דברים כאלו שהם</w:t>
      </w:r>
      <w:bookmarkStart w:id="24206" w:name="_ETM_Q1_2635232"/>
      <w:bookmarkEnd w:id="24206"/>
      <w:r>
        <w:rPr>
          <w:rFonts w:hint="cs"/>
          <w:rtl/>
          <w:lang w:eastAsia="he-IL"/>
        </w:rPr>
        <w:t xml:space="preserve"> באמת קיצוניים, נדרשת הסכמה רחבה, לא רק של הקואליציה אלא </w:t>
      </w:r>
      <w:bookmarkStart w:id="24207" w:name="_ETM_Q1_2642373"/>
      <w:bookmarkEnd w:id="24207"/>
      <w:r>
        <w:rPr>
          <w:rFonts w:hint="cs"/>
          <w:rtl/>
          <w:lang w:eastAsia="he-IL"/>
        </w:rPr>
        <w:t>גם של האופוזיציה, כי בסוף כשאתם מביאים כזה חוק ואין</w:t>
      </w:r>
      <w:bookmarkStart w:id="24208" w:name="_ETM_Q1_2648262"/>
      <w:bookmarkEnd w:id="24208"/>
      <w:r>
        <w:rPr>
          <w:rFonts w:hint="cs"/>
          <w:rtl/>
          <w:lang w:eastAsia="he-IL"/>
        </w:rPr>
        <w:t xml:space="preserve"> הסכמה</w:t>
      </w:r>
      <w:bookmarkStart w:id="24209" w:name="_ETM_Q1_2644304"/>
      <w:bookmarkEnd w:id="24209"/>
      <w:r>
        <w:rPr>
          <w:rFonts w:hint="cs"/>
          <w:rtl/>
          <w:lang w:eastAsia="he-IL"/>
        </w:rPr>
        <w:t xml:space="preserve"> עם האופוזיציה, תקשיבו אנחנו הולכים פשוט לכיוון ש</w:t>
      </w:r>
      <w:bookmarkStart w:id="24210" w:name="_ETM_Q1_2646239"/>
      <w:bookmarkEnd w:id="24210"/>
      <w:r>
        <w:rPr>
          <w:rFonts w:hint="cs"/>
          <w:rtl/>
          <w:lang w:eastAsia="he-IL"/>
        </w:rPr>
        <w:t>בו אתם</w:t>
      </w:r>
      <w:bookmarkStart w:id="24211" w:name="_ETM_Q1_2648464"/>
      <w:bookmarkEnd w:id="24211"/>
      <w:r>
        <w:rPr>
          <w:rFonts w:hint="cs"/>
          <w:rtl/>
          <w:lang w:eastAsia="he-IL"/>
        </w:rPr>
        <w:t xml:space="preserve"> תביאו את הדברים הכי קיצוניים</w:t>
      </w:r>
      <w:bookmarkStart w:id="24212" w:name="_ETM_Q1_2649448"/>
      <w:bookmarkStart w:id="24213" w:name="_ETM_Q1_2644676"/>
      <w:bookmarkEnd w:id="24212"/>
      <w:bookmarkEnd w:id="24213"/>
      <w:r>
        <w:rPr>
          <w:rFonts w:hint="cs"/>
          <w:rtl/>
          <w:lang w:eastAsia="he-IL"/>
        </w:rPr>
        <w:t xml:space="preserve">. אני יודעת שזה נשמע הזוי </w:t>
      </w:r>
      <w:bookmarkStart w:id="24214" w:name="_ETM_Q1_2653697"/>
      <w:bookmarkEnd w:id="24214"/>
      <w:r>
        <w:rPr>
          <w:rFonts w:hint="cs"/>
          <w:rtl/>
          <w:lang w:eastAsia="he-IL"/>
        </w:rPr>
        <w:t>שדיברנו, בין אם זה בני משפחה</w:t>
      </w:r>
      <w:bookmarkStart w:id="24215" w:name="_ETM_Q1_2653617"/>
      <w:bookmarkEnd w:id="24215"/>
      <w:r>
        <w:rPr>
          <w:rFonts w:hint="cs"/>
          <w:rtl/>
          <w:lang w:eastAsia="he-IL"/>
        </w:rPr>
        <w:t xml:space="preserve"> ובין אם זה בני </w:t>
      </w:r>
      <w:bookmarkStart w:id="24216" w:name="_ETM_Q1_2655258"/>
      <w:bookmarkEnd w:id="24216"/>
      <w:r>
        <w:rPr>
          <w:rFonts w:hint="cs"/>
          <w:rtl/>
          <w:lang w:eastAsia="he-IL"/>
        </w:rPr>
        <w:t>זוג ודברים כאלה, אבל בסוף</w:t>
      </w:r>
      <w:bookmarkStart w:id="24217" w:name="_ETM_Q1_2654984"/>
      <w:bookmarkEnd w:id="24217"/>
      <w:r>
        <w:rPr>
          <w:rFonts w:hint="cs"/>
          <w:rtl/>
          <w:lang w:eastAsia="he-IL"/>
        </w:rPr>
        <w:t xml:space="preserve"> אף אחד</w:t>
      </w:r>
      <w:bookmarkStart w:id="24218" w:name="_ETM_Q1_2656885"/>
      <w:bookmarkEnd w:id="24218"/>
      <w:r>
        <w:rPr>
          <w:rFonts w:hint="cs"/>
          <w:rtl/>
          <w:lang w:eastAsia="he-IL"/>
        </w:rPr>
        <w:t xml:space="preserve"> לא יעצור אתכם.</w:t>
      </w:r>
      <w:bookmarkStart w:id="24219" w:name="_ETM_Q1_2659194"/>
      <w:bookmarkEnd w:id="24219"/>
    </w:p>
    <w:p w14:paraId="702646AA" w14:textId="77777777" w:rsidR="00536323" w:rsidRDefault="00536323" w:rsidP="00536323">
      <w:pPr>
        <w:rPr>
          <w:rtl/>
          <w:lang w:eastAsia="he-IL"/>
        </w:rPr>
      </w:pPr>
      <w:bookmarkStart w:id="24220" w:name="_ETM_Q1_2659489"/>
      <w:bookmarkEnd w:id="24220"/>
    </w:p>
    <w:p w14:paraId="3325506F" w14:textId="707048A0" w:rsidR="00536323" w:rsidRDefault="00536323" w:rsidP="00536323">
      <w:pPr>
        <w:pStyle w:val="af6"/>
        <w:keepNext/>
        <w:rPr>
          <w:rtl/>
        </w:rPr>
      </w:pPr>
      <w:bookmarkStart w:id="24221" w:name="ET_yor_5786_2434"/>
      <w:r w:rsidRPr="00536323">
        <w:rPr>
          <w:rStyle w:val="TagStyle"/>
          <w:rtl/>
        </w:rPr>
        <w:t xml:space="preserve"> &lt;&lt; יור &gt;&gt; </w:t>
      </w:r>
      <w:r>
        <w:rPr>
          <w:rtl/>
        </w:rPr>
        <w:t>היו"ר אופיר כץ:</w:t>
      </w:r>
      <w:r w:rsidRPr="00536323">
        <w:rPr>
          <w:rStyle w:val="TagStyle"/>
          <w:rtl/>
        </w:rPr>
        <w:t xml:space="preserve"> &lt;&lt; יור &gt;&gt;</w:t>
      </w:r>
      <w:r w:rsidR="00707E81">
        <w:rPr>
          <w:rtl/>
        </w:rPr>
        <w:t xml:space="preserve"> </w:t>
      </w:r>
      <w:r>
        <w:rPr>
          <w:rtl/>
        </w:rPr>
        <w:t xml:space="preserve"> </w:t>
      </w:r>
      <w:bookmarkEnd w:id="24221"/>
    </w:p>
    <w:p w14:paraId="12DFE1A2" w14:textId="77777777" w:rsidR="00536323" w:rsidRDefault="00536323" w:rsidP="00536323">
      <w:pPr>
        <w:pStyle w:val="KeepWithNext"/>
        <w:rPr>
          <w:rtl/>
          <w:lang w:eastAsia="he-IL"/>
        </w:rPr>
      </w:pPr>
    </w:p>
    <w:p w14:paraId="5ED7FAC0" w14:textId="2C9999E5" w:rsidR="00536323" w:rsidRDefault="00536323" w:rsidP="00536323">
      <w:pPr>
        <w:rPr>
          <w:rtl/>
        </w:rPr>
      </w:pPr>
      <w:bookmarkStart w:id="24222" w:name="_ETM_Q1_2661897"/>
      <w:bookmarkStart w:id="24223" w:name="_ETM_Q1_2662000"/>
      <w:bookmarkEnd w:id="24222"/>
      <w:bookmarkEnd w:id="24223"/>
      <w:r>
        <w:rPr>
          <w:rFonts w:hint="cs"/>
          <w:rtl/>
        </w:rPr>
        <w:t>תודה רבה. מי בעד? חמישה</w:t>
      </w:r>
      <w:bookmarkStart w:id="24224" w:name="_ETM_Q1_2665440"/>
      <w:bookmarkEnd w:id="24224"/>
      <w:r>
        <w:rPr>
          <w:rFonts w:hint="cs"/>
          <w:rtl/>
        </w:rPr>
        <w:t>, מי נגד? תשעה, מי נמנע?</w:t>
      </w:r>
    </w:p>
    <w:p w14:paraId="1EBB81A0" w14:textId="77777777" w:rsidR="00536323" w:rsidRDefault="00536323" w:rsidP="00536323">
      <w:pPr>
        <w:pStyle w:val="af1"/>
        <w:keepNext/>
        <w:rPr>
          <w:rtl/>
        </w:rPr>
      </w:pPr>
    </w:p>
    <w:p w14:paraId="1A68A3DB" w14:textId="77777777" w:rsidR="00536323" w:rsidRDefault="00536323" w:rsidP="00536323">
      <w:pPr>
        <w:pStyle w:val="af1"/>
        <w:keepNext/>
        <w:rPr>
          <w:rtl/>
        </w:rPr>
      </w:pPr>
      <w:r>
        <w:rPr>
          <w:rtl/>
        </w:rPr>
        <w:t>הצבעה</w:t>
      </w:r>
    </w:p>
    <w:p w14:paraId="3B62BC09" w14:textId="77777777" w:rsidR="00536323" w:rsidRDefault="00536323" w:rsidP="00536323">
      <w:pPr>
        <w:pStyle w:val="af2"/>
        <w:rPr>
          <w:rtl/>
        </w:rPr>
      </w:pPr>
    </w:p>
    <w:p w14:paraId="55D476F1" w14:textId="77777777" w:rsidR="00536323" w:rsidRPr="00BA1585" w:rsidRDefault="00536323" w:rsidP="00536323">
      <w:pPr>
        <w:jc w:val="center"/>
        <w:rPr>
          <w:rtl/>
        </w:rPr>
      </w:pPr>
      <w:r>
        <w:rPr>
          <w:rFonts w:hint="cs"/>
          <w:rtl/>
        </w:rPr>
        <w:t>ההסתייגות נדחתה.</w:t>
      </w:r>
    </w:p>
    <w:p w14:paraId="52E3D4F0" w14:textId="77777777" w:rsidR="00536323" w:rsidRDefault="00536323" w:rsidP="00536323">
      <w:pPr>
        <w:rPr>
          <w:rtl/>
          <w:lang w:eastAsia="he-IL"/>
        </w:rPr>
      </w:pPr>
    </w:p>
    <w:p w14:paraId="096CEFC8" w14:textId="77777777" w:rsidR="00536323" w:rsidRPr="00AC533D" w:rsidRDefault="00536323" w:rsidP="00536323">
      <w:pPr>
        <w:rPr>
          <w:rtl/>
          <w:lang w:eastAsia="he-IL"/>
        </w:rPr>
      </w:pPr>
    </w:p>
    <w:p w14:paraId="3337710C" w14:textId="5F0F991E" w:rsidR="00536323" w:rsidRDefault="00536323" w:rsidP="00536323">
      <w:pPr>
        <w:rPr>
          <w:rtl/>
          <w:lang w:eastAsia="he-IL"/>
        </w:rPr>
      </w:pPr>
      <w:bookmarkStart w:id="24225" w:name="_ETM_Q1_2664312"/>
      <w:r>
        <w:rPr>
          <w:rFonts w:hint="cs"/>
          <w:rtl/>
          <w:lang w:eastAsia="he-IL"/>
        </w:rPr>
        <w:t>ההסתייגות הוסרה.</w:t>
      </w:r>
      <w:bookmarkStart w:id="24226" w:name="_ETM_Q1_2667024"/>
      <w:bookmarkEnd w:id="24226"/>
    </w:p>
    <w:p w14:paraId="6B74119F" w14:textId="77777777" w:rsidR="00536323" w:rsidRDefault="00536323" w:rsidP="00536323">
      <w:pPr>
        <w:rPr>
          <w:rtl/>
          <w:lang w:eastAsia="he-IL"/>
        </w:rPr>
      </w:pPr>
      <w:bookmarkStart w:id="24227" w:name="_ETM_Q1_2667178"/>
      <w:bookmarkStart w:id="24228" w:name="_ETM_Q1_2668268"/>
      <w:bookmarkEnd w:id="24227"/>
      <w:bookmarkEnd w:id="24228"/>
    </w:p>
    <w:p w14:paraId="77266CBF" w14:textId="5ABB1943" w:rsidR="00536323" w:rsidRDefault="00536323" w:rsidP="00536323">
      <w:pPr>
        <w:pStyle w:val="a4"/>
        <w:keepNext/>
        <w:rPr>
          <w:rtl/>
        </w:rPr>
      </w:pPr>
      <w:bookmarkStart w:id="24229" w:name="ET_speaker_6127_2435"/>
      <w:r w:rsidRPr="00536323">
        <w:rPr>
          <w:rStyle w:val="TagStyle"/>
          <w:rtl/>
        </w:rPr>
        <w:t xml:space="preserve"> &lt;&lt; דובר &gt;&gt; </w:t>
      </w:r>
      <w:r>
        <w:rPr>
          <w:rtl/>
        </w:rPr>
        <w:t>ולדימיר בליאק (יש עתיד):</w:t>
      </w:r>
      <w:r w:rsidRPr="00536323">
        <w:rPr>
          <w:rStyle w:val="TagStyle"/>
          <w:rtl/>
        </w:rPr>
        <w:t xml:space="preserve"> &lt;&lt; דובר &gt;&gt;</w:t>
      </w:r>
      <w:r w:rsidR="00707E81">
        <w:rPr>
          <w:rtl/>
        </w:rPr>
        <w:t xml:space="preserve"> </w:t>
      </w:r>
      <w:r>
        <w:rPr>
          <w:rtl/>
        </w:rPr>
        <w:t xml:space="preserve"> </w:t>
      </w:r>
      <w:bookmarkEnd w:id="24229"/>
    </w:p>
    <w:p w14:paraId="5E84AB59" w14:textId="77777777" w:rsidR="00536323" w:rsidRDefault="00536323" w:rsidP="00536323">
      <w:pPr>
        <w:pStyle w:val="KeepWithNext"/>
        <w:rPr>
          <w:rtl/>
          <w:lang w:eastAsia="he-IL"/>
        </w:rPr>
      </w:pPr>
    </w:p>
    <w:p w14:paraId="032696FE" w14:textId="0ABBAA68" w:rsidR="00536323" w:rsidRDefault="00536323" w:rsidP="00536323">
      <w:pPr>
        <w:rPr>
          <w:rtl/>
          <w:lang w:eastAsia="he-IL"/>
        </w:rPr>
      </w:pPr>
      <w:bookmarkStart w:id="24230" w:name="_ETM_Q1_2670905"/>
      <w:bookmarkEnd w:id="24230"/>
      <w:r>
        <w:rPr>
          <w:rFonts w:hint="cs"/>
          <w:rtl/>
          <w:lang w:eastAsia="he-IL"/>
        </w:rPr>
        <w:t>ר</w:t>
      </w:r>
      <w:bookmarkStart w:id="24231" w:name="_ETM_Q1_2671040"/>
      <w:bookmarkEnd w:id="24231"/>
      <w:r>
        <w:rPr>
          <w:rFonts w:hint="cs"/>
          <w:rtl/>
          <w:lang w:eastAsia="he-IL"/>
        </w:rPr>
        <w:t>וויזיה.</w:t>
      </w:r>
      <w:bookmarkStart w:id="24232" w:name="_ETM_Q1_2671967"/>
      <w:bookmarkStart w:id="24233" w:name="_ETM_Q1_2699718"/>
      <w:bookmarkStart w:id="24234" w:name="_ETM_Q1_2694907"/>
      <w:bookmarkStart w:id="24235" w:name="_ETM_Q1_2690639"/>
      <w:bookmarkStart w:id="24236" w:name="_ETM_Q1_2685872"/>
      <w:bookmarkStart w:id="24237" w:name="_ETM_Q1_2682203"/>
      <w:bookmarkStart w:id="24238" w:name="_ETM_Q1_2677433"/>
      <w:bookmarkStart w:id="24239" w:name="_ETM_Q1_2682509"/>
      <w:bookmarkEnd w:id="24232"/>
      <w:bookmarkEnd w:id="24233"/>
      <w:bookmarkEnd w:id="24234"/>
      <w:bookmarkEnd w:id="24235"/>
      <w:bookmarkEnd w:id="24236"/>
      <w:bookmarkEnd w:id="24237"/>
      <w:bookmarkEnd w:id="24238"/>
      <w:bookmarkEnd w:id="24239"/>
    </w:p>
    <w:p w14:paraId="4584A880" w14:textId="77777777" w:rsidR="00536323" w:rsidRDefault="00536323" w:rsidP="00536323">
      <w:pPr>
        <w:rPr>
          <w:rtl/>
          <w:lang w:eastAsia="he-IL"/>
        </w:rPr>
      </w:pPr>
      <w:bookmarkStart w:id="24240" w:name="_ETM_Q1_2683092"/>
      <w:bookmarkEnd w:id="24240"/>
    </w:p>
    <w:p w14:paraId="11E384E3" w14:textId="60E8253B" w:rsidR="00536323" w:rsidRDefault="00536323" w:rsidP="00536323">
      <w:pPr>
        <w:pStyle w:val="a4"/>
        <w:keepNext/>
        <w:rPr>
          <w:rtl/>
        </w:rPr>
      </w:pPr>
      <w:bookmarkStart w:id="24241" w:name="ET_speaker_5519_2436"/>
      <w:r w:rsidRPr="00536323">
        <w:rPr>
          <w:rStyle w:val="TagStyle"/>
          <w:rtl/>
        </w:rPr>
        <w:t xml:space="preserve"> &lt;&lt; דובר &gt;&gt; </w:t>
      </w:r>
      <w:r>
        <w:rPr>
          <w:rtl/>
        </w:rPr>
        <w:t>שרן מרים השכל (המחנה הממלכתי):</w:t>
      </w:r>
      <w:r w:rsidRPr="00536323">
        <w:rPr>
          <w:rStyle w:val="TagStyle"/>
          <w:rtl/>
        </w:rPr>
        <w:t xml:space="preserve"> &lt;&lt; דובר &gt;&gt;</w:t>
      </w:r>
      <w:r w:rsidR="00707E81">
        <w:rPr>
          <w:rtl/>
        </w:rPr>
        <w:t xml:space="preserve"> </w:t>
      </w:r>
      <w:r>
        <w:rPr>
          <w:rtl/>
        </w:rPr>
        <w:t xml:space="preserve"> </w:t>
      </w:r>
      <w:bookmarkEnd w:id="24241"/>
    </w:p>
    <w:p w14:paraId="48EC3E04" w14:textId="77777777" w:rsidR="00536323" w:rsidRDefault="00536323" w:rsidP="00536323">
      <w:pPr>
        <w:pStyle w:val="KeepWithNext"/>
        <w:rPr>
          <w:rtl/>
          <w:lang w:eastAsia="he-IL"/>
        </w:rPr>
      </w:pPr>
    </w:p>
    <w:p w14:paraId="6ACCAABB" w14:textId="77777777" w:rsidR="00536323" w:rsidRDefault="00536323" w:rsidP="00536323">
      <w:pPr>
        <w:rPr>
          <w:rtl/>
          <w:lang w:eastAsia="he-IL"/>
        </w:rPr>
      </w:pPr>
      <w:bookmarkStart w:id="24242" w:name="_ETM_Q1_2687246"/>
      <w:bookmarkEnd w:id="24242"/>
      <w:r>
        <w:rPr>
          <w:rFonts w:hint="cs"/>
          <w:rtl/>
          <w:lang w:eastAsia="he-IL"/>
        </w:rPr>
        <w:t>י</w:t>
      </w:r>
      <w:bookmarkStart w:id="24243" w:name="_ETM_Q1_2687359"/>
      <w:bookmarkEnd w:id="24243"/>
      <w:r>
        <w:rPr>
          <w:rFonts w:hint="cs"/>
          <w:rtl/>
          <w:lang w:eastAsia="he-IL"/>
        </w:rPr>
        <w:t xml:space="preserve">ש חמישה שמצביעים. </w:t>
      </w:r>
      <w:bookmarkStart w:id="24244" w:name="_ETM_Q1_2686721"/>
      <w:bookmarkEnd w:id="24244"/>
    </w:p>
    <w:p w14:paraId="0E5424EF" w14:textId="77777777" w:rsidR="00536323" w:rsidRDefault="00536323" w:rsidP="00536323">
      <w:pPr>
        <w:rPr>
          <w:rtl/>
          <w:lang w:eastAsia="he-IL"/>
        </w:rPr>
      </w:pPr>
      <w:bookmarkStart w:id="24245" w:name="_ETM_Q1_2686836"/>
      <w:bookmarkEnd w:id="24245"/>
    </w:p>
    <w:p w14:paraId="6CAF1437" w14:textId="408C7551" w:rsidR="00536323" w:rsidRDefault="00536323" w:rsidP="00536323">
      <w:pPr>
        <w:pStyle w:val="af6"/>
        <w:keepNext/>
        <w:rPr>
          <w:rtl/>
        </w:rPr>
      </w:pPr>
      <w:bookmarkStart w:id="24246" w:name="ET_yor_5786_2438"/>
      <w:r w:rsidRPr="00536323">
        <w:rPr>
          <w:rStyle w:val="TagStyle"/>
          <w:rtl/>
        </w:rPr>
        <w:t xml:space="preserve"> &lt;&lt; יור &gt;&gt; </w:t>
      </w:r>
      <w:r>
        <w:rPr>
          <w:rtl/>
        </w:rPr>
        <w:t>היו"ר א</w:t>
      </w:r>
      <w:bookmarkStart w:id="24247" w:name="_ETM_Q1_2691715"/>
      <w:bookmarkStart w:id="24248" w:name="_ETM_Q1_2686896"/>
      <w:bookmarkEnd w:id="24247"/>
      <w:bookmarkEnd w:id="24248"/>
      <w:r>
        <w:rPr>
          <w:rtl/>
        </w:rPr>
        <w:t>ופיר כץ:</w:t>
      </w:r>
      <w:r w:rsidRPr="00536323">
        <w:rPr>
          <w:rStyle w:val="TagStyle"/>
          <w:rtl/>
        </w:rPr>
        <w:t xml:space="preserve"> &lt;&lt; יור &gt;&gt;</w:t>
      </w:r>
      <w:r w:rsidR="00707E81">
        <w:rPr>
          <w:rtl/>
        </w:rPr>
        <w:t xml:space="preserve"> </w:t>
      </w:r>
      <w:r>
        <w:rPr>
          <w:rtl/>
        </w:rPr>
        <w:t xml:space="preserve"> </w:t>
      </w:r>
      <w:bookmarkEnd w:id="24246"/>
    </w:p>
    <w:p w14:paraId="7EDE8847" w14:textId="77777777" w:rsidR="00536323" w:rsidRDefault="00536323" w:rsidP="00536323">
      <w:pPr>
        <w:pStyle w:val="KeepWithNext"/>
        <w:rPr>
          <w:rtl/>
          <w:lang w:eastAsia="he-IL"/>
        </w:rPr>
      </w:pPr>
    </w:p>
    <w:p w14:paraId="203A615A" w14:textId="77777777" w:rsidR="00536323" w:rsidRPr="00536323" w:rsidRDefault="00536323" w:rsidP="00536323">
      <w:pPr>
        <w:rPr>
          <w:rtl/>
          <w:lang w:eastAsia="he-IL"/>
        </w:rPr>
      </w:pPr>
      <w:bookmarkStart w:id="24249" w:name="_ETM_Q1_2690375"/>
      <w:bookmarkStart w:id="24250" w:name="_ETM_Q1_2690433"/>
      <w:bookmarkEnd w:id="24249"/>
      <w:bookmarkEnd w:id="24250"/>
    </w:p>
    <w:p w14:paraId="36D323B8" w14:textId="48BEB255" w:rsidR="00536323" w:rsidRDefault="00536323" w:rsidP="00536323">
      <w:pPr>
        <w:rPr>
          <w:rtl/>
          <w:lang w:eastAsia="he-IL"/>
        </w:rPr>
      </w:pPr>
      <w:bookmarkStart w:id="24251" w:name="_ETM_Q1_2687471"/>
      <w:bookmarkStart w:id="24252" w:name="_ETM_Q1_2687585"/>
      <w:bookmarkEnd w:id="24251"/>
      <w:bookmarkEnd w:id="24252"/>
      <w:r>
        <w:rPr>
          <w:rFonts w:hint="cs"/>
          <w:rtl/>
          <w:lang w:eastAsia="he-IL"/>
        </w:rPr>
        <w:t>עמית</w:t>
      </w:r>
      <w:bookmarkStart w:id="24253" w:name="_ETM_Q1_2685896"/>
      <w:bookmarkEnd w:id="24253"/>
      <w:r>
        <w:rPr>
          <w:rFonts w:hint="cs"/>
          <w:rtl/>
          <w:lang w:eastAsia="he-IL"/>
        </w:rPr>
        <w:t xml:space="preserve"> לא </w:t>
      </w:r>
      <w:bookmarkStart w:id="24254" w:name="_ETM_Q1_2682305"/>
      <w:bookmarkEnd w:id="24254"/>
      <w:r>
        <w:rPr>
          <w:rFonts w:hint="cs"/>
          <w:rtl/>
          <w:lang w:eastAsia="he-IL"/>
        </w:rPr>
        <w:t>הצביע.</w:t>
      </w:r>
    </w:p>
    <w:p w14:paraId="4B3DCCB5" w14:textId="77777777" w:rsidR="00536323" w:rsidRDefault="00536323" w:rsidP="00536323">
      <w:pPr>
        <w:rPr>
          <w:rtl/>
          <w:lang w:eastAsia="he-IL"/>
        </w:rPr>
      </w:pPr>
      <w:bookmarkStart w:id="24255" w:name="_ETM_Q1_2686206"/>
      <w:bookmarkStart w:id="24256" w:name="_ETM_Q1_2687136"/>
      <w:bookmarkStart w:id="24257" w:name="_ETM_Q1_2682335"/>
      <w:bookmarkEnd w:id="24255"/>
      <w:bookmarkEnd w:id="24256"/>
      <w:bookmarkEnd w:id="24257"/>
    </w:p>
    <w:p w14:paraId="4EF6D76F" w14:textId="51CF85FD" w:rsidR="00536323" w:rsidRDefault="00536323" w:rsidP="00536323">
      <w:pPr>
        <w:pStyle w:val="a4"/>
        <w:keepNext/>
        <w:rPr>
          <w:rtl/>
        </w:rPr>
      </w:pPr>
      <w:bookmarkStart w:id="24258" w:name="ET_speaker_5519_2437"/>
      <w:r w:rsidRPr="00536323">
        <w:rPr>
          <w:rStyle w:val="TagStyle"/>
          <w:rtl/>
        </w:rPr>
        <w:t xml:space="preserve"> &lt;&lt; דובר &gt;&gt; </w:t>
      </w:r>
      <w:r>
        <w:rPr>
          <w:rtl/>
        </w:rPr>
        <w:t>שרן מרים השכל (המחנה הממלכתי):</w:t>
      </w:r>
      <w:r w:rsidRPr="00536323">
        <w:rPr>
          <w:rStyle w:val="TagStyle"/>
          <w:rtl/>
        </w:rPr>
        <w:t xml:space="preserve"> &lt;&lt; דובר &gt;&gt;</w:t>
      </w:r>
      <w:r w:rsidR="00707E81">
        <w:rPr>
          <w:rtl/>
        </w:rPr>
        <w:t xml:space="preserve"> </w:t>
      </w:r>
      <w:r>
        <w:rPr>
          <w:rtl/>
        </w:rPr>
        <w:t xml:space="preserve"> </w:t>
      </w:r>
      <w:bookmarkEnd w:id="24258"/>
    </w:p>
    <w:p w14:paraId="57B60520" w14:textId="77777777" w:rsidR="00536323" w:rsidRDefault="00536323" w:rsidP="00536323">
      <w:pPr>
        <w:pStyle w:val="KeepWithNext"/>
        <w:rPr>
          <w:rtl/>
          <w:lang w:eastAsia="he-IL"/>
        </w:rPr>
      </w:pPr>
    </w:p>
    <w:p w14:paraId="1E6F6599" w14:textId="21A02E78" w:rsidR="00536323" w:rsidRDefault="00536323" w:rsidP="00536323">
      <w:pPr>
        <w:rPr>
          <w:rtl/>
          <w:lang w:eastAsia="he-IL"/>
        </w:rPr>
      </w:pPr>
      <w:bookmarkStart w:id="24259" w:name="_ETM_Q1_2685187"/>
      <w:bookmarkStart w:id="24260" w:name="_ETM_Q1_2677877"/>
      <w:bookmarkEnd w:id="24259"/>
      <w:bookmarkEnd w:id="24260"/>
      <w:r>
        <w:rPr>
          <w:rFonts w:hint="cs"/>
          <w:rtl/>
          <w:lang w:eastAsia="he-IL"/>
        </w:rPr>
        <w:t>הצ</w:t>
      </w:r>
      <w:bookmarkStart w:id="24261" w:name="_ETM_Q1_2685347"/>
      <w:bookmarkEnd w:id="24261"/>
      <w:r>
        <w:rPr>
          <w:rFonts w:hint="cs"/>
          <w:rtl/>
          <w:lang w:eastAsia="he-IL"/>
        </w:rPr>
        <w:t>בי</w:t>
      </w:r>
      <w:bookmarkStart w:id="24262" w:name="_ETM_Q1_2687162"/>
      <w:bookmarkStart w:id="24263" w:name="_ETM_Q1_2685265"/>
      <w:bookmarkStart w:id="24264" w:name="_ETM_Q1_2685516"/>
      <w:bookmarkStart w:id="24265" w:name="_ETM_Q1_2685624"/>
      <w:bookmarkStart w:id="24266" w:name="_ETM_Q1_2683729"/>
      <w:bookmarkStart w:id="24267" w:name="_ETM_Q1_2679126"/>
      <w:bookmarkEnd w:id="24262"/>
      <w:bookmarkEnd w:id="24263"/>
      <w:bookmarkEnd w:id="24264"/>
      <w:bookmarkEnd w:id="24265"/>
      <w:bookmarkEnd w:id="24266"/>
      <w:bookmarkEnd w:id="24267"/>
      <w:r>
        <w:rPr>
          <w:rFonts w:hint="cs"/>
          <w:rtl/>
          <w:lang w:eastAsia="he-IL"/>
        </w:rPr>
        <w:t>ע.</w:t>
      </w:r>
      <w:bookmarkStart w:id="24268" w:name="_ETM_Q1_2678540"/>
      <w:bookmarkEnd w:id="24268"/>
    </w:p>
    <w:p w14:paraId="08428B40" w14:textId="77777777" w:rsidR="00536323" w:rsidRDefault="00536323" w:rsidP="00536323">
      <w:pPr>
        <w:rPr>
          <w:rtl/>
          <w:lang w:eastAsia="he-IL"/>
        </w:rPr>
      </w:pPr>
      <w:bookmarkStart w:id="24269" w:name="_ETM_Q1_2678743"/>
      <w:bookmarkStart w:id="24270" w:name="_ETM_Q1_2683205"/>
      <w:bookmarkEnd w:id="24269"/>
      <w:bookmarkEnd w:id="24270"/>
    </w:p>
    <w:p w14:paraId="159419CB" w14:textId="350E147F" w:rsidR="00536323" w:rsidRDefault="00536323" w:rsidP="00536323">
      <w:pPr>
        <w:pStyle w:val="af6"/>
        <w:keepNext/>
        <w:rPr>
          <w:rtl/>
        </w:rPr>
      </w:pPr>
      <w:bookmarkStart w:id="24271" w:name="ET_yor_5786_2440"/>
      <w:r w:rsidRPr="00536323">
        <w:rPr>
          <w:rStyle w:val="TagStyle"/>
          <w:rtl/>
        </w:rPr>
        <w:t xml:space="preserve"> &lt;&lt; יור &gt;&gt; </w:t>
      </w:r>
      <w:r>
        <w:rPr>
          <w:rtl/>
        </w:rPr>
        <w:t>היו"ר אופיר כץ:</w:t>
      </w:r>
      <w:r w:rsidRPr="00536323">
        <w:rPr>
          <w:rStyle w:val="TagStyle"/>
          <w:rtl/>
        </w:rPr>
        <w:t xml:space="preserve"> &lt;&lt; יור &gt;&gt;</w:t>
      </w:r>
      <w:r w:rsidR="00707E81">
        <w:rPr>
          <w:rtl/>
        </w:rPr>
        <w:t xml:space="preserve"> </w:t>
      </w:r>
      <w:r>
        <w:rPr>
          <w:rtl/>
        </w:rPr>
        <w:t xml:space="preserve"> </w:t>
      </w:r>
      <w:bookmarkEnd w:id="24271"/>
    </w:p>
    <w:p w14:paraId="055BBC6E" w14:textId="77777777" w:rsidR="00536323" w:rsidRDefault="00536323" w:rsidP="00536323">
      <w:pPr>
        <w:pStyle w:val="KeepWithNext"/>
        <w:rPr>
          <w:rtl/>
          <w:lang w:eastAsia="he-IL"/>
        </w:rPr>
      </w:pPr>
    </w:p>
    <w:p w14:paraId="061C8237" w14:textId="693D3A65" w:rsidR="00536323" w:rsidRDefault="00536323" w:rsidP="00520803">
      <w:pPr>
        <w:rPr>
          <w:rtl/>
          <w:lang w:eastAsia="he-IL"/>
        </w:rPr>
      </w:pPr>
      <w:bookmarkStart w:id="24272" w:name="_ETM_Q1_2685360"/>
      <w:bookmarkStart w:id="24273" w:name="_ETM_Q1_2685460"/>
      <w:bookmarkStart w:id="24274" w:name="_ETM_Q1_2686408"/>
      <w:bookmarkEnd w:id="24272"/>
      <w:bookmarkEnd w:id="24273"/>
      <w:bookmarkEnd w:id="24274"/>
      <w:r>
        <w:rPr>
          <w:rFonts w:hint="cs"/>
          <w:rtl/>
          <w:lang w:eastAsia="he-IL"/>
        </w:rPr>
        <w:t>הצביע נגד, אלי גם אתה הצבעת?</w:t>
      </w:r>
      <w:bookmarkStart w:id="24275" w:name="_ETM_Q1_2691789"/>
      <w:bookmarkStart w:id="24276" w:name="_ETM_Q1_2691940"/>
      <w:bookmarkStart w:id="24277" w:name="_ETM_Q1_2687437"/>
      <w:bookmarkEnd w:id="24275"/>
      <w:bookmarkEnd w:id="24276"/>
      <w:bookmarkEnd w:id="24277"/>
      <w:r w:rsidR="00520803">
        <w:rPr>
          <w:rFonts w:hint="cs"/>
          <w:rtl/>
          <w:lang w:eastAsia="he-IL"/>
        </w:rPr>
        <w:t xml:space="preserve"> כן. אוקי</w:t>
      </w:r>
      <w:bookmarkStart w:id="24278" w:name="_ETM_Q1_2693101"/>
      <w:bookmarkEnd w:id="24278"/>
      <w:r w:rsidR="00520803">
        <w:rPr>
          <w:rFonts w:hint="cs"/>
          <w:rtl/>
          <w:lang w:eastAsia="he-IL"/>
        </w:rPr>
        <w:t xml:space="preserve"> אז אנחנו ארבעה, אז תורידי אחד לקואליציה. היא לא</w:t>
      </w:r>
      <w:bookmarkStart w:id="24279" w:name="_ETM_Q1_2697295"/>
      <w:bookmarkEnd w:id="24279"/>
      <w:r w:rsidR="00520803">
        <w:rPr>
          <w:rFonts w:hint="cs"/>
          <w:rtl/>
          <w:lang w:eastAsia="he-IL"/>
        </w:rPr>
        <w:t xml:space="preserve"> </w:t>
      </w:r>
      <w:bookmarkStart w:id="24280" w:name="_ETM_Q1_2697524"/>
      <w:bookmarkEnd w:id="24280"/>
      <w:r w:rsidR="00520803">
        <w:rPr>
          <w:rFonts w:hint="cs"/>
          <w:rtl/>
          <w:lang w:eastAsia="he-IL"/>
        </w:rPr>
        <w:t>ספרה את עמית בכל מקרה.</w:t>
      </w:r>
      <w:bookmarkStart w:id="24281" w:name="_ETM_Q1_2700134"/>
      <w:bookmarkEnd w:id="24281"/>
    </w:p>
    <w:p w14:paraId="5D3E5288" w14:textId="77777777" w:rsidR="00520803" w:rsidRDefault="00520803" w:rsidP="00520803">
      <w:pPr>
        <w:rPr>
          <w:rtl/>
          <w:lang w:eastAsia="he-IL"/>
        </w:rPr>
      </w:pPr>
      <w:bookmarkStart w:id="24282" w:name="_ETM_Q1_2701170"/>
      <w:bookmarkEnd w:id="24282"/>
    </w:p>
    <w:p w14:paraId="4CC1C3C8" w14:textId="2801F062" w:rsidR="00520803" w:rsidRDefault="00520803" w:rsidP="00520803">
      <w:pPr>
        <w:pStyle w:val="a4"/>
        <w:keepNext/>
        <w:rPr>
          <w:rtl/>
        </w:rPr>
      </w:pPr>
      <w:bookmarkStart w:id="24283" w:name="ET_speaker_5519_2441"/>
      <w:r w:rsidRPr="00520803">
        <w:rPr>
          <w:rStyle w:val="TagStyle"/>
          <w:rtl/>
        </w:rPr>
        <w:t xml:space="preserve"> &lt;&lt; דובר &gt;&gt; </w:t>
      </w:r>
      <w:r>
        <w:rPr>
          <w:rtl/>
        </w:rPr>
        <w:t>שרן מרים השכל (המחנה הממלכתי):</w:t>
      </w:r>
      <w:r w:rsidRPr="00520803">
        <w:rPr>
          <w:rStyle w:val="TagStyle"/>
          <w:rtl/>
        </w:rPr>
        <w:t xml:space="preserve"> &lt;&lt; דובר &gt;&gt;</w:t>
      </w:r>
      <w:r w:rsidR="00707E81">
        <w:rPr>
          <w:rtl/>
        </w:rPr>
        <w:t xml:space="preserve"> </w:t>
      </w:r>
      <w:r>
        <w:rPr>
          <w:rtl/>
        </w:rPr>
        <w:t xml:space="preserve"> </w:t>
      </w:r>
      <w:bookmarkEnd w:id="24283"/>
    </w:p>
    <w:p w14:paraId="4DD34463" w14:textId="77777777" w:rsidR="00520803" w:rsidRDefault="00520803" w:rsidP="00520803">
      <w:pPr>
        <w:pStyle w:val="KeepWithNext"/>
        <w:rPr>
          <w:rtl/>
          <w:lang w:eastAsia="he-IL"/>
        </w:rPr>
      </w:pPr>
    </w:p>
    <w:p w14:paraId="32562D77" w14:textId="22D87385" w:rsidR="00520803" w:rsidRDefault="00520803" w:rsidP="00520803">
      <w:pPr>
        <w:rPr>
          <w:rtl/>
          <w:lang w:eastAsia="he-IL"/>
        </w:rPr>
      </w:pPr>
      <w:r>
        <w:rPr>
          <w:rFonts w:hint="cs"/>
          <w:rtl/>
          <w:lang w:eastAsia="he-IL"/>
        </w:rPr>
        <w:t>הצ</w:t>
      </w:r>
      <w:bookmarkStart w:id="24284" w:name="_ETM_Q1_2703016"/>
      <w:bookmarkEnd w:id="24284"/>
      <w:r>
        <w:rPr>
          <w:rFonts w:hint="cs"/>
          <w:rtl/>
          <w:lang w:eastAsia="he-IL"/>
        </w:rPr>
        <w:t>ב</w:t>
      </w:r>
      <w:bookmarkStart w:id="24285" w:name="_ETM_Q1_2703076"/>
      <w:bookmarkEnd w:id="24285"/>
      <w:r>
        <w:rPr>
          <w:rFonts w:hint="cs"/>
          <w:rtl/>
          <w:lang w:eastAsia="he-IL"/>
        </w:rPr>
        <w:t xml:space="preserve">עה חוזרת, </w:t>
      </w:r>
      <w:bookmarkStart w:id="24286" w:name="_ETM_Q1_2700270"/>
      <w:bookmarkEnd w:id="24286"/>
      <w:r>
        <w:rPr>
          <w:rFonts w:hint="cs"/>
          <w:rtl/>
          <w:lang w:eastAsia="he-IL"/>
        </w:rPr>
        <w:t>מה זה לא ספרה</w:t>
      </w:r>
      <w:bookmarkStart w:id="24287" w:name="_ETM_Q1_2702857"/>
      <w:bookmarkEnd w:id="24287"/>
      <w:r>
        <w:rPr>
          <w:rFonts w:hint="cs"/>
          <w:rtl/>
          <w:lang w:eastAsia="he-IL"/>
        </w:rPr>
        <w:t xml:space="preserve"> את עמית בכל מקרה?</w:t>
      </w:r>
      <w:bookmarkStart w:id="24288" w:name="_ETM_Q1_2708970"/>
      <w:bookmarkEnd w:id="24288"/>
    </w:p>
    <w:p w14:paraId="29EFA688" w14:textId="77777777" w:rsidR="00536323" w:rsidRDefault="00536323" w:rsidP="00536323">
      <w:pPr>
        <w:rPr>
          <w:rtl/>
          <w:lang w:eastAsia="he-IL"/>
        </w:rPr>
      </w:pPr>
      <w:bookmarkStart w:id="24289" w:name="_ETM_Q1_2709448"/>
      <w:bookmarkStart w:id="24290" w:name="_ETM_Q1_2704684"/>
      <w:bookmarkStart w:id="24291" w:name="_ETM_Q1_2700093"/>
      <w:bookmarkStart w:id="24292" w:name="_ETM_Q1_2693236"/>
      <w:bookmarkStart w:id="24293" w:name="_ETM_Q1_2693408"/>
      <w:bookmarkStart w:id="24294" w:name="_ETM_Q1_2688958"/>
      <w:bookmarkStart w:id="24295" w:name="_ETM_Q1_2689826"/>
      <w:bookmarkStart w:id="24296" w:name="_ETM_Q1_2682655"/>
      <w:bookmarkEnd w:id="24289"/>
      <w:bookmarkEnd w:id="24290"/>
      <w:bookmarkEnd w:id="24291"/>
      <w:bookmarkEnd w:id="24292"/>
      <w:bookmarkEnd w:id="24293"/>
      <w:bookmarkEnd w:id="24294"/>
      <w:bookmarkEnd w:id="24295"/>
      <w:bookmarkEnd w:id="24296"/>
    </w:p>
    <w:p w14:paraId="195A2ACB" w14:textId="722FB576" w:rsidR="00536323" w:rsidRDefault="00536323" w:rsidP="00536323">
      <w:pPr>
        <w:pStyle w:val="af6"/>
        <w:keepNext/>
        <w:rPr>
          <w:rtl/>
        </w:rPr>
      </w:pPr>
      <w:bookmarkStart w:id="24297" w:name="ET_yor_5786_2439"/>
      <w:r w:rsidRPr="00536323">
        <w:rPr>
          <w:rStyle w:val="TagStyle"/>
          <w:rtl/>
        </w:rPr>
        <w:t xml:space="preserve"> &lt;&lt; יור &gt;&gt; </w:t>
      </w:r>
      <w:r>
        <w:rPr>
          <w:rtl/>
        </w:rPr>
        <w:t>היו"ר אופיר כץ:</w:t>
      </w:r>
      <w:r w:rsidRPr="00536323">
        <w:rPr>
          <w:rStyle w:val="TagStyle"/>
          <w:rtl/>
        </w:rPr>
        <w:t xml:space="preserve"> &lt;&lt; יור &gt;&gt;</w:t>
      </w:r>
      <w:r w:rsidR="00707E81">
        <w:rPr>
          <w:rtl/>
        </w:rPr>
        <w:t xml:space="preserve"> </w:t>
      </w:r>
      <w:r>
        <w:rPr>
          <w:rtl/>
        </w:rPr>
        <w:t xml:space="preserve"> </w:t>
      </w:r>
      <w:bookmarkEnd w:id="24297"/>
    </w:p>
    <w:p w14:paraId="6FE8E64C" w14:textId="77777777" w:rsidR="00536323" w:rsidRDefault="00536323" w:rsidP="00536323">
      <w:pPr>
        <w:pStyle w:val="KeepWithNext"/>
        <w:rPr>
          <w:rtl/>
          <w:lang w:eastAsia="he-IL"/>
        </w:rPr>
      </w:pPr>
      <w:bookmarkStart w:id="24298" w:name="_ETM_Q1_2687140"/>
      <w:bookmarkEnd w:id="24298"/>
    </w:p>
    <w:p w14:paraId="4DE0A548" w14:textId="443CDFBC" w:rsidR="00536323" w:rsidRDefault="00520803" w:rsidP="00536323">
      <w:pPr>
        <w:rPr>
          <w:rtl/>
          <w:lang w:eastAsia="he-IL"/>
        </w:rPr>
      </w:pPr>
      <w:bookmarkStart w:id="24299" w:name="_ETM_Q1_2691614"/>
      <w:bookmarkStart w:id="24300" w:name="_ETM_Q1_2691830"/>
      <w:bookmarkEnd w:id="24299"/>
      <w:bookmarkEnd w:id="24300"/>
      <w:r>
        <w:rPr>
          <w:rFonts w:hint="cs"/>
          <w:rtl/>
          <w:lang w:eastAsia="he-IL"/>
        </w:rPr>
        <w:t>נצביע שוב, שרן אנחנו מצביעים שוב.</w:t>
      </w:r>
      <w:bookmarkStart w:id="24301" w:name="_ETM_Q1_2706780"/>
      <w:bookmarkEnd w:id="24301"/>
    </w:p>
    <w:p w14:paraId="34BC4C8E" w14:textId="77777777" w:rsidR="00520803" w:rsidRDefault="00520803" w:rsidP="00536323">
      <w:pPr>
        <w:rPr>
          <w:rtl/>
          <w:lang w:eastAsia="he-IL"/>
        </w:rPr>
      </w:pPr>
      <w:bookmarkStart w:id="24302" w:name="_ETM_Q1_2707397"/>
      <w:bookmarkStart w:id="24303" w:name="_ETM_Q1_2708346"/>
      <w:bookmarkEnd w:id="24302"/>
      <w:bookmarkEnd w:id="24303"/>
    </w:p>
    <w:p w14:paraId="2776AF1B" w14:textId="6CF7C349" w:rsidR="00520803" w:rsidRDefault="00520803" w:rsidP="00520803">
      <w:pPr>
        <w:pStyle w:val="a4"/>
        <w:keepNext/>
        <w:rPr>
          <w:rtl/>
        </w:rPr>
      </w:pPr>
      <w:bookmarkStart w:id="24304" w:name="ET_speaker_5787_2442"/>
      <w:r w:rsidRPr="00520803">
        <w:rPr>
          <w:rStyle w:val="TagStyle"/>
          <w:rtl/>
        </w:rPr>
        <w:t xml:space="preserve"> &lt;&lt; דובר &gt;&gt; </w:t>
      </w:r>
      <w:r>
        <w:rPr>
          <w:rtl/>
        </w:rPr>
        <w:t>יוראי להב הרצנו (יש עתיד):</w:t>
      </w:r>
      <w:r w:rsidRPr="00520803">
        <w:rPr>
          <w:rStyle w:val="TagStyle"/>
          <w:rtl/>
        </w:rPr>
        <w:t xml:space="preserve"> &lt;&lt; דובר &gt;&gt;</w:t>
      </w:r>
      <w:r w:rsidR="00707E81">
        <w:rPr>
          <w:rtl/>
        </w:rPr>
        <w:t xml:space="preserve"> </w:t>
      </w:r>
      <w:r>
        <w:rPr>
          <w:rtl/>
        </w:rPr>
        <w:t xml:space="preserve"> </w:t>
      </w:r>
      <w:bookmarkEnd w:id="24304"/>
    </w:p>
    <w:p w14:paraId="36149E90" w14:textId="77777777" w:rsidR="00520803" w:rsidRDefault="00520803" w:rsidP="00520803">
      <w:pPr>
        <w:pStyle w:val="KeepWithNext"/>
        <w:rPr>
          <w:rtl/>
          <w:lang w:eastAsia="he-IL"/>
        </w:rPr>
      </w:pPr>
    </w:p>
    <w:p w14:paraId="351A9773" w14:textId="0F8DF814" w:rsidR="00520803" w:rsidRDefault="00520803" w:rsidP="00520803">
      <w:pPr>
        <w:rPr>
          <w:rtl/>
          <w:lang w:eastAsia="he-IL"/>
        </w:rPr>
      </w:pPr>
      <w:bookmarkStart w:id="24305" w:name="_ETM_Q1_2709989"/>
      <w:bookmarkStart w:id="24306" w:name="_ETM_Q1_2710110"/>
      <w:bookmarkEnd w:id="24305"/>
      <w:bookmarkEnd w:id="24306"/>
      <w:r>
        <w:rPr>
          <w:rFonts w:hint="cs"/>
          <w:rtl/>
          <w:lang w:eastAsia="he-IL"/>
        </w:rPr>
        <w:t xml:space="preserve">אני </w:t>
      </w:r>
      <w:bookmarkStart w:id="24307" w:name="_ETM_Q1_2710457"/>
      <w:bookmarkEnd w:id="24307"/>
      <w:r>
        <w:rPr>
          <w:rFonts w:hint="cs"/>
          <w:rtl/>
          <w:lang w:eastAsia="he-IL"/>
        </w:rPr>
        <w:t>מציע שנעשה שנית.</w:t>
      </w:r>
      <w:bookmarkStart w:id="24308" w:name="_ETM_Q1_2709148"/>
      <w:bookmarkStart w:id="24309" w:name="_ETM_Q1_2709652"/>
      <w:bookmarkEnd w:id="24308"/>
      <w:bookmarkEnd w:id="24309"/>
    </w:p>
    <w:p w14:paraId="6A820A29" w14:textId="77777777" w:rsidR="00520803" w:rsidRDefault="00520803" w:rsidP="00520803">
      <w:pPr>
        <w:rPr>
          <w:rtl/>
          <w:lang w:eastAsia="he-IL"/>
        </w:rPr>
      </w:pPr>
      <w:bookmarkStart w:id="24310" w:name="_ETM_Q1_2709792"/>
      <w:bookmarkStart w:id="24311" w:name="_ETM_Q1_2710297"/>
      <w:bookmarkEnd w:id="24310"/>
      <w:bookmarkEnd w:id="24311"/>
    </w:p>
    <w:p w14:paraId="5C2AA7DA" w14:textId="74DA8E78" w:rsidR="00520803" w:rsidRDefault="00520803" w:rsidP="00520803">
      <w:pPr>
        <w:pStyle w:val="af6"/>
        <w:keepNext/>
        <w:rPr>
          <w:rtl/>
        </w:rPr>
      </w:pPr>
      <w:bookmarkStart w:id="24312" w:name="ET_yor_5786_2443"/>
      <w:r w:rsidRPr="00520803">
        <w:rPr>
          <w:rStyle w:val="TagStyle"/>
          <w:rtl/>
        </w:rPr>
        <w:t xml:space="preserve"> &lt;&lt; יור &gt;&gt; </w:t>
      </w:r>
      <w:r>
        <w:rPr>
          <w:rtl/>
        </w:rPr>
        <w:t>היו"ר אופיר כץ:</w:t>
      </w:r>
      <w:r w:rsidRPr="00520803">
        <w:rPr>
          <w:rStyle w:val="TagStyle"/>
          <w:rtl/>
        </w:rPr>
        <w:t xml:space="preserve"> &lt;&lt; יור &gt;&gt;</w:t>
      </w:r>
      <w:r w:rsidR="00707E81">
        <w:rPr>
          <w:rtl/>
        </w:rPr>
        <w:t xml:space="preserve"> </w:t>
      </w:r>
      <w:r>
        <w:rPr>
          <w:rtl/>
        </w:rPr>
        <w:t xml:space="preserve"> </w:t>
      </w:r>
      <w:bookmarkEnd w:id="24312"/>
    </w:p>
    <w:p w14:paraId="0605E1F7" w14:textId="77777777" w:rsidR="00520803" w:rsidRDefault="00520803" w:rsidP="00520803">
      <w:pPr>
        <w:pStyle w:val="KeepWithNext"/>
        <w:rPr>
          <w:rtl/>
          <w:lang w:eastAsia="he-IL"/>
        </w:rPr>
      </w:pPr>
    </w:p>
    <w:p w14:paraId="0E1D0550" w14:textId="309F5F87" w:rsidR="00520803" w:rsidRDefault="00520803" w:rsidP="00520803">
      <w:pPr>
        <w:rPr>
          <w:rtl/>
        </w:rPr>
      </w:pPr>
      <w:r>
        <w:rPr>
          <w:rFonts w:hint="cs"/>
          <w:rtl/>
          <w:lang w:eastAsia="he-IL"/>
        </w:rPr>
        <w:t>א</w:t>
      </w:r>
      <w:bookmarkStart w:id="24313" w:name="_ETM_Q1_2712247"/>
      <w:bookmarkEnd w:id="24313"/>
      <w:r>
        <w:rPr>
          <w:rFonts w:hint="cs"/>
          <w:rtl/>
          <w:lang w:eastAsia="he-IL"/>
        </w:rPr>
        <w:t>נ</w:t>
      </w:r>
      <w:bookmarkStart w:id="24314" w:name="_ETM_Q1_2712343"/>
      <w:bookmarkEnd w:id="24314"/>
      <w:r>
        <w:rPr>
          <w:rFonts w:hint="cs"/>
          <w:rtl/>
          <w:lang w:eastAsia="he-IL"/>
        </w:rPr>
        <w:t xml:space="preserve">י מציע שלא. </w:t>
      </w:r>
      <w:r>
        <w:rPr>
          <w:rFonts w:hint="cs"/>
          <w:rtl/>
        </w:rPr>
        <w:t>מי בעד? ארבעה, מי נגד? שבעה.</w:t>
      </w:r>
    </w:p>
    <w:p w14:paraId="0A617794" w14:textId="77777777" w:rsidR="00520803" w:rsidRDefault="00520803" w:rsidP="00520803">
      <w:pPr>
        <w:pStyle w:val="af1"/>
        <w:keepNext/>
        <w:rPr>
          <w:rtl/>
        </w:rPr>
      </w:pPr>
    </w:p>
    <w:p w14:paraId="58350E01" w14:textId="77777777" w:rsidR="00520803" w:rsidRDefault="00520803" w:rsidP="00520803">
      <w:pPr>
        <w:pStyle w:val="af1"/>
        <w:keepNext/>
        <w:rPr>
          <w:rtl/>
        </w:rPr>
      </w:pPr>
      <w:r>
        <w:rPr>
          <w:rtl/>
        </w:rPr>
        <w:t>הצבעה</w:t>
      </w:r>
    </w:p>
    <w:p w14:paraId="066720C5" w14:textId="77777777" w:rsidR="00520803" w:rsidRDefault="00520803" w:rsidP="00520803">
      <w:pPr>
        <w:pStyle w:val="af2"/>
        <w:rPr>
          <w:rtl/>
        </w:rPr>
      </w:pPr>
    </w:p>
    <w:p w14:paraId="3D60E854" w14:textId="77777777" w:rsidR="00520803" w:rsidRPr="00BA1585" w:rsidRDefault="00520803" w:rsidP="00520803">
      <w:pPr>
        <w:jc w:val="center"/>
        <w:rPr>
          <w:rtl/>
        </w:rPr>
      </w:pPr>
      <w:r>
        <w:rPr>
          <w:rFonts w:hint="cs"/>
          <w:rtl/>
        </w:rPr>
        <w:t>ההסתייגות נדחתה.</w:t>
      </w:r>
    </w:p>
    <w:p w14:paraId="49BDB249" w14:textId="77777777" w:rsidR="00520803" w:rsidRDefault="00520803" w:rsidP="00520803">
      <w:pPr>
        <w:rPr>
          <w:rtl/>
          <w:lang w:eastAsia="he-IL"/>
        </w:rPr>
      </w:pPr>
      <w:bookmarkStart w:id="24315" w:name="_ETM_Q1_2723326"/>
      <w:bookmarkStart w:id="24316" w:name="_ETM_Q1_2723979"/>
      <w:bookmarkEnd w:id="24315"/>
      <w:bookmarkEnd w:id="24316"/>
    </w:p>
    <w:p w14:paraId="13BDA9D1" w14:textId="7A01083A" w:rsidR="00520803" w:rsidRDefault="00520803" w:rsidP="00520803">
      <w:pPr>
        <w:rPr>
          <w:rtl/>
          <w:lang w:eastAsia="he-IL"/>
        </w:rPr>
      </w:pPr>
      <w:r>
        <w:rPr>
          <w:rFonts w:hint="cs"/>
          <w:rtl/>
          <w:lang w:eastAsia="he-IL"/>
        </w:rPr>
        <w:t>ה</w:t>
      </w:r>
      <w:bookmarkStart w:id="24317" w:name="_ETM_Q1_2724351"/>
      <w:bookmarkEnd w:id="24317"/>
      <w:r>
        <w:rPr>
          <w:rFonts w:hint="cs"/>
          <w:rtl/>
          <w:lang w:eastAsia="he-IL"/>
        </w:rPr>
        <w:t>הסתייגות הוסרה.</w:t>
      </w:r>
      <w:bookmarkStart w:id="24318" w:name="_ETM_Q1_2726353"/>
      <w:bookmarkEnd w:id="24318"/>
    </w:p>
    <w:p w14:paraId="7925D929" w14:textId="77777777" w:rsidR="00520803" w:rsidRDefault="00520803" w:rsidP="00520803">
      <w:pPr>
        <w:rPr>
          <w:rtl/>
          <w:lang w:eastAsia="he-IL"/>
        </w:rPr>
      </w:pPr>
    </w:p>
    <w:p w14:paraId="4007BBE6" w14:textId="1924279F" w:rsidR="00520803" w:rsidRDefault="00520803" w:rsidP="00520803">
      <w:pPr>
        <w:pStyle w:val="a4"/>
        <w:keepNext/>
        <w:rPr>
          <w:rtl/>
        </w:rPr>
      </w:pPr>
      <w:bookmarkStart w:id="24319" w:name="ET_speaker_6127_2444"/>
      <w:r w:rsidRPr="00520803">
        <w:rPr>
          <w:rStyle w:val="TagStyle"/>
          <w:rtl/>
        </w:rPr>
        <w:t xml:space="preserve"> &lt;&lt; דובר &gt;&gt; </w:t>
      </w:r>
      <w:r>
        <w:rPr>
          <w:rtl/>
        </w:rPr>
        <w:t>ולדימיר בליאק (יש עתיד):</w:t>
      </w:r>
      <w:r w:rsidRPr="00520803">
        <w:rPr>
          <w:rStyle w:val="TagStyle"/>
          <w:rtl/>
        </w:rPr>
        <w:t xml:space="preserve"> &lt;&lt; דובר &gt;&gt;</w:t>
      </w:r>
      <w:r w:rsidR="00707E81">
        <w:rPr>
          <w:rtl/>
        </w:rPr>
        <w:t xml:space="preserve"> </w:t>
      </w:r>
      <w:r>
        <w:rPr>
          <w:rtl/>
        </w:rPr>
        <w:t xml:space="preserve"> </w:t>
      </w:r>
      <w:bookmarkEnd w:id="24319"/>
    </w:p>
    <w:p w14:paraId="28D374DD" w14:textId="77777777" w:rsidR="00520803" w:rsidRDefault="00520803" w:rsidP="00520803">
      <w:pPr>
        <w:pStyle w:val="KeepWithNext"/>
        <w:rPr>
          <w:rtl/>
          <w:lang w:eastAsia="he-IL"/>
        </w:rPr>
      </w:pPr>
    </w:p>
    <w:p w14:paraId="7F39F966" w14:textId="383D9EEE" w:rsidR="00520803" w:rsidRDefault="00520803" w:rsidP="00520803">
      <w:pPr>
        <w:rPr>
          <w:rtl/>
          <w:lang w:eastAsia="he-IL"/>
        </w:rPr>
      </w:pPr>
      <w:bookmarkStart w:id="24320" w:name="_ETM_Q1_2729165"/>
      <w:bookmarkEnd w:id="24320"/>
      <w:r>
        <w:rPr>
          <w:rFonts w:hint="cs"/>
          <w:rtl/>
          <w:lang w:eastAsia="he-IL"/>
        </w:rPr>
        <w:t>רו</w:t>
      </w:r>
      <w:bookmarkStart w:id="24321" w:name="_ETM_Q1_2729275"/>
      <w:bookmarkEnd w:id="24321"/>
      <w:r>
        <w:rPr>
          <w:rFonts w:hint="cs"/>
          <w:rtl/>
          <w:lang w:eastAsia="he-IL"/>
        </w:rPr>
        <w:t>ויזיה.</w:t>
      </w:r>
    </w:p>
    <w:p w14:paraId="178CD14B" w14:textId="77777777" w:rsidR="00520803" w:rsidRDefault="00520803" w:rsidP="00520803">
      <w:pPr>
        <w:rPr>
          <w:rtl/>
          <w:lang w:eastAsia="he-IL"/>
        </w:rPr>
      </w:pPr>
      <w:bookmarkStart w:id="24322" w:name="_ETM_Q1_2730188"/>
      <w:bookmarkStart w:id="24323" w:name="_ETM_Q1_2730736"/>
      <w:bookmarkStart w:id="24324" w:name="_ETM_Q1_2725933"/>
      <w:bookmarkStart w:id="24325" w:name="_ETM_Q1_2721252"/>
      <w:bookmarkEnd w:id="24322"/>
      <w:bookmarkEnd w:id="24323"/>
      <w:bookmarkEnd w:id="24324"/>
      <w:bookmarkEnd w:id="24325"/>
    </w:p>
    <w:p w14:paraId="62D61DB9" w14:textId="6B059AA8" w:rsidR="00520803" w:rsidRDefault="00520803" w:rsidP="00520803">
      <w:pPr>
        <w:pStyle w:val="a4"/>
        <w:keepNext/>
        <w:rPr>
          <w:rtl/>
        </w:rPr>
      </w:pPr>
      <w:bookmarkStart w:id="24326" w:name="ET_speaker_שגית_אפיק_2445"/>
      <w:r w:rsidRPr="00520803">
        <w:rPr>
          <w:rStyle w:val="TagStyle"/>
          <w:rtl/>
        </w:rPr>
        <w:t xml:space="preserve"> &lt;&lt; דובר &gt;&gt; </w:t>
      </w:r>
      <w:r>
        <w:rPr>
          <w:rtl/>
        </w:rPr>
        <w:t>שגית אפיק:</w:t>
      </w:r>
      <w:r w:rsidRPr="00520803">
        <w:rPr>
          <w:rStyle w:val="TagStyle"/>
          <w:rtl/>
        </w:rPr>
        <w:t xml:space="preserve"> &lt;&lt; דובר &gt;&gt;</w:t>
      </w:r>
      <w:r w:rsidR="00707E81">
        <w:rPr>
          <w:rtl/>
        </w:rPr>
        <w:t xml:space="preserve"> </w:t>
      </w:r>
      <w:r>
        <w:rPr>
          <w:rtl/>
        </w:rPr>
        <w:t xml:space="preserve"> </w:t>
      </w:r>
      <w:bookmarkEnd w:id="24326"/>
    </w:p>
    <w:p w14:paraId="541ECBE7" w14:textId="77777777" w:rsidR="00520803" w:rsidRDefault="00520803" w:rsidP="00520803">
      <w:pPr>
        <w:pStyle w:val="KeepWithNext"/>
        <w:rPr>
          <w:rtl/>
          <w:lang w:eastAsia="he-IL"/>
        </w:rPr>
      </w:pPr>
    </w:p>
    <w:p w14:paraId="674631F0" w14:textId="6AF27644" w:rsidR="00520803" w:rsidRDefault="00520803" w:rsidP="00520803">
      <w:pPr>
        <w:rPr>
          <w:rtl/>
          <w:lang w:eastAsia="he-IL"/>
        </w:rPr>
      </w:pPr>
      <w:bookmarkStart w:id="24327" w:name="_ETM_Q1_2725541"/>
      <w:bookmarkStart w:id="24328" w:name="_ETM_Q1_2725662"/>
      <w:bookmarkEnd w:id="24327"/>
      <w:bookmarkEnd w:id="24328"/>
      <w:r>
        <w:rPr>
          <w:rFonts w:hint="cs"/>
          <w:rtl/>
          <w:lang w:eastAsia="he-IL"/>
        </w:rPr>
        <w:t xml:space="preserve">עכשיו מקבץ, מ- </w:t>
      </w:r>
      <w:bookmarkStart w:id="24329" w:name="_ETM_Q1_2729159"/>
      <w:bookmarkEnd w:id="24329"/>
      <w:r>
        <w:rPr>
          <w:rFonts w:hint="cs"/>
          <w:rtl/>
          <w:lang w:eastAsia="he-IL"/>
        </w:rPr>
        <w:t>290 עד 292, כש</w:t>
      </w:r>
      <w:bookmarkStart w:id="24330" w:name="_ETM_Q1_2727867"/>
      <w:bookmarkEnd w:id="24330"/>
      <w:r>
        <w:rPr>
          <w:rFonts w:hint="cs"/>
          <w:rtl/>
          <w:lang w:eastAsia="he-IL"/>
        </w:rPr>
        <w:t>- 293</w:t>
      </w:r>
      <w:bookmarkStart w:id="24331" w:name="_ETM_Q1_2728862"/>
      <w:bookmarkEnd w:id="24331"/>
      <w:r>
        <w:rPr>
          <w:rFonts w:hint="cs"/>
          <w:rtl/>
          <w:lang w:eastAsia="he-IL"/>
        </w:rPr>
        <w:t xml:space="preserve"> עד 296 יימחקו, כי</w:t>
      </w:r>
      <w:bookmarkStart w:id="24332" w:name="_ETM_Q1_2734968"/>
      <w:bookmarkEnd w:id="24332"/>
      <w:r>
        <w:rPr>
          <w:rFonts w:hint="cs"/>
          <w:rtl/>
          <w:lang w:eastAsia="he-IL"/>
        </w:rPr>
        <w:t xml:space="preserve"> זה לקנסות מאוחרות מידי, את יכולה להסביר.</w:t>
      </w:r>
    </w:p>
    <w:p w14:paraId="74A6E414" w14:textId="77777777" w:rsidR="00520803" w:rsidRDefault="00520803" w:rsidP="00520803">
      <w:pPr>
        <w:rPr>
          <w:rtl/>
          <w:lang w:eastAsia="he-IL"/>
        </w:rPr>
      </w:pPr>
      <w:bookmarkStart w:id="24333" w:name="_ETM_Q1_2740464"/>
      <w:bookmarkEnd w:id="24333"/>
    </w:p>
    <w:p w14:paraId="356DFF13" w14:textId="30F3E6FA" w:rsidR="00520803" w:rsidRDefault="00520803" w:rsidP="00520803">
      <w:pPr>
        <w:pStyle w:val="a4"/>
        <w:keepNext/>
        <w:rPr>
          <w:rtl/>
        </w:rPr>
      </w:pPr>
      <w:bookmarkStart w:id="24334" w:name="ET_speaker_5519_2446"/>
      <w:r w:rsidRPr="00520803">
        <w:rPr>
          <w:rStyle w:val="TagStyle"/>
          <w:rtl/>
        </w:rPr>
        <w:t xml:space="preserve"> &lt;&lt; דובר &gt;&gt; </w:t>
      </w:r>
      <w:r>
        <w:rPr>
          <w:rtl/>
        </w:rPr>
        <w:t>שרן מרים השכל (המחנה הממלכתי):</w:t>
      </w:r>
      <w:r w:rsidRPr="00520803">
        <w:rPr>
          <w:rStyle w:val="TagStyle"/>
          <w:rtl/>
        </w:rPr>
        <w:t xml:space="preserve"> &lt;&lt; דובר &gt;&gt;</w:t>
      </w:r>
      <w:r w:rsidR="00707E81">
        <w:rPr>
          <w:rtl/>
        </w:rPr>
        <w:t xml:space="preserve"> </w:t>
      </w:r>
      <w:r>
        <w:rPr>
          <w:rtl/>
        </w:rPr>
        <w:t xml:space="preserve"> </w:t>
      </w:r>
      <w:bookmarkEnd w:id="24334"/>
    </w:p>
    <w:p w14:paraId="54DD70F4" w14:textId="77777777" w:rsidR="00520803" w:rsidRDefault="00520803" w:rsidP="00520803">
      <w:pPr>
        <w:pStyle w:val="KeepWithNext"/>
        <w:rPr>
          <w:rtl/>
          <w:lang w:eastAsia="he-IL"/>
        </w:rPr>
      </w:pPr>
    </w:p>
    <w:p w14:paraId="25919826" w14:textId="77792EA7" w:rsidR="009127EC" w:rsidRDefault="00520803" w:rsidP="009127EC">
      <w:pPr>
        <w:rPr>
          <w:rtl/>
          <w:lang w:eastAsia="he-IL"/>
        </w:rPr>
      </w:pPr>
      <w:bookmarkStart w:id="24335" w:name="_ETM_Q1_2739407"/>
      <w:bookmarkStart w:id="24336" w:name="_ETM_Q1_2739494"/>
      <w:bookmarkStart w:id="24337" w:name="_ETM_Q1_2736666"/>
      <w:bookmarkStart w:id="24338" w:name="_ETM_Q1_2713809"/>
      <w:bookmarkStart w:id="24339" w:name="_ETM_Q1_2714616"/>
      <w:bookmarkStart w:id="24340" w:name="_ETM_Q1_2672081"/>
      <w:bookmarkStart w:id="24341" w:name="_ETM_Q1_2625714"/>
      <w:bookmarkStart w:id="24342" w:name="_ETM_Q1_2626531"/>
      <w:bookmarkStart w:id="24343" w:name="_ETM_Q1_2617324"/>
      <w:bookmarkStart w:id="24344" w:name="_ETM_Q1_2617407"/>
      <w:bookmarkStart w:id="24345" w:name="_ETM_Q1_2612619"/>
      <w:bookmarkStart w:id="24346" w:name="_ETM_Q1_2621602"/>
      <w:bookmarkStart w:id="24347" w:name="_ETM_Q1_2616933"/>
      <w:bookmarkStart w:id="24348" w:name="_ETM_Q1_2613352"/>
      <w:bookmarkStart w:id="24349" w:name="_ETM_Q1_2613549"/>
      <w:bookmarkStart w:id="24350" w:name="_ETM_Q1_2616047"/>
      <w:bookmarkStart w:id="24351" w:name="_ETM_Q1_2617058"/>
      <w:bookmarkStart w:id="24352" w:name="_ETM_Q1_2612494"/>
      <w:bookmarkStart w:id="24353" w:name="_ETM_Q1_2608065"/>
      <w:bookmarkEnd w:id="24335"/>
      <w:bookmarkEnd w:id="24336"/>
      <w:bookmarkEnd w:id="24337"/>
      <w:bookmarkEnd w:id="24338"/>
      <w:bookmarkEnd w:id="24339"/>
      <w:bookmarkEnd w:id="24340"/>
      <w:bookmarkEnd w:id="24225"/>
      <w:bookmarkEnd w:id="24341"/>
      <w:bookmarkEnd w:id="24342"/>
      <w:bookmarkEnd w:id="24343"/>
      <w:bookmarkEnd w:id="24344"/>
      <w:bookmarkEnd w:id="24345"/>
      <w:bookmarkEnd w:id="24346"/>
      <w:bookmarkEnd w:id="24347"/>
      <w:bookmarkEnd w:id="24348"/>
      <w:bookmarkEnd w:id="24349"/>
      <w:bookmarkEnd w:id="24350"/>
      <w:bookmarkEnd w:id="24351"/>
      <w:bookmarkEnd w:id="24352"/>
      <w:bookmarkEnd w:id="24353"/>
      <w:r>
        <w:rPr>
          <w:rFonts w:hint="cs"/>
          <w:rtl/>
          <w:lang w:eastAsia="he-IL"/>
        </w:rPr>
        <w:t>רגע, מה לא יחול?</w:t>
      </w:r>
      <w:bookmarkStart w:id="24354" w:name="_ETM_Q1_2738500"/>
      <w:bookmarkStart w:id="24355" w:name="_ETM_Q1_2740793"/>
      <w:bookmarkEnd w:id="24354"/>
      <w:bookmarkEnd w:id="24355"/>
    </w:p>
    <w:p w14:paraId="6B585088" w14:textId="77777777" w:rsidR="00520803" w:rsidRDefault="00520803" w:rsidP="009127EC">
      <w:pPr>
        <w:rPr>
          <w:rtl/>
          <w:lang w:eastAsia="he-IL"/>
        </w:rPr>
      </w:pPr>
    </w:p>
    <w:p w14:paraId="1103B99E" w14:textId="0F6CA1A1" w:rsidR="00520803" w:rsidRDefault="00520803" w:rsidP="00520803">
      <w:pPr>
        <w:pStyle w:val="a4"/>
        <w:keepNext/>
        <w:rPr>
          <w:rtl/>
        </w:rPr>
      </w:pPr>
      <w:bookmarkStart w:id="24356" w:name="ET_speaker_שגית_אפיק_2447"/>
      <w:r w:rsidRPr="00520803">
        <w:rPr>
          <w:rStyle w:val="TagStyle"/>
          <w:rtl/>
        </w:rPr>
        <w:t xml:space="preserve"> &lt;&lt; דובר &gt;&gt; </w:t>
      </w:r>
      <w:r>
        <w:rPr>
          <w:rtl/>
        </w:rPr>
        <w:t>שגית אפיק:</w:t>
      </w:r>
      <w:r w:rsidRPr="00520803">
        <w:rPr>
          <w:rStyle w:val="TagStyle"/>
          <w:rtl/>
        </w:rPr>
        <w:t xml:space="preserve"> &lt;&lt; דובר &gt;&gt;</w:t>
      </w:r>
      <w:r w:rsidR="00707E81">
        <w:rPr>
          <w:rtl/>
        </w:rPr>
        <w:t xml:space="preserve"> </w:t>
      </w:r>
      <w:r>
        <w:rPr>
          <w:rtl/>
        </w:rPr>
        <w:t xml:space="preserve"> </w:t>
      </w:r>
      <w:bookmarkEnd w:id="24356"/>
    </w:p>
    <w:p w14:paraId="168CCF75" w14:textId="77777777" w:rsidR="00520803" w:rsidRDefault="00520803" w:rsidP="00520803">
      <w:pPr>
        <w:pStyle w:val="KeepWithNext"/>
        <w:rPr>
          <w:rtl/>
          <w:lang w:eastAsia="he-IL"/>
        </w:rPr>
      </w:pPr>
    </w:p>
    <w:p w14:paraId="6DBE3175" w14:textId="616A5086" w:rsidR="00520803" w:rsidRDefault="00520803" w:rsidP="00520803">
      <w:pPr>
        <w:rPr>
          <w:rtl/>
          <w:lang w:eastAsia="he-IL"/>
        </w:rPr>
      </w:pPr>
      <w:bookmarkStart w:id="24357" w:name="_ETM_Q1_2743423"/>
      <w:bookmarkStart w:id="24358" w:name="_ETM_Q1_2743613"/>
      <w:bookmarkEnd w:id="24357"/>
      <w:bookmarkEnd w:id="24358"/>
      <w:r>
        <w:rPr>
          <w:rFonts w:hint="cs"/>
          <w:rtl/>
          <w:lang w:eastAsia="he-IL"/>
        </w:rPr>
        <w:t xml:space="preserve">293 </w:t>
      </w:r>
      <w:bookmarkStart w:id="24359" w:name="_ETM_Q1_2739765"/>
      <w:bookmarkEnd w:id="24359"/>
      <w:r>
        <w:rPr>
          <w:rFonts w:hint="cs"/>
          <w:rtl/>
          <w:lang w:eastAsia="he-IL"/>
        </w:rPr>
        <w:t>ע</w:t>
      </w:r>
      <w:bookmarkStart w:id="24360" w:name="_ETM_Q1_2740109"/>
      <w:bookmarkEnd w:id="24360"/>
      <w:r>
        <w:rPr>
          <w:rFonts w:hint="cs"/>
          <w:rtl/>
          <w:lang w:eastAsia="he-IL"/>
        </w:rPr>
        <w:t>ד 296 מחקתי לך, מ- 290 עד 292 יש לך</w:t>
      </w:r>
      <w:bookmarkStart w:id="24361" w:name="_ETM_Q1_2746901"/>
      <w:bookmarkEnd w:id="24361"/>
      <w:r>
        <w:rPr>
          <w:rFonts w:hint="cs"/>
          <w:rtl/>
          <w:lang w:eastAsia="he-IL"/>
        </w:rPr>
        <w:t xml:space="preserve"> מקבץ.</w:t>
      </w:r>
      <w:bookmarkStart w:id="24362" w:name="_ETM_Q1_2748265"/>
      <w:bookmarkEnd w:id="24362"/>
    </w:p>
    <w:p w14:paraId="36B87204" w14:textId="77777777" w:rsidR="00520803" w:rsidRDefault="00520803" w:rsidP="00520803">
      <w:pPr>
        <w:rPr>
          <w:rtl/>
          <w:lang w:eastAsia="he-IL"/>
        </w:rPr>
      </w:pPr>
      <w:bookmarkStart w:id="24363" w:name="_ETM_Q1_2749032"/>
      <w:bookmarkStart w:id="24364" w:name="_ETM_Q1_2744270"/>
      <w:bookmarkEnd w:id="24363"/>
      <w:bookmarkEnd w:id="24364"/>
    </w:p>
    <w:p w14:paraId="1D1FADE8" w14:textId="5DE37BB4" w:rsidR="00520803" w:rsidRDefault="00520803" w:rsidP="00520803">
      <w:pPr>
        <w:pStyle w:val="a4"/>
        <w:keepNext/>
        <w:rPr>
          <w:rtl/>
        </w:rPr>
      </w:pPr>
      <w:bookmarkStart w:id="24365" w:name="ET_speaker_5519_2448"/>
      <w:r w:rsidRPr="00520803">
        <w:rPr>
          <w:rStyle w:val="TagStyle"/>
          <w:rtl/>
        </w:rPr>
        <w:t xml:space="preserve"> &lt;&lt; דובר &gt;&gt; </w:t>
      </w:r>
      <w:r>
        <w:rPr>
          <w:rtl/>
        </w:rPr>
        <w:t>שרן מרים השכל (המחנה הממלכתי):</w:t>
      </w:r>
      <w:r w:rsidRPr="00520803">
        <w:rPr>
          <w:rStyle w:val="TagStyle"/>
          <w:rtl/>
        </w:rPr>
        <w:t xml:space="preserve"> &lt;&lt; דובר &gt;&gt;</w:t>
      </w:r>
      <w:r w:rsidR="00707E81">
        <w:rPr>
          <w:rtl/>
        </w:rPr>
        <w:t xml:space="preserve"> </w:t>
      </w:r>
      <w:r>
        <w:rPr>
          <w:rtl/>
        </w:rPr>
        <w:t xml:space="preserve"> </w:t>
      </w:r>
      <w:bookmarkEnd w:id="24365"/>
    </w:p>
    <w:p w14:paraId="1C0EDE95" w14:textId="77777777" w:rsidR="00520803" w:rsidRDefault="00520803" w:rsidP="00520803">
      <w:pPr>
        <w:pStyle w:val="KeepWithNext"/>
        <w:rPr>
          <w:rtl/>
          <w:lang w:eastAsia="he-IL"/>
        </w:rPr>
      </w:pPr>
    </w:p>
    <w:p w14:paraId="5797CE59" w14:textId="17BBEAE0" w:rsidR="00520803" w:rsidRDefault="00520803" w:rsidP="00520803">
      <w:pPr>
        <w:rPr>
          <w:rtl/>
          <w:lang w:eastAsia="he-IL"/>
        </w:rPr>
      </w:pPr>
      <w:bookmarkStart w:id="24366" w:name="_ETM_Q1_2747230"/>
      <w:bookmarkStart w:id="24367" w:name="_ETM_Q1_2747338"/>
      <w:bookmarkEnd w:id="24366"/>
      <w:bookmarkEnd w:id="24367"/>
      <w:r>
        <w:rPr>
          <w:rFonts w:hint="cs"/>
          <w:rtl/>
          <w:lang w:eastAsia="he-IL"/>
        </w:rPr>
        <w:t xml:space="preserve">אוקי בסדר, אז עוד מקבץ. תראו, אז דיברנו על זה </w:t>
      </w:r>
      <w:bookmarkStart w:id="24368" w:name="_ETM_Q1_2753285"/>
      <w:bookmarkEnd w:id="24368"/>
      <w:r>
        <w:rPr>
          <w:rFonts w:hint="cs"/>
          <w:rtl/>
          <w:lang w:eastAsia="he-IL"/>
        </w:rPr>
        <w:t>שבעצם</w:t>
      </w:r>
      <w:bookmarkStart w:id="24369" w:name="_ETM_Q1_2749164"/>
      <w:bookmarkEnd w:id="24369"/>
      <w:r>
        <w:rPr>
          <w:rFonts w:hint="cs"/>
          <w:rtl/>
          <w:lang w:eastAsia="he-IL"/>
        </w:rPr>
        <w:t xml:space="preserve"> פסקת ההתגברות בעצם תייתר את החוק הזה נכון? משום</w:t>
      </w:r>
      <w:bookmarkStart w:id="24370" w:name="_ETM_Q1_2755218"/>
      <w:bookmarkEnd w:id="24370"/>
      <w:r>
        <w:rPr>
          <w:rFonts w:hint="cs"/>
          <w:rtl/>
          <w:lang w:eastAsia="he-IL"/>
        </w:rPr>
        <w:t xml:space="preserve"> שאם ניסיתם</w:t>
      </w:r>
      <w:bookmarkStart w:id="24371" w:name="_ETM_Q1_2752867"/>
      <w:bookmarkEnd w:id="24371"/>
      <w:r>
        <w:rPr>
          <w:rFonts w:hint="cs"/>
          <w:rtl/>
          <w:lang w:eastAsia="he-IL"/>
        </w:rPr>
        <w:t xml:space="preserve"> לחוקק אותו פעמיים ולא הצלחתם, אז עם פסקת </w:t>
      </w:r>
      <w:bookmarkStart w:id="24372" w:name="_ETM_Q1_2759746"/>
      <w:bookmarkEnd w:id="24372"/>
      <w:r>
        <w:rPr>
          <w:rFonts w:hint="cs"/>
          <w:rtl/>
          <w:lang w:eastAsia="he-IL"/>
        </w:rPr>
        <w:t>התגברות</w:t>
      </w:r>
      <w:bookmarkStart w:id="24373" w:name="_ETM_Q1_2756068"/>
      <w:bookmarkEnd w:id="24373"/>
      <w:r>
        <w:rPr>
          <w:rFonts w:hint="cs"/>
          <w:rtl/>
          <w:lang w:eastAsia="he-IL"/>
        </w:rPr>
        <w:t xml:space="preserve"> תצליחו לחוקק אותו עוד הפעם, בלי כל הדבר המורכב </w:t>
      </w:r>
      <w:bookmarkStart w:id="24374" w:name="_ETM_Q1_2762642"/>
      <w:bookmarkEnd w:id="24374"/>
      <w:r>
        <w:rPr>
          <w:rFonts w:hint="cs"/>
          <w:rtl/>
          <w:lang w:eastAsia="he-IL"/>
        </w:rPr>
        <w:t>והמסובך הזה, שבעצם אנחנו לא יודעים איפה זה ייגמר.</w:t>
      </w:r>
      <w:bookmarkStart w:id="24375" w:name="_ETM_Q1_2769492"/>
      <w:bookmarkEnd w:id="24375"/>
    </w:p>
    <w:p w14:paraId="4FD66E8B" w14:textId="77777777" w:rsidR="00520803" w:rsidRDefault="00520803" w:rsidP="00520803">
      <w:pPr>
        <w:rPr>
          <w:rtl/>
          <w:lang w:eastAsia="he-IL"/>
        </w:rPr>
      </w:pPr>
    </w:p>
    <w:p w14:paraId="09658A44" w14:textId="33518C16" w:rsidR="00520803" w:rsidRDefault="00520803" w:rsidP="00520803">
      <w:pPr>
        <w:rPr>
          <w:rtl/>
          <w:lang w:eastAsia="he-IL"/>
        </w:rPr>
      </w:pPr>
      <w:r>
        <w:rPr>
          <w:rFonts w:hint="cs"/>
          <w:rtl/>
          <w:lang w:eastAsia="he-IL"/>
        </w:rPr>
        <w:t>א</w:t>
      </w:r>
      <w:bookmarkStart w:id="24376" w:name="_ETM_Q1_2769716"/>
      <w:bookmarkEnd w:id="24376"/>
      <w:r>
        <w:rPr>
          <w:rFonts w:hint="cs"/>
          <w:rtl/>
          <w:lang w:eastAsia="he-IL"/>
        </w:rPr>
        <w:t>ז א</w:t>
      </w:r>
      <w:bookmarkStart w:id="24377" w:name="_ETM_Q1_2770056"/>
      <w:bookmarkEnd w:id="24377"/>
      <w:r>
        <w:rPr>
          <w:rFonts w:hint="cs"/>
          <w:rtl/>
          <w:lang w:eastAsia="he-IL"/>
        </w:rPr>
        <w:t>ני א</w:t>
      </w:r>
      <w:bookmarkStart w:id="24378" w:name="_ETM_Q1_2770334"/>
      <w:bookmarkEnd w:id="24378"/>
      <w:r>
        <w:rPr>
          <w:rFonts w:hint="cs"/>
          <w:rtl/>
          <w:lang w:eastAsia="he-IL"/>
        </w:rPr>
        <w:t>ו</w:t>
      </w:r>
      <w:bookmarkStart w:id="24379" w:name="_ETM_Q1_2770477"/>
      <w:bookmarkEnd w:id="24379"/>
      <w:r>
        <w:rPr>
          <w:rFonts w:hint="cs"/>
          <w:rtl/>
          <w:lang w:eastAsia="he-IL"/>
        </w:rPr>
        <w:t>מרת לכם</w:t>
      </w:r>
      <w:bookmarkStart w:id="24380" w:name="_ETM_Q1_2768733"/>
      <w:bookmarkStart w:id="24381" w:name="_ETM_Q1_2765302"/>
      <w:bookmarkEnd w:id="24380"/>
      <w:bookmarkEnd w:id="24381"/>
      <w:r>
        <w:rPr>
          <w:rFonts w:hint="cs"/>
          <w:rtl/>
          <w:lang w:eastAsia="he-IL"/>
        </w:rPr>
        <w:t xml:space="preserve"> יש לכם עוד דרך, </w:t>
      </w:r>
      <w:bookmarkStart w:id="24382" w:name="_ETM_Q1_2770426"/>
      <w:bookmarkEnd w:id="24382"/>
      <w:r>
        <w:rPr>
          <w:rFonts w:hint="cs"/>
          <w:rtl/>
          <w:lang w:eastAsia="he-IL"/>
        </w:rPr>
        <w:t xml:space="preserve">הנה עכשיו אתם מעבירים את אותו חוק לשינוי בחירת השופטים </w:t>
      </w:r>
      <w:bookmarkStart w:id="24383" w:name="_ETM_Q1_2778416"/>
      <w:bookmarkEnd w:id="24383"/>
      <w:r>
        <w:rPr>
          <w:rFonts w:hint="cs"/>
          <w:rtl/>
          <w:lang w:eastAsia="he-IL"/>
        </w:rPr>
        <w:t>נכון? בעצם אתם עושים</w:t>
      </w:r>
      <w:bookmarkStart w:id="24384" w:name="_ETM_Q1_2776255"/>
      <w:bookmarkEnd w:id="24384"/>
      <w:r>
        <w:rPr>
          <w:rFonts w:hint="cs"/>
          <w:rtl/>
          <w:lang w:eastAsia="he-IL"/>
        </w:rPr>
        <w:t xml:space="preserve"> פוליטיזציה לשופטים, אתם הולכים למנות מינויים</w:t>
      </w:r>
      <w:bookmarkStart w:id="24385" w:name="_ETM_Q1_2782219"/>
      <w:bookmarkEnd w:id="24385"/>
      <w:r>
        <w:rPr>
          <w:rFonts w:hint="cs"/>
          <w:rtl/>
          <w:lang w:eastAsia="he-IL"/>
        </w:rPr>
        <w:t xml:space="preserve"> פוליטיים, תהיה בעצם</w:t>
      </w:r>
      <w:bookmarkStart w:id="24386" w:name="_ETM_Q1_2781603"/>
      <w:bookmarkEnd w:id="24386"/>
      <w:r>
        <w:rPr>
          <w:rFonts w:hint="cs"/>
          <w:rtl/>
          <w:lang w:eastAsia="he-IL"/>
        </w:rPr>
        <w:t xml:space="preserve"> פוליטיזציה של בית המשפט העליון, אז</w:t>
      </w:r>
      <w:bookmarkStart w:id="24387" w:name="_ETM_Q1_2786920"/>
      <w:bookmarkEnd w:id="24387"/>
      <w:r>
        <w:rPr>
          <w:rFonts w:hint="cs"/>
          <w:rtl/>
          <w:lang w:eastAsia="he-IL"/>
        </w:rPr>
        <w:t xml:space="preserve"> מעבר לזה שלא תצטרכו בכלל להתעמת עם חוק כזה בבת</w:t>
      </w:r>
      <w:bookmarkStart w:id="24388" w:name="_ETM_Q1_2791889"/>
      <w:bookmarkEnd w:id="24388"/>
      <w:r>
        <w:rPr>
          <w:rFonts w:hint="cs"/>
          <w:rtl/>
          <w:lang w:eastAsia="he-IL"/>
        </w:rPr>
        <w:t xml:space="preserve"> המשפט העליו</w:t>
      </w:r>
      <w:bookmarkStart w:id="24389" w:name="_ETM_Q1_2790089"/>
      <w:bookmarkEnd w:id="24389"/>
      <w:r>
        <w:rPr>
          <w:rFonts w:hint="cs"/>
          <w:rtl/>
          <w:lang w:eastAsia="he-IL"/>
        </w:rPr>
        <w:t xml:space="preserve">ן, אתם באותו חוק מבטלים גם את </w:t>
      </w:r>
      <w:bookmarkStart w:id="24390" w:name="_ETM_Q1_2795562"/>
      <w:bookmarkEnd w:id="24390"/>
      <w:r>
        <w:rPr>
          <w:rFonts w:hint="cs"/>
          <w:rtl/>
          <w:lang w:eastAsia="he-IL"/>
        </w:rPr>
        <w:t>שיטת</w:t>
      </w:r>
      <w:bookmarkStart w:id="24391" w:name="_ETM_Q1_2791381"/>
      <w:bookmarkEnd w:id="24391"/>
      <w:r>
        <w:rPr>
          <w:rFonts w:hint="cs"/>
          <w:rtl/>
          <w:lang w:eastAsia="he-IL"/>
        </w:rPr>
        <w:t xml:space="preserve"> הסניור</w:t>
      </w:r>
      <w:r w:rsidR="00C24484">
        <w:rPr>
          <w:rFonts w:hint="cs"/>
          <w:rtl/>
          <w:lang w:eastAsia="he-IL"/>
        </w:rPr>
        <w:t>י</w:t>
      </w:r>
      <w:r>
        <w:rPr>
          <w:rFonts w:hint="cs"/>
          <w:rtl/>
          <w:lang w:eastAsia="he-IL"/>
        </w:rPr>
        <w:t>טי.</w:t>
      </w:r>
    </w:p>
    <w:p w14:paraId="67C2D38E" w14:textId="77777777" w:rsidR="00520803" w:rsidRDefault="00520803" w:rsidP="00520803">
      <w:pPr>
        <w:rPr>
          <w:rtl/>
          <w:lang w:eastAsia="he-IL"/>
        </w:rPr>
      </w:pPr>
      <w:bookmarkStart w:id="24392" w:name="_ETM_Q1_2794212"/>
      <w:bookmarkEnd w:id="24392"/>
    </w:p>
    <w:p w14:paraId="47DC0D92" w14:textId="4FE547A2" w:rsidR="00520803" w:rsidRDefault="00520803" w:rsidP="00520803">
      <w:pPr>
        <w:pStyle w:val="af6"/>
        <w:keepNext/>
        <w:rPr>
          <w:rtl/>
        </w:rPr>
      </w:pPr>
      <w:bookmarkStart w:id="24393" w:name="ET_yor_5786_2449"/>
      <w:r w:rsidRPr="00520803">
        <w:rPr>
          <w:rStyle w:val="TagStyle"/>
          <w:rtl/>
        </w:rPr>
        <w:t xml:space="preserve"> &lt;&lt; יור &gt;&gt; </w:t>
      </w:r>
      <w:r>
        <w:rPr>
          <w:rtl/>
        </w:rPr>
        <w:t>היו"ר אופיר כץ:</w:t>
      </w:r>
      <w:r w:rsidRPr="00520803">
        <w:rPr>
          <w:rStyle w:val="TagStyle"/>
          <w:rtl/>
        </w:rPr>
        <w:t xml:space="preserve"> &lt;&lt; יור &gt;&gt;</w:t>
      </w:r>
      <w:r w:rsidR="00707E81">
        <w:rPr>
          <w:rtl/>
        </w:rPr>
        <w:t xml:space="preserve"> </w:t>
      </w:r>
      <w:r>
        <w:rPr>
          <w:rtl/>
        </w:rPr>
        <w:t xml:space="preserve"> </w:t>
      </w:r>
      <w:bookmarkEnd w:id="24393"/>
    </w:p>
    <w:p w14:paraId="44E52AF0" w14:textId="77777777" w:rsidR="00520803" w:rsidRDefault="00520803" w:rsidP="00520803">
      <w:pPr>
        <w:pStyle w:val="KeepWithNext"/>
        <w:rPr>
          <w:rtl/>
          <w:lang w:eastAsia="he-IL"/>
        </w:rPr>
      </w:pPr>
    </w:p>
    <w:p w14:paraId="4525CA9F" w14:textId="18F91B7B" w:rsidR="00520803" w:rsidRDefault="00520803" w:rsidP="00520803">
      <w:pPr>
        <w:rPr>
          <w:rtl/>
        </w:rPr>
      </w:pPr>
      <w:bookmarkStart w:id="24394" w:name="_ETM_Q1_2797233"/>
      <w:bookmarkStart w:id="24395" w:name="_ETM_Q1_2797291"/>
      <w:bookmarkEnd w:id="24394"/>
      <w:bookmarkEnd w:id="24395"/>
      <w:r>
        <w:rPr>
          <w:rFonts w:hint="cs"/>
          <w:rtl/>
        </w:rPr>
        <w:t>תודה. מי בעד? חמישה, מי נגד? שבעה</w:t>
      </w:r>
      <w:bookmarkStart w:id="24396" w:name="_ETM_Q1_2800325"/>
      <w:bookmarkStart w:id="24397" w:name="_ETM_Q1_2795761"/>
      <w:bookmarkEnd w:id="24396"/>
      <w:bookmarkEnd w:id="24397"/>
      <w:r>
        <w:rPr>
          <w:rFonts w:hint="cs"/>
          <w:rtl/>
        </w:rPr>
        <w:t>.</w:t>
      </w:r>
    </w:p>
    <w:p w14:paraId="55DAFEE4" w14:textId="77777777" w:rsidR="00520803" w:rsidRDefault="00520803" w:rsidP="00520803">
      <w:pPr>
        <w:pStyle w:val="af1"/>
        <w:keepNext/>
        <w:rPr>
          <w:rtl/>
        </w:rPr>
      </w:pPr>
    </w:p>
    <w:p w14:paraId="4D715575" w14:textId="77777777" w:rsidR="00520803" w:rsidRDefault="00520803" w:rsidP="00520803">
      <w:pPr>
        <w:pStyle w:val="af1"/>
        <w:keepNext/>
        <w:rPr>
          <w:rtl/>
        </w:rPr>
      </w:pPr>
      <w:r>
        <w:rPr>
          <w:rtl/>
        </w:rPr>
        <w:t>הצבעה</w:t>
      </w:r>
    </w:p>
    <w:p w14:paraId="0FE8412C" w14:textId="77777777" w:rsidR="00520803" w:rsidRDefault="00520803" w:rsidP="00520803">
      <w:pPr>
        <w:pStyle w:val="af2"/>
        <w:rPr>
          <w:rtl/>
        </w:rPr>
      </w:pPr>
    </w:p>
    <w:p w14:paraId="5C18FC64" w14:textId="77777777" w:rsidR="00520803" w:rsidRPr="00BA1585" w:rsidRDefault="00520803" w:rsidP="00520803">
      <w:pPr>
        <w:jc w:val="center"/>
        <w:rPr>
          <w:rtl/>
        </w:rPr>
      </w:pPr>
      <w:r>
        <w:rPr>
          <w:rFonts w:hint="cs"/>
          <w:rtl/>
        </w:rPr>
        <w:t>ההסתייגות נדחתה.</w:t>
      </w:r>
    </w:p>
    <w:p w14:paraId="45976623" w14:textId="77777777" w:rsidR="00520803" w:rsidRDefault="00520803" w:rsidP="00520803">
      <w:pPr>
        <w:rPr>
          <w:rtl/>
          <w:lang w:eastAsia="he-IL"/>
        </w:rPr>
      </w:pPr>
    </w:p>
    <w:p w14:paraId="5C363670" w14:textId="77777777" w:rsidR="00520803" w:rsidRPr="00AC533D" w:rsidRDefault="00520803" w:rsidP="00520803">
      <w:pPr>
        <w:rPr>
          <w:rtl/>
          <w:lang w:eastAsia="he-IL"/>
        </w:rPr>
      </w:pPr>
    </w:p>
    <w:p w14:paraId="26D34BD8" w14:textId="77777777" w:rsidR="00520803" w:rsidRDefault="00520803" w:rsidP="00520803">
      <w:pPr>
        <w:rPr>
          <w:rtl/>
          <w:lang w:eastAsia="he-IL"/>
        </w:rPr>
      </w:pPr>
      <w:r>
        <w:rPr>
          <w:rFonts w:hint="cs"/>
          <w:rtl/>
          <w:lang w:eastAsia="he-IL"/>
        </w:rPr>
        <w:t>המקבץ הוסר.</w:t>
      </w:r>
      <w:bookmarkStart w:id="24398" w:name="_ETM_Q1_2800662"/>
      <w:bookmarkEnd w:id="24398"/>
    </w:p>
    <w:p w14:paraId="343AC49A" w14:textId="77777777" w:rsidR="00520803" w:rsidRDefault="00520803" w:rsidP="00520803">
      <w:pPr>
        <w:rPr>
          <w:rtl/>
          <w:lang w:eastAsia="he-IL"/>
        </w:rPr>
      </w:pPr>
      <w:bookmarkStart w:id="24399" w:name="_ETM_Q1_2801381"/>
      <w:bookmarkEnd w:id="24399"/>
    </w:p>
    <w:p w14:paraId="6E3AE24F" w14:textId="7263C786" w:rsidR="00520803" w:rsidRDefault="00520803" w:rsidP="00520803">
      <w:pPr>
        <w:pStyle w:val="a4"/>
        <w:keepNext/>
        <w:rPr>
          <w:rtl/>
        </w:rPr>
      </w:pPr>
      <w:bookmarkStart w:id="24400" w:name="ET_speaker_6127_2450"/>
      <w:r w:rsidRPr="00520803">
        <w:rPr>
          <w:rStyle w:val="TagStyle"/>
          <w:rtl/>
        </w:rPr>
        <w:t xml:space="preserve"> &lt;&lt; דובר &gt;&gt; </w:t>
      </w:r>
      <w:r>
        <w:rPr>
          <w:rtl/>
        </w:rPr>
        <w:t>ולדימיר בליאק (יש עתיד):</w:t>
      </w:r>
      <w:r w:rsidRPr="00520803">
        <w:rPr>
          <w:rStyle w:val="TagStyle"/>
          <w:rtl/>
        </w:rPr>
        <w:t xml:space="preserve"> &lt;&lt; דובר &gt;&gt;</w:t>
      </w:r>
      <w:r w:rsidR="00707E81">
        <w:rPr>
          <w:rtl/>
        </w:rPr>
        <w:t xml:space="preserve"> </w:t>
      </w:r>
      <w:r>
        <w:rPr>
          <w:rtl/>
        </w:rPr>
        <w:t xml:space="preserve"> </w:t>
      </w:r>
      <w:bookmarkEnd w:id="24400"/>
    </w:p>
    <w:p w14:paraId="07139149" w14:textId="77777777" w:rsidR="00520803" w:rsidRDefault="00520803" w:rsidP="00520803">
      <w:pPr>
        <w:pStyle w:val="KeepWithNext"/>
        <w:rPr>
          <w:rtl/>
          <w:lang w:eastAsia="he-IL"/>
        </w:rPr>
      </w:pPr>
    </w:p>
    <w:p w14:paraId="470FFEC0" w14:textId="384CE38B" w:rsidR="00520803" w:rsidRDefault="00520803" w:rsidP="00520803">
      <w:pPr>
        <w:rPr>
          <w:rtl/>
          <w:lang w:eastAsia="he-IL"/>
        </w:rPr>
      </w:pPr>
      <w:bookmarkStart w:id="24401" w:name="_ETM_Q1_2803526"/>
      <w:bookmarkStart w:id="24402" w:name="_ETM_Q1_2803668"/>
      <w:bookmarkEnd w:id="24401"/>
      <w:bookmarkEnd w:id="24402"/>
      <w:r>
        <w:rPr>
          <w:rFonts w:hint="cs"/>
          <w:rtl/>
          <w:lang w:eastAsia="he-IL"/>
        </w:rPr>
        <w:t>רוויזיה.</w:t>
      </w:r>
    </w:p>
    <w:p w14:paraId="21959358" w14:textId="77777777" w:rsidR="00520803" w:rsidRDefault="00520803" w:rsidP="00520803">
      <w:pPr>
        <w:rPr>
          <w:rtl/>
          <w:lang w:eastAsia="he-IL"/>
        </w:rPr>
      </w:pPr>
      <w:bookmarkStart w:id="24403" w:name="_ETM_Q1_2804588"/>
      <w:bookmarkEnd w:id="24403"/>
    </w:p>
    <w:p w14:paraId="47FA5D60" w14:textId="50EC042D" w:rsidR="00520803" w:rsidRDefault="00520803" w:rsidP="00520803">
      <w:pPr>
        <w:pStyle w:val="af6"/>
        <w:keepNext/>
        <w:rPr>
          <w:rtl/>
        </w:rPr>
      </w:pPr>
      <w:bookmarkStart w:id="24404" w:name="ET_yor_5786_2451"/>
      <w:r w:rsidRPr="00520803">
        <w:rPr>
          <w:rStyle w:val="TagStyle"/>
          <w:rtl/>
        </w:rPr>
        <w:t xml:space="preserve"> &lt;&lt; יור &gt;&gt; </w:t>
      </w:r>
      <w:r>
        <w:rPr>
          <w:rtl/>
        </w:rPr>
        <w:t>היו"ר אופיר כץ:</w:t>
      </w:r>
      <w:r w:rsidRPr="00520803">
        <w:rPr>
          <w:rStyle w:val="TagStyle"/>
          <w:rtl/>
        </w:rPr>
        <w:t xml:space="preserve"> &lt;&lt; יור &gt;&gt;</w:t>
      </w:r>
      <w:r w:rsidR="00707E81">
        <w:rPr>
          <w:rtl/>
        </w:rPr>
        <w:t xml:space="preserve"> </w:t>
      </w:r>
      <w:r>
        <w:rPr>
          <w:rtl/>
        </w:rPr>
        <w:t xml:space="preserve"> </w:t>
      </w:r>
      <w:bookmarkEnd w:id="24404"/>
    </w:p>
    <w:p w14:paraId="172A83E5" w14:textId="77777777" w:rsidR="00520803" w:rsidRDefault="00520803" w:rsidP="00520803">
      <w:pPr>
        <w:pStyle w:val="KeepWithNext"/>
        <w:rPr>
          <w:rtl/>
          <w:lang w:eastAsia="he-IL"/>
        </w:rPr>
      </w:pPr>
    </w:p>
    <w:p w14:paraId="0EC88D58" w14:textId="3A4D5A00" w:rsidR="00520803" w:rsidRDefault="00520803" w:rsidP="00520803">
      <w:pPr>
        <w:rPr>
          <w:rtl/>
          <w:lang w:eastAsia="he-IL"/>
        </w:rPr>
      </w:pPr>
      <w:bookmarkStart w:id="24405" w:name="_ETM_Q1_2807104"/>
      <w:bookmarkEnd w:id="24405"/>
      <w:r>
        <w:rPr>
          <w:rFonts w:hint="cs"/>
          <w:rtl/>
          <w:lang w:eastAsia="he-IL"/>
        </w:rPr>
        <w:t>2</w:t>
      </w:r>
      <w:bookmarkStart w:id="24406" w:name="_ETM_Q1_2807232"/>
      <w:bookmarkEnd w:id="24406"/>
      <w:r>
        <w:rPr>
          <w:rFonts w:hint="cs"/>
          <w:rtl/>
          <w:lang w:eastAsia="he-IL"/>
        </w:rPr>
        <w:t>97 בבקשה.</w:t>
      </w:r>
    </w:p>
    <w:p w14:paraId="15EF23F9" w14:textId="77777777" w:rsidR="00520803" w:rsidRDefault="00520803" w:rsidP="00520803">
      <w:pPr>
        <w:rPr>
          <w:rtl/>
          <w:lang w:eastAsia="he-IL"/>
        </w:rPr>
      </w:pPr>
      <w:bookmarkStart w:id="24407" w:name="_ETM_Q1_2808797"/>
      <w:bookmarkStart w:id="24408" w:name="_ETM_Q1_2808956"/>
      <w:bookmarkEnd w:id="24407"/>
      <w:bookmarkEnd w:id="24408"/>
    </w:p>
    <w:p w14:paraId="4A5EC065" w14:textId="2146F99B" w:rsidR="00520803" w:rsidRDefault="00520803" w:rsidP="00520803">
      <w:pPr>
        <w:pStyle w:val="a4"/>
        <w:keepNext/>
        <w:rPr>
          <w:rtl/>
        </w:rPr>
      </w:pPr>
      <w:bookmarkStart w:id="24409" w:name="ET_speaker_5519_2452"/>
      <w:r w:rsidRPr="00520803">
        <w:rPr>
          <w:rStyle w:val="TagStyle"/>
          <w:rtl/>
        </w:rPr>
        <w:t xml:space="preserve"> &lt;&lt; דובר &gt;&gt; </w:t>
      </w:r>
      <w:r>
        <w:rPr>
          <w:rtl/>
        </w:rPr>
        <w:t>שרן מרים השכל (המחנה הממלכתי):</w:t>
      </w:r>
      <w:r w:rsidRPr="00520803">
        <w:rPr>
          <w:rStyle w:val="TagStyle"/>
          <w:rtl/>
        </w:rPr>
        <w:t xml:space="preserve"> &lt;&lt; דובר &gt;&gt;</w:t>
      </w:r>
      <w:r w:rsidR="00707E81">
        <w:rPr>
          <w:rtl/>
        </w:rPr>
        <w:t xml:space="preserve"> </w:t>
      </w:r>
      <w:r>
        <w:rPr>
          <w:rtl/>
        </w:rPr>
        <w:t xml:space="preserve"> </w:t>
      </w:r>
      <w:bookmarkEnd w:id="24409"/>
    </w:p>
    <w:p w14:paraId="52AB76E3" w14:textId="77777777" w:rsidR="00520803" w:rsidRDefault="00520803" w:rsidP="00520803">
      <w:pPr>
        <w:pStyle w:val="KeepWithNext"/>
        <w:rPr>
          <w:rtl/>
          <w:lang w:eastAsia="he-IL"/>
        </w:rPr>
      </w:pPr>
    </w:p>
    <w:p w14:paraId="3B655DAB" w14:textId="63B9CB8C" w:rsidR="00520803" w:rsidRDefault="00520803" w:rsidP="00520803">
      <w:pPr>
        <w:rPr>
          <w:rtl/>
          <w:lang w:eastAsia="he-IL"/>
        </w:rPr>
      </w:pPr>
      <w:bookmarkStart w:id="24410" w:name="_ETM_Q1_2811475"/>
      <w:bookmarkEnd w:id="24410"/>
      <w:r>
        <w:rPr>
          <w:rFonts w:hint="cs"/>
          <w:rtl/>
          <w:lang w:eastAsia="he-IL"/>
        </w:rPr>
        <w:t>א</w:t>
      </w:r>
      <w:bookmarkStart w:id="24411" w:name="_ETM_Q1_2811606"/>
      <w:bookmarkEnd w:id="24411"/>
      <w:r>
        <w:rPr>
          <w:rFonts w:hint="cs"/>
          <w:rtl/>
          <w:lang w:eastAsia="he-IL"/>
        </w:rPr>
        <w:t xml:space="preserve">ז </w:t>
      </w:r>
      <w:bookmarkStart w:id="24412" w:name="_ETM_Q1_2806767"/>
      <w:bookmarkEnd w:id="24412"/>
      <w:r>
        <w:rPr>
          <w:rFonts w:hint="cs"/>
          <w:rtl/>
          <w:lang w:eastAsia="he-IL"/>
        </w:rPr>
        <w:t>ככה, כשאתם מבטלים בעצם את שיטת הסניוריטי,</w:t>
      </w:r>
      <w:bookmarkStart w:id="24413" w:name="_ETM_Q1_2814724"/>
      <w:bookmarkEnd w:id="24413"/>
      <w:r>
        <w:rPr>
          <w:rFonts w:hint="cs"/>
          <w:rtl/>
          <w:lang w:eastAsia="he-IL"/>
        </w:rPr>
        <w:t xml:space="preserve"> אתם בעצם</w:t>
      </w:r>
      <w:bookmarkStart w:id="24414" w:name="_ETM_Q1_2811014"/>
      <w:bookmarkEnd w:id="24414"/>
      <w:r>
        <w:rPr>
          <w:rFonts w:hint="cs"/>
          <w:rtl/>
          <w:lang w:eastAsia="he-IL"/>
        </w:rPr>
        <w:t xml:space="preserve"> תקבעו בעצמכם מי יהי שופט בית המשפט העליון </w:t>
      </w:r>
      <w:bookmarkStart w:id="24415" w:name="_ETM_Q1_2816575"/>
      <w:bookmarkEnd w:id="24415"/>
      <w:r>
        <w:rPr>
          <w:rFonts w:hint="cs"/>
          <w:rtl/>
          <w:lang w:eastAsia="he-IL"/>
        </w:rPr>
        <w:t>נכון? ובאותה נשימה למעשה</w:t>
      </w:r>
      <w:bookmarkStart w:id="24416" w:name="_ETM_Q1_2818361"/>
      <w:bookmarkEnd w:id="24416"/>
      <w:r>
        <w:rPr>
          <w:rFonts w:hint="cs"/>
          <w:rtl/>
          <w:lang w:eastAsia="he-IL"/>
        </w:rPr>
        <w:t>.</w:t>
      </w:r>
      <w:bookmarkStart w:id="24417" w:name="_ETM_Q1_2818775"/>
      <w:bookmarkStart w:id="24418" w:name="_ETM_Q1_2814086"/>
      <w:bookmarkEnd w:id="24417"/>
      <w:bookmarkEnd w:id="24418"/>
    </w:p>
    <w:p w14:paraId="23ED7849" w14:textId="77777777" w:rsidR="00520803" w:rsidRDefault="00520803" w:rsidP="00520803">
      <w:pPr>
        <w:rPr>
          <w:rtl/>
          <w:lang w:eastAsia="he-IL"/>
        </w:rPr>
      </w:pPr>
      <w:bookmarkStart w:id="24419" w:name="_ETM_Q1_2814407"/>
      <w:bookmarkEnd w:id="24419"/>
    </w:p>
    <w:p w14:paraId="07EECA4F" w14:textId="1EC2D358" w:rsidR="00520803" w:rsidRDefault="00520803" w:rsidP="00520803">
      <w:pPr>
        <w:pStyle w:val="a4"/>
        <w:keepNext/>
        <w:rPr>
          <w:rtl/>
        </w:rPr>
      </w:pPr>
      <w:bookmarkStart w:id="24420" w:name="ET_speaker_5763_2453"/>
      <w:r w:rsidRPr="00520803">
        <w:rPr>
          <w:rStyle w:val="TagStyle"/>
          <w:rtl/>
        </w:rPr>
        <w:t xml:space="preserve"> &lt;&lt; דובר &gt;&gt; </w:t>
      </w:r>
      <w:r>
        <w:rPr>
          <w:rtl/>
        </w:rPr>
        <w:t>משה ארבל (ש"ס):</w:t>
      </w:r>
      <w:r w:rsidRPr="00520803">
        <w:rPr>
          <w:rStyle w:val="TagStyle"/>
          <w:rtl/>
        </w:rPr>
        <w:t xml:space="preserve"> &lt;&lt; דובר &gt;&gt;</w:t>
      </w:r>
      <w:r w:rsidR="00707E81">
        <w:rPr>
          <w:rtl/>
        </w:rPr>
        <w:t xml:space="preserve"> </w:t>
      </w:r>
      <w:r>
        <w:rPr>
          <w:rtl/>
        </w:rPr>
        <w:t xml:space="preserve"> </w:t>
      </w:r>
      <w:bookmarkEnd w:id="24420"/>
    </w:p>
    <w:p w14:paraId="44050B50" w14:textId="77777777" w:rsidR="00520803" w:rsidRDefault="00520803" w:rsidP="00520803">
      <w:pPr>
        <w:pStyle w:val="KeepWithNext"/>
        <w:rPr>
          <w:rtl/>
          <w:lang w:eastAsia="he-IL"/>
        </w:rPr>
      </w:pPr>
    </w:p>
    <w:p w14:paraId="7929BF45" w14:textId="595D2137" w:rsidR="00520803" w:rsidRDefault="00520803" w:rsidP="00520803">
      <w:pPr>
        <w:rPr>
          <w:rtl/>
          <w:lang w:eastAsia="he-IL"/>
        </w:rPr>
      </w:pPr>
      <w:bookmarkStart w:id="24421" w:name="_ETM_Q1_2816126"/>
      <w:bookmarkStart w:id="24422" w:name="_ETM_Q1_2816242"/>
      <w:bookmarkEnd w:id="24421"/>
      <w:bookmarkEnd w:id="24422"/>
      <w:r>
        <w:rPr>
          <w:rFonts w:hint="cs"/>
          <w:rtl/>
          <w:lang w:eastAsia="he-IL"/>
        </w:rPr>
        <w:t>לא, מי יהיה הנשיא, א</w:t>
      </w:r>
      <w:bookmarkStart w:id="24423" w:name="_ETM_Q1_2823173"/>
      <w:bookmarkEnd w:id="24423"/>
      <w:r>
        <w:rPr>
          <w:rFonts w:hint="cs"/>
          <w:rtl/>
          <w:lang w:eastAsia="he-IL"/>
        </w:rPr>
        <w:t>ני כאן לרשותך.</w:t>
      </w:r>
    </w:p>
    <w:p w14:paraId="365A9C56" w14:textId="77777777" w:rsidR="00520803" w:rsidRDefault="00520803" w:rsidP="00520803">
      <w:pPr>
        <w:rPr>
          <w:rtl/>
          <w:lang w:eastAsia="he-IL"/>
        </w:rPr>
      </w:pPr>
      <w:bookmarkStart w:id="24424" w:name="_ETM_Q1_2825588"/>
      <w:bookmarkStart w:id="24425" w:name="_ETM_Q1_2826188"/>
      <w:bookmarkEnd w:id="24424"/>
      <w:bookmarkEnd w:id="24425"/>
    </w:p>
    <w:p w14:paraId="3B102494" w14:textId="35074850" w:rsidR="00520803" w:rsidRDefault="00520803" w:rsidP="00520803">
      <w:pPr>
        <w:pStyle w:val="a4"/>
        <w:keepNext/>
        <w:rPr>
          <w:rtl/>
        </w:rPr>
      </w:pPr>
      <w:bookmarkStart w:id="24426" w:name="ET_speaker_5519_2454"/>
      <w:r w:rsidRPr="00520803">
        <w:rPr>
          <w:rStyle w:val="TagStyle"/>
          <w:rtl/>
        </w:rPr>
        <w:t xml:space="preserve"> &lt;&lt; דובר &gt;&gt; </w:t>
      </w:r>
      <w:r>
        <w:rPr>
          <w:rtl/>
        </w:rPr>
        <w:t>שרן מרים השכל (המחנה הממלכתי):</w:t>
      </w:r>
      <w:r w:rsidRPr="00520803">
        <w:rPr>
          <w:rStyle w:val="TagStyle"/>
          <w:rtl/>
        </w:rPr>
        <w:t xml:space="preserve"> &lt;&lt; דובר &gt;&gt;</w:t>
      </w:r>
      <w:r w:rsidR="00707E81">
        <w:rPr>
          <w:rtl/>
        </w:rPr>
        <w:t xml:space="preserve"> </w:t>
      </w:r>
      <w:r>
        <w:rPr>
          <w:rtl/>
        </w:rPr>
        <w:t xml:space="preserve"> </w:t>
      </w:r>
      <w:bookmarkEnd w:id="24426"/>
    </w:p>
    <w:p w14:paraId="72D5C1CB" w14:textId="77777777" w:rsidR="00520803" w:rsidRDefault="00520803" w:rsidP="00520803">
      <w:pPr>
        <w:pStyle w:val="KeepWithNext"/>
        <w:rPr>
          <w:rtl/>
          <w:lang w:eastAsia="he-IL"/>
        </w:rPr>
      </w:pPr>
    </w:p>
    <w:p w14:paraId="1D1107EC" w14:textId="0DB8515D" w:rsidR="00520803" w:rsidRDefault="00520803" w:rsidP="00520803">
      <w:pPr>
        <w:rPr>
          <w:rtl/>
          <w:lang w:eastAsia="he-IL"/>
        </w:rPr>
      </w:pPr>
      <w:bookmarkStart w:id="24427" w:name="_ETM_Q1_2823539"/>
      <w:bookmarkStart w:id="24428" w:name="_ETM_Q1_2823765"/>
      <w:bookmarkEnd w:id="24427"/>
      <w:bookmarkEnd w:id="24428"/>
      <w:r>
        <w:rPr>
          <w:rFonts w:hint="cs"/>
          <w:rtl/>
          <w:lang w:eastAsia="he-IL"/>
        </w:rPr>
        <w:t>סליחה הנשיא, ולמעשה אם אתם קובעים</w:t>
      </w:r>
      <w:bookmarkStart w:id="24429" w:name="_ETM_Q1_2823507"/>
      <w:bookmarkEnd w:id="24429"/>
      <w:r>
        <w:rPr>
          <w:rFonts w:hint="cs"/>
          <w:rtl/>
          <w:lang w:eastAsia="he-IL"/>
        </w:rPr>
        <w:t xml:space="preserve"> מי יהיה</w:t>
      </w:r>
      <w:bookmarkStart w:id="24430" w:name="_ETM_Q1_2824884"/>
      <w:bookmarkEnd w:id="24430"/>
      <w:r>
        <w:rPr>
          <w:rFonts w:hint="cs"/>
          <w:rtl/>
          <w:lang w:eastAsia="he-IL"/>
        </w:rPr>
        <w:t xml:space="preserve"> נשיא בית המשפט העליון, אז אתם גם קובעים מי </w:t>
      </w:r>
      <w:bookmarkStart w:id="24431" w:name="_ETM_Q1_2825497"/>
      <w:bookmarkEnd w:id="24431"/>
      <w:r>
        <w:rPr>
          <w:rFonts w:hint="cs"/>
          <w:rtl/>
          <w:lang w:eastAsia="he-IL"/>
        </w:rPr>
        <w:t>יהיה</w:t>
      </w:r>
      <w:bookmarkStart w:id="24432" w:name="_ETM_Q1_2825973"/>
      <w:bookmarkEnd w:id="24432"/>
      <w:r>
        <w:rPr>
          <w:rFonts w:hint="cs"/>
          <w:rtl/>
          <w:lang w:eastAsia="he-IL"/>
        </w:rPr>
        <w:t xml:space="preserve"> יושב ראש ועדת הבחירות, ואם אתם קובעים מי יהיה יושב</w:t>
      </w:r>
      <w:bookmarkStart w:id="24433" w:name="_ETM_Q1_2832512"/>
      <w:bookmarkEnd w:id="24433"/>
      <w:r>
        <w:rPr>
          <w:rFonts w:hint="cs"/>
          <w:rtl/>
          <w:lang w:eastAsia="he-IL"/>
        </w:rPr>
        <w:t xml:space="preserve"> ראש ועדת הבחירות</w:t>
      </w:r>
      <w:bookmarkStart w:id="24434" w:name="_ETM_Q1_2830425"/>
      <w:bookmarkEnd w:id="24434"/>
      <w:r>
        <w:rPr>
          <w:rFonts w:hint="cs"/>
          <w:rtl/>
          <w:lang w:eastAsia="he-IL"/>
        </w:rPr>
        <w:t>.</w:t>
      </w:r>
      <w:bookmarkStart w:id="24435" w:name="_ETM_Q1_2832046"/>
      <w:bookmarkEnd w:id="24435"/>
    </w:p>
    <w:p w14:paraId="22036757" w14:textId="77777777" w:rsidR="00520803" w:rsidRDefault="00520803" w:rsidP="00520803">
      <w:pPr>
        <w:rPr>
          <w:rtl/>
          <w:lang w:eastAsia="he-IL"/>
        </w:rPr>
      </w:pPr>
      <w:bookmarkStart w:id="24436" w:name="_ETM_Q1_2832177"/>
      <w:bookmarkEnd w:id="24436"/>
    </w:p>
    <w:p w14:paraId="5B55E3F0" w14:textId="5A12E10B" w:rsidR="00520803" w:rsidRDefault="00520803" w:rsidP="00520803">
      <w:pPr>
        <w:pStyle w:val="a4"/>
        <w:keepNext/>
        <w:rPr>
          <w:rtl/>
        </w:rPr>
      </w:pPr>
      <w:bookmarkStart w:id="24437" w:name="ET_speaker_5763_2455"/>
      <w:r w:rsidRPr="00520803">
        <w:rPr>
          <w:rStyle w:val="TagStyle"/>
          <w:rtl/>
        </w:rPr>
        <w:t xml:space="preserve"> &lt;&lt; דובר &gt;&gt; </w:t>
      </w:r>
      <w:r>
        <w:rPr>
          <w:rtl/>
        </w:rPr>
        <w:t>משה ארבל (ש"ס):</w:t>
      </w:r>
      <w:r w:rsidRPr="00520803">
        <w:rPr>
          <w:rStyle w:val="TagStyle"/>
          <w:rtl/>
        </w:rPr>
        <w:t xml:space="preserve"> &lt;&lt; דובר &gt;&gt;</w:t>
      </w:r>
      <w:r w:rsidR="00707E81">
        <w:rPr>
          <w:rtl/>
        </w:rPr>
        <w:t xml:space="preserve"> </w:t>
      </w:r>
      <w:r>
        <w:rPr>
          <w:rtl/>
        </w:rPr>
        <w:t xml:space="preserve"> </w:t>
      </w:r>
      <w:bookmarkEnd w:id="24437"/>
    </w:p>
    <w:p w14:paraId="71FF7E1B" w14:textId="77777777" w:rsidR="00520803" w:rsidRDefault="00520803" w:rsidP="00520803">
      <w:pPr>
        <w:pStyle w:val="KeepWithNext"/>
        <w:rPr>
          <w:rtl/>
          <w:lang w:eastAsia="he-IL"/>
        </w:rPr>
      </w:pPr>
    </w:p>
    <w:p w14:paraId="4B2DB03C" w14:textId="0CA3464D" w:rsidR="00520803" w:rsidRDefault="00520803" w:rsidP="00520803">
      <w:pPr>
        <w:rPr>
          <w:rtl/>
          <w:lang w:eastAsia="he-IL"/>
        </w:rPr>
      </w:pPr>
      <w:bookmarkStart w:id="24438" w:name="_ETM_Q1_2834920"/>
      <w:bookmarkStart w:id="24439" w:name="_ETM_Q1_2834973"/>
      <w:bookmarkEnd w:id="24438"/>
      <w:bookmarkEnd w:id="24439"/>
      <w:r>
        <w:rPr>
          <w:rFonts w:hint="cs"/>
          <w:rtl/>
          <w:lang w:eastAsia="he-IL"/>
        </w:rPr>
        <w:t>לא, יושב</w:t>
      </w:r>
      <w:bookmarkStart w:id="24440" w:name="_ETM_Q1_2831725"/>
      <w:bookmarkEnd w:id="24440"/>
      <w:r>
        <w:rPr>
          <w:rFonts w:hint="cs"/>
          <w:rtl/>
          <w:lang w:eastAsia="he-IL"/>
        </w:rPr>
        <w:t xml:space="preserve"> ראש ועדת הבחירות הוא לא הנשיא.</w:t>
      </w:r>
    </w:p>
    <w:p w14:paraId="0EBE95A3" w14:textId="77777777" w:rsidR="00520803" w:rsidRDefault="00520803" w:rsidP="00520803">
      <w:pPr>
        <w:rPr>
          <w:rtl/>
          <w:lang w:eastAsia="he-IL"/>
        </w:rPr>
      </w:pPr>
      <w:bookmarkStart w:id="24441" w:name="_ETM_Q1_2835412"/>
      <w:bookmarkStart w:id="24442" w:name="_ETM_Q1_2836063"/>
      <w:bookmarkEnd w:id="24441"/>
      <w:bookmarkEnd w:id="24442"/>
    </w:p>
    <w:p w14:paraId="6C52DD1E" w14:textId="1EB929BA" w:rsidR="00520803" w:rsidRDefault="00520803" w:rsidP="00520803">
      <w:pPr>
        <w:pStyle w:val="a4"/>
        <w:keepNext/>
        <w:rPr>
          <w:rtl/>
        </w:rPr>
      </w:pPr>
      <w:bookmarkStart w:id="24443" w:name="ET_speaker_5519_2456"/>
      <w:r w:rsidRPr="00520803">
        <w:rPr>
          <w:rStyle w:val="TagStyle"/>
          <w:rtl/>
        </w:rPr>
        <w:t xml:space="preserve"> &lt;&lt; דובר &gt;&gt; </w:t>
      </w:r>
      <w:r>
        <w:rPr>
          <w:rtl/>
        </w:rPr>
        <w:t>שרן מרים השכל (המחנה הממלכתי):</w:t>
      </w:r>
      <w:r w:rsidRPr="00520803">
        <w:rPr>
          <w:rStyle w:val="TagStyle"/>
          <w:rtl/>
        </w:rPr>
        <w:t xml:space="preserve"> &lt;&lt; דובר &gt;&gt;</w:t>
      </w:r>
      <w:r w:rsidR="00707E81">
        <w:rPr>
          <w:rtl/>
        </w:rPr>
        <w:t xml:space="preserve"> </w:t>
      </w:r>
      <w:r>
        <w:rPr>
          <w:rtl/>
        </w:rPr>
        <w:t xml:space="preserve"> </w:t>
      </w:r>
      <w:bookmarkEnd w:id="24443"/>
    </w:p>
    <w:p w14:paraId="7C8BAFDF" w14:textId="77777777" w:rsidR="00520803" w:rsidRDefault="00520803" w:rsidP="00520803">
      <w:pPr>
        <w:pStyle w:val="KeepWithNext"/>
        <w:rPr>
          <w:rtl/>
          <w:lang w:eastAsia="he-IL"/>
        </w:rPr>
      </w:pPr>
    </w:p>
    <w:p w14:paraId="01485539" w14:textId="716A0DC9" w:rsidR="00520803" w:rsidRDefault="00520803" w:rsidP="00520803">
      <w:pPr>
        <w:rPr>
          <w:rtl/>
          <w:lang w:eastAsia="he-IL"/>
        </w:rPr>
      </w:pPr>
      <w:bookmarkStart w:id="24444" w:name="_ETM_Q1_2833497"/>
      <w:bookmarkStart w:id="24445" w:name="_ETM_Q1_2833651"/>
      <w:bookmarkEnd w:id="24444"/>
      <w:bookmarkEnd w:id="24445"/>
      <w:r>
        <w:rPr>
          <w:rFonts w:hint="cs"/>
          <w:rtl/>
          <w:lang w:eastAsia="he-IL"/>
        </w:rPr>
        <w:t xml:space="preserve">הוא </w:t>
      </w:r>
      <w:bookmarkStart w:id="24446" w:name="_ETM_Q1_2834596"/>
      <w:bookmarkEnd w:id="24446"/>
      <w:r>
        <w:rPr>
          <w:rFonts w:hint="cs"/>
          <w:rtl/>
          <w:lang w:eastAsia="he-IL"/>
        </w:rPr>
        <w:t>לא נשיא, אבל הנשיא קובע מי יהיה</w:t>
      </w:r>
      <w:bookmarkStart w:id="24447" w:name="_ETM_Q1_2833763"/>
      <w:bookmarkEnd w:id="24447"/>
      <w:r>
        <w:rPr>
          <w:rFonts w:hint="cs"/>
          <w:rtl/>
          <w:lang w:eastAsia="he-IL"/>
        </w:rPr>
        <w:t xml:space="preserve"> יושב ראש ועדת</w:t>
      </w:r>
      <w:bookmarkStart w:id="24448" w:name="_ETM_Q1_2838528"/>
      <w:bookmarkEnd w:id="24448"/>
      <w:r>
        <w:rPr>
          <w:rFonts w:hint="cs"/>
          <w:rtl/>
          <w:lang w:eastAsia="he-IL"/>
        </w:rPr>
        <w:t xml:space="preserve"> הבחירות, סליחה רגע, ולכן במקום החוק המטורלל הזה, תמנו </w:t>
      </w:r>
      <w:bookmarkStart w:id="24449" w:name="_ETM_Q1_2847914"/>
      <w:bookmarkEnd w:id="24449"/>
      <w:r>
        <w:rPr>
          <w:rFonts w:hint="cs"/>
          <w:rtl/>
          <w:lang w:eastAsia="he-IL"/>
        </w:rPr>
        <w:t>את יושב</w:t>
      </w:r>
      <w:bookmarkStart w:id="24450" w:name="_ETM_Q1_2844034"/>
      <w:bookmarkEnd w:id="24450"/>
      <w:r>
        <w:rPr>
          <w:rFonts w:hint="cs"/>
          <w:rtl/>
          <w:lang w:eastAsia="he-IL"/>
        </w:rPr>
        <w:t xml:space="preserve"> ראש ועדת הבחירות, ובשאלה</w:t>
      </w:r>
      <w:bookmarkStart w:id="24451" w:name="_ETM_Q1_2845360"/>
      <w:bookmarkEnd w:id="24451"/>
      <w:r>
        <w:rPr>
          <w:rFonts w:hint="cs"/>
          <w:rtl/>
          <w:lang w:eastAsia="he-IL"/>
        </w:rPr>
        <w:t xml:space="preserve"> האם ניתן ל</w:t>
      </w:r>
      <w:bookmarkStart w:id="24452" w:name="_ETM_Q1_2846425"/>
      <w:bookmarkEnd w:id="24452"/>
      <w:r>
        <w:rPr>
          <w:rFonts w:hint="cs"/>
          <w:rtl/>
          <w:lang w:eastAsia="he-IL"/>
        </w:rPr>
        <w:t>מנות או לא ניתן למנות, במקום להעביר ארבעה חוקים,</w:t>
      </w:r>
      <w:bookmarkStart w:id="24453" w:name="_ETM_Q1_2853734"/>
      <w:bookmarkEnd w:id="24453"/>
      <w:r>
        <w:rPr>
          <w:rFonts w:hint="cs"/>
          <w:rtl/>
          <w:lang w:eastAsia="he-IL"/>
        </w:rPr>
        <w:t xml:space="preserve"> תשאלו את יושב ראש ועדת הבחירות שלכם שאתם מיניתם</w:t>
      </w:r>
      <w:bookmarkStart w:id="24454" w:name="_ETM_Q1_2859892"/>
      <w:bookmarkEnd w:id="24454"/>
      <w:r>
        <w:rPr>
          <w:rFonts w:hint="cs"/>
          <w:rtl/>
          <w:lang w:eastAsia="he-IL"/>
        </w:rPr>
        <w:t xml:space="preserve"> והוא ימנה אותות, מה הבעיה?</w:t>
      </w:r>
      <w:bookmarkStart w:id="24455" w:name="_ETM_Q1_2858561"/>
      <w:bookmarkEnd w:id="24455"/>
      <w:r>
        <w:rPr>
          <w:rFonts w:hint="cs"/>
          <w:rtl/>
          <w:lang w:eastAsia="he-IL"/>
        </w:rPr>
        <w:t xml:space="preserve"> למה צריך את כל</w:t>
      </w:r>
      <w:bookmarkStart w:id="24456" w:name="_ETM_Q1_2861883"/>
      <w:bookmarkEnd w:id="24456"/>
      <w:r>
        <w:rPr>
          <w:rFonts w:hint="cs"/>
          <w:rtl/>
          <w:lang w:eastAsia="he-IL"/>
        </w:rPr>
        <w:t xml:space="preserve"> החוק הזה?</w:t>
      </w:r>
      <w:bookmarkStart w:id="24457" w:name="_ETM_Q1_2858944"/>
      <w:bookmarkEnd w:id="24457"/>
      <w:r>
        <w:rPr>
          <w:rFonts w:hint="cs"/>
          <w:rtl/>
          <w:lang w:eastAsia="he-IL"/>
        </w:rPr>
        <w:t xml:space="preserve"> ולמה אנחנו צריכים לשבת פה שעות.</w:t>
      </w:r>
      <w:bookmarkStart w:id="24458" w:name="_ETM_Q1_2863052"/>
      <w:bookmarkEnd w:id="24458"/>
    </w:p>
    <w:p w14:paraId="51ABF8D0" w14:textId="77777777" w:rsidR="00520803" w:rsidRDefault="00520803" w:rsidP="00520803">
      <w:pPr>
        <w:rPr>
          <w:rtl/>
          <w:lang w:eastAsia="he-IL"/>
        </w:rPr>
      </w:pPr>
      <w:bookmarkStart w:id="24459" w:name="_ETM_Q1_2863210"/>
      <w:bookmarkStart w:id="24460" w:name="_ETM_Q1_2858350"/>
      <w:bookmarkEnd w:id="24459"/>
      <w:bookmarkEnd w:id="24460"/>
    </w:p>
    <w:p w14:paraId="2135073F" w14:textId="69C564B3" w:rsidR="00520803" w:rsidRDefault="00520803" w:rsidP="00520803">
      <w:pPr>
        <w:pStyle w:val="af6"/>
        <w:keepNext/>
        <w:rPr>
          <w:rtl/>
        </w:rPr>
      </w:pPr>
      <w:bookmarkStart w:id="24461" w:name="ET_yor_5786_2457"/>
      <w:r w:rsidRPr="00520803">
        <w:rPr>
          <w:rStyle w:val="TagStyle"/>
          <w:rtl/>
        </w:rPr>
        <w:t xml:space="preserve"> &lt;&lt; יור &gt;&gt; </w:t>
      </w:r>
      <w:r>
        <w:rPr>
          <w:rtl/>
        </w:rPr>
        <w:t>היו"ר אופיר כץ:</w:t>
      </w:r>
      <w:r w:rsidRPr="00520803">
        <w:rPr>
          <w:rStyle w:val="TagStyle"/>
          <w:rtl/>
        </w:rPr>
        <w:t xml:space="preserve"> &lt;&lt; יור &gt;&gt;</w:t>
      </w:r>
      <w:r w:rsidR="00707E81">
        <w:rPr>
          <w:rtl/>
        </w:rPr>
        <w:t xml:space="preserve"> </w:t>
      </w:r>
      <w:r>
        <w:rPr>
          <w:rtl/>
        </w:rPr>
        <w:t xml:space="preserve"> </w:t>
      </w:r>
      <w:bookmarkEnd w:id="24461"/>
    </w:p>
    <w:p w14:paraId="02D375E5" w14:textId="77777777" w:rsidR="00520803" w:rsidRDefault="00520803" w:rsidP="00520803">
      <w:pPr>
        <w:pStyle w:val="KeepWithNext"/>
        <w:rPr>
          <w:rtl/>
          <w:lang w:eastAsia="he-IL"/>
        </w:rPr>
      </w:pPr>
    </w:p>
    <w:p w14:paraId="6C0CB53F" w14:textId="61761D4B" w:rsidR="00520803" w:rsidRDefault="00520803" w:rsidP="00520803">
      <w:pPr>
        <w:rPr>
          <w:rtl/>
        </w:rPr>
      </w:pPr>
      <w:bookmarkStart w:id="24462" w:name="_ETM_Q1_2861312"/>
      <w:bookmarkStart w:id="24463" w:name="_ETM_Q1_2861419"/>
      <w:bookmarkEnd w:id="24462"/>
      <w:bookmarkEnd w:id="24463"/>
      <w:r>
        <w:rPr>
          <w:rFonts w:hint="cs"/>
          <w:rtl/>
        </w:rPr>
        <w:t>תודה רבה. מי בעד? חמישה, מי נגד? שבעה.</w:t>
      </w:r>
    </w:p>
    <w:p w14:paraId="67738335" w14:textId="77777777" w:rsidR="00520803" w:rsidRDefault="00520803" w:rsidP="00520803">
      <w:pPr>
        <w:rPr>
          <w:rtl/>
        </w:rPr>
      </w:pPr>
      <w:bookmarkStart w:id="24464" w:name="_ETM_Q1_2877971"/>
      <w:bookmarkStart w:id="24465" w:name="_ETM_Q1_2878898"/>
      <w:bookmarkStart w:id="24466" w:name="_ETM_Q1_2874070"/>
      <w:bookmarkEnd w:id="24464"/>
      <w:bookmarkEnd w:id="24465"/>
      <w:bookmarkEnd w:id="24466"/>
    </w:p>
    <w:p w14:paraId="3E9232D7" w14:textId="77777777" w:rsidR="00520803" w:rsidRDefault="00520803" w:rsidP="00520803">
      <w:pPr>
        <w:pStyle w:val="af1"/>
        <w:keepNext/>
        <w:rPr>
          <w:rtl/>
        </w:rPr>
      </w:pPr>
      <w:r>
        <w:rPr>
          <w:rtl/>
        </w:rPr>
        <w:t>הצבעה</w:t>
      </w:r>
    </w:p>
    <w:p w14:paraId="09B52CD0" w14:textId="77777777" w:rsidR="00520803" w:rsidRDefault="00520803" w:rsidP="00520803">
      <w:pPr>
        <w:pStyle w:val="af2"/>
        <w:rPr>
          <w:rtl/>
        </w:rPr>
      </w:pPr>
    </w:p>
    <w:p w14:paraId="0684DEB7" w14:textId="77777777" w:rsidR="00520803" w:rsidRPr="00BA1585" w:rsidRDefault="00520803" w:rsidP="00520803">
      <w:pPr>
        <w:jc w:val="center"/>
        <w:rPr>
          <w:rtl/>
        </w:rPr>
      </w:pPr>
      <w:r>
        <w:rPr>
          <w:rFonts w:hint="cs"/>
          <w:rtl/>
        </w:rPr>
        <w:t>ההסתייגות נדחתה.</w:t>
      </w:r>
    </w:p>
    <w:p w14:paraId="3260B9F8" w14:textId="77777777" w:rsidR="00520803" w:rsidRDefault="00520803" w:rsidP="00520803">
      <w:pPr>
        <w:rPr>
          <w:rtl/>
          <w:lang w:eastAsia="he-IL"/>
        </w:rPr>
      </w:pPr>
    </w:p>
    <w:p w14:paraId="43CB2E5E" w14:textId="77777777" w:rsidR="00520803" w:rsidRDefault="00520803" w:rsidP="00520803">
      <w:pPr>
        <w:rPr>
          <w:rtl/>
          <w:lang w:eastAsia="he-IL"/>
        </w:rPr>
      </w:pPr>
      <w:bookmarkStart w:id="24467" w:name="_ETM_Q1_2885154"/>
      <w:bookmarkEnd w:id="24467"/>
    </w:p>
    <w:p w14:paraId="22306524" w14:textId="4DCFE30C" w:rsidR="00520803" w:rsidRDefault="00520803" w:rsidP="00520803">
      <w:pPr>
        <w:rPr>
          <w:rtl/>
          <w:lang w:eastAsia="he-IL"/>
        </w:rPr>
      </w:pPr>
      <w:r>
        <w:rPr>
          <w:rFonts w:hint="cs"/>
          <w:rtl/>
          <w:lang w:eastAsia="he-IL"/>
        </w:rPr>
        <w:t>המ</w:t>
      </w:r>
      <w:bookmarkStart w:id="24468" w:name="_ETM_Q1_2885390"/>
      <w:bookmarkEnd w:id="24468"/>
      <w:r>
        <w:rPr>
          <w:rFonts w:hint="cs"/>
          <w:rtl/>
          <w:lang w:eastAsia="he-IL"/>
        </w:rPr>
        <w:t>קב</w:t>
      </w:r>
      <w:bookmarkStart w:id="24469" w:name="_ETM_Q1_2886694"/>
      <w:bookmarkEnd w:id="24469"/>
      <w:r>
        <w:rPr>
          <w:rFonts w:hint="cs"/>
          <w:rtl/>
          <w:lang w:eastAsia="he-IL"/>
        </w:rPr>
        <w:t>ץ הוסר.</w:t>
      </w:r>
      <w:bookmarkStart w:id="24470" w:name="_ETM_Q1_2888576"/>
      <w:bookmarkEnd w:id="24470"/>
    </w:p>
    <w:p w14:paraId="0EFA1B40" w14:textId="33D1EABE" w:rsidR="00520803" w:rsidRDefault="00520803" w:rsidP="00520803">
      <w:pPr>
        <w:rPr>
          <w:rtl/>
          <w:lang w:eastAsia="he-IL"/>
        </w:rPr>
      </w:pPr>
      <w:bookmarkStart w:id="24471" w:name="_ETM_Q1_2889174"/>
      <w:bookmarkStart w:id="24472" w:name="_ETM_Q1_2885609"/>
      <w:bookmarkEnd w:id="24471"/>
      <w:bookmarkEnd w:id="24472"/>
    </w:p>
    <w:p w14:paraId="5B0672EC" w14:textId="50FBBBFD" w:rsidR="00520803" w:rsidRDefault="00520803" w:rsidP="00520803">
      <w:pPr>
        <w:rPr>
          <w:rtl/>
          <w:lang w:eastAsia="he-IL"/>
        </w:rPr>
      </w:pPr>
      <w:bookmarkStart w:id="24473" w:name="_ETM_Q1_2886773"/>
      <w:bookmarkStart w:id="24474" w:name="_ETM_Q1_2886918"/>
      <w:bookmarkEnd w:id="24473"/>
      <w:bookmarkEnd w:id="24474"/>
      <w:r>
        <w:rPr>
          <w:rFonts w:hint="cs"/>
          <w:rtl/>
          <w:lang w:eastAsia="he-IL"/>
        </w:rPr>
        <w:t>תודה רבה שרן השכל.</w:t>
      </w:r>
      <w:bookmarkStart w:id="24475" w:name="_ETM_Q1_2889763"/>
      <w:bookmarkEnd w:id="24475"/>
    </w:p>
    <w:p w14:paraId="327EDCC2" w14:textId="77777777" w:rsidR="00520803" w:rsidRDefault="00520803" w:rsidP="00520803">
      <w:pPr>
        <w:rPr>
          <w:rtl/>
          <w:lang w:eastAsia="he-IL"/>
        </w:rPr>
      </w:pPr>
    </w:p>
    <w:p w14:paraId="22F55D86" w14:textId="4258EF01" w:rsidR="00520803" w:rsidRDefault="00520803" w:rsidP="00520803">
      <w:pPr>
        <w:pStyle w:val="a4"/>
        <w:keepNext/>
        <w:rPr>
          <w:rtl/>
        </w:rPr>
      </w:pPr>
      <w:bookmarkStart w:id="24476" w:name="ET_speaker_שגית_אפיק_2459"/>
      <w:r w:rsidRPr="00520803">
        <w:rPr>
          <w:rStyle w:val="TagStyle"/>
          <w:rtl/>
        </w:rPr>
        <w:t xml:space="preserve"> &lt;&lt; דובר &gt;&gt; </w:t>
      </w:r>
      <w:r>
        <w:rPr>
          <w:rtl/>
        </w:rPr>
        <w:t>שגית אפיק:</w:t>
      </w:r>
      <w:r w:rsidRPr="00520803">
        <w:rPr>
          <w:rStyle w:val="TagStyle"/>
          <w:rtl/>
        </w:rPr>
        <w:t xml:space="preserve"> &lt;&lt; דובר &gt;&gt;</w:t>
      </w:r>
      <w:r w:rsidR="00707E81">
        <w:rPr>
          <w:rtl/>
        </w:rPr>
        <w:t xml:space="preserve"> </w:t>
      </w:r>
      <w:r>
        <w:rPr>
          <w:rtl/>
        </w:rPr>
        <w:t xml:space="preserve"> </w:t>
      </w:r>
      <w:bookmarkEnd w:id="24476"/>
    </w:p>
    <w:p w14:paraId="0A236BC6" w14:textId="77777777" w:rsidR="00520803" w:rsidRDefault="00520803" w:rsidP="00520803">
      <w:pPr>
        <w:pStyle w:val="KeepWithNext"/>
        <w:rPr>
          <w:rtl/>
          <w:lang w:eastAsia="he-IL"/>
        </w:rPr>
      </w:pPr>
    </w:p>
    <w:p w14:paraId="1369AFA3" w14:textId="54FE0C8E" w:rsidR="00520803" w:rsidRDefault="00520803" w:rsidP="00520803">
      <w:pPr>
        <w:rPr>
          <w:rtl/>
          <w:lang w:eastAsia="he-IL"/>
        </w:rPr>
      </w:pPr>
      <w:bookmarkStart w:id="24477" w:name="_ETM_Q1_2892189"/>
      <w:bookmarkStart w:id="24478" w:name="_ETM_Q1_2892252"/>
      <w:bookmarkStart w:id="24479" w:name="_ETM_Q1_2887327"/>
      <w:bookmarkStart w:id="24480" w:name="_ETM_Q1_2882506"/>
      <w:bookmarkStart w:id="24481" w:name="_ETM_Q1_2879168"/>
      <w:bookmarkEnd w:id="24477"/>
      <w:bookmarkEnd w:id="24478"/>
      <w:bookmarkEnd w:id="24479"/>
      <w:bookmarkEnd w:id="24480"/>
      <w:bookmarkEnd w:id="24481"/>
      <w:r>
        <w:rPr>
          <w:rFonts w:hint="cs"/>
          <w:rtl/>
          <w:lang w:eastAsia="he-IL"/>
        </w:rPr>
        <w:t xml:space="preserve">סעיף 4 של ישראל ביתנו עשינו </w:t>
      </w:r>
      <w:bookmarkStart w:id="24482" w:name="_ETM_Q1_2890286"/>
      <w:bookmarkEnd w:id="24482"/>
      <w:r>
        <w:rPr>
          <w:rFonts w:hint="cs"/>
          <w:rtl/>
          <w:lang w:eastAsia="he-IL"/>
        </w:rPr>
        <w:t>נפלה, חד"ש תע"ל לא נמצאים אז זה גם הוסר.</w:t>
      </w:r>
      <w:bookmarkStart w:id="24483" w:name="_ETM_Q1_2903583"/>
      <w:bookmarkStart w:id="24484" w:name="_ETM_Q1_2905464"/>
      <w:bookmarkStart w:id="24485" w:name="_ETM_Q1_2912081"/>
      <w:bookmarkStart w:id="24486" w:name="_ETM_Q1_2907629"/>
      <w:bookmarkStart w:id="24487" w:name="_ETM_Q1_2903533"/>
      <w:bookmarkStart w:id="24488" w:name="_ETM_Q1_2899583"/>
      <w:bookmarkStart w:id="24489" w:name="_ETM_Q1_2896197"/>
      <w:bookmarkStart w:id="24490" w:name="_ETM_Q1_2897352"/>
      <w:bookmarkStart w:id="24491" w:name="_ETM_Q1_2893458"/>
      <w:bookmarkStart w:id="24492" w:name="_ETM_Q1_2890746"/>
      <w:bookmarkStart w:id="24493" w:name="_ETM_Q1_2886889"/>
      <w:bookmarkStart w:id="24494" w:name="_ETM_Q1_2934239"/>
      <w:bookmarkEnd w:id="24483"/>
      <w:bookmarkEnd w:id="24484"/>
      <w:bookmarkEnd w:id="24485"/>
      <w:bookmarkEnd w:id="24486"/>
      <w:bookmarkEnd w:id="24487"/>
      <w:bookmarkEnd w:id="24488"/>
      <w:bookmarkEnd w:id="24489"/>
      <w:bookmarkEnd w:id="24490"/>
      <w:bookmarkEnd w:id="24491"/>
      <w:bookmarkEnd w:id="24492"/>
      <w:bookmarkEnd w:id="24493"/>
      <w:bookmarkEnd w:id="24494"/>
      <w:r w:rsidR="00667177">
        <w:rPr>
          <w:rFonts w:hint="cs"/>
          <w:rtl/>
          <w:lang w:eastAsia="he-IL"/>
        </w:rPr>
        <w:t xml:space="preserve"> גם</w:t>
      </w:r>
      <w:bookmarkStart w:id="24495" w:name="_ETM_Q1_2935674"/>
      <w:bookmarkEnd w:id="24495"/>
      <w:r w:rsidR="00667177">
        <w:rPr>
          <w:rFonts w:hint="cs"/>
          <w:rtl/>
          <w:lang w:eastAsia="he-IL"/>
        </w:rPr>
        <w:t xml:space="preserve"> עבודה עשיתם, יש עתיד אני רק לא רואה אצלי.</w:t>
      </w:r>
      <w:bookmarkStart w:id="24496" w:name="_ETM_Q1_2946534"/>
      <w:bookmarkStart w:id="24497" w:name="_ETM_Q1_2947675"/>
      <w:bookmarkEnd w:id="24496"/>
      <w:bookmarkEnd w:id="24497"/>
    </w:p>
    <w:p w14:paraId="49D76A45" w14:textId="77777777" w:rsidR="00667177" w:rsidRDefault="00667177" w:rsidP="00520803">
      <w:pPr>
        <w:rPr>
          <w:rtl/>
          <w:lang w:eastAsia="he-IL"/>
        </w:rPr>
      </w:pPr>
      <w:bookmarkStart w:id="24498" w:name="_ETM_Q1_2948112"/>
      <w:bookmarkStart w:id="24499" w:name="_ETM_Q1_2943271"/>
      <w:bookmarkStart w:id="24500" w:name="_ETM_Q1_2938586"/>
      <w:bookmarkStart w:id="24501" w:name="_ETM_Q1_2942553"/>
      <w:bookmarkStart w:id="24502" w:name="_ETM_Q1_2943238"/>
      <w:bookmarkEnd w:id="24498"/>
      <w:bookmarkEnd w:id="24499"/>
      <w:bookmarkEnd w:id="24500"/>
      <w:bookmarkEnd w:id="24501"/>
      <w:bookmarkEnd w:id="24502"/>
    </w:p>
    <w:p w14:paraId="7C40210A" w14:textId="6FFCED93" w:rsidR="00667177" w:rsidRDefault="00667177" w:rsidP="00667177">
      <w:pPr>
        <w:pStyle w:val="a4"/>
        <w:keepNext/>
        <w:rPr>
          <w:rtl/>
        </w:rPr>
      </w:pPr>
      <w:bookmarkStart w:id="24503" w:name="ET_speaker_5787_2461"/>
      <w:r w:rsidRPr="00667177">
        <w:rPr>
          <w:rStyle w:val="TagStyle"/>
          <w:rtl/>
        </w:rPr>
        <w:t xml:space="preserve"> &lt;&lt; דובר &gt;&gt; </w:t>
      </w:r>
      <w:r>
        <w:rPr>
          <w:rtl/>
        </w:rPr>
        <w:t>יוראי להב הרצנו (יש עתיד):</w:t>
      </w:r>
      <w:r w:rsidRPr="00667177">
        <w:rPr>
          <w:rStyle w:val="TagStyle"/>
          <w:rtl/>
        </w:rPr>
        <w:t xml:space="preserve"> &lt;&lt; דובר &gt;&gt;</w:t>
      </w:r>
      <w:r w:rsidR="00707E81">
        <w:rPr>
          <w:rtl/>
        </w:rPr>
        <w:t xml:space="preserve"> </w:t>
      </w:r>
      <w:r>
        <w:rPr>
          <w:rtl/>
        </w:rPr>
        <w:t xml:space="preserve"> </w:t>
      </w:r>
      <w:bookmarkEnd w:id="24503"/>
    </w:p>
    <w:p w14:paraId="7D9B119E" w14:textId="77777777" w:rsidR="00667177" w:rsidRDefault="00667177" w:rsidP="00667177">
      <w:pPr>
        <w:pStyle w:val="KeepWithNext"/>
        <w:rPr>
          <w:rtl/>
          <w:lang w:eastAsia="he-IL"/>
        </w:rPr>
      </w:pPr>
    </w:p>
    <w:p w14:paraId="4B19B995" w14:textId="20D0ACC3" w:rsidR="00667177" w:rsidRDefault="00667177" w:rsidP="00667177">
      <w:pPr>
        <w:rPr>
          <w:rtl/>
          <w:lang w:eastAsia="he-IL"/>
        </w:rPr>
      </w:pPr>
      <w:r>
        <w:rPr>
          <w:rFonts w:hint="cs"/>
          <w:rtl/>
          <w:lang w:eastAsia="he-IL"/>
        </w:rPr>
        <w:t>ה</w:t>
      </w:r>
      <w:bookmarkStart w:id="24504" w:name="_ETM_Q1_2945177"/>
      <w:bookmarkEnd w:id="24504"/>
      <w:r>
        <w:rPr>
          <w:rFonts w:hint="cs"/>
          <w:rtl/>
          <w:lang w:eastAsia="he-IL"/>
        </w:rPr>
        <w:t>צ</w:t>
      </w:r>
      <w:bookmarkStart w:id="24505" w:name="_ETM_Q1_2945260"/>
      <w:bookmarkEnd w:id="24505"/>
      <w:r>
        <w:rPr>
          <w:rFonts w:hint="cs"/>
          <w:rtl/>
          <w:lang w:eastAsia="he-IL"/>
        </w:rPr>
        <w:t xml:space="preserve">בענו עד </w:t>
      </w:r>
      <w:bookmarkStart w:id="24506" w:name="_ETM_Q1_2946611"/>
      <w:bookmarkEnd w:id="24506"/>
      <w:r>
        <w:rPr>
          <w:rFonts w:hint="cs"/>
          <w:rtl/>
          <w:lang w:eastAsia="he-IL"/>
        </w:rPr>
        <w:t>64.</w:t>
      </w:r>
      <w:bookmarkStart w:id="24507" w:name="_ETM_Q1_2949256"/>
      <w:bookmarkEnd w:id="24507"/>
    </w:p>
    <w:p w14:paraId="5CC0D3F8" w14:textId="77777777" w:rsidR="00667177" w:rsidRPr="00667177" w:rsidRDefault="00667177" w:rsidP="00667177">
      <w:pPr>
        <w:rPr>
          <w:rtl/>
          <w:lang w:eastAsia="he-IL"/>
        </w:rPr>
      </w:pPr>
      <w:bookmarkStart w:id="24508" w:name="_ETM_Q1_2949914"/>
      <w:bookmarkEnd w:id="24508"/>
    </w:p>
    <w:p w14:paraId="232B245C" w14:textId="23E43E2A" w:rsidR="00667177" w:rsidRDefault="00667177" w:rsidP="00667177">
      <w:pPr>
        <w:pStyle w:val="a4"/>
        <w:keepNext/>
        <w:rPr>
          <w:rtl/>
        </w:rPr>
      </w:pPr>
      <w:bookmarkStart w:id="24509" w:name="ET_speaker_6127_2460"/>
      <w:r w:rsidRPr="00667177">
        <w:rPr>
          <w:rStyle w:val="TagStyle"/>
          <w:rtl/>
        </w:rPr>
        <w:t xml:space="preserve"> &lt;&lt; דובר &gt;&gt; </w:t>
      </w:r>
      <w:r>
        <w:rPr>
          <w:rtl/>
        </w:rPr>
        <w:t>ולדימיר בליאק (יש עתיד):</w:t>
      </w:r>
      <w:r w:rsidRPr="00667177">
        <w:rPr>
          <w:rStyle w:val="TagStyle"/>
          <w:rtl/>
        </w:rPr>
        <w:t xml:space="preserve"> &lt;&lt; דובר &gt;&gt;</w:t>
      </w:r>
      <w:r w:rsidR="00707E81">
        <w:rPr>
          <w:rtl/>
        </w:rPr>
        <w:t xml:space="preserve"> </w:t>
      </w:r>
      <w:r>
        <w:rPr>
          <w:rtl/>
        </w:rPr>
        <w:t xml:space="preserve"> </w:t>
      </w:r>
      <w:bookmarkStart w:id="24510" w:name="_ETM_Q1_2951436"/>
      <w:bookmarkEnd w:id="24509"/>
      <w:bookmarkEnd w:id="24510"/>
    </w:p>
    <w:p w14:paraId="70054961" w14:textId="77777777" w:rsidR="00667177" w:rsidRDefault="00667177" w:rsidP="00667177">
      <w:pPr>
        <w:rPr>
          <w:rtl/>
          <w:lang w:eastAsia="he-IL"/>
        </w:rPr>
      </w:pPr>
    </w:p>
    <w:p w14:paraId="5D0F9054" w14:textId="3B86C9FF" w:rsidR="00667177" w:rsidRDefault="00667177" w:rsidP="00667177">
      <w:pPr>
        <w:rPr>
          <w:rtl/>
          <w:lang w:eastAsia="he-IL"/>
        </w:rPr>
      </w:pPr>
      <w:bookmarkStart w:id="24511" w:name="_ETM_Q1_2952121"/>
      <w:bookmarkStart w:id="24512" w:name="_ETM_Q1_2952471"/>
      <w:bookmarkEnd w:id="24511"/>
      <w:bookmarkEnd w:id="24512"/>
      <w:r>
        <w:rPr>
          <w:rFonts w:hint="cs"/>
          <w:rtl/>
          <w:lang w:eastAsia="he-IL"/>
        </w:rPr>
        <w:t>יש ל</w:t>
      </w:r>
      <w:bookmarkStart w:id="24513" w:name="_ETM_Q1_2952967"/>
      <w:bookmarkStart w:id="24514" w:name="_ETM_Q1_2947994"/>
      <w:bookmarkEnd w:id="24513"/>
      <w:bookmarkEnd w:id="24514"/>
      <w:r>
        <w:rPr>
          <w:rFonts w:hint="cs"/>
          <w:rtl/>
          <w:lang w:eastAsia="he-IL"/>
        </w:rPr>
        <w:t>נו, לא סיימנו, התחלנו ולא סיימנו.</w:t>
      </w:r>
      <w:bookmarkStart w:id="24515" w:name="_ETM_Q1_2954754"/>
      <w:bookmarkEnd w:id="24515"/>
    </w:p>
    <w:p w14:paraId="42AA5470" w14:textId="77777777" w:rsidR="00667177" w:rsidRDefault="00667177" w:rsidP="00667177">
      <w:pPr>
        <w:rPr>
          <w:rtl/>
          <w:lang w:eastAsia="he-IL"/>
        </w:rPr>
      </w:pPr>
    </w:p>
    <w:p w14:paraId="1F129652" w14:textId="35F18422" w:rsidR="00667177" w:rsidRDefault="00667177" w:rsidP="00667177">
      <w:pPr>
        <w:pStyle w:val="a4"/>
        <w:keepNext/>
        <w:rPr>
          <w:rtl/>
        </w:rPr>
      </w:pPr>
      <w:bookmarkStart w:id="24516" w:name="ET_speaker_שגית_אפיק_2462"/>
      <w:r w:rsidRPr="00667177">
        <w:rPr>
          <w:rStyle w:val="TagStyle"/>
          <w:rtl/>
        </w:rPr>
        <w:t xml:space="preserve"> &lt;&lt; דובר &gt;&gt; </w:t>
      </w:r>
      <w:r>
        <w:rPr>
          <w:rtl/>
        </w:rPr>
        <w:t>שגית אפיק:</w:t>
      </w:r>
      <w:r w:rsidRPr="00667177">
        <w:rPr>
          <w:rStyle w:val="TagStyle"/>
          <w:rtl/>
        </w:rPr>
        <w:t xml:space="preserve"> &lt;&lt; דובר &gt;&gt;</w:t>
      </w:r>
      <w:r w:rsidR="00707E81">
        <w:rPr>
          <w:rtl/>
        </w:rPr>
        <w:t xml:space="preserve"> </w:t>
      </w:r>
      <w:r>
        <w:rPr>
          <w:rtl/>
        </w:rPr>
        <w:t xml:space="preserve"> </w:t>
      </w:r>
      <w:bookmarkEnd w:id="24516"/>
    </w:p>
    <w:p w14:paraId="4F46B706" w14:textId="77777777" w:rsidR="00667177" w:rsidRDefault="00667177" w:rsidP="00667177">
      <w:pPr>
        <w:pStyle w:val="KeepWithNext"/>
        <w:rPr>
          <w:rtl/>
          <w:lang w:eastAsia="he-IL"/>
        </w:rPr>
      </w:pPr>
    </w:p>
    <w:p w14:paraId="18229C11" w14:textId="3132838F" w:rsidR="00667177" w:rsidRDefault="00667177" w:rsidP="00667177">
      <w:pPr>
        <w:rPr>
          <w:rtl/>
          <w:lang w:eastAsia="he-IL"/>
        </w:rPr>
      </w:pPr>
      <w:bookmarkStart w:id="24517" w:name="_ETM_Q1_2952209"/>
      <w:bookmarkEnd w:id="24517"/>
      <w:r>
        <w:rPr>
          <w:rFonts w:hint="cs"/>
          <w:rtl/>
          <w:lang w:eastAsia="he-IL"/>
        </w:rPr>
        <w:t>א</w:t>
      </w:r>
      <w:bookmarkStart w:id="24518" w:name="_ETM_Q1_2952319"/>
      <w:bookmarkEnd w:id="24518"/>
      <w:r>
        <w:rPr>
          <w:rFonts w:hint="cs"/>
          <w:rtl/>
          <w:lang w:eastAsia="he-IL"/>
        </w:rPr>
        <w:t>ז אתם עכשיו</w:t>
      </w:r>
      <w:bookmarkStart w:id="24519" w:name="_ETM_Q1_2953559"/>
      <w:bookmarkEnd w:id="24519"/>
      <w:r>
        <w:rPr>
          <w:rFonts w:hint="cs"/>
          <w:rtl/>
          <w:lang w:eastAsia="he-IL"/>
        </w:rPr>
        <w:t xml:space="preserve"> ב- 65 סעיף 4.</w:t>
      </w:r>
      <w:bookmarkStart w:id="24520" w:name="_ETM_Q1_2959233"/>
      <w:bookmarkEnd w:id="24520"/>
    </w:p>
    <w:p w14:paraId="6237FB22" w14:textId="77777777" w:rsidR="00667177" w:rsidRDefault="00667177" w:rsidP="00667177">
      <w:pPr>
        <w:rPr>
          <w:rtl/>
          <w:lang w:eastAsia="he-IL"/>
        </w:rPr>
      </w:pPr>
      <w:bookmarkStart w:id="24521" w:name="_ETM_Q1_2960071"/>
      <w:bookmarkEnd w:id="24521"/>
    </w:p>
    <w:p w14:paraId="5326D6B2" w14:textId="3CB138F8" w:rsidR="00667177" w:rsidRDefault="00667177" w:rsidP="00667177">
      <w:pPr>
        <w:pStyle w:val="a4"/>
        <w:keepNext/>
        <w:rPr>
          <w:rtl/>
        </w:rPr>
      </w:pPr>
      <w:bookmarkStart w:id="24522" w:name="ET_speaker_6127_2463"/>
      <w:r w:rsidRPr="00667177">
        <w:rPr>
          <w:rStyle w:val="TagStyle"/>
          <w:rtl/>
        </w:rPr>
        <w:t xml:space="preserve"> &lt;&lt; דובר &gt;&gt; </w:t>
      </w:r>
      <w:r>
        <w:rPr>
          <w:rtl/>
        </w:rPr>
        <w:t>ולדימיר בליאק (יש עתיד):</w:t>
      </w:r>
      <w:r w:rsidRPr="00667177">
        <w:rPr>
          <w:rStyle w:val="TagStyle"/>
          <w:rtl/>
        </w:rPr>
        <w:t xml:space="preserve"> &lt;&lt; דובר &gt;&gt;</w:t>
      </w:r>
      <w:r w:rsidR="00707E81">
        <w:rPr>
          <w:rtl/>
        </w:rPr>
        <w:t xml:space="preserve"> </w:t>
      </w:r>
      <w:r>
        <w:rPr>
          <w:rtl/>
        </w:rPr>
        <w:t xml:space="preserve"> </w:t>
      </w:r>
      <w:bookmarkEnd w:id="24522"/>
    </w:p>
    <w:p w14:paraId="3390A78F" w14:textId="77777777" w:rsidR="00667177" w:rsidRDefault="00667177" w:rsidP="00667177">
      <w:pPr>
        <w:pStyle w:val="KeepWithNext"/>
        <w:rPr>
          <w:rtl/>
          <w:lang w:eastAsia="he-IL"/>
        </w:rPr>
      </w:pPr>
    </w:p>
    <w:p w14:paraId="20966E2B" w14:textId="651D34DA" w:rsidR="00667177" w:rsidRDefault="00667177" w:rsidP="00667177">
      <w:pPr>
        <w:rPr>
          <w:rtl/>
          <w:lang w:eastAsia="he-IL"/>
        </w:rPr>
      </w:pPr>
      <w:bookmarkStart w:id="24523" w:name="_ETM_Q1_2963488"/>
      <w:bookmarkEnd w:id="24523"/>
      <w:r>
        <w:rPr>
          <w:rFonts w:hint="cs"/>
          <w:rtl/>
          <w:lang w:eastAsia="he-IL"/>
        </w:rPr>
        <w:t>כן</w:t>
      </w:r>
      <w:bookmarkStart w:id="24524" w:name="_ETM_Q1_2963626"/>
      <w:bookmarkEnd w:id="24524"/>
      <w:r>
        <w:rPr>
          <w:rFonts w:hint="cs"/>
          <w:rtl/>
          <w:lang w:eastAsia="he-IL"/>
        </w:rPr>
        <w:t>, אדוני היושב ראש, אני מסתכל</w:t>
      </w:r>
      <w:bookmarkStart w:id="24525" w:name="_ETM_Q1_2962363"/>
      <w:bookmarkEnd w:id="24525"/>
      <w:r>
        <w:rPr>
          <w:rFonts w:hint="cs"/>
          <w:rtl/>
          <w:lang w:eastAsia="he-IL"/>
        </w:rPr>
        <w:t xml:space="preserve"> ע</w:t>
      </w:r>
      <w:bookmarkStart w:id="24526" w:name="_ETM_Q1_2962618"/>
      <w:bookmarkEnd w:id="24526"/>
      <w:r>
        <w:rPr>
          <w:rFonts w:hint="cs"/>
          <w:rtl/>
          <w:lang w:eastAsia="he-IL"/>
        </w:rPr>
        <w:t>ל החוק הזה ואני חושב על השקל, עכשיו למה אני חושב</w:t>
      </w:r>
      <w:bookmarkStart w:id="24527" w:name="_ETM_Q1_2967108"/>
      <w:bookmarkEnd w:id="24527"/>
      <w:r>
        <w:rPr>
          <w:rFonts w:hint="cs"/>
          <w:rtl/>
          <w:lang w:eastAsia="he-IL"/>
        </w:rPr>
        <w:t xml:space="preserve"> על השקל? כי השקל מאז הקמת הממשלה נחלש</w:t>
      </w:r>
      <w:bookmarkStart w:id="24528" w:name="_ETM_Q1_2967922"/>
      <w:bookmarkEnd w:id="24528"/>
      <w:r>
        <w:rPr>
          <w:rFonts w:hint="cs"/>
          <w:rtl/>
          <w:lang w:eastAsia="he-IL"/>
        </w:rPr>
        <w:t xml:space="preserve"> ביותר מ-</w:t>
      </w:r>
      <w:bookmarkStart w:id="24529" w:name="_ETM_Q1_2969309"/>
      <w:bookmarkEnd w:id="24529"/>
      <w:r>
        <w:rPr>
          <w:rFonts w:hint="cs"/>
          <w:rtl/>
          <w:lang w:eastAsia="he-IL"/>
        </w:rPr>
        <w:t xml:space="preserve"> 4% שזה בעצם מעיד על בריחת הכספים מישראל, ואני שואל</w:t>
      </w:r>
      <w:bookmarkStart w:id="24530" w:name="_ETM_Q1_2977536"/>
      <w:bookmarkEnd w:id="24530"/>
      <w:r>
        <w:rPr>
          <w:rFonts w:hint="cs"/>
          <w:rtl/>
          <w:lang w:eastAsia="he-IL"/>
        </w:rPr>
        <w:t xml:space="preserve"> איפה שר הכלכלה? למה הוא לא מרים קול זעקה ולא</w:t>
      </w:r>
      <w:bookmarkStart w:id="24531" w:name="_ETM_Q1_2983225"/>
      <w:bookmarkEnd w:id="24531"/>
      <w:r>
        <w:rPr>
          <w:rFonts w:hint="cs"/>
          <w:rtl/>
          <w:lang w:eastAsia="he-IL"/>
        </w:rPr>
        <w:t xml:space="preserve"> אומר לציבור כי המשך ההפיכה המשטרית זו סכנה ברורה, </w:t>
      </w:r>
      <w:bookmarkStart w:id="24532" w:name="_ETM_Q1_2993478"/>
      <w:bookmarkEnd w:id="24532"/>
      <w:r>
        <w:rPr>
          <w:rFonts w:hint="cs"/>
          <w:rtl/>
          <w:lang w:eastAsia="he-IL"/>
        </w:rPr>
        <w:t>מיידית</w:t>
      </w:r>
      <w:bookmarkStart w:id="24533" w:name="_ETM_Q1_2989335"/>
      <w:bookmarkStart w:id="24534" w:name="_ETM_Q1_2984512"/>
      <w:bookmarkEnd w:id="24533"/>
      <w:bookmarkEnd w:id="24534"/>
      <w:r>
        <w:rPr>
          <w:rFonts w:hint="cs"/>
          <w:rtl/>
          <w:lang w:eastAsia="he-IL"/>
        </w:rPr>
        <w:t xml:space="preserve"> וממשית לכלכלת ישראל, אני באמת מצפה משר </w:t>
      </w:r>
      <w:r w:rsidR="00C24484">
        <w:rPr>
          <w:rFonts w:hint="cs"/>
          <w:rtl/>
          <w:lang w:eastAsia="he-IL"/>
        </w:rPr>
        <w:t>הכלכל</w:t>
      </w:r>
      <w:r w:rsidR="00C24484">
        <w:rPr>
          <w:rFonts w:hint="eastAsia"/>
          <w:rtl/>
          <w:lang w:eastAsia="he-IL"/>
        </w:rPr>
        <w:t>ה</w:t>
      </w:r>
      <w:r>
        <w:rPr>
          <w:rFonts w:hint="cs"/>
          <w:rtl/>
          <w:lang w:eastAsia="he-IL"/>
        </w:rPr>
        <w:t xml:space="preserve"> לצאת</w:t>
      </w:r>
      <w:bookmarkStart w:id="24535" w:name="_ETM_Q1_2996416"/>
      <w:bookmarkEnd w:id="24535"/>
      <w:r>
        <w:rPr>
          <w:rFonts w:hint="cs"/>
          <w:rtl/>
          <w:lang w:eastAsia="he-IL"/>
        </w:rPr>
        <w:t xml:space="preserve"> מהמחבוא</w:t>
      </w:r>
      <w:bookmarkStart w:id="24536" w:name="_ETM_Q1_2992934"/>
      <w:bookmarkEnd w:id="24536"/>
      <w:r>
        <w:rPr>
          <w:rFonts w:hint="cs"/>
          <w:rtl/>
          <w:lang w:eastAsia="he-IL"/>
        </w:rPr>
        <w:t xml:space="preserve"> שלו ולהתחיל לדבר, תודה רבה.</w:t>
      </w:r>
      <w:bookmarkStart w:id="24537" w:name="_ETM_Q1_2996656"/>
      <w:bookmarkEnd w:id="24537"/>
    </w:p>
    <w:p w14:paraId="19D253B8" w14:textId="77777777" w:rsidR="00667177" w:rsidRDefault="00667177" w:rsidP="00667177">
      <w:pPr>
        <w:rPr>
          <w:rtl/>
          <w:lang w:eastAsia="he-IL"/>
        </w:rPr>
      </w:pPr>
      <w:bookmarkStart w:id="24538" w:name="_ETM_Q1_2996807"/>
      <w:bookmarkStart w:id="24539" w:name="_ETM_Q1_2997261"/>
      <w:bookmarkEnd w:id="24538"/>
      <w:bookmarkEnd w:id="24539"/>
    </w:p>
    <w:p w14:paraId="7090D18A" w14:textId="2D33DE0B" w:rsidR="00667177" w:rsidRDefault="00667177" w:rsidP="00667177">
      <w:pPr>
        <w:pStyle w:val="af6"/>
        <w:keepNext/>
        <w:rPr>
          <w:rtl/>
        </w:rPr>
      </w:pPr>
      <w:bookmarkStart w:id="24540" w:name="ET_yor_5786_2464"/>
      <w:r w:rsidRPr="00667177">
        <w:rPr>
          <w:rStyle w:val="TagStyle"/>
          <w:rtl/>
        </w:rPr>
        <w:t xml:space="preserve"> &lt;&lt; יור &gt;&gt; </w:t>
      </w:r>
      <w:r>
        <w:rPr>
          <w:rtl/>
        </w:rPr>
        <w:t>היו"ר אופיר כץ:</w:t>
      </w:r>
      <w:r w:rsidRPr="00667177">
        <w:rPr>
          <w:rStyle w:val="TagStyle"/>
          <w:rtl/>
        </w:rPr>
        <w:t xml:space="preserve"> &lt;&lt; יור &gt;&gt;</w:t>
      </w:r>
      <w:r w:rsidR="00707E81">
        <w:rPr>
          <w:rtl/>
        </w:rPr>
        <w:t xml:space="preserve"> </w:t>
      </w:r>
      <w:r>
        <w:rPr>
          <w:rtl/>
        </w:rPr>
        <w:t xml:space="preserve"> </w:t>
      </w:r>
      <w:bookmarkEnd w:id="24540"/>
    </w:p>
    <w:p w14:paraId="7D3BE010" w14:textId="77777777" w:rsidR="00667177" w:rsidRDefault="00667177" w:rsidP="00667177">
      <w:pPr>
        <w:pStyle w:val="KeepWithNext"/>
        <w:rPr>
          <w:rtl/>
          <w:lang w:eastAsia="he-IL"/>
        </w:rPr>
      </w:pPr>
    </w:p>
    <w:p w14:paraId="1241E773" w14:textId="3ED8C308" w:rsidR="00667177" w:rsidRDefault="00667177" w:rsidP="00667177">
      <w:pPr>
        <w:rPr>
          <w:rtl/>
        </w:rPr>
      </w:pPr>
      <w:bookmarkStart w:id="24541" w:name="_ETM_Q1_2999593"/>
      <w:bookmarkEnd w:id="24541"/>
      <w:r>
        <w:rPr>
          <w:rFonts w:hint="cs"/>
          <w:rtl/>
        </w:rPr>
        <w:t xml:space="preserve">תודה. מי בעד? חמישה, מי נגד? </w:t>
      </w:r>
      <w:bookmarkStart w:id="24542" w:name="_ETM_Q1_3000170"/>
      <w:bookmarkEnd w:id="24542"/>
      <w:r>
        <w:rPr>
          <w:rFonts w:hint="cs"/>
          <w:rtl/>
        </w:rPr>
        <w:t>שבעה, מי נמנע?</w:t>
      </w:r>
    </w:p>
    <w:p w14:paraId="0558E93E" w14:textId="77777777" w:rsidR="00667177" w:rsidRDefault="00667177" w:rsidP="00667177">
      <w:pPr>
        <w:pStyle w:val="af1"/>
        <w:keepNext/>
        <w:rPr>
          <w:rtl/>
        </w:rPr>
      </w:pPr>
    </w:p>
    <w:p w14:paraId="3EF8A76C" w14:textId="77777777" w:rsidR="00667177" w:rsidRDefault="00667177" w:rsidP="00667177">
      <w:pPr>
        <w:pStyle w:val="af1"/>
        <w:keepNext/>
        <w:rPr>
          <w:rtl/>
        </w:rPr>
      </w:pPr>
      <w:r>
        <w:rPr>
          <w:rtl/>
        </w:rPr>
        <w:t>הצבעה</w:t>
      </w:r>
    </w:p>
    <w:p w14:paraId="643BA10A" w14:textId="77777777" w:rsidR="00667177" w:rsidRDefault="00667177" w:rsidP="00667177">
      <w:pPr>
        <w:pStyle w:val="af2"/>
        <w:rPr>
          <w:rtl/>
        </w:rPr>
      </w:pPr>
    </w:p>
    <w:p w14:paraId="5E9DEF6C" w14:textId="77777777" w:rsidR="00667177" w:rsidRPr="00BA1585" w:rsidRDefault="00667177" w:rsidP="00667177">
      <w:pPr>
        <w:jc w:val="center"/>
        <w:rPr>
          <w:rtl/>
        </w:rPr>
      </w:pPr>
      <w:r>
        <w:rPr>
          <w:rFonts w:hint="cs"/>
          <w:rtl/>
        </w:rPr>
        <w:t>ההסתייגות נדחתה.</w:t>
      </w:r>
    </w:p>
    <w:p w14:paraId="6BF6E690" w14:textId="77777777" w:rsidR="00667177" w:rsidRDefault="00667177" w:rsidP="00667177">
      <w:pPr>
        <w:rPr>
          <w:rtl/>
          <w:lang w:eastAsia="he-IL"/>
        </w:rPr>
      </w:pPr>
    </w:p>
    <w:p w14:paraId="79F80477" w14:textId="77777777" w:rsidR="00667177" w:rsidRPr="00AC533D" w:rsidRDefault="00667177" w:rsidP="00667177">
      <w:pPr>
        <w:rPr>
          <w:rtl/>
          <w:lang w:eastAsia="he-IL"/>
        </w:rPr>
      </w:pPr>
    </w:p>
    <w:p w14:paraId="3AD047A3" w14:textId="48C07CDA" w:rsidR="00667177" w:rsidRDefault="00667177" w:rsidP="00667177">
      <w:pPr>
        <w:rPr>
          <w:rtl/>
          <w:lang w:eastAsia="he-IL"/>
        </w:rPr>
      </w:pPr>
      <w:r>
        <w:rPr>
          <w:rFonts w:hint="cs"/>
          <w:rtl/>
          <w:lang w:eastAsia="he-IL"/>
        </w:rPr>
        <w:t>ההסתייגות הוסרה.</w:t>
      </w:r>
      <w:bookmarkStart w:id="24543" w:name="_ETM_Q1_3005754"/>
      <w:bookmarkEnd w:id="24543"/>
    </w:p>
    <w:p w14:paraId="10D82D39" w14:textId="77777777" w:rsidR="00667177" w:rsidRDefault="00667177" w:rsidP="00667177">
      <w:pPr>
        <w:rPr>
          <w:rtl/>
          <w:lang w:eastAsia="he-IL"/>
        </w:rPr>
      </w:pPr>
    </w:p>
    <w:p w14:paraId="02469178" w14:textId="7D863B78" w:rsidR="00667177" w:rsidRDefault="00667177" w:rsidP="00667177">
      <w:pPr>
        <w:pStyle w:val="a4"/>
        <w:keepNext/>
        <w:rPr>
          <w:rtl/>
        </w:rPr>
      </w:pPr>
      <w:bookmarkStart w:id="24544" w:name="ET_speaker_6127_2465"/>
      <w:r w:rsidRPr="00667177">
        <w:rPr>
          <w:rStyle w:val="TagStyle"/>
          <w:rtl/>
        </w:rPr>
        <w:t xml:space="preserve"> &lt;&lt; דובר &gt;&gt; </w:t>
      </w:r>
      <w:r>
        <w:rPr>
          <w:rtl/>
        </w:rPr>
        <w:t>ולדימיר בליאק (יש עתיד):</w:t>
      </w:r>
      <w:r w:rsidRPr="00667177">
        <w:rPr>
          <w:rStyle w:val="TagStyle"/>
          <w:rtl/>
        </w:rPr>
        <w:t xml:space="preserve"> &lt;&lt; דובר &gt;&gt;</w:t>
      </w:r>
      <w:r w:rsidR="00707E81">
        <w:rPr>
          <w:rtl/>
        </w:rPr>
        <w:t xml:space="preserve"> </w:t>
      </w:r>
      <w:r>
        <w:rPr>
          <w:rtl/>
        </w:rPr>
        <w:t xml:space="preserve"> </w:t>
      </w:r>
      <w:bookmarkEnd w:id="24544"/>
    </w:p>
    <w:p w14:paraId="5E1214CF" w14:textId="77777777" w:rsidR="00667177" w:rsidRDefault="00667177" w:rsidP="00667177">
      <w:pPr>
        <w:pStyle w:val="KeepWithNext"/>
        <w:rPr>
          <w:rtl/>
          <w:lang w:eastAsia="he-IL"/>
        </w:rPr>
      </w:pPr>
    </w:p>
    <w:p w14:paraId="748A7BBF" w14:textId="4106B9FC" w:rsidR="00667177" w:rsidRDefault="00667177" w:rsidP="00667177">
      <w:pPr>
        <w:rPr>
          <w:rtl/>
          <w:lang w:eastAsia="he-IL"/>
        </w:rPr>
      </w:pPr>
      <w:bookmarkStart w:id="24545" w:name="_ETM_Q1_3007914"/>
      <w:bookmarkStart w:id="24546" w:name="_ETM_Q1_3008043"/>
      <w:bookmarkEnd w:id="24545"/>
      <w:bookmarkEnd w:id="24546"/>
      <w:r>
        <w:rPr>
          <w:rFonts w:hint="cs"/>
          <w:rtl/>
          <w:lang w:eastAsia="he-IL"/>
        </w:rPr>
        <w:t>רוויזיה.</w:t>
      </w:r>
    </w:p>
    <w:p w14:paraId="6103ED1A" w14:textId="77777777" w:rsidR="00667177" w:rsidRDefault="00667177" w:rsidP="00667177">
      <w:pPr>
        <w:rPr>
          <w:rtl/>
          <w:lang w:eastAsia="he-IL"/>
        </w:rPr>
      </w:pPr>
      <w:bookmarkStart w:id="24547" w:name="_ETM_Q1_3009038"/>
      <w:bookmarkStart w:id="24548" w:name="_ETM_Q1_3009686"/>
      <w:bookmarkEnd w:id="24547"/>
      <w:bookmarkEnd w:id="24548"/>
    </w:p>
    <w:p w14:paraId="538C438F" w14:textId="385A8B9F" w:rsidR="00667177" w:rsidRDefault="00667177" w:rsidP="00667177">
      <w:pPr>
        <w:pStyle w:val="af6"/>
        <w:keepNext/>
        <w:rPr>
          <w:rtl/>
        </w:rPr>
      </w:pPr>
      <w:bookmarkStart w:id="24549" w:name="ET_yor_5786_2466"/>
      <w:r w:rsidRPr="00667177">
        <w:rPr>
          <w:rStyle w:val="TagStyle"/>
          <w:rtl/>
        </w:rPr>
        <w:t xml:space="preserve"> &lt;&lt; יור &gt;&gt; </w:t>
      </w:r>
      <w:r>
        <w:rPr>
          <w:rtl/>
        </w:rPr>
        <w:t>היו"ר אופיר כץ:</w:t>
      </w:r>
      <w:r w:rsidRPr="00667177">
        <w:rPr>
          <w:rStyle w:val="TagStyle"/>
          <w:rtl/>
        </w:rPr>
        <w:t xml:space="preserve"> &lt;&lt; יור &gt;&gt;</w:t>
      </w:r>
      <w:r w:rsidR="00707E81">
        <w:rPr>
          <w:rtl/>
        </w:rPr>
        <w:t xml:space="preserve"> </w:t>
      </w:r>
      <w:r>
        <w:rPr>
          <w:rtl/>
        </w:rPr>
        <w:t xml:space="preserve"> </w:t>
      </w:r>
      <w:bookmarkEnd w:id="24549"/>
    </w:p>
    <w:p w14:paraId="2A565F96" w14:textId="77777777" w:rsidR="00667177" w:rsidRDefault="00667177" w:rsidP="00667177">
      <w:pPr>
        <w:pStyle w:val="KeepWithNext"/>
        <w:rPr>
          <w:rtl/>
          <w:lang w:eastAsia="he-IL"/>
        </w:rPr>
      </w:pPr>
    </w:p>
    <w:p w14:paraId="6667D9C1" w14:textId="2662877D" w:rsidR="00667177" w:rsidRDefault="00667177" w:rsidP="00667177">
      <w:pPr>
        <w:rPr>
          <w:rtl/>
          <w:lang w:eastAsia="he-IL"/>
        </w:rPr>
      </w:pPr>
      <w:bookmarkStart w:id="24550" w:name="_ETM_Q1_3011714"/>
      <w:bookmarkStart w:id="24551" w:name="_ETM_Q1_3011832"/>
      <w:bookmarkEnd w:id="24550"/>
      <w:bookmarkEnd w:id="24551"/>
      <w:r>
        <w:rPr>
          <w:rFonts w:hint="cs"/>
          <w:rtl/>
          <w:lang w:eastAsia="he-IL"/>
        </w:rPr>
        <w:t>66 בבקשה.</w:t>
      </w:r>
      <w:bookmarkStart w:id="24552" w:name="_ETM_Q1_3014188"/>
      <w:bookmarkEnd w:id="24552"/>
    </w:p>
    <w:p w14:paraId="45488E6C" w14:textId="77777777" w:rsidR="00262206" w:rsidRDefault="00262206" w:rsidP="00667177">
      <w:pPr>
        <w:rPr>
          <w:rtl/>
          <w:lang w:eastAsia="he-IL"/>
        </w:rPr>
      </w:pPr>
      <w:bookmarkStart w:id="24553" w:name="_ETM_Q1_3014836"/>
      <w:bookmarkStart w:id="24554" w:name="_ETM_Q1_3010130"/>
      <w:bookmarkStart w:id="24555" w:name="_ETM_Q1_3005421"/>
      <w:bookmarkStart w:id="24556" w:name="_ETM_Q1_3002325"/>
      <w:bookmarkStart w:id="24557" w:name="_ETM_Q1_3011160"/>
      <w:bookmarkEnd w:id="24553"/>
      <w:bookmarkEnd w:id="24554"/>
      <w:bookmarkEnd w:id="24555"/>
      <w:bookmarkEnd w:id="24556"/>
      <w:bookmarkEnd w:id="24557"/>
    </w:p>
    <w:p w14:paraId="2E6E9A2D" w14:textId="3331A045" w:rsidR="00262206" w:rsidRDefault="00262206" w:rsidP="00262206">
      <w:pPr>
        <w:pStyle w:val="a4"/>
        <w:keepNext/>
        <w:rPr>
          <w:rtl/>
        </w:rPr>
      </w:pPr>
      <w:bookmarkStart w:id="24558" w:name="ET_speaker_5787_2468"/>
      <w:r w:rsidRPr="00262206">
        <w:rPr>
          <w:rStyle w:val="TagStyle"/>
          <w:rtl/>
        </w:rPr>
        <w:t xml:space="preserve"> &lt;&lt; דובר &gt;&gt; </w:t>
      </w:r>
      <w:r>
        <w:rPr>
          <w:rtl/>
        </w:rPr>
        <w:t>יוראי להב הרצנו (יש עתיד):</w:t>
      </w:r>
      <w:r w:rsidRPr="00262206">
        <w:rPr>
          <w:rStyle w:val="TagStyle"/>
          <w:rtl/>
        </w:rPr>
        <w:t xml:space="preserve"> &lt;&lt; דובר &gt;&gt;</w:t>
      </w:r>
      <w:r w:rsidR="00707E81">
        <w:rPr>
          <w:rtl/>
        </w:rPr>
        <w:t xml:space="preserve"> </w:t>
      </w:r>
      <w:r>
        <w:rPr>
          <w:rtl/>
        </w:rPr>
        <w:t xml:space="preserve"> </w:t>
      </w:r>
      <w:bookmarkEnd w:id="24558"/>
    </w:p>
    <w:p w14:paraId="0923A403" w14:textId="77777777" w:rsidR="00262206" w:rsidRDefault="00262206" w:rsidP="00262206">
      <w:pPr>
        <w:pStyle w:val="KeepWithNext"/>
        <w:rPr>
          <w:rtl/>
          <w:lang w:eastAsia="he-IL"/>
        </w:rPr>
      </w:pPr>
    </w:p>
    <w:p w14:paraId="391AACC2" w14:textId="25601D40" w:rsidR="00262206" w:rsidRDefault="00262206" w:rsidP="00262206">
      <w:pPr>
        <w:rPr>
          <w:rtl/>
          <w:lang w:eastAsia="he-IL"/>
        </w:rPr>
      </w:pPr>
      <w:bookmarkStart w:id="24559" w:name="_ETM_Q1_3010540"/>
      <w:bookmarkStart w:id="24560" w:name="_ETM_Q1_3010647"/>
      <w:bookmarkEnd w:id="24559"/>
      <w:bookmarkEnd w:id="24560"/>
      <w:r>
        <w:rPr>
          <w:rFonts w:hint="cs"/>
          <w:rtl/>
          <w:lang w:eastAsia="he-IL"/>
        </w:rPr>
        <w:t>תודה. אני רוצה ל</w:t>
      </w:r>
      <w:bookmarkStart w:id="24561" w:name="_ETM_Q1_3014914"/>
      <w:bookmarkEnd w:id="24561"/>
      <w:r>
        <w:rPr>
          <w:rFonts w:hint="cs"/>
          <w:rtl/>
          <w:lang w:eastAsia="he-IL"/>
        </w:rPr>
        <w:t>חזור לעובדות של החוק הזה, מדובר בחוק מושחת</w:t>
      </w:r>
      <w:bookmarkStart w:id="24562" w:name="_ETM_Q1_3015988"/>
      <w:bookmarkEnd w:id="24562"/>
      <w:r>
        <w:rPr>
          <w:rFonts w:hint="cs"/>
          <w:rtl/>
          <w:lang w:eastAsia="he-IL"/>
        </w:rPr>
        <w:t xml:space="preserve"> שרומס את </w:t>
      </w:r>
      <w:bookmarkStart w:id="24563" w:name="_ETM_Q1_3019944"/>
      <w:bookmarkStart w:id="24564" w:name="_ETM_Q1_3015232"/>
      <w:bookmarkEnd w:id="24563"/>
      <w:bookmarkEnd w:id="24564"/>
      <w:r>
        <w:rPr>
          <w:rFonts w:hint="cs"/>
          <w:rtl/>
          <w:lang w:eastAsia="he-IL"/>
        </w:rPr>
        <w:t xml:space="preserve">אמון הציבור בכנסת ובנבחרי הציבור, שנועד להחזיר שקרן, גנב, </w:t>
      </w:r>
      <w:bookmarkStart w:id="24565" w:name="_ETM_Q1_3025796"/>
      <w:bookmarkEnd w:id="24565"/>
      <w:r>
        <w:rPr>
          <w:rFonts w:hint="cs"/>
          <w:rtl/>
          <w:lang w:eastAsia="he-IL"/>
        </w:rPr>
        <w:t>שרלטן לשולחן הממשלה, איש שגנב, שלח את ידו האר</w:t>
      </w:r>
      <w:bookmarkStart w:id="24566" w:name="_ETM_Q1_3034049"/>
      <w:bookmarkEnd w:id="24566"/>
      <w:r>
        <w:rPr>
          <w:rFonts w:hint="cs"/>
          <w:rtl/>
          <w:lang w:eastAsia="he-IL"/>
        </w:rPr>
        <w:t>וכה וגנב, לקח</w:t>
      </w:r>
      <w:bookmarkStart w:id="24567" w:name="_ETM_Q1_3031998"/>
      <w:bookmarkStart w:id="24568" w:name="_ETM_Q1_3027263"/>
      <w:bookmarkEnd w:id="24567"/>
      <w:bookmarkEnd w:id="24568"/>
      <w:r>
        <w:rPr>
          <w:rFonts w:hint="cs"/>
          <w:rtl/>
          <w:lang w:eastAsia="he-IL"/>
        </w:rPr>
        <w:t xml:space="preserve"> כספי ציבור במרמה, העלים מיסים</w:t>
      </w:r>
      <w:bookmarkStart w:id="24569" w:name="_ETM_Q1_3036011"/>
      <w:bookmarkEnd w:id="24569"/>
      <w:r>
        <w:rPr>
          <w:rFonts w:hint="cs"/>
          <w:rtl/>
          <w:lang w:eastAsia="he-IL"/>
        </w:rPr>
        <w:t xml:space="preserve"> מאנשים שעבדו קשה בשביל לממן ולשלם את המיסים לקופת המדינה, </w:t>
      </w:r>
      <w:bookmarkStart w:id="24570" w:name="_ETM_Q1_3041285"/>
      <w:bookmarkEnd w:id="24570"/>
      <w:r>
        <w:rPr>
          <w:rFonts w:hint="cs"/>
          <w:rtl/>
          <w:lang w:eastAsia="he-IL"/>
        </w:rPr>
        <w:t>לקח אותם לכיסו, הורשע שלוש פעמים בעבירות כנגד ישראל, ואתם</w:t>
      </w:r>
      <w:bookmarkStart w:id="24571" w:name="_ETM_Q1_3043855"/>
      <w:bookmarkEnd w:id="24571"/>
      <w:r>
        <w:rPr>
          <w:rFonts w:hint="cs"/>
          <w:rtl/>
          <w:lang w:eastAsia="he-IL"/>
        </w:rPr>
        <w:t xml:space="preserve"> רוצ</w:t>
      </w:r>
      <w:bookmarkStart w:id="24572" w:name="_ETM_Q1_3044150"/>
      <w:bookmarkEnd w:id="24572"/>
      <w:r>
        <w:rPr>
          <w:rFonts w:hint="cs"/>
          <w:rtl/>
          <w:lang w:eastAsia="he-IL"/>
        </w:rPr>
        <w:t>ים להחזיר אותו לשולחן הממשלה, בושה.</w:t>
      </w:r>
      <w:bookmarkStart w:id="24573" w:name="_ETM_Q1_3048631"/>
      <w:bookmarkEnd w:id="24573"/>
    </w:p>
    <w:p w14:paraId="6B7DAE65" w14:textId="77777777" w:rsidR="00262206" w:rsidRDefault="00262206" w:rsidP="00262206">
      <w:pPr>
        <w:rPr>
          <w:rtl/>
          <w:lang w:eastAsia="he-IL"/>
        </w:rPr>
      </w:pPr>
    </w:p>
    <w:p w14:paraId="21EAA2B3" w14:textId="15A52A8E" w:rsidR="00262206" w:rsidRDefault="00262206" w:rsidP="00262206">
      <w:pPr>
        <w:pStyle w:val="af6"/>
        <w:keepNext/>
        <w:rPr>
          <w:rtl/>
        </w:rPr>
      </w:pPr>
      <w:bookmarkStart w:id="24574" w:name="ET_yor_5786_2469"/>
      <w:r w:rsidRPr="00262206">
        <w:rPr>
          <w:rStyle w:val="TagStyle"/>
          <w:rtl/>
        </w:rPr>
        <w:t xml:space="preserve"> &lt;&lt; יור &gt;&gt; </w:t>
      </w:r>
      <w:r>
        <w:rPr>
          <w:rtl/>
        </w:rPr>
        <w:t>היו"ר אופיר כץ:</w:t>
      </w:r>
      <w:r w:rsidRPr="00262206">
        <w:rPr>
          <w:rStyle w:val="TagStyle"/>
          <w:rtl/>
        </w:rPr>
        <w:t xml:space="preserve"> &lt;&lt; יור &gt;&gt;</w:t>
      </w:r>
      <w:r w:rsidR="00707E81">
        <w:rPr>
          <w:rtl/>
        </w:rPr>
        <w:t xml:space="preserve"> </w:t>
      </w:r>
      <w:r>
        <w:rPr>
          <w:rtl/>
        </w:rPr>
        <w:t xml:space="preserve"> </w:t>
      </w:r>
      <w:bookmarkEnd w:id="24574"/>
    </w:p>
    <w:p w14:paraId="7B55272D" w14:textId="77777777" w:rsidR="00262206" w:rsidRDefault="00262206" w:rsidP="00262206">
      <w:pPr>
        <w:pStyle w:val="KeepWithNext"/>
        <w:rPr>
          <w:rtl/>
          <w:lang w:eastAsia="he-IL"/>
        </w:rPr>
      </w:pPr>
    </w:p>
    <w:p w14:paraId="2E780830" w14:textId="3057E1EB" w:rsidR="00262206" w:rsidRDefault="00262206" w:rsidP="00262206">
      <w:pPr>
        <w:rPr>
          <w:rtl/>
        </w:rPr>
      </w:pPr>
      <w:bookmarkStart w:id="24575" w:name="_ETM_Q1_3048057"/>
      <w:bookmarkStart w:id="24576" w:name="_ETM_Q1_3048162"/>
      <w:bookmarkEnd w:id="24575"/>
      <w:bookmarkEnd w:id="24576"/>
      <w:r>
        <w:rPr>
          <w:rFonts w:hint="cs"/>
          <w:rtl/>
        </w:rPr>
        <w:t>תודה. מי בעד? ארבעה,</w:t>
      </w:r>
      <w:bookmarkStart w:id="24577" w:name="_ETM_Q1_3050219"/>
      <w:bookmarkEnd w:id="24577"/>
      <w:r>
        <w:rPr>
          <w:rFonts w:hint="cs"/>
          <w:rtl/>
        </w:rPr>
        <w:t xml:space="preserve"> מי נגד? שבעה, מי נמנע? </w:t>
      </w:r>
      <w:bookmarkStart w:id="24578" w:name="_ETM_Q1_3052089"/>
      <w:bookmarkEnd w:id="24578"/>
    </w:p>
    <w:p w14:paraId="4DDEDFCB" w14:textId="77777777" w:rsidR="00262206" w:rsidRDefault="00262206" w:rsidP="00262206">
      <w:pPr>
        <w:pStyle w:val="af1"/>
        <w:keepNext/>
        <w:rPr>
          <w:rtl/>
        </w:rPr>
      </w:pPr>
    </w:p>
    <w:p w14:paraId="7A3C5E16" w14:textId="77777777" w:rsidR="00262206" w:rsidRDefault="00262206" w:rsidP="00262206">
      <w:pPr>
        <w:pStyle w:val="af1"/>
        <w:keepNext/>
        <w:rPr>
          <w:rtl/>
        </w:rPr>
      </w:pPr>
      <w:r>
        <w:rPr>
          <w:rtl/>
        </w:rPr>
        <w:t>הצבעה</w:t>
      </w:r>
    </w:p>
    <w:p w14:paraId="78F26F0B" w14:textId="77777777" w:rsidR="00262206" w:rsidRDefault="00262206" w:rsidP="00262206">
      <w:pPr>
        <w:pStyle w:val="af2"/>
        <w:rPr>
          <w:rtl/>
        </w:rPr>
      </w:pPr>
    </w:p>
    <w:p w14:paraId="079AFF59" w14:textId="77777777" w:rsidR="00262206" w:rsidRPr="00BA1585" w:rsidRDefault="00262206" w:rsidP="00262206">
      <w:pPr>
        <w:jc w:val="center"/>
        <w:rPr>
          <w:rtl/>
        </w:rPr>
      </w:pPr>
      <w:r>
        <w:rPr>
          <w:rFonts w:hint="cs"/>
          <w:rtl/>
        </w:rPr>
        <w:t>ההסתייגות נדחתה.</w:t>
      </w:r>
    </w:p>
    <w:p w14:paraId="6042A0AB" w14:textId="77777777" w:rsidR="00262206" w:rsidRDefault="00262206" w:rsidP="00262206">
      <w:pPr>
        <w:rPr>
          <w:rtl/>
          <w:lang w:eastAsia="he-IL"/>
        </w:rPr>
      </w:pPr>
    </w:p>
    <w:p w14:paraId="771AA7D2" w14:textId="77777777" w:rsidR="00262206" w:rsidRDefault="00262206" w:rsidP="00262206">
      <w:pPr>
        <w:rPr>
          <w:rtl/>
          <w:lang w:eastAsia="he-IL"/>
        </w:rPr>
      </w:pPr>
      <w:r>
        <w:rPr>
          <w:rFonts w:hint="cs"/>
          <w:rtl/>
          <w:lang w:eastAsia="he-IL"/>
        </w:rPr>
        <w:t>ההסתייגות הוסרה.</w:t>
      </w:r>
      <w:bookmarkStart w:id="24579" w:name="_ETM_Q1_3056453"/>
      <w:bookmarkEnd w:id="24579"/>
    </w:p>
    <w:p w14:paraId="54F9B1D4" w14:textId="77777777" w:rsidR="00262206" w:rsidRDefault="00262206" w:rsidP="00262206">
      <w:pPr>
        <w:rPr>
          <w:rtl/>
          <w:lang w:eastAsia="he-IL"/>
        </w:rPr>
      </w:pPr>
      <w:bookmarkStart w:id="24580" w:name="_ETM_Q1_3052758"/>
      <w:bookmarkEnd w:id="24580"/>
    </w:p>
    <w:p w14:paraId="3A5BED8A" w14:textId="489566C0" w:rsidR="00262206" w:rsidRDefault="00262206" w:rsidP="00262206">
      <w:pPr>
        <w:pStyle w:val="a4"/>
        <w:keepNext/>
        <w:rPr>
          <w:rtl/>
        </w:rPr>
      </w:pPr>
      <w:bookmarkStart w:id="24581" w:name="ET_speaker_6127_2470"/>
      <w:r w:rsidRPr="00262206">
        <w:rPr>
          <w:rStyle w:val="TagStyle"/>
          <w:rtl/>
        </w:rPr>
        <w:t xml:space="preserve"> &lt;&lt; דובר &gt;&gt; </w:t>
      </w:r>
      <w:r>
        <w:rPr>
          <w:rtl/>
        </w:rPr>
        <w:t>ולדימיר בליאק (יש עתיד):</w:t>
      </w:r>
      <w:r w:rsidRPr="00262206">
        <w:rPr>
          <w:rStyle w:val="TagStyle"/>
          <w:rtl/>
        </w:rPr>
        <w:t xml:space="preserve"> &lt;&lt; דובר &gt;&gt;</w:t>
      </w:r>
      <w:r w:rsidR="00707E81">
        <w:rPr>
          <w:rtl/>
        </w:rPr>
        <w:t xml:space="preserve"> </w:t>
      </w:r>
      <w:r>
        <w:rPr>
          <w:rtl/>
        </w:rPr>
        <w:t xml:space="preserve"> </w:t>
      </w:r>
      <w:bookmarkEnd w:id="24581"/>
    </w:p>
    <w:p w14:paraId="5E71D67E" w14:textId="77777777" w:rsidR="00262206" w:rsidRDefault="00262206" w:rsidP="00262206">
      <w:pPr>
        <w:pStyle w:val="KeepWithNext"/>
        <w:rPr>
          <w:rtl/>
          <w:lang w:eastAsia="he-IL"/>
        </w:rPr>
      </w:pPr>
    </w:p>
    <w:p w14:paraId="17E20280" w14:textId="386D4790" w:rsidR="00262206" w:rsidRDefault="00262206" w:rsidP="00262206">
      <w:pPr>
        <w:rPr>
          <w:rtl/>
          <w:lang w:eastAsia="he-IL"/>
        </w:rPr>
      </w:pPr>
      <w:bookmarkStart w:id="24582" w:name="_ETM_Q1_3053602"/>
      <w:bookmarkStart w:id="24583" w:name="_ETM_Q1_3053695"/>
      <w:bookmarkEnd w:id="24582"/>
      <w:bookmarkEnd w:id="24583"/>
      <w:r>
        <w:rPr>
          <w:rFonts w:hint="cs"/>
          <w:rtl/>
          <w:lang w:eastAsia="he-IL"/>
        </w:rPr>
        <w:t>רוויזיה.</w:t>
      </w:r>
    </w:p>
    <w:p w14:paraId="103E156C" w14:textId="77777777" w:rsidR="00262206" w:rsidRDefault="00262206" w:rsidP="00262206">
      <w:pPr>
        <w:rPr>
          <w:rtl/>
          <w:lang w:eastAsia="he-IL"/>
        </w:rPr>
      </w:pPr>
      <w:bookmarkStart w:id="24584" w:name="_ETM_Q1_3054733"/>
      <w:bookmarkStart w:id="24585" w:name="_ETM_Q1_3054861"/>
      <w:bookmarkEnd w:id="24584"/>
      <w:bookmarkEnd w:id="24585"/>
    </w:p>
    <w:p w14:paraId="7E271DA8" w14:textId="083E2523" w:rsidR="00262206" w:rsidRDefault="00262206" w:rsidP="00262206">
      <w:pPr>
        <w:pStyle w:val="af6"/>
        <w:keepNext/>
        <w:rPr>
          <w:rtl/>
        </w:rPr>
      </w:pPr>
      <w:bookmarkStart w:id="24586" w:name="ET_yor_5786_2471"/>
      <w:r w:rsidRPr="00262206">
        <w:rPr>
          <w:rStyle w:val="TagStyle"/>
          <w:rtl/>
        </w:rPr>
        <w:t xml:space="preserve"> &lt;&lt; יור &gt;&gt; </w:t>
      </w:r>
      <w:r>
        <w:rPr>
          <w:rtl/>
        </w:rPr>
        <w:t>היו"ר אופיר כץ:</w:t>
      </w:r>
      <w:r w:rsidRPr="00262206">
        <w:rPr>
          <w:rStyle w:val="TagStyle"/>
          <w:rtl/>
        </w:rPr>
        <w:t xml:space="preserve"> &lt;&lt; יור &gt;&gt;</w:t>
      </w:r>
      <w:r w:rsidR="00707E81">
        <w:rPr>
          <w:rtl/>
        </w:rPr>
        <w:t xml:space="preserve"> </w:t>
      </w:r>
      <w:r>
        <w:rPr>
          <w:rtl/>
        </w:rPr>
        <w:t xml:space="preserve"> </w:t>
      </w:r>
      <w:bookmarkEnd w:id="24586"/>
    </w:p>
    <w:p w14:paraId="2A8C5600" w14:textId="77777777" w:rsidR="00262206" w:rsidRDefault="00262206" w:rsidP="00262206">
      <w:pPr>
        <w:pStyle w:val="KeepWithNext"/>
        <w:rPr>
          <w:rtl/>
          <w:lang w:eastAsia="he-IL"/>
        </w:rPr>
      </w:pPr>
    </w:p>
    <w:p w14:paraId="564F322E" w14:textId="78ED3879" w:rsidR="00262206" w:rsidRDefault="00262206" w:rsidP="00262206">
      <w:pPr>
        <w:rPr>
          <w:rtl/>
          <w:lang w:eastAsia="he-IL"/>
        </w:rPr>
      </w:pPr>
      <w:bookmarkStart w:id="24587" w:name="_ETM_Q1_3051259"/>
      <w:bookmarkEnd w:id="24587"/>
      <w:r>
        <w:rPr>
          <w:rFonts w:hint="cs"/>
          <w:rtl/>
          <w:lang w:eastAsia="he-IL"/>
        </w:rPr>
        <w:t>67? 67 בבקשה.</w:t>
      </w:r>
    </w:p>
    <w:p w14:paraId="470E9DCA" w14:textId="77777777" w:rsidR="00262206" w:rsidRDefault="00262206" w:rsidP="00262206">
      <w:pPr>
        <w:rPr>
          <w:rtl/>
          <w:lang w:eastAsia="he-IL"/>
        </w:rPr>
      </w:pPr>
      <w:bookmarkStart w:id="24588" w:name="_ETM_Q1_3062206"/>
      <w:bookmarkStart w:id="24589" w:name="_ETM_Q1_3063272"/>
      <w:bookmarkStart w:id="24590" w:name="_ETM_Q1_3058620"/>
      <w:bookmarkEnd w:id="24588"/>
      <w:bookmarkEnd w:id="24589"/>
      <w:bookmarkEnd w:id="24590"/>
    </w:p>
    <w:p w14:paraId="16D5EEBA" w14:textId="111C8F68" w:rsidR="00262206" w:rsidRDefault="00262206" w:rsidP="00262206">
      <w:pPr>
        <w:pStyle w:val="a4"/>
        <w:keepNext/>
        <w:rPr>
          <w:rtl/>
        </w:rPr>
      </w:pPr>
      <w:bookmarkStart w:id="24591" w:name="ET_speaker_6127_2472"/>
      <w:r w:rsidRPr="00262206">
        <w:rPr>
          <w:rStyle w:val="TagStyle"/>
          <w:rtl/>
        </w:rPr>
        <w:t xml:space="preserve"> &lt;&lt; דובר &gt;&gt; </w:t>
      </w:r>
      <w:r>
        <w:rPr>
          <w:rtl/>
        </w:rPr>
        <w:t>ולדימיר בליאק (יש עתיד):</w:t>
      </w:r>
      <w:r w:rsidRPr="00262206">
        <w:rPr>
          <w:rStyle w:val="TagStyle"/>
          <w:rtl/>
        </w:rPr>
        <w:t xml:space="preserve"> &lt;&lt; דובר &gt;&gt;</w:t>
      </w:r>
      <w:r w:rsidR="00707E81">
        <w:rPr>
          <w:rtl/>
        </w:rPr>
        <w:t xml:space="preserve"> </w:t>
      </w:r>
      <w:r>
        <w:rPr>
          <w:rtl/>
        </w:rPr>
        <w:t xml:space="preserve"> </w:t>
      </w:r>
      <w:bookmarkEnd w:id="24591"/>
    </w:p>
    <w:p w14:paraId="4801B747" w14:textId="77777777" w:rsidR="00262206" w:rsidRDefault="00262206" w:rsidP="00262206">
      <w:pPr>
        <w:pStyle w:val="KeepWithNext"/>
        <w:rPr>
          <w:rtl/>
          <w:lang w:eastAsia="he-IL"/>
        </w:rPr>
      </w:pPr>
    </w:p>
    <w:p w14:paraId="65B69EDB" w14:textId="20EA9475" w:rsidR="00262206" w:rsidRDefault="00262206" w:rsidP="00262206">
      <w:pPr>
        <w:rPr>
          <w:rtl/>
          <w:lang w:eastAsia="he-IL"/>
        </w:rPr>
      </w:pPr>
      <w:bookmarkStart w:id="24592" w:name="_ETM_Q1_3060836"/>
      <w:bookmarkStart w:id="24593" w:name="_ETM_Q1_3060932"/>
      <w:bookmarkEnd w:id="24592"/>
      <w:bookmarkEnd w:id="24593"/>
      <w:r>
        <w:rPr>
          <w:rFonts w:hint="cs"/>
          <w:rtl/>
          <w:lang w:eastAsia="he-IL"/>
        </w:rPr>
        <w:t>זה שלנו?</w:t>
      </w:r>
    </w:p>
    <w:p w14:paraId="0DEF1650" w14:textId="77777777" w:rsidR="00262206" w:rsidRDefault="00262206" w:rsidP="00262206">
      <w:pPr>
        <w:rPr>
          <w:rtl/>
          <w:lang w:eastAsia="he-IL"/>
        </w:rPr>
      </w:pPr>
      <w:bookmarkStart w:id="24594" w:name="_ETM_Q1_3063677"/>
      <w:bookmarkStart w:id="24595" w:name="_ETM_Q1_3063793"/>
      <w:bookmarkEnd w:id="24594"/>
      <w:bookmarkEnd w:id="24595"/>
    </w:p>
    <w:p w14:paraId="79E8048B" w14:textId="5C18CE52" w:rsidR="00262206" w:rsidRDefault="00262206" w:rsidP="00262206">
      <w:pPr>
        <w:pStyle w:val="a4"/>
        <w:keepNext/>
        <w:rPr>
          <w:rtl/>
        </w:rPr>
      </w:pPr>
      <w:bookmarkStart w:id="24596" w:name="ET_speaker_שגית_אפיק_2473"/>
      <w:r w:rsidRPr="00262206">
        <w:rPr>
          <w:rStyle w:val="TagStyle"/>
          <w:rtl/>
        </w:rPr>
        <w:t xml:space="preserve"> &lt;&lt; דובר &gt;&gt; </w:t>
      </w:r>
      <w:r>
        <w:rPr>
          <w:rtl/>
        </w:rPr>
        <w:t>שגית אפיק:</w:t>
      </w:r>
      <w:r w:rsidRPr="00262206">
        <w:rPr>
          <w:rStyle w:val="TagStyle"/>
          <w:rtl/>
        </w:rPr>
        <w:t xml:space="preserve"> &lt;&lt; דובר &gt;&gt;</w:t>
      </w:r>
      <w:r w:rsidR="00707E81">
        <w:rPr>
          <w:rtl/>
        </w:rPr>
        <w:t xml:space="preserve"> </w:t>
      </w:r>
      <w:r>
        <w:rPr>
          <w:rtl/>
        </w:rPr>
        <w:t xml:space="preserve"> </w:t>
      </w:r>
      <w:bookmarkEnd w:id="24596"/>
    </w:p>
    <w:p w14:paraId="703BB148" w14:textId="77777777" w:rsidR="00262206" w:rsidRDefault="00262206" w:rsidP="00262206">
      <w:pPr>
        <w:pStyle w:val="KeepWithNext"/>
        <w:rPr>
          <w:rtl/>
          <w:lang w:eastAsia="he-IL"/>
        </w:rPr>
      </w:pPr>
    </w:p>
    <w:p w14:paraId="1E1BACC0" w14:textId="72D636CF" w:rsidR="00262206" w:rsidRDefault="00262206" w:rsidP="00262206">
      <w:pPr>
        <w:rPr>
          <w:rtl/>
          <w:lang w:eastAsia="he-IL"/>
        </w:rPr>
      </w:pPr>
      <w:bookmarkStart w:id="24597" w:name="_ETM_Q1_3066863"/>
      <w:bookmarkStart w:id="24598" w:name="_ETM_Q1_3066954"/>
      <w:bookmarkEnd w:id="24597"/>
      <w:bookmarkEnd w:id="24598"/>
      <w:r>
        <w:rPr>
          <w:rFonts w:hint="cs"/>
          <w:rtl/>
          <w:lang w:eastAsia="he-IL"/>
        </w:rPr>
        <w:t>כן.</w:t>
      </w:r>
    </w:p>
    <w:p w14:paraId="06FEBB9F" w14:textId="77777777" w:rsidR="00262206" w:rsidRDefault="00262206" w:rsidP="00262206">
      <w:pPr>
        <w:rPr>
          <w:rtl/>
          <w:lang w:eastAsia="he-IL"/>
        </w:rPr>
      </w:pPr>
      <w:bookmarkStart w:id="24599" w:name="_ETM_Q1_3067369"/>
      <w:bookmarkStart w:id="24600" w:name="_ETM_Q1_3068280"/>
      <w:bookmarkStart w:id="24601" w:name="_ETM_Q1_3063632"/>
      <w:bookmarkStart w:id="24602" w:name="_ETM_Q1_3059104"/>
      <w:bookmarkEnd w:id="24599"/>
      <w:bookmarkEnd w:id="24600"/>
      <w:bookmarkEnd w:id="24601"/>
      <w:bookmarkEnd w:id="24602"/>
    </w:p>
    <w:p w14:paraId="75EDB9E8" w14:textId="02FF4506" w:rsidR="00262206" w:rsidRDefault="00262206" w:rsidP="00262206">
      <w:pPr>
        <w:pStyle w:val="a4"/>
        <w:keepNext/>
        <w:rPr>
          <w:rtl/>
        </w:rPr>
      </w:pPr>
      <w:bookmarkStart w:id="24603" w:name="ET_speaker_6127_2474"/>
      <w:r w:rsidRPr="00262206">
        <w:rPr>
          <w:rStyle w:val="TagStyle"/>
          <w:rtl/>
        </w:rPr>
        <w:t xml:space="preserve"> &lt;&lt; דובר &gt;&gt; </w:t>
      </w:r>
      <w:r>
        <w:rPr>
          <w:rtl/>
        </w:rPr>
        <w:t>ולדימיר בליאק (יש עתיד):</w:t>
      </w:r>
      <w:r w:rsidRPr="00262206">
        <w:rPr>
          <w:rStyle w:val="TagStyle"/>
          <w:rtl/>
        </w:rPr>
        <w:t xml:space="preserve"> &lt;&lt; דובר &gt;&gt;</w:t>
      </w:r>
      <w:r w:rsidR="00707E81">
        <w:rPr>
          <w:rtl/>
        </w:rPr>
        <w:t xml:space="preserve"> </w:t>
      </w:r>
      <w:r>
        <w:rPr>
          <w:rtl/>
        </w:rPr>
        <w:t xml:space="preserve"> </w:t>
      </w:r>
      <w:bookmarkEnd w:id="24603"/>
    </w:p>
    <w:p w14:paraId="62511BDD" w14:textId="77777777" w:rsidR="00262206" w:rsidRDefault="00262206" w:rsidP="00262206">
      <w:pPr>
        <w:pStyle w:val="KeepWithNext"/>
        <w:rPr>
          <w:rtl/>
          <w:lang w:eastAsia="he-IL"/>
        </w:rPr>
      </w:pPr>
    </w:p>
    <w:p w14:paraId="65F7EB30" w14:textId="485FC5CC" w:rsidR="00262206" w:rsidRDefault="00262206" w:rsidP="00262206">
      <w:pPr>
        <w:rPr>
          <w:rtl/>
          <w:lang w:eastAsia="he-IL"/>
        </w:rPr>
      </w:pPr>
      <w:bookmarkStart w:id="24604" w:name="_ETM_Q1_3061765"/>
      <w:bookmarkStart w:id="24605" w:name="_ETM_Q1_3061887"/>
      <w:bookmarkEnd w:id="24604"/>
      <w:bookmarkEnd w:id="24605"/>
      <w:r>
        <w:rPr>
          <w:rFonts w:hint="cs"/>
          <w:rtl/>
          <w:lang w:eastAsia="he-IL"/>
        </w:rPr>
        <w:t>טוב</w:t>
      </w:r>
      <w:bookmarkStart w:id="24606" w:name="_ETM_Q1_3062259"/>
      <w:bookmarkEnd w:id="24606"/>
      <w:r>
        <w:rPr>
          <w:rFonts w:hint="cs"/>
          <w:rtl/>
          <w:lang w:eastAsia="he-IL"/>
        </w:rPr>
        <w:t xml:space="preserve">, אדוני היושב ראש, אני מסתכל על ההסתייגות הזאת וחושב </w:t>
      </w:r>
      <w:bookmarkStart w:id="24607" w:name="_ETM_Q1_3070837"/>
      <w:bookmarkEnd w:id="24607"/>
      <w:r>
        <w:rPr>
          <w:rFonts w:hint="cs"/>
          <w:rtl/>
          <w:lang w:eastAsia="he-IL"/>
        </w:rPr>
        <w:t xml:space="preserve">על הבורסה, הבורסה שממשיכה לרדת </w:t>
      </w:r>
      <w:bookmarkStart w:id="24608" w:name="_ETM_Q1_3070593"/>
      <w:bookmarkEnd w:id="24608"/>
      <w:r>
        <w:rPr>
          <w:rFonts w:hint="cs"/>
          <w:rtl/>
          <w:lang w:eastAsia="he-IL"/>
        </w:rPr>
        <w:t>בחודשים האחרונים, ו</w:t>
      </w:r>
      <w:bookmarkStart w:id="24609" w:name="_ETM_Q1_3072675"/>
      <w:bookmarkEnd w:id="24609"/>
      <w:r>
        <w:rPr>
          <w:rFonts w:hint="cs"/>
          <w:rtl/>
          <w:lang w:eastAsia="he-IL"/>
        </w:rPr>
        <w:t>יש בעצ</w:t>
      </w:r>
      <w:bookmarkStart w:id="24610" w:name="_ETM_Q1_3075999"/>
      <w:bookmarkStart w:id="24611" w:name="_ETM_Q1_3073800"/>
      <w:bookmarkEnd w:id="24610"/>
      <w:bookmarkEnd w:id="24611"/>
      <w:r>
        <w:rPr>
          <w:rFonts w:hint="cs"/>
          <w:rtl/>
          <w:lang w:eastAsia="he-IL"/>
        </w:rPr>
        <w:t xml:space="preserve">ם שלוש בורסות, אבל בגדול מבחינת המגמה יש </w:t>
      </w:r>
      <w:bookmarkStart w:id="24612" w:name="_ETM_Q1_3081921"/>
      <w:bookmarkEnd w:id="24612"/>
      <w:r>
        <w:rPr>
          <w:rFonts w:hint="cs"/>
          <w:rtl/>
          <w:lang w:eastAsia="he-IL"/>
        </w:rPr>
        <w:t>שלוש בורסות בעולם שיורדות, זה מוסקבה</w:t>
      </w:r>
      <w:bookmarkStart w:id="24613" w:name="_ETM_Q1_3082058"/>
      <w:bookmarkEnd w:id="24613"/>
      <w:r>
        <w:rPr>
          <w:rFonts w:hint="cs"/>
          <w:rtl/>
          <w:lang w:eastAsia="he-IL"/>
        </w:rPr>
        <w:t>, איסטנבול, ואבו תל אביב.</w:t>
      </w:r>
    </w:p>
    <w:p w14:paraId="706FF172" w14:textId="77777777" w:rsidR="00262206" w:rsidRDefault="00262206" w:rsidP="00262206">
      <w:pPr>
        <w:rPr>
          <w:rtl/>
          <w:lang w:eastAsia="he-IL"/>
        </w:rPr>
      </w:pPr>
      <w:bookmarkStart w:id="24614" w:name="_ETM_Q1_3088194"/>
      <w:bookmarkEnd w:id="24614"/>
    </w:p>
    <w:p w14:paraId="23F687B4" w14:textId="4F3452FA" w:rsidR="00262206" w:rsidRDefault="00262206" w:rsidP="00262206">
      <w:pPr>
        <w:rPr>
          <w:rtl/>
          <w:lang w:eastAsia="he-IL"/>
        </w:rPr>
      </w:pPr>
      <w:r>
        <w:rPr>
          <w:rFonts w:hint="cs"/>
          <w:rtl/>
          <w:lang w:eastAsia="he-IL"/>
        </w:rPr>
        <w:t>וא</w:t>
      </w:r>
      <w:bookmarkStart w:id="24615" w:name="_ETM_Q1_3088594"/>
      <w:bookmarkEnd w:id="24615"/>
      <w:r>
        <w:rPr>
          <w:rFonts w:hint="cs"/>
          <w:rtl/>
          <w:lang w:eastAsia="he-IL"/>
        </w:rPr>
        <w:t xml:space="preserve">ני </w:t>
      </w:r>
      <w:bookmarkStart w:id="24616" w:name="_ETM_Q1_3088763"/>
      <w:bookmarkEnd w:id="24616"/>
      <w:r>
        <w:rPr>
          <w:rFonts w:hint="cs"/>
          <w:rtl/>
          <w:lang w:eastAsia="he-IL"/>
        </w:rPr>
        <w:t>שו</w:t>
      </w:r>
      <w:bookmarkStart w:id="24617" w:name="_ETM_Q1_3088890"/>
      <w:bookmarkEnd w:id="24617"/>
      <w:r>
        <w:rPr>
          <w:rFonts w:hint="cs"/>
          <w:rtl/>
          <w:lang w:eastAsia="he-IL"/>
        </w:rPr>
        <w:t>א</w:t>
      </w:r>
      <w:bookmarkStart w:id="24618" w:name="_ETM_Q1_3088970"/>
      <w:bookmarkEnd w:id="24618"/>
      <w:r>
        <w:rPr>
          <w:rFonts w:hint="cs"/>
          <w:rtl/>
          <w:lang w:eastAsia="he-IL"/>
        </w:rPr>
        <w:t>ל איפה שר הכלכלה? למה הוא לא מרים קול זעקה</w:t>
      </w:r>
      <w:bookmarkStart w:id="24619" w:name="_ETM_Q1_3089481"/>
      <w:bookmarkEnd w:id="24619"/>
      <w:r>
        <w:rPr>
          <w:rFonts w:hint="cs"/>
          <w:rtl/>
          <w:lang w:eastAsia="he-IL"/>
        </w:rPr>
        <w:t xml:space="preserve"> וא</w:t>
      </w:r>
      <w:bookmarkStart w:id="24620" w:name="_ETM_Q1_3089700"/>
      <w:bookmarkEnd w:id="24620"/>
      <w:r>
        <w:rPr>
          <w:rFonts w:hint="cs"/>
          <w:rtl/>
          <w:lang w:eastAsia="he-IL"/>
        </w:rPr>
        <w:t>ומר שהמשך ההפיכה המשטרית זו סכנה ברורה, ממשית ומיידי</w:t>
      </w:r>
      <w:bookmarkStart w:id="24621" w:name="_ETM_Q1_3096572"/>
      <w:bookmarkEnd w:id="24621"/>
      <w:r>
        <w:rPr>
          <w:rFonts w:hint="cs"/>
          <w:rtl/>
          <w:lang w:eastAsia="he-IL"/>
        </w:rPr>
        <w:t>ת למדינת ישראל?</w:t>
      </w:r>
      <w:bookmarkStart w:id="24622" w:name="_ETM_Q1_3098290"/>
      <w:bookmarkEnd w:id="24622"/>
    </w:p>
    <w:p w14:paraId="1B9ECE50" w14:textId="77777777" w:rsidR="00262206" w:rsidRDefault="00262206" w:rsidP="00262206">
      <w:pPr>
        <w:rPr>
          <w:rtl/>
          <w:lang w:eastAsia="he-IL"/>
        </w:rPr>
      </w:pPr>
      <w:bookmarkStart w:id="24623" w:name="_ETM_Q1_3098896"/>
      <w:bookmarkEnd w:id="24623"/>
    </w:p>
    <w:p w14:paraId="3ECB191D" w14:textId="3D089947" w:rsidR="00262206" w:rsidRDefault="00262206" w:rsidP="00262206">
      <w:pPr>
        <w:pStyle w:val="af6"/>
        <w:keepNext/>
        <w:rPr>
          <w:rtl/>
        </w:rPr>
      </w:pPr>
      <w:bookmarkStart w:id="24624" w:name="ET_yor_5786_2475"/>
      <w:r w:rsidRPr="00262206">
        <w:rPr>
          <w:rStyle w:val="TagStyle"/>
          <w:rtl/>
        </w:rPr>
        <w:t xml:space="preserve"> &lt;&lt; יור &gt;&gt; </w:t>
      </w:r>
      <w:r>
        <w:rPr>
          <w:rtl/>
        </w:rPr>
        <w:t>היו"ר אופיר כץ:</w:t>
      </w:r>
      <w:r w:rsidRPr="00262206">
        <w:rPr>
          <w:rStyle w:val="TagStyle"/>
          <w:rtl/>
        </w:rPr>
        <w:t xml:space="preserve"> &lt;&lt; יור &gt;&gt;</w:t>
      </w:r>
      <w:r w:rsidR="00707E81">
        <w:rPr>
          <w:rtl/>
        </w:rPr>
        <w:t xml:space="preserve"> </w:t>
      </w:r>
      <w:r>
        <w:rPr>
          <w:rtl/>
        </w:rPr>
        <w:t xml:space="preserve"> </w:t>
      </w:r>
      <w:bookmarkEnd w:id="24624"/>
    </w:p>
    <w:p w14:paraId="2BFD5EED" w14:textId="77777777" w:rsidR="00262206" w:rsidRDefault="00262206" w:rsidP="00262206">
      <w:pPr>
        <w:pStyle w:val="KeepWithNext"/>
        <w:rPr>
          <w:rtl/>
          <w:lang w:eastAsia="he-IL"/>
        </w:rPr>
      </w:pPr>
    </w:p>
    <w:p w14:paraId="6F977E60" w14:textId="6F159E12" w:rsidR="00262206" w:rsidRDefault="00262206" w:rsidP="00262206">
      <w:pPr>
        <w:rPr>
          <w:rtl/>
        </w:rPr>
      </w:pPr>
      <w:bookmarkStart w:id="24625" w:name="_ETM_Q1_3101194"/>
      <w:bookmarkStart w:id="24626" w:name="_ETM_Q1_3101276"/>
      <w:bookmarkEnd w:id="24625"/>
      <w:bookmarkEnd w:id="24626"/>
      <w:r>
        <w:rPr>
          <w:rFonts w:hint="cs"/>
          <w:rtl/>
        </w:rPr>
        <w:t>תודה</w:t>
      </w:r>
      <w:bookmarkStart w:id="24627" w:name="_ETM_Q1_3098230"/>
      <w:bookmarkEnd w:id="24627"/>
      <w:r>
        <w:rPr>
          <w:rFonts w:hint="cs"/>
          <w:rtl/>
        </w:rPr>
        <w:t xml:space="preserve"> רבה. מי בעד? חמישה, מי נגד? שבעה, מי נמנע?</w:t>
      </w:r>
    </w:p>
    <w:p w14:paraId="21D80E08" w14:textId="77777777" w:rsidR="00262206" w:rsidRDefault="00262206" w:rsidP="00262206">
      <w:pPr>
        <w:pStyle w:val="af1"/>
        <w:keepNext/>
        <w:rPr>
          <w:rtl/>
        </w:rPr>
      </w:pPr>
    </w:p>
    <w:p w14:paraId="789F04C5" w14:textId="77777777" w:rsidR="00262206" w:rsidRDefault="00262206" w:rsidP="00262206">
      <w:pPr>
        <w:pStyle w:val="af1"/>
        <w:keepNext/>
        <w:rPr>
          <w:rtl/>
        </w:rPr>
      </w:pPr>
      <w:r>
        <w:rPr>
          <w:rtl/>
        </w:rPr>
        <w:t>הצבעה</w:t>
      </w:r>
    </w:p>
    <w:p w14:paraId="0786FECB" w14:textId="77777777" w:rsidR="00262206" w:rsidRDefault="00262206" w:rsidP="00262206">
      <w:pPr>
        <w:pStyle w:val="af2"/>
        <w:rPr>
          <w:rtl/>
        </w:rPr>
      </w:pPr>
    </w:p>
    <w:p w14:paraId="60E963B9" w14:textId="77777777" w:rsidR="00262206" w:rsidRPr="00BA1585" w:rsidRDefault="00262206" w:rsidP="00262206">
      <w:pPr>
        <w:jc w:val="center"/>
        <w:rPr>
          <w:rtl/>
        </w:rPr>
      </w:pPr>
      <w:r>
        <w:rPr>
          <w:rFonts w:hint="cs"/>
          <w:rtl/>
        </w:rPr>
        <w:t>ההסתייגות נדחתה.</w:t>
      </w:r>
    </w:p>
    <w:p w14:paraId="74A38FF6" w14:textId="77777777" w:rsidR="00262206" w:rsidRDefault="00262206" w:rsidP="00262206">
      <w:pPr>
        <w:rPr>
          <w:rtl/>
          <w:lang w:eastAsia="he-IL"/>
        </w:rPr>
      </w:pPr>
      <w:bookmarkStart w:id="24628" w:name="_ETM_Q1_3102949"/>
      <w:bookmarkStart w:id="24629" w:name="_ETM_Q1_3098619"/>
      <w:bookmarkEnd w:id="24628"/>
      <w:bookmarkEnd w:id="24629"/>
    </w:p>
    <w:p w14:paraId="41D6D5D1" w14:textId="77777777" w:rsidR="00262206" w:rsidRDefault="00262206" w:rsidP="00262206">
      <w:pPr>
        <w:rPr>
          <w:rtl/>
          <w:lang w:eastAsia="he-IL"/>
        </w:rPr>
      </w:pPr>
      <w:r>
        <w:rPr>
          <w:rFonts w:hint="cs"/>
          <w:rtl/>
          <w:lang w:eastAsia="he-IL"/>
        </w:rPr>
        <w:t>ההסתייגות הוסרה.</w:t>
      </w:r>
      <w:bookmarkStart w:id="24630" w:name="_ETM_Q1_3100010"/>
      <w:bookmarkEnd w:id="24630"/>
    </w:p>
    <w:p w14:paraId="38641C85" w14:textId="77777777" w:rsidR="00262206" w:rsidRDefault="00262206" w:rsidP="00262206">
      <w:pPr>
        <w:rPr>
          <w:rtl/>
          <w:lang w:eastAsia="he-IL"/>
        </w:rPr>
      </w:pPr>
      <w:bookmarkStart w:id="24631" w:name="_ETM_Q1_3100182"/>
      <w:bookmarkEnd w:id="24631"/>
    </w:p>
    <w:p w14:paraId="663C5C59" w14:textId="5AEDC2A7" w:rsidR="00262206" w:rsidRDefault="00262206" w:rsidP="00262206">
      <w:pPr>
        <w:pStyle w:val="a4"/>
        <w:keepNext/>
        <w:rPr>
          <w:rtl/>
        </w:rPr>
      </w:pPr>
      <w:bookmarkStart w:id="24632" w:name="ET_speaker_6127_2476"/>
      <w:r w:rsidRPr="00262206">
        <w:rPr>
          <w:rStyle w:val="TagStyle"/>
          <w:rtl/>
        </w:rPr>
        <w:t xml:space="preserve"> &lt;&lt; דובר &gt;&gt; </w:t>
      </w:r>
      <w:r>
        <w:rPr>
          <w:rtl/>
        </w:rPr>
        <w:t>ולדימיר בליאק (יש עתיד):</w:t>
      </w:r>
      <w:r w:rsidRPr="00262206">
        <w:rPr>
          <w:rStyle w:val="TagStyle"/>
          <w:rtl/>
        </w:rPr>
        <w:t xml:space="preserve"> &lt;&lt; דובר &gt;&gt;</w:t>
      </w:r>
      <w:r w:rsidR="00707E81">
        <w:rPr>
          <w:rtl/>
        </w:rPr>
        <w:t xml:space="preserve"> </w:t>
      </w:r>
      <w:r>
        <w:rPr>
          <w:rtl/>
        </w:rPr>
        <w:t xml:space="preserve"> </w:t>
      </w:r>
      <w:bookmarkEnd w:id="24632"/>
    </w:p>
    <w:p w14:paraId="040A9459" w14:textId="77777777" w:rsidR="00262206" w:rsidRDefault="00262206" w:rsidP="00262206">
      <w:pPr>
        <w:pStyle w:val="KeepWithNext"/>
        <w:rPr>
          <w:rtl/>
          <w:lang w:eastAsia="he-IL"/>
        </w:rPr>
      </w:pPr>
    </w:p>
    <w:p w14:paraId="147F3064" w14:textId="4BAF8A54" w:rsidR="00262206" w:rsidRDefault="00262206" w:rsidP="00262206">
      <w:pPr>
        <w:rPr>
          <w:rtl/>
          <w:lang w:eastAsia="he-IL"/>
        </w:rPr>
      </w:pPr>
      <w:bookmarkStart w:id="24633" w:name="_ETM_Q1_3107913"/>
      <w:bookmarkEnd w:id="24633"/>
      <w:r>
        <w:rPr>
          <w:rFonts w:hint="cs"/>
          <w:rtl/>
          <w:lang w:eastAsia="he-IL"/>
        </w:rPr>
        <w:t>ר</w:t>
      </w:r>
      <w:bookmarkStart w:id="24634" w:name="_ETM_Q1_3108014"/>
      <w:bookmarkEnd w:id="24634"/>
      <w:r>
        <w:rPr>
          <w:rFonts w:hint="cs"/>
          <w:rtl/>
          <w:lang w:eastAsia="he-IL"/>
        </w:rPr>
        <w:t>וו</w:t>
      </w:r>
      <w:bookmarkStart w:id="24635" w:name="_ETM_Q1_3103174"/>
      <w:bookmarkEnd w:id="24635"/>
      <w:r>
        <w:rPr>
          <w:rFonts w:hint="cs"/>
          <w:rtl/>
          <w:lang w:eastAsia="he-IL"/>
        </w:rPr>
        <w:t>יזיה.</w:t>
      </w:r>
      <w:bookmarkStart w:id="24636" w:name="_ETM_Q1_3103851"/>
      <w:bookmarkEnd w:id="24636"/>
    </w:p>
    <w:p w14:paraId="6827F9C3" w14:textId="77777777" w:rsidR="00262206" w:rsidRDefault="00262206" w:rsidP="00262206">
      <w:pPr>
        <w:rPr>
          <w:rtl/>
          <w:lang w:eastAsia="he-IL"/>
        </w:rPr>
      </w:pPr>
      <w:bookmarkStart w:id="24637" w:name="_ETM_Q1_3103956"/>
      <w:bookmarkEnd w:id="24637"/>
    </w:p>
    <w:p w14:paraId="4C4F8D7B" w14:textId="4296D890" w:rsidR="00262206" w:rsidRDefault="00262206" w:rsidP="00262206">
      <w:pPr>
        <w:pStyle w:val="af6"/>
        <w:keepNext/>
        <w:rPr>
          <w:rtl/>
        </w:rPr>
      </w:pPr>
      <w:bookmarkStart w:id="24638" w:name="ET_yor_5786_2477"/>
      <w:r w:rsidRPr="00262206">
        <w:rPr>
          <w:rStyle w:val="TagStyle"/>
          <w:rtl/>
        </w:rPr>
        <w:t xml:space="preserve"> &lt;&lt; יור &gt;&gt; </w:t>
      </w:r>
      <w:r>
        <w:rPr>
          <w:rtl/>
        </w:rPr>
        <w:t>היו"ר אופיר כץ:</w:t>
      </w:r>
      <w:r w:rsidRPr="00262206">
        <w:rPr>
          <w:rStyle w:val="TagStyle"/>
          <w:rtl/>
        </w:rPr>
        <w:t xml:space="preserve"> &lt;&lt; יור &gt;&gt;</w:t>
      </w:r>
      <w:r w:rsidR="00707E81">
        <w:rPr>
          <w:rtl/>
        </w:rPr>
        <w:t xml:space="preserve"> </w:t>
      </w:r>
      <w:r>
        <w:rPr>
          <w:rtl/>
        </w:rPr>
        <w:t xml:space="preserve"> </w:t>
      </w:r>
      <w:bookmarkEnd w:id="24638"/>
    </w:p>
    <w:p w14:paraId="2A03BD9B" w14:textId="77777777" w:rsidR="00262206" w:rsidRDefault="00262206" w:rsidP="00262206">
      <w:pPr>
        <w:pStyle w:val="KeepWithNext"/>
        <w:rPr>
          <w:rtl/>
          <w:lang w:eastAsia="he-IL"/>
        </w:rPr>
      </w:pPr>
    </w:p>
    <w:p w14:paraId="53410EEB" w14:textId="7C6C2FB9" w:rsidR="00262206" w:rsidRDefault="00262206" w:rsidP="00262206">
      <w:pPr>
        <w:rPr>
          <w:rtl/>
          <w:lang w:eastAsia="he-IL"/>
        </w:rPr>
      </w:pPr>
      <w:bookmarkStart w:id="24639" w:name="_ETM_Q1_3106047"/>
      <w:bookmarkStart w:id="24640" w:name="_ETM_Q1_3106171"/>
      <w:bookmarkEnd w:id="24639"/>
      <w:bookmarkEnd w:id="24640"/>
      <w:r>
        <w:rPr>
          <w:rFonts w:hint="cs"/>
          <w:rtl/>
          <w:lang w:eastAsia="he-IL"/>
        </w:rPr>
        <w:t>69 בבקשה.</w:t>
      </w:r>
    </w:p>
    <w:p w14:paraId="4595F92C" w14:textId="77777777" w:rsidR="00262206" w:rsidRDefault="00262206" w:rsidP="00262206">
      <w:pPr>
        <w:rPr>
          <w:rtl/>
          <w:lang w:eastAsia="he-IL"/>
        </w:rPr>
      </w:pPr>
      <w:bookmarkStart w:id="24641" w:name="_ETM_Q1_3110518"/>
      <w:bookmarkStart w:id="24642" w:name="_ETM_Q1_3110677"/>
      <w:bookmarkStart w:id="24643" w:name="_ETM_Q1_3105823"/>
      <w:bookmarkEnd w:id="24641"/>
      <w:bookmarkEnd w:id="24642"/>
      <w:bookmarkEnd w:id="24643"/>
    </w:p>
    <w:p w14:paraId="770DD905" w14:textId="5F3DC9F2" w:rsidR="00262206" w:rsidRDefault="00262206" w:rsidP="00262206">
      <w:pPr>
        <w:pStyle w:val="a4"/>
        <w:keepNext/>
        <w:rPr>
          <w:rtl/>
        </w:rPr>
      </w:pPr>
      <w:bookmarkStart w:id="24644" w:name="ET_speaker_5787_2478"/>
      <w:r w:rsidRPr="00262206">
        <w:rPr>
          <w:rStyle w:val="TagStyle"/>
          <w:rtl/>
        </w:rPr>
        <w:t xml:space="preserve"> &lt;&lt; דובר &gt;&gt; </w:t>
      </w:r>
      <w:r>
        <w:rPr>
          <w:rtl/>
        </w:rPr>
        <w:t>יוראי להב הרצנו (יש עתיד):</w:t>
      </w:r>
      <w:r w:rsidRPr="00262206">
        <w:rPr>
          <w:rStyle w:val="TagStyle"/>
          <w:rtl/>
        </w:rPr>
        <w:t xml:space="preserve"> &lt;&lt; דובר &gt;&gt;</w:t>
      </w:r>
      <w:r w:rsidR="00707E81">
        <w:rPr>
          <w:rtl/>
        </w:rPr>
        <w:t xml:space="preserve"> </w:t>
      </w:r>
      <w:r>
        <w:rPr>
          <w:rtl/>
        </w:rPr>
        <w:t xml:space="preserve"> </w:t>
      </w:r>
      <w:bookmarkEnd w:id="24644"/>
    </w:p>
    <w:p w14:paraId="751D8088" w14:textId="77777777" w:rsidR="00262206" w:rsidRDefault="00262206" w:rsidP="00262206">
      <w:pPr>
        <w:pStyle w:val="KeepWithNext"/>
        <w:rPr>
          <w:rtl/>
          <w:lang w:eastAsia="he-IL"/>
        </w:rPr>
      </w:pPr>
    </w:p>
    <w:p w14:paraId="18CF304E" w14:textId="3820D2F3" w:rsidR="00262206" w:rsidRDefault="00262206" w:rsidP="00262206">
      <w:pPr>
        <w:rPr>
          <w:rtl/>
          <w:lang w:eastAsia="he-IL"/>
        </w:rPr>
      </w:pPr>
      <w:bookmarkStart w:id="24645" w:name="_ETM_Q1_3107219"/>
      <w:bookmarkStart w:id="24646" w:name="_ETM_Q1_3107299"/>
      <w:bookmarkEnd w:id="24645"/>
      <w:bookmarkEnd w:id="24646"/>
      <w:r>
        <w:rPr>
          <w:rFonts w:hint="cs"/>
          <w:rtl/>
          <w:lang w:eastAsia="he-IL"/>
        </w:rPr>
        <w:t xml:space="preserve">כן, הבחנו לאחרונה בשני מחנות בליכוד, מחנה </w:t>
      </w:r>
      <w:bookmarkStart w:id="24647" w:name="_ETM_Q1_3111033"/>
      <w:bookmarkEnd w:id="24647"/>
      <w:r>
        <w:rPr>
          <w:rFonts w:hint="cs"/>
          <w:rtl/>
          <w:lang w:eastAsia="he-IL"/>
        </w:rPr>
        <w:t>אחד שתומך בקיום פסיקות בג"צ, ומחנה אחר שתומך באי קיום</w:t>
      </w:r>
      <w:bookmarkStart w:id="24648" w:name="_ETM_Q1_3112615"/>
      <w:bookmarkEnd w:id="24648"/>
      <w:r>
        <w:rPr>
          <w:rFonts w:hint="cs"/>
          <w:rtl/>
          <w:lang w:eastAsia="he-IL"/>
        </w:rPr>
        <w:t xml:space="preserve"> </w:t>
      </w:r>
      <w:bookmarkStart w:id="24649" w:name="_ETM_Q1_3112846"/>
      <w:bookmarkEnd w:id="24649"/>
      <w:r>
        <w:rPr>
          <w:rFonts w:hint="cs"/>
          <w:rtl/>
          <w:lang w:eastAsia="he-IL"/>
        </w:rPr>
        <w:t>פסיקות בג"צ, אני אשמח לדעת מארבעת החברים שיושבים פה, א</w:t>
      </w:r>
      <w:bookmarkStart w:id="24650" w:name="_ETM_Q1_3121284"/>
      <w:bookmarkEnd w:id="24650"/>
      <w:r>
        <w:rPr>
          <w:rFonts w:hint="cs"/>
          <w:rtl/>
          <w:lang w:eastAsia="he-IL"/>
        </w:rPr>
        <w:t>ם אתם באיזה מחנה</w:t>
      </w:r>
      <w:bookmarkStart w:id="24651" w:name="_ETM_Q1_3119259"/>
      <w:bookmarkEnd w:id="24651"/>
      <w:r>
        <w:rPr>
          <w:rFonts w:hint="cs"/>
          <w:rtl/>
          <w:lang w:eastAsia="he-IL"/>
        </w:rPr>
        <w:t xml:space="preserve">? כזה שתומך בקיום פסיקות בג"צ או כאלה </w:t>
      </w:r>
      <w:bookmarkStart w:id="24652" w:name="_ETM_Q1_3125344"/>
      <w:bookmarkEnd w:id="24652"/>
      <w:r>
        <w:rPr>
          <w:rFonts w:hint="cs"/>
          <w:rtl/>
          <w:lang w:eastAsia="he-IL"/>
        </w:rPr>
        <w:t>שלא?</w:t>
      </w:r>
      <w:bookmarkStart w:id="24653" w:name="_ETM_Q1_3121180"/>
      <w:bookmarkEnd w:id="24653"/>
      <w:r>
        <w:rPr>
          <w:rFonts w:hint="cs"/>
          <w:rtl/>
          <w:lang w:eastAsia="he-IL"/>
        </w:rPr>
        <w:t xml:space="preserve"> אופיר אתה תומך בקיום פסיקות בג"צ</w:t>
      </w:r>
      <w:bookmarkStart w:id="24654" w:name="_ETM_Q1_3122900"/>
      <w:bookmarkEnd w:id="24654"/>
      <w:r>
        <w:rPr>
          <w:rFonts w:hint="cs"/>
          <w:rtl/>
          <w:lang w:eastAsia="he-IL"/>
        </w:rPr>
        <w:t>?</w:t>
      </w:r>
    </w:p>
    <w:p w14:paraId="3E9B0953" w14:textId="77777777" w:rsidR="00262206" w:rsidRDefault="00262206" w:rsidP="00262206">
      <w:pPr>
        <w:rPr>
          <w:rtl/>
          <w:lang w:eastAsia="he-IL"/>
        </w:rPr>
      </w:pPr>
      <w:bookmarkStart w:id="24655" w:name="_ETM_Q1_3124110"/>
      <w:bookmarkEnd w:id="24655"/>
    </w:p>
    <w:p w14:paraId="08FEF34B" w14:textId="225F55FA" w:rsidR="00262206" w:rsidRDefault="00262206" w:rsidP="00262206">
      <w:pPr>
        <w:pStyle w:val="af6"/>
        <w:keepNext/>
        <w:rPr>
          <w:rtl/>
        </w:rPr>
      </w:pPr>
      <w:bookmarkStart w:id="24656" w:name="ET_yor_5786_2479"/>
      <w:r w:rsidRPr="00262206">
        <w:rPr>
          <w:rStyle w:val="TagStyle"/>
          <w:rtl/>
        </w:rPr>
        <w:t xml:space="preserve"> &lt;&lt; יור &gt;&gt; </w:t>
      </w:r>
      <w:r>
        <w:rPr>
          <w:rtl/>
        </w:rPr>
        <w:t>היו"ר אופיר כץ:</w:t>
      </w:r>
      <w:r w:rsidRPr="00262206">
        <w:rPr>
          <w:rStyle w:val="TagStyle"/>
          <w:rtl/>
        </w:rPr>
        <w:t xml:space="preserve"> &lt;&lt; יור &gt;&gt;</w:t>
      </w:r>
      <w:r w:rsidR="00707E81">
        <w:rPr>
          <w:rtl/>
        </w:rPr>
        <w:t xml:space="preserve"> </w:t>
      </w:r>
      <w:r>
        <w:rPr>
          <w:rtl/>
        </w:rPr>
        <w:t xml:space="preserve"> </w:t>
      </w:r>
      <w:bookmarkEnd w:id="24656"/>
    </w:p>
    <w:p w14:paraId="58131D5E" w14:textId="77777777" w:rsidR="00262206" w:rsidRDefault="00262206" w:rsidP="00262206">
      <w:pPr>
        <w:pStyle w:val="KeepWithNext"/>
        <w:rPr>
          <w:rtl/>
          <w:lang w:eastAsia="he-IL"/>
        </w:rPr>
      </w:pPr>
    </w:p>
    <w:p w14:paraId="0128A1BF" w14:textId="0B121632" w:rsidR="00262206" w:rsidRDefault="00262206" w:rsidP="00262206">
      <w:pPr>
        <w:rPr>
          <w:rtl/>
          <w:lang w:eastAsia="he-IL"/>
        </w:rPr>
      </w:pPr>
      <w:bookmarkStart w:id="24657" w:name="_ETM_Q1_3128039"/>
      <w:bookmarkStart w:id="24658" w:name="_ETM_Q1_3128140"/>
      <w:bookmarkEnd w:id="24657"/>
      <w:bookmarkEnd w:id="24658"/>
      <w:r>
        <w:rPr>
          <w:rFonts w:hint="cs"/>
          <w:rtl/>
          <w:lang w:eastAsia="he-IL"/>
        </w:rPr>
        <w:t>אתה רוצה תשובה?</w:t>
      </w:r>
      <w:bookmarkStart w:id="24659" w:name="_ETM_Q1_3125942"/>
      <w:bookmarkEnd w:id="24659"/>
      <w:r>
        <w:rPr>
          <w:rFonts w:hint="cs"/>
          <w:rtl/>
          <w:lang w:eastAsia="he-IL"/>
        </w:rPr>
        <w:t xml:space="preserve"> </w:t>
      </w:r>
      <w:bookmarkStart w:id="24660" w:name="_ETM_Q1_3126613"/>
      <w:bookmarkEnd w:id="24660"/>
      <w:r>
        <w:rPr>
          <w:rFonts w:hint="cs"/>
          <w:rtl/>
          <w:lang w:eastAsia="he-IL"/>
        </w:rPr>
        <w:t>מי בעד? שלושה</w:t>
      </w:r>
      <w:bookmarkStart w:id="24661" w:name="_ETM_Q1_3127956"/>
      <w:bookmarkEnd w:id="24661"/>
      <w:r>
        <w:rPr>
          <w:rFonts w:hint="cs"/>
          <w:rtl/>
          <w:lang w:eastAsia="he-IL"/>
        </w:rPr>
        <w:t>, מי נגד? שבעה, מי נמנע?</w:t>
      </w:r>
      <w:bookmarkStart w:id="24662" w:name="_ETM_Q1_3131967"/>
      <w:bookmarkEnd w:id="24662"/>
      <w:r>
        <w:rPr>
          <w:rFonts w:hint="cs"/>
          <w:rtl/>
          <w:lang w:eastAsia="he-IL"/>
        </w:rPr>
        <w:t xml:space="preserve"> </w:t>
      </w:r>
      <w:bookmarkStart w:id="24663" w:name="_ETM_Q1_3132177"/>
      <w:bookmarkEnd w:id="24663"/>
      <w:r>
        <w:rPr>
          <w:rFonts w:hint="cs"/>
          <w:rtl/>
          <w:lang w:eastAsia="he-IL"/>
        </w:rPr>
        <w:t>אחד.</w:t>
      </w:r>
      <w:bookmarkStart w:id="24664" w:name="_ETM_Q1_3132936"/>
      <w:bookmarkEnd w:id="24664"/>
    </w:p>
    <w:p w14:paraId="3D3C7FBC" w14:textId="77777777" w:rsidR="00262206" w:rsidRDefault="00262206" w:rsidP="00262206">
      <w:pPr>
        <w:pStyle w:val="af1"/>
        <w:keepNext/>
        <w:rPr>
          <w:rtl/>
        </w:rPr>
      </w:pPr>
    </w:p>
    <w:p w14:paraId="54FD1774" w14:textId="77777777" w:rsidR="00262206" w:rsidRDefault="00262206" w:rsidP="00262206">
      <w:pPr>
        <w:pStyle w:val="af1"/>
        <w:keepNext/>
        <w:rPr>
          <w:rtl/>
        </w:rPr>
      </w:pPr>
      <w:r>
        <w:rPr>
          <w:rtl/>
        </w:rPr>
        <w:t>הצבעה</w:t>
      </w:r>
    </w:p>
    <w:p w14:paraId="0C7993E9" w14:textId="77777777" w:rsidR="00262206" w:rsidRDefault="00262206" w:rsidP="00262206">
      <w:pPr>
        <w:pStyle w:val="af2"/>
        <w:rPr>
          <w:rtl/>
        </w:rPr>
      </w:pPr>
    </w:p>
    <w:p w14:paraId="2F2C1229" w14:textId="77777777" w:rsidR="00262206" w:rsidRPr="00BA1585" w:rsidRDefault="00262206" w:rsidP="00262206">
      <w:pPr>
        <w:jc w:val="center"/>
        <w:rPr>
          <w:rtl/>
        </w:rPr>
      </w:pPr>
      <w:r>
        <w:rPr>
          <w:rFonts w:hint="cs"/>
          <w:rtl/>
        </w:rPr>
        <w:t>ההסתייגות נדחתה.</w:t>
      </w:r>
    </w:p>
    <w:p w14:paraId="48C1716E" w14:textId="77777777" w:rsidR="00262206" w:rsidRDefault="00262206" w:rsidP="00262206">
      <w:pPr>
        <w:rPr>
          <w:rtl/>
          <w:lang w:eastAsia="he-IL"/>
        </w:rPr>
      </w:pPr>
    </w:p>
    <w:p w14:paraId="40296E30" w14:textId="77777777" w:rsidR="00262206" w:rsidRDefault="00262206" w:rsidP="00262206">
      <w:pPr>
        <w:rPr>
          <w:rtl/>
          <w:lang w:eastAsia="he-IL"/>
        </w:rPr>
      </w:pPr>
      <w:r>
        <w:rPr>
          <w:rFonts w:hint="cs"/>
          <w:rtl/>
          <w:lang w:eastAsia="he-IL"/>
        </w:rPr>
        <w:t>ההסתייגות הוסרה.</w:t>
      </w:r>
      <w:bookmarkStart w:id="24665" w:name="_ETM_Q1_3135808"/>
      <w:bookmarkStart w:id="24666" w:name="_ETM_Q1_3134902"/>
      <w:bookmarkEnd w:id="24665"/>
      <w:bookmarkEnd w:id="24666"/>
    </w:p>
    <w:p w14:paraId="7A00823F" w14:textId="77777777" w:rsidR="00C57DA6" w:rsidRDefault="00C57DA6" w:rsidP="00262206">
      <w:pPr>
        <w:rPr>
          <w:rtl/>
          <w:lang w:eastAsia="he-IL"/>
        </w:rPr>
      </w:pPr>
    </w:p>
    <w:p w14:paraId="6D779908" w14:textId="3AF11436" w:rsidR="00C57DA6" w:rsidRDefault="00C57DA6" w:rsidP="00C57DA6">
      <w:pPr>
        <w:pStyle w:val="a4"/>
        <w:keepNext/>
        <w:rPr>
          <w:rtl/>
        </w:rPr>
      </w:pPr>
      <w:bookmarkStart w:id="24667" w:name="ET_speaker_6127_2481"/>
      <w:r w:rsidRPr="00C57DA6">
        <w:rPr>
          <w:rStyle w:val="TagStyle"/>
          <w:rtl/>
        </w:rPr>
        <w:t xml:space="preserve"> &lt;&lt; דובר &gt;&gt; </w:t>
      </w:r>
      <w:r>
        <w:rPr>
          <w:rtl/>
        </w:rPr>
        <w:t>ולדימיר בליאק (יש עתיד):</w:t>
      </w:r>
      <w:r w:rsidRPr="00C57DA6">
        <w:rPr>
          <w:rStyle w:val="TagStyle"/>
          <w:rtl/>
        </w:rPr>
        <w:t xml:space="preserve"> &lt;&lt; דובר &gt;&gt;</w:t>
      </w:r>
      <w:r w:rsidR="00707E81">
        <w:rPr>
          <w:rtl/>
        </w:rPr>
        <w:t xml:space="preserve"> </w:t>
      </w:r>
      <w:r>
        <w:rPr>
          <w:rtl/>
        </w:rPr>
        <w:t xml:space="preserve"> </w:t>
      </w:r>
      <w:bookmarkEnd w:id="24667"/>
    </w:p>
    <w:p w14:paraId="6336C19B" w14:textId="77777777" w:rsidR="00C57DA6" w:rsidRDefault="00C57DA6" w:rsidP="00C57DA6">
      <w:pPr>
        <w:pStyle w:val="KeepWithNext"/>
        <w:rPr>
          <w:rtl/>
          <w:lang w:eastAsia="he-IL"/>
        </w:rPr>
      </w:pPr>
    </w:p>
    <w:p w14:paraId="219F0961" w14:textId="5E813F9A" w:rsidR="00C57DA6" w:rsidRDefault="00C57DA6" w:rsidP="00C57DA6">
      <w:pPr>
        <w:rPr>
          <w:rtl/>
          <w:lang w:eastAsia="he-IL"/>
        </w:rPr>
      </w:pPr>
      <w:r>
        <w:rPr>
          <w:rFonts w:hint="cs"/>
          <w:rtl/>
          <w:lang w:eastAsia="he-IL"/>
        </w:rPr>
        <w:t>רוויזיה.</w:t>
      </w:r>
    </w:p>
    <w:p w14:paraId="1D887E23" w14:textId="77777777" w:rsidR="00C57DA6" w:rsidRDefault="00C57DA6" w:rsidP="00C57DA6">
      <w:pPr>
        <w:rPr>
          <w:rtl/>
          <w:lang w:eastAsia="he-IL"/>
        </w:rPr>
      </w:pPr>
    </w:p>
    <w:p w14:paraId="1109893C" w14:textId="38CC865F" w:rsidR="00C57DA6" w:rsidRDefault="00C57DA6" w:rsidP="00C57DA6">
      <w:pPr>
        <w:pStyle w:val="af6"/>
        <w:keepNext/>
        <w:rPr>
          <w:rtl/>
        </w:rPr>
      </w:pPr>
      <w:bookmarkStart w:id="24668" w:name="ET_yor_5786_2482"/>
      <w:r w:rsidRPr="00C57DA6">
        <w:rPr>
          <w:rStyle w:val="TagStyle"/>
          <w:rtl/>
        </w:rPr>
        <w:t xml:space="preserve"> &lt;&lt; יור &gt;&gt; </w:t>
      </w:r>
      <w:r>
        <w:rPr>
          <w:rtl/>
        </w:rPr>
        <w:t>היו"ר אופיר כץ:</w:t>
      </w:r>
      <w:r w:rsidRPr="00C57DA6">
        <w:rPr>
          <w:rStyle w:val="TagStyle"/>
          <w:rtl/>
        </w:rPr>
        <w:t xml:space="preserve"> &lt;&lt; יור &gt;&gt;</w:t>
      </w:r>
      <w:r w:rsidR="00707E81">
        <w:rPr>
          <w:rtl/>
        </w:rPr>
        <w:t xml:space="preserve"> </w:t>
      </w:r>
      <w:r>
        <w:rPr>
          <w:rtl/>
        </w:rPr>
        <w:t xml:space="preserve"> </w:t>
      </w:r>
      <w:bookmarkEnd w:id="24668"/>
    </w:p>
    <w:p w14:paraId="157B2D3D" w14:textId="77777777" w:rsidR="00C57DA6" w:rsidRDefault="00C57DA6" w:rsidP="00C57DA6">
      <w:pPr>
        <w:pStyle w:val="KeepWithNext"/>
        <w:rPr>
          <w:rtl/>
          <w:lang w:eastAsia="he-IL"/>
        </w:rPr>
      </w:pPr>
    </w:p>
    <w:p w14:paraId="5A208064" w14:textId="2418ACCB" w:rsidR="00C57DA6" w:rsidRDefault="00C57DA6" w:rsidP="00C57DA6">
      <w:pPr>
        <w:rPr>
          <w:rtl/>
          <w:lang w:eastAsia="he-IL"/>
        </w:rPr>
      </w:pPr>
      <w:r>
        <w:rPr>
          <w:rFonts w:hint="cs"/>
          <w:rtl/>
          <w:lang w:eastAsia="he-IL"/>
        </w:rPr>
        <w:t>70.</w:t>
      </w:r>
      <w:bookmarkStart w:id="24669" w:name="_ETM_Q1_3133479"/>
      <w:bookmarkStart w:id="24670" w:name="_ETM_Q1_3138853"/>
      <w:bookmarkEnd w:id="24669"/>
      <w:bookmarkEnd w:id="24670"/>
    </w:p>
    <w:p w14:paraId="48CE2BC8" w14:textId="77777777" w:rsidR="00C57DA6" w:rsidRDefault="00C57DA6" w:rsidP="00C57DA6">
      <w:pPr>
        <w:rPr>
          <w:rtl/>
          <w:lang w:eastAsia="he-IL"/>
        </w:rPr>
      </w:pPr>
      <w:bookmarkStart w:id="24671" w:name="_ETM_Q1_3138967"/>
      <w:bookmarkEnd w:id="24671"/>
    </w:p>
    <w:p w14:paraId="4C9AE2BA" w14:textId="09F50B2A" w:rsidR="00C57DA6" w:rsidRDefault="00C57DA6" w:rsidP="00C57DA6">
      <w:pPr>
        <w:pStyle w:val="a4"/>
        <w:keepNext/>
        <w:rPr>
          <w:rtl/>
        </w:rPr>
      </w:pPr>
      <w:bookmarkStart w:id="24672" w:name="ET_speaker_6127_2483"/>
      <w:r w:rsidRPr="00C57DA6">
        <w:rPr>
          <w:rStyle w:val="TagStyle"/>
          <w:rtl/>
        </w:rPr>
        <w:t xml:space="preserve"> &lt;&lt; דובר &gt;&gt; </w:t>
      </w:r>
      <w:r>
        <w:rPr>
          <w:rtl/>
        </w:rPr>
        <w:t>ולדימיר בליאק (יש עתיד):</w:t>
      </w:r>
      <w:r w:rsidRPr="00C57DA6">
        <w:rPr>
          <w:rStyle w:val="TagStyle"/>
          <w:rtl/>
        </w:rPr>
        <w:t xml:space="preserve"> &lt;&lt; דובר &gt;&gt;</w:t>
      </w:r>
      <w:r w:rsidR="00707E81">
        <w:rPr>
          <w:rtl/>
        </w:rPr>
        <w:t xml:space="preserve"> </w:t>
      </w:r>
      <w:r>
        <w:rPr>
          <w:rtl/>
        </w:rPr>
        <w:t xml:space="preserve"> </w:t>
      </w:r>
      <w:bookmarkEnd w:id="24672"/>
    </w:p>
    <w:p w14:paraId="7D9CB774" w14:textId="77777777" w:rsidR="00C57DA6" w:rsidRDefault="00C57DA6" w:rsidP="00C57DA6">
      <w:pPr>
        <w:pStyle w:val="KeepWithNext"/>
        <w:rPr>
          <w:rtl/>
          <w:lang w:eastAsia="he-IL"/>
        </w:rPr>
      </w:pPr>
    </w:p>
    <w:p w14:paraId="1B9E6C78" w14:textId="39BDC4E5" w:rsidR="00C57DA6" w:rsidRDefault="00C57DA6" w:rsidP="00C57DA6">
      <w:pPr>
        <w:rPr>
          <w:rtl/>
          <w:lang w:eastAsia="he-IL"/>
        </w:rPr>
      </w:pPr>
      <w:bookmarkStart w:id="24673" w:name="_ETM_Q1_3142398"/>
      <w:bookmarkStart w:id="24674" w:name="_ETM_Q1_3142487"/>
      <w:bookmarkEnd w:id="24673"/>
      <w:bookmarkEnd w:id="24674"/>
      <w:r>
        <w:rPr>
          <w:rFonts w:hint="cs"/>
          <w:rtl/>
          <w:lang w:eastAsia="he-IL"/>
        </w:rPr>
        <w:t xml:space="preserve">אדוני </w:t>
      </w:r>
      <w:bookmarkStart w:id="24675" w:name="_ETM_Q1_3138373"/>
      <w:bookmarkEnd w:id="24675"/>
      <w:r>
        <w:rPr>
          <w:rFonts w:hint="cs"/>
          <w:rtl/>
          <w:lang w:eastAsia="he-IL"/>
        </w:rPr>
        <w:t>היושב ראש, אני מסתכל על החוק הזה</w:t>
      </w:r>
      <w:bookmarkStart w:id="24676" w:name="_ETM_Q1_3143746"/>
      <w:bookmarkEnd w:id="24676"/>
      <w:r>
        <w:rPr>
          <w:rFonts w:hint="cs"/>
          <w:rtl/>
          <w:lang w:eastAsia="he-IL"/>
        </w:rPr>
        <w:t xml:space="preserve"> וחושב על הה</w:t>
      </w:r>
      <w:bookmarkStart w:id="24677" w:name="_ETM_Q1_3141813"/>
      <w:bookmarkEnd w:id="24677"/>
      <w:r>
        <w:rPr>
          <w:rFonts w:hint="cs"/>
          <w:rtl/>
          <w:lang w:eastAsia="he-IL"/>
        </w:rPr>
        <w:t>ייטק הישראלי, ההייטק הישראלי כידוע אחראי</w:t>
      </w:r>
      <w:bookmarkStart w:id="24678" w:name="_ETM_Q1_3150131"/>
      <w:bookmarkEnd w:id="24678"/>
      <w:r>
        <w:rPr>
          <w:rFonts w:hint="cs"/>
          <w:rtl/>
          <w:lang w:eastAsia="he-IL"/>
        </w:rPr>
        <w:t xml:space="preserve"> על </w:t>
      </w:r>
      <w:bookmarkStart w:id="24679" w:name="_ETM_Q1_3145624"/>
      <w:bookmarkEnd w:id="24679"/>
      <w:r>
        <w:rPr>
          <w:rFonts w:hint="cs"/>
          <w:rtl/>
          <w:lang w:eastAsia="he-IL"/>
        </w:rPr>
        <w:t>25% ממס הכנסה שנגבה במדינת ישראל, וההייטק הישראלי ה</w:t>
      </w:r>
      <w:bookmarkStart w:id="24680" w:name="_ETM_Q1_3154374"/>
      <w:bookmarkEnd w:id="24680"/>
      <w:r>
        <w:rPr>
          <w:rFonts w:hint="cs"/>
          <w:rtl/>
          <w:lang w:eastAsia="he-IL"/>
        </w:rPr>
        <w:t>יום בחרדה, ואני שואל</w:t>
      </w:r>
      <w:bookmarkStart w:id="24681" w:name="_ETM_Q1_3151591"/>
      <w:bookmarkEnd w:id="24681"/>
      <w:r>
        <w:rPr>
          <w:rFonts w:hint="cs"/>
          <w:rtl/>
          <w:lang w:eastAsia="he-IL"/>
        </w:rPr>
        <w:t xml:space="preserve"> אדוני היושב ראש, איפה שר</w:t>
      </w:r>
      <w:bookmarkStart w:id="24682" w:name="_ETM_Q1_3155900"/>
      <w:bookmarkEnd w:id="24682"/>
      <w:r>
        <w:rPr>
          <w:rFonts w:hint="cs"/>
          <w:rtl/>
          <w:lang w:eastAsia="he-IL"/>
        </w:rPr>
        <w:t xml:space="preserve"> הכלכלה ניר ברקת?</w:t>
      </w:r>
      <w:bookmarkStart w:id="24683" w:name="_ETM_Q1_3154302"/>
      <w:bookmarkEnd w:id="24683"/>
      <w:r>
        <w:rPr>
          <w:rFonts w:hint="cs"/>
          <w:rtl/>
          <w:lang w:eastAsia="he-IL"/>
        </w:rPr>
        <w:t xml:space="preserve"> למה הוא לא מרים קול זעקה?</w:t>
      </w:r>
    </w:p>
    <w:p w14:paraId="4A6E532F" w14:textId="77777777" w:rsidR="00C57DA6" w:rsidRDefault="00C57DA6" w:rsidP="00C57DA6">
      <w:pPr>
        <w:rPr>
          <w:rtl/>
          <w:lang w:eastAsia="he-IL"/>
        </w:rPr>
      </w:pPr>
      <w:bookmarkStart w:id="24684" w:name="_ETM_Q1_3159444"/>
      <w:bookmarkStart w:id="24685" w:name="_ETM_Q1_3159590"/>
      <w:bookmarkStart w:id="24686" w:name="_ETM_Q1_3154751"/>
      <w:bookmarkEnd w:id="24684"/>
      <w:bookmarkEnd w:id="24685"/>
      <w:bookmarkEnd w:id="24686"/>
    </w:p>
    <w:p w14:paraId="39275F26" w14:textId="33F71392" w:rsidR="00C57DA6" w:rsidRDefault="00C57DA6" w:rsidP="00C57DA6">
      <w:pPr>
        <w:pStyle w:val="af6"/>
        <w:keepNext/>
        <w:rPr>
          <w:rtl/>
        </w:rPr>
      </w:pPr>
      <w:bookmarkStart w:id="24687" w:name="ET_yor_5786_2484"/>
      <w:r w:rsidRPr="00C57DA6">
        <w:rPr>
          <w:rStyle w:val="TagStyle"/>
          <w:rtl/>
        </w:rPr>
        <w:t xml:space="preserve"> &lt;&lt; יור &gt;&gt; </w:t>
      </w:r>
      <w:r>
        <w:rPr>
          <w:rtl/>
        </w:rPr>
        <w:t>היו"ר אופיר כץ:</w:t>
      </w:r>
      <w:r w:rsidRPr="00C57DA6">
        <w:rPr>
          <w:rStyle w:val="TagStyle"/>
          <w:rtl/>
        </w:rPr>
        <w:t xml:space="preserve"> &lt;&lt; יור &gt;&gt;</w:t>
      </w:r>
      <w:r w:rsidR="00707E81">
        <w:rPr>
          <w:rtl/>
        </w:rPr>
        <w:t xml:space="preserve"> </w:t>
      </w:r>
      <w:r>
        <w:rPr>
          <w:rtl/>
        </w:rPr>
        <w:t xml:space="preserve"> </w:t>
      </w:r>
      <w:bookmarkEnd w:id="24687"/>
    </w:p>
    <w:p w14:paraId="2C286C5B" w14:textId="77777777" w:rsidR="00C57DA6" w:rsidRDefault="00C57DA6" w:rsidP="00C57DA6">
      <w:pPr>
        <w:pStyle w:val="KeepWithNext"/>
        <w:rPr>
          <w:rtl/>
          <w:lang w:eastAsia="he-IL"/>
        </w:rPr>
      </w:pPr>
    </w:p>
    <w:p w14:paraId="09B1AB91" w14:textId="2DDEF06C" w:rsidR="00C57DA6" w:rsidRDefault="00C57DA6" w:rsidP="00C57DA6">
      <w:pPr>
        <w:rPr>
          <w:rtl/>
          <w:lang w:eastAsia="he-IL"/>
        </w:rPr>
      </w:pPr>
      <w:bookmarkStart w:id="24688" w:name="_ETM_Q1_3158510"/>
      <w:bookmarkEnd w:id="24688"/>
      <w:r>
        <w:rPr>
          <w:rFonts w:hint="cs"/>
          <w:rtl/>
          <w:lang w:eastAsia="he-IL"/>
        </w:rPr>
        <w:t>ש</w:t>
      </w:r>
      <w:bookmarkStart w:id="24689" w:name="_ETM_Q1_3158751"/>
      <w:bookmarkEnd w:id="24689"/>
      <w:r>
        <w:rPr>
          <w:rFonts w:hint="cs"/>
          <w:rtl/>
          <w:lang w:eastAsia="he-IL"/>
        </w:rPr>
        <w:t>אלה מפתיעה.</w:t>
      </w:r>
      <w:bookmarkStart w:id="24690" w:name="_ETM_Q1_3160718"/>
      <w:bookmarkEnd w:id="24690"/>
    </w:p>
    <w:p w14:paraId="6D21429C" w14:textId="313AFD72" w:rsidR="00C57DA6" w:rsidRPr="00C57DA6" w:rsidRDefault="00C57DA6" w:rsidP="00C57DA6">
      <w:pPr>
        <w:rPr>
          <w:rtl/>
          <w:lang w:eastAsia="he-IL"/>
        </w:rPr>
      </w:pPr>
      <w:r>
        <w:rPr>
          <w:rFonts w:hint="cs"/>
          <w:rtl/>
          <w:lang w:eastAsia="he-IL"/>
        </w:rPr>
        <w:t>ולבל</w:t>
      </w:r>
    </w:p>
    <w:p w14:paraId="0DB50583" w14:textId="77777777" w:rsidR="00C57DA6" w:rsidRDefault="00C57DA6" w:rsidP="00262206">
      <w:pPr>
        <w:rPr>
          <w:rtl/>
          <w:lang w:eastAsia="he-IL"/>
        </w:rPr>
      </w:pPr>
    </w:p>
    <w:p w14:paraId="5A2EA4F5" w14:textId="77777777" w:rsidR="00C57DA6" w:rsidRDefault="00C57DA6" w:rsidP="00262206">
      <w:pPr>
        <w:rPr>
          <w:rtl/>
          <w:lang w:eastAsia="he-IL"/>
        </w:rPr>
      </w:pPr>
    </w:p>
    <w:p w14:paraId="70838CAC" w14:textId="00B50EB1" w:rsidR="00C57DA6" w:rsidRDefault="00C57DA6" w:rsidP="00C57DA6">
      <w:pPr>
        <w:pStyle w:val="a4"/>
        <w:keepNext/>
        <w:rPr>
          <w:rtl/>
        </w:rPr>
      </w:pPr>
      <w:bookmarkStart w:id="24691" w:name="ET_speaker_6127_2485"/>
      <w:r w:rsidRPr="00C57DA6">
        <w:rPr>
          <w:rStyle w:val="TagStyle"/>
          <w:rtl/>
        </w:rPr>
        <w:t xml:space="preserve"> &lt;&lt; דובר &gt;&gt; </w:t>
      </w:r>
      <w:r>
        <w:rPr>
          <w:rtl/>
        </w:rPr>
        <w:t>ולדימיר בליאק (יש עתיד):</w:t>
      </w:r>
      <w:r w:rsidRPr="00C57DA6">
        <w:rPr>
          <w:rStyle w:val="TagStyle"/>
          <w:rtl/>
        </w:rPr>
        <w:t xml:space="preserve"> &lt;&lt; דובר &gt;&gt;</w:t>
      </w:r>
      <w:r w:rsidR="00707E81">
        <w:rPr>
          <w:rtl/>
        </w:rPr>
        <w:t xml:space="preserve"> </w:t>
      </w:r>
      <w:r>
        <w:rPr>
          <w:rtl/>
        </w:rPr>
        <w:t xml:space="preserve"> </w:t>
      </w:r>
      <w:bookmarkEnd w:id="24691"/>
    </w:p>
    <w:p w14:paraId="090A9427" w14:textId="77777777" w:rsidR="00C57DA6" w:rsidRDefault="00C57DA6" w:rsidP="00C57DA6">
      <w:pPr>
        <w:pStyle w:val="KeepWithNext"/>
        <w:rPr>
          <w:rtl/>
          <w:lang w:eastAsia="he-IL"/>
        </w:rPr>
      </w:pPr>
    </w:p>
    <w:p w14:paraId="63AE8A67" w14:textId="7E8576B3" w:rsidR="00262206" w:rsidRDefault="00C57DA6" w:rsidP="00C57DA6">
      <w:pPr>
        <w:rPr>
          <w:rtl/>
          <w:lang w:eastAsia="he-IL"/>
        </w:rPr>
      </w:pPr>
      <w:bookmarkStart w:id="24692" w:name="_ETM_Q1_3162890"/>
      <w:bookmarkEnd w:id="24692"/>
      <w:r>
        <w:rPr>
          <w:rFonts w:hint="cs"/>
          <w:rtl/>
          <w:lang w:eastAsia="he-IL"/>
        </w:rPr>
        <w:t>ל</w:t>
      </w:r>
      <w:bookmarkStart w:id="24693" w:name="_ETM_Q1_3162986"/>
      <w:bookmarkEnd w:id="24693"/>
      <w:r>
        <w:rPr>
          <w:rFonts w:hint="cs"/>
          <w:rtl/>
          <w:lang w:eastAsia="he-IL"/>
        </w:rPr>
        <w:t>מה</w:t>
      </w:r>
      <w:bookmarkStart w:id="24694" w:name="_ETM_Q1_3163106"/>
      <w:bookmarkEnd w:id="24694"/>
      <w:r>
        <w:rPr>
          <w:rFonts w:hint="cs"/>
          <w:rtl/>
          <w:lang w:eastAsia="he-IL"/>
        </w:rPr>
        <w:t xml:space="preserve"> הוא </w:t>
      </w:r>
      <w:bookmarkStart w:id="24695" w:name="_ETM_Q1_3163476"/>
      <w:bookmarkEnd w:id="24695"/>
      <w:r>
        <w:rPr>
          <w:rFonts w:hint="cs"/>
          <w:rtl/>
          <w:lang w:eastAsia="he-IL"/>
        </w:rPr>
        <w:t>ש</w:t>
      </w:r>
      <w:bookmarkStart w:id="24696" w:name="_ETM_Q1_3163596"/>
      <w:bookmarkEnd w:id="24696"/>
      <w:r>
        <w:rPr>
          <w:rFonts w:hint="cs"/>
          <w:rtl/>
          <w:lang w:eastAsia="he-IL"/>
        </w:rPr>
        <w:t xml:space="preserve">ותק? </w:t>
      </w:r>
      <w:bookmarkStart w:id="24697" w:name="_ETM_Q1_3160453"/>
      <w:bookmarkStart w:id="24698" w:name="_ETM_Q1_3156941"/>
      <w:bookmarkStart w:id="24699" w:name="_ETM_Q1_3135970"/>
      <w:bookmarkEnd w:id="24697"/>
      <w:bookmarkEnd w:id="24698"/>
      <w:bookmarkEnd w:id="24699"/>
      <w:r>
        <w:rPr>
          <w:rFonts w:hint="cs"/>
          <w:rtl/>
          <w:lang w:eastAsia="he-IL"/>
        </w:rPr>
        <w:t xml:space="preserve">איפה הוא? איפה הוא? זאת חובתו לצאת לציבור </w:t>
      </w:r>
      <w:bookmarkStart w:id="24700" w:name="_ETM_Q1_3165645"/>
      <w:bookmarkEnd w:id="24700"/>
      <w:r>
        <w:rPr>
          <w:rFonts w:hint="cs"/>
          <w:rtl/>
          <w:lang w:eastAsia="he-IL"/>
        </w:rPr>
        <w:t>ולומר כי המשך</w:t>
      </w:r>
      <w:bookmarkStart w:id="24701" w:name="_ETM_Q1_3164090"/>
      <w:bookmarkEnd w:id="24701"/>
      <w:r>
        <w:rPr>
          <w:rFonts w:hint="cs"/>
          <w:rtl/>
          <w:lang w:eastAsia="he-IL"/>
        </w:rPr>
        <w:t xml:space="preserve"> ההפיכה המשטרית, זו סכנה ברורה, </w:t>
      </w:r>
      <w:bookmarkStart w:id="24702" w:name="_ETM_Q1_3170211"/>
      <w:bookmarkEnd w:id="24702"/>
      <w:r>
        <w:rPr>
          <w:rFonts w:hint="cs"/>
          <w:rtl/>
          <w:lang w:eastAsia="he-IL"/>
        </w:rPr>
        <w:t>מיידית וממשית לכלכלת ישראל.</w:t>
      </w:r>
      <w:bookmarkStart w:id="24703" w:name="_ETM_Q1_3176164"/>
      <w:bookmarkEnd w:id="24703"/>
    </w:p>
    <w:p w14:paraId="1F3CCFA8" w14:textId="77777777" w:rsidR="00C57DA6" w:rsidRDefault="00C57DA6" w:rsidP="00C57DA6">
      <w:pPr>
        <w:rPr>
          <w:rtl/>
          <w:lang w:eastAsia="he-IL"/>
        </w:rPr>
      </w:pPr>
      <w:bookmarkStart w:id="24704" w:name="_ETM_Q1_3176286"/>
      <w:bookmarkEnd w:id="24704"/>
    </w:p>
    <w:p w14:paraId="55F727C0" w14:textId="75952004" w:rsidR="00C57DA6" w:rsidRDefault="00C57DA6" w:rsidP="00C57DA6">
      <w:pPr>
        <w:pStyle w:val="af6"/>
        <w:keepNext/>
        <w:rPr>
          <w:rtl/>
        </w:rPr>
      </w:pPr>
      <w:bookmarkStart w:id="24705" w:name="_ETM_Q1_3173950"/>
      <w:bookmarkStart w:id="24706" w:name="_ETM_Q1_3174081"/>
      <w:bookmarkEnd w:id="24705"/>
      <w:bookmarkEnd w:id="24706"/>
      <w:r w:rsidRPr="00262206">
        <w:rPr>
          <w:rStyle w:val="TagStyle"/>
          <w:rtl/>
        </w:rPr>
        <w:t xml:space="preserve">&lt;&lt; יור &gt;&gt; </w:t>
      </w:r>
      <w:r>
        <w:rPr>
          <w:rtl/>
        </w:rPr>
        <w:t>היו"ר אופיר כץ:</w:t>
      </w:r>
      <w:r w:rsidRPr="00262206">
        <w:rPr>
          <w:rStyle w:val="TagStyle"/>
          <w:rtl/>
        </w:rPr>
        <w:t xml:space="preserve"> &lt;&lt; יור &gt;&gt;</w:t>
      </w:r>
      <w:r w:rsidR="00707E81">
        <w:rPr>
          <w:rtl/>
        </w:rPr>
        <w:t xml:space="preserve"> </w:t>
      </w:r>
      <w:r>
        <w:rPr>
          <w:rtl/>
        </w:rPr>
        <w:t xml:space="preserve"> </w:t>
      </w:r>
    </w:p>
    <w:p w14:paraId="05BCDC20" w14:textId="77777777" w:rsidR="00C57DA6" w:rsidRDefault="00C57DA6" w:rsidP="00C57DA6">
      <w:pPr>
        <w:pStyle w:val="KeepWithNext"/>
        <w:rPr>
          <w:rtl/>
          <w:lang w:eastAsia="he-IL"/>
        </w:rPr>
      </w:pPr>
    </w:p>
    <w:p w14:paraId="39557644" w14:textId="77777777" w:rsidR="00C57DA6" w:rsidRDefault="00C57DA6" w:rsidP="00C57DA6">
      <w:pPr>
        <w:rPr>
          <w:rtl/>
        </w:rPr>
      </w:pPr>
      <w:r>
        <w:rPr>
          <w:rFonts w:hint="cs"/>
          <w:rtl/>
        </w:rPr>
        <w:t>תודה רבה. מי בעד? חמישה, מי נגד? שבעה, מי נמנע?</w:t>
      </w:r>
    </w:p>
    <w:p w14:paraId="1EA6E2DA" w14:textId="77777777" w:rsidR="00C57DA6" w:rsidRDefault="00C57DA6" w:rsidP="00C57DA6">
      <w:pPr>
        <w:pStyle w:val="af1"/>
        <w:keepNext/>
        <w:rPr>
          <w:rtl/>
        </w:rPr>
      </w:pPr>
    </w:p>
    <w:p w14:paraId="03597800" w14:textId="77777777" w:rsidR="00C57DA6" w:rsidRDefault="00C57DA6" w:rsidP="00C57DA6">
      <w:pPr>
        <w:pStyle w:val="af1"/>
        <w:keepNext/>
        <w:rPr>
          <w:rtl/>
        </w:rPr>
      </w:pPr>
      <w:r>
        <w:rPr>
          <w:rtl/>
        </w:rPr>
        <w:t>הצבעה</w:t>
      </w:r>
    </w:p>
    <w:p w14:paraId="1A5D5153" w14:textId="77777777" w:rsidR="00C57DA6" w:rsidRDefault="00C57DA6" w:rsidP="00C57DA6">
      <w:pPr>
        <w:pStyle w:val="af2"/>
        <w:rPr>
          <w:rtl/>
        </w:rPr>
      </w:pPr>
    </w:p>
    <w:p w14:paraId="09058EE9" w14:textId="77777777" w:rsidR="00C57DA6" w:rsidRPr="00BA1585" w:rsidRDefault="00C57DA6" w:rsidP="00C57DA6">
      <w:pPr>
        <w:jc w:val="center"/>
        <w:rPr>
          <w:rtl/>
        </w:rPr>
      </w:pPr>
      <w:r>
        <w:rPr>
          <w:rFonts w:hint="cs"/>
          <w:rtl/>
        </w:rPr>
        <w:t>ההסתייגות נדחתה.</w:t>
      </w:r>
    </w:p>
    <w:p w14:paraId="35482523" w14:textId="77777777" w:rsidR="00C57DA6" w:rsidRDefault="00C57DA6" w:rsidP="00C57DA6">
      <w:pPr>
        <w:rPr>
          <w:rtl/>
          <w:lang w:eastAsia="he-IL"/>
        </w:rPr>
      </w:pPr>
    </w:p>
    <w:p w14:paraId="2BC574CD" w14:textId="77777777" w:rsidR="00C57DA6" w:rsidRDefault="00C57DA6" w:rsidP="00C57DA6">
      <w:pPr>
        <w:rPr>
          <w:rtl/>
          <w:lang w:eastAsia="he-IL"/>
        </w:rPr>
      </w:pPr>
      <w:r>
        <w:rPr>
          <w:rFonts w:hint="cs"/>
          <w:rtl/>
          <w:lang w:eastAsia="he-IL"/>
        </w:rPr>
        <w:t>ההסתייגות הוסרה.</w:t>
      </w:r>
      <w:bookmarkStart w:id="24707" w:name="_ETM_Q1_3178363"/>
      <w:bookmarkEnd w:id="24707"/>
    </w:p>
    <w:p w14:paraId="2D688E90" w14:textId="77777777" w:rsidR="00C57DA6" w:rsidRDefault="00C57DA6" w:rsidP="00C57DA6">
      <w:pPr>
        <w:rPr>
          <w:rtl/>
          <w:lang w:eastAsia="he-IL"/>
        </w:rPr>
      </w:pPr>
      <w:bookmarkStart w:id="24708" w:name="_ETM_Q1_3174907"/>
      <w:bookmarkEnd w:id="24708"/>
    </w:p>
    <w:p w14:paraId="5832F340" w14:textId="3D662082" w:rsidR="00C57DA6" w:rsidRDefault="00C57DA6" w:rsidP="00C57DA6">
      <w:pPr>
        <w:pStyle w:val="a4"/>
        <w:keepNext/>
        <w:rPr>
          <w:rtl/>
        </w:rPr>
      </w:pPr>
      <w:bookmarkStart w:id="24709" w:name="ET_speaker_6127_2486"/>
      <w:r w:rsidRPr="00C57DA6">
        <w:rPr>
          <w:rStyle w:val="TagStyle"/>
          <w:rtl/>
        </w:rPr>
        <w:t xml:space="preserve"> &lt;&lt; דובר &gt;&gt; </w:t>
      </w:r>
      <w:r>
        <w:rPr>
          <w:rtl/>
        </w:rPr>
        <w:t>ולדימיר בליאק (יש עתיד):</w:t>
      </w:r>
      <w:r w:rsidRPr="00C57DA6">
        <w:rPr>
          <w:rStyle w:val="TagStyle"/>
          <w:rtl/>
        </w:rPr>
        <w:t xml:space="preserve"> &lt;&lt; דובר &gt;&gt;</w:t>
      </w:r>
      <w:r w:rsidR="00707E81">
        <w:rPr>
          <w:rtl/>
        </w:rPr>
        <w:t xml:space="preserve"> </w:t>
      </w:r>
      <w:r>
        <w:rPr>
          <w:rtl/>
        </w:rPr>
        <w:t xml:space="preserve"> </w:t>
      </w:r>
      <w:bookmarkEnd w:id="24709"/>
    </w:p>
    <w:p w14:paraId="7935EEB7" w14:textId="77777777" w:rsidR="00C57DA6" w:rsidRDefault="00C57DA6" w:rsidP="00C57DA6">
      <w:pPr>
        <w:pStyle w:val="KeepWithNext"/>
        <w:rPr>
          <w:rtl/>
          <w:lang w:eastAsia="he-IL"/>
        </w:rPr>
      </w:pPr>
    </w:p>
    <w:p w14:paraId="38A232C3" w14:textId="2571920C" w:rsidR="00C57DA6" w:rsidRDefault="00C57DA6" w:rsidP="00C57DA6">
      <w:pPr>
        <w:rPr>
          <w:rtl/>
          <w:lang w:eastAsia="he-IL"/>
        </w:rPr>
      </w:pPr>
      <w:bookmarkStart w:id="24710" w:name="_ETM_Q1_3175635"/>
      <w:bookmarkStart w:id="24711" w:name="_ETM_Q1_3175732"/>
      <w:bookmarkEnd w:id="24710"/>
      <w:bookmarkEnd w:id="24711"/>
      <w:r>
        <w:rPr>
          <w:rFonts w:hint="cs"/>
          <w:rtl/>
          <w:lang w:eastAsia="he-IL"/>
        </w:rPr>
        <w:t>רוויזיה.</w:t>
      </w:r>
      <w:bookmarkStart w:id="24712" w:name="_ETM_Q1_3176581"/>
      <w:bookmarkEnd w:id="24712"/>
    </w:p>
    <w:p w14:paraId="73F0A80A" w14:textId="77777777" w:rsidR="00C57DA6" w:rsidRDefault="00C57DA6" w:rsidP="00C57DA6">
      <w:pPr>
        <w:rPr>
          <w:rtl/>
          <w:lang w:eastAsia="he-IL"/>
        </w:rPr>
      </w:pPr>
      <w:bookmarkStart w:id="24713" w:name="_ETM_Q1_3176722"/>
      <w:bookmarkEnd w:id="24713"/>
    </w:p>
    <w:p w14:paraId="1FCE8AF1" w14:textId="3B1377AE" w:rsidR="00C57DA6" w:rsidRDefault="00C57DA6" w:rsidP="00C57DA6">
      <w:pPr>
        <w:pStyle w:val="af6"/>
        <w:keepNext/>
        <w:rPr>
          <w:rtl/>
        </w:rPr>
      </w:pPr>
      <w:bookmarkStart w:id="24714" w:name="ET_yor_5786_2487"/>
      <w:r w:rsidRPr="00C57DA6">
        <w:rPr>
          <w:rStyle w:val="TagStyle"/>
          <w:rtl/>
        </w:rPr>
        <w:t xml:space="preserve"> &lt;&lt; יור &gt;&gt; </w:t>
      </w:r>
      <w:r>
        <w:rPr>
          <w:rtl/>
        </w:rPr>
        <w:t>היו"ר אופיר כץ:</w:t>
      </w:r>
      <w:r w:rsidRPr="00C57DA6">
        <w:rPr>
          <w:rStyle w:val="TagStyle"/>
          <w:rtl/>
        </w:rPr>
        <w:t xml:space="preserve"> &lt;&lt; יור &gt;&gt;</w:t>
      </w:r>
      <w:r w:rsidR="00707E81">
        <w:rPr>
          <w:rtl/>
        </w:rPr>
        <w:t xml:space="preserve"> </w:t>
      </w:r>
      <w:r>
        <w:rPr>
          <w:rtl/>
        </w:rPr>
        <w:t xml:space="preserve"> </w:t>
      </w:r>
      <w:bookmarkEnd w:id="24714"/>
    </w:p>
    <w:p w14:paraId="2D5B2DA9" w14:textId="77777777" w:rsidR="00C57DA6" w:rsidRDefault="00C57DA6" w:rsidP="00C57DA6">
      <w:pPr>
        <w:pStyle w:val="KeepWithNext"/>
        <w:rPr>
          <w:rtl/>
          <w:lang w:eastAsia="he-IL"/>
        </w:rPr>
      </w:pPr>
    </w:p>
    <w:p w14:paraId="7DBE73B3" w14:textId="6492C1EB" w:rsidR="00C57DA6" w:rsidRDefault="00C57DA6" w:rsidP="00C57DA6">
      <w:pPr>
        <w:rPr>
          <w:rtl/>
          <w:lang w:eastAsia="he-IL"/>
        </w:rPr>
      </w:pPr>
      <w:r>
        <w:rPr>
          <w:rFonts w:hint="cs"/>
          <w:rtl/>
          <w:lang w:eastAsia="he-IL"/>
        </w:rPr>
        <w:t>7</w:t>
      </w:r>
      <w:bookmarkStart w:id="24715" w:name="_ETM_Q1_3180750"/>
      <w:bookmarkEnd w:id="24715"/>
      <w:r>
        <w:rPr>
          <w:rFonts w:hint="cs"/>
          <w:rtl/>
          <w:lang w:eastAsia="he-IL"/>
        </w:rPr>
        <w:t>1</w:t>
      </w:r>
      <w:bookmarkStart w:id="24716" w:name="_ETM_Q1_3180804"/>
      <w:bookmarkEnd w:id="24716"/>
      <w:r>
        <w:rPr>
          <w:rFonts w:hint="cs"/>
          <w:rtl/>
          <w:lang w:eastAsia="he-IL"/>
        </w:rPr>
        <w:t>.</w:t>
      </w:r>
    </w:p>
    <w:p w14:paraId="569BBB67" w14:textId="77777777" w:rsidR="00C57DA6" w:rsidRDefault="00C57DA6" w:rsidP="00C57DA6">
      <w:pPr>
        <w:rPr>
          <w:rtl/>
          <w:lang w:eastAsia="he-IL"/>
        </w:rPr>
      </w:pPr>
      <w:bookmarkStart w:id="24717" w:name="_ETM_Q1_3181502"/>
      <w:bookmarkStart w:id="24718" w:name="_ETM_Q1_3182812"/>
      <w:bookmarkStart w:id="24719" w:name="_ETM_Q1_3178200"/>
      <w:bookmarkStart w:id="24720" w:name="_ETM_Q1_3173772"/>
      <w:bookmarkEnd w:id="24717"/>
      <w:bookmarkEnd w:id="24718"/>
      <w:bookmarkEnd w:id="24719"/>
      <w:bookmarkEnd w:id="24720"/>
    </w:p>
    <w:p w14:paraId="27EC691B" w14:textId="474B2600" w:rsidR="00C57DA6" w:rsidRDefault="00C57DA6" w:rsidP="00C57DA6">
      <w:pPr>
        <w:pStyle w:val="a4"/>
        <w:keepNext/>
        <w:rPr>
          <w:rtl/>
        </w:rPr>
      </w:pPr>
      <w:bookmarkStart w:id="24721" w:name="ET_speaker_5787_2488"/>
      <w:r w:rsidRPr="00C57DA6">
        <w:rPr>
          <w:rStyle w:val="TagStyle"/>
          <w:rtl/>
        </w:rPr>
        <w:t xml:space="preserve"> &lt;&lt; דובר &gt;&gt; </w:t>
      </w:r>
      <w:r>
        <w:rPr>
          <w:rtl/>
        </w:rPr>
        <w:t>יוראי להב הרצנו (יש עתיד):</w:t>
      </w:r>
      <w:r w:rsidRPr="00C57DA6">
        <w:rPr>
          <w:rStyle w:val="TagStyle"/>
          <w:rtl/>
        </w:rPr>
        <w:t xml:space="preserve"> &lt;&lt; דובר &gt;&gt;</w:t>
      </w:r>
      <w:r w:rsidR="00707E81">
        <w:rPr>
          <w:rtl/>
        </w:rPr>
        <w:t xml:space="preserve"> </w:t>
      </w:r>
      <w:r>
        <w:rPr>
          <w:rtl/>
        </w:rPr>
        <w:t xml:space="preserve"> </w:t>
      </w:r>
      <w:bookmarkEnd w:id="24721"/>
    </w:p>
    <w:p w14:paraId="4DEF3DF1" w14:textId="77777777" w:rsidR="00C57DA6" w:rsidRDefault="00C57DA6" w:rsidP="00C57DA6">
      <w:pPr>
        <w:pStyle w:val="KeepWithNext"/>
        <w:rPr>
          <w:rtl/>
          <w:lang w:eastAsia="he-IL"/>
        </w:rPr>
      </w:pPr>
    </w:p>
    <w:p w14:paraId="36091524" w14:textId="78FABA87" w:rsidR="00C57DA6" w:rsidRDefault="00C57DA6" w:rsidP="00C57DA6">
      <w:pPr>
        <w:rPr>
          <w:rtl/>
          <w:lang w:eastAsia="he-IL"/>
        </w:rPr>
      </w:pPr>
      <w:bookmarkStart w:id="24722" w:name="_ETM_Q1_3176535"/>
      <w:bookmarkStart w:id="24723" w:name="_ETM_Q1_3176751"/>
      <w:bookmarkEnd w:id="24722"/>
      <w:bookmarkEnd w:id="24723"/>
      <w:r>
        <w:rPr>
          <w:rFonts w:hint="cs"/>
          <w:rtl/>
          <w:lang w:eastAsia="he-IL"/>
        </w:rPr>
        <w:t xml:space="preserve">אני תוהה אדוני, מדוע ראש הממשלה מסרב </w:t>
      </w:r>
      <w:bookmarkStart w:id="24724" w:name="_ETM_Q1_3181552"/>
      <w:bookmarkEnd w:id="24724"/>
      <w:r>
        <w:rPr>
          <w:rFonts w:hint="cs"/>
          <w:rtl/>
          <w:lang w:eastAsia="he-IL"/>
        </w:rPr>
        <w:t xml:space="preserve">לכנס את הקבינט המדיני ביטחוני, כדי לדון בהשלכות של מה </w:t>
      </w:r>
      <w:bookmarkStart w:id="24725" w:name="_ETM_Q1_3186932"/>
      <w:bookmarkEnd w:id="24725"/>
      <w:r>
        <w:rPr>
          <w:rFonts w:hint="cs"/>
          <w:rtl/>
          <w:lang w:eastAsia="he-IL"/>
        </w:rPr>
        <w:t>ששר הביטחון.</w:t>
      </w:r>
      <w:bookmarkStart w:id="24726" w:name="_ETM_Q1_3188870"/>
      <w:bookmarkEnd w:id="24726"/>
    </w:p>
    <w:p w14:paraId="580B74B8" w14:textId="77777777" w:rsidR="00C57DA6" w:rsidRDefault="00C57DA6" w:rsidP="00C57DA6">
      <w:pPr>
        <w:rPr>
          <w:rtl/>
          <w:lang w:eastAsia="he-IL"/>
        </w:rPr>
      </w:pPr>
      <w:bookmarkStart w:id="24727" w:name="_ETM_Q1_3180729"/>
      <w:bookmarkEnd w:id="24727"/>
    </w:p>
    <w:p w14:paraId="1C5AA5E9" w14:textId="279823B5" w:rsidR="00C57DA6" w:rsidRDefault="00C57DA6" w:rsidP="00C57DA6">
      <w:pPr>
        <w:pStyle w:val="a4"/>
        <w:keepNext/>
        <w:rPr>
          <w:rtl/>
        </w:rPr>
      </w:pPr>
      <w:bookmarkStart w:id="24728" w:name="ET_speaker_6236_2489"/>
      <w:r w:rsidRPr="00C57DA6">
        <w:rPr>
          <w:rStyle w:val="TagStyle"/>
          <w:rtl/>
        </w:rPr>
        <w:t xml:space="preserve"> &lt;&lt; דובר &gt;&gt; </w:t>
      </w:r>
      <w:r>
        <w:rPr>
          <w:rtl/>
        </w:rPr>
        <w:t>נעמה לזימי (העבודה):</w:t>
      </w:r>
      <w:r w:rsidRPr="00C57DA6">
        <w:rPr>
          <w:rStyle w:val="TagStyle"/>
          <w:rtl/>
        </w:rPr>
        <w:t xml:space="preserve"> &lt;&lt; דובר &gt;&gt;</w:t>
      </w:r>
      <w:r w:rsidR="00707E81">
        <w:rPr>
          <w:rtl/>
        </w:rPr>
        <w:t xml:space="preserve"> </w:t>
      </w:r>
      <w:r>
        <w:rPr>
          <w:rtl/>
        </w:rPr>
        <w:t xml:space="preserve"> </w:t>
      </w:r>
      <w:bookmarkEnd w:id="24728"/>
    </w:p>
    <w:p w14:paraId="2EF9F55F" w14:textId="77777777" w:rsidR="00C57DA6" w:rsidRDefault="00C57DA6" w:rsidP="00C57DA6">
      <w:pPr>
        <w:pStyle w:val="KeepWithNext"/>
        <w:rPr>
          <w:rtl/>
          <w:lang w:eastAsia="he-IL"/>
        </w:rPr>
      </w:pPr>
    </w:p>
    <w:p w14:paraId="42D70DD3" w14:textId="2F953B95" w:rsidR="00C57DA6" w:rsidRDefault="00C57DA6" w:rsidP="00C57DA6">
      <w:pPr>
        <w:rPr>
          <w:rtl/>
          <w:lang w:eastAsia="he-IL"/>
        </w:rPr>
      </w:pPr>
      <w:bookmarkStart w:id="24729" w:name="_ETM_Q1_3181571"/>
      <w:bookmarkStart w:id="24730" w:name="_ETM_Q1_3181680"/>
      <w:bookmarkEnd w:id="24729"/>
      <w:bookmarkEnd w:id="24730"/>
      <w:r>
        <w:rPr>
          <w:rFonts w:hint="cs"/>
          <w:rtl/>
          <w:lang w:eastAsia="he-IL"/>
        </w:rPr>
        <w:t>אתה אומר שראש הממשלה נגד ביטחון המדינה?</w:t>
      </w:r>
    </w:p>
    <w:p w14:paraId="6C24F368" w14:textId="77777777" w:rsidR="00C57DA6" w:rsidRDefault="00C57DA6" w:rsidP="00C57DA6">
      <w:pPr>
        <w:rPr>
          <w:rtl/>
          <w:lang w:eastAsia="he-IL"/>
        </w:rPr>
      </w:pPr>
      <w:bookmarkStart w:id="24731" w:name="_ETM_Q1_3186246"/>
      <w:bookmarkStart w:id="24732" w:name="_ETM_Q1_3186401"/>
      <w:bookmarkEnd w:id="24731"/>
      <w:bookmarkEnd w:id="24732"/>
    </w:p>
    <w:p w14:paraId="2FFCE2A5" w14:textId="6BCFD590" w:rsidR="00C57DA6" w:rsidRDefault="00C57DA6" w:rsidP="00C57DA6">
      <w:pPr>
        <w:pStyle w:val="af6"/>
        <w:keepNext/>
        <w:rPr>
          <w:rtl/>
        </w:rPr>
      </w:pPr>
      <w:bookmarkStart w:id="24733" w:name="ET_yor_5786_2490"/>
      <w:r w:rsidRPr="00C57DA6">
        <w:rPr>
          <w:rStyle w:val="TagStyle"/>
          <w:rtl/>
        </w:rPr>
        <w:t xml:space="preserve"> &lt;&lt; יור &gt;&gt; </w:t>
      </w:r>
      <w:r>
        <w:rPr>
          <w:rtl/>
        </w:rPr>
        <w:t>היו"ר אופיר כץ:</w:t>
      </w:r>
      <w:r w:rsidRPr="00C57DA6">
        <w:rPr>
          <w:rStyle w:val="TagStyle"/>
          <w:rtl/>
        </w:rPr>
        <w:t xml:space="preserve"> &lt;&lt; יור &gt;&gt;</w:t>
      </w:r>
      <w:r w:rsidR="00707E81">
        <w:rPr>
          <w:rtl/>
        </w:rPr>
        <w:t xml:space="preserve"> </w:t>
      </w:r>
      <w:r>
        <w:rPr>
          <w:rtl/>
        </w:rPr>
        <w:t xml:space="preserve"> </w:t>
      </w:r>
      <w:bookmarkEnd w:id="24733"/>
    </w:p>
    <w:p w14:paraId="7FE3A296" w14:textId="77777777" w:rsidR="00C57DA6" w:rsidRDefault="00C57DA6" w:rsidP="00C57DA6">
      <w:pPr>
        <w:pStyle w:val="KeepWithNext"/>
        <w:rPr>
          <w:rtl/>
          <w:lang w:eastAsia="he-IL"/>
        </w:rPr>
      </w:pPr>
    </w:p>
    <w:p w14:paraId="11E73029" w14:textId="3994720D" w:rsidR="00C57DA6" w:rsidRDefault="00C57DA6" w:rsidP="00C57DA6">
      <w:pPr>
        <w:rPr>
          <w:rtl/>
          <w:lang w:eastAsia="he-IL"/>
        </w:rPr>
      </w:pPr>
      <w:bookmarkStart w:id="24734" w:name="_ETM_Q1_3187772"/>
      <w:bookmarkEnd w:id="24734"/>
      <w:r>
        <w:rPr>
          <w:rFonts w:hint="cs"/>
          <w:rtl/>
          <w:lang w:eastAsia="he-IL"/>
        </w:rPr>
        <w:t>נ</w:t>
      </w:r>
      <w:bookmarkStart w:id="24735" w:name="_ETM_Q1_3187912"/>
      <w:bookmarkEnd w:id="24735"/>
      <w:r>
        <w:rPr>
          <w:rFonts w:hint="cs"/>
          <w:rtl/>
          <w:lang w:eastAsia="he-IL"/>
        </w:rPr>
        <w:t>עמה לזימי.</w:t>
      </w:r>
    </w:p>
    <w:p w14:paraId="4DA8AA49" w14:textId="77777777" w:rsidR="00C57DA6" w:rsidRDefault="00C57DA6" w:rsidP="00C57DA6">
      <w:pPr>
        <w:rPr>
          <w:rtl/>
          <w:lang w:eastAsia="he-IL"/>
        </w:rPr>
      </w:pPr>
      <w:bookmarkStart w:id="24736" w:name="_ETM_Q1_3192350"/>
      <w:bookmarkStart w:id="24737" w:name="_ETM_Q1_3193481"/>
      <w:bookmarkEnd w:id="24736"/>
      <w:bookmarkEnd w:id="24737"/>
    </w:p>
    <w:p w14:paraId="5259782F" w14:textId="174EBAC7" w:rsidR="00C57DA6" w:rsidRDefault="00C57DA6" w:rsidP="00C57DA6">
      <w:pPr>
        <w:pStyle w:val="a4"/>
        <w:keepNext/>
        <w:rPr>
          <w:rtl/>
        </w:rPr>
      </w:pPr>
      <w:bookmarkStart w:id="24738" w:name="ET_speaker_5787_2491"/>
      <w:r w:rsidRPr="00C57DA6">
        <w:rPr>
          <w:rStyle w:val="TagStyle"/>
          <w:rtl/>
        </w:rPr>
        <w:t xml:space="preserve"> &lt;&lt; דובר &gt;&gt; </w:t>
      </w:r>
      <w:r>
        <w:rPr>
          <w:rtl/>
        </w:rPr>
        <w:t>יוראי להב הרצנו (יש עתיד):</w:t>
      </w:r>
      <w:r w:rsidRPr="00C57DA6">
        <w:rPr>
          <w:rStyle w:val="TagStyle"/>
          <w:rtl/>
        </w:rPr>
        <w:t xml:space="preserve"> &lt;&lt; דובר &gt;&gt;</w:t>
      </w:r>
      <w:r w:rsidR="00707E81">
        <w:rPr>
          <w:rtl/>
        </w:rPr>
        <w:t xml:space="preserve"> </w:t>
      </w:r>
      <w:r>
        <w:rPr>
          <w:rtl/>
        </w:rPr>
        <w:t xml:space="preserve"> </w:t>
      </w:r>
      <w:bookmarkEnd w:id="24738"/>
    </w:p>
    <w:p w14:paraId="0F7B8D61" w14:textId="77777777" w:rsidR="00C57DA6" w:rsidRDefault="00C57DA6" w:rsidP="00C57DA6">
      <w:pPr>
        <w:pStyle w:val="KeepWithNext"/>
        <w:rPr>
          <w:rtl/>
          <w:lang w:eastAsia="he-IL"/>
        </w:rPr>
      </w:pPr>
    </w:p>
    <w:p w14:paraId="7A9C317E" w14:textId="38A35097" w:rsidR="00C57DA6" w:rsidRDefault="00C57DA6" w:rsidP="00C57DA6">
      <w:pPr>
        <w:rPr>
          <w:rtl/>
          <w:lang w:eastAsia="he-IL"/>
        </w:rPr>
      </w:pPr>
      <w:r>
        <w:rPr>
          <w:rFonts w:hint="cs"/>
          <w:rtl/>
          <w:lang w:eastAsia="he-IL"/>
        </w:rPr>
        <w:t>א</w:t>
      </w:r>
      <w:bookmarkStart w:id="24739" w:name="_ETM_Q1_3195699"/>
      <w:bookmarkStart w:id="24740" w:name="_ETM_Q1_3195759"/>
      <w:bookmarkEnd w:id="24739"/>
      <w:bookmarkEnd w:id="24740"/>
      <w:r>
        <w:rPr>
          <w:rFonts w:hint="cs"/>
          <w:rtl/>
          <w:lang w:eastAsia="he-IL"/>
        </w:rPr>
        <w:t>נ</w:t>
      </w:r>
      <w:bookmarkStart w:id="24741" w:name="_ETM_Q1_3190788"/>
      <w:bookmarkEnd w:id="24741"/>
      <w:r>
        <w:rPr>
          <w:rFonts w:hint="cs"/>
          <w:rtl/>
          <w:lang w:eastAsia="he-IL"/>
        </w:rPr>
        <w:t xml:space="preserve">י תוהה </w:t>
      </w:r>
      <w:bookmarkStart w:id="24742" w:name="_ETM_Q1_3192159"/>
      <w:bookmarkEnd w:id="24742"/>
      <w:r>
        <w:rPr>
          <w:rFonts w:hint="cs"/>
          <w:rtl/>
          <w:lang w:eastAsia="he-IL"/>
        </w:rPr>
        <w:t>למה ראש הממשלה לא מכנסת את הקבינט</w:t>
      </w:r>
      <w:bookmarkStart w:id="24743" w:name="_ETM_Q1_3190903"/>
      <w:bookmarkEnd w:id="24743"/>
      <w:r>
        <w:rPr>
          <w:rFonts w:hint="cs"/>
          <w:rtl/>
          <w:lang w:eastAsia="he-IL"/>
        </w:rPr>
        <w:t xml:space="preserve"> המדיני ביטחוני, כדי</w:t>
      </w:r>
      <w:bookmarkStart w:id="24744" w:name="_ETM_Q1_3196186"/>
      <w:bookmarkEnd w:id="24744"/>
      <w:r>
        <w:rPr>
          <w:rFonts w:hint="cs"/>
          <w:rtl/>
          <w:lang w:eastAsia="he-IL"/>
        </w:rPr>
        <w:t xml:space="preserve"> לדון בהשלכות של מה ששר הביטחון מתאר בתור</w:t>
      </w:r>
      <w:bookmarkStart w:id="24745" w:name="_ETM_Q1_3196707"/>
      <w:bookmarkEnd w:id="24745"/>
      <w:r>
        <w:rPr>
          <w:rFonts w:hint="cs"/>
          <w:rtl/>
          <w:lang w:eastAsia="he-IL"/>
        </w:rPr>
        <w:t xml:space="preserve"> סכנה מוחשית,</w:t>
      </w:r>
      <w:bookmarkStart w:id="24746" w:name="_ETM_Q1_3198042"/>
      <w:bookmarkEnd w:id="24746"/>
      <w:r>
        <w:rPr>
          <w:rFonts w:hint="cs"/>
          <w:rtl/>
          <w:lang w:eastAsia="he-IL"/>
        </w:rPr>
        <w:t xml:space="preserve"> מיידית, קשה, חמורה לביטחון ישראל, למה אתם מפקירים גם את</w:t>
      </w:r>
      <w:bookmarkStart w:id="24747" w:name="_ETM_Q1_3206696"/>
      <w:bookmarkEnd w:id="24747"/>
      <w:r>
        <w:rPr>
          <w:rFonts w:hint="cs"/>
          <w:rtl/>
          <w:lang w:eastAsia="he-IL"/>
        </w:rPr>
        <w:t xml:space="preserve"> החיילים שלנו</w:t>
      </w:r>
      <w:bookmarkStart w:id="24748" w:name="_ETM_Q1_3202998"/>
      <w:bookmarkEnd w:id="24748"/>
      <w:r>
        <w:rPr>
          <w:rFonts w:hint="cs"/>
          <w:rtl/>
          <w:lang w:eastAsia="he-IL"/>
        </w:rPr>
        <w:t xml:space="preserve"> וגם את </w:t>
      </w:r>
      <w:bookmarkStart w:id="24749" w:name="_ETM_Q1_3199997"/>
      <w:bookmarkEnd w:id="24749"/>
      <w:r>
        <w:rPr>
          <w:rFonts w:hint="cs"/>
          <w:rtl/>
          <w:lang w:eastAsia="he-IL"/>
        </w:rPr>
        <w:t>אזרחי ישראל</w:t>
      </w:r>
      <w:bookmarkStart w:id="24750" w:name="_ETM_Q1_3204953"/>
      <w:bookmarkEnd w:id="24750"/>
      <w:r>
        <w:rPr>
          <w:rFonts w:hint="cs"/>
          <w:rtl/>
          <w:lang w:eastAsia="he-IL"/>
        </w:rPr>
        <w:t>?</w:t>
      </w:r>
      <w:bookmarkStart w:id="24751" w:name="_ETM_Q1_3207737"/>
      <w:bookmarkEnd w:id="24751"/>
      <w:r>
        <w:rPr>
          <w:rFonts w:hint="cs"/>
          <w:rtl/>
          <w:lang w:eastAsia="he-IL"/>
        </w:rPr>
        <w:t xml:space="preserve"> למה אתם מסכנים חיי אדם.</w:t>
      </w:r>
      <w:bookmarkStart w:id="24752" w:name="_ETM_Q1_3210226"/>
      <w:bookmarkEnd w:id="24752"/>
    </w:p>
    <w:p w14:paraId="4EA6BBDB" w14:textId="77777777" w:rsidR="00C57DA6" w:rsidRDefault="00C57DA6" w:rsidP="00C57DA6">
      <w:pPr>
        <w:rPr>
          <w:rtl/>
          <w:lang w:eastAsia="he-IL"/>
        </w:rPr>
      </w:pPr>
      <w:bookmarkStart w:id="24753" w:name="_ETM_Q1_3210372"/>
      <w:bookmarkStart w:id="24754" w:name="_ETM_Q1_3205473"/>
      <w:bookmarkStart w:id="24755" w:name="_ETM_Q1_3200638"/>
      <w:bookmarkStart w:id="24756" w:name="_ETM_Q1_3201787"/>
      <w:bookmarkEnd w:id="24753"/>
      <w:bookmarkEnd w:id="24754"/>
      <w:bookmarkEnd w:id="24755"/>
      <w:bookmarkEnd w:id="24756"/>
    </w:p>
    <w:p w14:paraId="1E2A2275" w14:textId="7A65DEC8" w:rsidR="00C57DA6" w:rsidRDefault="00C57DA6" w:rsidP="00C57DA6">
      <w:pPr>
        <w:pStyle w:val="a4"/>
        <w:keepNext/>
        <w:rPr>
          <w:rtl/>
        </w:rPr>
      </w:pPr>
      <w:bookmarkStart w:id="24757" w:name="ET_speaker_6236_2492"/>
      <w:r w:rsidRPr="00C57DA6">
        <w:rPr>
          <w:rStyle w:val="TagStyle"/>
          <w:rtl/>
        </w:rPr>
        <w:t xml:space="preserve"> &lt;&lt; דובר &gt;&gt; </w:t>
      </w:r>
      <w:r>
        <w:rPr>
          <w:rtl/>
        </w:rPr>
        <w:t>נעמה לזימי (העבודה):</w:t>
      </w:r>
      <w:r w:rsidRPr="00C57DA6">
        <w:rPr>
          <w:rStyle w:val="TagStyle"/>
          <w:rtl/>
        </w:rPr>
        <w:t xml:space="preserve"> &lt;&lt; דובר &gt;&gt;</w:t>
      </w:r>
      <w:r w:rsidR="00707E81">
        <w:rPr>
          <w:rtl/>
        </w:rPr>
        <w:t xml:space="preserve"> </w:t>
      </w:r>
      <w:r>
        <w:rPr>
          <w:rtl/>
        </w:rPr>
        <w:t xml:space="preserve"> </w:t>
      </w:r>
      <w:bookmarkEnd w:id="24757"/>
    </w:p>
    <w:p w14:paraId="1FDD8245" w14:textId="77777777" w:rsidR="00C57DA6" w:rsidRDefault="00C57DA6" w:rsidP="00C57DA6">
      <w:pPr>
        <w:pStyle w:val="KeepWithNext"/>
        <w:rPr>
          <w:rtl/>
          <w:lang w:eastAsia="he-IL"/>
        </w:rPr>
      </w:pPr>
    </w:p>
    <w:p w14:paraId="65FA3751" w14:textId="7DE58437" w:rsidR="00C57DA6" w:rsidRDefault="00C57DA6" w:rsidP="00C57DA6">
      <w:pPr>
        <w:rPr>
          <w:rtl/>
          <w:lang w:eastAsia="he-IL"/>
        </w:rPr>
      </w:pPr>
      <w:bookmarkStart w:id="24758" w:name="_ETM_Q1_3204276"/>
      <w:bookmarkStart w:id="24759" w:name="_ETM_Q1_3204399"/>
      <w:bookmarkEnd w:id="24758"/>
      <w:bookmarkEnd w:id="24759"/>
      <w:r>
        <w:rPr>
          <w:rFonts w:hint="cs"/>
          <w:rtl/>
          <w:lang w:eastAsia="he-IL"/>
        </w:rPr>
        <w:t xml:space="preserve">אתה אומר שהוא מפקיר את </w:t>
      </w:r>
      <w:bookmarkStart w:id="24760" w:name="_ETM_Q1_3207005"/>
      <w:bookmarkEnd w:id="24760"/>
      <w:r>
        <w:rPr>
          <w:rFonts w:hint="cs"/>
          <w:rtl/>
          <w:lang w:eastAsia="he-IL"/>
        </w:rPr>
        <w:t>החיילים שלנו? את הילדים שלנו? את הביטחון שלנו?</w:t>
      </w:r>
      <w:bookmarkStart w:id="24761" w:name="_ETM_Q1_3213186"/>
      <w:bookmarkEnd w:id="24761"/>
    </w:p>
    <w:p w14:paraId="5E15C483" w14:textId="77777777" w:rsidR="00C57DA6" w:rsidRDefault="00C57DA6" w:rsidP="00C57DA6">
      <w:pPr>
        <w:rPr>
          <w:rtl/>
          <w:lang w:eastAsia="he-IL"/>
        </w:rPr>
      </w:pPr>
    </w:p>
    <w:p w14:paraId="793428F9" w14:textId="481436C7" w:rsidR="00C57DA6" w:rsidRDefault="00C57DA6" w:rsidP="00C57DA6">
      <w:pPr>
        <w:pStyle w:val="af6"/>
        <w:keepNext/>
        <w:rPr>
          <w:rtl/>
        </w:rPr>
      </w:pPr>
      <w:bookmarkStart w:id="24762" w:name="_ETM_Q1_3213580"/>
      <w:bookmarkStart w:id="24763" w:name="_ETM_Q1_3213617"/>
      <w:bookmarkStart w:id="24764" w:name="_ETM_Q1_3213679"/>
      <w:bookmarkEnd w:id="24762"/>
      <w:bookmarkEnd w:id="24763"/>
      <w:bookmarkEnd w:id="24764"/>
      <w:r w:rsidRPr="00262206">
        <w:rPr>
          <w:rStyle w:val="TagStyle"/>
          <w:rtl/>
        </w:rPr>
        <w:t xml:space="preserve">&lt;&lt; יור &gt;&gt; </w:t>
      </w:r>
      <w:r>
        <w:rPr>
          <w:rtl/>
        </w:rPr>
        <w:t>היו"ר אופיר כץ:</w:t>
      </w:r>
      <w:r w:rsidRPr="00262206">
        <w:rPr>
          <w:rStyle w:val="TagStyle"/>
          <w:rtl/>
        </w:rPr>
        <w:t xml:space="preserve"> &lt;&lt; יור &gt;&gt;</w:t>
      </w:r>
      <w:r w:rsidR="00707E81">
        <w:rPr>
          <w:rtl/>
        </w:rPr>
        <w:t xml:space="preserve"> </w:t>
      </w:r>
      <w:r>
        <w:rPr>
          <w:rtl/>
        </w:rPr>
        <w:t xml:space="preserve"> </w:t>
      </w:r>
    </w:p>
    <w:p w14:paraId="6114C3AD" w14:textId="77777777" w:rsidR="00C57DA6" w:rsidRDefault="00C57DA6" w:rsidP="00C57DA6">
      <w:pPr>
        <w:pStyle w:val="KeepWithNext"/>
        <w:rPr>
          <w:rtl/>
          <w:lang w:eastAsia="he-IL"/>
        </w:rPr>
      </w:pPr>
    </w:p>
    <w:p w14:paraId="74A3C15A" w14:textId="77777777" w:rsidR="00C57DA6" w:rsidRDefault="00C57DA6" w:rsidP="00C57DA6">
      <w:pPr>
        <w:rPr>
          <w:rtl/>
        </w:rPr>
      </w:pPr>
      <w:r>
        <w:rPr>
          <w:rFonts w:hint="cs"/>
          <w:rtl/>
        </w:rPr>
        <w:t>תודה רבה. מי בעד? חמישה, מי נגד? שבעה, מי נמנע?</w:t>
      </w:r>
    </w:p>
    <w:p w14:paraId="493D7D0D" w14:textId="77777777" w:rsidR="00C57DA6" w:rsidRDefault="00C57DA6" w:rsidP="00C57DA6">
      <w:pPr>
        <w:pStyle w:val="af1"/>
        <w:keepNext/>
        <w:rPr>
          <w:rtl/>
        </w:rPr>
      </w:pPr>
    </w:p>
    <w:p w14:paraId="56F3302A" w14:textId="77777777" w:rsidR="00C57DA6" w:rsidRDefault="00C57DA6" w:rsidP="00C57DA6">
      <w:pPr>
        <w:pStyle w:val="af1"/>
        <w:keepNext/>
        <w:rPr>
          <w:rtl/>
        </w:rPr>
      </w:pPr>
      <w:r>
        <w:rPr>
          <w:rtl/>
        </w:rPr>
        <w:t>הצבעה</w:t>
      </w:r>
    </w:p>
    <w:p w14:paraId="4A8BB04C" w14:textId="77777777" w:rsidR="00C57DA6" w:rsidRDefault="00C57DA6" w:rsidP="00C57DA6">
      <w:pPr>
        <w:pStyle w:val="af2"/>
        <w:rPr>
          <w:rtl/>
        </w:rPr>
      </w:pPr>
    </w:p>
    <w:p w14:paraId="6BF722CE" w14:textId="77777777" w:rsidR="00C57DA6" w:rsidRPr="00BA1585" w:rsidRDefault="00C57DA6" w:rsidP="00C57DA6">
      <w:pPr>
        <w:jc w:val="center"/>
        <w:rPr>
          <w:rtl/>
        </w:rPr>
      </w:pPr>
      <w:r>
        <w:rPr>
          <w:rFonts w:hint="cs"/>
          <w:rtl/>
        </w:rPr>
        <w:t>ההסתייגות נדחתה.</w:t>
      </w:r>
    </w:p>
    <w:p w14:paraId="02FF38D1" w14:textId="77777777" w:rsidR="00C57DA6" w:rsidRDefault="00C57DA6" w:rsidP="00C57DA6">
      <w:pPr>
        <w:rPr>
          <w:rtl/>
          <w:lang w:eastAsia="he-IL"/>
        </w:rPr>
      </w:pPr>
    </w:p>
    <w:p w14:paraId="143366B2" w14:textId="77777777" w:rsidR="00C57DA6" w:rsidRDefault="00C57DA6" w:rsidP="00C57DA6">
      <w:pPr>
        <w:rPr>
          <w:rtl/>
          <w:lang w:eastAsia="he-IL"/>
        </w:rPr>
      </w:pPr>
      <w:r>
        <w:rPr>
          <w:rFonts w:hint="cs"/>
          <w:rtl/>
          <w:lang w:eastAsia="he-IL"/>
        </w:rPr>
        <w:t>ההסתייגות הוסרה.</w:t>
      </w:r>
      <w:bookmarkStart w:id="24765" w:name="_ETM_Q1_3216111"/>
      <w:bookmarkEnd w:id="24765"/>
    </w:p>
    <w:p w14:paraId="51D8288D" w14:textId="77777777" w:rsidR="00C57DA6" w:rsidRDefault="00C57DA6" w:rsidP="00C57DA6">
      <w:pPr>
        <w:rPr>
          <w:rtl/>
          <w:lang w:eastAsia="he-IL"/>
        </w:rPr>
      </w:pPr>
      <w:bookmarkStart w:id="24766" w:name="_ETM_Q1_3216279"/>
      <w:bookmarkEnd w:id="24766"/>
    </w:p>
    <w:p w14:paraId="31CC0FC7" w14:textId="1FED4876" w:rsidR="00C57DA6" w:rsidRDefault="00C57DA6" w:rsidP="00C57DA6">
      <w:pPr>
        <w:pStyle w:val="a4"/>
        <w:keepNext/>
        <w:rPr>
          <w:rtl/>
        </w:rPr>
      </w:pPr>
      <w:bookmarkStart w:id="24767" w:name="ET_speaker_שגית_אפיק_2493"/>
      <w:r w:rsidRPr="00C57DA6">
        <w:rPr>
          <w:rStyle w:val="TagStyle"/>
          <w:rtl/>
        </w:rPr>
        <w:t xml:space="preserve"> &lt;&lt; דובר &gt;&gt; </w:t>
      </w:r>
      <w:r>
        <w:rPr>
          <w:rtl/>
        </w:rPr>
        <w:t>שגית אפיק:</w:t>
      </w:r>
      <w:r w:rsidRPr="00C57DA6">
        <w:rPr>
          <w:rStyle w:val="TagStyle"/>
          <w:rtl/>
        </w:rPr>
        <w:t xml:space="preserve"> &lt;&lt; דובר &gt;&gt;</w:t>
      </w:r>
      <w:r w:rsidR="00707E81">
        <w:rPr>
          <w:rtl/>
        </w:rPr>
        <w:t xml:space="preserve"> </w:t>
      </w:r>
      <w:r>
        <w:rPr>
          <w:rtl/>
        </w:rPr>
        <w:t xml:space="preserve"> </w:t>
      </w:r>
      <w:bookmarkEnd w:id="24767"/>
    </w:p>
    <w:p w14:paraId="4EE18649" w14:textId="77777777" w:rsidR="00C57DA6" w:rsidRDefault="00C57DA6" w:rsidP="00C57DA6">
      <w:pPr>
        <w:pStyle w:val="KeepWithNext"/>
        <w:rPr>
          <w:rtl/>
          <w:lang w:eastAsia="he-IL"/>
        </w:rPr>
      </w:pPr>
    </w:p>
    <w:p w14:paraId="377A571C" w14:textId="4EBA7332" w:rsidR="00C57DA6" w:rsidRDefault="00C57DA6" w:rsidP="00C57DA6">
      <w:pPr>
        <w:rPr>
          <w:rtl/>
          <w:lang w:eastAsia="he-IL"/>
        </w:rPr>
      </w:pPr>
      <w:r>
        <w:rPr>
          <w:rFonts w:hint="cs"/>
          <w:rtl/>
          <w:lang w:eastAsia="he-IL"/>
        </w:rPr>
        <w:t>7</w:t>
      </w:r>
      <w:bookmarkStart w:id="24768" w:name="_ETM_Q1_3219777"/>
      <w:bookmarkStart w:id="24769" w:name="_ETM_Q1_3219824"/>
      <w:bookmarkEnd w:id="24768"/>
      <w:bookmarkEnd w:id="24769"/>
      <w:r>
        <w:rPr>
          <w:rFonts w:hint="cs"/>
          <w:rtl/>
          <w:lang w:eastAsia="he-IL"/>
        </w:rPr>
        <w:t>2.</w:t>
      </w:r>
    </w:p>
    <w:p w14:paraId="1F5AA58F" w14:textId="77777777" w:rsidR="00C57DA6" w:rsidRDefault="00C57DA6" w:rsidP="00C57DA6">
      <w:pPr>
        <w:rPr>
          <w:rtl/>
          <w:lang w:eastAsia="he-IL"/>
        </w:rPr>
      </w:pPr>
      <w:bookmarkStart w:id="24770" w:name="_ETM_Q1_3221195"/>
      <w:bookmarkStart w:id="24771" w:name="_ETM_Q1_3221316"/>
      <w:bookmarkStart w:id="24772" w:name="_ETM_Q1_3216435"/>
      <w:bookmarkEnd w:id="24770"/>
      <w:bookmarkEnd w:id="24771"/>
      <w:bookmarkEnd w:id="24772"/>
    </w:p>
    <w:p w14:paraId="2C0115CC" w14:textId="71B76606" w:rsidR="00C57DA6" w:rsidRDefault="00C57DA6" w:rsidP="00C57DA6">
      <w:pPr>
        <w:pStyle w:val="a4"/>
        <w:keepNext/>
        <w:rPr>
          <w:rtl/>
        </w:rPr>
      </w:pPr>
      <w:bookmarkStart w:id="24773" w:name="ET_speaker_6127_2494"/>
      <w:r w:rsidRPr="00C57DA6">
        <w:rPr>
          <w:rStyle w:val="TagStyle"/>
          <w:rtl/>
        </w:rPr>
        <w:t xml:space="preserve"> &lt;&lt; דובר &gt;&gt; </w:t>
      </w:r>
      <w:r>
        <w:rPr>
          <w:rtl/>
        </w:rPr>
        <w:t>ולדימיר בליאק (יש עתיד):</w:t>
      </w:r>
      <w:r w:rsidRPr="00C57DA6">
        <w:rPr>
          <w:rStyle w:val="TagStyle"/>
          <w:rtl/>
        </w:rPr>
        <w:t xml:space="preserve"> &lt;&lt; דובר &gt;&gt;</w:t>
      </w:r>
      <w:r w:rsidR="00707E81">
        <w:rPr>
          <w:rtl/>
        </w:rPr>
        <w:t xml:space="preserve"> </w:t>
      </w:r>
      <w:r>
        <w:rPr>
          <w:rtl/>
        </w:rPr>
        <w:t xml:space="preserve"> </w:t>
      </w:r>
      <w:bookmarkEnd w:id="24773"/>
    </w:p>
    <w:p w14:paraId="6BC3E617" w14:textId="77777777" w:rsidR="00C57DA6" w:rsidRDefault="00C57DA6" w:rsidP="00C57DA6">
      <w:pPr>
        <w:pStyle w:val="KeepWithNext"/>
        <w:rPr>
          <w:rtl/>
          <w:lang w:eastAsia="he-IL"/>
        </w:rPr>
      </w:pPr>
    </w:p>
    <w:p w14:paraId="0F253E7B" w14:textId="384FF15D" w:rsidR="00C57DA6" w:rsidRDefault="00C57DA6" w:rsidP="00C57DA6">
      <w:pPr>
        <w:rPr>
          <w:rtl/>
          <w:lang w:eastAsia="he-IL"/>
        </w:rPr>
      </w:pPr>
      <w:bookmarkStart w:id="24774" w:name="_ETM_Q1_3219990"/>
      <w:bookmarkStart w:id="24775" w:name="_ETM_Q1_3220078"/>
      <w:bookmarkEnd w:id="24774"/>
      <w:bookmarkEnd w:id="24775"/>
      <w:r>
        <w:rPr>
          <w:rFonts w:hint="cs"/>
          <w:rtl/>
          <w:lang w:eastAsia="he-IL"/>
        </w:rPr>
        <w:t xml:space="preserve">אדוני היושב ראש, </w:t>
      </w:r>
      <w:bookmarkStart w:id="24776" w:name="_ETM_Q1_3221706"/>
      <w:bookmarkEnd w:id="24776"/>
      <w:r>
        <w:rPr>
          <w:rFonts w:hint="cs"/>
          <w:rtl/>
          <w:lang w:eastAsia="he-IL"/>
        </w:rPr>
        <w:t>אני מסתכל</w:t>
      </w:r>
      <w:bookmarkStart w:id="24777" w:name="_ETM_Q1_3217776"/>
      <w:bookmarkEnd w:id="24777"/>
      <w:r>
        <w:rPr>
          <w:rFonts w:hint="cs"/>
          <w:rtl/>
          <w:lang w:eastAsia="he-IL"/>
        </w:rPr>
        <w:t xml:space="preserve"> על החוק הזה וחושב על מחירי העופות, את</w:t>
      </w:r>
      <w:bookmarkStart w:id="24778" w:name="_ETM_Q1_3222290"/>
      <w:bookmarkEnd w:id="24778"/>
      <w:r>
        <w:rPr>
          <w:rFonts w:hint="cs"/>
          <w:rtl/>
          <w:lang w:eastAsia="he-IL"/>
        </w:rPr>
        <w:t xml:space="preserve">ה יודע למה אני חושב על מחירי העופות? כי בימים </w:t>
      </w:r>
      <w:bookmarkStart w:id="24779" w:name="_ETM_Q1_3228957"/>
      <w:bookmarkEnd w:id="24779"/>
      <w:r>
        <w:rPr>
          <w:rFonts w:hint="cs"/>
          <w:rtl/>
          <w:lang w:eastAsia="he-IL"/>
        </w:rPr>
        <w:t>האחרונים מחיר העוף</w:t>
      </w:r>
      <w:bookmarkStart w:id="24780" w:name="_ETM_Q1_3225983"/>
      <w:bookmarkEnd w:id="24780"/>
      <w:r>
        <w:rPr>
          <w:rFonts w:hint="cs"/>
          <w:rtl/>
          <w:lang w:eastAsia="he-IL"/>
        </w:rPr>
        <w:t xml:space="preserve"> זינק ב- 30%, לא פחות מ- 30% </w:t>
      </w:r>
      <w:bookmarkStart w:id="24781" w:name="_ETM_Q1_3231390"/>
      <w:bookmarkEnd w:id="24781"/>
      <w:r>
        <w:rPr>
          <w:rFonts w:hint="cs"/>
          <w:rtl/>
          <w:lang w:eastAsia="he-IL"/>
        </w:rPr>
        <w:t xml:space="preserve">ואני שואל, מה אני שואל? איפה שר הכלכלה? איפה שר </w:t>
      </w:r>
      <w:bookmarkStart w:id="24782" w:name="_ETM_Q1_3236608"/>
      <w:bookmarkEnd w:id="24782"/>
      <w:r>
        <w:rPr>
          <w:rFonts w:hint="cs"/>
          <w:rtl/>
          <w:lang w:eastAsia="he-IL"/>
        </w:rPr>
        <w:t>הכלכלה שאחרי על יוקר המחיה?</w:t>
      </w:r>
      <w:bookmarkStart w:id="24783" w:name="_ETM_Q1_3236848"/>
      <w:bookmarkEnd w:id="24783"/>
      <w:r>
        <w:rPr>
          <w:rFonts w:hint="cs"/>
          <w:rtl/>
          <w:lang w:eastAsia="he-IL"/>
        </w:rPr>
        <w:t xml:space="preserve"> למה הוא שותק?</w:t>
      </w:r>
      <w:bookmarkStart w:id="24784" w:name="_ETM_Q1_3238543"/>
      <w:bookmarkEnd w:id="24784"/>
      <w:r>
        <w:rPr>
          <w:rFonts w:hint="cs"/>
          <w:rtl/>
          <w:lang w:eastAsia="he-IL"/>
        </w:rPr>
        <w:t xml:space="preserve"> איפה הוא מסתתר? ולמה הוא לא </w:t>
      </w:r>
      <w:bookmarkStart w:id="24785" w:name="_ETM_Q1_3238472"/>
      <w:bookmarkEnd w:id="24785"/>
      <w:r>
        <w:rPr>
          <w:rFonts w:hint="cs"/>
          <w:rtl/>
          <w:lang w:eastAsia="he-IL"/>
        </w:rPr>
        <w:t>אומר לציבור שהמשך ההפיכה</w:t>
      </w:r>
      <w:bookmarkStart w:id="24786" w:name="_ETM_Q1_3240907"/>
      <w:bookmarkEnd w:id="24786"/>
      <w:r>
        <w:rPr>
          <w:rFonts w:hint="cs"/>
          <w:rtl/>
          <w:lang w:eastAsia="he-IL"/>
        </w:rPr>
        <w:t xml:space="preserve"> המשפטית, זו סכנה</w:t>
      </w:r>
      <w:bookmarkStart w:id="24787" w:name="_ETM_Q1_3241346"/>
      <w:bookmarkEnd w:id="24787"/>
      <w:r>
        <w:rPr>
          <w:rFonts w:hint="cs"/>
          <w:rtl/>
          <w:lang w:eastAsia="he-IL"/>
        </w:rPr>
        <w:t xml:space="preserve"> ברורה, ממשית ומיידית לכלכלת ארץ ישראל?</w:t>
      </w:r>
      <w:bookmarkStart w:id="24788" w:name="_ETM_Q1_3248175"/>
      <w:bookmarkEnd w:id="24788"/>
    </w:p>
    <w:p w14:paraId="784D2AF5" w14:textId="77777777" w:rsidR="00C57DA6" w:rsidRDefault="00C57DA6" w:rsidP="00C57DA6">
      <w:pPr>
        <w:rPr>
          <w:rtl/>
          <w:lang w:eastAsia="he-IL"/>
        </w:rPr>
      </w:pPr>
      <w:bookmarkStart w:id="24789" w:name="_ETM_Q1_3248293"/>
      <w:bookmarkStart w:id="24790" w:name="_ETM_Q1_3243426"/>
      <w:bookmarkEnd w:id="24789"/>
      <w:bookmarkEnd w:id="24790"/>
    </w:p>
    <w:p w14:paraId="63F21EC3" w14:textId="45184DB3" w:rsidR="00C57DA6" w:rsidRDefault="00C57DA6" w:rsidP="00C57DA6">
      <w:pPr>
        <w:pStyle w:val="af6"/>
        <w:keepNext/>
        <w:rPr>
          <w:rtl/>
        </w:rPr>
      </w:pPr>
      <w:bookmarkStart w:id="24791" w:name="_ETM_Q1_3246947"/>
      <w:bookmarkStart w:id="24792" w:name="_ETM_Q1_3247961"/>
      <w:bookmarkEnd w:id="24791"/>
      <w:bookmarkEnd w:id="24792"/>
      <w:r w:rsidRPr="00262206">
        <w:rPr>
          <w:rStyle w:val="TagStyle"/>
          <w:rtl/>
        </w:rPr>
        <w:t xml:space="preserve">&lt;&lt; יור &gt;&gt; </w:t>
      </w:r>
      <w:r>
        <w:rPr>
          <w:rtl/>
        </w:rPr>
        <w:t>היו"ר אופיר כץ:</w:t>
      </w:r>
      <w:r w:rsidRPr="00262206">
        <w:rPr>
          <w:rStyle w:val="TagStyle"/>
          <w:rtl/>
        </w:rPr>
        <w:t xml:space="preserve"> &lt;&lt; יור &gt;&gt;</w:t>
      </w:r>
      <w:r w:rsidR="00707E81">
        <w:rPr>
          <w:rtl/>
        </w:rPr>
        <w:t xml:space="preserve"> </w:t>
      </w:r>
      <w:r>
        <w:rPr>
          <w:rtl/>
        </w:rPr>
        <w:t xml:space="preserve"> </w:t>
      </w:r>
    </w:p>
    <w:p w14:paraId="5A930710" w14:textId="77777777" w:rsidR="00C57DA6" w:rsidRDefault="00C57DA6" w:rsidP="00C57DA6">
      <w:pPr>
        <w:pStyle w:val="KeepWithNext"/>
        <w:rPr>
          <w:rtl/>
          <w:lang w:eastAsia="he-IL"/>
        </w:rPr>
      </w:pPr>
    </w:p>
    <w:p w14:paraId="5582E40D" w14:textId="32CBCB6B" w:rsidR="00C57DA6" w:rsidRDefault="00C57DA6" w:rsidP="00C57DA6">
      <w:pPr>
        <w:rPr>
          <w:rtl/>
        </w:rPr>
      </w:pPr>
      <w:r>
        <w:rPr>
          <w:rFonts w:hint="cs"/>
          <w:rtl/>
        </w:rPr>
        <w:t>תודה</w:t>
      </w:r>
      <w:bookmarkStart w:id="24793" w:name="_ETM_Q1_3249308"/>
      <w:bookmarkEnd w:id="24793"/>
      <w:r>
        <w:rPr>
          <w:rFonts w:hint="cs"/>
          <w:rtl/>
        </w:rPr>
        <w:t>. מי בעד? חמישה, מי נגד? שבעה, מי נמנע?</w:t>
      </w:r>
    </w:p>
    <w:p w14:paraId="1973AE80" w14:textId="77777777" w:rsidR="00C57DA6" w:rsidRDefault="00C57DA6" w:rsidP="00C57DA6">
      <w:pPr>
        <w:pStyle w:val="af1"/>
        <w:keepNext/>
        <w:rPr>
          <w:rtl/>
        </w:rPr>
      </w:pPr>
    </w:p>
    <w:p w14:paraId="05FA2DEF" w14:textId="77777777" w:rsidR="00C57DA6" w:rsidRDefault="00C57DA6" w:rsidP="00C57DA6">
      <w:pPr>
        <w:pStyle w:val="af1"/>
        <w:keepNext/>
        <w:rPr>
          <w:rtl/>
        </w:rPr>
      </w:pPr>
      <w:r>
        <w:rPr>
          <w:rtl/>
        </w:rPr>
        <w:t>הצבעה</w:t>
      </w:r>
    </w:p>
    <w:p w14:paraId="69C0DD99" w14:textId="77777777" w:rsidR="00C57DA6" w:rsidRDefault="00C57DA6" w:rsidP="00C57DA6">
      <w:pPr>
        <w:pStyle w:val="af2"/>
        <w:rPr>
          <w:rtl/>
        </w:rPr>
      </w:pPr>
    </w:p>
    <w:p w14:paraId="27022421" w14:textId="77777777" w:rsidR="00C57DA6" w:rsidRPr="00BA1585" w:rsidRDefault="00C57DA6" w:rsidP="00C57DA6">
      <w:pPr>
        <w:jc w:val="center"/>
        <w:rPr>
          <w:rtl/>
        </w:rPr>
      </w:pPr>
      <w:r>
        <w:rPr>
          <w:rFonts w:hint="cs"/>
          <w:rtl/>
        </w:rPr>
        <w:t>ההסתייגות נדחתה.</w:t>
      </w:r>
    </w:p>
    <w:p w14:paraId="1830CEE5" w14:textId="77777777" w:rsidR="00C57DA6" w:rsidRDefault="00C57DA6" w:rsidP="00C57DA6">
      <w:pPr>
        <w:rPr>
          <w:rtl/>
          <w:lang w:eastAsia="he-IL"/>
        </w:rPr>
      </w:pPr>
    </w:p>
    <w:p w14:paraId="237DF6EB" w14:textId="77777777" w:rsidR="00C57DA6" w:rsidRDefault="00C57DA6" w:rsidP="00C57DA6">
      <w:pPr>
        <w:rPr>
          <w:rtl/>
          <w:lang w:eastAsia="he-IL"/>
        </w:rPr>
      </w:pPr>
      <w:r>
        <w:rPr>
          <w:rFonts w:hint="cs"/>
          <w:rtl/>
          <w:lang w:eastAsia="he-IL"/>
        </w:rPr>
        <w:t>ההסתייגות הוסרה.</w:t>
      </w:r>
      <w:bookmarkStart w:id="24794" w:name="_ETM_Q1_3251413"/>
      <w:bookmarkEnd w:id="24794"/>
    </w:p>
    <w:p w14:paraId="6BCC89EA" w14:textId="77777777" w:rsidR="00C57DA6" w:rsidRDefault="00C57DA6" w:rsidP="00C57DA6">
      <w:pPr>
        <w:rPr>
          <w:rtl/>
          <w:lang w:eastAsia="he-IL"/>
        </w:rPr>
      </w:pPr>
      <w:bookmarkStart w:id="24795" w:name="_ETM_Q1_3251559"/>
      <w:bookmarkEnd w:id="24795"/>
    </w:p>
    <w:p w14:paraId="74CE80FC" w14:textId="7E3E3C23" w:rsidR="00C57DA6" w:rsidRDefault="00C57DA6" w:rsidP="00C57DA6">
      <w:pPr>
        <w:pStyle w:val="a4"/>
        <w:keepNext/>
        <w:rPr>
          <w:rtl/>
        </w:rPr>
      </w:pPr>
      <w:bookmarkStart w:id="24796" w:name="ET_speaker_6236_2495"/>
      <w:r w:rsidRPr="00C57DA6">
        <w:rPr>
          <w:rStyle w:val="TagStyle"/>
          <w:rtl/>
        </w:rPr>
        <w:t xml:space="preserve"> &lt;&lt; דובר &gt;&gt; </w:t>
      </w:r>
      <w:r>
        <w:rPr>
          <w:rtl/>
        </w:rPr>
        <w:t>נעמה לזימי (העבודה):</w:t>
      </w:r>
      <w:r w:rsidRPr="00C57DA6">
        <w:rPr>
          <w:rStyle w:val="TagStyle"/>
          <w:rtl/>
        </w:rPr>
        <w:t xml:space="preserve"> &lt;&lt; דובר &gt;&gt;</w:t>
      </w:r>
      <w:r w:rsidR="00707E81">
        <w:rPr>
          <w:rtl/>
        </w:rPr>
        <w:t xml:space="preserve"> </w:t>
      </w:r>
      <w:r>
        <w:rPr>
          <w:rtl/>
        </w:rPr>
        <w:t xml:space="preserve"> </w:t>
      </w:r>
      <w:bookmarkEnd w:id="24796"/>
    </w:p>
    <w:p w14:paraId="6DB1F81D" w14:textId="77777777" w:rsidR="00C57DA6" w:rsidRDefault="00C57DA6" w:rsidP="00C57DA6">
      <w:pPr>
        <w:pStyle w:val="KeepWithNext"/>
        <w:rPr>
          <w:rtl/>
          <w:lang w:eastAsia="he-IL"/>
        </w:rPr>
      </w:pPr>
    </w:p>
    <w:p w14:paraId="048DEA1D" w14:textId="1872C5BD" w:rsidR="00C57DA6" w:rsidRDefault="00C57DA6" w:rsidP="00C57DA6">
      <w:pPr>
        <w:rPr>
          <w:rtl/>
          <w:lang w:eastAsia="he-IL"/>
        </w:rPr>
      </w:pPr>
      <w:bookmarkStart w:id="24797" w:name="_ETM_Q1_3255876"/>
      <w:bookmarkStart w:id="24798" w:name="_ETM_Q1_3256152"/>
      <w:bookmarkEnd w:id="24797"/>
      <w:bookmarkEnd w:id="24798"/>
      <w:r>
        <w:rPr>
          <w:rFonts w:hint="cs"/>
          <w:rtl/>
          <w:lang w:eastAsia="he-IL"/>
        </w:rPr>
        <w:t>ניסי</w:t>
      </w:r>
      <w:bookmarkStart w:id="24799" w:name="_ETM_Q1_3251620"/>
      <w:bookmarkEnd w:id="24799"/>
      <w:r>
        <w:rPr>
          <w:rFonts w:hint="cs"/>
          <w:rtl/>
          <w:lang w:eastAsia="he-IL"/>
        </w:rPr>
        <w:t>ת להגיש</w:t>
      </w:r>
      <w:bookmarkStart w:id="24800" w:name="_ETM_Q1_3252637"/>
      <w:bookmarkEnd w:id="24800"/>
      <w:r>
        <w:rPr>
          <w:rFonts w:hint="cs"/>
          <w:rtl/>
          <w:lang w:eastAsia="he-IL"/>
        </w:rPr>
        <w:t xml:space="preserve"> דיון על הנושא הזה</w:t>
      </w:r>
      <w:bookmarkStart w:id="24801" w:name="_ETM_Q1_3250341"/>
      <w:bookmarkEnd w:id="24801"/>
      <w:r>
        <w:rPr>
          <w:rFonts w:hint="cs"/>
          <w:rtl/>
          <w:lang w:eastAsia="he-IL"/>
        </w:rPr>
        <w:t>? לא כל כך הלך.</w:t>
      </w:r>
      <w:bookmarkStart w:id="24802" w:name="_ETM_Q1_3252956"/>
      <w:bookmarkEnd w:id="24802"/>
    </w:p>
    <w:p w14:paraId="02DA5D37" w14:textId="77777777" w:rsidR="00C57DA6" w:rsidRDefault="00C57DA6" w:rsidP="00C57DA6">
      <w:pPr>
        <w:rPr>
          <w:rtl/>
          <w:lang w:eastAsia="he-IL"/>
        </w:rPr>
      </w:pPr>
      <w:bookmarkStart w:id="24803" w:name="_ETM_Q1_3254009"/>
      <w:bookmarkEnd w:id="24803"/>
    </w:p>
    <w:p w14:paraId="61ADADEE" w14:textId="7CCE784A" w:rsidR="00C57DA6" w:rsidRDefault="00C57DA6" w:rsidP="00C57DA6">
      <w:pPr>
        <w:pStyle w:val="af6"/>
        <w:keepNext/>
        <w:rPr>
          <w:rtl/>
        </w:rPr>
      </w:pPr>
      <w:bookmarkStart w:id="24804" w:name="ET_yor_5786_2496"/>
      <w:r w:rsidRPr="00C57DA6">
        <w:rPr>
          <w:rStyle w:val="TagStyle"/>
          <w:rtl/>
        </w:rPr>
        <w:t xml:space="preserve"> &lt;&lt; יור &gt;&gt; </w:t>
      </w:r>
      <w:r>
        <w:rPr>
          <w:rtl/>
        </w:rPr>
        <w:t>היו"ר אופיר כץ:</w:t>
      </w:r>
      <w:r w:rsidRPr="00C57DA6">
        <w:rPr>
          <w:rStyle w:val="TagStyle"/>
          <w:rtl/>
        </w:rPr>
        <w:t xml:space="preserve"> &lt;&lt; יור &gt;&gt;</w:t>
      </w:r>
      <w:r w:rsidR="00707E81">
        <w:rPr>
          <w:rtl/>
        </w:rPr>
        <w:t xml:space="preserve"> </w:t>
      </w:r>
      <w:r>
        <w:rPr>
          <w:rtl/>
        </w:rPr>
        <w:t xml:space="preserve"> </w:t>
      </w:r>
      <w:bookmarkEnd w:id="24804"/>
    </w:p>
    <w:p w14:paraId="57E0E147" w14:textId="77777777" w:rsidR="00C57DA6" w:rsidRDefault="00C57DA6" w:rsidP="00C57DA6">
      <w:pPr>
        <w:pStyle w:val="KeepWithNext"/>
        <w:rPr>
          <w:rtl/>
          <w:lang w:eastAsia="he-IL"/>
        </w:rPr>
      </w:pPr>
    </w:p>
    <w:p w14:paraId="23FB6D0B" w14:textId="03889B30" w:rsidR="00C57DA6" w:rsidRDefault="00C57DA6" w:rsidP="00C57DA6">
      <w:pPr>
        <w:rPr>
          <w:rtl/>
          <w:lang w:eastAsia="he-IL"/>
        </w:rPr>
      </w:pPr>
      <w:bookmarkStart w:id="24805" w:name="_ETM_Q1_3255600"/>
      <w:bookmarkStart w:id="24806" w:name="_ETM_Q1_3255712"/>
      <w:bookmarkEnd w:id="24805"/>
      <w:bookmarkEnd w:id="24806"/>
      <w:r>
        <w:rPr>
          <w:rFonts w:hint="cs"/>
          <w:rtl/>
          <w:lang w:eastAsia="he-IL"/>
        </w:rPr>
        <w:t>73 בבקשה.</w:t>
      </w:r>
      <w:bookmarkStart w:id="24807" w:name="_ETM_Q1_3257451"/>
      <w:bookmarkEnd w:id="24807"/>
    </w:p>
    <w:p w14:paraId="1A916724" w14:textId="77777777" w:rsidR="00C57DA6" w:rsidRDefault="00C57DA6" w:rsidP="00C57DA6">
      <w:pPr>
        <w:rPr>
          <w:rtl/>
          <w:lang w:eastAsia="he-IL"/>
        </w:rPr>
      </w:pPr>
      <w:bookmarkStart w:id="24808" w:name="_ETM_Q1_3260578"/>
      <w:bookmarkStart w:id="24809" w:name="_ETM_Q1_3255931"/>
      <w:bookmarkStart w:id="24810" w:name="_ETM_Q1_3251308"/>
      <w:bookmarkEnd w:id="24808"/>
      <w:bookmarkEnd w:id="24809"/>
      <w:bookmarkEnd w:id="24810"/>
    </w:p>
    <w:p w14:paraId="3070B9A1" w14:textId="778D77BD" w:rsidR="00C57DA6" w:rsidRDefault="00C57DA6" w:rsidP="00C57DA6">
      <w:pPr>
        <w:pStyle w:val="a4"/>
        <w:keepNext/>
        <w:rPr>
          <w:rtl/>
        </w:rPr>
      </w:pPr>
      <w:bookmarkStart w:id="24811" w:name="ET_speaker_6127_2498"/>
      <w:r w:rsidRPr="00C57DA6">
        <w:rPr>
          <w:rStyle w:val="TagStyle"/>
          <w:rtl/>
        </w:rPr>
        <w:t xml:space="preserve"> &lt;&lt; דובר &gt;&gt; </w:t>
      </w:r>
      <w:r>
        <w:rPr>
          <w:rtl/>
        </w:rPr>
        <w:t>ולדימיר בליאק (יש עתיד):</w:t>
      </w:r>
      <w:r w:rsidRPr="00C57DA6">
        <w:rPr>
          <w:rStyle w:val="TagStyle"/>
          <w:rtl/>
        </w:rPr>
        <w:t xml:space="preserve"> &lt;&lt; דובר &gt;&gt;</w:t>
      </w:r>
      <w:r w:rsidR="00707E81">
        <w:rPr>
          <w:rtl/>
        </w:rPr>
        <w:t xml:space="preserve"> </w:t>
      </w:r>
      <w:r>
        <w:rPr>
          <w:rtl/>
        </w:rPr>
        <w:t xml:space="preserve"> </w:t>
      </w:r>
      <w:bookmarkEnd w:id="24811"/>
    </w:p>
    <w:p w14:paraId="7EC85CD9" w14:textId="77777777" w:rsidR="00C57DA6" w:rsidRPr="00C57DA6" w:rsidRDefault="00C57DA6" w:rsidP="00C57DA6">
      <w:pPr>
        <w:rPr>
          <w:rtl/>
          <w:lang w:eastAsia="he-IL"/>
        </w:rPr>
      </w:pPr>
      <w:bookmarkStart w:id="24812" w:name="_ETM_Q1_3252976"/>
      <w:bookmarkStart w:id="24813" w:name="_ETM_Q1_3253098"/>
      <w:bookmarkEnd w:id="24812"/>
      <w:bookmarkEnd w:id="24813"/>
    </w:p>
    <w:p w14:paraId="0A6BB38E" w14:textId="0CCF2DBA" w:rsidR="00C57DA6" w:rsidRDefault="00C57DA6" w:rsidP="00C57DA6">
      <w:pPr>
        <w:rPr>
          <w:rtl/>
          <w:lang w:eastAsia="he-IL"/>
        </w:rPr>
      </w:pPr>
      <w:r>
        <w:rPr>
          <w:rFonts w:hint="cs"/>
          <w:rtl/>
          <w:lang w:eastAsia="he-IL"/>
        </w:rPr>
        <w:t>רוויזיה על הקודם</w:t>
      </w:r>
      <w:bookmarkStart w:id="24814" w:name="_ETM_Q1_3259746"/>
      <w:bookmarkEnd w:id="24814"/>
    </w:p>
    <w:p w14:paraId="167B4346" w14:textId="77777777" w:rsidR="00C57DA6" w:rsidRDefault="00C57DA6" w:rsidP="00C57DA6">
      <w:pPr>
        <w:rPr>
          <w:rtl/>
          <w:lang w:eastAsia="he-IL"/>
        </w:rPr>
      </w:pPr>
    </w:p>
    <w:p w14:paraId="3E5A88C3" w14:textId="317B5DEE" w:rsidR="00C57DA6" w:rsidRDefault="00C57DA6" w:rsidP="00C57DA6">
      <w:pPr>
        <w:pStyle w:val="a4"/>
        <w:keepNext/>
        <w:rPr>
          <w:rtl/>
        </w:rPr>
      </w:pPr>
      <w:bookmarkStart w:id="24815" w:name="ET_speaker_5787_2497"/>
      <w:r w:rsidRPr="00C57DA6">
        <w:rPr>
          <w:rStyle w:val="TagStyle"/>
          <w:rtl/>
        </w:rPr>
        <w:t xml:space="preserve"> &lt;&lt; דובר &gt;&gt; </w:t>
      </w:r>
      <w:r>
        <w:rPr>
          <w:rtl/>
        </w:rPr>
        <w:t>יוראי להב הרצנו (יש עתיד):</w:t>
      </w:r>
      <w:r w:rsidRPr="00C57DA6">
        <w:rPr>
          <w:rStyle w:val="TagStyle"/>
          <w:rtl/>
        </w:rPr>
        <w:t xml:space="preserve"> &lt;&lt; דובר &gt;&gt;</w:t>
      </w:r>
      <w:r w:rsidR="00707E81">
        <w:rPr>
          <w:rtl/>
        </w:rPr>
        <w:t xml:space="preserve"> </w:t>
      </w:r>
      <w:r>
        <w:rPr>
          <w:rtl/>
        </w:rPr>
        <w:t xml:space="preserve"> </w:t>
      </w:r>
      <w:bookmarkEnd w:id="24815"/>
    </w:p>
    <w:p w14:paraId="3A249CE0" w14:textId="77777777" w:rsidR="00C57DA6" w:rsidRDefault="00C57DA6" w:rsidP="00C57DA6">
      <w:pPr>
        <w:pStyle w:val="KeepWithNext"/>
        <w:rPr>
          <w:rtl/>
          <w:lang w:eastAsia="he-IL"/>
        </w:rPr>
      </w:pPr>
    </w:p>
    <w:p w14:paraId="3A96B40F" w14:textId="2A0BC5EA" w:rsidR="00C57DA6" w:rsidRDefault="00C57DA6" w:rsidP="00C57DA6">
      <w:pPr>
        <w:rPr>
          <w:rtl/>
          <w:lang w:eastAsia="he-IL"/>
        </w:rPr>
      </w:pPr>
      <w:bookmarkStart w:id="24816" w:name="_ETM_Q1_3259055"/>
      <w:bookmarkStart w:id="24817" w:name="_ETM_Q1_3259173"/>
      <w:bookmarkEnd w:id="24816"/>
      <w:bookmarkEnd w:id="24817"/>
      <w:r>
        <w:rPr>
          <w:rFonts w:hint="cs"/>
          <w:rtl/>
          <w:lang w:eastAsia="he-IL"/>
        </w:rPr>
        <w:t>כן</w:t>
      </w:r>
      <w:bookmarkStart w:id="24818" w:name="_ETM_Q1_3259361"/>
      <w:bookmarkEnd w:id="24818"/>
      <w:r>
        <w:rPr>
          <w:rFonts w:hint="cs"/>
          <w:rtl/>
          <w:lang w:eastAsia="he-IL"/>
        </w:rPr>
        <w:t>, ל</w:t>
      </w:r>
      <w:bookmarkStart w:id="24819" w:name="_ETM_Q1_3259603"/>
      <w:bookmarkEnd w:id="24819"/>
      <w:r>
        <w:rPr>
          <w:rFonts w:hint="cs"/>
          <w:rtl/>
          <w:lang w:eastAsia="he-IL"/>
        </w:rPr>
        <w:t>אחרונה</w:t>
      </w:r>
      <w:bookmarkStart w:id="24820" w:name="_ETM_Q1_3260181"/>
      <w:bookmarkEnd w:id="24820"/>
      <w:r>
        <w:rPr>
          <w:rFonts w:hint="cs"/>
          <w:rtl/>
          <w:lang w:eastAsia="he-IL"/>
        </w:rPr>
        <w:t xml:space="preserve"> שמענו</w:t>
      </w:r>
      <w:bookmarkStart w:id="24821" w:name="_ETM_Q1_3256085"/>
      <w:bookmarkEnd w:id="24821"/>
      <w:r>
        <w:rPr>
          <w:rFonts w:hint="cs"/>
          <w:rtl/>
          <w:lang w:eastAsia="he-IL"/>
        </w:rPr>
        <w:t xml:space="preserve"> שראש הממשלה מבקש ל</w:t>
      </w:r>
      <w:bookmarkStart w:id="24822" w:name="_ETM_Q1_3258273"/>
      <w:bookmarkEnd w:id="24822"/>
      <w:r>
        <w:rPr>
          <w:rFonts w:hint="cs"/>
          <w:rtl/>
          <w:lang w:eastAsia="he-IL"/>
        </w:rPr>
        <w:t xml:space="preserve">מנות איש מצוות הלשכה </w:t>
      </w:r>
      <w:bookmarkStart w:id="24823" w:name="_ETM_Q1_3262606"/>
      <w:bookmarkEnd w:id="24823"/>
      <w:r>
        <w:rPr>
          <w:rFonts w:hint="cs"/>
          <w:rtl/>
          <w:lang w:eastAsia="he-IL"/>
        </w:rPr>
        <w:t xml:space="preserve">שלו בתור ראש הלשכה המרכזית לסטטיסטיקה במדינת ישראל, לגוף אולי </w:t>
      </w:r>
      <w:bookmarkStart w:id="24824" w:name="_ETM_Q1_3270115"/>
      <w:bookmarkEnd w:id="24824"/>
      <w:r>
        <w:rPr>
          <w:rFonts w:hint="cs"/>
          <w:rtl/>
          <w:lang w:eastAsia="he-IL"/>
        </w:rPr>
        <w:t>המקצועי</w:t>
      </w:r>
      <w:bookmarkStart w:id="24825" w:name="_ETM_Q1_3266962"/>
      <w:bookmarkEnd w:id="24825"/>
      <w:r>
        <w:rPr>
          <w:rFonts w:hint="cs"/>
          <w:rtl/>
          <w:lang w:eastAsia="he-IL"/>
        </w:rPr>
        <w:t xml:space="preserve"> החשוב ביותר</w:t>
      </w:r>
      <w:bookmarkStart w:id="24826" w:name="_ETM_Q1_3270977"/>
      <w:bookmarkEnd w:id="24826"/>
      <w:r>
        <w:rPr>
          <w:rFonts w:hint="cs"/>
          <w:rtl/>
          <w:lang w:eastAsia="he-IL"/>
        </w:rPr>
        <w:t xml:space="preserve"> במדינה.</w:t>
      </w:r>
    </w:p>
    <w:p w14:paraId="7F65107E" w14:textId="77777777" w:rsidR="00C57DA6" w:rsidRDefault="00C57DA6" w:rsidP="00C57DA6">
      <w:pPr>
        <w:rPr>
          <w:rtl/>
          <w:lang w:eastAsia="he-IL"/>
        </w:rPr>
      </w:pPr>
      <w:bookmarkStart w:id="24827" w:name="_ETM_Q1_3271103"/>
      <w:bookmarkStart w:id="24828" w:name="_ETM_Q1_3266303"/>
      <w:bookmarkStart w:id="24829" w:name="_ETM_Q1_3266951"/>
      <w:bookmarkEnd w:id="24827"/>
      <w:bookmarkEnd w:id="24828"/>
      <w:bookmarkEnd w:id="24829"/>
    </w:p>
    <w:p w14:paraId="459B66E1" w14:textId="7DCD0C0D" w:rsidR="00C57DA6" w:rsidRDefault="00C57DA6" w:rsidP="00C57DA6">
      <w:pPr>
        <w:pStyle w:val="a4"/>
        <w:keepNext/>
        <w:rPr>
          <w:rtl/>
        </w:rPr>
      </w:pPr>
      <w:bookmarkStart w:id="24830" w:name="ET_speaker_5763_2499"/>
      <w:r w:rsidRPr="00C57DA6">
        <w:rPr>
          <w:rStyle w:val="TagStyle"/>
          <w:rtl/>
        </w:rPr>
        <w:t xml:space="preserve"> &lt;&lt; דובר &gt;&gt; </w:t>
      </w:r>
      <w:r>
        <w:rPr>
          <w:rtl/>
        </w:rPr>
        <w:t>משה ארבל (ש"ס):</w:t>
      </w:r>
      <w:r w:rsidRPr="00C57DA6">
        <w:rPr>
          <w:rStyle w:val="TagStyle"/>
          <w:rtl/>
        </w:rPr>
        <w:t xml:space="preserve"> &lt;&lt; דובר &gt;&gt;</w:t>
      </w:r>
      <w:r w:rsidR="00707E81">
        <w:rPr>
          <w:rtl/>
        </w:rPr>
        <w:t xml:space="preserve"> </w:t>
      </w:r>
      <w:r>
        <w:rPr>
          <w:rtl/>
        </w:rPr>
        <w:t xml:space="preserve"> </w:t>
      </w:r>
      <w:bookmarkEnd w:id="24830"/>
    </w:p>
    <w:p w14:paraId="55C8C479" w14:textId="77777777" w:rsidR="00C57DA6" w:rsidRDefault="00C57DA6" w:rsidP="00C57DA6">
      <w:pPr>
        <w:pStyle w:val="KeepWithNext"/>
        <w:rPr>
          <w:rtl/>
          <w:lang w:eastAsia="he-IL"/>
        </w:rPr>
      </w:pPr>
    </w:p>
    <w:p w14:paraId="3C7FA991" w14:textId="689DAD7B" w:rsidR="00C57DA6" w:rsidRDefault="00C57DA6" w:rsidP="00C57DA6">
      <w:pPr>
        <w:rPr>
          <w:rtl/>
          <w:lang w:eastAsia="he-IL"/>
        </w:rPr>
      </w:pPr>
      <w:r>
        <w:rPr>
          <w:rFonts w:hint="cs"/>
          <w:rtl/>
          <w:lang w:eastAsia="he-IL"/>
        </w:rPr>
        <w:t>ת</w:t>
      </w:r>
      <w:bookmarkStart w:id="24831" w:name="_ETM_Q1_3269187"/>
      <w:bookmarkEnd w:id="24831"/>
      <w:r>
        <w:rPr>
          <w:rFonts w:hint="cs"/>
          <w:rtl/>
          <w:lang w:eastAsia="he-IL"/>
        </w:rPr>
        <w:t>פ</w:t>
      </w:r>
      <w:bookmarkStart w:id="24832" w:name="_ETM_Q1_3269301"/>
      <w:bookmarkEnd w:id="24832"/>
      <w:r>
        <w:rPr>
          <w:rFonts w:hint="cs"/>
          <w:rtl/>
          <w:lang w:eastAsia="he-IL"/>
        </w:rPr>
        <w:t>רגן למיכאל שמש העיתונאי שחשף את זה.</w:t>
      </w:r>
    </w:p>
    <w:p w14:paraId="0408B6B2" w14:textId="77777777" w:rsidR="00C57DA6" w:rsidRDefault="00C57DA6" w:rsidP="00C57DA6">
      <w:pPr>
        <w:rPr>
          <w:rtl/>
          <w:lang w:eastAsia="he-IL"/>
        </w:rPr>
      </w:pPr>
      <w:bookmarkStart w:id="24833" w:name="_ETM_Q1_3273896"/>
      <w:bookmarkStart w:id="24834" w:name="_ETM_Q1_3274042"/>
      <w:bookmarkStart w:id="24835" w:name="_ETM_Q1_3269238"/>
      <w:bookmarkStart w:id="24836" w:name="_ETM_Q1_3266804"/>
      <w:bookmarkStart w:id="24837" w:name="_ETM_Q1_3269321"/>
      <w:bookmarkEnd w:id="24833"/>
      <w:bookmarkEnd w:id="24834"/>
      <w:bookmarkEnd w:id="24835"/>
      <w:bookmarkEnd w:id="24836"/>
      <w:bookmarkEnd w:id="24837"/>
    </w:p>
    <w:p w14:paraId="353C4C96" w14:textId="40203167" w:rsidR="00C57DA6" w:rsidRDefault="00C57DA6" w:rsidP="00C57DA6">
      <w:pPr>
        <w:pStyle w:val="a4"/>
        <w:keepNext/>
        <w:rPr>
          <w:rtl/>
        </w:rPr>
      </w:pPr>
      <w:bookmarkStart w:id="24838" w:name="ET_speaker_6236_2501"/>
      <w:r w:rsidRPr="00C57DA6">
        <w:rPr>
          <w:rStyle w:val="TagStyle"/>
          <w:rtl/>
        </w:rPr>
        <w:t xml:space="preserve"> &lt;&lt; דובר &gt;&gt; </w:t>
      </w:r>
      <w:r>
        <w:rPr>
          <w:rtl/>
        </w:rPr>
        <w:t>נעמה לזימי (העבודה):</w:t>
      </w:r>
      <w:r w:rsidRPr="00C57DA6">
        <w:rPr>
          <w:rStyle w:val="TagStyle"/>
          <w:rtl/>
        </w:rPr>
        <w:t xml:space="preserve"> &lt;&lt; דובר &gt;&gt;</w:t>
      </w:r>
      <w:r w:rsidR="00707E81">
        <w:rPr>
          <w:rtl/>
        </w:rPr>
        <w:t xml:space="preserve"> </w:t>
      </w:r>
      <w:r>
        <w:rPr>
          <w:rtl/>
        </w:rPr>
        <w:t xml:space="preserve"> </w:t>
      </w:r>
      <w:bookmarkEnd w:id="24838"/>
    </w:p>
    <w:p w14:paraId="4929D98C" w14:textId="77777777" w:rsidR="00C57DA6" w:rsidRDefault="00C57DA6" w:rsidP="00C57DA6">
      <w:pPr>
        <w:pStyle w:val="KeepWithNext"/>
        <w:rPr>
          <w:rtl/>
          <w:lang w:eastAsia="he-IL"/>
        </w:rPr>
      </w:pPr>
    </w:p>
    <w:p w14:paraId="63DB4B04" w14:textId="434D7C1D" w:rsidR="00C57DA6" w:rsidRDefault="00C57DA6" w:rsidP="00C57DA6">
      <w:pPr>
        <w:rPr>
          <w:rtl/>
          <w:lang w:eastAsia="he-IL"/>
        </w:rPr>
      </w:pPr>
      <w:bookmarkStart w:id="24839" w:name="_ETM_Q1_3272818"/>
      <w:bookmarkEnd w:id="24839"/>
      <w:r>
        <w:rPr>
          <w:rFonts w:hint="cs"/>
          <w:rtl/>
          <w:lang w:eastAsia="he-IL"/>
        </w:rPr>
        <w:t>א</w:t>
      </w:r>
      <w:bookmarkStart w:id="24840" w:name="_ETM_Q1_3272904"/>
      <w:bookmarkEnd w:id="24840"/>
      <w:r>
        <w:rPr>
          <w:rFonts w:hint="cs"/>
          <w:rtl/>
          <w:lang w:eastAsia="he-IL"/>
        </w:rPr>
        <w:t xml:space="preserve">תה </w:t>
      </w:r>
      <w:bookmarkStart w:id="24841" w:name="_ETM_Q1_3273094"/>
      <w:bookmarkEnd w:id="24841"/>
      <w:r>
        <w:rPr>
          <w:rFonts w:hint="cs"/>
          <w:rtl/>
          <w:lang w:eastAsia="he-IL"/>
        </w:rPr>
        <w:t>אומר שראש הממשלה רוצה לשחק במספרים?</w:t>
      </w:r>
      <w:bookmarkStart w:id="24842" w:name="_ETM_Q1_3271963"/>
      <w:bookmarkStart w:id="24843" w:name="_ETM_Q1_3267432"/>
      <w:bookmarkStart w:id="24844" w:name="_ETM_Q1_3262504"/>
      <w:bookmarkEnd w:id="24842"/>
      <w:bookmarkEnd w:id="24843"/>
      <w:bookmarkEnd w:id="24844"/>
    </w:p>
    <w:p w14:paraId="55D76D38" w14:textId="77777777" w:rsidR="00AF23C6" w:rsidRPr="00C57DA6" w:rsidRDefault="00AF23C6" w:rsidP="00C57DA6">
      <w:pPr>
        <w:rPr>
          <w:rtl/>
          <w:lang w:eastAsia="he-IL"/>
        </w:rPr>
      </w:pPr>
      <w:bookmarkStart w:id="24845" w:name="_ETM_Q1_3263329"/>
      <w:bookmarkStart w:id="24846" w:name="_ETM_Q1_3263458"/>
      <w:bookmarkEnd w:id="24845"/>
      <w:bookmarkEnd w:id="24846"/>
    </w:p>
    <w:p w14:paraId="4C39FC80" w14:textId="5513C339" w:rsidR="00C57DA6" w:rsidRDefault="00C57DA6" w:rsidP="00C57DA6">
      <w:pPr>
        <w:pStyle w:val="a4"/>
        <w:keepNext/>
        <w:rPr>
          <w:rtl/>
        </w:rPr>
      </w:pPr>
      <w:bookmarkStart w:id="24847" w:name="ET_speaker_5787_2500"/>
      <w:r w:rsidRPr="00C57DA6">
        <w:rPr>
          <w:rStyle w:val="TagStyle"/>
          <w:rtl/>
        </w:rPr>
        <w:t xml:space="preserve"> &lt;&lt; דובר &gt;&gt; </w:t>
      </w:r>
      <w:r>
        <w:rPr>
          <w:rtl/>
        </w:rPr>
        <w:t>יוראי להב הרצנו (יש עתיד):</w:t>
      </w:r>
      <w:r w:rsidRPr="00C57DA6">
        <w:rPr>
          <w:rStyle w:val="TagStyle"/>
          <w:rtl/>
        </w:rPr>
        <w:t xml:space="preserve"> &lt;&lt; דובר &gt;&gt;</w:t>
      </w:r>
      <w:r w:rsidR="00707E81">
        <w:rPr>
          <w:rtl/>
        </w:rPr>
        <w:t xml:space="preserve"> </w:t>
      </w:r>
      <w:r>
        <w:rPr>
          <w:rtl/>
        </w:rPr>
        <w:t xml:space="preserve"> </w:t>
      </w:r>
      <w:bookmarkEnd w:id="24847"/>
    </w:p>
    <w:p w14:paraId="330A9FDF" w14:textId="77777777" w:rsidR="00C57DA6" w:rsidRDefault="00C57DA6" w:rsidP="00C57DA6">
      <w:pPr>
        <w:pStyle w:val="KeepWithNext"/>
        <w:rPr>
          <w:rtl/>
          <w:lang w:eastAsia="he-IL"/>
        </w:rPr>
      </w:pPr>
      <w:bookmarkStart w:id="24848" w:name="_ETM_Q1_3260264"/>
      <w:bookmarkStart w:id="24849" w:name="_ETM_Q1_3260526"/>
      <w:bookmarkStart w:id="24850" w:name="_ETM_Q1_3276895"/>
      <w:bookmarkEnd w:id="24848"/>
      <w:bookmarkEnd w:id="24849"/>
      <w:bookmarkEnd w:id="24850"/>
    </w:p>
    <w:p w14:paraId="3CE3E26A" w14:textId="00C5C604" w:rsidR="00AF23C6" w:rsidRDefault="00AF23C6" w:rsidP="00AF23C6">
      <w:pPr>
        <w:rPr>
          <w:rtl/>
        </w:rPr>
      </w:pPr>
      <w:bookmarkStart w:id="24851" w:name="_ETM_Q1_3278178"/>
      <w:bookmarkStart w:id="24852" w:name="_ETM_Q1_3278200"/>
      <w:bookmarkStart w:id="24853" w:name="_ETM_Q1_3278251"/>
      <w:bookmarkStart w:id="24854" w:name="_ETM_Q1_3278287"/>
      <w:bookmarkStart w:id="24855" w:name="_ETM_Q1_3278346"/>
      <w:bookmarkEnd w:id="24851"/>
      <w:bookmarkEnd w:id="24852"/>
      <w:bookmarkEnd w:id="24853"/>
      <w:bookmarkEnd w:id="24854"/>
      <w:bookmarkEnd w:id="24855"/>
      <w:r>
        <w:rPr>
          <w:rFonts w:hint="cs"/>
          <w:rtl/>
          <w:lang w:eastAsia="he-IL"/>
        </w:rPr>
        <w:t>ולכן יש פה רמיזה</w:t>
      </w:r>
      <w:bookmarkStart w:id="24856" w:name="_ETM_Q1_3275491"/>
      <w:bookmarkEnd w:id="24856"/>
      <w:r>
        <w:rPr>
          <w:rFonts w:hint="cs"/>
          <w:rtl/>
          <w:lang w:eastAsia="he-IL"/>
        </w:rPr>
        <w:t xml:space="preserve"> על</w:t>
      </w:r>
      <w:bookmarkStart w:id="24857" w:name="_ETM_Q1_3275937"/>
      <w:bookmarkEnd w:id="24857"/>
      <w:r>
        <w:rPr>
          <w:rFonts w:hint="cs"/>
          <w:rtl/>
          <w:lang w:eastAsia="he-IL"/>
        </w:rPr>
        <w:t xml:space="preserve"> כך שראש הממשלה מבקש לשלוט באופן שבו שואלים את השאלות</w:t>
      </w:r>
      <w:bookmarkStart w:id="24858" w:name="_ETM_Q1_3282751"/>
      <w:bookmarkEnd w:id="24858"/>
      <w:r>
        <w:rPr>
          <w:rFonts w:hint="cs"/>
          <w:rtl/>
          <w:lang w:eastAsia="he-IL"/>
        </w:rPr>
        <w:t xml:space="preserve"> שמקבלים מהם את הנתונים, ואז יוכל לשחק עם איך</w:t>
      </w:r>
      <w:bookmarkStart w:id="24859" w:name="_ETM_Q1_3283973"/>
      <w:bookmarkStart w:id="24860" w:name="_ETM_Q1_3286375"/>
      <w:bookmarkStart w:id="24861" w:name="_ETM_Q1_3282661"/>
      <w:bookmarkEnd w:id="24859"/>
      <w:bookmarkEnd w:id="24860"/>
      <w:bookmarkEnd w:id="24861"/>
      <w:r>
        <w:rPr>
          <w:rFonts w:hint="cs"/>
          <w:rtl/>
          <w:lang w:eastAsia="he-IL"/>
        </w:rPr>
        <w:t xml:space="preserve"> </w:t>
      </w:r>
      <w:bookmarkStart w:id="24862" w:name="_ETM_Q1_3282843"/>
      <w:bookmarkEnd w:id="24862"/>
      <w:r>
        <w:rPr>
          <w:rFonts w:hint="cs"/>
          <w:rtl/>
          <w:lang w:eastAsia="he-IL"/>
        </w:rPr>
        <w:t xml:space="preserve">מציגים לציבור את אותם נתונים. שמעתי את ראש האגודה לסטטיסטיקאים </w:t>
      </w:r>
      <w:bookmarkStart w:id="24863" w:name="_ETM_Q1_3292847"/>
      <w:bookmarkEnd w:id="24863"/>
      <w:r>
        <w:rPr>
          <w:rFonts w:hint="cs"/>
          <w:rtl/>
          <w:lang w:eastAsia="he-IL"/>
        </w:rPr>
        <w:t>בישראל</w:t>
      </w:r>
      <w:bookmarkStart w:id="24864" w:name="_ETM_Q1_3291316"/>
      <w:bookmarkEnd w:id="24864"/>
      <w:r>
        <w:rPr>
          <w:rFonts w:hint="cs"/>
          <w:rtl/>
          <w:lang w:eastAsia="he-IL"/>
        </w:rPr>
        <w:t>, היא טוענת שיש פגיעה חמורה.</w:t>
      </w:r>
    </w:p>
    <w:p w14:paraId="05BDCC21" w14:textId="77777777" w:rsidR="00AF23C6" w:rsidRDefault="00AF23C6" w:rsidP="00AF23C6">
      <w:bookmarkStart w:id="24865" w:name="_ETM_Q1_3286552"/>
      <w:bookmarkEnd w:id="24865"/>
    </w:p>
    <w:p w14:paraId="45CC05B9" w14:textId="013704A5" w:rsidR="00AF23C6" w:rsidRDefault="00AF23C6" w:rsidP="00AF23C6">
      <w:pPr>
        <w:pStyle w:val="af6"/>
        <w:keepNext/>
        <w:rPr>
          <w:rtl/>
        </w:rPr>
      </w:pPr>
      <w:r>
        <w:rPr>
          <w:rtl/>
        </w:rPr>
        <w:t xml:space="preserve"> אופיר כץ:</w:t>
      </w:r>
      <w:r w:rsidRPr="00262206">
        <w:rPr>
          <w:rStyle w:val="TagStyle"/>
          <w:rtl/>
        </w:rPr>
        <w:t xml:space="preserve"> &lt;&lt; יור &gt;&gt;</w:t>
      </w:r>
      <w:r w:rsidR="00707E81">
        <w:rPr>
          <w:rtl/>
        </w:rPr>
        <w:t xml:space="preserve"> </w:t>
      </w:r>
      <w:r>
        <w:rPr>
          <w:rtl/>
        </w:rPr>
        <w:t xml:space="preserve"> </w:t>
      </w:r>
    </w:p>
    <w:p w14:paraId="3F045B0E" w14:textId="77777777" w:rsidR="00AF23C6" w:rsidRDefault="00AF23C6" w:rsidP="00AF23C6">
      <w:pPr>
        <w:pStyle w:val="KeepWithNext"/>
        <w:rPr>
          <w:rtl/>
          <w:lang w:eastAsia="he-IL"/>
        </w:rPr>
      </w:pPr>
    </w:p>
    <w:p w14:paraId="2526018D" w14:textId="77777777" w:rsidR="00AF23C6" w:rsidRDefault="00AF23C6" w:rsidP="00AF23C6">
      <w:pPr>
        <w:rPr>
          <w:rtl/>
        </w:rPr>
      </w:pPr>
      <w:r>
        <w:rPr>
          <w:rFonts w:hint="cs"/>
          <w:rtl/>
        </w:rPr>
        <w:t>תודה רבה. מי בעד? חמישה, מי נגד? שבעה, מי נמנע?</w:t>
      </w:r>
    </w:p>
    <w:p w14:paraId="3E16536B" w14:textId="77777777" w:rsidR="00AF23C6" w:rsidRDefault="00AF23C6" w:rsidP="00AF23C6">
      <w:pPr>
        <w:pStyle w:val="af1"/>
        <w:keepNext/>
        <w:rPr>
          <w:rtl/>
        </w:rPr>
      </w:pPr>
    </w:p>
    <w:p w14:paraId="798AF780" w14:textId="77777777" w:rsidR="00AF23C6" w:rsidRDefault="00AF23C6" w:rsidP="00AF23C6">
      <w:pPr>
        <w:pStyle w:val="af1"/>
        <w:keepNext/>
        <w:rPr>
          <w:rtl/>
        </w:rPr>
      </w:pPr>
      <w:r>
        <w:rPr>
          <w:rtl/>
        </w:rPr>
        <w:t>הצבעה</w:t>
      </w:r>
    </w:p>
    <w:p w14:paraId="6345DC37" w14:textId="77777777" w:rsidR="00AF23C6" w:rsidRDefault="00AF23C6" w:rsidP="00AF23C6">
      <w:pPr>
        <w:pStyle w:val="af2"/>
        <w:rPr>
          <w:rtl/>
        </w:rPr>
      </w:pPr>
    </w:p>
    <w:p w14:paraId="0A1E076B" w14:textId="77777777" w:rsidR="00AF23C6" w:rsidRPr="00BA1585" w:rsidRDefault="00AF23C6" w:rsidP="00AF23C6">
      <w:pPr>
        <w:jc w:val="center"/>
        <w:rPr>
          <w:rtl/>
        </w:rPr>
      </w:pPr>
      <w:r>
        <w:rPr>
          <w:rFonts w:hint="cs"/>
          <w:rtl/>
        </w:rPr>
        <w:t>ההסתייגות נדחתה.</w:t>
      </w:r>
    </w:p>
    <w:p w14:paraId="3D0F5AC1" w14:textId="77777777" w:rsidR="00AF23C6" w:rsidRDefault="00AF23C6" w:rsidP="00AF23C6">
      <w:pPr>
        <w:rPr>
          <w:rtl/>
          <w:lang w:eastAsia="he-IL"/>
        </w:rPr>
      </w:pPr>
    </w:p>
    <w:p w14:paraId="11197183" w14:textId="77777777" w:rsidR="00AF23C6" w:rsidRDefault="00AF23C6" w:rsidP="00AF23C6">
      <w:pPr>
        <w:rPr>
          <w:rtl/>
          <w:lang w:eastAsia="he-IL"/>
        </w:rPr>
      </w:pPr>
      <w:r>
        <w:rPr>
          <w:rFonts w:hint="cs"/>
          <w:rtl/>
          <w:lang w:eastAsia="he-IL"/>
        </w:rPr>
        <w:t>ההסתייגות הוסרה.</w:t>
      </w:r>
      <w:bookmarkStart w:id="24866" w:name="_ETM_Q1_3302420"/>
      <w:bookmarkStart w:id="24867" w:name="_ETM_Q1_3355617"/>
      <w:bookmarkEnd w:id="24866"/>
      <w:bookmarkEnd w:id="24867"/>
    </w:p>
    <w:p w14:paraId="480C53A7" w14:textId="77777777" w:rsidR="00AF23C6" w:rsidRDefault="00AF23C6" w:rsidP="00AF23C6">
      <w:pPr>
        <w:rPr>
          <w:rtl/>
          <w:lang w:eastAsia="he-IL"/>
        </w:rPr>
      </w:pPr>
    </w:p>
    <w:p w14:paraId="3044B5C9" w14:textId="13E71919" w:rsidR="00AF23C6" w:rsidRDefault="00AF23C6" w:rsidP="00AF23C6">
      <w:pPr>
        <w:pStyle w:val="a4"/>
        <w:keepNext/>
        <w:rPr>
          <w:rtl/>
        </w:rPr>
      </w:pPr>
      <w:bookmarkStart w:id="24868" w:name="ET_speaker_6127_2502"/>
      <w:r w:rsidRPr="00AF23C6">
        <w:rPr>
          <w:rStyle w:val="TagStyle"/>
          <w:rtl/>
        </w:rPr>
        <w:t xml:space="preserve"> &lt;&lt; דובר &gt;&gt; </w:t>
      </w:r>
      <w:r>
        <w:rPr>
          <w:rtl/>
        </w:rPr>
        <w:t>ולדימיר בליאק (יש עתיד):</w:t>
      </w:r>
      <w:r w:rsidRPr="00AF23C6">
        <w:rPr>
          <w:rStyle w:val="TagStyle"/>
          <w:rtl/>
        </w:rPr>
        <w:t xml:space="preserve"> &lt;&lt; דובר &gt;&gt;</w:t>
      </w:r>
      <w:r w:rsidR="00707E81">
        <w:rPr>
          <w:rtl/>
        </w:rPr>
        <w:t xml:space="preserve"> </w:t>
      </w:r>
      <w:r>
        <w:rPr>
          <w:rtl/>
        </w:rPr>
        <w:t xml:space="preserve"> </w:t>
      </w:r>
      <w:bookmarkEnd w:id="24868"/>
    </w:p>
    <w:p w14:paraId="3B83FC4A" w14:textId="77777777" w:rsidR="00AF23C6" w:rsidRDefault="00AF23C6" w:rsidP="00AF23C6">
      <w:pPr>
        <w:pStyle w:val="KeepWithNext"/>
        <w:rPr>
          <w:rtl/>
          <w:lang w:eastAsia="he-IL"/>
        </w:rPr>
      </w:pPr>
    </w:p>
    <w:p w14:paraId="6226F066" w14:textId="4E7CB0E2" w:rsidR="00AF23C6" w:rsidRDefault="00AF23C6" w:rsidP="00AF23C6">
      <w:pPr>
        <w:rPr>
          <w:rtl/>
          <w:lang w:eastAsia="he-IL"/>
        </w:rPr>
      </w:pPr>
      <w:bookmarkStart w:id="24869" w:name="_ETM_Q1_3358911"/>
      <w:bookmarkStart w:id="24870" w:name="_ETM_Q1_3359004"/>
      <w:bookmarkStart w:id="24871" w:name="_ETM_Q1_3354298"/>
      <w:bookmarkStart w:id="24872" w:name="_ETM_Q1_3303382"/>
      <w:bookmarkEnd w:id="24869"/>
      <w:bookmarkEnd w:id="24870"/>
      <w:bookmarkEnd w:id="24871"/>
      <w:bookmarkEnd w:id="24872"/>
      <w:r>
        <w:rPr>
          <w:rFonts w:hint="cs"/>
          <w:rtl/>
          <w:lang w:eastAsia="he-IL"/>
        </w:rPr>
        <w:t>רוויזיה</w:t>
      </w:r>
    </w:p>
    <w:p w14:paraId="06DF7181" w14:textId="77777777" w:rsidR="00AF23C6" w:rsidRDefault="00AF23C6" w:rsidP="00AF23C6">
      <w:pPr>
        <w:rPr>
          <w:rtl/>
          <w:lang w:eastAsia="he-IL"/>
        </w:rPr>
      </w:pPr>
      <w:bookmarkStart w:id="24873" w:name="_ETM_Q1_3356575"/>
      <w:bookmarkEnd w:id="24873"/>
    </w:p>
    <w:p w14:paraId="5FFD90F8" w14:textId="493F4478" w:rsidR="00AF23C6" w:rsidRDefault="00AF23C6" w:rsidP="00AF23C6">
      <w:pPr>
        <w:pStyle w:val="af6"/>
        <w:keepNext/>
        <w:rPr>
          <w:rtl/>
        </w:rPr>
      </w:pPr>
      <w:bookmarkStart w:id="24874" w:name="ET_yor_5786_2503"/>
      <w:r w:rsidRPr="00AF23C6">
        <w:rPr>
          <w:rStyle w:val="TagStyle"/>
          <w:rtl/>
        </w:rPr>
        <w:t xml:space="preserve"> &lt;&lt; יור &gt;&gt; </w:t>
      </w:r>
      <w:r>
        <w:rPr>
          <w:rtl/>
        </w:rPr>
        <w:t>היו"ר אופיר כץ:</w:t>
      </w:r>
      <w:r w:rsidRPr="00AF23C6">
        <w:rPr>
          <w:rStyle w:val="TagStyle"/>
          <w:rtl/>
        </w:rPr>
        <w:t xml:space="preserve"> &lt;&lt; יור &gt;&gt;</w:t>
      </w:r>
      <w:r w:rsidR="00707E81">
        <w:rPr>
          <w:rtl/>
        </w:rPr>
        <w:t xml:space="preserve"> </w:t>
      </w:r>
      <w:r>
        <w:rPr>
          <w:rtl/>
        </w:rPr>
        <w:t xml:space="preserve"> </w:t>
      </w:r>
      <w:bookmarkEnd w:id="24874"/>
    </w:p>
    <w:p w14:paraId="66CAEA00" w14:textId="4875D91F" w:rsidR="00AF23C6" w:rsidRDefault="00AF23C6" w:rsidP="00AF23C6">
      <w:pPr>
        <w:rPr>
          <w:rtl/>
          <w:lang w:eastAsia="he-IL"/>
        </w:rPr>
      </w:pPr>
      <w:bookmarkStart w:id="24875" w:name="_ETM_Q1_3359639"/>
      <w:bookmarkStart w:id="24876" w:name="_ETM_Q1_3356664"/>
      <w:bookmarkStart w:id="24877" w:name="_ETM_Q1_3359729"/>
      <w:bookmarkEnd w:id="24875"/>
      <w:bookmarkEnd w:id="24876"/>
      <w:bookmarkEnd w:id="24877"/>
    </w:p>
    <w:p w14:paraId="65D187DB" w14:textId="21878796" w:rsidR="00AF23C6" w:rsidRDefault="00AF23C6" w:rsidP="00AF23C6">
      <w:pPr>
        <w:rPr>
          <w:rtl/>
          <w:lang w:eastAsia="he-IL"/>
        </w:rPr>
      </w:pPr>
      <w:r>
        <w:rPr>
          <w:rFonts w:hint="cs"/>
          <w:rtl/>
          <w:lang w:eastAsia="he-IL"/>
        </w:rPr>
        <w:t>74</w:t>
      </w:r>
    </w:p>
    <w:p w14:paraId="59AC5267" w14:textId="77777777" w:rsidR="00AF23C6" w:rsidRDefault="00AF23C6" w:rsidP="00AF23C6">
      <w:pPr>
        <w:rPr>
          <w:rtl/>
          <w:lang w:eastAsia="he-IL"/>
        </w:rPr>
      </w:pPr>
      <w:bookmarkStart w:id="24878" w:name="_ETM_Q1_3363545"/>
      <w:bookmarkStart w:id="24879" w:name="_ETM_Q1_3360503"/>
      <w:bookmarkEnd w:id="24878"/>
      <w:bookmarkEnd w:id="24879"/>
    </w:p>
    <w:p w14:paraId="79BE31F8" w14:textId="7E870535" w:rsidR="00AF23C6" w:rsidRDefault="00AF23C6" w:rsidP="00AF23C6">
      <w:pPr>
        <w:pStyle w:val="a4"/>
        <w:keepNext/>
        <w:rPr>
          <w:rtl/>
        </w:rPr>
      </w:pPr>
      <w:bookmarkStart w:id="24880" w:name="ET_speaker_6127_2504"/>
      <w:r w:rsidRPr="00AF23C6">
        <w:rPr>
          <w:rStyle w:val="TagStyle"/>
          <w:rtl/>
        </w:rPr>
        <w:t xml:space="preserve"> &lt;&lt; דובר &gt;&gt; </w:t>
      </w:r>
      <w:r>
        <w:rPr>
          <w:rtl/>
        </w:rPr>
        <w:t>ולדימיר בליאק (יש עתיד):</w:t>
      </w:r>
      <w:r w:rsidRPr="00AF23C6">
        <w:rPr>
          <w:rStyle w:val="TagStyle"/>
          <w:rtl/>
        </w:rPr>
        <w:t xml:space="preserve"> &lt;&lt; דובר &gt;&gt;</w:t>
      </w:r>
      <w:r w:rsidR="00707E81">
        <w:rPr>
          <w:rtl/>
        </w:rPr>
        <w:t xml:space="preserve"> </w:t>
      </w:r>
      <w:r>
        <w:rPr>
          <w:rtl/>
        </w:rPr>
        <w:t xml:space="preserve"> </w:t>
      </w:r>
      <w:bookmarkEnd w:id="24880"/>
    </w:p>
    <w:p w14:paraId="2C7E70AF" w14:textId="77777777" w:rsidR="00AF23C6" w:rsidRDefault="00AF23C6" w:rsidP="00AF23C6">
      <w:pPr>
        <w:pStyle w:val="KeepWithNext"/>
        <w:rPr>
          <w:rtl/>
          <w:lang w:eastAsia="he-IL"/>
        </w:rPr>
      </w:pPr>
    </w:p>
    <w:p w14:paraId="4C39C87B" w14:textId="3567CA32" w:rsidR="00AF23C6" w:rsidRDefault="00AF23C6" w:rsidP="00AF23C6">
      <w:pPr>
        <w:rPr>
          <w:rtl/>
          <w:lang w:eastAsia="he-IL"/>
        </w:rPr>
      </w:pPr>
      <w:bookmarkStart w:id="24881" w:name="_ETM_Q1_3363651"/>
      <w:bookmarkStart w:id="24882" w:name="_ETM_Q1_3364154"/>
      <w:bookmarkStart w:id="24883" w:name="_ETM_Q1_3364204"/>
      <w:bookmarkStart w:id="24884" w:name="_ETM_Q1_3360349"/>
      <w:bookmarkEnd w:id="24881"/>
      <w:bookmarkEnd w:id="24882"/>
      <w:bookmarkEnd w:id="24883"/>
      <w:bookmarkEnd w:id="24884"/>
      <w:r>
        <w:rPr>
          <w:rFonts w:hint="cs"/>
          <w:rtl/>
          <w:lang w:eastAsia="he-IL"/>
        </w:rPr>
        <w:t>74 אדוני היושב ראש, אני מסתכל</w:t>
      </w:r>
      <w:bookmarkStart w:id="24885" w:name="_ETM_Q1_3299938"/>
      <w:bookmarkEnd w:id="24885"/>
      <w:r>
        <w:rPr>
          <w:rFonts w:hint="cs"/>
          <w:rtl/>
          <w:lang w:eastAsia="he-IL"/>
        </w:rPr>
        <w:t xml:space="preserve"> על ההסתייגות הזאת ועל החוק הזה</w:t>
      </w:r>
      <w:bookmarkStart w:id="24886" w:name="_ETM_Q1_3308652"/>
      <w:bookmarkEnd w:id="24886"/>
      <w:r>
        <w:rPr>
          <w:rFonts w:hint="cs"/>
          <w:rtl/>
          <w:lang w:eastAsia="he-IL"/>
        </w:rPr>
        <w:t xml:space="preserve"> וחושב על האינפלציה והכנסות המדינה, הכנסות המדינה אדוני היושב ראש</w:t>
      </w:r>
      <w:bookmarkStart w:id="24887" w:name="_ETM_Q1_3315578"/>
      <w:bookmarkEnd w:id="24887"/>
      <w:r>
        <w:rPr>
          <w:rFonts w:hint="cs"/>
          <w:rtl/>
          <w:lang w:eastAsia="he-IL"/>
        </w:rPr>
        <w:t xml:space="preserve"> מתחילת השנה, נמצאות בירידה מתמדת, מה אני שואל? איפה </w:t>
      </w:r>
      <w:bookmarkStart w:id="24888" w:name="_ETM_Q1_3322053"/>
      <w:bookmarkEnd w:id="24888"/>
      <w:r>
        <w:rPr>
          <w:rFonts w:hint="cs"/>
          <w:rtl/>
          <w:lang w:eastAsia="he-IL"/>
        </w:rPr>
        <w:t>שר הכלכלה ניר ברקת? איפה הוא מסתתר ולמה</w:t>
      </w:r>
      <w:bookmarkStart w:id="24889" w:name="_ETM_Q1_3322928"/>
      <w:bookmarkEnd w:id="24889"/>
      <w:r>
        <w:rPr>
          <w:rFonts w:hint="cs"/>
          <w:rtl/>
          <w:lang w:eastAsia="he-IL"/>
        </w:rPr>
        <w:t xml:space="preserve"> הוא</w:t>
      </w:r>
      <w:bookmarkStart w:id="24890" w:name="_ETM_Q1_3323369"/>
      <w:bookmarkEnd w:id="24890"/>
      <w:r>
        <w:rPr>
          <w:rFonts w:hint="cs"/>
          <w:rtl/>
          <w:lang w:eastAsia="he-IL"/>
        </w:rPr>
        <w:t xml:space="preserve"> לא יוצא לציבור ולא אומר בדומה לשר הביטחון, עם</w:t>
      </w:r>
      <w:bookmarkStart w:id="24891" w:name="_ETM_Q1_3329196"/>
      <w:bookmarkEnd w:id="24891"/>
      <w:r>
        <w:rPr>
          <w:rFonts w:hint="cs"/>
          <w:rtl/>
          <w:lang w:eastAsia="he-IL"/>
        </w:rPr>
        <w:t xml:space="preserve"> אחריות, שהמשך ההפיכה המשפטית, זו סכנה ברורה, ממשית ומיידית לכלכלת</w:t>
      </w:r>
      <w:bookmarkStart w:id="24892" w:name="_ETM_Q1_3336281"/>
      <w:bookmarkEnd w:id="24892"/>
      <w:r>
        <w:rPr>
          <w:rFonts w:hint="cs"/>
          <w:rtl/>
          <w:lang w:eastAsia="he-IL"/>
        </w:rPr>
        <w:t xml:space="preserve"> ישראל.</w:t>
      </w:r>
      <w:bookmarkStart w:id="24893" w:name="_ETM_Q1_3337713"/>
      <w:bookmarkEnd w:id="24893"/>
    </w:p>
    <w:p w14:paraId="375AB57D" w14:textId="77777777" w:rsidR="00AF23C6" w:rsidRDefault="00AF23C6" w:rsidP="00AF23C6">
      <w:pPr>
        <w:rPr>
          <w:rtl/>
          <w:lang w:eastAsia="he-IL"/>
        </w:rPr>
      </w:pPr>
    </w:p>
    <w:p w14:paraId="464BE488" w14:textId="4CA191F1" w:rsidR="00AF23C6" w:rsidRDefault="00AF23C6" w:rsidP="00AF23C6">
      <w:pPr>
        <w:pStyle w:val="af6"/>
        <w:keepNext/>
        <w:rPr>
          <w:rtl/>
        </w:rPr>
      </w:pPr>
      <w:r w:rsidRPr="00262206">
        <w:rPr>
          <w:rStyle w:val="TagStyle"/>
          <w:rtl/>
        </w:rPr>
        <w:t xml:space="preserve">&lt;&lt; יור &gt;&gt; </w:t>
      </w:r>
      <w:r>
        <w:rPr>
          <w:rtl/>
        </w:rPr>
        <w:t>היו"ר אופיר כץ:</w:t>
      </w:r>
      <w:r w:rsidRPr="00262206">
        <w:rPr>
          <w:rStyle w:val="TagStyle"/>
          <w:rtl/>
        </w:rPr>
        <w:t xml:space="preserve"> &lt;&lt; יור &gt;&gt;</w:t>
      </w:r>
      <w:r w:rsidR="00707E81">
        <w:rPr>
          <w:rtl/>
        </w:rPr>
        <w:t xml:space="preserve"> </w:t>
      </w:r>
      <w:r>
        <w:rPr>
          <w:rtl/>
        </w:rPr>
        <w:t xml:space="preserve"> </w:t>
      </w:r>
    </w:p>
    <w:p w14:paraId="688B135D" w14:textId="77777777" w:rsidR="00AF23C6" w:rsidRDefault="00AF23C6" w:rsidP="00AF23C6">
      <w:pPr>
        <w:pStyle w:val="KeepWithNext"/>
        <w:rPr>
          <w:rtl/>
          <w:lang w:eastAsia="he-IL"/>
        </w:rPr>
      </w:pPr>
    </w:p>
    <w:p w14:paraId="3A72CE72" w14:textId="3F1103B0" w:rsidR="00AF23C6" w:rsidRDefault="00AF23C6" w:rsidP="00AF23C6">
      <w:pPr>
        <w:rPr>
          <w:rtl/>
        </w:rPr>
      </w:pPr>
      <w:r>
        <w:rPr>
          <w:rFonts w:hint="cs"/>
          <w:rtl/>
        </w:rPr>
        <w:t>תודה רבה. מי בעד? ארבעה, מי נגד? שבעה, מי נמנע? שניים.</w:t>
      </w:r>
    </w:p>
    <w:p w14:paraId="6166C853" w14:textId="77777777" w:rsidR="00AF23C6" w:rsidRDefault="00AF23C6" w:rsidP="00AF23C6">
      <w:pPr>
        <w:pStyle w:val="af1"/>
        <w:keepNext/>
        <w:rPr>
          <w:rtl/>
        </w:rPr>
      </w:pPr>
    </w:p>
    <w:p w14:paraId="3F1FFAFC" w14:textId="77777777" w:rsidR="00AF23C6" w:rsidRDefault="00AF23C6" w:rsidP="00AF23C6">
      <w:pPr>
        <w:pStyle w:val="af1"/>
        <w:keepNext/>
        <w:rPr>
          <w:rtl/>
        </w:rPr>
      </w:pPr>
      <w:r>
        <w:rPr>
          <w:rtl/>
        </w:rPr>
        <w:t>הצבעה</w:t>
      </w:r>
    </w:p>
    <w:p w14:paraId="48EC5F6D" w14:textId="77777777" w:rsidR="00AF23C6" w:rsidRDefault="00AF23C6" w:rsidP="00AF23C6">
      <w:pPr>
        <w:pStyle w:val="af2"/>
        <w:rPr>
          <w:rtl/>
        </w:rPr>
      </w:pPr>
    </w:p>
    <w:p w14:paraId="2F15B62F" w14:textId="77777777" w:rsidR="00AF23C6" w:rsidRPr="00BA1585" w:rsidRDefault="00AF23C6" w:rsidP="00AF23C6">
      <w:pPr>
        <w:jc w:val="center"/>
        <w:rPr>
          <w:rtl/>
        </w:rPr>
      </w:pPr>
      <w:r>
        <w:rPr>
          <w:rFonts w:hint="cs"/>
          <w:rtl/>
        </w:rPr>
        <w:t>ההסתייגות נדחתה.</w:t>
      </w:r>
    </w:p>
    <w:p w14:paraId="6EFAFDE4" w14:textId="77777777" w:rsidR="00AF23C6" w:rsidRDefault="00AF23C6" w:rsidP="00AF23C6">
      <w:pPr>
        <w:rPr>
          <w:rtl/>
          <w:lang w:eastAsia="he-IL"/>
        </w:rPr>
      </w:pPr>
    </w:p>
    <w:p w14:paraId="2DEB0559" w14:textId="77777777" w:rsidR="00AF23C6" w:rsidRDefault="00AF23C6" w:rsidP="00AF23C6">
      <w:pPr>
        <w:rPr>
          <w:rtl/>
          <w:lang w:eastAsia="he-IL"/>
        </w:rPr>
      </w:pPr>
      <w:r>
        <w:rPr>
          <w:rFonts w:hint="cs"/>
          <w:rtl/>
          <w:lang w:eastAsia="he-IL"/>
        </w:rPr>
        <w:t>ההסתייגות הוסרה.</w:t>
      </w:r>
      <w:bookmarkStart w:id="24894" w:name="_ETM_Q1_3353989"/>
      <w:bookmarkStart w:id="24895" w:name="_ETM_Q1_3363066"/>
      <w:bookmarkEnd w:id="24894"/>
      <w:bookmarkEnd w:id="24895"/>
    </w:p>
    <w:p w14:paraId="4DCE8FEE" w14:textId="77777777" w:rsidR="00AF23C6" w:rsidRDefault="00AF23C6" w:rsidP="00AF23C6">
      <w:pPr>
        <w:rPr>
          <w:rtl/>
          <w:lang w:eastAsia="he-IL"/>
        </w:rPr>
      </w:pPr>
      <w:bookmarkStart w:id="24896" w:name="_ETM_Q1_3363182"/>
      <w:bookmarkStart w:id="24897" w:name="_ETM_Q1_3358301"/>
      <w:bookmarkEnd w:id="24896"/>
      <w:bookmarkEnd w:id="24897"/>
    </w:p>
    <w:p w14:paraId="7A6D0FF9" w14:textId="622F853B" w:rsidR="00AF23C6" w:rsidRDefault="00AF23C6" w:rsidP="00AF23C6">
      <w:pPr>
        <w:pStyle w:val="af6"/>
        <w:keepNext/>
        <w:rPr>
          <w:rtl/>
        </w:rPr>
      </w:pPr>
      <w:bookmarkStart w:id="24898" w:name="ET_yor_5786_2505"/>
      <w:r w:rsidRPr="00AF23C6">
        <w:rPr>
          <w:rStyle w:val="TagStyle"/>
          <w:rtl/>
        </w:rPr>
        <w:t xml:space="preserve"> &lt;&lt; יור &gt;&gt; </w:t>
      </w:r>
      <w:r>
        <w:rPr>
          <w:rtl/>
        </w:rPr>
        <w:t>היו"ר אופיר כץ:</w:t>
      </w:r>
      <w:r w:rsidRPr="00AF23C6">
        <w:rPr>
          <w:rStyle w:val="TagStyle"/>
          <w:rtl/>
        </w:rPr>
        <w:t xml:space="preserve"> &lt;&lt; יור &gt;&gt;</w:t>
      </w:r>
      <w:r w:rsidR="00707E81">
        <w:rPr>
          <w:rtl/>
        </w:rPr>
        <w:t xml:space="preserve"> </w:t>
      </w:r>
      <w:r>
        <w:rPr>
          <w:rtl/>
        </w:rPr>
        <w:t xml:space="preserve"> </w:t>
      </w:r>
      <w:bookmarkEnd w:id="24898"/>
    </w:p>
    <w:p w14:paraId="76B03626" w14:textId="77777777" w:rsidR="00AF23C6" w:rsidRDefault="00AF23C6" w:rsidP="00AF23C6">
      <w:pPr>
        <w:pStyle w:val="KeepWithNext"/>
        <w:rPr>
          <w:rtl/>
          <w:lang w:eastAsia="he-IL"/>
        </w:rPr>
      </w:pPr>
    </w:p>
    <w:p w14:paraId="4875327B" w14:textId="48650968" w:rsidR="00AF23C6" w:rsidRDefault="00AF23C6" w:rsidP="00AF23C6">
      <w:pPr>
        <w:rPr>
          <w:rtl/>
          <w:lang w:eastAsia="he-IL"/>
        </w:rPr>
      </w:pPr>
      <w:bookmarkStart w:id="24899" w:name="_ETM_Q1_3361414"/>
      <w:bookmarkStart w:id="24900" w:name="_ETM_Q1_3361609"/>
      <w:bookmarkEnd w:id="24899"/>
      <w:bookmarkEnd w:id="24900"/>
      <w:r>
        <w:rPr>
          <w:rFonts w:hint="cs"/>
          <w:rtl/>
          <w:lang w:eastAsia="he-IL"/>
        </w:rPr>
        <w:t>75.</w:t>
      </w:r>
      <w:bookmarkStart w:id="24901" w:name="_ETM_Q1_3358313"/>
      <w:bookmarkStart w:id="24902" w:name="_ETM_Q1_3359014"/>
      <w:bookmarkEnd w:id="24901"/>
      <w:bookmarkEnd w:id="24902"/>
    </w:p>
    <w:p w14:paraId="1D00CE37" w14:textId="77777777" w:rsidR="00AF23C6" w:rsidRDefault="00AF23C6" w:rsidP="00AF23C6">
      <w:pPr>
        <w:rPr>
          <w:rtl/>
          <w:lang w:eastAsia="he-IL"/>
        </w:rPr>
      </w:pPr>
      <w:bookmarkStart w:id="24903" w:name="_ETM_Q1_3359795"/>
      <w:bookmarkEnd w:id="24903"/>
    </w:p>
    <w:p w14:paraId="1F318E6B" w14:textId="15A19C5C" w:rsidR="00AF23C6" w:rsidRDefault="00AF23C6" w:rsidP="00AF23C6">
      <w:pPr>
        <w:pStyle w:val="a4"/>
        <w:keepNext/>
        <w:rPr>
          <w:rtl/>
        </w:rPr>
      </w:pPr>
      <w:bookmarkStart w:id="24904" w:name="ET_speaker_5787_2506"/>
      <w:r w:rsidRPr="00AF23C6">
        <w:rPr>
          <w:rStyle w:val="TagStyle"/>
          <w:rtl/>
        </w:rPr>
        <w:t xml:space="preserve"> &lt;&lt; דובר &gt;&gt; </w:t>
      </w:r>
      <w:r>
        <w:rPr>
          <w:rtl/>
        </w:rPr>
        <w:t>יוראי להב הרצנו (יש עתיד):</w:t>
      </w:r>
      <w:r w:rsidRPr="00AF23C6">
        <w:rPr>
          <w:rStyle w:val="TagStyle"/>
          <w:rtl/>
        </w:rPr>
        <w:t xml:space="preserve"> &lt;&lt; דובר &gt;&gt;</w:t>
      </w:r>
      <w:r w:rsidR="00707E81">
        <w:rPr>
          <w:rtl/>
        </w:rPr>
        <w:t xml:space="preserve"> </w:t>
      </w:r>
      <w:r>
        <w:rPr>
          <w:rtl/>
        </w:rPr>
        <w:t xml:space="preserve"> </w:t>
      </w:r>
      <w:bookmarkEnd w:id="24904"/>
    </w:p>
    <w:p w14:paraId="59A4C582" w14:textId="77777777" w:rsidR="00AF23C6" w:rsidRDefault="00AF23C6" w:rsidP="00AF23C6">
      <w:pPr>
        <w:pStyle w:val="KeepWithNext"/>
        <w:rPr>
          <w:rtl/>
          <w:lang w:eastAsia="he-IL"/>
        </w:rPr>
      </w:pPr>
    </w:p>
    <w:p w14:paraId="6D4D4F0D" w14:textId="00552942" w:rsidR="00AF23C6" w:rsidRDefault="00AF23C6" w:rsidP="00AF23C6">
      <w:pPr>
        <w:rPr>
          <w:rtl/>
          <w:lang w:eastAsia="he-IL"/>
        </w:rPr>
      </w:pPr>
      <w:bookmarkStart w:id="24905" w:name="_ETM_Q1_3360551"/>
      <w:bookmarkStart w:id="24906" w:name="_ETM_Q1_3360655"/>
      <w:bookmarkStart w:id="24907" w:name="_ETM_Q1_3354145"/>
      <w:bookmarkStart w:id="24908" w:name="_ETM_Q1_3349273"/>
      <w:bookmarkStart w:id="24909" w:name="_ETM_Q1_3351034"/>
      <w:bookmarkStart w:id="24910" w:name="_ETM_Q1_3351461"/>
      <w:bookmarkStart w:id="24911" w:name="_ETM_Q1_3352327"/>
      <w:bookmarkStart w:id="24912" w:name="_ETM_Q1_3352854"/>
      <w:bookmarkStart w:id="24913" w:name="_ETM_Q1_3354076"/>
      <w:bookmarkStart w:id="24914" w:name="_ETM_Q1_3355074"/>
      <w:bookmarkStart w:id="24915" w:name="_ETM_Q1_3350693"/>
      <w:bookmarkStart w:id="24916" w:name="_ETM_Q1_3357618"/>
      <w:bookmarkStart w:id="24917" w:name="_ETM_Q1_3352773"/>
      <w:bookmarkStart w:id="24918" w:name="_ETM_Q1_3353485"/>
      <w:bookmarkStart w:id="24919" w:name="_ETM_Q1_3354323"/>
      <w:bookmarkEnd w:id="24905"/>
      <w:bookmarkEnd w:id="24906"/>
      <w:bookmarkEnd w:id="24907"/>
      <w:bookmarkEnd w:id="24908"/>
      <w:bookmarkEnd w:id="24909"/>
      <w:bookmarkEnd w:id="24910"/>
      <w:bookmarkEnd w:id="24911"/>
      <w:bookmarkEnd w:id="24912"/>
      <w:bookmarkEnd w:id="24913"/>
      <w:bookmarkEnd w:id="24914"/>
      <w:bookmarkEnd w:id="24915"/>
      <w:bookmarkEnd w:id="24916"/>
      <w:bookmarkEnd w:id="24917"/>
      <w:bookmarkEnd w:id="24918"/>
      <w:bookmarkEnd w:id="24919"/>
      <w:r>
        <w:rPr>
          <w:rFonts w:hint="cs"/>
          <w:rtl/>
          <w:lang w:eastAsia="he-IL"/>
        </w:rPr>
        <w:t>גברתי היועצת המשפטית, אני לא יודע אם את</w:t>
      </w:r>
      <w:bookmarkStart w:id="24920" w:name="_ETM_Q1_3363732"/>
      <w:bookmarkEnd w:id="24920"/>
      <w:r>
        <w:rPr>
          <w:rFonts w:hint="cs"/>
          <w:rtl/>
          <w:lang w:eastAsia="he-IL"/>
        </w:rPr>
        <w:t xml:space="preserve"> יודעת.</w:t>
      </w:r>
      <w:bookmarkStart w:id="24921" w:name="_ETM_Q1_3364969"/>
      <w:bookmarkEnd w:id="24921"/>
    </w:p>
    <w:p w14:paraId="650D2E1D" w14:textId="77777777" w:rsidR="00AF23C6" w:rsidRDefault="00AF23C6" w:rsidP="00AF23C6">
      <w:pPr>
        <w:rPr>
          <w:rtl/>
          <w:lang w:eastAsia="he-IL"/>
        </w:rPr>
      </w:pPr>
      <w:bookmarkStart w:id="24922" w:name="_ETM_Q1_3366128"/>
      <w:bookmarkStart w:id="24923" w:name="_ETM_Q1_3361277"/>
      <w:bookmarkStart w:id="24924" w:name="_ETM_Q1_3361575"/>
      <w:bookmarkStart w:id="24925" w:name="_ETM_Q1_3362817"/>
      <w:bookmarkStart w:id="24926" w:name="_ETM_Q1_3358364"/>
      <w:bookmarkEnd w:id="24922"/>
      <w:bookmarkEnd w:id="24923"/>
      <w:bookmarkEnd w:id="24924"/>
      <w:bookmarkEnd w:id="24925"/>
      <w:bookmarkEnd w:id="24926"/>
    </w:p>
    <w:p w14:paraId="673CE12F" w14:textId="113D5D21" w:rsidR="00AF23C6" w:rsidRDefault="00AF23C6" w:rsidP="00AF23C6">
      <w:pPr>
        <w:pStyle w:val="a4"/>
        <w:keepNext/>
        <w:rPr>
          <w:rtl/>
        </w:rPr>
      </w:pPr>
      <w:bookmarkStart w:id="24927" w:name="ET_speaker_6236_2507"/>
      <w:r w:rsidRPr="00AF23C6">
        <w:rPr>
          <w:rStyle w:val="TagStyle"/>
          <w:rtl/>
        </w:rPr>
        <w:t xml:space="preserve"> &lt;&lt; דובר &gt;&gt; </w:t>
      </w:r>
      <w:r>
        <w:rPr>
          <w:rtl/>
        </w:rPr>
        <w:t>נעמה לזימי (העבודה):</w:t>
      </w:r>
      <w:r w:rsidRPr="00AF23C6">
        <w:rPr>
          <w:rStyle w:val="TagStyle"/>
          <w:rtl/>
        </w:rPr>
        <w:t xml:space="preserve"> &lt;&lt; דובר &gt;&gt;</w:t>
      </w:r>
      <w:r w:rsidR="00707E81">
        <w:rPr>
          <w:rtl/>
        </w:rPr>
        <w:t xml:space="preserve"> </w:t>
      </w:r>
      <w:r>
        <w:rPr>
          <w:rtl/>
        </w:rPr>
        <w:t xml:space="preserve"> </w:t>
      </w:r>
      <w:bookmarkEnd w:id="24927"/>
    </w:p>
    <w:p w14:paraId="6843419C" w14:textId="77777777" w:rsidR="00AF23C6" w:rsidRDefault="00AF23C6" w:rsidP="00AF23C6">
      <w:pPr>
        <w:pStyle w:val="KeepWithNext"/>
        <w:rPr>
          <w:rtl/>
          <w:lang w:eastAsia="he-IL"/>
        </w:rPr>
      </w:pPr>
    </w:p>
    <w:p w14:paraId="1FB63AA0" w14:textId="12881D43" w:rsidR="00AF23C6" w:rsidRDefault="00AF23C6" w:rsidP="00AF23C6">
      <w:pPr>
        <w:rPr>
          <w:rtl/>
          <w:lang w:eastAsia="he-IL"/>
        </w:rPr>
      </w:pPr>
      <w:bookmarkStart w:id="24928" w:name="_ETM_Q1_3362413"/>
      <w:bookmarkEnd w:id="24928"/>
      <w:r>
        <w:rPr>
          <w:rFonts w:hint="cs"/>
          <w:rtl/>
          <w:lang w:eastAsia="he-IL"/>
        </w:rPr>
        <w:t>ר</w:t>
      </w:r>
      <w:bookmarkStart w:id="24929" w:name="_ETM_Q1_3362551"/>
      <w:bookmarkEnd w:id="24929"/>
      <w:r>
        <w:rPr>
          <w:rFonts w:hint="cs"/>
          <w:rtl/>
          <w:lang w:eastAsia="he-IL"/>
        </w:rPr>
        <w:t>גע, לפני שאתה מקריא, אתה יודע</w:t>
      </w:r>
      <w:bookmarkStart w:id="24930" w:name="_ETM_Q1_3362116"/>
      <w:bookmarkEnd w:id="24930"/>
      <w:r>
        <w:rPr>
          <w:rFonts w:hint="cs"/>
          <w:rtl/>
          <w:lang w:eastAsia="he-IL"/>
        </w:rPr>
        <w:t xml:space="preserve"> - -</w:t>
      </w:r>
    </w:p>
    <w:p w14:paraId="6C1CD6F0" w14:textId="77777777" w:rsidR="00AF23C6" w:rsidRDefault="00AF23C6" w:rsidP="00AF23C6">
      <w:pPr>
        <w:rPr>
          <w:rtl/>
          <w:lang w:eastAsia="he-IL"/>
        </w:rPr>
      </w:pPr>
      <w:bookmarkStart w:id="24931" w:name="_ETM_Q1_3363650"/>
      <w:bookmarkEnd w:id="24931"/>
    </w:p>
    <w:p w14:paraId="14A50C5C" w14:textId="4824A52E" w:rsidR="00AF23C6" w:rsidRDefault="00AF23C6" w:rsidP="00AF23C6">
      <w:pPr>
        <w:pStyle w:val="af6"/>
        <w:keepNext/>
        <w:rPr>
          <w:rtl/>
        </w:rPr>
      </w:pPr>
      <w:bookmarkStart w:id="24932" w:name="ET_yor_5786_2508"/>
      <w:r w:rsidRPr="00AF23C6">
        <w:rPr>
          <w:rStyle w:val="TagStyle"/>
          <w:rtl/>
        </w:rPr>
        <w:t xml:space="preserve"> &lt;&lt; יור &gt;&gt; </w:t>
      </w:r>
      <w:r>
        <w:rPr>
          <w:rtl/>
        </w:rPr>
        <w:t>היו"ר אופיר כץ:</w:t>
      </w:r>
      <w:r w:rsidRPr="00AF23C6">
        <w:rPr>
          <w:rStyle w:val="TagStyle"/>
          <w:rtl/>
        </w:rPr>
        <w:t xml:space="preserve"> &lt;&lt; יור &gt;&gt;</w:t>
      </w:r>
      <w:r w:rsidR="00707E81">
        <w:rPr>
          <w:rtl/>
        </w:rPr>
        <w:t xml:space="preserve"> </w:t>
      </w:r>
      <w:r>
        <w:rPr>
          <w:rtl/>
        </w:rPr>
        <w:t xml:space="preserve"> </w:t>
      </w:r>
      <w:bookmarkEnd w:id="24932"/>
    </w:p>
    <w:p w14:paraId="44BAE267" w14:textId="77777777" w:rsidR="00AF23C6" w:rsidRDefault="00AF23C6" w:rsidP="00AF23C6">
      <w:pPr>
        <w:pStyle w:val="KeepWithNext"/>
        <w:rPr>
          <w:rtl/>
          <w:lang w:eastAsia="he-IL"/>
        </w:rPr>
      </w:pPr>
    </w:p>
    <w:p w14:paraId="4BA80E97" w14:textId="43258374" w:rsidR="00AF23C6" w:rsidRDefault="00AF23C6" w:rsidP="00AF23C6">
      <w:pPr>
        <w:rPr>
          <w:rtl/>
          <w:lang w:eastAsia="he-IL"/>
        </w:rPr>
      </w:pPr>
      <w:bookmarkStart w:id="24933" w:name="_ETM_Q1_3366123"/>
      <w:bookmarkStart w:id="24934" w:name="_ETM_Q1_3366163"/>
      <w:bookmarkStart w:id="24935" w:name="_ETM_Q1_3361280"/>
      <w:bookmarkEnd w:id="24933"/>
      <w:bookmarkEnd w:id="24934"/>
      <w:bookmarkEnd w:id="24935"/>
      <w:r>
        <w:rPr>
          <w:rFonts w:hint="cs"/>
          <w:rtl/>
          <w:lang w:eastAsia="he-IL"/>
        </w:rPr>
        <w:t>אנחנו באמצע הנמקה, לא נעמה</w:t>
      </w:r>
      <w:bookmarkStart w:id="24936" w:name="_ETM_Q1_3362257"/>
      <w:bookmarkEnd w:id="24936"/>
      <w:r>
        <w:rPr>
          <w:rFonts w:hint="cs"/>
          <w:rtl/>
          <w:lang w:eastAsia="he-IL"/>
        </w:rPr>
        <w:t xml:space="preserve"> לזימי ממש לא.</w:t>
      </w:r>
      <w:bookmarkStart w:id="24937" w:name="_ETM_Q1_3361188"/>
      <w:bookmarkEnd w:id="24937"/>
      <w:r>
        <w:rPr>
          <w:rFonts w:hint="cs"/>
          <w:rtl/>
          <w:lang w:eastAsia="he-IL"/>
        </w:rPr>
        <w:t xml:space="preserve"> </w:t>
      </w:r>
      <w:bookmarkStart w:id="24938" w:name="_ETM_Q1_3362894"/>
      <w:bookmarkEnd w:id="24938"/>
      <w:r>
        <w:rPr>
          <w:rFonts w:hint="cs"/>
          <w:rtl/>
          <w:lang w:eastAsia="he-IL"/>
        </w:rPr>
        <w:t>עמית תודה, בבקשה.</w:t>
      </w:r>
      <w:bookmarkStart w:id="24939" w:name="_ETM_Q1_3366873"/>
      <w:bookmarkEnd w:id="24939"/>
    </w:p>
    <w:p w14:paraId="7849B71E" w14:textId="77777777" w:rsidR="00AF23C6" w:rsidRDefault="00AF23C6" w:rsidP="00AF23C6">
      <w:pPr>
        <w:rPr>
          <w:rtl/>
          <w:lang w:eastAsia="he-IL"/>
        </w:rPr>
      </w:pPr>
    </w:p>
    <w:p w14:paraId="7080C658" w14:textId="2C550EB1" w:rsidR="00AF23C6" w:rsidRDefault="00AF23C6" w:rsidP="00AF23C6">
      <w:pPr>
        <w:pStyle w:val="a4"/>
        <w:keepNext/>
        <w:rPr>
          <w:rtl/>
        </w:rPr>
      </w:pPr>
      <w:bookmarkStart w:id="24940" w:name="ET_speaker_5787_2509"/>
      <w:r w:rsidRPr="00AF23C6">
        <w:rPr>
          <w:rStyle w:val="TagStyle"/>
          <w:rtl/>
        </w:rPr>
        <w:t xml:space="preserve"> &lt;&lt; דובר &gt;&gt; </w:t>
      </w:r>
      <w:r>
        <w:rPr>
          <w:rtl/>
        </w:rPr>
        <w:t>יוראי להב הרצנו (יש עתיד):</w:t>
      </w:r>
      <w:r w:rsidRPr="00AF23C6">
        <w:rPr>
          <w:rStyle w:val="TagStyle"/>
          <w:rtl/>
        </w:rPr>
        <w:t xml:space="preserve"> &lt;&lt; דובר &gt;&gt;</w:t>
      </w:r>
      <w:r w:rsidR="00707E81">
        <w:rPr>
          <w:rtl/>
        </w:rPr>
        <w:t xml:space="preserve"> </w:t>
      </w:r>
      <w:r>
        <w:rPr>
          <w:rtl/>
        </w:rPr>
        <w:t xml:space="preserve"> </w:t>
      </w:r>
      <w:bookmarkEnd w:id="24940"/>
    </w:p>
    <w:p w14:paraId="2FF371A5" w14:textId="77777777" w:rsidR="00AF23C6" w:rsidRDefault="00AF23C6" w:rsidP="00AF23C6">
      <w:pPr>
        <w:pStyle w:val="KeepWithNext"/>
        <w:rPr>
          <w:rtl/>
          <w:lang w:eastAsia="he-IL"/>
        </w:rPr>
      </w:pPr>
    </w:p>
    <w:p w14:paraId="157A536D" w14:textId="58AD8391" w:rsidR="00AF23C6" w:rsidRDefault="00AF23C6" w:rsidP="00AF23C6">
      <w:pPr>
        <w:rPr>
          <w:rtl/>
          <w:lang w:eastAsia="he-IL"/>
        </w:rPr>
      </w:pPr>
      <w:r>
        <w:rPr>
          <w:rFonts w:hint="cs"/>
          <w:rtl/>
          <w:lang w:eastAsia="he-IL"/>
        </w:rPr>
        <w:t>ג</w:t>
      </w:r>
      <w:bookmarkStart w:id="24941" w:name="_ETM_Q1_3369773"/>
      <w:bookmarkEnd w:id="24941"/>
      <w:r>
        <w:rPr>
          <w:rFonts w:hint="cs"/>
          <w:rtl/>
          <w:lang w:eastAsia="he-IL"/>
        </w:rPr>
        <w:t>ב</w:t>
      </w:r>
      <w:bookmarkStart w:id="24942" w:name="_ETM_Q1_3369823"/>
      <w:bookmarkEnd w:id="24942"/>
      <w:r>
        <w:rPr>
          <w:rFonts w:hint="cs"/>
          <w:rtl/>
          <w:lang w:eastAsia="he-IL"/>
        </w:rPr>
        <w:t>רתי</w:t>
      </w:r>
      <w:bookmarkStart w:id="24943" w:name="_ETM_Q1_3365554"/>
      <w:bookmarkEnd w:id="24943"/>
      <w:r>
        <w:rPr>
          <w:rFonts w:hint="cs"/>
          <w:rtl/>
          <w:lang w:eastAsia="he-IL"/>
        </w:rPr>
        <w:t xml:space="preserve"> </w:t>
      </w:r>
      <w:bookmarkStart w:id="24944" w:name="_ETM_Q1_3365770"/>
      <w:bookmarkEnd w:id="24944"/>
      <w:r>
        <w:rPr>
          <w:rFonts w:hint="cs"/>
          <w:rtl/>
          <w:lang w:eastAsia="he-IL"/>
        </w:rPr>
        <w:t>היועצת המשפטית וחבר הכנסת הלוי, אני לא יודע אם</w:t>
      </w:r>
      <w:bookmarkStart w:id="24945" w:name="_ETM_Q1_3370401"/>
      <w:bookmarkEnd w:id="24945"/>
      <w:r>
        <w:rPr>
          <w:rFonts w:hint="cs"/>
          <w:rtl/>
          <w:lang w:eastAsia="he-IL"/>
        </w:rPr>
        <w:t xml:space="preserve"> אתם יודעים, אבל אני עושה</w:t>
      </w:r>
      <w:bookmarkStart w:id="24946" w:name="_ETM_Q1_3368345"/>
      <w:bookmarkEnd w:id="24946"/>
      <w:r>
        <w:rPr>
          <w:rFonts w:hint="cs"/>
          <w:rtl/>
          <w:lang w:eastAsia="he-IL"/>
        </w:rPr>
        <w:t xml:space="preserve"> הליך פונדקאות בארץ, שעלותו היא</w:t>
      </w:r>
      <w:bookmarkStart w:id="24947" w:name="_ETM_Q1_3372348"/>
      <w:bookmarkEnd w:id="24947"/>
      <w:r>
        <w:rPr>
          <w:rFonts w:hint="cs"/>
          <w:rtl/>
          <w:lang w:eastAsia="he-IL"/>
        </w:rPr>
        <w:t xml:space="preserve"> בין 400 ל- 500 אלף שקלים, וכשישבנו היום בחוק המתנות,</w:t>
      </w:r>
      <w:bookmarkStart w:id="24948" w:name="_ETM_Q1_3380124"/>
      <w:bookmarkEnd w:id="24948"/>
      <w:r>
        <w:rPr>
          <w:rFonts w:hint="cs"/>
          <w:rtl/>
          <w:lang w:eastAsia="he-IL"/>
        </w:rPr>
        <w:t xml:space="preserve"> אז רק אחרי זה הסתבר לי, שמכוח</w:t>
      </w:r>
      <w:bookmarkStart w:id="24949" w:name="_ETM_Q1_3379788"/>
      <w:bookmarkEnd w:id="24949"/>
      <w:r>
        <w:rPr>
          <w:rFonts w:hint="cs"/>
          <w:rtl/>
          <w:lang w:eastAsia="he-IL"/>
        </w:rPr>
        <w:t xml:space="preserve"> החוק אני אוכ</w:t>
      </w:r>
      <w:bookmarkStart w:id="24950" w:name="_ETM_Q1_3381587"/>
      <w:bookmarkEnd w:id="24950"/>
      <w:r>
        <w:rPr>
          <w:rFonts w:hint="cs"/>
          <w:rtl/>
          <w:lang w:eastAsia="he-IL"/>
        </w:rPr>
        <w:t>ל לפתוח גיוס המונים, שיאפשר לי לממן את ההליך הרפואי הזה</w:t>
      </w:r>
      <w:bookmarkStart w:id="24951" w:name="_ETM_Q1_3386627"/>
      <w:bookmarkEnd w:id="24951"/>
      <w:r>
        <w:rPr>
          <w:rFonts w:hint="cs"/>
          <w:rtl/>
          <w:lang w:eastAsia="he-IL"/>
        </w:rPr>
        <w:t xml:space="preserve"> שאני עושה. עכשיו חשבתי על זה, ואז במחשבה</w:t>
      </w:r>
      <w:r w:rsidR="00707E81">
        <w:rPr>
          <w:rFonts w:hint="cs"/>
          <w:rtl/>
          <w:lang w:eastAsia="he-IL"/>
        </w:rPr>
        <w:t xml:space="preserve"> </w:t>
      </w:r>
      <w:bookmarkStart w:id="24952" w:name="_ETM_Q1_3388260"/>
      <w:bookmarkEnd w:id="24952"/>
      <w:r>
        <w:rPr>
          <w:rFonts w:hint="cs"/>
          <w:rtl/>
          <w:lang w:eastAsia="he-IL"/>
        </w:rPr>
        <w:t xml:space="preserve">השנייה שלי, מעולם לא יעבור לי בראש, המחשבה </w:t>
      </w:r>
      <w:bookmarkStart w:id="24953" w:name="_ETM_Q1_3395203"/>
      <w:bookmarkEnd w:id="24953"/>
      <w:r>
        <w:rPr>
          <w:rFonts w:hint="cs"/>
          <w:rtl/>
          <w:lang w:eastAsia="he-IL"/>
        </w:rPr>
        <w:t>שאני אש</w:t>
      </w:r>
      <w:bookmarkStart w:id="24954" w:name="_ETM_Q1_3391517"/>
      <w:bookmarkEnd w:id="24954"/>
      <w:r>
        <w:rPr>
          <w:rFonts w:hint="cs"/>
          <w:rtl/>
          <w:lang w:eastAsia="he-IL"/>
        </w:rPr>
        <w:t>תמש במעמד הציבורי שלי כדי לממן טיפול רפואי</w:t>
      </w:r>
      <w:bookmarkStart w:id="24955" w:name="_ETM_Q1_3397793"/>
      <w:bookmarkEnd w:id="24955"/>
      <w:r>
        <w:rPr>
          <w:rFonts w:hint="cs"/>
          <w:rtl/>
          <w:lang w:eastAsia="he-IL"/>
        </w:rPr>
        <w:t xml:space="preserve"> שאני עובר, חשוב ככל שיהיה.</w:t>
      </w:r>
      <w:bookmarkStart w:id="24956" w:name="_ETM_Q1_3399440"/>
      <w:bookmarkEnd w:id="24956"/>
      <w:r>
        <w:rPr>
          <w:rFonts w:hint="cs"/>
          <w:rtl/>
          <w:lang w:eastAsia="he-IL"/>
        </w:rPr>
        <w:t xml:space="preserve"> זאת אומרת צריך</w:t>
      </w:r>
      <w:bookmarkStart w:id="24957" w:name="_ETM_Q1_3401038"/>
      <w:bookmarkEnd w:id="24957"/>
      <w:r>
        <w:rPr>
          <w:rFonts w:hint="cs"/>
          <w:rtl/>
          <w:lang w:eastAsia="he-IL"/>
        </w:rPr>
        <w:t xml:space="preserve"> להיות באמת אדם לא שפוי, שינצל את מעמדו כחבר כנסת </w:t>
      </w:r>
      <w:bookmarkStart w:id="24958" w:name="_ETM_Q1_3406396"/>
      <w:bookmarkEnd w:id="24958"/>
      <w:r>
        <w:rPr>
          <w:rFonts w:hint="cs"/>
          <w:rtl/>
          <w:lang w:eastAsia="he-IL"/>
        </w:rPr>
        <w:t xml:space="preserve">או ראש ממשלה, בשביל לגייס מהציבור כספים עבור ההליכים שהוא </w:t>
      </w:r>
      <w:bookmarkStart w:id="24959" w:name="_ETM_Q1_3411954"/>
      <w:bookmarkEnd w:id="24959"/>
      <w:r>
        <w:rPr>
          <w:rFonts w:hint="cs"/>
          <w:rtl/>
          <w:lang w:eastAsia="he-IL"/>
        </w:rPr>
        <w:t>עושה, משפטיים, רפואיים. פשוט הזיה.</w:t>
      </w:r>
      <w:bookmarkStart w:id="24960" w:name="_ETM_Q1_3417084"/>
      <w:bookmarkEnd w:id="24960"/>
    </w:p>
    <w:p w14:paraId="5E929B1B" w14:textId="77777777" w:rsidR="00AF23C6" w:rsidRDefault="00AF23C6" w:rsidP="00AF23C6">
      <w:pPr>
        <w:rPr>
          <w:rtl/>
          <w:lang w:eastAsia="he-IL"/>
        </w:rPr>
      </w:pPr>
      <w:bookmarkStart w:id="24961" w:name="_ETM_Q1_3417251"/>
      <w:bookmarkStart w:id="24962" w:name="_ETM_Q1_3417456"/>
      <w:bookmarkEnd w:id="24961"/>
      <w:bookmarkEnd w:id="24962"/>
    </w:p>
    <w:p w14:paraId="6458257D" w14:textId="0EE340E8" w:rsidR="00AF23C6" w:rsidRDefault="00AF23C6" w:rsidP="00AF23C6">
      <w:pPr>
        <w:pStyle w:val="af6"/>
        <w:keepNext/>
        <w:rPr>
          <w:rtl/>
        </w:rPr>
      </w:pPr>
      <w:r w:rsidRPr="00262206">
        <w:rPr>
          <w:rStyle w:val="TagStyle"/>
          <w:rtl/>
        </w:rPr>
        <w:t xml:space="preserve">&lt;&lt; יור &gt;&gt; </w:t>
      </w:r>
      <w:r>
        <w:rPr>
          <w:rtl/>
        </w:rPr>
        <w:t>היו"ר אופיר כץ:</w:t>
      </w:r>
      <w:r w:rsidRPr="00262206">
        <w:rPr>
          <w:rStyle w:val="TagStyle"/>
          <w:rtl/>
        </w:rPr>
        <w:t xml:space="preserve"> &lt;&lt; יור &gt;&gt;</w:t>
      </w:r>
      <w:r w:rsidR="00707E81">
        <w:rPr>
          <w:rtl/>
        </w:rPr>
        <w:t xml:space="preserve"> </w:t>
      </w:r>
      <w:r>
        <w:rPr>
          <w:rtl/>
        </w:rPr>
        <w:t xml:space="preserve"> </w:t>
      </w:r>
    </w:p>
    <w:p w14:paraId="24A308CC" w14:textId="77777777" w:rsidR="00AF23C6" w:rsidRDefault="00AF23C6" w:rsidP="00AF23C6">
      <w:pPr>
        <w:pStyle w:val="KeepWithNext"/>
        <w:rPr>
          <w:rtl/>
          <w:lang w:eastAsia="he-IL"/>
        </w:rPr>
      </w:pPr>
    </w:p>
    <w:p w14:paraId="1D955287" w14:textId="77777777" w:rsidR="00AF23C6" w:rsidRDefault="00AF23C6" w:rsidP="00AF23C6">
      <w:pPr>
        <w:rPr>
          <w:rtl/>
        </w:rPr>
      </w:pPr>
      <w:r>
        <w:rPr>
          <w:rFonts w:hint="cs"/>
          <w:rtl/>
        </w:rPr>
        <w:t>תודה רבה. מי בעד? חמישה, מי נגד? שבעה, מי נמנע?</w:t>
      </w:r>
    </w:p>
    <w:p w14:paraId="048BC569" w14:textId="77777777" w:rsidR="00AF23C6" w:rsidRDefault="00AF23C6" w:rsidP="00AF23C6">
      <w:pPr>
        <w:pStyle w:val="af1"/>
        <w:keepNext/>
        <w:rPr>
          <w:rtl/>
        </w:rPr>
      </w:pPr>
    </w:p>
    <w:p w14:paraId="012101C0" w14:textId="77777777" w:rsidR="00AF23C6" w:rsidRDefault="00AF23C6" w:rsidP="00AF23C6">
      <w:pPr>
        <w:pStyle w:val="af1"/>
        <w:keepNext/>
        <w:rPr>
          <w:rtl/>
        </w:rPr>
      </w:pPr>
      <w:r>
        <w:rPr>
          <w:rtl/>
        </w:rPr>
        <w:t>הצבעה</w:t>
      </w:r>
    </w:p>
    <w:p w14:paraId="6A4CC37E" w14:textId="77777777" w:rsidR="00AF23C6" w:rsidRDefault="00AF23C6" w:rsidP="00AF23C6">
      <w:pPr>
        <w:pStyle w:val="af2"/>
        <w:rPr>
          <w:rtl/>
        </w:rPr>
      </w:pPr>
    </w:p>
    <w:p w14:paraId="1DF4A114" w14:textId="77777777" w:rsidR="00AF23C6" w:rsidRPr="00BA1585" w:rsidRDefault="00AF23C6" w:rsidP="00AF23C6">
      <w:pPr>
        <w:jc w:val="center"/>
        <w:rPr>
          <w:rtl/>
        </w:rPr>
      </w:pPr>
      <w:r>
        <w:rPr>
          <w:rFonts w:hint="cs"/>
          <w:rtl/>
        </w:rPr>
        <w:t>ההסתייגות נדחתה.</w:t>
      </w:r>
    </w:p>
    <w:p w14:paraId="4CD43536" w14:textId="77777777" w:rsidR="00AF23C6" w:rsidRDefault="00AF23C6" w:rsidP="00AF23C6">
      <w:pPr>
        <w:rPr>
          <w:rtl/>
          <w:lang w:eastAsia="he-IL"/>
        </w:rPr>
      </w:pPr>
    </w:p>
    <w:p w14:paraId="040A3442" w14:textId="77777777" w:rsidR="00AF23C6" w:rsidRDefault="00AF23C6" w:rsidP="00AF23C6">
      <w:pPr>
        <w:rPr>
          <w:rtl/>
          <w:lang w:eastAsia="he-IL"/>
        </w:rPr>
      </w:pPr>
      <w:r>
        <w:rPr>
          <w:rFonts w:hint="cs"/>
          <w:rtl/>
          <w:lang w:eastAsia="he-IL"/>
        </w:rPr>
        <w:t>ההסתייגות הוסרה.</w:t>
      </w:r>
    </w:p>
    <w:p w14:paraId="568C0961" w14:textId="77777777" w:rsidR="00AF23C6" w:rsidRDefault="00AF23C6" w:rsidP="00AF23C6">
      <w:pPr>
        <w:rPr>
          <w:rtl/>
          <w:lang w:eastAsia="he-IL"/>
        </w:rPr>
      </w:pPr>
      <w:bookmarkStart w:id="24963" w:name="_ETM_Q1_3417844"/>
      <w:bookmarkStart w:id="24964" w:name="_ETM_Q1_3413669"/>
      <w:bookmarkEnd w:id="24963"/>
      <w:bookmarkEnd w:id="24964"/>
    </w:p>
    <w:p w14:paraId="1169C328" w14:textId="3CF62834" w:rsidR="00AF23C6" w:rsidRDefault="00AF23C6" w:rsidP="00AF23C6">
      <w:pPr>
        <w:pStyle w:val="a4"/>
        <w:keepNext/>
        <w:rPr>
          <w:rtl/>
        </w:rPr>
      </w:pPr>
      <w:bookmarkStart w:id="24965" w:name="ET_speaker_6127_2510"/>
      <w:r w:rsidRPr="00AF23C6">
        <w:rPr>
          <w:rStyle w:val="TagStyle"/>
          <w:rtl/>
        </w:rPr>
        <w:t xml:space="preserve"> &lt;&lt; דובר &gt;&gt; </w:t>
      </w:r>
      <w:r>
        <w:rPr>
          <w:rtl/>
        </w:rPr>
        <w:t>ולדימיר בליאק (יש עתיד):</w:t>
      </w:r>
      <w:r w:rsidRPr="00AF23C6">
        <w:rPr>
          <w:rStyle w:val="TagStyle"/>
          <w:rtl/>
        </w:rPr>
        <w:t xml:space="preserve"> &lt;&lt; דובר &gt;&gt;</w:t>
      </w:r>
      <w:r w:rsidR="00707E81">
        <w:rPr>
          <w:rtl/>
        </w:rPr>
        <w:t xml:space="preserve"> </w:t>
      </w:r>
      <w:r>
        <w:rPr>
          <w:rtl/>
        </w:rPr>
        <w:t xml:space="preserve"> </w:t>
      </w:r>
      <w:bookmarkEnd w:id="24965"/>
    </w:p>
    <w:p w14:paraId="0468DBF5" w14:textId="77777777" w:rsidR="00AF23C6" w:rsidRDefault="00AF23C6" w:rsidP="00AF23C6">
      <w:pPr>
        <w:pStyle w:val="KeepWithNext"/>
        <w:rPr>
          <w:rtl/>
          <w:lang w:eastAsia="he-IL"/>
        </w:rPr>
      </w:pPr>
    </w:p>
    <w:p w14:paraId="1F13FE6D" w14:textId="1EA82D60" w:rsidR="00AF23C6" w:rsidRDefault="00AF23C6" w:rsidP="00AF23C6">
      <w:pPr>
        <w:rPr>
          <w:rtl/>
          <w:lang w:eastAsia="he-IL"/>
        </w:rPr>
      </w:pPr>
      <w:bookmarkStart w:id="24966" w:name="_ETM_Q1_3420101"/>
      <w:bookmarkStart w:id="24967" w:name="_ETM_Q1_3420199"/>
      <w:bookmarkEnd w:id="24966"/>
      <w:bookmarkEnd w:id="24967"/>
      <w:r>
        <w:rPr>
          <w:rFonts w:hint="cs"/>
          <w:rtl/>
          <w:lang w:eastAsia="he-IL"/>
        </w:rPr>
        <w:t>רוויזיה.</w:t>
      </w:r>
      <w:bookmarkStart w:id="24968" w:name="_ETM_Q1_3421133"/>
      <w:bookmarkEnd w:id="24968"/>
    </w:p>
    <w:p w14:paraId="23B47DAC" w14:textId="77777777" w:rsidR="00AF23C6" w:rsidRDefault="00AF23C6" w:rsidP="00AF23C6">
      <w:pPr>
        <w:rPr>
          <w:rtl/>
          <w:lang w:eastAsia="he-IL"/>
        </w:rPr>
      </w:pPr>
      <w:bookmarkStart w:id="24969" w:name="_ETM_Q1_3422121"/>
      <w:bookmarkStart w:id="24970" w:name="_ETM_Q1_3417611"/>
      <w:bookmarkStart w:id="24971" w:name="_ETM_Q1_3419913"/>
      <w:bookmarkEnd w:id="24969"/>
      <w:bookmarkEnd w:id="24970"/>
      <w:bookmarkEnd w:id="24971"/>
    </w:p>
    <w:p w14:paraId="3A040A55" w14:textId="6FF97431" w:rsidR="00AF23C6" w:rsidRDefault="00AF23C6" w:rsidP="00AF23C6">
      <w:pPr>
        <w:pStyle w:val="af6"/>
        <w:keepNext/>
        <w:rPr>
          <w:rtl/>
        </w:rPr>
      </w:pPr>
      <w:bookmarkStart w:id="24972" w:name="ET_yor_5786_2511"/>
      <w:r w:rsidRPr="00AF23C6">
        <w:rPr>
          <w:rStyle w:val="TagStyle"/>
          <w:rtl/>
        </w:rPr>
        <w:t xml:space="preserve"> &lt;&lt; יור &gt;&gt; </w:t>
      </w:r>
      <w:r>
        <w:rPr>
          <w:rtl/>
        </w:rPr>
        <w:t>היו"ר אופיר כץ:</w:t>
      </w:r>
      <w:r w:rsidRPr="00AF23C6">
        <w:rPr>
          <w:rStyle w:val="TagStyle"/>
          <w:rtl/>
        </w:rPr>
        <w:t xml:space="preserve"> &lt;&lt; יור &gt;&gt;</w:t>
      </w:r>
      <w:r w:rsidR="00707E81">
        <w:rPr>
          <w:rtl/>
        </w:rPr>
        <w:t xml:space="preserve"> </w:t>
      </w:r>
      <w:r>
        <w:rPr>
          <w:rtl/>
        </w:rPr>
        <w:t xml:space="preserve"> </w:t>
      </w:r>
      <w:bookmarkEnd w:id="24972"/>
    </w:p>
    <w:p w14:paraId="5BE400C3" w14:textId="77777777" w:rsidR="00AF23C6" w:rsidRDefault="00AF23C6" w:rsidP="00AF23C6">
      <w:pPr>
        <w:pStyle w:val="KeepWithNext"/>
        <w:rPr>
          <w:rtl/>
          <w:lang w:eastAsia="he-IL"/>
        </w:rPr>
      </w:pPr>
    </w:p>
    <w:p w14:paraId="774D4B60" w14:textId="5D31E4FC" w:rsidR="00AF23C6" w:rsidRDefault="00AF23C6" w:rsidP="00AF23C6">
      <w:pPr>
        <w:rPr>
          <w:rtl/>
          <w:lang w:eastAsia="he-IL"/>
        </w:rPr>
      </w:pPr>
      <w:bookmarkStart w:id="24973" w:name="_ETM_Q1_3422105"/>
      <w:bookmarkEnd w:id="24973"/>
      <w:r>
        <w:rPr>
          <w:rFonts w:hint="cs"/>
          <w:rtl/>
          <w:lang w:eastAsia="he-IL"/>
        </w:rPr>
        <w:t>76</w:t>
      </w:r>
      <w:bookmarkStart w:id="24974" w:name="_ETM_Q1_3422376"/>
      <w:bookmarkEnd w:id="24974"/>
      <w:r>
        <w:rPr>
          <w:rFonts w:hint="cs"/>
          <w:rtl/>
          <w:lang w:eastAsia="he-IL"/>
        </w:rPr>
        <w:t xml:space="preserve"> בבקשה.</w:t>
      </w:r>
    </w:p>
    <w:p w14:paraId="154760C4" w14:textId="77777777" w:rsidR="00AF23C6" w:rsidRDefault="00AF23C6" w:rsidP="00AF23C6">
      <w:pPr>
        <w:rPr>
          <w:rtl/>
          <w:lang w:eastAsia="he-IL"/>
        </w:rPr>
      </w:pPr>
      <w:bookmarkStart w:id="24975" w:name="_ETM_Q1_3423845"/>
      <w:bookmarkStart w:id="24976" w:name="_ETM_Q1_3420034"/>
      <w:bookmarkEnd w:id="24975"/>
      <w:bookmarkEnd w:id="24976"/>
    </w:p>
    <w:p w14:paraId="3F08AEC1" w14:textId="1857403C" w:rsidR="00AF23C6" w:rsidRDefault="00AF23C6" w:rsidP="00AF23C6">
      <w:pPr>
        <w:pStyle w:val="a4"/>
        <w:keepNext/>
        <w:rPr>
          <w:rtl/>
        </w:rPr>
      </w:pPr>
      <w:bookmarkStart w:id="24977" w:name="ET_speaker_5787_2512"/>
      <w:r w:rsidRPr="00AF23C6">
        <w:rPr>
          <w:rStyle w:val="TagStyle"/>
          <w:rtl/>
        </w:rPr>
        <w:t xml:space="preserve"> &lt;&lt; דובר &gt;&gt; </w:t>
      </w:r>
      <w:r>
        <w:rPr>
          <w:rtl/>
        </w:rPr>
        <w:t>יוראי להב הרצנו (יש עתיד):</w:t>
      </w:r>
      <w:r w:rsidRPr="00AF23C6">
        <w:rPr>
          <w:rStyle w:val="TagStyle"/>
          <w:rtl/>
        </w:rPr>
        <w:t xml:space="preserve"> &lt;&lt; דובר &gt;&gt;</w:t>
      </w:r>
      <w:r w:rsidR="00707E81">
        <w:rPr>
          <w:rtl/>
        </w:rPr>
        <w:t xml:space="preserve"> </w:t>
      </w:r>
      <w:r>
        <w:rPr>
          <w:rtl/>
        </w:rPr>
        <w:t xml:space="preserve"> </w:t>
      </w:r>
      <w:bookmarkEnd w:id="24977"/>
    </w:p>
    <w:p w14:paraId="26160CD7" w14:textId="77777777" w:rsidR="00AF23C6" w:rsidRDefault="00AF23C6" w:rsidP="00AF23C6">
      <w:pPr>
        <w:pStyle w:val="KeepWithNext"/>
        <w:rPr>
          <w:rtl/>
          <w:lang w:eastAsia="he-IL"/>
        </w:rPr>
      </w:pPr>
    </w:p>
    <w:p w14:paraId="4158367A" w14:textId="271A5B57" w:rsidR="00AF23C6" w:rsidRDefault="00AF23C6" w:rsidP="00AF23C6">
      <w:pPr>
        <w:rPr>
          <w:rtl/>
          <w:lang w:eastAsia="he-IL"/>
        </w:rPr>
      </w:pPr>
      <w:bookmarkStart w:id="24978" w:name="_ETM_Q1_3422175"/>
      <w:bookmarkEnd w:id="24978"/>
      <w:r>
        <w:rPr>
          <w:rFonts w:hint="cs"/>
          <w:rtl/>
          <w:lang w:eastAsia="he-IL"/>
        </w:rPr>
        <w:t>ל</w:t>
      </w:r>
      <w:bookmarkStart w:id="24979" w:name="_ETM_Q1_3422301"/>
      <w:bookmarkEnd w:id="24979"/>
      <w:r>
        <w:rPr>
          <w:rFonts w:hint="cs"/>
          <w:rtl/>
          <w:lang w:eastAsia="he-IL"/>
        </w:rPr>
        <w:t>מה אני כן ואחרים לא?</w:t>
      </w:r>
      <w:bookmarkStart w:id="24980" w:name="_ETM_Q1_3423130"/>
      <w:bookmarkEnd w:id="24980"/>
    </w:p>
    <w:p w14:paraId="3C20BB32" w14:textId="77777777" w:rsidR="00AF23C6" w:rsidRDefault="00AF23C6" w:rsidP="00AF23C6">
      <w:pPr>
        <w:rPr>
          <w:rtl/>
          <w:lang w:eastAsia="he-IL"/>
        </w:rPr>
      </w:pPr>
      <w:bookmarkStart w:id="24981" w:name="_ETM_Q1_3423287"/>
      <w:bookmarkEnd w:id="24981"/>
    </w:p>
    <w:p w14:paraId="5C035A5E" w14:textId="70B23F97" w:rsidR="00AF23C6" w:rsidRDefault="00AF23C6" w:rsidP="00AF23C6">
      <w:pPr>
        <w:pStyle w:val="a4"/>
        <w:keepNext/>
        <w:rPr>
          <w:rtl/>
        </w:rPr>
      </w:pPr>
      <w:bookmarkStart w:id="24982" w:name="ET_speaker_6164_2514"/>
      <w:r w:rsidRPr="00AF23C6">
        <w:rPr>
          <w:rStyle w:val="TagStyle"/>
          <w:rtl/>
        </w:rPr>
        <w:t xml:space="preserve"> &lt;&lt; דובר &gt;&gt; </w:t>
      </w:r>
      <w:r>
        <w:rPr>
          <w:rtl/>
        </w:rPr>
        <w:t>עמית הלוי (הליכוד):</w:t>
      </w:r>
      <w:r w:rsidRPr="00AF23C6">
        <w:rPr>
          <w:rStyle w:val="TagStyle"/>
          <w:rtl/>
        </w:rPr>
        <w:t xml:space="preserve"> &lt;&lt; דובר &gt;&gt;</w:t>
      </w:r>
      <w:r w:rsidR="00707E81">
        <w:rPr>
          <w:rtl/>
        </w:rPr>
        <w:t xml:space="preserve"> </w:t>
      </w:r>
      <w:r>
        <w:rPr>
          <w:rtl/>
        </w:rPr>
        <w:t xml:space="preserve"> </w:t>
      </w:r>
      <w:bookmarkEnd w:id="24982"/>
    </w:p>
    <w:p w14:paraId="6319832E" w14:textId="77777777" w:rsidR="00AF23C6" w:rsidRDefault="00AF23C6" w:rsidP="00AF23C6">
      <w:pPr>
        <w:pStyle w:val="KeepWithNext"/>
        <w:rPr>
          <w:rtl/>
          <w:lang w:eastAsia="he-IL"/>
        </w:rPr>
      </w:pPr>
    </w:p>
    <w:p w14:paraId="36F7FCFB" w14:textId="0DA55E19" w:rsidR="00AF23C6" w:rsidRDefault="00AF23C6" w:rsidP="00AF23C6">
      <w:pPr>
        <w:rPr>
          <w:rtl/>
          <w:lang w:eastAsia="he-IL"/>
        </w:rPr>
      </w:pPr>
      <w:r>
        <w:rPr>
          <w:rFonts w:hint="cs"/>
          <w:rtl/>
          <w:lang w:eastAsia="he-IL"/>
        </w:rPr>
        <w:t>א</w:t>
      </w:r>
      <w:bookmarkStart w:id="24983" w:name="_ETM_Q1_3426765"/>
      <w:bookmarkStart w:id="24984" w:name="_ETM_Q1_3426830"/>
      <w:bookmarkEnd w:id="24983"/>
      <w:bookmarkEnd w:id="24984"/>
      <w:r>
        <w:rPr>
          <w:rFonts w:hint="cs"/>
          <w:rtl/>
          <w:lang w:eastAsia="he-IL"/>
        </w:rPr>
        <w:t xml:space="preserve">ני </w:t>
      </w:r>
      <w:bookmarkStart w:id="24985" w:name="_ETM_Q1_3427203"/>
      <w:bookmarkEnd w:id="24985"/>
      <w:r>
        <w:rPr>
          <w:rFonts w:hint="cs"/>
          <w:rtl/>
          <w:lang w:eastAsia="he-IL"/>
        </w:rPr>
        <w:t>הראשון שאתרום לך.</w:t>
      </w:r>
      <w:bookmarkStart w:id="24986" w:name="_ETM_Q1_3429249"/>
      <w:bookmarkEnd w:id="24986"/>
    </w:p>
    <w:p w14:paraId="62DC9498" w14:textId="77777777" w:rsidR="00AF23C6" w:rsidRDefault="00AF23C6" w:rsidP="00AF23C6">
      <w:pPr>
        <w:rPr>
          <w:rtl/>
          <w:lang w:eastAsia="he-IL"/>
        </w:rPr>
      </w:pPr>
      <w:bookmarkStart w:id="24987" w:name="_ETM_Q1_3429436"/>
      <w:bookmarkStart w:id="24988" w:name="_ETM_Q1_3424571"/>
      <w:bookmarkEnd w:id="24987"/>
      <w:bookmarkEnd w:id="24988"/>
    </w:p>
    <w:p w14:paraId="25242495" w14:textId="55B92CA4" w:rsidR="00AF23C6" w:rsidRDefault="00AF23C6" w:rsidP="00AF23C6">
      <w:pPr>
        <w:pStyle w:val="a4"/>
        <w:keepNext/>
        <w:rPr>
          <w:rtl/>
        </w:rPr>
      </w:pPr>
      <w:bookmarkStart w:id="24989" w:name="ET_speaker_5787_2515"/>
      <w:r w:rsidRPr="00AF23C6">
        <w:rPr>
          <w:rStyle w:val="TagStyle"/>
          <w:rtl/>
        </w:rPr>
        <w:t xml:space="preserve"> &lt;&lt; דובר &gt;&gt; </w:t>
      </w:r>
      <w:r>
        <w:rPr>
          <w:rtl/>
        </w:rPr>
        <w:t>יוראי להב הרצנו (יש עתיד):</w:t>
      </w:r>
      <w:r w:rsidRPr="00AF23C6">
        <w:rPr>
          <w:rStyle w:val="TagStyle"/>
          <w:rtl/>
        </w:rPr>
        <w:t xml:space="preserve"> &lt;&lt; דובר &gt;&gt;</w:t>
      </w:r>
      <w:r w:rsidR="00707E81">
        <w:rPr>
          <w:rtl/>
        </w:rPr>
        <w:t xml:space="preserve"> </w:t>
      </w:r>
      <w:r>
        <w:rPr>
          <w:rtl/>
        </w:rPr>
        <w:t xml:space="preserve"> </w:t>
      </w:r>
      <w:bookmarkEnd w:id="24989"/>
    </w:p>
    <w:p w14:paraId="08B772A5" w14:textId="77777777" w:rsidR="00AF23C6" w:rsidRDefault="00AF23C6" w:rsidP="00AF23C6">
      <w:pPr>
        <w:pStyle w:val="KeepWithNext"/>
        <w:rPr>
          <w:rtl/>
          <w:lang w:eastAsia="he-IL"/>
        </w:rPr>
      </w:pPr>
    </w:p>
    <w:p w14:paraId="59B1B0DE" w14:textId="485E5243" w:rsidR="00AF23C6" w:rsidRDefault="00AF23C6" w:rsidP="00AF23C6">
      <w:pPr>
        <w:rPr>
          <w:rtl/>
          <w:lang w:eastAsia="he-IL"/>
        </w:rPr>
      </w:pPr>
      <w:r>
        <w:rPr>
          <w:rFonts w:hint="cs"/>
          <w:rtl/>
          <w:lang w:eastAsia="he-IL"/>
        </w:rPr>
        <w:t>א</w:t>
      </w:r>
      <w:bookmarkStart w:id="24990" w:name="_ETM_Q1_3428025"/>
      <w:bookmarkEnd w:id="24990"/>
      <w:r>
        <w:rPr>
          <w:rFonts w:hint="cs"/>
          <w:rtl/>
          <w:lang w:eastAsia="he-IL"/>
        </w:rPr>
        <w:t>ני</w:t>
      </w:r>
      <w:bookmarkStart w:id="24991" w:name="_ETM_Q1_3428185"/>
      <w:bookmarkEnd w:id="24991"/>
      <w:r>
        <w:rPr>
          <w:rFonts w:hint="cs"/>
          <w:rtl/>
          <w:lang w:eastAsia="he-IL"/>
        </w:rPr>
        <w:t xml:space="preserve"> מעולם לא אבקש מהציבור</w:t>
      </w:r>
      <w:bookmarkStart w:id="24992" w:name="_ETM_Q1_3427271"/>
      <w:bookmarkEnd w:id="24992"/>
      <w:r>
        <w:rPr>
          <w:rFonts w:hint="cs"/>
          <w:rtl/>
          <w:lang w:eastAsia="he-IL"/>
        </w:rPr>
        <w:t xml:space="preserve"> לתרום לי, אני</w:t>
      </w:r>
      <w:bookmarkStart w:id="24993" w:name="_ETM_Q1_3428691"/>
      <w:bookmarkEnd w:id="24993"/>
      <w:r>
        <w:rPr>
          <w:rFonts w:hint="cs"/>
          <w:rtl/>
          <w:lang w:eastAsia="he-IL"/>
        </w:rPr>
        <w:t xml:space="preserve"> אעבוד קשה.</w:t>
      </w:r>
      <w:bookmarkStart w:id="24994" w:name="_ETM_Q1_3431092"/>
      <w:bookmarkEnd w:id="24994"/>
    </w:p>
    <w:p w14:paraId="523CBFEA" w14:textId="77777777" w:rsidR="00AF23C6" w:rsidRDefault="00AF23C6" w:rsidP="00AF23C6">
      <w:pPr>
        <w:rPr>
          <w:rtl/>
          <w:lang w:eastAsia="he-IL"/>
        </w:rPr>
      </w:pPr>
      <w:bookmarkStart w:id="24995" w:name="_ETM_Q1_3431257"/>
      <w:bookmarkEnd w:id="24995"/>
    </w:p>
    <w:p w14:paraId="032BD956" w14:textId="607D8B94" w:rsidR="00AF23C6" w:rsidRDefault="00AF23C6" w:rsidP="00AF23C6">
      <w:pPr>
        <w:pStyle w:val="a4"/>
        <w:keepNext/>
        <w:rPr>
          <w:rtl/>
        </w:rPr>
      </w:pPr>
      <w:bookmarkStart w:id="24996" w:name="ET_speaker_6164_2516"/>
      <w:r w:rsidRPr="00AF23C6">
        <w:rPr>
          <w:rStyle w:val="TagStyle"/>
          <w:rtl/>
        </w:rPr>
        <w:t xml:space="preserve"> &lt;&lt; דובר &gt;&gt; </w:t>
      </w:r>
      <w:r>
        <w:rPr>
          <w:rtl/>
        </w:rPr>
        <w:t>עמית הלוי (הליכוד):</w:t>
      </w:r>
      <w:r w:rsidRPr="00AF23C6">
        <w:rPr>
          <w:rStyle w:val="TagStyle"/>
          <w:rtl/>
        </w:rPr>
        <w:t xml:space="preserve"> &lt;&lt; דובר &gt;&gt;</w:t>
      </w:r>
      <w:r w:rsidR="00707E81">
        <w:rPr>
          <w:rtl/>
        </w:rPr>
        <w:t xml:space="preserve"> </w:t>
      </w:r>
      <w:r>
        <w:rPr>
          <w:rtl/>
        </w:rPr>
        <w:t xml:space="preserve"> </w:t>
      </w:r>
      <w:bookmarkEnd w:id="24996"/>
    </w:p>
    <w:p w14:paraId="2725576D" w14:textId="77777777" w:rsidR="00AF23C6" w:rsidRDefault="00AF23C6" w:rsidP="00AF23C6">
      <w:pPr>
        <w:pStyle w:val="KeepWithNext"/>
        <w:rPr>
          <w:rtl/>
          <w:lang w:eastAsia="he-IL"/>
        </w:rPr>
      </w:pPr>
    </w:p>
    <w:p w14:paraId="420261CB" w14:textId="674AA2B6" w:rsidR="00AF23C6" w:rsidRDefault="00AF23C6" w:rsidP="00AF23C6">
      <w:pPr>
        <w:rPr>
          <w:rtl/>
          <w:lang w:eastAsia="he-IL"/>
        </w:rPr>
      </w:pPr>
      <w:bookmarkStart w:id="24997" w:name="_ETM_Q1_3433075"/>
      <w:bookmarkStart w:id="24998" w:name="_ETM_Q1_3433178"/>
      <w:bookmarkEnd w:id="24997"/>
      <w:bookmarkEnd w:id="24998"/>
      <w:r>
        <w:rPr>
          <w:rFonts w:hint="cs"/>
          <w:rtl/>
          <w:lang w:eastAsia="he-IL"/>
        </w:rPr>
        <w:t>יכול להיות</w:t>
      </w:r>
      <w:bookmarkStart w:id="24999" w:name="_ETM_Q1_3430127"/>
      <w:bookmarkStart w:id="25000" w:name="_ETM_Q1_3425324"/>
      <w:bookmarkEnd w:id="24999"/>
      <w:bookmarkEnd w:id="25000"/>
      <w:r>
        <w:rPr>
          <w:rFonts w:hint="cs"/>
          <w:rtl/>
          <w:lang w:eastAsia="he-IL"/>
        </w:rPr>
        <w:t xml:space="preserve"> כוכב קולנוע מפורסם, יכול להיות איש</w:t>
      </w:r>
      <w:bookmarkStart w:id="25001" w:name="_ETM_Q1_3429807"/>
      <w:bookmarkEnd w:id="25001"/>
      <w:r>
        <w:rPr>
          <w:rFonts w:hint="cs"/>
          <w:rtl/>
          <w:lang w:eastAsia="he-IL"/>
        </w:rPr>
        <w:t xml:space="preserve"> טלוויזיה </w:t>
      </w:r>
      <w:bookmarkStart w:id="25002" w:name="_ETM_Q1_3431787"/>
      <w:bookmarkEnd w:id="25002"/>
      <w:r>
        <w:rPr>
          <w:rFonts w:hint="cs"/>
          <w:rtl/>
          <w:lang w:eastAsia="he-IL"/>
        </w:rPr>
        <w:t>שמפורסם, כל אחד.</w:t>
      </w:r>
      <w:bookmarkStart w:id="25003" w:name="_ETM_Q1_3434931"/>
      <w:bookmarkEnd w:id="25003"/>
    </w:p>
    <w:p w14:paraId="0EC3A889" w14:textId="77777777" w:rsidR="00AF23C6" w:rsidRDefault="00AF23C6" w:rsidP="00AF23C6">
      <w:pPr>
        <w:rPr>
          <w:rtl/>
          <w:lang w:eastAsia="he-IL"/>
        </w:rPr>
      </w:pPr>
    </w:p>
    <w:p w14:paraId="498E62AB" w14:textId="54FB4D3C" w:rsidR="00AF23C6" w:rsidRDefault="00AF23C6" w:rsidP="00AF23C6">
      <w:pPr>
        <w:pStyle w:val="a4"/>
        <w:keepNext/>
        <w:rPr>
          <w:rtl/>
        </w:rPr>
      </w:pPr>
      <w:bookmarkStart w:id="25004" w:name="ET_speaker_5787_2517"/>
      <w:r w:rsidRPr="00AF23C6">
        <w:rPr>
          <w:rStyle w:val="TagStyle"/>
          <w:rtl/>
        </w:rPr>
        <w:t xml:space="preserve"> &lt;&lt; דובר &gt;&gt; </w:t>
      </w:r>
      <w:r>
        <w:rPr>
          <w:rtl/>
        </w:rPr>
        <w:t>יוראי להב הרצנו (יש עתיד):</w:t>
      </w:r>
      <w:r w:rsidRPr="00AF23C6">
        <w:rPr>
          <w:rStyle w:val="TagStyle"/>
          <w:rtl/>
        </w:rPr>
        <w:t xml:space="preserve"> &lt;&lt; דובר &gt;&gt;</w:t>
      </w:r>
      <w:r w:rsidR="00707E81">
        <w:rPr>
          <w:rtl/>
        </w:rPr>
        <w:t xml:space="preserve"> </w:t>
      </w:r>
      <w:r>
        <w:rPr>
          <w:rtl/>
        </w:rPr>
        <w:t xml:space="preserve"> </w:t>
      </w:r>
      <w:bookmarkEnd w:id="25004"/>
    </w:p>
    <w:p w14:paraId="3B7F7080" w14:textId="77777777" w:rsidR="00AF23C6" w:rsidRDefault="00AF23C6" w:rsidP="00AF23C6">
      <w:pPr>
        <w:pStyle w:val="KeepWithNext"/>
        <w:rPr>
          <w:rtl/>
          <w:lang w:eastAsia="he-IL"/>
        </w:rPr>
      </w:pPr>
    </w:p>
    <w:p w14:paraId="62D76996" w14:textId="00A2B2FB" w:rsidR="00AF23C6" w:rsidRDefault="00AF23C6" w:rsidP="00AF23C6">
      <w:pPr>
        <w:rPr>
          <w:rtl/>
          <w:lang w:eastAsia="he-IL"/>
        </w:rPr>
      </w:pPr>
      <w:bookmarkStart w:id="25005" w:name="_ETM_Q1_3432194"/>
      <w:bookmarkStart w:id="25006" w:name="_ETM_Q1_3432311"/>
      <w:bookmarkEnd w:id="25005"/>
      <w:bookmarkEnd w:id="25006"/>
      <w:r>
        <w:rPr>
          <w:rFonts w:hint="cs"/>
          <w:rtl/>
          <w:lang w:eastAsia="he-IL"/>
        </w:rPr>
        <w:t xml:space="preserve">אני אעבוד קשה ואני אממן את מה שאני </w:t>
      </w:r>
      <w:bookmarkStart w:id="25007" w:name="_ETM_Q1_3436021"/>
      <w:bookmarkEnd w:id="25007"/>
      <w:r>
        <w:rPr>
          <w:rFonts w:hint="cs"/>
          <w:rtl/>
          <w:lang w:eastAsia="he-IL"/>
        </w:rPr>
        <w:t>רוצה לממן לעצמי.</w:t>
      </w:r>
      <w:bookmarkStart w:id="25008" w:name="_ETM_Q1_3437836"/>
      <w:bookmarkStart w:id="25009" w:name="_ETM_Q1_3439006"/>
      <w:bookmarkStart w:id="25010" w:name="_ETM_Q1_3434337"/>
      <w:bookmarkStart w:id="25011" w:name="_ETM_Q1_3429828"/>
      <w:bookmarkStart w:id="25012" w:name="_ETM_Q1_3425276"/>
      <w:bookmarkStart w:id="25013" w:name="_ETM_Q1_3426168"/>
      <w:bookmarkStart w:id="25014" w:name="_ETM_Q1_3427197"/>
      <w:bookmarkStart w:id="25015" w:name="_ETM_Q1_3434720"/>
      <w:bookmarkEnd w:id="25008"/>
      <w:bookmarkEnd w:id="25009"/>
      <w:bookmarkEnd w:id="25010"/>
      <w:bookmarkEnd w:id="25011"/>
      <w:bookmarkEnd w:id="25012"/>
      <w:bookmarkEnd w:id="25013"/>
      <w:bookmarkEnd w:id="25014"/>
      <w:bookmarkEnd w:id="25015"/>
    </w:p>
    <w:p w14:paraId="11983665" w14:textId="77777777" w:rsidR="00AF23C6" w:rsidRDefault="00AF23C6" w:rsidP="00AF23C6">
      <w:pPr>
        <w:rPr>
          <w:rtl/>
          <w:lang w:eastAsia="he-IL"/>
        </w:rPr>
      </w:pPr>
      <w:bookmarkStart w:id="25016" w:name="_ETM_Q1_3435713"/>
      <w:bookmarkStart w:id="25017" w:name="_ETM_Q1_3431100"/>
      <w:bookmarkStart w:id="25018" w:name="_ETM_Q1_3436066"/>
      <w:bookmarkStart w:id="25019" w:name="_ETM_Q1_3436227"/>
      <w:bookmarkStart w:id="25020" w:name="_ETM_Q1_3433414"/>
      <w:bookmarkStart w:id="25021" w:name="_ETM_Q1_3433948"/>
      <w:bookmarkEnd w:id="25016"/>
      <w:bookmarkEnd w:id="25017"/>
      <w:bookmarkEnd w:id="25018"/>
      <w:bookmarkEnd w:id="25019"/>
      <w:bookmarkEnd w:id="25020"/>
      <w:bookmarkEnd w:id="25021"/>
    </w:p>
    <w:p w14:paraId="0F93CFF6" w14:textId="631E5AC8" w:rsidR="00AF23C6" w:rsidRDefault="00AF23C6" w:rsidP="00AF23C6">
      <w:pPr>
        <w:pStyle w:val="a4"/>
        <w:keepNext/>
        <w:rPr>
          <w:rtl/>
        </w:rPr>
      </w:pPr>
      <w:bookmarkStart w:id="25022" w:name="ET_speaker_6164_2518"/>
      <w:r w:rsidRPr="00AF23C6">
        <w:rPr>
          <w:rStyle w:val="TagStyle"/>
          <w:rtl/>
        </w:rPr>
        <w:t xml:space="preserve"> &lt;&lt; דובר &gt;&gt; </w:t>
      </w:r>
      <w:r>
        <w:rPr>
          <w:rtl/>
        </w:rPr>
        <w:t>עמית הלוי (הליכוד):</w:t>
      </w:r>
      <w:r w:rsidRPr="00AF23C6">
        <w:rPr>
          <w:rStyle w:val="TagStyle"/>
          <w:rtl/>
        </w:rPr>
        <w:t xml:space="preserve"> &lt;&lt; דובר &gt;&gt;</w:t>
      </w:r>
      <w:r w:rsidR="00707E81">
        <w:rPr>
          <w:rtl/>
        </w:rPr>
        <w:t xml:space="preserve"> </w:t>
      </w:r>
      <w:r>
        <w:rPr>
          <w:rtl/>
        </w:rPr>
        <w:t xml:space="preserve"> </w:t>
      </w:r>
      <w:bookmarkEnd w:id="25022"/>
    </w:p>
    <w:p w14:paraId="1511EF99" w14:textId="77777777" w:rsidR="00AF23C6" w:rsidRDefault="00AF23C6" w:rsidP="00AF23C6">
      <w:pPr>
        <w:pStyle w:val="KeepWithNext"/>
        <w:rPr>
          <w:rtl/>
          <w:lang w:eastAsia="he-IL"/>
        </w:rPr>
      </w:pPr>
    </w:p>
    <w:p w14:paraId="68C1968B" w14:textId="3C707EAC" w:rsidR="00AF23C6" w:rsidRDefault="00AF23C6" w:rsidP="00AF23C6">
      <w:pPr>
        <w:rPr>
          <w:rtl/>
          <w:lang w:eastAsia="he-IL"/>
        </w:rPr>
      </w:pPr>
      <w:bookmarkStart w:id="25023" w:name="_ETM_Q1_3439368"/>
      <w:bookmarkStart w:id="25024" w:name="_ETM_Q1_3439480"/>
      <w:bookmarkStart w:id="25025" w:name="_ETM_Q1_3434918"/>
      <w:bookmarkStart w:id="25026" w:name="_ETM_Q1_3430085"/>
      <w:bookmarkStart w:id="25027" w:name="_ETM_Q1_3425286"/>
      <w:bookmarkEnd w:id="25023"/>
      <w:bookmarkEnd w:id="25024"/>
      <w:bookmarkEnd w:id="25025"/>
      <w:bookmarkEnd w:id="25026"/>
      <w:bookmarkEnd w:id="25027"/>
      <w:r>
        <w:rPr>
          <w:rFonts w:hint="cs"/>
          <w:rtl/>
          <w:lang w:eastAsia="he-IL"/>
        </w:rPr>
        <w:t xml:space="preserve">בסדר גמור, לא תמיד אפשר, לא תמיד אפשר </w:t>
      </w:r>
      <w:bookmarkStart w:id="25028" w:name="_ETM_Q1_3432172"/>
      <w:bookmarkEnd w:id="25028"/>
      <w:r>
        <w:rPr>
          <w:rFonts w:hint="cs"/>
          <w:rtl/>
          <w:lang w:eastAsia="he-IL"/>
        </w:rPr>
        <w:t>500 אלף</w:t>
      </w:r>
      <w:bookmarkStart w:id="25029" w:name="_ETM_Q1_3433429"/>
      <w:bookmarkEnd w:id="25029"/>
      <w:r>
        <w:rPr>
          <w:rFonts w:hint="cs"/>
          <w:rtl/>
          <w:lang w:eastAsia="he-IL"/>
        </w:rPr>
        <w:t xml:space="preserve"> שקל, לא תמיד אפשר.</w:t>
      </w:r>
      <w:bookmarkStart w:id="25030" w:name="_ETM_Q1_3436832"/>
      <w:bookmarkEnd w:id="25030"/>
      <w:r>
        <w:rPr>
          <w:rFonts w:hint="cs"/>
          <w:rtl/>
          <w:lang w:eastAsia="he-IL"/>
        </w:rPr>
        <w:t xml:space="preserve"> קודם כל זה מצוין שאתה יכול,</w:t>
      </w:r>
      <w:bookmarkStart w:id="25031" w:name="_ETM_Q1_3442680"/>
      <w:bookmarkEnd w:id="25031"/>
      <w:r>
        <w:rPr>
          <w:rFonts w:hint="cs"/>
          <w:rtl/>
          <w:lang w:eastAsia="he-IL"/>
        </w:rPr>
        <w:t xml:space="preserve"> </w:t>
      </w:r>
      <w:bookmarkStart w:id="25032" w:name="_ETM_Q1_3437862"/>
      <w:bookmarkEnd w:id="25032"/>
      <w:r>
        <w:rPr>
          <w:rFonts w:hint="cs"/>
          <w:rtl/>
          <w:lang w:eastAsia="he-IL"/>
        </w:rPr>
        <w:t>לא כולם יכולים.</w:t>
      </w:r>
      <w:bookmarkStart w:id="25033" w:name="_ETM_Q1_3439851"/>
      <w:bookmarkEnd w:id="25033"/>
    </w:p>
    <w:p w14:paraId="6DB5DD5C" w14:textId="77777777" w:rsidR="00AF23C6" w:rsidRDefault="00AF23C6" w:rsidP="00AF23C6">
      <w:pPr>
        <w:rPr>
          <w:rtl/>
          <w:lang w:eastAsia="he-IL"/>
        </w:rPr>
      </w:pPr>
    </w:p>
    <w:p w14:paraId="344B2841" w14:textId="3B22D421" w:rsidR="00AF23C6" w:rsidRDefault="00AF23C6" w:rsidP="00AF23C6">
      <w:pPr>
        <w:pStyle w:val="a4"/>
        <w:keepNext/>
        <w:rPr>
          <w:rtl/>
        </w:rPr>
      </w:pPr>
      <w:bookmarkStart w:id="25034" w:name="ET_speaker_5787_2519"/>
      <w:r w:rsidRPr="00AF23C6">
        <w:rPr>
          <w:rStyle w:val="TagStyle"/>
          <w:rtl/>
        </w:rPr>
        <w:t xml:space="preserve"> &lt;&lt; דובר &gt;&gt; </w:t>
      </w:r>
      <w:r>
        <w:rPr>
          <w:rtl/>
        </w:rPr>
        <w:t>יוראי להב הרצנו (יש עתיד):</w:t>
      </w:r>
      <w:r w:rsidRPr="00AF23C6">
        <w:rPr>
          <w:rStyle w:val="TagStyle"/>
          <w:rtl/>
        </w:rPr>
        <w:t xml:space="preserve"> &lt;&lt; דובר &gt;&gt;</w:t>
      </w:r>
      <w:r w:rsidR="00707E81">
        <w:rPr>
          <w:rtl/>
        </w:rPr>
        <w:t xml:space="preserve"> </w:t>
      </w:r>
      <w:r>
        <w:rPr>
          <w:rtl/>
        </w:rPr>
        <w:t xml:space="preserve"> </w:t>
      </w:r>
      <w:bookmarkEnd w:id="25034"/>
    </w:p>
    <w:p w14:paraId="56C18587" w14:textId="77777777" w:rsidR="00AF23C6" w:rsidRDefault="00AF23C6" w:rsidP="00AF23C6">
      <w:pPr>
        <w:pStyle w:val="KeepWithNext"/>
        <w:rPr>
          <w:rtl/>
          <w:lang w:eastAsia="he-IL"/>
        </w:rPr>
      </w:pPr>
    </w:p>
    <w:p w14:paraId="33B313B5" w14:textId="497DD025" w:rsidR="00AF23C6" w:rsidRDefault="00AF23C6" w:rsidP="00AF23C6">
      <w:pPr>
        <w:rPr>
          <w:rtl/>
          <w:lang w:eastAsia="he-IL"/>
        </w:rPr>
      </w:pPr>
      <w:bookmarkStart w:id="25035" w:name="_ETM_Q1_3441390"/>
      <w:bookmarkStart w:id="25036" w:name="_ETM_Q1_3441490"/>
      <w:bookmarkEnd w:id="25035"/>
      <w:bookmarkEnd w:id="25036"/>
      <w:r>
        <w:rPr>
          <w:rFonts w:hint="cs"/>
          <w:rtl/>
          <w:lang w:eastAsia="he-IL"/>
        </w:rPr>
        <w:t xml:space="preserve">לא, אני לא יכול, אני לקחתי הלוואות, אני </w:t>
      </w:r>
      <w:bookmarkStart w:id="25037" w:name="_ETM_Q1_3440221"/>
      <w:bookmarkStart w:id="25038" w:name="_ETM_Q1_3440461"/>
      <w:bookmarkEnd w:id="25037"/>
      <w:bookmarkEnd w:id="25038"/>
      <w:r>
        <w:rPr>
          <w:rFonts w:hint="cs"/>
          <w:rtl/>
          <w:lang w:eastAsia="he-IL"/>
        </w:rPr>
        <w:t>לקחתי כסף מההורים, בחיים אני לא אנצל את המעמד שלי,</w:t>
      </w:r>
      <w:bookmarkStart w:id="25039" w:name="_ETM_Q1_3446302"/>
      <w:bookmarkEnd w:id="25039"/>
      <w:r>
        <w:rPr>
          <w:rFonts w:hint="cs"/>
          <w:rtl/>
          <w:lang w:eastAsia="he-IL"/>
        </w:rPr>
        <w:t xml:space="preserve"> את הפרסום שלי מתוקף היותי חבר כנסת</w:t>
      </w:r>
      <w:bookmarkStart w:id="25040" w:name="_ETM_Q1_3446055"/>
      <w:bookmarkEnd w:id="25040"/>
      <w:r>
        <w:rPr>
          <w:rFonts w:hint="cs"/>
          <w:rtl/>
          <w:lang w:eastAsia="he-IL"/>
        </w:rPr>
        <w:t xml:space="preserve"> בשביל לגייס</w:t>
      </w:r>
      <w:bookmarkStart w:id="25041" w:name="_ETM_Q1_3449680"/>
      <w:bookmarkEnd w:id="25041"/>
      <w:r>
        <w:rPr>
          <w:rFonts w:hint="cs"/>
          <w:rtl/>
          <w:lang w:eastAsia="he-IL"/>
        </w:rPr>
        <w:t xml:space="preserve"> ציבור.</w:t>
      </w:r>
      <w:bookmarkStart w:id="25042" w:name="_ETM_Q1_3445738"/>
      <w:bookmarkStart w:id="25043" w:name="_ETM_Q1_3440978"/>
      <w:bookmarkStart w:id="25044" w:name="_ETM_Q1_3442662"/>
      <w:bookmarkEnd w:id="25042"/>
      <w:bookmarkEnd w:id="25043"/>
      <w:bookmarkEnd w:id="25044"/>
    </w:p>
    <w:p w14:paraId="3ECDEF35" w14:textId="77777777" w:rsidR="00AF23C6" w:rsidRDefault="00AF23C6" w:rsidP="00AF23C6">
      <w:pPr>
        <w:rPr>
          <w:rtl/>
          <w:lang w:eastAsia="he-IL"/>
        </w:rPr>
      </w:pPr>
      <w:bookmarkStart w:id="25045" w:name="_ETM_Q1_3442797"/>
      <w:bookmarkEnd w:id="25045"/>
    </w:p>
    <w:p w14:paraId="3311A2D0" w14:textId="6614C483" w:rsidR="00AF23C6" w:rsidRDefault="00AF23C6" w:rsidP="00AF23C6">
      <w:pPr>
        <w:pStyle w:val="a4"/>
        <w:keepNext/>
        <w:rPr>
          <w:rtl/>
        </w:rPr>
      </w:pPr>
      <w:bookmarkStart w:id="25046" w:name="ET_speaker_6164_2520"/>
      <w:r w:rsidRPr="00AF23C6">
        <w:rPr>
          <w:rStyle w:val="TagStyle"/>
          <w:rtl/>
        </w:rPr>
        <w:t xml:space="preserve"> &lt;&lt; דובר &gt;&gt; </w:t>
      </w:r>
      <w:r>
        <w:rPr>
          <w:rtl/>
        </w:rPr>
        <w:t>עמית הלוי (הליכוד):</w:t>
      </w:r>
      <w:r w:rsidRPr="00AF23C6">
        <w:rPr>
          <w:rStyle w:val="TagStyle"/>
          <w:rtl/>
        </w:rPr>
        <w:t xml:space="preserve"> &lt;&lt; דובר &gt;&gt;</w:t>
      </w:r>
      <w:r w:rsidR="00707E81">
        <w:rPr>
          <w:rtl/>
        </w:rPr>
        <w:t xml:space="preserve"> </w:t>
      </w:r>
      <w:r>
        <w:rPr>
          <w:rtl/>
        </w:rPr>
        <w:t xml:space="preserve"> </w:t>
      </w:r>
      <w:bookmarkEnd w:id="25046"/>
    </w:p>
    <w:p w14:paraId="1AC55B60" w14:textId="77777777" w:rsidR="00AF23C6" w:rsidRDefault="00AF23C6" w:rsidP="00AF23C6">
      <w:pPr>
        <w:pStyle w:val="KeepWithNext"/>
        <w:rPr>
          <w:rtl/>
          <w:lang w:eastAsia="he-IL"/>
        </w:rPr>
      </w:pPr>
    </w:p>
    <w:p w14:paraId="42A1E55F" w14:textId="6A9A24D3" w:rsidR="00AF23C6" w:rsidRDefault="00AF23C6" w:rsidP="00AF23C6">
      <w:pPr>
        <w:rPr>
          <w:rtl/>
          <w:lang w:eastAsia="he-IL"/>
        </w:rPr>
      </w:pPr>
      <w:bookmarkStart w:id="25047" w:name="_ETM_Q1_3444432"/>
      <w:bookmarkStart w:id="25048" w:name="_ETM_Q1_3444487"/>
      <w:bookmarkEnd w:id="25047"/>
      <w:bookmarkEnd w:id="25048"/>
      <w:r>
        <w:rPr>
          <w:rFonts w:hint="cs"/>
          <w:rtl/>
          <w:lang w:eastAsia="he-IL"/>
        </w:rPr>
        <w:t>מההורים זה תלוי, מההורים לא בטוח שאפשר.</w:t>
      </w:r>
      <w:bookmarkStart w:id="25049" w:name="_ETM_Q1_3452722"/>
      <w:bookmarkEnd w:id="25049"/>
    </w:p>
    <w:p w14:paraId="4E33CCCD" w14:textId="77777777" w:rsidR="00AF23C6" w:rsidRDefault="00AF23C6" w:rsidP="00AF23C6">
      <w:pPr>
        <w:rPr>
          <w:rtl/>
          <w:lang w:eastAsia="he-IL"/>
        </w:rPr>
      </w:pPr>
      <w:bookmarkStart w:id="25050" w:name="_ETM_Q1_3452861"/>
      <w:bookmarkStart w:id="25051" w:name="_ETM_Q1_3447992"/>
      <w:bookmarkEnd w:id="25050"/>
      <w:bookmarkEnd w:id="25051"/>
    </w:p>
    <w:p w14:paraId="4817104D" w14:textId="032772DB" w:rsidR="00AF23C6" w:rsidRDefault="00AF23C6" w:rsidP="00AF23C6">
      <w:pPr>
        <w:pStyle w:val="a4"/>
        <w:keepNext/>
        <w:rPr>
          <w:rtl/>
        </w:rPr>
      </w:pPr>
      <w:bookmarkStart w:id="25052" w:name="ET_speaker_6236_2521"/>
      <w:r w:rsidRPr="00AF23C6">
        <w:rPr>
          <w:rStyle w:val="TagStyle"/>
          <w:rtl/>
        </w:rPr>
        <w:t xml:space="preserve"> &lt;&lt; דובר &gt;&gt; </w:t>
      </w:r>
      <w:r>
        <w:rPr>
          <w:rtl/>
        </w:rPr>
        <w:t>נעמה לזימי (העבודה):</w:t>
      </w:r>
      <w:r w:rsidRPr="00AF23C6">
        <w:rPr>
          <w:rStyle w:val="TagStyle"/>
          <w:rtl/>
        </w:rPr>
        <w:t xml:space="preserve"> &lt;&lt; דובר &gt;&gt;</w:t>
      </w:r>
      <w:r w:rsidR="00707E81">
        <w:rPr>
          <w:rtl/>
        </w:rPr>
        <w:t xml:space="preserve"> </w:t>
      </w:r>
      <w:r>
        <w:rPr>
          <w:rtl/>
        </w:rPr>
        <w:t xml:space="preserve"> </w:t>
      </w:r>
      <w:bookmarkEnd w:id="25052"/>
    </w:p>
    <w:p w14:paraId="72359174" w14:textId="77777777" w:rsidR="00AF23C6" w:rsidRDefault="00AF23C6" w:rsidP="00AF23C6">
      <w:pPr>
        <w:pStyle w:val="KeepWithNext"/>
        <w:rPr>
          <w:rtl/>
          <w:lang w:eastAsia="he-IL"/>
        </w:rPr>
      </w:pPr>
      <w:bookmarkStart w:id="25053" w:name="_ETM_Q1_3483109"/>
      <w:bookmarkStart w:id="25054" w:name="_ETM_Q1_3483249"/>
      <w:bookmarkEnd w:id="25053"/>
      <w:bookmarkEnd w:id="25054"/>
    </w:p>
    <w:p w14:paraId="407C6826" w14:textId="51EE0C9D" w:rsidR="00AF23C6" w:rsidRDefault="00AF23C6" w:rsidP="00AF23C6">
      <w:pPr>
        <w:rPr>
          <w:rtl/>
          <w:lang w:eastAsia="he-IL"/>
        </w:rPr>
      </w:pPr>
      <w:bookmarkStart w:id="25055" w:name="_ETM_Q1_3451015"/>
      <w:bookmarkStart w:id="25056" w:name="_ETM_Q1_3451114"/>
      <w:bookmarkEnd w:id="25055"/>
      <w:bookmarkEnd w:id="25056"/>
      <w:r>
        <w:rPr>
          <w:rFonts w:hint="cs"/>
          <w:rtl/>
          <w:lang w:eastAsia="he-IL"/>
        </w:rPr>
        <w:t>אז אולי נאפשר לקהילה</w:t>
      </w:r>
      <w:bookmarkStart w:id="25057" w:name="_ETM_Q1_3453199"/>
      <w:bookmarkEnd w:id="25057"/>
      <w:r>
        <w:rPr>
          <w:rFonts w:hint="cs"/>
          <w:rtl/>
          <w:lang w:eastAsia="he-IL"/>
        </w:rPr>
        <w:t xml:space="preserve"> הגאה לאמץ ילדים, מה אתה אומר</w:t>
      </w:r>
      <w:bookmarkStart w:id="25058" w:name="_ETM_Q1_3453109"/>
      <w:bookmarkStart w:id="25059" w:name="_ETM_Q1_3448361"/>
      <w:bookmarkEnd w:id="25058"/>
      <w:bookmarkEnd w:id="25059"/>
      <w:r>
        <w:rPr>
          <w:rFonts w:hint="cs"/>
          <w:rtl/>
          <w:lang w:eastAsia="he-IL"/>
        </w:rPr>
        <w:t>?</w:t>
      </w:r>
      <w:bookmarkStart w:id="25060" w:name="_ETM_Q1_3451472"/>
      <w:bookmarkEnd w:id="25060"/>
    </w:p>
    <w:p w14:paraId="3104A6DB" w14:textId="77777777" w:rsidR="00AF23C6" w:rsidRDefault="00AF23C6" w:rsidP="00AF23C6">
      <w:pPr>
        <w:rPr>
          <w:rtl/>
          <w:lang w:eastAsia="he-IL"/>
        </w:rPr>
      </w:pPr>
    </w:p>
    <w:p w14:paraId="07101251" w14:textId="633E8087" w:rsidR="00AF23C6" w:rsidRDefault="00AF23C6" w:rsidP="00AF23C6">
      <w:pPr>
        <w:pStyle w:val="a4"/>
        <w:keepNext/>
        <w:rPr>
          <w:rtl/>
        </w:rPr>
      </w:pPr>
      <w:bookmarkStart w:id="25061" w:name="ET_speaker_5787_2522"/>
      <w:r w:rsidRPr="00AF23C6">
        <w:rPr>
          <w:rStyle w:val="TagStyle"/>
          <w:rtl/>
        </w:rPr>
        <w:t xml:space="preserve"> &lt;&lt; דובר &gt;&gt; </w:t>
      </w:r>
      <w:r>
        <w:rPr>
          <w:rtl/>
        </w:rPr>
        <w:t>יוראי להב הרצנו (יש עתיד):</w:t>
      </w:r>
      <w:r w:rsidRPr="00AF23C6">
        <w:rPr>
          <w:rStyle w:val="TagStyle"/>
          <w:rtl/>
        </w:rPr>
        <w:t xml:space="preserve"> &lt;&lt; דובר &gt;&gt;</w:t>
      </w:r>
      <w:r w:rsidR="00707E81">
        <w:rPr>
          <w:rtl/>
        </w:rPr>
        <w:t xml:space="preserve"> </w:t>
      </w:r>
      <w:r>
        <w:rPr>
          <w:rtl/>
        </w:rPr>
        <w:t xml:space="preserve"> </w:t>
      </w:r>
      <w:bookmarkEnd w:id="25061"/>
    </w:p>
    <w:p w14:paraId="580E093C" w14:textId="77777777" w:rsidR="00AF23C6" w:rsidRDefault="00AF23C6" w:rsidP="00AF23C6">
      <w:pPr>
        <w:pStyle w:val="KeepWithNext"/>
        <w:rPr>
          <w:rtl/>
          <w:lang w:eastAsia="he-IL"/>
        </w:rPr>
      </w:pPr>
      <w:bookmarkStart w:id="25062" w:name="_ETM_Q1_3459884"/>
      <w:bookmarkEnd w:id="25062"/>
    </w:p>
    <w:p w14:paraId="59080299" w14:textId="6F661528" w:rsidR="00AF23C6" w:rsidRDefault="00AF23C6" w:rsidP="00AF23C6">
      <w:pPr>
        <w:rPr>
          <w:rtl/>
          <w:lang w:eastAsia="he-IL"/>
        </w:rPr>
      </w:pPr>
      <w:bookmarkStart w:id="25063" w:name="_ETM_Q1_3460040"/>
      <w:bookmarkStart w:id="25064" w:name="_ETM_Q1_3453042"/>
      <w:bookmarkStart w:id="25065" w:name="_ETM_Q1_3453153"/>
      <w:bookmarkEnd w:id="25063"/>
      <w:bookmarkEnd w:id="25064"/>
      <w:bookmarkEnd w:id="25065"/>
      <w:r>
        <w:rPr>
          <w:rFonts w:hint="cs"/>
          <w:rtl/>
          <w:lang w:eastAsia="he-IL"/>
        </w:rPr>
        <w:t xml:space="preserve">אני אגיד לך מה, </w:t>
      </w:r>
      <w:bookmarkStart w:id="25066" w:name="_ETM_Q1_3454562"/>
      <w:bookmarkEnd w:id="25066"/>
      <w:r>
        <w:rPr>
          <w:rFonts w:hint="cs"/>
          <w:rtl/>
          <w:lang w:eastAsia="he-IL"/>
        </w:rPr>
        <w:t>אני אגיד לך מה, אני בר מזל.</w:t>
      </w:r>
    </w:p>
    <w:p w14:paraId="58C0AC9C" w14:textId="77777777" w:rsidR="00AF23C6" w:rsidRDefault="00AF23C6" w:rsidP="00AF23C6">
      <w:pPr>
        <w:pStyle w:val="af6"/>
        <w:keepNext/>
        <w:rPr>
          <w:rStyle w:val="TagStyle"/>
          <w:vanish w:val="0"/>
          <w:rtl/>
        </w:rPr>
      </w:pPr>
      <w:bookmarkStart w:id="25067" w:name="_ETM_Q1_3459398"/>
      <w:bookmarkStart w:id="25068" w:name="_ETM_Q1_3460178"/>
      <w:bookmarkStart w:id="25069" w:name="_ETM_Q1_3455392"/>
      <w:bookmarkStart w:id="25070" w:name="_ETM_Q1_3462096"/>
      <w:bookmarkEnd w:id="25067"/>
      <w:bookmarkEnd w:id="25068"/>
      <w:bookmarkEnd w:id="25069"/>
      <w:bookmarkEnd w:id="25070"/>
    </w:p>
    <w:p w14:paraId="0F20FD63" w14:textId="73F92304" w:rsidR="00AF23C6" w:rsidRDefault="00AF23C6" w:rsidP="00AF23C6">
      <w:pPr>
        <w:pStyle w:val="af6"/>
        <w:keepNext/>
        <w:rPr>
          <w:rtl/>
        </w:rPr>
      </w:pPr>
      <w:bookmarkStart w:id="25071" w:name="_ETM_Q1_3462501"/>
      <w:bookmarkEnd w:id="25071"/>
      <w:r w:rsidRPr="00262206">
        <w:rPr>
          <w:rStyle w:val="TagStyle"/>
          <w:rtl/>
        </w:rPr>
        <w:t xml:space="preserve">&lt;&lt; יור &gt;&gt; </w:t>
      </w:r>
      <w:r>
        <w:rPr>
          <w:rtl/>
        </w:rPr>
        <w:t>היו"ר אופיר כץ:</w:t>
      </w:r>
      <w:r w:rsidRPr="00262206">
        <w:rPr>
          <w:rStyle w:val="TagStyle"/>
          <w:rtl/>
        </w:rPr>
        <w:t xml:space="preserve"> &lt;&lt; יור &gt;&gt;</w:t>
      </w:r>
      <w:r w:rsidR="00707E81">
        <w:rPr>
          <w:rtl/>
        </w:rPr>
        <w:t xml:space="preserve"> </w:t>
      </w:r>
      <w:r>
        <w:rPr>
          <w:rtl/>
        </w:rPr>
        <w:t xml:space="preserve"> </w:t>
      </w:r>
    </w:p>
    <w:p w14:paraId="7FA56EC4" w14:textId="77777777" w:rsidR="00AF23C6" w:rsidRDefault="00AF23C6" w:rsidP="00AF23C6">
      <w:pPr>
        <w:pStyle w:val="KeepWithNext"/>
        <w:rPr>
          <w:rtl/>
          <w:lang w:eastAsia="he-IL"/>
        </w:rPr>
      </w:pPr>
    </w:p>
    <w:p w14:paraId="08975110" w14:textId="4611F34E" w:rsidR="00AF23C6" w:rsidRDefault="00AF23C6" w:rsidP="00AF23C6">
      <w:pPr>
        <w:rPr>
          <w:rtl/>
        </w:rPr>
      </w:pPr>
      <w:bookmarkStart w:id="25072" w:name="_ETM_Q1_3458810"/>
      <w:bookmarkEnd w:id="25072"/>
      <w:r>
        <w:rPr>
          <w:rFonts w:hint="cs"/>
          <w:rtl/>
        </w:rPr>
        <w:t>אוקי, אנחנו כבר נמשיך</w:t>
      </w:r>
      <w:bookmarkStart w:id="25073" w:name="_ETM_Q1_3461397"/>
      <w:bookmarkEnd w:id="25073"/>
      <w:r>
        <w:rPr>
          <w:rFonts w:hint="cs"/>
          <w:rtl/>
        </w:rPr>
        <w:t xml:space="preserve"> בוויכוח. מי בעד? חמישה, מי נגד? שבעה, מי נמנע?</w:t>
      </w:r>
    </w:p>
    <w:p w14:paraId="300D9008" w14:textId="77777777" w:rsidR="00AF23C6" w:rsidRDefault="00AF23C6" w:rsidP="00AF23C6">
      <w:pPr>
        <w:pStyle w:val="af1"/>
        <w:keepNext/>
        <w:rPr>
          <w:rtl/>
        </w:rPr>
      </w:pPr>
    </w:p>
    <w:p w14:paraId="135B45BF" w14:textId="77777777" w:rsidR="00AF23C6" w:rsidRDefault="00AF23C6" w:rsidP="00AF23C6">
      <w:pPr>
        <w:pStyle w:val="af1"/>
        <w:keepNext/>
        <w:rPr>
          <w:rtl/>
        </w:rPr>
      </w:pPr>
      <w:r>
        <w:rPr>
          <w:rtl/>
        </w:rPr>
        <w:t>הצבעה</w:t>
      </w:r>
    </w:p>
    <w:p w14:paraId="2F8F64C3" w14:textId="77777777" w:rsidR="00AF23C6" w:rsidRDefault="00AF23C6" w:rsidP="00AF23C6">
      <w:pPr>
        <w:pStyle w:val="af2"/>
        <w:rPr>
          <w:rtl/>
        </w:rPr>
      </w:pPr>
    </w:p>
    <w:p w14:paraId="2B196568" w14:textId="77777777" w:rsidR="00AF23C6" w:rsidRPr="00BA1585" w:rsidRDefault="00AF23C6" w:rsidP="00AF23C6">
      <w:pPr>
        <w:jc w:val="center"/>
        <w:rPr>
          <w:rtl/>
        </w:rPr>
      </w:pPr>
      <w:r>
        <w:rPr>
          <w:rFonts w:hint="cs"/>
          <w:rtl/>
        </w:rPr>
        <w:t>ההסתייגות נדחתה.</w:t>
      </w:r>
    </w:p>
    <w:p w14:paraId="08541516" w14:textId="77777777" w:rsidR="00AF23C6" w:rsidRDefault="00AF23C6" w:rsidP="00AF23C6">
      <w:pPr>
        <w:rPr>
          <w:rtl/>
          <w:lang w:eastAsia="he-IL"/>
        </w:rPr>
      </w:pPr>
    </w:p>
    <w:p w14:paraId="1CB9995A" w14:textId="77777777" w:rsidR="00AF23C6" w:rsidRDefault="00AF23C6" w:rsidP="00AF23C6">
      <w:pPr>
        <w:rPr>
          <w:rtl/>
          <w:lang w:eastAsia="he-IL"/>
        </w:rPr>
      </w:pPr>
      <w:r>
        <w:rPr>
          <w:rFonts w:hint="cs"/>
          <w:rtl/>
          <w:lang w:eastAsia="he-IL"/>
        </w:rPr>
        <w:t>ההסתייגות הוסרה.</w:t>
      </w:r>
    </w:p>
    <w:p w14:paraId="3FC73F5C" w14:textId="05F47B0B" w:rsidR="00AF23C6" w:rsidRDefault="00AF23C6" w:rsidP="00AF23C6">
      <w:pPr>
        <w:rPr>
          <w:rtl/>
          <w:lang w:eastAsia="he-IL"/>
        </w:rPr>
      </w:pPr>
      <w:bookmarkStart w:id="25074" w:name="_ETM_Q1_3457400"/>
      <w:bookmarkStart w:id="25075" w:name="_ETM_Q1_3466871"/>
      <w:bookmarkStart w:id="25076" w:name="_ETM_Q1_3469296"/>
      <w:bookmarkEnd w:id="25074"/>
      <w:bookmarkEnd w:id="25075"/>
      <w:bookmarkEnd w:id="25076"/>
    </w:p>
    <w:p w14:paraId="2A45EE05" w14:textId="24F20D29" w:rsidR="00AF23C6" w:rsidRDefault="00AF23C6" w:rsidP="00AF23C6">
      <w:pPr>
        <w:rPr>
          <w:rtl/>
          <w:lang w:eastAsia="he-IL"/>
        </w:rPr>
      </w:pPr>
      <w:r>
        <w:rPr>
          <w:rFonts w:hint="cs"/>
          <w:rtl/>
          <w:lang w:eastAsia="he-IL"/>
        </w:rPr>
        <w:t>עכשיו</w:t>
      </w:r>
      <w:bookmarkStart w:id="25077" w:name="_ETM_Q1_3469806"/>
      <w:bookmarkEnd w:id="25077"/>
      <w:r>
        <w:rPr>
          <w:rFonts w:hint="cs"/>
          <w:rtl/>
          <w:lang w:eastAsia="he-IL"/>
        </w:rPr>
        <w:t xml:space="preserve"> אנחנו עוברים,</w:t>
      </w:r>
      <w:bookmarkStart w:id="25078" w:name="_ETM_Q1_3472936"/>
      <w:bookmarkEnd w:id="25078"/>
      <w:r>
        <w:rPr>
          <w:rFonts w:hint="cs"/>
          <w:rtl/>
          <w:lang w:eastAsia="he-IL"/>
        </w:rPr>
        <w:t xml:space="preserve"> 77, 78, 79 הוסרו, </w:t>
      </w:r>
      <w:bookmarkStart w:id="25079" w:name="_ETM_Q1_3478315"/>
      <w:bookmarkEnd w:id="25079"/>
      <w:r>
        <w:rPr>
          <w:rFonts w:hint="cs"/>
          <w:rtl/>
          <w:lang w:eastAsia="he-IL"/>
        </w:rPr>
        <w:t>סעיף 80.</w:t>
      </w:r>
      <w:bookmarkStart w:id="25080" w:name="_ETM_Q1_3484886"/>
      <w:bookmarkStart w:id="25081" w:name="_ETM_Q1_3481164"/>
      <w:bookmarkEnd w:id="25080"/>
      <w:bookmarkEnd w:id="25081"/>
      <w:r>
        <w:rPr>
          <w:rFonts w:hint="cs"/>
          <w:rtl/>
          <w:lang w:eastAsia="he-IL"/>
        </w:rPr>
        <w:t xml:space="preserve"> נכון שגית?</w:t>
      </w:r>
      <w:bookmarkStart w:id="25082" w:name="_ETM_Q1_3483335"/>
      <w:bookmarkEnd w:id="25082"/>
    </w:p>
    <w:p w14:paraId="75A8D893" w14:textId="77777777" w:rsidR="00AF23C6" w:rsidRDefault="00AF23C6" w:rsidP="00AF23C6">
      <w:pPr>
        <w:rPr>
          <w:rtl/>
          <w:lang w:eastAsia="he-IL"/>
        </w:rPr>
      </w:pPr>
      <w:bookmarkStart w:id="25083" w:name="_ETM_Q1_3483878"/>
      <w:bookmarkEnd w:id="25083"/>
    </w:p>
    <w:p w14:paraId="59A97DCC" w14:textId="0B54B068" w:rsidR="00AF23C6" w:rsidRDefault="00AF23C6" w:rsidP="00AF23C6">
      <w:pPr>
        <w:pStyle w:val="af6"/>
        <w:keepNext/>
        <w:rPr>
          <w:rtl/>
        </w:rPr>
      </w:pPr>
      <w:bookmarkStart w:id="25084" w:name="ET_yor_5786_2524"/>
      <w:r w:rsidRPr="00AF23C6">
        <w:rPr>
          <w:rStyle w:val="TagStyle"/>
          <w:rtl/>
        </w:rPr>
        <w:t xml:space="preserve"> &lt;&lt; יור &gt;&gt; </w:t>
      </w:r>
      <w:r>
        <w:rPr>
          <w:rtl/>
        </w:rPr>
        <w:t>היו"ר אופיר כץ:</w:t>
      </w:r>
      <w:r w:rsidRPr="00AF23C6">
        <w:rPr>
          <w:rStyle w:val="TagStyle"/>
          <w:rtl/>
        </w:rPr>
        <w:t xml:space="preserve"> &lt;&lt; יור &gt;&gt;</w:t>
      </w:r>
      <w:r w:rsidR="00707E81">
        <w:rPr>
          <w:rtl/>
        </w:rPr>
        <w:t xml:space="preserve"> </w:t>
      </w:r>
      <w:r>
        <w:rPr>
          <w:rtl/>
        </w:rPr>
        <w:t xml:space="preserve"> </w:t>
      </w:r>
      <w:bookmarkEnd w:id="25084"/>
    </w:p>
    <w:p w14:paraId="3676E64E" w14:textId="77777777" w:rsidR="00AF23C6" w:rsidRDefault="00AF23C6" w:rsidP="00AF23C6">
      <w:pPr>
        <w:pStyle w:val="KeepWithNext"/>
        <w:rPr>
          <w:rtl/>
          <w:lang w:eastAsia="he-IL"/>
        </w:rPr>
      </w:pPr>
    </w:p>
    <w:p w14:paraId="5275997B" w14:textId="407DB6A8" w:rsidR="00AF23C6" w:rsidRDefault="00AF23C6" w:rsidP="00AF23C6">
      <w:pPr>
        <w:rPr>
          <w:rtl/>
          <w:lang w:eastAsia="he-IL"/>
        </w:rPr>
      </w:pPr>
      <w:bookmarkStart w:id="25085" w:name="_ETM_Q1_3486074"/>
      <w:bookmarkStart w:id="25086" w:name="_ETM_Q1_3486190"/>
      <w:bookmarkEnd w:id="25085"/>
      <w:bookmarkEnd w:id="25086"/>
      <w:r>
        <w:rPr>
          <w:rFonts w:hint="cs"/>
          <w:rtl/>
          <w:lang w:eastAsia="he-IL"/>
        </w:rPr>
        <w:t xml:space="preserve">כן כי זה אותו הסבר של מקודם, </w:t>
      </w:r>
      <w:bookmarkStart w:id="25087" w:name="_ETM_Q1_3490276"/>
      <w:bookmarkEnd w:id="25087"/>
      <w:r>
        <w:rPr>
          <w:rFonts w:hint="cs"/>
          <w:rtl/>
          <w:lang w:eastAsia="he-IL"/>
        </w:rPr>
        <w:t xml:space="preserve">בית המשפט </w:t>
      </w:r>
      <w:r w:rsidR="00C24484">
        <w:rPr>
          <w:rFonts w:hint="cs"/>
          <w:rtl/>
          <w:lang w:eastAsia="he-IL"/>
        </w:rPr>
        <w:t>העליו</w:t>
      </w:r>
      <w:r w:rsidR="00C24484">
        <w:rPr>
          <w:rFonts w:hint="eastAsia"/>
          <w:rtl/>
          <w:lang w:eastAsia="he-IL"/>
        </w:rPr>
        <w:t>ן</w:t>
      </w:r>
      <w:r>
        <w:rPr>
          <w:rFonts w:hint="cs"/>
          <w:rtl/>
          <w:lang w:eastAsia="he-IL"/>
        </w:rPr>
        <w:t xml:space="preserve"> הגבוה לצדק.</w:t>
      </w:r>
    </w:p>
    <w:p w14:paraId="00544EFB" w14:textId="77777777" w:rsidR="00AF23C6" w:rsidRDefault="00AF23C6" w:rsidP="00AF23C6">
      <w:pPr>
        <w:pStyle w:val="a4"/>
        <w:keepNext/>
        <w:rPr>
          <w:rStyle w:val="TagStyle"/>
          <w:vanish w:val="0"/>
          <w:rtl/>
        </w:rPr>
      </w:pPr>
      <w:bookmarkStart w:id="25088" w:name="_ETM_Q1_3494926"/>
      <w:bookmarkStart w:id="25089" w:name="_ETM_Q1_3495915"/>
      <w:bookmarkStart w:id="25090" w:name="_ETM_Q1_3491284"/>
      <w:bookmarkStart w:id="25091" w:name="_ETM_Q1_3486713"/>
      <w:bookmarkStart w:id="25092" w:name="_ETM_Q1_3485020"/>
      <w:bookmarkStart w:id="25093" w:name="_ETM_Q1_3480241"/>
      <w:bookmarkStart w:id="25094" w:name="ET_speaker_6127_2523"/>
      <w:bookmarkEnd w:id="25088"/>
      <w:bookmarkEnd w:id="25089"/>
      <w:bookmarkEnd w:id="25090"/>
      <w:bookmarkEnd w:id="25091"/>
      <w:bookmarkEnd w:id="25092"/>
      <w:bookmarkEnd w:id="25093"/>
    </w:p>
    <w:p w14:paraId="5F08E6A6" w14:textId="6334040D" w:rsidR="00AF23C6" w:rsidRDefault="00AF23C6" w:rsidP="00AF23C6">
      <w:pPr>
        <w:pStyle w:val="a4"/>
        <w:keepNext/>
        <w:rPr>
          <w:rtl/>
        </w:rPr>
      </w:pPr>
      <w:bookmarkStart w:id="25095" w:name="_ETM_Q1_3488811"/>
      <w:bookmarkStart w:id="25096" w:name="_ETM_Q1_3489119"/>
      <w:bookmarkEnd w:id="25095"/>
      <w:bookmarkEnd w:id="25096"/>
      <w:r w:rsidRPr="00AF23C6">
        <w:rPr>
          <w:rStyle w:val="TagStyle"/>
          <w:rtl/>
        </w:rPr>
        <w:t xml:space="preserve"> &lt;&lt; דובר &gt;&gt; </w:t>
      </w:r>
      <w:r>
        <w:rPr>
          <w:rtl/>
        </w:rPr>
        <w:t>ולדימיר בליאק (יש עתיד):</w:t>
      </w:r>
      <w:r w:rsidRPr="00AF23C6">
        <w:rPr>
          <w:rStyle w:val="TagStyle"/>
          <w:rtl/>
        </w:rPr>
        <w:t xml:space="preserve"> &lt;&lt; דובר &gt;&gt;</w:t>
      </w:r>
      <w:r w:rsidR="00707E81">
        <w:rPr>
          <w:rtl/>
        </w:rPr>
        <w:t xml:space="preserve"> </w:t>
      </w:r>
      <w:r>
        <w:rPr>
          <w:rtl/>
        </w:rPr>
        <w:t xml:space="preserve"> </w:t>
      </w:r>
      <w:bookmarkEnd w:id="25094"/>
    </w:p>
    <w:p w14:paraId="6D491FE6" w14:textId="77777777" w:rsidR="00AF23C6" w:rsidRDefault="00AF23C6" w:rsidP="00AF23C6">
      <w:pPr>
        <w:pStyle w:val="KeepWithNext"/>
        <w:rPr>
          <w:rtl/>
          <w:lang w:eastAsia="he-IL"/>
        </w:rPr>
      </w:pPr>
      <w:bookmarkStart w:id="25097" w:name="_ETM_Q1_3490150"/>
      <w:bookmarkEnd w:id="25097"/>
    </w:p>
    <w:p w14:paraId="24512760" w14:textId="59DA54E7" w:rsidR="00AF23C6" w:rsidRDefault="00AF23C6" w:rsidP="00AF23C6">
      <w:pPr>
        <w:rPr>
          <w:rtl/>
          <w:lang w:eastAsia="he-IL"/>
        </w:rPr>
      </w:pPr>
      <w:bookmarkStart w:id="25098" w:name="_ETM_Q1_3490323"/>
      <w:bookmarkEnd w:id="25098"/>
      <w:r>
        <w:rPr>
          <w:rFonts w:hint="cs"/>
          <w:rtl/>
          <w:lang w:eastAsia="he-IL"/>
        </w:rPr>
        <w:t>רגע לא הבנתי, אנחנו במקבץ?</w:t>
      </w:r>
      <w:bookmarkStart w:id="25099" w:name="_ETM_Q1_3493709"/>
      <w:bookmarkEnd w:id="25099"/>
    </w:p>
    <w:p w14:paraId="1BDDDFC5" w14:textId="77777777" w:rsidR="00AF23C6" w:rsidRDefault="00AF23C6" w:rsidP="00AF23C6">
      <w:pPr>
        <w:rPr>
          <w:rtl/>
          <w:lang w:eastAsia="he-IL"/>
        </w:rPr>
      </w:pPr>
    </w:p>
    <w:p w14:paraId="62B04CCA" w14:textId="6B83E43A" w:rsidR="00AF23C6" w:rsidRDefault="00AF23C6" w:rsidP="00AF23C6">
      <w:pPr>
        <w:pStyle w:val="af6"/>
        <w:keepNext/>
        <w:rPr>
          <w:rtl/>
        </w:rPr>
      </w:pPr>
      <w:bookmarkStart w:id="25100" w:name="ET_yor_5786_2525"/>
      <w:r w:rsidRPr="00AF23C6">
        <w:rPr>
          <w:rStyle w:val="TagStyle"/>
          <w:rtl/>
        </w:rPr>
        <w:t xml:space="preserve"> &lt;&lt; יור &gt;&gt; </w:t>
      </w:r>
      <w:r>
        <w:rPr>
          <w:rtl/>
        </w:rPr>
        <w:t>היו"ר אופיר כץ:</w:t>
      </w:r>
      <w:r w:rsidRPr="00AF23C6">
        <w:rPr>
          <w:rStyle w:val="TagStyle"/>
          <w:rtl/>
        </w:rPr>
        <w:t xml:space="preserve"> &lt;&lt; יור &gt;&gt;</w:t>
      </w:r>
      <w:r w:rsidR="00707E81">
        <w:rPr>
          <w:rtl/>
        </w:rPr>
        <w:t xml:space="preserve"> </w:t>
      </w:r>
      <w:r>
        <w:rPr>
          <w:rtl/>
        </w:rPr>
        <w:t xml:space="preserve"> </w:t>
      </w:r>
      <w:bookmarkEnd w:id="25100"/>
    </w:p>
    <w:p w14:paraId="39CAB622" w14:textId="77777777" w:rsidR="00AF23C6" w:rsidRDefault="00AF23C6" w:rsidP="00AF23C6">
      <w:pPr>
        <w:pStyle w:val="KeepWithNext"/>
        <w:rPr>
          <w:rtl/>
          <w:lang w:eastAsia="he-IL"/>
        </w:rPr>
      </w:pPr>
    </w:p>
    <w:p w14:paraId="75DE7828" w14:textId="71AADCEA" w:rsidR="00AF23C6" w:rsidRDefault="00AF23C6" w:rsidP="00AF23C6">
      <w:pPr>
        <w:rPr>
          <w:rtl/>
          <w:lang w:eastAsia="he-IL"/>
        </w:rPr>
      </w:pPr>
      <w:bookmarkStart w:id="25101" w:name="_ETM_Q1_3495526"/>
      <w:bookmarkEnd w:id="25101"/>
      <w:r>
        <w:rPr>
          <w:rFonts w:hint="cs"/>
          <w:rtl/>
          <w:lang w:eastAsia="he-IL"/>
        </w:rPr>
        <w:t>לא</w:t>
      </w:r>
      <w:bookmarkStart w:id="25102" w:name="_ETM_Q1_3495698"/>
      <w:bookmarkEnd w:id="25102"/>
      <w:r>
        <w:rPr>
          <w:rFonts w:hint="cs"/>
          <w:rtl/>
          <w:lang w:eastAsia="he-IL"/>
        </w:rPr>
        <w:t xml:space="preserve">, </w:t>
      </w:r>
      <w:bookmarkStart w:id="25103" w:name="_ETM_Q1_3495814"/>
      <w:bookmarkEnd w:id="25103"/>
      <w:r>
        <w:rPr>
          <w:rFonts w:hint="cs"/>
          <w:rtl/>
          <w:lang w:eastAsia="he-IL"/>
        </w:rPr>
        <w:t>7</w:t>
      </w:r>
      <w:bookmarkStart w:id="25104" w:name="_ETM_Q1_3496914"/>
      <w:bookmarkStart w:id="25105" w:name="_ETM_Q1_3492175"/>
      <w:bookmarkEnd w:id="25104"/>
      <w:bookmarkEnd w:id="25105"/>
      <w:r>
        <w:rPr>
          <w:rFonts w:hint="cs"/>
          <w:rtl/>
          <w:lang w:eastAsia="he-IL"/>
        </w:rPr>
        <w:t xml:space="preserve">7, </w:t>
      </w:r>
      <w:bookmarkStart w:id="25106" w:name="_ETM_Q1_3493895"/>
      <w:bookmarkEnd w:id="25106"/>
      <w:r>
        <w:rPr>
          <w:rFonts w:hint="cs"/>
          <w:rtl/>
          <w:lang w:eastAsia="he-IL"/>
        </w:rPr>
        <w:t>78, 79 הוסרו נכון?</w:t>
      </w:r>
      <w:bookmarkStart w:id="25107" w:name="_ETM_Q1_3496738"/>
      <w:bookmarkEnd w:id="25107"/>
    </w:p>
    <w:p w14:paraId="7FA1543E" w14:textId="77777777" w:rsidR="00AF23C6" w:rsidRDefault="00AF23C6" w:rsidP="00AF23C6">
      <w:pPr>
        <w:rPr>
          <w:rtl/>
          <w:lang w:eastAsia="he-IL"/>
        </w:rPr>
      </w:pPr>
      <w:bookmarkStart w:id="25108" w:name="_ETM_Q1_3496889"/>
      <w:bookmarkEnd w:id="25108"/>
    </w:p>
    <w:p w14:paraId="4008EF01" w14:textId="0FD8C37D" w:rsidR="00AF23C6" w:rsidRDefault="00AF23C6" w:rsidP="00AF23C6">
      <w:pPr>
        <w:pStyle w:val="a4"/>
        <w:keepNext/>
        <w:rPr>
          <w:rtl/>
        </w:rPr>
      </w:pPr>
      <w:bookmarkStart w:id="25109" w:name="ET_speaker_שגית_אפיק_2526"/>
      <w:r w:rsidRPr="00AF23C6">
        <w:rPr>
          <w:rStyle w:val="TagStyle"/>
          <w:rtl/>
        </w:rPr>
        <w:t xml:space="preserve"> &lt;&lt; דובר &gt;&gt; </w:t>
      </w:r>
      <w:r>
        <w:rPr>
          <w:rtl/>
        </w:rPr>
        <w:t>שגית אפיק:</w:t>
      </w:r>
      <w:r w:rsidRPr="00AF23C6">
        <w:rPr>
          <w:rStyle w:val="TagStyle"/>
          <w:rtl/>
        </w:rPr>
        <w:t xml:space="preserve"> &lt;&lt; דובר &gt;&gt;</w:t>
      </w:r>
      <w:r w:rsidR="00707E81">
        <w:rPr>
          <w:rtl/>
        </w:rPr>
        <w:t xml:space="preserve"> </w:t>
      </w:r>
      <w:r>
        <w:rPr>
          <w:rtl/>
        </w:rPr>
        <w:t xml:space="preserve"> </w:t>
      </w:r>
      <w:bookmarkEnd w:id="25109"/>
    </w:p>
    <w:p w14:paraId="6DD091D5" w14:textId="77777777" w:rsidR="00AF23C6" w:rsidRDefault="00AF23C6" w:rsidP="00AF23C6">
      <w:pPr>
        <w:pStyle w:val="KeepWithNext"/>
        <w:rPr>
          <w:rtl/>
          <w:lang w:eastAsia="he-IL"/>
        </w:rPr>
      </w:pPr>
    </w:p>
    <w:p w14:paraId="227707D3" w14:textId="7AA0424E" w:rsidR="00AF23C6" w:rsidRDefault="00AF23C6" w:rsidP="00AF23C6">
      <w:pPr>
        <w:rPr>
          <w:rtl/>
          <w:lang w:eastAsia="he-IL"/>
        </w:rPr>
      </w:pPr>
      <w:bookmarkStart w:id="25110" w:name="_ETM_Q1_3499898"/>
      <w:bookmarkStart w:id="25111" w:name="_ETM_Q1_3500005"/>
      <w:bookmarkEnd w:id="25110"/>
      <w:bookmarkEnd w:id="25111"/>
      <w:r>
        <w:rPr>
          <w:rFonts w:hint="cs"/>
          <w:rtl/>
          <w:lang w:eastAsia="he-IL"/>
        </w:rPr>
        <w:t>אני מסירה או</w:t>
      </w:r>
      <w:bookmarkStart w:id="25112" w:name="_ETM_Q1_3497810"/>
      <w:bookmarkStart w:id="25113" w:name="_ETM_Q1_3498803"/>
      <w:bookmarkEnd w:id="25112"/>
      <w:bookmarkEnd w:id="25113"/>
      <w:r>
        <w:rPr>
          <w:rFonts w:hint="cs"/>
          <w:rtl/>
          <w:lang w:eastAsia="he-IL"/>
        </w:rPr>
        <w:t>תן כן, כי הן</w:t>
      </w:r>
      <w:bookmarkStart w:id="25114" w:name="_ETM_Q1_3499213"/>
      <w:bookmarkEnd w:id="25114"/>
      <w:r>
        <w:rPr>
          <w:rFonts w:hint="cs"/>
          <w:rtl/>
          <w:lang w:eastAsia="he-IL"/>
        </w:rPr>
        <w:t xml:space="preserve"> מעקרות את</w:t>
      </w:r>
      <w:bookmarkStart w:id="25115" w:name="_ETM_Q1_3497164"/>
      <w:bookmarkEnd w:id="25115"/>
      <w:r>
        <w:rPr>
          <w:rFonts w:hint="cs"/>
          <w:rtl/>
          <w:lang w:eastAsia="he-IL"/>
        </w:rPr>
        <w:t xml:space="preserve"> הסעיף, 1</w:t>
      </w:r>
      <w:bookmarkStart w:id="25116" w:name="_ETM_Q1_3501433"/>
      <w:bookmarkEnd w:id="25116"/>
      <w:r>
        <w:rPr>
          <w:rFonts w:hint="cs"/>
          <w:rtl/>
          <w:lang w:eastAsia="he-IL"/>
        </w:rPr>
        <w:t xml:space="preserve"> בקשה להדגיש את החוק בצבע כהה, זה לא דבר שנכנס </w:t>
      </w:r>
      <w:bookmarkStart w:id="25117" w:name="_ETM_Q1_3507149"/>
      <w:bookmarkEnd w:id="25117"/>
      <w:r>
        <w:rPr>
          <w:rFonts w:hint="cs"/>
          <w:rtl/>
          <w:lang w:eastAsia="he-IL"/>
        </w:rPr>
        <w:t>לספר החוקים, אז שלושת</w:t>
      </w:r>
      <w:bookmarkStart w:id="25118" w:name="_ETM_Q1_3505446"/>
      <w:bookmarkEnd w:id="25118"/>
      <w:r>
        <w:rPr>
          <w:rFonts w:hint="cs"/>
          <w:rtl/>
          <w:lang w:eastAsia="he-IL"/>
        </w:rPr>
        <w:t>ן מבחינתי</w:t>
      </w:r>
      <w:bookmarkStart w:id="25119" w:name="_ETM_Q1_3507420"/>
      <w:bookmarkEnd w:id="25119"/>
      <w:r>
        <w:rPr>
          <w:rFonts w:hint="cs"/>
          <w:rtl/>
          <w:lang w:eastAsia="he-IL"/>
        </w:rPr>
        <w:t xml:space="preserve"> מעקרות את העניין.</w:t>
      </w:r>
      <w:bookmarkStart w:id="25120" w:name="_ETM_Q1_3508389"/>
      <w:bookmarkEnd w:id="25120"/>
    </w:p>
    <w:p w14:paraId="72BAB0B7" w14:textId="77777777" w:rsidR="00AF23C6" w:rsidRDefault="00AF23C6" w:rsidP="00AF23C6">
      <w:pPr>
        <w:rPr>
          <w:rtl/>
          <w:lang w:eastAsia="he-IL"/>
        </w:rPr>
      </w:pPr>
      <w:bookmarkStart w:id="25121" w:name="_ETM_Q1_3508522"/>
      <w:bookmarkEnd w:id="25121"/>
    </w:p>
    <w:p w14:paraId="2D57A5E1" w14:textId="164C84AF" w:rsidR="00AF23C6" w:rsidRDefault="00AF23C6" w:rsidP="00AF23C6">
      <w:pPr>
        <w:pStyle w:val="a4"/>
        <w:keepNext/>
        <w:rPr>
          <w:rtl/>
        </w:rPr>
      </w:pPr>
      <w:bookmarkStart w:id="25122" w:name="ET_speaker_5787_2527"/>
      <w:r w:rsidRPr="00AF23C6">
        <w:rPr>
          <w:rStyle w:val="TagStyle"/>
          <w:rtl/>
        </w:rPr>
        <w:t xml:space="preserve"> &lt;&lt; דובר &gt;&gt; </w:t>
      </w:r>
      <w:r>
        <w:rPr>
          <w:rtl/>
        </w:rPr>
        <w:t>יוראי להב הרצנו (יש עתיד):</w:t>
      </w:r>
      <w:r w:rsidRPr="00AF23C6">
        <w:rPr>
          <w:rStyle w:val="TagStyle"/>
          <w:rtl/>
        </w:rPr>
        <w:t xml:space="preserve"> &lt;&lt; דובר &gt;&gt;</w:t>
      </w:r>
      <w:r w:rsidR="00707E81">
        <w:rPr>
          <w:rtl/>
        </w:rPr>
        <w:t xml:space="preserve"> </w:t>
      </w:r>
      <w:r>
        <w:rPr>
          <w:rtl/>
        </w:rPr>
        <w:t xml:space="preserve"> </w:t>
      </w:r>
      <w:bookmarkEnd w:id="25122"/>
    </w:p>
    <w:p w14:paraId="08C53D06" w14:textId="77777777" w:rsidR="00AF23C6" w:rsidRDefault="00AF23C6" w:rsidP="00AF23C6">
      <w:pPr>
        <w:pStyle w:val="KeepWithNext"/>
        <w:rPr>
          <w:rtl/>
          <w:lang w:eastAsia="he-IL"/>
        </w:rPr>
      </w:pPr>
    </w:p>
    <w:p w14:paraId="531A6FF5" w14:textId="339E5F10" w:rsidR="00AF23C6" w:rsidRDefault="00AF23C6" w:rsidP="00AF23C6">
      <w:pPr>
        <w:rPr>
          <w:rtl/>
          <w:lang w:eastAsia="he-IL"/>
        </w:rPr>
      </w:pPr>
      <w:bookmarkStart w:id="25123" w:name="_ETM_Q1_3510242"/>
      <w:bookmarkEnd w:id="25123"/>
      <w:r>
        <w:rPr>
          <w:rFonts w:hint="cs"/>
          <w:rtl/>
          <w:lang w:eastAsia="he-IL"/>
        </w:rPr>
        <w:t>א</w:t>
      </w:r>
      <w:bookmarkStart w:id="25124" w:name="_ETM_Q1_3510374"/>
      <w:bookmarkEnd w:id="25124"/>
      <w:r>
        <w:rPr>
          <w:rFonts w:hint="cs"/>
          <w:rtl/>
          <w:lang w:eastAsia="he-IL"/>
        </w:rPr>
        <w:t xml:space="preserve">ל חשש </w:t>
      </w:r>
      <w:bookmarkStart w:id="25125" w:name="_ETM_Q1_3510991"/>
      <w:bookmarkEnd w:id="25125"/>
      <w:r>
        <w:rPr>
          <w:rFonts w:hint="cs"/>
          <w:rtl/>
          <w:lang w:eastAsia="he-IL"/>
        </w:rPr>
        <w:t>הם לא ייכנסו.</w:t>
      </w:r>
      <w:bookmarkStart w:id="25126" w:name="_ETM_Q1_3512494"/>
      <w:bookmarkEnd w:id="25126"/>
    </w:p>
    <w:p w14:paraId="22BACFD1" w14:textId="77777777" w:rsidR="00AF23C6" w:rsidRDefault="00AF23C6" w:rsidP="00AF23C6">
      <w:pPr>
        <w:rPr>
          <w:rtl/>
          <w:lang w:eastAsia="he-IL"/>
        </w:rPr>
      </w:pPr>
      <w:bookmarkStart w:id="25127" w:name="_ETM_Q1_3512650"/>
      <w:bookmarkStart w:id="25128" w:name="_ETM_Q1_3507763"/>
      <w:bookmarkEnd w:id="25127"/>
      <w:bookmarkEnd w:id="25128"/>
    </w:p>
    <w:p w14:paraId="23911681" w14:textId="3A9AE4E3" w:rsidR="00AF23C6" w:rsidRDefault="00AF23C6" w:rsidP="00AF23C6">
      <w:pPr>
        <w:pStyle w:val="af6"/>
        <w:keepNext/>
        <w:rPr>
          <w:rtl/>
        </w:rPr>
      </w:pPr>
      <w:bookmarkStart w:id="25129" w:name="ET_yor_5786_2528"/>
      <w:r w:rsidRPr="00AF23C6">
        <w:rPr>
          <w:rStyle w:val="TagStyle"/>
          <w:rtl/>
        </w:rPr>
        <w:t xml:space="preserve"> &lt;&lt; יור &gt;&gt; </w:t>
      </w:r>
      <w:r>
        <w:rPr>
          <w:rtl/>
        </w:rPr>
        <w:t>היו"ר אופיר כץ:</w:t>
      </w:r>
      <w:r w:rsidRPr="00AF23C6">
        <w:rPr>
          <w:rStyle w:val="TagStyle"/>
          <w:rtl/>
        </w:rPr>
        <w:t xml:space="preserve"> &lt;&lt; יור &gt;&gt;</w:t>
      </w:r>
      <w:r w:rsidR="00707E81">
        <w:rPr>
          <w:rtl/>
        </w:rPr>
        <w:t xml:space="preserve"> </w:t>
      </w:r>
      <w:r>
        <w:rPr>
          <w:rtl/>
        </w:rPr>
        <w:t xml:space="preserve"> </w:t>
      </w:r>
      <w:bookmarkEnd w:id="25129"/>
    </w:p>
    <w:p w14:paraId="7198D726" w14:textId="77777777" w:rsidR="00AF23C6" w:rsidRDefault="00AF23C6" w:rsidP="00AF23C6">
      <w:pPr>
        <w:pStyle w:val="KeepWithNext"/>
        <w:rPr>
          <w:rtl/>
          <w:lang w:eastAsia="he-IL"/>
        </w:rPr>
      </w:pPr>
    </w:p>
    <w:p w14:paraId="3076E737" w14:textId="3EF6FBA0" w:rsidR="00AF23C6" w:rsidRDefault="00AF23C6" w:rsidP="00AF23C6">
      <w:pPr>
        <w:rPr>
          <w:rtl/>
          <w:lang w:eastAsia="he-IL"/>
        </w:rPr>
      </w:pPr>
      <w:bookmarkStart w:id="25130" w:name="_ETM_Q1_3510964"/>
      <w:bookmarkStart w:id="25131" w:name="_ETM_Q1_3511037"/>
      <w:bookmarkEnd w:id="25130"/>
      <w:bookmarkEnd w:id="25131"/>
      <w:r>
        <w:rPr>
          <w:rFonts w:hint="cs"/>
          <w:rtl/>
          <w:lang w:eastAsia="he-IL"/>
        </w:rPr>
        <w:t>תודה שגית, בבקשה ולדמיר סעיף 80.</w:t>
      </w:r>
      <w:bookmarkStart w:id="25132" w:name="_ETM_Q1_3515641"/>
      <w:bookmarkEnd w:id="25132"/>
    </w:p>
    <w:p w14:paraId="10281230" w14:textId="77777777" w:rsidR="00AF23C6" w:rsidRDefault="00AF23C6" w:rsidP="00AF23C6">
      <w:pPr>
        <w:rPr>
          <w:rtl/>
          <w:lang w:eastAsia="he-IL"/>
        </w:rPr>
      </w:pPr>
      <w:bookmarkStart w:id="25133" w:name="_ETM_Q1_3515788"/>
      <w:bookmarkStart w:id="25134" w:name="_ETM_Q1_3510935"/>
      <w:bookmarkEnd w:id="25133"/>
      <w:bookmarkEnd w:id="25134"/>
    </w:p>
    <w:p w14:paraId="18D3AF3E" w14:textId="69605361" w:rsidR="00AF23C6" w:rsidRDefault="00AF23C6" w:rsidP="00AF23C6">
      <w:pPr>
        <w:pStyle w:val="a4"/>
        <w:keepNext/>
        <w:rPr>
          <w:rtl/>
        </w:rPr>
      </w:pPr>
      <w:bookmarkStart w:id="25135" w:name="ET_speaker_6127_2529"/>
      <w:r w:rsidRPr="00AF23C6">
        <w:rPr>
          <w:rStyle w:val="TagStyle"/>
          <w:rtl/>
        </w:rPr>
        <w:t xml:space="preserve"> &lt;&lt; דובר &gt;&gt; </w:t>
      </w:r>
      <w:r>
        <w:rPr>
          <w:rtl/>
        </w:rPr>
        <w:t>ולדימיר בליאק (יש עתיד):</w:t>
      </w:r>
      <w:r w:rsidRPr="00AF23C6">
        <w:rPr>
          <w:rStyle w:val="TagStyle"/>
          <w:rtl/>
        </w:rPr>
        <w:t xml:space="preserve"> &lt;&lt; דובר &gt;&gt;</w:t>
      </w:r>
      <w:r w:rsidR="00707E81">
        <w:rPr>
          <w:rtl/>
        </w:rPr>
        <w:t xml:space="preserve"> </w:t>
      </w:r>
      <w:r>
        <w:rPr>
          <w:rtl/>
        </w:rPr>
        <w:t xml:space="preserve"> </w:t>
      </w:r>
      <w:bookmarkEnd w:id="25135"/>
    </w:p>
    <w:p w14:paraId="3F59A643" w14:textId="77777777" w:rsidR="00AF23C6" w:rsidRDefault="00AF23C6" w:rsidP="00AF23C6">
      <w:pPr>
        <w:pStyle w:val="KeepWithNext"/>
        <w:rPr>
          <w:rtl/>
          <w:lang w:eastAsia="he-IL"/>
        </w:rPr>
      </w:pPr>
    </w:p>
    <w:p w14:paraId="6FB1F62C" w14:textId="5587C7FD" w:rsidR="00AF23C6" w:rsidRDefault="00AF23C6" w:rsidP="00AF23C6">
      <w:pPr>
        <w:rPr>
          <w:rtl/>
          <w:lang w:eastAsia="he-IL"/>
        </w:rPr>
      </w:pPr>
      <w:bookmarkStart w:id="25136" w:name="_ETM_Q1_3513750"/>
      <w:bookmarkStart w:id="25137" w:name="_ETM_Q1_3513880"/>
      <w:bookmarkEnd w:id="25136"/>
      <w:bookmarkEnd w:id="25137"/>
      <w:r>
        <w:rPr>
          <w:rFonts w:hint="cs"/>
          <w:rtl/>
          <w:lang w:eastAsia="he-IL"/>
        </w:rPr>
        <w:t xml:space="preserve">סעיף 80 אדוני </w:t>
      </w:r>
      <w:bookmarkStart w:id="25138" w:name="_ETM_Q1_3515737"/>
      <w:bookmarkEnd w:id="25138"/>
      <w:r>
        <w:rPr>
          <w:rFonts w:hint="cs"/>
          <w:rtl/>
          <w:lang w:eastAsia="he-IL"/>
        </w:rPr>
        <w:t>היושב ראש, אני האמת בחודשים</w:t>
      </w:r>
      <w:bookmarkStart w:id="25139" w:name="_ETM_Q1_3513694"/>
      <w:bookmarkEnd w:id="25139"/>
      <w:r>
        <w:rPr>
          <w:rFonts w:hint="cs"/>
          <w:rtl/>
          <w:lang w:eastAsia="he-IL"/>
        </w:rPr>
        <w:t xml:space="preserve"> האחרונים נפגשתי עם ראשי המערכת </w:t>
      </w:r>
      <w:bookmarkStart w:id="25140" w:name="_ETM_Q1_3518859"/>
      <w:bookmarkEnd w:id="25140"/>
      <w:r>
        <w:rPr>
          <w:rFonts w:hint="cs"/>
          <w:rtl/>
          <w:lang w:eastAsia="he-IL"/>
        </w:rPr>
        <w:t>הבנקאית במדינת ישראל והם בלחץ, הם בלחץ מההפיכה המשפטית, והם</w:t>
      </w:r>
      <w:bookmarkStart w:id="25141" w:name="_ETM_Q1_3525487"/>
      <w:bookmarkEnd w:id="25141"/>
      <w:r>
        <w:rPr>
          <w:rFonts w:hint="cs"/>
          <w:rtl/>
          <w:lang w:eastAsia="he-IL"/>
        </w:rPr>
        <w:t xml:space="preserve"> בלחץ מעתיד המערכת</w:t>
      </w:r>
      <w:bookmarkStart w:id="25142" w:name="_ETM_Q1_3523350"/>
      <w:bookmarkEnd w:id="25142"/>
      <w:r>
        <w:rPr>
          <w:rFonts w:hint="cs"/>
          <w:rtl/>
          <w:lang w:eastAsia="he-IL"/>
        </w:rPr>
        <w:t xml:space="preserve"> והיציבות של המערכת, ואני שואל איפה שר</w:t>
      </w:r>
      <w:bookmarkStart w:id="25143" w:name="_ETM_Q1_3527368"/>
      <w:bookmarkEnd w:id="25143"/>
      <w:r>
        <w:rPr>
          <w:rFonts w:hint="cs"/>
          <w:rtl/>
          <w:lang w:eastAsia="he-IL"/>
        </w:rPr>
        <w:t xml:space="preserve"> הכלכלה ניר ברקת? למה הוא שותק? למה הוא לא יוצא </w:t>
      </w:r>
      <w:bookmarkStart w:id="25144" w:name="_ETM_Q1_3533972"/>
      <w:bookmarkEnd w:id="25144"/>
      <w:r>
        <w:rPr>
          <w:rFonts w:hint="cs"/>
          <w:rtl/>
          <w:lang w:eastAsia="he-IL"/>
        </w:rPr>
        <w:t>לציבור? ולא מזהיר מהסכנות והאסונות שבהמשך</w:t>
      </w:r>
      <w:bookmarkStart w:id="25145" w:name="_ETM_Q1_3535665"/>
      <w:bookmarkEnd w:id="25145"/>
      <w:r>
        <w:rPr>
          <w:rFonts w:hint="cs"/>
          <w:rtl/>
          <w:lang w:eastAsia="he-IL"/>
        </w:rPr>
        <w:t xml:space="preserve"> ההפיכה המשפטית, אני</w:t>
      </w:r>
      <w:bookmarkStart w:id="25146" w:name="_ETM_Q1_3537752"/>
      <w:bookmarkEnd w:id="25146"/>
      <w:r>
        <w:rPr>
          <w:rFonts w:hint="cs"/>
          <w:rtl/>
          <w:lang w:eastAsia="he-IL"/>
        </w:rPr>
        <w:t xml:space="preserve"> קורא לשר הכלכלה להפסיק להתחבא, לצאת, להביע עמדה, ולתרום למאמץ</w:t>
      </w:r>
      <w:bookmarkStart w:id="25147" w:name="_ETM_Q1_3548431"/>
      <w:bookmarkEnd w:id="25147"/>
      <w:r>
        <w:rPr>
          <w:rFonts w:hint="cs"/>
          <w:rtl/>
          <w:lang w:eastAsia="he-IL"/>
        </w:rPr>
        <w:t xml:space="preserve"> שלנו לעצור</w:t>
      </w:r>
      <w:bookmarkStart w:id="25148" w:name="_ETM_Q1_3545429"/>
      <w:bookmarkEnd w:id="25148"/>
      <w:r>
        <w:rPr>
          <w:rFonts w:hint="cs"/>
          <w:rtl/>
          <w:lang w:eastAsia="he-IL"/>
        </w:rPr>
        <w:t xml:space="preserve"> את הסכנה.</w:t>
      </w:r>
      <w:bookmarkStart w:id="25149" w:name="_ETM_Q1_3548120"/>
      <w:bookmarkEnd w:id="25149"/>
    </w:p>
    <w:p w14:paraId="630FF90F" w14:textId="77777777" w:rsidR="00AF23C6" w:rsidRDefault="00AF23C6" w:rsidP="00AF23C6">
      <w:pPr>
        <w:rPr>
          <w:rtl/>
          <w:lang w:eastAsia="he-IL"/>
        </w:rPr>
      </w:pPr>
      <w:bookmarkStart w:id="25150" w:name="_ETM_Q1_3548250"/>
      <w:bookmarkStart w:id="25151" w:name="_ETM_Q1_3549719"/>
      <w:bookmarkEnd w:id="25150"/>
      <w:bookmarkEnd w:id="25151"/>
    </w:p>
    <w:p w14:paraId="6BD3E263" w14:textId="4C40CB91" w:rsidR="00AF23C6" w:rsidRDefault="00AF23C6" w:rsidP="00AF23C6">
      <w:pPr>
        <w:pStyle w:val="af6"/>
        <w:keepNext/>
        <w:rPr>
          <w:rtl/>
        </w:rPr>
      </w:pPr>
      <w:r w:rsidRPr="00262206">
        <w:rPr>
          <w:rStyle w:val="TagStyle"/>
          <w:rtl/>
        </w:rPr>
        <w:t xml:space="preserve">&lt;&lt; יור &gt;&gt; </w:t>
      </w:r>
      <w:r>
        <w:rPr>
          <w:rtl/>
        </w:rPr>
        <w:t>היו"ר אופיר כץ:</w:t>
      </w:r>
      <w:r w:rsidRPr="00262206">
        <w:rPr>
          <w:rStyle w:val="TagStyle"/>
          <w:rtl/>
        </w:rPr>
        <w:t xml:space="preserve"> &lt;&lt; יור &gt;&gt;</w:t>
      </w:r>
      <w:r w:rsidR="00707E81">
        <w:rPr>
          <w:rtl/>
        </w:rPr>
        <w:t xml:space="preserve"> </w:t>
      </w:r>
      <w:r>
        <w:rPr>
          <w:rtl/>
        </w:rPr>
        <w:t xml:space="preserve"> </w:t>
      </w:r>
    </w:p>
    <w:p w14:paraId="3AA0D6EB" w14:textId="77777777" w:rsidR="00AF23C6" w:rsidRDefault="00AF23C6" w:rsidP="00AF23C6">
      <w:pPr>
        <w:pStyle w:val="KeepWithNext"/>
        <w:rPr>
          <w:rtl/>
          <w:lang w:eastAsia="he-IL"/>
        </w:rPr>
      </w:pPr>
    </w:p>
    <w:p w14:paraId="3A094DDE" w14:textId="595D67AE" w:rsidR="00AF23C6" w:rsidRDefault="00AF23C6" w:rsidP="00AF23C6">
      <w:pPr>
        <w:rPr>
          <w:rtl/>
        </w:rPr>
      </w:pPr>
      <w:r>
        <w:rPr>
          <w:rFonts w:hint="cs"/>
          <w:rtl/>
        </w:rPr>
        <w:t xml:space="preserve">תודה </w:t>
      </w:r>
      <w:bookmarkStart w:id="25152" w:name="_ETM_Q1_3547132"/>
      <w:bookmarkEnd w:id="25152"/>
      <w:r>
        <w:rPr>
          <w:rFonts w:hint="cs"/>
          <w:rtl/>
        </w:rPr>
        <w:t>לסכנה הברורה והמיידית</w:t>
      </w:r>
      <w:bookmarkStart w:id="25153" w:name="_ETM_Q1_3551428"/>
      <w:bookmarkEnd w:id="25153"/>
      <w:r>
        <w:rPr>
          <w:rFonts w:hint="cs"/>
          <w:rtl/>
        </w:rPr>
        <w:t>.</w:t>
      </w:r>
      <w:bookmarkStart w:id="25154" w:name="_ETM_Q1_3547968"/>
      <w:bookmarkEnd w:id="25154"/>
    </w:p>
    <w:p w14:paraId="1C172EBF" w14:textId="77777777" w:rsidR="00AF23C6" w:rsidRDefault="00AF23C6" w:rsidP="00AF23C6">
      <w:pPr>
        <w:rPr>
          <w:rtl/>
        </w:rPr>
      </w:pPr>
      <w:bookmarkStart w:id="25155" w:name="_ETM_Q1_3552693"/>
      <w:bookmarkEnd w:id="25155"/>
    </w:p>
    <w:p w14:paraId="19073224" w14:textId="41A0698C" w:rsidR="00AF23C6" w:rsidRDefault="00AF23C6" w:rsidP="00AF23C6">
      <w:pPr>
        <w:pStyle w:val="a4"/>
        <w:keepNext/>
        <w:rPr>
          <w:rtl/>
        </w:rPr>
      </w:pPr>
      <w:bookmarkStart w:id="25156" w:name="ET_speaker_6127_2530"/>
      <w:r w:rsidRPr="00AF23C6">
        <w:rPr>
          <w:rStyle w:val="TagStyle"/>
          <w:rtl/>
        </w:rPr>
        <w:t xml:space="preserve"> &lt;&lt; דובר &gt;&gt; </w:t>
      </w:r>
      <w:r>
        <w:rPr>
          <w:rtl/>
        </w:rPr>
        <w:t xml:space="preserve">ולדימיר </w:t>
      </w:r>
      <w:bookmarkStart w:id="25157" w:name="_ETM_Q1_3549754"/>
      <w:bookmarkStart w:id="25158" w:name="_ETM_Q1_3549804"/>
      <w:bookmarkEnd w:id="25157"/>
      <w:bookmarkEnd w:id="25158"/>
      <w:r>
        <w:rPr>
          <w:rtl/>
        </w:rPr>
        <w:t>בליאק (יש עתיד):</w:t>
      </w:r>
      <w:r w:rsidRPr="00AF23C6">
        <w:rPr>
          <w:rStyle w:val="TagStyle"/>
          <w:rtl/>
        </w:rPr>
        <w:t xml:space="preserve"> &lt;&lt; דובר &gt;&gt;</w:t>
      </w:r>
      <w:r w:rsidR="00707E81">
        <w:rPr>
          <w:rtl/>
        </w:rPr>
        <w:t xml:space="preserve"> </w:t>
      </w:r>
      <w:r>
        <w:rPr>
          <w:rtl/>
        </w:rPr>
        <w:t xml:space="preserve"> </w:t>
      </w:r>
      <w:bookmarkEnd w:id="25156"/>
    </w:p>
    <w:p w14:paraId="280A7C37" w14:textId="77777777" w:rsidR="00AF23C6" w:rsidRDefault="00AF23C6" w:rsidP="00AF23C6">
      <w:pPr>
        <w:pStyle w:val="KeepWithNext"/>
        <w:rPr>
          <w:rtl/>
          <w:lang w:eastAsia="he-IL"/>
        </w:rPr>
      </w:pPr>
    </w:p>
    <w:p w14:paraId="5CFA20C8" w14:textId="6E5890B3" w:rsidR="00AF23C6" w:rsidRDefault="00AF23C6" w:rsidP="00AF23C6">
      <w:pPr>
        <w:rPr>
          <w:rtl/>
          <w:lang w:eastAsia="he-IL"/>
        </w:rPr>
      </w:pPr>
      <w:bookmarkStart w:id="25159" w:name="_ETM_Q1_3554155"/>
      <w:bookmarkStart w:id="25160" w:name="_ETM_Q1_3554250"/>
      <w:bookmarkStart w:id="25161" w:name="_ETM_Q1_3554278"/>
      <w:bookmarkStart w:id="25162" w:name="_ETM_Q1_3554348"/>
      <w:bookmarkStart w:id="25163" w:name="_ETM_Q1_3549569"/>
      <w:bookmarkEnd w:id="25159"/>
      <w:bookmarkEnd w:id="25160"/>
      <w:bookmarkEnd w:id="25161"/>
      <w:bookmarkEnd w:id="25162"/>
      <w:bookmarkEnd w:id="25163"/>
      <w:r>
        <w:rPr>
          <w:rFonts w:hint="cs"/>
          <w:rtl/>
          <w:lang w:eastAsia="he-IL"/>
        </w:rPr>
        <w:t>כן נכון, וממשית.</w:t>
      </w:r>
      <w:bookmarkStart w:id="25164" w:name="_ETM_Q1_3553497"/>
      <w:bookmarkEnd w:id="25164"/>
    </w:p>
    <w:p w14:paraId="56F61DC6" w14:textId="77777777" w:rsidR="00AF23C6" w:rsidRDefault="00AF23C6" w:rsidP="00AF23C6">
      <w:pPr>
        <w:rPr>
          <w:rtl/>
          <w:lang w:eastAsia="he-IL"/>
        </w:rPr>
      </w:pPr>
      <w:bookmarkStart w:id="25165" w:name="_ETM_Q1_3553644"/>
      <w:bookmarkEnd w:id="25165"/>
    </w:p>
    <w:p w14:paraId="6AD1C144" w14:textId="49B13F0F" w:rsidR="00AF23C6" w:rsidRDefault="00AF23C6" w:rsidP="00AF23C6">
      <w:pPr>
        <w:pStyle w:val="af6"/>
        <w:keepNext/>
        <w:rPr>
          <w:rtl/>
        </w:rPr>
      </w:pPr>
      <w:bookmarkStart w:id="25166" w:name="ET_yor_5786_2531"/>
      <w:r w:rsidRPr="00AF23C6">
        <w:rPr>
          <w:rStyle w:val="TagStyle"/>
          <w:rtl/>
        </w:rPr>
        <w:t xml:space="preserve"> &lt;&lt; יור &gt;&gt; </w:t>
      </w:r>
      <w:r>
        <w:rPr>
          <w:rtl/>
        </w:rPr>
        <w:t>היו"ר אופיר כץ:</w:t>
      </w:r>
      <w:r w:rsidRPr="00AF23C6">
        <w:rPr>
          <w:rStyle w:val="TagStyle"/>
          <w:rtl/>
        </w:rPr>
        <w:t xml:space="preserve"> &lt;&lt; יור &gt;&gt;</w:t>
      </w:r>
      <w:r w:rsidR="00707E81">
        <w:rPr>
          <w:rtl/>
        </w:rPr>
        <w:t xml:space="preserve"> </w:t>
      </w:r>
      <w:r>
        <w:rPr>
          <w:rtl/>
        </w:rPr>
        <w:t xml:space="preserve"> </w:t>
      </w:r>
      <w:bookmarkEnd w:id="25166"/>
    </w:p>
    <w:p w14:paraId="7E3EE40E" w14:textId="77777777" w:rsidR="00AF23C6" w:rsidRDefault="00AF23C6" w:rsidP="00AF23C6">
      <w:pPr>
        <w:pStyle w:val="KeepWithNext"/>
        <w:rPr>
          <w:rtl/>
          <w:lang w:eastAsia="he-IL"/>
        </w:rPr>
      </w:pPr>
    </w:p>
    <w:p w14:paraId="4761BF07" w14:textId="50218203" w:rsidR="00AF23C6" w:rsidRDefault="00AF23C6" w:rsidP="00AF23C6">
      <w:pPr>
        <w:rPr>
          <w:rtl/>
        </w:rPr>
      </w:pPr>
      <w:bookmarkStart w:id="25167" w:name="_ETM_Q1_3556756"/>
      <w:bookmarkStart w:id="25168" w:name="_ETM_Q1_3556826"/>
      <w:bookmarkEnd w:id="25167"/>
      <w:bookmarkEnd w:id="25168"/>
      <w:r>
        <w:rPr>
          <w:rFonts w:hint="cs"/>
          <w:rtl/>
          <w:lang w:eastAsia="he-IL"/>
        </w:rPr>
        <w:t xml:space="preserve">וממשית. </w:t>
      </w:r>
      <w:bookmarkStart w:id="25169" w:name="_ETM_Q1_3551657"/>
      <w:bookmarkStart w:id="25170" w:name="_ETM_Q1_3551793"/>
      <w:bookmarkEnd w:id="25169"/>
      <w:bookmarkEnd w:id="25170"/>
      <w:r>
        <w:rPr>
          <w:rFonts w:hint="cs"/>
          <w:rtl/>
        </w:rPr>
        <w:t xml:space="preserve">מי בעד? </w:t>
      </w:r>
      <w:bookmarkStart w:id="25171" w:name="_ETM_Q1_3552548"/>
      <w:bookmarkStart w:id="25172" w:name="_ETM_Q1_3548334"/>
      <w:bookmarkEnd w:id="25171"/>
      <w:bookmarkEnd w:id="25172"/>
      <w:r>
        <w:rPr>
          <w:rFonts w:hint="cs"/>
          <w:rtl/>
        </w:rPr>
        <w:t>חמי</w:t>
      </w:r>
      <w:bookmarkStart w:id="25173" w:name="_ETM_Q1_3558793"/>
      <w:bookmarkStart w:id="25174" w:name="_ETM_Q1_3554652"/>
      <w:bookmarkEnd w:id="25173"/>
      <w:bookmarkEnd w:id="25174"/>
      <w:r>
        <w:rPr>
          <w:rFonts w:hint="cs"/>
          <w:rtl/>
        </w:rPr>
        <w:t>שה, מי נגד? שבעה, מי נמנע?</w:t>
      </w:r>
    </w:p>
    <w:p w14:paraId="0BEA383A" w14:textId="77777777" w:rsidR="00AF23C6" w:rsidRDefault="00AF23C6" w:rsidP="00AF23C6">
      <w:pPr>
        <w:pStyle w:val="af1"/>
        <w:keepNext/>
        <w:rPr>
          <w:rtl/>
        </w:rPr>
      </w:pPr>
    </w:p>
    <w:p w14:paraId="337BC3E4" w14:textId="77777777" w:rsidR="00AF23C6" w:rsidRDefault="00AF23C6" w:rsidP="00AF23C6">
      <w:pPr>
        <w:pStyle w:val="af1"/>
        <w:keepNext/>
        <w:rPr>
          <w:rtl/>
        </w:rPr>
      </w:pPr>
      <w:r>
        <w:rPr>
          <w:rtl/>
        </w:rPr>
        <w:t>הצבעה</w:t>
      </w:r>
    </w:p>
    <w:p w14:paraId="2E16CBDC" w14:textId="77777777" w:rsidR="00AF23C6" w:rsidRDefault="00AF23C6" w:rsidP="00AF23C6">
      <w:pPr>
        <w:pStyle w:val="af2"/>
        <w:rPr>
          <w:rtl/>
        </w:rPr>
      </w:pPr>
    </w:p>
    <w:p w14:paraId="3B977C15" w14:textId="77777777" w:rsidR="00AF23C6" w:rsidRPr="00BA1585" w:rsidRDefault="00AF23C6" w:rsidP="00AF23C6">
      <w:pPr>
        <w:jc w:val="center"/>
        <w:rPr>
          <w:rtl/>
        </w:rPr>
      </w:pPr>
      <w:r>
        <w:rPr>
          <w:rFonts w:hint="cs"/>
          <w:rtl/>
        </w:rPr>
        <w:t>ההסתייגות נדחתה.</w:t>
      </w:r>
    </w:p>
    <w:p w14:paraId="3D7FFE35" w14:textId="77777777" w:rsidR="00AF23C6" w:rsidRDefault="00AF23C6" w:rsidP="00AF23C6">
      <w:pPr>
        <w:rPr>
          <w:rtl/>
          <w:lang w:eastAsia="he-IL"/>
        </w:rPr>
      </w:pPr>
    </w:p>
    <w:p w14:paraId="72480327" w14:textId="77777777" w:rsidR="00AF23C6" w:rsidRDefault="00AF23C6" w:rsidP="00AF23C6">
      <w:pPr>
        <w:rPr>
          <w:rtl/>
          <w:lang w:eastAsia="he-IL"/>
        </w:rPr>
      </w:pPr>
      <w:r>
        <w:rPr>
          <w:rFonts w:hint="cs"/>
          <w:rtl/>
          <w:lang w:eastAsia="he-IL"/>
        </w:rPr>
        <w:t>ההסתייגות הוסרה.</w:t>
      </w:r>
      <w:bookmarkStart w:id="25175" w:name="_ETM_Q1_3568190"/>
      <w:bookmarkStart w:id="25176" w:name="_ETM_Q1_3676011"/>
      <w:bookmarkStart w:id="25177" w:name="_ETM_Q1_3671689"/>
      <w:bookmarkStart w:id="25178" w:name="_ETM_Q1_3667410"/>
      <w:bookmarkStart w:id="25179" w:name="_ETM_Q1_3662622"/>
      <w:bookmarkStart w:id="25180" w:name="_ETM_Q1_3658949"/>
      <w:bookmarkStart w:id="25181" w:name="_ETM_Q1_3654217"/>
      <w:bookmarkStart w:id="25182" w:name="_ETM_Q1_3650663"/>
      <w:bookmarkStart w:id="25183" w:name="_ETM_Q1_3646167"/>
      <w:bookmarkStart w:id="25184" w:name="_ETM_Q1_3641575"/>
      <w:bookmarkStart w:id="25185" w:name="_ETM_Q1_3640811"/>
      <w:bookmarkStart w:id="25186" w:name="_ETM_Q1_3635993"/>
      <w:bookmarkStart w:id="25187" w:name="_ETM_Q1_3631131"/>
      <w:bookmarkStart w:id="25188" w:name="_ETM_Q1_3629714"/>
      <w:bookmarkStart w:id="25189" w:name="_ETM_Q1_3624902"/>
      <w:bookmarkStart w:id="25190" w:name="_ETM_Q1_3620078"/>
      <w:bookmarkStart w:id="25191" w:name="_ETM_Q1_3616569"/>
      <w:bookmarkStart w:id="25192" w:name="_ETM_Q1_3611776"/>
      <w:bookmarkStart w:id="25193" w:name="_ETM_Q1_3606890"/>
      <w:bookmarkStart w:id="25194" w:name="_ETM_Q1_3602072"/>
      <w:bookmarkEnd w:id="25175"/>
      <w:bookmarkEnd w:id="25176"/>
      <w:bookmarkEnd w:id="25177"/>
      <w:bookmarkEnd w:id="25178"/>
      <w:bookmarkEnd w:id="25179"/>
      <w:bookmarkEnd w:id="25180"/>
      <w:bookmarkEnd w:id="25181"/>
      <w:bookmarkEnd w:id="25182"/>
      <w:bookmarkEnd w:id="25183"/>
      <w:bookmarkEnd w:id="25184"/>
      <w:bookmarkEnd w:id="25185"/>
      <w:bookmarkEnd w:id="25186"/>
      <w:bookmarkEnd w:id="25187"/>
      <w:bookmarkEnd w:id="25188"/>
      <w:bookmarkEnd w:id="25189"/>
      <w:bookmarkEnd w:id="25190"/>
      <w:bookmarkEnd w:id="25191"/>
      <w:bookmarkEnd w:id="25192"/>
      <w:bookmarkEnd w:id="25193"/>
      <w:bookmarkEnd w:id="25194"/>
    </w:p>
    <w:p w14:paraId="3AACFA46" w14:textId="77777777" w:rsidR="0065294D" w:rsidRDefault="0065294D" w:rsidP="0065294D">
      <w:pPr>
        <w:rPr>
          <w:rtl/>
          <w:lang w:eastAsia="he-IL"/>
        </w:rPr>
      </w:pPr>
    </w:p>
    <w:p w14:paraId="3509574F" w14:textId="65287DDD" w:rsidR="0065294D" w:rsidRDefault="0065294D" w:rsidP="0065294D">
      <w:pPr>
        <w:pStyle w:val="a4"/>
        <w:keepNext/>
        <w:rPr>
          <w:rtl/>
        </w:rPr>
      </w:pPr>
      <w:bookmarkStart w:id="25195" w:name="ET_speaker_6127_2532"/>
      <w:r w:rsidRPr="0065294D">
        <w:rPr>
          <w:rStyle w:val="TagStyle"/>
          <w:rtl/>
        </w:rPr>
        <w:t xml:space="preserve"> &lt;&lt; דובר &gt;&gt; </w:t>
      </w:r>
      <w:r>
        <w:rPr>
          <w:rtl/>
        </w:rPr>
        <w:t>ולדימיר בליאק (יש עתיד):</w:t>
      </w:r>
      <w:r w:rsidRPr="0065294D">
        <w:rPr>
          <w:rStyle w:val="TagStyle"/>
          <w:rtl/>
        </w:rPr>
        <w:t xml:space="preserve"> &lt;&lt; דובר &gt;&gt;</w:t>
      </w:r>
      <w:r w:rsidR="00707E81">
        <w:rPr>
          <w:rtl/>
        </w:rPr>
        <w:t xml:space="preserve"> </w:t>
      </w:r>
      <w:r>
        <w:rPr>
          <w:rtl/>
        </w:rPr>
        <w:t xml:space="preserve"> </w:t>
      </w:r>
      <w:bookmarkEnd w:id="25195"/>
    </w:p>
    <w:p w14:paraId="736DA150" w14:textId="77777777" w:rsidR="0065294D" w:rsidRDefault="0065294D" w:rsidP="0065294D">
      <w:pPr>
        <w:pStyle w:val="KeepWithNext"/>
        <w:rPr>
          <w:rtl/>
          <w:lang w:eastAsia="he-IL"/>
        </w:rPr>
      </w:pPr>
    </w:p>
    <w:p w14:paraId="0712971F" w14:textId="14883EDA" w:rsidR="0065294D" w:rsidRDefault="0065294D" w:rsidP="0065294D">
      <w:pPr>
        <w:rPr>
          <w:rtl/>
          <w:lang w:eastAsia="he-IL"/>
        </w:rPr>
      </w:pPr>
      <w:bookmarkStart w:id="25196" w:name="_ETM_Q1_3572662"/>
      <w:bookmarkEnd w:id="25196"/>
      <w:r>
        <w:rPr>
          <w:rFonts w:hint="cs"/>
          <w:rtl/>
          <w:lang w:eastAsia="he-IL"/>
        </w:rPr>
        <w:t>רו</w:t>
      </w:r>
      <w:bookmarkStart w:id="25197" w:name="_ETM_Q1_3572854"/>
      <w:bookmarkEnd w:id="25197"/>
      <w:r>
        <w:rPr>
          <w:rFonts w:hint="cs"/>
          <w:rtl/>
          <w:lang w:eastAsia="he-IL"/>
        </w:rPr>
        <w:t>ו</w:t>
      </w:r>
      <w:bookmarkStart w:id="25198" w:name="_ETM_Q1_3567921"/>
      <w:bookmarkEnd w:id="25198"/>
      <w:r>
        <w:rPr>
          <w:rFonts w:hint="cs"/>
          <w:rtl/>
          <w:lang w:eastAsia="he-IL"/>
        </w:rPr>
        <w:t>יזיה.</w:t>
      </w:r>
    </w:p>
    <w:p w14:paraId="737BAB83" w14:textId="77777777" w:rsidR="0065294D" w:rsidRDefault="0065294D" w:rsidP="0065294D">
      <w:pPr>
        <w:rPr>
          <w:rtl/>
          <w:lang w:eastAsia="he-IL"/>
        </w:rPr>
      </w:pPr>
      <w:bookmarkStart w:id="25199" w:name="_ETM_Q1_3568542"/>
      <w:bookmarkStart w:id="25200" w:name="_ETM_Q1_3569306"/>
      <w:bookmarkEnd w:id="25199"/>
      <w:bookmarkEnd w:id="25200"/>
    </w:p>
    <w:p w14:paraId="5A1EF61E" w14:textId="65CF6A72" w:rsidR="0065294D" w:rsidRDefault="0065294D" w:rsidP="0065294D">
      <w:pPr>
        <w:pStyle w:val="af6"/>
        <w:keepNext/>
        <w:rPr>
          <w:rtl/>
        </w:rPr>
      </w:pPr>
      <w:bookmarkStart w:id="25201" w:name="ET_yor_5786_2533"/>
      <w:r w:rsidRPr="0065294D">
        <w:rPr>
          <w:rStyle w:val="TagStyle"/>
          <w:rtl/>
        </w:rPr>
        <w:t xml:space="preserve"> &lt;&lt; יור &gt;&gt; </w:t>
      </w:r>
      <w:r>
        <w:rPr>
          <w:rtl/>
        </w:rPr>
        <w:t>היו"ר אופיר כץ:</w:t>
      </w:r>
      <w:r w:rsidRPr="0065294D">
        <w:rPr>
          <w:rStyle w:val="TagStyle"/>
          <w:rtl/>
        </w:rPr>
        <w:t xml:space="preserve"> &lt;&lt; יור &gt;&gt;</w:t>
      </w:r>
      <w:r w:rsidR="00707E81">
        <w:rPr>
          <w:rtl/>
        </w:rPr>
        <w:t xml:space="preserve"> </w:t>
      </w:r>
      <w:r>
        <w:rPr>
          <w:rtl/>
        </w:rPr>
        <w:t xml:space="preserve"> </w:t>
      </w:r>
      <w:bookmarkEnd w:id="25201"/>
    </w:p>
    <w:p w14:paraId="5A3B6229" w14:textId="77777777" w:rsidR="0065294D" w:rsidRDefault="0065294D" w:rsidP="0065294D">
      <w:pPr>
        <w:pStyle w:val="KeepWithNext"/>
        <w:rPr>
          <w:rtl/>
          <w:lang w:eastAsia="he-IL"/>
        </w:rPr>
      </w:pPr>
    </w:p>
    <w:p w14:paraId="39F309E2" w14:textId="02AC4D76" w:rsidR="0065294D" w:rsidRDefault="0065294D" w:rsidP="0065294D">
      <w:pPr>
        <w:rPr>
          <w:rtl/>
          <w:lang w:eastAsia="he-IL"/>
        </w:rPr>
      </w:pPr>
      <w:bookmarkStart w:id="25202" w:name="_ETM_Q1_3572591"/>
      <w:bookmarkEnd w:id="25202"/>
      <w:r>
        <w:rPr>
          <w:rFonts w:hint="cs"/>
          <w:rtl/>
          <w:lang w:eastAsia="he-IL"/>
        </w:rPr>
        <w:t>8</w:t>
      </w:r>
      <w:bookmarkStart w:id="25203" w:name="_ETM_Q1_3572702"/>
      <w:bookmarkEnd w:id="25203"/>
      <w:r>
        <w:rPr>
          <w:rFonts w:hint="cs"/>
          <w:rtl/>
          <w:lang w:eastAsia="he-IL"/>
        </w:rPr>
        <w:t>1</w:t>
      </w:r>
      <w:bookmarkStart w:id="25204" w:name="_ETM_Q1_3573462"/>
      <w:bookmarkEnd w:id="25204"/>
      <w:r>
        <w:rPr>
          <w:rFonts w:hint="cs"/>
          <w:rtl/>
          <w:lang w:eastAsia="he-IL"/>
        </w:rPr>
        <w:t>, רגע</w:t>
      </w:r>
      <w:bookmarkStart w:id="25205" w:name="_ETM_Q1_3576279"/>
      <w:bookmarkEnd w:id="25205"/>
      <w:r>
        <w:rPr>
          <w:rFonts w:hint="cs"/>
          <w:rtl/>
          <w:lang w:eastAsia="he-IL"/>
        </w:rPr>
        <w:t xml:space="preserve"> רגע שנייה, </w:t>
      </w:r>
      <w:bookmarkStart w:id="25206" w:name="_ETM_Q1_3572694"/>
      <w:bookmarkStart w:id="25207" w:name="_ETM_Q1_3572049"/>
      <w:bookmarkEnd w:id="25206"/>
      <w:bookmarkEnd w:id="25207"/>
      <w:r>
        <w:rPr>
          <w:rFonts w:hint="cs"/>
          <w:rtl/>
          <w:lang w:eastAsia="he-IL"/>
        </w:rPr>
        <w:t>81 הוסרה.</w:t>
      </w:r>
      <w:bookmarkStart w:id="25208" w:name="_ETM_Q1_3576902"/>
      <w:bookmarkEnd w:id="25208"/>
    </w:p>
    <w:p w14:paraId="21F75222" w14:textId="77777777" w:rsidR="0065294D" w:rsidRDefault="0065294D" w:rsidP="0065294D">
      <w:pPr>
        <w:rPr>
          <w:rtl/>
          <w:lang w:eastAsia="he-IL"/>
        </w:rPr>
      </w:pPr>
      <w:bookmarkStart w:id="25209" w:name="_ETM_Q1_3577033"/>
      <w:bookmarkEnd w:id="25209"/>
    </w:p>
    <w:p w14:paraId="09BA7270" w14:textId="0EF10C41" w:rsidR="0065294D" w:rsidRDefault="0065294D" w:rsidP="0065294D">
      <w:pPr>
        <w:pStyle w:val="a4"/>
        <w:keepNext/>
        <w:rPr>
          <w:rtl/>
        </w:rPr>
      </w:pPr>
      <w:bookmarkStart w:id="25210" w:name="ET_speaker_אייל_לב_ארי_2534"/>
      <w:r w:rsidRPr="0065294D">
        <w:rPr>
          <w:rStyle w:val="TagStyle"/>
          <w:rtl/>
        </w:rPr>
        <w:t xml:space="preserve"> &lt;&lt; דובר &gt;&gt; </w:t>
      </w:r>
      <w:r>
        <w:rPr>
          <w:rtl/>
        </w:rPr>
        <w:t>אייל לב ארי:</w:t>
      </w:r>
      <w:r w:rsidRPr="0065294D">
        <w:rPr>
          <w:rStyle w:val="TagStyle"/>
          <w:rtl/>
        </w:rPr>
        <w:t xml:space="preserve"> &lt;&lt; דובר &gt;&gt;</w:t>
      </w:r>
      <w:r w:rsidR="00707E81">
        <w:rPr>
          <w:rtl/>
        </w:rPr>
        <w:t xml:space="preserve"> </w:t>
      </w:r>
      <w:r>
        <w:rPr>
          <w:rtl/>
        </w:rPr>
        <w:t xml:space="preserve"> </w:t>
      </w:r>
      <w:bookmarkEnd w:id="25210"/>
    </w:p>
    <w:p w14:paraId="635875B4" w14:textId="77777777" w:rsidR="0065294D" w:rsidRDefault="0065294D" w:rsidP="0065294D">
      <w:pPr>
        <w:pStyle w:val="KeepWithNext"/>
        <w:rPr>
          <w:rtl/>
          <w:lang w:eastAsia="he-IL"/>
        </w:rPr>
      </w:pPr>
    </w:p>
    <w:p w14:paraId="518E8D95" w14:textId="0AB7A17D" w:rsidR="0065294D" w:rsidRDefault="0065294D" w:rsidP="0065294D">
      <w:pPr>
        <w:rPr>
          <w:rtl/>
          <w:lang w:eastAsia="he-IL"/>
        </w:rPr>
      </w:pPr>
      <w:bookmarkStart w:id="25211" w:name="_ETM_Q1_3578598"/>
      <w:bookmarkStart w:id="25212" w:name="_ETM_Q1_3578708"/>
      <w:bookmarkEnd w:id="25211"/>
      <w:bookmarkEnd w:id="25212"/>
      <w:r>
        <w:rPr>
          <w:rFonts w:hint="cs"/>
          <w:rtl/>
          <w:lang w:eastAsia="he-IL"/>
        </w:rPr>
        <w:t>בגלל שזה</w:t>
      </w:r>
      <w:bookmarkStart w:id="25213" w:name="_ETM_Q1_3574879"/>
      <w:bookmarkEnd w:id="25213"/>
      <w:r>
        <w:rPr>
          <w:rFonts w:hint="cs"/>
          <w:rtl/>
          <w:lang w:eastAsia="he-IL"/>
        </w:rPr>
        <w:t xml:space="preserve"> נמחק אנח</w:t>
      </w:r>
      <w:bookmarkStart w:id="25214" w:name="_ETM_Q1_3614484"/>
      <w:bookmarkStart w:id="25215" w:name="_ETM_Q1_3609985"/>
      <w:bookmarkStart w:id="25216" w:name="_ETM_Q1_3605439"/>
      <w:bookmarkStart w:id="25217" w:name="_ETM_Q1_3600624"/>
      <w:bookmarkStart w:id="25218" w:name="_ETM_Q1_3595849"/>
      <w:bookmarkStart w:id="25219" w:name="_ETM_Q1_3593379"/>
      <w:bookmarkStart w:id="25220" w:name="_ETM_Q1_3588572"/>
      <w:bookmarkStart w:id="25221" w:name="_ETM_Q1_3583682"/>
      <w:bookmarkStart w:id="25222" w:name="_ETM_Q1_3578870"/>
      <w:bookmarkStart w:id="25223" w:name="_ETM_Q1_3574021"/>
      <w:bookmarkStart w:id="25224" w:name="_ETM_Q1_3570285"/>
      <w:bookmarkStart w:id="25225" w:name="_ETM_Q1_3584447"/>
      <w:bookmarkStart w:id="25226" w:name="_ETM_Q1_3579713"/>
      <w:bookmarkStart w:id="25227" w:name="_ETM_Q1_3574917"/>
      <w:bookmarkStart w:id="25228" w:name="_ETM_Q1_3570097"/>
      <w:bookmarkStart w:id="25229" w:name="_ETM_Q1_3565291"/>
      <w:bookmarkStart w:id="25230" w:name="_ETM_Q1_3561143"/>
      <w:bookmarkStart w:id="25231" w:name="_ETM_Q1_3556324"/>
      <w:bookmarkStart w:id="25232" w:name="_ETM_Q1_3551493"/>
      <w:bookmarkStart w:id="25233" w:name="_ETM_Q1_3546671"/>
      <w:bookmarkEnd w:id="25214"/>
      <w:bookmarkEnd w:id="25215"/>
      <w:bookmarkEnd w:id="25216"/>
      <w:bookmarkEnd w:id="25217"/>
      <w:bookmarkEnd w:id="25218"/>
      <w:bookmarkEnd w:id="25219"/>
      <w:bookmarkEnd w:id="25220"/>
      <w:bookmarkEnd w:id="25221"/>
      <w:bookmarkEnd w:id="25222"/>
      <w:bookmarkEnd w:id="25223"/>
      <w:bookmarkEnd w:id="25224"/>
      <w:bookmarkEnd w:id="25225"/>
      <w:bookmarkEnd w:id="25226"/>
      <w:bookmarkEnd w:id="25227"/>
      <w:bookmarkEnd w:id="25228"/>
      <w:bookmarkEnd w:id="25229"/>
      <w:bookmarkEnd w:id="25230"/>
      <w:bookmarkEnd w:id="25231"/>
      <w:bookmarkEnd w:id="25232"/>
      <w:bookmarkEnd w:id="25233"/>
      <w:r>
        <w:rPr>
          <w:rFonts w:hint="cs"/>
          <w:rtl/>
          <w:lang w:eastAsia="he-IL"/>
        </w:rPr>
        <w:t>נו מעלים אותה</w:t>
      </w:r>
      <w:bookmarkStart w:id="25234" w:name="_ETM_Q1_3578850"/>
      <w:bookmarkEnd w:id="25234"/>
      <w:r>
        <w:rPr>
          <w:rFonts w:hint="cs"/>
          <w:rtl/>
          <w:lang w:eastAsia="he-IL"/>
        </w:rPr>
        <w:t xml:space="preserve"> אוט</w:t>
      </w:r>
      <w:bookmarkStart w:id="25235" w:name="_ETM_Q1_3577609"/>
      <w:bookmarkEnd w:id="25235"/>
      <w:r>
        <w:rPr>
          <w:rFonts w:hint="cs"/>
          <w:rtl/>
          <w:lang w:eastAsia="he-IL"/>
        </w:rPr>
        <w:t>ומטית כהסתייגות, היא נרשמת.</w:t>
      </w:r>
      <w:bookmarkStart w:id="25236" w:name="_ETM_Q1_3581669"/>
      <w:bookmarkEnd w:id="25236"/>
    </w:p>
    <w:p w14:paraId="4264CE36" w14:textId="77777777" w:rsidR="0065294D" w:rsidRDefault="0065294D" w:rsidP="0065294D">
      <w:pPr>
        <w:rPr>
          <w:rtl/>
          <w:lang w:eastAsia="he-IL"/>
        </w:rPr>
      </w:pPr>
      <w:bookmarkStart w:id="25237" w:name="_ETM_Q1_3582270"/>
      <w:bookmarkEnd w:id="25237"/>
    </w:p>
    <w:p w14:paraId="4A1DE34F" w14:textId="6A331303" w:rsidR="0065294D" w:rsidRDefault="0065294D" w:rsidP="0065294D">
      <w:pPr>
        <w:pStyle w:val="af6"/>
        <w:keepNext/>
        <w:rPr>
          <w:rtl/>
        </w:rPr>
      </w:pPr>
      <w:bookmarkStart w:id="25238" w:name="ET_yor_5786_2535"/>
      <w:r w:rsidRPr="0065294D">
        <w:rPr>
          <w:rStyle w:val="TagStyle"/>
          <w:rtl/>
        </w:rPr>
        <w:t xml:space="preserve"> &lt;&lt; יור &gt;&gt; </w:t>
      </w:r>
      <w:r>
        <w:rPr>
          <w:rtl/>
        </w:rPr>
        <w:t>היו"ר אופיר כץ:</w:t>
      </w:r>
      <w:r w:rsidRPr="0065294D">
        <w:rPr>
          <w:rStyle w:val="TagStyle"/>
          <w:rtl/>
        </w:rPr>
        <w:t xml:space="preserve"> &lt;&lt; יור &gt;&gt;</w:t>
      </w:r>
      <w:r w:rsidR="00707E81">
        <w:rPr>
          <w:rtl/>
        </w:rPr>
        <w:t xml:space="preserve"> </w:t>
      </w:r>
      <w:r>
        <w:rPr>
          <w:rtl/>
        </w:rPr>
        <w:t xml:space="preserve"> </w:t>
      </w:r>
      <w:bookmarkEnd w:id="25238"/>
    </w:p>
    <w:p w14:paraId="7CC76DA5" w14:textId="77777777" w:rsidR="0065294D" w:rsidRDefault="0065294D" w:rsidP="0065294D">
      <w:pPr>
        <w:pStyle w:val="KeepWithNext"/>
        <w:rPr>
          <w:rtl/>
          <w:lang w:eastAsia="he-IL"/>
        </w:rPr>
      </w:pPr>
    </w:p>
    <w:p w14:paraId="323D225C" w14:textId="49D4955B" w:rsidR="0065294D" w:rsidRDefault="0065294D" w:rsidP="0065294D">
      <w:pPr>
        <w:rPr>
          <w:rtl/>
          <w:lang w:eastAsia="he-IL"/>
        </w:rPr>
      </w:pPr>
      <w:bookmarkStart w:id="25239" w:name="_ETM_Q1_3585888"/>
      <w:bookmarkStart w:id="25240" w:name="_ETM_Q1_3585995"/>
      <w:bookmarkEnd w:id="25239"/>
      <w:bookmarkEnd w:id="25240"/>
      <w:r>
        <w:rPr>
          <w:rFonts w:hint="cs"/>
          <w:rtl/>
          <w:lang w:eastAsia="he-IL"/>
        </w:rPr>
        <w:t>היא נרשמת,</w:t>
      </w:r>
      <w:bookmarkStart w:id="25241" w:name="_ETM_Q1_3582357"/>
      <w:bookmarkEnd w:id="25241"/>
      <w:r>
        <w:rPr>
          <w:rFonts w:hint="cs"/>
          <w:rtl/>
          <w:lang w:eastAsia="he-IL"/>
        </w:rPr>
        <w:t xml:space="preserve"> אז</w:t>
      </w:r>
      <w:bookmarkStart w:id="25242" w:name="_ETM_Q1_3581237"/>
      <w:bookmarkEnd w:id="25242"/>
      <w:r>
        <w:rPr>
          <w:rFonts w:hint="cs"/>
          <w:rtl/>
          <w:lang w:eastAsia="he-IL"/>
        </w:rPr>
        <w:t xml:space="preserve"> </w:t>
      </w:r>
      <w:bookmarkStart w:id="25243" w:name="_ETM_Q1_3576588"/>
      <w:bookmarkEnd w:id="25243"/>
      <w:r>
        <w:rPr>
          <w:rFonts w:hint="cs"/>
          <w:rtl/>
          <w:lang w:eastAsia="he-IL"/>
        </w:rPr>
        <w:t>היא לא נמחקה היא נרשמת, 82 בבקשה.</w:t>
      </w:r>
      <w:bookmarkStart w:id="25244" w:name="_ETM_Q1_3588221"/>
      <w:bookmarkEnd w:id="25244"/>
    </w:p>
    <w:p w14:paraId="43E8F192" w14:textId="77777777" w:rsidR="005A28DD" w:rsidRDefault="005A28DD" w:rsidP="0065294D">
      <w:pPr>
        <w:rPr>
          <w:rtl/>
          <w:lang w:eastAsia="he-IL"/>
        </w:rPr>
      </w:pPr>
      <w:bookmarkStart w:id="25245" w:name="_ETM_Q1_3589240"/>
      <w:bookmarkStart w:id="25246" w:name="_ETM_Q1_3584516"/>
      <w:bookmarkStart w:id="25247" w:name="_ETM_Q1_3579849"/>
      <w:bookmarkStart w:id="25248" w:name="_ETM_Q1_3575475"/>
      <w:bookmarkStart w:id="25249" w:name="_ETM_Q1_3608153"/>
      <w:bookmarkStart w:id="25250" w:name="_ETM_Q1_3603332"/>
      <w:bookmarkStart w:id="25251" w:name="_ETM_Q1_3579640"/>
      <w:bookmarkEnd w:id="25245"/>
      <w:bookmarkEnd w:id="25246"/>
      <w:bookmarkEnd w:id="25247"/>
      <w:bookmarkEnd w:id="25248"/>
      <w:bookmarkEnd w:id="25249"/>
      <w:bookmarkEnd w:id="25250"/>
      <w:bookmarkEnd w:id="25251"/>
    </w:p>
    <w:p w14:paraId="2C224C2F" w14:textId="2DDDF295" w:rsidR="005A28DD" w:rsidRDefault="005A28DD" w:rsidP="005A28DD">
      <w:pPr>
        <w:pStyle w:val="a4"/>
        <w:keepNext/>
        <w:rPr>
          <w:rtl/>
        </w:rPr>
      </w:pPr>
      <w:bookmarkStart w:id="25252" w:name="ET_speaker_5787_2528"/>
      <w:r w:rsidRPr="005A28DD">
        <w:rPr>
          <w:rStyle w:val="TagStyle"/>
          <w:rtl/>
        </w:rPr>
        <w:t xml:space="preserve"> &lt;&lt; דובר &gt;&gt; </w:t>
      </w:r>
      <w:r>
        <w:rPr>
          <w:rtl/>
        </w:rPr>
        <w:t>יוראי להב הרצנו (יש עתיד):</w:t>
      </w:r>
      <w:r w:rsidRPr="005A28DD">
        <w:rPr>
          <w:rStyle w:val="TagStyle"/>
          <w:rtl/>
        </w:rPr>
        <w:t xml:space="preserve"> &lt;&lt; דובר &gt;&gt;</w:t>
      </w:r>
      <w:r w:rsidR="00707E81">
        <w:rPr>
          <w:rtl/>
        </w:rPr>
        <w:t xml:space="preserve"> </w:t>
      </w:r>
      <w:r>
        <w:rPr>
          <w:rtl/>
        </w:rPr>
        <w:t xml:space="preserve"> </w:t>
      </w:r>
      <w:bookmarkEnd w:id="25252"/>
    </w:p>
    <w:p w14:paraId="2AB1A1A4" w14:textId="77777777" w:rsidR="005A28DD" w:rsidRDefault="005A28DD" w:rsidP="005A28DD">
      <w:pPr>
        <w:pStyle w:val="KeepWithNext"/>
        <w:rPr>
          <w:rtl/>
        </w:rPr>
      </w:pPr>
    </w:p>
    <w:p w14:paraId="3B11BF34" w14:textId="22C4ED95" w:rsidR="005A28DD" w:rsidRDefault="005A28DD" w:rsidP="005A28DD">
      <w:pPr>
        <w:rPr>
          <w:rtl/>
        </w:rPr>
      </w:pPr>
      <w:bookmarkStart w:id="25253" w:name="_ETM_Q1_3589389"/>
      <w:bookmarkStart w:id="25254" w:name="_ETM_Q1_3589468"/>
      <w:bookmarkStart w:id="25255" w:name="_ETM_Q1_3586068"/>
      <w:bookmarkEnd w:id="25253"/>
      <w:bookmarkEnd w:id="25254"/>
      <w:bookmarkEnd w:id="25255"/>
      <w:r>
        <w:rPr>
          <w:rFonts w:hint="cs"/>
          <w:rtl/>
        </w:rPr>
        <w:t xml:space="preserve">על הכיפאק, אני לא חושב ששמעתי אף אחד מחברי </w:t>
      </w:r>
      <w:bookmarkStart w:id="25256" w:name="_ETM_Q1_3591578"/>
      <w:bookmarkEnd w:id="25256"/>
      <w:r>
        <w:rPr>
          <w:rFonts w:hint="cs"/>
          <w:rtl/>
        </w:rPr>
        <w:t>הליכוד</w:t>
      </w:r>
      <w:bookmarkStart w:id="25257" w:name="_ETM_Q1_3587482"/>
      <w:bookmarkEnd w:id="25257"/>
      <w:r>
        <w:rPr>
          <w:rFonts w:hint="cs"/>
          <w:rtl/>
        </w:rPr>
        <w:t xml:space="preserve"> יוצא נגד דבריו של שר התקשורת שלמה קרעי, שבקושי</w:t>
      </w:r>
      <w:bookmarkStart w:id="25258" w:name="_ETM_Q1_3594271"/>
      <w:bookmarkEnd w:id="25258"/>
      <w:r>
        <w:rPr>
          <w:rFonts w:hint="cs"/>
          <w:rtl/>
        </w:rPr>
        <w:t xml:space="preserve"> שירת</w:t>
      </w:r>
      <w:bookmarkStart w:id="25259" w:name="_ETM_Q1_3590486"/>
      <w:bookmarkEnd w:id="25259"/>
      <w:r>
        <w:rPr>
          <w:rFonts w:hint="cs"/>
          <w:rtl/>
        </w:rPr>
        <w:t xml:space="preserve"> בצבא הגנה לישראל, ויחד עם זאת בוחר לשלוח.</w:t>
      </w:r>
    </w:p>
    <w:p w14:paraId="46E2840C" w14:textId="77777777" w:rsidR="005A28DD" w:rsidRDefault="005A28DD" w:rsidP="005A28DD">
      <w:pPr>
        <w:rPr>
          <w:rtl/>
        </w:rPr>
      </w:pPr>
      <w:bookmarkStart w:id="25260" w:name="_ETM_Q1_3598012"/>
      <w:bookmarkStart w:id="25261" w:name="_ETM_Q1_3598155"/>
      <w:bookmarkStart w:id="25262" w:name="_ETM_Q1_3593333"/>
      <w:bookmarkStart w:id="25263" w:name="_ETM_Q1_3595035"/>
      <w:bookmarkEnd w:id="25260"/>
      <w:bookmarkEnd w:id="25261"/>
      <w:bookmarkEnd w:id="25262"/>
      <w:bookmarkEnd w:id="25263"/>
    </w:p>
    <w:p w14:paraId="7D58112D" w14:textId="18334935" w:rsidR="005A28DD" w:rsidRDefault="005A28DD" w:rsidP="005A28DD">
      <w:pPr>
        <w:pStyle w:val="a4"/>
        <w:keepNext/>
        <w:rPr>
          <w:rtl/>
        </w:rPr>
      </w:pPr>
      <w:bookmarkStart w:id="25264" w:name="ET_speaker_5763_2529"/>
      <w:r w:rsidRPr="005A28DD">
        <w:rPr>
          <w:rStyle w:val="TagStyle"/>
          <w:rtl/>
        </w:rPr>
        <w:t xml:space="preserve"> &lt;&lt; דובר &gt;&gt; </w:t>
      </w:r>
      <w:r>
        <w:rPr>
          <w:rtl/>
        </w:rPr>
        <w:t>משה ארבל (ש"ס):</w:t>
      </w:r>
      <w:r w:rsidRPr="005A28DD">
        <w:rPr>
          <w:rStyle w:val="TagStyle"/>
          <w:rtl/>
        </w:rPr>
        <w:t xml:space="preserve"> &lt;&lt; דובר &gt;&gt;</w:t>
      </w:r>
      <w:r w:rsidR="00707E81">
        <w:rPr>
          <w:rtl/>
        </w:rPr>
        <w:t xml:space="preserve"> </w:t>
      </w:r>
      <w:r>
        <w:rPr>
          <w:rtl/>
        </w:rPr>
        <w:t xml:space="preserve"> </w:t>
      </w:r>
      <w:bookmarkEnd w:id="25264"/>
    </w:p>
    <w:p w14:paraId="050319F8" w14:textId="77777777" w:rsidR="005A28DD" w:rsidRDefault="005A28DD" w:rsidP="005A28DD">
      <w:pPr>
        <w:pStyle w:val="KeepWithNext"/>
        <w:rPr>
          <w:rtl/>
          <w:lang w:eastAsia="he-IL"/>
        </w:rPr>
      </w:pPr>
    </w:p>
    <w:p w14:paraId="77391CE5" w14:textId="08113C95" w:rsidR="005A28DD" w:rsidRDefault="005A28DD" w:rsidP="005A28DD">
      <w:pPr>
        <w:rPr>
          <w:rtl/>
          <w:lang w:eastAsia="he-IL"/>
        </w:rPr>
      </w:pPr>
      <w:bookmarkStart w:id="25265" w:name="_ETM_Q1_3596154"/>
      <w:bookmarkEnd w:id="25265"/>
      <w:r>
        <w:rPr>
          <w:rFonts w:hint="cs"/>
          <w:rtl/>
          <w:lang w:eastAsia="he-IL"/>
        </w:rPr>
        <w:t>בע</w:t>
      </w:r>
      <w:bookmarkStart w:id="25266" w:name="_ETM_Q1_3596468"/>
      <w:bookmarkEnd w:id="25266"/>
      <w:r>
        <w:rPr>
          <w:rFonts w:hint="cs"/>
          <w:rtl/>
          <w:lang w:eastAsia="he-IL"/>
        </w:rPr>
        <w:t xml:space="preserve">יתון במחנה </w:t>
      </w:r>
      <w:bookmarkStart w:id="25267" w:name="_ETM_Q1_3598084"/>
      <w:bookmarkEnd w:id="25267"/>
      <w:r>
        <w:rPr>
          <w:rFonts w:hint="cs"/>
          <w:rtl/>
          <w:lang w:eastAsia="he-IL"/>
        </w:rPr>
        <w:t>אתה מתכוון?</w:t>
      </w:r>
      <w:bookmarkStart w:id="25268" w:name="_ETM_Q1_3596544"/>
      <w:bookmarkEnd w:id="25268"/>
    </w:p>
    <w:p w14:paraId="13300EE9" w14:textId="77777777" w:rsidR="005A28DD" w:rsidRDefault="005A28DD" w:rsidP="005A28DD">
      <w:pPr>
        <w:rPr>
          <w:rtl/>
          <w:lang w:eastAsia="he-IL"/>
        </w:rPr>
      </w:pPr>
      <w:bookmarkStart w:id="25269" w:name="_ETM_Q1_3598271"/>
      <w:bookmarkStart w:id="25270" w:name="_ETM_Q1_3598391"/>
      <w:bookmarkStart w:id="25271" w:name="_ETM_Q1_3599044"/>
      <w:bookmarkEnd w:id="25269"/>
      <w:bookmarkEnd w:id="25270"/>
      <w:bookmarkEnd w:id="25271"/>
    </w:p>
    <w:p w14:paraId="0D6F3212" w14:textId="557D445D" w:rsidR="005A28DD" w:rsidRDefault="005A28DD" w:rsidP="005A28DD">
      <w:pPr>
        <w:pStyle w:val="a4"/>
        <w:keepNext/>
        <w:rPr>
          <w:rtl/>
        </w:rPr>
      </w:pPr>
      <w:bookmarkStart w:id="25272" w:name="ET_speaker_5787_2530"/>
      <w:r w:rsidRPr="005A28DD">
        <w:rPr>
          <w:rStyle w:val="TagStyle"/>
          <w:rtl/>
        </w:rPr>
        <w:t xml:space="preserve"> &lt;&lt; דובר &gt;&gt; </w:t>
      </w:r>
      <w:r>
        <w:rPr>
          <w:rtl/>
        </w:rPr>
        <w:t>יוראי להב הרצנו (יש עתיד):</w:t>
      </w:r>
      <w:r w:rsidRPr="005A28DD">
        <w:rPr>
          <w:rStyle w:val="TagStyle"/>
          <w:rtl/>
        </w:rPr>
        <w:t xml:space="preserve"> &lt;&lt; דובר &gt;&gt;</w:t>
      </w:r>
      <w:r w:rsidR="00707E81">
        <w:rPr>
          <w:rtl/>
        </w:rPr>
        <w:t xml:space="preserve"> </w:t>
      </w:r>
      <w:r>
        <w:rPr>
          <w:rtl/>
        </w:rPr>
        <w:t xml:space="preserve"> </w:t>
      </w:r>
      <w:bookmarkEnd w:id="25272"/>
    </w:p>
    <w:p w14:paraId="1F04EAB6" w14:textId="77777777" w:rsidR="005A28DD" w:rsidRDefault="005A28DD" w:rsidP="005A28DD">
      <w:pPr>
        <w:pStyle w:val="KeepWithNext"/>
        <w:rPr>
          <w:rtl/>
          <w:lang w:eastAsia="he-IL"/>
        </w:rPr>
      </w:pPr>
    </w:p>
    <w:p w14:paraId="25DAC59E" w14:textId="094A14DD" w:rsidR="005A28DD" w:rsidRDefault="005A28DD" w:rsidP="005A28DD">
      <w:pPr>
        <w:rPr>
          <w:rtl/>
          <w:lang w:eastAsia="he-IL"/>
        </w:rPr>
      </w:pPr>
      <w:bookmarkStart w:id="25273" w:name="_ETM_Q1_3600135"/>
      <w:bookmarkStart w:id="25274" w:name="_ETM_Q1_3600261"/>
      <w:bookmarkEnd w:id="25273"/>
      <w:bookmarkEnd w:id="25274"/>
      <w:r>
        <w:rPr>
          <w:rFonts w:hint="cs"/>
          <w:rtl/>
          <w:lang w:eastAsia="he-IL"/>
        </w:rPr>
        <w:t>שלמה קרעי.</w:t>
      </w:r>
    </w:p>
    <w:p w14:paraId="45B7CE8E" w14:textId="77777777" w:rsidR="005A28DD" w:rsidRDefault="005A28DD" w:rsidP="005A28DD">
      <w:pPr>
        <w:rPr>
          <w:rtl/>
          <w:lang w:eastAsia="he-IL"/>
        </w:rPr>
      </w:pPr>
      <w:bookmarkStart w:id="25275" w:name="_ETM_Q1_3602013"/>
      <w:bookmarkStart w:id="25276" w:name="_ETM_Q1_3602126"/>
      <w:bookmarkStart w:id="25277" w:name="_ETM_Q1_3597365"/>
      <w:bookmarkStart w:id="25278" w:name="_ETM_Q1_3597997"/>
      <w:bookmarkEnd w:id="25275"/>
      <w:bookmarkEnd w:id="25276"/>
      <w:bookmarkEnd w:id="25277"/>
      <w:bookmarkEnd w:id="25278"/>
    </w:p>
    <w:p w14:paraId="29EF80D9" w14:textId="46C26F17" w:rsidR="005A28DD" w:rsidRDefault="005A28DD" w:rsidP="005A28DD">
      <w:pPr>
        <w:pStyle w:val="a4"/>
        <w:keepNext/>
        <w:rPr>
          <w:rtl/>
        </w:rPr>
      </w:pPr>
      <w:bookmarkStart w:id="25279" w:name="ET_speaker_5763_2531"/>
      <w:r w:rsidRPr="005A28DD">
        <w:rPr>
          <w:rStyle w:val="TagStyle"/>
          <w:rtl/>
        </w:rPr>
        <w:t xml:space="preserve"> &lt;&lt; דובר &gt;&gt; </w:t>
      </w:r>
      <w:r>
        <w:rPr>
          <w:rtl/>
        </w:rPr>
        <w:t>משה ארבל (ש"ס):</w:t>
      </w:r>
      <w:r w:rsidRPr="005A28DD">
        <w:rPr>
          <w:rStyle w:val="TagStyle"/>
          <w:rtl/>
        </w:rPr>
        <w:t xml:space="preserve"> &lt;&lt; דובר &gt;&gt;</w:t>
      </w:r>
      <w:r w:rsidR="00707E81">
        <w:rPr>
          <w:rtl/>
        </w:rPr>
        <w:t xml:space="preserve"> </w:t>
      </w:r>
      <w:r>
        <w:rPr>
          <w:rtl/>
        </w:rPr>
        <w:t xml:space="preserve"> </w:t>
      </w:r>
      <w:bookmarkEnd w:id="25279"/>
    </w:p>
    <w:p w14:paraId="32F63E49" w14:textId="77777777" w:rsidR="005A28DD" w:rsidRDefault="005A28DD" w:rsidP="005A28DD">
      <w:pPr>
        <w:pStyle w:val="KeepWithNext"/>
        <w:rPr>
          <w:rtl/>
          <w:lang w:eastAsia="he-IL"/>
        </w:rPr>
      </w:pPr>
    </w:p>
    <w:p w14:paraId="660FFA04" w14:textId="076A1DB3" w:rsidR="005A28DD" w:rsidRDefault="005A28DD" w:rsidP="005A28DD">
      <w:pPr>
        <w:rPr>
          <w:rtl/>
          <w:lang w:eastAsia="he-IL"/>
        </w:rPr>
      </w:pPr>
      <w:bookmarkStart w:id="25280" w:name="_ETM_Q1_3599138"/>
      <w:bookmarkStart w:id="25281" w:name="_ETM_Q1_3599254"/>
      <w:bookmarkEnd w:id="25280"/>
      <w:bookmarkEnd w:id="25281"/>
      <w:r>
        <w:rPr>
          <w:rFonts w:hint="cs"/>
          <w:rtl/>
          <w:lang w:eastAsia="he-IL"/>
        </w:rPr>
        <w:t>שלמה קרעי בעיתון במחנה? מה זה</w:t>
      </w:r>
      <w:bookmarkStart w:id="25282" w:name="_ETM_Q1_3599579"/>
      <w:bookmarkEnd w:id="25282"/>
      <w:r>
        <w:rPr>
          <w:rFonts w:hint="cs"/>
          <w:rtl/>
          <w:lang w:eastAsia="he-IL"/>
        </w:rPr>
        <w:t xml:space="preserve"> בקושי </w:t>
      </w:r>
      <w:bookmarkStart w:id="25283" w:name="_ETM_Q1_3600360"/>
      <w:bookmarkEnd w:id="25283"/>
      <w:r>
        <w:rPr>
          <w:rFonts w:hint="cs"/>
          <w:rtl/>
          <w:lang w:eastAsia="he-IL"/>
        </w:rPr>
        <w:t>שירת?</w:t>
      </w:r>
    </w:p>
    <w:p w14:paraId="38FBB8C2" w14:textId="77777777" w:rsidR="005A28DD" w:rsidRDefault="005A28DD" w:rsidP="005A28DD">
      <w:pPr>
        <w:rPr>
          <w:rtl/>
          <w:lang w:eastAsia="he-IL"/>
        </w:rPr>
      </w:pPr>
      <w:bookmarkStart w:id="25284" w:name="_ETM_Q1_3603238"/>
      <w:bookmarkStart w:id="25285" w:name="_ETM_Q1_3603355"/>
      <w:bookmarkStart w:id="25286" w:name="_ETM_Q1_3604415"/>
      <w:bookmarkEnd w:id="25284"/>
      <w:bookmarkEnd w:id="25285"/>
      <w:bookmarkEnd w:id="25286"/>
    </w:p>
    <w:p w14:paraId="0CE01FBC" w14:textId="4657392C" w:rsidR="005A28DD" w:rsidRDefault="005A28DD" w:rsidP="005A28DD">
      <w:pPr>
        <w:pStyle w:val="af6"/>
        <w:keepNext/>
        <w:rPr>
          <w:rtl/>
        </w:rPr>
      </w:pPr>
      <w:bookmarkStart w:id="25287" w:name="ET_yor_5786_2532"/>
      <w:r w:rsidRPr="005A28DD">
        <w:rPr>
          <w:rStyle w:val="TagStyle"/>
          <w:rtl/>
        </w:rPr>
        <w:t xml:space="preserve"> &lt;&lt; יור &gt;&gt; </w:t>
      </w:r>
      <w:r>
        <w:rPr>
          <w:rtl/>
        </w:rPr>
        <w:t>היו"ר אופיר כץ:</w:t>
      </w:r>
      <w:r w:rsidRPr="005A28DD">
        <w:rPr>
          <w:rStyle w:val="TagStyle"/>
          <w:rtl/>
        </w:rPr>
        <w:t xml:space="preserve"> &lt;&lt; יור &gt;&gt;</w:t>
      </w:r>
      <w:r w:rsidR="00707E81">
        <w:rPr>
          <w:rtl/>
        </w:rPr>
        <w:t xml:space="preserve"> </w:t>
      </w:r>
      <w:r>
        <w:rPr>
          <w:rtl/>
        </w:rPr>
        <w:t xml:space="preserve"> </w:t>
      </w:r>
      <w:bookmarkEnd w:id="25287"/>
    </w:p>
    <w:p w14:paraId="2CEF16A9" w14:textId="77777777" w:rsidR="005A28DD" w:rsidRDefault="005A28DD" w:rsidP="005A28DD">
      <w:pPr>
        <w:pStyle w:val="KeepWithNext"/>
        <w:rPr>
          <w:rtl/>
          <w:lang w:eastAsia="he-IL"/>
        </w:rPr>
      </w:pPr>
    </w:p>
    <w:p w14:paraId="7B2B2788" w14:textId="782EEA6E" w:rsidR="005A28DD" w:rsidRDefault="005A28DD" w:rsidP="005A28DD">
      <w:pPr>
        <w:rPr>
          <w:rtl/>
          <w:lang w:eastAsia="he-IL"/>
        </w:rPr>
      </w:pPr>
      <w:bookmarkStart w:id="25288" w:name="_ETM_Q1_3605620"/>
      <w:bookmarkStart w:id="25289" w:name="_ETM_Q1_3605756"/>
      <w:bookmarkEnd w:id="25288"/>
      <w:bookmarkEnd w:id="25289"/>
      <w:r>
        <w:rPr>
          <w:rFonts w:hint="cs"/>
          <w:rtl/>
          <w:lang w:eastAsia="he-IL"/>
        </w:rPr>
        <w:t xml:space="preserve">לא, הוא לא מדבר על יאיר לפיד, </w:t>
      </w:r>
      <w:bookmarkStart w:id="25290" w:name="_ETM_Q1_3604189"/>
      <w:bookmarkEnd w:id="25290"/>
      <w:r>
        <w:rPr>
          <w:rFonts w:hint="cs"/>
          <w:rtl/>
          <w:lang w:eastAsia="he-IL"/>
        </w:rPr>
        <w:t>לא התבלבלת</w:t>
      </w:r>
      <w:bookmarkStart w:id="25291" w:name="_ETM_Q1_3604145"/>
      <w:bookmarkEnd w:id="25291"/>
      <w:r>
        <w:rPr>
          <w:rFonts w:hint="cs"/>
          <w:rtl/>
          <w:lang w:eastAsia="he-IL"/>
        </w:rPr>
        <w:t>.</w:t>
      </w:r>
      <w:bookmarkStart w:id="25292" w:name="_ETM_Q1_3604652"/>
      <w:bookmarkEnd w:id="25292"/>
    </w:p>
    <w:p w14:paraId="3288074E" w14:textId="77777777" w:rsidR="005A28DD" w:rsidRDefault="005A28DD" w:rsidP="005A28DD">
      <w:pPr>
        <w:rPr>
          <w:rtl/>
          <w:lang w:eastAsia="he-IL"/>
        </w:rPr>
      </w:pPr>
      <w:bookmarkStart w:id="25293" w:name="_ETM_Q1_3604787"/>
      <w:bookmarkStart w:id="25294" w:name="_ETM_Q1_3605474"/>
      <w:bookmarkEnd w:id="25293"/>
      <w:bookmarkEnd w:id="25294"/>
    </w:p>
    <w:p w14:paraId="6B5DE66A" w14:textId="7C060DA3" w:rsidR="005A28DD" w:rsidRDefault="005A28DD" w:rsidP="005A28DD">
      <w:pPr>
        <w:pStyle w:val="a4"/>
        <w:keepNext/>
        <w:rPr>
          <w:rtl/>
        </w:rPr>
      </w:pPr>
      <w:bookmarkStart w:id="25295" w:name="ET_speaker_5787_2533"/>
      <w:r w:rsidRPr="005A28DD">
        <w:rPr>
          <w:rStyle w:val="TagStyle"/>
          <w:rtl/>
        </w:rPr>
        <w:t xml:space="preserve"> &lt;&lt; דובר &gt;&gt; </w:t>
      </w:r>
      <w:r>
        <w:rPr>
          <w:rtl/>
        </w:rPr>
        <w:t>יוראי להב הרצנו (יש עתיד):</w:t>
      </w:r>
      <w:r w:rsidRPr="005A28DD">
        <w:rPr>
          <w:rStyle w:val="TagStyle"/>
          <w:rtl/>
        </w:rPr>
        <w:t xml:space="preserve"> &lt;&lt; דובר &gt;&gt;</w:t>
      </w:r>
      <w:r w:rsidR="00707E81">
        <w:rPr>
          <w:rtl/>
        </w:rPr>
        <w:t xml:space="preserve"> </w:t>
      </w:r>
      <w:r>
        <w:rPr>
          <w:rtl/>
        </w:rPr>
        <w:t xml:space="preserve"> </w:t>
      </w:r>
      <w:bookmarkEnd w:id="25295"/>
    </w:p>
    <w:p w14:paraId="6BE398EB" w14:textId="77777777" w:rsidR="005A28DD" w:rsidRDefault="005A28DD" w:rsidP="005A28DD">
      <w:pPr>
        <w:pStyle w:val="KeepWithNext"/>
        <w:rPr>
          <w:rtl/>
          <w:lang w:eastAsia="he-IL"/>
        </w:rPr>
      </w:pPr>
    </w:p>
    <w:p w14:paraId="305D829A" w14:textId="7493AA73" w:rsidR="005A28DD" w:rsidRDefault="005A28DD" w:rsidP="005A28DD">
      <w:pPr>
        <w:rPr>
          <w:rtl/>
          <w:lang w:eastAsia="he-IL"/>
        </w:rPr>
      </w:pPr>
      <w:bookmarkStart w:id="25296" w:name="_ETM_Q1_3606547"/>
      <w:bookmarkStart w:id="25297" w:name="_ETM_Q1_3606694"/>
      <w:bookmarkEnd w:id="25296"/>
      <w:bookmarkEnd w:id="25297"/>
      <w:r>
        <w:rPr>
          <w:rFonts w:hint="cs"/>
          <w:rtl/>
          <w:lang w:eastAsia="he-IL"/>
        </w:rPr>
        <w:t xml:space="preserve">בקושי שירת </w:t>
      </w:r>
      <w:bookmarkStart w:id="25298" w:name="_ETM_Q1_3607784"/>
      <w:bookmarkEnd w:id="25298"/>
      <w:r>
        <w:rPr>
          <w:rFonts w:hint="cs"/>
          <w:rtl/>
          <w:lang w:eastAsia="he-IL"/>
        </w:rPr>
        <w:t>בצה"ל, ויחד עם זאת</w:t>
      </w:r>
      <w:bookmarkStart w:id="25299" w:name="_ETM_Q1_3607411"/>
      <w:bookmarkEnd w:id="25299"/>
      <w:r>
        <w:rPr>
          <w:rFonts w:hint="cs"/>
          <w:rtl/>
          <w:lang w:eastAsia="he-IL"/>
        </w:rPr>
        <w:t xml:space="preserve"> - -</w:t>
      </w:r>
    </w:p>
    <w:p w14:paraId="7E7A63DD" w14:textId="77777777" w:rsidR="005A28DD" w:rsidRDefault="005A28DD" w:rsidP="005A28DD">
      <w:pPr>
        <w:rPr>
          <w:rtl/>
          <w:lang w:eastAsia="he-IL"/>
        </w:rPr>
      </w:pPr>
      <w:bookmarkStart w:id="25300" w:name="_ETM_Q1_3608628"/>
      <w:bookmarkStart w:id="25301" w:name="_ETM_Q1_3608751"/>
      <w:bookmarkStart w:id="25302" w:name="_ETM_Q1_3609468"/>
      <w:bookmarkEnd w:id="25300"/>
      <w:bookmarkEnd w:id="25301"/>
      <w:bookmarkEnd w:id="25302"/>
    </w:p>
    <w:p w14:paraId="5638F420" w14:textId="11FD4008" w:rsidR="005A28DD" w:rsidRDefault="005A28DD" w:rsidP="005A28DD">
      <w:pPr>
        <w:pStyle w:val="a4"/>
        <w:keepNext/>
        <w:rPr>
          <w:rtl/>
        </w:rPr>
      </w:pPr>
      <w:bookmarkStart w:id="25303" w:name="ET_speaker_5763_2534"/>
      <w:r w:rsidRPr="005A28DD">
        <w:rPr>
          <w:rStyle w:val="TagStyle"/>
          <w:rtl/>
        </w:rPr>
        <w:t xml:space="preserve"> &lt;&lt; דובר &gt;&gt; </w:t>
      </w:r>
      <w:r>
        <w:rPr>
          <w:rtl/>
        </w:rPr>
        <w:t>משה ארבל (ש"ס):</w:t>
      </w:r>
      <w:r w:rsidRPr="005A28DD">
        <w:rPr>
          <w:rStyle w:val="TagStyle"/>
          <w:rtl/>
        </w:rPr>
        <w:t xml:space="preserve"> &lt;&lt; דובר &gt;&gt;</w:t>
      </w:r>
      <w:r w:rsidR="00707E81">
        <w:rPr>
          <w:rtl/>
        </w:rPr>
        <w:t xml:space="preserve"> </w:t>
      </w:r>
      <w:r>
        <w:rPr>
          <w:rtl/>
        </w:rPr>
        <w:t xml:space="preserve"> </w:t>
      </w:r>
      <w:bookmarkEnd w:id="25303"/>
    </w:p>
    <w:p w14:paraId="4EBFC56A" w14:textId="77777777" w:rsidR="005A28DD" w:rsidRDefault="005A28DD" w:rsidP="005A28DD">
      <w:pPr>
        <w:pStyle w:val="KeepWithNext"/>
        <w:rPr>
          <w:rtl/>
          <w:lang w:eastAsia="he-IL"/>
        </w:rPr>
      </w:pPr>
    </w:p>
    <w:p w14:paraId="16EAB4E4" w14:textId="67E2BA9A" w:rsidR="005A28DD" w:rsidRDefault="005A28DD" w:rsidP="005A28DD">
      <w:pPr>
        <w:rPr>
          <w:rtl/>
          <w:lang w:eastAsia="he-IL"/>
        </w:rPr>
      </w:pPr>
      <w:bookmarkStart w:id="25304" w:name="_ETM_Q1_3610571"/>
      <w:bookmarkStart w:id="25305" w:name="_ETM_Q1_3610689"/>
      <w:bookmarkEnd w:id="25304"/>
      <w:bookmarkEnd w:id="25305"/>
      <w:r>
        <w:rPr>
          <w:rFonts w:hint="cs"/>
          <w:rtl/>
          <w:lang w:eastAsia="he-IL"/>
        </w:rPr>
        <w:t>יותר</w:t>
      </w:r>
      <w:bookmarkStart w:id="25306" w:name="_ETM_Q1_3608260"/>
      <w:bookmarkEnd w:id="25306"/>
      <w:r>
        <w:rPr>
          <w:rFonts w:hint="cs"/>
          <w:rtl/>
          <w:lang w:eastAsia="he-IL"/>
        </w:rPr>
        <w:t xml:space="preserve"> חברי קואליציה שירתו בצה"ל </w:t>
      </w:r>
      <w:bookmarkStart w:id="25307" w:name="_ETM_Q1_3612417"/>
      <w:bookmarkEnd w:id="25307"/>
      <w:r>
        <w:rPr>
          <w:rFonts w:hint="cs"/>
          <w:rtl/>
          <w:lang w:eastAsia="he-IL"/>
        </w:rPr>
        <w:t>מאשר האופוזיציה, בדקתי</w:t>
      </w:r>
      <w:bookmarkStart w:id="25308" w:name="_ETM_Q1_3610633"/>
      <w:bookmarkEnd w:id="25308"/>
      <w:r>
        <w:rPr>
          <w:rFonts w:hint="cs"/>
          <w:rtl/>
          <w:lang w:eastAsia="he-IL"/>
        </w:rPr>
        <w:t xml:space="preserve"> את זה אחד לאחד.</w:t>
      </w:r>
    </w:p>
    <w:p w14:paraId="28BEAC5A" w14:textId="77777777" w:rsidR="005A28DD" w:rsidRDefault="005A28DD" w:rsidP="005A28DD">
      <w:pPr>
        <w:rPr>
          <w:rtl/>
          <w:lang w:eastAsia="he-IL"/>
        </w:rPr>
      </w:pPr>
      <w:bookmarkStart w:id="25309" w:name="_ETM_Q1_3613667"/>
      <w:bookmarkStart w:id="25310" w:name="_ETM_Q1_3613783"/>
      <w:bookmarkStart w:id="25311" w:name="_ETM_Q1_3609517"/>
      <w:bookmarkStart w:id="25312" w:name="_ETM_Q1_3611494"/>
      <w:bookmarkStart w:id="25313" w:name="_ETM_Q1_3612928"/>
      <w:bookmarkEnd w:id="25309"/>
      <w:bookmarkEnd w:id="25310"/>
      <w:bookmarkEnd w:id="25311"/>
      <w:bookmarkEnd w:id="25312"/>
      <w:bookmarkEnd w:id="25313"/>
    </w:p>
    <w:p w14:paraId="6E003ECD" w14:textId="5846650E" w:rsidR="005A28DD" w:rsidRDefault="005A28DD" w:rsidP="005A28DD">
      <w:pPr>
        <w:pStyle w:val="a4"/>
        <w:keepNext/>
        <w:rPr>
          <w:rtl/>
        </w:rPr>
      </w:pPr>
      <w:bookmarkStart w:id="25314" w:name="ET_speaker_5787_2535"/>
      <w:r w:rsidRPr="005A28DD">
        <w:rPr>
          <w:rStyle w:val="TagStyle"/>
          <w:rtl/>
        </w:rPr>
        <w:t xml:space="preserve"> &lt;&lt; דובר &gt;&gt; </w:t>
      </w:r>
      <w:r>
        <w:rPr>
          <w:rtl/>
        </w:rPr>
        <w:t>יוראי להב הרצנו (יש עתיד):</w:t>
      </w:r>
      <w:r w:rsidRPr="005A28DD">
        <w:rPr>
          <w:rStyle w:val="TagStyle"/>
          <w:rtl/>
        </w:rPr>
        <w:t xml:space="preserve"> &lt;&lt; דובר &gt;&gt;</w:t>
      </w:r>
      <w:r w:rsidR="00707E81">
        <w:rPr>
          <w:rtl/>
        </w:rPr>
        <w:t xml:space="preserve"> </w:t>
      </w:r>
      <w:r>
        <w:rPr>
          <w:rtl/>
        </w:rPr>
        <w:t xml:space="preserve"> </w:t>
      </w:r>
      <w:bookmarkEnd w:id="25314"/>
    </w:p>
    <w:p w14:paraId="2420C2F6" w14:textId="77777777" w:rsidR="005A28DD" w:rsidRDefault="005A28DD" w:rsidP="005A28DD">
      <w:pPr>
        <w:pStyle w:val="KeepWithNext"/>
        <w:rPr>
          <w:rtl/>
          <w:lang w:eastAsia="he-IL"/>
        </w:rPr>
      </w:pPr>
    </w:p>
    <w:p w14:paraId="05A214D0" w14:textId="2A7EECA6" w:rsidR="005A28DD" w:rsidRDefault="005A28DD" w:rsidP="005A28DD">
      <w:pPr>
        <w:rPr>
          <w:rtl/>
          <w:lang w:eastAsia="he-IL"/>
        </w:rPr>
      </w:pPr>
      <w:bookmarkStart w:id="25315" w:name="_ETM_Q1_3614085"/>
      <w:bookmarkStart w:id="25316" w:name="_ETM_Q1_3614203"/>
      <w:bookmarkEnd w:id="25315"/>
      <w:bookmarkEnd w:id="25316"/>
      <w:r>
        <w:rPr>
          <w:rFonts w:hint="cs"/>
          <w:rtl/>
          <w:lang w:eastAsia="he-IL"/>
        </w:rPr>
        <w:t xml:space="preserve">ויחד עם זאת, הוא </w:t>
      </w:r>
      <w:bookmarkStart w:id="25317" w:name="_ETM_Q1_3616989"/>
      <w:bookmarkEnd w:id="25317"/>
      <w:r>
        <w:rPr>
          <w:rFonts w:hint="cs"/>
          <w:rtl/>
          <w:lang w:eastAsia="he-IL"/>
        </w:rPr>
        <w:t>בוחר</w:t>
      </w:r>
      <w:bookmarkStart w:id="25318" w:name="_ETM_Q1_3612861"/>
      <w:bookmarkEnd w:id="25318"/>
      <w:r>
        <w:rPr>
          <w:rFonts w:hint="cs"/>
          <w:rtl/>
          <w:lang w:eastAsia="he-IL"/>
        </w:rPr>
        <w:t xml:space="preserve"> לשלוח</w:t>
      </w:r>
      <w:bookmarkStart w:id="25319" w:name="_ETM_Q1_3611190"/>
      <w:bookmarkEnd w:id="25319"/>
      <w:r>
        <w:rPr>
          <w:rFonts w:hint="cs"/>
          <w:rtl/>
          <w:lang w:eastAsia="he-IL"/>
        </w:rPr>
        <w:t xml:space="preserve"> את טייסי.</w:t>
      </w:r>
    </w:p>
    <w:p w14:paraId="32DC1A00" w14:textId="77777777" w:rsidR="005A28DD" w:rsidRDefault="005A28DD" w:rsidP="005A28DD">
      <w:pPr>
        <w:rPr>
          <w:rtl/>
          <w:lang w:eastAsia="he-IL"/>
        </w:rPr>
      </w:pPr>
      <w:bookmarkStart w:id="25320" w:name="_ETM_Q1_3616564"/>
      <w:bookmarkStart w:id="25321" w:name="_ETM_Q1_3616706"/>
      <w:bookmarkStart w:id="25322" w:name="_ETM_Q1_3611999"/>
      <w:bookmarkStart w:id="25323" w:name="_ETM_Q1_3607574"/>
      <w:bookmarkStart w:id="25324" w:name="_ETM_Q1_3615145"/>
      <w:bookmarkStart w:id="25325" w:name="_ETM_Q1_3610323"/>
      <w:bookmarkStart w:id="25326" w:name="_ETM_Q1_3605923"/>
      <w:bookmarkStart w:id="25327" w:name="_ETM_Q1_3610507"/>
      <w:bookmarkEnd w:id="25320"/>
      <w:bookmarkEnd w:id="25321"/>
      <w:bookmarkEnd w:id="25322"/>
      <w:bookmarkEnd w:id="25323"/>
      <w:bookmarkEnd w:id="25324"/>
      <w:bookmarkEnd w:id="25325"/>
      <w:bookmarkEnd w:id="25326"/>
      <w:bookmarkEnd w:id="25327"/>
    </w:p>
    <w:p w14:paraId="286FA70B" w14:textId="4D434B88" w:rsidR="005A28DD" w:rsidRDefault="005A28DD" w:rsidP="005A28DD">
      <w:pPr>
        <w:pStyle w:val="a4"/>
        <w:keepNext/>
        <w:rPr>
          <w:rtl/>
        </w:rPr>
      </w:pPr>
      <w:bookmarkStart w:id="25328" w:name="ET_speaker_6361_2536"/>
      <w:r w:rsidRPr="005A28DD">
        <w:rPr>
          <w:rStyle w:val="TagStyle"/>
          <w:rtl/>
        </w:rPr>
        <w:t xml:space="preserve"> &lt;&lt; דובר &gt;&gt; </w:t>
      </w:r>
      <w:r>
        <w:rPr>
          <w:rtl/>
        </w:rPr>
        <w:t>נאור שירי (יש עתיד):</w:t>
      </w:r>
      <w:r w:rsidRPr="005A28DD">
        <w:rPr>
          <w:rStyle w:val="TagStyle"/>
          <w:rtl/>
        </w:rPr>
        <w:t xml:space="preserve"> &lt;&lt; דובר &gt;&gt;</w:t>
      </w:r>
      <w:r w:rsidR="00707E81">
        <w:rPr>
          <w:rtl/>
        </w:rPr>
        <w:t xml:space="preserve"> </w:t>
      </w:r>
      <w:r>
        <w:rPr>
          <w:rtl/>
        </w:rPr>
        <w:t xml:space="preserve"> </w:t>
      </w:r>
      <w:bookmarkEnd w:id="25328"/>
    </w:p>
    <w:p w14:paraId="67B2BA30" w14:textId="77777777" w:rsidR="005A28DD" w:rsidRDefault="005A28DD" w:rsidP="005A28DD">
      <w:pPr>
        <w:pStyle w:val="KeepWithNext"/>
        <w:rPr>
          <w:rtl/>
          <w:lang w:eastAsia="he-IL"/>
        </w:rPr>
      </w:pPr>
    </w:p>
    <w:p w14:paraId="2A18B71A" w14:textId="54D74B1F" w:rsidR="005A28DD" w:rsidRDefault="005A28DD" w:rsidP="005A28DD">
      <w:pPr>
        <w:rPr>
          <w:rtl/>
          <w:lang w:eastAsia="he-IL"/>
        </w:rPr>
      </w:pPr>
      <w:bookmarkStart w:id="25329" w:name="_ETM_Q1_3611598"/>
      <w:bookmarkStart w:id="25330" w:name="_ETM_Q1_3611683"/>
      <w:bookmarkEnd w:id="25329"/>
      <w:bookmarkEnd w:id="25330"/>
      <w:r>
        <w:rPr>
          <w:rFonts w:hint="cs"/>
          <w:rtl/>
          <w:lang w:eastAsia="he-IL"/>
        </w:rPr>
        <w:t xml:space="preserve">גם את זה </w:t>
      </w:r>
      <w:bookmarkStart w:id="25331" w:name="_ETM_Q1_3611778"/>
      <w:bookmarkStart w:id="25332" w:name="_ETM_Q1_3611551"/>
      <w:bookmarkEnd w:id="25331"/>
      <w:bookmarkEnd w:id="25332"/>
      <w:r>
        <w:rPr>
          <w:rFonts w:hint="cs"/>
          <w:rtl/>
          <w:lang w:eastAsia="he-IL"/>
        </w:rPr>
        <w:t xml:space="preserve">הוכחש, זה לא נכון </w:t>
      </w:r>
      <w:bookmarkStart w:id="25333" w:name="_ETM_Q1_3614385"/>
      <w:bookmarkEnd w:id="25333"/>
      <w:r>
        <w:rPr>
          <w:rFonts w:hint="cs"/>
          <w:rtl/>
          <w:lang w:eastAsia="he-IL"/>
        </w:rPr>
        <w:t xml:space="preserve">ואטורי מה שאתה אומר, כי לקחו גם את הנורבגים, זה </w:t>
      </w:r>
      <w:bookmarkStart w:id="25334" w:name="_ETM_Q1_3620598"/>
      <w:bookmarkEnd w:id="25334"/>
      <w:r>
        <w:rPr>
          <w:rFonts w:hint="cs"/>
          <w:rtl/>
          <w:lang w:eastAsia="he-IL"/>
        </w:rPr>
        <w:t>לא נכון</w:t>
      </w:r>
      <w:bookmarkStart w:id="25335" w:name="_ETM_Q1_3616662"/>
      <w:bookmarkEnd w:id="25335"/>
      <w:r>
        <w:rPr>
          <w:rFonts w:hint="cs"/>
          <w:rtl/>
          <w:lang w:eastAsia="he-IL"/>
        </w:rPr>
        <w:t xml:space="preserve"> מה שאתה אומר. אתה </w:t>
      </w:r>
      <w:bookmarkStart w:id="25336" w:name="_ETM_Q1_3618555"/>
      <w:bookmarkEnd w:id="25336"/>
      <w:r>
        <w:rPr>
          <w:rFonts w:hint="cs"/>
          <w:rtl/>
          <w:lang w:eastAsia="he-IL"/>
        </w:rPr>
        <w:t xml:space="preserve">מפיץ פייק שהוכחש כבר, </w:t>
      </w:r>
      <w:bookmarkStart w:id="25337" w:name="_ETM_Q1_3621576"/>
      <w:bookmarkEnd w:id="25337"/>
      <w:r>
        <w:rPr>
          <w:rFonts w:hint="cs"/>
          <w:rtl/>
          <w:lang w:eastAsia="he-IL"/>
        </w:rPr>
        <w:t>זה לא נכון, זה לא נכון מה שאתה אומר.</w:t>
      </w:r>
    </w:p>
    <w:p w14:paraId="4A61FD5A" w14:textId="77777777" w:rsidR="005A28DD" w:rsidRDefault="005A28DD" w:rsidP="005A28DD">
      <w:pPr>
        <w:rPr>
          <w:rtl/>
          <w:lang w:eastAsia="he-IL"/>
        </w:rPr>
      </w:pPr>
      <w:bookmarkStart w:id="25338" w:name="_ETM_Q1_3627805"/>
      <w:bookmarkStart w:id="25339" w:name="_ETM_Q1_3627907"/>
      <w:bookmarkStart w:id="25340" w:name="_ETM_Q1_3623376"/>
      <w:bookmarkStart w:id="25341" w:name="_ETM_Q1_3625195"/>
      <w:bookmarkStart w:id="25342" w:name="_ETM_Q1_3624015"/>
      <w:bookmarkEnd w:id="25338"/>
      <w:bookmarkEnd w:id="25339"/>
      <w:bookmarkEnd w:id="25340"/>
      <w:bookmarkEnd w:id="25341"/>
      <w:bookmarkEnd w:id="25342"/>
    </w:p>
    <w:p w14:paraId="5CA84E07" w14:textId="34501B57" w:rsidR="005A28DD" w:rsidRDefault="005A28DD" w:rsidP="005A28DD">
      <w:pPr>
        <w:pStyle w:val="a4"/>
        <w:keepNext/>
        <w:rPr>
          <w:rtl/>
        </w:rPr>
      </w:pPr>
      <w:bookmarkStart w:id="25343" w:name="ET_speaker_6162_2537"/>
      <w:r w:rsidRPr="005A28DD">
        <w:rPr>
          <w:rStyle w:val="TagStyle"/>
          <w:rtl/>
        </w:rPr>
        <w:t xml:space="preserve"> &lt;&lt; דובר &gt;&gt; </w:t>
      </w:r>
      <w:r>
        <w:rPr>
          <w:rtl/>
        </w:rPr>
        <w:t>ניסים ואטורי (הליכוד):</w:t>
      </w:r>
      <w:r w:rsidRPr="005A28DD">
        <w:rPr>
          <w:rStyle w:val="TagStyle"/>
          <w:rtl/>
        </w:rPr>
        <w:t xml:space="preserve"> &lt;&lt; דובר &gt;&gt;</w:t>
      </w:r>
      <w:r w:rsidR="00707E81">
        <w:rPr>
          <w:rtl/>
        </w:rPr>
        <w:t xml:space="preserve"> </w:t>
      </w:r>
      <w:r>
        <w:rPr>
          <w:rtl/>
        </w:rPr>
        <w:t xml:space="preserve"> </w:t>
      </w:r>
      <w:bookmarkEnd w:id="25343"/>
    </w:p>
    <w:p w14:paraId="3473A92B" w14:textId="77777777" w:rsidR="005A28DD" w:rsidRDefault="005A28DD" w:rsidP="005A28DD">
      <w:pPr>
        <w:pStyle w:val="KeepWithNext"/>
        <w:rPr>
          <w:rtl/>
          <w:lang w:eastAsia="he-IL"/>
        </w:rPr>
      </w:pPr>
    </w:p>
    <w:p w14:paraId="237F9871" w14:textId="040A108E" w:rsidR="005A28DD" w:rsidRDefault="005A28DD" w:rsidP="005A28DD">
      <w:pPr>
        <w:rPr>
          <w:rtl/>
          <w:lang w:eastAsia="he-IL"/>
        </w:rPr>
      </w:pPr>
      <w:r>
        <w:rPr>
          <w:rFonts w:hint="cs"/>
          <w:rtl/>
          <w:lang w:eastAsia="he-IL"/>
        </w:rPr>
        <w:t>חב</w:t>
      </w:r>
      <w:bookmarkStart w:id="25344" w:name="_ETM_Q1_3627968"/>
      <w:bookmarkStart w:id="25345" w:name="_ETM_Q1_3628034"/>
      <w:bookmarkEnd w:id="25344"/>
      <w:bookmarkEnd w:id="25345"/>
      <w:r>
        <w:rPr>
          <w:rFonts w:hint="cs"/>
          <w:rtl/>
          <w:lang w:eastAsia="he-IL"/>
        </w:rPr>
        <w:t xml:space="preserve">יבי, שלמה </w:t>
      </w:r>
      <w:bookmarkStart w:id="25346" w:name="_ETM_Q1_3629934"/>
      <w:bookmarkEnd w:id="25346"/>
      <w:r>
        <w:rPr>
          <w:rFonts w:hint="cs"/>
          <w:rtl/>
          <w:lang w:eastAsia="he-IL"/>
        </w:rPr>
        <w:t>קרעי שירת</w:t>
      </w:r>
      <w:bookmarkStart w:id="25347" w:name="_ETM_Q1_3626491"/>
      <w:bookmarkEnd w:id="25347"/>
      <w:r>
        <w:rPr>
          <w:rFonts w:hint="cs"/>
          <w:rtl/>
          <w:lang w:eastAsia="he-IL"/>
        </w:rPr>
        <w:t xml:space="preserve"> שלוש שנים בגדוד 97 של הנחל החרדי, ובהמשך </w:t>
      </w:r>
      <w:bookmarkStart w:id="25348" w:name="_ETM_Q1_3634435"/>
      <w:bookmarkEnd w:id="25348"/>
      <w:r>
        <w:rPr>
          <w:rFonts w:hint="cs"/>
          <w:rtl/>
          <w:lang w:eastAsia="he-IL"/>
        </w:rPr>
        <w:t>במילואים</w:t>
      </w:r>
      <w:bookmarkStart w:id="25349" w:name="_ETM_Q1_3631002"/>
      <w:bookmarkEnd w:id="25349"/>
      <w:r>
        <w:rPr>
          <w:rFonts w:hint="cs"/>
          <w:rtl/>
          <w:lang w:eastAsia="he-IL"/>
        </w:rPr>
        <w:t xml:space="preserve"> בחטיבת הגפן. שלמה קרעי היה לוחם לעומת עיתון במחנה,</w:t>
      </w:r>
      <w:bookmarkStart w:id="25350" w:name="_ETM_Q1_3640066"/>
      <w:bookmarkEnd w:id="25350"/>
      <w:r>
        <w:rPr>
          <w:rFonts w:hint="cs"/>
          <w:rtl/>
          <w:lang w:eastAsia="he-IL"/>
        </w:rPr>
        <w:t xml:space="preserve"> אז אני מציע</w:t>
      </w:r>
      <w:bookmarkStart w:id="25351" w:name="_ETM_Q1_3637373"/>
      <w:bookmarkEnd w:id="25351"/>
      <w:r>
        <w:rPr>
          <w:rFonts w:hint="cs"/>
          <w:rtl/>
          <w:lang w:eastAsia="he-IL"/>
        </w:rPr>
        <w:t xml:space="preserve"> לך בוא, עם כל הכבוד.</w:t>
      </w:r>
    </w:p>
    <w:p w14:paraId="3C778C00" w14:textId="77777777" w:rsidR="005A28DD" w:rsidRDefault="005A28DD" w:rsidP="005A28DD">
      <w:pPr>
        <w:rPr>
          <w:rtl/>
          <w:lang w:eastAsia="he-IL"/>
        </w:rPr>
      </w:pPr>
      <w:bookmarkStart w:id="25352" w:name="_ETM_Q1_3642049"/>
      <w:bookmarkStart w:id="25353" w:name="_ETM_Q1_3638289"/>
      <w:bookmarkStart w:id="25354" w:name="_ETM_Q1_3637079"/>
      <w:bookmarkStart w:id="25355" w:name="_ETM_Q1_3639157"/>
      <w:bookmarkStart w:id="25356" w:name="_ETM_Q1_3634724"/>
      <w:bookmarkStart w:id="25357" w:name="_ETM_Q1_3631353"/>
      <w:bookmarkStart w:id="25358" w:name="_ETM_Q1_3640942"/>
      <w:bookmarkEnd w:id="25352"/>
      <w:bookmarkEnd w:id="25353"/>
      <w:bookmarkEnd w:id="25354"/>
      <w:bookmarkEnd w:id="25355"/>
      <w:bookmarkEnd w:id="25356"/>
      <w:bookmarkEnd w:id="25357"/>
      <w:bookmarkEnd w:id="25358"/>
    </w:p>
    <w:p w14:paraId="03E591B5" w14:textId="2747EE5F" w:rsidR="005A28DD" w:rsidRDefault="005A28DD" w:rsidP="005A28DD">
      <w:pPr>
        <w:pStyle w:val="af6"/>
        <w:keepNext/>
        <w:rPr>
          <w:rtl/>
        </w:rPr>
      </w:pPr>
      <w:bookmarkStart w:id="25359" w:name="ET_yor_5786_2539"/>
      <w:r w:rsidRPr="005A28DD">
        <w:rPr>
          <w:rStyle w:val="TagStyle"/>
          <w:rtl/>
        </w:rPr>
        <w:t xml:space="preserve"> &lt;&lt; יור &gt;&gt; </w:t>
      </w:r>
      <w:r>
        <w:rPr>
          <w:rtl/>
        </w:rPr>
        <w:t>היו"ר אופיר כץ:</w:t>
      </w:r>
      <w:r w:rsidRPr="005A28DD">
        <w:rPr>
          <w:rStyle w:val="TagStyle"/>
          <w:rtl/>
        </w:rPr>
        <w:t xml:space="preserve"> &lt;&lt; יור &gt;&gt;</w:t>
      </w:r>
      <w:r w:rsidR="00707E81">
        <w:rPr>
          <w:rtl/>
        </w:rPr>
        <w:t xml:space="preserve"> </w:t>
      </w:r>
      <w:r>
        <w:rPr>
          <w:rtl/>
        </w:rPr>
        <w:t xml:space="preserve"> </w:t>
      </w:r>
      <w:bookmarkEnd w:id="25359"/>
    </w:p>
    <w:p w14:paraId="1F70B01B" w14:textId="77777777" w:rsidR="005A28DD" w:rsidRDefault="005A28DD" w:rsidP="005A28DD">
      <w:pPr>
        <w:pStyle w:val="KeepWithNext"/>
        <w:rPr>
          <w:rtl/>
          <w:lang w:eastAsia="he-IL"/>
        </w:rPr>
      </w:pPr>
    </w:p>
    <w:p w14:paraId="063291BF" w14:textId="3903E893" w:rsidR="005A28DD" w:rsidRDefault="005A28DD" w:rsidP="005A28DD">
      <w:pPr>
        <w:rPr>
          <w:rtl/>
          <w:lang w:eastAsia="he-IL"/>
        </w:rPr>
      </w:pPr>
      <w:bookmarkStart w:id="25360" w:name="_ETM_Q1_3643307"/>
      <w:bookmarkStart w:id="25361" w:name="_ETM_Q1_3643425"/>
      <w:bookmarkStart w:id="25362" w:name="_ETM_Q1_3640170"/>
      <w:bookmarkEnd w:id="25360"/>
      <w:bookmarkEnd w:id="25361"/>
      <w:bookmarkEnd w:id="25362"/>
      <w:r>
        <w:rPr>
          <w:rFonts w:hint="cs"/>
          <w:rtl/>
          <w:lang w:eastAsia="he-IL"/>
        </w:rPr>
        <w:t xml:space="preserve">תודה יוראי, </w:t>
      </w:r>
      <w:bookmarkStart w:id="25363" w:name="_ETM_Q1_3644719"/>
      <w:bookmarkEnd w:id="25363"/>
      <w:r>
        <w:rPr>
          <w:rFonts w:hint="cs"/>
          <w:rtl/>
          <w:lang w:eastAsia="he-IL"/>
        </w:rPr>
        <w:t>זהו ואטורי זהו.</w:t>
      </w:r>
      <w:bookmarkStart w:id="25364" w:name="_ETM_Q1_3647682"/>
      <w:bookmarkEnd w:id="25364"/>
      <w:r>
        <w:rPr>
          <w:rFonts w:hint="cs"/>
          <w:rtl/>
          <w:lang w:eastAsia="he-IL"/>
        </w:rPr>
        <w:t xml:space="preserve"> בבקשה יוראי, תמשיך משפט אחרון.</w:t>
      </w:r>
      <w:bookmarkStart w:id="25365" w:name="_ETM_Q1_3647470"/>
      <w:bookmarkEnd w:id="25365"/>
    </w:p>
    <w:p w14:paraId="399A8B60" w14:textId="77777777" w:rsidR="005A28DD" w:rsidRDefault="005A28DD" w:rsidP="005A28DD">
      <w:pPr>
        <w:rPr>
          <w:rtl/>
          <w:lang w:eastAsia="he-IL"/>
        </w:rPr>
      </w:pPr>
      <w:bookmarkStart w:id="25366" w:name="_ETM_Q1_3647603"/>
      <w:bookmarkStart w:id="25367" w:name="_ETM_Q1_3642840"/>
      <w:bookmarkEnd w:id="25366"/>
      <w:bookmarkEnd w:id="25367"/>
    </w:p>
    <w:p w14:paraId="0541C04C" w14:textId="7BDB6A78" w:rsidR="005A28DD" w:rsidRDefault="005A28DD" w:rsidP="005A28DD">
      <w:pPr>
        <w:pStyle w:val="a4"/>
        <w:keepNext/>
        <w:rPr>
          <w:rtl/>
        </w:rPr>
      </w:pPr>
      <w:bookmarkStart w:id="25368" w:name="ET_speaker_6236_2540"/>
      <w:r w:rsidRPr="005A28DD">
        <w:rPr>
          <w:rStyle w:val="TagStyle"/>
          <w:rtl/>
        </w:rPr>
        <w:t xml:space="preserve"> &lt;&lt; דובר &gt;&gt; </w:t>
      </w:r>
      <w:r>
        <w:rPr>
          <w:rtl/>
        </w:rPr>
        <w:t>נעמה לזימי (העבודה):</w:t>
      </w:r>
      <w:r w:rsidRPr="005A28DD">
        <w:rPr>
          <w:rStyle w:val="TagStyle"/>
          <w:rtl/>
        </w:rPr>
        <w:t xml:space="preserve"> &lt;&lt; דובר &gt;&gt;</w:t>
      </w:r>
      <w:r w:rsidR="00707E81">
        <w:rPr>
          <w:rtl/>
        </w:rPr>
        <w:t xml:space="preserve"> </w:t>
      </w:r>
      <w:r>
        <w:rPr>
          <w:rtl/>
        </w:rPr>
        <w:t xml:space="preserve"> </w:t>
      </w:r>
      <w:bookmarkEnd w:id="25368"/>
    </w:p>
    <w:p w14:paraId="17759587" w14:textId="77777777" w:rsidR="005A28DD" w:rsidRDefault="005A28DD" w:rsidP="005A28DD">
      <w:pPr>
        <w:pStyle w:val="KeepWithNext"/>
        <w:rPr>
          <w:rtl/>
          <w:lang w:eastAsia="he-IL"/>
        </w:rPr>
      </w:pPr>
    </w:p>
    <w:p w14:paraId="39AAFAF3" w14:textId="030606A1" w:rsidR="005A28DD" w:rsidRDefault="005A28DD" w:rsidP="005A28DD">
      <w:pPr>
        <w:rPr>
          <w:rtl/>
          <w:lang w:eastAsia="he-IL"/>
        </w:rPr>
      </w:pPr>
      <w:bookmarkStart w:id="25369" w:name="_ETM_Q1_3645680"/>
      <w:bookmarkStart w:id="25370" w:name="_ETM_Q1_3645810"/>
      <w:bookmarkEnd w:id="25369"/>
      <w:bookmarkEnd w:id="25370"/>
      <w:r>
        <w:rPr>
          <w:rFonts w:hint="cs"/>
          <w:rtl/>
          <w:lang w:eastAsia="he-IL"/>
        </w:rPr>
        <w:t xml:space="preserve">רגע מה אתה </w:t>
      </w:r>
      <w:bookmarkStart w:id="25371" w:name="_ETM_Q1_3647012"/>
      <w:bookmarkEnd w:id="25371"/>
      <w:r>
        <w:rPr>
          <w:rFonts w:hint="cs"/>
          <w:rtl/>
          <w:lang w:eastAsia="he-IL"/>
        </w:rPr>
        <w:t>אומר, אנשים פה לא עשו צבא? אתה לא מתבייש</w:t>
      </w:r>
      <w:bookmarkStart w:id="25372" w:name="_ETM_Q1_3652857"/>
      <w:bookmarkEnd w:id="25372"/>
      <w:r>
        <w:rPr>
          <w:rFonts w:hint="cs"/>
          <w:rtl/>
          <w:lang w:eastAsia="he-IL"/>
        </w:rPr>
        <w:t xml:space="preserve"> תגיד לי?</w:t>
      </w:r>
      <w:bookmarkStart w:id="25373" w:name="_ETM_Q1_3650007"/>
      <w:bookmarkStart w:id="25374" w:name="_ETM_Q1_3652298"/>
      <w:bookmarkEnd w:id="25373"/>
      <w:bookmarkEnd w:id="25374"/>
    </w:p>
    <w:p w14:paraId="25213041" w14:textId="77777777" w:rsidR="005A28DD" w:rsidRDefault="005A28DD" w:rsidP="005A28DD">
      <w:pPr>
        <w:rPr>
          <w:rtl/>
          <w:lang w:eastAsia="he-IL"/>
        </w:rPr>
      </w:pPr>
      <w:bookmarkStart w:id="25375" w:name="_ETM_Q1_3653013"/>
      <w:bookmarkStart w:id="25376" w:name="_ETM_Q1_3653620"/>
      <w:bookmarkEnd w:id="25375"/>
      <w:bookmarkEnd w:id="25376"/>
    </w:p>
    <w:p w14:paraId="3F8A34DF" w14:textId="5ECCC896" w:rsidR="005A28DD" w:rsidRDefault="005A28DD" w:rsidP="005A28DD">
      <w:pPr>
        <w:pStyle w:val="af6"/>
        <w:keepNext/>
        <w:rPr>
          <w:rtl/>
        </w:rPr>
      </w:pPr>
      <w:bookmarkStart w:id="25377" w:name="ET_yor_5786_2541"/>
      <w:r w:rsidRPr="005A28DD">
        <w:rPr>
          <w:rStyle w:val="TagStyle"/>
          <w:rtl/>
        </w:rPr>
        <w:t xml:space="preserve"> &lt;&lt; יור &gt;&gt; </w:t>
      </w:r>
      <w:r>
        <w:rPr>
          <w:rtl/>
        </w:rPr>
        <w:t>היו"ר אופיר כץ:</w:t>
      </w:r>
      <w:r w:rsidRPr="005A28DD">
        <w:rPr>
          <w:rStyle w:val="TagStyle"/>
          <w:rtl/>
        </w:rPr>
        <w:t xml:space="preserve"> &lt;&lt; יור &gt;&gt;</w:t>
      </w:r>
      <w:r w:rsidR="00707E81">
        <w:rPr>
          <w:rtl/>
        </w:rPr>
        <w:t xml:space="preserve"> </w:t>
      </w:r>
      <w:r>
        <w:rPr>
          <w:rtl/>
        </w:rPr>
        <w:t xml:space="preserve"> </w:t>
      </w:r>
      <w:bookmarkEnd w:id="25377"/>
    </w:p>
    <w:p w14:paraId="4A9580EB" w14:textId="77777777" w:rsidR="005A28DD" w:rsidRDefault="005A28DD" w:rsidP="005A28DD">
      <w:pPr>
        <w:pStyle w:val="KeepWithNext"/>
        <w:rPr>
          <w:rtl/>
          <w:lang w:eastAsia="he-IL"/>
        </w:rPr>
      </w:pPr>
    </w:p>
    <w:p w14:paraId="028AC604" w14:textId="1EDEC259" w:rsidR="005A28DD" w:rsidRDefault="005A28DD" w:rsidP="005A28DD">
      <w:pPr>
        <w:rPr>
          <w:rtl/>
          <w:lang w:eastAsia="he-IL"/>
        </w:rPr>
      </w:pPr>
      <w:bookmarkStart w:id="25378" w:name="_ETM_Q1_3655464"/>
      <w:bookmarkStart w:id="25379" w:name="_ETM_Q1_3655677"/>
      <w:bookmarkStart w:id="25380" w:name="_ETM_Q1_3652078"/>
      <w:bookmarkStart w:id="25381" w:name="_ETM_Q1_3650026"/>
      <w:bookmarkEnd w:id="25378"/>
      <w:bookmarkEnd w:id="25379"/>
      <w:bookmarkEnd w:id="25380"/>
      <w:bookmarkEnd w:id="25381"/>
      <w:r>
        <w:rPr>
          <w:rFonts w:hint="cs"/>
          <w:rtl/>
          <w:lang w:eastAsia="he-IL"/>
        </w:rPr>
        <w:t>נעמה.</w:t>
      </w:r>
      <w:bookmarkStart w:id="25382" w:name="_ETM_Q1_3656337"/>
      <w:bookmarkEnd w:id="25382"/>
    </w:p>
    <w:p w14:paraId="1E7E2D7C" w14:textId="77777777" w:rsidR="005A28DD" w:rsidRDefault="005A28DD" w:rsidP="005A28DD">
      <w:pPr>
        <w:rPr>
          <w:rtl/>
          <w:lang w:eastAsia="he-IL"/>
        </w:rPr>
      </w:pPr>
    </w:p>
    <w:p w14:paraId="46869732" w14:textId="0C53B4FE" w:rsidR="005A28DD" w:rsidRDefault="005A28DD" w:rsidP="005A28DD">
      <w:pPr>
        <w:pStyle w:val="a4"/>
        <w:keepNext/>
        <w:rPr>
          <w:rtl/>
        </w:rPr>
      </w:pPr>
      <w:bookmarkStart w:id="25383" w:name="ET_speaker_5519_2542"/>
      <w:r w:rsidRPr="005A28DD">
        <w:rPr>
          <w:rStyle w:val="TagStyle"/>
          <w:rtl/>
        </w:rPr>
        <w:t xml:space="preserve"> &lt;&lt; דובר &gt;&gt; </w:t>
      </w:r>
      <w:r>
        <w:rPr>
          <w:rtl/>
        </w:rPr>
        <w:t>שרן מרים השכל (המחנה הממלכתי):</w:t>
      </w:r>
      <w:r w:rsidRPr="005A28DD">
        <w:rPr>
          <w:rStyle w:val="TagStyle"/>
          <w:rtl/>
        </w:rPr>
        <w:t xml:space="preserve"> &lt;&lt; דובר &gt;&gt;</w:t>
      </w:r>
      <w:r w:rsidR="00707E81">
        <w:rPr>
          <w:rtl/>
        </w:rPr>
        <w:t xml:space="preserve"> </w:t>
      </w:r>
      <w:r>
        <w:rPr>
          <w:rtl/>
        </w:rPr>
        <w:t xml:space="preserve"> </w:t>
      </w:r>
      <w:bookmarkEnd w:id="25383"/>
    </w:p>
    <w:p w14:paraId="550865B3" w14:textId="77777777" w:rsidR="005A28DD" w:rsidRDefault="005A28DD" w:rsidP="005A28DD">
      <w:pPr>
        <w:pStyle w:val="KeepWithNext"/>
        <w:rPr>
          <w:rtl/>
          <w:lang w:eastAsia="he-IL"/>
        </w:rPr>
      </w:pPr>
    </w:p>
    <w:p w14:paraId="3C98679E" w14:textId="33C4C591" w:rsidR="005A28DD" w:rsidRDefault="005A28DD" w:rsidP="005A28DD">
      <w:pPr>
        <w:rPr>
          <w:rtl/>
          <w:lang w:eastAsia="he-IL"/>
        </w:rPr>
      </w:pPr>
      <w:bookmarkStart w:id="25384" w:name="_ETM_Q1_3659431"/>
      <w:bookmarkEnd w:id="25384"/>
      <w:r>
        <w:rPr>
          <w:rFonts w:hint="cs"/>
          <w:rtl/>
          <w:lang w:eastAsia="he-IL"/>
        </w:rPr>
        <w:t>מי</w:t>
      </w:r>
      <w:bookmarkStart w:id="25385" w:name="_ETM_Q1_3659677"/>
      <w:bookmarkEnd w:id="25385"/>
      <w:r>
        <w:rPr>
          <w:rFonts w:hint="cs"/>
          <w:rtl/>
          <w:lang w:eastAsia="he-IL"/>
        </w:rPr>
        <w:t xml:space="preserve"> לא עשה צבא ואטורי, מה אתה נכנס </w:t>
      </w:r>
      <w:bookmarkStart w:id="25386" w:name="_ETM_Q1_3664938"/>
      <w:bookmarkEnd w:id="25386"/>
      <w:r>
        <w:rPr>
          <w:rFonts w:hint="cs"/>
          <w:rtl/>
          <w:lang w:eastAsia="he-IL"/>
        </w:rPr>
        <w:t>למלחמ</w:t>
      </w:r>
      <w:bookmarkStart w:id="25387" w:name="_ETM_Q1_3661689"/>
      <w:bookmarkEnd w:id="25387"/>
      <w:r>
        <w:rPr>
          <w:rFonts w:hint="cs"/>
          <w:rtl/>
          <w:lang w:eastAsia="he-IL"/>
        </w:rPr>
        <w:t xml:space="preserve">ות למי יש יותר גדול באמת, אני השירות </w:t>
      </w:r>
      <w:bookmarkStart w:id="25388" w:name="_ETM_Q1_3664347"/>
      <w:bookmarkEnd w:id="25388"/>
      <w:r>
        <w:rPr>
          <w:rFonts w:hint="cs"/>
          <w:rtl/>
          <w:lang w:eastAsia="he-IL"/>
        </w:rPr>
        <w:t xml:space="preserve">הביטחון שלי </w:t>
      </w:r>
      <w:bookmarkStart w:id="25389" w:name="_ETM_Q1_3668045"/>
      <w:bookmarkEnd w:id="25389"/>
      <w:r>
        <w:rPr>
          <w:rFonts w:hint="cs"/>
          <w:rtl/>
          <w:lang w:eastAsia="he-IL"/>
        </w:rPr>
        <w:t>היה יותר קרבי מכל הממשלה שלך.</w:t>
      </w:r>
    </w:p>
    <w:p w14:paraId="12D59FC6" w14:textId="77777777" w:rsidR="005A28DD" w:rsidRDefault="005A28DD" w:rsidP="005A28DD">
      <w:pPr>
        <w:rPr>
          <w:rtl/>
          <w:lang w:eastAsia="he-IL"/>
        </w:rPr>
      </w:pPr>
      <w:bookmarkStart w:id="25390" w:name="_ETM_Q1_3674739"/>
      <w:bookmarkStart w:id="25391" w:name="_ETM_Q1_3675440"/>
      <w:bookmarkStart w:id="25392" w:name="_ETM_Q1_3670651"/>
      <w:bookmarkEnd w:id="25390"/>
      <w:bookmarkEnd w:id="25391"/>
      <w:bookmarkEnd w:id="25392"/>
    </w:p>
    <w:p w14:paraId="65169D2F" w14:textId="4D4AE9D9" w:rsidR="005A28DD" w:rsidRDefault="005A28DD" w:rsidP="005A28DD">
      <w:pPr>
        <w:pStyle w:val="af6"/>
        <w:keepNext/>
        <w:rPr>
          <w:rtl/>
        </w:rPr>
      </w:pPr>
      <w:bookmarkStart w:id="25393" w:name="ET_yor_5786_2543"/>
      <w:r w:rsidRPr="005A28DD">
        <w:rPr>
          <w:rStyle w:val="TagStyle"/>
          <w:rtl/>
        </w:rPr>
        <w:t xml:space="preserve"> &lt;&lt; יור &gt;&gt; </w:t>
      </w:r>
      <w:r>
        <w:rPr>
          <w:rtl/>
        </w:rPr>
        <w:t>היו"ר אופיר כץ:</w:t>
      </w:r>
      <w:r w:rsidRPr="005A28DD">
        <w:rPr>
          <w:rStyle w:val="TagStyle"/>
          <w:rtl/>
        </w:rPr>
        <w:t xml:space="preserve"> &lt;&lt; יור &gt;&gt;</w:t>
      </w:r>
      <w:r w:rsidR="00707E81">
        <w:rPr>
          <w:rtl/>
        </w:rPr>
        <w:t xml:space="preserve"> </w:t>
      </w:r>
      <w:r>
        <w:rPr>
          <w:rtl/>
        </w:rPr>
        <w:t xml:space="preserve"> </w:t>
      </w:r>
      <w:bookmarkEnd w:id="25393"/>
    </w:p>
    <w:p w14:paraId="0C225971" w14:textId="77777777" w:rsidR="005A28DD" w:rsidRDefault="005A28DD" w:rsidP="005A28DD">
      <w:pPr>
        <w:pStyle w:val="KeepWithNext"/>
        <w:rPr>
          <w:rtl/>
          <w:lang w:eastAsia="he-IL"/>
        </w:rPr>
      </w:pPr>
    </w:p>
    <w:p w14:paraId="147D0FAD" w14:textId="1E3C13BF" w:rsidR="005A28DD" w:rsidRDefault="005A28DD" w:rsidP="005A28DD">
      <w:pPr>
        <w:rPr>
          <w:rtl/>
          <w:lang w:eastAsia="he-IL"/>
        </w:rPr>
      </w:pPr>
      <w:bookmarkStart w:id="25394" w:name="_ETM_Q1_3674415"/>
      <w:bookmarkEnd w:id="25394"/>
      <w:r>
        <w:rPr>
          <w:rFonts w:hint="cs"/>
          <w:rtl/>
          <w:lang w:eastAsia="he-IL"/>
        </w:rPr>
        <w:t>ל</w:t>
      </w:r>
      <w:bookmarkStart w:id="25395" w:name="_ETM_Q1_3674613"/>
      <w:bookmarkEnd w:id="25395"/>
      <w:r>
        <w:rPr>
          <w:rFonts w:hint="cs"/>
          <w:rtl/>
          <w:lang w:eastAsia="he-IL"/>
        </w:rPr>
        <w:t>א, שלא ידבר ככה.</w:t>
      </w:r>
    </w:p>
    <w:p w14:paraId="125A7DE9" w14:textId="77777777" w:rsidR="005A28DD" w:rsidRDefault="005A28DD" w:rsidP="005A28DD">
      <w:pPr>
        <w:rPr>
          <w:rtl/>
          <w:lang w:eastAsia="he-IL"/>
        </w:rPr>
      </w:pPr>
      <w:bookmarkStart w:id="25396" w:name="_ETM_Q1_3679472"/>
      <w:bookmarkStart w:id="25397" w:name="_ETM_Q1_3680128"/>
      <w:bookmarkStart w:id="25398" w:name="_ETM_Q1_3675304"/>
      <w:bookmarkEnd w:id="25396"/>
      <w:bookmarkEnd w:id="25397"/>
      <w:bookmarkEnd w:id="25398"/>
    </w:p>
    <w:p w14:paraId="071002F9" w14:textId="0EBE9FE2" w:rsidR="005A28DD" w:rsidRDefault="005A28DD" w:rsidP="005A28DD">
      <w:pPr>
        <w:pStyle w:val="a4"/>
        <w:keepNext/>
        <w:rPr>
          <w:rtl/>
        </w:rPr>
      </w:pPr>
      <w:bookmarkStart w:id="25399" w:name="ET_speaker_5519_2544"/>
      <w:r w:rsidRPr="005A28DD">
        <w:rPr>
          <w:rStyle w:val="TagStyle"/>
          <w:rtl/>
        </w:rPr>
        <w:t xml:space="preserve"> &lt;&lt; דובר &gt;&gt; </w:t>
      </w:r>
      <w:r>
        <w:rPr>
          <w:rtl/>
        </w:rPr>
        <w:t>שרן מרים השכל (המחנה הממלכתי):</w:t>
      </w:r>
      <w:r w:rsidRPr="005A28DD">
        <w:rPr>
          <w:rStyle w:val="TagStyle"/>
          <w:rtl/>
        </w:rPr>
        <w:t xml:space="preserve"> &lt;&lt; דובר &gt;&gt;</w:t>
      </w:r>
      <w:r w:rsidR="00707E81">
        <w:rPr>
          <w:rtl/>
        </w:rPr>
        <w:t xml:space="preserve"> </w:t>
      </w:r>
      <w:r>
        <w:rPr>
          <w:rtl/>
        </w:rPr>
        <w:t xml:space="preserve"> </w:t>
      </w:r>
      <w:bookmarkEnd w:id="25399"/>
    </w:p>
    <w:p w14:paraId="1EB24AA3" w14:textId="77777777" w:rsidR="005A28DD" w:rsidRDefault="005A28DD" w:rsidP="005A28DD">
      <w:pPr>
        <w:pStyle w:val="KeepWithNext"/>
        <w:rPr>
          <w:rtl/>
          <w:lang w:eastAsia="he-IL"/>
        </w:rPr>
      </w:pPr>
    </w:p>
    <w:p w14:paraId="71B6E308" w14:textId="35BB4F0A" w:rsidR="005A28DD" w:rsidRDefault="005A28DD" w:rsidP="005A28DD">
      <w:pPr>
        <w:rPr>
          <w:rtl/>
          <w:lang w:eastAsia="he-IL"/>
        </w:rPr>
      </w:pPr>
      <w:r>
        <w:rPr>
          <w:rFonts w:hint="cs"/>
          <w:rtl/>
          <w:lang w:eastAsia="he-IL"/>
        </w:rPr>
        <w:t>ח</w:t>
      </w:r>
      <w:bookmarkStart w:id="25400" w:name="_ETM_Q1_3678724"/>
      <w:bookmarkEnd w:id="25400"/>
      <w:r>
        <w:rPr>
          <w:rFonts w:hint="cs"/>
          <w:rtl/>
          <w:lang w:eastAsia="he-IL"/>
        </w:rPr>
        <w:t>צ</w:t>
      </w:r>
      <w:bookmarkStart w:id="25401" w:name="_ETM_Q1_3678795"/>
      <w:bookmarkEnd w:id="25401"/>
      <w:r>
        <w:rPr>
          <w:rFonts w:hint="cs"/>
          <w:rtl/>
          <w:lang w:eastAsia="he-IL"/>
        </w:rPr>
        <w:t>י מ</w:t>
      </w:r>
      <w:bookmarkStart w:id="25402" w:name="_ETM_Q1_3678973"/>
      <w:bookmarkEnd w:id="25402"/>
      <w:r>
        <w:rPr>
          <w:rFonts w:hint="cs"/>
          <w:rtl/>
          <w:lang w:eastAsia="he-IL"/>
        </w:rPr>
        <w:t xml:space="preserve">הממשלה שלכם אני הייתי יותר קרבית ממנה, </w:t>
      </w:r>
      <w:bookmarkStart w:id="25403" w:name="_ETM_Q1_3679458"/>
      <w:bookmarkEnd w:id="25403"/>
      <w:r>
        <w:rPr>
          <w:rFonts w:hint="cs"/>
          <w:rtl/>
          <w:lang w:eastAsia="he-IL"/>
        </w:rPr>
        <w:t>אז בוא שלא</w:t>
      </w:r>
      <w:bookmarkStart w:id="25404" w:name="_ETM_Q1_3681768"/>
      <w:bookmarkEnd w:id="25404"/>
      <w:r>
        <w:rPr>
          <w:rFonts w:hint="cs"/>
          <w:rtl/>
          <w:lang w:eastAsia="he-IL"/>
        </w:rPr>
        <w:t xml:space="preserve"> יעשה איתי הורדת ידיים.</w:t>
      </w:r>
    </w:p>
    <w:p w14:paraId="1644CCC7" w14:textId="77777777" w:rsidR="005A28DD" w:rsidRDefault="005A28DD" w:rsidP="005A28DD">
      <w:pPr>
        <w:rPr>
          <w:rtl/>
          <w:lang w:eastAsia="he-IL"/>
        </w:rPr>
      </w:pPr>
      <w:bookmarkStart w:id="25405" w:name="_ETM_Q1_3686346"/>
      <w:bookmarkStart w:id="25406" w:name="_ETM_Q1_3686954"/>
      <w:bookmarkStart w:id="25407" w:name="_ETM_Q1_3682163"/>
      <w:bookmarkStart w:id="25408" w:name="_ETM_Q1_3677744"/>
      <w:bookmarkStart w:id="25409" w:name="_ETM_Q1_3679782"/>
      <w:bookmarkEnd w:id="25405"/>
      <w:bookmarkEnd w:id="25406"/>
      <w:bookmarkEnd w:id="25407"/>
      <w:bookmarkEnd w:id="25408"/>
      <w:bookmarkEnd w:id="25409"/>
    </w:p>
    <w:p w14:paraId="476D4C89" w14:textId="545F6669" w:rsidR="005A28DD" w:rsidRDefault="005A28DD" w:rsidP="005A28DD">
      <w:pPr>
        <w:pStyle w:val="a4"/>
        <w:keepNext/>
        <w:rPr>
          <w:rtl/>
        </w:rPr>
      </w:pPr>
      <w:bookmarkStart w:id="25410" w:name="ET_speaker_6236_2545"/>
      <w:r w:rsidRPr="005A28DD">
        <w:rPr>
          <w:rStyle w:val="TagStyle"/>
          <w:rtl/>
        </w:rPr>
        <w:t xml:space="preserve"> &lt;&lt; דובר &gt;&gt; </w:t>
      </w:r>
      <w:r>
        <w:rPr>
          <w:rtl/>
        </w:rPr>
        <w:t>נעמה לזימי (העבודה):</w:t>
      </w:r>
      <w:r w:rsidRPr="005A28DD">
        <w:rPr>
          <w:rStyle w:val="TagStyle"/>
          <w:rtl/>
        </w:rPr>
        <w:t xml:space="preserve"> &lt;&lt; דובר &gt;&gt;</w:t>
      </w:r>
      <w:r w:rsidR="00707E81">
        <w:rPr>
          <w:rtl/>
        </w:rPr>
        <w:t xml:space="preserve"> </w:t>
      </w:r>
      <w:r>
        <w:rPr>
          <w:rtl/>
        </w:rPr>
        <w:t xml:space="preserve"> </w:t>
      </w:r>
      <w:bookmarkEnd w:id="25410"/>
    </w:p>
    <w:p w14:paraId="59CE2222" w14:textId="77777777" w:rsidR="005A28DD" w:rsidRDefault="005A28DD" w:rsidP="005A28DD">
      <w:pPr>
        <w:pStyle w:val="KeepWithNext"/>
        <w:rPr>
          <w:rtl/>
          <w:lang w:eastAsia="he-IL"/>
        </w:rPr>
      </w:pPr>
    </w:p>
    <w:p w14:paraId="64AAB7B0" w14:textId="3F1BF38D" w:rsidR="005A28DD" w:rsidRDefault="005A28DD" w:rsidP="005A28DD">
      <w:pPr>
        <w:rPr>
          <w:rtl/>
          <w:lang w:eastAsia="he-IL"/>
        </w:rPr>
      </w:pPr>
      <w:bookmarkStart w:id="25411" w:name="_ETM_Q1_3683771"/>
      <w:bookmarkEnd w:id="25411"/>
      <w:r>
        <w:rPr>
          <w:rFonts w:hint="cs"/>
          <w:rtl/>
          <w:lang w:eastAsia="he-IL"/>
        </w:rPr>
        <w:t>לה</w:t>
      </w:r>
      <w:bookmarkStart w:id="25412" w:name="_ETM_Q1_3683911"/>
      <w:bookmarkEnd w:id="25412"/>
      <w:r>
        <w:rPr>
          <w:rFonts w:hint="cs"/>
          <w:rtl/>
          <w:lang w:eastAsia="he-IL"/>
        </w:rPr>
        <w:t xml:space="preserve">גיד שמאל לא עשו צבע, תגיד נראה </w:t>
      </w:r>
      <w:bookmarkStart w:id="25413" w:name="_ETM_Q1_3688097"/>
      <w:bookmarkEnd w:id="25413"/>
      <w:r>
        <w:rPr>
          <w:rFonts w:hint="cs"/>
          <w:rtl/>
          <w:lang w:eastAsia="he-IL"/>
        </w:rPr>
        <w:t>לך ה</w:t>
      </w:r>
      <w:bookmarkStart w:id="25414" w:name="_ETM_Q1_3685954"/>
      <w:bookmarkEnd w:id="25414"/>
      <w:r>
        <w:rPr>
          <w:rFonts w:hint="cs"/>
          <w:rtl/>
          <w:lang w:eastAsia="he-IL"/>
        </w:rPr>
        <w:t>גיוני?</w:t>
      </w:r>
    </w:p>
    <w:p w14:paraId="5A6F2BC3" w14:textId="77777777" w:rsidR="005A28DD" w:rsidRDefault="005A28DD" w:rsidP="005A28DD">
      <w:pPr>
        <w:rPr>
          <w:rtl/>
          <w:lang w:eastAsia="he-IL"/>
        </w:rPr>
      </w:pPr>
      <w:bookmarkStart w:id="25415" w:name="_ETM_Q1_3687564"/>
      <w:bookmarkStart w:id="25416" w:name="_ETM_Q1_3688185"/>
      <w:bookmarkStart w:id="25417" w:name="_ETM_Q1_3683426"/>
      <w:bookmarkEnd w:id="25415"/>
      <w:bookmarkEnd w:id="25416"/>
      <w:bookmarkEnd w:id="25417"/>
    </w:p>
    <w:p w14:paraId="62D53E5A" w14:textId="7C8B4DD3" w:rsidR="005A28DD" w:rsidRDefault="005A28DD" w:rsidP="005A28DD">
      <w:pPr>
        <w:pStyle w:val="a4"/>
        <w:keepNext/>
        <w:rPr>
          <w:rtl/>
        </w:rPr>
      </w:pPr>
      <w:bookmarkStart w:id="25418" w:name="ET_speaker_5763_2546"/>
      <w:r w:rsidRPr="005A28DD">
        <w:rPr>
          <w:rStyle w:val="TagStyle"/>
          <w:rtl/>
        </w:rPr>
        <w:t xml:space="preserve"> &lt;&lt; דובר &gt;&gt; </w:t>
      </w:r>
      <w:r>
        <w:rPr>
          <w:rtl/>
        </w:rPr>
        <w:t>משה ארבל (ש"ס):</w:t>
      </w:r>
      <w:r w:rsidRPr="005A28DD">
        <w:rPr>
          <w:rStyle w:val="TagStyle"/>
          <w:rtl/>
        </w:rPr>
        <w:t xml:space="preserve"> &lt;&lt; דובר &gt;&gt;</w:t>
      </w:r>
      <w:r w:rsidR="00707E81">
        <w:rPr>
          <w:rtl/>
        </w:rPr>
        <w:t xml:space="preserve"> </w:t>
      </w:r>
      <w:r>
        <w:rPr>
          <w:rtl/>
        </w:rPr>
        <w:t xml:space="preserve"> </w:t>
      </w:r>
      <w:bookmarkEnd w:id="25418"/>
    </w:p>
    <w:p w14:paraId="7A18DDD5" w14:textId="77777777" w:rsidR="005A28DD" w:rsidRDefault="005A28DD" w:rsidP="005A28DD">
      <w:pPr>
        <w:pStyle w:val="KeepWithNext"/>
        <w:rPr>
          <w:rtl/>
          <w:lang w:eastAsia="he-IL"/>
        </w:rPr>
      </w:pPr>
    </w:p>
    <w:p w14:paraId="7A09F55C" w14:textId="349AED3A" w:rsidR="005A28DD" w:rsidRDefault="005A28DD" w:rsidP="005A28DD">
      <w:pPr>
        <w:rPr>
          <w:rtl/>
          <w:lang w:eastAsia="he-IL"/>
        </w:rPr>
      </w:pPr>
      <w:bookmarkStart w:id="25419" w:name="_ETM_Q1_3685270"/>
      <w:bookmarkStart w:id="25420" w:name="_ETM_Q1_3685378"/>
      <w:bookmarkEnd w:id="25419"/>
      <w:bookmarkEnd w:id="25420"/>
      <w:r>
        <w:rPr>
          <w:rFonts w:hint="cs"/>
          <w:rtl/>
          <w:lang w:eastAsia="he-IL"/>
        </w:rPr>
        <w:t>עשית צבא בסדר, לא כולם.</w:t>
      </w:r>
    </w:p>
    <w:p w14:paraId="76CD185D" w14:textId="77777777" w:rsidR="005A28DD" w:rsidRDefault="005A28DD" w:rsidP="005A28DD">
      <w:pPr>
        <w:rPr>
          <w:rtl/>
          <w:lang w:eastAsia="he-IL"/>
        </w:rPr>
      </w:pPr>
      <w:bookmarkStart w:id="25421" w:name="_ETM_Q1_3689427"/>
      <w:bookmarkStart w:id="25422" w:name="_ETM_Q1_3690112"/>
      <w:bookmarkStart w:id="25423" w:name="_ETM_Q1_3685313"/>
      <w:bookmarkEnd w:id="25421"/>
      <w:bookmarkEnd w:id="25422"/>
      <w:bookmarkEnd w:id="25423"/>
    </w:p>
    <w:p w14:paraId="09F3CC2A" w14:textId="2C99CF1F" w:rsidR="005A28DD" w:rsidRDefault="005A28DD" w:rsidP="005A28DD">
      <w:pPr>
        <w:pStyle w:val="a4"/>
        <w:keepNext/>
        <w:rPr>
          <w:rtl/>
        </w:rPr>
      </w:pPr>
      <w:bookmarkStart w:id="25424" w:name="ET_speaker_6236_2547"/>
      <w:r w:rsidRPr="005A28DD">
        <w:rPr>
          <w:rStyle w:val="TagStyle"/>
          <w:rtl/>
        </w:rPr>
        <w:t xml:space="preserve"> &lt;&lt; דובר &gt;&gt; </w:t>
      </w:r>
      <w:r>
        <w:rPr>
          <w:rtl/>
        </w:rPr>
        <w:t>נעמה לזימי (העבודה):</w:t>
      </w:r>
      <w:r w:rsidRPr="005A28DD">
        <w:rPr>
          <w:rStyle w:val="TagStyle"/>
          <w:rtl/>
        </w:rPr>
        <w:t xml:space="preserve"> &lt;&lt; דובר &gt;&gt;</w:t>
      </w:r>
      <w:r w:rsidR="00707E81">
        <w:rPr>
          <w:rtl/>
        </w:rPr>
        <w:t xml:space="preserve"> </w:t>
      </w:r>
      <w:r>
        <w:rPr>
          <w:rtl/>
        </w:rPr>
        <w:t xml:space="preserve"> </w:t>
      </w:r>
      <w:bookmarkEnd w:id="25424"/>
    </w:p>
    <w:p w14:paraId="23095711" w14:textId="77777777" w:rsidR="005A28DD" w:rsidRDefault="005A28DD" w:rsidP="005A28DD">
      <w:pPr>
        <w:pStyle w:val="KeepWithNext"/>
        <w:rPr>
          <w:rtl/>
          <w:lang w:eastAsia="he-IL"/>
        </w:rPr>
      </w:pPr>
    </w:p>
    <w:p w14:paraId="5A87C20A" w14:textId="1B5184BC" w:rsidR="005A28DD" w:rsidRDefault="005A28DD" w:rsidP="005A28DD">
      <w:pPr>
        <w:rPr>
          <w:rtl/>
          <w:lang w:eastAsia="he-IL"/>
        </w:rPr>
      </w:pPr>
      <w:bookmarkStart w:id="25425" w:name="_ETM_Q1_3687270"/>
      <w:bookmarkStart w:id="25426" w:name="_ETM_Q1_3687370"/>
      <w:bookmarkEnd w:id="25425"/>
      <w:bookmarkEnd w:id="25426"/>
      <w:r>
        <w:rPr>
          <w:rFonts w:hint="cs"/>
          <w:rtl/>
          <w:lang w:eastAsia="he-IL"/>
        </w:rPr>
        <w:t>כולם פה עשו צבא.</w:t>
      </w:r>
    </w:p>
    <w:p w14:paraId="380F56B3" w14:textId="77777777" w:rsidR="005A28DD" w:rsidRDefault="005A28DD" w:rsidP="005A28DD">
      <w:pPr>
        <w:rPr>
          <w:rtl/>
          <w:lang w:eastAsia="he-IL"/>
        </w:rPr>
      </w:pPr>
      <w:bookmarkStart w:id="25427" w:name="_ETM_Q1_3690416"/>
      <w:bookmarkEnd w:id="25427"/>
    </w:p>
    <w:p w14:paraId="5CD34D62" w14:textId="07E2FA6A" w:rsidR="005A28DD" w:rsidRDefault="005A28DD" w:rsidP="005A28DD">
      <w:pPr>
        <w:pStyle w:val="af6"/>
        <w:keepNext/>
        <w:rPr>
          <w:rtl/>
        </w:rPr>
      </w:pPr>
      <w:bookmarkStart w:id="25428" w:name="ET_yor_5786_2548"/>
      <w:r w:rsidRPr="005A28DD">
        <w:rPr>
          <w:rStyle w:val="TagStyle"/>
          <w:rtl/>
        </w:rPr>
        <w:t xml:space="preserve"> &lt;&lt; יור &gt;&gt; </w:t>
      </w:r>
      <w:r>
        <w:rPr>
          <w:rtl/>
        </w:rPr>
        <w:t>היו"ר אופיר כץ:</w:t>
      </w:r>
      <w:r w:rsidRPr="005A28DD">
        <w:rPr>
          <w:rStyle w:val="TagStyle"/>
          <w:rtl/>
        </w:rPr>
        <w:t xml:space="preserve"> &lt;&lt; יור &gt;&gt;</w:t>
      </w:r>
      <w:r w:rsidR="00707E81">
        <w:rPr>
          <w:rtl/>
        </w:rPr>
        <w:t xml:space="preserve"> </w:t>
      </w:r>
      <w:r>
        <w:rPr>
          <w:rtl/>
        </w:rPr>
        <w:t xml:space="preserve"> </w:t>
      </w:r>
      <w:bookmarkEnd w:id="25428"/>
    </w:p>
    <w:p w14:paraId="5CEA983B" w14:textId="77777777" w:rsidR="005A28DD" w:rsidRDefault="005A28DD" w:rsidP="005A28DD">
      <w:pPr>
        <w:pStyle w:val="KeepWithNext"/>
        <w:rPr>
          <w:rtl/>
          <w:lang w:eastAsia="he-IL"/>
        </w:rPr>
      </w:pPr>
    </w:p>
    <w:p w14:paraId="667F39C3" w14:textId="733504B8" w:rsidR="005A28DD" w:rsidRDefault="005A28DD" w:rsidP="005A28DD">
      <w:pPr>
        <w:rPr>
          <w:rtl/>
          <w:lang w:eastAsia="he-IL"/>
        </w:rPr>
      </w:pPr>
      <w:bookmarkStart w:id="25429" w:name="_ETM_Q1_3693092"/>
      <w:bookmarkStart w:id="25430" w:name="_ETM_Q1_3693308"/>
      <w:bookmarkEnd w:id="25429"/>
      <w:bookmarkEnd w:id="25430"/>
      <w:r>
        <w:rPr>
          <w:rFonts w:hint="cs"/>
          <w:rtl/>
          <w:lang w:eastAsia="he-IL"/>
        </w:rPr>
        <w:t>אז</w:t>
      </w:r>
      <w:bookmarkStart w:id="25431" w:name="_ETM_Q1_3688494"/>
      <w:bookmarkEnd w:id="25431"/>
      <w:r>
        <w:rPr>
          <w:rFonts w:hint="cs"/>
          <w:rtl/>
          <w:lang w:eastAsia="he-IL"/>
        </w:rPr>
        <w:t xml:space="preserve"> יופי,</w:t>
      </w:r>
      <w:bookmarkStart w:id="25432" w:name="_ETM_Q1_3689153"/>
      <w:bookmarkEnd w:id="25432"/>
      <w:r>
        <w:rPr>
          <w:rFonts w:hint="cs"/>
          <w:rtl/>
          <w:lang w:eastAsia="he-IL"/>
        </w:rPr>
        <w:t xml:space="preserve"> אז הוא טעה במקרה הזה של הארבע שנוכחים פה.</w:t>
      </w:r>
      <w:bookmarkStart w:id="25433" w:name="_ETM_Q1_3694678"/>
      <w:bookmarkEnd w:id="25433"/>
    </w:p>
    <w:p w14:paraId="14BE510D" w14:textId="77777777" w:rsidR="005A28DD" w:rsidRDefault="005A28DD" w:rsidP="005A28DD">
      <w:pPr>
        <w:rPr>
          <w:rtl/>
          <w:lang w:eastAsia="he-IL"/>
        </w:rPr>
      </w:pPr>
    </w:p>
    <w:p w14:paraId="5A41CF4A" w14:textId="7A0B3C47" w:rsidR="005A28DD" w:rsidRDefault="005A28DD" w:rsidP="005A28DD">
      <w:pPr>
        <w:pStyle w:val="a4"/>
        <w:keepNext/>
        <w:rPr>
          <w:rtl/>
        </w:rPr>
      </w:pPr>
      <w:bookmarkStart w:id="25434" w:name="ET_speaker_6236_2549"/>
      <w:r w:rsidRPr="005A28DD">
        <w:rPr>
          <w:rStyle w:val="TagStyle"/>
          <w:rtl/>
        </w:rPr>
        <w:t xml:space="preserve"> &lt;&lt; דובר &gt;&gt; </w:t>
      </w:r>
      <w:r>
        <w:rPr>
          <w:rtl/>
        </w:rPr>
        <w:t>נעמה לזימי (העבודה):</w:t>
      </w:r>
      <w:r w:rsidRPr="005A28DD">
        <w:rPr>
          <w:rStyle w:val="TagStyle"/>
          <w:rtl/>
        </w:rPr>
        <w:t xml:space="preserve"> &lt;&lt; דובר &gt;&gt;</w:t>
      </w:r>
      <w:r w:rsidR="00707E81">
        <w:rPr>
          <w:rtl/>
        </w:rPr>
        <w:t xml:space="preserve"> </w:t>
      </w:r>
      <w:r>
        <w:rPr>
          <w:rtl/>
        </w:rPr>
        <w:t xml:space="preserve"> </w:t>
      </w:r>
      <w:bookmarkEnd w:id="25434"/>
    </w:p>
    <w:p w14:paraId="78562888" w14:textId="77777777" w:rsidR="005A28DD" w:rsidRDefault="005A28DD" w:rsidP="005A28DD">
      <w:pPr>
        <w:pStyle w:val="KeepWithNext"/>
        <w:rPr>
          <w:rtl/>
          <w:lang w:eastAsia="he-IL"/>
        </w:rPr>
      </w:pPr>
    </w:p>
    <w:p w14:paraId="13D9CF89" w14:textId="708343A6" w:rsidR="005A28DD" w:rsidRDefault="005A28DD" w:rsidP="005A28DD">
      <w:pPr>
        <w:rPr>
          <w:rtl/>
          <w:lang w:eastAsia="he-IL"/>
        </w:rPr>
      </w:pPr>
      <w:r>
        <w:rPr>
          <w:rFonts w:hint="cs"/>
          <w:rtl/>
          <w:lang w:eastAsia="he-IL"/>
        </w:rPr>
        <w:t>ה</w:t>
      </w:r>
      <w:bookmarkStart w:id="25435" w:name="_ETM_Q1_3692556"/>
      <w:bookmarkEnd w:id="25435"/>
      <w:r>
        <w:rPr>
          <w:rFonts w:hint="cs"/>
          <w:rtl/>
          <w:lang w:eastAsia="he-IL"/>
        </w:rPr>
        <w:t>ו</w:t>
      </w:r>
      <w:bookmarkStart w:id="25436" w:name="_ETM_Q1_3692653"/>
      <w:bookmarkEnd w:id="25436"/>
      <w:r>
        <w:rPr>
          <w:rFonts w:hint="cs"/>
          <w:rtl/>
          <w:lang w:eastAsia="he-IL"/>
        </w:rPr>
        <w:t xml:space="preserve">א </w:t>
      </w:r>
      <w:bookmarkStart w:id="25437" w:name="_ETM_Q1_3692877"/>
      <w:bookmarkEnd w:id="25437"/>
      <w:r>
        <w:rPr>
          <w:rFonts w:hint="cs"/>
          <w:rtl/>
          <w:lang w:eastAsia="he-IL"/>
        </w:rPr>
        <w:t>טועה תמיד.</w:t>
      </w:r>
      <w:bookmarkStart w:id="25438" w:name="_ETM_Q1_3694603"/>
      <w:bookmarkEnd w:id="25438"/>
    </w:p>
    <w:p w14:paraId="25F653C0" w14:textId="77777777" w:rsidR="005A28DD" w:rsidRDefault="005A28DD" w:rsidP="005A28DD">
      <w:pPr>
        <w:rPr>
          <w:rtl/>
          <w:lang w:eastAsia="he-IL"/>
        </w:rPr>
      </w:pPr>
      <w:bookmarkStart w:id="25439" w:name="_ETM_Q1_3690864"/>
      <w:bookmarkEnd w:id="25439"/>
    </w:p>
    <w:p w14:paraId="3B8AB78C" w14:textId="58D12785" w:rsidR="005A28DD" w:rsidRDefault="005A28DD" w:rsidP="005A28DD">
      <w:pPr>
        <w:pStyle w:val="af6"/>
        <w:keepNext/>
        <w:rPr>
          <w:rtl/>
        </w:rPr>
      </w:pPr>
      <w:bookmarkStart w:id="25440" w:name="ET_yor_5786_2550"/>
      <w:r w:rsidRPr="005A28DD">
        <w:rPr>
          <w:rStyle w:val="TagStyle"/>
          <w:rtl/>
        </w:rPr>
        <w:t xml:space="preserve"> &lt;&lt; יור &gt;&gt; </w:t>
      </w:r>
      <w:r>
        <w:rPr>
          <w:rtl/>
        </w:rPr>
        <w:t>היו"ר אופיר כץ:</w:t>
      </w:r>
      <w:r w:rsidRPr="005A28DD">
        <w:rPr>
          <w:rStyle w:val="TagStyle"/>
          <w:rtl/>
        </w:rPr>
        <w:t xml:space="preserve"> &lt;&lt; יור &gt;&gt;</w:t>
      </w:r>
      <w:r w:rsidR="00707E81">
        <w:rPr>
          <w:rtl/>
        </w:rPr>
        <w:t xml:space="preserve"> </w:t>
      </w:r>
      <w:r>
        <w:rPr>
          <w:rtl/>
        </w:rPr>
        <w:t xml:space="preserve"> </w:t>
      </w:r>
      <w:bookmarkEnd w:id="25440"/>
    </w:p>
    <w:p w14:paraId="2F2E474A" w14:textId="77777777" w:rsidR="005A28DD" w:rsidRDefault="005A28DD" w:rsidP="005A28DD">
      <w:pPr>
        <w:pStyle w:val="KeepWithNext"/>
        <w:rPr>
          <w:rtl/>
          <w:lang w:eastAsia="he-IL"/>
        </w:rPr>
      </w:pPr>
    </w:p>
    <w:p w14:paraId="6A021F71" w14:textId="74FF8406" w:rsidR="005A28DD" w:rsidRDefault="005A28DD" w:rsidP="005A28DD">
      <w:pPr>
        <w:rPr>
          <w:rtl/>
          <w:lang w:eastAsia="he-IL"/>
        </w:rPr>
      </w:pPr>
      <w:bookmarkStart w:id="25441" w:name="_ETM_Q1_3692559"/>
      <w:bookmarkEnd w:id="25441"/>
      <w:r>
        <w:rPr>
          <w:rFonts w:hint="cs"/>
          <w:rtl/>
          <w:lang w:eastAsia="he-IL"/>
        </w:rPr>
        <w:t>ה</w:t>
      </w:r>
      <w:bookmarkStart w:id="25442" w:name="_ETM_Q1_3692769"/>
      <w:bookmarkEnd w:id="25442"/>
      <w:r>
        <w:rPr>
          <w:rFonts w:hint="cs"/>
          <w:rtl/>
          <w:lang w:eastAsia="he-IL"/>
        </w:rPr>
        <w:t>וא לא טועה תמיד, בארבעה פה אני אומר.</w:t>
      </w:r>
    </w:p>
    <w:p w14:paraId="2907A1F8" w14:textId="77777777" w:rsidR="005A28DD" w:rsidRDefault="005A28DD" w:rsidP="005A28DD">
      <w:pPr>
        <w:rPr>
          <w:rtl/>
          <w:lang w:eastAsia="he-IL"/>
        </w:rPr>
      </w:pPr>
      <w:bookmarkStart w:id="25443" w:name="_ETM_Q1_3697982"/>
      <w:bookmarkStart w:id="25444" w:name="_ETM_Q1_3698755"/>
      <w:bookmarkStart w:id="25445" w:name="_ETM_Q1_3693982"/>
      <w:bookmarkStart w:id="25446" w:name="_ETM_Q1_3689568"/>
      <w:bookmarkStart w:id="25447" w:name="_ETM_Q1_3693998"/>
      <w:bookmarkEnd w:id="25443"/>
      <w:bookmarkEnd w:id="25444"/>
      <w:bookmarkEnd w:id="25445"/>
      <w:bookmarkEnd w:id="25446"/>
      <w:bookmarkEnd w:id="25447"/>
    </w:p>
    <w:p w14:paraId="5DF92167" w14:textId="15DB929B" w:rsidR="005A28DD" w:rsidRDefault="005A28DD" w:rsidP="005A28DD">
      <w:pPr>
        <w:pStyle w:val="a4"/>
        <w:keepNext/>
        <w:rPr>
          <w:rtl/>
        </w:rPr>
      </w:pPr>
      <w:bookmarkStart w:id="25448" w:name="ET_speaker_5763_2551"/>
      <w:r w:rsidRPr="005A28DD">
        <w:rPr>
          <w:rStyle w:val="TagStyle"/>
          <w:rtl/>
        </w:rPr>
        <w:t xml:space="preserve"> &lt;&lt; דובר &gt;&gt; </w:t>
      </w:r>
      <w:r>
        <w:rPr>
          <w:rtl/>
        </w:rPr>
        <w:t>משה ארבל (ש"ס):</w:t>
      </w:r>
      <w:r w:rsidRPr="005A28DD">
        <w:rPr>
          <w:rStyle w:val="TagStyle"/>
          <w:rtl/>
        </w:rPr>
        <w:t xml:space="preserve"> &lt;&lt; דובר &gt;&gt;</w:t>
      </w:r>
      <w:r w:rsidR="00707E81">
        <w:rPr>
          <w:rtl/>
        </w:rPr>
        <w:t xml:space="preserve"> </w:t>
      </w:r>
      <w:r>
        <w:rPr>
          <w:rtl/>
        </w:rPr>
        <w:t xml:space="preserve"> </w:t>
      </w:r>
      <w:bookmarkEnd w:id="25448"/>
    </w:p>
    <w:p w14:paraId="06E428AA" w14:textId="5F492643" w:rsidR="005A28DD" w:rsidRDefault="005A28DD" w:rsidP="005A28DD">
      <w:pPr>
        <w:pStyle w:val="KeepWithNext"/>
        <w:rPr>
          <w:rtl/>
          <w:lang w:eastAsia="he-IL"/>
        </w:rPr>
      </w:pPr>
    </w:p>
    <w:p w14:paraId="039F818D" w14:textId="7A558066" w:rsidR="005A28DD" w:rsidRDefault="005A28DD" w:rsidP="005A28DD">
      <w:pPr>
        <w:rPr>
          <w:rtl/>
          <w:lang w:eastAsia="he-IL"/>
        </w:rPr>
      </w:pPr>
      <w:r>
        <w:rPr>
          <w:rFonts w:hint="cs"/>
          <w:rtl/>
          <w:lang w:eastAsia="he-IL"/>
        </w:rPr>
        <w:t>אני ל</w:t>
      </w:r>
      <w:bookmarkStart w:id="25449" w:name="_ETM_Q1_3696263"/>
      <w:bookmarkStart w:id="25450" w:name="_ETM_Q1_3696321"/>
      <w:bookmarkEnd w:id="25449"/>
      <w:bookmarkEnd w:id="25450"/>
      <w:r>
        <w:rPr>
          <w:rFonts w:hint="cs"/>
          <w:rtl/>
          <w:lang w:eastAsia="he-IL"/>
        </w:rPr>
        <w:t>א</w:t>
      </w:r>
      <w:bookmarkStart w:id="25451" w:name="_ETM_Q1_3696407"/>
      <w:bookmarkEnd w:id="25451"/>
      <w:r>
        <w:rPr>
          <w:rFonts w:hint="cs"/>
          <w:rtl/>
          <w:lang w:eastAsia="he-IL"/>
        </w:rPr>
        <w:t xml:space="preserve"> טועה, אני עומד על זה.</w:t>
      </w:r>
      <w:bookmarkStart w:id="25452" w:name="_ETM_Q1_3701948"/>
      <w:bookmarkEnd w:id="25452"/>
    </w:p>
    <w:p w14:paraId="5343F74E" w14:textId="77777777" w:rsidR="005A28DD" w:rsidRDefault="005A28DD" w:rsidP="005A28DD">
      <w:pPr>
        <w:rPr>
          <w:rtl/>
          <w:lang w:eastAsia="he-IL"/>
        </w:rPr>
      </w:pPr>
      <w:bookmarkStart w:id="25453" w:name="_ETM_Q1_3702139"/>
      <w:bookmarkStart w:id="25454" w:name="_ETM_Q1_3697282"/>
      <w:bookmarkStart w:id="25455" w:name="_ETM_Q1_3693400"/>
      <w:bookmarkStart w:id="25456" w:name="_ETM_Q1_3703967"/>
      <w:bookmarkEnd w:id="25453"/>
      <w:bookmarkEnd w:id="25454"/>
      <w:bookmarkEnd w:id="25455"/>
      <w:bookmarkEnd w:id="25456"/>
    </w:p>
    <w:p w14:paraId="70E941B8" w14:textId="01F9C4A4" w:rsidR="005A28DD" w:rsidRDefault="005A28DD" w:rsidP="005A28DD">
      <w:pPr>
        <w:pStyle w:val="a4"/>
        <w:keepNext/>
        <w:rPr>
          <w:rtl/>
        </w:rPr>
      </w:pPr>
      <w:bookmarkStart w:id="25457" w:name="ET_speaker_6236_2552"/>
      <w:r w:rsidRPr="005A28DD">
        <w:rPr>
          <w:rStyle w:val="TagStyle"/>
          <w:rtl/>
        </w:rPr>
        <w:t xml:space="preserve"> &lt;&lt; דובר &gt;&gt; </w:t>
      </w:r>
      <w:r>
        <w:rPr>
          <w:rtl/>
        </w:rPr>
        <w:t>נעמה לזימי (העבודה):</w:t>
      </w:r>
      <w:r w:rsidRPr="005A28DD">
        <w:rPr>
          <w:rStyle w:val="TagStyle"/>
          <w:rtl/>
        </w:rPr>
        <w:t xml:space="preserve"> &lt;&lt; דובר &gt;&gt;</w:t>
      </w:r>
      <w:r w:rsidR="00707E81">
        <w:rPr>
          <w:rtl/>
        </w:rPr>
        <w:t xml:space="preserve"> </w:t>
      </w:r>
      <w:r>
        <w:rPr>
          <w:rtl/>
        </w:rPr>
        <w:t xml:space="preserve"> </w:t>
      </w:r>
      <w:bookmarkEnd w:id="25457"/>
    </w:p>
    <w:p w14:paraId="38287D35" w14:textId="77777777" w:rsidR="005A28DD" w:rsidRDefault="005A28DD" w:rsidP="005A28DD">
      <w:pPr>
        <w:pStyle w:val="KeepWithNext"/>
        <w:rPr>
          <w:rtl/>
          <w:lang w:eastAsia="he-IL"/>
        </w:rPr>
      </w:pPr>
    </w:p>
    <w:p w14:paraId="24F0E2B2" w14:textId="2F6381CE" w:rsidR="005A28DD" w:rsidRDefault="005A28DD" w:rsidP="005A28DD">
      <w:pPr>
        <w:rPr>
          <w:rtl/>
          <w:lang w:eastAsia="he-IL"/>
        </w:rPr>
      </w:pPr>
      <w:bookmarkStart w:id="25458" w:name="_ETM_Q1_3705098"/>
      <w:bookmarkStart w:id="25459" w:name="_ETM_Q1_3705223"/>
      <w:bookmarkEnd w:id="25458"/>
      <w:bookmarkEnd w:id="25459"/>
      <w:r>
        <w:rPr>
          <w:rFonts w:hint="cs"/>
          <w:rtl/>
          <w:lang w:eastAsia="he-IL"/>
        </w:rPr>
        <w:t>ואטורי, אתה</w:t>
      </w:r>
      <w:bookmarkStart w:id="25460" w:name="_ETM_Q1_3702827"/>
      <w:bookmarkEnd w:id="25460"/>
      <w:r>
        <w:rPr>
          <w:rFonts w:hint="cs"/>
          <w:rtl/>
          <w:lang w:eastAsia="he-IL"/>
        </w:rPr>
        <w:t xml:space="preserve"> לא יותר ציוני</w:t>
      </w:r>
      <w:bookmarkStart w:id="25461" w:name="_ETM_Q1_3702334"/>
      <w:bookmarkEnd w:id="25461"/>
      <w:r>
        <w:rPr>
          <w:rFonts w:hint="cs"/>
          <w:rtl/>
          <w:lang w:eastAsia="he-IL"/>
        </w:rPr>
        <w:t xml:space="preserve"> </w:t>
      </w:r>
      <w:bookmarkStart w:id="25462" w:name="_ETM_Q1_3698554"/>
      <w:bookmarkStart w:id="25463" w:name="_ETM_Q1_3693886"/>
      <w:bookmarkEnd w:id="25462"/>
      <w:bookmarkEnd w:id="25463"/>
      <w:r>
        <w:rPr>
          <w:rFonts w:hint="cs"/>
          <w:rtl/>
          <w:lang w:eastAsia="he-IL"/>
        </w:rPr>
        <w:t>פ</w:t>
      </w:r>
      <w:bookmarkStart w:id="25464" w:name="_ETM_Q1_3702717"/>
      <w:bookmarkEnd w:id="25464"/>
      <w:r>
        <w:rPr>
          <w:rFonts w:hint="cs"/>
          <w:rtl/>
          <w:lang w:eastAsia="he-IL"/>
        </w:rPr>
        <w:t>ה מאף אחד.</w:t>
      </w:r>
      <w:bookmarkStart w:id="25465" w:name="_ETM_Q1_3703966"/>
      <w:bookmarkEnd w:id="25465"/>
    </w:p>
    <w:p w14:paraId="5F741983" w14:textId="77777777" w:rsidR="005A28DD" w:rsidRDefault="005A28DD" w:rsidP="005A28DD">
      <w:pPr>
        <w:rPr>
          <w:rtl/>
          <w:lang w:eastAsia="he-IL"/>
        </w:rPr>
      </w:pPr>
      <w:bookmarkStart w:id="25466" w:name="_ETM_Q1_3704687"/>
      <w:bookmarkStart w:id="25467" w:name="_ETM_Q1_3705103"/>
      <w:bookmarkEnd w:id="25466"/>
      <w:bookmarkEnd w:id="25467"/>
    </w:p>
    <w:p w14:paraId="1B1E573A" w14:textId="1629AAE9" w:rsidR="005A28DD" w:rsidRDefault="005A28DD" w:rsidP="005A28DD">
      <w:pPr>
        <w:rPr>
          <w:rtl/>
          <w:lang w:eastAsia="he-IL"/>
        </w:rPr>
      </w:pPr>
      <w:r>
        <w:rPr>
          <w:rFonts w:hint="cs"/>
          <w:rtl/>
          <w:lang w:eastAsia="he-IL"/>
        </w:rPr>
        <w:t>(</w:t>
      </w:r>
      <w:bookmarkStart w:id="25468" w:name="_ETM_Q1_3705704"/>
      <w:bookmarkEnd w:id="25468"/>
      <w:r>
        <w:rPr>
          <w:rFonts w:hint="cs"/>
          <w:rtl/>
          <w:lang w:eastAsia="he-IL"/>
        </w:rPr>
        <w:t>כולם צועקים ביחד)</w:t>
      </w:r>
      <w:bookmarkStart w:id="25469" w:name="_ETM_Q1_3713375"/>
      <w:bookmarkStart w:id="25470" w:name="_ETM_Q1_3708839"/>
      <w:bookmarkEnd w:id="25469"/>
      <w:bookmarkEnd w:id="25470"/>
      <w:r>
        <w:rPr>
          <w:rFonts w:hint="cs"/>
          <w:rtl/>
          <w:lang w:eastAsia="he-IL"/>
        </w:rPr>
        <w:t>.</w:t>
      </w:r>
    </w:p>
    <w:p w14:paraId="6EF18FB8" w14:textId="77777777" w:rsidR="005A28DD" w:rsidRDefault="005A28DD" w:rsidP="005A28DD">
      <w:pPr>
        <w:rPr>
          <w:rtl/>
          <w:lang w:eastAsia="he-IL"/>
        </w:rPr>
      </w:pPr>
      <w:bookmarkStart w:id="25471" w:name="_ETM_Q1_3710509"/>
      <w:bookmarkStart w:id="25472" w:name="_ETM_Q1_3711116"/>
      <w:bookmarkStart w:id="25473" w:name="_ETM_Q1_3706352"/>
      <w:bookmarkStart w:id="25474" w:name="_ETM_Q1_3701776"/>
      <w:bookmarkStart w:id="25475" w:name="_ETM_Q1_3702681"/>
      <w:bookmarkEnd w:id="25471"/>
      <w:bookmarkEnd w:id="25472"/>
      <w:bookmarkEnd w:id="25473"/>
      <w:bookmarkEnd w:id="25474"/>
      <w:bookmarkEnd w:id="25475"/>
    </w:p>
    <w:p w14:paraId="1DACFC38" w14:textId="2C57B7C4" w:rsidR="005A28DD" w:rsidRDefault="005A28DD" w:rsidP="005A28DD">
      <w:pPr>
        <w:pStyle w:val="af6"/>
        <w:keepNext/>
        <w:rPr>
          <w:rtl/>
        </w:rPr>
      </w:pPr>
      <w:bookmarkStart w:id="25476" w:name="ET_yor_5786_2553"/>
      <w:r w:rsidRPr="005A28DD">
        <w:rPr>
          <w:rStyle w:val="TagStyle"/>
          <w:rtl/>
        </w:rPr>
        <w:t xml:space="preserve"> &lt;&lt; יור &gt;&gt; </w:t>
      </w:r>
      <w:r>
        <w:rPr>
          <w:rtl/>
        </w:rPr>
        <w:t>היו"ר אופיר כץ:</w:t>
      </w:r>
      <w:r w:rsidRPr="005A28DD">
        <w:rPr>
          <w:rStyle w:val="TagStyle"/>
          <w:rtl/>
        </w:rPr>
        <w:t xml:space="preserve"> &lt;&lt; יור &gt;&gt;</w:t>
      </w:r>
      <w:r w:rsidR="00707E81">
        <w:rPr>
          <w:rtl/>
        </w:rPr>
        <w:t xml:space="preserve"> </w:t>
      </w:r>
      <w:r>
        <w:rPr>
          <w:rtl/>
        </w:rPr>
        <w:t xml:space="preserve"> </w:t>
      </w:r>
      <w:bookmarkEnd w:id="25476"/>
    </w:p>
    <w:p w14:paraId="657FF392" w14:textId="77777777" w:rsidR="005A28DD" w:rsidRDefault="005A28DD" w:rsidP="005A28DD">
      <w:pPr>
        <w:pStyle w:val="KeepWithNext"/>
        <w:rPr>
          <w:rtl/>
          <w:lang w:eastAsia="he-IL"/>
        </w:rPr>
      </w:pPr>
    </w:p>
    <w:p w14:paraId="4B648E61" w14:textId="417BD98F" w:rsidR="005A28DD" w:rsidRDefault="005A28DD" w:rsidP="005A28DD">
      <w:pPr>
        <w:rPr>
          <w:rtl/>
          <w:lang w:eastAsia="he-IL"/>
        </w:rPr>
      </w:pPr>
      <w:bookmarkStart w:id="25477" w:name="_ETM_Q1_3705306"/>
      <w:bookmarkStart w:id="25478" w:name="_ETM_Q1_3705435"/>
      <w:bookmarkEnd w:id="25477"/>
      <w:bookmarkEnd w:id="25478"/>
      <w:r>
        <w:rPr>
          <w:rFonts w:hint="cs"/>
          <w:rtl/>
          <w:lang w:eastAsia="he-IL"/>
        </w:rPr>
        <w:t>תודה, יוראי בבקשה זכות דיבור.</w:t>
      </w:r>
    </w:p>
    <w:p w14:paraId="7B8F8097" w14:textId="77777777" w:rsidR="005A28DD" w:rsidRDefault="005A28DD" w:rsidP="005A28DD">
      <w:pPr>
        <w:rPr>
          <w:rtl/>
          <w:lang w:eastAsia="he-IL"/>
        </w:rPr>
      </w:pPr>
      <w:bookmarkStart w:id="25479" w:name="_ETM_Q1_3713449"/>
      <w:bookmarkStart w:id="25480" w:name="_ETM_Q1_3714144"/>
      <w:bookmarkStart w:id="25481" w:name="_ETM_Q1_3709357"/>
      <w:bookmarkStart w:id="25482" w:name="_ETM_Q1_3709983"/>
      <w:bookmarkEnd w:id="25479"/>
      <w:bookmarkEnd w:id="25480"/>
      <w:bookmarkEnd w:id="25481"/>
      <w:bookmarkEnd w:id="25482"/>
    </w:p>
    <w:p w14:paraId="37094313" w14:textId="57035C21" w:rsidR="005A28DD" w:rsidRDefault="005A28DD" w:rsidP="005A28DD">
      <w:pPr>
        <w:pStyle w:val="a4"/>
        <w:keepNext/>
        <w:rPr>
          <w:rtl/>
        </w:rPr>
      </w:pPr>
      <w:bookmarkStart w:id="25483" w:name="ET_speaker_6236_2554"/>
      <w:r w:rsidRPr="005A28DD">
        <w:rPr>
          <w:rStyle w:val="TagStyle"/>
          <w:rtl/>
        </w:rPr>
        <w:t xml:space="preserve"> &lt;&lt; דובר &gt;&gt; </w:t>
      </w:r>
      <w:r>
        <w:rPr>
          <w:rtl/>
        </w:rPr>
        <w:t>נעמה לזימי (העבודה):</w:t>
      </w:r>
      <w:r w:rsidRPr="005A28DD">
        <w:rPr>
          <w:rStyle w:val="TagStyle"/>
          <w:rtl/>
        </w:rPr>
        <w:t xml:space="preserve"> &lt;&lt; דובר &gt;&gt;</w:t>
      </w:r>
      <w:r w:rsidR="00707E81">
        <w:rPr>
          <w:rtl/>
        </w:rPr>
        <w:t xml:space="preserve"> </w:t>
      </w:r>
      <w:r>
        <w:rPr>
          <w:rtl/>
        </w:rPr>
        <w:t xml:space="preserve"> </w:t>
      </w:r>
      <w:bookmarkEnd w:id="25483"/>
    </w:p>
    <w:p w14:paraId="71FC7999" w14:textId="77777777" w:rsidR="005A28DD" w:rsidRDefault="005A28DD" w:rsidP="005A28DD">
      <w:pPr>
        <w:pStyle w:val="KeepWithNext"/>
        <w:rPr>
          <w:rtl/>
          <w:lang w:eastAsia="he-IL"/>
        </w:rPr>
      </w:pPr>
    </w:p>
    <w:p w14:paraId="3B042ED8" w14:textId="050CB4ED" w:rsidR="005A28DD" w:rsidRDefault="005A28DD" w:rsidP="005A28DD">
      <w:pPr>
        <w:rPr>
          <w:rtl/>
          <w:lang w:eastAsia="he-IL"/>
        </w:rPr>
      </w:pPr>
      <w:bookmarkStart w:id="25484" w:name="_ETM_Q1_3712176"/>
      <w:bookmarkEnd w:id="25484"/>
      <w:r>
        <w:rPr>
          <w:rFonts w:hint="cs"/>
          <w:rtl/>
          <w:lang w:eastAsia="he-IL"/>
        </w:rPr>
        <w:t>לא</w:t>
      </w:r>
      <w:bookmarkStart w:id="25485" w:name="_ETM_Q1_3712426"/>
      <w:bookmarkEnd w:id="25485"/>
      <w:r>
        <w:rPr>
          <w:rFonts w:hint="cs"/>
          <w:rtl/>
          <w:lang w:eastAsia="he-IL"/>
        </w:rPr>
        <w:t>, זה הדה- לגיטימציה</w:t>
      </w:r>
      <w:r w:rsidR="00707E81">
        <w:rPr>
          <w:rFonts w:hint="cs"/>
          <w:rtl/>
          <w:lang w:eastAsia="he-IL"/>
        </w:rPr>
        <w:t xml:space="preserve"> </w:t>
      </w:r>
      <w:r>
        <w:rPr>
          <w:rFonts w:hint="cs"/>
          <w:rtl/>
          <w:lang w:eastAsia="he-IL"/>
        </w:rPr>
        <w:t>לצד שלנו כל הזמן.</w:t>
      </w:r>
    </w:p>
    <w:p w14:paraId="7850833C" w14:textId="77777777" w:rsidR="005A28DD" w:rsidRDefault="005A28DD" w:rsidP="005A28DD">
      <w:pPr>
        <w:rPr>
          <w:rtl/>
          <w:lang w:eastAsia="he-IL"/>
        </w:rPr>
      </w:pPr>
      <w:bookmarkStart w:id="25486" w:name="_ETM_Q1_3714594"/>
      <w:bookmarkStart w:id="25487" w:name="_ETM_Q1_3714752"/>
      <w:bookmarkEnd w:id="25486"/>
      <w:bookmarkEnd w:id="25487"/>
    </w:p>
    <w:p w14:paraId="58D767C0" w14:textId="45CE1DAC" w:rsidR="005A28DD" w:rsidRDefault="005A28DD" w:rsidP="005A28DD">
      <w:pPr>
        <w:pStyle w:val="af6"/>
        <w:keepNext/>
        <w:rPr>
          <w:rtl/>
        </w:rPr>
      </w:pPr>
      <w:bookmarkStart w:id="25488" w:name="ET_yor_5786_2555"/>
      <w:r w:rsidRPr="005A28DD">
        <w:rPr>
          <w:rStyle w:val="TagStyle"/>
          <w:rtl/>
        </w:rPr>
        <w:t xml:space="preserve"> &lt;&lt; יור &gt;&gt; </w:t>
      </w:r>
      <w:r>
        <w:rPr>
          <w:rtl/>
        </w:rPr>
        <w:t>היו"ר אופיר כץ:</w:t>
      </w:r>
      <w:r w:rsidRPr="005A28DD">
        <w:rPr>
          <w:rStyle w:val="TagStyle"/>
          <w:rtl/>
        </w:rPr>
        <w:t xml:space="preserve"> &lt;&lt; יור &gt;&gt;</w:t>
      </w:r>
      <w:r w:rsidR="00707E81">
        <w:rPr>
          <w:rtl/>
        </w:rPr>
        <w:t xml:space="preserve"> </w:t>
      </w:r>
      <w:r>
        <w:rPr>
          <w:rtl/>
        </w:rPr>
        <w:t xml:space="preserve"> </w:t>
      </w:r>
      <w:bookmarkEnd w:id="25488"/>
    </w:p>
    <w:p w14:paraId="3FF1AFBE" w14:textId="77777777" w:rsidR="005A28DD" w:rsidRDefault="005A28DD" w:rsidP="005A28DD">
      <w:pPr>
        <w:pStyle w:val="KeepWithNext"/>
        <w:rPr>
          <w:rtl/>
          <w:lang w:eastAsia="he-IL"/>
        </w:rPr>
      </w:pPr>
    </w:p>
    <w:p w14:paraId="791E1A4D" w14:textId="775AE156" w:rsidR="005A28DD" w:rsidRDefault="005A28DD" w:rsidP="005A28DD">
      <w:pPr>
        <w:rPr>
          <w:rtl/>
          <w:lang w:eastAsia="he-IL"/>
        </w:rPr>
      </w:pPr>
      <w:bookmarkStart w:id="25489" w:name="_ETM_Q1_3717221"/>
      <w:bookmarkEnd w:id="25489"/>
      <w:r>
        <w:rPr>
          <w:rFonts w:hint="cs"/>
          <w:rtl/>
          <w:lang w:eastAsia="he-IL"/>
        </w:rPr>
        <w:t>נ</w:t>
      </w:r>
      <w:bookmarkStart w:id="25490" w:name="_ETM_Q1_3717448"/>
      <w:bookmarkEnd w:id="25490"/>
      <w:r>
        <w:rPr>
          <w:rFonts w:hint="cs"/>
          <w:rtl/>
          <w:lang w:eastAsia="he-IL"/>
        </w:rPr>
        <w:t>ע</w:t>
      </w:r>
      <w:bookmarkStart w:id="25491" w:name="_ETM_Q1_3712479"/>
      <w:bookmarkEnd w:id="25491"/>
      <w:r>
        <w:rPr>
          <w:rFonts w:hint="cs"/>
          <w:rtl/>
          <w:lang w:eastAsia="he-IL"/>
        </w:rPr>
        <w:t>מה לזימי קריאה ראשונה.</w:t>
      </w:r>
      <w:bookmarkStart w:id="25492" w:name="_ETM_Q1_3716060"/>
      <w:bookmarkEnd w:id="25492"/>
    </w:p>
    <w:p w14:paraId="504AE3A4" w14:textId="77777777" w:rsidR="005A28DD" w:rsidRDefault="005A28DD" w:rsidP="005A28DD">
      <w:pPr>
        <w:rPr>
          <w:rtl/>
          <w:lang w:eastAsia="he-IL"/>
        </w:rPr>
      </w:pPr>
    </w:p>
    <w:p w14:paraId="3771CC9B" w14:textId="50B4CB9C" w:rsidR="005A28DD" w:rsidRDefault="005A28DD" w:rsidP="005A28DD">
      <w:pPr>
        <w:pStyle w:val="a4"/>
        <w:keepNext/>
        <w:rPr>
          <w:rtl/>
        </w:rPr>
      </w:pPr>
      <w:bookmarkStart w:id="25493" w:name="ET_speaker_6236_2556"/>
      <w:r w:rsidRPr="005A28DD">
        <w:rPr>
          <w:rStyle w:val="TagStyle"/>
          <w:rtl/>
        </w:rPr>
        <w:t xml:space="preserve"> &lt;&lt; דובר &gt;&gt; </w:t>
      </w:r>
      <w:r>
        <w:rPr>
          <w:rtl/>
        </w:rPr>
        <w:t>נעמה לזימי (העבודה):</w:t>
      </w:r>
      <w:r w:rsidRPr="005A28DD">
        <w:rPr>
          <w:rStyle w:val="TagStyle"/>
          <w:rtl/>
        </w:rPr>
        <w:t xml:space="preserve"> &lt;&lt; דובר &gt;&gt;</w:t>
      </w:r>
      <w:r w:rsidR="00707E81">
        <w:rPr>
          <w:rtl/>
        </w:rPr>
        <w:t xml:space="preserve"> </w:t>
      </w:r>
      <w:r>
        <w:rPr>
          <w:rtl/>
        </w:rPr>
        <w:t xml:space="preserve"> </w:t>
      </w:r>
      <w:bookmarkEnd w:id="25493"/>
    </w:p>
    <w:p w14:paraId="3F836606" w14:textId="77777777" w:rsidR="005A28DD" w:rsidRDefault="005A28DD" w:rsidP="005A28DD">
      <w:pPr>
        <w:pStyle w:val="KeepWithNext"/>
        <w:rPr>
          <w:rtl/>
          <w:lang w:eastAsia="he-IL"/>
        </w:rPr>
      </w:pPr>
    </w:p>
    <w:p w14:paraId="1576BC61" w14:textId="5D690CBD" w:rsidR="005A28DD" w:rsidRDefault="005A28DD" w:rsidP="005A28DD">
      <w:pPr>
        <w:rPr>
          <w:rtl/>
          <w:lang w:eastAsia="he-IL"/>
        </w:rPr>
      </w:pPr>
      <w:bookmarkStart w:id="25494" w:name="_ETM_Q1_3719242"/>
      <w:bookmarkStart w:id="25495" w:name="_ETM_Q1_3719390"/>
      <w:bookmarkEnd w:id="25494"/>
      <w:bookmarkEnd w:id="25495"/>
      <w:r>
        <w:rPr>
          <w:rFonts w:hint="cs"/>
          <w:rtl/>
          <w:lang w:eastAsia="he-IL"/>
        </w:rPr>
        <w:t>אי</w:t>
      </w:r>
      <w:bookmarkStart w:id="25496" w:name="_ETM_Q1_3714504"/>
      <w:bookmarkEnd w:id="25496"/>
      <w:r>
        <w:rPr>
          <w:rFonts w:hint="cs"/>
          <w:rtl/>
          <w:lang w:eastAsia="he-IL"/>
        </w:rPr>
        <w:t>ך אני?</w:t>
      </w:r>
      <w:bookmarkStart w:id="25497" w:name="_ETM_Q1_3715707"/>
      <w:bookmarkEnd w:id="25497"/>
    </w:p>
    <w:p w14:paraId="6F6C4B9A" w14:textId="77777777" w:rsidR="005A28DD" w:rsidRDefault="005A28DD" w:rsidP="005A28DD">
      <w:pPr>
        <w:rPr>
          <w:rtl/>
          <w:lang w:eastAsia="he-IL"/>
        </w:rPr>
      </w:pPr>
    </w:p>
    <w:p w14:paraId="337AEDEF" w14:textId="24814AB9" w:rsidR="005A28DD" w:rsidRDefault="005A28DD" w:rsidP="005A28DD">
      <w:pPr>
        <w:pStyle w:val="af6"/>
        <w:keepNext/>
        <w:rPr>
          <w:rtl/>
        </w:rPr>
      </w:pPr>
      <w:bookmarkStart w:id="25498" w:name="ET_yor_5786_2557"/>
      <w:r w:rsidRPr="005A28DD">
        <w:rPr>
          <w:rStyle w:val="TagStyle"/>
          <w:rtl/>
        </w:rPr>
        <w:t xml:space="preserve"> &lt;&lt; יור &gt;&gt; </w:t>
      </w:r>
      <w:r>
        <w:rPr>
          <w:rtl/>
        </w:rPr>
        <w:t>היו"ר אופיר כץ:</w:t>
      </w:r>
      <w:r w:rsidRPr="005A28DD">
        <w:rPr>
          <w:rStyle w:val="TagStyle"/>
          <w:rtl/>
        </w:rPr>
        <w:t xml:space="preserve"> &lt;&lt; יור &gt;&gt;</w:t>
      </w:r>
      <w:r w:rsidR="00707E81">
        <w:rPr>
          <w:rtl/>
        </w:rPr>
        <w:t xml:space="preserve"> </w:t>
      </w:r>
      <w:r>
        <w:rPr>
          <w:rtl/>
        </w:rPr>
        <w:t xml:space="preserve"> </w:t>
      </w:r>
      <w:bookmarkEnd w:id="25498"/>
    </w:p>
    <w:p w14:paraId="584E533A" w14:textId="77777777" w:rsidR="005A28DD" w:rsidRDefault="005A28DD" w:rsidP="005A28DD">
      <w:pPr>
        <w:pStyle w:val="KeepWithNext"/>
        <w:rPr>
          <w:rtl/>
          <w:lang w:eastAsia="he-IL"/>
        </w:rPr>
      </w:pPr>
    </w:p>
    <w:p w14:paraId="26483666" w14:textId="50D4D012" w:rsidR="005A28DD" w:rsidRDefault="005A28DD" w:rsidP="005A28DD">
      <w:pPr>
        <w:rPr>
          <w:rtl/>
          <w:lang w:eastAsia="he-IL"/>
        </w:rPr>
      </w:pPr>
      <w:bookmarkStart w:id="25499" w:name="_ETM_Q1_3718851"/>
      <w:bookmarkEnd w:id="25499"/>
      <w:r>
        <w:rPr>
          <w:rFonts w:hint="cs"/>
          <w:rtl/>
          <w:lang w:eastAsia="he-IL"/>
        </w:rPr>
        <w:t>כן</w:t>
      </w:r>
      <w:bookmarkStart w:id="25500" w:name="_ETM_Q1_3719069"/>
      <w:bookmarkEnd w:id="25500"/>
      <w:r>
        <w:rPr>
          <w:rFonts w:hint="cs"/>
          <w:rtl/>
          <w:lang w:eastAsia="he-IL"/>
        </w:rPr>
        <w:t xml:space="preserve"> כ</w:t>
      </w:r>
      <w:bookmarkStart w:id="25501" w:name="_ETM_Q1_3719260"/>
      <w:bookmarkEnd w:id="25501"/>
      <w:r>
        <w:rPr>
          <w:rFonts w:hint="cs"/>
          <w:rtl/>
          <w:lang w:eastAsia="he-IL"/>
        </w:rPr>
        <w:t xml:space="preserve">י את לא פסיקה לדבר, </w:t>
      </w:r>
      <w:bookmarkStart w:id="25502" w:name="_ETM_Q1_3717997"/>
      <w:bookmarkStart w:id="25503" w:name="_ETM_Q1_3714464"/>
      <w:bookmarkEnd w:id="25502"/>
      <w:bookmarkEnd w:id="25503"/>
      <w:r>
        <w:rPr>
          <w:rFonts w:hint="cs"/>
          <w:rtl/>
          <w:lang w:eastAsia="he-IL"/>
        </w:rPr>
        <w:t>זהו אמרת מה שיש</w:t>
      </w:r>
      <w:bookmarkStart w:id="25504" w:name="_ETM_Q1_3719618"/>
      <w:bookmarkEnd w:id="25504"/>
      <w:r>
        <w:rPr>
          <w:rFonts w:hint="cs"/>
          <w:rtl/>
          <w:lang w:eastAsia="he-IL"/>
        </w:rPr>
        <w:t xml:space="preserve"> לך נגמר, בבקשה יוראי.</w:t>
      </w:r>
      <w:bookmarkStart w:id="25505" w:name="_ETM_Q1_3723444"/>
      <w:bookmarkEnd w:id="25505"/>
    </w:p>
    <w:p w14:paraId="1A701FCD" w14:textId="77777777" w:rsidR="005A28DD" w:rsidRDefault="005A28DD" w:rsidP="005A28DD">
      <w:pPr>
        <w:rPr>
          <w:rtl/>
          <w:lang w:eastAsia="he-IL"/>
        </w:rPr>
      </w:pPr>
      <w:bookmarkStart w:id="25506" w:name="_ETM_Q1_3723595"/>
      <w:bookmarkEnd w:id="25506"/>
    </w:p>
    <w:p w14:paraId="14FE1AE0" w14:textId="4C2E7F4E" w:rsidR="005A28DD" w:rsidRDefault="005A28DD" w:rsidP="005A28DD">
      <w:pPr>
        <w:pStyle w:val="a4"/>
        <w:keepNext/>
        <w:rPr>
          <w:rtl/>
        </w:rPr>
      </w:pPr>
      <w:bookmarkStart w:id="25507" w:name="ET_speaker_5787_2558"/>
      <w:r w:rsidRPr="005A28DD">
        <w:rPr>
          <w:rStyle w:val="TagStyle"/>
          <w:rtl/>
        </w:rPr>
        <w:t xml:space="preserve"> &lt;&lt; דובר &gt;&gt; </w:t>
      </w:r>
      <w:r>
        <w:rPr>
          <w:rtl/>
        </w:rPr>
        <w:t>יוראי להב הרצנו (יש עתיד):</w:t>
      </w:r>
      <w:r w:rsidRPr="005A28DD">
        <w:rPr>
          <w:rStyle w:val="TagStyle"/>
          <w:rtl/>
        </w:rPr>
        <w:t xml:space="preserve"> &lt;&lt; דובר &gt;&gt;</w:t>
      </w:r>
      <w:r w:rsidR="00707E81">
        <w:rPr>
          <w:rtl/>
        </w:rPr>
        <w:t xml:space="preserve"> </w:t>
      </w:r>
      <w:r>
        <w:rPr>
          <w:rtl/>
        </w:rPr>
        <w:t xml:space="preserve"> </w:t>
      </w:r>
      <w:bookmarkEnd w:id="25507"/>
    </w:p>
    <w:p w14:paraId="1440B257" w14:textId="77777777" w:rsidR="005A28DD" w:rsidRDefault="005A28DD" w:rsidP="005A28DD">
      <w:pPr>
        <w:pStyle w:val="KeepWithNext"/>
        <w:rPr>
          <w:rtl/>
          <w:lang w:eastAsia="he-IL"/>
        </w:rPr>
      </w:pPr>
    </w:p>
    <w:p w14:paraId="0B650D3F" w14:textId="20DF9E84" w:rsidR="005A28DD" w:rsidRDefault="005A28DD" w:rsidP="005A28DD">
      <w:pPr>
        <w:rPr>
          <w:rtl/>
          <w:lang w:eastAsia="he-IL"/>
        </w:rPr>
      </w:pPr>
      <w:bookmarkStart w:id="25508" w:name="_ETM_Q1_3725601"/>
      <w:bookmarkEnd w:id="25508"/>
      <w:r>
        <w:rPr>
          <w:rFonts w:hint="cs"/>
          <w:rtl/>
          <w:lang w:eastAsia="he-IL"/>
        </w:rPr>
        <w:t>א</w:t>
      </w:r>
      <w:bookmarkStart w:id="25509" w:name="_ETM_Q1_3725758"/>
      <w:bookmarkEnd w:id="25509"/>
      <w:r>
        <w:rPr>
          <w:rFonts w:hint="cs"/>
          <w:rtl/>
          <w:lang w:eastAsia="he-IL"/>
        </w:rPr>
        <w:t xml:space="preserve">ני אגיד אחרת, למרות ששלמה קרעי לא </w:t>
      </w:r>
      <w:bookmarkStart w:id="25510" w:name="_ETM_Q1_3729976"/>
      <w:bookmarkEnd w:id="25510"/>
      <w:r>
        <w:rPr>
          <w:rFonts w:hint="cs"/>
          <w:rtl/>
          <w:lang w:eastAsia="he-IL"/>
        </w:rPr>
        <w:t>שירת בקושי שירת בצה</w:t>
      </w:r>
      <w:bookmarkStart w:id="25511" w:name="_ETM_Q1_3729206"/>
      <w:bookmarkEnd w:id="25511"/>
      <w:r>
        <w:rPr>
          <w:rFonts w:hint="cs"/>
          <w:rtl/>
          <w:lang w:eastAsia="he-IL"/>
        </w:rPr>
        <w:t>"ל, שירית שנתיים אם אני לא טועה</w:t>
      </w:r>
      <w:bookmarkStart w:id="25512" w:name="_ETM_Q1_3734645"/>
      <w:bookmarkEnd w:id="25512"/>
      <w:r>
        <w:rPr>
          <w:rFonts w:hint="cs"/>
          <w:rtl/>
          <w:lang w:eastAsia="he-IL"/>
        </w:rPr>
        <w:t xml:space="preserve"> שירות סדיר, לא רלוונטי כמה הוא שירת, עצם העובדה ששר</w:t>
      </w:r>
      <w:bookmarkStart w:id="25513" w:name="_ETM_Q1_3742267"/>
      <w:bookmarkEnd w:id="25513"/>
      <w:r>
        <w:rPr>
          <w:rFonts w:hint="cs"/>
          <w:rtl/>
          <w:lang w:eastAsia="he-IL"/>
        </w:rPr>
        <w:t xml:space="preserve"> במ</w:t>
      </w:r>
      <w:bookmarkStart w:id="25514" w:name="_ETM_Q1_3739268"/>
      <w:bookmarkEnd w:id="25514"/>
      <w:r>
        <w:rPr>
          <w:rFonts w:hint="cs"/>
          <w:rtl/>
          <w:lang w:eastAsia="he-IL"/>
        </w:rPr>
        <w:t>משלה שולח את טייסי חיל האוויר</w:t>
      </w:r>
      <w:bookmarkStart w:id="25515" w:name="_ETM_Q1_3741377"/>
      <w:bookmarkEnd w:id="25515"/>
      <w:r>
        <w:rPr>
          <w:rFonts w:hint="cs"/>
          <w:rtl/>
          <w:lang w:eastAsia="he-IL"/>
        </w:rPr>
        <w:t xml:space="preserve"> של צבא ההגנה לישראל</w:t>
      </w:r>
      <w:bookmarkStart w:id="25516" w:name="_ETM_Q1_3745284"/>
      <w:bookmarkEnd w:id="25516"/>
      <w:r>
        <w:rPr>
          <w:rFonts w:hint="cs"/>
          <w:rtl/>
          <w:lang w:eastAsia="he-IL"/>
        </w:rPr>
        <w:t xml:space="preserve"> לעזאזל, שאגב עזאזל זה מקום תנכי, שמעליו</w:t>
      </w:r>
      <w:bookmarkStart w:id="25517" w:name="_ETM_Q1_3747995"/>
      <w:bookmarkEnd w:id="25517"/>
      <w:r>
        <w:rPr>
          <w:rFonts w:hint="cs"/>
          <w:rtl/>
          <w:lang w:eastAsia="he-IL"/>
        </w:rPr>
        <w:t xml:space="preserve"> הם חולפים בדרך </w:t>
      </w:r>
      <w:bookmarkStart w:id="25518" w:name="_ETM_Q1_3751014"/>
      <w:bookmarkEnd w:id="25518"/>
      <w:r>
        <w:rPr>
          <w:rFonts w:hint="cs"/>
          <w:rtl/>
          <w:lang w:eastAsia="he-IL"/>
        </w:rPr>
        <w:t>להפצצות ומי יודע איפה, ושר הביטחון</w:t>
      </w:r>
      <w:bookmarkStart w:id="25519" w:name="_ETM_Q1_3751794"/>
      <w:bookmarkEnd w:id="25519"/>
      <w:r>
        <w:rPr>
          <w:rFonts w:hint="cs"/>
          <w:rtl/>
          <w:lang w:eastAsia="he-IL"/>
        </w:rPr>
        <w:t xml:space="preserve"> שלנו יודע איפה </w:t>
      </w:r>
      <w:bookmarkStart w:id="25520" w:name="_ETM_Q1_3753964"/>
      <w:bookmarkEnd w:id="25520"/>
      <w:r>
        <w:rPr>
          <w:rFonts w:hint="cs"/>
          <w:rtl/>
          <w:lang w:eastAsia="he-IL"/>
        </w:rPr>
        <w:t>הם הולכים להפציץ, זה בושה ו</w:t>
      </w:r>
      <w:bookmarkStart w:id="25521" w:name="_ETM_Q1_3754649"/>
      <w:bookmarkEnd w:id="25521"/>
      <w:r>
        <w:rPr>
          <w:rFonts w:hint="cs"/>
          <w:rtl/>
          <w:lang w:eastAsia="he-IL"/>
        </w:rPr>
        <w:t xml:space="preserve">חרפה בעצם העובדה שלא שמעתי </w:t>
      </w:r>
      <w:bookmarkStart w:id="25522" w:name="_ETM_Q1_3757938"/>
      <w:bookmarkEnd w:id="25522"/>
      <w:r>
        <w:rPr>
          <w:rFonts w:hint="cs"/>
          <w:rtl/>
          <w:lang w:eastAsia="he-IL"/>
        </w:rPr>
        <w:t>אף אחד מחברי הליכוד מ</w:t>
      </w:r>
      <w:bookmarkStart w:id="25523" w:name="_ETM_Q1_3756456"/>
      <w:bookmarkEnd w:id="25523"/>
      <w:r>
        <w:rPr>
          <w:rFonts w:hint="cs"/>
          <w:rtl/>
          <w:lang w:eastAsia="he-IL"/>
        </w:rPr>
        <w:t>גנה את דברי הבלע האלו, זה</w:t>
      </w:r>
      <w:bookmarkStart w:id="25524" w:name="_ETM_Q1_3764031"/>
      <w:bookmarkEnd w:id="25524"/>
      <w:r>
        <w:rPr>
          <w:rFonts w:hint="cs"/>
          <w:rtl/>
          <w:lang w:eastAsia="he-IL"/>
        </w:rPr>
        <w:t xml:space="preserve"> נורא ואיום בעיני.</w:t>
      </w:r>
      <w:bookmarkStart w:id="25525" w:name="_ETM_Q1_3766327"/>
      <w:bookmarkEnd w:id="25525"/>
    </w:p>
    <w:p w14:paraId="473E363B" w14:textId="77777777" w:rsidR="005A28DD" w:rsidRDefault="005A28DD" w:rsidP="005A28DD">
      <w:pPr>
        <w:rPr>
          <w:rtl/>
          <w:lang w:eastAsia="he-IL"/>
        </w:rPr>
      </w:pPr>
    </w:p>
    <w:p w14:paraId="1081F43C" w14:textId="7EE9300E" w:rsidR="005A28DD" w:rsidRDefault="005A28DD" w:rsidP="005A28DD">
      <w:pPr>
        <w:pStyle w:val="af6"/>
        <w:keepNext/>
        <w:rPr>
          <w:rtl/>
        </w:rPr>
      </w:pPr>
      <w:r w:rsidRPr="00262206">
        <w:rPr>
          <w:rStyle w:val="TagStyle"/>
          <w:rtl/>
        </w:rPr>
        <w:t xml:space="preserve">&lt;&lt; יור &gt;&gt; </w:t>
      </w:r>
      <w:r>
        <w:rPr>
          <w:rtl/>
        </w:rPr>
        <w:t>היו"ר אופיר כץ:</w:t>
      </w:r>
      <w:r w:rsidRPr="00262206">
        <w:rPr>
          <w:rStyle w:val="TagStyle"/>
          <w:rtl/>
        </w:rPr>
        <w:t xml:space="preserve"> &lt;&lt; יור &gt;&gt;</w:t>
      </w:r>
      <w:r w:rsidR="00707E81">
        <w:rPr>
          <w:rtl/>
        </w:rPr>
        <w:t xml:space="preserve"> </w:t>
      </w:r>
      <w:r>
        <w:rPr>
          <w:rtl/>
        </w:rPr>
        <w:t xml:space="preserve"> </w:t>
      </w:r>
    </w:p>
    <w:p w14:paraId="64836C93" w14:textId="77777777" w:rsidR="005A28DD" w:rsidRDefault="005A28DD" w:rsidP="005A28DD">
      <w:pPr>
        <w:pStyle w:val="KeepWithNext"/>
        <w:rPr>
          <w:rtl/>
          <w:lang w:eastAsia="he-IL"/>
        </w:rPr>
      </w:pPr>
    </w:p>
    <w:p w14:paraId="20E927E2" w14:textId="77777777" w:rsidR="005A28DD" w:rsidRDefault="005A28DD" w:rsidP="005A28DD">
      <w:pPr>
        <w:rPr>
          <w:rtl/>
        </w:rPr>
      </w:pPr>
      <w:r>
        <w:rPr>
          <w:rFonts w:hint="cs"/>
          <w:rtl/>
        </w:rPr>
        <w:t>תודה. מי בעד? חמישה, מי נגד? ש</w:t>
      </w:r>
      <w:bookmarkStart w:id="25526" w:name="_ETM_Q1_3758690"/>
      <w:bookmarkEnd w:id="25526"/>
      <w:r>
        <w:rPr>
          <w:rFonts w:hint="cs"/>
          <w:rtl/>
        </w:rPr>
        <w:t>בעה, מי נמנע?</w:t>
      </w:r>
    </w:p>
    <w:p w14:paraId="2BABD2D5" w14:textId="77777777" w:rsidR="005A28DD" w:rsidRDefault="005A28DD" w:rsidP="005A28DD">
      <w:pPr>
        <w:pStyle w:val="af1"/>
        <w:keepNext/>
        <w:rPr>
          <w:rtl/>
        </w:rPr>
      </w:pPr>
    </w:p>
    <w:p w14:paraId="79C40506" w14:textId="77777777" w:rsidR="005A28DD" w:rsidRDefault="005A28DD" w:rsidP="005A28DD">
      <w:pPr>
        <w:pStyle w:val="af1"/>
        <w:keepNext/>
        <w:rPr>
          <w:rtl/>
        </w:rPr>
      </w:pPr>
      <w:r>
        <w:rPr>
          <w:rtl/>
        </w:rPr>
        <w:t>הצבעה</w:t>
      </w:r>
    </w:p>
    <w:p w14:paraId="7001BA9A" w14:textId="77777777" w:rsidR="005A28DD" w:rsidRDefault="005A28DD" w:rsidP="005A28DD">
      <w:pPr>
        <w:pStyle w:val="af2"/>
        <w:rPr>
          <w:rtl/>
        </w:rPr>
      </w:pPr>
    </w:p>
    <w:p w14:paraId="0D6096DE" w14:textId="77777777" w:rsidR="005A28DD" w:rsidRPr="00BA1585" w:rsidRDefault="005A28DD" w:rsidP="005A28DD">
      <w:pPr>
        <w:jc w:val="center"/>
        <w:rPr>
          <w:rtl/>
        </w:rPr>
      </w:pPr>
      <w:r>
        <w:rPr>
          <w:rFonts w:hint="cs"/>
          <w:rtl/>
        </w:rPr>
        <w:t>ההסתייגות נדחתה.</w:t>
      </w:r>
    </w:p>
    <w:p w14:paraId="4D886BEF" w14:textId="77777777" w:rsidR="005A28DD" w:rsidRDefault="005A28DD" w:rsidP="005A28DD">
      <w:pPr>
        <w:rPr>
          <w:rtl/>
          <w:lang w:eastAsia="he-IL"/>
        </w:rPr>
      </w:pPr>
    </w:p>
    <w:p w14:paraId="05A18CE4" w14:textId="77777777" w:rsidR="005A28DD" w:rsidRDefault="005A28DD" w:rsidP="005A28DD">
      <w:pPr>
        <w:rPr>
          <w:rtl/>
          <w:lang w:eastAsia="he-IL"/>
        </w:rPr>
      </w:pPr>
      <w:r>
        <w:rPr>
          <w:rFonts w:hint="cs"/>
          <w:rtl/>
          <w:lang w:eastAsia="he-IL"/>
        </w:rPr>
        <w:t>ההסתייגות הוסרה.</w:t>
      </w:r>
    </w:p>
    <w:p w14:paraId="21A6AADF" w14:textId="77777777" w:rsidR="005A28DD" w:rsidRDefault="005A28DD" w:rsidP="005A28DD">
      <w:pPr>
        <w:rPr>
          <w:rtl/>
          <w:lang w:eastAsia="he-IL"/>
        </w:rPr>
      </w:pPr>
      <w:bookmarkStart w:id="25527" w:name="_ETM_Q1_3766146"/>
      <w:bookmarkEnd w:id="25527"/>
    </w:p>
    <w:p w14:paraId="3E23AB78" w14:textId="4C493CC3" w:rsidR="00AF23C6" w:rsidRDefault="00AF23C6" w:rsidP="00AF23C6">
      <w:pPr>
        <w:pStyle w:val="a4"/>
        <w:keepNext/>
        <w:rPr>
          <w:rtl/>
        </w:rPr>
      </w:pPr>
      <w:bookmarkStart w:id="25528" w:name="_ETM_Q1_3766926"/>
      <w:bookmarkStart w:id="25529" w:name="_ETM_Q1_3762134"/>
      <w:bookmarkStart w:id="25530" w:name="_ETM_Q1_3714953"/>
      <w:bookmarkStart w:id="25531" w:name="_ETM_Q1_3715775"/>
      <w:bookmarkStart w:id="25532" w:name="_ETM_Q1_3710919"/>
      <w:bookmarkStart w:id="25533" w:name="_ETM_Q1_3651550"/>
      <w:bookmarkStart w:id="25534" w:name="_ETM_Q1_3652191"/>
      <w:bookmarkStart w:id="25535" w:name="_ETM_Q1_3654134"/>
      <w:bookmarkStart w:id="25536" w:name="_ETM_Q1_3655508"/>
      <w:bookmarkStart w:id="25537" w:name="_ETM_Q1_3654725"/>
      <w:bookmarkStart w:id="25538" w:name="_ETM_Q1_3648491"/>
      <w:bookmarkStart w:id="25539" w:name="_ETM_Q1_3643761"/>
      <w:bookmarkStart w:id="25540" w:name="_ETM_Q1_3619937"/>
      <w:bookmarkStart w:id="25541" w:name="_ETM_Q1_3620054"/>
      <w:bookmarkStart w:id="25542" w:name="_ETM_Q1_3615912"/>
      <w:bookmarkStart w:id="25543" w:name="_ETM_Q1_3574129"/>
      <w:bookmarkStart w:id="25544" w:name="_ETM_Q1_3550114"/>
      <w:bookmarkStart w:id="25545" w:name="_ETM_Q1_3438232"/>
      <w:bookmarkStart w:id="25546" w:name="_ETM_Q1_3424468"/>
      <w:bookmarkStart w:id="25547" w:name="ET_speaker_6127_2513"/>
      <w:bookmarkEnd w:id="25528"/>
      <w:bookmarkEnd w:id="25529"/>
      <w:bookmarkEnd w:id="25530"/>
      <w:bookmarkEnd w:id="25531"/>
      <w:bookmarkEnd w:id="25532"/>
      <w:bookmarkEnd w:id="25533"/>
      <w:bookmarkEnd w:id="25534"/>
      <w:bookmarkEnd w:id="25535"/>
      <w:bookmarkEnd w:id="25536"/>
      <w:bookmarkEnd w:id="25537"/>
      <w:bookmarkEnd w:id="25538"/>
      <w:bookmarkEnd w:id="25539"/>
      <w:bookmarkEnd w:id="25540"/>
      <w:bookmarkEnd w:id="25541"/>
      <w:bookmarkEnd w:id="25542"/>
      <w:bookmarkEnd w:id="25543"/>
      <w:bookmarkEnd w:id="25544"/>
      <w:bookmarkEnd w:id="25545"/>
      <w:bookmarkEnd w:id="25546"/>
      <w:r w:rsidRPr="00AF23C6">
        <w:rPr>
          <w:rStyle w:val="TagStyle"/>
          <w:rtl/>
        </w:rPr>
        <w:t xml:space="preserve"> &lt;&lt; דובר &gt;&gt; </w:t>
      </w:r>
      <w:r>
        <w:rPr>
          <w:rtl/>
        </w:rPr>
        <w:t>ולדימיר בליאק (יש עתיד):</w:t>
      </w:r>
      <w:r w:rsidRPr="00AF23C6">
        <w:rPr>
          <w:rStyle w:val="TagStyle"/>
          <w:rtl/>
        </w:rPr>
        <w:t xml:space="preserve"> &lt;&lt; דובר &gt;&gt;</w:t>
      </w:r>
      <w:r w:rsidR="00707E81">
        <w:rPr>
          <w:rtl/>
        </w:rPr>
        <w:t xml:space="preserve"> </w:t>
      </w:r>
      <w:r>
        <w:rPr>
          <w:rtl/>
        </w:rPr>
        <w:t xml:space="preserve"> </w:t>
      </w:r>
      <w:bookmarkEnd w:id="25547"/>
    </w:p>
    <w:p w14:paraId="518DAE12" w14:textId="77777777" w:rsidR="00AF23C6" w:rsidRDefault="00AF23C6" w:rsidP="00AF23C6">
      <w:pPr>
        <w:pStyle w:val="KeepWithNext"/>
        <w:rPr>
          <w:rtl/>
          <w:lang w:eastAsia="he-IL"/>
        </w:rPr>
      </w:pPr>
    </w:p>
    <w:p w14:paraId="6174D520" w14:textId="1B41C25A" w:rsidR="0041544D" w:rsidRDefault="0041544D" w:rsidP="0041544D">
      <w:pPr>
        <w:rPr>
          <w:rtl/>
          <w:lang w:eastAsia="he-IL"/>
        </w:rPr>
      </w:pPr>
      <w:bookmarkStart w:id="25548" w:name="_ETM_Q1_3767819"/>
      <w:bookmarkEnd w:id="25548"/>
      <w:r>
        <w:rPr>
          <w:rFonts w:hint="cs"/>
          <w:rtl/>
          <w:lang w:eastAsia="he-IL"/>
        </w:rPr>
        <w:t>רוויזיה</w:t>
      </w:r>
      <w:bookmarkStart w:id="25549" w:name="_ETM_Q1_3768710"/>
      <w:bookmarkEnd w:id="25549"/>
      <w:r>
        <w:rPr>
          <w:rFonts w:hint="cs"/>
          <w:rtl/>
          <w:lang w:eastAsia="he-IL"/>
        </w:rPr>
        <w:t>.</w:t>
      </w:r>
      <w:bookmarkStart w:id="25550" w:name="_ETM_Q1_3769097"/>
      <w:bookmarkEnd w:id="25550"/>
    </w:p>
    <w:p w14:paraId="1136249C" w14:textId="77777777" w:rsidR="0041544D" w:rsidRDefault="0041544D" w:rsidP="0041544D">
      <w:pPr>
        <w:rPr>
          <w:rtl/>
          <w:lang w:eastAsia="he-IL"/>
        </w:rPr>
      </w:pPr>
      <w:bookmarkStart w:id="25551" w:name="_ETM_Q1_3769964"/>
      <w:bookmarkEnd w:id="25551"/>
    </w:p>
    <w:p w14:paraId="2CC88E1F" w14:textId="74829863" w:rsidR="0041544D" w:rsidRDefault="0041544D" w:rsidP="0041544D">
      <w:pPr>
        <w:pStyle w:val="af6"/>
        <w:keepNext/>
        <w:rPr>
          <w:rtl/>
        </w:rPr>
      </w:pPr>
      <w:bookmarkStart w:id="25552" w:name="ET_yor_5786_2559"/>
      <w:r w:rsidRPr="0041544D">
        <w:rPr>
          <w:rStyle w:val="TagStyle"/>
          <w:rtl/>
        </w:rPr>
        <w:t xml:space="preserve"> &lt;&lt; יור &gt;&gt; </w:t>
      </w:r>
      <w:r>
        <w:rPr>
          <w:rtl/>
        </w:rPr>
        <w:t>היו"ר אופיר כץ:</w:t>
      </w:r>
      <w:r w:rsidRPr="0041544D">
        <w:rPr>
          <w:rStyle w:val="TagStyle"/>
          <w:rtl/>
        </w:rPr>
        <w:t xml:space="preserve"> &lt;&lt; יור &gt;&gt;</w:t>
      </w:r>
      <w:r w:rsidR="00707E81">
        <w:rPr>
          <w:rtl/>
        </w:rPr>
        <w:t xml:space="preserve"> </w:t>
      </w:r>
      <w:r>
        <w:rPr>
          <w:rtl/>
        </w:rPr>
        <w:t xml:space="preserve"> </w:t>
      </w:r>
      <w:bookmarkEnd w:id="25552"/>
    </w:p>
    <w:p w14:paraId="641F0CD4" w14:textId="77777777" w:rsidR="0041544D" w:rsidRDefault="0041544D" w:rsidP="0041544D">
      <w:pPr>
        <w:pStyle w:val="KeepWithNext"/>
        <w:rPr>
          <w:rtl/>
          <w:lang w:eastAsia="he-IL"/>
        </w:rPr>
      </w:pPr>
    </w:p>
    <w:p w14:paraId="13CCCF0E" w14:textId="5F94F50C" w:rsidR="0041544D" w:rsidRDefault="0041544D" w:rsidP="0041544D">
      <w:pPr>
        <w:rPr>
          <w:rtl/>
          <w:lang w:eastAsia="he-IL"/>
        </w:rPr>
      </w:pPr>
      <w:bookmarkStart w:id="25553" w:name="_ETM_Q1_3771729"/>
      <w:bookmarkStart w:id="25554" w:name="_ETM_Q1_3771832"/>
      <w:bookmarkEnd w:id="25553"/>
      <w:bookmarkEnd w:id="25554"/>
      <w:r>
        <w:rPr>
          <w:rFonts w:hint="cs"/>
          <w:rtl/>
          <w:lang w:eastAsia="he-IL"/>
        </w:rPr>
        <w:t>83 עד 85. בבקשה מי מנמק?</w:t>
      </w:r>
      <w:bookmarkStart w:id="25555" w:name="_ETM_Q1_3780139"/>
      <w:bookmarkEnd w:id="25555"/>
    </w:p>
    <w:p w14:paraId="0E3344FD" w14:textId="77777777" w:rsidR="0041544D" w:rsidRDefault="0041544D" w:rsidP="0041544D">
      <w:pPr>
        <w:rPr>
          <w:rtl/>
          <w:lang w:eastAsia="he-IL"/>
        </w:rPr>
      </w:pPr>
      <w:bookmarkStart w:id="25556" w:name="_ETM_Q1_3781791"/>
      <w:bookmarkEnd w:id="25556"/>
    </w:p>
    <w:p w14:paraId="3A134237" w14:textId="609051FE" w:rsidR="0041544D" w:rsidRDefault="0041544D" w:rsidP="0041544D">
      <w:pPr>
        <w:pStyle w:val="a4"/>
        <w:keepNext/>
        <w:rPr>
          <w:rtl/>
        </w:rPr>
      </w:pPr>
      <w:bookmarkStart w:id="25557" w:name="ET_speaker_6127_2560"/>
      <w:r w:rsidRPr="0041544D">
        <w:rPr>
          <w:rStyle w:val="TagStyle"/>
          <w:rtl/>
        </w:rPr>
        <w:t xml:space="preserve"> &lt;&lt; דובר &gt;&gt; </w:t>
      </w:r>
      <w:r>
        <w:rPr>
          <w:rtl/>
        </w:rPr>
        <w:t>ולדימיר בליאק (יש עתיד):</w:t>
      </w:r>
      <w:r w:rsidRPr="0041544D">
        <w:rPr>
          <w:rStyle w:val="TagStyle"/>
          <w:rtl/>
        </w:rPr>
        <w:t xml:space="preserve"> &lt;&lt; דובר &gt;&gt;</w:t>
      </w:r>
      <w:r w:rsidR="00707E81">
        <w:rPr>
          <w:rtl/>
        </w:rPr>
        <w:t xml:space="preserve"> </w:t>
      </w:r>
      <w:r>
        <w:rPr>
          <w:rtl/>
        </w:rPr>
        <w:t xml:space="preserve"> </w:t>
      </w:r>
      <w:bookmarkEnd w:id="25557"/>
    </w:p>
    <w:p w14:paraId="7598671D" w14:textId="77777777" w:rsidR="0041544D" w:rsidRDefault="0041544D" w:rsidP="0041544D">
      <w:pPr>
        <w:pStyle w:val="KeepWithNext"/>
        <w:rPr>
          <w:rtl/>
          <w:lang w:eastAsia="he-IL"/>
        </w:rPr>
      </w:pPr>
    </w:p>
    <w:p w14:paraId="5F6D2B2C" w14:textId="543E4CA7" w:rsidR="0041544D" w:rsidRDefault="0041544D" w:rsidP="0041544D">
      <w:pPr>
        <w:rPr>
          <w:rtl/>
          <w:lang w:eastAsia="he-IL"/>
        </w:rPr>
      </w:pPr>
      <w:bookmarkStart w:id="25558" w:name="_ETM_Q1_3784016"/>
      <w:bookmarkStart w:id="25559" w:name="_ETM_Q1_3784100"/>
      <w:bookmarkStart w:id="25560" w:name="_ETM_Q1_3779134"/>
      <w:bookmarkEnd w:id="25558"/>
      <w:bookmarkEnd w:id="25559"/>
      <w:bookmarkEnd w:id="25560"/>
      <w:r>
        <w:rPr>
          <w:rFonts w:hint="cs"/>
          <w:rtl/>
          <w:lang w:eastAsia="he-IL"/>
        </w:rPr>
        <w:t>מה הסיבה שזה</w:t>
      </w:r>
      <w:bookmarkStart w:id="25561" w:name="_ETM_Q1_3780881"/>
      <w:bookmarkEnd w:id="25561"/>
      <w:r>
        <w:rPr>
          <w:rFonts w:hint="cs"/>
          <w:rtl/>
          <w:lang w:eastAsia="he-IL"/>
        </w:rPr>
        <w:t xml:space="preserve"> מקבץ?</w:t>
      </w:r>
      <w:bookmarkStart w:id="25562" w:name="_ETM_Q1_3777384"/>
      <w:bookmarkEnd w:id="25562"/>
    </w:p>
    <w:p w14:paraId="63FC2E30" w14:textId="77777777" w:rsidR="0041544D" w:rsidRDefault="0041544D" w:rsidP="0041544D">
      <w:pPr>
        <w:rPr>
          <w:rtl/>
          <w:lang w:eastAsia="he-IL"/>
        </w:rPr>
      </w:pPr>
      <w:bookmarkStart w:id="25563" w:name="_ETM_Q1_3777799"/>
      <w:bookmarkStart w:id="25564" w:name="_ETM_Q1_3777917"/>
      <w:bookmarkEnd w:id="25563"/>
      <w:bookmarkEnd w:id="25564"/>
    </w:p>
    <w:p w14:paraId="7163F3FF" w14:textId="5A5143B6" w:rsidR="0041544D" w:rsidRDefault="0041544D" w:rsidP="0041544D">
      <w:pPr>
        <w:pStyle w:val="a4"/>
        <w:keepNext/>
        <w:rPr>
          <w:rtl/>
        </w:rPr>
      </w:pPr>
      <w:bookmarkStart w:id="25565" w:name="ET_speaker_אייל_לב_ארי_2561"/>
      <w:r w:rsidRPr="0041544D">
        <w:rPr>
          <w:rStyle w:val="TagStyle"/>
          <w:rtl/>
        </w:rPr>
        <w:t xml:space="preserve"> &lt;&lt; דובר &gt;&gt; </w:t>
      </w:r>
      <w:r>
        <w:rPr>
          <w:rtl/>
        </w:rPr>
        <w:t>אייל לב ארי:</w:t>
      </w:r>
      <w:r w:rsidRPr="0041544D">
        <w:rPr>
          <w:rStyle w:val="TagStyle"/>
          <w:rtl/>
        </w:rPr>
        <w:t xml:space="preserve"> &lt;&lt; דובר &gt;&gt;</w:t>
      </w:r>
      <w:r w:rsidR="00707E81">
        <w:rPr>
          <w:rtl/>
        </w:rPr>
        <w:t xml:space="preserve"> </w:t>
      </w:r>
      <w:r>
        <w:rPr>
          <w:rtl/>
        </w:rPr>
        <w:t xml:space="preserve"> </w:t>
      </w:r>
      <w:bookmarkEnd w:id="25565"/>
    </w:p>
    <w:p w14:paraId="3C9C0203" w14:textId="77777777" w:rsidR="0041544D" w:rsidRDefault="0041544D" w:rsidP="0041544D">
      <w:pPr>
        <w:pStyle w:val="KeepWithNext"/>
        <w:rPr>
          <w:rtl/>
          <w:lang w:eastAsia="he-IL"/>
        </w:rPr>
      </w:pPr>
    </w:p>
    <w:p w14:paraId="091D2483" w14:textId="18D73D52" w:rsidR="0041544D" w:rsidRDefault="0041544D" w:rsidP="0041544D">
      <w:pPr>
        <w:rPr>
          <w:rtl/>
          <w:lang w:eastAsia="he-IL"/>
        </w:rPr>
      </w:pPr>
      <w:bookmarkStart w:id="25566" w:name="_ETM_Q1_3780167"/>
      <w:bookmarkStart w:id="25567" w:name="_ETM_Q1_3780270"/>
      <w:bookmarkEnd w:id="25566"/>
      <w:bookmarkEnd w:id="25567"/>
      <w:r>
        <w:rPr>
          <w:rFonts w:hint="cs"/>
          <w:rtl/>
          <w:lang w:eastAsia="he-IL"/>
        </w:rPr>
        <w:t>ז</w:t>
      </w:r>
      <w:bookmarkStart w:id="25568" w:name="_ETM_Q1_3777435"/>
      <w:bookmarkEnd w:id="25568"/>
      <w:r>
        <w:rPr>
          <w:rFonts w:hint="cs"/>
          <w:rtl/>
          <w:lang w:eastAsia="he-IL"/>
        </w:rPr>
        <w:t xml:space="preserve">ה הוראות שאו נכנסו לתוקף או </w:t>
      </w:r>
      <w:bookmarkStart w:id="25569" w:name="_ETM_Q1_3780350"/>
      <w:bookmarkEnd w:id="25569"/>
      <w:r>
        <w:rPr>
          <w:rFonts w:hint="cs"/>
          <w:rtl/>
          <w:lang w:eastAsia="he-IL"/>
        </w:rPr>
        <w:t>נוגעות, דומות.</w:t>
      </w:r>
      <w:bookmarkStart w:id="25570" w:name="_ETM_Q1_3786654"/>
      <w:bookmarkEnd w:id="25570"/>
    </w:p>
    <w:p w14:paraId="02D0F59C" w14:textId="77777777" w:rsidR="0041544D" w:rsidRDefault="0041544D" w:rsidP="0041544D">
      <w:pPr>
        <w:rPr>
          <w:rtl/>
          <w:lang w:eastAsia="he-IL"/>
        </w:rPr>
      </w:pPr>
    </w:p>
    <w:p w14:paraId="17D7F2D3" w14:textId="5397BBAF" w:rsidR="0041544D" w:rsidRDefault="0041544D" w:rsidP="0041544D">
      <w:pPr>
        <w:pStyle w:val="a4"/>
        <w:keepNext/>
        <w:rPr>
          <w:rtl/>
        </w:rPr>
      </w:pPr>
      <w:bookmarkStart w:id="25571" w:name="ET_speaker_6127_2562"/>
      <w:r w:rsidRPr="0041544D">
        <w:rPr>
          <w:rStyle w:val="TagStyle"/>
          <w:rtl/>
        </w:rPr>
        <w:t xml:space="preserve"> &lt;&lt; דובר &gt;&gt; </w:t>
      </w:r>
      <w:r>
        <w:rPr>
          <w:rtl/>
        </w:rPr>
        <w:t>ולדימיר בליאק (יש עתיד):</w:t>
      </w:r>
      <w:r w:rsidRPr="0041544D">
        <w:rPr>
          <w:rStyle w:val="TagStyle"/>
          <w:rtl/>
        </w:rPr>
        <w:t xml:space="preserve"> &lt;&lt; דובר &gt;&gt;</w:t>
      </w:r>
      <w:r w:rsidR="00707E81">
        <w:rPr>
          <w:rtl/>
        </w:rPr>
        <w:t xml:space="preserve"> </w:t>
      </w:r>
      <w:r>
        <w:rPr>
          <w:rtl/>
        </w:rPr>
        <w:t xml:space="preserve"> </w:t>
      </w:r>
      <w:bookmarkEnd w:id="25571"/>
    </w:p>
    <w:p w14:paraId="27DE87AA" w14:textId="77777777" w:rsidR="0041544D" w:rsidRDefault="0041544D" w:rsidP="0041544D">
      <w:pPr>
        <w:pStyle w:val="KeepWithNext"/>
        <w:rPr>
          <w:rtl/>
          <w:lang w:eastAsia="he-IL"/>
        </w:rPr>
      </w:pPr>
    </w:p>
    <w:p w14:paraId="74E8FE6F" w14:textId="622A63DF" w:rsidR="0041544D" w:rsidRDefault="0041544D" w:rsidP="0041544D">
      <w:pPr>
        <w:rPr>
          <w:rtl/>
          <w:lang w:eastAsia="he-IL"/>
        </w:rPr>
      </w:pPr>
      <w:bookmarkStart w:id="25572" w:name="_ETM_Q1_3790112"/>
      <w:bookmarkEnd w:id="25572"/>
      <w:r>
        <w:rPr>
          <w:rFonts w:hint="cs"/>
          <w:rtl/>
          <w:lang w:eastAsia="he-IL"/>
        </w:rPr>
        <w:t>א</w:t>
      </w:r>
      <w:bookmarkStart w:id="25573" w:name="_ETM_Q1_3790226"/>
      <w:bookmarkEnd w:id="25573"/>
      <w:r>
        <w:rPr>
          <w:rFonts w:hint="cs"/>
          <w:rtl/>
          <w:lang w:eastAsia="he-IL"/>
        </w:rPr>
        <w:t>וקי, א</w:t>
      </w:r>
      <w:bookmarkStart w:id="25574" w:name="_ETM_Q1_3786253"/>
      <w:bookmarkEnd w:id="25574"/>
      <w:r>
        <w:rPr>
          <w:rFonts w:hint="cs"/>
          <w:rtl/>
          <w:lang w:eastAsia="he-IL"/>
        </w:rPr>
        <w:t>דוני היושב</w:t>
      </w:r>
      <w:bookmarkStart w:id="25575" w:name="_ETM_Q1_3787541"/>
      <w:bookmarkEnd w:id="25575"/>
      <w:r>
        <w:rPr>
          <w:rFonts w:hint="cs"/>
          <w:rtl/>
          <w:lang w:eastAsia="he-IL"/>
        </w:rPr>
        <w:t xml:space="preserve"> ראש אני מסתכל על ההסתייגויות האלה.</w:t>
      </w:r>
      <w:bookmarkStart w:id="25576" w:name="_ETM_Q1_3788323"/>
      <w:bookmarkStart w:id="25577" w:name="_ETM_Q1_3788611"/>
      <w:bookmarkEnd w:id="25576"/>
      <w:bookmarkEnd w:id="25577"/>
    </w:p>
    <w:p w14:paraId="2DD8489B" w14:textId="77777777" w:rsidR="0041544D" w:rsidRDefault="0041544D" w:rsidP="0041544D">
      <w:pPr>
        <w:rPr>
          <w:rtl/>
          <w:lang w:eastAsia="he-IL"/>
        </w:rPr>
      </w:pPr>
      <w:bookmarkStart w:id="25578" w:name="_ETM_Q1_3788734"/>
      <w:bookmarkEnd w:id="25578"/>
    </w:p>
    <w:p w14:paraId="329D77D4" w14:textId="7082777D" w:rsidR="0041544D" w:rsidRDefault="0041544D" w:rsidP="0041544D">
      <w:pPr>
        <w:pStyle w:val="af6"/>
        <w:keepNext/>
        <w:rPr>
          <w:rtl/>
        </w:rPr>
      </w:pPr>
      <w:bookmarkStart w:id="25579" w:name="ET_yor_5786_2563"/>
      <w:r w:rsidRPr="0041544D">
        <w:rPr>
          <w:rStyle w:val="TagStyle"/>
          <w:rtl/>
        </w:rPr>
        <w:t xml:space="preserve"> &lt;&lt; יור &gt;&gt; </w:t>
      </w:r>
      <w:r>
        <w:rPr>
          <w:rtl/>
        </w:rPr>
        <w:t>היו"ר אופיר כץ:</w:t>
      </w:r>
      <w:r w:rsidRPr="0041544D">
        <w:rPr>
          <w:rStyle w:val="TagStyle"/>
          <w:rtl/>
        </w:rPr>
        <w:t xml:space="preserve"> &lt;&lt; יור &gt;&gt;</w:t>
      </w:r>
      <w:r w:rsidR="00707E81">
        <w:rPr>
          <w:rtl/>
        </w:rPr>
        <w:t xml:space="preserve"> </w:t>
      </w:r>
      <w:r>
        <w:rPr>
          <w:rtl/>
        </w:rPr>
        <w:t xml:space="preserve"> </w:t>
      </w:r>
      <w:bookmarkEnd w:id="25579"/>
    </w:p>
    <w:p w14:paraId="7489B211" w14:textId="77777777" w:rsidR="0041544D" w:rsidRDefault="0041544D" w:rsidP="0041544D">
      <w:pPr>
        <w:pStyle w:val="KeepWithNext"/>
        <w:rPr>
          <w:rtl/>
          <w:lang w:eastAsia="he-IL"/>
        </w:rPr>
      </w:pPr>
    </w:p>
    <w:p w14:paraId="1FD41B48" w14:textId="639C2115" w:rsidR="0041544D" w:rsidRDefault="0041544D" w:rsidP="0041544D">
      <w:pPr>
        <w:rPr>
          <w:rtl/>
          <w:lang w:eastAsia="he-IL"/>
        </w:rPr>
      </w:pPr>
      <w:bookmarkStart w:id="25580" w:name="_ETM_Q1_3792215"/>
      <w:bookmarkStart w:id="25581" w:name="_ETM_Q1_3792377"/>
      <w:bookmarkStart w:id="25582" w:name="_ETM_Q1_3787600"/>
      <w:bookmarkEnd w:id="25580"/>
      <w:bookmarkEnd w:id="25581"/>
      <w:bookmarkEnd w:id="25582"/>
      <w:r>
        <w:rPr>
          <w:rFonts w:hint="cs"/>
          <w:rtl/>
          <w:lang w:eastAsia="he-IL"/>
        </w:rPr>
        <w:t>והן מזכירות לך את</w:t>
      </w:r>
      <w:bookmarkStart w:id="25583" w:name="_ETM_Q1_3790335"/>
      <w:bookmarkEnd w:id="25583"/>
      <w:r>
        <w:rPr>
          <w:rFonts w:hint="cs"/>
          <w:rtl/>
          <w:lang w:eastAsia="he-IL"/>
        </w:rPr>
        <w:t xml:space="preserve"> ניר ברקת.</w:t>
      </w:r>
      <w:bookmarkStart w:id="25584" w:name="_ETM_Q1_3791870"/>
      <w:bookmarkEnd w:id="25584"/>
    </w:p>
    <w:p w14:paraId="4392616E" w14:textId="77777777" w:rsidR="0041544D" w:rsidRDefault="0041544D" w:rsidP="0041544D">
      <w:pPr>
        <w:rPr>
          <w:rtl/>
          <w:lang w:eastAsia="he-IL"/>
        </w:rPr>
      </w:pPr>
      <w:bookmarkStart w:id="25585" w:name="_ETM_Q1_3792555"/>
      <w:bookmarkEnd w:id="25585"/>
    </w:p>
    <w:p w14:paraId="4F69A3B8" w14:textId="1B2548E4" w:rsidR="0041544D" w:rsidRDefault="0041544D" w:rsidP="0041544D">
      <w:pPr>
        <w:pStyle w:val="a4"/>
        <w:keepNext/>
        <w:rPr>
          <w:rtl/>
        </w:rPr>
      </w:pPr>
      <w:bookmarkStart w:id="25586" w:name="ET_speaker_6127_2564"/>
      <w:r w:rsidRPr="0041544D">
        <w:rPr>
          <w:rStyle w:val="TagStyle"/>
          <w:rtl/>
        </w:rPr>
        <w:t xml:space="preserve"> &lt;&lt; דובר &gt;&gt; </w:t>
      </w:r>
      <w:r>
        <w:rPr>
          <w:rtl/>
        </w:rPr>
        <w:t>ולדימיר בליאק (יש עתיד):</w:t>
      </w:r>
      <w:r w:rsidRPr="0041544D">
        <w:rPr>
          <w:rStyle w:val="TagStyle"/>
          <w:rtl/>
        </w:rPr>
        <w:t xml:space="preserve"> &lt;&lt; דובר &gt;&gt;</w:t>
      </w:r>
      <w:r w:rsidR="00707E81">
        <w:rPr>
          <w:rtl/>
        </w:rPr>
        <w:t xml:space="preserve"> </w:t>
      </w:r>
      <w:r>
        <w:rPr>
          <w:rtl/>
        </w:rPr>
        <w:t xml:space="preserve"> </w:t>
      </w:r>
      <w:bookmarkEnd w:id="25586"/>
    </w:p>
    <w:p w14:paraId="1F50BCE0" w14:textId="77777777" w:rsidR="0041544D" w:rsidRDefault="0041544D" w:rsidP="0041544D">
      <w:pPr>
        <w:pStyle w:val="KeepWithNext"/>
        <w:rPr>
          <w:rtl/>
          <w:lang w:eastAsia="he-IL"/>
        </w:rPr>
      </w:pPr>
    </w:p>
    <w:p w14:paraId="25B6992D" w14:textId="0DC9CE34" w:rsidR="0041544D" w:rsidRDefault="0041544D" w:rsidP="0041544D">
      <w:pPr>
        <w:rPr>
          <w:rtl/>
          <w:lang w:eastAsia="he-IL"/>
        </w:rPr>
      </w:pPr>
      <w:r>
        <w:rPr>
          <w:rFonts w:hint="cs"/>
          <w:rtl/>
          <w:lang w:eastAsia="he-IL"/>
        </w:rPr>
        <w:t>א</w:t>
      </w:r>
      <w:bookmarkStart w:id="25587" w:name="_ETM_Q1_3790200"/>
      <w:bookmarkEnd w:id="25587"/>
      <w:r>
        <w:rPr>
          <w:rFonts w:hint="cs"/>
          <w:rtl/>
          <w:lang w:eastAsia="he-IL"/>
        </w:rPr>
        <w:t>תה</w:t>
      </w:r>
      <w:bookmarkStart w:id="25588" w:name="_ETM_Q1_3790296"/>
      <w:bookmarkEnd w:id="25588"/>
      <w:r>
        <w:rPr>
          <w:rFonts w:hint="cs"/>
          <w:rtl/>
          <w:lang w:eastAsia="he-IL"/>
        </w:rPr>
        <w:t xml:space="preserve"> יודע על מה אני חושב?</w:t>
      </w:r>
      <w:bookmarkStart w:id="25589" w:name="_ETM_Q1_3793396"/>
      <w:bookmarkEnd w:id="25589"/>
    </w:p>
    <w:p w14:paraId="0027AD90" w14:textId="77777777" w:rsidR="0041544D" w:rsidRDefault="0041544D" w:rsidP="0041544D">
      <w:pPr>
        <w:rPr>
          <w:rtl/>
          <w:lang w:eastAsia="he-IL"/>
        </w:rPr>
      </w:pPr>
      <w:bookmarkStart w:id="25590" w:name="_ETM_Q1_3793622"/>
      <w:bookmarkStart w:id="25591" w:name="_ETM_Q1_3788653"/>
      <w:bookmarkEnd w:id="25590"/>
      <w:bookmarkEnd w:id="25591"/>
    </w:p>
    <w:p w14:paraId="0A731246" w14:textId="7FB4422B" w:rsidR="0041544D" w:rsidRDefault="0041544D" w:rsidP="0041544D">
      <w:pPr>
        <w:pStyle w:val="a4"/>
        <w:keepNext/>
        <w:rPr>
          <w:rtl/>
        </w:rPr>
      </w:pPr>
      <w:bookmarkStart w:id="25592" w:name="ET_speaker_6127_2565"/>
      <w:r w:rsidRPr="0041544D">
        <w:rPr>
          <w:rStyle w:val="TagStyle"/>
          <w:rtl/>
        </w:rPr>
        <w:t xml:space="preserve"> &lt;&lt; דובר &gt;&gt; </w:t>
      </w:r>
      <w:r>
        <w:rPr>
          <w:rtl/>
        </w:rPr>
        <w:t>ולדימיר בליאק (יש עתיד):</w:t>
      </w:r>
      <w:r w:rsidRPr="0041544D">
        <w:rPr>
          <w:rStyle w:val="TagStyle"/>
          <w:rtl/>
        </w:rPr>
        <w:t xml:space="preserve"> &lt;&lt; דובר &gt;&gt;</w:t>
      </w:r>
      <w:r w:rsidR="00707E81">
        <w:rPr>
          <w:rtl/>
        </w:rPr>
        <w:t xml:space="preserve"> </w:t>
      </w:r>
      <w:r>
        <w:rPr>
          <w:rtl/>
        </w:rPr>
        <w:t xml:space="preserve"> </w:t>
      </w:r>
      <w:bookmarkEnd w:id="25592"/>
    </w:p>
    <w:p w14:paraId="0034682A" w14:textId="77777777" w:rsidR="0041544D" w:rsidRDefault="0041544D" w:rsidP="0041544D">
      <w:pPr>
        <w:pStyle w:val="KeepWithNext"/>
        <w:rPr>
          <w:rtl/>
          <w:lang w:eastAsia="he-IL"/>
        </w:rPr>
      </w:pPr>
    </w:p>
    <w:p w14:paraId="7BB862A0" w14:textId="313933E4" w:rsidR="0041544D" w:rsidRDefault="0041544D" w:rsidP="0041544D">
      <w:pPr>
        <w:rPr>
          <w:rtl/>
          <w:lang w:eastAsia="he-IL"/>
        </w:rPr>
      </w:pPr>
      <w:bookmarkStart w:id="25593" w:name="_ETM_Q1_3791946"/>
      <w:bookmarkStart w:id="25594" w:name="_ETM_Q1_3792031"/>
      <w:bookmarkEnd w:id="25593"/>
      <w:bookmarkEnd w:id="25594"/>
      <w:r>
        <w:rPr>
          <w:rFonts w:hint="cs"/>
          <w:rtl/>
          <w:lang w:eastAsia="he-IL"/>
        </w:rPr>
        <w:t xml:space="preserve">לא. אני חושב על </w:t>
      </w:r>
      <w:bookmarkStart w:id="25595" w:name="_ETM_Q1_3797013"/>
      <w:bookmarkEnd w:id="25595"/>
      <w:r>
        <w:rPr>
          <w:rFonts w:hint="cs"/>
          <w:rtl/>
          <w:lang w:eastAsia="he-IL"/>
        </w:rPr>
        <w:t>מה שנגיד בנק ישראל אמר בחודשים האחרונים, על האזהרות שלו,</w:t>
      </w:r>
      <w:bookmarkStart w:id="25596" w:name="_ETM_Q1_3803675"/>
      <w:bookmarkEnd w:id="25596"/>
      <w:r>
        <w:rPr>
          <w:rFonts w:hint="cs"/>
          <w:rtl/>
          <w:lang w:eastAsia="he-IL"/>
        </w:rPr>
        <w:t xml:space="preserve"> ובאמת לא מדובר באיש פוליטי מדובר</w:t>
      </w:r>
      <w:bookmarkStart w:id="25597" w:name="_ETM_Q1_3803089"/>
      <w:bookmarkEnd w:id="25597"/>
      <w:r>
        <w:rPr>
          <w:rFonts w:hint="cs"/>
          <w:rtl/>
          <w:lang w:eastAsia="he-IL"/>
        </w:rPr>
        <w:t xml:space="preserve"> באיש מקצוע מהמעלה הראשונה, </w:t>
      </w:r>
      <w:bookmarkStart w:id="25598" w:name="_ETM_Q1_3807286"/>
      <w:bookmarkEnd w:id="25598"/>
      <w:r>
        <w:rPr>
          <w:rFonts w:hint="cs"/>
          <w:rtl/>
          <w:lang w:eastAsia="he-IL"/>
        </w:rPr>
        <w:t>וכאן אני באמת שואל, איפה שר הכלכלה? למה הוא שותק?</w:t>
      </w:r>
      <w:bookmarkStart w:id="25599" w:name="_ETM_Q1_3813374"/>
      <w:bookmarkEnd w:id="25599"/>
      <w:r>
        <w:rPr>
          <w:rFonts w:hint="cs"/>
          <w:rtl/>
          <w:lang w:eastAsia="he-IL"/>
        </w:rPr>
        <w:t xml:space="preserve"> ואני פונה מכאן לניר ברקת, </w:t>
      </w:r>
      <w:bookmarkStart w:id="25600" w:name="_ETM_Q1_3813074"/>
      <w:bookmarkEnd w:id="25600"/>
      <w:r>
        <w:rPr>
          <w:rFonts w:hint="cs"/>
          <w:rtl/>
          <w:lang w:eastAsia="he-IL"/>
        </w:rPr>
        <w:t>זה הזמן לצאת החוצה מהמחבוא</w:t>
      </w:r>
      <w:bookmarkStart w:id="25601" w:name="_ETM_Q1_3817504"/>
      <w:bookmarkEnd w:id="25601"/>
      <w:r>
        <w:rPr>
          <w:rFonts w:hint="cs"/>
          <w:rtl/>
          <w:lang w:eastAsia="he-IL"/>
        </w:rPr>
        <w:t xml:space="preserve"> שאתה נמצא בו, ולומר את האמת לציבור, שהמשך ההפיכה המשטרית, </w:t>
      </w:r>
      <w:bookmarkStart w:id="25602" w:name="_ETM_Q1_3824603"/>
      <w:bookmarkStart w:id="25603" w:name="_ETM_Q1_3819960"/>
      <w:bookmarkEnd w:id="25602"/>
      <w:bookmarkEnd w:id="25603"/>
      <w:r>
        <w:rPr>
          <w:rFonts w:hint="cs"/>
          <w:rtl/>
          <w:lang w:eastAsia="he-IL"/>
        </w:rPr>
        <w:t>זו סכנה ברורה, ממשית ומיידית לכלכלת ישראל.</w:t>
      </w:r>
      <w:bookmarkStart w:id="25604" w:name="_ETM_Q1_3830386"/>
      <w:bookmarkEnd w:id="25604"/>
    </w:p>
    <w:p w14:paraId="60B6CF92" w14:textId="77777777" w:rsidR="0041544D" w:rsidRDefault="0041544D" w:rsidP="0041544D">
      <w:pPr>
        <w:rPr>
          <w:rtl/>
          <w:lang w:eastAsia="he-IL"/>
        </w:rPr>
      </w:pPr>
      <w:bookmarkStart w:id="25605" w:name="_ETM_Q1_3831055"/>
      <w:bookmarkStart w:id="25606" w:name="_ETM_Q1_3826377"/>
      <w:bookmarkStart w:id="25607" w:name="_ETM_Q1_3827472"/>
      <w:bookmarkEnd w:id="25605"/>
      <w:bookmarkEnd w:id="25606"/>
      <w:bookmarkEnd w:id="25607"/>
    </w:p>
    <w:p w14:paraId="4357E87C" w14:textId="685BDF34" w:rsidR="0041544D" w:rsidRDefault="0041544D" w:rsidP="0041544D">
      <w:pPr>
        <w:pStyle w:val="af6"/>
        <w:keepNext/>
        <w:rPr>
          <w:rtl/>
        </w:rPr>
      </w:pPr>
      <w:r w:rsidRPr="00262206">
        <w:rPr>
          <w:rStyle w:val="TagStyle"/>
          <w:rtl/>
        </w:rPr>
        <w:t xml:space="preserve">&lt;&lt; יור &gt;&gt; </w:t>
      </w:r>
      <w:r>
        <w:rPr>
          <w:rtl/>
        </w:rPr>
        <w:t>היו"ר אופיר כץ:</w:t>
      </w:r>
      <w:r w:rsidRPr="00262206">
        <w:rPr>
          <w:rStyle w:val="TagStyle"/>
          <w:rtl/>
        </w:rPr>
        <w:t xml:space="preserve"> &lt;&lt; יור &gt;&gt;</w:t>
      </w:r>
      <w:r w:rsidR="00707E81">
        <w:rPr>
          <w:rtl/>
        </w:rPr>
        <w:t xml:space="preserve"> </w:t>
      </w:r>
      <w:r>
        <w:rPr>
          <w:rtl/>
        </w:rPr>
        <w:t xml:space="preserve"> </w:t>
      </w:r>
    </w:p>
    <w:p w14:paraId="1E7EA2A8" w14:textId="77777777" w:rsidR="0041544D" w:rsidRDefault="0041544D" w:rsidP="0041544D">
      <w:pPr>
        <w:pStyle w:val="KeepWithNext"/>
        <w:rPr>
          <w:rtl/>
          <w:lang w:eastAsia="he-IL"/>
        </w:rPr>
      </w:pPr>
    </w:p>
    <w:p w14:paraId="7B32D70D" w14:textId="07DA9201" w:rsidR="0041544D" w:rsidRDefault="0041544D" w:rsidP="0041544D">
      <w:pPr>
        <w:rPr>
          <w:rtl/>
        </w:rPr>
      </w:pPr>
      <w:r>
        <w:rPr>
          <w:rFonts w:hint="cs"/>
          <w:rtl/>
        </w:rPr>
        <w:t>תודה. מי בעד? חמישה, מי נגד? שבעה, מי נמנע?</w:t>
      </w:r>
      <w:bookmarkStart w:id="25608" w:name="_ETM_Q1_3833923"/>
      <w:bookmarkEnd w:id="25608"/>
      <w:r>
        <w:rPr>
          <w:rFonts w:hint="cs"/>
          <w:rtl/>
        </w:rPr>
        <w:t xml:space="preserve"> אחד.</w:t>
      </w:r>
    </w:p>
    <w:p w14:paraId="68710DA0" w14:textId="77777777" w:rsidR="0041544D" w:rsidRDefault="0041544D" w:rsidP="0041544D">
      <w:pPr>
        <w:pStyle w:val="af1"/>
        <w:keepNext/>
        <w:rPr>
          <w:rtl/>
        </w:rPr>
      </w:pPr>
    </w:p>
    <w:p w14:paraId="54248F5C" w14:textId="77777777" w:rsidR="0041544D" w:rsidRDefault="0041544D" w:rsidP="0041544D">
      <w:pPr>
        <w:pStyle w:val="af1"/>
        <w:keepNext/>
        <w:rPr>
          <w:rtl/>
        </w:rPr>
      </w:pPr>
      <w:r>
        <w:rPr>
          <w:rtl/>
        </w:rPr>
        <w:t>הצבעה</w:t>
      </w:r>
    </w:p>
    <w:p w14:paraId="199CAD44" w14:textId="77777777" w:rsidR="0041544D" w:rsidRDefault="0041544D" w:rsidP="0041544D">
      <w:pPr>
        <w:pStyle w:val="af2"/>
        <w:rPr>
          <w:rtl/>
        </w:rPr>
      </w:pPr>
    </w:p>
    <w:p w14:paraId="2AAFD24F" w14:textId="77777777" w:rsidR="0041544D" w:rsidRPr="00BA1585" w:rsidRDefault="0041544D" w:rsidP="0041544D">
      <w:pPr>
        <w:jc w:val="center"/>
        <w:rPr>
          <w:rtl/>
        </w:rPr>
      </w:pPr>
      <w:r>
        <w:rPr>
          <w:rFonts w:hint="cs"/>
          <w:rtl/>
        </w:rPr>
        <w:t>ההסתייגות נדחתה.</w:t>
      </w:r>
    </w:p>
    <w:p w14:paraId="3623FAEA" w14:textId="77777777" w:rsidR="0041544D" w:rsidRDefault="0041544D" w:rsidP="0041544D">
      <w:pPr>
        <w:rPr>
          <w:rtl/>
          <w:lang w:eastAsia="he-IL"/>
        </w:rPr>
      </w:pPr>
    </w:p>
    <w:p w14:paraId="1D5DB129" w14:textId="10761952" w:rsidR="0041544D" w:rsidRDefault="0041544D" w:rsidP="0041544D">
      <w:pPr>
        <w:rPr>
          <w:rtl/>
          <w:lang w:eastAsia="he-IL"/>
        </w:rPr>
      </w:pPr>
      <w:r>
        <w:rPr>
          <w:rFonts w:hint="cs"/>
          <w:rtl/>
          <w:lang w:eastAsia="he-IL"/>
        </w:rPr>
        <w:t>המקבץ הוסר.</w:t>
      </w:r>
      <w:bookmarkStart w:id="25609" w:name="_ETM_Q1_3841640"/>
      <w:bookmarkEnd w:id="25609"/>
    </w:p>
    <w:p w14:paraId="0F9BB6A9" w14:textId="77777777" w:rsidR="0041544D" w:rsidRDefault="0041544D" w:rsidP="0041544D">
      <w:pPr>
        <w:rPr>
          <w:rtl/>
          <w:lang w:eastAsia="he-IL"/>
        </w:rPr>
      </w:pPr>
      <w:bookmarkStart w:id="25610" w:name="_ETM_Q1_3841842"/>
      <w:bookmarkStart w:id="25611" w:name="_ETM_Q1_3836914"/>
      <w:bookmarkStart w:id="25612" w:name="_ETM_Q1_3837698"/>
      <w:bookmarkEnd w:id="25610"/>
      <w:bookmarkEnd w:id="25611"/>
      <w:bookmarkEnd w:id="25612"/>
    </w:p>
    <w:p w14:paraId="1F065F3A" w14:textId="2AB67537" w:rsidR="0041544D" w:rsidRDefault="0041544D" w:rsidP="0041544D">
      <w:pPr>
        <w:pStyle w:val="a4"/>
        <w:keepNext/>
        <w:rPr>
          <w:rtl/>
        </w:rPr>
      </w:pPr>
      <w:bookmarkStart w:id="25613" w:name="ET_speaker_6127_2566"/>
      <w:r w:rsidRPr="0041544D">
        <w:rPr>
          <w:rStyle w:val="TagStyle"/>
          <w:rtl/>
        </w:rPr>
        <w:t xml:space="preserve"> &lt;&lt; דובר &gt;&gt; </w:t>
      </w:r>
      <w:r>
        <w:rPr>
          <w:rtl/>
        </w:rPr>
        <w:t>ולדימיר בליאק (יש עתיד):</w:t>
      </w:r>
      <w:r w:rsidRPr="0041544D">
        <w:rPr>
          <w:rStyle w:val="TagStyle"/>
          <w:rtl/>
        </w:rPr>
        <w:t xml:space="preserve"> &lt;&lt; דובר &gt;&gt;</w:t>
      </w:r>
      <w:r w:rsidR="00707E81">
        <w:rPr>
          <w:rtl/>
        </w:rPr>
        <w:t xml:space="preserve"> </w:t>
      </w:r>
      <w:r>
        <w:rPr>
          <w:rtl/>
        </w:rPr>
        <w:t xml:space="preserve"> </w:t>
      </w:r>
      <w:bookmarkEnd w:id="25613"/>
    </w:p>
    <w:p w14:paraId="1791C248" w14:textId="77777777" w:rsidR="0041544D" w:rsidRDefault="0041544D" w:rsidP="0041544D">
      <w:pPr>
        <w:pStyle w:val="KeepWithNext"/>
        <w:rPr>
          <w:rtl/>
          <w:lang w:eastAsia="he-IL"/>
        </w:rPr>
      </w:pPr>
    </w:p>
    <w:p w14:paraId="10CC9620" w14:textId="1999F922" w:rsidR="0041544D" w:rsidRDefault="0041544D" w:rsidP="0041544D">
      <w:pPr>
        <w:rPr>
          <w:rtl/>
          <w:lang w:eastAsia="he-IL"/>
        </w:rPr>
      </w:pPr>
      <w:bookmarkStart w:id="25614" w:name="_ETM_Q1_3840012"/>
      <w:bookmarkEnd w:id="25614"/>
      <w:r>
        <w:rPr>
          <w:rFonts w:hint="cs"/>
          <w:rtl/>
          <w:lang w:eastAsia="he-IL"/>
        </w:rPr>
        <w:t>רו</w:t>
      </w:r>
      <w:bookmarkStart w:id="25615" w:name="_ETM_Q1_3840210"/>
      <w:bookmarkEnd w:id="25615"/>
      <w:r>
        <w:rPr>
          <w:rFonts w:hint="cs"/>
          <w:rtl/>
          <w:lang w:eastAsia="he-IL"/>
        </w:rPr>
        <w:t>ויזיה.</w:t>
      </w:r>
    </w:p>
    <w:p w14:paraId="08AAEA10" w14:textId="77777777" w:rsidR="0041544D" w:rsidRDefault="0041544D" w:rsidP="0041544D">
      <w:pPr>
        <w:rPr>
          <w:rtl/>
          <w:lang w:eastAsia="he-IL"/>
        </w:rPr>
      </w:pPr>
      <w:bookmarkStart w:id="25616" w:name="_ETM_Q1_3841114"/>
      <w:bookmarkEnd w:id="25616"/>
    </w:p>
    <w:p w14:paraId="3E0A50E7" w14:textId="17C3916D" w:rsidR="0041544D" w:rsidRDefault="0041544D" w:rsidP="0041544D">
      <w:pPr>
        <w:pStyle w:val="af6"/>
        <w:keepNext/>
        <w:rPr>
          <w:rtl/>
        </w:rPr>
      </w:pPr>
      <w:bookmarkStart w:id="25617" w:name="ET_yor_5786_2567"/>
      <w:r w:rsidRPr="0041544D">
        <w:rPr>
          <w:rStyle w:val="TagStyle"/>
          <w:rtl/>
        </w:rPr>
        <w:t xml:space="preserve"> &lt;&lt; יור &gt;&gt; </w:t>
      </w:r>
      <w:r>
        <w:rPr>
          <w:rtl/>
        </w:rPr>
        <w:t>היו"ר אופיר כץ:</w:t>
      </w:r>
      <w:r w:rsidRPr="0041544D">
        <w:rPr>
          <w:rStyle w:val="TagStyle"/>
          <w:rtl/>
        </w:rPr>
        <w:t xml:space="preserve"> &lt;&lt; יור &gt;&gt;</w:t>
      </w:r>
      <w:r w:rsidR="00707E81">
        <w:rPr>
          <w:rtl/>
        </w:rPr>
        <w:t xml:space="preserve"> </w:t>
      </w:r>
      <w:r>
        <w:rPr>
          <w:rtl/>
        </w:rPr>
        <w:t xml:space="preserve"> </w:t>
      </w:r>
      <w:bookmarkEnd w:id="25617"/>
    </w:p>
    <w:p w14:paraId="558F75F1" w14:textId="77777777" w:rsidR="0041544D" w:rsidRDefault="0041544D" w:rsidP="0041544D">
      <w:pPr>
        <w:pStyle w:val="KeepWithNext"/>
        <w:rPr>
          <w:rtl/>
          <w:lang w:eastAsia="he-IL"/>
        </w:rPr>
      </w:pPr>
    </w:p>
    <w:p w14:paraId="1DF15B74" w14:textId="24BF8FA2" w:rsidR="0041544D" w:rsidRDefault="0041544D" w:rsidP="0041544D">
      <w:pPr>
        <w:rPr>
          <w:rtl/>
          <w:lang w:eastAsia="he-IL"/>
        </w:rPr>
      </w:pPr>
      <w:bookmarkStart w:id="25618" w:name="_ETM_Q1_3843621"/>
      <w:bookmarkStart w:id="25619" w:name="_ETM_Q1_3843744"/>
      <w:bookmarkStart w:id="25620" w:name="_ETM_Q1_3838787"/>
      <w:bookmarkEnd w:id="25618"/>
      <w:bookmarkEnd w:id="25619"/>
      <w:bookmarkEnd w:id="25620"/>
      <w:r>
        <w:rPr>
          <w:rFonts w:hint="cs"/>
          <w:rtl/>
          <w:lang w:eastAsia="he-IL"/>
        </w:rPr>
        <w:t>86 בבקשה.</w:t>
      </w:r>
      <w:bookmarkStart w:id="25621" w:name="_ETM_Q1_3843633"/>
      <w:bookmarkEnd w:id="25621"/>
    </w:p>
    <w:p w14:paraId="6F2901E5" w14:textId="77777777" w:rsidR="0041544D" w:rsidRDefault="0041544D" w:rsidP="0041544D">
      <w:pPr>
        <w:rPr>
          <w:rtl/>
          <w:lang w:eastAsia="he-IL"/>
        </w:rPr>
      </w:pPr>
      <w:bookmarkStart w:id="25622" w:name="_ETM_Q1_3844453"/>
      <w:bookmarkStart w:id="25623" w:name="_ETM_Q1_3841714"/>
      <w:bookmarkEnd w:id="25622"/>
      <w:bookmarkEnd w:id="25623"/>
    </w:p>
    <w:p w14:paraId="4D7D87A6" w14:textId="7FEA4D48" w:rsidR="0041544D" w:rsidRDefault="0041544D" w:rsidP="0041544D">
      <w:pPr>
        <w:pStyle w:val="a4"/>
        <w:keepNext/>
        <w:rPr>
          <w:rtl/>
        </w:rPr>
      </w:pPr>
      <w:bookmarkStart w:id="25624" w:name="ET_speaker_אייל_לב_ארי_2568"/>
      <w:r w:rsidRPr="0041544D">
        <w:rPr>
          <w:rStyle w:val="TagStyle"/>
          <w:rtl/>
        </w:rPr>
        <w:t xml:space="preserve"> &lt;&lt; דובר &gt;&gt; </w:t>
      </w:r>
      <w:r>
        <w:rPr>
          <w:rtl/>
        </w:rPr>
        <w:t>אייל לב ארי:</w:t>
      </w:r>
      <w:r w:rsidRPr="0041544D">
        <w:rPr>
          <w:rStyle w:val="TagStyle"/>
          <w:rtl/>
        </w:rPr>
        <w:t xml:space="preserve"> &lt;&lt; דובר &gt;&gt;</w:t>
      </w:r>
      <w:r w:rsidR="00707E81">
        <w:rPr>
          <w:rtl/>
        </w:rPr>
        <w:t xml:space="preserve"> </w:t>
      </w:r>
      <w:r>
        <w:rPr>
          <w:rtl/>
        </w:rPr>
        <w:t xml:space="preserve"> </w:t>
      </w:r>
      <w:bookmarkEnd w:id="25624"/>
    </w:p>
    <w:p w14:paraId="5C335683" w14:textId="77777777" w:rsidR="0041544D" w:rsidRDefault="0041544D" w:rsidP="0041544D">
      <w:pPr>
        <w:pStyle w:val="KeepWithNext"/>
        <w:rPr>
          <w:rtl/>
          <w:lang w:eastAsia="he-IL"/>
        </w:rPr>
      </w:pPr>
    </w:p>
    <w:p w14:paraId="39AFDD2C" w14:textId="49D632D1" w:rsidR="0041544D" w:rsidRDefault="0041544D" w:rsidP="0041544D">
      <w:pPr>
        <w:rPr>
          <w:rtl/>
          <w:lang w:eastAsia="he-IL"/>
        </w:rPr>
      </w:pPr>
      <w:bookmarkStart w:id="25625" w:name="_ETM_Q1_3844944"/>
      <w:bookmarkStart w:id="25626" w:name="_ETM_Q1_3845056"/>
      <w:bookmarkEnd w:id="25625"/>
      <w:bookmarkEnd w:id="25626"/>
      <w:r>
        <w:rPr>
          <w:rFonts w:hint="cs"/>
          <w:rtl/>
          <w:lang w:eastAsia="he-IL"/>
        </w:rPr>
        <w:t xml:space="preserve">סעיף </w:t>
      </w:r>
      <w:bookmarkStart w:id="25627" w:name="_ETM_Q1_3845546"/>
      <w:bookmarkEnd w:id="25627"/>
      <w:r>
        <w:rPr>
          <w:rFonts w:hint="cs"/>
          <w:rtl/>
          <w:lang w:eastAsia="he-IL"/>
        </w:rPr>
        <w:t>22 א'.</w:t>
      </w:r>
      <w:bookmarkStart w:id="25628" w:name="_ETM_Q1_3846950"/>
      <w:bookmarkEnd w:id="25628"/>
    </w:p>
    <w:p w14:paraId="4B1B56CB" w14:textId="77777777" w:rsidR="0041544D" w:rsidRDefault="0041544D" w:rsidP="0041544D">
      <w:pPr>
        <w:rPr>
          <w:rtl/>
          <w:lang w:eastAsia="he-IL"/>
        </w:rPr>
      </w:pPr>
    </w:p>
    <w:p w14:paraId="36758A05" w14:textId="5964BCC1" w:rsidR="0041544D" w:rsidRDefault="0041544D" w:rsidP="0041544D">
      <w:pPr>
        <w:pStyle w:val="a4"/>
        <w:keepNext/>
        <w:rPr>
          <w:rtl/>
        </w:rPr>
      </w:pPr>
      <w:bookmarkStart w:id="25629" w:name="ET_speaker_5787_2569"/>
      <w:r w:rsidRPr="0041544D">
        <w:rPr>
          <w:rStyle w:val="TagStyle"/>
          <w:rtl/>
        </w:rPr>
        <w:t xml:space="preserve"> &lt;&lt; דובר &gt;&gt; </w:t>
      </w:r>
      <w:r>
        <w:rPr>
          <w:rtl/>
        </w:rPr>
        <w:t>יוראי להב הרצנו (יש עתיד):</w:t>
      </w:r>
      <w:r w:rsidRPr="0041544D">
        <w:rPr>
          <w:rStyle w:val="TagStyle"/>
          <w:rtl/>
        </w:rPr>
        <w:t xml:space="preserve"> &lt;&lt; דובר &gt;&gt;</w:t>
      </w:r>
      <w:r w:rsidR="00707E81">
        <w:rPr>
          <w:rtl/>
        </w:rPr>
        <w:t xml:space="preserve"> </w:t>
      </w:r>
      <w:r>
        <w:rPr>
          <w:rtl/>
        </w:rPr>
        <w:t xml:space="preserve"> </w:t>
      </w:r>
      <w:bookmarkEnd w:id="25629"/>
    </w:p>
    <w:p w14:paraId="6C25F372" w14:textId="77777777" w:rsidR="0041544D" w:rsidRDefault="0041544D" w:rsidP="0041544D">
      <w:pPr>
        <w:pStyle w:val="KeepWithNext"/>
        <w:rPr>
          <w:rtl/>
          <w:lang w:eastAsia="he-IL"/>
        </w:rPr>
      </w:pPr>
    </w:p>
    <w:p w14:paraId="04A91525" w14:textId="1F6827C5" w:rsidR="0041544D" w:rsidRDefault="0041544D" w:rsidP="0041544D">
      <w:pPr>
        <w:rPr>
          <w:rtl/>
          <w:lang w:eastAsia="he-IL"/>
        </w:rPr>
      </w:pPr>
      <w:bookmarkStart w:id="25630" w:name="_ETM_Q1_3844399"/>
      <w:bookmarkStart w:id="25631" w:name="_ETM_Q1_3844529"/>
      <w:bookmarkEnd w:id="25630"/>
      <w:bookmarkEnd w:id="25631"/>
      <w:r>
        <w:rPr>
          <w:rFonts w:hint="cs"/>
          <w:rtl/>
          <w:lang w:eastAsia="he-IL"/>
        </w:rPr>
        <w:t xml:space="preserve">אפרופו הדברים של השר שלמה קרעי, יש עוד </w:t>
      </w:r>
      <w:bookmarkStart w:id="25632" w:name="_ETM_Q1_3845543"/>
      <w:bookmarkEnd w:id="25632"/>
      <w:r>
        <w:rPr>
          <w:rFonts w:hint="cs"/>
          <w:rtl/>
          <w:lang w:eastAsia="he-IL"/>
        </w:rPr>
        <w:t>שרה,</w:t>
      </w:r>
      <w:bookmarkStart w:id="25633" w:name="_ETM_Q1_3847150"/>
      <w:bookmarkEnd w:id="25633"/>
      <w:r>
        <w:rPr>
          <w:rFonts w:hint="cs"/>
          <w:rtl/>
          <w:lang w:eastAsia="he-IL"/>
        </w:rPr>
        <w:t xml:space="preserve"> שרת התעמולה, דיסטל אדבריאן, שמחליטה לקרוא ל</w:t>
      </w:r>
      <w:bookmarkStart w:id="25634" w:name="_ETM_Q1_3850335"/>
      <w:bookmarkEnd w:id="25634"/>
      <w:r>
        <w:rPr>
          <w:rFonts w:hint="cs"/>
          <w:rtl/>
          <w:lang w:eastAsia="he-IL"/>
        </w:rPr>
        <w:t>טייסי חיל האוויר, נפולת</w:t>
      </w:r>
      <w:bookmarkStart w:id="25635" w:name="_ETM_Q1_3857748"/>
      <w:bookmarkEnd w:id="25635"/>
      <w:r>
        <w:rPr>
          <w:rFonts w:hint="cs"/>
          <w:rtl/>
          <w:lang w:eastAsia="he-IL"/>
        </w:rPr>
        <w:t xml:space="preserve"> של נמושות, מדובר בסוכנת</w:t>
      </w:r>
      <w:bookmarkStart w:id="25636" w:name="_ETM_Q1_3856557"/>
      <w:bookmarkEnd w:id="25636"/>
      <w:r>
        <w:rPr>
          <w:rFonts w:hint="cs"/>
          <w:rtl/>
          <w:lang w:eastAsia="he-IL"/>
        </w:rPr>
        <w:t xml:space="preserve"> כאוס, שהיא לא רק סוכנת כאוס,</w:t>
      </w:r>
      <w:bookmarkStart w:id="25637" w:name="_ETM_Q1_3860937"/>
      <w:bookmarkEnd w:id="25637"/>
      <w:r>
        <w:rPr>
          <w:rFonts w:hint="cs"/>
          <w:rtl/>
          <w:lang w:eastAsia="he-IL"/>
        </w:rPr>
        <w:t xml:space="preserve"> אלא מפיקה בפועל של תנועת ה- </w:t>
      </w:r>
      <w:bookmarkStart w:id="25638" w:name="_ETM_Q1_3860255"/>
      <w:bookmarkEnd w:id="25638"/>
      <w:r>
        <w:rPr>
          <w:rFonts w:hint="cs"/>
          <w:lang w:eastAsia="he-IL"/>
        </w:rPr>
        <w:t>BDS</w:t>
      </w:r>
      <w:r>
        <w:rPr>
          <w:rFonts w:hint="cs"/>
          <w:rtl/>
          <w:lang w:eastAsia="he-IL"/>
        </w:rPr>
        <w:t xml:space="preserve"> העולמית, כמו </w:t>
      </w:r>
      <w:bookmarkStart w:id="25639" w:name="_ETM_Q1_3865116"/>
      <w:bookmarkEnd w:id="25639"/>
      <w:r>
        <w:rPr>
          <w:rFonts w:hint="cs"/>
          <w:rtl/>
          <w:lang w:eastAsia="he-IL"/>
        </w:rPr>
        <w:t>שאנחנו יודעים תנועת</w:t>
      </w:r>
      <w:bookmarkStart w:id="25640" w:name="_ETM_Q1_3863219"/>
      <w:bookmarkEnd w:id="25640"/>
      <w:r>
        <w:rPr>
          <w:rFonts w:hint="cs"/>
          <w:rtl/>
          <w:lang w:eastAsia="he-IL"/>
        </w:rPr>
        <w:t xml:space="preserve"> ה- </w:t>
      </w:r>
      <w:r>
        <w:rPr>
          <w:rFonts w:hint="cs"/>
          <w:lang w:eastAsia="he-IL"/>
        </w:rPr>
        <w:t>BDS</w:t>
      </w:r>
      <w:r>
        <w:rPr>
          <w:rFonts w:hint="cs"/>
          <w:rtl/>
          <w:lang w:eastAsia="he-IL"/>
        </w:rPr>
        <w:t xml:space="preserve"> העולמית ליקטה סרטון שלה בלי</w:t>
      </w:r>
      <w:bookmarkStart w:id="25641" w:name="_ETM_Q1_3871249"/>
      <w:bookmarkEnd w:id="25641"/>
      <w:r>
        <w:rPr>
          <w:rFonts w:hint="cs"/>
          <w:rtl/>
          <w:lang w:eastAsia="he-IL"/>
        </w:rPr>
        <w:t xml:space="preserve"> בכלל לערוך אותו, ושידרה</w:t>
      </w:r>
      <w:bookmarkStart w:id="25642" w:name="_ETM_Q1_3869576"/>
      <w:bookmarkEnd w:id="25642"/>
      <w:r>
        <w:rPr>
          <w:rFonts w:hint="cs"/>
          <w:rtl/>
          <w:lang w:eastAsia="he-IL"/>
        </w:rPr>
        <w:t xml:space="preserve"> אותו במסגרת שידורי התעמולה שלה, ש</w:t>
      </w:r>
      <w:bookmarkStart w:id="25643" w:name="_ETM_Q1_3875154"/>
      <w:bookmarkEnd w:id="25643"/>
      <w:r>
        <w:rPr>
          <w:rFonts w:hint="cs"/>
          <w:rtl/>
          <w:lang w:eastAsia="he-IL"/>
        </w:rPr>
        <w:t>ל שונאי מדינת ישראל, זאת אומרת דיסטל</w:t>
      </w:r>
      <w:bookmarkStart w:id="25644" w:name="_ETM_Q1_3876586"/>
      <w:bookmarkEnd w:id="25644"/>
      <w:r>
        <w:rPr>
          <w:rFonts w:hint="cs"/>
          <w:rtl/>
          <w:lang w:eastAsia="he-IL"/>
        </w:rPr>
        <w:t xml:space="preserve"> היא לא רק מגדפת</w:t>
      </w:r>
      <w:bookmarkStart w:id="25645" w:name="_ETM_Q1_3879439"/>
      <w:bookmarkEnd w:id="25645"/>
      <w:r>
        <w:rPr>
          <w:rFonts w:hint="cs"/>
          <w:rtl/>
          <w:lang w:eastAsia="he-IL"/>
        </w:rPr>
        <w:t xml:space="preserve"> את טייסי חיל האוויר, אלא היא ממש</w:t>
      </w:r>
      <w:bookmarkStart w:id="25646" w:name="_ETM_Q1_3879276"/>
      <w:bookmarkEnd w:id="25646"/>
      <w:r>
        <w:rPr>
          <w:rFonts w:hint="cs"/>
          <w:rtl/>
          <w:lang w:eastAsia="he-IL"/>
        </w:rPr>
        <w:t xml:space="preserve"> מפיקה בפועל, היא </w:t>
      </w:r>
      <w:bookmarkStart w:id="25647" w:name="_ETM_Q1_3883185"/>
      <w:bookmarkEnd w:id="25647"/>
      <w:r>
        <w:rPr>
          <w:rFonts w:hint="cs"/>
          <w:rtl/>
          <w:lang w:eastAsia="he-IL"/>
        </w:rPr>
        <w:t>סוכנת של</w:t>
      </w:r>
      <w:bookmarkStart w:id="25648" w:name="_ETM_Q1_3879926"/>
      <w:bookmarkEnd w:id="25648"/>
      <w:r>
        <w:rPr>
          <w:rFonts w:hint="cs"/>
          <w:rtl/>
          <w:lang w:eastAsia="he-IL"/>
        </w:rPr>
        <w:t xml:space="preserve"> </w:t>
      </w:r>
      <w:r>
        <w:rPr>
          <w:rFonts w:hint="cs"/>
          <w:lang w:eastAsia="he-IL"/>
        </w:rPr>
        <w:t>BDS</w:t>
      </w:r>
      <w:r>
        <w:rPr>
          <w:rFonts w:hint="cs"/>
          <w:rtl/>
          <w:lang w:eastAsia="he-IL"/>
        </w:rPr>
        <w:t xml:space="preserve"> העולמי.</w:t>
      </w:r>
      <w:bookmarkStart w:id="25649" w:name="_ETM_Q1_3882967"/>
      <w:bookmarkEnd w:id="25649"/>
    </w:p>
    <w:p w14:paraId="6621B802" w14:textId="77777777" w:rsidR="0041544D" w:rsidRDefault="0041544D" w:rsidP="0041544D">
      <w:pPr>
        <w:rPr>
          <w:rtl/>
          <w:lang w:eastAsia="he-IL"/>
        </w:rPr>
      </w:pPr>
      <w:bookmarkStart w:id="25650" w:name="_ETM_Q1_3883520"/>
      <w:bookmarkStart w:id="25651" w:name="_ETM_Q1_3884425"/>
      <w:bookmarkEnd w:id="25650"/>
      <w:bookmarkEnd w:id="25651"/>
    </w:p>
    <w:p w14:paraId="57BD1C8C" w14:textId="01039DDC" w:rsidR="0041544D" w:rsidRDefault="0041544D" w:rsidP="0041544D">
      <w:pPr>
        <w:pStyle w:val="af6"/>
        <w:keepNext/>
        <w:rPr>
          <w:rtl/>
        </w:rPr>
      </w:pPr>
      <w:r w:rsidRPr="00262206">
        <w:rPr>
          <w:rStyle w:val="TagStyle"/>
          <w:rtl/>
        </w:rPr>
        <w:t xml:space="preserve">&lt;&lt; יור &gt;&gt; </w:t>
      </w:r>
      <w:r>
        <w:rPr>
          <w:rtl/>
        </w:rPr>
        <w:t>היו"ר אופיר כץ:</w:t>
      </w:r>
      <w:r w:rsidRPr="00262206">
        <w:rPr>
          <w:rStyle w:val="TagStyle"/>
          <w:rtl/>
        </w:rPr>
        <w:t xml:space="preserve"> &lt;&lt; יור &gt;&gt;</w:t>
      </w:r>
      <w:r w:rsidR="00707E81">
        <w:rPr>
          <w:rtl/>
        </w:rPr>
        <w:t xml:space="preserve"> </w:t>
      </w:r>
      <w:r>
        <w:rPr>
          <w:rtl/>
        </w:rPr>
        <w:t xml:space="preserve"> </w:t>
      </w:r>
    </w:p>
    <w:p w14:paraId="0CFD0160" w14:textId="77777777" w:rsidR="0041544D" w:rsidRDefault="0041544D" w:rsidP="0041544D">
      <w:pPr>
        <w:pStyle w:val="KeepWithNext"/>
        <w:rPr>
          <w:rtl/>
          <w:lang w:eastAsia="he-IL"/>
        </w:rPr>
      </w:pPr>
    </w:p>
    <w:p w14:paraId="3704F96F" w14:textId="2D9484D5" w:rsidR="0041544D" w:rsidRDefault="0041544D" w:rsidP="0041544D">
      <w:pPr>
        <w:rPr>
          <w:rtl/>
        </w:rPr>
      </w:pPr>
      <w:r>
        <w:rPr>
          <w:rFonts w:hint="cs"/>
          <w:rtl/>
        </w:rPr>
        <w:t>תודה</w:t>
      </w:r>
      <w:bookmarkStart w:id="25652" w:name="_ETM_Q1_3882707"/>
      <w:r>
        <w:rPr>
          <w:rFonts w:hint="cs"/>
          <w:rtl/>
        </w:rPr>
        <w:t xml:space="preserve"> רבה. </w:t>
      </w:r>
      <w:bookmarkEnd w:id="25652"/>
      <w:r>
        <w:rPr>
          <w:rFonts w:hint="cs"/>
          <w:rtl/>
        </w:rPr>
        <w:t>מי בעד ההסתייגות ירים את ידו? חמישה, מי נגד? שבעה.</w:t>
      </w:r>
      <w:bookmarkStart w:id="25653" w:name="_ETM_Q1_3895864"/>
      <w:bookmarkStart w:id="25654" w:name="_ETM_Q1_3901195"/>
      <w:bookmarkEnd w:id="25653"/>
      <w:bookmarkEnd w:id="25654"/>
    </w:p>
    <w:p w14:paraId="0A0E11E0" w14:textId="77777777" w:rsidR="0041544D" w:rsidRDefault="0041544D" w:rsidP="0041544D">
      <w:pPr>
        <w:rPr>
          <w:rtl/>
        </w:rPr>
      </w:pPr>
      <w:bookmarkStart w:id="25655" w:name="_ETM_Q1_3901835"/>
      <w:bookmarkEnd w:id="25655"/>
    </w:p>
    <w:p w14:paraId="54E1E8EC" w14:textId="77777777" w:rsidR="0041544D" w:rsidRDefault="0041544D" w:rsidP="0041544D">
      <w:pPr>
        <w:pStyle w:val="af1"/>
        <w:keepNext/>
        <w:rPr>
          <w:rtl/>
        </w:rPr>
      </w:pPr>
      <w:r>
        <w:rPr>
          <w:rtl/>
        </w:rPr>
        <w:t>הצבעה</w:t>
      </w:r>
    </w:p>
    <w:p w14:paraId="79B17827" w14:textId="77777777" w:rsidR="0041544D" w:rsidRDefault="0041544D" w:rsidP="0041544D">
      <w:pPr>
        <w:pStyle w:val="af2"/>
        <w:rPr>
          <w:rtl/>
        </w:rPr>
      </w:pPr>
    </w:p>
    <w:p w14:paraId="285B68E1" w14:textId="77777777" w:rsidR="0041544D" w:rsidRPr="00BA1585" w:rsidRDefault="0041544D" w:rsidP="0041544D">
      <w:pPr>
        <w:jc w:val="center"/>
        <w:rPr>
          <w:rtl/>
        </w:rPr>
      </w:pPr>
      <w:r>
        <w:rPr>
          <w:rFonts w:hint="cs"/>
          <w:rtl/>
        </w:rPr>
        <w:t>ההסתייגות נדחתה.</w:t>
      </w:r>
    </w:p>
    <w:p w14:paraId="55D34B31" w14:textId="77777777" w:rsidR="0041544D" w:rsidRDefault="0041544D" w:rsidP="0041544D">
      <w:pPr>
        <w:rPr>
          <w:rtl/>
          <w:lang w:eastAsia="he-IL"/>
        </w:rPr>
      </w:pPr>
    </w:p>
    <w:p w14:paraId="25F86D45" w14:textId="77777777" w:rsidR="0041544D" w:rsidRDefault="0041544D" w:rsidP="0041544D">
      <w:pPr>
        <w:rPr>
          <w:rtl/>
          <w:lang w:eastAsia="he-IL"/>
        </w:rPr>
      </w:pPr>
      <w:r>
        <w:rPr>
          <w:rFonts w:hint="cs"/>
          <w:rtl/>
          <w:lang w:eastAsia="he-IL"/>
        </w:rPr>
        <w:t>ההסתייגות הוסרה.</w:t>
      </w:r>
      <w:bookmarkStart w:id="25656" w:name="_ETM_Q1_3897898"/>
      <w:bookmarkStart w:id="25657" w:name="_ETM_Q1_3893298"/>
      <w:bookmarkStart w:id="25658" w:name="_ETM_Q1_3895055"/>
      <w:bookmarkEnd w:id="25656"/>
      <w:bookmarkEnd w:id="25657"/>
      <w:bookmarkEnd w:id="25658"/>
    </w:p>
    <w:p w14:paraId="057D0008" w14:textId="77777777" w:rsidR="0041544D" w:rsidRDefault="0041544D" w:rsidP="0041544D">
      <w:pPr>
        <w:rPr>
          <w:rtl/>
          <w:lang w:eastAsia="he-IL"/>
        </w:rPr>
      </w:pPr>
      <w:bookmarkStart w:id="25659" w:name="_ETM_Q1_3895204"/>
      <w:bookmarkEnd w:id="25659"/>
    </w:p>
    <w:p w14:paraId="14D06D8A" w14:textId="58E080BD" w:rsidR="0041544D" w:rsidRDefault="0041544D" w:rsidP="0041544D">
      <w:pPr>
        <w:pStyle w:val="a4"/>
        <w:keepNext/>
        <w:rPr>
          <w:rtl/>
        </w:rPr>
      </w:pPr>
      <w:bookmarkStart w:id="25660" w:name="ET_speaker_6127_2570"/>
      <w:r w:rsidRPr="0041544D">
        <w:rPr>
          <w:rStyle w:val="TagStyle"/>
          <w:rtl/>
        </w:rPr>
        <w:t xml:space="preserve"> &lt;&lt; דובר &gt;&gt; </w:t>
      </w:r>
      <w:r>
        <w:rPr>
          <w:rtl/>
        </w:rPr>
        <w:t>ולדימיר בליאק (יש עתיד):</w:t>
      </w:r>
      <w:r w:rsidRPr="0041544D">
        <w:rPr>
          <w:rStyle w:val="TagStyle"/>
          <w:rtl/>
        </w:rPr>
        <w:t xml:space="preserve"> &lt;&lt; דובר &gt;&gt;</w:t>
      </w:r>
      <w:r w:rsidR="00707E81">
        <w:rPr>
          <w:rtl/>
        </w:rPr>
        <w:t xml:space="preserve"> </w:t>
      </w:r>
      <w:r>
        <w:rPr>
          <w:rtl/>
        </w:rPr>
        <w:t xml:space="preserve"> </w:t>
      </w:r>
      <w:bookmarkEnd w:id="25660"/>
    </w:p>
    <w:p w14:paraId="6EA5AC53" w14:textId="77777777" w:rsidR="0041544D" w:rsidRDefault="0041544D" w:rsidP="0041544D">
      <w:pPr>
        <w:pStyle w:val="KeepWithNext"/>
        <w:rPr>
          <w:rtl/>
          <w:lang w:eastAsia="he-IL"/>
        </w:rPr>
      </w:pPr>
    </w:p>
    <w:p w14:paraId="554B4FF5" w14:textId="15A35681" w:rsidR="0041544D" w:rsidRDefault="0041544D" w:rsidP="0041544D">
      <w:pPr>
        <w:rPr>
          <w:rtl/>
          <w:lang w:eastAsia="he-IL"/>
        </w:rPr>
      </w:pPr>
      <w:bookmarkStart w:id="25661" w:name="_ETM_Q1_3897784"/>
      <w:bookmarkStart w:id="25662" w:name="_ETM_Q1_3897850"/>
      <w:bookmarkEnd w:id="25661"/>
      <w:bookmarkEnd w:id="25662"/>
      <w:r>
        <w:rPr>
          <w:rFonts w:hint="cs"/>
          <w:rtl/>
          <w:lang w:eastAsia="he-IL"/>
        </w:rPr>
        <w:t>רוויזיה.</w:t>
      </w:r>
      <w:bookmarkStart w:id="25663" w:name="_ETM_Q1_3899486"/>
      <w:bookmarkStart w:id="25664" w:name="_ETM_Q1_3898936"/>
      <w:bookmarkEnd w:id="25663"/>
      <w:bookmarkEnd w:id="25664"/>
      <w:r w:rsidR="00062049">
        <w:rPr>
          <w:rFonts w:hint="cs"/>
          <w:rtl/>
          <w:lang w:eastAsia="he-IL"/>
        </w:rPr>
        <w:t xml:space="preserve"> </w:t>
      </w:r>
    </w:p>
    <w:p w14:paraId="699082C8" w14:textId="77777777" w:rsidR="00062049" w:rsidRDefault="00062049" w:rsidP="0041544D">
      <w:pPr>
        <w:rPr>
          <w:rtl/>
          <w:lang w:eastAsia="he-IL"/>
        </w:rPr>
      </w:pPr>
      <w:bookmarkStart w:id="25665" w:name="_ETM_Q1_3902107"/>
      <w:bookmarkStart w:id="25666" w:name="_ETM_Q1_3903146"/>
      <w:bookmarkEnd w:id="25665"/>
      <w:bookmarkEnd w:id="25666"/>
    </w:p>
    <w:p w14:paraId="66B46583" w14:textId="1F7C3173" w:rsidR="00062049" w:rsidRDefault="00062049" w:rsidP="00062049">
      <w:pPr>
        <w:pStyle w:val="af6"/>
        <w:keepNext/>
        <w:rPr>
          <w:rtl/>
        </w:rPr>
      </w:pPr>
      <w:bookmarkStart w:id="25667" w:name="ET_yor_5786_2571"/>
      <w:r w:rsidRPr="00062049">
        <w:rPr>
          <w:rStyle w:val="TagStyle"/>
          <w:rtl/>
        </w:rPr>
        <w:t xml:space="preserve"> &lt;&lt; יור &gt;&gt; </w:t>
      </w:r>
      <w:r>
        <w:rPr>
          <w:rtl/>
        </w:rPr>
        <w:t>היו"ר אופיר כץ:</w:t>
      </w:r>
      <w:r w:rsidRPr="00062049">
        <w:rPr>
          <w:rStyle w:val="TagStyle"/>
          <w:rtl/>
        </w:rPr>
        <w:t xml:space="preserve"> &lt;&lt; יור &gt;&gt;</w:t>
      </w:r>
      <w:r w:rsidR="00707E81">
        <w:rPr>
          <w:rtl/>
        </w:rPr>
        <w:t xml:space="preserve"> </w:t>
      </w:r>
      <w:r>
        <w:rPr>
          <w:rtl/>
        </w:rPr>
        <w:t xml:space="preserve"> </w:t>
      </w:r>
      <w:bookmarkEnd w:id="25667"/>
    </w:p>
    <w:p w14:paraId="1738B261" w14:textId="77777777" w:rsidR="00062049" w:rsidRDefault="00062049" w:rsidP="00062049">
      <w:pPr>
        <w:pStyle w:val="KeepWithNext"/>
        <w:rPr>
          <w:rtl/>
          <w:lang w:eastAsia="he-IL"/>
        </w:rPr>
      </w:pPr>
    </w:p>
    <w:p w14:paraId="349157F1" w14:textId="23B63876" w:rsidR="00062049" w:rsidRDefault="00062049" w:rsidP="00062049">
      <w:pPr>
        <w:rPr>
          <w:rtl/>
          <w:lang w:eastAsia="he-IL"/>
        </w:rPr>
      </w:pPr>
      <w:bookmarkStart w:id="25668" w:name="_ETM_Q1_3907183"/>
      <w:bookmarkStart w:id="25669" w:name="_ETM_Q1_3907503"/>
      <w:bookmarkEnd w:id="25668"/>
      <w:bookmarkEnd w:id="25669"/>
      <w:r>
        <w:rPr>
          <w:rFonts w:hint="cs"/>
          <w:rtl/>
          <w:lang w:eastAsia="he-IL"/>
        </w:rPr>
        <w:t>87</w:t>
      </w:r>
      <w:bookmarkStart w:id="25670" w:name="_ETM_Q1_3902913"/>
      <w:bookmarkEnd w:id="25670"/>
      <w:r>
        <w:rPr>
          <w:rFonts w:hint="cs"/>
          <w:rtl/>
          <w:lang w:eastAsia="he-IL"/>
        </w:rPr>
        <w:t xml:space="preserve"> </w:t>
      </w:r>
      <w:bookmarkStart w:id="25671" w:name="_ETM_Q1_3903365"/>
      <w:bookmarkEnd w:id="25671"/>
      <w:r>
        <w:rPr>
          <w:rFonts w:hint="cs"/>
          <w:rtl/>
          <w:lang w:eastAsia="he-IL"/>
        </w:rPr>
        <w:t>בבקשה.</w:t>
      </w:r>
      <w:bookmarkStart w:id="25672" w:name="_ETM_Q1_3905333"/>
      <w:bookmarkEnd w:id="25672"/>
    </w:p>
    <w:p w14:paraId="291C5BAC" w14:textId="77777777" w:rsidR="00062049" w:rsidRDefault="00062049" w:rsidP="00062049">
      <w:pPr>
        <w:rPr>
          <w:rtl/>
          <w:lang w:eastAsia="he-IL"/>
        </w:rPr>
      </w:pPr>
      <w:bookmarkStart w:id="25673" w:name="_ETM_Q1_3902324"/>
      <w:bookmarkEnd w:id="25673"/>
    </w:p>
    <w:p w14:paraId="4B1B0573" w14:textId="61A672AD" w:rsidR="00062049" w:rsidRDefault="00062049" w:rsidP="00062049">
      <w:pPr>
        <w:pStyle w:val="a4"/>
        <w:keepNext/>
        <w:rPr>
          <w:rtl/>
        </w:rPr>
      </w:pPr>
      <w:bookmarkStart w:id="25674" w:name="ET_speaker_6127_2572"/>
      <w:r w:rsidRPr="00062049">
        <w:rPr>
          <w:rStyle w:val="TagStyle"/>
          <w:rtl/>
        </w:rPr>
        <w:t xml:space="preserve"> &lt;&lt; דובר &gt;&gt; </w:t>
      </w:r>
      <w:r>
        <w:rPr>
          <w:rtl/>
        </w:rPr>
        <w:t>ולדימיר בליאק (יש עתיד):</w:t>
      </w:r>
      <w:r w:rsidRPr="00062049">
        <w:rPr>
          <w:rStyle w:val="TagStyle"/>
          <w:rtl/>
        </w:rPr>
        <w:t xml:space="preserve"> &lt;&lt; דובר &gt;&gt;</w:t>
      </w:r>
      <w:r w:rsidR="00707E81">
        <w:rPr>
          <w:rtl/>
        </w:rPr>
        <w:t xml:space="preserve"> </w:t>
      </w:r>
      <w:r>
        <w:rPr>
          <w:rtl/>
        </w:rPr>
        <w:t xml:space="preserve"> </w:t>
      </w:r>
      <w:bookmarkEnd w:id="25674"/>
    </w:p>
    <w:p w14:paraId="247304B6" w14:textId="77777777" w:rsidR="00062049" w:rsidRDefault="00062049" w:rsidP="00062049">
      <w:pPr>
        <w:pStyle w:val="KeepWithNext"/>
        <w:rPr>
          <w:rtl/>
          <w:lang w:eastAsia="he-IL"/>
        </w:rPr>
      </w:pPr>
    </w:p>
    <w:p w14:paraId="6E5C754F" w14:textId="76DDDE96" w:rsidR="00062049" w:rsidRDefault="00062049" w:rsidP="00062049">
      <w:pPr>
        <w:rPr>
          <w:rtl/>
          <w:lang w:eastAsia="he-IL"/>
        </w:rPr>
      </w:pPr>
      <w:bookmarkStart w:id="25675" w:name="_ETM_Q1_3905579"/>
      <w:bookmarkStart w:id="25676" w:name="_ETM_Q1_3905640"/>
      <w:bookmarkStart w:id="25677" w:name="_ETM_Q1_3903160"/>
      <w:bookmarkStart w:id="25678" w:name="_ETM_Q1_3898593"/>
      <w:bookmarkEnd w:id="25675"/>
      <w:bookmarkEnd w:id="25676"/>
      <w:bookmarkEnd w:id="25677"/>
      <w:bookmarkEnd w:id="25678"/>
      <w:r>
        <w:rPr>
          <w:rFonts w:hint="cs"/>
          <w:rtl/>
          <w:lang w:eastAsia="he-IL"/>
        </w:rPr>
        <w:t>87 אנחנו?</w:t>
      </w:r>
      <w:bookmarkStart w:id="25679" w:name="_ETM_Q1_3900763"/>
      <w:bookmarkEnd w:id="25679"/>
    </w:p>
    <w:p w14:paraId="4AF29625" w14:textId="77777777" w:rsidR="0041544D" w:rsidRDefault="0041544D" w:rsidP="0041544D">
      <w:pPr>
        <w:rPr>
          <w:rtl/>
          <w:lang w:eastAsia="he-IL"/>
        </w:rPr>
      </w:pPr>
      <w:bookmarkStart w:id="25680" w:name="_ETM_Q1_3899633"/>
      <w:bookmarkStart w:id="25681" w:name="_ETM_Q1_3897557"/>
      <w:bookmarkStart w:id="25682" w:name="_ETM_Q1_3902368"/>
      <w:bookmarkStart w:id="25683" w:name="_ETM_Q1_3897654"/>
      <w:bookmarkStart w:id="25684" w:name="_ETM_Q1_3892881"/>
      <w:bookmarkEnd w:id="25680"/>
      <w:bookmarkEnd w:id="25681"/>
      <w:bookmarkEnd w:id="25682"/>
      <w:bookmarkEnd w:id="25683"/>
      <w:bookmarkEnd w:id="25684"/>
    </w:p>
    <w:p w14:paraId="02C0FE4A" w14:textId="77777777" w:rsidR="00062049" w:rsidRDefault="00062049" w:rsidP="0041544D">
      <w:pPr>
        <w:rPr>
          <w:rtl/>
          <w:lang w:eastAsia="he-IL"/>
        </w:rPr>
      </w:pPr>
    </w:p>
    <w:p w14:paraId="239CF605" w14:textId="56F6108A" w:rsidR="00062049" w:rsidRDefault="00062049" w:rsidP="00062049">
      <w:pPr>
        <w:pStyle w:val="af6"/>
        <w:keepNext/>
        <w:rPr>
          <w:rtl/>
        </w:rPr>
      </w:pPr>
      <w:bookmarkStart w:id="25685" w:name="ET_yor_5786_2573"/>
      <w:r w:rsidRPr="00062049">
        <w:rPr>
          <w:rStyle w:val="TagStyle"/>
          <w:rtl/>
        </w:rPr>
        <w:t xml:space="preserve"> &lt;&lt; יור &gt;&gt; </w:t>
      </w:r>
      <w:r>
        <w:rPr>
          <w:rtl/>
        </w:rPr>
        <w:t>היו"ר אופיר כץ:</w:t>
      </w:r>
      <w:r w:rsidRPr="00062049">
        <w:rPr>
          <w:rStyle w:val="TagStyle"/>
          <w:rtl/>
        </w:rPr>
        <w:t xml:space="preserve"> &lt;&lt; יור &gt;&gt;</w:t>
      </w:r>
      <w:r w:rsidR="00707E81">
        <w:rPr>
          <w:rtl/>
        </w:rPr>
        <w:t xml:space="preserve"> </w:t>
      </w:r>
      <w:r>
        <w:rPr>
          <w:rtl/>
        </w:rPr>
        <w:t xml:space="preserve"> </w:t>
      </w:r>
      <w:bookmarkEnd w:id="25685"/>
    </w:p>
    <w:p w14:paraId="3552892C" w14:textId="77777777" w:rsidR="00062049" w:rsidRDefault="00062049" w:rsidP="00062049">
      <w:pPr>
        <w:pStyle w:val="KeepWithNext"/>
        <w:rPr>
          <w:rtl/>
          <w:lang w:eastAsia="he-IL"/>
        </w:rPr>
      </w:pPr>
    </w:p>
    <w:p w14:paraId="7F9E6C42" w14:textId="7F6871BD" w:rsidR="00062049" w:rsidRDefault="00062049" w:rsidP="00062049">
      <w:pPr>
        <w:rPr>
          <w:rtl/>
          <w:lang w:eastAsia="he-IL"/>
        </w:rPr>
      </w:pPr>
      <w:bookmarkStart w:id="25686" w:name="_ETM_Q1_3902571"/>
      <w:bookmarkStart w:id="25687" w:name="_ETM_Q1_3902654"/>
      <w:bookmarkStart w:id="25688" w:name="_ETM_Q1_3902705"/>
      <w:bookmarkStart w:id="25689" w:name="_ETM_Q1_3902774"/>
      <w:bookmarkEnd w:id="25686"/>
      <w:bookmarkEnd w:id="25687"/>
      <w:bookmarkEnd w:id="25688"/>
      <w:bookmarkEnd w:id="25689"/>
      <w:r>
        <w:rPr>
          <w:rFonts w:hint="cs"/>
          <w:rtl/>
          <w:lang w:eastAsia="he-IL"/>
        </w:rPr>
        <w:t>כן.</w:t>
      </w:r>
      <w:bookmarkStart w:id="25690" w:name="_ETM_Q1_3903560"/>
      <w:bookmarkEnd w:id="25690"/>
    </w:p>
    <w:p w14:paraId="0DDF7F02" w14:textId="77777777" w:rsidR="00062049" w:rsidRDefault="00062049" w:rsidP="00062049">
      <w:pPr>
        <w:rPr>
          <w:rtl/>
          <w:lang w:eastAsia="he-IL"/>
        </w:rPr>
      </w:pPr>
      <w:bookmarkStart w:id="25691" w:name="_ETM_Q1_3903711"/>
      <w:bookmarkEnd w:id="25691"/>
    </w:p>
    <w:p w14:paraId="04AC20D0" w14:textId="505309CD" w:rsidR="00062049" w:rsidRDefault="00062049" w:rsidP="00062049">
      <w:pPr>
        <w:pStyle w:val="a4"/>
        <w:keepNext/>
        <w:rPr>
          <w:rtl/>
        </w:rPr>
      </w:pPr>
      <w:bookmarkStart w:id="25692" w:name="ET_speaker_6127_2574"/>
      <w:r w:rsidRPr="00062049">
        <w:rPr>
          <w:rStyle w:val="TagStyle"/>
          <w:rtl/>
        </w:rPr>
        <w:t xml:space="preserve"> &lt;&lt; דובר &gt;&gt; </w:t>
      </w:r>
      <w:r>
        <w:rPr>
          <w:rtl/>
        </w:rPr>
        <w:t>ולדימיר בליאק (יש עתיד):</w:t>
      </w:r>
      <w:r w:rsidRPr="00062049">
        <w:rPr>
          <w:rStyle w:val="TagStyle"/>
          <w:rtl/>
        </w:rPr>
        <w:t xml:space="preserve"> &lt;&lt; דובר &gt;&gt;</w:t>
      </w:r>
      <w:r w:rsidR="00707E81">
        <w:rPr>
          <w:rtl/>
        </w:rPr>
        <w:t xml:space="preserve"> </w:t>
      </w:r>
      <w:r>
        <w:rPr>
          <w:rtl/>
        </w:rPr>
        <w:t xml:space="preserve"> </w:t>
      </w:r>
      <w:bookmarkEnd w:id="25692"/>
    </w:p>
    <w:p w14:paraId="5BDAD8E4" w14:textId="77777777" w:rsidR="00062049" w:rsidRDefault="00062049" w:rsidP="00062049">
      <w:pPr>
        <w:pStyle w:val="KeepWithNext"/>
        <w:rPr>
          <w:rtl/>
          <w:lang w:eastAsia="he-IL"/>
        </w:rPr>
      </w:pPr>
    </w:p>
    <w:p w14:paraId="4AB168FE" w14:textId="59224E9D" w:rsidR="00062049" w:rsidRDefault="00062049" w:rsidP="00062049">
      <w:pPr>
        <w:rPr>
          <w:rtl/>
          <w:lang w:eastAsia="he-IL"/>
        </w:rPr>
      </w:pPr>
      <w:bookmarkStart w:id="25693" w:name="_ETM_Q1_3906491"/>
      <w:bookmarkStart w:id="25694" w:name="_ETM_Q1_3906637"/>
      <w:bookmarkEnd w:id="25693"/>
      <w:bookmarkEnd w:id="25694"/>
      <w:r>
        <w:rPr>
          <w:rFonts w:hint="cs"/>
          <w:rtl/>
          <w:lang w:eastAsia="he-IL"/>
        </w:rPr>
        <w:t>אדוני היושב ראש, ת</w:t>
      </w:r>
      <w:bookmarkStart w:id="25695" w:name="_ETM_Q1_3949337"/>
      <w:bookmarkStart w:id="25696" w:name="_ETM_Q1_3944643"/>
      <w:bookmarkEnd w:id="25695"/>
      <w:bookmarkEnd w:id="25696"/>
      <w:r>
        <w:rPr>
          <w:rFonts w:hint="cs"/>
          <w:rtl/>
          <w:lang w:eastAsia="he-IL"/>
        </w:rPr>
        <w:t xml:space="preserve">ראה אני לא יודע אם </w:t>
      </w:r>
      <w:bookmarkStart w:id="25697" w:name="_ETM_Q1_3911702"/>
      <w:bookmarkEnd w:id="25697"/>
      <w:r>
        <w:rPr>
          <w:rFonts w:hint="cs"/>
          <w:rtl/>
          <w:lang w:eastAsia="he-IL"/>
        </w:rPr>
        <w:t>אתה יודע, אבל</w:t>
      </w:r>
      <w:bookmarkStart w:id="25698" w:name="_ETM_Q1_3908056"/>
      <w:bookmarkEnd w:id="25698"/>
      <w:r>
        <w:rPr>
          <w:rFonts w:hint="cs"/>
          <w:rtl/>
          <w:lang w:eastAsia="he-IL"/>
        </w:rPr>
        <w:t xml:space="preserve"> מעל 90% מההשקעות</w:t>
      </w:r>
      <w:bookmarkStart w:id="25699" w:name="_ETM_Q1_3910779"/>
      <w:bookmarkEnd w:id="25699"/>
      <w:r>
        <w:rPr>
          <w:rFonts w:hint="cs"/>
          <w:rtl/>
          <w:lang w:eastAsia="he-IL"/>
        </w:rPr>
        <w:t xml:space="preserve"> בהייטק הישראלי הם השקעות</w:t>
      </w:r>
      <w:bookmarkStart w:id="25700" w:name="_ETM_Q1_3915691"/>
      <w:bookmarkEnd w:id="25700"/>
      <w:r>
        <w:rPr>
          <w:rFonts w:hint="cs"/>
          <w:rtl/>
          <w:lang w:eastAsia="he-IL"/>
        </w:rPr>
        <w:t xml:space="preserve"> זרות, והיום רוב המשקיעים הזרים שאני מכיר, שוקל להקפיא את</w:t>
      </w:r>
      <w:bookmarkStart w:id="25701" w:name="_ETM_Q1_3921539"/>
      <w:bookmarkEnd w:id="25701"/>
      <w:r>
        <w:rPr>
          <w:rFonts w:hint="cs"/>
          <w:rtl/>
          <w:lang w:eastAsia="he-IL"/>
        </w:rPr>
        <w:t xml:space="preserve"> ההשקעות בישראל, זה אומר שהייטק</w:t>
      </w:r>
      <w:bookmarkStart w:id="25702" w:name="_ETM_Q1_3920601"/>
      <w:bookmarkEnd w:id="25702"/>
      <w:r>
        <w:rPr>
          <w:rFonts w:hint="cs"/>
          <w:rtl/>
          <w:lang w:eastAsia="he-IL"/>
        </w:rPr>
        <w:t xml:space="preserve"> הישראלי נכנס </w:t>
      </w:r>
      <w:r w:rsidR="00C24484">
        <w:rPr>
          <w:rFonts w:hint="cs"/>
          <w:rtl/>
          <w:lang w:eastAsia="he-IL"/>
        </w:rPr>
        <w:t>לבעיה</w:t>
      </w:r>
      <w:r>
        <w:rPr>
          <w:rFonts w:hint="cs"/>
          <w:rtl/>
          <w:lang w:eastAsia="he-IL"/>
        </w:rPr>
        <w:t xml:space="preserve"> מאוד מאוד</w:t>
      </w:r>
      <w:bookmarkStart w:id="25703" w:name="_ETM_Q1_3924588"/>
      <w:bookmarkEnd w:id="25703"/>
      <w:r>
        <w:rPr>
          <w:rFonts w:hint="cs"/>
          <w:rtl/>
          <w:lang w:eastAsia="he-IL"/>
        </w:rPr>
        <w:t xml:space="preserve"> חמורה , ואני שואל איפה שר הכלכלה ניר ברק</w:t>
      </w:r>
      <w:bookmarkStart w:id="25704" w:name="_ETM_Q1_3925537"/>
      <w:bookmarkEnd w:id="25704"/>
      <w:r>
        <w:rPr>
          <w:rFonts w:hint="cs"/>
          <w:rtl/>
          <w:lang w:eastAsia="he-IL"/>
        </w:rPr>
        <w:t>ת? שהוא</w:t>
      </w:r>
      <w:bookmarkStart w:id="25705" w:name="_ETM_Q1_3927624"/>
      <w:bookmarkEnd w:id="25705"/>
      <w:r>
        <w:rPr>
          <w:rFonts w:hint="cs"/>
          <w:rtl/>
          <w:lang w:eastAsia="he-IL"/>
        </w:rPr>
        <w:t xml:space="preserve"> בעצמו עשה אקזיט מפואר עם אח שלו, והיום הוא מתעלם</w:t>
      </w:r>
      <w:bookmarkStart w:id="25706" w:name="_ETM_Q1_3935597"/>
      <w:bookmarkEnd w:id="25706"/>
      <w:r>
        <w:rPr>
          <w:rFonts w:hint="cs"/>
          <w:rtl/>
          <w:lang w:eastAsia="he-IL"/>
        </w:rPr>
        <w:t xml:space="preserve"> מהסכנה הברורה</w:t>
      </w:r>
      <w:bookmarkStart w:id="25707" w:name="_ETM_Q1_3933772"/>
      <w:bookmarkEnd w:id="25707"/>
      <w:r>
        <w:rPr>
          <w:rFonts w:hint="cs"/>
          <w:rtl/>
          <w:lang w:eastAsia="he-IL"/>
        </w:rPr>
        <w:t>, המיידית והממשית לכלכלת ישראל.</w:t>
      </w:r>
      <w:bookmarkStart w:id="25708" w:name="_ETM_Q1_3941585"/>
      <w:bookmarkEnd w:id="25708"/>
    </w:p>
    <w:p w14:paraId="0CCE489A" w14:textId="77777777" w:rsidR="00062049" w:rsidRDefault="00062049" w:rsidP="00062049">
      <w:pPr>
        <w:rPr>
          <w:rtl/>
          <w:lang w:eastAsia="he-IL"/>
        </w:rPr>
      </w:pPr>
    </w:p>
    <w:p w14:paraId="52A1A797" w14:textId="0A66C799" w:rsidR="00062049" w:rsidRDefault="00062049" w:rsidP="00062049">
      <w:pPr>
        <w:pStyle w:val="af6"/>
        <w:keepNext/>
        <w:rPr>
          <w:rtl/>
        </w:rPr>
      </w:pPr>
      <w:bookmarkStart w:id="25709" w:name="_ETM_Q1_3942521"/>
      <w:bookmarkStart w:id="25710" w:name="_ETM_Q1_3942547"/>
      <w:bookmarkStart w:id="25711" w:name="_ETM_Q1_3942629"/>
      <w:bookmarkEnd w:id="25709"/>
      <w:bookmarkEnd w:id="25710"/>
      <w:bookmarkEnd w:id="25711"/>
      <w:r w:rsidRPr="00262206">
        <w:rPr>
          <w:rStyle w:val="TagStyle"/>
          <w:rtl/>
        </w:rPr>
        <w:t xml:space="preserve">&lt;&lt; יור &gt;&gt; </w:t>
      </w:r>
      <w:r>
        <w:rPr>
          <w:rtl/>
        </w:rPr>
        <w:t>היו"ר אופיר כץ:</w:t>
      </w:r>
      <w:r w:rsidRPr="00262206">
        <w:rPr>
          <w:rStyle w:val="TagStyle"/>
          <w:rtl/>
        </w:rPr>
        <w:t xml:space="preserve"> &lt;&lt; יור &gt;&gt;</w:t>
      </w:r>
      <w:r w:rsidR="00707E81">
        <w:rPr>
          <w:rtl/>
        </w:rPr>
        <w:t xml:space="preserve"> </w:t>
      </w:r>
      <w:r>
        <w:rPr>
          <w:rtl/>
        </w:rPr>
        <w:t xml:space="preserve"> </w:t>
      </w:r>
    </w:p>
    <w:p w14:paraId="1EA72F96" w14:textId="77777777" w:rsidR="00062049" w:rsidRDefault="00062049" w:rsidP="00062049">
      <w:pPr>
        <w:pStyle w:val="KeepWithNext"/>
        <w:rPr>
          <w:rtl/>
          <w:lang w:eastAsia="he-IL"/>
        </w:rPr>
      </w:pPr>
    </w:p>
    <w:p w14:paraId="0ED95E45" w14:textId="393072D9" w:rsidR="00062049" w:rsidRDefault="00062049" w:rsidP="00062049">
      <w:pPr>
        <w:rPr>
          <w:rtl/>
        </w:rPr>
      </w:pPr>
      <w:r>
        <w:rPr>
          <w:rFonts w:hint="cs"/>
          <w:rtl/>
        </w:rPr>
        <w:t>תודה. מי בעד? ארבעה, מי נגד? שבעה, מי נמנעת? אחת.</w:t>
      </w:r>
    </w:p>
    <w:p w14:paraId="44022933" w14:textId="77777777" w:rsidR="00062049" w:rsidRDefault="00062049" w:rsidP="00062049">
      <w:pPr>
        <w:pStyle w:val="af1"/>
        <w:keepNext/>
        <w:rPr>
          <w:rtl/>
        </w:rPr>
      </w:pPr>
    </w:p>
    <w:p w14:paraId="21F362D8" w14:textId="77777777" w:rsidR="00062049" w:rsidRDefault="00062049" w:rsidP="00062049">
      <w:pPr>
        <w:pStyle w:val="af1"/>
        <w:keepNext/>
        <w:rPr>
          <w:rtl/>
        </w:rPr>
      </w:pPr>
      <w:r>
        <w:rPr>
          <w:rtl/>
        </w:rPr>
        <w:t>הצבעה</w:t>
      </w:r>
    </w:p>
    <w:p w14:paraId="1123BFBB" w14:textId="77777777" w:rsidR="00062049" w:rsidRDefault="00062049" w:rsidP="00062049">
      <w:pPr>
        <w:pStyle w:val="af2"/>
        <w:rPr>
          <w:rtl/>
        </w:rPr>
      </w:pPr>
    </w:p>
    <w:p w14:paraId="237F1272" w14:textId="77777777" w:rsidR="00062049" w:rsidRPr="00BA1585" w:rsidRDefault="00062049" w:rsidP="00062049">
      <w:pPr>
        <w:jc w:val="center"/>
        <w:rPr>
          <w:rtl/>
        </w:rPr>
      </w:pPr>
      <w:r>
        <w:rPr>
          <w:rFonts w:hint="cs"/>
          <w:rtl/>
        </w:rPr>
        <w:t>ההסתייגות נדחתה.</w:t>
      </w:r>
    </w:p>
    <w:p w14:paraId="5CF36B04" w14:textId="77777777" w:rsidR="00062049" w:rsidRDefault="00062049" w:rsidP="00062049">
      <w:pPr>
        <w:rPr>
          <w:rtl/>
          <w:lang w:eastAsia="he-IL"/>
        </w:rPr>
      </w:pPr>
    </w:p>
    <w:p w14:paraId="015D5CDC" w14:textId="77777777" w:rsidR="00062049" w:rsidRDefault="00062049" w:rsidP="00062049">
      <w:pPr>
        <w:rPr>
          <w:rtl/>
          <w:lang w:eastAsia="he-IL"/>
        </w:rPr>
      </w:pPr>
      <w:r>
        <w:rPr>
          <w:rFonts w:hint="cs"/>
          <w:rtl/>
          <w:lang w:eastAsia="he-IL"/>
        </w:rPr>
        <w:t>ההסתייגות הוסרה.</w:t>
      </w:r>
      <w:bookmarkStart w:id="25712" w:name="_ETM_Q1_3950037"/>
      <w:bookmarkStart w:id="25713" w:name="_ETM_Q1_3954092"/>
      <w:bookmarkEnd w:id="25712"/>
      <w:bookmarkEnd w:id="25713"/>
    </w:p>
    <w:p w14:paraId="07E27E90" w14:textId="77777777" w:rsidR="00062049" w:rsidRDefault="00062049" w:rsidP="00062049">
      <w:pPr>
        <w:rPr>
          <w:rtl/>
          <w:lang w:eastAsia="he-IL"/>
        </w:rPr>
      </w:pPr>
      <w:bookmarkStart w:id="25714" w:name="_ETM_Q1_3954242"/>
      <w:bookmarkStart w:id="25715" w:name="_ETM_Q1_3949888"/>
      <w:bookmarkStart w:id="25716" w:name="_ETM_Q1_3951556"/>
      <w:bookmarkStart w:id="25717" w:name="_ETM_Q1_3952602"/>
      <w:bookmarkEnd w:id="25714"/>
      <w:bookmarkEnd w:id="25715"/>
      <w:bookmarkEnd w:id="25716"/>
      <w:bookmarkEnd w:id="25717"/>
    </w:p>
    <w:p w14:paraId="7803A48B" w14:textId="4361A5B1" w:rsidR="00062049" w:rsidRDefault="00062049" w:rsidP="00062049">
      <w:pPr>
        <w:pStyle w:val="af6"/>
        <w:keepNext/>
        <w:rPr>
          <w:rtl/>
        </w:rPr>
      </w:pPr>
      <w:bookmarkStart w:id="25718" w:name="ET_yor_5786_2575"/>
      <w:r w:rsidRPr="00062049">
        <w:rPr>
          <w:rStyle w:val="TagStyle"/>
          <w:rtl/>
        </w:rPr>
        <w:t xml:space="preserve"> &lt;&lt; יור &gt;&gt; </w:t>
      </w:r>
      <w:r>
        <w:rPr>
          <w:rtl/>
        </w:rPr>
        <w:t>היו"ר אופיר כץ:</w:t>
      </w:r>
      <w:r w:rsidRPr="00062049">
        <w:rPr>
          <w:rStyle w:val="TagStyle"/>
          <w:rtl/>
        </w:rPr>
        <w:t xml:space="preserve"> &lt;&lt; יור &gt;&gt;</w:t>
      </w:r>
      <w:r w:rsidR="00707E81">
        <w:rPr>
          <w:rtl/>
        </w:rPr>
        <w:t xml:space="preserve"> </w:t>
      </w:r>
      <w:r>
        <w:rPr>
          <w:rtl/>
        </w:rPr>
        <w:t xml:space="preserve"> </w:t>
      </w:r>
      <w:bookmarkEnd w:id="25718"/>
    </w:p>
    <w:p w14:paraId="304B9BB3" w14:textId="77777777" w:rsidR="00062049" w:rsidRDefault="00062049" w:rsidP="00062049">
      <w:pPr>
        <w:pStyle w:val="KeepWithNext"/>
        <w:rPr>
          <w:rtl/>
          <w:lang w:eastAsia="he-IL"/>
        </w:rPr>
      </w:pPr>
    </w:p>
    <w:p w14:paraId="5597EA01" w14:textId="368069E1" w:rsidR="00062049" w:rsidRDefault="00062049" w:rsidP="00062049">
      <w:pPr>
        <w:rPr>
          <w:rtl/>
          <w:lang w:eastAsia="he-IL"/>
        </w:rPr>
      </w:pPr>
      <w:bookmarkStart w:id="25719" w:name="_ETM_Q1_3955379"/>
      <w:bookmarkStart w:id="25720" w:name="_ETM_Q1_3955480"/>
      <w:bookmarkEnd w:id="25719"/>
      <w:bookmarkEnd w:id="25720"/>
      <w:r>
        <w:rPr>
          <w:rFonts w:hint="cs"/>
          <w:rtl/>
          <w:lang w:eastAsia="he-IL"/>
        </w:rPr>
        <w:t>הסתייגות 88.</w:t>
      </w:r>
    </w:p>
    <w:p w14:paraId="1A795FAF" w14:textId="77777777" w:rsidR="00062049" w:rsidRDefault="00062049" w:rsidP="00062049">
      <w:pPr>
        <w:rPr>
          <w:rtl/>
          <w:lang w:eastAsia="he-IL"/>
        </w:rPr>
      </w:pPr>
      <w:bookmarkStart w:id="25721" w:name="_ETM_Q1_3961966"/>
      <w:bookmarkStart w:id="25722" w:name="_ETM_Q1_3962130"/>
      <w:bookmarkStart w:id="25723" w:name="_ETM_Q1_3957291"/>
      <w:bookmarkEnd w:id="25721"/>
      <w:bookmarkEnd w:id="25722"/>
      <w:bookmarkEnd w:id="25723"/>
    </w:p>
    <w:p w14:paraId="0781555C" w14:textId="6C66095D" w:rsidR="00062049" w:rsidRDefault="00062049" w:rsidP="00062049">
      <w:pPr>
        <w:pStyle w:val="a4"/>
        <w:keepNext/>
        <w:rPr>
          <w:rtl/>
        </w:rPr>
      </w:pPr>
      <w:bookmarkStart w:id="25724" w:name="ET_speaker_5787_2576"/>
      <w:r w:rsidRPr="00062049">
        <w:rPr>
          <w:rStyle w:val="TagStyle"/>
          <w:rtl/>
        </w:rPr>
        <w:t xml:space="preserve"> &lt;&lt; דובר &gt;&gt; </w:t>
      </w:r>
      <w:r>
        <w:rPr>
          <w:rtl/>
        </w:rPr>
        <w:t>יוראי להב הרצנו (יש עתיד):</w:t>
      </w:r>
      <w:r w:rsidRPr="00062049">
        <w:rPr>
          <w:rStyle w:val="TagStyle"/>
          <w:rtl/>
        </w:rPr>
        <w:t xml:space="preserve"> &lt;&lt; דובר &gt;&gt;</w:t>
      </w:r>
      <w:r w:rsidR="00707E81">
        <w:rPr>
          <w:rtl/>
        </w:rPr>
        <w:t xml:space="preserve"> </w:t>
      </w:r>
      <w:r>
        <w:rPr>
          <w:rtl/>
        </w:rPr>
        <w:t xml:space="preserve"> </w:t>
      </w:r>
      <w:bookmarkEnd w:id="25724"/>
    </w:p>
    <w:p w14:paraId="7B96DA9C" w14:textId="77777777" w:rsidR="00062049" w:rsidRDefault="00062049" w:rsidP="00062049">
      <w:pPr>
        <w:pStyle w:val="KeepWithNext"/>
        <w:rPr>
          <w:rtl/>
          <w:lang w:eastAsia="he-IL"/>
        </w:rPr>
      </w:pPr>
    </w:p>
    <w:p w14:paraId="1DF95835" w14:textId="1548515F" w:rsidR="00062049" w:rsidRDefault="00062049" w:rsidP="00062049">
      <w:pPr>
        <w:rPr>
          <w:rtl/>
          <w:lang w:eastAsia="he-IL"/>
        </w:rPr>
      </w:pPr>
      <w:bookmarkStart w:id="25725" w:name="_ETM_Q1_3961877"/>
      <w:bookmarkEnd w:id="25725"/>
      <w:r>
        <w:rPr>
          <w:rFonts w:hint="cs"/>
          <w:rtl/>
          <w:lang w:eastAsia="he-IL"/>
        </w:rPr>
        <w:t>י</w:t>
      </w:r>
      <w:bookmarkStart w:id="25726" w:name="_ETM_Q1_3962043"/>
      <w:bookmarkEnd w:id="25726"/>
      <w:r>
        <w:rPr>
          <w:rFonts w:hint="cs"/>
          <w:rtl/>
          <w:lang w:eastAsia="he-IL"/>
        </w:rPr>
        <w:t>ש פ</w:t>
      </w:r>
      <w:bookmarkStart w:id="25727" w:name="_ETM_Q1_3962209"/>
      <w:bookmarkEnd w:id="25727"/>
      <w:r>
        <w:rPr>
          <w:rFonts w:hint="cs"/>
          <w:rtl/>
          <w:lang w:eastAsia="he-IL"/>
        </w:rPr>
        <w:t>ה איזשהו סוג של גזלייטין, אתם מייצרים הפיכה משטרית</w:t>
      </w:r>
      <w:bookmarkStart w:id="25728" w:name="_ETM_Q1_3967225"/>
      <w:bookmarkEnd w:id="25728"/>
      <w:r>
        <w:rPr>
          <w:rFonts w:hint="cs"/>
          <w:rtl/>
          <w:lang w:eastAsia="he-IL"/>
        </w:rPr>
        <w:t xml:space="preserve"> שמאיימת </w:t>
      </w:r>
      <w:bookmarkStart w:id="25729" w:name="_ETM_Q1_3968144"/>
      <w:bookmarkEnd w:id="25729"/>
      <w:r>
        <w:rPr>
          <w:rFonts w:hint="cs"/>
          <w:rtl/>
          <w:lang w:eastAsia="he-IL"/>
        </w:rPr>
        <w:t>להחריב את הכלכלה הישראלית, להחריב את ההייטק</w:t>
      </w:r>
      <w:bookmarkStart w:id="25730" w:name="_ETM_Q1_3971805"/>
      <w:bookmarkEnd w:id="25730"/>
      <w:r>
        <w:rPr>
          <w:rFonts w:hint="cs"/>
          <w:rtl/>
          <w:lang w:eastAsia="he-IL"/>
        </w:rPr>
        <w:t xml:space="preserve"> הישראלי, לפגוע</w:t>
      </w:r>
      <w:bookmarkStart w:id="25731" w:name="_ETM_Q1_3974064"/>
      <w:bookmarkEnd w:id="25731"/>
      <w:r>
        <w:rPr>
          <w:rFonts w:hint="cs"/>
          <w:rtl/>
          <w:lang w:eastAsia="he-IL"/>
        </w:rPr>
        <w:t xml:space="preserve"> אנושות בצבא העם, קורעת את עם ישראל, ואז חבר</w:t>
      </w:r>
      <w:bookmarkStart w:id="25732" w:name="_ETM_Q1_3976479"/>
      <w:bookmarkStart w:id="25733" w:name="_ETM_Q1_3976665"/>
      <w:bookmarkEnd w:id="25732"/>
      <w:bookmarkEnd w:id="25733"/>
      <w:r>
        <w:rPr>
          <w:rFonts w:hint="cs"/>
          <w:rtl/>
          <w:lang w:eastAsia="he-IL"/>
        </w:rPr>
        <w:t xml:space="preserve"> הכנסת עמית הלוי חמר הכנסת שואל אותנו, אתם, אתם אחראי</w:t>
      </w:r>
      <w:bookmarkStart w:id="25734" w:name="_ETM_Q1_3982902"/>
      <w:bookmarkEnd w:id="25734"/>
      <w:r>
        <w:rPr>
          <w:rFonts w:hint="cs"/>
          <w:rtl/>
          <w:lang w:eastAsia="he-IL"/>
        </w:rPr>
        <w:t xml:space="preserve"> לכך, לא</w:t>
      </w:r>
      <w:bookmarkStart w:id="25735" w:name="_ETM_Q1_3979493"/>
      <w:bookmarkEnd w:id="25735"/>
      <w:r>
        <w:rPr>
          <w:rFonts w:hint="cs"/>
          <w:rtl/>
          <w:lang w:eastAsia="he-IL"/>
        </w:rPr>
        <w:t xml:space="preserve"> ידידי.</w:t>
      </w:r>
      <w:bookmarkStart w:id="25736" w:name="_ETM_Q1_3977831"/>
      <w:bookmarkEnd w:id="25736"/>
    </w:p>
    <w:p w14:paraId="7A8635AC" w14:textId="77777777" w:rsidR="00062049" w:rsidRDefault="00062049" w:rsidP="00062049">
      <w:pPr>
        <w:rPr>
          <w:rtl/>
          <w:lang w:eastAsia="he-IL"/>
        </w:rPr>
      </w:pPr>
      <w:bookmarkStart w:id="25737" w:name="_ETM_Q1_3978232"/>
      <w:bookmarkEnd w:id="25737"/>
    </w:p>
    <w:p w14:paraId="0C52C600" w14:textId="1BA4DABF" w:rsidR="00062049" w:rsidRDefault="00062049" w:rsidP="00062049">
      <w:pPr>
        <w:pStyle w:val="a4"/>
        <w:keepNext/>
        <w:rPr>
          <w:rtl/>
        </w:rPr>
      </w:pPr>
      <w:bookmarkStart w:id="25738" w:name="ET_speaker_6164_2577"/>
      <w:r w:rsidRPr="00062049">
        <w:rPr>
          <w:rStyle w:val="TagStyle"/>
          <w:rtl/>
        </w:rPr>
        <w:t xml:space="preserve"> &lt;&lt; דובר &gt;&gt; </w:t>
      </w:r>
      <w:r>
        <w:rPr>
          <w:rtl/>
        </w:rPr>
        <w:t>עמית הלוי (הליכוד):</w:t>
      </w:r>
      <w:r w:rsidRPr="00062049">
        <w:rPr>
          <w:rStyle w:val="TagStyle"/>
          <w:rtl/>
        </w:rPr>
        <w:t xml:space="preserve"> &lt;&lt; דובר &gt;&gt;</w:t>
      </w:r>
      <w:r w:rsidR="00707E81">
        <w:rPr>
          <w:rtl/>
        </w:rPr>
        <w:t xml:space="preserve"> </w:t>
      </w:r>
      <w:r>
        <w:rPr>
          <w:rtl/>
        </w:rPr>
        <w:t xml:space="preserve"> </w:t>
      </w:r>
      <w:bookmarkEnd w:id="25738"/>
    </w:p>
    <w:p w14:paraId="4AB0C706" w14:textId="77777777" w:rsidR="00062049" w:rsidRDefault="00062049" w:rsidP="00062049">
      <w:pPr>
        <w:pStyle w:val="KeepWithNext"/>
        <w:rPr>
          <w:rtl/>
          <w:lang w:eastAsia="he-IL"/>
        </w:rPr>
      </w:pPr>
    </w:p>
    <w:p w14:paraId="510AADD0" w14:textId="24591B13" w:rsidR="00062049" w:rsidRDefault="00062049" w:rsidP="00062049">
      <w:pPr>
        <w:rPr>
          <w:rtl/>
          <w:lang w:eastAsia="he-IL"/>
        </w:rPr>
      </w:pPr>
      <w:r>
        <w:rPr>
          <w:rFonts w:hint="cs"/>
          <w:rtl/>
          <w:lang w:eastAsia="he-IL"/>
        </w:rPr>
        <w:t>ל</w:t>
      </w:r>
      <w:bookmarkStart w:id="25739" w:name="_ETM_Q1_3981853"/>
      <w:bookmarkEnd w:id="25739"/>
      <w:r>
        <w:rPr>
          <w:rFonts w:hint="cs"/>
          <w:rtl/>
          <w:lang w:eastAsia="he-IL"/>
        </w:rPr>
        <w:t>א</w:t>
      </w:r>
      <w:bookmarkStart w:id="25740" w:name="_ETM_Q1_3981928"/>
      <w:bookmarkEnd w:id="25740"/>
      <w:r>
        <w:rPr>
          <w:rFonts w:hint="cs"/>
          <w:rtl/>
          <w:lang w:eastAsia="he-IL"/>
        </w:rPr>
        <w:t>, לתבהלה, לבהלה.</w:t>
      </w:r>
      <w:bookmarkStart w:id="25741" w:name="_ETM_Q1_3984432"/>
      <w:bookmarkEnd w:id="25741"/>
    </w:p>
    <w:p w14:paraId="5F5C468F" w14:textId="77777777" w:rsidR="00062049" w:rsidRDefault="00062049" w:rsidP="00062049">
      <w:pPr>
        <w:rPr>
          <w:rtl/>
          <w:lang w:eastAsia="he-IL"/>
        </w:rPr>
      </w:pPr>
      <w:bookmarkStart w:id="25742" w:name="_ETM_Q1_3984609"/>
      <w:bookmarkEnd w:id="25742"/>
    </w:p>
    <w:p w14:paraId="4A4C09E3" w14:textId="2B3F3E24" w:rsidR="00062049" w:rsidRDefault="00062049" w:rsidP="00062049">
      <w:pPr>
        <w:pStyle w:val="a4"/>
        <w:keepNext/>
        <w:rPr>
          <w:rtl/>
        </w:rPr>
      </w:pPr>
      <w:bookmarkStart w:id="25743" w:name="ET_speaker_5787_2578"/>
      <w:r w:rsidRPr="00062049">
        <w:rPr>
          <w:rStyle w:val="TagStyle"/>
          <w:rtl/>
        </w:rPr>
        <w:t xml:space="preserve"> &lt;&lt; דובר &gt;&gt; </w:t>
      </w:r>
      <w:r>
        <w:rPr>
          <w:rtl/>
        </w:rPr>
        <w:t>יוראי להב הרצנו (יש עתיד):</w:t>
      </w:r>
      <w:r w:rsidRPr="00062049">
        <w:rPr>
          <w:rStyle w:val="TagStyle"/>
          <w:rtl/>
        </w:rPr>
        <w:t xml:space="preserve"> &lt;&lt; דובר &gt;&gt;</w:t>
      </w:r>
      <w:r w:rsidR="00707E81">
        <w:rPr>
          <w:rtl/>
        </w:rPr>
        <w:t xml:space="preserve"> </w:t>
      </w:r>
      <w:r>
        <w:rPr>
          <w:rtl/>
        </w:rPr>
        <w:t xml:space="preserve"> </w:t>
      </w:r>
      <w:bookmarkEnd w:id="25743"/>
    </w:p>
    <w:p w14:paraId="327A5078" w14:textId="77777777" w:rsidR="00062049" w:rsidRDefault="00062049" w:rsidP="00062049">
      <w:pPr>
        <w:pStyle w:val="KeepWithNext"/>
        <w:rPr>
          <w:rtl/>
          <w:lang w:eastAsia="he-IL"/>
        </w:rPr>
      </w:pPr>
    </w:p>
    <w:p w14:paraId="6B10A12F" w14:textId="1EC8146A" w:rsidR="00062049" w:rsidRDefault="00062049" w:rsidP="00062049">
      <w:pPr>
        <w:rPr>
          <w:rtl/>
          <w:lang w:eastAsia="he-IL"/>
        </w:rPr>
      </w:pPr>
      <w:bookmarkStart w:id="25744" w:name="_ETM_Q1_3987812"/>
      <w:bookmarkStart w:id="25745" w:name="_ETM_Q1_3987924"/>
      <w:bookmarkEnd w:id="25744"/>
      <w:bookmarkEnd w:id="25745"/>
      <w:r>
        <w:rPr>
          <w:rFonts w:hint="cs"/>
          <w:rtl/>
          <w:lang w:eastAsia="he-IL"/>
        </w:rPr>
        <w:t>כשאדם רץ לעבריך עם פטיש</w:t>
      </w:r>
      <w:bookmarkStart w:id="25746" w:name="_ETM_Q1_3988357"/>
      <w:bookmarkEnd w:id="25746"/>
      <w:r>
        <w:rPr>
          <w:rFonts w:hint="cs"/>
          <w:rtl/>
          <w:lang w:eastAsia="he-IL"/>
        </w:rPr>
        <w:t xml:space="preserve"> עשרה</w:t>
      </w:r>
      <w:bookmarkStart w:id="25747" w:name="_ETM_Q1_3989869"/>
      <w:bookmarkEnd w:id="25747"/>
      <w:r>
        <w:rPr>
          <w:rFonts w:hint="cs"/>
          <w:rtl/>
          <w:lang w:eastAsia="he-IL"/>
        </w:rPr>
        <w:t xml:space="preserve"> טון, אז סביר להניח שתיבהל, אז הממשלה הזו אוחזת בפטיש</w:t>
      </w:r>
      <w:bookmarkStart w:id="25748" w:name="_ETM_Q1_3996951"/>
      <w:bookmarkEnd w:id="25748"/>
      <w:r>
        <w:rPr>
          <w:rFonts w:hint="cs"/>
          <w:rtl/>
          <w:lang w:eastAsia="he-IL"/>
        </w:rPr>
        <w:t xml:space="preserve"> 10 טוב או בדי</w:t>
      </w:r>
      <w:bookmarkStart w:id="25749" w:name="_ETM_Q1_3995350"/>
      <w:bookmarkStart w:id="25750" w:name="_ETM_Q1_3994066"/>
      <w:bookmarkEnd w:id="25749"/>
      <w:bookmarkEnd w:id="25750"/>
      <w:r>
        <w:rPr>
          <w:rFonts w:hint="cs"/>
          <w:rtl/>
          <w:lang w:eastAsia="he-IL"/>
        </w:rPr>
        <w:t>-ניין אם תרצה, חמוש בדי</w:t>
      </w:r>
      <w:bookmarkStart w:id="25751" w:name="_ETM_Q1_3996079"/>
      <w:bookmarkStart w:id="25752" w:name="_ETM_Q1_3991584"/>
      <w:bookmarkEnd w:id="25751"/>
      <w:bookmarkEnd w:id="25752"/>
      <w:r>
        <w:rPr>
          <w:rFonts w:hint="cs"/>
          <w:rtl/>
          <w:lang w:eastAsia="he-IL"/>
        </w:rPr>
        <w:t xml:space="preserve">נמיט לעבר </w:t>
      </w:r>
      <w:bookmarkStart w:id="25753" w:name="_ETM_Q1_4000368"/>
      <w:bookmarkEnd w:id="25753"/>
      <w:r>
        <w:rPr>
          <w:rFonts w:hint="cs"/>
          <w:rtl/>
          <w:lang w:eastAsia="he-IL"/>
        </w:rPr>
        <w:t>בית המשפט העליון, ואז כשאנשים</w:t>
      </w:r>
      <w:bookmarkStart w:id="25754" w:name="_ETM_Q1_3998712"/>
      <w:bookmarkEnd w:id="25754"/>
      <w:r>
        <w:rPr>
          <w:rFonts w:hint="cs"/>
          <w:rtl/>
          <w:lang w:eastAsia="he-IL"/>
        </w:rPr>
        <w:t xml:space="preserve"> נבהלים לפני שאתם הולכים לרסק</w:t>
      </w:r>
      <w:bookmarkStart w:id="25755" w:name="_ETM_Q1_4006566"/>
      <w:bookmarkEnd w:id="25755"/>
      <w:r>
        <w:rPr>
          <w:rFonts w:hint="cs"/>
          <w:rtl/>
          <w:lang w:eastAsia="he-IL"/>
        </w:rPr>
        <w:t xml:space="preserve"> אותם אז הם נבהלים, </w:t>
      </w:r>
      <w:bookmarkStart w:id="25756" w:name="_ETM_Q1_4004859"/>
      <w:bookmarkEnd w:id="25756"/>
      <w:r>
        <w:rPr>
          <w:rFonts w:hint="cs"/>
          <w:rtl/>
          <w:lang w:eastAsia="he-IL"/>
        </w:rPr>
        <w:t>אז התבהלה היא</w:t>
      </w:r>
      <w:bookmarkStart w:id="25757" w:name="_ETM_Q1_4004471"/>
      <w:bookmarkEnd w:id="25757"/>
      <w:r>
        <w:rPr>
          <w:rFonts w:hint="cs"/>
          <w:rtl/>
          <w:lang w:eastAsia="he-IL"/>
        </w:rPr>
        <w:t xml:space="preserve"> בגללכם ולא בגללנו.</w:t>
      </w:r>
    </w:p>
    <w:p w14:paraId="15781A05" w14:textId="77777777" w:rsidR="00062049" w:rsidRDefault="00062049" w:rsidP="00062049">
      <w:pPr>
        <w:rPr>
          <w:rtl/>
          <w:lang w:eastAsia="he-IL"/>
        </w:rPr>
      </w:pPr>
      <w:bookmarkStart w:id="25758" w:name="_ETM_Q1_4007507"/>
      <w:bookmarkEnd w:id="25758"/>
    </w:p>
    <w:p w14:paraId="51E473AE" w14:textId="0895950B" w:rsidR="00062049" w:rsidRDefault="00062049" w:rsidP="00062049">
      <w:pPr>
        <w:pStyle w:val="af6"/>
        <w:keepNext/>
        <w:rPr>
          <w:rtl/>
        </w:rPr>
      </w:pPr>
      <w:bookmarkStart w:id="25759" w:name="_ETM_Q1_4007826"/>
      <w:bookmarkStart w:id="25760" w:name="_ETM_Q1_4008287"/>
      <w:bookmarkEnd w:id="25759"/>
      <w:bookmarkEnd w:id="25760"/>
      <w:r w:rsidRPr="00262206">
        <w:rPr>
          <w:rStyle w:val="TagStyle"/>
          <w:rtl/>
        </w:rPr>
        <w:t xml:space="preserve">&lt;&lt; יור &gt;&gt; </w:t>
      </w:r>
      <w:r>
        <w:rPr>
          <w:rtl/>
        </w:rPr>
        <w:t>היו"ר אופיר כץ:</w:t>
      </w:r>
      <w:r w:rsidRPr="00262206">
        <w:rPr>
          <w:rStyle w:val="TagStyle"/>
          <w:rtl/>
        </w:rPr>
        <w:t xml:space="preserve"> &lt;&lt; יור &gt;&gt;</w:t>
      </w:r>
      <w:r w:rsidR="00707E81">
        <w:rPr>
          <w:rtl/>
        </w:rPr>
        <w:t xml:space="preserve"> </w:t>
      </w:r>
      <w:r>
        <w:rPr>
          <w:rtl/>
        </w:rPr>
        <w:t xml:space="preserve"> </w:t>
      </w:r>
    </w:p>
    <w:p w14:paraId="4436B0FA" w14:textId="77777777" w:rsidR="00062049" w:rsidRDefault="00062049" w:rsidP="00062049">
      <w:pPr>
        <w:pStyle w:val="KeepWithNext"/>
        <w:rPr>
          <w:rtl/>
          <w:lang w:eastAsia="he-IL"/>
        </w:rPr>
      </w:pPr>
    </w:p>
    <w:p w14:paraId="01304DB3" w14:textId="77777777" w:rsidR="00062049" w:rsidRDefault="00062049" w:rsidP="00062049">
      <w:pPr>
        <w:rPr>
          <w:rtl/>
        </w:rPr>
      </w:pPr>
      <w:r>
        <w:rPr>
          <w:rFonts w:hint="cs"/>
          <w:rtl/>
        </w:rPr>
        <w:t>תודה. מי בעד? חמישה, מי נגד? שבעה, מי נמנע?</w:t>
      </w:r>
    </w:p>
    <w:p w14:paraId="35218E91" w14:textId="77777777" w:rsidR="00062049" w:rsidRDefault="00062049" w:rsidP="00062049">
      <w:pPr>
        <w:pStyle w:val="af1"/>
        <w:keepNext/>
        <w:rPr>
          <w:rtl/>
        </w:rPr>
      </w:pPr>
    </w:p>
    <w:p w14:paraId="63670F8A" w14:textId="77777777" w:rsidR="00062049" w:rsidRDefault="00062049" w:rsidP="00062049">
      <w:pPr>
        <w:pStyle w:val="af1"/>
        <w:keepNext/>
        <w:rPr>
          <w:rtl/>
        </w:rPr>
      </w:pPr>
      <w:r>
        <w:rPr>
          <w:rtl/>
        </w:rPr>
        <w:t>הצבעה</w:t>
      </w:r>
    </w:p>
    <w:p w14:paraId="03CC15B0" w14:textId="77777777" w:rsidR="00062049" w:rsidRDefault="00062049" w:rsidP="00062049">
      <w:pPr>
        <w:pStyle w:val="af2"/>
        <w:rPr>
          <w:rtl/>
        </w:rPr>
      </w:pPr>
    </w:p>
    <w:p w14:paraId="4768B5FD" w14:textId="77777777" w:rsidR="00062049" w:rsidRPr="00BA1585" w:rsidRDefault="00062049" w:rsidP="00062049">
      <w:pPr>
        <w:jc w:val="center"/>
        <w:rPr>
          <w:rtl/>
        </w:rPr>
      </w:pPr>
      <w:r>
        <w:rPr>
          <w:rFonts w:hint="cs"/>
          <w:rtl/>
        </w:rPr>
        <w:t>ההסתייגות נדחתה.</w:t>
      </w:r>
    </w:p>
    <w:p w14:paraId="171A7577" w14:textId="77777777" w:rsidR="00062049" w:rsidRDefault="00062049" w:rsidP="00062049">
      <w:pPr>
        <w:rPr>
          <w:rtl/>
          <w:lang w:eastAsia="he-IL"/>
        </w:rPr>
      </w:pPr>
    </w:p>
    <w:p w14:paraId="6D1925CD" w14:textId="77777777" w:rsidR="00062049" w:rsidRDefault="00062049" w:rsidP="00062049">
      <w:pPr>
        <w:rPr>
          <w:rtl/>
          <w:lang w:eastAsia="he-IL"/>
        </w:rPr>
      </w:pPr>
      <w:r>
        <w:rPr>
          <w:rFonts w:hint="cs"/>
          <w:rtl/>
          <w:lang w:eastAsia="he-IL"/>
        </w:rPr>
        <w:t>ההסתייגות הוסרה.</w:t>
      </w:r>
      <w:bookmarkStart w:id="25761" w:name="_ETM_Q1_4011787"/>
      <w:bookmarkStart w:id="25762" w:name="_ETM_Q1_4018505"/>
      <w:bookmarkStart w:id="25763" w:name="_ETM_Q1_4014090"/>
      <w:bookmarkStart w:id="25764" w:name="_ETM_Q1_4016585"/>
      <w:bookmarkEnd w:id="25761"/>
      <w:bookmarkEnd w:id="25762"/>
      <w:bookmarkEnd w:id="25763"/>
      <w:bookmarkEnd w:id="25764"/>
    </w:p>
    <w:p w14:paraId="7A3F2CAA" w14:textId="77777777" w:rsidR="00062049" w:rsidRDefault="00062049" w:rsidP="00062049">
      <w:pPr>
        <w:rPr>
          <w:rtl/>
          <w:lang w:eastAsia="he-IL"/>
        </w:rPr>
      </w:pPr>
      <w:bookmarkStart w:id="25765" w:name="_ETM_Q1_4017522"/>
      <w:bookmarkStart w:id="25766" w:name="_ETM_Q1_4022418"/>
      <w:bookmarkEnd w:id="25765"/>
      <w:bookmarkEnd w:id="25766"/>
    </w:p>
    <w:p w14:paraId="39460BEC" w14:textId="77777777" w:rsidR="00062049" w:rsidRDefault="00062049" w:rsidP="00062049">
      <w:pPr>
        <w:rPr>
          <w:rtl/>
          <w:lang w:eastAsia="he-IL"/>
        </w:rPr>
      </w:pPr>
    </w:p>
    <w:p w14:paraId="0710F587" w14:textId="6AE10464" w:rsidR="00062049" w:rsidRDefault="00062049" w:rsidP="00062049">
      <w:pPr>
        <w:pStyle w:val="a4"/>
        <w:keepNext/>
        <w:rPr>
          <w:rtl/>
        </w:rPr>
      </w:pPr>
      <w:bookmarkStart w:id="25767" w:name="ET_speaker_5763_2581"/>
      <w:r w:rsidRPr="00062049">
        <w:rPr>
          <w:rStyle w:val="TagStyle"/>
          <w:rtl/>
        </w:rPr>
        <w:t xml:space="preserve"> &lt;&lt; דובר &gt;&gt; </w:t>
      </w:r>
      <w:r>
        <w:rPr>
          <w:rtl/>
        </w:rPr>
        <w:t>משה ארבל (ש"ס):</w:t>
      </w:r>
      <w:r w:rsidRPr="00062049">
        <w:rPr>
          <w:rStyle w:val="TagStyle"/>
          <w:rtl/>
        </w:rPr>
        <w:t xml:space="preserve"> &lt;&lt; דובר &gt;&gt;</w:t>
      </w:r>
      <w:r w:rsidR="00707E81">
        <w:rPr>
          <w:rtl/>
        </w:rPr>
        <w:t xml:space="preserve"> </w:t>
      </w:r>
      <w:r>
        <w:rPr>
          <w:rtl/>
        </w:rPr>
        <w:t xml:space="preserve"> </w:t>
      </w:r>
      <w:bookmarkEnd w:id="25767"/>
    </w:p>
    <w:p w14:paraId="7EC8BE2E" w14:textId="77777777" w:rsidR="00062049" w:rsidRDefault="00062049" w:rsidP="00062049">
      <w:pPr>
        <w:pStyle w:val="KeepWithNext"/>
        <w:rPr>
          <w:rtl/>
          <w:lang w:eastAsia="he-IL"/>
        </w:rPr>
      </w:pPr>
    </w:p>
    <w:p w14:paraId="5BDAA044" w14:textId="18499C33" w:rsidR="00062049" w:rsidRDefault="00062049" w:rsidP="00062049">
      <w:pPr>
        <w:rPr>
          <w:rtl/>
          <w:lang w:eastAsia="he-IL"/>
        </w:rPr>
      </w:pPr>
      <w:bookmarkStart w:id="25768" w:name="_ETM_Q1_4003714"/>
      <w:bookmarkStart w:id="25769" w:name="_ETM_Q1_4019868"/>
      <w:bookmarkStart w:id="25770" w:name="_ETM_Q1_4019911"/>
      <w:bookmarkStart w:id="25771" w:name="_ETM_Q1_4015238"/>
      <w:bookmarkStart w:id="25772" w:name="_ETM_Q1_4010461"/>
      <w:bookmarkStart w:id="25773" w:name="_ETM_Q1_4005687"/>
      <w:bookmarkEnd w:id="25768"/>
      <w:bookmarkEnd w:id="25769"/>
      <w:bookmarkEnd w:id="25770"/>
      <w:bookmarkEnd w:id="25771"/>
      <w:bookmarkEnd w:id="25772"/>
      <w:bookmarkEnd w:id="25773"/>
      <w:r>
        <w:rPr>
          <w:rFonts w:hint="cs"/>
          <w:rtl/>
          <w:lang w:eastAsia="he-IL"/>
        </w:rPr>
        <w:t>אני</w:t>
      </w:r>
      <w:bookmarkStart w:id="25774" w:name="_ETM_Q1_4011648"/>
      <w:bookmarkEnd w:id="25774"/>
      <w:r>
        <w:rPr>
          <w:rFonts w:hint="cs"/>
          <w:rtl/>
          <w:lang w:eastAsia="he-IL"/>
        </w:rPr>
        <w:t xml:space="preserve"> מבקש בהנמקה</w:t>
      </w:r>
      <w:bookmarkStart w:id="25775" w:name="_ETM_Q1_4009712"/>
      <w:bookmarkEnd w:id="25775"/>
      <w:r>
        <w:rPr>
          <w:rFonts w:hint="cs"/>
          <w:rtl/>
          <w:lang w:eastAsia="he-IL"/>
        </w:rPr>
        <w:t xml:space="preserve"> הזו להסביר לנו מה זה גזייטינג לא</w:t>
      </w:r>
      <w:bookmarkStart w:id="25776" w:name="_ETM_Q1_4018530"/>
      <w:bookmarkEnd w:id="25776"/>
      <w:r>
        <w:rPr>
          <w:rFonts w:hint="cs"/>
          <w:rtl/>
          <w:lang w:eastAsia="he-IL"/>
        </w:rPr>
        <w:t xml:space="preserve"> למדנו ליבה.</w:t>
      </w:r>
    </w:p>
    <w:p w14:paraId="046ED42B" w14:textId="77777777" w:rsidR="00AB37A6" w:rsidRPr="00062049" w:rsidRDefault="00AB37A6" w:rsidP="00062049">
      <w:pPr>
        <w:rPr>
          <w:rtl/>
          <w:lang w:eastAsia="he-IL"/>
        </w:rPr>
      </w:pPr>
    </w:p>
    <w:p w14:paraId="1E8B0EE5" w14:textId="1EC78C06" w:rsidR="00062049" w:rsidRDefault="00062049" w:rsidP="00062049">
      <w:pPr>
        <w:pStyle w:val="af6"/>
        <w:keepNext/>
        <w:rPr>
          <w:rtl/>
        </w:rPr>
      </w:pPr>
      <w:bookmarkStart w:id="25777" w:name="ET_yor_5786_2579"/>
      <w:r w:rsidRPr="00062049">
        <w:rPr>
          <w:rStyle w:val="TagStyle"/>
          <w:rtl/>
        </w:rPr>
        <w:t xml:space="preserve"> &lt;&lt; יור &gt;&gt; </w:t>
      </w:r>
      <w:r>
        <w:rPr>
          <w:rtl/>
        </w:rPr>
        <w:t>היו"ר אופיר כץ:</w:t>
      </w:r>
      <w:r w:rsidRPr="00062049">
        <w:rPr>
          <w:rStyle w:val="TagStyle"/>
          <w:rtl/>
        </w:rPr>
        <w:t xml:space="preserve"> &lt;&lt; יור &gt;&gt;</w:t>
      </w:r>
      <w:r w:rsidR="00707E81">
        <w:rPr>
          <w:rtl/>
        </w:rPr>
        <w:t xml:space="preserve"> </w:t>
      </w:r>
      <w:r>
        <w:rPr>
          <w:rtl/>
        </w:rPr>
        <w:t xml:space="preserve"> </w:t>
      </w:r>
      <w:bookmarkStart w:id="25778" w:name="_ETM_Q1_4025634"/>
      <w:bookmarkStart w:id="25779" w:name="_ETM_Q1_4020864"/>
      <w:bookmarkEnd w:id="25777"/>
      <w:bookmarkEnd w:id="25778"/>
      <w:bookmarkEnd w:id="25779"/>
    </w:p>
    <w:p w14:paraId="04CEA91A" w14:textId="77777777" w:rsidR="00062049" w:rsidRDefault="00062049" w:rsidP="00062049">
      <w:pPr>
        <w:pStyle w:val="KeepWithNext"/>
        <w:rPr>
          <w:rtl/>
          <w:lang w:eastAsia="he-IL"/>
        </w:rPr>
      </w:pPr>
    </w:p>
    <w:p w14:paraId="09BF0F49" w14:textId="657F1812" w:rsidR="00062049" w:rsidRDefault="00062049" w:rsidP="00062049">
      <w:pPr>
        <w:rPr>
          <w:rtl/>
          <w:lang w:eastAsia="he-IL"/>
        </w:rPr>
      </w:pPr>
      <w:r>
        <w:rPr>
          <w:rFonts w:hint="cs"/>
          <w:rtl/>
          <w:lang w:eastAsia="he-IL"/>
        </w:rPr>
        <w:t>ש</w:t>
      </w:r>
      <w:bookmarkStart w:id="25780" w:name="_ETM_Q1_4024065"/>
      <w:bookmarkEnd w:id="25780"/>
      <w:r>
        <w:rPr>
          <w:rFonts w:hint="cs"/>
          <w:rtl/>
          <w:lang w:eastAsia="he-IL"/>
        </w:rPr>
        <w:t>נ</w:t>
      </w:r>
      <w:bookmarkStart w:id="25781" w:name="_ETM_Q1_4024161"/>
      <w:bookmarkEnd w:id="25781"/>
      <w:r>
        <w:rPr>
          <w:rFonts w:hint="cs"/>
          <w:rtl/>
          <w:lang w:eastAsia="he-IL"/>
        </w:rPr>
        <w:t>ייה,</w:t>
      </w:r>
      <w:bookmarkStart w:id="25782" w:name="_ETM_Q1_4024578"/>
      <w:bookmarkEnd w:id="25782"/>
      <w:r w:rsidR="00707E81">
        <w:rPr>
          <w:rFonts w:hint="cs"/>
          <w:rtl/>
          <w:lang w:eastAsia="he-IL"/>
        </w:rPr>
        <w:t xml:space="preserve"> </w:t>
      </w:r>
      <w:r>
        <w:rPr>
          <w:rFonts w:hint="cs"/>
          <w:rtl/>
          <w:lang w:eastAsia="he-IL"/>
        </w:rPr>
        <w:t xml:space="preserve">רגע יוראי אתה נותן לנעמה? בבקשה </w:t>
      </w:r>
      <w:bookmarkStart w:id="25783" w:name="_ETM_Q1_4021100"/>
      <w:bookmarkEnd w:id="25783"/>
      <w:r>
        <w:rPr>
          <w:rFonts w:hint="cs"/>
          <w:rtl/>
          <w:lang w:eastAsia="he-IL"/>
        </w:rPr>
        <w:t xml:space="preserve">נעמה הסתייגויות 89, </w:t>
      </w:r>
      <w:bookmarkStart w:id="25784" w:name="_ETM_Q1_4028189"/>
      <w:bookmarkEnd w:id="25784"/>
      <w:r>
        <w:rPr>
          <w:rFonts w:hint="cs"/>
          <w:rtl/>
          <w:lang w:eastAsia="he-IL"/>
        </w:rPr>
        <w:t>90</w:t>
      </w:r>
      <w:bookmarkStart w:id="25785" w:name="_ETM_Q1_4024074"/>
      <w:bookmarkEnd w:id="25785"/>
      <w:r>
        <w:rPr>
          <w:rFonts w:hint="cs"/>
          <w:rtl/>
          <w:lang w:eastAsia="he-IL"/>
        </w:rPr>
        <w:t xml:space="preserve"> זה מקבץ</w:t>
      </w:r>
      <w:bookmarkStart w:id="25786" w:name="_ETM_Q1_4023761"/>
      <w:bookmarkEnd w:id="25786"/>
      <w:r>
        <w:rPr>
          <w:rFonts w:hint="cs"/>
          <w:rtl/>
          <w:lang w:eastAsia="he-IL"/>
        </w:rPr>
        <w:t>.</w:t>
      </w:r>
      <w:bookmarkStart w:id="25787" w:name="_ETM_Q1_4026567"/>
      <w:bookmarkEnd w:id="25787"/>
    </w:p>
    <w:p w14:paraId="77318495" w14:textId="77777777" w:rsidR="00062049" w:rsidRDefault="00062049" w:rsidP="00062049">
      <w:pPr>
        <w:rPr>
          <w:rtl/>
          <w:lang w:eastAsia="he-IL"/>
        </w:rPr>
      </w:pPr>
      <w:bookmarkStart w:id="25788" w:name="_ETM_Q1_4026712"/>
      <w:bookmarkEnd w:id="25788"/>
    </w:p>
    <w:p w14:paraId="549683D1" w14:textId="2FC843D9" w:rsidR="00062049" w:rsidRDefault="00062049" w:rsidP="00062049">
      <w:pPr>
        <w:pStyle w:val="a4"/>
        <w:keepNext/>
        <w:rPr>
          <w:rtl/>
        </w:rPr>
      </w:pPr>
      <w:bookmarkStart w:id="25789" w:name="ET_speaker_5763_2580"/>
      <w:r w:rsidRPr="00062049">
        <w:rPr>
          <w:rStyle w:val="TagStyle"/>
          <w:rtl/>
        </w:rPr>
        <w:t xml:space="preserve"> &lt;&lt; דובר &gt;&gt; </w:t>
      </w:r>
      <w:r>
        <w:rPr>
          <w:rtl/>
        </w:rPr>
        <w:t>משה ארבל (ש"ס):</w:t>
      </w:r>
      <w:r w:rsidRPr="00062049">
        <w:rPr>
          <w:rStyle w:val="TagStyle"/>
          <w:rtl/>
        </w:rPr>
        <w:t xml:space="preserve"> &lt;&lt; דובר &gt;&gt;</w:t>
      </w:r>
      <w:r w:rsidR="00707E81">
        <w:rPr>
          <w:rtl/>
        </w:rPr>
        <w:t xml:space="preserve"> </w:t>
      </w:r>
      <w:r>
        <w:rPr>
          <w:rtl/>
        </w:rPr>
        <w:t xml:space="preserve"> </w:t>
      </w:r>
      <w:bookmarkEnd w:id="25789"/>
    </w:p>
    <w:p w14:paraId="08667D1B" w14:textId="77777777" w:rsidR="00062049" w:rsidRDefault="00062049" w:rsidP="00062049">
      <w:pPr>
        <w:pStyle w:val="KeepWithNext"/>
        <w:rPr>
          <w:rtl/>
          <w:lang w:eastAsia="he-IL"/>
        </w:rPr>
      </w:pPr>
    </w:p>
    <w:p w14:paraId="3CD7712C" w14:textId="2171BC5B" w:rsidR="00062049" w:rsidRDefault="00062049" w:rsidP="00062049">
      <w:pPr>
        <w:rPr>
          <w:rtl/>
          <w:lang w:eastAsia="he-IL"/>
        </w:rPr>
      </w:pPr>
      <w:bookmarkStart w:id="25790" w:name="_ETM_Q1_4028658"/>
      <w:bookmarkEnd w:id="25790"/>
      <w:r>
        <w:rPr>
          <w:rFonts w:hint="cs"/>
          <w:rtl/>
          <w:lang w:eastAsia="he-IL"/>
        </w:rPr>
        <w:t>א</w:t>
      </w:r>
      <w:bookmarkStart w:id="25791" w:name="_ETM_Q1_4028778"/>
      <w:bookmarkEnd w:id="25791"/>
      <w:r>
        <w:rPr>
          <w:rFonts w:hint="cs"/>
          <w:rtl/>
          <w:lang w:eastAsia="he-IL"/>
        </w:rPr>
        <w:t>בל עמית</w:t>
      </w:r>
      <w:bookmarkStart w:id="25792" w:name="_ETM_Q1_4025577"/>
      <w:bookmarkEnd w:id="25792"/>
      <w:r>
        <w:rPr>
          <w:rFonts w:hint="cs"/>
          <w:rtl/>
          <w:lang w:eastAsia="he-IL"/>
        </w:rPr>
        <w:t xml:space="preserve"> רוצה להגיב, דיברו בשם שלו.</w:t>
      </w:r>
      <w:bookmarkStart w:id="25793" w:name="_ETM_Q1_4025858"/>
      <w:bookmarkEnd w:id="25793"/>
    </w:p>
    <w:p w14:paraId="1AFF870A" w14:textId="77777777" w:rsidR="00062049" w:rsidRDefault="00062049" w:rsidP="00062049">
      <w:pPr>
        <w:rPr>
          <w:rtl/>
          <w:lang w:eastAsia="he-IL"/>
        </w:rPr>
      </w:pPr>
      <w:bookmarkStart w:id="25794" w:name="_ETM_Q1_4026251"/>
      <w:bookmarkStart w:id="25795" w:name="_ETM_Q1_4026353"/>
      <w:bookmarkEnd w:id="25794"/>
      <w:bookmarkEnd w:id="25795"/>
    </w:p>
    <w:p w14:paraId="20F73D3A" w14:textId="0CC8AD05" w:rsidR="00062049" w:rsidRDefault="00062049" w:rsidP="00062049">
      <w:pPr>
        <w:pStyle w:val="af6"/>
        <w:keepNext/>
        <w:rPr>
          <w:rtl/>
        </w:rPr>
      </w:pPr>
      <w:bookmarkStart w:id="25796" w:name="ET_yor_5786_2582"/>
      <w:r w:rsidRPr="00062049">
        <w:rPr>
          <w:rStyle w:val="TagStyle"/>
          <w:rtl/>
        </w:rPr>
        <w:t xml:space="preserve"> &lt;&lt; יור &gt;&gt; </w:t>
      </w:r>
      <w:r>
        <w:rPr>
          <w:rtl/>
        </w:rPr>
        <w:t>היו"ר אופיר כץ:</w:t>
      </w:r>
      <w:r w:rsidRPr="00062049">
        <w:rPr>
          <w:rStyle w:val="TagStyle"/>
          <w:rtl/>
        </w:rPr>
        <w:t xml:space="preserve"> &lt;&lt; יור &gt;&gt;</w:t>
      </w:r>
      <w:r w:rsidR="00707E81">
        <w:rPr>
          <w:rtl/>
        </w:rPr>
        <w:t xml:space="preserve"> </w:t>
      </w:r>
      <w:r>
        <w:rPr>
          <w:rtl/>
        </w:rPr>
        <w:t xml:space="preserve"> </w:t>
      </w:r>
      <w:bookmarkEnd w:id="25796"/>
    </w:p>
    <w:p w14:paraId="4BC73313" w14:textId="77777777" w:rsidR="00062049" w:rsidRDefault="00062049" w:rsidP="00062049">
      <w:pPr>
        <w:pStyle w:val="KeepWithNext"/>
        <w:rPr>
          <w:rtl/>
          <w:lang w:eastAsia="he-IL"/>
        </w:rPr>
      </w:pPr>
    </w:p>
    <w:p w14:paraId="5A1D8164" w14:textId="2A6B8A8F" w:rsidR="00062049" w:rsidRDefault="00062049" w:rsidP="00062049">
      <w:pPr>
        <w:rPr>
          <w:rtl/>
          <w:lang w:eastAsia="he-IL"/>
        </w:rPr>
      </w:pPr>
      <w:bookmarkStart w:id="25797" w:name="_ETM_Q1_4029969"/>
      <w:bookmarkStart w:id="25798" w:name="_ETM_Q1_4030062"/>
      <w:bookmarkEnd w:id="25797"/>
      <w:bookmarkEnd w:id="25798"/>
      <w:r>
        <w:rPr>
          <w:rFonts w:hint="cs"/>
          <w:rtl/>
          <w:lang w:eastAsia="he-IL"/>
        </w:rPr>
        <w:t>לעמית הם לא אישרו, בבקשה נעמה.</w:t>
      </w:r>
    </w:p>
    <w:p w14:paraId="61C73341" w14:textId="77777777" w:rsidR="00062049" w:rsidRDefault="00062049" w:rsidP="00062049">
      <w:pPr>
        <w:rPr>
          <w:rtl/>
          <w:lang w:eastAsia="he-IL"/>
        </w:rPr>
      </w:pPr>
      <w:bookmarkStart w:id="25799" w:name="_ETM_Q1_4033897"/>
      <w:bookmarkStart w:id="25800" w:name="_ETM_Q1_4035370"/>
      <w:bookmarkStart w:id="25801" w:name="_ETM_Q1_4030869"/>
      <w:bookmarkEnd w:id="25799"/>
      <w:bookmarkEnd w:id="25800"/>
      <w:bookmarkEnd w:id="25801"/>
    </w:p>
    <w:p w14:paraId="3500DDCE" w14:textId="32B486A7" w:rsidR="00062049" w:rsidRDefault="00062049" w:rsidP="00062049">
      <w:pPr>
        <w:pStyle w:val="a4"/>
        <w:keepNext/>
        <w:rPr>
          <w:rtl/>
        </w:rPr>
      </w:pPr>
      <w:bookmarkStart w:id="25802" w:name="ET_speaker_6236_2583"/>
      <w:r w:rsidRPr="00062049">
        <w:rPr>
          <w:rStyle w:val="TagStyle"/>
          <w:rtl/>
        </w:rPr>
        <w:t xml:space="preserve"> &lt;&lt; דובר &gt;&gt; </w:t>
      </w:r>
      <w:r>
        <w:rPr>
          <w:rtl/>
        </w:rPr>
        <w:t>נעמה לזימי (העבודה):</w:t>
      </w:r>
      <w:r w:rsidRPr="00062049">
        <w:rPr>
          <w:rStyle w:val="TagStyle"/>
          <w:rtl/>
        </w:rPr>
        <w:t xml:space="preserve"> &lt;&lt; דובר &gt;&gt;</w:t>
      </w:r>
      <w:r w:rsidR="00707E81">
        <w:rPr>
          <w:rtl/>
        </w:rPr>
        <w:t xml:space="preserve"> </w:t>
      </w:r>
      <w:r>
        <w:rPr>
          <w:rtl/>
        </w:rPr>
        <w:t xml:space="preserve"> </w:t>
      </w:r>
      <w:bookmarkEnd w:id="25802"/>
    </w:p>
    <w:p w14:paraId="7776816B" w14:textId="77777777" w:rsidR="00062049" w:rsidRDefault="00062049" w:rsidP="00062049">
      <w:pPr>
        <w:pStyle w:val="KeepWithNext"/>
        <w:rPr>
          <w:rtl/>
          <w:lang w:eastAsia="he-IL"/>
        </w:rPr>
      </w:pPr>
    </w:p>
    <w:p w14:paraId="75E18E2B" w14:textId="5A1C6101" w:rsidR="00062049" w:rsidRDefault="00062049" w:rsidP="00062049">
      <w:pPr>
        <w:rPr>
          <w:rtl/>
          <w:lang w:eastAsia="he-IL"/>
        </w:rPr>
      </w:pPr>
      <w:bookmarkStart w:id="25803" w:name="_ETM_Q1_4035247"/>
      <w:bookmarkStart w:id="25804" w:name="_ETM_Q1_4035353"/>
      <w:bookmarkEnd w:id="25803"/>
      <w:bookmarkEnd w:id="25804"/>
      <w:r>
        <w:rPr>
          <w:rFonts w:hint="cs"/>
          <w:rtl/>
          <w:lang w:eastAsia="he-IL"/>
        </w:rPr>
        <w:t>א</w:t>
      </w:r>
      <w:bookmarkStart w:id="25805" w:name="_ETM_Q1_4030692"/>
      <w:bookmarkEnd w:id="25805"/>
      <w:r>
        <w:rPr>
          <w:rFonts w:hint="cs"/>
          <w:rtl/>
          <w:lang w:eastAsia="he-IL"/>
        </w:rPr>
        <w:t>ני אסביר לך. רג</w:t>
      </w:r>
      <w:bookmarkStart w:id="25806" w:name="_ETM_Q1_4033293"/>
      <w:bookmarkEnd w:id="25806"/>
      <w:r>
        <w:rPr>
          <w:rFonts w:hint="cs"/>
          <w:rtl/>
          <w:lang w:eastAsia="he-IL"/>
        </w:rPr>
        <w:t xml:space="preserve">ע לפני שמתחילים רגע אני עושה אני מסבירה, גזלייטין הוא צורת </w:t>
      </w:r>
      <w:bookmarkStart w:id="25807" w:name="_ETM_Q1_4044700"/>
      <w:bookmarkEnd w:id="25807"/>
      <w:r>
        <w:rPr>
          <w:rFonts w:hint="cs"/>
          <w:rtl/>
          <w:lang w:eastAsia="he-IL"/>
        </w:rPr>
        <w:t>התנהגות</w:t>
      </w:r>
      <w:bookmarkStart w:id="25808" w:name="_ETM_Q1_4041296"/>
      <w:bookmarkEnd w:id="25808"/>
      <w:r>
        <w:rPr>
          <w:rFonts w:hint="cs"/>
          <w:rtl/>
          <w:lang w:eastAsia="he-IL"/>
        </w:rPr>
        <w:t xml:space="preserve"> הכוללת מניפולציה של הזולת, כדי לגרום</w:t>
      </w:r>
      <w:bookmarkStart w:id="25809" w:name="_ETM_Q1_4042960"/>
      <w:bookmarkEnd w:id="25809"/>
      <w:r>
        <w:rPr>
          <w:rFonts w:hint="cs"/>
          <w:rtl/>
          <w:lang w:eastAsia="he-IL"/>
        </w:rPr>
        <w:t xml:space="preserve"> לאדם לפקפק בתפישת</w:t>
      </w:r>
      <w:bookmarkStart w:id="25810" w:name="_ETM_Q1_4048263"/>
      <w:bookmarkEnd w:id="25810"/>
      <w:r>
        <w:rPr>
          <w:rFonts w:hint="cs"/>
          <w:rtl/>
          <w:lang w:eastAsia="he-IL"/>
        </w:rPr>
        <w:t xml:space="preserve"> המציאות שלו, מה זה אומר?</w:t>
      </w:r>
      <w:bookmarkStart w:id="25811" w:name="_ETM_Q1_4048417"/>
      <w:bookmarkEnd w:id="25811"/>
      <w:r>
        <w:rPr>
          <w:rFonts w:hint="cs"/>
          <w:rtl/>
          <w:lang w:eastAsia="he-IL"/>
        </w:rPr>
        <w:t xml:space="preserve"> כשאתה מדברים על</w:t>
      </w:r>
      <w:bookmarkStart w:id="25812" w:name="_ETM_Q1_4049970"/>
      <w:bookmarkEnd w:id="25812"/>
      <w:r>
        <w:rPr>
          <w:rFonts w:hint="cs"/>
          <w:rtl/>
          <w:lang w:eastAsia="he-IL"/>
        </w:rPr>
        <w:t xml:space="preserve"> ביטחון וחוסמים קבינט, כשאתם מדברים על דמוקרטיה </w:t>
      </w:r>
      <w:bookmarkStart w:id="25813" w:name="_ETM_Q1_4051156"/>
      <w:bookmarkEnd w:id="25813"/>
      <w:r>
        <w:rPr>
          <w:rFonts w:hint="cs"/>
          <w:rtl/>
          <w:lang w:eastAsia="he-IL"/>
        </w:rPr>
        <w:t>ועושים דיקטטורה, כשה</w:t>
      </w:r>
      <w:r w:rsidR="00501DE3">
        <w:rPr>
          <w:rFonts w:hint="cs"/>
          <w:rtl/>
          <w:lang w:eastAsia="he-IL"/>
        </w:rPr>
        <w:t>בן אדם</w:t>
      </w:r>
      <w:bookmarkStart w:id="25814" w:name="_ETM_Q1_4055275"/>
      <w:bookmarkEnd w:id="25814"/>
      <w:r>
        <w:rPr>
          <w:rFonts w:hint="cs"/>
          <w:rtl/>
          <w:lang w:eastAsia="he-IL"/>
        </w:rPr>
        <w:t xml:space="preserve"> הזה מקדם חוק מתנו</w:t>
      </w:r>
      <w:bookmarkStart w:id="25815" w:name="_ETM_Q1_4054399"/>
      <w:bookmarkEnd w:id="25815"/>
      <w:r>
        <w:rPr>
          <w:rFonts w:hint="cs"/>
          <w:rtl/>
          <w:lang w:eastAsia="he-IL"/>
        </w:rPr>
        <w:t>ת ואומר שלא ראוי להגיד</w:t>
      </w:r>
      <w:bookmarkStart w:id="25816" w:name="_ETM_Q1_4058434"/>
      <w:bookmarkEnd w:id="25816"/>
      <w:r>
        <w:rPr>
          <w:rFonts w:hint="cs"/>
          <w:rtl/>
          <w:lang w:eastAsia="he-IL"/>
        </w:rPr>
        <w:t xml:space="preserve"> שחיתות, הדברים האלה זה גזלייטין.</w:t>
      </w:r>
    </w:p>
    <w:p w14:paraId="19A90C84" w14:textId="77777777" w:rsidR="00062049" w:rsidRDefault="00062049" w:rsidP="00062049">
      <w:pPr>
        <w:rPr>
          <w:rtl/>
          <w:lang w:eastAsia="he-IL"/>
        </w:rPr>
      </w:pPr>
      <w:bookmarkStart w:id="25817" w:name="_ETM_Q1_4065544"/>
      <w:bookmarkStart w:id="25818" w:name="_ETM_Q1_4065684"/>
      <w:bookmarkStart w:id="25819" w:name="_ETM_Q1_4067314"/>
      <w:bookmarkEnd w:id="25817"/>
      <w:bookmarkEnd w:id="25818"/>
      <w:bookmarkEnd w:id="25819"/>
    </w:p>
    <w:p w14:paraId="2A9C9DBF" w14:textId="249AA7C2" w:rsidR="00062049" w:rsidRDefault="00062049" w:rsidP="00062049">
      <w:pPr>
        <w:pStyle w:val="af6"/>
        <w:keepNext/>
        <w:rPr>
          <w:rtl/>
        </w:rPr>
      </w:pPr>
      <w:bookmarkStart w:id="25820" w:name="_ETM_Q1_4067451"/>
      <w:bookmarkEnd w:id="25820"/>
      <w:r w:rsidRPr="00262206">
        <w:rPr>
          <w:rStyle w:val="TagStyle"/>
          <w:rtl/>
        </w:rPr>
        <w:t xml:space="preserve">&lt;&lt; יור &gt;&gt; </w:t>
      </w:r>
      <w:r>
        <w:rPr>
          <w:rtl/>
        </w:rPr>
        <w:t>היו"ר אופיר כץ:</w:t>
      </w:r>
      <w:r w:rsidRPr="00262206">
        <w:rPr>
          <w:rStyle w:val="TagStyle"/>
          <w:rtl/>
        </w:rPr>
        <w:t xml:space="preserve"> &lt;&lt; יור &gt;&gt;</w:t>
      </w:r>
      <w:r w:rsidR="00707E81">
        <w:rPr>
          <w:rtl/>
        </w:rPr>
        <w:t xml:space="preserve"> </w:t>
      </w:r>
      <w:r>
        <w:rPr>
          <w:rtl/>
        </w:rPr>
        <w:t xml:space="preserve"> </w:t>
      </w:r>
    </w:p>
    <w:p w14:paraId="555C7437" w14:textId="77777777" w:rsidR="00062049" w:rsidRDefault="00062049" w:rsidP="00062049">
      <w:pPr>
        <w:pStyle w:val="KeepWithNext"/>
        <w:rPr>
          <w:rtl/>
          <w:lang w:eastAsia="he-IL"/>
        </w:rPr>
      </w:pPr>
    </w:p>
    <w:p w14:paraId="56E334ED" w14:textId="77777777" w:rsidR="00062049" w:rsidRDefault="00062049" w:rsidP="00062049">
      <w:pPr>
        <w:rPr>
          <w:rtl/>
        </w:rPr>
      </w:pPr>
      <w:r>
        <w:rPr>
          <w:rFonts w:hint="cs"/>
          <w:rtl/>
        </w:rPr>
        <w:t>תודה. מי בעד? חמישה, מי נגד? שבעה, מי נמנע?</w:t>
      </w:r>
    </w:p>
    <w:p w14:paraId="657244DB" w14:textId="77777777" w:rsidR="00062049" w:rsidRDefault="00062049" w:rsidP="00062049">
      <w:pPr>
        <w:pStyle w:val="af1"/>
        <w:keepNext/>
        <w:rPr>
          <w:rtl/>
        </w:rPr>
      </w:pPr>
    </w:p>
    <w:p w14:paraId="6BC880D0" w14:textId="77777777" w:rsidR="00062049" w:rsidRDefault="00062049" w:rsidP="00062049">
      <w:pPr>
        <w:pStyle w:val="af1"/>
        <w:keepNext/>
        <w:rPr>
          <w:rtl/>
        </w:rPr>
      </w:pPr>
      <w:r>
        <w:rPr>
          <w:rtl/>
        </w:rPr>
        <w:t>הצבעה</w:t>
      </w:r>
    </w:p>
    <w:p w14:paraId="0602A40D" w14:textId="77777777" w:rsidR="00062049" w:rsidRDefault="00062049" w:rsidP="00062049">
      <w:pPr>
        <w:pStyle w:val="af2"/>
        <w:rPr>
          <w:rtl/>
        </w:rPr>
      </w:pPr>
    </w:p>
    <w:p w14:paraId="2E5C3D32" w14:textId="77777777" w:rsidR="00062049" w:rsidRPr="00BA1585" w:rsidRDefault="00062049" w:rsidP="00062049">
      <w:pPr>
        <w:jc w:val="center"/>
        <w:rPr>
          <w:rtl/>
        </w:rPr>
      </w:pPr>
      <w:r>
        <w:rPr>
          <w:rFonts w:hint="cs"/>
          <w:rtl/>
        </w:rPr>
        <w:t>ההסתייגות נדחתה.</w:t>
      </w:r>
    </w:p>
    <w:p w14:paraId="23A48307" w14:textId="77777777" w:rsidR="00062049" w:rsidRDefault="00062049" w:rsidP="00062049">
      <w:pPr>
        <w:rPr>
          <w:rtl/>
          <w:lang w:eastAsia="he-IL"/>
        </w:rPr>
      </w:pPr>
    </w:p>
    <w:p w14:paraId="7943718A" w14:textId="2F5078E4" w:rsidR="00062049" w:rsidRDefault="00062049" w:rsidP="00062049">
      <w:pPr>
        <w:rPr>
          <w:rtl/>
          <w:lang w:eastAsia="he-IL"/>
        </w:rPr>
      </w:pPr>
      <w:r>
        <w:rPr>
          <w:rFonts w:hint="cs"/>
          <w:rtl/>
          <w:lang w:eastAsia="he-IL"/>
        </w:rPr>
        <w:t>המקבץ הוסר.</w:t>
      </w:r>
      <w:bookmarkStart w:id="25821" w:name="_ETM_Q1_4080272"/>
      <w:bookmarkEnd w:id="25821"/>
    </w:p>
    <w:p w14:paraId="0BD14EE6" w14:textId="77777777" w:rsidR="00062049" w:rsidRDefault="00062049" w:rsidP="00062049">
      <w:pPr>
        <w:rPr>
          <w:rtl/>
          <w:lang w:eastAsia="he-IL"/>
        </w:rPr>
      </w:pPr>
    </w:p>
    <w:p w14:paraId="7C8755AD" w14:textId="33CC4A5A" w:rsidR="00062049" w:rsidRDefault="00062049" w:rsidP="00062049">
      <w:pPr>
        <w:pStyle w:val="a4"/>
        <w:keepNext/>
        <w:rPr>
          <w:rtl/>
        </w:rPr>
      </w:pPr>
      <w:bookmarkStart w:id="25822" w:name="ET_speaker_5519_2584"/>
      <w:r w:rsidRPr="00062049">
        <w:rPr>
          <w:rStyle w:val="TagStyle"/>
          <w:rtl/>
        </w:rPr>
        <w:t xml:space="preserve"> &lt;&lt; דובר &gt;&gt; </w:t>
      </w:r>
      <w:r>
        <w:rPr>
          <w:rtl/>
        </w:rPr>
        <w:t>שרן מרים השכל (המחנה הממלכתי):</w:t>
      </w:r>
      <w:r w:rsidRPr="00062049">
        <w:rPr>
          <w:rStyle w:val="TagStyle"/>
          <w:rtl/>
        </w:rPr>
        <w:t xml:space="preserve"> &lt;&lt; דובר &gt;&gt;</w:t>
      </w:r>
      <w:r w:rsidR="00707E81">
        <w:rPr>
          <w:rtl/>
        </w:rPr>
        <w:t xml:space="preserve"> </w:t>
      </w:r>
      <w:r>
        <w:rPr>
          <w:rtl/>
        </w:rPr>
        <w:t xml:space="preserve"> </w:t>
      </w:r>
      <w:bookmarkEnd w:id="25822"/>
    </w:p>
    <w:p w14:paraId="7C7E7464" w14:textId="77777777" w:rsidR="00062049" w:rsidRDefault="00062049" w:rsidP="00062049">
      <w:pPr>
        <w:pStyle w:val="KeepWithNext"/>
        <w:rPr>
          <w:rtl/>
          <w:lang w:eastAsia="he-IL"/>
        </w:rPr>
      </w:pPr>
    </w:p>
    <w:p w14:paraId="15E776D9" w14:textId="41A5A712" w:rsidR="00062049" w:rsidRDefault="00062049" w:rsidP="00062049">
      <w:pPr>
        <w:rPr>
          <w:rtl/>
          <w:lang w:eastAsia="he-IL"/>
        </w:rPr>
      </w:pPr>
      <w:r>
        <w:rPr>
          <w:rFonts w:hint="cs"/>
          <w:rtl/>
          <w:lang w:eastAsia="he-IL"/>
        </w:rPr>
        <w:t>א</w:t>
      </w:r>
      <w:bookmarkStart w:id="25823" w:name="_ETM_Q1_4084149"/>
      <w:bookmarkEnd w:id="25823"/>
      <w:r>
        <w:rPr>
          <w:rFonts w:hint="cs"/>
          <w:rtl/>
          <w:lang w:eastAsia="he-IL"/>
        </w:rPr>
        <w:t>נ</w:t>
      </w:r>
      <w:bookmarkStart w:id="25824" w:name="_ETM_Q1_4084213"/>
      <w:bookmarkEnd w:id="25824"/>
      <w:r>
        <w:rPr>
          <w:rFonts w:hint="cs"/>
          <w:rtl/>
          <w:lang w:eastAsia="he-IL"/>
        </w:rPr>
        <w:t>י רוצה לה</w:t>
      </w:r>
      <w:bookmarkStart w:id="25825" w:name="_ETM_Q1_4080560"/>
      <w:bookmarkEnd w:id="25825"/>
      <w:r>
        <w:rPr>
          <w:rFonts w:hint="cs"/>
          <w:rtl/>
          <w:lang w:eastAsia="he-IL"/>
        </w:rPr>
        <w:t xml:space="preserve">וסיף ולחזק את </w:t>
      </w:r>
      <w:bookmarkStart w:id="25826" w:name="_ETM_Q1_4083150"/>
      <w:bookmarkEnd w:id="25826"/>
      <w:r>
        <w:rPr>
          <w:rFonts w:hint="cs"/>
          <w:rtl/>
          <w:lang w:eastAsia="he-IL"/>
        </w:rPr>
        <w:t>דבריה של חברת הכנסת לזימי, משום - -.</w:t>
      </w:r>
      <w:bookmarkStart w:id="25827" w:name="_ETM_Q1_4091284"/>
      <w:bookmarkEnd w:id="25827"/>
    </w:p>
    <w:p w14:paraId="40389D84" w14:textId="77777777" w:rsidR="00062049" w:rsidRDefault="00062049" w:rsidP="00062049">
      <w:pPr>
        <w:rPr>
          <w:rtl/>
          <w:lang w:eastAsia="he-IL"/>
        </w:rPr>
      </w:pPr>
      <w:bookmarkStart w:id="25828" w:name="_ETM_Q1_4091486"/>
      <w:bookmarkStart w:id="25829" w:name="_ETM_Q1_4087325"/>
      <w:bookmarkStart w:id="25830" w:name="_ETM_Q1_4082565"/>
      <w:bookmarkEnd w:id="25828"/>
      <w:bookmarkEnd w:id="25829"/>
      <w:bookmarkEnd w:id="25830"/>
    </w:p>
    <w:p w14:paraId="27C11102" w14:textId="0F50DF06" w:rsidR="00062049" w:rsidRDefault="00062049" w:rsidP="00062049">
      <w:pPr>
        <w:pStyle w:val="a4"/>
        <w:keepNext/>
        <w:rPr>
          <w:rtl/>
        </w:rPr>
      </w:pPr>
      <w:bookmarkStart w:id="25831" w:name="ET_speaker_6236_2585"/>
      <w:r w:rsidRPr="00062049">
        <w:rPr>
          <w:rStyle w:val="TagStyle"/>
          <w:rtl/>
        </w:rPr>
        <w:t xml:space="preserve"> &lt;&lt; דובר &gt;&gt; </w:t>
      </w:r>
      <w:r>
        <w:rPr>
          <w:rtl/>
        </w:rPr>
        <w:t>נעמה לזימי (העבודה):</w:t>
      </w:r>
      <w:r w:rsidRPr="00062049">
        <w:rPr>
          <w:rStyle w:val="TagStyle"/>
          <w:rtl/>
        </w:rPr>
        <w:t xml:space="preserve"> &lt;&lt; דובר &gt;&gt;</w:t>
      </w:r>
      <w:r w:rsidR="00707E81">
        <w:rPr>
          <w:rtl/>
        </w:rPr>
        <w:t xml:space="preserve"> </w:t>
      </w:r>
      <w:r>
        <w:rPr>
          <w:rtl/>
        </w:rPr>
        <w:t xml:space="preserve"> </w:t>
      </w:r>
      <w:bookmarkEnd w:id="25831"/>
    </w:p>
    <w:p w14:paraId="51A2C017" w14:textId="77777777" w:rsidR="00062049" w:rsidRDefault="00062049" w:rsidP="00062049">
      <w:pPr>
        <w:pStyle w:val="KeepWithNext"/>
        <w:rPr>
          <w:rtl/>
          <w:lang w:eastAsia="he-IL"/>
        </w:rPr>
      </w:pPr>
    </w:p>
    <w:p w14:paraId="39A3D21A" w14:textId="318BB959" w:rsidR="00062049" w:rsidRDefault="00062049" w:rsidP="00062049">
      <w:pPr>
        <w:rPr>
          <w:rtl/>
          <w:lang w:eastAsia="he-IL"/>
        </w:rPr>
      </w:pPr>
      <w:r>
        <w:rPr>
          <w:rFonts w:hint="cs"/>
          <w:rtl/>
          <w:lang w:eastAsia="he-IL"/>
        </w:rPr>
        <w:t>עמ</w:t>
      </w:r>
      <w:bookmarkStart w:id="25832" w:name="_ETM_Q1_4085948"/>
      <w:bookmarkEnd w:id="25832"/>
      <w:r>
        <w:rPr>
          <w:rFonts w:hint="cs"/>
          <w:rtl/>
          <w:lang w:eastAsia="he-IL"/>
        </w:rPr>
        <w:t>י</w:t>
      </w:r>
      <w:bookmarkStart w:id="25833" w:name="_ETM_Q1_4086110"/>
      <w:bookmarkEnd w:id="25833"/>
      <w:r>
        <w:rPr>
          <w:rFonts w:hint="cs"/>
          <w:rtl/>
          <w:lang w:eastAsia="he-IL"/>
        </w:rPr>
        <w:t xml:space="preserve">ת דבר אלינו, </w:t>
      </w:r>
      <w:bookmarkStart w:id="25834" w:name="_ETM_Q1_4089600"/>
      <w:bookmarkStart w:id="25835" w:name="_ETM_Q1_4085977"/>
      <w:bookmarkEnd w:id="25834"/>
      <w:bookmarkEnd w:id="25835"/>
      <w:r>
        <w:rPr>
          <w:rFonts w:hint="cs"/>
          <w:rtl/>
          <w:lang w:eastAsia="he-IL"/>
        </w:rPr>
        <w:t>אומר חוק המתנות מחזק את הדמוקרטיה.</w:t>
      </w:r>
    </w:p>
    <w:p w14:paraId="6CDA973C" w14:textId="77777777" w:rsidR="00062049" w:rsidRDefault="00062049" w:rsidP="00062049">
      <w:pPr>
        <w:rPr>
          <w:rtl/>
          <w:lang w:eastAsia="he-IL"/>
        </w:rPr>
      </w:pPr>
      <w:bookmarkStart w:id="25836" w:name="_ETM_Q1_4094271"/>
      <w:bookmarkEnd w:id="25836"/>
    </w:p>
    <w:p w14:paraId="33E5D445" w14:textId="117878FD" w:rsidR="00062049" w:rsidRDefault="00062049" w:rsidP="00062049">
      <w:pPr>
        <w:pStyle w:val="af6"/>
        <w:keepNext/>
        <w:rPr>
          <w:rtl/>
        </w:rPr>
      </w:pPr>
      <w:bookmarkStart w:id="25837" w:name="ET_yor_5786_2586"/>
      <w:r w:rsidRPr="00062049">
        <w:rPr>
          <w:rStyle w:val="TagStyle"/>
          <w:rtl/>
        </w:rPr>
        <w:t xml:space="preserve"> &lt;&lt; יור &gt;&gt; </w:t>
      </w:r>
      <w:r>
        <w:rPr>
          <w:rtl/>
        </w:rPr>
        <w:t>היו"ר אופיר כץ:</w:t>
      </w:r>
      <w:r w:rsidRPr="00062049">
        <w:rPr>
          <w:rStyle w:val="TagStyle"/>
          <w:rtl/>
        </w:rPr>
        <w:t xml:space="preserve"> &lt;&lt; יור &gt;&gt;</w:t>
      </w:r>
      <w:r w:rsidR="00707E81">
        <w:rPr>
          <w:rtl/>
        </w:rPr>
        <w:t xml:space="preserve"> </w:t>
      </w:r>
      <w:r>
        <w:rPr>
          <w:rtl/>
        </w:rPr>
        <w:t xml:space="preserve"> </w:t>
      </w:r>
      <w:bookmarkEnd w:id="25837"/>
    </w:p>
    <w:p w14:paraId="3A987B67" w14:textId="77777777" w:rsidR="00062049" w:rsidRDefault="00062049" w:rsidP="00062049">
      <w:pPr>
        <w:pStyle w:val="KeepWithNext"/>
        <w:rPr>
          <w:rtl/>
          <w:lang w:eastAsia="he-IL"/>
        </w:rPr>
      </w:pPr>
    </w:p>
    <w:p w14:paraId="0B261E34" w14:textId="2312494B" w:rsidR="00062049" w:rsidRDefault="00062049" w:rsidP="00062049">
      <w:pPr>
        <w:rPr>
          <w:rtl/>
          <w:lang w:eastAsia="he-IL"/>
        </w:rPr>
      </w:pPr>
      <w:bookmarkStart w:id="25838" w:name="_ETM_Q1_4091925"/>
      <w:bookmarkEnd w:id="25838"/>
      <w:r>
        <w:rPr>
          <w:rFonts w:hint="cs"/>
          <w:rtl/>
          <w:lang w:eastAsia="he-IL"/>
        </w:rPr>
        <w:t>נ</w:t>
      </w:r>
      <w:bookmarkStart w:id="25839" w:name="_ETM_Q1_4092046"/>
      <w:bookmarkEnd w:id="25839"/>
      <w:r>
        <w:rPr>
          <w:rFonts w:hint="cs"/>
          <w:rtl/>
          <w:lang w:eastAsia="he-IL"/>
        </w:rPr>
        <w:t xml:space="preserve">עמה לזימי את לא </w:t>
      </w:r>
      <w:bookmarkStart w:id="25840" w:name="_ETM_Q1_4094257"/>
      <w:bookmarkEnd w:id="25840"/>
      <w:r>
        <w:rPr>
          <w:rFonts w:hint="cs"/>
          <w:rtl/>
          <w:lang w:eastAsia="he-IL"/>
        </w:rPr>
        <w:t>בזכות דיבור, יש לך</w:t>
      </w:r>
      <w:bookmarkStart w:id="25841" w:name="_ETM_Q1_4091537"/>
      <w:bookmarkEnd w:id="25841"/>
      <w:r>
        <w:rPr>
          <w:rFonts w:hint="cs"/>
          <w:rtl/>
          <w:lang w:eastAsia="he-IL"/>
        </w:rPr>
        <w:t xml:space="preserve"> הסתייגות תיכף תדברי, לא, לא נעמה</w:t>
      </w:r>
      <w:bookmarkStart w:id="25842" w:name="_ETM_Q1_4098543"/>
      <w:bookmarkEnd w:id="25842"/>
      <w:r>
        <w:rPr>
          <w:rFonts w:hint="cs"/>
          <w:rtl/>
          <w:lang w:eastAsia="he-IL"/>
        </w:rPr>
        <w:t xml:space="preserve"> את בקריאה ראשונה. עמית בבקשה אתה רוצה להתייחס.</w:t>
      </w:r>
      <w:bookmarkStart w:id="25843" w:name="_ETM_Q1_4105996"/>
      <w:bookmarkEnd w:id="25843"/>
    </w:p>
    <w:p w14:paraId="530FEEA4" w14:textId="77777777" w:rsidR="00062049" w:rsidRDefault="00062049" w:rsidP="00062049">
      <w:pPr>
        <w:rPr>
          <w:rtl/>
          <w:lang w:eastAsia="he-IL"/>
        </w:rPr>
      </w:pPr>
      <w:bookmarkStart w:id="25844" w:name="_ETM_Q1_4106170"/>
      <w:bookmarkStart w:id="25845" w:name="_ETM_Q1_4101309"/>
      <w:bookmarkEnd w:id="25844"/>
      <w:bookmarkEnd w:id="25845"/>
    </w:p>
    <w:p w14:paraId="1506AFEC" w14:textId="318A76A9" w:rsidR="00062049" w:rsidRDefault="00062049" w:rsidP="00062049">
      <w:pPr>
        <w:pStyle w:val="a4"/>
        <w:keepNext/>
        <w:rPr>
          <w:rtl/>
        </w:rPr>
      </w:pPr>
      <w:bookmarkStart w:id="25846" w:name="ET_speaker_6164_2587"/>
      <w:r w:rsidRPr="00062049">
        <w:rPr>
          <w:rStyle w:val="TagStyle"/>
          <w:rtl/>
        </w:rPr>
        <w:t xml:space="preserve"> &lt;&lt; דובר &gt;&gt; </w:t>
      </w:r>
      <w:r>
        <w:rPr>
          <w:rtl/>
        </w:rPr>
        <w:t>עמית הלוי (הליכוד):</w:t>
      </w:r>
      <w:r w:rsidRPr="00062049">
        <w:rPr>
          <w:rStyle w:val="TagStyle"/>
          <w:rtl/>
        </w:rPr>
        <w:t xml:space="preserve"> &lt;&lt; דובר &gt;&gt;</w:t>
      </w:r>
      <w:r w:rsidR="00707E81">
        <w:rPr>
          <w:rtl/>
        </w:rPr>
        <w:t xml:space="preserve"> </w:t>
      </w:r>
      <w:r>
        <w:rPr>
          <w:rtl/>
        </w:rPr>
        <w:t xml:space="preserve"> </w:t>
      </w:r>
      <w:bookmarkEnd w:id="25846"/>
    </w:p>
    <w:p w14:paraId="56DF3BCD" w14:textId="77777777" w:rsidR="00062049" w:rsidRDefault="00062049" w:rsidP="00062049">
      <w:pPr>
        <w:pStyle w:val="KeepWithNext"/>
        <w:rPr>
          <w:rtl/>
          <w:lang w:eastAsia="he-IL"/>
        </w:rPr>
      </w:pPr>
    </w:p>
    <w:p w14:paraId="1A99DF7E" w14:textId="4BC62C38" w:rsidR="00062049" w:rsidRDefault="00062049" w:rsidP="00062049">
      <w:pPr>
        <w:rPr>
          <w:rtl/>
          <w:lang w:eastAsia="he-IL"/>
        </w:rPr>
      </w:pPr>
      <w:bookmarkStart w:id="25847" w:name="_ETM_Q1_4105218"/>
      <w:bookmarkEnd w:id="25847"/>
      <w:r>
        <w:rPr>
          <w:rFonts w:hint="cs"/>
          <w:rtl/>
          <w:lang w:eastAsia="he-IL"/>
        </w:rPr>
        <w:t>א</w:t>
      </w:r>
      <w:bookmarkStart w:id="25848" w:name="_ETM_Q1_4105403"/>
      <w:bookmarkEnd w:id="25848"/>
      <w:r>
        <w:rPr>
          <w:rFonts w:hint="cs"/>
          <w:rtl/>
          <w:lang w:eastAsia="he-IL"/>
        </w:rPr>
        <w:t xml:space="preserve">ני רוצה </w:t>
      </w:r>
      <w:bookmarkStart w:id="25849" w:name="_ETM_Q1_4106043"/>
      <w:bookmarkEnd w:id="25849"/>
      <w:r>
        <w:rPr>
          <w:rFonts w:hint="cs"/>
          <w:rtl/>
          <w:lang w:eastAsia="he-IL"/>
        </w:rPr>
        <w:t xml:space="preserve">לומר בחצי דקה, </w:t>
      </w:r>
      <w:bookmarkStart w:id="25850" w:name="_ETM_Q1_4103242"/>
      <w:bookmarkEnd w:id="25850"/>
      <w:r>
        <w:rPr>
          <w:rFonts w:hint="cs"/>
          <w:rtl/>
          <w:lang w:eastAsia="he-IL"/>
        </w:rPr>
        <w:t>היה פרופסור ישראלי אמריקאי, קראו לו</w:t>
      </w:r>
      <w:bookmarkStart w:id="25851" w:name="_ETM_Q1_4107084"/>
      <w:bookmarkStart w:id="25852" w:name="_ETM_Q1_4103297"/>
      <w:bookmarkEnd w:id="25851"/>
      <w:bookmarkEnd w:id="25852"/>
      <w:r>
        <w:rPr>
          <w:rFonts w:hint="cs"/>
          <w:rtl/>
          <w:lang w:eastAsia="he-IL"/>
        </w:rPr>
        <w:t xml:space="preserve"> </w:t>
      </w:r>
      <w:bookmarkStart w:id="25853" w:name="_ETM_Q1_4106218"/>
      <w:bookmarkEnd w:id="25853"/>
      <w:r>
        <w:rPr>
          <w:rFonts w:hint="cs"/>
          <w:rtl/>
          <w:lang w:eastAsia="he-IL"/>
        </w:rPr>
        <w:t>לפי דעתי מזיכרון אני אומר, עוד שנייה אני אבדוק, קלמן,</w:t>
      </w:r>
      <w:bookmarkStart w:id="25854" w:name="_ETM_Q1_4113496"/>
      <w:bookmarkEnd w:id="25854"/>
      <w:r>
        <w:rPr>
          <w:rFonts w:hint="cs"/>
          <w:rtl/>
          <w:lang w:eastAsia="he-IL"/>
        </w:rPr>
        <w:t xml:space="preserve"> הוא קיבל</w:t>
      </w:r>
      <w:bookmarkStart w:id="25855" w:name="_ETM_Q1_4109644"/>
      <w:bookmarkEnd w:id="25855"/>
      <w:r>
        <w:rPr>
          <w:rFonts w:hint="cs"/>
          <w:rtl/>
          <w:lang w:eastAsia="he-IL"/>
        </w:rPr>
        <w:t xml:space="preserve"> פרס נובל אדוני היושב ראש, על המשקל של</w:t>
      </w:r>
      <w:bookmarkStart w:id="25856" w:name="_ETM_Q1_4115092"/>
      <w:bookmarkEnd w:id="25856"/>
      <w:r>
        <w:rPr>
          <w:rFonts w:hint="cs"/>
          <w:rtl/>
          <w:lang w:eastAsia="he-IL"/>
        </w:rPr>
        <w:t xml:space="preserve"> פסיכולוגיה וציפיות והתנהגות בכלכלה, ומה שאתם עושים</w:t>
      </w:r>
      <w:bookmarkStart w:id="25857" w:name="_ETM_Q1_4116866"/>
      <w:bookmarkEnd w:id="25857"/>
      <w:r>
        <w:rPr>
          <w:rFonts w:hint="cs"/>
          <w:rtl/>
          <w:lang w:eastAsia="he-IL"/>
        </w:rPr>
        <w:t xml:space="preserve"> זה בדיוק זה,</w:t>
      </w:r>
      <w:bookmarkStart w:id="25858" w:name="_ETM_Q1_4119878"/>
      <w:bookmarkEnd w:id="25858"/>
      <w:r>
        <w:rPr>
          <w:rFonts w:hint="cs"/>
          <w:rtl/>
          <w:lang w:eastAsia="he-IL"/>
        </w:rPr>
        <w:t xml:space="preserve"> כיוון שכלכלה</w:t>
      </w:r>
      <w:bookmarkStart w:id="25859" w:name="_ETM_Q1_4116724"/>
      <w:bookmarkEnd w:id="25859"/>
      <w:r>
        <w:rPr>
          <w:rFonts w:hint="cs"/>
          <w:rtl/>
          <w:lang w:eastAsia="he-IL"/>
        </w:rPr>
        <w:t xml:space="preserve"> בהחלט תלויה בפסיכולוגיות, אתם מייצרים.</w:t>
      </w:r>
      <w:bookmarkStart w:id="25860" w:name="_ETM_Q1_4125669"/>
      <w:bookmarkEnd w:id="25860"/>
    </w:p>
    <w:p w14:paraId="5C5CBC9F" w14:textId="77777777" w:rsidR="00062049" w:rsidRDefault="00062049" w:rsidP="00062049">
      <w:pPr>
        <w:rPr>
          <w:rtl/>
          <w:lang w:eastAsia="he-IL"/>
        </w:rPr>
      </w:pPr>
      <w:bookmarkStart w:id="25861" w:name="_ETM_Q1_4125806"/>
      <w:bookmarkStart w:id="25862" w:name="_ETM_Q1_4120994"/>
      <w:bookmarkStart w:id="25863" w:name="_ETM_Q1_4119937"/>
      <w:bookmarkStart w:id="25864" w:name="_ETM_Q1_4115168"/>
      <w:bookmarkStart w:id="25865" w:name="_ETM_Q1_4124294"/>
      <w:bookmarkStart w:id="25866" w:name="_ETM_Q1_4119816"/>
      <w:bookmarkEnd w:id="25861"/>
      <w:bookmarkEnd w:id="25862"/>
      <w:bookmarkEnd w:id="25863"/>
      <w:bookmarkEnd w:id="25864"/>
      <w:bookmarkEnd w:id="25865"/>
      <w:bookmarkEnd w:id="25866"/>
    </w:p>
    <w:p w14:paraId="28DA3974" w14:textId="4BCA2AB8" w:rsidR="00062049" w:rsidRDefault="00062049" w:rsidP="00062049">
      <w:pPr>
        <w:pStyle w:val="a4"/>
        <w:keepNext/>
        <w:rPr>
          <w:rtl/>
        </w:rPr>
      </w:pPr>
      <w:bookmarkStart w:id="25867" w:name="ET_speaker_5792_2589"/>
      <w:r w:rsidRPr="00062049">
        <w:rPr>
          <w:rStyle w:val="TagStyle"/>
          <w:rtl/>
        </w:rPr>
        <w:t xml:space="preserve"> &lt;&lt; דובר &gt;&gt; </w:t>
      </w:r>
      <w:r>
        <w:rPr>
          <w:rtl/>
        </w:rPr>
        <w:t>יבגני סובה (ישראל ביתנו):</w:t>
      </w:r>
      <w:r w:rsidRPr="00062049">
        <w:rPr>
          <w:rStyle w:val="TagStyle"/>
          <w:rtl/>
        </w:rPr>
        <w:t xml:space="preserve"> &lt;&lt; דובר &gt;&gt;</w:t>
      </w:r>
      <w:r w:rsidR="00707E81">
        <w:rPr>
          <w:rtl/>
        </w:rPr>
        <w:t xml:space="preserve"> </w:t>
      </w:r>
      <w:r>
        <w:rPr>
          <w:rtl/>
        </w:rPr>
        <w:t xml:space="preserve"> </w:t>
      </w:r>
      <w:bookmarkEnd w:id="25867"/>
    </w:p>
    <w:p w14:paraId="4FAB0F56" w14:textId="77777777" w:rsidR="00062049" w:rsidRDefault="00062049" w:rsidP="00062049">
      <w:pPr>
        <w:pStyle w:val="KeepWithNext"/>
        <w:rPr>
          <w:rtl/>
          <w:lang w:eastAsia="he-IL"/>
        </w:rPr>
      </w:pPr>
    </w:p>
    <w:p w14:paraId="3D8CE65F" w14:textId="587EE9B9" w:rsidR="00062049" w:rsidRDefault="00062049" w:rsidP="00062049">
      <w:pPr>
        <w:rPr>
          <w:rtl/>
          <w:lang w:eastAsia="he-IL"/>
        </w:rPr>
      </w:pPr>
      <w:bookmarkStart w:id="25868" w:name="_ETM_Q1_4122718"/>
      <w:bookmarkEnd w:id="25868"/>
      <w:r>
        <w:rPr>
          <w:rFonts w:hint="cs"/>
          <w:rtl/>
          <w:lang w:eastAsia="he-IL"/>
        </w:rPr>
        <w:t>א</w:t>
      </w:r>
      <w:bookmarkStart w:id="25869" w:name="_ETM_Q1_4122844"/>
      <w:bookmarkEnd w:id="25869"/>
      <w:r>
        <w:rPr>
          <w:rFonts w:hint="cs"/>
          <w:rtl/>
          <w:lang w:eastAsia="he-IL"/>
        </w:rPr>
        <w:t xml:space="preserve">נחנו עושים או </w:t>
      </w:r>
      <w:bookmarkStart w:id="25870" w:name="_ETM_Q1_4123998"/>
      <w:bookmarkEnd w:id="25870"/>
      <w:r>
        <w:rPr>
          <w:rFonts w:hint="cs"/>
          <w:rtl/>
          <w:lang w:eastAsia="he-IL"/>
        </w:rPr>
        <w:t xml:space="preserve">300 כלכלנים </w:t>
      </w:r>
      <w:bookmarkStart w:id="25871" w:name="_ETM_Q1_4121703"/>
      <w:bookmarkEnd w:id="25871"/>
      <w:r>
        <w:rPr>
          <w:rFonts w:hint="cs"/>
          <w:rtl/>
          <w:lang w:eastAsia="he-IL"/>
        </w:rPr>
        <w:t>שמייצגים את הכלכלה? אנחנו עושים? זה שאנחנו</w:t>
      </w:r>
      <w:bookmarkStart w:id="25872" w:name="_ETM_Q1_4124403"/>
      <w:bookmarkEnd w:id="25872"/>
      <w:r>
        <w:rPr>
          <w:rFonts w:hint="cs"/>
          <w:rtl/>
          <w:lang w:eastAsia="he-IL"/>
        </w:rPr>
        <w:t xml:space="preserve"> מצטטים </w:t>
      </w:r>
      <w:bookmarkStart w:id="25873" w:name="_ETM_Q1_4126666"/>
      <w:bookmarkEnd w:id="25873"/>
      <w:r>
        <w:rPr>
          <w:rFonts w:hint="cs"/>
          <w:rtl/>
          <w:lang w:eastAsia="he-IL"/>
        </w:rPr>
        <w:t>אותם אנחנו עושים? תפסיק, תפסיק כבר להגיד שטויות, תסלח לי.</w:t>
      </w:r>
      <w:bookmarkStart w:id="25874" w:name="_ETM_Q1_4136922"/>
      <w:bookmarkEnd w:id="25874"/>
    </w:p>
    <w:p w14:paraId="27BF9803" w14:textId="77777777" w:rsidR="00062049" w:rsidRDefault="00062049" w:rsidP="00062049">
      <w:pPr>
        <w:rPr>
          <w:rtl/>
          <w:lang w:eastAsia="he-IL"/>
        </w:rPr>
      </w:pPr>
      <w:bookmarkStart w:id="25875" w:name="_ETM_Q1_4133361"/>
      <w:bookmarkEnd w:id="25875"/>
    </w:p>
    <w:p w14:paraId="764FEE85" w14:textId="10E069A8" w:rsidR="00062049" w:rsidRDefault="00062049" w:rsidP="00062049">
      <w:pPr>
        <w:pStyle w:val="a4"/>
        <w:keepNext/>
        <w:rPr>
          <w:rtl/>
        </w:rPr>
      </w:pPr>
      <w:bookmarkStart w:id="25876" w:name="ET_speaker_5763_2590"/>
      <w:r w:rsidRPr="00062049">
        <w:rPr>
          <w:rStyle w:val="TagStyle"/>
          <w:rtl/>
        </w:rPr>
        <w:t xml:space="preserve"> &lt;&lt; דובר &gt;&gt; </w:t>
      </w:r>
      <w:r>
        <w:rPr>
          <w:rtl/>
        </w:rPr>
        <w:t>משה ארבל (ש"ס):</w:t>
      </w:r>
      <w:r w:rsidRPr="00062049">
        <w:rPr>
          <w:rStyle w:val="TagStyle"/>
          <w:rtl/>
        </w:rPr>
        <w:t xml:space="preserve"> &lt;&lt; דובר &gt;&gt;</w:t>
      </w:r>
      <w:r w:rsidR="00707E81">
        <w:rPr>
          <w:rtl/>
        </w:rPr>
        <w:t xml:space="preserve"> </w:t>
      </w:r>
      <w:r>
        <w:rPr>
          <w:rtl/>
        </w:rPr>
        <w:t xml:space="preserve"> </w:t>
      </w:r>
      <w:bookmarkEnd w:id="25876"/>
    </w:p>
    <w:p w14:paraId="0ECFB9F8" w14:textId="77777777" w:rsidR="00062049" w:rsidRDefault="00062049" w:rsidP="00062049">
      <w:pPr>
        <w:pStyle w:val="KeepWithNext"/>
        <w:rPr>
          <w:rtl/>
          <w:lang w:eastAsia="he-IL"/>
        </w:rPr>
      </w:pPr>
    </w:p>
    <w:p w14:paraId="55C4865A" w14:textId="60E9D6F7" w:rsidR="00062049" w:rsidRDefault="00062049" w:rsidP="00062049">
      <w:pPr>
        <w:rPr>
          <w:rtl/>
          <w:lang w:eastAsia="he-IL"/>
        </w:rPr>
      </w:pPr>
      <w:bookmarkStart w:id="25877" w:name="_ETM_Q1_4134612"/>
      <w:bookmarkStart w:id="25878" w:name="_ETM_Q1_4134683"/>
      <w:bookmarkEnd w:id="25877"/>
      <w:bookmarkEnd w:id="25878"/>
      <w:r>
        <w:rPr>
          <w:rFonts w:hint="cs"/>
          <w:rtl/>
          <w:lang w:eastAsia="he-IL"/>
        </w:rPr>
        <w:t xml:space="preserve">חבל </w:t>
      </w:r>
      <w:bookmarkStart w:id="25879" w:name="_ETM_Q1_4135368"/>
      <w:bookmarkEnd w:id="25879"/>
      <w:r>
        <w:rPr>
          <w:rFonts w:hint="cs"/>
          <w:rtl/>
          <w:lang w:eastAsia="he-IL"/>
        </w:rPr>
        <w:t>יבגני, סתם פיליבסטר.</w:t>
      </w:r>
      <w:bookmarkStart w:id="25880" w:name="_ETM_Q1_4139665"/>
      <w:bookmarkEnd w:id="25880"/>
    </w:p>
    <w:p w14:paraId="57D8C19E" w14:textId="77777777" w:rsidR="00062049" w:rsidRDefault="00062049" w:rsidP="00062049">
      <w:pPr>
        <w:rPr>
          <w:rtl/>
          <w:lang w:eastAsia="he-IL"/>
        </w:rPr>
      </w:pPr>
    </w:p>
    <w:p w14:paraId="6564638D" w14:textId="5BAEFFD6" w:rsidR="00062049" w:rsidRDefault="00062049" w:rsidP="00062049">
      <w:pPr>
        <w:pStyle w:val="a4"/>
        <w:keepNext/>
        <w:rPr>
          <w:rtl/>
        </w:rPr>
      </w:pPr>
      <w:bookmarkStart w:id="25881" w:name="ET_speaker_5792_2591"/>
      <w:r w:rsidRPr="00062049">
        <w:rPr>
          <w:rStyle w:val="TagStyle"/>
          <w:rtl/>
        </w:rPr>
        <w:t xml:space="preserve"> &lt;&lt; דובר &gt;&gt; </w:t>
      </w:r>
      <w:r>
        <w:rPr>
          <w:rtl/>
        </w:rPr>
        <w:t>יבגני סובה (ישראל ביתנו):</w:t>
      </w:r>
      <w:r w:rsidRPr="00062049">
        <w:rPr>
          <w:rStyle w:val="TagStyle"/>
          <w:rtl/>
        </w:rPr>
        <w:t xml:space="preserve"> &lt;&lt; דובר &gt;&gt;</w:t>
      </w:r>
      <w:r w:rsidR="00707E81">
        <w:rPr>
          <w:rtl/>
        </w:rPr>
        <w:t xml:space="preserve"> </w:t>
      </w:r>
      <w:r>
        <w:rPr>
          <w:rtl/>
        </w:rPr>
        <w:t xml:space="preserve"> </w:t>
      </w:r>
      <w:bookmarkEnd w:id="25881"/>
    </w:p>
    <w:p w14:paraId="7BBC1738" w14:textId="77777777" w:rsidR="00062049" w:rsidRDefault="00062049" w:rsidP="00062049">
      <w:pPr>
        <w:pStyle w:val="KeepWithNext"/>
        <w:rPr>
          <w:rtl/>
          <w:lang w:eastAsia="he-IL"/>
        </w:rPr>
      </w:pPr>
    </w:p>
    <w:p w14:paraId="52D07F72" w14:textId="1CA75718" w:rsidR="00062049" w:rsidRDefault="00062049" w:rsidP="00062049">
      <w:pPr>
        <w:rPr>
          <w:rtl/>
          <w:lang w:eastAsia="he-IL"/>
        </w:rPr>
      </w:pPr>
      <w:bookmarkStart w:id="25882" w:name="_ETM_Q1_4142911"/>
      <w:bookmarkStart w:id="25883" w:name="_ETM_Q1_4143020"/>
      <w:bookmarkStart w:id="25884" w:name="_ETM_Q1_4138125"/>
      <w:bookmarkStart w:id="25885" w:name="_ETM_Q1_4133290"/>
      <w:bookmarkEnd w:id="25882"/>
      <w:bookmarkEnd w:id="25883"/>
      <w:bookmarkEnd w:id="25884"/>
      <w:bookmarkEnd w:id="25885"/>
      <w:r>
        <w:rPr>
          <w:rFonts w:hint="cs"/>
          <w:rtl/>
          <w:lang w:eastAsia="he-IL"/>
        </w:rPr>
        <w:t>אבל תהיה רציני, אתה מזלזל באינטליגנציה של האנשים.</w:t>
      </w:r>
      <w:bookmarkStart w:id="25886" w:name="_ETM_Q1_4139422"/>
      <w:bookmarkStart w:id="25887" w:name="_ETM_Q1_4139682"/>
      <w:bookmarkEnd w:id="25886"/>
      <w:bookmarkEnd w:id="25887"/>
    </w:p>
    <w:p w14:paraId="364671BC" w14:textId="77777777" w:rsidR="00062049" w:rsidRDefault="00062049" w:rsidP="00062049">
      <w:pPr>
        <w:rPr>
          <w:rtl/>
          <w:lang w:eastAsia="he-IL"/>
        </w:rPr>
      </w:pPr>
      <w:bookmarkStart w:id="25888" w:name="_ETM_Q1_4139845"/>
      <w:bookmarkEnd w:id="25888"/>
    </w:p>
    <w:p w14:paraId="499539E7" w14:textId="1872341A" w:rsidR="00062049" w:rsidRDefault="00062049" w:rsidP="00062049">
      <w:pPr>
        <w:pStyle w:val="af6"/>
        <w:keepNext/>
        <w:rPr>
          <w:rtl/>
        </w:rPr>
      </w:pPr>
      <w:bookmarkStart w:id="25889" w:name="ET_yor_5786_2592"/>
      <w:r w:rsidRPr="00062049">
        <w:rPr>
          <w:rStyle w:val="TagStyle"/>
          <w:rtl/>
        </w:rPr>
        <w:t xml:space="preserve"> &lt;&lt; יור &gt;&gt; </w:t>
      </w:r>
      <w:r>
        <w:rPr>
          <w:rtl/>
        </w:rPr>
        <w:t>היו"ר אופיר כץ:</w:t>
      </w:r>
      <w:r w:rsidRPr="00062049">
        <w:rPr>
          <w:rStyle w:val="TagStyle"/>
          <w:rtl/>
        </w:rPr>
        <w:t xml:space="preserve"> &lt;&lt; יור &gt;&gt;</w:t>
      </w:r>
      <w:r w:rsidR="00707E81">
        <w:rPr>
          <w:rtl/>
        </w:rPr>
        <w:t xml:space="preserve"> </w:t>
      </w:r>
      <w:r>
        <w:rPr>
          <w:rtl/>
        </w:rPr>
        <w:t xml:space="preserve"> </w:t>
      </w:r>
      <w:bookmarkEnd w:id="25889"/>
    </w:p>
    <w:p w14:paraId="5EC7FDCF" w14:textId="77777777" w:rsidR="00062049" w:rsidRDefault="00062049" w:rsidP="00062049">
      <w:pPr>
        <w:pStyle w:val="KeepWithNext"/>
        <w:rPr>
          <w:rtl/>
          <w:lang w:eastAsia="he-IL"/>
        </w:rPr>
      </w:pPr>
    </w:p>
    <w:p w14:paraId="172E920F" w14:textId="2C5BB30D" w:rsidR="00062049" w:rsidRDefault="00062049" w:rsidP="00062049">
      <w:pPr>
        <w:rPr>
          <w:rtl/>
          <w:lang w:eastAsia="he-IL"/>
        </w:rPr>
      </w:pPr>
      <w:bookmarkStart w:id="25890" w:name="_ETM_Q1_4142564"/>
      <w:bookmarkStart w:id="25891" w:name="_ETM_Q1_4142673"/>
      <w:bookmarkEnd w:id="25890"/>
      <w:bookmarkEnd w:id="25891"/>
      <w:r>
        <w:rPr>
          <w:rFonts w:hint="cs"/>
          <w:rtl/>
          <w:lang w:eastAsia="he-IL"/>
        </w:rPr>
        <w:t>יבגני</w:t>
      </w:r>
      <w:bookmarkStart w:id="25892" w:name="_ETM_Q1_4139077"/>
      <w:bookmarkStart w:id="25893" w:name="_ETM_Q1_4134557"/>
      <w:bookmarkEnd w:id="25892"/>
      <w:bookmarkEnd w:id="25893"/>
      <w:r>
        <w:rPr>
          <w:rFonts w:hint="cs"/>
          <w:rtl/>
          <w:lang w:eastAsia="he-IL"/>
        </w:rPr>
        <w:t>,</w:t>
      </w:r>
      <w:bookmarkStart w:id="25894" w:name="_ETM_Q1_4136227"/>
      <w:bookmarkEnd w:id="25894"/>
      <w:r>
        <w:rPr>
          <w:rFonts w:hint="cs"/>
          <w:rtl/>
          <w:lang w:eastAsia="he-IL"/>
        </w:rPr>
        <w:t xml:space="preserve"> יבגני זהו, עמית, יבגני, יבגני סובה קריאה ראשונה אתה.</w:t>
      </w:r>
      <w:bookmarkStart w:id="25895" w:name="_ETM_Q1_4146139"/>
      <w:bookmarkEnd w:id="25895"/>
    </w:p>
    <w:p w14:paraId="7E29E5C1" w14:textId="77777777" w:rsidR="00062049" w:rsidRDefault="00062049" w:rsidP="00062049">
      <w:pPr>
        <w:rPr>
          <w:rtl/>
          <w:lang w:eastAsia="he-IL"/>
        </w:rPr>
      </w:pPr>
    </w:p>
    <w:p w14:paraId="07046433" w14:textId="34E49AC3" w:rsidR="00062049" w:rsidRDefault="00062049" w:rsidP="00062049">
      <w:pPr>
        <w:pStyle w:val="a4"/>
        <w:keepNext/>
        <w:rPr>
          <w:rtl/>
        </w:rPr>
      </w:pPr>
      <w:bookmarkStart w:id="25896" w:name="ET_speaker_5792_2593"/>
      <w:r w:rsidRPr="00062049">
        <w:rPr>
          <w:rStyle w:val="TagStyle"/>
          <w:rtl/>
        </w:rPr>
        <w:t xml:space="preserve"> &lt;&lt; דובר &gt;&gt; </w:t>
      </w:r>
      <w:r>
        <w:rPr>
          <w:rtl/>
        </w:rPr>
        <w:t>יבגני סובה (ישראל ביתנו):</w:t>
      </w:r>
      <w:r w:rsidRPr="00062049">
        <w:rPr>
          <w:rStyle w:val="TagStyle"/>
          <w:rtl/>
        </w:rPr>
        <w:t xml:space="preserve"> &lt;&lt; דובר &gt;&gt;</w:t>
      </w:r>
      <w:r w:rsidR="00707E81">
        <w:rPr>
          <w:rtl/>
        </w:rPr>
        <w:t xml:space="preserve"> </w:t>
      </w:r>
      <w:r>
        <w:rPr>
          <w:rtl/>
        </w:rPr>
        <w:t xml:space="preserve"> </w:t>
      </w:r>
      <w:bookmarkEnd w:id="25896"/>
    </w:p>
    <w:p w14:paraId="188BA0B1" w14:textId="77777777" w:rsidR="00062049" w:rsidRDefault="00062049" w:rsidP="00062049">
      <w:pPr>
        <w:pStyle w:val="KeepWithNext"/>
        <w:rPr>
          <w:rtl/>
          <w:lang w:eastAsia="he-IL"/>
        </w:rPr>
      </w:pPr>
      <w:bookmarkStart w:id="25897" w:name="_ETM_Q1_4152029"/>
      <w:bookmarkEnd w:id="25897"/>
    </w:p>
    <w:p w14:paraId="01C0EB64" w14:textId="05CC6785" w:rsidR="00062049" w:rsidRDefault="00062049" w:rsidP="00062049">
      <w:pPr>
        <w:rPr>
          <w:rtl/>
          <w:lang w:eastAsia="he-IL"/>
        </w:rPr>
      </w:pPr>
      <w:bookmarkStart w:id="25898" w:name="_ETM_Q1_4149020"/>
      <w:bookmarkStart w:id="25899" w:name="_ETM_Q1_4149181"/>
      <w:bookmarkStart w:id="25900" w:name="_ETM_Q1_4144264"/>
      <w:bookmarkEnd w:id="25898"/>
      <w:bookmarkEnd w:id="25899"/>
      <w:bookmarkEnd w:id="25900"/>
      <w:r>
        <w:rPr>
          <w:rFonts w:hint="cs"/>
          <w:rtl/>
          <w:lang w:eastAsia="he-IL"/>
        </w:rPr>
        <w:t>שלא יזלזל</w:t>
      </w:r>
      <w:bookmarkStart w:id="25901" w:name="_ETM_Q1_4146081"/>
      <w:bookmarkEnd w:id="25901"/>
      <w:r>
        <w:rPr>
          <w:rFonts w:hint="cs"/>
          <w:rtl/>
          <w:lang w:eastAsia="he-IL"/>
        </w:rPr>
        <w:t xml:space="preserve"> באינטליגנציה שלנו.</w:t>
      </w:r>
      <w:bookmarkStart w:id="25902" w:name="_ETM_Q1_4153844"/>
      <w:bookmarkEnd w:id="25902"/>
    </w:p>
    <w:p w14:paraId="7F5D8AA2" w14:textId="77777777" w:rsidR="00062049" w:rsidRDefault="00062049" w:rsidP="00062049">
      <w:pPr>
        <w:rPr>
          <w:rtl/>
          <w:lang w:eastAsia="he-IL"/>
        </w:rPr>
      </w:pPr>
      <w:bookmarkStart w:id="25903" w:name="_ETM_Q1_4150028"/>
      <w:bookmarkEnd w:id="25903"/>
    </w:p>
    <w:p w14:paraId="04072064" w14:textId="68257D18" w:rsidR="00062049" w:rsidRDefault="00062049" w:rsidP="00062049">
      <w:pPr>
        <w:pStyle w:val="af6"/>
        <w:keepNext/>
        <w:rPr>
          <w:rtl/>
        </w:rPr>
      </w:pPr>
      <w:bookmarkStart w:id="25904" w:name="ET_yor_5786_2594"/>
      <w:r w:rsidRPr="00062049">
        <w:rPr>
          <w:rStyle w:val="TagStyle"/>
          <w:rtl/>
        </w:rPr>
        <w:t xml:space="preserve"> &lt;&lt; יור &gt;&gt; </w:t>
      </w:r>
      <w:r>
        <w:rPr>
          <w:rtl/>
        </w:rPr>
        <w:t>היו"ר אופיר כץ:</w:t>
      </w:r>
      <w:r w:rsidRPr="00062049">
        <w:rPr>
          <w:rStyle w:val="TagStyle"/>
          <w:rtl/>
        </w:rPr>
        <w:t xml:space="preserve"> &lt;&lt; יור &gt;&gt;</w:t>
      </w:r>
      <w:r w:rsidR="00707E81">
        <w:rPr>
          <w:rtl/>
        </w:rPr>
        <w:t xml:space="preserve"> </w:t>
      </w:r>
      <w:r>
        <w:rPr>
          <w:rtl/>
        </w:rPr>
        <w:t xml:space="preserve"> </w:t>
      </w:r>
      <w:bookmarkEnd w:id="25904"/>
    </w:p>
    <w:p w14:paraId="70E3D463" w14:textId="77777777" w:rsidR="00062049" w:rsidRDefault="00062049" w:rsidP="00062049">
      <w:pPr>
        <w:pStyle w:val="KeepWithNext"/>
        <w:rPr>
          <w:rtl/>
          <w:lang w:eastAsia="he-IL"/>
        </w:rPr>
      </w:pPr>
    </w:p>
    <w:p w14:paraId="20B32D02" w14:textId="3DE53D75" w:rsidR="00062049" w:rsidRDefault="00062049" w:rsidP="00062049">
      <w:pPr>
        <w:rPr>
          <w:rtl/>
          <w:lang w:eastAsia="he-IL"/>
        </w:rPr>
      </w:pPr>
      <w:bookmarkStart w:id="25905" w:name="_ETM_Q1_4151040"/>
      <w:bookmarkStart w:id="25906" w:name="_ETM_Q1_4151149"/>
      <w:bookmarkEnd w:id="25905"/>
      <w:bookmarkEnd w:id="25906"/>
      <w:r>
        <w:rPr>
          <w:rFonts w:hint="cs"/>
          <w:rtl/>
          <w:lang w:eastAsia="he-IL"/>
        </w:rPr>
        <w:t>רגע, אני מאפשר לעמית עוד 15 שניות.</w:t>
      </w:r>
    </w:p>
    <w:p w14:paraId="351B86B2" w14:textId="77777777" w:rsidR="00062049" w:rsidRDefault="00062049" w:rsidP="00062049">
      <w:pPr>
        <w:rPr>
          <w:rtl/>
          <w:lang w:eastAsia="he-IL"/>
        </w:rPr>
      </w:pPr>
      <w:bookmarkStart w:id="25907" w:name="_ETM_Q1_4157100"/>
      <w:bookmarkStart w:id="25908" w:name="_ETM_Q1_4158162"/>
      <w:bookmarkStart w:id="25909" w:name="_ETM_Q1_4153566"/>
      <w:bookmarkEnd w:id="25907"/>
      <w:bookmarkEnd w:id="25908"/>
      <w:bookmarkEnd w:id="25909"/>
    </w:p>
    <w:p w14:paraId="554EA602" w14:textId="17218A3A" w:rsidR="00062049" w:rsidRDefault="00062049" w:rsidP="00062049">
      <w:pPr>
        <w:pStyle w:val="a4"/>
        <w:keepNext/>
        <w:rPr>
          <w:rtl/>
        </w:rPr>
      </w:pPr>
      <w:bookmarkStart w:id="25910" w:name="ET_speaker_6164_2595"/>
      <w:r w:rsidRPr="00062049">
        <w:rPr>
          <w:rStyle w:val="TagStyle"/>
          <w:rtl/>
        </w:rPr>
        <w:t xml:space="preserve"> &lt;&lt; דובר &gt;&gt; </w:t>
      </w:r>
      <w:r>
        <w:rPr>
          <w:rtl/>
        </w:rPr>
        <w:t>עמית הלוי (הליכוד):</w:t>
      </w:r>
      <w:r w:rsidRPr="00062049">
        <w:rPr>
          <w:rStyle w:val="TagStyle"/>
          <w:rtl/>
        </w:rPr>
        <w:t xml:space="preserve"> &lt;&lt; דובר &gt;&gt;</w:t>
      </w:r>
      <w:r w:rsidR="00707E81">
        <w:rPr>
          <w:rtl/>
        </w:rPr>
        <w:t xml:space="preserve"> </w:t>
      </w:r>
      <w:r>
        <w:rPr>
          <w:rtl/>
        </w:rPr>
        <w:t xml:space="preserve"> </w:t>
      </w:r>
      <w:bookmarkEnd w:id="25910"/>
    </w:p>
    <w:p w14:paraId="0AF8A4B3" w14:textId="77777777" w:rsidR="00062049" w:rsidRDefault="00062049" w:rsidP="00062049">
      <w:pPr>
        <w:pStyle w:val="KeepWithNext"/>
        <w:rPr>
          <w:rtl/>
          <w:lang w:eastAsia="he-IL"/>
        </w:rPr>
      </w:pPr>
    </w:p>
    <w:p w14:paraId="7531A488" w14:textId="07D46130" w:rsidR="00062049" w:rsidRDefault="00062049" w:rsidP="00062049">
      <w:pPr>
        <w:rPr>
          <w:rtl/>
          <w:lang w:eastAsia="he-IL"/>
        </w:rPr>
      </w:pPr>
      <w:r>
        <w:rPr>
          <w:rFonts w:hint="cs"/>
          <w:rtl/>
          <w:lang w:eastAsia="he-IL"/>
        </w:rPr>
        <w:t>ת</w:t>
      </w:r>
      <w:bookmarkStart w:id="25911" w:name="_ETM_Q1_4158048"/>
      <w:bookmarkEnd w:id="25911"/>
      <w:r>
        <w:rPr>
          <w:rFonts w:hint="cs"/>
          <w:rtl/>
          <w:lang w:eastAsia="he-IL"/>
        </w:rPr>
        <w:t>ק</w:t>
      </w:r>
      <w:bookmarkStart w:id="25912" w:name="_ETM_Q1_4158138"/>
      <w:bookmarkEnd w:id="25912"/>
      <w:r>
        <w:rPr>
          <w:rFonts w:hint="cs"/>
          <w:rtl/>
          <w:lang w:eastAsia="he-IL"/>
        </w:rPr>
        <w:t>רא את העצומות</w:t>
      </w:r>
      <w:bookmarkStart w:id="25913" w:name="_ETM_Q1_4155387"/>
      <w:bookmarkEnd w:id="25913"/>
      <w:r>
        <w:rPr>
          <w:rFonts w:hint="cs"/>
          <w:rtl/>
          <w:lang w:eastAsia="he-IL"/>
        </w:rPr>
        <w:t xml:space="preserve"> ה</w:t>
      </w:r>
      <w:bookmarkStart w:id="25914" w:name="_ETM_Q1_4155788"/>
      <w:bookmarkEnd w:id="25914"/>
      <w:r>
        <w:rPr>
          <w:rFonts w:hint="cs"/>
          <w:rtl/>
          <w:lang w:eastAsia="he-IL"/>
        </w:rPr>
        <w:t>כלכליות, אתה תמצא בכל הכל</w:t>
      </w:r>
      <w:bookmarkStart w:id="25915" w:name="_ETM_Q1_4156305"/>
      <w:bookmarkEnd w:id="25915"/>
      <w:r>
        <w:rPr>
          <w:rFonts w:hint="cs"/>
          <w:rtl/>
          <w:lang w:eastAsia="he-IL"/>
        </w:rPr>
        <w:t>כלנים האלו, מאות כלכלנים אף נימוק</w:t>
      </w:r>
      <w:bookmarkStart w:id="25916" w:name="_ETM_Q1_4160391"/>
      <w:bookmarkEnd w:id="25916"/>
      <w:r>
        <w:rPr>
          <w:rFonts w:hint="cs"/>
          <w:rtl/>
          <w:lang w:eastAsia="he-IL"/>
        </w:rPr>
        <w:t xml:space="preserve"> כלכלי אחד, כולם שמאלנים בוגדים</w:t>
      </w:r>
      <w:bookmarkStart w:id="25917" w:name="_ETM_Q1_4162169"/>
      <w:bookmarkStart w:id="25918" w:name="_ETM_Q1_4157456"/>
      <w:bookmarkEnd w:id="25917"/>
      <w:bookmarkEnd w:id="25918"/>
      <w:r>
        <w:rPr>
          <w:rFonts w:hint="cs"/>
          <w:rtl/>
          <w:lang w:eastAsia="he-IL"/>
        </w:rPr>
        <w:t>.</w:t>
      </w:r>
      <w:bookmarkStart w:id="25919" w:name="_ETM_Q1_4159247"/>
      <w:bookmarkEnd w:id="25919"/>
    </w:p>
    <w:p w14:paraId="31254684" w14:textId="77777777" w:rsidR="00062049" w:rsidRDefault="00062049" w:rsidP="00062049">
      <w:pPr>
        <w:rPr>
          <w:rtl/>
          <w:lang w:eastAsia="he-IL"/>
        </w:rPr>
      </w:pPr>
    </w:p>
    <w:p w14:paraId="058739C2" w14:textId="02E4EFCB" w:rsidR="00062049" w:rsidRDefault="00062049" w:rsidP="00062049">
      <w:pPr>
        <w:pStyle w:val="a4"/>
        <w:keepNext/>
        <w:rPr>
          <w:rtl/>
        </w:rPr>
      </w:pPr>
      <w:bookmarkStart w:id="25920" w:name="ET_speaker_5792_2596"/>
      <w:r w:rsidRPr="00062049">
        <w:rPr>
          <w:rStyle w:val="TagStyle"/>
          <w:rtl/>
        </w:rPr>
        <w:t xml:space="preserve"> &lt;&lt; דובר &gt;&gt; </w:t>
      </w:r>
      <w:r>
        <w:rPr>
          <w:rtl/>
        </w:rPr>
        <w:t>יבגני סובה (ישראל ביתנו):</w:t>
      </w:r>
      <w:r w:rsidRPr="00062049">
        <w:rPr>
          <w:rStyle w:val="TagStyle"/>
          <w:rtl/>
        </w:rPr>
        <w:t xml:space="preserve"> &lt;&lt; דובר &gt;&gt;</w:t>
      </w:r>
      <w:r w:rsidR="00707E81">
        <w:rPr>
          <w:rtl/>
        </w:rPr>
        <w:t xml:space="preserve"> </w:t>
      </w:r>
      <w:r>
        <w:rPr>
          <w:rtl/>
        </w:rPr>
        <w:t xml:space="preserve"> </w:t>
      </w:r>
      <w:bookmarkEnd w:id="25920"/>
    </w:p>
    <w:p w14:paraId="60FE0703" w14:textId="77777777" w:rsidR="00062049" w:rsidRDefault="00062049" w:rsidP="00062049">
      <w:pPr>
        <w:pStyle w:val="KeepWithNext"/>
        <w:rPr>
          <w:rtl/>
          <w:lang w:eastAsia="he-IL"/>
        </w:rPr>
      </w:pPr>
    </w:p>
    <w:p w14:paraId="5721B225" w14:textId="4025EDED" w:rsidR="00062049" w:rsidRDefault="00062049" w:rsidP="00062049">
      <w:pPr>
        <w:rPr>
          <w:rtl/>
          <w:lang w:eastAsia="he-IL"/>
        </w:rPr>
      </w:pPr>
      <w:bookmarkStart w:id="25921" w:name="_ETM_Q1_4163609"/>
      <w:bookmarkStart w:id="25922" w:name="_ETM_Q1_4163703"/>
      <w:bookmarkEnd w:id="25921"/>
      <w:bookmarkEnd w:id="25922"/>
      <w:r>
        <w:rPr>
          <w:rFonts w:hint="cs"/>
          <w:rtl/>
          <w:lang w:eastAsia="he-IL"/>
        </w:rPr>
        <w:t>כן, שמאלנים בוגדים, בטח</w:t>
      </w:r>
      <w:bookmarkStart w:id="25923" w:name="_ETM_Q1_4166250"/>
      <w:bookmarkEnd w:id="25923"/>
      <w:r>
        <w:rPr>
          <w:rFonts w:hint="cs"/>
          <w:rtl/>
          <w:lang w:eastAsia="he-IL"/>
        </w:rPr>
        <w:t xml:space="preserve"> רק אתה מכיר.</w:t>
      </w:r>
      <w:bookmarkStart w:id="25924" w:name="_ETM_Q1_4163138"/>
      <w:bookmarkStart w:id="25925" w:name="_ETM_Q1_4160584"/>
      <w:bookmarkStart w:id="25926" w:name="_ETM_Q1_4164836"/>
      <w:bookmarkEnd w:id="25924"/>
      <w:bookmarkEnd w:id="25925"/>
      <w:bookmarkEnd w:id="25926"/>
    </w:p>
    <w:p w14:paraId="0F30AA96" w14:textId="77777777" w:rsidR="00062049" w:rsidRDefault="00062049" w:rsidP="00062049">
      <w:pPr>
        <w:rPr>
          <w:rtl/>
          <w:lang w:eastAsia="he-IL"/>
        </w:rPr>
      </w:pPr>
      <w:bookmarkStart w:id="25927" w:name="_ETM_Q1_4165035"/>
      <w:bookmarkStart w:id="25928" w:name="_ETM_Q1_4160194"/>
      <w:bookmarkEnd w:id="25927"/>
      <w:bookmarkEnd w:id="25928"/>
    </w:p>
    <w:p w14:paraId="30314D70" w14:textId="7AF10D5D" w:rsidR="00062049" w:rsidRDefault="00062049" w:rsidP="00062049">
      <w:pPr>
        <w:pStyle w:val="a4"/>
        <w:keepNext/>
        <w:rPr>
          <w:rtl/>
        </w:rPr>
      </w:pPr>
      <w:bookmarkStart w:id="25929" w:name="ET_speaker_6164_2597"/>
      <w:r w:rsidRPr="00062049">
        <w:rPr>
          <w:rStyle w:val="TagStyle"/>
          <w:rtl/>
        </w:rPr>
        <w:t xml:space="preserve"> &lt;&lt; דובר &gt;&gt; </w:t>
      </w:r>
      <w:r>
        <w:rPr>
          <w:rtl/>
        </w:rPr>
        <w:t>עמית הלוי (הליכוד):</w:t>
      </w:r>
      <w:r w:rsidRPr="00062049">
        <w:rPr>
          <w:rStyle w:val="TagStyle"/>
          <w:rtl/>
        </w:rPr>
        <w:t xml:space="preserve"> &lt;&lt; דובר &gt;&gt;</w:t>
      </w:r>
      <w:r w:rsidR="00707E81">
        <w:rPr>
          <w:rtl/>
        </w:rPr>
        <w:t xml:space="preserve"> </w:t>
      </w:r>
      <w:r>
        <w:rPr>
          <w:rtl/>
        </w:rPr>
        <w:t xml:space="preserve"> </w:t>
      </w:r>
      <w:bookmarkEnd w:id="25929"/>
    </w:p>
    <w:p w14:paraId="57A857DB" w14:textId="77777777" w:rsidR="00062049" w:rsidRDefault="00062049" w:rsidP="00062049">
      <w:pPr>
        <w:pStyle w:val="KeepWithNext"/>
        <w:rPr>
          <w:rtl/>
          <w:lang w:eastAsia="he-IL"/>
        </w:rPr>
      </w:pPr>
    </w:p>
    <w:p w14:paraId="7C0AC5AB" w14:textId="485D57B0" w:rsidR="00062049" w:rsidRDefault="00062049" w:rsidP="00062049">
      <w:pPr>
        <w:rPr>
          <w:rtl/>
          <w:lang w:eastAsia="he-IL"/>
        </w:rPr>
      </w:pPr>
      <w:bookmarkStart w:id="25930" w:name="_ETM_Q1_4164764"/>
      <w:bookmarkStart w:id="25931" w:name="_ETM_Q1_4164865"/>
      <w:bookmarkEnd w:id="25930"/>
      <w:bookmarkEnd w:id="25931"/>
      <w:r>
        <w:rPr>
          <w:rFonts w:hint="cs"/>
          <w:rtl/>
          <w:lang w:eastAsia="he-IL"/>
        </w:rPr>
        <w:t>אבל תקרא, אבל</w:t>
      </w:r>
      <w:bookmarkStart w:id="25932" w:name="_ETM_Q1_4165036"/>
      <w:bookmarkEnd w:id="25932"/>
      <w:r>
        <w:rPr>
          <w:rFonts w:hint="cs"/>
          <w:rtl/>
          <w:lang w:eastAsia="he-IL"/>
        </w:rPr>
        <w:t xml:space="preserve"> תקרא, אתה</w:t>
      </w:r>
      <w:bookmarkStart w:id="25933" w:name="_ETM_Q1_4168264"/>
      <w:bookmarkEnd w:id="25933"/>
      <w:r>
        <w:rPr>
          <w:rFonts w:hint="cs"/>
          <w:rtl/>
          <w:lang w:eastAsia="he-IL"/>
        </w:rPr>
        <w:t xml:space="preserve"> יודע מה דיל בינינו</w:t>
      </w:r>
      <w:bookmarkStart w:id="25934" w:name="_ETM_Q1_4166025"/>
      <w:bookmarkEnd w:id="25934"/>
      <w:r>
        <w:rPr>
          <w:rFonts w:hint="cs"/>
          <w:rtl/>
          <w:lang w:eastAsia="he-IL"/>
        </w:rPr>
        <w:t>, תצטט לי נימוק כלכלי, תצטט</w:t>
      </w:r>
      <w:bookmarkStart w:id="25935" w:name="_ETM_Q1_4171871"/>
      <w:bookmarkEnd w:id="25935"/>
      <w:r>
        <w:rPr>
          <w:rFonts w:hint="cs"/>
          <w:rtl/>
          <w:lang w:eastAsia="he-IL"/>
        </w:rPr>
        <w:t xml:space="preserve"> לי.</w:t>
      </w:r>
      <w:bookmarkStart w:id="25936" w:name="_ETM_Q1_4172476"/>
      <w:bookmarkEnd w:id="25936"/>
    </w:p>
    <w:p w14:paraId="6E7D2BF3" w14:textId="77777777" w:rsidR="00062049" w:rsidRDefault="00062049" w:rsidP="00062049">
      <w:pPr>
        <w:rPr>
          <w:rtl/>
          <w:lang w:eastAsia="he-IL"/>
        </w:rPr>
      </w:pPr>
    </w:p>
    <w:p w14:paraId="0B4E308E" w14:textId="20CE0C37" w:rsidR="00062049" w:rsidRDefault="00062049" w:rsidP="00062049">
      <w:pPr>
        <w:pStyle w:val="a4"/>
        <w:keepNext/>
        <w:rPr>
          <w:rtl/>
        </w:rPr>
      </w:pPr>
      <w:bookmarkStart w:id="25937" w:name="ET_speaker_5792_2598"/>
      <w:r w:rsidRPr="00062049">
        <w:rPr>
          <w:rStyle w:val="TagStyle"/>
          <w:rtl/>
        </w:rPr>
        <w:t xml:space="preserve"> &lt;&lt; דובר &gt;&gt; </w:t>
      </w:r>
      <w:r>
        <w:rPr>
          <w:rtl/>
        </w:rPr>
        <w:t>יבגני סובה (ישראל ביתנו):</w:t>
      </w:r>
      <w:r w:rsidRPr="00062049">
        <w:rPr>
          <w:rStyle w:val="TagStyle"/>
          <w:rtl/>
        </w:rPr>
        <w:t xml:space="preserve"> &lt;&lt; דובר &gt;&gt;</w:t>
      </w:r>
      <w:r w:rsidR="00707E81">
        <w:rPr>
          <w:rtl/>
        </w:rPr>
        <w:t xml:space="preserve"> </w:t>
      </w:r>
      <w:r>
        <w:rPr>
          <w:rtl/>
        </w:rPr>
        <w:t xml:space="preserve"> </w:t>
      </w:r>
      <w:bookmarkEnd w:id="25937"/>
    </w:p>
    <w:p w14:paraId="22D1AC28" w14:textId="77777777" w:rsidR="00062049" w:rsidRDefault="00062049" w:rsidP="00062049">
      <w:pPr>
        <w:pStyle w:val="KeepWithNext"/>
        <w:rPr>
          <w:rtl/>
          <w:lang w:eastAsia="he-IL"/>
        </w:rPr>
      </w:pPr>
    </w:p>
    <w:p w14:paraId="59278BFF" w14:textId="54A8266D" w:rsidR="00062049" w:rsidRDefault="00062049" w:rsidP="00062049">
      <w:pPr>
        <w:rPr>
          <w:rtl/>
          <w:lang w:eastAsia="he-IL"/>
        </w:rPr>
      </w:pPr>
      <w:bookmarkStart w:id="25938" w:name="_ETM_Q1_4169966"/>
      <w:bookmarkStart w:id="25939" w:name="_ETM_Q1_4170088"/>
      <w:bookmarkEnd w:id="25938"/>
      <w:bookmarkEnd w:id="25939"/>
      <w:r>
        <w:rPr>
          <w:rFonts w:hint="cs"/>
          <w:rtl/>
          <w:lang w:eastAsia="he-IL"/>
        </w:rPr>
        <w:t>איתך אני לא עושה שום דילים עמית לא צריך דילים.</w:t>
      </w:r>
    </w:p>
    <w:p w14:paraId="3B7A0DD2" w14:textId="77777777" w:rsidR="00062049" w:rsidRDefault="00062049" w:rsidP="00062049">
      <w:pPr>
        <w:rPr>
          <w:rtl/>
          <w:lang w:eastAsia="he-IL"/>
        </w:rPr>
      </w:pPr>
      <w:bookmarkStart w:id="25940" w:name="_ETM_Q1_4178024"/>
      <w:bookmarkStart w:id="25941" w:name="_ETM_Q1_4178193"/>
      <w:bookmarkEnd w:id="25940"/>
      <w:bookmarkEnd w:id="25941"/>
    </w:p>
    <w:p w14:paraId="2049F4C7" w14:textId="61FDF4DB" w:rsidR="00062049" w:rsidRDefault="00062049" w:rsidP="00062049">
      <w:pPr>
        <w:pStyle w:val="af6"/>
        <w:keepNext/>
        <w:rPr>
          <w:rtl/>
        </w:rPr>
      </w:pPr>
      <w:bookmarkStart w:id="25942" w:name="ET_yor_5786_2599"/>
      <w:r w:rsidRPr="00062049">
        <w:rPr>
          <w:rStyle w:val="TagStyle"/>
          <w:rtl/>
        </w:rPr>
        <w:t xml:space="preserve"> &lt;&lt; יור &gt;&gt; </w:t>
      </w:r>
      <w:r>
        <w:rPr>
          <w:rtl/>
        </w:rPr>
        <w:t>היו"ר אופיר כץ:</w:t>
      </w:r>
      <w:r w:rsidRPr="00062049">
        <w:rPr>
          <w:rStyle w:val="TagStyle"/>
          <w:rtl/>
        </w:rPr>
        <w:t xml:space="preserve"> &lt;&lt; יור &gt;&gt;</w:t>
      </w:r>
      <w:r w:rsidR="00707E81">
        <w:rPr>
          <w:rtl/>
        </w:rPr>
        <w:t xml:space="preserve"> </w:t>
      </w:r>
      <w:r>
        <w:rPr>
          <w:rtl/>
        </w:rPr>
        <w:t xml:space="preserve"> </w:t>
      </w:r>
      <w:bookmarkEnd w:id="25942"/>
    </w:p>
    <w:p w14:paraId="4C3E28C7" w14:textId="77777777" w:rsidR="00062049" w:rsidRDefault="00062049" w:rsidP="00062049">
      <w:pPr>
        <w:pStyle w:val="KeepWithNext"/>
        <w:rPr>
          <w:rtl/>
          <w:lang w:eastAsia="he-IL"/>
        </w:rPr>
      </w:pPr>
    </w:p>
    <w:p w14:paraId="3C81215E" w14:textId="77C3BA8E" w:rsidR="00062049" w:rsidRDefault="00062049" w:rsidP="00062049">
      <w:pPr>
        <w:rPr>
          <w:rtl/>
          <w:lang w:eastAsia="he-IL"/>
        </w:rPr>
      </w:pPr>
      <w:bookmarkStart w:id="25943" w:name="_ETM_Q1_4181744"/>
      <w:bookmarkStart w:id="25944" w:name="_ETM_Q1_4181807"/>
      <w:bookmarkEnd w:id="25943"/>
      <w:bookmarkEnd w:id="25944"/>
      <w:r>
        <w:rPr>
          <w:rFonts w:hint="cs"/>
          <w:rtl/>
          <w:lang w:eastAsia="he-IL"/>
        </w:rPr>
        <w:t xml:space="preserve">תודה </w:t>
      </w:r>
      <w:bookmarkStart w:id="25945" w:name="_ETM_Q1_4182269"/>
      <w:bookmarkEnd w:id="25945"/>
      <w:r>
        <w:rPr>
          <w:rFonts w:hint="cs"/>
          <w:rtl/>
          <w:lang w:eastAsia="he-IL"/>
        </w:rPr>
        <w:t>רבה,</w:t>
      </w:r>
      <w:bookmarkStart w:id="25946" w:name="_ETM_Q1_4178503"/>
      <w:bookmarkEnd w:id="25946"/>
      <w:r>
        <w:rPr>
          <w:rFonts w:hint="cs"/>
          <w:rtl/>
          <w:lang w:eastAsia="he-IL"/>
        </w:rPr>
        <w:t xml:space="preserve"> הסתייגות 91.</w:t>
      </w:r>
      <w:bookmarkStart w:id="25947" w:name="_ETM_Q1_4182910"/>
      <w:bookmarkStart w:id="25948" w:name="_ETM_Q1_4187549"/>
      <w:bookmarkStart w:id="25949" w:name="_ETM_Q1_4182949"/>
      <w:bookmarkEnd w:id="25947"/>
      <w:bookmarkEnd w:id="25948"/>
      <w:bookmarkEnd w:id="25949"/>
    </w:p>
    <w:p w14:paraId="328654F8" w14:textId="77777777" w:rsidR="00062049" w:rsidRDefault="00062049" w:rsidP="00062049">
      <w:pPr>
        <w:rPr>
          <w:rtl/>
          <w:lang w:eastAsia="he-IL"/>
        </w:rPr>
      </w:pPr>
      <w:bookmarkStart w:id="25950" w:name="_ETM_Q1_4183343"/>
      <w:bookmarkStart w:id="25951" w:name="_ETM_Q1_4183481"/>
      <w:bookmarkEnd w:id="25950"/>
      <w:bookmarkEnd w:id="25951"/>
    </w:p>
    <w:p w14:paraId="6A4164E7" w14:textId="3DD41440" w:rsidR="00062049" w:rsidRDefault="00062049" w:rsidP="00062049">
      <w:pPr>
        <w:pStyle w:val="a4"/>
        <w:keepNext/>
        <w:rPr>
          <w:rtl/>
        </w:rPr>
      </w:pPr>
      <w:bookmarkStart w:id="25952" w:name="ET_speaker_5519_2600"/>
      <w:r w:rsidRPr="00062049">
        <w:rPr>
          <w:rStyle w:val="TagStyle"/>
          <w:rtl/>
        </w:rPr>
        <w:t xml:space="preserve"> &lt;&lt; דובר &gt;&gt; </w:t>
      </w:r>
      <w:r>
        <w:rPr>
          <w:rtl/>
        </w:rPr>
        <w:t>שרן מרים השכל (המחנה הממלכתי):</w:t>
      </w:r>
      <w:r w:rsidRPr="00062049">
        <w:rPr>
          <w:rStyle w:val="TagStyle"/>
          <w:rtl/>
        </w:rPr>
        <w:t xml:space="preserve"> &lt;&lt; דובר &gt;&gt;</w:t>
      </w:r>
      <w:r w:rsidR="00707E81">
        <w:rPr>
          <w:rtl/>
        </w:rPr>
        <w:t xml:space="preserve"> </w:t>
      </w:r>
      <w:r>
        <w:rPr>
          <w:rtl/>
        </w:rPr>
        <w:t xml:space="preserve"> </w:t>
      </w:r>
      <w:bookmarkEnd w:id="25952"/>
    </w:p>
    <w:p w14:paraId="5776BF86" w14:textId="77777777" w:rsidR="00062049" w:rsidRDefault="00062049" w:rsidP="00062049">
      <w:pPr>
        <w:pStyle w:val="KeepWithNext"/>
        <w:rPr>
          <w:rtl/>
          <w:lang w:eastAsia="he-IL"/>
        </w:rPr>
      </w:pPr>
    </w:p>
    <w:p w14:paraId="3ECFFF40" w14:textId="3E6F763C" w:rsidR="00062049" w:rsidRDefault="00062049" w:rsidP="00062049">
      <w:pPr>
        <w:rPr>
          <w:rtl/>
          <w:lang w:eastAsia="he-IL"/>
        </w:rPr>
      </w:pPr>
      <w:bookmarkStart w:id="25953" w:name="_ETM_Q1_4189197"/>
      <w:bookmarkStart w:id="25954" w:name="_ETM_Q1_4189323"/>
      <w:bookmarkEnd w:id="25953"/>
      <w:bookmarkEnd w:id="25954"/>
      <w:r>
        <w:rPr>
          <w:rFonts w:hint="cs"/>
          <w:rtl/>
          <w:lang w:eastAsia="he-IL"/>
        </w:rPr>
        <w:t>אני רוצה בהסתייגות אם זה בסדר להגיב</w:t>
      </w:r>
      <w:bookmarkStart w:id="25955" w:name="_ETM_Q1_4189001"/>
      <w:bookmarkEnd w:id="25955"/>
      <w:r>
        <w:rPr>
          <w:rFonts w:hint="cs"/>
          <w:rtl/>
          <w:lang w:eastAsia="he-IL"/>
        </w:rPr>
        <w:t xml:space="preserve"> לדבריו </w:t>
      </w:r>
      <w:bookmarkStart w:id="25956" w:name="_ETM_Q1_4190200"/>
      <w:bookmarkEnd w:id="25956"/>
      <w:r>
        <w:rPr>
          <w:rFonts w:hint="cs"/>
          <w:rtl/>
          <w:lang w:eastAsia="he-IL"/>
        </w:rPr>
        <w:t>של עמית הלוי. עמית ברור שזה קשר פסיכולוגי, הרי יש</w:t>
      </w:r>
      <w:bookmarkStart w:id="25957" w:name="_ETM_Q1_4200256"/>
      <w:bookmarkEnd w:id="25957"/>
      <w:r>
        <w:rPr>
          <w:rFonts w:hint="cs"/>
          <w:rtl/>
          <w:lang w:eastAsia="he-IL"/>
        </w:rPr>
        <w:t xml:space="preserve"> צד</w:t>
      </w:r>
      <w:bookmarkStart w:id="25958" w:name="_ETM_Q1_4196399"/>
      <w:bookmarkEnd w:id="25958"/>
      <w:r>
        <w:rPr>
          <w:rFonts w:hint="cs"/>
          <w:rtl/>
          <w:lang w:eastAsia="he-IL"/>
        </w:rPr>
        <w:t xml:space="preserve"> שהוא שיחות, ויש צד אחד שהוא לוגי אוקי? וזה </w:t>
      </w:r>
      <w:bookmarkStart w:id="25959" w:name="_ETM_Q1_4203924"/>
      <w:bookmarkEnd w:id="25959"/>
      <w:r>
        <w:rPr>
          <w:rFonts w:hint="cs"/>
          <w:rtl/>
          <w:lang w:eastAsia="he-IL"/>
        </w:rPr>
        <w:t>הצד הפסיכולוגי, מה שקורה</w:t>
      </w:r>
      <w:bookmarkStart w:id="25960" w:name="_ETM_Q1_4202524"/>
      <w:bookmarkEnd w:id="25960"/>
      <w:r>
        <w:rPr>
          <w:rFonts w:hint="cs"/>
          <w:rtl/>
          <w:lang w:eastAsia="he-IL"/>
        </w:rPr>
        <w:t xml:space="preserve"> לכלכלה ולה</w:t>
      </w:r>
      <w:bookmarkStart w:id="25961" w:name="_ETM_Q1_4203475"/>
      <w:bookmarkStart w:id="25962" w:name="_ETM_Q1_4202027"/>
      <w:bookmarkEnd w:id="25961"/>
      <w:bookmarkEnd w:id="25962"/>
      <w:r>
        <w:rPr>
          <w:rFonts w:hint="cs"/>
          <w:rtl/>
          <w:lang w:eastAsia="he-IL"/>
        </w:rPr>
        <w:t>תמוטטות שלה.</w:t>
      </w:r>
      <w:bookmarkStart w:id="25963" w:name="_ETM_Q1_4207099"/>
      <w:bookmarkEnd w:id="25963"/>
    </w:p>
    <w:p w14:paraId="0BCAC6EE" w14:textId="77777777" w:rsidR="00062049" w:rsidRDefault="00062049" w:rsidP="00062049">
      <w:pPr>
        <w:rPr>
          <w:rtl/>
          <w:lang w:eastAsia="he-IL"/>
        </w:rPr>
      </w:pPr>
      <w:bookmarkStart w:id="25964" w:name="_ETM_Q1_4207263"/>
      <w:bookmarkStart w:id="25965" w:name="_ETM_Q1_4209586"/>
      <w:bookmarkEnd w:id="25964"/>
      <w:bookmarkEnd w:id="25965"/>
    </w:p>
    <w:p w14:paraId="6FE68C0F" w14:textId="50453089" w:rsidR="00062049" w:rsidRDefault="00062049" w:rsidP="00062049">
      <w:pPr>
        <w:pStyle w:val="af6"/>
        <w:keepNext/>
        <w:rPr>
          <w:rtl/>
        </w:rPr>
      </w:pPr>
      <w:r w:rsidRPr="00262206">
        <w:rPr>
          <w:rStyle w:val="TagStyle"/>
          <w:rtl/>
        </w:rPr>
        <w:t xml:space="preserve">&lt;&lt; יור &gt;&gt; </w:t>
      </w:r>
      <w:r>
        <w:rPr>
          <w:rtl/>
        </w:rPr>
        <w:t>היו"ר אופיר כץ:</w:t>
      </w:r>
      <w:r w:rsidRPr="00262206">
        <w:rPr>
          <w:rStyle w:val="TagStyle"/>
          <w:rtl/>
        </w:rPr>
        <w:t xml:space="preserve"> &lt;&lt; יור &gt;&gt;</w:t>
      </w:r>
      <w:r w:rsidR="00707E81">
        <w:rPr>
          <w:rtl/>
        </w:rPr>
        <w:t xml:space="preserve"> </w:t>
      </w:r>
      <w:r>
        <w:rPr>
          <w:rtl/>
        </w:rPr>
        <w:t xml:space="preserve"> </w:t>
      </w:r>
    </w:p>
    <w:p w14:paraId="7A9821B8" w14:textId="77777777" w:rsidR="00062049" w:rsidRDefault="00062049" w:rsidP="00062049">
      <w:pPr>
        <w:pStyle w:val="KeepWithNext"/>
        <w:rPr>
          <w:rtl/>
          <w:lang w:eastAsia="he-IL"/>
        </w:rPr>
      </w:pPr>
    </w:p>
    <w:p w14:paraId="39527CDD" w14:textId="13176944" w:rsidR="00062049" w:rsidRDefault="00062049" w:rsidP="00062049">
      <w:pPr>
        <w:rPr>
          <w:rtl/>
        </w:rPr>
      </w:pPr>
      <w:r>
        <w:rPr>
          <w:rFonts w:hint="cs"/>
          <w:rtl/>
        </w:rPr>
        <w:t>תודה. מי בעד? ארבעה, מי נגד? שישה, מי נמנע?</w:t>
      </w:r>
    </w:p>
    <w:p w14:paraId="2C8D0F37" w14:textId="77777777" w:rsidR="00062049" w:rsidRDefault="00062049" w:rsidP="00062049">
      <w:pPr>
        <w:pStyle w:val="af1"/>
        <w:keepNext/>
        <w:rPr>
          <w:rtl/>
        </w:rPr>
      </w:pPr>
    </w:p>
    <w:p w14:paraId="3A8D7E28" w14:textId="77777777" w:rsidR="00062049" w:rsidRDefault="00062049" w:rsidP="00062049">
      <w:pPr>
        <w:pStyle w:val="af1"/>
        <w:keepNext/>
        <w:rPr>
          <w:rtl/>
        </w:rPr>
      </w:pPr>
      <w:r>
        <w:rPr>
          <w:rtl/>
        </w:rPr>
        <w:t>הצבעה</w:t>
      </w:r>
    </w:p>
    <w:p w14:paraId="612DA1D1" w14:textId="77777777" w:rsidR="00062049" w:rsidRDefault="00062049" w:rsidP="00062049">
      <w:pPr>
        <w:pStyle w:val="af2"/>
        <w:rPr>
          <w:rtl/>
        </w:rPr>
      </w:pPr>
    </w:p>
    <w:p w14:paraId="2EA5AE3C" w14:textId="77777777" w:rsidR="00062049" w:rsidRPr="00BA1585" w:rsidRDefault="00062049" w:rsidP="00062049">
      <w:pPr>
        <w:jc w:val="center"/>
        <w:rPr>
          <w:rtl/>
        </w:rPr>
      </w:pPr>
      <w:r>
        <w:rPr>
          <w:rFonts w:hint="cs"/>
          <w:rtl/>
        </w:rPr>
        <w:t>ההסתייגות נדחתה.</w:t>
      </w:r>
    </w:p>
    <w:p w14:paraId="251A0F70" w14:textId="77777777" w:rsidR="00062049" w:rsidRDefault="00062049" w:rsidP="00062049">
      <w:pPr>
        <w:rPr>
          <w:rtl/>
          <w:lang w:eastAsia="he-IL"/>
        </w:rPr>
      </w:pPr>
    </w:p>
    <w:p w14:paraId="73CEF4C8" w14:textId="77777777" w:rsidR="00062049" w:rsidRDefault="00062049" w:rsidP="00062049">
      <w:pPr>
        <w:rPr>
          <w:rtl/>
          <w:lang w:eastAsia="he-IL"/>
        </w:rPr>
      </w:pPr>
      <w:r>
        <w:rPr>
          <w:rFonts w:hint="cs"/>
          <w:rtl/>
          <w:lang w:eastAsia="he-IL"/>
        </w:rPr>
        <w:t>ההסתייגות הוסרה.</w:t>
      </w:r>
      <w:bookmarkStart w:id="25966" w:name="_ETM_Q1_4221009"/>
      <w:bookmarkEnd w:id="25966"/>
    </w:p>
    <w:p w14:paraId="48CCFD94" w14:textId="77777777" w:rsidR="00062049" w:rsidRDefault="00062049" w:rsidP="00062049">
      <w:pPr>
        <w:rPr>
          <w:rtl/>
          <w:lang w:eastAsia="he-IL"/>
        </w:rPr>
      </w:pPr>
      <w:bookmarkStart w:id="25967" w:name="_ETM_Q1_4222185"/>
      <w:bookmarkEnd w:id="25967"/>
    </w:p>
    <w:p w14:paraId="6CC5BA6D" w14:textId="5894DB01" w:rsidR="00062049" w:rsidRDefault="00062049" w:rsidP="00062049">
      <w:pPr>
        <w:pStyle w:val="a4"/>
        <w:keepNext/>
        <w:rPr>
          <w:rtl/>
        </w:rPr>
      </w:pPr>
      <w:bookmarkStart w:id="25968" w:name="ET_speaker_6127_2601"/>
      <w:r w:rsidRPr="00062049">
        <w:rPr>
          <w:rStyle w:val="TagStyle"/>
          <w:rtl/>
        </w:rPr>
        <w:t xml:space="preserve"> &lt;&lt; דובר &gt;&gt; </w:t>
      </w:r>
      <w:r>
        <w:rPr>
          <w:rtl/>
        </w:rPr>
        <w:t>ולדימיר בליאק (יש עתיד):</w:t>
      </w:r>
      <w:r w:rsidRPr="00062049">
        <w:rPr>
          <w:rStyle w:val="TagStyle"/>
          <w:rtl/>
        </w:rPr>
        <w:t xml:space="preserve"> &lt;&lt; דובר &gt;&gt;</w:t>
      </w:r>
      <w:r w:rsidR="00707E81">
        <w:rPr>
          <w:rtl/>
        </w:rPr>
        <w:t xml:space="preserve"> </w:t>
      </w:r>
      <w:r>
        <w:rPr>
          <w:rtl/>
        </w:rPr>
        <w:t xml:space="preserve"> </w:t>
      </w:r>
      <w:bookmarkEnd w:id="25968"/>
    </w:p>
    <w:p w14:paraId="4ED9E352" w14:textId="77777777" w:rsidR="00062049" w:rsidRDefault="00062049" w:rsidP="00062049">
      <w:pPr>
        <w:pStyle w:val="KeepWithNext"/>
        <w:rPr>
          <w:rtl/>
          <w:lang w:eastAsia="he-IL"/>
        </w:rPr>
      </w:pPr>
    </w:p>
    <w:p w14:paraId="0251B8C1" w14:textId="45CEC72F" w:rsidR="00062049" w:rsidRDefault="00062049" w:rsidP="00062049">
      <w:pPr>
        <w:rPr>
          <w:rtl/>
          <w:lang w:eastAsia="he-IL"/>
        </w:rPr>
      </w:pPr>
      <w:bookmarkStart w:id="25969" w:name="_ETM_Q1_4225076"/>
      <w:bookmarkStart w:id="25970" w:name="_ETM_Q1_4225188"/>
      <w:bookmarkEnd w:id="25969"/>
      <w:bookmarkEnd w:id="25970"/>
      <w:r>
        <w:rPr>
          <w:rFonts w:hint="cs"/>
          <w:rtl/>
          <w:lang w:eastAsia="he-IL"/>
        </w:rPr>
        <w:t>רוויזיה.</w:t>
      </w:r>
    </w:p>
    <w:p w14:paraId="2E024CBA" w14:textId="77777777" w:rsidR="00062049" w:rsidRDefault="00062049" w:rsidP="00062049">
      <w:pPr>
        <w:rPr>
          <w:rtl/>
          <w:lang w:eastAsia="he-IL"/>
        </w:rPr>
      </w:pPr>
      <w:bookmarkStart w:id="25971" w:name="_ETM_Q1_4226124"/>
      <w:bookmarkEnd w:id="25971"/>
    </w:p>
    <w:p w14:paraId="09D753DD" w14:textId="333A3CA0" w:rsidR="00062049" w:rsidRDefault="00062049" w:rsidP="00062049">
      <w:pPr>
        <w:pStyle w:val="af6"/>
        <w:keepNext/>
        <w:rPr>
          <w:rtl/>
        </w:rPr>
      </w:pPr>
      <w:bookmarkStart w:id="25972" w:name="ET_yor_5786_2602"/>
      <w:r w:rsidRPr="00062049">
        <w:rPr>
          <w:rStyle w:val="TagStyle"/>
          <w:rtl/>
        </w:rPr>
        <w:t xml:space="preserve"> &lt;&lt; יור &gt;&gt; </w:t>
      </w:r>
      <w:r>
        <w:rPr>
          <w:rtl/>
        </w:rPr>
        <w:t>היו"ר אופיר כץ:</w:t>
      </w:r>
      <w:r w:rsidRPr="00062049">
        <w:rPr>
          <w:rStyle w:val="TagStyle"/>
          <w:rtl/>
        </w:rPr>
        <w:t xml:space="preserve"> &lt;&lt; יור &gt;&gt;</w:t>
      </w:r>
      <w:r w:rsidR="00707E81">
        <w:rPr>
          <w:rtl/>
        </w:rPr>
        <w:t xml:space="preserve"> </w:t>
      </w:r>
      <w:r>
        <w:rPr>
          <w:rtl/>
        </w:rPr>
        <w:t xml:space="preserve"> </w:t>
      </w:r>
      <w:bookmarkEnd w:id="25972"/>
    </w:p>
    <w:p w14:paraId="5E6E188B" w14:textId="77777777" w:rsidR="00062049" w:rsidRDefault="00062049" w:rsidP="00062049">
      <w:pPr>
        <w:pStyle w:val="KeepWithNext"/>
        <w:rPr>
          <w:rtl/>
          <w:lang w:eastAsia="he-IL"/>
        </w:rPr>
      </w:pPr>
    </w:p>
    <w:p w14:paraId="2B50F889" w14:textId="33CED994" w:rsidR="00062049" w:rsidRDefault="00062049" w:rsidP="00062049">
      <w:pPr>
        <w:rPr>
          <w:rtl/>
          <w:lang w:eastAsia="he-IL"/>
        </w:rPr>
      </w:pPr>
      <w:bookmarkStart w:id="25973" w:name="_ETM_Q1_4230175"/>
      <w:bookmarkStart w:id="25974" w:name="_ETM_Q1_4230365"/>
      <w:bookmarkStart w:id="25975" w:name="_ETM_Q1_4225627"/>
      <w:bookmarkEnd w:id="25973"/>
      <w:bookmarkEnd w:id="25974"/>
      <w:bookmarkEnd w:id="25975"/>
      <w:r>
        <w:rPr>
          <w:rFonts w:hint="cs"/>
          <w:rtl/>
          <w:lang w:eastAsia="he-IL"/>
        </w:rPr>
        <w:t>92. מי</w:t>
      </w:r>
      <w:bookmarkStart w:id="25976" w:name="_ETM_Q1_4227954"/>
      <w:bookmarkEnd w:id="25976"/>
      <w:r>
        <w:rPr>
          <w:rFonts w:hint="cs"/>
          <w:rtl/>
          <w:lang w:eastAsia="he-IL"/>
        </w:rPr>
        <w:t xml:space="preserve"> מנמק?</w:t>
      </w:r>
      <w:bookmarkStart w:id="25977" w:name="_ETM_Q1_4224339"/>
      <w:bookmarkEnd w:id="25977"/>
    </w:p>
    <w:p w14:paraId="0AEE3178" w14:textId="77777777" w:rsidR="00062049" w:rsidRDefault="00062049" w:rsidP="00062049">
      <w:pPr>
        <w:rPr>
          <w:rtl/>
          <w:lang w:eastAsia="he-IL"/>
        </w:rPr>
      </w:pPr>
      <w:bookmarkStart w:id="25978" w:name="_ETM_Q1_4224732"/>
      <w:bookmarkStart w:id="25979" w:name="_ETM_Q1_4225319"/>
      <w:bookmarkEnd w:id="25978"/>
      <w:bookmarkEnd w:id="25979"/>
    </w:p>
    <w:p w14:paraId="7F5B277C" w14:textId="68FB0322" w:rsidR="00062049" w:rsidRDefault="00062049" w:rsidP="00062049">
      <w:pPr>
        <w:pStyle w:val="a4"/>
        <w:keepNext/>
        <w:rPr>
          <w:rtl/>
        </w:rPr>
      </w:pPr>
      <w:bookmarkStart w:id="25980" w:name="ET_speaker_6127_2603"/>
      <w:r w:rsidRPr="00062049">
        <w:rPr>
          <w:rStyle w:val="TagStyle"/>
          <w:rtl/>
        </w:rPr>
        <w:t xml:space="preserve"> &lt;&lt; דובר &gt;&gt; </w:t>
      </w:r>
      <w:r>
        <w:rPr>
          <w:rtl/>
        </w:rPr>
        <w:t>ולדימיר בליאק (יש עתיד):</w:t>
      </w:r>
      <w:r w:rsidRPr="00062049">
        <w:rPr>
          <w:rStyle w:val="TagStyle"/>
          <w:rtl/>
        </w:rPr>
        <w:t xml:space="preserve"> &lt;&lt; דובר &gt;&gt;</w:t>
      </w:r>
      <w:r w:rsidR="00707E81">
        <w:rPr>
          <w:rtl/>
        </w:rPr>
        <w:t xml:space="preserve"> </w:t>
      </w:r>
      <w:r>
        <w:rPr>
          <w:rtl/>
        </w:rPr>
        <w:t xml:space="preserve"> </w:t>
      </w:r>
      <w:bookmarkEnd w:id="25980"/>
    </w:p>
    <w:p w14:paraId="0FC74DAB" w14:textId="77777777" w:rsidR="00062049" w:rsidRDefault="00062049" w:rsidP="00062049">
      <w:pPr>
        <w:pStyle w:val="KeepWithNext"/>
        <w:rPr>
          <w:rtl/>
          <w:lang w:eastAsia="he-IL"/>
        </w:rPr>
      </w:pPr>
    </w:p>
    <w:p w14:paraId="6760F4CB" w14:textId="3C0B5850" w:rsidR="00062049" w:rsidRDefault="00062049" w:rsidP="00062049">
      <w:pPr>
        <w:rPr>
          <w:rtl/>
          <w:lang w:eastAsia="he-IL"/>
        </w:rPr>
      </w:pPr>
      <w:bookmarkStart w:id="25981" w:name="_ETM_Q1_4228167"/>
      <w:bookmarkEnd w:id="25981"/>
      <w:r>
        <w:rPr>
          <w:rFonts w:hint="cs"/>
          <w:rtl/>
          <w:lang w:eastAsia="he-IL"/>
        </w:rPr>
        <w:t>א</w:t>
      </w:r>
      <w:bookmarkStart w:id="25982" w:name="_ETM_Q1_4228293"/>
      <w:bookmarkEnd w:id="25982"/>
      <w:r>
        <w:rPr>
          <w:rFonts w:hint="cs"/>
          <w:rtl/>
          <w:lang w:eastAsia="he-IL"/>
        </w:rPr>
        <w:t>ני מנמק.</w:t>
      </w:r>
    </w:p>
    <w:p w14:paraId="482618C6" w14:textId="77777777" w:rsidR="00062049" w:rsidRDefault="00062049" w:rsidP="00062049">
      <w:pPr>
        <w:rPr>
          <w:rtl/>
          <w:lang w:eastAsia="he-IL"/>
        </w:rPr>
      </w:pPr>
      <w:bookmarkStart w:id="25983" w:name="_ETM_Q1_4230329"/>
      <w:bookmarkStart w:id="25984" w:name="_ETM_Q1_4231140"/>
      <w:bookmarkEnd w:id="25983"/>
      <w:bookmarkEnd w:id="25984"/>
    </w:p>
    <w:p w14:paraId="78B34C73" w14:textId="1B045299" w:rsidR="00062049" w:rsidRDefault="00062049" w:rsidP="00062049">
      <w:pPr>
        <w:pStyle w:val="af6"/>
        <w:keepNext/>
        <w:rPr>
          <w:rtl/>
        </w:rPr>
      </w:pPr>
      <w:bookmarkStart w:id="25985" w:name="ET_yor_5786_2604"/>
      <w:r w:rsidRPr="00062049">
        <w:rPr>
          <w:rStyle w:val="TagStyle"/>
          <w:rtl/>
        </w:rPr>
        <w:t xml:space="preserve"> &lt;&lt; יור &gt;&gt; </w:t>
      </w:r>
      <w:r>
        <w:rPr>
          <w:rtl/>
        </w:rPr>
        <w:t>היו"ר אופיר כץ:</w:t>
      </w:r>
      <w:r w:rsidRPr="00062049">
        <w:rPr>
          <w:rStyle w:val="TagStyle"/>
          <w:rtl/>
        </w:rPr>
        <w:t xml:space="preserve"> &lt;&lt; יור &gt;&gt;</w:t>
      </w:r>
      <w:r w:rsidR="00707E81">
        <w:rPr>
          <w:rtl/>
        </w:rPr>
        <w:t xml:space="preserve"> </w:t>
      </w:r>
      <w:r>
        <w:rPr>
          <w:rtl/>
        </w:rPr>
        <w:t xml:space="preserve"> </w:t>
      </w:r>
      <w:bookmarkEnd w:id="25985"/>
    </w:p>
    <w:p w14:paraId="6832EAF9" w14:textId="77777777" w:rsidR="00062049" w:rsidRDefault="00062049" w:rsidP="00062049">
      <w:pPr>
        <w:pStyle w:val="KeepWithNext"/>
        <w:rPr>
          <w:rtl/>
          <w:lang w:eastAsia="he-IL"/>
        </w:rPr>
      </w:pPr>
    </w:p>
    <w:p w14:paraId="236D5AE8" w14:textId="4020D5B9" w:rsidR="00062049" w:rsidRDefault="00062049" w:rsidP="00062049">
      <w:pPr>
        <w:rPr>
          <w:rtl/>
          <w:lang w:eastAsia="he-IL"/>
        </w:rPr>
      </w:pPr>
      <w:bookmarkStart w:id="25986" w:name="_ETM_Q1_4228095"/>
      <w:bookmarkStart w:id="25987" w:name="_ETM_Q1_4228202"/>
      <w:bookmarkEnd w:id="25986"/>
      <w:bookmarkEnd w:id="25987"/>
      <w:r>
        <w:rPr>
          <w:rFonts w:hint="cs"/>
          <w:rtl/>
          <w:lang w:eastAsia="he-IL"/>
        </w:rPr>
        <w:t>בבקשה.</w:t>
      </w:r>
      <w:bookmarkStart w:id="25988" w:name="_ETM_Q1_4230617"/>
      <w:bookmarkEnd w:id="25988"/>
    </w:p>
    <w:p w14:paraId="2FC10F35" w14:textId="77777777" w:rsidR="00062049" w:rsidRDefault="00062049" w:rsidP="00062049">
      <w:pPr>
        <w:rPr>
          <w:rtl/>
          <w:lang w:eastAsia="he-IL"/>
        </w:rPr>
      </w:pPr>
      <w:bookmarkStart w:id="25989" w:name="_ETM_Q1_4230751"/>
      <w:bookmarkEnd w:id="25989"/>
    </w:p>
    <w:p w14:paraId="3CD00545" w14:textId="5747CAF0" w:rsidR="00062049" w:rsidRDefault="00062049" w:rsidP="00062049">
      <w:pPr>
        <w:pStyle w:val="a4"/>
        <w:keepNext/>
        <w:rPr>
          <w:rtl/>
        </w:rPr>
      </w:pPr>
      <w:bookmarkStart w:id="25990" w:name="ET_speaker_6127_2605"/>
      <w:r w:rsidRPr="00062049">
        <w:rPr>
          <w:rStyle w:val="TagStyle"/>
          <w:rtl/>
        </w:rPr>
        <w:t xml:space="preserve"> &lt;&lt; דובר &gt;&gt; </w:t>
      </w:r>
      <w:r>
        <w:rPr>
          <w:rtl/>
        </w:rPr>
        <w:t>ולדימיר בליאק (יש עתיד):</w:t>
      </w:r>
      <w:r w:rsidRPr="00062049">
        <w:rPr>
          <w:rStyle w:val="TagStyle"/>
          <w:rtl/>
        </w:rPr>
        <w:t xml:space="preserve"> &lt;&lt; דובר &gt;&gt;</w:t>
      </w:r>
      <w:r w:rsidR="00707E81">
        <w:rPr>
          <w:rtl/>
        </w:rPr>
        <w:t xml:space="preserve"> </w:t>
      </w:r>
      <w:r>
        <w:rPr>
          <w:rtl/>
        </w:rPr>
        <w:t xml:space="preserve"> </w:t>
      </w:r>
      <w:bookmarkEnd w:id="25990"/>
    </w:p>
    <w:p w14:paraId="6247EED8" w14:textId="77777777" w:rsidR="00062049" w:rsidRDefault="00062049" w:rsidP="00062049">
      <w:pPr>
        <w:pStyle w:val="KeepWithNext"/>
        <w:rPr>
          <w:rtl/>
          <w:lang w:eastAsia="he-IL"/>
        </w:rPr>
      </w:pPr>
    </w:p>
    <w:p w14:paraId="76BF92AA" w14:textId="403706B7" w:rsidR="00062049" w:rsidRDefault="00062049" w:rsidP="00062049">
      <w:pPr>
        <w:rPr>
          <w:rtl/>
          <w:lang w:eastAsia="he-IL"/>
        </w:rPr>
      </w:pPr>
      <w:r>
        <w:rPr>
          <w:rFonts w:hint="cs"/>
          <w:rtl/>
          <w:lang w:eastAsia="he-IL"/>
        </w:rPr>
        <w:t>א</w:t>
      </w:r>
      <w:bookmarkStart w:id="25991" w:name="_ETM_Q1_4233863"/>
      <w:bookmarkEnd w:id="25991"/>
      <w:r>
        <w:rPr>
          <w:rFonts w:hint="cs"/>
          <w:rtl/>
          <w:lang w:eastAsia="he-IL"/>
        </w:rPr>
        <w:t>נ</w:t>
      </w:r>
      <w:bookmarkStart w:id="25992" w:name="_ETM_Q1_4233966"/>
      <w:bookmarkEnd w:id="25992"/>
      <w:r>
        <w:rPr>
          <w:rFonts w:hint="cs"/>
          <w:rtl/>
          <w:lang w:eastAsia="he-IL"/>
        </w:rPr>
        <w:t>י רוצה להגיב</w:t>
      </w:r>
      <w:bookmarkStart w:id="25993" w:name="_ETM_Q1_4231079"/>
      <w:bookmarkEnd w:id="25993"/>
      <w:r>
        <w:rPr>
          <w:rFonts w:hint="cs"/>
          <w:rtl/>
          <w:lang w:eastAsia="he-IL"/>
        </w:rPr>
        <w:t xml:space="preserve"> ל</w:t>
      </w:r>
      <w:bookmarkStart w:id="25994" w:name="_ETM_Q1_4227260"/>
      <w:bookmarkEnd w:id="25994"/>
      <w:r>
        <w:rPr>
          <w:rFonts w:hint="cs"/>
          <w:rtl/>
          <w:lang w:eastAsia="he-IL"/>
        </w:rPr>
        <w:t>חבר הכנסת הלוי, עמית,</w:t>
      </w:r>
      <w:bookmarkStart w:id="25995" w:name="_ETM_Q1_4233100"/>
      <w:bookmarkEnd w:id="25995"/>
      <w:r>
        <w:rPr>
          <w:rFonts w:hint="cs"/>
          <w:rtl/>
          <w:lang w:eastAsia="he-IL"/>
        </w:rPr>
        <w:t xml:space="preserve"> מותר לי לנמק? אופיר לא נותנים לי לנמק.</w:t>
      </w:r>
    </w:p>
    <w:p w14:paraId="171E6439" w14:textId="77777777" w:rsidR="00062049" w:rsidRDefault="00062049" w:rsidP="00062049">
      <w:pPr>
        <w:rPr>
          <w:rtl/>
          <w:lang w:eastAsia="he-IL"/>
        </w:rPr>
      </w:pPr>
      <w:bookmarkStart w:id="25996" w:name="_ETM_Q1_4247896"/>
      <w:bookmarkStart w:id="25997" w:name="_ETM_Q1_4248085"/>
      <w:bookmarkStart w:id="25998" w:name="_ETM_Q1_4243154"/>
      <w:bookmarkStart w:id="25999" w:name="_ETM_Q1_4242907"/>
      <w:bookmarkEnd w:id="25996"/>
      <w:bookmarkEnd w:id="25997"/>
      <w:bookmarkEnd w:id="25998"/>
      <w:bookmarkEnd w:id="25999"/>
    </w:p>
    <w:p w14:paraId="4CA9FB7F" w14:textId="7B41F33A" w:rsidR="00062049" w:rsidRDefault="00062049" w:rsidP="00062049">
      <w:pPr>
        <w:pStyle w:val="af6"/>
        <w:keepNext/>
        <w:rPr>
          <w:rtl/>
        </w:rPr>
      </w:pPr>
      <w:bookmarkStart w:id="26000" w:name="ET_yor_5786_2606"/>
      <w:r w:rsidRPr="00062049">
        <w:rPr>
          <w:rStyle w:val="TagStyle"/>
          <w:rtl/>
        </w:rPr>
        <w:t xml:space="preserve"> &lt;&lt; יור &gt;&gt; </w:t>
      </w:r>
      <w:r>
        <w:rPr>
          <w:rtl/>
        </w:rPr>
        <w:t>היו"ר אופיר כץ:</w:t>
      </w:r>
      <w:r w:rsidRPr="00062049">
        <w:rPr>
          <w:rStyle w:val="TagStyle"/>
          <w:rtl/>
        </w:rPr>
        <w:t xml:space="preserve"> &lt;&lt; יור &gt;&gt;</w:t>
      </w:r>
      <w:r w:rsidR="00707E81">
        <w:rPr>
          <w:rtl/>
        </w:rPr>
        <w:t xml:space="preserve"> </w:t>
      </w:r>
      <w:r>
        <w:rPr>
          <w:rtl/>
        </w:rPr>
        <w:t xml:space="preserve"> </w:t>
      </w:r>
      <w:bookmarkEnd w:id="26000"/>
    </w:p>
    <w:p w14:paraId="40ACCEDE" w14:textId="77777777" w:rsidR="00062049" w:rsidRDefault="00062049" w:rsidP="00062049">
      <w:pPr>
        <w:pStyle w:val="KeepWithNext"/>
        <w:rPr>
          <w:rtl/>
          <w:lang w:eastAsia="he-IL"/>
        </w:rPr>
      </w:pPr>
    </w:p>
    <w:p w14:paraId="0B23545C" w14:textId="4106C20A" w:rsidR="00062049" w:rsidRDefault="00062049" w:rsidP="00062049">
      <w:pPr>
        <w:rPr>
          <w:rtl/>
          <w:lang w:eastAsia="he-IL"/>
        </w:rPr>
      </w:pPr>
      <w:bookmarkStart w:id="26001" w:name="_ETM_Q1_4245416"/>
      <w:bookmarkEnd w:id="26001"/>
      <w:r>
        <w:rPr>
          <w:rFonts w:hint="cs"/>
          <w:rtl/>
          <w:lang w:eastAsia="he-IL"/>
        </w:rPr>
        <w:t>ע</w:t>
      </w:r>
      <w:bookmarkStart w:id="26002" w:name="_ETM_Q1_4245514"/>
      <w:bookmarkEnd w:id="26002"/>
      <w:r>
        <w:rPr>
          <w:rFonts w:hint="cs"/>
          <w:rtl/>
          <w:lang w:eastAsia="he-IL"/>
        </w:rPr>
        <w:t xml:space="preserve">מית די, עמית </w:t>
      </w:r>
      <w:bookmarkStart w:id="26003" w:name="_ETM_Q1_4247035"/>
      <w:bookmarkEnd w:id="26003"/>
      <w:r>
        <w:rPr>
          <w:rFonts w:hint="cs"/>
          <w:rtl/>
          <w:lang w:eastAsia="he-IL"/>
        </w:rPr>
        <w:t>די זהו, לא אל תגיב, נתתי לך זהו, עמית.</w:t>
      </w:r>
      <w:bookmarkStart w:id="26004" w:name="_ETM_Q1_4252369"/>
      <w:bookmarkEnd w:id="26004"/>
    </w:p>
    <w:p w14:paraId="43055241" w14:textId="77777777" w:rsidR="00062049" w:rsidRDefault="00062049" w:rsidP="00062049">
      <w:pPr>
        <w:rPr>
          <w:rtl/>
          <w:lang w:eastAsia="he-IL"/>
        </w:rPr>
      </w:pPr>
    </w:p>
    <w:p w14:paraId="09239D6B" w14:textId="6CB87AD5" w:rsidR="00062049" w:rsidRDefault="00062049" w:rsidP="00062049">
      <w:pPr>
        <w:pStyle w:val="a4"/>
        <w:keepNext/>
        <w:rPr>
          <w:rtl/>
        </w:rPr>
      </w:pPr>
      <w:bookmarkStart w:id="26005" w:name="ET_speaker_5792_2607"/>
      <w:r w:rsidRPr="00062049">
        <w:rPr>
          <w:rStyle w:val="TagStyle"/>
          <w:rtl/>
        </w:rPr>
        <w:t xml:space="preserve"> &lt;&lt; דובר &gt;&gt; </w:t>
      </w:r>
      <w:r>
        <w:rPr>
          <w:rtl/>
        </w:rPr>
        <w:t>יבגני סובה (ישראל ביתנו):</w:t>
      </w:r>
      <w:r w:rsidRPr="00062049">
        <w:rPr>
          <w:rStyle w:val="TagStyle"/>
          <w:rtl/>
        </w:rPr>
        <w:t xml:space="preserve"> &lt;&lt; דובר &gt;&gt;</w:t>
      </w:r>
      <w:r w:rsidR="00707E81">
        <w:rPr>
          <w:rtl/>
        </w:rPr>
        <w:t xml:space="preserve"> </w:t>
      </w:r>
      <w:r>
        <w:rPr>
          <w:rtl/>
        </w:rPr>
        <w:t xml:space="preserve"> </w:t>
      </w:r>
      <w:bookmarkEnd w:id="26005"/>
    </w:p>
    <w:p w14:paraId="67DFC45A" w14:textId="77777777" w:rsidR="00062049" w:rsidRDefault="00062049" w:rsidP="00062049">
      <w:pPr>
        <w:pStyle w:val="KeepWithNext"/>
        <w:rPr>
          <w:rtl/>
          <w:lang w:eastAsia="he-IL"/>
        </w:rPr>
      </w:pPr>
    </w:p>
    <w:p w14:paraId="60AF82EF" w14:textId="375D9030" w:rsidR="00062049" w:rsidRDefault="00062049" w:rsidP="00062049">
      <w:pPr>
        <w:rPr>
          <w:rtl/>
          <w:lang w:eastAsia="he-IL"/>
        </w:rPr>
      </w:pPr>
      <w:bookmarkStart w:id="26006" w:name="_ETM_Q1_4252464"/>
      <w:bookmarkStart w:id="26007" w:name="_ETM_Q1_4252714"/>
      <w:bookmarkStart w:id="26008" w:name="_ETM_Q1_4247976"/>
      <w:bookmarkEnd w:id="26006"/>
      <w:bookmarkEnd w:id="26007"/>
      <w:bookmarkEnd w:id="26008"/>
      <w:r>
        <w:rPr>
          <w:rFonts w:hint="cs"/>
          <w:rtl/>
          <w:lang w:eastAsia="he-IL"/>
        </w:rPr>
        <w:t>היחיד</w:t>
      </w:r>
      <w:bookmarkStart w:id="26009" w:name="_ETM_Q1_4248926"/>
      <w:bookmarkEnd w:id="26009"/>
      <w:r>
        <w:rPr>
          <w:rFonts w:hint="cs"/>
          <w:rtl/>
          <w:lang w:eastAsia="he-IL"/>
        </w:rPr>
        <w:t xml:space="preserve"> כל </w:t>
      </w:r>
      <w:bookmarkStart w:id="26010" w:name="_ETM_Q1_4249662"/>
      <w:bookmarkEnd w:id="26010"/>
      <w:r>
        <w:rPr>
          <w:rFonts w:hint="cs"/>
          <w:rtl/>
          <w:lang w:eastAsia="he-IL"/>
        </w:rPr>
        <w:t>המפגינים שלך בפריפריה, כשהם יראו את</w:t>
      </w:r>
      <w:r w:rsidR="00707E81">
        <w:rPr>
          <w:rFonts w:hint="cs"/>
          <w:rtl/>
          <w:lang w:eastAsia="he-IL"/>
        </w:rPr>
        <w:t xml:space="preserve"> </w:t>
      </w:r>
      <w:r>
        <w:rPr>
          <w:rFonts w:hint="cs"/>
          <w:rtl/>
          <w:lang w:eastAsia="he-IL"/>
        </w:rPr>
        <w:t>- -</w:t>
      </w:r>
      <w:bookmarkStart w:id="26011" w:name="_ETM_Q1_4256448"/>
      <w:bookmarkEnd w:id="26011"/>
    </w:p>
    <w:p w14:paraId="3B931988" w14:textId="77777777" w:rsidR="00062049" w:rsidRDefault="00062049" w:rsidP="00062049">
      <w:pPr>
        <w:rPr>
          <w:rtl/>
          <w:lang w:eastAsia="he-IL"/>
        </w:rPr>
      </w:pPr>
      <w:bookmarkStart w:id="26012" w:name="_ETM_Q1_4253403"/>
      <w:bookmarkEnd w:id="26012"/>
    </w:p>
    <w:p w14:paraId="6926B1DA" w14:textId="668E070D" w:rsidR="00062049" w:rsidRDefault="00062049" w:rsidP="00062049">
      <w:pPr>
        <w:pStyle w:val="af6"/>
        <w:keepNext/>
        <w:rPr>
          <w:rtl/>
        </w:rPr>
      </w:pPr>
      <w:bookmarkStart w:id="26013" w:name="ET_yor_5786_2608"/>
      <w:r w:rsidRPr="00062049">
        <w:rPr>
          <w:rStyle w:val="TagStyle"/>
          <w:rtl/>
        </w:rPr>
        <w:t xml:space="preserve"> &lt;&lt; יור &gt;&gt; </w:t>
      </w:r>
      <w:r>
        <w:rPr>
          <w:rtl/>
        </w:rPr>
        <w:t>היו"ר אופיר כץ:</w:t>
      </w:r>
      <w:r w:rsidRPr="00062049">
        <w:rPr>
          <w:rStyle w:val="TagStyle"/>
          <w:rtl/>
        </w:rPr>
        <w:t xml:space="preserve"> &lt;&lt; יור &gt;&gt;</w:t>
      </w:r>
      <w:r w:rsidR="00707E81">
        <w:rPr>
          <w:rtl/>
        </w:rPr>
        <w:t xml:space="preserve"> </w:t>
      </w:r>
      <w:r>
        <w:rPr>
          <w:rtl/>
        </w:rPr>
        <w:t xml:space="preserve"> </w:t>
      </w:r>
      <w:bookmarkEnd w:id="26013"/>
    </w:p>
    <w:p w14:paraId="18D0648C" w14:textId="77777777" w:rsidR="00062049" w:rsidRDefault="00062049" w:rsidP="00062049">
      <w:pPr>
        <w:pStyle w:val="KeepWithNext"/>
        <w:rPr>
          <w:rtl/>
          <w:lang w:eastAsia="he-IL"/>
        </w:rPr>
      </w:pPr>
    </w:p>
    <w:p w14:paraId="67771570" w14:textId="0823FF9E" w:rsidR="00062049" w:rsidRDefault="00062049" w:rsidP="00062049">
      <w:pPr>
        <w:rPr>
          <w:rtl/>
          <w:lang w:eastAsia="he-IL"/>
        </w:rPr>
      </w:pPr>
      <w:bookmarkStart w:id="26014" w:name="_ETM_Q1_4256437"/>
      <w:bookmarkEnd w:id="26014"/>
      <w:r>
        <w:rPr>
          <w:rFonts w:hint="cs"/>
          <w:rtl/>
          <w:lang w:eastAsia="he-IL"/>
        </w:rPr>
        <w:t xml:space="preserve">יבגני סובה </w:t>
      </w:r>
      <w:bookmarkStart w:id="26015" w:name="_ETM_Q1_4257768"/>
      <w:bookmarkEnd w:id="26015"/>
      <w:r>
        <w:rPr>
          <w:rFonts w:hint="cs"/>
          <w:rtl/>
          <w:lang w:eastAsia="he-IL"/>
        </w:rPr>
        <w:t>קריאה שנייה</w:t>
      </w:r>
      <w:bookmarkStart w:id="26016" w:name="_ETM_Q1_4254826"/>
      <w:bookmarkEnd w:id="26016"/>
      <w:r>
        <w:rPr>
          <w:rFonts w:hint="cs"/>
          <w:rtl/>
          <w:lang w:eastAsia="he-IL"/>
        </w:rPr>
        <w:t>.</w:t>
      </w:r>
      <w:bookmarkStart w:id="26017" w:name="_ETM_Q1_4255719"/>
      <w:bookmarkEnd w:id="26017"/>
    </w:p>
    <w:p w14:paraId="034459DE" w14:textId="77777777" w:rsidR="00062049" w:rsidRDefault="00062049" w:rsidP="00062049">
      <w:pPr>
        <w:rPr>
          <w:rtl/>
          <w:lang w:eastAsia="he-IL"/>
        </w:rPr>
      </w:pPr>
      <w:bookmarkStart w:id="26018" w:name="_ETM_Q1_4256624"/>
      <w:bookmarkEnd w:id="26018"/>
    </w:p>
    <w:p w14:paraId="3D607A5E" w14:textId="3C4237EF" w:rsidR="00062049" w:rsidRDefault="00062049" w:rsidP="00062049">
      <w:pPr>
        <w:pStyle w:val="a4"/>
        <w:keepNext/>
        <w:rPr>
          <w:rtl/>
        </w:rPr>
      </w:pPr>
      <w:bookmarkStart w:id="26019" w:name="ET_speaker_5792_2609"/>
      <w:r w:rsidRPr="00062049">
        <w:rPr>
          <w:rStyle w:val="TagStyle"/>
          <w:rtl/>
        </w:rPr>
        <w:t xml:space="preserve"> &lt;&lt; דובר &gt;&gt; </w:t>
      </w:r>
      <w:r>
        <w:rPr>
          <w:rtl/>
        </w:rPr>
        <w:t>יבגני סובה (ישראל ביתנו):</w:t>
      </w:r>
      <w:r w:rsidRPr="00062049">
        <w:rPr>
          <w:rStyle w:val="TagStyle"/>
          <w:rtl/>
        </w:rPr>
        <w:t xml:space="preserve"> &lt;&lt; דובר &gt;&gt;</w:t>
      </w:r>
      <w:r w:rsidR="00707E81">
        <w:rPr>
          <w:rtl/>
        </w:rPr>
        <w:t xml:space="preserve"> </w:t>
      </w:r>
      <w:r>
        <w:rPr>
          <w:rtl/>
        </w:rPr>
        <w:t xml:space="preserve"> </w:t>
      </w:r>
      <w:bookmarkEnd w:id="26019"/>
    </w:p>
    <w:p w14:paraId="7150D6F5" w14:textId="77777777" w:rsidR="00062049" w:rsidRDefault="00062049" w:rsidP="00062049">
      <w:pPr>
        <w:pStyle w:val="KeepWithNext"/>
        <w:rPr>
          <w:rtl/>
          <w:lang w:eastAsia="he-IL"/>
        </w:rPr>
      </w:pPr>
    </w:p>
    <w:p w14:paraId="152A0A00" w14:textId="198EC4A1" w:rsidR="00062049" w:rsidRDefault="00062049" w:rsidP="00062049">
      <w:pPr>
        <w:rPr>
          <w:rtl/>
          <w:lang w:eastAsia="he-IL"/>
        </w:rPr>
      </w:pPr>
      <w:r>
        <w:rPr>
          <w:rFonts w:hint="cs"/>
          <w:rtl/>
          <w:lang w:eastAsia="he-IL"/>
        </w:rPr>
        <w:t>א</w:t>
      </w:r>
      <w:bookmarkStart w:id="26020" w:name="_ETM_Q1_4261659"/>
      <w:bookmarkStart w:id="26021" w:name="_ETM_Q1_4261737"/>
      <w:bookmarkEnd w:id="26020"/>
      <w:bookmarkEnd w:id="26021"/>
      <w:r>
        <w:rPr>
          <w:rFonts w:hint="cs"/>
          <w:rtl/>
          <w:lang w:eastAsia="he-IL"/>
        </w:rPr>
        <w:t xml:space="preserve">בל </w:t>
      </w:r>
      <w:bookmarkStart w:id="26022" w:name="_ETM_Q1_4258082"/>
      <w:bookmarkEnd w:id="26022"/>
      <w:r>
        <w:rPr>
          <w:rFonts w:hint="cs"/>
          <w:rtl/>
          <w:lang w:eastAsia="he-IL"/>
        </w:rPr>
        <w:t>הצבעות איך תוציא אותי.</w:t>
      </w:r>
      <w:bookmarkStart w:id="26023" w:name="_ETM_Q1_4261238"/>
      <w:bookmarkEnd w:id="26023"/>
    </w:p>
    <w:p w14:paraId="73CF7EB8" w14:textId="77777777" w:rsidR="00062049" w:rsidRDefault="00062049" w:rsidP="00062049">
      <w:pPr>
        <w:rPr>
          <w:rtl/>
          <w:lang w:eastAsia="he-IL"/>
        </w:rPr>
      </w:pPr>
      <w:bookmarkStart w:id="26024" w:name="_ETM_Q1_4257425"/>
      <w:bookmarkEnd w:id="26024"/>
    </w:p>
    <w:p w14:paraId="1A244602" w14:textId="6D9A5F9B" w:rsidR="00062049" w:rsidRDefault="00062049" w:rsidP="00062049">
      <w:pPr>
        <w:pStyle w:val="af6"/>
        <w:keepNext/>
        <w:rPr>
          <w:rtl/>
        </w:rPr>
      </w:pPr>
      <w:bookmarkStart w:id="26025" w:name="ET_yor_5786_2610"/>
      <w:r w:rsidRPr="00062049">
        <w:rPr>
          <w:rStyle w:val="TagStyle"/>
          <w:rtl/>
        </w:rPr>
        <w:t xml:space="preserve"> &lt;&lt; יור &gt;&gt; </w:t>
      </w:r>
      <w:r>
        <w:rPr>
          <w:rtl/>
        </w:rPr>
        <w:t>היו"ר אופיר כץ:</w:t>
      </w:r>
      <w:r w:rsidRPr="00062049">
        <w:rPr>
          <w:rStyle w:val="TagStyle"/>
          <w:rtl/>
        </w:rPr>
        <w:t xml:space="preserve"> &lt;&lt; יור &gt;&gt;</w:t>
      </w:r>
      <w:r w:rsidR="00707E81">
        <w:rPr>
          <w:rtl/>
        </w:rPr>
        <w:t xml:space="preserve"> </w:t>
      </w:r>
      <w:r>
        <w:rPr>
          <w:rtl/>
        </w:rPr>
        <w:t xml:space="preserve"> </w:t>
      </w:r>
      <w:bookmarkEnd w:id="26025"/>
    </w:p>
    <w:p w14:paraId="5D319ED8" w14:textId="77777777" w:rsidR="00062049" w:rsidRDefault="00062049" w:rsidP="00062049">
      <w:pPr>
        <w:pStyle w:val="KeepWithNext"/>
        <w:rPr>
          <w:rtl/>
          <w:lang w:eastAsia="he-IL"/>
        </w:rPr>
      </w:pPr>
    </w:p>
    <w:p w14:paraId="4FFF5DD7" w14:textId="177C55FD" w:rsidR="00062049" w:rsidRDefault="00062049" w:rsidP="00062049">
      <w:pPr>
        <w:rPr>
          <w:rtl/>
          <w:lang w:eastAsia="he-IL"/>
        </w:rPr>
      </w:pPr>
      <w:bookmarkStart w:id="26026" w:name="_ETM_Q1_4258623"/>
      <w:bookmarkStart w:id="26027" w:name="_ETM_Q1_4258729"/>
      <w:bookmarkEnd w:id="26026"/>
      <w:bookmarkEnd w:id="26027"/>
      <w:r>
        <w:rPr>
          <w:rFonts w:hint="cs"/>
          <w:rtl/>
          <w:lang w:eastAsia="he-IL"/>
        </w:rPr>
        <w:t xml:space="preserve">אם אתה מפריע להצבעות אני </w:t>
      </w:r>
      <w:bookmarkStart w:id="26028" w:name="_ETM_Q1_4261199"/>
      <w:bookmarkEnd w:id="26028"/>
      <w:r>
        <w:rPr>
          <w:rFonts w:hint="cs"/>
          <w:rtl/>
          <w:lang w:eastAsia="he-IL"/>
        </w:rPr>
        <w:t>אוציא אותך, אם אתה מפריע</w:t>
      </w:r>
      <w:bookmarkStart w:id="26029" w:name="_ETM_Q1_4259957"/>
      <w:bookmarkEnd w:id="26029"/>
      <w:r>
        <w:rPr>
          <w:rFonts w:hint="cs"/>
          <w:rtl/>
          <w:lang w:eastAsia="he-IL"/>
        </w:rPr>
        <w:t xml:space="preserve"> להליך של ההצבעות אני יכול</w:t>
      </w:r>
      <w:bookmarkStart w:id="26030" w:name="_ETM_Q1_4263393"/>
      <w:bookmarkEnd w:id="26030"/>
      <w:r>
        <w:rPr>
          <w:rFonts w:hint="cs"/>
          <w:rtl/>
          <w:lang w:eastAsia="he-IL"/>
        </w:rPr>
        <w:t xml:space="preserve"> להוציא אותך.</w:t>
      </w:r>
      <w:bookmarkStart w:id="26031" w:name="_ETM_Q1_4267381"/>
      <w:bookmarkEnd w:id="26031"/>
    </w:p>
    <w:p w14:paraId="3DD42EB1" w14:textId="77777777" w:rsidR="00062049" w:rsidRDefault="00062049" w:rsidP="00062049">
      <w:pPr>
        <w:rPr>
          <w:rtl/>
          <w:lang w:eastAsia="he-IL"/>
        </w:rPr>
      </w:pPr>
      <w:bookmarkStart w:id="26032" w:name="_ETM_Q1_4268627"/>
      <w:bookmarkStart w:id="26033" w:name="_ETM_Q1_4264055"/>
      <w:bookmarkEnd w:id="26032"/>
      <w:bookmarkEnd w:id="26033"/>
    </w:p>
    <w:p w14:paraId="5398BB79" w14:textId="3AAE10D8" w:rsidR="00062049" w:rsidRDefault="00062049" w:rsidP="00062049">
      <w:pPr>
        <w:pStyle w:val="a4"/>
        <w:keepNext/>
        <w:rPr>
          <w:rtl/>
        </w:rPr>
      </w:pPr>
      <w:bookmarkStart w:id="26034" w:name="ET_speaker_6127_2611"/>
      <w:r w:rsidRPr="00062049">
        <w:rPr>
          <w:rStyle w:val="TagStyle"/>
          <w:rtl/>
        </w:rPr>
        <w:t xml:space="preserve"> &lt;&lt; דובר &gt;&gt; </w:t>
      </w:r>
      <w:r>
        <w:rPr>
          <w:rtl/>
        </w:rPr>
        <w:t>ולדימיר בליאק (יש עתיד):</w:t>
      </w:r>
      <w:r w:rsidRPr="00062049">
        <w:rPr>
          <w:rStyle w:val="TagStyle"/>
          <w:rtl/>
        </w:rPr>
        <w:t xml:space="preserve"> &lt;&lt; דובר &gt;&gt;</w:t>
      </w:r>
      <w:r w:rsidR="00707E81">
        <w:rPr>
          <w:rtl/>
        </w:rPr>
        <w:t xml:space="preserve"> </w:t>
      </w:r>
      <w:r>
        <w:rPr>
          <w:rtl/>
        </w:rPr>
        <w:t xml:space="preserve"> </w:t>
      </w:r>
      <w:bookmarkEnd w:id="26034"/>
    </w:p>
    <w:p w14:paraId="07D7C5D8" w14:textId="77777777" w:rsidR="00062049" w:rsidRDefault="00062049" w:rsidP="00062049">
      <w:pPr>
        <w:pStyle w:val="KeepWithNext"/>
        <w:rPr>
          <w:rtl/>
          <w:lang w:eastAsia="he-IL"/>
        </w:rPr>
      </w:pPr>
    </w:p>
    <w:p w14:paraId="339D5986" w14:textId="7453BD40" w:rsidR="00062049" w:rsidRDefault="00062049" w:rsidP="00062049">
      <w:pPr>
        <w:rPr>
          <w:rtl/>
          <w:lang w:eastAsia="he-IL"/>
        </w:rPr>
      </w:pPr>
      <w:bookmarkStart w:id="26035" w:name="_ETM_Q1_4261185"/>
      <w:bookmarkStart w:id="26036" w:name="_ETM_Q1_4261305"/>
      <w:bookmarkEnd w:id="26035"/>
      <w:bookmarkEnd w:id="26036"/>
      <w:r>
        <w:rPr>
          <w:rFonts w:hint="cs"/>
          <w:rtl/>
          <w:lang w:eastAsia="he-IL"/>
        </w:rPr>
        <w:t xml:space="preserve">חבר הכנסת הלוי, אני למדתי כלכלה חמש שנים ברוסיה </w:t>
      </w:r>
      <w:bookmarkStart w:id="26037" w:name="_ETM_Q1_4270697"/>
      <w:bookmarkEnd w:id="26037"/>
      <w:r>
        <w:rPr>
          <w:rFonts w:hint="cs"/>
          <w:rtl/>
          <w:lang w:eastAsia="he-IL"/>
        </w:rPr>
        <w:t>וארבע שנים בארץ, והייתה לי פרקטיקה</w:t>
      </w:r>
      <w:bookmarkStart w:id="26038" w:name="_ETM_Q1_4271467"/>
      <w:bookmarkEnd w:id="26038"/>
      <w:r>
        <w:rPr>
          <w:rFonts w:hint="cs"/>
          <w:rtl/>
          <w:lang w:eastAsia="he-IL"/>
        </w:rPr>
        <w:t xml:space="preserve"> 15 שנים כבעלים של</w:t>
      </w:r>
      <w:bookmarkStart w:id="26039" w:name="_ETM_Q1_4274807"/>
      <w:bookmarkEnd w:id="26039"/>
      <w:r>
        <w:rPr>
          <w:rFonts w:hint="cs"/>
          <w:rtl/>
          <w:lang w:eastAsia="he-IL"/>
        </w:rPr>
        <w:t xml:space="preserve"> משרד רואה חשבון, אז אני יכול לומר לך באחריות ומתוך</w:t>
      </w:r>
      <w:bookmarkStart w:id="26040" w:name="_ETM_Q1_4281633"/>
      <w:bookmarkEnd w:id="26040"/>
      <w:r>
        <w:rPr>
          <w:rFonts w:hint="cs"/>
          <w:rtl/>
          <w:lang w:eastAsia="he-IL"/>
        </w:rPr>
        <w:t xml:space="preserve"> הידע, שהשוק, השווקים מגיבים לא לזעקות של האופוזיציה, השווקים</w:t>
      </w:r>
      <w:bookmarkStart w:id="26041" w:name="_ETM_Q1_4284939"/>
      <w:bookmarkEnd w:id="26041"/>
      <w:r>
        <w:rPr>
          <w:rFonts w:hint="cs"/>
          <w:rtl/>
          <w:lang w:eastAsia="he-IL"/>
        </w:rPr>
        <w:t xml:space="preserve"> מגיבים</w:t>
      </w:r>
      <w:bookmarkStart w:id="26042" w:name="_ETM_Q1_4285996"/>
      <w:bookmarkEnd w:id="26042"/>
      <w:r>
        <w:rPr>
          <w:rFonts w:hint="cs"/>
          <w:rtl/>
          <w:lang w:eastAsia="he-IL"/>
        </w:rPr>
        <w:t xml:space="preserve"> קודם כל למדיניות הממשלה, והממשלה שלכם הצליחה בכישרון רב, להכניס</w:t>
      </w:r>
      <w:bookmarkStart w:id="26043" w:name="_ETM_Q1_4295754"/>
      <w:bookmarkEnd w:id="26043"/>
      <w:r>
        <w:rPr>
          <w:rFonts w:hint="cs"/>
          <w:rtl/>
          <w:lang w:eastAsia="he-IL"/>
        </w:rPr>
        <w:t xml:space="preserve"> את כל המדינה, את כל המדינה בשלושה חודשים לכאוס מוחלט,</w:t>
      </w:r>
      <w:bookmarkStart w:id="26044" w:name="_ETM_Q1_4301834"/>
      <w:bookmarkEnd w:id="26044"/>
      <w:r>
        <w:rPr>
          <w:rFonts w:hint="cs"/>
          <w:rtl/>
          <w:lang w:eastAsia="he-IL"/>
        </w:rPr>
        <w:t xml:space="preserve"> ביטחוני וגם כלכל</w:t>
      </w:r>
      <w:bookmarkStart w:id="26045" w:name="_ETM_Q1_4304148"/>
      <w:bookmarkStart w:id="26046" w:name="_ETM_Q1_4304634"/>
      <w:bookmarkEnd w:id="26045"/>
      <w:bookmarkEnd w:id="26046"/>
      <w:r>
        <w:rPr>
          <w:rFonts w:hint="cs"/>
          <w:rtl/>
          <w:lang w:eastAsia="he-IL"/>
        </w:rPr>
        <w:t>י.</w:t>
      </w:r>
      <w:bookmarkStart w:id="26047" w:name="_ETM_Q1_4305671"/>
      <w:bookmarkEnd w:id="26047"/>
    </w:p>
    <w:p w14:paraId="76678682" w14:textId="77777777" w:rsidR="00062049" w:rsidRDefault="00062049" w:rsidP="00062049">
      <w:pPr>
        <w:rPr>
          <w:rtl/>
          <w:lang w:eastAsia="he-IL"/>
        </w:rPr>
      </w:pPr>
      <w:bookmarkStart w:id="26048" w:name="_ETM_Q1_4305841"/>
      <w:bookmarkStart w:id="26049" w:name="_ETM_Q1_4306053"/>
      <w:bookmarkEnd w:id="26048"/>
      <w:bookmarkEnd w:id="26049"/>
    </w:p>
    <w:p w14:paraId="4C608449" w14:textId="34117EBA" w:rsidR="00062049" w:rsidRDefault="00062049" w:rsidP="00062049">
      <w:pPr>
        <w:pStyle w:val="af6"/>
        <w:keepNext/>
        <w:rPr>
          <w:rtl/>
        </w:rPr>
      </w:pPr>
      <w:bookmarkStart w:id="26050" w:name="_ETM_Q1_4306264"/>
      <w:bookmarkEnd w:id="26050"/>
      <w:r w:rsidRPr="00262206">
        <w:rPr>
          <w:rStyle w:val="TagStyle"/>
          <w:rtl/>
        </w:rPr>
        <w:t xml:space="preserve">&lt;&lt; יור &gt;&gt; </w:t>
      </w:r>
      <w:r>
        <w:rPr>
          <w:rtl/>
        </w:rPr>
        <w:t>היו"ר אופיר כץ:</w:t>
      </w:r>
      <w:r w:rsidRPr="00262206">
        <w:rPr>
          <w:rStyle w:val="TagStyle"/>
          <w:rtl/>
        </w:rPr>
        <w:t xml:space="preserve"> &lt;&lt; יור &gt;&gt;</w:t>
      </w:r>
      <w:r w:rsidR="00707E81">
        <w:rPr>
          <w:rtl/>
        </w:rPr>
        <w:t xml:space="preserve"> </w:t>
      </w:r>
      <w:r>
        <w:rPr>
          <w:rtl/>
        </w:rPr>
        <w:t xml:space="preserve"> </w:t>
      </w:r>
    </w:p>
    <w:p w14:paraId="2DBFB8E4" w14:textId="77777777" w:rsidR="00062049" w:rsidRDefault="00062049" w:rsidP="00062049">
      <w:pPr>
        <w:pStyle w:val="KeepWithNext"/>
        <w:rPr>
          <w:rtl/>
          <w:lang w:eastAsia="he-IL"/>
        </w:rPr>
      </w:pPr>
    </w:p>
    <w:p w14:paraId="2F24CA89" w14:textId="30F8C612" w:rsidR="00062049" w:rsidRDefault="00062049" w:rsidP="00062049">
      <w:pPr>
        <w:rPr>
          <w:rtl/>
        </w:rPr>
      </w:pPr>
      <w:r>
        <w:rPr>
          <w:rFonts w:hint="cs"/>
          <w:rtl/>
        </w:rPr>
        <w:t>תודה. מי בעד? חמישה, מי נגד? ש</w:t>
      </w:r>
      <w:bookmarkStart w:id="26051" w:name="_ETM_Q1_4303797"/>
      <w:bookmarkEnd w:id="26051"/>
      <w:r>
        <w:rPr>
          <w:rFonts w:hint="cs"/>
          <w:rtl/>
        </w:rPr>
        <w:t>ישה.</w:t>
      </w:r>
    </w:p>
    <w:p w14:paraId="317ABD17" w14:textId="77777777" w:rsidR="00062049" w:rsidRDefault="00062049" w:rsidP="00062049">
      <w:pPr>
        <w:pStyle w:val="af1"/>
        <w:keepNext/>
        <w:rPr>
          <w:rtl/>
        </w:rPr>
      </w:pPr>
    </w:p>
    <w:p w14:paraId="4CB4F498" w14:textId="77777777" w:rsidR="00062049" w:rsidRDefault="00062049" w:rsidP="00062049">
      <w:pPr>
        <w:pStyle w:val="af1"/>
        <w:keepNext/>
        <w:rPr>
          <w:rtl/>
        </w:rPr>
      </w:pPr>
      <w:r>
        <w:rPr>
          <w:rtl/>
        </w:rPr>
        <w:t>הצבעה</w:t>
      </w:r>
    </w:p>
    <w:p w14:paraId="551851DF" w14:textId="77777777" w:rsidR="00062049" w:rsidRDefault="00062049" w:rsidP="00062049">
      <w:pPr>
        <w:pStyle w:val="af2"/>
        <w:rPr>
          <w:rtl/>
        </w:rPr>
      </w:pPr>
    </w:p>
    <w:p w14:paraId="2109AC02" w14:textId="77777777" w:rsidR="00062049" w:rsidRPr="00BA1585" w:rsidRDefault="00062049" w:rsidP="00062049">
      <w:pPr>
        <w:jc w:val="center"/>
        <w:rPr>
          <w:rtl/>
        </w:rPr>
      </w:pPr>
      <w:r>
        <w:rPr>
          <w:rFonts w:hint="cs"/>
          <w:rtl/>
        </w:rPr>
        <w:t>ההסתייגות נדחתה.</w:t>
      </w:r>
    </w:p>
    <w:p w14:paraId="0B1893F5" w14:textId="77777777" w:rsidR="00062049" w:rsidRDefault="00062049" w:rsidP="00062049">
      <w:pPr>
        <w:rPr>
          <w:rtl/>
          <w:lang w:eastAsia="he-IL"/>
        </w:rPr>
      </w:pPr>
    </w:p>
    <w:p w14:paraId="48F0DF91" w14:textId="77777777" w:rsidR="00062049" w:rsidRDefault="00062049" w:rsidP="00062049">
      <w:pPr>
        <w:rPr>
          <w:rtl/>
          <w:lang w:eastAsia="he-IL"/>
        </w:rPr>
      </w:pPr>
      <w:r>
        <w:rPr>
          <w:rFonts w:hint="cs"/>
          <w:rtl/>
          <w:lang w:eastAsia="he-IL"/>
        </w:rPr>
        <w:t>ההסתייגות הוסרה.</w:t>
      </w:r>
      <w:bookmarkStart w:id="26052" w:name="_ETM_Q1_4304706"/>
      <w:bookmarkStart w:id="26053" w:name="_ETM_Q1_4304978"/>
      <w:bookmarkEnd w:id="26052"/>
      <w:bookmarkEnd w:id="26053"/>
    </w:p>
    <w:p w14:paraId="15D5BE5C" w14:textId="77777777" w:rsidR="00062049" w:rsidRDefault="00062049" w:rsidP="00062049">
      <w:pPr>
        <w:rPr>
          <w:rtl/>
          <w:lang w:eastAsia="he-IL"/>
        </w:rPr>
      </w:pPr>
      <w:bookmarkStart w:id="26054" w:name="_ETM_Q1_4305098"/>
      <w:bookmarkEnd w:id="26054"/>
    </w:p>
    <w:p w14:paraId="1690A041" w14:textId="519E56A3" w:rsidR="00062049" w:rsidRDefault="00062049" w:rsidP="00062049">
      <w:pPr>
        <w:pStyle w:val="a4"/>
        <w:keepNext/>
        <w:rPr>
          <w:rtl/>
        </w:rPr>
      </w:pPr>
      <w:bookmarkStart w:id="26055" w:name="ET_speaker_6127_2612"/>
      <w:r w:rsidRPr="00062049">
        <w:rPr>
          <w:rStyle w:val="TagStyle"/>
          <w:rtl/>
        </w:rPr>
        <w:t xml:space="preserve"> &lt;&lt; דובר &gt;&gt; </w:t>
      </w:r>
      <w:r>
        <w:rPr>
          <w:rtl/>
        </w:rPr>
        <w:t>ולדימיר בליאק (יש עתיד):</w:t>
      </w:r>
      <w:r w:rsidRPr="00062049">
        <w:rPr>
          <w:rStyle w:val="TagStyle"/>
          <w:rtl/>
        </w:rPr>
        <w:t xml:space="preserve"> &lt;&lt; דובר &gt;&gt;</w:t>
      </w:r>
      <w:r w:rsidR="00707E81">
        <w:rPr>
          <w:rtl/>
        </w:rPr>
        <w:t xml:space="preserve"> </w:t>
      </w:r>
      <w:r>
        <w:rPr>
          <w:rtl/>
        </w:rPr>
        <w:t xml:space="preserve"> </w:t>
      </w:r>
      <w:bookmarkEnd w:id="26055"/>
    </w:p>
    <w:p w14:paraId="06F9EA3B" w14:textId="77777777" w:rsidR="00062049" w:rsidRDefault="00062049" w:rsidP="00062049">
      <w:pPr>
        <w:pStyle w:val="KeepWithNext"/>
        <w:rPr>
          <w:rtl/>
          <w:lang w:eastAsia="he-IL"/>
        </w:rPr>
      </w:pPr>
    </w:p>
    <w:p w14:paraId="3AFF1FDB" w14:textId="5DE72534" w:rsidR="00062049" w:rsidRDefault="00062049" w:rsidP="00062049">
      <w:pPr>
        <w:rPr>
          <w:rtl/>
          <w:lang w:eastAsia="he-IL"/>
        </w:rPr>
      </w:pPr>
      <w:bookmarkStart w:id="26056" w:name="_ETM_Q1_4309970"/>
      <w:bookmarkStart w:id="26057" w:name="_ETM_Q1_4310054"/>
      <w:bookmarkEnd w:id="26056"/>
      <w:bookmarkEnd w:id="26057"/>
      <w:r>
        <w:rPr>
          <w:rFonts w:hint="cs"/>
          <w:rtl/>
          <w:lang w:eastAsia="he-IL"/>
        </w:rPr>
        <w:t>רוויזיה.</w:t>
      </w:r>
    </w:p>
    <w:p w14:paraId="317D5749" w14:textId="77777777" w:rsidR="00062049" w:rsidRDefault="00062049" w:rsidP="00062049">
      <w:pPr>
        <w:rPr>
          <w:rtl/>
          <w:lang w:eastAsia="he-IL"/>
        </w:rPr>
      </w:pPr>
      <w:bookmarkStart w:id="26058" w:name="_ETM_Q1_4311374"/>
      <w:bookmarkEnd w:id="26058"/>
    </w:p>
    <w:p w14:paraId="48A448FD" w14:textId="23EDA787" w:rsidR="00062049" w:rsidRDefault="00062049" w:rsidP="00062049">
      <w:pPr>
        <w:pStyle w:val="af6"/>
        <w:keepNext/>
        <w:rPr>
          <w:rtl/>
        </w:rPr>
      </w:pPr>
      <w:bookmarkStart w:id="26059" w:name="ET_yor_5786_2613"/>
      <w:r w:rsidRPr="00062049">
        <w:rPr>
          <w:rStyle w:val="TagStyle"/>
          <w:rtl/>
        </w:rPr>
        <w:t xml:space="preserve"> &lt;&lt; יור &gt;&gt; </w:t>
      </w:r>
      <w:r>
        <w:rPr>
          <w:rtl/>
        </w:rPr>
        <w:t>היו"ר אופיר כץ:</w:t>
      </w:r>
      <w:r w:rsidRPr="00062049">
        <w:rPr>
          <w:rStyle w:val="TagStyle"/>
          <w:rtl/>
        </w:rPr>
        <w:t xml:space="preserve"> &lt;&lt; יור &gt;&gt;</w:t>
      </w:r>
      <w:r w:rsidR="00707E81">
        <w:rPr>
          <w:rtl/>
        </w:rPr>
        <w:t xml:space="preserve"> </w:t>
      </w:r>
      <w:r>
        <w:rPr>
          <w:rtl/>
        </w:rPr>
        <w:t xml:space="preserve"> </w:t>
      </w:r>
      <w:bookmarkEnd w:id="26059"/>
    </w:p>
    <w:p w14:paraId="3E559D51" w14:textId="77777777" w:rsidR="00062049" w:rsidRDefault="00062049" w:rsidP="00062049">
      <w:pPr>
        <w:pStyle w:val="KeepWithNext"/>
        <w:rPr>
          <w:rtl/>
          <w:lang w:eastAsia="he-IL"/>
        </w:rPr>
      </w:pPr>
    </w:p>
    <w:p w14:paraId="464BE497" w14:textId="69F795BC" w:rsidR="00062049" w:rsidRDefault="00062049" w:rsidP="00062049">
      <w:pPr>
        <w:rPr>
          <w:rtl/>
          <w:lang w:eastAsia="he-IL"/>
        </w:rPr>
      </w:pPr>
      <w:bookmarkStart w:id="26060" w:name="_ETM_Q1_4314524"/>
      <w:bookmarkStart w:id="26061" w:name="_ETM_Q1_4314586"/>
      <w:bookmarkEnd w:id="26060"/>
      <w:bookmarkEnd w:id="26061"/>
      <w:r>
        <w:rPr>
          <w:rFonts w:hint="cs"/>
          <w:rtl/>
          <w:lang w:eastAsia="he-IL"/>
        </w:rPr>
        <w:t>93. מי מנמק?</w:t>
      </w:r>
    </w:p>
    <w:p w14:paraId="59692984" w14:textId="77777777" w:rsidR="00062049" w:rsidRDefault="00062049" w:rsidP="00062049">
      <w:pPr>
        <w:rPr>
          <w:rtl/>
          <w:lang w:eastAsia="he-IL"/>
        </w:rPr>
      </w:pPr>
      <w:bookmarkStart w:id="26062" w:name="_ETM_Q1_4318632"/>
      <w:bookmarkStart w:id="26063" w:name="_ETM_Q1_4318769"/>
      <w:bookmarkEnd w:id="26062"/>
      <w:bookmarkEnd w:id="26063"/>
    </w:p>
    <w:p w14:paraId="4020191C" w14:textId="20B2426D" w:rsidR="00062049" w:rsidRDefault="00062049" w:rsidP="00062049">
      <w:pPr>
        <w:pStyle w:val="a4"/>
        <w:keepNext/>
        <w:rPr>
          <w:rtl/>
        </w:rPr>
      </w:pPr>
      <w:bookmarkStart w:id="26064" w:name="ET_speaker_5792_2614"/>
      <w:r w:rsidRPr="00062049">
        <w:rPr>
          <w:rStyle w:val="TagStyle"/>
          <w:rtl/>
        </w:rPr>
        <w:t xml:space="preserve"> &lt;&lt; דובר &gt;&gt; </w:t>
      </w:r>
      <w:r>
        <w:rPr>
          <w:rtl/>
        </w:rPr>
        <w:t>יבגני סובה (ישראל ביתנו):</w:t>
      </w:r>
      <w:r w:rsidRPr="00062049">
        <w:rPr>
          <w:rStyle w:val="TagStyle"/>
          <w:rtl/>
        </w:rPr>
        <w:t xml:space="preserve"> &lt;&lt; דובר &gt;&gt;</w:t>
      </w:r>
      <w:r w:rsidR="00707E81">
        <w:rPr>
          <w:rtl/>
        </w:rPr>
        <w:t xml:space="preserve"> </w:t>
      </w:r>
      <w:r>
        <w:rPr>
          <w:rtl/>
        </w:rPr>
        <w:t xml:space="preserve"> </w:t>
      </w:r>
      <w:bookmarkEnd w:id="26064"/>
    </w:p>
    <w:p w14:paraId="0DA8F007" w14:textId="77777777" w:rsidR="00062049" w:rsidRDefault="00062049" w:rsidP="00062049">
      <w:pPr>
        <w:pStyle w:val="KeepWithNext"/>
        <w:rPr>
          <w:rtl/>
          <w:lang w:eastAsia="he-IL"/>
        </w:rPr>
      </w:pPr>
    </w:p>
    <w:p w14:paraId="07299158" w14:textId="1B8AD831" w:rsidR="00062049" w:rsidRDefault="00062049" w:rsidP="00062049">
      <w:pPr>
        <w:rPr>
          <w:rtl/>
          <w:lang w:eastAsia="he-IL"/>
        </w:rPr>
      </w:pPr>
      <w:bookmarkStart w:id="26065" w:name="_ETM_Q1_4322373"/>
      <w:bookmarkEnd w:id="26065"/>
      <w:r>
        <w:rPr>
          <w:rFonts w:hint="cs"/>
          <w:rtl/>
          <w:lang w:eastAsia="he-IL"/>
        </w:rPr>
        <w:t>עמ</w:t>
      </w:r>
      <w:bookmarkStart w:id="26066" w:name="_ETM_Q1_4322703"/>
      <w:bookmarkEnd w:id="26066"/>
      <w:r>
        <w:rPr>
          <w:rFonts w:hint="cs"/>
          <w:rtl/>
          <w:lang w:eastAsia="he-IL"/>
        </w:rPr>
        <w:t>י</w:t>
      </w:r>
      <w:bookmarkStart w:id="26067" w:name="_ETM_Q1_4317829"/>
      <w:bookmarkEnd w:id="26067"/>
      <w:r>
        <w:rPr>
          <w:rFonts w:hint="cs"/>
          <w:rtl/>
          <w:lang w:eastAsia="he-IL"/>
        </w:rPr>
        <w:t xml:space="preserve">תי ידידי בוא אני מדבר אליך, </w:t>
      </w:r>
      <w:bookmarkStart w:id="26068" w:name="_ETM_Q1_4321429"/>
      <w:bookmarkEnd w:id="26068"/>
      <w:r>
        <w:rPr>
          <w:rFonts w:hint="cs"/>
          <w:rtl/>
          <w:lang w:eastAsia="he-IL"/>
        </w:rPr>
        <w:t>כשהמצביעים של הליכוד</w:t>
      </w:r>
      <w:bookmarkStart w:id="26069" w:name="_ETM_Q1_4319145"/>
      <w:bookmarkEnd w:id="26069"/>
      <w:r>
        <w:rPr>
          <w:rFonts w:hint="cs"/>
          <w:rtl/>
          <w:lang w:eastAsia="he-IL"/>
        </w:rPr>
        <w:t xml:space="preserve"> בעיירות הפיתוח, בפריפריה, ייבדקו את קרנות הפנסיה</w:t>
      </w:r>
      <w:bookmarkStart w:id="26070" w:name="_ETM_Q1_4326849"/>
      <w:bookmarkEnd w:id="26070"/>
      <w:r>
        <w:rPr>
          <w:rFonts w:hint="cs"/>
          <w:rtl/>
          <w:lang w:eastAsia="he-IL"/>
        </w:rPr>
        <w:t xml:space="preserve"> שלהם, אתה לא תוכל להפיל את זה עלינו, אני אומר</w:t>
      </w:r>
      <w:bookmarkStart w:id="26071" w:name="_ETM_Q1_4331503"/>
      <w:bookmarkEnd w:id="26071"/>
      <w:r>
        <w:rPr>
          <w:rFonts w:hint="cs"/>
          <w:rtl/>
          <w:lang w:eastAsia="he-IL"/>
        </w:rPr>
        <w:t xml:space="preserve"> לך </w:t>
      </w:r>
      <w:bookmarkStart w:id="26072" w:name="_ETM_Q1_4327208"/>
      <w:bookmarkEnd w:id="26072"/>
      <w:r>
        <w:rPr>
          <w:rFonts w:hint="cs"/>
          <w:rtl/>
          <w:lang w:eastAsia="he-IL"/>
        </w:rPr>
        <w:t xml:space="preserve">שאתה אומר בביטחון, מוצא פה מישהו אחד עם </w:t>
      </w:r>
      <w:bookmarkStart w:id="26073" w:name="_ETM_Q1_4330538"/>
      <w:bookmarkEnd w:id="26073"/>
      <w:r>
        <w:rPr>
          <w:rFonts w:hint="cs"/>
          <w:rtl/>
          <w:lang w:eastAsia="he-IL"/>
        </w:rPr>
        <w:t>כל</w:t>
      </w:r>
      <w:bookmarkStart w:id="26074" w:name="_ETM_Q1_4330994"/>
      <w:bookmarkEnd w:id="26074"/>
      <w:r>
        <w:rPr>
          <w:rFonts w:hint="cs"/>
          <w:rtl/>
          <w:lang w:eastAsia="he-IL"/>
        </w:rPr>
        <w:t xml:space="preserve"> הכבוד ויש לי כבוד לכלכלנים, ואתה מתעלם מקריאה של אלפי</w:t>
      </w:r>
      <w:bookmarkStart w:id="26075" w:name="_ETM_Q1_4337875"/>
      <w:bookmarkEnd w:id="26075"/>
      <w:r>
        <w:rPr>
          <w:rFonts w:hint="cs"/>
          <w:rtl/>
          <w:lang w:eastAsia="he-IL"/>
        </w:rPr>
        <w:t xml:space="preserve"> אנשים שעוסקים במקצוע, תקרא</w:t>
      </w:r>
      <w:bookmarkStart w:id="26076" w:name="_ETM_Q1_4337149"/>
      <w:bookmarkEnd w:id="26076"/>
      <w:r>
        <w:rPr>
          <w:rFonts w:hint="cs"/>
          <w:rtl/>
          <w:lang w:eastAsia="he-IL"/>
        </w:rPr>
        <w:t xml:space="preserve"> את המכתב של הכלכלנים, תסתכל מה</w:t>
      </w:r>
      <w:bookmarkStart w:id="26077" w:name="_ETM_Q1_4341218"/>
      <w:bookmarkEnd w:id="26077"/>
      <w:r>
        <w:rPr>
          <w:rFonts w:hint="cs"/>
          <w:rtl/>
          <w:lang w:eastAsia="he-IL"/>
        </w:rPr>
        <w:t xml:space="preserve"> אומר יעקוב פרנקל, </w:t>
      </w:r>
      <w:bookmarkStart w:id="26078" w:name="_ETM_Q1_4340097"/>
      <w:bookmarkEnd w:id="26078"/>
      <w:r>
        <w:rPr>
          <w:rFonts w:hint="cs"/>
          <w:rtl/>
          <w:lang w:eastAsia="he-IL"/>
        </w:rPr>
        <w:t>יעקוב פרנקל שהוא האיש הכי קרוב</w:t>
      </w:r>
      <w:bookmarkStart w:id="26079" w:name="_ETM_Q1_4342053"/>
      <w:bookmarkEnd w:id="26079"/>
      <w:r>
        <w:rPr>
          <w:rFonts w:hint="cs"/>
          <w:rtl/>
          <w:lang w:eastAsia="he-IL"/>
        </w:rPr>
        <w:t xml:space="preserve"> מבחינת </w:t>
      </w:r>
      <w:bookmarkStart w:id="26080" w:name="_ETM_Q1_4343573"/>
      <w:bookmarkEnd w:id="26080"/>
      <w:r>
        <w:rPr>
          <w:rFonts w:hint="cs"/>
          <w:rtl/>
          <w:lang w:eastAsia="he-IL"/>
        </w:rPr>
        <w:t>כלכלה לנתניהו, עזוב תשאל אותו על הנימוקים, אני אומר לך</w:t>
      </w:r>
      <w:bookmarkStart w:id="26081" w:name="_ETM_Q1_4351967"/>
      <w:bookmarkEnd w:id="26081"/>
      <w:r>
        <w:rPr>
          <w:rFonts w:hint="cs"/>
          <w:rtl/>
          <w:lang w:eastAsia="he-IL"/>
        </w:rPr>
        <w:t xml:space="preserve"> שהם</w:t>
      </w:r>
      <w:bookmarkStart w:id="26082" w:name="_ETM_Q1_4347706"/>
      <w:bookmarkEnd w:id="26082"/>
      <w:r>
        <w:rPr>
          <w:rFonts w:hint="cs"/>
          <w:rtl/>
          <w:lang w:eastAsia="he-IL"/>
        </w:rPr>
        <w:t xml:space="preserve"> ייבדקו את קרנות הפנסיה שלהם, אתה תהיה</w:t>
      </w:r>
      <w:bookmarkStart w:id="26083" w:name="_ETM_Q1_4349716"/>
      <w:bookmarkEnd w:id="26083"/>
      <w:r>
        <w:rPr>
          <w:rFonts w:hint="cs"/>
          <w:rtl/>
          <w:lang w:eastAsia="he-IL"/>
        </w:rPr>
        <w:t xml:space="preserve">, תקשיב </w:t>
      </w:r>
      <w:bookmarkStart w:id="26084" w:name="_ETM_Q1_4355648"/>
      <w:bookmarkEnd w:id="26084"/>
      <w:r>
        <w:rPr>
          <w:rFonts w:hint="cs"/>
          <w:rtl/>
          <w:lang w:eastAsia="he-IL"/>
        </w:rPr>
        <w:t xml:space="preserve">טוב, אתה לא תהיה בכנסת שהם יגלו את זה, זאת </w:t>
      </w:r>
      <w:bookmarkStart w:id="26085" w:name="_ETM_Q1_4361571"/>
      <w:bookmarkEnd w:id="26085"/>
      <w:r>
        <w:rPr>
          <w:rFonts w:hint="cs"/>
          <w:rtl/>
          <w:lang w:eastAsia="he-IL"/>
        </w:rPr>
        <w:t>הבעי</w:t>
      </w:r>
      <w:bookmarkStart w:id="26086" w:name="_ETM_Q1_4357950"/>
      <w:bookmarkEnd w:id="26086"/>
      <w:r>
        <w:rPr>
          <w:rFonts w:hint="cs"/>
          <w:rtl/>
          <w:lang w:eastAsia="he-IL"/>
        </w:rPr>
        <w:t>ה שאתה לא מבין את זה.</w:t>
      </w:r>
      <w:bookmarkStart w:id="26087" w:name="_ETM_Q1_4361591"/>
      <w:bookmarkEnd w:id="26087"/>
    </w:p>
    <w:p w14:paraId="3563021F" w14:textId="77777777" w:rsidR="00062049" w:rsidRDefault="00062049" w:rsidP="00062049">
      <w:pPr>
        <w:rPr>
          <w:rtl/>
          <w:lang w:eastAsia="he-IL"/>
        </w:rPr>
      </w:pPr>
    </w:p>
    <w:p w14:paraId="59085A2E" w14:textId="4890825A" w:rsidR="00062049" w:rsidRDefault="00062049" w:rsidP="00062049">
      <w:pPr>
        <w:pStyle w:val="af6"/>
        <w:keepNext/>
        <w:rPr>
          <w:rtl/>
        </w:rPr>
      </w:pPr>
      <w:bookmarkStart w:id="26088" w:name="_ETM_Q1_4362671"/>
      <w:bookmarkStart w:id="26089" w:name="_ETM_Q1_4362799"/>
      <w:bookmarkEnd w:id="26088"/>
      <w:bookmarkEnd w:id="26089"/>
      <w:r w:rsidRPr="00262206">
        <w:rPr>
          <w:rStyle w:val="TagStyle"/>
          <w:rtl/>
        </w:rPr>
        <w:t xml:space="preserve">&lt;&lt; יור &gt;&gt; </w:t>
      </w:r>
      <w:r>
        <w:rPr>
          <w:rtl/>
        </w:rPr>
        <w:t>היו"ר אופיר כץ:</w:t>
      </w:r>
      <w:r w:rsidRPr="00262206">
        <w:rPr>
          <w:rStyle w:val="TagStyle"/>
          <w:rtl/>
        </w:rPr>
        <w:t xml:space="preserve"> &lt;&lt; יור &gt;&gt;</w:t>
      </w:r>
      <w:r w:rsidR="00707E81">
        <w:rPr>
          <w:rtl/>
        </w:rPr>
        <w:t xml:space="preserve"> </w:t>
      </w:r>
      <w:r>
        <w:rPr>
          <w:rtl/>
        </w:rPr>
        <w:t xml:space="preserve"> </w:t>
      </w:r>
    </w:p>
    <w:p w14:paraId="30788A40" w14:textId="77777777" w:rsidR="00062049" w:rsidRDefault="00062049" w:rsidP="00062049">
      <w:pPr>
        <w:pStyle w:val="KeepWithNext"/>
        <w:rPr>
          <w:rtl/>
          <w:lang w:eastAsia="he-IL"/>
        </w:rPr>
      </w:pPr>
    </w:p>
    <w:p w14:paraId="1B5C968A" w14:textId="095667BC" w:rsidR="00062049" w:rsidRDefault="00062049" w:rsidP="00062049">
      <w:pPr>
        <w:rPr>
          <w:rtl/>
        </w:rPr>
      </w:pPr>
      <w:r>
        <w:rPr>
          <w:rFonts w:hint="cs"/>
          <w:rtl/>
        </w:rPr>
        <w:t>תודה. מי בעד? ארבעה, מי נגד? שישה, מי נמנע?</w:t>
      </w:r>
      <w:bookmarkStart w:id="26090" w:name="_ETM_Q1_4365408"/>
      <w:bookmarkEnd w:id="26090"/>
      <w:r>
        <w:rPr>
          <w:rFonts w:hint="cs"/>
          <w:rtl/>
        </w:rPr>
        <w:t xml:space="preserve"> אחת.</w:t>
      </w:r>
    </w:p>
    <w:p w14:paraId="4A07E514" w14:textId="77777777" w:rsidR="00062049" w:rsidRDefault="00062049" w:rsidP="00062049">
      <w:pPr>
        <w:pStyle w:val="af1"/>
        <w:keepNext/>
        <w:rPr>
          <w:rtl/>
        </w:rPr>
      </w:pPr>
    </w:p>
    <w:p w14:paraId="2BEC0BE8" w14:textId="77777777" w:rsidR="00062049" w:rsidRDefault="00062049" w:rsidP="00062049">
      <w:pPr>
        <w:pStyle w:val="af1"/>
        <w:keepNext/>
        <w:rPr>
          <w:rtl/>
        </w:rPr>
      </w:pPr>
      <w:r>
        <w:rPr>
          <w:rtl/>
        </w:rPr>
        <w:t>הצבעה</w:t>
      </w:r>
    </w:p>
    <w:p w14:paraId="19917C61" w14:textId="77777777" w:rsidR="00062049" w:rsidRDefault="00062049" w:rsidP="00062049">
      <w:pPr>
        <w:pStyle w:val="af2"/>
        <w:rPr>
          <w:rtl/>
        </w:rPr>
      </w:pPr>
    </w:p>
    <w:p w14:paraId="7D5D5872" w14:textId="77777777" w:rsidR="00062049" w:rsidRPr="00BA1585" w:rsidRDefault="00062049" w:rsidP="00062049">
      <w:pPr>
        <w:jc w:val="center"/>
        <w:rPr>
          <w:rtl/>
        </w:rPr>
      </w:pPr>
      <w:r>
        <w:rPr>
          <w:rFonts w:hint="cs"/>
          <w:rtl/>
        </w:rPr>
        <w:t>ההסתייגות נדחתה.</w:t>
      </w:r>
    </w:p>
    <w:p w14:paraId="01170AFF" w14:textId="77777777" w:rsidR="00062049" w:rsidRDefault="00062049" w:rsidP="00062049">
      <w:pPr>
        <w:rPr>
          <w:rtl/>
          <w:lang w:eastAsia="he-IL"/>
        </w:rPr>
      </w:pPr>
    </w:p>
    <w:p w14:paraId="6C0D9C98" w14:textId="77777777" w:rsidR="00062049" w:rsidRDefault="00062049" w:rsidP="00062049">
      <w:pPr>
        <w:rPr>
          <w:rtl/>
          <w:lang w:eastAsia="he-IL"/>
        </w:rPr>
      </w:pPr>
      <w:r>
        <w:rPr>
          <w:rFonts w:hint="cs"/>
          <w:rtl/>
          <w:lang w:eastAsia="he-IL"/>
        </w:rPr>
        <w:t>ההסתייגות הוסרה.</w:t>
      </w:r>
      <w:bookmarkStart w:id="26091" w:name="_ETM_Q1_4368496"/>
      <w:bookmarkEnd w:id="26091"/>
    </w:p>
    <w:p w14:paraId="7E39E899" w14:textId="77777777" w:rsidR="00062049" w:rsidRDefault="00062049" w:rsidP="00062049">
      <w:pPr>
        <w:rPr>
          <w:rtl/>
          <w:lang w:eastAsia="he-IL"/>
        </w:rPr>
      </w:pPr>
      <w:bookmarkStart w:id="26092" w:name="_ETM_Q1_4368631"/>
      <w:bookmarkStart w:id="26093" w:name="_ETM_Q1_4371079"/>
      <w:bookmarkStart w:id="26094" w:name="_ETM_Q1_4363605"/>
      <w:bookmarkStart w:id="26095" w:name="_ETM_Q1_4374139"/>
      <w:bookmarkStart w:id="26096" w:name="_ETM_Q1_4374858"/>
      <w:bookmarkStart w:id="26097" w:name="_ETM_Q1_4368396"/>
      <w:bookmarkEnd w:id="26092"/>
      <w:bookmarkEnd w:id="26093"/>
      <w:bookmarkEnd w:id="26094"/>
      <w:bookmarkEnd w:id="26095"/>
      <w:bookmarkEnd w:id="26096"/>
      <w:bookmarkEnd w:id="26097"/>
    </w:p>
    <w:p w14:paraId="3DF1CB1D" w14:textId="01CA41C2" w:rsidR="00062049" w:rsidRDefault="00062049" w:rsidP="00062049">
      <w:pPr>
        <w:pStyle w:val="af6"/>
        <w:keepNext/>
        <w:rPr>
          <w:rtl/>
        </w:rPr>
      </w:pPr>
      <w:bookmarkStart w:id="26098" w:name="ET_yor_5786_2615"/>
      <w:r w:rsidRPr="00062049">
        <w:rPr>
          <w:rStyle w:val="TagStyle"/>
          <w:rtl/>
        </w:rPr>
        <w:t xml:space="preserve"> &lt;&lt; יור &gt;&gt; </w:t>
      </w:r>
      <w:r>
        <w:rPr>
          <w:rtl/>
        </w:rPr>
        <w:t>היו"ר א</w:t>
      </w:r>
      <w:bookmarkStart w:id="26099" w:name="_ETM_Q1_4372994"/>
      <w:bookmarkEnd w:id="26099"/>
      <w:r>
        <w:rPr>
          <w:rtl/>
        </w:rPr>
        <w:t>ופיר כץ:</w:t>
      </w:r>
      <w:r w:rsidRPr="00062049">
        <w:rPr>
          <w:rStyle w:val="TagStyle"/>
          <w:rtl/>
        </w:rPr>
        <w:t xml:space="preserve"> &lt;&lt; יור &gt;&gt;</w:t>
      </w:r>
      <w:r w:rsidR="00707E81">
        <w:rPr>
          <w:rtl/>
        </w:rPr>
        <w:t xml:space="preserve"> </w:t>
      </w:r>
      <w:r>
        <w:rPr>
          <w:rtl/>
        </w:rPr>
        <w:t xml:space="preserve"> </w:t>
      </w:r>
      <w:bookmarkEnd w:id="26098"/>
    </w:p>
    <w:p w14:paraId="05FF67AC" w14:textId="77777777" w:rsidR="00062049" w:rsidRDefault="00062049" w:rsidP="00062049">
      <w:pPr>
        <w:pStyle w:val="KeepWithNext"/>
        <w:rPr>
          <w:rtl/>
          <w:lang w:eastAsia="he-IL"/>
        </w:rPr>
      </w:pPr>
    </w:p>
    <w:p w14:paraId="5982FA5A" w14:textId="7F304B8D" w:rsidR="00062049" w:rsidRDefault="00062049" w:rsidP="00062049">
      <w:pPr>
        <w:rPr>
          <w:rtl/>
          <w:lang w:eastAsia="he-IL"/>
        </w:rPr>
      </w:pPr>
      <w:bookmarkStart w:id="26100" w:name="_ETM_Q1_4377297"/>
      <w:bookmarkStart w:id="26101" w:name="_ETM_Q1_4377641"/>
      <w:bookmarkEnd w:id="26100"/>
      <w:bookmarkEnd w:id="26101"/>
      <w:r>
        <w:rPr>
          <w:rFonts w:hint="cs"/>
          <w:rtl/>
          <w:lang w:eastAsia="he-IL"/>
        </w:rPr>
        <w:t>94, 95 הוסרו. 66</w:t>
      </w:r>
      <w:bookmarkStart w:id="26102" w:name="_ETM_Q1_4379325"/>
      <w:bookmarkEnd w:id="26102"/>
      <w:r>
        <w:rPr>
          <w:rFonts w:hint="cs"/>
          <w:rtl/>
          <w:lang w:eastAsia="he-IL"/>
        </w:rPr>
        <w:t xml:space="preserve"> מי מנמק?</w:t>
      </w:r>
      <w:bookmarkStart w:id="26103" w:name="_ETM_Q1_4381806"/>
      <w:bookmarkEnd w:id="26103"/>
    </w:p>
    <w:p w14:paraId="0A74EC65" w14:textId="77777777" w:rsidR="00062049" w:rsidRDefault="00062049" w:rsidP="00062049">
      <w:pPr>
        <w:rPr>
          <w:rtl/>
          <w:lang w:eastAsia="he-IL"/>
        </w:rPr>
      </w:pPr>
      <w:bookmarkStart w:id="26104" w:name="_ETM_Q1_4381961"/>
      <w:bookmarkStart w:id="26105" w:name="_ETM_Q1_4377081"/>
      <w:bookmarkEnd w:id="26104"/>
      <w:bookmarkEnd w:id="26105"/>
    </w:p>
    <w:p w14:paraId="3067FF87" w14:textId="6679EFE6" w:rsidR="00062049" w:rsidRDefault="00062049" w:rsidP="00062049">
      <w:pPr>
        <w:pStyle w:val="a4"/>
        <w:keepNext/>
        <w:rPr>
          <w:rtl/>
        </w:rPr>
      </w:pPr>
      <w:bookmarkStart w:id="26106" w:name="ET_speaker_5787_2616"/>
      <w:r w:rsidRPr="00062049">
        <w:rPr>
          <w:rStyle w:val="TagStyle"/>
          <w:rtl/>
        </w:rPr>
        <w:t xml:space="preserve"> &lt;&lt; דובר &gt;&gt; </w:t>
      </w:r>
      <w:r>
        <w:rPr>
          <w:rtl/>
        </w:rPr>
        <w:t>יוראי להב הרצנו (יש עתיד):</w:t>
      </w:r>
      <w:r w:rsidRPr="00062049">
        <w:rPr>
          <w:rStyle w:val="TagStyle"/>
          <w:rtl/>
        </w:rPr>
        <w:t xml:space="preserve"> &lt;&lt; דובר &gt;&gt;</w:t>
      </w:r>
      <w:r w:rsidR="00707E81">
        <w:rPr>
          <w:rtl/>
        </w:rPr>
        <w:t xml:space="preserve"> </w:t>
      </w:r>
      <w:r>
        <w:rPr>
          <w:rtl/>
        </w:rPr>
        <w:t xml:space="preserve"> </w:t>
      </w:r>
      <w:bookmarkEnd w:id="26106"/>
    </w:p>
    <w:p w14:paraId="3A676EFE" w14:textId="77777777" w:rsidR="00062049" w:rsidRDefault="00062049" w:rsidP="00062049">
      <w:pPr>
        <w:pStyle w:val="KeepWithNext"/>
        <w:rPr>
          <w:rtl/>
          <w:lang w:eastAsia="he-IL"/>
        </w:rPr>
      </w:pPr>
    </w:p>
    <w:p w14:paraId="4C767CE4" w14:textId="6FB12C59" w:rsidR="00062049" w:rsidRDefault="00062049" w:rsidP="00062049">
      <w:pPr>
        <w:rPr>
          <w:rtl/>
          <w:lang w:eastAsia="he-IL"/>
        </w:rPr>
      </w:pPr>
      <w:bookmarkStart w:id="26107" w:name="_ETM_Q1_4379619"/>
      <w:bookmarkEnd w:id="26107"/>
      <w:r>
        <w:rPr>
          <w:rFonts w:hint="cs"/>
          <w:rtl/>
          <w:lang w:eastAsia="he-IL"/>
        </w:rPr>
        <w:t>א</w:t>
      </w:r>
      <w:bookmarkStart w:id="26108" w:name="_ETM_Q1_4379771"/>
      <w:bookmarkEnd w:id="26108"/>
      <w:r>
        <w:rPr>
          <w:rFonts w:hint="cs"/>
          <w:rtl/>
          <w:lang w:eastAsia="he-IL"/>
        </w:rPr>
        <w:t>ני.</w:t>
      </w:r>
    </w:p>
    <w:p w14:paraId="6AB82B02" w14:textId="77777777" w:rsidR="00062049" w:rsidRDefault="00062049" w:rsidP="00062049">
      <w:pPr>
        <w:rPr>
          <w:rtl/>
          <w:lang w:eastAsia="he-IL"/>
        </w:rPr>
      </w:pPr>
      <w:bookmarkStart w:id="26109" w:name="_ETM_Q1_4380462"/>
      <w:bookmarkStart w:id="26110" w:name="_ETM_Q1_4380686"/>
      <w:bookmarkStart w:id="26111" w:name="_ETM_Q1_4376015"/>
      <w:bookmarkEnd w:id="26109"/>
      <w:bookmarkEnd w:id="26110"/>
      <w:bookmarkEnd w:id="26111"/>
    </w:p>
    <w:p w14:paraId="3E5E29E0" w14:textId="4F175621" w:rsidR="00062049" w:rsidRDefault="00062049" w:rsidP="00062049">
      <w:pPr>
        <w:pStyle w:val="af6"/>
        <w:keepNext/>
        <w:rPr>
          <w:rtl/>
        </w:rPr>
      </w:pPr>
      <w:bookmarkStart w:id="26112" w:name="ET_yor_5786_2617"/>
      <w:r w:rsidRPr="00062049">
        <w:rPr>
          <w:rStyle w:val="TagStyle"/>
          <w:rtl/>
        </w:rPr>
        <w:t xml:space="preserve"> &lt;&lt; יור &gt;&gt; </w:t>
      </w:r>
      <w:r>
        <w:rPr>
          <w:rtl/>
        </w:rPr>
        <w:t>היו"ר אופיר כץ:</w:t>
      </w:r>
      <w:r w:rsidRPr="00062049">
        <w:rPr>
          <w:rStyle w:val="TagStyle"/>
          <w:rtl/>
        </w:rPr>
        <w:t xml:space="preserve"> &lt;&lt; יור &gt;&gt;</w:t>
      </w:r>
      <w:r w:rsidR="00707E81">
        <w:rPr>
          <w:rtl/>
        </w:rPr>
        <w:t xml:space="preserve"> </w:t>
      </w:r>
      <w:r>
        <w:rPr>
          <w:rtl/>
        </w:rPr>
        <w:t xml:space="preserve"> </w:t>
      </w:r>
      <w:bookmarkEnd w:id="26112"/>
    </w:p>
    <w:p w14:paraId="6676715F" w14:textId="77777777" w:rsidR="00062049" w:rsidRDefault="00062049" w:rsidP="00062049">
      <w:pPr>
        <w:pStyle w:val="KeepWithNext"/>
        <w:rPr>
          <w:rtl/>
          <w:lang w:eastAsia="he-IL"/>
        </w:rPr>
      </w:pPr>
    </w:p>
    <w:p w14:paraId="39DA409C" w14:textId="60302E8C" w:rsidR="00062049" w:rsidRDefault="00062049" w:rsidP="00062049">
      <w:pPr>
        <w:rPr>
          <w:rtl/>
          <w:lang w:eastAsia="he-IL"/>
        </w:rPr>
      </w:pPr>
      <w:bookmarkStart w:id="26113" w:name="_ETM_Q1_4377953"/>
      <w:bookmarkStart w:id="26114" w:name="_ETM_Q1_4378102"/>
      <w:bookmarkEnd w:id="26113"/>
      <w:bookmarkEnd w:id="26114"/>
      <w:r>
        <w:rPr>
          <w:rFonts w:hint="cs"/>
          <w:rtl/>
          <w:lang w:eastAsia="he-IL"/>
        </w:rPr>
        <w:t>בבקשה יוראי.</w:t>
      </w:r>
    </w:p>
    <w:p w14:paraId="161B5E29" w14:textId="77777777" w:rsidR="00062049" w:rsidRDefault="00062049" w:rsidP="00062049">
      <w:pPr>
        <w:rPr>
          <w:rtl/>
          <w:lang w:eastAsia="he-IL"/>
        </w:rPr>
      </w:pPr>
      <w:bookmarkStart w:id="26115" w:name="_ETM_Q1_4395333"/>
      <w:bookmarkEnd w:id="26115"/>
    </w:p>
    <w:p w14:paraId="7283EA8A" w14:textId="6D7FE38E" w:rsidR="00062049" w:rsidRDefault="00062049" w:rsidP="00062049">
      <w:pPr>
        <w:rPr>
          <w:rtl/>
          <w:lang w:eastAsia="he-IL"/>
        </w:rPr>
      </w:pPr>
      <w:bookmarkStart w:id="26116" w:name="_ETM_Q1_4396309"/>
      <w:bookmarkStart w:id="26117" w:name="_ETM_Q1_4396346"/>
      <w:bookmarkStart w:id="26118" w:name="_ETM_Q1_4396448"/>
      <w:bookmarkStart w:id="26119" w:name="_ETM_Q1_4391554"/>
      <w:bookmarkEnd w:id="26116"/>
      <w:bookmarkEnd w:id="26117"/>
      <w:bookmarkEnd w:id="26118"/>
      <w:bookmarkEnd w:id="26119"/>
      <w:r>
        <w:rPr>
          <w:rFonts w:hint="cs"/>
          <w:rtl/>
          <w:lang w:eastAsia="he-IL"/>
        </w:rPr>
        <w:t>(צועקים ברקע)</w:t>
      </w:r>
      <w:bookmarkStart w:id="26120" w:name="_ETM_Q1_4399434"/>
      <w:bookmarkEnd w:id="26120"/>
    </w:p>
    <w:p w14:paraId="36834C95" w14:textId="77777777" w:rsidR="00062049" w:rsidRDefault="00062049" w:rsidP="00062049">
      <w:pPr>
        <w:rPr>
          <w:rtl/>
          <w:lang w:eastAsia="he-IL"/>
        </w:rPr>
      </w:pPr>
      <w:bookmarkStart w:id="26121" w:name="_ETM_Q1_4400623"/>
      <w:bookmarkStart w:id="26122" w:name="_ETM_Q1_4395964"/>
      <w:bookmarkStart w:id="26123" w:name="_ETM_Q1_4392007"/>
      <w:bookmarkEnd w:id="26121"/>
      <w:bookmarkEnd w:id="26122"/>
      <w:bookmarkEnd w:id="26123"/>
    </w:p>
    <w:p w14:paraId="1D4D7E20" w14:textId="11AFE609" w:rsidR="00062049" w:rsidRDefault="00062049" w:rsidP="00062049">
      <w:pPr>
        <w:pStyle w:val="a4"/>
        <w:keepNext/>
        <w:rPr>
          <w:rtl/>
        </w:rPr>
      </w:pPr>
      <w:bookmarkStart w:id="26124" w:name="ET_speaker_5792_2619"/>
      <w:r w:rsidRPr="00062049">
        <w:rPr>
          <w:rStyle w:val="TagStyle"/>
          <w:rtl/>
        </w:rPr>
        <w:t xml:space="preserve"> &lt;&lt; דובר &gt;&gt; </w:t>
      </w:r>
      <w:r>
        <w:rPr>
          <w:rtl/>
        </w:rPr>
        <w:t>יבגני סובה (ישראל ביתנו):</w:t>
      </w:r>
      <w:r w:rsidRPr="00062049">
        <w:rPr>
          <w:rStyle w:val="TagStyle"/>
          <w:rtl/>
        </w:rPr>
        <w:t xml:space="preserve"> &lt;&lt; דובר &gt;&gt;</w:t>
      </w:r>
      <w:r w:rsidR="00707E81">
        <w:rPr>
          <w:rtl/>
        </w:rPr>
        <w:t xml:space="preserve"> </w:t>
      </w:r>
      <w:r>
        <w:rPr>
          <w:rtl/>
        </w:rPr>
        <w:t xml:space="preserve"> </w:t>
      </w:r>
      <w:bookmarkEnd w:id="26124"/>
    </w:p>
    <w:p w14:paraId="137C180A" w14:textId="77777777" w:rsidR="00062049" w:rsidRDefault="00062049" w:rsidP="00062049">
      <w:pPr>
        <w:pStyle w:val="KeepWithNext"/>
        <w:rPr>
          <w:rtl/>
          <w:lang w:eastAsia="he-IL"/>
        </w:rPr>
      </w:pPr>
    </w:p>
    <w:p w14:paraId="5E795141" w14:textId="1C6EECC3" w:rsidR="00062049" w:rsidRDefault="00062049" w:rsidP="00062049">
      <w:pPr>
        <w:rPr>
          <w:rtl/>
          <w:lang w:eastAsia="he-IL"/>
        </w:rPr>
      </w:pPr>
      <w:bookmarkStart w:id="26125" w:name="_ETM_Q1_4394558"/>
      <w:bookmarkEnd w:id="26125"/>
      <w:r>
        <w:rPr>
          <w:rFonts w:hint="cs"/>
          <w:rtl/>
          <w:lang w:eastAsia="he-IL"/>
        </w:rPr>
        <w:t>ל</w:t>
      </w:r>
      <w:bookmarkStart w:id="26126" w:name="_ETM_Q1_4394661"/>
      <w:bookmarkEnd w:id="26126"/>
      <w:r>
        <w:rPr>
          <w:rFonts w:hint="cs"/>
          <w:rtl/>
          <w:lang w:eastAsia="he-IL"/>
        </w:rPr>
        <w:t xml:space="preserve">מה אתה מפיץ דברים שהם </w:t>
      </w:r>
      <w:bookmarkStart w:id="26127" w:name="_ETM_Q1_4397497"/>
      <w:bookmarkEnd w:id="26127"/>
      <w:r>
        <w:rPr>
          <w:rFonts w:hint="cs"/>
          <w:rtl/>
          <w:lang w:eastAsia="he-IL"/>
        </w:rPr>
        <w:t>לא נכונים תסביר לי?</w:t>
      </w:r>
      <w:bookmarkStart w:id="26128" w:name="_ETM_Q1_4395440"/>
      <w:bookmarkEnd w:id="26128"/>
      <w:r>
        <w:rPr>
          <w:rFonts w:hint="cs"/>
          <w:rtl/>
          <w:lang w:eastAsia="he-IL"/>
        </w:rPr>
        <w:t xml:space="preserve"> יש לך היום כשחקיקה חזרה, יש</w:t>
      </w:r>
      <w:bookmarkStart w:id="26129" w:name="_ETM_Q1_4398816"/>
      <w:bookmarkEnd w:id="26129"/>
      <w:r>
        <w:rPr>
          <w:rFonts w:hint="cs"/>
          <w:rtl/>
          <w:lang w:eastAsia="he-IL"/>
        </w:rPr>
        <w:t xml:space="preserve"> </w:t>
      </w:r>
      <w:bookmarkStart w:id="26130" w:name="_ETM_Q1_4399157"/>
      <w:bookmarkEnd w:id="26130"/>
      <w:r>
        <w:rPr>
          <w:rFonts w:hint="cs"/>
          <w:rtl/>
          <w:lang w:eastAsia="he-IL"/>
        </w:rPr>
        <w:t>ירידה של בורסה, אתה יודע כמה זה בכל אחוז? זה</w:t>
      </w:r>
      <w:bookmarkStart w:id="26131" w:name="_ETM_Q1_4407064"/>
      <w:bookmarkEnd w:id="26131"/>
      <w:r>
        <w:rPr>
          <w:rFonts w:hint="cs"/>
          <w:rtl/>
          <w:lang w:eastAsia="he-IL"/>
        </w:rPr>
        <w:t xml:space="preserve"> הפסדים כבדים, ההתעקשות הזאת </w:t>
      </w:r>
      <w:bookmarkStart w:id="26132" w:name="_ETM_Q1_4405918"/>
      <w:bookmarkEnd w:id="26132"/>
      <w:r>
        <w:rPr>
          <w:rFonts w:hint="cs"/>
          <w:rtl/>
          <w:lang w:eastAsia="he-IL"/>
        </w:rPr>
        <w:t>להתעלם מהדברים שנוגעים לכולם זה מטורף.</w:t>
      </w:r>
    </w:p>
    <w:p w14:paraId="021B6A4A" w14:textId="77777777" w:rsidR="00062049" w:rsidRDefault="00062049" w:rsidP="00062049">
      <w:pPr>
        <w:rPr>
          <w:rtl/>
          <w:lang w:eastAsia="he-IL"/>
        </w:rPr>
      </w:pPr>
      <w:bookmarkStart w:id="26133" w:name="_ETM_Q1_4414381"/>
      <w:bookmarkStart w:id="26134" w:name="_ETM_Q1_4410872"/>
      <w:bookmarkEnd w:id="26133"/>
      <w:bookmarkEnd w:id="26134"/>
    </w:p>
    <w:p w14:paraId="73B74BC9" w14:textId="624DFC85" w:rsidR="00062049" w:rsidRDefault="00062049" w:rsidP="00062049">
      <w:pPr>
        <w:pStyle w:val="af6"/>
        <w:keepNext/>
        <w:rPr>
          <w:rtl/>
        </w:rPr>
      </w:pPr>
      <w:bookmarkStart w:id="26135" w:name="ET_yor_5786_2620"/>
      <w:r w:rsidRPr="00062049">
        <w:rPr>
          <w:rStyle w:val="TagStyle"/>
          <w:rtl/>
        </w:rPr>
        <w:t xml:space="preserve"> &lt;&lt; יור &gt;&gt; </w:t>
      </w:r>
      <w:r>
        <w:rPr>
          <w:rtl/>
        </w:rPr>
        <w:t>היו"ר אופיר כץ:</w:t>
      </w:r>
      <w:r w:rsidRPr="00062049">
        <w:rPr>
          <w:rStyle w:val="TagStyle"/>
          <w:rtl/>
        </w:rPr>
        <w:t xml:space="preserve"> &lt;&lt; יור &gt;&gt;</w:t>
      </w:r>
      <w:r w:rsidR="00707E81">
        <w:rPr>
          <w:rtl/>
        </w:rPr>
        <w:t xml:space="preserve"> </w:t>
      </w:r>
      <w:r>
        <w:rPr>
          <w:rtl/>
        </w:rPr>
        <w:t xml:space="preserve"> </w:t>
      </w:r>
      <w:bookmarkEnd w:id="26135"/>
    </w:p>
    <w:p w14:paraId="51FB76C8" w14:textId="77777777" w:rsidR="00062049" w:rsidRDefault="00062049" w:rsidP="00062049">
      <w:pPr>
        <w:pStyle w:val="KeepWithNext"/>
        <w:rPr>
          <w:rtl/>
          <w:lang w:eastAsia="he-IL"/>
        </w:rPr>
      </w:pPr>
    </w:p>
    <w:p w14:paraId="023FCC2E" w14:textId="0051B30E" w:rsidR="00062049" w:rsidRPr="00062049" w:rsidRDefault="00062049" w:rsidP="00062049">
      <w:pPr>
        <w:rPr>
          <w:rtl/>
          <w:lang w:eastAsia="he-IL"/>
        </w:rPr>
      </w:pPr>
      <w:bookmarkStart w:id="26136" w:name="_ETM_Q1_4414086"/>
      <w:bookmarkEnd w:id="26136"/>
      <w:r>
        <w:rPr>
          <w:rFonts w:hint="cs"/>
          <w:rtl/>
          <w:lang w:eastAsia="he-IL"/>
        </w:rPr>
        <w:t>י</w:t>
      </w:r>
      <w:bookmarkStart w:id="26137" w:name="_ETM_Q1_4414187"/>
      <w:bookmarkStart w:id="26138" w:name="_ETM_Q1_4409243"/>
      <w:bookmarkEnd w:id="26137"/>
      <w:bookmarkEnd w:id="26138"/>
      <w:r>
        <w:rPr>
          <w:rFonts w:hint="cs"/>
          <w:rtl/>
          <w:lang w:eastAsia="he-IL"/>
        </w:rPr>
        <w:t xml:space="preserve">בגני </w:t>
      </w:r>
      <w:bookmarkStart w:id="26139" w:name="_ETM_Q1_4410510"/>
      <w:bookmarkEnd w:id="26139"/>
      <w:r>
        <w:rPr>
          <w:rFonts w:hint="cs"/>
          <w:rtl/>
          <w:lang w:eastAsia="he-IL"/>
        </w:rPr>
        <w:t>סובה, די. בבקשה יוראי.</w:t>
      </w:r>
    </w:p>
    <w:p w14:paraId="77067802" w14:textId="77777777" w:rsidR="00062049" w:rsidRDefault="00062049" w:rsidP="00062049">
      <w:pPr>
        <w:rPr>
          <w:rtl/>
          <w:lang w:eastAsia="he-IL"/>
        </w:rPr>
      </w:pPr>
      <w:bookmarkStart w:id="26140" w:name="_ETM_Q1_4379737"/>
      <w:bookmarkEnd w:id="26140"/>
    </w:p>
    <w:p w14:paraId="2C27228E" w14:textId="19CFD5C2" w:rsidR="00062049" w:rsidRDefault="00062049" w:rsidP="00062049">
      <w:pPr>
        <w:pStyle w:val="a4"/>
        <w:keepNext/>
        <w:rPr>
          <w:rtl/>
        </w:rPr>
      </w:pPr>
      <w:bookmarkStart w:id="26141" w:name="ET_speaker_5787_2618"/>
      <w:r w:rsidRPr="00062049">
        <w:rPr>
          <w:rStyle w:val="TagStyle"/>
          <w:rtl/>
        </w:rPr>
        <w:t xml:space="preserve"> &lt;&lt; דובר &gt;&gt; </w:t>
      </w:r>
      <w:r>
        <w:rPr>
          <w:rtl/>
        </w:rPr>
        <w:t>יוראי להב הרצנו (יש עתיד):</w:t>
      </w:r>
      <w:r w:rsidRPr="00062049">
        <w:rPr>
          <w:rStyle w:val="TagStyle"/>
          <w:rtl/>
        </w:rPr>
        <w:t xml:space="preserve"> &lt;&lt; דובר &gt;&gt;</w:t>
      </w:r>
      <w:r w:rsidR="00707E81">
        <w:rPr>
          <w:rtl/>
        </w:rPr>
        <w:t xml:space="preserve"> </w:t>
      </w:r>
      <w:r>
        <w:rPr>
          <w:rtl/>
        </w:rPr>
        <w:t xml:space="preserve"> </w:t>
      </w:r>
      <w:bookmarkEnd w:id="26141"/>
    </w:p>
    <w:p w14:paraId="15E15264" w14:textId="77777777" w:rsidR="00062049" w:rsidRDefault="00062049" w:rsidP="00062049">
      <w:pPr>
        <w:pStyle w:val="KeepWithNext"/>
        <w:rPr>
          <w:rtl/>
          <w:lang w:eastAsia="he-IL"/>
        </w:rPr>
      </w:pPr>
    </w:p>
    <w:p w14:paraId="48F1DF9D" w14:textId="4F8C3FA8" w:rsidR="00062049" w:rsidRDefault="00062049" w:rsidP="00062049">
      <w:pPr>
        <w:rPr>
          <w:rtl/>
          <w:lang w:eastAsia="he-IL"/>
        </w:rPr>
      </w:pPr>
      <w:bookmarkStart w:id="26142" w:name="_ETM_Q1_4383407"/>
      <w:bookmarkStart w:id="26143" w:name="_ETM_Q1_4383488"/>
      <w:bookmarkStart w:id="26144" w:name="_ETM_Q1_4412564"/>
      <w:bookmarkEnd w:id="26142"/>
      <w:bookmarkEnd w:id="26143"/>
      <w:bookmarkEnd w:id="26144"/>
      <w:r>
        <w:rPr>
          <w:rFonts w:hint="cs"/>
          <w:rtl/>
          <w:lang w:eastAsia="he-IL"/>
        </w:rPr>
        <w:t>תודה. אופיר, שמעתי את שלמה קרעי אומר לדנה</w:t>
      </w:r>
      <w:bookmarkStart w:id="26145" w:name="_ETM_Q1_4417474"/>
      <w:bookmarkEnd w:id="26145"/>
      <w:r>
        <w:rPr>
          <w:rFonts w:hint="cs"/>
          <w:rtl/>
          <w:lang w:eastAsia="he-IL"/>
        </w:rPr>
        <w:t xml:space="preserve"> וייס בחדשות סוף השבוע, שלא צריך</w:t>
      </w:r>
      <w:bookmarkStart w:id="26146" w:name="_ETM_Q1_4417595"/>
      <w:bookmarkEnd w:id="26146"/>
      <w:r>
        <w:rPr>
          <w:rFonts w:hint="cs"/>
          <w:rtl/>
          <w:lang w:eastAsia="he-IL"/>
        </w:rPr>
        <w:t xml:space="preserve"> את בית המשפט העליון,</w:t>
      </w:r>
      <w:bookmarkStart w:id="26147" w:name="_ETM_Q1_4419844"/>
      <w:bookmarkEnd w:id="26147"/>
      <w:r>
        <w:rPr>
          <w:rFonts w:hint="cs"/>
          <w:rtl/>
          <w:lang w:eastAsia="he-IL"/>
        </w:rPr>
        <w:t xml:space="preserve"> כי מי שיגן על זכויות מיעוטים הם 61 חברי הכנסת,</w:t>
      </w:r>
      <w:bookmarkStart w:id="26148" w:name="_ETM_Q1_4426227"/>
      <w:bookmarkEnd w:id="26148"/>
      <w:r>
        <w:rPr>
          <w:rFonts w:hint="cs"/>
          <w:rtl/>
          <w:lang w:eastAsia="he-IL"/>
        </w:rPr>
        <w:t xml:space="preserve"> הוא</w:t>
      </w:r>
      <w:bookmarkStart w:id="26149" w:name="_ETM_Q1_4421916"/>
      <w:bookmarkEnd w:id="26149"/>
      <w:r>
        <w:rPr>
          <w:rFonts w:hint="cs"/>
          <w:rtl/>
          <w:lang w:eastAsia="he-IL"/>
        </w:rPr>
        <w:t xml:space="preserve"> יגן על הלהט"ב, וכשהוא</w:t>
      </w:r>
      <w:bookmarkStart w:id="26150" w:name="_ETM_Q1_4424011"/>
      <w:bookmarkEnd w:id="26150"/>
      <w:r>
        <w:rPr>
          <w:rFonts w:hint="cs"/>
          <w:rtl/>
          <w:lang w:eastAsia="he-IL"/>
        </w:rPr>
        <w:t xml:space="preserve"> נשאל לגבי הלהט"ב,</w:t>
      </w:r>
      <w:bookmarkStart w:id="26151" w:name="_ETM_Q1_4428765"/>
      <w:bookmarkEnd w:id="26151"/>
      <w:r>
        <w:rPr>
          <w:rFonts w:hint="cs"/>
          <w:rtl/>
          <w:lang w:eastAsia="he-IL"/>
        </w:rPr>
        <w:t xml:space="preserve"> אז הוא אמר</w:t>
      </w:r>
      <w:bookmarkStart w:id="26152" w:name="_ETM_Q1_4425585"/>
      <w:bookmarkEnd w:id="26152"/>
      <w:r>
        <w:rPr>
          <w:rFonts w:hint="cs"/>
          <w:rtl/>
          <w:lang w:eastAsia="he-IL"/>
        </w:rPr>
        <w:t xml:space="preserve"> אני לא יודע במה מדובר, פונדקאות אני</w:t>
      </w:r>
      <w:bookmarkStart w:id="26153" w:name="_ETM_Q1_4431048"/>
      <w:bookmarkEnd w:id="26153"/>
      <w:r>
        <w:rPr>
          <w:rFonts w:hint="cs"/>
          <w:rtl/>
          <w:lang w:eastAsia="he-IL"/>
        </w:rPr>
        <w:t xml:space="preserve"> לא יודע במה מדובר, אימוץ</w:t>
      </w:r>
      <w:bookmarkStart w:id="26154" w:name="_ETM_Q1_4429627"/>
      <w:bookmarkEnd w:id="26154"/>
      <w:r>
        <w:rPr>
          <w:rFonts w:hint="cs"/>
          <w:rtl/>
          <w:lang w:eastAsia="he-IL"/>
        </w:rPr>
        <w:t xml:space="preserve"> אני לא יודע במה מדובר,</w:t>
      </w:r>
      <w:bookmarkStart w:id="26155" w:name="_ETM_Q1_4432321"/>
      <w:bookmarkEnd w:id="26155"/>
      <w:r>
        <w:rPr>
          <w:rFonts w:hint="cs"/>
          <w:rtl/>
          <w:lang w:eastAsia="he-IL"/>
        </w:rPr>
        <w:t xml:space="preserve"> מצעדי גאווה הוא נגד, אז מי יגן על זכויות</w:t>
      </w:r>
      <w:bookmarkStart w:id="26156" w:name="_ETM_Q1_4433604"/>
      <w:bookmarkEnd w:id="26156"/>
      <w:r>
        <w:rPr>
          <w:rFonts w:hint="cs"/>
          <w:rtl/>
          <w:lang w:eastAsia="he-IL"/>
        </w:rPr>
        <w:t xml:space="preserve"> הלהט"ב</w:t>
      </w:r>
      <w:bookmarkStart w:id="26157" w:name="_ETM_Q1_4436038"/>
      <w:bookmarkEnd w:id="26157"/>
      <w:r>
        <w:rPr>
          <w:rFonts w:hint="cs"/>
          <w:rtl/>
          <w:lang w:eastAsia="he-IL"/>
        </w:rPr>
        <w:t xml:space="preserve"> אופיר? 61 חברי כנסת הצביעו נגדנו בנישואין, באימוץ, בפונדקאות, בכל</w:t>
      </w:r>
      <w:bookmarkStart w:id="26158" w:name="_ETM_Q1_4446078"/>
      <w:bookmarkEnd w:id="26158"/>
      <w:r>
        <w:rPr>
          <w:rFonts w:hint="cs"/>
          <w:rtl/>
          <w:lang w:eastAsia="he-IL"/>
        </w:rPr>
        <w:t xml:space="preserve"> דבר שהוא, מי יגן עלינו?</w:t>
      </w:r>
      <w:bookmarkStart w:id="26159" w:name="_ETM_Q1_4450784"/>
      <w:bookmarkEnd w:id="26159"/>
    </w:p>
    <w:p w14:paraId="041BF1C5" w14:textId="77777777" w:rsidR="00062049" w:rsidRDefault="00062049" w:rsidP="00062049">
      <w:pPr>
        <w:rPr>
          <w:rtl/>
          <w:lang w:eastAsia="he-IL"/>
        </w:rPr>
      </w:pPr>
      <w:bookmarkStart w:id="26160" w:name="_ETM_Q1_4450924"/>
      <w:bookmarkStart w:id="26161" w:name="_ETM_Q1_4446019"/>
      <w:bookmarkEnd w:id="26160"/>
      <w:bookmarkEnd w:id="26161"/>
    </w:p>
    <w:p w14:paraId="66A751F4" w14:textId="4DA35DF3" w:rsidR="00062049" w:rsidRDefault="00062049" w:rsidP="00062049">
      <w:pPr>
        <w:pStyle w:val="af6"/>
        <w:keepNext/>
        <w:rPr>
          <w:rtl/>
        </w:rPr>
      </w:pPr>
      <w:bookmarkStart w:id="26162" w:name="ET_yor_5786_2621"/>
      <w:r w:rsidRPr="00062049">
        <w:rPr>
          <w:rStyle w:val="TagStyle"/>
          <w:rtl/>
        </w:rPr>
        <w:t xml:space="preserve"> &lt;&lt; יור &gt;&gt; </w:t>
      </w:r>
      <w:r>
        <w:rPr>
          <w:rtl/>
        </w:rPr>
        <w:t>היו"ר אופיר כץ:</w:t>
      </w:r>
      <w:r w:rsidRPr="00062049">
        <w:rPr>
          <w:rStyle w:val="TagStyle"/>
          <w:rtl/>
        </w:rPr>
        <w:t xml:space="preserve"> &lt;&lt; יור &gt;&gt;</w:t>
      </w:r>
      <w:r w:rsidR="00707E81">
        <w:rPr>
          <w:rtl/>
        </w:rPr>
        <w:t xml:space="preserve"> </w:t>
      </w:r>
      <w:r>
        <w:rPr>
          <w:rtl/>
        </w:rPr>
        <w:t xml:space="preserve"> </w:t>
      </w:r>
      <w:bookmarkEnd w:id="26162"/>
    </w:p>
    <w:p w14:paraId="632437A4" w14:textId="77777777" w:rsidR="00062049" w:rsidRDefault="00062049" w:rsidP="00062049">
      <w:pPr>
        <w:pStyle w:val="KeepWithNext"/>
        <w:rPr>
          <w:rtl/>
          <w:lang w:eastAsia="he-IL"/>
        </w:rPr>
      </w:pPr>
    </w:p>
    <w:p w14:paraId="0BC1C9C0" w14:textId="7D1F0E09" w:rsidR="00062049" w:rsidRDefault="00062049" w:rsidP="00062049">
      <w:pPr>
        <w:rPr>
          <w:rtl/>
          <w:lang w:eastAsia="he-IL"/>
        </w:rPr>
      </w:pPr>
      <w:bookmarkStart w:id="26163" w:name="_ETM_Q1_4453318"/>
      <w:bookmarkStart w:id="26164" w:name="_ETM_Q1_4453443"/>
      <w:bookmarkStart w:id="26165" w:name="_ETM_Q1_4448616"/>
      <w:bookmarkEnd w:id="26163"/>
      <w:bookmarkEnd w:id="26164"/>
      <w:bookmarkEnd w:id="26165"/>
      <w:r>
        <w:rPr>
          <w:rFonts w:hint="cs"/>
          <w:rtl/>
          <w:lang w:eastAsia="he-IL"/>
        </w:rPr>
        <w:t>נעגן את זה בחוק יסוד.</w:t>
      </w:r>
      <w:bookmarkStart w:id="26166" w:name="_ETM_Q1_4451844"/>
      <w:bookmarkEnd w:id="26166"/>
    </w:p>
    <w:p w14:paraId="46143D2E" w14:textId="77777777" w:rsidR="00062049" w:rsidRDefault="00062049" w:rsidP="00062049">
      <w:pPr>
        <w:rPr>
          <w:rtl/>
          <w:lang w:eastAsia="he-IL"/>
        </w:rPr>
      </w:pPr>
    </w:p>
    <w:p w14:paraId="59AE1B0C" w14:textId="3E751B29" w:rsidR="00062049" w:rsidRDefault="00062049" w:rsidP="00062049">
      <w:pPr>
        <w:pStyle w:val="a4"/>
        <w:keepNext/>
        <w:rPr>
          <w:rtl/>
        </w:rPr>
      </w:pPr>
      <w:bookmarkStart w:id="26167" w:name="ET_speaker_5787_2622"/>
      <w:r w:rsidRPr="00062049">
        <w:rPr>
          <w:rStyle w:val="TagStyle"/>
          <w:rtl/>
        </w:rPr>
        <w:t xml:space="preserve"> &lt;&lt; דובר &gt;&gt; </w:t>
      </w:r>
      <w:r>
        <w:rPr>
          <w:rtl/>
        </w:rPr>
        <w:t>יוראי להב הרצנו (יש עתיד):</w:t>
      </w:r>
      <w:r w:rsidRPr="00062049">
        <w:rPr>
          <w:rStyle w:val="TagStyle"/>
          <w:rtl/>
        </w:rPr>
        <w:t xml:space="preserve"> &lt;&lt; דובר &gt;&gt;</w:t>
      </w:r>
      <w:r w:rsidR="00707E81">
        <w:rPr>
          <w:rtl/>
        </w:rPr>
        <w:t xml:space="preserve"> </w:t>
      </w:r>
      <w:r>
        <w:rPr>
          <w:rtl/>
        </w:rPr>
        <w:t xml:space="preserve"> </w:t>
      </w:r>
      <w:bookmarkEnd w:id="26167"/>
    </w:p>
    <w:p w14:paraId="5A09FE75" w14:textId="77777777" w:rsidR="00062049" w:rsidRDefault="00062049" w:rsidP="00062049">
      <w:pPr>
        <w:pStyle w:val="KeepWithNext"/>
        <w:rPr>
          <w:rtl/>
          <w:lang w:eastAsia="he-IL"/>
        </w:rPr>
      </w:pPr>
    </w:p>
    <w:p w14:paraId="0323D34A" w14:textId="1DAE3597" w:rsidR="00062049" w:rsidRDefault="00062049" w:rsidP="00062049">
      <w:pPr>
        <w:rPr>
          <w:rtl/>
          <w:lang w:eastAsia="he-IL"/>
        </w:rPr>
      </w:pPr>
      <w:bookmarkStart w:id="26168" w:name="_ETM_Q1_4449563"/>
      <w:bookmarkStart w:id="26169" w:name="_ETM_Q1_4449691"/>
      <w:bookmarkEnd w:id="26168"/>
      <w:bookmarkEnd w:id="26169"/>
      <w:r>
        <w:rPr>
          <w:rFonts w:hint="cs"/>
          <w:rtl/>
          <w:lang w:eastAsia="he-IL"/>
        </w:rPr>
        <w:t xml:space="preserve">איזה חוק </w:t>
      </w:r>
      <w:bookmarkStart w:id="26170" w:name="_ETM_Q1_4451238"/>
      <w:bookmarkEnd w:id="26170"/>
      <w:r>
        <w:rPr>
          <w:rFonts w:hint="cs"/>
          <w:rtl/>
          <w:lang w:eastAsia="he-IL"/>
        </w:rPr>
        <w:t>יסוד ואיזה נעליים.</w:t>
      </w:r>
      <w:bookmarkStart w:id="26171" w:name="_ETM_Q1_4455014"/>
      <w:bookmarkEnd w:id="26171"/>
    </w:p>
    <w:p w14:paraId="300CB8FA" w14:textId="5827C3D4" w:rsidR="00062049" w:rsidRDefault="00062049" w:rsidP="00062049">
      <w:pPr>
        <w:rPr>
          <w:rtl/>
          <w:lang w:eastAsia="he-IL"/>
        </w:rPr>
      </w:pPr>
      <w:bookmarkStart w:id="26172" w:name="_ETM_Q1_4456004"/>
      <w:bookmarkStart w:id="26173" w:name="_ETM_Q1_4451434"/>
      <w:bookmarkStart w:id="26174" w:name="_ETM_Q1_4446982"/>
      <w:bookmarkStart w:id="26175" w:name="_ETM_Q1_4449172"/>
      <w:bookmarkEnd w:id="26172"/>
      <w:bookmarkEnd w:id="26173"/>
      <w:bookmarkEnd w:id="26174"/>
      <w:bookmarkEnd w:id="26175"/>
    </w:p>
    <w:p w14:paraId="055B4283" w14:textId="6454519C" w:rsidR="00062049" w:rsidRDefault="00062049" w:rsidP="00062049">
      <w:pPr>
        <w:pStyle w:val="af6"/>
        <w:keepNext/>
        <w:rPr>
          <w:rtl/>
        </w:rPr>
      </w:pPr>
      <w:bookmarkStart w:id="26176" w:name="_ETM_Q1_4449320"/>
      <w:bookmarkEnd w:id="26176"/>
      <w:r w:rsidRPr="00262206">
        <w:rPr>
          <w:rStyle w:val="TagStyle"/>
          <w:rtl/>
        </w:rPr>
        <w:t xml:space="preserve">&lt;&lt; יור &gt;&gt; </w:t>
      </w:r>
      <w:r>
        <w:rPr>
          <w:rtl/>
        </w:rPr>
        <w:t>היו"ר אופיר כץ:</w:t>
      </w:r>
      <w:r w:rsidRPr="00262206">
        <w:rPr>
          <w:rStyle w:val="TagStyle"/>
          <w:rtl/>
        </w:rPr>
        <w:t xml:space="preserve"> &lt;&lt; יור &gt;&gt;</w:t>
      </w:r>
      <w:r w:rsidR="00707E81">
        <w:rPr>
          <w:rtl/>
        </w:rPr>
        <w:t xml:space="preserve"> </w:t>
      </w:r>
      <w:r>
        <w:rPr>
          <w:rtl/>
        </w:rPr>
        <w:t xml:space="preserve"> </w:t>
      </w:r>
    </w:p>
    <w:p w14:paraId="19135656" w14:textId="77777777" w:rsidR="00062049" w:rsidRDefault="00062049" w:rsidP="00062049">
      <w:pPr>
        <w:pStyle w:val="KeepWithNext"/>
        <w:rPr>
          <w:rtl/>
          <w:lang w:eastAsia="he-IL"/>
        </w:rPr>
      </w:pPr>
    </w:p>
    <w:p w14:paraId="15E3E44E" w14:textId="48F883BB" w:rsidR="00062049" w:rsidRDefault="00062049" w:rsidP="00062049">
      <w:pPr>
        <w:rPr>
          <w:rtl/>
        </w:rPr>
      </w:pPr>
      <w:r>
        <w:rPr>
          <w:rFonts w:hint="cs"/>
          <w:rtl/>
        </w:rPr>
        <w:t>מי בעד? חמישה, מי נגד? שבעה.</w:t>
      </w:r>
      <w:bookmarkStart w:id="26177" w:name="_ETM_Q1_4454822"/>
      <w:bookmarkEnd w:id="26177"/>
    </w:p>
    <w:p w14:paraId="62BA4D9D" w14:textId="77777777" w:rsidR="00062049" w:rsidRDefault="00062049" w:rsidP="00062049">
      <w:pPr>
        <w:pStyle w:val="af1"/>
        <w:keepNext/>
        <w:rPr>
          <w:rtl/>
        </w:rPr>
      </w:pPr>
    </w:p>
    <w:p w14:paraId="2040729A" w14:textId="77777777" w:rsidR="00062049" w:rsidRDefault="00062049" w:rsidP="00062049">
      <w:pPr>
        <w:pStyle w:val="af1"/>
        <w:keepNext/>
        <w:rPr>
          <w:rtl/>
        </w:rPr>
      </w:pPr>
      <w:r>
        <w:rPr>
          <w:rtl/>
        </w:rPr>
        <w:t>הצבעה</w:t>
      </w:r>
    </w:p>
    <w:p w14:paraId="63794D5E" w14:textId="77777777" w:rsidR="00062049" w:rsidRDefault="00062049" w:rsidP="00062049">
      <w:pPr>
        <w:pStyle w:val="af2"/>
        <w:rPr>
          <w:rtl/>
        </w:rPr>
      </w:pPr>
    </w:p>
    <w:p w14:paraId="3F99FDAB" w14:textId="77777777" w:rsidR="00062049" w:rsidRPr="00BA1585" w:rsidRDefault="00062049" w:rsidP="00062049">
      <w:pPr>
        <w:jc w:val="center"/>
        <w:rPr>
          <w:rtl/>
        </w:rPr>
      </w:pPr>
      <w:r>
        <w:rPr>
          <w:rFonts w:hint="cs"/>
          <w:rtl/>
        </w:rPr>
        <w:t>ההסתייגות נדחתה.</w:t>
      </w:r>
    </w:p>
    <w:p w14:paraId="11A55FE4" w14:textId="77777777" w:rsidR="00062049" w:rsidRDefault="00062049" w:rsidP="00062049">
      <w:pPr>
        <w:rPr>
          <w:rtl/>
          <w:lang w:eastAsia="he-IL"/>
        </w:rPr>
      </w:pPr>
    </w:p>
    <w:p w14:paraId="105C6E58" w14:textId="77777777" w:rsidR="00062049" w:rsidRDefault="00062049" w:rsidP="00062049">
      <w:pPr>
        <w:rPr>
          <w:rtl/>
          <w:lang w:eastAsia="he-IL"/>
        </w:rPr>
      </w:pPr>
      <w:r>
        <w:rPr>
          <w:rFonts w:hint="cs"/>
          <w:rtl/>
          <w:lang w:eastAsia="he-IL"/>
        </w:rPr>
        <w:t>ההסתייגות הוסרה.</w:t>
      </w:r>
      <w:bookmarkStart w:id="26178" w:name="_ETM_Q1_4456937"/>
      <w:bookmarkEnd w:id="26178"/>
    </w:p>
    <w:p w14:paraId="0E183765" w14:textId="0465BBC8" w:rsidR="00062049" w:rsidRDefault="00062049" w:rsidP="00062049">
      <w:pPr>
        <w:rPr>
          <w:rtl/>
          <w:lang w:eastAsia="he-IL"/>
        </w:rPr>
      </w:pPr>
      <w:bookmarkStart w:id="26179" w:name="_ETM_Q1_4458234"/>
      <w:bookmarkStart w:id="26180" w:name="_ETM_Q1_4460146"/>
      <w:bookmarkEnd w:id="26179"/>
      <w:bookmarkEnd w:id="26180"/>
      <w:r>
        <w:rPr>
          <w:rFonts w:hint="cs"/>
          <w:rtl/>
          <w:lang w:eastAsia="he-IL"/>
        </w:rPr>
        <w:t xml:space="preserve"> </w:t>
      </w:r>
      <w:bookmarkStart w:id="26181" w:name="_ETM_Q1_4464816"/>
      <w:bookmarkEnd w:id="26181"/>
    </w:p>
    <w:p w14:paraId="61208F02" w14:textId="70CCCAF7" w:rsidR="00062049" w:rsidRDefault="00062049" w:rsidP="00062049">
      <w:pPr>
        <w:rPr>
          <w:rtl/>
          <w:lang w:eastAsia="he-IL"/>
        </w:rPr>
      </w:pPr>
      <w:bookmarkStart w:id="26182" w:name="_ETM_Q1_4464947"/>
      <w:bookmarkEnd w:id="26182"/>
      <w:r>
        <w:rPr>
          <w:rFonts w:hint="cs"/>
          <w:rtl/>
          <w:lang w:eastAsia="he-IL"/>
        </w:rPr>
        <w:t>97 מי מנמק?</w:t>
      </w:r>
      <w:bookmarkStart w:id="26183" w:name="_ETM_Q1_4462954"/>
      <w:bookmarkStart w:id="26184" w:name="_ETM_Q1_4463352"/>
      <w:bookmarkEnd w:id="26183"/>
      <w:bookmarkEnd w:id="26184"/>
    </w:p>
    <w:p w14:paraId="574CD369" w14:textId="77777777" w:rsidR="00062049" w:rsidRDefault="00062049" w:rsidP="00062049">
      <w:pPr>
        <w:rPr>
          <w:rtl/>
          <w:lang w:eastAsia="he-IL"/>
        </w:rPr>
      </w:pPr>
      <w:bookmarkStart w:id="26185" w:name="_ETM_Q1_4463476"/>
      <w:bookmarkEnd w:id="26185"/>
    </w:p>
    <w:p w14:paraId="62F7EF40" w14:textId="4D929680" w:rsidR="00062049" w:rsidRDefault="00062049" w:rsidP="00062049">
      <w:pPr>
        <w:pStyle w:val="a4"/>
        <w:keepNext/>
        <w:rPr>
          <w:rtl/>
        </w:rPr>
      </w:pPr>
      <w:bookmarkStart w:id="26186" w:name="ET_speaker_6127_2623"/>
      <w:r w:rsidRPr="00062049">
        <w:rPr>
          <w:rStyle w:val="TagStyle"/>
          <w:rtl/>
        </w:rPr>
        <w:t xml:space="preserve"> &lt;&lt; דובר &gt;&gt; </w:t>
      </w:r>
      <w:r>
        <w:rPr>
          <w:rtl/>
        </w:rPr>
        <w:t>ולדימיר בליאק (יש עתיד):</w:t>
      </w:r>
      <w:r w:rsidRPr="00062049">
        <w:rPr>
          <w:rStyle w:val="TagStyle"/>
          <w:rtl/>
        </w:rPr>
        <w:t xml:space="preserve"> &lt;&lt; דובר &gt;&gt;</w:t>
      </w:r>
      <w:r w:rsidR="00707E81">
        <w:rPr>
          <w:rtl/>
        </w:rPr>
        <w:t xml:space="preserve"> </w:t>
      </w:r>
      <w:r>
        <w:rPr>
          <w:rtl/>
        </w:rPr>
        <w:t xml:space="preserve"> </w:t>
      </w:r>
      <w:bookmarkEnd w:id="26186"/>
    </w:p>
    <w:p w14:paraId="6540BF42" w14:textId="77777777" w:rsidR="00062049" w:rsidRDefault="00062049" w:rsidP="00062049">
      <w:pPr>
        <w:pStyle w:val="KeepWithNext"/>
        <w:rPr>
          <w:rtl/>
          <w:lang w:eastAsia="he-IL"/>
        </w:rPr>
      </w:pPr>
    </w:p>
    <w:p w14:paraId="0DE68CA0" w14:textId="3B948C64" w:rsidR="00062049" w:rsidRDefault="00062049" w:rsidP="00062049">
      <w:pPr>
        <w:rPr>
          <w:rtl/>
          <w:lang w:eastAsia="he-IL"/>
        </w:rPr>
      </w:pPr>
      <w:bookmarkStart w:id="26187" w:name="_ETM_Q1_4466488"/>
      <w:bookmarkStart w:id="26188" w:name="_ETM_Q1_4466599"/>
      <w:bookmarkEnd w:id="26187"/>
      <w:bookmarkEnd w:id="26188"/>
      <w:r>
        <w:rPr>
          <w:rFonts w:hint="cs"/>
          <w:rtl/>
          <w:lang w:eastAsia="he-IL"/>
        </w:rPr>
        <w:t>אני מנמק.</w:t>
      </w:r>
    </w:p>
    <w:p w14:paraId="50273053" w14:textId="77777777" w:rsidR="00062049" w:rsidRDefault="00062049" w:rsidP="00062049">
      <w:pPr>
        <w:rPr>
          <w:rtl/>
          <w:lang w:eastAsia="he-IL"/>
        </w:rPr>
      </w:pPr>
      <w:bookmarkStart w:id="26189" w:name="_ETM_Q1_4468028"/>
      <w:bookmarkEnd w:id="26189"/>
    </w:p>
    <w:p w14:paraId="61D77229" w14:textId="44E1A553" w:rsidR="00062049" w:rsidRDefault="00062049" w:rsidP="00062049">
      <w:pPr>
        <w:pStyle w:val="af6"/>
        <w:keepNext/>
        <w:rPr>
          <w:rtl/>
        </w:rPr>
      </w:pPr>
      <w:bookmarkStart w:id="26190" w:name="ET_yor_5786_2624"/>
      <w:r w:rsidRPr="00062049">
        <w:rPr>
          <w:rStyle w:val="TagStyle"/>
          <w:rtl/>
        </w:rPr>
        <w:t xml:space="preserve"> &lt;&lt; יור &gt;&gt; </w:t>
      </w:r>
      <w:r>
        <w:rPr>
          <w:rtl/>
        </w:rPr>
        <w:t>היו"ר אופיר כץ:</w:t>
      </w:r>
      <w:r w:rsidRPr="00062049">
        <w:rPr>
          <w:rStyle w:val="TagStyle"/>
          <w:rtl/>
        </w:rPr>
        <w:t xml:space="preserve"> &lt;&lt; יור &gt;&gt;</w:t>
      </w:r>
      <w:r w:rsidR="00707E81">
        <w:rPr>
          <w:rtl/>
        </w:rPr>
        <w:t xml:space="preserve"> </w:t>
      </w:r>
      <w:r>
        <w:rPr>
          <w:rtl/>
        </w:rPr>
        <w:t xml:space="preserve"> </w:t>
      </w:r>
      <w:bookmarkEnd w:id="26190"/>
    </w:p>
    <w:p w14:paraId="33AFE2ED" w14:textId="77777777" w:rsidR="00062049" w:rsidRDefault="00062049" w:rsidP="00062049">
      <w:pPr>
        <w:pStyle w:val="KeepWithNext"/>
        <w:rPr>
          <w:rtl/>
          <w:lang w:eastAsia="he-IL"/>
        </w:rPr>
      </w:pPr>
    </w:p>
    <w:p w14:paraId="65E17B5D" w14:textId="245688B3" w:rsidR="00062049" w:rsidRDefault="00062049" w:rsidP="00062049">
      <w:pPr>
        <w:rPr>
          <w:rtl/>
          <w:lang w:eastAsia="he-IL"/>
        </w:rPr>
      </w:pPr>
      <w:bookmarkStart w:id="26191" w:name="_ETM_Q1_4470074"/>
      <w:bookmarkStart w:id="26192" w:name="_ETM_Q1_4470178"/>
      <w:bookmarkStart w:id="26193" w:name="_ETM_Q1_4465248"/>
      <w:bookmarkEnd w:id="26191"/>
      <w:bookmarkEnd w:id="26192"/>
      <w:bookmarkEnd w:id="26193"/>
      <w:r>
        <w:rPr>
          <w:rFonts w:hint="cs"/>
          <w:rtl/>
          <w:lang w:eastAsia="he-IL"/>
        </w:rPr>
        <w:t xml:space="preserve">בבקשה ולדימיר, אני מבקש </w:t>
      </w:r>
      <w:bookmarkStart w:id="26194" w:name="_ETM_Q1_4468212"/>
      <w:bookmarkEnd w:id="26194"/>
      <w:r>
        <w:rPr>
          <w:rFonts w:hint="cs"/>
          <w:rtl/>
          <w:lang w:eastAsia="he-IL"/>
        </w:rPr>
        <w:t>שקט, בבקשה.</w:t>
      </w:r>
    </w:p>
    <w:p w14:paraId="34E8D3C3" w14:textId="77777777" w:rsidR="00062049" w:rsidRDefault="00062049" w:rsidP="00062049">
      <w:pPr>
        <w:rPr>
          <w:rtl/>
          <w:lang w:eastAsia="he-IL"/>
        </w:rPr>
      </w:pPr>
      <w:bookmarkStart w:id="26195" w:name="_ETM_Q1_4470564"/>
      <w:bookmarkStart w:id="26196" w:name="_ETM_Q1_4466980"/>
      <w:bookmarkEnd w:id="26195"/>
      <w:bookmarkEnd w:id="26196"/>
    </w:p>
    <w:p w14:paraId="1106D889" w14:textId="7BEBEBAA" w:rsidR="00062049" w:rsidRDefault="00062049" w:rsidP="00062049">
      <w:pPr>
        <w:pStyle w:val="a4"/>
        <w:keepNext/>
        <w:rPr>
          <w:rtl/>
        </w:rPr>
      </w:pPr>
      <w:bookmarkStart w:id="26197" w:name="ET_speaker_6127_2625"/>
      <w:r w:rsidRPr="00062049">
        <w:rPr>
          <w:rStyle w:val="TagStyle"/>
          <w:rtl/>
        </w:rPr>
        <w:t xml:space="preserve"> &lt;&lt; דובר &gt;&gt; </w:t>
      </w:r>
      <w:r>
        <w:rPr>
          <w:rtl/>
        </w:rPr>
        <w:t>ולדימיר בליאק (יש עתיד):</w:t>
      </w:r>
      <w:r w:rsidRPr="00062049">
        <w:rPr>
          <w:rStyle w:val="TagStyle"/>
          <w:rtl/>
        </w:rPr>
        <w:t xml:space="preserve"> &lt;&lt; דובר &gt;&gt;</w:t>
      </w:r>
      <w:r w:rsidR="00707E81">
        <w:rPr>
          <w:rtl/>
        </w:rPr>
        <w:t xml:space="preserve"> </w:t>
      </w:r>
      <w:r>
        <w:rPr>
          <w:rtl/>
        </w:rPr>
        <w:t xml:space="preserve"> </w:t>
      </w:r>
      <w:bookmarkEnd w:id="26197"/>
    </w:p>
    <w:p w14:paraId="3EC43468" w14:textId="77777777" w:rsidR="00062049" w:rsidRDefault="00062049" w:rsidP="00062049">
      <w:pPr>
        <w:pStyle w:val="KeepWithNext"/>
        <w:rPr>
          <w:rtl/>
          <w:lang w:eastAsia="he-IL"/>
        </w:rPr>
      </w:pPr>
    </w:p>
    <w:p w14:paraId="42A7F32C" w14:textId="7C82DF9C" w:rsidR="00062049" w:rsidRDefault="00062049" w:rsidP="00062049">
      <w:pPr>
        <w:rPr>
          <w:rtl/>
          <w:lang w:eastAsia="he-IL"/>
        </w:rPr>
      </w:pPr>
      <w:bookmarkStart w:id="26198" w:name="_ETM_Q1_4470078"/>
      <w:bookmarkEnd w:id="26198"/>
      <w:r>
        <w:rPr>
          <w:rFonts w:hint="cs"/>
          <w:rtl/>
          <w:lang w:eastAsia="he-IL"/>
        </w:rPr>
        <w:t>ואנ</w:t>
      </w:r>
      <w:bookmarkStart w:id="26199" w:name="_ETM_Q1_4470359"/>
      <w:bookmarkEnd w:id="26199"/>
      <w:r>
        <w:rPr>
          <w:rFonts w:hint="cs"/>
          <w:rtl/>
          <w:lang w:eastAsia="he-IL"/>
        </w:rPr>
        <w:t>י שוב מסתכל על השקל, עכשיו תחשבו שבחודשיים וחצי</w:t>
      </w:r>
      <w:bookmarkStart w:id="26200" w:name="_ETM_Q1_4476521"/>
      <w:bookmarkEnd w:id="26200"/>
      <w:r>
        <w:rPr>
          <w:rFonts w:hint="cs"/>
          <w:rtl/>
          <w:lang w:eastAsia="he-IL"/>
        </w:rPr>
        <w:t xml:space="preserve"> הפיחות חבר הכנסת</w:t>
      </w:r>
      <w:r w:rsidR="00707E81">
        <w:rPr>
          <w:rFonts w:hint="cs"/>
          <w:rtl/>
          <w:lang w:eastAsia="he-IL"/>
        </w:rPr>
        <w:t xml:space="preserve"> </w:t>
      </w:r>
      <w:bookmarkStart w:id="26201" w:name="_ETM_Q1_4474476"/>
      <w:bookmarkEnd w:id="26201"/>
      <w:r>
        <w:rPr>
          <w:rFonts w:hint="cs"/>
          <w:rtl/>
          <w:lang w:eastAsia="he-IL"/>
        </w:rPr>
        <w:t xml:space="preserve">הלוי, הסתכם ביותר מ- </w:t>
      </w:r>
      <w:bookmarkStart w:id="26202" w:name="_ETM_Q1_4478545"/>
      <w:bookmarkEnd w:id="26202"/>
      <w:r>
        <w:rPr>
          <w:rFonts w:hint="cs"/>
          <w:rtl/>
          <w:lang w:eastAsia="he-IL"/>
        </w:rPr>
        <w:t xml:space="preserve">4%, זה חסר תקדים, ולא שיש פה איזה שהם תופעות </w:t>
      </w:r>
      <w:bookmarkStart w:id="26203" w:name="_ETM_Q1_4484236"/>
      <w:bookmarkEnd w:id="26203"/>
      <w:r>
        <w:rPr>
          <w:rFonts w:hint="cs"/>
          <w:rtl/>
          <w:lang w:eastAsia="he-IL"/>
        </w:rPr>
        <w:t>שמצדיקות את זה, ואני שואל, איפה שר הכלכלה?</w:t>
      </w:r>
      <w:bookmarkStart w:id="26204" w:name="_ETM_Q1_4485758"/>
      <w:bookmarkEnd w:id="26204"/>
      <w:r>
        <w:rPr>
          <w:rFonts w:hint="cs"/>
          <w:rtl/>
          <w:lang w:eastAsia="he-IL"/>
        </w:rPr>
        <w:t xml:space="preserve"> איפה ניר</w:t>
      </w:r>
      <w:bookmarkStart w:id="26205" w:name="_ETM_Q1_4486743"/>
      <w:bookmarkEnd w:id="26205"/>
      <w:r>
        <w:rPr>
          <w:rFonts w:hint="cs"/>
          <w:rtl/>
          <w:lang w:eastAsia="he-IL"/>
        </w:rPr>
        <w:t xml:space="preserve"> ברקת? למה אנחנו לא שומעים אותו? למה </w:t>
      </w:r>
      <w:bookmarkStart w:id="26206" w:name="_ETM_Q1_4487162"/>
      <w:bookmarkEnd w:id="26206"/>
      <w:r>
        <w:rPr>
          <w:rFonts w:hint="cs"/>
          <w:rtl/>
          <w:lang w:eastAsia="he-IL"/>
        </w:rPr>
        <w:t>הוא לא יוצא</w:t>
      </w:r>
      <w:bookmarkStart w:id="26207" w:name="_ETM_Q1_4488711"/>
      <w:bookmarkEnd w:id="26207"/>
      <w:r>
        <w:rPr>
          <w:rFonts w:hint="cs"/>
          <w:rtl/>
          <w:lang w:eastAsia="he-IL"/>
        </w:rPr>
        <w:t xml:space="preserve"> לציבור? למה הוא לא מסביר את הקטסטרופה שבדרך?</w:t>
      </w:r>
      <w:bookmarkStart w:id="26208" w:name="_ETM_Q1_4492832"/>
      <w:bookmarkStart w:id="26209" w:name="_ETM_Q1_4493012"/>
      <w:bookmarkEnd w:id="26208"/>
      <w:bookmarkEnd w:id="26209"/>
      <w:r>
        <w:rPr>
          <w:rFonts w:hint="cs"/>
          <w:rtl/>
          <w:lang w:eastAsia="he-IL"/>
        </w:rPr>
        <w:t xml:space="preserve"> ואני אומר לו ניר, זה עלייך עכשיו.</w:t>
      </w:r>
      <w:bookmarkStart w:id="26210" w:name="_ETM_Q1_4497485"/>
      <w:bookmarkEnd w:id="26210"/>
    </w:p>
    <w:p w14:paraId="682C6962" w14:textId="77777777" w:rsidR="00062049" w:rsidRDefault="00062049" w:rsidP="00062049">
      <w:pPr>
        <w:rPr>
          <w:rtl/>
          <w:lang w:eastAsia="he-IL"/>
        </w:rPr>
      </w:pPr>
    </w:p>
    <w:p w14:paraId="1256F9DC" w14:textId="1FB03E0F" w:rsidR="00062049" w:rsidRDefault="00062049" w:rsidP="00062049">
      <w:pPr>
        <w:pStyle w:val="af6"/>
        <w:keepNext/>
        <w:rPr>
          <w:rtl/>
        </w:rPr>
      </w:pPr>
      <w:bookmarkStart w:id="26211" w:name="_ETM_Q1_4497973"/>
      <w:bookmarkStart w:id="26212" w:name="_ETM_Q1_4498015"/>
      <w:bookmarkStart w:id="26213" w:name="_ETM_Q1_4498093"/>
      <w:bookmarkEnd w:id="26211"/>
      <w:bookmarkEnd w:id="26212"/>
      <w:bookmarkEnd w:id="26213"/>
      <w:r w:rsidRPr="00262206">
        <w:rPr>
          <w:rStyle w:val="TagStyle"/>
          <w:rtl/>
        </w:rPr>
        <w:t xml:space="preserve">&lt;&lt; יור &gt;&gt; </w:t>
      </w:r>
      <w:r>
        <w:rPr>
          <w:rtl/>
        </w:rPr>
        <w:t>היו"ר אופיר כץ:</w:t>
      </w:r>
      <w:r w:rsidRPr="00262206">
        <w:rPr>
          <w:rStyle w:val="TagStyle"/>
          <w:rtl/>
        </w:rPr>
        <w:t xml:space="preserve"> &lt;&lt; יור &gt;&gt;</w:t>
      </w:r>
      <w:r w:rsidR="00707E81">
        <w:rPr>
          <w:rtl/>
        </w:rPr>
        <w:t xml:space="preserve"> </w:t>
      </w:r>
      <w:r>
        <w:rPr>
          <w:rtl/>
        </w:rPr>
        <w:t xml:space="preserve"> </w:t>
      </w:r>
    </w:p>
    <w:p w14:paraId="2DBC160F" w14:textId="77777777" w:rsidR="00062049" w:rsidRDefault="00062049" w:rsidP="00062049">
      <w:pPr>
        <w:pStyle w:val="KeepWithNext"/>
        <w:rPr>
          <w:rtl/>
          <w:lang w:eastAsia="he-IL"/>
        </w:rPr>
      </w:pPr>
    </w:p>
    <w:p w14:paraId="23A70C93" w14:textId="1A28C1B4" w:rsidR="00062049" w:rsidRDefault="00062049" w:rsidP="00062049">
      <w:pPr>
        <w:rPr>
          <w:rtl/>
        </w:rPr>
      </w:pPr>
      <w:r>
        <w:rPr>
          <w:rFonts w:hint="cs"/>
          <w:rtl/>
        </w:rPr>
        <w:t>תודה. מי בעד? ארבעה, מי נגד? שבעה, מי נמנע? אחד.</w:t>
      </w:r>
    </w:p>
    <w:p w14:paraId="5A9A360C" w14:textId="77777777" w:rsidR="00062049" w:rsidRDefault="00062049" w:rsidP="00062049">
      <w:pPr>
        <w:pStyle w:val="af1"/>
        <w:keepNext/>
        <w:rPr>
          <w:rtl/>
        </w:rPr>
      </w:pPr>
    </w:p>
    <w:p w14:paraId="6918519C" w14:textId="77777777" w:rsidR="00062049" w:rsidRDefault="00062049" w:rsidP="00062049">
      <w:pPr>
        <w:pStyle w:val="af1"/>
        <w:keepNext/>
        <w:rPr>
          <w:rtl/>
        </w:rPr>
      </w:pPr>
      <w:r>
        <w:rPr>
          <w:rtl/>
        </w:rPr>
        <w:t>הצבעה</w:t>
      </w:r>
    </w:p>
    <w:p w14:paraId="64FFB30C" w14:textId="77777777" w:rsidR="00062049" w:rsidRDefault="00062049" w:rsidP="00062049">
      <w:pPr>
        <w:pStyle w:val="af2"/>
        <w:rPr>
          <w:rtl/>
        </w:rPr>
      </w:pPr>
    </w:p>
    <w:p w14:paraId="4084CA59" w14:textId="77777777" w:rsidR="00062049" w:rsidRPr="00BA1585" w:rsidRDefault="00062049" w:rsidP="00062049">
      <w:pPr>
        <w:jc w:val="center"/>
        <w:rPr>
          <w:rtl/>
        </w:rPr>
      </w:pPr>
      <w:r>
        <w:rPr>
          <w:rFonts w:hint="cs"/>
          <w:rtl/>
        </w:rPr>
        <w:t>ההסתייגות נדחתה.</w:t>
      </w:r>
    </w:p>
    <w:p w14:paraId="41537CE4" w14:textId="77777777" w:rsidR="00062049" w:rsidRDefault="00062049" w:rsidP="00062049">
      <w:pPr>
        <w:rPr>
          <w:rtl/>
          <w:lang w:eastAsia="he-IL"/>
        </w:rPr>
      </w:pPr>
    </w:p>
    <w:p w14:paraId="3AEB1863" w14:textId="77777777" w:rsidR="00062049" w:rsidRDefault="00062049" w:rsidP="00062049">
      <w:pPr>
        <w:rPr>
          <w:rtl/>
          <w:lang w:eastAsia="he-IL"/>
        </w:rPr>
      </w:pPr>
      <w:r>
        <w:rPr>
          <w:rFonts w:hint="cs"/>
          <w:rtl/>
          <w:lang w:eastAsia="he-IL"/>
        </w:rPr>
        <w:t>ההסתייגות הוסרה.</w:t>
      </w:r>
    </w:p>
    <w:p w14:paraId="5D1833C1" w14:textId="77777777" w:rsidR="00062049" w:rsidRDefault="00062049" w:rsidP="00062049">
      <w:pPr>
        <w:rPr>
          <w:rtl/>
          <w:lang w:eastAsia="he-IL"/>
        </w:rPr>
      </w:pPr>
      <w:bookmarkStart w:id="26214" w:name="_ETM_Q1_4507289"/>
      <w:bookmarkEnd w:id="26214"/>
    </w:p>
    <w:p w14:paraId="3322B1B2" w14:textId="6A8578B0" w:rsidR="00062049" w:rsidRDefault="00062049" w:rsidP="00062049">
      <w:pPr>
        <w:pStyle w:val="a4"/>
        <w:keepNext/>
        <w:rPr>
          <w:rtl/>
        </w:rPr>
      </w:pPr>
      <w:bookmarkStart w:id="26215" w:name="ET_speaker_6127_2626"/>
      <w:r w:rsidRPr="00062049">
        <w:rPr>
          <w:rStyle w:val="TagStyle"/>
          <w:rtl/>
        </w:rPr>
        <w:t xml:space="preserve"> &lt;&lt; דובר &gt;&gt; </w:t>
      </w:r>
      <w:r>
        <w:rPr>
          <w:rtl/>
        </w:rPr>
        <w:t>ולדימיר בליאק (יש עתיד):</w:t>
      </w:r>
      <w:r w:rsidRPr="00062049">
        <w:rPr>
          <w:rStyle w:val="TagStyle"/>
          <w:rtl/>
        </w:rPr>
        <w:t xml:space="preserve"> &lt;&lt; דובר &gt;&gt;</w:t>
      </w:r>
      <w:r w:rsidR="00707E81">
        <w:rPr>
          <w:rtl/>
        </w:rPr>
        <w:t xml:space="preserve"> </w:t>
      </w:r>
      <w:r>
        <w:rPr>
          <w:rtl/>
        </w:rPr>
        <w:t xml:space="preserve"> </w:t>
      </w:r>
      <w:bookmarkEnd w:id="26215"/>
    </w:p>
    <w:p w14:paraId="7E82ED47" w14:textId="77777777" w:rsidR="00062049" w:rsidRDefault="00062049" w:rsidP="00062049">
      <w:pPr>
        <w:pStyle w:val="KeepWithNext"/>
        <w:rPr>
          <w:rtl/>
          <w:lang w:eastAsia="he-IL"/>
        </w:rPr>
      </w:pPr>
    </w:p>
    <w:p w14:paraId="54A85351" w14:textId="2A308E60" w:rsidR="00062049" w:rsidRDefault="00062049" w:rsidP="00062049">
      <w:pPr>
        <w:rPr>
          <w:rtl/>
          <w:lang w:eastAsia="he-IL"/>
        </w:rPr>
      </w:pPr>
      <w:bookmarkStart w:id="26216" w:name="_ETM_Q1_4508462"/>
      <w:bookmarkStart w:id="26217" w:name="_ETM_Q1_4508561"/>
      <w:bookmarkEnd w:id="26216"/>
      <w:bookmarkEnd w:id="26217"/>
      <w:r>
        <w:rPr>
          <w:rFonts w:hint="cs"/>
          <w:rtl/>
          <w:lang w:eastAsia="he-IL"/>
        </w:rPr>
        <w:t>ההסתייגות הוסרה.</w:t>
      </w:r>
      <w:bookmarkStart w:id="26218" w:name="_ETM_Q1_4510521"/>
      <w:bookmarkEnd w:id="26218"/>
    </w:p>
    <w:p w14:paraId="694A64D0" w14:textId="77777777" w:rsidR="00062049" w:rsidRDefault="00062049" w:rsidP="00062049">
      <w:pPr>
        <w:rPr>
          <w:rtl/>
          <w:lang w:eastAsia="he-IL"/>
        </w:rPr>
      </w:pPr>
    </w:p>
    <w:p w14:paraId="392552C9" w14:textId="0203D149" w:rsidR="00062049" w:rsidRDefault="00062049" w:rsidP="00062049">
      <w:pPr>
        <w:pStyle w:val="af6"/>
        <w:keepNext/>
        <w:rPr>
          <w:rtl/>
        </w:rPr>
      </w:pPr>
      <w:bookmarkStart w:id="26219" w:name="ET_yor_5786_2627"/>
      <w:r w:rsidRPr="00062049">
        <w:rPr>
          <w:rStyle w:val="TagStyle"/>
          <w:rtl/>
        </w:rPr>
        <w:t xml:space="preserve"> &lt;&lt; יור &gt;&gt; </w:t>
      </w:r>
      <w:r>
        <w:rPr>
          <w:rtl/>
        </w:rPr>
        <w:t>היו"ר אופיר כץ:</w:t>
      </w:r>
      <w:r w:rsidRPr="00062049">
        <w:rPr>
          <w:rStyle w:val="TagStyle"/>
          <w:rtl/>
        </w:rPr>
        <w:t xml:space="preserve"> &lt;&lt; יור &gt;&gt;</w:t>
      </w:r>
      <w:r w:rsidR="00707E81">
        <w:rPr>
          <w:rtl/>
        </w:rPr>
        <w:t xml:space="preserve"> </w:t>
      </w:r>
      <w:r>
        <w:rPr>
          <w:rtl/>
        </w:rPr>
        <w:t xml:space="preserve"> </w:t>
      </w:r>
      <w:bookmarkEnd w:id="26219"/>
    </w:p>
    <w:p w14:paraId="213A5807" w14:textId="77777777" w:rsidR="00062049" w:rsidRDefault="00062049" w:rsidP="00062049">
      <w:pPr>
        <w:pStyle w:val="KeepWithNext"/>
        <w:rPr>
          <w:rtl/>
          <w:lang w:eastAsia="he-IL"/>
        </w:rPr>
      </w:pPr>
    </w:p>
    <w:p w14:paraId="21D5F538" w14:textId="12DC8009" w:rsidR="00062049" w:rsidRDefault="00062049" w:rsidP="00062049">
      <w:pPr>
        <w:rPr>
          <w:rtl/>
          <w:lang w:eastAsia="he-IL"/>
        </w:rPr>
      </w:pPr>
      <w:r>
        <w:rPr>
          <w:rFonts w:hint="cs"/>
          <w:rtl/>
          <w:lang w:eastAsia="he-IL"/>
        </w:rPr>
        <w:t>9</w:t>
      </w:r>
      <w:bookmarkStart w:id="26220" w:name="_ETM_Q1_4514424"/>
      <w:bookmarkStart w:id="26221" w:name="_ETM_Q1_4514487"/>
      <w:bookmarkEnd w:id="26220"/>
      <w:bookmarkEnd w:id="26221"/>
      <w:r>
        <w:rPr>
          <w:rFonts w:hint="cs"/>
          <w:rtl/>
          <w:lang w:eastAsia="he-IL"/>
        </w:rPr>
        <w:t xml:space="preserve">8 עד </w:t>
      </w:r>
      <w:bookmarkStart w:id="26222" w:name="_ETM_Q1_4515177"/>
      <w:bookmarkStart w:id="26223" w:name="_ETM_Q1_4510793"/>
      <w:bookmarkEnd w:id="26222"/>
      <w:bookmarkEnd w:id="26223"/>
      <w:r>
        <w:rPr>
          <w:rFonts w:hint="cs"/>
          <w:rtl/>
          <w:lang w:eastAsia="he-IL"/>
        </w:rPr>
        <w:t>109, בבקשה</w:t>
      </w:r>
      <w:bookmarkStart w:id="26224" w:name="_ETM_Q1_4515974"/>
      <w:bookmarkEnd w:id="26224"/>
      <w:r>
        <w:rPr>
          <w:rFonts w:hint="cs"/>
          <w:rtl/>
          <w:lang w:eastAsia="he-IL"/>
        </w:rPr>
        <w:t xml:space="preserve"> מי מנמק?</w:t>
      </w:r>
      <w:bookmarkStart w:id="26225" w:name="_ETM_Q1_4520237"/>
      <w:bookmarkEnd w:id="26225"/>
    </w:p>
    <w:p w14:paraId="63A10C47" w14:textId="77777777" w:rsidR="00062049" w:rsidRDefault="00062049" w:rsidP="00062049">
      <w:pPr>
        <w:rPr>
          <w:rtl/>
          <w:lang w:eastAsia="he-IL"/>
        </w:rPr>
      </w:pPr>
      <w:bookmarkStart w:id="26226" w:name="_ETM_Q1_4520408"/>
      <w:bookmarkStart w:id="26227" w:name="_ETM_Q1_4515976"/>
      <w:bookmarkEnd w:id="26226"/>
      <w:bookmarkEnd w:id="26227"/>
    </w:p>
    <w:p w14:paraId="045B9894" w14:textId="48618E2B" w:rsidR="00062049" w:rsidRDefault="00062049" w:rsidP="00062049">
      <w:pPr>
        <w:pStyle w:val="a4"/>
        <w:keepNext/>
        <w:rPr>
          <w:rtl/>
        </w:rPr>
      </w:pPr>
      <w:bookmarkStart w:id="26228" w:name="ET_speaker_5787_2628"/>
      <w:r w:rsidRPr="00062049">
        <w:rPr>
          <w:rStyle w:val="TagStyle"/>
          <w:rtl/>
        </w:rPr>
        <w:t xml:space="preserve"> &lt;&lt; דובר &gt;&gt; </w:t>
      </w:r>
      <w:r>
        <w:rPr>
          <w:rtl/>
        </w:rPr>
        <w:t>יוראי להב הרצנו (יש עתיד):</w:t>
      </w:r>
      <w:r w:rsidRPr="00062049">
        <w:rPr>
          <w:rStyle w:val="TagStyle"/>
          <w:rtl/>
        </w:rPr>
        <w:t xml:space="preserve"> &lt;&lt; דובר &gt;&gt;</w:t>
      </w:r>
      <w:r w:rsidR="00707E81">
        <w:rPr>
          <w:rtl/>
        </w:rPr>
        <w:t xml:space="preserve"> </w:t>
      </w:r>
      <w:r>
        <w:rPr>
          <w:rtl/>
        </w:rPr>
        <w:t xml:space="preserve"> </w:t>
      </w:r>
      <w:bookmarkEnd w:id="26228"/>
    </w:p>
    <w:p w14:paraId="4A5B8DC3" w14:textId="77777777" w:rsidR="00062049" w:rsidRDefault="00062049" w:rsidP="00062049">
      <w:pPr>
        <w:pStyle w:val="KeepWithNext"/>
        <w:rPr>
          <w:rtl/>
          <w:lang w:eastAsia="he-IL"/>
        </w:rPr>
      </w:pPr>
    </w:p>
    <w:p w14:paraId="4D1A31D3" w14:textId="3D2CFC37" w:rsidR="00062049" w:rsidRDefault="00062049" w:rsidP="00062049">
      <w:pPr>
        <w:rPr>
          <w:rtl/>
          <w:lang w:eastAsia="he-IL"/>
        </w:rPr>
      </w:pPr>
      <w:bookmarkStart w:id="26229" w:name="_ETM_Q1_4520474"/>
      <w:bookmarkEnd w:id="26229"/>
      <w:r>
        <w:rPr>
          <w:rFonts w:hint="cs"/>
          <w:rtl/>
          <w:lang w:eastAsia="he-IL"/>
        </w:rPr>
        <w:t>אי</w:t>
      </w:r>
      <w:bookmarkStart w:id="26230" w:name="_ETM_Q1_4520677"/>
      <w:bookmarkEnd w:id="26230"/>
      <w:r>
        <w:rPr>
          <w:rFonts w:hint="cs"/>
          <w:rtl/>
          <w:lang w:eastAsia="he-IL"/>
        </w:rPr>
        <w:t xml:space="preserve">זה </w:t>
      </w:r>
      <w:bookmarkStart w:id="26231" w:name="_ETM_Q1_4516588"/>
      <w:bookmarkEnd w:id="26231"/>
      <w:r>
        <w:rPr>
          <w:rFonts w:hint="cs"/>
          <w:rtl/>
          <w:lang w:eastAsia="he-IL"/>
        </w:rPr>
        <w:t>הסתייגות?</w:t>
      </w:r>
      <w:bookmarkStart w:id="26232" w:name="_ETM_Q1_4519640"/>
      <w:bookmarkEnd w:id="26232"/>
    </w:p>
    <w:p w14:paraId="421518C0" w14:textId="77777777" w:rsidR="00062049" w:rsidRDefault="00062049" w:rsidP="00062049">
      <w:pPr>
        <w:rPr>
          <w:rtl/>
          <w:lang w:eastAsia="he-IL"/>
        </w:rPr>
      </w:pPr>
    </w:p>
    <w:p w14:paraId="06407538" w14:textId="1935CE9D" w:rsidR="00062049" w:rsidRDefault="00062049" w:rsidP="00062049">
      <w:pPr>
        <w:pStyle w:val="af6"/>
        <w:keepNext/>
        <w:rPr>
          <w:rtl/>
        </w:rPr>
      </w:pPr>
      <w:bookmarkStart w:id="26233" w:name="ET_yor_5786_2629"/>
      <w:r w:rsidRPr="00062049">
        <w:rPr>
          <w:rStyle w:val="TagStyle"/>
          <w:rtl/>
        </w:rPr>
        <w:t xml:space="preserve"> &lt;&lt; יור &gt;&gt; </w:t>
      </w:r>
      <w:r>
        <w:rPr>
          <w:rtl/>
        </w:rPr>
        <w:t>היו"ר אופיר כץ:</w:t>
      </w:r>
      <w:r w:rsidRPr="00062049">
        <w:rPr>
          <w:rStyle w:val="TagStyle"/>
          <w:rtl/>
        </w:rPr>
        <w:t xml:space="preserve"> &lt;&lt; יור &gt;&gt;</w:t>
      </w:r>
      <w:r w:rsidR="00707E81">
        <w:rPr>
          <w:rtl/>
        </w:rPr>
        <w:t xml:space="preserve"> </w:t>
      </w:r>
      <w:r>
        <w:rPr>
          <w:rtl/>
        </w:rPr>
        <w:t xml:space="preserve"> </w:t>
      </w:r>
      <w:bookmarkEnd w:id="26233"/>
    </w:p>
    <w:p w14:paraId="38220F76" w14:textId="77777777" w:rsidR="00062049" w:rsidRDefault="00062049" w:rsidP="00062049">
      <w:pPr>
        <w:pStyle w:val="KeepWithNext"/>
        <w:rPr>
          <w:rtl/>
          <w:lang w:eastAsia="he-IL"/>
        </w:rPr>
      </w:pPr>
    </w:p>
    <w:p w14:paraId="351E8D14" w14:textId="632E9B42" w:rsidR="00062049" w:rsidRDefault="00062049" w:rsidP="00062049">
      <w:pPr>
        <w:rPr>
          <w:rtl/>
          <w:lang w:eastAsia="he-IL"/>
        </w:rPr>
      </w:pPr>
      <w:bookmarkStart w:id="26234" w:name="_ETM_Q1_4521491"/>
      <w:bookmarkStart w:id="26235" w:name="_ETM_Q1_4521629"/>
      <w:bookmarkEnd w:id="26234"/>
      <w:bookmarkEnd w:id="26235"/>
      <w:r>
        <w:rPr>
          <w:rFonts w:hint="cs"/>
          <w:rtl/>
          <w:lang w:eastAsia="he-IL"/>
        </w:rPr>
        <w:t xml:space="preserve">98 עד </w:t>
      </w:r>
      <w:bookmarkStart w:id="26236" w:name="_ETM_Q1_4518555"/>
      <w:bookmarkEnd w:id="26236"/>
      <w:r>
        <w:rPr>
          <w:rFonts w:hint="cs"/>
          <w:rtl/>
          <w:lang w:eastAsia="he-IL"/>
        </w:rPr>
        <w:t>109.</w:t>
      </w:r>
      <w:bookmarkStart w:id="26237" w:name="_ETM_Q1_4520558"/>
      <w:bookmarkEnd w:id="26237"/>
    </w:p>
    <w:p w14:paraId="61185431" w14:textId="77777777" w:rsidR="00062049" w:rsidRDefault="00062049" w:rsidP="00062049">
      <w:pPr>
        <w:rPr>
          <w:rtl/>
          <w:lang w:eastAsia="he-IL"/>
        </w:rPr>
      </w:pPr>
    </w:p>
    <w:p w14:paraId="52969B71" w14:textId="0F317825" w:rsidR="00062049" w:rsidRDefault="00062049" w:rsidP="00062049">
      <w:pPr>
        <w:pStyle w:val="a4"/>
        <w:keepNext/>
        <w:rPr>
          <w:rtl/>
        </w:rPr>
      </w:pPr>
      <w:bookmarkStart w:id="26238" w:name="ET_speaker_5787_2630"/>
      <w:r w:rsidRPr="00062049">
        <w:rPr>
          <w:rStyle w:val="TagStyle"/>
          <w:rtl/>
        </w:rPr>
        <w:t xml:space="preserve"> &lt;&lt; דובר &gt;&gt; </w:t>
      </w:r>
      <w:r>
        <w:rPr>
          <w:rtl/>
        </w:rPr>
        <w:t>יוראי להב הרצנו (יש עתיד):</w:t>
      </w:r>
      <w:r w:rsidRPr="00062049">
        <w:rPr>
          <w:rStyle w:val="TagStyle"/>
          <w:rtl/>
        </w:rPr>
        <w:t xml:space="preserve"> &lt;&lt; דובר &gt;&gt;</w:t>
      </w:r>
      <w:r w:rsidR="00707E81">
        <w:rPr>
          <w:rtl/>
        </w:rPr>
        <w:t xml:space="preserve"> </w:t>
      </w:r>
      <w:r>
        <w:rPr>
          <w:rtl/>
        </w:rPr>
        <w:t xml:space="preserve"> </w:t>
      </w:r>
      <w:bookmarkEnd w:id="26238"/>
    </w:p>
    <w:p w14:paraId="6703BCA9" w14:textId="77777777" w:rsidR="00062049" w:rsidRDefault="00062049" w:rsidP="00062049">
      <w:pPr>
        <w:pStyle w:val="KeepWithNext"/>
        <w:rPr>
          <w:rtl/>
          <w:lang w:eastAsia="he-IL"/>
        </w:rPr>
      </w:pPr>
    </w:p>
    <w:p w14:paraId="4F602281" w14:textId="3FAB468E" w:rsidR="00062049" w:rsidRDefault="00062049" w:rsidP="00062049">
      <w:pPr>
        <w:rPr>
          <w:rtl/>
          <w:lang w:eastAsia="he-IL"/>
        </w:rPr>
      </w:pPr>
      <w:r>
        <w:rPr>
          <w:rFonts w:hint="cs"/>
          <w:rtl/>
          <w:lang w:eastAsia="he-IL"/>
        </w:rPr>
        <w:t>ל</w:t>
      </w:r>
      <w:bookmarkStart w:id="26239" w:name="_ETM_Q1_4525286"/>
      <w:bookmarkStart w:id="26240" w:name="_ETM_Q1_4525348"/>
      <w:bookmarkEnd w:id="26239"/>
      <w:bookmarkEnd w:id="26240"/>
      <w:r>
        <w:rPr>
          <w:rFonts w:hint="cs"/>
          <w:rtl/>
          <w:lang w:eastAsia="he-IL"/>
        </w:rPr>
        <w:t>מה כל כך הרבה?</w:t>
      </w:r>
      <w:bookmarkStart w:id="26241" w:name="_ETM_Q1_4527402"/>
      <w:bookmarkEnd w:id="26241"/>
    </w:p>
    <w:p w14:paraId="74107CF5" w14:textId="77777777" w:rsidR="00062049" w:rsidRDefault="00062049" w:rsidP="00062049">
      <w:pPr>
        <w:rPr>
          <w:rtl/>
          <w:lang w:eastAsia="he-IL"/>
        </w:rPr>
      </w:pPr>
      <w:bookmarkStart w:id="26242" w:name="_ETM_Q1_4527577"/>
      <w:bookmarkStart w:id="26243" w:name="_ETM_Q1_4522637"/>
      <w:bookmarkStart w:id="26244" w:name="_ETM_Q1_4523823"/>
      <w:bookmarkEnd w:id="26242"/>
      <w:bookmarkEnd w:id="26243"/>
      <w:bookmarkEnd w:id="26244"/>
    </w:p>
    <w:p w14:paraId="2CEB6FA1" w14:textId="2003D799" w:rsidR="00062049" w:rsidRDefault="00062049" w:rsidP="00062049">
      <w:pPr>
        <w:pStyle w:val="af6"/>
        <w:keepNext/>
        <w:rPr>
          <w:rtl/>
        </w:rPr>
      </w:pPr>
      <w:bookmarkStart w:id="26245" w:name="ET_yor_5786_2631"/>
      <w:r w:rsidRPr="00062049">
        <w:rPr>
          <w:rStyle w:val="TagStyle"/>
          <w:rtl/>
        </w:rPr>
        <w:t xml:space="preserve"> &lt;&lt; יור &gt;&gt; </w:t>
      </w:r>
      <w:r>
        <w:rPr>
          <w:rtl/>
        </w:rPr>
        <w:t>היו"ר אופיר כץ:</w:t>
      </w:r>
      <w:r w:rsidRPr="00062049">
        <w:rPr>
          <w:rStyle w:val="TagStyle"/>
          <w:rtl/>
        </w:rPr>
        <w:t xml:space="preserve"> &lt;&lt; יור &gt;&gt;</w:t>
      </w:r>
      <w:r w:rsidR="00707E81">
        <w:rPr>
          <w:rtl/>
        </w:rPr>
        <w:t xml:space="preserve"> </w:t>
      </w:r>
      <w:r>
        <w:rPr>
          <w:rtl/>
        </w:rPr>
        <w:t xml:space="preserve"> </w:t>
      </w:r>
      <w:bookmarkEnd w:id="26245"/>
    </w:p>
    <w:p w14:paraId="72F3CDD4" w14:textId="77777777" w:rsidR="00062049" w:rsidRDefault="00062049" w:rsidP="00062049">
      <w:pPr>
        <w:pStyle w:val="KeepWithNext"/>
        <w:rPr>
          <w:rtl/>
          <w:lang w:eastAsia="he-IL"/>
        </w:rPr>
      </w:pPr>
    </w:p>
    <w:p w14:paraId="602A11A8" w14:textId="532A6475" w:rsidR="00062049" w:rsidRDefault="00062049" w:rsidP="00062049">
      <w:pPr>
        <w:rPr>
          <w:rtl/>
          <w:lang w:eastAsia="he-IL"/>
        </w:rPr>
      </w:pPr>
      <w:bookmarkStart w:id="26246" w:name="_ETM_Q1_4524899"/>
      <w:bookmarkStart w:id="26247" w:name="_ETM_Q1_4525013"/>
      <w:bookmarkEnd w:id="26246"/>
      <w:bookmarkEnd w:id="26247"/>
      <w:r>
        <w:rPr>
          <w:rFonts w:hint="cs"/>
          <w:rtl/>
          <w:lang w:eastAsia="he-IL"/>
        </w:rPr>
        <w:t>מקבץ, ה</w:t>
      </w:r>
      <w:bookmarkStart w:id="26248" w:name="_ETM_Q1_4526854"/>
      <w:bookmarkEnd w:id="26248"/>
      <w:r>
        <w:rPr>
          <w:rFonts w:hint="cs"/>
          <w:rtl/>
          <w:lang w:eastAsia="he-IL"/>
        </w:rPr>
        <w:t>יועץ המשפטי</w:t>
      </w:r>
      <w:bookmarkStart w:id="26249" w:name="_ETM_Q1_4523747"/>
      <w:bookmarkEnd w:id="26249"/>
      <w:r>
        <w:rPr>
          <w:rFonts w:hint="cs"/>
          <w:rtl/>
          <w:lang w:eastAsia="he-IL"/>
        </w:rPr>
        <w:t xml:space="preserve"> אמר שזה מקבץ, תסתכל זה מאוד דומה.</w:t>
      </w:r>
      <w:bookmarkStart w:id="26250" w:name="_ETM_Q1_4529016"/>
      <w:bookmarkEnd w:id="26250"/>
    </w:p>
    <w:p w14:paraId="200EB2A0" w14:textId="77777777" w:rsidR="00062049" w:rsidRDefault="00062049" w:rsidP="00062049">
      <w:pPr>
        <w:rPr>
          <w:rtl/>
          <w:lang w:eastAsia="he-IL"/>
        </w:rPr>
      </w:pPr>
    </w:p>
    <w:p w14:paraId="3BA865A9" w14:textId="26E9ABFB" w:rsidR="00062049" w:rsidRDefault="00062049" w:rsidP="00062049">
      <w:pPr>
        <w:pStyle w:val="a4"/>
        <w:keepNext/>
        <w:rPr>
          <w:rtl/>
        </w:rPr>
      </w:pPr>
      <w:bookmarkStart w:id="26251" w:name="ET_speaker_5787_2632"/>
      <w:r w:rsidRPr="00062049">
        <w:rPr>
          <w:rStyle w:val="TagStyle"/>
          <w:rtl/>
        </w:rPr>
        <w:t xml:space="preserve"> &lt;&lt; דובר &gt;&gt; </w:t>
      </w:r>
      <w:r>
        <w:rPr>
          <w:rtl/>
        </w:rPr>
        <w:t>יוראי להב הרצנו (יש עתיד):</w:t>
      </w:r>
      <w:r w:rsidRPr="00062049">
        <w:rPr>
          <w:rStyle w:val="TagStyle"/>
          <w:rtl/>
        </w:rPr>
        <w:t xml:space="preserve"> &lt;&lt; דובר &gt;&gt;</w:t>
      </w:r>
      <w:r w:rsidR="00707E81">
        <w:rPr>
          <w:rtl/>
        </w:rPr>
        <w:t xml:space="preserve"> </w:t>
      </w:r>
      <w:r>
        <w:rPr>
          <w:rtl/>
        </w:rPr>
        <w:t xml:space="preserve"> </w:t>
      </w:r>
      <w:bookmarkEnd w:id="26251"/>
    </w:p>
    <w:p w14:paraId="70EE998A" w14:textId="77777777" w:rsidR="00062049" w:rsidRDefault="00062049" w:rsidP="00062049">
      <w:pPr>
        <w:pStyle w:val="KeepWithNext"/>
        <w:rPr>
          <w:rtl/>
          <w:lang w:eastAsia="he-IL"/>
        </w:rPr>
      </w:pPr>
    </w:p>
    <w:p w14:paraId="57DA606A" w14:textId="6B0CEBC4" w:rsidR="00062049" w:rsidRDefault="00062049" w:rsidP="00062049">
      <w:pPr>
        <w:rPr>
          <w:rtl/>
          <w:lang w:eastAsia="he-IL"/>
        </w:rPr>
      </w:pPr>
      <w:bookmarkStart w:id="26252" w:name="_ETM_Q1_4526669"/>
      <w:bookmarkStart w:id="26253" w:name="_ETM_Q1_4526720"/>
      <w:bookmarkEnd w:id="26252"/>
      <w:bookmarkEnd w:id="26253"/>
      <w:r>
        <w:rPr>
          <w:rFonts w:hint="cs"/>
          <w:rtl/>
          <w:lang w:eastAsia="he-IL"/>
        </w:rPr>
        <w:t xml:space="preserve">למה זה </w:t>
      </w:r>
      <w:bookmarkStart w:id="26254" w:name="_ETM_Q1_4527675"/>
      <w:bookmarkEnd w:id="26254"/>
      <w:r>
        <w:rPr>
          <w:rFonts w:hint="cs"/>
          <w:rtl/>
          <w:lang w:eastAsia="he-IL"/>
        </w:rPr>
        <w:t>מקבץ?</w:t>
      </w:r>
    </w:p>
    <w:p w14:paraId="76101D75" w14:textId="77777777" w:rsidR="00062049" w:rsidRDefault="00062049" w:rsidP="00062049">
      <w:pPr>
        <w:rPr>
          <w:rtl/>
          <w:lang w:eastAsia="he-IL"/>
        </w:rPr>
      </w:pPr>
      <w:bookmarkStart w:id="26255" w:name="_ETM_Q1_4528969"/>
      <w:bookmarkStart w:id="26256" w:name="_ETM_Q1_4530371"/>
      <w:bookmarkStart w:id="26257" w:name="_ETM_Q1_4525775"/>
      <w:bookmarkStart w:id="26258" w:name="_ETM_Q1_4532650"/>
      <w:bookmarkEnd w:id="26255"/>
      <w:bookmarkEnd w:id="26256"/>
      <w:bookmarkEnd w:id="26257"/>
      <w:bookmarkEnd w:id="26258"/>
    </w:p>
    <w:p w14:paraId="34B66A29" w14:textId="1AFAACF2" w:rsidR="00062049" w:rsidRDefault="00062049" w:rsidP="00062049">
      <w:pPr>
        <w:pStyle w:val="a4"/>
        <w:keepNext/>
        <w:rPr>
          <w:rtl/>
        </w:rPr>
      </w:pPr>
      <w:bookmarkStart w:id="26259" w:name="ET_speaker_אייל_לב_ארי_2634"/>
      <w:r w:rsidRPr="00062049">
        <w:rPr>
          <w:rStyle w:val="TagStyle"/>
          <w:rtl/>
        </w:rPr>
        <w:t xml:space="preserve"> &lt;&lt; דובר &gt;&gt; </w:t>
      </w:r>
      <w:r>
        <w:rPr>
          <w:rtl/>
        </w:rPr>
        <w:t>אייל לב ארי:</w:t>
      </w:r>
      <w:r w:rsidRPr="00062049">
        <w:rPr>
          <w:rStyle w:val="TagStyle"/>
          <w:rtl/>
        </w:rPr>
        <w:t xml:space="preserve"> &lt;&lt; דובר &gt;&gt;</w:t>
      </w:r>
      <w:r w:rsidR="00707E81">
        <w:rPr>
          <w:rtl/>
        </w:rPr>
        <w:t xml:space="preserve"> </w:t>
      </w:r>
      <w:r>
        <w:rPr>
          <w:rtl/>
        </w:rPr>
        <w:t xml:space="preserve"> </w:t>
      </w:r>
      <w:bookmarkEnd w:id="26259"/>
    </w:p>
    <w:p w14:paraId="64939ECD" w14:textId="77777777" w:rsidR="00062049" w:rsidRDefault="00062049" w:rsidP="00062049">
      <w:pPr>
        <w:pStyle w:val="KeepWithNext"/>
        <w:rPr>
          <w:rtl/>
          <w:lang w:eastAsia="he-IL"/>
        </w:rPr>
      </w:pPr>
    </w:p>
    <w:p w14:paraId="2B6EE866" w14:textId="06A93632" w:rsidR="00062049" w:rsidRDefault="00062049" w:rsidP="00062049">
      <w:pPr>
        <w:rPr>
          <w:rtl/>
          <w:lang w:eastAsia="he-IL"/>
        </w:rPr>
      </w:pPr>
      <w:bookmarkStart w:id="26260" w:name="_ETM_Q1_4533759"/>
      <w:bookmarkStart w:id="26261" w:name="_ETM_Q1_4533865"/>
      <w:bookmarkEnd w:id="26260"/>
      <w:bookmarkEnd w:id="26261"/>
      <w:r>
        <w:rPr>
          <w:rFonts w:hint="cs"/>
          <w:rtl/>
          <w:lang w:eastAsia="he-IL"/>
        </w:rPr>
        <w:t xml:space="preserve">מופיעים כל מיני תנאים חלופיים שהם בעצם לא מעלים ולא </w:t>
      </w:r>
      <w:bookmarkStart w:id="26262" w:name="_ETM_Q1_4540607"/>
      <w:bookmarkEnd w:id="26262"/>
      <w:r>
        <w:rPr>
          <w:rFonts w:hint="cs"/>
          <w:rtl/>
          <w:lang w:eastAsia="he-IL"/>
        </w:rPr>
        <w:t>מורידים</w:t>
      </w:r>
      <w:bookmarkStart w:id="26263" w:name="_ETM_Q1_4536872"/>
      <w:bookmarkEnd w:id="26263"/>
      <w:r>
        <w:rPr>
          <w:rFonts w:hint="cs"/>
          <w:rtl/>
          <w:lang w:eastAsia="he-IL"/>
        </w:rPr>
        <w:t xml:space="preserve"> בעינינו מכלום.</w:t>
      </w:r>
      <w:bookmarkStart w:id="26264" w:name="_ETM_Q1_4541406"/>
      <w:bookmarkEnd w:id="26264"/>
    </w:p>
    <w:p w14:paraId="1F35AD6B" w14:textId="77777777" w:rsidR="00062049" w:rsidRDefault="00062049" w:rsidP="00062049">
      <w:pPr>
        <w:rPr>
          <w:rtl/>
          <w:lang w:eastAsia="he-IL"/>
        </w:rPr>
      </w:pPr>
      <w:bookmarkStart w:id="26265" w:name="_ETM_Q1_4537745"/>
      <w:bookmarkEnd w:id="26265"/>
    </w:p>
    <w:p w14:paraId="7177D927" w14:textId="58AC6356" w:rsidR="00062049" w:rsidRDefault="00062049" w:rsidP="00062049">
      <w:pPr>
        <w:pStyle w:val="a4"/>
        <w:keepNext/>
        <w:rPr>
          <w:rtl/>
        </w:rPr>
      </w:pPr>
      <w:bookmarkStart w:id="26266" w:name="ET_speaker_5787_2635"/>
      <w:r w:rsidRPr="00062049">
        <w:rPr>
          <w:rStyle w:val="TagStyle"/>
          <w:rtl/>
        </w:rPr>
        <w:t xml:space="preserve"> &lt;&lt; דובר &gt;&gt; </w:t>
      </w:r>
      <w:r>
        <w:rPr>
          <w:rtl/>
        </w:rPr>
        <w:t>יוראי להב הרצנו (יש עתיד):</w:t>
      </w:r>
      <w:r w:rsidRPr="00062049">
        <w:rPr>
          <w:rStyle w:val="TagStyle"/>
          <w:rtl/>
        </w:rPr>
        <w:t xml:space="preserve"> &lt;&lt; דובר &gt;&gt;</w:t>
      </w:r>
      <w:r w:rsidR="00707E81">
        <w:rPr>
          <w:rtl/>
        </w:rPr>
        <w:t xml:space="preserve"> </w:t>
      </w:r>
      <w:r>
        <w:rPr>
          <w:rtl/>
        </w:rPr>
        <w:t xml:space="preserve"> </w:t>
      </w:r>
      <w:bookmarkEnd w:id="26266"/>
    </w:p>
    <w:p w14:paraId="440C1574" w14:textId="77777777" w:rsidR="00062049" w:rsidRDefault="00062049" w:rsidP="00062049">
      <w:pPr>
        <w:pStyle w:val="KeepWithNext"/>
        <w:rPr>
          <w:rtl/>
          <w:lang w:eastAsia="he-IL"/>
        </w:rPr>
      </w:pPr>
    </w:p>
    <w:p w14:paraId="5FB93A27" w14:textId="3D8B7E5C" w:rsidR="00062049" w:rsidRDefault="00062049" w:rsidP="00062049">
      <w:pPr>
        <w:rPr>
          <w:rtl/>
          <w:lang w:eastAsia="he-IL"/>
        </w:rPr>
      </w:pPr>
      <w:bookmarkStart w:id="26267" w:name="_ETM_Q1_4540635"/>
      <w:bookmarkStart w:id="26268" w:name="_ETM_Q1_4540684"/>
      <w:bookmarkEnd w:id="26267"/>
      <w:bookmarkEnd w:id="26268"/>
      <w:r>
        <w:rPr>
          <w:rFonts w:hint="cs"/>
          <w:rtl/>
          <w:lang w:eastAsia="he-IL"/>
        </w:rPr>
        <w:t>לא, אז החל מ- 99, 98 עומד לבדו.</w:t>
      </w:r>
    </w:p>
    <w:p w14:paraId="70D7126F" w14:textId="77777777" w:rsidR="00062049" w:rsidRDefault="00062049" w:rsidP="00062049">
      <w:pPr>
        <w:rPr>
          <w:rtl/>
          <w:lang w:eastAsia="he-IL"/>
        </w:rPr>
      </w:pPr>
      <w:bookmarkStart w:id="26269" w:name="_ETM_Q1_4547063"/>
      <w:bookmarkStart w:id="26270" w:name="_ETM_Q1_4548057"/>
      <w:bookmarkEnd w:id="26269"/>
      <w:bookmarkEnd w:id="26270"/>
    </w:p>
    <w:p w14:paraId="2B069E22" w14:textId="0B26EA6B" w:rsidR="00062049" w:rsidRDefault="00062049" w:rsidP="00062049">
      <w:pPr>
        <w:pStyle w:val="af6"/>
        <w:keepNext/>
        <w:rPr>
          <w:rtl/>
        </w:rPr>
      </w:pPr>
      <w:bookmarkStart w:id="26271" w:name="ET_yor_5786_2636"/>
      <w:r w:rsidRPr="00062049">
        <w:rPr>
          <w:rStyle w:val="TagStyle"/>
          <w:rtl/>
        </w:rPr>
        <w:t xml:space="preserve"> &lt;&lt; יור &gt;&gt; </w:t>
      </w:r>
      <w:r>
        <w:rPr>
          <w:rtl/>
        </w:rPr>
        <w:t>היו"ר אופיר כץ:</w:t>
      </w:r>
      <w:r w:rsidRPr="00062049">
        <w:rPr>
          <w:rStyle w:val="TagStyle"/>
          <w:rtl/>
        </w:rPr>
        <w:t xml:space="preserve"> &lt;&lt; יור &gt;&gt;</w:t>
      </w:r>
      <w:r w:rsidR="00707E81">
        <w:rPr>
          <w:rtl/>
        </w:rPr>
        <w:t xml:space="preserve"> </w:t>
      </w:r>
      <w:r>
        <w:rPr>
          <w:rtl/>
        </w:rPr>
        <w:t xml:space="preserve"> </w:t>
      </w:r>
      <w:bookmarkEnd w:id="26271"/>
    </w:p>
    <w:p w14:paraId="4C7E54A7" w14:textId="77777777" w:rsidR="00062049" w:rsidRDefault="00062049" w:rsidP="00062049">
      <w:pPr>
        <w:pStyle w:val="KeepWithNext"/>
        <w:rPr>
          <w:rtl/>
          <w:lang w:eastAsia="he-IL"/>
        </w:rPr>
      </w:pPr>
    </w:p>
    <w:p w14:paraId="1D563A98" w14:textId="2EAE7828" w:rsidR="00062049" w:rsidRDefault="00062049" w:rsidP="00062049">
      <w:pPr>
        <w:rPr>
          <w:rtl/>
          <w:lang w:eastAsia="he-IL"/>
        </w:rPr>
      </w:pPr>
      <w:bookmarkStart w:id="26272" w:name="_ETM_Q1_4550113"/>
      <w:bookmarkStart w:id="26273" w:name="_ETM_Q1_4550238"/>
      <w:bookmarkEnd w:id="26272"/>
      <w:bookmarkEnd w:id="26273"/>
      <w:r>
        <w:rPr>
          <w:rFonts w:hint="cs"/>
          <w:rtl/>
          <w:lang w:eastAsia="he-IL"/>
        </w:rPr>
        <w:t>9</w:t>
      </w:r>
      <w:bookmarkStart w:id="26274" w:name="_ETM_Q1_4552133"/>
      <w:bookmarkStart w:id="26275" w:name="_ETM_Q1_4548561"/>
      <w:bookmarkEnd w:id="26274"/>
      <w:bookmarkEnd w:id="26275"/>
      <w:r>
        <w:rPr>
          <w:rFonts w:hint="cs"/>
          <w:rtl/>
          <w:lang w:eastAsia="he-IL"/>
        </w:rPr>
        <w:t>8 עד 109, יוראי אתה מנמק או שמצביעים?</w:t>
      </w:r>
      <w:bookmarkStart w:id="26276" w:name="_ETM_Q1_4551090"/>
      <w:bookmarkStart w:id="26277" w:name="_ETM_Q1_4552277"/>
      <w:bookmarkEnd w:id="26276"/>
      <w:bookmarkEnd w:id="26277"/>
    </w:p>
    <w:p w14:paraId="22E01F38" w14:textId="77777777" w:rsidR="00062049" w:rsidRDefault="00062049" w:rsidP="00062049">
      <w:pPr>
        <w:rPr>
          <w:rtl/>
          <w:lang w:eastAsia="he-IL"/>
        </w:rPr>
      </w:pPr>
      <w:bookmarkStart w:id="26278" w:name="_ETM_Q1_4552460"/>
      <w:bookmarkStart w:id="26279" w:name="_ETM_Q1_4553380"/>
      <w:bookmarkEnd w:id="26278"/>
      <w:bookmarkEnd w:id="26279"/>
    </w:p>
    <w:p w14:paraId="0EE6E746" w14:textId="4CF594A8" w:rsidR="00062049" w:rsidRDefault="00062049" w:rsidP="00062049">
      <w:pPr>
        <w:pStyle w:val="a4"/>
        <w:keepNext/>
        <w:rPr>
          <w:rtl/>
        </w:rPr>
      </w:pPr>
      <w:bookmarkStart w:id="26280" w:name="ET_speaker_5787_2637"/>
      <w:r w:rsidRPr="00062049">
        <w:rPr>
          <w:rStyle w:val="TagStyle"/>
          <w:rtl/>
        </w:rPr>
        <w:t xml:space="preserve"> &lt;&lt; דובר &gt;&gt; </w:t>
      </w:r>
      <w:r>
        <w:rPr>
          <w:rtl/>
        </w:rPr>
        <w:t>יוראי להב הרצנו (יש עתיד):</w:t>
      </w:r>
      <w:r w:rsidRPr="00062049">
        <w:rPr>
          <w:rStyle w:val="TagStyle"/>
          <w:rtl/>
        </w:rPr>
        <w:t xml:space="preserve"> &lt;&lt; דובר &gt;&gt;</w:t>
      </w:r>
      <w:r w:rsidR="00707E81">
        <w:rPr>
          <w:rtl/>
        </w:rPr>
        <w:t xml:space="preserve"> </w:t>
      </w:r>
      <w:r>
        <w:rPr>
          <w:rtl/>
        </w:rPr>
        <w:t xml:space="preserve"> </w:t>
      </w:r>
      <w:bookmarkEnd w:id="26280"/>
    </w:p>
    <w:p w14:paraId="433D91A3" w14:textId="77777777" w:rsidR="00062049" w:rsidRDefault="00062049" w:rsidP="00062049">
      <w:pPr>
        <w:pStyle w:val="KeepWithNext"/>
        <w:rPr>
          <w:rtl/>
          <w:lang w:eastAsia="he-IL"/>
        </w:rPr>
      </w:pPr>
    </w:p>
    <w:p w14:paraId="2EF4789D" w14:textId="032D7B52" w:rsidR="00062049" w:rsidRDefault="00062049" w:rsidP="00062049">
      <w:pPr>
        <w:rPr>
          <w:rtl/>
          <w:lang w:eastAsia="he-IL"/>
        </w:rPr>
      </w:pPr>
      <w:bookmarkStart w:id="26281" w:name="_ETM_Q1_4555774"/>
      <w:bookmarkStart w:id="26282" w:name="_ETM_Q1_4556002"/>
      <w:bookmarkEnd w:id="26281"/>
      <w:bookmarkEnd w:id="26282"/>
      <w:r>
        <w:rPr>
          <w:rFonts w:hint="cs"/>
          <w:rtl/>
          <w:lang w:eastAsia="he-IL"/>
        </w:rPr>
        <w:t>אני מנמק.</w:t>
      </w:r>
    </w:p>
    <w:p w14:paraId="75CDF75B" w14:textId="77777777" w:rsidR="00062049" w:rsidRDefault="00062049" w:rsidP="00062049">
      <w:pPr>
        <w:rPr>
          <w:rtl/>
          <w:lang w:eastAsia="he-IL"/>
        </w:rPr>
      </w:pPr>
      <w:bookmarkStart w:id="26283" w:name="_ETM_Q1_4557095"/>
      <w:bookmarkStart w:id="26284" w:name="_ETM_Q1_4553610"/>
      <w:bookmarkEnd w:id="26283"/>
      <w:bookmarkEnd w:id="26284"/>
    </w:p>
    <w:p w14:paraId="3C0E446F" w14:textId="439BA2D2" w:rsidR="00062049" w:rsidRDefault="00062049" w:rsidP="00062049">
      <w:pPr>
        <w:pStyle w:val="af6"/>
        <w:keepNext/>
        <w:rPr>
          <w:rtl/>
        </w:rPr>
      </w:pPr>
      <w:bookmarkStart w:id="26285" w:name="ET_yor_5786_2638"/>
      <w:r w:rsidRPr="00062049">
        <w:rPr>
          <w:rStyle w:val="TagStyle"/>
          <w:rtl/>
        </w:rPr>
        <w:t xml:space="preserve"> &lt;&lt; יור &gt;&gt; </w:t>
      </w:r>
      <w:r>
        <w:rPr>
          <w:rtl/>
        </w:rPr>
        <w:t>היו"ר אופיר כץ:</w:t>
      </w:r>
      <w:r w:rsidRPr="00062049">
        <w:rPr>
          <w:rStyle w:val="TagStyle"/>
          <w:rtl/>
        </w:rPr>
        <w:t xml:space="preserve"> &lt;&lt; יור &gt;&gt;</w:t>
      </w:r>
      <w:r w:rsidR="00707E81">
        <w:rPr>
          <w:rtl/>
        </w:rPr>
        <w:t xml:space="preserve"> </w:t>
      </w:r>
      <w:r>
        <w:rPr>
          <w:rtl/>
        </w:rPr>
        <w:t xml:space="preserve"> </w:t>
      </w:r>
      <w:bookmarkEnd w:id="26285"/>
    </w:p>
    <w:p w14:paraId="29A47C63" w14:textId="77777777" w:rsidR="00062049" w:rsidRDefault="00062049" w:rsidP="00062049">
      <w:pPr>
        <w:pStyle w:val="KeepWithNext"/>
        <w:rPr>
          <w:rtl/>
          <w:lang w:eastAsia="he-IL"/>
        </w:rPr>
      </w:pPr>
    </w:p>
    <w:p w14:paraId="497474A0" w14:textId="2D04B13E" w:rsidR="00062049" w:rsidRDefault="00062049" w:rsidP="00062049">
      <w:pPr>
        <w:rPr>
          <w:rtl/>
          <w:lang w:eastAsia="he-IL"/>
        </w:rPr>
      </w:pPr>
      <w:bookmarkStart w:id="26286" w:name="_ETM_Q1_4556464"/>
      <w:bookmarkEnd w:id="26286"/>
      <w:r>
        <w:rPr>
          <w:rFonts w:hint="cs"/>
          <w:rtl/>
          <w:lang w:eastAsia="he-IL"/>
        </w:rPr>
        <w:t>בב</w:t>
      </w:r>
      <w:bookmarkStart w:id="26287" w:name="_ETM_Q1_4556580"/>
      <w:bookmarkStart w:id="26288" w:name="_ETM_Q1_4551816"/>
      <w:bookmarkEnd w:id="26287"/>
      <w:bookmarkEnd w:id="26288"/>
      <w:r>
        <w:rPr>
          <w:rFonts w:hint="cs"/>
          <w:rtl/>
          <w:lang w:eastAsia="he-IL"/>
        </w:rPr>
        <w:t>קשה.</w:t>
      </w:r>
      <w:bookmarkStart w:id="26289" w:name="_ETM_Q1_4552531"/>
      <w:bookmarkEnd w:id="26289"/>
    </w:p>
    <w:p w14:paraId="0C3D8CC7" w14:textId="77777777" w:rsidR="00062049" w:rsidRDefault="00062049" w:rsidP="00062049">
      <w:pPr>
        <w:rPr>
          <w:rtl/>
          <w:lang w:eastAsia="he-IL"/>
        </w:rPr>
      </w:pPr>
      <w:bookmarkStart w:id="26290" w:name="_ETM_Q1_4553872"/>
      <w:bookmarkEnd w:id="26290"/>
    </w:p>
    <w:p w14:paraId="47E1AD12" w14:textId="6A966377" w:rsidR="00062049" w:rsidRDefault="00062049" w:rsidP="00062049">
      <w:pPr>
        <w:pStyle w:val="a4"/>
        <w:keepNext/>
        <w:rPr>
          <w:rtl/>
        </w:rPr>
      </w:pPr>
      <w:bookmarkStart w:id="26291" w:name="ET_speaker_5787_2639"/>
      <w:r w:rsidRPr="00062049">
        <w:rPr>
          <w:rStyle w:val="TagStyle"/>
          <w:rtl/>
        </w:rPr>
        <w:t xml:space="preserve"> &lt;&lt; דובר &gt;&gt; </w:t>
      </w:r>
      <w:r>
        <w:rPr>
          <w:rtl/>
        </w:rPr>
        <w:t>יוראי להב הרצנו (יש עתיד):</w:t>
      </w:r>
      <w:r w:rsidRPr="00062049">
        <w:rPr>
          <w:rStyle w:val="TagStyle"/>
          <w:rtl/>
        </w:rPr>
        <w:t xml:space="preserve"> &lt;&lt; דובר &gt;&gt;</w:t>
      </w:r>
      <w:r w:rsidR="00707E81">
        <w:rPr>
          <w:rtl/>
        </w:rPr>
        <w:t xml:space="preserve"> </w:t>
      </w:r>
      <w:r>
        <w:rPr>
          <w:rtl/>
        </w:rPr>
        <w:t xml:space="preserve"> </w:t>
      </w:r>
      <w:bookmarkEnd w:id="26291"/>
    </w:p>
    <w:p w14:paraId="70719DBF" w14:textId="77777777" w:rsidR="00062049" w:rsidRDefault="00062049" w:rsidP="00062049">
      <w:pPr>
        <w:pStyle w:val="KeepWithNext"/>
        <w:rPr>
          <w:rtl/>
          <w:lang w:eastAsia="he-IL"/>
        </w:rPr>
      </w:pPr>
    </w:p>
    <w:p w14:paraId="53387B33" w14:textId="06AA85BF" w:rsidR="00062049" w:rsidRDefault="00062049" w:rsidP="00062049">
      <w:pPr>
        <w:rPr>
          <w:rtl/>
          <w:lang w:eastAsia="he-IL"/>
        </w:rPr>
      </w:pPr>
      <w:bookmarkStart w:id="26292" w:name="_ETM_Q1_4556627"/>
      <w:bookmarkStart w:id="26293" w:name="_ETM_Q1_4556775"/>
      <w:bookmarkEnd w:id="26292"/>
      <w:bookmarkEnd w:id="26293"/>
      <w:r>
        <w:rPr>
          <w:rFonts w:hint="cs"/>
          <w:rtl/>
          <w:lang w:eastAsia="he-IL"/>
        </w:rPr>
        <w:t xml:space="preserve">עמית אתה </w:t>
      </w:r>
      <w:bookmarkStart w:id="26294" w:name="_ETM_Q1_4557634"/>
      <w:bookmarkEnd w:id="26294"/>
      <w:r>
        <w:rPr>
          <w:rFonts w:hint="cs"/>
          <w:rtl/>
          <w:lang w:eastAsia="he-IL"/>
        </w:rPr>
        <w:t>אומר נכון, צריך להגן</w:t>
      </w:r>
      <w:bookmarkStart w:id="26295" w:name="_ETM_Q1_4555155"/>
      <w:bookmarkEnd w:id="26295"/>
      <w:r>
        <w:rPr>
          <w:rFonts w:hint="cs"/>
          <w:rtl/>
          <w:lang w:eastAsia="he-IL"/>
        </w:rPr>
        <w:t xml:space="preserve"> על זכויות היסוד, אבל העובד העקבית</w:t>
      </w:r>
      <w:bookmarkStart w:id="26296" w:name="_ETM_Q1_4560436"/>
      <w:bookmarkEnd w:id="26296"/>
      <w:r>
        <w:rPr>
          <w:rFonts w:hint="cs"/>
          <w:rtl/>
          <w:lang w:eastAsia="he-IL"/>
        </w:rPr>
        <w:t xml:space="preserve"> היא שהליכוד</w:t>
      </w:r>
      <w:bookmarkStart w:id="26297" w:name="_ETM_Q1_4557559"/>
      <w:bookmarkEnd w:id="26297"/>
      <w:r>
        <w:rPr>
          <w:rFonts w:hint="cs"/>
          <w:rtl/>
          <w:lang w:eastAsia="he-IL"/>
        </w:rPr>
        <w:t xml:space="preserve"> בראשות בנימין נתניהו הצביע נגדנו</w:t>
      </w:r>
      <w:bookmarkStart w:id="26298" w:name="_ETM_Q1_4561474"/>
      <w:bookmarkStart w:id="26299" w:name="_ETM_Q1_4556931"/>
      <w:bookmarkEnd w:id="26298"/>
      <w:bookmarkEnd w:id="26299"/>
      <w:r>
        <w:rPr>
          <w:rFonts w:hint="cs"/>
          <w:rtl/>
          <w:lang w:eastAsia="he-IL"/>
        </w:rPr>
        <w:t xml:space="preserve"> בנישואין, בפונדקאות, </w:t>
      </w:r>
      <w:bookmarkStart w:id="26300" w:name="_ETM_Q1_4564376"/>
      <w:bookmarkEnd w:id="26300"/>
      <w:r>
        <w:rPr>
          <w:rFonts w:hint="cs"/>
          <w:rtl/>
          <w:lang w:eastAsia="he-IL"/>
        </w:rPr>
        <w:t>באימוץ, באיסור טיפולי המרה, והמשיך את ה</w:t>
      </w:r>
      <w:bookmarkStart w:id="26301" w:name="_ETM_Q1_4564798"/>
      <w:bookmarkEnd w:id="26301"/>
      <w:r>
        <w:rPr>
          <w:rFonts w:hint="cs"/>
          <w:rtl/>
          <w:lang w:eastAsia="he-IL"/>
        </w:rPr>
        <w:t>אפליה שלנו בהגנה</w:t>
      </w:r>
      <w:bookmarkStart w:id="26302" w:name="_ETM_Q1_4565312"/>
      <w:bookmarkEnd w:id="26302"/>
      <w:r>
        <w:rPr>
          <w:rFonts w:hint="cs"/>
          <w:rtl/>
          <w:lang w:eastAsia="he-IL"/>
        </w:rPr>
        <w:t xml:space="preserve"> מפני</w:t>
      </w:r>
      <w:bookmarkStart w:id="26303" w:name="_ETM_Q1_4565882"/>
      <w:bookmarkEnd w:id="26303"/>
      <w:r>
        <w:rPr>
          <w:rFonts w:hint="cs"/>
          <w:rtl/>
          <w:lang w:eastAsia="he-IL"/>
        </w:rPr>
        <w:t xml:space="preserve"> אלימות ברווחה, בבריאות, הזכויות שכן יש לנו ניתנו </w:t>
      </w:r>
      <w:bookmarkStart w:id="26304" w:name="_ETM_Q1_4569310"/>
      <w:bookmarkEnd w:id="26304"/>
      <w:r>
        <w:rPr>
          <w:rFonts w:hint="cs"/>
          <w:rtl/>
          <w:lang w:eastAsia="he-IL"/>
        </w:rPr>
        <w:t>לנו על</w:t>
      </w:r>
      <w:bookmarkStart w:id="26305" w:name="_ETM_Q1_4570371"/>
      <w:bookmarkEnd w:id="26305"/>
      <w:r>
        <w:rPr>
          <w:rFonts w:hint="cs"/>
          <w:rtl/>
          <w:lang w:eastAsia="he-IL"/>
        </w:rPr>
        <w:t xml:space="preserve"> ידי בית המשפט העליון בשבתו כבג"צ</w:t>
      </w:r>
      <w:bookmarkStart w:id="26306" w:name="_ETM_Q1_4573367"/>
      <w:bookmarkEnd w:id="26306"/>
      <w:r>
        <w:rPr>
          <w:rFonts w:hint="cs"/>
          <w:rtl/>
          <w:lang w:eastAsia="he-IL"/>
        </w:rPr>
        <w:t xml:space="preserve">, אותו אתם רוצים למחוק, </w:t>
      </w:r>
      <w:bookmarkStart w:id="26307" w:name="_ETM_Q1_4576151"/>
      <w:bookmarkEnd w:id="26307"/>
      <w:r>
        <w:rPr>
          <w:rFonts w:hint="cs"/>
          <w:rtl/>
          <w:lang w:eastAsia="he-IL"/>
        </w:rPr>
        <w:t xml:space="preserve">ולכן כשאתה אומר לי נכון, צריך לשמור על הזכויות ובמקביל </w:t>
      </w:r>
      <w:bookmarkStart w:id="26308" w:name="_ETM_Q1_4583816"/>
      <w:bookmarkEnd w:id="26308"/>
      <w:r>
        <w:rPr>
          <w:rFonts w:hint="cs"/>
          <w:rtl/>
          <w:lang w:eastAsia="he-IL"/>
        </w:rPr>
        <w:t>הורס</w:t>
      </w:r>
      <w:bookmarkStart w:id="26309" w:name="_ETM_Q1_4579925"/>
      <w:bookmarkEnd w:id="26309"/>
      <w:r>
        <w:rPr>
          <w:rFonts w:hint="cs"/>
          <w:rtl/>
          <w:lang w:eastAsia="he-IL"/>
        </w:rPr>
        <w:t xml:space="preserve"> את הגוף שהגן על הזכויות שלנו, אני אומר מה</w:t>
      </w:r>
      <w:bookmarkStart w:id="26310" w:name="_ETM_Q1_4587059"/>
      <w:bookmarkEnd w:id="26310"/>
      <w:r>
        <w:rPr>
          <w:rFonts w:hint="cs"/>
          <w:rtl/>
          <w:lang w:eastAsia="he-IL"/>
        </w:rPr>
        <w:t xml:space="preserve"> יהיה? מה יהיה?</w:t>
      </w:r>
    </w:p>
    <w:p w14:paraId="759890A7" w14:textId="77777777" w:rsidR="00062049" w:rsidRDefault="00062049" w:rsidP="00062049">
      <w:pPr>
        <w:rPr>
          <w:rtl/>
          <w:lang w:eastAsia="he-IL"/>
        </w:rPr>
      </w:pPr>
      <w:bookmarkStart w:id="26311" w:name="_ETM_Q1_4589658"/>
      <w:bookmarkStart w:id="26312" w:name="_ETM_Q1_4590378"/>
      <w:bookmarkEnd w:id="26311"/>
      <w:bookmarkEnd w:id="26312"/>
    </w:p>
    <w:p w14:paraId="49F7A844" w14:textId="1AA12C73" w:rsidR="00062049" w:rsidRDefault="00062049" w:rsidP="00062049">
      <w:pPr>
        <w:pStyle w:val="af6"/>
        <w:keepNext/>
        <w:rPr>
          <w:rtl/>
        </w:rPr>
      </w:pPr>
      <w:bookmarkStart w:id="26313" w:name="_ETM_Q1_4590684"/>
      <w:bookmarkStart w:id="26314" w:name="_ETM_Q1_4590762"/>
      <w:bookmarkEnd w:id="26313"/>
      <w:bookmarkEnd w:id="26314"/>
      <w:r w:rsidRPr="00262206">
        <w:rPr>
          <w:rStyle w:val="TagStyle"/>
          <w:rtl/>
        </w:rPr>
        <w:t xml:space="preserve">&lt;&lt; יור &gt;&gt; </w:t>
      </w:r>
      <w:r>
        <w:rPr>
          <w:rtl/>
        </w:rPr>
        <w:t>היו"ר אופיר כץ:</w:t>
      </w:r>
      <w:r w:rsidRPr="00262206">
        <w:rPr>
          <w:rStyle w:val="TagStyle"/>
          <w:rtl/>
        </w:rPr>
        <w:t xml:space="preserve"> &lt;&lt; יור &gt;&gt;</w:t>
      </w:r>
      <w:r w:rsidR="00707E81">
        <w:rPr>
          <w:rtl/>
        </w:rPr>
        <w:t xml:space="preserve"> </w:t>
      </w:r>
      <w:r>
        <w:rPr>
          <w:rtl/>
        </w:rPr>
        <w:t xml:space="preserve"> </w:t>
      </w:r>
    </w:p>
    <w:p w14:paraId="3CFF0E46" w14:textId="77777777" w:rsidR="00062049" w:rsidRDefault="00062049" w:rsidP="00062049">
      <w:pPr>
        <w:pStyle w:val="KeepWithNext"/>
        <w:rPr>
          <w:rtl/>
          <w:lang w:eastAsia="he-IL"/>
        </w:rPr>
      </w:pPr>
    </w:p>
    <w:p w14:paraId="1FD3578B" w14:textId="77777777" w:rsidR="00062049" w:rsidRDefault="00062049" w:rsidP="00062049">
      <w:pPr>
        <w:rPr>
          <w:rtl/>
        </w:rPr>
      </w:pPr>
      <w:r>
        <w:rPr>
          <w:rFonts w:hint="cs"/>
          <w:rtl/>
        </w:rPr>
        <w:t>תודה. מי בעד? חמישה, מי נגד? שבעה, מי נמנע?</w:t>
      </w:r>
    </w:p>
    <w:p w14:paraId="09D2273F" w14:textId="77777777" w:rsidR="00062049" w:rsidRDefault="00062049" w:rsidP="00062049">
      <w:pPr>
        <w:pStyle w:val="af1"/>
        <w:keepNext/>
        <w:rPr>
          <w:rtl/>
        </w:rPr>
      </w:pPr>
    </w:p>
    <w:p w14:paraId="5E3854C1" w14:textId="77777777" w:rsidR="00062049" w:rsidRDefault="00062049" w:rsidP="00062049">
      <w:pPr>
        <w:pStyle w:val="af1"/>
        <w:keepNext/>
        <w:rPr>
          <w:rtl/>
        </w:rPr>
      </w:pPr>
      <w:r>
        <w:rPr>
          <w:rtl/>
        </w:rPr>
        <w:t>הצבעה</w:t>
      </w:r>
    </w:p>
    <w:p w14:paraId="32186B26" w14:textId="77777777" w:rsidR="00062049" w:rsidRDefault="00062049" w:rsidP="00062049">
      <w:pPr>
        <w:pStyle w:val="af2"/>
        <w:rPr>
          <w:rtl/>
        </w:rPr>
      </w:pPr>
    </w:p>
    <w:p w14:paraId="6DD34E05" w14:textId="77777777" w:rsidR="00062049" w:rsidRPr="00BA1585" w:rsidRDefault="00062049" w:rsidP="00062049">
      <w:pPr>
        <w:jc w:val="center"/>
        <w:rPr>
          <w:rtl/>
        </w:rPr>
      </w:pPr>
      <w:r>
        <w:rPr>
          <w:rFonts w:hint="cs"/>
          <w:rtl/>
        </w:rPr>
        <w:t>ההסתייגות נדחתה.</w:t>
      </w:r>
    </w:p>
    <w:p w14:paraId="5E64FF04" w14:textId="77777777" w:rsidR="00062049" w:rsidRDefault="00062049" w:rsidP="00062049">
      <w:pPr>
        <w:rPr>
          <w:rtl/>
          <w:lang w:eastAsia="he-IL"/>
        </w:rPr>
      </w:pPr>
    </w:p>
    <w:p w14:paraId="75727302" w14:textId="47DA0B75" w:rsidR="00062049" w:rsidRDefault="00062049" w:rsidP="00062049">
      <w:pPr>
        <w:rPr>
          <w:rtl/>
          <w:lang w:eastAsia="he-IL"/>
        </w:rPr>
      </w:pPr>
      <w:r>
        <w:rPr>
          <w:rFonts w:hint="cs"/>
          <w:rtl/>
          <w:lang w:eastAsia="he-IL"/>
        </w:rPr>
        <w:t>המקבץ הוסר</w:t>
      </w:r>
      <w:bookmarkStart w:id="26315" w:name="_ETM_Q1_4597323"/>
      <w:bookmarkStart w:id="26316" w:name="_ETM_Q1_4597846"/>
      <w:bookmarkEnd w:id="26315"/>
      <w:bookmarkEnd w:id="26316"/>
      <w:r>
        <w:rPr>
          <w:rFonts w:hint="cs"/>
          <w:rtl/>
          <w:lang w:eastAsia="he-IL"/>
        </w:rPr>
        <w:t>.</w:t>
      </w:r>
      <w:bookmarkStart w:id="26317" w:name="_ETM_Q1_4593555"/>
      <w:bookmarkEnd w:id="26317"/>
    </w:p>
    <w:p w14:paraId="5EE1D7C7" w14:textId="77777777" w:rsidR="00062049" w:rsidRDefault="00062049" w:rsidP="00062049">
      <w:pPr>
        <w:rPr>
          <w:rtl/>
          <w:lang w:eastAsia="he-IL"/>
        </w:rPr>
      </w:pPr>
      <w:bookmarkStart w:id="26318" w:name="_ETM_Q1_4594042"/>
      <w:bookmarkStart w:id="26319" w:name="_ETM_Q1_4594125"/>
      <w:bookmarkEnd w:id="26318"/>
      <w:bookmarkEnd w:id="26319"/>
    </w:p>
    <w:p w14:paraId="72A8BAB6" w14:textId="240A0529" w:rsidR="00062049" w:rsidRDefault="00062049" w:rsidP="00062049">
      <w:pPr>
        <w:pStyle w:val="a4"/>
        <w:keepNext/>
        <w:rPr>
          <w:rtl/>
        </w:rPr>
      </w:pPr>
      <w:bookmarkStart w:id="26320" w:name="ET_speaker_6127_2640"/>
      <w:r w:rsidRPr="00062049">
        <w:rPr>
          <w:rStyle w:val="TagStyle"/>
          <w:rtl/>
        </w:rPr>
        <w:t xml:space="preserve"> &lt;&lt; דובר &gt;&gt; </w:t>
      </w:r>
      <w:r>
        <w:rPr>
          <w:rtl/>
        </w:rPr>
        <w:t>ולדימיר בליאק (יש עתיד):</w:t>
      </w:r>
      <w:r w:rsidRPr="00062049">
        <w:rPr>
          <w:rStyle w:val="TagStyle"/>
          <w:rtl/>
        </w:rPr>
        <w:t xml:space="preserve"> &lt;&lt; דובר &gt;&gt;</w:t>
      </w:r>
      <w:r w:rsidR="00707E81">
        <w:rPr>
          <w:rtl/>
        </w:rPr>
        <w:t xml:space="preserve"> </w:t>
      </w:r>
      <w:r>
        <w:rPr>
          <w:rtl/>
        </w:rPr>
        <w:t xml:space="preserve"> </w:t>
      </w:r>
      <w:bookmarkEnd w:id="26320"/>
    </w:p>
    <w:p w14:paraId="7A1E6EB6" w14:textId="77777777" w:rsidR="00062049" w:rsidRDefault="00062049" w:rsidP="00062049">
      <w:pPr>
        <w:pStyle w:val="KeepWithNext"/>
        <w:rPr>
          <w:rtl/>
          <w:lang w:eastAsia="he-IL"/>
        </w:rPr>
      </w:pPr>
    </w:p>
    <w:p w14:paraId="7338F347" w14:textId="3D48A62A" w:rsidR="00062049" w:rsidRDefault="00062049" w:rsidP="00062049">
      <w:pPr>
        <w:rPr>
          <w:rtl/>
          <w:lang w:eastAsia="he-IL"/>
        </w:rPr>
      </w:pPr>
      <w:bookmarkStart w:id="26321" w:name="_ETM_Q1_4596276"/>
      <w:bookmarkStart w:id="26322" w:name="_ETM_Q1_4596382"/>
      <w:bookmarkEnd w:id="26321"/>
      <w:bookmarkEnd w:id="26322"/>
      <w:r>
        <w:rPr>
          <w:rFonts w:hint="cs"/>
          <w:rtl/>
          <w:lang w:eastAsia="he-IL"/>
        </w:rPr>
        <w:t>רוויזיה.</w:t>
      </w:r>
    </w:p>
    <w:p w14:paraId="531A54EC" w14:textId="77777777" w:rsidR="00062049" w:rsidRDefault="00062049" w:rsidP="00062049">
      <w:pPr>
        <w:rPr>
          <w:rtl/>
          <w:lang w:eastAsia="he-IL"/>
        </w:rPr>
      </w:pPr>
      <w:bookmarkStart w:id="26323" w:name="_ETM_Q1_4597771"/>
      <w:bookmarkEnd w:id="26323"/>
    </w:p>
    <w:p w14:paraId="7F55AA03" w14:textId="2E553C5A" w:rsidR="00062049" w:rsidRDefault="00062049" w:rsidP="00062049">
      <w:pPr>
        <w:pStyle w:val="af6"/>
        <w:keepNext/>
        <w:rPr>
          <w:rtl/>
        </w:rPr>
      </w:pPr>
      <w:bookmarkStart w:id="26324" w:name="ET_yor_5786_2641"/>
      <w:r w:rsidRPr="00062049">
        <w:rPr>
          <w:rStyle w:val="TagStyle"/>
          <w:rtl/>
        </w:rPr>
        <w:t xml:space="preserve"> &lt;&lt; יור &gt;&gt; </w:t>
      </w:r>
      <w:r>
        <w:rPr>
          <w:rtl/>
        </w:rPr>
        <w:t>היו"ר אופיר כץ:</w:t>
      </w:r>
      <w:r w:rsidRPr="00062049">
        <w:rPr>
          <w:rStyle w:val="TagStyle"/>
          <w:rtl/>
        </w:rPr>
        <w:t xml:space="preserve"> &lt;&lt; יור &gt;&gt;</w:t>
      </w:r>
      <w:r w:rsidR="00707E81">
        <w:rPr>
          <w:rtl/>
        </w:rPr>
        <w:t xml:space="preserve"> </w:t>
      </w:r>
      <w:r>
        <w:rPr>
          <w:rtl/>
        </w:rPr>
        <w:t xml:space="preserve"> </w:t>
      </w:r>
      <w:bookmarkEnd w:id="26324"/>
    </w:p>
    <w:p w14:paraId="1A3DB7C9" w14:textId="77777777" w:rsidR="00062049" w:rsidRDefault="00062049" w:rsidP="00062049">
      <w:pPr>
        <w:pStyle w:val="KeepWithNext"/>
        <w:rPr>
          <w:rtl/>
          <w:lang w:eastAsia="he-IL"/>
        </w:rPr>
      </w:pPr>
    </w:p>
    <w:p w14:paraId="2725CC93" w14:textId="302C8E8A" w:rsidR="00062049" w:rsidRDefault="00062049" w:rsidP="00062049">
      <w:pPr>
        <w:rPr>
          <w:rtl/>
          <w:lang w:eastAsia="he-IL"/>
        </w:rPr>
      </w:pPr>
      <w:bookmarkStart w:id="26325" w:name="_ETM_Q1_4599537"/>
      <w:bookmarkStart w:id="26326" w:name="_ETM_Q1_4599639"/>
      <w:bookmarkEnd w:id="26325"/>
      <w:bookmarkEnd w:id="26326"/>
      <w:r>
        <w:rPr>
          <w:rFonts w:hint="cs"/>
          <w:rtl/>
          <w:lang w:eastAsia="he-IL"/>
        </w:rPr>
        <w:t>110.</w:t>
      </w:r>
    </w:p>
    <w:p w14:paraId="2719FBC3" w14:textId="77777777" w:rsidR="00062049" w:rsidRDefault="00062049" w:rsidP="00062049">
      <w:pPr>
        <w:rPr>
          <w:rtl/>
          <w:lang w:eastAsia="he-IL"/>
        </w:rPr>
      </w:pPr>
      <w:bookmarkStart w:id="26327" w:name="_ETM_Q1_4600850"/>
      <w:bookmarkStart w:id="26328" w:name="_ETM_Q1_4601038"/>
      <w:bookmarkStart w:id="26329" w:name="_ETM_Q1_4596146"/>
      <w:bookmarkEnd w:id="26327"/>
      <w:bookmarkEnd w:id="26328"/>
      <w:bookmarkEnd w:id="26329"/>
    </w:p>
    <w:p w14:paraId="5A8F12E5" w14:textId="6B78986D" w:rsidR="00062049" w:rsidRDefault="00062049" w:rsidP="00062049">
      <w:pPr>
        <w:pStyle w:val="a4"/>
        <w:keepNext/>
        <w:rPr>
          <w:rtl/>
        </w:rPr>
      </w:pPr>
      <w:bookmarkStart w:id="26330" w:name="ET_speaker_6127_2642"/>
      <w:r w:rsidRPr="00062049">
        <w:rPr>
          <w:rStyle w:val="TagStyle"/>
          <w:rtl/>
        </w:rPr>
        <w:t xml:space="preserve"> &lt;&lt; דובר &gt;&gt; </w:t>
      </w:r>
      <w:r>
        <w:rPr>
          <w:rtl/>
        </w:rPr>
        <w:t>ולדימיר בליאק (יש עתיד):</w:t>
      </w:r>
      <w:r w:rsidRPr="00062049">
        <w:rPr>
          <w:rStyle w:val="TagStyle"/>
          <w:rtl/>
        </w:rPr>
        <w:t xml:space="preserve"> &lt;&lt; דובר &gt;&gt;</w:t>
      </w:r>
      <w:r w:rsidR="00707E81">
        <w:rPr>
          <w:rtl/>
        </w:rPr>
        <w:t xml:space="preserve"> </w:t>
      </w:r>
      <w:r>
        <w:rPr>
          <w:rtl/>
        </w:rPr>
        <w:t xml:space="preserve"> </w:t>
      </w:r>
      <w:bookmarkEnd w:id="26330"/>
    </w:p>
    <w:p w14:paraId="44E1B6EB" w14:textId="77777777" w:rsidR="00062049" w:rsidRDefault="00062049" w:rsidP="00062049">
      <w:pPr>
        <w:pStyle w:val="KeepWithNext"/>
        <w:rPr>
          <w:rtl/>
          <w:lang w:eastAsia="he-IL"/>
        </w:rPr>
      </w:pPr>
    </w:p>
    <w:p w14:paraId="6EB8684E" w14:textId="77BE2FF1" w:rsidR="00062049" w:rsidRDefault="00062049" w:rsidP="00062049">
      <w:pPr>
        <w:rPr>
          <w:rtl/>
          <w:lang w:eastAsia="he-IL"/>
        </w:rPr>
      </w:pPr>
      <w:bookmarkStart w:id="26331" w:name="_ETM_Q1_4599629"/>
      <w:bookmarkStart w:id="26332" w:name="_ETM_Q1_4599715"/>
      <w:bookmarkEnd w:id="26331"/>
      <w:bookmarkEnd w:id="26332"/>
      <w:r>
        <w:rPr>
          <w:rFonts w:hint="cs"/>
          <w:rtl/>
          <w:lang w:eastAsia="he-IL"/>
        </w:rPr>
        <w:t>110 אני מנמק. אדוני היושב ראש, הוועדה</w:t>
      </w:r>
      <w:bookmarkStart w:id="26333" w:name="_ETM_Q1_4604520"/>
      <w:bookmarkEnd w:id="26333"/>
      <w:r>
        <w:rPr>
          <w:rFonts w:hint="cs"/>
          <w:rtl/>
          <w:lang w:eastAsia="he-IL"/>
        </w:rPr>
        <w:t xml:space="preserve"> המיוחדת, אני מסתכל על האנשים שיושבים פה, ויש</w:t>
      </w:r>
      <w:bookmarkStart w:id="26334" w:name="_ETM_Q1_4605516"/>
      <w:bookmarkEnd w:id="26334"/>
      <w:r>
        <w:rPr>
          <w:rFonts w:hint="cs"/>
          <w:rtl/>
          <w:lang w:eastAsia="he-IL"/>
        </w:rPr>
        <w:t xml:space="preserve"> פה ארבע </w:t>
      </w:r>
      <w:bookmarkStart w:id="26335" w:name="_ETM_Q1_4607494"/>
      <w:bookmarkEnd w:id="26335"/>
      <w:r>
        <w:rPr>
          <w:rFonts w:hint="cs"/>
          <w:rtl/>
          <w:lang w:eastAsia="he-IL"/>
        </w:rPr>
        <w:t>יוצאי ועדת הכספים מהקדנציה הקודמת, חבר הכנסת כץ</w:t>
      </w:r>
      <w:bookmarkStart w:id="26336" w:name="_ETM_Q1_4609774"/>
      <w:bookmarkEnd w:id="26336"/>
      <w:r>
        <w:rPr>
          <w:rFonts w:hint="cs"/>
          <w:rtl/>
          <w:lang w:eastAsia="he-IL"/>
        </w:rPr>
        <w:t>, אזול</w:t>
      </w:r>
      <w:bookmarkStart w:id="26337" w:name="_ETM_Q1_4613830"/>
      <w:bookmarkEnd w:id="26337"/>
      <w:r>
        <w:rPr>
          <w:rFonts w:hint="cs"/>
          <w:rtl/>
          <w:lang w:eastAsia="he-IL"/>
        </w:rPr>
        <w:t>אי, חברת הכנסת</w:t>
      </w:r>
      <w:bookmarkStart w:id="26338" w:name="_ETM_Q1_4613184"/>
      <w:bookmarkEnd w:id="26338"/>
      <w:r>
        <w:rPr>
          <w:rFonts w:hint="cs"/>
          <w:rtl/>
          <w:lang w:eastAsia="he-IL"/>
        </w:rPr>
        <w:t xml:space="preserve"> לזימי ואנוכי, שעשינו בקדנציה הקודמת דברים</w:t>
      </w:r>
      <w:bookmarkStart w:id="26339" w:name="_ETM_Q1_4618972"/>
      <w:bookmarkEnd w:id="26339"/>
      <w:r>
        <w:rPr>
          <w:rFonts w:hint="cs"/>
          <w:rtl/>
          <w:lang w:eastAsia="he-IL"/>
        </w:rPr>
        <w:t xml:space="preserve"> נפלאים לכלכלת ישראל, במקום עכשיו</w:t>
      </w:r>
      <w:bookmarkStart w:id="26340" w:name="_ETM_Q1_4619439"/>
      <w:bookmarkEnd w:id="26340"/>
      <w:r>
        <w:rPr>
          <w:rFonts w:hint="cs"/>
          <w:rtl/>
          <w:lang w:eastAsia="he-IL"/>
        </w:rPr>
        <w:t xml:space="preserve"> לשבת בוועדת הכספים ולחוקק</w:t>
      </w:r>
      <w:bookmarkStart w:id="26341" w:name="_ETM_Q1_4622879"/>
      <w:bookmarkEnd w:id="26341"/>
      <w:r>
        <w:rPr>
          <w:rFonts w:hint="cs"/>
          <w:rtl/>
          <w:lang w:eastAsia="he-IL"/>
        </w:rPr>
        <w:t xml:space="preserve"> חוקים חשובים, אנחנו מבזבזים זמן על החוק המטורלל והמושחת</w:t>
      </w:r>
      <w:bookmarkStart w:id="26342" w:name="_ETM_Q1_4626205"/>
      <w:bookmarkEnd w:id="26342"/>
      <w:r>
        <w:rPr>
          <w:rFonts w:hint="cs"/>
          <w:rtl/>
          <w:lang w:eastAsia="he-IL"/>
        </w:rPr>
        <w:t xml:space="preserve"> הזה, </w:t>
      </w:r>
      <w:bookmarkStart w:id="26343" w:name="_ETM_Q1_4626740"/>
      <w:bookmarkEnd w:id="26343"/>
      <w:r>
        <w:rPr>
          <w:rFonts w:hint="cs"/>
          <w:rtl/>
          <w:lang w:eastAsia="he-IL"/>
        </w:rPr>
        <w:t>אני קורא באמת לחברי הקואלי</w:t>
      </w:r>
      <w:bookmarkStart w:id="26344" w:name="_ETM_Q1_4627800"/>
      <w:bookmarkEnd w:id="26344"/>
      <w:r>
        <w:rPr>
          <w:rFonts w:hint="cs"/>
          <w:rtl/>
          <w:lang w:eastAsia="he-IL"/>
        </w:rPr>
        <w:t>ציה לעצור כאן.</w:t>
      </w:r>
      <w:bookmarkStart w:id="26345" w:name="_ETM_Q1_4631794"/>
      <w:bookmarkEnd w:id="26345"/>
    </w:p>
    <w:p w14:paraId="4137F972" w14:textId="77777777" w:rsidR="00062049" w:rsidRDefault="00062049" w:rsidP="00062049">
      <w:pPr>
        <w:rPr>
          <w:rtl/>
          <w:lang w:eastAsia="he-IL"/>
        </w:rPr>
      </w:pPr>
    </w:p>
    <w:p w14:paraId="321027A0" w14:textId="1FAF565D" w:rsidR="00062049" w:rsidRDefault="00062049" w:rsidP="00062049">
      <w:pPr>
        <w:pStyle w:val="af6"/>
        <w:keepNext/>
        <w:rPr>
          <w:rtl/>
        </w:rPr>
      </w:pPr>
      <w:bookmarkStart w:id="26346" w:name="ET_yor_5786_2643"/>
      <w:r w:rsidRPr="00062049">
        <w:rPr>
          <w:rStyle w:val="TagStyle"/>
          <w:rtl/>
        </w:rPr>
        <w:t xml:space="preserve"> &lt;&lt; יור &gt;&gt; </w:t>
      </w:r>
      <w:r>
        <w:rPr>
          <w:rtl/>
        </w:rPr>
        <w:t>היו"ר אופיר כץ:</w:t>
      </w:r>
      <w:r w:rsidRPr="00062049">
        <w:rPr>
          <w:rStyle w:val="TagStyle"/>
          <w:rtl/>
        </w:rPr>
        <w:t xml:space="preserve"> &lt;&lt; יור &gt;&gt;</w:t>
      </w:r>
      <w:r w:rsidR="00707E81">
        <w:rPr>
          <w:rtl/>
        </w:rPr>
        <w:t xml:space="preserve"> </w:t>
      </w:r>
      <w:r>
        <w:rPr>
          <w:rtl/>
        </w:rPr>
        <w:t xml:space="preserve"> </w:t>
      </w:r>
      <w:bookmarkEnd w:id="26346"/>
    </w:p>
    <w:p w14:paraId="53572097" w14:textId="77777777" w:rsidR="00062049" w:rsidRDefault="00062049" w:rsidP="00062049">
      <w:pPr>
        <w:pStyle w:val="KeepWithNext"/>
        <w:rPr>
          <w:rtl/>
          <w:lang w:eastAsia="he-IL"/>
        </w:rPr>
      </w:pPr>
    </w:p>
    <w:p w14:paraId="60C6C6F3" w14:textId="1D3632CE" w:rsidR="00062049" w:rsidRDefault="00062049" w:rsidP="00062049">
      <w:pPr>
        <w:rPr>
          <w:rtl/>
          <w:lang w:eastAsia="he-IL"/>
        </w:rPr>
      </w:pPr>
      <w:r>
        <w:rPr>
          <w:rFonts w:hint="cs"/>
          <w:rtl/>
          <w:lang w:eastAsia="he-IL"/>
        </w:rPr>
        <w:t>ו</w:t>
      </w:r>
      <w:bookmarkStart w:id="26347" w:name="_ETM_Q1_4631647"/>
      <w:bookmarkStart w:id="26348" w:name="_ETM_Q1_4631720"/>
      <w:bookmarkEnd w:id="26347"/>
      <w:bookmarkEnd w:id="26348"/>
      <w:r>
        <w:rPr>
          <w:rFonts w:hint="cs"/>
          <w:rtl/>
          <w:lang w:eastAsia="he-IL"/>
        </w:rPr>
        <w:t>לשר הכלכלה.</w:t>
      </w:r>
      <w:bookmarkStart w:id="26349" w:name="_ETM_Q1_4633111"/>
      <w:bookmarkEnd w:id="26349"/>
    </w:p>
    <w:p w14:paraId="53B77389" w14:textId="77777777" w:rsidR="00062049" w:rsidRDefault="00062049" w:rsidP="00062049">
      <w:pPr>
        <w:rPr>
          <w:rtl/>
          <w:lang w:eastAsia="he-IL"/>
        </w:rPr>
      </w:pPr>
      <w:bookmarkStart w:id="26350" w:name="_ETM_Q1_4633239"/>
      <w:bookmarkStart w:id="26351" w:name="_ETM_Q1_4628514"/>
      <w:bookmarkEnd w:id="26350"/>
      <w:bookmarkEnd w:id="26351"/>
    </w:p>
    <w:p w14:paraId="6486443A" w14:textId="6583347C" w:rsidR="00062049" w:rsidRDefault="00062049" w:rsidP="00062049">
      <w:pPr>
        <w:pStyle w:val="a4"/>
        <w:keepNext/>
        <w:rPr>
          <w:rtl/>
        </w:rPr>
      </w:pPr>
      <w:bookmarkStart w:id="26352" w:name="ET_speaker_6127_2644"/>
      <w:r w:rsidRPr="00062049">
        <w:rPr>
          <w:rStyle w:val="TagStyle"/>
          <w:rtl/>
        </w:rPr>
        <w:t xml:space="preserve"> &lt;&lt; דובר &gt;&gt; </w:t>
      </w:r>
      <w:r>
        <w:rPr>
          <w:rtl/>
        </w:rPr>
        <w:t>ולדימיר בליאק (יש עתיד):</w:t>
      </w:r>
      <w:r w:rsidRPr="00062049">
        <w:rPr>
          <w:rStyle w:val="TagStyle"/>
          <w:rtl/>
        </w:rPr>
        <w:t xml:space="preserve"> &lt;&lt; דובר &gt;&gt;</w:t>
      </w:r>
      <w:r w:rsidR="00707E81">
        <w:rPr>
          <w:rtl/>
        </w:rPr>
        <w:t xml:space="preserve"> </w:t>
      </w:r>
      <w:r>
        <w:rPr>
          <w:rtl/>
        </w:rPr>
        <w:t xml:space="preserve"> </w:t>
      </w:r>
      <w:bookmarkEnd w:id="26352"/>
    </w:p>
    <w:p w14:paraId="771FDC55" w14:textId="77777777" w:rsidR="00062049" w:rsidRDefault="00062049" w:rsidP="00062049">
      <w:pPr>
        <w:pStyle w:val="KeepWithNext"/>
        <w:rPr>
          <w:rtl/>
          <w:lang w:eastAsia="he-IL"/>
        </w:rPr>
      </w:pPr>
    </w:p>
    <w:p w14:paraId="378E21EF" w14:textId="52341F5C" w:rsidR="00062049" w:rsidRDefault="00062049" w:rsidP="00062049">
      <w:pPr>
        <w:rPr>
          <w:rtl/>
          <w:lang w:eastAsia="he-IL"/>
        </w:rPr>
      </w:pPr>
      <w:bookmarkStart w:id="26353" w:name="_ETM_Q1_4630364"/>
      <w:bookmarkStart w:id="26354" w:name="_ETM_Q1_4630468"/>
      <w:bookmarkEnd w:id="26353"/>
      <w:bookmarkEnd w:id="26354"/>
      <w:r>
        <w:rPr>
          <w:rFonts w:hint="cs"/>
          <w:rtl/>
          <w:lang w:eastAsia="he-IL"/>
        </w:rPr>
        <w:t xml:space="preserve">ולשר הכלכלה, לצאת </w:t>
      </w:r>
      <w:bookmarkStart w:id="26355" w:name="_ETM_Q1_4633057"/>
      <w:bookmarkEnd w:id="26355"/>
      <w:r>
        <w:rPr>
          <w:rFonts w:hint="cs"/>
          <w:rtl/>
          <w:lang w:eastAsia="he-IL"/>
        </w:rPr>
        <w:t>לציבור ולהגיד את האמת, מדובר בסכנה ברורה, ממשית, מיידית לכלכלת</w:t>
      </w:r>
      <w:bookmarkStart w:id="26356" w:name="_ETM_Q1_4641076"/>
      <w:bookmarkEnd w:id="26356"/>
      <w:r>
        <w:rPr>
          <w:rFonts w:hint="cs"/>
          <w:rtl/>
          <w:lang w:eastAsia="he-IL"/>
        </w:rPr>
        <w:t xml:space="preserve"> ישראל.</w:t>
      </w:r>
    </w:p>
    <w:p w14:paraId="11EA45CE" w14:textId="77777777" w:rsidR="00062049" w:rsidRDefault="00062049" w:rsidP="00062049">
      <w:pPr>
        <w:rPr>
          <w:rtl/>
          <w:lang w:eastAsia="he-IL"/>
        </w:rPr>
      </w:pPr>
      <w:bookmarkStart w:id="26357" w:name="_ETM_Q1_4642090"/>
      <w:bookmarkEnd w:id="26357"/>
    </w:p>
    <w:p w14:paraId="7D93CFB6" w14:textId="7EA5F101" w:rsidR="00062049" w:rsidRDefault="00062049" w:rsidP="00062049">
      <w:pPr>
        <w:pStyle w:val="af6"/>
        <w:keepNext/>
        <w:rPr>
          <w:rtl/>
        </w:rPr>
      </w:pPr>
      <w:r w:rsidRPr="00262206">
        <w:rPr>
          <w:rStyle w:val="TagStyle"/>
          <w:rtl/>
        </w:rPr>
        <w:t xml:space="preserve">&lt;&lt; יור &gt;&gt; </w:t>
      </w:r>
      <w:r>
        <w:rPr>
          <w:rtl/>
        </w:rPr>
        <w:t>היו"ר אופיר כץ:</w:t>
      </w:r>
      <w:r w:rsidRPr="00262206">
        <w:rPr>
          <w:rStyle w:val="TagStyle"/>
          <w:rtl/>
        </w:rPr>
        <w:t xml:space="preserve"> &lt;&lt; יור &gt;&gt;</w:t>
      </w:r>
      <w:r w:rsidR="00707E81">
        <w:rPr>
          <w:rtl/>
        </w:rPr>
        <w:t xml:space="preserve"> </w:t>
      </w:r>
      <w:r>
        <w:rPr>
          <w:rtl/>
        </w:rPr>
        <w:t xml:space="preserve"> </w:t>
      </w:r>
    </w:p>
    <w:p w14:paraId="2A9482E9" w14:textId="77777777" w:rsidR="00062049" w:rsidRDefault="00062049" w:rsidP="00062049">
      <w:pPr>
        <w:pStyle w:val="KeepWithNext"/>
        <w:rPr>
          <w:rtl/>
          <w:lang w:eastAsia="he-IL"/>
        </w:rPr>
      </w:pPr>
    </w:p>
    <w:p w14:paraId="1E6EFFFC" w14:textId="2D8DE80C" w:rsidR="00062049" w:rsidRDefault="00062049" w:rsidP="00062049">
      <w:pPr>
        <w:rPr>
          <w:rtl/>
        </w:rPr>
      </w:pPr>
      <w:r>
        <w:rPr>
          <w:rFonts w:hint="cs"/>
          <w:rtl/>
        </w:rPr>
        <w:t>תודה. מי בעד? חמישה, מי נגד? שבעה.</w:t>
      </w:r>
    </w:p>
    <w:p w14:paraId="235F2A22" w14:textId="77777777" w:rsidR="00062049" w:rsidRDefault="00062049" w:rsidP="00062049">
      <w:pPr>
        <w:pStyle w:val="af1"/>
        <w:keepNext/>
        <w:rPr>
          <w:rtl/>
        </w:rPr>
      </w:pPr>
    </w:p>
    <w:p w14:paraId="14E02E0D" w14:textId="77777777" w:rsidR="00062049" w:rsidRDefault="00062049" w:rsidP="00062049">
      <w:pPr>
        <w:pStyle w:val="af1"/>
        <w:keepNext/>
        <w:rPr>
          <w:rtl/>
        </w:rPr>
      </w:pPr>
      <w:r>
        <w:rPr>
          <w:rtl/>
        </w:rPr>
        <w:t>הצבעה</w:t>
      </w:r>
    </w:p>
    <w:p w14:paraId="77535813" w14:textId="77777777" w:rsidR="00062049" w:rsidRDefault="00062049" w:rsidP="00062049">
      <w:pPr>
        <w:pStyle w:val="af2"/>
        <w:rPr>
          <w:rtl/>
        </w:rPr>
      </w:pPr>
    </w:p>
    <w:p w14:paraId="5366C950" w14:textId="77777777" w:rsidR="00062049" w:rsidRPr="00BA1585" w:rsidRDefault="00062049" w:rsidP="00062049">
      <w:pPr>
        <w:jc w:val="center"/>
        <w:rPr>
          <w:rtl/>
        </w:rPr>
      </w:pPr>
      <w:r>
        <w:rPr>
          <w:rFonts w:hint="cs"/>
          <w:rtl/>
        </w:rPr>
        <w:t>ההסתייגות נדחתה.</w:t>
      </w:r>
    </w:p>
    <w:p w14:paraId="2945D802" w14:textId="77777777" w:rsidR="00062049" w:rsidRDefault="00062049" w:rsidP="00062049">
      <w:pPr>
        <w:rPr>
          <w:rtl/>
          <w:lang w:eastAsia="he-IL"/>
        </w:rPr>
      </w:pPr>
    </w:p>
    <w:p w14:paraId="777C8550" w14:textId="77777777" w:rsidR="00062049" w:rsidRDefault="00062049" w:rsidP="00062049">
      <w:pPr>
        <w:rPr>
          <w:rtl/>
          <w:lang w:eastAsia="he-IL"/>
        </w:rPr>
      </w:pPr>
      <w:r>
        <w:rPr>
          <w:rFonts w:hint="cs"/>
          <w:rtl/>
          <w:lang w:eastAsia="he-IL"/>
        </w:rPr>
        <w:t>ההסתייגות הוסרה.</w:t>
      </w:r>
      <w:bookmarkStart w:id="26358" w:name="_ETM_Q1_4645057"/>
      <w:bookmarkStart w:id="26359" w:name="_ETM_Q1_4645561"/>
      <w:bookmarkEnd w:id="26358"/>
      <w:bookmarkEnd w:id="26359"/>
    </w:p>
    <w:p w14:paraId="3DB7D7A9" w14:textId="77777777" w:rsidR="00062049" w:rsidRDefault="00062049" w:rsidP="00062049">
      <w:pPr>
        <w:rPr>
          <w:rtl/>
          <w:lang w:eastAsia="he-IL"/>
        </w:rPr>
      </w:pPr>
      <w:bookmarkStart w:id="26360" w:name="_ETM_Q1_4646589"/>
      <w:bookmarkStart w:id="26361" w:name="_ETM_Q1_4646736"/>
      <w:bookmarkStart w:id="26362" w:name="_ETM_Q1_4655485"/>
      <w:bookmarkStart w:id="26363" w:name="_ETM_Q1_4652338"/>
      <w:bookmarkStart w:id="26364" w:name="_ETM_Q1_4655940"/>
      <w:bookmarkEnd w:id="26360"/>
      <w:bookmarkEnd w:id="26361"/>
      <w:bookmarkEnd w:id="26362"/>
      <w:bookmarkEnd w:id="26363"/>
      <w:bookmarkEnd w:id="26364"/>
    </w:p>
    <w:p w14:paraId="3CB1C094" w14:textId="2171B9B5" w:rsidR="00062049" w:rsidRDefault="00062049" w:rsidP="00062049">
      <w:pPr>
        <w:pStyle w:val="a4"/>
        <w:keepNext/>
        <w:rPr>
          <w:rtl/>
        </w:rPr>
      </w:pPr>
      <w:bookmarkStart w:id="26365" w:name="ET_speaker_6127_2645"/>
      <w:r w:rsidRPr="00062049">
        <w:rPr>
          <w:rStyle w:val="TagStyle"/>
          <w:rtl/>
        </w:rPr>
        <w:t xml:space="preserve"> &lt;&lt; דובר &gt;&gt; </w:t>
      </w:r>
      <w:r>
        <w:rPr>
          <w:rtl/>
        </w:rPr>
        <w:t>ולדימיר בליאק (יש עתיד):</w:t>
      </w:r>
      <w:r w:rsidRPr="00062049">
        <w:rPr>
          <w:rStyle w:val="TagStyle"/>
          <w:rtl/>
        </w:rPr>
        <w:t xml:space="preserve"> &lt;&lt; דובר &gt;&gt;</w:t>
      </w:r>
      <w:r w:rsidR="00707E81">
        <w:rPr>
          <w:rtl/>
        </w:rPr>
        <w:t xml:space="preserve"> </w:t>
      </w:r>
      <w:r>
        <w:rPr>
          <w:rtl/>
        </w:rPr>
        <w:t xml:space="preserve"> </w:t>
      </w:r>
      <w:bookmarkEnd w:id="26365"/>
    </w:p>
    <w:p w14:paraId="5849EE77" w14:textId="77777777" w:rsidR="00062049" w:rsidRDefault="00062049" w:rsidP="00062049">
      <w:pPr>
        <w:pStyle w:val="KeepWithNext"/>
        <w:rPr>
          <w:rtl/>
          <w:lang w:eastAsia="he-IL"/>
        </w:rPr>
      </w:pPr>
    </w:p>
    <w:p w14:paraId="4655256F" w14:textId="4561DE97" w:rsidR="00062049" w:rsidRDefault="00062049" w:rsidP="00062049">
      <w:pPr>
        <w:rPr>
          <w:rtl/>
          <w:lang w:eastAsia="he-IL"/>
        </w:rPr>
      </w:pPr>
      <w:bookmarkStart w:id="26366" w:name="_ETM_Q1_4658392"/>
      <w:bookmarkStart w:id="26367" w:name="_ETM_Q1_4658461"/>
      <w:bookmarkEnd w:id="26366"/>
      <w:bookmarkEnd w:id="26367"/>
      <w:r>
        <w:rPr>
          <w:rFonts w:hint="cs"/>
          <w:rtl/>
          <w:lang w:eastAsia="he-IL"/>
        </w:rPr>
        <w:t>רוויזיה.</w:t>
      </w:r>
    </w:p>
    <w:p w14:paraId="7F2AA5B3" w14:textId="77777777" w:rsidR="00062049" w:rsidRDefault="00062049" w:rsidP="00062049">
      <w:pPr>
        <w:rPr>
          <w:rtl/>
          <w:lang w:eastAsia="he-IL"/>
        </w:rPr>
      </w:pPr>
      <w:bookmarkStart w:id="26368" w:name="_ETM_Q1_4659427"/>
      <w:bookmarkStart w:id="26369" w:name="_ETM_Q1_4660441"/>
      <w:bookmarkStart w:id="26370" w:name="_ETM_Q1_4656163"/>
      <w:bookmarkEnd w:id="26368"/>
      <w:bookmarkEnd w:id="26369"/>
      <w:bookmarkEnd w:id="26370"/>
    </w:p>
    <w:p w14:paraId="52D829D6" w14:textId="208DB34E" w:rsidR="00062049" w:rsidRDefault="00062049" w:rsidP="00062049">
      <w:pPr>
        <w:pStyle w:val="af6"/>
        <w:keepNext/>
        <w:rPr>
          <w:rtl/>
        </w:rPr>
      </w:pPr>
      <w:bookmarkStart w:id="26371" w:name="ET_yor_5786_2646"/>
      <w:r w:rsidRPr="00062049">
        <w:rPr>
          <w:rStyle w:val="TagStyle"/>
          <w:rtl/>
        </w:rPr>
        <w:t xml:space="preserve"> &lt;&lt; יור &gt;&gt; </w:t>
      </w:r>
      <w:r>
        <w:rPr>
          <w:rtl/>
        </w:rPr>
        <w:t>היו"ר אופיר כץ:</w:t>
      </w:r>
      <w:r w:rsidRPr="00062049">
        <w:rPr>
          <w:rStyle w:val="TagStyle"/>
          <w:rtl/>
        </w:rPr>
        <w:t xml:space="preserve"> &lt;&lt; יור &gt;&gt;</w:t>
      </w:r>
      <w:r w:rsidR="00707E81">
        <w:rPr>
          <w:rtl/>
        </w:rPr>
        <w:t xml:space="preserve"> </w:t>
      </w:r>
      <w:r>
        <w:rPr>
          <w:rtl/>
        </w:rPr>
        <w:t xml:space="preserve"> </w:t>
      </w:r>
      <w:bookmarkEnd w:id="26371"/>
    </w:p>
    <w:p w14:paraId="397F282D" w14:textId="77777777" w:rsidR="00062049" w:rsidRDefault="00062049" w:rsidP="00062049">
      <w:pPr>
        <w:pStyle w:val="KeepWithNext"/>
        <w:rPr>
          <w:rtl/>
          <w:lang w:eastAsia="he-IL"/>
        </w:rPr>
      </w:pPr>
    </w:p>
    <w:p w14:paraId="3BB147EC" w14:textId="2E048B0F" w:rsidR="00062049" w:rsidRDefault="00062049" w:rsidP="00062049">
      <w:pPr>
        <w:rPr>
          <w:rtl/>
          <w:lang w:eastAsia="he-IL"/>
        </w:rPr>
      </w:pPr>
      <w:r>
        <w:rPr>
          <w:rFonts w:hint="cs"/>
          <w:rtl/>
          <w:lang w:eastAsia="he-IL"/>
        </w:rPr>
        <w:t>11</w:t>
      </w:r>
      <w:bookmarkStart w:id="26372" w:name="_ETM_Q1_4658682"/>
      <w:bookmarkStart w:id="26373" w:name="_ETM_Q1_4658803"/>
      <w:bookmarkEnd w:id="26372"/>
      <w:bookmarkEnd w:id="26373"/>
      <w:r>
        <w:rPr>
          <w:rFonts w:hint="cs"/>
          <w:rtl/>
          <w:lang w:eastAsia="he-IL"/>
        </w:rPr>
        <w:t>1 עד 115 מי מנמק?</w:t>
      </w:r>
    </w:p>
    <w:p w14:paraId="46775DC9" w14:textId="77777777" w:rsidR="00062049" w:rsidRDefault="00062049" w:rsidP="00062049">
      <w:pPr>
        <w:rPr>
          <w:rtl/>
          <w:lang w:eastAsia="he-IL"/>
        </w:rPr>
      </w:pPr>
      <w:bookmarkStart w:id="26374" w:name="_ETM_Q1_4662382"/>
      <w:bookmarkStart w:id="26375" w:name="_ETM_Q1_4658494"/>
      <w:bookmarkEnd w:id="26374"/>
      <w:bookmarkEnd w:id="26375"/>
    </w:p>
    <w:p w14:paraId="2FE6F303" w14:textId="4FD1294E" w:rsidR="00062049" w:rsidRDefault="00062049" w:rsidP="00062049">
      <w:pPr>
        <w:pStyle w:val="a4"/>
        <w:keepNext/>
        <w:rPr>
          <w:rtl/>
        </w:rPr>
      </w:pPr>
      <w:bookmarkStart w:id="26376" w:name="ET_speaker_6127_2647"/>
      <w:r w:rsidRPr="00062049">
        <w:rPr>
          <w:rStyle w:val="TagStyle"/>
          <w:rtl/>
        </w:rPr>
        <w:t xml:space="preserve"> &lt;&lt; דובר &gt;&gt; </w:t>
      </w:r>
      <w:r>
        <w:rPr>
          <w:rtl/>
        </w:rPr>
        <w:t>ולדימיר בליאק (יש עתיד):</w:t>
      </w:r>
      <w:r w:rsidRPr="00062049">
        <w:rPr>
          <w:rStyle w:val="TagStyle"/>
          <w:rtl/>
        </w:rPr>
        <w:t xml:space="preserve"> &lt;&lt; דובר &gt;&gt;</w:t>
      </w:r>
      <w:r w:rsidR="00707E81">
        <w:rPr>
          <w:rtl/>
        </w:rPr>
        <w:t xml:space="preserve"> </w:t>
      </w:r>
      <w:r>
        <w:rPr>
          <w:rtl/>
        </w:rPr>
        <w:t xml:space="preserve"> </w:t>
      </w:r>
      <w:bookmarkEnd w:id="26376"/>
    </w:p>
    <w:p w14:paraId="2EDE71AC" w14:textId="77777777" w:rsidR="00062049" w:rsidRDefault="00062049" w:rsidP="00062049">
      <w:pPr>
        <w:pStyle w:val="KeepWithNext"/>
        <w:rPr>
          <w:rtl/>
          <w:lang w:eastAsia="he-IL"/>
        </w:rPr>
      </w:pPr>
    </w:p>
    <w:p w14:paraId="15E112CC" w14:textId="58D84EF4" w:rsidR="00062049" w:rsidRDefault="00062049" w:rsidP="00062049">
      <w:pPr>
        <w:rPr>
          <w:rtl/>
          <w:lang w:eastAsia="he-IL"/>
        </w:rPr>
      </w:pPr>
      <w:bookmarkStart w:id="26377" w:name="_ETM_Q1_4659767"/>
      <w:bookmarkStart w:id="26378" w:name="_ETM_Q1_4659889"/>
      <w:bookmarkEnd w:id="26377"/>
      <w:bookmarkEnd w:id="26378"/>
      <w:r>
        <w:rPr>
          <w:rFonts w:hint="cs"/>
          <w:rtl/>
          <w:lang w:eastAsia="he-IL"/>
        </w:rPr>
        <w:t>יוראי.</w:t>
      </w:r>
    </w:p>
    <w:p w14:paraId="35B46A05" w14:textId="77777777" w:rsidR="00062049" w:rsidRDefault="00062049" w:rsidP="00062049">
      <w:pPr>
        <w:rPr>
          <w:rtl/>
          <w:lang w:eastAsia="he-IL"/>
        </w:rPr>
      </w:pPr>
      <w:bookmarkStart w:id="26379" w:name="_ETM_Q1_4660807"/>
      <w:bookmarkStart w:id="26380" w:name="_ETM_Q1_4660998"/>
      <w:bookmarkEnd w:id="26379"/>
      <w:bookmarkEnd w:id="26380"/>
    </w:p>
    <w:p w14:paraId="65207FF0" w14:textId="46175616" w:rsidR="00062049" w:rsidRDefault="00062049" w:rsidP="00062049">
      <w:pPr>
        <w:pStyle w:val="af6"/>
        <w:keepNext/>
        <w:rPr>
          <w:rtl/>
        </w:rPr>
      </w:pPr>
      <w:bookmarkStart w:id="26381" w:name="ET_yor_5786_2648"/>
      <w:r w:rsidRPr="00062049">
        <w:rPr>
          <w:rStyle w:val="TagStyle"/>
          <w:rtl/>
        </w:rPr>
        <w:t xml:space="preserve"> &lt;&lt; יור &gt;&gt; </w:t>
      </w:r>
      <w:r>
        <w:rPr>
          <w:rtl/>
        </w:rPr>
        <w:t>היו"ר אופיר כץ:</w:t>
      </w:r>
      <w:r w:rsidRPr="00062049">
        <w:rPr>
          <w:rStyle w:val="TagStyle"/>
          <w:rtl/>
        </w:rPr>
        <w:t xml:space="preserve"> &lt;&lt; יור &gt;&gt;</w:t>
      </w:r>
      <w:r w:rsidR="00707E81">
        <w:rPr>
          <w:rtl/>
        </w:rPr>
        <w:t xml:space="preserve"> </w:t>
      </w:r>
      <w:r>
        <w:rPr>
          <w:rtl/>
        </w:rPr>
        <w:t xml:space="preserve"> </w:t>
      </w:r>
      <w:bookmarkEnd w:id="26381"/>
    </w:p>
    <w:p w14:paraId="0B0FC9AF" w14:textId="77777777" w:rsidR="00062049" w:rsidRDefault="00062049" w:rsidP="00062049">
      <w:pPr>
        <w:pStyle w:val="KeepWithNext"/>
        <w:rPr>
          <w:rtl/>
          <w:lang w:eastAsia="he-IL"/>
        </w:rPr>
      </w:pPr>
    </w:p>
    <w:p w14:paraId="565C585D" w14:textId="4ABDA891" w:rsidR="00062049" w:rsidRDefault="00062049" w:rsidP="00062049">
      <w:pPr>
        <w:rPr>
          <w:rtl/>
          <w:lang w:eastAsia="he-IL"/>
        </w:rPr>
      </w:pPr>
      <w:r>
        <w:rPr>
          <w:rFonts w:hint="cs"/>
          <w:rtl/>
          <w:lang w:eastAsia="he-IL"/>
        </w:rPr>
        <w:t>יו</w:t>
      </w:r>
      <w:bookmarkStart w:id="26382" w:name="_ETM_Q1_4664958"/>
      <w:bookmarkEnd w:id="26382"/>
      <w:r>
        <w:rPr>
          <w:rFonts w:hint="cs"/>
          <w:rtl/>
          <w:lang w:eastAsia="he-IL"/>
        </w:rPr>
        <w:t>ר</w:t>
      </w:r>
      <w:bookmarkStart w:id="26383" w:name="_ETM_Q1_4665077"/>
      <w:bookmarkEnd w:id="26383"/>
      <w:r>
        <w:rPr>
          <w:rFonts w:hint="cs"/>
          <w:rtl/>
          <w:lang w:eastAsia="he-IL"/>
        </w:rPr>
        <w:t>אי בבקשה.</w:t>
      </w:r>
      <w:bookmarkStart w:id="26384" w:name="_ETM_Q1_4665158"/>
      <w:bookmarkEnd w:id="26384"/>
    </w:p>
    <w:p w14:paraId="2455A06B" w14:textId="77777777" w:rsidR="00062049" w:rsidRDefault="00062049" w:rsidP="00062049">
      <w:pPr>
        <w:rPr>
          <w:rtl/>
          <w:lang w:eastAsia="he-IL"/>
        </w:rPr>
      </w:pPr>
      <w:bookmarkStart w:id="26385" w:name="_ETM_Q1_4666173"/>
      <w:bookmarkEnd w:id="26385"/>
    </w:p>
    <w:p w14:paraId="5AFD43C4" w14:textId="43C2E3C1" w:rsidR="00062049" w:rsidRDefault="00062049" w:rsidP="00062049">
      <w:pPr>
        <w:pStyle w:val="a4"/>
        <w:keepNext/>
        <w:rPr>
          <w:rtl/>
        </w:rPr>
      </w:pPr>
      <w:bookmarkStart w:id="26386" w:name="ET_speaker_6501_2653"/>
      <w:r w:rsidRPr="00062049">
        <w:rPr>
          <w:rStyle w:val="TagStyle"/>
          <w:rtl/>
        </w:rPr>
        <w:t xml:space="preserve"> &lt;&lt; דובר &gt;&gt; </w:t>
      </w:r>
      <w:r>
        <w:rPr>
          <w:rtl/>
        </w:rPr>
        <w:t>משה שמעון רוט (יהדות התורה):</w:t>
      </w:r>
      <w:r w:rsidRPr="00062049">
        <w:rPr>
          <w:rStyle w:val="TagStyle"/>
          <w:rtl/>
        </w:rPr>
        <w:t xml:space="preserve"> &lt;&lt; דובר &gt;&gt;</w:t>
      </w:r>
      <w:r w:rsidR="00707E81">
        <w:rPr>
          <w:rtl/>
        </w:rPr>
        <w:t xml:space="preserve"> </w:t>
      </w:r>
      <w:r>
        <w:rPr>
          <w:rtl/>
        </w:rPr>
        <w:t xml:space="preserve"> </w:t>
      </w:r>
      <w:bookmarkEnd w:id="26386"/>
    </w:p>
    <w:p w14:paraId="446FDCAF" w14:textId="77777777" w:rsidR="00062049" w:rsidRDefault="00062049" w:rsidP="00062049">
      <w:pPr>
        <w:pStyle w:val="KeepWithNext"/>
        <w:rPr>
          <w:rtl/>
          <w:lang w:eastAsia="he-IL"/>
        </w:rPr>
      </w:pPr>
    </w:p>
    <w:p w14:paraId="583F1D3D" w14:textId="647AFC4A" w:rsidR="00062049" w:rsidRPr="00062049" w:rsidRDefault="00062049" w:rsidP="00062049">
      <w:pPr>
        <w:rPr>
          <w:rtl/>
          <w:lang w:eastAsia="he-IL"/>
        </w:rPr>
      </w:pPr>
      <w:r>
        <w:rPr>
          <w:rFonts w:hint="cs"/>
          <w:rtl/>
          <w:lang w:eastAsia="he-IL"/>
        </w:rPr>
        <w:t>יש דבר כזה בעברית חוק מושחת?</w:t>
      </w:r>
    </w:p>
    <w:p w14:paraId="743A4057" w14:textId="17A5504D" w:rsidR="00062049" w:rsidRPr="00062049" w:rsidRDefault="00062049" w:rsidP="00062049">
      <w:pPr>
        <w:rPr>
          <w:rtl/>
          <w:lang w:eastAsia="he-IL"/>
        </w:rPr>
      </w:pPr>
    </w:p>
    <w:p w14:paraId="45217AE6" w14:textId="21D21050" w:rsidR="00062049" w:rsidRDefault="00062049" w:rsidP="00062049">
      <w:pPr>
        <w:pStyle w:val="a4"/>
        <w:keepNext/>
        <w:rPr>
          <w:rtl/>
        </w:rPr>
      </w:pPr>
      <w:bookmarkStart w:id="26387" w:name="ET_speaker_5792_2650"/>
      <w:r w:rsidRPr="00062049">
        <w:rPr>
          <w:rStyle w:val="TagStyle"/>
          <w:rtl/>
        </w:rPr>
        <w:t xml:space="preserve"> &lt;&lt; דובר &gt;&gt; </w:t>
      </w:r>
      <w:r>
        <w:rPr>
          <w:rtl/>
        </w:rPr>
        <w:t>יבגני סובה (ישראל ביתנו):</w:t>
      </w:r>
      <w:r w:rsidRPr="00062049">
        <w:rPr>
          <w:rStyle w:val="TagStyle"/>
          <w:rtl/>
        </w:rPr>
        <w:t xml:space="preserve"> &lt;&lt; דובר &gt;&gt;</w:t>
      </w:r>
      <w:r w:rsidR="00707E81">
        <w:rPr>
          <w:rtl/>
        </w:rPr>
        <w:t xml:space="preserve"> </w:t>
      </w:r>
      <w:r>
        <w:rPr>
          <w:rtl/>
        </w:rPr>
        <w:t xml:space="preserve"> </w:t>
      </w:r>
      <w:bookmarkEnd w:id="26387"/>
    </w:p>
    <w:p w14:paraId="7A228F8F" w14:textId="77777777" w:rsidR="00062049" w:rsidRDefault="00062049" w:rsidP="00062049">
      <w:pPr>
        <w:pStyle w:val="KeepWithNext"/>
        <w:rPr>
          <w:rtl/>
          <w:lang w:eastAsia="he-IL"/>
        </w:rPr>
      </w:pPr>
    </w:p>
    <w:p w14:paraId="663D7222" w14:textId="25292F09" w:rsidR="00062049" w:rsidRDefault="00062049" w:rsidP="00062049">
      <w:pPr>
        <w:rPr>
          <w:rtl/>
          <w:lang w:eastAsia="he-IL"/>
        </w:rPr>
      </w:pPr>
      <w:bookmarkStart w:id="26388" w:name="_ETM_Q1_4670082"/>
      <w:bookmarkEnd w:id="26388"/>
      <w:r>
        <w:rPr>
          <w:rFonts w:hint="cs"/>
          <w:rtl/>
          <w:lang w:eastAsia="he-IL"/>
        </w:rPr>
        <w:t>ל</w:t>
      </w:r>
      <w:bookmarkStart w:id="26389" w:name="_ETM_Q1_4670190"/>
      <w:bookmarkEnd w:id="26389"/>
      <w:r>
        <w:rPr>
          <w:rFonts w:hint="cs"/>
          <w:rtl/>
          <w:lang w:eastAsia="he-IL"/>
        </w:rPr>
        <w:t>פחות אתה יודע</w:t>
      </w:r>
      <w:bookmarkStart w:id="26390" w:name="_ETM_Q1_4668618"/>
      <w:bookmarkEnd w:id="26390"/>
      <w:r>
        <w:rPr>
          <w:rFonts w:hint="cs"/>
          <w:rtl/>
          <w:lang w:eastAsia="he-IL"/>
        </w:rPr>
        <w:t xml:space="preserve">, </w:t>
      </w:r>
      <w:bookmarkStart w:id="26391" w:name="_ETM_Q1_4665642"/>
      <w:bookmarkEnd w:id="26391"/>
      <w:r>
        <w:rPr>
          <w:rFonts w:hint="cs"/>
          <w:rtl/>
          <w:lang w:eastAsia="he-IL"/>
        </w:rPr>
        <w:t>חבר</w:t>
      </w:r>
      <w:bookmarkStart w:id="26392" w:name="_ETM_Q1_4667596"/>
      <w:bookmarkEnd w:id="26392"/>
      <w:r>
        <w:rPr>
          <w:rFonts w:hint="cs"/>
          <w:rtl/>
          <w:lang w:eastAsia="he-IL"/>
        </w:rPr>
        <w:t xml:space="preserve"> הכנסת רוט, אתה יודע שהיום 100 מורי אולפן</w:t>
      </w:r>
      <w:bookmarkStart w:id="26393" w:name="_ETM_Q1_4668203"/>
      <w:bookmarkEnd w:id="26393"/>
      <w:r>
        <w:rPr>
          <w:rFonts w:hint="cs"/>
          <w:rtl/>
          <w:lang w:eastAsia="he-IL"/>
        </w:rPr>
        <w:t xml:space="preserve"> הגישו התפטרות,</w:t>
      </w:r>
      <w:bookmarkStart w:id="26394" w:name="_ETM_Q1_4670326"/>
      <w:bookmarkEnd w:id="26394"/>
      <w:r>
        <w:rPr>
          <w:rFonts w:hint="cs"/>
          <w:rtl/>
          <w:lang w:eastAsia="he-IL"/>
        </w:rPr>
        <w:t xml:space="preserve"> אולי תחליף אותם.</w:t>
      </w:r>
      <w:bookmarkStart w:id="26395" w:name="_ETM_Q1_4672264"/>
      <w:bookmarkEnd w:id="26395"/>
    </w:p>
    <w:p w14:paraId="37A6CABD" w14:textId="77777777" w:rsidR="00062049" w:rsidRDefault="00062049" w:rsidP="00062049">
      <w:pPr>
        <w:pStyle w:val="af6"/>
        <w:keepNext/>
        <w:rPr>
          <w:rStyle w:val="TagStyle"/>
          <w:vanish w:val="0"/>
          <w:rtl/>
        </w:rPr>
      </w:pPr>
      <w:bookmarkStart w:id="26396" w:name="_ETM_Q1_4666216"/>
      <w:bookmarkStart w:id="26397" w:name="_ETM_Q1_4666377"/>
      <w:bookmarkStart w:id="26398" w:name="_ETM_Q1_4670737"/>
      <w:bookmarkStart w:id="26399" w:name="_ETM_Q1_4675502"/>
      <w:bookmarkStart w:id="26400" w:name="_ETM_Q1_4666320"/>
      <w:bookmarkStart w:id="26401" w:name="_ETM_Q1_4667071"/>
      <w:bookmarkStart w:id="26402" w:name="ET_yor_5786_2651"/>
      <w:bookmarkEnd w:id="26396"/>
      <w:bookmarkEnd w:id="26397"/>
      <w:bookmarkEnd w:id="26398"/>
      <w:bookmarkEnd w:id="26399"/>
      <w:bookmarkEnd w:id="26400"/>
      <w:bookmarkEnd w:id="26401"/>
    </w:p>
    <w:p w14:paraId="64AE44BD" w14:textId="3159BB69" w:rsidR="00062049" w:rsidRDefault="00062049" w:rsidP="00062049">
      <w:pPr>
        <w:pStyle w:val="af6"/>
        <w:keepNext/>
        <w:rPr>
          <w:rtl/>
        </w:rPr>
      </w:pPr>
      <w:bookmarkStart w:id="26403" w:name="_ETM_Q1_4667220"/>
      <w:bookmarkEnd w:id="26403"/>
      <w:r w:rsidRPr="00062049">
        <w:rPr>
          <w:rStyle w:val="TagStyle"/>
          <w:rtl/>
        </w:rPr>
        <w:t xml:space="preserve"> &lt;&lt; יור &gt;&gt; </w:t>
      </w:r>
      <w:r>
        <w:rPr>
          <w:rtl/>
        </w:rPr>
        <w:t>היו"ר אופיר כץ:</w:t>
      </w:r>
      <w:r w:rsidRPr="00062049">
        <w:rPr>
          <w:rStyle w:val="TagStyle"/>
          <w:rtl/>
        </w:rPr>
        <w:t xml:space="preserve"> &lt;&lt; יור &gt;&gt;</w:t>
      </w:r>
      <w:r w:rsidR="00707E81">
        <w:rPr>
          <w:rtl/>
        </w:rPr>
        <w:t xml:space="preserve"> </w:t>
      </w:r>
      <w:r>
        <w:rPr>
          <w:rtl/>
        </w:rPr>
        <w:t xml:space="preserve"> </w:t>
      </w:r>
      <w:bookmarkEnd w:id="26402"/>
    </w:p>
    <w:p w14:paraId="426B3562" w14:textId="77777777" w:rsidR="00062049" w:rsidRDefault="00062049" w:rsidP="00062049">
      <w:pPr>
        <w:pStyle w:val="KeepWithNext"/>
        <w:rPr>
          <w:rtl/>
          <w:lang w:eastAsia="he-IL"/>
        </w:rPr>
      </w:pPr>
      <w:bookmarkStart w:id="26404" w:name="_ETM_Q1_4668265"/>
      <w:bookmarkEnd w:id="26404"/>
    </w:p>
    <w:p w14:paraId="207FD881" w14:textId="31609499" w:rsidR="00062049" w:rsidRPr="00062049" w:rsidRDefault="00062049" w:rsidP="00062049">
      <w:pPr>
        <w:rPr>
          <w:rtl/>
          <w:lang w:eastAsia="he-IL"/>
        </w:rPr>
      </w:pPr>
      <w:r>
        <w:rPr>
          <w:rFonts w:hint="cs"/>
          <w:rtl/>
          <w:lang w:eastAsia="he-IL"/>
        </w:rPr>
        <w:t>י</w:t>
      </w:r>
      <w:bookmarkStart w:id="26405" w:name="_ETM_Q1_4669304"/>
      <w:bookmarkEnd w:id="26405"/>
      <w:r>
        <w:rPr>
          <w:rFonts w:hint="cs"/>
          <w:rtl/>
          <w:lang w:eastAsia="he-IL"/>
        </w:rPr>
        <w:t xml:space="preserve">בגני יבגני, אתה בקריאה שנייה, הוא </w:t>
      </w:r>
      <w:bookmarkStart w:id="26406" w:name="_ETM_Q1_4671053"/>
      <w:bookmarkEnd w:id="26406"/>
      <w:r>
        <w:rPr>
          <w:rFonts w:hint="cs"/>
          <w:rtl/>
          <w:lang w:eastAsia="he-IL"/>
        </w:rPr>
        <w:t xml:space="preserve">יאפשר </w:t>
      </w:r>
      <w:bookmarkStart w:id="26407" w:name="_ETM_Q1_4675561"/>
      <w:bookmarkEnd w:id="26407"/>
      <w:r>
        <w:rPr>
          <w:rFonts w:hint="cs"/>
          <w:rtl/>
          <w:lang w:eastAsia="he-IL"/>
        </w:rPr>
        <w:t>לך, תבקש ממנו הוא יאפשר לך, יש לך מאות.</w:t>
      </w:r>
    </w:p>
    <w:p w14:paraId="46FF711A" w14:textId="77777777" w:rsidR="00062049" w:rsidRPr="00062049" w:rsidRDefault="00062049" w:rsidP="00062049">
      <w:pPr>
        <w:rPr>
          <w:rtl/>
          <w:lang w:eastAsia="he-IL"/>
        </w:rPr>
      </w:pPr>
      <w:bookmarkStart w:id="26408" w:name="_ETM_Q1_4674391"/>
      <w:bookmarkStart w:id="26409" w:name="_ETM_Q1_4674732"/>
      <w:bookmarkStart w:id="26410" w:name="_ETM_Q1_4674977"/>
      <w:bookmarkEnd w:id="26408"/>
      <w:bookmarkEnd w:id="26409"/>
      <w:bookmarkEnd w:id="26410"/>
    </w:p>
    <w:p w14:paraId="27CBE2F6" w14:textId="32643531" w:rsidR="00062049" w:rsidRDefault="00062049" w:rsidP="00062049">
      <w:pPr>
        <w:pStyle w:val="a4"/>
        <w:keepNext/>
        <w:rPr>
          <w:rtl/>
        </w:rPr>
      </w:pPr>
      <w:bookmarkStart w:id="26411" w:name="ET_speaker_5787_2649"/>
      <w:r w:rsidRPr="00062049">
        <w:rPr>
          <w:rStyle w:val="TagStyle"/>
          <w:rtl/>
        </w:rPr>
        <w:t xml:space="preserve"> &lt;&lt; דובר &gt;&gt; </w:t>
      </w:r>
      <w:r>
        <w:rPr>
          <w:rtl/>
        </w:rPr>
        <w:t>יוראי להב הרצנו (יש עתיד):</w:t>
      </w:r>
      <w:r w:rsidRPr="00062049">
        <w:rPr>
          <w:rStyle w:val="TagStyle"/>
          <w:rtl/>
        </w:rPr>
        <w:t xml:space="preserve"> &lt;&lt; דובר &gt;&gt;</w:t>
      </w:r>
      <w:r w:rsidR="00707E81">
        <w:rPr>
          <w:rtl/>
        </w:rPr>
        <w:t xml:space="preserve"> </w:t>
      </w:r>
      <w:r>
        <w:rPr>
          <w:rtl/>
        </w:rPr>
        <w:t xml:space="preserve"> </w:t>
      </w:r>
      <w:bookmarkEnd w:id="26411"/>
    </w:p>
    <w:p w14:paraId="159FAA8E" w14:textId="77777777" w:rsidR="00062049" w:rsidRDefault="00062049" w:rsidP="00062049">
      <w:pPr>
        <w:pStyle w:val="KeepWithNext"/>
        <w:rPr>
          <w:rtl/>
          <w:lang w:eastAsia="he-IL"/>
        </w:rPr>
      </w:pPr>
    </w:p>
    <w:p w14:paraId="276C4BE7" w14:textId="04FEA5FD" w:rsidR="00062049" w:rsidRDefault="00062049" w:rsidP="00062049">
      <w:pPr>
        <w:rPr>
          <w:rtl/>
          <w:lang w:eastAsia="he-IL"/>
        </w:rPr>
      </w:pPr>
      <w:bookmarkStart w:id="26412" w:name="_ETM_Q1_4672430"/>
      <w:bookmarkStart w:id="26413" w:name="_ETM_Q1_4672498"/>
      <w:bookmarkStart w:id="26414" w:name="_ETM_Q1_4667741"/>
      <w:bookmarkStart w:id="26415" w:name="_ETM_Q1_4663194"/>
      <w:bookmarkEnd w:id="26412"/>
      <w:bookmarkEnd w:id="26413"/>
      <w:bookmarkEnd w:id="26414"/>
      <w:bookmarkEnd w:id="26415"/>
      <w:r>
        <w:rPr>
          <w:rFonts w:hint="cs"/>
          <w:rtl/>
          <w:lang w:eastAsia="he-IL"/>
        </w:rPr>
        <w:t>קח</w:t>
      </w:r>
      <w:bookmarkStart w:id="26416" w:name="_ETM_Q1_4686474"/>
      <w:bookmarkEnd w:id="26416"/>
      <w:r>
        <w:rPr>
          <w:rFonts w:hint="cs"/>
          <w:rtl/>
          <w:lang w:eastAsia="he-IL"/>
        </w:rPr>
        <w:t xml:space="preserve"> חצי דקה.</w:t>
      </w:r>
      <w:bookmarkStart w:id="26417" w:name="_ETM_Q1_4687807"/>
      <w:bookmarkEnd w:id="26417"/>
    </w:p>
    <w:p w14:paraId="75D336E3" w14:textId="77777777" w:rsidR="00062049" w:rsidRDefault="00062049" w:rsidP="00062049">
      <w:pPr>
        <w:rPr>
          <w:rtl/>
          <w:lang w:eastAsia="he-IL"/>
        </w:rPr>
      </w:pPr>
      <w:bookmarkStart w:id="26418" w:name="_ETM_Q1_4688013"/>
      <w:bookmarkStart w:id="26419" w:name="_ETM_Q1_4683384"/>
      <w:bookmarkEnd w:id="26418"/>
      <w:bookmarkEnd w:id="26419"/>
    </w:p>
    <w:p w14:paraId="309A9679" w14:textId="04C12F96" w:rsidR="00062049" w:rsidRDefault="00062049" w:rsidP="00062049">
      <w:pPr>
        <w:pStyle w:val="a4"/>
        <w:keepNext/>
        <w:rPr>
          <w:rtl/>
        </w:rPr>
      </w:pPr>
      <w:bookmarkStart w:id="26420" w:name="ET_speaker_5792_2652"/>
      <w:r w:rsidRPr="00062049">
        <w:rPr>
          <w:rStyle w:val="TagStyle"/>
          <w:rtl/>
        </w:rPr>
        <w:t xml:space="preserve"> &lt;&lt; דובר &gt;&gt; </w:t>
      </w:r>
      <w:r>
        <w:rPr>
          <w:rtl/>
        </w:rPr>
        <w:t>יבגני סובה (ישראל ביתנו):</w:t>
      </w:r>
      <w:r w:rsidRPr="00062049">
        <w:rPr>
          <w:rStyle w:val="TagStyle"/>
          <w:rtl/>
        </w:rPr>
        <w:t xml:space="preserve"> &lt;&lt; דובר &gt;&gt;</w:t>
      </w:r>
      <w:r w:rsidR="00707E81">
        <w:rPr>
          <w:rtl/>
        </w:rPr>
        <w:t xml:space="preserve"> </w:t>
      </w:r>
      <w:r>
        <w:rPr>
          <w:rtl/>
        </w:rPr>
        <w:t xml:space="preserve"> </w:t>
      </w:r>
      <w:bookmarkEnd w:id="26420"/>
    </w:p>
    <w:p w14:paraId="0B5F2FED" w14:textId="77777777" w:rsidR="00062049" w:rsidRDefault="00062049" w:rsidP="00062049">
      <w:pPr>
        <w:pStyle w:val="KeepWithNext"/>
        <w:rPr>
          <w:rtl/>
          <w:lang w:eastAsia="he-IL"/>
        </w:rPr>
      </w:pPr>
    </w:p>
    <w:p w14:paraId="3C3E3B31" w14:textId="438D1E74" w:rsidR="00062049" w:rsidRDefault="00062049" w:rsidP="00062049">
      <w:pPr>
        <w:rPr>
          <w:rtl/>
          <w:lang w:eastAsia="he-IL"/>
        </w:rPr>
      </w:pPr>
      <w:bookmarkStart w:id="26421" w:name="_ETM_Q1_4688085"/>
      <w:bookmarkEnd w:id="26421"/>
      <w:r>
        <w:rPr>
          <w:rFonts w:hint="cs"/>
          <w:rtl/>
          <w:lang w:eastAsia="he-IL"/>
        </w:rPr>
        <w:t>ח</w:t>
      </w:r>
      <w:bookmarkStart w:id="26422" w:name="_ETM_Q1_4688170"/>
      <w:bookmarkEnd w:id="26422"/>
      <w:r>
        <w:rPr>
          <w:rFonts w:hint="cs"/>
          <w:rtl/>
          <w:lang w:eastAsia="he-IL"/>
        </w:rPr>
        <w:t>בר הכנסת רוט אני מדבר אלייך, הרמת לי ל</w:t>
      </w:r>
      <w:bookmarkStart w:id="26423" w:name="_ETM_Q1_4693525"/>
      <w:bookmarkEnd w:id="26423"/>
      <w:r>
        <w:rPr>
          <w:rFonts w:hint="cs"/>
          <w:rtl/>
          <w:lang w:eastAsia="he-IL"/>
        </w:rPr>
        <w:t xml:space="preserve">הנחתה פה, היום וזה דבר חשוב, 100 מורים מורות באולפנים </w:t>
      </w:r>
      <w:bookmarkStart w:id="26424" w:name="_ETM_Q1_4700437"/>
      <w:bookmarkEnd w:id="26424"/>
      <w:r>
        <w:rPr>
          <w:rFonts w:hint="cs"/>
          <w:rtl/>
          <w:lang w:eastAsia="he-IL"/>
        </w:rPr>
        <w:t>הגישו</w:t>
      </w:r>
      <w:bookmarkStart w:id="26425" w:name="_ETM_Q1_4696266"/>
      <w:bookmarkEnd w:id="26425"/>
      <w:r>
        <w:rPr>
          <w:rFonts w:hint="cs"/>
          <w:rtl/>
          <w:lang w:eastAsia="he-IL"/>
        </w:rPr>
        <w:t xml:space="preserve"> מכתב התפטרות, יש לנו בסך הכל 88 אולפנים בארץ,</w:t>
      </w:r>
      <w:bookmarkStart w:id="26426" w:name="_ETM_Q1_4703871"/>
      <w:bookmarkEnd w:id="26426"/>
      <w:r>
        <w:rPr>
          <w:rFonts w:hint="cs"/>
          <w:rtl/>
          <w:lang w:eastAsia="he-IL"/>
        </w:rPr>
        <w:t xml:space="preserve"> </w:t>
      </w:r>
      <w:bookmarkStart w:id="26427" w:name="_ETM_Q1_4699633"/>
      <w:bookmarkEnd w:id="26427"/>
      <w:r>
        <w:rPr>
          <w:rFonts w:hint="cs"/>
          <w:rtl/>
          <w:lang w:eastAsia="he-IL"/>
        </w:rPr>
        <w:t xml:space="preserve">תקשיב שנייה אל תצחק, </w:t>
      </w:r>
      <w:bookmarkStart w:id="26428" w:name="_ETM_Q1_4705577"/>
      <w:bookmarkEnd w:id="26428"/>
      <w:r>
        <w:rPr>
          <w:rFonts w:hint="cs"/>
          <w:rtl/>
          <w:lang w:eastAsia="he-IL"/>
        </w:rPr>
        <w:t>מתוך 500, תקשיב רגע אתה מסוגל להקשיב פעם אחת? מתוך</w:t>
      </w:r>
      <w:bookmarkStart w:id="26429" w:name="_ETM_Q1_4709881"/>
      <w:bookmarkEnd w:id="26429"/>
      <w:r>
        <w:rPr>
          <w:rFonts w:hint="cs"/>
          <w:rtl/>
          <w:lang w:eastAsia="he-IL"/>
        </w:rPr>
        <w:t xml:space="preserve"> </w:t>
      </w:r>
      <w:bookmarkStart w:id="26430" w:name="_ETM_Q1_4709909"/>
      <w:bookmarkEnd w:id="26430"/>
      <w:r>
        <w:rPr>
          <w:rFonts w:hint="cs"/>
          <w:rtl/>
          <w:lang w:eastAsia="he-IL"/>
        </w:rPr>
        <w:t>560 מורים ומורות באולפנים, אולפנים לשפה העברית לעולים חדשים</w:t>
      </w:r>
      <w:bookmarkStart w:id="26431" w:name="_ETM_Q1_4714558"/>
      <w:bookmarkEnd w:id="26431"/>
      <w:r>
        <w:rPr>
          <w:rFonts w:hint="cs"/>
          <w:rtl/>
          <w:lang w:eastAsia="he-IL"/>
        </w:rPr>
        <w:t xml:space="preserve"> בכל</w:t>
      </w:r>
      <w:bookmarkStart w:id="26432" w:name="_ETM_Q1_4714910"/>
      <w:bookmarkEnd w:id="26432"/>
      <w:r>
        <w:rPr>
          <w:rFonts w:hint="cs"/>
          <w:rtl/>
          <w:lang w:eastAsia="he-IL"/>
        </w:rPr>
        <w:t xml:space="preserve"> הארץ, היום 100 איש הגישו מכתב התפטרות, אז אולי </w:t>
      </w:r>
      <w:bookmarkStart w:id="26433" w:name="_ETM_Q1_4717423"/>
      <w:bookmarkEnd w:id="26433"/>
      <w:r>
        <w:rPr>
          <w:rFonts w:hint="cs"/>
          <w:rtl/>
          <w:lang w:eastAsia="he-IL"/>
        </w:rPr>
        <w:t>תחליף</w:t>
      </w:r>
      <w:bookmarkStart w:id="26434" w:name="_ETM_Q1_4719604"/>
      <w:bookmarkEnd w:id="26434"/>
      <w:r>
        <w:rPr>
          <w:rFonts w:hint="cs"/>
          <w:rtl/>
          <w:lang w:eastAsia="he-IL"/>
        </w:rPr>
        <w:t xml:space="preserve"> אותם ותלמד עברית, אם אתה כבר צוחק על העברית</w:t>
      </w:r>
      <w:bookmarkStart w:id="26435" w:name="_ETM_Q1_4721478"/>
      <w:bookmarkEnd w:id="26435"/>
      <w:r>
        <w:rPr>
          <w:rFonts w:hint="cs"/>
          <w:rtl/>
          <w:lang w:eastAsia="he-IL"/>
        </w:rPr>
        <w:t>, תחשוב</w:t>
      </w:r>
      <w:bookmarkStart w:id="26436" w:name="_ETM_Q1_4722946"/>
      <w:bookmarkEnd w:id="26436"/>
      <w:r>
        <w:rPr>
          <w:rFonts w:hint="cs"/>
          <w:rtl/>
          <w:lang w:eastAsia="he-IL"/>
        </w:rPr>
        <w:t xml:space="preserve"> על זה.</w:t>
      </w:r>
      <w:bookmarkStart w:id="26437" w:name="_ETM_Q1_4723697"/>
      <w:bookmarkEnd w:id="26437"/>
    </w:p>
    <w:p w14:paraId="580089E0" w14:textId="77777777" w:rsidR="00062049" w:rsidRDefault="00062049" w:rsidP="00062049">
      <w:pPr>
        <w:rPr>
          <w:rtl/>
          <w:lang w:eastAsia="he-IL"/>
        </w:rPr>
      </w:pPr>
    </w:p>
    <w:p w14:paraId="13396198" w14:textId="1B22461D" w:rsidR="00062049" w:rsidRDefault="00062049" w:rsidP="00062049">
      <w:pPr>
        <w:pStyle w:val="a4"/>
        <w:keepNext/>
        <w:rPr>
          <w:rtl/>
        </w:rPr>
      </w:pPr>
      <w:bookmarkStart w:id="26438" w:name="ET_speaker_6501_2654"/>
      <w:r w:rsidRPr="00062049">
        <w:rPr>
          <w:rStyle w:val="TagStyle"/>
          <w:rtl/>
        </w:rPr>
        <w:t xml:space="preserve"> &lt;&lt; דובר &gt;&gt; </w:t>
      </w:r>
      <w:r>
        <w:rPr>
          <w:rtl/>
        </w:rPr>
        <w:t>משה שמעון רוט (יהדות התורה):</w:t>
      </w:r>
      <w:r w:rsidRPr="00062049">
        <w:rPr>
          <w:rStyle w:val="TagStyle"/>
          <w:rtl/>
        </w:rPr>
        <w:t xml:space="preserve"> &lt;&lt; דובר &gt;&gt;</w:t>
      </w:r>
      <w:r w:rsidR="00707E81">
        <w:rPr>
          <w:rtl/>
        </w:rPr>
        <w:t xml:space="preserve"> </w:t>
      </w:r>
      <w:r>
        <w:rPr>
          <w:rtl/>
        </w:rPr>
        <w:t xml:space="preserve"> </w:t>
      </w:r>
      <w:bookmarkEnd w:id="26438"/>
    </w:p>
    <w:p w14:paraId="74CF2059" w14:textId="77777777" w:rsidR="00062049" w:rsidRDefault="00062049" w:rsidP="00062049">
      <w:pPr>
        <w:pStyle w:val="KeepWithNext"/>
        <w:rPr>
          <w:rtl/>
          <w:lang w:eastAsia="he-IL"/>
        </w:rPr>
      </w:pPr>
    </w:p>
    <w:p w14:paraId="5AFA8CF2" w14:textId="286B7B3E" w:rsidR="00062049" w:rsidRDefault="00062049" w:rsidP="00062049">
      <w:pPr>
        <w:rPr>
          <w:rtl/>
          <w:lang w:eastAsia="he-IL"/>
        </w:rPr>
      </w:pPr>
      <w:bookmarkStart w:id="26439" w:name="_ETM_Q1_4727952"/>
      <w:bookmarkStart w:id="26440" w:name="_ETM_Q1_4728106"/>
      <w:bookmarkStart w:id="26441" w:name="_ETM_Q1_4723379"/>
      <w:bookmarkStart w:id="26442" w:name="_ETM_Q1_4719028"/>
      <w:bookmarkStart w:id="26443" w:name="_ETM_Q1_4717540"/>
      <w:bookmarkEnd w:id="26439"/>
      <w:bookmarkEnd w:id="26440"/>
      <w:bookmarkEnd w:id="26441"/>
      <w:bookmarkEnd w:id="26442"/>
      <w:bookmarkEnd w:id="26443"/>
      <w:r>
        <w:rPr>
          <w:rFonts w:hint="cs"/>
          <w:rtl/>
          <w:lang w:eastAsia="he-IL"/>
        </w:rPr>
        <w:t xml:space="preserve">אתה יכול להסביר למה? תגיד גם למה, </w:t>
      </w:r>
      <w:bookmarkStart w:id="26444" w:name="_ETM_Q1_4724972"/>
      <w:bookmarkEnd w:id="26444"/>
      <w:r>
        <w:rPr>
          <w:rFonts w:hint="cs"/>
          <w:rtl/>
          <w:lang w:eastAsia="he-IL"/>
        </w:rPr>
        <w:t>למה?</w:t>
      </w:r>
      <w:bookmarkStart w:id="26445" w:name="_ETM_Q1_4725880"/>
      <w:bookmarkEnd w:id="26445"/>
    </w:p>
    <w:p w14:paraId="22D92CA7" w14:textId="77777777" w:rsidR="00062049" w:rsidRDefault="00062049" w:rsidP="00062049">
      <w:pPr>
        <w:rPr>
          <w:rtl/>
          <w:lang w:eastAsia="he-IL"/>
        </w:rPr>
      </w:pPr>
      <w:bookmarkStart w:id="26446" w:name="_ETM_Q1_4722249"/>
      <w:bookmarkEnd w:id="26446"/>
    </w:p>
    <w:p w14:paraId="1C14050F" w14:textId="50F6473A" w:rsidR="00062049" w:rsidRDefault="00062049" w:rsidP="00062049">
      <w:pPr>
        <w:pStyle w:val="a4"/>
        <w:keepNext/>
        <w:rPr>
          <w:rtl/>
        </w:rPr>
      </w:pPr>
      <w:bookmarkStart w:id="26447" w:name="ET_speaker_5792_2655"/>
      <w:r w:rsidRPr="00062049">
        <w:rPr>
          <w:rStyle w:val="TagStyle"/>
          <w:rtl/>
        </w:rPr>
        <w:t xml:space="preserve"> &lt;&lt; דובר &gt;&gt; </w:t>
      </w:r>
      <w:r>
        <w:rPr>
          <w:rtl/>
        </w:rPr>
        <w:t>יבגני סובה (ישראל ביתנו):</w:t>
      </w:r>
      <w:r w:rsidRPr="00062049">
        <w:rPr>
          <w:rStyle w:val="TagStyle"/>
          <w:rtl/>
        </w:rPr>
        <w:t xml:space="preserve"> &lt;&lt; דובר &gt;&gt;</w:t>
      </w:r>
      <w:r w:rsidR="00707E81">
        <w:rPr>
          <w:rtl/>
        </w:rPr>
        <w:t xml:space="preserve"> </w:t>
      </w:r>
      <w:r>
        <w:rPr>
          <w:rtl/>
        </w:rPr>
        <w:t xml:space="preserve"> </w:t>
      </w:r>
      <w:bookmarkEnd w:id="26447"/>
    </w:p>
    <w:p w14:paraId="48CDADF9" w14:textId="77777777" w:rsidR="00062049" w:rsidRDefault="00062049" w:rsidP="00062049">
      <w:pPr>
        <w:pStyle w:val="KeepWithNext"/>
        <w:rPr>
          <w:rtl/>
          <w:lang w:eastAsia="he-IL"/>
        </w:rPr>
      </w:pPr>
    </w:p>
    <w:p w14:paraId="612C3C31" w14:textId="0F9147FF" w:rsidR="00062049" w:rsidRDefault="00062049" w:rsidP="00062049">
      <w:pPr>
        <w:rPr>
          <w:rtl/>
          <w:lang w:eastAsia="he-IL"/>
        </w:rPr>
      </w:pPr>
      <w:bookmarkStart w:id="26448" w:name="_ETM_Q1_4723254"/>
      <w:bookmarkStart w:id="26449" w:name="_ETM_Q1_4723364"/>
      <w:bookmarkEnd w:id="26448"/>
      <w:bookmarkEnd w:id="26449"/>
      <w:r>
        <w:rPr>
          <w:rFonts w:hint="cs"/>
          <w:rtl/>
          <w:lang w:eastAsia="he-IL"/>
        </w:rPr>
        <w:t xml:space="preserve">למה? אני אגיד למה, בגלל ההעסקה, דרך אגב שר </w:t>
      </w:r>
      <w:bookmarkStart w:id="26450" w:name="_ETM_Q1_4730589"/>
      <w:bookmarkEnd w:id="26450"/>
      <w:r>
        <w:rPr>
          <w:rFonts w:hint="cs"/>
          <w:rtl/>
          <w:lang w:eastAsia="he-IL"/>
        </w:rPr>
        <w:t>האוצר הקודם מצא תקציב, אבל ההמשלה הזאת לא מוצאת תקציב</w:t>
      </w:r>
      <w:bookmarkStart w:id="26451" w:name="_ETM_Q1_4732358"/>
      <w:bookmarkEnd w:id="26451"/>
      <w:r>
        <w:rPr>
          <w:rFonts w:hint="cs"/>
          <w:rtl/>
          <w:lang w:eastAsia="he-IL"/>
        </w:rPr>
        <w:t xml:space="preserve"> ל</w:t>
      </w:r>
      <w:bookmarkStart w:id="26452" w:name="_ETM_Q1_4732705"/>
      <w:bookmarkStart w:id="26453" w:name="_ETM_Q1_4732541"/>
      <w:bookmarkEnd w:id="26452"/>
      <w:bookmarkEnd w:id="26453"/>
      <w:r>
        <w:rPr>
          <w:rFonts w:hint="cs"/>
          <w:rtl/>
          <w:lang w:eastAsia="he-IL"/>
        </w:rPr>
        <w:t>מורים באולפנים, וככה לא מקדמת את העלייה.</w:t>
      </w:r>
    </w:p>
    <w:p w14:paraId="71B40560" w14:textId="77777777" w:rsidR="00062049" w:rsidRDefault="00062049" w:rsidP="00062049">
      <w:pPr>
        <w:rPr>
          <w:rtl/>
          <w:lang w:eastAsia="he-IL"/>
        </w:rPr>
      </w:pPr>
      <w:bookmarkStart w:id="26454" w:name="_ETM_Q1_4740644"/>
      <w:bookmarkStart w:id="26455" w:name="_ETM_Q1_4741712"/>
      <w:bookmarkEnd w:id="26454"/>
      <w:bookmarkEnd w:id="26455"/>
    </w:p>
    <w:p w14:paraId="6EBAA9A1" w14:textId="7FC94E83" w:rsidR="00062049" w:rsidRDefault="00062049" w:rsidP="00062049">
      <w:pPr>
        <w:pStyle w:val="a4"/>
        <w:keepNext/>
        <w:rPr>
          <w:rtl/>
        </w:rPr>
      </w:pPr>
      <w:bookmarkStart w:id="26456" w:name="ET_speaker_6501_2656"/>
      <w:r w:rsidRPr="00062049">
        <w:rPr>
          <w:rStyle w:val="TagStyle"/>
          <w:rtl/>
        </w:rPr>
        <w:t xml:space="preserve"> &lt;&lt; דובר &gt;&gt; </w:t>
      </w:r>
      <w:r>
        <w:rPr>
          <w:rtl/>
        </w:rPr>
        <w:t>משה שמעון רוט (יהדות התורה):</w:t>
      </w:r>
      <w:r w:rsidRPr="00062049">
        <w:rPr>
          <w:rStyle w:val="TagStyle"/>
          <w:rtl/>
        </w:rPr>
        <w:t xml:space="preserve"> &lt;&lt; דובר &gt;&gt;</w:t>
      </w:r>
      <w:r w:rsidR="00707E81">
        <w:rPr>
          <w:rtl/>
        </w:rPr>
        <w:t xml:space="preserve"> </w:t>
      </w:r>
      <w:r>
        <w:rPr>
          <w:rtl/>
        </w:rPr>
        <w:t xml:space="preserve"> </w:t>
      </w:r>
      <w:bookmarkEnd w:id="26456"/>
    </w:p>
    <w:p w14:paraId="0A6568E9" w14:textId="77777777" w:rsidR="00062049" w:rsidRDefault="00062049" w:rsidP="00062049">
      <w:pPr>
        <w:pStyle w:val="KeepWithNext"/>
        <w:rPr>
          <w:rtl/>
          <w:lang w:eastAsia="he-IL"/>
        </w:rPr>
      </w:pPr>
    </w:p>
    <w:p w14:paraId="62C627E6" w14:textId="5261A1B3" w:rsidR="00062049" w:rsidRDefault="00062049" w:rsidP="00062049">
      <w:pPr>
        <w:rPr>
          <w:rtl/>
          <w:lang w:eastAsia="he-IL"/>
        </w:rPr>
      </w:pPr>
      <w:bookmarkStart w:id="26457" w:name="_ETM_Q1_4739769"/>
      <w:bookmarkStart w:id="26458" w:name="_ETM_Q1_4739868"/>
      <w:bookmarkStart w:id="26459" w:name="_ETM_Q1_4735499"/>
      <w:bookmarkStart w:id="26460" w:name="_ETM_Q1_4730694"/>
      <w:bookmarkEnd w:id="26457"/>
      <w:bookmarkEnd w:id="26458"/>
      <w:bookmarkEnd w:id="26459"/>
      <w:bookmarkEnd w:id="26460"/>
      <w:r>
        <w:rPr>
          <w:rFonts w:hint="cs"/>
          <w:rtl/>
          <w:lang w:eastAsia="he-IL"/>
        </w:rPr>
        <w:t>אבל בקדנציה</w:t>
      </w:r>
      <w:bookmarkStart w:id="26461" w:name="_ETM_Q1_4736966"/>
      <w:bookmarkEnd w:id="26461"/>
      <w:r>
        <w:rPr>
          <w:rFonts w:hint="cs"/>
          <w:rtl/>
          <w:lang w:eastAsia="he-IL"/>
        </w:rPr>
        <w:t xml:space="preserve"> שלכם</w:t>
      </w:r>
      <w:bookmarkStart w:id="26462" w:name="_ETM_Q1_4732766"/>
      <w:bookmarkEnd w:id="26462"/>
      <w:r>
        <w:rPr>
          <w:rFonts w:hint="cs"/>
          <w:rtl/>
          <w:lang w:eastAsia="he-IL"/>
        </w:rPr>
        <w:t xml:space="preserve"> לא הכנסתם אותם אז על מה אתה מדבר, </w:t>
      </w:r>
      <w:bookmarkStart w:id="26463" w:name="_ETM_Q1_4740225"/>
      <w:bookmarkEnd w:id="26463"/>
      <w:r>
        <w:rPr>
          <w:rFonts w:hint="cs"/>
          <w:rtl/>
          <w:lang w:eastAsia="he-IL"/>
        </w:rPr>
        <w:t>די יבגני</w:t>
      </w:r>
      <w:bookmarkStart w:id="26464" w:name="_ETM_Q1_4737108"/>
      <w:bookmarkEnd w:id="26464"/>
      <w:r>
        <w:rPr>
          <w:rFonts w:hint="cs"/>
          <w:rtl/>
          <w:lang w:eastAsia="he-IL"/>
        </w:rPr>
        <w:t xml:space="preserve"> מספיק עם הפופוליזם.</w:t>
      </w:r>
      <w:bookmarkStart w:id="26465" w:name="_ETM_Q1_4741170"/>
      <w:bookmarkEnd w:id="26465"/>
    </w:p>
    <w:p w14:paraId="39BB425C" w14:textId="77777777" w:rsidR="00062049" w:rsidRDefault="00062049" w:rsidP="00062049">
      <w:pPr>
        <w:rPr>
          <w:rtl/>
          <w:lang w:eastAsia="he-IL"/>
        </w:rPr>
      </w:pPr>
      <w:bookmarkStart w:id="26466" w:name="_ETM_Q1_4741312"/>
      <w:bookmarkStart w:id="26467" w:name="_ETM_Q1_4741988"/>
      <w:bookmarkStart w:id="26468" w:name="_ETM_Q1_4738615"/>
      <w:bookmarkStart w:id="26469" w:name="_ETM_Q1_4741054"/>
      <w:bookmarkEnd w:id="26466"/>
      <w:bookmarkEnd w:id="26467"/>
      <w:bookmarkEnd w:id="26468"/>
      <w:bookmarkEnd w:id="26469"/>
    </w:p>
    <w:p w14:paraId="3752A08F" w14:textId="7525462E" w:rsidR="00062049" w:rsidRDefault="00062049" w:rsidP="00062049">
      <w:pPr>
        <w:pStyle w:val="a4"/>
        <w:keepNext/>
        <w:rPr>
          <w:rtl/>
        </w:rPr>
      </w:pPr>
      <w:bookmarkStart w:id="26470" w:name="ET_speaker_5792_2657"/>
      <w:r w:rsidRPr="00062049">
        <w:rPr>
          <w:rStyle w:val="TagStyle"/>
          <w:rtl/>
        </w:rPr>
        <w:t xml:space="preserve"> &lt;&lt; דובר &gt;&gt; </w:t>
      </w:r>
      <w:r>
        <w:rPr>
          <w:rtl/>
        </w:rPr>
        <w:t>יבגני סובה (ישראל ביתנו):</w:t>
      </w:r>
      <w:r w:rsidRPr="00062049">
        <w:rPr>
          <w:rStyle w:val="TagStyle"/>
          <w:rtl/>
        </w:rPr>
        <w:t xml:space="preserve"> &lt;&lt; דובר &gt;&gt;</w:t>
      </w:r>
      <w:r w:rsidR="00707E81">
        <w:rPr>
          <w:rtl/>
        </w:rPr>
        <w:t xml:space="preserve"> </w:t>
      </w:r>
      <w:r>
        <w:rPr>
          <w:rtl/>
        </w:rPr>
        <w:t xml:space="preserve"> </w:t>
      </w:r>
      <w:bookmarkEnd w:id="26470"/>
    </w:p>
    <w:p w14:paraId="368A0D5D" w14:textId="77777777" w:rsidR="00062049" w:rsidRDefault="00062049" w:rsidP="00062049">
      <w:pPr>
        <w:pStyle w:val="KeepWithNext"/>
        <w:rPr>
          <w:rtl/>
          <w:lang w:eastAsia="he-IL"/>
        </w:rPr>
      </w:pPr>
    </w:p>
    <w:p w14:paraId="0B6050BD" w14:textId="7CAE7B1D" w:rsidR="00062049" w:rsidRDefault="00062049" w:rsidP="00062049">
      <w:pPr>
        <w:rPr>
          <w:rtl/>
          <w:lang w:eastAsia="he-IL"/>
        </w:rPr>
      </w:pPr>
      <w:r>
        <w:rPr>
          <w:rFonts w:hint="cs"/>
          <w:rtl/>
          <w:lang w:eastAsia="he-IL"/>
        </w:rPr>
        <w:t>אין</w:t>
      </w:r>
      <w:bookmarkStart w:id="26471" w:name="_ETM_Q1_4744262"/>
      <w:bookmarkStart w:id="26472" w:name="_ETM_Q1_4744363"/>
      <w:bookmarkEnd w:id="26471"/>
      <w:bookmarkEnd w:id="26472"/>
      <w:r>
        <w:rPr>
          <w:rFonts w:hint="cs"/>
          <w:rtl/>
          <w:lang w:eastAsia="he-IL"/>
        </w:rPr>
        <w:t xml:space="preserve"> פה פופוליזם, </w:t>
      </w:r>
      <w:bookmarkStart w:id="26473" w:name="_ETM_Q1_4741437"/>
      <w:bookmarkEnd w:id="26473"/>
      <w:r>
        <w:rPr>
          <w:rFonts w:hint="cs"/>
          <w:rtl/>
          <w:lang w:eastAsia="he-IL"/>
        </w:rPr>
        <w:t xml:space="preserve">תקשיב טוב </w:t>
      </w:r>
      <w:bookmarkStart w:id="26474" w:name="_ETM_Q1_4743506"/>
      <w:bookmarkEnd w:id="26474"/>
      <w:r>
        <w:rPr>
          <w:rFonts w:hint="cs"/>
          <w:rtl/>
          <w:lang w:eastAsia="he-IL"/>
        </w:rPr>
        <w:t>הייתם עושים עכשיו פה חוק למען המורים</w:t>
      </w:r>
      <w:bookmarkStart w:id="26475" w:name="_ETM_Q1_4743143"/>
      <w:bookmarkEnd w:id="26475"/>
      <w:r>
        <w:rPr>
          <w:rFonts w:hint="cs"/>
          <w:rtl/>
          <w:lang w:eastAsia="he-IL"/>
        </w:rPr>
        <w:t xml:space="preserve"> הייתי ראשון מרים</w:t>
      </w:r>
      <w:bookmarkStart w:id="26476" w:name="_ETM_Q1_4749344"/>
      <w:bookmarkEnd w:id="26476"/>
      <w:r>
        <w:rPr>
          <w:rFonts w:hint="cs"/>
          <w:rtl/>
          <w:lang w:eastAsia="he-IL"/>
        </w:rPr>
        <w:t xml:space="preserve"> את היד.</w:t>
      </w:r>
    </w:p>
    <w:p w14:paraId="7C73A4ED" w14:textId="77777777" w:rsidR="00062049" w:rsidRDefault="00062049" w:rsidP="00062049">
      <w:pPr>
        <w:rPr>
          <w:rtl/>
          <w:lang w:eastAsia="he-IL"/>
        </w:rPr>
      </w:pPr>
      <w:bookmarkStart w:id="26477" w:name="_ETM_Q1_4750285"/>
      <w:bookmarkStart w:id="26478" w:name="_ETM_Q1_4751435"/>
      <w:bookmarkStart w:id="26479" w:name="_ETM_Q1_4746815"/>
      <w:bookmarkStart w:id="26480" w:name="_ETM_Q1_4742494"/>
      <w:bookmarkEnd w:id="26477"/>
      <w:bookmarkEnd w:id="26478"/>
      <w:bookmarkEnd w:id="26479"/>
      <w:bookmarkEnd w:id="26480"/>
    </w:p>
    <w:p w14:paraId="3946EC31" w14:textId="1D4AD74F" w:rsidR="00062049" w:rsidRDefault="00062049" w:rsidP="00062049">
      <w:pPr>
        <w:pStyle w:val="af6"/>
        <w:keepNext/>
        <w:rPr>
          <w:rtl/>
        </w:rPr>
      </w:pPr>
      <w:bookmarkStart w:id="26481" w:name="_ETM_Q1_4742890"/>
      <w:bookmarkEnd w:id="26481"/>
      <w:r w:rsidRPr="00262206">
        <w:rPr>
          <w:rStyle w:val="TagStyle"/>
          <w:rtl/>
        </w:rPr>
        <w:t xml:space="preserve">&lt;&lt; יור &gt;&gt; </w:t>
      </w:r>
      <w:r>
        <w:rPr>
          <w:rtl/>
        </w:rPr>
        <w:t>היו"ר אופיר כץ:</w:t>
      </w:r>
      <w:r w:rsidRPr="00262206">
        <w:rPr>
          <w:rStyle w:val="TagStyle"/>
          <w:rtl/>
        </w:rPr>
        <w:t xml:space="preserve"> &lt;&lt; יור &gt;&gt;</w:t>
      </w:r>
      <w:r w:rsidR="00707E81">
        <w:rPr>
          <w:rtl/>
        </w:rPr>
        <w:t xml:space="preserve"> </w:t>
      </w:r>
      <w:r>
        <w:rPr>
          <w:rtl/>
        </w:rPr>
        <w:t xml:space="preserve"> </w:t>
      </w:r>
    </w:p>
    <w:p w14:paraId="70DFF940" w14:textId="77777777" w:rsidR="00062049" w:rsidRDefault="00062049" w:rsidP="00062049">
      <w:pPr>
        <w:pStyle w:val="KeepWithNext"/>
        <w:rPr>
          <w:rtl/>
          <w:lang w:eastAsia="he-IL"/>
        </w:rPr>
      </w:pPr>
    </w:p>
    <w:p w14:paraId="5B6A0A34" w14:textId="74FF9914" w:rsidR="00062049" w:rsidRDefault="00062049" w:rsidP="00062049">
      <w:pPr>
        <w:rPr>
          <w:rtl/>
        </w:rPr>
      </w:pPr>
      <w:r>
        <w:rPr>
          <w:rFonts w:hint="cs"/>
          <w:rtl/>
        </w:rPr>
        <w:t>תודה. מי בעד? ארבע, מי נגד? שבעה, מי נמנע?</w:t>
      </w:r>
    </w:p>
    <w:p w14:paraId="0E1653C5" w14:textId="77777777" w:rsidR="00062049" w:rsidRDefault="00062049" w:rsidP="00062049">
      <w:pPr>
        <w:pStyle w:val="af1"/>
        <w:keepNext/>
        <w:rPr>
          <w:rtl/>
        </w:rPr>
      </w:pPr>
    </w:p>
    <w:p w14:paraId="09986F1B" w14:textId="77777777" w:rsidR="00062049" w:rsidRDefault="00062049" w:rsidP="00062049">
      <w:pPr>
        <w:pStyle w:val="af1"/>
        <w:keepNext/>
        <w:rPr>
          <w:rtl/>
        </w:rPr>
      </w:pPr>
      <w:r>
        <w:rPr>
          <w:rtl/>
        </w:rPr>
        <w:t>הצבעה</w:t>
      </w:r>
    </w:p>
    <w:p w14:paraId="37EB1DAD" w14:textId="77777777" w:rsidR="00062049" w:rsidRDefault="00062049" w:rsidP="00062049">
      <w:pPr>
        <w:pStyle w:val="af2"/>
        <w:rPr>
          <w:rtl/>
        </w:rPr>
      </w:pPr>
    </w:p>
    <w:p w14:paraId="51DE3888" w14:textId="77777777" w:rsidR="00062049" w:rsidRPr="00BA1585" w:rsidRDefault="00062049" w:rsidP="00062049">
      <w:pPr>
        <w:jc w:val="center"/>
        <w:rPr>
          <w:rtl/>
        </w:rPr>
      </w:pPr>
      <w:r>
        <w:rPr>
          <w:rFonts w:hint="cs"/>
          <w:rtl/>
        </w:rPr>
        <w:t>ההסתייגות נדחתה.</w:t>
      </w:r>
    </w:p>
    <w:p w14:paraId="552BAC92" w14:textId="77777777" w:rsidR="00062049" w:rsidRDefault="00062049" w:rsidP="00062049">
      <w:pPr>
        <w:rPr>
          <w:rtl/>
          <w:lang w:eastAsia="he-IL"/>
        </w:rPr>
      </w:pPr>
    </w:p>
    <w:p w14:paraId="07883DDA" w14:textId="18439687" w:rsidR="00062049" w:rsidRDefault="00062049" w:rsidP="00062049">
      <w:pPr>
        <w:rPr>
          <w:rtl/>
          <w:lang w:eastAsia="he-IL"/>
        </w:rPr>
      </w:pPr>
      <w:r>
        <w:rPr>
          <w:rFonts w:hint="cs"/>
          <w:rtl/>
          <w:lang w:eastAsia="he-IL"/>
        </w:rPr>
        <w:t>ה</w:t>
      </w:r>
      <w:bookmarkStart w:id="26482" w:name="_ETM_Q1_4758567"/>
      <w:bookmarkEnd w:id="26482"/>
      <w:r>
        <w:rPr>
          <w:rFonts w:hint="cs"/>
          <w:rtl/>
          <w:lang w:eastAsia="he-IL"/>
        </w:rPr>
        <w:t>מקבץ הוסר.</w:t>
      </w:r>
      <w:bookmarkStart w:id="26483" w:name="_ETM_Q1_4753152"/>
      <w:bookmarkEnd w:id="26483"/>
    </w:p>
    <w:p w14:paraId="607B00C0" w14:textId="77777777" w:rsidR="00062049" w:rsidRDefault="00062049" w:rsidP="00062049">
      <w:pPr>
        <w:rPr>
          <w:rtl/>
          <w:lang w:eastAsia="he-IL"/>
        </w:rPr>
      </w:pPr>
      <w:bookmarkStart w:id="26484" w:name="_ETM_Q1_4753384"/>
      <w:bookmarkEnd w:id="26484"/>
    </w:p>
    <w:p w14:paraId="39BF2F60" w14:textId="41451D87" w:rsidR="00062049" w:rsidRDefault="00062049" w:rsidP="00062049">
      <w:pPr>
        <w:pStyle w:val="a4"/>
        <w:keepNext/>
        <w:rPr>
          <w:rtl/>
        </w:rPr>
      </w:pPr>
      <w:bookmarkStart w:id="26485" w:name="ET_speaker_6127_2658"/>
      <w:r w:rsidRPr="00062049">
        <w:rPr>
          <w:rStyle w:val="TagStyle"/>
          <w:rtl/>
        </w:rPr>
        <w:t xml:space="preserve"> &lt;&lt; דובר &gt;&gt; </w:t>
      </w:r>
      <w:r>
        <w:rPr>
          <w:rtl/>
        </w:rPr>
        <w:t>ולדימיר בליאק (יש עתיד):</w:t>
      </w:r>
      <w:r w:rsidRPr="00062049">
        <w:rPr>
          <w:rStyle w:val="TagStyle"/>
          <w:rtl/>
        </w:rPr>
        <w:t xml:space="preserve"> &lt;&lt; דובר &gt;&gt;</w:t>
      </w:r>
      <w:r w:rsidR="00707E81">
        <w:rPr>
          <w:rtl/>
        </w:rPr>
        <w:t xml:space="preserve"> </w:t>
      </w:r>
      <w:r>
        <w:rPr>
          <w:rtl/>
        </w:rPr>
        <w:t xml:space="preserve"> </w:t>
      </w:r>
      <w:bookmarkEnd w:id="26485"/>
    </w:p>
    <w:p w14:paraId="1E869BF9" w14:textId="77777777" w:rsidR="00062049" w:rsidRDefault="00062049" w:rsidP="00062049">
      <w:pPr>
        <w:pStyle w:val="KeepWithNext"/>
        <w:rPr>
          <w:rtl/>
          <w:lang w:eastAsia="he-IL"/>
        </w:rPr>
      </w:pPr>
    </w:p>
    <w:p w14:paraId="028FC1DF" w14:textId="7A688261" w:rsidR="00062049" w:rsidRDefault="00062049" w:rsidP="00062049">
      <w:pPr>
        <w:rPr>
          <w:rtl/>
          <w:lang w:eastAsia="he-IL"/>
        </w:rPr>
      </w:pPr>
      <w:bookmarkStart w:id="26486" w:name="_ETM_Q1_4758197"/>
      <w:bookmarkStart w:id="26487" w:name="_ETM_Q1_4758464"/>
      <w:bookmarkStart w:id="26488" w:name="_ETM_Q1_4753796"/>
      <w:bookmarkEnd w:id="26486"/>
      <w:bookmarkEnd w:id="26487"/>
      <w:bookmarkEnd w:id="26488"/>
      <w:r>
        <w:rPr>
          <w:rFonts w:hint="cs"/>
          <w:rtl/>
          <w:lang w:eastAsia="he-IL"/>
        </w:rPr>
        <w:t>רוויזיה.</w:t>
      </w:r>
      <w:bookmarkStart w:id="26489" w:name="_ETM_Q1_4763704"/>
      <w:bookmarkEnd w:id="26489"/>
    </w:p>
    <w:p w14:paraId="151AD660" w14:textId="77777777" w:rsidR="00062049" w:rsidRDefault="00062049" w:rsidP="00062049">
      <w:pPr>
        <w:rPr>
          <w:rtl/>
          <w:lang w:eastAsia="he-IL"/>
        </w:rPr>
      </w:pPr>
      <w:bookmarkStart w:id="26490" w:name="_ETM_Q1_4764650"/>
      <w:bookmarkEnd w:id="26490"/>
    </w:p>
    <w:p w14:paraId="03F221A2" w14:textId="485912F4" w:rsidR="00062049" w:rsidRDefault="00062049" w:rsidP="00062049">
      <w:pPr>
        <w:pStyle w:val="af6"/>
        <w:keepNext/>
        <w:rPr>
          <w:rtl/>
        </w:rPr>
      </w:pPr>
      <w:bookmarkStart w:id="26491" w:name="ET_yor_5786_2659"/>
      <w:r w:rsidRPr="00062049">
        <w:rPr>
          <w:rStyle w:val="TagStyle"/>
          <w:rtl/>
        </w:rPr>
        <w:t xml:space="preserve"> &lt;&lt; יור &gt;&gt; </w:t>
      </w:r>
      <w:r>
        <w:rPr>
          <w:rtl/>
        </w:rPr>
        <w:t>היו"ר אופיר כץ:</w:t>
      </w:r>
      <w:r w:rsidRPr="00062049">
        <w:rPr>
          <w:rStyle w:val="TagStyle"/>
          <w:rtl/>
        </w:rPr>
        <w:t xml:space="preserve"> &lt;&lt; יור &gt;&gt;</w:t>
      </w:r>
      <w:r w:rsidR="00707E81">
        <w:rPr>
          <w:rtl/>
        </w:rPr>
        <w:t xml:space="preserve"> </w:t>
      </w:r>
      <w:r>
        <w:rPr>
          <w:rtl/>
        </w:rPr>
        <w:t xml:space="preserve"> </w:t>
      </w:r>
      <w:bookmarkEnd w:id="26491"/>
    </w:p>
    <w:p w14:paraId="2E32BFFC" w14:textId="77777777" w:rsidR="00062049" w:rsidRDefault="00062049" w:rsidP="00062049">
      <w:pPr>
        <w:pStyle w:val="KeepWithNext"/>
        <w:rPr>
          <w:rtl/>
          <w:lang w:eastAsia="he-IL"/>
        </w:rPr>
      </w:pPr>
    </w:p>
    <w:p w14:paraId="4B43B0B3" w14:textId="6D62B7ED" w:rsidR="00062049" w:rsidRDefault="00062049" w:rsidP="00062049">
      <w:pPr>
        <w:rPr>
          <w:rtl/>
          <w:lang w:eastAsia="he-IL"/>
        </w:rPr>
      </w:pPr>
      <w:bookmarkStart w:id="26492" w:name="_ETM_Q1_4762740"/>
      <w:bookmarkEnd w:id="26492"/>
      <w:r>
        <w:rPr>
          <w:rFonts w:hint="cs"/>
          <w:rtl/>
          <w:lang w:eastAsia="he-IL"/>
        </w:rPr>
        <w:t>1</w:t>
      </w:r>
      <w:bookmarkStart w:id="26493" w:name="_ETM_Q1_4762904"/>
      <w:bookmarkEnd w:id="26493"/>
      <w:r>
        <w:rPr>
          <w:rFonts w:hint="cs"/>
          <w:rtl/>
          <w:lang w:eastAsia="he-IL"/>
        </w:rPr>
        <w:t>16 מי מנמק?</w:t>
      </w:r>
    </w:p>
    <w:p w14:paraId="3103396A" w14:textId="77777777" w:rsidR="00062049" w:rsidRDefault="00062049" w:rsidP="00062049">
      <w:pPr>
        <w:rPr>
          <w:rtl/>
          <w:lang w:eastAsia="he-IL"/>
        </w:rPr>
      </w:pPr>
      <w:bookmarkStart w:id="26494" w:name="_ETM_Q1_4766933"/>
      <w:bookmarkStart w:id="26495" w:name="_ETM_Q1_4768031"/>
      <w:bookmarkEnd w:id="26494"/>
      <w:bookmarkEnd w:id="26495"/>
    </w:p>
    <w:p w14:paraId="18BF3B28" w14:textId="50EAFA23" w:rsidR="00062049" w:rsidRDefault="00062049" w:rsidP="00062049">
      <w:pPr>
        <w:pStyle w:val="a4"/>
        <w:keepNext/>
        <w:rPr>
          <w:rtl/>
        </w:rPr>
      </w:pPr>
      <w:bookmarkStart w:id="26496" w:name="ET_speaker_6127_2660"/>
      <w:r w:rsidRPr="00062049">
        <w:rPr>
          <w:rStyle w:val="TagStyle"/>
          <w:rtl/>
        </w:rPr>
        <w:t xml:space="preserve"> &lt;&lt; דובר &gt;&gt; </w:t>
      </w:r>
      <w:r>
        <w:rPr>
          <w:rtl/>
        </w:rPr>
        <w:t>ולדימיר בליאק (יש עתיד):</w:t>
      </w:r>
      <w:r w:rsidRPr="00062049">
        <w:rPr>
          <w:rStyle w:val="TagStyle"/>
          <w:rtl/>
        </w:rPr>
        <w:t xml:space="preserve"> &lt;&lt; דובר &gt;&gt;</w:t>
      </w:r>
      <w:r w:rsidR="00707E81">
        <w:rPr>
          <w:rtl/>
        </w:rPr>
        <w:t xml:space="preserve"> </w:t>
      </w:r>
      <w:r>
        <w:rPr>
          <w:rtl/>
        </w:rPr>
        <w:t xml:space="preserve"> </w:t>
      </w:r>
      <w:bookmarkEnd w:id="26496"/>
    </w:p>
    <w:p w14:paraId="0D6A3780" w14:textId="77777777" w:rsidR="00062049" w:rsidRDefault="00062049" w:rsidP="00062049">
      <w:pPr>
        <w:pStyle w:val="KeepWithNext"/>
        <w:rPr>
          <w:rtl/>
          <w:lang w:eastAsia="he-IL"/>
        </w:rPr>
      </w:pPr>
    </w:p>
    <w:p w14:paraId="6EF3627C" w14:textId="2C88093B" w:rsidR="00062049" w:rsidRDefault="00062049" w:rsidP="00062049">
      <w:pPr>
        <w:rPr>
          <w:rtl/>
          <w:lang w:eastAsia="he-IL"/>
        </w:rPr>
      </w:pPr>
      <w:bookmarkStart w:id="26497" w:name="_ETM_Q1_4770323"/>
      <w:bookmarkEnd w:id="26497"/>
      <w:r>
        <w:rPr>
          <w:rFonts w:hint="cs"/>
          <w:rtl/>
          <w:lang w:eastAsia="he-IL"/>
        </w:rPr>
        <w:t>אנ</w:t>
      </w:r>
      <w:bookmarkStart w:id="26498" w:name="_ETM_Q1_4770606"/>
      <w:bookmarkEnd w:id="26498"/>
      <w:r>
        <w:rPr>
          <w:rFonts w:hint="cs"/>
          <w:rtl/>
          <w:lang w:eastAsia="he-IL"/>
        </w:rPr>
        <w:t>י מנמק.</w:t>
      </w:r>
    </w:p>
    <w:p w14:paraId="4B91C8C2" w14:textId="77777777" w:rsidR="00062049" w:rsidRDefault="00062049" w:rsidP="00062049">
      <w:pPr>
        <w:rPr>
          <w:rtl/>
          <w:lang w:eastAsia="he-IL"/>
        </w:rPr>
      </w:pPr>
      <w:bookmarkStart w:id="26499" w:name="_ETM_Q1_4771558"/>
      <w:bookmarkStart w:id="26500" w:name="_ETM_Q1_4771746"/>
      <w:bookmarkEnd w:id="26499"/>
      <w:bookmarkEnd w:id="26500"/>
    </w:p>
    <w:p w14:paraId="61F24827" w14:textId="2C37DA06" w:rsidR="00062049" w:rsidRDefault="00062049" w:rsidP="00062049">
      <w:pPr>
        <w:pStyle w:val="af6"/>
        <w:keepNext/>
        <w:rPr>
          <w:rtl/>
        </w:rPr>
      </w:pPr>
      <w:bookmarkStart w:id="26501" w:name="ET_yor_5786_2661"/>
      <w:r w:rsidRPr="00062049">
        <w:rPr>
          <w:rStyle w:val="TagStyle"/>
          <w:rtl/>
        </w:rPr>
        <w:t xml:space="preserve"> &lt;&lt; יור &gt;&gt; </w:t>
      </w:r>
      <w:r>
        <w:rPr>
          <w:rtl/>
        </w:rPr>
        <w:t>היו"ר אופיר כץ:</w:t>
      </w:r>
      <w:r w:rsidRPr="00062049">
        <w:rPr>
          <w:rStyle w:val="TagStyle"/>
          <w:rtl/>
        </w:rPr>
        <w:t xml:space="preserve"> &lt;&lt; יור &gt;&gt;</w:t>
      </w:r>
      <w:r w:rsidR="00707E81">
        <w:rPr>
          <w:rtl/>
        </w:rPr>
        <w:t xml:space="preserve"> </w:t>
      </w:r>
      <w:r>
        <w:rPr>
          <w:rtl/>
        </w:rPr>
        <w:t xml:space="preserve"> </w:t>
      </w:r>
      <w:bookmarkEnd w:id="26501"/>
    </w:p>
    <w:p w14:paraId="780B4B06" w14:textId="77777777" w:rsidR="00062049" w:rsidRDefault="00062049" w:rsidP="00062049">
      <w:pPr>
        <w:pStyle w:val="KeepWithNext"/>
        <w:rPr>
          <w:rtl/>
          <w:lang w:eastAsia="he-IL"/>
        </w:rPr>
      </w:pPr>
    </w:p>
    <w:p w14:paraId="4223F390" w14:textId="5A2D76B0" w:rsidR="00062049" w:rsidRDefault="00062049" w:rsidP="00062049">
      <w:pPr>
        <w:rPr>
          <w:rtl/>
          <w:lang w:eastAsia="he-IL"/>
        </w:rPr>
      </w:pPr>
      <w:bookmarkStart w:id="26502" w:name="_ETM_Q1_4774593"/>
      <w:bookmarkStart w:id="26503" w:name="_ETM_Q1_4774652"/>
      <w:bookmarkStart w:id="26504" w:name="_ETM_Q1_4769902"/>
      <w:bookmarkStart w:id="26505" w:name="_ETM_Q1_4765321"/>
      <w:bookmarkEnd w:id="26502"/>
      <w:bookmarkEnd w:id="26503"/>
      <w:bookmarkEnd w:id="26504"/>
      <w:bookmarkEnd w:id="26505"/>
      <w:r>
        <w:rPr>
          <w:rFonts w:hint="cs"/>
          <w:rtl/>
          <w:lang w:eastAsia="he-IL"/>
        </w:rPr>
        <w:t>בבקשה.</w:t>
      </w:r>
      <w:bookmarkStart w:id="26506" w:name="_ETM_Q1_4766094"/>
      <w:bookmarkEnd w:id="26506"/>
    </w:p>
    <w:p w14:paraId="687ECC30" w14:textId="77777777" w:rsidR="00062049" w:rsidRDefault="00062049" w:rsidP="00062049">
      <w:pPr>
        <w:rPr>
          <w:rtl/>
          <w:lang w:eastAsia="he-IL"/>
        </w:rPr>
      </w:pPr>
      <w:bookmarkStart w:id="26507" w:name="_ETM_Q1_4766311"/>
      <w:bookmarkStart w:id="26508" w:name="_ETM_Q1_4766914"/>
      <w:bookmarkEnd w:id="26507"/>
      <w:bookmarkEnd w:id="26508"/>
    </w:p>
    <w:p w14:paraId="49E900E9" w14:textId="0FC9447D" w:rsidR="00062049" w:rsidRDefault="00062049" w:rsidP="00062049">
      <w:pPr>
        <w:pStyle w:val="a4"/>
        <w:keepNext/>
        <w:rPr>
          <w:rtl/>
        </w:rPr>
      </w:pPr>
      <w:bookmarkStart w:id="26509" w:name="ET_speaker_6127_2662"/>
      <w:r w:rsidRPr="00062049">
        <w:rPr>
          <w:rStyle w:val="TagStyle"/>
          <w:rtl/>
        </w:rPr>
        <w:t xml:space="preserve"> &lt;&lt; דובר &gt;&gt; </w:t>
      </w:r>
      <w:r>
        <w:rPr>
          <w:rtl/>
        </w:rPr>
        <w:t>ולדימיר בליאק (יש עתיד):</w:t>
      </w:r>
      <w:r w:rsidRPr="00062049">
        <w:rPr>
          <w:rStyle w:val="TagStyle"/>
          <w:rtl/>
        </w:rPr>
        <w:t xml:space="preserve"> &lt;&lt; דובר &gt;&gt;</w:t>
      </w:r>
      <w:r w:rsidR="00707E81">
        <w:rPr>
          <w:rtl/>
        </w:rPr>
        <w:t xml:space="preserve"> </w:t>
      </w:r>
      <w:r>
        <w:rPr>
          <w:rtl/>
        </w:rPr>
        <w:t xml:space="preserve"> </w:t>
      </w:r>
      <w:bookmarkEnd w:id="26509"/>
    </w:p>
    <w:p w14:paraId="5097B2C7" w14:textId="77777777" w:rsidR="00062049" w:rsidRDefault="00062049" w:rsidP="00062049">
      <w:pPr>
        <w:pStyle w:val="KeepWithNext"/>
        <w:rPr>
          <w:rtl/>
          <w:lang w:eastAsia="he-IL"/>
        </w:rPr>
      </w:pPr>
    </w:p>
    <w:p w14:paraId="752885E2" w14:textId="2B93162A" w:rsidR="00062049" w:rsidRDefault="00062049" w:rsidP="00062049">
      <w:pPr>
        <w:rPr>
          <w:rtl/>
          <w:lang w:eastAsia="he-IL"/>
        </w:rPr>
      </w:pPr>
      <w:bookmarkStart w:id="26510" w:name="_ETM_Q1_4769596"/>
      <w:bookmarkStart w:id="26511" w:name="_ETM_Q1_4769833"/>
      <w:bookmarkEnd w:id="26510"/>
      <w:bookmarkEnd w:id="26511"/>
      <w:r>
        <w:rPr>
          <w:rFonts w:hint="cs"/>
          <w:rtl/>
          <w:lang w:eastAsia="he-IL"/>
        </w:rPr>
        <w:t xml:space="preserve">אני חושב שבקואליציה, ואני אומר </w:t>
      </w:r>
      <w:bookmarkStart w:id="26512" w:name="_ETM_Q1_4773970"/>
      <w:bookmarkEnd w:id="26512"/>
      <w:r>
        <w:rPr>
          <w:rFonts w:hint="cs"/>
          <w:rtl/>
          <w:lang w:eastAsia="he-IL"/>
        </w:rPr>
        <w:t>את זה גם לחברי הכנסת מהליכוד שאני פוגש אותם, אתם</w:t>
      </w:r>
      <w:bookmarkStart w:id="26513" w:name="_ETM_Q1_4779777"/>
      <w:bookmarkEnd w:id="26513"/>
      <w:r>
        <w:rPr>
          <w:rFonts w:hint="cs"/>
          <w:rtl/>
          <w:lang w:eastAsia="he-IL"/>
        </w:rPr>
        <w:t xml:space="preserve"> לא מבינים</w:t>
      </w:r>
      <w:bookmarkStart w:id="26514" w:name="_ETM_Q1_4776003"/>
      <w:bookmarkEnd w:id="26514"/>
      <w:r>
        <w:rPr>
          <w:rFonts w:hint="cs"/>
          <w:rtl/>
          <w:lang w:eastAsia="he-IL"/>
        </w:rPr>
        <w:t xml:space="preserve"> ולא מפנימים את הסנטימנט של המחאה, זה משהו </w:t>
      </w:r>
      <w:bookmarkStart w:id="26515" w:name="_ETM_Q1_4782016"/>
      <w:bookmarkEnd w:id="26515"/>
      <w:r>
        <w:rPr>
          <w:rFonts w:hint="cs"/>
          <w:rtl/>
          <w:lang w:eastAsia="he-IL"/>
        </w:rPr>
        <w:t xml:space="preserve">שלא היה קודם, זה אנשים נחושים, אנשים ציוניים שלא מתכוונים </w:t>
      </w:r>
      <w:bookmarkStart w:id="26516" w:name="_ETM_Q1_4788317"/>
      <w:bookmarkEnd w:id="26516"/>
      <w:r>
        <w:rPr>
          <w:rFonts w:hint="cs"/>
          <w:rtl/>
          <w:lang w:eastAsia="he-IL"/>
        </w:rPr>
        <w:t>לוותר על מדינת ישראל</w:t>
      </w:r>
      <w:bookmarkStart w:id="26517" w:name="_ETM_Q1_4785773"/>
      <w:bookmarkEnd w:id="26517"/>
      <w:r>
        <w:rPr>
          <w:rFonts w:hint="cs"/>
          <w:rtl/>
          <w:lang w:eastAsia="he-IL"/>
        </w:rPr>
        <w:t xml:space="preserve"> יהודית, דמוקרטית וליברלית, אני מאמין שגם</w:t>
      </w:r>
      <w:bookmarkStart w:id="26518" w:name="_ETM_Q1_4793583"/>
      <w:bookmarkEnd w:id="26518"/>
      <w:r>
        <w:rPr>
          <w:rFonts w:hint="cs"/>
          <w:rtl/>
          <w:lang w:eastAsia="he-IL"/>
        </w:rPr>
        <w:t xml:space="preserve"> השבוע המחאה תמשיך להתעצם,</w:t>
      </w:r>
      <w:bookmarkStart w:id="26519" w:name="_ETM_Q1_4794220"/>
      <w:bookmarkEnd w:id="26519"/>
      <w:r>
        <w:rPr>
          <w:rFonts w:hint="cs"/>
          <w:rtl/>
          <w:lang w:eastAsia="he-IL"/>
        </w:rPr>
        <w:t xml:space="preserve"> ואנחנו יחד עם המפגינים, נוכל</w:t>
      </w:r>
      <w:bookmarkStart w:id="26520" w:name="_ETM_Q1_4798033"/>
      <w:bookmarkEnd w:id="26520"/>
      <w:r>
        <w:rPr>
          <w:rFonts w:hint="cs"/>
          <w:rtl/>
          <w:lang w:eastAsia="he-IL"/>
        </w:rPr>
        <w:t xml:space="preserve"> לעצור את הסכנה הזו.</w:t>
      </w:r>
      <w:bookmarkStart w:id="26521" w:name="_ETM_Q1_4800645"/>
      <w:bookmarkEnd w:id="26521"/>
    </w:p>
    <w:p w14:paraId="7DE762A6" w14:textId="77777777" w:rsidR="00062049" w:rsidRDefault="00062049" w:rsidP="00062049">
      <w:pPr>
        <w:rPr>
          <w:rtl/>
          <w:lang w:eastAsia="he-IL"/>
        </w:rPr>
      </w:pPr>
      <w:bookmarkStart w:id="26522" w:name="_ETM_Q1_4800825"/>
      <w:bookmarkStart w:id="26523" w:name="_ETM_Q1_4801172"/>
      <w:bookmarkEnd w:id="26522"/>
      <w:bookmarkEnd w:id="26523"/>
    </w:p>
    <w:p w14:paraId="6329E83A" w14:textId="58676D4A" w:rsidR="00062049" w:rsidRDefault="00062049" w:rsidP="00062049">
      <w:pPr>
        <w:pStyle w:val="af6"/>
        <w:keepNext/>
        <w:rPr>
          <w:rtl/>
        </w:rPr>
      </w:pPr>
      <w:r w:rsidRPr="00262206">
        <w:rPr>
          <w:rStyle w:val="TagStyle"/>
          <w:rtl/>
        </w:rPr>
        <w:t xml:space="preserve">&lt;&lt; יור &gt;&gt; </w:t>
      </w:r>
      <w:r>
        <w:rPr>
          <w:rtl/>
        </w:rPr>
        <w:t>היו"ר אופיר כץ:</w:t>
      </w:r>
      <w:r w:rsidRPr="00262206">
        <w:rPr>
          <w:rStyle w:val="TagStyle"/>
          <w:rtl/>
        </w:rPr>
        <w:t xml:space="preserve"> &lt;&lt; יור &gt;&gt;</w:t>
      </w:r>
      <w:r w:rsidR="00707E81">
        <w:rPr>
          <w:rtl/>
        </w:rPr>
        <w:t xml:space="preserve"> </w:t>
      </w:r>
      <w:r>
        <w:rPr>
          <w:rtl/>
        </w:rPr>
        <w:t xml:space="preserve"> </w:t>
      </w:r>
    </w:p>
    <w:p w14:paraId="59BEDC80" w14:textId="77777777" w:rsidR="00062049" w:rsidRDefault="00062049" w:rsidP="00062049">
      <w:pPr>
        <w:pStyle w:val="KeepWithNext"/>
        <w:rPr>
          <w:rtl/>
          <w:lang w:eastAsia="he-IL"/>
        </w:rPr>
      </w:pPr>
    </w:p>
    <w:p w14:paraId="0A1DF5C4" w14:textId="77777777" w:rsidR="00062049" w:rsidRDefault="00062049" w:rsidP="00062049">
      <w:pPr>
        <w:rPr>
          <w:rtl/>
        </w:rPr>
      </w:pPr>
      <w:r>
        <w:rPr>
          <w:rFonts w:hint="cs"/>
          <w:rtl/>
        </w:rPr>
        <w:t>תודה. מי בעד? חמישה, מי נגד? שבעה, מי נמנע?</w:t>
      </w:r>
    </w:p>
    <w:p w14:paraId="3A6A1CD2" w14:textId="77777777" w:rsidR="00062049" w:rsidRDefault="00062049" w:rsidP="00062049">
      <w:pPr>
        <w:pStyle w:val="af1"/>
        <w:keepNext/>
        <w:rPr>
          <w:rtl/>
        </w:rPr>
      </w:pPr>
    </w:p>
    <w:p w14:paraId="13E07C1C" w14:textId="77777777" w:rsidR="00062049" w:rsidRDefault="00062049" w:rsidP="00062049">
      <w:pPr>
        <w:pStyle w:val="af1"/>
        <w:keepNext/>
        <w:rPr>
          <w:rtl/>
        </w:rPr>
      </w:pPr>
      <w:r>
        <w:rPr>
          <w:rtl/>
        </w:rPr>
        <w:t>הצבעה</w:t>
      </w:r>
    </w:p>
    <w:p w14:paraId="2605ED27" w14:textId="77777777" w:rsidR="00062049" w:rsidRDefault="00062049" w:rsidP="00062049">
      <w:pPr>
        <w:pStyle w:val="af2"/>
        <w:rPr>
          <w:rtl/>
        </w:rPr>
      </w:pPr>
    </w:p>
    <w:p w14:paraId="4C67C6BC" w14:textId="77777777" w:rsidR="00062049" w:rsidRPr="00BA1585" w:rsidRDefault="00062049" w:rsidP="00062049">
      <w:pPr>
        <w:jc w:val="center"/>
        <w:rPr>
          <w:rtl/>
        </w:rPr>
      </w:pPr>
      <w:r>
        <w:rPr>
          <w:rFonts w:hint="cs"/>
          <w:rtl/>
        </w:rPr>
        <w:t>ההסתייגות נדחתה.</w:t>
      </w:r>
    </w:p>
    <w:p w14:paraId="444004C5" w14:textId="77777777" w:rsidR="00062049" w:rsidRDefault="00062049" w:rsidP="00062049">
      <w:pPr>
        <w:rPr>
          <w:rtl/>
          <w:lang w:eastAsia="he-IL"/>
        </w:rPr>
      </w:pPr>
    </w:p>
    <w:p w14:paraId="6703D7AD" w14:textId="77777777" w:rsidR="00062049" w:rsidRDefault="00062049" w:rsidP="00062049">
      <w:pPr>
        <w:rPr>
          <w:rtl/>
          <w:lang w:eastAsia="he-IL"/>
        </w:rPr>
      </w:pPr>
      <w:r>
        <w:rPr>
          <w:rFonts w:hint="cs"/>
          <w:rtl/>
          <w:lang w:eastAsia="he-IL"/>
        </w:rPr>
        <w:t>ההסתייגות הוסרה.</w:t>
      </w:r>
      <w:bookmarkStart w:id="26524" w:name="_ETM_Q1_4799702"/>
      <w:bookmarkStart w:id="26525" w:name="_ETM_Q1_4800955"/>
      <w:bookmarkEnd w:id="26524"/>
      <w:bookmarkEnd w:id="26525"/>
    </w:p>
    <w:p w14:paraId="38DFAE5F" w14:textId="77777777" w:rsidR="00062049" w:rsidRDefault="00062049" w:rsidP="00062049">
      <w:pPr>
        <w:rPr>
          <w:rtl/>
          <w:lang w:eastAsia="he-IL"/>
        </w:rPr>
      </w:pPr>
      <w:bookmarkStart w:id="26526" w:name="_ETM_Q1_4801101"/>
      <w:bookmarkEnd w:id="26526"/>
    </w:p>
    <w:p w14:paraId="165389FB" w14:textId="1BC0267F" w:rsidR="00062049" w:rsidRDefault="00062049" w:rsidP="00062049">
      <w:pPr>
        <w:pStyle w:val="a4"/>
        <w:keepNext/>
        <w:rPr>
          <w:rtl/>
        </w:rPr>
      </w:pPr>
      <w:bookmarkStart w:id="26527" w:name="ET_speaker_6236_2663"/>
      <w:r w:rsidRPr="00062049">
        <w:rPr>
          <w:rStyle w:val="TagStyle"/>
          <w:rtl/>
        </w:rPr>
        <w:t xml:space="preserve"> &lt;&lt; דובר &gt;&gt; </w:t>
      </w:r>
      <w:r>
        <w:rPr>
          <w:rtl/>
        </w:rPr>
        <w:t>נעמה לזימי (העבודה):</w:t>
      </w:r>
      <w:r w:rsidRPr="00062049">
        <w:rPr>
          <w:rStyle w:val="TagStyle"/>
          <w:rtl/>
        </w:rPr>
        <w:t xml:space="preserve"> &lt;&lt; דובר &gt;&gt;</w:t>
      </w:r>
      <w:r w:rsidR="00707E81">
        <w:rPr>
          <w:rtl/>
        </w:rPr>
        <w:t xml:space="preserve"> </w:t>
      </w:r>
      <w:r>
        <w:rPr>
          <w:rtl/>
        </w:rPr>
        <w:t xml:space="preserve"> </w:t>
      </w:r>
      <w:bookmarkEnd w:id="26527"/>
    </w:p>
    <w:p w14:paraId="1242D1F7" w14:textId="77777777" w:rsidR="00062049" w:rsidRDefault="00062049" w:rsidP="00062049">
      <w:pPr>
        <w:pStyle w:val="KeepWithNext"/>
        <w:rPr>
          <w:rtl/>
          <w:lang w:eastAsia="he-IL"/>
        </w:rPr>
      </w:pPr>
    </w:p>
    <w:p w14:paraId="068C49ED" w14:textId="10AEA69A" w:rsidR="00062049" w:rsidRDefault="00062049" w:rsidP="00062049">
      <w:pPr>
        <w:rPr>
          <w:rtl/>
          <w:lang w:eastAsia="he-IL"/>
        </w:rPr>
      </w:pPr>
      <w:bookmarkStart w:id="26528" w:name="_ETM_Q1_4806615"/>
      <w:bookmarkStart w:id="26529" w:name="_ETM_Q1_4806737"/>
      <w:bookmarkEnd w:id="26528"/>
      <w:bookmarkEnd w:id="26529"/>
      <w:r>
        <w:rPr>
          <w:rFonts w:hint="cs"/>
          <w:rtl/>
          <w:lang w:eastAsia="he-IL"/>
        </w:rPr>
        <w:t>ו</w:t>
      </w:r>
      <w:bookmarkStart w:id="26530" w:name="_ETM_Q1_4802025"/>
      <w:bookmarkEnd w:id="26530"/>
      <w:r>
        <w:rPr>
          <w:rFonts w:hint="cs"/>
          <w:rtl/>
          <w:lang w:eastAsia="he-IL"/>
        </w:rPr>
        <w:t xml:space="preserve">נפתחים עוד מקומות ועוד מקומות שמתחילים לצאת </w:t>
      </w:r>
      <w:bookmarkStart w:id="26531" w:name="_ETM_Q1_4806647"/>
      <w:bookmarkEnd w:id="26531"/>
      <w:r>
        <w:rPr>
          <w:rFonts w:hint="cs"/>
          <w:rtl/>
          <w:lang w:eastAsia="he-IL"/>
        </w:rPr>
        <w:t>אנשים, השבוע היה גם בראש פינה.</w:t>
      </w:r>
      <w:bookmarkStart w:id="26532" w:name="_ETM_Q1_4810630"/>
      <w:bookmarkEnd w:id="26532"/>
    </w:p>
    <w:p w14:paraId="3E9926F4" w14:textId="77777777" w:rsidR="00062049" w:rsidRDefault="00062049" w:rsidP="00062049">
      <w:pPr>
        <w:rPr>
          <w:rtl/>
          <w:lang w:eastAsia="he-IL"/>
        </w:rPr>
      </w:pPr>
      <w:bookmarkStart w:id="26533" w:name="_ETM_Q1_4811786"/>
      <w:bookmarkStart w:id="26534" w:name="_ETM_Q1_4807345"/>
      <w:bookmarkStart w:id="26535" w:name="_ETM_Q1_4802912"/>
      <w:bookmarkStart w:id="26536" w:name="_ETM_Q1_4803592"/>
      <w:bookmarkEnd w:id="26533"/>
      <w:bookmarkEnd w:id="26534"/>
      <w:bookmarkEnd w:id="26535"/>
      <w:bookmarkEnd w:id="26536"/>
    </w:p>
    <w:p w14:paraId="64A84682" w14:textId="2EDFB51A" w:rsidR="00062049" w:rsidRDefault="00062049" w:rsidP="00062049">
      <w:pPr>
        <w:pStyle w:val="af6"/>
        <w:keepNext/>
        <w:rPr>
          <w:rtl/>
        </w:rPr>
      </w:pPr>
      <w:bookmarkStart w:id="26537" w:name="ET_yor_5786_2664"/>
      <w:r w:rsidRPr="00062049">
        <w:rPr>
          <w:rStyle w:val="TagStyle"/>
          <w:rtl/>
        </w:rPr>
        <w:t xml:space="preserve"> &lt;&lt; יור &gt;&gt; </w:t>
      </w:r>
      <w:r>
        <w:rPr>
          <w:rtl/>
        </w:rPr>
        <w:t>היו"ר אופיר כץ:</w:t>
      </w:r>
      <w:r w:rsidRPr="00062049">
        <w:rPr>
          <w:rStyle w:val="TagStyle"/>
          <w:rtl/>
        </w:rPr>
        <w:t xml:space="preserve"> &lt;&lt; יור &gt;&gt;</w:t>
      </w:r>
      <w:r w:rsidR="00707E81">
        <w:rPr>
          <w:rtl/>
        </w:rPr>
        <w:t xml:space="preserve"> </w:t>
      </w:r>
      <w:r>
        <w:rPr>
          <w:rtl/>
        </w:rPr>
        <w:t xml:space="preserve"> </w:t>
      </w:r>
      <w:bookmarkEnd w:id="26537"/>
    </w:p>
    <w:p w14:paraId="7ADB45F2" w14:textId="77777777" w:rsidR="00062049" w:rsidRDefault="00062049" w:rsidP="00062049">
      <w:pPr>
        <w:pStyle w:val="KeepWithNext"/>
        <w:rPr>
          <w:rtl/>
          <w:lang w:eastAsia="he-IL"/>
        </w:rPr>
      </w:pPr>
    </w:p>
    <w:p w14:paraId="22DE28B1" w14:textId="5A694883" w:rsidR="00062049" w:rsidRDefault="00062049" w:rsidP="00062049">
      <w:pPr>
        <w:rPr>
          <w:rtl/>
          <w:lang w:eastAsia="he-IL"/>
        </w:rPr>
      </w:pPr>
      <w:bookmarkStart w:id="26538" w:name="_ETM_Q1_4806441"/>
      <w:bookmarkStart w:id="26539" w:name="_ETM_Q1_4806575"/>
      <w:bookmarkEnd w:id="26538"/>
      <w:bookmarkEnd w:id="26539"/>
      <w:r>
        <w:rPr>
          <w:rFonts w:hint="cs"/>
          <w:rtl/>
          <w:lang w:eastAsia="he-IL"/>
        </w:rPr>
        <w:t>117, מי מנמק?</w:t>
      </w:r>
    </w:p>
    <w:p w14:paraId="4B377BAF" w14:textId="77777777" w:rsidR="00062049" w:rsidRDefault="00062049" w:rsidP="00062049">
      <w:pPr>
        <w:rPr>
          <w:rtl/>
          <w:lang w:eastAsia="he-IL"/>
        </w:rPr>
      </w:pPr>
      <w:bookmarkStart w:id="26540" w:name="_ETM_Q1_4812545"/>
      <w:bookmarkStart w:id="26541" w:name="_ETM_Q1_4808957"/>
      <w:bookmarkEnd w:id="26540"/>
      <w:bookmarkEnd w:id="26541"/>
    </w:p>
    <w:p w14:paraId="0D515BC3" w14:textId="6988F355" w:rsidR="00062049" w:rsidRDefault="00062049" w:rsidP="00062049">
      <w:pPr>
        <w:pStyle w:val="a4"/>
        <w:keepNext/>
        <w:rPr>
          <w:rtl/>
        </w:rPr>
      </w:pPr>
      <w:bookmarkStart w:id="26542" w:name="ET_speaker_5787_2665"/>
      <w:r w:rsidRPr="00062049">
        <w:rPr>
          <w:rStyle w:val="TagStyle"/>
          <w:rtl/>
        </w:rPr>
        <w:t xml:space="preserve"> &lt;&lt; דובר &gt;&gt; </w:t>
      </w:r>
      <w:r>
        <w:rPr>
          <w:rtl/>
        </w:rPr>
        <w:t>יוראי להב הרצנו (יש עתיד):</w:t>
      </w:r>
      <w:r w:rsidRPr="00062049">
        <w:rPr>
          <w:rStyle w:val="TagStyle"/>
          <w:rtl/>
        </w:rPr>
        <w:t xml:space="preserve"> &lt;&lt; דובר &gt;&gt;</w:t>
      </w:r>
      <w:r w:rsidR="00707E81">
        <w:rPr>
          <w:rtl/>
        </w:rPr>
        <w:t xml:space="preserve"> </w:t>
      </w:r>
      <w:r>
        <w:rPr>
          <w:rtl/>
        </w:rPr>
        <w:t xml:space="preserve"> </w:t>
      </w:r>
      <w:bookmarkEnd w:id="26542"/>
    </w:p>
    <w:p w14:paraId="78306B5D" w14:textId="77777777" w:rsidR="00062049" w:rsidRDefault="00062049" w:rsidP="00062049">
      <w:pPr>
        <w:pStyle w:val="KeepWithNext"/>
        <w:rPr>
          <w:rtl/>
          <w:lang w:eastAsia="he-IL"/>
        </w:rPr>
      </w:pPr>
    </w:p>
    <w:p w14:paraId="4596F73A" w14:textId="19577A4C" w:rsidR="00062049" w:rsidRDefault="00062049" w:rsidP="00062049">
      <w:pPr>
        <w:rPr>
          <w:rtl/>
          <w:lang w:eastAsia="he-IL"/>
        </w:rPr>
      </w:pPr>
      <w:bookmarkStart w:id="26543" w:name="_ETM_Q1_4810205"/>
      <w:bookmarkStart w:id="26544" w:name="_ETM_Q1_4810346"/>
      <w:bookmarkEnd w:id="26543"/>
      <w:bookmarkEnd w:id="26544"/>
      <w:r>
        <w:rPr>
          <w:rFonts w:hint="cs"/>
          <w:rtl/>
          <w:lang w:eastAsia="he-IL"/>
        </w:rPr>
        <w:t>אני.</w:t>
      </w:r>
    </w:p>
    <w:p w14:paraId="05F3EA91" w14:textId="77777777" w:rsidR="00062049" w:rsidRDefault="00062049" w:rsidP="00062049">
      <w:pPr>
        <w:rPr>
          <w:rtl/>
          <w:lang w:eastAsia="he-IL"/>
        </w:rPr>
      </w:pPr>
      <w:bookmarkStart w:id="26545" w:name="_ETM_Q1_4811520"/>
      <w:bookmarkStart w:id="26546" w:name="_ETM_Q1_4812084"/>
      <w:bookmarkEnd w:id="26545"/>
      <w:bookmarkEnd w:id="26546"/>
    </w:p>
    <w:p w14:paraId="6B69601A" w14:textId="094BB7FA" w:rsidR="00062049" w:rsidRDefault="00062049" w:rsidP="00062049">
      <w:pPr>
        <w:pStyle w:val="af6"/>
        <w:keepNext/>
        <w:rPr>
          <w:rtl/>
        </w:rPr>
      </w:pPr>
      <w:bookmarkStart w:id="26547" w:name="ET_yor_5786_2666"/>
      <w:r w:rsidRPr="00062049">
        <w:rPr>
          <w:rStyle w:val="TagStyle"/>
          <w:rtl/>
        </w:rPr>
        <w:t xml:space="preserve"> &lt;&lt; יור &gt;&gt; </w:t>
      </w:r>
      <w:r>
        <w:rPr>
          <w:rtl/>
        </w:rPr>
        <w:t>היו"ר אופיר כץ:</w:t>
      </w:r>
      <w:r w:rsidRPr="00062049">
        <w:rPr>
          <w:rStyle w:val="TagStyle"/>
          <w:rtl/>
        </w:rPr>
        <w:t xml:space="preserve"> &lt;&lt; יור &gt;&gt;</w:t>
      </w:r>
      <w:r w:rsidR="00707E81">
        <w:rPr>
          <w:rtl/>
        </w:rPr>
        <w:t xml:space="preserve"> </w:t>
      </w:r>
      <w:r>
        <w:rPr>
          <w:rtl/>
        </w:rPr>
        <w:t xml:space="preserve"> </w:t>
      </w:r>
      <w:bookmarkEnd w:id="26547"/>
    </w:p>
    <w:p w14:paraId="582034C3" w14:textId="77777777" w:rsidR="00062049" w:rsidRDefault="00062049" w:rsidP="00062049">
      <w:pPr>
        <w:pStyle w:val="KeepWithNext"/>
        <w:rPr>
          <w:rtl/>
          <w:lang w:eastAsia="he-IL"/>
        </w:rPr>
      </w:pPr>
    </w:p>
    <w:p w14:paraId="5F0E4718" w14:textId="3B2DE29E" w:rsidR="00062049" w:rsidRDefault="00062049" w:rsidP="00062049">
      <w:pPr>
        <w:rPr>
          <w:rtl/>
          <w:lang w:eastAsia="he-IL"/>
        </w:rPr>
      </w:pPr>
      <w:bookmarkStart w:id="26548" w:name="_ETM_Q1_4814616"/>
      <w:bookmarkStart w:id="26549" w:name="_ETM_Q1_4814676"/>
      <w:bookmarkEnd w:id="26548"/>
      <w:bookmarkEnd w:id="26549"/>
      <w:r>
        <w:rPr>
          <w:rFonts w:hint="cs"/>
          <w:rtl/>
          <w:lang w:eastAsia="he-IL"/>
        </w:rPr>
        <w:t>בבקשה.</w:t>
      </w:r>
    </w:p>
    <w:p w14:paraId="165CC6B6" w14:textId="77777777" w:rsidR="00062049" w:rsidRDefault="00062049" w:rsidP="00062049">
      <w:pPr>
        <w:rPr>
          <w:rtl/>
          <w:lang w:eastAsia="he-IL"/>
        </w:rPr>
      </w:pPr>
      <w:bookmarkStart w:id="26550" w:name="_ETM_Q1_4816338"/>
      <w:bookmarkStart w:id="26551" w:name="_ETM_Q1_4816585"/>
      <w:bookmarkStart w:id="26552" w:name="_ETM_Q1_4811680"/>
      <w:bookmarkEnd w:id="26550"/>
      <w:bookmarkEnd w:id="26551"/>
      <w:bookmarkEnd w:id="26552"/>
    </w:p>
    <w:p w14:paraId="31A6E13C" w14:textId="2D120424" w:rsidR="00062049" w:rsidRDefault="00062049" w:rsidP="00062049">
      <w:pPr>
        <w:pStyle w:val="a4"/>
        <w:keepNext/>
        <w:rPr>
          <w:rtl/>
        </w:rPr>
      </w:pPr>
      <w:bookmarkStart w:id="26553" w:name="ET_speaker_5787_2667"/>
      <w:r w:rsidRPr="00062049">
        <w:rPr>
          <w:rStyle w:val="TagStyle"/>
          <w:rtl/>
        </w:rPr>
        <w:t xml:space="preserve"> &lt;&lt; דובר &gt;&gt; </w:t>
      </w:r>
      <w:r>
        <w:rPr>
          <w:rtl/>
        </w:rPr>
        <w:t>יוראי להב הרצנו (יש עתיד):</w:t>
      </w:r>
      <w:r w:rsidRPr="00062049">
        <w:rPr>
          <w:rStyle w:val="TagStyle"/>
          <w:rtl/>
        </w:rPr>
        <w:t xml:space="preserve"> &lt;&lt; דובר &gt;&gt;</w:t>
      </w:r>
      <w:r w:rsidR="00707E81">
        <w:rPr>
          <w:rtl/>
        </w:rPr>
        <w:t xml:space="preserve"> </w:t>
      </w:r>
      <w:r>
        <w:rPr>
          <w:rtl/>
        </w:rPr>
        <w:t xml:space="preserve"> </w:t>
      </w:r>
      <w:bookmarkEnd w:id="26553"/>
    </w:p>
    <w:p w14:paraId="3C8D9677" w14:textId="77777777" w:rsidR="00062049" w:rsidRDefault="00062049" w:rsidP="00062049">
      <w:pPr>
        <w:pStyle w:val="KeepWithNext"/>
        <w:rPr>
          <w:rtl/>
          <w:lang w:eastAsia="he-IL"/>
        </w:rPr>
      </w:pPr>
    </w:p>
    <w:p w14:paraId="529E481C" w14:textId="6F6DB380" w:rsidR="00062049" w:rsidRDefault="00062049" w:rsidP="00062049">
      <w:pPr>
        <w:rPr>
          <w:rtl/>
          <w:lang w:eastAsia="he-IL"/>
        </w:rPr>
      </w:pPr>
      <w:r>
        <w:rPr>
          <w:rFonts w:hint="cs"/>
          <w:rtl/>
          <w:lang w:eastAsia="he-IL"/>
        </w:rPr>
        <w:t>א</w:t>
      </w:r>
      <w:bookmarkStart w:id="26554" w:name="_ETM_Q1_4813612"/>
      <w:bookmarkStart w:id="26555" w:name="_ETM_Q1_4813754"/>
      <w:bookmarkEnd w:id="26554"/>
      <w:bookmarkEnd w:id="26555"/>
      <w:r>
        <w:rPr>
          <w:rFonts w:hint="cs"/>
          <w:rtl/>
          <w:lang w:eastAsia="he-IL"/>
        </w:rPr>
        <w:t xml:space="preserve">ני רוצה לקוות </w:t>
      </w:r>
      <w:bookmarkStart w:id="26556" w:name="_ETM_Q1_4814966"/>
      <w:bookmarkEnd w:id="26556"/>
      <w:r>
        <w:rPr>
          <w:rFonts w:hint="cs"/>
          <w:rtl/>
          <w:lang w:eastAsia="he-IL"/>
        </w:rPr>
        <w:t>שאחרי שתסיימו לעסוק בעניינים האישיים של הפוליטיקאים, תתפנו</w:t>
      </w:r>
      <w:bookmarkStart w:id="26557" w:name="_ETM_Q1_4821143"/>
      <w:bookmarkEnd w:id="26557"/>
      <w:r>
        <w:rPr>
          <w:rFonts w:hint="cs"/>
          <w:rtl/>
          <w:lang w:eastAsia="he-IL"/>
        </w:rPr>
        <w:t xml:space="preserve"> להתעסק בנושאים</w:t>
      </w:r>
      <w:bookmarkStart w:id="26558" w:name="_ETM_Q1_4824226"/>
      <w:bookmarkEnd w:id="26558"/>
      <w:r>
        <w:rPr>
          <w:rFonts w:hint="cs"/>
          <w:rtl/>
          <w:lang w:eastAsia="he-IL"/>
        </w:rPr>
        <w:t xml:space="preserve"> שמעסיקים את אזרחי ישראל</w:t>
      </w:r>
      <w:bookmarkStart w:id="26559" w:name="_ETM_Q1_4826150"/>
      <w:bookmarkStart w:id="26560" w:name="_ETM_Q1_4827155"/>
      <w:bookmarkStart w:id="26561" w:name="_ETM_Q1_4822876"/>
      <w:bookmarkStart w:id="26562" w:name="_ETM_Q1_4828126"/>
      <w:bookmarkEnd w:id="26559"/>
      <w:bookmarkEnd w:id="26560"/>
      <w:bookmarkEnd w:id="26561"/>
      <w:bookmarkEnd w:id="26562"/>
      <w:r>
        <w:rPr>
          <w:rFonts w:hint="cs"/>
          <w:rtl/>
          <w:lang w:eastAsia="he-IL"/>
        </w:rPr>
        <w:t>.</w:t>
      </w:r>
      <w:bookmarkStart w:id="26563" w:name="_ETM_Q1_4829352"/>
      <w:bookmarkEnd w:id="26563"/>
    </w:p>
    <w:p w14:paraId="4C3F55FD" w14:textId="77777777" w:rsidR="00062049" w:rsidRDefault="00062049" w:rsidP="00062049">
      <w:pPr>
        <w:rPr>
          <w:rtl/>
          <w:lang w:eastAsia="he-IL"/>
        </w:rPr>
      </w:pPr>
      <w:bookmarkStart w:id="26564" w:name="_ETM_Q1_4829558"/>
      <w:bookmarkStart w:id="26565" w:name="_ETM_Q1_4824850"/>
      <w:bookmarkStart w:id="26566" w:name="_ETM_Q1_4825571"/>
      <w:bookmarkEnd w:id="26564"/>
      <w:bookmarkEnd w:id="26565"/>
      <w:bookmarkEnd w:id="26566"/>
    </w:p>
    <w:p w14:paraId="111B1F02" w14:textId="4FFB8B9D" w:rsidR="00062049" w:rsidRDefault="00062049" w:rsidP="00062049">
      <w:pPr>
        <w:pStyle w:val="a4"/>
        <w:keepNext/>
        <w:rPr>
          <w:rtl/>
        </w:rPr>
      </w:pPr>
      <w:bookmarkStart w:id="26567" w:name="ET_speaker_6164_2668"/>
      <w:r w:rsidRPr="00062049">
        <w:rPr>
          <w:rStyle w:val="TagStyle"/>
          <w:rtl/>
        </w:rPr>
        <w:t xml:space="preserve"> &lt;&lt; דובר &gt;&gt; </w:t>
      </w:r>
      <w:r>
        <w:rPr>
          <w:rtl/>
        </w:rPr>
        <w:t>עמית הלוי (הליכוד):</w:t>
      </w:r>
      <w:r w:rsidRPr="00062049">
        <w:rPr>
          <w:rStyle w:val="TagStyle"/>
          <w:rtl/>
        </w:rPr>
        <w:t xml:space="preserve"> &lt;&lt; דובר &gt;&gt;</w:t>
      </w:r>
      <w:r w:rsidR="00707E81">
        <w:rPr>
          <w:rtl/>
        </w:rPr>
        <w:t xml:space="preserve"> </w:t>
      </w:r>
      <w:r>
        <w:rPr>
          <w:rtl/>
        </w:rPr>
        <w:t xml:space="preserve"> </w:t>
      </w:r>
      <w:bookmarkEnd w:id="26567"/>
    </w:p>
    <w:p w14:paraId="11DB2F33" w14:textId="77777777" w:rsidR="00062049" w:rsidRDefault="00062049" w:rsidP="00062049">
      <w:pPr>
        <w:pStyle w:val="KeepWithNext"/>
        <w:rPr>
          <w:rtl/>
          <w:lang w:eastAsia="he-IL"/>
        </w:rPr>
      </w:pPr>
    </w:p>
    <w:p w14:paraId="59CF40AA" w14:textId="6FE16785" w:rsidR="00062049" w:rsidRDefault="00062049" w:rsidP="00062049">
      <w:pPr>
        <w:rPr>
          <w:rtl/>
          <w:lang w:eastAsia="he-IL"/>
        </w:rPr>
      </w:pPr>
      <w:r>
        <w:rPr>
          <w:rFonts w:hint="cs"/>
          <w:rtl/>
          <w:lang w:eastAsia="he-IL"/>
        </w:rPr>
        <w:t>ה</w:t>
      </w:r>
      <w:bookmarkStart w:id="26568" w:name="_ETM_Q1_4829155"/>
      <w:bookmarkStart w:id="26569" w:name="_ETM_Q1_4829272"/>
      <w:bookmarkEnd w:id="26568"/>
      <w:bookmarkEnd w:id="26569"/>
      <w:r>
        <w:rPr>
          <w:rFonts w:hint="cs"/>
          <w:rtl/>
          <w:lang w:eastAsia="he-IL"/>
        </w:rPr>
        <w:t>עניינים ה</w:t>
      </w:r>
      <w:bookmarkStart w:id="26570" w:name="_ETM_Q1_4825883"/>
      <w:bookmarkEnd w:id="26570"/>
      <w:r>
        <w:rPr>
          <w:rFonts w:hint="cs"/>
          <w:rtl/>
          <w:lang w:eastAsia="he-IL"/>
        </w:rPr>
        <w:t>אישיים של השופטים אתה אומר.</w:t>
      </w:r>
      <w:bookmarkStart w:id="26571" w:name="_ETM_Q1_4830087"/>
      <w:bookmarkEnd w:id="26571"/>
    </w:p>
    <w:p w14:paraId="229AB323" w14:textId="77777777" w:rsidR="00062049" w:rsidRDefault="00062049" w:rsidP="00062049">
      <w:pPr>
        <w:rPr>
          <w:rtl/>
          <w:lang w:eastAsia="he-IL"/>
        </w:rPr>
      </w:pPr>
      <w:bookmarkStart w:id="26572" w:name="_ETM_Q1_4830229"/>
      <w:bookmarkStart w:id="26573" w:name="_ETM_Q1_4825462"/>
      <w:bookmarkEnd w:id="26572"/>
      <w:bookmarkEnd w:id="26573"/>
    </w:p>
    <w:p w14:paraId="0DC2E932" w14:textId="170ECBAB" w:rsidR="00062049" w:rsidRDefault="00062049" w:rsidP="00062049">
      <w:pPr>
        <w:pStyle w:val="a4"/>
        <w:keepNext/>
        <w:rPr>
          <w:rtl/>
        </w:rPr>
      </w:pPr>
      <w:bookmarkStart w:id="26574" w:name="ET_speaker_6236_2669"/>
      <w:r w:rsidRPr="00062049">
        <w:rPr>
          <w:rStyle w:val="TagStyle"/>
          <w:rtl/>
        </w:rPr>
        <w:t xml:space="preserve"> &lt;&lt; דובר &gt;&gt; </w:t>
      </w:r>
      <w:r>
        <w:rPr>
          <w:rtl/>
        </w:rPr>
        <w:t>נעמה לזימי (העבודה):</w:t>
      </w:r>
      <w:r w:rsidRPr="00062049">
        <w:rPr>
          <w:rStyle w:val="TagStyle"/>
          <w:rtl/>
        </w:rPr>
        <w:t xml:space="preserve"> &lt;&lt; דובר &gt;&gt;</w:t>
      </w:r>
      <w:r w:rsidR="00707E81">
        <w:rPr>
          <w:rtl/>
        </w:rPr>
        <w:t xml:space="preserve"> </w:t>
      </w:r>
      <w:r>
        <w:rPr>
          <w:rtl/>
        </w:rPr>
        <w:t xml:space="preserve"> </w:t>
      </w:r>
      <w:bookmarkEnd w:id="26574"/>
    </w:p>
    <w:p w14:paraId="5DA9C9E5" w14:textId="77777777" w:rsidR="00062049" w:rsidRDefault="00062049" w:rsidP="00062049">
      <w:pPr>
        <w:pStyle w:val="KeepWithNext"/>
        <w:rPr>
          <w:rtl/>
          <w:lang w:eastAsia="he-IL"/>
        </w:rPr>
      </w:pPr>
    </w:p>
    <w:p w14:paraId="54CAE9F4" w14:textId="5D489C1E" w:rsidR="00062049" w:rsidRDefault="00062049" w:rsidP="00062049">
      <w:pPr>
        <w:rPr>
          <w:rtl/>
          <w:lang w:eastAsia="he-IL"/>
        </w:rPr>
      </w:pPr>
      <w:r>
        <w:rPr>
          <w:rFonts w:hint="cs"/>
          <w:rtl/>
          <w:lang w:eastAsia="he-IL"/>
        </w:rPr>
        <w:t>את</w:t>
      </w:r>
      <w:bookmarkStart w:id="26575" w:name="_ETM_Q1_4828909"/>
      <w:bookmarkStart w:id="26576" w:name="_ETM_Q1_4828977"/>
      <w:bookmarkEnd w:id="26575"/>
      <w:bookmarkEnd w:id="26576"/>
      <w:r>
        <w:rPr>
          <w:rFonts w:hint="cs"/>
          <w:rtl/>
          <w:lang w:eastAsia="he-IL"/>
        </w:rPr>
        <w:t xml:space="preserve">ם מתעסקים </w:t>
      </w:r>
      <w:bookmarkStart w:id="26577" w:name="_ETM_Q1_4830386"/>
      <w:bookmarkEnd w:id="26577"/>
      <w:r>
        <w:rPr>
          <w:rFonts w:hint="cs"/>
          <w:rtl/>
          <w:lang w:eastAsia="he-IL"/>
        </w:rPr>
        <w:t>בעניינים האישיים של השופטים, אתם מתעסקים בהם.</w:t>
      </w:r>
      <w:bookmarkStart w:id="26578" w:name="_ETM_Q1_4836682"/>
      <w:bookmarkEnd w:id="26578"/>
    </w:p>
    <w:p w14:paraId="5ABDE5C4" w14:textId="77777777" w:rsidR="00062049" w:rsidRDefault="00062049" w:rsidP="00062049">
      <w:pPr>
        <w:rPr>
          <w:rtl/>
          <w:lang w:eastAsia="he-IL"/>
        </w:rPr>
      </w:pPr>
      <w:bookmarkStart w:id="26579" w:name="_ETM_Q1_4837703"/>
      <w:bookmarkEnd w:id="26579"/>
    </w:p>
    <w:p w14:paraId="0A699525" w14:textId="244B92B6" w:rsidR="00062049" w:rsidRDefault="00062049" w:rsidP="00062049">
      <w:pPr>
        <w:pStyle w:val="a4"/>
        <w:keepNext/>
        <w:rPr>
          <w:rtl/>
        </w:rPr>
      </w:pPr>
      <w:bookmarkStart w:id="26580" w:name="ET_speaker_5787_2670"/>
      <w:r w:rsidRPr="00062049">
        <w:rPr>
          <w:rStyle w:val="TagStyle"/>
          <w:rtl/>
        </w:rPr>
        <w:t xml:space="preserve"> &lt;&lt; דובר &gt;&gt; </w:t>
      </w:r>
      <w:r>
        <w:rPr>
          <w:rtl/>
        </w:rPr>
        <w:t>יוראי להב הרצנו (יש עתיד):</w:t>
      </w:r>
      <w:r w:rsidRPr="00062049">
        <w:rPr>
          <w:rStyle w:val="TagStyle"/>
          <w:rtl/>
        </w:rPr>
        <w:t xml:space="preserve"> &lt;&lt; דובר &gt;&gt;</w:t>
      </w:r>
      <w:r w:rsidR="00707E81">
        <w:rPr>
          <w:rtl/>
        </w:rPr>
        <w:t xml:space="preserve"> </w:t>
      </w:r>
      <w:r>
        <w:rPr>
          <w:rtl/>
        </w:rPr>
        <w:t xml:space="preserve"> </w:t>
      </w:r>
      <w:bookmarkEnd w:id="26580"/>
    </w:p>
    <w:p w14:paraId="1584AAA8" w14:textId="77777777" w:rsidR="00062049" w:rsidRDefault="00062049" w:rsidP="00062049">
      <w:pPr>
        <w:pStyle w:val="KeepWithNext"/>
        <w:rPr>
          <w:rtl/>
          <w:lang w:eastAsia="he-IL"/>
        </w:rPr>
      </w:pPr>
    </w:p>
    <w:p w14:paraId="646EA8FD" w14:textId="1967374A" w:rsidR="00062049" w:rsidRDefault="00062049" w:rsidP="00062049">
      <w:pPr>
        <w:rPr>
          <w:rtl/>
          <w:lang w:eastAsia="he-IL"/>
        </w:rPr>
      </w:pPr>
      <w:bookmarkStart w:id="26581" w:name="_ETM_Q1_4839523"/>
      <w:bookmarkStart w:id="26582" w:name="_ETM_Q1_4839635"/>
      <w:bookmarkEnd w:id="26581"/>
      <w:bookmarkEnd w:id="26582"/>
      <w:r>
        <w:rPr>
          <w:rFonts w:hint="cs"/>
          <w:rtl/>
          <w:lang w:eastAsia="he-IL"/>
        </w:rPr>
        <w:t xml:space="preserve">את אזרחי ישראל </w:t>
      </w:r>
      <w:bookmarkStart w:id="26583" w:name="_ETM_Q1_4840996"/>
      <w:bookmarkEnd w:id="26583"/>
      <w:r>
        <w:rPr>
          <w:rFonts w:hint="cs"/>
          <w:rtl/>
          <w:lang w:eastAsia="he-IL"/>
        </w:rPr>
        <w:t>מעסיק יו</w:t>
      </w:r>
      <w:bookmarkStart w:id="26584" w:name="_ETM_Q1_4837594"/>
      <w:bookmarkEnd w:id="26584"/>
      <w:r>
        <w:rPr>
          <w:rFonts w:hint="cs"/>
          <w:rtl/>
          <w:lang w:eastAsia="he-IL"/>
        </w:rPr>
        <w:t>קר המחיה, מעסיק את העובדה שזוגות שעובדים לא מצליחים</w:t>
      </w:r>
      <w:bookmarkStart w:id="26585" w:name="_ETM_Q1_4844539"/>
      <w:bookmarkEnd w:id="26585"/>
      <w:r>
        <w:rPr>
          <w:rFonts w:hint="cs"/>
          <w:rtl/>
          <w:lang w:eastAsia="he-IL"/>
        </w:rPr>
        <w:t xml:space="preserve"> לגמור את החודש, את העובדה</w:t>
      </w:r>
      <w:bookmarkStart w:id="26586" w:name="_ETM_Q1_4842751"/>
      <w:bookmarkEnd w:id="26586"/>
      <w:r>
        <w:rPr>
          <w:rFonts w:hint="cs"/>
          <w:rtl/>
          <w:lang w:eastAsia="he-IL"/>
        </w:rPr>
        <w:t xml:space="preserve"> שאין ביטחון אישי, שנשים נרצחות</w:t>
      </w:r>
      <w:bookmarkStart w:id="26587" w:name="_ETM_Q1_4848322"/>
      <w:bookmarkEnd w:id="26587"/>
      <w:r>
        <w:rPr>
          <w:rFonts w:hint="cs"/>
          <w:rtl/>
          <w:lang w:eastAsia="he-IL"/>
        </w:rPr>
        <w:t xml:space="preserve"> על ידי בני זוגם, העובדה שהטרור משתולל ברחובות שלנו.</w:t>
      </w:r>
    </w:p>
    <w:p w14:paraId="2DE3B81B" w14:textId="77777777" w:rsidR="00062049" w:rsidRDefault="00062049" w:rsidP="00062049">
      <w:pPr>
        <w:rPr>
          <w:rtl/>
          <w:lang w:eastAsia="he-IL"/>
        </w:rPr>
      </w:pPr>
      <w:bookmarkStart w:id="26588" w:name="_ETM_Q1_4854702"/>
      <w:bookmarkStart w:id="26589" w:name="_ETM_Q1_4854834"/>
      <w:bookmarkStart w:id="26590" w:name="_ETM_Q1_4850011"/>
      <w:bookmarkStart w:id="26591" w:name="_ETM_Q1_4850724"/>
      <w:bookmarkEnd w:id="26588"/>
      <w:bookmarkEnd w:id="26589"/>
      <w:bookmarkEnd w:id="26590"/>
      <w:bookmarkEnd w:id="26591"/>
    </w:p>
    <w:p w14:paraId="062FA526" w14:textId="1FAA90CC" w:rsidR="00062049" w:rsidRDefault="00062049" w:rsidP="00062049">
      <w:pPr>
        <w:pStyle w:val="af6"/>
        <w:keepNext/>
        <w:rPr>
          <w:rtl/>
        </w:rPr>
      </w:pPr>
      <w:r w:rsidRPr="00262206">
        <w:rPr>
          <w:rStyle w:val="TagStyle"/>
          <w:rtl/>
        </w:rPr>
        <w:t xml:space="preserve">&lt;&lt; יור &gt;&gt; </w:t>
      </w:r>
      <w:r>
        <w:rPr>
          <w:rtl/>
        </w:rPr>
        <w:t>היו"ר אופיר כץ:</w:t>
      </w:r>
      <w:r w:rsidRPr="00262206">
        <w:rPr>
          <w:rStyle w:val="TagStyle"/>
          <w:rtl/>
        </w:rPr>
        <w:t xml:space="preserve"> &lt;&lt; יור &gt;&gt;</w:t>
      </w:r>
      <w:r w:rsidR="00707E81">
        <w:rPr>
          <w:rtl/>
        </w:rPr>
        <w:t xml:space="preserve"> </w:t>
      </w:r>
      <w:r>
        <w:rPr>
          <w:rtl/>
        </w:rPr>
        <w:t xml:space="preserve"> </w:t>
      </w:r>
    </w:p>
    <w:p w14:paraId="6CDF4B90" w14:textId="77777777" w:rsidR="00062049" w:rsidRDefault="00062049" w:rsidP="00062049">
      <w:pPr>
        <w:pStyle w:val="KeepWithNext"/>
        <w:rPr>
          <w:rtl/>
          <w:lang w:eastAsia="he-IL"/>
        </w:rPr>
      </w:pPr>
    </w:p>
    <w:p w14:paraId="4D62CC52" w14:textId="78A13143" w:rsidR="00062049" w:rsidRDefault="00062049" w:rsidP="00062049">
      <w:pPr>
        <w:rPr>
          <w:rtl/>
        </w:rPr>
      </w:pPr>
      <w:r>
        <w:rPr>
          <w:rFonts w:hint="cs"/>
          <w:rtl/>
        </w:rPr>
        <w:t xml:space="preserve">תודה, אתה </w:t>
      </w:r>
      <w:bookmarkStart w:id="26592" w:name="_ETM_Q1_4854286"/>
      <w:bookmarkEnd w:id="26592"/>
      <w:r>
        <w:rPr>
          <w:rFonts w:hint="cs"/>
          <w:rtl/>
        </w:rPr>
        <w:t>כבר יכול להמשיך. מי בעד? חמישה, מי נגד? שבעה, מי נמנע?</w:t>
      </w:r>
    </w:p>
    <w:p w14:paraId="62454D1D" w14:textId="77777777" w:rsidR="00062049" w:rsidRDefault="00062049" w:rsidP="00062049">
      <w:pPr>
        <w:pStyle w:val="af1"/>
        <w:keepNext/>
        <w:rPr>
          <w:rtl/>
        </w:rPr>
      </w:pPr>
    </w:p>
    <w:p w14:paraId="17AC3DE2" w14:textId="77777777" w:rsidR="00062049" w:rsidRDefault="00062049" w:rsidP="00062049">
      <w:pPr>
        <w:pStyle w:val="af1"/>
        <w:keepNext/>
        <w:rPr>
          <w:rtl/>
        </w:rPr>
      </w:pPr>
      <w:r>
        <w:rPr>
          <w:rtl/>
        </w:rPr>
        <w:t>הצבעה</w:t>
      </w:r>
    </w:p>
    <w:p w14:paraId="45CED39A" w14:textId="77777777" w:rsidR="00062049" w:rsidRDefault="00062049" w:rsidP="00062049">
      <w:pPr>
        <w:pStyle w:val="af2"/>
        <w:rPr>
          <w:rtl/>
        </w:rPr>
      </w:pPr>
    </w:p>
    <w:p w14:paraId="2A98A63F" w14:textId="77777777" w:rsidR="00062049" w:rsidRPr="00BA1585" w:rsidRDefault="00062049" w:rsidP="00062049">
      <w:pPr>
        <w:jc w:val="center"/>
        <w:rPr>
          <w:rtl/>
        </w:rPr>
      </w:pPr>
      <w:r>
        <w:rPr>
          <w:rFonts w:hint="cs"/>
          <w:rtl/>
        </w:rPr>
        <w:t>ההסתייגות נדחתה.</w:t>
      </w:r>
    </w:p>
    <w:p w14:paraId="3D2E768F" w14:textId="77777777" w:rsidR="00062049" w:rsidRDefault="00062049" w:rsidP="00062049">
      <w:pPr>
        <w:rPr>
          <w:rtl/>
          <w:lang w:eastAsia="he-IL"/>
        </w:rPr>
      </w:pPr>
    </w:p>
    <w:p w14:paraId="3A872437" w14:textId="77777777" w:rsidR="00062049" w:rsidRDefault="00062049" w:rsidP="00062049">
      <w:pPr>
        <w:rPr>
          <w:rtl/>
          <w:lang w:eastAsia="he-IL"/>
        </w:rPr>
      </w:pPr>
      <w:r>
        <w:rPr>
          <w:rFonts w:hint="cs"/>
          <w:rtl/>
          <w:lang w:eastAsia="he-IL"/>
        </w:rPr>
        <w:t>ההסתייגות הוסרה.</w:t>
      </w:r>
      <w:bookmarkStart w:id="26593" w:name="_ETM_Q1_4861743"/>
      <w:bookmarkEnd w:id="26593"/>
    </w:p>
    <w:p w14:paraId="22C1B7CD" w14:textId="77777777" w:rsidR="00062049" w:rsidRDefault="00062049" w:rsidP="00062049">
      <w:pPr>
        <w:rPr>
          <w:rtl/>
          <w:lang w:eastAsia="he-IL"/>
        </w:rPr>
      </w:pPr>
      <w:bookmarkStart w:id="26594" w:name="_ETM_Q1_4861944"/>
      <w:bookmarkStart w:id="26595" w:name="_ETM_Q1_4858121"/>
      <w:bookmarkStart w:id="26596" w:name="_ETM_Q1_4859814"/>
      <w:bookmarkEnd w:id="26594"/>
      <w:bookmarkEnd w:id="26595"/>
      <w:bookmarkEnd w:id="26596"/>
    </w:p>
    <w:p w14:paraId="479335D5" w14:textId="52E1DB78" w:rsidR="00062049" w:rsidRDefault="00062049" w:rsidP="00062049">
      <w:pPr>
        <w:rPr>
          <w:rtl/>
          <w:lang w:eastAsia="he-IL"/>
        </w:rPr>
      </w:pPr>
      <w:bookmarkStart w:id="26597" w:name="_ETM_Q1_4860995"/>
      <w:bookmarkEnd w:id="26597"/>
      <w:r>
        <w:rPr>
          <w:rFonts w:hint="cs"/>
          <w:rtl/>
          <w:lang w:eastAsia="he-IL"/>
        </w:rPr>
        <w:t>118.</w:t>
      </w:r>
      <w:bookmarkStart w:id="26598" w:name="_ETM_Q1_4862039"/>
      <w:bookmarkStart w:id="26599" w:name="_ETM_Q1_4862539"/>
      <w:bookmarkEnd w:id="26598"/>
      <w:bookmarkEnd w:id="26599"/>
    </w:p>
    <w:p w14:paraId="3EB4607A" w14:textId="77777777" w:rsidR="00062049" w:rsidRDefault="00062049" w:rsidP="00062049">
      <w:pPr>
        <w:rPr>
          <w:rtl/>
          <w:lang w:eastAsia="he-IL"/>
        </w:rPr>
      </w:pPr>
      <w:bookmarkStart w:id="26600" w:name="_ETM_Q1_4862670"/>
      <w:bookmarkEnd w:id="26600"/>
    </w:p>
    <w:p w14:paraId="19C2BE05" w14:textId="2395F328" w:rsidR="00062049" w:rsidRDefault="00062049" w:rsidP="00062049">
      <w:pPr>
        <w:pStyle w:val="a4"/>
        <w:keepNext/>
        <w:rPr>
          <w:rtl/>
        </w:rPr>
      </w:pPr>
      <w:bookmarkStart w:id="26601" w:name="ET_speaker_6127_2671"/>
      <w:r w:rsidRPr="00062049">
        <w:rPr>
          <w:rStyle w:val="TagStyle"/>
          <w:rtl/>
        </w:rPr>
        <w:t xml:space="preserve"> &lt;&lt; דובר &gt;&gt; </w:t>
      </w:r>
      <w:r>
        <w:rPr>
          <w:rtl/>
        </w:rPr>
        <w:t>ולדימיר בליאק (יש עתיד):</w:t>
      </w:r>
      <w:r w:rsidRPr="00062049">
        <w:rPr>
          <w:rStyle w:val="TagStyle"/>
          <w:rtl/>
        </w:rPr>
        <w:t xml:space="preserve"> &lt;&lt; דובר &gt;&gt;</w:t>
      </w:r>
      <w:r w:rsidR="00707E81">
        <w:rPr>
          <w:rtl/>
        </w:rPr>
        <w:t xml:space="preserve"> </w:t>
      </w:r>
      <w:r>
        <w:rPr>
          <w:rtl/>
        </w:rPr>
        <w:t xml:space="preserve"> </w:t>
      </w:r>
      <w:bookmarkEnd w:id="26601"/>
    </w:p>
    <w:p w14:paraId="07CC7B9B" w14:textId="77777777" w:rsidR="00062049" w:rsidRDefault="00062049" w:rsidP="00062049">
      <w:pPr>
        <w:pStyle w:val="KeepWithNext"/>
        <w:rPr>
          <w:rtl/>
          <w:lang w:eastAsia="he-IL"/>
        </w:rPr>
      </w:pPr>
    </w:p>
    <w:p w14:paraId="0C0270A1" w14:textId="29A010D0" w:rsidR="00062049" w:rsidRDefault="00062049" w:rsidP="00062049">
      <w:pPr>
        <w:rPr>
          <w:rtl/>
          <w:lang w:eastAsia="he-IL"/>
        </w:rPr>
      </w:pPr>
      <w:bookmarkStart w:id="26602" w:name="_ETM_Q1_4864659"/>
      <w:bookmarkStart w:id="26603" w:name="_ETM_Q1_4864774"/>
      <w:bookmarkEnd w:id="26602"/>
      <w:bookmarkEnd w:id="26603"/>
      <w:r>
        <w:rPr>
          <w:rFonts w:hint="cs"/>
          <w:rtl/>
          <w:lang w:eastAsia="he-IL"/>
        </w:rPr>
        <w:t xml:space="preserve">אני מנמק אדוני היושב ראש, אני רוצה </w:t>
      </w:r>
      <w:bookmarkStart w:id="26604" w:name="_ETM_Q1_4868274"/>
      <w:bookmarkEnd w:id="26604"/>
      <w:r>
        <w:rPr>
          <w:rFonts w:hint="cs"/>
          <w:rtl/>
          <w:lang w:eastAsia="he-IL"/>
        </w:rPr>
        <w:t>מכאן לפנות לשר הכלכלה ניר ברקת, ולבקש ממנו להצטרף לדרישה</w:t>
      </w:r>
      <w:bookmarkStart w:id="26605" w:name="_ETM_Q1_4876023"/>
      <w:bookmarkEnd w:id="26605"/>
      <w:r>
        <w:rPr>
          <w:rFonts w:hint="cs"/>
          <w:rtl/>
          <w:lang w:eastAsia="he-IL"/>
        </w:rPr>
        <w:t xml:space="preserve"> של שר הביטחון</w:t>
      </w:r>
      <w:bookmarkStart w:id="26606" w:name="_ETM_Q1_4873350"/>
      <w:bookmarkEnd w:id="26606"/>
      <w:r w:rsidR="00707E81">
        <w:rPr>
          <w:rFonts w:hint="cs"/>
          <w:rtl/>
          <w:lang w:eastAsia="he-IL"/>
        </w:rPr>
        <w:t xml:space="preserve"> </w:t>
      </w:r>
      <w:r>
        <w:rPr>
          <w:rFonts w:hint="cs"/>
          <w:rtl/>
          <w:lang w:eastAsia="he-IL"/>
        </w:rPr>
        <w:t xml:space="preserve">לעצור את החקיקה, מכיוון שהחקיקה </w:t>
      </w:r>
      <w:bookmarkStart w:id="26607" w:name="_ETM_Q1_4879671"/>
      <w:bookmarkEnd w:id="26607"/>
      <w:r>
        <w:rPr>
          <w:rFonts w:hint="cs"/>
          <w:rtl/>
          <w:lang w:eastAsia="he-IL"/>
        </w:rPr>
        <w:t>הזאת היא סכנה</w:t>
      </w:r>
      <w:bookmarkStart w:id="26608" w:name="_ETM_Q1_4876397"/>
      <w:bookmarkEnd w:id="26608"/>
      <w:r>
        <w:rPr>
          <w:rFonts w:hint="cs"/>
          <w:rtl/>
          <w:lang w:eastAsia="he-IL"/>
        </w:rPr>
        <w:t xml:space="preserve"> ברורה, מיידית וממשית לכלכלת ישראל.</w:t>
      </w:r>
    </w:p>
    <w:p w14:paraId="46C2F3F4" w14:textId="77777777" w:rsidR="00062049" w:rsidRDefault="00062049" w:rsidP="00062049">
      <w:pPr>
        <w:rPr>
          <w:rtl/>
          <w:lang w:eastAsia="he-IL"/>
        </w:rPr>
      </w:pPr>
      <w:bookmarkStart w:id="26609" w:name="_ETM_Q1_4882082"/>
      <w:bookmarkStart w:id="26610" w:name="_ETM_Q1_4882281"/>
      <w:bookmarkStart w:id="26611" w:name="_ETM_Q1_4882653"/>
      <w:bookmarkEnd w:id="26609"/>
      <w:bookmarkEnd w:id="26610"/>
      <w:bookmarkEnd w:id="26611"/>
    </w:p>
    <w:p w14:paraId="18D109AE" w14:textId="4C68ECB2" w:rsidR="00062049" w:rsidRDefault="00062049" w:rsidP="00062049">
      <w:pPr>
        <w:pStyle w:val="a4"/>
        <w:keepNext/>
        <w:rPr>
          <w:rtl/>
        </w:rPr>
      </w:pPr>
      <w:bookmarkStart w:id="26612" w:name="ET_speaker_6236_2672"/>
      <w:r w:rsidRPr="00062049">
        <w:rPr>
          <w:rStyle w:val="TagStyle"/>
          <w:rtl/>
        </w:rPr>
        <w:t xml:space="preserve"> &lt;&lt; דובר &gt;&gt; </w:t>
      </w:r>
      <w:r>
        <w:rPr>
          <w:rtl/>
        </w:rPr>
        <w:t>נעמה לזימי (העבודה):</w:t>
      </w:r>
      <w:r w:rsidRPr="00062049">
        <w:rPr>
          <w:rStyle w:val="TagStyle"/>
          <w:rtl/>
        </w:rPr>
        <w:t xml:space="preserve"> &lt;&lt; דובר &gt;&gt;</w:t>
      </w:r>
      <w:r w:rsidR="00707E81">
        <w:rPr>
          <w:rtl/>
        </w:rPr>
        <w:t xml:space="preserve"> </w:t>
      </w:r>
      <w:r>
        <w:rPr>
          <w:rtl/>
        </w:rPr>
        <w:t xml:space="preserve"> </w:t>
      </w:r>
      <w:bookmarkEnd w:id="26612"/>
    </w:p>
    <w:p w14:paraId="57AF9C8C" w14:textId="77777777" w:rsidR="00062049" w:rsidRDefault="00062049" w:rsidP="00062049">
      <w:pPr>
        <w:pStyle w:val="KeepWithNext"/>
        <w:rPr>
          <w:rtl/>
          <w:lang w:eastAsia="he-IL"/>
        </w:rPr>
      </w:pPr>
    </w:p>
    <w:p w14:paraId="4D9F7A1A" w14:textId="49215EA3" w:rsidR="00062049" w:rsidRDefault="00062049" w:rsidP="00062049">
      <w:pPr>
        <w:rPr>
          <w:rtl/>
          <w:lang w:eastAsia="he-IL"/>
        </w:rPr>
      </w:pPr>
      <w:bookmarkStart w:id="26613" w:name="_ETM_Q1_4886294"/>
      <w:bookmarkStart w:id="26614" w:name="_ETM_Q1_4886411"/>
      <w:bookmarkStart w:id="26615" w:name="_ETM_Q1_4881485"/>
      <w:bookmarkEnd w:id="26613"/>
      <w:bookmarkEnd w:id="26614"/>
      <w:bookmarkEnd w:id="26615"/>
      <w:r>
        <w:rPr>
          <w:rFonts w:hint="cs"/>
          <w:rtl/>
          <w:lang w:eastAsia="he-IL"/>
        </w:rPr>
        <w:t>אין מנהיגות בקרנפות.</w:t>
      </w:r>
      <w:bookmarkStart w:id="26616" w:name="_ETM_Q1_4885100"/>
      <w:bookmarkEnd w:id="26616"/>
    </w:p>
    <w:p w14:paraId="2D3B979A" w14:textId="77777777" w:rsidR="00062049" w:rsidRDefault="00062049" w:rsidP="00062049">
      <w:pPr>
        <w:rPr>
          <w:rtl/>
          <w:lang w:eastAsia="he-IL"/>
        </w:rPr>
      </w:pPr>
      <w:bookmarkStart w:id="26617" w:name="_ETM_Q1_4885258"/>
      <w:bookmarkStart w:id="26618" w:name="_ETM_Q1_4885985"/>
      <w:bookmarkEnd w:id="26617"/>
      <w:bookmarkEnd w:id="26618"/>
    </w:p>
    <w:p w14:paraId="496E8C17" w14:textId="5DD22DFC" w:rsidR="00062049" w:rsidRDefault="00062049" w:rsidP="00062049">
      <w:pPr>
        <w:pStyle w:val="af6"/>
        <w:keepNext/>
        <w:rPr>
          <w:rtl/>
        </w:rPr>
      </w:pPr>
      <w:bookmarkStart w:id="26619" w:name="_ETM_Q1_4886147"/>
      <w:bookmarkEnd w:id="26619"/>
      <w:r w:rsidRPr="00262206">
        <w:rPr>
          <w:rStyle w:val="TagStyle"/>
          <w:rtl/>
        </w:rPr>
        <w:t xml:space="preserve">&lt;&lt; יור &gt;&gt; </w:t>
      </w:r>
      <w:r>
        <w:rPr>
          <w:rtl/>
        </w:rPr>
        <w:t>היו"ר אופיר כץ:</w:t>
      </w:r>
      <w:r w:rsidRPr="00262206">
        <w:rPr>
          <w:rStyle w:val="TagStyle"/>
          <w:rtl/>
        </w:rPr>
        <w:t xml:space="preserve"> &lt;&lt; יור &gt;&gt;</w:t>
      </w:r>
      <w:r w:rsidR="00707E81">
        <w:rPr>
          <w:rtl/>
        </w:rPr>
        <w:t xml:space="preserve"> </w:t>
      </w:r>
      <w:r>
        <w:rPr>
          <w:rtl/>
        </w:rPr>
        <w:t xml:space="preserve"> </w:t>
      </w:r>
    </w:p>
    <w:p w14:paraId="31013130" w14:textId="77777777" w:rsidR="00062049" w:rsidRDefault="00062049" w:rsidP="00062049">
      <w:pPr>
        <w:pStyle w:val="KeepWithNext"/>
        <w:rPr>
          <w:rtl/>
          <w:lang w:eastAsia="he-IL"/>
        </w:rPr>
      </w:pPr>
    </w:p>
    <w:p w14:paraId="15C8C852" w14:textId="0C39AB28" w:rsidR="00062049" w:rsidRDefault="00062049" w:rsidP="00062049">
      <w:pPr>
        <w:rPr>
          <w:rtl/>
        </w:rPr>
      </w:pPr>
      <w:r>
        <w:rPr>
          <w:rFonts w:hint="cs"/>
          <w:rtl/>
        </w:rPr>
        <w:t>תודה. מי בעד? ארבעה, מי נגד? שבעה, מי נמנע?</w:t>
      </w:r>
    </w:p>
    <w:p w14:paraId="52B9A903" w14:textId="77777777" w:rsidR="00062049" w:rsidRDefault="00062049" w:rsidP="00062049">
      <w:pPr>
        <w:pStyle w:val="af1"/>
        <w:keepNext/>
        <w:rPr>
          <w:rtl/>
        </w:rPr>
      </w:pPr>
    </w:p>
    <w:p w14:paraId="3795ACE9" w14:textId="77777777" w:rsidR="00062049" w:rsidRDefault="00062049" w:rsidP="00062049">
      <w:pPr>
        <w:pStyle w:val="af1"/>
        <w:keepNext/>
        <w:rPr>
          <w:rtl/>
        </w:rPr>
      </w:pPr>
      <w:r>
        <w:rPr>
          <w:rtl/>
        </w:rPr>
        <w:t>הצבעה</w:t>
      </w:r>
    </w:p>
    <w:p w14:paraId="041731CD" w14:textId="77777777" w:rsidR="00062049" w:rsidRDefault="00062049" w:rsidP="00062049">
      <w:pPr>
        <w:pStyle w:val="af2"/>
        <w:rPr>
          <w:rtl/>
        </w:rPr>
      </w:pPr>
    </w:p>
    <w:p w14:paraId="08DE4012" w14:textId="77777777" w:rsidR="00062049" w:rsidRPr="00BA1585" w:rsidRDefault="00062049" w:rsidP="00062049">
      <w:pPr>
        <w:jc w:val="center"/>
        <w:rPr>
          <w:rtl/>
        </w:rPr>
      </w:pPr>
      <w:r>
        <w:rPr>
          <w:rFonts w:hint="cs"/>
          <w:rtl/>
        </w:rPr>
        <w:t>ההסתייגות נדחתה.</w:t>
      </w:r>
    </w:p>
    <w:p w14:paraId="514CA7AA" w14:textId="77777777" w:rsidR="00062049" w:rsidRDefault="00062049" w:rsidP="00062049">
      <w:pPr>
        <w:rPr>
          <w:rtl/>
          <w:lang w:eastAsia="he-IL"/>
        </w:rPr>
      </w:pPr>
    </w:p>
    <w:p w14:paraId="04C8F649" w14:textId="77777777" w:rsidR="00062049" w:rsidRDefault="00062049" w:rsidP="00062049">
      <w:pPr>
        <w:rPr>
          <w:rtl/>
          <w:lang w:eastAsia="he-IL"/>
        </w:rPr>
      </w:pPr>
      <w:r>
        <w:rPr>
          <w:rFonts w:hint="cs"/>
          <w:rtl/>
          <w:lang w:eastAsia="he-IL"/>
        </w:rPr>
        <w:t>ההסתייגות הוסרה.</w:t>
      </w:r>
      <w:bookmarkStart w:id="26620" w:name="_ETM_Q1_4895554"/>
      <w:bookmarkEnd w:id="26620"/>
    </w:p>
    <w:p w14:paraId="1A51A36C" w14:textId="77777777" w:rsidR="00062049" w:rsidRDefault="00062049" w:rsidP="00062049">
      <w:pPr>
        <w:rPr>
          <w:rtl/>
          <w:lang w:eastAsia="he-IL"/>
        </w:rPr>
      </w:pPr>
      <w:bookmarkStart w:id="26621" w:name="_ETM_Q1_4895742"/>
      <w:bookmarkStart w:id="26622" w:name="_ETM_Q1_4897464"/>
      <w:bookmarkEnd w:id="26621"/>
      <w:bookmarkEnd w:id="26622"/>
    </w:p>
    <w:p w14:paraId="49ADD7C8" w14:textId="68FC7AC5" w:rsidR="00062049" w:rsidRDefault="00062049" w:rsidP="00062049">
      <w:pPr>
        <w:pStyle w:val="a4"/>
        <w:keepNext/>
        <w:rPr>
          <w:rtl/>
        </w:rPr>
      </w:pPr>
      <w:bookmarkStart w:id="26623" w:name="ET_speaker_6127_2673"/>
      <w:r w:rsidRPr="00062049">
        <w:rPr>
          <w:rStyle w:val="TagStyle"/>
          <w:rtl/>
        </w:rPr>
        <w:t xml:space="preserve"> &lt;&lt; דובר &gt;&gt; </w:t>
      </w:r>
      <w:r>
        <w:rPr>
          <w:rtl/>
        </w:rPr>
        <w:t>ולדימיר בליאק (יש עתיד):</w:t>
      </w:r>
      <w:r w:rsidRPr="00062049">
        <w:rPr>
          <w:rStyle w:val="TagStyle"/>
          <w:rtl/>
        </w:rPr>
        <w:t xml:space="preserve"> &lt;&lt; דובר &gt;&gt;</w:t>
      </w:r>
      <w:r w:rsidR="00707E81">
        <w:rPr>
          <w:rtl/>
        </w:rPr>
        <w:t xml:space="preserve"> </w:t>
      </w:r>
      <w:r>
        <w:rPr>
          <w:rtl/>
        </w:rPr>
        <w:t xml:space="preserve"> </w:t>
      </w:r>
      <w:bookmarkEnd w:id="26623"/>
    </w:p>
    <w:p w14:paraId="3CDED24D" w14:textId="77777777" w:rsidR="00062049" w:rsidRDefault="00062049" w:rsidP="00062049">
      <w:pPr>
        <w:pStyle w:val="KeepWithNext"/>
        <w:rPr>
          <w:rtl/>
          <w:lang w:eastAsia="he-IL"/>
        </w:rPr>
      </w:pPr>
    </w:p>
    <w:p w14:paraId="2BD97165" w14:textId="619E1552" w:rsidR="00062049" w:rsidRDefault="00062049" w:rsidP="00062049">
      <w:pPr>
        <w:rPr>
          <w:rtl/>
          <w:lang w:eastAsia="he-IL"/>
        </w:rPr>
      </w:pPr>
      <w:bookmarkStart w:id="26624" w:name="_ETM_Q1_4898855"/>
      <w:bookmarkEnd w:id="26624"/>
      <w:r>
        <w:rPr>
          <w:rFonts w:hint="cs"/>
          <w:rtl/>
          <w:lang w:eastAsia="he-IL"/>
        </w:rPr>
        <w:t>ר</w:t>
      </w:r>
      <w:bookmarkStart w:id="26625" w:name="_ETM_Q1_4898962"/>
      <w:bookmarkEnd w:id="26625"/>
      <w:r>
        <w:rPr>
          <w:rFonts w:hint="cs"/>
          <w:rtl/>
          <w:lang w:eastAsia="he-IL"/>
        </w:rPr>
        <w:t>וויזיה.</w:t>
      </w:r>
    </w:p>
    <w:p w14:paraId="61CCB650" w14:textId="77777777" w:rsidR="00062049" w:rsidRDefault="00062049" w:rsidP="00062049">
      <w:pPr>
        <w:rPr>
          <w:rtl/>
          <w:lang w:eastAsia="he-IL"/>
        </w:rPr>
      </w:pPr>
      <w:bookmarkStart w:id="26626" w:name="_ETM_Q1_4899901"/>
      <w:bookmarkEnd w:id="26626"/>
    </w:p>
    <w:p w14:paraId="5D36CF55" w14:textId="2374B491" w:rsidR="00062049" w:rsidRDefault="00062049" w:rsidP="00062049">
      <w:pPr>
        <w:pStyle w:val="af6"/>
        <w:keepNext/>
        <w:rPr>
          <w:rtl/>
        </w:rPr>
      </w:pPr>
      <w:bookmarkStart w:id="26627" w:name="ET_yor_5786_2674"/>
      <w:r w:rsidRPr="00062049">
        <w:rPr>
          <w:rStyle w:val="TagStyle"/>
          <w:rtl/>
        </w:rPr>
        <w:t xml:space="preserve"> &lt;&lt; יור &gt;&gt; </w:t>
      </w:r>
      <w:r>
        <w:rPr>
          <w:rtl/>
        </w:rPr>
        <w:t>היו"ר אופיר כץ:</w:t>
      </w:r>
      <w:r w:rsidRPr="00062049">
        <w:rPr>
          <w:rStyle w:val="TagStyle"/>
          <w:rtl/>
        </w:rPr>
        <w:t xml:space="preserve"> &lt;&lt; יור &gt;&gt;</w:t>
      </w:r>
      <w:r w:rsidR="00707E81">
        <w:rPr>
          <w:rtl/>
        </w:rPr>
        <w:t xml:space="preserve"> </w:t>
      </w:r>
      <w:r>
        <w:rPr>
          <w:rtl/>
        </w:rPr>
        <w:t xml:space="preserve"> </w:t>
      </w:r>
      <w:bookmarkEnd w:id="26627"/>
    </w:p>
    <w:p w14:paraId="5A13832B" w14:textId="77777777" w:rsidR="00062049" w:rsidRDefault="00062049" w:rsidP="00062049">
      <w:pPr>
        <w:pStyle w:val="KeepWithNext"/>
        <w:rPr>
          <w:rtl/>
          <w:lang w:eastAsia="he-IL"/>
        </w:rPr>
      </w:pPr>
    </w:p>
    <w:p w14:paraId="635DF4A3" w14:textId="63147FA9" w:rsidR="00062049" w:rsidRDefault="00062049" w:rsidP="00062049">
      <w:pPr>
        <w:rPr>
          <w:rtl/>
          <w:lang w:eastAsia="he-IL"/>
        </w:rPr>
      </w:pPr>
      <w:bookmarkStart w:id="26628" w:name="_ETM_Q1_4897294"/>
      <w:bookmarkEnd w:id="26628"/>
      <w:r>
        <w:rPr>
          <w:rFonts w:hint="cs"/>
          <w:rtl/>
          <w:lang w:eastAsia="he-IL"/>
        </w:rPr>
        <w:t>1</w:t>
      </w:r>
      <w:bookmarkStart w:id="26629" w:name="_ETM_Q1_4897433"/>
      <w:bookmarkEnd w:id="26629"/>
      <w:r>
        <w:rPr>
          <w:rFonts w:hint="cs"/>
          <w:rtl/>
          <w:lang w:eastAsia="he-IL"/>
        </w:rPr>
        <w:t>19 ב</w:t>
      </w:r>
      <w:bookmarkStart w:id="26630" w:name="_ETM_Q1_4897952"/>
      <w:bookmarkEnd w:id="26630"/>
      <w:r>
        <w:rPr>
          <w:rFonts w:hint="cs"/>
          <w:rtl/>
          <w:lang w:eastAsia="he-IL"/>
        </w:rPr>
        <w:t>בקשה.</w:t>
      </w:r>
      <w:bookmarkStart w:id="26631" w:name="_ETM_Q1_4898843"/>
      <w:bookmarkEnd w:id="26631"/>
    </w:p>
    <w:p w14:paraId="36F3DE92" w14:textId="77777777" w:rsidR="00062049" w:rsidRDefault="00062049" w:rsidP="00062049">
      <w:pPr>
        <w:rPr>
          <w:rtl/>
          <w:lang w:eastAsia="he-IL"/>
        </w:rPr>
      </w:pPr>
      <w:bookmarkStart w:id="26632" w:name="_ETM_Q1_4900036"/>
      <w:bookmarkEnd w:id="26632"/>
    </w:p>
    <w:p w14:paraId="6EAB01B9" w14:textId="63BAB6CC" w:rsidR="00062049" w:rsidRDefault="00062049" w:rsidP="00062049">
      <w:pPr>
        <w:pStyle w:val="a4"/>
        <w:keepNext/>
        <w:rPr>
          <w:rtl/>
        </w:rPr>
      </w:pPr>
      <w:bookmarkStart w:id="26633" w:name="ET_speaker_5787_2675"/>
      <w:r w:rsidRPr="00062049">
        <w:rPr>
          <w:rStyle w:val="TagStyle"/>
          <w:rtl/>
        </w:rPr>
        <w:t xml:space="preserve"> &lt;&lt; דובר &gt;&gt; </w:t>
      </w:r>
      <w:r>
        <w:rPr>
          <w:rtl/>
        </w:rPr>
        <w:t>יוראי להב הרצנו (יש עתיד):</w:t>
      </w:r>
      <w:r w:rsidRPr="00062049">
        <w:rPr>
          <w:rStyle w:val="TagStyle"/>
          <w:rtl/>
        </w:rPr>
        <w:t xml:space="preserve"> &lt;&lt; דובר &gt;&gt;</w:t>
      </w:r>
      <w:r w:rsidR="00707E81">
        <w:rPr>
          <w:rtl/>
        </w:rPr>
        <w:t xml:space="preserve"> </w:t>
      </w:r>
      <w:r>
        <w:rPr>
          <w:rtl/>
        </w:rPr>
        <w:t xml:space="preserve"> </w:t>
      </w:r>
      <w:bookmarkEnd w:id="26633"/>
    </w:p>
    <w:p w14:paraId="23F64CFE" w14:textId="77777777" w:rsidR="00062049" w:rsidRDefault="00062049" w:rsidP="00062049">
      <w:pPr>
        <w:pStyle w:val="KeepWithNext"/>
        <w:rPr>
          <w:rtl/>
          <w:lang w:eastAsia="he-IL"/>
        </w:rPr>
      </w:pPr>
    </w:p>
    <w:p w14:paraId="707E59FB" w14:textId="6DEBA9D4" w:rsidR="00062049" w:rsidRDefault="00062049" w:rsidP="00062049">
      <w:pPr>
        <w:rPr>
          <w:rtl/>
          <w:lang w:eastAsia="he-IL"/>
        </w:rPr>
      </w:pPr>
      <w:bookmarkStart w:id="26634" w:name="_ETM_Q1_4904267"/>
      <w:bookmarkStart w:id="26635" w:name="_ETM_Q1_4904345"/>
      <w:bookmarkStart w:id="26636" w:name="_ETM_Q1_4899451"/>
      <w:bookmarkEnd w:id="26634"/>
      <w:bookmarkEnd w:id="26635"/>
      <w:bookmarkEnd w:id="26636"/>
      <w:r>
        <w:rPr>
          <w:rFonts w:hint="cs"/>
          <w:rtl/>
          <w:lang w:eastAsia="he-IL"/>
        </w:rPr>
        <w:t>הרפורמה המשפטית נדרשת, כי אתם לא יכולים למשול, כי בג"צ</w:t>
      </w:r>
      <w:bookmarkStart w:id="26637" w:name="_ETM_Q1_4903554"/>
      <w:bookmarkEnd w:id="26637"/>
      <w:r>
        <w:rPr>
          <w:rFonts w:hint="cs"/>
          <w:rtl/>
          <w:lang w:eastAsia="he-IL"/>
        </w:rPr>
        <w:t xml:space="preserve"> מ</w:t>
      </w:r>
      <w:bookmarkStart w:id="26638" w:name="_ETM_Q1_4903951"/>
      <w:bookmarkEnd w:id="26638"/>
      <w:r>
        <w:rPr>
          <w:rFonts w:hint="cs"/>
          <w:rtl/>
          <w:lang w:eastAsia="he-IL"/>
        </w:rPr>
        <w:t>פריע לכם למשול, אבל העובדות הן, שהחל מ- 19</w:t>
      </w:r>
      <w:bookmarkStart w:id="26639" w:name="_ETM_Q1_4906425"/>
      <w:bookmarkEnd w:id="26639"/>
      <w:r>
        <w:rPr>
          <w:rFonts w:hint="cs"/>
          <w:rtl/>
          <w:lang w:eastAsia="he-IL"/>
        </w:rPr>
        <w:t xml:space="preserve">92, </w:t>
      </w:r>
      <w:bookmarkStart w:id="26640" w:name="_ETM_Q1_4911505"/>
      <w:bookmarkEnd w:id="26640"/>
      <w:r>
        <w:rPr>
          <w:rFonts w:hint="cs"/>
          <w:rtl/>
          <w:lang w:eastAsia="he-IL"/>
        </w:rPr>
        <w:t>כנסת ישראל</w:t>
      </w:r>
      <w:bookmarkStart w:id="26641" w:name="_ETM_Q1_4925330"/>
      <w:bookmarkEnd w:id="26641"/>
      <w:r>
        <w:rPr>
          <w:rFonts w:hint="cs"/>
          <w:rtl/>
          <w:lang w:eastAsia="he-IL"/>
        </w:rPr>
        <w:t xml:space="preserve"> קיבלה בערך 6,000 חוקים, העבירה 6,000 חוקים, מתוך</w:t>
      </w:r>
      <w:bookmarkStart w:id="26642" w:name="_ETM_Q1_4933313"/>
      <w:bookmarkEnd w:id="26642"/>
      <w:r>
        <w:rPr>
          <w:rFonts w:hint="cs"/>
          <w:rtl/>
          <w:lang w:eastAsia="he-IL"/>
        </w:rPr>
        <w:t xml:space="preserve"> ה- </w:t>
      </w:r>
      <w:bookmarkStart w:id="26643" w:name="_ETM_Q1_4929299"/>
      <w:bookmarkEnd w:id="26643"/>
      <w:r>
        <w:rPr>
          <w:rFonts w:hint="cs"/>
          <w:rtl/>
          <w:lang w:eastAsia="he-IL"/>
        </w:rPr>
        <w:t>6,000 חוקים הללו, בית המשפט העליון התערב ב- 22</w:t>
      </w:r>
      <w:bookmarkStart w:id="26644" w:name="_ETM_Q1_4937071"/>
      <w:bookmarkEnd w:id="26644"/>
      <w:r>
        <w:rPr>
          <w:rFonts w:hint="cs"/>
          <w:rtl/>
          <w:lang w:eastAsia="he-IL"/>
        </w:rPr>
        <w:t xml:space="preserve"> חוקים, לא כל החוקים, לא פסל</w:t>
      </w:r>
      <w:bookmarkStart w:id="26645" w:name="_ETM_Q1_4935456"/>
      <w:bookmarkEnd w:id="26645"/>
      <w:r>
        <w:rPr>
          <w:rFonts w:hint="cs"/>
          <w:rtl/>
          <w:lang w:eastAsia="he-IL"/>
        </w:rPr>
        <w:t xml:space="preserve"> 22 חוקים, אלא התערב</w:t>
      </w:r>
      <w:bookmarkStart w:id="26646" w:name="_ETM_Q1_4940274"/>
      <w:bookmarkEnd w:id="26646"/>
      <w:r>
        <w:rPr>
          <w:rFonts w:hint="cs"/>
          <w:rtl/>
          <w:lang w:eastAsia="he-IL"/>
        </w:rPr>
        <w:t xml:space="preserve"> ב- 22 סעיפים מתוך חוקים, איך זה יכול להיות שזה </w:t>
      </w:r>
      <w:bookmarkStart w:id="26647" w:name="_ETM_Q1_4945914"/>
      <w:bookmarkEnd w:id="26647"/>
      <w:r>
        <w:rPr>
          <w:rFonts w:hint="cs"/>
          <w:rtl/>
          <w:lang w:eastAsia="he-IL"/>
        </w:rPr>
        <w:t>מפריע</w:t>
      </w:r>
      <w:bookmarkStart w:id="26648" w:name="_ETM_Q1_4943166"/>
      <w:bookmarkEnd w:id="26648"/>
      <w:r>
        <w:rPr>
          <w:rFonts w:hint="cs"/>
          <w:rtl/>
          <w:lang w:eastAsia="he-IL"/>
        </w:rPr>
        <w:t xml:space="preserve"> לכם למשול? חידלון.</w:t>
      </w:r>
      <w:bookmarkStart w:id="26649" w:name="_ETM_Q1_4946457"/>
      <w:bookmarkEnd w:id="26649"/>
    </w:p>
    <w:p w14:paraId="7E7DAE05" w14:textId="77777777" w:rsidR="00062049" w:rsidRDefault="00062049" w:rsidP="00062049">
      <w:pPr>
        <w:rPr>
          <w:rtl/>
          <w:lang w:eastAsia="he-IL"/>
        </w:rPr>
      </w:pPr>
      <w:bookmarkStart w:id="26650" w:name="_ETM_Q1_4946626"/>
      <w:bookmarkStart w:id="26651" w:name="_ETM_Q1_4947263"/>
      <w:bookmarkEnd w:id="26650"/>
      <w:bookmarkEnd w:id="26651"/>
    </w:p>
    <w:p w14:paraId="2DF28134" w14:textId="5D73AE11" w:rsidR="00062049" w:rsidRDefault="00062049" w:rsidP="00062049">
      <w:pPr>
        <w:pStyle w:val="af6"/>
        <w:keepNext/>
        <w:rPr>
          <w:rtl/>
        </w:rPr>
      </w:pPr>
      <w:bookmarkStart w:id="26652" w:name="_ETM_Q1_4947407"/>
      <w:bookmarkEnd w:id="26652"/>
      <w:r w:rsidRPr="00262206">
        <w:rPr>
          <w:rStyle w:val="TagStyle"/>
          <w:rtl/>
        </w:rPr>
        <w:t xml:space="preserve">&lt;&lt; יור &gt;&gt; </w:t>
      </w:r>
      <w:r>
        <w:rPr>
          <w:rtl/>
        </w:rPr>
        <w:t>היו"ר אופיר כץ:</w:t>
      </w:r>
      <w:r w:rsidRPr="00262206">
        <w:rPr>
          <w:rStyle w:val="TagStyle"/>
          <w:rtl/>
        </w:rPr>
        <w:t xml:space="preserve"> &lt;&lt; יור &gt;&gt;</w:t>
      </w:r>
      <w:r w:rsidR="00707E81">
        <w:rPr>
          <w:rtl/>
        </w:rPr>
        <w:t xml:space="preserve"> </w:t>
      </w:r>
      <w:r>
        <w:rPr>
          <w:rtl/>
        </w:rPr>
        <w:t xml:space="preserve"> </w:t>
      </w:r>
    </w:p>
    <w:p w14:paraId="4B53822E" w14:textId="77777777" w:rsidR="00062049" w:rsidRDefault="00062049" w:rsidP="00062049">
      <w:pPr>
        <w:pStyle w:val="KeepWithNext"/>
        <w:rPr>
          <w:rtl/>
          <w:lang w:eastAsia="he-IL"/>
        </w:rPr>
      </w:pPr>
    </w:p>
    <w:p w14:paraId="5DB5F3D4" w14:textId="77777777" w:rsidR="00062049" w:rsidRDefault="00062049" w:rsidP="00062049">
      <w:pPr>
        <w:rPr>
          <w:rtl/>
        </w:rPr>
      </w:pPr>
      <w:r>
        <w:rPr>
          <w:rFonts w:hint="cs"/>
          <w:rtl/>
        </w:rPr>
        <w:t>תודה. מי בעד? חמישה, מי נגד? שבעה, מי נמנע?</w:t>
      </w:r>
    </w:p>
    <w:p w14:paraId="2857F30B" w14:textId="77777777" w:rsidR="00062049" w:rsidRDefault="00062049" w:rsidP="00062049">
      <w:pPr>
        <w:pStyle w:val="af1"/>
        <w:keepNext/>
        <w:rPr>
          <w:rtl/>
        </w:rPr>
      </w:pPr>
    </w:p>
    <w:p w14:paraId="5113BD78" w14:textId="77777777" w:rsidR="00062049" w:rsidRDefault="00062049" w:rsidP="00062049">
      <w:pPr>
        <w:pStyle w:val="af1"/>
        <w:keepNext/>
        <w:rPr>
          <w:rtl/>
        </w:rPr>
      </w:pPr>
      <w:r>
        <w:rPr>
          <w:rtl/>
        </w:rPr>
        <w:t>הצבעה</w:t>
      </w:r>
    </w:p>
    <w:p w14:paraId="7D588194" w14:textId="77777777" w:rsidR="00062049" w:rsidRDefault="00062049" w:rsidP="00062049">
      <w:pPr>
        <w:pStyle w:val="af2"/>
        <w:rPr>
          <w:rtl/>
        </w:rPr>
      </w:pPr>
    </w:p>
    <w:p w14:paraId="476FF490" w14:textId="77777777" w:rsidR="00062049" w:rsidRPr="00BA1585" w:rsidRDefault="00062049" w:rsidP="00062049">
      <w:pPr>
        <w:jc w:val="center"/>
        <w:rPr>
          <w:rtl/>
        </w:rPr>
      </w:pPr>
      <w:r>
        <w:rPr>
          <w:rFonts w:hint="cs"/>
          <w:rtl/>
        </w:rPr>
        <w:t>ההסתייגות נדחתה.</w:t>
      </w:r>
    </w:p>
    <w:p w14:paraId="2D06246F" w14:textId="77777777" w:rsidR="00062049" w:rsidRDefault="00062049" w:rsidP="00062049">
      <w:pPr>
        <w:rPr>
          <w:rtl/>
          <w:lang w:eastAsia="he-IL"/>
        </w:rPr>
      </w:pPr>
    </w:p>
    <w:p w14:paraId="5FB09448" w14:textId="77777777" w:rsidR="00062049" w:rsidRDefault="00062049" w:rsidP="00062049">
      <w:pPr>
        <w:rPr>
          <w:rtl/>
          <w:lang w:eastAsia="he-IL"/>
        </w:rPr>
      </w:pPr>
      <w:r>
        <w:rPr>
          <w:rFonts w:hint="cs"/>
          <w:rtl/>
          <w:lang w:eastAsia="he-IL"/>
        </w:rPr>
        <w:t>ההסתייגות הוסרה.</w:t>
      </w:r>
      <w:bookmarkStart w:id="26653" w:name="_ETM_Q1_4967122"/>
      <w:bookmarkStart w:id="26654" w:name="_ETM_Q1_4962351"/>
      <w:bookmarkStart w:id="26655" w:name="_ETM_Q1_4962838"/>
      <w:bookmarkEnd w:id="26653"/>
      <w:bookmarkEnd w:id="26654"/>
      <w:bookmarkEnd w:id="26655"/>
    </w:p>
    <w:p w14:paraId="25441793" w14:textId="77777777" w:rsidR="00062049" w:rsidRDefault="00062049" w:rsidP="00062049">
      <w:pPr>
        <w:rPr>
          <w:rtl/>
          <w:lang w:eastAsia="he-IL"/>
        </w:rPr>
      </w:pPr>
      <w:bookmarkStart w:id="26656" w:name="_ETM_Q1_4963031"/>
      <w:bookmarkStart w:id="26657" w:name="_ETM_Q1_4958948"/>
      <w:bookmarkStart w:id="26658" w:name="_ETM_Q1_4960274"/>
      <w:bookmarkEnd w:id="26656"/>
      <w:bookmarkEnd w:id="26657"/>
      <w:bookmarkEnd w:id="26658"/>
    </w:p>
    <w:p w14:paraId="06483DB9" w14:textId="566A19E6" w:rsidR="00062049" w:rsidRDefault="00062049" w:rsidP="00062049">
      <w:pPr>
        <w:rPr>
          <w:rtl/>
          <w:lang w:eastAsia="he-IL"/>
        </w:rPr>
      </w:pPr>
      <w:r>
        <w:rPr>
          <w:rFonts w:hint="cs"/>
          <w:rtl/>
          <w:lang w:eastAsia="he-IL"/>
        </w:rPr>
        <w:t>את</w:t>
      </w:r>
      <w:bookmarkStart w:id="26659" w:name="_ETM_Q1_4960668"/>
      <w:bookmarkEnd w:id="26659"/>
      <w:r>
        <w:rPr>
          <w:rFonts w:hint="cs"/>
          <w:rtl/>
          <w:lang w:eastAsia="he-IL"/>
        </w:rPr>
        <w:t>ה לא יוצא צבי.</w:t>
      </w:r>
      <w:bookmarkStart w:id="26660" w:name="_ETM_Q1_4963713"/>
      <w:bookmarkEnd w:id="26660"/>
    </w:p>
    <w:p w14:paraId="43E92E14" w14:textId="77777777" w:rsidR="00062049" w:rsidRDefault="00062049" w:rsidP="00062049">
      <w:pPr>
        <w:rPr>
          <w:rtl/>
          <w:lang w:eastAsia="he-IL"/>
        </w:rPr>
      </w:pPr>
    </w:p>
    <w:p w14:paraId="1639034B" w14:textId="53D382F3" w:rsidR="00062049" w:rsidRDefault="00062049" w:rsidP="00062049">
      <w:pPr>
        <w:pStyle w:val="a4"/>
        <w:keepNext/>
        <w:rPr>
          <w:rtl/>
        </w:rPr>
      </w:pPr>
      <w:bookmarkStart w:id="26661" w:name="ET_speaker_6127_2676"/>
      <w:r w:rsidRPr="00062049">
        <w:rPr>
          <w:rStyle w:val="TagStyle"/>
          <w:rtl/>
        </w:rPr>
        <w:t xml:space="preserve"> &lt;&lt; דובר &gt;&gt; </w:t>
      </w:r>
      <w:r>
        <w:rPr>
          <w:rtl/>
        </w:rPr>
        <w:t>ולדימיר בליאק (יש עתיד):</w:t>
      </w:r>
      <w:r w:rsidRPr="00062049">
        <w:rPr>
          <w:rStyle w:val="TagStyle"/>
          <w:rtl/>
        </w:rPr>
        <w:t xml:space="preserve"> &lt;&lt; דובר &gt;&gt;</w:t>
      </w:r>
      <w:r w:rsidR="00707E81">
        <w:rPr>
          <w:rtl/>
        </w:rPr>
        <w:t xml:space="preserve"> </w:t>
      </w:r>
      <w:r>
        <w:rPr>
          <w:rtl/>
        </w:rPr>
        <w:t xml:space="preserve"> </w:t>
      </w:r>
      <w:bookmarkEnd w:id="26661"/>
    </w:p>
    <w:p w14:paraId="70C418D6" w14:textId="77777777" w:rsidR="00062049" w:rsidRDefault="00062049" w:rsidP="00062049">
      <w:pPr>
        <w:pStyle w:val="KeepWithNext"/>
        <w:rPr>
          <w:rtl/>
          <w:lang w:eastAsia="he-IL"/>
        </w:rPr>
      </w:pPr>
    </w:p>
    <w:p w14:paraId="5A325E8F" w14:textId="3505B3D1" w:rsidR="00062049" w:rsidRDefault="00062049" w:rsidP="00062049">
      <w:pPr>
        <w:rPr>
          <w:rtl/>
          <w:lang w:eastAsia="he-IL"/>
        </w:rPr>
      </w:pPr>
      <w:r>
        <w:rPr>
          <w:rFonts w:hint="cs"/>
          <w:rtl/>
          <w:lang w:eastAsia="he-IL"/>
        </w:rPr>
        <w:t>צב</w:t>
      </w:r>
      <w:bookmarkStart w:id="26662" w:name="_ETM_Q1_4966993"/>
      <w:bookmarkEnd w:id="26662"/>
      <w:r>
        <w:rPr>
          <w:rFonts w:hint="cs"/>
          <w:rtl/>
          <w:lang w:eastAsia="he-IL"/>
        </w:rPr>
        <w:t>י</w:t>
      </w:r>
      <w:bookmarkStart w:id="26663" w:name="_ETM_Q1_4967110"/>
      <w:bookmarkStart w:id="26664" w:name="_ETM_Q1_4962793"/>
      <w:bookmarkStart w:id="26665" w:name="_ETM_Q1_4958186"/>
      <w:bookmarkEnd w:id="26663"/>
      <w:bookmarkEnd w:id="26664"/>
      <w:bookmarkEnd w:id="26665"/>
      <w:r>
        <w:rPr>
          <w:rFonts w:hint="cs"/>
          <w:rtl/>
          <w:lang w:eastAsia="he-IL"/>
        </w:rPr>
        <w:t xml:space="preserve"> למה ברחת</w:t>
      </w:r>
      <w:bookmarkStart w:id="26666" w:name="_ETM_Q1_4964640"/>
      <w:bookmarkEnd w:id="26666"/>
      <w:r>
        <w:rPr>
          <w:rFonts w:hint="cs"/>
          <w:rtl/>
          <w:lang w:eastAsia="he-IL"/>
        </w:rPr>
        <w:t xml:space="preserve"> מהלשכה שלך החדשה? למה אתה לא בלשכה?</w:t>
      </w:r>
      <w:bookmarkStart w:id="26667" w:name="_ETM_Q1_4970634"/>
      <w:bookmarkEnd w:id="26667"/>
    </w:p>
    <w:p w14:paraId="0AF64667" w14:textId="77777777" w:rsidR="00062049" w:rsidRDefault="00062049" w:rsidP="00062049">
      <w:pPr>
        <w:rPr>
          <w:rtl/>
          <w:lang w:eastAsia="he-IL"/>
        </w:rPr>
      </w:pPr>
    </w:p>
    <w:p w14:paraId="4B4A32A9" w14:textId="436D474F" w:rsidR="00062049" w:rsidRDefault="00062049" w:rsidP="00062049">
      <w:pPr>
        <w:pStyle w:val="af6"/>
        <w:keepNext/>
        <w:rPr>
          <w:rtl/>
        </w:rPr>
      </w:pPr>
      <w:bookmarkStart w:id="26668" w:name="ET_yor_5786_2677"/>
      <w:r w:rsidRPr="00062049">
        <w:rPr>
          <w:rStyle w:val="TagStyle"/>
          <w:rtl/>
        </w:rPr>
        <w:t xml:space="preserve"> &lt;&lt; יור &gt;&gt; </w:t>
      </w:r>
      <w:r>
        <w:rPr>
          <w:rtl/>
        </w:rPr>
        <w:t>היו"ר אופיר כץ:</w:t>
      </w:r>
      <w:r w:rsidRPr="00062049">
        <w:rPr>
          <w:rStyle w:val="TagStyle"/>
          <w:rtl/>
        </w:rPr>
        <w:t xml:space="preserve"> &lt;&lt; יור &gt;&gt;</w:t>
      </w:r>
      <w:r w:rsidR="00707E81">
        <w:rPr>
          <w:rtl/>
        </w:rPr>
        <w:t xml:space="preserve"> </w:t>
      </w:r>
      <w:r>
        <w:rPr>
          <w:rtl/>
        </w:rPr>
        <w:t xml:space="preserve"> </w:t>
      </w:r>
      <w:bookmarkEnd w:id="26668"/>
    </w:p>
    <w:p w14:paraId="207ABC85" w14:textId="77777777" w:rsidR="00062049" w:rsidRDefault="00062049" w:rsidP="00062049">
      <w:pPr>
        <w:pStyle w:val="KeepWithNext"/>
        <w:rPr>
          <w:rtl/>
          <w:lang w:eastAsia="he-IL"/>
        </w:rPr>
      </w:pPr>
    </w:p>
    <w:p w14:paraId="66966B93" w14:textId="473BB115" w:rsidR="00062049" w:rsidRDefault="00062049" w:rsidP="00062049">
      <w:pPr>
        <w:rPr>
          <w:rtl/>
          <w:lang w:eastAsia="he-IL"/>
        </w:rPr>
      </w:pPr>
      <w:bookmarkStart w:id="26669" w:name="_ETM_Q1_4974760"/>
      <w:bookmarkStart w:id="26670" w:name="_ETM_Q1_4974864"/>
      <w:bookmarkStart w:id="26671" w:name="_ETM_Q1_4969890"/>
      <w:bookmarkStart w:id="26672" w:name="_ETM_Q1_4965062"/>
      <w:bookmarkEnd w:id="26669"/>
      <w:bookmarkEnd w:id="26670"/>
      <w:bookmarkEnd w:id="26671"/>
      <w:bookmarkEnd w:id="26672"/>
      <w:r>
        <w:rPr>
          <w:rFonts w:hint="cs"/>
          <w:rtl/>
          <w:lang w:eastAsia="he-IL"/>
        </w:rPr>
        <w:t>120 מי מנמק?</w:t>
      </w:r>
      <w:bookmarkStart w:id="26673" w:name="_ETM_Q1_4967614"/>
      <w:bookmarkEnd w:id="26673"/>
    </w:p>
    <w:p w14:paraId="08AEE6F1" w14:textId="77777777" w:rsidR="00062049" w:rsidRDefault="00062049" w:rsidP="00062049">
      <w:pPr>
        <w:rPr>
          <w:rtl/>
          <w:lang w:eastAsia="he-IL"/>
        </w:rPr>
      </w:pPr>
      <w:bookmarkStart w:id="26674" w:name="_ETM_Q1_4967774"/>
      <w:bookmarkEnd w:id="26674"/>
    </w:p>
    <w:p w14:paraId="43F3981B" w14:textId="363D1A1D" w:rsidR="00062049" w:rsidRDefault="00062049" w:rsidP="00062049">
      <w:pPr>
        <w:pStyle w:val="a4"/>
        <w:keepNext/>
        <w:rPr>
          <w:rtl/>
        </w:rPr>
      </w:pPr>
      <w:bookmarkStart w:id="26675" w:name="ET_speaker_6127_2678"/>
      <w:r w:rsidRPr="00062049">
        <w:rPr>
          <w:rStyle w:val="TagStyle"/>
          <w:rtl/>
        </w:rPr>
        <w:t xml:space="preserve"> &lt;&lt; דובר &gt;&gt; </w:t>
      </w:r>
      <w:r>
        <w:rPr>
          <w:rtl/>
        </w:rPr>
        <w:t>ולדימיר בליאק (יש עתיד):</w:t>
      </w:r>
      <w:r w:rsidRPr="00062049">
        <w:rPr>
          <w:rStyle w:val="TagStyle"/>
          <w:rtl/>
        </w:rPr>
        <w:t xml:space="preserve"> &lt;&lt; דובר &gt;&gt;</w:t>
      </w:r>
      <w:r w:rsidR="00707E81">
        <w:rPr>
          <w:rtl/>
        </w:rPr>
        <w:t xml:space="preserve"> </w:t>
      </w:r>
      <w:r>
        <w:rPr>
          <w:rtl/>
        </w:rPr>
        <w:t xml:space="preserve"> </w:t>
      </w:r>
      <w:bookmarkEnd w:id="26675"/>
    </w:p>
    <w:p w14:paraId="3037A176" w14:textId="77777777" w:rsidR="00062049" w:rsidRDefault="00062049" w:rsidP="00062049">
      <w:pPr>
        <w:pStyle w:val="KeepWithNext"/>
        <w:rPr>
          <w:rtl/>
          <w:lang w:eastAsia="he-IL"/>
        </w:rPr>
      </w:pPr>
    </w:p>
    <w:p w14:paraId="4F7F3240" w14:textId="30DCAC49" w:rsidR="00062049" w:rsidRDefault="00062049" w:rsidP="00062049">
      <w:pPr>
        <w:rPr>
          <w:rtl/>
          <w:lang w:eastAsia="he-IL"/>
        </w:rPr>
      </w:pPr>
      <w:r>
        <w:rPr>
          <w:rFonts w:hint="cs"/>
          <w:rtl/>
          <w:lang w:eastAsia="he-IL"/>
        </w:rPr>
        <w:t>א</w:t>
      </w:r>
      <w:bookmarkStart w:id="26676" w:name="_ETM_Q1_4971249"/>
      <w:bookmarkEnd w:id="26676"/>
      <w:r>
        <w:rPr>
          <w:rFonts w:hint="cs"/>
          <w:rtl/>
          <w:lang w:eastAsia="he-IL"/>
        </w:rPr>
        <w:t>נ</w:t>
      </w:r>
      <w:bookmarkStart w:id="26677" w:name="_ETM_Q1_4971304"/>
      <w:bookmarkEnd w:id="26677"/>
      <w:r>
        <w:rPr>
          <w:rFonts w:hint="cs"/>
          <w:rtl/>
          <w:lang w:eastAsia="he-IL"/>
        </w:rPr>
        <w:t>י מנמק.</w:t>
      </w:r>
    </w:p>
    <w:p w14:paraId="5124493B" w14:textId="77777777" w:rsidR="00062049" w:rsidRDefault="00062049" w:rsidP="00062049">
      <w:pPr>
        <w:rPr>
          <w:rtl/>
          <w:lang w:eastAsia="he-IL"/>
        </w:rPr>
      </w:pPr>
      <w:bookmarkStart w:id="26678" w:name="_ETM_Q1_4972336"/>
      <w:bookmarkEnd w:id="26678"/>
    </w:p>
    <w:p w14:paraId="1ED501CC" w14:textId="14CC95BE" w:rsidR="00062049" w:rsidRDefault="00062049" w:rsidP="00062049">
      <w:pPr>
        <w:pStyle w:val="af6"/>
        <w:keepNext/>
        <w:rPr>
          <w:rtl/>
        </w:rPr>
      </w:pPr>
      <w:bookmarkStart w:id="26679" w:name="ET_yor_5786_2679"/>
      <w:r w:rsidRPr="00062049">
        <w:rPr>
          <w:rStyle w:val="TagStyle"/>
          <w:rtl/>
        </w:rPr>
        <w:t xml:space="preserve"> &lt;&lt; יור &gt;&gt; </w:t>
      </w:r>
      <w:r>
        <w:rPr>
          <w:rtl/>
        </w:rPr>
        <w:t>היו"ר אופיר כץ:</w:t>
      </w:r>
      <w:r w:rsidRPr="00062049">
        <w:rPr>
          <w:rStyle w:val="TagStyle"/>
          <w:rtl/>
        </w:rPr>
        <w:t xml:space="preserve"> &lt;&lt; יור &gt;&gt;</w:t>
      </w:r>
      <w:r w:rsidR="00707E81">
        <w:rPr>
          <w:rtl/>
        </w:rPr>
        <w:t xml:space="preserve"> </w:t>
      </w:r>
      <w:r>
        <w:rPr>
          <w:rtl/>
        </w:rPr>
        <w:t xml:space="preserve"> </w:t>
      </w:r>
      <w:bookmarkEnd w:id="26679"/>
    </w:p>
    <w:p w14:paraId="7763ED1C" w14:textId="77777777" w:rsidR="00062049" w:rsidRDefault="00062049" w:rsidP="00062049">
      <w:pPr>
        <w:pStyle w:val="KeepWithNext"/>
        <w:rPr>
          <w:rtl/>
          <w:lang w:eastAsia="he-IL"/>
        </w:rPr>
      </w:pPr>
    </w:p>
    <w:p w14:paraId="6E8C9F70" w14:textId="7F945B33" w:rsidR="00062049" w:rsidRDefault="00062049" w:rsidP="00062049">
      <w:pPr>
        <w:rPr>
          <w:rtl/>
          <w:lang w:eastAsia="he-IL"/>
        </w:rPr>
      </w:pPr>
      <w:bookmarkStart w:id="26680" w:name="_ETM_Q1_4976132"/>
      <w:bookmarkStart w:id="26681" w:name="_ETM_Q1_4976248"/>
      <w:bookmarkEnd w:id="26680"/>
      <w:bookmarkEnd w:id="26681"/>
      <w:r>
        <w:rPr>
          <w:rFonts w:hint="cs"/>
          <w:rtl/>
          <w:lang w:eastAsia="he-IL"/>
        </w:rPr>
        <w:t>בבקשה.</w:t>
      </w:r>
    </w:p>
    <w:p w14:paraId="48E04DA7" w14:textId="77777777" w:rsidR="00062049" w:rsidRDefault="00062049" w:rsidP="00062049">
      <w:pPr>
        <w:rPr>
          <w:rtl/>
          <w:lang w:eastAsia="he-IL"/>
        </w:rPr>
      </w:pPr>
      <w:bookmarkStart w:id="26682" w:name="_ETM_Q1_4977192"/>
      <w:bookmarkStart w:id="26683" w:name="_ETM_Q1_4977350"/>
      <w:bookmarkEnd w:id="26682"/>
      <w:bookmarkEnd w:id="26683"/>
    </w:p>
    <w:p w14:paraId="58B0FD93" w14:textId="1EEE7CCC" w:rsidR="00062049" w:rsidRDefault="00062049" w:rsidP="00062049">
      <w:pPr>
        <w:pStyle w:val="a4"/>
        <w:keepNext/>
        <w:rPr>
          <w:rtl/>
        </w:rPr>
      </w:pPr>
      <w:bookmarkStart w:id="26684" w:name="ET_speaker_6127_2680"/>
      <w:r w:rsidRPr="00062049">
        <w:rPr>
          <w:rStyle w:val="TagStyle"/>
          <w:rtl/>
        </w:rPr>
        <w:t xml:space="preserve"> &lt;&lt; דובר &gt;&gt; </w:t>
      </w:r>
      <w:r>
        <w:rPr>
          <w:rtl/>
        </w:rPr>
        <w:t>ולדימיר בליאק (יש עתיד):</w:t>
      </w:r>
      <w:r w:rsidRPr="00062049">
        <w:rPr>
          <w:rStyle w:val="TagStyle"/>
          <w:rtl/>
        </w:rPr>
        <w:t xml:space="preserve"> &lt;&lt; דובר &gt;&gt;</w:t>
      </w:r>
      <w:r w:rsidR="00707E81">
        <w:rPr>
          <w:rtl/>
        </w:rPr>
        <w:t xml:space="preserve"> </w:t>
      </w:r>
      <w:r>
        <w:rPr>
          <w:rtl/>
        </w:rPr>
        <w:t xml:space="preserve"> </w:t>
      </w:r>
      <w:bookmarkEnd w:id="26684"/>
    </w:p>
    <w:p w14:paraId="0A37D7E8" w14:textId="77777777" w:rsidR="00062049" w:rsidRDefault="00062049" w:rsidP="00062049">
      <w:pPr>
        <w:pStyle w:val="KeepWithNext"/>
        <w:rPr>
          <w:rtl/>
          <w:lang w:eastAsia="he-IL"/>
        </w:rPr>
      </w:pPr>
    </w:p>
    <w:p w14:paraId="354065E1" w14:textId="26D02E74" w:rsidR="00062049" w:rsidRDefault="00062049" w:rsidP="00062049">
      <w:pPr>
        <w:rPr>
          <w:rtl/>
          <w:lang w:eastAsia="he-IL"/>
        </w:rPr>
      </w:pPr>
      <w:bookmarkStart w:id="26685" w:name="_ETM_Q1_4979126"/>
      <w:bookmarkEnd w:id="26685"/>
      <w:r>
        <w:rPr>
          <w:rFonts w:hint="cs"/>
          <w:rtl/>
          <w:lang w:eastAsia="he-IL"/>
        </w:rPr>
        <w:t>א</w:t>
      </w:r>
      <w:bookmarkStart w:id="26686" w:name="_ETM_Q1_4979294"/>
      <w:bookmarkEnd w:id="26686"/>
      <w:r>
        <w:rPr>
          <w:rFonts w:hint="cs"/>
          <w:rtl/>
          <w:lang w:eastAsia="he-IL"/>
        </w:rPr>
        <w:t xml:space="preserve">ני </w:t>
      </w:r>
      <w:bookmarkStart w:id="26687" w:name="_ETM_Q1_4979461"/>
      <w:bookmarkEnd w:id="26687"/>
      <w:r>
        <w:rPr>
          <w:rFonts w:hint="cs"/>
          <w:rtl/>
          <w:lang w:eastAsia="he-IL"/>
        </w:rPr>
        <w:t>מנצל את העובדה</w:t>
      </w:r>
      <w:bookmarkStart w:id="26688" w:name="_ETM_Q1_4976210"/>
      <w:bookmarkEnd w:id="26688"/>
      <w:r>
        <w:rPr>
          <w:rFonts w:hint="cs"/>
          <w:rtl/>
          <w:lang w:eastAsia="he-IL"/>
        </w:rPr>
        <w:t xml:space="preserve"> שנמצא כאן מרכז הקואליציה החדש בוועדת הכספים</w:t>
      </w:r>
      <w:bookmarkStart w:id="26689" w:name="_ETM_Q1_4982686"/>
      <w:bookmarkEnd w:id="26689"/>
      <w:r>
        <w:rPr>
          <w:rFonts w:hint="cs"/>
          <w:rtl/>
          <w:lang w:eastAsia="he-IL"/>
        </w:rPr>
        <w:t xml:space="preserve"> ואני פונה גם אלייך, לא חב</w:t>
      </w:r>
      <w:bookmarkStart w:id="26690" w:name="_ETM_Q1_4982245"/>
      <w:bookmarkEnd w:id="26690"/>
      <w:r>
        <w:rPr>
          <w:rFonts w:hint="cs"/>
          <w:rtl/>
          <w:lang w:eastAsia="he-IL"/>
        </w:rPr>
        <w:t xml:space="preserve">ל על הזמן שאנחנו </w:t>
      </w:r>
      <w:bookmarkStart w:id="26691" w:name="_ETM_Q1_4984961"/>
      <w:bookmarkEnd w:id="26691"/>
      <w:r>
        <w:rPr>
          <w:rFonts w:hint="cs"/>
          <w:rtl/>
          <w:lang w:eastAsia="he-IL"/>
        </w:rPr>
        <w:t>מבזבזים על חוק המושחת הזה?</w:t>
      </w:r>
      <w:bookmarkStart w:id="26692" w:name="_ETM_Q1_4985973"/>
      <w:bookmarkEnd w:id="26692"/>
      <w:r>
        <w:rPr>
          <w:rFonts w:hint="cs"/>
          <w:rtl/>
          <w:lang w:eastAsia="he-IL"/>
        </w:rPr>
        <w:t xml:space="preserve"> אולי נחזור לוועדת הכספים</w:t>
      </w:r>
      <w:bookmarkStart w:id="26693" w:name="_ETM_Q1_4989721"/>
      <w:bookmarkEnd w:id="26693"/>
      <w:r>
        <w:rPr>
          <w:rFonts w:hint="cs"/>
          <w:rtl/>
          <w:lang w:eastAsia="he-IL"/>
        </w:rPr>
        <w:t xml:space="preserve"> ונתחיל סוף סוף לעבוד</w:t>
      </w:r>
      <w:bookmarkStart w:id="26694" w:name="_ETM_Q1_4988345"/>
      <w:bookmarkEnd w:id="26694"/>
      <w:r>
        <w:rPr>
          <w:rFonts w:hint="cs"/>
          <w:rtl/>
          <w:lang w:eastAsia="he-IL"/>
        </w:rPr>
        <w:t xml:space="preserve"> למען אזרחי מדינת ישראל, מה</w:t>
      </w:r>
      <w:bookmarkStart w:id="26695" w:name="_ETM_Q1_4991826"/>
      <w:bookmarkEnd w:id="26695"/>
      <w:r>
        <w:rPr>
          <w:rFonts w:hint="cs"/>
          <w:rtl/>
          <w:lang w:eastAsia="he-IL"/>
        </w:rPr>
        <w:t xml:space="preserve"> שאנחנו עשינו בקדנציה הקודמת</w:t>
      </w:r>
      <w:bookmarkStart w:id="26696" w:name="_ETM_Q1_4992128"/>
      <w:bookmarkEnd w:id="26696"/>
      <w:r>
        <w:rPr>
          <w:rFonts w:hint="cs"/>
          <w:rtl/>
          <w:lang w:eastAsia="he-IL"/>
        </w:rPr>
        <w:t>. בוא נחזור לוועדת הכספים ונחזור</w:t>
      </w:r>
      <w:bookmarkStart w:id="26697" w:name="_ETM_Q1_4999959"/>
      <w:bookmarkEnd w:id="26697"/>
      <w:r>
        <w:rPr>
          <w:rFonts w:hint="cs"/>
          <w:rtl/>
          <w:lang w:eastAsia="he-IL"/>
        </w:rPr>
        <w:t xml:space="preserve"> לעבודה.</w:t>
      </w:r>
      <w:bookmarkStart w:id="26698" w:name="_ETM_Q1_5000962"/>
      <w:bookmarkEnd w:id="26698"/>
    </w:p>
    <w:p w14:paraId="6C887C50" w14:textId="77777777" w:rsidR="00062049" w:rsidRDefault="00062049" w:rsidP="00062049">
      <w:pPr>
        <w:rPr>
          <w:rtl/>
          <w:lang w:eastAsia="he-IL"/>
        </w:rPr>
      </w:pPr>
    </w:p>
    <w:p w14:paraId="07DA6FBE" w14:textId="44DEF96C" w:rsidR="00062049" w:rsidRDefault="00062049" w:rsidP="00062049">
      <w:pPr>
        <w:pStyle w:val="af6"/>
        <w:keepNext/>
        <w:rPr>
          <w:rtl/>
        </w:rPr>
      </w:pPr>
      <w:bookmarkStart w:id="26699" w:name="_ETM_Q1_5001810"/>
      <w:bookmarkStart w:id="26700" w:name="_ETM_Q1_5001857"/>
      <w:bookmarkStart w:id="26701" w:name="_ETM_Q1_5001942"/>
      <w:bookmarkEnd w:id="26699"/>
      <w:bookmarkEnd w:id="26700"/>
      <w:bookmarkEnd w:id="26701"/>
      <w:r w:rsidRPr="00262206">
        <w:rPr>
          <w:rStyle w:val="TagStyle"/>
          <w:rtl/>
        </w:rPr>
        <w:t xml:space="preserve">&lt;&lt; יור &gt;&gt; </w:t>
      </w:r>
      <w:r>
        <w:rPr>
          <w:rtl/>
        </w:rPr>
        <w:t>היו"ר אופיר כץ:</w:t>
      </w:r>
      <w:r w:rsidRPr="00262206">
        <w:rPr>
          <w:rStyle w:val="TagStyle"/>
          <w:rtl/>
        </w:rPr>
        <w:t xml:space="preserve"> &lt;&lt; יור &gt;&gt;</w:t>
      </w:r>
      <w:r w:rsidR="00707E81">
        <w:rPr>
          <w:rtl/>
        </w:rPr>
        <w:t xml:space="preserve"> </w:t>
      </w:r>
      <w:r>
        <w:rPr>
          <w:rtl/>
        </w:rPr>
        <w:t xml:space="preserve"> </w:t>
      </w:r>
    </w:p>
    <w:p w14:paraId="61FD88A4" w14:textId="77777777" w:rsidR="00062049" w:rsidRDefault="00062049" w:rsidP="00062049">
      <w:pPr>
        <w:pStyle w:val="KeepWithNext"/>
        <w:rPr>
          <w:rtl/>
          <w:lang w:eastAsia="he-IL"/>
        </w:rPr>
      </w:pPr>
    </w:p>
    <w:p w14:paraId="566FD365" w14:textId="514EB215" w:rsidR="00062049" w:rsidRDefault="00062049" w:rsidP="00062049">
      <w:pPr>
        <w:rPr>
          <w:rtl/>
        </w:rPr>
      </w:pPr>
      <w:r>
        <w:rPr>
          <w:rFonts w:hint="cs"/>
          <w:rtl/>
        </w:rPr>
        <w:t>תודה. מי בעד? ארבעה, מי נגד? שבעה, מי נמנע? אחת.</w:t>
      </w:r>
    </w:p>
    <w:p w14:paraId="1B0D9F0A" w14:textId="77777777" w:rsidR="00062049" w:rsidRDefault="00062049" w:rsidP="00062049">
      <w:pPr>
        <w:pStyle w:val="af1"/>
        <w:keepNext/>
        <w:rPr>
          <w:rtl/>
        </w:rPr>
      </w:pPr>
    </w:p>
    <w:p w14:paraId="749AF1D6" w14:textId="77777777" w:rsidR="00062049" w:rsidRDefault="00062049" w:rsidP="00062049">
      <w:pPr>
        <w:pStyle w:val="af1"/>
        <w:keepNext/>
        <w:rPr>
          <w:rtl/>
        </w:rPr>
      </w:pPr>
      <w:r>
        <w:rPr>
          <w:rtl/>
        </w:rPr>
        <w:t>הצבעה</w:t>
      </w:r>
    </w:p>
    <w:p w14:paraId="773C8936" w14:textId="77777777" w:rsidR="00062049" w:rsidRDefault="00062049" w:rsidP="00062049">
      <w:pPr>
        <w:pStyle w:val="af2"/>
        <w:rPr>
          <w:rtl/>
        </w:rPr>
      </w:pPr>
    </w:p>
    <w:p w14:paraId="6868E12A" w14:textId="77777777" w:rsidR="00062049" w:rsidRPr="00BA1585" w:rsidRDefault="00062049" w:rsidP="00062049">
      <w:pPr>
        <w:jc w:val="center"/>
        <w:rPr>
          <w:rtl/>
        </w:rPr>
      </w:pPr>
      <w:r>
        <w:rPr>
          <w:rFonts w:hint="cs"/>
          <w:rtl/>
        </w:rPr>
        <w:t>ההסתייגות נדחתה.</w:t>
      </w:r>
    </w:p>
    <w:p w14:paraId="1A92EE8A" w14:textId="77777777" w:rsidR="00062049" w:rsidRDefault="00062049" w:rsidP="00062049">
      <w:pPr>
        <w:rPr>
          <w:rtl/>
          <w:lang w:eastAsia="he-IL"/>
        </w:rPr>
      </w:pPr>
    </w:p>
    <w:p w14:paraId="11D5D54A" w14:textId="77777777" w:rsidR="00062049" w:rsidRDefault="00062049" w:rsidP="00062049">
      <w:pPr>
        <w:rPr>
          <w:rtl/>
          <w:lang w:eastAsia="he-IL"/>
        </w:rPr>
      </w:pPr>
      <w:r>
        <w:rPr>
          <w:rFonts w:hint="cs"/>
          <w:rtl/>
          <w:lang w:eastAsia="he-IL"/>
        </w:rPr>
        <w:t>ההסתייגות הוסרה.</w:t>
      </w:r>
      <w:bookmarkStart w:id="26702" w:name="_ETM_Q1_5005756"/>
      <w:bookmarkEnd w:id="26702"/>
    </w:p>
    <w:p w14:paraId="3C8A5969" w14:textId="77777777" w:rsidR="00062049" w:rsidRDefault="00062049" w:rsidP="00062049">
      <w:pPr>
        <w:rPr>
          <w:rtl/>
          <w:lang w:eastAsia="he-IL"/>
        </w:rPr>
      </w:pPr>
      <w:bookmarkStart w:id="26703" w:name="_ETM_Q1_5006670"/>
      <w:bookmarkEnd w:id="26703"/>
    </w:p>
    <w:p w14:paraId="46EAAD00" w14:textId="3D036320" w:rsidR="00062049" w:rsidRDefault="00062049" w:rsidP="00062049">
      <w:pPr>
        <w:pStyle w:val="a4"/>
        <w:keepNext/>
        <w:rPr>
          <w:rtl/>
        </w:rPr>
      </w:pPr>
      <w:bookmarkStart w:id="26704" w:name="ET_speaker_6127_2681"/>
      <w:r w:rsidRPr="00062049">
        <w:rPr>
          <w:rStyle w:val="TagStyle"/>
          <w:rtl/>
        </w:rPr>
        <w:t xml:space="preserve"> &lt;&lt; דובר &gt;&gt; </w:t>
      </w:r>
      <w:r>
        <w:rPr>
          <w:rtl/>
        </w:rPr>
        <w:t>ולדימיר בליאק (יש עתיד):</w:t>
      </w:r>
      <w:r w:rsidRPr="00062049">
        <w:rPr>
          <w:rStyle w:val="TagStyle"/>
          <w:rtl/>
        </w:rPr>
        <w:t xml:space="preserve"> &lt;&lt; דובר &gt;&gt;</w:t>
      </w:r>
      <w:r w:rsidR="00707E81">
        <w:rPr>
          <w:rtl/>
        </w:rPr>
        <w:t xml:space="preserve"> </w:t>
      </w:r>
      <w:r>
        <w:rPr>
          <w:rtl/>
        </w:rPr>
        <w:t xml:space="preserve"> </w:t>
      </w:r>
      <w:bookmarkEnd w:id="26704"/>
    </w:p>
    <w:p w14:paraId="1FC8FA0A" w14:textId="77777777" w:rsidR="00062049" w:rsidRDefault="00062049" w:rsidP="00062049">
      <w:pPr>
        <w:pStyle w:val="KeepWithNext"/>
        <w:rPr>
          <w:rtl/>
          <w:lang w:eastAsia="he-IL"/>
        </w:rPr>
      </w:pPr>
    </w:p>
    <w:p w14:paraId="0BA340DB" w14:textId="180E5622" w:rsidR="00062049" w:rsidRDefault="00062049" w:rsidP="00062049">
      <w:pPr>
        <w:rPr>
          <w:rtl/>
          <w:lang w:eastAsia="he-IL"/>
        </w:rPr>
      </w:pPr>
      <w:bookmarkStart w:id="26705" w:name="_ETM_Q1_5009872"/>
      <w:bookmarkEnd w:id="26705"/>
      <w:r>
        <w:rPr>
          <w:rFonts w:hint="cs"/>
          <w:rtl/>
          <w:lang w:eastAsia="he-IL"/>
        </w:rPr>
        <w:t>רוו</w:t>
      </w:r>
      <w:bookmarkStart w:id="26706" w:name="_ETM_Q1_5010421"/>
      <w:bookmarkEnd w:id="26706"/>
      <w:r>
        <w:rPr>
          <w:rFonts w:hint="cs"/>
          <w:rtl/>
          <w:lang w:eastAsia="he-IL"/>
        </w:rPr>
        <w:t>יזיה.</w:t>
      </w:r>
    </w:p>
    <w:p w14:paraId="25458E04" w14:textId="77777777" w:rsidR="00062049" w:rsidRDefault="00062049" w:rsidP="00062049">
      <w:pPr>
        <w:rPr>
          <w:rtl/>
          <w:lang w:eastAsia="he-IL"/>
        </w:rPr>
      </w:pPr>
      <w:bookmarkStart w:id="26707" w:name="_ETM_Q1_5011536"/>
      <w:bookmarkEnd w:id="26707"/>
    </w:p>
    <w:p w14:paraId="7C5FE0D9" w14:textId="52B71F0F" w:rsidR="00062049" w:rsidRDefault="00062049" w:rsidP="00062049">
      <w:pPr>
        <w:pStyle w:val="af6"/>
        <w:keepNext/>
        <w:rPr>
          <w:rtl/>
        </w:rPr>
      </w:pPr>
      <w:bookmarkStart w:id="26708" w:name="ET_yor_5786_2682"/>
      <w:r w:rsidRPr="00062049">
        <w:rPr>
          <w:rStyle w:val="TagStyle"/>
          <w:rtl/>
        </w:rPr>
        <w:t xml:space="preserve"> &lt;&lt; יור &gt;&gt; </w:t>
      </w:r>
      <w:r>
        <w:rPr>
          <w:rtl/>
        </w:rPr>
        <w:t>היו"ר אופיר כץ:</w:t>
      </w:r>
      <w:r w:rsidRPr="00062049">
        <w:rPr>
          <w:rStyle w:val="TagStyle"/>
          <w:rtl/>
        </w:rPr>
        <w:t xml:space="preserve"> &lt;&lt; יור &gt;&gt;</w:t>
      </w:r>
      <w:r w:rsidR="00707E81">
        <w:rPr>
          <w:rtl/>
        </w:rPr>
        <w:t xml:space="preserve"> </w:t>
      </w:r>
      <w:r>
        <w:rPr>
          <w:rtl/>
        </w:rPr>
        <w:t xml:space="preserve"> </w:t>
      </w:r>
      <w:bookmarkEnd w:id="26708"/>
    </w:p>
    <w:p w14:paraId="68E1215D" w14:textId="77777777" w:rsidR="00062049" w:rsidRDefault="00062049" w:rsidP="00062049">
      <w:pPr>
        <w:pStyle w:val="KeepWithNext"/>
        <w:rPr>
          <w:rtl/>
          <w:lang w:eastAsia="he-IL"/>
        </w:rPr>
      </w:pPr>
    </w:p>
    <w:p w14:paraId="0E173CBB" w14:textId="3EAC9AAB" w:rsidR="00062049" w:rsidRDefault="00062049" w:rsidP="00062049">
      <w:pPr>
        <w:rPr>
          <w:rtl/>
          <w:lang w:eastAsia="he-IL"/>
        </w:rPr>
      </w:pPr>
      <w:bookmarkStart w:id="26709" w:name="_ETM_Q1_5015034"/>
      <w:bookmarkStart w:id="26710" w:name="_ETM_Q1_5015077"/>
      <w:bookmarkStart w:id="26711" w:name="_ETM_Q1_5010166"/>
      <w:bookmarkStart w:id="26712" w:name="_ETM_Q1_5005818"/>
      <w:bookmarkEnd w:id="26709"/>
      <w:bookmarkEnd w:id="26710"/>
      <w:bookmarkEnd w:id="26711"/>
      <w:bookmarkEnd w:id="26712"/>
      <w:r>
        <w:rPr>
          <w:rFonts w:hint="cs"/>
          <w:rtl/>
          <w:lang w:eastAsia="he-IL"/>
        </w:rPr>
        <w:t>121 עד 125 מי מנמק?</w:t>
      </w:r>
      <w:bookmarkStart w:id="26713" w:name="_ETM_Q1_5011327"/>
      <w:bookmarkStart w:id="26714" w:name="_ETM_Q1_5011504"/>
      <w:bookmarkStart w:id="26715" w:name="_ETM_Q1_5012643"/>
      <w:bookmarkEnd w:id="26713"/>
      <w:bookmarkEnd w:id="26714"/>
      <w:bookmarkEnd w:id="26715"/>
    </w:p>
    <w:p w14:paraId="51A809DA" w14:textId="77777777" w:rsidR="00062049" w:rsidRDefault="00062049" w:rsidP="00062049">
      <w:pPr>
        <w:rPr>
          <w:rtl/>
          <w:lang w:eastAsia="he-IL"/>
        </w:rPr>
      </w:pPr>
      <w:bookmarkStart w:id="26716" w:name="_ETM_Q1_5013282"/>
      <w:bookmarkEnd w:id="26716"/>
    </w:p>
    <w:p w14:paraId="1D6B3E25" w14:textId="7272CEDD" w:rsidR="00062049" w:rsidRDefault="00062049" w:rsidP="00062049">
      <w:pPr>
        <w:pStyle w:val="a4"/>
        <w:keepNext/>
        <w:rPr>
          <w:rtl/>
        </w:rPr>
      </w:pPr>
      <w:bookmarkStart w:id="26717" w:name="ET_speaker_5787_2683"/>
      <w:r w:rsidRPr="00062049">
        <w:rPr>
          <w:rStyle w:val="TagStyle"/>
          <w:rtl/>
        </w:rPr>
        <w:t xml:space="preserve"> &lt;&lt; דובר &gt;&gt; </w:t>
      </w:r>
      <w:r>
        <w:rPr>
          <w:rtl/>
        </w:rPr>
        <w:t>יוראי להב הרצנו (יש עתיד):</w:t>
      </w:r>
      <w:r w:rsidRPr="00062049">
        <w:rPr>
          <w:rStyle w:val="TagStyle"/>
          <w:rtl/>
        </w:rPr>
        <w:t xml:space="preserve"> &lt;&lt; דובר &gt;&gt;</w:t>
      </w:r>
      <w:r w:rsidR="00707E81">
        <w:rPr>
          <w:rtl/>
        </w:rPr>
        <w:t xml:space="preserve"> </w:t>
      </w:r>
      <w:r>
        <w:rPr>
          <w:rtl/>
        </w:rPr>
        <w:t xml:space="preserve"> </w:t>
      </w:r>
      <w:bookmarkEnd w:id="26717"/>
    </w:p>
    <w:p w14:paraId="3694384B" w14:textId="77777777" w:rsidR="00062049" w:rsidRDefault="00062049" w:rsidP="00062049">
      <w:pPr>
        <w:pStyle w:val="KeepWithNext"/>
        <w:rPr>
          <w:rtl/>
          <w:lang w:eastAsia="he-IL"/>
        </w:rPr>
      </w:pPr>
    </w:p>
    <w:p w14:paraId="0A2C7E53" w14:textId="030758B2" w:rsidR="00062049" w:rsidRDefault="00062049" w:rsidP="00062049">
      <w:pPr>
        <w:rPr>
          <w:rtl/>
          <w:lang w:eastAsia="he-IL"/>
        </w:rPr>
      </w:pPr>
      <w:bookmarkStart w:id="26718" w:name="_ETM_Q1_5016162"/>
      <w:bookmarkStart w:id="26719" w:name="_ETM_Q1_5016265"/>
      <w:bookmarkEnd w:id="26718"/>
      <w:bookmarkEnd w:id="26719"/>
      <w:r>
        <w:rPr>
          <w:rFonts w:hint="cs"/>
          <w:rtl/>
          <w:lang w:eastAsia="he-IL"/>
        </w:rPr>
        <w:t>אנ</w:t>
      </w:r>
      <w:bookmarkStart w:id="26720" w:name="_ETM_Q1_5011337"/>
      <w:bookmarkEnd w:id="26720"/>
      <w:r>
        <w:rPr>
          <w:rFonts w:hint="cs"/>
          <w:rtl/>
          <w:lang w:eastAsia="he-IL"/>
        </w:rPr>
        <w:t>י לא חושב שהיה פעם</w:t>
      </w:r>
      <w:bookmarkStart w:id="26721" w:name="_ETM_Q1_5013222"/>
      <w:bookmarkEnd w:id="26721"/>
      <w:r>
        <w:rPr>
          <w:rFonts w:hint="cs"/>
          <w:rtl/>
          <w:lang w:eastAsia="he-IL"/>
        </w:rPr>
        <w:t xml:space="preserve"> בתולדות מדינת ישראל, שר אוצר שנסע לארצות הברית, בת</w:t>
      </w:r>
      <w:bookmarkStart w:id="26722" w:name="_ETM_Q1_5022197"/>
      <w:bookmarkEnd w:id="26722"/>
      <w:r>
        <w:rPr>
          <w:rFonts w:hint="cs"/>
          <w:rtl/>
          <w:lang w:eastAsia="he-IL"/>
        </w:rPr>
        <w:t xml:space="preserve"> </w:t>
      </w:r>
      <w:bookmarkStart w:id="26723" w:name="_ETM_Q1_5017494"/>
      <w:bookmarkEnd w:id="26723"/>
      <w:r>
        <w:rPr>
          <w:rFonts w:hint="cs"/>
          <w:rtl/>
          <w:lang w:eastAsia="he-IL"/>
        </w:rPr>
        <w:t>הברית הכי קרובה של ישראל, אף אחד.</w:t>
      </w:r>
      <w:bookmarkStart w:id="26724" w:name="_ETM_Q1_5018579"/>
      <w:bookmarkEnd w:id="26724"/>
    </w:p>
    <w:p w14:paraId="5364315A" w14:textId="77777777" w:rsidR="00062049" w:rsidRDefault="00062049" w:rsidP="00062049">
      <w:pPr>
        <w:rPr>
          <w:rtl/>
          <w:lang w:eastAsia="he-IL"/>
        </w:rPr>
      </w:pPr>
      <w:bookmarkStart w:id="26725" w:name="_ETM_Q1_5018999"/>
      <w:bookmarkEnd w:id="26725"/>
    </w:p>
    <w:p w14:paraId="50673FD8" w14:textId="1F4FA20B" w:rsidR="00062049" w:rsidRDefault="00062049" w:rsidP="00062049">
      <w:pPr>
        <w:pStyle w:val="a4"/>
        <w:keepNext/>
        <w:rPr>
          <w:rtl/>
        </w:rPr>
      </w:pPr>
      <w:bookmarkStart w:id="26726" w:name="ET_speaker_6236_2684"/>
      <w:r w:rsidRPr="00062049">
        <w:rPr>
          <w:rStyle w:val="TagStyle"/>
          <w:rtl/>
        </w:rPr>
        <w:t xml:space="preserve"> &lt;&lt; דובר &gt;&gt; </w:t>
      </w:r>
      <w:r>
        <w:rPr>
          <w:rtl/>
        </w:rPr>
        <w:t>נעמה לזימי (העבודה):</w:t>
      </w:r>
      <w:r w:rsidRPr="00062049">
        <w:rPr>
          <w:rStyle w:val="TagStyle"/>
          <w:rtl/>
        </w:rPr>
        <w:t xml:space="preserve"> &lt;&lt; דובר &gt;&gt;</w:t>
      </w:r>
      <w:r w:rsidR="00707E81">
        <w:rPr>
          <w:rtl/>
        </w:rPr>
        <w:t xml:space="preserve"> </w:t>
      </w:r>
      <w:r>
        <w:rPr>
          <w:rtl/>
        </w:rPr>
        <w:t xml:space="preserve"> </w:t>
      </w:r>
      <w:bookmarkEnd w:id="26726"/>
    </w:p>
    <w:p w14:paraId="3C4E484C" w14:textId="77777777" w:rsidR="00062049" w:rsidRDefault="00062049" w:rsidP="00062049">
      <w:pPr>
        <w:pStyle w:val="KeepWithNext"/>
        <w:rPr>
          <w:rtl/>
          <w:lang w:eastAsia="he-IL"/>
        </w:rPr>
      </w:pPr>
    </w:p>
    <w:p w14:paraId="25B546B3" w14:textId="2D1822C8" w:rsidR="00062049" w:rsidRDefault="00062049" w:rsidP="00062049">
      <w:pPr>
        <w:rPr>
          <w:rtl/>
          <w:lang w:eastAsia="he-IL"/>
        </w:rPr>
      </w:pPr>
      <w:bookmarkStart w:id="26727" w:name="_ETM_Q1_5020711"/>
      <w:bookmarkStart w:id="26728" w:name="_ETM_Q1_5020824"/>
      <w:bookmarkStart w:id="26729" w:name="_ETM_Q1_5020850"/>
      <w:bookmarkEnd w:id="26727"/>
      <w:bookmarkEnd w:id="26728"/>
      <w:bookmarkEnd w:id="26729"/>
      <w:r>
        <w:rPr>
          <w:rFonts w:hint="cs"/>
          <w:rtl/>
          <w:lang w:eastAsia="he-IL"/>
        </w:rPr>
        <w:t>כ</w:t>
      </w:r>
      <w:bookmarkStart w:id="26730" w:name="_ETM_Q1_5020961"/>
      <w:bookmarkEnd w:id="26730"/>
      <w:r>
        <w:rPr>
          <w:rFonts w:hint="cs"/>
          <w:rtl/>
          <w:lang w:eastAsia="he-IL"/>
        </w:rPr>
        <w:t>די להיפגש עם ישראלים.</w:t>
      </w:r>
      <w:bookmarkStart w:id="26731" w:name="_ETM_Q1_5021645"/>
      <w:bookmarkStart w:id="26732" w:name="_ETM_Q1_5021851"/>
      <w:bookmarkEnd w:id="26731"/>
      <w:bookmarkEnd w:id="26732"/>
    </w:p>
    <w:p w14:paraId="27266AC3" w14:textId="77777777" w:rsidR="00062049" w:rsidRDefault="00062049" w:rsidP="00062049">
      <w:pPr>
        <w:rPr>
          <w:rtl/>
          <w:lang w:eastAsia="he-IL"/>
        </w:rPr>
      </w:pPr>
      <w:bookmarkStart w:id="26733" w:name="_ETM_Q1_4999146"/>
      <w:bookmarkEnd w:id="26733"/>
    </w:p>
    <w:p w14:paraId="7BEFA6FC" w14:textId="5320A749" w:rsidR="00062049" w:rsidRDefault="00062049" w:rsidP="00062049">
      <w:pPr>
        <w:pStyle w:val="a4"/>
        <w:keepNext/>
        <w:rPr>
          <w:rtl/>
        </w:rPr>
      </w:pPr>
      <w:bookmarkStart w:id="26734" w:name="ET_speaker_5787_2686"/>
      <w:r w:rsidRPr="00062049">
        <w:rPr>
          <w:rStyle w:val="TagStyle"/>
          <w:rtl/>
        </w:rPr>
        <w:t xml:space="preserve"> &lt;&lt; דובר &gt;&gt; </w:t>
      </w:r>
      <w:r>
        <w:rPr>
          <w:rtl/>
        </w:rPr>
        <w:t>יוראי להב הרצנו (יש עתיד):</w:t>
      </w:r>
      <w:r w:rsidRPr="00062049">
        <w:rPr>
          <w:rStyle w:val="TagStyle"/>
          <w:rtl/>
        </w:rPr>
        <w:t xml:space="preserve"> &lt;&lt; דובר &gt;&gt;</w:t>
      </w:r>
      <w:r w:rsidR="00707E81">
        <w:rPr>
          <w:rtl/>
        </w:rPr>
        <w:t xml:space="preserve"> </w:t>
      </w:r>
      <w:r>
        <w:rPr>
          <w:rtl/>
        </w:rPr>
        <w:t xml:space="preserve"> </w:t>
      </w:r>
      <w:bookmarkEnd w:id="26734"/>
    </w:p>
    <w:p w14:paraId="1DA16C01" w14:textId="77777777" w:rsidR="00062049" w:rsidRDefault="00062049" w:rsidP="00062049">
      <w:pPr>
        <w:pStyle w:val="KeepWithNext"/>
        <w:rPr>
          <w:rtl/>
          <w:lang w:eastAsia="he-IL"/>
        </w:rPr>
      </w:pPr>
    </w:p>
    <w:p w14:paraId="05FD503C" w14:textId="1A484B3B" w:rsidR="00062049" w:rsidRDefault="00062049" w:rsidP="00062049">
      <w:pPr>
        <w:rPr>
          <w:rtl/>
          <w:lang w:eastAsia="he-IL"/>
        </w:rPr>
      </w:pPr>
      <w:bookmarkStart w:id="26735" w:name="_ETM_Q1_5026660"/>
      <w:bookmarkStart w:id="26736" w:name="_ETM_Q1_5026886"/>
      <w:bookmarkEnd w:id="26735"/>
      <w:bookmarkEnd w:id="26736"/>
      <w:r>
        <w:rPr>
          <w:rFonts w:hint="cs"/>
          <w:rtl/>
          <w:lang w:eastAsia="he-IL"/>
        </w:rPr>
        <w:t>א</w:t>
      </w:r>
      <w:bookmarkStart w:id="26737" w:name="_ETM_Q1_5022347"/>
      <w:bookmarkEnd w:id="26737"/>
      <w:r>
        <w:rPr>
          <w:rFonts w:hint="cs"/>
          <w:rtl/>
          <w:lang w:eastAsia="he-IL"/>
        </w:rPr>
        <w:t>ף אח</w:t>
      </w:r>
      <w:bookmarkStart w:id="26738" w:name="_ETM_Q1_5022943"/>
      <w:bookmarkEnd w:id="26738"/>
      <w:r>
        <w:rPr>
          <w:rFonts w:hint="cs"/>
          <w:rtl/>
          <w:lang w:eastAsia="he-IL"/>
        </w:rPr>
        <w:t>ד מממשל בארצות הברית לא הסכים להיפגש איתו,</w:t>
      </w:r>
      <w:bookmarkStart w:id="26739" w:name="_ETM_Q1_5033194"/>
      <w:bookmarkEnd w:id="26739"/>
      <w:r>
        <w:rPr>
          <w:rFonts w:hint="cs"/>
          <w:rtl/>
          <w:lang w:eastAsia="he-IL"/>
        </w:rPr>
        <w:t xml:space="preserve"> הוא נפגש עם גלעד ארדן איש</w:t>
      </w:r>
      <w:bookmarkStart w:id="26740" w:name="_ETM_Q1_5031699"/>
      <w:bookmarkEnd w:id="26740"/>
      <w:r>
        <w:rPr>
          <w:rFonts w:hint="cs"/>
          <w:rtl/>
          <w:lang w:eastAsia="he-IL"/>
        </w:rPr>
        <w:t xml:space="preserve"> שהוא יכול להיפגש פה </w:t>
      </w:r>
      <w:bookmarkStart w:id="26741" w:name="_ETM_Q1_5035579"/>
      <w:bookmarkEnd w:id="26741"/>
      <w:r>
        <w:rPr>
          <w:rFonts w:hint="cs"/>
          <w:rtl/>
          <w:lang w:eastAsia="he-IL"/>
        </w:rPr>
        <w:t>במ</w:t>
      </w:r>
      <w:bookmarkStart w:id="26742" w:name="_ETM_Q1_5033051"/>
      <w:bookmarkEnd w:id="26742"/>
      <w:r>
        <w:rPr>
          <w:rFonts w:hint="cs"/>
          <w:rtl/>
          <w:lang w:eastAsia="he-IL"/>
        </w:rPr>
        <w:t>זנון הכנסת.</w:t>
      </w:r>
      <w:bookmarkStart w:id="26743" w:name="_ETM_Q1_5038126"/>
      <w:bookmarkEnd w:id="26743"/>
    </w:p>
    <w:p w14:paraId="00C28F24" w14:textId="77777777" w:rsidR="00062049" w:rsidRDefault="00062049" w:rsidP="00062049">
      <w:pPr>
        <w:rPr>
          <w:rtl/>
          <w:lang w:eastAsia="he-IL"/>
        </w:rPr>
      </w:pPr>
      <w:bookmarkStart w:id="26744" w:name="_ETM_Q1_5038306"/>
      <w:bookmarkStart w:id="26745" w:name="_ETM_Q1_5033395"/>
      <w:bookmarkEnd w:id="26744"/>
      <w:bookmarkEnd w:id="26745"/>
    </w:p>
    <w:p w14:paraId="0FD8FE66" w14:textId="75A02575" w:rsidR="00062049" w:rsidRDefault="00062049" w:rsidP="00062049">
      <w:pPr>
        <w:pStyle w:val="af6"/>
        <w:keepNext/>
        <w:rPr>
          <w:rtl/>
        </w:rPr>
      </w:pPr>
      <w:bookmarkStart w:id="26746" w:name="ET_yor_5786_2687"/>
      <w:r w:rsidRPr="00062049">
        <w:rPr>
          <w:rStyle w:val="TagStyle"/>
          <w:rtl/>
        </w:rPr>
        <w:t xml:space="preserve"> &lt;&lt; יור &gt;&gt; </w:t>
      </w:r>
      <w:r>
        <w:rPr>
          <w:rtl/>
        </w:rPr>
        <w:t>היו"ר אופיר כץ:</w:t>
      </w:r>
      <w:r w:rsidRPr="00062049">
        <w:rPr>
          <w:rStyle w:val="TagStyle"/>
          <w:rtl/>
        </w:rPr>
        <w:t xml:space="preserve"> &lt;&lt; יור &gt;&gt;</w:t>
      </w:r>
      <w:r w:rsidR="00707E81">
        <w:rPr>
          <w:rtl/>
        </w:rPr>
        <w:t xml:space="preserve"> </w:t>
      </w:r>
      <w:r>
        <w:rPr>
          <w:rtl/>
        </w:rPr>
        <w:t xml:space="preserve"> </w:t>
      </w:r>
      <w:bookmarkEnd w:id="26746"/>
    </w:p>
    <w:p w14:paraId="04F4BEE2" w14:textId="77777777" w:rsidR="00062049" w:rsidRDefault="00062049" w:rsidP="00062049">
      <w:pPr>
        <w:pStyle w:val="KeepWithNext"/>
        <w:rPr>
          <w:rtl/>
          <w:lang w:eastAsia="he-IL"/>
        </w:rPr>
      </w:pPr>
    </w:p>
    <w:p w14:paraId="5FAB9EFD" w14:textId="7C960C36" w:rsidR="00062049" w:rsidRPr="00062049" w:rsidRDefault="00062049" w:rsidP="00062049">
      <w:pPr>
        <w:rPr>
          <w:rtl/>
          <w:lang w:eastAsia="he-IL"/>
        </w:rPr>
      </w:pPr>
      <w:bookmarkStart w:id="26747" w:name="_ETM_Q1_5037272"/>
      <w:bookmarkStart w:id="26748" w:name="_ETM_Q1_5037395"/>
      <w:bookmarkEnd w:id="26747"/>
      <w:bookmarkEnd w:id="26748"/>
      <w:r>
        <w:rPr>
          <w:rFonts w:hint="cs"/>
          <w:rtl/>
          <w:lang w:eastAsia="he-IL"/>
        </w:rPr>
        <w:t>הוא לא יכול הוא בארצות הברית.</w:t>
      </w:r>
    </w:p>
    <w:p w14:paraId="22918121" w14:textId="77777777" w:rsidR="00062049" w:rsidRDefault="00062049" w:rsidP="00062049">
      <w:pPr>
        <w:rPr>
          <w:rtl/>
          <w:lang w:eastAsia="he-IL"/>
        </w:rPr>
      </w:pPr>
      <w:bookmarkStart w:id="26749" w:name="_ETM_Q1_5024390"/>
      <w:bookmarkEnd w:id="26749"/>
    </w:p>
    <w:p w14:paraId="62D66EFB" w14:textId="2F9439E2" w:rsidR="00062049" w:rsidRDefault="00062049" w:rsidP="00062049">
      <w:pPr>
        <w:pStyle w:val="a4"/>
        <w:keepNext/>
        <w:rPr>
          <w:rtl/>
        </w:rPr>
      </w:pPr>
      <w:bookmarkStart w:id="26750" w:name="ET_speaker_5787_2685"/>
      <w:r w:rsidRPr="00062049">
        <w:rPr>
          <w:rStyle w:val="TagStyle"/>
          <w:rtl/>
        </w:rPr>
        <w:t xml:space="preserve"> &lt;&lt; דובר &gt;&gt; </w:t>
      </w:r>
      <w:r>
        <w:rPr>
          <w:rtl/>
        </w:rPr>
        <w:t>יוראי לה</w:t>
      </w:r>
      <w:bookmarkStart w:id="26751" w:name="_ETM_Q1_5024192"/>
      <w:bookmarkEnd w:id="26751"/>
      <w:r>
        <w:rPr>
          <w:rtl/>
        </w:rPr>
        <w:t>ב הרצנו (יש עתיד):</w:t>
      </w:r>
      <w:r w:rsidRPr="00062049">
        <w:rPr>
          <w:rStyle w:val="TagStyle"/>
          <w:rtl/>
        </w:rPr>
        <w:t xml:space="preserve"> &lt;&lt; דובר &gt;&gt;</w:t>
      </w:r>
      <w:r w:rsidR="00707E81">
        <w:rPr>
          <w:rtl/>
        </w:rPr>
        <w:t xml:space="preserve"> </w:t>
      </w:r>
      <w:r>
        <w:rPr>
          <w:rtl/>
        </w:rPr>
        <w:t xml:space="preserve"> </w:t>
      </w:r>
      <w:bookmarkEnd w:id="26750"/>
    </w:p>
    <w:p w14:paraId="773EA225" w14:textId="77777777" w:rsidR="00062049" w:rsidRDefault="00062049" w:rsidP="00062049">
      <w:pPr>
        <w:pStyle w:val="KeepWithNext"/>
        <w:rPr>
          <w:rtl/>
          <w:lang w:eastAsia="he-IL"/>
        </w:rPr>
      </w:pPr>
    </w:p>
    <w:p w14:paraId="19AD92CD" w14:textId="2340DFA8" w:rsidR="00062049" w:rsidRDefault="00062049" w:rsidP="00062049">
      <w:pPr>
        <w:rPr>
          <w:rtl/>
          <w:lang w:eastAsia="he-IL"/>
        </w:rPr>
      </w:pPr>
      <w:bookmarkStart w:id="26752" w:name="_ETM_Q1_5023874"/>
      <w:bookmarkStart w:id="26753" w:name="_ETM_Q1_5038211"/>
      <w:bookmarkEnd w:id="26752"/>
      <w:bookmarkEnd w:id="26753"/>
      <w:r>
        <w:rPr>
          <w:rFonts w:hint="cs"/>
          <w:rtl/>
          <w:lang w:eastAsia="he-IL"/>
        </w:rPr>
        <w:t>לפעמים הוא</w:t>
      </w:r>
      <w:bookmarkStart w:id="26754" w:name="_ETM_Q1_5034990"/>
      <w:bookmarkEnd w:id="26754"/>
      <w:r>
        <w:rPr>
          <w:rFonts w:hint="cs"/>
          <w:rtl/>
          <w:lang w:eastAsia="he-IL"/>
        </w:rPr>
        <w:t xml:space="preserve"> גם</w:t>
      </w:r>
      <w:bookmarkStart w:id="26755" w:name="_ETM_Q1_5035334"/>
      <w:bookmarkEnd w:id="26755"/>
      <w:r>
        <w:rPr>
          <w:rFonts w:hint="cs"/>
          <w:rtl/>
          <w:lang w:eastAsia="he-IL"/>
        </w:rPr>
        <w:t xml:space="preserve"> חוזר, בשביל זה צריך לנסוע לארצות הברית? איזו בושה, איזו</w:t>
      </w:r>
      <w:bookmarkStart w:id="26756" w:name="_ETM_Q1_5045330"/>
      <w:bookmarkEnd w:id="26756"/>
      <w:r>
        <w:rPr>
          <w:rFonts w:hint="cs"/>
          <w:rtl/>
          <w:lang w:eastAsia="he-IL"/>
        </w:rPr>
        <w:t xml:space="preserve"> בושה, אני משוכנע שהאוכל היה</w:t>
      </w:r>
      <w:bookmarkStart w:id="26757" w:name="_ETM_Q1_5044352"/>
      <w:bookmarkEnd w:id="26757"/>
      <w:r>
        <w:rPr>
          <w:rFonts w:hint="cs"/>
          <w:rtl/>
          <w:lang w:eastAsia="he-IL"/>
        </w:rPr>
        <w:t xml:space="preserve"> יותר טוב יותר בפגישה מאשר</w:t>
      </w:r>
      <w:bookmarkStart w:id="26758" w:name="_ETM_Q1_5045613"/>
      <w:bookmarkEnd w:id="26758"/>
      <w:r>
        <w:rPr>
          <w:rFonts w:hint="cs"/>
          <w:rtl/>
          <w:lang w:eastAsia="he-IL"/>
        </w:rPr>
        <w:t xml:space="preserve"> </w:t>
      </w:r>
      <w:bookmarkStart w:id="26759" w:name="_ETM_Q1_5045874"/>
      <w:bookmarkEnd w:id="26759"/>
      <w:r>
        <w:rPr>
          <w:rFonts w:hint="cs"/>
          <w:rtl/>
          <w:lang w:eastAsia="he-IL"/>
        </w:rPr>
        <w:t>במזנון הכנסת, אבל בשביל זה לא צריך לנסוע.</w:t>
      </w:r>
    </w:p>
    <w:p w14:paraId="0EE213CB" w14:textId="77777777" w:rsidR="00062049" w:rsidRDefault="00062049" w:rsidP="00062049">
      <w:pPr>
        <w:rPr>
          <w:rtl/>
          <w:lang w:eastAsia="he-IL"/>
        </w:rPr>
      </w:pPr>
      <w:bookmarkStart w:id="26760" w:name="_ETM_Q1_5051346"/>
      <w:bookmarkStart w:id="26761" w:name="_ETM_Q1_5052438"/>
      <w:bookmarkStart w:id="26762" w:name="_ETM_Q1_5047850"/>
      <w:bookmarkStart w:id="26763" w:name="_ETM_Q1_5048347"/>
      <w:bookmarkEnd w:id="26760"/>
      <w:bookmarkEnd w:id="26761"/>
      <w:bookmarkEnd w:id="26762"/>
      <w:bookmarkEnd w:id="26763"/>
    </w:p>
    <w:p w14:paraId="03604F1A" w14:textId="384DE7CE" w:rsidR="00062049" w:rsidRDefault="00062049" w:rsidP="00062049">
      <w:pPr>
        <w:pStyle w:val="af6"/>
        <w:keepNext/>
        <w:rPr>
          <w:rtl/>
        </w:rPr>
      </w:pPr>
      <w:bookmarkStart w:id="26764" w:name="_ETM_Q1_5048552"/>
      <w:bookmarkEnd w:id="26764"/>
      <w:r w:rsidRPr="00262206">
        <w:rPr>
          <w:rStyle w:val="TagStyle"/>
          <w:rtl/>
        </w:rPr>
        <w:t xml:space="preserve">&lt;&lt; יור &gt;&gt; </w:t>
      </w:r>
      <w:r>
        <w:rPr>
          <w:rtl/>
        </w:rPr>
        <w:t>היו"ר אופיר כץ:</w:t>
      </w:r>
      <w:r w:rsidRPr="00262206">
        <w:rPr>
          <w:rStyle w:val="TagStyle"/>
          <w:rtl/>
        </w:rPr>
        <w:t xml:space="preserve"> &lt;&lt; יור &gt;&gt;</w:t>
      </w:r>
      <w:r w:rsidR="00707E81">
        <w:rPr>
          <w:rtl/>
        </w:rPr>
        <w:t xml:space="preserve"> </w:t>
      </w:r>
      <w:r>
        <w:rPr>
          <w:rtl/>
        </w:rPr>
        <w:t xml:space="preserve"> </w:t>
      </w:r>
    </w:p>
    <w:p w14:paraId="20C7458E" w14:textId="77777777" w:rsidR="00062049" w:rsidRDefault="00062049" w:rsidP="00062049">
      <w:pPr>
        <w:pStyle w:val="KeepWithNext"/>
        <w:rPr>
          <w:rtl/>
          <w:lang w:eastAsia="he-IL"/>
        </w:rPr>
      </w:pPr>
    </w:p>
    <w:p w14:paraId="17C41967" w14:textId="12978D21" w:rsidR="00062049" w:rsidRDefault="00062049" w:rsidP="00062049">
      <w:pPr>
        <w:rPr>
          <w:rtl/>
        </w:rPr>
      </w:pPr>
      <w:r>
        <w:rPr>
          <w:rFonts w:hint="cs"/>
          <w:rtl/>
        </w:rPr>
        <w:t xml:space="preserve">תודה. מי בעד? </w:t>
      </w:r>
      <w:bookmarkStart w:id="26765" w:name="_ETM_Q1_5049533"/>
      <w:bookmarkStart w:id="26766" w:name="_ETM_Q1_5044726"/>
      <w:bookmarkEnd w:id="26765"/>
      <w:bookmarkEnd w:id="26766"/>
      <w:r>
        <w:rPr>
          <w:rFonts w:hint="cs"/>
          <w:rtl/>
        </w:rPr>
        <w:t>ארבעה, מי נגד? שבעה, מי נמנע? שניים.</w:t>
      </w:r>
    </w:p>
    <w:p w14:paraId="590F3C77" w14:textId="77777777" w:rsidR="00062049" w:rsidRDefault="00062049" w:rsidP="00062049">
      <w:pPr>
        <w:pStyle w:val="af1"/>
        <w:keepNext/>
        <w:rPr>
          <w:rtl/>
        </w:rPr>
      </w:pPr>
    </w:p>
    <w:p w14:paraId="388F75FA" w14:textId="77777777" w:rsidR="00062049" w:rsidRDefault="00062049" w:rsidP="00062049">
      <w:pPr>
        <w:pStyle w:val="af1"/>
        <w:keepNext/>
        <w:rPr>
          <w:rtl/>
        </w:rPr>
      </w:pPr>
      <w:r>
        <w:rPr>
          <w:rtl/>
        </w:rPr>
        <w:t>הצבעה</w:t>
      </w:r>
    </w:p>
    <w:p w14:paraId="72ADBC01" w14:textId="77777777" w:rsidR="00062049" w:rsidRDefault="00062049" w:rsidP="00062049">
      <w:pPr>
        <w:pStyle w:val="af2"/>
        <w:rPr>
          <w:rtl/>
        </w:rPr>
      </w:pPr>
    </w:p>
    <w:p w14:paraId="0E125772" w14:textId="77777777" w:rsidR="00062049" w:rsidRPr="00BA1585" w:rsidRDefault="00062049" w:rsidP="00062049">
      <w:pPr>
        <w:jc w:val="center"/>
        <w:rPr>
          <w:rtl/>
        </w:rPr>
      </w:pPr>
      <w:r>
        <w:rPr>
          <w:rFonts w:hint="cs"/>
          <w:rtl/>
        </w:rPr>
        <w:t>ההסתייגות נדחתה.</w:t>
      </w:r>
    </w:p>
    <w:p w14:paraId="70B1653C" w14:textId="77777777" w:rsidR="00062049" w:rsidRDefault="00062049" w:rsidP="00062049">
      <w:pPr>
        <w:rPr>
          <w:rtl/>
          <w:lang w:eastAsia="he-IL"/>
        </w:rPr>
      </w:pPr>
    </w:p>
    <w:p w14:paraId="6085B12C" w14:textId="03309A9B" w:rsidR="00062049" w:rsidRDefault="00062049" w:rsidP="00062049">
      <w:pPr>
        <w:rPr>
          <w:rtl/>
          <w:lang w:eastAsia="he-IL"/>
        </w:rPr>
      </w:pPr>
      <w:r>
        <w:rPr>
          <w:rFonts w:hint="cs"/>
          <w:rtl/>
          <w:lang w:eastAsia="he-IL"/>
        </w:rPr>
        <w:t>המקבץ הוסר.</w:t>
      </w:r>
      <w:bookmarkStart w:id="26767" w:name="_ETM_Q1_5051608"/>
      <w:bookmarkStart w:id="26768" w:name="_ETM_Q1_5053332"/>
      <w:bookmarkEnd w:id="26767"/>
      <w:bookmarkEnd w:id="26768"/>
    </w:p>
    <w:p w14:paraId="728309DB" w14:textId="77777777" w:rsidR="00062049" w:rsidRDefault="00062049" w:rsidP="00062049">
      <w:pPr>
        <w:rPr>
          <w:rtl/>
          <w:lang w:eastAsia="he-IL"/>
        </w:rPr>
      </w:pPr>
      <w:bookmarkStart w:id="26769" w:name="_ETM_Q1_5053490"/>
      <w:bookmarkStart w:id="26770" w:name="_ETM_Q1_5048702"/>
      <w:bookmarkEnd w:id="26769"/>
      <w:bookmarkEnd w:id="26770"/>
    </w:p>
    <w:p w14:paraId="2128F8F5" w14:textId="077E6780" w:rsidR="00062049" w:rsidRDefault="00062049" w:rsidP="00062049">
      <w:pPr>
        <w:pStyle w:val="a4"/>
        <w:keepNext/>
        <w:rPr>
          <w:rtl/>
        </w:rPr>
      </w:pPr>
      <w:bookmarkStart w:id="26771" w:name="ET_speaker_6236_2688"/>
      <w:r w:rsidRPr="00062049">
        <w:rPr>
          <w:rStyle w:val="TagStyle"/>
          <w:rtl/>
        </w:rPr>
        <w:t xml:space="preserve"> &lt;&lt; דובר &gt;&gt; </w:t>
      </w:r>
      <w:r>
        <w:rPr>
          <w:rtl/>
        </w:rPr>
        <w:t>נעמה לזימי (העבודה):</w:t>
      </w:r>
      <w:r w:rsidRPr="00062049">
        <w:rPr>
          <w:rStyle w:val="TagStyle"/>
          <w:rtl/>
        </w:rPr>
        <w:t xml:space="preserve"> &lt;&lt; דובר &gt;&gt;</w:t>
      </w:r>
      <w:r w:rsidR="00707E81">
        <w:rPr>
          <w:rtl/>
        </w:rPr>
        <w:t xml:space="preserve"> </w:t>
      </w:r>
      <w:r>
        <w:rPr>
          <w:rtl/>
        </w:rPr>
        <w:t xml:space="preserve"> </w:t>
      </w:r>
      <w:bookmarkEnd w:id="26771"/>
    </w:p>
    <w:p w14:paraId="2EB5F25C" w14:textId="77777777" w:rsidR="00062049" w:rsidRDefault="00062049" w:rsidP="00062049">
      <w:pPr>
        <w:pStyle w:val="KeepWithNext"/>
        <w:rPr>
          <w:rtl/>
          <w:lang w:eastAsia="he-IL"/>
        </w:rPr>
      </w:pPr>
    </w:p>
    <w:p w14:paraId="7CB0912A" w14:textId="7BBEC7E9" w:rsidR="00062049" w:rsidRDefault="00062049" w:rsidP="00062049">
      <w:pPr>
        <w:rPr>
          <w:rtl/>
          <w:lang w:eastAsia="he-IL"/>
        </w:rPr>
      </w:pPr>
      <w:bookmarkStart w:id="26772" w:name="_ETM_Q1_5050821"/>
      <w:bookmarkEnd w:id="26772"/>
      <w:r>
        <w:rPr>
          <w:rFonts w:hint="cs"/>
          <w:rtl/>
          <w:lang w:eastAsia="he-IL"/>
        </w:rPr>
        <w:t>א</w:t>
      </w:r>
      <w:bookmarkStart w:id="26773" w:name="_ETM_Q1_5050983"/>
      <w:bookmarkEnd w:id="26773"/>
      <w:r>
        <w:rPr>
          <w:rFonts w:hint="cs"/>
          <w:rtl/>
          <w:lang w:eastAsia="he-IL"/>
        </w:rPr>
        <w:t xml:space="preserve">בל </w:t>
      </w:r>
      <w:bookmarkStart w:id="26774" w:name="_ETM_Q1_5051194"/>
      <w:bookmarkEnd w:id="26774"/>
      <w:r>
        <w:rPr>
          <w:rFonts w:hint="cs"/>
          <w:rtl/>
          <w:lang w:eastAsia="he-IL"/>
        </w:rPr>
        <w:t>תכלס, יותר בושה שמנהיגים מתביישים בראש הממשלה</w:t>
      </w:r>
      <w:bookmarkStart w:id="26775" w:name="_ETM_Q1_5052070"/>
      <w:bookmarkEnd w:id="26775"/>
      <w:r>
        <w:rPr>
          <w:rFonts w:hint="cs"/>
          <w:rtl/>
          <w:lang w:eastAsia="he-IL"/>
        </w:rPr>
        <w:t xml:space="preserve"> ולא יוצאים אליו.</w:t>
      </w:r>
      <w:bookmarkStart w:id="26776" w:name="_ETM_Q1_5055560"/>
      <w:bookmarkEnd w:id="26776"/>
    </w:p>
    <w:p w14:paraId="2EE1B82D" w14:textId="77777777" w:rsidR="00062049" w:rsidRDefault="00062049" w:rsidP="00062049">
      <w:pPr>
        <w:rPr>
          <w:rtl/>
          <w:lang w:eastAsia="he-IL"/>
        </w:rPr>
      </w:pPr>
      <w:bookmarkStart w:id="26777" w:name="_ETM_Q1_5056825"/>
      <w:bookmarkStart w:id="26778" w:name="_ETM_Q1_5054402"/>
      <w:bookmarkStart w:id="26779" w:name="_ETM_Q1_5057613"/>
      <w:bookmarkEnd w:id="26777"/>
      <w:bookmarkEnd w:id="26778"/>
      <w:bookmarkEnd w:id="26779"/>
    </w:p>
    <w:p w14:paraId="127B19A7" w14:textId="3E0109CC" w:rsidR="00062049" w:rsidRDefault="00062049" w:rsidP="00062049">
      <w:pPr>
        <w:pStyle w:val="af6"/>
        <w:keepNext/>
        <w:rPr>
          <w:rtl/>
        </w:rPr>
      </w:pPr>
      <w:bookmarkStart w:id="26780" w:name="ET_yor_5786_2689"/>
      <w:r w:rsidRPr="00062049">
        <w:rPr>
          <w:rStyle w:val="TagStyle"/>
          <w:rtl/>
        </w:rPr>
        <w:t xml:space="preserve"> &lt;&lt; יור &gt;&gt; </w:t>
      </w:r>
      <w:r>
        <w:rPr>
          <w:rtl/>
        </w:rPr>
        <w:t>היו"ר אופיר כץ:</w:t>
      </w:r>
      <w:r w:rsidRPr="00062049">
        <w:rPr>
          <w:rStyle w:val="TagStyle"/>
          <w:rtl/>
        </w:rPr>
        <w:t xml:space="preserve"> &lt;&lt; יור &gt;&gt;</w:t>
      </w:r>
      <w:r w:rsidR="00707E81">
        <w:rPr>
          <w:rtl/>
        </w:rPr>
        <w:t xml:space="preserve"> </w:t>
      </w:r>
      <w:r>
        <w:rPr>
          <w:rtl/>
        </w:rPr>
        <w:t xml:space="preserve"> </w:t>
      </w:r>
      <w:bookmarkEnd w:id="26780"/>
    </w:p>
    <w:p w14:paraId="38F5F82B" w14:textId="77777777" w:rsidR="00062049" w:rsidRDefault="00062049" w:rsidP="00062049">
      <w:pPr>
        <w:pStyle w:val="KeepWithNext"/>
        <w:rPr>
          <w:rtl/>
          <w:lang w:eastAsia="he-IL"/>
        </w:rPr>
      </w:pPr>
    </w:p>
    <w:p w14:paraId="5334CF29" w14:textId="1ECBDA1C" w:rsidR="00062049" w:rsidRDefault="00062049" w:rsidP="00062049">
      <w:pPr>
        <w:rPr>
          <w:rtl/>
          <w:lang w:eastAsia="he-IL"/>
        </w:rPr>
      </w:pPr>
      <w:r>
        <w:rPr>
          <w:rFonts w:hint="cs"/>
          <w:rtl/>
          <w:lang w:eastAsia="he-IL"/>
        </w:rPr>
        <w:t>12</w:t>
      </w:r>
      <w:bookmarkStart w:id="26781" w:name="_ETM_Q1_5060990"/>
      <w:bookmarkStart w:id="26782" w:name="_ETM_Q1_5061106"/>
      <w:bookmarkEnd w:id="26781"/>
      <w:bookmarkEnd w:id="26782"/>
      <w:r>
        <w:rPr>
          <w:rFonts w:hint="cs"/>
          <w:rtl/>
          <w:lang w:eastAsia="he-IL"/>
        </w:rPr>
        <w:t>5</w:t>
      </w:r>
      <w:bookmarkStart w:id="26783" w:name="_ETM_Q1_5057762"/>
      <w:bookmarkEnd w:id="26783"/>
      <w:r>
        <w:rPr>
          <w:rFonts w:hint="cs"/>
          <w:rtl/>
          <w:lang w:eastAsia="he-IL"/>
        </w:rPr>
        <w:t xml:space="preserve"> מ</w:t>
      </w:r>
      <w:bookmarkStart w:id="26784" w:name="_ETM_Q1_5058116"/>
      <w:bookmarkEnd w:id="26784"/>
      <w:r>
        <w:rPr>
          <w:rFonts w:hint="cs"/>
          <w:rtl/>
          <w:lang w:eastAsia="he-IL"/>
        </w:rPr>
        <w:t>י מנמק?</w:t>
      </w:r>
      <w:bookmarkStart w:id="26785" w:name="_ETM_Q1_5059906"/>
      <w:bookmarkEnd w:id="26785"/>
    </w:p>
    <w:p w14:paraId="10BF449F" w14:textId="77777777" w:rsidR="00062049" w:rsidRDefault="00062049" w:rsidP="00062049">
      <w:pPr>
        <w:rPr>
          <w:rtl/>
          <w:lang w:eastAsia="he-IL"/>
        </w:rPr>
      </w:pPr>
      <w:bookmarkStart w:id="26786" w:name="_ETM_Q1_5060063"/>
      <w:bookmarkStart w:id="26787" w:name="_ETM_Q1_5057169"/>
      <w:bookmarkStart w:id="26788" w:name="_ETM_Q1_5057940"/>
      <w:bookmarkEnd w:id="26786"/>
      <w:bookmarkEnd w:id="26787"/>
      <w:bookmarkEnd w:id="26788"/>
    </w:p>
    <w:p w14:paraId="7A5DE97C" w14:textId="11D0342C" w:rsidR="00062049" w:rsidRDefault="00062049" w:rsidP="00062049">
      <w:pPr>
        <w:pStyle w:val="a4"/>
        <w:keepNext/>
        <w:rPr>
          <w:rtl/>
        </w:rPr>
      </w:pPr>
      <w:bookmarkStart w:id="26789" w:name="ET_speaker_6127_2690"/>
      <w:r w:rsidRPr="00062049">
        <w:rPr>
          <w:rStyle w:val="TagStyle"/>
          <w:rtl/>
        </w:rPr>
        <w:t xml:space="preserve"> &lt;&lt; דובר &gt;&gt; </w:t>
      </w:r>
      <w:r>
        <w:rPr>
          <w:rtl/>
        </w:rPr>
        <w:t>ולדימיר בליאק (יש עתיד):</w:t>
      </w:r>
      <w:r w:rsidRPr="00062049">
        <w:rPr>
          <w:rStyle w:val="TagStyle"/>
          <w:rtl/>
        </w:rPr>
        <w:t xml:space="preserve"> &lt;&lt; דובר &gt;&gt;</w:t>
      </w:r>
      <w:r w:rsidR="00707E81">
        <w:rPr>
          <w:rtl/>
        </w:rPr>
        <w:t xml:space="preserve"> </w:t>
      </w:r>
      <w:r>
        <w:rPr>
          <w:rtl/>
        </w:rPr>
        <w:t xml:space="preserve"> </w:t>
      </w:r>
      <w:bookmarkEnd w:id="26789"/>
    </w:p>
    <w:p w14:paraId="79F9E6F4" w14:textId="77777777" w:rsidR="00062049" w:rsidRDefault="00062049" w:rsidP="00062049">
      <w:pPr>
        <w:pStyle w:val="KeepWithNext"/>
        <w:rPr>
          <w:rtl/>
          <w:lang w:eastAsia="he-IL"/>
        </w:rPr>
      </w:pPr>
    </w:p>
    <w:p w14:paraId="5EB7DAEF" w14:textId="10DE9C6A" w:rsidR="00062049" w:rsidRDefault="00062049" w:rsidP="00062049">
      <w:pPr>
        <w:rPr>
          <w:rtl/>
          <w:lang w:eastAsia="he-IL"/>
        </w:rPr>
      </w:pPr>
      <w:bookmarkStart w:id="26790" w:name="_ETM_Q1_5060428"/>
      <w:bookmarkEnd w:id="26790"/>
      <w:r>
        <w:rPr>
          <w:rFonts w:hint="cs"/>
          <w:rtl/>
          <w:lang w:eastAsia="he-IL"/>
        </w:rPr>
        <w:t>אנ</w:t>
      </w:r>
      <w:bookmarkStart w:id="26791" w:name="_ETM_Q1_5060602"/>
      <w:bookmarkEnd w:id="26791"/>
      <w:r>
        <w:rPr>
          <w:rFonts w:hint="cs"/>
          <w:rtl/>
          <w:lang w:eastAsia="he-IL"/>
        </w:rPr>
        <w:t>י מנמק.</w:t>
      </w:r>
    </w:p>
    <w:p w14:paraId="2BC4EC25" w14:textId="77777777" w:rsidR="00062049" w:rsidRDefault="00062049" w:rsidP="00062049">
      <w:pPr>
        <w:rPr>
          <w:rtl/>
          <w:lang w:eastAsia="he-IL"/>
        </w:rPr>
      </w:pPr>
      <w:bookmarkStart w:id="26792" w:name="_ETM_Q1_5061777"/>
      <w:bookmarkStart w:id="26793" w:name="_ETM_Q1_5063137"/>
      <w:bookmarkStart w:id="26794" w:name="_ETM_Q1_5058419"/>
      <w:bookmarkStart w:id="26795" w:name="_ETM_Q1_5053819"/>
      <w:bookmarkEnd w:id="26792"/>
      <w:bookmarkEnd w:id="26793"/>
      <w:bookmarkEnd w:id="26794"/>
      <w:bookmarkEnd w:id="26795"/>
    </w:p>
    <w:p w14:paraId="7B988720" w14:textId="4F671949" w:rsidR="00062049" w:rsidRDefault="00062049" w:rsidP="00062049">
      <w:pPr>
        <w:pStyle w:val="af6"/>
        <w:keepNext/>
        <w:rPr>
          <w:rtl/>
        </w:rPr>
      </w:pPr>
      <w:bookmarkStart w:id="26796" w:name="ET_yor_5786_2691"/>
      <w:r w:rsidRPr="00062049">
        <w:rPr>
          <w:rStyle w:val="TagStyle"/>
          <w:rtl/>
        </w:rPr>
        <w:t xml:space="preserve"> &lt;&lt; יור &gt;&gt; </w:t>
      </w:r>
      <w:r>
        <w:rPr>
          <w:rtl/>
        </w:rPr>
        <w:t>היו"ר אופיר כץ:</w:t>
      </w:r>
      <w:r w:rsidRPr="00062049">
        <w:rPr>
          <w:rStyle w:val="TagStyle"/>
          <w:rtl/>
        </w:rPr>
        <w:t xml:space="preserve"> &lt;&lt; יור &gt;&gt;</w:t>
      </w:r>
      <w:r w:rsidR="00707E81">
        <w:rPr>
          <w:rtl/>
        </w:rPr>
        <w:t xml:space="preserve"> </w:t>
      </w:r>
      <w:r>
        <w:rPr>
          <w:rtl/>
        </w:rPr>
        <w:t xml:space="preserve"> </w:t>
      </w:r>
      <w:bookmarkEnd w:id="26796"/>
    </w:p>
    <w:p w14:paraId="25FCE98E" w14:textId="77777777" w:rsidR="00062049" w:rsidRDefault="00062049" w:rsidP="00062049">
      <w:pPr>
        <w:pStyle w:val="KeepWithNext"/>
        <w:rPr>
          <w:rtl/>
          <w:lang w:eastAsia="he-IL"/>
        </w:rPr>
      </w:pPr>
    </w:p>
    <w:p w14:paraId="0D85139B" w14:textId="01C191E4" w:rsidR="00062049" w:rsidRDefault="00062049" w:rsidP="00062049">
      <w:pPr>
        <w:rPr>
          <w:rtl/>
          <w:lang w:eastAsia="he-IL"/>
        </w:rPr>
      </w:pPr>
      <w:bookmarkStart w:id="26797" w:name="_ETM_Q1_5056721"/>
      <w:bookmarkStart w:id="26798" w:name="_ETM_Q1_5056818"/>
      <w:bookmarkEnd w:id="26797"/>
      <w:bookmarkEnd w:id="26798"/>
      <w:r>
        <w:rPr>
          <w:rFonts w:hint="cs"/>
          <w:rtl/>
          <w:lang w:eastAsia="he-IL"/>
        </w:rPr>
        <w:t>בבקשה ולדימיר.</w:t>
      </w:r>
    </w:p>
    <w:p w14:paraId="59CAED65" w14:textId="77777777" w:rsidR="00062049" w:rsidRDefault="00062049" w:rsidP="00062049">
      <w:pPr>
        <w:rPr>
          <w:rtl/>
          <w:lang w:eastAsia="he-IL"/>
        </w:rPr>
      </w:pPr>
      <w:bookmarkStart w:id="26799" w:name="_ETM_Q1_5058944"/>
      <w:bookmarkStart w:id="26800" w:name="_ETM_Q1_5059144"/>
      <w:bookmarkStart w:id="26801" w:name="_ETM_Q1_5060022"/>
      <w:bookmarkEnd w:id="26799"/>
      <w:bookmarkEnd w:id="26800"/>
      <w:bookmarkEnd w:id="26801"/>
    </w:p>
    <w:p w14:paraId="3FAA97F5" w14:textId="1830D1F1" w:rsidR="00062049" w:rsidRDefault="00062049" w:rsidP="00062049">
      <w:pPr>
        <w:pStyle w:val="a4"/>
        <w:keepNext/>
        <w:rPr>
          <w:rtl/>
        </w:rPr>
      </w:pPr>
      <w:bookmarkStart w:id="26802" w:name="ET_speaker_6127_2692"/>
      <w:r w:rsidRPr="00062049">
        <w:rPr>
          <w:rStyle w:val="TagStyle"/>
          <w:rtl/>
        </w:rPr>
        <w:t xml:space="preserve"> &lt;&lt; דובר &gt;&gt; </w:t>
      </w:r>
      <w:r>
        <w:rPr>
          <w:rtl/>
        </w:rPr>
        <w:t>ולדימיר בליאק (יש עתיד):</w:t>
      </w:r>
      <w:r w:rsidRPr="00062049">
        <w:rPr>
          <w:rStyle w:val="TagStyle"/>
          <w:rtl/>
        </w:rPr>
        <w:t xml:space="preserve"> &lt;&lt; דובר &gt;&gt;</w:t>
      </w:r>
      <w:r w:rsidR="00707E81">
        <w:rPr>
          <w:rtl/>
        </w:rPr>
        <w:t xml:space="preserve"> </w:t>
      </w:r>
      <w:r>
        <w:rPr>
          <w:rtl/>
        </w:rPr>
        <w:t xml:space="preserve"> </w:t>
      </w:r>
      <w:bookmarkEnd w:id="26802"/>
    </w:p>
    <w:p w14:paraId="1F917395" w14:textId="77777777" w:rsidR="00062049" w:rsidRDefault="00062049" w:rsidP="00062049">
      <w:pPr>
        <w:pStyle w:val="KeepWithNext"/>
        <w:rPr>
          <w:rtl/>
          <w:lang w:eastAsia="he-IL"/>
        </w:rPr>
      </w:pPr>
    </w:p>
    <w:p w14:paraId="10C14380" w14:textId="6D34CAB8" w:rsidR="00062049" w:rsidRDefault="00062049" w:rsidP="00062049">
      <w:pPr>
        <w:rPr>
          <w:rtl/>
          <w:lang w:eastAsia="he-IL"/>
        </w:rPr>
      </w:pPr>
      <w:r>
        <w:rPr>
          <w:rFonts w:hint="cs"/>
          <w:rtl/>
          <w:lang w:eastAsia="he-IL"/>
        </w:rPr>
        <w:t>חב</w:t>
      </w:r>
      <w:bookmarkStart w:id="26803" w:name="_ETM_Q1_5063280"/>
      <w:bookmarkEnd w:id="26803"/>
      <w:r>
        <w:rPr>
          <w:rFonts w:hint="cs"/>
          <w:rtl/>
          <w:lang w:eastAsia="he-IL"/>
        </w:rPr>
        <w:t>ר</w:t>
      </w:r>
      <w:bookmarkStart w:id="26804" w:name="_ETM_Q1_5063514"/>
      <w:bookmarkEnd w:id="26804"/>
      <w:r>
        <w:rPr>
          <w:rFonts w:hint="cs"/>
          <w:rtl/>
          <w:lang w:eastAsia="he-IL"/>
        </w:rPr>
        <w:t xml:space="preserve"> הכנסת</w:t>
      </w:r>
      <w:bookmarkStart w:id="26805" w:name="_ETM_Q1_5059423"/>
      <w:bookmarkEnd w:id="26805"/>
      <w:r>
        <w:rPr>
          <w:rFonts w:hint="cs"/>
          <w:rtl/>
          <w:lang w:eastAsia="he-IL"/>
        </w:rPr>
        <w:t xml:space="preserve"> להב הרצנו דיבר עכשיו על </w:t>
      </w:r>
      <w:bookmarkStart w:id="26806" w:name="_ETM_Q1_5063789"/>
      <w:bookmarkEnd w:id="26806"/>
      <w:r>
        <w:rPr>
          <w:rFonts w:hint="cs"/>
          <w:rtl/>
          <w:lang w:eastAsia="he-IL"/>
        </w:rPr>
        <w:t xml:space="preserve">שר האוצר, אבל יש עוד אחד בתחום הכלכלי בממשלה, שר </w:t>
      </w:r>
      <w:bookmarkStart w:id="26807" w:name="_ETM_Q1_5070007"/>
      <w:bookmarkEnd w:id="26807"/>
      <w:r>
        <w:rPr>
          <w:rFonts w:hint="cs"/>
          <w:rtl/>
          <w:lang w:eastAsia="he-IL"/>
        </w:rPr>
        <w:t>הכלכלה ניר ברקת, הוא שותק אדוני, מול כל הסכנות</w:t>
      </w:r>
      <w:bookmarkStart w:id="26808" w:name="_ETM_Q1_5072851"/>
      <w:bookmarkEnd w:id="26808"/>
      <w:r>
        <w:rPr>
          <w:rFonts w:hint="cs"/>
          <w:rtl/>
          <w:lang w:eastAsia="he-IL"/>
        </w:rPr>
        <w:t>, מול</w:t>
      </w:r>
      <w:bookmarkStart w:id="26809" w:name="_ETM_Q1_5073604"/>
      <w:bookmarkEnd w:id="26809"/>
      <w:r>
        <w:rPr>
          <w:rFonts w:hint="cs"/>
          <w:rtl/>
          <w:lang w:eastAsia="he-IL"/>
        </w:rPr>
        <w:t xml:space="preserve"> הקטסטרופה הכלכלית שמתקרבת, שר הכלכלה שותק, ואני פונה </w:t>
      </w:r>
      <w:bookmarkStart w:id="26810" w:name="_ETM_Q1_5078401"/>
      <w:bookmarkEnd w:id="26810"/>
      <w:r>
        <w:rPr>
          <w:rFonts w:hint="cs"/>
          <w:rtl/>
          <w:lang w:eastAsia="he-IL"/>
        </w:rPr>
        <w:t>עכשיו לניר</w:t>
      </w:r>
      <w:bookmarkStart w:id="26811" w:name="_ETM_Q1_5080041"/>
      <w:bookmarkEnd w:id="26811"/>
      <w:r>
        <w:rPr>
          <w:rFonts w:hint="cs"/>
          <w:rtl/>
          <w:lang w:eastAsia="he-IL"/>
        </w:rPr>
        <w:t xml:space="preserve"> ברקת, די לשתוק, די לשתוק, זו סכנה</w:t>
      </w:r>
      <w:bookmarkStart w:id="26812" w:name="_ETM_Q1_5080777"/>
      <w:bookmarkEnd w:id="26812"/>
      <w:r>
        <w:rPr>
          <w:rFonts w:hint="cs"/>
          <w:rtl/>
          <w:lang w:eastAsia="he-IL"/>
        </w:rPr>
        <w:t xml:space="preserve"> ממשית, </w:t>
      </w:r>
      <w:bookmarkStart w:id="26813" w:name="_ETM_Q1_5082479"/>
      <w:bookmarkEnd w:id="26813"/>
      <w:r>
        <w:rPr>
          <w:rFonts w:hint="cs"/>
          <w:rtl/>
          <w:lang w:eastAsia="he-IL"/>
        </w:rPr>
        <w:t>מיידית לכלכלת ישראל, ניר ברקת</w:t>
      </w:r>
      <w:bookmarkStart w:id="26814" w:name="_ETM_Q1_5086638"/>
      <w:bookmarkEnd w:id="26814"/>
      <w:r>
        <w:rPr>
          <w:rFonts w:hint="cs"/>
          <w:rtl/>
          <w:lang w:eastAsia="he-IL"/>
        </w:rPr>
        <w:t xml:space="preserve"> צא מהמחבוא.</w:t>
      </w:r>
      <w:bookmarkStart w:id="26815" w:name="_ETM_Q1_5089039"/>
      <w:bookmarkEnd w:id="26815"/>
    </w:p>
    <w:p w14:paraId="6CB1196A" w14:textId="77777777" w:rsidR="00062049" w:rsidRDefault="00062049" w:rsidP="00062049">
      <w:pPr>
        <w:rPr>
          <w:rtl/>
          <w:lang w:eastAsia="he-IL"/>
        </w:rPr>
      </w:pPr>
    </w:p>
    <w:p w14:paraId="784C45AC" w14:textId="31CFEB75" w:rsidR="00062049" w:rsidRDefault="00062049" w:rsidP="00062049">
      <w:pPr>
        <w:pStyle w:val="af6"/>
        <w:keepNext/>
        <w:rPr>
          <w:rtl/>
        </w:rPr>
      </w:pPr>
      <w:bookmarkStart w:id="26816" w:name="_ETM_Q1_5089813"/>
      <w:bookmarkEnd w:id="26816"/>
      <w:r w:rsidRPr="00262206">
        <w:rPr>
          <w:rStyle w:val="TagStyle"/>
          <w:rtl/>
        </w:rPr>
        <w:t xml:space="preserve">&lt;&lt; יור &gt;&gt; </w:t>
      </w:r>
      <w:r>
        <w:rPr>
          <w:rtl/>
        </w:rPr>
        <w:t>היו"ר אופיר כץ:</w:t>
      </w:r>
      <w:r w:rsidRPr="00262206">
        <w:rPr>
          <w:rStyle w:val="TagStyle"/>
          <w:rtl/>
        </w:rPr>
        <w:t xml:space="preserve"> &lt;&lt; יור &gt;&gt;</w:t>
      </w:r>
      <w:r w:rsidR="00707E81">
        <w:rPr>
          <w:rtl/>
        </w:rPr>
        <w:t xml:space="preserve"> </w:t>
      </w:r>
      <w:r>
        <w:rPr>
          <w:rtl/>
        </w:rPr>
        <w:t xml:space="preserve"> </w:t>
      </w:r>
    </w:p>
    <w:p w14:paraId="2119CC4D" w14:textId="77777777" w:rsidR="00062049" w:rsidRDefault="00062049" w:rsidP="00062049">
      <w:pPr>
        <w:pStyle w:val="KeepWithNext"/>
        <w:rPr>
          <w:rtl/>
          <w:lang w:eastAsia="he-IL"/>
        </w:rPr>
      </w:pPr>
    </w:p>
    <w:p w14:paraId="75BF6057" w14:textId="467320CF" w:rsidR="00062049" w:rsidRDefault="00062049" w:rsidP="00062049">
      <w:pPr>
        <w:rPr>
          <w:rtl/>
        </w:rPr>
      </w:pPr>
      <w:r>
        <w:rPr>
          <w:rFonts w:hint="cs"/>
          <w:rtl/>
        </w:rPr>
        <w:t>תודה. מי בעד? שלושה, מי נגד? שבעה, מי נמנע? אחד.</w:t>
      </w:r>
    </w:p>
    <w:p w14:paraId="49DFD68D" w14:textId="77777777" w:rsidR="00062049" w:rsidRDefault="00062049" w:rsidP="00062049">
      <w:pPr>
        <w:pStyle w:val="af1"/>
        <w:keepNext/>
        <w:rPr>
          <w:rtl/>
        </w:rPr>
      </w:pPr>
    </w:p>
    <w:p w14:paraId="2B36BD42" w14:textId="77777777" w:rsidR="00062049" w:rsidRDefault="00062049" w:rsidP="00062049">
      <w:pPr>
        <w:pStyle w:val="af1"/>
        <w:keepNext/>
        <w:rPr>
          <w:rtl/>
        </w:rPr>
      </w:pPr>
      <w:r>
        <w:rPr>
          <w:rtl/>
        </w:rPr>
        <w:t>הצבעה</w:t>
      </w:r>
    </w:p>
    <w:p w14:paraId="6E07653D" w14:textId="77777777" w:rsidR="00062049" w:rsidRDefault="00062049" w:rsidP="00062049">
      <w:pPr>
        <w:pStyle w:val="af2"/>
        <w:rPr>
          <w:rtl/>
        </w:rPr>
      </w:pPr>
    </w:p>
    <w:p w14:paraId="2CC3D451" w14:textId="77777777" w:rsidR="00062049" w:rsidRPr="00BA1585" w:rsidRDefault="00062049" w:rsidP="00062049">
      <w:pPr>
        <w:jc w:val="center"/>
        <w:rPr>
          <w:rtl/>
        </w:rPr>
      </w:pPr>
      <w:r>
        <w:rPr>
          <w:rFonts w:hint="cs"/>
          <w:rtl/>
        </w:rPr>
        <w:t>ההסתייגות נדחתה.</w:t>
      </w:r>
    </w:p>
    <w:p w14:paraId="6FB4E457" w14:textId="77777777" w:rsidR="00062049" w:rsidRDefault="00062049" w:rsidP="00062049">
      <w:pPr>
        <w:rPr>
          <w:rtl/>
          <w:lang w:eastAsia="he-IL"/>
        </w:rPr>
      </w:pPr>
    </w:p>
    <w:p w14:paraId="09A8D14C" w14:textId="77777777" w:rsidR="00062049" w:rsidRDefault="00062049" w:rsidP="00062049">
      <w:pPr>
        <w:rPr>
          <w:rtl/>
          <w:lang w:eastAsia="he-IL"/>
        </w:rPr>
      </w:pPr>
      <w:r>
        <w:rPr>
          <w:rFonts w:hint="cs"/>
          <w:rtl/>
          <w:lang w:eastAsia="he-IL"/>
        </w:rPr>
        <w:t>ההסתייגות הוסרה.</w:t>
      </w:r>
      <w:bookmarkStart w:id="26817" w:name="_ETM_Q1_5099864"/>
      <w:bookmarkEnd w:id="26817"/>
    </w:p>
    <w:p w14:paraId="2DB4A1F1" w14:textId="77777777" w:rsidR="00062049" w:rsidRDefault="00062049" w:rsidP="00062049">
      <w:pPr>
        <w:rPr>
          <w:rtl/>
          <w:lang w:eastAsia="he-IL"/>
        </w:rPr>
      </w:pPr>
      <w:bookmarkStart w:id="26818" w:name="_ETM_Q1_5100027"/>
      <w:bookmarkStart w:id="26819" w:name="_ETM_Q1_5095429"/>
      <w:bookmarkStart w:id="26820" w:name="_ETM_Q1_5092290"/>
      <w:bookmarkStart w:id="26821" w:name="_ETM_Q1_5098610"/>
      <w:bookmarkEnd w:id="26818"/>
      <w:bookmarkEnd w:id="26819"/>
      <w:bookmarkEnd w:id="26820"/>
      <w:bookmarkEnd w:id="26821"/>
    </w:p>
    <w:p w14:paraId="1BB80397" w14:textId="0F68CC5D" w:rsidR="00062049" w:rsidRDefault="00062049" w:rsidP="00062049">
      <w:pPr>
        <w:rPr>
          <w:rtl/>
          <w:lang w:eastAsia="he-IL"/>
        </w:rPr>
      </w:pPr>
      <w:bookmarkStart w:id="26822" w:name="_ETM_Q1_5098750"/>
      <w:bookmarkEnd w:id="26822"/>
      <w:r>
        <w:rPr>
          <w:rFonts w:hint="cs"/>
          <w:rtl/>
          <w:lang w:eastAsia="he-IL"/>
        </w:rPr>
        <w:t>הסתייגות</w:t>
      </w:r>
      <w:bookmarkStart w:id="26823" w:name="_ETM_Q1_5099749"/>
      <w:bookmarkEnd w:id="26823"/>
      <w:r>
        <w:rPr>
          <w:rFonts w:hint="cs"/>
          <w:rtl/>
          <w:lang w:eastAsia="he-IL"/>
        </w:rPr>
        <w:t xml:space="preserve"> 126 מי מנמק?</w:t>
      </w:r>
      <w:bookmarkStart w:id="26824" w:name="_ETM_Q1_5097488"/>
      <w:bookmarkStart w:id="26825" w:name="_ETM_Q1_5097711"/>
      <w:bookmarkEnd w:id="26824"/>
      <w:bookmarkEnd w:id="26825"/>
    </w:p>
    <w:p w14:paraId="29F9AB84" w14:textId="77777777" w:rsidR="00062049" w:rsidRDefault="00062049" w:rsidP="00062049">
      <w:pPr>
        <w:rPr>
          <w:rtl/>
          <w:lang w:eastAsia="he-IL"/>
        </w:rPr>
      </w:pPr>
      <w:bookmarkStart w:id="26826" w:name="_ETM_Q1_5097901"/>
      <w:bookmarkStart w:id="26827" w:name="_ETM_Q1_5098472"/>
      <w:bookmarkEnd w:id="26826"/>
      <w:bookmarkEnd w:id="26827"/>
    </w:p>
    <w:p w14:paraId="29D06D54" w14:textId="6973DE61" w:rsidR="00062049" w:rsidRDefault="00062049" w:rsidP="00062049">
      <w:pPr>
        <w:pStyle w:val="a4"/>
        <w:keepNext/>
        <w:rPr>
          <w:rtl/>
        </w:rPr>
      </w:pPr>
      <w:bookmarkStart w:id="26828" w:name="ET_speaker_6127_2693"/>
      <w:r w:rsidRPr="00062049">
        <w:rPr>
          <w:rStyle w:val="TagStyle"/>
          <w:rtl/>
        </w:rPr>
        <w:t xml:space="preserve"> &lt;&lt; דובר &gt;&gt; </w:t>
      </w:r>
      <w:r>
        <w:rPr>
          <w:rtl/>
        </w:rPr>
        <w:t>ולדימיר בליאק (יש עתיד):</w:t>
      </w:r>
      <w:r w:rsidRPr="00062049">
        <w:rPr>
          <w:rStyle w:val="TagStyle"/>
          <w:rtl/>
        </w:rPr>
        <w:t xml:space="preserve"> &lt;&lt; דובר &gt;&gt;</w:t>
      </w:r>
      <w:r w:rsidR="00707E81">
        <w:rPr>
          <w:rtl/>
        </w:rPr>
        <w:t xml:space="preserve"> </w:t>
      </w:r>
      <w:r>
        <w:rPr>
          <w:rtl/>
        </w:rPr>
        <w:t xml:space="preserve"> </w:t>
      </w:r>
      <w:bookmarkEnd w:id="26828"/>
    </w:p>
    <w:p w14:paraId="5D27ED93" w14:textId="77777777" w:rsidR="00062049" w:rsidRDefault="00062049" w:rsidP="00062049">
      <w:pPr>
        <w:pStyle w:val="KeepWithNext"/>
        <w:rPr>
          <w:rtl/>
          <w:lang w:eastAsia="he-IL"/>
        </w:rPr>
      </w:pPr>
    </w:p>
    <w:p w14:paraId="44F806A3" w14:textId="2BD58675" w:rsidR="00062049" w:rsidRDefault="00062049" w:rsidP="00062049">
      <w:pPr>
        <w:rPr>
          <w:rtl/>
          <w:lang w:eastAsia="he-IL"/>
        </w:rPr>
      </w:pPr>
      <w:bookmarkStart w:id="26829" w:name="_ETM_Q1_5101414"/>
      <w:bookmarkEnd w:id="26829"/>
      <w:r>
        <w:rPr>
          <w:rFonts w:hint="cs"/>
          <w:rtl/>
          <w:lang w:eastAsia="he-IL"/>
        </w:rPr>
        <w:t>א</w:t>
      </w:r>
      <w:bookmarkStart w:id="26830" w:name="_ETM_Q1_5101554"/>
      <w:bookmarkEnd w:id="26830"/>
      <w:r>
        <w:rPr>
          <w:rFonts w:hint="cs"/>
          <w:rtl/>
          <w:lang w:eastAsia="he-IL"/>
        </w:rPr>
        <w:t>ני מנמק.</w:t>
      </w:r>
    </w:p>
    <w:p w14:paraId="21C682C3" w14:textId="77777777" w:rsidR="00062049" w:rsidRDefault="00062049" w:rsidP="00062049">
      <w:pPr>
        <w:rPr>
          <w:rtl/>
          <w:lang w:eastAsia="he-IL"/>
        </w:rPr>
      </w:pPr>
      <w:bookmarkStart w:id="26831" w:name="_ETM_Q1_5102550"/>
      <w:bookmarkStart w:id="26832" w:name="_ETM_Q1_5102697"/>
      <w:bookmarkStart w:id="26833" w:name="_ETM_Q1_5097897"/>
      <w:bookmarkStart w:id="26834" w:name="_ETM_Q1_5098439"/>
      <w:bookmarkEnd w:id="26831"/>
      <w:bookmarkEnd w:id="26832"/>
      <w:bookmarkEnd w:id="26833"/>
      <w:bookmarkEnd w:id="26834"/>
    </w:p>
    <w:p w14:paraId="461A419A" w14:textId="020662BB" w:rsidR="00062049" w:rsidRDefault="00062049" w:rsidP="00062049">
      <w:pPr>
        <w:pStyle w:val="af6"/>
        <w:keepNext/>
        <w:rPr>
          <w:rtl/>
        </w:rPr>
      </w:pPr>
      <w:bookmarkStart w:id="26835" w:name="ET_yor_5786_2694"/>
      <w:r w:rsidRPr="00062049">
        <w:rPr>
          <w:rStyle w:val="TagStyle"/>
          <w:rtl/>
        </w:rPr>
        <w:t xml:space="preserve"> &lt;&lt; יור &gt;&gt; </w:t>
      </w:r>
      <w:r>
        <w:rPr>
          <w:rtl/>
        </w:rPr>
        <w:t>היו"ר אופיר כץ:</w:t>
      </w:r>
      <w:r w:rsidRPr="00062049">
        <w:rPr>
          <w:rStyle w:val="TagStyle"/>
          <w:rtl/>
        </w:rPr>
        <w:t xml:space="preserve"> &lt;&lt; יור &gt;&gt;</w:t>
      </w:r>
      <w:r w:rsidR="00707E81">
        <w:rPr>
          <w:rtl/>
        </w:rPr>
        <w:t xml:space="preserve"> </w:t>
      </w:r>
      <w:r>
        <w:rPr>
          <w:rtl/>
        </w:rPr>
        <w:t xml:space="preserve"> </w:t>
      </w:r>
      <w:bookmarkEnd w:id="26835"/>
    </w:p>
    <w:p w14:paraId="09193343" w14:textId="77777777" w:rsidR="00062049" w:rsidRDefault="00062049" w:rsidP="00062049">
      <w:pPr>
        <w:pStyle w:val="KeepWithNext"/>
        <w:rPr>
          <w:rtl/>
          <w:lang w:eastAsia="he-IL"/>
        </w:rPr>
      </w:pPr>
    </w:p>
    <w:p w14:paraId="308E2336" w14:textId="25854FFD" w:rsidR="00062049" w:rsidRDefault="00062049" w:rsidP="00062049">
      <w:pPr>
        <w:rPr>
          <w:rtl/>
          <w:lang w:eastAsia="he-IL"/>
        </w:rPr>
      </w:pPr>
      <w:bookmarkStart w:id="26836" w:name="_ETM_Q1_5099639"/>
      <w:bookmarkStart w:id="26837" w:name="_ETM_Q1_5099741"/>
      <w:bookmarkEnd w:id="26836"/>
      <w:bookmarkEnd w:id="26837"/>
      <w:r>
        <w:rPr>
          <w:rFonts w:hint="cs"/>
          <w:rtl/>
          <w:lang w:eastAsia="he-IL"/>
        </w:rPr>
        <w:t>בבקשה.</w:t>
      </w:r>
    </w:p>
    <w:p w14:paraId="132583D9" w14:textId="77777777" w:rsidR="00062049" w:rsidRDefault="00062049" w:rsidP="00062049">
      <w:pPr>
        <w:rPr>
          <w:rtl/>
          <w:lang w:eastAsia="he-IL"/>
        </w:rPr>
      </w:pPr>
      <w:bookmarkStart w:id="26838" w:name="_ETM_Q1_5101322"/>
      <w:bookmarkStart w:id="26839" w:name="_ETM_Q1_5101473"/>
      <w:bookmarkEnd w:id="26838"/>
      <w:bookmarkEnd w:id="26839"/>
    </w:p>
    <w:p w14:paraId="27294513" w14:textId="6C901949" w:rsidR="00062049" w:rsidRDefault="00062049" w:rsidP="00062049">
      <w:pPr>
        <w:pStyle w:val="a4"/>
        <w:keepNext/>
        <w:rPr>
          <w:rtl/>
        </w:rPr>
      </w:pPr>
      <w:bookmarkStart w:id="26840" w:name="ET_speaker_6127_2695"/>
      <w:r w:rsidRPr="00062049">
        <w:rPr>
          <w:rStyle w:val="TagStyle"/>
          <w:rtl/>
        </w:rPr>
        <w:t xml:space="preserve"> &lt;&lt; דובר &gt;&gt; </w:t>
      </w:r>
      <w:r>
        <w:rPr>
          <w:rtl/>
        </w:rPr>
        <w:t>ולדימיר בליאק (יש עתיד):</w:t>
      </w:r>
      <w:r w:rsidRPr="00062049">
        <w:rPr>
          <w:rStyle w:val="TagStyle"/>
          <w:rtl/>
        </w:rPr>
        <w:t xml:space="preserve"> &lt;&lt; דובר &gt;&gt;</w:t>
      </w:r>
      <w:r w:rsidR="00707E81">
        <w:rPr>
          <w:rtl/>
        </w:rPr>
        <w:t xml:space="preserve"> </w:t>
      </w:r>
      <w:r>
        <w:rPr>
          <w:rtl/>
        </w:rPr>
        <w:t xml:space="preserve"> </w:t>
      </w:r>
      <w:bookmarkEnd w:id="26840"/>
    </w:p>
    <w:p w14:paraId="1827398E" w14:textId="77777777" w:rsidR="00062049" w:rsidRDefault="00062049" w:rsidP="00062049">
      <w:pPr>
        <w:pStyle w:val="KeepWithNext"/>
        <w:rPr>
          <w:rtl/>
          <w:lang w:eastAsia="he-IL"/>
        </w:rPr>
      </w:pPr>
    </w:p>
    <w:p w14:paraId="2D1D9A6F" w14:textId="71C5E4D2" w:rsidR="00062049" w:rsidRDefault="00062049" w:rsidP="00062049">
      <w:pPr>
        <w:rPr>
          <w:rtl/>
          <w:lang w:eastAsia="he-IL"/>
        </w:rPr>
      </w:pPr>
      <w:bookmarkStart w:id="26841" w:name="_ETM_Q1_5103250"/>
      <w:bookmarkStart w:id="26842" w:name="_ETM_Q1_5103317"/>
      <w:bookmarkEnd w:id="26841"/>
      <w:bookmarkEnd w:id="26842"/>
      <w:r>
        <w:rPr>
          <w:rFonts w:hint="cs"/>
          <w:rtl/>
          <w:lang w:eastAsia="he-IL"/>
        </w:rPr>
        <w:t xml:space="preserve">חבר הכנסת סוכות, היית היום בלשכה בשטח </w:t>
      </w:r>
      <w:bookmarkStart w:id="26843" w:name="_ETM_Q1_5107712"/>
      <w:bookmarkEnd w:id="26843"/>
      <w:r>
        <w:rPr>
          <w:rFonts w:hint="cs"/>
          <w:rtl/>
          <w:lang w:eastAsia="he-IL"/>
        </w:rPr>
        <w:t>נכון?</w:t>
      </w:r>
      <w:bookmarkStart w:id="26844" w:name="_ETM_Q1_5103802"/>
      <w:bookmarkEnd w:id="26844"/>
      <w:r>
        <w:rPr>
          <w:rFonts w:hint="cs"/>
          <w:rtl/>
          <w:lang w:eastAsia="he-IL"/>
        </w:rPr>
        <w:t xml:space="preserve"> ראית שם במקרה את שר הכלכלה? אנחנו לא מוצאים</w:t>
      </w:r>
      <w:bookmarkStart w:id="26845" w:name="_ETM_Q1_5110105"/>
      <w:bookmarkEnd w:id="26845"/>
      <w:r>
        <w:rPr>
          <w:rFonts w:hint="cs"/>
          <w:rtl/>
          <w:lang w:eastAsia="he-IL"/>
        </w:rPr>
        <w:t xml:space="preserve"> אותו, אנחנו מנסים לאתר את </w:t>
      </w:r>
      <w:bookmarkStart w:id="26846" w:name="_ETM_Q1_5107894"/>
      <w:bookmarkEnd w:id="26846"/>
      <w:r>
        <w:rPr>
          <w:rFonts w:hint="cs"/>
          <w:rtl/>
          <w:lang w:eastAsia="he-IL"/>
        </w:rPr>
        <w:t xml:space="preserve">האיש שאחראי על כלכלת ישראל </w:t>
      </w:r>
      <w:bookmarkStart w:id="26847" w:name="_ETM_Q1_5112900"/>
      <w:bookmarkEnd w:id="26847"/>
      <w:r>
        <w:rPr>
          <w:rFonts w:hint="cs"/>
          <w:rtl/>
          <w:lang w:eastAsia="he-IL"/>
        </w:rPr>
        <w:t xml:space="preserve">והוא שותק, הוא לא אומר את האמת </w:t>
      </w:r>
      <w:bookmarkStart w:id="26848" w:name="_ETM_Q1_5111726"/>
      <w:bookmarkEnd w:id="26848"/>
      <w:r>
        <w:rPr>
          <w:rFonts w:hint="cs"/>
          <w:rtl/>
          <w:lang w:eastAsia="he-IL"/>
        </w:rPr>
        <w:t>לציבור מול כל</w:t>
      </w:r>
      <w:bookmarkStart w:id="26849" w:name="_ETM_Q1_5115833"/>
      <w:bookmarkEnd w:id="26849"/>
      <w:r>
        <w:rPr>
          <w:rFonts w:hint="cs"/>
          <w:rtl/>
          <w:lang w:eastAsia="he-IL"/>
        </w:rPr>
        <w:t xml:space="preserve"> הסכנות שבהפיכה המשפטית, הגיע הזמן</w:t>
      </w:r>
      <w:bookmarkStart w:id="26850" w:name="_ETM_Q1_5116428"/>
      <w:bookmarkEnd w:id="26850"/>
      <w:r>
        <w:rPr>
          <w:rFonts w:hint="cs"/>
          <w:rtl/>
          <w:lang w:eastAsia="he-IL"/>
        </w:rPr>
        <w:t xml:space="preserve"> שניר ברקת ייצא החוצה</w:t>
      </w:r>
      <w:bookmarkStart w:id="26851" w:name="_ETM_Q1_5119777"/>
      <w:bookmarkEnd w:id="26851"/>
      <w:r>
        <w:rPr>
          <w:rFonts w:hint="cs"/>
          <w:rtl/>
          <w:lang w:eastAsia="he-IL"/>
        </w:rPr>
        <w:t xml:space="preserve"> וידבר.</w:t>
      </w:r>
      <w:bookmarkStart w:id="26852" w:name="_ETM_Q1_5120836"/>
      <w:bookmarkEnd w:id="26852"/>
    </w:p>
    <w:p w14:paraId="1E274B62" w14:textId="77777777" w:rsidR="00062049" w:rsidRDefault="00062049" w:rsidP="00062049">
      <w:pPr>
        <w:rPr>
          <w:rtl/>
          <w:lang w:eastAsia="he-IL"/>
        </w:rPr>
      </w:pPr>
      <w:bookmarkStart w:id="26853" w:name="_ETM_Q1_5120989"/>
      <w:bookmarkStart w:id="26854" w:name="_ETM_Q1_5121575"/>
      <w:bookmarkEnd w:id="26853"/>
      <w:bookmarkEnd w:id="26854"/>
    </w:p>
    <w:p w14:paraId="49E8AF93" w14:textId="466403EB" w:rsidR="00062049" w:rsidRDefault="00062049" w:rsidP="00062049">
      <w:pPr>
        <w:pStyle w:val="af6"/>
        <w:keepNext/>
        <w:rPr>
          <w:rtl/>
        </w:rPr>
      </w:pPr>
      <w:r w:rsidRPr="00262206">
        <w:rPr>
          <w:rStyle w:val="TagStyle"/>
          <w:rtl/>
        </w:rPr>
        <w:t xml:space="preserve">&lt;&lt; יור &gt;&gt; </w:t>
      </w:r>
      <w:r>
        <w:rPr>
          <w:rtl/>
        </w:rPr>
        <w:t>היו"ר אופיר כץ:</w:t>
      </w:r>
      <w:r w:rsidRPr="00262206">
        <w:rPr>
          <w:rStyle w:val="TagStyle"/>
          <w:rtl/>
        </w:rPr>
        <w:t xml:space="preserve"> &lt;&lt; יור &gt;&gt;</w:t>
      </w:r>
      <w:r w:rsidR="00707E81">
        <w:rPr>
          <w:rtl/>
        </w:rPr>
        <w:t xml:space="preserve"> </w:t>
      </w:r>
      <w:r>
        <w:rPr>
          <w:rtl/>
        </w:rPr>
        <w:t xml:space="preserve"> </w:t>
      </w:r>
    </w:p>
    <w:p w14:paraId="7EA48206" w14:textId="77777777" w:rsidR="00062049" w:rsidRDefault="00062049" w:rsidP="00062049">
      <w:pPr>
        <w:pStyle w:val="KeepWithNext"/>
        <w:rPr>
          <w:rtl/>
          <w:lang w:eastAsia="he-IL"/>
        </w:rPr>
      </w:pPr>
    </w:p>
    <w:p w14:paraId="081D2867" w14:textId="0509E005" w:rsidR="00062049" w:rsidRDefault="00062049" w:rsidP="00062049">
      <w:pPr>
        <w:rPr>
          <w:rtl/>
        </w:rPr>
      </w:pPr>
      <w:r>
        <w:rPr>
          <w:rFonts w:hint="cs"/>
          <w:rtl/>
        </w:rPr>
        <w:t xml:space="preserve">תודה. מי בעד? ארבעה, מי נגד? </w:t>
      </w:r>
      <w:r w:rsidR="005E3A09">
        <w:rPr>
          <w:rFonts w:hint="cs"/>
          <w:rtl/>
        </w:rPr>
        <w:t>תשעה</w:t>
      </w:r>
      <w:r>
        <w:rPr>
          <w:rFonts w:hint="cs"/>
          <w:rtl/>
        </w:rPr>
        <w:t>, מי נמנע?</w:t>
      </w:r>
      <w:r w:rsidR="005E3A09">
        <w:rPr>
          <w:rFonts w:hint="cs"/>
          <w:rtl/>
        </w:rPr>
        <w:t xml:space="preserve"> אחד.</w:t>
      </w:r>
      <w:bookmarkStart w:id="26855" w:name="_ETM_Q1_5130710"/>
      <w:bookmarkEnd w:id="26855"/>
    </w:p>
    <w:p w14:paraId="61A3B395" w14:textId="77777777" w:rsidR="00062049" w:rsidRDefault="00062049" w:rsidP="00062049">
      <w:pPr>
        <w:pStyle w:val="af1"/>
        <w:keepNext/>
        <w:rPr>
          <w:rtl/>
        </w:rPr>
      </w:pPr>
    </w:p>
    <w:p w14:paraId="602D55DC" w14:textId="77777777" w:rsidR="00062049" w:rsidRDefault="00062049" w:rsidP="00062049">
      <w:pPr>
        <w:pStyle w:val="af1"/>
        <w:keepNext/>
        <w:rPr>
          <w:rtl/>
        </w:rPr>
      </w:pPr>
      <w:r>
        <w:rPr>
          <w:rtl/>
        </w:rPr>
        <w:t>הצבעה</w:t>
      </w:r>
    </w:p>
    <w:p w14:paraId="4643C6FE" w14:textId="77777777" w:rsidR="00062049" w:rsidRDefault="00062049" w:rsidP="00062049">
      <w:pPr>
        <w:pStyle w:val="af2"/>
        <w:rPr>
          <w:rtl/>
        </w:rPr>
      </w:pPr>
    </w:p>
    <w:p w14:paraId="3135D198" w14:textId="77777777" w:rsidR="00062049" w:rsidRPr="00BA1585" w:rsidRDefault="00062049" w:rsidP="00062049">
      <w:pPr>
        <w:jc w:val="center"/>
        <w:rPr>
          <w:rtl/>
        </w:rPr>
      </w:pPr>
      <w:r>
        <w:rPr>
          <w:rFonts w:hint="cs"/>
          <w:rtl/>
        </w:rPr>
        <w:t>ההסתייגות נדחתה.</w:t>
      </w:r>
    </w:p>
    <w:p w14:paraId="78B68D75" w14:textId="77777777" w:rsidR="00062049" w:rsidRDefault="00062049" w:rsidP="00062049">
      <w:pPr>
        <w:rPr>
          <w:rtl/>
          <w:lang w:eastAsia="he-IL"/>
        </w:rPr>
      </w:pPr>
    </w:p>
    <w:p w14:paraId="0E5DA829" w14:textId="77777777" w:rsidR="00062049" w:rsidRDefault="00062049" w:rsidP="00062049">
      <w:pPr>
        <w:rPr>
          <w:rtl/>
          <w:lang w:eastAsia="he-IL"/>
        </w:rPr>
      </w:pPr>
      <w:r>
        <w:rPr>
          <w:rFonts w:hint="cs"/>
          <w:rtl/>
          <w:lang w:eastAsia="he-IL"/>
        </w:rPr>
        <w:t>ההסתייגות הוסרה.</w:t>
      </w:r>
    </w:p>
    <w:p w14:paraId="1388C654" w14:textId="77777777" w:rsidR="005E3A09" w:rsidRDefault="005E3A09" w:rsidP="00062049">
      <w:pPr>
        <w:rPr>
          <w:rtl/>
          <w:lang w:eastAsia="he-IL"/>
        </w:rPr>
      </w:pPr>
      <w:bookmarkStart w:id="26856" w:name="_ETM_Q1_5132682"/>
      <w:bookmarkStart w:id="26857" w:name="_ETM_Q1_5132838"/>
      <w:bookmarkStart w:id="26858" w:name="_ETM_Q1_5133541"/>
      <w:bookmarkEnd w:id="26856"/>
      <w:bookmarkEnd w:id="26857"/>
      <w:bookmarkEnd w:id="26858"/>
    </w:p>
    <w:p w14:paraId="410E82D2" w14:textId="7544777E" w:rsidR="005E3A09" w:rsidRDefault="005E3A09" w:rsidP="005E3A09">
      <w:pPr>
        <w:pStyle w:val="a4"/>
        <w:keepNext/>
        <w:rPr>
          <w:rtl/>
        </w:rPr>
      </w:pPr>
      <w:bookmarkStart w:id="26859" w:name="ET_speaker_6127_2696"/>
      <w:r w:rsidRPr="005E3A09">
        <w:rPr>
          <w:rStyle w:val="TagStyle"/>
          <w:rtl/>
        </w:rPr>
        <w:t xml:space="preserve"> &lt;&lt; דובר &gt;&gt; </w:t>
      </w:r>
      <w:r>
        <w:rPr>
          <w:rtl/>
        </w:rPr>
        <w:t>ולדימיר בליאק (יש עתיד):</w:t>
      </w:r>
      <w:r w:rsidRPr="005E3A09">
        <w:rPr>
          <w:rStyle w:val="TagStyle"/>
          <w:rtl/>
        </w:rPr>
        <w:t xml:space="preserve"> &lt;&lt; דובר &gt;&gt;</w:t>
      </w:r>
      <w:r w:rsidR="00707E81">
        <w:rPr>
          <w:rtl/>
        </w:rPr>
        <w:t xml:space="preserve"> </w:t>
      </w:r>
      <w:r>
        <w:rPr>
          <w:rtl/>
        </w:rPr>
        <w:t xml:space="preserve"> </w:t>
      </w:r>
      <w:bookmarkEnd w:id="26859"/>
    </w:p>
    <w:p w14:paraId="5D467E69" w14:textId="77777777" w:rsidR="005E3A09" w:rsidRDefault="005E3A09" w:rsidP="005E3A09">
      <w:pPr>
        <w:pStyle w:val="KeepWithNext"/>
        <w:rPr>
          <w:rtl/>
          <w:lang w:eastAsia="he-IL"/>
        </w:rPr>
      </w:pPr>
    </w:p>
    <w:p w14:paraId="436CE4FE" w14:textId="4C9E7474" w:rsidR="005E3A09" w:rsidRDefault="005E3A09" w:rsidP="005E3A09">
      <w:pPr>
        <w:rPr>
          <w:rtl/>
          <w:lang w:eastAsia="he-IL"/>
        </w:rPr>
      </w:pPr>
      <w:bookmarkStart w:id="26860" w:name="_ETM_Q1_5136697"/>
      <w:bookmarkStart w:id="26861" w:name="_ETM_Q1_5136749"/>
      <w:bookmarkEnd w:id="26860"/>
      <w:bookmarkEnd w:id="26861"/>
      <w:r>
        <w:rPr>
          <w:rFonts w:hint="cs"/>
          <w:rtl/>
          <w:lang w:eastAsia="he-IL"/>
        </w:rPr>
        <w:t>רוויזיה.</w:t>
      </w:r>
      <w:bookmarkStart w:id="26862" w:name="_ETM_Q1_5138896"/>
      <w:bookmarkEnd w:id="26862"/>
    </w:p>
    <w:p w14:paraId="3D16C6BF" w14:textId="77777777" w:rsidR="005E3A09" w:rsidRDefault="005E3A09" w:rsidP="005E3A09">
      <w:pPr>
        <w:rPr>
          <w:rtl/>
          <w:lang w:eastAsia="he-IL"/>
        </w:rPr>
      </w:pPr>
      <w:bookmarkStart w:id="26863" w:name="_ETM_Q1_5139630"/>
      <w:bookmarkStart w:id="26864" w:name="_ETM_Q1_5135240"/>
      <w:bookmarkEnd w:id="26863"/>
      <w:bookmarkEnd w:id="26864"/>
    </w:p>
    <w:p w14:paraId="23EC5992" w14:textId="199E2B00" w:rsidR="005E3A09" w:rsidRDefault="005E3A09" w:rsidP="005E3A09">
      <w:pPr>
        <w:pStyle w:val="af6"/>
        <w:keepNext/>
        <w:rPr>
          <w:rtl/>
        </w:rPr>
      </w:pPr>
      <w:bookmarkStart w:id="26865" w:name="ET_yor_5786_2697"/>
      <w:r w:rsidRPr="005E3A09">
        <w:rPr>
          <w:rStyle w:val="TagStyle"/>
          <w:rtl/>
        </w:rPr>
        <w:t xml:space="preserve"> &lt;&lt; יור &gt;&gt; </w:t>
      </w:r>
      <w:r>
        <w:rPr>
          <w:rtl/>
        </w:rPr>
        <w:t>היו"ר אופיר כץ:</w:t>
      </w:r>
      <w:r w:rsidRPr="005E3A09">
        <w:rPr>
          <w:rStyle w:val="TagStyle"/>
          <w:rtl/>
        </w:rPr>
        <w:t xml:space="preserve"> &lt;&lt; יור &gt;&gt;</w:t>
      </w:r>
      <w:r w:rsidR="00707E81">
        <w:rPr>
          <w:rtl/>
        </w:rPr>
        <w:t xml:space="preserve"> </w:t>
      </w:r>
      <w:r>
        <w:rPr>
          <w:rtl/>
        </w:rPr>
        <w:t xml:space="preserve"> </w:t>
      </w:r>
      <w:bookmarkEnd w:id="26865"/>
    </w:p>
    <w:p w14:paraId="1BA67620" w14:textId="77777777" w:rsidR="005E3A09" w:rsidRDefault="005E3A09" w:rsidP="005E3A09">
      <w:pPr>
        <w:pStyle w:val="KeepWithNext"/>
        <w:rPr>
          <w:rtl/>
          <w:lang w:eastAsia="he-IL"/>
        </w:rPr>
      </w:pPr>
    </w:p>
    <w:p w14:paraId="4EBC6220" w14:textId="4DA9CE58" w:rsidR="005E3A09" w:rsidRDefault="005E3A09" w:rsidP="005E3A09">
      <w:pPr>
        <w:rPr>
          <w:rtl/>
          <w:lang w:eastAsia="he-IL"/>
        </w:rPr>
      </w:pPr>
      <w:bookmarkStart w:id="26866" w:name="_ETM_Q1_5138551"/>
      <w:bookmarkEnd w:id="26866"/>
      <w:r>
        <w:rPr>
          <w:rFonts w:hint="cs"/>
          <w:rtl/>
          <w:lang w:eastAsia="he-IL"/>
        </w:rPr>
        <w:t>1</w:t>
      </w:r>
      <w:bookmarkStart w:id="26867" w:name="_ETM_Q1_5138596"/>
      <w:bookmarkEnd w:id="26867"/>
      <w:r>
        <w:rPr>
          <w:rFonts w:hint="cs"/>
          <w:rtl/>
          <w:lang w:eastAsia="he-IL"/>
        </w:rPr>
        <w:t>27. מי מנמק?</w:t>
      </w:r>
      <w:bookmarkStart w:id="26868" w:name="_ETM_Q1_5138125"/>
      <w:bookmarkStart w:id="26869" w:name="_ETM_Q1_5138492"/>
      <w:bookmarkEnd w:id="26868"/>
      <w:bookmarkEnd w:id="26869"/>
    </w:p>
    <w:p w14:paraId="2784D05A" w14:textId="77777777" w:rsidR="005E3A09" w:rsidRDefault="005E3A09" w:rsidP="005E3A09">
      <w:pPr>
        <w:rPr>
          <w:rtl/>
          <w:lang w:eastAsia="he-IL"/>
        </w:rPr>
      </w:pPr>
    </w:p>
    <w:p w14:paraId="1F8D7B9E" w14:textId="4A81B561" w:rsidR="005E3A09" w:rsidRDefault="005E3A09" w:rsidP="005E3A09">
      <w:pPr>
        <w:pStyle w:val="a4"/>
        <w:keepNext/>
        <w:rPr>
          <w:rtl/>
        </w:rPr>
      </w:pPr>
      <w:bookmarkStart w:id="26870" w:name="ET_speaker_5787_2698"/>
      <w:r w:rsidRPr="005E3A09">
        <w:rPr>
          <w:rStyle w:val="TagStyle"/>
          <w:rtl/>
        </w:rPr>
        <w:t xml:space="preserve"> &lt;&lt; דובר &gt;&gt; </w:t>
      </w:r>
      <w:r>
        <w:rPr>
          <w:rtl/>
        </w:rPr>
        <w:t>יוראי להב הרצנו (יש עתיד):</w:t>
      </w:r>
      <w:r w:rsidRPr="005E3A09">
        <w:rPr>
          <w:rStyle w:val="TagStyle"/>
          <w:rtl/>
        </w:rPr>
        <w:t xml:space="preserve"> &lt;&lt; דובר &gt;&gt;</w:t>
      </w:r>
      <w:r w:rsidR="00707E81">
        <w:rPr>
          <w:rtl/>
        </w:rPr>
        <w:t xml:space="preserve"> </w:t>
      </w:r>
      <w:r>
        <w:rPr>
          <w:rtl/>
        </w:rPr>
        <w:t xml:space="preserve"> </w:t>
      </w:r>
      <w:bookmarkEnd w:id="26870"/>
    </w:p>
    <w:p w14:paraId="1A560F79" w14:textId="77777777" w:rsidR="005E3A09" w:rsidRDefault="005E3A09" w:rsidP="005E3A09">
      <w:pPr>
        <w:pStyle w:val="KeepWithNext"/>
        <w:rPr>
          <w:rtl/>
          <w:lang w:eastAsia="he-IL"/>
        </w:rPr>
      </w:pPr>
    </w:p>
    <w:p w14:paraId="019C2EEA" w14:textId="7A483786" w:rsidR="005E3A09" w:rsidRDefault="005E3A09" w:rsidP="005E3A09">
      <w:pPr>
        <w:rPr>
          <w:rtl/>
          <w:lang w:eastAsia="he-IL"/>
        </w:rPr>
      </w:pPr>
      <w:bookmarkStart w:id="26871" w:name="_ETM_Q1_5140330"/>
      <w:bookmarkStart w:id="26872" w:name="_ETM_Q1_5140445"/>
      <w:bookmarkEnd w:id="26871"/>
      <w:bookmarkEnd w:id="26872"/>
      <w:r>
        <w:rPr>
          <w:rFonts w:hint="cs"/>
          <w:rtl/>
          <w:lang w:eastAsia="he-IL"/>
        </w:rPr>
        <w:t>אני.</w:t>
      </w:r>
      <w:bookmarkStart w:id="26873" w:name="_ETM_Q1_5142215"/>
      <w:bookmarkEnd w:id="26873"/>
    </w:p>
    <w:p w14:paraId="18979D91" w14:textId="77777777" w:rsidR="005E3A09" w:rsidRDefault="005E3A09" w:rsidP="005E3A09">
      <w:pPr>
        <w:rPr>
          <w:rtl/>
          <w:lang w:eastAsia="he-IL"/>
        </w:rPr>
      </w:pPr>
    </w:p>
    <w:p w14:paraId="77C717B4" w14:textId="514F8EE5" w:rsidR="005E3A09" w:rsidRDefault="005E3A09" w:rsidP="005E3A09">
      <w:pPr>
        <w:pStyle w:val="af6"/>
        <w:keepNext/>
        <w:rPr>
          <w:rtl/>
        </w:rPr>
      </w:pPr>
      <w:bookmarkStart w:id="26874" w:name="ET_yor_5786_2699"/>
      <w:r w:rsidRPr="005E3A09">
        <w:rPr>
          <w:rStyle w:val="TagStyle"/>
          <w:rtl/>
        </w:rPr>
        <w:t xml:space="preserve"> &lt;&lt; יור &gt;&gt; </w:t>
      </w:r>
      <w:r>
        <w:rPr>
          <w:rtl/>
        </w:rPr>
        <w:t>היו"ר אופיר כץ:</w:t>
      </w:r>
      <w:r w:rsidRPr="005E3A09">
        <w:rPr>
          <w:rStyle w:val="TagStyle"/>
          <w:rtl/>
        </w:rPr>
        <w:t xml:space="preserve"> &lt;&lt; יור &gt;&gt;</w:t>
      </w:r>
      <w:r w:rsidR="00707E81">
        <w:rPr>
          <w:rtl/>
        </w:rPr>
        <w:t xml:space="preserve"> </w:t>
      </w:r>
      <w:r>
        <w:rPr>
          <w:rtl/>
        </w:rPr>
        <w:t xml:space="preserve"> </w:t>
      </w:r>
      <w:bookmarkEnd w:id="26874"/>
    </w:p>
    <w:p w14:paraId="34B0BF6E" w14:textId="77777777" w:rsidR="005E3A09" w:rsidRDefault="005E3A09" w:rsidP="005E3A09">
      <w:pPr>
        <w:pStyle w:val="KeepWithNext"/>
        <w:rPr>
          <w:rtl/>
          <w:lang w:eastAsia="he-IL"/>
        </w:rPr>
      </w:pPr>
    </w:p>
    <w:p w14:paraId="497781C4" w14:textId="3A69BA01" w:rsidR="005E3A09" w:rsidRDefault="005E3A09" w:rsidP="005E3A09">
      <w:pPr>
        <w:rPr>
          <w:rtl/>
          <w:lang w:eastAsia="he-IL"/>
        </w:rPr>
      </w:pPr>
      <w:bookmarkStart w:id="26875" w:name="_ETM_Q1_5144051"/>
      <w:bookmarkStart w:id="26876" w:name="_ETM_Q1_5144158"/>
      <w:bookmarkEnd w:id="26875"/>
      <w:bookmarkEnd w:id="26876"/>
      <w:r>
        <w:rPr>
          <w:rFonts w:hint="cs"/>
          <w:rtl/>
          <w:lang w:eastAsia="he-IL"/>
        </w:rPr>
        <w:t>בבקשה.</w:t>
      </w:r>
    </w:p>
    <w:p w14:paraId="4A7C267B" w14:textId="77777777" w:rsidR="005E3A09" w:rsidRDefault="005E3A09" w:rsidP="005E3A09">
      <w:pPr>
        <w:rPr>
          <w:rtl/>
          <w:lang w:eastAsia="he-IL"/>
        </w:rPr>
      </w:pPr>
      <w:bookmarkStart w:id="26877" w:name="_ETM_Q1_5145100"/>
      <w:bookmarkStart w:id="26878" w:name="_ETM_Q1_5145253"/>
      <w:bookmarkEnd w:id="26877"/>
      <w:bookmarkEnd w:id="26878"/>
    </w:p>
    <w:p w14:paraId="18203F92" w14:textId="02605041" w:rsidR="005E3A09" w:rsidRDefault="005E3A09" w:rsidP="005E3A09">
      <w:pPr>
        <w:pStyle w:val="a4"/>
        <w:keepNext/>
        <w:rPr>
          <w:rtl/>
        </w:rPr>
      </w:pPr>
      <w:bookmarkStart w:id="26879" w:name="ET_speaker_5787_2700"/>
      <w:r w:rsidRPr="005E3A09">
        <w:rPr>
          <w:rStyle w:val="TagStyle"/>
          <w:rtl/>
        </w:rPr>
        <w:t xml:space="preserve"> &lt;&lt; דובר &gt;&gt; </w:t>
      </w:r>
      <w:r>
        <w:rPr>
          <w:rtl/>
        </w:rPr>
        <w:t>יוראי להב הרצנו (יש עתיד):</w:t>
      </w:r>
      <w:r w:rsidRPr="005E3A09">
        <w:rPr>
          <w:rStyle w:val="TagStyle"/>
          <w:rtl/>
        </w:rPr>
        <w:t xml:space="preserve"> &lt;&lt; דובר &gt;&gt;</w:t>
      </w:r>
      <w:r w:rsidR="00707E81">
        <w:rPr>
          <w:rtl/>
        </w:rPr>
        <w:t xml:space="preserve"> </w:t>
      </w:r>
      <w:r>
        <w:rPr>
          <w:rtl/>
        </w:rPr>
        <w:t xml:space="preserve"> </w:t>
      </w:r>
      <w:bookmarkEnd w:id="26879"/>
    </w:p>
    <w:p w14:paraId="6E49D2C9" w14:textId="77777777" w:rsidR="005E3A09" w:rsidRDefault="005E3A09" w:rsidP="005E3A09">
      <w:pPr>
        <w:pStyle w:val="KeepWithNext"/>
        <w:rPr>
          <w:rtl/>
          <w:lang w:eastAsia="he-IL"/>
        </w:rPr>
      </w:pPr>
    </w:p>
    <w:p w14:paraId="5CB636FA" w14:textId="60B72F33" w:rsidR="005E3A09" w:rsidRDefault="005E3A09" w:rsidP="005E3A09">
      <w:pPr>
        <w:rPr>
          <w:rtl/>
          <w:lang w:eastAsia="he-IL"/>
        </w:rPr>
      </w:pPr>
      <w:bookmarkStart w:id="26880" w:name="_ETM_Q1_5148166"/>
      <w:bookmarkStart w:id="26881" w:name="_ETM_Q1_5148359"/>
      <w:bookmarkStart w:id="26882" w:name="_ETM_Q1_5143718"/>
      <w:bookmarkStart w:id="26883" w:name="_ETM_Q1_5139205"/>
      <w:bookmarkStart w:id="26884" w:name="_ETM_Q1_5134694"/>
      <w:bookmarkEnd w:id="26880"/>
      <w:bookmarkEnd w:id="26881"/>
      <w:bookmarkEnd w:id="26882"/>
      <w:bookmarkEnd w:id="26883"/>
      <w:bookmarkEnd w:id="26884"/>
      <w:r>
        <w:rPr>
          <w:rFonts w:hint="cs"/>
          <w:rtl/>
          <w:lang w:eastAsia="he-IL"/>
        </w:rPr>
        <w:t xml:space="preserve">במלון סבוי בלונדון יש מסעדה מצוינת, </w:t>
      </w:r>
      <w:bookmarkStart w:id="26885" w:name="_ETM_Q1_5147096"/>
      <w:bookmarkEnd w:id="26885"/>
      <w:r>
        <w:rPr>
          <w:rFonts w:hint="cs"/>
          <w:rtl/>
          <w:lang w:eastAsia="he-IL"/>
        </w:rPr>
        <w:t>ככה אומרים, לא יצא לי לסעוד בה אבל</w:t>
      </w:r>
      <w:bookmarkStart w:id="26886" w:name="_ETM_Q1_5146823"/>
      <w:bookmarkEnd w:id="26886"/>
      <w:r>
        <w:rPr>
          <w:rFonts w:hint="cs"/>
          <w:rtl/>
          <w:lang w:eastAsia="he-IL"/>
        </w:rPr>
        <w:t xml:space="preserve"> הסתכלתי</w:t>
      </w:r>
      <w:bookmarkStart w:id="26887" w:name="_ETM_Q1_5147805"/>
      <w:bookmarkEnd w:id="26887"/>
      <w:r>
        <w:rPr>
          <w:rFonts w:hint="cs"/>
          <w:rtl/>
          <w:lang w:eastAsia="he-IL"/>
        </w:rPr>
        <w:t xml:space="preserve"> בתפריט שבה, ויש שם פירות ים, אוייסטרים, צדפות</w:t>
      </w:r>
      <w:bookmarkStart w:id="26888" w:name="_ETM_Q1_5151956"/>
      <w:bookmarkEnd w:id="26888"/>
      <w:r>
        <w:rPr>
          <w:rFonts w:hint="cs"/>
          <w:rtl/>
          <w:lang w:eastAsia="he-IL"/>
        </w:rPr>
        <w:t>,</w:t>
      </w:r>
      <w:bookmarkStart w:id="26889" w:name="_ETM_Q1_5152247"/>
      <w:bookmarkEnd w:id="26889"/>
      <w:r>
        <w:rPr>
          <w:rFonts w:hint="cs"/>
          <w:rtl/>
          <w:lang w:eastAsia="he-IL"/>
        </w:rPr>
        <w:t xml:space="preserve"> שרימפסים, לובסטרים, אפילו יש שם צלעות חזיר, אתמול</w:t>
      </w:r>
      <w:bookmarkStart w:id="26890" w:name="_ETM_Q1_5156178"/>
      <w:bookmarkEnd w:id="26890"/>
      <w:r>
        <w:rPr>
          <w:rFonts w:hint="cs"/>
          <w:rtl/>
          <w:lang w:eastAsia="he-IL"/>
        </w:rPr>
        <w:t xml:space="preserve"> לפי</w:t>
      </w:r>
      <w:bookmarkStart w:id="26891" w:name="_ETM_Q1_5158551"/>
      <w:bookmarkEnd w:id="26891"/>
      <w:r>
        <w:rPr>
          <w:rFonts w:hint="cs"/>
          <w:rtl/>
          <w:lang w:eastAsia="he-IL"/>
        </w:rPr>
        <w:t xml:space="preserve"> הפרסומים סעד שם בנימין נתניהו, עכשיו אני לא הייתי </w:t>
      </w:r>
      <w:bookmarkStart w:id="26892" w:name="_ETM_Q1_5160777"/>
      <w:bookmarkEnd w:id="26892"/>
      <w:r>
        <w:rPr>
          <w:rFonts w:hint="cs"/>
          <w:rtl/>
          <w:lang w:eastAsia="he-IL"/>
        </w:rPr>
        <w:t xml:space="preserve">נכנס </w:t>
      </w:r>
      <w:bookmarkStart w:id="26893" w:name="_ETM_Q1_5161344"/>
      <w:bookmarkEnd w:id="26893"/>
      <w:r>
        <w:rPr>
          <w:rFonts w:hint="cs"/>
          <w:rtl/>
          <w:lang w:eastAsia="he-IL"/>
        </w:rPr>
        <w:t xml:space="preserve">לצלחת של </w:t>
      </w:r>
      <w:r w:rsidR="00C24484">
        <w:rPr>
          <w:rFonts w:hint="cs"/>
          <w:rtl/>
          <w:lang w:eastAsia="he-IL"/>
        </w:rPr>
        <w:t>בנימין</w:t>
      </w:r>
      <w:r>
        <w:rPr>
          <w:rFonts w:hint="cs"/>
          <w:rtl/>
          <w:lang w:eastAsia="he-IL"/>
        </w:rPr>
        <w:t xml:space="preserve"> נתניהו, אם הוא לא היה טס מחר,</w:t>
      </w:r>
      <w:bookmarkStart w:id="26894" w:name="_ETM_Q1_5168260"/>
      <w:bookmarkEnd w:id="26894"/>
      <w:r>
        <w:rPr>
          <w:rFonts w:hint="cs"/>
          <w:rtl/>
          <w:lang w:eastAsia="he-IL"/>
        </w:rPr>
        <w:t xml:space="preserve"> או </w:t>
      </w:r>
      <w:bookmarkStart w:id="26895" w:name="_ETM_Q1_5163831"/>
      <w:bookmarkEnd w:id="26895"/>
      <w:r>
        <w:rPr>
          <w:rFonts w:hint="cs"/>
          <w:rtl/>
          <w:lang w:eastAsia="he-IL"/>
        </w:rPr>
        <w:t>אם הוא לא היה טס לכאן כדי להצביע מחר</w:t>
      </w:r>
      <w:bookmarkStart w:id="26896" w:name="_ETM_Q1_5168436"/>
      <w:bookmarkEnd w:id="26896"/>
      <w:r>
        <w:rPr>
          <w:rFonts w:hint="cs"/>
          <w:rtl/>
          <w:lang w:eastAsia="he-IL"/>
        </w:rPr>
        <w:t xml:space="preserve"> בעד חוק החמץ שנכנס לצלחת שלי.</w:t>
      </w:r>
      <w:bookmarkStart w:id="26897" w:name="_ETM_Q1_5169807"/>
      <w:bookmarkEnd w:id="26897"/>
      <w:r>
        <w:rPr>
          <w:rFonts w:hint="cs"/>
          <w:rtl/>
          <w:lang w:eastAsia="he-IL"/>
        </w:rPr>
        <w:t xml:space="preserve"> ולכן אני</w:t>
      </w:r>
      <w:bookmarkStart w:id="26898" w:name="_ETM_Q1_5173810"/>
      <w:bookmarkEnd w:id="26898"/>
      <w:r>
        <w:rPr>
          <w:rFonts w:hint="cs"/>
          <w:rtl/>
          <w:lang w:eastAsia="he-IL"/>
        </w:rPr>
        <w:t xml:space="preserve"> אומר איזו צביעות.</w:t>
      </w:r>
      <w:bookmarkStart w:id="26899" w:name="_ETM_Q1_5171271"/>
      <w:bookmarkStart w:id="26900" w:name="_ETM_Q1_5171764"/>
      <w:bookmarkEnd w:id="26899"/>
      <w:bookmarkEnd w:id="26900"/>
    </w:p>
    <w:p w14:paraId="56E68BF8" w14:textId="77777777" w:rsidR="005E3A09" w:rsidRDefault="005E3A09" w:rsidP="005E3A09">
      <w:pPr>
        <w:rPr>
          <w:rtl/>
          <w:lang w:eastAsia="he-IL"/>
        </w:rPr>
      </w:pPr>
      <w:bookmarkStart w:id="26901" w:name="_ETM_Q1_5171923"/>
      <w:bookmarkStart w:id="26902" w:name="_ETM_Q1_5167423"/>
      <w:bookmarkEnd w:id="26901"/>
      <w:bookmarkEnd w:id="26902"/>
    </w:p>
    <w:p w14:paraId="0EDFCBF2" w14:textId="6D563BED" w:rsidR="005E3A09" w:rsidRDefault="005E3A09" w:rsidP="005E3A09">
      <w:pPr>
        <w:pStyle w:val="a4"/>
        <w:keepNext/>
        <w:rPr>
          <w:rtl/>
        </w:rPr>
      </w:pPr>
      <w:bookmarkStart w:id="26903" w:name="ET_speaker_6236_2701"/>
      <w:r w:rsidRPr="005E3A09">
        <w:rPr>
          <w:rStyle w:val="TagStyle"/>
          <w:rtl/>
        </w:rPr>
        <w:t xml:space="preserve"> &lt;&lt; דובר &gt;&gt; </w:t>
      </w:r>
      <w:r>
        <w:rPr>
          <w:rtl/>
        </w:rPr>
        <w:t>נעמה לזימי (העבודה):</w:t>
      </w:r>
      <w:r w:rsidRPr="005E3A09">
        <w:rPr>
          <w:rStyle w:val="TagStyle"/>
          <w:rtl/>
        </w:rPr>
        <w:t xml:space="preserve"> &lt;&lt; דובר &gt;&gt;</w:t>
      </w:r>
      <w:r w:rsidR="00707E81">
        <w:rPr>
          <w:rtl/>
        </w:rPr>
        <w:t xml:space="preserve"> </w:t>
      </w:r>
      <w:r>
        <w:rPr>
          <w:rtl/>
        </w:rPr>
        <w:t xml:space="preserve"> </w:t>
      </w:r>
      <w:bookmarkEnd w:id="26903"/>
    </w:p>
    <w:p w14:paraId="0088A5C9" w14:textId="77777777" w:rsidR="005E3A09" w:rsidRDefault="005E3A09" w:rsidP="005E3A09">
      <w:pPr>
        <w:pStyle w:val="KeepWithNext"/>
        <w:rPr>
          <w:rtl/>
          <w:lang w:eastAsia="he-IL"/>
        </w:rPr>
      </w:pPr>
    </w:p>
    <w:p w14:paraId="11069406" w14:textId="71B5EFB2" w:rsidR="005E3A09" w:rsidRDefault="005E3A09" w:rsidP="005E3A09">
      <w:pPr>
        <w:rPr>
          <w:rtl/>
          <w:lang w:eastAsia="he-IL"/>
        </w:rPr>
      </w:pPr>
      <w:bookmarkStart w:id="26904" w:name="_ETM_Q1_5170074"/>
      <w:bookmarkEnd w:id="26904"/>
      <w:r>
        <w:rPr>
          <w:rFonts w:hint="cs"/>
          <w:rtl/>
          <w:lang w:eastAsia="he-IL"/>
        </w:rPr>
        <w:t>א</w:t>
      </w:r>
      <w:bookmarkStart w:id="26905" w:name="_ETM_Q1_5170143"/>
      <w:bookmarkEnd w:id="26905"/>
      <w:r>
        <w:rPr>
          <w:rFonts w:hint="cs"/>
          <w:rtl/>
          <w:lang w:eastAsia="he-IL"/>
        </w:rPr>
        <w:t xml:space="preserve">תה רוצה להגיד לי שביבי אוכל לובסטרים ומחלל </w:t>
      </w:r>
      <w:bookmarkStart w:id="26906" w:name="_ETM_Q1_5176141"/>
      <w:bookmarkEnd w:id="26906"/>
      <w:r>
        <w:rPr>
          <w:rFonts w:hint="cs"/>
          <w:rtl/>
          <w:lang w:eastAsia="he-IL"/>
        </w:rPr>
        <w:t>שבת?</w:t>
      </w:r>
      <w:bookmarkStart w:id="26907" w:name="_ETM_Q1_5177295"/>
      <w:bookmarkEnd w:id="26907"/>
    </w:p>
    <w:p w14:paraId="46851828" w14:textId="77777777" w:rsidR="005E3A09" w:rsidRDefault="005E3A09" w:rsidP="005E3A09">
      <w:pPr>
        <w:rPr>
          <w:rtl/>
          <w:lang w:eastAsia="he-IL"/>
        </w:rPr>
      </w:pPr>
      <w:bookmarkStart w:id="26908" w:name="_ETM_Q1_5177441"/>
      <w:bookmarkStart w:id="26909" w:name="_ETM_Q1_5172585"/>
      <w:bookmarkEnd w:id="26908"/>
      <w:bookmarkEnd w:id="26909"/>
    </w:p>
    <w:p w14:paraId="19E6014E" w14:textId="362F072C" w:rsidR="005E3A09" w:rsidRDefault="005E3A09" w:rsidP="005E3A09">
      <w:pPr>
        <w:pStyle w:val="af6"/>
        <w:keepNext/>
        <w:rPr>
          <w:rtl/>
        </w:rPr>
      </w:pPr>
      <w:bookmarkStart w:id="26910" w:name="_ETM_Q1_5172954"/>
      <w:bookmarkEnd w:id="26910"/>
      <w:r w:rsidRPr="00262206">
        <w:rPr>
          <w:rStyle w:val="TagStyle"/>
          <w:rtl/>
        </w:rPr>
        <w:t xml:space="preserve">&lt;&lt; יור &gt;&gt; </w:t>
      </w:r>
      <w:r>
        <w:rPr>
          <w:rtl/>
        </w:rPr>
        <w:t>היו"ר אופיר כץ:</w:t>
      </w:r>
      <w:r w:rsidRPr="00262206">
        <w:rPr>
          <w:rStyle w:val="TagStyle"/>
          <w:rtl/>
        </w:rPr>
        <w:t xml:space="preserve"> &lt;&lt; יור &gt;&gt;</w:t>
      </w:r>
      <w:r w:rsidR="00707E81">
        <w:rPr>
          <w:rtl/>
        </w:rPr>
        <w:t xml:space="preserve"> </w:t>
      </w:r>
      <w:r>
        <w:rPr>
          <w:rtl/>
        </w:rPr>
        <w:t xml:space="preserve"> </w:t>
      </w:r>
    </w:p>
    <w:p w14:paraId="27CCC7A2" w14:textId="77777777" w:rsidR="005E3A09" w:rsidRDefault="005E3A09" w:rsidP="005E3A09">
      <w:pPr>
        <w:pStyle w:val="KeepWithNext"/>
        <w:rPr>
          <w:rtl/>
          <w:lang w:eastAsia="he-IL"/>
        </w:rPr>
      </w:pPr>
    </w:p>
    <w:p w14:paraId="76135176" w14:textId="3684B280" w:rsidR="005E3A09" w:rsidRDefault="005E3A09" w:rsidP="005E3A09">
      <w:pPr>
        <w:rPr>
          <w:rtl/>
        </w:rPr>
      </w:pPr>
      <w:r>
        <w:rPr>
          <w:rFonts w:hint="cs"/>
          <w:rtl/>
        </w:rPr>
        <w:t>תודה. מי בעד? ארבעה, מי נגד? תשעה, מי נמנע? אחת</w:t>
      </w:r>
    </w:p>
    <w:p w14:paraId="5E29243C" w14:textId="77777777" w:rsidR="005E3A09" w:rsidRDefault="005E3A09" w:rsidP="005E3A09">
      <w:pPr>
        <w:pStyle w:val="af1"/>
        <w:keepNext/>
        <w:rPr>
          <w:rtl/>
        </w:rPr>
      </w:pPr>
    </w:p>
    <w:p w14:paraId="6B60021D" w14:textId="77777777" w:rsidR="005E3A09" w:rsidRDefault="005E3A09" w:rsidP="005E3A09">
      <w:pPr>
        <w:pStyle w:val="af1"/>
        <w:keepNext/>
        <w:rPr>
          <w:rtl/>
        </w:rPr>
      </w:pPr>
      <w:r>
        <w:rPr>
          <w:rtl/>
        </w:rPr>
        <w:t>הצבעה</w:t>
      </w:r>
    </w:p>
    <w:p w14:paraId="5D3DF716" w14:textId="77777777" w:rsidR="005E3A09" w:rsidRDefault="005E3A09" w:rsidP="005E3A09">
      <w:pPr>
        <w:pStyle w:val="af2"/>
        <w:rPr>
          <w:rtl/>
        </w:rPr>
      </w:pPr>
    </w:p>
    <w:p w14:paraId="2D3CFE34" w14:textId="77777777" w:rsidR="005E3A09" w:rsidRPr="00BA1585" w:rsidRDefault="005E3A09" w:rsidP="005E3A09">
      <w:pPr>
        <w:jc w:val="center"/>
        <w:rPr>
          <w:rtl/>
        </w:rPr>
      </w:pPr>
      <w:r>
        <w:rPr>
          <w:rFonts w:hint="cs"/>
          <w:rtl/>
        </w:rPr>
        <w:t>ההסתייגות נדחתה.</w:t>
      </w:r>
    </w:p>
    <w:p w14:paraId="17F0EA5C" w14:textId="77777777" w:rsidR="005E3A09" w:rsidRDefault="005E3A09" w:rsidP="005E3A09">
      <w:pPr>
        <w:rPr>
          <w:rtl/>
          <w:lang w:eastAsia="he-IL"/>
        </w:rPr>
      </w:pPr>
    </w:p>
    <w:p w14:paraId="105B7A41" w14:textId="77777777" w:rsidR="005E3A09" w:rsidRDefault="005E3A09" w:rsidP="005E3A09">
      <w:pPr>
        <w:rPr>
          <w:rtl/>
          <w:lang w:eastAsia="he-IL"/>
        </w:rPr>
      </w:pPr>
      <w:r>
        <w:rPr>
          <w:rFonts w:hint="cs"/>
          <w:rtl/>
          <w:lang w:eastAsia="he-IL"/>
        </w:rPr>
        <w:t>ההסתייגות הוסרה.</w:t>
      </w:r>
      <w:bookmarkStart w:id="26911" w:name="_ETM_Q1_5184044"/>
      <w:bookmarkEnd w:id="26911"/>
    </w:p>
    <w:p w14:paraId="4986B0C9" w14:textId="77777777" w:rsidR="005E3A09" w:rsidRDefault="005E3A09" w:rsidP="005E3A09">
      <w:pPr>
        <w:rPr>
          <w:rtl/>
          <w:lang w:eastAsia="he-IL"/>
        </w:rPr>
      </w:pPr>
      <w:bookmarkStart w:id="26912" w:name="_ETM_Q1_5184200"/>
      <w:bookmarkStart w:id="26913" w:name="_ETM_Q1_5179753"/>
      <w:bookmarkEnd w:id="26912"/>
      <w:bookmarkEnd w:id="26913"/>
    </w:p>
    <w:p w14:paraId="5871CD41" w14:textId="2ACC00DF" w:rsidR="005E3A09" w:rsidRDefault="005E3A09" w:rsidP="005E3A09">
      <w:pPr>
        <w:rPr>
          <w:rtl/>
          <w:lang w:eastAsia="he-IL"/>
        </w:rPr>
      </w:pPr>
      <w:bookmarkStart w:id="26914" w:name="_ETM_Q1_5180409"/>
      <w:bookmarkStart w:id="26915" w:name="_ETM_Q1_5180552"/>
      <w:bookmarkEnd w:id="26914"/>
      <w:bookmarkEnd w:id="26915"/>
      <w:r>
        <w:rPr>
          <w:rFonts w:hint="cs"/>
          <w:rtl/>
          <w:lang w:eastAsia="he-IL"/>
        </w:rPr>
        <w:t>128 בבקשה, מי מנמק?</w:t>
      </w:r>
      <w:bookmarkStart w:id="26916" w:name="_ETM_Q1_5184177"/>
      <w:bookmarkEnd w:id="26916"/>
    </w:p>
    <w:p w14:paraId="070E08F2" w14:textId="77777777" w:rsidR="005E3A09" w:rsidRDefault="005E3A09" w:rsidP="005E3A09">
      <w:pPr>
        <w:rPr>
          <w:rtl/>
          <w:lang w:eastAsia="he-IL"/>
        </w:rPr>
      </w:pPr>
      <w:bookmarkStart w:id="26917" w:name="_ETM_Q1_5184912"/>
      <w:bookmarkEnd w:id="26917"/>
    </w:p>
    <w:p w14:paraId="20B4F765" w14:textId="4EA72D02" w:rsidR="005E3A09" w:rsidRDefault="005E3A09" w:rsidP="005E3A09">
      <w:pPr>
        <w:pStyle w:val="a4"/>
        <w:keepNext/>
        <w:rPr>
          <w:rtl/>
        </w:rPr>
      </w:pPr>
      <w:bookmarkStart w:id="26918" w:name="ET_speaker_6127_2702"/>
      <w:r w:rsidRPr="005E3A09">
        <w:rPr>
          <w:rStyle w:val="TagStyle"/>
          <w:rtl/>
        </w:rPr>
        <w:t xml:space="preserve"> &lt;&lt; דובר &gt;&gt; </w:t>
      </w:r>
      <w:r>
        <w:rPr>
          <w:rtl/>
        </w:rPr>
        <w:t>ולדימיר בליאק (יש עתיד):</w:t>
      </w:r>
      <w:r w:rsidRPr="005E3A09">
        <w:rPr>
          <w:rStyle w:val="TagStyle"/>
          <w:rtl/>
        </w:rPr>
        <w:t xml:space="preserve"> &lt;&lt; דובר &gt;&gt;</w:t>
      </w:r>
      <w:r w:rsidR="00707E81">
        <w:rPr>
          <w:rtl/>
        </w:rPr>
        <w:t xml:space="preserve"> </w:t>
      </w:r>
      <w:r>
        <w:rPr>
          <w:rtl/>
        </w:rPr>
        <w:t xml:space="preserve"> </w:t>
      </w:r>
      <w:bookmarkEnd w:id="26918"/>
    </w:p>
    <w:p w14:paraId="72DDC31B" w14:textId="77777777" w:rsidR="005E3A09" w:rsidRDefault="005E3A09" w:rsidP="005E3A09">
      <w:pPr>
        <w:pStyle w:val="KeepWithNext"/>
        <w:rPr>
          <w:rtl/>
          <w:lang w:eastAsia="he-IL"/>
        </w:rPr>
      </w:pPr>
    </w:p>
    <w:p w14:paraId="6987781E" w14:textId="26FE1B5A" w:rsidR="005E3A09" w:rsidRDefault="005E3A09" w:rsidP="005E3A09">
      <w:pPr>
        <w:rPr>
          <w:rtl/>
          <w:lang w:eastAsia="he-IL"/>
        </w:rPr>
      </w:pPr>
      <w:bookmarkStart w:id="26919" w:name="_ETM_Q1_5187276"/>
      <w:bookmarkStart w:id="26920" w:name="_ETM_Q1_5187366"/>
      <w:bookmarkStart w:id="26921" w:name="_ETM_Q1_5182598"/>
      <w:bookmarkStart w:id="26922" w:name="_ETM_Q1_5178299"/>
      <w:bookmarkEnd w:id="26919"/>
      <w:bookmarkEnd w:id="26920"/>
      <w:bookmarkEnd w:id="26921"/>
      <w:bookmarkEnd w:id="26922"/>
      <w:r>
        <w:rPr>
          <w:rFonts w:hint="cs"/>
          <w:rtl/>
          <w:lang w:eastAsia="he-IL"/>
        </w:rPr>
        <w:t>אני מנמק.</w:t>
      </w:r>
      <w:bookmarkStart w:id="26923" w:name="_ETM_Q1_5179798"/>
      <w:bookmarkEnd w:id="26923"/>
    </w:p>
    <w:p w14:paraId="433A936A" w14:textId="77777777" w:rsidR="005E3A09" w:rsidRDefault="005E3A09" w:rsidP="005E3A09">
      <w:pPr>
        <w:rPr>
          <w:rtl/>
          <w:lang w:eastAsia="he-IL"/>
        </w:rPr>
      </w:pPr>
      <w:bookmarkStart w:id="26924" w:name="_ETM_Q1_5180019"/>
      <w:bookmarkEnd w:id="26924"/>
    </w:p>
    <w:p w14:paraId="6CBA81B8" w14:textId="22259991" w:rsidR="005E3A09" w:rsidRDefault="005E3A09" w:rsidP="005E3A09">
      <w:pPr>
        <w:pStyle w:val="af6"/>
        <w:keepNext/>
        <w:rPr>
          <w:rtl/>
        </w:rPr>
      </w:pPr>
      <w:bookmarkStart w:id="26925" w:name="ET_yor_5786_2703"/>
      <w:r w:rsidRPr="005E3A09">
        <w:rPr>
          <w:rStyle w:val="TagStyle"/>
          <w:rtl/>
        </w:rPr>
        <w:t xml:space="preserve"> &lt;&lt; יור &gt;&gt; </w:t>
      </w:r>
      <w:r>
        <w:rPr>
          <w:rtl/>
        </w:rPr>
        <w:t>היו"ר אופיר כץ:</w:t>
      </w:r>
      <w:r w:rsidRPr="005E3A09">
        <w:rPr>
          <w:rStyle w:val="TagStyle"/>
          <w:rtl/>
        </w:rPr>
        <w:t xml:space="preserve"> &lt;&lt; יור &gt;&gt;</w:t>
      </w:r>
      <w:r w:rsidR="00707E81">
        <w:rPr>
          <w:rtl/>
        </w:rPr>
        <w:t xml:space="preserve"> </w:t>
      </w:r>
      <w:r>
        <w:rPr>
          <w:rtl/>
        </w:rPr>
        <w:t xml:space="preserve"> </w:t>
      </w:r>
      <w:bookmarkEnd w:id="26925"/>
    </w:p>
    <w:p w14:paraId="72FF19AD" w14:textId="77777777" w:rsidR="005E3A09" w:rsidRDefault="005E3A09" w:rsidP="005E3A09">
      <w:pPr>
        <w:pStyle w:val="KeepWithNext"/>
        <w:rPr>
          <w:rtl/>
          <w:lang w:eastAsia="he-IL"/>
        </w:rPr>
      </w:pPr>
    </w:p>
    <w:p w14:paraId="54D94C40" w14:textId="35BB2307" w:rsidR="005E3A09" w:rsidRDefault="005E3A09" w:rsidP="005E3A09">
      <w:pPr>
        <w:rPr>
          <w:rtl/>
          <w:lang w:eastAsia="he-IL"/>
        </w:rPr>
      </w:pPr>
      <w:bookmarkStart w:id="26926" w:name="_ETM_Q1_5181583"/>
      <w:bookmarkStart w:id="26927" w:name="_ETM_Q1_5181703"/>
      <w:bookmarkEnd w:id="26926"/>
      <w:bookmarkEnd w:id="26927"/>
      <w:r>
        <w:rPr>
          <w:rFonts w:hint="cs"/>
          <w:rtl/>
          <w:lang w:eastAsia="he-IL"/>
        </w:rPr>
        <w:t>ולדימיר בבקשה.</w:t>
      </w:r>
      <w:bookmarkStart w:id="26928" w:name="_ETM_Q1_5183680"/>
      <w:bookmarkEnd w:id="26928"/>
    </w:p>
    <w:p w14:paraId="7FF600BA" w14:textId="77777777" w:rsidR="005E3A09" w:rsidRDefault="005E3A09" w:rsidP="005E3A09">
      <w:pPr>
        <w:rPr>
          <w:rtl/>
          <w:lang w:eastAsia="he-IL"/>
        </w:rPr>
      </w:pPr>
    </w:p>
    <w:p w14:paraId="2040A0E2" w14:textId="4E202149" w:rsidR="005E3A09" w:rsidRDefault="005E3A09" w:rsidP="005E3A09">
      <w:pPr>
        <w:pStyle w:val="a4"/>
        <w:keepNext/>
        <w:rPr>
          <w:rtl/>
        </w:rPr>
      </w:pPr>
      <w:bookmarkStart w:id="26929" w:name="ET_speaker_6127_2704"/>
      <w:r w:rsidRPr="005E3A09">
        <w:rPr>
          <w:rStyle w:val="TagStyle"/>
          <w:rtl/>
        </w:rPr>
        <w:t xml:space="preserve"> &lt;&lt; דובר &gt;&gt; </w:t>
      </w:r>
      <w:r>
        <w:rPr>
          <w:rtl/>
        </w:rPr>
        <w:t>ולדימיר בליאק (יש עתיד):</w:t>
      </w:r>
      <w:r w:rsidRPr="005E3A09">
        <w:rPr>
          <w:rStyle w:val="TagStyle"/>
          <w:rtl/>
        </w:rPr>
        <w:t xml:space="preserve"> &lt;&lt; דובר &gt;&gt;</w:t>
      </w:r>
      <w:r w:rsidR="00707E81">
        <w:rPr>
          <w:rtl/>
        </w:rPr>
        <w:t xml:space="preserve"> </w:t>
      </w:r>
      <w:r>
        <w:rPr>
          <w:rtl/>
        </w:rPr>
        <w:t xml:space="preserve"> </w:t>
      </w:r>
      <w:bookmarkEnd w:id="26929"/>
    </w:p>
    <w:p w14:paraId="18105285" w14:textId="77777777" w:rsidR="005E3A09" w:rsidRDefault="005E3A09" w:rsidP="005E3A09">
      <w:pPr>
        <w:pStyle w:val="KeepWithNext"/>
        <w:rPr>
          <w:rtl/>
          <w:lang w:eastAsia="he-IL"/>
        </w:rPr>
      </w:pPr>
    </w:p>
    <w:p w14:paraId="24A5B5F1" w14:textId="1ED86F36" w:rsidR="005E3A09" w:rsidRDefault="005E3A09" w:rsidP="005E3A09">
      <w:pPr>
        <w:rPr>
          <w:rtl/>
          <w:lang w:eastAsia="he-IL"/>
        </w:rPr>
      </w:pPr>
      <w:bookmarkStart w:id="26930" w:name="_ETM_Q1_5186862"/>
      <w:bookmarkEnd w:id="26930"/>
      <w:r>
        <w:rPr>
          <w:rFonts w:hint="cs"/>
          <w:rtl/>
          <w:lang w:eastAsia="he-IL"/>
        </w:rPr>
        <w:t>א</w:t>
      </w:r>
      <w:bookmarkStart w:id="26931" w:name="_ETM_Q1_5187071"/>
      <w:bookmarkEnd w:id="26931"/>
      <w:r>
        <w:rPr>
          <w:rFonts w:hint="cs"/>
          <w:rtl/>
          <w:lang w:eastAsia="he-IL"/>
        </w:rPr>
        <w:t xml:space="preserve">דוני היושב ראש, </w:t>
      </w:r>
      <w:bookmarkStart w:id="26932" w:name="_ETM_Q1_5189110"/>
      <w:bookmarkEnd w:id="26932"/>
      <w:r>
        <w:rPr>
          <w:rFonts w:hint="cs"/>
          <w:rtl/>
          <w:lang w:eastAsia="he-IL"/>
        </w:rPr>
        <w:t>אני אוהד</w:t>
      </w:r>
      <w:bookmarkStart w:id="26933" w:name="_ETM_Q1_5185437"/>
      <w:bookmarkEnd w:id="26933"/>
      <w:r>
        <w:rPr>
          <w:rFonts w:hint="cs"/>
          <w:rtl/>
          <w:lang w:eastAsia="he-IL"/>
        </w:rPr>
        <w:t xml:space="preserve"> מכבי תל אביב, גם בכדורסל וגם בכדורגל.</w:t>
      </w:r>
      <w:bookmarkStart w:id="26934" w:name="_ETM_Q1_5187131"/>
      <w:bookmarkStart w:id="26935" w:name="_ETM_Q1_5187363"/>
      <w:bookmarkEnd w:id="26934"/>
      <w:bookmarkEnd w:id="26935"/>
    </w:p>
    <w:p w14:paraId="593BFD61" w14:textId="77777777" w:rsidR="005E3A09" w:rsidRDefault="005E3A09" w:rsidP="005E3A09">
      <w:pPr>
        <w:rPr>
          <w:rtl/>
          <w:lang w:eastAsia="he-IL"/>
        </w:rPr>
      </w:pPr>
      <w:bookmarkStart w:id="26936" w:name="_ETM_Q1_5187581"/>
      <w:bookmarkStart w:id="26937" w:name="_ETM_Q1_5188794"/>
      <w:bookmarkEnd w:id="26936"/>
      <w:bookmarkEnd w:id="26937"/>
    </w:p>
    <w:p w14:paraId="2249A4EC" w14:textId="280A34D7" w:rsidR="005E3A09" w:rsidRDefault="005E3A09" w:rsidP="005E3A09">
      <w:pPr>
        <w:pStyle w:val="af6"/>
        <w:keepNext/>
        <w:rPr>
          <w:rtl/>
        </w:rPr>
      </w:pPr>
      <w:bookmarkStart w:id="26938" w:name="ET_yor_5786_2705"/>
      <w:r w:rsidRPr="005E3A09">
        <w:rPr>
          <w:rStyle w:val="TagStyle"/>
          <w:rtl/>
        </w:rPr>
        <w:t xml:space="preserve"> &lt;&lt; יור &gt;&gt; </w:t>
      </w:r>
      <w:r>
        <w:rPr>
          <w:rtl/>
        </w:rPr>
        <w:t>היו"ר אופיר כץ:</w:t>
      </w:r>
      <w:r w:rsidRPr="005E3A09">
        <w:rPr>
          <w:rStyle w:val="TagStyle"/>
          <w:rtl/>
        </w:rPr>
        <w:t xml:space="preserve"> &lt;&lt; יור &gt;&gt;</w:t>
      </w:r>
      <w:r w:rsidR="00707E81">
        <w:rPr>
          <w:rtl/>
        </w:rPr>
        <w:t xml:space="preserve"> </w:t>
      </w:r>
      <w:r>
        <w:rPr>
          <w:rtl/>
        </w:rPr>
        <w:t xml:space="preserve"> </w:t>
      </w:r>
      <w:bookmarkEnd w:id="26938"/>
    </w:p>
    <w:p w14:paraId="0E1A70AF" w14:textId="77777777" w:rsidR="005E3A09" w:rsidRDefault="005E3A09" w:rsidP="005E3A09">
      <w:pPr>
        <w:pStyle w:val="KeepWithNext"/>
        <w:rPr>
          <w:rtl/>
          <w:lang w:eastAsia="he-IL"/>
        </w:rPr>
      </w:pPr>
    </w:p>
    <w:p w14:paraId="0E423A9A" w14:textId="7CC4D5A0" w:rsidR="005E3A09" w:rsidRDefault="005E3A09" w:rsidP="005E3A09">
      <w:pPr>
        <w:rPr>
          <w:rtl/>
          <w:lang w:eastAsia="he-IL"/>
        </w:rPr>
      </w:pPr>
      <w:bookmarkStart w:id="26939" w:name="_ETM_Q1_5191117"/>
      <w:bookmarkStart w:id="26940" w:name="_ETM_Q1_5191262"/>
      <w:bookmarkEnd w:id="26939"/>
      <w:bookmarkEnd w:id="26940"/>
      <w:r>
        <w:rPr>
          <w:rFonts w:hint="cs"/>
          <w:rtl/>
          <w:lang w:eastAsia="he-IL"/>
        </w:rPr>
        <w:t xml:space="preserve">לא כולם </w:t>
      </w:r>
      <w:bookmarkStart w:id="26941" w:name="_ETM_Q1_5191963"/>
      <w:bookmarkEnd w:id="26941"/>
      <w:r>
        <w:rPr>
          <w:rFonts w:hint="cs"/>
          <w:rtl/>
          <w:lang w:eastAsia="he-IL"/>
        </w:rPr>
        <w:t>מושלמים.</w:t>
      </w:r>
      <w:bookmarkStart w:id="26942" w:name="_ETM_Q1_5193112"/>
      <w:bookmarkEnd w:id="26942"/>
    </w:p>
    <w:p w14:paraId="30F3F725" w14:textId="77777777" w:rsidR="005E3A09" w:rsidRDefault="005E3A09" w:rsidP="005E3A09">
      <w:pPr>
        <w:rPr>
          <w:rtl/>
          <w:lang w:eastAsia="he-IL"/>
        </w:rPr>
      </w:pPr>
      <w:bookmarkStart w:id="26943" w:name="_ETM_Q1_5193276"/>
      <w:bookmarkStart w:id="26944" w:name="_ETM_Q1_5188374"/>
      <w:bookmarkEnd w:id="26943"/>
      <w:bookmarkEnd w:id="26944"/>
    </w:p>
    <w:p w14:paraId="7E9E5F00" w14:textId="6B164948" w:rsidR="005E3A09" w:rsidRDefault="005E3A09" w:rsidP="005E3A09">
      <w:pPr>
        <w:pStyle w:val="a4"/>
        <w:keepNext/>
        <w:rPr>
          <w:rtl/>
        </w:rPr>
      </w:pPr>
      <w:bookmarkStart w:id="26945" w:name="ET_speaker_6127_2706"/>
      <w:r w:rsidRPr="005E3A09">
        <w:rPr>
          <w:rStyle w:val="TagStyle"/>
          <w:rtl/>
        </w:rPr>
        <w:t xml:space="preserve"> &lt;&lt; דובר &gt;&gt; </w:t>
      </w:r>
      <w:r>
        <w:rPr>
          <w:rtl/>
        </w:rPr>
        <w:t>ולדימיר בליאק (יש עתיד):</w:t>
      </w:r>
      <w:r w:rsidRPr="005E3A09">
        <w:rPr>
          <w:rStyle w:val="TagStyle"/>
          <w:rtl/>
        </w:rPr>
        <w:t xml:space="preserve"> &lt;&lt; דובר &gt;&gt;</w:t>
      </w:r>
      <w:r w:rsidR="00707E81">
        <w:rPr>
          <w:rtl/>
        </w:rPr>
        <w:t xml:space="preserve"> </w:t>
      </w:r>
      <w:r>
        <w:rPr>
          <w:rtl/>
        </w:rPr>
        <w:t xml:space="preserve"> </w:t>
      </w:r>
      <w:bookmarkEnd w:id="26945"/>
    </w:p>
    <w:p w14:paraId="036C4897" w14:textId="77777777" w:rsidR="005E3A09" w:rsidRDefault="005E3A09" w:rsidP="005E3A09">
      <w:pPr>
        <w:pStyle w:val="KeepWithNext"/>
        <w:rPr>
          <w:rtl/>
          <w:lang w:eastAsia="he-IL"/>
        </w:rPr>
      </w:pPr>
    </w:p>
    <w:p w14:paraId="7EA16931" w14:textId="3935158D" w:rsidR="005E3A09" w:rsidRDefault="005E3A09" w:rsidP="005E3A09">
      <w:pPr>
        <w:rPr>
          <w:rtl/>
          <w:lang w:eastAsia="he-IL"/>
        </w:rPr>
      </w:pPr>
      <w:bookmarkStart w:id="26946" w:name="_ETM_Q1_5190426"/>
      <w:bookmarkEnd w:id="26946"/>
      <w:r>
        <w:rPr>
          <w:rFonts w:hint="cs"/>
          <w:rtl/>
          <w:lang w:eastAsia="he-IL"/>
        </w:rPr>
        <w:t>א</w:t>
      </w:r>
      <w:bookmarkStart w:id="26947" w:name="_ETM_Q1_5190555"/>
      <w:bookmarkEnd w:id="26947"/>
      <w:r>
        <w:rPr>
          <w:rFonts w:hint="cs"/>
          <w:rtl/>
          <w:lang w:eastAsia="he-IL"/>
        </w:rPr>
        <w:t xml:space="preserve">ף אחד לא מושלם, אבל אני מסתכל </w:t>
      </w:r>
      <w:bookmarkStart w:id="26948" w:name="_ETM_Q1_5191001"/>
      <w:bookmarkEnd w:id="26948"/>
      <w:r>
        <w:rPr>
          <w:rFonts w:hint="cs"/>
          <w:rtl/>
          <w:lang w:eastAsia="he-IL"/>
        </w:rPr>
        <w:t>העונה</w:t>
      </w:r>
      <w:bookmarkStart w:id="26949" w:name="_ETM_Q1_5194210"/>
      <w:bookmarkEnd w:id="26949"/>
      <w:r>
        <w:rPr>
          <w:rFonts w:hint="cs"/>
          <w:rtl/>
          <w:lang w:eastAsia="he-IL"/>
        </w:rPr>
        <w:t xml:space="preserve"> על הופעות של הפועל באר שבע, ובאמת נאבקת על אליפות</w:t>
      </w:r>
      <w:bookmarkStart w:id="26950" w:name="_ETM_Q1_5197209"/>
      <w:bookmarkEnd w:id="26950"/>
      <w:r>
        <w:rPr>
          <w:rFonts w:hint="cs"/>
          <w:rtl/>
          <w:lang w:eastAsia="he-IL"/>
        </w:rPr>
        <w:t xml:space="preserve"> </w:t>
      </w:r>
      <w:bookmarkStart w:id="26951" w:name="_ETM_Q1_5197617"/>
      <w:bookmarkEnd w:id="26951"/>
      <w:r>
        <w:rPr>
          <w:rFonts w:hint="cs"/>
          <w:rtl/>
          <w:lang w:eastAsia="he-IL"/>
        </w:rPr>
        <w:t xml:space="preserve">וקרובה מאוד למכבי חיפה, </w:t>
      </w:r>
      <w:bookmarkStart w:id="26952" w:name="_ETM_Q1_5200412"/>
      <w:bookmarkStart w:id="26953" w:name="_ETM_Q1_5196755"/>
      <w:bookmarkStart w:id="26954" w:name="_ETM_Q1_5197881"/>
      <w:bookmarkEnd w:id="26952"/>
      <w:bookmarkEnd w:id="26953"/>
      <w:bookmarkEnd w:id="26954"/>
    </w:p>
    <w:p w14:paraId="7943A17D" w14:textId="77777777" w:rsidR="005E3A09" w:rsidRDefault="005E3A09" w:rsidP="005E3A09">
      <w:pPr>
        <w:rPr>
          <w:rtl/>
          <w:lang w:eastAsia="he-IL"/>
        </w:rPr>
      </w:pPr>
      <w:bookmarkStart w:id="26955" w:name="_ETM_Q1_5198055"/>
      <w:bookmarkEnd w:id="26955"/>
    </w:p>
    <w:p w14:paraId="6AB7BAFF" w14:textId="74EF49EA" w:rsidR="005E3A09" w:rsidRDefault="005E3A09" w:rsidP="005E3A09">
      <w:pPr>
        <w:pStyle w:val="af6"/>
        <w:keepNext/>
        <w:rPr>
          <w:rtl/>
        </w:rPr>
      </w:pPr>
      <w:bookmarkStart w:id="26956" w:name="ET_yor_5786_2707"/>
      <w:r w:rsidRPr="005E3A09">
        <w:rPr>
          <w:rStyle w:val="TagStyle"/>
          <w:rtl/>
        </w:rPr>
        <w:t xml:space="preserve"> &lt;&lt; יור &gt;&gt; </w:t>
      </w:r>
      <w:r>
        <w:rPr>
          <w:rtl/>
        </w:rPr>
        <w:t>היו"ר אופיר כץ:</w:t>
      </w:r>
      <w:r w:rsidRPr="005E3A09">
        <w:rPr>
          <w:rStyle w:val="TagStyle"/>
          <w:rtl/>
        </w:rPr>
        <w:t xml:space="preserve"> &lt;&lt; יור &gt;&gt;</w:t>
      </w:r>
      <w:r w:rsidR="00707E81">
        <w:rPr>
          <w:rtl/>
        </w:rPr>
        <w:t xml:space="preserve"> </w:t>
      </w:r>
      <w:r>
        <w:rPr>
          <w:rtl/>
        </w:rPr>
        <w:t xml:space="preserve"> </w:t>
      </w:r>
      <w:bookmarkEnd w:id="26956"/>
    </w:p>
    <w:p w14:paraId="08B484A3" w14:textId="77777777" w:rsidR="005E3A09" w:rsidRDefault="005E3A09" w:rsidP="005E3A09">
      <w:pPr>
        <w:pStyle w:val="KeepWithNext"/>
        <w:rPr>
          <w:rtl/>
          <w:lang w:eastAsia="he-IL"/>
        </w:rPr>
      </w:pPr>
    </w:p>
    <w:p w14:paraId="52EA4E75" w14:textId="44396954" w:rsidR="005E3A09" w:rsidRDefault="005E3A09" w:rsidP="005E3A09">
      <w:pPr>
        <w:rPr>
          <w:rtl/>
          <w:lang w:eastAsia="he-IL"/>
        </w:rPr>
      </w:pPr>
      <w:bookmarkStart w:id="26957" w:name="_ETM_Q1_5202291"/>
      <w:bookmarkEnd w:id="26957"/>
      <w:r>
        <w:rPr>
          <w:rFonts w:hint="cs"/>
          <w:rtl/>
          <w:lang w:eastAsia="he-IL"/>
        </w:rPr>
        <w:t>א</w:t>
      </w:r>
      <w:bookmarkStart w:id="26958" w:name="_ETM_Q1_5202408"/>
      <w:bookmarkEnd w:id="26958"/>
      <w:r>
        <w:rPr>
          <w:rFonts w:hint="cs"/>
          <w:rtl/>
          <w:lang w:eastAsia="he-IL"/>
        </w:rPr>
        <w:t xml:space="preserve">בל הגיס יושב </w:t>
      </w:r>
      <w:bookmarkStart w:id="26959" w:name="_ETM_Q1_5199582"/>
      <w:bookmarkEnd w:id="26959"/>
      <w:r>
        <w:rPr>
          <w:rFonts w:hint="cs"/>
          <w:rtl/>
          <w:lang w:eastAsia="he-IL"/>
        </w:rPr>
        <w:t xml:space="preserve">ביציע של ביתר </w:t>
      </w:r>
      <w:bookmarkStart w:id="26960" w:name="_ETM_Q1_5201109"/>
      <w:bookmarkEnd w:id="26960"/>
      <w:r>
        <w:rPr>
          <w:rFonts w:hint="cs"/>
          <w:rtl/>
          <w:lang w:eastAsia="he-IL"/>
        </w:rPr>
        <w:t>לא של באר שבע. הוא בביתר ניר ביתריסט.</w:t>
      </w:r>
      <w:bookmarkStart w:id="26961" w:name="_ETM_Q1_5207717"/>
      <w:bookmarkEnd w:id="26961"/>
    </w:p>
    <w:p w14:paraId="65414913" w14:textId="77777777" w:rsidR="005E3A09" w:rsidRDefault="005E3A09" w:rsidP="005E3A09">
      <w:pPr>
        <w:rPr>
          <w:rtl/>
          <w:lang w:eastAsia="he-IL"/>
        </w:rPr>
      </w:pPr>
      <w:bookmarkStart w:id="26962" w:name="_ETM_Q1_5208680"/>
      <w:bookmarkStart w:id="26963" w:name="_ETM_Q1_5204199"/>
      <w:bookmarkStart w:id="26964" w:name="_ETM_Q1_5199937"/>
      <w:bookmarkEnd w:id="26962"/>
      <w:bookmarkEnd w:id="26963"/>
      <w:bookmarkEnd w:id="26964"/>
    </w:p>
    <w:p w14:paraId="732D4F1E" w14:textId="0CAE549D" w:rsidR="005E3A09" w:rsidRDefault="005E3A09" w:rsidP="005E3A09">
      <w:pPr>
        <w:pStyle w:val="a4"/>
        <w:keepNext/>
        <w:rPr>
          <w:rtl/>
        </w:rPr>
      </w:pPr>
      <w:bookmarkStart w:id="26965" w:name="ET_speaker_6127_2708"/>
      <w:r w:rsidRPr="005E3A09">
        <w:rPr>
          <w:rStyle w:val="TagStyle"/>
          <w:rtl/>
        </w:rPr>
        <w:t xml:space="preserve"> &lt;&lt; דובר &gt;&gt; </w:t>
      </w:r>
      <w:r>
        <w:rPr>
          <w:rtl/>
        </w:rPr>
        <w:t>ולדימיר בליאק (יש עתיד):</w:t>
      </w:r>
      <w:r w:rsidRPr="005E3A09">
        <w:rPr>
          <w:rStyle w:val="TagStyle"/>
          <w:rtl/>
        </w:rPr>
        <w:t xml:space="preserve"> &lt;&lt; דובר &gt;&gt;</w:t>
      </w:r>
      <w:r w:rsidR="00707E81">
        <w:rPr>
          <w:rtl/>
        </w:rPr>
        <w:t xml:space="preserve"> </w:t>
      </w:r>
      <w:r>
        <w:rPr>
          <w:rtl/>
        </w:rPr>
        <w:t xml:space="preserve"> </w:t>
      </w:r>
      <w:bookmarkEnd w:id="26965"/>
    </w:p>
    <w:p w14:paraId="3011E7A0" w14:textId="77777777" w:rsidR="005E3A09" w:rsidRDefault="005E3A09" w:rsidP="005E3A09">
      <w:pPr>
        <w:pStyle w:val="KeepWithNext"/>
        <w:rPr>
          <w:rtl/>
          <w:lang w:eastAsia="he-IL"/>
        </w:rPr>
      </w:pPr>
    </w:p>
    <w:p w14:paraId="1A926ECF" w14:textId="4AB89101" w:rsidR="005E3A09" w:rsidRDefault="005E3A09" w:rsidP="005E3A09">
      <w:pPr>
        <w:rPr>
          <w:rtl/>
          <w:lang w:eastAsia="he-IL"/>
        </w:rPr>
      </w:pPr>
      <w:bookmarkStart w:id="26966" w:name="_ETM_Q1_5202164"/>
      <w:bookmarkStart w:id="26967" w:name="_ETM_Q1_5202315"/>
      <w:bookmarkEnd w:id="26966"/>
      <w:bookmarkEnd w:id="26967"/>
      <w:r>
        <w:rPr>
          <w:rFonts w:hint="cs"/>
          <w:rtl/>
          <w:lang w:eastAsia="he-IL"/>
        </w:rPr>
        <w:t xml:space="preserve">ומי מוביל את </w:t>
      </w:r>
      <w:bookmarkStart w:id="26968" w:name="_ETM_Q1_5204552"/>
      <w:bookmarkEnd w:id="26968"/>
      <w:r>
        <w:rPr>
          <w:rFonts w:hint="cs"/>
          <w:rtl/>
          <w:lang w:eastAsia="he-IL"/>
        </w:rPr>
        <w:t>הקבוצה?</w:t>
      </w:r>
      <w:bookmarkStart w:id="26969" w:name="_ETM_Q1_5201518"/>
      <w:bookmarkEnd w:id="26969"/>
      <w:r>
        <w:rPr>
          <w:rFonts w:hint="cs"/>
          <w:rtl/>
          <w:lang w:eastAsia="he-IL"/>
        </w:rPr>
        <w:t xml:space="preserve"> אלונה ברקת. ואני שואל איפה הגיס שלה ש</w:t>
      </w:r>
      <w:bookmarkStart w:id="26970" w:name="_ETM_Q1_5206017"/>
      <w:bookmarkEnd w:id="26970"/>
      <w:r>
        <w:rPr>
          <w:rFonts w:hint="cs"/>
          <w:rtl/>
          <w:lang w:eastAsia="he-IL"/>
        </w:rPr>
        <w:t>ר</w:t>
      </w:r>
      <w:bookmarkStart w:id="26971" w:name="_ETM_Q1_5206615"/>
      <w:bookmarkEnd w:id="26971"/>
      <w:r>
        <w:rPr>
          <w:rFonts w:hint="cs"/>
          <w:rtl/>
          <w:lang w:eastAsia="he-IL"/>
        </w:rPr>
        <w:t xml:space="preserve"> הכלכלה.</w:t>
      </w:r>
    </w:p>
    <w:p w14:paraId="4B0F4B9A" w14:textId="77777777" w:rsidR="005E3A09" w:rsidRDefault="005E3A09" w:rsidP="005E3A09">
      <w:pPr>
        <w:rPr>
          <w:rtl/>
          <w:lang w:eastAsia="he-IL"/>
        </w:rPr>
      </w:pPr>
      <w:bookmarkStart w:id="26972" w:name="_ETM_Q1_5207957"/>
      <w:bookmarkEnd w:id="26972"/>
    </w:p>
    <w:p w14:paraId="7B95E360" w14:textId="2D1715C5" w:rsidR="005E3A09" w:rsidRDefault="005E3A09" w:rsidP="005E3A09">
      <w:pPr>
        <w:pStyle w:val="af6"/>
        <w:keepNext/>
        <w:rPr>
          <w:rtl/>
        </w:rPr>
      </w:pPr>
      <w:bookmarkStart w:id="26973" w:name="ET_yor_5786_2709"/>
      <w:r w:rsidRPr="005E3A09">
        <w:rPr>
          <w:rStyle w:val="TagStyle"/>
          <w:rtl/>
        </w:rPr>
        <w:t xml:space="preserve"> &lt;&lt; יור &gt;&gt; </w:t>
      </w:r>
      <w:r>
        <w:rPr>
          <w:rtl/>
        </w:rPr>
        <w:t>היו"ר אופיר כץ:</w:t>
      </w:r>
      <w:r w:rsidRPr="005E3A09">
        <w:rPr>
          <w:rStyle w:val="TagStyle"/>
          <w:rtl/>
        </w:rPr>
        <w:t xml:space="preserve"> &lt;&lt; יור &gt;&gt;</w:t>
      </w:r>
      <w:r w:rsidR="00707E81">
        <w:rPr>
          <w:rtl/>
        </w:rPr>
        <w:t xml:space="preserve"> </w:t>
      </w:r>
      <w:r>
        <w:rPr>
          <w:rtl/>
        </w:rPr>
        <w:t xml:space="preserve"> </w:t>
      </w:r>
      <w:bookmarkEnd w:id="26973"/>
    </w:p>
    <w:p w14:paraId="3EFDFE9E" w14:textId="77777777" w:rsidR="005E3A09" w:rsidRDefault="005E3A09" w:rsidP="005E3A09">
      <w:pPr>
        <w:pStyle w:val="KeepWithNext"/>
        <w:rPr>
          <w:rtl/>
          <w:lang w:eastAsia="he-IL"/>
        </w:rPr>
      </w:pPr>
    </w:p>
    <w:p w14:paraId="3B3EE8B8" w14:textId="334C1BAD" w:rsidR="005E3A09" w:rsidRDefault="005E3A09" w:rsidP="005E3A09">
      <w:pPr>
        <w:rPr>
          <w:rtl/>
          <w:lang w:eastAsia="he-IL"/>
        </w:rPr>
      </w:pPr>
      <w:bookmarkStart w:id="26974" w:name="_ETM_Q1_5210387"/>
      <w:bookmarkStart w:id="26975" w:name="_ETM_Q1_5210528"/>
      <w:bookmarkStart w:id="26976" w:name="_ETM_Q1_5205571"/>
      <w:bookmarkEnd w:id="26974"/>
      <w:bookmarkEnd w:id="26975"/>
      <w:bookmarkEnd w:id="26976"/>
      <w:r>
        <w:rPr>
          <w:rFonts w:hint="cs"/>
          <w:rtl/>
          <w:lang w:eastAsia="he-IL"/>
        </w:rPr>
        <w:t>הוא בביתר.</w:t>
      </w:r>
      <w:bookmarkStart w:id="26977" w:name="_ETM_Q1_5207001"/>
      <w:bookmarkEnd w:id="26977"/>
    </w:p>
    <w:p w14:paraId="3A1B161D" w14:textId="77777777" w:rsidR="005E3A09" w:rsidRDefault="005E3A09" w:rsidP="005E3A09">
      <w:pPr>
        <w:rPr>
          <w:rtl/>
          <w:lang w:eastAsia="he-IL"/>
        </w:rPr>
      </w:pPr>
      <w:bookmarkStart w:id="26978" w:name="_ETM_Q1_5207166"/>
      <w:bookmarkStart w:id="26979" w:name="_ETM_Q1_5208078"/>
      <w:bookmarkEnd w:id="26978"/>
      <w:bookmarkEnd w:id="26979"/>
    </w:p>
    <w:p w14:paraId="065703E7" w14:textId="60BCC1A2" w:rsidR="005E3A09" w:rsidRDefault="005E3A09" w:rsidP="005E3A09">
      <w:pPr>
        <w:pStyle w:val="a4"/>
        <w:keepNext/>
        <w:rPr>
          <w:rtl/>
        </w:rPr>
      </w:pPr>
      <w:bookmarkStart w:id="26980" w:name="ET_speaker_6127_2710"/>
      <w:r w:rsidRPr="005E3A09">
        <w:rPr>
          <w:rStyle w:val="TagStyle"/>
          <w:rtl/>
        </w:rPr>
        <w:t xml:space="preserve"> &lt;&lt; דובר &gt;&gt; </w:t>
      </w:r>
      <w:r>
        <w:rPr>
          <w:rtl/>
        </w:rPr>
        <w:t>ולדימיר בליאק (יש עתיד):</w:t>
      </w:r>
      <w:r w:rsidRPr="005E3A09">
        <w:rPr>
          <w:rStyle w:val="TagStyle"/>
          <w:rtl/>
        </w:rPr>
        <w:t xml:space="preserve"> &lt;&lt; דובר &gt;&gt;</w:t>
      </w:r>
      <w:r w:rsidR="00707E81">
        <w:rPr>
          <w:rtl/>
        </w:rPr>
        <w:t xml:space="preserve"> </w:t>
      </w:r>
      <w:r>
        <w:rPr>
          <w:rtl/>
        </w:rPr>
        <w:t xml:space="preserve"> </w:t>
      </w:r>
      <w:bookmarkEnd w:id="26980"/>
    </w:p>
    <w:p w14:paraId="6EF4AD48" w14:textId="77777777" w:rsidR="005E3A09" w:rsidRDefault="005E3A09" w:rsidP="005E3A09">
      <w:pPr>
        <w:pStyle w:val="KeepWithNext"/>
        <w:rPr>
          <w:rtl/>
          <w:lang w:eastAsia="he-IL"/>
        </w:rPr>
      </w:pPr>
    </w:p>
    <w:p w14:paraId="405CF15D" w14:textId="213C0843" w:rsidR="005E3A09" w:rsidRDefault="005E3A09" w:rsidP="005E3A09">
      <w:pPr>
        <w:rPr>
          <w:rtl/>
          <w:lang w:eastAsia="he-IL"/>
        </w:rPr>
      </w:pPr>
      <w:bookmarkStart w:id="26981" w:name="_ETM_Q1_5210555"/>
      <w:bookmarkStart w:id="26982" w:name="_ETM_Q1_5210803"/>
      <w:bookmarkEnd w:id="26981"/>
      <w:bookmarkEnd w:id="26982"/>
      <w:r>
        <w:rPr>
          <w:rFonts w:hint="cs"/>
          <w:rtl/>
          <w:lang w:eastAsia="he-IL"/>
        </w:rPr>
        <w:t xml:space="preserve">למה הוא לא יוצא לציבור ולא אומר את האמת, </w:t>
      </w:r>
      <w:bookmarkStart w:id="26983" w:name="_ETM_Q1_5215891"/>
      <w:bookmarkEnd w:id="26983"/>
      <w:r>
        <w:rPr>
          <w:rFonts w:hint="cs"/>
          <w:rtl/>
          <w:lang w:eastAsia="he-IL"/>
        </w:rPr>
        <w:t>למה הוא לא נאבק.</w:t>
      </w:r>
      <w:bookmarkStart w:id="26984" w:name="_ETM_Q1_5218027"/>
      <w:bookmarkEnd w:id="26984"/>
    </w:p>
    <w:p w14:paraId="36B1DBA3" w14:textId="77777777" w:rsidR="005E3A09" w:rsidRDefault="005E3A09" w:rsidP="005E3A09">
      <w:pPr>
        <w:rPr>
          <w:rtl/>
          <w:lang w:eastAsia="he-IL"/>
        </w:rPr>
      </w:pPr>
      <w:bookmarkStart w:id="26985" w:name="_ETM_Q1_5218241"/>
      <w:bookmarkEnd w:id="26985"/>
    </w:p>
    <w:p w14:paraId="689A238A" w14:textId="48F796C1" w:rsidR="005E3A09" w:rsidRDefault="005E3A09" w:rsidP="005E3A09">
      <w:pPr>
        <w:pStyle w:val="af6"/>
        <w:keepNext/>
        <w:rPr>
          <w:rtl/>
        </w:rPr>
      </w:pPr>
      <w:bookmarkStart w:id="26986" w:name="_ETM_Q1_5218587"/>
      <w:bookmarkStart w:id="26987" w:name="_ETM_Q1_5219532"/>
      <w:bookmarkEnd w:id="26986"/>
      <w:bookmarkEnd w:id="26987"/>
      <w:r w:rsidRPr="00262206">
        <w:rPr>
          <w:rStyle w:val="TagStyle"/>
          <w:rtl/>
        </w:rPr>
        <w:t xml:space="preserve">&lt;&lt; יור &gt;&gt; </w:t>
      </w:r>
      <w:r>
        <w:rPr>
          <w:rtl/>
        </w:rPr>
        <w:t>היו"ר אופיר כץ:</w:t>
      </w:r>
      <w:r w:rsidRPr="00262206">
        <w:rPr>
          <w:rStyle w:val="TagStyle"/>
          <w:rtl/>
        </w:rPr>
        <w:t xml:space="preserve"> &lt;&lt; יור &gt;&gt;</w:t>
      </w:r>
      <w:r w:rsidR="00707E81">
        <w:rPr>
          <w:rtl/>
        </w:rPr>
        <w:t xml:space="preserve"> </w:t>
      </w:r>
      <w:r>
        <w:rPr>
          <w:rtl/>
        </w:rPr>
        <w:t xml:space="preserve"> </w:t>
      </w:r>
    </w:p>
    <w:p w14:paraId="7C52646F" w14:textId="77777777" w:rsidR="005E3A09" w:rsidRDefault="005E3A09" w:rsidP="005E3A09">
      <w:pPr>
        <w:pStyle w:val="KeepWithNext"/>
        <w:rPr>
          <w:rtl/>
          <w:lang w:eastAsia="he-IL"/>
        </w:rPr>
      </w:pPr>
    </w:p>
    <w:p w14:paraId="7FE3E776" w14:textId="6A7C2626" w:rsidR="005E3A09" w:rsidRDefault="005E3A09" w:rsidP="005E3A09">
      <w:pPr>
        <w:rPr>
          <w:rtl/>
        </w:rPr>
      </w:pPr>
      <w:r>
        <w:rPr>
          <w:rFonts w:hint="cs"/>
          <w:rtl/>
        </w:rPr>
        <w:t>תודה. מי בעד? ארבעה, מי נגד? תשעה, מי נמנע?</w:t>
      </w:r>
      <w:bookmarkStart w:id="26988" w:name="_ETM_Q1_5221171"/>
      <w:bookmarkEnd w:id="26988"/>
      <w:r>
        <w:rPr>
          <w:rFonts w:hint="cs"/>
          <w:rtl/>
        </w:rPr>
        <w:t xml:space="preserve"> אחד.</w:t>
      </w:r>
    </w:p>
    <w:p w14:paraId="6533A4DB" w14:textId="77777777" w:rsidR="005E3A09" w:rsidRDefault="005E3A09" w:rsidP="005E3A09">
      <w:pPr>
        <w:pStyle w:val="af1"/>
        <w:keepNext/>
        <w:rPr>
          <w:rtl/>
        </w:rPr>
      </w:pPr>
    </w:p>
    <w:p w14:paraId="094863AB" w14:textId="77777777" w:rsidR="005E3A09" w:rsidRDefault="005E3A09" w:rsidP="005E3A09">
      <w:pPr>
        <w:pStyle w:val="af1"/>
        <w:keepNext/>
        <w:rPr>
          <w:rtl/>
        </w:rPr>
      </w:pPr>
      <w:r>
        <w:rPr>
          <w:rtl/>
        </w:rPr>
        <w:t>הצבעה</w:t>
      </w:r>
    </w:p>
    <w:p w14:paraId="39243F22" w14:textId="77777777" w:rsidR="005E3A09" w:rsidRDefault="005E3A09" w:rsidP="005E3A09">
      <w:pPr>
        <w:pStyle w:val="af2"/>
        <w:rPr>
          <w:rtl/>
        </w:rPr>
      </w:pPr>
    </w:p>
    <w:p w14:paraId="3E96D50B" w14:textId="77777777" w:rsidR="005E3A09" w:rsidRPr="00BA1585" w:rsidRDefault="005E3A09" w:rsidP="005E3A09">
      <w:pPr>
        <w:jc w:val="center"/>
        <w:rPr>
          <w:rtl/>
        </w:rPr>
      </w:pPr>
      <w:r>
        <w:rPr>
          <w:rFonts w:hint="cs"/>
          <w:rtl/>
        </w:rPr>
        <w:t>ההסתייגות נדחתה.</w:t>
      </w:r>
    </w:p>
    <w:p w14:paraId="3B77CABB" w14:textId="77777777" w:rsidR="005E3A09" w:rsidRDefault="005E3A09" w:rsidP="005E3A09">
      <w:pPr>
        <w:rPr>
          <w:rtl/>
          <w:lang w:eastAsia="he-IL"/>
        </w:rPr>
      </w:pPr>
      <w:bookmarkStart w:id="26989" w:name="_ETM_Q1_5220685"/>
      <w:bookmarkEnd w:id="26989"/>
    </w:p>
    <w:p w14:paraId="7DA94990" w14:textId="77777777" w:rsidR="005E3A09" w:rsidRDefault="005E3A09" w:rsidP="005E3A09">
      <w:pPr>
        <w:rPr>
          <w:rtl/>
          <w:lang w:eastAsia="he-IL"/>
        </w:rPr>
      </w:pPr>
      <w:r>
        <w:rPr>
          <w:rFonts w:hint="cs"/>
          <w:rtl/>
          <w:lang w:eastAsia="he-IL"/>
        </w:rPr>
        <w:t>ההסתייגות הוסרה.</w:t>
      </w:r>
    </w:p>
    <w:p w14:paraId="3E00A775" w14:textId="77777777" w:rsidR="005E3A09" w:rsidRDefault="005E3A09" w:rsidP="005E3A09">
      <w:pPr>
        <w:rPr>
          <w:rtl/>
          <w:lang w:eastAsia="he-IL"/>
        </w:rPr>
      </w:pPr>
      <w:bookmarkStart w:id="26990" w:name="_ETM_Q1_5224630"/>
      <w:bookmarkEnd w:id="26990"/>
    </w:p>
    <w:p w14:paraId="37A95B3B" w14:textId="2DA17814" w:rsidR="005E3A09" w:rsidRDefault="005E3A09" w:rsidP="005E3A09">
      <w:pPr>
        <w:pStyle w:val="a4"/>
        <w:keepNext/>
        <w:rPr>
          <w:rtl/>
        </w:rPr>
      </w:pPr>
      <w:bookmarkStart w:id="26991" w:name="ET_speaker_6127_2711"/>
      <w:r w:rsidRPr="005E3A09">
        <w:rPr>
          <w:rStyle w:val="TagStyle"/>
          <w:rtl/>
        </w:rPr>
        <w:t xml:space="preserve"> &lt;&lt; דובר &gt;&gt; </w:t>
      </w:r>
      <w:r>
        <w:rPr>
          <w:rtl/>
        </w:rPr>
        <w:t>ולדימיר בליאק (יש עתיד):</w:t>
      </w:r>
      <w:r w:rsidRPr="005E3A09">
        <w:rPr>
          <w:rStyle w:val="TagStyle"/>
          <w:rtl/>
        </w:rPr>
        <w:t xml:space="preserve"> &lt;&lt; דובר &gt;&gt;</w:t>
      </w:r>
      <w:r w:rsidR="00707E81">
        <w:rPr>
          <w:rtl/>
        </w:rPr>
        <w:t xml:space="preserve"> </w:t>
      </w:r>
      <w:r>
        <w:rPr>
          <w:rtl/>
        </w:rPr>
        <w:t xml:space="preserve"> </w:t>
      </w:r>
      <w:bookmarkEnd w:id="26991"/>
    </w:p>
    <w:p w14:paraId="0340014A" w14:textId="77777777" w:rsidR="005E3A09" w:rsidRDefault="005E3A09" w:rsidP="005E3A09">
      <w:pPr>
        <w:pStyle w:val="KeepWithNext"/>
        <w:rPr>
          <w:rtl/>
          <w:lang w:eastAsia="he-IL"/>
        </w:rPr>
      </w:pPr>
    </w:p>
    <w:p w14:paraId="398DFED0" w14:textId="5A90DAE6" w:rsidR="005E3A09" w:rsidRDefault="005E3A09" w:rsidP="005E3A09">
      <w:pPr>
        <w:rPr>
          <w:rtl/>
          <w:lang w:eastAsia="he-IL"/>
        </w:rPr>
      </w:pPr>
      <w:bookmarkStart w:id="26992" w:name="_ETM_Q1_5226791"/>
      <w:bookmarkStart w:id="26993" w:name="_ETM_Q1_5226913"/>
      <w:bookmarkEnd w:id="26992"/>
      <w:bookmarkEnd w:id="26993"/>
      <w:r>
        <w:rPr>
          <w:rFonts w:hint="cs"/>
          <w:rtl/>
          <w:lang w:eastAsia="he-IL"/>
        </w:rPr>
        <w:t>רוויזיה.</w:t>
      </w:r>
    </w:p>
    <w:p w14:paraId="149A6B8E" w14:textId="77777777" w:rsidR="005E3A09" w:rsidRDefault="005E3A09" w:rsidP="005E3A09">
      <w:pPr>
        <w:rPr>
          <w:rtl/>
          <w:lang w:eastAsia="he-IL"/>
        </w:rPr>
      </w:pPr>
      <w:bookmarkStart w:id="26994" w:name="_ETM_Q1_5228509"/>
      <w:bookmarkStart w:id="26995" w:name="_ETM_Q1_5228660"/>
      <w:bookmarkStart w:id="26996" w:name="_ETM_Q1_5224041"/>
      <w:bookmarkStart w:id="26997" w:name="_ETM_Q1_5226343"/>
      <w:bookmarkEnd w:id="26994"/>
      <w:bookmarkEnd w:id="26995"/>
      <w:bookmarkEnd w:id="26996"/>
      <w:bookmarkEnd w:id="26997"/>
    </w:p>
    <w:p w14:paraId="053CA59C" w14:textId="57D8B37A" w:rsidR="005E3A09" w:rsidRDefault="005E3A09" w:rsidP="005E3A09">
      <w:pPr>
        <w:pStyle w:val="af6"/>
        <w:keepNext/>
        <w:rPr>
          <w:rtl/>
        </w:rPr>
      </w:pPr>
      <w:bookmarkStart w:id="26998" w:name="ET_yor_5786_2712"/>
      <w:r w:rsidRPr="005E3A09">
        <w:rPr>
          <w:rStyle w:val="TagStyle"/>
          <w:rtl/>
        </w:rPr>
        <w:t xml:space="preserve"> &lt;&lt; יור &gt;&gt; </w:t>
      </w:r>
      <w:r>
        <w:rPr>
          <w:rtl/>
        </w:rPr>
        <w:t>היו"ר אופיר כץ:</w:t>
      </w:r>
      <w:r w:rsidRPr="005E3A09">
        <w:rPr>
          <w:rStyle w:val="TagStyle"/>
          <w:rtl/>
        </w:rPr>
        <w:t xml:space="preserve"> &lt;&lt; יור &gt;&gt;</w:t>
      </w:r>
      <w:r w:rsidR="00707E81">
        <w:rPr>
          <w:rtl/>
        </w:rPr>
        <w:t xml:space="preserve"> </w:t>
      </w:r>
      <w:r>
        <w:rPr>
          <w:rtl/>
        </w:rPr>
        <w:t xml:space="preserve"> </w:t>
      </w:r>
      <w:bookmarkEnd w:id="26998"/>
    </w:p>
    <w:p w14:paraId="3F9359B9" w14:textId="77777777" w:rsidR="005E3A09" w:rsidRDefault="005E3A09" w:rsidP="005E3A09">
      <w:pPr>
        <w:pStyle w:val="KeepWithNext"/>
        <w:rPr>
          <w:rtl/>
          <w:lang w:eastAsia="he-IL"/>
        </w:rPr>
      </w:pPr>
    </w:p>
    <w:p w14:paraId="2D6B235B" w14:textId="31EFD3D2" w:rsidR="005E3A09" w:rsidRDefault="005E3A09" w:rsidP="005E3A09">
      <w:pPr>
        <w:rPr>
          <w:rtl/>
          <w:lang w:eastAsia="he-IL"/>
        </w:rPr>
      </w:pPr>
      <w:bookmarkStart w:id="26999" w:name="_ETM_Q1_5227490"/>
      <w:bookmarkStart w:id="27000" w:name="_ETM_Q1_5227596"/>
      <w:bookmarkStart w:id="27001" w:name="_ETM_Q1_5222761"/>
      <w:bookmarkEnd w:id="26999"/>
      <w:bookmarkEnd w:id="27000"/>
      <w:bookmarkEnd w:id="27001"/>
      <w:r>
        <w:rPr>
          <w:rFonts w:hint="cs"/>
          <w:rtl/>
          <w:lang w:eastAsia="he-IL"/>
        </w:rPr>
        <w:t>129, אני בית</w:t>
      </w:r>
      <w:r>
        <w:rPr>
          <w:rtl/>
          <w:lang w:eastAsia="he-IL"/>
        </w:rPr>
        <w:t>"</w:t>
      </w:r>
      <w:r>
        <w:rPr>
          <w:rFonts w:hint="cs"/>
          <w:rtl/>
          <w:lang w:eastAsia="he-IL"/>
        </w:rPr>
        <w:t>ר.</w:t>
      </w:r>
      <w:bookmarkStart w:id="27002" w:name="_ETM_Q1_5228685"/>
      <w:bookmarkEnd w:id="27002"/>
    </w:p>
    <w:p w14:paraId="002AE336" w14:textId="77777777" w:rsidR="005E3A09" w:rsidRDefault="005E3A09" w:rsidP="005E3A09">
      <w:pPr>
        <w:rPr>
          <w:rtl/>
          <w:lang w:eastAsia="he-IL"/>
        </w:rPr>
      </w:pPr>
      <w:bookmarkStart w:id="27003" w:name="_ETM_Q1_5229927"/>
      <w:bookmarkStart w:id="27004" w:name="_ETM_Q1_5225439"/>
      <w:bookmarkEnd w:id="27003"/>
      <w:bookmarkEnd w:id="27004"/>
    </w:p>
    <w:p w14:paraId="2E48B84F" w14:textId="16F638DA" w:rsidR="005E3A09" w:rsidRDefault="005E3A09" w:rsidP="005E3A09">
      <w:pPr>
        <w:pStyle w:val="a4"/>
        <w:keepNext/>
        <w:rPr>
          <w:rtl/>
        </w:rPr>
      </w:pPr>
      <w:bookmarkStart w:id="27005" w:name="ET_speaker_6127_2713"/>
      <w:r w:rsidRPr="005E3A09">
        <w:rPr>
          <w:rStyle w:val="TagStyle"/>
          <w:rtl/>
        </w:rPr>
        <w:t xml:space="preserve"> &lt;&lt; דובר &gt;&gt; </w:t>
      </w:r>
      <w:r>
        <w:rPr>
          <w:rtl/>
        </w:rPr>
        <w:t>ולדימיר בליאק (יש עתיד):</w:t>
      </w:r>
      <w:r w:rsidRPr="005E3A09">
        <w:rPr>
          <w:rStyle w:val="TagStyle"/>
          <w:rtl/>
        </w:rPr>
        <w:t xml:space="preserve"> &lt;&lt; דובר &gt;&gt;</w:t>
      </w:r>
      <w:r w:rsidR="00707E81">
        <w:rPr>
          <w:rtl/>
        </w:rPr>
        <w:t xml:space="preserve"> </w:t>
      </w:r>
      <w:r>
        <w:rPr>
          <w:rtl/>
        </w:rPr>
        <w:t xml:space="preserve"> </w:t>
      </w:r>
      <w:bookmarkEnd w:id="27005"/>
    </w:p>
    <w:p w14:paraId="683E6609" w14:textId="1BF6DA67" w:rsidR="005E3A09" w:rsidRDefault="005E3A09" w:rsidP="005E3A09">
      <w:pPr>
        <w:rPr>
          <w:rtl/>
          <w:lang w:eastAsia="he-IL"/>
        </w:rPr>
      </w:pPr>
      <w:bookmarkStart w:id="27006" w:name="_ETM_Q1_5230015"/>
      <w:bookmarkStart w:id="27007" w:name="_ETM_Q1_5230098"/>
      <w:bookmarkEnd w:id="27006"/>
      <w:bookmarkEnd w:id="27007"/>
    </w:p>
    <w:p w14:paraId="7F0DBAA1" w14:textId="3D7CCEE8" w:rsidR="005E3A09" w:rsidRDefault="005E3A09" w:rsidP="005E3A09">
      <w:pPr>
        <w:rPr>
          <w:rtl/>
          <w:lang w:eastAsia="he-IL"/>
        </w:rPr>
      </w:pPr>
      <w:bookmarkStart w:id="27008" w:name="_ETM_Q1_5231226"/>
      <w:bookmarkEnd w:id="27008"/>
      <w:r>
        <w:rPr>
          <w:rFonts w:hint="cs"/>
          <w:rtl/>
          <w:lang w:eastAsia="he-IL"/>
        </w:rPr>
        <w:t>אתה</w:t>
      </w:r>
      <w:bookmarkStart w:id="27009" w:name="_ETM_Q1_5232138"/>
      <w:bookmarkStart w:id="27010" w:name="_ETM_Q1_5227291"/>
      <w:bookmarkEnd w:id="27009"/>
      <w:bookmarkEnd w:id="27010"/>
      <w:r>
        <w:rPr>
          <w:rFonts w:hint="cs"/>
          <w:rtl/>
          <w:lang w:eastAsia="he-IL"/>
        </w:rPr>
        <w:t xml:space="preserve"> בית</w:t>
      </w:r>
      <w:r>
        <w:rPr>
          <w:rtl/>
          <w:lang w:eastAsia="he-IL"/>
        </w:rPr>
        <w:t>"</w:t>
      </w:r>
      <w:r>
        <w:rPr>
          <w:rFonts w:hint="cs"/>
          <w:rtl/>
          <w:lang w:eastAsia="he-IL"/>
        </w:rPr>
        <w:t xml:space="preserve">ר? </w:t>
      </w:r>
      <w:bookmarkStart w:id="27011" w:name="_ETM_Q1_5229395"/>
      <w:bookmarkEnd w:id="27011"/>
    </w:p>
    <w:p w14:paraId="2D21C66E" w14:textId="77777777" w:rsidR="005E3A09" w:rsidRDefault="005E3A09" w:rsidP="005E3A09">
      <w:pPr>
        <w:rPr>
          <w:rtl/>
          <w:lang w:eastAsia="he-IL"/>
        </w:rPr>
      </w:pPr>
    </w:p>
    <w:p w14:paraId="64B448B7" w14:textId="5175A5A9" w:rsidR="005E3A09" w:rsidRDefault="005E3A09" w:rsidP="005E3A09">
      <w:pPr>
        <w:pStyle w:val="af6"/>
        <w:keepNext/>
        <w:rPr>
          <w:rtl/>
        </w:rPr>
      </w:pPr>
      <w:bookmarkStart w:id="27012" w:name="ET_yor_5786_2714"/>
      <w:r w:rsidRPr="005E3A09">
        <w:rPr>
          <w:rStyle w:val="TagStyle"/>
          <w:rtl/>
        </w:rPr>
        <w:t xml:space="preserve"> &lt;&lt; יור &gt;&gt; </w:t>
      </w:r>
      <w:r>
        <w:rPr>
          <w:rtl/>
        </w:rPr>
        <w:t>היו"ר אופיר כץ:</w:t>
      </w:r>
      <w:r w:rsidRPr="005E3A09">
        <w:rPr>
          <w:rStyle w:val="TagStyle"/>
          <w:rtl/>
        </w:rPr>
        <w:t xml:space="preserve"> &lt;&lt; יור &gt;&gt;</w:t>
      </w:r>
      <w:r w:rsidR="00707E81">
        <w:rPr>
          <w:rtl/>
        </w:rPr>
        <w:t xml:space="preserve"> </w:t>
      </w:r>
      <w:r>
        <w:rPr>
          <w:rtl/>
        </w:rPr>
        <w:t xml:space="preserve"> </w:t>
      </w:r>
      <w:bookmarkEnd w:id="27012"/>
    </w:p>
    <w:p w14:paraId="27B6652D" w14:textId="77777777" w:rsidR="005E3A09" w:rsidRDefault="005E3A09" w:rsidP="005E3A09">
      <w:pPr>
        <w:pStyle w:val="KeepWithNext"/>
        <w:rPr>
          <w:rtl/>
          <w:lang w:eastAsia="he-IL"/>
        </w:rPr>
      </w:pPr>
    </w:p>
    <w:p w14:paraId="6EBFA9B2" w14:textId="4E28BE32" w:rsidR="005E3A09" w:rsidRDefault="005E3A09" w:rsidP="005E3A09">
      <w:pPr>
        <w:rPr>
          <w:rtl/>
          <w:lang w:eastAsia="he-IL"/>
        </w:rPr>
      </w:pPr>
      <w:bookmarkStart w:id="27013" w:name="_ETM_Q1_5232685"/>
      <w:bookmarkStart w:id="27014" w:name="_ETM_Q1_5229625"/>
      <w:bookmarkStart w:id="27015" w:name="_ETM_Q1_5229939"/>
      <w:bookmarkEnd w:id="27013"/>
      <w:bookmarkEnd w:id="27014"/>
      <w:bookmarkEnd w:id="27015"/>
      <w:r>
        <w:rPr>
          <w:rFonts w:hint="cs"/>
          <w:rtl/>
          <w:lang w:eastAsia="he-IL"/>
        </w:rPr>
        <w:t>כן.</w:t>
      </w:r>
      <w:bookmarkStart w:id="27016" w:name="_ETM_Q1_5231596"/>
      <w:bookmarkEnd w:id="27016"/>
    </w:p>
    <w:p w14:paraId="4EA85773" w14:textId="77777777" w:rsidR="005E3A09" w:rsidRDefault="005E3A09" w:rsidP="005E3A09">
      <w:pPr>
        <w:rPr>
          <w:rtl/>
          <w:lang w:eastAsia="he-IL"/>
        </w:rPr>
      </w:pPr>
      <w:bookmarkStart w:id="27017" w:name="_ETM_Q1_5231791"/>
      <w:bookmarkEnd w:id="27017"/>
    </w:p>
    <w:p w14:paraId="6326A612" w14:textId="0C2288DF" w:rsidR="005E3A09" w:rsidRDefault="005E3A09" w:rsidP="005E3A09">
      <w:pPr>
        <w:pStyle w:val="a4"/>
        <w:keepNext/>
        <w:rPr>
          <w:rtl/>
        </w:rPr>
      </w:pPr>
      <w:bookmarkStart w:id="27018" w:name="ET_speaker_6127_2715"/>
      <w:r w:rsidRPr="005E3A09">
        <w:rPr>
          <w:rStyle w:val="TagStyle"/>
          <w:rtl/>
        </w:rPr>
        <w:t xml:space="preserve"> &lt;&lt; דובר &gt;&gt; </w:t>
      </w:r>
      <w:r>
        <w:rPr>
          <w:rtl/>
        </w:rPr>
        <w:t>ולדימיר בליאק (יש עתיד):</w:t>
      </w:r>
      <w:r w:rsidRPr="005E3A09">
        <w:rPr>
          <w:rStyle w:val="TagStyle"/>
          <w:rtl/>
        </w:rPr>
        <w:t xml:space="preserve"> &lt;&lt; דובר &gt;&gt;</w:t>
      </w:r>
      <w:r w:rsidR="00707E81">
        <w:rPr>
          <w:rtl/>
        </w:rPr>
        <w:t xml:space="preserve"> </w:t>
      </w:r>
      <w:r>
        <w:rPr>
          <w:rtl/>
        </w:rPr>
        <w:t xml:space="preserve"> </w:t>
      </w:r>
      <w:bookmarkEnd w:id="27018"/>
    </w:p>
    <w:p w14:paraId="24D62AEF" w14:textId="77777777" w:rsidR="005E3A09" w:rsidRDefault="005E3A09" w:rsidP="005E3A09">
      <w:pPr>
        <w:pStyle w:val="KeepWithNext"/>
        <w:rPr>
          <w:rtl/>
          <w:lang w:eastAsia="he-IL"/>
        </w:rPr>
      </w:pPr>
    </w:p>
    <w:p w14:paraId="05BD896A" w14:textId="129EBCDA" w:rsidR="005E3A09" w:rsidRDefault="005E3A09" w:rsidP="005E3A09">
      <w:pPr>
        <w:rPr>
          <w:rtl/>
          <w:lang w:eastAsia="he-IL"/>
        </w:rPr>
      </w:pPr>
      <w:bookmarkStart w:id="27019" w:name="_ETM_Q1_5233950"/>
      <w:bookmarkStart w:id="27020" w:name="_ETM_Q1_5234025"/>
      <w:bookmarkEnd w:id="27019"/>
      <w:bookmarkEnd w:id="27020"/>
      <w:r>
        <w:rPr>
          <w:rFonts w:hint="cs"/>
          <w:rtl/>
          <w:lang w:eastAsia="he-IL"/>
        </w:rPr>
        <w:t>ר</w:t>
      </w:r>
      <w:bookmarkStart w:id="27021" w:name="_ETM_Q1_5232820"/>
      <w:bookmarkStart w:id="27022" w:name="_ETM_Q1_5227962"/>
      <w:bookmarkEnd w:id="27021"/>
      <w:bookmarkEnd w:id="27022"/>
      <w:r>
        <w:rPr>
          <w:rFonts w:hint="cs"/>
          <w:rtl/>
          <w:lang w:eastAsia="he-IL"/>
        </w:rPr>
        <w:t>גע אתה</w:t>
      </w:r>
      <w:bookmarkStart w:id="27023" w:name="_ETM_Q1_5229074"/>
      <w:bookmarkEnd w:id="27023"/>
      <w:r>
        <w:rPr>
          <w:rFonts w:hint="cs"/>
          <w:rtl/>
          <w:lang w:eastAsia="he-IL"/>
        </w:rPr>
        <w:t xml:space="preserve"> לא הפועל עפולה?</w:t>
      </w:r>
      <w:bookmarkStart w:id="27024" w:name="_ETM_Q1_5233748"/>
      <w:bookmarkEnd w:id="27024"/>
    </w:p>
    <w:p w14:paraId="75073960" w14:textId="77777777" w:rsidR="005E3A09" w:rsidRDefault="005E3A09" w:rsidP="005E3A09">
      <w:pPr>
        <w:rPr>
          <w:rtl/>
          <w:lang w:eastAsia="he-IL"/>
        </w:rPr>
      </w:pPr>
      <w:bookmarkStart w:id="27025" w:name="_ETM_Q1_5233961"/>
      <w:bookmarkEnd w:id="27025"/>
    </w:p>
    <w:p w14:paraId="41592153" w14:textId="516EB45B" w:rsidR="005E3A09" w:rsidRDefault="005E3A09" w:rsidP="005E3A09">
      <w:pPr>
        <w:pStyle w:val="af6"/>
        <w:keepNext/>
        <w:rPr>
          <w:rtl/>
        </w:rPr>
      </w:pPr>
      <w:bookmarkStart w:id="27026" w:name="ET_yor_5786_2716"/>
      <w:r w:rsidRPr="005E3A09">
        <w:rPr>
          <w:rStyle w:val="TagStyle"/>
          <w:rtl/>
        </w:rPr>
        <w:t xml:space="preserve"> &lt;&lt; יור &gt;&gt; </w:t>
      </w:r>
      <w:r>
        <w:rPr>
          <w:rtl/>
        </w:rPr>
        <w:t>היו"ר אופיר כץ:</w:t>
      </w:r>
      <w:r w:rsidRPr="005E3A09">
        <w:rPr>
          <w:rStyle w:val="TagStyle"/>
          <w:rtl/>
        </w:rPr>
        <w:t xml:space="preserve"> &lt;&lt; יור &gt;&gt;</w:t>
      </w:r>
      <w:r w:rsidR="00707E81">
        <w:rPr>
          <w:rtl/>
        </w:rPr>
        <w:t xml:space="preserve"> </w:t>
      </w:r>
      <w:r>
        <w:rPr>
          <w:rtl/>
        </w:rPr>
        <w:t xml:space="preserve"> </w:t>
      </w:r>
      <w:bookmarkEnd w:id="27026"/>
    </w:p>
    <w:p w14:paraId="147A533F" w14:textId="77777777" w:rsidR="005E3A09" w:rsidRDefault="005E3A09" w:rsidP="005E3A09">
      <w:pPr>
        <w:pStyle w:val="KeepWithNext"/>
        <w:rPr>
          <w:rtl/>
          <w:lang w:eastAsia="he-IL"/>
        </w:rPr>
      </w:pPr>
    </w:p>
    <w:p w14:paraId="6A2D0629" w14:textId="5887E1CB" w:rsidR="005E3A09" w:rsidRDefault="005E3A09" w:rsidP="005E3A09">
      <w:pPr>
        <w:rPr>
          <w:rtl/>
          <w:lang w:eastAsia="he-IL"/>
        </w:rPr>
      </w:pPr>
      <w:bookmarkStart w:id="27027" w:name="_ETM_Q1_5236477"/>
      <w:bookmarkStart w:id="27028" w:name="_ETM_Q1_5236601"/>
      <w:bookmarkStart w:id="27029" w:name="_ETM_Q1_5231649"/>
      <w:bookmarkEnd w:id="27027"/>
      <w:bookmarkEnd w:id="27028"/>
      <w:bookmarkEnd w:id="27029"/>
      <w:r>
        <w:rPr>
          <w:rFonts w:hint="cs"/>
          <w:rtl/>
          <w:lang w:eastAsia="he-IL"/>
        </w:rPr>
        <w:t>היה משחק וזה היה מאוד קשה.</w:t>
      </w:r>
      <w:bookmarkStart w:id="27030" w:name="_ETM_Q1_5235500"/>
      <w:bookmarkEnd w:id="27030"/>
      <w:r>
        <w:rPr>
          <w:rFonts w:hint="cs"/>
          <w:rtl/>
          <w:lang w:eastAsia="he-IL"/>
        </w:rPr>
        <w:t xml:space="preserve"> 129.</w:t>
      </w:r>
      <w:bookmarkStart w:id="27031" w:name="_ETM_Q1_5235296"/>
      <w:bookmarkEnd w:id="27031"/>
    </w:p>
    <w:p w14:paraId="4397C73A" w14:textId="77777777" w:rsidR="005E3A09" w:rsidRDefault="005E3A09" w:rsidP="005E3A09">
      <w:pPr>
        <w:rPr>
          <w:rtl/>
          <w:lang w:eastAsia="he-IL"/>
        </w:rPr>
      </w:pPr>
      <w:bookmarkStart w:id="27032" w:name="_ETM_Q1_5235532"/>
      <w:bookmarkStart w:id="27033" w:name="_ETM_Q1_5232407"/>
      <w:bookmarkEnd w:id="27032"/>
      <w:bookmarkEnd w:id="27033"/>
    </w:p>
    <w:p w14:paraId="3BE5F0B7" w14:textId="5B55CE96" w:rsidR="005E3A09" w:rsidRDefault="005E3A09" w:rsidP="005E3A09">
      <w:pPr>
        <w:pStyle w:val="a4"/>
        <w:keepNext/>
        <w:rPr>
          <w:rtl/>
        </w:rPr>
      </w:pPr>
      <w:bookmarkStart w:id="27034" w:name="ET_speaker_6236_2717"/>
      <w:r w:rsidRPr="005E3A09">
        <w:rPr>
          <w:rStyle w:val="TagStyle"/>
          <w:rtl/>
        </w:rPr>
        <w:t xml:space="preserve"> &lt;&lt; דובר &gt;&gt; </w:t>
      </w:r>
      <w:r>
        <w:rPr>
          <w:rtl/>
        </w:rPr>
        <w:t>נעמה לזימי (העבודה):</w:t>
      </w:r>
      <w:r w:rsidRPr="005E3A09">
        <w:rPr>
          <w:rStyle w:val="TagStyle"/>
          <w:rtl/>
        </w:rPr>
        <w:t xml:space="preserve"> &lt;&lt; דובר &gt;&gt;</w:t>
      </w:r>
      <w:r w:rsidR="00707E81">
        <w:rPr>
          <w:rtl/>
        </w:rPr>
        <w:t xml:space="preserve"> </w:t>
      </w:r>
      <w:r>
        <w:rPr>
          <w:rtl/>
        </w:rPr>
        <w:t xml:space="preserve"> </w:t>
      </w:r>
      <w:bookmarkEnd w:id="27034"/>
    </w:p>
    <w:p w14:paraId="5191E4DD" w14:textId="77777777" w:rsidR="005E3A09" w:rsidRDefault="005E3A09" w:rsidP="005E3A09">
      <w:pPr>
        <w:pStyle w:val="KeepWithNext"/>
        <w:rPr>
          <w:rtl/>
          <w:lang w:eastAsia="he-IL"/>
        </w:rPr>
      </w:pPr>
    </w:p>
    <w:p w14:paraId="1D965FA3" w14:textId="439EB03C" w:rsidR="005E3A09" w:rsidRDefault="005E3A09" w:rsidP="005E3A09">
      <w:pPr>
        <w:rPr>
          <w:rtl/>
          <w:lang w:eastAsia="he-IL"/>
        </w:rPr>
      </w:pPr>
      <w:bookmarkStart w:id="27035" w:name="_ETM_Q1_5234820"/>
      <w:bookmarkEnd w:id="27035"/>
      <w:r>
        <w:rPr>
          <w:rFonts w:hint="cs"/>
          <w:rtl/>
          <w:lang w:eastAsia="he-IL"/>
        </w:rPr>
        <w:t>א</w:t>
      </w:r>
      <w:bookmarkStart w:id="27036" w:name="_ETM_Q1_5234974"/>
      <w:bookmarkEnd w:id="27036"/>
      <w:r>
        <w:rPr>
          <w:rFonts w:hint="cs"/>
          <w:rtl/>
          <w:lang w:eastAsia="he-IL"/>
        </w:rPr>
        <w:t>תה הפועל?</w:t>
      </w:r>
      <w:bookmarkStart w:id="27037" w:name="_ETM_Q1_5236362"/>
      <w:bookmarkEnd w:id="27037"/>
    </w:p>
    <w:p w14:paraId="2C862B66" w14:textId="77777777" w:rsidR="005E3A09" w:rsidRDefault="005E3A09" w:rsidP="005E3A09">
      <w:pPr>
        <w:rPr>
          <w:rtl/>
          <w:lang w:eastAsia="he-IL"/>
        </w:rPr>
      </w:pPr>
    </w:p>
    <w:p w14:paraId="37C6F42B" w14:textId="760CD9DC" w:rsidR="005E3A09" w:rsidRDefault="005E3A09" w:rsidP="005E3A09">
      <w:pPr>
        <w:pStyle w:val="af6"/>
        <w:keepNext/>
        <w:rPr>
          <w:rtl/>
        </w:rPr>
      </w:pPr>
      <w:bookmarkStart w:id="27038" w:name="ET_yor_5786_2718"/>
      <w:r w:rsidRPr="005E3A09">
        <w:rPr>
          <w:rStyle w:val="TagStyle"/>
          <w:rtl/>
        </w:rPr>
        <w:t xml:space="preserve"> &lt;&lt; יור &gt;&gt; </w:t>
      </w:r>
      <w:r>
        <w:rPr>
          <w:rtl/>
        </w:rPr>
        <w:t>היו"ר אופיר כץ:</w:t>
      </w:r>
      <w:r w:rsidRPr="005E3A09">
        <w:rPr>
          <w:rStyle w:val="TagStyle"/>
          <w:rtl/>
        </w:rPr>
        <w:t xml:space="preserve"> &lt;&lt; יור &gt;&gt;</w:t>
      </w:r>
      <w:r w:rsidR="00707E81">
        <w:rPr>
          <w:rtl/>
        </w:rPr>
        <w:t xml:space="preserve"> </w:t>
      </w:r>
      <w:r>
        <w:rPr>
          <w:rtl/>
        </w:rPr>
        <w:t xml:space="preserve"> </w:t>
      </w:r>
      <w:bookmarkEnd w:id="27038"/>
    </w:p>
    <w:p w14:paraId="4B58D424" w14:textId="77777777" w:rsidR="005E3A09" w:rsidRDefault="005E3A09" w:rsidP="005E3A09">
      <w:pPr>
        <w:pStyle w:val="KeepWithNext"/>
        <w:rPr>
          <w:rtl/>
          <w:lang w:eastAsia="he-IL"/>
        </w:rPr>
      </w:pPr>
    </w:p>
    <w:p w14:paraId="6AD70D26" w14:textId="37A148BC" w:rsidR="005E3A09" w:rsidRDefault="005E3A09" w:rsidP="005E3A09">
      <w:pPr>
        <w:rPr>
          <w:rtl/>
          <w:lang w:eastAsia="he-IL"/>
        </w:rPr>
      </w:pPr>
      <w:bookmarkStart w:id="27039" w:name="_ETM_Q1_5239541"/>
      <w:bookmarkEnd w:id="27039"/>
      <w:r>
        <w:rPr>
          <w:rFonts w:hint="cs"/>
          <w:rtl/>
          <w:lang w:eastAsia="he-IL"/>
        </w:rPr>
        <w:t>א</w:t>
      </w:r>
      <w:bookmarkStart w:id="27040" w:name="_ETM_Q1_5239980"/>
      <w:bookmarkEnd w:id="27040"/>
      <w:r>
        <w:rPr>
          <w:rFonts w:hint="cs"/>
          <w:rtl/>
          <w:lang w:eastAsia="he-IL"/>
        </w:rPr>
        <w:t xml:space="preserve">ני </w:t>
      </w:r>
      <w:bookmarkStart w:id="27041" w:name="_ETM_Q1_5235108"/>
      <w:bookmarkStart w:id="27042" w:name="_ETM_Q1_5235422"/>
      <w:bookmarkEnd w:id="27041"/>
      <w:bookmarkEnd w:id="27042"/>
      <w:r>
        <w:rPr>
          <w:rFonts w:hint="cs"/>
          <w:rtl/>
          <w:lang w:eastAsia="he-IL"/>
        </w:rPr>
        <w:t>הפועל? אני נראה לך הפועל?</w:t>
      </w:r>
      <w:bookmarkStart w:id="27043" w:name="_ETM_Q1_5239272"/>
      <w:bookmarkEnd w:id="27043"/>
    </w:p>
    <w:p w14:paraId="56AA82DC" w14:textId="77777777" w:rsidR="005E3A09" w:rsidRDefault="005E3A09" w:rsidP="005E3A09">
      <w:pPr>
        <w:rPr>
          <w:rtl/>
          <w:lang w:eastAsia="he-IL"/>
        </w:rPr>
      </w:pPr>
      <w:bookmarkStart w:id="27044" w:name="_ETM_Q1_5239441"/>
      <w:bookmarkStart w:id="27045" w:name="_ETM_Q1_5234519"/>
      <w:bookmarkEnd w:id="27044"/>
      <w:bookmarkEnd w:id="27045"/>
    </w:p>
    <w:p w14:paraId="3704C31A" w14:textId="5F47E8BC" w:rsidR="005E3A09" w:rsidRDefault="005E3A09" w:rsidP="005E3A09">
      <w:pPr>
        <w:pStyle w:val="a4"/>
        <w:keepNext/>
        <w:rPr>
          <w:rtl/>
        </w:rPr>
      </w:pPr>
      <w:bookmarkStart w:id="27046" w:name="ET_speaker_6236_2719"/>
      <w:r w:rsidRPr="005E3A09">
        <w:rPr>
          <w:rStyle w:val="TagStyle"/>
          <w:rtl/>
        </w:rPr>
        <w:t xml:space="preserve"> &lt;&lt; דובר &gt;&gt; </w:t>
      </w:r>
      <w:r>
        <w:rPr>
          <w:rtl/>
        </w:rPr>
        <w:t>נעמה לזימי (העבודה):</w:t>
      </w:r>
      <w:r w:rsidRPr="005E3A09">
        <w:rPr>
          <w:rStyle w:val="TagStyle"/>
          <w:rtl/>
        </w:rPr>
        <w:t xml:space="preserve"> &lt;&lt; דובר &gt;&gt;</w:t>
      </w:r>
      <w:r w:rsidR="00707E81">
        <w:rPr>
          <w:rtl/>
        </w:rPr>
        <w:t xml:space="preserve"> </w:t>
      </w:r>
      <w:r>
        <w:rPr>
          <w:rtl/>
        </w:rPr>
        <w:t xml:space="preserve"> </w:t>
      </w:r>
      <w:bookmarkEnd w:id="27046"/>
    </w:p>
    <w:p w14:paraId="6C5BD6E8" w14:textId="77777777" w:rsidR="005E3A09" w:rsidRDefault="005E3A09" w:rsidP="005E3A09">
      <w:pPr>
        <w:pStyle w:val="KeepWithNext"/>
        <w:rPr>
          <w:rtl/>
          <w:lang w:eastAsia="he-IL"/>
        </w:rPr>
      </w:pPr>
    </w:p>
    <w:p w14:paraId="44353CC7" w14:textId="123320F8" w:rsidR="005E3A09" w:rsidRDefault="005E3A09" w:rsidP="005E3A09">
      <w:pPr>
        <w:rPr>
          <w:rtl/>
          <w:lang w:eastAsia="he-IL"/>
        </w:rPr>
      </w:pPr>
      <w:bookmarkStart w:id="27047" w:name="_ETM_Q1_5236701"/>
      <w:bookmarkStart w:id="27048" w:name="_ETM_Q1_5236849"/>
      <w:bookmarkEnd w:id="27047"/>
      <w:bookmarkEnd w:id="27048"/>
      <w:r>
        <w:rPr>
          <w:rFonts w:hint="cs"/>
          <w:rtl/>
          <w:lang w:eastAsia="he-IL"/>
        </w:rPr>
        <w:t>למה לא?</w:t>
      </w:r>
    </w:p>
    <w:p w14:paraId="3242C5F8" w14:textId="77777777" w:rsidR="005E3A09" w:rsidRDefault="005E3A09" w:rsidP="005E3A09">
      <w:pPr>
        <w:rPr>
          <w:rtl/>
          <w:lang w:eastAsia="he-IL"/>
        </w:rPr>
      </w:pPr>
      <w:bookmarkStart w:id="27049" w:name="_ETM_Q1_5238699"/>
      <w:bookmarkStart w:id="27050" w:name="_ETM_Q1_5238856"/>
      <w:bookmarkStart w:id="27051" w:name="_ETM_Q1_5239769"/>
      <w:bookmarkEnd w:id="27049"/>
      <w:bookmarkEnd w:id="27050"/>
      <w:bookmarkEnd w:id="27051"/>
    </w:p>
    <w:p w14:paraId="22DCC6D4" w14:textId="100A2A54" w:rsidR="005E3A09" w:rsidRDefault="005E3A09" w:rsidP="005E3A09">
      <w:pPr>
        <w:pStyle w:val="af6"/>
        <w:keepNext/>
        <w:rPr>
          <w:rtl/>
        </w:rPr>
      </w:pPr>
      <w:bookmarkStart w:id="27052" w:name="ET_yor_5786_2720"/>
      <w:r w:rsidRPr="005E3A09">
        <w:rPr>
          <w:rStyle w:val="TagStyle"/>
          <w:rtl/>
        </w:rPr>
        <w:t xml:space="preserve"> &lt;&lt; יור &gt;&gt; </w:t>
      </w:r>
      <w:r>
        <w:rPr>
          <w:rtl/>
        </w:rPr>
        <w:t>היו"ר אופיר כץ:</w:t>
      </w:r>
      <w:r w:rsidRPr="005E3A09">
        <w:rPr>
          <w:rStyle w:val="TagStyle"/>
          <w:rtl/>
        </w:rPr>
        <w:t xml:space="preserve"> &lt;&lt; יור &gt;&gt;</w:t>
      </w:r>
      <w:r w:rsidR="00707E81">
        <w:rPr>
          <w:rtl/>
        </w:rPr>
        <w:t xml:space="preserve"> </w:t>
      </w:r>
      <w:r>
        <w:rPr>
          <w:rtl/>
        </w:rPr>
        <w:t xml:space="preserve"> </w:t>
      </w:r>
      <w:bookmarkEnd w:id="27052"/>
    </w:p>
    <w:p w14:paraId="7C7F20DC" w14:textId="77777777" w:rsidR="005E3A09" w:rsidRDefault="005E3A09" w:rsidP="005E3A09">
      <w:pPr>
        <w:pStyle w:val="KeepWithNext"/>
        <w:rPr>
          <w:rtl/>
          <w:lang w:eastAsia="he-IL"/>
        </w:rPr>
      </w:pPr>
    </w:p>
    <w:p w14:paraId="5CF9A138" w14:textId="26D1FE5F" w:rsidR="005E3A09" w:rsidRDefault="005E3A09" w:rsidP="005E3A09">
      <w:pPr>
        <w:rPr>
          <w:rtl/>
          <w:lang w:eastAsia="he-IL"/>
        </w:rPr>
      </w:pPr>
      <w:bookmarkStart w:id="27053" w:name="_ETM_Q1_5241314"/>
      <w:bookmarkEnd w:id="27053"/>
      <w:r>
        <w:rPr>
          <w:rFonts w:hint="cs"/>
          <w:rtl/>
          <w:lang w:eastAsia="he-IL"/>
        </w:rPr>
        <w:t>א</w:t>
      </w:r>
      <w:bookmarkStart w:id="27054" w:name="_ETM_Q1_5241511"/>
      <w:bookmarkEnd w:id="27054"/>
      <w:r>
        <w:rPr>
          <w:rFonts w:hint="cs"/>
          <w:rtl/>
          <w:lang w:eastAsia="he-IL"/>
        </w:rPr>
        <w:t>ני בית</w:t>
      </w:r>
      <w:r>
        <w:rPr>
          <w:rtl/>
          <w:lang w:eastAsia="he-IL"/>
        </w:rPr>
        <w:t>"</w:t>
      </w:r>
      <w:r>
        <w:rPr>
          <w:rFonts w:hint="cs"/>
          <w:rtl/>
          <w:lang w:eastAsia="he-IL"/>
        </w:rPr>
        <w:t>ר.</w:t>
      </w:r>
    </w:p>
    <w:p w14:paraId="5BEDBFA9" w14:textId="77777777" w:rsidR="005E3A09" w:rsidRDefault="005E3A09" w:rsidP="005E3A09">
      <w:pPr>
        <w:rPr>
          <w:rtl/>
          <w:lang w:eastAsia="he-IL"/>
        </w:rPr>
      </w:pPr>
      <w:bookmarkStart w:id="27055" w:name="_ETM_Q1_5242687"/>
      <w:bookmarkStart w:id="27056" w:name="_ETM_Q1_5244149"/>
      <w:bookmarkStart w:id="27057" w:name="_ETM_Q1_5239594"/>
      <w:bookmarkStart w:id="27058" w:name="_ETM_Q1_5235068"/>
      <w:bookmarkStart w:id="27059" w:name="_ETM_Q1_5235828"/>
      <w:bookmarkEnd w:id="27055"/>
      <w:bookmarkEnd w:id="27056"/>
      <w:bookmarkEnd w:id="27057"/>
      <w:bookmarkEnd w:id="27058"/>
      <w:bookmarkEnd w:id="27059"/>
    </w:p>
    <w:p w14:paraId="56E2E462" w14:textId="215B1649" w:rsidR="005E3A09" w:rsidRDefault="005E3A09" w:rsidP="005E3A09">
      <w:pPr>
        <w:pStyle w:val="a4"/>
        <w:keepNext/>
        <w:rPr>
          <w:rtl/>
        </w:rPr>
      </w:pPr>
      <w:bookmarkStart w:id="27060" w:name="ET_speaker_6236_2721"/>
      <w:r w:rsidRPr="005E3A09">
        <w:rPr>
          <w:rStyle w:val="TagStyle"/>
          <w:rtl/>
        </w:rPr>
        <w:t xml:space="preserve"> &lt;&lt; דובר &gt;&gt; </w:t>
      </w:r>
      <w:r>
        <w:rPr>
          <w:rtl/>
        </w:rPr>
        <w:t>נעמה לזימי (העבודה):</w:t>
      </w:r>
      <w:r w:rsidRPr="005E3A09">
        <w:rPr>
          <w:rStyle w:val="TagStyle"/>
          <w:rtl/>
        </w:rPr>
        <w:t xml:space="preserve"> &lt;&lt; דובר &gt;&gt;</w:t>
      </w:r>
      <w:r w:rsidR="00707E81">
        <w:rPr>
          <w:rtl/>
        </w:rPr>
        <w:t xml:space="preserve"> </w:t>
      </w:r>
      <w:r>
        <w:rPr>
          <w:rtl/>
        </w:rPr>
        <w:t xml:space="preserve"> </w:t>
      </w:r>
      <w:bookmarkEnd w:id="27060"/>
    </w:p>
    <w:p w14:paraId="5C6F40D8" w14:textId="77777777" w:rsidR="005E3A09" w:rsidRDefault="005E3A09" w:rsidP="005E3A09">
      <w:pPr>
        <w:pStyle w:val="KeepWithNext"/>
        <w:rPr>
          <w:rtl/>
          <w:lang w:eastAsia="he-IL"/>
        </w:rPr>
      </w:pPr>
    </w:p>
    <w:p w14:paraId="449C6115" w14:textId="7B48E0A5" w:rsidR="005E3A09" w:rsidRDefault="005E3A09" w:rsidP="005E3A09">
      <w:pPr>
        <w:rPr>
          <w:rtl/>
          <w:lang w:eastAsia="he-IL"/>
        </w:rPr>
      </w:pPr>
      <w:bookmarkStart w:id="27061" w:name="_ETM_Q1_5238494"/>
      <w:bookmarkEnd w:id="27061"/>
      <w:r>
        <w:rPr>
          <w:rFonts w:hint="cs"/>
          <w:rtl/>
          <w:lang w:eastAsia="he-IL"/>
        </w:rPr>
        <w:t>גם</w:t>
      </w:r>
      <w:bookmarkStart w:id="27062" w:name="_ETM_Q1_5238787"/>
      <w:bookmarkEnd w:id="27062"/>
      <w:r>
        <w:rPr>
          <w:rFonts w:hint="cs"/>
          <w:rtl/>
          <w:lang w:eastAsia="he-IL"/>
        </w:rPr>
        <w:t xml:space="preserve"> בעלי בית</w:t>
      </w:r>
      <w:r>
        <w:rPr>
          <w:rtl/>
          <w:lang w:eastAsia="he-IL"/>
        </w:rPr>
        <w:t>"</w:t>
      </w:r>
      <w:r>
        <w:rPr>
          <w:rFonts w:hint="cs"/>
          <w:rtl/>
          <w:lang w:eastAsia="he-IL"/>
        </w:rPr>
        <w:t>ר, ראית</w:t>
      </w:r>
      <w:bookmarkStart w:id="27063" w:name="_ETM_Q1_5242054"/>
      <w:bookmarkEnd w:id="27063"/>
      <w:r>
        <w:rPr>
          <w:rFonts w:hint="cs"/>
          <w:rtl/>
          <w:lang w:eastAsia="he-IL"/>
        </w:rPr>
        <w:t xml:space="preserve"> מה זה?</w:t>
      </w:r>
      <w:bookmarkStart w:id="27064" w:name="_ETM_Q1_5240689"/>
      <w:bookmarkStart w:id="27065" w:name="_ETM_Q1_5242281"/>
      <w:bookmarkEnd w:id="27064"/>
      <w:bookmarkEnd w:id="27065"/>
    </w:p>
    <w:p w14:paraId="3485E2A3" w14:textId="77777777" w:rsidR="005E3A09" w:rsidRDefault="005E3A09" w:rsidP="005E3A09">
      <w:pPr>
        <w:rPr>
          <w:rtl/>
          <w:lang w:eastAsia="he-IL"/>
        </w:rPr>
      </w:pPr>
      <w:bookmarkStart w:id="27066" w:name="_ETM_Q1_5242435"/>
      <w:bookmarkEnd w:id="27066"/>
    </w:p>
    <w:p w14:paraId="30088B32" w14:textId="52D995F9" w:rsidR="005E3A09" w:rsidRDefault="005E3A09" w:rsidP="005E3A09">
      <w:pPr>
        <w:pStyle w:val="af6"/>
        <w:keepNext/>
        <w:rPr>
          <w:rtl/>
        </w:rPr>
      </w:pPr>
      <w:bookmarkStart w:id="27067" w:name="ET_yor_5786_2722"/>
      <w:r w:rsidRPr="005E3A09">
        <w:rPr>
          <w:rStyle w:val="TagStyle"/>
          <w:rtl/>
        </w:rPr>
        <w:t xml:space="preserve"> &lt;&lt; יור &gt;&gt; </w:t>
      </w:r>
      <w:r>
        <w:rPr>
          <w:rtl/>
        </w:rPr>
        <w:t>היו"ר אופיר כץ:</w:t>
      </w:r>
      <w:r w:rsidRPr="005E3A09">
        <w:rPr>
          <w:rStyle w:val="TagStyle"/>
          <w:rtl/>
        </w:rPr>
        <w:t xml:space="preserve"> &lt;&lt; יור &gt;&gt;</w:t>
      </w:r>
      <w:r w:rsidR="00707E81">
        <w:rPr>
          <w:rtl/>
        </w:rPr>
        <w:t xml:space="preserve"> </w:t>
      </w:r>
      <w:r>
        <w:rPr>
          <w:rtl/>
        </w:rPr>
        <w:t xml:space="preserve"> </w:t>
      </w:r>
      <w:bookmarkEnd w:id="27067"/>
    </w:p>
    <w:p w14:paraId="42ACF59B" w14:textId="77777777" w:rsidR="005E3A09" w:rsidRDefault="005E3A09" w:rsidP="005E3A09">
      <w:pPr>
        <w:pStyle w:val="KeepWithNext"/>
        <w:rPr>
          <w:rtl/>
          <w:lang w:eastAsia="he-IL"/>
        </w:rPr>
      </w:pPr>
    </w:p>
    <w:p w14:paraId="0749E465" w14:textId="35DF11E7" w:rsidR="005E3A09" w:rsidRDefault="005E3A09" w:rsidP="005E3A09">
      <w:pPr>
        <w:rPr>
          <w:rtl/>
          <w:lang w:eastAsia="he-IL"/>
        </w:rPr>
      </w:pPr>
      <w:r>
        <w:rPr>
          <w:rFonts w:hint="cs"/>
          <w:rtl/>
          <w:lang w:eastAsia="he-IL"/>
        </w:rPr>
        <w:t>או</w:t>
      </w:r>
      <w:bookmarkStart w:id="27068" w:name="_ETM_Q1_5246765"/>
      <w:bookmarkStart w:id="27069" w:name="_ETM_Q1_5246869"/>
      <w:bookmarkEnd w:id="27068"/>
      <w:bookmarkEnd w:id="27069"/>
      <w:r>
        <w:rPr>
          <w:rFonts w:hint="cs"/>
          <w:rtl/>
          <w:lang w:eastAsia="he-IL"/>
        </w:rPr>
        <w:t>,</w:t>
      </w:r>
      <w:bookmarkStart w:id="27070" w:name="_ETM_Q1_5242529"/>
      <w:bookmarkEnd w:id="27070"/>
      <w:r>
        <w:rPr>
          <w:rFonts w:hint="cs"/>
          <w:rtl/>
          <w:lang w:eastAsia="he-IL"/>
        </w:rPr>
        <w:t xml:space="preserve"> טוב זה מגדל העמק, רוב מגדל</w:t>
      </w:r>
      <w:bookmarkStart w:id="27071" w:name="_ETM_Q1_5247393"/>
      <w:bookmarkEnd w:id="27071"/>
      <w:r>
        <w:rPr>
          <w:rFonts w:hint="cs"/>
          <w:rtl/>
          <w:lang w:eastAsia="he-IL"/>
        </w:rPr>
        <w:t xml:space="preserve"> העמק זה </w:t>
      </w:r>
      <w:bookmarkStart w:id="27072" w:name="_ETM_Q1_5245423"/>
      <w:bookmarkEnd w:id="27072"/>
      <w:r>
        <w:rPr>
          <w:rFonts w:hint="cs"/>
          <w:rtl/>
          <w:lang w:eastAsia="he-IL"/>
        </w:rPr>
        <w:t>בית"ר</w:t>
      </w:r>
      <w:bookmarkStart w:id="27073" w:name="_ETM_Q1_5247843"/>
      <w:bookmarkStart w:id="27074" w:name="_ETM_Q1_5248740"/>
      <w:bookmarkStart w:id="27075" w:name="_ETM_Q1_5244237"/>
      <w:bookmarkEnd w:id="27073"/>
      <w:bookmarkEnd w:id="27074"/>
      <w:bookmarkEnd w:id="27075"/>
      <w:r>
        <w:rPr>
          <w:rFonts w:hint="cs"/>
          <w:rtl/>
          <w:lang w:eastAsia="he-IL"/>
        </w:rPr>
        <w:t>.</w:t>
      </w:r>
    </w:p>
    <w:p w14:paraId="7903FD42" w14:textId="77777777" w:rsidR="005E3A09" w:rsidRDefault="005E3A09" w:rsidP="005E3A09">
      <w:pPr>
        <w:rPr>
          <w:rtl/>
          <w:lang w:eastAsia="he-IL"/>
        </w:rPr>
      </w:pPr>
      <w:bookmarkStart w:id="27076" w:name="_ETM_Q1_5241645"/>
      <w:bookmarkStart w:id="27077" w:name="_ETM_Q1_5244371"/>
      <w:bookmarkEnd w:id="27076"/>
      <w:bookmarkEnd w:id="27077"/>
    </w:p>
    <w:p w14:paraId="108636B4" w14:textId="4D4147CB" w:rsidR="005E3A09" w:rsidRDefault="005E3A09" w:rsidP="005E3A09">
      <w:pPr>
        <w:pStyle w:val="a4"/>
        <w:keepNext/>
        <w:rPr>
          <w:rtl/>
        </w:rPr>
      </w:pPr>
      <w:bookmarkStart w:id="27078" w:name="ET_speaker_6236_2723"/>
      <w:r w:rsidRPr="005E3A09">
        <w:rPr>
          <w:rStyle w:val="TagStyle"/>
          <w:rtl/>
        </w:rPr>
        <w:t xml:space="preserve"> &lt;&lt; דובר &gt;&gt; </w:t>
      </w:r>
      <w:r>
        <w:rPr>
          <w:rtl/>
        </w:rPr>
        <w:t>נעמה לזימי (העבודה):</w:t>
      </w:r>
      <w:r w:rsidRPr="005E3A09">
        <w:rPr>
          <w:rStyle w:val="TagStyle"/>
          <w:rtl/>
        </w:rPr>
        <w:t xml:space="preserve"> &lt;&lt; דובר &gt;&gt;</w:t>
      </w:r>
      <w:r w:rsidR="00707E81">
        <w:rPr>
          <w:rtl/>
        </w:rPr>
        <w:t xml:space="preserve"> </w:t>
      </w:r>
      <w:r>
        <w:rPr>
          <w:rtl/>
        </w:rPr>
        <w:t xml:space="preserve"> </w:t>
      </w:r>
      <w:bookmarkEnd w:id="27078"/>
    </w:p>
    <w:p w14:paraId="2D45F389" w14:textId="77777777" w:rsidR="005E3A09" w:rsidRDefault="005E3A09" w:rsidP="005E3A09">
      <w:pPr>
        <w:pStyle w:val="KeepWithNext"/>
        <w:rPr>
          <w:rtl/>
          <w:lang w:eastAsia="he-IL"/>
        </w:rPr>
      </w:pPr>
    </w:p>
    <w:p w14:paraId="2505C9DE" w14:textId="457FF4AF" w:rsidR="005E3A09" w:rsidRDefault="005E3A09" w:rsidP="005E3A09">
      <w:pPr>
        <w:rPr>
          <w:rtl/>
          <w:lang w:eastAsia="he-IL"/>
        </w:rPr>
      </w:pPr>
      <w:bookmarkStart w:id="27079" w:name="_ETM_Q1_5248576"/>
      <w:bookmarkEnd w:id="27079"/>
      <w:r>
        <w:rPr>
          <w:rFonts w:hint="cs"/>
          <w:rtl/>
          <w:lang w:eastAsia="he-IL"/>
        </w:rPr>
        <w:t>ל</w:t>
      </w:r>
      <w:bookmarkStart w:id="27080" w:name="_ETM_Q1_5248710"/>
      <w:bookmarkEnd w:id="27080"/>
      <w:r>
        <w:rPr>
          <w:rFonts w:hint="cs"/>
          <w:rtl/>
          <w:lang w:eastAsia="he-IL"/>
        </w:rPr>
        <w:t>א, הוא מג'סי כהן</w:t>
      </w:r>
      <w:bookmarkStart w:id="27081" w:name="_ETM_Q1_5246446"/>
      <w:bookmarkEnd w:id="27081"/>
      <w:r>
        <w:rPr>
          <w:rFonts w:hint="cs"/>
          <w:rtl/>
          <w:lang w:eastAsia="he-IL"/>
        </w:rPr>
        <w:t xml:space="preserve"> בחולון.</w:t>
      </w:r>
      <w:bookmarkStart w:id="27082" w:name="_ETM_Q1_5248754"/>
      <w:bookmarkEnd w:id="27082"/>
    </w:p>
    <w:p w14:paraId="13ED8F1A" w14:textId="77777777" w:rsidR="005E3A09" w:rsidRDefault="005E3A09" w:rsidP="005E3A09">
      <w:pPr>
        <w:rPr>
          <w:rtl/>
          <w:lang w:eastAsia="he-IL"/>
        </w:rPr>
      </w:pPr>
      <w:bookmarkStart w:id="27083" w:name="_ETM_Q1_5248901"/>
      <w:bookmarkEnd w:id="27083"/>
    </w:p>
    <w:p w14:paraId="1EEE3946" w14:textId="38F8E839" w:rsidR="005E3A09" w:rsidRDefault="005E3A09" w:rsidP="005E3A09">
      <w:pPr>
        <w:pStyle w:val="af6"/>
        <w:keepNext/>
        <w:rPr>
          <w:rtl/>
        </w:rPr>
      </w:pPr>
      <w:bookmarkStart w:id="27084" w:name="ET_yor_5786_2724"/>
      <w:r w:rsidRPr="005E3A09">
        <w:rPr>
          <w:rStyle w:val="TagStyle"/>
          <w:rtl/>
        </w:rPr>
        <w:t xml:space="preserve"> &lt;&lt; יור &gt;&gt; </w:t>
      </w:r>
      <w:r>
        <w:rPr>
          <w:rtl/>
        </w:rPr>
        <w:t>היו"ר אופיר כץ:</w:t>
      </w:r>
      <w:r w:rsidRPr="005E3A09">
        <w:rPr>
          <w:rStyle w:val="TagStyle"/>
          <w:rtl/>
        </w:rPr>
        <w:t xml:space="preserve"> &lt;&lt; יור &gt;&gt;</w:t>
      </w:r>
      <w:r w:rsidR="00707E81">
        <w:rPr>
          <w:rtl/>
        </w:rPr>
        <w:t xml:space="preserve"> </w:t>
      </w:r>
      <w:r>
        <w:rPr>
          <w:rtl/>
        </w:rPr>
        <w:t xml:space="preserve"> </w:t>
      </w:r>
      <w:bookmarkEnd w:id="27084"/>
    </w:p>
    <w:p w14:paraId="192B40B7" w14:textId="77777777" w:rsidR="005E3A09" w:rsidRDefault="005E3A09" w:rsidP="005E3A09">
      <w:pPr>
        <w:pStyle w:val="KeepWithNext"/>
        <w:rPr>
          <w:rtl/>
          <w:lang w:eastAsia="he-IL"/>
        </w:rPr>
      </w:pPr>
    </w:p>
    <w:p w14:paraId="6A833345" w14:textId="5207975B" w:rsidR="005E3A09" w:rsidRDefault="005E3A09" w:rsidP="005E3A09">
      <w:pPr>
        <w:rPr>
          <w:rtl/>
          <w:lang w:eastAsia="he-IL"/>
        </w:rPr>
      </w:pPr>
      <w:bookmarkStart w:id="27085" w:name="_ETM_Q1_5250771"/>
      <w:bookmarkStart w:id="27086" w:name="_ETM_Q1_5250887"/>
      <w:bookmarkEnd w:id="27085"/>
      <w:bookmarkEnd w:id="27086"/>
      <w:r>
        <w:rPr>
          <w:rFonts w:hint="cs"/>
          <w:rtl/>
          <w:lang w:eastAsia="he-IL"/>
        </w:rPr>
        <w:t>זה גם בית"ר</w:t>
      </w:r>
      <w:bookmarkStart w:id="27087" w:name="_ETM_Q1_5248407"/>
      <w:bookmarkEnd w:id="27087"/>
      <w:r>
        <w:rPr>
          <w:rFonts w:hint="cs"/>
          <w:rtl/>
          <w:lang w:eastAsia="he-IL"/>
        </w:rPr>
        <w:t xml:space="preserve"> שם.</w:t>
      </w:r>
      <w:bookmarkStart w:id="27088" w:name="_ETM_Q1_5249991"/>
      <w:bookmarkEnd w:id="27088"/>
    </w:p>
    <w:p w14:paraId="170F7721" w14:textId="77777777" w:rsidR="005E3A09" w:rsidRDefault="005E3A09" w:rsidP="005E3A09">
      <w:pPr>
        <w:rPr>
          <w:rtl/>
          <w:lang w:eastAsia="he-IL"/>
        </w:rPr>
      </w:pPr>
      <w:bookmarkStart w:id="27089" w:name="_ETM_Q1_5251033"/>
      <w:bookmarkEnd w:id="27089"/>
    </w:p>
    <w:p w14:paraId="61A29D42" w14:textId="350DCD30" w:rsidR="005E3A09" w:rsidRDefault="005E3A09" w:rsidP="005E3A09">
      <w:pPr>
        <w:pStyle w:val="a4"/>
        <w:keepNext/>
        <w:rPr>
          <w:rtl/>
        </w:rPr>
      </w:pPr>
      <w:bookmarkStart w:id="27090" w:name="ET_speaker_6236_2725"/>
      <w:r w:rsidRPr="005E3A09">
        <w:rPr>
          <w:rStyle w:val="TagStyle"/>
          <w:rtl/>
        </w:rPr>
        <w:t xml:space="preserve"> &lt;&lt; דובר &gt;&gt; </w:t>
      </w:r>
      <w:r>
        <w:rPr>
          <w:rtl/>
        </w:rPr>
        <w:t>נעמה לזימי (העבודה):</w:t>
      </w:r>
      <w:r w:rsidRPr="005E3A09">
        <w:rPr>
          <w:rStyle w:val="TagStyle"/>
          <w:rtl/>
        </w:rPr>
        <w:t xml:space="preserve"> &lt;&lt; דובר &gt;&gt;</w:t>
      </w:r>
      <w:r w:rsidR="00707E81">
        <w:rPr>
          <w:rtl/>
        </w:rPr>
        <w:t xml:space="preserve"> </w:t>
      </w:r>
      <w:r>
        <w:rPr>
          <w:rtl/>
        </w:rPr>
        <w:t xml:space="preserve"> </w:t>
      </w:r>
      <w:bookmarkEnd w:id="27090"/>
    </w:p>
    <w:p w14:paraId="02B1DE3F" w14:textId="77777777" w:rsidR="005E3A09" w:rsidRDefault="005E3A09" w:rsidP="005E3A09">
      <w:pPr>
        <w:pStyle w:val="KeepWithNext"/>
        <w:rPr>
          <w:rtl/>
          <w:lang w:eastAsia="he-IL"/>
        </w:rPr>
      </w:pPr>
    </w:p>
    <w:p w14:paraId="20474D3C" w14:textId="58AC2518" w:rsidR="005E3A09" w:rsidRDefault="005E3A09" w:rsidP="005E3A09">
      <w:pPr>
        <w:rPr>
          <w:rtl/>
          <w:lang w:eastAsia="he-IL"/>
        </w:rPr>
      </w:pPr>
      <w:bookmarkStart w:id="27091" w:name="_ETM_Q1_5253598"/>
      <w:bookmarkStart w:id="27092" w:name="_ETM_Q1_5253707"/>
      <w:bookmarkStart w:id="27093" w:name="_ETM_Q1_5248920"/>
      <w:bookmarkEnd w:id="27091"/>
      <w:bookmarkEnd w:id="27092"/>
      <w:bookmarkEnd w:id="27093"/>
      <w:r>
        <w:rPr>
          <w:rFonts w:hint="cs"/>
          <w:rtl/>
          <w:lang w:eastAsia="he-IL"/>
        </w:rPr>
        <w:t>ראית?</w:t>
      </w:r>
      <w:bookmarkStart w:id="27094" w:name="_ETM_Q1_5250244"/>
      <w:bookmarkEnd w:id="27094"/>
      <w:r>
        <w:rPr>
          <w:rFonts w:hint="cs"/>
          <w:rtl/>
          <w:lang w:eastAsia="he-IL"/>
        </w:rPr>
        <w:t xml:space="preserve"> אצלי חיים משותפים אמיתיים, אחדות בבית שלי, בית"ר והפועל.</w:t>
      </w:r>
      <w:bookmarkStart w:id="27095" w:name="_ETM_Q1_5258608"/>
      <w:bookmarkEnd w:id="27095"/>
    </w:p>
    <w:p w14:paraId="4DD8AE10" w14:textId="77777777" w:rsidR="005E3A09" w:rsidRDefault="005E3A09" w:rsidP="005E3A09">
      <w:pPr>
        <w:rPr>
          <w:rtl/>
          <w:lang w:eastAsia="he-IL"/>
        </w:rPr>
      </w:pPr>
      <w:bookmarkStart w:id="27096" w:name="_ETM_Q1_5258781"/>
      <w:bookmarkStart w:id="27097" w:name="_ETM_Q1_5253848"/>
      <w:bookmarkStart w:id="27098" w:name="_ETM_Q1_5249313"/>
      <w:bookmarkEnd w:id="27096"/>
      <w:bookmarkEnd w:id="27097"/>
      <w:bookmarkEnd w:id="27098"/>
    </w:p>
    <w:p w14:paraId="1C9A999A" w14:textId="355BB309" w:rsidR="005E3A09" w:rsidRDefault="005E3A09" w:rsidP="005E3A09">
      <w:pPr>
        <w:pStyle w:val="af6"/>
        <w:keepNext/>
        <w:rPr>
          <w:rtl/>
        </w:rPr>
      </w:pPr>
      <w:bookmarkStart w:id="27099" w:name="ET_yor_5786_2726"/>
      <w:r w:rsidRPr="005E3A09">
        <w:rPr>
          <w:rStyle w:val="TagStyle"/>
          <w:rtl/>
        </w:rPr>
        <w:t xml:space="preserve"> &lt;&lt; יור &gt;&gt; </w:t>
      </w:r>
      <w:r>
        <w:rPr>
          <w:rtl/>
        </w:rPr>
        <w:t>היו"ר אופיר כץ:</w:t>
      </w:r>
      <w:r w:rsidRPr="005E3A09">
        <w:rPr>
          <w:rStyle w:val="TagStyle"/>
          <w:rtl/>
        </w:rPr>
        <w:t xml:space="preserve"> &lt;&lt; יור &gt;&gt;</w:t>
      </w:r>
      <w:r w:rsidR="00707E81">
        <w:rPr>
          <w:rtl/>
        </w:rPr>
        <w:t xml:space="preserve"> </w:t>
      </w:r>
      <w:r>
        <w:rPr>
          <w:rtl/>
        </w:rPr>
        <w:t xml:space="preserve"> </w:t>
      </w:r>
      <w:bookmarkEnd w:id="27099"/>
    </w:p>
    <w:p w14:paraId="6A67100D" w14:textId="77777777" w:rsidR="005E3A09" w:rsidRDefault="005E3A09" w:rsidP="005E3A09">
      <w:pPr>
        <w:pStyle w:val="KeepWithNext"/>
        <w:rPr>
          <w:rtl/>
          <w:lang w:eastAsia="he-IL"/>
        </w:rPr>
      </w:pPr>
    </w:p>
    <w:p w14:paraId="19B5F9F9" w14:textId="7EA55D80" w:rsidR="005E3A09" w:rsidRDefault="005E3A09" w:rsidP="005E3A09">
      <w:pPr>
        <w:rPr>
          <w:rtl/>
          <w:lang w:eastAsia="he-IL"/>
        </w:rPr>
      </w:pPr>
      <w:bookmarkStart w:id="27100" w:name="_ETM_Q1_5252434"/>
      <w:bookmarkStart w:id="27101" w:name="_ETM_Q1_5252556"/>
      <w:bookmarkEnd w:id="27100"/>
      <w:bookmarkEnd w:id="27101"/>
      <w:r>
        <w:rPr>
          <w:rFonts w:hint="cs"/>
          <w:rtl/>
          <w:lang w:eastAsia="he-IL"/>
        </w:rPr>
        <w:t xml:space="preserve">כן, רק </w:t>
      </w:r>
      <w:bookmarkStart w:id="27102" w:name="_ETM_Q1_5253198"/>
      <w:bookmarkEnd w:id="27102"/>
      <w:r>
        <w:rPr>
          <w:rFonts w:hint="cs"/>
          <w:rtl/>
          <w:lang w:eastAsia="he-IL"/>
        </w:rPr>
        <w:t>שהלכת שמאלה</w:t>
      </w:r>
      <w:bookmarkStart w:id="27103" w:name="_ETM_Q1_5251440"/>
      <w:bookmarkEnd w:id="27103"/>
      <w:r>
        <w:rPr>
          <w:rFonts w:hint="cs"/>
          <w:rtl/>
          <w:lang w:eastAsia="he-IL"/>
        </w:rPr>
        <w:t>. כן 129.</w:t>
      </w:r>
      <w:bookmarkStart w:id="27104" w:name="_ETM_Q1_5256572"/>
      <w:bookmarkEnd w:id="27104"/>
      <w:r>
        <w:rPr>
          <w:rFonts w:hint="cs"/>
          <w:rtl/>
          <w:lang w:eastAsia="he-IL"/>
        </w:rPr>
        <w:t xml:space="preserve"> כן יוראי.</w:t>
      </w:r>
      <w:bookmarkStart w:id="27105" w:name="_ETM_Q1_5261468"/>
      <w:bookmarkEnd w:id="27105"/>
    </w:p>
    <w:p w14:paraId="2F1E0F3C" w14:textId="77777777" w:rsidR="007C1247" w:rsidRDefault="007C1247" w:rsidP="005E3A09">
      <w:pPr>
        <w:rPr>
          <w:rtl/>
          <w:lang w:eastAsia="he-IL"/>
        </w:rPr>
      </w:pPr>
      <w:bookmarkStart w:id="27106" w:name="_ETM_Q1_5257818"/>
      <w:bookmarkEnd w:id="27106"/>
    </w:p>
    <w:p w14:paraId="1A897F86" w14:textId="2F9619FC" w:rsidR="007C1247" w:rsidRDefault="007C1247" w:rsidP="007C1247">
      <w:pPr>
        <w:pStyle w:val="a4"/>
        <w:keepNext/>
        <w:rPr>
          <w:rtl/>
        </w:rPr>
      </w:pPr>
      <w:bookmarkStart w:id="27107" w:name="ET_speaker_5787_2728"/>
      <w:r w:rsidRPr="007C1247">
        <w:rPr>
          <w:rStyle w:val="TagStyle"/>
          <w:rtl/>
        </w:rPr>
        <w:t xml:space="preserve"> &lt;&lt; דובר &gt;&gt; </w:t>
      </w:r>
      <w:r>
        <w:rPr>
          <w:rtl/>
        </w:rPr>
        <w:t>יוראי להב הרצנו (יש עתיד):</w:t>
      </w:r>
      <w:r w:rsidRPr="007C1247">
        <w:rPr>
          <w:rStyle w:val="TagStyle"/>
          <w:rtl/>
        </w:rPr>
        <w:t xml:space="preserve"> &lt;&lt; דובר &gt;&gt;</w:t>
      </w:r>
      <w:r w:rsidR="00707E81">
        <w:rPr>
          <w:rtl/>
        </w:rPr>
        <w:t xml:space="preserve"> </w:t>
      </w:r>
      <w:r>
        <w:rPr>
          <w:rtl/>
        </w:rPr>
        <w:t xml:space="preserve"> </w:t>
      </w:r>
      <w:bookmarkEnd w:id="27107"/>
    </w:p>
    <w:p w14:paraId="27499D2E" w14:textId="77777777" w:rsidR="007C1247" w:rsidRDefault="007C1247" w:rsidP="007C1247">
      <w:pPr>
        <w:pStyle w:val="KeepWithNext"/>
        <w:rPr>
          <w:rtl/>
          <w:lang w:eastAsia="he-IL"/>
        </w:rPr>
      </w:pPr>
    </w:p>
    <w:p w14:paraId="22FD70ED" w14:textId="7BFDCFE3" w:rsidR="005E3A09" w:rsidRDefault="005E3A09" w:rsidP="005E3A09">
      <w:pPr>
        <w:rPr>
          <w:rtl/>
          <w:lang w:eastAsia="he-IL"/>
        </w:rPr>
      </w:pPr>
      <w:bookmarkStart w:id="27108" w:name="_ETM_Q1_5271013"/>
      <w:bookmarkStart w:id="27109" w:name="_ETM_Q1_5271078"/>
      <w:bookmarkEnd w:id="27108"/>
      <w:bookmarkEnd w:id="27109"/>
      <w:r>
        <w:rPr>
          <w:rFonts w:hint="cs"/>
          <w:rtl/>
          <w:lang w:eastAsia="he-IL"/>
        </w:rPr>
        <w:t>ש</w:t>
      </w:r>
      <w:bookmarkStart w:id="27110" w:name="_ETM_Q1_5260655"/>
      <w:bookmarkEnd w:id="27110"/>
      <w:r>
        <w:rPr>
          <w:rFonts w:hint="cs"/>
          <w:rtl/>
          <w:lang w:eastAsia="he-IL"/>
        </w:rPr>
        <w:t>י</w:t>
      </w:r>
      <w:bookmarkStart w:id="27111" w:name="_ETM_Q1_5260742"/>
      <w:bookmarkEnd w:id="27111"/>
      <w:r>
        <w:rPr>
          <w:rFonts w:hint="cs"/>
          <w:rtl/>
          <w:lang w:eastAsia="he-IL"/>
        </w:rPr>
        <w:t>ם לב ולדי</w:t>
      </w:r>
      <w:bookmarkStart w:id="27112" w:name="_ETM_Q1_5258615"/>
      <w:bookmarkEnd w:id="27112"/>
      <w:r>
        <w:rPr>
          <w:rFonts w:hint="cs"/>
          <w:rtl/>
          <w:lang w:eastAsia="he-IL"/>
        </w:rPr>
        <w:t>, ב- 19</w:t>
      </w:r>
      <w:bookmarkStart w:id="27113" w:name="_ETM_Q1_5260933"/>
      <w:bookmarkEnd w:id="27113"/>
      <w:r>
        <w:rPr>
          <w:rFonts w:hint="cs"/>
          <w:rtl/>
          <w:lang w:eastAsia="he-IL"/>
        </w:rPr>
        <w:t xml:space="preserve"> לאוקטובר 2022, חיים לו</w:t>
      </w:r>
      <w:bookmarkStart w:id="27114" w:name="_ETM_Q1_5262347"/>
      <w:bookmarkEnd w:id="27114"/>
      <w:r>
        <w:rPr>
          <w:rFonts w:hint="cs"/>
          <w:rtl/>
          <w:lang w:eastAsia="he-IL"/>
        </w:rPr>
        <w:t>ינסון פרסם, שניר ברקת שר הכלכלה</w:t>
      </w:r>
      <w:bookmarkStart w:id="27115" w:name="_ETM_Q1_5268018"/>
      <w:bookmarkEnd w:id="27115"/>
      <w:r>
        <w:rPr>
          <w:rFonts w:hint="cs"/>
          <w:rtl/>
          <w:lang w:eastAsia="he-IL"/>
        </w:rPr>
        <w:t xml:space="preserve"> ישב </w:t>
      </w:r>
      <w:bookmarkStart w:id="27116" w:name="_ETM_Q1_5263987"/>
      <w:bookmarkEnd w:id="27116"/>
      <w:r>
        <w:rPr>
          <w:rFonts w:hint="cs"/>
          <w:rtl/>
          <w:lang w:eastAsia="he-IL"/>
        </w:rPr>
        <w:t>בשילה בתל אביב והזמין אוייסטרים</w:t>
      </w:r>
      <w:bookmarkStart w:id="27117" w:name="_ETM_Q1_5267938"/>
      <w:bookmarkEnd w:id="27117"/>
      <w:r>
        <w:rPr>
          <w:rFonts w:hint="cs"/>
          <w:rtl/>
          <w:lang w:eastAsia="he-IL"/>
        </w:rPr>
        <w:t xml:space="preserve"> וקוק</w:t>
      </w:r>
      <w:r w:rsidR="007C1247">
        <w:rPr>
          <w:rFonts w:hint="cs"/>
          <w:rtl/>
          <w:lang w:eastAsia="he-IL"/>
        </w:rPr>
        <w:t>י סאן ז'אק</w:t>
      </w:r>
      <w:bookmarkStart w:id="27118" w:name="_ETM_Q1_5265564"/>
      <w:bookmarkStart w:id="27119" w:name="_ETM_Q1_5269355"/>
      <w:bookmarkEnd w:id="27118"/>
      <w:bookmarkEnd w:id="27119"/>
      <w:r w:rsidR="007C1247">
        <w:rPr>
          <w:rFonts w:hint="cs"/>
          <w:rtl/>
          <w:lang w:eastAsia="he-IL"/>
        </w:rPr>
        <w:t>.</w:t>
      </w:r>
    </w:p>
    <w:p w14:paraId="54D1D352" w14:textId="77777777" w:rsidR="007C1247" w:rsidRDefault="007C1247" w:rsidP="005E3A09">
      <w:pPr>
        <w:rPr>
          <w:rtl/>
          <w:lang w:eastAsia="he-IL"/>
        </w:rPr>
      </w:pPr>
    </w:p>
    <w:p w14:paraId="1F799795" w14:textId="50CE37A8" w:rsidR="007C1247" w:rsidRDefault="007C1247" w:rsidP="007C1247">
      <w:pPr>
        <w:pStyle w:val="a4"/>
        <w:keepNext/>
        <w:rPr>
          <w:rtl/>
        </w:rPr>
      </w:pPr>
      <w:bookmarkStart w:id="27120" w:name="ET_speaker_6127_2729"/>
      <w:r w:rsidRPr="007C1247">
        <w:rPr>
          <w:rStyle w:val="TagStyle"/>
          <w:rtl/>
        </w:rPr>
        <w:t xml:space="preserve"> &lt;&lt; דובר &gt;&gt; </w:t>
      </w:r>
      <w:r>
        <w:rPr>
          <w:rtl/>
        </w:rPr>
        <w:t>ולדימיר בליאק (יש עתיד):</w:t>
      </w:r>
      <w:r w:rsidRPr="007C1247">
        <w:rPr>
          <w:rStyle w:val="TagStyle"/>
          <w:rtl/>
        </w:rPr>
        <w:t xml:space="preserve"> &lt;&lt; דובר &gt;&gt;</w:t>
      </w:r>
      <w:r w:rsidR="00707E81">
        <w:rPr>
          <w:rtl/>
        </w:rPr>
        <w:t xml:space="preserve"> </w:t>
      </w:r>
      <w:r>
        <w:rPr>
          <w:rtl/>
        </w:rPr>
        <w:t xml:space="preserve"> </w:t>
      </w:r>
      <w:bookmarkEnd w:id="27120"/>
    </w:p>
    <w:p w14:paraId="16427FA8" w14:textId="77777777" w:rsidR="007C1247" w:rsidRDefault="007C1247" w:rsidP="007C1247">
      <w:pPr>
        <w:pStyle w:val="KeepWithNext"/>
        <w:rPr>
          <w:rtl/>
          <w:lang w:eastAsia="he-IL"/>
        </w:rPr>
      </w:pPr>
    </w:p>
    <w:p w14:paraId="1EB97D8A" w14:textId="23E43268" w:rsidR="007C1247" w:rsidRDefault="007C1247" w:rsidP="007C1247">
      <w:pPr>
        <w:rPr>
          <w:rtl/>
          <w:lang w:eastAsia="he-IL"/>
        </w:rPr>
      </w:pPr>
      <w:r>
        <w:rPr>
          <w:rFonts w:hint="cs"/>
          <w:rtl/>
          <w:lang w:eastAsia="he-IL"/>
        </w:rPr>
        <w:t>אחלה מסעדה.</w:t>
      </w:r>
    </w:p>
    <w:p w14:paraId="7DEF3FD2" w14:textId="77777777" w:rsidR="007C1247" w:rsidRDefault="007C1247" w:rsidP="007C1247">
      <w:pPr>
        <w:rPr>
          <w:rtl/>
          <w:lang w:eastAsia="he-IL"/>
        </w:rPr>
      </w:pPr>
    </w:p>
    <w:p w14:paraId="151CDD6C" w14:textId="59ADF3EB" w:rsidR="007C1247" w:rsidRDefault="007C1247" w:rsidP="007C1247">
      <w:pPr>
        <w:pStyle w:val="a4"/>
        <w:keepNext/>
        <w:rPr>
          <w:rtl/>
        </w:rPr>
      </w:pPr>
      <w:bookmarkStart w:id="27121" w:name="ET_speaker_5787_2730"/>
      <w:r w:rsidRPr="007C1247">
        <w:rPr>
          <w:rStyle w:val="TagStyle"/>
          <w:rtl/>
        </w:rPr>
        <w:t xml:space="preserve"> &lt;&lt; דובר &gt;&gt; </w:t>
      </w:r>
      <w:r>
        <w:rPr>
          <w:rtl/>
        </w:rPr>
        <w:t>יוראי להב הרצנו (יש עתיד):</w:t>
      </w:r>
      <w:r w:rsidRPr="007C1247">
        <w:rPr>
          <w:rStyle w:val="TagStyle"/>
          <w:rtl/>
        </w:rPr>
        <w:t xml:space="preserve"> &lt;&lt; דובר &gt;&gt;</w:t>
      </w:r>
      <w:r w:rsidR="00707E81">
        <w:rPr>
          <w:rtl/>
        </w:rPr>
        <w:t xml:space="preserve"> </w:t>
      </w:r>
      <w:r>
        <w:rPr>
          <w:rtl/>
        </w:rPr>
        <w:t xml:space="preserve"> </w:t>
      </w:r>
      <w:bookmarkEnd w:id="27121"/>
    </w:p>
    <w:p w14:paraId="0AD6E3AB" w14:textId="77777777" w:rsidR="007C1247" w:rsidRDefault="007C1247" w:rsidP="007C1247">
      <w:pPr>
        <w:pStyle w:val="KeepWithNext"/>
        <w:rPr>
          <w:rtl/>
          <w:lang w:eastAsia="he-IL"/>
        </w:rPr>
      </w:pPr>
    </w:p>
    <w:p w14:paraId="38482795" w14:textId="1B5B3211" w:rsidR="007C1247" w:rsidRDefault="007C1247" w:rsidP="007C1247">
      <w:pPr>
        <w:rPr>
          <w:rtl/>
          <w:lang w:eastAsia="he-IL"/>
        </w:rPr>
      </w:pPr>
      <w:r>
        <w:rPr>
          <w:rFonts w:hint="cs"/>
          <w:rtl/>
          <w:lang w:eastAsia="he-IL"/>
        </w:rPr>
        <w:t>לא אכלתי בה. שוב, לא הייתי נכנס</w:t>
      </w:r>
      <w:bookmarkStart w:id="27122" w:name="_ETM_Q1_5270934"/>
      <w:bookmarkEnd w:id="27122"/>
      <w:r>
        <w:rPr>
          <w:rFonts w:hint="cs"/>
          <w:rtl/>
          <w:lang w:eastAsia="he-IL"/>
        </w:rPr>
        <w:t xml:space="preserve"> ל</w:t>
      </w:r>
      <w:bookmarkStart w:id="27123" w:name="_ETM_Q1_5270995"/>
      <w:bookmarkEnd w:id="27123"/>
      <w:r>
        <w:rPr>
          <w:rFonts w:hint="cs"/>
          <w:rtl/>
          <w:lang w:eastAsia="he-IL"/>
        </w:rPr>
        <w:t>צלחתו של שר הכלכלה, אלמלא הצביעות שמחר בבוקר ניר</w:t>
      </w:r>
      <w:bookmarkStart w:id="27124" w:name="_ETM_Q1_5282030"/>
      <w:bookmarkEnd w:id="27124"/>
      <w:r>
        <w:rPr>
          <w:rFonts w:hint="cs"/>
          <w:rtl/>
          <w:lang w:eastAsia="he-IL"/>
        </w:rPr>
        <w:t xml:space="preserve"> ברקת יגיע לכנסת</w:t>
      </w:r>
      <w:bookmarkStart w:id="27125" w:name="_ETM_Q1_5279259"/>
      <w:bookmarkEnd w:id="27125"/>
      <w:r>
        <w:rPr>
          <w:rFonts w:hint="cs"/>
          <w:rtl/>
          <w:lang w:eastAsia="he-IL"/>
        </w:rPr>
        <w:t xml:space="preserve"> ויצביע בעד חוק החמץ</w:t>
      </w:r>
      <w:bookmarkStart w:id="27126" w:name="_ETM_Q1_5280520"/>
      <w:bookmarkEnd w:id="27126"/>
      <w:r>
        <w:rPr>
          <w:rFonts w:hint="cs"/>
          <w:rtl/>
          <w:lang w:eastAsia="he-IL"/>
        </w:rPr>
        <w:t xml:space="preserve"> שנכנס לצלחת של</w:t>
      </w:r>
      <w:bookmarkStart w:id="27127" w:name="_ETM_Q1_5286241"/>
      <w:bookmarkEnd w:id="27127"/>
      <w:r>
        <w:rPr>
          <w:rFonts w:hint="cs"/>
          <w:rtl/>
          <w:lang w:eastAsia="he-IL"/>
        </w:rPr>
        <w:t xml:space="preserve"> כל אחד ואחד מאיתנו בצורה כל כך צבועה ונוראית.</w:t>
      </w:r>
      <w:bookmarkStart w:id="27128" w:name="_ETM_Q1_5292451"/>
      <w:bookmarkEnd w:id="27128"/>
    </w:p>
    <w:p w14:paraId="53F7AA84" w14:textId="77777777" w:rsidR="007C1247" w:rsidRDefault="007C1247" w:rsidP="007C1247">
      <w:pPr>
        <w:rPr>
          <w:rtl/>
          <w:lang w:eastAsia="he-IL"/>
        </w:rPr>
      </w:pPr>
      <w:bookmarkStart w:id="27129" w:name="_ETM_Q1_5292640"/>
      <w:bookmarkEnd w:id="27129"/>
    </w:p>
    <w:p w14:paraId="3FD3610E" w14:textId="449DF82A" w:rsidR="007C1247" w:rsidRDefault="007C1247" w:rsidP="007C1247">
      <w:pPr>
        <w:pStyle w:val="af6"/>
        <w:keepNext/>
        <w:rPr>
          <w:rtl/>
        </w:rPr>
      </w:pPr>
      <w:bookmarkStart w:id="27130" w:name="_ETM_Q1_5292972"/>
      <w:bookmarkEnd w:id="27130"/>
      <w:r w:rsidRPr="00262206">
        <w:rPr>
          <w:rStyle w:val="TagStyle"/>
          <w:rtl/>
        </w:rPr>
        <w:t xml:space="preserve">&lt;&lt; יור &gt;&gt; </w:t>
      </w:r>
      <w:r>
        <w:rPr>
          <w:rtl/>
        </w:rPr>
        <w:t>היו"ר אופיר כץ:</w:t>
      </w:r>
      <w:r w:rsidRPr="00262206">
        <w:rPr>
          <w:rStyle w:val="TagStyle"/>
          <w:rtl/>
        </w:rPr>
        <w:t xml:space="preserve"> &lt;&lt; יור &gt;&gt;</w:t>
      </w:r>
      <w:r w:rsidR="00707E81">
        <w:rPr>
          <w:rtl/>
        </w:rPr>
        <w:t xml:space="preserve"> </w:t>
      </w:r>
      <w:r>
        <w:rPr>
          <w:rtl/>
        </w:rPr>
        <w:t xml:space="preserve"> </w:t>
      </w:r>
    </w:p>
    <w:p w14:paraId="2B3F1ED8" w14:textId="77777777" w:rsidR="007C1247" w:rsidRDefault="007C1247" w:rsidP="007C1247">
      <w:pPr>
        <w:pStyle w:val="KeepWithNext"/>
        <w:rPr>
          <w:rtl/>
          <w:lang w:eastAsia="he-IL"/>
        </w:rPr>
      </w:pPr>
    </w:p>
    <w:p w14:paraId="2F8F0642" w14:textId="3CEC9346" w:rsidR="007C1247" w:rsidRDefault="007C1247" w:rsidP="007C1247">
      <w:pPr>
        <w:rPr>
          <w:rtl/>
        </w:rPr>
      </w:pPr>
      <w:r>
        <w:rPr>
          <w:rFonts w:hint="cs"/>
          <w:rtl/>
        </w:rPr>
        <w:t>תודה. מי בעד? ארבעה, מי נגד? תשעה, מי נמנע? אחת.</w:t>
      </w:r>
      <w:bookmarkStart w:id="27131" w:name="_ETM_Q1_5298614"/>
      <w:bookmarkEnd w:id="27131"/>
    </w:p>
    <w:p w14:paraId="1CEFD7E3" w14:textId="77777777" w:rsidR="007C1247" w:rsidRDefault="007C1247" w:rsidP="007C1247">
      <w:pPr>
        <w:pStyle w:val="af1"/>
        <w:keepNext/>
        <w:rPr>
          <w:rtl/>
        </w:rPr>
      </w:pPr>
    </w:p>
    <w:p w14:paraId="3839E500" w14:textId="77777777" w:rsidR="007C1247" w:rsidRDefault="007C1247" w:rsidP="007C1247">
      <w:pPr>
        <w:pStyle w:val="af1"/>
        <w:keepNext/>
        <w:rPr>
          <w:rtl/>
        </w:rPr>
      </w:pPr>
      <w:r>
        <w:rPr>
          <w:rtl/>
        </w:rPr>
        <w:t>הצבעה</w:t>
      </w:r>
    </w:p>
    <w:p w14:paraId="2012FA0F" w14:textId="77777777" w:rsidR="007C1247" w:rsidRDefault="007C1247" w:rsidP="007C1247">
      <w:pPr>
        <w:pStyle w:val="af2"/>
        <w:rPr>
          <w:rtl/>
        </w:rPr>
      </w:pPr>
    </w:p>
    <w:p w14:paraId="130FC8C0" w14:textId="77777777" w:rsidR="007C1247" w:rsidRPr="00BA1585" w:rsidRDefault="007C1247" w:rsidP="007C1247">
      <w:pPr>
        <w:jc w:val="center"/>
        <w:rPr>
          <w:rtl/>
        </w:rPr>
      </w:pPr>
      <w:r>
        <w:rPr>
          <w:rFonts w:hint="cs"/>
          <w:rtl/>
        </w:rPr>
        <w:t>ההסתייגות נדחתה.</w:t>
      </w:r>
    </w:p>
    <w:p w14:paraId="5F95232C" w14:textId="77777777" w:rsidR="007C1247" w:rsidRDefault="007C1247" w:rsidP="007C1247">
      <w:pPr>
        <w:rPr>
          <w:rtl/>
          <w:lang w:eastAsia="he-IL"/>
        </w:rPr>
      </w:pPr>
    </w:p>
    <w:p w14:paraId="77733C60" w14:textId="77777777" w:rsidR="007C1247" w:rsidRDefault="007C1247" w:rsidP="007C1247">
      <w:pPr>
        <w:rPr>
          <w:rtl/>
          <w:lang w:eastAsia="he-IL"/>
        </w:rPr>
      </w:pPr>
      <w:r>
        <w:rPr>
          <w:rFonts w:hint="cs"/>
          <w:rtl/>
          <w:lang w:eastAsia="he-IL"/>
        </w:rPr>
        <w:t>ההסתייגות הוסרה.</w:t>
      </w:r>
      <w:bookmarkStart w:id="27132" w:name="_ETM_Q1_5300337"/>
      <w:bookmarkEnd w:id="27132"/>
    </w:p>
    <w:p w14:paraId="74FA87EC" w14:textId="77777777" w:rsidR="007C1247" w:rsidRDefault="007C1247" w:rsidP="007C1247">
      <w:pPr>
        <w:rPr>
          <w:rtl/>
          <w:lang w:eastAsia="he-IL"/>
        </w:rPr>
      </w:pPr>
      <w:bookmarkStart w:id="27133" w:name="_ETM_Q1_5300526"/>
      <w:bookmarkStart w:id="27134" w:name="_ETM_Q1_5295589"/>
      <w:bookmarkEnd w:id="27133"/>
      <w:bookmarkEnd w:id="27134"/>
    </w:p>
    <w:p w14:paraId="30659725" w14:textId="4FA5D099" w:rsidR="007C1247" w:rsidRDefault="007C1247" w:rsidP="007C1247">
      <w:pPr>
        <w:pStyle w:val="a4"/>
        <w:keepNext/>
        <w:rPr>
          <w:rtl/>
        </w:rPr>
      </w:pPr>
      <w:bookmarkStart w:id="27135" w:name="ET_speaker_6127_2731"/>
      <w:r w:rsidRPr="007C1247">
        <w:rPr>
          <w:rStyle w:val="TagStyle"/>
          <w:rtl/>
        </w:rPr>
        <w:t xml:space="preserve"> &lt;&lt; דובר &gt;&gt; </w:t>
      </w:r>
      <w:r>
        <w:rPr>
          <w:rtl/>
        </w:rPr>
        <w:t>ולדימיר בליאק (יש עתיד):</w:t>
      </w:r>
      <w:r w:rsidRPr="007C1247">
        <w:rPr>
          <w:rStyle w:val="TagStyle"/>
          <w:rtl/>
        </w:rPr>
        <w:t xml:space="preserve"> &lt;&lt; דובר &gt;&gt;</w:t>
      </w:r>
      <w:r w:rsidR="00707E81">
        <w:rPr>
          <w:rtl/>
        </w:rPr>
        <w:t xml:space="preserve"> </w:t>
      </w:r>
      <w:r>
        <w:rPr>
          <w:rtl/>
        </w:rPr>
        <w:t xml:space="preserve"> </w:t>
      </w:r>
      <w:bookmarkEnd w:id="27135"/>
    </w:p>
    <w:p w14:paraId="02DCAC6D" w14:textId="77777777" w:rsidR="007C1247" w:rsidRDefault="007C1247" w:rsidP="007C1247">
      <w:pPr>
        <w:pStyle w:val="KeepWithNext"/>
        <w:rPr>
          <w:rtl/>
          <w:lang w:eastAsia="he-IL"/>
        </w:rPr>
      </w:pPr>
    </w:p>
    <w:p w14:paraId="388A63C5" w14:textId="777E1C76" w:rsidR="007C1247" w:rsidRDefault="007C1247" w:rsidP="007C1247">
      <w:pPr>
        <w:rPr>
          <w:rtl/>
          <w:lang w:eastAsia="he-IL"/>
        </w:rPr>
      </w:pPr>
      <w:bookmarkStart w:id="27136" w:name="_ETM_Q1_5297825"/>
      <w:bookmarkStart w:id="27137" w:name="_ETM_Q1_5297958"/>
      <w:bookmarkEnd w:id="27136"/>
      <w:bookmarkEnd w:id="27137"/>
      <w:r>
        <w:rPr>
          <w:rFonts w:hint="cs"/>
          <w:rtl/>
          <w:lang w:eastAsia="he-IL"/>
        </w:rPr>
        <w:t>רוויזיה.</w:t>
      </w:r>
    </w:p>
    <w:p w14:paraId="7479DDE0" w14:textId="77777777" w:rsidR="007C1247" w:rsidRDefault="007C1247" w:rsidP="007C1247">
      <w:pPr>
        <w:rPr>
          <w:rtl/>
          <w:lang w:eastAsia="he-IL"/>
        </w:rPr>
      </w:pPr>
      <w:bookmarkStart w:id="27138" w:name="_ETM_Q1_5299428"/>
      <w:bookmarkEnd w:id="27138"/>
    </w:p>
    <w:p w14:paraId="327133C5" w14:textId="6BBF8C63" w:rsidR="007C1247" w:rsidRDefault="007C1247" w:rsidP="007C1247">
      <w:pPr>
        <w:pStyle w:val="af6"/>
        <w:keepNext/>
        <w:rPr>
          <w:rtl/>
        </w:rPr>
      </w:pPr>
      <w:bookmarkStart w:id="27139" w:name="ET_yor_5786_2732"/>
      <w:r w:rsidRPr="007C1247">
        <w:rPr>
          <w:rStyle w:val="TagStyle"/>
          <w:rtl/>
        </w:rPr>
        <w:t xml:space="preserve"> &lt;&lt; יור &gt;&gt; </w:t>
      </w:r>
      <w:r>
        <w:rPr>
          <w:rtl/>
        </w:rPr>
        <w:t>היו"ר אופיר כץ:</w:t>
      </w:r>
      <w:r w:rsidRPr="007C1247">
        <w:rPr>
          <w:rStyle w:val="TagStyle"/>
          <w:rtl/>
        </w:rPr>
        <w:t xml:space="preserve"> &lt;&lt; יור &gt;&gt;</w:t>
      </w:r>
      <w:r w:rsidR="00707E81">
        <w:rPr>
          <w:rtl/>
        </w:rPr>
        <w:t xml:space="preserve"> </w:t>
      </w:r>
      <w:r>
        <w:rPr>
          <w:rtl/>
        </w:rPr>
        <w:t xml:space="preserve"> </w:t>
      </w:r>
      <w:bookmarkEnd w:id="27139"/>
    </w:p>
    <w:p w14:paraId="4A45434E" w14:textId="77777777" w:rsidR="007C1247" w:rsidRDefault="007C1247" w:rsidP="007C1247">
      <w:pPr>
        <w:pStyle w:val="KeepWithNext"/>
        <w:rPr>
          <w:rtl/>
          <w:lang w:eastAsia="he-IL"/>
        </w:rPr>
      </w:pPr>
    </w:p>
    <w:p w14:paraId="0A4E8EDD" w14:textId="12F80DCA" w:rsidR="007C1247" w:rsidRDefault="007C1247" w:rsidP="007C1247">
      <w:pPr>
        <w:rPr>
          <w:rtl/>
          <w:lang w:eastAsia="he-IL"/>
        </w:rPr>
      </w:pPr>
      <w:bookmarkStart w:id="27140" w:name="_ETM_Q1_5302744"/>
      <w:bookmarkStart w:id="27141" w:name="_ETM_Q1_5303035"/>
      <w:bookmarkEnd w:id="27140"/>
      <w:bookmarkEnd w:id="27141"/>
      <w:r>
        <w:rPr>
          <w:rFonts w:hint="cs"/>
          <w:rtl/>
          <w:lang w:eastAsia="he-IL"/>
        </w:rPr>
        <w:t>1</w:t>
      </w:r>
      <w:bookmarkStart w:id="27142" w:name="_ETM_Q1_5298513"/>
      <w:bookmarkEnd w:id="27142"/>
      <w:r>
        <w:rPr>
          <w:rFonts w:hint="cs"/>
          <w:rtl/>
          <w:lang w:eastAsia="he-IL"/>
        </w:rPr>
        <w:t>3</w:t>
      </w:r>
      <w:bookmarkStart w:id="27143" w:name="_ETM_Q1_5293778"/>
      <w:bookmarkEnd w:id="27143"/>
      <w:r>
        <w:rPr>
          <w:rFonts w:hint="cs"/>
          <w:rtl/>
          <w:lang w:eastAsia="he-IL"/>
        </w:rPr>
        <w:t>0,</w:t>
      </w:r>
      <w:bookmarkStart w:id="27144" w:name="_ETM_Q1_5294452"/>
      <w:bookmarkEnd w:id="27144"/>
      <w:r>
        <w:rPr>
          <w:rFonts w:hint="cs"/>
          <w:rtl/>
          <w:lang w:eastAsia="he-IL"/>
        </w:rPr>
        <w:t xml:space="preserve"> 131 בבקשה יוראי תמשיך.</w:t>
      </w:r>
      <w:bookmarkStart w:id="27145" w:name="_ETM_Q1_5303204"/>
      <w:bookmarkEnd w:id="27145"/>
    </w:p>
    <w:p w14:paraId="0645FE5B" w14:textId="77777777" w:rsidR="007C1247" w:rsidRDefault="007C1247" w:rsidP="007C1247">
      <w:pPr>
        <w:rPr>
          <w:rtl/>
          <w:lang w:eastAsia="he-IL"/>
        </w:rPr>
      </w:pPr>
    </w:p>
    <w:p w14:paraId="798EF2D1" w14:textId="0884E91F" w:rsidR="007C1247" w:rsidRDefault="007C1247" w:rsidP="007C1247">
      <w:pPr>
        <w:pStyle w:val="a4"/>
        <w:keepNext/>
        <w:rPr>
          <w:rtl/>
        </w:rPr>
      </w:pPr>
      <w:bookmarkStart w:id="27146" w:name="ET_speaker_5787_2733"/>
      <w:r w:rsidRPr="007C1247">
        <w:rPr>
          <w:rStyle w:val="TagStyle"/>
          <w:rtl/>
        </w:rPr>
        <w:t xml:space="preserve"> &lt;&lt; דובר &gt;&gt; </w:t>
      </w:r>
      <w:r>
        <w:rPr>
          <w:rtl/>
        </w:rPr>
        <w:t>יוראי להב הרצנו (יש עתיד):</w:t>
      </w:r>
      <w:r w:rsidRPr="007C1247">
        <w:rPr>
          <w:rStyle w:val="TagStyle"/>
          <w:rtl/>
        </w:rPr>
        <w:t xml:space="preserve"> &lt;&lt; דובר &gt;&gt;</w:t>
      </w:r>
      <w:r w:rsidR="00707E81">
        <w:rPr>
          <w:rtl/>
        </w:rPr>
        <w:t xml:space="preserve"> </w:t>
      </w:r>
      <w:r>
        <w:rPr>
          <w:rtl/>
        </w:rPr>
        <w:t xml:space="preserve"> </w:t>
      </w:r>
      <w:bookmarkEnd w:id="27146"/>
    </w:p>
    <w:p w14:paraId="60EDA4ED" w14:textId="77777777" w:rsidR="007C1247" w:rsidRDefault="007C1247" w:rsidP="007C1247">
      <w:pPr>
        <w:pStyle w:val="KeepWithNext"/>
        <w:rPr>
          <w:rtl/>
          <w:lang w:eastAsia="he-IL"/>
        </w:rPr>
      </w:pPr>
    </w:p>
    <w:p w14:paraId="0EF3C6E5" w14:textId="15CFA5D1" w:rsidR="007C1247" w:rsidRDefault="007C1247" w:rsidP="007C1247">
      <w:pPr>
        <w:rPr>
          <w:rtl/>
          <w:lang w:eastAsia="he-IL"/>
        </w:rPr>
      </w:pPr>
      <w:bookmarkStart w:id="27147" w:name="_ETM_Q1_5300473"/>
      <w:bookmarkStart w:id="27148" w:name="_ETM_Q1_5300600"/>
      <w:bookmarkEnd w:id="27147"/>
      <w:bookmarkEnd w:id="27148"/>
      <w:r>
        <w:rPr>
          <w:rFonts w:hint="cs"/>
          <w:rtl/>
          <w:lang w:eastAsia="he-IL"/>
        </w:rPr>
        <w:t>דיברתי על מסעדת המישלן שבה</w:t>
      </w:r>
      <w:bookmarkStart w:id="27149" w:name="_ETM_Q1_5305316"/>
      <w:bookmarkEnd w:id="27149"/>
      <w:r>
        <w:rPr>
          <w:rFonts w:hint="cs"/>
          <w:rtl/>
          <w:lang w:eastAsia="he-IL"/>
        </w:rPr>
        <w:t xml:space="preserve"> סעד</w:t>
      </w:r>
      <w:bookmarkStart w:id="27150" w:name="_ETM_Q1_5301095"/>
      <w:bookmarkEnd w:id="27150"/>
      <w:r>
        <w:rPr>
          <w:rFonts w:hint="cs"/>
          <w:rtl/>
          <w:lang w:eastAsia="he-IL"/>
        </w:rPr>
        <w:t xml:space="preserve"> נתניהו אתמול בלונדון, מה שמביא אותי לביקור של נתניהו </w:t>
      </w:r>
      <w:bookmarkStart w:id="27151" w:name="_ETM_Q1_5309229"/>
      <w:bookmarkEnd w:id="27151"/>
      <w:r>
        <w:rPr>
          <w:rFonts w:hint="cs"/>
          <w:rtl/>
          <w:lang w:eastAsia="he-IL"/>
        </w:rPr>
        <w:t>בלונדון, עשרות חדרי מלון, מיליוני</w:t>
      </w:r>
      <w:bookmarkStart w:id="27152" w:name="_ETM_Q1_5309888"/>
      <w:bookmarkEnd w:id="27152"/>
      <w:r>
        <w:rPr>
          <w:rFonts w:hint="cs"/>
          <w:rtl/>
          <w:lang w:eastAsia="he-IL"/>
        </w:rPr>
        <w:t xml:space="preserve"> שקלים על חשבון משלם המיסים,</w:t>
      </w:r>
      <w:bookmarkStart w:id="27153" w:name="_ETM_Q1_5314352"/>
      <w:bookmarkEnd w:id="27153"/>
      <w:r>
        <w:rPr>
          <w:rFonts w:hint="cs"/>
          <w:rtl/>
          <w:lang w:eastAsia="he-IL"/>
        </w:rPr>
        <w:t xml:space="preserve"> ואין</w:t>
      </w:r>
      <w:bookmarkStart w:id="27154" w:name="_ETM_Q1_5311188"/>
      <w:bookmarkEnd w:id="27154"/>
      <w:r>
        <w:rPr>
          <w:rFonts w:hint="cs"/>
          <w:rtl/>
          <w:lang w:eastAsia="he-IL"/>
        </w:rPr>
        <w:t xml:space="preserve"> בושה, בושה, בושה, אין הצהרה מסודרת של ראש</w:t>
      </w:r>
      <w:bookmarkStart w:id="27155" w:name="_ETM_Q1_5319838"/>
      <w:bookmarkEnd w:id="27155"/>
      <w:r>
        <w:rPr>
          <w:rFonts w:hint="cs"/>
          <w:rtl/>
          <w:lang w:eastAsia="he-IL"/>
        </w:rPr>
        <w:t xml:space="preserve"> הממשלה וראש ממשלת בריטניה, ממש פאדיחה.</w:t>
      </w:r>
      <w:bookmarkStart w:id="27156" w:name="_ETM_Q1_5327665"/>
      <w:bookmarkEnd w:id="27156"/>
    </w:p>
    <w:p w14:paraId="6D18F08D" w14:textId="77777777" w:rsidR="007C1247" w:rsidRDefault="007C1247" w:rsidP="007C1247">
      <w:pPr>
        <w:rPr>
          <w:rtl/>
          <w:lang w:eastAsia="he-IL"/>
        </w:rPr>
      </w:pPr>
      <w:bookmarkStart w:id="27157" w:name="_ETM_Q1_5327840"/>
      <w:bookmarkStart w:id="27158" w:name="_ETM_Q1_5322990"/>
      <w:bookmarkStart w:id="27159" w:name="_ETM_Q1_5323807"/>
      <w:bookmarkStart w:id="27160" w:name="_ETM_Q1_5324554"/>
      <w:bookmarkStart w:id="27161" w:name="_ETM_Q1_5321810"/>
      <w:bookmarkStart w:id="27162" w:name="_ETM_Q1_5322972"/>
      <w:bookmarkEnd w:id="27157"/>
      <w:bookmarkEnd w:id="27158"/>
      <w:bookmarkEnd w:id="27159"/>
      <w:bookmarkEnd w:id="27160"/>
      <w:bookmarkEnd w:id="27161"/>
      <w:bookmarkEnd w:id="27162"/>
    </w:p>
    <w:p w14:paraId="27A0E631" w14:textId="29BDFAA7" w:rsidR="007C1247" w:rsidRDefault="007C1247" w:rsidP="007C1247">
      <w:pPr>
        <w:pStyle w:val="af6"/>
        <w:keepNext/>
        <w:rPr>
          <w:rtl/>
        </w:rPr>
      </w:pPr>
      <w:bookmarkStart w:id="27163" w:name="ET_yor_5786_2734"/>
      <w:r w:rsidRPr="007C1247">
        <w:rPr>
          <w:rStyle w:val="TagStyle"/>
          <w:rtl/>
        </w:rPr>
        <w:t xml:space="preserve"> &lt;&lt; יור &gt;&gt; </w:t>
      </w:r>
      <w:r>
        <w:rPr>
          <w:rtl/>
        </w:rPr>
        <w:t>היו"ר אופיר כץ:</w:t>
      </w:r>
      <w:r w:rsidRPr="007C1247">
        <w:rPr>
          <w:rStyle w:val="TagStyle"/>
          <w:rtl/>
        </w:rPr>
        <w:t xml:space="preserve"> &lt;&lt; יור &gt;&gt;</w:t>
      </w:r>
      <w:r w:rsidR="00707E81">
        <w:rPr>
          <w:rtl/>
        </w:rPr>
        <w:t xml:space="preserve"> </w:t>
      </w:r>
      <w:r>
        <w:rPr>
          <w:rtl/>
        </w:rPr>
        <w:t xml:space="preserve"> </w:t>
      </w:r>
      <w:bookmarkEnd w:id="27163"/>
    </w:p>
    <w:p w14:paraId="7168FCB2" w14:textId="77777777" w:rsidR="007C1247" w:rsidRDefault="007C1247" w:rsidP="007C1247">
      <w:pPr>
        <w:pStyle w:val="KeepWithNext"/>
        <w:rPr>
          <w:rtl/>
          <w:lang w:eastAsia="he-IL"/>
        </w:rPr>
      </w:pPr>
    </w:p>
    <w:p w14:paraId="2A934DCB" w14:textId="21DEE112" w:rsidR="007C1247" w:rsidRDefault="007C1247" w:rsidP="007C1247">
      <w:pPr>
        <w:rPr>
          <w:rtl/>
          <w:lang w:eastAsia="he-IL"/>
        </w:rPr>
      </w:pPr>
      <w:bookmarkStart w:id="27164" w:name="_ETM_Q1_5325819"/>
      <w:bookmarkStart w:id="27165" w:name="_ETM_Q1_5325913"/>
      <w:bookmarkEnd w:id="27164"/>
      <w:bookmarkEnd w:id="27165"/>
      <w:r>
        <w:rPr>
          <w:rFonts w:hint="cs"/>
          <w:rtl/>
          <w:lang w:eastAsia="he-IL"/>
        </w:rPr>
        <w:t>צר לי לאכז</w:t>
      </w:r>
      <w:bookmarkStart w:id="27166" w:name="_ETM_Q1_5323769"/>
      <w:bookmarkEnd w:id="27166"/>
      <w:r>
        <w:rPr>
          <w:rFonts w:hint="cs"/>
          <w:rtl/>
          <w:lang w:eastAsia="he-IL"/>
        </w:rPr>
        <w:t>ב</w:t>
      </w:r>
      <w:bookmarkStart w:id="27167" w:name="_ETM_Q1_5324941"/>
      <w:bookmarkEnd w:id="27167"/>
      <w:r>
        <w:rPr>
          <w:rFonts w:hint="cs"/>
          <w:rtl/>
          <w:lang w:eastAsia="he-IL"/>
        </w:rPr>
        <w:t>, לא תוכננה הצהרה הזאת.</w:t>
      </w:r>
      <w:bookmarkStart w:id="27168" w:name="_ETM_Q1_5328688"/>
      <w:bookmarkEnd w:id="27168"/>
    </w:p>
    <w:p w14:paraId="6EEFB26B" w14:textId="77777777" w:rsidR="007C1247" w:rsidRDefault="007C1247" w:rsidP="007C1247">
      <w:pPr>
        <w:rPr>
          <w:rtl/>
          <w:lang w:eastAsia="he-IL"/>
        </w:rPr>
      </w:pPr>
      <w:bookmarkStart w:id="27169" w:name="_ETM_Q1_5328862"/>
      <w:bookmarkStart w:id="27170" w:name="_ETM_Q1_5324198"/>
      <w:bookmarkEnd w:id="27169"/>
      <w:bookmarkEnd w:id="27170"/>
    </w:p>
    <w:p w14:paraId="22D3AE8C" w14:textId="252E7347" w:rsidR="007C1247" w:rsidRDefault="007C1247" w:rsidP="007C1247">
      <w:pPr>
        <w:pStyle w:val="a4"/>
        <w:keepNext/>
        <w:rPr>
          <w:rtl/>
        </w:rPr>
      </w:pPr>
      <w:bookmarkStart w:id="27171" w:name="ET_speaker_5787_2735"/>
      <w:r w:rsidRPr="007C1247">
        <w:rPr>
          <w:rStyle w:val="TagStyle"/>
          <w:rtl/>
        </w:rPr>
        <w:t xml:space="preserve"> &lt;&lt; דובר &gt;&gt; </w:t>
      </w:r>
      <w:r>
        <w:rPr>
          <w:rtl/>
        </w:rPr>
        <w:t>יוראי להב הרצנו (יש עתיד):</w:t>
      </w:r>
      <w:r w:rsidRPr="007C1247">
        <w:rPr>
          <w:rStyle w:val="TagStyle"/>
          <w:rtl/>
        </w:rPr>
        <w:t xml:space="preserve"> &lt;&lt; דובר &gt;&gt;</w:t>
      </w:r>
      <w:r w:rsidR="00707E81">
        <w:rPr>
          <w:rtl/>
        </w:rPr>
        <w:t xml:space="preserve"> </w:t>
      </w:r>
      <w:r>
        <w:rPr>
          <w:rtl/>
        </w:rPr>
        <w:t xml:space="preserve"> </w:t>
      </w:r>
      <w:bookmarkEnd w:id="27171"/>
    </w:p>
    <w:p w14:paraId="03AACFA7" w14:textId="77777777" w:rsidR="007C1247" w:rsidRDefault="007C1247" w:rsidP="007C1247">
      <w:pPr>
        <w:pStyle w:val="KeepWithNext"/>
        <w:rPr>
          <w:rtl/>
          <w:lang w:eastAsia="he-IL"/>
        </w:rPr>
      </w:pPr>
    </w:p>
    <w:p w14:paraId="7F4C8ADC" w14:textId="6760F93C" w:rsidR="007C1247" w:rsidRDefault="007C1247" w:rsidP="007C1247">
      <w:pPr>
        <w:rPr>
          <w:rtl/>
          <w:lang w:eastAsia="he-IL"/>
        </w:rPr>
      </w:pPr>
      <w:bookmarkStart w:id="27172" w:name="_ETM_Q1_5327113"/>
      <w:bookmarkStart w:id="27173" w:name="_ETM_Q1_5327216"/>
      <w:bookmarkEnd w:id="27172"/>
      <w:bookmarkEnd w:id="27173"/>
      <w:r>
        <w:rPr>
          <w:rFonts w:hint="cs"/>
          <w:rtl/>
          <w:lang w:eastAsia="he-IL"/>
        </w:rPr>
        <w:t>תוכננה הצהרה ובוטלה.</w:t>
      </w:r>
    </w:p>
    <w:p w14:paraId="3D8EB181" w14:textId="2E563E0B" w:rsidR="007C1247" w:rsidRDefault="007C1247" w:rsidP="007C1247">
      <w:pPr>
        <w:rPr>
          <w:rtl/>
          <w:lang w:eastAsia="he-IL"/>
        </w:rPr>
      </w:pPr>
      <w:bookmarkStart w:id="27174" w:name="_ETM_Q1_5332514"/>
      <w:bookmarkStart w:id="27175" w:name="_ETM_Q1_5333668"/>
      <w:bookmarkStart w:id="27176" w:name="_ETM_Q1_5334570"/>
      <w:bookmarkEnd w:id="27174"/>
      <w:bookmarkEnd w:id="27175"/>
      <w:bookmarkEnd w:id="27176"/>
    </w:p>
    <w:p w14:paraId="12010E72" w14:textId="3883CD8F" w:rsidR="007C1247" w:rsidRDefault="007C1247" w:rsidP="007C1247">
      <w:pPr>
        <w:pStyle w:val="af6"/>
        <w:keepNext/>
        <w:rPr>
          <w:rtl/>
        </w:rPr>
      </w:pPr>
      <w:r w:rsidRPr="00262206">
        <w:rPr>
          <w:rStyle w:val="TagStyle"/>
          <w:rtl/>
        </w:rPr>
        <w:t xml:space="preserve">&lt;&lt; יור &gt;&gt; </w:t>
      </w:r>
      <w:r>
        <w:rPr>
          <w:rtl/>
        </w:rPr>
        <w:t>היו"ר אופיר כץ:</w:t>
      </w:r>
      <w:r w:rsidRPr="00262206">
        <w:rPr>
          <w:rStyle w:val="TagStyle"/>
          <w:rtl/>
        </w:rPr>
        <w:t xml:space="preserve"> &lt;&lt; יור &gt;&gt;</w:t>
      </w:r>
      <w:r w:rsidR="00707E81">
        <w:rPr>
          <w:rtl/>
        </w:rPr>
        <w:t xml:space="preserve"> </w:t>
      </w:r>
      <w:r>
        <w:rPr>
          <w:rtl/>
        </w:rPr>
        <w:t xml:space="preserve"> </w:t>
      </w:r>
    </w:p>
    <w:p w14:paraId="4D93F7C4" w14:textId="77777777" w:rsidR="007C1247" w:rsidRDefault="007C1247" w:rsidP="007C1247">
      <w:pPr>
        <w:pStyle w:val="KeepWithNext"/>
        <w:rPr>
          <w:rtl/>
          <w:lang w:eastAsia="he-IL"/>
        </w:rPr>
      </w:pPr>
    </w:p>
    <w:p w14:paraId="4094F790" w14:textId="799653BB" w:rsidR="007C1247" w:rsidRDefault="007C1247" w:rsidP="007C1247">
      <w:pPr>
        <w:rPr>
          <w:rtl/>
        </w:rPr>
      </w:pPr>
      <w:r>
        <w:rPr>
          <w:rFonts w:hint="cs"/>
          <w:rtl/>
        </w:rPr>
        <w:t>תודה. מי בעד? שלושה, מי נגד? תשעה, מי נמנע? אחד.</w:t>
      </w:r>
      <w:bookmarkStart w:id="27177" w:name="_ETM_Q1_5337676"/>
      <w:bookmarkEnd w:id="27177"/>
    </w:p>
    <w:p w14:paraId="2DEA3597" w14:textId="77777777" w:rsidR="007C1247" w:rsidRDefault="007C1247" w:rsidP="007C1247">
      <w:pPr>
        <w:pStyle w:val="af1"/>
        <w:keepNext/>
        <w:rPr>
          <w:rtl/>
        </w:rPr>
      </w:pPr>
    </w:p>
    <w:p w14:paraId="0D16B960" w14:textId="77777777" w:rsidR="007C1247" w:rsidRDefault="007C1247" w:rsidP="007C1247">
      <w:pPr>
        <w:pStyle w:val="af1"/>
        <w:keepNext/>
        <w:rPr>
          <w:rtl/>
        </w:rPr>
      </w:pPr>
      <w:r>
        <w:rPr>
          <w:rtl/>
        </w:rPr>
        <w:t>הצבעה</w:t>
      </w:r>
    </w:p>
    <w:p w14:paraId="3BD25158" w14:textId="77777777" w:rsidR="007C1247" w:rsidRDefault="007C1247" w:rsidP="007C1247">
      <w:pPr>
        <w:pStyle w:val="af2"/>
        <w:rPr>
          <w:rtl/>
        </w:rPr>
      </w:pPr>
    </w:p>
    <w:p w14:paraId="0E878306" w14:textId="77777777" w:rsidR="007C1247" w:rsidRPr="00BA1585" w:rsidRDefault="007C1247" w:rsidP="007C1247">
      <w:pPr>
        <w:jc w:val="center"/>
        <w:rPr>
          <w:rtl/>
        </w:rPr>
      </w:pPr>
      <w:r>
        <w:rPr>
          <w:rFonts w:hint="cs"/>
          <w:rtl/>
        </w:rPr>
        <w:t>ההסתייגות נדחתה.</w:t>
      </w:r>
    </w:p>
    <w:p w14:paraId="7FBA3FCA" w14:textId="77777777" w:rsidR="007C1247" w:rsidRDefault="007C1247" w:rsidP="007C1247">
      <w:pPr>
        <w:rPr>
          <w:rtl/>
          <w:lang w:eastAsia="he-IL"/>
        </w:rPr>
      </w:pPr>
    </w:p>
    <w:p w14:paraId="272E1495" w14:textId="22DD193B" w:rsidR="007C1247" w:rsidRDefault="007C1247" w:rsidP="007C1247">
      <w:pPr>
        <w:rPr>
          <w:rtl/>
          <w:lang w:eastAsia="he-IL"/>
        </w:rPr>
      </w:pPr>
      <w:r>
        <w:rPr>
          <w:rFonts w:hint="cs"/>
          <w:rtl/>
          <w:lang w:eastAsia="he-IL"/>
        </w:rPr>
        <w:t>ההסתייגויות הוסרו.</w:t>
      </w:r>
      <w:bookmarkStart w:id="27178" w:name="_ETM_Q1_5339479"/>
      <w:bookmarkStart w:id="27179" w:name="_ETM_Q1_5339917"/>
      <w:bookmarkEnd w:id="27178"/>
      <w:bookmarkEnd w:id="27179"/>
    </w:p>
    <w:p w14:paraId="6680FFD5" w14:textId="77777777" w:rsidR="007C1247" w:rsidRDefault="007C1247" w:rsidP="007C1247">
      <w:pPr>
        <w:rPr>
          <w:rtl/>
          <w:lang w:eastAsia="he-IL"/>
        </w:rPr>
      </w:pPr>
      <w:bookmarkStart w:id="27180" w:name="_ETM_Q1_5340082"/>
      <w:bookmarkStart w:id="27181" w:name="_ETM_Q1_5340588"/>
      <w:bookmarkEnd w:id="27180"/>
      <w:bookmarkEnd w:id="27181"/>
    </w:p>
    <w:p w14:paraId="1A892258" w14:textId="4647CAFB" w:rsidR="007C1247" w:rsidRDefault="007C1247" w:rsidP="007C1247">
      <w:pPr>
        <w:rPr>
          <w:rtl/>
          <w:lang w:eastAsia="he-IL"/>
        </w:rPr>
      </w:pPr>
      <w:r>
        <w:rPr>
          <w:rFonts w:hint="cs"/>
          <w:rtl/>
          <w:lang w:eastAsia="he-IL"/>
        </w:rPr>
        <w:t>1</w:t>
      </w:r>
      <w:bookmarkStart w:id="27182" w:name="_ETM_Q1_5341504"/>
      <w:bookmarkEnd w:id="27182"/>
      <w:r>
        <w:rPr>
          <w:rFonts w:hint="cs"/>
          <w:rtl/>
          <w:lang w:eastAsia="he-IL"/>
        </w:rPr>
        <w:t>32 מי מנמק?</w:t>
      </w:r>
      <w:bookmarkStart w:id="27183" w:name="_ETM_Q1_5344794"/>
      <w:bookmarkEnd w:id="27183"/>
    </w:p>
    <w:p w14:paraId="3DB20FFC" w14:textId="77777777" w:rsidR="007C1247" w:rsidRDefault="007C1247" w:rsidP="007C1247">
      <w:pPr>
        <w:rPr>
          <w:rtl/>
          <w:lang w:eastAsia="he-IL"/>
        </w:rPr>
      </w:pPr>
      <w:bookmarkStart w:id="27184" w:name="_ETM_Q1_5344970"/>
      <w:bookmarkEnd w:id="27184"/>
    </w:p>
    <w:p w14:paraId="169F1849" w14:textId="2D1DB826" w:rsidR="007C1247" w:rsidRDefault="007C1247" w:rsidP="007C1247">
      <w:pPr>
        <w:pStyle w:val="a4"/>
        <w:keepNext/>
        <w:rPr>
          <w:rtl/>
        </w:rPr>
      </w:pPr>
      <w:bookmarkStart w:id="27185" w:name="ET_speaker_6127_2736"/>
      <w:r w:rsidRPr="007C1247">
        <w:rPr>
          <w:rStyle w:val="TagStyle"/>
          <w:rtl/>
        </w:rPr>
        <w:t xml:space="preserve"> &lt;&lt; דובר &gt;&gt; </w:t>
      </w:r>
      <w:r>
        <w:rPr>
          <w:rtl/>
        </w:rPr>
        <w:t>ולדימיר בליאק (יש עתיד):</w:t>
      </w:r>
      <w:r w:rsidRPr="007C1247">
        <w:rPr>
          <w:rStyle w:val="TagStyle"/>
          <w:rtl/>
        </w:rPr>
        <w:t xml:space="preserve"> &lt;&lt; דובר &gt;&gt;</w:t>
      </w:r>
      <w:r w:rsidR="00707E81">
        <w:rPr>
          <w:rtl/>
        </w:rPr>
        <w:t xml:space="preserve"> </w:t>
      </w:r>
      <w:r>
        <w:rPr>
          <w:rtl/>
        </w:rPr>
        <w:t xml:space="preserve"> </w:t>
      </w:r>
      <w:bookmarkEnd w:id="27185"/>
    </w:p>
    <w:p w14:paraId="588C7BDE" w14:textId="77777777" w:rsidR="007C1247" w:rsidRDefault="007C1247" w:rsidP="007C1247">
      <w:pPr>
        <w:pStyle w:val="KeepWithNext"/>
        <w:rPr>
          <w:rtl/>
          <w:lang w:eastAsia="he-IL"/>
        </w:rPr>
      </w:pPr>
    </w:p>
    <w:p w14:paraId="449EB058" w14:textId="62B35691" w:rsidR="007C1247" w:rsidRDefault="007C1247" w:rsidP="007C1247">
      <w:pPr>
        <w:rPr>
          <w:rtl/>
          <w:lang w:eastAsia="he-IL"/>
        </w:rPr>
      </w:pPr>
      <w:bookmarkStart w:id="27186" w:name="_ETM_Q1_5347487"/>
      <w:bookmarkStart w:id="27187" w:name="_ETM_Q1_5347599"/>
      <w:bookmarkStart w:id="27188" w:name="_ETM_Q1_5342887"/>
      <w:bookmarkEnd w:id="27186"/>
      <w:bookmarkEnd w:id="27187"/>
      <w:bookmarkEnd w:id="27188"/>
      <w:r>
        <w:rPr>
          <w:rFonts w:hint="cs"/>
          <w:rtl/>
          <w:lang w:eastAsia="he-IL"/>
        </w:rPr>
        <w:t>אני</w:t>
      </w:r>
      <w:bookmarkStart w:id="27189" w:name="_ETM_Q1_5343458"/>
      <w:bookmarkEnd w:id="27189"/>
      <w:r>
        <w:rPr>
          <w:rFonts w:hint="cs"/>
          <w:rtl/>
          <w:lang w:eastAsia="he-IL"/>
        </w:rPr>
        <w:t xml:space="preserve"> מנמק אדוני היושב ראש, אני חושב שהגיע הזמן שהשרים </w:t>
      </w:r>
      <w:bookmarkStart w:id="27190" w:name="_ETM_Q1_5349719"/>
      <w:bookmarkEnd w:id="27190"/>
      <w:r>
        <w:rPr>
          <w:rFonts w:hint="cs"/>
          <w:rtl/>
          <w:lang w:eastAsia="he-IL"/>
        </w:rPr>
        <w:t>בממשלת ישראל</w:t>
      </w:r>
      <w:bookmarkStart w:id="27191" w:name="_ETM_Q1_5346657"/>
      <w:bookmarkEnd w:id="27191"/>
      <w:r>
        <w:rPr>
          <w:rFonts w:hint="cs"/>
          <w:rtl/>
          <w:lang w:eastAsia="he-IL"/>
        </w:rPr>
        <w:t xml:space="preserve"> שאחראים על כלכלת ישראל, ייצאו החוצה וידברו על </w:t>
      </w:r>
      <w:bookmarkStart w:id="27192" w:name="_ETM_Q1_5353153"/>
      <w:bookmarkEnd w:id="27192"/>
      <w:r>
        <w:rPr>
          <w:rFonts w:hint="cs"/>
          <w:rtl/>
          <w:lang w:eastAsia="he-IL"/>
        </w:rPr>
        <w:t>כלכלה ישראלית שנמצאת היום בסכנה ממשית, מיידית וברורה, כתוצאה</w:t>
      </w:r>
      <w:bookmarkStart w:id="27193" w:name="_ETM_Q1_5357900"/>
      <w:bookmarkEnd w:id="27193"/>
      <w:r>
        <w:rPr>
          <w:rFonts w:hint="cs"/>
          <w:rtl/>
          <w:lang w:eastAsia="he-IL"/>
        </w:rPr>
        <w:t xml:space="preserve"> </w:t>
      </w:r>
      <w:bookmarkStart w:id="27194" w:name="_ETM_Q1_5358158"/>
      <w:bookmarkEnd w:id="27194"/>
      <w:r>
        <w:rPr>
          <w:rFonts w:hint="cs"/>
          <w:rtl/>
          <w:lang w:eastAsia="he-IL"/>
        </w:rPr>
        <w:t>מההפיכה המשטרית, והראשון שצריך לצאת החוצה, זה שר הכלכלה ניר</w:t>
      </w:r>
      <w:bookmarkStart w:id="27195" w:name="_ETM_Q1_5367474"/>
      <w:bookmarkEnd w:id="27195"/>
      <w:r>
        <w:rPr>
          <w:rFonts w:hint="cs"/>
          <w:rtl/>
          <w:lang w:eastAsia="he-IL"/>
        </w:rPr>
        <w:t xml:space="preserve"> ברקת, ניר די לשתוק, צא החוצה </w:t>
      </w:r>
      <w:bookmarkStart w:id="27196" w:name="_ETM_Q1_5367428"/>
      <w:bookmarkEnd w:id="27196"/>
      <w:r>
        <w:rPr>
          <w:rFonts w:hint="cs"/>
          <w:rtl/>
          <w:lang w:eastAsia="he-IL"/>
        </w:rPr>
        <w:t>ותעזור לנו לעצור את</w:t>
      </w:r>
      <w:bookmarkStart w:id="27197" w:name="_ETM_Q1_5369540"/>
      <w:bookmarkEnd w:id="27197"/>
      <w:r>
        <w:rPr>
          <w:rFonts w:hint="cs"/>
          <w:rtl/>
          <w:lang w:eastAsia="he-IL"/>
        </w:rPr>
        <w:t xml:space="preserve"> החקיקה המסוכנת הזאת.</w:t>
      </w:r>
      <w:bookmarkStart w:id="27198" w:name="_ETM_Q1_5373179"/>
      <w:bookmarkEnd w:id="27198"/>
    </w:p>
    <w:p w14:paraId="2BE0167E" w14:textId="77777777" w:rsidR="007C1247" w:rsidRDefault="007C1247" w:rsidP="007C1247">
      <w:pPr>
        <w:rPr>
          <w:rtl/>
          <w:lang w:eastAsia="he-IL"/>
        </w:rPr>
      </w:pPr>
      <w:bookmarkStart w:id="27199" w:name="_ETM_Q1_5373395"/>
      <w:bookmarkEnd w:id="27199"/>
    </w:p>
    <w:p w14:paraId="7444E43D" w14:textId="51B25C2A" w:rsidR="007C1247" w:rsidRDefault="007C1247" w:rsidP="007C1247">
      <w:pPr>
        <w:pStyle w:val="af6"/>
        <w:keepNext/>
        <w:rPr>
          <w:rtl/>
        </w:rPr>
      </w:pPr>
      <w:bookmarkStart w:id="27200" w:name="_ETM_Q1_5373726"/>
      <w:bookmarkStart w:id="27201" w:name="_ETM_Q1_5373934"/>
      <w:bookmarkEnd w:id="27200"/>
      <w:bookmarkEnd w:id="27201"/>
      <w:r w:rsidRPr="00262206">
        <w:rPr>
          <w:rStyle w:val="TagStyle"/>
          <w:rtl/>
        </w:rPr>
        <w:t xml:space="preserve">&lt;&lt; יור &gt;&gt; </w:t>
      </w:r>
      <w:r>
        <w:rPr>
          <w:rtl/>
        </w:rPr>
        <w:t>היו"ר אופיר כץ:</w:t>
      </w:r>
      <w:r w:rsidRPr="00262206">
        <w:rPr>
          <w:rStyle w:val="TagStyle"/>
          <w:rtl/>
        </w:rPr>
        <w:t xml:space="preserve"> &lt;&lt; יור &gt;&gt;</w:t>
      </w:r>
      <w:r w:rsidR="00707E81">
        <w:rPr>
          <w:rtl/>
        </w:rPr>
        <w:t xml:space="preserve"> </w:t>
      </w:r>
      <w:r>
        <w:rPr>
          <w:rtl/>
        </w:rPr>
        <w:t xml:space="preserve"> </w:t>
      </w:r>
    </w:p>
    <w:p w14:paraId="11F4FF8F" w14:textId="77777777" w:rsidR="007C1247" w:rsidRDefault="007C1247" w:rsidP="007C1247">
      <w:pPr>
        <w:pStyle w:val="KeepWithNext"/>
        <w:rPr>
          <w:rtl/>
          <w:lang w:eastAsia="he-IL"/>
        </w:rPr>
      </w:pPr>
    </w:p>
    <w:p w14:paraId="7EFCCD1D" w14:textId="1325E587" w:rsidR="007C1247" w:rsidRDefault="007C1247" w:rsidP="007C1247">
      <w:pPr>
        <w:rPr>
          <w:rtl/>
        </w:rPr>
      </w:pPr>
      <w:r>
        <w:rPr>
          <w:rFonts w:hint="cs"/>
          <w:rtl/>
        </w:rPr>
        <w:t>תודה. מי בעד? ארבעה, מי נגד? שמונה, מי נמנע? אחת</w:t>
      </w:r>
      <w:bookmarkStart w:id="27202" w:name="_ETM_Q1_5375369"/>
      <w:bookmarkEnd w:id="27202"/>
      <w:r>
        <w:rPr>
          <w:rFonts w:hint="cs"/>
          <w:rtl/>
        </w:rPr>
        <w:t>.</w:t>
      </w:r>
    </w:p>
    <w:p w14:paraId="4355CC45" w14:textId="77777777" w:rsidR="007C1247" w:rsidRDefault="007C1247" w:rsidP="007C1247">
      <w:pPr>
        <w:pStyle w:val="af1"/>
        <w:keepNext/>
        <w:rPr>
          <w:rtl/>
        </w:rPr>
      </w:pPr>
    </w:p>
    <w:p w14:paraId="4D8A3AEC" w14:textId="77777777" w:rsidR="007C1247" w:rsidRDefault="007C1247" w:rsidP="007C1247">
      <w:pPr>
        <w:pStyle w:val="af1"/>
        <w:keepNext/>
        <w:rPr>
          <w:rtl/>
        </w:rPr>
      </w:pPr>
      <w:r>
        <w:rPr>
          <w:rtl/>
        </w:rPr>
        <w:t>הצבעה</w:t>
      </w:r>
    </w:p>
    <w:p w14:paraId="4B0350FE" w14:textId="77777777" w:rsidR="007C1247" w:rsidRDefault="007C1247" w:rsidP="007C1247">
      <w:pPr>
        <w:pStyle w:val="af2"/>
        <w:rPr>
          <w:rtl/>
        </w:rPr>
      </w:pPr>
    </w:p>
    <w:p w14:paraId="5946F145" w14:textId="77777777" w:rsidR="007C1247" w:rsidRPr="00BA1585" w:rsidRDefault="007C1247" w:rsidP="007C1247">
      <w:pPr>
        <w:jc w:val="center"/>
        <w:rPr>
          <w:rtl/>
        </w:rPr>
      </w:pPr>
      <w:r>
        <w:rPr>
          <w:rFonts w:hint="cs"/>
          <w:rtl/>
        </w:rPr>
        <w:t>ההסתייגות נדחתה.</w:t>
      </w:r>
    </w:p>
    <w:p w14:paraId="11A2CB78" w14:textId="77777777" w:rsidR="007C1247" w:rsidRDefault="007C1247" w:rsidP="007C1247">
      <w:pPr>
        <w:rPr>
          <w:rtl/>
          <w:lang w:eastAsia="he-IL"/>
        </w:rPr>
      </w:pPr>
    </w:p>
    <w:p w14:paraId="2D64878C" w14:textId="77777777" w:rsidR="007C1247" w:rsidRDefault="007C1247" w:rsidP="007C1247">
      <w:pPr>
        <w:rPr>
          <w:rtl/>
          <w:lang w:eastAsia="he-IL"/>
        </w:rPr>
      </w:pPr>
      <w:r>
        <w:rPr>
          <w:rFonts w:hint="cs"/>
          <w:rtl/>
          <w:lang w:eastAsia="he-IL"/>
        </w:rPr>
        <w:t>ההסתייגות הוסרה.</w:t>
      </w:r>
    </w:p>
    <w:p w14:paraId="3A25817E" w14:textId="77777777" w:rsidR="007C1247" w:rsidRDefault="007C1247" w:rsidP="007C1247">
      <w:pPr>
        <w:rPr>
          <w:rtl/>
          <w:lang w:eastAsia="he-IL"/>
        </w:rPr>
      </w:pPr>
      <w:bookmarkStart w:id="27203" w:name="_ETM_Q1_5377494"/>
      <w:bookmarkStart w:id="27204" w:name="_ETM_Q1_5378353"/>
      <w:bookmarkStart w:id="27205" w:name="_ETM_Q1_5379001"/>
      <w:bookmarkEnd w:id="27203"/>
      <w:bookmarkEnd w:id="27204"/>
      <w:bookmarkEnd w:id="27205"/>
    </w:p>
    <w:p w14:paraId="4310E5B7" w14:textId="439DB2D6" w:rsidR="007C1247" w:rsidRDefault="007C1247" w:rsidP="007C1247">
      <w:pPr>
        <w:rPr>
          <w:rtl/>
          <w:lang w:eastAsia="he-IL"/>
        </w:rPr>
      </w:pPr>
      <w:r>
        <w:rPr>
          <w:rFonts w:hint="cs"/>
          <w:rtl/>
          <w:lang w:eastAsia="he-IL"/>
        </w:rPr>
        <w:t>133</w:t>
      </w:r>
      <w:bookmarkStart w:id="27206" w:name="_ETM_Q1_5380111"/>
      <w:bookmarkEnd w:id="27206"/>
      <w:r>
        <w:rPr>
          <w:rFonts w:hint="cs"/>
          <w:rtl/>
          <w:lang w:eastAsia="he-IL"/>
        </w:rPr>
        <w:t xml:space="preserve"> מי מנמק?</w:t>
      </w:r>
      <w:bookmarkStart w:id="27207" w:name="_ETM_Q1_5377907"/>
      <w:bookmarkStart w:id="27208" w:name="_ETM_Q1_5378806"/>
      <w:bookmarkEnd w:id="27207"/>
      <w:bookmarkEnd w:id="27208"/>
    </w:p>
    <w:p w14:paraId="79DF7AC2" w14:textId="77777777" w:rsidR="007C1247" w:rsidRDefault="007C1247" w:rsidP="007C1247">
      <w:pPr>
        <w:rPr>
          <w:rtl/>
          <w:lang w:eastAsia="he-IL"/>
        </w:rPr>
      </w:pPr>
      <w:bookmarkStart w:id="27209" w:name="_ETM_Q1_5379046"/>
      <w:bookmarkEnd w:id="27209"/>
    </w:p>
    <w:p w14:paraId="69E3CD21" w14:textId="3E45AB98" w:rsidR="007C1247" w:rsidRDefault="007C1247" w:rsidP="007C1247">
      <w:pPr>
        <w:pStyle w:val="a4"/>
        <w:keepNext/>
        <w:rPr>
          <w:rtl/>
        </w:rPr>
      </w:pPr>
      <w:bookmarkStart w:id="27210" w:name="ET_speaker_5787_2737"/>
      <w:r w:rsidRPr="007C1247">
        <w:rPr>
          <w:rStyle w:val="TagStyle"/>
          <w:rtl/>
        </w:rPr>
        <w:t xml:space="preserve"> &lt;&lt; דובר &gt;&gt; </w:t>
      </w:r>
      <w:r>
        <w:rPr>
          <w:rtl/>
        </w:rPr>
        <w:t>יוראי להב הרצנו (יש עתיד):</w:t>
      </w:r>
      <w:r w:rsidRPr="007C1247">
        <w:rPr>
          <w:rStyle w:val="TagStyle"/>
          <w:rtl/>
        </w:rPr>
        <w:t xml:space="preserve"> &lt;&lt; דובר &gt;&gt;</w:t>
      </w:r>
      <w:r w:rsidR="00707E81">
        <w:rPr>
          <w:rtl/>
        </w:rPr>
        <w:t xml:space="preserve"> </w:t>
      </w:r>
      <w:r>
        <w:rPr>
          <w:rtl/>
        </w:rPr>
        <w:t xml:space="preserve"> </w:t>
      </w:r>
      <w:bookmarkEnd w:id="27210"/>
    </w:p>
    <w:p w14:paraId="6855D2C8" w14:textId="77777777" w:rsidR="007C1247" w:rsidRDefault="007C1247" w:rsidP="007C1247">
      <w:pPr>
        <w:pStyle w:val="KeepWithNext"/>
        <w:rPr>
          <w:rtl/>
          <w:lang w:eastAsia="he-IL"/>
        </w:rPr>
      </w:pPr>
    </w:p>
    <w:p w14:paraId="483B9E2A" w14:textId="0D6F7FEC" w:rsidR="007C1247" w:rsidRDefault="007C1247" w:rsidP="007C1247">
      <w:pPr>
        <w:rPr>
          <w:rtl/>
          <w:lang w:eastAsia="he-IL"/>
        </w:rPr>
      </w:pPr>
      <w:r>
        <w:rPr>
          <w:rFonts w:hint="cs"/>
          <w:rtl/>
          <w:lang w:eastAsia="he-IL"/>
        </w:rPr>
        <w:t>א</w:t>
      </w:r>
      <w:bookmarkStart w:id="27211" w:name="_ETM_Q1_5381566"/>
      <w:bookmarkStart w:id="27212" w:name="_ETM_Q1_5381686"/>
      <w:bookmarkEnd w:id="27211"/>
      <w:bookmarkEnd w:id="27212"/>
      <w:r>
        <w:rPr>
          <w:rFonts w:hint="cs"/>
          <w:rtl/>
          <w:lang w:eastAsia="he-IL"/>
        </w:rPr>
        <w:t>ני.</w:t>
      </w:r>
    </w:p>
    <w:p w14:paraId="7F9D60CB" w14:textId="77777777" w:rsidR="007C1247" w:rsidRDefault="007C1247" w:rsidP="007C1247">
      <w:pPr>
        <w:rPr>
          <w:rtl/>
          <w:lang w:eastAsia="he-IL"/>
        </w:rPr>
      </w:pPr>
      <w:bookmarkStart w:id="27213" w:name="_ETM_Q1_5382327"/>
      <w:bookmarkStart w:id="27214" w:name="_ETM_Q1_5382537"/>
      <w:bookmarkStart w:id="27215" w:name="_ETM_Q1_5378033"/>
      <w:bookmarkEnd w:id="27213"/>
      <w:bookmarkEnd w:id="27214"/>
      <w:bookmarkEnd w:id="27215"/>
    </w:p>
    <w:p w14:paraId="6D74C497" w14:textId="26DF1365" w:rsidR="007C1247" w:rsidRDefault="007C1247" w:rsidP="007C1247">
      <w:pPr>
        <w:pStyle w:val="af6"/>
        <w:keepNext/>
        <w:rPr>
          <w:rtl/>
        </w:rPr>
      </w:pPr>
      <w:bookmarkStart w:id="27216" w:name="ET_yor_5786_2738"/>
      <w:r w:rsidRPr="007C1247">
        <w:rPr>
          <w:rStyle w:val="TagStyle"/>
          <w:rtl/>
        </w:rPr>
        <w:t xml:space="preserve"> &lt;&lt; יור &gt;&gt; </w:t>
      </w:r>
      <w:r>
        <w:rPr>
          <w:rtl/>
        </w:rPr>
        <w:t>היו"ר אופיר כץ:</w:t>
      </w:r>
      <w:r w:rsidRPr="007C1247">
        <w:rPr>
          <w:rStyle w:val="TagStyle"/>
          <w:rtl/>
        </w:rPr>
        <w:t xml:space="preserve"> &lt;&lt; יור &gt;&gt;</w:t>
      </w:r>
      <w:r w:rsidR="00707E81">
        <w:rPr>
          <w:rtl/>
        </w:rPr>
        <w:t xml:space="preserve"> </w:t>
      </w:r>
      <w:r>
        <w:rPr>
          <w:rtl/>
        </w:rPr>
        <w:t xml:space="preserve"> </w:t>
      </w:r>
      <w:bookmarkEnd w:id="27216"/>
    </w:p>
    <w:p w14:paraId="5CA318F9" w14:textId="77777777" w:rsidR="007C1247" w:rsidRDefault="007C1247" w:rsidP="007C1247">
      <w:pPr>
        <w:pStyle w:val="KeepWithNext"/>
        <w:rPr>
          <w:rtl/>
          <w:lang w:eastAsia="he-IL"/>
        </w:rPr>
      </w:pPr>
    </w:p>
    <w:p w14:paraId="49A90CA5" w14:textId="327E95A9" w:rsidR="007C1247" w:rsidRDefault="007C1247" w:rsidP="007C1247">
      <w:pPr>
        <w:rPr>
          <w:rtl/>
          <w:lang w:eastAsia="he-IL"/>
        </w:rPr>
      </w:pPr>
      <w:bookmarkStart w:id="27217" w:name="_ETM_Q1_5380072"/>
      <w:bookmarkEnd w:id="27217"/>
      <w:r>
        <w:rPr>
          <w:rFonts w:hint="cs"/>
          <w:rtl/>
          <w:lang w:eastAsia="he-IL"/>
        </w:rPr>
        <w:t>ב</w:t>
      </w:r>
      <w:bookmarkStart w:id="27218" w:name="_ETM_Q1_5380246"/>
      <w:bookmarkEnd w:id="27218"/>
      <w:r>
        <w:rPr>
          <w:rFonts w:hint="cs"/>
          <w:rtl/>
          <w:lang w:eastAsia="he-IL"/>
        </w:rPr>
        <w:t>בקשה.</w:t>
      </w:r>
    </w:p>
    <w:p w14:paraId="2C1C1D17" w14:textId="77777777" w:rsidR="007C1247" w:rsidRDefault="007C1247" w:rsidP="007C1247">
      <w:pPr>
        <w:rPr>
          <w:rtl/>
          <w:lang w:eastAsia="he-IL"/>
        </w:rPr>
      </w:pPr>
      <w:bookmarkStart w:id="27219" w:name="_ETM_Q1_5381111"/>
      <w:bookmarkStart w:id="27220" w:name="_ETM_Q1_5381269"/>
      <w:bookmarkEnd w:id="27219"/>
      <w:bookmarkEnd w:id="27220"/>
    </w:p>
    <w:p w14:paraId="60735FF7" w14:textId="7BBEAE28" w:rsidR="007C1247" w:rsidRDefault="007C1247" w:rsidP="007C1247">
      <w:pPr>
        <w:pStyle w:val="a4"/>
        <w:keepNext/>
        <w:rPr>
          <w:rtl/>
        </w:rPr>
      </w:pPr>
      <w:bookmarkStart w:id="27221" w:name="ET_speaker_5787_2739"/>
      <w:r w:rsidRPr="007C1247">
        <w:rPr>
          <w:rStyle w:val="TagStyle"/>
          <w:rtl/>
        </w:rPr>
        <w:t xml:space="preserve"> &lt;&lt; דובר &gt;&gt; </w:t>
      </w:r>
      <w:r>
        <w:rPr>
          <w:rtl/>
        </w:rPr>
        <w:t>יוראי להב הרצנו (יש עתיד):</w:t>
      </w:r>
      <w:r w:rsidRPr="007C1247">
        <w:rPr>
          <w:rStyle w:val="TagStyle"/>
          <w:rtl/>
        </w:rPr>
        <w:t xml:space="preserve"> &lt;&lt; דובר &gt;&gt;</w:t>
      </w:r>
      <w:r w:rsidR="00707E81">
        <w:rPr>
          <w:rtl/>
        </w:rPr>
        <w:t xml:space="preserve"> </w:t>
      </w:r>
      <w:r>
        <w:rPr>
          <w:rtl/>
        </w:rPr>
        <w:t xml:space="preserve"> </w:t>
      </w:r>
      <w:bookmarkEnd w:id="27221"/>
    </w:p>
    <w:p w14:paraId="42313F9F" w14:textId="77777777" w:rsidR="007C1247" w:rsidRDefault="007C1247" w:rsidP="007C1247">
      <w:pPr>
        <w:pStyle w:val="KeepWithNext"/>
        <w:rPr>
          <w:rtl/>
          <w:lang w:eastAsia="he-IL"/>
        </w:rPr>
      </w:pPr>
    </w:p>
    <w:p w14:paraId="372BD1B5" w14:textId="40B74C4A" w:rsidR="007C1247" w:rsidRDefault="007C1247" w:rsidP="007C1247">
      <w:pPr>
        <w:rPr>
          <w:rtl/>
          <w:lang w:eastAsia="he-IL"/>
        </w:rPr>
      </w:pPr>
      <w:bookmarkStart w:id="27222" w:name="_ETM_Q1_5382820"/>
      <w:bookmarkStart w:id="27223" w:name="_ETM_Q1_5382888"/>
      <w:bookmarkEnd w:id="27222"/>
      <w:bookmarkEnd w:id="27223"/>
      <w:r>
        <w:rPr>
          <w:rFonts w:hint="cs"/>
          <w:rtl/>
          <w:lang w:eastAsia="he-IL"/>
        </w:rPr>
        <w:t xml:space="preserve">נעמה, אני לא יודע אם </w:t>
      </w:r>
      <w:bookmarkStart w:id="27224" w:name="_ETM_Q1_5384773"/>
      <w:bookmarkEnd w:id="27224"/>
      <w:r>
        <w:rPr>
          <w:rFonts w:hint="cs"/>
          <w:rtl/>
          <w:lang w:eastAsia="he-IL"/>
        </w:rPr>
        <w:t>את יודעת, כי אני גיליתי</w:t>
      </w:r>
      <w:bookmarkStart w:id="27225" w:name="_ETM_Q1_5382659"/>
      <w:bookmarkEnd w:id="27225"/>
      <w:r>
        <w:rPr>
          <w:rFonts w:hint="cs"/>
          <w:rtl/>
          <w:lang w:eastAsia="he-IL"/>
        </w:rPr>
        <w:t xml:space="preserve"> את זה ממש לאחרונה, אבל</w:t>
      </w:r>
      <w:bookmarkStart w:id="27226" w:name="_ETM_Q1_5385638"/>
      <w:bookmarkEnd w:id="27226"/>
      <w:r>
        <w:rPr>
          <w:rFonts w:hint="cs"/>
          <w:rtl/>
          <w:lang w:eastAsia="he-IL"/>
        </w:rPr>
        <w:t xml:space="preserve"> בממשלת ישראל יש שני שרים, שר מורשת ושר מסורת, עכשיו א</w:t>
      </w:r>
      <w:bookmarkStart w:id="27227" w:name="_ETM_Q1_5392296"/>
      <w:bookmarkEnd w:id="27227"/>
      <w:r>
        <w:rPr>
          <w:rFonts w:hint="cs"/>
          <w:rtl/>
          <w:lang w:eastAsia="he-IL"/>
        </w:rPr>
        <w:t>ני לא יודע, אני יודע</w:t>
      </w:r>
      <w:bookmarkStart w:id="27228" w:name="_ETM_Q1_5389612"/>
      <w:bookmarkEnd w:id="27228"/>
      <w:r>
        <w:rPr>
          <w:rFonts w:hint="cs"/>
          <w:rtl/>
          <w:lang w:eastAsia="he-IL"/>
        </w:rPr>
        <w:t xml:space="preserve"> מה ההבדל בין מסורת למורשת, </w:t>
      </w:r>
      <w:bookmarkStart w:id="27229" w:name="_ETM_Q1_5394139"/>
      <w:bookmarkEnd w:id="27229"/>
      <w:r>
        <w:rPr>
          <w:rFonts w:hint="cs"/>
          <w:rtl/>
          <w:lang w:eastAsia="he-IL"/>
        </w:rPr>
        <w:t>אבל אני לא יודע מה שונה בהגדרת התפקיד של שר</w:t>
      </w:r>
      <w:bookmarkStart w:id="27230" w:name="_ETM_Q1_5394205"/>
      <w:bookmarkEnd w:id="27230"/>
      <w:r>
        <w:rPr>
          <w:rFonts w:hint="cs"/>
          <w:rtl/>
          <w:lang w:eastAsia="he-IL"/>
        </w:rPr>
        <w:t xml:space="preserve"> ה</w:t>
      </w:r>
      <w:bookmarkStart w:id="27231" w:name="_ETM_Q1_5394543"/>
      <w:bookmarkEnd w:id="27231"/>
      <w:r>
        <w:rPr>
          <w:rFonts w:hint="cs"/>
          <w:rtl/>
          <w:lang w:eastAsia="he-IL"/>
        </w:rPr>
        <w:t>מורשת לשר המסורת.</w:t>
      </w:r>
      <w:bookmarkStart w:id="27232" w:name="_ETM_Q1_5397654"/>
      <w:bookmarkEnd w:id="27232"/>
    </w:p>
    <w:p w14:paraId="39750F96" w14:textId="77777777" w:rsidR="007C1247" w:rsidRDefault="007C1247" w:rsidP="007C1247">
      <w:pPr>
        <w:rPr>
          <w:rtl/>
          <w:lang w:eastAsia="he-IL"/>
        </w:rPr>
      </w:pPr>
    </w:p>
    <w:p w14:paraId="6D0CF473" w14:textId="03B384D7" w:rsidR="007C1247" w:rsidRDefault="007C1247" w:rsidP="007C1247">
      <w:pPr>
        <w:pStyle w:val="a4"/>
        <w:keepNext/>
        <w:rPr>
          <w:rtl/>
        </w:rPr>
      </w:pPr>
      <w:bookmarkStart w:id="27233" w:name="ET_speaker_6127_2740"/>
      <w:r w:rsidRPr="007C1247">
        <w:rPr>
          <w:rStyle w:val="TagStyle"/>
          <w:rtl/>
        </w:rPr>
        <w:t xml:space="preserve"> &lt;&lt; דובר &gt;&gt; </w:t>
      </w:r>
      <w:r>
        <w:rPr>
          <w:rtl/>
        </w:rPr>
        <w:t>ולדימיר בליאק (יש עתיד):</w:t>
      </w:r>
      <w:r w:rsidRPr="007C1247">
        <w:rPr>
          <w:rStyle w:val="TagStyle"/>
          <w:rtl/>
        </w:rPr>
        <w:t xml:space="preserve"> &lt;&lt; דובר &gt;&gt;</w:t>
      </w:r>
      <w:r w:rsidR="00707E81">
        <w:rPr>
          <w:rtl/>
        </w:rPr>
        <w:t xml:space="preserve"> </w:t>
      </w:r>
      <w:r>
        <w:rPr>
          <w:rtl/>
        </w:rPr>
        <w:t xml:space="preserve"> </w:t>
      </w:r>
      <w:bookmarkEnd w:id="27233"/>
    </w:p>
    <w:p w14:paraId="1BC22485" w14:textId="77777777" w:rsidR="007C1247" w:rsidRDefault="007C1247" w:rsidP="007C1247">
      <w:pPr>
        <w:pStyle w:val="KeepWithNext"/>
        <w:rPr>
          <w:rtl/>
          <w:lang w:eastAsia="he-IL"/>
        </w:rPr>
      </w:pPr>
    </w:p>
    <w:p w14:paraId="1AAC7334" w14:textId="44BFD4A5" w:rsidR="007C1247" w:rsidRDefault="007C1247" w:rsidP="007C1247">
      <w:pPr>
        <w:rPr>
          <w:rtl/>
          <w:lang w:eastAsia="he-IL"/>
        </w:rPr>
      </w:pPr>
      <w:bookmarkStart w:id="27234" w:name="_ETM_Q1_5399476"/>
      <w:bookmarkStart w:id="27235" w:name="_ETM_Q1_5399602"/>
      <w:bookmarkEnd w:id="27234"/>
      <w:bookmarkEnd w:id="27235"/>
      <w:r>
        <w:rPr>
          <w:rFonts w:hint="cs"/>
          <w:rtl/>
          <w:lang w:eastAsia="he-IL"/>
        </w:rPr>
        <w:t>אין הבדל, שניהם</w:t>
      </w:r>
      <w:bookmarkStart w:id="27236" w:name="_ETM_Q1_5396709"/>
      <w:bookmarkEnd w:id="27236"/>
      <w:r>
        <w:rPr>
          <w:rFonts w:hint="cs"/>
          <w:rtl/>
          <w:lang w:eastAsia="he-IL"/>
        </w:rPr>
        <w:t xml:space="preserve"> </w:t>
      </w:r>
      <w:r w:rsidR="00C24484">
        <w:rPr>
          <w:rFonts w:hint="cs"/>
          <w:rtl/>
          <w:lang w:eastAsia="he-IL"/>
        </w:rPr>
        <w:t>פיקטיביי</w:t>
      </w:r>
      <w:r w:rsidR="00C24484">
        <w:rPr>
          <w:rFonts w:hint="eastAsia"/>
          <w:rtl/>
          <w:lang w:eastAsia="he-IL"/>
        </w:rPr>
        <w:t>ם</w:t>
      </w:r>
      <w:r>
        <w:rPr>
          <w:rFonts w:hint="cs"/>
          <w:rtl/>
          <w:lang w:eastAsia="he-IL"/>
        </w:rPr>
        <w:t>.</w:t>
      </w:r>
      <w:bookmarkStart w:id="27237" w:name="_ETM_Q1_5398492"/>
      <w:bookmarkEnd w:id="27237"/>
    </w:p>
    <w:p w14:paraId="67D056F6" w14:textId="77777777" w:rsidR="007C1247" w:rsidRDefault="007C1247" w:rsidP="007C1247">
      <w:pPr>
        <w:rPr>
          <w:rtl/>
          <w:lang w:eastAsia="he-IL"/>
        </w:rPr>
      </w:pPr>
      <w:bookmarkStart w:id="27238" w:name="_ETM_Q1_5398647"/>
      <w:bookmarkStart w:id="27239" w:name="_ETM_Q1_5400554"/>
      <w:bookmarkEnd w:id="27238"/>
      <w:bookmarkEnd w:id="27239"/>
    </w:p>
    <w:p w14:paraId="5AA49550" w14:textId="0F7B62CC" w:rsidR="007C1247" w:rsidRDefault="007C1247" w:rsidP="007C1247">
      <w:pPr>
        <w:pStyle w:val="a4"/>
        <w:keepNext/>
        <w:rPr>
          <w:rtl/>
        </w:rPr>
      </w:pPr>
      <w:bookmarkStart w:id="27240" w:name="ET_speaker_5787_2741"/>
      <w:r w:rsidRPr="007C1247">
        <w:rPr>
          <w:rStyle w:val="TagStyle"/>
          <w:rtl/>
        </w:rPr>
        <w:t xml:space="preserve"> &lt;&lt; דובר &gt;&gt; </w:t>
      </w:r>
      <w:r>
        <w:rPr>
          <w:rtl/>
        </w:rPr>
        <w:t>יוראי להב הרצנו (יש עתיד):</w:t>
      </w:r>
      <w:r w:rsidRPr="007C1247">
        <w:rPr>
          <w:rStyle w:val="TagStyle"/>
          <w:rtl/>
        </w:rPr>
        <w:t xml:space="preserve"> &lt;&lt; דובר &gt;&gt;</w:t>
      </w:r>
      <w:r w:rsidR="00707E81">
        <w:rPr>
          <w:rtl/>
        </w:rPr>
        <w:t xml:space="preserve"> </w:t>
      </w:r>
      <w:r>
        <w:rPr>
          <w:rtl/>
        </w:rPr>
        <w:t xml:space="preserve"> </w:t>
      </w:r>
      <w:bookmarkEnd w:id="27240"/>
    </w:p>
    <w:p w14:paraId="0F3A378E" w14:textId="77777777" w:rsidR="007C1247" w:rsidRDefault="007C1247" w:rsidP="007C1247">
      <w:pPr>
        <w:pStyle w:val="KeepWithNext"/>
        <w:rPr>
          <w:rtl/>
          <w:lang w:eastAsia="he-IL"/>
        </w:rPr>
      </w:pPr>
    </w:p>
    <w:p w14:paraId="26128C25" w14:textId="3938817F" w:rsidR="007C1247" w:rsidRDefault="007C1247" w:rsidP="007C1247">
      <w:pPr>
        <w:rPr>
          <w:rtl/>
          <w:lang w:eastAsia="he-IL"/>
        </w:rPr>
      </w:pPr>
      <w:bookmarkStart w:id="27241" w:name="_ETM_Q1_5403173"/>
      <w:bookmarkStart w:id="27242" w:name="_ETM_Q1_5403278"/>
      <w:bookmarkEnd w:id="27241"/>
      <w:bookmarkEnd w:id="27242"/>
      <w:r>
        <w:rPr>
          <w:rFonts w:hint="cs"/>
          <w:rtl/>
          <w:lang w:eastAsia="he-IL"/>
        </w:rPr>
        <w:t>אג</w:t>
      </w:r>
      <w:bookmarkStart w:id="27243" w:name="_ETM_Q1_5398607"/>
      <w:bookmarkEnd w:id="27243"/>
      <w:r>
        <w:rPr>
          <w:rFonts w:hint="cs"/>
          <w:rtl/>
          <w:lang w:eastAsia="he-IL"/>
        </w:rPr>
        <w:t xml:space="preserve">ב, שר המורשת של מדינת </w:t>
      </w:r>
      <w:bookmarkStart w:id="27244" w:name="_ETM_Q1_5401044"/>
      <w:bookmarkEnd w:id="27244"/>
      <w:r>
        <w:rPr>
          <w:rFonts w:hint="cs"/>
          <w:rtl/>
          <w:lang w:eastAsia="he-IL"/>
        </w:rPr>
        <w:t>ישראל, אני לא יודע אם אתה יודע אופיר, כתב</w:t>
      </w:r>
      <w:bookmarkStart w:id="27245" w:name="_ETM_Q1_5401786"/>
      <w:bookmarkEnd w:id="27245"/>
      <w:r>
        <w:rPr>
          <w:rFonts w:hint="cs"/>
          <w:rtl/>
          <w:lang w:eastAsia="he-IL"/>
        </w:rPr>
        <w:t xml:space="preserve"> מדריך, </w:t>
      </w:r>
      <w:bookmarkStart w:id="27246" w:name="_ETM_Q1_5403352"/>
      <w:bookmarkEnd w:id="27246"/>
      <w:r>
        <w:rPr>
          <w:rFonts w:hint="cs"/>
          <w:rtl/>
          <w:lang w:eastAsia="he-IL"/>
        </w:rPr>
        <w:t>המדריך שעמיחי אליהו כתב.</w:t>
      </w:r>
    </w:p>
    <w:p w14:paraId="4E7C299C" w14:textId="77777777" w:rsidR="007C1247" w:rsidRDefault="007C1247" w:rsidP="007C1247">
      <w:pPr>
        <w:rPr>
          <w:rtl/>
          <w:lang w:eastAsia="he-IL"/>
        </w:rPr>
      </w:pPr>
      <w:bookmarkStart w:id="27247" w:name="_ETM_Q1_5406623"/>
      <w:bookmarkStart w:id="27248" w:name="_ETM_Q1_5406789"/>
      <w:bookmarkStart w:id="27249" w:name="_ETM_Q1_5401964"/>
      <w:bookmarkStart w:id="27250" w:name="_ETM_Q1_5403678"/>
      <w:bookmarkEnd w:id="27247"/>
      <w:bookmarkEnd w:id="27248"/>
      <w:bookmarkEnd w:id="27249"/>
      <w:bookmarkEnd w:id="27250"/>
    </w:p>
    <w:p w14:paraId="374AE5E9" w14:textId="46A908C1" w:rsidR="007C1247" w:rsidRDefault="007C1247" w:rsidP="007C1247">
      <w:pPr>
        <w:pStyle w:val="a4"/>
        <w:keepNext/>
        <w:rPr>
          <w:rtl/>
        </w:rPr>
      </w:pPr>
      <w:bookmarkStart w:id="27251" w:name="ET_speaker_6236_2742"/>
      <w:r w:rsidRPr="007C1247">
        <w:rPr>
          <w:rStyle w:val="TagStyle"/>
          <w:rtl/>
        </w:rPr>
        <w:t xml:space="preserve"> &lt;&lt; דובר &gt;&gt; </w:t>
      </w:r>
      <w:r>
        <w:rPr>
          <w:rtl/>
        </w:rPr>
        <w:t>נעמה לזימי (העבודה):</w:t>
      </w:r>
      <w:r w:rsidRPr="007C1247">
        <w:rPr>
          <w:rStyle w:val="TagStyle"/>
          <w:rtl/>
        </w:rPr>
        <w:t xml:space="preserve"> &lt;&lt; דובר &gt;&gt;</w:t>
      </w:r>
      <w:r w:rsidR="00707E81">
        <w:rPr>
          <w:rtl/>
        </w:rPr>
        <w:t xml:space="preserve"> </w:t>
      </w:r>
      <w:r>
        <w:rPr>
          <w:rtl/>
        </w:rPr>
        <w:t xml:space="preserve"> </w:t>
      </w:r>
      <w:bookmarkEnd w:id="27251"/>
    </w:p>
    <w:p w14:paraId="1B5CC439" w14:textId="77777777" w:rsidR="007C1247" w:rsidRDefault="007C1247" w:rsidP="007C1247">
      <w:pPr>
        <w:pStyle w:val="KeepWithNext"/>
        <w:rPr>
          <w:rtl/>
          <w:lang w:eastAsia="he-IL"/>
        </w:rPr>
      </w:pPr>
    </w:p>
    <w:p w14:paraId="0D2C1E8E" w14:textId="72C7567B" w:rsidR="007C1247" w:rsidRDefault="007C1247" w:rsidP="007C1247">
      <w:pPr>
        <w:rPr>
          <w:rtl/>
          <w:lang w:eastAsia="he-IL"/>
        </w:rPr>
      </w:pPr>
      <w:bookmarkStart w:id="27252" w:name="_ETM_Q1_5404822"/>
      <w:bookmarkStart w:id="27253" w:name="_ETM_Q1_5404949"/>
      <w:bookmarkEnd w:id="27252"/>
      <w:bookmarkEnd w:id="27253"/>
      <w:r>
        <w:rPr>
          <w:rFonts w:hint="cs"/>
          <w:rtl/>
          <w:lang w:eastAsia="he-IL"/>
        </w:rPr>
        <w:t xml:space="preserve">אתה רוצה להגיד לי שתפרו פה ג'ובים? </w:t>
      </w:r>
      <w:bookmarkStart w:id="27254" w:name="_ETM_Q1_5409128"/>
      <w:bookmarkEnd w:id="27254"/>
      <w:r>
        <w:rPr>
          <w:rFonts w:hint="cs"/>
          <w:rtl/>
          <w:lang w:eastAsia="he-IL"/>
        </w:rPr>
        <w:t>תפרו פה תפקידי שר?</w:t>
      </w:r>
      <w:bookmarkStart w:id="27255" w:name="_ETM_Q1_5414522"/>
      <w:bookmarkEnd w:id="27255"/>
    </w:p>
    <w:p w14:paraId="7ACDE620" w14:textId="77777777" w:rsidR="007C1247" w:rsidRDefault="007C1247" w:rsidP="007C1247">
      <w:pPr>
        <w:rPr>
          <w:rtl/>
          <w:lang w:eastAsia="he-IL"/>
        </w:rPr>
      </w:pPr>
      <w:bookmarkStart w:id="27256" w:name="_ETM_Q1_5410728"/>
      <w:bookmarkEnd w:id="27256"/>
    </w:p>
    <w:p w14:paraId="1D42AB82" w14:textId="6AB6D5C0" w:rsidR="007C1247" w:rsidRDefault="007C1247" w:rsidP="007C1247">
      <w:pPr>
        <w:pStyle w:val="a4"/>
        <w:keepNext/>
        <w:rPr>
          <w:rtl/>
        </w:rPr>
      </w:pPr>
      <w:bookmarkStart w:id="27257" w:name="ET_speaker_5787_2743"/>
      <w:r w:rsidRPr="007C1247">
        <w:rPr>
          <w:rStyle w:val="TagStyle"/>
          <w:rtl/>
        </w:rPr>
        <w:t xml:space="preserve"> &lt;&lt; דובר &gt;&gt; </w:t>
      </w:r>
      <w:r>
        <w:rPr>
          <w:rtl/>
        </w:rPr>
        <w:t>יוראי להב הרצנו (יש עתיד):</w:t>
      </w:r>
      <w:r w:rsidRPr="007C1247">
        <w:rPr>
          <w:rStyle w:val="TagStyle"/>
          <w:rtl/>
        </w:rPr>
        <w:t xml:space="preserve"> &lt;&lt; דובר &gt;&gt;</w:t>
      </w:r>
      <w:r w:rsidR="00707E81">
        <w:rPr>
          <w:rtl/>
        </w:rPr>
        <w:t xml:space="preserve"> </w:t>
      </w:r>
      <w:r>
        <w:rPr>
          <w:rtl/>
        </w:rPr>
        <w:t xml:space="preserve"> </w:t>
      </w:r>
      <w:bookmarkEnd w:id="27257"/>
    </w:p>
    <w:p w14:paraId="3C22523C" w14:textId="77777777" w:rsidR="007C1247" w:rsidRDefault="007C1247" w:rsidP="007C1247">
      <w:pPr>
        <w:pStyle w:val="KeepWithNext"/>
        <w:rPr>
          <w:rtl/>
          <w:lang w:eastAsia="he-IL"/>
        </w:rPr>
      </w:pPr>
    </w:p>
    <w:p w14:paraId="47592501" w14:textId="7191FD15" w:rsidR="007C1247" w:rsidRDefault="007C1247" w:rsidP="007C1247">
      <w:pPr>
        <w:rPr>
          <w:rtl/>
          <w:lang w:eastAsia="he-IL"/>
        </w:rPr>
      </w:pPr>
      <w:bookmarkStart w:id="27258" w:name="_ETM_Q1_5411972"/>
      <w:bookmarkStart w:id="27259" w:name="_ETM_Q1_5412075"/>
      <w:bookmarkEnd w:id="27258"/>
      <w:bookmarkEnd w:id="27259"/>
      <w:r>
        <w:rPr>
          <w:rFonts w:hint="cs"/>
          <w:rtl/>
          <w:lang w:eastAsia="he-IL"/>
        </w:rPr>
        <w:t>שר המורשת</w:t>
      </w:r>
      <w:bookmarkStart w:id="27260" w:name="_ETM_Q1_5408441"/>
      <w:bookmarkEnd w:id="27260"/>
      <w:r>
        <w:rPr>
          <w:rFonts w:hint="cs"/>
          <w:rtl/>
          <w:lang w:eastAsia="he-IL"/>
        </w:rPr>
        <w:t xml:space="preserve"> אני רוצה שתכיר, כתב מדריך </w:t>
      </w:r>
      <w:bookmarkStart w:id="27261" w:name="_ETM_Q1_5413758"/>
      <w:bookmarkEnd w:id="27261"/>
      <w:r>
        <w:rPr>
          <w:rFonts w:hint="cs"/>
          <w:rtl/>
          <w:lang w:eastAsia="he-IL"/>
        </w:rPr>
        <w:t>שכותרתו, עמיחי אליהו, שכותרתו</w:t>
      </w:r>
      <w:bookmarkStart w:id="27262" w:name="_ETM_Q1_5414665"/>
      <w:bookmarkEnd w:id="27262"/>
      <w:r>
        <w:rPr>
          <w:rFonts w:hint="cs"/>
          <w:rtl/>
          <w:lang w:eastAsia="he-IL"/>
        </w:rPr>
        <w:t xml:space="preserve"> היא, מדריך לטרור</w:t>
      </w:r>
      <w:bookmarkStart w:id="27263" w:name="_ETM_Q1_5415308"/>
      <w:bookmarkEnd w:id="27263"/>
      <w:r>
        <w:rPr>
          <w:rFonts w:hint="cs"/>
          <w:rtl/>
          <w:lang w:eastAsia="he-IL"/>
        </w:rPr>
        <w:t xml:space="preserve"> ל</w:t>
      </w:r>
      <w:bookmarkStart w:id="27264" w:name="_ETM_Q1_5415682"/>
      <w:bookmarkEnd w:id="27264"/>
      <w:r>
        <w:rPr>
          <w:rFonts w:hint="cs"/>
          <w:rtl/>
          <w:lang w:eastAsia="he-IL"/>
        </w:rPr>
        <w:t>הט"בי, קווים לדמותו והדרכים להיאבק פה, שר המורשת</w:t>
      </w:r>
      <w:bookmarkStart w:id="27265" w:name="_ETM_Q1_5419050"/>
      <w:bookmarkEnd w:id="27265"/>
      <w:r>
        <w:rPr>
          <w:rFonts w:hint="cs"/>
          <w:rtl/>
          <w:lang w:eastAsia="he-IL"/>
        </w:rPr>
        <w:t xml:space="preserve"> של מדינת</w:t>
      </w:r>
      <w:bookmarkStart w:id="27266" w:name="_ETM_Q1_5419989"/>
      <w:bookmarkEnd w:id="27266"/>
      <w:r>
        <w:rPr>
          <w:rFonts w:hint="cs"/>
          <w:rtl/>
          <w:lang w:eastAsia="he-IL"/>
        </w:rPr>
        <w:t xml:space="preserve"> ישראל, האם זאת המורשת של ממשלת הליכוד?</w:t>
      </w:r>
      <w:bookmarkStart w:id="27267" w:name="_ETM_Q1_5420980"/>
      <w:bookmarkStart w:id="27268" w:name="_ETM_Q1_5421393"/>
      <w:bookmarkEnd w:id="27267"/>
      <w:bookmarkEnd w:id="27268"/>
    </w:p>
    <w:p w14:paraId="27CC7B1B" w14:textId="77777777" w:rsidR="007C1247" w:rsidRDefault="007C1247" w:rsidP="007C1247">
      <w:pPr>
        <w:rPr>
          <w:rtl/>
          <w:lang w:eastAsia="he-IL"/>
        </w:rPr>
      </w:pPr>
      <w:bookmarkStart w:id="27269" w:name="_ETM_Q1_5421553"/>
      <w:bookmarkEnd w:id="27269"/>
    </w:p>
    <w:p w14:paraId="6C7A634B" w14:textId="58C9BA15" w:rsidR="007C1247" w:rsidRDefault="007C1247" w:rsidP="007C1247">
      <w:pPr>
        <w:pStyle w:val="a4"/>
        <w:keepNext/>
        <w:rPr>
          <w:rtl/>
        </w:rPr>
      </w:pPr>
      <w:bookmarkStart w:id="27270" w:name="ET_speaker_6236_2744"/>
      <w:r w:rsidRPr="007C1247">
        <w:rPr>
          <w:rStyle w:val="TagStyle"/>
          <w:rtl/>
        </w:rPr>
        <w:t xml:space="preserve"> &lt;&lt; דובר &gt;&gt; </w:t>
      </w:r>
      <w:r>
        <w:rPr>
          <w:rtl/>
        </w:rPr>
        <w:t>נעמה לזימי (העבודה):</w:t>
      </w:r>
      <w:r w:rsidRPr="007C1247">
        <w:rPr>
          <w:rStyle w:val="TagStyle"/>
          <w:rtl/>
        </w:rPr>
        <w:t xml:space="preserve"> &lt;&lt; דובר &gt;&gt;</w:t>
      </w:r>
      <w:r w:rsidR="00707E81">
        <w:rPr>
          <w:rtl/>
        </w:rPr>
        <w:t xml:space="preserve"> </w:t>
      </w:r>
      <w:r>
        <w:rPr>
          <w:rtl/>
        </w:rPr>
        <w:t xml:space="preserve"> </w:t>
      </w:r>
      <w:bookmarkEnd w:id="27270"/>
    </w:p>
    <w:p w14:paraId="0BBCDE40" w14:textId="77777777" w:rsidR="007C1247" w:rsidRDefault="007C1247" w:rsidP="007C1247">
      <w:pPr>
        <w:pStyle w:val="KeepWithNext"/>
        <w:rPr>
          <w:rtl/>
          <w:lang w:eastAsia="he-IL"/>
        </w:rPr>
      </w:pPr>
    </w:p>
    <w:p w14:paraId="55ECB34C" w14:textId="6587DEA4" w:rsidR="007C1247" w:rsidRDefault="007C1247" w:rsidP="007C1247">
      <w:pPr>
        <w:rPr>
          <w:rtl/>
          <w:lang w:eastAsia="he-IL"/>
        </w:rPr>
      </w:pPr>
      <w:r>
        <w:rPr>
          <w:rFonts w:hint="cs"/>
          <w:rtl/>
          <w:lang w:eastAsia="he-IL"/>
        </w:rPr>
        <w:t>ככה</w:t>
      </w:r>
      <w:bookmarkStart w:id="27271" w:name="_ETM_Q1_5425776"/>
      <w:bookmarkStart w:id="27272" w:name="_ETM_Q1_5425860"/>
      <w:bookmarkEnd w:id="27271"/>
      <w:bookmarkEnd w:id="27272"/>
      <w:r>
        <w:rPr>
          <w:rFonts w:hint="cs"/>
          <w:rtl/>
          <w:lang w:eastAsia="he-IL"/>
        </w:rPr>
        <w:t xml:space="preserve"> תשמרו על זכויות </w:t>
      </w:r>
      <w:bookmarkStart w:id="27273" w:name="_ETM_Q1_5427749"/>
      <w:bookmarkEnd w:id="27273"/>
      <w:r>
        <w:rPr>
          <w:rFonts w:hint="cs"/>
          <w:rtl/>
          <w:lang w:eastAsia="he-IL"/>
        </w:rPr>
        <w:t>אדם?</w:t>
      </w:r>
      <w:bookmarkStart w:id="27274" w:name="_ETM_Q1_5429084"/>
      <w:bookmarkEnd w:id="27274"/>
      <w:r>
        <w:rPr>
          <w:rFonts w:hint="cs"/>
          <w:rtl/>
          <w:lang w:eastAsia="he-IL"/>
        </w:rPr>
        <w:t xml:space="preserve"> ושאלת השאלות, האם לשר המורשת יש מדפסת?</w:t>
      </w:r>
      <w:bookmarkStart w:id="27275" w:name="_ETM_Q1_5433742"/>
      <w:bookmarkEnd w:id="27275"/>
    </w:p>
    <w:p w14:paraId="2F2EB944" w14:textId="77777777" w:rsidR="007C1247" w:rsidRDefault="007C1247" w:rsidP="007C1247">
      <w:pPr>
        <w:rPr>
          <w:rtl/>
          <w:lang w:eastAsia="he-IL"/>
        </w:rPr>
      </w:pPr>
    </w:p>
    <w:p w14:paraId="15CF0DAC" w14:textId="3E6E83E0" w:rsidR="007C1247" w:rsidRDefault="007C1247" w:rsidP="007C1247">
      <w:pPr>
        <w:pStyle w:val="af6"/>
        <w:keepNext/>
        <w:rPr>
          <w:rtl/>
        </w:rPr>
      </w:pPr>
      <w:bookmarkStart w:id="27276" w:name="_ETM_Q1_5434526"/>
      <w:bookmarkEnd w:id="27276"/>
      <w:r w:rsidRPr="00262206">
        <w:rPr>
          <w:rStyle w:val="TagStyle"/>
          <w:rtl/>
        </w:rPr>
        <w:t xml:space="preserve">&lt;&lt; יור &gt;&gt; </w:t>
      </w:r>
      <w:r>
        <w:rPr>
          <w:rtl/>
        </w:rPr>
        <w:t>היו"ר אופיר כץ:</w:t>
      </w:r>
      <w:r w:rsidRPr="00262206">
        <w:rPr>
          <w:rStyle w:val="TagStyle"/>
          <w:rtl/>
        </w:rPr>
        <w:t xml:space="preserve"> &lt;&lt; יור &gt;&gt;</w:t>
      </w:r>
      <w:r w:rsidR="00707E81">
        <w:rPr>
          <w:rtl/>
        </w:rPr>
        <w:t xml:space="preserve"> </w:t>
      </w:r>
      <w:r>
        <w:rPr>
          <w:rtl/>
        </w:rPr>
        <w:t xml:space="preserve"> </w:t>
      </w:r>
    </w:p>
    <w:p w14:paraId="434C3D27" w14:textId="77777777" w:rsidR="007C1247" w:rsidRDefault="007C1247" w:rsidP="007C1247">
      <w:pPr>
        <w:pStyle w:val="KeepWithNext"/>
        <w:rPr>
          <w:rtl/>
          <w:lang w:eastAsia="he-IL"/>
        </w:rPr>
      </w:pPr>
    </w:p>
    <w:p w14:paraId="5ED2C773" w14:textId="4CDC6AFA" w:rsidR="007C1247" w:rsidRDefault="007C1247" w:rsidP="007C1247">
      <w:pPr>
        <w:rPr>
          <w:rtl/>
        </w:rPr>
      </w:pPr>
      <w:r>
        <w:rPr>
          <w:rFonts w:hint="cs"/>
          <w:rtl/>
        </w:rPr>
        <w:t>תודה. מי בעד? ארבעה, מי נגד? שמונה, מי נמנע?</w:t>
      </w:r>
    </w:p>
    <w:p w14:paraId="573A6F27" w14:textId="77777777" w:rsidR="007C1247" w:rsidRDefault="007C1247" w:rsidP="007C1247">
      <w:pPr>
        <w:pStyle w:val="af1"/>
        <w:keepNext/>
        <w:rPr>
          <w:rtl/>
        </w:rPr>
      </w:pPr>
    </w:p>
    <w:p w14:paraId="77C705FA" w14:textId="77777777" w:rsidR="007C1247" w:rsidRDefault="007C1247" w:rsidP="007C1247">
      <w:pPr>
        <w:pStyle w:val="af1"/>
        <w:keepNext/>
        <w:rPr>
          <w:rtl/>
        </w:rPr>
      </w:pPr>
      <w:r>
        <w:rPr>
          <w:rtl/>
        </w:rPr>
        <w:t>הצבעה</w:t>
      </w:r>
    </w:p>
    <w:p w14:paraId="293D4DB8" w14:textId="77777777" w:rsidR="007C1247" w:rsidRDefault="007C1247" w:rsidP="007C1247">
      <w:pPr>
        <w:pStyle w:val="af2"/>
        <w:rPr>
          <w:rtl/>
        </w:rPr>
      </w:pPr>
    </w:p>
    <w:p w14:paraId="2FDB5619" w14:textId="77777777" w:rsidR="007C1247" w:rsidRPr="00BA1585" w:rsidRDefault="007C1247" w:rsidP="007C1247">
      <w:pPr>
        <w:jc w:val="center"/>
        <w:rPr>
          <w:rtl/>
        </w:rPr>
      </w:pPr>
      <w:r>
        <w:rPr>
          <w:rFonts w:hint="cs"/>
          <w:rtl/>
        </w:rPr>
        <w:t>ההסתייגות נדחתה.</w:t>
      </w:r>
    </w:p>
    <w:p w14:paraId="0C82D726" w14:textId="77777777" w:rsidR="007C1247" w:rsidRDefault="007C1247" w:rsidP="007C1247">
      <w:pPr>
        <w:rPr>
          <w:rtl/>
          <w:lang w:eastAsia="he-IL"/>
        </w:rPr>
      </w:pPr>
    </w:p>
    <w:p w14:paraId="12848D05" w14:textId="77777777" w:rsidR="007C1247" w:rsidRDefault="007C1247" w:rsidP="007C1247">
      <w:pPr>
        <w:rPr>
          <w:rtl/>
          <w:lang w:eastAsia="he-IL"/>
        </w:rPr>
      </w:pPr>
      <w:r>
        <w:rPr>
          <w:rFonts w:hint="cs"/>
          <w:rtl/>
          <w:lang w:eastAsia="he-IL"/>
        </w:rPr>
        <w:t>ההסתייגות הוסרה.</w:t>
      </w:r>
      <w:bookmarkStart w:id="27277" w:name="_ETM_Q1_5435678"/>
      <w:bookmarkEnd w:id="27277"/>
    </w:p>
    <w:p w14:paraId="1E2E289A" w14:textId="77777777" w:rsidR="007C1247" w:rsidRDefault="007C1247" w:rsidP="007C1247">
      <w:pPr>
        <w:rPr>
          <w:rtl/>
          <w:lang w:eastAsia="he-IL"/>
        </w:rPr>
      </w:pPr>
      <w:bookmarkStart w:id="27278" w:name="_ETM_Q1_5435868"/>
      <w:bookmarkStart w:id="27279" w:name="_ETM_Q1_5436210"/>
      <w:bookmarkEnd w:id="27278"/>
      <w:bookmarkEnd w:id="27279"/>
    </w:p>
    <w:p w14:paraId="67F80B0A" w14:textId="3BDDDCEA" w:rsidR="007C1247" w:rsidRDefault="007C1247" w:rsidP="007C1247">
      <w:pPr>
        <w:rPr>
          <w:rtl/>
          <w:lang w:eastAsia="he-IL"/>
        </w:rPr>
      </w:pPr>
      <w:r>
        <w:rPr>
          <w:rFonts w:hint="cs"/>
          <w:rtl/>
          <w:lang w:eastAsia="he-IL"/>
        </w:rPr>
        <w:t>13</w:t>
      </w:r>
      <w:bookmarkStart w:id="27280" w:name="_ETM_Q1_5437203"/>
      <w:bookmarkEnd w:id="27280"/>
      <w:r>
        <w:rPr>
          <w:rFonts w:hint="cs"/>
          <w:rtl/>
          <w:lang w:eastAsia="he-IL"/>
        </w:rPr>
        <w:t>4</w:t>
      </w:r>
      <w:bookmarkStart w:id="27281" w:name="_ETM_Q1_5432527"/>
      <w:bookmarkEnd w:id="27281"/>
      <w:r>
        <w:rPr>
          <w:rFonts w:hint="cs"/>
          <w:rtl/>
          <w:lang w:eastAsia="he-IL"/>
        </w:rPr>
        <w:t xml:space="preserve"> בבקשה.</w:t>
      </w:r>
    </w:p>
    <w:p w14:paraId="7C7BF920" w14:textId="77777777" w:rsidR="007C1247" w:rsidRDefault="007C1247" w:rsidP="007C1247">
      <w:pPr>
        <w:rPr>
          <w:rtl/>
          <w:lang w:eastAsia="he-IL"/>
        </w:rPr>
      </w:pPr>
      <w:bookmarkStart w:id="27282" w:name="_ETM_Q1_5433415"/>
      <w:bookmarkStart w:id="27283" w:name="_ETM_Q1_5434615"/>
      <w:bookmarkEnd w:id="27282"/>
      <w:bookmarkEnd w:id="27283"/>
    </w:p>
    <w:p w14:paraId="1D9531EC" w14:textId="3794C68D" w:rsidR="007C1247" w:rsidRDefault="007C1247" w:rsidP="007C1247">
      <w:pPr>
        <w:pStyle w:val="a4"/>
        <w:keepNext/>
        <w:rPr>
          <w:rtl/>
        </w:rPr>
      </w:pPr>
      <w:bookmarkStart w:id="27284" w:name="ET_speaker_6127_2745"/>
      <w:r w:rsidRPr="007C1247">
        <w:rPr>
          <w:rStyle w:val="TagStyle"/>
          <w:rtl/>
        </w:rPr>
        <w:t xml:space="preserve"> &lt;&lt; דובר &gt;&gt; </w:t>
      </w:r>
      <w:r>
        <w:rPr>
          <w:rtl/>
        </w:rPr>
        <w:t>ולדימיר בליאק (יש עתיד):</w:t>
      </w:r>
      <w:r w:rsidRPr="007C1247">
        <w:rPr>
          <w:rStyle w:val="TagStyle"/>
          <w:rtl/>
        </w:rPr>
        <w:t xml:space="preserve"> &lt;&lt; דובר &gt;&gt;</w:t>
      </w:r>
      <w:r w:rsidR="00707E81">
        <w:rPr>
          <w:rtl/>
        </w:rPr>
        <w:t xml:space="preserve"> </w:t>
      </w:r>
      <w:r>
        <w:rPr>
          <w:rtl/>
        </w:rPr>
        <w:t xml:space="preserve"> </w:t>
      </w:r>
      <w:bookmarkEnd w:id="27284"/>
    </w:p>
    <w:p w14:paraId="04989F7E" w14:textId="77777777" w:rsidR="007C1247" w:rsidRDefault="007C1247" w:rsidP="007C1247">
      <w:pPr>
        <w:pStyle w:val="KeepWithNext"/>
        <w:rPr>
          <w:rtl/>
          <w:lang w:eastAsia="he-IL"/>
        </w:rPr>
      </w:pPr>
    </w:p>
    <w:p w14:paraId="2C66A0C5" w14:textId="4D359F48" w:rsidR="007C1247" w:rsidRDefault="007C1247" w:rsidP="007C1247">
      <w:pPr>
        <w:rPr>
          <w:rtl/>
          <w:lang w:eastAsia="he-IL"/>
        </w:rPr>
      </w:pPr>
      <w:bookmarkStart w:id="27285" w:name="_ETM_Q1_5437403"/>
      <w:bookmarkStart w:id="27286" w:name="_ETM_Q1_5437537"/>
      <w:bookmarkEnd w:id="27285"/>
      <w:bookmarkEnd w:id="27286"/>
      <w:r>
        <w:rPr>
          <w:rFonts w:hint="cs"/>
          <w:rtl/>
          <w:lang w:eastAsia="he-IL"/>
        </w:rPr>
        <w:t xml:space="preserve">אדוני היושב </w:t>
      </w:r>
      <w:bookmarkStart w:id="27287" w:name="_ETM_Q1_5439145"/>
      <w:bookmarkEnd w:id="27287"/>
      <w:r>
        <w:rPr>
          <w:rFonts w:hint="cs"/>
          <w:rtl/>
          <w:lang w:eastAsia="he-IL"/>
        </w:rPr>
        <w:t>ראש, אני אומר שבהסתייגות הזאת, אנחנו בעצם מציעים להוסיף למשפט</w:t>
      </w:r>
      <w:bookmarkStart w:id="27288" w:name="_ETM_Q1_5446715"/>
      <w:bookmarkEnd w:id="27288"/>
      <w:r>
        <w:rPr>
          <w:rFonts w:hint="cs"/>
          <w:rtl/>
          <w:lang w:eastAsia="he-IL"/>
        </w:rPr>
        <w:t xml:space="preserve">, הכנסת תצביע על אישור, את המילים בשלוש קריאות, שלוש </w:t>
      </w:r>
      <w:bookmarkStart w:id="27289" w:name="_ETM_Q1_5455324"/>
      <w:bookmarkEnd w:id="27289"/>
      <w:r>
        <w:rPr>
          <w:rFonts w:hint="cs"/>
          <w:rtl/>
          <w:lang w:eastAsia="he-IL"/>
        </w:rPr>
        <w:t>קריאות שבכל אחד</w:t>
      </w:r>
      <w:bookmarkStart w:id="27290" w:name="_ETM_Q1_5452694"/>
      <w:bookmarkEnd w:id="27290"/>
      <w:r>
        <w:rPr>
          <w:rFonts w:hint="cs"/>
          <w:rtl/>
          <w:lang w:eastAsia="he-IL"/>
        </w:rPr>
        <w:t xml:space="preserve"> מהקריאות יהיה שר מסכם, ואני מצפה שהשר </w:t>
      </w:r>
      <w:bookmarkStart w:id="27291" w:name="_ETM_Q1_5461405"/>
      <w:bookmarkEnd w:id="27291"/>
      <w:r>
        <w:rPr>
          <w:rFonts w:hint="cs"/>
          <w:rtl/>
          <w:lang w:eastAsia="he-IL"/>
        </w:rPr>
        <w:t>המסכם הזה יהיה שר הכלכלה, שיעלה על דוכן הכנסת ויגיד,</w:t>
      </w:r>
      <w:bookmarkStart w:id="27292" w:name="_ETM_Q1_5468325"/>
      <w:bookmarkEnd w:id="27292"/>
      <w:r>
        <w:rPr>
          <w:rFonts w:hint="cs"/>
          <w:rtl/>
          <w:lang w:eastAsia="he-IL"/>
        </w:rPr>
        <w:t xml:space="preserve"> שהמשך החקיקה הזאת, זו </w:t>
      </w:r>
      <w:bookmarkStart w:id="27293" w:name="_ETM_Q1_5467364"/>
      <w:bookmarkEnd w:id="27293"/>
      <w:r>
        <w:rPr>
          <w:rFonts w:hint="cs"/>
          <w:rtl/>
          <w:lang w:eastAsia="he-IL"/>
        </w:rPr>
        <w:t>חקיקה ברורה</w:t>
      </w:r>
      <w:bookmarkStart w:id="27294" w:name="_ETM_Q1_5469832"/>
      <w:bookmarkStart w:id="27295" w:name="_ETM_Q1_5466338"/>
      <w:bookmarkEnd w:id="27294"/>
      <w:bookmarkEnd w:id="27295"/>
      <w:r>
        <w:rPr>
          <w:rFonts w:hint="cs"/>
          <w:rtl/>
          <w:lang w:eastAsia="he-IL"/>
        </w:rPr>
        <w:t>.</w:t>
      </w:r>
      <w:bookmarkStart w:id="27296" w:name="_ETM_Q1_5467612"/>
      <w:bookmarkEnd w:id="27296"/>
    </w:p>
    <w:p w14:paraId="482B4D03" w14:textId="77777777" w:rsidR="007C1247" w:rsidRDefault="007C1247" w:rsidP="007C1247">
      <w:pPr>
        <w:rPr>
          <w:rtl/>
          <w:lang w:eastAsia="he-IL"/>
        </w:rPr>
      </w:pPr>
    </w:p>
    <w:p w14:paraId="7C2E5840" w14:textId="3242C38B" w:rsidR="007C1247" w:rsidRDefault="007C1247" w:rsidP="007C1247">
      <w:pPr>
        <w:pStyle w:val="a4"/>
        <w:keepNext/>
        <w:rPr>
          <w:rtl/>
        </w:rPr>
      </w:pPr>
      <w:bookmarkStart w:id="27297" w:name="ET_speaker_6236_2746"/>
      <w:r w:rsidRPr="007C1247">
        <w:rPr>
          <w:rStyle w:val="TagStyle"/>
          <w:rtl/>
        </w:rPr>
        <w:t xml:space="preserve"> &lt;&lt; דובר &gt;&gt; </w:t>
      </w:r>
      <w:r>
        <w:rPr>
          <w:rtl/>
        </w:rPr>
        <w:t>נעמה לזימי (העבודה):</w:t>
      </w:r>
      <w:r w:rsidRPr="007C1247">
        <w:rPr>
          <w:rStyle w:val="TagStyle"/>
          <w:rtl/>
        </w:rPr>
        <w:t xml:space="preserve"> &lt;&lt; דובר &gt;&gt;</w:t>
      </w:r>
      <w:r w:rsidR="00707E81">
        <w:rPr>
          <w:rtl/>
        </w:rPr>
        <w:t xml:space="preserve"> </w:t>
      </w:r>
      <w:r>
        <w:rPr>
          <w:rtl/>
        </w:rPr>
        <w:t xml:space="preserve"> </w:t>
      </w:r>
      <w:bookmarkEnd w:id="27297"/>
    </w:p>
    <w:p w14:paraId="6872A7F3" w14:textId="77777777" w:rsidR="007C1247" w:rsidRDefault="007C1247" w:rsidP="007C1247">
      <w:pPr>
        <w:pStyle w:val="KeepWithNext"/>
        <w:rPr>
          <w:rtl/>
          <w:lang w:eastAsia="he-IL"/>
        </w:rPr>
      </w:pPr>
    </w:p>
    <w:p w14:paraId="377AA360" w14:textId="5D6CB1BC" w:rsidR="007C1247" w:rsidRDefault="007C1247" w:rsidP="007C1247">
      <w:pPr>
        <w:rPr>
          <w:rtl/>
          <w:lang w:eastAsia="he-IL"/>
        </w:rPr>
      </w:pPr>
      <w:r>
        <w:rPr>
          <w:rFonts w:hint="cs"/>
          <w:rtl/>
          <w:lang w:eastAsia="he-IL"/>
        </w:rPr>
        <w:t>א</w:t>
      </w:r>
      <w:bookmarkStart w:id="27298" w:name="_ETM_Q1_5470048"/>
      <w:bookmarkEnd w:id="27298"/>
      <w:r>
        <w:rPr>
          <w:rFonts w:hint="cs"/>
          <w:rtl/>
          <w:lang w:eastAsia="he-IL"/>
        </w:rPr>
        <w:t>ת</w:t>
      </w:r>
      <w:bookmarkStart w:id="27299" w:name="_ETM_Q1_5470184"/>
      <w:bookmarkEnd w:id="27299"/>
      <w:r>
        <w:rPr>
          <w:rFonts w:hint="cs"/>
          <w:rtl/>
          <w:lang w:eastAsia="he-IL"/>
        </w:rPr>
        <w:t xml:space="preserve">ה חושב שאיכפת </w:t>
      </w:r>
      <w:bookmarkStart w:id="27300" w:name="_ETM_Q1_5472761"/>
      <w:bookmarkEnd w:id="27300"/>
      <w:r>
        <w:rPr>
          <w:rFonts w:hint="cs"/>
          <w:rtl/>
          <w:lang w:eastAsia="he-IL"/>
        </w:rPr>
        <w:t>לו מהכלכלה?</w:t>
      </w:r>
      <w:bookmarkStart w:id="27301" w:name="_ETM_Q1_5472053"/>
      <w:bookmarkStart w:id="27302" w:name="_ETM_Q1_5472279"/>
      <w:bookmarkEnd w:id="27301"/>
      <w:bookmarkEnd w:id="27302"/>
    </w:p>
    <w:p w14:paraId="67C40C5A" w14:textId="77777777" w:rsidR="007C1247" w:rsidRDefault="007C1247" w:rsidP="007C1247">
      <w:pPr>
        <w:rPr>
          <w:rtl/>
          <w:lang w:eastAsia="he-IL"/>
        </w:rPr>
      </w:pPr>
      <w:bookmarkStart w:id="27303" w:name="_ETM_Q1_5472473"/>
      <w:bookmarkEnd w:id="27303"/>
    </w:p>
    <w:p w14:paraId="0AB80FF9" w14:textId="3044ABAE" w:rsidR="007C1247" w:rsidRDefault="007C1247" w:rsidP="007C1247">
      <w:pPr>
        <w:pStyle w:val="a4"/>
        <w:keepNext/>
        <w:rPr>
          <w:rtl/>
        </w:rPr>
      </w:pPr>
      <w:bookmarkStart w:id="27304" w:name="ET_speaker_6127_2747"/>
      <w:r w:rsidRPr="007C1247">
        <w:rPr>
          <w:rStyle w:val="TagStyle"/>
          <w:rtl/>
        </w:rPr>
        <w:t xml:space="preserve"> &lt;&lt; דובר &gt;&gt; </w:t>
      </w:r>
      <w:r>
        <w:rPr>
          <w:rtl/>
        </w:rPr>
        <w:t>ולדימיר בליאק (יש עתיד):</w:t>
      </w:r>
      <w:r w:rsidRPr="007C1247">
        <w:rPr>
          <w:rStyle w:val="TagStyle"/>
          <w:rtl/>
        </w:rPr>
        <w:t xml:space="preserve"> &lt;&lt; דובר &gt;&gt;</w:t>
      </w:r>
      <w:r w:rsidR="00707E81">
        <w:rPr>
          <w:rtl/>
        </w:rPr>
        <w:t xml:space="preserve"> </w:t>
      </w:r>
      <w:r>
        <w:rPr>
          <w:rtl/>
        </w:rPr>
        <w:t xml:space="preserve"> </w:t>
      </w:r>
      <w:bookmarkEnd w:id="27304"/>
    </w:p>
    <w:p w14:paraId="49CD0580" w14:textId="77777777" w:rsidR="007C1247" w:rsidRDefault="007C1247" w:rsidP="007C1247">
      <w:pPr>
        <w:pStyle w:val="KeepWithNext"/>
        <w:rPr>
          <w:rtl/>
          <w:lang w:eastAsia="he-IL"/>
        </w:rPr>
      </w:pPr>
    </w:p>
    <w:p w14:paraId="62C304E9" w14:textId="427B39C4" w:rsidR="007C1247" w:rsidRDefault="007C1247" w:rsidP="007C1247">
      <w:pPr>
        <w:rPr>
          <w:rtl/>
          <w:lang w:eastAsia="he-IL"/>
        </w:rPr>
      </w:pPr>
      <w:r>
        <w:rPr>
          <w:rFonts w:hint="cs"/>
          <w:rtl/>
          <w:lang w:eastAsia="he-IL"/>
        </w:rPr>
        <w:t>א</w:t>
      </w:r>
      <w:bookmarkStart w:id="27305" w:name="_ETM_Q1_5474650"/>
      <w:bookmarkStart w:id="27306" w:name="_ETM_Q1_5474770"/>
      <w:bookmarkEnd w:id="27305"/>
      <w:bookmarkEnd w:id="27306"/>
      <w:r>
        <w:rPr>
          <w:rFonts w:hint="cs"/>
          <w:rtl/>
          <w:lang w:eastAsia="he-IL"/>
        </w:rPr>
        <w:t>ני מקווה, אני לא שומע אותו, אני רוצה שהוא י</w:t>
      </w:r>
      <w:bookmarkStart w:id="27307" w:name="_ETM_Q1_5478768"/>
      <w:bookmarkEnd w:id="27307"/>
      <w:r>
        <w:rPr>
          <w:rFonts w:hint="cs"/>
          <w:rtl/>
          <w:lang w:eastAsia="he-IL"/>
        </w:rPr>
        <w:t>יצא החוצה.</w:t>
      </w:r>
      <w:bookmarkStart w:id="27308" w:name="_ETM_Q1_5480303"/>
      <w:bookmarkEnd w:id="27308"/>
    </w:p>
    <w:p w14:paraId="6E1DAB48" w14:textId="77777777" w:rsidR="007C1247" w:rsidRDefault="007C1247" w:rsidP="007C1247">
      <w:pPr>
        <w:rPr>
          <w:rtl/>
          <w:lang w:eastAsia="he-IL"/>
        </w:rPr>
      </w:pPr>
      <w:bookmarkStart w:id="27309" w:name="_ETM_Q1_5480484"/>
      <w:bookmarkStart w:id="27310" w:name="_ETM_Q1_5481115"/>
      <w:bookmarkEnd w:id="27309"/>
      <w:bookmarkEnd w:id="27310"/>
    </w:p>
    <w:p w14:paraId="53AF6B2E" w14:textId="68D58B12" w:rsidR="007C1247" w:rsidRDefault="007C1247" w:rsidP="007C1247">
      <w:pPr>
        <w:pStyle w:val="af6"/>
        <w:keepNext/>
        <w:rPr>
          <w:rtl/>
        </w:rPr>
      </w:pPr>
      <w:r w:rsidRPr="00262206">
        <w:rPr>
          <w:rStyle w:val="TagStyle"/>
          <w:rtl/>
        </w:rPr>
        <w:t xml:space="preserve">&lt;&lt; יור &gt;&gt; </w:t>
      </w:r>
      <w:r>
        <w:rPr>
          <w:rtl/>
        </w:rPr>
        <w:t>היו"ר אופיר כץ:</w:t>
      </w:r>
      <w:r w:rsidRPr="00262206">
        <w:rPr>
          <w:rStyle w:val="TagStyle"/>
          <w:rtl/>
        </w:rPr>
        <w:t xml:space="preserve"> &lt;&lt; יור &gt;&gt;</w:t>
      </w:r>
      <w:r w:rsidR="00707E81">
        <w:rPr>
          <w:rtl/>
        </w:rPr>
        <w:t xml:space="preserve"> </w:t>
      </w:r>
      <w:r>
        <w:rPr>
          <w:rtl/>
        </w:rPr>
        <w:t xml:space="preserve"> </w:t>
      </w:r>
    </w:p>
    <w:p w14:paraId="0BAFA69F" w14:textId="77777777" w:rsidR="007C1247" w:rsidRDefault="007C1247" w:rsidP="007C1247">
      <w:pPr>
        <w:pStyle w:val="KeepWithNext"/>
        <w:rPr>
          <w:rtl/>
          <w:lang w:eastAsia="he-IL"/>
        </w:rPr>
      </w:pPr>
    </w:p>
    <w:p w14:paraId="6C97CC3E" w14:textId="35BDBE71" w:rsidR="007C1247" w:rsidRDefault="007C1247" w:rsidP="007C1247">
      <w:pPr>
        <w:rPr>
          <w:rtl/>
        </w:rPr>
      </w:pPr>
      <w:r>
        <w:rPr>
          <w:rFonts w:hint="cs"/>
          <w:rtl/>
        </w:rPr>
        <w:t>תודה. מי בעד? ארבעה, מי נגד? שמונה, מי נמנע?</w:t>
      </w:r>
    </w:p>
    <w:p w14:paraId="1683665B" w14:textId="77777777" w:rsidR="007C1247" w:rsidRDefault="007C1247" w:rsidP="007C1247">
      <w:pPr>
        <w:pStyle w:val="af1"/>
        <w:keepNext/>
        <w:rPr>
          <w:rtl/>
        </w:rPr>
      </w:pPr>
    </w:p>
    <w:p w14:paraId="49FA600A" w14:textId="77777777" w:rsidR="007C1247" w:rsidRDefault="007C1247" w:rsidP="007C1247">
      <w:pPr>
        <w:pStyle w:val="af1"/>
        <w:keepNext/>
        <w:rPr>
          <w:rtl/>
        </w:rPr>
      </w:pPr>
      <w:r>
        <w:rPr>
          <w:rtl/>
        </w:rPr>
        <w:t>הצבעה</w:t>
      </w:r>
    </w:p>
    <w:p w14:paraId="25433534" w14:textId="77777777" w:rsidR="007C1247" w:rsidRDefault="007C1247" w:rsidP="007C1247">
      <w:pPr>
        <w:pStyle w:val="af2"/>
        <w:rPr>
          <w:rtl/>
        </w:rPr>
      </w:pPr>
    </w:p>
    <w:p w14:paraId="1E5CD001" w14:textId="77777777" w:rsidR="007C1247" w:rsidRPr="00BA1585" w:rsidRDefault="007C1247" w:rsidP="007C1247">
      <w:pPr>
        <w:jc w:val="center"/>
        <w:rPr>
          <w:rtl/>
        </w:rPr>
      </w:pPr>
      <w:r>
        <w:rPr>
          <w:rFonts w:hint="cs"/>
          <w:rtl/>
        </w:rPr>
        <w:t>ההסתייגות נדחתה.</w:t>
      </w:r>
    </w:p>
    <w:p w14:paraId="69A46E1C" w14:textId="77777777" w:rsidR="007C1247" w:rsidRDefault="007C1247" w:rsidP="007C1247">
      <w:pPr>
        <w:rPr>
          <w:rtl/>
          <w:lang w:eastAsia="he-IL"/>
        </w:rPr>
      </w:pPr>
    </w:p>
    <w:p w14:paraId="64210767" w14:textId="77777777" w:rsidR="007C1247" w:rsidRDefault="007C1247" w:rsidP="007C1247">
      <w:pPr>
        <w:rPr>
          <w:rtl/>
          <w:lang w:eastAsia="he-IL"/>
        </w:rPr>
      </w:pPr>
      <w:r>
        <w:rPr>
          <w:rFonts w:hint="cs"/>
          <w:rtl/>
          <w:lang w:eastAsia="he-IL"/>
        </w:rPr>
        <w:t>ההסתייגות הוסרה.</w:t>
      </w:r>
      <w:bookmarkStart w:id="27311" w:name="_ETM_Q1_5486113"/>
      <w:bookmarkEnd w:id="27311"/>
    </w:p>
    <w:p w14:paraId="675310A1" w14:textId="77777777" w:rsidR="007C1247" w:rsidRDefault="007C1247" w:rsidP="007C1247">
      <w:pPr>
        <w:rPr>
          <w:rtl/>
          <w:lang w:eastAsia="he-IL"/>
        </w:rPr>
      </w:pPr>
      <w:bookmarkStart w:id="27312" w:name="_ETM_Q1_5486313"/>
      <w:bookmarkEnd w:id="27312"/>
    </w:p>
    <w:p w14:paraId="0145E8C2" w14:textId="48FD8E39" w:rsidR="007C1247" w:rsidRDefault="007C1247" w:rsidP="007C1247">
      <w:pPr>
        <w:rPr>
          <w:rtl/>
          <w:lang w:eastAsia="he-IL"/>
        </w:rPr>
      </w:pPr>
      <w:bookmarkStart w:id="27313" w:name="_ETM_Q1_5486508"/>
      <w:bookmarkEnd w:id="27313"/>
      <w:r>
        <w:rPr>
          <w:rFonts w:hint="cs"/>
          <w:rtl/>
          <w:lang w:eastAsia="he-IL"/>
        </w:rPr>
        <w:t>135</w:t>
      </w:r>
      <w:bookmarkStart w:id="27314" w:name="_ETM_Q1_5487377"/>
      <w:bookmarkEnd w:id="27314"/>
      <w:r>
        <w:rPr>
          <w:rFonts w:hint="cs"/>
          <w:rtl/>
          <w:lang w:eastAsia="he-IL"/>
        </w:rPr>
        <w:t>.</w:t>
      </w:r>
      <w:bookmarkStart w:id="27315" w:name="_ETM_Q1_5488161"/>
      <w:bookmarkEnd w:id="27315"/>
    </w:p>
    <w:p w14:paraId="10840EE5" w14:textId="77777777" w:rsidR="007C1247" w:rsidRDefault="007C1247" w:rsidP="007C1247">
      <w:pPr>
        <w:rPr>
          <w:rtl/>
          <w:lang w:eastAsia="he-IL"/>
        </w:rPr>
      </w:pPr>
      <w:bookmarkStart w:id="27316" w:name="_ETM_Q1_5488316"/>
      <w:bookmarkEnd w:id="27316"/>
    </w:p>
    <w:p w14:paraId="5DACC5BB" w14:textId="6D563CF0" w:rsidR="007C1247" w:rsidRDefault="007C1247" w:rsidP="007C1247">
      <w:pPr>
        <w:pStyle w:val="a4"/>
        <w:keepNext/>
        <w:rPr>
          <w:rtl/>
        </w:rPr>
      </w:pPr>
      <w:bookmarkStart w:id="27317" w:name="ET_speaker_5787_2748"/>
      <w:r w:rsidRPr="007C1247">
        <w:rPr>
          <w:rStyle w:val="TagStyle"/>
          <w:rtl/>
        </w:rPr>
        <w:t xml:space="preserve"> &lt;&lt; דובר &gt;&gt; </w:t>
      </w:r>
      <w:r>
        <w:rPr>
          <w:rtl/>
        </w:rPr>
        <w:t>יוראי להב הרצנו (יש עתיד):</w:t>
      </w:r>
      <w:r w:rsidRPr="007C1247">
        <w:rPr>
          <w:rStyle w:val="TagStyle"/>
          <w:rtl/>
        </w:rPr>
        <w:t xml:space="preserve"> &lt;&lt; דובר &gt;&gt;</w:t>
      </w:r>
      <w:r w:rsidR="00707E81">
        <w:rPr>
          <w:rtl/>
        </w:rPr>
        <w:t xml:space="preserve"> </w:t>
      </w:r>
      <w:r>
        <w:rPr>
          <w:rtl/>
        </w:rPr>
        <w:t xml:space="preserve"> </w:t>
      </w:r>
      <w:bookmarkEnd w:id="27317"/>
    </w:p>
    <w:p w14:paraId="24156B40" w14:textId="77777777" w:rsidR="007C1247" w:rsidRDefault="007C1247" w:rsidP="007C1247">
      <w:pPr>
        <w:pStyle w:val="KeepWithNext"/>
        <w:rPr>
          <w:rtl/>
          <w:lang w:eastAsia="he-IL"/>
        </w:rPr>
      </w:pPr>
    </w:p>
    <w:p w14:paraId="56A72546" w14:textId="072369FE" w:rsidR="007C1247" w:rsidRDefault="007C1247" w:rsidP="007C1247">
      <w:pPr>
        <w:rPr>
          <w:rtl/>
          <w:lang w:eastAsia="he-IL"/>
        </w:rPr>
      </w:pPr>
      <w:bookmarkStart w:id="27318" w:name="_ETM_Q1_5491375"/>
      <w:bookmarkStart w:id="27319" w:name="_ETM_Q1_5491489"/>
      <w:bookmarkStart w:id="27320" w:name="_ETM_Q1_5486522"/>
      <w:bookmarkEnd w:id="27318"/>
      <w:bookmarkEnd w:id="27319"/>
      <w:bookmarkEnd w:id="27320"/>
      <w:r>
        <w:rPr>
          <w:rFonts w:hint="cs"/>
          <w:rtl/>
          <w:lang w:eastAsia="he-IL"/>
        </w:rPr>
        <w:t>אני. הסכת, כי אני הולך להחמיא לממשלה, בקווי</w:t>
      </w:r>
      <w:bookmarkStart w:id="27321" w:name="_ETM_Q1_5490798"/>
      <w:bookmarkEnd w:id="27321"/>
      <w:r>
        <w:rPr>
          <w:rFonts w:hint="cs"/>
          <w:rtl/>
          <w:lang w:eastAsia="he-IL"/>
        </w:rPr>
        <w:t xml:space="preserve"> היסוד</w:t>
      </w:r>
      <w:bookmarkStart w:id="27322" w:name="_ETM_Q1_5491988"/>
      <w:bookmarkEnd w:id="27322"/>
      <w:r>
        <w:rPr>
          <w:rFonts w:hint="cs"/>
          <w:rtl/>
          <w:lang w:eastAsia="he-IL"/>
        </w:rPr>
        <w:t xml:space="preserve"> של הממשלה מופיע סעיף אחד מאוד חשוב, מפרץ חיפה, פינוי</w:t>
      </w:r>
      <w:bookmarkStart w:id="27323" w:name="_ETM_Q1_5494572"/>
      <w:bookmarkEnd w:id="27323"/>
      <w:r>
        <w:rPr>
          <w:rFonts w:hint="cs"/>
          <w:rtl/>
          <w:lang w:eastAsia="he-IL"/>
        </w:rPr>
        <w:t xml:space="preserve"> המ</w:t>
      </w:r>
      <w:bookmarkStart w:id="27324" w:name="_ETM_Q1_5494967"/>
      <w:bookmarkEnd w:id="27324"/>
      <w:r>
        <w:rPr>
          <w:rFonts w:hint="cs"/>
          <w:rtl/>
          <w:lang w:eastAsia="he-IL"/>
        </w:rPr>
        <w:t>פעלים המזהמים במפרץ חיפה, הפטרוכימיים שגורמים</w:t>
      </w:r>
      <w:bookmarkStart w:id="27325" w:name="_ETM_Q1_5500146"/>
      <w:bookmarkEnd w:id="27325"/>
      <w:r>
        <w:rPr>
          <w:rFonts w:hint="cs"/>
          <w:rtl/>
          <w:lang w:eastAsia="he-IL"/>
        </w:rPr>
        <w:t xml:space="preserve"> לחיים של תושבי</w:t>
      </w:r>
      <w:bookmarkStart w:id="27326" w:name="_ETM_Q1_5503643"/>
      <w:bookmarkEnd w:id="27326"/>
      <w:r>
        <w:rPr>
          <w:rFonts w:hint="cs"/>
          <w:rtl/>
          <w:lang w:eastAsia="he-IL"/>
        </w:rPr>
        <w:t xml:space="preserve"> מטרופולין חיפה</w:t>
      </w:r>
      <w:bookmarkStart w:id="27327" w:name="_ETM_Q1_5501877"/>
      <w:bookmarkEnd w:id="27327"/>
      <w:r w:rsidR="00707E81">
        <w:rPr>
          <w:rFonts w:hint="cs"/>
          <w:rtl/>
          <w:lang w:eastAsia="he-IL"/>
        </w:rPr>
        <w:t xml:space="preserve"> </w:t>
      </w:r>
      <w:r>
        <w:rPr>
          <w:rFonts w:hint="cs"/>
          <w:rtl/>
          <w:lang w:eastAsia="he-IL"/>
        </w:rPr>
        <w:t>- -. רגע חכי, לגבי ההחלטה הזו</w:t>
      </w:r>
      <w:bookmarkStart w:id="27328" w:name="_ETM_Q1_5512738"/>
      <w:bookmarkEnd w:id="27328"/>
      <w:r>
        <w:rPr>
          <w:rFonts w:hint="cs"/>
          <w:rtl/>
          <w:lang w:eastAsia="he-IL"/>
        </w:rPr>
        <w:t xml:space="preserve"> קבעתם</w:t>
      </w:r>
      <w:bookmarkStart w:id="27329" w:name="_ETM_Q1_5509149"/>
      <w:bookmarkEnd w:id="27329"/>
      <w:r>
        <w:rPr>
          <w:rFonts w:hint="cs"/>
          <w:rtl/>
          <w:lang w:eastAsia="he-IL"/>
        </w:rPr>
        <w:t xml:space="preserve"> שתוך שלושה חודשים מיום כינון הממשלה יהיה מועדה, אממה? </w:t>
      </w:r>
      <w:bookmarkStart w:id="27330" w:name="_ETM_Q1_5519312"/>
      <w:bookmarkEnd w:id="27330"/>
      <w:r>
        <w:rPr>
          <w:rFonts w:hint="cs"/>
          <w:rtl/>
          <w:lang w:eastAsia="he-IL"/>
        </w:rPr>
        <w:t>לא קרה</w:t>
      </w:r>
      <w:bookmarkStart w:id="27331" w:name="_ETM_Q1_5515647"/>
      <w:bookmarkEnd w:id="27331"/>
      <w:r>
        <w:rPr>
          <w:rFonts w:hint="cs"/>
          <w:rtl/>
          <w:lang w:eastAsia="he-IL"/>
        </w:rPr>
        <w:t>, לא קרה, לא קרה.</w:t>
      </w:r>
      <w:bookmarkStart w:id="27332" w:name="_ETM_Q1_5517736"/>
      <w:bookmarkStart w:id="27333" w:name="_ETM_Q1_5524447"/>
      <w:bookmarkStart w:id="27334" w:name="_ETM_Q1_5521238"/>
      <w:bookmarkStart w:id="27335" w:name="_ETM_Q1_5521432"/>
      <w:bookmarkStart w:id="27336" w:name="_ETM_Q1_5517352"/>
      <w:bookmarkStart w:id="27337" w:name="_ETM_Q1_5513837"/>
      <w:bookmarkStart w:id="27338" w:name="_ETM_Q1_5514381"/>
      <w:bookmarkEnd w:id="27332"/>
      <w:bookmarkEnd w:id="27333"/>
      <w:bookmarkEnd w:id="27334"/>
      <w:bookmarkEnd w:id="27335"/>
      <w:bookmarkEnd w:id="27336"/>
      <w:bookmarkEnd w:id="27337"/>
      <w:bookmarkEnd w:id="27338"/>
    </w:p>
    <w:p w14:paraId="63BA25BA" w14:textId="77777777" w:rsidR="007C1247" w:rsidRDefault="007C1247" w:rsidP="007C1247">
      <w:pPr>
        <w:rPr>
          <w:rtl/>
          <w:lang w:eastAsia="he-IL"/>
        </w:rPr>
      </w:pPr>
      <w:bookmarkStart w:id="27339" w:name="_ETM_Q1_5514595"/>
      <w:bookmarkStart w:id="27340" w:name="_ETM_Q1_5515248"/>
      <w:bookmarkEnd w:id="27339"/>
      <w:bookmarkEnd w:id="27340"/>
    </w:p>
    <w:p w14:paraId="5C76718D" w14:textId="1D51AEBE" w:rsidR="007C1247" w:rsidRDefault="007C1247" w:rsidP="007C1247">
      <w:pPr>
        <w:pStyle w:val="a4"/>
        <w:keepNext/>
        <w:rPr>
          <w:rtl/>
        </w:rPr>
      </w:pPr>
      <w:bookmarkStart w:id="27341" w:name="ET_speaker_6236_2749"/>
      <w:r w:rsidRPr="007C1247">
        <w:rPr>
          <w:rStyle w:val="TagStyle"/>
          <w:rtl/>
        </w:rPr>
        <w:t xml:space="preserve"> &lt;&lt; דובר &gt;&gt; </w:t>
      </w:r>
      <w:r>
        <w:rPr>
          <w:rtl/>
        </w:rPr>
        <w:t>נעמה לזימי (העבודה):</w:t>
      </w:r>
      <w:r w:rsidRPr="007C1247">
        <w:rPr>
          <w:rStyle w:val="TagStyle"/>
          <w:rtl/>
        </w:rPr>
        <w:t xml:space="preserve"> &lt;&lt; דובר &gt;&gt;</w:t>
      </w:r>
      <w:r w:rsidR="00707E81">
        <w:rPr>
          <w:rtl/>
        </w:rPr>
        <w:t xml:space="preserve"> </w:t>
      </w:r>
      <w:r>
        <w:rPr>
          <w:rtl/>
        </w:rPr>
        <w:t xml:space="preserve"> </w:t>
      </w:r>
      <w:bookmarkEnd w:id="27341"/>
    </w:p>
    <w:p w14:paraId="32F95775" w14:textId="77777777" w:rsidR="007C1247" w:rsidRDefault="007C1247" w:rsidP="007C1247">
      <w:pPr>
        <w:pStyle w:val="KeepWithNext"/>
        <w:rPr>
          <w:rtl/>
          <w:lang w:eastAsia="he-IL"/>
        </w:rPr>
      </w:pPr>
    </w:p>
    <w:p w14:paraId="74C6987F" w14:textId="46F61B3B" w:rsidR="007C1247" w:rsidRPr="007C1247" w:rsidRDefault="007C1247" w:rsidP="007C1247">
      <w:pPr>
        <w:rPr>
          <w:rtl/>
          <w:lang w:eastAsia="he-IL"/>
        </w:rPr>
      </w:pPr>
      <w:r>
        <w:rPr>
          <w:rFonts w:hint="cs"/>
          <w:rtl/>
          <w:lang w:eastAsia="he-IL"/>
        </w:rPr>
        <w:t>ו</w:t>
      </w:r>
      <w:bookmarkStart w:id="27342" w:name="_ETM_Q1_5518033"/>
      <w:bookmarkStart w:id="27343" w:name="_ETM_Q1_5518150"/>
      <w:bookmarkEnd w:id="27342"/>
      <w:bookmarkEnd w:id="27343"/>
      <w:r>
        <w:rPr>
          <w:rFonts w:hint="cs"/>
          <w:rtl/>
          <w:lang w:eastAsia="he-IL"/>
        </w:rPr>
        <w:t>אז פתחנו את חוק ההסדרים</w:t>
      </w:r>
      <w:bookmarkStart w:id="27344" w:name="_ETM_Q1_5521692"/>
      <w:bookmarkStart w:id="27345" w:name="_ETM_Q1_5520764"/>
      <w:bookmarkEnd w:id="27344"/>
      <w:bookmarkEnd w:id="27345"/>
      <w:r>
        <w:rPr>
          <w:rFonts w:hint="cs"/>
          <w:rtl/>
          <w:lang w:eastAsia="he-IL"/>
        </w:rPr>
        <w:t>.</w:t>
      </w:r>
      <w:bookmarkStart w:id="27346" w:name="_ETM_Q1_5521064"/>
      <w:bookmarkEnd w:id="27346"/>
      <w:r>
        <w:rPr>
          <w:rFonts w:hint="cs"/>
          <w:rtl/>
          <w:lang w:eastAsia="he-IL"/>
        </w:rPr>
        <w:t xml:space="preserve"> ו</w:t>
      </w:r>
      <w:bookmarkStart w:id="27347" w:name="_ETM_Q1_5518183"/>
      <w:bookmarkEnd w:id="27347"/>
      <w:r>
        <w:rPr>
          <w:rFonts w:hint="cs"/>
          <w:rtl/>
          <w:lang w:eastAsia="he-IL"/>
        </w:rPr>
        <w:t xml:space="preserve">מה שיש לי להגיד, שאני </w:t>
      </w:r>
      <w:bookmarkStart w:id="27348" w:name="_ETM_Q1_5521455"/>
      <w:bookmarkEnd w:id="27348"/>
      <w:r>
        <w:rPr>
          <w:rFonts w:hint="cs"/>
          <w:rtl/>
          <w:lang w:eastAsia="he-IL"/>
        </w:rPr>
        <w:t>אדבר</w:t>
      </w:r>
      <w:bookmarkStart w:id="27349" w:name="_ETM_Q1_5523523"/>
      <w:bookmarkEnd w:id="27349"/>
      <w:r>
        <w:rPr>
          <w:rFonts w:hint="cs"/>
          <w:rtl/>
          <w:lang w:eastAsia="he-IL"/>
        </w:rPr>
        <w:t xml:space="preserve"> עם יושב ראש </w:t>
      </w:r>
      <w:bookmarkStart w:id="27350" w:name="_ETM_Q1_5521026"/>
      <w:bookmarkEnd w:id="27350"/>
      <w:r>
        <w:rPr>
          <w:rFonts w:hint="cs"/>
          <w:rtl/>
          <w:lang w:eastAsia="he-IL"/>
        </w:rPr>
        <w:t>ועדת הכנסת, כדי לדבר על הפרק המזעזע</w:t>
      </w:r>
      <w:bookmarkStart w:id="27351" w:name="_ETM_Q1_5530158"/>
      <w:bookmarkEnd w:id="27351"/>
      <w:r>
        <w:rPr>
          <w:rFonts w:hint="cs"/>
          <w:rtl/>
          <w:lang w:eastAsia="he-IL"/>
        </w:rPr>
        <w:t xml:space="preserve"> הזה, כי </w:t>
      </w:r>
      <w:bookmarkStart w:id="27352" w:name="_ETM_Q1_5526911"/>
      <w:bookmarkStart w:id="27353" w:name="_ETM_Q1_5522957"/>
      <w:bookmarkStart w:id="27354" w:name="_ETM_Q1_5519586"/>
      <w:bookmarkEnd w:id="27352"/>
      <w:bookmarkEnd w:id="27353"/>
      <w:bookmarkEnd w:id="27354"/>
      <w:r>
        <w:rPr>
          <w:rFonts w:hint="cs"/>
          <w:rtl/>
          <w:lang w:eastAsia="he-IL"/>
        </w:rPr>
        <w:t xml:space="preserve">אני מאמינה אופיר, שלא תתמוך בלהשאיר </w:t>
      </w:r>
      <w:bookmarkStart w:id="27355" w:name="_ETM_Q1_5532074"/>
      <w:bookmarkEnd w:id="27355"/>
      <w:r>
        <w:rPr>
          <w:rFonts w:hint="cs"/>
          <w:rtl/>
          <w:lang w:eastAsia="he-IL"/>
        </w:rPr>
        <w:t>אותו בחוק ההסדרים, חוק אוויר נקי, ועדות תכנון, החרבתם</w:t>
      </w:r>
      <w:bookmarkStart w:id="27356" w:name="_ETM_Q1_5534962"/>
      <w:bookmarkEnd w:id="27356"/>
      <w:r>
        <w:rPr>
          <w:rFonts w:hint="cs"/>
          <w:rtl/>
          <w:lang w:eastAsia="he-IL"/>
        </w:rPr>
        <w:t xml:space="preserve"> א</w:t>
      </w:r>
      <w:bookmarkStart w:id="27357" w:name="_ETM_Q1_5535301"/>
      <w:bookmarkEnd w:id="27357"/>
      <w:r>
        <w:rPr>
          <w:rFonts w:hint="cs"/>
          <w:rtl/>
          <w:lang w:eastAsia="he-IL"/>
        </w:rPr>
        <w:t>ת הסביבה, לא רק את מפרץ חיפה, מכרתם</w:t>
      </w:r>
      <w:bookmarkStart w:id="27358" w:name="_ETM_Q1_5536220"/>
      <w:bookmarkEnd w:id="27358"/>
      <w:r>
        <w:rPr>
          <w:rFonts w:hint="cs"/>
          <w:rtl/>
          <w:lang w:eastAsia="he-IL"/>
        </w:rPr>
        <w:t xml:space="preserve"> את </w:t>
      </w:r>
      <w:bookmarkStart w:id="27359" w:name="_ETM_Q1_5537316"/>
      <w:bookmarkEnd w:id="27359"/>
      <w:r>
        <w:rPr>
          <w:rFonts w:hint="cs"/>
          <w:rtl/>
          <w:lang w:eastAsia="he-IL"/>
        </w:rPr>
        <w:t>הסביבה, השרה ל</w:t>
      </w:r>
      <w:bookmarkStart w:id="27360" w:name="_ETM_Q1_5536009"/>
      <w:bookmarkEnd w:id="27360"/>
      <w:r>
        <w:rPr>
          <w:rFonts w:hint="cs"/>
          <w:rtl/>
          <w:lang w:eastAsia="he-IL"/>
        </w:rPr>
        <w:t>הגנת הסביבה שכחה שיש לה משרד.</w:t>
      </w:r>
      <w:bookmarkStart w:id="27361" w:name="_ETM_Q1_5538508"/>
      <w:bookmarkStart w:id="27362" w:name="_ETM_Q1_5533920"/>
      <w:bookmarkStart w:id="27363" w:name="_ETM_Q1_5529600"/>
      <w:bookmarkEnd w:id="27361"/>
      <w:bookmarkEnd w:id="27362"/>
      <w:bookmarkEnd w:id="27363"/>
    </w:p>
    <w:p w14:paraId="6396F18C" w14:textId="77777777" w:rsidR="007C1247" w:rsidRDefault="007C1247" w:rsidP="007C1247">
      <w:pPr>
        <w:rPr>
          <w:rtl/>
          <w:lang w:eastAsia="he-IL"/>
        </w:rPr>
      </w:pPr>
    </w:p>
    <w:p w14:paraId="66455465" w14:textId="3AF81161" w:rsidR="007C1247" w:rsidRDefault="007C1247" w:rsidP="007C1247">
      <w:pPr>
        <w:pStyle w:val="af6"/>
        <w:keepNext/>
        <w:rPr>
          <w:rtl/>
        </w:rPr>
      </w:pPr>
      <w:bookmarkStart w:id="27364" w:name="_ETM_Q1_5525081"/>
      <w:bookmarkStart w:id="27365" w:name="_ETM_Q1_5525119"/>
      <w:bookmarkStart w:id="27366" w:name="_ETM_Q1_5525195"/>
      <w:bookmarkEnd w:id="27364"/>
      <w:bookmarkEnd w:id="27365"/>
      <w:bookmarkEnd w:id="27366"/>
      <w:r w:rsidRPr="00262206">
        <w:rPr>
          <w:rStyle w:val="TagStyle"/>
          <w:rtl/>
        </w:rPr>
        <w:t xml:space="preserve">&lt;&lt; יור &gt;&gt; </w:t>
      </w:r>
      <w:r>
        <w:rPr>
          <w:rtl/>
        </w:rPr>
        <w:t>היו"ר אופיר כץ:</w:t>
      </w:r>
      <w:r w:rsidRPr="00262206">
        <w:rPr>
          <w:rStyle w:val="TagStyle"/>
          <w:rtl/>
        </w:rPr>
        <w:t xml:space="preserve"> &lt;&lt; יור &gt;&gt;</w:t>
      </w:r>
      <w:r w:rsidR="00707E81">
        <w:rPr>
          <w:rtl/>
        </w:rPr>
        <w:t xml:space="preserve"> </w:t>
      </w:r>
      <w:r>
        <w:rPr>
          <w:rtl/>
        </w:rPr>
        <w:t xml:space="preserve"> </w:t>
      </w:r>
    </w:p>
    <w:p w14:paraId="0CC39969" w14:textId="77777777" w:rsidR="007C1247" w:rsidRDefault="007C1247" w:rsidP="007C1247">
      <w:pPr>
        <w:pStyle w:val="KeepWithNext"/>
        <w:rPr>
          <w:rtl/>
          <w:lang w:eastAsia="he-IL"/>
        </w:rPr>
      </w:pPr>
    </w:p>
    <w:p w14:paraId="46E10824" w14:textId="4FF8EF72" w:rsidR="007C1247" w:rsidRDefault="007C1247" w:rsidP="007C1247">
      <w:pPr>
        <w:rPr>
          <w:rtl/>
        </w:rPr>
      </w:pPr>
      <w:r>
        <w:rPr>
          <w:rFonts w:hint="cs"/>
          <w:rtl/>
        </w:rPr>
        <w:t>תודה. מי בעד? ארבעה, מי נגד? תשעה</w:t>
      </w:r>
      <w:bookmarkStart w:id="27367" w:name="_ETM_Q1_5526077"/>
      <w:bookmarkEnd w:id="27367"/>
      <w:r>
        <w:rPr>
          <w:rFonts w:hint="cs"/>
          <w:rtl/>
        </w:rPr>
        <w:t>, מי נמנע?</w:t>
      </w:r>
    </w:p>
    <w:p w14:paraId="4202335B" w14:textId="77777777" w:rsidR="007C1247" w:rsidRDefault="007C1247" w:rsidP="007C1247">
      <w:pPr>
        <w:pStyle w:val="af1"/>
        <w:keepNext/>
        <w:rPr>
          <w:rtl/>
        </w:rPr>
      </w:pPr>
    </w:p>
    <w:p w14:paraId="69790193" w14:textId="77777777" w:rsidR="007C1247" w:rsidRDefault="007C1247" w:rsidP="007C1247">
      <w:pPr>
        <w:pStyle w:val="af1"/>
        <w:keepNext/>
        <w:rPr>
          <w:rtl/>
        </w:rPr>
      </w:pPr>
      <w:r>
        <w:rPr>
          <w:rtl/>
        </w:rPr>
        <w:t>הצבעה</w:t>
      </w:r>
    </w:p>
    <w:p w14:paraId="623E443C" w14:textId="77777777" w:rsidR="007C1247" w:rsidRDefault="007C1247" w:rsidP="007C1247">
      <w:pPr>
        <w:pStyle w:val="af2"/>
        <w:rPr>
          <w:rtl/>
        </w:rPr>
      </w:pPr>
    </w:p>
    <w:p w14:paraId="09CC97DA" w14:textId="77777777" w:rsidR="007C1247" w:rsidRPr="00BA1585" w:rsidRDefault="007C1247" w:rsidP="007C1247">
      <w:pPr>
        <w:jc w:val="center"/>
        <w:rPr>
          <w:rtl/>
        </w:rPr>
      </w:pPr>
      <w:r>
        <w:rPr>
          <w:rFonts w:hint="cs"/>
          <w:rtl/>
        </w:rPr>
        <w:t>ההסתייגות נדחתה.</w:t>
      </w:r>
    </w:p>
    <w:p w14:paraId="08EA48CF" w14:textId="77777777" w:rsidR="007C1247" w:rsidRDefault="007C1247" w:rsidP="007C1247">
      <w:pPr>
        <w:rPr>
          <w:rtl/>
          <w:lang w:eastAsia="he-IL"/>
        </w:rPr>
      </w:pPr>
    </w:p>
    <w:p w14:paraId="1EF7F309" w14:textId="77777777" w:rsidR="007C1247" w:rsidRDefault="007C1247" w:rsidP="007C1247">
      <w:pPr>
        <w:rPr>
          <w:rtl/>
          <w:lang w:eastAsia="he-IL"/>
        </w:rPr>
      </w:pPr>
      <w:r>
        <w:rPr>
          <w:rFonts w:hint="cs"/>
          <w:rtl/>
          <w:lang w:eastAsia="he-IL"/>
        </w:rPr>
        <w:t>ההסתייגות הוסרה.</w:t>
      </w:r>
      <w:bookmarkStart w:id="27368" w:name="_ETM_Q1_5532157"/>
      <w:bookmarkEnd w:id="27368"/>
    </w:p>
    <w:p w14:paraId="3B0970D7" w14:textId="77777777" w:rsidR="007C1247" w:rsidRDefault="007C1247" w:rsidP="007C1247">
      <w:pPr>
        <w:rPr>
          <w:rtl/>
          <w:lang w:eastAsia="he-IL"/>
        </w:rPr>
      </w:pPr>
      <w:bookmarkStart w:id="27369" w:name="_ETM_Q1_5532357"/>
      <w:bookmarkStart w:id="27370" w:name="_ETM_Q1_5534056"/>
      <w:bookmarkEnd w:id="27369"/>
      <w:bookmarkEnd w:id="27370"/>
    </w:p>
    <w:p w14:paraId="0C54BC6B" w14:textId="6AE7FD8F" w:rsidR="007C1247" w:rsidRDefault="007C1247" w:rsidP="007C1247">
      <w:pPr>
        <w:rPr>
          <w:rtl/>
          <w:lang w:eastAsia="he-IL"/>
        </w:rPr>
      </w:pPr>
      <w:bookmarkStart w:id="27371" w:name="_ETM_Q1_5535369"/>
      <w:bookmarkEnd w:id="27371"/>
      <w:r>
        <w:rPr>
          <w:rFonts w:hint="cs"/>
          <w:rtl/>
          <w:lang w:eastAsia="he-IL"/>
        </w:rPr>
        <w:t>136.</w:t>
      </w:r>
      <w:bookmarkStart w:id="27372" w:name="_ETM_Q1_5541357"/>
      <w:bookmarkEnd w:id="27372"/>
    </w:p>
    <w:p w14:paraId="356A3CE7" w14:textId="77777777" w:rsidR="007C1247" w:rsidRDefault="007C1247" w:rsidP="007C1247">
      <w:pPr>
        <w:rPr>
          <w:rtl/>
          <w:lang w:eastAsia="he-IL"/>
        </w:rPr>
      </w:pPr>
      <w:bookmarkStart w:id="27373" w:name="_ETM_Q1_5541538"/>
      <w:bookmarkEnd w:id="27373"/>
    </w:p>
    <w:p w14:paraId="25F30740" w14:textId="233575E4" w:rsidR="007C1247" w:rsidRDefault="007C1247" w:rsidP="007C1247">
      <w:pPr>
        <w:pStyle w:val="a4"/>
        <w:keepNext/>
        <w:rPr>
          <w:rtl/>
        </w:rPr>
      </w:pPr>
      <w:bookmarkStart w:id="27374" w:name="ET_speaker_אייל_לב_ארי_2750"/>
      <w:r w:rsidRPr="007C1247">
        <w:rPr>
          <w:rStyle w:val="TagStyle"/>
          <w:rtl/>
        </w:rPr>
        <w:t xml:space="preserve"> &lt;&lt; דובר &gt;&gt; </w:t>
      </w:r>
      <w:r>
        <w:rPr>
          <w:rtl/>
        </w:rPr>
        <w:t>אייל לב ארי:</w:t>
      </w:r>
      <w:r w:rsidRPr="007C1247">
        <w:rPr>
          <w:rStyle w:val="TagStyle"/>
          <w:rtl/>
        </w:rPr>
        <w:t xml:space="preserve"> &lt;&lt; דובר &gt;&gt;</w:t>
      </w:r>
      <w:r w:rsidR="00707E81">
        <w:rPr>
          <w:rtl/>
        </w:rPr>
        <w:t xml:space="preserve"> </w:t>
      </w:r>
      <w:r>
        <w:rPr>
          <w:rtl/>
        </w:rPr>
        <w:t xml:space="preserve"> </w:t>
      </w:r>
      <w:bookmarkEnd w:id="27374"/>
    </w:p>
    <w:p w14:paraId="49EA92F2" w14:textId="77777777" w:rsidR="007C1247" w:rsidRDefault="007C1247" w:rsidP="007C1247">
      <w:pPr>
        <w:pStyle w:val="KeepWithNext"/>
        <w:rPr>
          <w:rtl/>
          <w:lang w:eastAsia="he-IL"/>
        </w:rPr>
      </w:pPr>
    </w:p>
    <w:p w14:paraId="0D7062BA" w14:textId="0C8C98BB" w:rsidR="007C1247" w:rsidRDefault="007C1247" w:rsidP="007C1247">
      <w:pPr>
        <w:rPr>
          <w:rtl/>
          <w:lang w:eastAsia="he-IL"/>
        </w:rPr>
      </w:pPr>
      <w:bookmarkStart w:id="27375" w:name="_ETM_Q1_5543634"/>
      <w:bookmarkEnd w:id="27375"/>
      <w:r>
        <w:rPr>
          <w:rFonts w:hint="cs"/>
          <w:rtl/>
          <w:lang w:eastAsia="he-IL"/>
        </w:rPr>
        <w:t>אם</w:t>
      </w:r>
      <w:bookmarkStart w:id="27376" w:name="_ETM_Q1_5543768"/>
      <w:bookmarkEnd w:id="27376"/>
      <w:r>
        <w:rPr>
          <w:rFonts w:hint="cs"/>
          <w:rtl/>
          <w:lang w:eastAsia="he-IL"/>
        </w:rPr>
        <w:t xml:space="preserve"> לדעתו </w:t>
      </w:r>
      <w:bookmarkStart w:id="27377" w:name="_ETM_Q1_5544410"/>
      <w:bookmarkEnd w:id="27377"/>
      <w:r>
        <w:rPr>
          <w:rFonts w:hint="cs"/>
          <w:rtl/>
          <w:lang w:eastAsia="he-IL"/>
        </w:rPr>
        <w:t>יש ספק</w:t>
      </w:r>
      <w:bookmarkStart w:id="27378" w:name="_ETM_Q1_5540574"/>
      <w:bookmarkEnd w:id="27378"/>
      <w:r>
        <w:rPr>
          <w:rFonts w:hint="cs"/>
          <w:rtl/>
          <w:lang w:eastAsia="he-IL"/>
        </w:rPr>
        <w:t xml:space="preserve"> אם התקיימו לגביהם</w:t>
      </w:r>
      <w:bookmarkStart w:id="27379" w:name="_ETM_Q1_5541222"/>
      <w:bookmarkEnd w:id="27379"/>
      <w:r>
        <w:rPr>
          <w:rFonts w:hint="cs"/>
          <w:rtl/>
          <w:lang w:eastAsia="he-IL"/>
        </w:rPr>
        <w:t xml:space="preserve"> תנאי הכשירות לפי הוראות סעיף </w:t>
      </w:r>
      <w:bookmarkStart w:id="27380" w:name="_ETM_Q1_5546927"/>
      <w:bookmarkEnd w:id="27380"/>
      <w:r>
        <w:rPr>
          <w:rFonts w:hint="cs"/>
          <w:rtl/>
          <w:lang w:eastAsia="he-IL"/>
        </w:rPr>
        <w:t>6 יימחק</w:t>
      </w:r>
      <w:bookmarkStart w:id="27381" w:name="_ETM_Q1_5549216"/>
      <w:bookmarkStart w:id="27382" w:name="_ETM_Q1_5549761"/>
      <w:bookmarkEnd w:id="27381"/>
      <w:bookmarkEnd w:id="27382"/>
      <w:r>
        <w:rPr>
          <w:rFonts w:hint="cs"/>
          <w:rtl/>
          <w:lang w:eastAsia="he-IL"/>
        </w:rPr>
        <w:t>ו.</w:t>
      </w:r>
      <w:bookmarkStart w:id="27383" w:name="_ETM_Q1_5546544"/>
      <w:bookmarkStart w:id="27384" w:name="_ETM_Q1_5541872"/>
      <w:bookmarkEnd w:id="27383"/>
      <w:bookmarkEnd w:id="27384"/>
    </w:p>
    <w:p w14:paraId="56A118C6" w14:textId="77777777" w:rsidR="007C1247" w:rsidRDefault="007C1247" w:rsidP="007C1247">
      <w:pPr>
        <w:rPr>
          <w:rtl/>
          <w:lang w:eastAsia="he-IL"/>
        </w:rPr>
      </w:pPr>
      <w:bookmarkStart w:id="27385" w:name="_ETM_Q1_5542124"/>
      <w:bookmarkStart w:id="27386" w:name="_ETM_Q1_5542305"/>
      <w:bookmarkStart w:id="27387" w:name="_ETM_Q1_5545139"/>
      <w:bookmarkEnd w:id="27385"/>
      <w:bookmarkEnd w:id="27386"/>
      <w:bookmarkEnd w:id="27387"/>
    </w:p>
    <w:p w14:paraId="25FE6FB0" w14:textId="59ABEB24" w:rsidR="007C1247" w:rsidRDefault="007C1247" w:rsidP="007C1247">
      <w:pPr>
        <w:pStyle w:val="af6"/>
        <w:keepNext/>
        <w:rPr>
          <w:rtl/>
        </w:rPr>
      </w:pPr>
      <w:bookmarkStart w:id="27388" w:name="ET_yor_5786_2751"/>
      <w:r w:rsidRPr="007C1247">
        <w:rPr>
          <w:rStyle w:val="TagStyle"/>
          <w:rtl/>
        </w:rPr>
        <w:t xml:space="preserve"> &lt;&lt; יור &gt;&gt; </w:t>
      </w:r>
      <w:r>
        <w:rPr>
          <w:rtl/>
        </w:rPr>
        <w:t>היו"ר אופיר כץ:</w:t>
      </w:r>
      <w:r w:rsidRPr="007C1247">
        <w:rPr>
          <w:rStyle w:val="TagStyle"/>
          <w:rtl/>
        </w:rPr>
        <w:t xml:space="preserve"> &lt;&lt; יור &gt;&gt;</w:t>
      </w:r>
      <w:r w:rsidR="00707E81">
        <w:rPr>
          <w:rtl/>
        </w:rPr>
        <w:t xml:space="preserve"> </w:t>
      </w:r>
      <w:r>
        <w:rPr>
          <w:rtl/>
        </w:rPr>
        <w:t xml:space="preserve"> </w:t>
      </w:r>
      <w:bookmarkEnd w:id="27388"/>
    </w:p>
    <w:p w14:paraId="67B71D6C" w14:textId="77777777" w:rsidR="007C1247" w:rsidRDefault="007C1247" w:rsidP="007C1247">
      <w:pPr>
        <w:pStyle w:val="KeepWithNext"/>
        <w:rPr>
          <w:rtl/>
          <w:lang w:eastAsia="he-IL"/>
        </w:rPr>
      </w:pPr>
    </w:p>
    <w:p w14:paraId="489B5936" w14:textId="5CFCBEDB" w:rsidR="007C1247" w:rsidRDefault="007C1247" w:rsidP="007C1247">
      <w:pPr>
        <w:rPr>
          <w:rtl/>
          <w:lang w:eastAsia="he-IL"/>
        </w:rPr>
      </w:pPr>
      <w:r>
        <w:rPr>
          <w:rFonts w:hint="cs"/>
          <w:rtl/>
          <w:lang w:eastAsia="he-IL"/>
        </w:rPr>
        <w:t>ב</w:t>
      </w:r>
      <w:bookmarkStart w:id="27389" w:name="_ETM_Q1_5547806"/>
      <w:bookmarkEnd w:id="27389"/>
      <w:r>
        <w:rPr>
          <w:rFonts w:hint="cs"/>
          <w:rtl/>
          <w:lang w:eastAsia="he-IL"/>
        </w:rPr>
        <w:t>ב</w:t>
      </w:r>
      <w:bookmarkStart w:id="27390" w:name="_ETM_Q1_5547935"/>
      <w:bookmarkEnd w:id="27390"/>
      <w:r>
        <w:rPr>
          <w:rFonts w:hint="cs"/>
          <w:rtl/>
          <w:lang w:eastAsia="he-IL"/>
        </w:rPr>
        <w:t>קשה.</w:t>
      </w:r>
      <w:bookmarkStart w:id="27391" w:name="_ETM_Q1_5548556"/>
      <w:bookmarkEnd w:id="27391"/>
    </w:p>
    <w:p w14:paraId="4F697090" w14:textId="77777777" w:rsidR="007C1247" w:rsidRDefault="007C1247" w:rsidP="007C1247">
      <w:pPr>
        <w:rPr>
          <w:rtl/>
          <w:lang w:eastAsia="he-IL"/>
        </w:rPr>
      </w:pPr>
      <w:bookmarkStart w:id="27392" w:name="_ETM_Q1_5548713"/>
      <w:bookmarkStart w:id="27393" w:name="_ETM_Q1_5544015"/>
      <w:bookmarkStart w:id="27394" w:name="_ETM_Q1_5544642"/>
      <w:bookmarkEnd w:id="27392"/>
      <w:bookmarkEnd w:id="27393"/>
      <w:bookmarkEnd w:id="27394"/>
    </w:p>
    <w:p w14:paraId="57023194" w14:textId="5264B0AD" w:rsidR="007C1247" w:rsidRDefault="007C1247" w:rsidP="007C1247">
      <w:pPr>
        <w:pStyle w:val="a4"/>
        <w:keepNext/>
        <w:rPr>
          <w:rtl/>
        </w:rPr>
      </w:pPr>
      <w:bookmarkStart w:id="27395" w:name="ET_speaker_6127_2752"/>
      <w:r w:rsidRPr="007C1247">
        <w:rPr>
          <w:rStyle w:val="TagStyle"/>
          <w:rtl/>
        </w:rPr>
        <w:t xml:space="preserve"> &lt;&lt; דובר &gt;&gt; </w:t>
      </w:r>
      <w:r>
        <w:rPr>
          <w:rtl/>
        </w:rPr>
        <w:t>ולדימיר בליאק (יש עתיד):</w:t>
      </w:r>
      <w:r w:rsidRPr="007C1247">
        <w:rPr>
          <w:rStyle w:val="TagStyle"/>
          <w:rtl/>
        </w:rPr>
        <w:t xml:space="preserve"> &lt;&lt; דובר &gt;&gt;</w:t>
      </w:r>
      <w:r w:rsidR="00707E81">
        <w:rPr>
          <w:rtl/>
        </w:rPr>
        <w:t xml:space="preserve"> </w:t>
      </w:r>
      <w:r>
        <w:rPr>
          <w:rtl/>
        </w:rPr>
        <w:t xml:space="preserve"> </w:t>
      </w:r>
      <w:bookmarkEnd w:id="27395"/>
    </w:p>
    <w:p w14:paraId="38D080C9" w14:textId="77777777" w:rsidR="007C1247" w:rsidRDefault="007C1247" w:rsidP="007C1247">
      <w:pPr>
        <w:pStyle w:val="KeepWithNext"/>
        <w:rPr>
          <w:rtl/>
          <w:lang w:eastAsia="he-IL"/>
        </w:rPr>
      </w:pPr>
    </w:p>
    <w:p w14:paraId="4654F15B" w14:textId="6D9BDDC5" w:rsidR="007C1247" w:rsidRDefault="007C1247" w:rsidP="007C1247">
      <w:pPr>
        <w:rPr>
          <w:rtl/>
          <w:lang w:eastAsia="he-IL"/>
        </w:rPr>
      </w:pPr>
      <w:r>
        <w:rPr>
          <w:rFonts w:hint="cs"/>
          <w:rtl/>
          <w:lang w:eastAsia="he-IL"/>
        </w:rPr>
        <w:t>א</w:t>
      </w:r>
      <w:bookmarkStart w:id="27396" w:name="_ETM_Q1_5547371"/>
      <w:bookmarkEnd w:id="27396"/>
      <w:r>
        <w:rPr>
          <w:rFonts w:hint="cs"/>
          <w:rtl/>
          <w:lang w:eastAsia="he-IL"/>
        </w:rPr>
        <w:t>ני</w:t>
      </w:r>
      <w:bookmarkStart w:id="27397" w:name="_ETM_Q1_5547520"/>
      <w:bookmarkEnd w:id="27397"/>
      <w:r>
        <w:rPr>
          <w:rFonts w:hint="cs"/>
          <w:rtl/>
          <w:lang w:eastAsia="he-IL"/>
        </w:rPr>
        <w:t xml:space="preserve"> אנמק אדוני היושב ראש, לפני שבועיים היינו</w:t>
      </w:r>
      <w:bookmarkStart w:id="27398" w:name="_ETM_Q1_5548035"/>
      <w:bookmarkEnd w:id="27398"/>
      <w:r>
        <w:rPr>
          <w:rFonts w:hint="cs"/>
          <w:rtl/>
          <w:lang w:eastAsia="he-IL"/>
        </w:rPr>
        <w:t xml:space="preserve"> יחד </w:t>
      </w:r>
      <w:bookmarkStart w:id="27399" w:name="_ETM_Q1_5548467"/>
      <w:bookmarkEnd w:id="27399"/>
      <w:r>
        <w:rPr>
          <w:rFonts w:hint="cs"/>
          <w:rtl/>
          <w:lang w:eastAsia="he-IL"/>
        </w:rPr>
        <w:t xml:space="preserve">עם חברת הכנסת לזימי באילת, בכנס של העסקים הקטנים, ואז </w:t>
      </w:r>
      <w:bookmarkStart w:id="27400" w:name="_ETM_Q1_5556485"/>
      <w:bookmarkEnd w:id="27400"/>
      <w:r>
        <w:rPr>
          <w:rFonts w:hint="cs"/>
          <w:rtl/>
          <w:lang w:eastAsia="he-IL"/>
        </w:rPr>
        <w:t>עלה לבמה שר הכלכלה ניר ברקת, ואמר אני אגיד</w:t>
      </w:r>
      <w:bookmarkStart w:id="27401" w:name="_ETM_Q1_5557433"/>
      <w:bookmarkEnd w:id="27401"/>
      <w:r>
        <w:rPr>
          <w:rFonts w:hint="cs"/>
          <w:rtl/>
          <w:lang w:eastAsia="he-IL"/>
        </w:rPr>
        <w:t xml:space="preserve"> כמה</w:t>
      </w:r>
      <w:bookmarkStart w:id="27402" w:name="_ETM_Q1_5557857"/>
      <w:bookmarkEnd w:id="27402"/>
      <w:r>
        <w:rPr>
          <w:rFonts w:hint="cs"/>
          <w:rtl/>
          <w:lang w:eastAsia="he-IL"/>
        </w:rPr>
        <w:t xml:space="preserve"> מילים ואז אני אגיע לבעיות של העסקים הקטנים, ואז הוא</w:t>
      </w:r>
      <w:bookmarkStart w:id="27403" w:name="_ETM_Q1_5564795"/>
      <w:bookmarkEnd w:id="27403"/>
      <w:r>
        <w:rPr>
          <w:rFonts w:hint="cs"/>
          <w:rtl/>
          <w:lang w:eastAsia="he-IL"/>
        </w:rPr>
        <w:t xml:space="preserve"> סיפר איזה ראש עירייה נהדר הוא היה והלך, לא </w:t>
      </w:r>
      <w:bookmarkStart w:id="27404" w:name="_ETM_Q1_5571300"/>
      <w:bookmarkStart w:id="27405" w:name="_ETM_Q1_5566821"/>
      <w:bookmarkEnd w:id="27404"/>
      <w:bookmarkEnd w:id="27405"/>
      <w:r>
        <w:rPr>
          <w:rFonts w:hint="cs"/>
          <w:rtl/>
          <w:lang w:eastAsia="he-IL"/>
        </w:rPr>
        <w:t>הגיע לעסקים הקטנים.</w:t>
      </w:r>
    </w:p>
    <w:p w14:paraId="6B2589CB" w14:textId="77777777" w:rsidR="007C1247" w:rsidRDefault="007C1247" w:rsidP="007C1247">
      <w:pPr>
        <w:rPr>
          <w:rtl/>
          <w:lang w:eastAsia="he-IL"/>
        </w:rPr>
      </w:pPr>
      <w:bookmarkStart w:id="27406" w:name="_ETM_Q1_5570601"/>
      <w:bookmarkStart w:id="27407" w:name="_ETM_Q1_5572074"/>
      <w:bookmarkStart w:id="27408" w:name="_ETM_Q1_5567676"/>
      <w:bookmarkStart w:id="27409" w:name="_ETM_Q1_5568724"/>
      <w:bookmarkEnd w:id="27406"/>
      <w:bookmarkEnd w:id="27407"/>
      <w:bookmarkEnd w:id="27408"/>
      <w:bookmarkEnd w:id="27409"/>
    </w:p>
    <w:p w14:paraId="769C8CDF" w14:textId="1231BD82" w:rsidR="007C1247" w:rsidRDefault="007C1247" w:rsidP="007C1247">
      <w:pPr>
        <w:pStyle w:val="a4"/>
        <w:keepNext/>
        <w:rPr>
          <w:rtl/>
        </w:rPr>
      </w:pPr>
      <w:bookmarkStart w:id="27410" w:name="ET_speaker_6236_2753"/>
      <w:r w:rsidRPr="007C1247">
        <w:rPr>
          <w:rStyle w:val="TagStyle"/>
          <w:rtl/>
        </w:rPr>
        <w:t xml:space="preserve"> &lt;&lt; דובר &gt;&gt; </w:t>
      </w:r>
      <w:r>
        <w:rPr>
          <w:rtl/>
        </w:rPr>
        <w:t>נעמה לזימי (העבודה):</w:t>
      </w:r>
      <w:r w:rsidRPr="007C1247">
        <w:rPr>
          <w:rStyle w:val="TagStyle"/>
          <w:rtl/>
        </w:rPr>
        <w:t xml:space="preserve"> &lt;&lt; דובר &gt;&gt;</w:t>
      </w:r>
      <w:r w:rsidR="00707E81">
        <w:rPr>
          <w:rtl/>
        </w:rPr>
        <w:t xml:space="preserve"> </w:t>
      </w:r>
      <w:r>
        <w:rPr>
          <w:rtl/>
        </w:rPr>
        <w:t xml:space="preserve"> </w:t>
      </w:r>
      <w:bookmarkEnd w:id="27410"/>
    </w:p>
    <w:p w14:paraId="77B0F548" w14:textId="77777777" w:rsidR="007C1247" w:rsidRDefault="007C1247" w:rsidP="007C1247">
      <w:pPr>
        <w:pStyle w:val="KeepWithNext"/>
        <w:rPr>
          <w:rtl/>
          <w:lang w:eastAsia="he-IL"/>
        </w:rPr>
      </w:pPr>
    </w:p>
    <w:p w14:paraId="7D00F0A2" w14:textId="34D9B7EE" w:rsidR="007C1247" w:rsidRDefault="007C1247" w:rsidP="007C1247">
      <w:pPr>
        <w:rPr>
          <w:rtl/>
          <w:lang w:eastAsia="he-IL"/>
        </w:rPr>
      </w:pPr>
      <w:bookmarkStart w:id="27411" w:name="_ETM_Q1_5570257"/>
      <w:bookmarkEnd w:id="27411"/>
      <w:r>
        <w:rPr>
          <w:rFonts w:hint="cs"/>
          <w:rtl/>
          <w:lang w:eastAsia="he-IL"/>
        </w:rPr>
        <w:t>ה</w:t>
      </w:r>
      <w:bookmarkStart w:id="27412" w:name="_ETM_Q1_5570447"/>
      <w:bookmarkEnd w:id="27412"/>
      <w:r>
        <w:rPr>
          <w:rFonts w:hint="cs"/>
          <w:rtl/>
          <w:lang w:eastAsia="he-IL"/>
        </w:rPr>
        <w:t>וא דיבר על כל מיני תוכניות כלכליות,</w:t>
      </w:r>
      <w:bookmarkStart w:id="27413" w:name="_ETM_Q1_5573810"/>
      <w:bookmarkEnd w:id="27413"/>
      <w:r>
        <w:rPr>
          <w:rFonts w:hint="cs"/>
          <w:rtl/>
          <w:lang w:eastAsia="he-IL"/>
        </w:rPr>
        <w:t xml:space="preserve"> חיכינו לעסקים ולא הגענו.</w:t>
      </w:r>
      <w:bookmarkStart w:id="27414" w:name="_ETM_Q1_5578063"/>
      <w:bookmarkEnd w:id="27414"/>
    </w:p>
    <w:p w14:paraId="7411167E" w14:textId="77777777" w:rsidR="007C1247" w:rsidRDefault="007C1247" w:rsidP="007C1247">
      <w:pPr>
        <w:rPr>
          <w:rtl/>
          <w:lang w:eastAsia="he-IL"/>
        </w:rPr>
      </w:pPr>
      <w:bookmarkStart w:id="27415" w:name="_ETM_Q1_5578229"/>
      <w:bookmarkStart w:id="27416" w:name="_ETM_Q1_5578926"/>
      <w:bookmarkEnd w:id="27415"/>
      <w:bookmarkEnd w:id="27416"/>
    </w:p>
    <w:p w14:paraId="13D2B7D0" w14:textId="40FDE92B" w:rsidR="007C1247" w:rsidRDefault="007C1247" w:rsidP="007C1247">
      <w:pPr>
        <w:pStyle w:val="af6"/>
        <w:keepNext/>
        <w:rPr>
          <w:rtl/>
        </w:rPr>
      </w:pPr>
      <w:bookmarkStart w:id="27417" w:name="_ETM_Q1_5579065"/>
      <w:bookmarkEnd w:id="27417"/>
      <w:r w:rsidRPr="00262206">
        <w:rPr>
          <w:rStyle w:val="TagStyle"/>
          <w:rtl/>
        </w:rPr>
        <w:t xml:space="preserve">&lt;&lt; יור &gt;&gt; </w:t>
      </w:r>
      <w:r>
        <w:rPr>
          <w:rtl/>
        </w:rPr>
        <w:t>היו"ר אופיר כץ:</w:t>
      </w:r>
      <w:r w:rsidRPr="00262206">
        <w:rPr>
          <w:rStyle w:val="TagStyle"/>
          <w:rtl/>
        </w:rPr>
        <w:t xml:space="preserve"> &lt;&lt; יור &gt;&gt;</w:t>
      </w:r>
      <w:r w:rsidR="00707E81">
        <w:rPr>
          <w:rtl/>
        </w:rPr>
        <w:t xml:space="preserve"> </w:t>
      </w:r>
      <w:r>
        <w:rPr>
          <w:rtl/>
        </w:rPr>
        <w:t xml:space="preserve"> </w:t>
      </w:r>
    </w:p>
    <w:p w14:paraId="15E25266" w14:textId="77777777" w:rsidR="007C1247" w:rsidRDefault="007C1247" w:rsidP="007C1247">
      <w:pPr>
        <w:pStyle w:val="KeepWithNext"/>
        <w:rPr>
          <w:rtl/>
          <w:lang w:eastAsia="he-IL"/>
        </w:rPr>
      </w:pPr>
    </w:p>
    <w:p w14:paraId="267FD07F" w14:textId="46469931" w:rsidR="007C1247" w:rsidRDefault="007C1247" w:rsidP="007C1247">
      <w:pPr>
        <w:rPr>
          <w:rtl/>
        </w:rPr>
      </w:pPr>
      <w:r>
        <w:rPr>
          <w:rFonts w:hint="cs"/>
          <w:rtl/>
        </w:rPr>
        <w:t>תודה. מי בעד? שלושה, מי נגד? שמונה, מי נמנע?</w:t>
      </w:r>
    </w:p>
    <w:p w14:paraId="106E6FE2" w14:textId="77777777" w:rsidR="007C1247" w:rsidRDefault="007C1247" w:rsidP="007C1247">
      <w:pPr>
        <w:pStyle w:val="af1"/>
        <w:keepNext/>
        <w:rPr>
          <w:rtl/>
        </w:rPr>
      </w:pPr>
    </w:p>
    <w:p w14:paraId="77C6D91C" w14:textId="77777777" w:rsidR="007C1247" w:rsidRDefault="007C1247" w:rsidP="007C1247">
      <w:pPr>
        <w:pStyle w:val="af1"/>
        <w:keepNext/>
        <w:rPr>
          <w:rtl/>
        </w:rPr>
      </w:pPr>
      <w:r>
        <w:rPr>
          <w:rtl/>
        </w:rPr>
        <w:t>הצבעה</w:t>
      </w:r>
    </w:p>
    <w:p w14:paraId="2284073A" w14:textId="77777777" w:rsidR="007C1247" w:rsidRDefault="007C1247" w:rsidP="007C1247">
      <w:pPr>
        <w:pStyle w:val="af2"/>
        <w:rPr>
          <w:rtl/>
        </w:rPr>
      </w:pPr>
    </w:p>
    <w:p w14:paraId="3E15FFE2" w14:textId="77777777" w:rsidR="007C1247" w:rsidRPr="00BA1585" w:rsidRDefault="007C1247" w:rsidP="007C1247">
      <w:pPr>
        <w:jc w:val="center"/>
        <w:rPr>
          <w:rtl/>
        </w:rPr>
      </w:pPr>
      <w:r>
        <w:rPr>
          <w:rFonts w:hint="cs"/>
          <w:rtl/>
        </w:rPr>
        <w:t>ההסתייגות נדחתה.</w:t>
      </w:r>
    </w:p>
    <w:p w14:paraId="6D064356" w14:textId="77777777" w:rsidR="007C1247" w:rsidRDefault="007C1247" w:rsidP="007C1247">
      <w:pPr>
        <w:rPr>
          <w:rtl/>
          <w:lang w:eastAsia="he-IL"/>
        </w:rPr>
      </w:pPr>
    </w:p>
    <w:p w14:paraId="245229F6" w14:textId="77777777" w:rsidR="007C1247" w:rsidRDefault="007C1247" w:rsidP="007C1247">
      <w:pPr>
        <w:rPr>
          <w:rtl/>
          <w:lang w:eastAsia="he-IL"/>
        </w:rPr>
      </w:pPr>
      <w:r>
        <w:rPr>
          <w:rFonts w:hint="cs"/>
          <w:rtl/>
          <w:lang w:eastAsia="he-IL"/>
        </w:rPr>
        <w:t>ההסתייגות הוסרה.</w:t>
      </w:r>
    </w:p>
    <w:p w14:paraId="6B58813E" w14:textId="77777777" w:rsidR="007C1247" w:rsidRDefault="007C1247" w:rsidP="007C1247">
      <w:pPr>
        <w:rPr>
          <w:rtl/>
          <w:lang w:eastAsia="he-IL"/>
        </w:rPr>
      </w:pPr>
      <w:bookmarkStart w:id="27418" w:name="_ETM_Q1_5586299"/>
      <w:bookmarkStart w:id="27419" w:name="_ETM_Q1_5586520"/>
      <w:bookmarkStart w:id="27420" w:name="_ETM_Q1_5581680"/>
      <w:bookmarkEnd w:id="27418"/>
      <w:bookmarkEnd w:id="27419"/>
      <w:bookmarkEnd w:id="27420"/>
    </w:p>
    <w:p w14:paraId="1B2C7378" w14:textId="1F258D40" w:rsidR="007C1247" w:rsidRDefault="007C1247" w:rsidP="007C1247">
      <w:pPr>
        <w:pStyle w:val="a4"/>
        <w:keepNext/>
        <w:rPr>
          <w:rtl/>
        </w:rPr>
      </w:pPr>
      <w:bookmarkStart w:id="27421" w:name="ET_speaker_אייל_לב_ארי_2754"/>
      <w:r w:rsidRPr="007C1247">
        <w:rPr>
          <w:rStyle w:val="TagStyle"/>
          <w:rtl/>
        </w:rPr>
        <w:t xml:space="preserve"> &lt;&lt; דובר &gt;&gt; </w:t>
      </w:r>
      <w:r>
        <w:rPr>
          <w:rtl/>
        </w:rPr>
        <w:t>אייל לב ארי:</w:t>
      </w:r>
      <w:r w:rsidRPr="007C1247">
        <w:rPr>
          <w:rStyle w:val="TagStyle"/>
          <w:rtl/>
        </w:rPr>
        <w:t xml:space="preserve"> &lt;&lt; דובר &gt;&gt;</w:t>
      </w:r>
      <w:r w:rsidR="00707E81">
        <w:rPr>
          <w:rtl/>
        </w:rPr>
        <w:t xml:space="preserve"> </w:t>
      </w:r>
      <w:r>
        <w:rPr>
          <w:rtl/>
        </w:rPr>
        <w:t xml:space="preserve"> </w:t>
      </w:r>
      <w:bookmarkEnd w:id="27421"/>
    </w:p>
    <w:p w14:paraId="6DFE6269" w14:textId="77777777" w:rsidR="007C1247" w:rsidRDefault="007C1247" w:rsidP="007C1247">
      <w:pPr>
        <w:pStyle w:val="KeepWithNext"/>
        <w:rPr>
          <w:rtl/>
          <w:lang w:eastAsia="he-IL"/>
        </w:rPr>
      </w:pPr>
    </w:p>
    <w:p w14:paraId="3F6FF0FA" w14:textId="67BA5AAC" w:rsidR="007C1247" w:rsidRDefault="007C1247" w:rsidP="007C1247">
      <w:pPr>
        <w:rPr>
          <w:rtl/>
          <w:lang w:eastAsia="he-IL"/>
        </w:rPr>
      </w:pPr>
      <w:bookmarkStart w:id="27422" w:name="_ETM_Q1_5585216"/>
      <w:bookmarkStart w:id="27423" w:name="_ETM_Q1_5585341"/>
      <w:bookmarkEnd w:id="27422"/>
      <w:bookmarkEnd w:id="27423"/>
      <w:r>
        <w:rPr>
          <w:rFonts w:hint="cs"/>
          <w:rtl/>
          <w:lang w:eastAsia="he-IL"/>
        </w:rPr>
        <w:t>אחרי המילים ינמק את טיעוניו, יבוא</w:t>
      </w:r>
      <w:bookmarkStart w:id="27424" w:name="_ETM_Q1_5585260"/>
      <w:bookmarkEnd w:id="27424"/>
      <w:r>
        <w:rPr>
          <w:rFonts w:hint="cs"/>
          <w:rtl/>
          <w:lang w:eastAsia="he-IL"/>
        </w:rPr>
        <w:t xml:space="preserve"> ללא</w:t>
      </w:r>
      <w:bookmarkStart w:id="27425" w:name="_ETM_Q1_5585695"/>
      <w:bookmarkEnd w:id="27425"/>
      <w:r>
        <w:rPr>
          <w:rFonts w:hint="cs"/>
          <w:rtl/>
          <w:lang w:eastAsia="he-IL"/>
        </w:rPr>
        <w:t xml:space="preserve"> הגבלת זמן דיבור.</w:t>
      </w:r>
      <w:bookmarkStart w:id="27426" w:name="_ETM_Q1_5589546"/>
      <w:bookmarkEnd w:id="27426"/>
    </w:p>
    <w:p w14:paraId="2B239C54" w14:textId="77777777" w:rsidR="007C1247" w:rsidRDefault="007C1247" w:rsidP="007C1247">
      <w:pPr>
        <w:rPr>
          <w:rtl/>
          <w:lang w:eastAsia="he-IL"/>
        </w:rPr>
      </w:pPr>
      <w:bookmarkStart w:id="27427" w:name="_ETM_Q1_5590174"/>
      <w:bookmarkEnd w:id="27427"/>
    </w:p>
    <w:p w14:paraId="47787C76" w14:textId="26A090E4" w:rsidR="007C1247" w:rsidRDefault="007C1247" w:rsidP="007C1247">
      <w:pPr>
        <w:pStyle w:val="af6"/>
        <w:keepNext/>
        <w:rPr>
          <w:rtl/>
        </w:rPr>
      </w:pPr>
      <w:bookmarkStart w:id="27428" w:name="ET_yor_5786_2755"/>
      <w:r w:rsidRPr="007C1247">
        <w:rPr>
          <w:rStyle w:val="TagStyle"/>
          <w:rtl/>
        </w:rPr>
        <w:t xml:space="preserve"> &lt;&lt; יור &gt;&gt; </w:t>
      </w:r>
      <w:r>
        <w:rPr>
          <w:rtl/>
        </w:rPr>
        <w:t>היו"ר אופיר כץ:</w:t>
      </w:r>
      <w:r w:rsidRPr="007C1247">
        <w:rPr>
          <w:rStyle w:val="TagStyle"/>
          <w:rtl/>
        </w:rPr>
        <w:t xml:space="preserve"> &lt;&lt; יור &gt;&gt;</w:t>
      </w:r>
      <w:r w:rsidR="00707E81">
        <w:rPr>
          <w:rtl/>
        </w:rPr>
        <w:t xml:space="preserve"> </w:t>
      </w:r>
      <w:r>
        <w:rPr>
          <w:rtl/>
        </w:rPr>
        <w:t xml:space="preserve"> </w:t>
      </w:r>
      <w:bookmarkEnd w:id="27428"/>
    </w:p>
    <w:p w14:paraId="47A12ACA" w14:textId="77777777" w:rsidR="007C1247" w:rsidRDefault="007C1247" w:rsidP="007C1247">
      <w:pPr>
        <w:pStyle w:val="KeepWithNext"/>
        <w:rPr>
          <w:rtl/>
          <w:lang w:eastAsia="he-IL"/>
        </w:rPr>
      </w:pPr>
    </w:p>
    <w:p w14:paraId="1970B716" w14:textId="7FBAB931" w:rsidR="007C1247" w:rsidRDefault="007C1247" w:rsidP="007C1247">
      <w:pPr>
        <w:rPr>
          <w:rtl/>
          <w:lang w:eastAsia="he-IL"/>
        </w:rPr>
      </w:pPr>
      <w:bookmarkStart w:id="27429" w:name="_ETM_Q1_5592821"/>
      <w:bookmarkEnd w:id="27429"/>
      <w:r>
        <w:rPr>
          <w:rFonts w:hint="cs"/>
          <w:rtl/>
          <w:lang w:eastAsia="he-IL"/>
        </w:rPr>
        <w:t>ב</w:t>
      </w:r>
      <w:bookmarkStart w:id="27430" w:name="_ETM_Q1_5593106"/>
      <w:bookmarkStart w:id="27431" w:name="_ETM_Q1_5588134"/>
      <w:bookmarkStart w:id="27432" w:name="_ETM_Q1_5583423"/>
      <w:bookmarkEnd w:id="27430"/>
      <w:bookmarkEnd w:id="27431"/>
      <w:bookmarkEnd w:id="27432"/>
      <w:r>
        <w:rPr>
          <w:rFonts w:hint="cs"/>
          <w:rtl/>
          <w:lang w:eastAsia="he-IL"/>
        </w:rPr>
        <w:t>בקשה.</w:t>
      </w:r>
    </w:p>
    <w:p w14:paraId="596A762A" w14:textId="77777777" w:rsidR="007C1247" w:rsidRDefault="007C1247" w:rsidP="007C1247">
      <w:pPr>
        <w:rPr>
          <w:rtl/>
          <w:lang w:eastAsia="he-IL"/>
        </w:rPr>
      </w:pPr>
      <w:bookmarkStart w:id="27433" w:name="_ETM_Q1_5584275"/>
      <w:bookmarkStart w:id="27434" w:name="_ETM_Q1_5584753"/>
      <w:bookmarkEnd w:id="27433"/>
      <w:bookmarkEnd w:id="27434"/>
    </w:p>
    <w:p w14:paraId="23458494" w14:textId="444AF4C2" w:rsidR="007C1247" w:rsidRDefault="007C1247" w:rsidP="007C1247">
      <w:pPr>
        <w:pStyle w:val="a4"/>
        <w:keepNext/>
        <w:rPr>
          <w:rtl/>
        </w:rPr>
      </w:pPr>
      <w:bookmarkStart w:id="27435" w:name="ET_speaker_6127_2756"/>
      <w:r w:rsidRPr="007C1247">
        <w:rPr>
          <w:rStyle w:val="TagStyle"/>
          <w:rtl/>
        </w:rPr>
        <w:t xml:space="preserve"> &lt;&lt; דובר &gt;&gt; </w:t>
      </w:r>
      <w:r>
        <w:rPr>
          <w:rtl/>
        </w:rPr>
        <w:t>ולדימיר בליאק (יש עתיד):</w:t>
      </w:r>
      <w:r w:rsidRPr="007C1247">
        <w:rPr>
          <w:rStyle w:val="TagStyle"/>
          <w:rtl/>
        </w:rPr>
        <w:t xml:space="preserve"> &lt;&lt; דובר &gt;&gt;</w:t>
      </w:r>
      <w:r w:rsidR="00707E81">
        <w:rPr>
          <w:rtl/>
        </w:rPr>
        <w:t xml:space="preserve"> </w:t>
      </w:r>
      <w:r>
        <w:rPr>
          <w:rtl/>
        </w:rPr>
        <w:t xml:space="preserve"> </w:t>
      </w:r>
      <w:bookmarkEnd w:id="27435"/>
    </w:p>
    <w:p w14:paraId="32BD6137" w14:textId="77777777" w:rsidR="007C1247" w:rsidRDefault="007C1247" w:rsidP="007C1247">
      <w:pPr>
        <w:pStyle w:val="KeepWithNext"/>
        <w:rPr>
          <w:rtl/>
          <w:lang w:eastAsia="he-IL"/>
        </w:rPr>
      </w:pPr>
    </w:p>
    <w:p w14:paraId="44C2B3A7" w14:textId="1FBDADA8" w:rsidR="007C1247" w:rsidRDefault="007C1247" w:rsidP="007C1247">
      <w:pPr>
        <w:rPr>
          <w:rtl/>
          <w:lang w:eastAsia="he-IL"/>
        </w:rPr>
      </w:pPr>
      <w:bookmarkStart w:id="27436" w:name="_ETM_Q1_5588345"/>
      <w:bookmarkStart w:id="27437" w:name="_ETM_Q1_5588669"/>
      <w:bookmarkEnd w:id="27436"/>
      <w:bookmarkEnd w:id="27437"/>
      <w:r>
        <w:rPr>
          <w:rFonts w:hint="cs"/>
          <w:rtl/>
          <w:lang w:eastAsia="he-IL"/>
        </w:rPr>
        <w:t>אז באמת, העסקים הקטנים הם המנוע צמיחה העיקר</w:t>
      </w:r>
      <w:bookmarkStart w:id="27438" w:name="_ETM_Q1_5595890"/>
      <w:bookmarkEnd w:id="27438"/>
      <w:r>
        <w:rPr>
          <w:rFonts w:hint="cs"/>
          <w:rtl/>
          <w:lang w:eastAsia="he-IL"/>
        </w:rPr>
        <w:t xml:space="preserve">י של המשק, ואני </w:t>
      </w:r>
      <w:bookmarkStart w:id="27439" w:name="_ETM_Q1_5593367"/>
      <w:bookmarkEnd w:id="27439"/>
      <w:r>
        <w:rPr>
          <w:rFonts w:hint="cs"/>
          <w:rtl/>
          <w:lang w:eastAsia="he-IL"/>
        </w:rPr>
        <w:t>אומר לשר הכלכלה, אתה יודע</w:t>
      </w:r>
      <w:bookmarkStart w:id="27440" w:name="_ETM_Q1_5598005"/>
      <w:bookmarkEnd w:id="27440"/>
      <w:r>
        <w:rPr>
          <w:rFonts w:hint="cs"/>
          <w:rtl/>
          <w:lang w:eastAsia="he-IL"/>
        </w:rPr>
        <w:t xml:space="preserve"> מה במחילה</w:t>
      </w:r>
      <w:bookmarkStart w:id="27441" w:name="_ETM_Q1_5594902"/>
      <w:bookmarkStart w:id="27442" w:name="_ETM_Q1_5597241"/>
      <w:bookmarkEnd w:id="27441"/>
      <w:bookmarkEnd w:id="27442"/>
      <w:r>
        <w:rPr>
          <w:rFonts w:hint="cs"/>
          <w:rtl/>
          <w:lang w:eastAsia="he-IL"/>
        </w:rPr>
        <w:t>.</w:t>
      </w:r>
      <w:bookmarkStart w:id="27443" w:name="_ETM_Q1_5599503"/>
      <w:bookmarkEnd w:id="27443"/>
    </w:p>
    <w:p w14:paraId="71ED50BA" w14:textId="77777777" w:rsidR="00DE2B03" w:rsidRDefault="00DE2B03" w:rsidP="007C1247">
      <w:pPr>
        <w:rPr>
          <w:rtl/>
          <w:lang w:eastAsia="he-IL"/>
        </w:rPr>
      </w:pPr>
      <w:bookmarkStart w:id="27444" w:name="_ETM_Q1_5599673"/>
      <w:bookmarkStart w:id="27445" w:name="_ETM_Q1_5596106"/>
      <w:bookmarkEnd w:id="27444"/>
      <w:bookmarkEnd w:id="27445"/>
    </w:p>
    <w:p w14:paraId="5DEF39CD" w14:textId="341CBC4E" w:rsidR="00DE2B03" w:rsidRDefault="00DE2B03" w:rsidP="00DE2B03">
      <w:pPr>
        <w:pStyle w:val="a4"/>
        <w:keepNext/>
        <w:rPr>
          <w:rtl/>
        </w:rPr>
      </w:pPr>
      <w:bookmarkStart w:id="27446" w:name="ET_speaker_5763_2758"/>
      <w:r w:rsidRPr="00DE2B03">
        <w:rPr>
          <w:rStyle w:val="TagStyle"/>
          <w:rtl/>
        </w:rPr>
        <w:t xml:space="preserve"> &lt;&lt; דובר &gt;&gt; </w:t>
      </w:r>
      <w:r>
        <w:rPr>
          <w:rtl/>
        </w:rPr>
        <w:t>משה ארבל (ש"ס):</w:t>
      </w:r>
      <w:r w:rsidRPr="00DE2B03">
        <w:rPr>
          <w:rStyle w:val="TagStyle"/>
          <w:rtl/>
        </w:rPr>
        <w:t xml:space="preserve"> &lt;&lt; דובר &gt;&gt;</w:t>
      </w:r>
      <w:r w:rsidR="00707E81">
        <w:rPr>
          <w:rtl/>
        </w:rPr>
        <w:t xml:space="preserve"> </w:t>
      </w:r>
      <w:r>
        <w:rPr>
          <w:rtl/>
        </w:rPr>
        <w:t xml:space="preserve"> </w:t>
      </w:r>
      <w:bookmarkEnd w:id="27446"/>
    </w:p>
    <w:p w14:paraId="1E3CEBB5" w14:textId="77777777" w:rsidR="00DE2B03" w:rsidRDefault="00DE2B03" w:rsidP="00DE2B03">
      <w:pPr>
        <w:pStyle w:val="KeepWithNext"/>
        <w:rPr>
          <w:rtl/>
          <w:lang w:eastAsia="he-IL"/>
        </w:rPr>
      </w:pPr>
    </w:p>
    <w:p w14:paraId="3F995A32" w14:textId="2E9C5ABC" w:rsidR="00DE2B03" w:rsidRDefault="00DE2B03" w:rsidP="00DE2B03">
      <w:pPr>
        <w:rPr>
          <w:rtl/>
          <w:lang w:eastAsia="he-IL"/>
        </w:rPr>
      </w:pPr>
      <w:bookmarkStart w:id="27447" w:name="_ETM_Q1_5601247"/>
      <w:bookmarkEnd w:id="27447"/>
      <w:r>
        <w:rPr>
          <w:rFonts w:hint="cs"/>
          <w:rtl/>
          <w:lang w:eastAsia="he-IL"/>
        </w:rPr>
        <w:t>מ</w:t>
      </w:r>
      <w:bookmarkStart w:id="27448" w:name="_ETM_Q1_5601364"/>
      <w:bookmarkEnd w:id="27448"/>
      <w:r>
        <w:rPr>
          <w:rFonts w:hint="cs"/>
          <w:rtl/>
          <w:lang w:eastAsia="he-IL"/>
        </w:rPr>
        <w:t>י זה שר הכלכלה?</w:t>
      </w:r>
      <w:bookmarkStart w:id="27449" w:name="_ETM_Q1_5599726"/>
      <w:bookmarkEnd w:id="27449"/>
    </w:p>
    <w:p w14:paraId="1F7948F7" w14:textId="77777777" w:rsidR="00DE2B03" w:rsidRDefault="00DE2B03" w:rsidP="00DE2B03">
      <w:pPr>
        <w:rPr>
          <w:rtl/>
          <w:lang w:eastAsia="he-IL"/>
        </w:rPr>
      </w:pPr>
      <w:bookmarkStart w:id="27450" w:name="_ETM_Q1_5600335"/>
      <w:bookmarkEnd w:id="27450"/>
    </w:p>
    <w:p w14:paraId="59F414C8" w14:textId="7B03A2F8" w:rsidR="00DE2B03" w:rsidRDefault="00DE2B03" w:rsidP="00DE2B03">
      <w:pPr>
        <w:pStyle w:val="a4"/>
        <w:keepNext/>
        <w:rPr>
          <w:rtl/>
        </w:rPr>
      </w:pPr>
      <w:bookmarkStart w:id="27451" w:name="ET_speaker_6127_2759"/>
      <w:r w:rsidRPr="00DE2B03">
        <w:rPr>
          <w:rStyle w:val="TagStyle"/>
          <w:rtl/>
        </w:rPr>
        <w:t xml:space="preserve"> &lt;&lt; דובר &gt;&gt; </w:t>
      </w:r>
      <w:r>
        <w:rPr>
          <w:rtl/>
        </w:rPr>
        <w:t>ולדימיר בליאק (יש עתיד):</w:t>
      </w:r>
      <w:r w:rsidRPr="00DE2B03">
        <w:rPr>
          <w:rStyle w:val="TagStyle"/>
          <w:rtl/>
        </w:rPr>
        <w:t xml:space="preserve"> &lt;&lt; דובר &gt;&gt;</w:t>
      </w:r>
      <w:r w:rsidR="00707E81">
        <w:rPr>
          <w:rtl/>
        </w:rPr>
        <w:t xml:space="preserve"> </w:t>
      </w:r>
      <w:r>
        <w:rPr>
          <w:rtl/>
        </w:rPr>
        <w:t xml:space="preserve"> </w:t>
      </w:r>
      <w:bookmarkEnd w:id="27451"/>
    </w:p>
    <w:p w14:paraId="0C2885F5" w14:textId="77777777" w:rsidR="00DE2B03" w:rsidRDefault="00DE2B03" w:rsidP="00DE2B03">
      <w:pPr>
        <w:pStyle w:val="KeepWithNext"/>
        <w:rPr>
          <w:rtl/>
          <w:lang w:eastAsia="he-IL"/>
        </w:rPr>
      </w:pPr>
    </w:p>
    <w:p w14:paraId="7E2774E9" w14:textId="51154D37" w:rsidR="00DE2B03" w:rsidRDefault="00DE2B03" w:rsidP="00DE2B03">
      <w:pPr>
        <w:rPr>
          <w:rtl/>
          <w:lang w:eastAsia="he-IL"/>
        </w:rPr>
      </w:pPr>
      <w:bookmarkStart w:id="27452" w:name="_ETM_Q1_5603859"/>
      <w:bookmarkStart w:id="27453" w:name="_ETM_Q1_5603968"/>
      <w:bookmarkEnd w:id="27452"/>
      <w:bookmarkEnd w:id="27453"/>
      <w:r>
        <w:rPr>
          <w:rFonts w:hint="cs"/>
          <w:rtl/>
          <w:lang w:eastAsia="he-IL"/>
        </w:rPr>
        <w:t xml:space="preserve">ניר ברקת, אבל בזמן </w:t>
      </w:r>
      <w:bookmarkStart w:id="27454" w:name="_ETM_Q1_5602094"/>
      <w:bookmarkEnd w:id="27454"/>
      <w:r>
        <w:rPr>
          <w:rFonts w:hint="cs"/>
          <w:rtl/>
          <w:lang w:eastAsia="he-IL"/>
        </w:rPr>
        <w:t>ה</w:t>
      </w:r>
      <w:bookmarkStart w:id="27455" w:name="_ETM_Q1_5602409"/>
      <w:bookmarkEnd w:id="27455"/>
      <w:r>
        <w:rPr>
          <w:rFonts w:hint="cs"/>
          <w:rtl/>
          <w:lang w:eastAsia="he-IL"/>
        </w:rPr>
        <w:t>קריטי הזה, זה</w:t>
      </w:r>
      <w:bookmarkStart w:id="27456" w:name="_ETM_Q1_5601006"/>
      <w:bookmarkStart w:id="27457" w:name="_ETM_Q1_5596409"/>
      <w:bookmarkEnd w:id="27456"/>
      <w:bookmarkEnd w:id="27457"/>
      <w:r>
        <w:rPr>
          <w:rFonts w:hint="cs"/>
          <w:rtl/>
          <w:lang w:eastAsia="he-IL"/>
        </w:rPr>
        <w:t xml:space="preserve"> הזמן של שר הכלכלה להפסיק </w:t>
      </w:r>
      <w:bookmarkStart w:id="27458" w:name="_ETM_Q1_5605877"/>
      <w:bookmarkEnd w:id="27458"/>
      <w:r>
        <w:rPr>
          <w:rFonts w:hint="cs"/>
          <w:rtl/>
          <w:lang w:eastAsia="he-IL"/>
        </w:rPr>
        <w:t>לשתוק, לצאת החוצה ולהגיד שהמשך ההפיכה המטורפת שלכם, זו סכנה</w:t>
      </w:r>
      <w:bookmarkStart w:id="27459" w:name="_ETM_Q1_5609186"/>
      <w:bookmarkEnd w:id="27459"/>
      <w:r>
        <w:rPr>
          <w:rFonts w:hint="cs"/>
          <w:rtl/>
          <w:lang w:eastAsia="he-IL"/>
        </w:rPr>
        <w:t xml:space="preserve"> בר</w:t>
      </w:r>
      <w:bookmarkStart w:id="27460" w:name="_ETM_Q1_5609554"/>
      <w:bookmarkEnd w:id="27460"/>
      <w:r>
        <w:rPr>
          <w:rFonts w:hint="cs"/>
          <w:rtl/>
          <w:lang w:eastAsia="he-IL"/>
        </w:rPr>
        <w:t xml:space="preserve">ורה, מיידית וממשית לכלכלת </w:t>
      </w:r>
      <w:r w:rsidR="00C24484">
        <w:rPr>
          <w:rFonts w:hint="cs"/>
          <w:rtl/>
          <w:lang w:eastAsia="he-IL"/>
        </w:rPr>
        <w:t>ישראל</w:t>
      </w:r>
      <w:r>
        <w:rPr>
          <w:rFonts w:hint="cs"/>
          <w:rtl/>
          <w:lang w:eastAsia="he-IL"/>
        </w:rPr>
        <w:t>.</w:t>
      </w:r>
    </w:p>
    <w:p w14:paraId="5FF0AA2E" w14:textId="77777777" w:rsidR="00DE2B03" w:rsidRDefault="00DE2B03" w:rsidP="00DE2B03">
      <w:pPr>
        <w:rPr>
          <w:rtl/>
          <w:lang w:eastAsia="he-IL"/>
        </w:rPr>
      </w:pPr>
      <w:bookmarkStart w:id="27461" w:name="_ETM_Q1_5614899"/>
      <w:bookmarkStart w:id="27462" w:name="_ETM_Q1_5615096"/>
      <w:bookmarkEnd w:id="27461"/>
      <w:bookmarkEnd w:id="27462"/>
    </w:p>
    <w:p w14:paraId="47901803" w14:textId="0D80D1B6" w:rsidR="00DE2B03" w:rsidRDefault="00DE2B03" w:rsidP="00DE2B03">
      <w:pPr>
        <w:pStyle w:val="af6"/>
        <w:keepNext/>
        <w:rPr>
          <w:rtl/>
        </w:rPr>
      </w:pPr>
      <w:bookmarkStart w:id="27463" w:name="_ETM_Q1_5615291"/>
      <w:bookmarkEnd w:id="27463"/>
      <w:r w:rsidRPr="00262206">
        <w:rPr>
          <w:rStyle w:val="TagStyle"/>
          <w:rtl/>
        </w:rPr>
        <w:t xml:space="preserve">&lt;&lt; יור &gt;&gt; </w:t>
      </w:r>
      <w:r>
        <w:rPr>
          <w:rtl/>
        </w:rPr>
        <w:t>היו"ר אופיר כץ:</w:t>
      </w:r>
      <w:r w:rsidRPr="00262206">
        <w:rPr>
          <w:rStyle w:val="TagStyle"/>
          <w:rtl/>
        </w:rPr>
        <w:t xml:space="preserve"> &lt;&lt; יור &gt;&gt;</w:t>
      </w:r>
      <w:r w:rsidR="00707E81">
        <w:rPr>
          <w:rtl/>
        </w:rPr>
        <w:t xml:space="preserve"> </w:t>
      </w:r>
      <w:r>
        <w:rPr>
          <w:rtl/>
        </w:rPr>
        <w:t xml:space="preserve"> </w:t>
      </w:r>
    </w:p>
    <w:p w14:paraId="7DF6079F" w14:textId="77777777" w:rsidR="00DE2B03" w:rsidRDefault="00DE2B03" w:rsidP="00DE2B03">
      <w:pPr>
        <w:pStyle w:val="KeepWithNext"/>
        <w:rPr>
          <w:rtl/>
          <w:lang w:eastAsia="he-IL"/>
        </w:rPr>
      </w:pPr>
    </w:p>
    <w:p w14:paraId="628F6B7A" w14:textId="79DBF961" w:rsidR="00DE2B03" w:rsidRDefault="00DE2B03" w:rsidP="00DE2B03">
      <w:pPr>
        <w:rPr>
          <w:rtl/>
        </w:rPr>
      </w:pPr>
      <w:r>
        <w:rPr>
          <w:rFonts w:hint="cs"/>
          <w:rtl/>
        </w:rPr>
        <w:t>תודה. מי בעד? שניים, מי נגד? שמונה, מי נמנע? שניים</w:t>
      </w:r>
    </w:p>
    <w:p w14:paraId="331B05F5" w14:textId="77777777" w:rsidR="00DE2B03" w:rsidRDefault="00DE2B03" w:rsidP="00DE2B03">
      <w:pPr>
        <w:pStyle w:val="af1"/>
        <w:keepNext/>
        <w:rPr>
          <w:rtl/>
        </w:rPr>
      </w:pPr>
    </w:p>
    <w:p w14:paraId="2EC04B4A" w14:textId="77777777" w:rsidR="00DE2B03" w:rsidRDefault="00DE2B03" w:rsidP="00DE2B03">
      <w:pPr>
        <w:pStyle w:val="af1"/>
        <w:keepNext/>
        <w:rPr>
          <w:rtl/>
        </w:rPr>
      </w:pPr>
      <w:r>
        <w:rPr>
          <w:rtl/>
        </w:rPr>
        <w:t>הצבעה</w:t>
      </w:r>
    </w:p>
    <w:p w14:paraId="22153412" w14:textId="77777777" w:rsidR="00DE2B03" w:rsidRDefault="00DE2B03" w:rsidP="00DE2B03">
      <w:pPr>
        <w:pStyle w:val="af2"/>
        <w:rPr>
          <w:rtl/>
        </w:rPr>
      </w:pPr>
    </w:p>
    <w:p w14:paraId="227B5661" w14:textId="77777777" w:rsidR="00DE2B03" w:rsidRPr="00BA1585" w:rsidRDefault="00DE2B03" w:rsidP="00DE2B03">
      <w:pPr>
        <w:jc w:val="center"/>
        <w:rPr>
          <w:rtl/>
        </w:rPr>
      </w:pPr>
      <w:r>
        <w:rPr>
          <w:rFonts w:hint="cs"/>
          <w:rtl/>
        </w:rPr>
        <w:t>ההסתייגות נדחתה.</w:t>
      </w:r>
    </w:p>
    <w:p w14:paraId="70AD97C9" w14:textId="77777777" w:rsidR="00DE2B03" w:rsidRDefault="00DE2B03" w:rsidP="00DE2B03">
      <w:pPr>
        <w:rPr>
          <w:rtl/>
          <w:lang w:eastAsia="he-IL"/>
        </w:rPr>
      </w:pPr>
    </w:p>
    <w:p w14:paraId="4EA4DDF9" w14:textId="77777777" w:rsidR="00DE2B03" w:rsidRDefault="00DE2B03" w:rsidP="00DE2B03">
      <w:pPr>
        <w:rPr>
          <w:rtl/>
          <w:lang w:eastAsia="he-IL"/>
        </w:rPr>
      </w:pPr>
      <w:r>
        <w:rPr>
          <w:rFonts w:hint="cs"/>
          <w:rtl/>
          <w:lang w:eastAsia="he-IL"/>
        </w:rPr>
        <w:t>ההסתייגות הוסרה.</w:t>
      </w:r>
      <w:bookmarkStart w:id="27464" w:name="_ETM_Q1_5621009"/>
      <w:bookmarkStart w:id="27465" w:name="_ETM_Q1_5616309"/>
      <w:bookmarkEnd w:id="27464"/>
      <w:bookmarkEnd w:id="27465"/>
    </w:p>
    <w:p w14:paraId="210E1A99" w14:textId="77777777" w:rsidR="00DE2B03" w:rsidRDefault="00DE2B03" w:rsidP="00DE2B03">
      <w:pPr>
        <w:rPr>
          <w:rtl/>
          <w:lang w:eastAsia="he-IL"/>
        </w:rPr>
      </w:pPr>
      <w:bookmarkStart w:id="27466" w:name="_ETM_Q1_5616558"/>
      <w:bookmarkStart w:id="27467" w:name="_ETM_Q1_5616733"/>
      <w:bookmarkStart w:id="27468" w:name="_ETM_Q1_5617860"/>
      <w:bookmarkEnd w:id="27466"/>
      <w:bookmarkEnd w:id="27467"/>
      <w:bookmarkEnd w:id="27468"/>
    </w:p>
    <w:p w14:paraId="06869CF7" w14:textId="09415BB7" w:rsidR="00DE2B03" w:rsidRDefault="00DE2B03" w:rsidP="00DE2B03">
      <w:pPr>
        <w:pStyle w:val="a4"/>
        <w:keepNext/>
        <w:rPr>
          <w:rtl/>
        </w:rPr>
      </w:pPr>
      <w:bookmarkStart w:id="27469" w:name="ET_speaker_6127_2760"/>
      <w:r w:rsidRPr="00DE2B03">
        <w:rPr>
          <w:rStyle w:val="TagStyle"/>
          <w:rtl/>
        </w:rPr>
        <w:t xml:space="preserve"> &lt;&lt; דובר &gt;&gt; </w:t>
      </w:r>
      <w:r>
        <w:rPr>
          <w:rtl/>
        </w:rPr>
        <w:t>ולדימיר בליאק (יש עתיד):</w:t>
      </w:r>
      <w:r w:rsidRPr="00DE2B03">
        <w:rPr>
          <w:rStyle w:val="TagStyle"/>
          <w:rtl/>
        </w:rPr>
        <w:t xml:space="preserve"> &lt;&lt; דובר &gt;&gt;</w:t>
      </w:r>
      <w:r w:rsidR="00707E81">
        <w:rPr>
          <w:rtl/>
        </w:rPr>
        <w:t xml:space="preserve"> </w:t>
      </w:r>
      <w:r>
        <w:rPr>
          <w:rtl/>
        </w:rPr>
        <w:t xml:space="preserve"> </w:t>
      </w:r>
      <w:bookmarkEnd w:id="27469"/>
    </w:p>
    <w:p w14:paraId="7F656E28" w14:textId="77777777" w:rsidR="00DE2B03" w:rsidRDefault="00DE2B03" w:rsidP="00DE2B03">
      <w:pPr>
        <w:pStyle w:val="KeepWithNext"/>
        <w:rPr>
          <w:rtl/>
          <w:lang w:eastAsia="he-IL"/>
        </w:rPr>
      </w:pPr>
    </w:p>
    <w:p w14:paraId="066C3FAA" w14:textId="51659F7E" w:rsidR="00DE2B03" w:rsidRDefault="00DE2B03" w:rsidP="00DE2B03">
      <w:pPr>
        <w:rPr>
          <w:rtl/>
          <w:lang w:eastAsia="he-IL"/>
        </w:rPr>
      </w:pPr>
      <w:bookmarkStart w:id="27470" w:name="_ETM_Q1_5620709"/>
      <w:bookmarkEnd w:id="27470"/>
      <w:r>
        <w:rPr>
          <w:rFonts w:hint="cs"/>
          <w:rtl/>
          <w:lang w:eastAsia="he-IL"/>
        </w:rPr>
        <w:t>ר</w:t>
      </w:r>
      <w:bookmarkStart w:id="27471" w:name="_ETM_Q1_5620913"/>
      <w:bookmarkEnd w:id="27471"/>
      <w:r>
        <w:rPr>
          <w:rFonts w:hint="cs"/>
          <w:rtl/>
          <w:lang w:eastAsia="he-IL"/>
        </w:rPr>
        <w:t>וויזיה.</w:t>
      </w:r>
      <w:bookmarkStart w:id="27472" w:name="_ETM_Q1_5623322"/>
      <w:bookmarkEnd w:id="27472"/>
    </w:p>
    <w:p w14:paraId="0271DA74" w14:textId="77777777" w:rsidR="00DE2B03" w:rsidRDefault="00DE2B03" w:rsidP="00DE2B03">
      <w:pPr>
        <w:rPr>
          <w:rtl/>
          <w:lang w:eastAsia="he-IL"/>
        </w:rPr>
      </w:pPr>
    </w:p>
    <w:p w14:paraId="0872AD83" w14:textId="587F0BEC" w:rsidR="00DE2B03" w:rsidRDefault="00DE2B03" w:rsidP="00DE2B03">
      <w:pPr>
        <w:pStyle w:val="af6"/>
        <w:keepNext/>
        <w:rPr>
          <w:rtl/>
        </w:rPr>
      </w:pPr>
      <w:bookmarkStart w:id="27473" w:name="ET_yor_5786_2761"/>
      <w:r w:rsidRPr="00DE2B03">
        <w:rPr>
          <w:rStyle w:val="TagStyle"/>
          <w:rtl/>
        </w:rPr>
        <w:t xml:space="preserve"> &lt;&lt; יור &gt;&gt; </w:t>
      </w:r>
      <w:r>
        <w:rPr>
          <w:rtl/>
        </w:rPr>
        <w:t>היו"ר אופיר כץ:</w:t>
      </w:r>
      <w:r w:rsidRPr="00DE2B03">
        <w:rPr>
          <w:rStyle w:val="TagStyle"/>
          <w:rtl/>
        </w:rPr>
        <w:t xml:space="preserve"> &lt;&lt; יור &gt;&gt;</w:t>
      </w:r>
      <w:r w:rsidR="00707E81">
        <w:rPr>
          <w:rtl/>
        </w:rPr>
        <w:t xml:space="preserve"> </w:t>
      </w:r>
      <w:r>
        <w:rPr>
          <w:rtl/>
        </w:rPr>
        <w:t xml:space="preserve"> </w:t>
      </w:r>
      <w:bookmarkEnd w:id="27473"/>
    </w:p>
    <w:p w14:paraId="69F7806E" w14:textId="77777777" w:rsidR="00DE2B03" w:rsidRDefault="00DE2B03" w:rsidP="00DE2B03">
      <w:pPr>
        <w:pStyle w:val="KeepWithNext"/>
        <w:rPr>
          <w:rtl/>
          <w:lang w:eastAsia="he-IL"/>
        </w:rPr>
      </w:pPr>
    </w:p>
    <w:p w14:paraId="18BCDF3D" w14:textId="4FB9015F" w:rsidR="00DE2B03" w:rsidRDefault="00DE2B03" w:rsidP="00DE2B03">
      <w:pPr>
        <w:rPr>
          <w:rtl/>
          <w:lang w:eastAsia="he-IL"/>
        </w:rPr>
      </w:pPr>
      <w:bookmarkStart w:id="27474" w:name="_ETM_Q1_5625598"/>
      <w:bookmarkStart w:id="27475" w:name="_ETM_Q1_5625743"/>
      <w:bookmarkStart w:id="27476" w:name="_ETM_Q1_5620916"/>
      <w:bookmarkStart w:id="27477" w:name="_ETM_Q1_5616149"/>
      <w:bookmarkEnd w:id="27474"/>
      <w:bookmarkEnd w:id="27475"/>
      <w:bookmarkEnd w:id="27476"/>
      <w:bookmarkEnd w:id="27477"/>
      <w:r>
        <w:rPr>
          <w:rFonts w:hint="cs"/>
          <w:rtl/>
          <w:lang w:eastAsia="he-IL"/>
        </w:rPr>
        <w:t>138.</w:t>
      </w:r>
    </w:p>
    <w:p w14:paraId="204BD16B" w14:textId="77777777" w:rsidR="00DE2B03" w:rsidRDefault="00DE2B03" w:rsidP="00DE2B03">
      <w:pPr>
        <w:rPr>
          <w:rtl/>
          <w:lang w:eastAsia="he-IL"/>
        </w:rPr>
      </w:pPr>
      <w:bookmarkStart w:id="27478" w:name="_ETM_Q1_5620951"/>
      <w:bookmarkStart w:id="27479" w:name="_ETM_Q1_5621143"/>
      <w:bookmarkEnd w:id="27478"/>
      <w:bookmarkEnd w:id="27479"/>
    </w:p>
    <w:p w14:paraId="1B8B4084" w14:textId="220DFBCA" w:rsidR="00DE2B03" w:rsidRDefault="00DE2B03" w:rsidP="00DE2B03">
      <w:pPr>
        <w:pStyle w:val="a4"/>
        <w:keepNext/>
        <w:rPr>
          <w:rtl/>
        </w:rPr>
      </w:pPr>
      <w:bookmarkStart w:id="27480" w:name="ET_speaker_אייל_לב_ארי_2764"/>
      <w:r w:rsidRPr="00DE2B03">
        <w:rPr>
          <w:rStyle w:val="TagStyle"/>
          <w:rtl/>
        </w:rPr>
        <w:t xml:space="preserve"> &lt;&lt; דובר &gt;&gt; </w:t>
      </w:r>
      <w:r>
        <w:rPr>
          <w:rtl/>
        </w:rPr>
        <w:t>אייל לב ארי:</w:t>
      </w:r>
      <w:r w:rsidRPr="00DE2B03">
        <w:rPr>
          <w:rStyle w:val="TagStyle"/>
          <w:rtl/>
        </w:rPr>
        <w:t xml:space="preserve"> &lt;&lt; דובר &gt;&gt;</w:t>
      </w:r>
      <w:r w:rsidR="00707E81">
        <w:rPr>
          <w:rtl/>
        </w:rPr>
        <w:t xml:space="preserve"> </w:t>
      </w:r>
      <w:r>
        <w:rPr>
          <w:rtl/>
        </w:rPr>
        <w:t xml:space="preserve"> </w:t>
      </w:r>
      <w:bookmarkEnd w:id="27480"/>
    </w:p>
    <w:p w14:paraId="7BEFBE43" w14:textId="77777777" w:rsidR="00DE2B03" w:rsidRDefault="00DE2B03" w:rsidP="00DE2B03">
      <w:pPr>
        <w:pStyle w:val="KeepWithNext"/>
        <w:rPr>
          <w:rtl/>
          <w:lang w:eastAsia="he-IL"/>
        </w:rPr>
      </w:pPr>
    </w:p>
    <w:p w14:paraId="0C17DB60" w14:textId="2E918B69" w:rsidR="00DE2B03" w:rsidRDefault="00DE2B03" w:rsidP="00DE2B03">
      <w:pPr>
        <w:rPr>
          <w:rtl/>
          <w:lang w:eastAsia="he-IL"/>
        </w:rPr>
      </w:pPr>
      <w:bookmarkStart w:id="27481" w:name="_ETM_Q1_5623050"/>
      <w:bookmarkStart w:id="27482" w:name="_ETM_Q1_5623171"/>
      <w:bookmarkEnd w:id="27481"/>
      <w:bookmarkEnd w:id="27482"/>
      <w:r>
        <w:rPr>
          <w:rFonts w:hint="cs"/>
          <w:rtl/>
          <w:lang w:eastAsia="he-IL"/>
        </w:rPr>
        <w:t>אחרי המילים ראש הממשלה המיו</w:t>
      </w:r>
      <w:bookmarkStart w:id="27483" w:name="_ETM_Q1_5621919"/>
      <w:bookmarkEnd w:id="27483"/>
      <w:r>
        <w:rPr>
          <w:rFonts w:hint="cs"/>
          <w:rtl/>
          <w:lang w:eastAsia="he-IL"/>
        </w:rPr>
        <w:t>עד</w:t>
      </w:r>
      <w:bookmarkStart w:id="27484" w:name="_ETM_Q1_5622764"/>
      <w:bookmarkEnd w:id="27484"/>
      <w:r>
        <w:rPr>
          <w:rFonts w:hint="cs"/>
          <w:rtl/>
          <w:lang w:eastAsia="he-IL"/>
        </w:rPr>
        <w:t xml:space="preserve"> והשר המיועד יהיו רשאים להשיב לו, יבוא</w:t>
      </w:r>
      <w:bookmarkStart w:id="27485" w:name="_ETM_Q1_5623936"/>
      <w:bookmarkEnd w:id="27485"/>
      <w:r>
        <w:rPr>
          <w:rFonts w:hint="cs"/>
          <w:rtl/>
          <w:lang w:eastAsia="he-IL"/>
        </w:rPr>
        <w:t xml:space="preserve"> בפרקי זמן שלא </w:t>
      </w:r>
      <w:bookmarkStart w:id="27486" w:name="_ETM_Q1_5629954"/>
      <w:bookmarkEnd w:id="27486"/>
      <w:r>
        <w:rPr>
          <w:rFonts w:hint="cs"/>
          <w:rtl/>
          <w:lang w:eastAsia="he-IL"/>
        </w:rPr>
        <w:t>יעלה על 10 דקות כל אחד.</w:t>
      </w:r>
      <w:bookmarkStart w:id="27487" w:name="_ETM_Q1_5634076"/>
      <w:bookmarkEnd w:id="27487"/>
    </w:p>
    <w:p w14:paraId="3595FAAA" w14:textId="77777777" w:rsidR="00DE2B03" w:rsidRDefault="00DE2B03" w:rsidP="00DE2B03">
      <w:pPr>
        <w:rPr>
          <w:rtl/>
          <w:lang w:eastAsia="he-IL"/>
        </w:rPr>
      </w:pPr>
      <w:bookmarkStart w:id="27488" w:name="_ETM_Q1_5635020"/>
      <w:bookmarkStart w:id="27489" w:name="_ETM_Q1_5630501"/>
      <w:bookmarkEnd w:id="27488"/>
      <w:bookmarkEnd w:id="27489"/>
    </w:p>
    <w:p w14:paraId="48C6D999" w14:textId="30BD3F42" w:rsidR="00DE2B03" w:rsidRDefault="00DE2B03" w:rsidP="00DE2B03">
      <w:pPr>
        <w:pStyle w:val="a4"/>
        <w:keepNext/>
        <w:rPr>
          <w:rtl/>
        </w:rPr>
      </w:pPr>
      <w:bookmarkStart w:id="27490" w:name="ET_speaker_6127_2765"/>
      <w:r w:rsidRPr="00DE2B03">
        <w:rPr>
          <w:rStyle w:val="TagStyle"/>
          <w:rtl/>
        </w:rPr>
        <w:t xml:space="preserve"> &lt;&lt; דובר &gt;&gt; </w:t>
      </w:r>
      <w:r>
        <w:rPr>
          <w:rtl/>
        </w:rPr>
        <w:t>ולדימיר בליאק (יש עתיד):</w:t>
      </w:r>
      <w:r w:rsidRPr="00DE2B03">
        <w:rPr>
          <w:rStyle w:val="TagStyle"/>
          <w:rtl/>
        </w:rPr>
        <w:t xml:space="preserve"> &lt;&lt; דובר &gt;&gt;</w:t>
      </w:r>
      <w:r w:rsidR="00707E81">
        <w:rPr>
          <w:rtl/>
        </w:rPr>
        <w:t xml:space="preserve"> </w:t>
      </w:r>
      <w:r>
        <w:rPr>
          <w:rtl/>
        </w:rPr>
        <w:t xml:space="preserve"> </w:t>
      </w:r>
      <w:bookmarkEnd w:id="27490"/>
    </w:p>
    <w:p w14:paraId="429AFAAB" w14:textId="77777777" w:rsidR="00DE2B03" w:rsidRDefault="00DE2B03" w:rsidP="00DE2B03">
      <w:pPr>
        <w:pStyle w:val="KeepWithNext"/>
        <w:rPr>
          <w:rtl/>
          <w:lang w:eastAsia="he-IL"/>
        </w:rPr>
      </w:pPr>
    </w:p>
    <w:p w14:paraId="4C1E4288" w14:textId="27E518A4" w:rsidR="00DE2B03" w:rsidRDefault="00DE2B03" w:rsidP="00DE2B03">
      <w:pPr>
        <w:rPr>
          <w:rtl/>
          <w:lang w:eastAsia="he-IL"/>
        </w:rPr>
      </w:pPr>
      <w:bookmarkStart w:id="27491" w:name="_ETM_Q1_5647288"/>
      <w:bookmarkEnd w:id="27491"/>
      <w:r>
        <w:rPr>
          <w:rFonts w:hint="cs"/>
          <w:rtl/>
          <w:lang w:eastAsia="he-IL"/>
        </w:rPr>
        <w:t>חב</w:t>
      </w:r>
      <w:bookmarkStart w:id="27492" w:name="_ETM_Q1_5647519"/>
      <w:bookmarkEnd w:id="27492"/>
      <w:r>
        <w:rPr>
          <w:rFonts w:hint="cs"/>
          <w:rtl/>
          <w:lang w:eastAsia="he-IL"/>
        </w:rPr>
        <w:t>ר הכנסת</w:t>
      </w:r>
      <w:bookmarkStart w:id="27493" w:name="_ETM_Q1_5645190"/>
      <w:bookmarkEnd w:id="27493"/>
      <w:r>
        <w:rPr>
          <w:rFonts w:hint="cs"/>
          <w:rtl/>
          <w:lang w:eastAsia="he-IL"/>
        </w:rPr>
        <w:t xml:space="preserve"> רוצה לנמק.</w:t>
      </w:r>
    </w:p>
    <w:p w14:paraId="20313CCB" w14:textId="77777777" w:rsidR="00DE2B03" w:rsidRDefault="00DE2B03" w:rsidP="00DE2B03">
      <w:pPr>
        <w:rPr>
          <w:rtl/>
          <w:lang w:eastAsia="he-IL"/>
        </w:rPr>
      </w:pPr>
      <w:bookmarkStart w:id="27494" w:name="_ETM_Q1_5646936"/>
      <w:bookmarkStart w:id="27495" w:name="_ETM_Q1_5647077"/>
      <w:bookmarkEnd w:id="27494"/>
      <w:bookmarkEnd w:id="27495"/>
    </w:p>
    <w:p w14:paraId="1FED5BCA" w14:textId="4B5A945A" w:rsidR="00DE2B03" w:rsidRDefault="00DE2B03" w:rsidP="00DE2B03">
      <w:pPr>
        <w:pStyle w:val="a4"/>
        <w:keepNext/>
        <w:rPr>
          <w:rtl/>
        </w:rPr>
      </w:pPr>
      <w:bookmarkStart w:id="27496" w:name="ET_speaker_5792_2766"/>
      <w:r w:rsidRPr="00DE2B03">
        <w:rPr>
          <w:rStyle w:val="TagStyle"/>
          <w:rtl/>
        </w:rPr>
        <w:t xml:space="preserve"> &lt;&lt; דובר &gt;&gt; </w:t>
      </w:r>
      <w:r>
        <w:rPr>
          <w:rtl/>
        </w:rPr>
        <w:t>יבגני סובה (ישראל ביתנו):</w:t>
      </w:r>
      <w:r w:rsidRPr="00DE2B03">
        <w:rPr>
          <w:rStyle w:val="TagStyle"/>
          <w:rtl/>
        </w:rPr>
        <w:t xml:space="preserve"> &lt;&lt; דובר &gt;&gt;</w:t>
      </w:r>
      <w:r w:rsidR="00707E81">
        <w:rPr>
          <w:rtl/>
        </w:rPr>
        <w:t xml:space="preserve"> </w:t>
      </w:r>
      <w:r>
        <w:rPr>
          <w:rtl/>
        </w:rPr>
        <w:t xml:space="preserve"> </w:t>
      </w:r>
      <w:bookmarkEnd w:id="27496"/>
    </w:p>
    <w:p w14:paraId="3476CF3A" w14:textId="77777777" w:rsidR="00DE2B03" w:rsidRDefault="00DE2B03" w:rsidP="00DE2B03">
      <w:pPr>
        <w:pStyle w:val="KeepWithNext"/>
        <w:rPr>
          <w:rtl/>
          <w:lang w:eastAsia="he-IL"/>
        </w:rPr>
      </w:pPr>
    </w:p>
    <w:p w14:paraId="709EFA5B" w14:textId="6019F6DC" w:rsidR="00DE2B03" w:rsidRDefault="00DE2B03" w:rsidP="00DE2B03">
      <w:pPr>
        <w:rPr>
          <w:rtl/>
          <w:lang w:eastAsia="he-IL"/>
        </w:rPr>
      </w:pPr>
      <w:bookmarkStart w:id="27497" w:name="_ETM_Q1_5650468"/>
      <w:bookmarkEnd w:id="27497"/>
      <w:r>
        <w:rPr>
          <w:rFonts w:hint="cs"/>
          <w:rtl/>
          <w:lang w:eastAsia="he-IL"/>
        </w:rPr>
        <w:t>ב</w:t>
      </w:r>
      <w:bookmarkStart w:id="27498" w:name="_ETM_Q1_5650543"/>
      <w:bookmarkEnd w:id="27498"/>
      <w:r>
        <w:rPr>
          <w:rFonts w:hint="cs"/>
          <w:rtl/>
          <w:lang w:eastAsia="he-IL"/>
        </w:rPr>
        <w:t xml:space="preserve">המשך </w:t>
      </w:r>
      <w:bookmarkStart w:id="27499" w:name="_ETM_Q1_5651383"/>
      <w:bookmarkEnd w:id="27499"/>
      <w:r>
        <w:rPr>
          <w:rFonts w:hint="cs"/>
          <w:rtl/>
          <w:lang w:eastAsia="he-IL"/>
        </w:rPr>
        <w:t>לדבריי</w:t>
      </w:r>
      <w:bookmarkStart w:id="27500" w:name="_ETM_Q1_5647968"/>
      <w:bookmarkEnd w:id="27500"/>
      <w:r>
        <w:rPr>
          <w:rFonts w:hint="cs"/>
          <w:rtl/>
          <w:lang w:eastAsia="he-IL"/>
        </w:rPr>
        <w:t xml:space="preserve"> שחבר הכנסת ארבל שיבח ואני מודה לו, חבל שחבר</w:t>
      </w:r>
      <w:bookmarkStart w:id="27501" w:name="_ETM_Q1_5654470"/>
      <w:bookmarkEnd w:id="27501"/>
      <w:r>
        <w:rPr>
          <w:rFonts w:hint="cs"/>
          <w:rtl/>
          <w:lang w:eastAsia="he-IL"/>
        </w:rPr>
        <w:t xml:space="preserve"> הכנסת הלוי יצא, אבל אני מציע לו לקרוא</w:t>
      </w:r>
      <w:bookmarkStart w:id="27502" w:name="_ETM_Q1_5654248"/>
      <w:bookmarkEnd w:id="27502"/>
      <w:r>
        <w:rPr>
          <w:rFonts w:hint="cs"/>
          <w:rtl/>
          <w:lang w:eastAsia="he-IL"/>
        </w:rPr>
        <w:t xml:space="preserve"> את הרשימה</w:t>
      </w:r>
      <w:bookmarkStart w:id="27503" w:name="_ETM_Q1_5655971"/>
      <w:bookmarkEnd w:id="27503"/>
      <w:r>
        <w:rPr>
          <w:rFonts w:hint="cs"/>
          <w:rtl/>
          <w:lang w:eastAsia="he-IL"/>
        </w:rPr>
        <w:t xml:space="preserve"> הארוכה של כלכלנים בכירים, שבראשם עומדים פרופסורים כמו</w:t>
      </w:r>
      <w:bookmarkStart w:id="27504" w:name="_ETM_Q1_5658486"/>
      <w:bookmarkEnd w:id="27504"/>
      <w:r>
        <w:rPr>
          <w:rFonts w:hint="cs"/>
          <w:rtl/>
          <w:lang w:eastAsia="he-IL"/>
        </w:rPr>
        <w:t xml:space="preserve"> י. שנקנדל, </w:t>
      </w:r>
      <w:bookmarkStart w:id="27505" w:name="_ETM_Q1_5662154"/>
      <w:bookmarkEnd w:id="27505"/>
      <w:r>
        <w:rPr>
          <w:rFonts w:hint="cs"/>
          <w:rtl/>
          <w:lang w:eastAsia="he-IL"/>
        </w:rPr>
        <w:t>כמו יעקוב פרנקל, כמו</w:t>
      </w:r>
      <w:bookmarkStart w:id="27506" w:name="_ETM_Q1_5660767"/>
      <w:bookmarkEnd w:id="27506"/>
      <w:r>
        <w:rPr>
          <w:rFonts w:hint="cs"/>
          <w:rtl/>
          <w:lang w:eastAsia="he-IL"/>
        </w:rPr>
        <w:t xml:space="preserve"> עומר מואף, כל הפרופסורים שעבדו.</w:t>
      </w:r>
      <w:bookmarkStart w:id="27507" w:name="_ETM_Q1_5670163"/>
      <w:bookmarkEnd w:id="27507"/>
      <w:r>
        <w:rPr>
          <w:rFonts w:hint="cs"/>
          <w:rtl/>
          <w:lang w:eastAsia="he-IL"/>
        </w:rPr>
        <w:t xml:space="preserve"> שיקרא </w:t>
      </w:r>
      <w:bookmarkStart w:id="27508" w:name="_ETM_Q1_5670384"/>
      <w:bookmarkEnd w:id="27508"/>
      <w:r>
        <w:rPr>
          <w:rFonts w:hint="cs"/>
          <w:rtl/>
          <w:lang w:eastAsia="he-IL"/>
        </w:rPr>
        <w:t>את המכתב הזה זה הכל.</w:t>
      </w:r>
      <w:bookmarkStart w:id="27509" w:name="_ETM_Q1_5673000"/>
      <w:bookmarkEnd w:id="27509"/>
    </w:p>
    <w:p w14:paraId="709BA018" w14:textId="77777777" w:rsidR="00DE2B03" w:rsidRDefault="00DE2B03" w:rsidP="00DE2B03">
      <w:pPr>
        <w:rPr>
          <w:rtl/>
          <w:lang w:eastAsia="he-IL"/>
        </w:rPr>
      </w:pPr>
    </w:p>
    <w:p w14:paraId="5A24CE63" w14:textId="54A48B3D" w:rsidR="00DE2B03" w:rsidRDefault="00DE2B03" w:rsidP="00DE2B03">
      <w:pPr>
        <w:pStyle w:val="af6"/>
        <w:keepNext/>
        <w:rPr>
          <w:rtl/>
        </w:rPr>
      </w:pPr>
      <w:r w:rsidRPr="00262206">
        <w:rPr>
          <w:rStyle w:val="TagStyle"/>
          <w:rtl/>
        </w:rPr>
        <w:t xml:space="preserve">&lt;&lt; יור &gt;&gt; </w:t>
      </w:r>
      <w:r>
        <w:rPr>
          <w:rtl/>
        </w:rPr>
        <w:t>היו"ר אופיר כץ:</w:t>
      </w:r>
      <w:r w:rsidRPr="00262206">
        <w:rPr>
          <w:rStyle w:val="TagStyle"/>
          <w:rtl/>
        </w:rPr>
        <w:t xml:space="preserve"> &lt;&lt; יור &gt;&gt;</w:t>
      </w:r>
      <w:r w:rsidR="00707E81">
        <w:rPr>
          <w:rtl/>
        </w:rPr>
        <w:t xml:space="preserve"> </w:t>
      </w:r>
      <w:r>
        <w:rPr>
          <w:rtl/>
        </w:rPr>
        <w:t xml:space="preserve"> </w:t>
      </w:r>
    </w:p>
    <w:p w14:paraId="510E904B" w14:textId="77777777" w:rsidR="00DE2B03" w:rsidRDefault="00DE2B03" w:rsidP="00DE2B03">
      <w:pPr>
        <w:pStyle w:val="KeepWithNext"/>
        <w:rPr>
          <w:rtl/>
          <w:lang w:eastAsia="he-IL"/>
        </w:rPr>
      </w:pPr>
    </w:p>
    <w:p w14:paraId="36C26F67" w14:textId="4BB01970" w:rsidR="00DE2B03" w:rsidRDefault="00DE2B03" w:rsidP="00DE2B03">
      <w:pPr>
        <w:rPr>
          <w:rtl/>
        </w:rPr>
      </w:pPr>
      <w:r>
        <w:rPr>
          <w:rFonts w:hint="cs"/>
          <w:rtl/>
        </w:rPr>
        <w:t>תודה. מי בעד? שניים, מי נגד? תשעה, מי נמנע? שניים</w:t>
      </w:r>
    </w:p>
    <w:p w14:paraId="5C389A4F" w14:textId="77777777" w:rsidR="00DE2B03" w:rsidRDefault="00DE2B03" w:rsidP="00DE2B03">
      <w:pPr>
        <w:pStyle w:val="af1"/>
        <w:keepNext/>
        <w:rPr>
          <w:rtl/>
        </w:rPr>
      </w:pPr>
    </w:p>
    <w:p w14:paraId="0284A504" w14:textId="77777777" w:rsidR="00DE2B03" w:rsidRDefault="00DE2B03" w:rsidP="00DE2B03">
      <w:pPr>
        <w:pStyle w:val="af1"/>
        <w:keepNext/>
        <w:rPr>
          <w:rtl/>
        </w:rPr>
      </w:pPr>
      <w:r>
        <w:rPr>
          <w:rtl/>
        </w:rPr>
        <w:t>הצבעה</w:t>
      </w:r>
    </w:p>
    <w:p w14:paraId="35BB358A" w14:textId="77777777" w:rsidR="00DE2B03" w:rsidRDefault="00DE2B03" w:rsidP="00DE2B03">
      <w:pPr>
        <w:pStyle w:val="af2"/>
        <w:rPr>
          <w:rtl/>
        </w:rPr>
      </w:pPr>
    </w:p>
    <w:p w14:paraId="6A01B39E" w14:textId="77777777" w:rsidR="00DE2B03" w:rsidRPr="00BA1585" w:rsidRDefault="00DE2B03" w:rsidP="00DE2B03">
      <w:pPr>
        <w:jc w:val="center"/>
        <w:rPr>
          <w:rtl/>
        </w:rPr>
      </w:pPr>
      <w:r>
        <w:rPr>
          <w:rFonts w:hint="cs"/>
          <w:rtl/>
        </w:rPr>
        <w:t>ההסתייגות נדחתה.</w:t>
      </w:r>
    </w:p>
    <w:p w14:paraId="5E54A5FD" w14:textId="77777777" w:rsidR="00DE2B03" w:rsidRDefault="00DE2B03" w:rsidP="00DE2B03">
      <w:pPr>
        <w:rPr>
          <w:rtl/>
          <w:lang w:eastAsia="he-IL"/>
        </w:rPr>
      </w:pPr>
    </w:p>
    <w:p w14:paraId="7070C2D5" w14:textId="77777777" w:rsidR="00DE2B03" w:rsidRDefault="00DE2B03" w:rsidP="00DE2B03">
      <w:pPr>
        <w:rPr>
          <w:rtl/>
          <w:lang w:eastAsia="he-IL"/>
        </w:rPr>
      </w:pPr>
      <w:r>
        <w:rPr>
          <w:rFonts w:hint="cs"/>
          <w:rtl/>
          <w:lang w:eastAsia="he-IL"/>
        </w:rPr>
        <w:t>ההסתייגות הוסרה.</w:t>
      </w:r>
      <w:bookmarkStart w:id="27510" w:name="_ETM_Q1_5683163"/>
      <w:bookmarkEnd w:id="27510"/>
    </w:p>
    <w:p w14:paraId="26560168" w14:textId="77777777" w:rsidR="00DE2B03" w:rsidRDefault="00DE2B03" w:rsidP="00DE2B03">
      <w:pPr>
        <w:rPr>
          <w:rtl/>
          <w:lang w:eastAsia="he-IL"/>
        </w:rPr>
      </w:pPr>
      <w:bookmarkStart w:id="27511" w:name="_ETM_Q1_5684203"/>
      <w:bookmarkStart w:id="27512" w:name="_ETM_Q1_5679719"/>
      <w:bookmarkStart w:id="27513" w:name="_ETM_Q1_5675133"/>
      <w:bookmarkStart w:id="27514" w:name="_ETM_Q1_5680490"/>
      <w:bookmarkEnd w:id="27511"/>
      <w:bookmarkEnd w:id="27512"/>
      <w:bookmarkEnd w:id="27513"/>
      <w:bookmarkEnd w:id="27514"/>
    </w:p>
    <w:p w14:paraId="57AA3E28" w14:textId="7892DB3A" w:rsidR="00DE2B03" w:rsidRDefault="00DE2B03" w:rsidP="00DE2B03">
      <w:pPr>
        <w:rPr>
          <w:rtl/>
          <w:lang w:eastAsia="he-IL"/>
        </w:rPr>
      </w:pPr>
      <w:r>
        <w:rPr>
          <w:rFonts w:hint="cs"/>
          <w:rtl/>
          <w:lang w:eastAsia="he-IL"/>
        </w:rPr>
        <w:t>13</w:t>
      </w:r>
      <w:bookmarkStart w:id="27515" w:name="_ETM_Q1_5681344"/>
      <w:bookmarkEnd w:id="27515"/>
      <w:r>
        <w:rPr>
          <w:rFonts w:hint="cs"/>
          <w:rtl/>
          <w:lang w:eastAsia="he-IL"/>
        </w:rPr>
        <w:t>9 בבקשה יבגני תמשיך.</w:t>
      </w:r>
      <w:bookmarkStart w:id="27516" w:name="_ETM_Q1_5686512"/>
      <w:bookmarkEnd w:id="27516"/>
    </w:p>
    <w:p w14:paraId="26ABAA36" w14:textId="77777777" w:rsidR="00DE2B03" w:rsidRDefault="00DE2B03" w:rsidP="00DE2B03">
      <w:pPr>
        <w:rPr>
          <w:rtl/>
          <w:lang w:eastAsia="he-IL"/>
        </w:rPr>
      </w:pPr>
      <w:bookmarkStart w:id="27517" w:name="_ETM_Q1_5687444"/>
      <w:bookmarkEnd w:id="27517"/>
    </w:p>
    <w:p w14:paraId="7EA50193" w14:textId="5BF2AAA2" w:rsidR="00DE2B03" w:rsidRDefault="00DE2B03" w:rsidP="00DE2B03">
      <w:pPr>
        <w:pStyle w:val="a4"/>
        <w:keepNext/>
        <w:rPr>
          <w:rtl/>
        </w:rPr>
      </w:pPr>
      <w:bookmarkStart w:id="27518" w:name="ET_speaker_5787_2767"/>
      <w:r w:rsidRPr="00DE2B03">
        <w:rPr>
          <w:rStyle w:val="TagStyle"/>
          <w:rtl/>
        </w:rPr>
        <w:t xml:space="preserve"> &lt;&lt; דובר &gt;&gt; </w:t>
      </w:r>
      <w:r>
        <w:rPr>
          <w:rtl/>
        </w:rPr>
        <w:t>יוראי להב הרצנו (יש עתיד):</w:t>
      </w:r>
      <w:r w:rsidRPr="00DE2B03">
        <w:rPr>
          <w:rStyle w:val="TagStyle"/>
          <w:rtl/>
        </w:rPr>
        <w:t xml:space="preserve"> &lt;&lt; דובר &gt;&gt;</w:t>
      </w:r>
      <w:r w:rsidR="00707E81">
        <w:rPr>
          <w:rtl/>
        </w:rPr>
        <w:t xml:space="preserve"> </w:t>
      </w:r>
      <w:r>
        <w:rPr>
          <w:rtl/>
        </w:rPr>
        <w:t xml:space="preserve"> </w:t>
      </w:r>
      <w:bookmarkEnd w:id="27518"/>
    </w:p>
    <w:p w14:paraId="49AA1AC7" w14:textId="77777777" w:rsidR="00DE2B03" w:rsidRDefault="00DE2B03" w:rsidP="00DE2B03">
      <w:pPr>
        <w:pStyle w:val="KeepWithNext"/>
        <w:rPr>
          <w:rtl/>
          <w:lang w:eastAsia="he-IL"/>
        </w:rPr>
      </w:pPr>
    </w:p>
    <w:p w14:paraId="7B53BBE1" w14:textId="6820C476" w:rsidR="00DE2B03" w:rsidRDefault="00DE2B03" w:rsidP="00DE2B03">
      <w:pPr>
        <w:rPr>
          <w:rtl/>
          <w:lang w:eastAsia="he-IL"/>
        </w:rPr>
      </w:pPr>
      <w:bookmarkStart w:id="27519" w:name="_ETM_Q1_5681345"/>
      <w:bookmarkEnd w:id="27519"/>
      <w:r>
        <w:rPr>
          <w:rFonts w:hint="cs"/>
          <w:rtl/>
          <w:lang w:eastAsia="he-IL"/>
        </w:rPr>
        <w:t>ר</w:t>
      </w:r>
      <w:bookmarkStart w:id="27520" w:name="_ETM_Q1_5681465"/>
      <w:bookmarkEnd w:id="27520"/>
      <w:r>
        <w:rPr>
          <w:rFonts w:hint="cs"/>
          <w:rtl/>
          <w:lang w:eastAsia="he-IL"/>
        </w:rPr>
        <w:t>וויזיה.</w:t>
      </w:r>
      <w:bookmarkStart w:id="27521" w:name="_ETM_Q1_5688741"/>
      <w:bookmarkEnd w:id="27521"/>
    </w:p>
    <w:p w14:paraId="02EDC502" w14:textId="77777777" w:rsidR="00DE2B03" w:rsidRDefault="00DE2B03" w:rsidP="00DE2B03">
      <w:pPr>
        <w:rPr>
          <w:rtl/>
          <w:lang w:eastAsia="he-IL"/>
        </w:rPr>
      </w:pPr>
      <w:bookmarkStart w:id="27522" w:name="_ETM_Q1_5688912"/>
      <w:bookmarkStart w:id="27523" w:name="_ETM_Q1_5684032"/>
      <w:bookmarkStart w:id="27524" w:name="_ETM_Q1_5685865"/>
      <w:bookmarkEnd w:id="27522"/>
      <w:bookmarkEnd w:id="27523"/>
      <w:bookmarkEnd w:id="27524"/>
    </w:p>
    <w:p w14:paraId="2E4A70F0" w14:textId="2D4485BF" w:rsidR="00DE2B03" w:rsidRDefault="00DE2B03" w:rsidP="00DE2B03">
      <w:pPr>
        <w:pStyle w:val="a4"/>
        <w:keepNext/>
        <w:rPr>
          <w:rtl/>
        </w:rPr>
      </w:pPr>
      <w:bookmarkStart w:id="27525" w:name="ET_speaker_5792_2768"/>
      <w:r w:rsidRPr="00DE2B03">
        <w:rPr>
          <w:rStyle w:val="TagStyle"/>
          <w:rtl/>
        </w:rPr>
        <w:t xml:space="preserve"> &lt;&lt; דובר &gt;&gt; </w:t>
      </w:r>
      <w:r>
        <w:rPr>
          <w:rtl/>
        </w:rPr>
        <w:t>יבגני סובה (ישראל ביתנו):</w:t>
      </w:r>
      <w:r w:rsidRPr="00DE2B03">
        <w:rPr>
          <w:rStyle w:val="TagStyle"/>
          <w:rtl/>
        </w:rPr>
        <w:t xml:space="preserve"> &lt;&lt; דובר &gt;&gt;</w:t>
      </w:r>
      <w:r w:rsidR="00707E81">
        <w:rPr>
          <w:rtl/>
        </w:rPr>
        <w:t xml:space="preserve"> </w:t>
      </w:r>
      <w:r>
        <w:rPr>
          <w:rtl/>
        </w:rPr>
        <w:t xml:space="preserve"> </w:t>
      </w:r>
      <w:bookmarkEnd w:id="27525"/>
    </w:p>
    <w:p w14:paraId="1F22ECA3" w14:textId="77777777" w:rsidR="00DE2B03" w:rsidRDefault="00DE2B03" w:rsidP="00DE2B03">
      <w:pPr>
        <w:pStyle w:val="KeepWithNext"/>
        <w:rPr>
          <w:rtl/>
          <w:lang w:eastAsia="he-IL"/>
        </w:rPr>
      </w:pPr>
    </w:p>
    <w:p w14:paraId="76A011E3" w14:textId="433CABA4" w:rsidR="00DE2B03" w:rsidRDefault="00DE2B03" w:rsidP="00DE2B03">
      <w:pPr>
        <w:rPr>
          <w:rtl/>
          <w:lang w:eastAsia="he-IL"/>
        </w:rPr>
      </w:pPr>
      <w:bookmarkStart w:id="27526" w:name="_ETM_Q1_5687975"/>
      <w:bookmarkStart w:id="27527" w:name="_ETM_Q1_5688135"/>
      <w:bookmarkEnd w:id="27526"/>
      <w:bookmarkEnd w:id="27527"/>
      <w:r>
        <w:rPr>
          <w:rFonts w:hint="cs"/>
          <w:rtl/>
          <w:lang w:eastAsia="he-IL"/>
        </w:rPr>
        <w:t xml:space="preserve">האנשים האלה </w:t>
      </w:r>
      <w:bookmarkStart w:id="27528" w:name="_ETM_Q1_5689491"/>
      <w:bookmarkEnd w:id="27528"/>
      <w:r>
        <w:rPr>
          <w:rFonts w:hint="cs"/>
          <w:rtl/>
          <w:lang w:eastAsia="he-IL"/>
        </w:rPr>
        <w:t xml:space="preserve">שמצטרפים למאות כלכלנים שמלמדים כלכלה </w:t>
      </w:r>
      <w:bookmarkStart w:id="27529" w:name="_ETM_Q1_5690166"/>
      <w:bookmarkEnd w:id="27529"/>
      <w:r>
        <w:rPr>
          <w:rFonts w:hint="cs"/>
          <w:rtl/>
          <w:lang w:eastAsia="he-IL"/>
        </w:rPr>
        <w:t>באוניברסיטאות רבות במדינת ישראל.</w:t>
      </w:r>
    </w:p>
    <w:p w14:paraId="7D4DAC1C" w14:textId="77777777" w:rsidR="00DE2B03" w:rsidRDefault="00DE2B03" w:rsidP="00DE2B03">
      <w:pPr>
        <w:rPr>
          <w:rtl/>
          <w:lang w:eastAsia="he-IL"/>
        </w:rPr>
      </w:pPr>
      <w:bookmarkStart w:id="27530" w:name="_ETM_Q1_5697709"/>
      <w:bookmarkEnd w:id="27530"/>
    </w:p>
    <w:p w14:paraId="0BBB8AD4" w14:textId="78CA1666" w:rsidR="00DE2B03" w:rsidRDefault="00DE2B03" w:rsidP="00DE2B03">
      <w:pPr>
        <w:pStyle w:val="a4"/>
        <w:keepNext/>
        <w:rPr>
          <w:rtl/>
        </w:rPr>
      </w:pPr>
      <w:bookmarkStart w:id="27531" w:name="ET_speaker_6236_2769"/>
      <w:r w:rsidRPr="00DE2B03">
        <w:rPr>
          <w:rStyle w:val="TagStyle"/>
          <w:rtl/>
        </w:rPr>
        <w:t xml:space="preserve"> &lt;&lt; דובר &gt;&gt; </w:t>
      </w:r>
      <w:r>
        <w:rPr>
          <w:rtl/>
        </w:rPr>
        <w:t>נעמה לזימי (העבודה):</w:t>
      </w:r>
      <w:r w:rsidRPr="00DE2B03">
        <w:rPr>
          <w:rStyle w:val="TagStyle"/>
          <w:rtl/>
        </w:rPr>
        <w:t xml:space="preserve"> &lt;&lt; דובר &gt;&gt;</w:t>
      </w:r>
      <w:r w:rsidR="00707E81">
        <w:rPr>
          <w:rtl/>
        </w:rPr>
        <w:t xml:space="preserve"> </w:t>
      </w:r>
      <w:r>
        <w:rPr>
          <w:rtl/>
        </w:rPr>
        <w:t xml:space="preserve"> </w:t>
      </w:r>
      <w:bookmarkEnd w:id="27531"/>
    </w:p>
    <w:p w14:paraId="3C835887" w14:textId="77777777" w:rsidR="00DE2B03" w:rsidRDefault="00DE2B03" w:rsidP="00DE2B03">
      <w:pPr>
        <w:pStyle w:val="KeepWithNext"/>
        <w:rPr>
          <w:rtl/>
          <w:lang w:eastAsia="he-IL"/>
        </w:rPr>
      </w:pPr>
    </w:p>
    <w:p w14:paraId="2E05343F" w14:textId="61BC793C" w:rsidR="00DE2B03" w:rsidRDefault="00DE2B03" w:rsidP="00DE2B03">
      <w:pPr>
        <w:rPr>
          <w:rtl/>
          <w:lang w:eastAsia="he-IL"/>
        </w:rPr>
      </w:pPr>
      <w:bookmarkStart w:id="27532" w:name="_ETM_Q1_5695225"/>
      <w:bookmarkEnd w:id="27532"/>
      <w:r>
        <w:rPr>
          <w:rFonts w:hint="cs"/>
          <w:rtl/>
          <w:lang w:eastAsia="he-IL"/>
        </w:rPr>
        <w:t>מש</w:t>
      </w:r>
      <w:bookmarkStart w:id="27533" w:name="_ETM_Q1_5695374"/>
      <w:bookmarkEnd w:id="27533"/>
      <w:r>
        <w:rPr>
          <w:rFonts w:hint="cs"/>
          <w:rtl/>
          <w:lang w:eastAsia="he-IL"/>
        </w:rPr>
        <w:t xml:space="preserve">מאל וימין </w:t>
      </w:r>
      <w:bookmarkStart w:id="27534" w:name="_ETM_Q1_5696580"/>
      <w:bookmarkEnd w:id="27534"/>
      <w:r>
        <w:rPr>
          <w:rFonts w:hint="cs"/>
          <w:rtl/>
          <w:lang w:eastAsia="he-IL"/>
        </w:rPr>
        <w:t>יש לומר.</w:t>
      </w:r>
      <w:bookmarkStart w:id="27535" w:name="_ETM_Q1_5697576"/>
      <w:bookmarkEnd w:id="27535"/>
    </w:p>
    <w:p w14:paraId="7FA1A07F" w14:textId="77777777" w:rsidR="00DE2B03" w:rsidRDefault="00DE2B03" w:rsidP="00DE2B03">
      <w:pPr>
        <w:rPr>
          <w:rtl/>
          <w:lang w:eastAsia="he-IL"/>
        </w:rPr>
      </w:pPr>
      <w:bookmarkStart w:id="27536" w:name="_ETM_Q1_5697764"/>
      <w:bookmarkEnd w:id="27536"/>
    </w:p>
    <w:p w14:paraId="2071DDAA" w14:textId="1B7B30F3" w:rsidR="00DE2B03" w:rsidRDefault="00DE2B03" w:rsidP="00DE2B03">
      <w:pPr>
        <w:pStyle w:val="a4"/>
        <w:keepNext/>
        <w:rPr>
          <w:rtl/>
        </w:rPr>
      </w:pPr>
      <w:bookmarkStart w:id="27537" w:name="ET_speaker_5792_2770"/>
      <w:r w:rsidRPr="00DE2B03">
        <w:rPr>
          <w:rStyle w:val="TagStyle"/>
          <w:rtl/>
        </w:rPr>
        <w:t xml:space="preserve"> &lt;&lt; דובר &gt;&gt; </w:t>
      </w:r>
      <w:r>
        <w:rPr>
          <w:rtl/>
        </w:rPr>
        <w:t>יבגני סובה (ישראל ביתנו):</w:t>
      </w:r>
      <w:r w:rsidRPr="00DE2B03">
        <w:rPr>
          <w:rStyle w:val="TagStyle"/>
          <w:rtl/>
        </w:rPr>
        <w:t xml:space="preserve"> &lt;&lt; דובר &gt;&gt;</w:t>
      </w:r>
      <w:r w:rsidR="00707E81">
        <w:rPr>
          <w:rtl/>
        </w:rPr>
        <w:t xml:space="preserve"> </w:t>
      </w:r>
      <w:r>
        <w:rPr>
          <w:rtl/>
        </w:rPr>
        <w:t xml:space="preserve"> </w:t>
      </w:r>
      <w:bookmarkEnd w:id="27537"/>
    </w:p>
    <w:p w14:paraId="3BC1219B" w14:textId="77777777" w:rsidR="00DE2B03" w:rsidRDefault="00DE2B03" w:rsidP="00DE2B03">
      <w:pPr>
        <w:pStyle w:val="KeepWithNext"/>
        <w:rPr>
          <w:rtl/>
          <w:lang w:eastAsia="he-IL"/>
        </w:rPr>
      </w:pPr>
    </w:p>
    <w:p w14:paraId="79F93BA2" w14:textId="0E6B5F79" w:rsidR="00DE2B03" w:rsidRDefault="00DE2B03" w:rsidP="00DE2B03">
      <w:pPr>
        <w:rPr>
          <w:rtl/>
          <w:lang w:eastAsia="he-IL"/>
        </w:rPr>
      </w:pPr>
      <w:bookmarkStart w:id="27538" w:name="_ETM_Q1_5699799"/>
      <w:bookmarkStart w:id="27539" w:name="_ETM_Q1_5699950"/>
      <w:bookmarkEnd w:id="27538"/>
      <w:bookmarkEnd w:id="27539"/>
      <w:r>
        <w:rPr>
          <w:rFonts w:hint="cs"/>
          <w:rtl/>
          <w:lang w:eastAsia="he-IL"/>
        </w:rPr>
        <w:t>הם לא בוגדים, הם לא שמאלנים</w:t>
      </w:r>
      <w:bookmarkStart w:id="27540" w:name="_ETM_Q1_5698049"/>
      <w:bookmarkEnd w:id="27540"/>
      <w:r>
        <w:rPr>
          <w:rFonts w:hint="cs"/>
          <w:rtl/>
          <w:lang w:eastAsia="he-IL"/>
        </w:rPr>
        <w:t>, הם גם ל</w:t>
      </w:r>
      <w:bookmarkStart w:id="27541" w:name="_ETM_Q1_5699067"/>
      <w:bookmarkEnd w:id="27541"/>
      <w:r>
        <w:rPr>
          <w:rFonts w:hint="cs"/>
          <w:rtl/>
          <w:lang w:eastAsia="he-IL"/>
        </w:rPr>
        <w:t xml:space="preserve">א השתגעו, הם </w:t>
      </w:r>
      <w:r w:rsidR="00C24484">
        <w:rPr>
          <w:rFonts w:hint="cs"/>
          <w:rtl/>
          <w:lang w:eastAsia="he-IL"/>
        </w:rPr>
        <w:t>מתריעים</w:t>
      </w:r>
      <w:r>
        <w:rPr>
          <w:rFonts w:hint="cs"/>
          <w:rtl/>
          <w:lang w:eastAsia="he-IL"/>
        </w:rPr>
        <w:t xml:space="preserve"> היום</w:t>
      </w:r>
      <w:bookmarkStart w:id="27542" w:name="_ETM_Q1_5699578"/>
      <w:bookmarkEnd w:id="27542"/>
      <w:r>
        <w:rPr>
          <w:rFonts w:hint="cs"/>
          <w:rtl/>
          <w:lang w:eastAsia="he-IL"/>
        </w:rPr>
        <w:t xml:space="preserve"> על סכנה מיידית וברורה לכלכלת ישראל, </w:t>
      </w:r>
      <w:bookmarkStart w:id="27543" w:name="_ETM_Q1_5704613"/>
      <w:bookmarkEnd w:id="27543"/>
      <w:r>
        <w:rPr>
          <w:rFonts w:hint="cs"/>
          <w:rtl/>
          <w:lang w:eastAsia="he-IL"/>
        </w:rPr>
        <w:t>ואני חוזר ואומר לחבר הכנ</w:t>
      </w:r>
      <w:bookmarkStart w:id="27544" w:name="_ETM_Q1_5703584"/>
      <w:bookmarkEnd w:id="27544"/>
      <w:r>
        <w:rPr>
          <w:rFonts w:hint="cs"/>
          <w:rtl/>
          <w:lang w:eastAsia="he-IL"/>
        </w:rPr>
        <w:t>סת הלוי, כ</w:t>
      </w:r>
      <w:r w:rsidR="00C24484">
        <w:rPr>
          <w:rFonts w:hint="cs"/>
          <w:rtl/>
          <w:lang w:eastAsia="he-IL"/>
        </w:rPr>
        <w:t>ש</w:t>
      </w:r>
      <w:r>
        <w:rPr>
          <w:rFonts w:hint="cs"/>
          <w:rtl/>
          <w:lang w:eastAsia="he-IL"/>
        </w:rPr>
        <w:t>הציבור</w:t>
      </w:r>
      <w:bookmarkStart w:id="27545" w:name="_ETM_Q1_5705807"/>
      <w:bookmarkEnd w:id="27545"/>
      <w:r>
        <w:rPr>
          <w:rFonts w:hint="cs"/>
          <w:rtl/>
          <w:lang w:eastAsia="he-IL"/>
        </w:rPr>
        <w:t xml:space="preserve"> הליכודניקי יתחיל בעיירות </w:t>
      </w:r>
      <w:bookmarkStart w:id="27546" w:name="_ETM_Q1_5710036"/>
      <w:bookmarkEnd w:id="27546"/>
      <w:r>
        <w:rPr>
          <w:rFonts w:hint="cs"/>
          <w:rtl/>
          <w:lang w:eastAsia="he-IL"/>
        </w:rPr>
        <w:t>הפיתוח לבדוק את קרנות הפנסיה שלו, גם אתה תצטרך להסביר</w:t>
      </w:r>
      <w:bookmarkStart w:id="27547" w:name="_ETM_Q1_5717768"/>
      <w:bookmarkEnd w:id="27547"/>
      <w:r>
        <w:rPr>
          <w:rFonts w:hint="cs"/>
          <w:rtl/>
          <w:lang w:eastAsia="he-IL"/>
        </w:rPr>
        <w:t xml:space="preserve"> את זה לציבור שלך</w:t>
      </w:r>
      <w:bookmarkStart w:id="27548" w:name="_ETM_Q1_5716278"/>
      <w:bookmarkEnd w:id="27548"/>
      <w:r>
        <w:rPr>
          <w:rFonts w:hint="cs"/>
          <w:rtl/>
          <w:lang w:eastAsia="he-IL"/>
        </w:rPr>
        <w:t>, איפה הכסף, וזה יגיע כב</w:t>
      </w:r>
      <w:bookmarkStart w:id="27549" w:name="_ETM_Q1_5720244"/>
      <w:bookmarkEnd w:id="27549"/>
      <w:r>
        <w:rPr>
          <w:rFonts w:hint="cs"/>
          <w:rtl/>
          <w:lang w:eastAsia="he-IL"/>
        </w:rPr>
        <w:t>ר בחודש הבא אתה תראה את זה.</w:t>
      </w:r>
      <w:bookmarkStart w:id="27550" w:name="_ETM_Q1_5726428"/>
      <w:bookmarkEnd w:id="27550"/>
    </w:p>
    <w:p w14:paraId="695F07AB" w14:textId="77777777" w:rsidR="00DE2B03" w:rsidRDefault="00DE2B03" w:rsidP="00DE2B03">
      <w:pPr>
        <w:rPr>
          <w:rtl/>
          <w:lang w:eastAsia="he-IL"/>
        </w:rPr>
      </w:pPr>
      <w:bookmarkStart w:id="27551" w:name="_ETM_Q1_5726638"/>
      <w:bookmarkStart w:id="27552" w:name="_ETM_Q1_5727011"/>
      <w:bookmarkEnd w:id="27551"/>
      <w:bookmarkEnd w:id="27552"/>
    </w:p>
    <w:p w14:paraId="21C17B2E" w14:textId="1CD9B264" w:rsidR="00DE2B03" w:rsidRDefault="00DE2B03" w:rsidP="00DE2B03">
      <w:pPr>
        <w:pStyle w:val="af6"/>
        <w:keepNext/>
        <w:rPr>
          <w:rtl/>
        </w:rPr>
      </w:pPr>
      <w:bookmarkStart w:id="27553" w:name="_ETM_Q1_5727189"/>
      <w:bookmarkEnd w:id="27553"/>
      <w:r w:rsidRPr="00262206">
        <w:rPr>
          <w:rStyle w:val="TagStyle"/>
          <w:rtl/>
        </w:rPr>
        <w:t xml:space="preserve">&lt;&lt; יור &gt;&gt; </w:t>
      </w:r>
      <w:r>
        <w:rPr>
          <w:rtl/>
        </w:rPr>
        <w:t>היו"ר אופיר כץ:</w:t>
      </w:r>
      <w:r w:rsidRPr="00262206">
        <w:rPr>
          <w:rStyle w:val="TagStyle"/>
          <w:rtl/>
        </w:rPr>
        <w:t xml:space="preserve"> &lt;&lt; יור &gt;&gt;</w:t>
      </w:r>
      <w:r w:rsidR="00707E81">
        <w:rPr>
          <w:rtl/>
        </w:rPr>
        <w:t xml:space="preserve"> </w:t>
      </w:r>
      <w:r>
        <w:rPr>
          <w:rtl/>
        </w:rPr>
        <w:t xml:space="preserve"> </w:t>
      </w:r>
    </w:p>
    <w:p w14:paraId="169F6B15" w14:textId="77777777" w:rsidR="00DE2B03" w:rsidRDefault="00DE2B03" w:rsidP="00DE2B03">
      <w:pPr>
        <w:pStyle w:val="KeepWithNext"/>
        <w:rPr>
          <w:rtl/>
          <w:lang w:eastAsia="he-IL"/>
        </w:rPr>
      </w:pPr>
    </w:p>
    <w:p w14:paraId="7CDBB029" w14:textId="443FB8D8" w:rsidR="00DE2B03" w:rsidRDefault="00DE2B03" w:rsidP="00DE2B03">
      <w:pPr>
        <w:rPr>
          <w:rtl/>
        </w:rPr>
      </w:pPr>
      <w:r>
        <w:rPr>
          <w:rFonts w:hint="cs"/>
          <w:rtl/>
        </w:rPr>
        <w:t>תודה. מי בעד? שניים, מי נגד? תשעה, מי נמנע? שניים.</w:t>
      </w:r>
    </w:p>
    <w:p w14:paraId="13020331" w14:textId="77777777" w:rsidR="00DE2B03" w:rsidRDefault="00DE2B03" w:rsidP="00DE2B03">
      <w:pPr>
        <w:pStyle w:val="af1"/>
        <w:keepNext/>
        <w:rPr>
          <w:rtl/>
        </w:rPr>
      </w:pPr>
    </w:p>
    <w:p w14:paraId="4F4130AA" w14:textId="77777777" w:rsidR="00DE2B03" w:rsidRDefault="00DE2B03" w:rsidP="00DE2B03">
      <w:pPr>
        <w:pStyle w:val="af1"/>
        <w:keepNext/>
        <w:rPr>
          <w:rtl/>
        </w:rPr>
      </w:pPr>
      <w:r>
        <w:rPr>
          <w:rtl/>
        </w:rPr>
        <w:t>הצבעה</w:t>
      </w:r>
    </w:p>
    <w:p w14:paraId="12F4B6A3" w14:textId="77777777" w:rsidR="00DE2B03" w:rsidRDefault="00DE2B03" w:rsidP="00DE2B03">
      <w:pPr>
        <w:pStyle w:val="af2"/>
        <w:rPr>
          <w:rtl/>
        </w:rPr>
      </w:pPr>
    </w:p>
    <w:p w14:paraId="510F4CA0" w14:textId="77777777" w:rsidR="00DE2B03" w:rsidRPr="00BA1585" w:rsidRDefault="00DE2B03" w:rsidP="00DE2B03">
      <w:pPr>
        <w:jc w:val="center"/>
        <w:rPr>
          <w:rtl/>
        </w:rPr>
      </w:pPr>
      <w:r>
        <w:rPr>
          <w:rFonts w:hint="cs"/>
          <w:rtl/>
        </w:rPr>
        <w:t>ההסתייגות נדחתה.</w:t>
      </w:r>
    </w:p>
    <w:p w14:paraId="52FB85EB" w14:textId="77777777" w:rsidR="00DE2B03" w:rsidRDefault="00DE2B03" w:rsidP="00DE2B03">
      <w:pPr>
        <w:rPr>
          <w:rtl/>
          <w:lang w:eastAsia="he-IL"/>
        </w:rPr>
      </w:pPr>
    </w:p>
    <w:p w14:paraId="164D6283" w14:textId="77777777" w:rsidR="00DE2B03" w:rsidRDefault="00DE2B03" w:rsidP="00DE2B03">
      <w:pPr>
        <w:rPr>
          <w:rtl/>
          <w:lang w:eastAsia="he-IL"/>
        </w:rPr>
      </w:pPr>
      <w:r>
        <w:rPr>
          <w:rFonts w:hint="cs"/>
          <w:rtl/>
          <w:lang w:eastAsia="he-IL"/>
        </w:rPr>
        <w:t>ההסתייגות הוסרה.</w:t>
      </w:r>
      <w:bookmarkStart w:id="27554" w:name="_ETM_Q1_5733950"/>
      <w:bookmarkEnd w:id="27554"/>
    </w:p>
    <w:p w14:paraId="36EC063F" w14:textId="77777777" w:rsidR="00DE2B03" w:rsidRDefault="00DE2B03" w:rsidP="00DE2B03">
      <w:pPr>
        <w:rPr>
          <w:rtl/>
          <w:lang w:eastAsia="he-IL"/>
        </w:rPr>
      </w:pPr>
      <w:bookmarkStart w:id="27555" w:name="_ETM_Q1_5730354"/>
      <w:bookmarkEnd w:id="27555"/>
    </w:p>
    <w:p w14:paraId="19F0F546" w14:textId="3F796F44" w:rsidR="00DE2B03" w:rsidRDefault="00DE2B03" w:rsidP="00DE2B03">
      <w:pPr>
        <w:pStyle w:val="a4"/>
        <w:keepNext/>
        <w:rPr>
          <w:rtl/>
        </w:rPr>
      </w:pPr>
      <w:bookmarkStart w:id="27556" w:name="ET_speaker_6127_2771"/>
      <w:r w:rsidRPr="00DE2B03">
        <w:rPr>
          <w:rStyle w:val="TagStyle"/>
          <w:rtl/>
        </w:rPr>
        <w:t xml:space="preserve"> &lt;&lt; דובר &gt;&gt; </w:t>
      </w:r>
      <w:r>
        <w:rPr>
          <w:rtl/>
        </w:rPr>
        <w:t>ולדימיר בליאק (יש עתיד):</w:t>
      </w:r>
      <w:r w:rsidRPr="00DE2B03">
        <w:rPr>
          <w:rStyle w:val="TagStyle"/>
          <w:rtl/>
        </w:rPr>
        <w:t xml:space="preserve"> &lt;&lt; דובר &gt;&gt;</w:t>
      </w:r>
      <w:r w:rsidR="00707E81">
        <w:rPr>
          <w:rtl/>
        </w:rPr>
        <w:t xml:space="preserve"> </w:t>
      </w:r>
      <w:r>
        <w:rPr>
          <w:rtl/>
        </w:rPr>
        <w:t xml:space="preserve"> </w:t>
      </w:r>
      <w:bookmarkEnd w:id="27556"/>
    </w:p>
    <w:p w14:paraId="22CBD288" w14:textId="77777777" w:rsidR="00DE2B03" w:rsidRDefault="00DE2B03" w:rsidP="00DE2B03">
      <w:pPr>
        <w:pStyle w:val="KeepWithNext"/>
        <w:rPr>
          <w:rtl/>
          <w:lang w:eastAsia="he-IL"/>
        </w:rPr>
      </w:pPr>
    </w:p>
    <w:p w14:paraId="561B8292" w14:textId="36F8E5FA" w:rsidR="00DE2B03" w:rsidRDefault="00DE2B03" w:rsidP="00DE2B03">
      <w:pPr>
        <w:rPr>
          <w:rtl/>
          <w:lang w:eastAsia="he-IL"/>
        </w:rPr>
      </w:pPr>
      <w:bookmarkStart w:id="27557" w:name="_ETM_Q1_5731500"/>
      <w:bookmarkEnd w:id="27557"/>
      <w:r>
        <w:rPr>
          <w:rFonts w:hint="cs"/>
          <w:rtl/>
          <w:lang w:eastAsia="he-IL"/>
        </w:rPr>
        <w:t>ר</w:t>
      </w:r>
      <w:bookmarkStart w:id="27558" w:name="_ETM_Q1_5731616"/>
      <w:bookmarkEnd w:id="27558"/>
      <w:r>
        <w:rPr>
          <w:rFonts w:hint="cs"/>
          <w:rtl/>
          <w:lang w:eastAsia="he-IL"/>
        </w:rPr>
        <w:t>וויזיה.</w:t>
      </w:r>
    </w:p>
    <w:p w14:paraId="21AEDA86" w14:textId="77777777" w:rsidR="00DE2B03" w:rsidRDefault="00DE2B03" w:rsidP="00DE2B03">
      <w:pPr>
        <w:rPr>
          <w:rtl/>
          <w:lang w:eastAsia="he-IL"/>
        </w:rPr>
      </w:pPr>
      <w:bookmarkStart w:id="27559" w:name="_ETM_Q1_5732547"/>
      <w:bookmarkStart w:id="27560" w:name="_ETM_Q1_5732685"/>
      <w:bookmarkStart w:id="27561" w:name="_ETM_Q1_5729049"/>
      <w:bookmarkEnd w:id="27559"/>
      <w:bookmarkEnd w:id="27560"/>
      <w:bookmarkEnd w:id="27561"/>
    </w:p>
    <w:p w14:paraId="083EE4A6" w14:textId="2978CF80" w:rsidR="00DE2B03" w:rsidRDefault="00DE2B03" w:rsidP="00DE2B03">
      <w:pPr>
        <w:pStyle w:val="af6"/>
        <w:keepNext/>
        <w:rPr>
          <w:rtl/>
        </w:rPr>
      </w:pPr>
      <w:bookmarkStart w:id="27562" w:name="ET_yor_5786_2772"/>
      <w:r w:rsidRPr="00DE2B03">
        <w:rPr>
          <w:rStyle w:val="TagStyle"/>
          <w:rtl/>
        </w:rPr>
        <w:t xml:space="preserve"> &lt;&lt; יור &gt;&gt; </w:t>
      </w:r>
      <w:r>
        <w:rPr>
          <w:rtl/>
        </w:rPr>
        <w:t>היו"ר אופיר כץ:</w:t>
      </w:r>
      <w:r w:rsidRPr="00DE2B03">
        <w:rPr>
          <w:rStyle w:val="TagStyle"/>
          <w:rtl/>
        </w:rPr>
        <w:t xml:space="preserve"> &lt;&lt; יור &gt;&gt;</w:t>
      </w:r>
      <w:r w:rsidR="00707E81">
        <w:rPr>
          <w:rtl/>
        </w:rPr>
        <w:t xml:space="preserve"> </w:t>
      </w:r>
      <w:r>
        <w:rPr>
          <w:rtl/>
        </w:rPr>
        <w:t xml:space="preserve"> </w:t>
      </w:r>
      <w:bookmarkEnd w:id="27562"/>
    </w:p>
    <w:p w14:paraId="07423298" w14:textId="77777777" w:rsidR="00DE2B03" w:rsidRDefault="00DE2B03" w:rsidP="00DE2B03">
      <w:pPr>
        <w:pStyle w:val="KeepWithNext"/>
        <w:rPr>
          <w:rtl/>
          <w:lang w:eastAsia="he-IL"/>
        </w:rPr>
      </w:pPr>
    </w:p>
    <w:p w14:paraId="1E89BC44" w14:textId="5A781493" w:rsidR="00DE2B03" w:rsidRDefault="00DE2B03" w:rsidP="00DE2B03">
      <w:pPr>
        <w:rPr>
          <w:rtl/>
          <w:lang w:eastAsia="he-IL"/>
        </w:rPr>
      </w:pPr>
      <w:bookmarkStart w:id="27563" w:name="_ETM_Q1_5734255"/>
      <w:bookmarkStart w:id="27564" w:name="_ETM_Q1_5734313"/>
      <w:bookmarkEnd w:id="27563"/>
      <w:bookmarkEnd w:id="27564"/>
      <w:r>
        <w:rPr>
          <w:rFonts w:hint="cs"/>
          <w:rtl/>
          <w:lang w:eastAsia="he-IL"/>
        </w:rPr>
        <w:t>140</w:t>
      </w:r>
      <w:bookmarkStart w:id="27565" w:name="_ETM_Q1_5730015"/>
      <w:bookmarkEnd w:id="27565"/>
      <w:r>
        <w:rPr>
          <w:rFonts w:hint="cs"/>
          <w:rtl/>
          <w:lang w:eastAsia="he-IL"/>
        </w:rPr>
        <w:t xml:space="preserve"> בבקשה.</w:t>
      </w:r>
    </w:p>
    <w:p w14:paraId="0834D0B5" w14:textId="77777777" w:rsidR="00DE2B03" w:rsidRDefault="00DE2B03" w:rsidP="00DE2B03">
      <w:pPr>
        <w:rPr>
          <w:rtl/>
          <w:lang w:eastAsia="he-IL"/>
        </w:rPr>
      </w:pPr>
      <w:bookmarkStart w:id="27566" w:name="_ETM_Q1_5731007"/>
      <w:bookmarkStart w:id="27567" w:name="_ETM_Q1_5731869"/>
      <w:bookmarkEnd w:id="27566"/>
      <w:bookmarkEnd w:id="27567"/>
    </w:p>
    <w:p w14:paraId="03988112" w14:textId="67B4549F" w:rsidR="00DE2B03" w:rsidRDefault="00DE2B03" w:rsidP="00DE2B03">
      <w:pPr>
        <w:pStyle w:val="a4"/>
        <w:keepNext/>
        <w:rPr>
          <w:rtl/>
        </w:rPr>
      </w:pPr>
      <w:bookmarkStart w:id="27568" w:name="ET_speaker_אייל_לב_ארי_2773"/>
      <w:r w:rsidRPr="00DE2B03">
        <w:rPr>
          <w:rStyle w:val="TagStyle"/>
          <w:rtl/>
        </w:rPr>
        <w:t xml:space="preserve"> &lt;&lt; דובר &gt;&gt; </w:t>
      </w:r>
      <w:r>
        <w:rPr>
          <w:rtl/>
        </w:rPr>
        <w:t>אייל לב ארי:</w:t>
      </w:r>
      <w:r w:rsidRPr="00DE2B03">
        <w:rPr>
          <w:rStyle w:val="TagStyle"/>
          <w:rtl/>
        </w:rPr>
        <w:t xml:space="preserve"> &lt;&lt; דובר &gt;&gt;</w:t>
      </w:r>
      <w:r w:rsidR="00707E81">
        <w:rPr>
          <w:rtl/>
        </w:rPr>
        <w:t xml:space="preserve"> </w:t>
      </w:r>
      <w:r>
        <w:rPr>
          <w:rtl/>
        </w:rPr>
        <w:t xml:space="preserve"> </w:t>
      </w:r>
      <w:bookmarkEnd w:id="27568"/>
    </w:p>
    <w:p w14:paraId="35E5072E" w14:textId="77777777" w:rsidR="00DE2B03" w:rsidRDefault="00DE2B03" w:rsidP="00DE2B03">
      <w:pPr>
        <w:pStyle w:val="KeepWithNext"/>
        <w:rPr>
          <w:rtl/>
          <w:lang w:eastAsia="he-IL"/>
        </w:rPr>
      </w:pPr>
    </w:p>
    <w:p w14:paraId="108C9C2F" w14:textId="12959206" w:rsidR="00DE2B03" w:rsidRDefault="00DE2B03" w:rsidP="00DE2B03">
      <w:pPr>
        <w:rPr>
          <w:rtl/>
          <w:lang w:eastAsia="he-IL"/>
        </w:rPr>
      </w:pPr>
      <w:bookmarkStart w:id="27569" w:name="_ETM_Q1_5734350"/>
      <w:bookmarkEnd w:id="27569"/>
      <w:r>
        <w:rPr>
          <w:rFonts w:hint="cs"/>
          <w:rtl/>
          <w:lang w:eastAsia="he-IL"/>
        </w:rPr>
        <w:t>אח</w:t>
      </w:r>
      <w:bookmarkStart w:id="27570" w:name="_ETM_Q1_5734499"/>
      <w:bookmarkEnd w:id="27570"/>
      <w:r>
        <w:rPr>
          <w:rFonts w:hint="cs"/>
          <w:rtl/>
          <w:lang w:eastAsia="he-IL"/>
        </w:rPr>
        <w:t>רי המילים</w:t>
      </w:r>
      <w:bookmarkStart w:id="27571" w:name="_ETM_Q1_5730764"/>
      <w:bookmarkEnd w:id="27571"/>
      <w:r>
        <w:rPr>
          <w:rFonts w:hint="cs"/>
          <w:rtl/>
          <w:lang w:eastAsia="he-IL"/>
        </w:rPr>
        <w:t xml:space="preserve"> </w:t>
      </w:r>
      <w:bookmarkStart w:id="27572" w:name="_ETM_Q1_5731091"/>
      <w:bookmarkStart w:id="27573" w:name="_ETM_Q1_5730059"/>
      <w:bookmarkEnd w:id="27572"/>
      <w:bookmarkEnd w:id="27573"/>
      <w:r>
        <w:rPr>
          <w:rFonts w:hint="cs"/>
          <w:rtl/>
          <w:lang w:eastAsia="he-IL"/>
        </w:rPr>
        <w:t>חברי הכנסת לאשר, יבוא ברוב רגיל.</w:t>
      </w:r>
    </w:p>
    <w:p w14:paraId="010F86C7" w14:textId="77777777" w:rsidR="00DE2B03" w:rsidRDefault="00DE2B03" w:rsidP="00DE2B03">
      <w:pPr>
        <w:rPr>
          <w:rtl/>
          <w:lang w:eastAsia="he-IL"/>
        </w:rPr>
      </w:pPr>
      <w:bookmarkStart w:id="27574" w:name="_ETM_Q1_5735300"/>
      <w:bookmarkStart w:id="27575" w:name="_ETM_Q1_5736777"/>
      <w:bookmarkStart w:id="27576" w:name="_ETM_Q1_5732257"/>
      <w:bookmarkEnd w:id="27574"/>
      <w:bookmarkEnd w:id="27575"/>
      <w:bookmarkEnd w:id="27576"/>
    </w:p>
    <w:p w14:paraId="0C007AB2" w14:textId="27174C14" w:rsidR="00DE2B03" w:rsidRDefault="00DE2B03" w:rsidP="00DE2B03">
      <w:pPr>
        <w:pStyle w:val="af6"/>
        <w:keepNext/>
        <w:rPr>
          <w:rtl/>
        </w:rPr>
      </w:pPr>
      <w:bookmarkStart w:id="27577" w:name="ET_yor_5786_2774"/>
      <w:r w:rsidRPr="00DE2B03">
        <w:rPr>
          <w:rStyle w:val="TagStyle"/>
          <w:rtl/>
        </w:rPr>
        <w:t xml:space="preserve"> &lt;&lt; יור &gt;&gt; </w:t>
      </w:r>
      <w:r>
        <w:rPr>
          <w:rtl/>
        </w:rPr>
        <w:t>היו"ר אופיר כץ:</w:t>
      </w:r>
      <w:r w:rsidRPr="00DE2B03">
        <w:rPr>
          <w:rStyle w:val="TagStyle"/>
          <w:rtl/>
        </w:rPr>
        <w:t xml:space="preserve"> &lt;&lt; יור &gt;&gt;</w:t>
      </w:r>
      <w:r w:rsidR="00707E81">
        <w:rPr>
          <w:rtl/>
        </w:rPr>
        <w:t xml:space="preserve"> </w:t>
      </w:r>
      <w:r>
        <w:rPr>
          <w:rtl/>
        </w:rPr>
        <w:t xml:space="preserve"> </w:t>
      </w:r>
      <w:bookmarkEnd w:id="27577"/>
    </w:p>
    <w:p w14:paraId="76023EC0" w14:textId="77777777" w:rsidR="00DE2B03" w:rsidRDefault="00DE2B03" w:rsidP="00DE2B03">
      <w:pPr>
        <w:pStyle w:val="KeepWithNext"/>
        <w:rPr>
          <w:rtl/>
          <w:lang w:eastAsia="he-IL"/>
        </w:rPr>
      </w:pPr>
    </w:p>
    <w:p w14:paraId="6FD47FE0" w14:textId="114B713F" w:rsidR="00DE2B03" w:rsidRDefault="00DE2B03" w:rsidP="00DE2B03">
      <w:pPr>
        <w:rPr>
          <w:rtl/>
          <w:lang w:eastAsia="he-IL"/>
        </w:rPr>
      </w:pPr>
      <w:bookmarkStart w:id="27578" w:name="_ETM_Q1_5734519"/>
      <w:bookmarkStart w:id="27579" w:name="_ETM_Q1_5734690"/>
      <w:bookmarkEnd w:id="27578"/>
      <w:bookmarkEnd w:id="27579"/>
      <w:r>
        <w:rPr>
          <w:rFonts w:hint="cs"/>
          <w:rtl/>
          <w:lang w:eastAsia="he-IL"/>
        </w:rPr>
        <w:t>מי מנמק?</w:t>
      </w:r>
    </w:p>
    <w:p w14:paraId="1F9A4F8C" w14:textId="77777777" w:rsidR="00DE2B03" w:rsidRDefault="00DE2B03" w:rsidP="00DE2B03">
      <w:pPr>
        <w:rPr>
          <w:rtl/>
          <w:lang w:eastAsia="he-IL"/>
        </w:rPr>
      </w:pPr>
      <w:bookmarkStart w:id="27580" w:name="_ETM_Q1_5739561"/>
      <w:bookmarkStart w:id="27581" w:name="_ETM_Q1_5740596"/>
      <w:bookmarkEnd w:id="27580"/>
      <w:bookmarkEnd w:id="27581"/>
    </w:p>
    <w:p w14:paraId="262BB4D1" w14:textId="624CE008" w:rsidR="00DE2B03" w:rsidRDefault="00DE2B03" w:rsidP="00DE2B03">
      <w:pPr>
        <w:pStyle w:val="a4"/>
        <w:keepNext/>
        <w:rPr>
          <w:rtl/>
        </w:rPr>
      </w:pPr>
      <w:bookmarkStart w:id="27582" w:name="ET_speaker_6127_2775"/>
      <w:r w:rsidRPr="00DE2B03">
        <w:rPr>
          <w:rStyle w:val="TagStyle"/>
          <w:rtl/>
        </w:rPr>
        <w:t xml:space="preserve"> &lt;&lt; דובר &gt;&gt; </w:t>
      </w:r>
      <w:r>
        <w:rPr>
          <w:rtl/>
        </w:rPr>
        <w:t>ולדימיר בליאק (יש עתיד):</w:t>
      </w:r>
      <w:r w:rsidRPr="00DE2B03">
        <w:rPr>
          <w:rStyle w:val="TagStyle"/>
          <w:rtl/>
        </w:rPr>
        <w:t xml:space="preserve"> &lt;&lt; דובר &gt;&gt;</w:t>
      </w:r>
      <w:r w:rsidR="00707E81">
        <w:rPr>
          <w:rtl/>
        </w:rPr>
        <w:t xml:space="preserve"> </w:t>
      </w:r>
      <w:r>
        <w:rPr>
          <w:rtl/>
        </w:rPr>
        <w:t xml:space="preserve"> </w:t>
      </w:r>
      <w:bookmarkEnd w:id="27582"/>
    </w:p>
    <w:p w14:paraId="0F900EEB" w14:textId="77777777" w:rsidR="00DE2B03" w:rsidRDefault="00DE2B03" w:rsidP="00DE2B03">
      <w:pPr>
        <w:pStyle w:val="KeepWithNext"/>
        <w:rPr>
          <w:rtl/>
          <w:lang w:eastAsia="he-IL"/>
        </w:rPr>
      </w:pPr>
    </w:p>
    <w:p w14:paraId="6286E050" w14:textId="72F5BA59" w:rsidR="00DE2B03" w:rsidRDefault="00DE2B03" w:rsidP="00DE2B03">
      <w:pPr>
        <w:rPr>
          <w:rtl/>
          <w:lang w:eastAsia="he-IL"/>
        </w:rPr>
      </w:pPr>
      <w:bookmarkStart w:id="27583" w:name="_ETM_Q1_5743909"/>
      <w:bookmarkStart w:id="27584" w:name="_ETM_Q1_5744033"/>
      <w:bookmarkEnd w:id="27583"/>
      <w:bookmarkEnd w:id="27584"/>
      <w:r>
        <w:rPr>
          <w:rFonts w:hint="cs"/>
          <w:rtl/>
          <w:lang w:eastAsia="he-IL"/>
        </w:rPr>
        <w:t>אני חושב</w:t>
      </w:r>
      <w:bookmarkStart w:id="27585" w:name="_ETM_Q1_5741259"/>
      <w:bookmarkEnd w:id="27585"/>
      <w:r>
        <w:rPr>
          <w:rFonts w:hint="cs"/>
          <w:rtl/>
          <w:lang w:eastAsia="he-IL"/>
        </w:rPr>
        <w:t xml:space="preserve"> שהתוספת במקום, </w:t>
      </w:r>
      <w:bookmarkStart w:id="27586" w:name="_ETM_Q1_5744696"/>
      <w:bookmarkEnd w:id="27586"/>
      <w:r>
        <w:rPr>
          <w:rFonts w:hint="cs"/>
          <w:rtl/>
          <w:lang w:eastAsia="he-IL"/>
        </w:rPr>
        <w:t>אבל אם אני מסתכל היום על המצב של כלכלת ישראל,</w:t>
      </w:r>
      <w:bookmarkStart w:id="27587" w:name="_ETM_Q1_5750974"/>
      <w:bookmarkEnd w:id="27587"/>
      <w:r>
        <w:rPr>
          <w:rFonts w:hint="cs"/>
          <w:rtl/>
          <w:lang w:eastAsia="he-IL"/>
        </w:rPr>
        <w:t xml:space="preserve"> אני שואל איפה הגורמים הכלכליים בממשלה, שייצאו </w:t>
      </w:r>
      <w:bookmarkStart w:id="27588" w:name="_ETM_Q1_5751558"/>
      <w:bookmarkEnd w:id="27588"/>
      <w:r>
        <w:rPr>
          <w:rFonts w:hint="cs"/>
          <w:rtl/>
          <w:lang w:eastAsia="he-IL"/>
        </w:rPr>
        <w:t xml:space="preserve">החוצה וידברו על </w:t>
      </w:r>
      <w:bookmarkStart w:id="27589" w:name="_ETM_Q1_5754233"/>
      <w:bookmarkEnd w:id="27589"/>
      <w:r>
        <w:rPr>
          <w:rFonts w:hint="cs"/>
          <w:rtl/>
          <w:lang w:eastAsia="he-IL"/>
        </w:rPr>
        <w:t>הסכנות.</w:t>
      </w:r>
      <w:bookmarkStart w:id="27590" w:name="_ETM_Q1_5757801"/>
      <w:bookmarkEnd w:id="27590"/>
    </w:p>
    <w:p w14:paraId="73F0A7CA" w14:textId="77777777" w:rsidR="00DE2B03" w:rsidRDefault="00DE2B03" w:rsidP="00DE2B03">
      <w:pPr>
        <w:rPr>
          <w:rtl/>
          <w:lang w:eastAsia="he-IL"/>
        </w:rPr>
      </w:pPr>
      <w:bookmarkStart w:id="27591" w:name="_ETM_Q1_5757974"/>
      <w:bookmarkStart w:id="27592" w:name="_ETM_Q1_5753271"/>
      <w:bookmarkEnd w:id="27591"/>
      <w:bookmarkEnd w:id="27592"/>
    </w:p>
    <w:p w14:paraId="307771C3" w14:textId="165FDAB2" w:rsidR="00DE2B03" w:rsidRDefault="00DE2B03" w:rsidP="00DE2B03">
      <w:pPr>
        <w:pStyle w:val="a4"/>
        <w:keepNext/>
        <w:rPr>
          <w:rtl/>
        </w:rPr>
      </w:pPr>
      <w:bookmarkStart w:id="27593" w:name="ET_speaker_6236_2776"/>
      <w:r w:rsidRPr="00DE2B03">
        <w:rPr>
          <w:rStyle w:val="TagStyle"/>
          <w:rtl/>
        </w:rPr>
        <w:t xml:space="preserve"> &lt;&lt; דובר &gt;&gt; </w:t>
      </w:r>
      <w:r>
        <w:rPr>
          <w:rtl/>
        </w:rPr>
        <w:t>נעמה לזימי (העבודה):</w:t>
      </w:r>
      <w:r w:rsidRPr="00DE2B03">
        <w:rPr>
          <w:rStyle w:val="TagStyle"/>
          <w:rtl/>
        </w:rPr>
        <w:t xml:space="preserve"> &lt;&lt; דובר &gt;&gt;</w:t>
      </w:r>
      <w:r w:rsidR="00707E81">
        <w:rPr>
          <w:rtl/>
        </w:rPr>
        <w:t xml:space="preserve"> </w:t>
      </w:r>
      <w:r>
        <w:rPr>
          <w:rtl/>
        </w:rPr>
        <w:t xml:space="preserve"> </w:t>
      </w:r>
      <w:bookmarkEnd w:id="27593"/>
    </w:p>
    <w:p w14:paraId="41C99467" w14:textId="77777777" w:rsidR="00DE2B03" w:rsidRDefault="00DE2B03" w:rsidP="00DE2B03">
      <w:pPr>
        <w:pStyle w:val="KeepWithNext"/>
        <w:rPr>
          <w:rtl/>
          <w:lang w:eastAsia="he-IL"/>
        </w:rPr>
      </w:pPr>
    </w:p>
    <w:p w14:paraId="3498296E" w14:textId="79C1E6FF" w:rsidR="00DE2B03" w:rsidRDefault="00DE2B03" w:rsidP="00DE2B03">
      <w:pPr>
        <w:rPr>
          <w:rtl/>
          <w:lang w:eastAsia="he-IL"/>
        </w:rPr>
      </w:pPr>
      <w:bookmarkStart w:id="27594" w:name="_ETM_Q1_5756880"/>
      <w:bookmarkStart w:id="27595" w:name="_ETM_Q1_5757053"/>
      <w:bookmarkEnd w:id="27594"/>
      <w:bookmarkEnd w:id="27595"/>
      <w:r>
        <w:rPr>
          <w:rFonts w:hint="cs"/>
          <w:rtl/>
          <w:lang w:eastAsia="he-IL"/>
        </w:rPr>
        <w:t>מסתבר שהם כתבו מכתב, מסתבר שצנזרו את המכתב שלהם ולדי.</w:t>
      </w:r>
    </w:p>
    <w:p w14:paraId="72724B6E" w14:textId="77777777" w:rsidR="00DE2B03" w:rsidRDefault="00DE2B03" w:rsidP="00DE2B03">
      <w:pPr>
        <w:rPr>
          <w:rtl/>
          <w:lang w:eastAsia="he-IL"/>
        </w:rPr>
      </w:pPr>
      <w:bookmarkStart w:id="27596" w:name="_ETM_Q1_5764693"/>
      <w:bookmarkStart w:id="27597" w:name="_ETM_Q1_5764867"/>
      <w:bookmarkStart w:id="27598" w:name="_ETM_Q1_5765371"/>
      <w:bookmarkEnd w:id="27596"/>
      <w:bookmarkEnd w:id="27597"/>
      <w:bookmarkEnd w:id="27598"/>
    </w:p>
    <w:p w14:paraId="0A753124" w14:textId="500D101F" w:rsidR="00DE2B03" w:rsidRDefault="00DE2B03" w:rsidP="00DE2B03">
      <w:pPr>
        <w:pStyle w:val="af6"/>
        <w:keepNext/>
        <w:rPr>
          <w:rtl/>
        </w:rPr>
      </w:pPr>
      <w:bookmarkStart w:id="27599" w:name="_ETM_Q1_5765529"/>
      <w:bookmarkEnd w:id="27599"/>
      <w:r w:rsidRPr="00262206">
        <w:rPr>
          <w:rStyle w:val="TagStyle"/>
          <w:rtl/>
        </w:rPr>
        <w:t xml:space="preserve">&lt;&lt; יור &gt;&gt; </w:t>
      </w:r>
      <w:r>
        <w:rPr>
          <w:rtl/>
        </w:rPr>
        <w:t>היו"ר אופיר כץ:</w:t>
      </w:r>
      <w:r w:rsidRPr="00262206">
        <w:rPr>
          <w:rStyle w:val="TagStyle"/>
          <w:rtl/>
        </w:rPr>
        <w:t xml:space="preserve"> &lt;&lt; יור &gt;&gt;</w:t>
      </w:r>
      <w:r w:rsidR="00707E81">
        <w:rPr>
          <w:rtl/>
        </w:rPr>
        <w:t xml:space="preserve"> </w:t>
      </w:r>
      <w:r>
        <w:rPr>
          <w:rtl/>
        </w:rPr>
        <w:t xml:space="preserve"> </w:t>
      </w:r>
    </w:p>
    <w:p w14:paraId="4CEAF630" w14:textId="77777777" w:rsidR="00DE2B03" w:rsidRDefault="00DE2B03" w:rsidP="00DE2B03">
      <w:pPr>
        <w:pStyle w:val="KeepWithNext"/>
        <w:rPr>
          <w:rtl/>
          <w:lang w:eastAsia="he-IL"/>
        </w:rPr>
      </w:pPr>
    </w:p>
    <w:p w14:paraId="6CF36D8C" w14:textId="6AF7716F" w:rsidR="00DE2B03" w:rsidRDefault="00DE2B03" w:rsidP="00DE2B03">
      <w:pPr>
        <w:rPr>
          <w:rtl/>
        </w:rPr>
      </w:pPr>
      <w:r>
        <w:rPr>
          <w:rFonts w:hint="cs"/>
          <w:rtl/>
        </w:rPr>
        <w:t xml:space="preserve">תודה. מי בעד? שלושה, מי נגד? שבעה, מי נמנע? </w:t>
      </w:r>
      <w:bookmarkStart w:id="27600" w:name="_ETM_Q1_5762254"/>
      <w:bookmarkEnd w:id="27600"/>
      <w:r>
        <w:rPr>
          <w:rFonts w:hint="cs"/>
          <w:rtl/>
        </w:rPr>
        <w:t>אחד.</w:t>
      </w:r>
    </w:p>
    <w:p w14:paraId="51BE7318" w14:textId="77777777" w:rsidR="00DE2B03" w:rsidRDefault="00DE2B03" w:rsidP="00DE2B03">
      <w:pPr>
        <w:pStyle w:val="af1"/>
        <w:keepNext/>
        <w:rPr>
          <w:rtl/>
        </w:rPr>
      </w:pPr>
    </w:p>
    <w:p w14:paraId="12523477" w14:textId="77777777" w:rsidR="00DE2B03" w:rsidRDefault="00DE2B03" w:rsidP="00DE2B03">
      <w:pPr>
        <w:pStyle w:val="af1"/>
        <w:keepNext/>
        <w:rPr>
          <w:rtl/>
        </w:rPr>
      </w:pPr>
      <w:r>
        <w:rPr>
          <w:rtl/>
        </w:rPr>
        <w:t>הצבעה</w:t>
      </w:r>
    </w:p>
    <w:p w14:paraId="76B37D6A" w14:textId="77777777" w:rsidR="00DE2B03" w:rsidRDefault="00DE2B03" w:rsidP="00DE2B03">
      <w:pPr>
        <w:pStyle w:val="af2"/>
        <w:rPr>
          <w:rtl/>
        </w:rPr>
      </w:pPr>
    </w:p>
    <w:p w14:paraId="5EDF3096" w14:textId="77777777" w:rsidR="00DE2B03" w:rsidRPr="00BA1585" w:rsidRDefault="00DE2B03" w:rsidP="00DE2B03">
      <w:pPr>
        <w:jc w:val="center"/>
        <w:rPr>
          <w:rtl/>
        </w:rPr>
      </w:pPr>
      <w:r>
        <w:rPr>
          <w:rFonts w:hint="cs"/>
          <w:rtl/>
        </w:rPr>
        <w:t>ההסתייגות נדחתה.</w:t>
      </w:r>
    </w:p>
    <w:p w14:paraId="3357C5AE" w14:textId="77777777" w:rsidR="00DE2B03" w:rsidRDefault="00DE2B03" w:rsidP="00DE2B03">
      <w:pPr>
        <w:rPr>
          <w:rtl/>
          <w:lang w:eastAsia="he-IL"/>
        </w:rPr>
      </w:pPr>
    </w:p>
    <w:p w14:paraId="49478039" w14:textId="77777777" w:rsidR="00DE2B03" w:rsidRDefault="00DE2B03" w:rsidP="00DE2B03">
      <w:pPr>
        <w:rPr>
          <w:rtl/>
          <w:lang w:eastAsia="he-IL"/>
        </w:rPr>
      </w:pPr>
      <w:r>
        <w:rPr>
          <w:rFonts w:hint="cs"/>
          <w:rtl/>
          <w:lang w:eastAsia="he-IL"/>
        </w:rPr>
        <w:t>ההסתייגות הוסרה.</w:t>
      </w:r>
    </w:p>
    <w:p w14:paraId="570EE6A5" w14:textId="77777777" w:rsidR="00DE2B03" w:rsidRDefault="00DE2B03" w:rsidP="00DE2B03">
      <w:pPr>
        <w:rPr>
          <w:rtl/>
          <w:lang w:eastAsia="he-IL"/>
        </w:rPr>
      </w:pPr>
      <w:bookmarkStart w:id="27601" w:name="_ETM_Q1_5763090"/>
      <w:bookmarkStart w:id="27602" w:name="_ETM_Q1_5763410"/>
      <w:bookmarkEnd w:id="27601"/>
      <w:bookmarkEnd w:id="27602"/>
    </w:p>
    <w:p w14:paraId="547A81A7" w14:textId="0E5D6AEA" w:rsidR="00DE2B03" w:rsidRDefault="00DE2B03" w:rsidP="00DE2B03">
      <w:pPr>
        <w:rPr>
          <w:rtl/>
          <w:lang w:eastAsia="he-IL"/>
        </w:rPr>
      </w:pPr>
      <w:bookmarkStart w:id="27603" w:name="_ETM_Q1_5763555"/>
      <w:bookmarkEnd w:id="27603"/>
      <w:r>
        <w:rPr>
          <w:rFonts w:hint="cs"/>
          <w:rtl/>
          <w:lang w:eastAsia="he-IL"/>
        </w:rPr>
        <w:t>141.</w:t>
      </w:r>
      <w:bookmarkStart w:id="27604" w:name="_ETM_Q1_5766620"/>
      <w:bookmarkEnd w:id="27604"/>
    </w:p>
    <w:p w14:paraId="35F16A33" w14:textId="77777777" w:rsidR="00DE2B03" w:rsidRDefault="00DE2B03" w:rsidP="00DE2B03">
      <w:pPr>
        <w:rPr>
          <w:rtl/>
          <w:lang w:eastAsia="he-IL"/>
        </w:rPr>
      </w:pPr>
      <w:bookmarkStart w:id="27605" w:name="_ETM_Q1_5766767"/>
      <w:bookmarkEnd w:id="27605"/>
    </w:p>
    <w:p w14:paraId="24491347" w14:textId="7BCCC248" w:rsidR="00DE2B03" w:rsidRDefault="00DE2B03" w:rsidP="00DE2B03">
      <w:pPr>
        <w:pStyle w:val="a4"/>
        <w:keepNext/>
        <w:rPr>
          <w:rtl/>
        </w:rPr>
      </w:pPr>
      <w:bookmarkStart w:id="27606" w:name="ET_speaker_אייל_לב_ארי_2777"/>
      <w:r w:rsidRPr="00DE2B03">
        <w:rPr>
          <w:rStyle w:val="TagStyle"/>
          <w:rtl/>
        </w:rPr>
        <w:t xml:space="preserve"> &lt;&lt; דובר &gt;&gt; </w:t>
      </w:r>
      <w:r>
        <w:rPr>
          <w:rtl/>
        </w:rPr>
        <w:t>אייל לב ארי:</w:t>
      </w:r>
      <w:r w:rsidRPr="00DE2B03">
        <w:rPr>
          <w:rStyle w:val="TagStyle"/>
          <w:rtl/>
        </w:rPr>
        <w:t xml:space="preserve"> &lt;&lt; דובר &gt;&gt;</w:t>
      </w:r>
      <w:r w:rsidR="00707E81">
        <w:rPr>
          <w:rtl/>
        </w:rPr>
        <w:t xml:space="preserve"> </w:t>
      </w:r>
      <w:r>
        <w:rPr>
          <w:rtl/>
        </w:rPr>
        <w:t xml:space="preserve"> </w:t>
      </w:r>
      <w:bookmarkEnd w:id="27606"/>
    </w:p>
    <w:p w14:paraId="7A85A950" w14:textId="77777777" w:rsidR="00DE2B03" w:rsidRDefault="00DE2B03" w:rsidP="00DE2B03">
      <w:pPr>
        <w:pStyle w:val="KeepWithNext"/>
        <w:rPr>
          <w:rtl/>
          <w:lang w:eastAsia="he-IL"/>
        </w:rPr>
      </w:pPr>
    </w:p>
    <w:p w14:paraId="72B7D51A" w14:textId="428DAECE" w:rsidR="00DE2B03" w:rsidRDefault="00DE2B03" w:rsidP="00DE2B03">
      <w:pPr>
        <w:rPr>
          <w:rtl/>
          <w:lang w:eastAsia="he-IL"/>
        </w:rPr>
      </w:pPr>
      <w:bookmarkStart w:id="27607" w:name="_ETM_Q1_5768520"/>
      <w:bookmarkStart w:id="27608" w:name="_ETM_Q1_5768626"/>
      <w:bookmarkEnd w:id="27607"/>
      <w:bookmarkEnd w:id="27608"/>
      <w:r>
        <w:rPr>
          <w:rFonts w:hint="cs"/>
          <w:rtl/>
          <w:lang w:eastAsia="he-IL"/>
        </w:rPr>
        <w:t>ה</w:t>
      </w:r>
      <w:bookmarkStart w:id="27609" w:name="_ETM_Q1_5765167"/>
      <w:bookmarkEnd w:id="27609"/>
      <w:r>
        <w:rPr>
          <w:rFonts w:hint="cs"/>
          <w:rtl/>
          <w:lang w:eastAsia="he-IL"/>
        </w:rPr>
        <w:t>הצבעה הזאת תהיה תקפה במקרים בהם תוקם</w:t>
      </w:r>
      <w:bookmarkStart w:id="27610" w:name="_ETM_Q1_5766391"/>
      <w:bookmarkEnd w:id="27610"/>
      <w:r>
        <w:rPr>
          <w:rFonts w:hint="cs"/>
          <w:rtl/>
          <w:lang w:eastAsia="he-IL"/>
        </w:rPr>
        <w:t xml:space="preserve"> ממשלה חלופית, בהצעת</w:t>
      </w:r>
      <w:bookmarkStart w:id="27611" w:name="_ETM_Q1_5770829"/>
      <w:bookmarkEnd w:id="27611"/>
      <w:r>
        <w:rPr>
          <w:rFonts w:hint="cs"/>
          <w:rtl/>
          <w:lang w:eastAsia="he-IL"/>
        </w:rPr>
        <w:t xml:space="preserve"> אי אמון קונסטרוקטיבית, כאש</w:t>
      </w:r>
      <w:bookmarkStart w:id="27612" w:name="_ETM_Q1_5770120"/>
      <w:bookmarkStart w:id="27613" w:name="_ETM_Q1_5766672"/>
      <w:bookmarkEnd w:id="27612"/>
      <w:bookmarkEnd w:id="27613"/>
      <w:r>
        <w:rPr>
          <w:rFonts w:hint="cs"/>
          <w:rtl/>
          <w:lang w:eastAsia="he-IL"/>
        </w:rPr>
        <w:t>ר אותו שר שנפסל מינויו</w:t>
      </w:r>
      <w:bookmarkStart w:id="27614" w:name="_ETM_Q1_5771070"/>
      <w:bookmarkStart w:id="27615" w:name="_ETM_Q1_5770585"/>
      <w:bookmarkEnd w:id="27614"/>
      <w:bookmarkEnd w:id="27615"/>
      <w:r>
        <w:rPr>
          <w:rFonts w:hint="cs"/>
          <w:rtl/>
          <w:lang w:eastAsia="he-IL"/>
        </w:rPr>
        <w:t>, יהיה מיועד</w:t>
      </w:r>
      <w:bookmarkStart w:id="27616" w:name="_ETM_Q1_5776318"/>
      <w:bookmarkEnd w:id="27616"/>
      <w:r>
        <w:rPr>
          <w:rFonts w:hint="cs"/>
          <w:rtl/>
          <w:lang w:eastAsia="he-IL"/>
        </w:rPr>
        <w:t xml:space="preserve"> לתפקיד </w:t>
      </w:r>
      <w:bookmarkStart w:id="27617" w:name="_ETM_Q1_5772416"/>
      <w:bookmarkEnd w:id="27617"/>
      <w:r>
        <w:rPr>
          <w:rFonts w:hint="cs"/>
          <w:rtl/>
          <w:lang w:eastAsia="he-IL"/>
        </w:rPr>
        <w:t>של</w:t>
      </w:r>
      <w:bookmarkStart w:id="27618" w:name="_ETM_Q1_5769343"/>
      <w:bookmarkStart w:id="27619" w:name="_ETM_Q1_5772584"/>
      <w:bookmarkEnd w:id="27618"/>
      <w:bookmarkEnd w:id="27619"/>
      <w:r>
        <w:rPr>
          <w:rFonts w:hint="cs"/>
          <w:rtl/>
          <w:lang w:eastAsia="he-IL"/>
        </w:rPr>
        <w:t xml:space="preserve"> שר בממשלה החלופית המוצגת.</w:t>
      </w:r>
      <w:bookmarkStart w:id="27620" w:name="_ETM_Q1_5777402"/>
      <w:bookmarkEnd w:id="27620"/>
    </w:p>
    <w:p w14:paraId="64AA58E8" w14:textId="77777777" w:rsidR="00DE2B03" w:rsidRDefault="00DE2B03" w:rsidP="00DE2B03">
      <w:pPr>
        <w:rPr>
          <w:rtl/>
          <w:lang w:eastAsia="he-IL"/>
        </w:rPr>
      </w:pPr>
      <w:bookmarkStart w:id="27621" w:name="_ETM_Q1_5777567"/>
      <w:bookmarkEnd w:id="27621"/>
    </w:p>
    <w:p w14:paraId="01F35027" w14:textId="172995A3" w:rsidR="00DE2B03" w:rsidRDefault="00DE2B03" w:rsidP="00DE2B03">
      <w:pPr>
        <w:pStyle w:val="a4"/>
        <w:keepNext/>
        <w:rPr>
          <w:rtl/>
        </w:rPr>
      </w:pPr>
      <w:bookmarkStart w:id="27622" w:name="ET_speaker_5787_2778"/>
      <w:r w:rsidRPr="00DE2B03">
        <w:rPr>
          <w:rStyle w:val="TagStyle"/>
          <w:rtl/>
        </w:rPr>
        <w:t xml:space="preserve"> &lt;&lt; דובר &gt;&gt; </w:t>
      </w:r>
      <w:r>
        <w:rPr>
          <w:rtl/>
        </w:rPr>
        <w:t>יוראי להב הרצנו (יש עתיד):</w:t>
      </w:r>
      <w:r w:rsidRPr="00DE2B03">
        <w:rPr>
          <w:rStyle w:val="TagStyle"/>
          <w:rtl/>
        </w:rPr>
        <w:t xml:space="preserve"> &lt;&lt; דובר &gt;&gt;</w:t>
      </w:r>
      <w:r w:rsidR="00707E81">
        <w:rPr>
          <w:rtl/>
        </w:rPr>
        <w:t xml:space="preserve"> </w:t>
      </w:r>
      <w:r>
        <w:rPr>
          <w:rtl/>
        </w:rPr>
        <w:t xml:space="preserve"> </w:t>
      </w:r>
      <w:bookmarkEnd w:id="27622"/>
    </w:p>
    <w:p w14:paraId="4E202189" w14:textId="77777777" w:rsidR="00DE2B03" w:rsidRDefault="00DE2B03" w:rsidP="00DE2B03">
      <w:pPr>
        <w:pStyle w:val="KeepWithNext"/>
        <w:rPr>
          <w:rtl/>
          <w:lang w:eastAsia="he-IL"/>
        </w:rPr>
      </w:pPr>
    </w:p>
    <w:p w14:paraId="5F19B7C5" w14:textId="38183352" w:rsidR="00DE2B03" w:rsidRDefault="00DE2B03" w:rsidP="00DE2B03">
      <w:pPr>
        <w:rPr>
          <w:rtl/>
          <w:lang w:eastAsia="he-IL"/>
        </w:rPr>
      </w:pPr>
      <w:bookmarkStart w:id="27623" w:name="_ETM_Q1_5779602"/>
      <w:bookmarkStart w:id="27624" w:name="_ETM_Q1_5779729"/>
      <w:bookmarkEnd w:id="27623"/>
      <w:bookmarkEnd w:id="27624"/>
      <w:r>
        <w:rPr>
          <w:rFonts w:hint="cs"/>
          <w:rtl/>
          <w:lang w:eastAsia="he-IL"/>
        </w:rPr>
        <w:t>קראתי את המכתב</w:t>
      </w:r>
      <w:bookmarkStart w:id="27625" w:name="_ETM_Q1_5781233"/>
      <w:bookmarkEnd w:id="27625"/>
      <w:r>
        <w:rPr>
          <w:rFonts w:hint="cs"/>
          <w:rtl/>
          <w:lang w:eastAsia="he-IL"/>
        </w:rPr>
        <w:t xml:space="preserve"> של הכלכלנית הראשית במשרד האוצר, גברת גרינברג, ומאוד הייתי </w:t>
      </w:r>
      <w:bookmarkStart w:id="27626" w:name="_ETM_Q1_5789781"/>
      <w:bookmarkEnd w:id="27626"/>
      <w:r>
        <w:rPr>
          <w:rFonts w:hint="cs"/>
          <w:rtl/>
          <w:lang w:eastAsia="he-IL"/>
        </w:rPr>
        <w:t>מודאג מאוד, מאח</w:t>
      </w:r>
      <w:bookmarkStart w:id="27627" w:name="_ETM_Q1_5787449"/>
      <w:bookmarkEnd w:id="27627"/>
      <w:r>
        <w:rPr>
          <w:rFonts w:hint="cs"/>
          <w:rtl/>
          <w:lang w:eastAsia="he-IL"/>
        </w:rPr>
        <w:t>ר והיא מעלה חששות כבדים לפגיעה של</w:t>
      </w:r>
      <w:bookmarkStart w:id="27628" w:name="_ETM_Q1_5792268"/>
      <w:bookmarkEnd w:id="27628"/>
      <w:r>
        <w:rPr>
          <w:rFonts w:hint="cs"/>
          <w:rtl/>
          <w:lang w:eastAsia="he-IL"/>
        </w:rPr>
        <w:t xml:space="preserve"> מאו</w:t>
      </w:r>
      <w:bookmarkStart w:id="27629" w:name="_ETM_Q1_5790203"/>
      <w:bookmarkEnd w:id="27629"/>
      <w:r>
        <w:rPr>
          <w:rFonts w:hint="cs"/>
          <w:rtl/>
          <w:lang w:eastAsia="he-IL"/>
        </w:rPr>
        <w:t>ת מיליארדי שקלים במרוצת</w:t>
      </w:r>
      <w:bookmarkStart w:id="27630" w:name="_ETM_Q1_5791897"/>
      <w:bookmarkEnd w:id="27630"/>
      <w:r>
        <w:rPr>
          <w:rFonts w:hint="cs"/>
          <w:rtl/>
          <w:lang w:eastAsia="he-IL"/>
        </w:rPr>
        <w:t xml:space="preserve"> חמש השנים</w:t>
      </w:r>
      <w:bookmarkStart w:id="27631" w:name="_ETM_Q1_5795311"/>
      <w:bookmarkEnd w:id="27631"/>
      <w:r>
        <w:rPr>
          <w:rFonts w:hint="cs"/>
          <w:rtl/>
          <w:lang w:eastAsia="he-IL"/>
        </w:rPr>
        <w:t xml:space="preserve"> הקרובות, כתוצאה מההפיכה המשטרית, זה יפגע ברמת החיים</w:t>
      </w:r>
      <w:bookmarkStart w:id="27632" w:name="_ETM_Q1_5797096"/>
      <w:bookmarkEnd w:id="27632"/>
      <w:r>
        <w:rPr>
          <w:rFonts w:hint="cs"/>
          <w:rtl/>
          <w:lang w:eastAsia="he-IL"/>
        </w:rPr>
        <w:t xml:space="preserve"> של כל</w:t>
      </w:r>
      <w:bookmarkStart w:id="27633" w:name="_ETM_Q1_5797687"/>
      <w:bookmarkEnd w:id="27633"/>
      <w:r>
        <w:rPr>
          <w:rFonts w:hint="cs"/>
          <w:rtl/>
          <w:lang w:eastAsia="he-IL"/>
        </w:rPr>
        <w:t xml:space="preserve"> ישראלי, בכיס של כל אזרח</w:t>
      </w:r>
      <w:bookmarkStart w:id="27634" w:name="_ETM_Q1_5799146"/>
      <w:bookmarkEnd w:id="27634"/>
      <w:r>
        <w:rPr>
          <w:rFonts w:hint="cs"/>
          <w:rtl/>
          <w:lang w:eastAsia="he-IL"/>
        </w:rPr>
        <w:t xml:space="preserve"> ואזרחית בישראל, וכרגיל שר ה</w:t>
      </w:r>
      <w:bookmarkStart w:id="27635" w:name="_ETM_Q1_5804837"/>
      <w:bookmarkEnd w:id="27635"/>
      <w:r>
        <w:rPr>
          <w:rFonts w:hint="cs"/>
          <w:rtl/>
          <w:lang w:eastAsia="he-IL"/>
        </w:rPr>
        <w:t>אוצר</w:t>
      </w:r>
      <w:bookmarkStart w:id="27636" w:name="_ETM_Q1_5806433"/>
      <w:bookmarkStart w:id="27637" w:name="_ETM_Q1_5801306"/>
      <w:bookmarkEnd w:id="27636"/>
      <w:bookmarkEnd w:id="27637"/>
      <w:r>
        <w:rPr>
          <w:rFonts w:hint="cs"/>
          <w:rtl/>
          <w:lang w:eastAsia="he-IL"/>
        </w:rPr>
        <w:t xml:space="preserve"> מתעלם.</w:t>
      </w:r>
    </w:p>
    <w:p w14:paraId="70566E66" w14:textId="77777777" w:rsidR="00DE2B03" w:rsidRDefault="00DE2B03" w:rsidP="00DE2B03">
      <w:pPr>
        <w:rPr>
          <w:rtl/>
          <w:lang w:eastAsia="he-IL"/>
        </w:rPr>
      </w:pPr>
      <w:bookmarkStart w:id="27638" w:name="_ETM_Q1_5802784"/>
      <w:bookmarkStart w:id="27639" w:name="_ETM_Q1_5802962"/>
      <w:bookmarkEnd w:id="27638"/>
      <w:bookmarkEnd w:id="27639"/>
    </w:p>
    <w:p w14:paraId="3985587C" w14:textId="0B2A1106" w:rsidR="00DE2B03" w:rsidRDefault="00DE2B03" w:rsidP="00DE2B03">
      <w:pPr>
        <w:pStyle w:val="a4"/>
        <w:keepNext/>
        <w:rPr>
          <w:rtl/>
        </w:rPr>
      </w:pPr>
      <w:bookmarkStart w:id="27640" w:name="ET_speaker_5763_2779"/>
      <w:r w:rsidRPr="00DE2B03">
        <w:rPr>
          <w:rStyle w:val="TagStyle"/>
          <w:rtl/>
        </w:rPr>
        <w:t xml:space="preserve"> &lt;&lt; דובר &gt;&gt; </w:t>
      </w:r>
      <w:r>
        <w:rPr>
          <w:rtl/>
        </w:rPr>
        <w:t>משה ארבל (ש"ס):</w:t>
      </w:r>
      <w:r w:rsidRPr="00DE2B03">
        <w:rPr>
          <w:rStyle w:val="TagStyle"/>
          <w:rtl/>
        </w:rPr>
        <w:t xml:space="preserve"> &lt;&lt; דובר &gt;&gt;</w:t>
      </w:r>
      <w:r w:rsidR="00707E81">
        <w:rPr>
          <w:rtl/>
        </w:rPr>
        <w:t xml:space="preserve"> </w:t>
      </w:r>
      <w:r>
        <w:rPr>
          <w:rtl/>
        </w:rPr>
        <w:t xml:space="preserve"> </w:t>
      </w:r>
      <w:bookmarkEnd w:id="27640"/>
    </w:p>
    <w:p w14:paraId="1D144997" w14:textId="77777777" w:rsidR="00DE2B03" w:rsidRDefault="00DE2B03" w:rsidP="00DE2B03">
      <w:pPr>
        <w:pStyle w:val="KeepWithNext"/>
        <w:rPr>
          <w:rtl/>
          <w:lang w:eastAsia="he-IL"/>
        </w:rPr>
      </w:pPr>
      <w:bookmarkStart w:id="27641" w:name="_ETM_Q1_5804563"/>
      <w:bookmarkEnd w:id="27641"/>
    </w:p>
    <w:p w14:paraId="22C9A38D" w14:textId="603BFC21" w:rsidR="00DE2B03" w:rsidRDefault="00DE2B03" w:rsidP="00DE2B03">
      <w:pPr>
        <w:rPr>
          <w:rtl/>
          <w:lang w:eastAsia="he-IL"/>
        </w:rPr>
      </w:pPr>
      <w:r>
        <w:rPr>
          <w:rFonts w:hint="cs"/>
          <w:rtl/>
          <w:lang w:eastAsia="he-IL"/>
        </w:rPr>
        <w:t xml:space="preserve">איך </w:t>
      </w:r>
      <w:bookmarkStart w:id="27642" w:name="_ETM_Q1_5805035"/>
      <w:bookmarkEnd w:id="27642"/>
      <w:r>
        <w:rPr>
          <w:rFonts w:hint="cs"/>
          <w:rtl/>
          <w:lang w:eastAsia="he-IL"/>
        </w:rPr>
        <w:t>זה קשור להסתייגות?</w:t>
      </w:r>
      <w:bookmarkStart w:id="27643" w:name="_ETM_Q1_5807593"/>
      <w:bookmarkEnd w:id="27643"/>
    </w:p>
    <w:p w14:paraId="714ECD29" w14:textId="77777777" w:rsidR="00DE2B03" w:rsidRDefault="00DE2B03" w:rsidP="00DE2B03">
      <w:pPr>
        <w:rPr>
          <w:rtl/>
          <w:lang w:eastAsia="he-IL"/>
        </w:rPr>
      </w:pPr>
      <w:bookmarkStart w:id="27644" w:name="_ETM_Q1_5807762"/>
      <w:bookmarkStart w:id="27645" w:name="_ETM_Q1_5808467"/>
      <w:bookmarkEnd w:id="27644"/>
      <w:bookmarkEnd w:id="27645"/>
    </w:p>
    <w:p w14:paraId="6A3D0A86" w14:textId="7618E46C" w:rsidR="00DE2B03" w:rsidRDefault="00DE2B03" w:rsidP="00DE2B03">
      <w:pPr>
        <w:pStyle w:val="af6"/>
        <w:keepNext/>
        <w:rPr>
          <w:rtl/>
        </w:rPr>
      </w:pPr>
      <w:r w:rsidRPr="00262206">
        <w:rPr>
          <w:rStyle w:val="TagStyle"/>
          <w:rtl/>
        </w:rPr>
        <w:t xml:space="preserve">&lt;&lt; יור &gt;&gt; </w:t>
      </w:r>
      <w:r>
        <w:rPr>
          <w:rtl/>
        </w:rPr>
        <w:t>היו"ר אופיר כץ:</w:t>
      </w:r>
      <w:r w:rsidRPr="00262206">
        <w:rPr>
          <w:rStyle w:val="TagStyle"/>
          <w:rtl/>
        </w:rPr>
        <w:t xml:space="preserve"> &lt;&lt; יור &gt;&gt;</w:t>
      </w:r>
      <w:r w:rsidR="00707E81">
        <w:rPr>
          <w:rtl/>
        </w:rPr>
        <w:t xml:space="preserve"> </w:t>
      </w:r>
      <w:r>
        <w:rPr>
          <w:rtl/>
        </w:rPr>
        <w:t xml:space="preserve"> </w:t>
      </w:r>
    </w:p>
    <w:p w14:paraId="42C9B3F6" w14:textId="77777777" w:rsidR="00DE2B03" w:rsidRDefault="00DE2B03" w:rsidP="00DE2B03">
      <w:pPr>
        <w:pStyle w:val="KeepWithNext"/>
        <w:rPr>
          <w:rtl/>
          <w:lang w:eastAsia="he-IL"/>
        </w:rPr>
      </w:pPr>
    </w:p>
    <w:p w14:paraId="4F09B2D1" w14:textId="0E2062E7" w:rsidR="00DE2B03" w:rsidRDefault="00DE2B03" w:rsidP="00DE2B03">
      <w:pPr>
        <w:rPr>
          <w:rtl/>
        </w:rPr>
      </w:pPr>
      <w:r>
        <w:rPr>
          <w:rFonts w:hint="cs"/>
          <w:rtl/>
        </w:rPr>
        <w:t>תודה. מי בעד? ארבע, מי נגד? תשעה, מי נמנע? אחד.</w:t>
      </w:r>
    </w:p>
    <w:p w14:paraId="421DDC95" w14:textId="77777777" w:rsidR="00DE2B03" w:rsidRDefault="00DE2B03" w:rsidP="00DE2B03">
      <w:pPr>
        <w:pStyle w:val="af1"/>
        <w:keepNext/>
        <w:rPr>
          <w:rtl/>
        </w:rPr>
      </w:pPr>
    </w:p>
    <w:p w14:paraId="0EA4261C" w14:textId="77777777" w:rsidR="00DE2B03" w:rsidRDefault="00DE2B03" w:rsidP="00DE2B03">
      <w:pPr>
        <w:pStyle w:val="af1"/>
        <w:keepNext/>
        <w:rPr>
          <w:rtl/>
        </w:rPr>
      </w:pPr>
      <w:r>
        <w:rPr>
          <w:rtl/>
        </w:rPr>
        <w:t>הצבעה</w:t>
      </w:r>
    </w:p>
    <w:p w14:paraId="4A56BBD1" w14:textId="77777777" w:rsidR="00DE2B03" w:rsidRDefault="00DE2B03" w:rsidP="00DE2B03">
      <w:pPr>
        <w:pStyle w:val="af2"/>
        <w:rPr>
          <w:rtl/>
        </w:rPr>
      </w:pPr>
    </w:p>
    <w:p w14:paraId="7C700AE0" w14:textId="77777777" w:rsidR="00DE2B03" w:rsidRPr="00BA1585" w:rsidRDefault="00DE2B03" w:rsidP="00DE2B03">
      <w:pPr>
        <w:jc w:val="center"/>
        <w:rPr>
          <w:rtl/>
        </w:rPr>
      </w:pPr>
      <w:r>
        <w:rPr>
          <w:rFonts w:hint="cs"/>
          <w:rtl/>
        </w:rPr>
        <w:t>ההסתייגות נדחתה.</w:t>
      </w:r>
    </w:p>
    <w:p w14:paraId="715E3E4A" w14:textId="77777777" w:rsidR="00DE2B03" w:rsidRDefault="00DE2B03" w:rsidP="00DE2B03">
      <w:pPr>
        <w:rPr>
          <w:rtl/>
          <w:lang w:eastAsia="he-IL"/>
        </w:rPr>
      </w:pPr>
    </w:p>
    <w:p w14:paraId="47889418" w14:textId="77777777" w:rsidR="00DE2B03" w:rsidRDefault="00DE2B03" w:rsidP="00DE2B03">
      <w:pPr>
        <w:rPr>
          <w:rtl/>
          <w:lang w:eastAsia="he-IL"/>
        </w:rPr>
      </w:pPr>
      <w:r>
        <w:rPr>
          <w:rFonts w:hint="cs"/>
          <w:rtl/>
          <w:lang w:eastAsia="he-IL"/>
        </w:rPr>
        <w:t>ההסתייגות הוסרה.</w:t>
      </w:r>
      <w:bookmarkStart w:id="27646" w:name="_ETM_Q1_5814056"/>
      <w:bookmarkStart w:id="27647" w:name="_ETM_Q1_5814723"/>
      <w:bookmarkEnd w:id="27646"/>
      <w:bookmarkEnd w:id="27647"/>
    </w:p>
    <w:p w14:paraId="1E69FB41" w14:textId="77777777" w:rsidR="00DE2B03" w:rsidRDefault="00DE2B03" w:rsidP="00DE2B03">
      <w:pPr>
        <w:rPr>
          <w:rtl/>
          <w:lang w:eastAsia="he-IL"/>
        </w:rPr>
      </w:pPr>
      <w:bookmarkStart w:id="27648" w:name="_ETM_Q1_5814901"/>
      <w:bookmarkStart w:id="27649" w:name="_ETM_Q1_5816661"/>
      <w:bookmarkEnd w:id="27648"/>
      <w:bookmarkEnd w:id="27649"/>
    </w:p>
    <w:p w14:paraId="2E9EA035" w14:textId="72C17361" w:rsidR="00DE2B03" w:rsidRDefault="00DE2B03" w:rsidP="00DE2B03">
      <w:pPr>
        <w:rPr>
          <w:rtl/>
          <w:lang w:eastAsia="he-IL"/>
        </w:rPr>
      </w:pPr>
      <w:r>
        <w:rPr>
          <w:rFonts w:hint="cs"/>
          <w:rtl/>
          <w:lang w:eastAsia="he-IL"/>
        </w:rPr>
        <w:t>14</w:t>
      </w:r>
      <w:bookmarkStart w:id="27650" w:name="_ETM_Q1_5817263"/>
      <w:bookmarkEnd w:id="27650"/>
      <w:r>
        <w:rPr>
          <w:rFonts w:hint="cs"/>
          <w:rtl/>
          <w:lang w:eastAsia="he-IL"/>
        </w:rPr>
        <w:t>2.</w:t>
      </w:r>
      <w:bookmarkStart w:id="27651" w:name="_ETM_Q1_5818572"/>
      <w:bookmarkEnd w:id="27651"/>
    </w:p>
    <w:p w14:paraId="7CBF8676" w14:textId="77777777" w:rsidR="00DE2B03" w:rsidRDefault="00DE2B03" w:rsidP="00DE2B03">
      <w:pPr>
        <w:rPr>
          <w:rtl/>
          <w:lang w:eastAsia="he-IL"/>
        </w:rPr>
      </w:pPr>
      <w:bookmarkStart w:id="27652" w:name="_ETM_Q1_5818766"/>
      <w:bookmarkStart w:id="27653" w:name="_ETM_Q1_5814098"/>
      <w:bookmarkStart w:id="27654" w:name="_ETM_Q1_5814807"/>
      <w:bookmarkEnd w:id="27652"/>
      <w:bookmarkEnd w:id="27653"/>
      <w:bookmarkEnd w:id="27654"/>
    </w:p>
    <w:p w14:paraId="558E8C82" w14:textId="003769F0" w:rsidR="00DE2B03" w:rsidRDefault="00DE2B03" w:rsidP="00DE2B03">
      <w:pPr>
        <w:pStyle w:val="a4"/>
        <w:keepNext/>
        <w:rPr>
          <w:rtl/>
        </w:rPr>
      </w:pPr>
      <w:bookmarkStart w:id="27655" w:name="ET_speaker_6236_2780"/>
      <w:r w:rsidRPr="00DE2B03">
        <w:rPr>
          <w:rStyle w:val="TagStyle"/>
          <w:rtl/>
        </w:rPr>
        <w:t xml:space="preserve"> &lt;&lt; דובר &gt;&gt; </w:t>
      </w:r>
      <w:r>
        <w:rPr>
          <w:rtl/>
        </w:rPr>
        <w:t>נעמה לזימי (העבודה):</w:t>
      </w:r>
      <w:r w:rsidRPr="00DE2B03">
        <w:rPr>
          <w:rStyle w:val="TagStyle"/>
          <w:rtl/>
        </w:rPr>
        <w:t xml:space="preserve"> &lt;&lt; דובר &gt;&gt;</w:t>
      </w:r>
      <w:r w:rsidR="00707E81">
        <w:rPr>
          <w:rtl/>
        </w:rPr>
        <w:t xml:space="preserve"> </w:t>
      </w:r>
      <w:r>
        <w:rPr>
          <w:rtl/>
        </w:rPr>
        <w:t xml:space="preserve"> </w:t>
      </w:r>
      <w:bookmarkEnd w:id="27655"/>
    </w:p>
    <w:p w14:paraId="0FDB9879" w14:textId="77777777" w:rsidR="00DE2B03" w:rsidRDefault="00DE2B03" w:rsidP="00DE2B03">
      <w:pPr>
        <w:pStyle w:val="KeepWithNext"/>
        <w:rPr>
          <w:rtl/>
          <w:lang w:eastAsia="he-IL"/>
        </w:rPr>
      </w:pPr>
    </w:p>
    <w:p w14:paraId="01CC6FBB" w14:textId="10FA1580" w:rsidR="00DE2B03" w:rsidRDefault="00DE2B03" w:rsidP="00DE2B03">
      <w:pPr>
        <w:rPr>
          <w:rtl/>
          <w:lang w:eastAsia="he-IL"/>
        </w:rPr>
      </w:pPr>
      <w:bookmarkStart w:id="27656" w:name="_ETM_Q1_5816052"/>
      <w:bookmarkStart w:id="27657" w:name="_ETM_Q1_5816172"/>
      <w:bookmarkEnd w:id="27656"/>
      <w:bookmarkEnd w:id="27657"/>
      <w:r>
        <w:rPr>
          <w:rFonts w:hint="cs"/>
          <w:rtl/>
          <w:lang w:eastAsia="he-IL"/>
        </w:rPr>
        <w:t xml:space="preserve">אני לוקחת נימוק, אני יכולה </w:t>
      </w:r>
      <w:bookmarkStart w:id="27658" w:name="_ETM_Q1_5819477"/>
      <w:bookmarkEnd w:id="27658"/>
      <w:r>
        <w:rPr>
          <w:rFonts w:hint="cs"/>
          <w:rtl/>
          <w:lang w:eastAsia="he-IL"/>
        </w:rPr>
        <w:t>לנמק?</w:t>
      </w:r>
      <w:bookmarkStart w:id="27659" w:name="_ETM_Q1_5823398"/>
      <w:bookmarkEnd w:id="27659"/>
    </w:p>
    <w:p w14:paraId="18F323F6" w14:textId="77777777" w:rsidR="00DE2B03" w:rsidRDefault="00DE2B03" w:rsidP="00DE2B03">
      <w:pPr>
        <w:rPr>
          <w:rtl/>
          <w:lang w:eastAsia="he-IL"/>
        </w:rPr>
      </w:pPr>
      <w:bookmarkStart w:id="27660" w:name="_ETM_Q1_5823622"/>
      <w:bookmarkStart w:id="27661" w:name="_ETM_Q1_5818975"/>
      <w:bookmarkStart w:id="27662" w:name="_ETM_Q1_5819636"/>
      <w:bookmarkEnd w:id="27660"/>
      <w:bookmarkEnd w:id="27661"/>
      <w:bookmarkEnd w:id="27662"/>
    </w:p>
    <w:p w14:paraId="0EF25C9F" w14:textId="1FBD6271" w:rsidR="00DE2B03" w:rsidRDefault="00DE2B03" w:rsidP="00DE2B03">
      <w:pPr>
        <w:pStyle w:val="a4"/>
        <w:keepNext/>
        <w:rPr>
          <w:rtl/>
        </w:rPr>
      </w:pPr>
      <w:bookmarkStart w:id="27663" w:name="ET_speaker_6127_2781"/>
      <w:r w:rsidRPr="00DE2B03">
        <w:rPr>
          <w:rStyle w:val="TagStyle"/>
          <w:rtl/>
        </w:rPr>
        <w:t xml:space="preserve"> &lt;&lt; דובר &gt;&gt; </w:t>
      </w:r>
      <w:r>
        <w:rPr>
          <w:rtl/>
        </w:rPr>
        <w:t>ולדימיר בליאק (יש עתיד):</w:t>
      </w:r>
      <w:r w:rsidRPr="00DE2B03">
        <w:rPr>
          <w:rStyle w:val="TagStyle"/>
          <w:rtl/>
        </w:rPr>
        <w:t xml:space="preserve"> &lt;&lt; דובר &gt;&gt;</w:t>
      </w:r>
      <w:r w:rsidR="00707E81">
        <w:rPr>
          <w:rtl/>
        </w:rPr>
        <w:t xml:space="preserve"> </w:t>
      </w:r>
      <w:r>
        <w:rPr>
          <w:rtl/>
        </w:rPr>
        <w:t xml:space="preserve"> </w:t>
      </w:r>
      <w:bookmarkEnd w:id="27663"/>
    </w:p>
    <w:p w14:paraId="7777A347" w14:textId="77777777" w:rsidR="00DE2B03" w:rsidRDefault="00DE2B03" w:rsidP="00DE2B03">
      <w:pPr>
        <w:pStyle w:val="KeepWithNext"/>
        <w:rPr>
          <w:rtl/>
          <w:lang w:eastAsia="he-IL"/>
        </w:rPr>
      </w:pPr>
    </w:p>
    <w:p w14:paraId="31E81420" w14:textId="1199C3F4" w:rsidR="00DE2B03" w:rsidRDefault="00DE2B03" w:rsidP="00DE2B03">
      <w:pPr>
        <w:rPr>
          <w:rtl/>
          <w:lang w:eastAsia="he-IL"/>
        </w:rPr>
      </w:pPr>
      <w:bookmarkStart w:id="27664" w:name="_ETM_Q1_5821960"/>
      <w:bookmarkStart w:id="27665" w:name="_ETM_Q1_5822299"/>
      <w:bookmarkEnd w:id="27664"/>
      <w:bookmarkEnd w:id="27665"/>
      <w:r>
        <w:rPr>
          <w:rFonts w:hint="cs"/>
          <w:rtl/>
          <w:lang w:eastAsia="he-IL"/>
        </w:rPr>
        <w:t xml:space="preserve">142 אדוני היושב ראש, בסעיף </w:t>
      </w:r>
      <w:bookmarkStart w:id="27666" w:name="_ETM_Q1_5822933"/>
      <w:bookmarkEnd w:id="27666"/>
      <w:r>
        <w:rPr>
          <w:rFonts w:hint="cs"/>
          <w:rtl/>
          <w:lang w:eastAsia="he-IL"/>
        </w:rPr>
        <w:t>מספר 2 להצעת החוק,</w:t>
      </w:r>
      <w:bookmarkStart w:id="27667" w:name="_ETM_Q1_5826660"/>
      <w:bookmarkEnd w:id="27667"/>
      <w:r>
        <w:rPr>
          <w:rFonts w:hint="cs"/>
          <w:rtl/>
          <w:lang w:eastAsia="he-IL"/>
        </w:rPr>
        <w:t xml:space="preserve"> בסופו יבוא, על אף האמור, לא יוכל אותו שר לערער</w:t>
      </w:r>
      <w:bookmarkStart w:id="27668" w:name="_ETM_Q1_5831988"/>
      <w:bookmarkEnd w:id="27668"/>
      <w:r>
        <w:rPr>
          <w:rFonts w:hint="cs"/>
          <w:rtl/>
          <w:lang w:eastAsia="he-IL"/>
        </w:rPr>
        <w:t xml:space="preserve"> על הצבעה זו</w:t>
      </w:r>
      <w:bookmarkStart w:id="27669" w:name="_ETM_Q1_5828881"/>
      <w:bookmarkEnd w:id="27669"/>
      <w:r>
        <w:rPr>
          <w:rFonts w:hint="cs"/>
          <w:rtl/>
          <w:lang w:eastAsia="he-IL"/>
        </w:rPr>
        <w:t xml:space="preserve"> בשום מוסד. מי זה השר הזה? זה </w:t>
      </w:r>
      <w:bookmarkStart w:id="27670" w:name="_ETM_Q1_5836398"/>
      <w:bookmarkEnd w:id="27670"/>
      <w:r>
        <w:rPr>
          <w:rFonts w:hint="cs"/>
          <w:rtl/>
          <w:lang w:eastAsia="he-IL"/>
        </w:rPr>
        <w:t>שר הכלכלה, שהיום שותק מול כל הסכנות שבהפיכה המשטרית, סכנות</w:t>
      </w:r>
      <w:bookmarkStart w:id="27671" w:name="_ETM_Q1_5845905"/>
      <w:bookmarkEnd w:id="27671"/>
      <w:r>
        <w:rPr>
          <w:rFonts w:hint="cs"/>
          <w:rtl/>
          <w:lang w:eastAsia="he-IL"/>
        </w:rPr>
        <w:t xml:space="preserve"> </w:t>
      </w:r>
      <w:bookmarkStart w:id="27672" w:name="_ETM_Q1_5841269"/>
      <w:bookmarkEnd w:id="27672"/>
      <w:r>
        <w:rPr>
          <w:rFonts w:hint="cs"/>
          <w:rtl/>
          <w:lang w:eastAsia="he-IL"/>
        </w:rPr>
        <w:t>ממשיות, מיידיות, חבל שהוא שותק, אני באמת, אני מבקש מניר</w:t>
      </w:r>
      <w:bookmarkStart w:id="27673" w:name="_ETM_Q1_5850493"/>
      <w:bookmarkEnd w:id="27673"/>
      <w:r>
        <w:rPr>
          <w:rFonts w:hint="cs"/>
          <w:rtl/>
          <w:lang w:eastAsia="he-IL"/>
        </w:rPr>
        <w:t xml:space="preserve"> ברקת לצאת החוצה ולעצור את הסכנה.</w:t>
      </w:r>
      <w:bookmarkStart w:id="27674" w:name="_ETM_Q1_5854719"/>
      <w:bookmarkEnd w:id="27674"/>
    </w:p>
    <w:p w14:paraId="1EAC2BFD" w14:textId="77777777" w:rsidR="00DE2B03" w:rsidRDefault="00DE2B03" w:rsidP="00DE2B03">
      <w:pPr>
        <w:rPr>
          <w:rtl/>
          <w:lang w:eastAsia="he-IL"/>
        </w:rPr>
      </w:pPr>
    </w:p>
    <w:p w14:paraId="4CF1C0C4" w14:textId="39F94ACE" w:rsidR="00DE2B03" w:rsidRDefault="00DE2B03" w:rsidP="00DE2B03">
      <w:pPr>
        <w:pStyle w:val="af6"/>
        <w:keepNext/>
        <w:rPr>
          <w:rtl/>
        </w:rPr>
      </w:pPr>
      <w:bookmarkStart w:id="27675" w:name="_ETM_Q1_5855149"/>
      <w:bookmarkStart w:id="27676" w:name="_ETM_Q1_5855186"/>
      <w:bookmarkStart w:id="27677" w:name="_ETM_Q1_5855258"/>
      <w:bookmarkEnd w:id="27675"/>
      <w:bookmarkEnd w:id="27676"/>
      <w:bookmarkEnd w:id="27677"/>
      <w:r w:rsidRPr="00262206">
        <w:rPr>
          <w:rStyle w:val="TagStyle"/>
          <w:rtl/>
        </w:rPr>
        <w:t xml:space="preserve">&lt;&lt; יור &gt;&gt; </w:t>
      </w:r>
      <w:r>
        <w:rPr>
          <w:rtl/>
        </w:rPr>
        <w:t>היו"ר אופיר כץ:</w:t>
      </w:r>
      <w:r w:rsidRPr="00262206">
        <w:rPr>
          <w:rStyle w:val="TagStyle"/>
          <w:rtl/>
        </w:rPr>
        <w:t xml:space="preserve"> &lt;&lt; יור &gt;&gt;</w:t>
      </w:r>
      <w:r w:rsidR="00707E81">
        <w:rPr>
          <w:rtl/>
        </w:rPr>
        <w:t xml:space="preserve"> </w:t>
      </w:r>
      <w:r>
        <w:rPr>
          <w:rtl/>
        </w:rPr>
        <w:t xml:space="preserve"> </w:t>
      </w:r>
    </w:p>
    <w:p w14:paraId="717D00C2" w14:textId="77777777" w:rsidR="00DE2B03" w:rsidRDefault="00DE2B03" w:rsidP="00DE2B03">
      <w:pPr>
        <w:pStyle w:val="KeepWithNext"/>
        <w:rPr>
          <w:rtl/>
          <w:lang w:eastAsia="he-IL"/>
        </w:rPr>
      </w:pPr>
    </w:p>
    <w:p w14:paraId="6392FF58" w14:textId="77F47A64" w:rsidR="00DE2B03" w:rsidRDefault="00DE2B03" w:rsidP="00DE2B03">
      <w:pPr>
        <w:rPr>
          <w:rtl/>
        </w:rPr>
      </w:pPr>
      <w:r>
        <w:rPr>
          <w:rFonts w:hint="cs"/>
          <w:rtl/>
        </w:rPr>
        <w:t>תודה. מי בעד? ארבעה, מי נגד? תשעה, מי נמנע? אין נמנעים.</w:t>
      </w:r>
    </w:p>
    <w:p w14:paraId="195AD054" w14:textId="77777777" w:rsidR="00DE2B03" w:rsidRDefault="00DE2B03" w:rsidP="00DE2B03">
      <w:pPr>
        <w:pStyle w:val="af1"/>
        <w:keepNext/>
        <w:rPr>
          <w:rtl/>
        </w:rPr>
      </w:pPr>
    </w:p>
    <w:p w14:paraId="4BF6D592" w14:textId="77777777" w:rsidR="00DE2B03" w:rsidRDefault="00DE2B03" w:rsidP="00DE2B03">
      <w:pPr>
        <w:pStyle w:val="af1"/>
        <w:keepNext/>
        <w:rPr>
          <w:rtl/>
        </w:rPr>
      </w:pPr>
      <w:r>
        <w:rPr>
          <w:rtl/>
        </w:rPr>
        <w:t>הצבעה</w:t>
      </w:r>
    </w:p>
    <w:p w14:paraId="576C1E93" w14:textId="77777777" w:rsidR="00DE2B03" w:rsidRDefault="00DE2B03" w:rsidP="00DE2B03">
      <w:pPr>
        <w:pStyle w:val="af2"/>
        <w:rPr>
          <w:rtl/>
        </w:rPr>
      </w:pPr>
    </w:p>
    <w:p w14:paraId="69DDD3C1" w14:textId="77777777" w:rsidR="00DE2B03" w:rsidRPr="00BA1585" w:rsidRDefault="00DE2B03" w:rsidP="00DE2B03">
      <w:pPr>
        <w:jc w:val="center"/>
        <w:rPr>
          <w:rtl/>
        </w:rPr>
      </w:pPr>
      <w:r>
        <w:rPr>
          <w:rFonts w:hint="cs"/>
          <w:rtl/>
        </w:rPr>
        <w:t>ההסתייגות נדחתה.</w:t>
      </w:r>
    </w:p>
    <w:p w14:paraId="7E117198" w14:textId="77777777" w:rsidR="00DE2B03" w:rsidRDefault="00DE2B03" w:rsidP="00DE2B03">
      <w:pPr>
        <w:rPr>
          <w:rtl/>
          <w:lang w:eastAsia="he-IL"/>
        </w:rPr>
      </w:pPr>
    </w:p>
    <w:p w14:paraId="7E3FD64A" w14:textId="77777777" w:rsidR="00DE2B03" w:rsidRDefault="00DE2B03" w:rsidP="00DE2B03">
      <w:pPr>
        <w:rPr>
          <w:rtl/>
          <w:lang w:eastAsia="he-IL"/>
        </w:rPr>
      </w:pPr>
      <w:r>
        <w:rPr>
          <w:rFonts w:hint="cs"/>
          <w:rtl/>
          <w:lang w:eastAsia="he-IL"/>
        </w:rPr>
        <w:t>ההסתייגות הוסרה.</w:t>
      </w:r>
      <w:bookmarkStart w:id="27678" w:name="_ETM_Q1_5860285"/>
      <w:bookmarkStart w:id="27679" w:name="_ETM_Q1_5855688"/>
      <w:bookmarkStart w:id="27680" w:name="_ETM_Q1_5856117"/>
      <w:bookmarkEnd w:id="27678"/>
      <w:bookmarkEnd w:id="27679"/>
      <w:bookmarkEnd w:id="27680"/>
    </w:p>
    <w:p w14:paraId="688CC502" w14:textId="77777777" w:rsidR="00DE2B03" w:rsidRDefault="00DE2B03" w:rsidP="00DE2B03">
      <w:pPr>
        <w:rPr>
          <w:rtl/>
          <w:lang w:eastAsia="he-IL"/>
        </w:rPr>
      </w:pPr>
      <w:bookmarkStart w:id="27681" w:name="_ETM_Q1_5856300"/>
      <w:bookmarkEnd w:id="27681"/>
    </w:p>
    <w:p w14:paraId="62681D21" w14:textId="3CDE1A38" w:rsidR="00DE2B03" w:rsidRDefault="00DE2B03" w:rsidP="00DE2B03">
      <w:pPr>
        <w:pStyle w:val="a4"/>
        <w:keepNext/>
        <w:rPr>
          <w:rtl/>
        </w:rPr>
      </w:pPr>
      <w:bookmarkStart w:id="27682" w:name="ET_speaker_5792_2782"/>
      <w:r w:rsidRPr="00DE2B03">
        <w:rPr>
          <w:rStyle w:val="TagStyle"/>
          <w:rtl/>
        </w:rPr>
        <w:t xml:space="preserve"> &lt;&lt; דובר &gt;&gt; </w:t>
      </w:r>
      <w:r>
        <w:rPr>
          <w:rtl/>
        </w:rPr>
        <w:t>יבגני סובה (ישראל ביתנו):</w:t>
      </w:r>
      <w:r w:rsidRPr="00DE2B03">
        <w:rPr>
          <w:rStyle w:val="TagStyle"/>
          <w:rtl/>
        </w:rPr>
        <w:t xml:space="preserve"> &lt;&lt; דובר &gt;&gt;</w:t>
      </w:r>
      <w:r w:rsidR="00707E81">
        <w:rPr>
          <w:rtl/>
        </w:rPr>
        <w:t xml:space="preserve"> </w:t>
      </w:r>
      <w:r>
        <w:rPr>
          <w:rtl/>
        </w:rPr>
        <w:t xml:space="preserve"> </w:t>
      </w:r>
      <w:bookmarkEnd w:id="27682"/>
    </w:p>
    <w:p w14:paraId="529A256F" w14:textId="77777777" w:rsidR="00DE2B03" w:rsidRDefault="00DE2B03" w:rsidP="00DE2B03">
      <w:pPr>
        <w:pStyle w:val="KeepWithNext"/>
        <w:rPr>
          <w:rtl/>
          <w:lang w:eastAsia="he-IL"/>
        </w:rPr>
      </w:pPr>
    </w:p>
    <w:p w14:paraId="653DBD7B" w14:textId="16A7E5EC" w:rsidR="00DE2B03" w:rsidRDefault="00DE2B03" w:rsidP="00DE2B03">
      <w:pPr>
        <w:rPr>
          <w:rtl/>
          <w:lang w:eastAsia="he-IL"/>
        </w:rPr>
      </w:pPr>
      <w:r>
        <w:rPr>
          <w:rFonts w:hint="cs"/>
          <w:rtl/>
          <w:lang w:eastAsia="he-IL"/>
        </w:rPr>
        <w:t>ר</w:t>
      </w:r>
      <w:bookmarkStart w:id="27683" w:name="_ETM_Q1_5860606"/>
      <w:bookmarkEnd w:id="27683"/>
      <w:r>
        <w:rPr>
          <w:rFonts w:hint="cs"/>
          <w:rtl/>
          <w:lang w:eastAsia="he-IL"/>
        </w:rPr>
        <w:t>ו</w:t>
      </w:r>
      <w:bookmarkStart w:id="27684" w:name="_ETM_Q1_5860704"/>
      <w:bookmarkEnd w:id="27684"/>
      <w:r>
        <w:rPr>
          <w:rFonts w:hint="cs"/>
          <w:rtl/>
          <w:lang w:eastAsia="he-IL"/>
        </w:rPr>
        <w:t>ויזיה.</w:t>
      </w:r>
    </w:p>
    <w:p w14:paraId="71D340D6" w14:textId="77777777" w:rsidR="00DE2B03" w:rsidRDefault="00DE2B03" w:rsidP="00DE2B03">
      <w:pPr>
        <w:rPr>
          <w:rtl/>
          <w:lang w:eastAsia="he-IL"/>
        </w:rPr>
      </w:pPr>
      <w:bookmarkStart w:id="27685" w:name="_ETM_Q1_5861749"/>
      <w:bookmarkStart w:id="27686" w:name="_ETM_Q1_5861934"/>
      <w:bookmarkStart w:id="27687" w:name="_ETM_Q1_5857144"/>
      <w:bookmarkStart w:id="27688" w:name="_ETM_Q1_5858124"/>
      <w:bookmarkEnd w:id="27685"/>
      <w:bookmarkEnd w:id="27686"/>
      <w:bookmarkEnd w:id="27687"/>
      <w:bookmarkEnd w:id="27688"/>
    </w:p>
    <w:p w14:paraId="3FC087D6" w14:textId="42D5E9C6" w:rsidR="00DE2B03" w:rsidRDefault="00DE2B03" w:rsidP="00DE2B03">
      <w:pPr>
        <w:pStyle w:val="a4"/>
        <w:keepNext/>
        <w:rPr>
          <w:rtl/>
        </w:rPr>
      </w:pPr>
      <w:bookmarkStart w:id="27689" w:name="ET_speaker_6127_2783"/>
      <w:r w:rsidRPr="00DE2B03">
        <w:rPr>
          <w:rStyle w:val="TagStyle"/>
          <w:rtl/>
        </w:rPr>
        <w:t xml:space="preserve"> &lt;&lt; דובר &gt;&gt; </w:t>
      </w:r>
      <w:r>
        <w:rPr>
          <w:rtl/>
        </w:rPr>
        <w:t>ולדימיר בליאק (יש עתיד):</w:t>
      </w:r>
      <w:r w:rsidRPr="00DE2B03">
        <w:rPr>
          <w:rStyle w:val="TagStyle"/>
          <w:rtl/>
        </w:rPr>
        <w:t xml:space="preserve"> &lt;&lt; דובר &gt;&gt;</w:t>
      </w:r>
      <w:r w:rsidR="00707E81">
        <w:rPr>
          <w:rtl/>
        </w:rPr>
        <w:t xml:space="preserve"> </w:t>
      </w:r>
      <w:r>
        <w:rPr>
          <w:rtl/>
        </w:rPr>
        <w:t xml:space="preserve"> </w:t>
      </w:r>
      <w:bookmarkEnd w:id="27689"/>
    </w:p>
    <w:p w14:paraId="730268B3" w14:textId="77777777" w:rsidR="00DE2B03" w:rsidRDefault="00DE2B03" w:rsidP="00DE2B03">
      <w:pPr>
        <w:pStyle w:val="KeepWithNext"/>
        <w:rPr>
          <w:rtl/>
          <w:lang w:eastAsia="he-IL"/>
        </w:rPr>
      </w:pPr>
    </w:p>
    <w:p w14:paraId="0DD5CD7D" w14:textId="01788CE3" w:rsidR="00DE2B03" w:rsidRDefault="00DE2B03" w:rsidP="00DE2B03">
      <w:pPr>
        <w:rPr>
          <w:rtl/>
          <w:lang w:eastAsia="he-IL"/>
        </w:rPr>
      </w:pPr>
      <w:bookmarkStart w:id="27690" w:name="_ETM_Q1_5859562"/>
      <w:bookmarkEnd w:id="27690"/>
      <w:r>
        <w:rPr>
          <w:rFonts w:hint="cs"/>
          <w:rtl/>
          <w:lang w:eastAsia="he-IL"/>
        </w:rPr>
        <w:t>רו</w:t>
      </w:r>
      <w:bookmarkStart w:id="27691" w:name="_ETM_Q1_5859696"/>
      <w:bookmarkEnd w:id="27691"/>
      <w:r>
        <w:rPr>
          <w:rFonts w:hint="cs"/>
          <w:rtl/>
          <w:lang w:eastAsia="he-IL"/>
        </w:rPr>
        <w:t>ויזיה גם בשמי.</w:t>
      </w:r>
    </w:p>
    <w:p w14:paraId="5FBFD471" w14:textId="77777777" w:rsidR="00DE2B03" w:rsidRDefault="00DE2B03" w:rsidP="00DE2B03">
      <w:pPr>
        <w:rPr>
          <w:rtl/>
          <w:lang w:eastAsia="he-IL"/>
        </w:rPr>
      </w:pPr>
      <w:bookmarkStart w:id="27692" w:name="_ETM_Q1_5862185"/>
      <w:bookmarkStart w:id="27693" w:name="_ETM_Q1_5862363"/>
      <w:bookmarkStart w:id="27694" w:name="_ETM_Q1_5857448"/>
      <w:bookmarkEnd w:id="27692"/>
      <w:bookmarkEnd w:id="27693"/>
      <w:bookmarkEnd w:id="27694"/>
    </w:p>
    <w:p w14:paraId="5A78D0FF" w14:textId="048D9930" w:rsidR="00DE2B03" w:rsidRDefault="00DE2B03" w:rsidP="00DE2B03">
      <w:pPr>
        <w:pStyle w:val="af6"/>
        <w:keepNext/>
        <w:rPr>
          <w:rtl/>
        </w:rPr>
      </w:pPr>
      <w:bookmarkStart w:id="27695" w:name="ET_yor_5786_2784"/>
      <w:r w:rsidRPr="00DE2B03">
        <w:rPr>
          <w:rStyle w:val="TagStyle"/>
          <w:rtl/>
        </w:rPr>
        <w:t xml:space="preserve"> &lt;&lt; יור &gt;&gt; </w:t>
      </w:r>
      <w:r>
        <w:rPr>
          <w:rtl/>
        </w:rPr>
        <w:t>היו"ר אופיר כץ:</w:t>
      </w:r>
      <w:r w:rsidRPr="00DE2B03">
        <w:rPr>
          <w:rStyle w:val="TagStyle"/>
          <w:rtl/>
        </w:rPr>
        <w:t xml:space="preserve"> &lt;&lt; יור &gt;&gt;</w:t>
      </w:r>
      <w:r w:rsidR="00707E81">
        <w:rPr>
          <w:rtl/>
        </w:rPr>
        <w:t xml:space="preserve"> </w:t>
      </w:r>
      <w:r>
        <w:rPr>
          <w:rtl/>
        </w:rPr>
        <w:t xml:space="preserve"> </w:t>
      </w:r>
      <w:bookmarkEnd w:id="27695"/>
    </w:p>
    <w:p w14:paraId="5477E786" w14:textId="77777777" w:rsidR="00DE2B03" w:rsidRDefault="00DE2B03" w:rsidP="00DE2B03">
      <w:pPr>
        <w:pStyle w:val="KeepWithNext"/>
        <w:rPr>
          <w:rtl/>
          <w:lang w:eastAsia="he-IL"/>
        </w:rPr>
      </w:pPr>
    </w:p>
    <w:p w14:paraId="091B47F2" w14:textId="583BA6EA" w:rsidR="00DE2B03" w:rsidRDefault="00DE2B03" w:rsidP="00DE2B03">
      <w:pPr>
        <w:rPr>
          <w:rtl/>
          <w:lang w:eastAsia="he-IL"/>
        </w:rPr>
      </w:pPr>
      <w:bookmarkStart w:id="27696" w:name="_ETM_Q1_5860196"/>
      <w:bookmarkStart w:id="27697" w:name="_ETM_Q1_5860305"/>
      <w:bookmarkEnd w:id="27696"/>
      <w:bookmarkEnd w:id="27697"/>
      <w:r>
        <w:rPr>
          <w:rFonts w:hint="cs"/>
          <w:rtl/>
          <w:lang w:eastAsia="he-IL"/>
        </w:rPr>
        <w:t>143.</w:t>
      </w:r>
    </w:p>
    <w:p w14:paraId="4D200C92" w14:textId="77777777" w:rsidR="00DE2B03" w:rsidRDefault="00DE2B03" w:rsidP="00DE2B03">
      <w:pPr>
        <w:rPr>
          <w:rtl/>
          <w:lang w:eastAsia="he-IL"/>
        </w:rPr>
      </w:pPr>
      <w:bookmarkStart w:id="27698" w:name="_ETM_Q1_5862762"/>
      <w:bookmarkStart w:id="27699" w:name="_ETM_Q1_5863951"/>
      <w:bookmarkStart w:id="27700" w:name="_ETM_Q1_5859524"/>
      <w:bookmarkStart w:id="27701" w:name="_ETM_Q1_5855134"/>
      <w:bookmarkEnd w:id="27698"/>
      <w:bookmarkEnd w:id="27699"/>
      <w:bookmarkEnd w:id="27700"/>
      <w:bookmarkEnd w:id="27701"/>
    </w:p>
    <w:p w14:paraId="477F1DA7" w14:textId="26A3975E" w:rsidR="00DE2B03" w:rsidRDefault="00DE2B03" w:rsidP="00DE2B03">
      <w:pPr>
        <w:pStyle w:val="a4"/>
        <w:keepNext/>
        <w:rPr>
          <w:rtl/>
        </w:rPr>
      </w:pPr>
      <w:bookmarkStart w:id="27702" w:name="ET_speaker_אייל_לב_ארי_2785"/>
      <w:r w:rsidRPr="00DE2B03">
        <w:rPr>
          <w:rStyle w:val="TagStyle"/>
          <w:rtl/>
        </w:rPr>
        <w:t xml:space="preserve"> &lt;&lt; דובר &gt;&gt; </w:t>
      </w:r>
      <w:r>
        <w:rPr>
          <w:rtl/>
        </w:rPr>
        <w:t>אייל לב ארי:</w:t>
      </w:r>
      <w:r w:rsidRPr="00DE2B03">
        <w:rPr>
          <w:rStyle w:val="TagStyle"/>
          <w:rtl/>
        </w:rPr>
        <w:t xml:space="preserve"> &lt;&lt; דובר &gt;&gt;</w:t>
      </w:r>
      <w:r w:rsidR="00707E81">
        <w:rPr>
          <w:rtl/>
        </w:rPr>
        <w:t xml:space="preserve"> </w:t>
      </w:r>
      <w:r>
        <w:rPr>
          <w:rtl/>
        </w:rPr>
        <w:t xml:space="preserve"> </w:t>
      </w:r>
      <w:bookmarkEnd w:id="27702"/>
    </w:p>
    <w:p w14:paraId="26E1ADB1" w14:textId="77777777" w:rsidR="00DE2B03" w:rsidRDefault="00DE2B03" w:rsidP="00DE2B03">
      <w:pPr>
        <w:pStyle w:val="KeepWithNext"/>
        <w:rPr>
          <w:rtl/>
          <w:lang w:eastAsia="he-IL"/>
        </w:rPr>
      </w:pPr>
    </w:p>
    <w:p w14:paraId="0C1F52E1" w14:textId="3565AB7E" w:rsidR="00DE2B03" w:rsidRDefault="00DE2B03" w:rsidP="00DE2B03">
      <w:pPr>
        <w:rPr>
          <w:rtl/>
          <w:lang w:eastAsia="he-IL"/>
        </w:rPr>
      </w:pPr>
      <w:bookmarkStart w:id="27703" w:name="_ETM_Q1_5858225"/>
      <w:bookmarkStart w:id="27704" w:name="_ETM_Q1_5858344"/>
      <w:bookmarkStart w:id="27705" w:name="_ETM_Q1_5860938"/>
      <w:bookmarkStart w:id="27706" w:name="_ETM_Q1_5859176"/>
      <w:bookmarkEnd w:id="27703"/>
      <w:bookmarkEnd w:id="27704"/>
      <w:bookmarkEnd w:id="27705"/>
      <w:bookmarkEnd w:id="27706"/>
      <w:r>
        <w:rPr>
          <w:rFonts w:hint="cs"/>
          <w:rtl/>
          <w:lang w:eastAsia="he-IL"/>
        </w:rPr>
        <w:t>אחרי</w:t>
      </w:r>
      <w:bookmarkStart w:id="27707" w:name="_ETM_Q1_5859946"/>
      <w:bookmarkEnd w:id="27707"/>
      <w:r>
        <w:rPr>
          <w:rFonts w:hint="cs"/>
          <w:rtl/>
          <w:lang w:eastAsia="he-IL"/>
        </w:rPr>
        <w:t xml:space="preserve"> אותו אדם יבוא,</w:t>
      </w:r>
      <w:r w:rsidR="00707E81">
        <w:rPr>
          <w:rFonts w:hint="cs"/>
          <w:rtl/>
          <w:lang w:eastAsia="he-IL"/>
        </w:rPr>
        <w:t xml:space="preserve"> </w:t>
      </w:r>
      <w:r>
        <w:rPr>
          <w:rFonts w:hint="cs"/>
          <w:rtl/>
          <w:lang w:eastAsia="he-IL"/>
        </w:rPr>
        <w:t>- - ראש הממשלה.</w:t>
      </w:r>
      <w:bookmarkStart w:id="27708" w:name="_ETM_Q1_5868615"/>
      <w:bookmarkEnd w:id="27708"/>
    </w:p>
    <w:p w14:paraId="6AE17430" w14:textId="77777777" w:rsidR="00DE2B03" w:rsidRDefault="00DE2B03" w:rsidP="00DE2B03">
      <w:pPr>
        <w:rPr>
          <w:rtl/>
          <w:lang w:eastAsia="he-IL"/>
        </w:rPr>
      </w:pPr>
      <w:bookmarkStart w:id="27709" w:name="_ETM_Q1_5868865"/>
      <w:bookmarkStart w:id="27710" w:name="_ETM_Q1_5864287"/>
      <w:bookmarkStart w:id="27711" w:name="_ETM_Q1_5861907"/>
      <w:bookmarkStart w:id="27712" w:name="_ETM_Q1_5859732"/>
      <w:bookmarkEnd w:id="27709"/>
      <w:bookmarkEnd w:id="27710"/>
      <w:bookmarkEnd w:id="27711"/>
      <w:bookmarkEnd w:id="27712"/>
    </w:p>
    <w:p w14:paraId="559DDD79" w14:textId="3D37826E" w:rsidR="00DE2B03" w:rsidRDefault="00DE2B03" w:rsidP="00DE2B03">
      <w:pPr>
        <w:pStyle w:val="a4"/>
        <w:keepNext/>
        <w:rPr>
          <w:rtl/>
        </w:rPr>
      </w:pPr>
      <w:bookmarkStart w:id="27713" w:name="ET_speaker_6236_2786"/>
      <w:r w:rsidRPr="00DE2B03">
        <w:rPr>
          <w:rStyle w:val="TagStyle"/>
          <w:rtl/>
        </w:rPr>
        <w:t xml:space="preserve"> &lt;&lt; דובר &gt;&gt; </w:t>
      </w:r>
      <w:r>
        <w:rPr>
          <w:rtl/>
        </w:rPr>
        <w:t>נעמה לזימי (העבודה):</w:t>
      </w:r>
      <w:r w:rsidRPr="00DE2B03">
        <w:rPr>
          <w:rStyle w:val="TagStyle"/>
          <w:rtl/>
        </w:rPr>
        <w:t xml:space="preserve"> &lt;&lt; דובר &gt;&gt;</w:t>
      </w:r>
      <w:r w:rsidR="00707E81">
        <w:rPr>
          <w:rtl/>
        </w:rPr>
        <w:t xml:space="preserve"> </w:t>
      </w:r>
      <w:r>
        <w:rPr>
          <w:rtl/>
        </w:rPr>
        <w:t xml:space="preserve"> </w:t>
      </w:r>
      <w:bookmarkEnd w:id="27713"/>
    </w:p>
    <w:p w14:paraId="18C7BDCE" w14:textId="77777777" w:rsidR="00DE2B03" w:rsidRDefault="00DE2B03" w:rsidP="00DE2B03">
      <w:pPr>
        <w:pStyle w:val="KeepWithNext"/>
        <w:rPr>
          <w:rtl/>
          <w:lang w:eastAsia="he-IL"/>
        </w:rPr>
      </w:pPr>
    </w:p>
    <w:p w14:paraId="3CAA5D7A" w14:textId="1C7F792B" w:rsidR="00DE2B03" w:rsidRDefault="00DE2B03" w:rsidP="00DE2B03">
      <w:pPr>
        <w:rPr>
          <w:rtl/>
          <w:lang w:eastAsia="he-IL"/>
        </w:rPr>
      </w:pPr>
      <w:r>
        <w:rPr>
          <w:rFonts w:hint="cs"/>
          <w:rtl/>
          <w:lang w:eastAsia="he-IL"/>
        </w:rPr>
        <w:t>א</w:t>
      </w:r>
      <w:bookmarkStart w:id="27714" w:name="_ETM_Q1_5861929"/>
      <w:bookmarkEnd w:id="27714"/>
      <w:r>
        <w:rPr>
          <w:rFonts w:hint="cs"/>
          <w:rtl/>
          <w:lang w:eastAsia="he-IL"/>
        </w:rPr>
        <w:t>נ</w:t>
      </w:r>
      <w:bookmarkStart w:id="27715" w:name="_ETM_Q1_5862103"/>
      <w:bookmarkEnd w:id="27715"/>
      <w:r>
        <w:rPr>
          <w:rFonts w:hint="cs"/>
          <w:rtl/>
          <w:lang w:eastAsia="he-IL"/>
        </w:rPr>
        <w:t xml:space="preserve">י אנמק, בהמשך </w:t>
      </w:r>
      <w:bookmarkStart w:id="27716" w:name="_ETM_Q1_5865127"/>
      <w:bookmarkEnd w:id="27716"/>
      <w:r>
        <w:rPr>
          <w:rFonts w:hint="cs"/>
          <w:rtl/>
          <w:lang w:eastAsia="he-IL"/>
        </w:rPr>
        <w:t>ליוראי.</w:t>
      </w:r>
      <w:bookmarkStart w:id="27717" w:name="_ETM_Q1_5866160"/>
      <w:bookmarkEnd w:id="27717"/>
    </w:p>
    <w:p w14:paraId="6CF31C25" w14:textId="77777777" w:rsidR="00DE2B03" w:rsidRDefault="00DE2B03" w:rsidP="00DE2B03">
      <w:pPr>
        <w:rPr>
          <w:rtl/>
          <w:lang w:eastAsia="he-IL"/>
        </w:rPr>
      </w:pPr>
      <w:bookmarkStart w:id="27718" w:name="_ETM_Q1_5866344"/>
      <w:bookmarkStart w:id="27719" w:name="_ETM_Q1_5861451"/>
      <w:bookmarkEnd w:id="27718"/>
      <w:bookmarkEnd w:id="27719"/>
    </w:p>
    <w:p w14:paraId="193CA748" w14:textId="59A735A4" w:rsidR="00DE2B03" w:rsidRDefault="00DE2B03" w:rsidP="00DE2B03">
      <w:pPr>
        <w:pStyle w:val="a4"/>
        <w:keepNext/>
        <w:rPr>
          <w:rtl/>
        </w:rPr>
      </w:pPr>
      <w:bookmarkStart w:id="27720" w:name="ET_speaker_5763_2787"/>
      <w:r w:rsidRPr="00DE2B03">
        <w:rPr>
          <w:rStyle w:val="TagStyle"/>
          <w:rtl/>
        </w:rPr>
        <w:t xml:space="preserve"> &lt;&lt; דובר &gt;&gt; </w:t>
      </w:r>
      <w:r>
        <w:rPr>
          <w:rtl/>
        </w:rPr>
        <w:t>משה ארבל (ש"ס):</w:t>
      </w:r>
      <w:r w:rsidRPr="00DE2B03">
        <w:rPr>
          <w:rStyle w:val="TagStyle"/>
          <w:rtl/>
        </w:rPr>
        <w:t xml:space="preserve"> &lt;&lt; דובר &gt;&gt;</w:t>
      </w:r>
      <w:r w:rsidR="00707E81">
        <w:rPr>
          <w:rtl/>
        </w:rPr>
        <w:t xml:space="preserve"> </w:t>
      </w:r>
      <w:r>
        <w:rPr>
          <w:rtl/>
        </w:rPr>
        <w:t xml:space="preserve"> </w:t>
      </w:r>
      <w:bookmarkEnd w:id="27720"/>
    </w:p>
    <w:p w14:paraId="30C98FD0" w14:textId="77777777" w:rsidR="00DE2B03" w:rsidRDefault="00DE2B03" w:rsidP="00DE2B03">
      <w:pPr>
        <w:pStyle w:val="KeepWithNext"/>
        <w:rPr>
          <w:rtl/>
          <w:lang w:eastAsia="he-IL"/>
        </w:rPr>
      </w:pPr>
    </w:p>
    <w:p w14:paraId="58758923" w14:textId="5CA34CE4" w:rsidR="00DE2B03" w:rsidRDefault="00DE2B03" w:rsidP="00DE2B03">
      <w:pPr>
        <w:rPr>
          <w:rtl/>
          <w:lang w:eastAsia="he-IL"/>
        </w:rPr>
      </w:pPr>
      <w:bookmarkStart w:id="27721" w:name="_ETM_Q1_5866194"/>
      <w:bookmarkStart w:id="27722" w:name="_ETM_Q1_5866318"/>
      <w:bookmarkEnd w:id="27721"/>
      <w:bookmarkEnd w:id="27722"/>
      <w:r>
        <w:rPr>
          <w:rFonts w:hint="cs"/>
          <w:rtl/>
          <w:lang w:eastAsia="he-IL"/>
        </w:rPr>
        <w:t>רגע אבל הוא מקריא.</w:t>
      </w:r>
    </w:p>
    <w:p w14:paraId="3E45EF76" w14:textId="77777777" w:rsidR="00DE2B03" w:rsidRDefault="00DE2B03" w:rsidP="00DE2B03">
      <w:pPr>
        <w:rPr>
          <w:rtl/>
          <w:lang w:eastAsia="he-IL"/>
        </w:rPr>
      </w:pPr>
      <w:bookmarkStart w:id="27723" w:name="_ETM_Q1_5868499"/>
      <w:bookmarkStart w:id="27724" w:name="_ETM_Q1_5868682"/>
      <w:bookmarkStart w:id="27725" w:name="_ETM_Q1_5863875"/>
      <w:bookmarkEnd w:id="27723"/>
      <w:bookmarkEnd w:id="27724"/>
      <w:bookmarkEnd w:id="27725"/>
    </w:p>
    <w:p w14:paraId="54E1FF64" w14:textId="6BA85E5D" w:rsidR="00DE2B03" w:rsidRDefault="00DE2B03" w:rsidP="00DE2B03">
      <w:pPr>
        <w:pStyle w:val="a4"/>
        <w:keepNext/>
        <w:rPr>
          <w:rtl/>
        </w:rPr>
      </w:pPr>
      <w:bookmarkStart w:id="27726" w:name="ET_speaker_6236_2788"/>
      <w:r w:rsidRPr="00DE2B03">
        <w:rPr>
          <w:rStyle w:val="TagStyle"/>
          <w:rtl/>
        </w:rPr>
        <w:t xml:space="preserve"> &lt;&lt; דובר &gt;&gt; </w:t>
      </w:r>
      <w:r>
        <w:rPr>
          <w:rtl/>
        </w:rPr>
        <w:t>נעמה לזימי (העבודה):</w:t>
      </w:r>
      <w:r w:rsidRPr="00DE2B03">
        <w:rPr>
          <w:rStyle w:val="TagStyle"/>
          <w:rtl/>
        </w:rPr>
        <w:t xml:space="preserve"> &lt;&lt; דובר &gt;&gt;</w:t>
      </w:r>
      <w:r w:rsidR="00707E81">
        <w:rPr>
          <w:rtl/>
        </w:rPr>
        <w:t xml:space="preserve"> </w:t>
      </w:r>
      <w:r>
        <w:rPr>
          <w:rtl/>
        </w:rPr>
        <w:t xml:space="preserve"> </w:t>
      </w:r>
      <w:bookmarkEnd w:id="27726"/>
    </w:p>
    <w:p w14:paraId="47BC5A5A" w14:textId="77777777" w:rsidR="00DE2B03" w:rsidRDefault="00DE2B03" w:rsidP="00DE2B03">
      <w:pPr>
        <w:pStyle w:val="KeepWithNext"/>
        <w:rPr>
          <w:rtl/>
          <w:lang w:eastAsia="he-IL"/>
        </w:rPr>
      </w:pPr>
    </w:p>
    <w:p w14:paraId="303CB291" w14:textId="2197468C" w:rsidR="00DE2B03" w:rsidRDefault="00DE2B03" w:rsidP="00DE2B03">
      <w:pPr>
        <w:rPr>
          <w:rtl/>
          <w:lang w:eastAsia="he-IL"/>
        </w:rPr>
      </w:pPr>
      <w:bookmarkStart w:id="27727" w:name="_ETM_Q1_5869996"/>
      <w:bookmarkEnd w:id="27727"/>
      <w:r>
        <w:rPr>
          <w:rFonts w:hint="cs"/>
          <w:rtl/>
          <w:lang w:eastAsia="he-IL"/>
        </w:rPr>
        <w:t>ס</w:t>
      </w:r>
      <w:bookmarkStart w:id="27728" w:name="_ETM_Q1_5870187"/>
      <w:bookmarkEnd w:id="27728"/>
      <w:r>
        <w:rPr>
          <w:rFonts w:hint="cs"/>
          <w:rtl/>
          <w:lang w:eastAsia="he-IL"/>
        </w:rPr>
        <w:t xml:space="preserve">ליחה, מצטערת, </w:t>
      </w:r>
      <w:bookmarkStart w:id="27729" w:name="_ETM_Q1_5868018"/>
      <w:bookmarkEnd w:id="27729"/>
      <w:r>
        <w:rPr>
          <w:rFonts w:hint="cs"/>
          <w:rtl/>
          <w:lang w:eastAsia="he-IL"/>
        </w:rPr>
        <w:t>אני מ</w:t>
      </w:r>
      <w:bookmarkStart w:id="27730" w:name="_ETM_Q1_5866204"/>
      <w:bookmarkEnd w:id="27730"/>
      <w:r>
        <w:rPr>
          <w:rFonts w:hint="cs"/>
          <w:rtl/>
          <w:lang w:eastAsia="he-IL"/>
        </w:rPr>
        <w:t>קדישה א</w:t>
      </w:r>
      <w:bookmarkStart w:id="27731" w:name="_ETM_Q1_5869477"/>
      <w:bookmarkEnd w:id="27731"/>
      <w:r>
        <w:rPr>
          <w:rFonts w:hint="cs"/>
          <w:rtl/>
          <w:lang w:eastAsia="he-IL"/>
        </w:rPr>
        <w:t>ת הנימוק לח"כים החרדים שיושבים פה. בהמשך ליוראי גילינו, שהכלכלן ה</w:t>
      </w:r>
      <w:bookmarkStart w:id="27732" w:name="_ETM_Q1_5874293"/>
      <w:bookmarkEnd w:id="27732"/>
      <w:r>
        <w:rPr>
          <w:rFonts w:hint="cs"/>
          <w:rtl/>
          <w:lang w:eastAsia="he-IL"/>
        </w:rPr>
        <w:t xml:space="preserve">ראשי </w:t>
      </w:r>
      <w:bookmarkStart w:id="27733" w:name="_ETM_Q1_5875727"/>
      <w:bookmarkEnd w:id="27733"/>
      <w:r>
        <w:rPr>
          <w:rFonts w:hint="cs"/>
          <w:rtl/>
          <w:lang w:eastAsia="he-IL"/>
        </w:rPr>
        <w:t>החדש שסמוטריץ' רוצה למנות, ד"ר אמציה סמ</w:t>
      </w:r>
      <w:bookmarkStart w:id="27734" w:name="_ETM_Q1_5877309"/>
      <w:bookmarkEnd w:id="27734"/>
      <w:r>
        <w:rPr>
          <w:rFonts w:hint="cs"/>
          <w:rtl/>
          <w:lang w:eastAsia="he-IL"/>
        </w:rPr>
        <w:t>קאי, אני זוכרת אותו</w:t>
      </w:r>
      <w:bookmarkStart w:id="27735" w:name="_ETM_Q1_5881815"/>
      <w:bookmarkEnd w:id="27735"/>
      <w:r>
        <w:rPr>
          <w:rFonts w:hint="cs"/>
          <w:rtl/>
          <w:lang w:eastAsia="he-IL"/>
        </w:rPr>
        <w:t xml:space="preserve"> כי התווכחנו כשנכנסתי לכנסת, הוא </w:t>
      </w:r>
      <w:bookmarkStart w:id="27736" w:name="_ETM_Q1_5884687"/>
      <w:bookmarkEnd w:id="27736"/>
      <w:r>
        <w:rPr>
          <w:rFonts w:hint="cs"/>
          <w:rtl/>
          <w:lang w:eastAsia="he-IL"/>
        </w:rPr>
        <w:t xml:space="preserve">היה בעד </w:t>
      </w:r>
      <w:bookmarkStart w:id="27737" w:name="_ETM_Q1_5885531"/>
      <w:bookmarkEnd w:id="27737"/>
      <w:r>
        <w:rPr>
          <w:rFonts w:hint="cs"/>
          <w:rtl/>
          <w:lang w:eastAsia="he-IL"/>
        </w:rPr>
        <w:t>מתווה המעונות אני הייתי נגד, ואז הוא הסביר לי כמה</w:t>
      </w:r>
      <w:bookmarkStart w:id="27738" w:name="_ETM_Q1_5891337"/>
      <w:bookmarkEnd w:id="27738"/>
      <w:r>
        <w:rPr>
          <w:rFonts w:hint="cs"/>
          <w:rtl/>
          <w:lang w:eastAsia="he-IL"/>
        </w:rPr>
        <w:t xml:space="preserve"> שצריך להחיל מתווה מעונות על החרדים, אני אפילו </w:t>
      </w:r>
      <w:bookmarkStart w:id="27739" w:name="_ETM_Q1_5892005"/>
      <w:bookmarkEnd w:id="27739"/>
      <w:r>
        <w:rPr>
          <w:rFonts w:hint="cs"/>
          <w:rtl/>
          <w:lang w:eastAsia="he-IL"/>
        </w:rPr>
        <w:t xml:space="preserve">אשלח לכם </w:t>
      </w:r>
      <w:bookmarkStart w:id="27740" w:name="_ETM_Q1_5893126"/>
      <w:bookmarkEnd w:id="27740"/>
      <w:r>
        <w:rPr>
          <w:rFonts w:hint="cs"/>
          <w:rtl/>
          <w:lang w:eastAsia="he-IL"/>
        </w:rPr>
        <w:t>את זה. אז האם מכניסים כלכלן ראשי שלא ממש מכבד</w:t>
      </w:r>
      <w:bookmarkStart w:id="27741" w:name="_ETM_Q1_5900276"/>
      <w:bookmarkEnd w:id="27741"/>
      <w:r>
        <w:rPr>
          <w:rFonts w:hint="cs"/>
          <w:rtl/>
          <w:lang w:eastAsia="he-IL"/>
        </w:rPr>
        <w:t xml:space="preserve"> את החברה החרדית? מה תעשו עם זה?</w:t>
      </w:r>
      <w:bookmarkStart w:id="27742" w:name="_ETM_Q1_5906007"/>
      <w:bookmarkEnd w:id="27742"/>
    </w:p>
    <w:p w14:paraId="430A6DF6" w14:textId="77777777" w:rsidR="00DE2B03" w:rsidRDefault="00DE2B03" w:rsidP="00DE2B03">
      <w:pPr>
        <w:rPr>
          <w:rtl/>
          <w:lang w:eastAsia="he-IL"/>
        </w:rPr>
      </w:pPr>
      <w:bookmarkStart w:id="27743" w:name="_ETM_Q1_5906171"/>
      <w:bookmarkStart w:id="27744" w:name="_ETM_Q1_5901460"/>
      <w:bookmarkStart w:id="27745" w:name="_ETM_Q1_5901910"/>
      <w:bookmarkEnd w:id="27743"/>
      <w:bookmarkEnd w:id="27744"/>
      <w:bookmarkEnd w:id="27745"/>
    </w:p>
    <w:p w14:paraId="51B7824B" w14:textId="66198A2D" w:rsidR="00DE2B03" w:rsidRDefault="00DE2B03" w:rsidP="00DE2B03">
      <w:pPr>
        <w:pStyle w:val="af6"/>
        <w:keepNext/>
        <w:rPr>
          <w:rtl/>
        </w:rPr>
      </w:pPr>
      <w:r w:rsidRPr="00262206">
        <w:rPr>
          <w:rStyle w:val="TagStyle"/>
          <w:rtl/>
        </w:rPr>
        <w:t xml:space="preserve">&lt;&lt; יור &gt;&gt; </w:t>
      </w:r>
      <w:r>
        <w:rPr>
          <w:rtl/>
        </w:rPr>
        <w:t>היו"ר אופיר כץ:</w:t>
      </w:r>
      <w:r w:rsidRPr="00262206">
        <w:rPr>
          <w:rStyle w:val="TagStyle"/>
          <w:rtl/>
        </w:rPr>
        <w:t xml:space="preserve"> &lt;&lt; יור &gt;&gt;</w:t>
      </w:r>
      <w:r w:rsidR="00707E81">
        <w:rPr>
          <w:rtl/>
        </w:rPr>
        <w:t xml:space="preserve"> </w:t>
      </w:r>
      <w:r>
        <w:rPr>
          <w:rtl/>
        </w:rPr>
        <w:t xml:space="preserve"> </w:t>
      </w:r>
    </w:p>
    <w:p w14:paraId="080E68C2" w14:textId="77777777" w:rsidR="00DE2B03" w:rsidRDefault="00DE2B03" w:rsidP="00DE2B03">
      <w:pPr>
        <w:pStyle w:val="KeepWithNext"/>
        <w:rPr>
          <w:rtl/>
          <w:lang w:eastAsia="he-IL"/>
        </w:rPr>
      </w:pPr>
    </w:p>
    <w:p w14:paraId="2BD585C9" w14:textId="19D550E5" w:rsidR="00DE2B03" w:rsidRDefault="00DE2B03" w:rsidP="00DE2B03">
      <w:pPr>
        <w:rPr>
          <w:rtl/>
        </w:rPr>
      </w:pPr>
      <w:r>
        <w:rPr>
          <w:rFonts w:hint="cs"/>
          <w:rtl/>
        </w:rPr>
        <w:t>תודה. מי בעד? ארבעה, מי נגד? תשעה, מי נמנע?</w:t>
      </w:r>
      <w:bookmarkStart w:id="27746" w:name="_ETM_Q1_5904487"/>
      <w:bookmarkEnd w:id="27746"/>
      <w:r>
        <w:rPr>
          <w:rFonts w:hint="cs"/>
          <w:rtl/>
        </w:rPr>
        <w:t xml:space="preserve"> אין נמנעים.</w:t>
      </w:r>
    </w:p>
    <w:p w14:paraId="397A4969" w14:textId="77777777" w:rsidR="00DE2B03" w:rsidRDefault="00DE2B03" w:rsidP="00DE2B03">
      <w:pPr>
        <w:pStyle w:val="af1"/>
        <w:keepNext/>
        <w:rPr>
          <w:rtl/>
        </w:rPr>
      </w:pPr>
    </w:p>
    <w:p w14:paraId="235F0F5F" w14:textId="77777777" w:rsidR="00DE2B03" w:rsidRDefault="00DE2B03" w:rsidP="00DE2B03">
      <w:pPr>
        <w:pStyle w:val="af1"/>
        <w:keepNext/>
        <w:rPr>
          <w:rtl/>
        </w:rPr>
      </w:pPr>
      <w:r>
        <w:rPr>
          <w:rtl/>
        </w:rPr>
        <w:t>הצבעה</w:t>
      </w:r>
    </w:p>
    <w:p w14:paraId="10DD7B44" w14:textId="77777777" w:rsidR="00DE2B03" w:rsidRDefault="00DE2B03" w:rsidP="00DE2B03">
      <w:pPr>
        <w:pStyle w:val="af2"/>
        <w:rPr>
          <w:rtl/>
        </w:rPr>
      </w:pPr>
    </w:p>
    <w:p w14:paraId="1BCEABAF" w14:textId="77777777" w:rsidR="00DE2B03" w:rsidRPr="00BA1585" w:rsidRDefault="00DE2B03" w:rsidP="00DE2B03">
      <w:pPr>
        <w:jc w:val="center"/>
        <w:rPr>
          <w:rtl/>
        </w:rPr>
      </w:pPr>
      <w:r>
        <w:rPr>
          <w:rFonts w:hint="cs"/>
          <w:rtl/>
        </w:rPr>
        <w:t>ההסתייגות נדחתה.</w:t>
      </w:r>
    </w:p>
    <w:p w14:paraId="629D1317" w14:textId="77777777" w:rsidR="00DE2B03" w:rsidRDefault="00DE2B03" w:rsidP="00DE2B03">
      <w:pPr>
        <w:rPr>
          <w:rtl/>
          <w:lang w:eastAsia="he-IL"/>
        </w:rPr>
      </w:pPr>
    </w:p>
    <w:p w14:paraId="3EF2543D" w14:textId="77777777" w:rsidR="00DE2B03" w:rsidRDefault="00DE2B03" w:rsidP="00DE2B03">
      <w:pPr>
        <w:rPr>
          <w:rtl/>
          <w:lang w:eastAsia="he-IL"/>
        </w:rPr>
      </w:pPr>
      <w:r>
        <w:rPr>
          <w:rFonts w:hint="cs"/>
          <w:rtl/>
          <w:lang w:eastAsia="he-IL"/>
        </w:rPr>
        <w:t>ההסתייגות הוסרה.</w:t>
      </w:r>
      <w:bookmarkStart w:id="27747" w:name="_ETM_Q1_5905709"/>
      <w:bookmarkStart w:id="27748" w:name="_ETM_Q1_5900894"/>
      <w:bookmarkStart w:id="27749" w:name="_ETM_Q1_5896048"/>
      <w:bookmarkStart w:id="27750" w:name="_ETM_Q1_5891209"/>
      <w:bookmarkEnd w:id="27747"/>
      <w:bookmarkEnd w:id="27748"/>
      <w:bookmarkEnd w:id="27749"/>
      <w:bookmarkEnd w:id="27750"/>
    </w:p>
    <w:p w14:paraId="7B334856" w14:textId="77777777" w:rsidR="00DE2B03" w:rsidRDefault="00DE2B03" w:rsidP="00DE2B03">
      <w:pPr>
        <w:rPr>
          <w:rtl/>
          <w:lang w:eastAsia="he-IL"/>
        </w:rPr>
      </w:pPr>
      <w:bookmarkStart w:id="27751" w:name="_ETM_Q1_5891644"/>
      <w:bookmarkStart w:id="27752" w:name="_ETM_Q1_5892894"/>
      <w:bookmarkEnd w:id="27751"/>
      <w:bookmarkEnd w:id="27752"/>
    </w:p>
    <w:p w14:paraId="18CB7B5F" w14:textId="5A57740F" w:rsidR="00DE2B03" w:rsidRDefault="00DE2B03" w:rsidP="00DE2B03">
      <w:pPr>
        <w:pStyle w:val="a4"/>
        <w:keepNext/>
        <w:rPr>
          <w:rtl/>
        </w:rPr>
      </w:pPr>
      <w:bookmarkStart w:id="27753" w:name="ET_speaker_5763_2789"/>
      <w:r w:rsidRPr="00DE2B03">
        <w:rPr>
          <w:rStyle w:val="TagStyle"/>
          <w:rtl/>
        </w:rPr>
        <w:t xml:space="preserve"> &lt;&lt; דובר &gt;&gt; </w:t>
      </w:r>
      <w:r>
        <w:rPr>
          <w:rtl/>
        </w:rPr>
        <w:t>משה ארבל (ש"ס):</w:t>
      </w:r>
      <w:r w:rsidRPr="00DE2B03">
        <w:rPr>
          <w:rStyle w:val="TagStyle"/>
          <w:rtl/>
        </w:rPr>
        <w:t xml:space="preserve"> &lt;&lt; דובר &gt;&gt;</w:t>
      </w:r>
      <w:r w:rsidR="00707E81">
        <w:rPr>
          <w:rtl/>
        </w:rPr>
        <w:t xml:space="preserve"> </w:t>
      </w:r>
      <w:r>
        <w:rPr>
          <w:rtl/>
        </w:rPr>
        <w:t xml:space="preserve"> </w:t>
      </w:r>
      <w:bookmarkEnd w:id="27753"/>
    </w:p>
    <w:p w14:paraId="3EDB9074" w14:textId="77777777" w:rsidR="00DE2B03" w:rsidRDefault="00DE2B03" w:rsidP="00DE2B03">
      <w:pPr>
        <w:pStyle w:val="KeepWithNext"/>
        <w:rPr>
          <w:rtl/>
          <w:lang w:eastAsia="he-IL"/>
        </w:rPr>
      </w:pPr>
    </w:p>
    <w:p w14:paraId="2D11419C" w14:textId="6651DEF3" w:rsidR="00DE2B03" w:rsidRDefault="00DE2B03" w:rsidP="00DE2B03">
      <w:pPr>
        <w:rPr>
          <w:rtl/>
          <w:lang w:eastAsia="he-IL"/>
        </w:rPr>
      </w:pPr>
      <w:bookmarkStart w:id="27754" w:name="_ETM_Q1_5895733"/>
      <w:bookmarkEnd w:id="27754"/>
      <w:r>
        <w:rPr>
          <w:rFonts w:hint="cs"/>
          <w:rtl/>
          <w:lang w:eastAsia="he-IL"/>
        </w:rPr>
        <w:t>ה</w:t>
      </w:r>
      <w:bookmarkStart w:id="27755" w:name="_ETM_Q1_5895835"/>
      <w:bookmarkEnd w:id="27755"/>
      <w:r>
        <w:rPr>
          <w:rFonts w:hint="cs"/>
          <w:rtl/>
          <w:lang w:eastAsia="he-IL"/>
        </w:rPr>
        <w:t xml:space="preserve">סירי דאגה </w:t>
      </w:r>
      <w:bookmarkStart w:id="27756" w:name="_ETM_Q1_5897166"/>
      <w:bookmarkEnd w:id="27756"/>
      <w:r>
        <w:rPr>
          <w:rFonts w:hint="cs"/>
          <w:rtl/>
          <w:lang w:eastAsia="he-IL"/>
        </w:rPr>
        <w:t>מליבך.</w:t>
      </w:r>
      <w:bookmarkStart w:id="27757" w:name="_ETM_Q1_5899160"/>
      <w:bookmarkEnd w:id="27757"/>
    </w:p>
    <w:p w14:paraId="5797B41B" w14:textId="77777777" w:rsidR="00DE2B03" w:rsidRDefault="00DE2B03" w:rsidP="00DE2B03">
      <w:pPr>
        <w:rPr>
          <w:rtl/>
          <w:lang w:eastAsia="he-IL"/>
        </w:rPr>
      </w:pPr>
      <w:bookmarkStart w:id="27758" w:name="_ETM_Q1_5900236"/>
      <w:bookmarkEnd w:id="27758"/>
    </w:p>
    <w:p w14:paraId="0704976D" w14:textId="3858D467" w:rsidR="00DE2B03" w:rsidRDefault="00DE2B03" w:rsidP="00DE2B03">
      <w:pPr>
        <w:pStyle w:val="a4"/>
        <w:keepNext/>
        <w:rPr>
          <w:rtl/>
        </w:rPr>
      </w:pPr>
      <w:bookmarkStart w:id="27759" w:name="ET_speaker_6236_2790"/>
      <w:r w:rsidRPr="00DE2B03">
        <w:rPr>
          <w:rStyle w:val="TagStyle"/>
          <w:rtl/>
        </w:rPr>
        <w:t xml:space="preserve"> &lt;&lt; דובר &gt;&gt; </w:t>
      </w:r>
      <w:r>
        <w:rPr>
          <w:rtl/>
        </w:rPr>
        <w:t>נעמה לזימי (העבודה):</w:t>
      </w:r>
      <w:r w:rsidRPr="00DE2B03">
        <w:rPr>
          <w:rStyle w:val="TagStyle"/>
          <w:rtl/>
        </w:rPr>
        <w:t xml:space="preserve"> &lt;&lt; דובר &gt;&gt;</w:t>
      </w:r>
      <w:r w:rsidR="00707E81">
        <w:rPr>
          <w:rtl/>
        </w:rPr>
        <w:t xml:space="preserve"> </w:t>
      </w:r>
      <w:r>
        <w:rPr>
          <w:rtl/>
        </w:rPr>
        <w:t xml:space="preserve"> </w:t>
      </w:r>
      <w:bookmarkEnd w:id="27759"/>
    </w:p>
    <w:p w14:paraId="217C8ED5" w14:textId="77777777" w:rsidR="00DE2B03" w:rsidRDefault="00DE2B03" w:rsidP="00DE2B03">
      <w:pPr>
        <w:pStyle w:val="KeepWithNext"/>
        <w:rPr>
          <w:rtl/>
          <w:lang w:eastAsia="he-IL"/>
        </w:rPr>
      </w:pPr>
    </w:p>
    <w:p w14:paraId="0408692C" w14:textId="21BB5996" w:rsidR="00DE2B03" w:rsidRDefault="00DE2B03" w:rsidP="00DE2B03">
      <w:pPr>
        <w:rPr>
          <w:rtl/>
          <w:lang w:eastAsia="he-IL"/>
        </w:rPr>
      </w:pPr>
      <w:bookmarkStart w:id="27760" w:name="_ETM_Q1_5905167"/>
      <w:bookmarkStart w:id="27761" w:name="_ETM_Q1_5905267"/>
      <w:bookmarkEnd w:id="27760"/>
      <w:bookmarkEnd w:id="27761"/>
      <w:r>
        <w:rPr>
          <w:rFonts w:hint="cs"/>
          <w:rtl/>
          <w:lang w:eastAsia="he-IL"/>
        </w:rPr>
        <w:t>אז תדאג לזה, תעדכן אותי מה קורה עם האיש</w:t>
      </w:r>
      <w:bookmarkStart w:id="27762" w:name="_ETM_Q1_5906014"/>
      <w:bookmarkEnd w:id="27762"/>
      <w:r>
        <w:rPr>
          <w:rFonts w:hint="cs"/>
          <w:rtl/>
          <w:lang w:eastAsia="he-IL"/>
        </w:rPr>
        <w:t xml:space="preserve"> מפורום</w:t>
      </w:r>
      <w:bookmarkStart w:id="27763" w:name="_ETM_Q1_5907089"/>
      <w:bookmarkEnd w:id="27763"/>
      <w:r>
        <w:rPr>
          <w:rFonts w:hint="cs"/>
          <w:rtl/>
          <w:lang w:eastAsia="he-IL"/>
        </w:rPr>
        <w:t xml:space="preserve"> קהלת, אגב</w:t>
      </w:r>
      <w:bookmarkStart w:id="27764" w:name="_ETM_Q1_5905578"/>
      <w:bookmarkStart w:id="27765" w:name="_ETM_Q1_5901275"/>
      <w:bookmarkStart w:id="27766" w:name="_ETM_Q1_5902965"/>
      <w:bookmarkStart w:id="27767" w:name="_ETM_Q1_5905961"/>
      <w:bookmarkEnd w:id="27764"/>
      <w:bookmarkEnd w:id="27765"/>
      <w:bookmarkEnd w:id="27766"/>
      <w:bookmarkEnd w:id="27767"/>
      <w:r>
        <w:rPr>
          <w:rFonts w:hint="cs"/>
          <w:rtl/>
          <w:lang w:eastAsia="he-IL"/>
        </w:rPr>
        <w:t xml:space="preserve"> ד"ר סמקאי מפורום קהלת, כי הרי פורום</w:t>
      </w:r>
      <w:bookmarkStart w:id="27768" w:name="_ETM_Q1_5910001"/>
      <w:bookmarkEnd w:id="27768"/>
      <w:r>
        <w:rPr>
          <w:rFonts w:hint="cs"/>
          <w:rtl/>
          <w:lang w:eastAsia="he-IL"/>
        </w:rPr>
        <w:t xml:space="preserve"> קהלת</w:t>
      </w:r>
      <w:r w:rsidR="00707E81">
        <w:rPr>
          <w:rFonts w:hint="cs"/>
          <w:rtl/>
          <w:lang w:eastAsia="he-IL"/>
        </w:rPr>
        <w:t xml:space="preserve"> </w:t>
      </w:r>
      <w:r>
        <w:rPr>
          <w:rFonts w:hint="cs"/>
          <w:rtl/>
          <w:lang w:eastAsia="he-IL"/>
        </w:rPr>
        <w:t>חולשים על הכל, גם כלכלן ראשי הם רוצים שי</w:t>
      </w:r>
      <w:bookmarkStart w:id="27769" w:name="_ETM_Q1_5912825"/>
      <w:bookmarkEnd w:id="27769"/>
      <w:r>
        <w:rPr>
          <w:rFonts w:hint="cs"/>
          <w:rtl/>
          <w:lang w:eastAsia="he-IL"/>
        </w:rPr>
        <w:t>היה</w:t>
      </w:r>
      <w:bookmarkStart w:id="27770" w:name="_ETM_Q1_5915373"/>
      <w:bookmarkEnd w:id="27770"/>
      <w:r>
        <w:rPr>
          <w:rFonts w:hint="cs"/>
          <w:rtl/>
          <w:lang w:eastAsia="he-IL"/>
        </w:rPr>
        <w:t xml:space="preserve"> מפורום קהלת.</w:t>
      </w:r>
    </w:p>
    <w:p w14:paraId="2441155A" w14:textId="77777777" w:rsidR="00DE2B03" w:rsidRDefault="00DE2B03" w:rsidP="00DE2B03">
      <w:pPr>
        <w:rPr>
          <w:rtl/>
          <w:lang w:eastAsia="he-IL"/>
        </w:rPr>
      </w:pPr>
      <w:bookmarkStart w:id="27771" w:name="_ETM_Q1_5918269"/>
      <w:bookmarkStart w:id="27772" w:name="_ETM_Q1_5919362"/>
      <w:bookmarkStart w:id="27773" w:name="_ETM_Q1_5915022"/>
      <w:bookmarkEnd w:id="27771"/>
      <w:bookmarkEnd w:id="27772"/>
      <w:bookmarkEnd w:id="27773"/>
    </w:p>
    <w:p w14:paraId="06D28555" w14:textId="67354A92" w:rsidR="00DE2B03" w:rsidRDefault="00DE2B03" w:rsidP="00DE2B03">
      <w:pPr>
        <w:pStyle w:val="af6"/>
        <w:keepNext/>
        <w:rPr>
          <w:rtl/>
        </w:rPr>
      </w:pPr>
      <w:bookmarkStart w:id="27774" w:name="ET_yor_5786_2791"/>
      <w:r w:rsidRPr="00DE2B03">
        <w:rPr>
          <w:rStyle w:val="TagStyle"/>
          <w:rtl/>
        </w:rPr>
        <w:t xml:space="preserve"> &lt;&lt; יור &gt;&gt; </w:t>
      </w:r>
      <w:r>
        <w:rPr>
          <w:rtl/>
        </w:rPr>
        <w:t>היו"ר אופיר כץ:</w:t>
      </w:r>
      <w:r w:rsidRPr="00DE2B03">
        <w:rPr>
          <w:rStyle w:val="TagStyle"/>
          <w:rtl/>
        </w:rPr>
        <w:t xml:space="preserve"> &lt;&lt; יור &gt;&gt;</w:t>
      </w:r>
      <w:r w:rsidR="00707E81">
        <w:rPr>
          <w:rtl/>
        </w:rPr>
        <w:t xml:space="preserve"> </w:t>
      </w:r>
      <w:r>
        <w:rPr>
          <w:rtl/>
        </w:rPr>
        <w:t xml:space="preserve"> </w:t>
      </w:r>
      <w:bookmarkEnd w:id="27774"/>
    </w:p>
    <w:p w14:paraId="1764E69A" w14:textId="77777777" w:rsidR="00DE2B03" w:rsidRDefault="00DE2B03" w:rsidP="00DE2B03">
      <w:pPr>
        <w:pStyle w:val="KeepWithNext"/>
        <w:rPr>
          <w:rtl/>
          <w:lang w:eastAsia="he-IL"/>
        </w:rPr>
      </w:pPr>
    </w:p>
    <w:p w14:paraId="122E016E" w14:textId="0D41383E" w:rsidR="00DE2B03" w:rsidRDefault="00DE2B03" w:rsidP="00DE2B03">
      <w:pPr>
        <w:rPr>
          <w:rtl/>
          <w:lang w:eastAsia="he-IL"/>
        </w:rPr>
      </w:pPr>
      <w:bookmarkStart w:id="27775" w:name="_ETM_Q1_5917505"/>
      <w:bookmarkStart w:id="27776" w:name="_ETM_Q1_5917619"/>
      <w:bookmarkEnd w:id="27775"/>
      <w:bookmarkEnd w:id="27776"/>
      <w:r>
        <w:rPr>
          <w:rFonts w:hint="cs"/>
          <w:rtl/>
          <w:lang w:eastAsia="he-IL"/>
        </w:rPr>
        <w:t>נעמה, נעמה. 144 עד</w:t>
      </w:r>
      <w:bookmarkStart w:id="27777" w:name="_ETM_Q1_5920681"/>
      <w:bookmarkEnd w:id="27777"/>
      <w:r>
        <w:rPr>
          <w:rFonts w:hint="cs"/>
          <w:rtl/>
          <w:lang w:eastAsia="he-IL"/>
        </w:rPr>
        <w:t xml:space="preserve"> 148 מי מנמק?</w:t>
      </w:r>
      <w:bookmarkStart w:id="27778" w:name="_ETM_Q1_5923203"/>
      <w:bookmarkEnd w:id="27778"/>
    </w:p>
    <w:p w14:paraId="50FBCB7B" w14:textId="77777777" w:rsidR="00DE2B03" w:rsidRDefault="00DE2B03" w:rsidP="00DE2B03">
      <w:pPr>
        <w:rPr>
          <w:rtl/>
          <w:lang w:eastAsia="he-IL"/>
        </w:rPr>
      </w:pPr>
      <w:bookmarkStart w:id="27779" w:name="_ETM_Q1_5923393"/>
      <w:bookmarkStart w:id="27780" w:name="_ETM_Q1_5924166"/>
      <w:bookmarkEnd w:id="27779"/>
      <w:bookmarkEnd w:id="27780"/>
    </w:p>
    <w:p w14:paraId="0B2C80EE" w14:textId="35822E2B" w:rsidR="00DE2B03" w:rsidRDefault="00DE2B03" w:rsidP="00DE2B03">
      <w:pPr>
        <w:pStyle w:val="a4"/>
        <w:keepNext/>
        <w:rPr>
          <w:rtl/>
        </w:rPr>
      </w:pPr>
      <w:bookmarkStart w:id="27781" w:name="ET_speaker_6127_2792"/>
      <w:r w:rsidRPr="00DE2B03">
        <w:rPr>
          <w:rStyle w:val="TagStyle"/>
          <w:rtl/>
        </w:rPr>
        <w:t xml:space="preserve"> &lt;&lt; דובר &gt;&gt; </w:t>
      </w:r>
      <w:r>
        <w:rPr>
          <w:rtl/>
        </w:rPr>
        <w:t>ולדימיר בליאק (יש עתיד):</w:t>
      </w:r>
      <w:r w:rsidRPr="00DE2B03">
        <w:rPr>
          <w:rStyle w:val="TagStyle"/>
          <w:rtl/>
        </w:rPr>
        <w:t xml:space="preserve"> &lt;&lt; דובר &gt;&gt;</w:t>
      </w:r>
      <w:r w:rsidR="00707E81">
        <w:rPr>
          <w:rtl/>
        </w:rPr>
        <w:t xml:space="preserve"> </w:t>
      </w:r>
      <w:r>
        <w:rPr>
          <w:rtl/>
        </w:rPr>
        <w:t xml:space="preserve"> </w:t>
      </w:r>
      <w:bookmarkEnd w:id="27781"/>
    </w:p>
    <w:p w14:paraId="163CD420" w14:textId="77777777" w:rsidR="00DE2B03" w:rsidRDefault="00DE2B03" w:rsidP="00DE2B03">
      <w:pPr>
        <w:pStyle w:val="KeepWithNext"/>
        <w:rPr>
          <w:rtl/>
          <w:lang w:eastAsia="he-IL"/>
        </w:rPr>
      </w:pPr>
    </w:p>
    <w:p w14:paraId="6F26A373" w14:textId="4E136F67" w:rsidR="00DE2B03" w:rsidRDefault="00DE2B03" w:rsidP="00DE2B03">
      <w:pPr>
        <w:rPr>
          <w:rtl/>
          <w:lang w:eastAsia="he-IL"/>
        </w:rPr>
      </w:pPr>
      <w:bookmarkStart w:id="27782" w:name="_ETM_Q1_5926876"/>
      <w:bookmarkEnd w:id="27782"/>
      <w:r>
        <w:rPr>
          <w:rFonts w:hint="cs"/>
          <w:rtl/>
          <w:lang w:eastAsia="he-IL"/>
        </w:rPr>
        <w:t>א</w:t>
      </w:r>
      <w:bookmarkStart w:id="27783" w:name="_ETM_Q1_5927143"/>
      <w:bookmarkEnd w:id="27783"/>
      <w:r>
        <w:rPr>
          <w:rFonts w:hint="cs"/>
          <w:rtl/>
          <w:lang w:eastAsia="he-IL"/>
        </w:rPr>
        <w:t>ני אנמק.</w:t>
      </w:r>
    </w:p>
    <w:p w14:paraId="77FDA7E7" w14:textId="77777777" w:rsidR="00DE2B03" w:rsidRDefault="00DE2B03" w:rsidP="00DE2B03">
      <w:pPr>
        <w:rPr>
          <w:rtl/>
          <w:lang w:eastAsia="he-IL"/>
        </w:rPr>
      </w:pPr>
      <w:bookmarkStart w:id="27784" w:name="_ETM_Q1_5928369"/>
      <w:bookmarkEnd w:id="27784"/>
    </w:p>
    <w:p w14:paraId="1DF4D6A7" w14:textId="3F46B65A" w:rsidR="00DE2B03" w:rsidRDefault="00DE2B03" w:rsidP="00DE2B03">
      <w:pPr>
        <w:pStyle w:val="af6"/>
        <w:keepNext/>
        <w:rPr>
          <w:rtl/>
        </w:rPr>
      </w:pPr>
      <w:bookmarkStart w:id="27785" w:name="ET_yor_5786_2793"/>
      <w:r w:rsidRPr="00DE2B03">
        <w:rPr>
          <w:rStyle w:val="TagStyle"/>
          <w:rtl/>
        </w:rPr>
        <w:t xml:space="preserve"> &lt;&lt; יור &gt;&gt; </w:t>
      </w:r>
      <w:r>
        <w:rPr>
          <w:rtl/>
        </w:rPr>
        <w:t>היו"ר אופיר כץ:</w:t>
      </w:r>
      <w:r w:rsidRPr="00DE2B03">
        <w:rPr>
          <w:rStyle w:val="TagStyle"/>
          <w:rtl/>
        </w:rPr>
        <w:t xml:space="preserve"> &lt;&lt; יור &gt;&gt;</w:t>
      </w:r>
      <w:r w:rsidR="00707E81">
        <w:rPr>
          <w:rtl/>
        </w:rPr>
        <w:t xml:space="preserve"> </w:t>
      </w:r>
      <w:r>
        <w:rPr>
          <w:rtl/>
        </w:rPr>
        <w:t xml:space="preserve"> </w:t>
      </w:r>
      <w:bookmarkEnd w:id="27785"/>
    </w:p>
    <w:p w14:paraId="2AB60D47" w14:textId="77777777" w:rsidR="00DE2B03" w:rsidRDefault="00DE2B03" w:rsidP="00DE2B03">
      <w:pPr>
        <w:pStyle w:val="KeepWithNext"/>
        <w:rPr>
          <w:rtl/>
          <w:lang w:eastAsia="he-IL"/>
        </w:rPr>
      </w:pPr>
    </w:p>
    <w:p w14:paraId="6C3BDF76" w14:textId="474B56AB" w:rsidR="00DE2B03" w:rsidRDefault="00DE2B03" w:rsidP="00DE2B03">
      <w:pPr>
        <w:rPr>
          <w:rtl/>
          <w:lang w:eastAsia="he-IL"/>
        </w:rPr>
      </w:pPr>
      <w:bookmarkStart w:id="27786" w:name="_ETM_Q1_5928505"/>
      <w:bookmarkEnd w:id="27786"/>
      <w:r>
        <w:rPr>
          <w:rFonts w:hint="cs"/>
          <w:rtl/>
          <w:lang w:eastAsia="he-IL"/>
        </w:rPr>
        <w:t>בב</w:t>
      </w:r>
      <w:bookmarkStart w:id="27787" w:name="_ETM_Q1_5928643"/>
      <w:bookmarkEnd w:id="27787"/>
      <w:r>
        <w:rPr>
          <w:rFonts w:hint="cs"/>
          <w:rtl/>
          <w:lang w:eastAsia="he-IL"/>
        </w:rPr>
        <w:t>קשה.</w:t>
      </w:r>
      <w:bookmarkStart w:id="27788" w:name="_ETM_Q1_5929456"/>
      <w:bookmarkEnd w:id="27788"/>
    </w:p>
    <w:p w14:paraId="33EFA8CF" w14:textId="77777777" w:rsidR="00DE2B03" w:rsidRDefault="00DE2B03" w:rsidP="00DE2B03">
      <w:pPr>
        <w:rPr>
          <w:rtl/>
          <w:lang w:eastAsia="he-IL"/>
        </w:rPr>
      </w:pPr>
      <w:bookmarkStart w:id="27789" w:name="_ETM_Q1_5929672"/>
      <w:bookmarkStart w:id="27790" w:name="_ETM_Q1_5924750"/>
      <w:bookmarkStart w:id="27791" w:name="_ETM_Q1_5926733"/>
      <w:bookmarkEnd w:id="27789"/>
      <w:bookmarkEnd w:id="27790"/>
      <w:bookmarkEnd w:id="27791"/>
    </w:p>
    <w:p w14:paraId="0ABB82C6" w14:textId="0AD20C81" w:rsidR="00DE2B03" w:rsidRDefault="00DE2B03" w:rsidP="00DE2B03">
      <w:pPr>
        <w:pStyle w:val="a4"/>
        <w:keepNext/>
        <w:rPr>
          <w:rtl/>
        </w:rPr>
      </w:pPr>
      <w:bookmarkStart w:id="27792" w:name="ET_speaker_6127_2794"/>
      <w:r w:rsidRPr="00DE2B03">
        <w:rPr>
          <w:rStyle w:val="TagStyle"/>
          <w:rtl/>
        </w:rPr>
        <w:t xml:space="preserve"> &lt;&lt; דובר &gt;&gt; </w:t>
      </w:r>
      <w:r>
        <w:rPr>
          <w:rtl/>
        </w:rPr>
        <w:t>ולדימיר בליאק (יש עתיד):</w:t>
      </w:r>
      <w:r w:rsidRPr="00DE2B03">
        <w:rPr>
          <w:rStyle w:val="TagStyle"/>
          <w:rtl/>
        </w:rPr>
        <w:t xml:space="preserve"> &lt;&lt; דובר &gt;&gt;</w:t>
      </w:r>
      <w:r w:rsidR="00707E81">
        <w:rPr>
          <w:rtl/>
        </w:rPr>
        <w:t xml:space="preserve"> </w:t>
      </w:r>
      <w:r>
        <w:rPr>
          <w:rtl/>
        </w:rPr>
        <w:t xml:space="preserve"> </w:t>
      </w:r>
      <w:bookmarkEnd w:id="27792"/>
    </w:p>
    <w:p w14:paraId="443D4FC1" w14:textId="77777777" w:rsidR="00DE2B03" w:rsidRDefault="00DE2B03" w:rsidP="00DE2B03">
      <w:pPr>
        <w:pStyle w:val="KeepWithNext"/>
        <w:rPr>
          <w:rtl/>
          <w:lang w:eastAsia="he-IL"/>
        </w:rPr>
      </w:pPr>
    </w:p>
    <w:p w14:paraId="0075640D" w14:textId="76B86D0A" w:rsidR="00DE2B03" w:rsidRDefault="00DE2B03" w:rsidP="00DE2B03">
      <w:pPr>
        <w:rPr>
          <w:rtl/>
          <w:lang w:eastAsia="he-IL"/>
        </w:rPr>
      </w:pPr>
      <w:r>
        <w:rPr>
          <w:rFonts w:hint="cs"/>
          <w:rtl/>
          <w:lang w:eastAsia="he-IL"/>
        </w:rPr>
        <w:t>א</w:t>
      </w:r>
      <w:bookmarkStart w:id="27793" w:name="_ETM_Q1_5929250"/>
      <w:bookmarkStart w:id="27794" w:name="_ETM_Q1_5929392"/>
      <w:bookmarkEnd w:id="27793"/>
      <w:bookmarkEnd w:id="27794"/>
      <w:r>
        <w:rPr>
          <w:rFonts w:hint="cs"/>
          <w:rtl/>
          <w:lang w:eastAsia="he-IL"/>
        </w:rPr>
        <w:t>ני אסביר</w:t>
      </w:r>
      <w:bookmarkStart w:id="27795" w:name="_ETM_Q1_5925512"/>
      <w:bookmarkEnd w:id="27795"/>
      <w:r>
        <w:rPr>
          <w:rFonts w:hint="cs"/>
          <w:rtl/>
          <w:lang w:eastAsia="he-IL"/>
        </w:rPr>
        <w:t xml:space="preserve"> </w:t>
      </w:r>
      <w:bookmarkStart w:id="27796" w:name="_ETM_Q1_5925705"/>
      <w:bookmarkEnd w:id="27796"/>
      <w:r>
        <w:rPr>
          <w:rFonts w:hint="cs"/>
          <w:rtl/>
          <w:lang w:eastAsia="he-IL"/>
        </w:rPr>
        <w:t>לחברת הכנסת לזימי למה רוצים למנות אותו, אני מכיר אותו,</w:t>
      </w:r>
      <w:bookmarkStart w:id="27797" w:name="_ETM_Q1_5931308"/>
      <w:bookmarkEnd w:id="27797"/>
      <w:r>
        <w:rPr>
          <w:rFonts w:hint="cs"/>
          <w:rtl/>
          <w:lang w:eastAsia="he-IL"/>
        </w:rPr>
        <w:t xml:space="preserve"> עבד בקדנציה הקודמת עם</w:t>
      </w:r>
      <w:bookmarkStart w:id="27798" w:name="_ETM_Q1_5930994"/>
      <w:bookmarkEnd w:id="27798"/>
      <w:r>
        <w:rPr>
          <w:rFonts w:hint="cs"/>
          <w:rtl/>
          <w:lang w:eastAsia="he-IL"/>
        </w:rPr>
        <w:t xml:space="preserve"> הסגן שר לשעבר אביר קרא, והוא </w:t>
      </w:r>
      <w:bookmarkStart w:id="27799" w:name="_ETM_Q1_5938429"/>
      <w:bookmarkEnd w:id="27799"/>
      <w:r>
        <w:rPr>
          <w:rFonts w:hint="cs"/>
          <w:rtl/>
          <w:lang w:eastAsia="he-IL"/>
        </w:rPr>
        <w:t>בעצם היחיד מכל קהילת הכלכלנים בעולם, שתומך בהפיכה המשפ</w:t>
      </w:r>
      <w:bookmarkStart w:id="27800" w:name="_ETM_Q1_5943389"/>
      <w:bookmarkStart w:id="27801" w:name="_ETM_Q1_5938696"/>
      <w:bookmarkEnd w:id="27800"/>
      <w:bookmarkEnd w:id="27801"/>
      <w:r>
        <w:rPr>
          <w:rFonts w:hint="cs"/>
          <w:rtl/>
          <w:lang w:eastAsia="he-IL"/>
        </w:rPr>
        <w:t>טית</w:t>
      </w:r>
      <w:bookmarkStart w:id="27802" w:name="_ETM_Q1_5944873"/>
      <w:bookmarkStart w:id="27803" w:name="_ETM_Q1_5863206"/>
      <w:bookmarkEnd w:id="27802"/>
      <w:bookmarkEnd w:id="27803"/>
      <w:r>
        <w:rPr>
          <w:rFonts w:hint="cs"/>
          <w:rtl/>
          <w:lang w:eastAsia="he-IL"/>
        </w:rPr>
        <w:t>, היחיד.</w:t>
      </w:r>
    </w:p>
    <w:p w14:paraId="0A342C31" w14:textId="77777777" w:rsidR="00DE2B03" w:rsidRDefault="00DE2B03" w:rsidP="00DE2B03">
      <w:pPr>
        <w:rPr>
          <w:rtl/>
          <w:lang w:eastAsia="he-IL"/>
        </w:rPr>
      </w:pPr>
      <w:bookmarkStart w:id="27804" w:name="_ETM_Q1_5943576"/>
      <w:bookmarkStart w:id="27805" w:name="_ETM_Q1_5943755"/>
      <w:bookmarkStart w:id="27806" w:name="_ETM_Q1_5944230"/>
      <w:bookmarkEnd w:id="27804"/>
      <w:bookmarkEnd w:id="27805"/>
      <w:bookmarkEnd w:id="27806"/>
    </w:p>
    <w:p w14:paraId="464EA225" w14:textId="3C3894D7" w:rsidR="00DE2B03" w:rsidRDefault="00DE2B03" w:rsidP="00DE2B03">
      <w:pPr>
        <w:pStyle w:val="a4"/>
        <w:keepNext/>
        <w:rPr>
          <w:rtl/>
        </w:rPr>
      </w:pPr>
      <w:bookmarkStart w:id="27807" w:name="ET_speaker_6236_2795"/>
      <w:r w:rsidRPr="00DE2B03">
        <w:rPr>
          <w:rStyle w:val="TagStyle"/>
          <w:rtl/>
        </w:rPr>
        <w:t xml:space="preserve"> &lt;&lt; דובר &gt;&gt; </w:t>
      </w:r>
      <w:r>
        <w:rPr>
          <w:rtl/>
        </w:rPr>
        <w:t>נעמה לזימי (העבודה):</w:t>
      </w:r>
      <w:r w:rsidRPr="00DE2B03">
        <w:rPr>
          <w:rStyle w:val="TagStyle"/>
          <w:rtl/>
        </w:rPr>
        <w:t xml:space="preserve"> &lt;&lt; דובר &gt;&gt;</w:t>
      </w:r>
      <w:r w:rsidR="00707E81">
        <w:rPr>
          <w:rtl/>
        </w:rPr>
        <w:t xml:space="preserve"> </w:t>
      </w:r>
      <w:r>
        <w:rPr>
          <w:rtl/>
        </w:rPr>
        <w:t xml:space="preserve"> </w:t>
      </w:r>
      <w:bookmarkEnd w:id="27807"/>
    </w:p>
    <w:p w14:paraId="46368500" w14:textId="77777777" w:rsidR="00DE2B03" w:rsidRDefault="00DE2B03" w:rsidP="00DE2B03">
      <w:pPr>
        <w:pStyle w:val="KeepWithNext"/>
        <w:rPr>
          <w:rtl/>
          <w:lang w:eastAsia="he-IL"/>
        </w:rPr>
      </w:pPr>
    </w:p>
    <w:p w14:paraId="6AFA4563" w14:textId="5847A6A1" w:rsidR="00DE2B03" w:rsidRDefault="00DE2B03" w:rsidP="00DE2B03">
      <w:pPr>
        <w:rPr>
          <w:rtl/>
          <w:lang w:eastAsia="he-IL"/>
        </w:rPr>
      </w:pPr>
      <w:bookmarkStart w:id="27808" w:name="_ETM_Q1_5946825"/>
      <w:bookmarkStart w:id="27809" w:name="_ETM_Q1_5946962"/>
      <w:bookmarkEnd w:id="27808"/>
      <w:bookmarkEnd w:id="27809"/>
      <w:r>
        <w:rPr>
          <w:rFonts w:hint="cs"/>
          <w:rtl/>
          <w:lang w:eastAsia="he-IL"/>
        </w:rPr>
        <w:t xml:space="preserve">יודע </w:t>
      </w:r>
      <w:bookmarkStart w:id="27810" w:name="_ETM_Q1_5947421"/>
      <w:bookmarkEnd w:id="27810"/>
      <w:r>
        <w:rPr>
          <w:rFonts w:hint="cs"/>
          <w:rtl/>
          <w:lang w:eastAsia="he-IL"/>
        </w:rPr>
        <w:t>איפה מרוחה החמאה.</w:t>
      </w:r>
    </w:p>
    <w:p w14:paraId="4A4375D7" w14:textId="77777777" w:rsidR="00DE2B03" w:rsidRDefault="00DE2B03" w:rsidP="00DE2B03">
      <w:pPr>
        <w:rPr>
          <w:rtl/>
          <w:lang w:eastAsia="he-IL"/>
        </w:rPr>
      </w:pPr>
      <w:bookmarkStart w:id="27811" w:name="_ETM_Q1_5949672"/>
      <w:bookmarkStart w:id="27812" w:name="_ETM_Q1_5949865"/>
      <w:bookmarkStart w:id="27813" w:name="_ETM_Q1_5945025"/>
      <w:bookmarkStart w:id="27814" w:name="_ETM_Q1_5946135"/>
      <w:bookmarkEnd w:id="27811"/>
      <w:bookmarkEnd w:id="27812"/>
      <w:bookmarkEnd w:id="27813"/>
      <w:bookmarkEnd w:id="27814"/>
    </w:p>
    <w:p w14:paraId="1176EAB6" w14:textId="2284B095" w:rsidR="00DE2B03" w:rsidRDefault="00DE2B03" w:rsidP="00DE2B03">
      <w:pPr>
        <w:pStyle w:val="a4"/>
        <w:keepNext/>
        <w:rPr>
          <w:rtl/>
        </w:rPr>
      </w:pPr>
      <w:bookmarkStart w:id="27815" w:name="ET_speaker_6127_2796"/>
      <w:r w:rsidRPr="00DE2B03">
        <w:rPr>
          <w:rStyle w:val="TagStyle"/>
          <w:rtl/>
        </w:rPr>
        <w:t xml:space="preserve"> &lt;&lt; דובר &gt;&gt; </w:t>
      </w:r>
      <w:r>
        <w:rPr>
          <w:rtl/>
        </w:rPr>
        <w:t>ולדימיר בליאק (יש עתיד):</w:t>
      </w:r>
      <w:r w:rsidRPr="00DE2B03">
        <w:rPr>
          <w:rStyle w:val="TagStyle"/>
          <w:rtl/>
        </w:rPr>
        <w:t xml:space="preserve"> &lt;&lt; דובר &gt;&gt;</w:t>
      </w:r>
      <w:r w:rsidR="00707E81">
        <w:rPr>
          <w:rtl/>
        </w:rPr>
        <w:t xml:space="preserve"> </w:t>
      </w:r>
      <w:r>
        <w:rPr>
          <w:rtl/>
        </w:rPr>
        <w:t xml:space="preserve"> </w:t>
      </w:r>
      <w:bookmarkEnd w:id="27815"/>
    </w:p>
    <w:p w14:paraId="6636B582" w14:textId="77777777" w:rsidR="00DE2B03" w:rsidRDefault="00DE2B03" w:rsidP="00DE2B03">
      <w:pPr>
        <w:pStyle w:val="KeepWithNext"/>
        <w:rPr>
          <w:rtl/>
          <w:lang w:eastAsia="he-IL"/>
        </w:rPr>
      </w:pPr>
    </w:p>
    <w:p w14:paraId="7725D110" w14:textId="295E4DE9" w:rsidR="00DE2B03" w:rsidRDefault="00DE2B03" w:rsidP="00DE2B03">
      <w:pPr>
        <w:rPr>
          <w:rtl/>
          <w:lang w:eastAsia="he-IL"/>
        </w:rPr>
      </w:pPr>
      <w:bookmarkStart w:id="27816" w:name="_ETM_Q1_5947613"/>
      <w:bookmarkStart w:id="27817" w:name="_ETM_Q1_5947708"/>
      <w:bookmarkEnd w:id="27816"/>
      <w:bookmarkEnd w:id="27817"/>
      <w:r>
        <w:rPr>
          <w:rFonts w:hint="cs"/>
          <w:rtl/>
          <w:lang w:eastAsia="he-IL"/>
        </w:rPr>
        <w:t xml:space="preserve">אני לא שמעתי עוד דעה של כלכלן </w:t>
      </w:r>
      <w:bookmarkStart w:id="27818" w:name="_ETM_Q1_5952279"/>
      <w:bookmarkEnd w:id="27818"/>
      <w:r>
        <w:rPr>
          <w:rFonts w:hint="cs"/>
          <w:rtl/>
          <w:lang w:eastAsia="he-IL"/>
        </w:rPr>
        <w:t>שתומך בהזיה הזאת ולכן מ</w:t>
      </w:r>
      <w:bookmarkStart w:id="27819" w:name="_ETM_Q1_5952825"/>
      <w:bookmarkEnd w:id="27819"/>
      <w:r>
        <w:rPr>
          <w:rFonts w:hint="cs"/>
          <w:rtl/>
          <w:lang w:eastAsia="he-IL"/>
        </w:rPr>
        <w:t>מנים אותו.</w:t>
      </w:r>
      <w:bookmarkStart w:id="27820" w:name="_ETM_Q1_5954253"/>
      <w:bookmarkEnd w:id="27820"/>
    </w:p>
    <w:p w14:paraId="1C2515DF" w14:textId="77777777" w:rsidR="00DE2B03" w:rsidRDefault="00DE2B03" w:rsidP="00DE2B03">
      <w:pPr>
        <w:rPr>
          <w:rtl/>
          <w:lang w:eastAsia="he-IL"/>
        </w:rPr>
      </w:pPr>
      <w:bookmarkStart w:id="27821" w:name="_ETM_Q1_5955318"/>
      <w:bookmarkEnd w:id="27821"/>
    </w:p>
    <w:p w14:paraId="3762B714" w14:textId="0D5B8093" w:rsidR="00DE2B03" w:rsidRDefault="00DE2B03" w:rsidP="00DE2B03">
      <w:pPr>
        <w:pStyle w:val="af6"/>
        <w:keepNext/>
        <w:rPr>
          <w:rtl/>
        </w:rPr>
      </w:pPr>
      <w:bookmarkStart w:id="27822" w:name="_ETM_Q1_5955524"/>
      <w:bookmarkEnd w:id="27822"/>
      <w:r w:rsidRPr="00262206">
        <w:rPr>
          <w:rStyle w:val="TagStyle"/>
          <w:rtl/>
        </w:rPr>
        <w:t xml:space="preserve">&lt;&lt; יור &gt;&gt; </w:t>
      </w:r>
      <w:r>
        <w:rPr>
          <w:rtl/>
        </w:rPr>
        <w:t>היו"ר אופיר כץ:</w:t>
      </w:r>
      <w:r w:rsidRPr="00262206">
        <w:rPr>
          <w:rStyle w:val="TagStyle"/>
          <w:rtl/>
        </w:rPr>
        <w:t xml:space="preserve"> &lt;&lt; יור &gt;&gt;</w:t>
      </w:r>
      <w:r w:rsidR="00707E81">
        <w:rPr>
          <w:rtl/>
        </w:rPr>
        <w:t xml:space="preserve"> </w:t>
      </w:r>
      <w:r>
        <w:rPr>
          <w:rtl/>
        </w:rPr>
        <w:t xml:space="preserve"> </w:t>
      </w:r>
    </w:p>
    <w:p w14:paraId="61165766" w14:textId="77777777" w:rsidR="00DE2B03" w:rsidRDefault="00DE2B03" w:rsidP="00DE2B03">
      <w:pPr>
        <w:pStyle w:val="KeepWithNext"/>
        <w:rPr>
          <w:rtl/>
          <w:lang w:eastAsia="he-IL"/>
        </w:rPr>
      </w:pPr>
    </w:p>
    <w:p w14:paraId="3123DBCB" w14:textId="36703B9C" w:rsidR="00DE2B03" w:rsidRDefault="00DE2B03" w:rsidP="00DE2B03">
      <w:pPr>
        <w:rPr>
          <w:rtl/>
        </w:rPr>
      </w:pPr>
      <w:r>
        <w:rPr>
          <w:rFonts w:hint="cs"/>
          <w:rtl/>
        </w:rPr>
        <w:t>תודה. מי בעד? שלושה, מי נגד? תשעה, מי נמנע? אחד.</w:t>
      </w:r>
    </w:p>
    <w:p w14:paraId="47B3B843" w14:textId="77777777" w:rsidR="00DE2B03" w:rsidRDefault="00DE2B03" w:rsidP="00DE2B03">
      <w:pPr>
        <w:pStyle w:val="af1"/>
        <w:keepNext/>
        <w:rPr>
          <w:rtl/>
        </w:rPr>
      </w:pPr>
    </w:p>
    <w:p w14:paraId="54B0C10C" w14:textId="77777777" w:rsidR="00DE2B03" w:rsidRDefault="00DE2B03" w:rsidP="00DE2B03">
      <w:pPr>
        <w:pStyle w:val="af1"/>
        <w:keepNext/>
        <w:rPr>
          <w:rtl/>
        </w:rPr>
      </w:pPr>
      <w:r>
        <w:rPr>
          <w:rtl/>
        </w:rPr>
        <w:t>הצבעה</w:t>
      </w:r>
    </w:p>
    <w:p w14:paraId="1BEAD9FB" w14:textId="77777777" w:rsidR="00DE2B03" w:rsidRDefault="00DE2B03" w:rsidP="00DE2B03">
      <w:pPr>
        <w:pStyle w:val="af2"/>
        <w:rPr>
          <w:rtl/>
        </w:rPr>
      </w:pPr>
    </w:p>
    <w:p w14:paraId="1BB925E3" w14:textId="77777777" w:rsidR="00DE2B03" w:rsidRPr="00BA1585" w:rsidRDefault="00DE2B03" w:rsidP="00DE2B03">
      <w:pPr>
        <w:jc w:val="center"/>
        <w:rPr>
          <w:rtl/>
        </w:rPr>
      </w:pPr>
      <w:r>
        <w:rPr>
          <w:rFonts w:hint="cs"/>
          <w:rtl/>
        </w:rPr>
        <w:t>ההסתייגות נדחתה.</w:t>
      </w:r>
    </w:p>
    <w:p w14:paraId="28EF35AE" w14:textId="77777777" w:rsidR="00DE2B03" w:rsidRDefault="00DE2B03" w:rsidP="00DE2B03">
      <w:pPr>
        <w:rPr>
          <w:rtl/>
          <w:lang w:eastAsia="he-IL"/>
        </w:rPr>
      </w:pPr>
    </w:p>
    <w:p w14:paraId="7BEB213C" w14:textId="5E74C236" w:rsidR="00DE2B03" w:rsidRDefault="00DE2B03" w:rsidP="00DE2B03">
      <w:pPr>
        <w:rPr>
          <w:rtl/>
          <w:lang w:eastAsia="he-IL"/>
        </w:rPr>
      </w:pPr>
      <w:r>
        <w:rPr>
          <w:rFonts w:hint="cs"/>
          <w:rtl/>
          <w:lang w:eastAsia="he-IL"/>
        </w:rPr>
        <w:t>המקבץ הוסר.</w:t>
      </w:r>
      <w:bookmarkStart w:id="27823" w:name="_ETM_Q1_5967789"/>
      <w:bookmarkEnd w:id="27823"/>
    </w:p>
    <w:p w14:paraId="28469A9A" w14:textId="77777777" w:rsidR="00DE2B03" w:rsidRDefault="00DE2B03" w:rsidP="00DE2B03">
      <w:pPr>
        <w:rPr>
          <w:rtl/>
          <w:lang w:eastAsia="he-IL"/>
        </w:rPr>
      </w:pPr>
      <w:bookmarkStart w:id="27824" w:name="_ETM_Q1_5968718"/>
      <w:bookmarkEnd w:id="27824"/>
    </w:p>
    <w:p w14:paraId="6CC14AA7" w14:textId="12B461E7" w:rsidR="00DE2B03" w:rsidRDefault="00DE2B03" w:rsidP="00DE2B03">
      <w:pPr>
        <w:rPr>
          <w:rtl/>
          <w:lang w:eastAsia="he-IL"/>
        </w:rPr>
      </w:pPr>
      <w:bookmarkStart w:id="27825" w:name="_ETM_Q1_5969190"/>
      <w:bookmarkEnd w:id="27825"/>
      <w:r>
        <w:rPr>
          <w:rFonts w:hint="cs"/>
          <w:rtl/>
          <w:lang w:eastAsia="he-IL"/>
        </w:rPr>
        <w:t>14</w:t>
      </w:r>
      <w:bookmarkStart w:id="27826" w:name="_ETM_Q1_5969676"/>
      <w:bookmarkEnd w:id="27826"/>
      <w:r>
        <w:rPr>
          <w:rFonts w:hint="cs"/>
          <w:rtl/>
          <w:lang w:eastAsia="he-IL"/>
        </w:rPr>
        <w:t>9</w:t>
      </w:r>
      <w:bookmarkStart w:id="27827" w:name="_ETM_Q1_5965239"/>
      <w:bookmarkEnd w:id="27827"/>
      <w:r>
        <w:rPr>
          <w:rFonts w:hint="cs"/>
          <w:rtl/>
          <w:lang w:eastAsia="he-IL"/>
        </w:rPr>
        <w:t xml:space="preserve"> עד</w:t>
      </w:r>
      <w:bookmarkStart w:id="27828" w:name="_ETM_Q1_5965638"/>
      <w:bookmarkEnd w:id="27828"/>
      <w:r>
        <w:rPr>
          <w:rFonts w:hint="cs"/>
          <w:rtl/>
          <w:lang w:eastAsia="he-IL"/>
        </w:rPr>
        <w:t xml:space="preserve"> 156, מי מנמק?</w:t>
      </w:r>
      <w:bookmarkStart w:id="27829" w:name="_ETM_Q1_5969788"/>
      <w:bookmarkEnd w:id="27829"/>
    </w:p>
    <w:p w14:paraId="6999FA66" w14:textId="77777777" w:rsidR="00DE2B03" w:rsidRDefault="00DE2B03" w:rsidP="00DE2B03">
      <w:pPr>
        <w:rPr>
          <w:rtl/>
          <w:lang w:eastAsia="he-IL"/>
        </w:rPr>
      </w:pPr>
      <w:bookmarkStart w:id="27830" w:name="_ETM_Q1_5969983"/>
      <w:bookmarkEnd w:id="27830"/>
    </w:p>
    <w:p w14:paraId="40FBAF11" w14:textId="293B35DA" w:rsidR="00DE2B03" w:rsidRDefault="00DE2B03" w:rsidP="00DE2B03">
      <w:pPr>
        <w:pStyle w:val="a4"/>
        <w:keepNext/>
        <w:rPr>
          <w:rtl/>
        </w:rPr>
      </w:pPr>
      <w:bookmarkStart w:id="27831" w:name="ET_speaker_6236_2797"/>
      <w:r w:rsidRPr="00DE2B03">
        <w:rPr>
          <w:rStyle w:val="TagStyle"/>
          <w:rtl/>
        </w:rPr>
        <w:t xml:space="preserve"> &lt;&lt; דובר &gt;&gt; </w:t>
      </w:r>
      <w:r>
        <w:rPr>
          <w:rtl/>
        </w:rPr>
        <w:t>נעמה לזימי (העבודה):</w:t>
      </w:r>
      <w:r w:rsidRPr="00DE2B03">
        <w:rPr>
          <w:rStyle w:val="TagStyle"/>
          <w:rtl/>
        </w:rPr>
        <w:t xml:space="preserve"> &lt;&lt; דובר &gt;&gt;</w:t>
      </w:r>
      <w:r w:rsidR="00707E81">
        <w:rPr>
          <w:rtl/>
        </w:rPr>
        <w:t xml:space="preserve"> </w:t>
      </w:r>
      <w:r>
        <w:rPr>
          <w:rtl/>
        </w:rPr>
        <w:t xml:space="preserve"> </w:t>
      </w:r>
      <w:bookmarkEnd w:id="27831"/>
    </w:p>
    <w:p w14:paraId="0B62E47E" w14:textId="77777777" w:rsidR="00DE2B03" w:rsidRDefault="00DE2B03" w:rsidP="00DE2B03">
      <w:pPr>
        <w:pStyle w:val="KeepWithNext"/>
        <w:rPr>
          <w:rtl/>
          <w:lang w:eastAsia="he-IL"/>
        </w:rPr>
      </w:pPr>
    </w:p>
    <w:p w14:paraId="7BFD6678" w14:textId="43174313" w:rsidR="00DE2B03" w:rsidRDefault="00DE2B03" w:rsidP="00DE2B03">
      <w:pPr>
        <w:rPr>
          <w:rtl/>
          <w:lang w:eastAsia="he-IL"/>
        </w:rPr>
      </w:pPr>
      <w:bookmarkStart w:id="27832" w:name="_ETM_Q1_5974936"/>
      <w:bookmarkStart w:id="27833" w:name="_ETM_Q1_5975056"/>
      <w:bookmarkEnd w:id="27832"/>
      <w:bookmarkEnd w:id="27833"/>
      <w:r>
        <w:rPr>
          <w:rFonts w:hint="cs"/>
          <w:rtl/>
          <w:lang w:eastAsia="he-IL"/>
        </w:rPr>
        <w:t xml:space="preserve">אני אנמק. אני רוצה להבין אחת ולתמיד, איך </w:t>
      </w:r>
      <w:bookmarkStart w:id="27834" w:name="_ETM_Q1_5979710"/>
      <w:bookmarkEnd w:id="27834"/>
      <w:r>
        <w:rPr>
          <w:rFonts w:hint="cs"/>
          <w:rtl/>
          <w:lang w:eastAsia="he-IL"/>
        </w:rPr>
        <w:t>אתם מעיזים להעביר הפיכה, שלא הסכמתם לנהל פה שום דיון</w:t>
      </w:r>
      <w:bookmarkStart w:id="27835" w:name="_ETM_Q1_5987642"/>
      <w:bookmarkEnd w:id="27835"/>
      <w:r>
        <w:rPr>
          <w:rFonts w:hint="cs"/>
          <w:rtl/>
          <w:lang w:eastAsia="he-IL"/>
        </w:rPr>
        <w:t xml:space="preserve"> רציני</w:t>
      </w:r>
      <w:bookmarkStart w:id="27836" w:name="_ETM_Q1_5983616"/>
      <w:bookmarkEnd w:id="27836"/>
      <w:r>
        <w:rPr>
          <w:rFonts w:hint="cs"/>
          <w:rtl/>
          <w:lang w:eastAsia="he-IL"/>
        </w:rPr>
        <w:t xml:space="preserve"> יחד עם גורמי המקצוע והרשויות, רשות שוק ההון,</w:t>
      </w:r>
      <w:bookmarkStart w:id="27837" w:name="_ETM_Q1_5986483"/>
      <w:bookmarkEnd w:id="27837"/>
      <w:r>
        <w:rPr>
          <w:rFonts w:hint="cs"/>
          <w:rtl/>
          <w:lang w:eastAsia="he-IL"/>
        </w:rPr>
        <w:t xml:space="preserve"> קרנות </w:t>
      </w:r>
      <w:bookmarkStart w:id="27838" w:name="_ETM_Q1_5987439"/>
      <w:bookmarkEnd w:id="27838"/>
      <w:r>
        <w:rPr>
          <w:rFonts w:hint="cs"/>
          <w:rtl/>
          <w:lang w:eastAsia="he-IL"/>
        </w:rPr>
        <w:t xml:space="preserve">הפנסיה, בנק ישראל, פיחות השקל, האוצר על אובדן ההכנסות, שום </w:t>
      </w:r>
      <w:bookmarkStart w:id="27839" w:name="_ETM_Q1_5995372"/>
      <w:bookmarkEnd w:id="27839"/>
      <w:r>
        <w:rPr>
          <w:rFonts w:hint="cs"/>
          <w:rtl/>
          <w:lang w:eastAsia="he-IL"/>
        </w:rPr>
        <w:t>דיון פה בגוף המפקח הזה לא היה</w:t>
      </w:r>
      <w:bookmarkStart w:id="27840" w:name="_ETM_Q1_5994556"/>
      <w:bookmarkEnd w:id="27840"/>
      <w:r>
        <w:rPr>
          <w:rFonts w:hint="cs"/>
          <w:rtl/>
          <w:lang w:eastAsia="he-IL"/>
        </w:rPr>
        <w:t>. איך אתם לא</w:t>
      </w:r>
      <w:bookmarkStart w:id="27841" w:name="_ETM_Q1_5999792"/>
      <w:bookmarkEnd w:id="27841"/>
      <w:r>
        <w:rPr>
          <w:rFonts w:hint="cs"/>
          <w:rtl/>
          <w:lang w:eastAsia="he-IL"/>
        </w:rPr>
        <w:t xml:space="preserve"> מתביישים?</w:t>
      </w:r>
    </w:p>
    <w:p w14:paraId="1B488C98" w14:textId="77777777" w:rsidR="00DE2B03" w:rsidRDefault="00DE2B03" w:rsidP="00DE2B03">
      <w:pPr>
        <w:rPr>
          <w:rtl/>
          <w:lang w:eastAsia="he-IL"/>
        </w:rPr>
      </w:pPr>
      <w:bookmarkStart w:id="27842" w:name="_ETM_Q1_6003047"/>
      <w:bookmarkEnd w:id="27842"/>
    </w:p>
    <w:p w14:paraId="472DB974" w14:textId="5952A2B6" w:rsidR="00DE2B03" w:rsidRDefault="00DE2B03" w:rsidP="00DE2B03">
      <w:pPr>
        <w:pStyle w:val="af6"/>
        <w:keepNext/>
        <w:rPr>
          <w:rtl/>
        </w:rPr>
      </w:pPr>
      <w:bookmarkStart w:id="27843" w:name="_ETM_Q1_6003929"/>
      <w:bookmarkEnd w:id="27843"/>
      <w:r w:rsidRPr="00262206">
        <w:rPr>
          <w:rStyle w:val="TagStyle"/>
          <w:rtl/>
        </w:rPr>
        <w:t xml:space="preserve">&lt;&lt; יור &gt;&gt; </w:t>
      </w:r>
      <w:r>
        <w:rPr>
          <w:rtl/>
        </w:rPr>
        <w:t>היו"ר אופיר כץ:</w:t>
      </w:r>
      <w:r w:rsidRPr="00262206">
        <w:rPr>
          <w:rStyle w:val="TagStyle"/>
          <w:rtl/>
        </w:rPr>
        <w:t xml:space="preserve"> &lt;&lt; יור &gt;&gt;</w:t>
      </w:r>
      <w:r w:rsidR="00707E81">
        <w:rPr>
          <w:rtl/>
        </w:rPr>
        <w:t xml:space="preserve"> </w:t>
      </w:r>
      <w:r>
        <w:rPr>
          <w:rtl/>
        </w:rPr>
        <w:t xml:space="preserve"> </w:t>
      </w:r>
    </w:p>
    <w:p w14:paraId="40306810" w14:textId="77777777" w:rsidR="00DE2B03" w:rsidRDefault="00DE2B03" w:rsidP="00DE2B03">
      <w:pPr>
        <w:pStyle w:val="KeepWithNext"/>
        <w:rPr>
          <w:rtl/>
          <w:lang w:eastAsia="he-IL"/>
        </w:rPr>
      </w:pPr>
    </w:p>
    <w:p w14:paraId="1C150E3F" w14:textId="2921588B" w:rsidR="00DE2B03" w:rsidRDefault="00DE2B03" w:rsidP="00DE2B03">
      <w:pPr>
        <w:rPr>
          <w:rtl/>
        </w:rPr>
      </w:pPr>
      <w:r>
        <w:rPr>
          <w:rFonts w:hint="cs"/>
          <w:rtl/>
        </w:rPr>
        <w:t>תודה. מי בעד? שלושה, מי נגד? תשעה, מי נמנע? שתי נמנעות.</w:t>
      </w:r>
    </w:p>
    <w:p w14:paraId="6ED057F5" w14:textId="77777777" w:rsidR="00DE2B03" w:rsidRDefault="00DE2B03" w:rsidP="00DE2B03">
      <w:pPr>
        <w:pStyle w:val="af1"/>
        <w:keepNext/>
        <w:rPr>
          <w:rtl/>
        </w:rPr>
      </w:pPr>
    </w:p>
    <w:p w14:paraId="49CB405F" w14:textId="77777777" w:rsidR="00DE2B03" w:rsidRDefault="00DE2B03" w:rsidP="00DE2B03">
      <w:pPr>
        <w:pStyle w:val="af1"/>
        <w:keepNext/>
        <w:rPr>
          <w:rtl/>
        </w:rPr>
      </w:pPr>
      <w:r>
        <w:rPr>
          <w:rtl/>
        </w:rPr>
        <w:t>הצבעה</w:t>
      </w:r>
    </w:p>
    <w:p w14:paraId="15716BC8" w14:textId="77777777" w:rsidR="00DE2B03" w:rsidRDefault="00DE2B03" w:rsidP="00DE2B03">
      <w:pPr>
        <w:pStyle w:val="af2"/>
        <w:rPr>
          <w:rtl/>
        </w:rPr>
      </w:pPr>
    </w:p>
    <w:p w14:paraId="3B40A761" w14:textId="77777777" w:rsidR="00DE2B03" w:rsidRPr="00BA1585" w:rsidRDefault="00DE2B03" w:rsidP="00DE2B03">
      <w:pPr>
        <w:jc w:val="center"/>
        <w:rPr>
          <w:rtl/>
        </w:rPr>
      </w:pPr>
      <w:r>
        <w:rPr>
          <w:rFonts w:hint="cs"/>
          <w:rtl/>
        </w:rPr>
        <w:t>ההסתייגות נדחתה.</w:t>
      </w:r>
    </w:p>
    <w:p w14:paraId="3A621845" w14:textId="77777777" w:rsidR="00DE2B03" w:rsidRDefault="00DE2B03" w:rsidP="00DE2B03">
      <w:pPr>
        <w:rPr>
          <w:rtl/>
          <w:lang w:eastAsia="he-IL"/>
        </w:rPr>
      </w:pPr>
    </w:p>
    <w:p w14:paraId="6049D559" w14:textId="77777777" w:rsidR="00DE2B03" w:rsidRDefault="00DE2B03" w:rsidP="00DE2B03">
      <w:pPr>
        <w:rPr>
          <w:rtl/>
          <w:lang w:eastAsia="he-IL"/>
        </w:rPr>
      </w:pPr>
      <w:r>
        <w:rPr>
          <w:rFonts w:hint="cs"/>
          <w:rtl/>
          <w:lang w:eastAsia="he-IL"/>
        </w:rPr>
        <w:t>ההסתייגות הוסרה.</w:t>
      </w:r>
      <w:bookmarkStart w:id="27844" w:name="_ETM_Q1_6012386"/>
      <w:bookmarkEnd w:id="27844"/>
    </w:p>
    <w:p w14:paraId="503B6731" w14:textId="77777777" w:rsidR="00DE2B03" w:rsidRDefault="00DE2B03" w:rsidP="00DE2B03">
      <w:pPr>
        <w:rPr>
          <w:rtl/>
          <w:lang w:eastAsia="he-IL"/>
        </w:rPr>
      </w:pPr>
      <w:bookmarkStart w:id="27845" w:name="_ETM_Q1_6014522"/>
      <w:bookmarkStart w:id="27846" w:name="_ETM_Q1_6014728"/>
      <w:bookmarkStart w:id="27847" w:name="_ETM_Q1_6010312"/>
      <w:bookmarkEnd w:id="27845"/>
      <w:bookmarkEnd w:id="27846"/>
      <w:bookmarkEnd w:id="27847"/>
    </w:p>
    <w:p w14:paraId="245BC6A6" w14:textId="72CAF048" w:rsidR="00DE2B03" w:rsidRDefault="00DE2B03" w:rsidP="00DE2B03">
      <w:pPr>
        <w:pStyle w:val="a4"/>
        <w:keepNext/>
        <w:rPr>
          <w:rtl/>
        </w:rPr>
      </w:pPr>
      <w:bookmarkStart w:id="27848" w:name="ET_speaker_6128_2798"/>
      <w:r w:rsidRPr="00DE2B03">
        <w:rPr>
          <w:rStyle w:val="TagStyle"/>
          <w:rtl/>
        </w:rPr>
        <w:t xml:space="preserve"> &lt;&lt; דובר &gt;&gt; </w:t>
      </w:r>
      <w:r>
        <w:rPr>
          <w:rtl/>
        </w:rPr>
        <w:t>משה טור פז (יש עתיד):</w:t>
      </w:r>
      <w:r w:rsidRPr="00DE2B03">
        <w:rPr>
          <w:rStyle w:val="TagStyle"/>
          <w:rtl/>
        </w:rPr>
        <w:t xml:space="preserve"> &lt;&lt; דובר &gt;&gt;</w:t>
      </w:r>
      <w:r w:rsidR="00707E81">
        <w:rPr>
          <w:rtl/>
        </w:rPr>
        <w:t xml:space="preserve"> </w:t>
      </w:r>
      <w:r>
        <w:rPr>
          <w:rtl/>
        </w:rPr>
        <w:t xml:space="preserve"> </w:t>
      </w:r>
      <w:bookmarkEnd w:id="27848"/>
    </w:p>
    <w:p w14:paraId="2EEBC80F" w14:textId="77777777" w:rsidR="00DE2B03" w:rsidRDefault="00DE2B03" w:rsidP="00DE2B03">
      <w:pPr>
        <w:pStyle w:val="KeepWithNext"/>
        <w:rPr>
          <w:rtl/>
          <w:lang w:eastAsia="he-IL"/>
        </w:rPr>
      </w:pPr>
    </w:p>
    <w:p w14:paraId="4F9B099C" w14:textId="04073994" w:rsidR="00DE2B03" w:rsidRDefault="00DE2B03" w:rsidP="00DE2B03">
      <w:pPr>
        <w:rPr>
          <w:rtl/>
          <w:lang w:eastAsia="he-IL"/>
        </w:rPr>
      </w:pPr>
      <w:bookmarkStart w:id="27849" w:name="_ETM_Q1_6014352"/>
      <w:bookmarkStart w:id="27850" w:name="_ETM_Q1_6014518"/>
      <w:bookmarkEnd w:id="27849"/>
      <w:bookmarkEnd w:id="27850"/>
      <w:r>
        <w:rPr>
          <w:rFonts w:hint="cs"/>
          <w:rtl/>
          <w:lang w:eastAsia="he-IL"/>
        </w:rPr>
        <w:t>רוויזיה.</w:t>
      </w:r>
    </w:p>
    <w:p w14:paraId="39748493" w14:textId="77777777" w:rsidR="00DE2B03" w:rsidRDefault="00DE2B03" w:rsidP="00DE2B03">
      <w:pPr>
        <w:rPr>
          <w:rtl/>
          <w:lang w:eastAsia="he-IL"/>
        </w:rPr>
      </w:pPr>
      <w:bookmarkStart w:id="27851" w:name="_ETM_Q1_6016312"/>
      <w:bookmarkStart w:id="27852" w:name="_ETM_Q1_6016552"/>
      <w:bookmarkEnd w:id="27851"/>
      <w:bookmarkEnd w:id="27852"/>
    </w:p>
    <w:p w14:paraId="41D8400A" w14:textId="7B227C8E" w:rsidR="00DE2B03" w:rsidRDefault="00DE2B03" w:rsidP="00DE2B03">
      <w:pPr>
        <w:pStyle w:val="af6"/>
        <w:keepNext/>
        <w:rPr>
          <w:rtl/>
        </w:rPr>
      </w:pPr>
      <w:bookmarkStart w:id="27853" w:name="ET_yor_5786_2799"/>
      <w:r w:rsidRPr="00DE2B03">
        <w:rPr>
          <w:rStyle w:val="TagStyle"/>
          <w:rtl/>
        </w:rPr>
        <w:t xml:space="preserve"> &lt;&lt; יור &gt;&gt; </w:t>
      </w:r>
      <w:r>
        <w:rPr>
          <w:rtl/>
        </w:rPr>
        <w:t>היו"ר אופיר כץ:</w:t>
      </w:r>
      <w:r w:rsidRPr="00DE2B03">
        <w:rPr>
          <w:rStyle w:val="TagStyle"/>
          <w:rtl/>
        </w:rPr>
        <w:t xml:space="preserve"> &lt;&lt; יור &gt;&gt;</w:t>
      </w:r>
      <w:r w:rsidR="00707E81">
        <w:rPr>
          <w:rtl/>
        </w:rPr>
        <w:t xml:space="preserve"> </w:t>
      </w:r>
      <w:r>
        <w:rPr>
          <w:rtl/>
        </w:rPr>
        <w:t xml:space="preserve"> </w:t>
      </w:r>
      <w:bookmarkEnd w:id="27853"/>
    </w:p>
    <w:p w14:paraId="4481D39B" w14:textId="77777777" w:rsidR="00DE2B03" w:rsidRDefault="00DE2B03" w:rsidP="00DE2B03">
      <w:pPr>
        <w:pStyle w:val="KeepWithNext"/>
        <w:rPr>
          <w:rtl/>
          <w:lang w:eastAsia="he-IL"/>
        </w:rPr>
      </w:pPr>
    </w:p>
    <w:p w14:paraId="75FDC66D" w14:textId="391DDA79" w:rsidR="00DE2B03" w:rsidRDefault="00DE2B03" w:rsidP="00DE2B03">
      <w:pPr>
        <w:rPr>
          <w:rtl/>
          <w:lang w:eastAsia="he-IL"/>
        </w:rPr>
      </w:pPr>
      <w:bookmarkStart w:id="27854" w:name="_ETM_Q1_6020656"/>
      <w:bookmarkStart w:id="27855" w:name="_ETM_Q1_6020816"/>
      <w:bookmarkEnd w:id="27854"/>
      <w:bookmarkEnd w:id="27855"/>
      <w:r>
        <w:rPr>
          <w:rFonts w:hint="cs"/>
          <w:rtl/>
          <w:lang w:eastAsia="he-IL"/>
        </w:rPr>
        <w:t>157 מי מנמק?</w:t>
      </w:r>
      <w:bookmarkStart w:id="27856" w:name="_ETM_Q1_6018249"/>
      <w:bookmarkEnd w:id="27856"/>
    </w:p>
    <w:p w14:paraId="523D8CFC" w14:textId="77777777" w:rsidR="00DE2B03" w:rsidRDefault="00DE2B03" w:rsidP="00DE2B03">
      <w:pPr>
        <w:rPr>
          <w:rtl/>
          <w:lang w:eastAsia="he-IL"/>
        </w:rPr>
      </w:pPr>
      <w:bookmarkStart w:id="27857" w:name="_ETM_Q1_6019535"/>
      <w:bookmarkStart w:id="27858" w:name="_ETM_Q1_6019723"/>
      <w:bookmarkEnd w:id="27857"/>
      <w:bookmarkEnd w:id="27858"/>
    </w:p>
    <w:p w14:paraId="76701D27" w14:textId="3169E4EE" w:rsidR="00DE2B03" w:rsidRDefault="00DE2B03" w:rsidP="00DE2B03">
      <w:pPr>
        <w:pStyle w:val="a4"/>
        <w:keepNext/>
        <w:rPr>
          <w:rtl/>
        </w:rPr>
      </w:pPr>
      <w:bookmarkStart w:id="27859" w:name="ET_speaker_6128_2800"/>
      <w:r w:rsidRPr="00DE2B03">
        <w:rPr>
          <w:rStyle w:val="TagStyle"/>
          <w:rtl/>
        </w:rPr>
        <w:t xml:space="preserve"> &lt;&lt; דובר &gt;&gt; </w:t>
      </w:r>
      <w:r>
        <w:rPr>
          <w:rtl/>
        </w:rPr>
        <w:t>משה טור פז (יש עתיד):</w:t>
      </w:r>
      <w:r w:rsidRPr="00DE2B03">
        <w:rPr>
          <w:rStyle w:val="TagStyle"/>
          <w:rtl/>
        </w:rPr>
        <w:t xml:space="preserve"> &lt;&lt; דובר &gt;&gt;</w:t>
      </w:r>
      <w:r w:rsidR="00707E81">
        <w:rPr>
          <w:rtl/>
        </w:rPr>
        <w:t xml:space="preserve"> </w:t>
      </w:r>
      <w:r>
        <w:rPr>
          <w:rtl/>
        </w:rPr>
        <w:t xml:space="preserve"> </w:t>
      </w:r>
      <w:bookmarkEnd w:id="27859"/>
    </w:p>
    <w:p w14:paraId="0F86803C" w14:textId="77777777" w:rsidR="00DE2B03" w:rsidRDefault="00DE2B03" w:rsidP="00DE2B03">
      <w:pPr>
        <w:pStyle w:val="KeepWithNext"/>
        <w:rPr>
          <w:rtl/>
          <w:lang w:eastAsia="he-IL"/>
        </w:rPr>
      </w:pPr>
    </w:p>
    <w:p w14:paraId="7397CBCC" w14:textId="31EDE026" w:rsidR="00DE2B03" w:rsidRDefault="00DE2B03" w:rsidP="00DE2B03">
      <w:pPr>
        <w:rPr>
          <w:rtl/>
          <w:lang w:eastAsia="he-IL"/>
        </w:rPr>
      </w:pPr>
      <w:bookmarkStart w:id="27860" w:name="_ETM_Q1_6021858"/>
      <w:bookmarkEnd w:id="27860"/>
      <w:r>
        <w:rPr>
          <w:rFonts w:hint="cs"/>
          <w:rtl/>
          <w:lang w:eastAsia="he-IL"/>
        </w:rPr>
        <w:t>א</w:t>
      </w:r>
      <w:bookmarkStart w:id="27861" w:name="_ETM_Q1_6022059"/>
      <w:bookmarkEnd w:id="27861"/>
      <w:r>
        <w:rPr>
          <w:rFonts w:hint="cs"/>
          <w:rtl/>
          <w:lang w:eastAsia="he-IL"/>
        </w:rPr>
        <w:t xml:space="preserve">ני אנמק. אני </w:t>
      </w:r>
      <w:bookmarkStart w:id="27862" w:name="_ETM_Q1_6024329"/>
      <w:bookmarkEnd w:id="27862"/>
      <w:r>
        <w:rPr>
          <w:rFonts w:hint="cs"/>
          <w:rtl/>
          <w:lang w:eastAsia="he-IL"/>
        </w:rPr>
        <w:t>אגיד כאן, הייתי חסר לכם נכון? אז אני אומר כאן</w:t>
      </w:r>
      <w:bookmarkStart w:id="27863" w:name="_ETM_Q1_6030656"/>
      <w:bookmarkEnd w:id="27863"/>
      <w:r>
        <w:rPr>
          <w:rFonts w:hint="cs"/>
          <w:rtl/>
          <w:lang w:eastAsia="he-IL"/>
        </w:rPr>
        <w:t xml:space="preserve"> באמת, שאני חושב שכל המהלך הזה באמת שקורה כאן, יש </w:t>
      </w:r>
      <w:bookmarkStart w:id="27864" w:name="_ETM_Q1_6037158"/>
      <w:bookmarkEnd w:id="27864"/>
      <w:r>
        <w:rPr>
          <w:rFonts w:hint="cs"/>
          <w:rtl/>
          <w:lang w:eastAsia="he-IL"/>
        </w:rPr>
        <w:t>פה בעיני</w:t>
      </w:r>
      <w:bookmarkStart w:id="27865" w:name="_ETM_Q1_6033527"/>
      <w:bookmarkEnd w:id="27865"/>
      <w:r>
        <w:rPr>
          <w:rFonts w:hint="cs"/>
          <w:rtl/>
          <w:lang w:eastAsia="he-IL"/>
        </w:rPr>
        <w:t xml:space="preserve"> התעלמות, אבל האמת שניסח את זה יותר טוב </w:t>
      </w:r>
      <w:bookmarkStart w:id="27866" w:name="_ETM_Q1_6039786"/>
      <w:bookmarkEnd w:id="27866"/>
      <w:r>
        <w:rPr>
          <w:rFonts w:hint="cs"/>
          <w:rtl/>
          <w:lang w:eastAsia="he-IL"/>
        </w:rPr>
        <w:t>ממני חבר הכנסת ביטן שאמר במילים האלה, הגיעו לקדנציה הזו</w:t>
      </w:r>
      <w:bookmarkStart w:id="27867" w:name="_ETM_Q1_6042375"/>
      <w:bookmarkEnd w:id="27867"/>
      <w:r>
        <w:rPr>
          <w:rFonts w:hint="cs"/>
          <w:rtl/>
          <w:lang w:eastAsia="he-IL"/>
        </w:rPr>
        <w:t xml:space="preserve"> </w:t>
      </w:r>
      <w:bookmarkStart w:id="27868" w:name="_ETM_Q1_6042673"/>
      <w:bookmarkEnd w:id="27868"/>
      <w:r>
        <w:rPr>
          <w:rFonts w:hint="cs"/>
          <w:rtl/>
          <w:lang w:eastAsia="he-IL"/>
        </w:rPr>
        <w:t>חברי כנסת קיצוניים בסיעת הליכוד, את שומעת הגברת בראשי.</w:t>
      </w:r>
      <w:bookmarkStart w:id="27869" w:name="_ETM_Q1_6051884"/>
      <w:bookmarkEnd w:id="27869"/>
    </w:p>
    <w:p w14:paraId="1F98596E" w14:textId="77777777" w:rsidR="00DE2B03" w:rsidRDefault="00DE2B03" w:rsidP="00DE2B03">
      <w:pPr>
        <w:rPr>
          <w:rtl/>
          <w:lang w:eastAsia="he-IL"/>
        </w:rPr>
      </w:pPr>
      <w:bookmarkStart w:id="27870" w:name="_ETM_Q1_6052145"/>
      <w:bookmarkStart w:id="27871" w:name="_ETM_Q1_6047472"/>
      <w:bookmarkStart w:id="27872" w:name="_ETM_Q1_6048538"/>
      <w:bookmarkEnd w:id="27870"/>
      <w:bookmarkEnd w:id="27871"/>
      <w:bookmarkEnd w:id="27872"/>
    </w:p>
    <w:p w14:paraId="3A0F87D4" w14:textId="4152FB7A" w:rsidR="00DE2B03" w:rsidRDefault="00DE2B03" w:rsidP="00DE2B03">
      <w:pPr>
        <w:pStyle w:val="af6"/>
        <w:keepNext/>
        <w:rPr>
          <w:rtl/>
        </w:rPr>
      </w:pPr>
      <w:bookmarkStart w:id="27873" w:name="_ETM_Q1_6048748"/>
      <w:bookmarkEnd w:id="27873"/>
      <w:r w:rsidRPr="00262206">
        <w:rPr>
          <w:rStyle w:val="TagStyle"/>
          <w:rtl/>
        </w:rPr>
        <w:t xml:space="preserve">&lt;&lt; יור &gt;&gt; </w:t>
      </w:r>
      <w:r>
        <w:rPr>
          <w:rtl/>
        </w:rPr>
        <w:t>היו"ר אופיר כץ:</w:t>
      </w:r>
      <w:r w:rsidRPr="00262206">
        <w:rPr>
          <w:rStyle w:val="TagStyle"/>
          <w:rtl/>
        </w:rPr>
        <w:t xml:space="preserve"> &lt;&lt; יור &gt;&gt;</w:t>
      </w:r>
      <w:r w:rsidR="00707E81">
        <w:rPr>
          <w:rtl/>
        </w:rPr>
        <w:t xml:space="preserve"> </w:t>
      </w:r>
      <w:r>
        <w:rPr>
          <w:rtl/>
        </w:rPr>
        <w:t xml:space="preserve"> </w:t>
      </w:r>
    </w:p>
    <w:p w14:paraId="00DAACB5" w14:textId="77777777" w:rsidR="00DE2B03" w:rsidRDefault="00DE2B03" w:rsidP="00DE2B03">
      <w:pPr>
        <w:pStyle w:val="KeepWithNext"/>
        <w:rPr>
          <w:rtl/>
          <w:lang w:eastAsia="he-IL"/>
        </w:rPr>
      </w:pPr>
    </w:p>
    <w:p w14:paraId="60204350" w14:textId="5B237A18" w:rsidR="00DE2B03" w:rsidRDefault="00DE2B03" w:rsidP="00DE2B03">
      <w:pPr>
        <w:rPr>
          <w:rtl/>
        </w:rPr>
      </w:pPr>
      <w:r>
        <w:rPr>
          <w:rFonts w:hint="cs"/>
          <w:rtl/>
        </w:rPr>
        <w:t xml:space="preserve">תעשה הפסקה. מי בעד? שלושה, מי נגד? תשעה, מי נמנע? </w:t>
      </w:r>
      <w:bookmarkStart w:id="27874" w:name="_ETM_Q1_6061760"/>
      <w:bookmarkEnd w:id="27874"/>
      <w:r>
        <w:rPr>
          <w:rFonts w:hint="cs"/>
          <w:rtl/>
        </w:rPr>
        <w:t>אחת נמנעת.</w:t>
      </w:r>
    </w:p>
    <w:p w14:paraId="50C350AB" w14:textId="77777777" w:rsidR="00DE2B03" w:rsidRDefault="00DE2B03" w:rsidP="00DE2B03">
      <w:pPr>
        <w:pStyle w:val="af1"/>
        <w:keepNext/>
        <w:rPr>
          <w:rtl/>
        </w:rPr>
      </w:pPr>
    </w:p>
    <w:p w14:paraId="6FFA980B" w14:textId="77777777" w:rsidR="00DE2B03" w:rsidRDefault="00DE2B03" w:rsidP="00DE2B03">
      <w:pPr>
        <w:pStyle w:val="af1"/>
        <w:keepNext/>
        <w:rPr>
          <w:rtl/>
        </w:rPr>
      </w:pPr>
      <w:r>
        <w:rPr>
          <w:rtl/>
        </w:rPr>
        <w:t>הצבעה</w:t>
      </w:r>
    </w:p>
    <w:p w14:paraId="7BA7DBB9" w14:textId="77777777" w:rsidR="00DE2B03" w:rsidRDefault="00DE2B03" w:rsidP="00DE2B03">
      <w:pPr>
        <w:pStyle w:val="af2"/>
        <w:rPr>
          <w:rtl/>
        </w:rPr>
      </w:pPr>
    </w:p>
    <w:p w14:paraId="71A5409D" w14:textId="77777777" w:rsidR="00DE2B03" w:rsidRPr="00BA1585" w:rsidRDefault="00DE2B03" w:rsidP="00DE2B03">
      <w:pPr>
        <w:jc w:val="center"/>
        <w:rPr>
          <w:rtl/>
        </w:rPr>
      </w:pPr>
      <w:r>
        <w:rPr>
          <w:rFonts w:hint="cs"/>
          <w:rtl/>
        </w:rPr>
        <w:t>ההסתייגות נדחתה.</w:t>
      </w:r>
    </w:p>
    <w:p w14:paraId="6BACC357" w14:textId="77777777" w:rsidR="00DE2B03" w:rsidRDefault="00DE2B03" w:rsidP="00DE2B03">
      <w:pPr>
        <w:rPr>
          <w:rtl/>
          <w:lang w:eastAsia="he-IL"/>
        </w:rPr>
      </w:pPr>
    </w:p>
    <w:p w14:paraId="5DCEC7A1" w14:textId="77777777" w:rsidR="00DE2B03" w:rsidRDefault="00DE2B03" w:rsidP="00DE2B03">
      <w:pPr>
        <w:rPr>
          <w:rtl/>
          <w:lang w:eastAsia="he-IL"/>
        </w:rPr>
      </w:pPr>
      <w:r>
        <w:rPr>
          <w:rFonts w:hint="cs"/>
          <w:rtl/>
          <w:lang w:eastAsia="he-IL"/>
        </w:rPr>
        <w:t>ההסתייגות הוסרה.</w:t>
      </w:r>
      <w:bookmarkStart w:id="27875" w:name="_ETM_Q1_6064941"/>
      <w:bookmarkEnd w:id="27875"/>
    </w:p>
    <w:p w14:paraId="278CCCC5" w14:textId="3EB3CE5F" w:rsidR="00DE2B03" w:rsidRDefault="00DE2B03" w:rsidP="00DE2B03">
      <w:pPr>
        <w:rPr>
          <w:rtl/>
          <w:lang w:eastAsia="he-IL"/>
        </w:rPr>
      </w:pPr>
      <w:bookmarkStart w:id="27876" w:name="_ETM_Q1_6065163"/>
      <w:bookmarkStart w:id="27877" w:name="_ETM_Q1_6060305"/>
      <w:bookmarkStart w:id="27878" w:name="_ETM_Q1_6062014"/>
      <w:bookmarkEnd w:id="27876"/>
      <w:bookmarkEnd w:id="27877"/>
      <w:bookmarkEnd w:id="27878"/>
    </w:p>
    <w:p w14:paraId="241F19E3" w14:textId="71650505" w:rsidR="00DE2B03" w:rsidRDefault="00DE2B03" w:rsidP="00DE2B03">
      <w:pPr>
        <w:rPr>
          <w:rtl/>
          <w:lang w:eastAsia="he-IL"/>
        </w:rPr>
      </w:pPr>
      <w:r>
        <w:rPr>
          <w:rFonts w:hint="cs"/>
          <w:rtl/>
          <w:lang w:eastAsia="he-IL"/>
        </w:rPr>
        <w:t>עכשיו</w:t>
      </w:r>
      <w:bookmarkStart w:id="27879" w:name="_ETM_Q1_6062556"/>
      <w:bookmarkEnd w:id="27879"/>
      <w:r>
        <w:rPr>
          <w:rFonts w:hint="cs"/>
          <w:rtl/>
          <w:lang w:eastAsia="he-IL"/>
        </w:rPr>
        <w:t xml:space="preserve"> אנחנו ב- 158 עד 160, בבקשה.</w:t>
      </w:r>
      <w:bookmarkStart w:id="27880" w:name="_ETM_Q1_6068564"/>
      <w:bookmarkEnd w:id="27880"/>
    </w:p>
    <w:p w14:paraId="73FA8FA7" w14:textId="77777777" w:rsidR="00DE2B03" w:rsidRDefault="00DE2B03" w:rsidP="00DE2B03">
      <w:pPr>
        <w:rPr>
          <w:rtl/>
          <w:lang w:eastAsia="he-IL"/>
        </w:rPr>
      </w:pPr>
      <w:bookmarkStart w:id="27881" w:name="_ETM_Q1_6068717"/>
      <w:bookmarkStart w:id="27882" w:name="_ETM_Q1_6063907"/>
      <w:bookmarkEnd w:id="27881"/>
      <w:bookmarkEnd w:id="27882"/>
    </w:p>
    <w:p w14:paraId="574FA748" w14:textId="67519EA6" w:rsidR="00DE2B03" w:rsidRDefault="00DE2B03" w:rsidP="00DE2B03">
      <w:pPr>
        <w:pStyle w:val="a4"/>
        <w:keepNext/>
        <w:rPr>
          <w:rtl/>
        </w:rPr>
      </w:pPr>
      <w:bookmarkStart w:id="27883" w:name="ET_speaker_6128_2801"/>
      <w:r w:rsidRPr="00DE2B03">
        <w:rPr>
          <w:rStyle w:val="TagStyle"/>
          <w:rtl/>
        </w:rPr>
        <w:t xml:space="preserve"> &lt;&lt; דובר &gt;&gt; </w:t>
      </w:r>
      <w:r>
        <w:rPr>
          <w:rtl/>
        </w:rPr>
        <w:t>משה טור פז (יש עתיד):</w:t>
      </w:r>
      <w:r w:rsidRPr="00DE2B03">
        <w:rPr>
          <w:rStyle w:val="TagStyle"/>
          <w:rtl/>
        </w:rPr>
        <w:t xml:space="preserve"> &lt;&lt; דובר &gt;&gt;</w:t>
      </w:r>
      <w:r w:rsidR="00707E81">
        <w:rPr>
          <w:rtl/>
        </w:rPr>
        <w:t xml:space="preserve"> </w:t>
      </w:r>
      <w:r>
        <w:rPr>
          <w:rtl/>
        </w:rPr>
        <w:t xml:space="preserve"> </w:t>
      </w:r>
      <w:bookmarkEnd w:id="27883"/>
    </w:p>
    <w:p w14:paraId="66427691" w14:textId="77777777" w:rsidR="00DE2B03" w:rsidRDefault="00DE2B03" w:rsidP="00DE2B03">
      <w:pPr>
        <w:pStyle w:val="KeepWithNext"/>
        <w:rPr>
          <w:rtl/>
          <w:lang w:eastAsia="he-IL"/>
        </w:rPr>
      </w:pPr>
    </w:p>
    <w:p w14:paraId="1FAF9E3E" w14:textId="510E523E" w:rsidR="00DE2B03" w:rsidRDefault="00DE2B03" w:rsidP="00DE2B03">
      <w:pPr>
        <w:rPr>
          <w:rtl/>
          <w:lang w:eastAsia="he-IL"/>
        </w:rPr>
      </w:pPr>
      <w:bookmarkStart w:id="27884" w:name="_ETM_Q1_6068072"/>
      <w:bookmarkEnd w:id="27884"/>
      <w:r>
        <w:rPr>
          <w:rFonts w:hint="cs"/>
          <w:rtl/>
          <w:lang w:eastAsia="he-IL"/>
        </w:rPr>
        <w:t>א</w:t>
      </w:r>
      <w:bookmarkStart w:id="27885" w:name="_ETM_Q1_6068174"/>
      <w:bookmarkEnd w:id="27885"/>
      <w:r>
        <w:rPr>
          <w:rFonts w:hint="cs"/>
          <w:rtl/>
          <w:lang w:eastAsia="he-IL"/>
        </w:rPr>
        <w:t>ני אמשיך, יש</w:t>
      </w:r>
      <w:bookmarkStart w:id="27886" w:name="_ETM_Q1_6069608"/>
      <w:bookmarkEnd w:id="27886"/>
      <w:r>
        <w:rPr>
          <w:rFonts w:hint="cs"/>
          <w:rtl/>
          <w:lang w:eastAsia="he-IL"/>
        </w:rPr>
        <w:t xml:space="preserve"> חברי כנסת קיצוניים</w:t>
      </w:r>
      <w:bookmarkStart w:id="27887" w:name="_ETM_Q1_6067330"/>
      <w:bookmarkEnd w:id="27887"/>
      <w:r>
        <w:rPr>
          <w:rFonts w:hint="cs"/>
          <w:rtl/>
          <w:lang w:eastAsia="he-IL"/>
        </w:rPr>
        <w:t xml:space="preserve"> שהיום הם מיצגים אותנו, ובעצם כבר </w:t>
      </w:r>
      <w:bookmarkStart w:id="27888" w:name="_ETM_Q1_6072170"/>
      <w:bookmarkEnd w:id="27888"/>
      <w:r>
        <w:rPr>
          <w:rFonts w:hint="cs"/>
          <w:rtl/>
          <w:lang w:eastAsia="he-IL"/>
        </w:rPr>
        <w:t>לא מיצגים את הליכוד, זה לא משפט</w:t>
      </w:r>
      <w:bookmarkStart w:id="27889" w:name="_ETM_Q1_6071872"/>
      <w:bookmarkEnd w:id="27889"/>
      <w:r>
        <w:rPr>
          <w:rFonts w:hint="cs"/>
          <w:rtl/>
          <w:lang w:eastAsia="he-IL"/>
        </w:rPr>
        <w:t xml:space="preserve"> שהוא אמר, אבל</w:t>
      </w:r>
      <w:bookmarkStart w:id="27890" w:name="_ETM_Q1_6073933"/>
      <w:bookmarkEnd w:id="27890"/>
      <w:r>
        <w:rPr>
          <w:rFonts w:hint="cs"/>
          <w:rtl/>
          <w:lang w:eastAsia="he-IL"/>
        </w:rPr>
        <w:t xml:space="preserve"> זה מה שאני אגיד, כי באמת אתה רואה איז</w:t>
      </w:r>
      <w:bookmarkStart w:id="27891" w:name="_ETM_Q1_6075122"/>
      <w:bookmarkEnd w:id="27891"/>
      <w:r>
        <w:rPr>
          <w:rFonts w:hint="cs"/>
          <w:rtl/>
          <w:lang w:eastAsia="he-IL"/>
        </w:rPr>
        <w:t>ושה</w:t>
      </w:r>
      <w:bookmarkStart w:id="27892" w:name="_ETM_Q1_6076728"/>
      <w:bookmarkStart w:id="27893" w:name="_ETM_Q1_6073975"/>
      <w:bookmarkEnd w:id="27892"/>
      <w:bookmarkEnd w:id="27893"/>
      <w:r>
        <w:rPr>
          <w:rFonts w:hint="cs"/>
          <w:rtl/>
          <w:lang w:eastAsia="he-IL"/>
        </w:rPr>
        <w:t xml:space="preserve">י רוח של ממלכתיות, איזושהי רוח של ראיית האחר, איזושהי </w:t>
      </w:r>
      <w:bookmarkStart w:id="27894" w:name="_ETM_Q1_6083398"/>
      <w:bookmarkEnd w:id="27894"/>
      <w:r>
        <w:rPr>
          <w:rFonts w:hint="cs"/>
          <w:rtl/>
          <w:lang w:eastAsia="he-IL"/>
        </w:rPr>
        <w:t>רוח של סובלנות, של מתינות, של בוא ננסה להיות מייצגי</w:t>
      </w:r>
      <w:bookmarkStart w:id="27895" w:name="_ETM_Q1_6089508"/>
      <w:bookmarkEnd w:id="27895"/>
      <w:r>
        <w:rPr>
          <w:rFonts w:hint="cs"/>
          <w:rtl/>
          <w:lang w:eastAsia="he-IL"/>
        </w:rPr>
        <w:t xml:space="preserve">ם של </w:t>
      </w:r>
      <w:bookmarkStart w:id="27896" w:name="_ETM_Q1_6085181"/>
      <w:bookmarkEnd w:id="27896"/>
      <w:r>
        <w:rPr>
          <w:rFonts w:hint="cs"/>
          <w:rtl/>
          <w:lang w:eastAsia="he-IL"/>
        </w:rPr>
        <w:t xml:space="preserve">עם ישראל הרחב, הלכה ונעלמה מין הליכוד, ובמקומה הגיעה </w:t>
      </w:r>
      <w:bookmarkStart w:id="27897" w:name="_ETM_Q1_6093258"/>
      <w:bookmarkEnd w:id="27897"/>
      <w:r>
        <w:rPr>
          <w:rFonts w:hint="cs"/>
          <w:rtl/>
          <w:lang w:eastAsia="he-IL"/>
        </w:rPr>
        <w:t>רוח אחרת, רוח ימין</w:t>
      </w:r>
      <w:bookmarkStart w:id="27898" w:name="_ETM_Q1_6091210"/>
      <w:bookmarkEnd w:id="27898"/>
      <w:r>
        <w:rPr>
          <w:rFonts w:hint="cs"/>
          <w:rtl/>
          <w:lang w:eastAsia="he-IL"/>
        </w:rPr>
        <w:t xml:space="preserve"> מלא על מלא, זה המצאה כזו,</w:t>
      </w:r>
      <w:bookmarkStart w:id="27899" w:name="_ETM_Q1_6097236"/>
      <w:bookmarkEnd w:id="27899"/>
      <w:r>
        <w:rPr>
          <w:rFonts w:hint="cs"/>
          <w:rtl/>
          <w:lang w:eastAsia="he-IL"/>
        </w:rPr>
        <w:t xml:space="preserve"> רוח שמבחינתנו תקפצו לנו, רוח של עכשיו הגיע תורנו.</w:t>
      </w:r>
      <w:bookmarkStart w:id="27900" w:name="_ETM_Q1_6106648"/>
      <w:bookmarkEnd w:id="27900"/>
    </w:p>
    <w:p w14:paraId="23E6C4B1" w14:textId="77777777" w:rsidR="00DE2B03" w:rsidRDefault="00DE2B03" w:rsidP="00DE2B03">
      <w:pPr>
        <w:rPr>
          <w:rtl/>
          <w:lang w:eastAsia="he-IL"/>
        </w:rPr>
      </w:pPr>
    </w:p>
    <w:p w14:paraId="34173E0F" w14:textId="5953C11B" w:rsidR="00DE2B03" w:rsidRDefault="00DE2B03" w:rsidP="00DE2B03">
      <w:pPr>
        <w:pStyle w:val="af6"/>
        <w:keepNext/>
        <w:rPr>
          <w:rtl/>
        </w:rPr>
      </w:pPr>
      <w:bookmarkStart w:id="27901" w:name="_ETM_Q1_6107322"/>
      <w:bookmarkStart w:id="27902" w:name="_ETM_Q1_6102360"/>
      <w:bookmarkStart w:id="27903" w:name="_ETM_Q1_6102543"/>
      <w:bookmarkStart w:id="27904" w:name="_ETM_Q1_6102614"/>
      <w:bookmarkEnd w:id="27901"/>
      <w:bookmarkEnd w:id="27902"/>
      <w:bookmarkEnd w:id="27903"/>
      <w:bookmarkEnd w:id="27904"/>
      <w:r w:rsidRPr="00262206">
        <w:rPr>
          <w:rStyle w:val="TagStyle"/>
          <w:rtl/>
        </w:rPr>
        <w:t xml:space="preserve">&lt;&lt; יור &gt;&gt; </w:t>
      </w:r>
      <w:r>
        <w:rPr>
          <w:rtl/>
        </w:rPr>
        <w:t>היו"ר אופיר כץ:</w:t>
      </w:r>
      <w:r w:rsidRPr="00262206">
        <w:rPr>
          <w:rStyle w:val="TagStyle"/>
          <w:rtl/>
        </w:rPr>
        <w:t xml:space="preserve"> &lt;&lt; יור &gt;&gt;</w:t>
      </w:r>
      <w:r w:rsidR="00707E81">
        <w:rPr>
          <w:rtl/>
        </w:rPr>
        <w:t xml:space="preserve"> </w:t>
      </w:r>
      <w:r>
        <w:rPr>
          <w:rtl/>
        </w:rPr>
        <w:t xml:space="preserve"> </w:t>
      </w:r>
    </w:p>
    <w:p w14:paraId="7AB49E29" w14:textId="77777777" w:rsidR="00DE2B03" w:rsidRDefault="00DE2B03" w:rsidP="00DE2B03">
      <w:pPr>
        <w:pStyle w:val="KeepWithNext"/>
        <w:rPr>
          <w:rtl/>
          <w:lang w:eastAsia="he-IL"/>
        </w:rPr>
      </w:pPr>
    </w:p>
    <w:p w14:paraId="7E248D7E" w14:textId="62EA9F67" w:rsidR="00DE2B03" w:rsidRDefault="00DE2B03" w:rsidP="00DE2B03">
      <w:pPr>
        <w:rPr>
          <w:rtl/>
        </w:rPr>
      </w:pPr>
      <w:r>
        <w:rPr>
          <w:rFonts w:hint="cs"/>
          <w:rtl/>
        </w:rPr>
        <w:t>תודה הפסקה. מי בעד? ארבעה, מי נגד? תשעה, מי נמנע?</w:t>
      </w:r>
    </w:p>
    <w:p w14:paraId="5B550BB0" w14:textId="77777777" w:rsidR="00DE2B03" w:rsidRDefault="00DE2B03" w:rsidP="00DE2B03">
      <w:pPr>
        <w:pStyle w:val="af1"/>
        <w:keepNext/>
        <w:rPr>
          <w:rtl/>
        </w:rPr>
      </w:pPr>
    </w:p>
    <w:p w14:paraId="68AE54F3" w14:textId="77777777" w:rsidR="00DE2B03" w:rsidRDefault="00DE2B03" w:rsidP="00DE2B03">
      <w:pPr>
        <w:pStyle w:val="af1"/>
        <w:keepNext/>
        <w:rPr>
          <w:rtl/>
        </w:rPr>
      </w:pPr>
      <w:r>
        <w:rPr>
          <w:rtl/>
        </w:rPr>
        <w:t>הצבעה</w:t>
      </w:r>
    </w:p>
    <w:p w14:paraId="02FDCB58" w14:textId="77777777" w:rsidR="00DE2B03" w:rsidRDefault="00DE2B03" w:rsidP="00DE2B03">
      <w:pPr>
        <w:pStyle w:val="af2"/>
        <w:rPr>
          <w:rtl/>
        </w:rPr>
      </w:pPr>
    </w:p>
    <w:p w14:paraId="5D6E9302" w14:textId="77777777" w:rsidR="00DE2B03" w:rsidRPr="00BA1585" w:rsidRDefault="00DE2B03" w:rsidP="00DE2B03">
      <w:pPr>
        <w:jc w:val="center"/>
        <w:rPr>
          <w:rtl/>
        </w:rPr>
      </w:pPr>
      <w:r>
        <w:rPr>
          <w:rFonts w:hint="cs"/>
          <w:rtl/>
        </w:rPr>
        <w:t>ההסתייגות נדחתה.</w:t>
      </w:r>
    </w:p>
    <w:p w14:paraId="760A9BBA" w14:textId="77777777" w:rsidR="00DE2B03" w:rsidRDefault="00DE2B03" w:rsidP="00DE2B03">
      <w:pPr>
        <w:rPr>
          <w:rtl/>
          <w:lang w:eastAsia="he-IL"/>
        </w:rPr>
      </w:pPr>
    </w:p>
    <w:p w14:paraId="100523E9" w14:textId="77777777" w:rsidR="00DE2B03" w:rsidRDefault="00DE2B03" w:rsidP="00DE2B03">
      <w:pPr>
        <w:rPr>
          <w:rtl/>
          <w:lang w:eastAsia="he-IL"/>
        </w:rPr>
      </w:pPr>
      <w:r>
        <w:rPr>
          <w:rFonts w:hint="cs"/>
          <w:rtl/>
          <w:lang w:eastAsia="he-IL"/>
        </w:rPr>
        <w:t>ההסתייגות הוסרה.</w:t>
      </w:r>
      <w:bookmarkStart w:id="27905" w:name="_ETM_Q1_6112561"/>
      <w:bookmarkEnd w:id="27905"/>
    </w:p>
    <w:p w14:paraId="2A7989E4" w14:textId="77777777" w:rsidR="00DE2B03" w:rsidRDefault="00DE2B03" w:rsidP="00DE2B03">
      <w:pPr>
        <w:rPr>
          <w:rtl/>
          <w:lang w:eastAsia="he-IL"/>
        </w:rPr>
      </w:pPr>
      <w:bookmarkStart w:id="27906" w:name="_ETM_Q1_6112719"/>
      <w:bookmarkStart w:id="27907" w:name="_ETM_Q1_6108636"/>
      <w:bookmarkStart w:id="27908" w:name="_ETM_Q1_6108947"/>
      <w:bookmarkEnd w:id="27906"/>
      <w:bookmarkEnd w:id="27907"/>
      <w:bookmarkEnd w:id="27908"/>
    </w:p>
    <w:p w14:paraId="3DC3D50E" w14:textId="530B25E6" w:rsidR="00DE2B03" w:rsidRDefault="00DE2B03" w:rsidP="00DE2B03">
      <w:pPr>
        <w:rPr>
          <w:rtl/>
          <w:lang w:eastAsia="he-IL"/>
        </w:rPr>
      </w:pPr>
      <w:bookmarkStart w:id="27909" w:name="_ETM_Q1_6109130"/>
      <w:bookmarkEnd w:id="27909"/>
      <w:r>
        <w:rPr>
          <w:rFonts w:hint="cs"/>
          <w:rtl/>
          <w:lang w:eastAsia="he-IL"/>
        </w:rPr>
        <w:t>עכשי</w:t>
      </w:r>
      <w:bookmarkStart w:id="27910" w:name="_ETM_Q1_6109652"/>
      <w:bookmarkEnd w:id="27910"/>
      <w:r>
        <w:rPr>
          <w:rFonts w:hint="cs"/>
          <w:rtl/>
          <w:lang w:eastAsia="he-IL"/>
        </w:rPr>
        <w:t>ו 161.</w:t>
      </w:r>
    </w:p>
    <w:p w14:paraId="73D2B41C" w14:textId="77777777" w:rsidR="00DE2B03" w:rsidRDefault="00DE2B03" w:rsidP="00DE2B03">
      <w:pPr>
        <w:rPr>
          <w:rtl/>
          <w:lang w:eastAsia="he-IL"/>
        </w:rPr>
      </w:pPr>
      <w:bookmarkStart w:id="27911" w:name="_ETM_Q1_6111384"/>
      <w:bookmarkStart w:id="27912" w:name="_ETM_Q1_6111567"/>
      <w:bookmarkStart w:id="27913" w:name="_ETM_Q1_6115678"/>
      <w:bookmarkEnd w:id="27911"/>
      <w:bookmarkEnd w:id="27912"/>
      <w:bookmarkEnd w:id="27913"/>
    </w:p>
    <w:p w14:paraId="478184FC" w14:textId="6A5B2267" w:rsidR="00DE2B03" w:rsidRDefault="00DE2B03" w:rsidP="00DE2B03">
      <w:pPr>
        <w:pStyle w:val="a4"/>
        <w:keepNext/>
        <w:rPr>
          <w:rtl/>
        </w:rPr>
      </w:pPr>
      <w:bookmarkStart w:id="27914" w:name="ET_speaker_אייל_לב_ארי_2802"/>
      <w:r w:rsidRPr="00DE2B03">
        <w:rPr>
          <w:rStyle w:val="TagStyle"/>
          <w:rtl/>
        </w:rPr>
        <w:t xml:space="preserve"> &lt;&lt; דובר &gt;&gt; </w:t>
      </w:r>
      <w:r>
        <w:rPr>
          <w:rtl/>
        </w:rPr>
        <w:t>אייל לב ארי:</w:t>
      </w:r>
      <w:r w:rsidRPr="00DE2B03">
        <w:rPr>
          <w:rStyle w:val="TagStyle"/>
          <w:rtl/>
        </w:rPr>
        <w:t xml:space="preserve"> &lt;&lt; דובר &gt;&gt;</w:t>
      </w:r>
      <w:r w:rsidR="00707E81">
        <w:rPr>
          <w:rtl/>
        </w:rPr>
        <w:t xml:space="preserve"> </w:t>
      </w:r>
      <w:r>
        <w:rPr>
          <w:rtl/>
        </w:rPr>
        <w:t xml:space="preserve"> </w:t>
      </w:r>
      <w:bookmarkEnd w:id="27914"/>
    </w:p>
    <w:p w14:paraId="68C0A597" w14:textId="77777777" w:rsidR="00DE2B03" w:rsidRDefault="00DE2B03" w:rsidP="00DE2B03">
      <w:pPr>
        <w:pStyle w:val="KeepWithNext"/>
        <w:rPr>
          <w:rtl/>
          <w:lang w:eastAsia="he-IL"/>
        </w:rPr>
      </w:pPr>
    </w:p>
    <w:p w14:paraId="092DA343" w14:textId="6DCD3CD7" w:rsidR="00DE2B03" w:rsidRDefault="00DE2B03" w:rsidP="00DE2B03">
      <w:pPr>
        <w:rPr>
          <w:rtl/>
          <w:lang w:eastAsia="he-IL"/>
        </w:rPr>
      </w:pPr>
      <w:bookmarkStart w:id="27915" w:name="_ETM_Q1_6116965"/>
      <w:bookmarkStart w:id="27916" w:name="_ETM_Q1_6117079"/>
      <w:bookmarkEnd w:id="27915"/>
      <w:bookmarkEnd w:id="27916"/>
      <w:r>
        <w:rPr>
          <w:rFonts w:hint="cs"/>
          <w:rtl/>
          <w:lang w:eastAsia="he-IL"/>
        </w:rPr>
        <w:t>במקום רבע יבוא חצי.</w:t>
      </w:r>
    </w:p>
    <w:p w14:paraId="28C43F95" w14:textId="77777777" w:rsidR="00DE2B03" w:rsidRDefault="00DE2B03" w:rsidP="00DE2B03">
      <w:pPr>
        <w:rPr>
          <w:rtl/>
          <w:lang w:eastAsia="he-IL"/>
        </w:rPr>
      </w:pPr>
      <w:bookmarkStart w:id="27917" w:name="_ETM_Q1_6119361"/>
      <w:bookmarkStart w:id="27918" w:name="_ETM_Q1_6119516"/>
      <w:bookmarkStart w:id="27919" w:name="_ETM_Q1_6115999"/>
      <w:bookmarkEnd w:id="27917"/>
      <w:bookmarkEnd w:id="27918"/>
      <w:bookmarkEnd w:id="27919"/>
    </w:p>
    <w:p w14:paraId="1231EEF2" w14:textId="54D427D9" w:rsidR="00DE2B03" w:rsidRDefault="00DE2B03" w:rsidP="00DE2B03">
      <w:pPr>
        <w:pStyle w:val="a4"/>
        <w:keepNext/>
        <w:rPr>
          <w:rtl/>
        </w:rPr>
      </w:pPr>
      <w:bookmarkStart w:id="27920" w:name="ET_speaker_6128_2803"/>
      <w:r w:rsidRPr="00DE2B03">
        <w:rPr>
          <w:rStyle w:val="TagStyle"/>
          <w:rtl/>
        </w:rPr>
        <w:t xml:space="preserve"> &lt;&lt; דובר &gt;&gt; </w:t>
      </w:r>
      <w:r>
        <w:rPr>
          <w:rtl/>
        </w:rPr>
        <w:t>משה טור פז (יש עתיד):</w:t>
      </w:r>
      <w:r w:rsidRPr="00DE2B03">
        <w:rPr>
          <w:rStyle w:val="TagStyle"/>
          <w:rtl/>
        </w:rPr>
        <w:t xml:space="preserve"> &lt;&lt; דובר &gt;&gt;</w:t>
      </w:r>
      <w:r w:rsidR="00707E81">
        <w:rPr>
          <w:rtl/>
        </w:rPr>
        <w:t xml:space="preserve"> </w:t>
      </w:r>
      <w:r>
        <w:rPr>
          <w:rtl/>
        </w:rPr>
        <w:t xml:space="preserve"> </w:t>
      </w:r>
      <w:bookmarkEnd w:id="27920"/>
    </w:p>
    <w:p w14:paraId="3CC16540" w14:textId="77777777" w:rsidR="00DE2B03" w:rsidRDefault="00DE2B03" w:rsidP="00DE2B03">
      <w:pPr>
        <w:pStyle w:val="KeepWithNext"/>
        <w:rPr>
          <w:rtl/>
          <w:lang w:eastAsia="he-IL"/>
        </w:rPr>
      </w:pPr>
    </w:p>
    <w:p w14:paraId="1056DC3C" w14:textId="3A02A485" w:rsidR="00DE2B03" w:rsidRDefault="00DE2B03" w:rsidP="00DE2B03">
      <w:pPr>
        <w:rPr>
          <w:rtl/>
          <w:lang w:eastAsia="he-IL"/>
        </w:rPr>
      </w:pPr>
      <w:bookmarkStart w:id="27921" w:name="_ETM_Q1_6117181"/>
      <w:bookmarkStart w:id="27922" w:name="_ETM_Q1_6117308"/>
      <w:bookmarkEnd w:id="27921"/>
      <w:bookmarkEnd w:id="27922"/>
      <w:r>
        <w:rPr>
          <w:rFonts w:hint="cs"/>
          <w:rtl/>
          <w:lang w:eastAsia="he-IL"/>
        </w:rPr>
        <w:t>161 אני אמשיך, אני חושב שלרוח הז</w:t>
      </w:r>
      <w:bookmarkStart w:id="27923" w:name="_ETM_Q1_6123784"/>
      <w:bookmarkEnd w:id="27923"/>
      <w:r>
        <w:rPr>
          <w:rFonts w:hint="cs"/>
          <w:rtl/>
          <w:lang w:eastAsia="he-IL"/>
        </w:rPr>
        <w:t>ו באמת הייתה פעם איזושהי הבנה, שהליכוד</w:t>
      </w:r>
      <w:bookmarkStart w:id="27924" w:name="_ETM_Q1_6125449"/>
      <w:bookmarkEnd w:id="27924"/>
      <w:r>
        <w:rPr>
          <w:rFonts w:hint="cs"/>
          <w:rtl/>
          <w:lang w:eastAsia="he-IL"/>
        </w:rPr>
        <w:t xml:space="preserve"> היא מפלגת</w:t>
      </w:r>
      <w:bookmarkStart w:id="27925" w:name="_ETM_Q1_6127817"/>
      <w:bookmarkEnd w:id="27925"/>
      <w:r>
        <w:rPr>
          <w:rFonts w:hint="cs"/>
          <w:rtl/>
          <w:lang w:eastAsia="he-IL"/>
        </w:rPr>
        <w:t xml:space="preserve"> העם, מפלגה של כולם, מפלגה שכל אחד יכול להרגיש בה </w:t>
      </w:r>
      <w:bookmarkStart w:id="27926" w:name="_ETM_Q1_6133353"/>
      <w:bookmarkEnd w:id="27926"/>
      <w:r>
        <w:rPr>
          <w:rFonts w:hint="cs"/>
          <w:rtl/>
          <w:lang w:eastAsia="he-IL"/>
        </w:rPr>
        <w:t>בבית, וגם היו מחלוקות,</w:t>
      </w:r>
      <w:bookmarkStart w:id="27927" w:name="_ETM_Q1_6131764"/>
      <w:bookmarkEnd w:id="27927"/>
      <w:r>
        <w:rPr>
          <w:rFonts w:hint="cs"/>
          <w:rtl/>
          <w:lang w:eastAsia="he-IL"/>
        </w:rPr>
        <w:t xml:space="preserve"> שזה דרך אגב</w:t>
      </w:r>
      <w:bookmarkStart w:id="27928" w:name="_ETM_Q1_6130820"/>
      <w:bookmarkEnd w:id="27928"/>
      <w:r>
        <w:rPr>
          <w:rFonts w:hint="cs"/>
          <w:rtl/>
          <w:lang w:eastAsia="he-IL"/>
        </w:rPr>
        <w:t xml:space="preserve"> דבר שאני</w:t>
      </w:r>
      <w:bookmarkStart w:id="27929" w:name="_ETM_Q1_6131900"/>
      <w:bookmarkEnd w:id="27929"/>
      <w:r>
        <w:rPr>
          <w:rFonts w:hint="cs"/>
          <w:rtl/>
          <w:lang w:eastAsia="he-IL"/>
        </w:rPr>
        <w:t xml:space="preserve"> מאוד מעריך, שלא רק בחדרי חדרים, אלא גם יצאו החוצה </w:t>
      </w:r>
      <w:bookmarkStart w:id="27930" w:name="_ETM_Q1_6139340"/>
      <w:bookmarkEnd w:id="27930"/>
      <w:r>
        <w:rPr>
          <w:rFonts w:hint="cs"/>
          <w:rtl/>
          <w:lang w:eastAsia="he-IL"/>
        </w:rPr>
        <w:t>המחלוקות האלה.</w:t>
      </w:r>
    </w:p>
    <w:p w14:paraId="0653A061" w14:textId="77777777" w:rsidR="00DE2B03" w:rsidRDefault="00DE2B03" w:rsidP="00DE2B03">
      <w:pPr>
        <w:rPr>
          <w:rtl/>
          <w:lang w:eastAsia="he-IL"/>
        </w:rPr>
      </w:pPr>
      <w:bookmarkStart w:id="27931" w:name="_ETM_Q1_6141566"/>
      <w:bookmarkStart w:id="27932" w:name="_ETM_Q1_6141765"/>
      <w:bookmarkStart w:id="27933" w:name="_ETM_Q1_6136850"/>
      <w:bookmarkStart w:id="27934" w:name="_ETM_Q1_6137984"/>
      <w:bookmarkEnd w:id="27931"/>
      <w:bookmarkEnd w:id="27932"/>
      <w:bookmarkEnd w:id="27933"/>
      <w:bookmarkEnd w:id="27934"/>
    </w:p>
    <w:p w14:paraId="13C649C4" w14:textId="0A07A7C4" w:rsidR="00DE2B03" w:rsidRDefault="00DE2B03" w:rsidP="00DE2B03">
      <w:pPr>
        <w:pStyle w:val="af6"/>
        <w:keepNext/>
        <w:rPr>
          <w:rtl/>
        </w:rPr>
      </w:pPr>
      <w:bookmarkStart w:id="27935" w:name="ET_yor_5786_2804"/>
      <w:r w:rsidRPr="00DE2B03">
        <w:rPr>
          <w:rStyle w:val="TagStyle"/>
          <w:rtl/>
        </w:rPr>
        <w:t xml:space="preserve"> &lt;&lt; יור &gt;&gt; </w:t>
      </w:r>
      <w:r>
        <w:rPr>
          <w:rtl/>
        </w:rPr>
        <w:t>היו"ר אופיר כץ:</w:t>
      </w:r>
      <w:r w:rsidRPr="00DE2B03">
        <w:rPr>
          <w:rStyle w:val="TagStyle"/>
          <w:rtl/>
        </w:rPr>
        <w:t xml:space="preserve"> &lt;&lt; יור &gt;&gt;</w:t>
      </w:r>
      <w:r w:rsidR="00707E81">
        <w:rPr>
          <w:rtl/>
        </w:rPr>
        <w:t xml:space="preserve"> </w:t>
      </w:r>
      <w:r>
        <w:rPr>
          <w:rtl/>
        </w:rPr>
        <w:t xml:space="preserve"> </w:t>
      </w:r>
      <w:bookmarkEnd w:id="27935"/>
    </w:p>
    <w:p w14:paraId="721A7EEE" w14:textId="77777777" w:rsidR="00DE2B03" w:rsidRDefault="00DE2B03" w:rsidP="00DE2B03">
      <w:pPr>
        <w:pStyle w:val="KeepWithNext"/>
        <w:rPr>
          <w:rtl/>
          <w:lang w:eastAsia="he-IL"/>
        </w:rPr>
      </w:pPr>
    </w:p>
    <w:p w14:paraId="476AAD9F" w14:textId="2DCEBD02" w:rsidR="00DE2B03" w:rsidRDefault="00DE2B03" w:rsidP="00DE2B03">
      <w:pPr>
        <w:rPr>
          <w:rtl/>
          <w:lang w:eastAsia="he-IL"/>
        </w:rPr>
      </w:pPr>
      <w:bookmarkStart w:id="27936" w:name="_ETM_Q1_6140960"/>
      <w:bookmarkEnd w:id="27936"/>
      <w:r>
        <w:rPr>
          <w:rFonts w:hint="cs"/>
          <w:rtl/>
          <w:lang w:eastAsia="he-IL"/>
        </w:rPr>
        <w:t>כמ</w:t>
      </w:r>
      <w:bookmarkStart w:id="27937" w:name="_ETM_Q1_6141283"/>
      <w:bookmarkEnd w:id="27937"/>
      <w:r>
        <w:rPr>
          <w:rFonts w:hint="cs"/>
          <w:rtl/>
          <w:lang w:eastAsia="he-IL"/>
        </w:rPr>
        <w:t>ו ביש עתיד.</w:t>
      </w:r>
    </w:p>
    <w:p w14:paraId="0A1DE1E2" w14:textId="77777777" w:rsidR="00DE2B03" w:rsidRDefault="00DE2B03" w:rsidP="00DE2B03">
      <w:pPr>
        <w:rPr>
          <w:rtl/>
          <w:lang w:eastAsia="he-IL"/>
        </w:rPr>
      </w:pPr>
      <w:bookmarkStart w:id="27938" w:name="_ETM_Q1_6143742"/>
      <w:bookmarkStart w:id="27939" w:name="_ETM_Q1_6143957"/>
      <w:bookmarkStart w:id="27940" w:name="_ETM_Q1_6139118"/>
      <w:bookmarkEnd w:id="27938"/>
      <w:bookmarkEnd w:id="27939"/>
      <w:bookmarkEnd w:id="27940"/>
    </w:p>
    <w:p w14:paraId="473160C4" w14:textId="563D9B55" w:rsidR="00DE2B03" w:rsidRDefault="00DE2B03" w:rsidP="00DE2B03">
      <w:pPr>
        <w:pStyle w:val="a4"/>
        <w:keepNext/>
        <w:rPr>
          <w:rtl/>
        </w:rPr>
      </w:pPr>
      <w:bookmarkStart w:id="27941" w:name="ET_speaker_6128_2805"/>
      <w:r w:rsidRPr="00DE2B03">
        <w:rPr>
          <w:rStyle w:val="TagStyle"/>
          <w:rtl/>
        </w:rPr>
        <w:t xml:space="preserve"> &lt;&lt; דובר &gt;&gt; </w:t>
      </w:r>
      <w:r>
        <w:rPr>
          <w:rtl/>
        </w:rPr>
        <w:t>משה טור פז (יש עתיד):</w:t>
      </w:r>
      <w:r w:rsidRPr="00DE2B03">
        <w:rPr>
          <w:rStyle w:val="TagStyle"/>
          <w:rtl/>
        </w:rPr>
        <w:t xml:space="preserve"> &lt;&lt; דובר &gt;&gt;</w:t>
      </w:r>
      <w:r w:rsidR="00707E81">
        <w:rPr>
          <w:rtl/>
        </w:rPr>
        <w:t xml:space="preserve"> </w:t>
      </w:r>
      <w:r>
        <w:rPr>
          <w:rtl/>
        </w:rPr>
        <w:t xml:space="preserve"> </w:t>
      </w:r>
      <w:bookmarkEnd w:id="27941"/>
    </w:p>
    <w:p w14:paraId="6A5C1A6F" w14:textId="77777777" w:rsidR="00DE2B03" w:rsidRDefault="00DE2B03" w:rsidP="00DE2B03">
      <w:pPr>
        <w:pStyle w:val="KeepWithNext"/>
        <w:rPr>
          <w:rtl/>
          <w:lang w:eastAsia="he-IL"/>
        </w:rPr>
      </w:pPr>
    </w:p>
    <w:p w14:paraId="49FE39E5" w14:textId="0ABCC2C6" w:rsidR="00DE2B03" w:rsidRDefault="00DE2B03" w:rsidP="00DE2B03">
      <w:pPr>
        <w:rPr>
          <w:rtl/>
          <w:lang w:eastAsia="he-IL"/>
        </w:rPr>
      </w:pPr>
      <w:bookmarkStart w:id="27942" w:name="_ETM_Q1_6143053"/>
      <w:bookmarkEnd w:id="27942"/>
      <w:r>
        <w:rPr>
          <w:rFonts w:hint="cs"/>
          <w:rtl/>
          <w:lang w:eastAsia="he-IL"/>
        </w:rPr>
        <w:t>נ</w:t>
      </w:r>
      <w:bookmarkStart w:id="27943" w:name="_ETM_Q1_6143253"/>
      <w:bookmarkEnd w:id="27943"/>
      <w:r>
        <w:rPr>
          <w:rFonts w:hint="cs"/>
          <w:rtl/>
          <w:lang w:eastAsia="he-IL"/>
        </w:rPr>
        <w:t>כון, וכש</w:t>
      </w:r>
      <w:bookmarkStart w:id="27944" w:name="_ETM_Q1_6139998"/>
      <w:bookmarkEnd w:id="27944"/>
      <w:r>
        <w:rPr>
          <w:rFonts w:hint="cs"/>
          <w:rtl/>
          <w:lang w:eastAsia="he-IL"/>
        </w:rPr>
        <w:t>המחלוקות האלה יצאו החוצה, אז</w:t>
      </w:r>
      <w:bookmarkStart w:id="27945" w:name="_ETM_Q1_6145125"/>
      <w:bookmarkEnd w:id="27945"/>
      <w:r>
        <w:rPr>
          <w:rFonts w:hint="cs"/>
          <w:rtl/>
          <w:lang w:eastAsia="he-IL"/>
        </w:rPr>
        <w:t xml:space="preserve"> אתה יודע, היו</w:t>
      </w:r>
      <w:bookmarkStart w:id="27946" w:name="_ETM_Q1_6141643"/>
      <w:bookmarkEnd w:id="27946"/>
      <w:r>
        <w:rPr>
          <w:rFonts w:hint="cs"/>
          <w:rtl/>
          <w:lang w:eastAsia="he-IL"/>
        </w:rPr>
        <w:t xml:space="preserve"> דעות כאלו והיו דעות כאלה, מה שראינו</w:t>
      </w:r>
      <w:bookmarkStart w:id="27947" w:name="_ETM_Q1_6147174"/>
      <w:bookmarkEnd w:id="27947"/>
      <w:r>
        <w:rPr>
          <w:rFonts w:hint="cs"/>
          <w:rtl/>
          <w:lang w:eastAsia="he-IL"/>
        </w:rPr>
        <w:t xml:space="preserve"> בימים האחרונים, זה באמת רוח רעה שכבר אי אפשר</w:t>
      </w:r>
      <w:bookmarkStart w:id="27948" w:name="_ETM_Q1_6149525"/>
      <w:bookmarkEnd w:id="27948"/>
      <w:r>
        <w:rPr>
          <w:rFonts w:hint="cs"/>
          <w:rtl/>
          <w:lang w:eastAsia="he-IL"/>
        </w:rPr>
        <w:t xml:space="preserve"> לחלוק</w:t>
      </w:r>
      <w:bookmarkStart w:id="27949" w:name="_ETM_Q1_6150179"/>
      <w:bookmarkEnd w:id="27949"/>
      <w:r>
        <w:rPr>
          <w:rFonts w:hint="cs"/>
          <w:rtl/>
          <w:lang w:eastAsia="he-IL"/>
        </w:rPr>
        <w:t xml:space="preserve"> על דברי המנהיג.</w:t>
      </w:r>
      <w:bookmarkStart w:id="27950" w:name="_ETM_Q1_6155057"/>
      <w:bookmarkEnd w:id="27950"/>
    </w:p>
    <w:p w14:paraId="49D2CA6C" w14:textId="77777777" w:rsidR="00DE2B03" w:rsidRDefault="00DE2B03" w:rsidP="00DE2B03">
      <w:pPr>
        <w:rPr>
          <w:rtl/>
          <w:lang w:eastAsia="he-IL"/>
        </w:rPr>
      </w:pPr>
      <w:bookmarkStart w:id="27951" w:name="_ETM_Q1_6155333"/>
      <w:bookmarkStart w:id="27952" w:name="_ETM_Q1_6150433"/>
      <w:bookmarkEnd w:id="27951"/>
      <w:bookmarkEnd w:id="27952"/>
    </w:p>
    <w:p w14:paraId="5AABC8C0" w14:textId="17714AEA" w:rsidR="00DE2B03" w:rsidRDefault="00DE2B03" w:rsidP="00DE2B03">
      <w:pPr>
        <w:pStyle w:val="af6"/>
        <w:keepNext/>
        <w:rPr>
          <w:rtl/>
        </w:rPr>
      </w:pPr>
      <w:bookmarkStart w:id="27953" w:name="_ETM_Q1_6150664"/>
      <w:bookmarkStart w:id="27954" w:name="_ETM_Q1_6150892"/>
      <w:bookmarkEnd w:id="27953"/>
      <w:bookmarkEnd w:id="27954"/>
      <w:r w:rsidRPr="00262206">
        <w:rPr>
          <w:rStyle w:val="TagStyle"/>
          <w:rtl/>
        </w:rPr>
        <w:t xml:space="preserve">&lt;&lt; יור &gt;&gt; </w:t>
      </w:r>
      <w:r>
        <w:rPr>
          <w:rtl/>
        </w:rPr>
        <w:t>היו"ר אופיר כץ:</w:t>
      </w:r>
      <w:r w:rsidRPr="00262206">
        <w:rPr>
          <w:rStyle w:val="TagStyle"/>
          <w:rtl/>
        </w:rPr>
        <w:t xml:space="preserve"> &lt;&lt; יור &gt;&gt;</w:t>
      </w:r>
      <w:r w:rsidR="00707E81">
        <w:rPr>
          <w:rtl/>
        </w:rPr>
        <w:t xml:space="preserve"> </w:t>
      </w:r>
      <w:r>
        <w:rPr>
          <w:rtl/>
        </w:rPr>
        <w:t xml:space="preserve"> </w:t>
      </w:r>
    </w:p>
    <w:p w14:paraId="0B416065" w14:textId="77777777" w:rsidR="00DE2B03" w:rsidRDefault="00DE2B03" w:rsidP="00DE2B03">
      <w:pPr>
        <w:pStyle w:val="KeepWithNext"/>
        <w:rPr>
          <w:rtl/>
          <w:lang w:eastAsia="he-IL"/>
        </w:rPr>
      </w:pPr>
    </w:p>
    <w:p w14:paraId="661BB2B8" w14:textId="0F2A224A" w:rsidR="00DE2B03" w:rsidRDefault="00DE2B03" w:rsidP="00DE2B03">
      <w:pPr>
        <w:rPr>
          <w:rtl/>
        </w:rPr>
      </w:pPr>
      <w:r>
        <w:rPr>
          <w:rFonts w:hint="cs"/>
          <w:rtl/>
        </w:rPr>
        <w:t xml:space="preserve">תודה. מי בעד? שלושה, מי נגד? </w:t>
      </w:r>
      <w:bookmarkStart w:id="27955" w:name="_ETM_Q1_6158486"/>
      <w:bookmarkEnd w:id="27955"/>
      <w:r>
        <w:rPr>
          <w:rFonts w:hint="cs"/>
          <w:rtl/>
        </w:rPr>
        <w:t>שמונה, מי נמנע? אחת.</w:t>
      </w:r>
    </w:p>
    <w:p w14:paraId="4FA4273E" w14:textId="77777777" w:rsidR="00DE2B03" w:rsidRDefault="00DE2B03" w:rsidP="00DE2B03">
      <w:pPr>
        <w:pStyle w:val="af1"/>
        <w:keepNext/>
        <w:rPr>
          <w:rtl/>
        </w:rPr>
      </w:pPr>
    </w:p>
    <w:p w14:paraId="67824CAA" w14:textId="77777777" w:rsidR="00DE2B03" w:rsidRDefault="00DE2B03" w:rsidP="00DE2B03">
      <w:pPr>
        <w:pStyle w:val="af1"/>
        <w:keepNext/>
        <w:rPr>
          <w:rtl/>
        </w:rPr>
      </w:pPr>
      <w:r>
        <w:rPr>
          <w:rtl/>
        </w:rPr>
        <w:t>הצבעה</w:t>
      </w:r>
    </w:p>
    <w:p w14:paraId="0CC3F91E" w14:textId="77777777" w:rsidR="00DE2B03" w:rsidRDefault="00DE2B03" w:rsidP="00DE2B03">
      <w:pPr>
        <w:pStyle w:val="af2"/>
        <w:rPr>
          <w:rtl/>
        </w:rPr>
      </w:pPr>
    </w:p>
    <w:p w14:paraId="5538A1D4" w14:textId="77777777" w:rsidR="00DE2B03" w:rsidRPr="00BA1585" w:rsidRDefault="00DE2B03" w:rsidP="00DE2B03">
      <w:pPr>
        <w:jc w:val="center"/>
        <w:rPr>
          <w:rtl/>
        </w:rPr>
      </w:pPr>
      <w:r>
        <w:rPr>
          <w:rFonts w:hint="cs"/>
          <w:rtl/>
        </w:rPr>
        <w:t>ההסתייגות נדחתה.</w:t>
      </w:r>
    </w:p>
    <w:p w14:paraId="78A5291D" w14:textId="77777777" w:rsidR="00DE2B03" w:rsidRDefault="00DE2B03" w:rsidP="00DE2B03">
      <w:pPr>
        <w:rPr>
          <w:rtl/>
          <w:lang w:eastAsia="he-IL"/>
        </w:rPr>
      </w:pPr>
    </w:p>
    <w:p w14:paraId="73273B56" w14:textId="77777777" w:rsidR="00DE2B03" w:rsidRDefault="00DE2B03" w:rsidP="00DE2B03">
      <w:pPr>
        <w:rPr>
          <w:rtl/>
          <w:lang w:eastAsia="he-IL"/>
        </w:rPr>
      </w:pPr>
      <w:r>
        <w:rPr>
          <w:rFonts w:hint="cs"/>
          <w:rtl/>
          <w:lang w:eastAsia="he-IL"/>
        </w:rPr>
        <w:t>ההסתייגות הוסרה.</w:t>
      </w:r>
    </w:p>
    <w:p w14:paraId="18F83440" w14:textId="77777777" w:rsidR="00DE2B03" w:rsidRDefault="00DE2B03" w:rsidP="00DE2B03">
      <w:pPr>
        <w:rPr>
          <w:rtl/>
          <w:lang w:eastAsia="he-IL"/>
        </w:rPr>
      </w:pPr>
    </w:p>
    <w:p w14:paraId="671AC063" w14:textId="4544F253" w:rsidR="00DE2B03" w:rsidRDefault="00DE2B03" w:rsidP="00DE2B03">
      <w:pPr>
        <w:rPr>
          <w:rtl/>
          <w:lang w:eastAsia="he-IL"/>
        </w:rPr>
      </w:pPr>
      <w:r>
        <w:rPr>
          <w:rFonts w:hint="cs"/>
          <w:rtl/>
          <w:lang w:eastAsia="he-IL"/>
        </w:rPr>
        <w:t>162 בבקשה.</w:t>
      </w:r>
    </w:p>
    <w:p w14:paraId="607BEC58" w14:textId="77777777" w:rsidR="00DE2B03" w:rsidRDefault="00DE2B03" w:rsidP="00DE2B03">
      <w:pPr>
        <w:rPr>
          <w:rtl/>
          <w:lang w:eastAsia="he-IL"/>
        </w:rPr>
      </w:pPr>
    </w:p>
    <w:p w14:paraId="2348CA55" w14:textId="552F28D2" w:rsidR="00DE2B03" w:rsidRDefault="00DE2B03" w:rsidP="00DE2B03">
      <w:pPr>
        <w:pStyle w:val="a4"/>
        <w:keepNext/>
        <w:rPr>
          <w:rtl/>
        </w:rPr>
      </w:pPr>
      <w:bookmarkStart w:id="27956" w:name="ET_speaker_אייל_לב_ארי_2807"/>
      <w:r w:rsidRPr="00DE2B03">
        <w:rPr>
          <w:rStyle w:val="TagStyle"/>
          <w:rtl/>
        </w:rPr>
        <w:t xml:space="preserve"> &lt;&lt; דובר &gt;&gt; </w:t>
      </w:r>
      <w:r>
        <w:rPr>
          <w:rtl/>
        </w:rPr>
        <w:t>אייל לב ארי:</w:t>
      </w:r>
      <w:r w:rsidRPr="00DE2B03">
        <w:rPr>
          <w:rStyle w:val="TagStyle"/>
          <w:rtl/>
        </w:rPr>
        <w:t xml:space="preserve"> &lt;&lt; דובר &gt;&gt;</w:t>
      </w:r>
      <w:r w:rsidR="00707E81">
        <w:rPr>
          <w:rtl/>
        </w:rPr>
        <w:t xml:space="preserve"> </w:t>
      </w:r>
      <w:r>
        <w:rPr>
          <w:rtl/>
        </w:rPr>
        <w:t xml:space="preserve"> </w:t>
      </w:r>
      <w:bookmarkEnd w:id="27956"/>
    </w:p>
    <w:p w14:paraId="048DD7FA" w14:textId="77777777" w:rsidR="00DE2B03" w:rsidRDefault="00DE2B03" w:rsidP="00DE2B03">
      <w:pPr>
        <w:pStyle w:val="KeepWithNext"/>
        <w:rPr>
          <w:rtl/>
          <w:lang w:eastAsia="he-IL"/>
        </w:rPr>
      </w:pPr>
    </w:p>
    <w:p w14:paraId="2365C67F" w14:textId="1113E019" w:rsidR="00DE2B03" w:rsidRDefault="00DE2B03" w:rsidP="00DE2B03">
      <w:pPr>
        <w:rPr>
          <w:rtl/>
          <w:lang w:eastAsia="he-IL"/>
        </w:rPr>
      </w:pPr>
      <w:r>
        <w:rPr>
          <w:rFonts w:hint="cs"/>
          <w:rtl/>
          <w:lang w:eastAsia="he-IL"/>
        </w:rPr>
        <w:t>אחרי ראש הסיעה הגדולה</w:t>
      </w:r>
      <w:bookmarkStart w:id="27957" w:name="_ETM_Q1_6161664"/>
      <w:bookmarkEnd w:id="27957"/>
      <w:r>
        <w:rPr>
          <w:rFonts w:hint="cs"/>
          <w:rtl/>
          <w:lang w:eastAsia="he-IL"/>
        </w:rPr>
        <w:t xml:space="preserve"> יבוא,</w:t>
      </w:r>
      <w:bookmarkStart w:id="27958" w:name="_ETM_Q1_6166854"/>
      <w:bookmarkEnd w:id="27958"/>
      <w:r>
        <w:rPr>
          <w:rFonts w:hint="cs"/>
          <w:rtl/>
          <w:lang w:eastAsia="he-IL"/>
        </w:rPr>
        <w:t xml:space="preserve"> </w:t>
      </w:r>
      <w:bookmarkStart w:id="27959" w:name="_ETM_Q1_6163359"/>
      <w:bookmarkEnd w:id="27959"/>
      <w:r>
        <w:rPr>
          <w:rFonts w:hint="cs"/>
          <w:rtl/>
          <w:lang w:eastAsia="he-IL"/>
        </w:rPr>
        <w:t>או נציג אחר מאותה סיעה שבחר ראש הסיעה.</w:t>
      </w:r>
      <w:bookmarkStart w:id="27960" w:name="_ETM_Q1_6170241"/>
      <w:bookmarkEnd w:id="27960"/>
    </w:p>
    <w:p w14:paraId="12ED5AEB" w14:textId="77777777" w:rsidR="00DE2B03" w:rsidRDefault="00DE2B03" w:rsidP="00DE2B03">
      <w:pPr>
        <w:rPr>
          <w:rtl/>
          <w:lang w:eastAsia="he-IL"/>
        </w:rPr>
      </w:pPr>
      <w:bookmarkStart w:id="27961" w:name="_ETM_Q1_6170388"/>
      <w:bookmarkStart w:id="27962" w:name="_ETM_Q1_6166061"/>
      <w:bookmarkStart w:id="27963" w:name="_ETM_Q1_6166750"/>
      <w:bookmarkEnd w:id="27961"/>
      <w:bookmarkEnd w:id="27962"/>
      <w:bookmarkEnd w:id="27963"/>
    </w:p>
    <w:p w14:paraId="55CBA641" w14:textId="1986EE6C" w:rsidR="00DE2B03" w:rsidRDefault="00DE2B03" w:rsidP="00DE2B03">
      <w:pPr>
        <w:pStyle w:val="a4"/>
        <w:keepNext/>
        <w:rPr>
          <w:rtl/>
        </w:rPr>
      </w:pPr>
      <w:bookmarkStart w:id="27964" w:name="ET_speaker_6128_2808"/>
      <w:r w:rsidRPr="00DE2B03">
        <w:rPr>
          <w:rStyle w:val="TagStyle"/>
          <w:rtl/>
        </w:rPr>
        <w:t xml:space="preserve"> &lt;&lt; דובר &gt;&gt; </w:t>
      </w:r>
      <w:r>
        <w:rPr>
          <w:rtl/>
        </w:rPr>
        <w:t>משה טור פז (יש עתיד):</w:t>
      </w:r>
      <w:r w:rsidRPr="00DE2B03">
        <w:rPr>
          <w:rStyle w:val="TagStyle"/>
          <w:rtl/>
        </w:rPr>
        <w:t xml:space="preserve"> &lt;&lt; דובר &gt;&gt;</w:t>
      </w:r>
      <w:r w:rsidR="00707E81">
        <w:rPr>
          <w:rtl/>
        </w:rPr>
        <w:t xml:space="preserve"> </w:t>
      </w:r>
      <w:r>
        <w:rPr>
          <w:rtl/>
        </w:rPr>
        <w:t xml:space="preserve"> </w:t>
      </w:r>
      <w:bookmarkEnd w:id="27964"/>
    </w:p>
    <w:p w14:paraId="7D129CBC" w14:textId="77777777" w:rsidR="00DE2B03" w:rsidRDefault="00DE2B03" w:rsidP="00DE2B03">
      <w:pPr>
        <w:pStyle w:val="KeepWithNext"/>
        <w:rPr>
          <w:rtl/>
          <w:lang w:eastAsia="he-IL"/>
        </w:rPr>
      </w:pPr>
    </w:p>
    <w:p w14:paraId="41E2DDD4" w14:textId="5547FB39" w:rsidR="00DE2B03" w:rsidRDefault="00DE2B03" w:rsidP="00DE2B03">
      <w:pPr>
        <w:rPr>
          <w:rtl/>
          <w:lang w:eastAsia="he-IL"/>
        </w:rPr>
      </w:pPr>
      <w:bookmarkStart w:id="27965" w:name="_ETM_Q1_6168733"/>
      <w:bookmarkStart w:id="27966" w:name="_ETM_Q1_6168858"/>
      <w:bookmarkEnd w:id="27965"/>
      <w:bookmarkEnd w:id="27966"/>
      <w:r>
        <w:rPr>
          <w:rFonts w:hint="cs"/>
          <w:rtl/>
          <w:lang w:eastAsia="he-IL"/>
        </w:rPr>
        <w:t xml:space="preserve">איפה אתה קורא </w:t>
      </w:r>
      <w:bookmarkStart w:id="27967" w:name="_ETM_Q1_6170658"/>
      <w:bookmarkEnd w:id="27967"/>
      <w:r>
        <w:rPr>
          <w:rFonts w:hint="cs"/>
          <w:rtl/>
          <w:lang w:eastAsia="he-IL"/>
        </w:rPr>
        <w:t>סליחה?</w:t>
      </w:r>
      <w:bookmarkStart w:id="27968" w:name="_ETM_Q1_6172983"/>
      <w:bookmarkEnd w:id="27968"/>
    </w:p>
    <w:p w14:paraId="15749E07" w14:textId="77777777" w:rsidR="00DE2B03" w:rsidRDefault="00DE2B03" w:rsidP="00DE2B03">
      <w:pPr>
        <w:rPr>
          <w:rtl/>
          <w:lang w:eastAsia="he-IL"/>
        </w:rPr>
      </w:pPr>
      <w:bookmarkStart w:id="27969" w:name="_ETM_Q1_6173752"/>
      <w:bookmarkStart w:id="27970" w:name="_ETM_Q1_6168927"/>
      <w:bookmarkStart w:id="27971" w:name="_ETM_Q1_6170105"/>
      <w:bookmarkEnd w:id="27969"/>
      <w:bookmarkEnd w:id="27970"/>
      <w:bookmarkEnd w:id="27971"/>
    </w:p>
    <w:p w14:paraId="5079D4AE" w14:textId="78B0D199" w:rsidR="00DE2B03" w:rsidRDefault="00DE2B03" w:rsidP="00DE2B03">
      <w:pPr>
        <w:pStyle w:val="a4"/>
        <w:keepNext/>
        <w:rPr>
          <w:rtl/>
        </w:rPr>
      </w:pPr>
      <w:bookmarkStart w:id="27972" w:name="ET_speaker_אייל_לב_ארי_2809"/>
      <w:r w:rsidRPr="00DE2B03">
        <w:rPr>
          <w:rStyle w:val="TagStyle"/>
          <w:rtl/>
        </w:rPr>
        <w:t xml:space="preserve"> &lt;&lt; דובר &gt;&gt; </w:t>
      </w:r>
      <w:r>
        <w:rPr>
          <w:rtl/>
        </w:rPr>
        <w:t>אייל לב ארי:</w:t>
      </w:r>
      <w:r w:rsidRPr="00DE2B03">
        <w:rPr>
          <w:rStyle w:val="TagStyle"/>
          <w:rtl/>
        </w:rPr>
        <w:t xml:space="preserve"> &lt;&lt; דובר &gt;&gt;</w:t>
      </w:r>
      <w:r w:rsidR="00707E81">
        <w:rPr>
          <w:rtl/>
        </w:rPr>
        <w:t xml:space="preserve"> </w:t>
      </w:r>
      <w:r>
        <w:rPr>
          <w:rtl/>
        </w:rPr>
        <w:t xml:space="preserve"> </w:t>
      </w:r>
      <w:bookmarkEnd w:id="27972"/>
    </w:p>
    <w:p w14:paraId="5FB27FB0" w14:textId="77777777" w:rsidR="00DE2B03" w:rsidRDefault="00DE2B03" w:rsidP="00DE2B03">
      <w:pPr>
        <w:pStyle w:val="KeepWithNext"/>
        <w:rPr>
          <w:rtl/>
          <w:lang w:eastAsia="he-IL"/>
        </w:rPr>
      </w:pPr>
    </w:p>
    <w:p w14:paraId="72BA2F62" w14:textId="718E21BB" w:rsidR="00DE2B03" w:rsidRDefault="00DE2B03" w:rsidP="00DE2B03">
      <w:pPr>
        <w:rPr>
          <w:rtl/>
          <w:lang w:eastAsia="he-IL"/>
        </w:rPr>
      </w:pPr>
      <w:r>
        <w:rPr>
          <w:rFonts w:hint="cs"/>
          <w:rtl/>
          <w:lang w:eastAsia="he-IL"/>
        </w:rPr>
        <w:t>1</w:t>
      </w:r>
      <w:bookmarkStart w:id="27973" w:name="_ETM_Q1_6172961"/>
      <w:bookmarkEnd w:id="27973"/>
      <w:r>
        <w:rPr>
          <w:rFonts w:hint="cs"/>
          <w:rtl/>
          <w:lang w:eastAsia="he-IL"/>
        </w:rPr>
        <w:t>6</w:t>
      </w:r>
      <w:bookmarkStart w:id="27974" w:name="_ETM_Q1_6173056"/>
      <w:bookmarkEnd w:id="27974"/>
      <w:r>
        <w:rPr>
          <w:rFonts w:hint="cs"/>
          <w:rtl/>
          <w:lang w:eastAsia="he-IL"/>
        </w:rPr>
        <w:t>2.</w:t>
      </w:r>
    </w:p>
    <w:p w14:paraId="2496DC7D" w14:textId="77777777" w:rsidR="00DE2B03" w:rsidRDefault="00DE2B03" w:rsidP="00DE2B03">
      <w:pPr>
        <w:rPr>
          <w:rtl/>
          <w:lang w:eastAsia="he-IL"/>
        </w:rPr>
      </w:pPr>
      <w:bookmarkStart w:id="27975" w:name="_ETM_Q1_6173949"/>
      <w:bookmarkEnd w:id="27975"/>
    </w:p>
    <w:p w14:paraId="627B5DB7" w14:textId="059BC465" w:rsidR="00DE2B03" w:rsidRDefault="00DE2B03" w:rsidP="00DE2B03">
      <w:pPr>
        <w:pStyle w:val="a4"/>
        <w:keepNext/>
        <w:rPr>
          <w:rtl/>
        </w:rPr>
      </w:pPr>
      <w:bookmarkStart w:id="27976" w:name="ET_speaker_6128_2810"/>
      <w:r w:rsidRPr="00DE2B03">
        <w:rPr>
          <w:rStyle w:val="TagStyle"/>
          <w:rtl/>
        </w:rPr>
        <w:t xml:space="preserve"> &lt;&lt; דובר &gt;&gt; </w:t>
      </w:r>
      <w:r>
        <w:rPr>
          <w:rtl/>
        </w:rPr>
        <w:t>משה טור פז (יש עתיד):</w:t>
      </w:r>
      <w:r w:rsidRPr="00DE2B03">
        <w:rPr>
          <w:rStyle w:val="TagStyle"/>
          <w:rtl/>
        </w:rPr>
        <w:t xml:space="preserve"> &lt;&lt; דובר &gt;&gt;</w:t>
      </w:r>
      <w:r w:rsidR="00707E81">
        <w:rPr>
          <w:rtl/>
        </w:rPr>
        <w:t xml:space="preserve"> </w:t>
      </w:r>
      <w:r>
        <w:rPr>
          <w:rtl/>
        </w:rPr>
        <w:t xml:space="preserve"> </w:t>
      </w:r>
      <w:bookmarkEnd w:id="27976"/>
    </w:p>
    <w:p w14:paraId="699BA25C" w14:textId="77777777" w:rsidR="00DE2B03" w:rsidRDefault="00DE2B03" w:rsidP="00DE2B03">
      <w:pPr>
        <w:pStyle w:val="KeepWithNext"/>
        <w:rPr>
          <w:rtl/>
          <w:lang w:eastAsia="he-IL"/>
        </w:rPr>
      </w:pPr>
    </w:p>
    <w:p w14:paraId="78FD819E" w14:textId="03EF3269" w:rsidR="00DE2B03" w:rsidRDefault="00DE2B03" w:rsidP="00DE2B03">
      <w:pPr>
        <w:rPr>
          <w:rtl/>
          <w:lang w:eastAsia="he-IL"/>
        </w:rPr>
      </w:pPr>
      <w:bookmarkStart w:id="27977" w:name="_ETM_Q1_6176053"/>
      <w:bookmarkStart w:id="27978" w:name="_ETM_Q1_6176193"/>
      <w:bookmarkEnd w:id="27977"/>
      <w:bookmarkEnd w:id="27978"/>
      <w:r>
        <w:rPr>
          <w:rFonts w:hint="cs"/>
          <w:rtl/>
          <w:lang w:eastAsia="he-IL"/>
        </w:rPr>
        <w:t>יבוא או נציג אחר מאותה סיעה שבחר ראש הסיעה נכון?</w:t>
      </w:r>
      <w:bookmarkStart w:id="27979" w:name="_ETM_Q1_6179912"/>
      <w:bookmarkEnd w:id="27979"/>
      <w:r>
        <w:rPr>
          <w:rFonts w:hint="cs"/>
          <w:rtl/>
          <w:lang w:eastAsia="he-IL"/>
        </w:rPr>
        <w:t xml:space="preserve"> </w:t>
      </w:r>
      <w:bookmarkStart w:id="27980" w:name="_ETM_Q1_6180092"/>
      <w:bookmarkEnd w:id="27980"/>
      <w:r>
        <w:rPr>
          <w:rFonts w:hint="cs"/>
          <w:rtl/>
          <w:lang w:eastAsia="he-IL"/>
        </w:rPr>
        <w:t xml:space="preserve">אז מה שאנחנו מציעים כאן באמת לגופו של עניין, שלא </w:t>
      </w:r>
      <w:bookmarkStart w:id="27981" w:name="_ETM_Q1_6185968"/>
      <w:bookmarkEnd w:id="27981"/>
      <w:r>
        <w:rPr>
          <w:rFonts w:hint="cs"/>
          <w:rtl/>
          <w:lang w:eastAsia="he-IL"/>
        </w:rPr>
        <w:t>רק ראש הסיעה יהיה, אלא גם נציג אחר, כי מה</w:t>
      </w:r>
      <w:bookmarkStart w:id="27982" w:name="_ETM_Q1_6191385"/>
      <w:bookmarkEnd w:id="27982"/>
      <w:r>
        <w:rPr>
          <w:rFonts w:hint="cs"/>
          <w:rtl/>
          <w:lang w:eastAsia="he-IL"/>
        </w:rPr>
        <w:t xml:space="preserve"> לעשות</w:t>
      </w:r>
      <w:bookmarkStart w:id="27983" w:name="_ETM_Q1_6187259"/>
      <w:bookmarkEnd w:id="27983"/>
      <w:r>
        <w:rPr>
          <w:rFonts w:hint="cs"/>
          <w:rtl/>
          <w:lang w:eastAsia="he-IL"/>
        </w:rPr>
        <w:t xml:space="preserve"> אצלנו אין דיקטטורה, אלה יכולים להיות</w:t>
      </w:r>
      <w:bookmarkStart w:id="27984" w:name="_ETM_Q1_6188454"/>
      <w:bookmarkEnd w:id="27984"/>
      <w:r>
        <w:rPr>
          <w:rFonts w:hint="cs"/>
          <w:rtl/>
          <w:lang w:eastAsia="he-IL"/>
        </w:rPr>
        <w:t xml:space="preserve"> נציגים שונים, והנציגים </w:t>
      </w:r>
      <w:bookmarkStart w:id="27985" w:name="_ETM_Q1_6194119"/>
      <w:bookmarkEnd w:id="27985"/>
      <w:r>
        <w:rPr>
          <w:rFonts w:hint="cs"/>
          <w:rtl/>
          <w:lang w:eastAsia="he-IL"/>
        </w:rPr>
        <w:t>האלה מקבלים את המקום שלהם, ולכן אנחנו מציעים</w:t>
      </w:r>
      <w:bookmarkStart w:id="27986" w:name="_ETM_Q1_6194270"/>
      <w:bookmarkStart w:id="27987" w:name="_ETM_Q1_6194738"/>
      <w:bookmarkStart w:id="27988" w:name="_ETM_Q1_6195441"/>
      <w:bookmarkEnd w:id="27986"/>
      <w:bookmarkEnd w:id="27987"/>
      <w:bookmarkEnd w:id="27988"/>
      <w:r>
        <w:rPr>
          <w:rFonts w:hint="cs"/>
          <w:rtl/>
          <w:lang w:eastAsia="he-IL"/>
        </w:rPr>
        <w:t>, לא הצעתי</w:t>
      </w:r>
      <w:bookmarkStart w:id="27989" w:name="_ETM_Q1_6197527"/>
      <w:bookmarkEnd w:id="27989"/>
      <w:r>
        <w:rPr>
          <w:rFonts w:hint="cs"/>
          <w:rtl/>
          <w:lang w:eastAsia="he-IL"/>
        </w:rPr>
        <w:t xml:space="preserve"> פה פריימריז, אבל כמו בפריימריז אצלכם.</w:t>
      </w:r>
    </w:p>
    <w:p w14:paraId="283E2ADC" w14:textId="77777777" w:rsidR="00DE2B03" w:rsidRDefault="00DE2B03" w:rsidP="00DE2B03">
      <w:pPr>
        <w:rPr>
          <w:rtl/>
          <w:lang w:eastAsia="he-IL"/>
        </w:rPr>
      </w:pPr>
      <w:bookmarkStart w:id="27990" w:name="_ETM_Q1_6202956"/>
      <w:bookmarkStart w:id="27991" w:name="_ETM_Q1_6203127"/>
      <w:bookmarkEnd w:id="27990"/>
      <w:bookmarkEnd w:id="27991"/>
    </w:p>
    <w:p w14:paraId="5E32DAB8" w14:textId="39877EB3" w:rsidR="00DE2B03" w:rsidRDefault="00DE2B03" w:rsidP="00DE2B03">
      <w:pPr>
        <w:pStyle w:val="af6"/>
        <w:keepNext/>
        <w:rPr>
          <w:rtl/>
        </w:rPr>
      </w:pPr>
      <w:bookmarkStart w:id="27992" w:name="_ETM_Q1_6203224"/>
      <w:bookmarkEnd w:id="27992"/>
      <w:r w:rsidRPr="00262206">
        <w:rPr>
          <w:rStyle w:val="TagStyle"/>
          <w:rtl/>
        </w:rPr>
        <w:t xml:space="preserve">&lt;&lt; יור &gt;&gt; </w:t>
      </w:r>
      <w:r>
        <w:rPr>
          <w:rtl/>
        </w:rPr>
        <w:t>היו"ר אופיר כץ:</w:t>
      </w:r>
      <w:r w:rsidRPr="00262206">
        <w:rPr>
          <w:rStyle w:val="TagStyle"/>
          <w:rtl/>
        </w:rPr>
        <w:t xml:space="preserve"> &lt;&lt; יור &gt;&gt;</w:t>
      </w:r>
      <w:r w:rsidR="00707E81">
        <w:rPr>
          <w:rtl/>
        </w:rPr>
        <w:t xml:space="preserve"> </w:t>
      </w:r>
      <w:r>
        <w:rPr>
          <w:rtl/>
        </w:rPr>
        <w:t xml:space="preserve"> </w:t>
      </w:r>
    </w:p>
    <w:p w14:paraId="5FFD9FF4" w14:textId="77777777" w:rsidR="00DE2B03" w:rsidRDefault="00DE2B03" w:rsidP="00DE2B03">
      <w:pPr>
        <w:pStyle w:val="KeepWithNext"/>
        <w:rPr>
          <w:rtl/>
          <w:lang w:eastAsia="he-IL"/>
        </w:rPr>
      </w:pPr>
    </w:p>
    <w:p w14:paraId="1FEE4F0D" w14:textId="51EA1590" w:rsidR="00DE2B03" w:rsidRDefault="00DE2B03" w:rsidP="00DE2B03">
      <w:pPr>
        <w:rPr>
          <w:rtl/>
        </w:rPr>
      </w:pPr>
      <w:r>
        <w:rPr>
          <w:rFonts w:hint="cs"/>
          <w:rtl/>
        </w:rPr>
        <w:t>תודה. מי בעד? שלושה, מי נגד? תשעה, מי נמנע? אחת</w:t>
      </w:r>
    </w:p>
    <w:p w14:paraId="145B5F6C" w14:textId="77777777" w:rsidR="00DE2B03" w:rsidRDefault="00DE2B03" w:rsidP="00DE2B03">
      <w:pPr>
        <w:pStyle w:val="af1"/>
        <w:keepNext/>
        <w:rPr>
          <w:rtl/>
        </w:rPr>
      </w:pPr>
    </w:p>
    <w:p w14:paraId="10686078" w14:textId="77777777" w:rsidR="00DE2B03" w:rsidRDefault="00DE2B03" w:rsidP="00DE2B03">
      <w:pPr>
        <w:pStyle w:val="af1"/>
        <w:keepNext/>
        <w:rPr>
          <w:rtl/>
        </w:rPr>
      </w:pPr>
      <w:r>
        <w:rPr>
          <w:rtl/>
        </w:rPr>
        <w:t>הצבעה</w:t>
      </w:r>
    </w:p>
    <w:p w14:paraId="0F4991D8" w14:textId="77777777" w:rsidR="00DE2B03" w:rsidRDefault="00DE2B03" w:rsidP="00DE2B03">
      <w:pPr>
        <w:pStyle w:val="af2"/>
        <w:rPr>
          <w:rtl/>
        </w:rPr>
      </w:pPr>
    </w:p>
    <w:p w14:paraId="146CD26E" w14:textId="77777777" w:rsidR="00DE2B03" w:rsidRPr="00BA1585" w:rsidRDefault="00DE2B03" w:rsidP="00DE2B03">
      <w:pPr>
        <w:jc w:val="center"/>
        <w:rPr>
          <w:rtl/>
        </w:rPr>
      </w:pPr>
      <w:r>
        <w:rPr>
          <w:rFonts w:hint="cs"/>
          <w:rtl/>
        </w:rPr>
        <w:t>ההסתייגות נדחתה.</w:t>
      </w:r>
    </w:p>
    <w:p w14:paraId="2DD179F6" w14:textId="77777777" w:rsidR="00DE2B03" w:rsidRDefault="00DE2B03" w:rsidP="00DE2B03">
      <w:pPr>
        <w:rPr>
          <w:rtl/>
          <w:lang w:eastAsia="he-IL"/>
        </w:rPr>
      </w:pPr>
    </w:p>
    <w:p w14:paraId="5840AE74" w14:textId="77777777" w:rsidR="00DE2B03" w:rsidRDefault="00DE2B03" w:rsidP="00DE2B03">
      <w:pPr>
        <w:rPr>
          <w:rtl/>
          <w:lang w:eastAsia="he-IL"/>
        </w:rPr>
      </w:pPr>
      <w:r>
        <w:rPr>
          <w:rFonts w:hint="cs"/>
          <w:rtl/>
          <w:lang w:eastAsia="he-IL"/>
        </w:rPr>
        <w:t>ההסתייגות הוסרה.</w:t>
      </w:r>
      <w:bookmarkStart w:id="27993" w:name="_ETM_Q1_6207630"/>
      <w:bookmarkEnd w:id="27993"/>
    </w:p>
    <w:p w14:paraId="4E75C7B7" w14:textId="6E5F6D84" w:rsidR="00DE2B03" w:rsidRDefault="00DE2B03" w:rsidP="00DE2B03">
      <w:pPr>
        <w:rPr>
          <w:rtl/>
          <w:lang w:eastAsia="he-IL"/>
        </w:rPr>
      </w:pPr>
      <w:bookmarkStart w:id="27994" w:name="_ETM_Q1_6208073"/>
      <w:bookmarkStart w:id="27995" w:name="_ETM_Q1_6208181"/>
      <w:bookmarkStart w:id="27996" w:name="_ETM_Q1_6204221"/>
      <w:bookmarkEnd w:id="27994"/>
      <w:bookmarkEnd w:id="27995"/>
      <w:bookmarkEnd w:id="27996"/>
      <w:r>
        <w:rPr>
          <w:rFonts w:hint="cs"/>
          <w:rtl/>
          <w:lang w:eastAsia="he-IL"/>
        </w:rPr>
        <w:t>163.</w:t>
      </w:r>
      <w:bookmarkStart w:id="27997" w:name="_ETM_Q1_6209717"/>
      <w:bookmarkEnd w:id="27997"/>
    </w:p>
    <w:p w14:paraId="45BB9FA1" w14:textId="77777777" w:rsidR="00DE2B03" w:rsidRDefault="00DE2B03" w:rsidP="00DE2B03">
      <w:pPr>
        <w:rPr>
          <w:rtl/>
          <w:lang w:eastAsia="he-IL"/>
        </w:rPr>
      </w:pPr>
      <w:bookmarkStart w:id="27998" w:name="_ETM_Q1_6210143"/>
      <w:bookmarkStart w:id="27999" w:name="_ETM_Q1_6210328"/>
      <w:bookmarkStart w:id="28000" w:name="_ETM_Q1_6209674"/>
      <w:bookmarkStart w:id="28001" w:name="_ETM_Q1_6212254"/>
      <w:bookmarkEnd w:id="27998"/>
      <w:bookmarkEnd w:id="27999"/>
      <w:bookmarkEnd w:id="28000"/>
      <w:bookmarkEnd w:id="28001"/>
    </w:p>
    <w:p w14:paraId="5809CBB3" w14:textId="0EB600C9" w:rsidR="00DE2B03" w:rsidRDefault="00DE2B03" w:rsidP="00DE2B03">
      <w:pPr>
        <w:pStyle w:val="a4"/>
        <w:keepNext/>
        <w:rPr>
          <w:rtl/>
        </w:rPr>
      </w:pPr>
      <w:bookmarkStart w:id="28002" w:name="ET_speaker_6128_2811"/>
      <w:r w:rsidRPr="00DE2B03">
        <w:rPr>
          <w:rStyle w:val="TagStyle"/>
          <w:rtl/>
        </w:rPr>
        <w:t xml:space="preserve"> &lt;&lt; דובר &gt;&gt; </w:t>
      </w:r>
      <w:r>
        <w:rPr>
          <w:rtl/>
        </w:rPr>
        <w:t>משה טור פז (יש עתיד):</w:t>
      </w:r>
      <w:r w:rsidRPr="00DE2B03">
        <w:rPr>
          <w:rStyle w:val="TagStyle"/>
          <w:rtl/>
        </w:rPr>
        <w:t xml:space="preserve"> &lt;&lt; דובר &gt;&gt;</w:t>
      </w:r>
      <w:r w:rsidR="00707E81">
        <w:rPr>
          <w:rtl/>
        </w:rPr>
        <w:t xml:space="preserve"> </w:t>
      </w:r>
      <w:r>
        <w:rPr>
          <w:rtl/>
        </w:rPr>
        <w:t xml:space="preserve"> </w:t>
      </w:r>
      <w:bookmarkEnd w:id="28002"/>
    </w:p>
    <w:p w14:paraId="7850DCB1" w14:textId="77777777" w:rsidR="00DE2B03" w:rsidRDefault="00DE2B03" w:rsidP="00DE2B03">
      <w:pPr>
        <w:pStyle w:val="KeepWithNext"/>
        <w:rPr>
          <w:rtl/>
          <w:lang w:eastAsia="he-IL"/>
        </w:rPr>
      </w:pPr>
    </w:p>
    <w:p w14:paraId="073C1873" w14:textId="182AA30F" w:rsidR="00DE2B03" w:rsidRDefault="00DE2B03" w:rsidP="00DE2B03">
      <w:pPr>
        <w:rPr>
          <w:rtl/>
          <w:lang w:eastAsia="he-IL"/>
        </w:rPr>
      </w:pPr>
      <w:bookmarkStart w:id="28003" w:name="_ETM_Q1_6214731"/>
      <w:bookmarkEnd w:id="28003"/>
      <w:r>
        <w:rPr>
          <w:rFonts w:hint="cs"/>
          <w:rtl/>
          <w:lang w:eastAsia="he-IL"/>
        </w:rPr>
        <w:t>י</w:t>
      </w:r>
      <w:bookmarkStart w:id="28004" w:name="_ETM_Q1_6214880"/>
      <w:bookmarkEnd w:id="28004"/>
      <w:r>
        <w:rPr>
          <w:rFonts w:hint="cs"/>
          <w:rtl/>
          <w:lang w:eastAsia="he-IL"/>
        </w:rPr>
        <w:t>סמין בבקשה.</w:t>
      </w:r>
    </w:p>
    <w:p w14:paraId="0E89694C" w14:textId="77777777" w:rsidR="00DE2B03" w:rsidRDefault="00DE2B03" w:rsidP="00DE2B03">
      <w:pPr>
        <w:rPr>
          <w:rtl/>
          <w:lang w:eastAsia="he-IL"/>
        </w:rPr>
      </w:pPr>
      <w:bookmarkStart w:id="28005" w:name="_ETM_Q1_6217031"/>
      <w:bookmarkStart w:id="28006" w:name="_ETM_Q1_6217258"/>
      <w:bookmarkStart w:id="28007" w:name="_ETM_Q1_6212333"/>
      <w:bookmarkStart w:id="28008" w:name="_ETM_Q1_6209955"/>
      <w:bookmarkStart w:id="28009" w:name="_ETM_Q1_6211020"/>
      <w:bookmarkEnd w:id="28005"/>
      <w:bookmarkEnd w:id="28006"/>
      <w:bookmarkEnd w:id="28007"/>
      <w:bookmarkEnd w:id="28008"/>
      <w:bookmarkEnd w:id="28009"/>
    </w:p>
    <w:p w14:paraId="385E1847" w14:textId="3F78470B" w:rsidR="00DE2B03" w:rsidRDefault="00DE2B03" w:rsidP="00DE2B03">
      <w:pPr>
        <w:pStyle w:val="a4"/>
        <w:keepNext/>
        <w:rPr>
          <w:rtl/>
        </w:rPr>
      </w:pPr>
      <w:bookmarkStart w:id="28010" w:name="ET_speaker_אייל_לב_ארי_2812"/>
      <w:r w:rsidRPr="00DE2B03">
        <w:rPr>
          <w:rStyle w:val="TagStyle"/>
          <w:rtl/>
        </w:rPr>
        <w:t xml:space="preserve"> &lt;&lt; דובר &gt;&gt; </w:t>
      </w:r>
      <w:r>
        <w:rPr>
          <w:rtl/>
        </w:rPr>
        <w:t>אייל לב ארי:</w:t>
      </w:r>
      <w:r w:rsidRPr="00DE2B03">
        <w:rPr>
          <w:rStyle w:val="TagStyle"/>
          <w:rtl/>
        </w:rPr>
        <w:t xml:space="preserve"> &lt;&lt; דובר &gt;&gt;</w:t>
      </w:r>
      <w:r w:rsidR="00707E81">
        <w:rPr>
          <w:rtl/>
        </w:rPr>
        <w:t xml:space="preserve"> </w:t>
      </w:r>
      <w:r>
        <w:rPr>
          <w:rtl/>
        </w:rPr>
        <w:t xml:space="preserve"> </w:t>
      </w:r>
      <w:bookmarkEnd w:id="28010"/>
    </w:p>
    <w:p w14:paraId="47DEFE0E" w14:textId="77777777" w:rsidR="00DE2B03" w:rsidRDefault="00DE2B03" w:rsidP="00DE2B03">
      <w:pPr>
        <w:pStyle w:val="KeepWithNext"/>
        <w:rPr>
          <w:rtl/>
          <w:lang w:eastAsia="he-IL"/>
        </w:rPr>
      </w:pPr>
    </w:p>
    <w:p w14:paraId="59E63755" w14:textId="4C8BA130" w:rsidR="00DE2B03" w:rsidRDefault="00DE2B03" w:rsidP="00DE2B03">
      <w:pPr>
        <w:rPr>
          <w:rtl/>
          <w:lang w:eastAsia="he-IL"/>
        </w:rPr>
      </w:pPr>
      <w:bookmarkStart w:id="28011" w:name="_ETM_Q1_6214110"/>
      <w:bookmarkStart w:id="28012" w:name="_ETM_Q1_6214248"/>
      <w:bookmarkEnd w:id="28011"/>
      <w:bookmarkEnd w:id="28012"/>
      <w:r>
        <w:rPr>
          <w:rFonts w:hint="cs"/>
          <w:rtl/>
          <w:lang w:eastAsia="he-IL"/>
        </w:rPr>
        <w:t xml:space="preserve">במקום השר </w:t>
      </w:r>
      <w:bookmarkStart w:id="28013" w:name="_ETM_Q1_6210957"/>
      <w:bookmarkEnd w:id="28013"/>
      <w:r>
        <w:rPr>
          <w:rFonts w:hint="cs"/>
          <w:rtl/>
          <w:lang w:eastAsia="he-IL"/>
        </w:rPr>
        <w:t xml:space="preserve">המיועד </w:t>
      </w:r>
      <w:bookmarkStart w:id="28014" w:name="_ETM_Q1_6212340"/>
      <w:bookmarkEnd w:id="28014"/>
      <w:r>
        <w:rPr>
          <w:rFonts w:hint="cs"/>
          <w:rtl/>
          <w:lang w:eastAsia="he-IL"/>
        </w:rPr>
        <w:t>יבוא, השר המיו</w:t>
      </w:r>
      <w:bookmarkStart w:id="28015" w:name="_ETM_Q1_6211907"/>
      <w:bookmarkEnd w:id="28015"/>
      <w:r>
        <w:rPr>
          <w:rFonts w:hint="cs"/>
          <w:rtl/>
          <w:lang w:eastAsia="he-IL"/>
        </w:rPr>
        <w:t>חל.</w:t>
      </w:r>
    </w:p>
    <w:p w14:paraId="437F7C6F" w14:textId="77777777" w:rsidR="00DE2B03" w:rsidRDefault="00DE2B03" w:rsidP="00DE2B03">
      <w:pPr>
        <w:rPr>
          <w:rtl/>
          <w:lang w:eastAsia="he-IL"/>
        </w:rPr>
      </w:pPr>
      <w:bookmarkStart w:id="28016" w:name="_ETM_Q1_6215441"/>
      <w:bookmarkEnd w:id="28016"/>
    </w:p>
    <w:p w14:paraId="78343526" w14:textId="2F489AE2" w:rsidR="00DE2B03" w:rsidRDefault="00DE2B03" w:rsidP="00DE2B03">
      <w:pPr>
        <w:pStyle w:val="a4"/>
        <w:keepNext/>
        <w:rPr>
          <w:rtl/>
        </w:rPr>
      </w:pPr>
      <w:bookmarkStart w:id="28017" w:name="ET_speaker_6231_2813"/>
      <w:r w:rsidRPr="00DE2B03">
        <w:rPr>
          <w:rStyle w:val="TagStyle"/>
          <w:rtl/>
        </w:rPr>
        <w:t xml:space="preserve"> &lt;&lt; דובר &gt;&gt; </w:t>
      </w:r>
      <w:r>
        <w:rPr>
          <w:rtl/>
        </w:rPr>
        <w:t>יסמין פרידמן (יש עתיד):</w:t>
      </w:r>
      <w:r w:rsidRPr="00DE2B03">
        <w:rPr>
          <w:rStyle w:val="TagStyle"/>
          <w:rtl/>
        </w:rPr>
        <w:t xml:space="preserve"> &lt;&lt; דובר &gt;&gt;</w:t>
      </w:r>
      <w:r w:rsidR="00707E81">
        <w:rPr>
          <w:rtl/>
        </w:rPr>
        <w:t xml:space="preserve"> </w:t>
      </w:r>
      <w:r>
        <w:rPr>
          <w:rtl/>
        </w:rPr>
        <w:t xml:space="preserve"> </w:t>
      </w:r>
      <w:bookmarkEnd w:id="28017"/>
    </w:p>
    <w:p w14:paraId="5ADAB021" w14:textId="77777777" w:rsidR="00DE2B03" w:rsidRDefault="00DE2B03" w:rsidP="00DE2B03">
      <w:pPr>
        <w:pStyle w:val="KeepWithNext"/>
        <w:rPr>
          <w:rtl/>
          <w:lang w:eastAsia="he-IL"/>
        </w:rPr>
      </w:pPr>
    </w:p>
    <w:p w14:paraId="1299280C" w14:textId="64E335BA" w:rsidR="00DE2B03" w:rsidRDefault="00DE2B03" w:rsidP="00DE2B03">
      <w:pPr>
        <w:rPr>
          <w:rtl/>
          <w:lang w:eastAsia="he-IL"/>
        </w:rPr>
      </w:pPr>
      <w:bookmarkStart w:id="28018" w:name="_ETM_Q1_6220043"/>
      <w:bookmarkEnd w:id="28018"/>
      <w:r>
        <w:rPr>
          <w:rFonts w:hint="cs"/>
          <w:rtl/>
          <w:lang w:eastAsia="he-IL"/>
        </w:rPr>
        <w:t>א</w:t>
      </w:r>
      <w:bookmarkStart w:id="28019" w:name="_ETM_Q1_6220180"/>
      <w:bookmarkEnd w:id="28019"/>
      <w:r>
        <w:rPr>
          <w:rFonts w:hint="cs"/>
          <w:rtl/>
          <w:lang w:eastAsia="he-IL"/>
        </w:rPr>
        <w:t>ני רק אומר שכל ההערות</w:t>
      </w:r>
      <w:bookmarkStart w:id="28020" w:name="_ETM_Q1_6218038"/>
      <w:bookmarkStart w:id="28021" w:name="_ETM_Q1_6217923"/>
      <w:bookmarkEnd w:id="28020"/>
      <w:bookmarkEnd w:id="28021"/>
      <w:r>
        <w:rPr>
          <w:rFonts w:hint="cs"/>
          <w:rtl/>
          <w:lang w:eastAsia="he-IL"/>
        </w:rPr>
        <w:t>, זה ההערות</w:t>
      </w:r>
      <w:bookmarkStart w:id="28022" w:name="_ETM_Q1_6220990"/>
      <w:bookmarkEnd w:id="28022"/>
      <w:r>
        <w:rPr>
          <w:rFonts w:hint="cs"/>
          <w:rtl/>
          <w:lang w:eastAsia="he-IL"/>
        </w:rPr>
        <w:t xml:space="preserve"> שלי לסדר.</w:t>
      </w:r>
    </w:p>
    <w:p w14:paraId="7C0C428B" w14:textId="77777777" w:rsidR="00DE2B03" w:rsidRDefault="00DE2B03" w:rsidP="00DE2B03">
      <w:pPr>
        <w:rPr>
          <w:rtl/>
          <w:lang w:eastAsia="he-IL"/>
        </w:rPr>
      </w:pPr>
      <w:bookmarkStart w:id="28023" w:name="_ETM_Q1_6222530"/>
      <w:bookmarkStart w:id="28024" w:name="_ETM_Q1_6222789"/>
      <w:bookmarkStart w:id="28025" w:name="_ETM_Q1_6217832"/>
      <w:bookmarkEnd w:id="28023"/>
      <w:bookmarkEnd w:id="28024"/>
      <w:bookmarkEnd w:id="28025"/>
    </w:p>
    <w:p w14:paraId="2BCAC035" w14:textId="08FDE020" w:rsidR="00DE2B03" w:rsidRDefault="00DE2B03" w:rsidP="00DE2B03">
      <w:pPr>
        <w:pStyle w:val="af6"/>
        <w:keepNext/>
        <w:rPr>
          <w:rtl/>
        </w:rPr>
      </w:pPr>
      <w:bookmarkStart w:id="28026" w:name="ET_yor_5786_2814"/>
      <w:r w:rsidRPr="00DE2B03">
        <w:rPr>
          <w:rStyle w:val="TagStyle"/>
          <w:rtl/>
        </w:rPr>
        <w:t xml:space="preserve"> &lt;&lt; יור &gt;&gt; </w:t>
      </w:r>
      <w:r>
        <w:rPr>
          <w:rtl/>
        </w:rPr>
        <w:t>היו"ר אופיר כץ:</w:t>
      </w:r>
      <w:r w:rsidRPr="00DE2B03">
        <w:rPr>
          <w:rStyle w:val="TagStyle"/>
          <w:rtl/>
        </w:rPr>
        <w:t xml:space="preserve"> &lt;&lt; יור &gt;&gt;</w:t>
      </w:r>
      <w:r w:rsidR="00707E81">
        <w:rPr>
          <w:rtl/>
        </w:rPr>
        <w:t xml:space="preserve"> </w:t>
      </w:r>
      <w:r>
        <w:rPr>
          <w:rtl/>
        </w:rPr>
        <w:t xml:space="preserve"> </w:t>
      </w:r>
      <w:bookmarkEnd w:id="28026"/>
    </w:p>
    <w:p w14:paraId="39A163E5" w14:textId="77777777" w:rsidR="00DE2B03" w:rsidRDefault="00DE2B03" w:rsidP="00DE2B03">
      <w:pPr>
        <w:pStyle w:val="KeepWithNext"/>
        <w:rPr>
          <w:rtl/>
          <w:lang w:eastAsia="he-IL"/>
        </w:rPr>
      </w:pPr>
    </w:p>
    <w:p w14:paraId="57C40A4F" w14:textId="07E7B481" w:rsidR="00DE2B03" w:rsidRDefault="00DE2B03" w:rsidP="00DE2B03">
      <w:pPr>
        <w:rPr>
          <w:rtl/>
          <w:lang w:eastAsia="he-IL"/>
        </w:rPr>
      </w:pPr>
      <w:bookmarkStart w:id="28027" w:name="_ETM_Q1_6221175"/>
      <w:bookmarkEnd w:id="28027"/>
      <w:r>
        <w:rPr>
          <w:rFonts w:hint="cs"/>
          <w:rtl/>
          <w:lang w:eastAsia="he-IL"/>
        </w:rPr>
        <w:t>ז</w:t>
      </w:r>
      <w:bookmarkStart w:id="28028" w:name="_ETM_Q1_6221284"/>
      <w:bookmarkEnd w:id="28028"/>
      <w:r>
        <w:rPr>
          <w:rFonts w:hint="cs"/>
          <w:rtl/>
          <w:lang w:eastAsia="he-IL"/>
        </w:rPr>
        <w:t>ה לא הערה לסדר, זה נימוק של הסתייגות.</w:t>
      </w:r>
    </w:p>
    <w:p w14:paraId="143EB4BB" w14:textId="77777777" w:rsidR="00DE2B03" w:rsidRDefault="00DE2B03" w:rsidP="00DE2B03">
      <w:pPr>
        <w:rPr>
          <w:rtl/>
          <w:lang w:eastAsia="he-IL"/>
        </w:rPr>
      </w:pPr>
      <w:bookmarkStart w:id="28029" w:name="_ETM_Q1_6226903"/>
      <w:bookmarkStart w:id="28030" w:name="_ETM_Q1_6227234"/>
      <w:bookmarkStart w:id="28031" w:name="_ETM_Q1_6222299"/>
      <w:bookmarkEnd w:id="28029"/>
      <w:bookmarkEnd w:id="28030"/>
      <w:bookmarkEnd w:id="28031"/>
    </w:p>
    <w:p w14:paraId="01350E8B" w14:textId="263D02A8" w:rsidR="00DE2B03" w:rsidRDefault="00DE2B03" w:rsidP="00DE2B03">
      <w:pPr>
        <w:pStyle w:val="a4"/>
        <w:keepNext/>
        <w:rPr>
          <w:rtl/>
        </w:rPr>
      </w:pPr>
      <w:bookmarkStart w:id="28032" w:name="ET_speaker_6231_2815"/>
      <w:r w:rsidRPr="00DE2B03">
        <w:rPr>
          <w:rStyle w:val="TagStyle"/>
          <w:rtl/>
        </w:rPr>
        <w:t xml:space="preserve"> &lt;&lt; דובר &gt;&gt; </w:t>
      </w:r>
      <w:r>
        <w:rPr>
          <w:rtl/>
        </w:rPr>
        <w:t>יסמין פרידמן (יש עתיד):</w:t>
      </w:r>
      <w:r w:rsidRPr="00DE2B03">
        <w:rPr>
          <w:rStyle w:val="TagStyle"/>
          <w:rtl/>
        </w:rPr>
        <w:t xml:space="preserve"> &lt;&lt; דובר &gt;&gt;</w:t>
      </w:r>
      <w:r w:rsidR="00707E81">
        <w:rPr>
          <w:rtl/>
        </w:rPr>
        <w:t xml:space="preserve"> </w:t>
      </w:r>
      <w:r>
        <w:rPr>
          <w:rtl/>
        </w:rPr>
        <w:t xml:space="preserve"> </w:t>
      </w:r>
      <w:bookmarkEnd w:id="28032"/>
    </w:p>
    <w:p w14:paraId="407C9258" w14:textId="77777777" w:rsidR="00DE2B03" w:rsidRDefault="00DE2B03" w:rsidP="00DE2B03">
      <w:pPr>
        <w:pStyle w:val="KeepWithNext"/>
        <w:rPr>
          <w:rtl/>
          <w:lang w:eastAsia="he-IL"/>
        </w:rPr>
      </w:pPr>
    </w:p>
    <w:p w14:paraId="2332A7D6" w14:textId="248B609D" w:rsidR="00DE2B03" w:rsidRDefault="00DE2B03" w:rsidP="00DE2B03">
      <w:pPr>
        <w:rPr>
          <w:rtl/>
          <w:lang w:eastAsia="he-IL"/>
        </w:rPr>
      </w:pPr>
      <w:bookmarkStart w:id="28033" w:name="_ETM_Q1_6228116"/>
      <w:bookmarkStart w:id="28034" w:name="_ETM_Q1_6228262"/>
      <w:bookmarkStart w:id="28035" w:name="_ETM_Q1_6223548"/>
      <w:bookmarkStart w:id="28036" w:name="_ETM_Q1_6219496"/>
      <w:bookmarkEnd w:id="28033"/>
      <w:bookmarkEnd w:id="28034"/>
      <w:bookmarkEnd w:id="28035"/>
      <w:bookmarkEnd w:id="28036"/>
      <w:r>
        <w:rPr>
          <w:rFonts w:hint="cs"/>
          <w:rtl/>
          <w:lang w:eastAsia="he-IL"/>
        </w:rPr>
        <w:t>בסדר, שכל</w:t>
      </w:r>
      <w:bookmarkStart w:id="28037" w:name="_ETM_Q1_6221293"/>
      <w:bookmarkEnd w:id="28037"/>
      <w:r>
        <w:rPr>
          <w:rFonts w:hint="cs"/>
          <w:rtl/>
          <w:lang w:eastAsia="he-IL"/>
        </w:rPr>
        <w:t xml:space="preserve"> המפלגות כאן שמעירות על פריימריז כן, פריימריז לא, קודם </w:t>
      </w:r>
      <w:bookmarkStart w:id="28038" w:name="_ETM_Q1_6231766"/>
      <w:bookmarkEnd w:id="28038"/>
      <w:r>
        <w:rPr>
          <w:rFonts w:hint="cs"/>
          <w:rtl/>
          <w:lang w:eastAsia="he-IL"/>
        </w:rPr>
        <w:t>כל תכניסו</w:t>
      </w:r>
      <w:bookmarkStart w:id="28039" w:name="_ETM_Q1_6228578"/>
      <w:bookmarkEnd w:id="28039"/>
      <w:r>
        <w:rPr>
          <w:rFonts w:hint="cs"/>
          <w:rtl/>
          <w:lang w:eastAsia="he-IL"/>
        </w:rPr>
        <w:t xml:space="preserve"> נשים לרשימות שלכם, ואחר כך בכלל תעזו לדבר,</w:t>
      </w:r>
      <w:bookmarkStart w:id="28040" w:name="_ETM_Q1_6234046"/>
      <w:bookmarkEnd w:id="28040"/>
      <w:r>
        <w:rPr>
          <w:rFonts w:hint="cs"/>
          <w:rtl/>
          <w:lang w:eastAsia="he-IL"/>
        </w:rPr>
        <w:t xml:space="preserve"> סליחה.</w:t>
      </w:r>
      <w:bookmarkStart w:id="28041" w:name="_ETM_Q1_6235312"/>
      <w:bookmarkStart w:id="28042" w:name="_ETM_Q1_6235507"/>
      <w:bookmarkEnd w:id="28041"/>
      <w:bookmarkEnd w:id="28042"/>
    </w:p>
    <w:p w14:paraId="7304BEBD" w14:textId="77777777" w:rsidR="00DE2B03" w:rsidRDefault="00DE2B03" w:rsidP="00DE2B03">
      <w:pPr>
        <w:rPr>
          <w:rtl/>
          <w:lang w:eastAsia="he-IL"/>
        </w:rPr>
      </w:pPr>
      <w:bookmarkStart w:id="28043" w:name="_ETM_Q1_6235663"/>
      <w:bookmarkEnd w:id="28043"/>
    </w:p>
    <w:p w14:paraId="4EFC2E53" w14:textId="25F639BA" w:rsidR="00DE2B03" w:rsidRDefault="00DE2B03" w:rsidP="00DE2B03">
      <w:pPr>
        <w:pStyle w:val="af6"/>
        <w:keepNext/>
        <w:rPr>
          <w:rtl/>
        </w:rPr>
      </w:pPr>
      <w:r w:rsidRPr="00262206">
        <w:rPr>
          <w:rStyle w:val="TagStyle"/>
          <w:rtl/>
        </w:rPr>
        <w:t xml:space="preserve">&lt;&lt; יור &gt;&gt; </w:t>
      </w:r>
      <w:r>
        <w:rPr>
          <w:rtl/>
        </w:rPr>
        <w:t>היו"ר אופיר כץ:</w:t>
      </w:r>
      <w:r w:rsidRPr="00262206">
        <w:rPr>
          <w:rStyle w:val="TagStyle"/>
          <w:rtl/>
        </w:rPr>
        <w:t xml:space="preserve"> &lt;&lt; יור &gt;&gt;</w:t>
      </w:r>
      <w:r w:rsidR="00707E81">
        <w:rPr>
          <w:rtl/>
        </w:rPr>
        <w:t xml:space="preserve"> </w:t>
      </w:r>
      <w:r>
        <w:rPr>
          <w:rtl/>
        </w:rPr>
        <w:t xml:space="preserve"> </w:t>
      </w:r>
    </w:p>
    <w:p w14:paraId="3B89FC9F" w14:textId="77777777" w:rsidR="00DE2B03" w:rsidRDefault="00DE2B03" w:rsidP="00DE2B03">
      <w:pPr>
        <w:pStyle w:val="KeepWithNext"/>
        <w:rPr>
          <w:rtl/>
          <w:lang w:eastAsia="he-IL"/>
        </w:rPr>
      </w:pPr>
    </w:p>
    <w:p w14:paraId="37AD2AC4" w14:textId="70F7CB73" w:rsidR="00DE2B03" w:rsidRDefault="00DE2B03" w:rsidP="00DE2B03">
      <w:pPr>
        <w:rPr>
          <w:rtl/>
        </w:rPr>
      </w:pPr>
      <w:r>
        <w:rPr>
          <w:rFonts w:hint="cs"/>
          <w:rtl/>
        </w:rPr>
        <w:t>טוב, אז אנחנו נעז להצביע ברשותך. מי בעד? שלושה, מי נגד? תשעה, מי נמנע? אחד</w:t>
      </w:r>
    </w:p>
    <w:p w14:paraId="094E743A" w14:textId="77777777" w:rsidR="00DE2B03" w:rsidRDefault="00DE2B03" w:rsidP="00DE2B03">
      <w:pPr>
        <w:pStyle w:val="af1"/>
        <w:keepNext/>
        <w:rPr>
          <w:rtl/>
        </w:rPr>
      </w:pPr>
    </w:p>
    <w:p w14:paraId="21CD9270" w14:textId="77777777" w:rsidR="00DE2B03" w:rsidRDefault="00DE2B03" w:rsidP="00DE2B03">
      <w:pPr>
        <w:pStyle w:val="af1"/>
        <w:keepNext/>
        <w:rPr>
          <w:rtl/>
        </w:rPr>
      </w:pPr>
      <w:r>
        <w:rPr>
          <w:rtl/>
        </w:rPr>
        <w:t>הצבעה</w:t>
      </w:r>
    </w:p>
    <w:p w14:paraId="6677A375" w14:textId="77777777" w:rsidR="00DE2B03" w:rsidRDefault="00DE2B03" w:rsidP="00DE2B03">
      <w:pPr>
        <w:pStyle w:val="af2"/>
        <w:rPr>
          <w:rtl/>
        </w:rPr>
      </w:pPr>
    </w:p>
    <w:p w14:paraId="16C6B85E" w14:textId="77777777" w:rsidR="00DE2B03" w:rsidRPr="00BA1585" w:rsidRDefault="00DE2B03" w:rsidP="00DE2B03">
      <w:pPr>
        <w:jc w:val="center"/>
        <w:rPr>
          <w:rtl/>
        </w:rPr>
      </w:pPr>
      <w:r>
        <w:rPr>
          <w:rFonts w:hint="cs"/>
          <w:rtl/>
        </w:rPr>
        <w:t>ההסתייגות נדחתה.</w:t>
      </w:r>
    </w:p>
    <w:p w14:paraId="609BA119" w14:textId="77777777" w:rsidR="00DE2B03" w:rsidRDefault="00DE2B03" w:rsidP="00DE2B03">
      <w:pPr>
        <w:rPr>
          <w:rtl/>
          <w:lang w:eastAsia="he-IL"/>
        </w:rPr>
      </w:pPr>
    </w:p>
    <w:p w14:paraId="4D8029B4" w14:textId="77777777" w:rsidR="00DE2B03" w:rsidRDefault="00DE2B03" w:rsidP="00DE2B03">
      <w:pPr>
        <w:rPr>
          <w:rtl/>
          <w:lang w:eastAsia="he-IL"/>
        </w:rPr>
      </w:pPr>
      <w:r>
        <w:rPr>
          <w:rFonts w:hint="cs"/>
          <w:rtl/>
          <w:lang w:eastAsia="he-IL"/>
        </w:rPr>
        <w:t>ההסתייגות הוסרה.</w:t>
      </w:r>
      <w:bookmarkStart w:id="28044" w:name="_ETM_Q1_6243109"/>
      <w:bookmarkEnd w:id="28044"/>
    </w:p>
    <w:p w14:paraId="0AE17AFC" w14:textId="77777777" w:rsidR="00DE2B03" w:rsidRDefault="00DE2B03" w:rsidP="00DE2B03">
      <w:pPr>
        <w:rPr>
          <w:rtl/>
          <w:lang w:eastAsia="he-IL"/>
        </w:rPr>
      </w:pPr>
      <w:bookmarkStart w:id="28045" w:name="_ETM_Q1_6243307"/>
      <w:bookmarkStart w:id="28046" w:name="_ETM_Q1_6238366"/>
      <w:bookmarkStart w:id="28047" w:name="_ETM_Q1_6239135"/>
      <w:bookmarkEnd w:id="28045"/>
      <w:bookmarkEnd w:id="28046"/>
      <w:bookmarkEnd w:id="28047"/>
    </w:p>
    <w:p w14:paraId="037AED98" w14:textId="4EAFA90D" w:rsidR="00DE2B03" w:rsidRDefault="00DE2B03" w:rsidP="00DE2B03">
      <w:pPr>
        <w:rPr>
          <w:rtl/>
          <w:lang w:eastAsia="he-IL"/>
        </w:rPr>
      </w:pPr>
      <w:r>
        <w:rPr>
          <w:rFonts w:hint="cs"/>
          <w:rtl/>
          <w:lang w:eastAsia="he-IL"/>
        </w:rPr>
        <w:t>16</w:t>
      </w:r>
      <w:bookmarkStart w:id="28048" w:name="_ETM_Q1_6239879"/>
      <w:bookmarkEnd w:id="28048"/>
      <w:r>
        <w:rPr>
          <w:rFonts w:hint="cs"/>
          <w:rtl/>
          <w:lang w:eastAsia="he-IL"/>
        </w:rPr>
        <w:t>4, 165. מי מנמק?</w:t>
      </w:r>
      <w:bookmarkStart w:id="28049" w:name="_ETM_Q1_6241059"/>
      <w:bookmarkEnd w:id="28049"/>
    </w:p>
    <w:p w14:paraId="26B15810" w14:textId="77777777" w:rsidR="00DE2B03" w:rsidRDefault="00DE2B03" w:rsidP="00DE2B03">
      <w:pPr>
        <w:rPr>
          <w:rtl/>
          <w:lang w:eastAsia="he-IL"/>
        </w:rPr>
      </w:pPr>
      <w:bookmarkStart w:id="28050" w:name="_ETM_Q1_6241693"/>
      <w:bookmarkEnd w:id="28050"/>
    </w:p>
    <w:p w14:paraId="2A3453DC" w14:textId="1FFF5841" w:rsidR="00DE2B03" w:rsidRDefault="00DE2B03" w:rsidP="00DE2B03">
      <w:pPr>
        <w:pStyle w:val="a4"/>
        <w:keepNext/>
        <w:rPr>
          <w:rtl/>
        </w:rPr>
      </w:pPr>
      <w:bookmarkStart w:id="28051" w:name="ET_speaker_6128_2816"/>
      <w:r w:rsidRPr="00DE2B03">
        <w:rPr>
          <w:rStyle w:val="TagStyle"/>
          <w:rtl/>
        </w:rPr>
        <w:t xml:space="preserve"> &lt;&lt; דובר &gt;&gt; </w:t>
      </w:r>
      <w:r>
        <w:rPr>
          <w:rtl/>
        </w:rPr>
        <w:t>משה טור פז (יש עתיד):</w:t>
      </w:r>
      <w:r w:rsidRPr="00DE2B03">
        <w:rPr>
          <w:rStyle w:val="TagStyle"/>
          <w:rtl/>
        </w:rPr>
        <w:t xml:space="preserve"> &lt;&lt; דובר &gt;&gt;</w:t>
      </w:r>
      <w:r w:rsidR="00707E81">
        <w:rPr>
          <w:rtl/>
        </w:rPr>
        <w:t xml:space="preserve"> </w:t>
      </w:r>
      <w:r>
        <w:rPr>
          <w:rtl/>
        </w:rPr>
        <w:t xml:space="preserve"> </w:t>
      </w:r>
      <w:bookmarkEnd w:id="28051"/>
    </w:p>
    <w:p w14:paraId="1D40603A" w14:textId="77777777" w:rsidR="00DE2B03" w:rsidRDefault="00DE2B03" w:rsidP="00DE2B03">
      <w:pPr>
        <w:pStyle w:val="KeepWithNext"/>
        <w:rPr>
          <w:rtl/>
          <w:lang w:eastAsia="he-IL"/>
        </w:rPr>
      </w:pPr>
    </w:p>
    <w:p w14:paraId="7DF0893A" w14:textId="2578743A" w:rsidR="00DE2B03" w:rsidRDefault="00DE2B03" w:rsidP="00DE2B03">
      <w:pPr>
        <w:rPr>
          <w:rtl/>
          <w:lang w:eastAsia="he-IL"/>
        </w:rPr>
      </w:pPr>
      <w:bookmarkStart w:id="28052" w:name="_ETM_Q1_6244707"/>
      <w:bookmarkEnd w:id="28052"/>
      <w:r>
        <w:rPr>
          <w:rFonts w:hint="cs"/>
          <w:rtl/>
          <w:lang w:eastAsia="he-IL"/>
        </w:rPr>
        <w:t>א</w:t>
      </w:r>
      <w:bookmarkStart w:id="28053" w:name="_ETM_Q1_6244853"/>
      <w:bookmarkEnd w:id="28053"/>
      <w:r>
        <w:rPr>
          <w:rFonts w:hint="cs"/>
          <w:rtl/>
          <w:lang w:eastAsia="he-IL"/>
        </w:rPr>
        <w:t xml:space="preserve">ני. </w:t>
      </w:r>
      <w:bookmarkStart w:id="28054" w:name="_ETM_Q1_6246022"/>
      <w:bookmarkEnd w:id="28054"/>
      <w:r>
        <w:rPr>
          <w:rFonts w:hint="cs"/>
          <w:rtl/>
          <w:lang w:eastAsia="he-IL"/>
        </w:rPr>
        <w:t>אז אנחנו כאן מציעים</w:t>
      </w:r>
      <w:bookmarkStart w:id="28055" w:name="_ETM_Q1_6244361"/>
      <w:bookmarkEnd w:id="28055"/>
      <w:r>
        <w:rPr>
          <w:rFonts w:hint="cs"/>
          <w:rtl/>
          <w:lang w:eastAsia="he-IL"/>
        </w:rPr>
        <w:t xml:space="preserve"> באמת, שראש הממשלה המיו</w:t>
      </w:r>
      <w:bookmarkStart w:id="28056" w:name="_ETM_Q1_6249364"/>
      <w:bookmarkEnd w:id="28056"/>
      <w:r>
        <w:rPr>
          <w:rFonts w:hint="cs"/>
          <w:rtl/>
          <w:lang w:eastAsia="he-IL"/>
        </w:rPr>
        <w:t>עד והשר המיועד יהיו</w:t>
      </w:r>
      <w:bookmarkStart w:id="28057" w:name="_ETM_Q1_6248364"/>
      <w:bookmarkEnd w:id="28057"/>
      <w:r>
        <w:rPr>
          <w:rFonts w:hint="cs"/>
          <w:rtl/>
          <w:lang w:eastAsia="he-IL"/>
        </w:rPr>
        <w:t xml:space="preserve"> רשאים להשיב לו, ואנחנו מציעים שהשר </w:t>
      </w:r>
      <w:bookmarkStart w:id="28058" w:name="_ETM_Q1_6252968"/>
      <w:bookmarkEnd w:id="28058"/>
      <w:r>
        <w:rPr>
          <w:rFonts w:hint="cs"/>
          <w:rtl/>
          <w:lang w:eastAsia="he-IL"/>
        </w:rPr>
        <w:t>המיועד יענה</w:t>
      </w:r>
      <w:bookmarkStart w:id="28059" w:name="_ETM_Q1_6250791"/>
      <w:bookmarkEnd w:id="28059"/>
      <w:r>
        <w:rPr>
          <w:rFonts w:hint="cs"/>
          <w:rtl/>
          <w:lang w:eastAsia="he-IL"/>
        </w:rPr>
        <w:t xml:space="preserve"> לטיעונים ולשאלות לחידוד, כלומר מה שאנחנו</w:t>
      </w:r>
      <w:bookmarkStart w:id="28060" w:name="_ETM_Q1_6256667"/>
      <w:bookmarkEnd w:id="28060"/>
      <w:r>
        <w:rPr>
          <w:rFonts w:hint="cs"/>
          <w:rtl/>
          <w:lang w:eastAsia="he-IL"/>
        </w:rPr>
        <w:t xml:space="preserve"> ב</w:t>
      </w:r>
      <w:bookmarkStart w:id="28061" w:name="_ETM_Q1_6257011"/>
      <w:bookmarkEnd w:id="28061"/>
      <w:r>
        <w:rPr>
          <w:rFonts w:hint="cs"/>
          <w:rtl/>
          <w:lang w:eastAsia="he-IL"/>
        </w:rPr>
        <w:t>עצם מציעים פה, זה שיהיה שיח שיתקיים במליאת הכנסת, שבה</w:t>
      </w:r>
      <w:bookmarkStart w:id="28062" w:name="_ETM_Q1_6263489"/>
      <w:bookmarkEnd w:id="28062"/>
      <w:r>
        <w:rPr>
          <w:rFonts w:hint="cs"/>
          <w:rtl/>
          <w:lang w:eastAsia="he-IL"/>
        </w:rPr>
        <w:t xml:space="preserve"> </w:t>
      </w:r>
      <w:bookmarkStart w:id="28063" w:name="_ETM_Q1_6258960"/>
      <w:bookmarkEnd w:id="28063"/>
      <w:r>
        <w:rPr>
          <w:rFonts w:hint="cs"/>
          <w:rtl/>
          <w:lang w:eastAsia="he-IL"/>
        </w:rPr>
        <w:t>ישטחו הצדדים את טענותיהם, כי באמת העובדה שהסרנו פה את</w:t>
      </w:r>
      <w:bookmarkStart w:id="28064" w:name="_ETM_Q1_6267906"/>
      <w:bookmarkEnd w:id="28064"/>
      <w:r>
        <w:rPr>
          <w:rFonts w:hint="cs"/>
          <w:rtl/>
          <w:lang w:eastAsia="he-IL"/>
        </w:rPr>
        <w:t xml:space="preserve"> רשות השיפוטית, אנחנו הופכים פה</w:t>
      </w:r>
      <w:bookmarkStart w:id="28065" w:name="_ETM_Q1_6267772"/>
      <w:bookmarkEnd w:id="28065"/>
      <w:r>
        <w:rPr>
          <w:rFonts w:hint="cs"/>
          <w:rtl/>
          <w:lang w:eastAsia="he-IL"/>
        </w:rPr>
        <w:t xml:space="preserve"> את הכנסת לרשות שהיא מבקרת, </w:t>
      </w:r>
      <w:bookmarkStart w:id="28066" w:name="_ETM_Q1_6272013"/>
      <w:bookmarkEnd w:id="28066"/>
      <w:r>
        <w:rPr>
          <w:rFonts w:hint="cs"/>
          <w:rtl/>
          <w:lang w:eastAsia="he-IL"/>
        </w:rPr>
        <w:t>דורש איזה שהוא שיח.</w:t>
      </w:r>
      <w:bookmarkStart w:id="28067" w:name="_ETM_Q1_6276326"/>
      <w:bookmarkEnd w:id="28067"/>
    </w:p>
    <w:p w14:paraId="047A6E96" w14:textId="77777777" w:rsidR="00DE2B03" w:rsidRDefault="00DE2B03" w:rsidP="00DE2B03">
      <w:pPr>
        <w:rPr>
          <w:rtl/>
          <w:lang w:eastAsia="he-IL"/>
        </w:rPr>
      </w:pPr>
      <w:bookmarkStart w:id="28068" w:name="_ETM_Q1_6276468"/>
      <w:bookmarkStart w:id="28069" w:name="_ETM_Q1_6276791"/>
      <w:bookmarkEnd w:id="28068"/>
      <w:bookmarkEnd w:id="28069"/>
    </w:p>
    <w:p w14:paraId="7E59CFF7" w14:textId="1237EB9E" w:rsidR="00DE2B03" w:rsidRDefault="00DE2B03" w:rsidP="00DE2B03">
      <w:pPr>
        <w:pStyle w:val="af6"/>
        <w:keepNext/>
        <w:rPr>
          <w:rtl/>
        </w:rPr>
      </w:pPr>
      <w:r w:rsidRPr="00262206">
        <w:rPr>
          <w:rStyle w:val="TagStyle"/>
          <w:rtl/>
        </w:rPr>
        <w:t xml:space="preserve">&lt;&lt; יור &gt;&gt; </w:t>
      </w:r>
      <w:r>
        <w:rPr>
          <w:rtl/>
        </w:rPr>
        <w:t>היו"ר אופיר כץ:</w:t>
      </w:r>
      <w:r w:rsidRPr="00262206">
        <w:rPr>
          <w:rStyle w:val="TagStyle"/>
          <w:rtl/>
        </w:rPr>
        <w:t xml:space="preserve"> &lt;&lt; יור &gt;&gt;</w:t>
      </w:r>
      <w:r w:rsidR="00707E81">
        <w:rPr>
          <w:rtl/>
        </w:rPr>
        <w:t xml:space="preserve"> </w:t>
      </w:r>
      <w:r>
        <w:rPr>
          <w:rtl/>
        </w:rPr>
        <w:t xml:space="preserve"> </w:t>
      </w:r>
    </w:p>
    <w:p w14:paraId="568C344F" w14:textId="77777777" w:rsidR="00DE2B03" w:rsidRDefault="00DE2B03" w:rsidP="00DE2B03">
      <w:pPr>
        <w:pStyle w:val="KeepWithNext"/>
        <w:rPr>
          <w:rtl/>
          <w:lang w:eastAsia="he-IL"/>
        </w:rPr>
      </w:pPr>
    </w:p>
    <w:p w14:paraId="5BBFA505" w14:textId="778D3E25" w:rsidR="00DE2B03" w:rsidRDefault="00DE2B03" w:rsidP="00DE2B03">
      <w:pPr>
        <w:rPr>
          <w:rtl/>
        </w:rPr>
      </w:pPr>
      <w:r>
        <w:rPr>
          <w:rFonts w:hint="cs"/>
          <w:rtl/>
        </w:rPr>
        <w:t>תודה. מי בעד? חמישה, מי נגד? תשעה, מי נמנע?</w:t>
      </w:r>
    </w:p>
    <w:p w14:paraId="622AA75A" w14:textId="77777777" w:rsidR="00DE2B03" w:rsidRDefault="00DE2B03" w:rsidP="00DE2B03">
      <w:pPr>
        <w:pStyle w:val="af1"/>
        <w:keepNext/>
        <w:rPr>
          <w:rtl/>
        </w:rPr>
      </w:pPr>
    </w:p>
    <w:p w14:paraId="19630F2D" w14:textId="77777777" w:rsidR="00DE2B03" w:rsidRDefault="00DE2B03" w:rsidP="00DE2B03">
      <w:pPr>
        <w:pStyle w:val="af1"/>
        <w:keepNext/>
        <w:rPr>
          <w:rtl/>
        </w:rPr>
      </w:pPr>
      <w:r>
        <w:rPr>
          <w:rtl/>
        </w:rPr>
        <w:t>הצבעה</w:t>
      </w:r>
    </w:p>
    <w:p w14:paraId="0849DEE8" w14:textId="77777777" w:rsidR="00DE2B03" w:rsidRDefault="00DE2B03" w:rsidP="00DE2B03">
      <w:pPr>
        <w:pStyle w:val="af2"/>
        <w:rPr>
          <w:rtl/>
        </w:rPr>
      </w:pPr>
    </w:p>
    <w:p w14:paraId="14F92E8B" w14:textId="77777777" w:rsidR="00DE2B03" w:rsidRPr="00BA1585" w:rsidRDefault="00DE2B03" w:rsidP="00DE2B03">
      <w:pPr>
        <w:jc w:val="center"/>
        <w:rPr>
          <w:rtl/>
        </w:rPr>
      </w:pPr>
      <w:r>
        <w:rPr>
          <w:rFonts w:hint="cs"/>
          <w:rtl/>
        </w:rPr>
        <w:t>ההסתייגות נדחתה.</w:t>
      </w:r>
    </w:p>
    <w:p w14:paraId="367B502E" w14:textId="77777777" w:rsidR="00DE2B03" w:rsidRDefault="00DE2B03" w:rsidP="00DE2B03">
      <w:pPr>
        <w:rPr>
          <w:rtl/>
          <w:lang w:eastAsia="he-IL"/>
        </w:rPr>
      </w:pPr>
    </w:p>
    <w:p w14:paraId="33BFCBB4" w14:textId="1767C031" w:rsidR="00DE2B03" w:rsidRDefault="00DE2B03" w:rsidP="00DE2B03">
      <w:pPr>
        <w:rPr>
          <w:rtl/>
          <w:lang w:eastAsia="he-IL"/>
        </w:rPr>
      </w:pPr>
      <w:r>
        <w:rPr>
          <w:rFonts w:hint="cs"/>
          <w:rtl/>
          <w:lang w:eastAsia="he-IL"/>
        </w:rPr>
        <w:t>המקבץ הוסר.</w:t>
      </w:r>
    </w:p>
    <w:p w14:paraId="27678FBD" w14:textId="77777777" w:rsidR="00DE2B03" w:rsidRDefault="00DE2B03" w:rsidP="00DE2B03">
      <w:pPr>
        <w:rPr>
          <w:rtl/>
          <w:lang w:eastAsia="he-IL"/>
        </w:rPr>
      </w:pPr>
      <w:bookmarkStart w:id="28070" w:name="_ETM_Q1_6284551"/>
      <w:bookmarkStart w:id="28071" w:name="_ETM_Q1_6284730"/>
      <w:bookmarkStart w:id="28072" w:name="_ETM_Q1_6279825"/>
      <w:bookmarkEnd w:id="28070"/>
      <w:bookmarkEnd w:id="28071"/>
      <w:bookmarkEnd w:id="28072"/>
    </w:p>
    <w:p w14:paraId="2882BC94" w14:textId="4F5DE1C3" w:rsidR="00DE2B03" w:rsidRDefault="00DE2B03" w:rsidP="00DE2B03">
      <w:pPr>
        <w:rPr>
          <w:rtl/>
          <w:lang w:eastAsia="he-IL"/>
        </w:rPr>
      </w:pPr>
      <w:bookmarkStart w:id="28073" w:name="_ETM_Q1_6280116"/>
      <w:bookmarkStart w:id="28074" w:name="_ETM_Q1_6280275"/>
      <w:bookmarkEnd w:id="28073"/>
      <w:bookmarkEnd w:id="28074"/>
      <w:r>
        <w:rPr>
          <w:rFonts w:hint="cs"/>
          <w:rtl/>
          <w:lang w:eastAsia="he-IL"/>
        </w:rPr>
        <w:t>הסתייגות 166, בבקשה.</w:t>
      </w:r>
      <w:bookmarkStart w:id="28075" w:name="_ETM_Q1_6283983"/>
      <w:bookmarkEnd w:id="28075"/>
    </w:p>
    <w:p w14:paraId="499F6844" w14:textId="77777777" w:rsidR="00DE2B03" w:rsidRDefault="00DE2B03" w:rsidP="00DE2B03">
      <w:pPr>
        <w:rPr>
          <w:rtl/>
          <w:lang w:eastAsia="he-IL"/>
        </w:rPr>
      </w:pPr>
      <w:bookmarkStart w:id="28076" w:name="_ETM_Q1_6284187"/>
      <w:bookmarkEnd w:id="28076"/>
    </w:p>
    <w:p w14:paraId="763D1586" w14:textId="49D4FCFE" w:rsidR="00DE2B03" w:rsidRDefault="00DE2B03" w:rsidP="00DE2B03">
      <w:pPr>
        <w:pStyle w:val="a4"/>
        <w:keepNext/>
        <w:rPr>
          <w:rtl/>
        </w:rPr>
      </w:pPr>
      <w:bookmarkStart w:id="28077" w:name="ET_speaker_אייל_לב_ארי_2817"/>
      <w:r w:rsidRPr="00DE2B03">
        <w:rPr>
          <w:rStyle w:val="TagStyle"/>
          <w:rtl/>
        </w:rPr>
        <w:t xml:space="preserve"> &lt;&lt; דובר &gt;&gt; </w:t>
      </w:r>
      <w:r>
        <w:rPr>
          <w:rtl/>
        </w:rPr>
        <w:t>אייל לב ארי:</w:t>
      </w:r>
      <w:r w:rsidRPr="00DE2B03">
        <w:rPr>
          <w:rStyle w:val="TagStyle"/>
          <w:rtl/>
        </w:rPr>
        <w:t xml:space="preserve"> &lt;&lt; דובר &gt;&gt;</w:t>
      </w:r>
      <w:r w:rsidR="00707E81">
        <w:rPr>
          <w:rtl/>
        </w:rPr>
        <w:t xml:space="preserve"> </w:t>
      </w:r>
      <w:r>
        <w:rPr>
          <w:rtl/>
        </w:rPr>
        <w:t xml:space="preserve"> </w:t>
      </w:r>
      <w:bookmarkEnd w:id="28077"/>
    </w:p>
    <w:p w14:paraId="19B94831" w14:textId="77777777" w:rsidR="00DE2B03" w:rsidRDefault="00DE2B03" w:rsidP="00DE2B03">
      <w:pPr>
        <w:pStyle w:val="KeepWithNext"/>
        <w:rPr>
          <w:rtl/>
          <w:lang w:eastAsia="he-IL"/>
        </w:rPr>
      </w:pPr>
    </w:p>
    <w:p w14:paraId="4602C148" w14:textId="4C431732" w:rsidR="00DE2B03" w:rsidRDefault="00DE2B03" w:rsidP="00DE2B03">
      <w:pPr>
        <w:rPr>
          <w:rtl/>
          <w:lang w:eastAsia="he-IL"/>
        </w:rPr>
      </w:pPr>
      <w:bookmarkStart w:id="28078" w:name="_ETM_Q1_6285984"/>
      <w:bookmarkStart w:id="28079" w:name="_ETM_Q1_6286101"/>
      <w:bookmarkStart w:id="28080" w:name="_ETM_Q1_6281224"/>
      <w:bookmarkEnd w:id="28078"/>
      <w:bookmarkEnd w:id="28079"/>
      <w:bookmarkEnd w:id="28080"/>
      <w:r>
        <w:rPr>
          <w:rFonts w:hint="cs"/>
          <w:rtl/>
          <w:lang w:eastAsia="he-IL"/>
        </w:rPr>
        <w:t>במקום תצביע מיד, יבו</w:t>
      </w:r>
      <w:bookmarkStart w:id="28081" w:name="_ETM_Q1_6285426"/>
      <w:bookmarkEnd w:id="28081"/>
      <w:r>
        <w:rPr>
          <w:rFonts w:hint="cs"/>
          <w:rtl/>
          <w:lang w:eastAsia="he-IL"/>
        </w:rPr>
        <w:t xml:space="preserve">א לא תצביע </w:t>
      </w:r>
      <w:bookmarkStart w:id="28082" w:name="_ETM_Q1_6282365"/>
      <w:bookmarkEnd w:id="28082"/>
      <w:r>
        <w:rPr>
          <w:rFonts w:hint="cs"/>
          <w:rtl/>
          <w:lang w:eastAsia="he-IL"/>
        </w:rPr>
        <w:t>לפני שעבר לפחות ראש חודש</w:t>
      </w:r>
      <w:bookmarkStart w:id="28083" w:name="_ETM_Q1_6283305"/>
      <w:bookmarkEnd w:id="28083"/>
      <w:r>
        <w:rPr>
          <w:rFonts w:hint="cs"/>
          <w:rtl/>
          <w:lang w:eastAsia="he-IL"/>
        </w:rPr>
        <w:t xml:space="preserve"> מהצהרת ראש הסיעה</w:t>
      </w:r>
      <w:bookmarkStart w:id="28084" w:name="_ETM_Q1_6286335"/>
      <w:bookmarkEnd w:id="28084"/>
      <w:r>
        <w:rPr>
          <w:rFonts w:hint="cs"/>
          <w:rtl/>
          <w:lang w:eastAsia="he-IL"/>
        </w:rPr>
        <w:t xml:space="preserve"> הגדולה, כדי לאפשר לחברי הכנסת</w:t>
      </w:r>
      <w:bookmarkStart w:id="28085" w:name="_ETM_Q1_6285137"/>
      <w:bookmarkEnd w:id="28085"/>
      <w:r>
        <w:rPr>
          <w:rFonts w:hint="cs"/>
          <w:rtl/>
          <w:lang w:eastAsia="he-IL"/>
        </w:rPr>
        <w:t xml:space="preserve"> לחשוב על הוד</w:t>
      </w:r>
      <w:bookmarkStart w:id="28086" w:name="_ETM_Q1_6287275"/>
      <w:bookmarkEnd w:id="28086"/>
      <w:r>
        <w:rPr>
          <w:rFonts w:hint="cs"/>
          <w:rtl/>
          <w:lang w:eastAsia="he-IL"/>
        </w:rPr>
        <w:t xml:space="preserve">עתו של </w:t>
      </w:r>
      <w:bookmarkStart w:id="28087" w:name="_ETM_Q1_6290547"/>
      <w:bookmarkEnd w:id="28087"/>
      <w:r>
        <w:rPr>
          <w:rFonts w:hint="cs"/>
          <w:rtl/>
          <w:lang w:eastAsia="he-IL"/>
        </w:rPr>
        <w:t>ראש הסיעה הגדולה.</w:t>
      </w:r>
    </w:p>
    <w:p w14:paraId="7A23FA4E" w14:textId="77777777" w:rsidR="00DE2B03" w:rsidRDefault="00DE2B03" w:rsidP="00DE2B03">
      <w:pPr>
        <w:rPr>
          <w:rtl/>
          <w:lang w:eastAsia="he-IL"/>
        </w:rPr>
      </w:pPr>
      <w:bookmarkStart w:id="28088" w:name="_ETM_Q1_6293375"/>
      <w:bookmarkStart w:id="28089" w:name="_ETM_Q1_6289471"/>
      <w:bookmarkEnd w:id="28088"/>
      <w:bookmarkEnd w:id="28089"/>
    </w:p>
    <w:p w14:paraId="165BB8B7" w14:textId="4843E92B" w:rsidR="00DE2B03" w:rsidRDefault="00DE2B03" w:rsidP="00DE2B03">
      <w:pPr>
        <w:pStyle w:val="a4"/>
        <w:keepNext/>
        <w:rPr>
          <w:rtl/>
        </w:rPr>
      </w:pPr>
      <w:bookmarkStart w:id="28090" w:name="ET_speaker_6128_2818"/>
      <w:r w:rsidRPr="00DE2B03">
        <w:rPr>
          <w:rStyle w:val="TagStyle"/>
          <w:rtl/>
        </w:rPr>
        <w:t xml:space="preserve"> &lt;&lt; דובר &gt;&gt; </w:t>
      </w:r>
      <w:r>
        <w:rPr>
          <w:rtl/>
        </w:rPr>
        <w:t>משה טור פז (יש עתיד):</w:t>
      </w:r>
      <w:r w:rsidRPr="00DE2B03">
        <w:rPr>
          <w:rStyle w:val="TagStyle"/>
          <w:rtl/>
        </w:rPr>
        <w:t xml:space="preserve"> &lt;&lt; דובר &gt;&gt;</w:t>
      </w:r>
      <w:r w:rsidR="00707E81">
        <w:rPr>
          <w:rtl/>
        </w:rPr>
        <w:t xml:space="preserve"> </w:t>
      </w:r>
      <w:r>
        <w:rPr>
          <w:rtl/>
        </w:rPr>
        <w:t xml:space="preserve"> </w:t>
      </w:r>
      <w:bookmarkEnd w:id="28090"/>
    </w:p>
    <w:p w14:paraId="57FEB355" w14:textId="77777777" w:rsidR="00DE2B03" w:rsidRDefault="00DE2B03" w:rsidP="00DE2B03">
      <w:pPr>
        <w:pStyle w:val="KeepWithNext"/>
        <w:rPr>
          <w:rtl/>
          <w:lang w:eastAsia="he-IL"/>
        </w:rPr>
      </w:pPr>
    </w:p>
    <w:p w14:paraId="37727548" w14:textId="03B5511A" w:rsidR="00DE2B03" w:rsidRDefault="00DE2B03" w:rsidP="00DE2B03">
      <w:pPr>
        <w:rPr>
          <w:rtl/>
          <w:lang w:eastAsia="he-IL"/>
        </w:rPr>
      </w:pPr>
      <w:bookmarkStart w:id="28091" w:name="_ETM_Q1_6292102"/>
      <w:bookmarkEnd w:id="28091"/>
      <w:r>
        <w:rPr>
          <w:rFonts w:hint="cs"/>
          <w:rtl/>
          <w:lang w:eastAsia="he-IL"/>
        </w:rPr>
        <w:t>א</w:t>
      </w:r>
      <w:bookmarkStart w:id="28092" w:name="_ETM_Q1_6292251"/>
      <w:bookmarkEnd w:id="28092"/>
      <w:r>
        <w:rPr>
          <w:rFonts w:hint="cs"/>
          <w:rtl/>
          <w:lang w:eastAsia="he-IL"/>
        </w:rPr>
        <w:t>ו, אין ספק שהרעיון שניתן</w:t>
      </w:r>
      <w:bookmarkStart w:id="28093" w:name="_ETM_Q1_6290853"/>
      <w:bookmarkEnd w:id="28093"/>
      <w:r>
        <w:rPr>
          <w:rFonts w:hint="cs"/>
          <w:rtl/>
          <w:lang w:eastAsia="he-IL"/>
        </w:rPr>
        <w:t xml:space="preserve"> לחברי הכנסת לחשוב</w:t>
      </w:r>
      <w:bookmarkStart w:id="28094" w:name="_ETM_Q1_6293923"/>
      <w:bookmarkEnd w:id="28094"/>
      <w:r>
        <w:rPr>
          <w:rFonts w:hint="cs"/>
          <w:rtl/>
          <w:lang w:eastAsia="he-IL"/>
        </w:rPr>
        <w:t xml:space="preserve"> על הודעה של ראש הסיעה הגדולה, יש בה ייתרון</w:t>
      </w:r>
      <w:bookmarkStart w:id="28095" w:name="_ETM_Q1_6300771"/>
      <w:bookmarkEnd w:id="28095"/>
      <w:r>
        <w:rPr>
          <w:rFonts w:hint="cs"/>
          <w:rtl/>
          <w:lang w:eastAsia="he-IL"/>
        </w:rPr>
        <w:t xml:space="preserve"> גדול, אני רוצה </w:t>
      </w:r>
      <w:bookmarkStart w:id="28096" w:name="_ETM_Q1_6298252"/>
      <w:bookmarkEnd w:id="28096"/>
      <w:r w:rsidR="00C24484">
        <w:rPr>
          <w:rFonts w:hint="cs"/>
          <w:rtl/>
          <w:lang w:eastAsia="he-IL"/>
        </w:rPr>
        <w:t>לציין</w:t>
      </w:r>
      <w:r>
        <w:rPr>
          <w:rFonts w:hint="cs"/>
          <w:rtl/>
          <w:lang w:eastAsia="he-IL"/>
        </w:rPr>
        <w:t xml:space="preserve"> שהיום בדיון שקיימנו אמרה היועצת המשפטית </w:t>
      </w:r>
      <w:bookmarkStart w:id="28097" w:name="_ETM_Q1_6303837"/>
      <w:bookmarkEnd w:id="28097"/>
      <w:r>
        <w:rPr>
          <w:rFonts w:hint="cs"/>
          <w:rtl/>
          <w:lang w:eastAsia="he-IL"/>
        </w:rPr>
        <w:t>לכנסת, שהיא חושבת שאם תופעל באמת הצעת חוקת מיד, יכול</w:t>
      </w:r>
      <w:bookmarkStart w:id="28098" w:name="_ETM_Q1_6310486"/>
      <w:bookmarkEnd w:id="28098"/>
      <w:r>
        <w:rPr>
          <w:rFonts w:hint="cs"/>
          <w:rtl/>
          <w:lang w:eastAsia="he-IL"/>
        </w:rPr>
        <w:t xml:space="preserve"> להיות שהיא פוגעת בשיקול הדעת ובאמונה, שמדובר פה בחקיקה לא </w:t>
      </w:r>
      <w:bookmarkStart w:id="28099" w:name="_ETM_Q1_6319383"/>
      <w:bookmarkEnd w:id="28099"/>
      <w:r>
        <w:rPr>
          <w:rFonts w:hint="cs"/>
          <w:rtl/>
          <w:lang w:eastAsia="he-IL"/>
        </w:rPr>
        <w:t>פרסונלית.</w:t>
      </w:r>
      <w:bookmarkStart w:id="28100" w:name="_ETM_Q1_6321086"/>
      <w:bookmarkEnd w:id="28100"/>
    </w:p>
    <w:p w14:paraId="06131476" w14:textId="77777777" w:rsidR="00DE2B03" w:rsidRDefault="00DE2B03" w:rsidP="00DE2B03">
      <w:pPr>
        <w:rPr>
          <w:rtl/>
          <w:lang w:eastAsia="he-IL"/>
        </w:rPr>
      </w:pPr>
      <w:bookmarkStart w:id="28101" w:name="_ETM_Q1_6321270"/>
      <w:bookmarkEnd w:id="28101"/>
    </w:p>
    <w:p w14:paraId="254374F3" w14:textId="06CA62D6" w:rsidR="00DE2B03" w:rsidRDefault="00DE2B03" w:rsidP="00DE2B03">
      <w:pPr>
        <w:pStyle w:val="af6"/>
        <w:keepNext/>
        <w:rPr>
          <w:rtl/>
        </w:rPr>
      </w:pPr>
      <w:bookmarkStart w:id="28102" w:name="_ETM_Q1_6321422"/>
      <w:bookmarkEnd w:id="28102"/>
      <w:r w:rsidRPr="00262206">
        <w:rPr>
          <w:rStyle w:val="TagStyle"/>
          <w:rtl/>
        </w:rPr>
        <w:t xml:space="preserve">&lt;&lt; יור &gt;&gt; </w:t>
      </w:r>
      <w:r>
        <w:rPr>
          <w:rtl/>
        </w:rPr>
        <w:t>היו"ר אופיר כץ:</w:t>
      </w:r>
      <w:r w:rsidRPr="00262206">
        <w:rPr>
          <w:rStyle w:val="TagStyle"/>
          <w:rtl/>
        </w:rPr>
        <w:t xml:space="preserve"> &lt;&lt; יור &gt;&gt;</w:t>
      </w:r>
      <w:r w:rsidR="00707E81">
        <w:rPr>
          <w:rtl/>
        </w:rPr>
        <w:t xml:space="preserve"> </w:t>
      </w:r>
      <w:r>
        <w:rPr>
          <w:rtl/>
        </w:rPr>
        <w:t xml:space="preserve"> </w:t>
      </w:r>
    </w:p>
    <w:p w14:paraId="27EA4F8B" w14:textId="77777777" w:rsidR="00DE2B03" w:rsidRDefault="00DE2B03" w:rsidP="00DE2B03">
      <w:pPr>
        <w:pStyle w:val="KeepWithNext"/>
        <w:rPr>
          <w:rtl/>
          <w:lang w:eastAsia="he-IL"/>
        </w:rPr>
      </w:pPr>
    </w:p>
    <w:p w14:paraId="62FA42FD" w14:textId="4142E092" w:rsidR="00DE2B03" w:rsidRDefault="00DE2B03" w:rsidP="00DE2B03">
      <w:pPr>
        <w:rPr>
          <w:rtl/>
        </w:rPr>
      </w:pPr>
      <w:r>
        <w:rPr>
          <w:rFonts w:hint="cs"/>
          <w:rtl/>
        </w:rPr>
        <w:t>תודה. מי בעד? חמישה, מי נגד? תשעה.</w:t>
      </w:r>
    </w:p>
    <w:p w14:paraId="35E8C64B" w14:textId="77777777" w:rsidR="00DE2B03" w:rsidRDefault="00DE2B03" w:rsidP="00DE2B03">
      <w:pPr>
        <w:pStyle w:val="af1"/>
        <w:keepNext/>
        <w:rPr>
          <w:rtl/>
        </w:rPr>
      </w:pPr>
    </w:p>
    <w:p w14:paraId="3E0BF1AE" w14:textId="77777777" w:rsidR="00DE2B03" w:rsidRDefault="00DE2B03" w:rsidP="00DE2B03">
      <w:pPr>
        <w:pStyle w:val="af1"/>
        <w:keepNext/>
        <w:rPr>
          <w:rtl/>
        </w:rPr>
      </w:pPr>
      <w:r>
        <w:rPr>
          <w:rtl/>
        </w:rPr>
        <w:t>הצבעה</w:t>
      </w:r>
    </w:p>
    <w:p w14:paraId="6B437028" w14:textId="77777777" w:rsidR="00DE2B03" w:rsidRDefault="00DE2B03" w:rsidP="00DE2B03">
      <w:pPr>
        <w:pStyle w:val="af2"/>
        <w:rPr>
          <w:rtl/>
        </w:rPr>
      </w:pPr>
    </w:p>
    <w:p w14:paraId="1532A778" w14:textId="77777777" w:rsidR="00DE2B03" w:rsidRPr="00BA1585" w:rsidRDefault="00DE2B03" w:rsidP="00DE2B03">
      <w:pPr>
        <w:jc w:val="center"/>
        <w:rPr>
          <w:rtl/>
        </w:rPr>
      </w:pPr>
      <w:r>
        <w:rPr>
          <w:rFonts w:hint="cs"/>
          <w:rtl/>
        </w:rPr>
        <w:t>ההסתייגות נדחתה.</w:t>
      </w:r>
    </w:p>
    <w:p w14:paraId="534F60AA" w14:textId="77777777" w:rsidR="00DE2B03" w:rsidRDefault="00DE2B03" w:rsidP="00DE2B03">
      <w:pPr>
        <w:rPr>
          <w:rtl/>
          <w:lang w:eastAsia="he-IL"/>
        </w:rPr>
      </w:pPr>
    </w:p>
    <w:p w14:paraId="273C2AD5" w14:textId="77777777" w:rsidR="00DE2B03" w:rsidRDefault="00DE2B03" w:rsidP="00DE2B03">
      <w:pPr>
        <w:rPr>
          <w:rtl/>
          <w:lang w:eastAsia="he-IL"/>
        </w:rPr>
      </w:pPr>
      <w:r>
        <w:rPr>
          <w:rFonts w:hint="cs"/>
          <w:rtl/>
          <w:lang w:eastAsia="he-IL"/>
        </w:rPr>
        <w:t>ההסתייגות הוסרה.</w:t>
      </w:r>
    </w:p>
    <w:p w14:paraId="596FB0BF" w14:textId="77777777" w:rsidR="00DE2B03" w:rsidRDefault="00DE2B03" w:rsidP="00DE2B03">
      <w:pPr>
        <w:rPr>
          <w:rtl/>
          <w:lang w:eastAsia="he-IL"/>
        </w:rPr>
      </w:pPr>
      <w:bookmarkStart w:id="28103" w:name="_ETM_Q1_6320632"/>
      <w:bookmarkStart w:id="28104" w:name="_ETM_Q1_6320836"/>
      <w:bookmarkEnd w:id="28103"/>
      <w:bookmarkEnd w:id="28104"/>
    </w:p>
    <w:p w14:paraId="22D6D88A" w14:textId="45679B6A" w:rsidR="00DE2B03" w:rsidRDefault="00DE2B03" w:rsidP="00DE2B03">
      <w:pPr>
        <w:rPr>
          <w:rtl/>
          <w:lang w:eastAsia="he-IL"/>
        </w:rPr>
      </w:pPr>
      <w:bookmarkStart w:id="28105" w:name="_ETM_Q1_6321522"/>
      <w:bookmarkStart w:id="28106" w:name="_ETM_Q1_6321689"/>
      <w:bookmarkEnd w:id="28105"/>
      <w:bookmarkEnd w:id="28106"/>
      <w:r>
        <w:rPr>
          <w:rFonts w:hint="cs"/>
          <w:rtl/>
          <w:lang w:eastAsia="he-IL"/>
        </w:rPr>
        <w:t>167, מי מנמק?</w:t>
      </w:r>
      <w:bookmarkStart w:id="28107" w:name="_ETM_Q1_6324327"/>
      <w:bookmarkStart w:id="28108" w:name="_ETM_Q1_6324519"/>
      <w:bookmarkEnd w:id="28107"/>
      <w:bookmarkEnd w:id="28108"/>
    </w:p>
    <w:p w14:paraId="7E5C7FE9" w14:textId="77777777" w:rsidR="00DE2B03" w:rsidRDefault="00DE2B03" w:rsidP="00DE2B03">
      <w:pPr>
        <w:rPr>
          <w:rtl/>
          <w:lang w:eastAsia="he-IL"/>
        </w:rPr>
      </w:pPr>
    </w:p>
    <w:p w14:paraId="56F98EEE" w14:textId="7A8D5365" w:rsidR="00DE2B03" w:rsidRDefault="00DE2B03" w:rsidP="00DE2B03">
      <w:pPr>
        <w:pStyle w:val="a4"/>
        <w:keepNext/>
        <w:rPr>
          <w:rtl/>
        </w:rPr>
      </w:pPr>
      <w:bookmarkStart w:id="28109" w:name="ET_speaker_6128_2819"/>
      <w:r w:rsidRPr="00DE2B03">
        <w:rPr>
          <w:rStyle w:val="TagStyle"/>
          <w:rtl/>
        </w:rPr>
        <w:t xml:space="preserve"> &lt;&lt; דובר &gt;&gt; </w:t>
      </w:r>
      <w:r>
        <w:rPr>
          <w:rtl/>
        </w:rPr>
        <w:t>משה טור פז (יש עתיד):</w:t>
      </w:r>
      <w:r w:rsidRPr="00DE2B03">
        <w:rPr>
          <w:rStyle w:val="TagStyle"/>
          <w:rtl/>
        </w:rPr>
        <w:t xml:space="preserve"> &lt;&lt; דובר &gt;&gt;</w:t>
      </w:r>
      <w:r w:rsidR="00707E81">
        <w:rPr>
          <w:rtl/>
        </w:rPr>
        <w:t xml:space="preserve"> </w:t>
      </w:r>
      <w:r>
        <w:rPr>
          <w:rtl/>
        </w:rPr>
        <w:t xml:space="preserve"> </w:t>
      </w:r>
      <w:bookmarkEnd w:id="28109"/>
    </w:p>
    <w:p w14:paraId="6B826ED3" w14:textId="77777777" w:rsidR="00DE2B03" w:rsidRDefault="00DE2B03" w:rsidP="00DE2B03">
      <w:pPr>
        <w:pStyle w:val="KeepWithNext"/>
        <w:rPr>
          <w:rtl/>
          <w:lang w:eastAsia="he-IL"/>
        </w:rPr>
      </w:pPr>
    </w:p>
    <w:p w14:paraId="4AC63165" w14:textId="3F4E875E" w:rsidR="00DE2B03" w:rsidRDefault="00DE2B03" w:rsidP="00DE2B03">
      <w:pPr>
        <w:rPr>
          <w:rtl/>
          <w:lang w:eastAsia="he-IL"/>
        </w:rPr>
      </w:pPr>
      <w:bookmarkStart w:id="28110" w:name="_ETM_Q1_6328254"/>
      <w:bookmarkEnd w:id="28110"/>
      <w:r>
        <w:rPr>
          <w:rFonts w:hint="cs"/>
          <w:rtl/>
          <w:lang w:eastAsia="he-IL"/>
        </w:rPr>
        <w:t>א</w:t>
      </w:r>
      <w:bookmarkStart w:id="28111" w:name="_ETM_Q1_6328364"/>
      <w:bookmarkEnd w:id="28111"/>
      <w:r>
        <w:rPr>
          <w:rFonts w:hint="cs"/>
          <w:rtl/>
          <w:lang w:eastAsia="he-IL"/>
        </w:rPr>
        <w:t xml:space="preserve">ני ממשיך. לעומת זאת כאשר מחילים חקיקה </w:t>
      </w:r>
      <w:bookmarkStart w:id="28112" w:name="_ETM_Q1_6333699"/>
      <w:bookmarkEnd w:id="28112"/>
      <w:r>
        <w:rPr>
          <w:rFonts w:hint="cs"/>
          <w:rtl/>
          <w:lang w:eastAsia="he-IL"/>
        </w:rPr>
        <w:t>מיד, זה נראה, מה זה זה נראה? זה מוכיח</w:t>
      </w:r>
      <w:bookmarkStart w:id="28113" w:name="_ETM_Q1_6335008"/>
      <w:bookmarkEnd w:id="28113"/>
      <w:r>
        <w:rPr>
          <w:rFonts w:hint="cs"/>
          <w:rtl/>
          <w:lang w:eastAsia="he-IL"/>
        </w:rPr>
        <w:t xml:space="preserve"> את</w:t>
      </w:r>
      <w:bookmarkStart w:id="28114" w:name="_ETM_Q1_6335407"/>
      <w:bookmarkEnd w:id="28114"/>
      <w:r>
        <w:rPr>
          <w:rFonts w:hint="cs"/>
          <w:rtl/>
          <w:lang w:eastAsia="he-IL"/>
        </w:rPr>
        <w:t xml:space="preserve"> העובדה שמדובר בחקיקה פרסונלית, חקיקה שנוגעת לאירוע ספציפי, במקרה</w:t>
      </w:r>
      <w:bookmarkStart w:id="28115" w:name="_ETM_Q1_6340910"/>
      <w:bookmarkEnd w:id="28115"/>
      <w:r>
        <w:rPr>
          <w:rFonts w:hint="cs"/>
          <w:rtl/>
          <w:lang w:eastAsia="he-IL"/>
        </w:rPr>
        <w:t xml:space="preserve"> ה</w:t>
      </w:r>
      <w:bookmarkStart w:id="28116" w:name="_ETM_Q1_6341364"/>
      <w:bookmarkEnd w:id="28116"/>
      <w:r>
        <w:rPr>
          <w:rFonts w:hint="cs"/>
          <w:rtl/>
          <w:lang w:eastAsia="he-IL"/>
        </w:rPr>
        <w:t xml:space="preserve">זה האירוע של דרעי, יכול להיות אירוע של שר אחר, </w:t>
      </w:r>
      <w:bookmarkStart w:id="28117" w:name="_ETM_Q1_6346933"/>
      <w:bookmarkEnd w:id="28117"/>
      <w:r>
        <w:rPr>
          <w:rFonts w:hint="cs"/>
          <w:rtl/>
          <w:lang w:eastAsia="he-IL"/>
        </w:rPr>
        <w:t>אבל בוודאי מטרידה</w:t>
      </w:r>
      <w:bookmarkStart w:id="28118" w:name="_ETM_Q1_6345372"/>
      <w:bookmarkEnd w:id="28118"/>
      <w:r>
        <w:rPr>
          <w:rFonts w:hint="cs"/>
          <w:rtl/>
          <w:lang w:eastAsia="he-IL"/>
        </w:rPr>
        <w:t xml:space="preserve"> כרגע את שלמות הקואליציה כי אין בה </w:t>
      </w:r>
      <w:bookmarkStart w:id="28119" w:name="_ETM_Q1_6351899"/>
      <w:bookmarkEnd w:id="28119"/>
      <w:r>
        <w:rPr>
          <w:rFonts w:hint="cs"/>
          <w:rtl/>
          <w:lang w:eastAsia="he-IL"/>
        </w:rPr>
        <w:t>תום לב.</w:t>
      </w:r>
    </w:p>
    <w:p w14:paraId="5A61123D" w14:textId="77777777" w:rsidR="00DE2B03" w:rsidRDefault="00DE2B03" w:rsidP="00DE2B03">
      <w:pPr>
        <w:rPr>
          <w:rtl/>
          <w:lang w:eastAsia="he-IL"/>
        </w:rPr>
      </w:pPr>
      <w:bookmarkStart w:id="28120" w:name="_ETM_Q1_6353399"/>
      <w:bookmarkEnd w:id="28120"/>
    </w:p>
    <w:p w14:paraId="6839B8F6" w14:textId="1D20EE68" w:rsidR="00DE2B03" w:rsidRDefault="00DE2B03" w:rsidP="00DE2B03">
      <w:pPr>
        <w:pStyle w:val="af6"/>
        <w:keepNext/>
        <w:rPr>
          <w:rtl/>
        </w:rPr>
      </w:pPr>
      <w:bookmarkStart w:id="28121" w:name="_ETM_Q1_6353981"/>
      <w:bookmarkStart w:id="28122" w:name="_ETM_Q1_6354019"/>
      <w:bookmarkStart w:id="28123" w:name="_ETM_Q1_6354091"/>
      <w:bookmarkEnd w:id="28121"/>
      <w:bookmarkEnd w:id="28122"/>
      <w:bookmarkEnd w:id="28123"/>
      <w:r w:rsidRPr="00262206">
        <w:rPr>
          <w:rStyle w:val="TagStyle"/>
          <w:rtl/>
        </w:rPr>
        <w:t xml:space="preserve">&lt;&lt; יור &gt;&gt; </w:t>
      </w:r>
      <w:r>
        <w:rPr>
          <w:rtl/>
        </w:rPr>
        <w:t>היו"ר אופיר כץ:</w:t>
      </w:r>
      <w:r w:rsidRPr="00262206">
        <w:rPr>
          <w:rStyle w:val="TagStyle"/>
          <w:rtl/>
        </w:rPr>
        <w:t xml:space="preserve"> &lt;&lt; יור &gt;&gt;</w:t>
      </w:r>
      <w:r w:rsidR="00707E81">
        <w:rPr>
          <w:rtl/>
        </w:rPr>
        <w:t xml:space="preserve"> </w:t>
      </w:r>
      <w:r>
        <w:rPr>
          <w:rtl/>
        </w:rPr>
        <w:t xml:space="preserve"> </w:t>
      </w:r>
    </w:p>
    <w:p w14:paraId="0979B499" w14:textId="77777777" w:rsidR="00DE2B03" w:rsidRDefault="00DE2B03" w:rsidP="00DE2B03">
      <w:pPr>
        <w:pStyle w:val="KeepWithNext"/>
        <w:rPr>
          <w:rtl/>
          <w:lang w:eastAsia="he-IL"/>
        </w:rPr>
      </w:pPr>
    </w:p>
    <w:p w14:paraId="1D121565" w14:textId="1C1D44D8" w:rsidR="00DE2B03" w:rsidRDefault="00DE2B03" w:rsidP="00DE2B03">
      <w:pPr>
        <w:rPr>
          <w:rtl/>
        </w:rPr>
      </w:pPr>
      <w:r>
        <w:rPr>
          <w:rFonts w:hint="cs"/>
          <w:rtl/>
        </w:rPr>
        <w:t>תודה. מי בעד? חמישה, מי נגד? תשעה.</w:t>
      </w:r>
    </w:p>
    <w:p w14:paraId="59CB85ED" w14:textId="77777777" w:rsidR="00DE2B03" w:rsidRDefault="00DE2B03" w:rsidP="00DE2B03">
      <w:pPr>
        <w:pStyle w:val="af1"/>
        <w:keepNext/>
        <w:rPr>
          <w:rtl/>
        </w:rPr>
      </w:pPr>
    </w:p>
    <w:p w14:paraId="6FDDC4D0" w14:textId="77777777" w:rsidR="00DE2B03" w:rsidRDefault="00DE2B03" w:rsidP="00DE2B03">
      <w:pPr>
        <w:pStyle w:val="af1"/>
        <w:keepNext/>
        <w:rPr>
          <w:rtl/>
        </w:rPr>
      </w:pPr>
      <w:r>
        <w:rPr>
          <w:rtl/>
        </w:rPr>
        <w:t>הצבעה</w:t>
      </w:r>
    </w:p>
    <w:p w14:paraId="29D45919" w14:textId="77777777" w:rsidR="00DE2B03" w:rsidRDefault="00DE2B03" w:rsidP="00DE2B03">
      <w:pPr>
        <w:pStyle w:val="af2"/>
        <w:rPr>
          <w:rtl/>
        </w:rPr>
      </w:pPr>
    </w:p>
    <w:p w14:paraId="526ADF89" w14:textId="77777777" w:rsidR="00DE2B03" w:rsidRPr="00BA1585" w:rsidRDefault="00DE2B03" w:rsidP="00DE2B03">
      <w:pPr>
        <w:jc w:val="center"/>
        <w:rPr>
          <w:rtl/>
        </w:rPr>
      </w:pPr>
      <w:r>
        <w:rPr>
          <w:rFonts w:hint="cs"/>
          <w:rtl/>
        </w:rPr>
        <w:t>ההסתייגות נדחתה.</w:t>
      </w:r>
    </w:p>
    <w:p w14:paraId="690E613C" w14:textId="77777777" w:rsidR="00DE2B03" w:rsidRDefault="00DE2B03" w:rsidP="00DE2B03">
      <w:pPr>
        <w:rPr>
          <w:rtl/>
          <w:lang w:eastAsia="he-IL"/>
        </w:rPr>
      </w:pPr>
    </w:p>
    <w:p w14:paraId="67B52C29" w14:textId="77777777" w:rsidR="00DE2B03" w:rsidRDefault="00DE2B03" w:rsidP="00DE2B03">
      <w:pPr>
        <w:rPr>
          <w:rtl/>
          <w:lang w:eastAsia="he-IL"/>
        </w:rPr>
      </w:pPr>
      <w:r>
        <w:rPr>
          <w:rFonts w:hint="cs"/>
          <w:rtl/>
          <w:lang w:eastAsia="he-IL"/>
        </w:rPr>
        <w:t>ההסתייגות הוסרה.</w:t>
      </w:r>
      <w:bookmarkStart w:id="28124" w:name="_ETM_Q1_6354660"/>
      <w:bookmarkEnd w:id="28124"/>
    </w:p>
    <w:p w14:paraId="17866C98" w14:textId="77777777" w:rsidR="00DE2B03" w:rsidRDefault="00DE2B03" w:rsidP="00DE2B03">
      <w:pPr>
        <w:rPr>
          <w:rtl/>
          <w:lang w:eastAsia="he-IL"/>
        </w:rPr>
      </w:pPr>
      <w:bookmarkStart w:id="28125" w:name="_ETM_Q1_6354819"/>
      <w:bookmarkEnd w:id="28125"/>
    </w:p>
    <w:p w14:paraId="07B52216" w14:textId="765BECA9" w:rsidR="00DE2B03" w:rsidRDefault="00DE2B03" w:rsidP="00DE2B03">
      <w:pPr>
        <w:rPr>
          <w:rtl/>
          <w:lang w:eastAsia="he-IL"/>
        </w:rPr>
      </w:pPr>
      <w:bookmarkStart w:id="28126" w:name="_ETM_Q1_6354990"/>
      <w:bookmarkEnd w:id="28126"/>
      <w:r>
        <w:rPr>
          <w:rFonts w:hint="cs"/>
          <w:rtl/>
          <w:lang w:eastAsia="he-IL"/>
        </w:rPr>
        <w:t>1</w:t>
      </w:r>
      <w:bookmarkStart w:id="28127" w:name="_ETM_Q1_6355522"/>
      <w:bookmarkEnd w:id="28127"/>
      <w:r>
        <w:rPr>
          <w:rFonts w:hint="cs"/>
          <w:rtl/>
          <w:lang w:eastAsia="he-IL"/>
        </w:rPr>
        <w:t>68 בבקשה.</w:t>
      </w:r>
      <w:bookmarkStart w:id="28128" w:name="_ETM_Q1_6356895"/>
      <w:bookmarkEnd w:id="28128"/>
    </w:p>
    <w:p w14:paraId="0A34AEAB" w14:textId="77777777" w:rsidR="00DE2B03" w:rsidRDefault="00DE2B03" w:rsidP="00DE2B03">
      <w:pPr>
        <w:rPr>
          <w:rtl/>
          <w:lang w:eastAsia="he-IL"/>
        </w:rPr>
      </w:pPr>
    </w:p>
    <w:p w14:paraId="63BB72AA" w14:textId="6AE054D3" w:rsidR="00DE2B03" w:rsidRDefault="00DE2B03" w:rsidP="00DE2B03">
      <w:pPr>
        <w:pStyle w:val="a4"/>
        <w:keepNext/>
        <w:rPr>
          <w:rtl/>
        </w:rPr>
      </w:pPr>
      <w:bookmarkStart w:id="28129" w:name="ET_speaker_אייל_לב_ארי_2820"/>
      <w:r w:rsidRPr="00DE2B03">
        <w:rPr>
          <w:rStyle w:val="TagStyle"/>
          <w:rtl/>
        </w:rPr>
        <w:t xml:space="preserve"> &lt;&lt; דובר &gt;&gt; </w:t>
      </w:r>
      <w:r>
        <w:rPr>
          <w:rtl/>
        </w:rPr>
        <w:t>אייל לב ארי:</w:t>
      </w:r>
      <w:r w:rsidRPr="00DE2B03">
        <w:rPr>
          <w:rStyle w:val="TagStyle"/>
          <w:rtl/>
        </w:rPr>
        <w:t xml:space="preserve"> &lt;&lt; דובר &gt;&gt;</w:t>
      </w:r>
      <w:r w:rsidR="00707E81">
        <w:rPr>
          <w:rtl/>
        </w:rPr>
        <w:t xml:space="preserve"> </w:t>
      </w:r>
      <w:r>
        <w:rPr>
          <w:rtl/>
        </w:rPr>
        <w:t xml:space="preserve"> </w:t>
      </w:r>
      <w:bookmarkEnd w:id="28129"/>
    </w:p>
    <w:p w14:paraId="34B3BAD9" w14:textId="77777777" w:rsidR="00DE2B03" w:rsidRDefault="00DE2B03" w:rsidP="00DE2B03">
      <w:pPr>
        <w:pStyle w:val="KeepWithNext"/>
        <w:rPr>
          <w:rtl/>
          <w:lang w:eastAsia="he-IL"/>
        </w:rPr>
      </w:pPr>
    </w:p>
    <w:p w14:paraId="76BF080C" w14:textId="2FD384DC" w:rsidR="00DE2B03" w:rsidRDefault="00DE2B03" w:rsidP="00DE2B03">
      <w:pPr>
        <w:rPr>
          <w:rtl/>
          <w:lang w:eastAsia="he-IL"/>
        </w:rPr>
      </w:pPr>
      <w:bookmarkStart w:id="28130" w:name="_ETM_Q1_6355854"/>
      <w:bookmarkStart w:id="28131" w:name="_ETM_Q1_6355971"/>
      <w:bookmarkEnd w:id="28130"/>
      <w:bookmarkEnd w:id="28131"/>
      <w:r>
        <w:rPr>
          <w:rFonts w:hint="cs"/>
          <w:rtl/>
          <w:lang w:eastAsia="he-IL"/>
        </w:rPr>
        <w:t xml:space="preserve">אחרי המילים יתמנה </w:t>
      </w:r>
      <w:bookmarkStart w:id="28132" w:name="_ETM_Q1_6353164"/>
      <w:bookmarkEnd w:id="28132"/>
      <w:r>
        <w:rPr>
          <w:rFonts w:hint="cs"/>
          <w:rtl/>
          <w:lang w:eastAsia="he-IL"/>
        </w:rPr>
        <w:t>אותו אדם לשר, יבוא</w:t>
      </w:r>
      <w:bookmarkStart w:id="28133" w:name="_ETM_Q1_6353897"/>
      <w:bookmarkStart w:id="28134" w:name="_ETM_Q1_6355280"/>
      <w:bookmarkEnd w:id="28133"/>
      <w:bookmarkEnd w:id="28134"/>
      <w:r>
        <w:rPr>
          <w:rFonts w:hint="cs"/>
          <w:rtl/>
          <w:lang w:eastAsia="he-IL"/>
        </w:rPr>
        <w:t xml:space="preserve"> לא לנסות לתקן את החקיקה על מנת להכש</w:t>
      </w:r>
      <w:bookmarkStart w:id="28135" w:name="_ETM_Q1_6358610"/>
      <w:bookmarkEnd w:id="28135"/>
      <w:r>
        <w:rPr>
          <w:rFonts w:hint="cs"/>
          <w:rtl/>
          <w:lang w:eastAsia="he-IL"/>
        </w:rPr>
        <w:t xml:space="preserve">יר </w:t>
      </w:r>
      <w:bookmarkStart w:id="28136" w:name="_ETM_Q1_6359548"/>
      <w:bookmarkEnd w:id="28136"/>
      <w:r>
        <w:rPr>
          <w:rFonts w:hint="cs"/>
          <w:rtl/>
          <w:lang w:eastAsia="he-IL"/>
        </w:rPr>
        <w:t>אותו בכל זאת.</w:t>
      </w:r>
    </w:p>
    <w:p w14:paraId="34E9A362" w14:textId="77777777" w:rsidR="00DE2B03" w:rsidRDefault="00DE2B03" w:rsidP="00DE2B03">
      <w:pPr>
        <w:rPr>
          <w:rtl/>
          <w:lang w:eastAsia="he-IL"/>
        </w:rPr>
      </w:pPr>
      <w:bookmarkStart w:id="28137" w:name="_ETM_Q1_6361945"/>
      <w:bookmarkStart w:id="28138" w:name="_ETM_Q1_6362110"/>
      <w:bookmarkEnd w:id="28137"/>
      <w:bookmarkEnd w:id="28138"/>
    </w:p>
    <w:p w14:paraId="2EFD6F14" w14:textId="49935035" w:rsidR="00DE2B03" w:rsidRDefault="00DE2B03" w:rsidP="00DE2B03">
      <w:pPr>
        <w:pStyle w:val="a4"/>
        <w:keepNext/>
        <w:rPr>
          <w:rtl/>
        </w:rPr>
      </w:pPr>
      <w:bookmarkStart w:id="28139" w:name="ET_speaker_6128_2821"/>
      <w:r w:rsidRPr="00DE2B03">
        <w:rPr>
          <w:rStyle w:val="TagStyle"/>
          <w:rtl/>
        </w:rPr>
        <w:t xml:space="preserve"> &lt;&lt; דובר &gt;&gt; </w:t>
      </w:r>
      <w:r>
        <w:rPr>
          <w:rtl/>
        </w:rPr>
        <w:t>משה טור פז (יש עתיד):</w:t>
      </w:r>
      <w:r w:rsidRPr="00DE2B03">
        <w:rPr>
          <w:rStyle w:val="TagStyle"/>
          <w:rtl/>
        </w:rPr>
        <w:t xml:space="preserve"> &lt;&lt; דובר &gt;&gt;</w:t>
      </w:r>
      <w:r w:rsidR="00707E81">
        <w:rPr>
          <w:rtl/>
        </w:rPr>
        <w:t xml:space="preserve"> </w:t>
      </w:r>
      <w:r>
        <w:rPr>
          <w:rtl/>
        </w:rPr>
        <w:t xml:space="preserve"> </w:t>
      </w:r>
      <w:bookmarkEnd w:id="28139"/>
    </w:p>
    <w:p w14:paraId="47BBB0A3" w14:textId="77777777" w:rsidR="00DE2B03" w:rsidRDefault="00DE2B03" w:rsidP="00DE2B03">
      <w:pPr>
        <w:pStyle w:val="KeepWithNext"/>
        <w:rPr>
          <w:rtl/>
          <w:lang w:eastAsia="he-IL"/>
        </w:rPr>
      </w:pPr>
    </w:p>
    <w:p w14:paraId="356F4EDE" w14:textId="180DA86C" w:rsidR="00DE2B03" w:rsidRDefault="00DE2B03" w:rsidP="00DE2B03">
      <w:pPr>
        <w:rPr>
          <w:rtl/>
          <w:lang w:eastAsia="he-IL"/>
        </w:rPr>
      </w:pPr>
      <w:bookmarkStart w:id="28140" w:name="_ETM_Q1_6363732"/>
      <w:bookmarkEnd w:id="28140"/>
      <w:r>
        <w:rPr>
          <w:rFonts w:hint="cs"/>
          <w:rtl/>
          <w:lang w:eastAsia="he-IL"/>
        </w:rPr>
        <w:t>כ</w:t>
      </w:r>
      <w:bookmarkStart w:id="28141" w:name="_ETM_Q1_6363863"/>
      <w:bookmarkEnd w:id="28141"/>
      <w:r>
        <w:rPr>
          <w:rFonts w:hint="cs"/>
          <w:rtl/>
          <w:lang w:eastAsia="he-IL"/>
        </w:rPr>
        <w:t>ן, אז אנחנו כאמור</w:t>
      </w:r>
      <w:bookmarkStart w:id="28142" w:name="_ETM_Q1_6360866"/>
      <w:bookmarkEnd w:id="28142"/>
      <w:r>
        <w:rPr>
          <w:rFonts w:hint="cs"/>
          <w:rtl/>
          <w:lang w:eastAsia="he-IL"/>
        </w:rPr>
        <w:t xml:space="preserve"> מציעים בסעיף 2, </w:t>
      </w:r>
      <w:bookmarkStart w:id="28143" w:name="_ETM_Q1_6364826"/>
      <w:bookmarkEnd w:id="28143"/>
      <w:r>
        <w:rPr>
          <w:rFonts w:hint="cs"/>
          <w:rtl/>
          <w:lang w:eastAsia="he-IL"/>
        </w:rPr>
        <w:t xml:space="preserve">שלא ינסו לתקן את החקיקה על מנת להכשיר זאת, כי </w:t>
      </w:r>
      <w:bookmarkStart w:id="28144" w:name="_ETM_Q1_6369867"/>
      <w:bookmarkEnd w:id="28144"/>
      <w:r>
        <w:rPr>
          <w:rFonts w:hint="cs"/>
          <w:rtl/>
          <w:lang w:eastAsia="he-IL"/>
        </w:rPr>
        <w:t>לצערנו</w:t>
      </w:r>
      <w:bookmarkStart w:id="28145" w:name="_ETM_Q1_6365940"/>
      <w:bookmarkEnd w:id="28145"/>
      <w:r>
        <w:rPr>
          <w:rFonts w:hint="cs"/>
          <w:rtl/>
          <w:lang w:eastAsia="he-IL"/>
        </w:rPr>
        <w:t xml:space="preserve"> אנחנו כבר בדיון שני של חקיקת דרעי 2, וכמו </w:t>
      </w:r>
      <w:bookmarkStart w:id="28146" w:name="_ETM_Q1_6371604"/>
      <w:bookmarkEnd w:id="28146"/>
      <w:r>
        <w:rPr>
          <w:rFonts w:hint="cs"/>
          <w:rtl/>
          <w:lang w:eastAsia="he-IL"/>
        </w:rPr>
        <w:t xml:space="preserve">בסרט המשך, </w:t>
      </w:r>
      <w:bookmarkStart w:id="28147" w:name="_ETM_Q1_6369012"/>
      <w:bookmarkEnd w:id="28147"/>
      <w:r>
        <w:rPr>
          <w:rFonts w:hint="cs"/>
          <w:rtl/>
          <w:lang w:eastAsia="he-IL"/>
        </w:rPr>
        <w:t>מדובר בסרט המשך גרוע, סרט שהוא פחות</w:t>
      </w:r>
      <w:bookmarkStart w:id="28148" w:name="_ETM_Q1_6377103"/>
      <w:bookmarkEnd w:id="28148"/>
      <w:r>
        <w:rPr>
          <w:rFonts w:hint="cs"/>
          <w:rtl/>
          <w:lang w:eastAsia="he-IL"/>
        </w:rPr>
        <w:t xml:space="preserve"> טוב</w:t>
      </w:r>
      <w:bookmarkStart w:id="28149" w:name="_ETM_Q1_6372762"/>
      <w:bookmarkEnd w:id="28149"/>
      <w:r>
        <w:rPr>
          <w:rFonts w:hint="cs"/>
          <w:rtl/>
          <w:lang w:eastAsia="he-IL"/>
        </w:rPr>
        <w:t xml:space="preserve"> מהסרט הראשון, ולכן אנחנו צופים כשכמו הסרט הראשון הו</w:t>
      </w:r>
      <w:bookmarkStart w:id="28150" w:name="_ETM_Q1_6379775"/>
      <w:bookmarkEnd w:id="28150"/>
      <w:r>
        <w:rPr>
          <w:rFonts w:hint="cs"/>
          <w:rtl/>
          <w:lang w:eastAsia="he-IL"/>
        </w:rPr>
        <w:t>א ילך לעולמו.</w:t>
      </w:r>
      <w:bookmarkStart w:id="28151" w:name="_ETM_Q1_6381635"/>
      <w:bookmarkEnd w:id="28151"/>
    </w:p>
    <w:p w14:paraId="0D356254" w14:textId="77777777" w:rsidR="00DE2B03" w:rsidRDefault="00DE2B03" w:rsidP="00DE2B03">
      <w:pPr>
        <w:rPr>
          <w:rtl/>
          <w:lang w:eastAsia="he-IL"/>
        </w:rPr>
      </w:pPr>
    </w:p>
    <w:p w14:paraId="6A6DA0EE" w14:textId="3BFEB5F9" w:rsidR="00DE2B03" w:rsidRDefault="00DE2B03" w:rsidP="00DE2B03">
      <w:pPr>
        <w:pStyle w:val="af6"/>
        <w:keepNext/>
        <w:rPr>
          <w:rtl/>
        </w:rPr>
      </w:pPr>
      <w:bookmarkStart w:id="28152" w:name="_ETM_Q1_6382145"/>
      <w:bookmarkEnd w:id="28152"/>
      <w:r w:rsidRPr="00262206">
        <w:rPr>
          <w:rStyle w:val="TagStyle"/>
          <w:rtl/>
        </w:rPr>
        <w:t xml:space="preserve">&lt;&lt; יור &gt;&gt; </w:t>
      </w:r>
      <w:r>
        <w:rPr>
          <w:rtl/>
        </w:rPr>
        <w:t>היו"ר אופיר כץ:</w:t>
      </w:r>
      <w:r w:rsidRPr="00262206">
        <w:rPr>
          <w:rStyle w:val="TagStyle"/>
          <w:rtl/>
        </w:rPr>
        <w:t xml:space="preserve"> &lt;&lt; יור &gt;&gt;</w:t>
      </w:r>
      <w:r w:rsidR="00707E81">
        <w:rPr>
          <w:rtl/>
        </w:rPr>
        <w:t xml:space="preserve"> </w:t>
      </w:r>
      <w:r>
        <w:rPr>
          <w:rtl/>
        </w:rPr>
        <w:t xml:space="preserve"> </w:t>
      </w:r>
    </w:p>
    <w:p w14:paraId="0AC3A7AD" w14:textId="77777777" w:rsidR="00DE2B03" w:rsidRDefault="00DE2B03" w:rsidP="00DE2B03">
      <w:pPr>
        <w:pStyle w:val="KeepWithNext"/>
        <w:rPr>
          <w:rtl/>
          <w:lang w:eastAsia="he-IL"/>
        </w:rPr>
      </w:pPr>
    </w:p>
    <w:p w14:paraId="0F0449D4" w14:textId="642FC56E" w:rsidR="00DE2B03" w:rsidRDefault="00DE2B03" w:rsidP="00DE2B03">
      <w:pPr>
        <w:rPr>
          <w:rtl/>
        </w:rPr>
      </w:pPr>
      <w:r>
        <w:rPr>
          <w:rFonts w:hint="cs"/>
          <w:rtl/>
        </w:rPr>
        <w:t>תודה. מי בעד? ארבעה, מי נגד? תשעה, מי נמנע? אחד.</w:t>
      </w:r>
    </w:p>
    <w:p w14:paraId="32910369" w14:textId="77777777" w:rsidR="00DE2B03" w:rsidRDefault="00DE2B03" w:rsidP="00DE2B03">
      <w:pPr>
        <w:pStyle w:val="af1"/>
        <w:keepNext/>
        <w:rPr>
          <w:rtl/>
        </w:rPr>
      </w:pPr>
    </w:p>
    <w:p w14:paraId="003CB23C" w14:textId="77777777" w:rsidR="00DE2B03" w:rsidRDefault="00DE2B03" w:rsidP="00DE2B03">
      <w:pPr>
        <w:pStyle w:val="af1"/>
        <w:keepNext/>
        <w:rPr>
          <w:rtl/>
        </w:rPr>
      </w:pPr>
      <w:r>
        <w:rPr>
          <w:rtl/>
        </w:rPr>
        <w:t>הצבעה</w:t>
      </w:r>
    </w:p>
    <w:p w14:paraId="338E482B" w14:textId="77777777" w:rsidR="00DE2B03" w:rsidRDefault="00DE2B03" w:rsidP="00DE2B03">
      <w:pPr>
        <w:pStyle w:val="af2"/>
        <w:rPr>
          <w:rtl/>
        </w:rPr>
      </w:pPr>
    </w:p>
    <w:p w14:paraId="74735F14" w14:textId="77777777" w:rsidR="00DE2B03" w:rsidRPr="00BA1585" w:rsidRDefault="00DE2B03" w:rsidP="00DE2B03">
      <w:pPr>
        <w:jc w:val="center"/>
        <w:rPr>
          <w:rtl/>
        </w:rPr>
      </w:pPr>
      <w:r>
        <w:rPr>
          <w:rFonts w:hint="cs"/>
          <w:rtl/>
        </w:rPr>
        <w:t>ההסתייגות נדחתה.</w:t>
      </w:r>
    </w:p>
    <w:p w14:paraId="0913791B" w14:textId="77777777" w:rsidR="00DE2B03" w:rsidRDefault="00DE2B03" w:rsidP="00DE2B03">
      <w:pPr>
        <w:rPr>
          <w:rtl/>
          <w:lang w:eastAsia="he-IL"/>
        </w:rPr>
      </w:pPr>
    </w:p>
    <w:p w14:paraId="4B19B795" w14:textId="77777777" w:rsidR="00DE2B03" w:rsidRDefault="00DE2B03" w:rsidP="00DE2B03">
      <w:pPr>
        <w:rPr>
          <w:rtl/>
          <w:lang w:eastAsia="he-IL"/>
        </w:rPr>
      </w:pPr>
      <w:r>
        <w:rPr>
          <w:rFonts w:hint="cs"/>
          <w:rtl/>
          <w:lang w:eastAsia="he-IL"/>
        </w:rPr>
        <w:t>ההסתייגות הוסרה.</w:t>
      </w:r>
      <w:bookmarkStart w:id="28153" w:name="_ETM_Q1_6386064"/>
      <w:bookmarkStart w:id="28154" w:name="_ETM_Q1_6386560"/>
      <w:bookmarkEnd w:id="28153"/>
      <w:bookmarkEnd w:id="28154"/>
    </w:p>
    <w:p w14:paraId="38ABF4EA" w14:textId="77777777" w:rsidR="00DE2B03" w:rsidRDefault="00DE2B03" w:rsidP="00DE2B03">
      <w:pPr>
        <w:rPr>
          <w:rtl/>
          <w:lang w:eastAsia="he-IL"/>
        </w:rPr>
      </w:pPr>
      <w:bookmarkStart w:id="28155" w:name="_ETM_Q1_6386747"/>
      <w:bookmarkStart w:id="28156" w:name="_ETM_Q1_6387543"/>
      <w:bookmarkEnd w:id="28155"/>
      <w:bookmarkEnd w:id="28156"/>
    </w:p>
    <w:p w14:paraId="1275BAAD" w14:textId="3418C9BA" w:rsidR="00DE2B03" w:rsidRDefault="00DE2B03" w:rsidP="00DE2B03">
      <w:pPr>
        <w:rPr>
          <w:rtl/>
          <w:lang w:eastAsia="he-IL"/>
        </w:rPr>
      </w:pPr>
      <w:bookmarkStart w:id="28157" w:name="_ETM_Q1_6387753"/>
      <w:bookmarkEnd w:id="28157"/>
      <w:r>
        <w:rPr>
          <w:rFonts w:hint="cs"/>
          <w:rtl/>
          <w:lang w:eastAsia="he-IL"/>
        </w:rPr>
        <w:t>169 עד 171.</w:t>
      </w:r>
    </w:p>
    <w:p w14:paraId="36858358" w14:textId="77777777" w:rsidR="00DE2B03" w:rsidRDefault="00DE2B03" w:rsidP="00DE2B03">
      <w:pPr>
        <w:rPr>
          <w:rtl/>
          <w:lang w:eastAsia="he-IL"/>
        </w:rPr>
      </w:pPr>
      <w:bookmarkStart w:id="28158" w:name="_ETM_Q1_6391224"/>
      <w:bookmarkStart w:id="28159" w:name="_ETM_Q1_6391405"/>
      <w:bookmarkStart w:id="28160" w:name="_ETM_Q1_6386616"/>
      <w:bookmarkStart w:id="28161" w:name="_ETM_Q1_6381853"/>
      <w:bookmarkStart w:id="28162" w:name="_ETM_Q1_6383985"/>
      <w:bookmarkEnd w:id="28158"/>
      <w:bookmarkEnd w:id="28159"/>
      <w:bookmarkEnd w:id="28160"/>
      <w:bookmarkEnd w:id="28161"/>
      <w:bookmarkEnd w:id="28162"/>
    </w:p>
    <w:p w14:paraId="6B2F1D26" w14:textId="1E9B0643" w:rsidR="00DE2B03" w:rsidRDefault="00DE2B03" w:rsidP="00DE2B03">
      <w:pPr>
        <w:pStyle w:val="a4"/>
        <w:keepNext/>
        <w:rPr>
          <w:rtl/>
        </w:rPr>
      </w:pPr>
      <w:bookmarkStart w:id="28163" w:name="ET_speaker_6128_2822"/>
      <w:r w:rsidRPr="00DE2B03">
        <w:rPr>
          <w:rStyle w:val="TagStyle"/>
          <w:rtl/>
        </w:rPr>
        <w:t xml:space="preserve"> &lt;&lt; דובר &gt;&gt; </w:t>
      </w:r>
      <w:r>
        <w:rPr>
          <w:rtl/>
        </w:rPr>
        <w:t>משה טור פז (יש עתיד):</w:t>
      </w:r>
      <w:r w:rsidRPr="00DE2B03">
        <w:rPr>
          <w:rStyle w:val="TagStyle"/>
          <w:rtl/>
        </w:rPr>
        <w:t xml:space="preserve"> &lt;&lt; דובר &gt;&gt;</w:t>
      </w:r>
      <w:r w:rsidR="00707E81">
        <w:rPr>
          <w:rtl/>
        </w:rPr>
        <w:t xml:space="preserve"> </w:t>
      </w:r>
      <w:r>
        <w:rPr>
          <w:rtl/>
        </w:rPr>
        <w:t xml:space="preserve"> </w:t>
      </w:r>
      <w:bookmarkEnd w:id="28163"/>
    </w:p>
    <w:p w14:paraId="10190462" w14:textId="77777777" w:rsidR="00DE2B03" w:rsidRDefault="00DE2B03" w:rsidP="00DE2B03">
      <w:pPr>
        <w:pStyle w:val="KeepWithNext"/>
        <w:rPr>
          <w:rtl/>
          <w:lang w:eastAsia="he-IL"/>
        </w:rPr>
      </w:pPr>
    </w:p>
    <w:p w14:paraId="549C0582" w14:textId="5B25EC3F" w:rsidR="00DE2B03" w:rsidRDefault="00DE2B03" w:rsidP="00DE2B03">
      <w:pPr>
        <w:rPr>
          <w:rtl/>
          <w:lang w:eastAsia="he-IL"/>
        </w:rPr>
      </w:pPr>
      <w:r>
        <w:rPr>
          <w:rFonts w:hint="cs"/>
          <w:rtl/>
          <w:lang w:eastAsia="he-IL"/>
        </w:rPr>
        <w:t>א</w:t>
      </w:r>
      <w:bookmarkStart w:id="28164" w:name="_ETM_Q1_6386542"/>
      <w:bookmarkEnd w:id="28164"/>
      <w:r>
        <w:rPr>
          <w:rFonts w:hint="cs"/>
          <w:rtl/>
          <w:lang w:eastAsia="he-IL"/>
        </w:rPr>
        <w:t>ת</w:t>
      </w:r>
      <w:bookmarkStart w:id="28165" w:name="_ETM_Q1_6386700"/>
      <w:bookmarkEnd w:id="28165"/>
      <w:r>
        <w:rPr>
          <w:rFonts w:hint="cs"/>
          <w:rtl/>
          <w:lang w:eastAsia="he-IL"/>
        </w:rPr>
        <w:t xml:space="preserve">ה סופר אותו על בלאנקו, אני </w:t>
      </w:r>
      <w:bookmarkStart w:id="28166" w:name="_ETM_Q1_6390697"/>
      <w:bookmarkEnd w:id="28166"/>
      <w:r>
        <w:rPr>
          <w:rFonts w:hint="cs"/>
          <w:rtl/>
          <w:lang w:eastAsia="he-IL"/>
        </w:rPr>
        <w:t>רק רוצה לציין.</w:t>
      </w:r>
    </w:p>
    <w:p w14:paraId="302E0003" w14:textId="77777777" w:rsidR="00DE2B03" w:rsidRDefault="00DE2B03" w:rsidP="00DE2B03">
      <w:pPr>
        <w:rPr>
          <w:rtl/>
          <w:lang w:eastAsia="he-IL"/>
        </w:rPr>
      </w:pPr>
      <w:bookmarkStart w:id="28167" w:name="_ETM_Q1_6392418"/>
      <w:bookmarkStart w:id="28168" w:name="_ETM_Q1_6392578"/>
      <w:bookmarkStart w:id="28169" w:name="_ETM_Q1_6393348"/>
      <w:bookmarkEnd w:id="28167"/>
      <w:bookmarkEnd w:id="28168"/>
      <w:bookmarkEnd w:id="28169"/>
    </w:p>
    <w:p w14:paraId="308DED9A" w14:textId="472CA7E6" w:rsidR="00DE2B03" w:rsidRDefault="00DE2B03" w:rsidP="00DE2B03">
      <w:pPr>
        <w:pStyle w:val="af6"/>
        <w:keepNext/>
        <w:rPr>
          <w:rtl/>
        </w:rPr>
      </w:pPr>
      <w:bookmarkStart w:id="28170" w:name="ET_yor_5786_2823"/>
      <w:r w:rsidRPr="00DE2B03">
        <w:rPr>
          <w:rStyle w:val="TagStyle"/>
          <w:rtl/>
        </w:rPr>
        <w:t xml:space="preserve"> &lt;&lt; יור &gt;&gt; </w:t>
      </w:r>
      <w:r>
        <w:rPr>
          <w:rtl/>
        </w:rPr>
        <w:t>היו"ר אופיר כץ:</w:t>
      </w:r>
      <w:r w:rsidRPr="00DE2B03">
        <w:rPr>
          <w:rStyle w:val="TagStyle"/>
          <w:rtl/>
        </w:rPr>
        <w:t xml:space="preserve"> &lt;&lt; יור &gt;&gt;</w:t>
      </w:r>
      <w:r w:rsidR="00707E81">
        <w:rPr>
          <w:rtl/>
        </w:rPr>
        <w:t xml:space="preserve"> </w:t>
      </w:r>
      <w:r>
        <w:rPr>
          <w:rtl/>
        </w:rPr>
        <w:t xml:space="preserve"> </w:t>
      </w:r>
      <w:bookmarkEnd w:id="28170"/>
    </w:p>
    <w:p w14:paraId="6B32A57F" w14:textId="77777777" w:rsidR="00DE2B03" w:rsidRDefault="00DE2B03" w:rsidP="00DE2B03">
      <w:pPr>
        <w:pStyle w:val="KeepWithNext"/>
        <w:rPr>
          <w:rtl/>
          <w:lang w:eastAsia="he-IL"/>
        </w:rPr>
      </w:pPr>
    </w:p>
    <w:p w14:paraId="7F5C489E" w14:textId="6B7D4FC6" w:rsidR="00DE2B03" w:rsidRDefault="00DE2B03" w:rsidP="00DE2B03">
      <w:pPr>
        <w:rPr>
          <w:rtl/>
          <w:lang w:eastAsia="he-IL"/>
        </w:rPr>
      </w:pPr>
      <w:bookmarkStart w:id="28171" w:name="_ETM_Q1_6395888"/>
      <w:bookmarkStart w:id="28172" w:name="_ETM_Q1_6396026"/>
      <w:bookmarkStart w:id="28173" w:name="_ETM_Q1_6391179"/>
      <w:bookmarkStart w:id="28174" w:name="_ETM_Q1_6386571"/>
      <w:bookmarkEnd w:id="28171"/>
      <w:bookmarkEnd w:id="28172"/>
      <w:bookmarkEnd w:id="28173"/>
      <w:bookmarkEnd w:id="28174"/>
      <w:r>
        <w:rPr>
          <w:rFonts w:hint="cs"/>
          <w:rtl/>
          <w:lang w:eastAsia="he-IL"/>
        </w:rPr>
        <w:t>אני אשים לב להבא.</w:t>
      </w:r>
    </w:p>
    <w:p w14:paraId="7AFA7A92" w14:textId="77777777" w:rsidR="00DE2B03" w:rsidRDefault="00DE2B03" w:rsidP="00DE2B03">
      <w:pPr>
        <w:rPr>
          <w:rtl/>
          <w:lang w:eastAsia="he-IL"/>
        </w:rPr>
      </w:pPr>
      <w:bookmarkStart w:id="28175" w:name="_ETM_Q1_6389275"/>
      <w:bookmarkStart w:id="28176" w:name="_ETM_Q1_6390412"/>
      <w:bookmarkEnd w:id="28175"/>
      <w:bookmarkEnd w:id="28176"/>
    </w:p>
    <w:p w14:paraId="25DDB819" w14:textId="75EE465E" w:rsidR="00DE2B03" w:rsidRDefault="00DE2B03" w:rsidP="00DE2B03">
      <w:pPr>
        <w:pStyle w:val="a4"/>
        <w:keepNext/>
        <w:rPr>
          <w:rtl/>
        </w:rPr>
      </w:pPr>
      <w:bookmarkStart w:id="28177" w:name="ET_speaker_6128_2824"/>
      <w:r w:rsidRPr="00DE2B03">
        <w:rPr>
          <w:rStyle w:val="TagStyle"/>
          <w:rtl/>
        </w:rPr>
        <w:t xml:space="preserve"> &lt;&lt; דובר &gt;&gt; </w:t>
      </w:r>
      <w:r>
        <w:rPr>
          <w:rtl/>
        </w:rPr>
        <w:t>משה טור פז (יש עתיד):</w:t>
      </w:r>
      <w:r w:rsidRPr="00DE2B03">
        <w:rPr>
          <w:rStyle w:val="TagStyle"/>
          <w:rtl/>
        </w:rPr>
        <w:t xml:space="preserve"> &lt;&lt; דובר &gt;&gt;</w:t>
      </w:r>
      <w:r w:rsidR="00707E81">
        <w:rPr>
          <w:rtl/>
        </w:rPr>
        <w:t xml:space="preserve"> </w:t>
      </w:r>
      <w:r>
        <w:rPr>
          <w:rtl/>
        </w:rPr>
        <w:t xml:space="preserve"> </w:t>
      </w:r>
      <w:bookmarkEnd w:id="28177"/>
    </w:p>
    <w:p w14:paraId="3AD7F61C" w14:textId="77777777" w:rsidR="00DE2B03" w:rsidRDefault="00DE2B03" w:rsidP="00DE2B03">
      <w:pPr>
        <w:pStyle w:val="KeepWithNext"/>
        <w:rPr>
          <w:rtl/>
          <w:lang w:eastAsia="he-IL"/>
        </w:rPr>
      </w:pPr>
    </w:p>
    <w:p w14:paraId="3DB9B31C" w14:textId="69D4E3F4" w:rsidR="00DE2B03" w:rsidRDefault="00DE2B03" w:rsidP="00DE2B03">
      <w:pPr>
        <w:rPr>
          <w:rtl/>
          <w:lang w:eastAsia="he-IL"/>
        </w:rPr>
      </w:pPr>
      <w:bookmarkStart w:id="28178" w:name="_ETM_Q1_6396887"/>
      <w:bookmarkStart w:id="28179" w:name="_ETM_Q1_6396975"/>
      <w:bookmarkStart w:id="28180" w:name="_ETM_Q1_6392386"/>
      <w:bookmarkEnd w:id="28178"/>
      <w:bookmarkEnd w:id="28179"/>
      <w:bookmarkEnd w:id="28180"/>
      <w:r>
        <w:rPr>
          <w:rFonts w:hint="cs"/>
          <w:rtl/>
          <w:lang w:eastAsia="he-IL"/>
        </w:rPr>
        <w:t>אתה מקריא?</w:t>
      </w:r>
      <w:bookmarkStart w:id="28181" w:name="_ETM_Q1_6394838"/>
      <w:bookmarkEnd w:id="28181"/>
    </w:p>
    <w:p w14:paraId="0E7828C1" w14:textId="77777777" w:rsidR="00DE2B03" w:rsidRDefault="00DE2B03" w:rsidP="00DE2B03">
      <w:pPr>
        <w:rPr>
          <w:rtl/>
          <w:lang w:eastAsia="he-IL"/>
        </w:rPr>
      </w:pPr>
      <w:bookmarkStart w:id="28182" w:name="_ETM_Q1_6395003"/>
      <w:bookmarkEnd w:id="28182"/>
    </w:p>
    <w:p w14:paraId="1295E831" w14:textId="31800A7B" w:rsidR="00DE2B03" w:rsidRDefault="00DE2B03" w:rsidP="00DE2B03">
      <w:pPr>
        <w:pStyle w:val="af6"/>
        <w:keepNext/>
        <w:rPr>
          <w:rtl/>
        </w:rPr>
      </w:pPr>
      <w:bookmarkStart w:id="28183" w:name="ET_yor_5786_2825"/>
      <w:r w:rsidRPr="00DE2B03">
        <w:rPr>
          <w:rStyle w:val="TagStyle"/>
          <w:rtl/>
        </w:rPr>
        <w:t xml:space="preserve"> &lt;&lt; יור &gt;&gt; </w:t>
      </w:r>
      <w:r>
        <w:rPr>
          <w:rtl/>
        </w:rPr>
        <w:t>היו"ר אופיר כץ:</w:t>
      </w:r>
      <w:r w:rsidRPr="00DE2B03">
        <w:rPr>
          <w:rStyle w:val="TagStyle"/>
          <w:rtl/>
        </w:rPr>
        <w:t xml:space="preserve"> &lt;&lt; יור &gt;&gt;</w:t>
      </w:r>
      <w:r w:rsidR="00707E81">
        <w:rPr>
          <w:rtl/>
        </w:rPr>
        <w:t xml:space="preserve"> </w:t>
      </w:r>
      <w:r>
        <w:rPr>
          <w:rtl/>
        </w:rPr>
        <w:t xml:space="preserve"> </w:t>
      </w:r>
      <w:bookmarkEnd w:id="28183"/>
    </w:p>
    <w:p w14:paraId="77B941A8" w14:textId="77777777" w:rsidR="00DE2B03" w:rsidRDefault="00DE2B03" w:rsidP="00DE2B03">
      <w:pPr>
        <w:pStyle w:val="KeepWithNext"/>
        <w:rPr>
          <w:rtl/>
          <w:lang w:eastAsia="he-IL"/>
        </w:rPr>
      </w:pPr>
    </w:p>
    <w:p w14:paraId="482A306C" w14:textId="5073F63E" w:rsidR="00DE2B03" w:rsidRDefault="00DE2B03" w:rsidP="00DE2B03">
      <w:pPr>
        <w:rPr>
          <w:rtl/>
          <w:lang w:eastAsia="he-IL"/>
        </w:rPr>
      </w:pPr>
      <w:bookmarkStart w:id="28184" w:name="_ETM_Q1_6396794"/>
      <w:bookmarkStart w:id="28185" w:name="_ETM_Q1_6396917"/>
      <w:bookmarkEnd w:id="28184"/>
      <w:bookmarkEnd w:id="28185"/>
      <w:r>
        <w:rPr>
          <w:rFonts w:hint="cs"/>
          <w:rtl/>
          <w:lang w:eastAsia="he-IL"/>
        </w:rPr>
        <w:t>לא, הוא לא מקריא</w:t>
      </w:r>
      <w:bookmarkStart w:id="28186" w:name="_ETM_Q1_6398614"/>
      <w:bookmarkEnd w:id="28186"/>
      <w:r>
        <w:rPr>
          <w:rFonts w:hint="cs"/>
          <w:rtl/>
          <w:lang w:eastAsia="he-IL"/>
        </w:rPr>
        <w:t xml:space="preserve"> מקבץ, בבקשה.</w:t>
      </w:r>
      <w:bookmarkStart w:id="28187" w:name="_ETM_Q1_6402338"/>
      <w:bookmarkEnd w:id="28187"/>
    </w:p>
    <w:p w14:paraId="0756921A" w14:textId="77777777" w:rsidR="00DE2B03" w:rsidRDefault="00DE2B03" w:rsidP="00DE2B03">
      <w:pPr>
        <w:rPr>
          <w:rtl/>
          <w:lang w:eastAsia="he-IL"/>
        </w:rPr>
      </w:pPr>
    </w:p>
    <w:p w14:paraId="00539761" w14:textId="727A267B" w:rsidR="00DE2B03" w:rsidRDefault="00DE2B03" w:rsidP="00DE2B03">
      <w:pPr>
        <w:pStyle w:val="a4"/>
        <w:keepNext/>
        <w:rPr>
          <w:rtl/>
        </w:rPr>
      </w:pPr>
      <w:bookmarkStart w:id="28188" w:name="ET_speaker_6128_2826"/>
      <w:r w:rsidRPr="00DE2B03">
        <w:rPr>
          <w:rStyle w:val="TagStyle"/>
          <w:rtl/>
        </w:rPr>
        <w:t xml:space="preserve"> &lt;&lt; דובר &gt;&gt; </w:t>
      </w:r>
      <w:r>
        <w:rPr>
          <w:rtl/>
        </w:rPr>
        <w:t>משה טור פז (יש עתיד):</w:t>
      </w:r>
      <w:r w:rsidRPr="00DE2B03">
        <w:rPr>
          <w:rStyle w:val="TagStyle"/>
          <w:rtl/>
        </w:rPr>
        <w:t xml:space="preserve"> &lt;&lt; דובר &gt;&gt;</w:t>
      </w:r>
      <w:r w:rsidR="00707E81">
        <w:rPr>
          <w:rtl/>
        </w:rPr>
        <w:t xml:space="preserve"> </w:t>
      </w:r>
      <w:r>
        <w:rPr>
          <w:rtl/>
        </w:rPr>
        <w:t xml:space="preserve"> </w:t>
      </w:r>
      <w:bookmarkEnd w:id="28188"/>
    </w:p>
    <w:p w14:paraId="33AB2CA2" w14:textId="77777777" w:rsidR="00DE2B03" w:rsidRDefault="00DE2B03" w:rsidP="00DE2B03">
      <w:pPr>
        <w:pStyle w:val="KeepWithNext"/>
        <w:rPr>
          <w:rtl/>
          <w:lang w:eastAsia="he-IL"/>
        </w:rPr>
      </w:pPr>
    </w:p>
    <w:p w14:paraId="04855D6A" w14:textId="2AD1040A" w:rsidR="00DE2B03" w:rsidRDefault="00DE2B03" w:rsidP="00DE2B03">
      <w:pPr>
        <w:rPr>
          <w:rtl/>
          <w:lang w:eastAsia="he-IL"/>
        </w:rPr>
      </w:pPr>
      <w:bookmarkStart w:id="28189" w:name="_ETM_Q1_6401138"/>
      <w:bookmarkEnd w:id="28189"/>
      <w:r>
        <w:rPr>
          <w:rFonts w:hint="cs"/>
          <w:rtl/>
          <w:lang w:eastAsia="he-IL"/>
        </w:rPr>
        <w:t>אז</w:t>
      </w:r>
      <w:bookmarkStart w:id="28190" w:name="_ETM_Q1_6401422"/>
      <w:bookmarkEnd w:id="28190"/>
      <w:r>
        <w:rPr>
          <w:rFonts w:hint="cs"/>
          <w:rtl/>
          <w:lang w:eastAsia="he-IL"/>
        </w:rPr>
        <w:t xml:space="preserve"> ההצעה שלנו כאן, היא באמת</w:t>
      </w:r>
      <w:bookmarkStart w:id="28191" w:name="_ETM_Q1_6401719"/>
      <w:bookmarkEnd w:id="28191"/>
      <w:r>
        <w:rPr>
          <w:rFonts w:hint="cs"/>
          <w:rtl/>
          <w:lang w:eastAsia="he-IL"/>
        </w:rPr>
        <w:t xml:space="preserve"> </w:t>
      </w:r>
      <w:bookmarkStart w:id="28192" w:name="_ETM_Q1_6401962"/>
      <w:bookmarkEnd w:id="28192"/>
      <w:r>
        <w:rPr>
          <w:rFonts w:hint="cs"/>
          <w:rtl/>
          <w:lang w:eastAsia="he-IL"/>
        </w:rPr>
        <w:t xml:space="preserve">לתקן על מי שאין נגדו כתבי אישום או נמצא במאסר </w:t>
      </w:r>
      <w:bookmarkStart w:id="28193" w:name="_ETM_Q1_6408329"/>
      <w:bookmarkEnd w:id="28193"/>
      <w:r>
        <w:rPr>
          <w:rFonts w:hint="cs"/>
          <w:rtl/>
          <w:lang w:eastAsia="he-IL"/>
        </w:rPr>
        <w:t>על תנאי, כידוע לנו</w:t>
      </w:r>
      <w:bookmarkStart w:id="28194" w:name="_ETM_Q1_6406696"/>
      <w:bookmarkEnd w:id="28194"/>
      <w:r>
        <w:rPr>
          <w:rFonts w:hint="cs"/>
          <w:rtl/>
          <w:lang w:eastAsia="he-IL"/>
        </w:rPr>
        <w:t>, בניסיון הקודם לתקן את חוק</w:t>
      </w:r>
      <w:bookmarkStart w:id="28195" w:name="_ETM_Q1_6410627"/>
      <w:bookmarkEnd w:id="28195"/>
      <w:r>
        <w:rPr>
          <w:rFonts w:hint="cs"/>
          <w:rtl/>
          <w:lang w:eastAsia="he-IL"/>
        </w:rPr>
        <w:t xml:space="preserve"> דרעי, היה לנו כאן דיוני דיונים ופלפולי פלפולים על השאלה</w:t>
      </w:r>
      <w:bookmarkStart w:id="28196" w:name="_ETM_Q1_6417546"/>
      <w:bookmarkEnd w:id="28196"/>
      <w:r>
        <w:rPr>
          <w:rFonts w:hint="cs"/>
          <w:rtl/>
          <w:lang w:eastAsia="he-IL"/>
        </w:rPr>
        <w:t xml:space="preserve"> האם מאסר</w:t>
      </w:r>
      <w:bookmarkStart w:id="28197" w:name="_ETM_Q1_6413958"/>
      <w:bookmarkEnd w:id="28197"/>
      <w:r>
        <w:rPr>
          <w:rFonts w:hint="cs"/>
          <w:rtl/>
          <w:lang w:eastAsia="he-IL"/>
        </w:rPr>
        <w:t xml:space="preserve"> הוא מאסר, או רק אם הוא יתקיים בפועל</w:t>
      </w:r>
      <w:bookmarkStart w:id="28198" w:name="_ETM_Q1_6420407"/>
      <w:bookmarkEnd w:id="28198"/>
      <w:r>
        <w:rPr>
          <w:rFonts w:hint="cs"/>
          <w:rtl/>
          <w:lang w:eastAsia="he-IL"/>
        </w:rPr>
        <w:t xml:space="preserve"> או שיש לנו גם מאסר על תנאי.</w:t>
      </w:r>
      <w:bookmarkStart w:id="28199" w:name="_ETM_Q1_6423596"/>
      <w:bookmarkEnd w:id="28199"/>
    </w:p>
    <w:p w14:paraId="77AD2E61" w14:textId="77777777" w:rsidR="00DE2B03" w:rsidRDefault="00DE2B03" w:rsidP="00DE2B03">
      <w:pPr>
        <w:rPr>
          <w:rtl/>
          <w:lang w:eastAsia="he-IL"/>
        </w:rPr>
      </w:pPr>
    </w:p>
    <w:p w14:paraId="59202A2D" w14:textId="09FD80FA" w:rsidR="00DE2B03" w:rsidRDefault="00DE2B03" w:rsidP="00DE2B03">
      <w:pPr>
        <w:pStyle w:val="af6"/>
        <w:keepNext/>
        <w:rPr>
          <w:rtl/>
        </w:rPr>
      </w:pPr>
      <w:r w:rsidRPr="00262206">
        <w:rPr>
          <w:rStyle w:val="TagStyle"/>
          <w:rtl/>
        </w:rPr>
        <w:t xml:space="preserve">&lt;&lt; יור &gt;&gt; </w:t>
      </w:r>
      <w:r>
        <w:rPr>
          <w:rtl/>
        </w:rPr>
        <w:t>היו"ר אופיר כץ:</w:t>
      </w:r>
      <w:r w:rsidRPr="00262206">
        <w:rPr>
          <w:rStyle w:val="TagStyle"/>
          <w:rtl/>
        </w:rPr>
        <w:t xml:space="preserve"> &lt;&lt; יור &gt;&gt;</w:t>
      </w:r>
      <w:r w:rsidR="00707E81">
        <w:rPr>
          <w:rtl/>
        </w:rPr>
        <w:t xml:space="preserve"> </w:t>
      </w:r>
      <w:r>
        <w:rPr>
          <w:rtl/>
        </w:rPr>
        <w:t xml:space="preserve"> </w:t>
      </w:r>
    </w:p>
    <w:p w14:paraId="41FED371" w14:textId="77777777" w:rsidR="00DE2B03" w:rsidRDefault="00DE2B03" w:rsidP="00DE2B03">
      <w:pPr>
        <w:pStyle w:val="KeepWithNext"/>
        <w:rPr>
          <w:rtl/>
          <w:lang w:eastAsia="he-IL"/>
        </w:rPr>
      </w:pPr>
    </w:p>
    <w:p w14:paraId="680280BF" w14:textId="70EEBA31" w:rsidR="00DE2B03" w:rsidRDefault="00DE2B03" w:rsidP="00DE2B03">
      <w:pPr>
        <w:rPr>
          <w:rtl/>
        </w:rPr>
      </w:pPr>
      <w:r>
        <w:rPr>
          <w:rFonts w:hint="cs"/>
          <w:rtl/>
        </w:rPr>
        <w:t>תודה. מי בעד? ארבעה, מי נגד? תשעה, מי נמנע? אחד.</w:t>
      </w:r>
    </w:p>
    <w:p w14:paraId="43121267" w14:textId="77777777" w:rsidR="00DE2B03" w:rsidRDefault="00DE2B03" w:rsidP="00DE2B03">
      <w:pPr>
        <w:pStyle w:val="af1"/>
        <w:keepNext/>
        <w:rPr>
          <w:rtl/>
        </w:rPr>
      </w:pPr>
    </w:p>
    <w:p w14:paraId="2758CC4A" w14:textId="77777777" w:rsidR="00DE2B03" w:rsidRDefault="00DE2B03" w:rsidP="00DE2B03">
      <w:pPr>
        <w:pStyle w:val="af1"/>
        <w:keepNext/>
        <w:rPr>
          <w:rtl/>
        </w:rPr>
      </w:pPr>
      <w:r>
        <w:rPr>
          <w:rtl/>
        </w:rPr>
        <w:t>הצבעה</w:t>
      </w:r>
    </w:p>
    <w:p w14:paraId="14A208AE" w14:textId="77777777" w:rsidR="00DE2B03" w:rsidRDefault="00DE2B03" w:rsidP="00DE2B03">
      <w:pPr>
        <w:pStyle w:val="af2"/>
        <w:rPr>
          <w:rtl/>
        </w:rPr>
      </w:pPr>
    </w:p>
    <w:p w14:paraId="2733ADDD" w14:textId="77777777" w:rsidR="00DE2B03" w:rsidRPr="00BA1585" w:rsidRDefault="00DE2B03" w:rsidP="00DE2B03">
      <w:pPr>
        <w:jc w:val="center"/>
        <w:rPr>
          <w:rtl/>
        </w:rPr>
      </w:pPr>
      <w:r>
        <w:rPr>
          <w:rFonts w:hint="cs"/>
          <w:rtl/>
        </w:rPr>
        <w:t>ההסתייגות נדחתה.</w:t>
      </w:r>
    </w:p>
    <w:p w14:paraId="2E89020B" w14:textId="77777777" w:rsidR="00DE2B03" w:rsidRDefault="00DE2B03" w:rsidP="00DE2B03">
      <w:pPr>
        <w:rPr>
          <w:rtl/>
          <w:lang w:eastAsia="he-IL"/>
        </w:rPr>
      </w:pPr>
      <w:bookmarkStart w:id="28200" w:name="_ETM_Q1_6424353"/>
      <w:bookmarkStart w:id="28201" w:name="_ETM_Q1_6424573"/>
      <w:bookmarkStart w:id="28202" w:name="_ETM_Q1_6424988"/>
      <w:bookmarkStart w:id="28203" w:name="_ETM_Q1_6421117"/>
      <w:bookmarkStart w:id="28204" w:name="_ETM_Q1_6426017"/>
      <w:bookmarkEnd w:id="28200"/>
      <w:bookmarkEnd w:id="28201"/>
      <w:bookmarkEnd w:id="28202"/>
      <w:bookmarkEnd w:id="28203"/>
      <w:bookmarkEnd w:id="28204"/>
    </w:p>
    <w:p w14:paraId="24D0564E" w14:textId="3531B8E4" w:rsidR="00DE2B03" w:rsidRDefault="00DE2B03" w:rsidP="00DE2B03">
      <w:pPr>
        <w:rPr>
          <w:rtl/>
          <w:lang w:eastAsia="he-IL"/>
        </w:rPr>
      </w:pPr>
      <w:bookmarkStart w:id="28205" w:name="_ETM_Q1_6426159"/>
      <w:bookmarkEnd w:id="28205"/>
      <w:r>
        <w:rPr>
          <w:rFonts w:hint="cs"/>
          <w:rtl/>
          <w:lang w:eastAsia="he-IL"/>
        </w:rPr>
        <w:t>המקבץ הוסר.</w:t>
      </w:r>
    </w:p>
    <w:p w14:paraId="34E2B2BF" w14:textId="77777777" w:rsidR="00DE2B03" w:rsidRDefault="00DE2B03" w:rsidP="00DE2B03">
      <w:pPr>
        <w:rPr>
          <w:rtl/>
          <w:lang w:eastAsia="he-IL"/>
        </w:rPr>
      </w:pPr>
      <w:bookmarkStart w:id="28206" w:name="_ETM_Q1_6427935"/>
      <w:bookmarkEnd w:id="28206"/>
    </w:p>
    <w:p w14:paraId="4F036217" w14:textId="5A084511" w:rsidR="00DE2B03" w:rsidRDefault="00DE2B03" w:rsidP="00DE2B03">
      <w:pPr>
        <w:rPr>
          <w:rtl/>
          <w:lang w:eastAsia="he-IL"/>
        </w:rPr>
      </w:pPr>
      <w:bookmarkStart w:id="28207" w:name="_ETM_Q1_6428533"/>
      <w:bookmarkStart w:id="28208" w:name="_ETM_Q1_6428565"/>
      <w:bookmarkStart w:id="28209" w:name="_ETM_Q1_6428639"/>
      <w:bookmarkEnd w:id="28207"/>
      <w:bookmarkEnd w:id="28208"/>
      <w:bookmarkEnd w:id="28209"/>
      <w:r>
        <w:rPr>
          <w:rFonts w:hint="cs"/>
          <w:rtl/>
          <w:lang w:eastAsia="he-IL"/>
        </w:rPr>
        <w:t>172 מי</w:t>
      </w:r>
      <w:bookmarkStart w:id="28210" w:name="_ETM_Q1_6429963"/>
      <w:bookmarkEnd w:id="28210"/>
      <w:r>
        <w:rPr>
          <w:rFonts w:hint="cs"/>
          <w:rtl/>
          <w:lang w:eastAsia="he-IL"/>
        </w:rPr>
        <w:t xml:space="preserve"> מנמק?</w:t>
      </w:r>
      <w:bookmarkStart w:id="28211" w:name="_ETM_Q1_6427071"/>
      <w:bookmarkStart w:id="28212" w:name="_ETM_Q1_6427926"/>
      <w:bookmarkEnd w:id="28211"/>
      <w:bookmarkEnd w:id="28212"/>
    </w:p>
    <w:p w14:paraId="7D421D40" w14:textId="77777777" w:rsidR="00DE2B03" w:rsidRDefault="00DE2B03" w:rsidP="00DE2B03">
      <w:pPr>
        <w:rPr>
          <w:rtl/>
          <w:lang w:eastAsia="he-IL"/>
        </w:rPr>
      </w:pPr>
    </w:p>
    <w:p w14:paraId="193F862E" w14:textId="6E3695DB" w:rsidR="00DE2B03" w:rsidRDefault="00DE2B03" w:rsidP="00DE2B03">
      <w:pPr>
        <w:pStyle w:val="a4"/>
        <w:keepNext/>
        <w:rPr>
          <w:rtl/>
        </w:rPr>
      </w:pPr>
      <w:bookmarkStart w:id="28213" w:name="ET_speaker_6128_2827"/>
      <w:r w:rsidRPr="00DE2B03">
        <w:rPr>
          <w:rStyle w:val="TagStyle"/>
          <w:rtl/>
        </w:rPr>
        <w:t xml:space="preserve"> &lt;&lt; דובר &gt;&gt; </w:t>
      </w:r>
      <w:r>
        <w:rPr>
          <w:rtl/>
        </w:rPr>
        <w:t>משה טור פז (יש עתיד):</w:t>
      </w:r>
      <w:r w:rsidRPr="00DE2B03">
        <w:rPr>
          <w:rStyle w:val="TagStyle"/>
          <w:rtl/>
        </w:rPr>
        <w:t xml:space="preserve"> &lt;&lt; דובר &gt;&gt;</w:t>
      </w:r>
      <w:r w:rsidR="00707E81">
        <w:rPr>
          <w:rtl/>
        </w:rPr>
        <w:t xml:space="preserve"> </w:t>
      </w:r>
      <w:r>
        <w:rPr>
          <w:rtl/>
        </w:rPr>
        <w:t xml:space="preserve"> </w:t>
      </w:r>
      <w:bookmarkEnd w:id="28213"/>
    </w:p>
    <w:p w14:paraId="20BD2DA3" w14:textId="77777777" w:rsidR="00DE2B03" w:rsidRDefault="00DE2B03" w:rsidP="00DE2B03">
      <w:pPr>
        <w:pStyle w:val="KeepWithNext"/>
        <w:rPr>
          <w:rtl/>
          <w:lang w:eastAsia="he-IL"/>
        </w:rPr>
      </w:pPr>
    </w:p>
    <w:p w14:paraId="3CBF25AF" w14:textId="47DA4916" w:rsidR="00DE2B03" w:rsidRDefault="00DE2B03" w:rsidP="00DE2B03">
      <w:pPr>
        <w:rPr>
          <w:rtl/>
          <w:lang w:eastAsia="he-IL"/>
        </w:rPr>
      </w:pPr>
      <w:bookmarkStart w:id="28214" w:name="_ETM_Q1_6431985"/>
      <w:bookmarkStart w:id="28215" w:name="_ETM_Q1_6432093"/>
      <w:bookmarkEnd w:id="28214"/>
      <w:bookmarkEnd w:id="28215"/>
      <w:r>
        <w:rPr>
          <w:rFonts w:hint="cs"/>
          <w:rtl/>
          <w:lang w:eastAsia="he-IL"/>
        </w:rPr>
        <w:t>אני.</w:t>
      </w:r>
    </w:p>
    <w:p w14:paraId="048CF417" w14:textId="77777777" w:rsidR="00DE2B03" w:rsidRDefault="00DE2B03" w:rsidP="00DE2B03">
      <w:pPr>
        <w:rPr>
          <w:rtl/>
          <w:lang w:eastAsia="he-IL"/>
        </w:rPr>
      </w:pPr>
      <w:bookmarkStart w:id="28216" w:name="_ETM_Q1_6432734"/>
      <w:bookmarkStart w:id="28217" w:name="_ETM_Q1_6432899"/>
      <w:bookmarkStart w:id="28218" w:name="_ETM_Q1_6428014"/>
      <w:bookmarkEnd w:id="28216"/>
      <w:bookmarkEnd w:id="28217"/>
      <w:bookmarkEnd w:id="28218"/>
    </w:p>
    <w:p w14:paraId="05043A4C" w14:textId="46946151" w:rsidR="00DE2B03" w:rsidRDefault="00DE2B03" w:rsidP="00DE2B03">
      <w:pPr>
        <w:pStyle w:val="a4"/>
        <w:keepNext/>
        <w:rPr>
          <w:rtl/>
        </w:rPr>
      </w:pPr>
      <w:bookmarkStart w:id="28219" w:name="ET_speaker_אייל_לב_ארי_2828"/>
      <w:r w:rsidRPr="00DE2B03">
        <w:rPr>
          <w:rStyle w:val="TagStyle"/>
          <w:rtl/>
        </w:rPr>
        <w:t xml:space="preserve"> &lt;&lt; דובר &gt;&gt; </w:t>
      </w:r>
      <w:r>
        <w:rPr>
          <w:rtl/>
        </w:rPr>
        <w:t>אייל לב ארי:</w:t>
      </w:r>
      <w:r w:rsidRPr="00DE2B03">
        <w:rPr>
          <w:rStyle w:val="TagStyle"/>
          <w:rtl/>
        </w:rPr>
        <w:t xml:space="preserve"> &lt;&lt; דובר &gt;&gt;</w:t>
      </w:r>
      <w:r w:rsidR="00707E81">
        <w:rPr>
          <w:rtl/>
        </w:rPr>
        <w:t xml:space="preserve"> </w:t>
      </w:r>
      <w:r>
        <w:rPr>
          <w:rtl/>
        </w:rPr>
        <w:t xml:space="preserve"> </w:t>
      </w:r>
      <w:bookmarkEnd w:id="28219"/>
    </w:p>
    <w:p w14:paraId="406014F0" w14:textId="77777777" w:rsidR="00DE2B03" w:rsidRDefault="00DE2B03" w:rsidP="00DE2B03">
      <w:pPr>
        <w:pStyle w:val="KeepWithNext"/>
        <w:rPr>
          <w:rtl/>
          <w:lang w:eastAsia="he-IL"/>
        </w:rPr>
      </w:pPr>
    </w:p>
    <w:p w14:paraId="4D51D452" w14:textId="01C4D4BC" w:rsidR="00DE2B03" w:rsidRDefault="00DE2B03" w:rsidP="00DE2B03">
      <w:pPr>
        <w:rPr>
          <w:rtl/>
          <w:lang w:eastAsia="he-IL"/>
        </w:rPr>
      </w:pPr>
      <w:bookmarkStart w:id="28220" w:name="_ETM_Q1_6431198"/>
      <w:bookmarkStart w:id="28221" w:name="_ETM_Q1_6431320"/>
      <w:bookmarkStart w:id="28222" w:name="_ETM_Q1_6427770"/>
      <w:bookmarkEnd w:id="28220"/>
      <w:bookmarkEnd w:id="28221"/>
      <w:bookmarkEnd w:id="28222"/>
      <w:r>
        <w:rPr>
          <w:rFonts w:hint="cs"/>
          <w:rtl/>
          <w:lang w:eastAsia="he-IL"/>
        </w:rPr>
        <w:t xml:space="preserve">במקום המילים לרבות בית המשפט העליון, יבוא </w:t>
      </w:r>
      <w:bookmarkStart w:id="28223" w:name="_ETM_Q1_6429788"/>
      <w:bookmarkEnd w:id="28223"/>
      <w:r>
        <w:rPr>
          <w:rFonts w:hint="cs"/>
          <w:rtl/>
          <w:lang w:eastAsia="he-IL"/>
        </w:rPr>
        <w:t xml:space="preserve">למעט בית </w:t>
      </w:r>
      <w:bookmarkStart w:id="28224" w:name="_ETM_Q1_6434645"/>
      <w:bookmarkEnd w:id="28224"/>
      <w:r>
        <w:rPr>
          <w:rFonts w:hint="cs"/>
          <w:rtl/>
          <w:lang w:eastAsia="he-IL"/>
        </w:rPr>
        <w:t>המשפט העליון.</w:t>
      </w:r>
    </w:p>
    <w:p w14:paraId="510A10E7" w14:textId="77777777" w:rsidR="00DE2B03" w:rsidRDefault="00DE2B03" w:rsidP="00DE2B03">
      <w:pPr>
        <w:rPr>
          <w:rtl/>
          <w:lang w:eastAsia="he-IL"/>
        </w:rPr>
      </w:pPr>
      <w:bookmarkStart w:id="28225" w:name="_ETM_Q1_6436145"/>
      <w:bookmarkStart w:id="28226" w:name="_ETM_Q1_6436322"/>
      <w:bookmarkEnd w:id="28225"/>
      <w:bookmarkEnd w:id="28226"/>
    </w:p>
    <w:p w14:paraId="077D9B7F" w14:textId="7BAB4D55" w:rsidR="00DE2B03" w:rsidRDefault="00DE2B03" w:rsidP="00DE2B03">
      <w:pPr>
        <w:pStyle w:val="a4"/>
        <w:keepNext/>
        <w:rPr>
          <w:rtl/>
        </w:rPr>
      </w:pPr>
      <w:bookmarkStart w:id="28227" w:name="ET_speaker_6128_2829"/>
      <w:r w:rsidRPr="00DE2B03">
        <w:rPr>
          <w:rStyle w:val="TagStyle"/>
          <w:rtl/>
        </w:rPr>
        <w:t xml:space="preserve"> &lt;&lt; דובר &gt;&gt; </w:t>
      </w:r>
      <w:r>
        <w:rPr>
          <w:rtl/>
        </w:rPr>
        <w:t>משה טור פז (יש עתיד):</w:t>
      </w:r>
      <w:r w:rsidRPr="00DE2B03">
        <w:rPr>
          <w:rStyle w:val="TagStyle"/>
          <w:rtl/>
        </w:rPr>
        <w:t xml:space="preserve"> &lt;&lt; דובר &gt;&gt;</w:t>
      </w:r>
      <w:r w:rsidR="00707E81">
        <w:rPr>
          <w:rtl/>
        </w:rPr>
        <w:t xml:space="preserve"> </w:t>
      </w:r>
      <w:r>
        <w:rPr>
          <w:rtl/>
        </w:rPr>
        <w:t xml:space="preserve"> </w:t>
      </w:r>
      <w:bookmarkEnd w:id="28227"/>
    </w:p>
    <w:p w14:paraId="25AE0BA4" w14:textId="77777777" w:rsidR="00DE2B03" w:rsidRDefault="00DE2B03" w:rsidP="00DE2B03">
      <w:pPr>
        <w:pStyle w:val="KeepWithNext"/>
        <w:rPr>
          <w:rtl/>
          <w:lang w:eastAsia="he-IL"/>
        </w:rPr>
      </w:pPr>
    </w:p>
    <w:p w14:paraId="4E7FE2C8" w14:textId="281C6EC7" w:rsidR="00DE2B03" w:rsidRDefault="00DE2B03" w:rsidP="00DE2B03">
      <w:pPr>
        <w:rPr>
          <w:rtl/>
          <w:lang w:eastAsia="he-IL"/>
        </w:rPr>
      </w:pPr>
      <w:bookmarkStart w:id="28228" w:name="_ETM_Q1_6434066"/>
      <w:bookmarkEnd w:id="28228"/>
      <w:r>
        <w:rPr>
          <w:rFonts w:hint="cs"/>
          <w:rtl/>
          <w:lang w:eastAsia="he-IL"/>
        </w:rPr>
        <w:t>א</w:t>
      </w:r>
      <w:bookmarkStart w:id="28229" w:name="_ETM_Q1_6434187"/>
      <w:bookmarkEnd w:id="28229"/>
      <w:r>
        <w:rPr>
          <w:rFonts w:hint="cs"/>
          <w:rtl/>
          <w:lang w:eastAsia="he-IL"/>
        </w:rPr>
        <w:t xml:space="preserve">ז אנחנו כאן רוצים להשאיר את בית המשפט העליון </w:t>
      </w:r>
      <w:bookmarkStart w:id="28230" w:name="_ETM_Q1_6438743"/>
      <w:bookmarkEnd w:id="28230"/>
      <w:r>
        <w:rPr>
          <w:rFonts w:hint="cs"/>
          <w:rtl/>
          <w:lang w:eastAsia="he-IL"/>
        </w:rPr>
        <w:t>בתמונה, אנחנו חושבים שחשוב מאוד שבית המשפט העליון יהיה סמכות</w:t>
      </w:r>
      <w:bookmarkStart w:id="28231" w:name="_ETM_Q1_6440865"/>
      <w:bookmarkEnd w:id="28231"/>
      <w:r>
        <w:rPr>
          <w:rFonts w:hint="cs"/>
          <w:rtl/>
          <w:lang w:eastAsia="he-IL"/>
        </w:rPr>
        <w:t xml:space="preserve"> </w:t>
      </w:r>
      <w:bookmarkStart w:id="28232" w:name="_ETM_Q1_6443086"/>
      <w:bookmarkEnd w:id="28232"/>
      <w:r>
        <w:rPr>
          <w:rFonts w:hint="cs"/>
          <w:rtl/>
          <w:lang w:eastAsia="he-IL"/>
        </w:rPr>
        <w:t>ממשיכה להשאיר, אני רואה</w:t>
      </w:r>
      <w:bookmarkStart w:id="28233" w:name="_ETM_Q1_6442471"/>
      <w:bookmarkEnd w:id="28233"/>
      <w:r>
        <w:rPr>
          <w:rFonts w:hint="cs"/>
          <w:rtl/>
          <w:lang w:eastAsia="he-IL"/>
        </w:rPr>
        <w:t xml:space="preserve"> שאתה שקוע בשעון ולא בי אדוני </w:t>
      </w:r>
      <w:bookmarkStart w:id="28234" w:name="_ETM_Q1_6447380"/>
      <w:bookmarkEnd w:id="28234"/>
      <w:r>
        <w:rPr>
          <w:rFonts w:hint="cs"/>
          <w:rtl/>
          <w:lang w:eastAsia="he-IL"/>
        </w:rPr>
        <w:t>היושב ראש, מה קרה הלחיצו אותך?</w:t>
      </w:r>
    </w:p>
    <w:p w14:paraId="661027B8" w14:textId="77777777" w:rsidR="00DE2B03" w:rsidRDefault="00DE2B03" w:rsidP="00DE2B03">
      <w:pPr>
        <w:rPr>
          <w:rtl/>
          <w:lang w:eastAsia="he-IL"/>
        </w:rPr>
      </w:pPr>
      <w:bookmarkStart w:id="28235" w:name="_ETM_Q1_6453278"/>
      <w:bookmarkStart w:id="28236" w:name="_ETM_Q1_6453447"/>
      <w:bookmarkStart w:id="28237" w:name="_ETM_Q1_6448662"/>
      <w:bookmarkStart w:id="28238" w:name="_ETM_Q1_6449328"/>
      <w:bookmarkEnd w:id="28235"/>
      <w:bookmarkEnd w:id="28236"/>
      <w:bookmarkEnd w:id="28237"/>
      <w:bookmarkEnd w:id="28238"/>
    </w:p>
    <w:p w14:paraId="219A0346" w14:textId="483507CB" w:rsidR="00DE2B03" w:rsidRDefault="00DE2B03" w:rsidP="00DE2B03">
      <w:pPr>
        <w:pStyle w:val="af6"/>
        <w:keepNext/>
        <w:rPr>
          <w:rtl/>
        </w:rPr>
      </w:pPr>
      <w:bookmarkStart w:id="28239" w:name="ET_yor_5786_2830"/>
      <w:r w:rsidRPr="00DE2B03">
        <w:rPr>
          <w:rStyle w:val="TagStyle"/>
          <w:rtl/>
        </w:rPr>
        <w:t xml:space="preserve"> &lt;&lt; יור &gt;&gt; </w:t>
      </w:r>
      <w:r>
        <w:rPr>
          <w:rtl/>
        </w:rPr>
        <w:t>היו"ר אופיר כץ:</w:t>
      </w:r>
      <w:r w:rsidRPr="00DE2B03">
        <w:rPr>
          <w:rStyle w:val="TagStyle"/>
          <w:rtl/>
        </w:rPr>
        <w:t xml:space="preserve"> &lt;&lt; יור &gt;&gt;</w:t>
      </w:r>
      <w:r w:rsidR="00707E81">
        <w:rPr>
          <w:rtl/>
        </w:rPr>
        <w:t xml:space="preserve"> </w:t>
      </w:r>
      <w:r>
        <w:rPr>
          <w:rtl/>
        </w:rPr>
        <w:t xml:space="preserve"> </w:t>
      </w:r>
      <w:bookmarkEnd w:id="28239"/>
    </w:p>
    <w:p w14:paraId="47B6783D" w14:textId="77777777" w:rsidR="00DE2B03" w:rsidRDefault="00DE2B03" w:rsidP="00DE2B03">
      <w:pPr>
        <w:pStyle w:val="KeepWithNext"/>
        <w:rPr>
          <w:rtl/>
          <w:lang w:eastAsia="he-IL"/>
        </w:rPr>
      </w:pPr>
    </w:p>
    <w:p w14:paraId="5F24D605" w14:textId="7F3427F8" w:rsidR="00DE2B03" w:rsidRDefault="00DE2B03" w:rsidP="00DE2B03">
      <w:pPr>
        <w:rPr>
          <w:rtl/>
          <w:lang w:eastAsia="he-IL"/>
        </w:rPr>
      </w:pPr>
      <w:r>
        <w:rPr>
          <w:rFonts w:hint="cs"/>
          <w:rtl/>
          <w:lang w:eastAsia="he-IL"/>
        </w:rPr>
        <w:t>ל</w:t>
      </w:r>
      <w:bookmarkStart w:id="28240" w:name="_ETM_Q1_6452742"/>
      <w:bookmarkEnd w:id="28240"/>
      <w:r>
        <w:rPr>
          <w:rFonts w:hint="cs"/>
          <w:rtl/>
          <w:lang w:eastAsia="he-IL"/>
        </w:rPr>
        <w:t xml:space="preserve">א, </w:t>
      </w:r>
      <w:bookmarkStart w:id="28241" w:name="_ETM_Q1_6453027"/>
      <w:bookmarkEnd w:id="28241"/>
      <w:r>
        <w:rPr>
          <w:rFonts w:hint="cs"/>
          <w:rtl/>
          <w:lang w:eastAsia="he-IL"/>
        </w:rPr>
        <w:t xml:space="preserve">הסתכלתי דווקא על </w:t>
      </w:r>
      <w:bookmarkStart w:id="28242" w:name="_ETM_Q1_6456007"/>
      <w:bookmarkEnd w:id="28242"/>
      <w:r>
        <w:rPr>
          <w:rFonts w:hint="cs"/>
          <w:rtl/>
          <w:lang w:eastAsia="he-IL"/>
        </w:rPr>
        <w:t>המסך.</w:t>
      </w:r>
      <w:bookmarkStart w:id="28243" w:name="_ETM_Q1_6459676"/>
      <w:bookmarkEnd w:id="28243"/>
    </w:p>
    <w:p w14:paraId="509050CA" w14:textId="77777777" w:rsidR="00DE2B03" w:rsidRDefault="00DE2B03" w:rsidP="00DE2B03">
      <w:pPr>
        <w:rPr>
          <w:rtl/>
          <w:lang w:eastAsia="he-IL"/>
        </w:rPr>
      </w:pPr>
      <w:bookmarkStart w:id="28244" w:name="_ETM_Q1_6459878"/>
      <w:bookmarkStart w:id="28245" w:name="_ETM_Q1_6460707"/>
      <w:bookmarkEnd w:id="28244"/>
      <w:bookmarkEnd w:id="28245"/>
    </w:p>
    <w:p w14:paraId="5BDDF935" w14:textId="78EC44E2" w:rsidR="00DE2B03" w:rsidRDefault="00DE2B03" w:rsidP="00DE2B03">
      <w:pPr>
        <w:pStyle w:val="a4"/>
        <w:keepNext/>
        <w:rPr>
          <w:rtl/>
        </w:rPr>
      </w:pPr>
      <w:bookmarkStart w:id="28246" w:name="ET_speaker_6128_2831"/>
      <w:r w:rsidRPr="00DE2B03">
        <w:rPr>
          <w:rStyle w:val="TagStyle"/>
          <w:rtl/>
        </w:rPr>
        <w:t xml:space="preserve"> &lt;&lt; דובר &gt;&gt; </w:t>
      </w:r>
      <w:r>
        <w:rPr>
          <w:rtl/>
        </w:rPr>
        <w:t>משה טור פז (יש עתיד):</w:t>
      </w:r>
      <w:r w:rsidRPr="00DE2B03">
        <w:rPr>
          <w:rStyle w:val="TagStyle"/>
          <w:rtl/>
        </w:rPr>
        <w:t xml:space="preserve"> &lt;&lt; דובר &gt;&gt;</w:t>
      </w:r>
      <w:r w:rsidR="00707E81">
        <w:rPr>
          <w:rtl/>
        </w:rPr>
        <w:t xml:space="preserve"> </w:t>
      </w:r>
      <w:r>
        <w:rPr>
          <w:rtl/>
        </w:rPr>
        <w:t xml:space="preserve"> </w:t>
      </w:r>
      <w:bookmarkEnd w:id="28246"/>
    </w:p>
    <w:p w14:paraId="1E05A074" w14:textId="77777777" w:rsidR="00DE2B03" w:rsidRDefault="00DE2B03" w:rsidP="00DE2B03">
      <w:pPr>
        <w:pStyle w:val="KeepWithNext"/>
        <w:rPr>
          <w:rtl/>
          <w:lang w:eastAsia="he-IL"/>
        </w:rPr>
      </w:pPr>
    </w:p>
    <w:p w14:paraId="396E365C" w14:textId="4B0C52C7" w:rsidR="00DE2B03" w:rsidRDefault="00DE2B03" w:rsidP="00DE2B03">
      <w:pPr>
        <w:rPr>
          <w:rtl/>
          <w:lang w:eastAsia="he-IL"/>
        </w:rPr>
      </w:pPr>
      <w:bookmarkStart w:id="28247" w:name="_ETM_Q1_6463394"/>
      <w:bookmarkStart w:id="28248" w:name="_ETM_Q1_6463714"/>
      <w:bookmarkEnd w:id="28247"/>
      <w:bookmarkEnd w:id="28248"/>
      <w:r>
        <w:rPr>
          <w:rFonts w:hint="cs"/>
          <w:rtl/>
          <w:lang w:eastAsia="he-IL"/>
        </w:rPr>
        <w:t>חדשים</w:t>
      </w:r>
      <w:bookmarkStart w:id="28249" w:name="_ETM_Q1_6461400"/>
      <w:bookmarkEnd w:id="28249"/>
      <w:r>
        <w:rPr>
          <w:rFonts w:hint="cs"/>
          <w:rtl/>
          <w:lang w:eastAsia="he-IL"/>
        </w:rPr>
        <w:t>, חדשים</w:t>
      </w:r>
      <w:r w:rsidR="005542F1">
        <w:rPr>
          <w:rFonts w:hint="cs"/>
          <w:rtl/>
          <w:lang w:eastAsia="he-IL"/>
        </w:rPr>
        <w:t xml:space="preserve">, </w:t>
      </w:r>
      <w:bookmarkStart w:id="28250" w:name="_ETM_Q1_6460817"/>
      <w:bookmarkEnd w:id="28250"/>
      <w:r w:rsidR="005542F1">
        <w:rPr>
          <w:rFonts w:hint="cs"/>
          <w:rtl/>
          <w:lang w:eastAsia="he-IL"/>
        </w:rPr>
        <w:t>"..</w:t>
      </w:r>
      <w:r>
        <w:rPr>
          <w:rFonts w:hint="cs"/>
          <w:rtl/>
          <w:lang w:eastAsia="he-IL"/>
        </w:rPr>
        <w:t xml:space="preserve"> זה </w:t>
      </w:r>
      <w:r w:rsidR="005542F1">
        <w:rPr>
          <w:rFonts w:hint="cs"/>
          <w:rtl/>
          <w:lang w:eastAsia="he-IL"/>
        </w:rPr>
        <w:t>מקרב באו ולא סערום אבותיכם..", רגע שנייה, שוויה שוויה.</w:t>
      </w:r>
    </w:p>
    <w:p w14:paraId="3F2E80E9" w14:textId="77777777" w:rsidR="005542F1" w:rsidRDefault="005542F1" w:rsidP="005542F1">
      <w:pPr>
        <w:rPr>
          <w:rtl/>
          <w:lang w:eastAsia="he-IL"/>
        </w:rPr>
      </w:pPr>
      <w:bookmarkStart w:id="28251" w:name="_ETM_Q1_6469451"/>
      <w:bookmarkStart w:id="28252" w:name="_ETM_Q1_6470656"/>
      <w:bookmarkStart w:id="28253" w:name="_ETM_Q1_6465955"/>
      <w:bookmarkStart w:id="28254" w:name="_ETM_Q1_6466002"/>
      <w:bookmarkStart w:id="28255" w:name="_ETM_Q1_6466914"/>
      <w:bookmarkStart w:id="28256" w:name="_ETM_Q1_6463275"/>
      <w:bookmarkStart w:id="28257" w:name="_ETM_Q1_6464202"/>
      <w:bookmarkEnd w:id="28251"/>
      <w:bookmarkEnd w:id="28252"/>
      <w:bookmarkEnd w:id="28253"/>
      <w:bookmarkEnd w:id="28254"/>
      <w:bookmarkEnd w:id="28255"/>
      <w:bookmarkEnd w:id="28256"/>
      <w:bookmarkEnd w:id="28257"/>
    </w:p>
    <w:p w14:paraId="0382AFFD" w14:textId="09C8E31B" w:rsidR="005542F1" w:rsidRDefault="005542F1" w:rsidP="005542F1">
      <w:pPr>
        <w:pStyle w:val="a4"/>
        <w:keepNext/>
        <w:rPr>
          <w:rtl/>
        </w:rPr>
      </w:pPr>
      <w:bookmarkStart w:id="28258" w:name="ET_speaker_6360_2832"/>
      <w:r w:rsidRPr="005542F1">
        <w:rPr>
          <w:rStyle w:val="TagStyle"/>
          <w:rtl/>
        </w:rPr>
        <w:t xml:space="preserve"> &lt;&lt; דובר &gt;&gt; </w:t>
      </w:r>
      <w:r>
        <w:rPr>
          <w:rtl/>
        </w:rPr>
        <w:t>אליהו רביבו (הליכוד):</w:t>
      </w:r>
      <w:r w:rsidRPr="005542F1">
        <w:rPr>
          <w:rStyle w:val="TagStyle"/>
          <w:rtl/>
        </w:rPr>
        <w:t xml:space="preserve"> &lt;&lt; דובר &gt;&gt;</w:t>
      </w:r>
      <w:r w:rsidR="00707E81">
        <w:rPr>
          <w:rtl/>
        </w:rPr>
        <w:t xml:space="preserve"> </w:t>
      </w:r>
      <w:r>
        <w:rPr>
          <w:rtl/>
        </w:rPr>
        <w:t xml:space="preserve"> </w:t>
      </w:r>
      <w:bookmarkEnd w:id="28258"/>
    </w:p>
    <w:p w14:paraId="07BA0F28" w14:textId="77777777" w:rsidR="005542F1" w:rsidRDefault="005542F1" w:rsidP="005542F1">
      <w:pPr>
        <w:pStyle w:val="KeepWithNext"/>
        <w:rPr>
          <w:rtl/>
          <w:lang w:eastAsia="he-IL"/>
        </w:rPr>
      </w:pPr>
    </w:p>
    <w:p w14:paraId="37E7C35A" w14:textId="35262E86" w:rsidR="005542F1" w:rsidRDefault="005542F1" w:rsidP="005542F1">
      <w:pPr>
        <w:rPr>
          <w:rtl/>
          <w:lang w:eastAsia="he-IL"/>
        </w:rPr>
      </w:pPr>
      <w:bookmarkStart w:id="28259" w:name="_ETM_Q1_6472434"/>
      <w:bookmarkEnd w:id="28259"/>
      <w:r>
        <w:rPr>
          <w:rFonts w:hint="cs"/>
          <w:rtl/>
          <w:lang w:eastAsia="he-IL"/>
        </w:rPr>
        <w:t>אנ</w:t>
      </w:r>
      <w:bookmarkStart w:id="28260" w:name="_ETM_Q1_6472767"/>
      <w:bookmarkEnd w:id="28260"/>
      <w:r>
        <w:rPr>
          <w:rFonts w:hint="cs"/>
          <w:rtl/>
          <w:lang w:eastAsia="he-IL"/>
        </w:rPr>
        <w:t xml:space="preserve">י </w:t>
      </w:r>
      <w:bookmarkStart w:id="28261" w:name="_ETM_Q1_6467954"/>
      <w:bookmarkEnd w:id="28261"/>
      <w:r>
        <w:rPr>
          <w:rFonts w:hint="cs"/>
          <w:rtl/>
          <w:lang w:eastAsia="he-IL"/>
        </w:rPr>
        <w:t>י</w:t>
      </w:r>
      <w:bookmarkStart w:id="28262" w:name="_ETM_Q1_6463212"/>
      <w:bookmarkEnd w:id="28262"/>
      <w:r>
        <w:rPr>
          <w:rFonts w:hint="cs"/>
          <w:rtl/>
          <w:lang w:eastAsia="he-IL"/>
        </w:rPr>
        <w:t xml:space="preserve">כול </w:t>
      </w:r>
      <w:bookmarkStart w:id="28263" w:name="_ETM_Q1_6463483"/>
      <w:bookmarkEnd w:id="28263"/>
      <w:r>
        <w:rPr>
          <w:rFonts w:hint="cs"/>
          <w:rtl/>
          <w:lang w:eastAsia="he-IL"/>
        </w:rPr>
        <w:t>להציע לך רעיון? אני יכול</w:t>
      </w:r>
      <w:bookmarkStart w:id="28264" w:name="_ETM_Q1_6466777"/>
      <w:bookmarkEnd w:id="28264"/>
      <w:r>
        <w:rPr>
          <w:rFonts w:hint="cs"/>
          <w:rtl/>
          <w:lang w:eastAsia="he-IL"/>
        </w:rPr>
        <w:t xml:space="preserve"> להציע רגע הצעת ייעול?</w:t>
      </w:r>
      <w:bookmarkStart w:id="28265" w:name="_ETM_Q1_6466679"/>
      <w:bookmarkStart w:id="28266" w:name="_ETM_Q1_6467045"/>
      <w:bookmarkEnd w:id="28265"/>
      <w:bookmarkEnd w:id="28266"/>
    </w:p>
    <w:p w14:paraId="5938F43D" w14:textId="77777777" w:rsidR="005542F1" w:rsidRDefault="005542F1" w:rsidP="005542F1">
      <w:pPr>
        <w:rPr>
          <w:rtl/>
          <w:lang w:eastAsia="he-IL"/>
        </w:rPr>
      </w:pPr>
    </w:p>
    <w:p w14:paraId="5DCA3274" w14:textId="4984ACEC" w:rsidR="005542F1" w:rsidRDefault="005542F1" w:rsidP="005542F1">
      <w:pPr>
        <w:pStyle w:val="af6"/>
        <w:keepNext/>
        <w:rPr>
          <w:rtl/>
        </w:rPr>
      </w:pPr>
      <w:bookmarkStart w:id="28267" w:name="ET_yor_5786_2833"/>
      <w:r w:rsidRPr="005542F1">
        <w:rPr>
          <w:rStyle w:val="TagStyle"/>
          <w:rtl/>
        </w:rPr>
        <w:t xml:space="preserve"> &lt;&lt; יור &gt;&gt; </w:t>
      </w:r>
      <w:r>
        <w:rPr>
          <w:rtl/>
        </w:rPr>
        <w:t>היו"ר אופיר כץ:</w:t>
      </w:r>
      <w:r w:rsidRPr="005542F1">
        <w:rPr>
          <w:rStyle w:val="TagStyle"/>
          <w:rtl/>
        </w:rPr>
        <w:t xml:space="preserve"> &lt;&lt; יור &gt;&gt;</w:t>
      </w:r>
      <w:r w:rsidR="00707E81">
        <w:rPr>
          <w:rtl/>
        </w:rPr>
        <w:t xml:space="preserve"> </w:t>
      </w:r>
      <w:r>
        <w:rPr>
          <w:rtl/>
        </w:rPr>
        <w:t xml:space="preserve"> </w:t>
      </w:r>
      <w:bookmarkEnd w:id="28267"/>
    </w:p>
    <w:p w14:paraId="674E3B84" w14:textId="77777777" w:rsidR="005542F1" w:rsidRDefault="005542F1" w:rsidP="005542F1">
      <w:pPr>
        <w:pStyle w:val="KeepWithNext"/>
        <w:rPr>
          <w:rtl/>
          <w:lang w:eastAsia="he-IL"/>
        </w:rPr>
      </w:pPr>
    </w:p>
    <w:p w14:paraId="24CA3A40" w14:textId="34717C50" w:rsidR="005542F1" w:rsidRDefault="005542F1" w:rsidP="005542F1">
      <w:pPr>
        <w:rPr>
          <w:rtl/>
          <w:lang w:eastAsia="he-IL"/>
        </w:rPr>
      </w:pPr>
      <w:bookmarkStart w:id="28268" w:name="_ETM_Q1_6468845"/>
      <w:bookmarkStart w:id="28269" w:name="_ETM_Q1_6468976"/>
      <w:bookmarkEnd w:id="28268"/>
      <w:bookmarkEnd w:id="28269"/>
      <w:r>
        <w:rPr>
          <w:rFonts w:hint="cs"/>
          <w:rtl/>
          <w:lang w:eastAsia="he-IL"/>
        </w:rPr>
        <w:t xml:space="preserve">רביבו, עכשיו </w:t>
      </w:r>
      <w:bookmarkStart w:id="28270" w:name="_ETM_Q1_6470775"/>
      <w:bookmarkEnd w:id="28270"/>
      <w:r>
        <w:rPr>
          <w:rFonts w:hint="cs"/>
          <w:rtl/>
          <w:lang w:eastAsia="he-IL"/>
        </w:rPr>
        <w:t>אתה מאריך לי את הפיליבסטר.</w:t>
      </w:r>
      <w:bookmarkStart w:id="28271" w:name="_ETM_Q1_6474719"/>
      <w:bookmarkEnd w:id="28271"/>
    </w:p>
    <w:p w14:paraId="408D9A4A" w14:textId="77777777" w:rsidR="005542F1" w:rsidRDefault="005542F1" w:rsidP="005542F1">
      <w:pPr>
        <w:rPr>
          <w:rtl/>
          <w:lang w:eastAsia="he-IL"/>
        </w:rPr>
      </w:pPr>
      <w:bookmarkStart w:id="28272" w:name="_ETM_Q1_6474908"/>
      <w:bookmarkStart w:id="28273" w:name="_ETM_Q1_6470407"/>
      <w:bookmarkEnd w:id="28272"/>
      <w:bookmarkEnd w:id="28273"/>
    </w:p>
    <w:p w14:paraId="1DB72346" w14:textId="23E0E11C" w:rsidR="005542F1" w:rsidRDefault="005542F1" w:rsidP="005542F1">
      <w:pPr>
        <w:pStyle w:val="a4"/>
        <w:keepNext/>
        <w:rPr>
          <w:rtl/>
        </w:rPr>
      </w:pPr>
      <w:bookmarkStart w:id="28274" w:name="ET_speaker_6360_2834"/>
      <w:r w:rsidRPr="005542F1">
        <w:rPr>
          <w:rStyle w:val="TagStyle"/>
          <w:rtl/>
        </w:rPr>
        <w:t xml:space="preserve"> &lt;&lt; דובר &gt;&gt; </w:t>
      </w:r>
      <w:r>
        <w:rPr>
          <w:rtl/>
        </w:rPr>
        <w:t>אליהו רביבו (הליכוד):</w:t>
      </w:r>
      <w:r w:rsidRPr="005542F1">
        <w:rPr>
          <w:rStyle w:val="TagStyle"/>
          <w:rtl/>
        </w:rPr>
        <w:t xml:space="preserve"> &lt;&lt; דובר &gt;&gt;</w:t>
      </w:r>
      <w:r w:rsidR="00707E81">
        <w:rPr>
          <w:rtl/>
        </w:rPr>
        <w:t xml:space="preserve"> </w:t>
      </w:r>
      <w:r>
        <w:rPr>
          <w:rtl/>
        </w:rPr>
        <w:t xml:space="preserve"> </w:t>
      </w:r>
      <w:bookmarkEnd w:id="28274"/>
    </w:p>
    <w:p w14:paraId="518967CE" w14:textId="77777777" w:rsidR="005542F1" w:rsidRDefault="005542F1" w:rsidP="005542F1">
      <w:pPr>
        <w:pStyle w:val="KeepWithNext"/>
        <w:rPr>
          <w:rtl/>
          <w:lang w:eastAsia="he-IL"/>
        </w:rPr>
      </w:pPr>
    </w:p>
    <w:p w14:paraId="6A205FBF" w14:textId="7C0D6D47" w:rsidR="005542F1" w:rsidRDefault="005542F1" w:rsidP="005542F1">
      <w:pPr>
        <w:rPr>
          <w:rtl/>
          <w:lang w:eastAsia="he-IL"/>
        </w:rPr>
      </w:pPr>
      <w:bookmarkStart w:id="28275" w:name="_ETM_Q1_6474109"/>
      <w:bookmarkStart w:id="28276" w:name="_ETM_Q1_6474275"/>
      <w:bookmarkEnd w:id="28275"/>
      <w:bookmarkEnd w:id="28276"/>
      <w:r>
        <w:rPr>
          <w:rFonts w:hint="cs"/>
          <w:rtl/>
          <w:lang w:eastAsia="he-IL"/>
        </w:rPr>
        <w:t>שנייה, בוא תיקח לך מקבץ תקבל</w:t>
      </w:r>
      <w:bookmarkStart w:id="28277" w:name="_ETM_Q1_6474557"/>
      <w:bookmarkEnd w:id="28277"/>
      <w:r>
        <w:rPr>
          <w:rFonts w:hint="cs"/>
          <w:rtl/>
          <w:lang w:eastAsia="he-IL"/>
        </w:rPr>
        <w:t xml:space="preserve"> </w:t>
      </w:r>
      <w:bookmarkStart w:id="28278" w:name="_ETM_Q1_6476560"/>
      <w:bookmarkStart w:id="28279" w:name="_ETM_Q1_6471738"/>
      <w:bookmarkEnd w:id="28278"/>
      <w:bookmarkEnd w:id="28279"/>
      <w:r>
        <w:rPr>
          <w:rFonts w:hint="cs"/>
          <w:rtl/>
          <w:lang w:eastAsia="he-IL"/>
        </w:rPr>
        <w:t>רשות דיבור ארוך יותר.</w:t>
      </w:r>
    </w:p>
    <w:p w14:paraId="581BDC8C" w14:textId="77777777" w:rsidR="005542F1" w:rsidRDefault="005542F1" w:rsidP="005542F1">
      <w:pPr>
        <w:rPr>
          <w:rtl/>
          <w:lang w:eastAsia="he-IL"/>
        </w:rPr>
      </w:pPr>
      <w:bookmarkStart w:id="28280" w:name="_ETM_Q1_6478325"/>
      <w:bookmarkStart w:id="28281" w:name="_ETM_Q1_6464421"/>
      <w:bookmarkStart w:id="28282" w:name="_ETM_Q1_6476428"/>
      <w:bookmarkStart w:id="28283" w:name="_ETM_Q1_6476562"/>
      <w:bookmarkEnd w:id="28280"/>
      <w:bookmarkEnd w:id="28281"/>
      <w:bookmarkEnd w:id="28282"/>
      <w:bookmarkEnd w:id="28283"/>
    </w:p>
    <w:p w14:paraId="613DAD4A" w14:textId="07D42ADB" w:rsidR="005542F1" w:rsidRDefault="005542F1" w:rsidP="005542F1">
      <w:pPr>
        <w:pStyle w:val="af6"/>
        <w:keepNext/>
        <w:rPr>
          <w:rtl/>
        </w:rPr>
      </w:pPr>
      <w:bookmarkStart w:id="28284" w:name="ET_yor_5786_2835"/>
      <w:r w:rsidRPr="005542F1">
        <w:rPr>
          <w:rStyle w:val="TagStyle"/>
          <w:rtl/>
        </w:rPr>
        <w:t xml:space="preserve"> &lt;&lt; יור &gt;&gt; </w:t>
      </w:r>
      <w:r>
        <w:rPr>
          <w:rtl/>
        </w:rPr>
        <w:t>היו"ר אופיר כץ:</w:t>
      </w:r>
      <w:r w:rsidRPr="005542F1">
        <w:rPr>
          <w:rStyle w:val="TagStyle"/>
          <w:rtl/>
        </w:rPr>
        <w:t xml:space="preserve"> &lt;&lt; יור &gt;&gt;</w:t>
      </w:r>
      <w:r w:rsidR="00707E81">
        <w:rPr>
          <w:rtl/>
        </w:rPr>
        <w:t xml:space="preserve"> </w:t>
      </w:r>
      <w:r>
        <w:rPr>
          <w:rtl/>
        </w:rPr>
        <w:t xml:space="preserve"> </w:t>
      </w:r>
      <w:bookmarkEnd w:id="28284"/>
    </w:p>
    <w:p w14:paraId="30C94DDF" w14:textId="77777777" w:rsidR="005542F1" w:rsidRDefault="005542F1" w:rsidP="005542F1">
      <w:pPr>
        <w:pStyle w:val="KeepWithNext"/>
        <w:rPr>
          <w:rtl/>
          <w:lang w:eastAsia="he-IL"/>
        </w:rPr>
      </w:pPr>
      <w:bookmarkStart w:id="28285" w:name="_ETM_Q1_6481131"/>
      <w:bookmarkStart w:id="28286" w:name="_ETM_Q1_6476203"/>
      <w:bookmarkStart w:id="28287" w:name="_ETM_Q1_6478195"/>
      <w:bookmarkEnd w:id="28285"/>
      <w:bookmarkEnd w:id="28286"/>
      <w:bookmarkEnd w:id="28287"/>
    </w:p>
    <w:p w14:paraId="2A4370C9" w14:textId="0C8B01F9" w:rsidR="005542F1" w:rsidRDefault="005542F1" w:rsidP="005542F1">
      <w:pPr>
        <w:rPr>
          <w:rtl/>
          <w:lang w:eastAsia="he-IL"/>
        </w:rPr>
      </w:pPr>
      <w:bookmarkStart w:id="28288" w:name="_ETM_Q1_6478366"/>
      <w:bookmarkEnd w:id="28288"/>
      <w:r>
        <w:rPr>
          <w:rFonts w:hint="cs"/>
          <w:rtl/>
          <w:lang w:eastAsia="he-IL"/>
        </w:rPr>
        <w:t>הם יודעים את זה הכל בסדר.</w:t>
      </w:r>
      <w:bookmarkStart w:id="28289" w:name="_ETM_Q1_6482760"/>
      <w:bookmarkEnd w:id="28289"/>
    </w:p>
    <w:p w14:paraId="55872F14" w14:textId="77777777" w:rsidR="005542F1" w:rsidRDefault="005542F1" w:rsidP="005542F1">
      <w:pPr>
        <w:rPr>
          <w:rtl/>
          <w:lang w:eastAsia="he-IL"/>
        </w:rPr>
      </w:pPr>
      <w:bookmarkStart w:id="28290" w:name="_ETM_Q1_6483796"/>
      <w:bookmarkStart w:id="28291" w:name="_ETM_Q1_6479178"/>
      <w:bookmarkStart w:id="28292" w:name="_ETM_Q1_6474528"/>
      <w:bookmarkStart w:id="28293" w:name="_ETM_Q1_6476839"/>
      <w:bookmarkEnd w:id="28290"/>
      <w:bookmarkEnd w:id="28291"/>
      <w:bookmarkEnd w:id="28292"/>
      <w:bookmarkEnd w:id="28293"/>
    </w:p>
    <w:p w14:paraId="52D39778" w14:textId="5BAD0D46" w:rsidR="005542F1" w:rsidRDefault="005542F1" w:rsidP="005542F1">
      <w:pPr>
        <w:pStyle w:val="a4"/>
        <w:keepNext/>
        <w:rPr>
          <w:rtl/>
        </w:rPr>
      </w:pPr>
      <w:bookmarkStart w:id="28294" w:name="ET_speaker_6128_2836"/>
      <w:r w:rsidRPr="005542F1">
        <w:rPr>
          <w:rStyle w:val="TagStyle"/>
          <w:rtl/>
        </w:rPr>
        <w:t xml:space="preserve"> &lt;&lt; דובר &gt;&gt; </w:t>
      </w:r>
      <w:r>
        <w:rPr>
          <w:rtl/>
        </w:rPr>
        <w:t>משה טור פז (יש עתיד):</w:t>
      </w:r>
      <w:r w:rsidRPr="005542F1">
        <w:rPr>
          <w:rStyle w:val="TagStyle"/>
          <w:rtl/>
        </w:rPr>
        <w:t xml:space="preserve"> &lt;&lt; דובר &gt;&gt;</w:t>
      </w:r>
      <w:r w:rsidR="00707E81">
        <w:rPr>
          <w:rtl/>
        </w:rPr>
        <w:t xml:space="preserve"> </w:t>
      </w:r>
      <w:r>
        <w:rPr>
          <w:rtl/>
        </w:rPr>
        <w:t xml:space="preserve"> </w:t>
      </w:r>
      <w:bookmarkEnd w:id="28294"/>
    </w:p>
    <w:p w14:paraId="03342D83" w14:textId="77777777" w:rsidR="005542F1" w:rsidRDefault="005542F1" w:rsidP="005542F1">
      <w:pPr>
        <w:pStyle w:val="KeepWithNext"/>
        <w:rPr>
          <w:rtl/>
          <w:lang w:eastAsia="he-IL"/>
        </w:rPr>
      </w:pPr>
    </w:p>
    <w:p w14:paraId="0E60EBF5" w14:textId="637ED572" w:rsidR="005542F1" w:rsidRDefault="005542F1" w:rsidP="005542F1">
      <w:pPr>
        <w:rPr>
          <w:rtl/>
          <w:lang w:eastAsia="he-IL"/>
        </w:rPr>
      </w:pPr>
      <w:bookmarkStart w:id="28295" w:name="_ETM_Q1_6479453"/>
      <w:bookmarkStart w:id="28296" w:name="_ETM_Q1_6479593"/>
      <w:bookmarkEnd w:id="28295"/>
      <w:bookmarkEnd w:id="28296"/>
      <w:r>
        <w:rPr>
          <w:rFonts w:hint="cs"/>
          <w:rtl/>
          <w:lang w:eastAsia="he-IL"/>
        </w:rPr>
        <w:t xml:space="preserve">אני מציע </w:t>
      </w:r>
      <w:bookmarkStart w:id="28297" w:name="_ETM_Q1_6480471"/>
      <w:bookmarkStart w:id="28298" w:name="_ETM_Q1_6477274"/>
      <w:bookmarkEnd w:id="28297"/>
      <w:bookmarkEnd w:id="28298"/>
      <w:r>
        <w:rPr>
          <w:rFonts w:hint="cs"/>
          <w:rtl/>
          <w:lang w:eastAsia="he-IL"/>
        </w:rPr>
        <w:t>שנביא לפה את טלי גוטליב, היא תעשה פיליבסטר.</w:t>
      </w:r>
      <w:bookmarkStart w:id="28299" w:name="_ETM_Q1_6488464"/>
      <w:bookmarkEnd w:id="28299"/>
      <w:r>
        <w:rPr>
          <w:rFonts w:hint="cs"/>
          <w:rtl/>
          <w:lang w:eastAsia="he-IL"/>
        </w:rPr>
        <w:t xml:space="preserve"> </w:t>
      </w:r>
      <w:bookmarkStart w:id="28300" w:name="_ETM_Q1_6494118"/>
      <w:bookmarkEnd w:id="28300"/>
    </w:p>
    <w:p w14:paraId="1568C6B7" w14:textId="77777777" w:rsidR="005542F1" w:rsidRDefault="005542F1" w:rsidP="005542F1">
      <w:pPr>
        <w:rPr>
          <w:rtl/>
          <w:lang w:eastAsia="he-IL"/>
        </w:rPr>
      </w:pPr>
    </w:p>
    <w:p w14:paraId="58A04114" w14:textId="219A2712" w:rsidR="005542F1" w:rsidRDefault="005542F1" w:rsidP="005542F1">
      <w:pPr>
        <w:rPr>
          <w:rtl/>
          <w:lang w:eastAsia="he-IL"/>
        </w:rPr>
      </w:pPr>
      <w:bookmarkStart w:id="28301" w:name="_ETM_Q1_6494325"/>
      <w:bookmarkStart w:id="28302" w:name="_ETM_Q1_6494636"/>
      <w:bookmarkEnd w:id="28301"/>
      <w:bookmarkEnd w:id="28302"/>
      <w:r>
        <w:rPr>
          <w:rFonts w:hint="cs"/>
          <w:rtl/>
          <w:lang w:eastAsia="he-IL"/>
        </w:rPr>
        <w:t>אנחנ</w:t>
      </w:r>
      <w:bookmarkStart w:id="28303" w:name="_ETM_Q1_6495288"/>
      <w:bookmarkEnd w:id="28303"/>
      <w:r>
        <w:rPr>
          <w:rFonts w:hint="cs"/>
          <w:rtl/>
          <w:lang w:eastAsia="he-IL"/>
        </w:rPr>
        <w:t xml:space="preserve">ו </w:t>
      </w:r>
      <w:bookmarkStart w:id="28304" w:name="_ETM_Q1_6490393"/>
      <w:bookmarkStart w:id="28305" w:name="_ETM_Q1_6490667"/>
      <w:bookmarkEnd w:id="28304"/>
      <w:bookmarkEnd w:id="28305"/>
      <w:r>
        <w:rPr>
          <w:rFonts w:hint="cs"/>
          <w:rtl/>
          <w:lang w:eastAsia="he-IL"/>
        </w:rPr>
        <w:t xml:space="preserve">רוצים שבית המשפט </w:t>
      </w:r>
      <w:r w:rsidR="00C24484">
        <w:rPr>
          <w:rFonts w:hint="cs"/>
          <w:rtl/>
          <w:lang w:eastAsia="he-IL"/>
        </w:rPr>
        <w:t>העליו</w:t>
      </w:r>
      <w:r w:rsidR="00C24484">
        <w:rPr>
          <w:rFonts w:hint="eastAsia"/>
          <w:rtl/>
          <w:lang w:eastAsia="he-IL"/>
        </w:rPr>
        <w:t>ן</w:t>
      </w:r>
      <w:r>
        <w:rPr>
          <w:rFonts w:hint="cs"/>
          <w:rtl/>
          <w:lang w:eastAsia="he-IL"/>
        </w:rPr>
        <w:t xml:space="preserve"> באמת יהיה חלק מהתמונה, אנחנו </w:t>
      </w:r>
      <w:bookmarkStart w:id="28306" w:name="_ETM_Q1_6497441"/>
      <w:bookmarkEnd w:id="28306"/>
      <w:r>
        <w:rPr>
          <w:rFonts w:hint="cs"/>
          <w:rtl/>
          <w:lang w:eastAsia="he-IL"/>
        </w:rPr>
        <w:t>חושבים</w:t>
      </w:r>
      <w:bookmarkStart w:id="28307" w:name="_ETM_Q1_6493287"/>
      <w:bookmarkEnd w:id="28307"/>
      <w:r>
        <w:rPr>
          <w:rFonts w:hint="cs"/>
          <w:rtl/>
          <w:lang w:eastAsia="he-IL"/>
        </w:rPr>
        <w:t xml:space="preserve"> שחשוב מאוד שבישראל לא תהיה רק רשות אח</w:t>
      </w:r>
      <w:bookmarkStart w:id="28308" w:name="_ETM_Q1_6501205"/>
      <w:bookmarkEnd w:id="28308"/>
      <w:r>
        <w:rPr>
          <w:rFonts w:hint="cs"/>
          <w:rtl/>
          <w:lang w:eastAsia="he-IL"/>
        </w:rPr>
        <w:t>ת.</w:t>
      </w:r>
      <w:bookmarkStart w:id="28309" w:name="_ETM_Q1_6500095"/>
      <w:bookmarkEnd w:id="28309"/>
    </w:p>
    <w:p w14:paraId="37452343" w14:textId="77777777" w:rsidR="005542F1" w:rsidRDefault="005542F1" w:rsidP="005542F1">
      <w:pPr>
        <w:rPr>
          <w:rtl/>
          <w:lang w:eastAsia="he-IL"/>
        </w:rPr>
      </w:pPr>
    </w:p>
    <w:p w14:paraId="1A535C56" w14:textId="5E83043B" w:rsidR="005542F1" w:rsidRDefault="005542F1" w:rsidP="005542F1">
      <w:pPr>
        <w:pStyle w:val="af6"/>
        <w:keepNext/>
        <w:rPr>
          <w:rtl/>
        </w:rPr>
      </w:pPr>
      <w:r w:rsidRPr="00262206">
        <w:rPr>
          <w:rStyle w:val="TagStyle"/>
          <w:rtl/>
        </w:rPr>
        <w:t xml:space="preserve">&lt;&lt; יור &gt;&gt; </w:t>
      </w:r>
      <w:r>
        <w:rPr>
          <w:rtl/>
        </w:rPr>
        <w:t>היו"ר אופיר כץ:</w:t>
      </w:r>
      <w:r w:rsidRPr="00262206">
        <w:rPr>
          <w:rStyle w:val="TagStyle"/>
          <w:rtl/>
        </w:rPr>
        <w:t xml:space="preserve"> &lt;&lt; יור &gt;&gt;</w:t>
      </w:r>
      <w:r w:rsidR="00707E81">
        <w:rPr>
          <w:rtl/>
        </w:rPr>
        <w:t xml:space="preserve"> </w:t>
      </w:r>
      <w:r>
        <w:rPr>
          <w:rtl/>
        </w:rPr>
        <w:t xml:space="preserve"> </w:t>
      </w:r>
    </w:p>
    <w:p w14:paraId="0B0A07BE" w14:textId="77777777" w:rsidR="005542F1" w:rsidRDefault="005542F1" w:rsidP="005542F1">
      <w:pPr>
        <w:pStyle w:val="KeepWithNext"/>
        <w:rPr>
          <w:rtl/>
          <w:lang w:eastAsia="he-IL"/>
        </w:rPr>
      </w:pPr>
    </w:p>
    <w:p w14:paraId="1AD7B5DA" w14:textId="3096C0D2" w:rsidR="005542F1" w:rsidRDefault="005542F1" w:rsidP="005542F1">
      <w:pPr>
        <w:rPr>
          <w:rtl/>
        </w:rPr>
      </w:pPr>
      <w:r>
        <w:rPr>
          <w:rFonts w:hint="cs"/>
          <w:rtl/>
        </w:rPr>
        <w:t xml:space="preserve">תודה. מי בעד? שלושה, מי נגד? תשעה, מי נמנע? </w:t>
      </w:r>
      <w:bookmarkStart w:id="28310" w:name="_ETM_Q1_6504706"/>
      <w:bookmarkEnd w:id="28310"/>
    </w:p>
    <w:p w14:paraId="60683E04" w14:textId="77777777" w:rsidR="005542F1" w:rsidRDefault="005542F1" w:rsidP="005542F1">
      <w:pPr>
        <w:pStyle w:val="af1"/>
        <w:keepNext/>
        <w:rPr>
          <w:rtl/>
        </w:rPr>
      </w:pPr>
    </w:p>
    <w:p w14:paraId="1A2006C8" w14:textId="77777777" w:rsidR="005542F1" w:rsidRDefault="005542F1" w:rsidP="005542F1">
      <w:pPr>
        <w:pStyle w:val="af1"/>
        <w:keepNext/>
        <w:rPr>
          <w:rtl/>
        </w:rPr>
      </w:pPr>
      <w:r>
        <w:rPr>
          <w:rtl/>
        </w:rPr>
        <w:t>הצבעה</w:t>
      </w:r>
    </w:p>
    <w:p w14:paraId="59B0ECA3" w14:textId="77777777" w:rsidR="005542F1" w:rsidRDefault="005542F1" w:rsidP="005542F1">
      <w:pPr>
        <w:pStyle w:val="af2"/>
        <w:rPr>
          <w:rtl/>
        </w:rPr>
      </w:pPr>
      <w:bookmarkStart w:id="28311" w:name="_ETM_Q1_6498160"/>
    </w:p>
    <w:bookmarkEnd w:id="28311"/>
    <w:p w14:paraId="73731C14" w14:textId="77777777" w:rsidR="005542F1" w:rsidRPr="00BA1585" w:rsidRDefault="005542F1" w:rsidP="005542F1">
      <w:pPr>
        <w:jc w:val="center"/>
        <w:rPr>
          <w:rtl/>
        </w:rPr>
      </w:pPr>
      <w:r>
        <w:rPr>
          <w:rFonts w:hint="cs"/>
          <w:rtl/>
        </w:rPr>
        <w:t>ההסתייגות נדחתה.</w:t>
      </w:r>
    </w:p>
    <w:p w14:paraId="22091691" w14:textId="77777777" w:rsidR="005542F1" w:rsidRDefault="005542F1" w:rsidP="005542F1">
      <w:pPr>
        <w:rPr>
          <w:rtl/>
          <w:lang w:eastAsia="he-IL"/>
        </w:rPr>
      </w:pPr>
    </w:p>
    <w:p w14:paraId="51B37059" w14:textId="185A5B68" w:rsidR="005542F1" w:rsidRDefault="005542F1" w:rsidP="005542F1">
      <w:pPr>
        <w:rPr>
          <w:rtl/>
          <w:lang w:eastAsia="he-IL"/>
        </w:rPr>
      </w:pPr>
      <w:r>
        <w:rPr>
          <w:rFonts w:hint="cs"/>
          <w:rtl/>
          <w:lang w:eastAsia="he-IL"/>
        </w:rPr>
        <w:t>ההסתייגות הוסרה.</w:t>
      </w:r>
      <w:bookmarkStart w:id="28312" w:name="_ETM_Q1_6508521"/>
      <w:bookmarkEnd w:id="28312"/>
    </w:p>
    <w:p w14:paraId="5F39FA52" w14:textId="77777777" w:rsidR="005542F1" w:rsidRDefault="005542F1" w:rsidP="005542F1">
      <w:pPr>
        <w:rPr>
          <w:rtl/>
          <w:lang w:eastAsia="he-IL"/>
        </w:rPr>
      </w:pPr>
      <w:bookmarkStart w:id="28313" w:name="_ETM_Q1_6508674"/>
      <w:bookmarkEnd w:id="28313"/>
    </w:p>
    <w:p w14:paraId="4986D105" w14:textId="5963E9BF" w:rsidR="005542F1" w:rsidRDefault="005542F1" w:rsidP="005542F1">
      <w:pPr>
        <w:rPr>
          <w:rtl/>
          <w:lang w:eastAsia="he-IL"/>
        </w:rPr>
      </w:pPr>
      <w:bookmarkStart w:id="28314" w:name="_ETM_Q1_6508812"/>
      <w:bookmarkEnd w:id="28314"/>
      <w:r>
        <w:rPr>
          <w:rFonts w:hint="cs"/>
          <w:rtl/>
          <w:lang w:eastAsia="he-IL"/>
        </w:rPr>
        <w:t>1</w:t>
      </w:r>
      <w:bookmarkStart w:id="28315" w:name="_ETM_Q1_6509966"/>
      <w:bookmarkEnd w:id="28315"/>
      <w:r>
        <w:rPr>
          <w:rFonts w:hint="cs"/>
          <w:rtl/>
          <w:lang w:eastAsia="he-IL"/>
        </w:rPr>
        <w:t>73</w:t>
      </w:r>
      <w:bookmarkStart w:id="28316" w:name="_ETM_Q1_6510520"/>
      <w:bookmarkEnd w:id="28316"/>
      <w:r>
        <w:rPr>
          <w:rFonts w:hint="cs"/>
          <w:rtl/>
          <w:lang w:eastAsia="he-IL"/>
        </w:rPr>
        <w:t xml:space="preserve"> בבקשה.</w:t>
      </w:r>
      <w:bookmarkStart w:id="28317" w:name="_ETM_Q1_6511523"/>
      <w:bookmarkEnd w:id="28317"/>
    </w:p>
    <w:p w14:paraId="352BD624" w14:textId="77777777" w:rsidR="005542F1" w:rsidRDefault="005542F1" w:rsidP="005542F1">
      <w:pPr>
        <w:rPr>
          <w:rtl/>
          <w:lang w:eastAsia="he-IL"/>
        </w:rPr>
      </w:pPr>
      <w:bookmarkStart w:id="28318" w:name="_ETM_Q1_6511681"/>
      <w:bookmarkStart w:id="28319" w:name="_ETM_Q1_6507189"/>
      <w:bookmarkEnd w:id="28318"/>
      <w:bookmarkEnd w:id="28319"/>
    </w:p>
    <w:p w14:paraId="6A512D5B" w14:textId="1738A746" w:rsidR="005542F1" w:rsidRDefault="005542F1" w:rsidP="005542F1">
      <w:pPr>
        <w:pStyle w:val="a4"/>
        <w:keepNext/>
        <w:rPr>
          <w:rtl/>
        </w:rPr>
      </w:pPr>
      <w:bookmarkStart w:id="28320" w:name="ET_speaker_6231_2837"/>
      <w:r w:rsidRPr="005542F1">
        <w:rPr>
          <w:rStyle w:val="TagStyle"/>
          <w:rtl/>
        </w:rPr>
        <w:t xml:space="preserve"> &lt;&lt; דובר &gt;&gt; </w:t>
      </w:r>
      <w:r>
        <w:rPr>
          <w:rtl/>
        </w:rPr>
        <w:t>יסמין פרידמן (יש עתיד):</w:t>
      </w:r>
      <w:r w:rsidRPr="005542F1">
        <w:rPr>
          <w:rStyle w:val="TagStyle"/>
          <w:rtl/>
        </w:rPr>
        <w:t xml:space="preserve"> &lt;&lt; דובר &gt;&gt;</w:t>
      </w:r>
      <w:r w:rsidR="00707E81">
        <w:rPr>
          <w:rtl/>
        </w:rPr>
        <w:t xml:space="preserve"> </w:t>
      </w:r>
      <w:r>
        <w:rPr>
          <w:rtl/>
        </w:rPr>
        <w:t xml:space="preserve"> </w:t>
      </w:r>
      <w:bookmarkEnd w:id="28320"/>
    </w:p>
    <w:p w14:paraId="0821616B" w14:textId="77777777" w:rsidR="005542F1" w:rsidRDefault="005542F1" w:rsidP="005542F1">
      <w:pPr>
        <w:pStyle w:val="KeepWithNext"/>
        <w:rPr>
          <w:rtl/>
          <w:lang w:eastAsia="he-IL"/>
        </w:rPr>
      </w:pPr>
    </w:p>
    <w:p w14:paraId="1C9DF9B8" w14:textId="7707B3B4" w:rsidR="005542F1" w:rsidRDefault="005542F1" w:rsidP="005542F1">
      <w:pPr>
        <w:rPr>
          <w:rtl/>
          <w:lang w:eastAsia="he-IL"/>
        </w:rPr>
      </w:pPr>
      <w:bookmarkStart w:id="28321" w:name="_ETM_Q1_6509274"/>
      <w:bookmarkStart w:id="28322" w:name="_ETM_Q1_6509392"/>
      <w:bookmarkEnd w:id="28321"/>
      <w:bookmarkEnd w:id="28322"/>
      <w:r>
        <w:rPr>
          <w:rFonts w:hint="cs"/>
          <w:rtl/>
          <w:lang w:eastAsia="he-IL"/>
        </w:rPr>
        <w:t>רביבו זה אלייך הנימוק, לגבי הצעת החוק שלך, פיזור הכ</w:t>
      </w:r>
      <w:bookmarkStart w:id="28323" w:name="_ETM_Q1_6519311"/>
      <w:bookmarkStart w:id="28324" w:name="_ETM_Q1_6514893"/>
      <w:bookmarkEnd w:id="28323"/>
      <w:bookmarkEnd w:id="28324"/>
      <w:r>
        <w:rPr>
          <w:rFonts w:hint="cs"/>
          <w:rtl/>
          <w:lang w:eastAsia="he-IL"/>
        </w:rPr>
        <w:t>נסת בשנה הראשונה ברוב של 70, אי העברת תקציב לא</w:t>
      </w:r>
      <w:bookmarkStart w:id="28325" w:name="_ETM_Q1_6524175"/>
      <w:bookmarkEnd w:id="28325"/>
      <w:r>
        <w:rPr>
          <w:rFonts w:hint="cs"/>
          <w:rtl/>
          <w:lang w:eastAsia="he-IL"/>
        </w:rPr>
        <w:t xml:space="preserve"> תביא לפיזור הכנסת, נכון או לא נכון?</w:t>
      </w:r>
      <w:bookmarkStart w:id="28326" w:name="_ETM_Q1_6524774"/>
      <w:bookmarkEnd w:id="28326"/>
    </w:p>
    <w:p w14:paraId="68442964" w14:textId="77777777" w:rsidR="005542F1" w:rsidRDefault="005542F1" w:rsidP="005542F1">
      <w:pPr>
        <w:rPr>
          <w:rtl/>
          <w:lang w:eastAsia="he-IL"/>
        </w:rPr>
      </w:pPr>
      <w:bookmarkStart w:id="28327" w:name="_ETM_Q1_6525140"/>
      <w:bookmarkEnd w:id="28327"/>
    </w:p>
    <w:p w14:paraId="6254B1E3" w14:textId="0D98CCE7" w:rsidR="005542F1" w:rsidRDefault="005542F1" w:rsidP="005542F1">
      <w:pPr>
        <w:pStyle w:val="af6"/>
        <w:keepNext/>
        <w:rPr>
          <w:rtl/>
        </w:rPr>
      </w:pPr>
      <w:bookmarkStart w:id="28328" w:name="ET_yor_5786_2838"/>
      <w:r w:rsidRPr="005542F1">
        <w:rPr>
          <w:rStyle w:val="TagStyle"/>
          <w:rtl/>
        </w:rPr>
        <w:t xml:space="preserve"> &lt;&lt; יור &gt;&gt; </w:t>
      </w:r>
      <w:r>
        <w:rPr>
          <w:rtl/>
        </w:rPr>
        <w:t>היו"ר אופיר כץ:</w:t>
      </w:r>
      <w:r w:rsidRPr="005542F1">
        <w:rPr>
          <w:rStyle w:val="TagStyle"/>
          <w:rtl/>
        </w:rPr>
        <w:t xml:space="preserve"> &lt;&lt; יור &gt;&gt;</w:t>
      </w:r>
      <w:r w:rsidR="00707E81">
        <w:rPr>
          <w:rtl/>
        </w:rPr>
        <w:t xml:space="preserve"> </w:t>
      </w:r>
      <w:r>
        <w:rPr>
          <w:rtl/>
        </w:rPr>
        <w:t xml:space="preserve"> </w:t>
      </w:r>
      <w:bookmarkEnd w:id="28328"/>
    </w:p>
    <w:p w14:paraId="35B563C4" w14:textId="77777777" w:rsidR="005542F1" w:rsidRDefault="005542F1" w:rsidP="005542F1">
      <w:pPr>
        <w:pStyle w:val="KeepWithNext"/>
        <w:rPr>
          <w:rtl/>
          <w:lang w:eastAsia="he-IL"/>
        </w:rPr>
      </w:pPr>
    </w:p>
    <w:p w14:paraId="13CC9C4D" w14:textId="4614994C" w:rsidR="005542F1" w:rsidRDefault="005542F1" w:rsidP="005542F1">
      <w:pPr>
        <w:rPr>
          <w:rtl/>
          <w:lang w:eastAsia="he-IL"/>
        </w:rPr>
      </w:pPr>
      <w:bookmarkStart w:id="28329" w:name="_ETM_Q1_6527486"/>
      <w:bookmarkStart w:id="28330" w:name="_ETM_Q1_6527640"/>
      <w:bookmarkEnd w:id="28329"/>
      <w:bookmarkEnd w:id="28330"/>
      <w:r>
        <w:rPr>
          <w:rFonts w:hint="cs"/>
          <w:rtl/>
          <w:lang w:eastAsia="he-IL"/>
        </w:rPr>
        <w:t>אני חושב שהיוזם</w:t>
      </w:r>
      <w:bookmarkStart w:id="28331" w:name="_ETM_Q1_6525723"/>
      <w:bookmarkEnd w:id="28331"/>
      <w:r>
        <w:rPr>
          <w:rFonts w:hint="cs"/>
          <w:rtl/>
          <w:lang w:eastAsia="he-IL"/>
        </w:rPr>
        <w:t xml:space="preserve"> יושב </w:t>
      </w:r>
      <w:bookmarkStart w:id="28332" w:name="_ETM_Q1_6527712"/>
      <w:bookmarkEnd w:id="28332"/>
      <w:r>
        <w:rPr>
          <w:rFonts w:hint="cs"/>
          <w:rtl/>
          <w:lang w:eastAsia="he-IL"/>
        </w:rPr>
        <w:t>משמאלך.</w:t>
      </w:r>
    </w:p>
    <w:p w14:paraId="47E4ED6C" w14:textId="77777777" w:rsidR="005542F1" w:rsidRDefault="005542F1" w:rsidP="005542F1">
      <w:pPr>
        <w:rPr>
          <w:rtl/>
          <w:lang w:eastAsia="he-IL"/>
        </w:rPr>
      </w:pPr>
      <w:bookmarkStart w:id="28333" w:name="_ETM_Q1_6529209"/>
      <w:bookmarkStart w:id="28334" w:name="_ETM_Q1_6529396"/>
      <w:bookmarkStart w:id="28335" w:name="_ETM_Q1_6524467"/>
      <w:bookmarkEnd w:id="28333"/>
      <w:bookmarkEnd w:id="28334"/>
      <w:bookmarkEnd w:id="28335"/>
    </w:p>
    <w:p w14:paraId="0D49FD56" w14:textId="30F20CD9" w:rsidR="005542F1" w:rsidRDefault="005542F1" w:rsidP="005542F1">
      <w:pPr>
        <w:pStyle w:val="a4"/>
        <w:keepNext/>
        <w:rPr>
          <w:rtl/>
        </w:rPr>
      </w:pPr>
      <w:bookmarkStart w:id="28336" w:name="ET_speaker_6231_2839"/>
      <w:r w:rsidRPr="005542F1">
        <w:rPr>
          <w:rStyle w:val="TagStyle"/>
          <w:rtl/>
        </w:rPr>
        <w:t xml:space="preserve"> &lt;&lt; דובר &gt;&gt; </w:t>
      </w:r>
      <w:r>
        <w:rPr>
          <w:rtl/>
        </w:rPr>
        <w:t>יסמין פרידמן (יש עתיד):</w:t>
      </w:r>
      <w:r w:rsidRPr="005542F1">
        <w:rPr>
          <w:rStyle w:val="TagStyle"/>
          <w:rtl/>
        </w:rPr>
        <w:t xml:space="preserve"> &lt;&lt; דובר &gt;&gt;</w:t>
      </w:r>
      <w:r w:rsidR="00707E81">
        <w:rPr>
          <w:rtl/>
        </w:rPr>
        <w:t xml:space="preserve"> </w:t>
      </w:r>
      <w:r>
        <w:rPr>
          <w:rtl/>
        </w:rPr>
        <w:t xml:space="preserve"> </w:t>
      </w:r>
      <w:bookmarkEnd w:id="28336"/>
    </w:p>
    <w:p w14:paraId="1FF9A5D8" w14:textId="77777777" w:rsidR="005542F1" w:rsidRDefault="005542F1" w:rsidP="005542F1">
      <w:pPr>
        <w:pStyle w:val="KeepWithNext"/>
        <w:rPr>
          <w:rtl/>
          <w:lang w:eastAsia="he-IL"/>
        </w:rPr>
      </w:pPr>
    </w:p>
    <w:p w14:paraId="30FDCDB0" w14:textId="3C81AB32" w:rsidR="005542F1" w:rsidRDefault="005542F1" w:rsidP="005542F1">
      <w:pPr>
        <w:rPr>
          <w:rtl/>
          <w:lang w:eastAsia="he-IL"/>
        </w:rPr>
      </w:pPr>
      <w:bookmarkStart w:id="28337" w:name="_ETM_Q1_6529343"/>
      <w:bookmarkStart w:id="28338" w:name="_ETM_Q1_6529456"/>
      <w:bookmarkEnd w:id="28337"/>
      <w:bookmarkEnd w:id="28338"/>
      <w:r>
        <w:rPr>
          <w:rFonts w:hint="cs"/>
          <w:rtl/>
          <w:lang w:eastAsia="he-IL"/>
        </w:rPr>
        <w:t>רשום רביבו.</w:t>
      </w:r>
      <w:bookmarkStart w:id="28339" w:name="_ETM_Q1_6531042"/>
      <w:bookmarkEnd w:id="28339"/>
    </w:p>
    <w:p w14:paraId="29A59F7E" w14:textId="77777777" w:rsidR="005542F1" w:rsidRDefault="005542F1" w:rsidP="005542F1">
      <w:pPr>
        <w:rPr>
          <w:rtl/>
          <w:lang w:eastAsia="he-IL"/>
        </w:rPr>
      </w:pPr>
      <w:bookmarkStart w:id="28340" w:name="_ETM_Q1_6531233"/>
      <w:bookmarkStart w:id="28341" w:name="_ETM_Q1_6526585"/>
      <w:bookmarkEnd w:id="28340"/>
      <w:bookmarkEnd w:id="28341"/>
    </w:p>
    <w:p w14:paraId="4589A254" w14:textId="48F38762" w:rsidR="005542F1" w:rsidRDefault="005542F1" w:rsidP="005542F1">
      <w:pPr>
        <w:pStyle w:val="af6"/>
        <w:keepNext/>
        <w:rPr>
          <w:rtl/>
        </w:rPr>
      </w:pPr>
      <w:bookmarkStart w:id="28342" w:name="ET_yor_5786_2840"/>
      <w:r w:rsidRPr="005542F1">
        <w:rPr>
          <w:rStyle w:val="TagStyle"/>
          <w:rtl/>
        </w:rPr>
        <w:t xml:space="preserve"> &lt;&lt; יור &gt;&gt; </w:t>
      </w:r>
      <w:r>
        <w:rPr>
          <w:rtl/>
        </w:rPr>
        <w:t>היו"ר אופיר כץ:</w:t>
      </w:r>
      <w:r w:rsidRPr="005542F1">
        <w:rPr>
          <w:rStyle w:val="TagStyle"/>
          <w:rtl/>
        </w:rPr>
        <w:t xml:space="preserve"> &lt;&lt; יור &gt;&gt;</w:t>
      </w:r>
      <w:r w:rsidR="00707E81">
        <w:rPr>
          <w:rtl/>
        </w:rPr>
        <w:t xml:space="preserve"> </w:t>
      </w:r>
      <w:r>
        <w:rPr>
          <w:rtl/>
        </w:rPr>
        <w:t xml:space="preserve"> </w:t>
      </w:r>
      <w:bookmarkEnd w:id="28342"/>
    </w:p>
    <w:p w14:paraId="1FAFAF3D" w14:textId="77777777" w:rsidR="005542F1" w:rsidRDefault="005542F1" w:rsidP="005542F1">
      <w:pPr>
        <w:pStyle w:val="KeepWithNext"/>
        <w:rPr>
          <w:rtl/>
          <w:lang w:eastAsia="he-IL"/>
        </w:rPr>
      </w:pPr>
    </w:p>
    <w:p w14:paraId="7360100E" w14:textId="1B0E31A3" w:rsidR="005542F1" w:rsidRDefault="005542F1" w:rsidP="005542F1">
      <w:pPr>
        <w:rPr>
          <w:rtl/>
          <w:lang w:eastAsia="he-IL"/>
        </w:rPr>
      </w:pPr>
      <w:bookmarkStart w:id="28343" w:name="_ETM_Q1_6528793"/>
      <w:bookmarkEnd w:id="28343"/>
      <w:r>
        <w:rPr>
          <w:rFonts w:hint="cs"/>
          <w:rtl/>
          <w:lang w:eastAsia="he-IL"/>
        </w:rPr>
        <w:t>ז</w:t>
      </w:r>
      <w:bookmarkStart w:id="28344" w:name="_ETM_Q1_6528914"/>
      <w:bookmarkEnd w:id="28344"/>
      <w:r>
        <w:rPr>
          <w:rFonts w:hint="cs"/>
          <w:rtl/>
          <w:lang w:eastAsia="he-IL"/>
        </w:rPr>
        <w:t>ה היה של ישראל ביתנו.</w:t>
      </w:r>
    </w:p>
    <w:p w14:paraId="40EDBC6C" w14:textId="77777777" w:rsidR="005542F1" w:rsidRDefault="005542F1" w:rsidP="005542F1">
      <w:pPr>
        <w:rPr>
          <w:rtl/>
          <w:lang w:eastAsia="he-IL"/>
        </w:rPr>
      </w:pPr>
      <w:bookmarkStart w:id="28345" w:name="_ETM_Q1_6532588"/>
      <w:bookmarkStart w:id="28346" w:name="_ETM_Q1_6532794"/>
      <w:bookmarkStart w:id="28347" w:name="_ETM_Q1_6528917"/>
      <w:bookmarkStart w:id="28348" w:name="_ETM_Q1_6533957"/>
      <w:bookmarkStart w:id="28349" w:name="_ETM_Q1_6534167"/>
      <w:bookmarkStart w:id="28350" w:name="_ETM_Q1_6536068"/>
      <w:bookmarkEnd w:id="28345"/>
      <w:bookmarkEnd w:id="28346"/>
      <w:bookmarkEnd w:id="28347"/>
      <w:bookmarkEnd w:id="28348"/>
      <w:bookmarkEnd w:id="28349"/>
      <w:bookmarkEnd w:id="28350"/>
    </w:p>
    <w:p w14:paraId="0577F650" w14:textId="56DB7322" w:rsidR="005542F1" w:rsidRDefault="005542F1" w:rsidP="005542F1">
      <w:pPr>
        <w:pStyle w:val="a4"/>
        <w:keepNext/>
        <w:rPr>
          <w:rtl/>
        </w:rPr>
      </w:pPr>
      <w:bookmarkStart w:id="28351" w:name="ET_speaker_6360_2841"/>
      <w:r w:rsidRPr="005542F1">
        <w:rPr>
          <w:rStyle w:val="TagStyle"/>
          <w:rtl/>
        </w:rPr>
        <w:t xml:space="preserve"> &lt;&lt; דובר &gt;&gt; </w:t>
      </w:r>
      <w:r>
        <w:rPr>
          <w:rtl/>
        </w:rPr>
        <w:t>אליהו רביבו (הליכוד):</w:t>
      </w:r>
      <w:r w:rsidRPr="005542F1">
        <w:rPr>
          <w:rStyle w:val="TagStyle"/>
          <w:rtl/>
        </w:rPr>
        <w:t xml:space="preserve"> &lt;&lt; דובר &gt;&gt;</w:t>
      </w:r>
      <w:r w:rsidR="00707E81">
        <w:rPr>
          <w:rtl/>
        </w:rPr>
        <w:t xml:space="preserve"> </w:t>
      </w:r>
      <w:r>
        <w:rPr>
          <w:rtl/>
        </w:rPr>
        <w:t xml:space="preserve"> </w:t>
      </w:r>
      <w:bookmarkEnd w:id="28351"/>
    </w:p>
    <w:p w14:paraId="5D6213CC" w14:textId="77777777" w:rsidR="005542F1" w:rsidRDefault="005542F1" w:rsidP="005542F1">
      <w:pPr>
        <w:pStyle w:val="KeepWithNext"/>
        <w:rPr>
          <w:rtl/>
          <w:lang w:eastAsia="he-IL"/>
        </w:rPr>
      </w:pPr>
    </w:p>
    <w:p w14:paraId="3BBBEC63" w14:textId="79380799" w:rsidR="005542F1" w:rsidRDefault="005542F1" w:rsidP="005542F1">
      <w:pPr>
        <w:rPr>
          <w:rtl/>
          <w:lang w:eastAsia="he-IL"/>
        </w:rPr>
      </w:pPr>
      <w:r>
        <w:rPr>
          <w:rFonts w:hint="cs"/>
          <w:rtl/>
          <w:lang w:eastAsia="he-IL"/>
        </w:rPr>
        <w:t>ב</w:t>
      </w:r>
      <w:bookmarkStart w:id="28352" w:name="_ETM_Q1_6539769"/>
      <w:bookmarkStart w:id="28353" w:name="_ETM_Q1_6539927"/>
      <w:bookmarkEnd w:id="28352"/>
      <w:bookmarkEnd w:id="28353"/>
      <w:r>
        <w:rPr>
          <w:rFonts w:hint="cs"/>
          <w:rtl/>
          <w:lang w:eastAsia="he-IL"/>
        </w:rPr>
        <w:t>ס</w:t>
      </w:r>
      <w:bookmarkStart w:id="28354" w:name="_ETM_Q1_6534977"/>
      <w:bookmarkEnd w:id="28354"/>
      <w:r>
        <w:rPr>
          <w:rFonts w:hint="cs"/>
          <w:rtl/>
          <w:lang w:eastAsia="he-IL"/>
        </w:rPr>
        <w:t>ד</w:t>
      </w:r>
      <w:bookmarkStart w:id="28355" w:name="_ETM_Q1_6530219"/>
      <w:bookmarkEnd w:id="28355"/>
      <w:r>
        <w:rPr>
          <w:rFonts w:hint="cs"/>
          <w:rtl/>
          <w:lang w:eastAsia="he-IL"/>
        </w:rPr>
        <w:t xml:space="preserve">ר, </w:t>
      </w:r>
      <w:bookmarkStart w:id="28356" w:name="_ETM_Q1_6526215"/>
      <w:bookmarkEnd w:id="28356"/>
      <w:r>
        <w:rPr>
          <w:rFonts w:hint="cs"/>
          <w:rtl/>
          <w:lang w:eastAsia="he-IL"/>
        </w:rPr>
        <w:t>מה זה משנה?</w:t>
      </w:r>
      <w:bookmarkStart w:id="28357" w:name="_ETM_Q1_6531299"/>
      <w:bookmarkEnd w:id="28357"/>
      <w:r>
        <w:rPr>
          <w:rFonts w:hint="cs"/>
          <w:rtl/>
          <w:lang w:eastAsia="he-IL"/>
        </w:rPr>
        <w:t xml:space="preserve"> </w:t>
      </w:r>
      <w:bookmarkStart w:id="28358" w:name="_ETM_Q1_6531794"/>
      <w:bookmarkEnd w:id="28358"/>
      <w:r>
        <w:rPr>
          <w:rFonts w:hint="cs"/>
          <w:rtl/>
          <w:lang w:eastAsia="he-IL"/>
        </w:rPr>
        <w:t>למה אתם נותנים להם להתבלבל בעובדות.</w:t>
      </w:r>
      <w:bookmarkStart w:id="28359" w:name="_ETM_Q1_6539075"/>
      <w:bookmarkEnd w:id="28359"/>
    </w:p>
    <w:p w14:paraId="45246362" w14:textId="77777777" w:rsidR="005542F1" w:rsidRDefault="005542F1" w:rsidP="005542F1">
      <w:pPr>
        <w:rPr>
          <w:rtl/>
          <w:lang w:eastAsia="he-IL"/>
        </w:rPr>
      </w:pPr>
      <w:bookmarkStart w:id="28360" w:name="_ETM_Q1_6539294"/>
      <w:bookmarkStart w:id="28361" w:name="_ETM_Q1_6534444"/>
      <w:bookmarkStart w:id="28362" w:name="_ETM_Q1_6536676"/>
      <w:bookmarkEnd w:id="28360"/>
      <w:bookmarkEnd w:id="28361"/>
      <w:bookmarkEnd w:id="28362"/>
    </w:p>
    <w:p w14:paraId="0BC19BE2" w14:textId="1FE70563" w:rsidR="005542F1" w:rsidRDefault="005542F1" w:rsidP="005542F1">
      <w:pPr>
        <w:pStyle w:val="a4"/>
        <w:keepNext/>
        <w:rPr>
          <w:rtl/>
        </w:rPr>
      </w:pPr>
      <w:bookmarkStart w:id="28363" w:name="ET_speaker_6231_2842"/>
      <w:r w:rsidRPr="005542F1">
        <w:rPr>
          <w:rStyle w:val="TagStyle"/>
          <w:rtl/>
        </w:rPr>
        <w:t xml:space="preserve"> &lt;&lt; דובר &gt;&gt; </w:t>
      </w:r>
      <w:r>
        <w:rPr>
          <w:rtl/>
        </w:rPr>
        <w:t>יסמין פרידמן (יש עתיד):</w:t>
      </w:r>
      <w:r w:rsidRPr="005542F1">
        <w:rPr>
          <w:rStyle w:val="TagStyle"/>
          <w:rtl/>
        </w:rPr>
        <w:t xml:space="preserve"> &lt;&lt; דובר &gt;&gt;</w:t>
      </w:r>
      <w:r w:rsidR="00707E81">
        <w:rPr>
          <w:rtl/>
        </w:rPr>
        <w:t xml:space="preserve"> </w:t>
      </w:r>
      <w:r>
        <w:rPr>
          <w:rtl/>
        </w:rPr>
        <w:t xml:space="preserve"> </w:t>
      </w:r>
      <w:bookmarkEnd w:id="28363"/>
    </w:p>
    <w:p w14:paraId="61C3FC35" w14:textId="77777777" w:rsidR="005542F1" w:rsidRDefault="005542F1" w:rsidP="005542F1">
      <w:pPr>
        <w:pStyle w:val="KeepWithNext"/>
        <w:rPr>
          <w:rtl/>
          <w:lang w:eastAsia="he-IL"/>
        </w:rPr>
      </w:pPr>
    </w:p>
    <w:p w14:paraId="54D092FE" w14:textId="3CE59804" w:rsidR="005542F1" w:rsidRDefault="005542F1" w:rsidP="005542F1">
      <w:pPr>
        <w:rPr>
          <w:rtl/>
          <w:lang w:eastAsia="he-IL"/>
        </w:rPr>
      </w:pPr>
      <w:bookmarkStart w:id="28364" w:name="_ETM_Q1_6538177"/>
      <w:bookmarkEnd w:id="28364"/>
      <w:r>
        <w:rPr>
          <w:rFonts w:hint="cs"/>
          <w:rtl/>
          <w:lang w:eastAsia="he-IL"/>
        </w:rPr>
        <w:t>א</w:t>
      </w:r>
      <w:bookmarkStart w:id="28365" w:name="_ETM_Q1_6538369"/>
      <w:bookmarkEnd w:id="28365"/>
      <w:r>
        <w:rPr>
          <w:rFonts w:hint="cs"/>
          <w:rtl/>
          <w:lang w:eastAsia="he-IL"/>
        </w:rPr>
        <w:t>ני שואלת.</w:t>
      </w:r>
    </w:p>
    <w:p w14:paraId="3284AA2F" w14:textId="77777777" w:rsidR="005542F1" w:rsidRDefault="005542F1" w:rsidP="005542F1">
      <w:pPr>
        <w:rPr>
          <w:rtl/>
          <w:lang w:eastAsia="he-IL"/>
        </w:rPr>
      </w:pPr>
      <w:bookmarkStart w:id="28366" w:name="_ETM_Q1_6539523"/>
      <w:bookmarkStart w:id="28367" w:name="_ETM_Q1_6536425"/>
      <w:bookmarkEnd w:id="28366"/>
      <w:bookmarkEnd w:id="28367"/>
    </w:p>
    <w:p w14:paraId="55BF5E42" w14:textId="6162E8E4" w:rsidR="005542F1" w:rsidRDefault="005542F1" w:rsidP="005542F1">
      <w:pPr>
        <w:pStyle w:val="af6"/>
        <w:keepNext/>
        <w:rPr>
          <w:rtl/>
        </w:rPr>
      </w:pPr>
      <w:bookmarkStart w:id="28368" w:name="ET_yor_5786_2843"/>
      <w:r w:rsidRPr="005542F1">
        <w:rPr>
          <w:rStyle w:val="TagStyle"/>
          <w:rtl/>
        </w:rPr>
        <w:t xml:space="preserve"> &lt;&lt; יור &gt;&gt; </w:t>
      </w:r>
      <w:r>
        <w:rPr>
          <w:rtl/>
        </w:rPr>
        <w:t>היו"ר אופיר כץ:</w:t>
      </w:r>
      <w:r w:rsidRPr="005542F1">
        <w:rPr>
          <w:rStyle w:val="TagStyle"/>
          <w:rtl/>
        </w:rPr>
        <w:t xml:space="preserve"> &lt;&lt; יור &gt;&gt;</w:t>
      </w:r>
      <w:r w:rsidR="00707E81">
        <w:rPr>
          <w:rtl/>
        </w:rPr>
        <w:t xml:space="preserve"> </w:t>
      </w:r>
      <w:r>
        <w:rPr>
          <w:rtl/>
        </w:rPr>
        <w:t xml:space="preserve"> </w:t>
      </w:r>
      <w:bookmarkEnd w:id="28368"/>
    </w:p>
    <w:p w14:paraId="2F2B205A" w14:textId="77777777" w:rsidR="005542F1" w:rsidRDefault="005542F1" w:rsidP="005542F1">
      <w:pPr>
        <w:pStyle w:val="KeepWithNext"/>
        <w:rPr>
          <w:rtl/>
          <w:lang w:eastAsia="he-IL"/>
        </w:rPr>
      </w:pPr>
    </w:p>
    <w:p w14:paraId="3F7CC0C6" w14:textId="79EBA0E9" w:rsidR="005542F1" w:rsidRDefault="005542F1" w:rsidP="005542F1">
      <w:pPr>
        <w:rPr>
          <w:rtl/>
          <w:lang w:eastAsia="he-IL"/>
        </w:rPr>
      </w:pPr>
      <w:bookmarkStart w:id="28369" w:name="_ETM_Q1_6537840"/>
      <w:bookmarkEnd w:id="28369"/>
      <w:r>
        <w:rPr>
          <w:rFonts w:hint="cs"/>
          <w:rtl/>
          <w:lang w:eastAsia="he-IL"/>
        </w:rPr>
        <w:t>א</w:t>
      </w:r>
      <w:bookmarkStart w:id="28370" w:name="_ETM_Q1_6538017"/>
      <w:bookmarkEnd w:id="28370"/>
      <w:r>
        <w:rPr>
          <w:rFonts w:hint="cs"/>
          <w:rtl/>
          <w:lang w:eastAsia="he-IL"/>
        </w:rPr>
        <w:t>ז הנה תשאלי א</w:t>
      </w:r>
      <w:bookmarkStart w:id="28371" w:name="_ETM_Q1_6539753"/>
      <w:bookmarkEnd w:id="28371"/>
      <w:r>
        <w:rPr>
          <w:rFonts w:hint="cs"/>
          <w:rtl/>
          <w:lang w:eastAsia="he-IL"/>
        </w:rPr>
        <w:t>ת עודד, זה המקו</w:t>
      </w:r>
      <w:bookmarkStart w:id="28372" w:name="_ETM_Q1_6537400"/>
      <w:bookmarkEnd w:id="28372"/>
      <w:r>
        <w:rPr>
          <w:rFonts w:hint="cs"/>
          <w:rtl/>
          <w:lang w:eastAsia="he-IL"/>
        </w:rPr>
        <w:t>ר שלהם, הרעיון שלהם.</w:t>
      </w:r>
      <w:bookmarkStart w:id="28373" w:name="_ETM_Q1_6539989"/>
      <w:bookmarkEnd w:id="28373"/>
    </w:p>
    <w:p w14:paraId="46D80170" w14:textId="77777777" w:rsidR="005542F1" w:rsidRDefault="005542F1" w:rsidP="005542F1">
      <w:pPr>
        <w:rPr>
          <w:rtl/>
          <w:lang w:eastAsia="he-IL"/>
        </w:rPr>
      </w:pPr>
      <w:bookmarkStart w:id="28374" w:name="_ETM_Q1_6541268"/>
      <w:bookmarkStart w:id="28375" w:name="_ETM_Q1_6536697"/>
      <w:bookmarkStart w:id="28376" w:name="_ETM_Q1_6532093"/>
      <w:bookmarkStart w:id="28377" w:name="_ETM_Q1_6540188"/>
      <w:bookmarkStart w:id="28378" w:name="_ETM_Q1_6535559"/>
      <w:bookmarkStart w:id="28379" w:name="_ETM_Q1_6533008"/>
      <w:bookmarkStart w:id="28380" w:name="_ETM_Q1_6541557"/>
      <w:bookmarkStart w:id="28381" w:name="_ETM_Q1_6537054"/>
      <w:bookmarkStart w:id="28382" w:name="_ETM_Q1_6533077"/>
      <w:bookmarkStart w:id="28383" w:name="_ETM_Q1_6539896"/>
      <w:bookmarkEnd w:id="28374"/>
      <w:bookmarkEnd w:id="28375"/>
      <w:bookmarkEnd w:id="28376"/>
      <w:bookmarkEnd w:id="28377"/>
      <w:bookmarkEnd w:id="28378"/>
      <w:bookmarkEnd w:id="28379"/>
      <w:bookmarkEnd w:id="28380"/>
      <w:bookmarkEnd w:id="28381"/>
      <w:bookmarkEnd w:id="28382"/>
      <w:bookmarkEnd w:id="28383"/>
    </w:p>
    <w:p w14:paraId="31FBF314" w14:textId="0E85D6F6" w:rsidR="005542F1" w:rsidRDefault="005542F1" w:rsidP="005542F1">
      <w:pPr>
        <w:pStyle w:val="a4"/>
        <w:keepNext/>
        <w:rPr>
          <w:rtl/>
        </w:rPr>
      </w:pPr>
      <w:bookmarkStart w:id="28384" w:name="ET_speaker_5520_2844"/>
      <w:r w:rsidRPr="005542F1">
        <w:rPr>
          <w:rStyle w:val="TagStyle"/>
          <w:rtl/>
        </w:rPr>
        <w:t xml:space="preserve"> &lt;&lt; דובר &gt;&gt; </w:t>
      </w:r>
      <w:r>
        <w:rPr>
          <w:rtl/>
        </w:rPr>
        <w:t>עודד פורר (ישראל ביתנו):</w:t>
      </w:r>
      <w:r w:rsidRPr="005542F1">
        <w:rPr>
          <w:rStyle w:val="TagStyle"/>
          <w:rtl/>
        </w:rPr>
        <w:t xml:space="preserve"> &lt;&lt; דובר &gt;&gt;</w:t>
      </w:r>
      <w:r w:rsidR="00707E81">
        <w:rPr>
          <w:rtl/>
        </w:rPr>
        <w:t xml:space="preserve"> </w:t>
      </w:r>
      <w:r>
        <w:rPr>
          <w:rtl/>
        </w:rPr>
        <w:t xml:space="preserve"> </w:t>
      </w:r>
      <w:bookmarkEnd w:id="28384"/>
    </w:p>
    <w:p w14:paraId="02BE9F29" w14:textId="77777777" w:rsidR="005542F1" w:rsidRDefault="005542F1" w:rsidP="005542F1">
      <w:pPr>
        <w:pStyle w:val="KeepWithNext"/>
        <w:rPr>
          <w:rtl/>
          <w:lang w:eastAsia="he-IL"/>
        </w:rPr>
      </w:pPr>
    </w:p>
    <w:p w14:paraId="5E45DD0F" w14:textId="499643B0" w:rsidR="005542F1" w:rsidRDefault="005542F1" w:rsidP="005542F1">
      <w:pPr>
        <w:rPr>
          <w:rtl/>
          <w:lang w:eastAsia="he-IL"/>
        </w:rPr>
      </w:pPr>
      <w:bookmarkStart w:id="28385" w:name="_ETM_Q1_6541149"/>
      <w:bookmarkStart w:id="28386" w:name="_ETM_Q1_6541238"/>
      <w:bookmarkEnd w:id="28385"/>
      <w:bookmarkEnd w:id="28386"/>
      <w:r>
        <w:rPr>
          <w:rFonts w:hint="cs"/>
          <w:rtl/>
          <w:lang w:eastAsia="he-IL"/>
        </w:rPr>
        <w:t xml:space="preserve">אני אשמח לנמק את </w:t>
      </w:r>
      <w:bookmarkStart w:id="28387" w:name="_ETM_Q1_6543247"/>
      <w:bookmarkEnd w:id="28387"/>
      <w:r>
        <w:rPr>
          <w:rFonts w:hint="cs"/>
          <w:rtl/>
          <w:lang w:eastAsia="he-IL"/>
        </w:rPr>
        <w:t>הצעת החוק שלנו לעניין בחירות</w:t>
      </w:r>
      <w:bookmarkStart w:id="28388" w:name="_ETM_Q1_6541647"/>
      <w:bookmarkEnd w:id="28388"/>
      <w:r>
        <w:rPr>
          <w:rFonts w:hint="cs"/>
          <w:rtl/>
          <w:lang w:eastAsia="he-IL"/>
        </w:rPr>
        <w:t xml:space="preserve"> ויציבות שלטונית. אתה רוצה שעכשיו</w:t>
      </w:r>
      <w:bookmarkStart w:id="28389" w:name="_ETM_Q1_6547062"/>
      <w:bookmarkEnd w:id="28389"/>
      <w:r>
        <w:rPr>
          <w:rFonts w:hint="cs"/>
          <w:rtl/>
          <w:lang w:eastAsia="he-IL"/>
        </w:rPr>
        <w:t xml:space="preserve"> אני אנמק?</w:t>
      </w:r>
      <w:bookmarkStart w:id="28390" w:name="_ETM_Q1_6545037"/>
      <w:bookmarkEnd w:id="28390"/>
    </w:p>
    <w:p w14:paraId="0B69AEBC" w14:textId="77777777" w:rsidR="005542F1" w:rsidRDefault="005542F1" w:rsidP="005542F1">
      <w:pPr>
        <w:rPr>
          <w:rtl/>
          <w:lang w:eastAsia="he-IL"/>
        </w:rPr>
      </w:pPr>
      <w:bookmarkStart w:id="28391" w:name="_ETM_Q1_6545865"/>
      <w:bookmarkStart w:id="28392" w:name="_ETM_Q1_6546062"/>
      <w:bookmarkEnd w:id="28391"/>
      <w:bookmarkEnd w:id="28392"/>
    </w:p>
    <w:p w14:paraId="5698D518" w14:textId="3A2B28EA" w:rsidR="005542F1" w:rsidRDefault="005542F1" w:rsidP="005542F1">
      <w:pPr>
        <w:pStyle w:val="af6"/>
        <w:keepNext/>
        <w:rPr>
          <w:rtl/>
        </w:rPr>
      </w:pPr>
      <w:bookmarkStart w:id="28393" w:name="ET_yor_5786_2845"/>
      <w:r w:rsidRPr="005542F1">
        <w:rPr>
          <w:rStyle w:val="TagStyle"/>
          <w:rtl/>
        </w:rPr>
        <w:t xml:space="preserve"> &lt;&lt; יור &gt;&gt; </w:t>
      </w:r>
      <w:r>
        <w:rPr>
          <w:rtl/>
        </w:rPr>
        <w:t>היו"ר אופיר כץ:</w:t>
      </w:r>
      <w:r w:rsidRPr="005542F1">
        <w:rPr>
          <w:rStyle w:val="TagStyle"/>
          <w:rtl/>
        </w:rPr>
        <w:t xml:space="preserve"> &lt;&lt; יור &gt;&gt;</w:t>
      </w:r>
      <w:r w:rsidR="00707E81">
        <w:rPr>
          <w:rtl/>
        </w:rPr>
        <w:t xml:space="preserve"> </w:t>
      </w:r>
      <w:r>
        <w:rPr>
          <w:rtl/>
        </w:rPr>
        <w:t xml:space="preserve"> </w:t>
      </w:r>
      <w:bookmarkEnd w:id="28393"/>
    </w:p>
    <w:p w14:paraId="5F558A25" w14:textId="77777777" w:rsidR="005542F1" w:rsidRDefault="005542F1" w:rsidP="005542F1">
      <w:pPr>
        <w:pStyle w:val="KeepWithNext"/>
        <w:rPr>
          <w:rtl/>
          <w:lang w:eastAsia="he-IL"/>
        </w:rPr>
      </w:pPr>
    </w:p>
    <w:p w14:paraId="68231A8F" w14:textId="09E0539E" w:rsidR="005542F1" w:rsidRDefault="005542F1" w:rsidP="005542F1">
      <w:pPr>
        <w:rPr>
          <w:rtl/>
          <w:lang w:eastAsia="he-IL"/>
        </w:rPr>
      </w:pPr>
      <w:bookmarkStart w:id="28394" w:name="_ETM_Q1_6548089"/>
      <w:bookmarkEnd w:id="28394"/>
      <w:r>
        <w:rPr>
          <w:rFonts w:hint="cs"/>
          <w:rtl/>
          <w:lang w:eastAsia="he-IL"/>
        </w:rPr>
        <w:t>אם</w:t>
      </w:r>
      <w:bookmarkStart w:id="28395" w:name="_ETM_Q1_6548288"/>
      <w:bookmarkEnd w:id="28395"/>
      <w:r>
        <w:rPr>
          <w:rFonts w:hint="cs"/>
          <w:rtl/>
          <w:lang w:eastAsia="he-IL"/>
        </w:rPr>
        <w:t xml:space="preserve"> יאפשרו לך לנמק כן.</w:t>
      </w:r>
    </w:p>
    <w:p w14:paraId="2821B8A7" w14:textId="77777777" w:rsidR="005542F1" w:rsidRDefault="005542F1" w:rsidP="005542F1">
      <w:pPr>
        <w:rPr>
          <w:rtl/>
          <w:lang w:eastAsia="he-IL"/>
        </w:rPr>
      </w:pPr>
      <w:bookmarkStart w:id="28396" w:name="_ETM_Q1_6551906"/>
      <w:bookmarkStart w:id="28397" w:name="_ETM_Q1_6552084"/>
      <w:bookmarkStart w:id="28398" w:name="_ETM_Q1_6547584"/>
      <w:bookmarkStart w:id="28399" w:name="_ETM_Q1_6548474"/>
      <w:bookmarkEnd w:id="28396"/>
      <w:bookmarkEnd w:id="28397"/>
      <w:bookmarkEnd w:id="28398"/>
      <w:bookmarkEnd w:id="28399"/>
    </w:p>
    <w:p w14:paraId="51D4C074" w14:textId="3AFEE46F" w:rsidR="005542F1" w:rsidRDefault="005542F1" w:rsidP="005542F1">
      <w:pPr>
        <w:rPr>
          <w:rtl/>
        </w:rPr>
      </w:pPr>
      <w:bookmarkStart w:id="28400" w:name="_ETM_Q1_6548678"/>
      <w:bookmarkStart w:id="28401" w:name="_ETM_Q1_6549356"/>
      <w:bookmarkStart w:id="28402" w:name="_ETM_Q1_6546350"/>
      <w:bookmarkStart w:id="28403" w:name="_ETM_Q1_6541540"/>
      <w:bookmarkEnd w:id="28400"/>
      <w:bookmarkEnd w:id="28401"/>
      <w:bookmarkEnd w:id="28402"/>
      <w:bookmarkEnd w:id="28403"/>
      <w:r>
        <w:rPr>
          <w:rFonts w:hint="cs"/>
          <w:rtl/>
        </w:rPr>
        <w:t xml:space="preserve">מעולה תודה. מי בעד? שניים, מי נגד? תשעה, מי נמנע? </w:t>
      </w:r>
    </w:p>
    <w:p w14:paraId="69E80F16" w14:textId="77777777" w:rsidR="005542F1" w:rsidRDefault="005542F1" w:rsidP="005542F1">
      <w:pPr>
        <w:pStyle w:val="af1"/>
        <w:keepNext/>
        <w:rPr>
          <w:rtl/>
        </w:rPr>
      </w:pPr>
    </w:p>
    <w:p w14:paraId="06979CE2" w14:textId="77777777" w:rsidR="005542F1" w:rsidRDefault="005542F1" w:rsidP="005542F1">
      <w:pPr>
        <w:pStyle w:val="af1"/>
        <w:keepNext/>
        <w:rPr>
          <w:rtl/>
        </w:rPr>
      </w:pPr>
      <w:r>
        <w:rPr>
          <w:rtl/>
        </w:rPr>
        <w:t>הצבעה</w:t>
      </w:r>
    </w:p>
    <w:p w14:paraId="016A2E12" w14:textId="77777777" w:rsidR="005542F1" w:rsidRDefault="005542F1" w:rsidP="005542F1">
      <w:pPr>
        <w:pStyle w:val="af2"/>
        <w:rPr>
          <w:rtl/>
        </w:rPr>
      </w:pPr>
    </w:p>
    <w:p w14:paraId="61762335" w14:textId="77777777" w:rsidR="005542F1" w:rsidRPr="00BA1585" w:rsidRDefault="005542F1" w:rsidP="005542F1">
      <w:pPr>
        <w:jc w:val="center"/>
        <w:rPr>
          <w:rtl/>
        </w:rPr>
      </w:pPr>
      <w:r>
        <w:rPr>
          <w:rFonts w:hint="cs"/>
          <w:rtl/>
        </w:rPr>
        <w:t>ההסתייגות נדחתה.</w:t>
      </w:r>
    </w:p>
    <w:p w14:paraId="0C318AB7" w14:textId="77777777" w:rsidR="005542F1" w:rsidRDefault="005542F1" w:rsidP="005542F1">
      <w:pPr>
        <w:rPr>
          <w:rtl/>
          <w:lang w:eastAsia="he-IL"/>
        </w:rPr>
      </w:pPr>
    </w:p>
    <w:p w14:paraId="63A340FB" w14:textId="448523CC" w:rsidR="005542F1" w:rsidRDefault="005542F1" w:rsidP="005542F1">
      <w:pPr>
        <w:rPr>
          <w:rtl/>
          <w:lang w:eastAsia="he-IL"/>
        </w:rPr>
      </w:pPr>
      <w:r>
        <w:rPr>
          <w:rFonts w:hint="cs"/>
          <w:rtl/>
          <w:lang w:eastAsia="he-IL"/>
        </w:rPr>
        <w:t>ההסתייגות הוסרה.</w:t>
      </w:r>
      <w:bookmarkStart w:id="28404" w:name="_ETM_Q1_6553622"/>
      <w:bookmarkStart w:id="28405" w:name="_ETM_Q1_6556970"/>
      <w:bookmarkEnd w:id="28404"/>
      <w:bookmarkEnd w:id="28405"/>
    </w:p>
    <w:p w14:paraId="20DC6E94" w14:textId="77777777" w:rsidR="005542F1" w:rsidRDefault="005542F1" w:rsidP="005542F1">
      <w:pPr>
        <w:rPr>
          <w:rtl/>
          <w:lang w:eastAsia="he-IL"/>
        </w:rPr>
      </w:pPr>
      <w:bookmarkStart w:id="28406" w:name="_ETM_Q1_6557179"/>
      <w:bookmarkStart w:id="28407" w:name="_ETM_Q1_6557387"/>
      <w:bookmarkEnd w:id="28406"/>
      <w:bookmarkEnd w:id="28407"/>
    </w:p>
    <w:p w14:paraId="45699DE7" w14:textId="3EE34CC4" w:rsidR="005542F1" w:rsidRDefault="005542F1" w:rsidP="005542F1">
      <w:pPr>
        <w:rPr>
          <w:rtl/>
          <w:lang w:eastAsia="he-IL"/>
        </w:rPr>
      </w:pPr>
      <w:bookmarkStart w:id="28408" w:name="_ETM_Q1_6557550"/>
      <w:bookmarkEnd w:id="28408"/>
      <w:r>
        <w:rPr>
          <w:rFonts w:hint="cs"/>
          <w:rtl/>
          <w:lang w:eastAsia="he-IL"/>
        </w:rPr>
        <w:t>174</w:t>
      </w:r>
      <w:bookmarkStart w:id="28409" w:name="_ETM_Q1_6559993"/>
      <w:bookmarkStart w:id="28410" w:name="_ETM_Q1_6558952"/>
      <w:bookmarkEnd w:id="28409"/>
      <w:bookmarkEnd w:id="28410"/>
      <w:r>
        <w:rPr>
          <w:rFonts w:hint="cs"/>
          <w:rtl/>
          <w:lang w:eastAsia="he-IL"/>
        </w:rPr>
        <w:t xml:space="preserve"> </w:t>
      </w:r>
      <w:bookmarkStart w:id="28411" w:name="_ETM_Q1_6561063"/>
      <w:bookmarkStart w:id="28412" w:name="_ETM_Q1_6556637"/>
      <w:bookmarkEnd w:id="28411"/>
      <w:bookmarkEnd w:id="28412"/>
      <w:r>
        <w:rPr>
          <w:rFonts w:hint="cs"/>
          <w:rtl/>
          <w:lang w:eastAsia="he-IL"/>
        </w:rPr>
        <w:t>בבקשה.</w:t>
      </w:r>
      <w:bookmarkStart w:id="28413" w:name="_ETM_Q1_6561388"/>
      <w:bookmarkEnd w:id="28413"/>
    </w:p>
    <w:p w14:paraId="5F0B2D29" w14:textId="77777777" w:rsidR="005542F1" w:rsidRDefault="005542F1" w:rsidP="005542F1">
      <w:pPr>
        <w:rPr>
          <w:rtl/>
          <w:lang w:eastAsia="he-IL"/>
        </w:rPr>
      </w:pPr>
      <w:bookmarkStart w:id="28414" w:name="_ETM_Q1_6561531"/>
      <w:bookmarkEnd w:id="28414"/>
    </w:p>
    <w:p w14:paraId="37F48FB9" w14:textId="771253A4" w:rsidR="005542F1" w:rsidRDefault="005542F1" w:rsidP="005542F1">
      <w:pPr>
        <w:pStyle w:val="a4"/>
        <w:keepNext/>
        <w:rPr>
          <w:rtl/>
        </w:rPr>
      </w:pPr>
      <w:bookmarkStart w:id="28415" w:name="ET_speaker_6128_2848"/>
      <w:r w:rsidRPr="005542F1">
        <w:rPr>
          <w:rStyle w:val="TagStyle"/>
          <w:rtl/>
        </w:rPr>
        <w:t xml:space="preserve"> &lt;&lt; דובר &gt;&gt; </w:t>
      </w:r>
      <w:r>
        <w:rPr>
          <w:rtl/>
        </w:rPr>
        <w:t>משה טור פז (יש עתיד):</w:t>
      </w:r>
      <w:r w:rsidRPr="005542F1">
        <w:rPr>
          <w:rStyle w:val="TagStyle"/>
          <w:rtl/>
        </w:rPr>
        <w:t xml:space="preserve"> &lt;&lt; דובר &gt;&gt;</w:t>
      </w:r>
      <w:r w:rsidR="00707E81">
        <w:rPr>
          <w:rtl/>
        </w:rPr>
        <w:t xml:space="preserve"> </w:t>
      </w:r>
      <w:r>
        <w:rPr>
          <w:rtl/>
        </w:rPr>
        <w:t xml:space="preserve"> </w:t>
      </w:r>
      <w:bookmarkEnd w:id="28415"/>
    </w:p>
    <w:p w14:paraId="2E09EFF6" w14:textId="77777777" w:rsidR="005542F1" w:rsidRDefault="005542F1" w:rsidP="005542F1">
      <w:pPr>
        <w:pStyle w:val="KeepWithNext"/>
        <w:rPr>
          <w:rtl/>
          <w:lang w:eastAsia="he-IL"/>
        </w:rPr>
      </w:pPr>
    </w:p>
    <w:p w14:paraId="7CCE571A" w14:textId="5B1F15C1" w:rsidR="005542F1" w:rsidRPr="005542F1" w:rsidRDefault="005542F1" w:rsidP="005542F1">
      <w:pPr>
        <w:rPr>
          <w:rtl/>
          <w:lang w:eastAsia="he-IL"/>
        </w:rPr>
      </w:pPr>
      <w:r>
        <w:rPr>
          <w:rFonts w:hint="cs"/>
          <w:rtl/>
          <w:lang w:eastAsia="he-IL"/>
        </w:rPr>
        <w:t>א</w:t>
      </w:r>
      <w:bookmarkStart w:id="28416" w:name="_ETM_Q1_6562580"/>
      <w:bookmarkEnd w:id="28416"/>
      <w:r>
        <w:rPr>
          <w:rFonts w:hint="cs"/>
          <w:rtl/>
          <w:lang w:eastAsia="he-IL"/>
        </w:rPr>
        <w:t>ת</w:t>
      </w:r>
      <w:bookmarkStart w:id="28417" w:name="_ETM_Q1_6562656"/>
      <w:bookmarkEnd w:id="28417"/>
      <w:r>
        <w:rPr>
          <w:rFonts w:hint="cs"/>
          <w:rtl/>
          <w:lang w:eastAsia="he-IL"/>
        </w:rPr>
        <w:t>ה מקריא?</w:t>
      </w:r>
      <w:bookmarkStart w:id="28418" w:name="_ETM_Q1_6559592"/>
      <w:bookmarkEnd w:id="28418"/>
    </w:p>
    <w:p w14:paraId="1A312285" w14:textId="77777777" w:rsidR="005542F1" w:rsidRDefault="005542F1" w:rsidP="005542F1">
      <w:pPr>
        <w:rPr>
          <w:rtl/>
          <w:lang w:eastAsia="he-IL"/>
        </w:rPr>
      </w:pPr>
      <w:bookmarkStart w:id="28419" w:name="_ETM_Q1_6557083"/>
      <w:bookmarkStart w:id="28420" w:name="_ETM_Q1_6557196"/>
      <w:bookmarkEnd w:id="28419"/>
      <w:bookmarkEnd w:id="28420"/>
    </w:p>
    <w:p w14:paraId="1FDB83E9" w14:textId="7CA6A3E7" w:rsidR="005542F1" w:rsidRDefault="005542F1" w:rsidP="005542F1">
      <w:pPr>
        <w:pStyle w:val="af6"/>
        <w:keepNext/>
        <w:rPr>
          <w:rtl/>
        </w:rPr>
      </w:pPr>
      <w:bookmarkStart w:id="28421" w:name="ET_yor_5786_2847"/>
      <w:r w:rsidRPr="005542F1">
        <w:rPr>
          <w:rStyle w:val="TagStyle"/>
          <w:rtl/>
        </w:rPr>
        <w:t xml:space="preserve"> &lt;&lt; יור &gt;&gt; </w:t>
      </w:r>
      <w:r>
        <w:rPr>
          <w:rtl/>
        </w:rPr>
        <w:t>היו"ר אופיר כץ:</w:t>
      </w:r>
      <w:r w:rsidRPr="005542F1">
        <w:rPr>
          <w:rStyle w:val="TagStyle"/>
          <w:rtl/>
        </w:rPr>
        <w:t xml:space="preserve"> &lt;&lt; יור &gt;&gt;</w:t>
      </w:r>
      <w:r w:rsidR="00707E81">
        <w:rPr>
          <w:rtl/>
        </w:rPr>
        <w:t xml:space="preserve"> </w:t>
      </w:r>
      <w:r>
        <w:rPr>
          <w:rtl/>
        </w:rPr>
        <w:t xml:space="preserve"> </w:t>
      </w:r>
      <w:bookmarkEnd w:id="28421"/>
    </w:p>
    <w:p w14:paraId="29F848E8" w14:textId="77777777" w:rsidR="005542F1" w:rsidRDefault="005542F1" w:rsidP="005542F1">
      <w:pPr>
        <w:pStyle w:val="KeepWithNext"/>
        <w:rPr>
          <w:rtl/>
          <w:lang w:eastAsia="he-IL"/>
        </w:rPr>
      </w:pPr>
    </w:p>
    <w:p w14:paraId="1ECEAB42" w14:textId="630CA573" w:rsidR="005542F1" w:rsidRDefault="005542F1" w:rsidP="005542F1">
      <w:pPr>
        <w:rPr>
          <w:rtl/>
          <w:lang w:eastAsia="he-IL"/>
        </w:rPr>
      </w:pPr>
      <w:bookmarkStart w:id="28422" w:name="_ETM_Q1_6558280"/>
      <w:bookmarkEnd w:id="28422"/>
      <w:r>
        <w:rPr>
          <w:rFonts w:hint="cs"/>
          <w:rtl/>
          <w:lang w:eastAsia="he-IL"/>
        </w:rPr>
        <w:t xml:space="preserve">כן. לאחר המילים </w:t>
      </w:r>
      <w:bookmarkStart w:id="28423" w:name="_ETM_Q1_6561764"/>
      <w:bookmarkStart w:id="28424" w:name="_ETM_Q1_6561226"/>
      <w:bookmarkStart w:id="28425" w:name="_ETM_Q1_6560817"/>
      <w:bookmarkEnd w:id="28423"/>
      <w:bookmarkEnd w:id="28424"/>
      <w:bookmarkEnd w:id="28425"/>
      <w:r>
        <w:rPr>
          <w:rFonts w:hint="cs"/>
          <w:rtl/>
          <w:lang w:eastAsia="he-IL"/>
        </w:rPr>
        <w:t xml:space="preserve">התקיימות הוראות </w:t>
      </w:r>
      <w:bookmarkStart w:id="28426" w:name="_ETM_Q1_6565114"/>
      <w:bookmarkEnd w:id="28426"/>
      <w:r>
        <w:rPr>
          <w:rFonts w:hint="cs"/>
          <w:rtl/>
          <w:lang w:eastAsia="he-IL"/>
        </w:rPr>
        <w:t>סעיף זה</w:t>
      </w:r>
      <w:bookmarkStart w:id="28427" w:name="_ETM_Q1_6561852"/>
      <w:bookmarkEnd w:id="28427"/>
      <w:r w:rsidR="002705E0">
        <w:rPr>
          <w:rFonts w:hint="cs"/>
          <w:rtl/>
          <w:lang w:eastAsia="he-IL"/>
        </w:rPr>
        <w:t xml:space="preserve"> במינוי</w:t>
      </w:r>
      <w:bookmarkStart w:id="28428" w:name="_ETM_Q1_6564046"/>
      <w:bookmarkStart w:id="28429" w:name="_ETM_Q1_6562063"/>
      <w:bookmarkEnd w:id="28428"/>
      <w:bookmarkEnd w:id="28429"/>
      <w:r w:rsidR="002705E0">
        <w:rPr>
          <w:rFonts w:hint="cs"/>
          <w:rtl/>
          <w:lang w:eastAsia="he-IL"/>
        </w:rPr>
        <w:t xml:space="preserve"> יבוא, ובלבד שלשר המיועד אין </w:t>
      </w:r>
      <w:bookmarkStart w:id="28430" w:name="_ETM_Q1_6568234"/>
      <w:bookmarkEnd w:id="28430"/>
      <w:r w:rsidR="002705E0">
        <w:rPr>
          <w:rFonts w:hint="cs"/>
          <w:rtl/>
          <w:lang w:eastAsia="he-IL"/>
        </w:rPr>
        <w:t>כתבי אישום כנגדו</w:t>
      </w:r>
      <w:bookmarkStart w:id="28431" w:name="_ETM_Q1_6565447"/>
      <w:bookmarkEnd w:id="28431"/>
      <w:r w:rsidR="002705E0">
        <w:rPr>
          <w:rFonts w:hint="cs"/>
          <w:rtl/>
          <w:lang w:eastAsia="he-IL"/>
        </w:rPr>
        <w:t xml:space="preserve"> והוא אינו נמצא במאסר על תנאי.</w:t>
      </w:r>
    </w:p>
    <w:p w14:paraId="2219377A" w14:textId="77777777" w:rsidR="002705E0" w:rsidRDefault="002705E0" w:rsidP="005542F1">
      <w:pPr>
        <w:rPr>
          <w:rtl/>
          <w:lang w:eastAsia="he-IL"/>
        </w:rPr>
      </w:pPr>
      <w:bookmarkStart w:id="28432" w:name="_ETM_Q1_6572298"/>
      <w:bookmarkEnd w:id="28432"/>
    </w:p>
    <w:p w14:paraId="0068447C" w14:textId="0B8C5FA4" w:rsidR="002705E0" w:rsidRDefault="002705E0" w:rsidP="002705E0">
      <w:pPr>
        <w:pStyle w:val="a4"/>
        <w:keepNext/>
        <w:rPr>
          <w:rtl/>
        </w:rPr>
      </w:pPr>
      <w:bookmarkStart w:id="28433" w:name="ET_speaker_6128_2849"/>
      <w:r w:rsidRPr="002705E0">
        <w:rPr>
          <w:rStyle w:val="TagStyle"/>
          <w:rtl/>
        </w:rPr>
        <w:t xml:space="preserve"> &lt;&lt; דובר &gt;&gt; </w:t>
      </w:r>
      <w:r>
        <w:rPr>
          <w:rtl/>
        </w:rPr>
        <w:t>משה טור פז (יש עתיד):</w:t>
      </w:r>
      <w:r w:rsidRPr="002705E0">
        <w:rPr>
          <w:rStyle w:val="TagStyle"/>
          <w:rtl/>
        </w:rPr>
        <w:t xml:space="preserve"> &lt;&lt; דובר &gt;&gt;</w:t>
      </w:r>
      <w:r w:rsidR="00707E81">
        <w:rPr>
          <w:rtl/>
        </w:rPr>
        <w:t xml:space="preserve"> </w:t>
      </w:r>
      <w:r>
        <w:rPr>
          <w:rtl/>
        </w:rPr>
        <w:t xml:space="preserve"> </w:t>
      </w:r>
      <w:bookmarkEnd w:id="28433"/>
    </w:p>
    <w:p w14:paraId="16AEFFC1" w14:textId="77777777" w:rsidR="002705E0" w:rsidRDefault="002705E0" w:rsidP="002705E0">
      <w:pPr>
        <w:pStyle w:val="KeepWithNext"/>
        <w:rPr>
          <w:rtl/>
          <w:lang w:eastAsia="he-IL"/>
        </w:rPr>
      </w:pPr>
    </w:p>
    <w:p w14:paraId="6774F6FE" w14:textId="1692DA79" w:rsidR="002705E0" w:rsidRDefault="00FF37ED" w:rsidP="002705E0">
      <w:pPr>
        <w:rPr>
          <w:rtl/>
          <w:lang w:eastAsia="he-IL"/>
        </w:rPr>
      </w:pPr>
      <w:bookmarkStart w:id="28434" w:name="_ETM_Q1_6570201"/>
      <w:bookmarkStart w:id="28435" w:name="_ETM_Q1_6570332"/>
      <w:bookmarkStart w:id="28436" w:name="_ETM_Q1_6572347"/>
      <w:bookmarkStart w:id="28437" w:name="_ETM_Q1_6567625"/>
      <w:bookmarkStart w:id="28438" w:name="_ETM_Q1_6562796"/>
      <w:bookmarkStart w:id="28439" w:name="_ETM_Q1_6558049"/>
      <w:bookmarkEnd w:id="28434"/>
      <w:bookmarkEnd w:id="28435"/>
      <w:bookmarkEnd w:id="28436"/>
      <w:bookmarkEnd w:id="28437"/>
      <w:bookmarkEnd w:id="28438"/>
      <w:bookmarkEnd w:id="28439"/>
      <w:r>
        <w:rPr>
          <w:rFonts w:hint="cs"/>
          <w:rtl/>
          <w:lang w:eastAsia="he-IL"/>
        </w:rPr>
        <w:t>א</w:t>
      </w:r>
      <w:bookmarkStart w:id="28440" w:name="_ETM_Q1_6568477"/>
      <w:bookmarkEnd w:id="28440"/>
      <w:r>
        <w:rPr>
          <w:rFonts w:hint="cs"/>
          <w:rtl/>
          <w:lang w:eastAsia="he-IL"/>
        </w:rPr>
        <w:t>ו, במקרה</w:t>
      </w:r>
      <w:bookmarkStart w:id="28441" w:name="_ETM_Q1_6570655"/>
      <w:bookmarkEnd w:id="28441"/>
      <w:r>
        <w:rPr>
          <w:rFonts w:hint="cs"/>
          <w:rtl/>
          <w:lang w:eastAsia="he-IL"/>
        </w:rPr>
        <w:t xml:space="preserve"> אנחנו באמת מציעים שהשר המיועד</w:t>
      </w:r>
      <w:bookmarkStart w:id="28442" w:name="_ETM_Q1_6571895"/>
      <w:bookmarkEnd w:id="28442"/>
      <w:r>
        <w:rPr>
          <w:rFonts w:hint="cs"/>
          <w:rtl/>
          <w:lang w:eastAsia="he-IL"/>
        </w:rPr>
        <w:t xml:space="preserve"> יהיה אדם חף מפשע, נקי </w:t>
      </w:r>
      <w:bookmarkStart w:id="28443" w:name="_ETM_Q1_6576613"/>
      <w:bookmarkEnd w:id="28443"/>
      <w:r>
        <w:rPr>
          <w:rFonts w:hint="cs"/>
          <w:rtl/>
          <w:lang w:eastAsia="he-IL"/>
        </w:rPr>
        <w:t>כפיים ובר לבב, אשר</w:t>
      </w:r>
      <w:bookmarkStart w:id="28444" w:name="_ETM_Q1_6575852"/>
      <w:bookmarkEnd w:id="28444"/>
      <w:r>
        <w:rPr>
          <w:rFonts w:hint="cs"/>
          <w:rtl/>
          <w:lang w:eastAsia="he-IL"/>
        </w:rPr>
        <w:t xml:space="preserve"> לא נשא לש</w:t>
      </w:r>
      <w:bookmarkStart w:id="28445" w:name="_ETM_Q1_6575050"/>
      <w:bookmarkEnd w:id="28445"/>
      <w:r>
        <w:rPr>
          <w:rFonts w:hint="cs"/>
          <w:rtl/>
          <w:lang w:eastAsia="he-IL"/>
        </w:rPr>
        <w:t>ווא נפשי</w:t>
      </w:r>
      <w:bookmarkStart w:id="28446" w:name="_ETM_Q1_6578032"/>
      <w:bookmarkStart w:id="28447" w:name="_ETM_Q1_6573642"/>
      <w:bookmarkEnd w:id="28446"/>
      <w:bookmarkEnd w:id="28447"/>
      <w:r>
        <w:rPr>
          <w:rFonts w:hint="cs"/>
          <w:rtl/>
          <w:lang w:eastAsia="he-IL"/>
        </w:rPr>
        <w:t xml:space="preserve"> ולא</w:t>
      </w:r>
      <w:bookmarkStart w:id="28448" w:name="_ETM_Q1_6578771"/>
      <w:bookmarkEnd w:id="28448"/>
      <w:r>
        <w:rPr>
          <w:rFonts w:hint="cs"/>
          <w:rtl/>
          <w:lang w:eastAsia="he-IL"/>
        </w:rPr>
        <w:t xml:space="preserve"> נשבע למרמה, אין נגדו כתבי אישום, הוא לא נמצא במאסר</w:t>
      </w:r>
      <w:bookmarkStart w:id="28449" w:name="_ETM_Q1_6583797"/>
      <w:bookmarkEnd w:id="28449"/>
      <w:r>
        <w:rPr>
          <w:rFonts w:hint="cs"/>
          <w:rtl/>
          <w:lang w:eastAsia="he-IL"/>
        </w:rPr>
        <w:t xml:space="preserve"> על תנאי, איש </w:t>
      </w:r>
      <w:bookmarkStart w:id="28450" w:name="_ETM_Q1_6581423"/>
      <w:bookmarkEnd w:id="28450"/>
      <w:r>
        <w:rPr>
          <w:rFonts w:hint="cs"/>
          <w:rtl/>
          <w:lang w:eastAsia="he-IL"/>
        </w:rPr>
        <w:t>אשר תוכו כברו, שהציבור ייתן בו</w:t>
      </w:r>
      <w:bookmarkStart w:id="28451" w:name="_ETM_Q1_6586475"/>
      <w:bookmarkEnd w:id="28451"/>
      <w:r>
        <w:rPr>
          <w:rFonts w:hint="cs"/>
          <w:rtl/>
          <w:lang w:eastAsia="he-IL"/>
        </w:rPr>
        <w:t xml:space="preserve"> אמון, שאפשר יהיה לומר, שהאיש הזה לא יושב על הקופה </w:t>
      </w:r>
      <w:bookmarkStart w:id="28452" w:name="_ETM_Q1_6592383"/>
      <w:bookmarkEnd w:id="28452"/>
      <w:r>
        <w:rPr>
          <w:rFonts w:hint="cs"/>
          <w:rtl/>
          <w:lang w:eastAsia="he-IL"/>
        </w:rPr>
        <w:t>הציבורית.</w:t>
      </w:r>
    </w:p>
    <w:p w14:paraId="0D2EF1D8" w14:textId="77777777" w:rsidR="00FF37ED" w:rsidRDefault="00FF37ED" w:rsidP="002705E0">
      <w:pPr>
        <w:rPr>
          <w:rtl/>
          <w:lang w:eastAsia="he-IL"/>
        </w:rPr>
      </w:pPr>
    </w:p>
    <w:p w14:paraId="56076DE3" w14:textId="144C6EF6" w:rsidR="00FF37ED" w:rsidRDefault="00FF37ED" w:rsidP="00FF37ED">
      <w:pPr>
        <w:pStyle w:val="af6"/>
        <w:keepNext/>
        <w:rPr>
          <w:rtl/>
        </w:rPr>
      </w:pPr>
      <w:r w:rsidRPr="00262206">
        <w:rPr>
          <w:rStyle w:val="TagStyle"/>
          <w:rtl/>
        </w:rPr>
        <w:t xml:space="preserve">&lt;&lt; יור &gt;&gt; </w:t>
      </w:r>
      <w:r>
        <w:rPr>
          <w:rtl/>
        </w:rPr>
        <w:t>היו"ר אופיר כץ:</w:t>
      </w:r>
      <w:r w:rsidRPr="00262206">
        <w:rPr>
          <w:rStyle w:val="TagStyle"/>
          <w:rtl/>
        </w:rPr>
        <w:t xml:space="preserve"> &lt;&lt; יור &gt;&gt;</w:t>
      </w:r>
      <w:r w:rsidR="00707E81">
        <w:rPr>
          <w:rtl/>
        </w:rPr>
        <w:t xml:space="preserve"> </w:t>
      </w:r>
      <w:r>
        <w:rPr>
          <w:rtl/>
        </w:rPr>
        <w:t xml:space="preserve"> </w:t>
      </w:r>
    </w:p>
    <w:p w14:paraId="760F8D54" w14:textId="77777777" w:rsidR="00FF37ED" w:rsidRDefault="00FF37ED" w:rsidP="00FF37ED">
      <w:pPr>
        <w:pStyle w:val="KeepWithNext"/>
        <w:rPr>
          <w:rtl/>
          <w:lang w:eastAsia="he-IL"/>
        </w:rPr>
      </w:pPr>
    </w:p>
    <w:p w14:paraId="4DADD6FC" w14:textId="77777777" w:rsidR="00FF37ED" w:rsidRDefault="00FF37ED" w:rsidP="00FF37ED">
      <w:pPr>
        <w:rPr>
          <w:rtl/>
        </w:rPr>
      </w:pPr>
      <w:r>
        <w:rPr>
          <w:rFonts w:hint="cs"/>
          <w:rtl/>
        </w:rPr>
        <w:t>תודה. מי בעד? ארבעה, מי נגד? תשעה, מי נמנע? אחד.</w:t>
      </w:r>
    </w:p>
    <w:p w14:paraId="211D6AF9" w14:textId="77777777" w:rsidR="00FF37ED" w:rsidRDefault="00FF37ED" w:rsidP="00FF37ED">
      <w:pPr>
        <w:pStyle w:val="af1"/>
        <w:keepNext/>
        <w:rPr>
          <w:rtl/>
        </w:rPr>
      </w:pPr>
    </w:p>
    <w:p w14:paraId="009D9BBE" w14:textId="77777777" w:rsidR="00FF37ED" w:rsidRDefault="00FF37ED" w:rsidP="00FF37ED">
      <w:pPr>
        <w:pStyle w:val="af1"/>
        <w:keepNext/>
        <w:rPr>
          <w:rtl/>
        </w:rPr>
      </w:pPr>
      <w:r>
        <w:rPr>
          <w:rtl/>
        </w:rPr>
        <w:t>הצבעה</w:t>
      </w:r>
    </w:p>
    <w:p w14:paraId="396C6DDD" w14:textId="77777777" w:rsidR="00FF37ED" w:rsidRDefault="00FF37ED" w:rsidP="00FF37ED">
      <w:pPr>
        <w:pStyle w:val="af2"/>
        <w:rPr>
          <w:rtl/>
        </w:rPr>
      </w:pPr>
    </w:p>
    <w:p w14:paraId="0FBF86B7" w14:textId="77777777" w:rsidR="00FF37ED" w:rsidRPr="00BA1585" w:rsidRDefault="00FF37ED" w:rsidP="00FF37ED">
      <w:pPr>
        <w:jc w:val="center"/>
        <w:rPr>
          <w:rtl/>
        </w:rPr>
      </w:pPr>
      <w:r>
        <w:rPr>
          <w:rFonts w:hint="cs"/>
          <w:rtl/>
        </w:rPr>
        <w:t>ההסתייגות נדחתה.</w:t>
      </w:r>
    </w:p>
    <w:p w14:paraId="419FC7BD" w14:textId="77777777" w:rsidR="00FF37ED" w:rsidRDefault="00FF37ED" w:rsidP="00FF37ED">
      <w:pPr>
        <w:rPr>
          <w:rtl/>
          <w:lang w:eastAsia="he-IL"/>
        </w:rPr>
      </w:pPr>
    </w:p>
    <w:p w14:paraId="29BE6C69" w14:textId="77777777" w:rsidR="00FF37ED" w:rsidRDefault="00FF37ED" w:rsidP="00FF37ED">
      <w:pPr>
        <w:rPr>
          <w:rtl/>
          <w:lang w:eastAsia="he-IL"/>
        </w:rPr>
      </w:pPr>
      <w:r>
        <w:rPr>
          <w:rFonts w:hint="cs"/>
          <w:rtl/>
          <w:lang w:eastAsia="he-IL"/>
        </w:rPr>
        <w:t>ההסתייגות הוסרה.</w:t>
      </w:r>
      <w:bookmarkStart w:id="28453" w:name="_ETM_Q1_6595325"/>
      <w:bookmarkEnd w:id="28453"/>
    </w:p>
    <w:p w14:paraId="31EBDB96" w14:textId="77777777" w:rsidR="00FF37ED" w:rsidRDefault="00FF37ED" w:rsidP="00FF37ED">
      <w:pPr>
        <w:rPr>
          <w:rtl/>
          <w:lang w:eastAsia="he-IL"/>
        </w:rPr>
      </w:pPr>
      <w:bookmarkStart w:id="28454" w:name="_ETM_Q1_6595475"/>
      <w:bookmarkStart w:id="28455" w:name="_ETM_Q1_6597856"/>
      <w:bookmarkEnd w:id="28454"/>
      <w:bookmarkEnd w:id="28455"/>
    </w:p>
    <w:p w14:paraId="597311D8" w14:textId="70935039" w:rsidR="00FF37ED" w:rsidRDefault="00FF37ED" w:rsidP="00FF37ED">
      <w:pPr>
        <w:rPr>
          <w:rtl/>
          <w:lang w:eastAsia="he-IL"/>
        </w:rPr>
      </w:pPr>
      <w:r>
        <w:rPr>
          <w:rFonts w:hint="cs"/>
          <w:rtl/>
          <w:lang w:eastAsia="he-IL"/>
        </w:rPr>
        <w:t>1</w:t>
      </w:r>
      <w:bookmarkStart w:id="28456" w:name="_ETM_Q1_6598424"/>
      <w:bookmarkEnd w:id="28456"/>
      <w:r>
        <w:rPr>
          <w:rFonts w:hint="cs"/>
          <w:rtl/>
          <w:lang w:eastAsia="he-IL"/>
        </w:rPr>
        <w:t>75.</w:t>
      </w:r>
      <w:bookmarkStart w:id="28457" w:name="_ETM_Q1_6599964"/>
      <w:bookmarkEnd w:id="28457"/>
    </w:p>
    <w:p w14:paraId="4159C92E" w14:textId="77777777" w:rsidR="00FF37ED" w:rsidRDefault="00FF37ED" w:rsidP="00FF37ED">
      <w:pPr>
        <w:rPr>
          <w:rtl/>
          <w:lang w:eastAsia="he-IL"/>
        </w:rPr>
      </w:pPr>
      <w:bookmarkStart w:id="28458" w:name="_ETM_Q1_6600089"/>
      <w:bookmarkStart w:id="28459" w:name="_ETM_Q1_6595411"/>
      <w:bookmarkEnd w:id="28458"/>
      <w:bookmarkEnd w:id="28459"/>
    </w:p>
    <w:p w14:paraId="7117D65D" w14:textId="45B5CA6D" w:rsidR="00FF37ED" w:rsidRDefault="00FF37ED" w:rsidP="00FF37ED">
      <w:pPr>
        <w:pStyle w:val="a4"/>
        <w:keepNext/>
        <w:rPr>
          <w:rtl/>
        </w:rPr>
      </w:pPr>
      <w:bookmarkStart w:id="28460" w:name="ET_speaker_אייל_לב_ארי_2850"/>
      <w:r w:rsidRPr="00FF37ED">
        <w:rPr>
          <w:rStyle w:val="TagStyle"/>
          <w:rtl/>
        </w:rPr>
        <w:t xml:space="preserve"> &lt;&lt; דובר &gt;&gt; </w:t>
      </w:r>
      <w:r>
        <w:rPr>
          <w:rtl/>
        </w:rPr>
        <w:t>אייל לב ארי:</w:t>
      </w:r>
      <w:r w:rsidRPr="00FF37ED">
        <w:rPr>
          <w:rStyle w:val="TagStyle"/>
          <w:rtl/>
        </w:rPr>
        <w:t xml:space="preserve"> &lt;&lt; דובר &gt;&gt;</w:t>
      </w:r>
      <w:r w:rsidR="00707E81">
        <w:rPr>
          <w:rtl/>
        </w:rPr>
        <w:t xml:space="preserve"> </w:t>
      </w:r>
      <w:r>
        <w:rPr>
          <w:rtl/>
        </w:rPr>
        <w:t xml:space="preserve"> </w:t>
      </w:r>
      <w:bookmarkEnd w:id="28460"/>
    </w:p>
    <w:p w14:paraId="3B78D8D2" w14:textId="77777777" w:rsidR="00FF37ED" w:rsidRDefault="00FF37ED" w:rsidP="00FF37ED">
      <w:pPr>
        <w:pStyle w:val="KeepWithNext"/>
        <w:rPr>
          <w:rtl/>
          <w:lang w:eastAsia="he-IL"/>
        </w:rPr>
      </w:pPr>
    </w:p>
    <w:p w14:paraId="597AC6F4" w14:textId="24A3BD25" w:rsidR="00FF37ED" w:rsidRDefault="00FF37ED" w:rsidP="00FF37ED">
      <w:pPr>
        <w:rPr>
          <w:rtl/>
          <w:lang w:eastAsia="he-IL"/>
        </w:rPr>
      </w:pPr>
      <w:bookmarkStart w:id="28461" w:name="_ETM_Q1_6597663"/>
      <w:bookmarkStart w:id="28462" w:name="_ETM_Q1_6597777"/>
      <w:bookmarkEnd w:id="28461"/>
      <w:bookmarkEnd w:id="28462"/>
      <w:r>
        <w:rPr>
          <w:rFonts w:hint="cs"/>
          <w:rtl/>
          <w:lang w:eastAsia="he-IL"/>
        </w:rPr>
        <w:t>במקום מי שבידו סמכות שפיטה על פי דין, לרבות</w:t>
      </w:r>
      <w:bookmarkStart w:id="28463" w:name="_ETM_Q1_6599204"/>
      <w:bookmarkEnd w:id="28463"/>
      <w:r>
        <w:rPr>
          <w:rFonts w:hint="cs"/>
          <w:rtl/>
          <w:lang w:eastAsia="he-IL"/>
        </w:rPr>
        <w:t xml:space="preserve"> בית</w:t>
      </w:r>
      <w:bookmarkStart w:id="28464" w:name="_ETM_Q1_6599822"/>
      <w:bookmarkEnd w:id="28464"/>
      <w:r>
        <w:rPr>
          <w:rFonts w:hint="cs"/>
          <w:rtl/>
          <w:lang w:eastAsia="he-IL"/>
        </w:rPr>
        <w:t xml:space="preserve"> המשפט העליון בשבתו כבית המשפט הגבוה ל</w:t>
      </w:r>
      <w:bookmarkStart w:id="28465" w:name="_ETM_Q1_6609632"/>
      <w:bookmarkEnd w:id="28465"/>
      <w:r>
        <w:rPr>
          <w:rFonts w:hint="cs"/>
          <w:rtl/>
          <w:lang w:eastAsia="he-IL"/>
        </w:rPr>
        <w:t>צדק, ל</w:t>
      </w:r>
      <w:bookmarkStart w:id="28466" w:name="_ETM_Q1_6601308"/>
      <w:bookmarkEnd w:id="28466"/>
      <w:r>
        <w:rPr>
          <w:rFonts w:hint="cs"/>
          <w:rtl/>
          <w:lang w:eastAsia="he-IL"/>
        </w:rPr>
        <w:t>א יידרש</w:t>
      </w:r>
      <w:bookmarkStart w:id="28467" w:name="_ETM_Q1_6605743"/>
      <w:bookmarkEnd w:id="28467"/>
      <w:r>
        <w:rPr>
          <w:rFonts w:hint="cs"/>
          <w:rtl/>
          <w:lang w:eastAsia="he-IL"/>
        </w:rPr>
        <w:t xml:space="preserve"> במישרין ובעקיפין, יבוא</w:t>
      </w:r>
      <w:bookmarkStart w:id="28468" w:name="_ETM_Q1_6608935"/>
      <w:bookmarkStart w:id="28469" w:name="_ETM_Q1_6605485"/>
      <w:bookmarkEnd w:id="28468"/>
      <w:bookmarkEnd w:id="28469"/>
      <w:r>
        <w:rPr>
          <w:rFonts w:hint="cs"/>
          <w:rtl/>
          <w:lang w:eastAsia="he-IL"/>
        </w:rPr>
        <w:t xml:space="preserve"> </w:t>
      </w:r>
      <w:bookmarkStart w:id="28470" w:name="_ETM_Q1_6606850"/>
      <w:bookmarkEnd w:id="28470"/>
      <w:r>
        <w:rPr>
          <w:rFonts w:hint="cs"/>
          <w:rtl/>
          <w:lang w:eastAsia="he-IL"/>
        </w:rPr>
        <w:t>בית המשפט</w:t>
      </w:r>
      <w:bookmarkStart w:id="28471" w:name="_ETM_Q1_6607472"/>
      <w:bookmarkEnd w:id="28471"/>
      <w:r>
        <w:rPr>
          <w:rFonts w:hint="cs"/>
          <w:rtl/>
          <w:lang w:eastAsia="he-IL"/>
        </w:rPr>
        <w:t xml:space="preserve"> עליון בשבתו</w:t>
      </w:r>
      <w:bookmarkStart w:id="28472" w:name="_ETM_Q1_6606134"/>
      <w:bookmarkEnd w:id="28472"/>
      <w:r>
        <w:rPr>
          <w:rFonts w:hint="cs"/>
          <w:rtl/>
          <w:lang w:eastAsia="he-IL"/>
        </w:rPr>
        <w:t xml:space="preserve"> כבית המשפט הגבוה</w:t>
      </w:r>
      <w:bookmarkStart w:id="28473" w:name="_ETM_Q1_6608629"/>
      <w:bookmarkEnd w:id="28473"/>
      <w:r>
        <w:rPr>
          <w:rFonts w:hint="cs"/>
          <w:rtl/>
          <w:lang w:eastAsia="he-IL"/>
        </w:rPr>
        <w:t xml:space="preserve"> לצדק יידרש וכן</w:t>
      </w:r>
      <w:bookmarkStart w:id="28474" w:name="_ETM_Q1_6609201"/>
      <w:bookmarkEnd w:id="28474"/>
      <w:r>
        <w:rPr>
          <w:rFonts w:hint="cs"/>
          <w:rtl/>
          <w:lang w:eastAsia="he-IL"/>
        </w:rPr>
        <w:t xml:space="preserve"> במקום למעט לעניין יבוא לרבות לעניין.</w:t>
      </w:r>
      <w:bookmarkStart w:id="28475" w:name="_ETM_Q1_6615891"/>
      <w:bookmarkEnd w:id="28475"/>
    </w:p>
    <w:p w14:paraId="72FAD8AF" w14:textId="77777777" w:rsidR="00FF37ED" w:rsidRDefault="00FF37ED" w:rsidP="00FF37ED">
      <w:pPr>
        <w:rPr>
          <w:rtl/>
          <w:lang w:eastAsia="he-IL"/>
        </w:rPr>
      </w:pPr>
      <w:bookmarkStart w:id="28476" w:name="_ETM_Q1_6616039"/>
      <w:bookmarkStart w:id="28477" w:name="_ETM_Q1_6611337"/>
      <w:bookmarkEnd w:id="28476"/>
      <w:bookmarkEnd w:id="28477"/>
    </w:p>
    <w:p w14:paraId="66F0A337" w14:textId="72ABDA8E" w:rsidR="00FF37ED" w:rsidRDefault="00FF37ED" w:rsidP="00FF37ED">
      <w:pPr>
        <w:pStyle w:val="a4"/>
        <w:keepNext/>
        <w:rPr>
          <w:rtl/>
        </w:rPr>
      </w:pPr>
      <w:bookmarkStart w:id="28478" w:name="ET_speaker_6128_2851"/>
      <w:r w:rsidRPr="00FF37ED">
        <w:rPr>
          <w:rStyle w:val="TagStyle"/>
          <w:rtl/>
        </w:rPr>
        <w:t xml:space="preserve"> &lt;&lt; דובר &gt;&gt; </w:t>
      </w:r>
      <w:r>
        <w:rPr>
          <w:rtl/>
        </w:rPr>
        <w:t>משה טור פז (יש עתיד):</w:t>
      </w:r>
      <w:r w:rsidRPr="00FF37ED">
        <w:rPr>
          <w:rStyle w:val="TagStyle"/>
          <w:rtl/>
        </w:rPr>
        <w:t xml:space="preserve"> &lt;&lt; דובר &gt;&gt;</w:t>
      </w:r>
      <w:r w:rsidR="00707E81">
        <w:rPr>
          <w:rtl/>
        </w:rPr>
        <w:t xml:space="preserve"> </w:t>
      </w:r>
      <w:r>
        <w:rPr>
          <w:rtl/>
        </w:rPr>
        <w:t xml:space="preserve"> </w:t>
      </w:r>
      <w:bookmarkEnd w:id="28478"/>
    </w:p>
    <w:p w14:paraId="04FEF82B" w14:textId="77777777" w:rsidR="00FF37ED" w:rsidRDefault="00FF37ED" w:rsidP="00FF37ED">
      <w:pPr>
        <w:pStyle w:val="KeepWithNext"/>
        <w:rPr>
          <w:rtl/>
          <w:lang w:eastAsia="he-IL"/>
        </w:rPr>
      </w:pPr>
    </w:p>
    <w:p w14:paraId="644B37EE" w14:textId="04BE3327" w:rsidR="00FF37ED" w:rsidRDefault="00FF37ED" w:rsidP="00FF37ED">
      <w:pPr>
        <w:rPr>
          <w:rtl/>
          <w:lang w:eastAsia="he-IL"/>
        </w:rPr>
      </w:pPr>
      <w:bookmarkStart w:id="28479" w:name="_ETM_Q1_6614935"/>
      <w:bookmarkEnd w:id="28479"/>
      <w:r>
        <w:rPr>
          <w:rFonts w:hint="cs"/>
          <w:rtl/>
          <w:lang w:eastAsia="he-IL"/>
        </w:rPr>
        <w:t>א</w:t>
      </w:r>
      <w:bookmarkStart w:id="28480" w:name="_ETM_Q1_6615050"/>
      <w:bookmarkEnd w:id="28480"/>
      <w:r>
        <w:rPr>
          <w:rFonts w:hint="cs"/>
          <w:rtl/>
          <w:lang w:eastAsia="he-IL"/>
        </w:rPr>
        <w:t>ז</w:t>
      </w:r>
      <w:bookmarkStart w:id="28481" w:name="_ETM_Q1_6615199"/>
      <w:bookmarkEnd w:id="28481"/>
      <w:r>
        <w:rPr>
          <w:rFonts w:hint="cs"/>
          <w:rtl/>
          <w:lang w:eastAsia="he-IL"/>
        </w:rPr>
        <w:t xml:space="preserve"> אני באמת מציע שבית המשפט בשבתו כ</w:t>
      </w:r>
      <w:bookmarkStart w:id="28482" w:name="_ETM_Q1_6617332"/>
      <w:bookmarkEnd w:id="28482"/>
      <w:r>
        <w:rPr>
          <w:rFonts w:hint="cs"/>
          <w:rtl/>
          <w:lang w:eastAsia="he-IL"/>
        </w:rPr>
        <w:t>בית משפט גבוה</w:t>
      </w:r>
      <w:bookmarkStart w:id="28483" w:name="_ETM_Q1_6619668"/>
      <w:bookmarkEnd w:id="28483"/>
      <w:r>
        <w:rPr>
          <w:rFonts w:hint="cs"/>
          <w:rtl/>
          <w:lang w:eastAsia="he-IL"/>
        </w:rPr>
        <w:t xml:space="preserve"> לצדק, יידרש, כלומר אנחנו רוצים להשאיר לו את המקום</w:t>
      </w:r>
      <w:bookmarkStart w:id="28484" w:name="_ETM_Q1_6628578"/>
      <w:bookmarkEnd w:id="28484"/>
      <w:r>
        <w:rPr>
          <w:rFonts w:hint="cs"/>
          <w:rtl/>
          <w:lang w:eastAsia="he-IL"/>
        </w:rPr>
        <w:t xml:space="preserve"> הזה, אנחנו חושבים שבית המשפט מגן גם על אנשים </w:t>
      </w:r>
      <w:bookmarkStart w:id="28485" w:name="_ETM_Q1_6629220"/>
      <w:bookmarkEnd w:id="28485"/>
      <w:r>
        <w:rPr>
          <w:rFonts w:hint="cs"/>
          <w:rtl/>
          <w:lang w:eastAsia="he-IL"/>
        </w:rPr>
        <w:t>ממגזר</w:t>
      </w:r>
      <w:bookmarkStart w:id="28486" w:name="_ETM_Q1_6629492"/>
      <w:bookmarkEnd w:id="28486"/>
      <w:r>
        <w:rPr>
          <w:rFonts w:hint="cs"/>
          <w:rtl/>
          <w:lang w:eastAsia="he-IL"/>
        </w:rPr>
        <w:t xml:space="preserve"> זה, גם על אנשים ממגזר אחר לאורך השנים הוא</w:t>
      </w:r>
      <w:bookmarkStart w:id="28487" w:name="_ETM_Q1_6635075"/>
      <w:bookmarkEnd w:id="28487"/>
      <w:r>
        <w:rPr>
          <w:rFonts w:hint="cs"/>
          <w:rtl/>
          <w:lang w:eastAsia="he-IL"/>
        </w:rPr>
        <w:t xml:space="preserve"> הוכיח את עצמו כמ</w:t>
      </w:r>
      <w:bookmarkStart w:id="28488" w:name="_ETM_Q1_6633579"/>
      <w:bookmarkEnd w:id="28488"/>
      <w:r>
        <w:rPr>
          <w:rFonts w:hint="cs"/>
          <w:rtl/>
          <w:lang w:eastAsia="he-IL"/>
        </w:rPr>
        <w:t>גינם של חלשים, ולכן אנחנו</w:t>
      </w:r>
      <w:bookmarkStart w:id="28489" w:name="_ETM_Q1_6636935"/>
      <w:bookmarkEnd w:id="28489"/>
      <w:r>
        <w:rPr>
          <w:rFonts w:hint="cs"/>
          <w:rtl/>
          <w:lang w:eastAsia="he-IL"/>
        </w:rPr>
        <w:t xml:space="preserve"> רוצים להשאיר אותו.</w:t>
      </w:r>
      <w:bookmarkStart w:id="28490" w:name="_ETM_Q1_6641444"/>
      <w:bookmarkEnd w:id="28490"/>
    </w:p>
    <w:p w14:paraId="63085B0B" w14:textId="77777777" w:rsidR="00FF37ED" w:rsidRDefault="00FF37ED" w:rsidP="00FF37ED">
      <w:pPr>
        <w:rPr>
          <w:rtl/>
          <w:lang w:eastAsia="he-IL"/>
        </w:rPr>
      </w:pPr>
      <w:bookmarkStart w:id="28491" w:name="_ETM_Q1_6641718"/>
      <w:bookmarkEnd w:id="28491"/>
    </w:p>
    <w:p w14:paraId="14ED94E9" w14:textId="185196DD" w:rsidR="00FF37ED" w:rsidRDefault="00FF37ED" w:rsidP="00FF37ED">
      <w:pPr>
        <w:pStyle w:val="af6"/>
        <w:keepNext/>
        <w:rPr>
          <w:rtl/>
        </w:rPr>
      </w:pPr>
      <w:bookmarkStart w:id="28492" w:name="_ETM_Q1_6641867"/>
      <w:bookmarkEnd w:id="28492"/>
      <w:r w:rsidRPr="00262206">
        <w:rPr>
          <w:rStyle w:val="TagStyle"/>
          <w:rtl/>
        </w:rPr>
        <w:t xml:space="preserve">&lt;&lt; יור &gt;&gt; </w:t>
      </w:r>
      <w:r>
        <w:rPr>
          <w:rtl/>
        </w:rPr>
        <w:t>היו"ר אופיר כץ:</w:t>
      </w:r>
      <w:r w:rsidRPr="00262206">
        <w:rPr>
          <w:rStyle w:val="TagStyle"/>
          <w:rtl/>
        </w:rPr>
        <w:t xml:space="preserve"> &lt;&lt; יור &gt;&gt;</w:t>
      </w:r>
      <w:r w:rsidR="00707E81">
        <w:rPr>
          <w:rtl/>
        </w:rPr>
        <w:t xml:space="preserve"> </w:t>
      </w:r>
      <w:r>
        <w:rPr>
          <w:rtl/>
        </w:rPr>
        <w:t xml:space="preserve"> </w:t>
      </w:r>
    </w:p>
    <w:p w14:paraId="797669C3" w14:textId="77777777" w:rsidR="00FF37ED" w:rsidRDefault="00FF37ED" w:rsidP="00FF37ED">
      <w:pPr>
        <w:pStyle w:val="KeepWithNext"/>
        <w:rPr>
          <w:rtl/>
          <w:lang w:eastAsia="he-IL"/>
        </w:rPr>
      </w:pPr>
    </w:p>
    <w:p w14:paraId="4EC443BE" w14:textId="73BF40F5" w:rsidR="00FF37ED" w:rsidRDefault="00FF37ED" w:rsidP="00FF37ED">
      <w:pPr>
        <w:rPr>
          <w:rtl/>
        </w:rPr>
      </w:pPr>
      <w:r>
        <w:rPr>
          <w:rFonts w:hint="cs"/>
          <w:rtl/>
        </w:rPr>
        <w:t xml:space="preserve">תודה. מי בעד? ארבעה, מי נגד? תשעה, מי נמנע? </w:t>
      </w:r>
    </w:p>
    <w:p w14:paraId="5A67AB0F" w14:textId="77777777" w:rsidR="00FF37ED" w:rsidRDefault="00FF37ED" w:rsidP="00FF37ED">
      <w:pPr>
        <w:pStyle w:val="af1"/>
        <w:keepNext/>
        <w:rPr>
          <w:rtl/>
        </w:rPr>
      </w:pPr>
    </w:p>
    <w:p w14:paraId="561A52E3" w14:textId="77777777" w:rsidR="00FF37ED" w:rsidRDefault="00FF37ED" w:rsidP="00FF37ED">
      <w:pPr>
        <w:pStyle w:val="af1"/>
        <w:keepNext/>
        <w:rPr>
          <w:rtl/>
        </w:rPr>
      </w:pPr>
      <w:r>
        <w:rPr>
          <w:rtl/>
        </w:rPr>
        <w:t>הצבעה</w:t>
      </w:r>
    </w:p>
    <w:p w14:paraId="4AEAB2A5" w14:textId="77777777" w:rsidR="00FF37ED" w:rsidRDefault="00FF37ED" w:rsidP="00FF37ED">
      <w:pPr>
        <w:pStyle w:val="af2"/>
        <w:rPr>
          <w:rtl/>
        </w:rPr>
      </w:pPr>
    </w:p>
    <w:p w14:paraId="28D4382A" w14:textId="77777777" w:rsidR="00FF37ED" w:rsidRPr="00BA1585" w:rsidRDefault="00FF37ED" w:rsidP="00FF37ED">
      <w:pPr>
        <w:jc w:val="center"/>
        <w:rPr>
          <w:rtl/>
        </w:rPr>
      </w:pPr>
      <w:r>
        <w:rPr>
          <w:rFonts w:hint="cs"/>
          <w:rtl/>
        </w:rPr>
        <w:t>ההסתייגות נדחתה.</w:t>
      </w:r>
    </w:p>
    <w:p w14:paraId="707B5D06" w14:textId="77777777" w:rsidR="00FF37ED" w:rsidRDefault="00FF37ED" w:rsidP="00FF37ED">
      <w:pPr>
        <w:rPr>
          <w:rtl/>
          <w:lang w:eastAsia="he-IL"/>
        </w:rPr>
      </w:pPr>
    </w:p>
    <w:p w14:paraId="47ACB11B" w14:textId="77777777" w:rsidR="00FF37ED" w:rsidRDefault="00FF37ED" w:rsidP="00FF37ED">
      <w:pPr>
        <w:rPr>
          <w:rtl/>
          <w:lang w:eastAsia="he-IL"/>
        </w:rPr>
      </w:pPr>
      <w:r>
        <w:rPr>
          <w:rFonts w:hint="cs"/>
          <w:rtl/>
          <w:lang w:eastAsia="he-IL"/>
        </w:rPr>
        <w:t>ההסתייגות הוסרה.</w:t>
      </w:r>
    </w:p>
    <w:p w14:paraId="47133173" w14:textId="77777777" w:rsidR="00FF37ED" w:rsidRDefault="00FF37ED" w:rsidP="00FF37ED">
      <w:pPr>
        <w:rPr>
          <w:rtl/>
          <w:lang w:eastAsia="he-IL"/>
        </w:rPr>
      </w:pPr>
    </w:p>
    <w:p w14:paraId="465CDE0C" w14:textId="33DC899D" w:rsidR="00FF37ED" w:rsidRDefault="00FF37ED" w:rsidP="00FF37ED">
      <w:pPr>
        <w:rPr>
          <w:rtl/>
          <w:lang w:eastAsia="he-IL"/>
        </w:rPr>
      </w:pPr>
      <w:r>
        <w:rPr>
          <w:rFonts w:hint="cs"/>
          <w:rtl/>
          <w:lang w:eastAsia="he-IL"/>
        </w:rPr>
        <w:t>176</w:t>
      </w:r>
      <w:bookmarkStart w:id="28493" w:name="_ETM_Q1_6642003"/>
      <w:bookmarkStart w:id="28494" w:name="_ETM_Q1_6642465"/>
      <w:bookmarkEnd w:id="28493"/>
      <w:bookmarkEnd w:id="28494"/>
      <w:r>
        <w:rPr>
          <w:rFonts w:hint="cs"/>
          <w:rtl/>
          <w:lang w:eastAsia="he-IL"/>
        </w:rPr>
        <w:t>.</w:t>
      </w:r>
      <w:bookmarkStart w:id="28495" w:name="_ETM_Q1_6644866"/>
      <w:bookmarkEnd w:id="28495"/>
    </w:p>
    <w:p w14:paraId="38EBE3DA" w14:textId="77777777" w:rsidR="00FF37ED" w:rsidRDefault="00FF37ED" w:rsidP="00FF37ED">
      <w:pPr>
        <w:rPr>
          <w:rtl/>
          <w:lang w:eastAsia="he-IL"/>
        </w:rPr>
      </w:pPr>
      <w:bookmarkStart w:id="28496" w:name="_ETM_Q1_6644986"/>
      <w:bookmarkEnd w:id="28496"/>
    </w:p>
    <w:p w14:paraId="7097BD25" w14:textId="08C3B96F" w:rsidR="00FF37ED" w:rsidRDefault="00FF37ED" w:rsidP="00FF37ED">
      <w:pPr>
        <w:pStyle w:val="a4"/>
        <w:keepNext/>
        <w:rPr>
          <w:rtl/>
        </w:rPr>
      </w:pPr>
      <w:bookmarkStart w:id="28497" w:name="ET_speaker_אייל_לב_ארי_2852"/>
      <w:r w:rsidRPr="00FF37ED">
        <w:rPr>
          <w:rStyle w:val="TagStyle"/>
          <w:rtl/>
        </w:rPr>
        <w:t xml:space="preserve"> &lt;&lt; דובר &gt;&gt; </w:t>
      </w:r>
      <w:r>
        <w:rPr>
          <w:rtl/>
        </w:rPr>
        <w:t>אייל לב ארי:</w:t>
      </w:r>
      <w:r w:rsidRPr="00FF37ED">
        <w:rPr>
          <w:rStyle w:val="TagStyle"/>
          <w:rtl/>
        </w:rPr>
        <w:t xml:space="preserve"> &lt;&lt; דובר &gt;&gt;</w:t>
      </w:r>
      <w:r w:rsidR="00707E81">
        <w:rPr>
          <w:rtl/>
        </w:rPr>
        <w:t xml:space="preserve"> </w:t>
      </w:r>
      <w:r>
        <w:rPr>
          <w:rtl/>
        </w:rPr>
        <w:t xml:space="preserve"> </w:t>
      </w:r>
      <w:bookmarkEnd w:id="28497"/>
    </w:p>
    <w:p w14:paraId="0E975BBD" w14:textId="77777777" w:rsidR="00FF37ED" w:rsidRDefault="00FF37ED" w:rsidP="00FF37ED">
      <w:pPr>
        <w:pStyle w:val="KeepWithNext"/>
        <w:rPr>
          <w:rtl/>
          <w:lang w:eastAsia="he-IL"/>
        </w:rPr>
      </w:pPr>
    </w:p>
    <w:p w14:paraId="1E06BCD0" w14:textId="27A0A153" w:rsidR="00FF37ED" w:rsidRDefault="00FF37ED" w:rsidP="00FF37ED">
      <w:pPr>
        <w:rPr>
          <w:rtl/>
          <w:lang w:eastAsia="he-IL"/>
        </w:rPr>
      </w:pPr>
      <w:bookmarkStart w:id="28498" w:name="_ETM_Q1_6646822"/>
      <w:bookmarkStart w:id="28499" w:name="_ETM_Q1_6646870"/>
      <w:bookmarkEnd w:id="28498"/>
      <w:bookmarkEnd w:id="28499"/>
      <w:r>
        <w:rPr>
          <w:rFonts w:hint="cs"/>
          <w:rtl/>
          <w:lang w:eastAsia="he-IL"/>
        </w:rPr>
        <w:t>במקום</w:t>
      </w:r>
      <w:bookmarkStart w:id="28500" w:name="_ETM_Q1_6642692"/>
      <w:bookmarkEnd w:id="28500"/>
      <w:r>
        <w:rPr>
          <w:rFonts w:hint="cs"/>
          <w:rtl/>
          <w:lang w:eastAsia="he-IL"/>
        </w:rPr>
        <w:t xml:space="preserve"> ישיב לידו על פי דין</w:t>
      </w:r>
      <w:bookmarkStart w:id="28501" w:name="_ETM_Q1_6645828"/>
      <w:bookmarkStart w:id="28502" w:name="_ETM_Q1_6648305"/>
      <w:bookmarkEnd w:id="28501"/>
      <w:bookmarkEnd w:id="28502"/>
      <w:r>
        <w:rPr>
          <w:rFonts w:hint="cs"/>
          <w:rtl/>
          <w:lang w:eastAsia="he-IL"/>
        </w:rPr>
        <w:t xml:space="preserve"> - - כבית משפט גבוה לצדק, יבוא</w:t>
      </w:r>
      <w:bookmarkStart w:id="28503" w:name="_ETM_Q1_6649062"/>
      <w:bookmarkEnd w:id="28503"/>
      <w:r>
        <w:rPr>
          <w:rFonts w:hint="cs"/>
          <w:rtl/>
          <w:lang w:eastAsia="he-IL"/>
        </w:rPr>
        <w:t xml:space="preserve">, כל </w:t>
      </w:r>
      <w:bookmarkStart w:id="28504" w:name="_ETM_Q1_6654017"/>
      <w:bookmarkEnd w:id="28504"/>
      <w:r>
        <w:rPr>
          <w:rFonts w:hint="cs"/>
          <w:rtl/>
          <w:lang w:eastAsia="he-IL"/>
        </w:rPr>
        <w:t xml:space="preserve">שופט בית המשפט העליון רשאי להידרש, </w:t>
      </w:r>
      <w:bookmarkStart w:id="28505" w:name="_ETM_Q1_6653831"/>
      <w:bookmarkEnd w:id="28505"/>
      <w:r>
        <w:rPr>
          <w:rFonts w:hint="cs"/>
          <w:rtl/>
          <w:lang w:eastAsia="he-IL"/>
        </w:rPr>
        <w:t>וכן במקום</w:t>
      </w:r>
      <w:bookmarkStart w:id="28506" w:name="_ETM_Q1_6653545"/>
      <w:bookmarkEnd w:id="28506"/>
      <w:r>
        <w:rPr>
          <w:rFonts w:hint="cs"/>
          <w:rtl/>
          <w:lang w:eastAsia="he-IL"/>
        </w:rPr>
        <w:t xml:space="preserve"> למעט</w:t>
      </w:r>
      <w:bookmarkStart w:id="28507" w:name="_ETM_Q1_6654248"/>
      <w:bookmarkEnd w:id="28507"/>
      <w:r>
        <w:rPr>
          <w:rFonts w:hint="cs"/>
          <w:rtl/>
          <w:lang w:eastAsia="he-IL"/>
        </w:rPr>
        <w:t xml:space="preserve"> העניין יבוא לרבות העניין.</w:t>
      </w:r>
      <w:bookmarkStart w:id="28508" w:name="_ETM_Q1_6656746"/>
      <w:bookmarkEnd w:id="28508"/>
    </w:p>
    <w:p w14:paraId="29717F29" w14:textId="77777777" w:rsidR="00FF37ED" w:rsidRDefault="00FF37ED" w:rsidP="00FF37ED">
      <w:pPr>
        <w:rPr>
          <w:rtl/>
          <w:lang w:eastAsia="he-IL"/>
        </w:rPr>
      </w:pPr>
      <w:bookmarkStart w:id="28509" w:name="_ETM_Q1_6657432"/>
      <w:bookmarkStart w:id="28510" w:name="_ETM_Q1_6658349"/>
      <w:bookmarkEnd w:id="28509"/>
      <w:bookmarkEnd w:id="28510"/>
    </w:p>
    <w:p w14:paraId="56784AEE" w14:textId="37CC8AFB" w:rsidR="00FF37ED" w:rsidRDefault="00FF37ED" w:rsidP="00FF37ED">
      <w:pPr>
        <w:pStyle w:val="af6"/>
        <w:keepNext/>
        <w:rPr>
          <w:rtl/>
        </w:rPr>
      </w:pPr>
      <w:bookmarkStart w:id="28511" w:name="ET_yor_5786_2853"/>
      <w:r w:rsidRPr="00FF37ED">
        <w:rPr>
          <w:rStyle w:val="TagStyle"/>
          <w:rtl/>
        </w:rPr>
        <w:t xml:space="preserve"> &lt;&lt; יור &gt;&gt; </w:t>
      </w:r>
      <w:r>
        <w:rPr>
          <w:rtl/>
        </w:rPr>
        <w:t>היו"ר אופיר כץ:</w:t>
      </w:r>
      <w:r w:rsidRPr="00FF37ED">
        <w:rPr>
          <w:rStyle w:val="TagStyle"/>
          <w:rtl/>
        </w:rPr>
        <w:t xml:space="preserve"> &lt;&lt; יור &gt;&gt;</w:t>
      </w:r>
      <w:r w:rsidR="00707E81">
        <w:rPr>
          <w:rtl/>
        </w:rPr>
        <w:t xml:space="preserve"> </w:t>
      </w:r>
      <w:r>
        <w:rPr>
          <w:rtl/>
        </w:rPr>
        <w:t xml:space="preserve"> </w:t>
      </w:r>
      <w:bookmarkEnd w:id="28511"/>
    </w:p>
    <w:p w14:paraId="1792604D" w14:textId="77777777" w:rsidR="00FF37ED" w:rsidRDefault="00FF37ED" w:rsidP="00FF37ED">
      <w:pPr>
        <w:pStyle w:val="KeepWithNext"/>
        <w:rPr>
          <w:rtl/>
          <w:lang w:eastAsia="he-IL"/>
        </w:rPr>
      </w:pPr>
    </w:p>
    <w:p w14:paraId="428BB2FA" w14:textId="15D1FC32" w:rsidR="00FF37ED" w:rsidRDefault="00FF37ED" w:rsidP="00FF37ED">
      <w:pPr>
        <w:rPr>
          <w:rtl/>
          <w:lang w:eastAsia="he-IL"/>
        </w:rPr>
      </w:pPr>
      <w:r>
        <w:rPr>
          <w:rFonts w:hint="cs"/>
          <w:rtl/>
          <w:lang w:eastAsia="he-IL"/>
        </w:rPr>
        <w:t>ב</w:t>
      </w:r>
      <w:bookmarkStart w:id="28512" w:name="_ETM_Q1_6660040"/>
      <w:bookmarkEnd w:id="28512"/>
      <w:r>
        <w:rPr>
          <w:rFonts w:hint="cs"/>
          <w:rtl/>
          <w:lang w:eastAsia="he-IL"/>
        </w:rPr>
        <w:t>ב</w:t>
      </w:r>
      <w:bookmarkStart w:id="28513" w:name="_ETM_Q1_6660130"/>
      <w:bookmarkEnd w:id="28513"/>
      <w:r>
        <w:rPr>
          <w:rFonts w:hint="cs"/>
          <w:rtl/>
          <w:lang w:eastAsia="he-IL"/>
        </w:rPr>
        <w:t>קשה.</w:t>
      </w:r>
    </w:p>
    <w:p w14:paraId="48088E31" w14:textId="77777777" w:rsidR="00FF37ED" w:rsidRDefault="00FF37ED" w:rsidP="00FF37ED">
      <w:pPr>
        <w:rPr>
          <w:rtl/>
          <w:lang w:eastAsia="he-IL"/>
        </w:rPr>
      </w:pPr>
      <w:bookmarkStart w:id="28514" w:name="_ETM_Q1_6660702"/>
      <w:bookmarkStart w:id="28515" w:name="_ETM_Q1_6661371"/>
      <w:bookmarkStart w:id="28516" w:name="_ETM_Q1_6656614"/>
      <w:bookmarkStart w:id="28517" w:name="_ETM_Q1_6654101"/>
      <w:bookmarkEnd w:id="28514"/>
      <w:bookmarkEnd w:id="28515"/>
      <w:bookmarkEnd w:id="28516"/>
      <w:bookmarkEnd w:id="28517"/>
    </w:p>
    <w:p w14:paraId="4193D8A8" w14:textId="41A6EB6E" w:rsidR="00FF37ED" w:rsidRDefault="00FF37ED" w:rsidP="00FF37ED">
      <w:pPr>
        <w:pStyle w:val="a4"/>
        <w:keepNext/>
        <w:rPr>
          <w:rtl/>
        </w:rPr>
      </w:pPr>
      <w:bookmarkStart w:id="28518" w:name="ET_speaker_6231_2854"/>
      <w:r w:rsidRPr="00FF37ED">
        <w:rPr>
          <w:rStyle w:val="TagStyle"/>
          <w:rtl/>
        </w:rPr>
        <w:t xml:space="preserve"> &lt;&lt; דובר &gt;&gt; </w:t>
      </w:r>
      <w:r>
        <w:rPr>
          <w:rtl/>
        </w:rPr>
        <w:t>יסמין פרידמן (יש עתיד):</w:t>
      </w:r>
      <w:r w:rsidRPr="00FF37ED">
        <w:rPr>
          <w:rStyle w:val="TagStyle"/>
          <w:rtl/>
        </w:rPr>
        <w:t xml:space="preserve"> &lt;&lt; דובר &gt;&gt;</w:t>
      </w:r>
      <w:r w:rsidR="00707E81">
        <w:rPr>
          <w:rtl/>
        </w:rPr>
        <w:t xml:space="preserve"> </w:t>
      </w:r>
      <w:r>
        <w:rPr>
          <w:rtl/>
        </w:rPr>
        <w:t xml:space="preserve"> </w:t>
      </w:r>
      <w:bookmarkEnd w:id="28518"/>
    </w:p>
    <w:p w14:paraId="480CB304" w14:textId="77777777" w:rsidR="00FF37ED" w:rsidRDefault="00FF37ED" w:rsidP="00FF37ED">
      <w:pPr>
        <w:pStyle w:val="KeepWithNext"/>
        <w:rPr>
          <w:rtl/>
          <w:lang w:eastAsia="he-IL"/>
        </w:rPr>
      </w:pPr>
    </w:p>
    <w:p w14:paraId="6B545CDB" w14:textId="6DA7C74F" w:rsidR="00FF37ED" w:rsidRDefault="00FF37ED" w:rsidP="00FF37ED">
      <w:pPr>
        <w:rPr>
          <w:rtl/>
          <w:lang w:eastAsia="he-IL"/>
        </w:rPr>
      </w:pPr>
      <w:bookmarkStart w:id="28519" w:name="_ETM_Q1_6664460"/>
      <w:bookmarkStart w:id="28520" w:name="_ETM_Q1_6664510"/>
      <w:bookmarkEnd w:id="28519"/>
      <w:bookmarkEnd w:id="28520"/>
      <w:r>
        <w:rPr>
          <w:rFonts w:hint="cs"/>
          <w:rtl/>
          <w:lang w:eastAsia="he-IL"/>
        </w:rPr>
        <w:t xml:space="preserve">מי בעד </w:t>
      </w:r>
      <w:bookmarkStart w:id="28521" w:name="_ETM_Q1_6660360"/>
      <w:bookmarkEnd w:id="28521"/>
      <w:r>
        <w:rPr>
          <w:rFonts w:hint="cs"/>
          <w:rtl/>
          <w:lang w:eastAsia="he-IL"/>
        </w:rPr>
        <w:t xml:space="preserve">תעודת יושר לכל נציג ציבור? </w:t>
      </w:r>
      <w:bookmarkStart w:id="28522" w:name="_ETM_Q1_6663803"/>
      <w:bookmarkEnd w:id="28522"/>
      <w:r>
        <w:rPr>
          <w:rFonts w:hint="cs"/>
          <w:rtl/>
          <w:lang w:eastAsia="he-IL"/>
        </w:rPr>
        <w:t>לכל נבחר ציבור?</w:t>
      </w:r>
    </w:p>
    <w:p w14:paraId="195AFAD0" w14:textId="77777777" w:rsidR="00FF37ED" w:rsidRDefault="00FF37ED" w:rsidP="00FF37ED">
      <w:pPr>
        <w:rPr>
          <w:rtl/>
          <w:lang w:eastAsia="he-IL"/>
        </w:rPr>
      </w:pPr>
      <w:bookmarkStart w:id="28523" w:name="_ETM_Q1_6665718"/>
      <w:bookmarkStart w:id="28524" w:name="_ETM_Q1_6666325"/>
      <w:bookmarkStart w:id="28525" w:name="_ETM_Q1_6662221"/>
      <w:bookmarkEnd w:id="28523"/>
      <w:bookmarkEnd w:id="28524"/>
      <w:bookmarkEnd w:id="28525"/>
    </w:p>
    <w:p w14:paraId="1574C5AE" w14:textId="6AE25AF2" w:rsidR="00FF37ED" w:rsidRDefault="00FF37ED" w:rsidP="00FF37ED">
      <w:pPr>
        <w:pStyle w:val="af6"/>
        <w:keepNext/>
        <w:rPr>
          <w:rtl/>
        </w:rPr>
      </w:pPr>
      <w:bookmarkStart w:id="28526" w:name="ET_yor_5786_2855"/>
      <w:r w:rsidRPr="00FF37ED">
        <w:rPr>
          <w:rStyle w:val="TagStyle"/>
          <w:rtl/>
        </w:rPr>
        <w:t xml:space="preserve"> &lt;&lt; יור &gt;&gt; </w:t>
      </w:r>
      <w:r>
        <w:rPr>
          <w:rtl/>
        </w:rPr>
        <w:t>היו"ר אופיר כץ:</w:t>
      </w:r>
      <w:r w:rsidRPr="00FF37ED">
        <w:rPr>
          <w:rStyle w:val="TagStyle"/>
          <w:rtl/>
        </w:rPr>
        <w:t xml:space="preserve"> &lt;&lt; יור &gt;&gt;</w:t>
      </w:r>
      <w:r w:rsidR="00707E81">
        <w:rPr>
          <w:rtl/>
        </w:rPr>
        <w:t xml:space="preserve"> </w:t>
      </w:r>
      <w:r>
        <w:rPr>
          <w:rtl/>
        </w:rPr>
        <w:t xml:space="preserve"> </w:t>
      </w:r>
      <w:bookmarkEnd w:id="28526"/>
    </w:p>
    <w:p w14:paraId="493874EB" w14:textId="77777777" w:rsidR="00FF37ED" w:rsidRDefault="00FF37ED" w:rsidP="00FF37ED">
      <w:pPr>
        <w:pStyle w:val="KeepWithNext"/>
        <w:rPr>
          <w:rtl/>
          <w:lang w:eastAsia="he-IL"/>
        </w:rPr>
      </w:pPr>
    </w:p>
    <w:p w14:paraId="19B0B248" w14:textId="1948FBF5" w:rsidR="00FF37ED" w:rsidRDefault="00FF37ED" w:rsidP="00FF37ED">
      <w:pPr>
        <w:rPr>
          <w:rtl/>
          <w:lang w:eastAsia="he-IL"/>
        </w:rPr>
      </w:pPr>
      <w:bookmarkStart w:id="28527" w:name="_ETM_Q1_6667667"/>
      <w:bookmarkEnd w:id="28527"/>
      <w:r>
        <w:rPr>
          <w:rFonts w:hint="cs"/>
          <w:rtl/>
          <w:lang w:eastAsia="he-IL"/>
        </w:rPr>
        <w:t>אוק</w:t>
      </w:r>
      <w:bookmarkStart w:id="28528" w:name="_ETM_Q1_6667885"/>
      <w:bookmarkEnd w:id="28528"/>
      <w:r>
        <w:rPr>
          <w:rFonts w:hint="cs"/>
          <w:rtl/>
          <w:lang w:eastAsia="he-IL"/>
        </w:rPr>
        <w:t>י, מי בעד?</w:t>
      </w:r>
    </w:p>
    <w:p w14:paraId="798F8357" w14:textId="77777777" w:rsidR="00FF37ED" w:rsidRDefault="00FF37ED" w:rsidP="00FF37ED">
      <w:pPr>
        <w:rPr>
          <w:rtl/>
          <w:lang w:eastAsia="he-IL"/>
        </w:rPr>
      </w:pPr>
      <w:bookmarkStart w:id="28529" w:name="_ETM_Q1_6669178"/>
      <w:bookmarkStart w:id="28530" w:name="_ETM_Q1_6669846"/>
      <w:bookmarkStart w:id="28531" w:name="_ETM_Q1_6665165"/>
      <w:bookmarkStart w:id="28532" w:name="_ETM_Q1_6660437"/>
      <w:bookmarkStart w:id="28533" w:name="_ETM_Q1_6661613"/>
      <w:bookmarkEnd w:id="28529"/>
      <w:bookmarkEnd w:id="28530"/>
      <w:bookmarkEnd w:id="28531"/>
      <w:bookmarkEnd w:id="28532"/>
      <w:bookmarkEnd w:id="28533"/>
    </w:p>
    <w:p w14:paraId="6F962266" w14:textId="780EE7AD" w:rsidR="00FF37ED" w:rsidRDefault="00FF37ED" w:rsidP="00FF37ED">
      <w:pPr>
        <w:pStyle w:val="a4"/>
        <w:keepNext/>
        <w:rPr>
          <w:rtl/>
        </w:rPr>
      </w:pPr>
      <w:bookmarkStart w:id="28534" w:name="ET_speaker_6128_2856"/>
      <w:r w:rsidRPr="00FF37ED">
        <w:rPr>
          <w:rStyle w:val="TagStyle"/>
          <w:rtl/>
        </w:rPr>
        <w:t xml:space="preserve"> &lt;&lt; דובר &gt;&gt; </w:t>
      </w:r>
      <w:r>
        <w:rPr>
          <w:rtl/>
        </w:rPr>
        <w:t>משה טור פז (יש עתיד):</w:t>
      </w:r>
      <w:r w:rsidRPr="00FF37ED">
        <w:rPr>
          <w:rStyle w:val="TagStyle"/>
          <w:rtl/>
        </w:rPr>
        <w:t xml:space="preserve"> &lt;&lt; דובר &gt;&gt;</w:t>
      </w:r>
      <w:r w:rsidR="00707E81">
        <w:rPr>
          <w:rtl/>
        </w:rPr>
        <w:t xml:space="preserve"> </w:t>
      </w:r>
      <w:r>
        <w:rPr>
          <w:rtl/>
        </w:rPr>
        <w:t xml:space="preserve"> </w:t>
      </w:r>
      <w:bookmarkEnd w:id="28534"/>
    </w:p>
    <w:p w14:paraId="7691C2B0" w14:textId="77777777" w:rsidR="00FF37ED" w:rsidRDefault="00FF37ED" w:rsidP="00FF37ED">
      <w:pPr>
        <w:pStyle w:val="KeepWithNext"/>
        <w:rPr>
          <w:rtl/>
          <w:lang w:eastAsia="he-IL"/>
        </w:rPr>
      </w:pPr>
    </w:p>
    <w:p w14:paraId="2F26F5F0" w14:textId="4EFF6F90" w:rsidR="00FF37ED" w:rsidRDefault="00FF37ED" w:rsidP="00FF37ED">
      <w:pPr>
        <w:rPr>
          <w:rtl/>
          <w:lang w:eastAsia="he-IL"/>
        </w:rPr>
      </w:pPr>
      <w:bookmarkStart w:id="28535" w:name="_ETM_Q1_6663507"/>
      <w:bookmarkStart w:id="28536" w:name="_ETM_Q1_6663662"/>
      <w:bookmarkEnd w:id="28535"/>
      <w:bookmarkEnd w:id="28536"/>
      <w:r>
        <w:rPr>
          <w:rFonts w:hint="cs"/>
          <w:rtl/>
          <w:lang w:eastAsia="he-IL"/>
        </w:rPr>
        <w:t>רגע, רגע.</w:t>
      </w:r>
    </w:p>
    <w:p w14:paraId="63B7E424" w14:textId="77777777" w:rsidR="00FF37ED" w:rsidRDefault="00FF37ED" w:rsidP="00FF37ED">
      <w:pPr>
        <w:rPr>
          <w:rtl/>
          <w:lang w:eastAsia="he-IL"/>
        </w:rPr>
      </w:pPr>
      <w:bookmarkStart w:id="28537" w:name="_ETM_Q1_6665999"/>
      <w:bookmarkStart w:id="28538" w:name="_ETM_Q1_6666159"/>
      <w:bookmarkStart w:id="28539" w:name="_ETM_Q1_6666615"/>
      <w:bookmarkEnd w:id="28537"/>
      <w:bookmarkEnd w:id="28538"/>
      <w:bookmarkEnd w:id="28539"/>
    </w:p>
    <w:p w14:paraId="55B3F9C0" w14:textId="5D1AD6FB" w:rsidR="00FF37ED" w:rsidRDefault="00FF37ED" w:rsidP="00FF37ED">
      <w:pPr>
        <w:pStyle w:val="af6"/>
        <w:keepNext/>
        <w:rPr>
          <w:rtl/>
        </w:rPr>
      </w:pPr>
      <w:bookmarkStart w:id="28540" w:name="ET_yor_5786_2857"/>
      <w:r w:rsidRPr="00FF37ED">
        <w:rPr>
          <w:rStyle w:val="TagStyle"/>
          <w:rtl/>
        </w:rPr>
        <w:t xml:space="preserve"> &lt;&lt; יור &gt;&gt; </w:t>
      </w:r>
      <w:r>
        <w:rPr>
          <w:rtl/>
        </w:rPr>
        <w:t>היו"ר אופיר כץ:</w:t>
      </w:r>
      <w:r w:rsidRPr="00FF37ED">
        <w:rPr>
          <w:rStyle w:val="TagStyle"/>
          <w:rtl/>
        </w:rPr>
        <w:t xml:space="preserve"> &lt;&lt; יור &gt;&gt;</w:t>
      </w:r>
      <w:r w:rsidR="00707E81">
        <w:rPr>
          <w:rtl/>
        </w:rPr>
        <w:t xml:space="preserve"> </w:t>
      </w:r>
      <w:r>
        <w:rPr>
          <w:rtl/>
        </w:rPr>
        <w:t xml:space="preserve"> </w:t>
      </w:r>
      <w:bookmarkEnd w:id="28540"/>
    </w:p>
    <w:p w14:paraId="2CDC7679" w14:textId="77777777" w:rsidR="00FF37ED" w:rsidRDefault="00FF37ED" w:rsidP="00FF37ED">
      <w:pPr>
        <w:pStyle w:val="KeepWithNext"/>
        <w:rPr>
          <w:rtl/>
          <w:lang w:eastAsia="he-IL"/>
        </w:rPr>
      </w:pPr>
    </w:p>
    <w:p w14:paraId="157AB20F" w14:textId="60EAEFC0" w:rsidR="00FF37ED" w:rsidRDefault="00FF37ED" w:rsidP="00FF37ED">
      <w:pPr>
        <w:rPr>
          <w:rtl/>
          <w:lang w:eastAsia="he-IL"/>
        </w:rPr>
      </w:pPr>
      <w:r>
        <w:rPr>
          <w:rFonts w:hint="cs"/>
          <w:rtl/>
          <w:lang w:eastAsia="he-IL"/>
        </w:rPr>
        <w:t>ש</w:t>
      </w:r>
      <w:bookmarkStart w:id="28541" w:name="_ETM_Q1_6668556"/>
      <w:bookmarkEnd w:id="28541"/>
      <w:r>
        <w:rPr>
          <w:rFonts w:hint="cs"/>
          <w:rtl/>
          <w:lang w:eastAsia="he-IL"/>
        </w:rPr>
        <w:t>א</w:t>
      </w:r>
      <w:bookmarkStart w:id="28542" w:name="_ETM_Q1_6668670"/>
      <w:bookmarkEnd w:id="28542"/>
      <w:r>
        <w:rPr>
          <w:rFonts w:hint="cs"/>
          <w:rtl/>
          <w:lang w:eastAsia="he-IL"/>
        </w:rPr>
        <w:t>לה שאלה והמשיכה.</w:t>
      </w:r>
      <w:bookmarkStart w:id="28543" w:name="_ETM_Q1_6665507"/>
      <w:bookmarkStart w:id="28544" w:name="_ETM_Q1_6665884"/>
      <w:bookmarkEnd w:id="28543"/>
      <w:bookmarkEnd w:id="28544"/>
    </w:p>
    <w:p w14:paraId="2D2016CF" w14:textId="77777777" w:rsidR="00FF37ED" w:rsidRDefault="00FF37ED" w:rsidP="00FF37ED">
      <w:pPr>
        <w:rPr>
          <w:rtl/>
        </w:rPr>
      </w:pPr>
      <w:bookmarkStart w:id="28545" w:name="_ETM_Q1_6666100"/>
      <w:bookmarkStart w:id="28546" w:name="_ETM_Q1_6667372"/>
      <w:bookmarkStart w:id="28547" w:name="_ETM_Q1_6671194"/>
      <w:bookmarkEnd w:id="28545"/>
      <w:bookmarkEnd w:id="28546"/>
      <w:bookmarkEnd w:id="28547"/>
    </w:p>
    <w:p w14:paraId="095B98DC" w14:textId="6E91ECDB" w:rsidR="00FF37ED" w:rsidRDefault="00FF37ED" w:rsidP="00FF37ED">
      <w:pPr>
        <w:rPr>
          <w:rtl/>
        </w:rPr>
      </w:pPr>
      <w:bookmarkStart w:id="28548" w:name="_ETM_Q1_6671355"/>
      <w:bookmarkEnd w:id="28548"/>
      <w:r>
        <w:rPr>
          <w:rFonts w:hint="cs"/>
          <w:rtl/>
        </w:rPr>
        <w:t xml:space="preserve">מי בעד? שלושה, מי נגד? תשעה, מי נמנע? </w:t>
      </w:r>
    </w:p>
    <w:p w14:paraId="1A03E32D" w14:textId="77777777" w:rsidR="00FF37ED" w:rsidRDefault="00FF37ED" w:rsidP="00FF37ED">
      <w:pPr>
        <w:pStyle w:val="af1"/>
        <w:keepNext/>
        <w:rPr>
          <w:rtl/>
        </w:rPr>
      </w:pPr>
    </w:p>
    <w:p w14:paraId="222EF21E" w14:textId="77777777" w:rsidR="00FF37ED" w:rsidRDefault="00FF37ED" w:rsidP="00FF37ED">
      <w:pPr>
        <w:pStyle w:val="af1"/>
        <w:keepNext/>
        <w:rPr>
          <w:rtl/>
        </w:rPr>
      </w:pPr>
      <w:r>
        <w:rPr>
          <w:rtl/>
        </w:rPr>
        <w:t>הצבעה</w:t>
      </w:r>
    </w:p>
    <w:p w14:paraId="7E0B2849" w14:textId="77777777" w:rsidR="00FF37ED" w:rsidRDefault="00FF37ED" w:rsidP="00FF37ED">
      <w:pPr>
        <w:pStyle w:val="af2"/>
        <w:rPr>
          <w:rtl/>
        </w:rPr>
      </w:pPr>
    </w:p>
    <w:p w14:paraId="0D156BFD" w14:textId="77777777" w:rsidR="00FF37ED" w:rsidRPr="00BA1585" w:rsidRDefault="00FF37ED" w:rsidP="00FF37ED">
      <w:pPr>
        <w:jc w:val="center"/>
        <w:rPr>
          <w:rtl/>
        </w:rPr>
      </w:pPr>
      <w:r>
        <w:rPr>
          <w:rFonts w:hint="cs"/>
          <w:rtl/>
        </w:rPr>
        <w:t>ההסתייגות נדחתה.</w:t>
      </w:r>
    </w:p>
    <w:p w14:paraId="09DC78F1" w14:textId="77777777" w:rsidR="00FF37ED" w:rsidRDefault="00FF37ED" w:rsidP="00FF37ED">
      <w:pPr>
        <w:rPr>
          <w:rtl/>
          <w:lang w:eastAsia="he-IL"/>
        </w:rPr>
      </w:pPr>
    </w:p>
    <w:p w14:paraId="6A187995" w14:textId="77777777" w:rsidR="00FF37ED" w:rsidRDefault="00FF37ED" w:rsidP="00FF37ED">
      <w:pPr>
        <w:rPr>
          <w:rtl/>
          <w:lang w:eastAsia="he-IL"/>
        </w:rPr>
      </w:pPr>
      <w:r>
        <w:rPr>
          <w:rFonts w:hint="cs"/>
          <w:rtl/>
          <w:lang w:eastAsia="he-IL"/>
        </w:rPr>
        <w:t>ההסתייגות הוסרה.</w:t>
      </w:r>
    </w:p>
    <w:p w14:paraId="47FD46A2" w14:textId="77777777" w:rsidR="00FF37ED" w:rsidRDefault="00FF37ED" w:rsidP="00FF37ED">
      <w:pPr>
        <w:rPr>
          <w:rtl/>
          <w:lang w:eastAsia="he-IL"/>
        </w:rPr>
      </w:pPr>
    </w:p>
    <w:p w14:paraId="5A8B9835" w14:textId="4CB6C62E" w:rsidR="00FF37ED" w:rsidRDefault="00FF37ED" w:rsidP="00FF37ED">
      <w:pPr>
        <w:rPr>
          <w:rtl/>
          <w:lang w:eastAsia="he-IL"/>
        </w:rPr>
      </w:pPr>
      <w:r>
        <w:rPr>
          <w:rFonts w:hint="cs"/>
          <w:rtl/>
          <w:lang w:eastAsia="he-IL"/>
        </w:rPr>
        <w:t>177 בבקשה.</w:t>
      </w:r>
      <w:bookmarkStart w:id="28549" w:name="_ETM_Q1_6680370"/>
      <w:bookmarkEnd w:id="28549"/>
    </w:p>
    <w:p w14:paraId="225B83CE" w14:textId="77777777" w:rsidR="00FF37ED" w:rsidRDefault="00FF37ED" w:rsidP="00FF37ED">
      <w:pPr>
        <w:rPr>
          <w:rtl/>
          <w:lang w:eastAsia="he-IL"/>
        </w:rPr>
      </w:pPr>
      <w:bookmarkStart w:id="28550" w:name="_ETM_Q1_6680501"/>
      <w:bookmarkStart w:id="28551" w:name="_ETM_Q1_6677159"/>
      <w:bookmarkEnd w:id="28550"/>
      <w:bookmarkEnd w:id="28551"/>
    </w:p>
    <w:p w14:paraId="3D093B9B" w14:textId="1255C83A" w:rsidR="00FF37ED" w:rsidRDefault="00FF37ED" w:rsidP="00FF37ED">
      <w:pPr>
        <w:pStyle w:val="a4"/>
        <w:keepNext/>
        <w:rPr>
          <w:rtl/>
        </w:rPr>
      </w:pPr>
      <w:bookmarkStart w:id="28552" w:name="ET_speaker_אייל_לב_ארי_2858"/>
      <w:r w:rsidRPr="00FF37ED">
        <w:rPr>
          <w:rStyle w:val="TagStyle"/>
          <w:rtl/>
        </w:rPr>
        <w:t xml:space="preserve"> &lt;&lt; דובר &gt;&gt; </w:t>
      </w:r>
      <w:r>
        <w:rPr>
          <w:rtl/>
        </w:rPr>
        <w:t>אייל לב ארי:</w:t>
      </w:r>
      <w:r w:rsidRPr="00FF37ED">
        <w:rPr>
          <w:rStyle w:val="TagStyle"/>
          <w:rtl/>
        </w:rPr>
        <w:t xml:space="preserve"> &lt;&lt; דובר &gt;&gt;</w:t>
      </w:r>
      <w:r w:rsidR="00707E81">
        <w:rPr>
          <w:rtl/>
        </w:rPr>
        <w:t xml:space="preserve"> </w:t>
      </w:r>
      <w:r>
        <w:rPr>
          <w:rtl/>
        </w:rPr>
        <w:t xml:space="preserve"> </w:t>
      </w:r>
      <w:bookmarkEnd w:id="28552"/>
    </w:p>
    <w:p w14:paraId="16A0DCF2" w14:textId="77777777" w:rsidR="00FF37ED" w:rsidRDefault="00FF37ED" w:rsidP="00FF37ED">
      <w:pPr>
        <w:pStyle w:val="KeepWithNext"/>
        <w:rPr>
          <w:rtl/>
          <w:lang w:eastAsia="he-IL"/>
        </w:rPr>
      </w:pPr>
    </w:p>
    <w:p w14:paraId="0DC2789B" w14:textId="11186EEF" w:rsidR="00FF37ED" w:rsidRDefault="00FF37ED" w:rsidP="00FF37ED">
      <w:pPr>
        <w:rPr>
          <w:rtl/>
          <w:lang w:eastAsia="he-IL"/>
        </w:rPr>
      </w:pPr>
      <w:bookmarkStart w:id="28553" w:name="_ETM_Q1_6678781"/>
      <w:bookmarkStart w:id="28554" w:name="_ETM_Q1_6678878"/>
      <w:bookmarkEnd w:id="28553"/>
      <w:bookmarkEnd w:id="28554"/>
      <w:r>
        <w:rPr>
          <w:rFonts w:hint="cs"/>
          <w:rtl/>
          <w:lang w:eastAsia="he-IL"/>
        </w:rPr>
        <w:t xml:space="preserve">במקום רשאי </w:t>
      </w:r>
      <w:bookmarkStart w:id="28555" w:name="_ETM_Q1_6680641"/>
      <w:bookmarkEnd w:id="28555"/>
      <w:r>
        <w:rPr>
          <w:rFonts w:hint="cs"/>
          <w:rtl/>
          <w:lang w:eastAsia="he-IL"/>
        </w:rPr>
        <w:t>ראש הסיעה הגדולה</w:t>
      </w:r>
      <w:bookmarkStart w:id="28556" w:name="_ETM_Q1_6678001"/>
      <w:bookmarkEnd w:id="28556"/>
      <w:r>
        <w:rPr>
          <w:rFonts w:hint="cs"/>
          <w:rtl/>
          <w:lang w:eastAsia="he-IL"/>
        </w:rPr>
        <w:t xml:space="preserve"> שאינה נמנית עם הסיעות שירכיבו את הממשלה</w:t>
      </w:r>
      <w:bookmarkStart w:id="28557" w:name="_ETM_Q1_6684634"/>
      <w:bookmarkEnd w:id="28557"/>
      <w:r>
        <w:rPr>
          <w:rFonts w:hint="cs"/>
          <w:rtl/>
          <w:lang w:eastAsia="he-IL"/>
        </w:rPr>
        <w:t xml:space="preserve"> המיועדת</w:t>
      </w:r>
      <w:bookmarkStart w:id="28558" w:name="_ETM_Q1_6680784"/>
      <w:bookmarkEnd w:id="28558"/>
      <w:r>
        <w:rPr>
          <w:rFonts w:hint="cs"/>
          <w:rtl/>
          <w:lang w:eastAsia="he-IL"/>
        </w:rPr>
        <w:t xml:space="preserve">, </w:t>
      </w:r>
      <w:bookmarkStart w:id="28559" w:name="_ETM_Q1_6679874"/>
      <w:bookmarkEnd w:id="28559"/>
      <w:r>
        <w:rPr>
          <w:rFonts w:hint="cs"/>
          <w:rtl/>
          <w:lang w:eastAsia="he-IL"/>
        </w:rPr>
        <w:t xml:space="preserve">במקום בסעיף קטן זה </w:t>
      </w:r>
      <w:bookmarkStart w:id="28560" w:name="_ETM_Q1_6680820"/>
      <w:bookmarkEnd w:id="28560"/>
      <w:r>
        <w:rPr>
          <w:rFonts w:hint="cs"/>
          <w:rtl/>
          <w:lang w:eastAsia="he-IL"/>
        </w:rPr>
        <w:t xml:space="preserve">ראש הסיעה יבוא, ראשי </w:t>
      </w:r>
      <w:bookmarkStart w:id="28561" w:name="_ETM_Q1_6687132"/>
      <w:bookmarkEnd w:id="28561"/>
      <w:r>
        <w:rPr>
          <w:rFonts w:hint="cs"/>
          <w:rtl/>
          <w:lang w:eastAsia="he-IL"/>
        </w:rPr>
        <w:t>כל חבר כנסת</w:t>
      </w:r>
      <w:bookmarkStart w:id="28562" w:name="_ETM_Q1_6684128"/>
      <w:bookmarkEnd w:id="28562"/>
      <w:r>
        <w:rPr>
          <w:rFonts w:hint="cs"/>
          <w:rtl/>
          <w:lang w:eastAsia="he-IL"/>
        </w:rPr>
        <w:t xml:space="preserve"> ולאחר מכן</w:t>
      </w:r>
      <w:bookmarkStart w:id="28563" w:name="_ETM_Q1_6685442"/>
      <w:bookmarkEnd w:id="28563"/>
      <w:r>
        <w:rPr>
          <w:rFonts w:hint="cs"/>
          <w:rtl/>
          <w:lang w:eastAsia="he-IL"/>
        </w:rPr>
        <w:t xml:space="preserve"> במקום ראש הסיעה הגדולה </w:t>
      </w:r>
      <w:bookmarkStart w:id="28564" w:name="_ETM_Q1_6690611"/>
      <w:bookmarkStart w:id="28565" w:name="_ETM_Q1_6686210"/>
      <w:bookmarkEnd w:id="28564"/>
      <w:bookmarkEnd w:id="28565"/>
      <w:r>
        <w:rPr>
          <w:rFonts w:hint="cs"/>
          <w:rtl/>
          <w:lang w:eastAsia="he-IL"/>
        </w:rPr>
        <w:t>סבר, יבוא</w:t>
      </w:r>
      <w:bookmarkStart w:id="28566" w:name="_ETM_Q1_6686618"/>
      <w:bookmarkEnd w:id="28566"/>
      <w:r>
        <w:rPr>
          <w:rFonts w:hint="cs"/>
          <w:rtl/>
          <w:lang w:eastAsia="he-IL"/>
        </w:rPr>
        <w:t xml:space="preserve"> חבר הכנסת סבר, ולאחר מכן במקום לאשר א</w:t>
      </w:r>
      <w:bookmarkStart w:id="28567" w:name="_ETM_Q1_6692913"/>
      <w:bookmarkEnd w:id="28567"/>
      <w:r>
        <w:rPr>
          <w:rFonts w:hint="cs"/>
          <w:rtl/>
          <w:lang w:eastAsia="he-IL"/>
        </w:rPr>
        <w:t xml:space="preserve">ת בקשת ראש הסיעה הגדולה, יבוא לאשר את </w:t>
      </w:r>
      <w:bookmarkStart w:id="28568" w:name="_ETM_Q1_6692110"/>
      <w:bookmarkEnd w:id="28568"/>
      <w:r>
        <w:rPr>
          <w:rFonts w:hint="cs"/>
          <w:rtl/>
          <w:lang w:eastAsia="he-IL"/>
        </w:rPr>
        <w:t xml:space="preserve">בקשתו של חבר </w:t>
      </w:r>
      <w:bookmarkStart w:id="28569" w:name="_ETM_Q1_6694936"/>
      <w:bookmarkEnd w:id="28569"/>
      <w:r>
        <w:rPr>
          <w:rFonts w:hint="cs"/>
          <w:rtl/>
          <w:lang w:eastAsia="he-IL"/>
        </w:rPr>
        <w:t>הכנסת.</w:t>
      </w:r>
      <w:bookmarkStart w:id="28570" w:name="_ETM_Q1_6695899"/>
      <w:bookmarkEnd w:id="28570"/>
    </w:p>
    <w:p w14:paraId="4E5DA101" w14:textId="77777777" w:rsidR="00FF37ED" w:rsidRDefault="00FF37ED" w:rsidP="00FF37ED">
      <w:pPr>
        <w:rPr>
          <w:rtl/>
          <w:lang w:eastAsia="he-IL"/>
        </w:rPr>
      </w:pPr>
      <w:bookmarkStart w:id="28571" w:name="_ETM_Q1_6696037"/>
      <w:bookmarkEnd w:id="28571"/>
    </w:p>
    <w:p w14:paraId="236782FA" w14:textId="1430C0F6" w:rsidR="00FF37ED" w:rsidRDefault="00FF37ED" w:rsidP="00FF37ED">
      <w:pPr>
        <w:pStyle w:val="a4"/>
        <w:keepNext/>
        <w:rPr>
          <w:rtl/>
        </w:rPr>
      </w:pPr>
      <w:bookmarkStart w:id="28572" w:name="ET_speaker_6128_2859"/>
      <w:r w:rsidRPr="00FF37ED">
        <w:rPr>
          <w:rStyle w:val="TagStyle"/>
          <w:rtl/>
        </w:rPr>
        <w:t xml:space="preserve"> &lt;&lt; דובר &gt;&gt; </w:t>
      </w:r>
      <w:r>
        <w:rPr>
          <w:rtl/>
        </w:rPr>
        <w:t>משה טור פז (יש עתיד):</w:t>
      </w:r>
      <w:r w:rsidRPr="00FF37ED">
        <w:rPr>
          <w:rStyle w:val="TagStyle"/>
          <w:rtl/>
        </w:rPr>
        <w:t xml:space="preserve"> &lt;&lt; דובר &gt;&gt;</w:t>
      </w:r>
      <w:r w:rsidR="00707E81">
        <w:rPr>
          <w:rtl/>
        </w:rPr>
        <w:t xml:space="preserve"> </w:t>
      </w:r>
      <w:r>
        <w:rPr>
          <w:rtl/>
        </w:rPr>
        <w:t xml:space="preserve"> </w:t>
      </w:r>
      <w:bookmarkEnd w:id="28572"/>
    </w:p>
    <w:p w14:paraId="00068212" w14:textId="77777777" w:rsidR="00FF37ED" w:rsidRDefault="00FF37ED" w:rsidP="00FF37ED">
      <w:pPr>
        <w:pStyle w:val="KeepWithNext"/>
        <w:rPr>
          <w:rtl/>
          <w:lang w:eastAsia="he-IL"/>
        </w:rPr>
      </w:pPr>
    </w:p>
    <w:p w14:paraId="6B9DA72C" w14:textId="1F65E6B4" w:rsidR="00FF37ED" w:rsidRDefault="00FF37ED" w:rsidP="00FF37ED">
      <w:pPr>
        <w:rPr>
          <w:rtl/>
          <w:lang w:eastAsia="he-IL"/>
        </w:rPr>
      </w:pPr>
      <w:bookmarkStart w:id="28573" w:name="_ETM_Q1_6697927"/>
      <w:bookmarkStart w:id="28574" w:name="_ETM_Q1_6698004"/>
      <w:bookmarkEnd w:id="28573"/>
      <w:bookmarkEnd w:id="28574"/>
      <w:r>
        <w:rPr>
          <w:rFonts w:hint="cs"/>
          <w:rtl/>
          <w:lang w:eastAsia="he-IL"/>
        </w:rPr>
        <w:t xml:space="preserve">אז אנחנו סבורים כאמור, שבאמת יש מקום לחזק את מעמדה </w:t>
      </w:r>
      <w:bookmarkStart w:id="28575" w:name="_ETM_Q1_6702636"/>
      <w:bookmarkEnd w:id="28575"/>
      <w:r>
        <w:rPr>
          <w:rFonts w:hint="cs"/>
          <w:rtl/>
          <w:lang w:eastAsia="he-IL"/>
        </w:rPr>
        <w:t>של הכנסת, אבל לצורך כך צריך להפריד אותה, להפוך אותה</w:t>
      </w:r>
      <w:bookmarkStart w:id="28576" w:name="_ETM_Q1_6707546"/>
      <w:bookmarkEnd w:id="28576"/>
      <w:r>
        <w:rPr>
          <w:rFonts w:hint="cs"/>
          <w:rtl/>
          <w:lang w:eastAsia="he-IL"/>
        </w:rPr>
        <w:t xml:space="preserve"> </w:t>
      </w:r>
      <w:bookmarkStart w:id="28577" w:name="_ETM_Q1_6703625"/>
      <w:bookmarkStart w:id="28578" w:name="_ETM_Q1_6700426"/>
      <w:bookmarkStart w:id="28579" w:name="_ETM_Q1_6701173"/>
      <w:bookmarkEnd w:id="28577"/>
      <w:bookmarkEnd w:id="28578"/>
      <w:bookmarkEnd w:id="28579"/>
      <w:r w:rsidR="00FF7B1C">
        <w:rPr>
          <w:rFonts w:hint="cs"/>
          <w:rtl/>
          <w:lang w:eastAsia="he-IL"/>
        </w:rPr>
        <w:t>עצמאית מהממשלה, העובדה שהיום הממשלה שולטת בכנסת ביד רמה,</w:t>
      </w:r>
      <w:bookmarkStart w:id="28580" w:name="_ETM_Q1_6709366"/>
      <w:bookmarkEnd w:id="28580"/>
      <w:r w:rsidR="00FF7B1C">
        <w:rPr>
          <w:rFonts w:hint="cs"/>
          <w:rtl/>
          <w:lang w:eastAsia="he-IL"/>
        </w:rPr>
        <w:t xml:space="preserve"> היא באמת מייצרת </w:t>
      </w:r>
      <w:bookmarkStart w:id="28581" w:name="_ETM_Q1_6708165"/>
      <w:bookmarkStart w:id="28582" w:name="_ETM_Q1_6709459"/>
      <w:bookmarkStart w:id="28583" w:name="_ETM_Q1_6709120"/>
      <w:bookmarkStart w:id="28584" w:name="_ETM_Q1_6708004"/>
      <w:bookmarkEnd w:id="28581"/>
      <w:bookmarkEnd w:id="28582"/>
      <w:bookmarkEnd w:id="28583"/>
      <w:bookmarkEnd w:id="28584"/>
      <w:r w:rsidR="00FF7B1C">
        <w:rPr>
          <w:rFonts w:hint="cs"/>
          <w:rtl/>
          <w:lang w:eastAsia="he-IL"/>
        </w:rPr>
        <w:t>עלייה שבו שתי רשויו</w:t>
      </w:r>
      <w:bookmarkStart w:id="28585" w:name="_ETM_Q1_6710397"/>
      <w:bookmarkEnd w:id="28585"/>
      <w:r w:rsidR="00FF7B1C">
        <w:rPr>
          <w:rFonts w:hint="cs"/>
          <w:rtl/>
          <w:lang w:eastAsia="he-IL"/>
        </w:rPr>
        <w:t>ת הפכו לאחת.</w:t>
      </w:r>
      <w:bookmarkStart w:id="28586" w:name="_ETM_Q1_6708906"/>
      <w:bookmarkEnd w:id="28586"/>
      <w:r w:rsidR="008B281E">
        <w:rPr>
          <w:rFonts w:hint="cs"/>
          <w:rtl/>
          <w:lang w:eastAsia="he-IL"/>
        </w:rPr>
        <w:t xml:space="preserve"> כרגע בהצעת החוק הזו, כשאנחנו מפילים את </w:t>
      </w:r>
      <w:bookmarkStart w:id="28587" w:name="_ETM_Q1_6719814"/>
      <w:bookmarkEnd w:id="28587"/>
      <w:r w:rsidR="008B281E">
        <w:rPr>
          <w:rFonts w:hint="cs"/>
          <w:rtl/>
          <w:lang w:eastAsia="he-IL"/>
        </w:rPr>
        <w:t>מה שהייתה</w:t>
      </w:r>
      <w:bookmarkStart w:id="28588" w:name="_ETM_Q1_6716130"/>
      <w:bookmarkEnd w:id="28588"/>
      <w:r w:rsidR="008B281E">
        <w:rPr>
          <w:rFonts w:hint="cs"/>
          <w:rtl/>
          <w:lang w:eastAsia="he-IL"/>
        </w:rPr>
        <w:t xml:space="preserve"> הרגל השלישית</w:t>
      </w:r>
      <w:bookmarkStart w:id="28589" w:name="_ETM_Q1_6719263"/>
      <w:bookmarkEnd w:id="28589"/>
      <w:r w:rsidR="008B281E">
        <w:rPr>
          <w:rFonts w:hint="cs"/>
          <w:rtl/>
          <w:lang w:eastAsia="he-IL"/>
        </w:rPr>
        <w:t xml:space="preserve"> - -</w:t>
      </w:r>
      <w:bookmarkStart w:id="28590" w:name="_ETM_Q1_6721878"/>
      <w:bookmarkEnd w:id="28590"/>
    </w:p>
    <w:p w14:paraId="3405AAF1" w14:textId="77777777" w:rsidR="008B281E" w:rsidRDefault="008B281E" w:rsidP="00FF37ED">
      <w:pPr>
        <w:rPr>
          <w:rtl/>
          <w:lang w:eastAsia="he-IL"/>
        </w:rPr>
      </w:pPr>
    </w:p>
    <w:p w14:paraId="5505AE16" w14:textId="7041B861" w:rsidR="008B281E" w:rsidRDefault="008B281E" w:rsidP="008B281E">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55F474DB" w14:textId="77777777" w:rsidR="008B281E" w:rsidRDefault="008B281E" w:rsidP="008B281E">
      <w:pPr>
        <w:pStyle w:val="KeepWithNext"/>
        <w:rPr>
          <w:rtl/>
          <w:lang w:eastAsia="he-IL"/>
        </w:rPr>
      </w:pPr>
    </w:p>
    <w:p w14:paraId="65D1127B" w14:textId="1FFFB5FC" w:rsidR="008B281E" w:rsidRDefault="008B281E" w:rsidP="008B281E">
      <w:pPr>
        <w:rPr>
          <w:rtl/>
        </w:rPr>
      </w:pPr>
      <w:r>
        <w:rPr>
          <w:rFonts w:hint="cs"/>
          <w:rtl/>
        </w:rPr>
        <w:t xml:space="preserve">תודה. </w:t>
      </w:r>
      <w:bookmarkStart w:id="28591" w:name="_ETM_Q1_6718866"/>
      <w:bookmarkEnd w:id="28591"/>
      <w:r>
        <w:rPr>
          <w:rFonts w:hint="cs"/>
          <w:rtl/>
        </w:rPr>
        <w:t xml:space="preserve">מי בעד? ארבעה, מי נגד? תשעה, מי נמנע? </w:t>
      </w:r>
    </w:p>
    <w:p w14:paraId="20BEF7D7" w14:textId="77777777" w:rsidR="008B281E" w:rsidRDefault="008B281E" w:rsidP="008B281E">
      <w:pPr>
        <w:pStyle w:val="af1"/>
        <w:keepNext/>
        <w:rPr>
          <w:rtl/>
        </w:rPr>
      </w:pPr>
    </w:p>
    <w:p w14:paraId="5936AFF2" w14:textId="77777777" w:rsidR="008B281E" w:rsidRDefault="008B281E" w:rsidP="008B281E">
      <w:pPr>
        <w:pStyle w:val="af1"/>
        <w:keepNext/>
        <w:rPr>
          <w:rtl/>
        </w:rPr>
      </w:pPr>
      <w:r>
        <w:rPr>
          <w:rtl/>
        </w:rPr>
        <w:t>הצבעה</w:t>
      </w:r>
    </w:p>
    <w:p w14:paraId="2208C3A3" w14:textId="77777777" w:rsidR="008B281E" w:rsidRDefault="008B281E" w:rsidP="008B281E">
      <w:pPr>
        <w:pStyle w:val="af2"/>
        <w:rPr>
          <w:rtl/>
        </w:rPr>
      </w:pPr>
    </w:p>
    <w:p w14:paraId="45460D32" w14:textId="77777777" w:rsidR="008B281E" w:rsidRPr="00BA1585" w:rsidRDefault="008B281E" w:rsidP="008B281E">
      <w:pPr>
        <w:jc w:val="center"/>
        <w:rPr>
          <w:rtl/>
        </w:rPr>
      </w:pPr>
      <w:r>
        <w:rPr>
          <w:rFonts w:hint="cs"/>
          <w:rtl/>
        </w:rPr>
        <w:t>ההסתייגות נדחתה.</w:t>
      </w:r>
    </w:p>
    <w:p w14:paraId="2B750DDC" w14:textId="77777777" w:rsidR="008B281E" w:rsidRDefault="008B281E" w:rsidP="008B281E">
      <w:pPr>
        <w:rPr>
          <w:rtl/>
          <w:lang w:eastAsia="he-IL"/>
        </w:rPr>
      </w:pPr>
    </w:p>
    <w:p w14:paraId="44A16A78" w14:textId="77777777" w:rsidR="008B281E" w:rsidRDefault="008B281E" w:rsidP="008B281E">
      <w:pPr>
        <w:rPr>
          <w:rtl/>
          <w:lang w:eastAsia="he-IL"/>
        </w:rPr>
      </w:pPr>
      <w:r>
        <w:rPr>
          <w:rFonts w:hint="cs"/>
          <w:rtl/>
          <w:lang w:eastAsia="he-IL"/>
        </w:rPr>
        <w:t>ההסתייגות הוסרה.</w:t>
      </w:r>
      <w:bookmarkStart w:id="28592" w:name="_ETM_Q1_6725014"/>
      <w:bookmarkStart w:id="28593" w:name="_ETM_Q1_6725364"/>
      <w:bookmarkEnd w:id="28592"/>
      <w:bookmarkEnd w:id="28593"/>
    </w:p>
    <w:p w14:paraId="6ECEE033" w14:textId="03D471DD" w:rsidR="008B281E" w:rsidRDefault="008B281E" w:rsidP="008B281E">
      <w:pPr>
        <w:rPr>
          <w:rtl/>
          <w:lang w:eastAsia="he-IL"/>
        </w:rPr>
      </w:pPr>
      <w:bookmarkStart w:id="28594" w:name="_ETM_Q1_6725511"/>
      <w:bookmarkStart w:id="28595" w:name="_ETM_Q1_6725809"/>
      <w:bookmarkEnd w:id="28594"/>
      <w:bookmarkEnd w:id="28595"/>
      <w:r>
        <w:rPr>
          <w:rFonts w:hint="cs"/>
          <w:rtl/>
          <w:lang w:eastAsia="he-IL"/>
        </w:rPr>
        <w:t xml:space="preserve"> </w:t>
      </w:r>
      <w:bookmarkStart w:id="28596" w:name="_ETM_Q1_6735218"/>
      <w:bookmarkEnd w:id="28596"/>
    </w:p>
    <w:p w14:paraId="6D3A5119" w14:textId="69CBDAD2" w:rsidR="008B281E" w:rsidRDefault="008B281E" w:rsidP="008B281E">
      <w:pPr>
        <w:rPr>
          <w:rtl/>
          <w:lang w:eastAsia="he-IL"/>
        </w:rPr>
      </w:pPr>
      <w:bookmarkStart w:id="28597" w:name="_ETM_Q1_6735358"/>
      <w:bookmarkEnd w:id="28597"/>
      <w:r>
        <w:rPr>
          <w:rFonts w:hint="cs"/>
          <w:rtl/>
          <w:lang w:eastAsia="he-IL"/>
        </w:rPr>
        <w:t>178.</w:t>
      </w:r>
      <w:bookmarkStart w:id="28598" w:name="_ETM_Q1_6736118"/>
      <w:bookmarkEnd w:id="28598"/>
      <w:r>
        <w:rPr>
          <w:rFonts w:hint="cs"/>
          <w:rtl/>
          <w:lang w:eastAsia="he-IL"/>
        </w:rPr>
        <w:t xml:space="preserve"> כן בבקשה יסמין.</w:t>
      </w:r>
      <w:bookmarkStart w:id="28599" w:name="_ETM_Q1_6742836"/>
      <w:bookmarkEnd w:id="28599"/>
    </w:p>
    <w:p w14:paraId="1F18C84A" w14:textId="77777777" w:rsidR="008B281E" w:rsidRDefault="008B281E" w:rsidP="008B281E">
      <w:pPr>
        <w:rPr>
          <w:rtl/>
          <w:lang w:eastAsia="he-IL"/>
        </w:rPr>
      </w:pPr>
      <w:bookmarkStart w:id="28600" w:name="_ETM_Q1_6742961"/>
      <w:bookmarkStart w:id="28601" w:name="_ETM_Q1_6738125"/>
      <w:bookmarkStart w:id="28602" w:name="_ETM_Q1_6734478"/>
      <w:bookmarkStart w:id="28603" w:name="_ETM_Q1_6731519"/>
      <w:bookmarkEnd w:id="28600"/>
      <w:bookmarkEnd w:id="28601"/>
      <w:bookmarkEnd w:id="28602"/>
      <w:bookmarkEnd w:id="28603"/>
    </w:p>
    <w:p w14:paraId="6BB7E3FC" w14:textId="78455C0F" w:rsidR="008B281E" w:rsidRDefault="008B281E" w:rsidP="008B281E">
      <w:pPr>
        <w:pStyle w:val="a4"/>
        <w:keepNext/>
        <w:rPr>
          <w:rtl/>
        </w:rPr>
      </w:pPr>
      <w:bookmarkStart w:id="28604" w:name="ET_speaker_6360_2862"/>
      <w:r w:rsidRPr="008B281E">
        <w:rPr>
          <w:rStyle w:val="TagStyle"/>
          <w:rtl/>
        </w:rPr>
        <w:t xml:space="preserve"> &lt;&lt; דובר &gt;&gt; </w:t>
      </w:r>
      <w:r>
        <w:rPr>
          <w:rtl/>
        </w:rPr>
        <w:t>אליהו רביבו (הליכוד):</w:t>
      </w:r>
      <w:r w:rsidRPr="008B281E">
        <w:rPr>
          <w:rStyle w:val="TagStyle"/>
          <w:rtl/>
        </w:rPr>
        <w:t xml:space="preserve"> &lt;&lt; דובר &gt;&gt;</w:t>
      </w:r>
      <w:r w:rsidR="00707E81">
        <w:rPr>
          <w:rtl/>
        </w:rPr>
        <w:t xml:space="preserve"> </w:t>
      </w:r>
      <w:r>
        <w:rPr>
          <w:rtl/>
        </w:rPr>
        <w:t xml:space="preserve"> </w:t>
      </w:r>
      <w:bookmarkEnd w:id="28604"/>
    </w:p>
    <w:p w14:paraId="6337C3DC" w14:textId="77777777" w:rsidR="008B281E" w:rsidRDefault="008B281E" w:rsidP="008B281E">
      <w:pPr>
        <w:pStyle w:val="KeepWithNext"/>
        <w:rPr>
          <w:rtl/>
          <w:lang w:eastAsia="he-IL"/>
        </w:rPr>
      </w:pPr>
    </w:p>
    <w:p w14:paraId="7EC77538" w14:textId="702555F4" w:rsidR="008B281E" w:rsidRDefault="008B281E" w:rsidP="008B281E">
      <w:pPr>
        <w:rPr>
          <w:rtl/>
          <w:lang w:eastAsia="he-IL"/>
        </w:rPr>
      </w:pPr>
      <w:bookmarkStart w:id="28605" w:name="_ETM_Q1_6735906"/>
      <w:bookmarkEnd w:id="28605"/>
      <w:r>
        <w:rPr>
          <w:rFonts w:hint="cs"/>
          <w:rtl/>
          <w:lang w:eastAsia="he-IL"/>
        </w:rPr>
        <w:t>א</w:t>
      </w:r>
      <w:bookmarkStart w:id="28606" w:name="_ETM_Q1_6736012"/>
      <w:bookmarkEnd w:id="28606"/>
      <w:r>
        <w:rPr>
          <w:rFonts w:hint="cs"/>
          <w:rtl/>
          <w:lang w:eastAsia="he-IL"/>
        </w:rPr>
        <w:t xml:space="preserve">נחנו משפחה </w:t>
      </w:r>
      <w:bookmarkStart w:id="28607" w:name="_ETM_Q1_6736951"/>
      <w:bookmarkEnd w:id="28607"/>
      <w:r>
        <w:rPr>
          <w:rFonts w:hint="cs"/>
          <w:rtl/>
          <w:lang w:eastAsia="he-IL"/>
        </w:rPr>
        <w:t>אחת גדולה.</w:t>
      </w:r>
      <w:bookmarkStart w:id="28608" w:name="_ETM_Q1_6738611"/>
      <w:bookmarkEnd w:id="28608"/>
    </w:p>
    <w:p w14:paraId="53A1DA46" w14:textId="77777777" w:rsidR="008B281E" w:rsidRDefault="008B281E" w:rsidP="008B281E">
      <w:pPr>
        <w:rPr>
          <w:rtl/>
          <w:lang w:eastAsia="he-IL"/>
        </w:rPr>
      </w:pPr>
      <w:bookmarkStart w:id="28609" w:name="_ETM_Q1_6738739"/>
      <w:bookmarkStart w:id="28610" w:name="_ETM_Q1_6735386"/>
      <w:bookmarkStart w:id="28611" w:name="_ETM_Q1_6737002"/>
      <w:bookmarkEnd w:id="28609"/>
      <w:bookmarkEnd w:id="28610"/>
      <w:bookmarkEnd w:id="28611"/>
    </w:p>
    <w:p w14:paraId="36F7F3F2" w14:textId="766E853F" w:rsidR="008B281E" w:rsidRDefault="008B281E" w:rsidP="008B281E">
      <w:pPr>
        <w:pStyle w:val="a4"/>
        <w:keepNext/>
        <w:rPr>
          <w:rtl/>
        </w:rPr>
      </w:pPr>
      <w:bookmarkStart w:id="28612" w:name="ET_speaker_6236_2863"/>
      <w:r w:rsidRPr="008B281E">
        <w:rPr>
          <w:rStyle w:val="TagStyle"/>
          <w:rtl/>
        </w:rPr>
        <w:t xml:space="preserve"> &lt;&lt; דובר &gt;&gt; </w:t>
      </w:r>
      <w:r>
        <w:rPr>
          <w:rtl/>
        </w:rPr>
        <w:t>נעמה לזימי (העבודה):</w:t>
      </w:r>
      <w:r w:rsidRPr="008B281E">
        <w:rPr>
          <w:rStyle w:val="TagStyle"/>
          <w:rtl/>
        </w:rPr>
        <w:t xml:space="preserve"> &lt;&lt; דובר &gt;&gt;</w:t>
      </w:r>
      <w:r w:rsidR="00707E81">
        <w:rPr>
          <w:rtl/>
        </w:rPr>
        <w:t xml:space="preserve"> </w:t>
      </w:r>
      <w:r>
        <w:rPr>
          <w:rtl/>
        </w:rPr>
        <w:t xml:space="preserve"> </w:t>
      </w:r>
      <w:bookmarkEnd w:id="28612"/>
    </w:p>
    <w:p w14:paraId="13BDBB2D" w14:textId="77777777" w:rsidR="008B281E" w:rsidRDefault="008B281E" w:rsidP="008B281E">
      <w:pPr>
        <w:pStyle w:val="KeepWithNext"/>
        <w:rPr>
          <w:rtl/>
          <w:lang w:eastAsia="he-IL"/>
        </w:rPr>
      </w:pPr>
    </w:p>
    <w:p w14:paraId="1606DE2F" w14:textId="79B046D3" w:rsidR="008B281E" w:rsidRDefault="008B281E" w:rsidP="008B281E">
      <w:pPr>
        <w:rPr>
          <w:rtl/>
          <w:lang w:eastAsia="he-IL"/>
        </w:rPr>
      </w:pPr>
      <w:r>
        <w:rPr>
          <w:rFonts w:hint="cs"/>
          <w:rtl/>
          <w:lang w:eastAsia="he-IL"/>
        </w:rPr>
        <w:t>א</w:t>
      </w:r>
      <w:bookmarkStart w:id="28613" w:name="_ETM_Q1_6738079"/>
      <w:bookmarkEnd w:id="28613"/>
      <w:r>
        <w:rPr>
          <w:rFonts w:hint="cs"/>
          <w:rtl/>
          <w:lang w:eastAsia="he-IL"/>
        </w:rPr>
        <w:t>י</w:t>
      </w:r>
      <w:bookmarkStart w:id="28614" w:name="_ETM_Q1_6738177"/>
      <w:bookmarkEnd w:id="28614"/>
      <w:r>
        <w:rPr>
          <w:rFonts w:hint="cs"/>
          <w:rtl/>
          <w:lang w:eastAsia="he-IL"/>
        </w:rPr>
        <w:t>זה משפחה, ראינו איך נפלתם על גלנט.</w:t>
      </w:r>
    </w:p>
    <w:p w14:paraId="5B615BAF" w14:textId="77777777" w:rsidR="008B281E" w:rsidRDefault="008B281E" w:rsidP="008B281E">
      <w:pPr>
        <w:rPr>
          <w:rtl/>
          <w:lang w:eastAsia="he-IL"/>
        </w:rPr>
      </w:pPr>
      <w:bookmarkStart w:id="28615" w:name="_ETM_Q1_6742282"/>
      <w:bookmarkEnd w:id="28615"/>
    </w:p>
    <w:p w14:paraId="4BD995FF" w14:textId="17A9D608" w:rsidR="008B281E" w:rsidRDefault="008B281E" w:rsidP="008B281E">
      <w:pPr>
        <w:pStyle w:val="af6"/>
        <w:keepNext/>
        <w:rPr>
          <w:rtl/>
        </w:rPr>
      </w:pPr>
      <w:bookmarkStart w:id="28616" w:name="ET_yor_5786_2864"/>
      <w:r w:rsidRPr="008B281E">
        <w:rPr>
          <w:rStyle w:val="TagStyle"/>
          <w:rtl/>
        </w:rPr>
        <w:t xml:space="preserve"> &lt;&lt; יור &gt;&gt; </w:t>
      </w:r>
      <w:r>
        <w:rPr>
          <w:rtl/>
        </w:rPr>
        <w:t>היו"ר אופיר כץ:</w:t>
      </w:r>
      <w:r w:rsidRPr="008B281E">
        <w:rPr>
          <w:rStyle w:val="TagStyle"/>
          <w:rtl/>
        </w:rPr>
        <w:t xml:space="preserve"> &lt;&lt; יור &gt;&gt;</w:t>
      </w:r>
      <w:r w:rsidR="00707E81">
        <w:rPr>
          <w:rtl/>
        </w:rPr>
        <w:t xml:space="preserve"> </w:t>
      </w:r>
      <w:r>
        <w:rPr>
          <w:rtl/>
        </w:rPr>
        <w:t xml:space="preserve"> </w:t>
      </w:r>
      <w:bookmarkEnd w:id="28616"/>
    </w:p>
    <w:p w14:paraId="18020E90" w14:textId="77777777" w:rsidR="008B281E" w:rsidRDefault="008B281E" w:rsidP="008B281E">
      <w:pPr>
        <w:pStyle w:val="KeepWithNext"/>
        <w:rPr>
          <w:rtl/>
          <w:lang w:eastAsia="he-IL"/>
        </w:rPr>
      </w:pPr>
    </w:p>
    <w:p w14:paraId="4E2ACA78" w14:textId="261A309F" w:rsidR="008B281E" w:rsidRDefault="008B281E" w:rsidP="008B281E">
      <w:pPr>
        <w:rPr>
          <w:rtl/>
          <w:lang w:eastAsia="he-IL"/>
        </w:rPr>
      </w:pPr>
      <w:bookmarkStart w:id="28617" w:name="_ETM_Q1_6744860"/>
      <w:bookmarkStart w:id="28618" w:name="_ETM_Q1_6745037"/>
      <w:bookmarkStart w:id="28619" w:name="_ETM_Q1_6740084"/>
      <w:bookmarkEnd w:id="28617"/>
      <w:bookmarkEnd w:id="28618"/>
      <w:bookmarkEnd w:id="28619"/>
      <w:r>
        <w:rPr>
          <w:rFonts w:hint="cs"/>
          <w:rtl/>
          <w:lang w:eastAsia="he-IL"/>
        </w:rPr>
        <w:t>נ</w:t>
      </w:r>
      <w:bookmarkStart w:id="28620" w:name="_ETM_Q1_6735270"/>
      <w:bookmarkEnd w:id="28620"/>
      <w:r>
        <w:rPr>
          <w:rFonts w:hint="cs"/>
          <w:rtl/>
          <w:lang w:eastAsia="he-IL"/>
        </w:rPr>
        <w:t>עמה לזימי ועוד</w:t>
      </w:r>
      <w:bookmarkStart w:id="28621" w:name="_ETM_Q1_6736611"/>
      <w:bookmarkEnd w:id="28621"/>
      <w:r>
        <w:rPr>
          <w:rFonts w:hint="cs"/>
          <w:rtl/>
          <w:lang w:eastAsia="he-IL"/>
        </w:rPr>
        <w:t>ד פורר תודה. בבקשה יסמין.</w:t>
      </w:r>
    </w:p>
    <w:p w14:paraId="68668E33" w14:textId="77777777" w:rsidR="008B281E" w:rsidRDefault="008B281E" w:rsidP="008B281E">
      <w:pPr>
        <w:rPr>
          <w:rtl/>
          <w:lang w:eastAsia="he-IL"/>
        </w:rPr>
      </w:pPr>
      <w:bookmarkStart w:id="28622" w:name="_ETM_Q1_6744522"/>
      <w:bookmarkEnd w:id="28622"/>
    </w:p>
    <w:p w14:paraId="2022EEB9" w14:textId="23FE8E9B" w:rsidR="008B281E" w:rsidRDefault="008B281E" w:rsidP="008B281E">
      <w:pPr>
        <w:pStyle w:val="a4"/>
        <w:keepNext/>
        <w:rPr>
          <w:rtl/>
        </w:rPr>
      </w:pPr>
      <w:bookmarkStart w:id="28623" w:name="ET_speaker_6231_2865"/>
      <w:r w:rsidRPr="008B281E">
        <w:rPr>
          <w:rStyle w:val="TagStyle"/>
          <w:rtl/>
        </w:rPr>
        <w:t xml:space="preserve"> &lt;&lt; דובר &gt;&gt; </w:t>
      </w:r>
      <w:r>
        <w:rPr>
          <w:rtl/>
        </w:rPr>
        <w:t>יסמין פרידמן (יש עתיד):</w:t>
      </w:r>
      <w:r w:rsidRPr="008B281E">
        <w:rPr>
          <w:rStyle w:val="TagStyle"/>
          <w:rtl/>
        </w:rPr>
        <w:t xml:space="preserve"> &lt;&lt; דובר &gt;&gt;</w:t>
      </w:r>
      <w:r w:rsidR="00707E81">
        <w:rPr>
          <w:rtl/>
        </w:rPr>
        <w:t xml:space="preserve"> </w:t>
      </w:r>
      <w:r>
        <w:rPr>
          <w:rtl/>
        </w:rPr>
        <w:t xml:space="preserve"> </w:t>
      </w:r>
      <w:bookmarkEnd w:id="28623"/>
    </w:p>
    <w:p w14:paraId="0FADCC33" w14:textId="77777777" w:rsidR="008B281E" w:rsidRDefault="008B281E" w:rsidP="008B281E">
      <w:pPr>
        <w:pStyle w:val="KeepWithNext"/>
        <w:rPr>
          <w:rtl/>
          <w:lang w:eastAsia="he-IL"/>
        </w:rPr>
      </w:pPr>
    </w:p>
    <w:p w14:paraId="050E9D4F" w14:textId="1689EE11" w:rsidR="008B281E" w:rsidRDefault="008B281E" w:rsidP="008B281E">
      <w:pPr>
        <w:rPr>
          <w:rtl/>
          <w:lang w:eastAsia="he-IL"/>
        </w:rPr>
      </w:pPr>
      <w:bookmarkStart w:id="28624" w:name="_ETM_Q1_6747601"/>
      <w:bookmarkStart w:id="28625" w:name="_ETM_Q1_6747679"/>
      <w:bookmarkStart w:id="28626" w:name="_ETM_Q1_6742758"/>
      <w:bookmarkStart w:id="28627" w:name="_ETM_Q1_6737937"/>
      <w:bookmarkEnd w:id="28624"/>
      <w:bookmarkEnd w:id="28625"/>
      <w:bookmarkEnd w:id="28626"/>
      <w:bookmarkEnd w:id="28627"/>
      <w:r>
        <w:rPr>
          <w:rFonts w:hint="cs"/>
          <w:rtl/>
          <w:lang w:eastAsia="he-IL"/>
        </w:rPr>
        <w:t>אני ממשיכה להקריא חקיקות.</w:t>
      </w:r>
      <w:bookmarkStart w:id="28628" w:name="_ETM_Q1_6745234"/>
      <w:bookmarkEnd w:id="28628"/>
      <w:r>
        <w:rPr>
          <w:rFonts w:hint="cs"/>
          <w:rtl/>
          <w:lang w:eastAsia="he-IL"/>
        </w:rPr>
        <w:t xml:space="preserve"> בשלמו של סעדה הפעם, סמנכ</w:t>
      </w:r>
      <w:bookmarkStart w:id="28629" w:name="_ETM_Q1_6746230"/>
      <w:bookmarkEnd w:id="28629"/>
      <w:r>
        <w:rPr>
          <w:rFonts w:hint="cs"/>
          <w:rtl/>
          <w:lang w:eastAsia="he-IL"/>
        </w:rPr>
        <w:t xml:space="preserve">"לי משרדים שהיו עד כה מינויים </w:t>
      </w:r>
      <w:bookmarkStart w:id="28630" w:name="_ETM_Q1_6750774"/>
      <w:bookmarkEnd w:id="28630"/>
      <w:r>
        <w:rPr>
          <w:rFonts w:hint="cs"/>
          <w:rtl/>
          <w:lang w:eastAsia="he-IL"/>
        </w:rPr>
        <w:t>מקצועיים, יהפכו למשרות אמון פוליטיות, משמע ממקצועי למשרת אמון.</w:t>
      </w:r>
    </w:p>
    <w:p w14:paraId="4CCC30AD" w14:textId="77777777" w:rsidR="008B281E" w:rsidRDefault="008B281E" w:rsidP="008B281E">
      <w:pPr>
        <w:rPr>
          <w:rtl/>
          <w:lang w:eastAsia="he-IL"/>
        </w:rPr>
      </w:pPr>
      <w:bookmarkStart w:id="28631" w:name="_ETM_Q1_6759616"/>
      <w:bookmarkStart w:id="28632" w:name="_ETM_Q1_6759877"/>
      <w:bookmarkEnd w:id="28631"/>
      <w:bookmarkEnd w:id="28632"/>
    </w:p>
    <w:p w14:paraId="73552AC2" w14:textId="7518AE23" w:rsidR="008B281E" w:rsidRDefault="008B281E" w:rsidP="008B281E">
      <w:pPr>
        <w:pStyle w:val="af6"/>
        <w:keepNext/>
        <w:rPr>
          <w:rtl/>
        </w:rPr>
      </w:pPr>
      <w:bookmarkStart w:id="28633" w:name="_ETM_Q1_6760079"/>
      <w:bookmarkEnd w:id="28633"/>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25564758" w14:textId="77777777" w:rsidR="008B281E" w:rsidRDefault="008B281E" w:rsidP="008B281E">
      <w:pPr>
        <w:pStyle w:val="KeepWithNext"/>
        <w:rPr>
          <w:rtl/>
          <w:lang w:eastAsia="he-IL"/>
        </w:rPr>
      </w:pPr>
    </w:p>
    <w:p w14:paraId="79FBBFF9" w14:textId="0C20A89E" w:rsidR="008B281E" w:rsidRDefault="008B281E" w:rsidP="008B281E">
      <w:pPr>
        <w:rPr>
          <w:rtl/>
        </w:rPr>
      </w:pPr>
      <w:r>
        <w:rPr>
          <w:rFonts w:hint="cs"/>
          <w:rtl/>
        </w:rPr>
        <w:t xml:space="preserve">תודה. מי בעד? ארבעה, מי נגד? תשעה. </w:t>
      </w:r>
    </w:p>
    <w:p w14:paraId="4A00BED3" w14:textId="77777777" w:rsidR="008B281E" w:rsidRDefault="008B281E" w:rsidP="008B281E">
      <w:pPr>
        <w:pStyle w:val="af1"/>
        <w:keepNext/>
        <w:rPr>
          <w:rtl/>
        </w:rPr>
      </w:pPr>
    </w:p>
    <w:p w14:paraId="19A578CD" w14:textId="77777777" w:rsidR="008B281E" w:rsidRDefault="008B281E" w:rsidP="008B281E">
      <w:pPr>
        <w:pStyle w:val="af1"/>
        <w:keepNext/>
        <w:rPr>
          <w:rtl/>
        </w:rPr>
      </w:pPr>
      <w:r>
        <w:rPr>
          <w:rtl/>
        </w:rPr>
        <w:t>הצבעה</w:t>
      </w:r>
    </w:p>
    <w:p w14:paraId="7C180345" w14:textId="77777777" w:rsidR="008B281E" w:rsidRDefault="008B281E" w:rsidP="008B281E">
      <w:pPr>
        <w:pStyle w:val="af2"/>
        <w:rPr>
          <w:rtl/>
        </w:rPr>
      </w:pPr>
    </w:p>
    <w:p w14:paraId="4042741D" w14:textId="77777777" w:rsidR="008B281E" w:rsidRPr="00BA1585" w:rsidRDefault="008B281E" w:rsidP="008B281E">
      <w:pPr>
        <w:jc w:val="center"/>
        <w:rPr>
          <w:rtl/>
        </w:rPr>
      </w:pPr>
      <w:r>
        <w:rPr>
          <w:rFonts w:hint="cs"/>
          <w:rtl/>
        </w:rPr>
        <w:t>ההסתייגות נדחתה.</w:t>
      </w:r>
    </w:p>
    <w:p w14:paraId="506D54BA" w14:textId="77777777" w:rsidR="008B281E" w:rsidRDefault="008B281E" w:rsidP="008B281E">
      <w:pPr>
        <w:rPr>
          <w:rtl/>
          <w:lang w:eastAsia="he-IL"/>
        </w:rPr>
      </w:pPr>
    </w:p>
    <w:p w14:paraId="0D583565" w14:textId="77777777" w:rsidR="008B281E" w:rsidRDefault="008B281E" w:rsidP="008B281E">
      <w:pPr>
        <w:rPr>
          <w:rtl/>
          <w:lang w:eastAsia="he-IL"/>
        </w:rPr>
      </w:pPr>
      <w:r>
        <w:rPr>
          <w:rFonts w:hint="cs"/>
          <w:rtl/>
          <w:lang w:eastAsia="he-IL"/>
        </w:rPr>
        <w:t>ההסתייגות הוסרה.</w:t>
      </w:r>
      <w:bookmarkStart w:id="28634" w:name="_ETM_Q1_6763110"/>
      <w:bookmarkStart w:id="28635" w:name="_ETM_Q1_6763958"/>
      <w:bookmarkEnd w:id="28634"/>
      <w:bookmarkEnd w:id="28635"/>
    </w:p>
    <w:p w14:paraId="5784E8B8" w14:textId="77777777" w:rsidR="008B281E" w:rsidRDefault="008B281E" w:rsidP="008B281E">
      <w:pPr>
        <w:rPr>
          <w:rtl/>
          <w:lang w:eastAsia="he-IL"/>
        </w:rPr>
      </w:pPr>
      <w:bookmarkStart w:id="28636" w:name="_ETM_Q1_6764153"/>
      <w:bookmarkStart w:id="28637" w:name="_ETM_Q1_6767048"/>
      <w:bookmarkEnd w:id="28636"/>
      <w:bookmarkEnd w:id="28637"/>
    </w:p>
    <w:p w14:paraId="67D0EB9F" w14:textId="7B351065" w:rsidR="008B281E" w:rsidRDefault="008B281E" w:rsidP="008B281E">
      <w:pPr>
        <w:rPr>
          <w:rtl/>
          <w:lang w:eastAsia="he-IL"/>
        </w:rPr>
      </w:pPr>
      <w:bookmarkStart w:id="28638" w:name="_ETM_Q1_6767216"/>
      <w:bookmarkEnd w:id="28638"/>
      <w:r>
        <w:rPr>
          <w:rFonts w:hint="cs"/>
          <w:rtl/>
          <w:lang w:eastAsia="he-IL"/>
        </w:rPr>
        <w:t>179.</w:t>
      </w:r>
      <w:bookmarkStart w:id="28639" w:name="_ETM_Q1_6764666"/>
      <w:bookmarkStart w:id="28640" w:name="_ETM_Q1_6765226"/>
      <w:bookmarkEnd w:id="28639"/>
      <w:bookmarkEnd w:id="28640"/>
    </w:p>
    <w:p w14:paraId="6E2A9794" w14:textId="77777777" w:rsidR="008B281E" w:rsidRDefault="008B281E" w:rsidP="008B281E">
      <w:pPr>
        <w:rPr>
          <w:rtl/>
          <w:lang w:eastAsia="he-IL"/>
        </w:rPr>
      </w:pPr>
      <w:bookmarkStart w:id="28641" w:name="_ETM_Q1_6765642"/>
      <w:bookmarkStart w:id="28642" w:name="_ETM_Q1_6768769"/>
      <w:bookmarkEnd w:id="28641"/>
      <w:bookmarkEnd w:id="28642"/>
    </w:p>
    <w:p w14:paraId="48E38BCE" w14:textId="21EF20B4" w:rsidR="008B281E" w:rsidRDefault="008B281E" w:rsidP="008B281E">
      <w:pPr>
        <w:pStyle w:val="a4"/>
        <w:keepNext/>
        <w:rPr>
          <w:rtl/>
        </w:rPr>
      </w:pPr>
      <w:bookmarkStart w:id="28643" w:name="ET_speaker_6360_2866"/>
      <w:r w:rsidRPr="008B281E">
        <w:rPr>
          <w:rStyle w:val="TagStyle"/>
          <w:rtl/>
        </w:rPr>
        <w:t xml:space="preserve"> &lt;&lt; דובר &gt;&gt; </w:t>
      </w:r>
      <w:r>
        <w:rPr>
          <w:rtl/>
        </w:rPr>
        <w:t>אליהו רביבו (הליכוד):</w:t>
      </w:r>
      <w:r w:rsidRPr="008B281E">
        <w:rPr>
          <w:rStyle w:val="TagStyle"/>
          <w:rtl/>
        </w:rPr>
        <w:t xml:space="preserve"> &lt;&lt; דובר &gt;&gt;</w:t>
      </w:r>
      <w:r w:rsidR="00707E81">
        <w:rPr>
          <w:rtl/>
        </w:rPr>
        <w:t xml:space="preserve"> </w:t>
      </w:r>
      <w:r>
        <w:rPr>
          <w:rtl/>
        </w:rPr>
        <w:t xml:space="preserve"> </w:t>
      </w:r>
      <w:bookmarkEnd w:id="28643"/>
    </w:p>
    <w:p w14:paraId="4CE66E01" w14:textId="77777777" w:rsidR="008B281E" w:rsidRDefault="008B281E" w:rsidP="008B281E">
      <w:pPr>
        <w:pStyle w:val="KeepWithNext"/>
        <w:rPr>
          <w:rtl/>
          <w:lang w:eastAsia="he-IL"/>
        </w:rPr>
      </w:pPr>
    </w:p>
    <w:p w14:paraId="6F483BCF" w14:textId="2CB19283" w:rsidR="008B281E" w:rsidRDefault="008B281E" w:rsidP="008B281E">
      <w:pPr>
        <w:rPr>
          <w:rtl/>
          <w:lang w:eastAsia="he-IL"/>
        </w:rPr>
      </w:pPr>
      <w:r>
        <w:rPr>
          <w:rFonts w:hint="cs"/>
          <w:rtl/>
          <w:lang w:eastAsia="he-IL"/>
        </w:rPr>
        <w:t>ש</w:t>
      </w:r>
      <w:bookmarkStart w:id="28644" w:name="_ETM_Q1_6770675"/>
      <w:bookmarkStart w:id="28645" w:name="_ETM_Q1_6770756"/>
      <w:bookmarkEnd w:id="28644"/>
      <w:bookmarkEnd w:id="28645"/>
      <w:r>
        <w:rPr>
          <w:rFonts w:hint="cs"/>
          <w:rtl/>
          <w:lang w:eastAsia="he-IL"/>
        </w:rPr>
        <w:t xml:space="preserve">אלה </w:t>
      </w:r>
      <w:bookmarkStart w:id="28646" w:name="_ETM_Q1_6771036"/>
      <w:bookmarkEnd w:id="28646"/>
      <w:r>
        <w:rPr>
          <w:rFonts w:hint="cs"/>
          <w:rtl/>
          <w:lang w:eastAsia="he-IL"/>
        </w:rPr>
        <w:t xml:space="preserve">לא </w:t>
      </w:r>
      <w:bookmarkStart w:id="28647" w:name="_ETM_Q1_6767581"/>
      <w:bookmarkStart w:id="28648" w:name="_ETM_Q1_6763811"/>
      <w:bookmarkEnd w:id="28647"/>
      <w:bookmarkEnd w:id="28648"/>
      <w:r>
        <w:rPr>
          <w:rFonts w:hint="cs"/>
          <w:rtl/>
          <w:lang w:eastAsia="he-IL"/>
        </w:rPr>
        <w:t>קצובה בזמן, היא מקסימום יכולה להיות חצי</w:t>
      </w:r>
      <w:bookmarkStart w:id="28649" w:name="_ETM_Q1_6772712"/>
      <w:bookmarkEnd w:id="28649"/>
      <w:r>
        <w:rPr>
          <w:rFonts w:hint="cs"/>
          <w:rtl/>
          <w:lang w:eastAsia="he-IL"/>
        </w:rPr>
        <w:t xml:space="preserve"> דקה.</w:t>
      </w:r>
      <w:bookmarkStart w:id="28650" w:name="_ETM_Q1_6773385"/>
      <w:bookmarkEnd w:id="28650"/>
    </w:p>
    <w:p w14:paraId="25F1AC3F" w14:textId="77777777" w:rsidR="008B281E" w:rsidRDefault="008B281E" w:rsidP="008B281E">
      <w:pPr>
        <w:rPr>
          <w:rtl/>
          <w:lang w:eastAsia="he-IL"/>
        </w:rPr>
      </w:pPr>
    </w:p>
    <w:p w14:paraId="4A83F00E" w14:textId="706D998B" w:rsidR="008B281E" w:rsidRDefault="008B281E" w:rsidP="008B281E">
      <w:pPr>
        <w:pStyle w:val="a4"/>
        <w:keepNext/>
        <w:rPr>
          <w:rtl/>
        </w:rPr>
      </w:pPr>
      <w:bookmarkStart w:id="28651" w:name="ET_speaker_אייל_לב_ארי_2867"/>
      <w:r w:rsidRPr="008B281E">
        <w:rPr>
          <w:rStyle w:val="TagStyle"/>
          <w:rtl/>
        </w:rPr>
        <w:t xml:space="preserve"> &lt;&lt; דובר &gt;&gt; </w:t>
      </w:r>
      <w:r>
        <w:rPr>
          <w:rtl/>
        </w:rPr>
        <w:t>אייל לב ארי:</w:t>
      </w:r>
      <w:r w:rsidRPr="008B281E">
        <w:rPr>
          <w:rStyle w:val="TagStyle"/>
          <w:rtl/>
        </w:rPr>
        <w:t xml:space="preserve"> &lt;&lt; דובר &gt;&gt;</w:t>
      </w:r>
      <w:r w:rsidR="00707E81">
        <w:rPr>
          <w:rtl/>
        </w:rPr>
        <w:t xml:space="preserve"> </w:t>
      </w:r>
      <w:r>
        <w:rPr>
          <w:rtl/>
        </w:rPr>
        <w:t xml:space="preserve"> </w:t>
      </w:r>
      <w:bookmarkEnd w:id="28651"/>
    </w:p>
    <w:p w14:paraId="0EEBFFB9" w14:textId="77777777" w:rsidR="008B281E" w:rsidRDefault="008B281E" w:rsidP="008B281E">
      <w:pPr>
        <w:pStyle w:val="KeepWithNext"/>
        <w:rPr>
          <w:rtl/>
          <w:lang w:eastAsia="he-IL"/>
        </w:rPr>
      </w:pPr>
    </w:p>
    <w:p w14:paraId="283A8AF1" w14:textId="05C41476" w:rsidR="008B281E" w:rsidRDefault="008B281E" w:rsidP="008B281E">
      <w:pPr>
        <w:rPr>
          <w:rtl/>
          <w:lang w:eastAsia="he-IL"/>
        </w:rPr>
      </w:pPr>
      <w:bookmarkStart w:id="28652" w:name="_ETM_Q1_6771252"/>
      <w:bookmarkStart w:id="28653" w:name="_ETM_Q1_6771387"/>
      <w:bookmarkEnd w:id="28652"/>
      <w:bookmarkEnd w:id="28653"/>
      <w:r>
        <w:rPr>
          <w:rFonts w:hint="cs"/>
          <w:rtl/>
          <w:lang w:eastAsia="he-IL"/>
        </w:rPr>
        <w:t>במקום</w:t>
      </w:r>
      <w:bookmarkStart w:id="28654" w:name="_ETM_Q1_6769306"/>
      <w:bookmarkEnd w:id="28654"/>
      <w:r>
        <w:rPr>
          <w:rFonts w:hint="cs"/>
          <w:rtl/>
          <w:lang w:eastAsia="he-IL"/>
        </w:rPr>
        <w:t xml:space="preserve"> אם מתקיימים לגביהם תנאי ה</w:t>
      </w:r>
      <w:bookmarkStart w:id="28655" w:name="_ETM_Q1_6770182"/>
      <w:bookmarkEnd w:id="28655"/>
      <w:r>
        <w:rPr>
          <w:rFonts w:hint="cs"/>
          <w:rtl/>
          <w:lang w:eastAsia="he-IL"/>
        </w:rPr>
        <w:t>כשירות לפי הוראות סעיף</w:t>
      </w:r>
      <w:bookmarkStart w:id="28656" w:name="_ETM_Q1_6773075"/>
      <w:bookmarkEnd w:id="28656"/>
      <w:r>
        <w:rPr>
          <w:rFonts w:hint="cs"/>
          <w:rtl/>
          <w:lang w:eastAsia="he-IL"/>
        </w:rPr>
        <w:t xml:space="preserve"> 6, יבוא הוראות הסבירות,</w:t>
      </w:r>
      <w:bookmarkStart w:id="28657" w:name="_ETM_Q1_6772144"/>
      <w:bookmarkEnd w:id="28657"/>
      <w:r>
        <w:rPr>
          <w:rFonts w:hint="cs"/>
          <w:rtl/>
          <w:lang w:eastAsia="he-IL"/>
        </w:rPr>
        <w:t xml:space="preserve"> </w:t>
      </w:r>
      <w:bookmarkStart w:id="28658" w:name="_ETM_Q1_6773173"/>
      <w:bookmarkEnd w:id="28658"/>
      <w:r>
        <w:rPr>
          <w:rFonts w:hint="cs"/>
          <w:rtl/>
          <w:lang w:eastAsia="he-IL"/>
        </w:rPr>
        <w:t>הוראות סבירות משמעותיים במינוי שלהם</w:t>
      </w:r>
      <w:bookmarkStart w:id="28659" w:name="_ETM_Q1_6778841"/>
      <w:bookmarkEnd w:id="28659"/>
      <w:r>
        <w:rPr>
          <w:rFonts w:hint="cs"/>
          <w:rtl/>
          <w:lang w:eastAsia="he-IL"/>
        </w:rPr>
        <w:t xml:space="preserve"> לתפקיד.</w:t>
      </w:r>
      <w:bookmarkStart w:id="28660" w:name="_ETM_Q1_6779754"/>
      <w:bookmarkEnd w:id="28660"/>
    </w:p>
    <w:p w14:paraId="26120A29" w14:textId="77777777" w:rsidR="008B281E" w:rsidRDefault="008B281E" w:rsidP="008B281E">
      <w:pPr>
        <w:rPr>
          <w:rtl/>
          <w:lang w:eastAsia="he-IL"/>
        </w:rPr>
      </w:pPr>
      <w:bookmarkStart w:id="28661" w:name="_ETM_Q1_6780429"/>
      <w:bookmarkEnd w:id="28661"/>
    </w:p>
    <w:p w14:paraId="6B77DEB0" w14:textId="51F494E5" w:rsidR="008B281E" w:rsidRDefault="008B281E" w:rsidP="008B281E">
      <w:pPr>
        <w:pStyle w:val="a4"/>
        <w:keepNext/>
        <w:rPr>
          <w:rtl/>
        </w:rPr>
      </w:pPr>
      <w:bookmarkStart w:id="28662" w:name="ET_speaker_6128_2868"/>
      <w:r w:rsidRPr="008B281E">
        <w:rPr>
          <w:rStyle w:val="TagStyle"/>
          <w:rtl/>
        </w:rPr>
        <w:t xml:space="preserve"> &lt;&lt; דובר &gt;&gt; </w:t>
      </w:r>
      <w:r>
        <w:rPr>
          <w:rtl/>
        </w:rPr>
        <w:t>משה טור פז (יש עתיד):</w:t>
      </w:r>
      <w:r w:rsidRPr="008B281E">
        <w:rPr>
          <w:rStyle w:val="TagStyle"/>
          <w:rtl/>
        </w:rPr>
        <w:t xml:space="preserve"> &lt;&lt; דובר &gt;&gt;</w:t>
      </w:r>
      <w:r w:rsidR="00707E81">
        <w:rPr>
          <w:rtl/>
        </w:rPr>
        <w:t xml:space="preserve"> </w:t>
      </w:r>
      <w:r>
        <w:rPr>
          <w:rtl/>
        </w:rPr>
        <w:t xml:space="preserve"> </w:t>
      </w:r>
      <w:bookmarkEnd w:id="28662"/>
    </w:p>
    <w:p w14:paraId="1CACD42A" w14:textId="77777777" w:rsidR="008B281E" w:rsidRDefault="008B281E" w:rsidP="008B281E">
      <w:pPr>
        <w:pStyle w:val="KeepWithNext"/>
        <w:rPr>
          <w:rtl/>
          <w:lang w:eastAsia="he-IL"/>
        </w:rPr>
      </w:pPr>
    </w:p>
    <w:p w14:paraId="7B262E46" w14:textId="3901BF01" w:rsidR="008B281E" w:rsidRDefault="008B281E" w:rsidP="008B281E">
      <w:pPr>
        <w:rPr>
          <w:rtl/>
          <w:lang w:eastAsia="he-IL"/>
        </w:rPr>
      </w:pPr>
      <w:bookmarkStart w:id="28663" w:name="_ETM_Q1_6782307"/>
      <w:bookmarkEnd w:id="28663"/>
      <w:r>
        <w:rPr>
          <w:rFonts w:hint="cs"/>
          <w:rtl/>
          <w:lang w:eastAsia="he-IL"/>
        </w:rPr>
        <w:t>כן</w:t>
      </w:r>
      <w:bookmarkStart w:id="28664" w:name="_ETM_Q1_6782422"/>
      <w:bookmarkEnd w:id="28664"/>
      <w:r>
        <w:rPr>
          <w:rFonts w:hint="cs"/>
          <w:rtl/>
          <w:lang w:eastAsia="he-IL"/>
        </w:rPr>
        <w:t>, אז כמובן ש</w:t>
      </w:r>
      <w:bookmarkStart w:id="28665" w:name="_ETM_Q1_6778579"/>
      <w:bookmarkEnd w:id="28665"/>
      <w:r>
        <w:rPr>
          <w:rFonts w:hint="cs"/>
          <w:rtl/>
          <w:lang w:eastAsia="he-IL"/>
        </w:rPr>
        <w:t xml:space="preserve">ההסתייגות הזו נוגעת לליבת עיסוקנו בשאלה, האם </w:t>
      </w:r>
      <w:bookmarkStart w:id="28666" w:name="_ETM_Q1_6784631"/>
      <w:bookmarkEnd w:id="28666"/>
      <w:r>
        <w:rPr>
          <w:rFonts w:hint="cs"/>
          <w:rtl/>
          <w:lang w:eastAsia="he-IL"/>
        </w:rPr>
        <w:t>ייתכן של מצב שהוא מינוי שהוא באי סבירות קיצוני?</w:t>
      </w:r>
      <w:bookmarkStart w:id="28667" w:name="_ETM_Q1_6785263"/>
      <w:bookmarkEnd w:id="28667"/>
      <w:r>
        <w:rPr>
          <w:rFonts w:hint="cs"/>
          <w:rtl/>
          <w:lang w:eastAsia="he-IL"/>
        </w:rPr>
        <w:t xml:space="preserve"> </w:t>
      </w:r>
      <w:bookmarkStart w:id="28668" w:name="_ETM_Q1_6785477"/>
      <w:bookmarkEnd w:id="28668"/>
      <w:r>
        <w:rPr>
          <w:rFonts w:hint="cs"/>
          <w:rtl/>
          <w:lang w:eastAsia="he-IL"/>
        </w:rPr>
        <w:t>ואם כן מי יחליט על זה? ההנחה של החקיקה כפי</w:t>
      </w:r>
      <w:bookmarkStart w:id="28669" w:name="_ETM_Q1_6791542"/>
      <w:bookmarkEnd w:id="28669"/>
      <w:r>
        <w:rPr>
          <w:rFonts w:hint="cs"/>
          <w:rtl/>
          <w:lang w:eastAsia="he-IL"/>
        </w:rPr>
        <w:t xml:space="preserve"> שאתם בניתם אותה, זה שהכנסת</w:t>
      </w:r>
      <w:bookmarkStart w:id="28670" w:name="_ETM_Q1_6789826"/>
      <w:bookmarkEnd w:id="28670"/>
      <w:r>
        <w:rPr>
          <w:rFonts w:hint="cs"/>
          <w:rtl/>
          <w:lang w:eastAsia="he-IL"/>
        </w:rPr>
        <w:t xml:space="preserve"> תעשה את הדבר הזה, אבל</w:t>
      </w:r>
      <w:bookmarkStart w:id="28671" w:name="_ETM_Q1_6791639"/>
      <w:bookmarkEnd w:id="28671"/>
      <w:r>
        <w:rPr>
          <w:rFonts w:hint="cs"/>
          <w:rtl/>
          <w:lang w:eastAsia="he-IL"/>
        </w:rPr>
        <w:t xml:space="preserve"> לאור העובדה שהכנסת נשלטת לחלוטין</w:t>
      </w:r>
      <w:bookmarkStart w:id="28672" w:name="_ETM_Q1_6793668"/>
      <w:bookmarkEnd w:id="28672"/>
      <w:r>
        <w:rPr>
          <w:rFonts w:hint="cs"/>
          <w:rtl/>
          <w:lang w:eastAsia="he-IL"/>
        </w:rPr>
        <w:t xml:space="preserve"> על ידי הממשלה, הביקורת</w:t>
      </w:r>
      <w:bookmarkStart w:id="28673" w:name="_ETM_Q1_6796160"/>
      <w:bookmarkEnd w:id="28673"/>
      <w:r>
        <w:rPr>
          <w:rFonts w:hint="cs"/>
          <w:rtl/>
          <w:lang w:eastAsia="he-IL"/>
        </w:rPr>
        <w:t xml:space="preserve"> הזאת </w:t>
      </w:r>
      <w:bookmarkStart w:id="28674" w:name="_ETM_Q1_6793568"/>
      <w:bookmarkStart w:id="28675" w:name="_ETM_Q1_6790297"/>
      <w:bookmarkEnd w:id="28674"/>
      <w:bookmarkEnd w:id="28675"/>
      <w:r w:rsidR="00443023">
        <w:rPr>
          <w:rFonts w:hint="cs"/>
          <w:rtl/>
          <w:lang w:eastAsia="he-IL"/>
        </w:rPr>
        <w:t>מ</w:t>
      </w:r>
      <w:bookmarkStart w:id="28676" w:name="_ETM_Q1_6793854"/>
      <w:bookmarkEnd w:id="28676"/>
      <w:r w:rsidR="00443023">
        <w:rPr>
          <w:rFonts w:hint="cs"/>
          <w:rtl/>
          <w:lang w:eastAsia="he-IL"/>
        </w:rPr>
        <w:t xml:space="preserve">תאיינת מאליה, ומה שנשאר, היה </w:t>
      </w:r>
      <w:bookmarkStart w:id="28677" w:name="_ETM_Q1_6802439"/>
      <w:bookmarkEnd w:id="28677"/>
      <w:r w:rsidR="00443023">
        <w:rPr>
          <w:rFonts w:hint="cs"/>
          <w:rtl/>
          <w:lang w:eastAsia="he-IL"/>
        </w:rPr>
        <w:t>אמור להישאר זה בית המשפט, רק שבית המשפט בעצם לא</w:t>
      </w:r>
      <w:bookmarkStart w:id="28678" w:name="_ETM_Q1_6806763"/>
      <w:bookmarkEnd w:id="28678"/>
      <w:r w:rsidR="00443023">
        <w:rPr>
          <w:rFonts w:hint="cs"/>
          <w:rtl/>
          <w:lang w:eastAsia="he-IL"/>
        </w:rPr>
        <w:t xml:space="preserve"> ימלא את תפקידו כרגע כי אתם עוצרים אותו.</w:t>
      </w:r>
      <w:bookmarkStart w:id="28679" w:name="_ETM_Q1_6811137"/>
      <w:bookmarkEnd w:id="28679"/>
    </w:p>
    <w:p w14:paraId="6B8E43C8" w14:textId="77777777" w:rsidR="00443023" w:rsidRDefault="00443023" w:rsidP="008B281E">
      <w:pPr>
        <w:rPr>
          <w:rtl/>
          <w:lang w:eastAsia="he-IL"/>
        </w:rPr>
      </w:pPr>
      <w:bookmarkStart w:id="28680" w:name="_ETM_Q1_6811268"/>
      <w:bookmarkStart w:id="28681" w:name="_ETM_Q1_6811479"/>
      <w:bookmarkEnd w:id="28680"/>
      <w:bookmarkEnd w:id="28681"/>
    </w:p>
    <w:p w14:paraId="7B11BB09" w14:textId="54379C8C" w:rsidR="00443023" w:rsidRDefault="00443023" w:rsidP="00443023">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7241489E" w14:textId="77777777" w:rsidR="00443023" w:rsidRDefault="00443023" w:rsidP="00443023">
      <w:pPr>
        <w:pStyle w:val="KeepWithNext"/>
        <w:rPr>
          <w:rtl/>
          <w:lang w:eastAsia="he-IL"/>
        </w:rPr>
      </w:pPr>
    </w:p>
    <w:p w14:paraId="4D8BDB72" w14:textId="5DD6FA72" w:rsidR="00443023" w:rsidRDefault="00443023" w:rsidP="00443023">
      <w:pPr>
        <w:rPr>
          <w:rtl/>
        </w:rPr>
      </w:pPr>
      <w:r>
        <w:rPr>
          <w:rFonts w:hint="cs"/>
          <w:rtl/>
        </w:rPr>
        <w:t xml:space="preserve">תודה. מי בעד? שלושה, מי נגד? תשעה, מי נמנע? </w:t>
      </w:r>
    </w:p>
    <w:p w14:paraId="096E7C9C" w14:textId="77777777" w:rsidR="00443023" w:rsidRDefault="00443023" w:rsidP="00443023">
      <w:pPr>
        <w:pStyle w:val="af1"/>
        <w:keepNext/>
        <w:rPr>
          <w:rtl/>
        </w:rPr>
      </w:pPr>
    </w:p>
    <w:p w14:paraId="6EAF1821" w14:textId="77777777" w:rsidR="00443023" w:rsidRDefault="00443023" w:rsidP="00443023">
      <w:pPr>
        <w:pStyle w:val="af1"/>
        <w:keepNext/>
        <w:rPr>
          <w:rtl/>
        </w:rPr>
      </w:pPr>
      <w:r>
        <w:rPr>
          <w:rtl/>
        </w:rPr>
        <w:t>הצבעה</w:t>
      </w:r>
    </w:p>
    <w:p w14:paraId="4E3D9150" w14:textId="77777777" w:rsidR="00443023" w:rsidRDefault="00443023" w:rsidP="00443023">
      <w:pPr>
        <w:pStyle w:val="af2"/>
        <w:rPr>
          <w:rtl/>
        </w:rPr>
      </w:pPr>
    </w:p>
    <w:p w14:paraId="2AFC967C" w14:textId="77777777" w:rsidR="00443023" w:rsidRPr="00BA1585" w:rsidRDefault="00443023" w:rsidP="00443023">
      <w:pPr>
        <w:jc w:val="center"/>
        <w:rPr>
          <w:rtl/>
        </w:rPr>
      </w:pPr>
      <w:r>
        <w:rPr>
          <w:rFonts w:hint="cs"/>
          <w:rtl/>
        </w:rPr>
        <w:t>ההסתייגות נדחתה.</w:t>
      </w:r>
    </w:p>
    <w:p w14:paraId="3725E685" w14:textId="77777777" w:rsidR="00443023" w:rsidRDefault="00443023" w:rsidP="00443023">
      <w:pPr>
        <w:rPr>
          <w:rtl/>
          <w:lang w:eastAsia="he-IL"/>
        </w:rPr>
      </w:pPr>
    </w:p>
    <w:p w14:paraId="44093D21" w14:textId="77777777" w:rsidR="00443023" w:rsidRDefault="00443023" w:rsidP="00443023">
      <w:pPr>
        <w:rPr>
          <w:rtl/>
          <w:lang w:eastAsia="he-IL"/>
        </w:rPr>
      </w:pPr>
      <w:r>
        <w:rPr>
          <w:rFonts w:hint="cs"/>
          <w:rtl/>
          <w:lang w:eastAsia="he-IL"/>
        </w:rPr>
        <w:t>ההסתייגות הוסרה.</w:t>
      </w:r>
      <w:bookmarkStart w:id="28682" w:name="_ETM_Q1_6816401"/>
      <w:bookmarkEnd w:id="28682"/>
    </w:p>
    <w:p w14:paraId="5111A92E" w14:textId="77777777" w:rsidR="00443023" w:rsidRDefault="00443023" w:rsidP="00443023">
      <w:pPr>
        <w:rPr>
          <w:rtl/>
          <w:lang w:eastAsia="he-IL"/>
        </w:rPr>
      </w:pPr>
      <w:bookmarkStart w:id="28683" w:name="_ETM_Q1_6816528"/>
      <w:bookmarkStart w:id="28684" w:name="_ETM_Q1_6811752"/>
      <w:bookmarkStart w:id="28685" w:name="_ETM_Q1_6812262"/>
      <w:bookmarkEnd w:id="28683"/>
      <w:bookmarkEnd w:id="28684"/>
      <w:bookmarkEnd w:id="28685"/>
    </w:p>
    <w:p w14:paraId="29804EBD" w14:textId="34554CE5" w:rsidR="00443023" w:rsidRDefault="00443023" w:rsidP="00443023">
      <w:pPr>
        <w:rPr>
          <w:rtl/>
          <w:lang w:eastAsia="he-IL"/>
        </w:rPr>
      </w:pPr>
      <w:bookmarkStart w:id="28686" w:name="_ETM_Q1_6812400"/>
      <w:bookmarkEnd w:id="28686"/>
      <w:r>
        <w:rPr>
          <w:rFonts w:hint="cs"/>
          <w:rtl/>
          <w:lang w:eastAsia="he-IL"/>
        </w:rPr>
        <w:t>180.</w:t>
      </w:r>
      <w:bookmarkStart w:id="28687" w:name="_ETM_Q1_6814025"/>
      <w:bookmarkEnd w:id="28687"/>
    </w:p>
    <w:p w14:paraId="334DB87B" w14:textId="77777777" w:rsidR="00443023" w:rsidRDefault="00443023" w:rsidP="00443023">
      <w:pPr>
        <w:rPr>
          <w:rtl/>
          <w:lang w:eastAsia="he-IL"/>
        </w:rPr>
      </w:pPr>
      <w:bookmarkStart w:id="28688" w:name="_ETM_Q1_6814182"/>
      <w:bookmarkEnd w:id="28688"/>
    </w:p>
    <w:p w14:paraId="0A05F220" w14:textId="10D5A123" w:rsidR="00443023" w:rsidRDefault="00443023" w:rsidP="00443023">
      <w:pPr>
        <w:pStyle w:val="a4"/>
        <w:keepNext/>
        <w:rPr>
          <w:rtl/>
        </w:rPr>
      </w:pPr>
      <w:bookmarkStart w:id="28689" w:name="ET_speaker_אייל_לב_ארי_2869"/>
      <w:r w:rsidRPr="00443023">
        <w:rPr>
          <w:rStyle w:val="TagStyle"/>
          <w:rtl/>
        </w:rPr>
        <w:t xml:space="preserve"> &lt;&lt; דובר &gt;&gt; </w:t>
      </w:r>
      <w:r>
        <w:rPr>
          <w:rtl/>
        </w:rPr>
        <w:t>אייל לב ארי:</w:t>
      </w:r>
      <w:r w:rsidRPr="00443023">
        <w:rPr>
          <w:rStyle w:val="TagStyle"/>
          <w:rtl/>
        </w:rPr>
        <w:t xml:space="preserve"> &lt;&lt; דובר &gt;&gt;</w:t>
      </w:r>
      <w:r w:rsidR="00707E81">
        <w:rPr>
          <w:rtl/>
        </w:rPr>
        <w:t xml:space="preserve"> </w:t>
      </w:r>
      <w:r>
        <w:rPr>
          <w:rtl/>
        </w:rPr>
        <w:t xml:space="preserve"> </w:t>
      </w:r>
      <w:bookmarkEnd w:id="28689"/>
    </w:p>
    <w:p w14:paraId="4AC5B54C" w14:textId="77777777" w:rsidR="00443023" w:rsidRDefault="00443023" w:rsidP="00443023">
      <w:pPr>
        <w:pStyle w:val="KeepWithNext"/>
        <w:rPr>
          <w:rtl/>
          <w:lang w:eastAsia="he-IL"/>
        </w:rPr>
      </w:pPr>
    </w:p>
    <w:p w14:paraId="691AB867" w14:textId="45AF23F9" w:rsidR="00443023" w:rsidRDefault="00443023" w:rsidP="00443023">
      <w:pPr>
        <w:rPr>
          <w:rtl/>
          <w:lang w:eastAsia="he-IL"/>
        </w:rPr>
      </w:pPr>
      <w:bookmarkStart w:id="28690" w:name="_ETM_Q1_6816099"/>
      <w:bookmarkEnd w:id="28690"/>
      <w:r>
        <w:rPr>
          <w:rFonts w:hint="cs"/>
          <w:rtl/>
          <w:lang w:eastAsia="he-IL"/>
        </w:rPr>
        <w:t>ב</w:t>
      </w:r>
      <w:bookmarkStart w:id="28691" w:name="_ETM_Q1_6816221"/>
      <w:bookmarkEnd w:id="28691"/>
      <w:r>
        <w:rPr>
          <w:rFonts w:hint="cs"/>
          <w:rtl/>
          <w:lang w:eastAsia="he-IL"/>
        </w:rPr>
        <w:t>מקום המילים והכנסת</w:t>
      </w:r>
      <w:bookmarkStart w:id="28692" w:name="_ETM_Q1_6813219"/>
      <w:bookmarkStart w:id="28693" w:name="_ETM_Q1_6813924"/>
      <w:bookmarkEnd w:id="28692"/>
      <w:bookmarkEnd w:id="28693"/>
      <w:r>
        <w:rPr>
          <w:rFonts w:hint="cs"/>
          <w:rtl/>
          <w:lang w:eastAsia="he-IL"/>
        </w:rPr>
        <w:t xml:space="preserve"> - - יבוא והכנסת</w:t>
      </w:r>
      <w:bookmarkStart w:id="28694" w:name="_ETM_Q1_6819400"/>
      <w:bookmarkEnd w:id="28694"/>
      <w:r>
        <w:rPr>
          <w:rFonts w:hint="cs"/>
          <w:rtl/>
          <w:lang w:eastAsia="he-IL"/>
        </w:rPr>
        <w:t xml:space="preserve"> - -</w:t>
      </w:r>
      <w:bookmarkStart w:id="28695" w:name="_ETM_Q1_6821223"/>
      <w:bookmarkEnd w:id="28695"/>
      <w:r>
        <w:rPr>
          <w:rFonts w:hint="cs"/>
          <w:rtl/>
          <w:lang w:eastAsia="he-IL"/>
        </w:rPr>
        <w:t xml:space="preserve"> המינוי שלו מוטל בספק.</w:t>
      </w:r>
    </w:p>
    <w:p w14:paraId="7D112617" w14:textId="77777777" w:rsidR="00443023" w:rsidRDefault="00443023" w:rsidP="00443023">
      <w:pPr>
        <w:rPr>
          <w:rtl/>
          <w:lang w:eastAsia="he-IL"/>
        </w:rPr>
      </w:pPr>
      <w:bookmarkStart w:id="28696" w:name="_ETM_Q1_6821361"/>
      <w:bookmarkStart w:id="28697" w:name="_ETM_Q1_6816863"/>
      <w:bookmarkEnd w:id="28696"/>
      <w:bookmarkEnd w:id="28697"/>
    </w:p>
    <w:p w14:paraId="13DA9EBD" w14:textId="2BB29EBB" w:rsidR="00443023" w:rsidRDefault="00443023" w:rsidP="00443023">
      <w:pPr>
        <w:pStyle w:val="a4"/>
        <w:keepNext/>
        <w:rPr>
          <w:rtl/>
        </w:rPr>
      </w:pPr>
      <w:bookmarkStart w:id="28698" w:name="ET_speaker_6236_2870"/>
      <w:r w:rsidRPr="00443023">
        <w:rPr>
          <w:rStyle w:val="TagStyle"/>
          <w:rtl/>
        </w:rPr>
        <w:t xml:space="preserve"> &lt;&lt; דובר &gt;&gt; </w:t>
      </w:r>
      <w:r>
        <w:rPr>
          <w:rtl/>
        </w:rPr>
        <w:t>נעמה לזימי (העבודה):</w:t>
      </w:r>
      <w:r w:rsidRPr="00443023">
        <w:rPr>
          <w:rStyle w:val="TagStyle"/>
          <w:rtl/>
        </w:rPr>
        <w:t xml:space="preserve"> &lt;&lt; דובר &gt;&gt;</w:t>
      </w:r>
      <w:r w:rsidR="00707E81">
        <w:rPr>
          <w:rtl/>
        </w:rPr>
        <w:t xml:space="preserve"> </w:t>
      </w:r>
      <w:r>
        <w:rPr>
          <w:rtl/>
        </w:rPr>
        <w:t xml:space="preserve"> </w:t>
      </w:r>
      <w:bookmarkEnd w:id="28698"/>
    </w:p>
    <w:p w14:paraId="4BEED692" w14:textId="77777777" w:rsidR="00443023" w:rsidRDefault="00443023" w:rsidP="00443023">
      <w:pPr>
        <w:pStyle w:val="KeepWithNext"/>
        <w:rPr>
          <w:rtl/>
          <w:lang w:eastAsia="he-IL"/>
        </w:rPr>
      </w:pPr>
    </w:p>
    <w:p w14:paraId="73B895A2" w14:textId="6B4A503C" w:rsidR="00443023" w:rsidRDefault="00443023" w:rsidP="00443023">
      <w:pPr>
        <w:rPr>
          <w:rtl/>
          <w:lang w:eastAsia="he-IL"/>
        </w:rPr>
      </w:pPr>
      <w:bookmarkStart w:id="28699" w:name="_ETM_Q1_6819704"/>
      <w:bookmarkStart w:id="28700" w:name="_ETM_Q1_6819842"/>
      <w:bookmarkEnd w:id="28699"/>
      <w:bookmarkEnd w:id="28700"/>
      <w:r>
        <w:rPr>
          <w:rFonts w:hint="cs"/>
          <w:rtl/>
          <w:lang w:eastAsia="he-IL"/>
        </w:rPr>
        <w:t>אני גם הצבעתי.</w:t>
      </w:r>
    </w:p>
    <w:p w14:paraId="747097B2" w14:textId="77777777" w:rsidR="00443023" w:rsidRDefault="00443023" w:rsidP="00443023">
      <w:pPr>
        <w:rPr>
          <w:rtl/>
          <w:lang w:eastAsia="he-IL"/>
        </w:rPr>
      </w:pPr>
      <w:bookmarkStart w:id="28701" w:name="_ETM_Q1_6822454"/>
      <w:bookmarkStart w:id="28702" w:name="_ETM_Q1_6823013"/>
      <w:bookmarkStart w:id="28703" w:name="_ETM_Q1_6818214"/>
      <w:bookmarkStart w:id="28704" w:name="_ETM_Q1_6819441"/>
      <w:bookmarkEnd w:id="28701"/>
      <w:bookmarkEnd w:id="28702"/>
      <w:bookmarkEnd w:id="28703"/>
      <w:bookmarkEnd w:id="28704"/>
    </w:p>
    <w:p w14:paraId="0FF5CD80" w14:textId="15DFBE32" w:rsidR="00443023" w:rsidRDefault="00443023" w:rsidP="00443023">
      <w:pPr>
        <w:pStyle w:val="af6"/>
        <w:keepNext/>
        <w:rPr>
          <w:rtl/>
        </w:rPr>
      </w:pPr>
      <w:bookmarkStart w:id="28705" w:name="ET_yor_5786_2871"/>
      <w:r w:rsidRPr="00443023">
        <w:rPr>
          <w:rStyle w:val="TagStyle"/>
          <w:rtl/>
        </w:rPr>
        <w:t xml:space="preserve"> &lt;&lt; יור &gt;&gt; </w:t>
      </w:r>
      <w:r>
        <w:rPr>
          <w:rtl/>
        </w:rPr>
        <w:t>היו"ר אופיר כץ:</w:t>
      </w:r>
      <w:r w:rsidRPr="00443023">
        <w:rPr>
          <w:rStyle w:val="TagStyle"/>
          <w:rtl/>
        </w:rPr>
        <w:t xml:space="preserve"> &lt;&lt; יור &gt;&gt;</w:t>
      </w:r>
      <w:r w:rsidR="00707E81">
        <w:rPr>
          <w:rtl/>
        </w:rPr>
        <w:t xml:space="preserve"> </w:t>
      </w:r>
      <w:r>
        <w:rPr>
          <w:rtl/>
        </w:rPr>
        <w:t xml:space="preserve"> </w:t>
      </w:r>
      <w:bookmarkEnd w:id="28705"/>
    </w:p>
    <w:p w14:paraId="7277C459" w14:textId="77777777" w:rsidR="00443023" w:rsidRDefault="00443023" w:rsidP="00443023">
      <w:pPr>
        <w:pStyle w:val="KeepWithNext"/>
        <w:rPr>
          <w:rtl/>
          <w:lang w:eastAsia="he-IL"/>
        </w:rPr>
      </w:pPr>
    </w:p>
    <w:p w14:paraId="09388D30" w14:textId="4366D2E4" w:rsidR="00443023" w:rsidRDefault="00443023" w:rsidP="00443023">
      <w:pPr>
        <w:rPr>
          <w:rtl/>
          <w:lang w:eastAsia="he-IL"/>
        </w:rPr>
      </w:pPr>
      <w:r>
        <w:rPr>
          <w:rFonts w:hint="cs"/>
          <w:rtl/>
          <w:lang w:eastAsia="he-IL"/>
        </w:rPr>
        <w:t>עוד</w:t>
      </w:r>
      <w:bookmarkStart w:id="28706" w:name="_ETM_Q1_6821737"/>
      <w:bookmarkEnd w:id="28706"/>
      <w:r>
        <w:rPr>
          <w:rFonts w:hint="cs"/>
          <w:rtl/>
          <w:lang w:eastAsia="he-IL"/>
        </w:rPr>
        <w:t>ד</w:t>
      </w:r>
      <w:bookmarkStart w:id="28707" w:name="_ETM_Q1_6821839"/>
      <w:bookmarkEnd w:id="28707"/>
      <w:r>
        <w:rPr>
          <w:rFonts w:hint="cs"/>
          <w:rtl/>
          <w:lang w:eastAsia="he-IL"/>
        </w:rPr>
        <w:t xml:space="preserve"> לא הצביע, </w:t>
      </w:r>
      <w:bookmarkStart w:id="28708" w:name="_ETM_Q1_6823224"/>
      <w:bookmarkEnd w:id="28708"/>
      <w:r>
        <w:rPr>
          <w:rFonts w:hint="cs"/>
          <w:rtl/>
          <w:lang w:eastAsia="he-IL"/>
        </w:rPr>
        <w:t>מותר לו.</w:t>
      </w:r>
      <w:bookmarkStart w:id="28709" w:name="_ETM_Q1_6830422"/>
      <w:bookmarkEnd w:id="28709"/>
    </w:p>
    <w:p w14:paraId="4BA130C8" w14:textId="77777777" w:rsidR="00443023" w:rsidRDefault="00443023" w:rsidP="00443023">
      <w:pPr>
        <w:rPr>
          <w:rtl/>
          <w:lang w:eastAsia="he-IL"/>
        </w:rPr>
      </w:pPr>
    </w:p>
    <w:p w14:paraId="065499C3" w14:textId="11B5BD98" w:rsidR="00443023" w:rsidRDefault="00443023" w:rsidP="00443023">
      <w:pPr>
        <w:pStyle w:val="a4"/>
        <w:keepNext/>
        <w:rPr>
          <w:rtl/>
        </w:rPr>
      </w:pPr>
      <w:bookmarkStart w:id="28710" w:name="ET_speaker_6128_2873"/>
      <w:r w:rsidRPr="00443023">
        <w:rPr>
          <w:rStyle w:val="TagStyle"/>
          <w:rtl/>
        </w:rPr>
        <w:t xml:space="preserve"> &lt;&lt; דובר &gt;&gt; </w:t>
      </w:r>
      <w:r>
        <w:rPr>
          <w:rtl/>
        </w:rPr>
        <w:t>משה טור פז (יש עתיד):</w:t>
      </w:r>
      <w:r w:rsidRPr="00443023">
        <w:rPr>
          <w:rStyle w:val="TagStyle"/>
          <w:rtl/>
        </w:rPr>
        <w:t xml:space="preserve"> &lt;&lt; דובר &gt;&gt;</w:t>
      </w:r>
      <w:r w:rsidR="00707E81">
        <w:rPr>
          <w:rtl/>
        </w:rPr>
        <w:t xml:space="preserve"> </w:t>
      </w:r>
      <w:r>
        <w:rPr>
          <w:rtl/>
        </w:rPr>
        <w:t xml:space="preserve"> </w:t>
      </w:r>
      <w:bookmarkEnd w:id="28710"/>
    </w:p>
    <w:p w14:paraId="61A5CB3E" w14:textId="77777777" w:rsidR="00443023" w:rsidRDefault="00443023" w:rsidP="00443023">
      <w:pPr>
        <w:pStyle w:val="KeepWithNext"/>
        <w:rPr>
          <w:rtl/>
          <w:lang w:eastAsia="he-IL"/>
        </w:rPr>
      </w:pPr>
    </w:p>
    <w:p w14:paraId="531EF9F1" w14:textId="2620B9B6" w:rsidR="00443023" w:rsidRDefault="00443023" w:rsidP="00443023">
      <w:pPr>
        <w:rPr>
          <w:rtl/>
          <w:lang w:eastAsia="he-IL"/>
        </w:rPr>
      </w:pPr>
      <w:bookmarkStart w:id="28711" w:name="_ETM_Q1_6832975"/>
      <w:bookmarkStart w:id="28712" w:name="_ETM_Q1_6833026"/>
      <w:bookmarkStart w:id="28713" w:name="_ETM_Q1_6828089"/>
      <w:bookmarkEnd w:id="28711"/>
      <w:bookmarkEnd w:id="28712"/>
      <w:bookmarkEnd w:id="28713"/>
      <w:r>
        <w:rPr>
          <w:rFonts w:hint="cs"/>
          <w:rtl/>
          <w:lang w:eastAsia="he-IL"/>
        </w:rPr>
        <w:t>יסמין מנמקת.</w:t>
      </w:r>
      <w:bookmarkStart w:id="28714" w:name="_ETM_Q1_6829708"/>
      <w:bookmarkStart w:id="28715" w:name="_ETM_Q1_6830021"/>
      <w:bookmarkEnd w:id="28714"/>
      <w:bookmarkEnd w:id="28715"/>
    </w:p>
    <w:p w14:paraId="66C5DAF5" w14:textId="77777777" w:rsidR="00443023" w:rsidRDefault="00443023" w:rsidP="00443023">
      <w:pPr>
        <w:rPr>
          <w:rtl/>
          <w:lang w:eastAsia="he-IL"/>
        </w:rPr>
      </w:pPr>
      <w:bookmarkStart w:id="28716" w:name="_ETM_Q1_6830195"/>
      <w:bookmarkEnd w:id="28716"/>
    </w:p>
    <w:p w14:paraId="42C43407" w14:textId="53866825" w:rsidR="00443023" w:rsidRDefault="00443023" w:rsidP="00443023">
      <w:pPr>
        <w:pStyle w:val="af6"/>
        <w:keepNext/>
        <w:rPr>
          <w:rtl/>
        </w:rPr>
      </w:pPr>
      <w:bookmarkStart w:id="28717" w:name="ET_yor_5786_2874"/>
      <w:r w:rsidRPr="00443023">
        <w:rPr>
          <w:rStyle w:val="TagStyle"/>
          <w:rtl/>
        </w:rPr>
        <w:t xml:space="preserve"> &lt;&lt; יור &gt;&gt; </w:t>
      </w:r>
      <w:r>
        <w:rPr>
          <w:rtl/>
        </w:rPr>
        <w:t>היו"ר אופיר כץ:</w:t>
      </w:r>
      <w:r w:rsidRPr="00443023">
        <w:rPr>
          <w:rStyle w:val="TagStyle"/>
          <w:rtl/>
        </w:rPr>
        <w:t xml:space="preserve"> &lt;&lt; יור &gt;&gt;</w:t>
      </w:r>
      <w:r w:rsidR="00707E81">
        <w:rPr>
          <w:rtl/>
        </w:rPr>
        <w:t xml:space="preserve"> </w:t>
      </w:r>
      <w:r>
        <w:rPr>
          <w:rtl/>
        </w:rPr>
        <w:t xml:space="preserve"> </w:t>
      </w:r>
      <w:bookmarkEnd w:id="28717"/>
    </w:p>
    <w:p w14:paraId="1348023D" w14:textId="77777777" w:rsidR="00443023" w:rsidRDefault="00443023" w:rsidP="00443023">
      <w:pPr>
        <w:pStyle w:val="KeepWithNext"/>
        <w:rPr>
          <w:rtl/>
          <w:lang w:eastAsia="he-IL"/>
        </w:rPr>
      </w:pPr>
    </w:p>
    <w:p w14:paraId="04308ECD" w14:textId="37F6959C" w:rsidR="00443023" w:rsidRPr="00443023" w:rsidRDefault="00443023" w:rsidP="00443023">
      <w:pPr>
        <w:rPr>
          <w:rtl/>
          <w:lang w:eastAsia="he-IL"/>
        </w:rPr>
      </w:pPr>
      <w:r>
        <w:rPr>
          <w:rFonts w:hint="cs"/>
          <w:rtl/>
          <w:lang w:eastAsia="he-IL"/>
        </w:rPr>
        <w:t>ב</w:t>
      </w:r>
      <w:bookmarkStart w:id="28718" w:name="_ETM_Q1_6832026"/>
      <w:bookmarkEnd w:id="28718"/>
      <w:r>
        <w:rPr>
          <w:rFonts w:hint="cs"/>
          <w:rtl/>
          <w:lang w:eastAsia="he-IL"/>
        </w:rPr>
        <w:t>ב</w:t>
      </w:r>
      <w:bookmarkStart w:id="28719" w:name="_ETM_Q1_6832136"/>
      <w:bookmarkEnd w:id="28719"/>
      <w:r>
        <w:rPr>
          <w:rFonts w:hint="cs"/>
          <w:rtl/>
          <w:lang w:eastAsia="he-IL"/>
        </w:rPr>
        <w:t xml:space="preserve">קשה </w:t>
      </w:r>
      <w:bookmarkStart w:id="28720" w:name="_ETM_Q1_6832504"/>
      <w:bookmarkEnd w:id="28720"/>
      <w:r>
        <w:rPr>
          <w:rFonts w:hint="cs"/>
          <w:rtl/>
          <w:lang w:eastAsia="he-IL"/>
        </w:rPr>
        <w:t>יסמין.</w:t>
      </w:r>
    </w:p>
    <w:p w14:paraId="50898217" w14:textId="77777777" w:rsidR="00443023" w:rsidRDefault="00443023" w:rsidP="00443023">
      <w:pPr>
        <w:rPr>
          <w:rtl/>
          <w:lang w:eastAsia="he-IL"/>
        </w:rPr>
      </w:pPr>
      <w:bookmarkStart w:id="28721" w:name="_ETM_Q1_6824226"/>
      <w:bookmarkStart w:id="28722" w:name="_ETM_Q1_6824402"/>
      <w:bookmarkEnd w:id="28721"/>
      <w:bookmarkEnd w:id="28722"/>
    </w:p>
    <w:p w14:paraId="1CB16163" w14:textId="1341F2C3" w:rsidR="00443023" w:rsidRDefault="00443023" w:rsidP="00443023">
      <w:pPr>
        <w:pStyle w:val="a4"/>
        <w:keepNext/>
        <w:rPr>
          <w:rtl/>
        </w:rPr>
      </w:pPr>
      <w:bookmarkStart w:id="28723" w:name="ET_speaker_6231_2872"/>
      <w:r w:rsidRPr="00443023">
        <w:rPr>
          <w:rStyle w:val="TagStyle"/>
          <w:rtl/>
        </w:rPr>
        <w:t xml:space="preserve"> &lt;&lt; דובר &gt;&gt; </w:t>
      </w:r>
      <w:r>
        <w:rPr>
          <w:rtl/>
        </w:rPr>
        <w:t>יסמין פרידמן (יש עתיד):</w:t>
      </w:r>
      <w:r w:rsidRPr="00443023">
        <w:rPr>
          <w:rStyle w:val="TagStyle"/>
          <w:rtl/>
        </w:rPr>
        <w:t xml:space="preserve"> &lt;&lt; דובר &gt;&gt;</w:t>
      </w:r>
      <w:r w:rsidR="00707E81">
        <w:rPr>
          <w:rtl/>
        </w:rPr>
        <w:t xml:space="preserve"> </w:t>
      </w:r>
      <w:r>
        <w:rPr>
          <w:rtl/>
        </w:rPr>
        <w:t xml:space="preserve"> </w:t>
      </w:r>
      <w:bookmarkEnd w:id="28723"/>
    </w:p>
    <w:p w14:paraId="0DE43DED" w14:textId="77777777" w:rsidR="00443023" w:rsidRDefault="00443023" w:rsidP="00443023">
      <w:pPr>
        <w:rPr>
          <w:rtl/>
          <w:lang w:eastAsia="he-IL"/>
        </w:rPr>
      </w:pPr>
      <w:bookmarkStart w:id="28724" w:name="_ETM_Q1_6826643"/>
      <w:bookmarkStart w:id="28725" w:name="_ETM_Q1_6826789"/>
      <w:bookmarkStart w:id="28726" w:name="_ETM_Q1_6834511"/>
      <w:bookmarkEnd w:id="28724"/>
      <w:bookmarkEnd w:id="28725"/>
      <w:bookmarkEnd w:id="28726"/>
    </w:p>
    <w:p w14:paraId="0E13CFD7" w14:textId="5A82B5B6" w:rsidR="00443023" w:rsidRDefault="00443023" w:rsidP="00443023">
      <w:pPr>
        <w:rPr>
          <w:rtl/>
          <w:lang w:eastAsia="he-IL"/>
        </w:rPr>
      </w:pPr>
      <w:r>
        <w:rPr>
          <w:rFonts w:hint="cs"/>
          <w:rtl/>
          <w:lang w:eastAsia="he-IL"/>
        </w:rPr>
        <w:t>א</w:t>
      </w:r>
      <w:bookmarkStart w:id="28727" w:name="_ETM_Q1_6834879"/>
      <w:bookmarkEnd w:id="28727"/>
      <w:r>
        <w:rPr>
          <w:rFonts w:hint="cs"/>
          <w:rtl/>
          <w:lang w:eastAsia="he-IL"/>
        </w:rPr>
        <w:t>ני ממשיכה לחוק הבא של עמית הלוי חוק המתנות, חוק</w:t>
      </w:r>
      <w:bookmarkStart w:id="28728" w:name="_ETM_Q1_6840327"/>
      <w:bookmarkEnd w:id="28728"/>
      <w:r>
        <w:rPr>
          <w:rFonts w:hint="cs"/>
          <w:rtl/>
          <w:lang w:eastAsia="he-IL"/>
        </w:rPr>
        <w:t xml:space="preserve"> המאפשר</w:t>
      </w:r>
      <w:bookmarkStart w:id="28729" w:name="_ETM_Q1_6836418"/>
      <w:bookmarkEnd w:id="28729"/>
      <w:r>
        <w:rPr>
          <w:rFonts w:hint="cs"/>
          <w:rtl/>
          <w:lang w:eastAsia="he-IL"/>
        </w:rPr>
        <w:t xml:space="preserve"> לעובדי ציבור לרבות נתניהו, אשתו וילדיו, לקבל תרומות למימון</w:t>
      </w:r>
      <w:bookmarkStart w:id="28730" w:name="_ETM_Q1_6846350"/>
      <w:bookmarkEnd w:id="28730"/>
      <w:r>
        <w:rPr>
          <w:rFonts w:hint="cs"/>
          <w:rtl/>
          <w:lang w:eastAsia="he-IL"/>
        </w:rPr>
        <w:t xml:space="preserve"> צרכים דחופים, חוק שיאפשר השחתת המערכת, למרות חובת הדיווח ואיסור</w:t>
      </w:r>
      <w:bookmarkStart w:id="28731" w:name="_ETM_Q1_6850130"/>
      <w:bookmarkStart w:id="28732" w:name="_ETM_Q1_6826957"/>
      <w:bookmarkStart w:id="28733" w:name="_ETM_Q1_6827528"/>
      <w:bookmarkStart w:id="28734" w:name="_ETM_Q1_6822680"/>
      <w:bookmarkStart w:id="28735" w:name="_ETM_Q1_6827008"/>
      <w:bookmarkStart w:id="28736" w:name="_ETM_Q1_6851108"/>
      <w:bookmarkEnd w:id="28731"/>
      <w:bookmarkEnd w:id="28732"/>
      <w:bookmarkEnd w:id="28733"/>
      <w:bookmarkEnd w:id="28734"/>
      <w:bookmarkEnd w:id="28735"/>
      <w:bookmarkEnd w:id="28736"/>
      <w:r>
        <w:rPr>
          <w:rFonts w:hint="cs"/>
          <w:rtl/>
          <w:lang w:eastAsia="he-IL"/>
        </w:rPr>
        <w:t xml:space="preserve"> ניגוד העניינים שקבועים בו, חוק שכבר נחקק לפני שנים רבות,</w:t>
      </w:r>
      <w:bookmarkStart w:id="28737" w:name="_ETM_Q1_6857551"/>
      <w:bookmarkEnd w:id="28737"/>
      <w:r>
        <w:rPr>
          <w:rFonts w:hint="cs"/>
          <w:rtl/>
          <w:lang w:eastAsia="he-IL"/>
        </w:rPr>
        <w:t xml:space="preserve"> כדי למנוע פתח לשחיתות.</w:t>
      </w:r>
      <w:bookmarkStart w:id="28738" w:name="_ETM_Q1_6861045"/>
      <w:bookmarkEnd w:id="28738"/>
    </w:p>
    <w:p w14:paraId="08666B44" w14:textId="77777777" w:rsidR="00443023" w:rsidRDefault="00443023" w:rsidP="00443023">
      <w:pPr>
        <w:rPr>
          <w:rtl/>
          <w:lang w:eastAsia="he-IL"/>
        </w:rPr>
      </w:pPr>
      <w:bookmarkStart w:id="28739" w:name="_ETM_Q1_6861748"/>
      <w:bookmarkStart w:id="28740" w:name="_ETM_Q1_6862039"/>
      <w:bookmarkEnd w:id="28739"/>
      <w:bookmarkEnd w:id="28740"/>
    </w:p>
    <w:p w14:paraId="2B6EB657" w14:textId="10596141" w:rsidR="00443023" w:rsidRDefault="00443023" w:rsidP="00443023">
      <w:pPr>
        <w:pStyle w:val="af6"/>
        <w:keepNext/>
        <w:rPr>
          <w:rtl/>
        </w:rPr>
      </w:pPr>
      <w:bookmarkStart w:id="28741" w:name="_ETM_Q1_6862220"/>
      <w:bookmarkEnd w:id="28741"/>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5155E9B1" w14:textId="77777777" w:rsidR="00443023" w:rsidRDefault="00443023" w:rsidP="00443023">
      <w:pPr>
        <w:pStyle w:val="KeepWithNext"/>
        <w:rPr>
          <w:rtl/>
          <w:lang w:eastAsia="he-IL"/>
        </w:rPr>
      </w:pPr>
    </w:p>
    <w:p w14:paraId="67F30D15" w14:textId="2FC45570" w:rsidR="00443023" w:rsidRDefault="00443023" w:rsidP="00443023">
      <w:pPr>
        <w:rPr>
          <w:rtl/>
        </w:rPr>
      </w:pPr>
      <w:r>
        <w:rPr>
          <w:rFonts w:hint="cs"/>
          <w:rtl/>
        </w:rPr>
        <w:t xml:space="preserve">תודה. מי בעד? שלושה, מי נגד? תשעה, מי נמנע? </w:t>
      </w:r>
    </w:p>
    <w:p w14:paraId="7249BA0A" w14:textId="77777777" w:rsidR="00443023" w:rsidRDefault="00443023" w:rsidP="00443023">
      <w:pPr>
        <w:pStyle w:val="af1"/>
        <w:keepNext/>
        <w:rPr>
          <w:rtl/>
        </w:rPr>
      </w:pPr>
    </w:p>
    <w:p w14:paraId="1173028E" w14:textId="77777777" w:rsidR="00443023" w:rsidRDefault="00443023" w:rsidP="00443023">
      <w:pPr>
        <w:pStyle w:val="af1"/>
        <w:keepNext/>
        <w:rPr>
          <w:rtl/>
        </w:rPr>
      </w:pPr>
      <w:r>
        <w:rPr>
          <w:rtl/>
        </w:rPr>
        <w:t>הצבעה</w:t>
      </w:r>
    </w:p>
    <w:p w14:paraId="0435AAE0" w14:textId="77777777" w:rsidR="00443023" w:rsidRDefault="00443023" w:rsidP="00443023">
      <w:pPr>
        <w:pStyle w:val="af2"/>
        <w:rPr>
          <w:rtl/>
        </w:rPr>
      </w:pPr>
    </w:p>
    <w:p w14:paraId="19E90A13" w14:textId="77777777" w:rsidR="00443023" w:rsidRPr="00BA1585" w:rsidRDefault="00443023" w:rsidP="00443023">
      <w:pPr>
        <w:jc w:val="center"/>
        <w:rPr>
          <w:rtl/>
        </w:rPr>
      </w:pPr>
      <w:r>
        <w:rPr>
          <w:rFonts w:hint="cs"/>
          <w:rtl/>
        </w:rPr>
        <w:t>ההסתייגות נדחתה.</w:t>
      </w:r>
    </w:p>
    <w:p w14:paraId="1C34454F" w14:textId="77777777" w:rsidR="00443023" w:rsidRDefault="00443023" w:rsidP="00443023">
      <w:pPr>
        <w:rPr>
          <w:rtl/>
          <w:lang w:eastAsia="he-IL"/>
        </w:rPr>
      </w:pPr>
    </w:p>
    <w:p w14:paraId="1C53A957" w14:textId="77777777" w:rsidR="00443023" w:rsidRDefault="00443023" w:rsidP="00443023">
      <w:pPr>
        <w:rPr>
          <w:rtl/>
          <w:lang w:eastAsia="he-IL"/>
        </w:rPr>
      </w:pPr>
      <w:r>
        <w:rPr>
          <w:rFonts w:hint="cs"/>
          <w:rtl/>
          <w:lang w:eastAsia="he-IL"/>
        </w:rPr>
        <w:t>ההסתייגות הוסרה.</w:t>
      </w:r>
      <w:bookmarkStart w:id="28742" w:name="_ETM_Q1_6866920"/>
      <w:bookmarkEnd w:id="28742"/>
    </w:p>
    <w:p w14:paraId="355517B4" w14:textId="77777777" w:rsidR="00443023" w:rsidRDefault="00443023" w:rsidP="00443023">
      <w:pPr>
        <w:rPr>
          <w:rtl/>
          <w:lang w:eastAsia="he-IL"/>
        </w:rPr>
      </w:pPr>
    </w:p>
    <w:p w14:paraId="3DA653BA" w14:textId="0BD21E2A" w:rsidR="00443023" w:rsidRDefault="00443023" w:rsidP="00443023">
      <w:pPr>
        <w:rPr>
          <w:rtl/>
          <w:lang w:eastAsia="he-IL"/>
        </w:rPr>
      </w:pPr>
      <w:r>
        <w:rPr>
          <w:rFonts w:hint="cs"/>
          <w:rtl/>
          <w:lang w:eastAsia="he-IL"/>
        </w:rPr>
        <w:t>ה</w:t>
      </w:r>
      <w:bookmarkStart w:id="28743" w:name="_ETM_Q1_6867469"/>
      <w:bookmarkEnd w:id="28743"/>
      <w:r>
        <w:rPr>
          <w:rFonts w:hint="cs"/>
          <w:rtl/>
          <w:lang w:eastAsia="he-IL"/>
        </w:rPr>
        <w:t>סת</w:t>
      </w:r>
      <w:bookmarkStart w:id="28744" w:name="_ETM_Q1_6867617"/>
      <w:bookmarkEnd w:id="28744"/>
      <w:r>
        <w:rPr>
          <w:rFonts w:hint="cs"/>
          <w:rtl/>
          <w:lang w:eastAsia="he-IL"/>
        </w:rPr>
        <w:t>ייגו</w:t>
      </w:r>
      <w:bookmarkStart w:id="28745" w:name="_ETM_Q1_6867994"/>
      <w:bookmarkEnd w:id="28745"/>
      <w:r>
        <w:rPr>
          <w:rFonts w:hint="cs"/>
          <w:rtl/>
          <w:lang w:eastAsia="he-IL"/>
        </w:rPr>
        <w:t xml:space="preserve">ת </w:t>
      </w:r>
      <w:bookmarkStart w:id="28746" w:name="_ETM_Q1_6863466"/>
      <w:bookmarkEnd w:id="28746"/>
      <w:r>
        <w:rPr>
          <w:rFonts w:hint="cs"/>
          <w:rtl/>
          <w:lang w:eastAsia="he-IL"/>
        </w:rPr>
        <w:t>181 בבקשה.</w:t>
      </w:r>
      <w:bookmarkStart w:id="28747" w:name="_ETM_Q1_6867452"/>
      <w:bookmarkEnd w:id="28747"/>
    </w:p>
    <w:p w14:paraId="50942694" w14:textId="77777777" w:rsidR="00443023" w:rsidRDefault="00443023" w:rsidP="00443023">
      <w:pPr>
        <w:rPr>
          <w:rtl/>
          <w:lang w:eastAsia="he-IL"/>
        </w:rPr>
      </w:pPr>
    </w:p>
    <w:p w14:paraId="72B914CA" w14:textId="79B8EF29" w:rsidR="00443023" w:rsidRDefault="00443023" w:rsidP="00443023">
      <w:pPr>
        <w:pStyle w:val="a4"/>
        <w:keepNext/>
        <w:rPr>
          <w:rtl/>
        </w:rPr>
      </w:pPr>
      <w:bookmarkStart w:id="28748" w:name="ET_speaker_אייל_לב_ארי_2875"/>
      <w:r w:rsidRPr="00443023">
        <w:rPr>
          <w:rStyle w:val="TagStyle"/>
          <w:rtl/>
        </w:rPr>
        <w:t xml:space="preserve"> &lt;&lt; דובר &gt;&gt; </w:t>
      </w:r>
      <w:r>
        <w:rPr>
          <w:rtl/>
        </w:rPr>
        <w:t>אייל לב ארי:</w:t>
      </w:r>
      <w:r w:rsidRPr="00443023">
        <w:rPr>
          <w:rStyle w:val="TagStyle"/>
          <w:rtl/>
        </w:rPr>
        <w:t xml:space="preserve"> &lt;&lt; דובר &gt;&gt;</w:t>
      </w:r>
      <w:r w:rsidR="00707E81">
        <w:rPr>
          <w:rtl/>
        </w:rPr>
        <w:t xml:space="preserve"> </w:t>
      </w:r>
      <w:r>
        <w:rPr>
          <w:rtl/>
        </w:rPr>
        <w:t xml:space="preserve"> </w:t>
      </w:r>
      <w:bookmarkEnd w:id="28748"/>
    </w:p>
    <w:p w14:paraId="1A86F1AE" w14:textId="77777777" w:rsidR="00443023" w:rsidRDefault="00443023" w:rsidP="00443023">
      <w:pPr>
        <w:pStyle w:val="KeepWithNext"/>
        <w:rPr>
          <w:rtl/>
          <w:lang w:eastAsia="he-IL"/>
        </w:rPr>
      </w:pPr>
    </w:p>
    <w:p w14:paraId="15F7141A" w14:textId="2D41C648" w:rsidR="00443023" w:rsidRDefault="00443023" w:rsidP="00443023">
      <w:pPr>
        <w:rPr>
          <w:rtl/>
          <w:lang w:eastAsia="he-IL"/>
        </w:rPr>
      </w:pPr>
      <w:bookmarkStart w:id="28749" w:name="_ETM_Q1_6869337"/>
      <w:bookmarkEnd w:id="28749"/>
      <w:r>
        <w:rPr>
          <w:rFonts w:hint="cs"/>
          <w:rtl/>
          <w:lang w:eastAsia="he-IL"/>
        </w:rPr>
        <w:t>ה</w:t>
      </w:r>
      <w:bookmarkStart w:id="28750" w:name="_ETM_Q1_6869462"/>
      <w:bookmarkEnd w:id="28750"/>
      <w:r>
        <w:rPr>
          <w:rFonts w:hint="cs"/>
          <w:rtl/>
          <w:lang w:eastAsia="he-IL"/>
        </w:rPr>
        <w:t>מ</w:t>
      </w:r>
      <w:bookmarkStart w:id="28751" w:name="_ETM_Q1_6869602"/>
      <w:bookmarkEnd w:id="28751"/>
      <w:r>
        <w:rPr>
          <w:rFonts w:hint="cs"/>
          <w:rtl/>
          <w:lang w:eastAsia="he-IL"/>
        </w:rPr>
        <w:t xml:space="preserve">ילים </w:t>
      </w:r>
      <w:bookmarkStart w:id="28752" w:name="_ETM_Q1_6869973"/>
      <w:bookmarkStart w:id="28753" w:name="_ETM_Q1_6865014"/>
      <w:bookmarkEnd w:id="28752"/>
      <w:bookmarkEnd w:id="28753"/>
      <w:r>
        <w:rPr>
          <w:rFonts w:hint="cs"/>
          <w:rtl/>
          <w:lang w:eastAsia="he-IL"/>
        </w:rPr>
        <w:t xml:space="preserve">ראש הממשלה המיועד והשר </w:t>
      </w:r>
      <w:bookmarkStart w:id="28754" w:name="_ETM_Q1_6867677"/>
      <w:bookmarkEnd w:id="28754"/>
      <w:r>
        <w:rPr>
          <w:rFonts w:hint="cs"/>
          <w:rtl/>
          <w:lang w:eastAsia="he-IL"/>
        </w:rPr>
        <w:t xml:space="preserve">המיועד </w:t>
      </w:r>
      <w:bookmarkStart w:id="28755" w:name="_ETM_Q1_6865183"/>
      <w:bookmarkEnd w:id="28755"/>
      <w:r>
        <w:rPr>
          <w:rFonts w:hint="cs"/>
          <w:rtl/>
          <w:lang w:eastAsia="he-IL"/>
        </w:rPr>
        <w:t>יהיו רשאים להשיב לו יימחקו.</w:t>
      </w:r>
      <w:bookmarkStart w:id="28756" w:name="_ETM_Q1_6872046"/>
      <w:bookmarkStart w:id="28757" w:name="_ETM_Q1_6870336"/>
      <w:bookmarkEnd w:id="28756"/>
      <w:bookmarkEnd w:id="28757"/>
    </w:p>
    <w:p w14:paraId="0C2D2A30" w14:textId="77777777" w:rsidR="00443023" w:rsidRDefault="00443023" w:rsidP="00443023">
      <w:pPr>
        <w:rPr>
          <w:rtl/>
          <w:lang w:eastAsia="he-IL"/>
        </w:rPr>
      </w:pPr>
      <w:bookmarkStart w:id="28758" w:name="_ETM_Q1_6870478"/>
      <w:bookmarkEnd w:id="28758"/>
    </w:p>
    <w:p w14:paraId="21C55BAD" w14:textId="33F5EB28" w:rsidR="00443023" w:rsidRDefault="00443023" w:rsidP="00443023">
      <w:pPr>
        <w:pStyle w:val="a4"/>
        <w:keepNext/>
        <w:rPr>
          <w:rtl/>
        </w:rPr>
      </w:pPr>
      <w:bookmarkStart w:id="28759" w:name="ET_speaker_6128_2876"/>
      <w:r w:rsidRPr="00443023">
        <w:rPr>
          <w:rStyle w:val="TagStyle"/>
          <w:rtl/>
        </w:rPr>
        <w:t xml:space="preserve"> &lt;&lt; דובר &gt;&gt; </w:t>
      </w:r>
      <w:r>
        <w:rPr>
          <w:rtl/>
        </w:rPr>
        <w:t>משה טור פז (יש עתיד):</w:t>
      </w:r>
      <w:r w:rsidRPr="00443023">
        <w:rPr>
          <w:rStyle w:val="TagStyle"/>
          <w:rtl/>
        </w:rPr>
        <w:t xml:space="preserve"> &lt;&lt; דובר &gt;&gt;</w:t>
      </w:r>
      <w:r w:rsidR="00707E81">
        <w:rPr>
          <w:rtl/>
        </w:rPr>
        <w:t xml:space="preserve"> </w:t>
      </w:r>
      <w:r>
        <w:rPr>
          <w:rtl/>
        </w:rPr>
        <w:t xml:space="preserve"> </w:t>
      </w:r>
      <w:bookmarkEnd w:id="28759"/>
    </w:p>
    <w:p w14:paraId="58C8831F" w14:textId="77777777" w:rsidR="00443023" w:rsidRDefault="00443023" w:rsidP="00443023">
      <w:pPr>
        <w:pStyle w:val="KeepWithNext"/>
        <w:rPr>
          <w:rtl/>
          <w:lang w:eastAsia="he-IL"/>
        </w:rPr>
      </w:pPr>
    </w:p>
    <w:p w14:paraId="0FDE36E1" w14:textId="4BA81EE7" w:rsidR="00443023" w:rsidRDefault="00443023" w:rsidP="00443023">
      <w:pPr>
        <w:rPr>
          <w:rtl/>
          <w:lang w:eastAsia="he-IL"/>
        </w:rPr>
      </w:pPr>
      <w:bookmarkStart w:id="28760" w:name="_ETM_Q1_6872136"/>
      <w:bookmarkEnd w:id="28760"/>
      <w:r>
        <w:rPr>
          <w:rFonts w:hint="cs"/>
          <w:rtl/>
          <w:lang w:eastAsia="he-IL"/>
        </w:rPr>
        <w:t>כ</w:t>
      </w:r>
      <w:bookmarkStart w:id="28761" w:name="_ETM_Q1_6872248"/>
      <w:bookmarkEnd w:id="28761"/>
      <w:r>
        <w:rPr>
          <w:rFonts w:hint="cs"/>
          <w:rtl/>
          <w:lang w:eastAsia="he-IL"/>
        </w:rPr>
        <w:t xml:space="preserve">ן, אז כאן אנחנו באמת </w:t>
      </w:r>
      <w:bookmarkStart w:id="28762" w:name="_ETM_Q1_6873836"/>
      <w:bookmarkEnd w:id="28762"/>
      <w:r>
        <w:rPr>
          <w:rFonts w:hint="cs"/>
          <w:rtl/>
          <w:lang w:eastAsia="he-IL"/>
        </w:rPr>
        <w:t>מציעים, שהשר המיועד יהיו ר</w:t>
      </w:r>
      <w:bookmarkStart w:id="28763" w:name="_ETM_Q1_6874255"/>
      <w:bookmarkEnd w:id="28763"/>
      <w:r>
        <w:rPr>
          <w:rFonts w:hint="cs"/>
          <w:rtl/>
          <w:lang w:eastAsia="he-IL"/>
        </w:rPr>
        <w:t xml:space="preserve">שאים כאן לא ראשים, אנחנו </w:t>
      </w:r>
      <w:bookmarkStart w:id="28764" w:name="_ETM_Q1_6880206"/>
      <w:bookmarkEnd w:id="28764"/>
      <w:r>
        <w:rPr>
          <w:rFonts w:hint="cs"/>
          <w:rtl/>
          <w:lang w:eastAsia="he-IL"/>
        </w:rPr>
        <w:t xml:space="preserve">חושבים שיש מקום שהשר, כאשר אנחנו מגנים על השר הזה, </w:t>
      </w:r>
      <w:bookmarkStart w:id="28765" w:name="_ETM_Q1_6885289"/>
      <w:bookmarkEnd w:id="28765"/>
      <w:r>
        <w:rPr>
          <w:rFonts w:hint="cs"/>
          <w:rtl/>
          <w:lang w:eastAsia="he-IL"/>
        </w:rPr>
        <w:t>אז גם ראש הממשלה וגם השר יהיה רשאי</w:t>
      </w:r>
      <w:bookmarkStart w:id="28766" w:name="_ETM_Q1_6884445"/>
      <w:bookmarkEnd w:id="28766"/>
      <w:r>
        <w:rPr>
          <w:rFonts w:hint="cs"/>
          <w:rtl/>
          <w:lang w:eastAsia="he-IL"/>
        </w:rPr>
        <w:t xml:space="preserve"> להשיב על</w:t>
      </w:r>
      <w:bookmarkStart w:id="28767" w:name="_ETM_Q1_6885218"/>
      <w:bookmarkEnd w:id="28767"/>
      <w:r>
        <w:rPr>
          <w:rFonts w:hint="cs"/>
          <w:rtl/>
          <w:lang w:eastAsia="he-IL"/>
        </w:rPr>
        <w:t xml:space="preserve"> מנת שיהיה לו קול במליאת הכנסת, והוא יסביר למה</w:t>
      </w:r>
      <w:bookmarkStart w:id="28768" w:name="_ETM_Q1_6892130"/>
      <w:bookmarkEnd w:id="28768"/>
      <w:r>
        <w:rPr>
          <w:rFonts w:hint="cs"/>
          <w:rtl/>
          <w:lang w:eastAsia="he-IL"/>
        </w:rPr>
        <w:t xml:space="preserve"> </w:t>
      </w:r>
      <w:bookmarkStart w:id="28769" w:name="_ETM_Q1_6888795"/>
      <w:bookmarkEnd w:id="28769"/>
      <w:r>
        <w:rPr>
          <w:rFonts w:hint="cs"/>
          <w:rtl/>
          <w:lang w:eastAsia="he-IL"/>
        </w:rPr>
        <w:t xml:space="preserve">המינוי הוא מינוי ראוי, למרות שאנחנו בעצם </w:t>
      </w:r>
      <w:bookmarkStart w:id="28770" w:name="_ETM_Q1_6896580"/>
      <w:bookmarkEnd w:id="28770"/>
      <w:r>
        <w:rPr>
          <w:rFonts w:hint="cs"/>
          <w:rtl/>
          <w:lang w:eastAsia="he-IL"/>
        </w:rPr>
        <w:t>מביאים אותו לפסילה.</w:t>
      </w:r>
      <w:bookmarkStart w:id="28771" w:name="_ETM_Q1_6899710"/>
      <w:bookmarkEnd w:id="28771"/>
    </w:p>
    <w:p w14:paraId="6F657F91" w14:textId="77777777" w:rsidR="00443023" w:rsidRDefault="00443023" w:rsidP="00443023">
      <w:pPr>
        <w:rPr>
          <w:rtl/>
          <w:lang w:eastAsia="he-IL"/>
        </w:rPr>
      </w:pPr>
    </w:p>
    <w:p w14:paraId="112DFD92" w14:textId="6D306254" w:rsidR="00443023" w:rsidRDefault="00443023" w:rsidP="00443023">
      <w:pPr>
        <w:pStyle w:val="af6"/>
        <w:keepNext/>
        <w:rPr>
          <w:rtl/>
        </w:rPr>
      </w:pPr>
      <w:bookmarkStart w:id="28772" w:name="_ETM_Q1_6900121"/>
      <w:bookmarkStart w:id="28773" w:name="_ETM_Q1_6900157"/>
      <w:bookmarkStart w:id="28774" w:name="_ETM_Q1_6900218"/>
      <w:bookmarkEnd w:id="28772"/>
      <w:bookmarkEnd w:id="28773"/>
      <w:bookmarkEnd w:id="28774"/>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2C657E91" w14:textId="77777777" w:rsidR="00443023" w:rsidRDefault="00443023" w:rsidP="00443023">
      <w:pPr>
        <w:pStyle w:val="KeepWithNext"/>
        <w:rPr>
          <w:rtl/>
          <w:lang w:eastAsia="he-IL"/>
        </w:rPr>
      </w:pPr>
    </w:p>
    <w:p w14:paraId="4CB540D0" w14:textId="2FF520AF" w:rsidR="00443023" w:rsidRDefault="00443023" w:rsidP="00443023">
      <w:pPr>
        <w:rPr>
          <w:rtl/>
        </w:rPr>
      </w:pPr>
      <w:r>
        <w:rPr>
          <w:rFonts w:hint="cs"/>
          <w:rtl/>
        </w:rPr>
        <w:t xml:space="preserve">תודה. מי בעד? שלשה, מי נגד? תשעה, מי נמנע? </w:t>
      </w:r>
    </w:p>
    <w:p w14:paraId="608457FB" w14:textId="77777777" w:rsidR="00443023" w:rsidRDefault="00443023" w:rsidP="00443023">
      <w:pPr>
        <w:pStyle w:val="af1"/>
        <w:keepNext/>
        <w:rPr>
          <w:rtl/>
        </w:rPr>
      </w:pPr>
    </w:p>
    <w:p w14:paraId="50303204" w14:textId="77777777" w:rsidR="00443023" w:rsidRDefault="00443023" w:rsidP="00443023">
      <w:pPr>
        <w:pStyle w:val="af1"/>
        <w:keepNext/>
        <w:rPr>
          <w:rtl/>
        </w:rPr>
      </w:pPr>
      <w:r>
        <w:rPr>
          <w:rtl/>
        </w:rPr>
        <w:t>הצבעה</w:t>
      </w:r>
    </w:p>
    <w:p w14:paraId="63FBAAA1" w14:textId="77777777" w:rsidR="00443023" w:rsidRDefault="00443023" w:rsidP="00443023">
      <w:pPr>
        <w:pStyle w:val="af2"/>
        <w:rPr>
          <w:rtl/>
        </w:rPr>
      </w:pPr>
    </w:p>
    <w:p w14:paraId="48CDC0E6" w14:textId="77777777" w:rsidR="00443023" w:rsidRPr="00BA1585" w:rsidRDefault="00443023" w:rsidP="00443023">
      <w:pPr>
        <w:jc w:val="center"/>
        <w:rPr>
          <w:rtl/>
        </w:rPr>
      </w:pPr>
      <w:r>
        <w:rPr>
          <w:rFonts w:hint="cs"/>
          <w:rtl/>
        </w:rPr>
        <w:t>ההסתייגות נדחתה.</w:t>
      </w:r>
    </w:p>
    <w:p w14:paraId="186E0C4D" w14:textId="77777777" w:rsidR="00443023" w:rsidRDefault="00443023" w:rsidP="00443023">
      <w:pPr>
        <w:rPr>
          <w:rtl/>
          <w:lang w:eastAsia="he-IL"/>
        </w:rPr>
      </w:pPr>
    </w:p>
    <w:p w14:paraId="50DAAA28" w14:textId="77777777" w:rsidR="00443023" w:rsidRDefault="00443023" w:rsidP="00443023">
      <w:pPr>
        <w:rPr>
          <w:rtl/>
          <w:lang w:eastAsia="he-IL"/>
        </w:rPr>
      </w:pPr>
      <w:r>
        <w:rPr>
          <w:rFonts w:hint="cs"/>
          <w:rtl/>
          <w:lang w:eastAsia="he-IL"/>
        </w:rPr>
        <w:t>ההסתייגות הוסרה.</w:t>
      </w:r>
      <w:bookmarkStart w:id="28775" w:name="_ETM_Q1_6900678"/>
      <w:bookmarkEnd w:id="28775"/>
    </w:p>
    <w:p w14:paraId="41D2A23C" w14:textId="77777777" w:rsidR="00443023" w:rsidRDefault="00443023" w:rsidP="00443023">
      <w:pPr>
        <w:rPr>
          <w:rtl/>
          <w:lang w:eastAsia="he-IL"/>
        </w:rPr>
      </w:pPr>
    </w:p>
    <w:p w14:paraId="4071EF6F" w14:textId="5654FD7F" w:rsidR="00443023" w:rsidRDefault="00443023" w:rsidP="00443023">
      <w:pPr>
        <w:rPr>
          <w:rtl/>
          <w:lang w:eastAsia="he-IL"/>
        </w:rPr>
      </w:pPr>
      <w:bookmarkStart w:id="28776" w:name="_ETM_Q1_6900884"/>
      <w:bookmarkStart w:id="28777" w:name="_ETM_Q1_6900936"/>
      <w:bookmarkEnd w:id="28776"/>
      <w:bookmarkEnd w:id="28777"/>
      <w:r>
        <w:rPr>
          <w:rFonts w:hint="cs"/>
          <w:rtl/>
          <w:lang w:eastAsia="he-IL"/>
        </w:rPr>
        <w:t>הס</w:t>
      </w:r>
      <w:bookmarkStart w:id="28778" w:name="_ETM_Q1_6901368"/>
      <w:bookmarkEnd w:id="28778"/>
      <w:r>
        <w:rPr>
          <w:rFonts w:hint="cs"/>
          <w:rtl/>
          <w:lang w:eastAsia="he-IL"/>
        </w:rPr>
        <w:t xml:space="preserve">תייגות </w:t>
      </w:r>
      <w:bookmarkStart w:id="28779" w:name="_ETM_Q1_6897258"/>
      <w:bookmarkEnd w:id="28779"/>
      <w:r>
        <w:rPr>
          <w:rFonts w:hint="cs"/>
          <w:rtl/>
          <w:lang w:eastAsia="he-IL"/>
        </w:rPr>
        <w:t>182 בבקשה.</w:t>
      </w:r>
    </w:p>
    <w:p w14:paraId="29EA9635" w14:textId="77777777" w:rsidR="00443023" w:rsidRDefault="00443023" w:rsidP="00443023">
      <w:pPr>
        <w:rPr>
          <w:rtl/>
          <w:lang w:eastAsia="he-IL"/>
        </w:rPr>
      </w:pPr>
      <w:bookmarkStart w:id="28780" w:name="_ETM_Q1_6899180"/>
      <w:bookmarkStart w:id="28781" w:name="_ETM_Q1_6899747"/>
      <w:bookmarkEnd w:id="28780"/>
      <w:bookmarkEnd w:id="28781"/>
    </w:p>
    <w:p w14:paraId="073E827A" w14:textId="4D040326" w:rsidR="00443023" w:rsidRDefault="00443023" w:rsidP="00443023">
      <w:pPr>
        <w:pStyle w:val="a4"/>
        <w:keepNext/>
        <w:rPr>
          <w:rtl/>
        </w:rPr>
      </w:pPr>
      <w:bookmarkStart w:id="28782" w:name="ET_speaker_אייל_לב_ארי_2877"/>
      <w:r w:rsidRPr="00443023">
        <w:rPr>
          <w:rStyle w:val="TagStyle"/>
          <w:rtl/>
        </w:rPr>
        <w:t xml:space="preserve"> &lt;&lt; דובר &gt;&gt; </w:t>
      </w:r>
      <w:r>
        <w:rPr>
          <w:rtl/>
        </w:rPr>
        <w:t>אייל לב ארי:</w:t>
      </w:r>
      <w:r w:rsidRPr="00443023">
        <w:rPr>
          <w:rStyle w:val="TagStyle"/>
          <w:rtl/>
        </w:rPr>
        <w:t xml:space="preserve"> &lt;&lt; דובר &gt;&gt;</w:t>
      </w:r>
      <w:r w:rsidR="00707E81">
        <w:rPr>
          <w:rtl/>
        </w:rPr>
        <w:t xml:space="preserve"> </w:t>
      </w:r>
      <w:r>
        <w:rPr>
          <w:rtl/>
        </w:rPr>
        <w:t xml:space="preserve"> </w:t>
      </w:r>
      <w:bookmarkEnd w:id="28782"/>
    </w:p>
    <w:p w14:paraId="5D805113" w14:textId="77777777" w:rsidR="00443023" w:rsidRDefault="00443023" w:rsidP="00443023">
      <w:pPr>
        <w:pStyle w:val="KeepWithNext"/>
        <w:rPr>
          <w:rtl/>
          <w:lang w:eastAsia="he-IL"/>
        </w:rPr>
      </w:pPr>
    </w:p>
    <w:p w14:paraId="4064F44B" w14:textId="158878A3" w:rsidR="00443023" w:rsidRDefault="00443023" w:rsidP="00443023">
      <w:pPr>
        <w:rPr>
          <w:rtl/>
          <w:lang w:eastAsia="he-IL"/>
        </w:rPr>
      </w:pPr>
      <w:bookmarkStart w:id="28783" w:name="_ETM_Q1_6901547"/>
      <w:bookmarkEnd w:id="28783"/>
      <w:r>
        <w:rPr>
          <w:rFonts w:hint="cs"/>
          <w:rtl/>
          <w:lang w:eastAsia="he-IL"/>
        </w:rPr>
        <w:t>במ</w:t>
      </w:r>
      <w:bookmarkStart w:id="28784" w:name="_ETM_Q1_6901839"/>
      <w:bookmarkEnd w:id="28784"/>
      <w:r>
        <w:rPr>
          <w:rFonts w:hint="cs"/>
          <w:rtl/>
          <w:lang w:eastAsia="he-IL"/>
        </w:rPr>
        <w:t>קום הכנסת תצ</w:t>
      </w:r>
      <w:bookmarkStart w:id="28785" w:name="_ETM_Q1_6898767"/>
      <w:bookmarkEnd w:id="28785"/>
      <w:r>
        <w:rPr>
          <w:rFonts w:hint="cs"/>
          <w:rtl/>
          <w:lang w:eastAsia="he-IL"/>
        </w:rPr>
        <w:t>ביע מיד, יבוא</w:t>
      </w:r>
      <w:bookmarkStart w:id="28786" w:name="_ETM_Q1_6901407"/>
      <w:bookmarkEnd w:id="28786"/>
      <w:r>
        <w:rPr>
          <w:rFonts w:hint="cs"/>
          <w:rtl/>
          <w:lang w:eastAsia="he-IL"/>
        </w:rPr>
        <w:t xml:space="preserve"> הכנסת תצביע</w:t>
      </w:r>
      <w:bookmarkStart w:id="28787" w:name="_ETM_Q1_6901071"/>
      <w:bookmarkEnd w:id="28787"/>
      <w:r>
        <w:rPr>
          <w:rFonts w:hint="cs"/>
          <w:rtl/>
          <w:lang w:eastAsia="he-IL"/>
        </w:rPr>
        <w:t xml:space="preserve"> לאחר 48 שעות.</w:t>
      </w:r>
    </w:p>
    <w:p w14:paraId="79819A62" w14:textId="77777777" w:rsidR="00443023" w:rsidRDefault="00443023" w:rsidP="00443023">
      <w:pPr>
        <w:rPr>
          <w:rtl/>
          <w:lang w:eastAsia="he-IL"/>
        </w:rPr>
      </w:pPr>
      <w:bookmarkStart w:id="28788" w:name="_ETM_Q1_6903028"/>
      <w:bookmarkStart w:id="28789" w:name="_ETM_Q1_6903202"/>
      <w:bookmarkEnd w:id="28788"/>
      <w:bookmarkEnd w:id="28789"/>
    </w:p>
    <w:p w14:paraId="0D547A3E" w14:textId="5BFB6FF5" w:rsidR="00443023" w:rsidRDefault="00443023" w:rsidP="00443023">
      <w:pPr>
        <w:pStyle w:val="a4"/>
        <w:keepNext/>
        <w:rPr>
          <w:rtl/>
        </w:rPr>
      </w:pPr>
      <w:bookmarkStart w:id="28790" w:name="ET_speaker_6231_2878"/>
      <w:r w:rsidRPr="00443023">
        <w:rPr>
          <w:rStyle w:val="TagStyle"/>
          <w:rtl/>
        </w:rPr>
        <w:t xml:space="preserve"> &lt;&lt; דובר &gt;&gt; </w:t>
      </w:r>
      <w:r>
        <w:rPr>
          <w:rtl/>
        </w:rPr>
        <w:t>יסמין פרידמן (יש עתיד):</w:t>
      </w:r>
      <w:r w:rsidRPr="00443023">
        <w:rPr>
          <w:rStyle w:val="TagStyle"/>
          <w:rtl/>
        </w:rPr>
        <w:t xml:space="preserve"> &lt;&lt; דובר &gt;&gt;</w:t>
      </w:r>
      <w:r w:rsidR="00707E81">
        <w:rPr>
          <w:rtl/>
        </w:rPr>
        <w:t xml:space="preserve"> </w:t>
      </w:r>
      <w:r>
        <w:rPr>
          <w:rtl/>
        </w:rPr>
        <w:t xml:space="preserve"> </w:t>
      </w:r>
      <w:bookmarkEnd w:id="28790"/>
    </w:p>
    <w:p w14:paraId="3F5D2182" w14:textId="77777777" w:rsidR="00443023" w:rsidRDefault="00443023" w:rsidP="00443023">
      <w:pPr>
        <w:pStyle w:val="KeepWithNext"/>
        <w:rPr>
          <w:rtl/>
          <w:lang w:eastAsia="he-IL"/>
        </w:rPr>
      </w:pPr>
    </w:p>
    <w:p w14:paraId="6EDA78AC" w14:textId="5634F0F6" w:rsidR="00443023" w:rsidRDefault="00443023" w:rsidP="00443023">
      <w:pPr>
        <w:rPr>
          <w:rtl/>
          <w:lang w:eastAsia="he-IL"/>
        </w:rPr>
      </w:pPr>
      <w:bookmarkStart w:id="28791" w:name="_ETM_Q1_6906895"/>
      <w:bookmarkStart w:id="28792" w:name="_ETM_Q1_6907039"/>
      <w:bookmarkEnd w:id="28791"/>
      <w:bookmarkEnd w:id="28792"/>
      <w:r>
        <w:rPr>
          <w:rFonts w:hint="cs"/>
          <w:rtl/>
          <w:lang w:eastAsia="he-IL"/>
        </w:rPr>
        <w:t>חוק של בוסו, הנה בוסו כאן, א</w:t>
      </w:r>
      <w:bookmarkStart w:id="28793" w:name="_ETM_Q1_6909805"/>
      <w:bookmarkEnd w:id="28793"/>
      <w:r>
        <w:rPr>
          <w:rFonts w:hint="cs"/>
          <w:rtl/>
          <w:lang w:eastAsia="he-IL"/>
        </w:rPr>
        <w:t>ולי הוא יוכל להסביר, להכיר</w:t>
      </w:r>
      <w:bookmarkStart w:id="28794" w:name="_ETM_Q1_6909420"/>
      <w:bookmarkEnd w:id="28794"/>
      <w:r>
        <w:rPr>
          <w:rFonts w:hint="cs"/>
          <w:rtl/>
          <w:lang w:eastAsia="he-IL"/>
        </w:rPr>
        <w:t xml:space="preserve"> לצורך מכרזים</w:t>
      </w:r>
      <w:bookmarkStart w:id="28795" w:name="_ETM_Q1_6910039"/>
      <w:bookmarkEnd w:id="28795"/>
      <w:r>
        <w:rPr>
          <w:rFonts w:hint="cs"/>
          <w:rtl/>
          <w:lang w:eastAsia="he-IL"/>
        </w:rPr>
        <w:t xml:space="preserve"> בשרות המדינה, בתעודות</w:t>
      </w:r>
      <w:bookmarkStart w:id="28796" w:name="_ETM_Q1_6912887"/>
      <w:bookmarkEnd w:id="28796"/>
      <w:r>
        <w:rPr>
          <w:rFonts w:hint="cs"/>
          <w:rtl/>
          <w:lang w:eastAsia="he-IL"/>
        </w:rPr>
        <w:t xml:space="preserve"> ההסמכה של הרבנות הראשית, כמקבילות לתארים </w:t>
      </w:r>
      <w:bookmarkStart w:id="28797" w:name="_ETM_Q1_6915319"/>
      <w:bookmarkEnd w:id="28797"/>
      <w:r>
        <w:rPr>
          <w:rFonts w:hint="cs"/>
          <w:rtl/>
          <w:lang w:eastAsia="he-IL"/>
        </w:rPr>
        <w:t>אקדמאים. תגידו לי</w:t>
      </w:r>
      <w:bookmarkStart w:id="28798" w:name="_ETM_Q1_6918145"/>
      <w:bookmarkEnd w:id="28798"/>
      <w:r>
        <w:rPr>
          <w:rFonts w:hint="cs"/>
          <w:rtl/>
          <w:lang w:eastAsia="he-IL"/>
        </w:rPr>
        <w:t>.</w:t>
      </w:r>
    </w:p>
    <w:p w14:paraId="511DD6EC" w14:textId="77777777" w:rsidR="00443023" w:rsidRDefault="00443023" w:rsidP="00443023">
      <w:pPr>
        <w:rPr>
          <w:rtl/>
          <w:lang w:eastAsia="he-IL"/>
        </w:rPr>
      </w:pPr>
      <w:bookmarkStart w:id="28799" w:name="_ETM_Q1_6919633"/>
      <w:bookmarkStart w:id="28800" w:name="_ETM_Q1_6919805"/>
      <w:bookmarkStart w:id="28801" w:name="_ETM_Q1_6914911"/>
      <w:bookmarkEnd w:id="28799"/>
      <w:bookmarkEnd w:id="28800"/>
      <w:bookmarkEnd w:id="28801"/>
    </w:p>
    <w:p w14:paraId="04FC9CEC" w14:textId="0544409B" w:rsidR="00443023" w:rsidRDefault="00443023" w:rsidP="00443023">
      <w:pPr>
        <w:pStyle w:val="a4"/>
        <w:keepNext/>
        <w:rPr>
          <w:rtl/>
        </w:rPr>
      </w:pPr>
      <w:bookmarkStart w:id="28802" w:name="ET_speaker_6044_2880"/>
      <w:r w:rsidRPr="00443023">
        <w:rPr>
          <w:rStyle w:val="TagStyle"/>
          <w:rtl/>
        </w:rPr>
        <w:t xml:space="preserve"> &lt;&lt; דובר &gt;&gt; </w:t>
      </w:r>
      <w:r>
        <w:rPr>
          <w:rtl/>
        </w:rPr>
        <w:t>אוריאל בוסו (ש"ס):</w:t>
      </w:r>
      <w:r w:rsidRPr="00443023">
        <w:rPr>
          <w:rStyle w:val="TagStyle"/>
          <w:rtl/>
        </w:rPr>
        <w:t xml:space="preserve"> &lt;&lt; דובר &gt;&gt;</w:t>
      </w:r>
      <w:r w:rsidR="00707E81">
        <w:rPr>
          <w:rtl/>
        </w:rPr>
        <w:t xml:space="preserve"> </w:t>
      </w:r>
      <w:r>
        <w:rPr>
          <w:rtl/>
        </w:rPr>
        <w:t xml:space="preserve"> </w:t>
      </w:r>
      <w:bookmarkEnd w:id="28802"/>
    </w:p>
    <w:p w14:paraId="4B6DDD16" w14:textId="77777777" w:rsidR="00443023" w:rsidRDefault="00443023" w:rsidP="00443023">
      <w:pPr>
        <w:pStyle w:val="KeepWithNext"/>
        <w:rPr>
          <w:rtl/>
          <w:lang w:eastAsia="he-IL"/>
        </w:rPr>
      </w:pPr>
    </w:p>
    <w:p w14:paraId="57568C76" w14:textId="24C68B0B" w:rsidR="00443023" w:rsidRDefault="00443023" w:rsidP="00443023">
      <w:pPr>
        <w:rPr>
          <w:rtl/>
          <w:lang w:eastAsia="he-IL"/>
        </w:rPr>
      </w:pPr>
      <w:bookmarkStart w:id="28803" w:name="_ETM_Q1_6924355"/>
      <w:bookmarkStart w:id="28804" w:name="_ETM_Q1_6924512"/>
      <w:bookmarkStart w:id="28805" w:name="_ETM_Q1_6920282"/>
      <w:bookmarkEnd w:id="28803"/>
      <w:bookmarkEnd w:id="28804"/>
      <w:bookmarkEnd w:id="28805"/>
      <w:r>
        <w:rPr>
          <w:rFonts w:hint="cs"/>
          <w:rtl/>
          <w:lang w:eastAsia="he-IL"/>
        </w:rPr>
        <w:t>ל</w:t>
      </w:r>
      <w:bookmarkStart w:id="28806" w:name="_ETM_Q1_6920095"/>
      <w:bookmarkEnd w:id="28806"/>
      <w:r>
        <w:rPr>
          <w:rFonts w:hint="cs"/>
          <w:rtl/>
          <w:lang w:eastAsia="he-IL"/>
        </w:rPr>
        <w:t>א</w:t>
      </w:r>
      <w:bookmarkStart w:id="28807" w:name="_ETM_Q1_6920195"/>
      <w:bookmarkEnd w:id="28807"/>
      <w:r>
        <w:rPr>
          <w:rFonts w:hint="cs"/>
          <w:rtl/>
          <w:lang w:eastAsia="he-IL"/>
        </w:rPr>
        <w:t xml:space="preserve"> </w:t>
      </w:r>
      <w:bookmarkStart w:id="28808" w:name="_ETM_Q1_6920498"/>
      <w:bookmarkEnd w:id="28808"/>
      <w:r>
        <w:rPr>
          <w:rFonts w:hint="cs"/>
          <w:rtl/>
          <w:lang w:eastAsia="he-IL"/>
        </w:rPr>
        <w:t>הבנתי, הוא קורא פה</w:t>
      </w:r>
      <w:bookmarkStart w:id="28809" w:name="_ETM_Q1_6919692"/>
      <w:bookmarkStart w:id="28810" w:name="_ETM_Q1_6916117"/>
      <w:bookmarkEnd w:id="28809"/>
      <w:bookmarkEnd w:id="28810"/>
      <w:r>
        <w:rPr>
          <w:rFonts w:hint="cs"/>
          <w:rtl/>
          <w:lang w:eastAsia="he-IL"/>
        </w:rPr>
        <w:t xml:space="preserve"> הסתייגות ואת עונה על הסתייגות </w:t>
      </w:r>
      <w:bookmarkStart w:id="28811" w:name="_ETM_Q1_6919485"/>
      <w:bookmarkEnd w:id="28811"/>
      <w:r>
        <w:rPr>
          <w:rFonts w:hint="cs"/>
          <w:rtl/>
          <w:lang w:eastAsia="he-IL"/>
        </w:rPr>
        <w:t>אחרת?</w:t>
      </w:r>
    </w:p>
    <w:p w14:paraId="547229EE" w14:textId="77777777" w:rsidR="00443023" w:rsidRDefault="00443023" w:rsidP="00443023">
      <w:pPr>
        <w:rPr>
          <w:rtl/>
          <w:lang w:eastAsia="he-IL"/>
        </w:rPr>
      </w:pPr>
      <w:bookmarkStart w:id="28812" w:name="_ETM_Q1_6920737"/>
      <w:bookmarkEnd w:id="28812"/>
    </w:p>
    <w:p w14:paraId="5E7F0664" w14:textId="1219CB3F" w:rsidR="00443023" w:rsidRDefault="00443023" w:rsidP="00443023">
      <w:pPr>
        <w:pStyle w:val="a4"/>
        <w:keepNext/>
        <w:rPr>
          <w:rtl/>
        </w:rPr>
      </w:pPr>
      <w:bookmarkStart w:id="28813" w:name="ET_speaker_6231_2881"/>
      <w:r w:rsidRPr="00443023">
        <w:rPr>
          <w:rStyle w:val="TagStyle"/>
          <w:rtl/>
        </w:rPr>
        <w:t xml:space="preserve"> &lt;&lt; דובר &gt;&gt; </w:t>
      </w:r>
      <w:r>
        <w:rPr>
          <w:rtl/>
        </w:rPr>
        <w:t>יסמין פרידמן (יש עתיד):</w:t>
      </w:r>
      <w:r w:rsidRPr="00443023">
        <w:rPr>
          <w:rStyle w:val="TagStyle"/>
          <w:rtl/>
        </w:rPr>
        <w:t xml:space="preserve"> &lt;&lt; דובר &gt;&gt;</w:t>
      </w:r>
      <w:r w:rsidR="00707E81">
        <w:rPr>
          <w:rtl/>
        </w:rPr>
        <w:t xml:space="preserve"> </w:t>
      </w:r>
      <w:r>
        <w:rPr>
          <w:rtl/>
        </w:rPr>
        <w:t xml:space="preserve"> </w:t>
      </w:r>
      <w:bookmarkEnd w:id="28813"/>
    </w:p>
    <w:p w14:paraId="460A2B54" w14:textId="77777777" w:rsidR="00443023" w:rsidRDefault="00443023" w:rsidP="00443023">
      <w:pPr>
        <w:pStyle w:val="KeepWithNext"/>
        <w:rPr>
          <w:rtl/>
          <w:lang w:eastAsia="he-IL"/>
        </w:rPr>
      </w:pPr>
    </w:p>
    <w:p w14:paraId="08F6D7AD" w14:textId="53C87A79" w:rsidR="00443023" w:rsidRDefault="00443023" w:rsidP="00443023">
      <w:pPr>
        <w:rPr>
          <w:rtl/>
          <w:lang w:eastAsia="he-IL"/>
        </w:rPr>
      </w:pPr>
      <w:bookmarkStart w:id="28814" w:name="_ETM_Q1_6923872"/>
      <w:bookmarkEnd w:id="28814"/>
      <w:r>
        <w:rPr>
          <w:rFonts w:hint="cs"/>
          <w:rtl/>
          <w:lang w:eastAsia="he-IL"/>
        </w:rPr>
        <w:t>א</w:t>
      </w:r>
      <w:bookmarkStart w:id="28815" w:name="_ETM_Q1_6924041"/>
      <w:bookmarkEnd w:id="28815"/>
      <w:r>
        <w:rPr>
          <w:rFonts w:hint="cs"/>
          <w:rtl/>
          <w:lang w:eastAsia="he-IL"/>
        </w:rPr>
        <w:t xml:space="preserve">ני מקריאה </w:t>
      </w:r>
      <w:bookmarkStart w:id="28816" w:name="_ETM_Q1_6920057"/>
      <w:bookmarkEnd w:id="28816"/>
      <w:r>
        <w:rPr>
          <w:rFonts w:hint="cs"/>
          <w:rtl/>
          <w:lang w:eastAsia="he-IL"/>
        </w:rPr>
        <w:t xml:space="preserve">את כל החוקים ההזויים שהנחתם בוסו. רק תסבירו </w:t>
      </w:r>
      <w:bookmarkStart w:id="28817" w:name="_ETM_Q1_6925755"/>
      <w:bookmarkEnd w:id="28817"/>
      <w:r>
        <w:rPr>
          <w:rFonts w:hint="cs"/>
          <w:rtl/>
          <w:lang w:eastAsia="he-IL"/>
        </w:rPr>
        <w:t>לי מה תעשו ברפואה? מה תעשו עם רופאים.</w:t>
      </w:r>
      <w:bookmarkStart w:id="28818" w:name="_ETM_Q1_6931227"/>
      <w:bookmarkEnd w:id="28818"/>
    </w:p>
    <w:p w14:paraId="62923577" w14:textId="77777777" w:rsidR="00443023" w:rsidRDefault="00443023" w:rsidP="00443023">
      <w:pPr>
        <w:rPr>
          <w:rtl/>
          <w:lang w:eastAsia="he-IL"/>
        </w:rPr>
      </w:pPr>
      <w:bookmarkStart w:id="28819" w:name="_ETM_Q1_6931870"/>
      <w:bookmarkStart w:id="28820" w:name="_ETM_Q1_6927142"/>
      <w:bookmarkStart w:id="28821" w:name="_ETM_Q1_6922303"/>
      <w:bookmarkStart w:id="28822" w:name="_ETM_Q1_6923573"/>
      <w:bookmarkEnd w:id="28819"/>
      <w:bookmarkEnd w:id="28820"/>
      <w:bookmarkEnd w:id="28821"/>
      <w:bookmarkEnd w:id="28822"/>
    </w:p>
    <w:p w14:paraId="509FA66B" w14:textId="73356617" w:rsidR="00443023" w:rsidRDefault="00443023" w:rsidP="00443023">
      <w:pPr>
        <w:pStyle w:val="af6"/>
        <w:keepNext/>
        <w:rPr>
          <w:rtl/>
        </w:rPr>
      </w:pPr>
      <w:bookmarkStart w:id="28823" w:name="_ETM_Q1_6923726"/>
      <w:bookmarkEnd w:id="28823"/>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17C03E6D" w14:textId="77777777" w:rsidR="00443023" w:rsidRDefault="00443023" w:rsidP="00443023">
      <w:pPr>
        <w:pStyle w:val="KeepWithNext"/>
        <w:rPr>
          <w:rtl/>
          <w:lang w:eastAsia="he-IL"/>
        </w:rPr>
      </w:pPr>
    </w:p>
    <w:p w14:paraId="4527901F" w14:textId="5B236E43" w:rsidR="00443023" w:rsidRDefault="00443023" w:rsidP="00443023">
      <w:pPr>
        <w:rPr>
          <w:rtl/>
        </w:rPr>
      </w:pPr>
      <w:r>
        <w:rPr>
          <w:rFonts w:hint="cs"/>
          <w:rtl/>
        </w:rPr>
        <w:t xml:space="preserve">תודה. מי בעד? שלושה, מי נגד? תשעה, מי נמנע? </w:t>
      </w:r>
    </w:p>
    <w:p w14:paraId="19D0DBC4" w14:textId="77777777" w:rsidR="00443023" w:rsidRDefault="00443023" w:rsidP="00443023">
      <w:pPr>
        <w:pStyle w:val="af1"/>
        <w:keepNext/>
        <w:rPr>
          <w:rtl/>
        </w:rPr>
      </w:pPr>
    </w:p>
    <w:p w14:paraId="7C8BB442" w14:textId="77777777" w:rsidR="00443023" w:rsidRDefault="00443023" w:rsidP="00443023">
      <w:pPr>
        <w:pStyle w:val="af1"/>
        <w:keepNext/>
        <w:rPr>
          <w:rtl/>
        </w:rPr>
      </w:pPr>
      <w:r>
        <w:rPr>
          <w:rtl/>
        </w:rPr>
        <w:t>הצבעה</w:t>
      </w:r>
    </w:p>
    <w:p w14:paraId="168F41D0" w14:textId="77777777" w:rsidR="00443023" w:rsidRDefault="00443023" w:rsidP="00443023">
      <w:pPr>
        <w:pStyle w:val="af2"/>
        <w:rPr>
          <w:rtl/>
        </w:rPr>
      </w:pPr>
    </w:p>
    <w:p w14:paraId="10DC8987" w14:textId="77777777" w:rsidR="00443023" w:rsidRPr="00BA1585" w:rsidRDefault="00443023" w:rsidP="00443023">
      <w:pPr>
        <w:jc w:val="center"/>
        <w:rPr>
          <w:rtl/>
        </w:rPr>
      </w:pPr>
      <w:r>
        <w:rPr>
          <w:rFonts w:hint="cs"/>
          <w:rtl/>
        </w:rPr>
        <w:t>ההסתייגות נדחתה.</w:t>
      </w:r>
    </w:p>
    <w:p w14:paraId="7794C606" w14:textId="77777777" w:rsidR="00443023" w:rsidRDefault="00443023" w:rsidP="00443023">
      <w:pPr>
        <w:rPr>
          <w:rtl/>
          <w:lang w:eastAsia="he-IL"/>
        </w:rPr>
      </w:pPr>
    </w:p>
    <w:p w14:paraId="217DC70C" w14:textId="77777777" w:rsidR="00443023" w:rsidRDefault="00443023" w:rsidP="00443023">
      <w:pPr>
        <w:rPr>
          <w:rtl/>
          <w:lang w:eastAsia="he-IL"/>
        </w:rPr>
      </w:pPr>
      <w:r>
        <w:rPr>
          <w:rFonts w:hint="cs"/>
          <w:rtl/>
          <w:lang w:eastAsia="he-IL"/>
        </w:rPr>
        <w:t>ההסתייגות הוסרה.</w:t>
      </w:r>
      <w:bookmarkStart w:id="28824" w:name="_ETM_Q1_6934876"/>
      <w:bookmarkEnd w:id="28824"/>
    </w:p>
    <w:p w14:paraId="252F1B40" w14:textId="77777777" w:rsidR="00443023" w:rsidRDefault="00443023" w:rsidP="00443023">
      <w:pPr>
        <w:rPr>
          <w:rtl/>
          <w:lang w:eastAsia="he-IL"/>
        </w:rPr>
      </w:pPr>
      <w:bookmarkStart w:id="28825" w:name="_ETM_Q1_6935005"/>
      <w:bookmarkStart w:id="28826" w:name="_ETM_Q1_6935260"/>
      <w:bookmarkEnd w:id="28825"/>
      <w:bookmarkEnd w:id="28826"/>
    </w:p>
    <w:p w14:paraId="6208A522" w14:textId="32B09524" w:rsidR="00443023" w:rsidRDefault="00443023" w:rsidP="00443023">
      <w:pPr>
        <w:rPr>
          <w:rtl/>
          <w:lang w:eastAsia="he-IL"/>
        </w:rPr>
      </w:pPr>
      <w:r>
        <w:rPr>
          <w:rFonts w:hint="cs"/>
          <w:rtl/>
          <w:lang w:eastAsia="he-IL"/>
        </w:rPr>
        <w:t>הסת</w:t>
      </w:r>
      <w:bookmarkStart w:id="28827" w:name="_ETM_Q1_6935666"/>
      <w:bookmarkEnd w:id="28827"/>
      <w:r>
        <w:rPr>
          <w:rFonts w:hint="cs"/>
          <w:rtl/>
          <w:lang w:eastAsia="he-IL"/>
        </w:rPr>
        <w:t>ייגות</w:t>
      </w:r>
      <w:bookmarkStart w:id="28828" w:name="_ETM_Q1_6931249"/>
      <w:bookmarkEnd w:id="28828"/>
      <w:r>
        <w:rPr>
          <w:rFonts w:hint="cs"/>
          <w:rtl/>
          <w:lang w:eastAsia="he-IL"/>
        </w:rPr>
        <w:t xml:space="preserve"> 183 בבקשה.</w:t>
      </w:r>
      <w:bookmarkStart w:id="28829" w:name="_ETM_Q1_6933426"/>
      <w:bookmarkEnd w:id="28829"/>
    </w:p>
    <w:p w14:paraId="0062280E" w14:textId="77777777" w:rsidR="00443023" w:rsidRDefault="00443023" w:rsidP="00443023">
      <w:pPr>
        <w:rPr>
          <w:rtl/>
          <w:lang w:eastAsia="he-IL"/>
        </w:rPr>
      </w:pPr>
      <w:bookmarkStart w:id="28830" w:name="_ETM_Q1_6934044"/>
      <w:bookmarkEnd w:id="28830"/>
    </w:p>
    <w:p w14:paraId="3C616123" w14:textId="5ABBE836" w:rsidR="00443023" w:rsidRDefault="00443023" w:rsidP="00443023">
      <w:pPr>
        <w:pStyle w:val="a4"/>
        <w:keepNext/>
        <w:rPr>
          <w:rtl/>
        </w:rPr>
      </w:pPr>
      <w:bookmarkStart w:id="28831" w:name="ET_speaker_אייל_לב_ארי_2882"/>
      <w:r w:rsidRPr="00443023">
        <w:rPr>
          <w:rStyle w:val="TagStyle"/>
          <w:rtl/>
        </w:rPr>
        <w:t xml:space="preserve"> &lt;&lt; דובר &gt;&gt; </w:t>
      </w:r>
      <w:r>
        <w:rPr>
          <w:rtl/>
        </w:rPr>
        <w:t>אייל לב ארי:</w:t>
      </w:r>
      <w:r w:rsidRPr="00443023">
        <w:rPr>
          <w:rStyle w:val="TagStyle"/>
          <w:rtl/>
        </w:rPr>
        <w:t xml:space="preserve"> &lt;&lt; דובר &gt;&gt;</w:t>
      </w:r>
      <w:r w:rsidR="00707E81">
        <w:rPr>
          <w:rtl/>
        </w:rPr>
        <w:t xml:space="preserve"> </w:t>
      </w:r>
      <w:r>
        <w:rPr>
          <w:rtl/>
        </w:rPr>
        <w:t xml:space="preserve"> </w:t>
      </w:r>
      <w:bookmarkEnd w:id="28831"/>
    </w:p>
    <w:p w14:paraId="60496D83" w14:textId="77777777" w:rsidR="00443023" w:rsidRDefault="00443023" w:rsidP="00443023">
      <w:pPr>
        <w:pStyle w:val="KeepWithNext"/>
        <w:rPr>
          <w:rtl/>
          <w:lang w:eastAsia="he-IL"/>
        </w:rPr>
      </w:pPr>
    </w:p>
    <w:p w14:paraId="38634EA4" w14:textId="603C8BED" w:rsidR="00443023" w:rsidRDefault="00443023" w:rsidP="00443023">
      <w:pPr>
        <w:rPr>
          <w:rtl/>
          <w:lang w:eastAsia="he-IL"/>
        </w:rPr>
      </w:pPr>
      <w:bookmarkStart w:id="28832" w:name="_ETM_Q1_6935037"/>
      <w:bookmarkStart w:id="28833" w:name="_ETM_Q1_6935138"/>
      <w:bookmarkEnd w:id="28832"/>
      <w:bookmarkEnd w:id="28833"/>
      <w:r>
        <w:rPr>
          <w:rFonts w:hint="cs"/>
          <w:rtl/>
          <w:lang w:eastAsia="he-IL"/>
        </w:rPr>
        <w:t xml:space="preserve">במקום </w:t>
      </w:r>
      <w:bookmarkStart w:id="28834" w:name="_ETM_Q1_6935606"/>
      <w:bookmarkEnd w:id="28834"/>
      <w:r>
        <w:rPr>
          <w:rFonts w:hint="cs"/>
          <w:rtl/>
          <w:lang w:eastAsia="he-IL"/>
        </w:rPr>
        <w:t>המילים</w:t>
      </w:r>
      <w:bookmarkStart w:id="28835" w:name="_ETM_Q1_6931912"/>
      <w:bookmarkEnd w:id="28835"/>
      <w:r>
        <w:rPr>
          <w:rFonts w:hint="cs"/>
          <w:rtl/>
          <w:lang w:eastAsia="he-IL"/>
        </w:rPr>
        <w:t xml:space="preserve"> רשאי</w:t>
      </w:r>
      <w:bookmarkStart w:id="28836" w:name="_ETM_Q1_6931821"/>
      <w:bookmarkEnd w:id="28836"/>
      <w:r>
        <w:rPr>
          <w:rFonts w:hint="cs"/>
          <w:rtl/>
          <w:lang w:eastAsia="he-IL"/>
        </w:rPr>
        <w:t>ם להשיב לו יבוא, ובלבד</w:t>
      </w:r>
      <w:bookmarkStart w:id="28837" w:name="_ETM_Q1_6933864"/>
      <w:bookmarkEnd w:id="28837"/>
      <w:r>
        <w:rPr>
          <w:rFonts w:hint="cs"/>
          <w:rtl/>
          <w:lang w:eastAsia="he-IL"/>
        </w:rPr>
        <w:t xml:space="preserve"> והיועץ המשפט</w:t>
      </w:r>
      <w:bookmarkStart w:id="28838" w:name="_ETM_Q1_6935571"/>
      <w:bookmarkEnd w:id="28838"/>
      <w:r>
        <w:rPr>
          <w:rFonts w:hint="cs"/>
          <w:rtl/>
          <w:lang w:eastAsia="he-IL"/>
        </w:rPr>
        <w:t>י לממשלה פרסם את חוות</w:t>
      </w:r>
      <w:bookmarkStart w:id="28839" w:name="_ETM_Q1_6936485"/>
      <w:bookmarkEnd w:id="28839"/>
      <w:r>
        <w:rPr>
          <w:rFonts w:hint="cs"/>
          <w:rtl/>
          <w:lang w:eastAsia="he-IL"/>
        </w:rPr>
        <w:t xml:space="preserve"> הדעת שלו לפני שהשיבו.</w:t>
      </w:r>
    </w:p>
    <w:p w14:paraId="331468AA" w14:textId="77777777" w:rsidR="00443023" w:rsidRDefault="00443023" w:rsidP="00443023">
      <w:pPr>
        <w:rPr>
          <w:rtl/>
          <w:lang w:eastAsia="he-IL"/>
        </w:rPr>
      </w:pPr>
      <w:bookmarkStart w:id="28840" w:name="_ETM_Q1_6938869"/>
      <w:bookmarkStart w:id="28841" w:name="_ETM_Q1_6939537"/>
      <w:bookmarkEnd w:id="28840"/>
      <w:bookmarkEnd w:id="28841"/>
    </w:p>
    <w:p w14:paraId="67EB3F65" w14:textId="1F64D741" w:rsidR="00443023" w:rsidRDefault="00443023" w:rsidP="00443023">
      <w:pPr>
        <w:pStyle w:val="a4"/>
        <w:keepNext/>
        <w:rPr>
          <w:rtl/>
        </w:rPr>
      </w:pPr>
      <w:bookmarkStart w:id="28842" w:name="ET_speaker_6128_2883"/>
      <w:r w:rsidRPr="00443023">
        <w:rPr>
          <w:rStyle w:val="TagStyle"/>
          <w:rtl/>
        </w:rPr>
        <w:t xml:space="preserve"> &lt;&lt; דובר &gt;&gt; </w:t>
      </w:r>
      <w:r>
        <w:rPr>
          <w:rtl/>
        </w:rPr>
        <w:t>משה טור פז (יש עתיד):</w:t>
      </w:r>
      <w:r w:rsidRPr="00443023">
        <w:rPr>
          <w:rStyle w:val="TagStyle"/>
          <w:rtl/>
        </w:rPr>
        <w:t xml:space="preserve"> &lt;&lt; דובר &gt;&gt;</w:t>
      </w:r>
      <w:r w:rsidR="00707E81">
        <w:rPr>
          <w:rtl/>
        </w:rPr>
        <w:t xml:space="preserve"> </w:t>
      </w:r>
      <w:r>
        <w:rPr>
          <w:rtl/>
        </w:rPr>
        <w:t xml:space="preserve"> </w:t>
      </w:r>
      <w:bookmarkEnd w:id="28842"/>
    </w:p>
    <w:p w14:paraId="65B02DF5" w14:textId="77777777" w:rsidR="00443023" w:rsidRDefault="00443023" w:rsidP="00443023">
      <w:pPr>
        <w:pStyle w:val="KeepWithNext"/>
        <w:rPr>
          <w:rtl/>
          <w:lang w:eastAsia="he-IL"/>
        </w:rPr>
      </w:pPr>
    </w:p>
    <w:p w14:paraId="676A0662" w14:textId="12F02120" w:rsidR="00443023" w:rsidRDefault="00443023" w:rsidP="00443023">
      <w:pPr>
        <w:rPr>
          <w:rtl/>
          <w:lang w:eastAsia="he-IL"/>
        </w:rPr>
      </w:pPr>
      <w:bookmarkStart w:id="28843" w:name="_ETM_Q1_6940462"/>
      <w:bookmarkStart w:id="28844" w:name="_ETM_Q1_6940587"/>
      <w:bookmarkEnd w:id="28843"/>
      <w:bookmarkEnd w:id="28844"/>
      <w:r>
        <w:rPr>
          <w:rFonts w:hint="cs"/>
          <w:rtl/>
          <w:lang w:eastAsia="he-IL"/>
        </w:rPr>
        <w:t xml:space="preserve">כן, </w:t>
      </w:r>
      <w:bookmarkStart w:id="28845" w:name="_ETM_Q1_6941047"/>
      <w:bookmarkEnd w:id="28845"/>
      <w:r>
        <w:rPr>
          <w:rFonts w:hint="cs"/>
          <w:rtl/>
          <w:lang w:eastAsia="he-IL"/>
        </w:rPr>
        <w:t xml:space="preserve">אז כיוון שהרגתם פה את הרשות השופטת, אנחנו מציעים </w:t>
      </w:r>
      <w:bookmarkStart w:id="28846" w:name="_ETM_Q1_6944332"/>
      <w:bookmarkEnd w:id="28846"/>
      <w:r>
        <w:rPr>
          <w:rFonts w:hint="cs"/>
          <w:rtl/>
          <w:lang w:eastAsia="he-IL"/>
        </w:rPr>
        <w:t>לחזק</w:t>
      </w:r>
      <w:bookmarkStart w:id="28847" w:name="_ETM_Q1_6945607"/>
      <w:bookmarkEnd w:id="28847"/>
      <w:r>
        <w:rPr>
          <w:rFonts w:hint="cs"/>
          <w:rtl/>
          <w:lang w:eastAsia="he-IL"/>
        </w:rPr>
        <w:t xml:space="preserve"> לפחות את הרשות המבצעת, ושהיועץ המשפטי לממשלה, יפרסם את חוות</w:t>
      </w:r>
      <w:bookmarkStart w:id="28848" w:name="_ETM_Q1_6952067"/>
      <w:bookmarkEnd w:id="28848"/>
      <w:r>
        <w:rPr>
          <w:rFonts w:hint="cs"/>
          <w:rtl/>
          <w:lang w:eastAsia="he-IL"/>
        </w:rPr>
        <w:t xml:space="preserve"> הדעת שלו, על מנת </w:t>
      </w:r>
      <w:bookmarkStart w:id="28849" w:name="_ETM_Q1_6949007"/>
      <w:bookmarkEnd w:id="28849"/>
      <w:r>
        <w:rPr>
          <w:rFonts w:hint="cs"/>
          <w:rtl/>
          <w:lang w:eastAsia="he-IL"/>
        </w:rPr>
        <w:t xml:space="preserve">שיהיה קול נוסף שיבוא לפני חברי </w:t>
      </w:r>
      <w:bookmarkStart w:id="28850" w:name="_ETM_Q1_6953920"/>
      <w:bookmarkEnd w:id="28850"/>
      <w:r>
        <w:rPr>
          <w:rFonts w:hint="cs"/>
          <w:rtl/>
          <w:lang w:eastAsia="he-IL"/>
        </w:rPr>
        <w:t>הכנסת, וחברי הכנסת יוכלו להחליט בעצמם איזה רשויות, באמ</w:t>
      </w:r>
      <w:bookmarkStart w:id="28851" w:name="_ETM_Q1_6963246"/>
      <w:bookmarkEnd w:id="28851"/>
      <w:r>
        <w:rPr>
          <w:rFonts w:hint="cs"/>
          <w:rtl/>
          <w:lang w:eastAsia="he-IL"/>
        </w:rPr>
        <w:t>ת לשמוע רשות נוספת, לראות</w:t>
      </w:r>
      <w:bookmarkStart w:id="28852" w:name="_ETM_Q1_6961773"/>
      <w:bookmarkEnd w:id="28852"/>
      <w:r>
        <w:rPr>
          <w:rFonts w:hint="cs"/>
          <w:rtl/>
          <w:lang w:eastAsia="he-IL"/>
        </w:rPr>
        <w:t xml:space="preserve"> איש מקצוע בדרך כלל שה</w:t>
      </w:r>
      <w:bookmarkStart w:id="28853" w:name="_ETM_Q1_6966497"/>
      <w:bookmarkEnd w:id="28853"/>
      <w:r>
        <w:rPr>
          <w:rFonts w:hint="cs"/>
          <w:rtl/>
          <w:lang w:eastAsia="he-IL"/>
        </w:rPr>
        <w:t>ם בעצמם ממנים ולראות מה עמדתו, אני חושב</w:t>
      </w:r>
      <w:bookmarkStart w:id="28854" w:name="_ETM_Q1_6966519"/>
      <w:bookmarkEnd w:id="28854"/>
      <w:r>
        <w:rPr>
          <w:rFonts w:hint="cs"/>
          <w:rtl/>
          <w:lang w:eastAsia="he-IL"/>
        </w:rPr>
        <w:t xml:space="preserve"> שהדבר הזה בהחלט</w:t>
      </w:r>
      <w:bookmarkStart w:id="28855" w:name="_ETM_Q1_6968942"/>
      <w:bookmarkEnd w:id="28855"/>
      <w:r>
        <w:rPr>
          <w:rFonts w:hint="cs"/>
          <w:rtl/>
          <w:lang w:eastAsia="he-IL"/>
        </w:rPr>
        <w:t xml:space="preserve"> ישפר את השקיפות.</w:t>
      </w:r>
      <w:bookmarkStart w:id="28856" w:name="_ETM_Q1_6971644"/>
      <w:bookmarkEnd w:id="28856"/>
    </w:p>
    <w:p w14:paraId="51A526AA" w14:textId="77777777" w:rsidR="00443023" w:rsidRDefault="00443023" w:rsidP="00443023">
      <w:pPr>
        <w:rPr>
          <w:rtl/>
          <w:lang w:eastAsia="he-IL"/>
        </w:rPr>
      </w:pPr>
    </w:p>
    <w:p w14:paraId="24C42B1B" w14:textId="49919844" w:rsidR="00443023" w:rsidRDefault="00443023" w:rsidP="00443023">
      <w:pPr>
        <w:pStyle w:val="af6"/>
        <w:keepNext/>
        <w:rPr>
          <w:rtl/>
        </w:rPr>
      </w:pPr>
      <w:bookmarkStart w:id="28857" w:name="_ETM_Q1_6972072"/>
      <w:bookmarkStart w:id="28858" w:name="_ETM_Q1_6972420"/>
      <w:bookmarkEnd w:id="28857"/>
      <w:bookmarkEnd w:id="28858"/>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14B6707F" w14:textId="77777777" w:rsidR="00443023" w:rsidRDefault="00443023" w:rsidP="00443023">
      <w:pPr>
        <w:pStyle w:val="KeepWithNext"/>
        <w:rPr>
          <w:rtl/>
          <w:lang w:eastAsia="he-IL"/>
        </w:rPr>
      </w:pPr>
    </w:p>
    <w:p w14:paraId="360668C4" w14:textId="77777777" w:rsidR="00443023" w:rsidRDefault="00443023" w:rsidP="00443023">
      <w:pPr>
        <w:rPr>
          <w:rtl/>
        </w:rPr>
      </w:pPr>
      <w:r>
        <w:rPr>
          <w:rFonts w:hint="cs"/>
          <w:rtl/>
        </w:rPr>
        <w:t xml:space="preserve">תודה. מי בעד? ארבעה, מי נגד? תשעה, מי נמנע? </w:t>
      </w:r>
    </w:p>
    <w:p w14:paraId="2EEDFC9F" w14:textId="77777777" w:rsidR="00443023" w:rsidRDefault="00443023" w:rsidP="00443023">
      <w:pPr>
        <w:pStyle w:val="af1"/>
        <w:keepNext/>
        <w:rPr>
          <w:rtl/>
        </w:rPr>
      </w:pPr>
    </w:p>
    <w:p w14:paraId="7B013C4B" w14:textId="77777777" w:rsidR="00443023" w:rsidRDefault="00443023" w:rsidP="00443023">
      <w:pPr>
        <w:pStyle w:val="af1"/>
        <w:keepNext/>
        <w:rPr>
          <w:rtl/>
        </w:rPr>
      </w:pPr>
      <w:r>
        <w:rPr>
          <w:rtl/>
        </w:rPr>
        <w:t>הצבעה</w:t>
      </w:r>
    </w:p>
    <w:p w14:paraId="797315F5" w14:textId="77777777" w:rsidR="00443023" w:rsidRDefault="00443023" w:rsidP="00443023">
      <w:pPr>
        <w:pStyle w:val="af2"/>
        <w:rPr>
          <w:rtl/>
        </w:rPr>
      </w:pPr>
    </w:p>
    <w:p w14:paraId="4F1E5D00" w14:textId="77777777" w:rsidR="00443023" w:rsidRPr="00BA1585" w:rsidRDefault="00443023" w:rsidP="00443023">
      <w:pPr>
        <w:jc w:val="center"/>
        <w:rPr>
          <w:rtl/>
        </w:rPr>
      </w:pPr>
      <w:r>
        <w:rPr>
          <w:rFonts w:hint="cs"/>
          <w:rtl/>
        </w:rPr>
        <w:t>ההסתייגות נדחתה.</w:t>
      </w:r>
    </w:p>
    <w:p w14:paraId="5AE2B2B9" w14:textId="77777777" w:rsidR="00443023" w:rsidRDefault="00443023" w:rsidP="00443023">
      <w:pPr>
        <w:rPr>
          <w:rtl/>
          <w:lang w:eastAsia="he-IL"/>
        </w:rPr>
      </w:pPr>
    </w:p>
    <w:p w14:paraId="45EF485C" w14:textId="77777777" w:rsidR="00443023" w:rsidRDefault="00443023" w:rsidP="00443023">
      <w:pPr>
        <w:rPr>
          <w:rtl/>
          <w:lang w:eastAsia="he-IL"/>
        </w:rPr>
      </w:pPr>
      <w:r>
        <w:rPr>
          <w:rFonts w:hint="cs"/>
          <w:rtl/>
          <w:lang w:eastAsia="he-IL"/>
        </w:rPr>
        <w:t>ההסתייגות הוסרה.</w:t>
      </w:r>
      <w:bookmarkStart w:id="28859" w:name="_ETM_Q1_6977168"/>
      <w:bookmarkEnd w:id="28859"/>
    </w:p>
    <w:p w14:paraId="6E721B73" w14:textId="77777777" w:rsidR="00443023" w:rsidRDefault="00443023" w:rsidP="00443023">
      <w:pPr>
        <w:rPr>
          <w:rtl/>
          <w:lang w:eastAsia="he-IL"/>
        </w:rPr>
      </w:pPr>
      <w:bookmarkStart w:id="28860" w:name="_ETM_Q1_6977362"/>
      <w:bookmarkStart w:id="28861" w:name="_ETM_Q1_6977606"/>
      <w:bookmarkEnd w:id="28860"/>
      <w:bookmarkEnd w:id="28861"/>
    </w:p>
    <w:p w14:paraId="0B25C024" w14:textId="430114BE" w:rsidR="00443023" w:rsidRDefault="00443023" w:rsidP="00443023">
      <w:pPr>
        <w:rPr>
          <w:rtl/>
          <w:lang w:eastAsia="he-IL"/>
        </w:rPr>
      </w:pPr>
      <w:bookmarkStart w:id="28862" w:name="_ETM_Q1_6977737"/>
      <w:bookmarkEnd w:id="28862"/>
      <w:r>
        <w:rPr>
          <w:rFonts w:hint="cs"/>
          <w:rtl/>
          <w:lang w:eastAsia="he-IL"/>
        </w:rPr>
        <w:t>184 עד 187</w:t>
      </w:r>
      <w:bookmarkStart w:id="28863" w:name="_ETM_Q1_6975740"/>
      <w:bookmarkEnd w:id="28863"/>
      <w:r>
        <w:rPr>
          <w:rFonts w:hint="cs"/>
          <w:rtl/>
          <w:lang w:eastAsia="he-IL"/>
        </w:rPr>
        <w:t xml:space="preserve"> בבקשה.</w:t>
      </w:r>
      <w:bookmarkStart w:id="28864" w:name="_ETM_Q1_6976631"/>
      <w:bookmarkEnd w:id="28864"/>
    </w:p>
    <w:p w14:paraId="202D8EB2" w14:textId="77777777" w:rsidR="00443023" w:rsidRDefault="00443023" w:rsidP="00443023">
      <w:pPr>
        <w:rPr>
          <w:rtl/>
          <w:lang w:eastAsia="he-IL"/>
        </w:rPr>
      </w:pPr>
      <w:bookmarkStart w:id="28865" w:name="_ETM_Q1_6976793"/>
      <w:bookmarkStart w:id="28866" w:name="_ETM_Q1_6977614"/>
      <w:bookmarkEnd w:id="28865"/>
      <w:bookmarkEnd w:id="28866"/>
    </w:p>
    <w:p w14:paraId="2A8D99FB" w14:textId="09A97BF6" w:rsidR="00443023" w:rsidRDefault="00443023" w:rsidP="00443023">
      <w:pPr>
        <w:pStyle w:val="a4"/>
        <w:keepNext/>
        <w:rPr>
          <w:rtl/>
        </w:rPr>
      </w:pPr>
      <w:bookmarkStart w:id="28867" w:name="ET_speaker_6128_2884"/>
      <w:r w:rsidRPr="00443023">
        <w:rPr>
          <w:rStyle w:val="TagStyle"/>
          <w:rtl/>
        </w:rPr>
        <w:t xml:space="preserve"> &lt;&lt; דובר &gt;&gt; </w:t>
      </w:r>
      <w:r>
        <w:rPr>
          <w:rtl/>
        </w:rPr>
        <w:t>משה טור פז (יש עתיד):</w:t>
      </w:r>
      <w:r w:rsidRPr="00443023">
        <w:rPr>
          <w:rStyle w:val="TagStyle"/>
          <w:rtl/>
        </w:rPr>
        <w:t xml:space="preserve"> &lt;&lt; דובר &gt;&gt;</w:t>
      </w:r>
      <w:r w:rsidR="00707E81">
        <w:rPr>
          <w:rtl/>
        </w:rPr>
        <w:t xml:space="preserve"> </w:t>
      </w:r>
      <w:r>
        <w:rPr>
          <w:rtl/>
        </w:rPr>
        <w:t xml:space="preserve"> </w:t>
      </w:r>
      <w:bookmarkEnd w:id="28867"/>
    </w:p>
    <w:p w14:paraId="104F8311" w14:textId="77777777" w:rsidR="00443023" w:rsidRDefault="00443023" w:rsidP="00443023">
      <w:pPr>
        <w:pStyle w:val="KeepWithNext"/>
        <w:rPr>
          <w:rtl/>
          <w:lang w:eastAsia="he-IL"/>
        </w:rPr>
      </w:pPr>
    </w:p>
    <w:p w14:paraId="4F68925D" w14:textId="2199C626" w:rsidR="00443023" w:rsidRDefault="00443023" w:rsidP="00443023">
      <w:pPr>
        <w:rPr>
          <w:rtl/>
          <w:lang w:eastAsia="he-IL"/>
        </w:rPr>
      </w:pPr>
      <w:bookmarkStart w:id="28868" w:name="_ETM_Q1_6979473"/>
      <w:bookmarkEnd w:id="28868"/>
      <w:r>
        <w:rPr>
          <w:rFonts w:hint="cs"/>
          <w:rtl/>
          <w:lang w:eastAsia="he-IL"/>
        </w:rPr>
        <w:t>כן</w:t>
      </w:r>
      <w:bookmarkStart w:id="28869" w:name="_ETM_Q1_6979659"/>
      <w:bookmarkEnd w:id="28869"/>
      <w:r>
        <w:rPr>
          <w:rFonts w:hint="cs"/>
          <w:rtl/>
          <w:lang w:eastAsia="he-IL"/>
        </w:rPr>
        <w:t>, אנחנו חושבים כאן ש</w:t>
      </w:r>
      <w:bookmarkStart w:id="28870" w:name="_ETM_Q1_6982562"/>
      <w:bookmarkEnd w:id="28870"/>
      <w:r>
        <w:rPr>
          <w:rFonts w:hint="cs"/>
          <w:rtl/>
          <w:lang w:eastAsia="he-IL"/>
        </w:rPr>
        <w:t>יש כאן צורך, היות ובאמת הסרנו פה מגבלה גדולה,</w:t>
      </w:r>
      <w:bookmarkStart w:id="28871" w:name="_ETM_Q1_6987742"/>
      <w:bookmarkEnd w:id="28871"/>
      <w:r>
        <w:rPr>
          <w:rFonts w:hint="cs"/>
          <w:rtl/>
          <w:lang w:eastAsia="he-IL"/>
        </w:rPr>
        <w:t xml:space="preserve"> להצהיר, לראות</w:t>
      </w:r>
      <w:bookmarkStart w:id="28872" w:name="_ETM_Q1_6985673"/>
      <w:bookmarkEnd w:id="28872"/>
      <w:r>
        <w:rPr>
          <w:rFonts w:hint="cs"/>
          <w:rtl/>
          <w:lang w:eastAsia="he-IL"/>
        </w:rPr>
        <w:t xml:space="preserve"> איזושהי הצהרת אמונים, אני חושב שהצהרת</w:t>
      </w:r>
      <w:bookmarkStart w:id="28873" w:name="_ETM_Q1_6986656"/>
      <w:bookmarkEnd w:id="28873"/>
      <w:r>
        <w:rPr>
          <w:rFonts w:hint="cs"/>
          <w:rtl/>
          <w:lang w:eastAsia="he-IL"/>
        </w:rPr>
        <w:t xml:space="preserve"> האמונים</w:t>
      </w:r>
      <w:bookmarkStart w:id="28874" w:name="_ETM_Q1_6987776"/>
      <w:bookmarkEnd w:id="28874"/>
      <w:r>
        <w:rPr>
          <w:rFonts w:hint="cs"/>
          <w:rtl/>
          <w:lang w:eastAsia="he-IL"/>
        </w:rPr>
        <w:t xml:space="preserve"> הרלוונטית ביותר, היא לערכי מגילת העצמאות, כשאני חושב</w:t>
      </w:r>
      <w:bookmarkStart w:id="28875" w:name="_ETM_Q1_6993120"/>
      <w:bookmarkEnd w:id="28875"/>
      <w:r>
        <w:rPr>
          <w:rFonts w:hint="cs"/>
          <w:rtl/>
          <w:lang w:eastAsia="he-IL"/>
        </w:rPr>
        <w:t xml:space="preserve"> שמגילת העצמאות</w:t>
      </w:r>
      <w:bookmarkStart w:id="28876" w:name="_ETM_Q1_6996378"/>
      <w:bookmarkEnd w:id="28876"/>
      <w:r>
        <w:rPr>
          <w:rFonts w:hint="cs"/>
          <w:rtl/>
          <w:lang w:eastAsia="he-IL"/>
        </w:rPr>
        <w:t xml:space="preserve"> כאן באמת זוכה בצדק לאיז</w:t>
      </w:r>
      <w:bookmarkStart w:id="28877" w:name="_ETM_Q1_6995209"/>
      <w:bookmarkEnd w:id="28877"/>
      <w:r>
        <w:rPr>
          <w:rFonts w:hint="cs"/>
          <w:rtl/>
          <w:lang w:eastAsia="he-IL"/>
        </w:rPr>
        <w:t xml:space="preserve">שהו רנסנס משמעותי בתקופה הזו, לא </w:t>
      </w:r>
      <w:bookmarkStart w:id="28878" w:name="_ETM_Q1_7000889"/>
      <w:bookmarkEnd w:id="28878"/>
      <w:r>
        <w:rPr>
          <w:rFonts w:hint="cs"/>
          <w:rtl/>
          <w:lang w:eastAsia="he-IL"/>
        </w:rPr>
        <w:t>סתם חקקנו את הדגל על המחאה שלנו</w:t>
      </w:r>
      <w:bookmarkStart w:id="28879" w:name="_ETM_Q1_7000548"/>
      <w:bookmarkEnd w:id="28879"/>
      <w:r>
        <w:rPr>
          <w:rFonts w:hint="cs"/>
          <w:rtl/>
          <w:lang w:eastAsia="he-IL"/>
        </w:rPr>
        <w:t>.</w:t>
      </w:r>
      <w:bookmarkStart w:id="28880" w:name="_ETM_Q1_7001140"/>
      <w:bookmarkEnd w:id="28880"/>
    </w:p>
    <w:p w14:paraId="42C2CEA0" w14:textId="77777777" w:rsidR="00443023" w:rsidRDefault="00443023" w:rsidP="00443023">
      <w:pPr>
        <w:rPr>
          <w:rtl/>
          <w:lang w:eastAsia="he-IL"/>
        </w:rPr>
      </w:pPr>
      <w:bookmarkStart w:id="28881" w:name="_ETM_Q1_7001328"/>
      <w:bookmarkEnd w:id="28881"/>
    </w:p>
    <w:p w14:paraId="5EA911FF" w14:textId="51F098D5" w:rsidR="00443023" w:rsidRDefault="00443023" w:rsidP="00443023">
      <w:pPr>
        <w:pStyle w:val="a4"/>
        <w:keepNext/>
        <w:rPr>
          <w:rtl/>
        </w:rPr>
      </w:pPr>
      <w:bookmarkStart w:id="28882" w:name="ET_speaker_6360_2885"/>
      <w:r w:rsidRPr="00443023">
        <w:rPr>
          <w:rStyle w:val="TagStyle"/>
          <w:rtl/>
        </w:rPr>
        <w:t xml:space="preserve"> &lt;&lt; דובר &gt;&gt; </w:t>
      </w:r>
      <w:r>
        <w:rPr>
          <w:rtl/>
        </w:rPr>
        <w:t>אליהו רביבו (הליכוד):</w:t>
      </w:r>
      <w:r w:rsidRPr="00443023">
        <w:rPr>
          <w:rStyle w:val="TagStyle"/>
          <w:rtl/>
        </w:rPr>
        <w:t xml:space="preserve"> &lt;&lt; דובר &gt;&gt;</w:t>
      </w:r>
      <w:r w:rsidR="00707E81">
        <w:rPr>
          <w:rtl/>
        </w:rPr>
        <w:t xml:space="preserve"> </w:t>
      </w:r>
      <w:r>
        <w:rPr>
          <w:rtl/>
        </w:rPr>
        <w:t xml:space="preserve"> </w:t>
      </w:r>
      <w:bookmarkEnd w:id="28882"/>
    </w:p>
    <w:p w14:paraId="0BC0340E" w14:textId="77777777" w:rsidR="00443023" w:rsidRDefault="00443023" w:rsidP="00443023">
      <w:pPr>
        <w:pStyle w:val="KeepWithNext"/>
        <w:rPr>
          <w:rtl/>
          <w:lang w:eastAsia="he-IL"/>
        </w:rPr>
      </w:pPr>
    </w:p>
    <w:p w14:paraId="7AE2E710" w14:textId="276CFB2F" w:rsidR="00443023" w:rsidRDefault="00443023" w:rsidP="00443023">
      <w:pPr>
        <w:rPr>
          <w:rtl/>
          <w:lang w:eastAsia="he-IL"/>
        </w:rPr>
      </w:pPr>
      <w:bookmarkStart w:id="28883" w:name="_ETM_Q1_7005022"/>
      <w:bookmarkStart w:id="28884" w:name="_ETM_Q1_7005149"/>
      <w:bookmarkStart w:id="28885" w:name="_ETM_Q1_7000191"/>
      <w:bookmarkEnd w:id="28883"/>
      <w:bookmarkEnd w:id="28884"/>
      <w:bookmarkEnd w:id="28885"/>
      <w:r>
        <w:rPr>
          <w:rFonts w:hint="cs"/>
          <w:rtl/>
          <w:lang w:eastAsia="he-IL"/>
        </w:rPr>
        <w:t>עוד שמונה שניות.</w:t>
      </w:r>
      <w:bookmarkStart w:id="28886" w:name="_ETM_Q1_7002856"/>
      <w:bookmarkEnd w:id="28886"/>
    </w:p>
    <w:p w14:paraId="6E04BC5C" w14:textId="77777777" w:rsidR="00443023" w:rsidRDefault="00443023" w:rsidP="00443023">
      <w:pPr>
        <w:rPr>
          <w:rtl/>
          <w:lang w:eastAsia="he-IL"/>
        </w:rPr>
      </w:pPr>
      <w:bookmarkStart w:id="28887" w:name="_ETM_Q1_7003040"/>
      <w:bookmarkEnd w:id="28887"/>
    </w:p>
    <w:p w14:paraId="0FA16AAD" w14:textId="7C1271E5" w:rsidR="00443023" w:rsidRDefault="00443023" w:rsidP="00443023">
      <w:pPr>
        <w:pStyle w:val="a4"/>
        <w:keepNext/>
        <w:rPr>
          <w:rtl/>
        </w:rPr>
      </w:pPr>
      <w:bookmarkStart w:id="28888" w:name="ET_speaker_6128_2886"/>
      <w:r w:rsidRPr="00443023">
        <w:rPr>
          <w:rStyle w:val="TagStyle"/>
          <w:rtl/>
        </w:rPr>
        <w:t xml:space="preserve"> &lt;&lt; דובר &gt;&gt; </w:t>
      </w:r>
      <w:r>
        <w:rPr>
          <w:rtl/>
        </w:rPr>
        <w:t>משה טור פז (יש עתיד):</w:t>
      </w:r>
      <w:r w:rsidRPr="00443023">
        <w:rPr>
          <w:rStyle w:val="TagStyle"/>
          <w:rtl/>
        </w:rPr>
        <w:t xml:space="preserve"> &lt;&lt; דובר &gt;&gt;</w:t>
      </w:r>
      <w:r w:rsidR="00707E81">
        <w:rPr>
          <w:rtl/>
        </w:rPr>
        <w:t xml:space="preserve"> </w:t>
      </w:r>
      <w:r>
        <w:rPr>
          <w:rtl/>
        </w:rPr>
        <w:t xml:space="preserve"> </w:t>
      </w:r>
      <w:bookmarkEnd w:id="28888"/>
    </w:p>
    <w:p w14:paraId="6FB809C5" w14:textId="77777777" w:rsidR="00443023" w:rsidRDefault="00443023" w:rsidP="00443023">
      <w:pPr>
        <w:pStyle w:val="KeepWithNext"/>
        <w:rPr>
          <w:rtl/>
          <w:lang w:eastAsia="he-IL"/>
        </w:rPr>
      </w:pPr>
    </w:p>
    <w:p w14:paraId="33E24360" w14:textId="6B42CA44" w:rsidR="00443023" w:rsidRDefault="00443023" w:rsidP="00443023">
      <w:pPr>
        <w:rPr>
          <w:rtl/>
          <w:lang w:eastAsia="he-IL"/>
        </w:rPr>
      </w:pPr>
      <w:bookmarkStart w:id="28889" w:name="_ETM_Q1_7005158"/>
      <w:bookmarkEnd w:id="28889"/>
      <w:r>
        <w:rPr>
          <w:rFonts w:hint="cs"/>
          <w:rtl/>
          <w:lang w:eastAsia="he-IL"/>
        </w:rPr>
        <w:t>ר</w:t>
      </w:r>
      <w:bookmarkStart w:id="28890" w:name="_ETM_Q1_7005276"/>
      <w:bookmarkEnd w:id="28890"/>
      <w:r>
        <w:rPr>
          <w:rFonts w:hint="cs"/>
          <w:rtl/>
          <w:lang w:eastAsia="he-IL"/>
        </w:rPr>
        <w:t xml:space="preserve">ביבו </w:t>
      </w:r>
      <w:bookmarkStart w:id="28891" w:name="_ETM_Q1_7005735"/>
      <w:bookmarkEnd w:id="28891"/>
      <w:r>
        <w:rPr>
          <w:rFonts w:hint="cs"/>
          <w:rtl/>
          <w:lang w:eastAsia="he-IL"/>
        </w:rPr>
        <w:t xml:space="preserve">אתה שוב מפריע לי, כי אני חושב שיש בערכים של </w:t>
      </w:r>
      <w:bookmarkStart w:id="28892" w:name="_ETM_Q1_7012753"/>
      <w:bookmarkEnd w:id="28892"/>
      <w:r>
        <w:rPr>
          <w:rFonts w:hint="cs"/>
          <w:rtl/>
          <w:lang w:eastAsia="he-IL"/>
        </w:rPr>
        <w:t>מגילת העצמאות, איז</w:t>
      </w:r>
      <w:bookmarkStart w:id="28893" w:name="_ETM_Q1_7010384"/>
      <w:bookmarkEnd w:id="28893"/>
      <w:r>
        <w:rPr>
          <w:rFonts w:hint="cs"/>
          <w:rtl/>
          <w:lang w:eastAsia="he-IL"/>
        </w:rPr>
        <w:t xml:space="preserve">שהו מצפן למדינת ישראל, והסתכלות ערכית שהיא </w:t>
      </w:r>
      <w:bookmarkStart w:id="28894" w:name="_ETM_Q1_7017971"/>
      <w:bookmarkEnd w:id="28894"/>
      <w:r>
        <w:rPr>
          <w:rFonts w:hint="cs"/>
          <w:rtl/>
          <w:lang w:eastAsia="he-IL"/>
        </w:rPr>
        <w:t>לא כפופה לזמן, ועכשי</w:t>
      </w:r>
      <w:bookmarkStart w:id="28895" w:name="_ETM_Q1_7015523"/>
      <w:bookmarkEnd w:id="28895"/>
      <w:r>
        <w:rPr>
          <w:rFonts w:hint="cs"/>
          <w:rtl/>
          <w:lang w:eastAsia="he-IL"/>
        </w:rPr>
        <w:t>ו למקום כמו</w:t>
      </w:r>
      <w:bookmarkStart w:id="28896" w:name="_ETM_Q1_7015956"/>
      <w:bookmarkEnd w:id="28896"/>
      <w:r>
        <w:rPr>
          <w:rFonts w:hint="cs"/>
          <w:rtl/>
          <w:lang w:eastAsia="he-IL"/>
        </w:rPr>
        <w:t xml:space="preserve"> - -</w:t>
      </w:r>
    </w:p>
    <w:p w14:paraId="1DC21D50" w14:textId="77777777" w:rsidR="00443023" w:rsidRDefault="00443023" w:rsidP="00443023">
      <w:pPr>
        <w:rPr>
          <w:rtl/>
          <w:lang w:eastAsia="he-IL"/>
        </w:rPr>
      </w:pPr>
      <w:bookmarkStart w:id="28897" w:name="_ETM_Q1_7018099"/>
      <w:bookmarkEnd w:id="28897"/>
    </w:p>
    <w:p w14:paraId="16C5073C" w14:textId="5657302A" w:rsidR="00443023" w:rsidRDefault="00443023" w:rsidP="00443023">
      <w:pPr>
        <w:pStyle w:val="af6"/>
        <w:keepNext/>
        <w:rPr>
          <w:rtl/>
        </w:rPr>
      </w:pPr>
      <w:bookmarkStart w:id="28898" w:name="_ETM_Q1_7018767"/>
      <w:bookmarkStart w:id="28899" w:name="_ETM_Q1_7018926"/>
      <w:bookmarkEnd w:id="28898"/>
      <w:bookmarkEnd w:id="28899"/>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1FB3524E" w14:textId="77777777" w:rsidR="00443023" w:rsidRDefault="00443023" w:rsidP="00443023">
      <w:pPr>
        <w:pStyle w:val="KeepWithNext"/>
        <w:rPr>
          <w:rtl/>
          <w:lang w:eastAsia="he-IL"/>
        </w:rPr>
      </w:pPr>
    </w:p>
    <w:p w14:paraId="3D693515" w14:textId="77777777" w:rsidR="00443023" w:rsidRDefault="00443023" w:rsidP="00443023">
      <w:pPr>
        <w:rPr>
          <w:rtl/>
        </w:rPr>
      </w:pPr>
      <w:r>
        <w:rPr>
          <w:rFonts w:hint="cs"/>
          <w:rtl/>
        </w:rPr>
        <w:t xml:space="preserve">תודה. מי בעד? ארבעה, מי נגד? תשעה, מי נמנע? </w:t>
      </w:r>
    </w:p>
    <w:p w14:paraId="082629B2" w14:textId="77777777" w:rsidR="00443023" w:rsidRDefault="00443023" w:rsidP="00443023">
      <w:pPr>
        <w:pStyle w:val="af1"/>
        <w:keepNext/>
        <w:rPr>
          <w:rtl/>
        </w:rPr>
      </w:pPr>
    </w:p>
    <w:p w14:paraId="3B1A3495" w14:textId="77777777" w:rsidR="00443023" w:rsidRDefault="00443023" w:rsidP="00443023">
      <w:pPr>
        <w:pStyle w:val="af1"/>
        <w:keepNext/>
        <w:rPr>
          <w:rtl/>
        </w:rPr>
      </w:pPr>
      <w:r>
        <w:rPr>
          <w:rtl/>
        </w:rPr>
        <w:t>הצבעה</w:t>
      </w:r>
    </w:p>
    <w:p w14:paraId="77600454" w14:textId="77777777" w:rsidR="00443023" w:rsidRDefault="00443023" w:rsidP="00443023">
      <w:pPr>
        <w:pStyle w:val="af2"/>
        <w:rPr>
          <w:rtl/>
        </w:rPr>
      </w:pPr>
    </w:p>
    <w:p w14:paraId="3993004E" w14:textId="77777777" w:rsidR="00443023" w:rsidRPr="00BA1585" w:rsidRDefault="00443023" w:rsidP="00443023">
      <w:pPr>
        <w:jc w:val="center"/>
        <w:rPr>
          <w:rtl/>
        </w:rPr>
      </w:pPr>
      <w:r>
        <w:rPr>
          <w:rFonts w:hint="cs"/>
          <w:rtl/>
        </w:rPr>
        <w:t>ההסתייגות נדחתה.</w:t>
      </w:r>
    </w:p>
    <w:p w14:paraId="577F787E" w14:textId="77777777" w:rsidR="00443023" w:rsidRDefault="00443023" w:rsidP="00443023">
      <w:pPr>
        <w:rPr>
          <w:rtl/>
          <w:lang w:eastAsia="he-IL"/>
        </w:rPr>
      </w:pPr>
    </w:p>
    <w:p w14:paraId="503E508A" w14:textId="77777777" w:rsidR="00443023" w:rsidRDefault="00443023" w:rsidP="00443023">
      <w:pPr>
        <w:rPr>
          <w:rtl/>
          <w:lang w:eastAsia="he-IL"/>
        </w:rPr>
      </w:pPr>
      <w:r>
        <w:rPr>
          <w:rFonts w:hint="cs"/>
          <w:rtl/>
          <w:lang w:eastAsia="he-IL"/>
        </w:rPr>
        <w:t>ההסתייגות הוסרה.</w:t>
      </w:r>
      <w:bookmarkStart w:id="28900" w:name="_ETM_Q1_7025380"/>
      <w:bookmarkEnd w:id="28900"/>
    </w:p>
    <w:p w14:paraId="57E5AD5A" w14:textId="77777777" w:rsidR="00443023" w:rsidRDefault="00443023" w:rsidP="00443023">
      <w:pPr>
        <w:rPr>
          <w:rtl/>
          <w:lang w:eastAsia="he-IL"/>
        </w:rPr>
      </w:pPr>
      <w:bookmarkStart w:id="28901" w:name="_ETM_Q1_7025524"/>
      <w:bookmarkStart w:id="28902" w:name="_ETM_Q1_7026206"/>
      <w:bookmarkEnd w:id="28901"/>
      <w:bookmarkEnd w:id="28902"/>
    </w:p>
    <w:p w14:paraId="07852E4E" w14:textId="175D7E42" w:rsidR="00443023" w:rsidRDefault="00443023" w:rsidP="00443023">
      <w:pPr>
        <w:rPr>
          <w:rtl/>
          <w:lang w:eastAsia="he-IL"/>
        </w:rPr>
      </w:pPr>
      <w:bookmarkStart w:id="28903" w:name="_ETM_Q1_7026355"/>
      <w:bookmarkEnd w:id="28903"/>
      <w:r>
        <w:rPr>
          <w:rFonts w:hint="cs"/>
          <w:rtl/>
          <w:lang w:eastAsia="he-IL"/>
        </w:rPr>
        <w:t>188 בבקשה.</w:t>
      </w:r>
      <w:bookmarkStart w:id="28904" w:name="_ETM_Q1_7029008"/>
      <w:bookmarkEnd w:id="28904"/>
    </w:p>
    <w:p w14:paraId="79805BC9" w14:textId="77777777" w:rsidR="00443023" w:rsidRDefault="00443023" w:rsidP="00443023">
      <w:pPr>
        <w:rPr>
          <w:rtl/>
          <w:lang w:eastAsia="he-IL"/>
        </w:rPr>
      </w:pPr>
      <w:bookmarkStart w:id="28905" w:name="_ETM_Q1_7029516"/>
      <w:bookmarkStart w:id="28906" w:name="_ETM_Q1_7024738"/>
      <w:bookmarkStart w:id="28907" w:name="_ETM_Q1_7020079"/>
      <w:bookmarkEnd w:id="28905"/>
      <w:bookmarkEnd w:id="28906"/>
      <w:bookmarkEnd w:id="28907"/>
    </w:p>
    <w:p w14:paraId="6DEB76E7" w14:textId="42A6C366" w:rsidR="00443023" w:rsidRDefault="00443023" w:rsidP="00443023">
      <w:pPr>
        <w:pStyle w:val="a4"/>
        <w:keepNext/>
        <w:rPr>
          <w:rtl/>
        </w:rPr>
      </w:pPr>
      <w:bookmarkStart w:id="28908" w:name="ET_speaker_אייל_לב_ארי_2887"/>
      <w:r w:rsidRPr="00443023">
        <w:rPr>
          <w:rStyle w:val="TagStyle"/>
          <w:rtl/>
        </w:rPr>
        <w:t xml:space="preserve"> &lt;&lt; דובר &gt;&gt; </w:t>
      </w:r>
      <w:r>
        <w:rPr>
          <w:rtl/>
        </w:rPr>
        <w:t>אייל לב ארי:</w:t>
      </w:r>
      <w:r w:rsidRPr="00443023">
        <w:rPr>
          <w:rStyle w:val="TagStyle"/>
          <w:rtl/>
        </w:rPr>
        <w:t xml:space="preserve"> &lt;&lt; דובר &gt;&gt;</w:t>
      </w:r>
      <w:r w:rsidR="00707E81">
        <w:rPr>
          <w:rtl/>
        </w:rPr>
        <w:t xml:space="preserve"> </w:t>
      </w:r>
      <w:r>
        <w:rPr>
          <w:rtl/>
        </w:rPr>
        <w:t xml:space="preserve"> </w:t>
      </w:r>
      <w:bookmarkEnd w:id="28908"/>
    </w:p>
    <w:p w14:paraId="4E55962F" w14:textId="77777777" w:rsidR="00443023" w:rsidRDefault="00443023" w:rsidP="00443023">
      <w:pPr>
        <w:pStyle w:val="KeepWithNext"/>
        <w:rPr>
          <w:rtl/>
          <w:lang w:eastAsia="he-IL"/>
        </w:rPr>
      </w:pPr>
    </w:p>
    <w:p w14:paraId="1E79F1DD" w14:textId="11B87399" w:rsidR="00443023" w:rsidRDefault="00443023" w:rsidP="00443023">
      <w:pPr>
        <w:rPr>
          <w:rtl/>
          <w:lang w:eastAsia="he-IL"/>
        </w:rPr>
      </w:pPr>
      <w:bookmarkStart w:id="28909" w:name="_ETM_Q1_7023485"/>
      <w:bookmarkStart w:id="28910" w:name="_ETM_Q1_7023601"/>
      <w:bookmarkEnd w:id="28909"/>
      <w:bookmarkEnd w:id="28910"/>
      <w:r>
        <w:rPr>
          <w:rFonts w:hint="cs"/>
          <w:rtl/>
          <w:lang w:eastAsia="he-IL"/>
        </w:rPr>
        <w:t xml:space="preserve">במקום </w:t>
      </w:r>
      <w:bookmarkStart w:id="28911" w:name="_ETM_Q1_7024242"/>
      <w:bookmarkEnd w:id="28911"/>
      <w:r>
        <w:rPr>
          <w:rFonts w:hint="cs"/>
          <w:rtl/>
          <w:lang w:eastAsia="he-IL"/>
        </w:rPr>
        <w:t>לא יידרש יבוא יחויב, ובמקום</w:t>
      </w:r>
      <w:bookmarkStart w:id="28912" w:name="_ETM_Q1_7026144"/>
      <w:bookmarkEnd w:id="28912"/>
      <w:r w:rsidR="00707E81">
        <w:rPr>
          <w:rFonts w:hint="cs"/>
          <w:rtl/>
          <w:lang w:eastAsia="he-IL"/>
        </w:rPr>
        <w:t xml:space="preserve"> </w:t>
      </w:r>
      <w:r>
        <w:rPr>
          <w:rFonts w:hint="cs"/>
          <w:rtl/>
          <w:lang w:eastAsia="he-IL"/>
        </w:rPr>
        <w:t>- -</w:t>
      </w:r>
      <w:bookmarkStart w:id="28913" w:name="_ETM_Q1_7032948"/>
      <w:bookmarkEnd w:id="28913"/>
    </w:p>
    <w:p w14:paraId="1F5FC093" w14:textId="77777777" w:rsidR="00443023" w:rsidRDefault="00443023" w:rsidP="00443023">
      <w:pPr>
        <w:rPr>
          <w:rtl/>
          <w:lang w:eastAsia="he-IL"/>
        </w:rPr>
      </w:pPr>
      <w:bookmarkStart w:id="28914" w:name="_ETM_Q1_7033147"/>
      <w:bookmarkStart w:id="28915" w:name="_ETM_Q1_7028438"/>
      <w:bookmarkStart w:id="28916" w:name="_ETM_Q1_7030391"/>
      <w:bookmarkEnd w:id="28914"/>
      <w:bookmarkEnd w:id="28915"/>
      <w:bookmarkEnd w:id="28916"/>
    </w:p>
    <w:p w14:paraId="323BD111" w14:textId="272C5BC4" w:rsidR="00443023" w:rsidRDefault="00443023" w:rsidP="00443023">
      <w:pPr>
        <w:pStyle w:val="a4"/>
        <w:keepNext/>
        <w:rPr>
          <w:rtl/>
        </w:rPr>
      </w:pPr>
      <w:bookmarkStart w:id="28917" w:name="ET_speaker_6231_2888"/>
      <w:r w:rsidRPr="00443023">
        <w:rPr>
          <w:rStyle w:val="TagStyle"/>
          <w:rtl/>
        </w:rPr>
        <w:t xml:space="preserve"> &lt;&lt; דובר &gt;&gt; </w:t>
      </w:r>
      <w:r>
        <w:rPr>
          <w:rtl/>
        </w:rPr>
        <w:t>יסמין פרידמן (יש עתיד):</w:t>
      </w:r>
      <w:r w:rsidRPr="00443023">
        <w:rPr>
          <w:rStyle w:val="TagStyle"/>
          <w:rtl/>
        </w:rPr>
        <w:t xml:space="preserve"> &lt;&lt; דובר &gt;&gt;</w:t>
      </w:r>
      <w:r w:rsidR="00707E81">
        <w:rPr>
          <w:rtl/>
        </w:rPr>
        <w:t xml:space="preserve"> </w:t>
      </w:r>
      <w:r>
        <w:rPr>
          <w:rtl/>
        </w:rPr>
        <w:t xml:space="preserve"> </w:t>
      </w:r>
      <w:bookmarkEnd w:id="28917"/>
    </w:p>
    <w:p w14:paraId="1D3C9918" w14:textId="77777777" w:rsidR="00443023" w:rsidRDefault="00443023" w:rsidP="00443023">
      <w:pPr>
        <w:pStyle w:val="KeepWithNext"/>
        <w:rPr>
          <w:rtl/>
          <w:lang w:eastAsia="he-IL"/>
        </w:rPr>
      </w:pPr>
    </w:p>
    <w:p w14:paraId="752AF046" w14:textId="2C65E291" w:rsidR="00443023" w:rsidRDefault="00443023" w:rsidP="00443023">
      <w:pPr>
        <w:rPr>
          <w:rtl/>
          <w:lang w:eastAsia="he-IL"/>
        </w:rPr>
      </w:pPr>
      <w:bookmarkStart w:id="28918" w:name="_ETM_Q1_7031466"/>
      <w:bookmarkStart w:id="28919" w:name="_ETM_Q1_7031553"/>
      <w:bookmarkEnd w:id="28918"/>
      <w:bookmarkEnd w:id="28919"/>
      <w:r>
        <w:rPr>
          <w:rFonts w:hint="cs"/>
          <w:rtl/>
          <w:lang w:eastAsia="he-IL"/>
        </w:rPr>
        <w:t>אני.</w:t>
      </w:r>
    </w:p>
    <w:p w14:paraId="3C8745EB" w14:textId="77777777" w:rsidR="00443023" w:rsidRDefault="00443023" w:rsidP="00443023">
      <w:pPr>
        <w:rPr>
          <w:rtl/>
          <w:lang w:eastAsia="he-IL"/>
        </w:rPr>
      </w:pPr>
      <w:bookmarkStart w:id="28920" w:name="_ETM_Q1_7032321"/>
      <w:bookmarkStart w:id="28921" w:name="_ETM_Q1_7032692"/>
      <w:bookmarkStart w:id="28922" w:name="_ETM_Q1_7027886"/>
      <w:bookmarkStart w:id="28923" w:name="_ETM_Q1_7028248"/>
      <w:bookmarkEnd w:id="28920"/>
      <w:bookmarkEnd w:id="28921"/>
      <w:bookmarkEnd w:id="28922"/>
      <w:bookmarkEnd w:id="28923"/>
    </w:p>
    <w:p w14:paraId="7AEA14CD" w14:textId="2198F9CB" w:rsidR="00443023" w:rsidRDefault="00443023" w:rsidP="00443023">
      <w:pPr>
        <w:pStyle w:val="af6"/>
        <w:keepNext/>
        <w:rPr>
          <w:rtl/>
        </w:rPr>
      </w:pPr>
      <w:bookmarkStart w:id="28924" w:name="ET_yor_5786_2889"/>
      <w:r w:rsidRPr="00443023">
        <w:rPr>
          <w:rStyle w:val="TagStyle"/>
          <w:rtl/>
        </w:rPr>
        <w:t xml:space="preserve"> &lt;&lt; יור &gt;&gt; </w:t>
      </w:r>
      <w:r>
        <w:rPr>
          <w:rtl/>
        </w:rPr>
        <w:t>היו"ר אופיר כץ:</w:t>
      </w:r>
      <w:r w:rsidRPr="00443023">
        <w:rPr>
          <w:rStyle w:val="TagStyle"/>
          <w:rtl/>
        </w:rPr>
        <w:t xml:space="preserve"> &lt;&lt; יור &gt;&gt;</w:t>
      </w:r>
      <w:r w:rsidR="00707E81">
        <w:rPr>
          <w:rtl/>
        </w:rPr>
        <w:t xml:space="preserve"> </w:t>
      </w:r>
      <w:r>
        <w:rPr>
          <w:rtl/>
        </w:rPr>
        <w:t xml:space="preserve"> </w:t>
      </w:r>
      <w:bookmarkEnd w:id="28924"/>
    </w:p>
    <w:p w14:paraId="3C241B51" w14:textId="77777777" w:rsidR="00443023" w:rsidRDefault="00443023" w:rsidP="00443023">
      <w:pPr>
        <w:pStyle w:val="KeepWithNext"/>
        <w:rPr>
          <w:rtl/>
          <w:lang w:eastAsia="he-IL"/>
        </w:rPr>
      </w:pPr>
    </w:p>
    <w:p w14:paraId="51C8DC37" w14:textId="36270ECE" w:rsidR="00443023" w:rsidRDefault="00443023" w:rsidP="00443023">
      <w:pPr>
        <w:rPr>
          <w:rtl/>
          <w:lang w:eastAsia="he-IL"/>
        </w:rPr>
      </w:pPr>
      <w:bookmarkStart w:id="28925" w:name="_ETM_Q1_7030147"/>
      <w:bookmarkEnd w:id="28925"/>
      <w:r>
        <w:rPr>
          <w:rFonts w:hint="cs"/>
          <w:rtl/>
          <w:lang w:eastAsia="he-IL"/>
        </w:rPr>
        <w:t>ב</w:t>
      </w:r>
      <w:bookmarkStart w:id="28926" w:name="_ETM_Q1_7030289"/>
      <w:bookmarkEnd w:id="28926"/>
      <w:r>
        <w:rPr>
          <w:rFonts w:hint="cs"/>
          <w:rtl/>
          <w:lang w:eastAsia="he-IL"/>
        </w:rPr>
        <w:t>בקשה יסמין.</w:t>
      </w:r>
    </w:p>
    <w:p w14:paraId="56E0EBFB" w14:textId="77777777" w:rsidR="00443023" w:rsidRDefault="00443023" w:rsidP="00443023">
      <w:pPr>
        <w:rPr>
          <w:rtl/>
          <w:lang w:eastAsia="he-IL"/>
        </w:rPr>
      </w:pPr>
      <w:bookmarkStart w:id="28927" w:name="_ETM_Q1_7031789"/>
      <w:bookmarkStart w:id="28928" w:name="_ETM_Q1_7031959"/>
      <w:bookmarkEnd w:id="28927"/>
      <w:bookmarkEnd w:id="28928"/>
    </w:p>
    <w:p w14:paraId="157A5AF4" w14:textId="7C3DF2DA" w:rsidR="00443023" w:rsidRDefault="00443023" w:rsidP="00443023">
      <w:pPr>
        <w:pStyle w:val="a4"/>
        <w:keepNext/>
        <w:rPr>
          <w:rtl/>
        </w:rPr>
      </w:pPr>
      <w:bookmarkStart w:id="28929" w:name="ET_speaker_6231_2890"/>
      <w:r w:rsidRPr="00443023">
        <w:rPr>
          <w:rStyle w:val="TagStyle"/>
          <w:rtl/>
        </w:rPr>
        <w:t xml:space="preserve"> &lt;&lt; דובר &gt;&gt; </w:t>
      </w:r>
      <w:r>
        <w:rPr>
          <w:rtl/>
        </w:rPr>
        <w:t>יסמין פרידמן (יש עתיד):</w:t>
      </w:r>
      <w:r w:rsidRPr="00443023">
        <w:rPr>
          <w:rStyle w:val="TagStyle"/>
          <w:rtl/>
        </w:rPr>
        <w:t xml:space="preserve"> &lt;&lt; דובר &gt;&gt;</w:t>
      </w:r>
      <w:r w:rsidR="00707E81">
        <w:rPr>
          <w:rtl/>
        </w:rPr>
        <w:t xml:space="preserve"> </w:t>
      </w:r>
      <w:r>
        <w:rPr>
          <w:rtl/>
        </w:rPr>
        <w:t xml:space="preserve"> </w:t>
      </w:r>
      <w:bookmarkEnd w:id="28929"/>
    </w:p>
    <w:p w14:paraId="48F624F8" w14:textId="77777777" w:rsidR="00443023" w:rsidRDefault="00443023" w:rsidP="00443023">
      <w:pPr>
        <w:pStyle w:val="KeepWithNext"/>
        <w:rPr>
          <w:rtl/>
          <w:lang w:eastAsia="he-IL"/>
        </w:rPr>
      </w:pPr>
    </w:p>
    <w:p w14:paraId="25265611" w14:textId="6DBC609A" w:rsidR="00443023" w:rsidRDefault="00443023" w:rsidP="00443023">
      <w:pPr>
        <w:rPr>
          <w:rtl/>
          <w:lang w:eastAsia="he-IL"/>
        </w:rPr>
      </w:pPr>
      <w:r>
        <w:rPr>
          <w:rFonts w:hint="cs"/>
          <w:rtl/>
          <w:lang w:eastAsia="he-IL"/>
        </w:rPr>
        <w:t>א</w:t>
      </w:r>
      <w:bookmarkStart w:id="28930" w:name="_ETM_Q1_7034453"/>
      <w:bookmarkStart w:id="28931" w:name="_ETM_Q1_7034543"/>
      <w:bookmarkEnd w:id="28930"/>
      <w:bookmarkEnd w:id="28931"/>
      <w:r>
        <w:rPr>
          <w:rFonts w:hint="cs"/>
          <w:rtl/>
          <w:lang w:eastAsia="he-IL"/>
        </w:rPr>
        <w:t xml:space="preserve">נחנו עוברים </w:t>
      </w:r>
      <w:bookmarkStart w:id="28932" w:name="_ETM_Q1_7035409"/>
      <w:bookmarkEnd w:id="28932"/>
      <w:r>
        <w:rPr>
          <w:rFonts w:hint="cs"/>
          <w:rtl/>
          <w:lang w:eastAsia="he-IL"/>
        </w:rPr>
        <w:t xml:space="preserve">לאלי דלל, אלי דלל הניח הצעת חוק שאומרת, שכיום זיקה </w:t>
      </w:r>
      <w:bookmarkStart w:id="28933" w:name="_ETM_Q1_7040770"/>
      <w:bookmarkEnd w:id="28933"/>
      <w:r>
        <w:rPr>
          <w:rFonts w:hint="cs"/>
          <w:rtl/>
          <w:lang w:eastAsia="he-IL"/>
        </w:rPr>
        <w:t>עסקית או פוליטית לשר עשויה ל</w:t>
      </w:r>
      <w:bookmarkStart w:id="28934" w:name="_ETM_Q1_7039920"/>
      <w:bookmarkStart w:id="28935" w:name="_ETM_Q1_7039023"/>
      <w:bookmarkEnd w:id="28934"/>
      <w:bookmarkEnd w:id="28935"/>
      <w:r>
        <w:rPr>
          <w:rFonts w:hint="cs"/>
          <w:rtl/>
          <w:lang w:eastAsia="he-IL"/>
        </w:rPr>
        <w:t>פסול מינוי בכירים.</w:t>
      </w:r>
      <w:bookmarkStart w:id="28936" w:name="_ETM_Q1_7043281"/>
      <w:bookmarkEnd w:id="28936"/>
      <w:r>
        <w:rPr>
          <w:rFonts w:hint="cs"/>
          <w:rtl/>
          <w:lang w:eastAsia="he-IL"/>
        </w:rPr>
        <w:t xml:space="preserve"> ההצעה באה לבטל אפשרות זו. אני מניחה שאתם מבינים</w:t>
      </w:r>
      <w:bookmarkStart w:id="28937" w:name="_ETM_Q1_7045149"/>
      <w:bookmarkEnd w:id="28937"/>
      <w:r>
        <w:rPr>
          <w:rFonts w:hint="cs"/>
          <w:rtl/>
          <w:lang w:eastAsia="he-IL"/>
        </w:rPr>
        <w:t xml:space="preserve"> מה</w:t>
      </w:r>
      <w:bookmarkStart w:id="28938" w:name="_ETM_Q1_7048699"/>
      <w:bookmarkEnd w:id="28938"/>
      <w:r>
        <w:rPr>
          <w:rFonts w:hint="cs"/>
          <w:rtl/>
          <w:lang w:eastAsia="he-IL"/>
        </w:rPr>
        <w:t xml:space="preserve"> הכיוון של כל ההצעות האלה.</w:t>
      </w:r>
      <w:bookmarkStart w:id="28939" w:name="_ETM_Q1_7051160"/>
      <w:bookmarkEnd w:id="28939"/>
    </w:p>
    <w:p w14:paraId="639DA5BB" w14:textId="77777777" w:rsidR="00443023" w:rsidRDefault="00443023" w:rsidP="00443023">
      <w:pPr>
        <w:rPr>
          <w:rtl/>
          <w:lang w:eastAsia="he-IL"/>
        </w:rPr>
      </w:pPr>
      <w:bookmarkStart w:id="28940" w:name="_ETM_Q1_7051352"/>
      <w:bookmarkStart w:id="28941" w:name="_ETM_Q1_7046400"/>
      <w:bookmarkEnd w:id="28940"/>
      <w:bookmarkEnd w:id="28941"/>
    </w:p>
    <w:p w14:paraId="407E190A" w14:textId="1964F02A" w:rsidR="00443023" w:rsidRDefault="00443023" w:rsidP="00443023">
      <w:pPr>
        <w:pStyle w:val="a4"/>
        <w:keepNext/>
        <w:rPr>
          <w:rtl/>
        </w:rPr>
      </w:pPr>
      <w:bookmarkStart w:id="28942" w:name="ET_speaker_6360_2891"/>
      <w:r w:rsidRPr="00443023">
        <w:rPr>
          <w:rStyle w:val="TagStyle"/>
          <w:rtl/>
        </w:rPr>
        <w:t xml:space="preserve"> &lt;&lt; דובר &gt;&gt; </w:t>
      </w:r>
      <w:r>
        <w:rPr>
          <w:rtl/>
        </w:rPr>
        <w:t>אליהו רביבו (הליכוד):</w:t>
      </w:r>
      <w:r w:rsidRPr="00443023">
        <w:rPr>
          <w:rStyle w:val="TagStyle"/>
          <w:rtl/>
        </w:rPr>
        <w:t xml:space="preserve"> &lt;&lt; דובר &gt;&gt;</w:t>
      </w:r>
      <w:r w:rsidR="00707E81">
        <w:rPr>
          <w:rtl/>
        </w:rPr>
        <w:t xml:space="preserve"> </w:t>
      </w:r>
      <w:r>
        <w:rPr>
          <w:rtl/>
        </w:rPr>
        <w:t xml:space="preserve"> </w:t>
      </w:r>
      <w:bookmarkEnd w:id="28942"/>
    </w:p>
    <w:p w14:paraId="00230E50" w14:textId="77777777" w:rsidR="00443023" w:rsidRDefault="00443023" w:rsidP="00443023">
      <w:pPr>
        <w:pStyle w:val="KeepWithNext"/>
        <w:rPr>
          <w:rtl/>
          <w:lang w:eastAsia="he-IL"/>
        </w:rPr>
      </w:pPr>
    </w:p>
    <w:p w14:paraId="1BE219D5" w14:textId="477348C0" w:rsidR="00443023" w:rsidRDefault="00443023" w:rsidP="00443023">
      <w:pPr>
        <w:rPr>
          <w:rtl/>
          <w:lang w:eastAsia="he-IL"/>
        </w:rPr>
      </w:pPr>
      <w:bookmarkStart w:id="28943" w:name="_ETM_Q1_7049254"/>
      <w:bookmarkStart w:id="28944" w:name="_ETM_Q1_7049382"/>
      <w:bookmarkEnd w:id="28943"/>
      <w:bookmarkEnd w:id="28944"/>
      <w:r>
        <w:rPr>
          <w:rFonts w:hint="cs"/>
          <w:rtl/>
          <w:lang w:eastAsia="he-IL"/>
        </w:rPr>
        <w:t>כמו לדוגמה גיסתו של לפיד וכאלה.</w:t>
      </w:r>
    </w:p>
    <w:p w14:paraId="007F15CD" w14:textId="77777777" w:rsidR="00443023" w:rsidRDefault="00443023" w:rsidP="00443023">
      <w:pPr>
        <w:rPr>
          <w:rtl/>
          <w:lang w:eastAsia="he-IL"/>
        </w:rPr>
      </w:pPr>
      <w:bookmarkStart w:id="28945" w:name="_ETM_Q1_7053312"/>
      <w:bookmarkStart w:id="28946" w:name="_ETM_Q1_7053956"/>
      <w:bookmarkStart w:id="28947" w:name="_ETM_Q1_7049103"/>
      <w:bookmarkEnd w:id="28945"/>
      <w:bookmarkEnd w:id="28946"/>
      <w:bookmarkEnd w:id="28947"/>
    </w:p>
    <w:p w14:paraId="4DD3CFEE" w14:textId="4B19529A" w:rsidR="00443023" w:rsidRDefault="00443023" w:rsidP="00443023">
      <w:pPr>
        <w:pStyle w:val="a4"/>
        <w:keepNext/>
        <w:rPr>
          <w:rtl/>
        </w:rPr>
      </w:pPr>
      <w:bookmarkStart w:id="28948" w:name="ET_speaker_6231_2892"/>
      <w:r w:rsidRPr="00443023">
        <w:rPr>
          <w:rStyle w:val="TagStyle"/>
          <w:rtl/>
        </w:rPr>
        <w:t xml:space="preserve"> &lt;&lt; דובר &gt;&gt; </w:t>
      </w:r>
      <w:r>
        <w:rPr>
          <w:rtl/>
        </w:rPr>
        <w:t>יסמין פרידמן (יש עתיד):</w:t>
      </w:r>
      <w:r w:rsidRPr="00443023">
        <w:rPr>
          <w:rStyle w:val="TagStyle"/>
          <w:rtl/>
        </w:rPr>
        <w:t xml:space="preserve"> &lt;&lt; דובר &gt;&gt;</w:t>
      </w:r>
      <w:r w:rsidR="00707E81">
        <w:rPr>
          <w:rtl/>
        </w:rPr>
        <w:t xml:space="preserve"> </w:t>
      </w:r>
      <w:r>
        <w:rPr>
          <w:rtl/>
        </w:rPr>
        <w:t xml:space="preserve"> </w:t>
      </w:r>
      <w:bookmarkEnd w:id="28948"/>
    </w:p>
    <w:p w14:paraId="3B105044" w14:textId="77777777" w:rsidR="00443023" w:rsidRDefault="00443023" w:rsidP="00443023">
      <w:pPr>
        <w:pStyle w:val="KeepWithNext"/>
        <w:rPr>
          <w:rtl/>
          <w:lang w:eastAsia="he-IL"/>
        </w:rPr>
      </w:pPr>
    </w:p>
    <w:p w14:paraId="2D04255F" w14:textId="7705DF7B" w:rsidR="00443023" w:rsidRDefault="00443023" w:rsidP="00443023">
      <w:pPr>
        <w:rPr>
          <w:rtl/>
          <w:lang w:eastAsia="he-IL"/>
        </w:rPr>
      </w:pPr>
      <w:r>
        <w:rPr>
          <w:rFonts w:hint="cs"/>
          <w:rtl/>
          <w:lang w:eastAsia="he-IL"/>
        </w:rPr>
        <w:t>כ</w:t>
      </w:r>
      <w:bookmarkStart w:id="28949" w:name="_ETM_Q1_7051034"/>
      <w:bookmarkEnd w:id="28949"/>
      <w:r>
        <w:rPr>
          <w:rFonts w:hint="cs"/>
          <w:rtl/>
          <w:lang w:eastAsia="he-IL"/>
        </w:rPr>
        <w:t>ן,</w:t>
      </w:r>
      <w:bookmarkStart w:id="28950" w:name="_ETM_Q1_7051187"/>
      <w:bookmarkEnd w:id="28950"/>
      <w:r>
        <w:rPr>
          <w:rFonts w:hint="cs"/>
          <w:rtl/>
          <w:lang w:eastAsia="he-IL"/>
        </w:rPr>
        <w:t xml:space="preserve"> </w:t>
      </w:r>
      <w:bookmarkStart w:id="28951" w:name="_ETM_Q1_7051283"/>
      <w:bookmarkEnd w:id="28951"/>
      <w:r>
        <w:rPr>
          <w:rFonts w:hint="cs"/>
          <w:rtl/>
          <w:lang w:eastAsia="he-IL"/>
        </w:rPr>
        <w:t>מה זה דוגמה</w:t>
      </w:r>
      <w:bookmarkStart w:id="28952" w:name="_ETM_Q1_7049505"/>
      <w:bookmarkEnd w:id="28952"/>
      <w:r>
        <w:rPr>
          <w:rFonts w:hint="cs"/>
          <w:rtl/>
          <w:lang w:eastAsia="he-IL"/>
        </w:rPr>
        <w:t>, בול. רק שכחת שהתפקיד של גיסתו</w:t>
      </w:r>
      <w:bookmarkStart w:id="28953" w:name="_ETM_Q1_7052644"/>
      <w:bookmarkEnd w:id="28953"/>
      <w:r>
        <w:rPr>
          <w:rFonts w:hint="cs"/>
          <w:rtl/>
          <w:lang w:eastAsia="he-IL"/>
        </w:rPr>
        <w:t xml:space="preserve"> בהתנדבות</w:t>
      </w:r>
      <w:bookmarkStart w:id="28954" w:name="_ETM_Q1_7058090"/>
      <w:bookmarkEnd w:id="28954"/>
      <w:r>
        <w:rPr>
          <w:rFonts w:hint="cs"/>
          <w:rtl/>
          <w:lang w:eastAsia="he-IL"/>
        </w:rPr>
        <w:t xml:space="preserve"> </w:t>
      </w:r>
      <w:bookmarkStart w:id="28955" w:name="_ETM_Q1_7053798"/>
      <w:bookmarkEnd w:id="28955"/>
      <w:r>
        <w:rPr>
          <w:rFonts w:hint="cs"/>
          <w:rtl/>
          <w:lang w:eastAsia="he-IL"/>
        </w:rPr>
        <w:t>אמור היה להיות אבל אין קשר.</w:t>
      </w:r>
      <w:bookmarkStart w:id="28956" w:name="_ETM_Q1_7057193"/>
      <w:bookmarkEnd w:id="28956"/>
    </w:p>
    <w:p w14:paraId="4077C13E" w14:textId="77777777" w:rsidR="007668FA" w:rsidRDefault="007668FA" w:rsidP="00443023">
      <w:pPr>
        <w:rPr>
          <w:rtl/>
          <w:lang w:eastAsia="he-IL"/>
        </w:rPr>
      </w:pPr>
      <w:bookmarkStart w:id="28957" w:name="_ETM_Q1_7057330"/>
      <w:bookmarkStart w:id="28958" w:name="_ETM_Q1_7056269"/>
      <w:bookmarkStart w:id="28959" w:name="_ETM_Q1_7057656"/>
      <w:bookmarkEnd w:id="28957"/>
      <w:bookmarkEnd w:id="28958"/>
      <w:bookmarkEnd w:id="28959"/>
    </w:p>
    <w:p w14:paraId="406EF090" w14:textId="2463D996" w:rsidR="007668FA" w:rsidRDefault="007668FA" w:rsidP="007668FA">
      <w:pPr>
        <w:pStyle w:val="af6"/>
        <w:keepNext/>
        <w:rPr>
          <w:rtl/>
        </w:rPr>
      </w:pPr>
      <w:bookmarkStart w:id="28960" w:name="ET_yor_5786_2893"/>
      <w:r w:rsidRPr="007668FA">
        <w:rPr>
          <w:rStyle w:val="TagStyle"/>
          <w:rtl/>
        </w:rPr>
        <w:t xml:space="preserve"> &lt;&lt; יור &gt;&gt; </w:t>
      </w:r>
      <w:r>
        <w:rPr>
          <w:rtl/>
        </w:rPr>
        <w:t>היו"ר אופיר כץ:</w:t>
      </w:r>
      <w:r w:rsidRPr="007668FA">
        <w:rPr>
          <w:rStyle w:val="TagStyle"/>
          <w:rtl/>
        </w:rPr>
        <w:t xml:space="preserve"> &lt;&lt; יור &gt;&gt;</w:t>
      </w:r>
      <w:r w:rsidR="00707E81">
        <w:rPr>
          <w:rtl/>
        </w:rPr>
        <w:t xml:space="preserve"> </w:t>
      </w:r>
      <w:r>
        <w:rPr>
          <w:rtl/>
        </w:rPr>
        <w:t xml:space="preserve"> </w:t>
      </w:r>
      <w:bookmarkStart w:id="28961" w:name="_ETM_Q1_7063512"/>
      <w:bookmarkEnd w:id="28960"/>
      <w:bookmarkEnd w:id="28961"/>
    </w:p>
    <w:p w14:paraId="748E1D80" w14:textId="77777777" w:rsidR="007668FA" w:rsidRDefault="007668FA" w:rsidP="007668FA">
      <w:pPr>
        <w:rPr>
          <w:rtl/>
          <w:lang w:eastAsia="he-IL"/>
        </w:rPr>
      </w:pPr>
      <w:bookmarkStart w:id="28962" w:name="_ETM_Q1_7063732"/>
      <w:bookmarkStart w:id="28963" w:name="_ETM_Q1_7058779"/>
      <w:bookmarkEnd w:id="28962"/>
      <w:bookmarkEnd w:id="28963"/>
    </w:p>
    <w:p w14:paraId="4CCD3288" w14:textId="7D8CCC67" w:rsidR="007668FA" w:rsidRDefault="007668FA" w:rsidP="007668FA">
      <w:pPr>
        <w:rPr>
          <w:rtl/>
          <w:lang w:eastAsia="he-IL"/>
        </w:rPr>
      </w:pPr>
      <w:bookmarkStart w:id="28964" w:name="_ETM_Q1_7059307"/>
      <w:bookmarkStart w:id="28965" w:name="_ETM_Q1_7059490"/>
      <w:bookmarkEnd w:id="28964"/>
      <w:bookmarkEnd w:id="28965"/>
      <w:r>
        <w:rPr>
          <w:rFonts w:hint="cs"/>
          <w:rtl/>
          <w:lang w:eastAsia="he-IL"/>
        </w:rPr>
        <w:t xml:space="preserve">יש </w:t>
      </w:r>
      <w:bookmarkStart w:id="28966" w:name="_ETM_Q1_7059772"/>
      <w:bookmarkEnd w:id="28966"/>
      <w:r>
        <w:rPr>
          <w:rFonts w:hint="cs"/>
          <w:rtl/>
          <w:lang w:eastAsia="he-IL"/>
        </w:rPr>
        <w:t>הרבה שרוצים להתנדב שם.</w:t>
      </w:r>
      <w:bookmarkStart w:id="28967" w:name="_ETM_Q1_7064441"/>
      <w:bookmarkEnd w:id="28967"/>
    </w:p>
    <w:p w14:paraId="1B2C9160" w14:textId="77777777" w:rsidR="007668FA" w:rsidRDefault="007668FA" w:rsidP="007668FA">
      <w:pPr>
        <w:rPr>
          <w:rtl/>
          <w:lang w:eastAsia="he-IL"/>
        </w:rPr>
      </w:pPr>
      <w:bookmarkStart w:id="28968" w:name="_ETM_Q1_7064624"/>
      <w:bookmarkStart w:id="28969" w:name="_ETM_Q1_7065220"/>
      <w:bookmarkEnd w:id="28968"/>
      <w:bookmarkEnd w:id="28969"/>
    </w:p>
    <w:p w14:paraId="64E149A2" w14:textId="65B6B6E9" w:rsidR="007668FA" w:rsidRDefault="007668FA" w:rsidP="007668FA">
      <w:pPr>
        <w:pStyle w:val="a4"/>
        <w:keepNext/>
        <w:rPr>
          <w:rtl/>
        </w:rPr>
      </w:pPr>
      <w:bookmarkStart w:id="28970" w:name="ET_speaker_6128_2894"/>
      <w:r w:rsidRPr="007668FA">
        <w:rPr>
          <w:rStyle w:val="TagStyle"/>
          <w:rtl/>
        </w:rPr>
        <w:t xml:space="preserve"> &lt;&lt; דובר &gt;&gt; </w:t>
      </w:r>
      <w:r>
        <w:rPr>
          <w:rtl/>
        </w:rPr>
        <w:t>משה טור פז (יש עתיד):</w:t>
      </w:r>
      <w:r w:rsidRPr="007668FA">
        <w:rPr>
          <w:rStyle w:val="TagStyle"/>
          <w:rtl/>
        </w:rPr>
        <w:t xml:space="preserve"> &lt;&lt; דובר &gt;&gt;</w:t>
      </w:r>
      <w:r w:rsidR="00707E81">
        <w:rPr>
          <w:rtl/>
        </w:rPr>
        <w:t xml:space="preserve"> </w:t>
      </w:r>
      <w:r>
        <w:rPr>
          <w:rtl/>
        </w:rPr>
        <w:t xml:space="preserve"> </w:t>
      </w:r>
      <w:bookmarkEnd w:id="28970"/>
    </w:p>
    <w:p w14:paraId="15CF5D6C" w14:textId="77777777" w:rsidR="007668FA" w:rsidRDefault="007668FA" w:rsidP="007668FA">
      <w:pPr>
        <w:pStyle w:val="KeepWithNext"/>
        <w:rPr>
          <w:rtl/>
          <w:lang w:eastAsia="he-IL"/>
        </w:rPr>
      </w:pPr>
    </w:p>
    <w:p w14:paraId="712B9A16" w14:textId="317362F1" w:rsidR="007668FA" w:rsidRDefault="007668FA" w:rsidP="007668FA">
      <w:pPr>
        <w:rPr>
          <w:rtl/>
          <w:lang w:eastAsia="he-IL"/>
        </w:rPr>
      </w:pPr>
      <w:bookmarkStart w:id="28971" w:name="_ETM_Q1_7066546"/>
      <w:bookmarkStart w:id="28972" w:name="_ETM_Q1_7066684"/>
      <w:bookmarkStart w:id="28973" w:name="_ETM_Q1_7061740"/>
      <w:bookmarkStart w:id="28974" w:name="_ETM_Q1_7060226"/>
      <w:bookmarkStart w:id="28975" w:name="_ETM_Q1_7060383"/>
      <w:bookmarkEnd w:id="28971"/>
      <w:bookmarkEnd w:id="28972"/>
      <w:bookmarkEnd w:id="28973"/>
      <w:bookmarkEnd w:id="28974"/>
      <w:bookmarkEnd w:id="28975"/>
      <w:r>
        <w:rPr>
          <w:rFonts w:hint="cs"/>
          <w:rtl/>
          <w:lang w:eastAsia="he-IL"/>
        </w:rPr>
        <w:t>אל תבלבלי אותו עם עובדות.</w:t>
      </w:r>
      <w:bookmarkStart w:id="28976" w:name="_ETM_Q1_7063614"/>
      <w:bookmarkEnd w:id="28976"/>
    </w:p>
    <w:p w14:paraId="7F598862" w14:textId="77777777" w:rsidR="007668FA" w:rsidRDefault="007668FA" w:rsidP="007668FA">
      <w:pPr>
        <w:rPr>
          <w:rtl/>
          <w:lang w:eastAsia="he-IL"/>
        </w:rPr>
      </w:pPr>
    </w:p>
    <w:p w14:paraId="0BEEAAE3" w14:textId="21E24CFE" w:rsidR="007668FA" w:rsidRDefault="007668FA" w:rsidP="007668FA">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5E1E77B1" w14:textId="77777777" w:rsidR="007668FA" w:rsidRDefault="007668FA" w:rsidP="007668FA">
      <w:pPr>
        <w:pStyle w:val="KeepWithNext"/>
        <w:rPr>
          <w:rtl/>
          <w:lang w:eastAsia="he-IL"/>
        </w:rPr>
      </w:pPr>
    </w:p>
    <w:p w14:paraId="51E2A81A" w14:textId="0EDB7AEC" w:rsidR="007668FA" w:rsidRDefault="007668FA" w:rsidP="007668FA">
      <w:pPr>
        <w:rPr>
          <w:rtl/>
        </w:rPr>
      </w:pPr>
      <w:r>
        <w:rPr>
          <w:rFonts w:hint="cs"/>
          <w:rtl/>
        </w:rPr>
        <w:t>אם כך לאחר הנימוק של יסמין אנחנו נעבור להצבעה</w:t>
      </w:r>
      <w:bookmarkStart w:id="28977" w:name="_ETM_Q1_7061150"/>
      <w:bookmarkEnd w:id="28977"/>
      <w:r>
        <w:rPr>
          <w:rFonts w:hint="cs"/>
          <w:rtl/>
        </w:rPr>
        <w:t>. מי בעד? ש</w:t>
      </w:r>
      <w:bookmarkStart w:id="28978" w:name="_ETM_Q1_7067073"/>
      <w:bookmarkEnd w:id="28978"/>
      <w:r>
        <w:rPr>
          <w:rFonts w:hint="cs"/>
          <w:rtl/>
        </w:rPr>
        <w:t xml:space="preserve">לושה, מי נגד? תשעה, מי נמנע? </w:t>
      </w:r>
    </w:p>
    <w:p w14:paraId="7F57CF60" w14:textId="77777777" w:rsidR="007668FA" w:rsidRDefault="007668FA" w:rsidP="007668FA">
      <w:pPr>
        <w:pStyle w:val="af1"/>
        <w:keepNext/>
        <w:rPr>
          <w:rtl/>
        </w:rPr>
      </w:pPr>
    </w:p>
    <w:p w14:paraId="66BB7F39" w14:textId="77777777" w:rsidR="007668FA" w:rsidRDefault="007668FA" w:rsidP="007668FA">
      <w:pPr>
        <w:pStyle w:val="af1"/>
        <w:keepNext/>
        <w:rPr>
          <w:rtl/>
        </w:rPr>
      </w:pPr>
      <w:r>
        <w:rPr>
          <w:rtl/>
        </w:rPr>
        <w:t>הצבעה</w:t>
      </w:r>
    </w:p>
    <w:p w14:paraId="420C9688" w14:textId="77777777" w:rsidR="007668FA" w:rsidRDefault="007668FA" w:rsidP="007668FA">
      <w:pPr>
        <w:pStyle w:val="af2"/>
        <w:rPr>
          <w:rtl/>
        </w:rPr>
      </w:pPr>
    </w:p>
    <w:p w14:paraId="77F7BDAA" w14:textId="77777777" w:rsidR="007668FA" w:rsidRPr="00BA1585" w:rsidRDefault="007668FA" w:rsidP="007668FA">
      <w:pPr>
        <w:jc w:val="center"/>
        <w:rPr>
          <w:rtl/>
        </w:rPr>
      </w:pPr>
      <w:r>
        <w:rPr>
          <w:rFonts w:hint="cs"/>
          <w:rtl/>
        </w:rPr>
        <w:t>ההסתייגות נדחתה.</w:t>
      </w:r>
    </w:p>
    <w:p w14:paraId="76340FED" w14:textId="77777777" w:rsidR="007668FA" w:rsidRDefault="007668FA" w:rsidP="007668FA">
      <w:pPr>
        <w:rPr>
          <w:rtl/>
          <w:lang w:eastAsia="he-IL"/>
        </w:rPr>
      </w:pPr>
    </w:p>
    <w:p w14:paraId="4653E9F6" w14:textId="77777777" w:rsidR="007668FA" w:rsidRDefault="007668FA" w:rsidP="007668FA">
      <w:pPr>
        <w:rPr>
          <w:rtl/>
          <w:lang w:eastAsia="he-IL"/>
        </w:rPr>
      </w:pPr>
      <w:r>
        <w:rPr>
          <w:rFonts w:hint="cs"/>
          <w:rtl/>
          <w:lang w:eastAsia="he-IL"/>
        </w:rPr>
        <w:t>ההסתייגות הוסרה.</w:t>
      </w:r>
    </w:p>
    <w:p w14:paraId="570E64F2" w14:textId="77777777" w:rsidR="007668FA" w:rsidRDefault="007668FA" w:rsidP="007668FA">
      <w:pPr>
        <w:rPr>
          <w:rtl/>
          <w:lang w:eastAsia="he-IL"/>
        </w:rPr>
      </w:pPr>
      <w:bookmarkStart w:id="28979" w:name="_ETM_Q1_7070150"/>
      <w:bookmarkStart w:id="28980" w:name="_ETM_Q1_7070305"/>
      <w:bookmarkStart w:id="28981" w:name="_ETM_Q1_7070624"/>
      <w:bookmarkEnd w:id="28979"/>
      <w:bookmarkEnd w:id="28980"/>
      <w:bookmarkEnd w:id="28981"/>
    </w:p>
    <w:p w14:paraId="5B9B145B" w14:textId="38AADD9B" w:rsidR="007668FA" w:rsidRDefault="007668FA" w:rsidP="007668FA">
      <w:pPr>
        <w:rPr>
          <w:rtl/>
          <w:lang w:eastAsia="he-IL"/>
        </w:rPr>
      </w:pPr>
      <w:bookmarkStart w:id="28982" w:name="_ETM_Q1_7070812"/>
      <w:bookmarkEnd w:id="28982"/>
      <w:r>
        <w:rPr>
          <w:rFonts w:hint="cs"/>
          <w:rtl/>
          <w:lang w:eastAsia="he-IL"/>
        </w:rPr>
        <w:t>הסתייגות 189 בבקשה.</w:t>
      </w:r>
      <w:bookmarkStart w:id="28983" w:name="_ETM_Q1_7074647"/>
      <w:bookmarkEnd w:id="28983"/>
    </w:p>
    <w:p w14:paraId="42EFFE0E" w14:textId="77777777" w:rsidR="007668FA" w:rsidRDefault="007668FA" w:rsidP="007668FA">
      <w:pPr>
        <w:rPr>
          <w:rtl/>
          <w:lang w:eastAsia="he-IL"/>
        </w:rPr>
      </w:pPr>
      <w:bookmarkStart w:id="28984" w:name="_ETM_Q1_7074772"/>
      <w:bookmarkStart w:id="28985" w:name="_ETM_Q1_7069979"/>
      <w:bookmarkEnd w:id="28984"/>
      <w:bookmarkEnd w:id="28985"/>
    </w:p>
    <w:p w14:paraId="6539DC62" w14:textId="6672D920" w:rsidR="007668FA" w:rsidRDefault="007668FA" w:rsidP="007668FA">
      <w:pPr>
        <w:pStyle w:val="a4"/>
        <w:keepNext/>
        <w:rPr>
          <w:rtl/>
        </w:rPr>
      </w:pPr>
      <w:bookmarkStart w:id="28986" w:name="ET_speaker_אייל_לב_ארי_2895"/>
      <w:r w:rsidRPr="007668FA">
        <w:rPr>
          <w:rStyle w:val="TagStyle"/>
          <w:rtl/>
        </w:rPr>
        <w:t xml:space="preserve"> &lt;&lt; דובר &gt;&gt; </w:t>
      </w:r>
      <w:r>
        <w:rPr>
          <w:rtl/>
        </w:rPr>
        <w:t>אייל לב ארי:</w:t>
      </w:r>
      <w:r w:rsidRPr="007668FA">
        <w:rPr>
          <w:rStyle w:val="TagStyle"/>
          <w:rtl/>
        </w:rPr>
        <w:t xml:space="preserve"> &lt;&lt; דובר &gt;&gt;</w:t>
      </w:r>
      <w:r w:rsidR="00707E81">
        <w:rPr>
          <w:rtl/>
        </w:rPr>
        <w:t xml:space="preserve"> </w:t>
      </w:r>
      <w:r>
        <w:rPr>
          <w:rtl/>
        </w:rPr>
        <w:t xml:space="preserve"> </w:t>
      </w:r>
      <w:bookmarkEnd w:id="28986"/>
    </w:p>
    <w:p w14:paraId="1D3329AD" w14:textId="77777777" w:rsidR="007668FA" w:rsidRDefault="007668FA" w:rsidP="007668FA">
      <w:pPr>
        <w:pStyle w:val="KeepWithNext"/>
        <w:rPr>
          <w:rtl/>
          <w:lang w:eastAsia="he-IL"/>
        </w:rPr>
      </w:pPr>
    </w:p>
    <w:p w14:paraId="539D3F21" w14:textId="02C64C83" w:rsidR="007668FA" w:rsidRDefault="007668FA" w:rsidP="007668FA">
      <w:pPr>
        <w:rPr>
          <w:rtl/>
          <w:lang w:eastAsia="he-IL"/>
        </w:rPr>
      </w:pPr>
      <w:bookmarkStart w:id="28987" w:name="_ETM_Q1_7071622"/>
      <w:bookmarkStart w:id="28988" w:name="_ETM_Q1_7071681"/>
      <w:bookmarkEnd w:id="28987"/>
      <w:bookmarkEnd w:id="28988"/>
      <w:r>
        <w:rPr>
          <w:rFonts w:hint="cs"/>
          <w:rtl/>
          <w:lang w:eastAsia="he-IL"/>
        </w:rPr>
        <w:t xml:space="preserve">האמור בפסקה </w:t>
      </w:r>
      <w:bookmarkStart w:id="28989" w:name="_ETM_Q1_7070906"/>
      <w:bookmarkEnd w:id="28989"/>
      <w:r>
        <w:rPr>
          <w:rFonts w:hint="cs"/>
          <w:rtl/>
          <w:lang w:eastAsia="he-IL"/>
        </w:rPr>
        <w:t>2</w:t>
      </w:r>
      <w:bookmarkStart w:id="28990" w:name="_ETM_Q1_7071407"/>
      <w:bookmarkEnd w:id="28990"/>
      <w:r>
        <w:rPr>
          <w:rFonts w:hint="cs"/>
          <w:rtl/>
          <w:lang w:eastAsia="he-IL"/>
        </w:rPr>
        <w:t xml:space="preserve"> (3) יבוא, </w:t>
      </w:r>
      <w:bookmarkStart w:id="28991" w:name="_ETM_Q1_7072950"/>
      <w:bookmarkEnd w:id="28991"/>
      <w:r>
        <w:rPr>
          <w:rFonts w:hint="cs"/>
          <w:rtl/>
          <w:lang w:eastAsia="he-IL"/>
        </w:rPr>
        <w:t>2 בסעיף</w:t>
      </w:r>
      <w:bookmarkStart w:id="28992" w:name="_ETM_Q1_7075673"/>
      <w:bookmarkEnd w:id="28992"/>
      <w:r>
        <w:rPr>
          <w:rFonts w:hint="cs"/>
          <w:rtl/>
          <w:lang w:eastAsia="he-IL"/>
        </w:rPr>
        <w:t xml:space="preserve"> קטן </w:t>
      </w:r>
      <w:bookmarkStart w:id="28993" w:name="_ETM_Q1_7075654"/>
      <w:bookmarkEnd w:id="28993"/>
      <w:r>
        <w:rPr>
          <w:rFonts w:hint="cs"/>
          <w:rtl/>
          <w:lang w:eastAsia="he-IL"/>
        </w:rPr>
        <w:t>ג'(1) המילה בפועל תימחק.</w:t>
      </w:r>
    </w:p>
    <w:p w14:paraId="210204D8" w14:textId="77777777" w:rsidR="007668FA" w:rsidRDefault="007668FA" w:rsidP="007668FA">
      <w:pPr>
        <w:rPr>
          <w:rtl/>
          <w:lang w:eastAsia="he-IL"/>
        </w:rPr>
      </w:pPr>
      <w:bookmarkStart w:id="28994" w:name="_ETM_Q1_7081741"/>
      <w:bookmarkStart w:id="28995" w:name="_ETM_Q1_7081881"/>
      <w:bookmarkEnd w:id="28994"/>
      <w:bookmarkEnd w:id="28995"/>
    </w:p>
    <w:p w14:paraId="123CFCF2" w14:textId="35A85362" w:rsidR="007668FA" w:rsidRDefault="007668FA" w:rsidP="007668FA">
      <w:pPr>
        <w:pStyle w:val="a4"/>
        <w:keepNext/>
        <w:rPr>
          <w:rtl/>
        </w:rPr>
      </w:pPr>
      <w:bookmarkStart w:id="28996" w:name="ET_speaker_6128_2896"/>
      <w:r w:rsidRPr="007668FA">
        <w:rPr>
          <w:rStyle w:val="TagStyle"/>
          <w:rtl/>
        </w:rPr>
        <w:t xml:space="preserve"> &lt;&lt; דובר &gt;&gt; </w:t>
      </w:r>
      <w:r>
        <w:rPr>
          <w:rtl/>
        </w:rPr>
        <w:t>משה טור פז (יש עתיד):</w:t>
      </w:r>
      <w:r w:rsidRPr="007668FA">
        <w:rPr>
          <w:rStyle w:val="TagStyle"/>
          <w:rtl/>
        </w:rPr>
        <w:t xml:space="preserve"> &lt;&lt; דובר &gt;&gt;</w:t>
      </w:r>
      <w:r w:rsidR="00707E81">
        <w:rPr>
          <w:rtl/>
        </w:rPr>
        <w:t xml:space="preserve"> </w:t>
      </w:r>
      <w:r>
        <w:rPr>
          <w:rtl/>
        </w:rPr>
        <w:t xml:space="preserve"> </w:t>
      </w:r>
      <w:bookmarkEnd w:id="28996"/>
    </w:p>
    <w:p w14:paraId="024E2896" w14:textId="77777777" w:rsidR="007668FA" w:rsidRDefault="007668FA" w:rsidP="007668FA">
      <w:pPr>
        <w:pStyle w:val="KeepWithNext"/>
        <w:rPr>
          <w:rtl/>
          <w:lang w:eastAsia="he-IL"/>
        </w:rPr>
      </w:pPr>
    </w:p>
    <w:p w14:paraId="277877E4" w14:textId="5AE53340" w:rsidR="007668FA" w:rsidRDefault="007668FA" w:rsidP="007668FA">
      <w:pPr>
        <w:rPr>
          <w:rtl/>
          <w:lang w:eastAsia="he-IL"/>
        </w:rPr>
      </w:pPr>
      <w:bookmarkStart w:id="28997" w:name="_ETM_Q1_7085086"/>
      <w:bookmarkStart w:id="28998" w:name="_ETM_Q1_7085151"/>
      <w:bookmarkStart w:id="28999" w:name="_ETM_Q1_7080230"/>
      <w:bookmarkStart w:id="29000" w:name="_ETM_Q1_7075605"/>
      <w:bookmarkEnd w:id="28997"/>
      <w:bookmarkEnd w:id="28998"/>
      <w:bookmarkEnd w:id="28999"/>
      <w:bookmarkEnd w:id="29000"/>
      <w:r>
        <w:rPr>
          <w:rFonts w:hint="cs"/>
          <w:rtl/>
          <w:lang w:eastAsia="he-IL"/>
        </w:rPr>
        <w:t xml:space="preserve">כן, אנחנו מציעים כאן באמת, שאני </w:t>
      </w:r>
      <w:bookmarkStart w:id="29001" w:name="_ETM_Q1_7084359"/>
      <w:bookmarkEnd w:id="29001"/>
      <w:r>
        <w:rPr>
          <w:rFonts w:hint="cs"/>
          <w:rtl/>
          <w:lang w:eastAsia="he-IL"/>
        </w:rPr>
        <w:t>חושב שבכלל אדוני אתה יודע, קיימנו כאן דיון דיי רלוונטי</w:t>
      </w:r>
      <w:bookmarkStart w:id="29002" w:name="_ETM_Q1_7090262"/>
      <w:bookmarkEnd w:id="29002"/>
      <w:r>
        <w:rPr>
          <w:rFonts w:hint="cs"/>
          <w:rtl/>
          <w:lang w:eastAsia="he-IL"/>
        </w:rPr>
        <w:t xml:space="preserve"> ואקטואלי, ואני חושב</w:t>
      </w:r>
      <w:bookmarkStart w:id="29003" w:name="_ETM_Q1_7087470"/>
      <w:bookmarkEnd w:id="29003"/>
      <w:r>
        <w:rPr>
          <w:rFonts w:hint="cs"/>
          <w:rtl/>
          <w:lang w:eastAsia="he-IL"/>
        </w:rPr>
        <w:t xml:space="preserve"> שגם לגופו של עניין על הפסקה </w:t>
      </w:r>
      <w:bookmarkStart w:id="29004" w:name="_ETM_Q1_7092567"/>
      <w:bookmarkEnd w:id="29004"/>
      <w:r>
        <w:rPr>
          <w:rFonts w:hint="cs"/>
          <w:rtl/>
          <w:lang w:eastAsia="he-IL"/>
        </w:rPr>
        <w:t>הזו, כי באמת אני חושב שהיא כתובה לא טוב,</w:t>
      </w:r>
      <w:bookmarkStart w:id="29005" w:name="_ETM_Q1_7096463"/>
      <w:bookmarkEnd w:id="29005"/>
      <w:r>
        <w:rPr>
          <w:rFonts w:hint="cs"/>
          <w:rtl/>
          <w:lang w:eastAsia="he-IL"/>
        </w:rPr>
        <w:t xml:space="preserve"> ויש הרבה מאוד דברים שהייתי משפר בה, אני עוד אמשיך</w:t>
      </w:r>
      <w:bookmarkStart w:id="29006" w:name="_ETM_Q1_7097987"/>
      <w:bookmarkEnd w:id="29006"/>
      <w:r>
        <w:rPr>
          <w:rFonts w:hint="cs"/>
          <w:rtl/>
          <w:lang w:eastAsia="he-IL"/>
        </w:rPr>
        <w:t xml:space="preserve"> א</w:t>
      </w:r>
      <w:bookmarkStart w:id="29007" w:name="_ETM_Q1_7098213"/>
      <w:bookmarkEnd w:id="29007"/>
      <w:r>
        <w:rPr>
          <w:rFonts w:hint="cs"/>
          <w:rtl/>
          <w:lang w:eastAsia="he-IL"/>
        </w:rPr>
        <w:t>ת זה גם בהסתייגויות הבאות, שאני חושב שהעובדה</w:t>
      </w:r>
      <w:r w:rsidR="00707E81">
        <w:rPr>
          <w:rFonts w:hint="cs"/>
          <w:rtl/>
          <w:lang w:eastAsia="he-IL"/>
        </w:rPr>
        <w:t xml:space="preserve"> </w:t>
      </w:r>
      <w:r>
        <w:rPr>
          <w:rFonts w:hint="cs"/>
          <w:rtl/>
          <w:lang w:eastAsia="he-IL"/>
        </w:rPr>
        <w:t>-</w:t>
      </w:r>
      <w:bookmarkStart w:id="29008" w:name="_ETM_Q1_7105465"/>
      <w:bookmarkEnd w:id="29008"/>
      <w:r>
        <w:rPr>
          <w:rFonts w:hint="cs"/>
          <w:rtl/>
          <w:lang w:eastAsia="he-IL"/>
        </w:rPr>
        <w:t xml:space="preserve"> -</w:t>
      </w:r>
      <w:bookmarkStart w:id="29009" w:name="_ETM_Q1_7105854"/>
      <w:bookmarkEnd w:id="29009"/>
    </w:p>
    <w:p w14:paraId="36BFE84D" w14:textId="77777777" w:rsidR="007668FA" w:rsidRDefault="007668FA" w:rsidP="007668FA">
      <w:pPr>
        <w:rPr>
          <w:rtl/>
          <w:lang w:eastAsia="he-IL"/>
        </w:rPr>
      </w:pPr>
    </w:p>
    <w:p w14:paraId="3410822C" w14:textId="6C734FAB" w:rsidR="007668FA" w:rsidRDefault="007668FA" w:rsidP="007668FA">
      <w:pPr>
        <w:pStyle w:val="af6"/>
        <w:keepNext/>
        <w:rPr>
          <w:rtl/>
        </w:rPr>
      </w:pPr>
      <w:bookmarkStart w:id="29010" w:name="_ETM_Q1_7106364"/>
      <w:bookmarkEnd w:id="29010"/>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785EA97F" w14:textId="77777777" w:rsidR="007668FA" w:rsidRDefault="007668FA" w:rsidP="007668FA">
      <w:pPr>
        <w:pStyle w:val="KeepWithNext"/>
        <w:rPr>
          <w:rtl/>
          <w:lang w:eastAsia="he-IL"/>
        </w:rPr>
      </w:pPr>
    </w:p>
    <w:p w14:paraId="62997355" w14:textId="351EFEB7" w:rsidR="007668FA" w:rsidRDefault="007668FA" w:rsidP="007668FA">
      <w:pPr>
        <w:rPr>
          <w:rtl/>
        </w:rPr>
      </w:pPr>
      <w:r>
        <w:rPr>
          <w:rFonts w:hint="cs"/>
          <w:rtl/>
        </w:rPr>
        <w:t xml:space="preserve">אוקי אז תודה. מי בעד? ארבעה, מי נגד? תשעה, מי נמנע? </w:t>
      </w:r>
    </w:p>
    <w:p w14:paraId="33EA6A02" w14:textId="77777777" w:rsidR="007668FA" w:rsidRDefault="007668FA" w:rsidP="007668FA">
      <w:pPr>
        <w:pStyle w:val="af1"/>
        <w:keepNext/>
        <w:rPr>
          <w:rtl/>
        </w:rPr>
      </w:pPr>
    </w:p>
    <w:p w14:paraId="42F1984E" w14:textId="77777777" w:rsidR="007668FA" w:rsidRDefault="007668FA" w:rsidP="007668FA">
      <w:pPr>
        <w:pStyle w:val="af1"/>
        <w:keepNext/>
        <w:rPr>
          <w:rtl/>
        </w:rPr>
      </w:pPr>
      <w:r>
        <w:rPr>
          <w:rtl/>
        </w:rPr>
        <w:t>הצבעה</w:t>
      </w:r>
    </w:p>
    <w:p w14:paraId="496CD069" w14:textId="77777777" w:rsidR="007668FA" w:rsidRDefault="007668FA" w:rsidP="007668FA">
      <w:pPr>
        <w:pStyle w:val="af2"/>
        <w:rPr>
          <w:rtl/>
        </w:rPr>
      </w:pPr>
    </w:p>
    <w:p w14:paraId="6E843172" w14:textId="77777777" w:rsidR="007668FA" w:rsidRPr="00BA1585" w:rsidRDefault="007668FA" w:rsidP="007668FA">
      <w:pPr>
        <w:jc w:val="center"/>
        <w:rPr>
          <w:rtl/>
        </w:rPr>
      </w:pPr>
      <w:r>
        <w:rPr>
          <w:rFonts w:hint="cs"/>
          <w:rtl/>
        </w:rPr>
        <w:t>ההסתייגות נדחתה.</w:t>
      </w:r>
    </w:p>
    <w:p w14:paraId="6069D26E" w14:textId="77777777" w:rsidR="007668FA" w:rsidRDefault="007668FA" w:rsidP="007668FA">
      <w:pPr>
        <w:rPr>
          <w:rtl/>
          <w:lang w:eastAsia="he-IL"/>
        </w:rPr>
      </w:pPr>
    </w:p>
    <w:p w14:paraId="56BAB514" w14:textId="77777777" w:rsidR="007668FA" w:rsidRDefault="007668FA" w:rsidP="007668FA">
      <w:pPr>
        <w:rPr>
          <w:rtl/>
          <w:lang w:eastAsia="he-IL"/>
        </w:rPr>
      </w:pPr>
      <w:r>
        <w:rPr>
          <w:rFonts w:hint="cs"/>
          <w:rtl/>
          <w:lang w:eastAsia="he-IL"/>
        </w:rPr>
        <w:t>ההסתייגות הוסרה.</w:t>
      </w:r>
      <w:bookmarkStart w:id="29011" w:name="_ETM_Q1_7108637"/>
      <w:bookmarkEnd w:id="29011"/>
    </w:p>
    <w:p w14:paraId="0BCED968" w14:textId="77777777" w:rsidR="007668FA" w:rsidRDefault="007668FA" w:rsidP="007668FA">
      <w:pPr>
        <w:rPr>
          <w:rtl/>
          <w:lang w:eastAsia="he-IL"/>
        </w:rPr>
      </w:pPr>
      <w:bookmarkStart w:id="29012" w:name="_ETM_Q1_7108769"/>
      <w:bookmarkStart w:id="29013" w:name="_ETM_Q1_7108963"/>
      <w:bookmarkEnd w:id="29012"/>
      <w:bookmarkEnd w:id="29013"/>
    </w:p>
    <w:p w14:paraId="078361AA" w14:textId="3134BF31" w:rsidR="007668FA" w:rsidRDefault="007668FA" w:rsidP="007668FA">
      <w:pPr>
        <w:rPr>
          <w:rtl/>
          <w:lang w:eastAsia="he-IL"/>
        </w:rPr>
      </w:pPr>
      <w:r>
        <w:rPr>
          <w:rFonts w:hint="cs"/>
          <w:rtl/>
          <w:lang w:eastAsia="he-IL"/>
        </w:rPr>
        <w:t>1</w:t>
      </w:r>
      <w:bookmarkStart w:id="29014" w:name="_ETM_Q1_7109329"/>
      <w:bookmarkEnd w:id="29014"/>
      <w:r>
        <w:rPr>
          <w:rFonts w:hint="cs"/>
          <w:rtl/>
          <w:lang w:eastAsia="he-IL"/>
        </w:rPr>
        <w:t>90 בבקשה.</w:t>
      </w:r>
    </w:p>
    <w:p w14:paraId="79B063D7" w14:textId="77777777" w:rsidR="007668FA" w:rsidRPr="007668FA" w:rsidRDefault="007668FA" w:rsidP="007668FA">
      <w:pPr>
        <w:rPr>
          <w:rtl/>
          <w:lang w:eastAsia="he-IL"/>
        </w:rPr>
      </w:pPr>
      <w:bookmarkStart w:id="29015" w:name="_ETM_Q1_7111247"/>
      <w:bookmarkStart w:id="29016" w:name="_ETM_Q1_7115786"/>
      <w:bookmarkStart w:id="29017" w:name="_ETM_Q1_7111719"/>
      <w:bookmarkStart w:id="29018" w:name="_ETM_Q1_7115920"/>
      <w:bookmarkEnd w:id="29015"/>
      <w:bookmarkEnd w:id="29016"/>
      <w:bookmarkEnd w:id="29017"/>
      <w:bookmarkEnd w:id="29018"/>
    </w:p>
    <w:p w14:paraId="7325C93B" w14:textId="45621468" w:rsidR="007668FA" w:rsidRDefault="007668FA" w:rsidP="007668FA">
      <w:pPr>
        <w:rPr>
          <w:rtl/>
          <w:lang w:eastAsia="he-IL"/>
        </w:rPr>
      </w:pPr>
      <w:bookmarkStart w:id="29019" w:name="_ETM_Q1_7113091"/>
      <w:bookmarkStart w:id="29020" w:name="_ETM_Q1_7113208"/>
      <w:bookmarkStart w:id="29021" w:name="_ETM_Q1_7108561"/>
      <w:bookmarkEnd w:id="29019"/>
      <w:bookmarkEnd w:id="29020"/>
      <w:bookmarkEnd w:id="29021"/>
      <w:r>
        <w:rPr>
          <w:rFonts w:hint="cs"/>
          <w:rtl/>
          <w:lang w:eastAsia="he-IL"/>
        </w:rPr>
        <w:t>ה(2) לא יתמנה לשר מי שעומד מול</w:t>
      </w:r>
      <w:bookmarkStart w:id="29022" w:name="_ETM_Q1_7114361"/>
      <w:bookmarkEnd w:id="29022"/>
      <w:r>
        <w:rPr>
          <w:rFonts w:hint="cs"/>
          <w:rtl/>
          <w:lang w:eastAsia="he-IL"/>
        </w:rPr>
        <w:t>ו כתב אישום פלילי, בבקשה.</w:t>
      </w:r>
      <w:bookmarkStart w:id="29023" w:name="_ETM_Q1_7112966"/>
      <w:bookmarkStart w:id="29024" w:name="_ETM_Q1_7116598"/>
      <w:bookmarkEnd w:id="29023"/>
      <w:bookmarkEnd w:id="29024"/>
    </w:p>
    <w:p w14:paraId="48CAC01A" w14:textId="77777777" w:rsidR="007668FA" w:rsidRDefault="007668FA" w:rsidP="007668FA">
      <w:pPr>
        <w:rPr>
          <w:rtl/>
          <w:lang w:eastAsia="he-IL"/>
        </w:rPr>
      </w:pPr>
      <w:bookmarkStart w:id="29025" w:name="_ETM_Q1_7116732"/>
      <w:bookmarkStart w:id="29026" w:name="_ETM_Q1_7116969"/>
      <w:bookmarkEnd w:id="29025"/>
      <w:bookmarkEnd w:id="29026"/>
    </w:p>
    <w:p w14:paraId="05802DCA" w14:textId="67CF8199" w:rsidR="007668FA" w:rsidRDefault="007668FA" w:rsidP="007668FA">
      <w:pPr>
        <w:pStyle w:val="a4"/>
        <w:keepNext/>
        <w:rPr>
          <w:rtl/>
        </w:rPr>
      </w:pPr>
      <w:bookmarkStart w:id="29027" w:name="ET_speaker_6231_2898"/>
      <w:r w:rsidRPr="007668FA">
        <w:rPr>
          <w:rStyle w:val="TagStyle"/>
          <w:rtl/>
        </w:rPr>
        <w:t xml:space="preserve"> &lt;&lt; דובר &gt;&gt; </w:t>
      </w:r>
      <w:r>
        <w:rPr>
          <w:rtl/>
        </w:rPr>
        <w:t>יסמין פרידמן (יש עתיד):</w:t>
      </w:r>
      <w:r w:rsidRPr="007668FA">
        <w:rPr>
          <w:rStyle w:val="TagStyle"/>
          <w:rtl/>
        </w:rPr>
        <w:t xml:space="preserve"> &lt;&lt; דובר &gt;&gt;</w:t>
      </w:r>
      <w:r w:rsidR="00707E81">
        <w:rPr>
          <w:rtl/>
        </w:rPr>
        <w:t xml:space="preserve"> </w:t>
      </w:r>
      <w:r>
        <w:rPr>
          <w:rtl/>
        </w:rPr>
        <w:t xml:space="preserve"> </w:t>
      </w:r>
      <w:bookmarkEnd w:id="29027"/>
    </w:p>
    <w:p w14:paraId="0C05BCF5" w14:textId="77777777" w:rsidR="007668FA" w:rsidRDefault="007668FA" w:rsidP="007668FA">
      <w:pPr>
        <w:pStyle w:val="KeepWithNext"/>
        <w:rPr>
          <w:rtl/>
          <w:lang w:eastAsia="he-IL"/>
        </w:rPr>
      </w:pPr>
      <w:bookmarkStart w:id="29028" w:name="_ETM_Q1_7112285"/>
      <w:bookmarkEnd w:id="29028"/>
    </w:p>
    <w:p w14:paraId="2A3C7078" w14:textId="37C51358" w:rsidR="007668FA" w:rsidRDefault="007668FA" w:rsidP="007668FA">
      <w:pPr>
        <w:rPr>
          <w:rtl/>
          <w:lang w:eastAsia="he-IL"/>
        </w:rPr>
      </w:pPr>
      <w:bookmarkStart w:id="29029" w:name="_ETM_Q1_7112438"/>
      <w:bookmarkEnd w:id="29029"/>
      <w:r>
        <w:rPr>
          <w:rFonts w:hint="cs"/>
          <w:rtl/>
          <w:lang w:eastAsia="he-IL"/>
        </w:rPr>
        <w:t>אנחנו עוברים לדויד אמסלם, הוא</w:t>
      </w:r>
      <w:bookmarkStart w:id="29030" w:name="_ETM_Q1_7120598"/>
      <w:bookmarkEnd w:id="29030"/>
      <w:r>
        <w:rPr>
          <w:rFonts w:hint="cs"/>
          <w:rtl/>
          <w:lang w:eastAsia="he-IL"/>
        </w:rPr>
        <w:t xml:space="preserve"> הניח גם.</w:t>
      </w:r>
      <w:bookmarkStart w:id="29031" w:name="_ETM_Q1_7122421"/>
      <w:bookmarkEnd w:id="29031"/>
    </w:p>
    <w:p w14:paraId="7DF576C2" w14:textId="77777777" w:rsidR="007668FA" w:rsidRDefault="007668FA" w:rsidP="007668FA">
      <w:pPr>
        <w:rPr>
          <w:rtl/>
          <w:lang w:eastAsia="he-IL"/>
        </w:rPr>
      </w:pPr>
      <w:bookmarkStart w:id="29032" w:name="_ETM_Q1_7122564"/>
      <w:bookmarkStart w:id="29033" w:name="_ETM_Q1_7117843"/>
      <w:bookmarkEnd w:id="29032"/>
      <w:bookmarkEnd w:id="29033"/>
    </w:p>
    <w:p w14:paraId="61A8014C" w14:textId="3AA72B35" w:rsidR="007668FA" w:rsidRDefault="007668FA" w:rsidP="007668FA">
      <w:pPr>
        <w:pStyle w:val="af6"/>
        <w:keepNext/>
        <w:rPr>
          <w:rtl/>
        </w:rPr>
      </w:pPr>
      <w:bookmarkStart w:id="29034" w:name="ET_yor_5786_2899"/>
      <w:r w:rsidRPr="007668FA">
        <w:rPr>
          <w:rStyle w:val="TagStyle"/>
          <w:rtl/>
        </w:rPr>
        <w:t xml:space="preserve"> &lt;&lt; יור &gt;&gt; </w:t>
      </w:r>
      <w:r>
        <w:rPr>
          <w:rtl/>
        </w:rPr>
        <w:t>היו"ר אופיר כץ:</w:t>
      </w:r>
      <w:r w:rsidRPr="007668FA">
        <w:rPr>
          <w:rStyle w:val="TagStyle"/>
          <w:rtl/>
        </w:rPr>
        <w:t xml:space="preserve"> &lt;&lt; יור &gt;&gt;</w:t>
      </w:r>
      <w:r w:rsidR="00707E81">
        <w:rPr>
          <w:rtl/>
        </w:rPr>
        <w:t xml:space="preserve"> </w:t>
      </w:r>
      <w:r>
        <w:rPr>
          <w:rtl/>
        </w:rPr>
        <w:t xml:space="preserve"> </w:t>
      </w:r>
      <w:bookmarkEnd w:id="29034"/>
    </w:p>
    <w:p w14:paraId="0F02150E" w14:textId="77777777" w:rsidR="007668FA" w:rsidRDefault="007668FA" w:rsidP="007668FA">
      <w:pPr>
        <w:pStyle w:val="KeepWithNext"/>
        <w:rPr>
          <w:rtl/>
          <w:lang w:eastAsia="he-IL"/>
        </w:rPr>
      </w:pPr>
    </w:p>
    <w:p w14:paraId="60F36BFB" w14:textId="2CC9809A" w:rsidR="007668FA" w:rsidRDefault="007668FA" w:rsidP="007668FA">
      <w:pPr>
        <w:rPr>
          <w:rtl/>
          <w:lang w:eastAsia="he-IL"/>
        </w:rPr>
      </w:pPr>
      <w:r>
        <w:rPr>
          <w:rFonts w:hint="cs"/>
          <w:rtl/>
          <w:lang w:eastAsia="he-IL"/>
        </w:rPr>
        <w:t>על</w:t>
      </w:r>
      <w:bookmarkStart w:id="29035" w:name="_ETM_Q1_7119979"/>
      <w:bookmarkStart w:id="29036" w:name="_ETM_Q1_7120048"/>
      <w:bookmarkEnd w:id="29035"/>
      <w:bookmarkEnd w:id="29036"/>
      <w:r>
        <w:rPr>
          <w:rFonts w:hint="cs"/>
          <w:rtl/>
          <w:lang w:eastAsia="he-IL"/>
        </w:rPr>
        <w:t xml:space="preserve"> מה? על התרופות האונקולוגיות בפטור ממע"מ</w:t>
      </w:r>
      <w:bookmarkStart w:id="29037" w:name="_ETM_Q1_7120217"/>
      <w:bookmarkEnd w:id="29037"/>
      <w:r>
        <w:rPr>
          <w:rFonts w:hint="cs"/>
          <w:rtl/>
          <w:lang w:eastAsia="he-IL"/>
        </w:rPr>
        <w:t>?</w:t>
      </w:r>
      <w:bookmarkStart w:id="29038" w:name="_ETM_Q1_7121303"/>
      <w:bookmarkEnd w:id="29038"/>
    </w:p>
    <w:p w14:paraId="6CC5B5CC" w14:textId="77777777" w:rsidR="007668FA" w:rsidRDefault="007668FA" w:rsidP="007668FA">
      <w:pPr>
        <w:rPr>
          <w:rtl/>
          <w:lang w:eastAsia="he-IL"/>
        </w:rPr>
      </w:pPr>
    </w:p>
    <w:p w14:paraId="57BD551B" w14:textId="145B50EC" w:rsidR="007668FA" w:rsidRDefault="007668FA" w:rsidP="007668FA">
      <w:pPr>
        <w:pStyle w:val="a4"/>
        <w:keepNext/>
        <w:rPr>
          <w:rtl/>
        </w:rPr>
      </w:pPr>
      <w:bookmarkStart w:id="29039" w:name="ET_speaker_6231_2900"/>
      <w:r w:rsidRPr="007668FA">
        <w:rPr>
          <w:rStyle w:val="TagStyle"/>
          <w:rtl/>
        </w:rPr>
        <w:t xml:space="preserve"> &lt;&lt; דובר &gt;&gt; </w:t>
      </w:r>
      <w:r>
        <w:rPr>
          <w:rtl/>
        </w:rPr>
        <w:t>יסמין פרידמן (יש עתיד):</w:t>
      </w:r>
      <w:r w:rsidRPr="007668FA">
        <w:rPr>
          <w:rStyle w:val="TagStyle"/>
          <w:rtl/>
        </w:rPr>
        <w:t xml:space="preserve"> &lt;&lt; דובר &gt;&gt;</w:t>
      </w:r>
      <w:r w:rsidR="00707E81">
        <w:rPr>
          <w:rtl/>
        </w:rPr>
        <w:t xml:space="preserve"> </w:t>
      </w:r>
      <w:r>
        <w:rPr>
          <w:rtl/>
        </w:rPr>
        <w:t xml:space="preserve"> </w:t>
      </w:r>
      <w:bookmarkEnd w:id="29039"/>
    </w:p>
    <w:p w14:paraId="13C0D0E0" w14:textId="77777777" w:rsidR="007668FA" w:rsidRDefault="007668FA" w:rsidP="007668FA">
      <w:pPr>
        <w:pStyle w:val="KeepWithNext"/>
        <w:rPr>
          <w:rtl/>
          <w:lang w:eastAsia="he-IL"/>
        </w:rPr>
      </w:pPr>
    </w:p>
    <w:p w14:paraId="3560A5DF" w14:textId="035B7DA3" w:rsidR="007668FA" w:rsidRDefault="007668FA" w:rsidP="007668FA">
      <w:pPr>
        <w:rPr>
          <w:rtl/>
          <w:lang w:eastAsia="he-IL"/>
        </w:rPr>
      </w:pPr>
      <w:bookmarkStart w:id="29040" w:name="_ETM_Q1_7123241"/>
      <w:bookmarkEnd w:id="29040"/>
      <w:r>
        <w:rPr>
          <w:rFonts w:hint="cs"/>
          <w:rtl/>
          <w:lang w:eastAsia="he-IL"/>
        </w:rPr>
        <w:t>ל</w:t>
      </w:r>
      <w:bookmarkStart w:id="29041" w:name="_ETM_Q1_7123399"/>
      <w:bookmarkEnd w:id="29041"/>
      <w:r>
        <w:rPr>
          <w:rFonts w:hint="cs"/>
          <w:rtl/>
          <w:lang w:eastAsia="he-IL"/>
        </w:rPr>
        <w:t xml:space="preserve">א, בוא תשמע, </w:t>
      </w:r>
      <w:bookmarkStart w:id="29042" w:name="_ETM_Q1_7124774"/>
      <w:bookmarkEnd w:id="29042"/>
      <w:r>
        <w:rPr>
          <w:rFonts w:hint="cs"/>
          <w:rtl/>
          <w:lang w:eastAsia="he-IL"/>
        </w:rPr>
        <w:t>אני מדברת לא על חוקים חשובים</w:t>
      </w:r>
      <w:bookmarkStart w:id="29043" w:name="_ETM_Q1_7124907"/>
      <w:bookmarkStart w:id="29044" w:name="_ETM_Q1_7121510"/>
      <w:bookmarkStart w:id="29045" w:name="_ETM_Q1_7123166"/>
      <w:bookmarkStart w:id="29046" w:name="_ETM_Q1_7122245"/>
      <w:bookmarkStart w:id="29047" w:name="_ETM_Q1_7123412"/>
      <w:bookmarkStart w:id="29048" w:name="_ETM_Q1_7119211"/>
      <w:bookmarkStart w:id="29049" w:name="_ETM_Q1_7116223"/>
      <w:bookmarkStart w:id="29050" w:name="_ETM_Q1_7115513"/>
      <w:bookmarkStart w:id="29051" w:name="_ETM_Q1_7111917"/>
      <w:bookmarkEnd w:id="29043"/>
      <w:bookmarkEnd w:id="29044"/>
      <w:bookmarkEnd w:id="29045"/>
      <w:bookmarkEnd w:id="29046"/>
      <w:bookmarkEnd w:id="29047"/>
      <w:bookmarkEnd w:id="29048"/>
      <w:bookmarkEnd w:id="29049"/>
      <w:bookmarkEnd w:id="29050"/>
      <w:bookmarkEnd w:id="29051"/>
      <w:r>
        <w:rPr>
          <w:rFonts w:hint="cs"/>
          <w:rtl/>
          <w:lang w:eastAsia="he-IL"/>
        </w:rPr>
        <w:t>.</w:t>
      </w:r>
      <w:bookmarkStart w:id="29052" w:name="_ETM_Q1_7116492"/>
      <w:bookmarkEnd w:id="29052"/>
    </w:p>
    <w:p w14:paraId="143AC1F6" w14:textId="77777777" w:rsidR="00CA1D0B" w:rsidRDefault="00CA1D0B" w:rsidP="007668FA">
      <w:pPr>
        <w:rPr>
          <w:rtl/>
          <w:lang w:eastAsia="he-IL"/>
        </w:rPr>
      </w:pPr>
    </w:p>
    <w:p w14:paraId="1C660407" w14:textId="326016F9" w:rsidR="00CA1D0B" w:rsidRDefault="00CA1D0B" w:rsidP="00CA1D0B">
      <w:pPr>
        <w:pStyle w:val="a4"/>
        <w:keepNext/>
        <w:rPr>
          <w:rtl/>
        </w:rPr>
      </w:pPr>
      <w:bookmarkStart w:id="29053" w:name="ET_speaker_5520_2907"/>
      <w:r w:rsidRPr="00CA1D0B">
        <w:rPr>
          <w:rStyle w:val="TagStyle"/>
          <w:rtl/>
        </w:rPr>
        <w:t xml:space="preserve"> &lt;&lt; דובר &gt;&gt; </w:t>
      </w:r>
      <w:r>
        <w:rPr>
          <w:rtl/>
        </w:rPr>
        <w:t>עודד פורר (ישראל ביתנו):</w:t>
      </w:r>
      <w:r w:rsidRPr="00CA1D0B">
        <w:rPr>
          <w:rStyle w:val="TagStyle"/>
          <w:rtl/>
        </w:rPr>
        <w:t xml:space="preserve"> &lt;&lt; דובר &gt;&gt;</w:t>
      </w:r>
      <w:r w:rsidR="00707E81">
        <w:rPr>
          <w:rtl/>
        </w:rPr>
        <w:t xml:space="preserve"> </w:t>
      </w:r>
      <w:r>
        <w:rPr>
          <w:rtl/>
        </w:rPr>
        <w:t xml:space="preserve"> </w:t>
      </w:r>
      <w:bookmarkEnd w:id="29053"/>
    </w:p>
    <w:p w14:paraId="43BAF9E9" w14:textId="77777777" w:rsidR="00CA1D0B" w:rsidRDefault="00CA1D0B" w:rsidP="00CA1D0B">
      <w:pPr>
        <w:pStyle w:val="KeepWithNext"/>
        <w:rPr>
          <w:rtl/>
          <w:lang w:eastAsia="he-IL"/>
        </w:rPr>
      </w:pPr>
    </w:p>
    <w:p w14:paraId="3B4553D9" w14:textId="3A4E0DCB" w:rsidR="007668FA" w:rsidRDefault="007668FA" w:rsidP="007668FA">
      <w:pPr>
        <w:rPr>
          <w:rtl/>
          <w:lang w:eastAsia="he-IL"/>
        </w:rPr>
      </w:pPr>
      <w:bookmarkStart w:id="29054" w:name="_ETM_Q1_7119431"/>
      <w:bookmarkStart w:id="29055" w:name="_ETM_Q1_7119611"/>
      <w:bookmarkStart w:id="29056" w:name="_ETM_Q1_7122437"/>
      <w:bookmarkEnd w:id="29054"/>
      <w:bookmarkEnd w:id="29055"/>
      <w:bookmarkEnd w:id="29056"/>
      <w:r>
        <w:rPr>
          <w:rFonts w:hint="cs"/>
          <w:rtl/>
          <w:lang w:eastAsia="he-IL"/>
        </w:rPr>
        <w:t>אגב, מה קורה עם</w:t>
      </w:r>
      <w:bookmarkStart w:id="29057" w:name="_ETM_Q1_7124054"/>
      <w:bookmarkEnd w:id="29057"/>
      <w:r>
        <w:rPr>
          <w:rFonts w:hint="cs"/>
          <w:rtl/>
          <w:lang w:eastAsia="he-IL"/>
        </w:rPr>
        <w:t xml:space="preserve"> החוק הזה באמת? מה קורה איתו?</w:t>
      </w:r>
    </w:p>
    <w:p w14:paraId="2989306F" w14:textId="77777777" w:rsidR="007668FA" w:rsidRDefault="007668FA" w:rsidP="007668FA">
      <w:pPr>
        <w:rPr>
          <w:rtl/>
          <w:lang w:eastAsia="he-IL"/>
        </w:rPr>
      </w:pPr>
      <w:bookmarkStart w:id="29058" w:name="_ETM_Q1_7127635"/>
      <w:bookmarkStart w:id="29059" w:name="_ETM_Q1_7119696"/>
      <w:bookmarkStart w:id="29060" w:name="_ETM_Q1_7119791"/>
      <w:bookmarkStart w:id="29061" w:name="_ETM_Q1_7114918"/>
      <w:bookmarkStart w:id="29062" w:name="_ETM_Q1_7110254"/>
      <w:bookmarkEnd w:id="29058"/>
      <w:bookmarkEnd w:id="29059"/>
      <w:bookmarkEnd w:id="29060"/>
      <w:bookmarkEnd w:id="29061"/>
      <w:bookmarkEnd w:id="29062"/>
    </w:p>
    <w:p w14:paraId="3D44F9E6" w14:textId="77777777" w:rsidR="007668FA" w:rsidRDefault="007668FA" w:rsidP="007668FA">
      <w:pPr>
        <w:rPr>
          <w:rtl/>
          <w:lang w:eastAsia="he-IL"/>
        </w:rPr>
      </w:pPr>
    </w:p>
    <w:p w14:paraId="4D8D06A4" w14:textId="5559A77F" w:rsidR="007668FA" w:rsidRDefault="007668FA" w:rsidP="007668FA">
      <w:pPr>
        <w:pStyle w:val="af6"/>
        <w:keepNext/>
        <w:rPr>
          <w:rtl/>
        </w:rPr>
      </w:pPr>
      <w:bookmarkStart w:id="29063" w:name="ET_yor_5786_2902"/>
      <w:r w:rsidRPr="007668FA">
        <w:rPr>
          <w:rStyle w:val="TagStyle"/>
          <w:rtl/>
        </w:rPr>
        <w:t xml:space="preserve"> &lt;&lt; יור &gt;&gt; </w:t>
      </w:r>
      <w:r>
        <w:rPr>
          <w:rtl/>
        </w:rPr>
        <w:t>היו"ר אופיר כץ:</w:t>
      </w:r>
      <w:r w:rsidRPr="007668FA">
        <w:rPr>
          <w:rStyle w:val="TagStyle"/>
          <w:rtl/>
        </w:rPr>
        <w:t xml:space="preserve"> &lt;&lt; יור &gt;&gt;</w:t>
      </w:r>
      <w:r w:rsidR="00707E81">
        <w:rPr>
          <w:rtl/>
        </w:rPr>
        <w:t xml:space="preserve"> </w:t>
      </w:r>
      <w:r>
        <w:rPr>
          <w:rtl/>
        </w:rPr>
        <w:t xml:space="preserve"> </w:t>
      </w:r>
      <w:bookmarkEnd w:id="29063"/>
    </w:p>
    <w:p w14:paraId="21167D6E" w14:textId="77777777" w:rsidR="007668FA" w:rsidRDefault="007668FA" w:rsidP="007668FA">
      <w:pPr>
        <w:pStyle w:val="KeepWithNext"/>
        <w:rPr>
          <w:rtl/>
          <w:lang w:eastAsia="he-IL"/>
        </w:rPr>
      </w:pPr>
    </w:p>
    <w:p w14:paraId="0BF6DFFC" w14:textId="623F1C73" w:rsidR="007668FA" w:rsidRDefault="007668FA" w:rsidP="007668FA">
      <w:pPr>
        <w:rPr>
          <w:rtl/>
          <w:lang w:eastAsia="he-IL"/>
        </w:rPr>
      </w:pPr>
      <w:bookmarkStart w:id="29064" w:name="_ETM_Q1_7129392"/>
      <w:bookmarkEnd w:id="29064"/>
      <w:r>
        <w:rPr>
          <w:rFonts w:hint="cs"/>
          <w:rtl/>
          <w:lang w:eastAsia="he-IL"/>
        </w:rPr>
        <w:t>צר</w:t>
      </w:r>
      <w:bookmarkStart w:id="29065" w:name="_ETM_Q1_7129571"/>
      <w:bookmarkEnd w:id="29065"/>
      <w:r>
        <w:rPr>
          <w:rFonts w:hint="cs"/>
          <w:rtl/>
          <w:lang w:eastAsia="he-IL"/>
        </w:rPr>
        <w:t>י</w:t>
      </w:r>
      <w:bookmarkStart w:id="29066" w:name="_ETM_Q1_7129677"/>
      <w:bookmarkEnd w:id="29066"/>
      <w:r>
        <w:rPr>
          <w:rFonts w:hint="cs"/>
          <w:rtl/>
          <w:lang w:eastAsia="he-IL"/>
        </w:rPr>
        <w:t>ך ל</w:t>
      </w:r>
      <w:bookmarkStart w:id="29067" w:name="_ETM_Q1_7129938"/>
      <w:bookmarkEnd w:id="29067"/>
      <w:r>
        <w:rPr>
          <w:rFonts w:hint="cs"/>
          <w:rtl/>
          <w:lang w:eastAsia="he-IL"/>
        </w:rPr>
        <w:t xml:space="preserve">בדוק אם יש לו </w:t>
      </w:r>
      <w:bookmarkStart w:id="29068" w:name="_ETM_Q1_7131257"/>
      <w:bookmarkEnd w:id="29068"/>
      <w:r>
        <w:rPr>
          <w:rFonts w:hint="cs"/>
          <w:rtl/>
          <w:lang w:eastAsia="he-IL"/>
        </w:rPr>
        <w:t>עוד כאלה שיצטרפו אליו, זה נכון.</w:t>
      </w:r>
      <w:bookmarkStart w:id="29069" w:name="_ETM_Q1_7130424"/>
      <w:bookmarkStart w:id="29070" w:name="_ETM_Q1_7129180"/>
      <w:bookmarkStart w:id="29071" w:name="_ETM_Q1_7129476"/>
      <w:bookmarkEnd w:id="29069"/>
      <w:bookmarkEnd w:id="29070"/>
      <w:bookmarkEnd w:id="29071"/>
    </w:p>
    <w:p w14:paraId="0BA709D4" w14:textId="77777777" w:rsidR="00CA1D0B" w:rsidRDefault="00CA1D0B" w:rsidP="007668FA">
      <w:pPr>
        <w:rPr>
          <w:rtl/>
          <w:lang w:eastAsia="he-IL"/>
        </w:rPr>
      </w:pPr>
    </w:p>
    <w:p w14:paraId="432D1915" w14:textId="0096A512" w:rsidR="00CA1D0B" w:rsidRDefault="00CA1D0B" w:rsidP="00CA1D0B">
      <w:pPr>
        <w:pStyle w:val="a4"/>
        <w:keepNext/>
        <w:rPr>
          <w:rtl/>
        </w:rPr>
      </w:pPr>
      <w:bookmarkStart w:id="29072" w:name="ET_speaker_5520_2908"/>
      <w:r w:rsidRPr="00CA1D0B">
        <w:rPr>
          <w:rStyle w:val="TagStyle"/>
          <w:rtl/>
        </w:rPr>
        <w:t xml:space="preserve"> &lt;&lt; דובר &gt;&gt; </w:t>
      </w:r>
      <w:r>
        <w:rPr>
          <w:rtl/>
        </w:rPr>
        <w:t>עודד פורר (ישראל ביתנו):</w:t>
      </w:r>
      <w:r w:rsidRPr="00CA1D0B">
        <w:rPr>
          <w:rStyle w:val="TagStyle"/>
          <w:rtl/>
        </w:rPr>
        <w:t xml:space="preserve"> &lt;&lt; דובר &gt;&gt;</w:t>
      </w:r>
      <w:r w:rsidR="00707E81">
        <w:rPr>
          <w:rtl/>
        </w:rPr>
        <w:t xml:space="preserve"> </w:t>
      </w:r>
      <w:r>
        <w:rPr>
          <w:rtl/>
        </w:rPr>
        <w:t xml:space="preserve"> </w:t>
      </w:r>
      <w:bookmarkEnd w:id="29072"/>
    </w:p>
    <w:p w14:paraId="5EC17C59" w14:textId="77777777" w:rsidR="00CA1D0B" w:rsidRDefault="00CA1D0B" w:rsidP="00CA1D0B">
      <w:pPr>
        <w:pStyle w:val="KeepWithNext"/>
        <w:rPr>
          <w:rtl/>
          <w:lang w:eastAsia="he-IL"/>
        </w:rPr>
      </w:pPr>
    </w:p>
    <w:p w14:paraId="686DBC8C" w14:textId="6DE920B2" w:rsidR="007668FA" w:rsidRDefault="007668FA" w:rsidP="007668FA">
      <w:pPr>
        <w:rPr>
          <w:rtl/>
          <w:lang w:eastAsia="he-IL"/>
        </w:rPr>
      </w:pPr>
      <w:bookmarkStart w:id="29073" w:name="_ETM_Q1_7131605"/>
      <w:bookmarkStart w:id="29074" w:name="_ETM_Q1_7131726"/>
      <w:bookmarkEnd w:id="29073"/>
      <w:bookmarkEnd w:id="29074"/>
      <w:r>
        <w:rPr>
          <w:rFonts w:hint="cs"/>
          <w:rtl/>
          <w:lang w:eastAsia="he-IL"/>
        </w:rPr>
        <w:t>לא, השאלה היא האם האוצר</w:t>
      </w:r>
      <w:bookmarkStart w:id="29075" w:name="_ETM_Q1_7133915"/>
      <w:bookmarkEnd w:id="29075"/>
      <w:r>
        <w:rPr>
          <w:rFonts w:hint="cs"/>
          <w:rtl/>
          <w:lang w:eastAsia="he-IL"/>
        </w:rPr>
        <w:t xml:space="preserve"> בסוף יאשר אותו או לא יאשר אותו</w:t>
      </w:r>
      <w:bookmarkStart w:id="29076" w:name="_ETM_Q1_7132688"/>
      <w:bookmarkEnd w:id="29076"/>
      <w:r>
        <w:rPr>
          <w:rFonts w:hint="cs"/>
          <w:rtl/>
          <w:lang w:eastAsia="he-IL"/>
        </w:rPr>
        <w:t>.</w:t>
      </w:r>
      <w:bookmarkStart w:id="29077" w:name="_ETM_Q1_7135208"/>
      <w:bookmarkEnd w:id="29077"/>
    </w:p>
    <w:p w14:paraId="23F05643" w14:textId="77777777" w:rsidR="007668FA" w:rsidRDefault="007668FA" w:rsidP="007668FA">
      <w:pPr>
        <w:rPr>
          <w:rtl/>
          <w:lang w:eastAsia="he-IL"/>
        </w:rPr>
      </w:pPr>
      <w:bookmarkStart w:id="29078" w:name="_ETM_Q1_7135370"/>
      <w:bookmarkEnd w:id="29078"/>
    </w:p>
    <w:p w14:paraId="249A07FF" w14:textId="013B4DA2" w:rsidR="007668FA" w:rsidRDefault="007668FA" w:rsidP="007668FA">
      <w:pPr>
        <w:pStyle w:val="af6"/>
        <w:keepNext/>
        <w:rPr>
          <w:rtl/>
        </w:rPr>
      </w:pPr>
      <w:bookmarkStart w:id="29079" w:name="ET_yor_5786_2904"/>
      <w:r w:rsidRPr="007668FA">
        <w:rPr>
          <w:rStyle w:val="TagStyle"/>
          <w:rtl/>
        </w:rPr>
        <w:t xml:space="preserve"> &lt;&lt; יור &gt;&gt; </w:t>
      </w:r>
      <w:r>
        <w:rPr>
          <w:rtl/>
        </w:rPr>
        <w:t>היו"ר אופיר כץ:</w:t>
      </w:r>
      <w:r w:rsidRPr="007668FA">
        <w:rPr>
          <w:rStyle w:val="TagStyle"/>
          <w:rtl/>
        </w:rPr>
        <w:t xml:space="preserve"> &lt;&lt; יור &gt;&gt;</w:t>
      </w:r>
      <w:r w:rsidR="00707E81">
        <w:rPr>
          <w:rtl/>
        </w:rPr>
        <w:t xml:space="preserve"> </w:t>
      </w:r>
      <w:r>
        <w:rPr>
          <w:rtl/>
        </w:rPr>
        <w:t xml:space="preserve"> </w:t>
      </w:r>
      <w:bookmarkEnd w:id="29079"/>
    </w:p>
    <w:p w14:paraId="26130A2E" w14:textId="77777777" w:rsidR="007668FA" w:rsidRDefault="007668FA" w:rsidP="007668FA">
      <w:pPr>
        <w:pStyle w:val="KeepWithNext"/>
        <w:rPr>
          <w:rtl/>
          <w:lang w:eastAsia="he-IL"/>
        </w:rPr>
      </w:pPr>
    </w:p>
    <w:p w14:paraId="42B8E526" w14:textId="7FC9880C" w:rsidR="007668FA" w:rsidRDefault="007668FA" w:rsidP="007668FA">
      <w:pPr>
        <w:rPr>
          <w:rtl/>
          <w:lang w:eastAsia="he-IL"/>
        </w:rPr>
      </w:pPr>
      <w:r>
        <w:rPr>
          <w:rFonts w:hint="cs"/>
          <w:rtl/>
          <w:lang w:eastAsia="he-IL"/>
        </w:rPr>
        <w:t>ה</w:t>
      </w:r>
      <w:bookmarkStart w:id="29080" w:name="_ETM_Q1_7138178"/>
      <w:bookmarkEnd w:id="29080"/>
      <w:r>
        <w:rPr>
          <w:rFonts w:hint="cs"/>
          <w:rtl/>
          <w:lang w:eastAsia="he-IL"/>
        </w:rPr>
        <w:t>ש</w:t>
      </w:r>
      <w:bookmarkStart w:id="29081" w:name="_ETM_Q1_7138323"/>
      <w:bookmarkEnd w:id="29081"/>
      <w:r>
        <w:rPr>
          <w:rFonts w:hint="cs"/>
          <w:rtl/>
          <w:lang w:eastAsia="he-IL"/>
        </w:rPr>
        <w:t xml:space="preserve">אלה זה אם </w:t>
      </w:r>
      <w:bookmarkStart w:id="29082" w:name="_ETM_Q1_7139141"/>
      <w:bookmarkEnd w:id="29082"/>
      <w:r>
        <w:rPr>
          <w:rFonts w:hint="cs"/>
          <w:rtl/>
          <w:lang w:eastAsia="he-IL"/>
        </w:rPr>
        <w:t>יש לו</w:t>
      </w:r>
      <w:bookmarkStart w:id="29083" w:name="_ETM_Q1_7135038"/>
      <w:bookmarkEnd w:id="29083"/>
      <w:r>
        <w:rPr>
          <w:rFonts w:hint="cs"/>
          <w:rtl/>
          <w:lang w:eastAsia="he-IL"/>
        </w:rPr>
        <w:t xml:space="preserve"> עוד מצטרפים לחוק, אבל בכל מקרה גיבינו את</w:t>
      </w:r>
      <w:bookmarkStart w:id="29084" w:name="_ETM_Q1_7141179"/>
      <w:bookmarkEnd w:id="29084"/>
      <w:r>
        <w:rPr>
          <w:rFonts w:hint="cs"/>
          <w:rtl/>
          <w:lang w:eastAsia="he-IL"/>
        </w:rPr>
        <w:t xml:space="preserve"> זה</w:t>
      </w:r>
      <w:bookmarkStart w:id="29085" w:name="_ETM_Q1_7136674"/>
      <w:bookmarkEnd w:id="29085"/>
      <w:r>
        <w:rPr>
          <w:rFonts w:hint="cs"/>
          <w:rtl/>
          <w:lang w:eastAsia="he-IL"/>
        </w:rPr>
        <w:t xml:space="preserve"> באמצעות ינון אזולאי, שהגיש את אותה הצעת חוק</w:t>
      </w:r>
      <w:bookmarkStart w:id="29086" w:name="_ETM_Q1_7138356"/>
      <w:bookmarkEnd w:id="29086"/>
      <w:r>
        <w:rPr>
          <w:rFonts w:hint="cs"/>
          <w:rtl/>
          <w:lang w:eastAsia="he-IL"/>
        </w:rPr>
        <w:t xml:space="preserve"> כד</w:t>
      </w:r>
      <w:bookmarkStart w:id="29087" w:name="_ETM_Q1_7138700"/>
      <w:bookmarkEnd w:id="29087"/>
      <w:r>
        <w:rPr>
          <w:rFonts w:hint="cs"/>
          <w:rtl/>
          <w:lang w:eastAsia="he-IL"/>
        </w:rPr>
        <w:t>י שנקדם אותה, בבקשה יסמין.</w:t>
      </w:r>
    </w:p>
    <w:p w14:paraId="643B8C95" w14:textId="77777777" w:rsidR="007668FA" w:rsidRDefault="007668FA" w:rsidP="007668FA">
      <w:pPr>
        <w:rPr>
          <w:rtl/>
          <w:lang w:eastAsia="he-IL"/>
        </w:rPr>
      </w:pPr>
      <w:bookmarkStart w:id="29088" w:name="_ETM_Q1_7144720"/>
      <w:bookmarkStart w:id="29089" w:name="_ETM_Q1_7144901"/>
      <w:bookmarkStart w:id="29090" w:name="_ETM_Q1_7140074"/>
      <w:bookmarkStart w:id="29091" w:name="_ETM_Q1_7140611"/>
      <w:bookmarkEnd w:id="29088"/>
      <w:bookmarkEnd w:id="29089"/>
      <w:bookmarkEnd w:id="29090"/>
      <w:bookmarkEnd w:id="29091"/>
    </w:p>
    <w:p w14:paraId="50C392BA" w14:textId="24481F12" w:rsidR="007668FA" w:rsidRDefault="007668FA" w:rsidP="007668FA">
      <w:pPr>
        <w:pStyle w:val="a4"/>
        <w:keepNext/>
        <w:rPr>
          <w:rtl/>
        </w:rPr>
      </w:pPr>
      <w:bookmarkStart w:id="29092" w:name="ET_speaker_6231_2905"/>
      <w:r w:rsidRPr="007668FA">
        <w:rPr>
          <w:rStyle w:val="TagStyle"/>
          <w:rtl/>
        </w:rPr>
        <w:t xml:space="preserve"> &lt;&lt; דובר &gt;&gt; </w:t>
      </w:r>
      <w:r>
        <w:rPr>
          <w:rtl/>
        </w:rPr>
        <w:t>יסמין פרידמן (יש עתיד):</w:t>
      </w:r>
      <w:r w:rsidRPr="007668FA">
        <w:rPr>
          <w:rStyle w:val="TagStyle"/>
          <w:rtl/>
        </w:rPr>
        <w:t xml:space="preserve"> &lt;&lt; דובר &gt;&gt;</w:t>
      </w:r>
      <w:r w:rsidR="00707E81">
        <w:rPr>
          <w:rtl/>
        </w:rPr>
        <w:t xml:space="preserve"> </w:t>
      </w:r>
      <w:r>
        <w:rPr>
          <w:rtl/>
        </w:rPr>
        <w:t xml:space="preserve"> </w:t>
      </w:r>
      <w:bookmarkEnd w:id="29092"/>
    </w:p>
    <w:p w14:paraId="2826F47F" w14:textId="77777777" w:rsidR="007668FA" w:rsidRDefault="007668FA" w:rsidP="007668FA">
      <w:pPr>
        <w:pStyle w:val="KeepWithNext"/>
        <w:rPr>
          <w:rtl/>
          <w:lang w:eastAsia="he-IL"/>
        </w:rPr>
      </w:pPr>
    </w:p>
    <w:p w14:paraId="0E22E980" w14:textId="00CE8C93" w:rsidR="007668FA" w:rsidRDefault="007668FA" w:rsidP="007668FA">
      <w:pPr>
        <w:rPr>
          <w:rtl/>
          <w:lang w:eastAsia="he-IL"/>
        </w:rPr>
      </w:pPr>
      <w:bookmarkStart w:id="29093" w:name="_ETM_Q1_7142685"/>
      <w:bookmarkStart w:id="29094" w:name="_ETM_Q1_7142865"/>
      <w:bookmarkEnd w:id="29093"/>
      <w:bookmarkEnd w:id="29094"/>
      <w:r>
        <w:rPr>
          <w:rFonts w:hint="cs"/>
          <w:rtl/>
          <w:lang w:eastAsia="he-IL"/>
        </w:rPr>
        <w:t>לא זכור לי שהתנגדנו להצעת החוק הזו.</w:t>
      </w:r>
    </w:p>
    <w:p w14:paraId="52E76463" w14:textId="77777777" w:rsidR="007668FA" w:rsidRDefault="007668FA" w:rsidP="007668FA">
      <w:pPr>
        <w:rPr>
          <w:rtl/>
          <w:lang w:eastAsia="he-IL"/>
        </w:rPr>
      </w:pPr>
      <w:bookmarkStart w:id="29095" w:name="_ETM_Q1_7147673"/>
      <w:bookmarkStart w:id="29096" w:name="_ETM_Q1_7147880"/>
      <w:bookmarkStart w:id="29097" w:name="_ETM_Q1_7144108"/>
      <w:bookmarkStart w:id="29098" w:name="_ETM_Q1_7146566"/>
      <w:bookmarkStart w:id="29099" w:name="_ETM_Q1_7150020"/>
      <w:bookmarkEnd w:id="29095"/>
      <w:bookmarkEnd w:id="29096"/>
      <w:bookmarkEnd w:id="29097"/>
      <w:bookmarkEnd w:id="29098"/>
      <w:bookmarkEnd w:id="29099"/>
    </w:p>
    <w:p w14:paraId="1B1CEBD6" w14:textId="16D69E69" w:rsidR="007668FA" w:rsidRDefault="007668FA" w:rsidP="007668FA">
      <w:pPr>
        <w:pStyle w:val="a4"/>
        <w:keepNext/>
        <w:rPr>
          <w:rtl/>
        </w:rPr>
      </w:pPr>
      <w:bookmarkStart w:id="29100" w:name="ET_speaker_5726_2906"/>
      <w:r w:rsidRPr="007668FA">
        <w:rPr>
          <w:rStyle w:val="TagStyle"/>
          <w:rtl/>
        </w:rPr>
        <w:t xml:space="preserve"> &lt;&lt; דובר &gt;&gt; </w:t>
      </w:r>
      <w:r>
        <w:rPr>
          <w:rtl/>
        </w:rPr>
        <w:t>ינון אזולאי (ש"ס):</w:t>
      </w:r>
      <w:r w:rsidRPr="007668FA">
        <w:rPr>
          <w:rStyle w:val="TagStyle"/>
          <w:rtl/>
        </w:rPr>
        <w:t xml:space="preserve"> &lt;&lt; דובר &gt;&gt;</w:t>
      </w:r>
      <w:r w:rsidR="00707E81">
        <w:rPr>
          <w:rtl/>
        </w:rPr>
        <w:t xml:space="preserve"> </w:t>
      </w:r>
      <w:r>
        <w:rPr>
          <w:rtl/>
        </w:rPr>
        <w:t xml:space="preserve"> </w:t>
      </w:r>
      <w:bookmarkEnd w:id="29100"/>
    </w:p>
    <w:p w14:paraId="5FA974B8" w14:textId="77777777" w:rsidR="007668FA" w:rsidRDefault="007668FA" w:rsidP="007668FA">
      <w:pPr>
        <w:pStyle w:val="KeepWithNext"/>
        <w:rPr>
          <w:rtl/>
          <w:lang w:eastAsia="he-IL"/>
        </w:rPr>
      </w:pPr>
      <w:bookmarkStart w:id="29101" w:name="_ETM_Q1_7152620"/>
      <w:bookmarkEnd w:id="29101"/>
    </w:p>
    <w:p w14:paraId="732F6A52" w14:textId="64715D60" w:rsidR="007668FA" w:rsidRDefault="007668FA" w:rsidP="007668FA">
      <w:pPr>
        <w:rPr>
          <w:rtl/>
          <w:lang w:eastAsia="he-IL"/>
        </w:rPr>
      </w:pPr>
      <w:bookmarkStart w:id="29102" w:name="_ETM_Q1_7153005"/>
      <w:bookmarkStart w:id="29103" w:name="_ETM_Q1_7153078"/>
      <w:bookmarkEnd w:id="29102"/>
      <w:bookmarkEnd w:id="29103"/>
      <w:r>
        <w:rPr>
          <w:rFonts w:hint="cs"/>
          <w:rtl/>
          <w:lang w:eastAsia="he-IL"/>
        </w:rPr>
        <w:t xml:space="preserve">סתם בשביל העדכון, האוצר אמר מיליארד שקל, היום הוא כבר </w:t>
      </w:r>
      <w:bookmarkStart w:id="29104" w:name="_ETM_Q1_7157747"/>
      <w:bookmarkEnd w:id="29104"/>
      <w:r>
        <w:rPr>
          <w:rFonts w:hint="cs"/>
          <w:rtl/>
          <w:lang w:eastAsia="he-IL"/>
        </w:rPr>
        <w:t>הודיע שזה</w:t>
      </w:r>
      <w:bookmarkStart w:id="29105" w:name="_ETM_Q1_7154100"/>
      <w:bookmarkEnd w:id="29105"/>
      <w:r>
        <w:rPr>
          <w:rFonts w:hint="cs"/>
          <w:rtl/>
          <w:lang w:eastAsia="he-IL"/>
        </w:rPr>
        <w:t xml:space="preserve"> רק 120 מיליון ויש על מה לדבר.</w:t>
      </w:r>
      <w:bookmarkStart w:id="29106" w:name="_ETM_Q1_7161076"/>
      <w:bookmarkStart w:id="29107" w:name="_ETM_Q1_7162078"/>
      <w:bookmarkStart w:id="29108" w:name="_ETM_Q1_7158138"/>
      <w:bookmarkStart w:id="29109" w:name="_ETM_Q1_7160295"/>
      <w:bookmarkEnd w:id="29106"/>
      <w:bookmarkEnd w:id="29107"/>
      <w:bookmarkEnd w:id="29108"/>
      <w:bookmarkEnd w:id="29109"/>
      <w:r w:rsidR="006663B1">
        <w:rPr>
          <w:rFonts w:hint="cs"/>
          <w:rtl/>
          <w:lang w:eastAsia="he-IL"/>
        </w:rPr>
        <w:t xml:space="preserve"> </w:t>
      </w:r>
      <w:bookmarkStart w:id="29110" w:name="_ETM_Q1_7160710"/>
      <w:bookmarkEnd w:id="29110"/>
      <w:r w:rsidR="006663B1">
        <w:rPr>
          <w:rFonts w:hint="cs"/>
          <w:rtl/>
          <w:lang w:eastAsia="he-IL"/>
        </w:rPr>
        <w:t>זה היה היום בוועדה באמת.</w:t>
      </w:r>
      <w:bookmarkStart w:id="29111" w:name="_ETM_Q1_7165170"/>
      <w:bookmarkEnd w:id="29111"/>
    </w:p>
    <w:p w14:paraId="3F081926" w14:textId="77777777" w:rsidR="006663B1" w:rsidRDefault="006663B1" w:rsidP="007668FA">
      <w:pPr>
        <w:rPr>
          <w:rtl/>
          <w:lang w:eastAsia="he-IL"/>
        </w:rPr>
      </w:pPr>
    </w:p>
    <w:p w14:paraId="523795E3" w14:textId="71AD7453" w:rsidR="006663B1" w:rsidRDefault="006663B1" w:rsidP="006663B1">
      <w:pPr>
        <w:pStyle w:val="af6"/>
        <w:keepNext/>
        <w:rPr>
          <w:rtl/>
        </w:rPr>
      </w:pPr>
      <w:bookmarkStart w:id="29112" w:name="ET_yor_5786_2909"/>
      <w:r w:rsidRPr="006663B1">
        <w:rPr>
          <w:rStyle w:val="TagStyle"/>
          <w:rtl/>
        </w:rPr>
        <w:t xml:space="preserve"> &lt;&lt; יור &gt;&gt; </w:t>
      </w:r>
      <w:r>
        <w:rPr>
          <w:rtl/>
        </w:rPr>
        <w:t>היו"ר אופיר כץ:</w:t>
      </w:r>
      <w:r w:rsidRPr="006663B1">
        <w:rPr>
          <w:rStyle w:val="TagStyle"/>
          <w:rtl/>
        </w:rPr>
        <w:t xml:space="preserve"> &lt;&lt; יור &gt;&gt;</w:t>
      </w:r>
      <w:r w:rsidR="00707E81">
        <w:rPr>
          <w:rtl/>
        </w:rPr>
        <w:t xml:space="preserve"> </w:t>
      </w:r>
      <w:r>
        <w:rPr>
          <w:rtl/>
        </w:rPr>
        <w:t xml:space="preserve"> </w:t>
      </w:r>
      <w:bookmarkEnd w:id="29112"/>
    </w:p>
    <w:p w14:paraId="26F7BF88" w14:textId="77777777" w:rsidR="006663B1" w:rsidRDefault="006663B1" w:rsidP="006663B1">
      <w:pPr>
        <w:pStyle w:val="KeepWithNext"/>
        <w:rPr>
          <w:rtl/>
          <w:lang w:eastAsia="he-IL"/>
        </w:rPr>
      </w:pPr>
      <w:bookmarkStart w:id="29113" w:name="_ETM_Q1_7160473"/>
      <w:bookmarkEnd w:id="29113"/>
    </w:p>
    <w:p w14:paraId="13EADE9A" w14:textId="5DE83608" w:rsidR="006663B1" w:rsidRDefault="006663B1" w:rsidP="006663B1">
      <w:pPr>
        <w:rPr>
          <w:rtl/>
          <w:lang w:eastAsia="he-IL"/>
        </w:rPr>
      </w:pPr>
      <w:bookmarkStart w:id="29114" w:name="_ETM_Q1_7169000"/>
      <w:bookmarkStart w:id="29115" w:name="_ETM_Q1_7169262"/>
      <w:bookmarkStart w:id="29116" w:name="_ETM_Q1_7164512"/>
      <w:bookmarkStart w:id="29117" w:name="_ETM_Q1_7159945"/>
      <w:bookmarkEnd w:id="29114"/>
      <w:bookmarkEnd w:id="29115"/>
      <w:bookmarkEnd w:id="29116"/>
      <w:bookmarkEnd w:id="29117"/>
      <w:r>
        <w:rPr>
          <w:rFonts w:hint="cs"/>
          <w:rtl/>
          <w:lang w:eastAsia="he-IL"/>
        </w:rPr>
        <w:t>ב- 90%? אנחנו רגילים ל- 50%</w:t>
      </w:r>
      <w:bookmarkStart w:id="29118" w:name="_ETM_Q1_7165244"/>
      <w:bookmarkStart w:id="29119" w:name="_ETM_Q1_7163304"/>
      <w:bookmarkStart w:id="29120" w:name="_ETM_Q1_7158700"/>
      <w:bookmarkStart w:id="29121" w:name="_ETM_Q1_7155556"/>
      <w:bookmarkStart w:id="29122" w:name="_ETM_Q1_7150945"/>
      <w:bookmarkEnd w:id="29118"/>
      <w:bookmarkEnd w:id="29119"/>
      <w:bookmarkEnd w:id="29120"/>
      <w:bookmarkEnd w:id="29121"/>
      <w:bookmarkEnd w:id="29122"/>
      <w:r>
        <w:rPr>
          <w:rFonts w:hint="cs"/>
          <w:rtl/>
          <w:lang w:eastAsia="he-IL"/>
        </w:rPr>
        <w:t xml:space="preserve">. </w:t>
      </w:r>
      <w:bookmarkStart w:id="29123" w:name="_ETM_Q1_7168807"/>
      <w:bookmarkEnd w:id="29123"/>
      <w:r>
        <w:rPr>
          <w:rFonts w:hint="cs"/>
          <w:rtl/>
          <w:lang w:eastAsia="he-IL"/>
        </w:rPr>
        <w:t>כן.</w:t>
      </w:r>
      <w:bookmarkStart w:id="29124" w:name="_ETM_Q1_7169806"/>
      <w:bookmarkEnd w:id="29124"/>
    </w:p>
    <w:p w14:paraId="4FA59370" w14:textId="77777777" w:rsidR="006663B1" w:rsidRDefault="006663B1" w:rsidP="006663B1">
      <w:pPr>
        <w:rPr>
          <w:rtl/>
          <w:lang w:eastAsia="he-IL"/>
        </w:rPr>
      </w:pPr>
      <w:bookmarkStart w:id="29125" w:name="_ETM_Q1_7170048"/>
      <w:bookmarkStart w:id="29126" w:name="_ETM_Q1_7169355"/>
      <w:bookmarkEnd w:id="29125"/>
      <w:bookmarkEnd w:id="29126"/>
    </w:p>
    <w:p w14:paraId="4D759D5B" w14:textId="15817C2C" w:rsidR="006663B1" w:rsidRDefault="006663B1" w:rsidP="006663B1">
      <w:pPr>
        <w:pStyle w:val="a4"/>
        <w:keepNext/>
        <w:rPr>
          <w:rtl/>
        </w:rPr>
      </w:pPr>
      <w:bookmarkStart w:id="29127" w:name="ET_speaker_5520_2911"/>
      <w:r w:rsidRPr="006663B1">
        <w:rPr>
          <w:rStyle w:val="TagStyle"/>
          <w:rtl/>
        </w:rPr>
        <w:t xml:space="preserve"> &lt;&lt; דובר &gt;&gt; </w:t>
      </w:r>
      <w:r>
        <w:rPr>
          <w:rtl/>
        </w:rPr>
        <w:t>עודד פורר (ישראל ביתנו):</w:t>
      </w:r>
      <w:r w:rsidRPr="006663B1">
        <w:rPr>
          <w:rStyle w:val="TagStyle"/>
          <w:rtl/>
        </w:rPr>
        <w:t xml:space="preserve"> &lt;&lt; דובר &gt;&gt;</w:t>
      </w:r>
      <w:r w:rsidR="00707E81">
        <w:rPr>
          <w:rtl/>
        </w:rPr>
        <w:t xml:space="preserve"> </w:t>
      </w:r>
      <w:r>
        <w:rPr>
          <w:rtl/>
        </w:rPr>
        <w:t xml:space="preserve"> </w:t>
      </w:r>
      <w:bookmarkEnd w:id="29127"/>
    </w:p>
    <w:p w14:paraId="5540A2C3" w14:textId="77777777" w:rsidR="006663B1" w:rsidRDefault="006663B1" w:rsidP="006663B1">
      <w:pPr>
        <w:pStyle w:val="KeepWithNext"/>
        <w:rPr>
          <w:rtl/>
          <w:lang w:eastAsia="he-IL"/>
        </w:rPr>
      </w:pPr>
    </w:p>
    <w:p w14:paraId="41544FD8" w14:textId="726C67CE" w:rsidR="006663B1" w:rsidRDefault="006663B1" w:rsidP="006663B1">
      <w:pPr>
        <w:rPr>
          <w:rtl/>
          <w:lang w:eastAsia="he-IL"/>
        </w:rPr>
      </w:pPr>
      <w:r>
        <w:rPr>
          <w:rFonts w:hint="cs"/>
          <w:rtl/>
          <w:lang w:eastAsia="he-IL"/>
        </w:rPr>
        <w:t>א</w:t>
      </w:r>
      <w:bookmarkStart w:id="29128" w:name="_ETM_Q1_7171073"/>
      <w:bookmarkStart w:id="29129" w:name="_ETM_Q1_7171203"/>
      <w:bookmarkEnd w:id="29128"/>
      <w:bookmarkEnd w:id="29129"/>
      <w:r>
        <w:rPr>
          <w:rFonts w:hint="cs"/>
          <w:rtl/>
          <w:lang w:eastAsia="he-IL"/>
        </w:rPr>
        <w:t>ז רגע ה</w:t>
      </w:r>
      <w:bookmarkStart w:id="29130" w:name="_ETM_Q1_7168987"/>
      <w:bookmarkEnd w:id="29130"/>
      <w:r>
        <w:rPr>
          <w:rFonts w:hint="cs"/>
          <w:rtl/>
          <w:lang w:eastAsia="he-IL"/>
        </w:rPr>
        <w:t>חוק קודם?</w:t>
      </w:r>
      <w:bookmarkStart w:id="29131" w:name="_ETM_Q1_7171134"/>
      <w:bookmarkStart w:id="29132" w:name="_ETM_Q1_7172846"/>
      <w:bookmarkEnd w:id="29131"/>
      <w:bookmarkEnd w:id="29132"/>
    </w:p>
    <w:p w14:paraId="36262909" w14:textId="77777777" w:rsidR="006663B1" w:rsidRPr="006663B1" w:rsidRDefault="006663B1" w:rsidP="006663B1">
      <w:pPr>
        <w:rPr>
          <w:rtl/>
          <w:lang w:eastAsia="he-IL"/>
        </w:rPr>
      </w:pPr>
      <w:bookmarkStart w:id="29133" w:name="_ETM_Q1_7173081"/>
      <w:bookmarkEnd w:id="29133"/>
    </w:p>
    <w:p w14:paraId="76A58E30" w14:textId="4D427DFF" w:rsidR="006663B1" w:rsidRDefault="006663B1" w:rsidP="006663B1">
      <w:pPr>
        <w:pStyle w:val="a4"/>
        <w:keepNext/>
        <w:rPr>
          <w:rtl/>
        </w:rPr>
      </w:pPr>
      <w:bookmarkStart w:id="29134" w:name="ET_speaker_5726_2910"/>
      <w:r w:rsidRPr="006663B1">
        <w:rPr>
          <w:rStyle w:val="TagStyle"/>
          <w:rtl/>
        </w:rPr>
        <w:t xml:space="preserve"> &lt;&lt; דובר &gt;&gt; </w:t>
      </w:r>
      <w:r>
        <w:rPr>
          <w:rtl/>
        </w:rPr>
        <w:t>ינון אזולאי (ש"ס):</w:t>
      </w:r>
      <w:r w:rsidRPr="006663B1">
        <w:rPr>
          <w:rStyle w:val="TagStyle"/>
          <w:rtl/>
        </w:rPr>
        <w:t xml:space="preserve"> &lt;&lt; דובר &gt;&gt;</w:t>
      </w:r>
      <w:r w:rsidR="00707E81">
        <w:rPr>
          <w:rtl/>
        </w:rPr>
        <w:t xml:space="preserve"> </w:t>
      </w:r>
      <w:r>
        <w:rPr>
          <w:rtl/>
        </w:rPr>
        <w:t xml:space="preserve"> </w:t>
      </w:r>
      <w:bookmarkEnd w:id="29134"/>
    </w:p>
    <w:p w14:paraId="219A124F" w14:textId="77777777" w:rsidR="006663B1" w:rsidRDefault="006663B1" w:rsidP="006663B1">
      <w:pPr>
        <w:pStyle w:val="KeepWithNext"/>
        <w:rPr>
          <w:rtl/>
          <w:lang w:eastAsia="he-IL"/>
        </w:rPr>
      </w:pPr>
      <w:bookmarkStart w:id="29135" w:name="_ETM_Q1_7174945"/>
      <w:bookmarkEnd w:id="29135"/>
    </w:p>
    <w:p w14:paraId="496F7804" w14:textId="33B155B3" w:rsidR="006663B1" w:rsidRDefault="006663B1" w:rsidP="006663B1">
      <w:pPr>
        <w:rPr>
          <w:rtl/>
          <w:lang w:eastAsia="he-IL"/>
        </w:rPr>
      </w:pPr>
      <w:bookmarkStart w:id="29136" w:name="_ETM_Q1_7175934"/>
      <w:bookmarkStart w:id="29137" w:name="_ETM_Q1_7171237"/>
      <w:bookmarkStart w:id="29138" w:name="_ETM_Q1_7166696"/>
      <w:bookmarkEnd w:id="29136"/>
      <w:bookmarkEnd w:id="29137"/>
      <w:bookmarkEnd w:id="29138"/>
      <w:r>
        <w:rPr>
          <w:rFonts w:hint="cs"/>
          <w:rtl/>
          <w:lang w:eastAsia="he-IL"/>
        </w:rPr>
        <w:t xml:space="preserve">אם יש לדודי אמסלם </w:t>
      </w:r>
      <w:bookmarkStart w:id="29139" w:name="_ETM_Q1_7172646"/>
      <w:bookmarkStart w:id="29140" w:name="_ETM_Q1_7173064"/>
      <w:bookmarkStart w:id="29141" w:name="_ETM_Q1_7169113"/>
      <w:bookmarkStart w:id="29142" w:name="_ETM_Q1_7166992"/>
      <w:bookmarkEnd w:id="29139"/>
      <w:bookmarkEnd w:id="29140"/>
      <w:bookmarkEnd w:id="29141"/>
      <w:bookmarkEnd w:id="29142"/>
      <w:r>
        <w:rPr>
          <w:rFonts w:hint="cs"/>
          <w:rtl/>
          <w:lang w:eastAsia="he-IL"/>
        </w:rPr>
        <w:t>מישהו שעוד מציע איתו כן, ואם לא יש את מ</w:t>
      </w:r>
      <w:bookmarkStart w:id="29143" w:name="_ETM_Q1_7176767"/>
      <w:bookmarkEnd w:id="29143"/>
      <w:r>
        <w:rPr>
          <w:rFonts w:hint="cs"/>
          <w:rtl/>
          <w:lang w:eastAsia="he-IL"/>
        </w:rPr>
        <w:t>ה שהמשכתי.</w:t>
      </w:r>
    </w:p>
    <w:p w14:paraId="0ED0D95D" w14:textId="77777777" w:rsidR="006663B1" w:rsidRDefault="006663B1" w:rsidP="006663B1">
      <w:pPr>
        <w:rPr>
          <w:rtl/>
          <w:lang w:eastAsia="he-IL"/>
        </w:rPr>
      </w:pPr>
      <w:bookmarkStart w:id="29144" w:name="_ETM_Q1_7178582"/>
      <w:bookmarkStart w:id="29145" w:name="_ETM_Q1_7178870"/>
      <w:bookmarkStart w:id="29146" w:name="_ETM_Q1_7173956"/>
      <w:bookmarkStart w:id="29147" w:name="_ETM_Q1_7171042"/>
      <w:bookmarkStart w:id="29148" w:name="_ETM_Q1_7173914"/>
      <w:bookmarkEnd w:id="29144"/>
      <w:bookmarkEnd w:id="29145"/>
      <w:bookmarkEnd w:id="29146"/>
      <w:bookmarkEnd w:id="29147"/>
      <w:bookmarkEnd w:id="29148"/>
    </w:p>
    <w:p w14:paraId="2289E3FA" w14:textId="13B42D0E" w:rsidR="006663B1" w:rsidRDefault="006663B1" w:rsidP="006663B1">
      <w:pPr>
        <w:pStyle w:val="a4"/>
        <w:keepNext/>
        <w:rPr>
          <w:rtl/>
        </w:rPr>
      </w:pPr>
      <w:bookmarkStart w:id="29149" w:name="ET_speaker_5520_2912"/>
      <w:r w:rsidRPr="006663B1">
        <w:rPr>
          <w:rStyle w:val="TagStyle"/>
          <w:rtl/>
        </w:rPr>
        <w:t xml:space="preserve"> &lt;&lt; דובר &gt;&gt; </w:t>
      </w:r>
      <w:r>
        <w:rPr>
          <w:rtl/>
        </w:rPr>
        <w:t>עודד פורר (ישראל ביתנו):</w:t>
      </w:r>
      <w:r w:rsidRPr="006663B1">
        <w:rPr>
          <w:rStyle w:val="TagStyle"/>
          <w:rtl/>
        </w:rPr>
        <w:t xml:space="preserve"> &lt;&lt; דובר &gt;&gt;</w:t>
      </w:r>
      <w:r w:rsidR="00707E81">
        <w:rPr>
          <w:rtl/>
        </w:rPr>
        <w:t xml:space="preserve"> </w:t>
      </w:r>
      <w:r>
        <w:rPr>
          <w:rtl/>
        </w:rPr>
        <w:t xml:space="preserve"> </w:t>
      </w:r>
      <w:bookmarkEnd w:id="29149"/>
    </w:p>
    <w:p w14:paraId="1EF886DB" w14:textId="77777777" w:rsidR="006663B1" w:rsidRDefault="006663B1" w:rsidP="006663B1">
      <w:pPr>
        <w:pStyle w:val="KeepWithNext"/>
        <w:rPr>
          <w:rtl/>
          <w:lang w:eastAsia="he-IL"/>
        </w:rPr>
      </w:pPr>
    </w:p>
    <w:p w14:paraId="3EBC2EF9" w14:textId="0E8AA68B" w:rsidR="006663B1" w:rsidRDefault="006663B1" w:rsidP="006663B1">
      <w:pPr>
        <w:rPr>
          <w:rtl/>
          <w:lang w:eastAsia="he-IL"/>
        </w:rPr>
      </w:pPr>
      <w:bookmarkStart w:id="29150" w:name="_ETM_Q1_7177042"/>
      <w:bookmarkStart w:id="29151" w:name="_ETM_Q1_7177125"/>
      <w:bookmarkEnd w:id="29150"/>
      <w:bookmarkEnd w:id="29151"/>
      <w:r>
        <w:rPr>
          <w:rFonts w:hint="cs"/>
          <w:rtl/>
          <w:lang w:eastAsia="he-IL"/>
        </w:rPr>
        <w:t>מה הרעיון?</w:t>
      </w:r>
    </w:p>
    <w:p w14:paraId="4C479DB0" w14:textId="77777777" w:rsidR="006663B1" w:rsidRDefault="006663B1" w:rsidP="006663B1">
      <w:pPr>
        <w:rPr>
          <w:rtl/>
          <w:lang w:eastAsia="he-IL"/>
        </w:rPr>
      </w:pPr>
      <w:bookmarkStart w:id="29152" w:name="_ETM_Q1_7179763"/>
      <w:bookmarkStart w:id="29153" w:name="_ETM_Q1_7180838"/>
      <w:bookmarkEnd w:id="29152"/>
      <w:bookmarkEnd w:id="29153"/>
    </w:p>
    <w:p w14:paraId="304BA63E" w14:textId="34A59E07" w:rsidR="006663B1" w:rsidRDefault="006663B1" w:rsidP="006663B1">
      <w:pPr>
        <w:pStyle w:val="af6"/>
        <w:keepNext/>
        <w:rPr>
          <w:rtl/>
        </w:rPr>
      </w:pPr>
      <w:bookmarkStart w:id="29154" w:name="ET_yor_5786_2913"/>
      <w:r w:rsidRPr="006663B1">
        <w:rPr>
          <w:rStyle w:val="TagStyle"/>
          <w:rtl/>
        </w:rPr>
        <w:t xml:space="preserve"> &lt;&lt; יור &gt;&gt; </w:t>
      </w:r>
      <w:r>
        <w:rPr>
          <w:rtl/>
        </w:rPr>
        <w:t>היו"ר אופיר כץ:</w:t>
      </w:r>
      <w:r w:rsidRPr="006663B1">
        <w:rPr>
          <w:rStyle w:val="TagStyle"/>
          <w:rtl/>
        </w:rPr>
        <w:t xml:space="preserve"> &lt;&lt; יור &gt;&gt;</w:t>
      </w:r>
      <w:r w:rsidR="00707E81">
        <w:rPr>
          <w:rtl/>
        </w:rPr>
        <w:t xml:space="preserve"> </w:t>
      </w:r>
      <w:r>
        <w:rPr>
          <w:rtl/>
        </w:rPr>
        <w:t xml:space="preserve"> </w:t>
      </w:r>
      <w:bookmarkEnd w:id="29154"/>
    </w:p>
    <w:p w14:paraId="48994C99" w14:textId="77777777" w:rsidR="006663B1" w:rsidRDefault="006663B1" w:rsidP="006663B1">
      <w:pPr>
        <w:pStyle w:val="KeepWithNext"/>
        <w:rPr>
          <w:rtl/>
          <w:lang w:eastAsia="he-IL"/>
        </w:rPr>
      </w:pPr>
    </w:p>
    <w:p w14:paraId="2CE007C6" w14:textId="266FCE24" w:rsidR="006663B1" w:rsidRDefault="006663B1" w:rsidP="006663B1">
      <w:pPr>
        <w:rPr>
          <w:rtl/>
          <w:lang w:eastAsia="he-IL"/>
        </w:rPr>
      </w:pPr>
      <w:bookmarkStart w:id="29155" w:name="_ETM_Q1_7179154"/>
      <w:bookmarkStart w:id="29156" w:name="_ETM_Q1_7179307"/>
      <w:bookmarkEnd w:id="29155"/>
      <w:bookmarkEnd w:id="29156"/>
      <w:r>
        <w:rPr>
          <w:rFonts w:hint="cs"/>
          <w:rtl/>
          <w:lang w:eastAsia="he-IL"/>
        </w:rPr>
        <w:t xml:space="preserve">אין </w:t>
      </w:r>
      <w:bookmarkStart w:id="29157" w:name="_ETM_Q1_7174643"/>
      <w:bookmarkStart w:id="29158" w:name="_ETM_Q1_7171406"/>
      <w:bookmarkEnd w:id="29157"/>
      <w:bookmarkEnd w:id="29158"/>
      <w:r>
        <w:rPr>
          <w:rFonts w:hint="cs"/>
          <w:rtl/>
          <w:lang w:eastAsia="he-IL"/>
        </w:rPr>
        <w:t>לך המשכיות, אם ברגע שהוא מתמנה לשר</w:t>
      </w:r>
      <w:bookmarkStart w:id="29159" w:name="_ETM_Q1_7176259"/>
      <w:bookmarkEnd w:id="29159"/>
      <w:r>
        <w:rPr>
          <w:rFonts w:hint="cs"/>
          <w:rtl/>
          <w:lang w:eastAsia="he-IL"/>
        </w:rPr>
        <w:t xml:space="preserve"> וחבר</w:t>
      </w:r>
      <w:bookmarkStart w:id="29160" w:name="_ETM_Q1_7177191"/>
      <w:bookmarkEnd w:id="29160"/>
      <w:r>
        <w:rPr>
          <w:rFonts w:hint="cs"/>
          <w:rtl/>
          <w:lang w:eastAsia="he-IL"/>
        </w:rPr>
        <w:t xml:space="preserve"> כנסת היחי</w:t>
      </w:r>
      <w:bookmarkStart w:id="29161" w:name="_ETM_Q1_7181521"/>
      <w:bookmarkStart w:id="29162" w:name="_ETM_Q1_7181931"/>
      <w:bookmarkStart w:id="29163" w:name="_ETM_Q1_7177030"/>
      <w:bookmarkEnd w:id="29161"/>
      <w:bookmarkEnd w:id="29162"/>
      <w:bookmarkEnd w:id="29163"/>
      <w:r>
        <w:rPr>
          <w:rFonts w:hint="cs"/>
          <w:rtl/>
          <w:lang w:eastAsia="he-IL"/>
        </w:rPr>
        <w:t>ד.</w:t>
      </w:r>
      <w:bookmarkStart w:id="29164" w:name="_ETM_Q1_7179549"/>
      <w:bookmarkEnd w:id="29164"/>
    </w:p>
    <w:p w14:paraId="670C4A71" w14:textId="77777777" w:rsidR="006663B1" w:rsidRDefault="006663B1" w:rsidP="006663B1">
      <w:pPr>
        <w:rPr>
          <w:rtl/>
          <w:lang w:eastAsia="he-IL"/>
        </w:rPr>
      </w:pPr>
      <w:bookmarkStart w:id="29165" w:name="_ETM_Q1_7179817"/>
      <w:bookmarkStart w:id="29166" w:name="_ETM_Q1_7174884"/>
      <w:bookmarkEnd w:id="29165"/>
      <w:bookmarkEnd w:id="29166"/>
    </w:p>
    <w:p w14:paraId="1462C2B3" w14:textId="78B4058C" w:rsidR="006663B1" w:rsidRDefault="006663B1" w:rsidP="006663B1">
      <w:pPr>
        <w:pStyle w:val="a4"/>
        <w:keepNext/>
        <w:rPr>
          <w:rtl/>
        </w:rPr>
      </w:pPr>
      <w:bookmarkStart w:id="29167" w:name="ET_speaker_5520_2914"/>
      <w:r w:rsidRPr="006663B1">
        <w:rPr>
          <w:rStyle w:val="TagStyle"/>
          <w:rtl/>
        </w:rPr>
        <w:t xml:space="preserve"> &lt;&lt; דובר &gt;&gt; </w:t>
      </w:r>
      <w:r>
        <w:rPr>
          <w:rtl/>
        </w:rPr>
        <w:t>עודד פורר (ישראל ביתנו):</w:t>
      </w:r>
      <w:r w:rsidRPr="006663B1">
        <w:rPr>
          <w:rStyle w:val="TagStyle"/>
          <w:rtl/>
        </w:rPr>
        <w:t xml:space="preserve"> &lt;&lt; דובר &gt;&gt;</w:t>
      </w:r>
      <w:r w:rsidR="00707E81">
        <w:rPr>
          <w:rtl/>
        </w:rPr>
        <w:t xml:space="preserve"> </w:t>
      </w:r>
      <w:r>
        <w:rPr>
          <w:rtl/>
        </w:rPr>
        <w:t xml:space="preserve"> </w:t>
      </w:r>
      <w:bookmarkEnd w:id="29167"/>
    </w:p>
    <w:p w14:paraId="78971DAC" w14:textId="77777777" w:rsidR="006663B1" w:rsidRDefault="006663B1" w:rsidP="006663B1">
      <w:pPr>
        <w:pStyle w:val="KeepWithNext"/>
        <w:rPr>
          <w:rtl/>
          <w:lang w:eastAsia="he-IL"/>
        </w:rPr>
      </w:pPr>
    </w:p>
    <w:p w14:paraId="2B46A5AE" w14:textId="44D75BD2" w:rsidR="006663B1" w:rsidRDefault="006663B1" w:rsidP="006663B1">
      <w:pPr>
        <w:rPr>
          <w:rtl/>
          <w:lang w:eastAsia="he-IL"/>
        </w:rPr>
      </w:pPr>
      <w:bookmarkStart w:id="29168" w:name="_ETM_Q1_7178279"/>
      <w:bookmarkEnd w:id="29168"/>
      <w:r>
        <w:rPr>
          <w:rFonts w:hint="cs"/>
          <w:rtl/>
          <w:lang w:eastAsia="he-IL"/>
        </w:rPr>
        <w:t>הו</w:t>
      </w:r>
      <w:bookmarkStart w:id="29169" w:name="_ETM_Q1_7178454"/>
      <w:bookmarkEnd w:id="29169"/>
      <w:r>
        <w:rPr>
          <w:rFonts w:hint="cs"/>
          <w:rtl/>
          <w:lang w:eastAsia="he-IL"/>
        </w:rPr>
        <w:t>א החתום יחיד שם?</w:t>
      </w:r>
    </w:p>
    <w:p w14:paraId="7C48723B" w14:textId="77777777" w:rsidR="006663B1" w:rsidRDefault="006663B1" w:rsidP="006663B1">
      <w:pPr>
        <w:rPr>
          <w:rtl/>
          <w:lang w:eastAsia="he-IL"/>
        </w:rPr>
      </w:pPr>
      <w:bookmarkStart w:id="29170" w:name="_ETM_Q1_7182165"/>
      <w:bookmarkStart w:id="29171" w:name="_ETM_Q1_7178736"/>
      <w:bookmarkEnd w:id="29170"/>
      <w:bookmarkEnd w:id="29171"/>
    </w:p>
    <w:p w14:paraId="4C74B9B5" w14:textId="67DAE8C4" w:rsidR="006663B1" w:rsidRDefault="006663B1" w:rsidP="006663B1">
      <w:pPr>
        <w:pStyle w:val="af6"/>
        <w:keepNext/>
        <w:rPr>
          <w:rtl/>
        </w:rPr>
      </w:pPr>
      <w:bookmarkStart w:id="29172" w:name="ET_yor_5786_2915"/>
      <w:r w:rsidRPr="006663B1">
        <w:rPr>
          <w:rStyle w:val="TagStyle"/>
          <w:rtl/>
        </w:rPr>
        <w:t xml:space="preserve"> &lt;&lt; יור &gt;&gt; </w:t>
      </w:r>
      <w:r>
        <w:rPr>
          <w:rtl/>
        </w:rPr>
        <w:t>היו"ר אופיר כץ:</w:t>
      </w:r>
      <w:r w:rsidRPr="006663B1">
        <w:rPr>
          <w:rStyle w:val="TagStyle"/>
          <w:rtl/>
        </w:rPr>
        <w:t xml:space="preserve"> &lt;&lt; יור &gt;&gt;</w:t>
      </w:r>
      <w:r w:rsidR="00707E81">
        <w:rPr>
          <w:rtl/>
        </w:rPr>
        <w:t xml:space="preserve"> </w:t>
      </w:r>
      <w:r>
        <w:rPr>
          <w:rtl/>
        </w:rPr>
        <w:t xml:space="preserve"> </w:t>
      </w:r>
      <w:bookmarkEnd w:id="29172"/>
    </w:p>
    <w:p w14:paraId="27A18C75" w14:textId="77777777" w:rsidR="006663B1" w:rsidRDefault="006663B1" w:rsidP="006663B1">
      <w:pPr>
        <w:pStyle w:val="KeepWithNext"/>
        <w:rPr>
          <w:rtl/>
          <w:lang w:eastAsia="he-IL"/>
        </w:rPr>
      </w:pPr>
    </w:p>
    <w:p w14:paraId="38423E56" w14:textId="189952D5" w:rsidR="006663B1" w:rsidRDefault="006663B1" w:rsidP="006663B1">
      <w:pPr>
        <w:rPr>
          <w:rtl/>
          <w:lang w:eastAsia="he-IL"/>
        </w:rPr>
      </w:pPr>
      <w:r>
        <w:rPr>
          <w:rFonts w:hint="cs"/>
          <w:rtl/>
          <w:lang w:eastAsia="he-IL"/>
        </w:rPr>
        <w:t>כ</w:t>
      </w:r>
      <w:bookmarkStart w:id="29173" w:name="_ETM_Q1_7180306"/>
      <w:bookmarkEnd w:id="29173"/>
      <w:r>
        <w:rPr>
          <w:rFonts w:hint="cs"/>
          <w:rtl/>
          <w:lang w:eastAsia="he-IL"/>
        </w:rPr>
        <w:t>ן</w:t>
      </w:r>
      <w:bookmarkStart w:id="29174" w:name="_ETM_Q1_7180522"/>
      <w:bookmarkEnd w:id="29174"/>
      <w:r>
        <w:rPr>
          <w:rFonts w:hint="cs"/>
          <w:rtl/>
          <w:lang w:eastAsia="he-IL"/>
        </w:rPr>
        <w:t>. בבקשה יסמין.</w:t>
      </w:r>
    </w:p>
    <w:p w14:paraId="607FC97F" w14:textId="77777777" w:rsidR="006663B1" w:rsidRDefault="006663B1" w:rsidP="006663B1">
      <w:pPr>
        <w:rPr>
          <w:rtl/>
          <w:lang w:eastAsia="he-IL"/>
        </w:rPr>
      </w:pPr>
      <w:bookmarkStart w:id="29175" w:name="_ETM_Q1_7183572"/>
      <w:bookmarkStart w:id="29176" w:name="_ETM_Q1_7183969"/>
      <w:bookmarkStart w:id="29177" w:name="_ETM_Q1_7179196"/>
      <w:bookmarkStart w:id="29178" w:name="_ETM_Q1_7182444"/>
      <w:bookmarkEnd w:id="29175"/>
      <w:bookmarkEnd w:id="29176"/>
      <w:bookmarkEnd w:id="29177"/>
      <w:bookmarkEnd w:id="29178"/>
    </w:p>
    <w:p w14:paraId="438ADAA1" w14:textId="0289C08E" w:rsidR="006663B1" w:rsidRDefault="006663B1" w:rsidP="006663B1">
      <w:pPr>
        <w:pStyle w:val="a4"/>
        <w:keepNext/>
        <w:rPr>
          <w:rtl/>
        </w:rPr>
      </w:pPr>
      <w:bookmarkStart w:id="29179" w:name="ET_speaker_6231_2916"/>
      <w:r w:rsidRPr="006663B1">
        <w:rPr>
          <w:rStyle w:val="TagStyle"/>
          <w:rtl/>
        </w:rPr>
        <w:t xml:space="preserve"> &lt;&lt; דובר &gt;&gt; </w:t>
      </w:r>
      <w:r>
        <w:rPr>
          <w:rtl/>
        </w:rPr>
        <w:t>יסמין פרידמן (יש עתיד):</w:t>
      </w:r>
      <w:r w:rsidRPr="006663B1">
        <w:rPr>
          <w:rStyle w:val="TagStyle"/>
          <w:rtl/>
        </w:rPr>
        <w:t xml:space="preserve"> &lt;&lt; דובר &gt;&gt;</w:t>
      </w:r>
      <w:r w:rsidR="00707E81">
        <w:rPr>
          <w:rtl/>
        </w:rPr>
        <w:t xml:space="preserve"> </w:t>
      </w:r>
      <w:r>
        <w:rPr>
          <w:rtl/>
        </w:rPr>
        <w:t xml:space="preserve"> </w:t>
      </w:r>
      <w:bookmarkEnd w:id="29179"/>
    </w:p>
    <w:p w14:paraId="6DDB7F20" w14:textId="77777777" w:rsidR="006663B1" w:rsidRDefault="006663B1" w:rsidP="006663B1">
      <w:pPr>
        <w:pStyle w:val="KeepWithNext"/>
        <w:rPr>
          <w:rtl/>
          <w:lang w:eastAsia="he-IL"/>
        </w:rPr>
      </w:pPr>
    </w:p>
    <w:p w14:paraId="7BC6D69C" w14:textId="7D574FDC" w:rsidR="006663B1" w:rsidRDefault="006663B1" w:rsidP="006663B1">
      <w:pPr>
        <w:rPr>
          <w:rtl/>
          <w:lang w:eastAsia="he-IL"/>
        </w:rPr>
      </w:pPr>
      <w:bookmarkStart w:id="29180" w:name="_ETM_Q1_7184639"/>
      <w:bookmarkEnd w:id="29180"/>
      <w:r>
        <w:rPr>
          <w:rFonts w:hint="cs"/>
          <w:rtl/>
          <w:lang w:eastAsia="he-IL"/>
        </w:rPr>
        <w:t>א</w:t>
      </w:r>
      <w:bookmarkStart w:id="29181" w:name="_ETM_Q1_7184941"/>
      <w:bookmarkEnd w:id="29181"/>
      <w:r>
        <w:rPr>
          <w:rFonts w:hint="cs"/>
          <w:rtl/>
          <w:lang w:eastAsia="he-IL"/>
        </w:rPr>
        <w:t>ני בחקיקות אחרות.</w:t>
      </w:r>
    </w:p>
    <w:p w14:paraId="4A25F4B8" w14:textId="77777777" w:rsidR="006663B1" w:rsidRDefault="006663B1" w:rsidP="006663B1">
      <w:pPr>
        <w:rPr>
          <w:rtl/>
          <w:lang w:eastAsia="he-IL"/>
        </w:rPr>
      </w:pPr>
      <w:bookmarkStart w:id="29182" w:name="_ETM_Q1_7188269"/>
      <w:bookmarkStart w:id="29183" w:name="_ETM_Q1_7188674"/>
      <w:bookmarkStart w:id="29184" w:name="_ETM_Q1_7183964"/>
      <w:bookmarkEnd w:id="29182"/>
      <w:bookmarkEnd w:id="29183"/>
      <w:bookmarkEnd w:id="29184"/>
    </w:p>
    <w:p w14:paraId="4253154C" w14:textId="70D39A88" w:rsidR="006663B1" w:rsidRDefault="006663B1" w:rsidP="006663B1">
      <w:pPr>
        <w:pStyle w:val="a4"/>
        <w:keepNext/>
        <w:rPr>
          <w:rtl/>
        </w:rPr>
      </w:pPr>
      <w:bookmarkStart w:id="29185" w:name="ET_speaker_5520_2917"/>
      <w:r w:rsidRPr="006663B1">
        <w:rPr>
          <w:rStyle w:val="TagStyle"/>
          <w:rtl/>
        </w:rPr>
        <w:t xml:space="preserve"> &lt;&lt; דובר &gt;&gt; </w:t>
      </w:r>
      <w:r>
        <w:rPr>
          <w:rtl/>
        </w:rPr>
        <w:t>עודד פורר (ישראל ביתנו):</w:t>
      </w:r>
      <w:r w:rsidRPr="006663B1">
        <w:rPr>
          <w:rStyle w:val="TagStyle"/>
          <w:rtl/>
        </w:rPr>
        <w:t xml:space="preserve"> &lt;&lt; דובר &gt;&gt;</w:t>
      </w:r>
      <w:r w:rsidR="00707E81">
        <w:rPr>
          <w:rtl/>
        </w:rPr>
        <w:t xml:space="preserve"> </w:t>
      </w:r>
      <w:r>
        <w:rPr>
          <w:rtl/>
        </w:rPr>
        <w:t xml:space="preserve"> </w:t>
      </w:r>
      <w:bookmarkEnd w:id="29185"/>
    </w:p>
    <w:p w14:paraId="1A367E53" w14:textId="77777777" w:rsidR="006663B1" w:rsidRDefault="006663B1" w:rsidP="006663B1">
      <w:pPr>
        <w:pStyle w:val="KeepWithNext"/>
        <w:rPr>
          <w:rtl/>
          <w:lang w:eastAsia="he-IL"/>
        </w:rPr>
      </w:pPr>
    </w:p>
    <w:p w14:paraId="649D4D2C" w14:textId="1ABC33A9" w:rsidR="006663B1" w:rsidRDefault="006663B1" w:rsidP="006663B1">
      <w:pPr>
        <w:rPr>
          <w:rtl/>
          <w:lang w:eastAsia="he-IL"/>
        </w:rPr>
      </w:pPr>
      <w:bookmarkStart w:id="29186" w:name="_ETM_Q1_7188359"/>
      <w:bookmarkStart w:id="29187" w:name="_ETM_Q1_7188496"/>
      <w:bookmarkStart w:id="29188" w:name="_ETM_Q1_7183830"/>
      <w:bookmarkStart w:id="29189" w:name="_ETM_Q1_7179376"/>
      <w:bookmarkEnd w:id="29186"/>
      <w:bookmarkEnd w:id="29187"/>
      <w:bookmarkEnd w:id="29188"/>
      <w:bookmarkEnd w:id="29189"/>
      <w:r>
        <w:rPr>
          <w:rFonts w:hint="cs"/>
          <w:rtl/>
          <w:lang w:eastAsia="he-IL"/>
        </w:rPr>
        <w:t xml:space="preserve"> אפשר לדחות</w:t>
      </w:r>
      <w:bookmarkStart w:id="29190" w:name="_ETM_Q1_7185174"/>
      <w:bookmarkEnd w:id="29190"/>
      <w:r>
        <w:rPr>
          <w:rFonts w:hint="cs"/>
          <w:rtl/>
          <w:lang w:eastAsia="he-IL"/>
        </w:rPr>
        <w:t xml:space="preserve"> את המינוי שלו? אתה יכול</w:t>
      </w:r>
      <w:bookmarkStart w:id="29191" w:name="_ETM_Q1_7180927"/>
      <w:bookmarkEnd w:id="29191"/>
      <w:r>
        <w:rPr>
          <w:rFonts w:hint="cs"/>
          <w:rtl/>
          <w:lang w:eastAsia="he-IL"/>
        </w:rPr>
        <w:t xml:space="preserve"> לדחות את המינוי שלו</w:t>
      </w:r>
      <w:bookmarkStart w:id="29192" w:name="_ETM_Q1_7190782"/>
      <w:bookmarkEnd w:id="29192"/>
      <w:r>
        <w:rPr>
          <w:rFonts w:hint="cs"/>
          <w:rtl/>
          <w:lang w:eastAsia="he-IL"/>
        </w:rPr>
        <w:t xml:space="preserve"> לאחרי החג.</w:t>
      </w:r>
      <w:bookmarkStart w:id="29193" w:name="_ETM_Q1_7194062"/>
      <w:bookmarkEnd w:id="29193"/>
    </w:p>
    <w:p w14:paraId="051C4FDC" w14:textId="77777777" w:rsidR="006663B1" w:rsidRDefault="006663B1" w:rsidP="006663B1">
      <w:pPr>
        <w:rPr>
          <w:rtl/>
          <w:lang w:eastAsia="he-IL"/>
        </w:rPr>
      </w:pPr>
      <w:bookmarkStart w:id="29194" w:name="_ETM_Q1_7194389"/>
      <w:bookmarkStart w:id="29195" w:name="_ETM_Q1_7189452"/>
      <w:bookmarkStart w:id="29196" w:name="_ETM_Q1_7190780"/>
      <w:bookmarkEnd w:id="29194"/>
      <w:bookmarkEnd w:id="29195"/>
      <w:bookmarkEnd w:id="29196"/>
    </w:p>
    <w:p w14:paraId="1CEFDD3D" w14:textId="1B1F4BDC" w:rsidR="006663B1" w:rsidRDefault="006663B1" w:rsidP="006663B1">
      <w:pPr>
        <w:pStyle w:val="af6"/>
        <w:keepNext/>
        <w:rPr>
          <w:rtl/>
        </w:rPr>
      </w:pPr>
      <w:bookmarkStart w:id="29197" w:name="ET_yor_5786_2918"/>
      <w:r w:rsidRPr="006663B1">
        <w:rPr>
          <w:rStyle w:val="TagStyle"/>
          <w:rtl/>
        </w:rPr>
        <w:t xml:space="preserve"> &lt;&lt; יור &gt;&gt; </w:t>
      </w:r>
      <w:r>
        <w:rPr>
          <w:rtl/>
        </w:rPr>
        <w:t>היו"ר אופיר כץ:</w:t>
      </w:r>
      <w:r w:rsidRPr="006663B1">
        <w:rPr>
          <w:rStyle w:val="TagStyle"/>
          <w:rtl/>
        </w:rPr>
        <w:t xml:space="preserve"> &lt;&lt; יור &gt;&gt;</w:t>
      </w:r>
      <w:r w:rsidR="00707E81">
        <w:rPr>
          <w:rtl/>
        </w:rPr>
        <w:t xml:space="preserve"> </w:t>
      </w:r>
      <w:r>
        <w:rPr>
          <w:rtl/>
        </w:rPr>
        <w:t xml:space="preserve"> </w:t>
      </w:r>
      <w:bookmarkEnd w:id="29197"/>
    </w:p>
    <w:p w14:paraId="6117731B" w14:textId="77777777" w:rsidR="006663B1" w:rsidRDefault="006663B1" w:rsidP="006663B1">
      <w:pPr>
        <w:pStyle w:val="KeepWithNext"/>
        <w:rPr>
          <w:rtl/>
          <w:lang w:eastAsia="he-IL"/>
        </w:rPr>
      </w:pPr>
    </w:p>
    <w:p w14:paraId="50D5141D" w14:textId="29AACAE9" w:rsidR="006663B1" w:rsidRDefault="006663B1" w:rsidP="006663B1">
      <w:pPr>
        <w:rPr>
          <w:rtl/>
          <w:lang w:eastAsia="he-IL"/>
        </w:rPr>
      </w:pPr>
      <w:bookmarkStart w:id="29198" w:name="_ETM_Q1_7192977"/>
      <w:bookmarkStart w:id="29199" w:name="_ETM_Q1_7193166"/>
      <w:bookmarkStart w:id="29200" w:name="_ETM_Q1_7188226"/>
      <w:bookmarkStart w:id="29201" w:name="_ETM_Q1_7183515"/>
      <w:bookmarkEnd w:id="29198"/>
      <w:bookmarkEnd w:id="29199"/>
      <w:bookmarkEnd w:id="29200"/>
      <w:bookmarkEnd w:id="29201"/>
      <w:r>
        <w:rPr>
          <w:rFonts w:hint="cs"/>
          <w:rtl/>
          <w:lang w:eastAsia="he-IL"/>
        </w:rPr>
        <w:t>עודד פורר, עודד פורר הדיון הסתיים, עודד פורר, בבקשה</w:t>
      </w:r>
      <w:bookmarkStart w:id="29202" w:name="_ETM_Q1_7194327"/>
      <w:bookmarkEnd w:id="29202"/>
      <w:r>
        <w:rPr>
          <w:rFonts w:hint="cs"/>
          <w:rtl/>
          <w:lang w:eastAsia="he-IL"/>
        </w:rPr>
        <w:t xml:space="preserve"> יסמין.</w:t>
      </w:r>
      <w:bookmarkStart w:id="29203" w:name="_ETM_Q1_7196081"/>
      <w:bookmarkEnd w:id="29203"/>
    </w:p>
    <w:p w14:paraId="7C0E18A1" w14:textId="77777777" w:rsidR="006663B1" w:rsidRDefault="006663B1" w:rsidP="006663B1">
      <w:pPr>
        <w:rPr>
          <w:rtl/>
          <w:lang w:eastAsia="he-IL"/>
        </w:rPr>
      </w:pPr>
      <w:bookmarkStart w:id="29204" w:name="_ETM_Q1_7197291"/>
      <w:bookmarkStart w:id="29205" w:name="_ETM_Q1_7192447"/>
      <w:bookmarkEnd w:id="29204"/>
      <w:bookmarkEnd w:id="29205"/>
    </w:p>
    <w:p w14:paraId="2E9D6D89" w14:textId="1D6503F6" w:rsidR="006663B1" w:rsidRDefault="006663B1" w:rsidP="006663B1">
      <w:pPr>
        <w:pStyle w:val="a4"/>
        <w:keepNext/>
        <w:rPr>
          <w:rtl/>
        </w:rPr>
      </w:pPr>
      <w:bookmarkStart w:id="29206" w:name="ET_speaker_6231_2919"/>
      <w:r w:rsidRPr="006663B1">
        <w:rPr>
          <w:rStyle w:val="TagStyle"/>
          <w:rtl/>
        </w:rPr>
        <w:t xml:space="preserve"> &lt;&lt; דובר &gt;&gt; </w:t>
      </w:r>
      <w:r>
        <w:rPr>
          <w:rtl/>
        </w:rPr>
        <w:t>יסמין פרידמן (יש עתיד):</w:t>
      </w:r>
      <w:r w:rsidRPr="006663B1">
        <w:rPr>
          <w:rStyle w:val="TagStyle"/>
          <w:rtl/>
        </w:rPr>
        <w:t xml:space="preserve"> &lt;&lt; דובר &gt;&gt;</w:t>
      </w:r>
      <w:r w:rsidR="00707E81">
        <w:rPr>
          <w:rtl/>
        </w:rPr>
        <w:t xml:space="preserve"> </w:t>
      </w:r>
      <w:r>
        <w:rPr>
          <w:rtl/>
        </w:rPr>
        <w:t xml:space="preserve"> </w:t>
      </w:r>
      <w:bookmarkEnd w:id="29206"/>
    </w:p>
    <w:p w14:paraId="1406F6D0" w14:textId="77777777" w:rsidR="006663B1" w:rsidRDefault="006663B1" w:rsidP="006663B1">
      <w:pPr>
        <w:pStyle w:val="KeepWithNext"/>
        <w:rPr>
          <w:rtl/>
          <w:lang w:eastAsia="he-IL"/>
        </w:rPr>
      </w:pPr>
    </w:p>
    <w:p w14:paraId="189647A4" w14:textId="0F16F93C" w:rsidR="006663B1" w:rsidRDefault="006663B1" w:rsidP="006663B1">
      <w:pPr>
        <w:rPr>
          <w:rtl/>
          <w:lang w:eastAsia="he-IL"/>
        </w:rPr>
      </w:pPr>
      <w:bookmarkStart w:id="29207" w:name="_ETM_Q1_7196163"/>
      <w:bookmarkStart w:id="29208" w:name="_ETM_Q1_7196439"/>
      <w:bookmarkStart w:id="29209" w:name="_ETM_Q1_7191519"/>
      <w:bookmarkStart w:id="29210" w:name="_ETM_Q1_7186825"/>
      <w:bookmarkStart w:id="29211" w:name="_ETM_Q1_7182166"/>
      <w:bookmarkEnd w:id="29207"/>
      <w:bookmarkEnd w:id="29208"/>
      <w:bookmarkEnd w:id="29209"/>
      <w:bookmarkEnd w:id="29210"/>
      <w:bookmarkEnd w:id="29211"/>
      <w:r>
        <w:rPr>
          <w:rFonts w:hint="cs"/>
          <w:rtl/>
          <w:lang w:eastAsia="he-IL"/>
        </w:rPr>
        <w:t>החלפת נציג הרשות באיש ציבור מתוך מאגר</w:t>
      </w:r>
      <w:bookmarkStart w:id="29212" w:name="_ETM_Q1_7195816"/>
      <w:bookmarkEnd w:id="29212"/>
      <w:r>
        <w:rPr>
          <w:rFonts w:hint="cs"/>
          <w:rtl/>
          <w:lang w:eastAsia="he-IL"/>
        </w:rPr>
        <w:t xml:space="preserve"> קיים היום, בוועדה </w:t>
      </w:r>
      <w:bookmarkStart w:id="29213" w:name="_ETM_Q1_7199270"/>
      <w:bookmarkEnd w:id="29213"/>
      <w:r>
        <w:rPr>
          <w:rFonts w:hint="cs"/>
          <w:rtl/>
          <w:lang w:eastAsia="he-IL"/>
        </w:rPr>
        <w:t xml:space="preserve">למינוי דירקטורים, מה שזה אומר, </w:t>
      </w:r>
      <w:bookmarkStart w:id="29214" w:name="_ETM_Q1_7202038"/>
      <w:bookmarkEnd w:id="29214"/>
      <w:r>
        <w:rPr>
          <w:rFonts w:hint="cs"/>
          <w:rtl/>
          <w:lang w:eastAsia="he-IL"/>
        </w:rPr>
        <w:t xml:space="preserve">יחליש את הרגולטור, יחזק </w:t>
      </w:r>
      <w:bookmarkStart w:id="29215" w:name="_ETM_Q1_7208588"/>
      <w:bookmarkEnd w:id="29215"/>
      <w:r>
        <w:rPr>
          <w:rFonts w:hint="cs"/>
          <w:rtl/>
          <w:lang w:eastAsia="he-IL"/>
        </w:rPr>
        <w:t>את השרים, וההצעה</w:t>
      </w:r>
      <w:bookmarkStart w:id="29216" w:name="_ETM_Q1_7207093"/>
      <w:bookmarkEnd w:id="29216"/>
      <w:r>
        <w:rPr>
          <w:rFonts w:hint="cs"/>
          <w:rtl/>
          <w:lang w:eastAsia="he-IL"/>
        </w:rPr>
        <w:t xml:space="preserve"> גם קובעת שהרשות לא תתערב בהליך המינוי</w:t>
      </w:r>
      <w:bookmarkStart w:id="29217" w:name="_ETM_Q1_7208999"/>
      <w:bookmarkEnd w:id="29217"/>
      <w:r>
        <w:rPr>
          <w:rFonts w:hint="cs"/>
          <w:rtl/>
          <w:lang w:eastAsia="he-IL"/>
        </w:rPr>
        <w:t xml:space="preserve"> </w:t>
      </w:r>
      <w:bookmarkStart w:id="29218" w:name="_ETM_Q1_7209517"/>
      <w:bookmarkEnd w:id="29218"/>
      <w:r>
        <w:rPr>
          <w:rFonts w:hint="cs"/>
          <w:rtl/>
          <w:lang w:eastAsia="he-IL"/>
        </w:rPr>
        <w:t>למעט במקרים חריגים, זאת אומרת אתם מחליפים</w:t>
      </w:r>
      <w:bookmarkStart w:id="29219" w:name="_ETM_Q1_7213645"/>
      <w:bookmarkEnd w:id="29219"/>
      <w:r>
        <w:rPr>
          <w:rFonts w:hint="cs"/>
          <w:rtl/>
          <w:lang w:eastAsia="he-IL"/>
        </w:rPr>
        <w:t xml:space="preserve"> את כל </w:t>
      </w:r>
      <w:bookmarkStart w:id="29220" w:name="_ETM_Q1_7211480"/>
      <w:bookmarkEnd w:id="29220"/>
      <w:r>
        <w:rPr>
          <w:rFonts w:hint="cs"/>
          <w:rtl/>
          <w:lang w:eastAsia="he-IL"/>
        </w:rPr>
        <w:t>אנשי</w:t>
      </w:r>
      <w:bookmarkStart w:id="29221" w:name="_ETM_Q1_7212342"/>
      <w:bookmarkEnd w:id="29221"/>
      <w:r>
        <w:rPr>
          <w:rFonts w:hint="cs"/>
          <w:rtl/>
          <w:lang w:eastAsia="he-IL"/>
        </w:rPr>
        <w:t xml:space="preserve"> המקצוע לאט לאט לאט, בכל מיני מקורבים ואנשים שכנראה היכולת</w:t>
      </w:r>
      <w:bookmarkStart w:id="29222" w:name="_ETM_Q1_7217780"/>
      <w:bookmarkEnd w:id="29222"/>
      <w:r>
        <w:rPr>
          <w:rFonts w:hint="cs"/>
          <w:rtl/>
          <w:lang w:eastAsia="he-IL"/>
        </w:rPr>
        <w:t xml:space="preserve"> ה</w:t>
      </w:r>
      <w:bookmarkStart w:id="29223" w:name="_ETM_Q1_7218101"/>
      <w:bookmarkEnd w:id="29223"/>
      <w:r>
        <w:rPr>
          <w:rFonts w:hint="cs"/>
          <w:rtl/>
          <w:lang w:eastAsia="he-IL"/>
        </w:rPr>
        <w:t>מקצועית שלהם לא עולה.</w:t>
      </w:r>
    </w:p>
    <w:p w14:paraId="3E42D271" w14:textId="77777777" w:rsidR="006663B1" w:rsidRDefault="006663B1" w:rsidP="006663B1">
      <w:pPr>
        <w:rPr>
          <w:rtl/>
          <w:lang w:eastAsia="he-IL"/>
        </w:rPr>
      </w:pPr>
      <w:bookmarkStart w:id="29224" w:name="_ETM_Q1_7222251"/>
      <w:bookmarkStart w:id="29225" w:name="_ETM_Q1_7222512"/>
      <w:bookmarkStart w:id="29226" w:name="_ETM_Q1_7222955"/>
      <w:bookmarkEnd w:id="29224"/>
      <w:bookmarkEnd w:id="29225"/>
      <w:bookmarkEnd w:id="29226"/>
    </w:p>
    <w:p w14:paraId="10D951DB" w14:textId="40D35480" w:rsidR="006663B1" w:rsidRDefault="006663B1" w:rsidP="006663B1">
      <w:pPr>
        <w:pStyle w:val="af6"/>
        <w:keepNext/>
        <w:rPr>
          <w:rtl/>
        </w:rPr>
      </w:pPr>
      <w:bookmarkStart w:id="29227" w:name="_ETM_Q1_7223215"/>
      <w:bookmarkEnd w:id="29227"/>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7C25FC72" w14:textId="77777777" w:rsidR="006663B1" w:rsidRDefault="006663B1" w:rsidP="006663B1">
      <w:pPr>
        <w:pStyle w:val="KeepWithNext"/>
        <w:rPr>
          <w:rtl/>
          <w:lang w:eastAsia="he-IL"/>
        </w:rPr>
      </w:pPr>
    </w:p>
    <w:p w14:paraId="5852A2F7" w14:textId="77777777" w:rsidR="006663B1" w:rsidRDefault="006663B1" w:rsidP="006663B1">
      <w:pPr>
        <w:rPr>
          <w:rtl/>
        </w:rPr>
      </w:pPr>
      <w:r>
        <w:rPr>
          <w:rFonts w:hint="cs"/>
          <w:rtl/>
        </w:rPr>
        <w:t xml:space="preserve">תודה. מי בעד? ארבעה, מי נגד? תשעה, מי נמנע? </w:t>
      </w:r>
    </w:p>
    <w:p w14:paraId="7542B9D0" w14:textId="77777777" w:rsidR="006663B1" w:rsidRDefault="006663B1" w:rsidP="006663B1">
      <w:pPr>
        <w:pStyle w:val="af1"/>
        <w:keepNext/>
        <w:rPr>
          <w:rtl/>
        </w:rPr>
      </w:pPr>
    </w:p>
    <w:p w14:paraId="1BDF69D5" w14:textId="77777777" w:rsidR="006663B1" w:rsidRDefault="006663B1" w:rsidP="006663B1">
      <w:pPr>
        <w:pStyle w:val="af1"/>
        <w:keepNext/>
        <w:rPr>
          <w:rtl/>
        </w:rPr>
      </w:pPr>
      <w:r>
        <w:rPr>
          <w:rtl/>
        </w:rPr>
        <w:t>הצבעה</w:t>
      </w:r>
    </w:p>
    <w:p w14:paraId="64EBE139" w14:textId="77777777" w:rsidR="006663B1" w:rsidRDefault="006663B1" w:rsidP="006663B1">
      <w:pPr>
        <w:pStyle w:val="af2"/>
        <w:rPr>
          <w:rtl/>
        </w:rPr>
      </w:pPr>
    </w:p>
    <w:p w14:paraId="482C4789" w14:textId="77777777" w:rsidR="006663B1" w:rsidRPr="00BA1585" w:rsidRDefault="006663B1" w:rsidP="006663B1">
      <w:pPr>
        <w:jc w:val="center"/>
        <w:rPr>
          <w:rtl/>
        </w:rPr>
      </w:pPr>
      <w:r>
        <w:rPr>
          <w:rFonts w:hint="cs"/>
          <w:rtl/>
        </w:rPr>
        <w:t>ההסתייגות נדחתה.</w:t>
      </w:r>
    </w:p>
    <w:p w14:paraId="65C127F6" w14:textId="77777777" w:rsidR="006663B1" w:rsidRDefault="006663B1" w:rsidP="006663B1">
      <w:pPr>
        <w:rPr>
          <w:rtl/>
          <w:lang w:eastAsia="he-IL"/>
        </w:rPr>
      </w:pPr>
    </w:p>
    <w:p w14:paraId="3E26F65D" w14:textId="77777777" w:rsidR="006663B1" w:rsidRDefault="006663B1" w:rsidP="006663B1">
      <w:pPr>
        <w:rPr>
          <w:rtl/>
          <w:lang w:eastAsia="he-IL"/>
        </w:rPr>
      </w:pPr>
      <w:r>
        <w:rPr>
          <w:rFonts w:hint="cs"/>
          <w:rtl/>
          <w:lang w:eastAsia="he-IL"/>
        </w:rPr>
        <w:t>ההסתייגות הוסרה.</w:t>
      </w:r>
      <w:bookmarkStart w:id="29228" w:name="_ETM_Q1_7224985"/>
      <w:bookmarkStart w:id="29229" w:name="_ETM_Q1_7227849"/>
      <w:bookmarkEnd w:id="29228"/>
      <w:bookmarkEnd w:id="29229"/>
    </w:p>
    <w:p w14:paraId="05E58E14" w14:textId="77777777" w:rsidR="006663B1" w:rsidRDefault="006663B1" w:rsidP="006663B1">
      <w:pPr>
        <w:rPr>
          <w:rtl/>
          <w:lang w:eastAsia="he-IL"/>
        </w:rPr>
      </w:pPr>
    </w:p>
    <w:p w14:paraId="533E5CF8" w14:textId="0D32BD43" w:rsidR="006663B1" w:rsidRDefault="006663B1" w:rsidP="006663B1">
      <w:pPr>
        <w:rPr>
          <w:rtl/>
          <w:lang w:eastAsia="he-IL"/>
        </w:rPr>
      </w:pPr>
      <w:bookmarkStart w:id="29230" w:name="_ETM_Q1_7228445"/>
      <w:bookmarkStart w:id="29231" w:name="_ETM_Q1_7228622"/>
      <w:bookmarkEnd w:id="29230"/>
      <w:bookmarkEnd w:id="29231"/>
      <w:r>
        <w:rPr>
          <w:rFonts w:hint="cs"/>
          <w:rtl/>
          <w:lang w:eastAsia="he-IL"/>
        </w:rPr>
        <w:t>19</w:t>
      </w:r>
      <w:bookmarkStart w:id="29232" w:name="_ETM_Q1_7228992"/>
      <w:bookmarkEnd w:id="29232"/>
      <w:r>
        <w:rPr>
          <w:rFonts w:hint="cs"/>
          <w:rtl/>
          <w:lang w:eastAsia="he-IL"/>
        </w:rPr>
        <w:t>1.</w:t>
      </w:r>
      <w:bookmarkStart w:id="29233" w:name="_ETM_Q1_7230159"/>
      <w:bookmarkEnd w:id="29233"/>
    </w:p>
    <w:p w14:paraId="673928AB" w14:textId="77777777" w:rsidR="006663B1" w:rsidRDefault="006663B1" w:rsidP="006663B1">
      <w:pPr>
        <w:rPr>
          <w:rtl/>
          <w:lang w:eastAsia="he-IL"/>
        </w:rPr>
      </w:pPr>
      <w:bookmarkStart w:id="29234" w:name="_ETM_Q1_7230330"/>
      <w:bookmarkEnd w:id="29234"/>
    </w:p>
    <w:p w14:paraId="48A05CF7" w14:textId="4E76106C" w:rsidR="006663B1" w:rsidRDefault="006663B1" w:rsidP="006663B1">
      <w:pPr>
        <w:pStyle w:val="a4"/>
        <w:keepNext/>
        <w:rPr>
          <w:rtl/>
        </w:rPr>
      </w:pPr>
      <w:bookmarkStart w:id="29235" w:name="ET_speaker_אייל_לב_ארי_2920"/>
      <w:r w:rsidRPr="006663B1">
        <w:rPr>
          <w:rStyle w:val="TagStyle"/>
          <w:rtl/>
        </w:rPr>
        <w:t xml:space="preserve"> &lt;&lt; דובר &gt;&gt; </w:t>
      </w:r>
      <w:r>
        <w:rPr>
          <w:rtl/>
        </w:rPr>
        <w:t>אייל לב ארי:</w:t>
      </w:r>
      <w:r w:rsidRPr="006663B1">
        <w:rPr>
          <w:rStyle w:val="TagStyle"/>
          <w:rtl/>
        </w:rPr>
        <w:t xml:space="preserve"> &lt;&lt; דובר &gt;&gt;</w:t>
      </w:r>
      <w:r w:rsidR="00707E81">
        <w:rPr>
          <w:rtl/>
        </w:rPr>
        <w:t xml:space="preserve"> </w:t>
      </w:r>
      <w:r>
        <w:rPr>
          <w:rtl/>
        </w:rPr>
        <w:t xml:space="preserve"> </w:t>
      </w:r>
      <w:bookmarkEnd w:id="29235"/>
    </w:p>
    <w:p w14:paraId="4BE0EBAC" w14:textId="77777777" w:rsidR="006663B1" w:rsidRDefault="006663B1" w:rsidP="006663B1">
      <w:pPr>
        <w:pStyle w:val="KeepWithNext"/>
        <w:rPr>
          <w:rtl/>
          <w:lang w:eastAsia="he-IL"/>
        </w:rPr>
      </w:pPr>
    </w:p>
    <w:p w14:paraId="384ADC06" w14:textId="7A268C0B" w:rsidR="006663B1" w:rsidRDefault="006663B1" w:rsidP="006663B1">
      <w:pPr>
        <w:rPr>
          <w:rtl/>
          <w:lang w:eastAsia="he-IL"/>
        </w:rPr>
      </w:pPr>
      <w:bookmarkStart w:id="29236" w:name="_ETM_Q1_7232478"/>
      <w:bookmarkStart w:id="29237" w:name="_ETM_Q1_7232578"/>
      <w:bookmarkStart w:id="29238" w:name="_ETM_Q1_7227763"/>
      <w:bookmarkEnd w:id="29236"/>
      <w:bookmarkEnd w:id="29237"/>
      <w:bookmarkEnd w:id="29238"/>
      <w:r>
        <w:rPr>
          <w:rFonts w:hint="cs"/>
          <w:rtl/>
          <w:lang w:eastAsia="he-IL"/>
        </w:rPr>
        <w:t>בסוף פסקה 2</w:t>
      </w:r>
      <w:bookmarkStart w:id="29239" w:name="_ETM_Q1_7229330"/>
      <w:bookmarkEnd w:id="29239"/>
      <w:r>
        <w:rPr>
          <w:rFonts w:hint="cs"/>
          <w:rtl/>
          <w:lang w:eastAsia="he-IL"/>
        </w:rPr>
        <w:t xml:space="preserve"> יבוא </w:t>
      </w:r>
      <w:bookmarkStart w:id="29240" w:name="_ETM_Q1_7228509"/>
      <w:bookmarkEnd w:id="29240"/>
      <w:r>
        <w:rPr>
          <w:rFonts w:hint="cs"/>
          <w:rtl/>
          <w:lang w:eastAsia="he-IL"/>
        </w:rPr>
        <w:t xml:space="preserve">ה(2) </w:t>
      </w:r>
      <w:bookmarkStart w:id="29241" w:name="_ETM_Q1_7229872"/>
      <w:bookmarkEnd w:id="29241"/>
      <w:r>
        <w:rPr>
          <w:rFonts w:hint="cs"/>
          <w:rtl/>
          <w:lang w:eastAsia="he-IL"/>
        </w:rPr>
        <w:t>רשאי היועץ המשפטי לממשלה למסור את חוות דעתו</w:t>
      </w:r>
      <w:bookmarkStart w:id="29242" w:name="_ETM_Q1_7231341"/>
      <w:bookmarkEnd w:id="29242"/>
      <w:r>
        <w:rPr>
          <w:rFonts w:hint="cs"/>
          <w:rtl/>
          <w:lang w:eastAsia="he-IL"/>
        </w:rPr>
        <w:t xml:space="preserve"> </w:t>
      </w:r>
      <w:bookmarkStart w:id="29243" w:name="_ETM_Q1_7231783"/>
      <w:bookmarkEnd w:id="29243"/>
      <w:r>
        <w:rPr>
          <w:rFonts w:hint="cs"/>
          <w:rtl/>
          <w:lang w:eastAsia="he-IL"/>
        </w:rPr>
        <w:t>ב</w:t>
      </w:r>
      <w:bookmarkStart w:id="29244" w:name="_ETM_Q1_7233168"/>
      <w:bookmarkEnd w:id="29244"/>
      <w:r>
        <w:rPr>
          <w:rFonts w:hint="cs"/>
          <w:rtl/>
          <w:lang w:eastAsia="he-IL"/>
        </w:rPr>
        <w:t>נוגע</w:t>
      </w:r>
      <w:bookmarkStart w:id="29245" w:name="_ETM_Q1_7231742"/>
      <w:bookmarkEnd w:id="29245"/>
      <w:r w:rsidR="00707E81">
        <w:rPr>
          <w:rFonts w:hint="cs"/>
          <w:rtl/>
          <w:lang w:eastAsia="he-IL"/>
        </w:rPr>
        <w:t xml:space="preserve"> </w:t>
      </w:r>
      <w:r>
        <w:rPr>
          <w:rFonts w:hint="cs"/>
          <w:rtl/>
          <w:lang w:eastAsia="he-IL"/>
        </w:rPr>
        <w:t>- - השר המיועד</w:t>
      </w:r>
      <w:bookmarkStart w:id="29246" w:name="_ETM_Q1_7236283"/>
      <w:bookmarkEnd w:id="29246"/>
      <w:r>
        <w:rPr>
          <w:rFonts w:hint="cs"/>
          <w:rtl/>
          <w:lang w:eastAsia="he-IL"/>
        </w:rPr>
        <w:t xml:space="preserve"> </w:t>
      </w:r>
      <w:bookmarkStart w:id="29247" w:name="_ETM_Q1_7233412"/>
      <w:bookmarkEnd w:id="29247"/>
      <w:r>
        <w:rPr>
          <w:rFonts w:hint="cs"/>
          <w:rtl/>
          <w:lang w:eastAsia="he-IL"/>
        </w:rPr>
        <w:t>עד טרם כינון הממשלה.</w:t>
      </w:r>
    </w:p>
    <w:p w14:paraId="0FD33CCC" w14:textId="77777777" w:rsidR="006663B1" w:rsidRDefault="006663B1" w:rsidP="006663B1">
      <w:pPr>
        <w:rPr>
          <w:rtl/>
          <w:lang w:eastAsia="he-IL"/>
        </w:rPr>
      </w:pPr>
      <w:bookmarkStart w:id="29248" w:name="_ETM_Q1_7239105"/>
      <w:bookmarkStart w:id="29249" w:name="_ETM_Q1_7239279"/>
      <w:bookmarkEnd w:id="29248"/>
      <w:bookmarkEnd w:id="29249"/>
    </w:p>
    <w:p w14:paraId="0CB4FCD8" w14:textId="6C549F96" w:rsidR="006663B1" w:rsidRDefault="006663B1" w:rsidP="006663B1">
      <w:pPr>
        <w:pStyle w:val="a4"/>
        <w:keepNext/>
        <w:rPr>
          <w:rtl/>
        </w:rPr>
      </w:pPr>
      <w:bookmarkStart w:id="29250" w:name="ET_speaker_6128_2921"/>
      <w:r w:rsidRPr="006663B1">
        <w:rPr>
          <w:rStyle w:val="TagStyle"/>
          <w:rtl/>
        </w:rPr>
        <w:t xml:space="preserve"> &lt;&lt; דובר &gt;&gt; </w:t>
      </w:r>
      <w:r>
        <w:rPr>
          <w:rtl/>
        </w:rPr>
        <w:t>משה טור פז (יש עתיד):</w:t>
      </w:r>
      <w:r w:rsidRPr="006663B1">
        <w:rPr>
          <w:rStyle w:val="TagStyle"/>
          <w:rtl/>
        </w:rPr>
        <w:t xml:space="preserve"> &lt;&lt; דובר &gt;&gt;</w:t>
      </w:r>
      <w:r w:rsidR="00707E81">
        <w:rPr>
          <w:rtl/>
        </w:rPr>
        <w:t xml:space="preserve"> </w:t>
      </w:r>
      <w:r>
        <w:rPr>
          <w:rtl/>
        </w:rPr>
        <w:t xml:space="preserve"> </w:t>
      </w:r>
      <w:bookmarkEnd w:id="29250"/>
    </w:p>
    <w:p w14:paraId="21938710" w14:textId="77777777" w:rsidR="006663B1" w:rsidRDefault="006663B1" w:rsidP="006663B1">
      <w:pPr>
        <w:pStyle w:val="KeepWithNext"/>
        <w:rPr>
          <w:rtl/>
          <w:lang w:eastAsia="he-IL"/>
        </w:rPr>
      </w:pPr>
    </w:p>
    <w:p w14:paraId="50A5040A" w14:textId="65781D48" w:rsidR="006663B1" w:rsidRDefault="006663B1" w:rsidP="006663B1">
      <w:pPr>
        <w:rPr>
          <w:rtl/>
          <w:lang w:eastAsia="he-IL"/>
        </w:rPr>
      </w:pPr>
      <w:bookmarkStart w:id="29251" w:name="_ETM_Q1_7240903"/>
      <w:bookmarkEnd w:id="29251"/>
      <w:r>
        <w:rPr>
          <w:rFonts w:hint="cs"/>
          <w:rtl/>
          <w:lang w:eastAsia="he-IL"/>
        </w:rPr>
        <w:t>י</w:t>
      </w:r>
      <w:bookmarkStart w:id="29252" w:name="_ETM_Q1_7241012"/>
      <w:bookmarkEnd w:id="29252"/>
      <w:r>
        <w:rPr>
          <w:rFonts w:hint="cs"/>
          <w:rtl/>
          <w:lang w:eastAsia="he-IL"/>
        </w:rPr>
        <w:t>פה, א</w:t>
      </w:r>
      <w:bookmarkStart w:id="29253" w:name="_ETM_Q1_7241497"/>
      <w:bookmarkEnd w:id="29253"/>
      <w:r>
        <w:rPr>
          <w:rFonts w:hint="cs"/>
          <w:rtl/>
          <w:lang w:eastAsia="he-IL"/>
        </w:rPr>
        <w:t>ז אנחנו באמת מציעים כאן, וכל עוד היועץ המשפטי זה</w:t>
      </w:r>
      <w:bookmarkStart w:id="29254" w:name="_ETM_Q1_7246306"/>
      <w:bookmarkEnd w:id="29254"/>
      <w:r>
        <w:rPr>
          <w:rFonts w:hint="cs"/>
          <w:rtl/>
          <w:lang w:eastAsia="he-IL"/>
        </w:rPr>
        <w:t xml:space="preserve"> פונקציה</w:t>
      </w:r>
      <w:bookmarkStart w:id="29255" w:name="_ETM_Q1_7242423"/>
      <w:bookmarkEnd w:id="29255"/>
      <w:r>
        <w:rPr>
          <w:rFonts w:hint="cs"/>
          <w:rtl/>
          <w:lang w:eastAsia="he-IL"/>
        </w:rPr>
        <w:t xml:space="preserve"> עצמאית, אז עדיין ההצעה הזו כנראה עומדת בעינה, אנחנו </w:t>
      </w:r>
      <w:bookmarkStart w:id="29256" w:name="_ETM_Q1_7249170"/>
      <w:bookmarkEnd w:id="29256"/>
      <w:r>
        <w:rPr>
          <w:rFonts w:hint="cs"/>
          <w:rtl/>
          <w:lang w:eastAsia="he-IL"/>
        </w:rPr>
        <w:t>מקווים שאתם לא תהפכו</w:t>
      </w:r>
      <w:bookmarkStart w:id="29257" w:name="_ETM_Q1_7247332"/>
      <w:bookmarkEnd w:id="29257"/>
      <w:r>
        <w:rPr>
          <w:rFonts w:hint="cs"/>
          <w:rtl/>
          <w:lang w:eastAsia="he-IL"/>
        </w:rPr>
        <w:t xml:space="preserve"> גם את היועץ המשפטי </w:t>
      </w:r>
      <w:bookmarkStart w:id="29258" w:name="_ETM_Q1_7249968"/>
      <w:bookmarkEnd w:id="29258"/>
      <w:r>
        <w:rPr>
          <w:rFonts w:hint="cs"/>
          <w:rtl/>
          <w:lang w:eastAsia="he-IL"/>
        </w:rPr>
        <w:t>לפקיד מטעם, שמה שמותר לו לומר זה</w:t>
      </w:r>
      <w:bookmarkStart w:id="29259" w:name="_ETM_Q1_7250253"/>
      <w:bookmarkEnd w:id="29259"/>
      <w:r>
        <w:rPr>
          <w:rFonts w:hint="cs"/>
          <w:rtl/>
          <w:lang w:eastAsia="he-IL"/>
        </w:rPr>
        <w:t xml:space="preserve"> רק מה</w:t>
      </w:r>
      <w:bookmarkStart w:id="29260" w:name="_ETM_Q1_7250706"/>
      <w:bookmarkEnd w:id="29260"/>
      <w:r>
        <w:rPr>
          <w:rFonts w:hint="cs"/>
          <w:rtl/>
          <w:lang w:eastAsia="he-IL"/>
        </w:rPr>
        <w:t xml:space="preserve"> שהבוסים שלו רוצים לשמוע.</w:t>
      </w:r>
      <w:bookmarkStart w:id="29261" w:name="_ETM_Q1_7253139"/>
      <w:bookmarkEnd w:id="29261"/>
    </w:p>
    <w:p w14:paraId="766462BD" w14:textId="77777777" w:rsidR="006663B1" w:rsidRDefault="006663B1" w:rsidP="006663B1">
      <w:pPr>
        <w:rPr>
          <w:rtl/>
          <w:lang w:eastAsia="he-IL"/>
        </w:rPr>
      </w:pPr>
      <w:bookmarkStart w:id="29262" w:name="_ETM_Q1_7253283"/>
      <w:bookmarkStart w:id="29263" w:name="_ETM_Q1_7253466"/>
      <w:bookmarkEnd w:id="29262"/>
      <w:bookmarkEnd w:id="29263"/>
    </w:p>
    <w:p w14:paraId="25062BF7" w14:textId="62AA569D" w:rsidR="006663B1" w:rsidRDefault="006663B1" w:rsidP="006663B1">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78D162A4" w14:textId="77777777" w:rsidR="006663B1" w:rsidRDefault="006663B1" w:rsidP="006663B1">
      <w:pPr>
        <w:pStyle w:val="KeepWithNext"/>
        <w:rPr>
          <w:rtl/>
          <w:lang w:eastAsia="he-IL"/>
        </w:rPr>
      </w:pPr>
    </w:p>
    <w:p w14:paraId="13C22B76" w14:textId="77777777" w:rsidR="006663B1" w:rsidRDefault="006663B1" w:rsidP="006663B1">
      <w:pPr>
        <w:rPr>
          <w:rtl/>
        </w:rPr>
      </w:pPr>
      <w:r>
        <w:rPr>
          <w:rFonts w:hint="cs"/>
          <w:rtl/>
        </w:rPr>
        <w:t xml:space="preserve">תודה. מי בעד? ארבעה, מי נגד? תשעה, מי נמנע? </w:t>
      </w:r>
    </w:p>
    <w:p w14:paraId="1B0A0757" w14:textId="77777777" w:rsidR="006663B1" w:rsidRDefault="006663B1" w:rsidP="006663B1">
      <w:pPr>
        <w:pStyle w:val="af1"/>
        <w:keepNext/>
        <w:rPr>
          <w:rtl/>
        </w:rPr>
      </w:pPr>
    </w:p>
    <w:p w14:paraId="6AC8544B" w14:textId="77777777" w:rsidR="006663B1" w:rsidRDefault="006663B1" w:rsidP="006663B1">
      <w:pPr>
        <w:pStyle w:val="af1"/>
        <w:keepNext/>
        <w:rPr>
          <w:rtl/>
        </w:rPr>
      </w:pPr>
      <w:r>
        <w:rPr>
          <w:rtl/>
        </w:rPr>
        <w:t>הצבעה</w:t>
      </w:r>
    </w:p>
    <w:p w14:paraId="2256AA39" w14:textId="77777777" w:rsidR="006663B1" w:rsidRDefault="006663B1" w:rsidP="006663B1">
      <w:pPr>
        <w:pStyle w:val="af2"/>
        <w:rPr>
          <w:rtl/>
        </w:rPr>
      </w:pPr>
    </w:p>
    <w:p w14:paraId="71CD129D" w14:textId="77777777" w:rsidR="006663B1" w:rsidRPr="00BA1585" w:rsidRDefault="006663B1" w:rsidP="006663B1">
      <w:pPr>
        <w:jc w:val="center"/>
        <w:rPr>
          <w:rtl/>
        </w:rPr>
      </w:pPr>
      <w:r>
        <w:rPr>
          <w:rFonts w:hint="cs"/>
          <w:rtl/>
        </w:rPr>
        <w:t>ההסתייגות נדחתה.</w:t>
      </w:r>
    </w:p>
    <w:p w14:paraId="634FFCEE" w14:textId="77777777" w:rsidR="006663B1" w:rsidRDefault="006663B1" w:rsidP="006663B1">
      <w:pPr>
        <w:rPr>
          <w:rtl/>
          <w:lang w:eastAsia="he-IL"/>
        </w:rPr>
      </w:pPr>
    </w:p>
    <w:p w14:paraId="0EA725E2" w14:textId="77777777" w:rsidR="006663B1" w:rsidRDefault="006663B1" w:rsidP="006663B1">
      <w:pPr>
        <w:rPr>
          <w:rtl/>
          <w:lang w:eastAsia="he-IL"/>
        </w:rPr>
      </w:pPr>
      <w:r>
        <w:rPr>
          <w:rFonts w:hint="cs"/>
          <w:rtl/>
          <w:lang w:eastAsia="he-IL"/>
        </w:rPr>
        <w:t>ההסתייגות הוסרה.</w:t>
      </w:r>
    </w:p>
    <w:p w14:paraId="47CD2B62" w14:textId="77777777" w:rsidR="006663B1" w:rsidRDefault="006663B1" w:rsidP="006663B1">
      <w:pPr>
        <w:rPr>
          <w:rtl/>
          <w:lang w:eastAsia="he-IL"/>
        </w:rPr>
      </w:pPr>
      <w:bookmarkStart w:id="29264" w:name="_ETM_Q1_7253985"/>
      <w:bookmarkStart w:id="29265" w:name="_ETM_Q1_7260842"/>
      <w:bookmarkEnd w:id="29264"/>
      <w:bookmarkEnd w:id="29265"/>
    </w:p>
    <w:p w14:paraId="67B352D7" w14:textId="37F8D7BD" w:rsidR="006663B1" w:rsidRDefault="006663B1" w:rsidP="006663B1">
      <w:pPr>
        <w:rPr>
          <w:rtl/>
          <w:lang w:eastAsia="he-IL"/>
        </w:rPr>
      </w:pPr>
      <w:bookmarkStart w:id="29266" w:name="_ETM_Q1_7261002"/>
      <w:bookmarkEnd w:id="29266"/>
      <w:r>
        <w:rPr>
          <w:rFonts w:hint="cs"/>
          <w:rtl/>
          <w:lang w:eastAsia="he-IL"/>
        </w:rPr>
        <w:t>הסתייגות 192 בבקשה.</w:t>
      </w:r>
      <w:bookmarkStart w:id="29267" w:name="_ETM_Q1_7263633"/>
      <w:bookmarkEnd w:id="29267"/>
    </w:p>
    <w:p w14:paraId="5B9AC7D4" w14:textId="77777777" w:rsidR="006663B1" w:rsidRDefault="006663B1" w:rsidP="006663B1">
      <w:pPr>
        <w:rPr>
          <w:rtl/>
          <w:lang w:eastAsia="he-IL"/>
        </w:rPr>
      </w:pPr>
      <w:bookmarkStart w:id="29268" w:name="_ETM_Q1_7263793"/>
      <w:bookmarkStart w:id="29269" w:name="_ETM_Q1_7258925"/>
      <w:bookmarkStart w:id="29270" w:name="_ETM_Q1_7259670"/>
      <w:bookmarkEnd w:id="29268"/>
      <w:bookmarkEnd w:id="29269"/>
      <w:bookmarkEnd w:id="29270"/>
    </w:p>
    <w:p w14:paraId="4678CF03" w14:textId="462AAC22" w:rsidR="006663B1" w:rsidRDefault="006663B1" w:rsidP="006663B1">
      <w:pPr>
        <w:pStyle w:val="a4"/>
        <w:keepNext/>
        <w:rPr>
          <w:rtl/>
        </w:rPr>
      </w:pPr>
      <w:bookmarkStart w:id="29271" w:name="ET_speaker_אייל_לב_ארי_2922"/>
      <w:r w:rsidRPr="006663B1">
        <w:rPr>
          <w:rStyle w:val="TagStyle"/>
          <w:rtl/>
        </w:rPr>
        <w:t xml:space="preserve"> &lt;&lt; דובר &gt;&gt; </w:t>
      </w:r>
      <w:r>
        <w:rPr>
          <w:rtl/>
        </w:rPr>
        <w:t>אייל לב ארי:</w:t>
      </w:r>
      <w:r w:rsidRPr="006663B1">
        <w:rPr>
          <w:rStyle w:val="TagStyle"/>
          <w:rtl/>
        </w:rPr>
        <w:t xml:space="preserve"> &lt;&lt; דובר &gt;&gt;</w:t>
      </w:r>
      <w:r w:rsidR="00707E81">
        <w:rPr>
          <w:rtl/>
        </w:rPr>
        <w:t xml:space="preserve"> </w:t>
      </w:r>
      <w:r>
        <w:rPr>
          <w:rtl/>
        </w:rPr>
        <w:t xml:space="preserve"> </w:t>
      </w:r>
      <w:bookmarkEnd w:id="29271"/>
    </w:p>
    <w:p w14:paraId="2A9A3545" w14:textId="77777777" w:rsidR="006663B1" w:rsidRDefault="006663B1" w:rsidP="006663B1">
      <w:pPr>
        <w:pStyle w:val="KeepWithNext"/>
        <w:rPr>
          <w:rtl/>
          <w:lang w:eastAsia="he-IL"/>
        </w:rPr>
      </w:pPr>
    </w:p>
    <w:p w14:paraId="54F0448B" w14:textId="6BA8B979" w:rsidR="006663B1" w:rsidRDefault="006663B1" w:rsidP="006663B1">
      <w:pPr>
        <w:rPr>
          <w:rtl/>
          <w:lang w:eastAsia="he-IL"/>
        </w:rPr>
      </w:pPr>
      <w:bookmarkStart w:id="29272" w:name="_ETM_Q1_7262189"/>
      <w:bookmarkStart w:id="29273" w:name="_ETM_Q1_7262324"/>
      <w:bookmarkStart w:id="29274" w:name="_ETM_Q1_7258282"/>
      <w:bookmarkStart w:id="29275" w:name="_ETM_Q1_7261529"/>
      <w:bookmarkEnd w:id="29272"/>
      <w:bookmarkEnd w:id="29273"/>
      <w:bookmarkEnd w:id="29274"/>
      <w:bookmarkEnd w:id="29275"/>
      <w:r>
        <w:rPr>
          <w:rFonts w:hint="cs"/>
          <w:rtl/>
          <w:lang w:eastAsia="he-IL"/>
        </w:rPr>
        <w:t>האמור</w:t>
      </w:r>
      <w:bookmarkStart w:id="29276" w:name="_ETM_Q1_7259982"/>
      <w:bookmarkEnd w:id="29276"/>
      <w:r>
        <w:rPr>
          <w:rFonts w:hint="cs"/>
          <w:rtl/>
          <w:lang w:eastAsia="he-IL"/>
        </w:rPr>
        <w:t xml:space="preserve"> אחרי יימחק</w:t>
      </w:r>
      <w:bookmarkStart w:id="29277" w:name="_ETM_Q1_7263259"/>
      <w:bookmarkEnd w:id="29277"/>
      <w:r>
        <w:rPr>
          <w:rFonts w:hint="cs"/>
          <w:rtl/>
          <w:lang w:eastAsia="he-IL"/>
        </w:rPr>
        <w:t xml:space="preserve"> ובמקומ</w:t>
      </w:r>
      <w:bookmarkStart w:id="29278" w:name="_ETM_Q1_7261616"/>
      <w:bookmarkEnd w:id="29278"/>
      <w:r>
        <w:rPr>
          <w:rFonts w:hint="cs"/>
          <w:rtl/>
          <w:lang w:eastAsia="he-IL"/>
        </w:rPr>
        <w:t>ו יבוא, הצעה להרכב הממשלה</w:t>
      </w:r>
      <w:bookmarkStart w:id="29279" w:name="_ETM_Q1_7263580"/>
      <w:bookmarkEnd w:id="29279"/>
      <w:r>
        <w:rPr>
          <w:rFonts w:hint="cs"/>
          <w:rtl/>
          <w:lang w:eastAsia="he-IL"/>
        </w:rPr>
        <w:t xml:space="preserve"> הכוללת שרים</w:t>
      </w:r>
      <w:bookmarkStart w:id="29280" w:name="_ETM_Q1_7268164"/>
      <w:bookmarkEnd w:id="29280"/>
      <w:r>
        <w:rPr>
          <w:rFonts w:hint="cs"/>
          <w:rtl/>
          <w:lang w:eastAsia="he-IL"/>
        </w:rPr>
        <w:t xml:space="preserve"> שש</w:t>
      </w:r>
      <w:bookmarkStart w:id="29281" w:name="_ETM_Q1_7264184"/>
      <w:bookmarkEnd w:id="29281"/>
      <w:r>
        <w:rPr>
          <w:rFonts w:hint="cs"/>
          <w:rtl/>
          <w:lang w:eastAsia="he-IL"/>
        </w:rPr>
        <w:t>ירותם מוטלת בספק, לא תובא בפני אישור הכנסת.</w:t>
      </w:r>
    </w:p>
    <w:p w14:paraId="7694FF51" w14:textId="77777777" w:rsidR="006663B1" w:rsidRDefault="006663B1" w:rsidP="006663B1">
      <w:pPr>
        <w:rPr>
          <w:rtl/>
          <w:lang w:eastAsia="he-IL"/>
        </w:rPr>
      </w:pPr>
      <w:bookmarkStart w:id="29282" w:name="_ETM_Q1_7272488"/>
      <w:bookmarkStart w:id="29283" w:name="_ETM_Q1_7272689"/>
      <w:bookmarkStart w:id="29284" w:name="_ETM_Q1_7267812"/>
      <w:bookmarkStart w:id="29285" w:name="_ETM_Q1_7269504"/>
      <w:bookmarkEnd w:id="29282"/>
      <w:bookmarkEnd w:id="29283"/>
      <w:bookmarkEnd w:id="29284"/>
      <w:bookmarkEnd w:id="29285"/>
    </w:p>
    <w:p w14:paraId="0C197068" w14:textId="0943E57B" w:rsidR="006663B1" w:rsidRDefault="006663B1" w:rsidP="006663B1">
      <w:pPr>
        <w:pStyle w:val="a4"/>
        <w:keepNext/>
        <w:rPr>
          <w:rtl/>
        </w:rPr>
      </w:pPr>
      <w:bookmarkStart w:id="29286" w:name="ET_speaker_6128_2923"/>
      <w:r w:rsidRPr="006663B1">
        <w:rPr>
          <w:rStyle w:val="TagStyle"/>
          <w:rtl/>
        </w:rPr>
        <w:t xml:space="preserve"> &lt;&lt; דובר &gt;&gt; </w:t>
      </w:r>
      <w:r>
        <w:rPr>
          <w:rtl/>
        </w:rPr>
        <w:t>משה טור פז (יש עתיד):</w:t>
      </w:r>
      <w:r w:rsidRPr="006663B1">
        <w:rPr>
          <w:rStyle w:val="TagStyle"/>
          <w:rtl/>
        </w:rPr>
        <w:t xml:space="preserve"> &lt;&lt; דובר &gt;&gt;</w:t>
      </w:r>
      <w:r w:rsidR="00707E81">
        <w:rPr>
          <w:rtl/>
        </w:rPr>
        <w:t xml:space="preserve"> </w:t>
      </w:r>
      <w:r>
        <w:rPr>
          <w:rtl/>
        </w:rPr>
        <w:t xml:space="preserve"> </w:t>
      </w:r>
      <w:bookmarkEnd w:id="29286"/>
    </w:p>
    <w:p w14:paraId="79A5BFD8" w14:textId="77777777" w:rsidR="006663B1" w:rsidRDefault="006663B1" w:rsidP="006663B1">
      <w:pPr>
        <w:pStyle w:val="KeepWithNext"/>
        <w:rPr>
          <w:rtl/>
          <w:lang w:eastAsia="he-IL"/>
        </w:rPr>
      </w:pPr>
    </w:p>
    <w:p w14:paraId="37D69D92" w14:textId="65A36DA7" w:rsidR="006663B1" w:rsidRDefault="006663B1" w:rsidP="006663B1">
      <w:pPr>
        <w:rPr>
          <w:rtl/>
          <w:lang w:eastAsia="he-IL"/>
        </w:rPr>
      </w:pPr>
      <w:r>
        <w:rPr>
          <w:rFonts w:hint="cs"/>
          <w:rtl/>
          <w:lang w:eastAsia="he-IL"/>
        </w:rPr>
        <w:t>2</w:t>
      </w:r>
      <w:bookmarkStart w:id="29287" w:name="_ETM_Q1_7271065"/>
      <w:bookmarkStart w:id="29288" w:name="_ETM_Q1_7271217"/>
      <w:bookmarkEnd w:id="29287"/>
      <w:bookmarkEnd w:id="29288"/>
      <w:r>
        <w:rPr>
          <w:rFonts w:hint="cs"/>
          <w:rtl/>
          <w:lang w:eastAsia="he-IL"/>
        </w:rPr>
        <w:t xml:space="preserve"> אתה </w:t>
      </w:r>
      <w:bookmarkStart w:id="29289" w:name="_ETM_Q1_7271777"/>
      <w:bookmarkEnd w:id="29289"/>
      <w:r>
        <w:rPr>
          <w:rFonts w:hint="cs"/>
          <w:rtl/>
          <w:lang w:eastAsia="he-IL"/>
        </w:rPr>
        <w:t>לא קורא?</w:t>
      </w:r>
      <w:bookmarkStart w:id="29290" w:name="_ETM_Q1_7269108"/>
      <w:bookmarkEnd w:id="29290"/>
    </w:p>
    <w:p w14:paraId="4E5CBE27" w14:textId="77777777" w:rsidR="008D4A09" w:rsidRDefault="008D4A09" w:rsidP="006663B1">
      <w:pPr>
        <w:rPr>
          <w:rtl/>
          <w:lang w:eastAsia="he-IL"/>
        </w:rPr>
      </w:pPr>
    </w:p>
    <w:p w14:paraId="76BD0905" w14:textId="5818832F" w:rsidR="008D4A09" w:rsidRDefault="008D4A09" w:rsidP="008D4A09">
      <w:pPr>
        <w:pStyle w:val="af6"/>
        <w:keepNext/>
        <w:rPr>
          <w:rtl/>
        </w:rPr>
      </w:pPr>
      <w:bookmarkStart w:id="29291" w:name="ET_yor_5786_2924"/>
      <w:r w:rsidRPr="008D4A09">
        <w:rPr>
          <w:rStyle w:val="TagStyle"/>
          <w:rtl/>
        </w:rPr>
        <w:t xml:space="preserve"> &lt;&lt; יור &gt;&gt; </w:t>
      </w:r>
      <w:r>
        <w:rPr>
          <w:rtl/>
        </w:rPr>
        <w:t>היו"ר אופיר כץ:</w:t>
      </w:r>
      <w:r w:rsidRPr="008D4A09">
        <w:rPr>
          <w:rStyle w:val="TagStyle"/>
          <w:rtl/>
        </w:rPr>
        <w:t xml:space="preserve"> &lt;&lt; יור &gt;&gt;</w:t>
      </w:r>
      <w:r w:rsidR="00707E81">
        <w:rPr>
          <w:rtl/>
        </w:rPr>
        <w:t xml:space="preserve"> </w:t>
      </w:r>
      <w:r>
        <w:rPr>
          <w:rtl/>
        </w:rPr>
        <w:t xml:space="preserve"> </w:t>
      </w:r>
      <w:bookmarkEnd w:id="29291"/>
    </w:p>
    <w:p w14:paraId="253E2D70" w14:textId="77777777" w:rsidR="008D4A09" w:rsidRDefault="008D4A09" w:rsidP="008D4A09">
      <w:pPr>
        <w:pStyle w:val="KeepWithNext"/>
        <w:rPr>
          <w:rtl/>
          <w:lang w:eastAsia="he-IL"/>
        </w:rPr>
      </w:pPr>
    </w:p>
    <w:p w14:paraId="39258BE5" w14:textId="106D4397" w:rsidR="003344DF" w:rsidRDefault="008D4A09" w:rsidP="003344DF">
      <w:pPr>
        <w:rPr>
          <w:rtl/>
          <w:lang w:eastAsia="he-IL"/>
        </w:rPr>
      </w:pPr>
      <w:bookmarkStart w:id="29292" w:name="_ETM_Q1_7273476"/>
      <w:bookmarkEnd w:id="29292"/>
      <w:r>
        <w:rPr>
          <w:rFonts w:hint="cs"/>
          <w:rtl/>
          <w:lang w:eastAsia="he-IL"/>
        </w:rPr>
        <w:t>חוות דעת מפורטת בנוגע</w:t>
      </w:r>
      <w:bookmarkStart w:id="29293" w:name="_ETM_Q1_7273026"/>
      <w:bookmarkEnd w:id="29293"/>
      <w:r>
        <w:rPr>
          <w:rFonts w:hint="cs"/>
          <w:rtl/>
          <w:lang w:eastAsia="he-IL"/>
        </w:rPr>
        <w:t xml:space="preserve"> לכשירות השרים</w:t>
      </w:r>
      <w:bookmarkStart w:id="29294" w:name="_ETM_Q1_7271944"/>
      <w:bookmarkStart w:id="29295" w:name="_ETM_Q1_7267875"/>
      <w:bookmarkStart w:id="29296" w:name="_ETM_Q1_7263153"/>
      <w:bookmarkStart w:id="29297" w:name="_ETM_Q1_7269925"/>
      <w:bookmarkStart w:id="29298" w:name="_ETM_Q1_7272025"/>
      <w:bookmarkEnd w:id="29294"/>
      <w:bookmarkEnd w:id="29295"/>
      <w:bookmarkEnd w:id="29296"/>
      <w:bookmarkEnd w:id="29297"/>
      <w:bookmarkEnd w:id="29298"/>
      <w:r>
        <w:rPr>
          <w:rFonts w:hint="cs"/>
          <w:rtl/>
          <w:lang w:eastAsia="he-IL"/>
        </w:rPr>
        <w:t xml:space="preserve"> כאמור</w:t>
      </w:r>
      <w:bookmarkStart w:id="29299" w:name="_ETM_Q1_7274179"/>
      <w:bookmarkEnd w:id="29299"/>
      <w:r>
        <w:rPr>
          <w:rFonts w:hint="cs"/>
          <w:rtl/>
          <w:lang w:eastAsia="he-IL"/>
        </w:rPr>
        <w:t xml:space="preserve"> בסעיף 6 לחוק זה, תינתן על ידי</w:t>
      </w:r>
      <w:bookmarkStart w:id="29300" w:name="_ETM_Q1_7273757"/>
      <w:bookmarkEnd w:id="29300"/>
      <w:r>
        <w:rPr>
          <w:rFonts w:hint="cs"/>
          <w:rtl/>
          <w:lang w:eastAsia="he-IL"/>
        </w:rPr>
        <w:t xml:space="preserve"> היועץ המשפטי לממשלה,</w:t>
      </w:r>
      <w:bookmarkStart w:id="29301" w:name="_ETM_Q1_7275634"/>
      <w:bookmarkEnd w:id="29301"/>
      <w:r>
        <w:rPr>
          <w:rFonts w:hint="cs"/>
          <w:rtl/>
          <w:lang w:eastAsia="he-IL"/>
        </w:rPr>
        <w:t xml:space="preserve"> ל</w:t>
      </w:r>
      <w:bookmarkStart w:id="29302" w:name="_ETM_Q1_7274921"/>
      <w:bookmarkEnd w:id="29302"/>
      <w:r>
        <w:rPr>
          <w:rFonts w:hint="cs"/>
          <w:rtl/>
          <w:lang w:eastAsia="he-IL"/>
        </w:rPr>
        <w:t>א יאוחר</w:t>
      </w:r>
      <w:bookmarkStart w:id="29303" w:name="_ETM_Q1_7275722"/>
      <w:bookmarkEnd w:id="29303"/>
      <w:r>
        <w:rPr>
          <w:rFonts w:hint="cs"/>
          <w:rtl/>
          <w:lang w:eastAsia="he-IL"/>
        </w:rPr>
        <w:t xml:space="preserve"> משלושה ימים לאחר פרסום</w:t>
      </w:r>
      <w:bookmarkStart w:id="29304" w:name="_ETM_Q1_7275766"/>
      <w:bookmarkEnd w:id="29304"/>
      <w:r>
        <w:rPr>
          <w:rFonts w:hint="cs"/>
          <w:rtl/>
          <w:lang w:eastAsia="he-IL"/>
        </w:rPr>
        <w:t xml:space="preserve"> </w:t>
      </w:r>
      <w:bookmarkStart w:id="29305" w:name="_ETM_Q1_7275370"/>
      <w:bookmarkStart w:id="29306" w:name="_ETM_Q1_7275099"/>
      <w:bookmarkStart w:id="29307" w:name="_ETM_Q1_7274735"/>
      <w:bookmarkStart w:id="29308" w:name="_ETM_Q1_7276790"/>
      <w:bookmarkEnd w:id="29305"/>
      <w:bookmarkEnd w:id="29306"/>
      <w:bookmarkEnd w:id="29307"/>
      <w:bookmarkEnd w:id="29308"/>
      <w:r w:rsidR="003344DF">
        <w:rPr>
          <w:rFonts w:hint="cs"/>
          <w:rtl/>
          <w:lang w:eastAsia="he-IL"/>
        </w:rPr>
        <w:t>ה</w:t>
      </w:r>
      <w:bookmarkStart w:id="29309" w:name="_ETM_Q1_7278582"/>
      <w:bookmarkStart w:id="29310" w:name="_ETM_Q1_7278724"/>
      <w:bookmarkEnd w:id="29309"/>
      <w:bookmarkEnd w:id="29310"/>
      <w:r w:rsidR="003344DF">
        <w:rPr>
          <w:rFonts w:hint="cs"/>
          <w:rtl/>
          <w:lang w:eastAsia="he-IL"/>
        </w:rPr>
        <w:t>רכב</w:t>
      </w:r>
      <w:bookmarkStart w:id="29311" w:name="_ETM_Q1_7276903"/>
      <w:bookmarkEnd w:id="29311"/>
      <w:r w:rsidR="003344DF">
        <w:rPr>
          <w:rFonts w:hint="cs"/>
          <w:rtl/>
          <w:lang w:eastAsia="he-IL"/>
        </w:rPr>
        <w:t xml:space="preserve"> הממשלה.</w:t>
      </w:r>
      <w:bookmarkStart w:id="29312" w:name="_ETM_Q1_7277944"/>
      <w:bookmarkEnd w:id="29312"/>
      <w:r w:rsidR="003344DF">
        <w:rPr>
          <w:rFonts w:hint="cs"/>
          <w:rtl/>
          <w:lang w:eastAsia="he-IL"/>
        </w:rPr>
        <w:t xml:space="preserve"> בבקשה.</w:t>
      </w:r>
      <w:bookmarkStart w:id="29313" w:name="_ETM_Q1_7280233"/>
      <w:bookmarkEnd w:id="29313"/>
    </w:p>
    <w:p w14:paraId="4209179C" w14:textId="77777777" w:rsidR="003344DF" w:rsidRDefault="003344DF" w:rsidP="003344DF">
      <w:pPr>
        <w:rPr>
          <w:rtl/>
          <w:lang w:eastAsia="he-IL"/>
        </w:rPr>
      </w:pPr>
      <w:bookmarkStart w:id="29314" w:name="_ETM_Q1_7280428"/>
      <w:bookmarkEnd w:id="29314"/>
    </w:p>
    <w:p w14:paraId="0E37A8F5" w14:textId="66A4CCC3" w:rsidR="003344DF" w:rsidRDefault="003344DF" w:rsidP="003344DF">
      <w:pPr>
        <w:pStyle w:val="a4"/>
        <w:keepNext/>
        <w:rPr>
          <w:rtl/>
        </w:rPr>
      </w:pPr>
      <w:bookmarkStart w:id="29315" w:name="ET_speaker_6231_2925"/>
      <w:r w:rsidRPr="003344DF">
        <w:rPr>
          <w:rStyle w:val="TagStyle"/>
          <w:rtl/>
        </w:rPr>
        <w:t xml:space="preserve"> &lt;&lt; דובר &gt;&gt; </w:t>
      </w:r>
      <w:r>
        <w:rPr>
          <w:rtl/>
        </w:rPr>
        <w:t>יסמין פרידמן (יש עתיד):</w:t>
      </w:r>
      <w:r w:rsidRPr="003344DF">
        <w:rPr>
          <w:rStyle w:val="TagStyle"/>
          <w:rtl/>
        </w:rPr>
        <w:t xml:space="preserve"> &lt;&lt; דובר &gt;&gt;</w:t>
      </w:r>
      <w:r w:rsidR="00707E81">
        <w:rPr>
          <w:rtl/>
        </w:rPr>
        <w:t xml:space="preserve"> </w:t>
      </w:r>
      <w:r>
        <w:rPr>
          <w:rtl/>
        </w:rPr>
        <w:t xml:space="preserve"> </w:t>
      </w:r>
      <w:bookmarkEnd w:id="29315"/>
    </w:p>
    <w:p w14:paraId="15017ACC" w14:textId="77777777" w:rsidR="003344DF" w:rsidRDefault="003344DF" w:rsidP="003344DF">
      <w:pPr>
        <w:pStyle w:val="KeepWithNext"/>
        <w:rPr>
          <w:rtl/>
          <w:lang w:eastAsia="he-IL"/>
        </w:rPr>
      </w:pPr>
    </w:p>
    <w:p w14:paraId="71BE4B83" w14:textId="753484AF" w:rsidR="003344DF" w:rsidRDefault="003344DF" w:rsidP="003344DF">
      <w:pPr>
        <w:rPr>
          <w:rtl/>
          <w:lang w:eastAsia="he-IL"/>
        </w:rPr>
      </w:pPr>
      <w:r>
        <w:rPr>
          <w:rFonts w:hint="cs"/>
          <w:rtl/>
          <w:lang w:eastAsia="he-IL"/>
        </w:rPr>
        <w:t>ר</w:t>
      </w:r>
      <w:bookmarkStart w:id="29316" w:name="_ETM_Q1_7284377"/>
      <w:bookmarkStart w:id="29317" w:name="_ETM_Q1_7284471"/>
      <w:bookmarkEnd w:id="29316"/>
      <w:bookmarkEnd w:id="29317"/>
      <w:r>
        <w:rPr>
          <w:rFonts w:hint="cs"/>
          <w:rtl/>
          <w:lang w:eastAsia="he-IL"/>
        </w:rPr>
        <w:t xml:space="preserve">ביבו </w:t>
      </w:r>
      <w:bookmarkStart w:id="29318" w:name="_ETM_Q1_7284851"/>
      <w:bookmarkEnd w:id="29318"/>
      <w:r>
        <w:rPr>
          <w:rFonts w:hint="cs"/>
          <w:rtl/>
          <w:lang w:eastAsia="he-IL"/>
        </w:rPr>
        <w:t>חוזרים אליך ולאחרים, כי עכשיו יש לכם בעיה עם היועצים</w:t>
      </w:r>
      <w:bookmarkStart w:id="29319" w:name="_ETM_Q1_7290036"/>
      <w:bookmarkEnd w:id="29319"/>
      <w:r>
        <w:rPr>
          <w:rFonts w:hint="cs"/>
          <w:rtl/>
          <w:lang w:eastAsia="he-IL"/>
        </w:rPr>
        <w:t xml:space="preserve"> המשפטיים של המשרדים, הם כנראה יותר מידי</w:t>
      </w:r>
      <w:bookmarkStart w:id="29320" w:name="_ETM_Q1_7290790"/>
      <w:bookmarkEnd w:id="29320"/>
      <w:r>
        <w:rPr>
          <w:rFonts w:hint="cs"/>
          <w:rtl/>
          <w:lang w:eastAsia="he-IL"/>
        </w:rPr>
        <w:t xml:space="preserve"> מקצועיים, אז אתם </w:t>
      </w:r>
      <w:bookmarkStart w:id="29321" w:name="_ETM_Q1_7292581"/>
      <w:bookmarkEnd w:id="29321"/>
      <w:r>
        <w:rPr>
          <w:rFonts w:hint="cs"/>
          <w:rtl/>
          <w:lang w:eastAsia="he-IL"/>
        </w:rPr>
        <w:t>מציעים שינוי בשיטת בחירת היועצים המשפטיים</w:t>
      </w:r>
      <w:bookmarkStart w:id="29322" w:name="_ETM_Q1_7293143"/>
      <w:bookmarkEnd w:id="29322"/>
      <w:r>
        <w:rPr>
          <w:rFonts w:hint="cs"/>
          <w:rtl/>
          <w:lang w:eastAsia="he-IL"/>
        </w:rPr>
        <w:t xml:space="preserve"> במשרדי הממשלה, שיהפכו למ</w:t>
      </w:r>
      <w:bookmarkStart w:id="29323" w:name="_ETM_Q1_7301379"/>
      <w:bookmarkEnd w:id="29323"/>
      <w:r>
        <w:rPr>
          <w:rFonts w:hint="cs"/>
          <w:rtl/>
          <w:lang w:eastAsia="he-IL"/>
        </w:rPr>
        <w:t>שרות אמון</w:t>
      </w:r>
      <w:bookmarkStart w:id="29324" w:name="_ETM_Q1_7298776"/>
      <w:bookmarkEnd w:id="29324"/>
      <w:r>
        <w:rPr>
          <w:rFonts w:hint="cs"/>
          <w:rtl/>
          <w:lang w:eastAsia="he-IL"/>
        </w:rPr>
        <w:t xml:space="preserve"> של השר המופקד, אנחנו ממשיכים במסורת להיפטר מכל </w:t>
      </w:r>
      <w:bookmarkStart w:id="29325" w:name="_ETM_Q1_7307179"/>
      <w:bookmarkEnd w:id="29325"/>
      <w:r>
        <w:rPr>
          <w:rFonts w:hint="cs"/>
          <w:rtl/>
          <w:lang w:eastAsia="he-IL"/>
        </w:rPr>
        <w:t>אנשי המקצוע, כנראה אפילו מרופאים, ולאט לאט למנות את</w:t>
      </w:r>
      <w:bookmarkStart w:id="29326" w:name="_ETM_Q1_7314670"/>
      <w:bookmarkEnd w:id="29326"/>
      <w:r>
        <w:rPr>
          <w:rFonts w:hint="cs"/>
          <w:rtl/>
          <w:lang w:eastAsia="he-IL"/>
        </w:rPr>
        <w:t xml:space="preserve"> כל המקורבים</w:t>
      </w:r>
      <w:bookmarkStart w:id="29327" w:name="_ETM_Q1_7311121"/>
      <w:bookmarkEnd w:id="29327"/>
      <w:r>
        <w:rPr>
          <w:rFonts w:hint="cs"/>
          <w:rtl/>
          <w:lang w:eastAsia="he-IL"/>
        </w:rPr>
        <w:t>.</w:t>
      </w:r>
    </w:p>
    <w:p w14:paraId="07AB678D" w14:textId="77777777" w:rsidR="00067E9E" w:rsidRDefault="00067E9E" w:rsidP="003344DF">
      <w:pPr>
        <w:rPr>
          <w:rtl/>
          <w:lang w:eastAsia="he-IL"/>
        </w:rPr>
      </w:pPr>
    </w:p>
    <w:p w14:paraId="65A82646" w14:textId="33515EE0" w:rsidR="00067E9E" w:rsidRDefault="00067E9E" w:rsidP="00067E9E">
      <w:pPr>
        <w:pStyle w:val="a4"/>
        <w:keepNext/>
        <w:rPr>
          <w:rtl/>
        </w:rPr>
      </w:pPr>
      <w:bookmarkStart w:id="29328" w:name="ET_speaker_5786_2986"/>
      <w:r w:rsidRPr="00067E9E">
        <w:rPr>
          <w:rStyle w:val="TagStyle"/>
          <w:rtl/>
        </w:rPr>
        <w:t xml:space="preserve"> &lt;&lt; דובר &gt;&gt; </w:t>
      </w:r>
      <w:r>
        <w:rPr>
          <w:rtl/>
        </w:rPr>
        <w:t>אופיר כץ (הליכוד):</w:t>
      </w:r>
      <w:r w:rsidRPr="00067E9E">
        <w:rPr>
          <w:rStyle w:val="TagStyle"/>
          <w:rtl/>
        </w:rPr>
        <w:t xml:space="preserve"> &lt;&lt; דובר &gt;&gt;</w:t>
      </w:r>
      <w:r w:rsidR="00707E81">
        <w:rPr>
          <w:rtl/>
        </w:rPr>
        <w:t xml:space="preserve"> </w:t>
      </w:r>
      <w:r>
        <w:rPr>
          <w:rtl/>
        </w:rPr>
        <w:t xml:space="preserve"> </w:t>
      </w:r>
      <w:bookmarkEnd w:id="29328"/>
    </w:p>
    <w:p w14:paraId="3EC6E732" w14:textId="77777777" w:rsidR="00067E9E" w:rsidRDefault="00067E9E" w:rsidP="00067E9E">
      <w:pPr>
        <w:pStyle w:val="KeepWithNext"/>
        <w:rPr>
          <w:rtl/>
          <w:lang w:eastAsia="he-IL"/>
        </w:rPr>
      </w:pPr>
    </w:p>
    <w:p w14:paraId="43761AAB" w14:textId="2105F817" w:rsidR="003344DF" w:rsidRDefault="003344DF" w:rsidP="003344DF">
      <w:pPr>
        <w:rPr>
          <w:rtl/>
        </w:rPr>
      </w:pPr>
      <w:r>
        <w:rPr>
          <w:rFonts w:hint="cs"/>
          <w:rtl/>
        </w:rPr>
        <w:t>תודה. מי בעד? שלושה</w:t>
      </w:r>
      <w:bookmarkStart w:id="29329" w:name="_ETM_Q1_7308560"/>
      <w:bookmarkStart w:id="29330" w:name="_ETM_Q1_7311455"/>
      <w:bookmarkEnd w:id="29329"/>
      <w:bookmarkEnd w:id="29330"/>
      <w:r>
        <w:rPr>
          <w:rFonts w:hint="cs"/>
          <w:rtl/>
        </w:rPr>
        <w:t xml:space="preserve">, מי נגד? תשעה, מי נמנע? </w:t>
      </w:r>
    </w:p>
    <w:p w14:paraId="24E9F2C8" w14:textId="77777777" w:rsidR="003344DF" w:rsidRDefault="003344DF" w:rsidP="003344DF">
      <w:pPr>
        <w:pStyle w:val="af1"/>
        <w:keepNext/>
        <w:rPr>
          <w:rtl/>
        </w:rPr>
      </w:pPr>
    </w:p>
    <w:p w14:paraId="3E13A245" w14:textId="77777777" w:rsidR="003344DF" w:rsidRDefault="003344DF" w:rsidP="003344DF">
      <w:pPr>
        <w:pStyle w:val="af1"/>
        <w:keepNext/>
        <w:rPr>
          <w:rtl/>
        </w:rPr>
      </w:pPr>
      <w:r>
        <w:rPr>
          <w:rtl/>
        </w:rPr>
        <w:t>הצבעה</w:t>
      </w:r>
    </w:p>
    <w:p w14:paraId="12451313" w14:textId="77777777" w:rsidR="003344DF" w:rsidRDefault="003344DF" w:rsidP="003344DF">
      <w:pPr>
        <w:pStyle w:val="af2"/>
        <w:rPr>
          <w:rtl/>
        </w:rPr>
      </w:pPr>
    </w:p>
    <w:p w14:paraId="7EF989DA" w14:textId="77777777" w:rsidR="003344DF" w:rsidRPr="00BA1585" w:rsidRDefault="003344DF" w:rsidP="003344DF">
      <w:pPr>
        <w:jc w:val="center"/>
        <w:rPr>
          <w:rtl/>
        </w:rPr>
      </w:pPr>
      <w:r>
        <w:rPr>
          <w:rFonts w:hint="cs"/>
          <w:rtl/>
        </w:rPr>
        <w:t>ההסתייגות נדחתה.</w:t>
      </w:r>
    </w:p>
    <w:p w14:paraId="462A7B1D" w14:textId="77777777" w:rsidR="003344DF" w:rsidRDefault="003344DF" w:rsidP="003344DF">
      <w:pPr>
        <w:rPr>
          <w:rtl/>
          <w:lang w:eastAsia="he-IL"/>
        </w:rPr>
      </w:pPr>
    </w:p>
    <w:p w14:paraId="66C1D861" w14:textId="77777777" w:rsidR="003344DF" w:rsidRDefault="003344DF" w:rsidP="003344DF">
      <w:pPr>
        <w:rPr>
          <w:rtl/>
          <w:lang w:eastAsia="he-IL"/>
        </w:rPr>
      </w:pPr>
      <w:r>
        <w:rPr>
          <w:rFonts w:hint="cs"/>
          <w:rtl/>
          <w:lang w:eastAsia="he-IL"/>
        </w:rPr>
        <w:t>ההסתייגות הוסרה.</w:t>
      </w:r>
      <w:bookmarkStart w:id="29331" w:name="_ETM_Q1_7316077"/>
      <w:bookmarkEnd w:id="29331"/>
    </w:p>
    <w:p w14:paraId="32F9A9EF" w14:textId="77777777" w:rsidR="003344DF" w:rsidRDefault="003344DF" w:rsidP="003344DF">
      <w:pPr>
        <w:rPr>
          <w:rtl/>
          <w:lang w:eastAsia="he-IL"/>
        </w:rPr>
      </w:pPr>
      <w:bookmarkStart w:id="29332" w:name="_ETM_Q1_7316262"/>
      <w:bookmarkEnd w:id="29332"/>
    </w:p>
    <w:p w14:paraId="1F5172AE" w14:textId="5EF17315" w:rsidR="003344DF" w:rsidRDefault="003344DF" w:rsidP="003344DF">
      <w:pPr>
        <w:rPr>
          <w:rtl/>
          <w:lang w:eastAsia="he-IL"/>
        </w:rPr>
      </w:pPr>
      <w:bookmarkStart w:id="29333" w:name="_ETM_Q1_7316800"/>
      <w:bookmarkStart w:id="29334" w:name="_ETM_Q1_7316967"/>
      <w:bookmarkEnd w:id="29333"/>
      <w:bookmarkEnd w:id="29334"/>
      <w:r>
        <w:rPr>
          <w:rFonts w:hint="cs"/>
          <w:rtl/>
          <w:lang w:eastAsia="he-IL"/>
        </w:rPr>
        <w:t>הסתייגויות</w:t>
      </w:r>
      <w:r w:rsidR="00707E81">
        <w:rPr>
          <w:rFonts w:hint="cs"/>
          <w:rtl/>
          <w:lang w:eastAsia="he-IL"/>
        </w:rPr>
        <w:t xml:space="preserve"> </w:t>
      </w:r>
      <w:r>
        <w:rPr>
          <w:rFonts w:hint="cs"/>
          <w:rtl/>
          <w:lang w:eastAsia="he-IL"/>
        </w:rPr>
        <w:t>193, 194 בבקשה.</w:t>
      </w:r>
      <w:bookmarkStart w:id="29335" w:name="_ETM_Q1_7317853"/>
      <w:bookmarkEnd w:id="29335"/>
    </w:p>
    <w:p w14:paraId="15A6EF9C" w14:textId="77777777" w:rsidR="003344DF" w:rsidRDefault="003344DF" w:rsidP="003344DF">
      <w:pPr>
        <w:rPr>
          <w:rtl/>
          <w:lang w:eastAsia="he-IL"/>
        </w:rPr>
      </w:pPr>
      <w:bookmarkStart w:id="29336" w:name="_ETM_Q1_7318002"/>
      <w:bookmarkEnd w:id="29336"/>
    </w:p>
    <w:p w14:paraId="604BBE41" w14:textId="6A7C38AD" w:rsidR="003344DF" w:rsidRDefault="003344DF" w:rsidP="003344DF">
      <w:pPr>
        <w:pStyle w:val="a4"/>
        <w:keepNext/>
        <w:rPr>
          <w:rtl/>
        </w:rPr>
      </w:pPr>
      <w:bookmarkStart w:id="29337" w:name="ET_speaker_6128_2926"/>
      <w:r w:rsidRPr="003344DF">
        <w:rPr>
          <w:rStyle w:val="TagStyle"/>
          <w:rtl/>
        </w:rPr>
        <w:t xml:space="preserve"> &lt;&lt; דובר &gt;&gt; </w:t>
      </w:r>
      <w:r>
        <w:rPr>
          <w:rtl/>
        </w:rPr>
        <w:t>משה טור פז (יש עתיד):</w:t>
      </w:r>
      <w:r w:rsidRPr="003344DF">
        <w:rPr>
          <w:rStyle w:val="TagStyle"/>
          <w:rtl/>
        </w:rPr>
        <w:t xml:space="preserve"> &lt;&lt; דובר &gt;&gt;</w:t>
      </w:r>
      <w:r w:rsidR="00707E81">
        <w:rPr>
          <w:rtl/>
        </w:rPr>
        <w:t xml:space="preserve"> </w:t>
      </w:r>
      <w:r>
        <w:rPr>
          <w:rtl/>
        </w:rPr>
        <w:t xml:space="preserve"> </w:t>
      </w:r>
      <w:bookmarkEnd w:id="29337"/>
    </w:p>
    <w:p w14:paraId="23F1747D" w14:textId="77777777" w:rsidR="003344DF" w:rsidRDefault="003344DF" w:rsidP="003344DF">
      <w:pPr>
        <w:pStyle w:val="KeepWithNext"/>
        <w:rPr>
          <w:rtl/>
          <w:lang w:eastAsia="he-IL"/>
        </w:rPr>
      </w:pPr>
    </w:p>
    <w:p w14:paraId="08C7DF9D" w14:textId="3E73E977" w:rsidR="003344DF" w:rsidRDefault="003344DF" w:rsidP="003344DF">
      <w:pPr>
        <w:rPr>
          <w:rtl/>
          <w:lang w:eastAsia="he-IL"/>
        </w:rPr>
      </w:pPr>
      <w:bookmarkStart w:id="29338" w:name="_ETM_Q1_7322143"/>
      <w:bookmarkStart w:id="29339" w:name="_ETM_Q1_7322284"/>
      <w:bookmarkEnd w:id="29338"/>
      <w:bookmarkEnd w:id="29339"/>
      <w:r>
        <w:rPr>
          <w:rFonts w:hint="cs"/>
          <w:rtl/>
          <w:lang w:eastAsia="he-IL"/>
        </w:rPr>
        <w:t>כן, אנחנו חושבים וכבר אני</w:t>
      </w:r>
      <w:bookmarkStart w:id="29340" w:name="_ETM_Q1_7324482"/>
      <w:bookmarkEnd w:id="29340"/>
      <w:r>
        <w:rPr>
          <w:rFonts w:hint="cs"/>
          <w:rtl/>
          <w:lang w:eastAsia="he-IL"/>
        </w:rPr>
        <w:t xml:space="preserve"> אדוני בדיונים כאן הערתי</w:t>
      </w:r>
      <w:bookmarkStart w:id="29341" w:name="_ETM_Q1_7322618"/>
      <w:bookmarkEnd w:id="29341"/>
      <w:r>
        <w:rPr>
          <w:rFonts w:hint="cs"/>
          <w:rtl/>
          <w:lang w:eastAsia="he-IL"/>
        </w:rPr>
        <w:t xml:space="preserve"> את ההערות האלה כבר כמה פעמים,</w:t>
      </w:r>
      <w:bookmarkStart w:id="29342" w:name="_ETM_Q1_7326783"/>
      <w:bookmarkEnd w:id="29342"/>
      <w:r>
        <w:rPr>
          <w:rFonts w:hint="cs"/>
          <w:rtl/>
          <w:lang w:eastAsia="he-IL"/>
        </w:rPr>
        <w:t xml:space="preserve"> לצערי רובם לא התקבלו, להגדיר פה לוחות זמנים יותר </w:t>
      </w:r>
      <w:bookmarkStart w:id="29343" w:name="_ETM_Q1_7332717"/>
      <w:bookmarkEnd w:id="29343"/>
      <w:r>
        <w:rPr>
          <w:rFonts w:hint="cs"/>
          <w:rtl/>
          <w:lang w:eastAsia="he-IL"/>
        </w:rPr>
        <w:t>ברורים, על מנת שהמצב</w:t>
      </w:r>
      <w:bookmarkStart w:id="29344" w:name="_ETM_Q1_7331133"/>
      <w:bookmarkEnd w:id="29344"/>
      <w:r>
        <w:rPr>
          <w:rFonts w:hint="cs"/>
          <w:rtl/>
          <w:lang w:eastAsia="he-IL"/>
        </w:rPr>
        <w:t xml:space="preserve"> החוקתי הזה לא יארך יותר </w:t>
      </w:r>
      <w:bookmarkStart w:id="29345" w:name="_ETM_Q1_7335311"/>
      <w:bookmarkEnd w:id="29345"/>
      <w:r>
        <w:rPr>
          <w:rFonts w:hint="cs"/>
          <w:rtl/>
          <w:lang w:eastAsia="he-IL"/>
        </w:rPr>
        <w:t xml:space="preserve">מידי זמן, ולכן הצעתי באמת 48 שעות, שייקח זמן להרכב </w:t>
      </w:r>
      <w:bookmarkStart w:id="29346" w:name="_ETM_Q1_7342299"/>
      <w:bookmarkEnd w:id="29346"/>
      <w:r>
        <w:rPr>
          <w:rFonts w:hint="cs"/>
          <w:rtl/>
          <w:lang w:eastAsia="he-IL"/>
        </w:rPr>
        <w:t>הממשלה, והדבר הזה בעצם קוצב</w:t>
      </w:r>
      <w:bookmarkStart w:id="29347" w:name="_ETM_Q1_7342238"/>
      <w:bookmarkEnd w:id="29347"/>
      <w:r>
        <w:rPr>
          <w:rFonts w:hint="cs"/>
          <w:rtl/>
          <w:lang w:eastAsia="he-IL"/>
        </w:rPr>
        <w:t xml:space="preserve"> את זמני התהליך הזה בצורה</w:t>
      </w:r>
      <w:bookmarkStart w:id="29348" w:name="_ETM_Q1_7347052"/>
      <w:bookmarkEnd w:id="29348"/>
      <w:r>
        <w:rPr>
          <w:rFonts w:hint="cs"/>
          <w:rtl/>
          <w:lang w:eastAsia="he-IL"/>
        </w:rPr>
        <w:t xml:space="preserve"> ברורה</w:t>
      </w:r>
      <w:bookmarkStart w:id="29349" w:name="_ETM_Q1_7343919"/>
      <w:bookmarkEnd w:id="29349"/>
      <w:r>
        <w:rPr>
          <w:rFonts w:hint="cs"/>
          <w:rtl/>
          <w:lang w:eastAsia="he-IL"/>
        </w:rPr>
        <w:t>, על מנת שלא ת</w:t>
      </w:r>
      <w:bookmarkStart w:id="29350" w:name="_ETM_Q1_7344110"/>
      <w:bookmarkStart w:id="29351" w:name="_ETM_Q1_7346027"/>
      <w:bookmarkStart w:id="29352" w:name="_ETM_Q1_7343712"/>
      <w:bookmarkEnd w:id="29350"/>
      <w:bookmarkEnd w:id="29351"/>
      <w:bookmarkEnd w:id="29352"/>
      <w:r>
        <w:rPr>
          <w:rFonts w:hint="cs"/>
          <w:rtl/>
          <w:lang w:eastAsia="he-IL"/>
        </w:rPr>
        <w:t>יווצר מצב לא חוקתי</w:t>
      </w:r>
      <w:bookmarkStart w:id="29353" w:name="_ETM_Q1_7349723"/>
      <w:bookmarkEnd w:id="29353"/>
      <w:r>
        <w:rPr>
          <w:rFonts w:hint="cs"/>
          <w:rtl/>
          <w:lang w:eastAsia="he-IL"/>
        </w:rPr>
        <w:t>.</w:t>
      </w:r>
    </w:p>
    <w:p w14:paraId="5ECC9E15" w14:textId="77777777" w:rsidR="00067E9E" w:rsidRDefault="00067E9E" w:rsidP="003344DF">
      <w:pPr>
        <w:rPr>
          <w:rtl/>
          <w:lang w:eastAsia="he-IL"/>
        </w:rPr>
      </w:pPr>
    </w:p>
    <w:p w14:paraId="355ACD1F" w14:textId="575ADFBD" w:rsidR="00067E9E" w:rsidRDefault="00067E9E" w:rsidP="00067E9E">
      <w:pPr>
        <w:pStyle w:val="a4"/>
        <w:keepNext/>
        <w:rPr>
          <w:rtl/>
        </w:rPr>
      </w:pPr>
      <w:bookmarkStart w:id="29354" w:name="ET_speaker_5786_2985"/>
      <w:r w:rsidRPr="00067E9E">
        <w:rPr>
          <w:rStyle w:val="TagStyle"/>
          <w:rtl/>
        </w:rPr>
        <w:t xml:space="preserve"> &lt;&lt; דובר &gt;&gt; </w:t>
      </w:r>
      <w:r>
        <w:rPr>
          <w:rtl/>
        </w:rPr>
        <w:t>אופיר כץ (הליכוד):</w:t>
      </w:r>
      <w:r w:rsidRPr="00067E9E">
        <w:rPr>
          <w:rStyle w:val="TagStyle"/>
          <w:rtl/>
        </w:rPr>
        <w:t xml:space="preserve"> &lt;&lt; דובר &gt;&gt;</w:t>
      </w:r>
      <w:r w:rsidR="00707E81">
        <w:rPr>
          <w:rtl/>
        </w:rPr>
        <w:t xml:space="preserve"> </w:t>
      </w:r>
      <w:r>
        <w:rPr>
          <w:rtl/>
        </w:rPr>
        <w:t xml:space="preserve"> </w:t>
      </w:r>
      <w:bookmarkEnd w:id="29354"/>
    </w:p>
    <w:p w14:paraId="51E9F0FD" w14:textId="77777777" w:rsidR="00067E9E" w:rsidRDefault="00067E9E" w:rsidP="00067E9E">
      <w:pPr>
        <w:pStyle w:val="KeepWithNext"/>
        <w:rPr>
          <w:rtl/>
          <w:lang w:eastAsia="he-IL"/>
        </w:rPr>
      </w:pPr>
    </w:p>
    <w:p w14:paraId="5840B021" w14:textId="5E59ED1D" w:rsidR="003344DF" w:rsidRDefault="003344DF" w:rsidP="003344DF">
      <w:pPr>
        <w:rPr>
          <w:rtl/>
        </w:rPr>
      </w:pPr>
      <w:bookmarkStart w:id="29355" w:name="_ETM_Q1_7346252"/>
      <w:bookmarkStart w:id="29356" w:name="_ETM_Q1_7346458"/>
      <w:bookmarkEnd w:id="29355"/>
      <w:bookmarkEnd w:id="29356"/>
      <w:r>
        <w:rPr>
          <w:rFonts w:hint="cs"/>
          <w:rtl/>
        </w:rPr>
        <w:t>תודה. מי בעד? שלושה</w:t>
      </w:r>
      <w:bookmarkStart w:id="29357" w:name="_ETM_Q1_7349066"/>
      <w:bookmarkEnd w:id="29357"/>
      <w:r>
        <w:rPr>
          <w:rFonts w:hint="cs"/>
          <w:rtl/>
        </w:rPr>
        <w:t xml:space="preserve">, מי נגד? תשעה, מי נמנע? </w:t>
      </w:r>
    </w:p>
    <w:p w14:paraId="44B1B96E" w14:textId="77777777" w:rsidR="003344DF" w:rsidRDefault="003344DF" w:rsidP="003344DF">
      <w:pPr>
        <w:pStyle w:val="af1"/>
        <w:keepNext/>
        <w:rPr>
          <w:rtl/>
        </w:rPr>
      </w:pPr>
    </w:p>
    <w:p w14:paraId="712389D3" w14:textId="77777777" w:rsidR="003344DF" w:rsidRDefault="003344DF" w:rsidP="003344DF">
      <w:pPr>
        <w:pStyle w:val="af1"/>
        <w:keepNext/>
        <w:rPr>
          <w:rtl/>
        </w:rPr>
      </w:pPr>
      <w:r>
        <w:rPr>
          <w:rtl/>
        </w:rPr>
        <w:t>הצבעה</w:t>
      </w:r>
    </w:p>
    <w:p w14:paraId="7B6B4DD3" w14:textId="77777777" w:rsidR="003344DF" w:rsidRDefault="003344DF" w:rsidP="003344DF">
      <w:pPr>
        <w:pStyle w:val="af2"/>
        <w:rPr>
          <w:rtl/>
        </w:rPr>
      </w:pPr>
    </w:p>
    <w:p w14:paraId="5E958053" w14:textId="77777777" w:rsidR="003344DF" w:rsidRPr="00BA1585" w:rsidRDefault="003344DF" w:rsidP="003344DF">
      <w:pPr>
        <w:jc w:val="center"/>
        <w:rPr>
          <w:rtl/>
        </w:rPr>
      </w:pPr>
      <w:r>
        <w:rPr>
          <w:rFonts w:hint="cs"/>
          <w:rtl/>
        </w:rPr>
        <w:t>ההסתייגות נדחתה.</w:t>
      </w:r>
    </w:p>
    <w:p w14:paraId="2868E6EA" w14:textId="77777777" w:rsidR="003344DF" w:rsidRDefault="003344DF" w:rsidP="003344DF">
      <w:pPr>
        <w:rPr>
          <w:rtl/>
          <w:lang w:eastAsia="he-IL"/>
        </w:rPr>
      </w:pPr>
    </w:p>
    <w:p w14:paraId="5B6F7506" w14:textId="77777777" w:rsidR="003344DF" w:rsidRDefault="003344DF" w:rsidP="003344DF">
      <w:pPr>
        <w:rPr>
          <w:rtl/>
          <w:lang w:eastAsia="he-IL"/>
        </w:rPr>
      </w:pPr>
      <w:r>
        <w:rPr>
          <w:rFonts w:hint="cs"/>
          <w:rtl/>
          <w:lang w:eastAsia="he-IL"/>
        </w:rPr>
        <w:t>ההסתייגות הוסרה.</w:t>
      </w:r>
      <w:bookmarkStart w:id="29358" w:name="_ETM_Q1_7350678"/>
      <w:bookmarkEnd w:id="29358"/>
    </w:p>
    <w:p w14:paraId="43D55474" w14:textId="77777777" w:rsidR="003344DF" w:rsidRDefault="003344DF" w:rsidP="003344DF">
      <w:pPr>
        <w:rPr>
          <w:rtl/>
          <w:lang w:eastAsia="he-IL"/>
        </w:rPr>
      </w:pPr>
      <w:bookmarkStart w:id="29359" w:name="_ETM_Q1_7350866"/>
      <w:bookmarkEnd w:id="29359"/>
    </w:p>
    <w:p w14:paraId="5E701D7E" w14:textId="26F1ACA2" w:rsidR="003344DF" w:rsidRDefault="003344DF" w:rsidP="003344DF">
      <w:pPr>
        <w:pStyle w:val="a4"/>
        <w:keepNext/>
        <w:rPr>
          <w:rtl/>
        </w:rPr>
      </w:pPr>
      <w:bookmarkStart w:id="29360" w:name="ET_speaker_אייל_לב_ארי_2927"/>
      <w:r w:rsidRPr="003344DF">
        <w:rPr>
          <w:rStyle w:val="TagStyle"/>
          <w:rtl/>
        </w:rPr>
        <w:t xml:space="preserve"> &lt;&lt; דובר &gt;&gt; </w:t>
      </w:r>
      <w:r>
        <w:rPr>
          <w:rtl/>
        </w:rPr>
        <w:t>אייל לב ארי:</w:t>
      </w:r>
      <w:r w:rsidRPr="003344DF">
        <w:rPr>
          <w:rStyle w:val="TagStyle"/>
          <w:rtl/>
        </w:rPr>
        <w:t xml:space="preserve"> &lt;&lt; דובר &gt;&gt;</w:t>
      </w:r>
      <w:r w:rsidR="00707E81">
        <w:rPr>
          <w:rtl/>
        </w:rPr>
        <w:t xml:space="preserve"> </w:t>
      </w:r>
      <w:r>
        <w:rPr>
          <w:rtl/>
        </w:rPr>
        <w:t xml:space="preserve"> </w:t>
      </w:r>
      <w:bookmarkEnd w:id="29360"/>
    </w:p>
    <w:p w14:paraId="2D544588" w14:textId="77777777" w:rsidR="003344DF" w:rsidRDefault="003344DF" w:rsidP="003344DF">
      <w:pPr>
        <w:pStyle w:val="KeepWithNext"/>
        <w:rPr>
          <w:rtl/>
          <w:lang w:eastAsia="he-IL"/>
        </w:rPr>
      </w:pPr>
    </w:p>
    <w:p w14:paraId="6B5B0D8A" w14:textId="095EE5D9" w:rsidR="003344DF" w:rsidRDefault="003344DF" w:rsidP="003344DF">
      <w:pPr>
        <w:rPr>
          <w:rtl/>
          <w:lang w:eastAsia="he-IL"/>
        </w:rPr>
      </w:pPr>
      <w:bookmarkStart w:id="29361" w:name="_ETM_Q1_7353345"/>
      <w:bookmarkEnd w:id="29361"/>
      <w:r>
        <w:rPr>
          <w:rFonts w:hint="cs"/>
          <w:rtl/>
          <w:lang w:eastAsia="he-IL"/>
        </w:rPr>
        <w:t>1</w:t>
      </w:r>
      <w:bookmarkStart w:id="29362" w:name="_ETM_Q1_7353474"/>
      <w:bookmarkEnd w:id="29362"/>
      <w:r>
        <w:rPr>
          <w:rFonts w:hint="cs"/>
          <w:rtl/>
          <w:lang w:eastAsia="he-IL"/>
        </w:rPr>
        <w:t>95, במקום הגדולה יבוא הקטנה.</w:t>
      </w:r>
    </w:p>
    <w:p w14:paraId="776DCE05" w14:textId="77777777" w:rsidR="003344DF" w:rsidRDefault="003344DF" w:rsidP="003344DF">
      <w:pPr>
        <w:rPr>
          <w:rtl/>
          <w:lang w:eastAsia="he-IL"/>
        </w:rPr>
      </w:pPr>
      <w:bookmarkStart w:id="29363" w:name="_ETM_Q1_7358600"/>
      <w:bookmarkStart w:id="29364" w:name="_ETM_Q1_7358764"/>
      <w:bookmarkEnd w:id="29363"/>
      <w:bookmarkEnd w:id="29364"/>
    </w:p>
    <w:p w14:paraId="0251CA23" w14:textId="4DFD8586" w:rsidR="003344DF" w:rsidRDefault="003344DF" w:rsidP="003344DF">
      <w:pPr>
        <w:pStyle w:val="a4"/>
        <w:keepNext/>
        <w:rPr>
          <w:rtl/>
        </w:rPr>
      </w:pPr>
      <w:bookmarkStart w:id="29365" w:name="ET_speaker_6231_2928"/>
      <w:r w:rsidRPr="003344DF">
        <w:rPr>
          <w:rStyle w:val="TagStyle"/>
          <w:rtl/>
        </w:rPr>
        <w:t xml:space="preserve"> &lt;&lt; דובר &gt;&gt; </w:t>
      </w:r>
      <w:r>
        <w:rPr>
          <w:rtl/>
        </w:rPr>
        <w:t>יסמין פרידמן (יש עתיד):</w:t>
      </w:r>
      <w:r w:rsidRPr="003344DF">
        <w:rPr>
          <w:rStyle w:val="TagStyle"/>
          <w:rtl/>
        </w:rPr>
        <w:t xml:space="preserve"> &lt;&lt; דובר &gt;&gt;</w:t>
      </w:r>
      <w:r w:rsidR="00707E81">
        <w:rPr>
          <w:rtl/>
        </w:rPr>
        <w:t xml:space="preserve"> </w:t>
      </w:r>
      <w:r>
        <w:rPr>
          <w:rtl/>
        </w:rPr>
        <w:t xml:space="preserve"> </w:t>
      </w:r>
      <w:bookmarkEnd w:id="29365"/>
    </w:p>
    <w:p w14:paraId="69B28C93" w14:textId="77777777" w:rsidR="003344DF" w:rsidRDefault="003344DF" w:rsidP="003344DF">
      <w:pPr>
        <w:pStyle w:val="KeepWithNext"/>
        <w:rPr>
          <w:rtl/>
          <w:lang w:eastAsia="he-IL"/>
        </w:rPr>
      </w:pPr>
    </w:p>
    <w:p w14:paraId="29BD8B8E" w14:textId="07E6FB37" w:rsidR="003344DF" w:rsidRDefault="003344DF" w:rsidP="003344DF">
      <w:pPr>
        <w:rPr>
          <w:rtl/>
          <w:lang w:eastAsia="he-IL"/>
        </w:rPr>
      </w:pPr>
      <w:r>
        <w:rPr>
          <w:rFonts w:hint="cs"/>
          <w:rtl/>
          <w:lang w:eastAsia="he-IL"/>
        </w:rPr>
        <w:t>א</w:t>
      </w:r>
      <w:bookmarkStart w:id="29366" w:name="_ETM_Q1_7356849"/>
      <w:bookmarkStart w:id="29367" w:name="_ETM_Q1_7356940"/>
      <w:bookmarkEnd w:id="29366"/>
      <w:bookmarkEnd w:id="29367"/>
      <w:r>
        <w:rPr>
          <w:rFonts w:hint="cs"/>
          <w:rtl/>
          <w:lang w:eastAsia="he-IL"/>
        </w:rPr>
        <w:t xml:space="preserve">ני עוברת לחנוך </w:t>
      </w:r>
      <w:r w:rsidR="00C24484">
        <w:rPr>
          <w:rFonts w:hint="cs"/>
          <w:rtl/>
          <w:lang w:eastAsia="he-IL"/>
        </w:rPr>
        <w:t>מלביצקי</w:t>
      </w:r>
      <w:r>
        <w:rPr>
          <w:rFonts w:hint="cs"/>
          <w:rtl/>
          <w:lang w:eastAsia="he-IL"/>
        </w:rPr>
        <w:t xml:space="preserve">, </w:t>
      </w:r>
      <w:bookmarkStart w:id="29368" w:name="_ETM_Q1_7362043"/>
      <w:bookmarkEnd w:id="29368"/>
      <w:r>
        <w:rPr>
          <w:rFonts w:hint="cs"/>
          <w:rtl/>
          <w:lang w:eastAsia="he-IL"/>
        </w:rPr>
        <w:t xml:space="preserve">הונחה הצעת חוק שמבקשת תקופת צינון של חמש שנים, לפני </w:t>
      </w:r>
      <w:bookmarkStart w:id="29369" w:name="_ETM_Q1_7375697"/>
      <w:bookmarkEnd w:id="29369"/>
      <w:r>
        <w:rPr>
          <w:rFonts w:hint="cs"/>
          <w:rtl/>
          <w:lang w:eastAsia="he-IL"/>
        </w:rPr>
        <w:t xml:space="preserve">מינוי בבית המשפט העליון, על יועמ"ש, משנה ליועמ"ש, פרקליט </w:t>
      </w:r>
      <w:bookmarkStart w:id="29370" w:name="_ETM_Q1_7383816"/>
      <w:bookmarkEnd w:id="29370"/>
      <w:r>
        <w:rPr>
          <w:rFonts w:hint="cs"/>
          <w:rtl/>
          <w:lang w:eastAsia="he-IL"/>
        </w:rPr>
        <w:t>המדינה, משנה לפרקליט, יועץ משפטי לכנסת, למה? ככה.</w:t>
      </w:r>
      <w:bookmarkStart w:id="29371" w:name="_ETM_Q1_7390624"/>
      <w:bookmarkEnd w:id="29371"/>
    </w:p>
    <w:p w14:paraId="046AC7F1" w14:textId="77777777" w:rsidR="00067E9E" w:rsidRDefault="00067E9E" w:rsidP="003344DF">
      <w:pPr>
        <w:rPr>
          <w:rtl/>
          <w:lang w:eastAsia="he-IL"/>
        </w:rPr>
      </w:pPr>
    </w:p>
    <w:p w14:paraId="7FBC53C8" w14:textId="7D41D09F" w:rsidR="00067E9E" w:rsidRDefault="00067E9E" w:rsidP="00067E9E">
      <w:pPr>
        <w:pStyle w:val="a4"/>
        <w:keepNext/>
        <w:rPr>
          <w:rtl/>
        </w:rPr>
      </w:pPr>
      <w:bookmarkStart w:id="29372" w:name="ET_speaker_5786_2984"/>
      <w:r w:rsidRPr="00067E9E">
        <w:rPr>
          <w:rStyle w:val="TagStyle"/>
          <w:rtl/>
        </w:rPr>
        <w:t xml:space="preserve"> &lt;&lt; דובר &gt;&gt; </w:t>
      </w:r>
      <w:r>
        <w:rPr>
          <w:rtl/>
        </w:rPr>
        <w:t>אופיר כץ (הליכוד):</w:t>
      </w:r>
      <w:r w:rsidRPr="00067E9E">
        <w:rPr>
          <w:rStyle w:val="TagStyle"/>
          <w:rtl/>
        </w:rPr>
        <w:t xml:space="preserve"> &lt;&lt; דובר &gt;&gt;</w:t>
      </w:r>
      <w:r w:rsidR="00707E81">
        <w:rPr>
          <w:rtl/>
        </w:rPr>
        <w:t xml:space="preserve"> </w:t>
      </w:r>
      <w:r>
        <w:rPr>
          <w:rtl/>
        </w:rPr>
        <w:t xml:space="preserve"> </w:t>
      </w:r>
      <w:bookmarkEnd w:id="29372"/>
    </w:p>
    <w:p w14:paraId="17469407" w14:textId="77777777" w:rsidR="00067E9E" w:rsidRDefault="00067E9E" w:rsidP="00067E9E">
      <w:pPr>
        <w:pStyle w:val="KeepWithNext"/>
        <w:rPr>
          <w:rtl/>
          <w:lang w:eastAsia="he-IL"/>
        </w:rPr>
      </w:pPr>
    </w:p>
    <w:p w14:paraId="68B4CBB2" w14:textId="17AF1D09" w:rsidR="003344DF" w:rsidRDefault="003344DF" w:rsidP="003344DF">
      <w:pPr>
        <w:rPr>
          <w:rtl/>
        </w:rPr>
      </w:pPr>
      <w:bookmarkStart w:id="29373" w:name="_ETM_Q1_7390853"/>
      <w:bookmarkStart w:id="29374" w:name="_ETM_Q1_7391509"/>
      <w:bookmarkStart w:id="29375" w:name="_ETM_Q1_7391695"/>
      <w:bookmarkEnd w:id="29373"/>
      <w:bookmarkEnd w:id="29374"/>
      <w:bookmarkEnd w:id="29375"/>
      <w:r>
        <w:rPr>
          <w:rFonts w:hint="cs"/>
          <w:rtl/>
        </w:rPr>
        <w:t xml:space="preserve">מי בעד? ארבעה, מי נגד? תשעה, מי נמנע? </w:t>
      </w:r>
    </w:p>
    <w:p w14:paraId="7AF74F04" w14:textId="77777777" w:rsidR="003344DF" w:rsidRDefault="003344DF" w:rsidP="003344DF">
      <w:pPr>
        <w:pStyle w:val="af1"/>
        <w:keepNext/>
        <w:rPr>
          <w:rtl/>
        </w:rPr>
      </w:pPr>
    </w:p>
    <w:p w14:paraId="7C9F471B" w14:textId="77777777" w:rsidR="003344DF" w:rsidRDefault="003344DF" w:rsidP="003344DF">
      <w:pPr>
        <w:pStyle w:val="af1"/>
        <w:keepNext/>
        <w:rPr>
          <w:rtl/>
        </w:rPr>
      </w:pPr>
      <w:r>
        <w:rPr>
          <w:rtl/>
        </w:rPr>
        <w:t>הצבעה</w:t>
      </w:r>
    </w:p>
    <w:p w14:paraId="0577E45A" w14:textId="77777777" w:rsidR="003344DF" w:rsidRDefault="003344DF" w:rsidP="003344DF">
      <w:pPr>
        <w:pStyle w:val="af2"/>
        <w:rPr>
          <w:rtl/>
        </w:rPr>
      </w:pPr>
    </w:p>
    <w:p w14:paraId="638008D1" w14:textId="77777777" w:rsidR="003344DF" w:rsidRPr="00BA1585" w:rsidRDefault="003344DF" w:rsidP="003344DF">
      <w:pPr>
        <w:jc w:val="center"/>
        <w:rPr>
          <w:rtl/>
        </w:rPr>
      </w:pPr>
      <w:r>
        <w:rPr>
          <w:rFonts w:hint="cs"/>
          <w:rtl/>
        </w:rPr>
        <w:t>ההסתייגות נדחתה.</w:t>
      </w:r>
    </w:p>
    <w:p w14:paraId="41DF15A3" w14:textId="77777777" w:rsidR="003344DF" w:rsidRDefault="003344DF" w:rsidP="003344DF">
      <w:pPr>
        <w:rPr>
          <w:rtl/>
          <w:lang w:eastAsia="he-IL"/>
        </w:rPr>
      </w:pPr>
    </w:p>
    <w:p w14:paraId="264DF4A5" w14:textId="77777777" w:rsidR="003344DF" w:rsidRDefault="003344DF" w:rsidP="003344DF">
      <w:pPr>
        <w:rPr>
          <w:rtl/>
          <w:lang w:eastAsia="he-IL"/>
        </w:rPr>
      </w:pPr>
      <w:r>
        <w:rPr>
          <w:rFonts w:hint="cs"/>
          <w:rtl/>
          <w:lang w:eastAsia="he-IL"/>
        </w:rPr>
        <w:t>ההסתייגות הוסרה.</w:t>
      </w:r>
      <w:bookmarkStart w:id="29376" w:name="_ETM_Q1_7397710"/>
      <w:bookmarkEnd w:id="29376"/>
    </w:p>
    <w:p w14:paraId="53E1C3C9" w14:textId="77777777" w:rsidR="003344DF" w:rsidRDefault="003344DF" w:rsidP="003344DF">
      <w:pPr>
        <w:rPr>
          <w:rtl/>
          <w:lang w:eastAsia="he-IL"/>
        </w:rPr>
      </w:pPr>
      <w:bookmarkStart w:id="29377" w:name="_ETM_Q1_7397913"/>
      <w:bookmarkStart w:id="29378" w:name="_ETM_Q1_7399710"/>
      <w:bookmarkEnd w:id="29377"/>
      <w:bookmarkEnd w:id="29378"/>
    </w:p>
    <w:p w14:paraId="62656A7C" w14:textId="0C99DE12" w:rsidR="003344DF" w:rsidRDefault="003344DF" w:rsidP="003344DF">
      <w:pPr>
        <w:pStyle w:val="a4"/>
        <w:keepNext/>
        <w:rPr>
          <w:rtl/>
        </w:rPr>
      </w:pPr>
      <w:bookmarkStart w:id="29379" w:name="ET_speaker_אייל_לב_ארי_2929"/>
      <w:r w:rsidRPr="003344DF">
        <w:rPr>
          <w:rStyle w:val="TagStyle"/>
          <w:rtl/>
        </w:rPr>
        <w:t xml:space="preserve"> &lt;&lt; דובר &gt;&gt; </w:t>
      </w:r>
      <w:r>
        <w:rPr>
          <w:rtl/>
        </w:rPr>
        <w:t>אייל לב ארי:</w:t>
      </w:r>
      <w:r w:rsidRPr="003344DF">
        <w:rPr>
          <w:rStyle w:val="TagStyle"/>
          <w:rtl/>
        </w:rPr>
        <w:t xml:space="preserve"> &lt;&lt; דובר &gt;&gt;</w:t>
      </w:r>
      <w:r w:rsidR="00707E81">
        <w:rPr>
          <w:rtl/>
        </w:rPr>
        <w:t xml:space="preserve"> </w:t>
      </w:r>
      <w:r>
        <w:rPr>
          <w:rtl/>
        </w:rPr>
        <w:t xml:space="preserve"> </w:t>
      </w:r>
      <w:bookmarkEnd w:id="29379"/>
    </w:p>
    <w:p w14:paraId="555CEE90" w14:textId="49056EF2" w:rsidR="003344DF" w:rsidRDefault="003344DF" w:rsidP="003344DF">
      <w:pPr>
        <w:pStyle w:val="afe"/>
        <w:ind w:left="1140" w:firstLine="0"/>
        <w:rPr>
          <w:rtl/>
          <w:lang w:eastAsia="he-IL"/>
        </w:rPr>
      </w:pPr>
      <w:bookmarkStart w:id="29380" w:name="_ETM_Q1_7401340"/>
      <w:bookmarkStart w:id="29381" w:name="_ETM_Q1_7401448"/>
      <w:bookmarkStart w:id="29382" w:name="_ETM_Q1_7396498"/>
      <w:bookmarkStart w:id="29383" w:name="_ETM_Q1_7391682"/>
      <w:bookmarkStart w:id="29384" w:name="_ETM_Q1_7394805"/>
      <w:bookmarkEnd w:id="29380"/>
      <w:bookmarkEnd w:id="29381"/>
      <w:bookmarkEnd w:id="29382"/>
      <w:bookmarkEnd w:id="29383"/>
      <w:bookmarkEnd w:id="29384"/>
    </w:p>
    <w:p w14:paraId="317211A5" w14:textId="79AAC505" w:rsidR="003344DF" w:rsidRDefault="003344DF" w:rsidP="003344DF">
      <w:pPr>
        <w:pStyle w:val="afe"/>
        <w:ind w:left="1140" w:firstLine="0"/>
        <w:rPr>
          <w:rtl/>
          <w:lang w:eastAsia="he-IL"/>
        </w:rPr>
      </w:pPr>
      <w:bookmarkStart w:id="29385" w:name="_ETM_Q1_7394084"/>
      <w:bookmarkEnd w:id="29385"/>
      <w:r>
        <w:rPr>
          <w:rFonts w:hint="cs"/>
          <w:rtl/>
          <w:lang w:eastAsia="he-IL"/>
        </w:rPr>
        <w:t xml:space="preserve">סעיף </w:t>
      </w:r>
      <w:bookmarkStart w:id="29386" w:name="_ETM_Q1_7397916"/>
      <w:bookmarkEnd w:id="29386"/>
      <w:r>
        <w:rPr>
          <w:rFonts w:hint="cs"/>
          <w:rtl/>
          <w:lang w:eastAsia="he-IL"/>
        </w:rPr>
        <w:t>- - יבוא היוע</w:t>
      </w:r>
      <w:bookmarkStart w:id="29387" w:name="_ETM_Q1_7396898"/>
      <w:bookmarkEnd w:id="29387"/>
      <w:r>
        <w:rPr>
          <w:rFonts w:hint="cs"/>
          <w:rtl/>
          <w:lang w:eastAsia="he-IL"/>
        </w:rPr>
        <w:t>ץ המשפטי לממשלה וימסור חוות דעת</w:t>
      </w:r>
      <w:bookmarkStart w:id="29388" w:name="_ETM_Q1_7398001"/>
      <w:bookmarkEnd w:id="29388"/>
      <w:r>
        <w:rPr>
          <w:rFonts w:hint="cs"/>
          <w:rtl/>
          <w:lang w:eastAsia="he-IL"/>
        </w:rPr>
        <w:t xml:space="preserve"> מפורטת </w:t>
      </w:r>
      <w:bookmarkStart w:id="29389" w:name="_ETM_Q1_7399010"/>
      <w:bookmarkEnd w:id="29389"/>
      <w:r>
        <w:rPr>
          <w:rFonts w:hint="cs"/>
          <w:rtl/>
          <w:lang w:eastAsia="he-IL"/>
        </w:rPr>
        <w:t>בנוגע לכשירות השרים שתובא בפני הכנסת.</w:t>
      </w:r>
      <w:bookmarkStart w:id="29390" w:name="_ETM_Q1_7406294"/>
      <w:bookmarkEnd w:id="29390"/>
    </w:p>
    <w:p w14:paraId="620751A8" w14:textId="77777777" w:rsidR="003344DF" w:rsidRDefault="003344DF" w:rsidP="003344DF">
      <w:pPr>
        <w:pStyle w:val="afe"/>
        <w:ind w:left="1140" w:firstLine="0"/>
        <w:rPr>
          <w:rtl/>
          <w:lang w:eastAsia="he-IL"/>
        </w:rPr>
      </w:pPr>
      <w:bookmarkStart w:id="29391" w:name="_ETM_Q1_7406476"/>
      <w:bookmarkStart w:id="29392" w:name="_ETM_Q1_7406945"/>
      <w:bookmarkEnd w:id="29391"/>
      <w:bookmarkEnd w:id="29392"/>
    </w:p>
    <w:p w14:paraId="6C0ED0EE" w14:textId="5739F5BD" w:rsidR="003344DF" w:rsidRDefault="003344DF" w:rsidP="003344DF">
      <w:pPr>
        <w:pStyle w:val="a4"/>
        <w:keepNext/>
        <w:rPr>
          <w:rtl/>
        </w:rPr>
      </w:pPr>
      <w:bookmarkStart w:id="29393" w:name="ET_speaker_6128_2930"/>
      <w:r w:rsidRPr="003344DF">
        <w:rPr>
          <w:rStyle w:val="TagStyle"/>
          <w:rtl/>
        </w:rPr>
        <w:t xml:space="preserve"> &lt;&lt; דובר &gt;&gt; </w:t>
      </w:r>
      <w:r>
        <w:rPr>
          <w:rtl/>
        </w:rPr>
        <w:t>משה טור פז (יש עתיד):</w:t>
      </w:r>
      <w:r w:rsidRPr="003344DF">
        <w:rPr>
          <w:rStyle w:val="TagStyle"/>
          <w:rtl/>
        </w:rPr>
        <w:t xml:space="preserve"> &lt;&lt; דובר &gt;&gt;</w:t>
      </w:r>
      <w:r w:rsidR="00707E81">
        <w:rPr>
          <w:rtl/>
        </w:rPr>
        <w:t xml:space="preserve"> </w:t>
      </w:r>
      <w:r>
        <w:rPr>
          <w:rtl/>
        </w:rPr>
        <w:t xml:space="preserve"> </w:t>
      </w:r>
      <w:bookmarkEnd w:id="29393"/>
    </w:p>
    <w:p w14:paraId="052C7BF1" w14:textId="77777777" w:rsidR="003344DF" w:rsidRDefault="003344DF" w:rsidP="003344DF">
      <w:pPr>
        <w:pStyle w:val="KeepWithNext"/>
        <w:rPr>
          <w:rtl/>
          <w:lang w:eastAsia="he-IL"/>
        </w:rPr>
      </w:pPr>
    </w:p>
    <w:p w14:paraId="4AA9A1E6" w14:textId="4426ADA0" w:rsidR="003344DF" w:rsidRDefault="003344DF" w:rsidP="003344DF">
      <w:pPr>
        <w:rPr>
          <w:rtl/>
          <w:lang w:eastAsia="he-IL"/>
        </w:rPr>
      </w:pPr>
      <w:bookmarkStart w:id="29394" w:name="_ETM_Q1_7409110"/>
      <w:bookmarkEnd w:id="29394"/>
      <w:r>
        <w:rPr>
          <w:rFonts w:hint="cs"/>
          <w:rtl/>
          <w:lang w:eastAsia="he-IL"/>
        </w:rPr>
        <w:t>כ</w:t>
      </w:r>
      <w:bookmarkStart w:id="29395" w:name="_ETM_Q1_7409268"/>
      <w:bookmarkEnd w:id="29395"/>
      <w:r>
        <w:rPr>
          <w:rFonts w:hint="cs"/>
          <w:rtl/>
          <w:lang w:eastAsia="he-IL"/>
        </w:rPr>
        <w:t xml:space="preserve">ן, </w:t>
      </w:r>
      <w:bookmarkStart w:id="29396" w:name="_ETM_Q1_7404860"/>
      <w:bookmarkEnd w:id="29396"/>
      <w:r>
        <w:rPr>
          <w:rFonts w:hint="cs"/>
          <w:rtl/>
          <w:lang w:eastAsia="he-IL"/>
        </w:rPr>
        <w:t>אנחנו מציעים כאן, שבאמת</w:t>
      </w:r>
      <w:bookmarkStart w:id="29397" w:name="_ETM_Q1_7407284"/>
      <w:bookmarkEnd w:id="29397"/>
      <w:r>
        <w:rPr>
          <w:rFonts w:hint="cs"/>
          <w:rtl/>
          <w:lang w:eastAsia="he-IL"/>
        </w:rPr>
        <w:t xml:space="preserve"> היועץ המשפטי לממשלה</w:t>
      </w:r>
      <w:bookmarkStart w:id="29398" w:name="_ETM_Q1_7405924"/>
      <w:bookmarkStart w:id="29399" w:name="_ETM_Q1_7406354"/>
      <w:bookmarkEnd w:id="29398"/>
      <w:bookmarkEnd w:id="29399"/>
      <w:r>
        <w:rPr>
          <w:rFonts w:hint="cs"/>
          <w:rtl/>
          <w:lang w:eastAsia="he-IL"/>
        </w:rPr>
        <w:t xml:space="preserve"> ייתן חוות דעת, על מנת שהשרים</w:t>
      </w:r>
      <w:bookmarkStart w:id="29400" w:name="_ETM_Q1_7410030"/>
      <w:bookmarkEnd w:id="29400"/>
      <w:r>
        <w:rPr>
          <w:rFonts w:hint="cs"/>
          <w:rtl/>
          <w:lang w:eastAsia="he-IL"/>
        </w:rPr>
        <w:t xml:space="preserve"> יוכלו לקבל ולראות, מה תמונת המצב של כשירות השרים, האם </w:t>
      </w:r>
      <w:bookmarkStart w:id="29401" w:name="_ETM_Q1_7416062"/>
      <w:bookmarkEnd w:id="29401"/>
      <w:r>
        <w:rPr>
          <w:rFonts w:hint="cs"/>
          <w:rtl/>
          <w:lang w:eastAsia="he-IL"/>
        </w:rPr>
        <w:t>הם ראויים לשמש בתפקידם, האם</w:t>
      </w:r>
      <w:bookmarkStart w:id="29402" w:name="_ETM_Q1_7414869"/>
      <w:bookmarkEnd w:id="29402"/>
      <w:r>
        <w:rPr>
          <w:rFonts w:hint="cs"/>
          <w:rtl/>
          <w:lang w:eastAsia="he-IL"/>
        </w:rPr>
        <w:t xml:space="preserve"> אין כאן מצב של ניגוד </w:t>
      </w:r>
      <w:bookmarkStart w:id="29403" w:name="_ETM_Q1_7417991"/>
      <w:bookmarkEnd w:id="29403"/>
      <w:r>
        <w:rPr>
          <w:rFonts w:hint="cs"/>
          <w:rtl/>
          <w:lang w:eastAsia="he-IL"/>
        </w:rPr>
        <w:t>עניינים, האם אין כאן חלק שעסוקים למשל ב</w:t>
      </w:r>
      <w:bookmarkStart w:id="29404" w:name="_ETM_Q1_7420123"/>
      <w:bookmarkEnd w:id="29404"/>
      <w:r>
        <w:rPr>
          <w:rFonts w:hint="cs"/>
          <w:rtl/>
          <w:lang w:eastAsia="he-IL"/>
        </w:rPr>
        <w:t xml:space="preserve">לעשות עבודות לחברי </w:t>
      </w:r>
      <w:bookmarkStart w:id="29405" w:name="_ETM_Q1_7424949"/>
      <w:bookmarkEnd w:id="29405"/>
      <w:r>
        <w:rPr>
          <w:rFonts w:hint="cs"/>
          <w:rtl/>
          <w:lang w:eastAsia="he-IL"/>
        </w:rPr>
        <w:t>כנסת או לשרים אחרים, לשרת</w:t>
      </w:r>
      <w:bookmarkStart w:id="29406" w:name="_ETM_Q1_7423620"/>
      <w:bookmarkEnd w:id="29406"/>
      <w:r>
        <w:rPr>
          <w:rFonts w:hint="cs"/>
          <w:rtl/>
          <w:lang w:eastAsia="he-IL"/>
        </w:rPr>
        <w:t xml:space="preserve"> אותם באופן שאיננו ראוי ועוד.</w:t>
      </w:r>
      <w:bookmarkStart w:id="29407" w:name="_ETM_Q1_7427258"/>
      <w:bookmarkEnd w:id="29407"/>
    </w:p>
    <w:p w14:paraId="0FF308D0" w14:textId="77777777" w:rsidR="003344DF" w:rsidRDefault="003344DF" w:rsidP="003344DF">
      <w:pPr>
        <w:rPr>
          <w:rtl/>
          <w:lang w:eastAsia="he-IL"/>
        </w:rPr>
      </w:pPr>
      <w:bookmarkStart w:id="29408" w:name="_ETM_Q1_7427445"/>
      <w:bookmarkStart w:id="29409" w:name="_ETM_Q1_7427723"/>
      <w:bookmarkEnd w:id="29408"/>
      <w:bookmarkEnd w:id="29409"/>
    </w:p>
    <w:p w14:paraId="222F9FA4" w14:textId="1D95E58E" w:rsidR="003344DF" w:rsidRDefault="003344DF" w:rsidP="003344DF">
      <w:pPr>
        <w:rPr>
          <w:rtl/>
        </w:rPr>
      </w:pPr>
      <w:bookmarkStart w:id="29410" w:name="_ETM_Q1_7427899"/>
      <w:bookmarkEnd w:id="29410"/>
      <w:r>
        <w:rPr>
          <w:rFonts w:hint="cs"/>
          <w:rtl/>
        </w:rPr>
        <w:t xml:space="preserve">תודה. מי בעד? שלושה, מי נגד? תשעה, מי נמנע? </w:t>
      </w:r>
    </w:p>
    <w:p w14:paraId="180C0B7B" w14:textId="77777777" w:rsidR="003344DF" w:rsidRDefault="003344DF" w:rsidP="003344DF">
      <w:pPr>
        <w:pStyle w:val="af1"/>
        <w:keepNext/>
        <w:rPr>
          <w:rtl/>
        </w:rPr>
      </w:pPr>
    </w:p>
    <w:p w14:paraId="21212A4E" w14:textId="77777777" w:rsidR="003344DF" w:rsidRDefault="003344DF" w:rsidP="003344DF">
      <w:pPr>
        <w:pStyle w:val="af1"/>
        <w:keepNext/>
        <w:rPr>
          <w:rtl/>
        </w:rPr>
      </w:pPr>
      <w:r>
        <w:rPr>
          <w:rtl/>
        </w:rPr>
        <w:t>הצבעה</w:t>
      </w:r>
    </w:p>
    <w:p w14:paraId="1060A3CB" w14:textId="77777777" w:rsidR="003344DF" w:rsidRDefault="003344DF" w:rsidP="003344DF">
      <w:pPr>
        <w:pStyle w:val="af2"/>
        <w:rPr>
          <w:rtl/>
        </w:rPr>
      </w:pPr>
    </w:p>
    <w:p w14:paraId="667851B9" w14:textId="77777777" w:rsidR="003344DF" w:rsidRPr="00BA1585" w:rsidRDefault="003344DF" w:rsidP="003344DF">
      <w:pPr>
        <w:jc w:val="center"/>
        <w:rPr>
          <w:rtl/>
        </w:rPr>
      </w:pPr>
      <w:r>
        <w:rPr>
          <w:rFonts w:hint="cs"/>
          <w:rtl/>
        </w:rPr>
        <w:t>ההסתייגות נדחתה.</w:t>
      </w:r>
    </w:p>
    <w:p w14:paraId="30E42224" w14:textId="77777777" w:rsidR="003344DF" w:rsidRDefault="003344DF" w:rsidP="003344DF">
      <w:pPr>
        <w:rPr>
          <w:rtl/>
          <w:lang w:eastAsia="he-IL"/>
        </w:rPr>
      </w:pPr>
    </w:p>
    <w:p w14:paraId="3AFE8330" w14:textId="77777777" w:rsidR="003344DF" w:rsidRDefault="003344DF" w:rsidP="003344DF">
      <w:pPr>
        <w:rPr>
          <w:rtl/>
          <w:lang w:eastAsia="he-IL"/>
        </w:rPr>
      </w:pPr>
      <w:r>
        <w:rPr>
          <w:rFonts w:hint="cs"/>
          <w:rtl/>
          <w:lang w:eastAsia="he-IL"/>
        </w:rPr>
        <w:t>ההסתייגות הוסרה.</w:t>
      </w:r>
      <w:bookmarkStart w:id="29411" w:name="_ETM_Q1_7437534"/>
      <w:bookmarkEnd w:id="29411"/>
    </w:p>
    <w:p w14:paraId="4479104F" w14:textId="77777777" w:rsidR="003344DF" w:rsidRDefault="003344DF" w:rsidP="003344DF">
      <w:pPr>
        <w:rPr>
          <w:rtl/>
          <w:lang w:eastAsia="he-IL"/>
        </w:rPr>
      </w:pPr>
      <w:bookmarkStart w:id="29412" w:name="_ETM_Q1_7437711"/>
      <w:bookmarkStart w:id="29413" w:name="_ETM_Q1_7439421"/>
      <w:bookmarkEnd w:id="29412"/>
      <w:bookmarkEnd w:id="29413"/>
    </w:p>
    <w:p w14:paraId="2FC3CF11" w14:textId="1A5875CE" w:rsidR="003344DF" w:rsidRDefault="003344DF" w:rsidP="003344DF">
      <w:pPr>
        <w:rPr>
          <w:rtl/>
          <w:lang w:eastAsia="he-IL"/>
        </w:rPr>
      </w:pPr>
      <w:bookmarkStart w:id="29414" w:name="_ETM_Q1_7439603"/>
      <w:bookmarkEnd w:id="29414"/>
      <w:r>
        <w:rPr>
          <w:rFonts w:hint="cs"/>
          <w:rtl/>
          <w:lang w:eastAsia="he-IL"/>
        </w:rPr>
        <w:t>197.</w:t>
      </w:r>
      <w:bookmarkStart w:id="29415" w:name="_ETM_Q1_7440815"/>
      <w:bookmarkEnd w:id="29415"/>
    </w:p>
    <w:p w14:paraId="353D5A5C" w14:textId="77777777" w:rsidR="003344DF" w:rsidRDefault="003344DF" w:rsidP="003344DF">
      <w:pPr>
        <w:rPr>
          <w:rtl/>
          <w:lang w:eastAsia="he-IL"/>
        </w:rPr>
      </w:pPr>
      <w:bookmarkStart w:id="29416" w:name="_ETM_Q1_7440979"/>
      <w:bookmarkStart w:id="29417" w:name="_ETM_Q1_7436177"/>
      <w:bookmarkEnd w:id="29416"/>
      <w:bookmarkEnd w:id="29417"/>
    </w:p>
    <w:p w14:paraId="257FC96E" w14:textId="27BA30C4" w:rsidR="003344DF" w:rsidRDefault="003344DF" w:rsidP="003344DF">
      <w:pPr>
        <w:pStyle w:val="a4"/>
        <w:keepNext/>
        <w:rPr>
          <w:rtl/>
        </w:rPr>
      </w:pPr>
      <w:bookmarkStart w:id="29418" w:name="ET_speaker_אייל_לב_ארי_2931"/>
      <w:r w:rsidRPr="003344DF">
        <w:rPr>
          <w:rStyle w:val="TagStyle"/>
          <w:rtl/>
        </w:rPr>
        <w:t xml:space="preserve"> &lt;&lt; דובר &gt;&gt; </w:t>
      </w:r>
      <w:r>
        <w:rPr>
          <w:rtl/>
        </w:rPr>
        <w:t>אייל לב ארי:</w:t>
      </w:r>
      <w:r w:rsidRPr="003344DF">
        <w:rPr>
          <w:rStyle w:val="TagStyle"/>
          <w:rtl/>
        </w:rPr>
        <w:t xml:space="preserve"> &lt;&lt; דובר &gt;&gt;</w:t>
      </w:r>
      <w:r w:rsidR="00707E81">
        <w:rPr>
          <w:rtl/>
        </w:rPr>
        <w:t xml:space="preserve"> </w:t>
      </w:r>
      <w:r>
        <w:rPr>
          <w:rtl/>
        </w:rPr>
        <w:t xml:space="preserve"> </w:t>
      </w:r>
      <w:bookmarkEnd w:id="29418"/>
    </w:p>
    <w:p w14:paraId="6DFAD45D" w14:textId="77777777" w:rsidR="003344DF" w:rsidRDefault="003344DF" w:rsidP="003344DF">
      <w:pPr>
        <w:pStyle w:val="KeepWithNext"/>
        <w:rPr>
          <w:rtl/>
          <w:lang w:eastAsia="he-IL"/>
        </w:rPr>
      </w:pPr>
    </w:p>
    <w:p w14:paraId="1E618281" w14:textId="34837C48" w:rsidR="003344DF" w:rsidRDefault="003344DF" w:rsidP="003344DF">
      <w:pPr>
        <w:rPr>
          <w:rtl/>
          <w:lang w:eastAsia="he-IL"/>
        </w:rPr>
      </w:pPr>
      <w:bookmarkStart w:id="29419" w:name="_ETM_Q1_7439447"/>
      <w:bookmarkEnd w:id="29419"/>
      <w:r>
        <w:rPr>
          <w:rFonts w:hint="cs"/>
          <w:rtl/>
          <w:lang w:eastAsia="he-IL"/>
        </w:rPr>
        <w:t>ב</w:t>
      </w:r>
      <w:bookmarkStart w:id="29420" w:name="_ETM_Q1_7439600"/>
      <w:bookmarkEnd w:id="29420"/>
      <w:r>
        <w:rPr>
          <w:rFonts w:hint="cs"/>
          <w:rtl/>
          <w:lang w:eastAsia="he-IL"/>
        </w:rPr>
        <w:t>מקו</w:t>
      </w:r>
      <w:bookmarkStart w:id="29421" w:name="_ETM_Q1_7440010"/>
      <w:bookmarkEnd w:id="29421"/>
      <w:r>
        <w:rPr>
          <w:rFonts w:hint="cs"/>
          <w:rtl/>
          <w:lang w:eastAsia="he-IL"/>
        </w:rPr>
        <w:t>ם מיד וללא דיון יבוא,</w:t>
      </w:r>
      <w:r w:rsidR="00707E81">
        <w:rPr>
          <w:rFonts w:hint="cs"/>
          <w:rtl/>
          <w:lang w:eastAsia="he-IL"/>
        </w:rPr>
        <w:t xml:space="preserve"> </w:t>
      </w:r>
      <w:r>
        <w:rPr>
          <w:rFonts w:hint="cs"/>
          <w:rtl/>
          <w:lang w:eastAsia="he-IL"/>
        </w:rPr>
        <w:t>לאחר דיון סיעתי</w:t>
      </w:r>
      <w:bookmarkStart w:id="29422" w:name="_ETM_Q1_7442587"/>
      <w:bookmarkEnd w:id="29422"/>
      <w:r>
        <w:rPr>
          <w:rFonts w:hint="cs"/>
          <w:rtl/>
          <w:lang w:eastAsia="he-IL"/>
        </w:rPr>
        <w:t xml:space="preserve"> וכעבור 24 ש</w:t>
      </w:r>
      <w:bookmarkStart w:id="29423" w:name="_ETM_Q1_7440714"/>
      <w:bookmarkEnd w:id="29423"/>
      <w:r>
        <w:rPr>
          <w:rFonts w:hint="cs"/>
          <w:rtl/>
          <w:lang w:eastAsia="he-IL"/>
        </w:rPr>
        <w:t>עות לפחות מפרסום תשובותיהם.</w:t>
      </w:r>
    </w:p>
    <w:p w14:paraId="3445CE9C" w14:textId="77777777" w:rsidR="003344DF" w:rsidRDefault="003344DF" w:rsidP="003344DF">
      <w:pPr>
        <w:rPr>
          <w:rtl/>
          <w:lang w:eastAsia="he-IL"/>
        </w:rPr>
      </w:pPr>
      <w:bookmarkStart w:id="29424" w:name="_ETM_Q1_7445733"/>
      <w:bookmarkStart w:id="29425" w:name="_ETM_Q1_7445970"/>
      <w:bookmarkEnd w:id="29424"/>
      <w:bookmarkEnd w:id="29425"/>
    </w:p>
    <w:p w14:paraId="1D93A5B9" w14:textId="44D8116C" w:rsidR="003344DF" w:rsidRDefault="003344DF" w:rsidP="003344DF">
      <w:pPr>
        <w:pStyle w:val="a4"/>
        <w:keepNext/>
        <w:rPr>
          <w:rtl/>
        </w:rPr>
      </w:pPr>
      <w:bookmarkStart w:id="29426" w:name="ET_speaker_6231_2932"/>
      <w:r w:rsidRPr="003344DF">
        <w:rPr>
          <w:rStyle w:val="TagStyle"/>
          <w:rtl/>
        </w:rPr>
        <w:t xml:space="preserve"> &lt;&lt; דובר &gt;&gt; </w:t>
      </w:r>
      <w:r>
        <w:rPr>
          <w:rtl/>
        </w:rPr>
        <w:t>יסמין פרידמן (יש עתיד):</w:t>
      </w:r>
      <w:r w:rsidRPr="003344DF">
        <w:rPr>
          <w:rStyle w:val="TagStyle"/>
          <w:rtl/>
        </w:rPr>
        <w:t xml:space="preserve"> &lt;&lt; דובר &gt;&gt;</w:t>
      </w:r>
      <w:r w:rsidR="00707E81">
        <w:rPr>
          <w:rtl/>
        </w:rPr>
        <w:t xml:space="preserve"> </w:t>
      </w:r>
      <w:r>
        <w:rPr>
          <w:rtl/>
        </w:rPr>
        <w:t xml:space="preserve"> </w:t>
      </w:r>
      <w:bookmarkEnd w:id="29426"/>
    </w:p>
    <w:p w14:paraId="20A52940" w14:textId="77777777" w:rsidR="003344DF" w:rsidRDefault="003344DF" w:rsidP="003344DF">
      <w:pPr>
        <w:pStyle w:val="KeepWithNext"/>
        <w:rPr>
          <w:rtl/>
          <w:lang w:eastAsia="he-IL"/>
        </w:rPr>
      </w:pPr>
    </w:p>
    <w:p w14:paraId="7644B899" w14:textId="7815D026" w:rsidR="003344DF" w:rsidRDefault="003344DF" w:rsidP="003344DF">
      <w:pPr>
        <w:rPr>
          <w:rtl/>
          <w:lang w:eastAsia="he-IL"/>
        </w:rPr>
      </w:pPr>
      <w:bookmarkStart w:id="29427" w:name="_ETM_Q1_7449417"/>
      <w:bookmarkEnd w:id="29427"/>
      <w:r>
        <w:rPr>
          <w:rFonts w:hint="cs"/>
          <w:rtl/>
          <w:lang w:eastAsia="he-IL"/>
        </w:rPr>
        <w:t>אג</w:t>
      </w:r>
      <w:bookmarkStart w:id="29428" w:name="_ETM_Q1_7449579"/>
      <w:bookmarkEnd w:id="29428"/>
      <w:r>
        <w:rPr>
          <w:rFonts w:hint="cs"/>
          <w:rtl/>
          <w:lang w:eastAsia="he-IL"/>
        </w:rPr>
        <w:t>ב, אני גם יגיד</w:t>
      </w:r>
      <w:bookmarkStart w:id="29429" w:name="_ETM_Q1_7447707"/>
      <w:bookmarkEnd w:id="29429"/>
      <w:r>
        <w:rPr>
          <w:rFonts w:hint="cs"/>
          <w:rtl/>
          <w:lang w:eastAsia="he-IL"/>
        </w:rPr>
        <w:t xml:space="preserve"> ש</w:t>
      </w:r>
      <w:bookmarkStart w:id="29430" w:name="_ETM_Q1_7448106"/>
      <w:bookmarkEnd w:id="29430"/>
      <w:r>
        <w:rPr>
          <w:rFonts w:hint="cs"/>
          <w:rtl/>
          <w:lang w:eastAsia="he-IL"/>
        </w:rPr>
        <w:t>חנוך, ושמחה רוטמן ומיקי זוהר שהוא כבר שר, גם הניחו</w:t>
      </w:r>
      <w:bookmarkStart w:id="29431" w:name="_ETM_Q1_7456834"/>
      <w:bookmarkEnd w:id="29431"/>
      <w:r>
        <w:rPr>
          <w:rFonts w:hint="cs"/>
          <w:rtl/>
          <w:lang w:eastAsia="he-IL"/>
        </w:rPr>
        <w:t xml:space="preserve"> הצעת חוק</w:t>
      </w:r>
      <w:bookmarkStart w:id="29432" w:name="_ETM_Q1_7453296"/>
      <w:bookmarkEnd w:id="29432"/>
      <w:r>
        <w:rPr>
          <w:rFonts w:hint="cs"/>
          <w:rtl/>
          <w:lang w:eastAsia="he-IL"/>
        </w:rPr>
        <w:t xml:space="preserve"> של מינוי יועצים משפטיים כמשרות אמון שחיתות של</w:t>
      </w:r>
      <w:bookmarkStart w:id="29433" w:name="_ETM_Q1_7460962"/>
      <w:bookmarkEnd w:id="29433"/>
      <w:r>
        <w:rPr>
          <w:rFonts w:hint="cs"/>
          <w:rtl/>
          <w:lang w:eastAsia="he-IL"/>
        </w:rPr>
        <w:t xml:space="preserve"> השר האחראי, ויש פה עוד אחד, הנה דוד אמסלם, שובר </w:t>
      </w:r>
      <w:bookmarkStart w:id="29434" w:name="_ETM_Q1_7466976"/>
      <w:bookmarkEnd w:id="29434"/>
      <w:r>
        <w:rPr>
          <w:rFonts w:hint="cs"/>
          <w:rtl/>
          <w:lang w:eastAsia="he-IL"/>
        </w:rPr>
        <w:t>שיאים דוד אמסלם, הממשלה תמנה יועמ"ש</w:t>
      </w:r>
      <w:bookmarkStart w:id="29435" w:name="_ETM_Q1_7467460"/>
      <w:bookmarkEnd w:id="29435"/>
      <w:r>
        <w:rPr>
          <w:rFonts w:hint="cs"/>
          <w:rtl/>
          <w:lang w:eastAsia="he-IL"/>
        </w:rPr>
        <w:t xml:space="preserve"> ופרקליט מדינה ללא צורך</w:t>
      </w:r>
      <w:bookmarkStart w:id="29436" w:name="_ETM_Q1_7472809"/>
      <w:bookmarkEnd w:id="29436"/>
      <w:r>
        <w:rPr>
          <w:rFonts w:hint="cs"/>
          <w:rtl/>
          <w:lang w:eastAsia="he-IL"/>
        </w:rPr>
        <w:t xml:space="preserve"> במכרז. אולי יש להם גם חברים יועמ"שים.</w:t>
      </w:r>
      <w:bookmarkStart w:id="29437" w:name="_ETM_Q1_7479058"/>
      <w:bookmarkEnd w:id="29437"/>
    </w:p>
    <w:p w14:paraId="0CA06C9B" w14:textId="77777777" w:rsidR="00067E9E" w:rsidRDefault="00067E9E" w:rsidP="003344DF">
      <w:pPr>
        <w:rPr>
          <w:rtl/>
          <w:lang w:eastAsia="he-IL"/>
        </w:rPr>
      </w:pPr>
    </w:p>
    <w:p w14:paraId="3D80AE60" w14:textId="073250E9" w:rsidR="00067E9E" w:rsidRDefault="00067E9E" w:rsidP="00067E9E">
      <w:pPr>
        <w:pStyle w:val="a4"/>
        <w:keepNext/>
        <w:rPr>
          <w:rtl/>
        </w:rPr>
      </w:pPr>
      <w:bookmarkStart w:id="29438" w:name="ET_speaker_5786_2983"/>
      <w:r w:rsidRPr="00067E9E">
        <w:rPr>
          <w:rStyle w:val="TagStyle"/>
          <w:rtl/>
        </w:rPr>
        <w:t xml:space="preserve"> &lt;&lt; דובר &gt;&gt; </w:t>
      </w:r>
      <w:r>
        <w:rPr>
          <w:rtl/>
        </w:rPr>
        <w:t>אופיר כץ (הליכוד):</w:t>
      </w:r>
      <w:r w:rsidRPr="00067E9E">
        <w:rPr>
          <w:rStyle w:val="TagStyle"/>
          <w:rtl/>
        </w:rPr>
        <w:t xml:space="preserve"> &lt;&lt; דובר &gt;&gt;</w:t>
      </w:r>
      <w:r w:rsidR="00707E81">
        <w:rPr>
          <w:rtl/>
        </w:rPr>
        <w:t xml:space="preserve"> </w:t>
      </w:r>
      <w:r>
        <w:rPr>
          <w:rtl/>
        </w:rPr>
        <w:t xml:space="preserve"> </w:t>
      </w:r>
      <w:bookmarkEnd w:id="29438"/>
    </w:p>
    <w:p w14:paraId="2F0865DB" w14:textId="77777777" w:rsidR="00067E9E" w:rsidRDefault="00067E9E" w:rsidP="00067E9E">
      <w:pPr>
        <w:pStyle w:val="KeepWithNext"/>
        <w:rPr>
          <w:rtl/>
          <w:lang w:eastAsia="he-IL"/>
        </w:rPr>
      </w:pPr>
    </w:p>
    <w:p w14:paraId="6B5E4FBF" w14:textId="30675767" w:rsidR="003344DF" w:rsidRDefault="003344DF" w:rsidP="003344DF">
      <w:pPr>
        <w:rPr>
          <w:rtl/>
        </w:rPr>
      </w:pPr>
      <w:bookmarkStart w:id="29439" w:name="_ETM_Q1_7479273"/>
      <w:bookmarkStart w:id="29440" w:name="_ETM_Q1_7479613"/>
      <w:bookmarkEnd w:id="29439"/>
      <w:bookmarkEnd w:id="29440"/>
      <w:r>
        <w:rPr>
          <w:rFonts w:hint="cs"/>
          <w:rtl/>
        </w:rPr>
        <w:t>מ</w:t>
      </w:r>
      <w:bookmarkStart w:id="29441" w:name="_ETM_Q1_7478765"/>
      <w:bookmarkEnd w:id="29441"/>
      <w:r>
        <w:rPr>
          <w:rFonts w:hint="cs"/>
          <w:rtl/>
        </w:rPr>
        <w:t xml:space="preserve">י בעד? שלושה, מי נגד? תשעה, מי נמנע? </w:t>
      </w:r>
    </w:p>
    <w:p w14:paraId="1C2636F1" w14:textId="77777777" w:rsidR="003344DF" w:rsidRDefault="003344DF" w:rsidP="003344DF">
      <w:pPr>
        <w:pStyle w:val="af1"/>
        <w:keepNext/>
        <w:rPr>
          <w:rtl/>
        </w:rPr>
      </w:pPr>
    </w:p>
    <w:p w14:paraId="01168C67" w14:textId="77777777" w:rsidR="003344DF" w:rsidRDefault="003344DF" w:rsidP="003344DF">
      <w:pPr>
        <w:pStyle w:val="af1"/>
        <w:keepNext/>
        <w:rPr>
          <w:rtl/>
        </w:rPr>
      </w:pPr>
      <w:r>
        <w:rPr>
          <w:rtl/>
        </w:rPr>
        <w:t>הצבעה</w:t>
      </w:r>
    </w:p>
    <w:p w14:paraId="5914FE85" w14:textId="77777777" w:rsidR="003344DF" w:rsidRDefault="003344DF" w:rsidP="003344DF">
      <w:pPr>
        <w:pStyle w:val="af2"/>
        <w:rPr>
          <w:rtl/>
        </w:rPr>
      </w:pPr>
    </w:p>
    <w:p w14:paraId="15750984" w14:textId="77777777" w:rsidR="003344DF" w:rsidRPr="00BA1585" w:rsidRDefault="003344DF" w:rsidP="003344DF">
      <w:pPr>
        <w:jc w:val="center"/>
        <w:rPr>
          <w:rtl/>
        </w:rPr>
      </w:pPr>
      <w:r>
        <w:rPr>
          <w:rFonts w:hint="cs"/>
          <w:rtl/>
        </w:rPr>
        <w:t>ההסתייגות נדחתה.</w:t>
      </w:r>
    </w:p>
    <w:p w14:paraId="45FAB9AF" w14:textId="77777777" w:rsidR="003344DF" w:rsidRDefault="003344DF" w:rsidP="003344DF">
      <w:pPr>
        <w:rPr>
          <w:rtl/>
          <w:lang w:eastAsia="he-IL"/>
        </w:rPr>
      </w:pPr>
    </w:p>
    <w:p w14:paraId="3EB25946" w14:textId="77777777" w:rsidR="003344DF" w:rsidRDefault="003344DF" w:rsidP="003344DF">
      <w:pPr>
        <w:rPr>
          <w:rtl/>
          <w:lang w:eastAsia="he-IL"/>
        </w:rPr>
      </w:pPr>
      <w:r>
        <w:rPr>
          <w:rFonts w:hint="cs"/>
          <w:rtl/>
          <w:lang w:eastAsia="he-IL"/>
        </w:rPr>
        <w:t>ההסתייגות הוסרה.</w:t>
      </w:r>
      <w:bookmarkStart w:id="29442" w:name="_ETM_Q1_7483207"/>
      <w:bookmarkEnd w:id="29442"/>
    </w:p>
    <w:p w14:paraId="5A89410E" w14:textId="77777777" w:rsidR="003344DF" w:rsidRDefault="003344DF" w:rsidP="003344DF">
      <w:pPr>
        <w:rPr>
          <w:rtl/>
          <w:lang w:eastAsia="he-IL"/>
        </w:rPr>
      </w:pPr>
    </w:p>
    <w:p w14:paraId="13C68C31" w14:textId="502E01BD" w:rsidR="003344DF" w:rsidRDefault="003344DF" w:rsidP="003344DF">
      <w:pPr>
        <w:rPr>
          <w:rtl/>
          <w:lang w:eastAsia="he-IL"/>
        </w:rPr>
      </w:pPr>
      <w:bookmarkStart w:id="29443" w:name="_ETM_Q1_7483776"/>
      <w:bookmarkStart w:id="29444" w:name="_ETM_Q1_7484027"/>
      <w:bookmarkEnd w:id="29443"/>
      <w:bookmarkEnd w:id="29444"/>
      <w:r>
        <w:rPr>
          <w:rFonts w:hint="cs"/>
          <w:rtl/>
          <w:lang w:eastAsia="he-IL"/>
        </w:rPr>
        <w:t>1</w:t>
      </w:r>
      <w:bookmarkStart w:id="29445" w:name="_ETM_Q1_7484305"/>
      <w:bookmarkEnd w:id="29445"/>
      <w:r>
        <w:rPr>
          <w:rFonts w:hint="cs"/>
          <w:rtl/>
          <w:lang w:eastAsia="he-IL"/>
        </w:rPr>
        <w:t>98.</w:t>
      </w:r>
      <w:bookmarkStart w:id="29446" w:name="_ETM_Q1_7480292"/>
      <w:bookmarkEnd w:id="29446"/>
    </w:p>
    <w:p w14:paraId="53537D1B" w14:textId="77777777" w:rsidR="003344DF" w:rsidRDefault="003344DF" w:rsidP="003344DF">
      <w:pPr>
        <w:rPr>
          <w:rtl/>
          <w:lang w:eastAsia="he-IL"/>
        </w:rPr>
      </w:pPr>
      <w:bookmarkStart w:id="29447" w:name="_ETM_Q1_7480647"/>
      <w:bookmarkStart w:id="29448" w:name="_ETM_Q1_7480876"/>
      <w:bookmarkEnd w:id="29447"/>
      <w:bookmarkEnd w:id="29448"/>
    </w:p>
    <w:p w14:paraId="493358E7" w14:textId="0A487715" w:rsidR="003344DF" w:rsidRDefault="003344DF" w:rsidP="003344DF">
      <w:pPr>
        <w:pStyle w:val="a4"/>
        <w:keepNext/>
        <w:rPr>
          <w:rtl/>
        </w:rPr>
      </w:pPr>
      <w:bookmarkStart w:id="29449" w:name="ET_speaker_אייל_לב_ארי_2933"/>
      <w:r w:rsidRPr="003344DF">
        <w:rPr>
          <w:rStyle w:val="TagStyle"/>
          <w:rtl/>
        </w:rPr>
        <w:t xml:space="preserve"> &lt;&lt; דובר &gt;&gt; </w:t>
      </w:r>
      <w:r>
        <w:rPr>
          <w:rtl/>
        </w:rPr>
        <w:t>אייל לב ארי:</w:t>
      </w:r>
      <w:r w:rsidRPr="003344DF">
        <w:rPr>
          <w:rStyle w:val="TagStyle"/>
          <w:rtl/>
        </w:rPr>
        <w:t xml:space="preserve"> &lt;&lt; דובר &gt;&gt;</w:t>
      </w:r>
      <w:r w:rsidR="00707E81">
        <w:rPr>
          <w:rtl/>
        </w:rPr>
        <w:t xml:space="preserve"> </w:t>
      </w:r>
      <w:r>
        <w:rPr>
          <w:rtl/>
        </w:rPr>
        <w:t xml:space="preserve"> </w:t>
      </w:r>
      <w:bookmarkEnd w:id="29449"/>
    </w:p>
    <w:p w14:paraId="13478553" w14:textId="77777777" w:rsidR="003344DF" w:rsidRDefault="003344DF" w:rsidP="003344DF">
      <w:pPr>
        <w:pStyle w:val="KeepWithNext"/>
        <w:rPr>
          <w:rtl/>
          <w:lang w:eastAsia="he-IL"/>
        </w:rPr>
      </w:pPr>
    </w:p>
    <w:p w14:paraId="330EFDBC" w14:textId="5A442DF0" w:rsidR="003344DF" w:rsidRDefault="003344DF" w:rsidP="003344DF">
      <w:pPr>
        <w:rPr>
          <w:rtl/>
          <w:lang w:eastAsia="he-IL"/>
        </w:rPr>
      </w:pPr>
      <w:bookmarkStart w:id="29450" w:name="_ETM_Q1_7483442"/>
      <w:bookmarkStart w:id="29451" w:name="_ETM_Q1_7483604"/>
      <w:bookmarkEnd w:id="29450"/>
      <w:bookmarkEnd w:id="29451"/>
      <w:r>
        <w:rPr>
          <w:rFonts w:hint="cs"/>
          <w:rtl/>
          <w:lang w:eastAsia="he-IL"/>
        </w:rPr>
        <w:t>במקום יהיו ר</w:t>
      </w:r>
      <w:bookmarkStart w:id="29452" w:name="_ETM_Q1_7482366"/>
      <w:bookmarkEnd w:id="29452"/>
      <w:r>
        <w:rPr>
          <w:rFonts w:hint="cs"/>
          <w:rtl/>
          <w:lang w:eastAsia="he-IL"/>
        </w:rPr>
        <w:t>שאים להשיב</w:t>
      </w:r>
      <w:bookmarkStart w:id="29453" w:name="_ETM_Q1_7484517"/>
      <w:bookmarkEnd w:id="29453"/>
      <w:r>
        <w:rPr>
          <w:rFonts w:hint="cs"/>
          <w:rtl/>
          <w:lang w:eastAsia="he-IL"/>
        </w:rPr>
        <w:t xml:space="preserve"> לו</w:t>
      </w:r>
      <w:bookmarkStart w:id="29454" w:name="_ETM_Q1_7481936"/>
      <w:bookmarkEnd w:id="29454"/>
      <w:r>
        <w:rPr>
          <w:rFonts w:hint="cs"/>
          <w:rtl/>
          <w:lang w:eastAsia="he-IL"/>
        </w:rPr>
        <w:t xml:space="preserve"> יבוא, יהיו חייבים להשיב לו ולהביא</w:t>
      </w:r>
      <w:bookmarkStart w:id="29455" w:name="_ETM_Q1_7485437"/>
      <w:bookmarkEnd w:id="29455"/>
      <w:r>
        <w:rPr>
          <w:rFonts w:hint="cs"/>
          <w:rtl/>
          <w:lang w:eastAsia="he-IL"/>
        </w:rPr>
        <w:t xml:space="preserve"> א</w:t>
      </w:r>
      <w:bookmarkStart w:id="29456" w:name="_ETM_Q1_7485834"/>
      <w:bookmarkEnd w:id="29456"/>
      <w:r>
        <w:rPr>
          <w:rFonts w:hint="cs"/>
          <w:rtl/>
          <w:lang w:eastAsia="he-IL"/>
        </w:rPr>
        <w:t>ת תשובותיהם בפני הכנסת.</w:t>
      </w:r>
      <w:bookmarkStart w:id="29457" w:name="_ETM_Q1_7489511"/>
      <w:bookmarkEnd w:id="29457"/>
    </w:p>
    <w:p w14:paraId="60CBBC6B" w14:textId="77777777" w:rsidR="003344DF" w:rsidRDefault="003344DF" w:rsidP="003344DF">
      <w:pPr>
        <w:rPr>
          <w:rtl/>
          <w:lang w:eastAsia="he-IL"/>
        </w:rPr>
      </w:pPr>
      <w:bookmarkStart w:id="29458" w:name="_ETM_Q1_7489773"/>
      <w:bookmarkEnd w:id="29458"/>
    </w:p>
    <w:p w14:paraId="6DE8F749" w14:textId="24D4CC7A" w:rsidR="003344DF" w:rsidRDefault="003344DF" w:rsidP="003344DF">
      <w:pPr>
        <w:pStyle w:val="a4"/>
        <w:keepNext/>
        <w:rPr>
          <w:rtl/>
        </w:rPr>
      </w:pPr>
      <w:bookmarkStart w:id="29459" w:name="ET_speaker_6128_2934"/>
      <w:r w:rsidRPr="003344DF">
        <w:rPr>
          <w:rStyle w:val="TagStyle"/>
          <w:rtl/>
        </w:rPr>
        <w:t xml:space="preserve"> &lt;&lt; דובר &gt;&gt; </w:t>
      </w:r>
      <w:r>
        <w:rPr>
          <w:rtl/>
        </w:rPr>
        <w:t>משה טור פז (יש עתיד):</w:t>
      </w:r>
      <w:r w:rsidRPr="003344DF">
        <w:rPr>
          <w:rStyle w:val="TagStyle"/>
          <w:rtl/>
        </w:rPr>
        <w:t xml:space="preserve"> &lt;&lt; דובר &gt;&gt;</w:t>
      </w:r>
      <w:r w:rsidR="00707E81">
        <w:rPr>
          <w:rtl/>
        </w:rPr>
        <w:t xml:space="preserve"> </w:t>
      </w:r>
      <w:r>
        <w:rPr>
          <w:rtl/>
        </w:rPr>
        <w:t xml:space="preserve"> </w:t>
      </w:r>
      <w:bookmarkEnd w:id="29459"/>
    </w:p>
    <w:p w14:paraId="2D9A8C80" w14:textId="77777777" w:rsidR="003344DF" w:rsidRDefault="003344DF" w:rsidP="003344DF">
      <w:pPr>
        <w:pStyle w:val="KeepWithNext"/>
        <w:rPr>
          <w:rtl/>
          <w:lang w:eastAsia="he-IL"/>
        </w:rPr>
      </w:pPr>
    </w:p>
    <w:p w14:paraId="1DA4FD9A" w14:textId="4876D455" w:rsidR="003344DF" w:rsidRDefault="003344DF" w:rsidP="003344DF">
      <w:pPr>
        <w:rPr>
          <w:rtl/>
          <w:lang w:eastAsia="he-IL"/>
        </w:rPr>
      </w:pPr>
      <w:bookmarkStart w:id="29460" w:name="_ETM_Q1_7492357"/>
      <w:bookmarkStart w:id="29461" w:name="_ETM_Q1_7492529"/>
      <w:bookmarkEnd w:id="29460"/>
      <w:bookmarkEnd w:id="29461"/>
      <w:r>
        <w:rPr>
          <w:rFonts w:hint="cs"/>
          <w:rtl/>
          <w:lang w:eastAsia="he-IL"/>
        </w:rPr>
        <w:t>א</w:t>
      </w:r>
      <w:bookmarkStart w:id="29462" w:name="_ETM_Q1_7487586"/>
      <w:bookmarkEnd w:id="29462"/>
      <w:r>
        <w:rPr>
          <w:rFonts w:hint="cs"/>
          <w:rtl/>
          <w:lang w:eastAsia="he-IL"/>
        </w:rPr>
        <w:t>נ</w:t>
      </w:r>
      <w:bookmarkStart w:id="29463" w:name="_ETM_Q1_7482839"/>
      <w:bookmarkEnd w:id="29463"/>
      <w:r>
        <w:rPr>
          <w:rFonts w:hint="cs"/>
          <w:rtl/>
          <w:lang w:eastAsia="he-IL"/>
        </w:rPr>
        <w:t>י חושב שההבדל בין רשאים לבין</w:t>
      </w:r>
      <w:bookmarkStart w:id="29464" w:name="_ETM_Q1_7490686"/>
      <w:bookmarkEnd w:id="29464"/>
      <w:r>
        <w:rPr>
          <w:rFonts w:hint="cs"/>
          <w:rtl/>
          <w:lang w:eastAsia="he-IL"/>
        </w:rPr>
        <w:t xml:space="preserve"> חייבים הוא ברור, אנחנו מציעים</w:t>
      </w:r>
      <w:bookmarkStart w:id="29465" w:name="_ETM_Q1_7489911"/>
      <w:bookmarkEnd w:id="29465"/>
      <w:r>
        <w:rPr>
          <w:rFonts w:hint="cs"/>
          <w:rtl/>
          <w:lang w:eastAsia="he-IL"/>
        </w:rPr>
        <w:t xml:space="preserve"> שהאירוע הזה לא יהיה אירוע </w:t>
      </w:r>
      <w:bookmarkStart w:id="29466" w:name="_ETM_Q1_7493324"/>
      <w:bookmarkEnd w:id="29466"/>
      <w:r>
        <w:rPr>
          <w:rFonts w:hint="cs"/>
          <w:rtl/>
          <w:lang w:eastAsia="he-IL"/>
        </w:rPr>
        <w:t xml:space="preserve">רשות, אלא יהיה מעמד חובה, שבו חייבים להביא את </w:t>
      </w:r>
      <w:bookmarkStart w:id="29467" w:name="_ETM_Q1_7500543"/>
      <w:bookmarkEnd w:id="29467"/>
      <w:r>
        <w:rPr>
          <w:rFonts w:hint="cs"/>
          <w:rtl/>
          <w:lang w:eastAsia="he-IL"/>
        </w:rPr>
        <w:t>התשובות, הציבור, כמובן חברי הכנסת צריכים</w:t>
      </w:r>
      <w:bookmarkStart w:id="29468" w:name="_ETM_Q1_7501409"/>
      <w:bookmarkEnd w:id="29468"/>
      <w:r>
        <w:rPr>
          <w:rFonts w:hint="cs"/>
          <w:rtl/>
          <w:lang w:eastAsia="he-IL"/>
        </w:rPr>
        <w:t xml:space="preserve"> לקבל תשובות, ולכן הדבר </w:t>
      </w:r>
      <w:bookmarkStart w:id="29469" w:name="_ETM_Q1_7504436"/>
      <w:bookmarkEnd w:id="29469"/>
      <w:r>
        <w:rPr>
          <w:rFonts w:hint="cs"/>
          <w:rtl/>
          <w:lang w:eastAsia="he-IL"/>
        </w:rPr>
        <w:t>הזה לא צריך להיות</w:t>
      </w:r>
      <w:bookmarkStart w:id="29470" w:name="_ETM_Q1_7501555"/>
      <w:bookmarkEnd w:id="29470"/>
      <w:r>
        <w:rPr>
          <w:rFonts w:hint="cs"/>
          <w:rtl/>
          <w:lang w:eastAsia="he-IL"/>
        </w:rPr>
        <w:t xml:space="preserve"> נתון לשיקול דעת, אלא להיות חובה.</w:t>
      </w:r>
      <w:bookmarkStart w:id="29471" w:name="_ETM_Q1_7505667"/>
      <w:bookmarkEnd w:id="29471"/>
    </w:p>
    <w:p w14:paraId="030B1814" w14:textId="77777777" w:rsidR="00067E9E" w:rsidRDefault="00067E9E" w:rsidP="003344DF">
      <w:pPr>
        <w:rPr>
          <w:rtl/>
          <w:lang w:eastAsia="he-IL"/>
        </w:rPr>
      </w:pPr>
    </w:p>
    <w:p w14:paraId="3FDF3666" w14:textId="490E16E4" w:rsidR="00067E9E" w:rsidRDefault="00067E9E" w:rsidP="00067E9E">
      <w:pPr>
        <w:pStyle w:val="a4"/>
        <w:keepNext/>
        <w:rPr>
          <w:rtl/>
        </w:rPr>
      </w:pPr>
      <w:bookmarkStart w:id="29472" w:name="ET_speaker_5786_2982"/>
      <w:r w:rsidRPr="00067E9E">
        <w:rPr>
          <w:rStyle w:val="TagStyle"/>
          <w:rtl/>
        </w:rPr>
        <w:t xml:space="preserve"> &lt;&lt; דובר &gt;&gt; </w:t>
      </w:r>
      <w:r>
        <w:rPr>
          <w:rtl/>
        </w:rPr>
        <w:t>אופיר כץ (הליכוד):</w:t>
      </w:r>
      <w:r w:rsidRPr="00067E9E">
        <w:rPr>
          <w:rStyle w:val="TagStyle"/>
          <w:rtl/>
        </w:rPr>
        <w:t xml:space="preserve"> &lt;&lt; דובר &gt;&gt;</w:t>
      </w:r>
      <w:r w:rsidR="00707E81">
        <w:rPr>
          <w:rtl/>
        </w:rPr>
        <w:t xml:space="preserve"> </w:t>
      </w:r>
      <w:r>
        <w:rPr>
          <w:rtl/>
        </w:rPr>
        <w:t xml:space="preserve"> </w:t>
      </w:r>
      <w:bookmarkEnd w:id="29472"/>
    </w:p>
    <w:p w14:paraId="573A6CE7" w14:textId="77777777" w:rsidR="00067E9E" w:rsidRDefault="00067E9E" w:rsidP="00067E9E">
      <w:pPr>
        <w:pStyle w:val="KeepWithNext"/>
        <w:rPr>
          <w:rtl/>
          <w:lang w:eastAsia="he-IL"/>
        </w:rPr>
      </w:pPr>
    </w:p>
    <w:p w14:paraId="6C6E9EF0" w14:textId="7235A5C0" w:rsidR="003344DF" w:rsidRDefault="003344DF" w:rsidP="003344DF">
      <w:pPr>
        <w:rPr>
          <w:rtl/>
        </w:rPr>
      </w:pPr>
      <w:bookmarkStart w:id="29473" w:name="_ETM_Q1_7505904"/>
      <w:bookmarkStart w:id="29474" w:name="_ETM_Q1_7507073"/>
      <w:bookmarkStart w:id="29475" w:name="_ETM_Q1_7507277"/>
      <w:bookmarkEnd w:id="29473"/>
      <w:bookmarkEnd w:id="29474"/>
      <w:bookmarkEnd w:id="29475"/>
      <w:r>
        <w:rPr>
          <w:rFonts w:hint="cs"/>
          <w:rtl/>
        </w:rPr>
        <w:t xml:space="preserve">תודה. מי בעד? שלושה, מי נגד? תשעה, מי נמנע? </w:t>
      </w:r>
    </w:p>
    <w:p w14:paraId="6AD43FCA" w14:textId="77777777" w:rsidR="003344DF" w:rsidRDefault="003344DF" w:rsidP="003344DF">
      <w:pPr>
        <w:pStyle w:val="af1"/>
        <w:keepNext/>
        <w:rPr>
          <w:rtl/>
        </w:rPr>
      </w:pPr>
    </w:p>
    <w:p w14:paraId="6BA02A15" w14:textId="77777777" w:rsidR="003344DF" w:rsidRDefault="003344DF" w:rsidP="003344DF">
      <w:pPr>
        <w:pStyle w:val="af1"/>
        <w:keepNext/>
        <w:rPr>
          <w:rtl/>
        </w:rPr>
      </w:pPr>
      <w:r>
        <w:rPr>
          <w:rtl/>
        </w:rPr>
        <w:t>הצבעה</w:t>
      </w:r>
    </w:p>
    <w:p w14:paraId="7A7B51A6" w14:textId="77777777" w:rsidR="003344DF" w:rsidRDefault="003344DF" w:rsidP="003344DF">
      <w:pPr>
        <w:pStyle w:val="af2"/>
        <w:rPr>
          <w:rtl/>
        </w:rPr>
      </w:pPr>
    </w:p>
    <w:p w14:paraId="67F84E67" w14:textId="77777777" w:rsidR="003344DF" w:rsidRPr="00BA1585" w:rsidRDefault="003344DF" w:rsidP="003344DF">
      <w:pPr>
        <w:jc w:val="center"/>
        <w:rPr>
          <w:rtl/>
        </w:rPr>
      </w:pPr>
      <w:r>
        <w:rPr>
          <w:rFonts w:hint="cs"/>
          <w:rtl/>
        </w:rPr>
        <w:t>ההסתייגות נדחתה.</w:t>
      </w:r>
    </w:p>
    <w:p w14:paraId="3BE4C46C" w14:textId="77777777" w:rsidR="003344DF" w:rsidRDefault="003344DF" w:rsidP="003344DF">
      <w:pPr>
        <w:rPr>
          <w:rtl/>
          <w:lang w:eastAsia="he-IL"/>
        </w:rPr>
      </w:pPr>
    </w:p>
    <w:p w14:paraId="52503881" w14:textId="77777777" w:rsidR="003344DF" w:rsidRDefault="003344DF" w:rsidP="003344DF">
      <w:pPr>
        <w:rPr>
          <w:rtl/>
          <w:lang w:eastAsia="he-IL"/>
        </w:rPr>
      </w:pPr>
      <w:r>
        <w:rPr>
          <w:rFonts w:hint="cs"/>
          <w:rtl/>
          <w:lang w:eastAsia="he-IL"/>
        </w:rPr>
        <w:t>ההסתייגות הוסרה.</w:t>
      </w:r>
      <w:bookmarkStart w:id="29476" w:name="_ETM_Q1_7512377"/>
      <w:bookmarkEnd w:id="29476"/>
    </w:p>
    <w:p w14:paraId="0EC7DD9A" w14:textId="77777777" w:rsidR="003344DF" w:rsidRDefault="003344DF" w:rsidP="003344DF">
      <w:pPr>
        <w:rPr>
          <w:rtl/>
          <w:lang w:eastAsia="he-IL"/>
        </w:rPr>
      </w:pPr>
      <w:bookmarkStart w:id="29477" w:name="_ETM_Q1_7512552"/>
      <w:bookmarkStart w:id="29478" w:name="_ETM_Q1_7512926"/>
      <w:bookmarkEnd w:id="29477"/>
      <w:bookmarkEnd w:id="29478"/>
    </w:p>
    <w:p w14:paraId="513202A0" w14:textId="22B1AACF" w:rsidR="003344DF" w:rsidRDefault="003344DF" w:rsidP="003344DF">
      <w:pPr>
        <w:rPr>
          <w:rtl/>
          <w:lang w:eastAsia="he-IL"/>
        </w:rPr>
      </w:pPr>
      <w:bookmarkStart w:id="29479" w:name="_ETM_Q1_7513141"/>
      <w:bookmarkEnd w:id="29479"/>
      <w:r>
        <w:rPr>
          <w:rFonts w:hint="cs"/>
          <w:rtl/>
          <w:lang w:eastAsia="he-IL"/>
        </w:rPr>
        <w:t>199.</w:t>
      </w:r>
    </w:p>
    <w:p w14:paraId="1FAD8625" w14:textId="77777777" w:rsidR="003344DF" w:rsidRDefault="003344DF" w:rsidP="003344DF">
      <w:pPr>
        <w:rPr>
          <w:rtl/>
          <w:lang w:eastAsia="he-IL"/>
        </w:rPr>
      </w:pPr>
      <w:bookmarkStart w:id="29480" w:name="_ETM_Q1_7514327"/>
      <w:bookmarkStart w:id="29481" w:name="_ETM_Q1_7514501"/>
      <w:bookmarkStart w:id="29482" w:name="_ETM_Q1_7516092"/>
      <w:bookmarkEnd w:id="29480"/>
      <w:bookmarkEnd w:id="29481"/>
      <w:bookmarkEnd w:id="29482"/>
    </w:p>
    <w:p w14:paraId="1DC5E74D" w14:textId="24A12EF5" w:rsidR="003344DF" w:rsidRDefault="003344DF" w:rsidP="003344DF">
      <w:pPr>
        <w:pStyle w:val="a4"/>
        <w:keepNext/>
        <w:rPr>
          <w:rtl/>
        </w:rPr>
      </w:pPr>
      <w:bookmarkStart w:id="29483" w:name="ET_speaker_אייל_לב_ארי_2935"/>
      <w:r w:rsidRPr="003344DF">
        <w:rPr>
          <w:rStyle w:val="TagStyle"/>
          <w:rtl/>
        </w:rPr>
        <w:t xml:space="preserve"> &lt;&lt; דובר &gt;&gt; </w:t>
      </w:r>
      <w:r>
        <w:rPr>
          <w:rtl/>
        </w:rPr>
        <w:t>אייל לב ארי:</w:t>
      </w:r>
      <w:r w:rsidRPr="003344DF">
        <w:rPr>
          <w:rStyle w:val="TagStyle"/>
          <w:rtl/>
        </w:rPr>
        <w:t xml:space="preserve"> &lt;&lt; דובר &gt;&gt;</w:t>
      </w:r>
      <w:r w:rsidR="00707E81">
        <w:rPr>
          <w:rtl/>
        </w:rPr>
        <w:t xml:space="preserve"> </w:t>
      </w:r>
      <w:r>
        <w:rPr>
          <w:rtl/>
        </w:rPr>
        <w:t xml:space="preserve"> </w:t>
      </w:r>
      <w:bookmarkEnd w:id="29483"/>
    </w:p>
    <w:p w14:paraId="52EC563A" w14:textId="77777777" w:rsidR="003344DF" w:rsidRDefault="003344DF" w:rsidP="003344DF">
      <w:pPr>
        <w:pStyle w:val="KeepWithNext"/>
        <w:rPr>
          <w:rtl/>
          <w:lang w:eastAsia="he-IL"/>
        </w:rPr>
      </w:pPr>
    </w:p>
    <w:p w14:paraId="21538C05" w14:textId="5B702F36" w:rsidR="003344DF" w:rsidRDefault="00BB7956" w:rsidP="003344DF">
      <w:pPr>
        <w:rPr>
          <w:rtl/>
          <w:lang w:eastAsia="he-IL"/>
        </w:rPr>
      </w:pPr>
      <w:bookmarkStart w:id="29484" w:name="_ETM_Q1_7517598"/>
      <w:bookmarkStart w:id="29485" w:name="_ETM_Q1_7517742"/>
      <w:bookmarkStart w:id="29486" w:name="_ETM_Q1_7525072"/>
      <w:bookmarkStart w:id="29487" w:name="_ETM_Q1_7520392"/>
      <w:bookmarkStart w:id="29488" w:name="_ETM_Q1_7519399"/>
      <w:bookmarkStart w:id="29489" w:name="_ETM_Q1_7521620"/>
      <w:bookmarkStart w:id="29490" w:name="_ETM_Q1_7516833"/>
      <w:bookmarkStart w:id="29491" w:name="_ETM_Q1_7512761"/>
      <w:bookmarkStart w:id="29492" w:name="_ETM_Q1_7508545"/>
      <w:bookmarkEnd w:id="29484"/>
      <w:bookmarkEnd w:id="29485"/>
      <w:bookmarkEnd w:id="29486"/>
      <w:bookmarkEnd w:id="29487"/>
      <w:bookmarkEnd w:id="29488"/>
      <w:bookmarkEnd w:id="29489"/>
      <w:bookmarkEnd w:id="29490"/>
      <w:bookmarkEnd w:id="29491"/>
      <w:bookmarkEnd w:id="29492"/>
      <w:r>
        <w:rPr>
          <w:rFonts w:hint="cs"/>
          <w:rtl/>
          <w:lang w:eastAsia="he-IL"/>
        </w:rPr>
        <w:t>סעיף</w:t>
      </w:r>
      <w:bookmarkStart w:id="29493" w:name="_ETM_Q1_7513480"/>
      <w:bookmarkEnd w:id="29493"/>
      <w:r>
        <w:rPr>
          <w:rFonts w:hint="cs"/>
          <w:rtl/>
          <w:lang w:eastAsia="he-IL"/>
        </w:rPr>
        <w:t xml:space="preserve"> 1 - -</w:t>
      </w:r>
      <w:bookmarkStart w:id="29494" w:name="_ETM_Q1_7517662"/>
      <w:bookmarkEnd w:id="29494"/>
    </w:p>
    <w:p w14:paraId="0471B1F8" w14:textId="77777777" w:rsidR="00BB7956" w:rsidRDefault="00BB7956" w:rsidP="003344DF">
      <w:pPr>
        <w:rPr>
          <w:rtl/>
          <w:lang w:eastAsia="he-IL"/>
        </w:rPr>
      </w:pPr>
      <w:bookmarkStart w:id="29495" w:name="_ETM_Q1_7517919"/>
      <w:bookmarkEnd w:id="29495"/>
    </w:p>
    <w:p w14:paraId="5C6132D8" w14:textId="6582BE28" w:rsidR="00BB7956" w:rsidRDefault="00BB7956" w:rsidP="00BB7956">
      <w:pPr>
        <w:pStyle w:val="a4"/>
        <w:keepNext/>
        <w:rPr>
          <w:rtl/>
        </w:rPr>
      </w:pPr>
      <w:bookmarkStart w:id="29496" w:name="ET_speaker_6231_2936"/>
      <w:r w:rsidRPr="00BB7956">
        <w:rPr>
          <w:rStyle w:val="TagStyle"/>
          <w:rtl/>
        </w:rPr>
        <w:t xml:space="preserve"> &lt;&lt; דובר &gt;&gt; </w:t>
      </w:r>
      <w:r>
        <w:rPr>
          <w:rtl/>
        </w:rPr>
        <w:t>יסמין פרידמן (יש עתיד):</w:t>
      </w:r>
      <w:r w:rsidRPr="00BB7956">
        <w:rPr>
          <w:rStyle w:val="TagStyle"/>
          <w:rtl/>
        </w:rPr>
        <w:t xml:space="preserve"> &lt;&lt; דובר &gt;&gt;</w:t>
      </w:r>
      <w:r w:rsidR="00707E81">
        <w:rPr>
          <w:rtl/>
        </w:rPr>
        <w:t xml:space="preserve"> </w:t>
      </w:r>
      <w:r>
        <w:rPr>
          <w:rtl/>
        </w:rPr>
        <w:t xml:space="preserve"> </w:t>
      </w:r>
      <w:bookmarkEnd w:id="29496"/>
    </w:p>
    <w:p w14:paraId="5C1A0FF7" w14:textId="77777777" w:rsidR="00BB7956" w:rsidRDefault="00BB7956" w:rsidP="00BB7956">
      <w:pPr>
        <w:pStyle w:val="KeepWithNext"/>
        <w:rPr>
          <w:rtl/>
          <w:lang w:eastAsia="he-IL"/>
        </w:rPr>
      </w:pPr>
    </w:p>
    <w:p w14:paraId="2D60F546" w14:textId="1BE39162" w:rsidR="00BB7956" w:rsidRDefault="00BB7956" w:rsidP="00BB7956">
      <w:pPr>
        <w:rPr>
          <w:rtl/>
          <w:lang w:eastAsia="he-IL"/>
        </w:rPr>
      </w:pPr>
      <w:bookmarkStart w:id="29497" w:name="_ETM_Q1_7514808"/>
      <w:bookmarkEnd w:id="29497"/>
      <w:r>
        <w:rPr>
          <w:rFonts w:hint="cs"/>
          <w:rtl/>
          <w:lang w:eastAsia="he-IL"/>
        </w:rPr>
        <w:t>ס</w:t>
      </w:r>
      <w:bookmarkStart w:id="29498" w:name="_ETM_Q1_7516124"/>
      <w:bookmarkStart w:id="29499" w:name="_ETM_Q1_7516205"/>
      <w:bookmarkEnd w:id="29498"/>
      <w:bookmarkEnd w:id="29499"/>
      <w:r>
        <w:rPr>
          <w:rFonts w:hint="cs"/>
          <w:rtl/>
          <w:lang w:eastAsia="he-IL"/>
        </w:rPr>
        <w:t>ליחה, אני לא מצליחה לשמוע, הוא מדבר</w:t>
      </w:r>
      <w:bookmarkStart w:id="29500" w:name="_ETM_Q1_7516554"/>
      <w:bookmarkEnd w:id="29500"/>
      <w:r>
        <w:rPr>
          <w:rFonts w:hint="cs"/>
          <w:rtl/>
          <w:lang w:eastAsia="he-IL"/>
        </w:rPr>
        <w:t xml:space="preserve"> בשקט סליחה.</w:t>
      </w:r>
      <w:bookmarkStart w:id="29501" w:name="_ETM_Q1_7518845"/>
      <w:bookmarkEnd w:id="29501"/>
    </w:p>
    <w:p w14:paraId="487531DB" w14:textId="77777777" w:rsidR="00BB7956" w:rsidRDefault="00BB7956" w:rsidP="00BB7956">
      <w:pPr>
        <w:rPr>
          <w:rtl/>
          <w:lang w:eastAsia="he-IL"/>
        </w:rPr>
      </w:pPr>
      <w:bookmarkStart w:id="29502" w:name="_ETM_Q1_7519683"/>
      <w:bookmarkEnd w:id="29502"/>
    </w:p>
    <w:p w14:paraId="3AB5CDAF" w14:textId="39DF4973" w:rsidR="00BB7956" w:rsidRDefault="00BB7956" w:rsidP="00BB7956">
      <w:pPr>
        <w:pStyle w:val="af6"/>
        <w:keepNext/>
        <w:rPr>
          <w:rtl/>
        </w:rPr>
      </w:pPr>
      <w:bookmarkStart w:id="29503" w:name="ET_yor_5786_2937"/>
      <w:r w:rsidRPr="00BB7956">
        <w:rPr>
          <w:rStyle w:val="TagStyle"/>
          <w:rtl/>
        </w:rPr>
        <w:t xml:space="preserve"> &lt;&lt; יור &gt;&gt; </w:t>
      </w:r>
      <w:r>
        <w:rPr>
          <w:rtl/>
        </w:rPr>
        <w:t>היו"ר אופיר כץ:</w:t>
      </w:r>
      <w:r w:rsidRPr="00BB7956">
        <w:rPr>
          <w:rStyle w:val="TagStyle"/>
          <w:rtl/>
        </w:rPr>
        <w:t xml:space="preserve"> &lt;&lt; יור &gt;&gt;</w:t>
      </w:r>
      <w:r w:rsidR="00707E81">
        <w:rPr>
          <w:rtl/>
        </w:rPr>
        <w:t xml:space="preserve"> </w:t>
      </w:r>
      <w:r>
        <w:rPr>
          <w:rtl/>
        </w:rPr>
        <w:t xml:space="preserve"> </w:t>
      </w:r>
      <w:bookmarkEnd w:id="29503"/>
    </w:p>
    <w:p w14:paraId="53224644" w14:textId="77777777" w:rsidR="00BB7956" w:rsidRDefault="00BB7956" w:rsidP="00BB7956">
      <w:pPr>
        <w:pStyle w:val="KeepWithNext"/>
        <w:rPr>
          <w:rtl/>
          <w:lang w:eastAsia="he-IL"/>
        </w:rPr>
      </w:pPr>
    </w:p>
    <w:p w14:paraId="4A324D46" w14:textId="2F86321A" w:rsidR="00BB7956" w:rsidRDefault="00BB7956" w:rsidP="00BB7956">
      <w:pPr>
        <w:rPr>
          <w:rtl/>
          <w:lang w:eastAsia="he-IL"/>
        </w:rPr>
      </w:pPr>
      <w:bookmarkStart w:id="29504" w:name="_ETM_Q1_7521637"/>
      <w:bookmarkStart w:id="29505" w:name="_ETM_Q1_7521758"/>
      <w:bookmarkStart w:id="29506" w:name="_ETM_Q1_7517111"/>
      <w:bookmarkStart w:id="29507" w:name="_ETM_Q1_7520481"/>
      <w:bookmarkEnd w:id="29504"/>
      <w:bookmarkEnd w:id="29505"/>
      <w:bookmarkEnd w:id="29506"/>
      <w:bookmarkEnd w:id="29507"/>
      <w:r>
        <w:rPr>
          <w:rFonts w:hint="cs"/>
          <w:rtl/>
          <w:lang w:eastAsia="he-IL"/>
        </w:rPr>
        <w:t>זה בסדר בבקשה</w:t>
      </w:r>
      <w:bookmarkStart w:id="29508" w:name="_ETM_Q1_7519880"/>
      <w:bookmarkEnd w:id="29508"/>
      <w:r>
        <w:rPr>
          <w:rFonts w:hint="cs"/>
          <w:rtl/>
          <w:lang w:eastAsia="he-IL"/>
        </w:rPr>
        <w:t>.</w:t>
      </w:r>
      <w:bookmarkStart w:id="29509" w:name="_ETM_Q1_7521409"/>
      <w:bookmarkStart w:id="29510" w:name="_ETM_Q1_7530535"/>
      <w:bookmarkStart w:id="29511" w:name="_ETM_Q1_7525896"/>
      <w:bookmarkStart w:id="29512" w:name="_ETM_Q1_7526182"/>
      <w:bookmarkEnd w:id="29509"/>
      <w:bookmarkEnd w:id="29510"/>
      <w:bookmarkEnd w:id="29511"/>
      <w:bookmarkEnd w:id="29512"/>
    </w:p>
    <w:p w14:paraId="30427A2F" w14:textId="77777777" w:rsidR="009B1213" w:rsidRDefault="009B1213" w:rsidP="00BB7956">
      <w:pPr>
        <w:rPr>
          <w:rtl/>
          <w:lang w:eastAsia="he-IL"/>
        </w:rPr>
      </w:pPr>
    </w:p>
    <w:p w14:paraId="603B4692" w14:textId="2CCFCC49" w:rsidR="009B1213" w:rsidRDefault="009B1213" w:rsidP="009B1213">
      <w:pPr>
        <w:pStyle w:val="a4"/>
        <w:keepNext/>
        <w:rPr>
          <w:rtl/>
        </w:rPr>
      </w:pPr>
      <w:bookmarkStart w:id="29513" w:name="ET_speaker_6044_2971"/>
      <w:r w:rsidRPr="009B1213">
        <w:rPr>
          <w:rStyle w:val="TagStyle"/>
          <w:rtl/>
        </w:rPr>
        <w:t xml:space="preserve"> &lt;&lt; דובר &gt;&gt; </w:t>
      </w:r>
      <w:r>
        <w:rPr>
          <w:rtl/>
        </w:rPr>
        <w:t>אוריאל בוסו (ש"ס):</w:t>
      </w:r>
      <w:r w:rsidRPr="009B1213">
        <w:rPr>
          <w:rStyle w:val="TagStyle"/>
          <w:rtl/>
        </w:rPr>
        <w:t xml:space="preserve"> &lt;&lt; דובר &gt;&gt;</w:t>
      </w:r>
      <w:r w:rsidR="00707E81">
        <w:rPr>
          <w:rtl/>
        </w:rPr>
        <w:t xml:space="preserve"> </w:t>
      </w:r>
      <w:r>
        <w:rPr>
          <w:rtl/>
        </w:rPr>
        <w:t xml:space="preserve"> </w:t>
      </w:r>
      <w:bookmarkEnd w:id="29513"/>
    </w:p>
    <w:p w14:paraId="6696DCF9" w14:textId="77777777" w:rsidR="00BF0136" w:rsidRDefault="00BF0136" w:rsidP="00BF0136">
      <w:pPr>
        <w:pStyle w:val="KeepWithNext"/>
        <w:rPr>
          <w:rtl/>
          <w:lang w:eastAsia="he-IL"/>
        </w:rPr>
      </w:pPr>
    </w:p>
    <w:p w14:paraId="463BEC53" w14:textId="0255895B" w:rsidR="00BF0136" w:rsidRPr="00BF0136" w:rsidRDefault="00BF0136" w:rsidP="00BF0136">
      <w:pPr>
        <w:rPr>
          <w:rtl/>
          <w:lang w:eastAsia="he-IL"/>
        </w:rPr>
      </w:pPr>
      <w:r>
        <w:rPr>
          <w:rFonts w:hint="cs"/>
          <w:rtl/>
          <w:lang w:eastAsia="he-IL"/>
        </w:rPr>
        <w:t>זה התנגדות לחצי מיש עתיד.</w:t>
      </w:r>
    </w:p>
    <w:p w14:paraId="457BFFF3" w14:textId="5E2FF165" w:rsidR="00BF0136" w:rsidRDefault="00BF0136" w:rsidP="00BF0136">
      <w:pPr>
        <w:pStyle w:val="a4"/>
        <w:keepNext/>
        <w:tabs>
          <w:tab w:val="left" w:pos="1817"/>
        </w:tabs>
        <w:rPr>
          <w:rStyle w:val="TagStyle"/>
          <w:vanish w:val="0"/>
          <w:rtl/>
        </w:rPr>
      </w:pPr>
      <w:bookmarkStart w:id="29514" w:name="_ETM_Q1_7526388"/>
      <w:bookmarkStart w:id="29515" w:name="_ETM_Q1_7522585"/>
      <w:bookmarkStart w:id="29516" w:name="_ETM_Q1_7521592"/>
      <w:bookmarkStart w:id="29517" w:name="_ETM_Q1_7516885"/>
      <w:bookmarkStart w:id="29518" w:name="_ETM_Q1_7518756"/>
      <w:bookmarkStart w:id="29519" w:name="ET_speaker_5726_2938"/>
      <w:bookmarkEnd w:id="29514"/>
      <w:bookmarkEnd w:id="29515"/>
      <w:bookmarkEnd w:id="29516"/>
      <w:bookmarkEnd w:id="29517"/>
      <w:bookmarkEnd w:id="29518"/>
    </w:p>
    <w:p w14:paraId="5D4C3904" w14:textId="47924830" w:rsidR="00BB7956" w:rsidRDefault="00BB7956" w:rsidP="00BF0136">
      <w:pPr>
        <w:pStyle w:val="a4"/>
        <w:keepNext/>
        <w:tabs>
          <w:tab w:val="left" w:pos="1817"/>
        </w:tabs>
        <w:rPr>
          <w:rtl/>
        </w:rPr>
      </w:pPr>
      <w:r w:rsidRPr="00BB7956">
        <w:rPr>
          <w:rStyle w:val="TagStyle"/>
          <w:rtl/>
        </w:rPr>
        <w:t xml:space="preserve">&lt;&lt; דובר &gt;&gt; </w:t>
      </w:r>
      <w:bookmarkEnd w:id="29519"/>
      <w:r w:rsidR="00CF4075">
        <w:rPr>
          <w:rStyle w:val="TagStyle"/>
          <w:rFonts w:hint="cs"/>
          <w:rtl/>
        </w:rPr>
        <w:t>קר</w:t>
      </w:r>
      <w:bookmarkStart w:id="29520" w:name="_ETM_Q1_7525653"/>
      <w:bookmarkStart w:id="29521" w:name="_ETM_Q1_7526394"/>
      <w:bookmarkStart w:id="29522" w:name="_ETM_Q1_7521638"/>
      <w:bookmarkStart w:id="29523" w:name="_ETM_Q1_7522436"/>
      <w:bookmarkStart w:id="29524" w:name="ET_speaker_6128_2939"/>
      <w:bookmarkEnd w:id="29520"/>
      <w:bookmarkEnd w:id="29521"/>
      <w:bookmarkEnd w:id="29522"/>
      <w:bookmarkEnd w:id="29523"/>
      <w:r w:rsidRPr="00BB7956">
        <w:rPr>
          <w:rStyle w:val="TagStyle"/>
          <w:rtl/>
        </w:rPr>
        <w:t xml:space="preserve"> &lt;&lt; דובר &gt;&gt; </w:t>
      </w:r>
      <w:r>
        <w:rPr>
          <w:rtl/>
        </w:rPr>
        <w:t>משה טור פז (יש עתיד):</w:t>
      </w:r>
      <w:r w:rsidRPr="00BB7956">
        <w:rPr>
          <w:rStyle w:val="TagStyle"/>
          <w:rtl/>
        </w:rPr>
        <w:t xml:space="preserve"> &lt;&lt; דובר &gt;&gt;</w:t>
      </w:r>
      <w:r w:rsidR="00707E81">
        <w:rPr>
          <w:rtl/>
        </w:rPr>
        <w:t xml:space="preserve"> </w:t>
      </w:r>
      <w:r>
        <w:rPr>
          <w:rtl/>
        </w:rPr>
        <w:t xml:space="preserve"> </w:t>
      </w:r>
      <w:bookmarkEnd w:id="29524"/>
    </w:p>
    <w:p w14:paraId="48646B30" w14:textId="77777777" w:rsidR="00BB7956" w:rsidRDefault="00BB7956" w:rsidP="00BB7956">
      <w:pPr>
        <w:pStyle w:val="KeepWithNext"/>
        <w:rPr>
          <w:rtl/>
          <w:lang w:eastAsia="he-IL"/>
        </w:rPr>
      </w:pPr>
    </w:p>
    <w:p w14:paraId="4CE2BACD" w14:textId="77EE6F8C" w:rsidR="00BB7956" w:rsidRDefault="00BB7956" w:rsidP="00BB7956">
      <w:pPr>
        <w:rPr>
          <w:rtl/>
          <w:lang w:eastAsia="he-IL"/>
        </w:rPr>
      </w:pPr>
      <w:bookmarkStart w:id="29525" w:name="_ETM_Q1_7524348"/>
      <w:bookmarkEnd w:id="29525"/>
      <w:r>
        <w:rPr>
          <w:rFonts w:hint="cs"/>
          <w:rtl/>
          <w:lang w:eastAsia="he-IL"/>
        </w:rPr>
        <w:t>ב</w:t>
      </w:r>
      <w:bookmarkStart w:id="29526" w:name="_ETM_Q1_7524448"/>
      <w:bookmarkEnd w:id="29526"/>
      <w:r>
        <w:rPr>
          <w:rFonts w:hint="cs"/>
          <w:rtl/>
          <w:lang w:eastAsia="he-IL"/>
        </w:rPr>
        <w:t>אמת? מי אצלנו לא עשה צבא תזכיר לי?</w:t>
      </w:r>
      <w:bookmarkStart w:id="29527" w:name="_ETM_Q1_7525308"/>
      <w:bookmarkEnd w:id="29527"/>
      <w:r>
        <w:rPr>
          <w:rFonts w:hint="cs"/>
          <w:rtl/>
          <w:lang w:eastAsia="he-IL"/>
        </w:rPr>
        <w:t xml:space="preserve"> אין אחד.</w:t>
      </w:r>
      <w:bookmarkStart w:id="29528" w:name="_ETM_Q1_7530025"/>
      <w:bookmarkEnd w:id="29528"/>
      <w:r>
        <w:rPr>
          <w:rFonts w:hint="cs"/>
          <w:rtl/>
          <w:lang w:eastAsia="he-IL"/>
        </w:rPr>
        <w:t xml:space="preserve"> אין אחד.</w:t>
      </w:r>
      <w:bookmarkStart w:id="29529" w:name="_ETM_Q1_7526745"/>
      <w:bookmarkStart w:id="29530" w:name="_ETM_Q1_7522504"/>
      <w:bookmarkStart w:id="29531" w:name="_ETM_Q1_7520378"/>
      <w:bookmarkStart w:id="29532" w:name="_ETM_Q1_7530073"/>
      <w:bookmarkStart w:id="29533" w:name="_ETM_Q1_7526470"/>
      <w:bookmarkStart w:id="29534" w:name="_ETM_Q1_7531733"/>
      <w:bookmarkEnd w:id="29529"/>
      <w:bookmarkEnd w:id="29530"/>
      <w:bookmarkEnd w:id="29531"/>
      <w:bookmarkEnd w:id="29532"/>
      <w:bookmarkEnd w:id="29533"/>
      <w:bookmarkEnd w:id="29534"/>
    </w:p>
    <w:p w14:paraId="755DF580" w14:textId="77777777" w:rsidR="00BF0136" w:rsidRDefault="00BF0136" w:rsidP="00BB7956">
      <w:pPr>
        <w:rPr>
          <w:rtl/>
          <w:lang w:eastAsia="he-IL"/>
        </w:rPr>
      </w:pPr>
      <w:bookmarkStart w:id="29535" w:name="_ETM_Q1_7532482"/>
      <w:bookmarkStart w:id="29536" w:name="_ETM_Q1_7527929"/>
      <w:bookmarkStart w:id="29537" w:name="_ETM_Q1_7529056"/>
      <w:bookmarkEnd w:id="29535"/>
      <w:bookmarkEnd w:id="29536"/>
      <w:bookmarkEnd w:id="29537"/>
    </w:p>
    <w:p w14:paraId="0A813317" w14:textId="555FCCD1" w:rsidR="00BF0136" w:rsidRDefault="00BF0136" w:rsidP="00BF0136">
      <w:pPr>
        <w:pStyle w:val="af6"/>
        <w:keepNext/>
        <w:rPr>
          <w:rtl/>
        </w:rPr>
      </w:pPr>
      <w:bookmarkStart w:id="29538" w:name="ET_yor_5786_2942"/>
      <w:r w:rsidRPr="00BF0136">
        <w:rPr>
          <w:rStyle w:val="TagStyle"/>
          <w:rtl/>
        </w:rPr>
        <w:t xml:space="preserve"> &lt;&lt; יור &gt;&gt; </w:t>
      </w:r>
      <w:r>
        <w:rPr>
          <w:rtl/>
        </w:rPr>
        <w:t>היו"ר אופיר כץ:</w:t>
      </w:r>
      <w:r w:rsidRPr="00BF0136">
        <w:rPr>
          <w:rStyle w:val="TagStyle"/>
          <w:rtl/>
        </w:rPr>
        <w:t xml:space="preserve"> &lt;&lt; יור &gt;&gt;</w:t>
      </w:r>
      <w:r w:rsidR="00707E81">
        <w:rPr>
          <w:rtl/>
        </w:rPr>
        <w:t xml:space="preserve"> </w:t>
      </w:r>
      <w:r>
        <w:rPr>
          <w:rtl/>
        </w:rPr>
        <w:t xml:space="preserve"> </w:t>
      </w:r>
      <w:bookmarkEnd w:id="29538"/>
    </w:p>
    <w:p w14:paraId="005F9727" w14:textId="77777777" w:rsidR="00BF0136" w:rsidRDefault="00BF0136" w:rsidP="00BF0136">
      <w:pPr>
        <w:pStyle w:val="KeepWithNext"/>
        <w:rPr>
          <w:rtl/>
          <w:lang w:eastAsia="he-IL"/>
        </w:rPr>
      </w:pPr>
    </w:p>
    <w:p w14:paraId="734670A2" w14:textId="5967D2D5" w:rsidR="00BF0136" w:rsidRDefault="00BF0136" w:rsidP="00BF0136">
      <w:pPr>
        <w:rPr>
          <w:rtl/>
          <w:lang w:eastAsia="he-IL"/>
        </w:rPr>
      </w:pPr>
      <w:bookmarkStart w:id="29539" w:name="_ETM_Q1_7530853"/>
      <w:bookmarkEnd w:id="29539"/>
      <w:r>
        <w:rPr>
          <w:rFonts w:hint="cs"/>
          <w:rtl/>
          <w:lang w:eastAsia="he-IL"/>
        </w:rPr>
        <w:t>ב</w:t>
      </w:r>
      <w:bookmarkStart w:id="29540" w:name="_ETM_Q1_7531041"/>
      <w:bookmarkEnd w:id="29540"/>
      <w:r>
        <w:rPr>
          <w:rFonts w:hint="cs"/>
          <w:rtl/>
          <w:lang w:eastAsia="he-IL"/>
        </w:rPr>
        <w:t xml:space="preserve">בקשה </w:t>
      </w:r>
      <w:bookmarkStart w:id="29541" w:name="_ETM_Q1_7531724"/>
      <w:bookmarkEnd w:id="29541"/>
      <w:r>
        <w:rPr>
          <w:rFonts w:hint="cs"/>
          <w:rtl/>
          <w:lang w:eastAsia="he-IL"/>
        </w:rPr>
        <w:t>טור פז, בבקשה יסמין.</w:t>
      </w:r>
      <w:bookmarkStart w:id="29542" w:name="_ETM_Q1_7537628"/>
      <w:bookmarkEnd w:id="29542"/>
    </w:p>
    <w:p w14:paraId="3CF9BD46" w14:textId="77777777" w:rsidR="00BF0136" w:rsidRDefault="00BF0136" w:rsidP="00BF0136">
      <w:pPr>
        <w:rPr>
          <w:rtl/>
          <w:lang w:eastAsia="he-IL"/>
        </w:rPr>
      </w:pPr>
      <w:bookmarkStart w:id="29543" w:name="_ETM_Q1_7538240"/>
      <w:bookmarkStart w:id="29544" w:name="_ETM_Q1_7535301"/>
      <w:bookmarkEnd w:id="29543"/>
      <w:bookmarkEnd w:id="29544"/>
    </w:p>
    <w:p w14:paraId="2EB25660" w14:textId="7E5C9C85" w:rsidR="00BF0136" w:rsidRDefault="00BF0136" w:rsidP="00BF0136">
      <w:pPr>
        <w:pStyle w:val="a4"/>
        <w:keepNext/>
        <w:rPr>
          <w:rtl/>
        </w:rPr>
      </w:pPr>
      <w:bookmarkStart w:id="29545" w:name="ET_speaker_6231_2943"/>
      <w:r w:rsidRPr="00BF0136">
        <w:rPr>
          <w:rStyle w:val="TagStyle"/>
          <w:rtl/>
        </w:rPr>
        <w:t xml:space="preserve"> &lt;&lt; דובר &gt;&gt; </w:t>
      </w:r>
      <w:r>
        <w:rPr>
          <w:rtl/>
        </w:rPr>
        <w:t>יסמין פרידמן (יש עתיד):</w:t>
      </w:r>
      <w:r w:rsidRPr="00BF0136">
        <w:rPr>
          <w:rStyle w:val="TagStyle"/>
          <w:rtl/>
        </w:rPr>
        <w:t xml:space="preserve"> &lt;&lt; דובר &gt;&gt;</w:t>
      </w:r>
      <w:r w:rsidR="00707E81">
        <w:rPr>
          <w:rtl/>
        </w:rPr>
        <w:t xml:space="preserve"> </w:t>
      </w:r>
      <w:r>
        <w:rPr>
          <w:rtl/>
        </w:rPr>
        <w:t xml:space="preserve"> </w:t>
      </w:r>
      <w:bookmarkEnd w:id="29545"/>
    </w:p>
    <w:p w14:paraId="4858A48D" w14:textId="77777777" w:rsidR="00BF0136" w:rsidRDefault="00BF0136" w:rsidP="00BF0136">
      <w:pPr>
        <w:pStyle w:val="KeepWithNext"/>
        <w:rPr>
          <w:rtl/>
          <w:lang w:eastAsia="he-IL"/>
        </w:rPr>
      </w:pPr>
    </w:p>
    <w:p w14:paraId="0190E06A" w14:textId="106BC02F" w:rsidR="00BF0136" w:rsidRDefault="00BF0136" w:rsidP="00BF0136">
      <w:pPr>
        <w:rPr>
          <w:rtl/>
          <w:lang w:eastAsia="he-IL"/>
        </w:rPr>
      </w:pPr>
      <w:bookmarkStart w:id="29546" w:name="_ETM_Q1_7536521"/>
      <w:bookmarkEnd w:id="29546"/>
      <w:r>
        <w:rPr>
          <w:rFonts w:hint="cs"/>
          <w:rtl/>
          <w:lang w:eastAsia="he-IL"/>
        </w:rPr>
        <w:t>ח</w:t>
      </w:r>
      <w:bookmarkStart w:id="29547" w:name="_ETM_Q1_7536593"/>
      <w:bookmarkEnd w:id="29547"/>
      <w:r>
        <w:rPr>
          <w:rFonts w:hint="cs"/>
          <w:rtl/>
          <w:lang w:eastAsia="he-IL"/>
        </w:rPr>
        <w:t xml:space="preserve">נוך </w:t>
      </w:r>
      <w:r w:rsidR="00C24484">
        <w:rPr>
          <w:rFonts w:hint="cs"/>
          <w:rtl/>
          <w:lang w:eastAsia="he-IL"/>
        </w:rPr>
        <w:t>מלביצקי</w:t>
      </w:r>
      <w:r>
        <w:rPr>
          <w:rFonts w:hint="cs"/>
          <w:rtl/>
          <w:lang w:eastAsia="he-IL"/>
        </w:rPr>
        <w:t xml:space="preserve"> ממשיך במסע הצלב </w:t>
      </w:r>
      <w:bookmarkStart w:id="29548" w:name="_ETM_Q1_7541841"/>
      <w:bookmarkEnd w:id="29548"/>
      <w:r>
        <w:rPr>
          <w:rFonts w:hint="cs"/>
          <w:rtl/>
          <w:lang w:eastAsia="he-IL"/>
        </w:rPr>
        <w:t xml:space="preserve">שלו נגד בתי המשפט, עכשיו הוא רוצה למנות תובע מיוחד </w:t>
      </w:r>
      <w:bookmarkStart w:id="29549" w:name="_ETM_Q1_7547361"/>
      <w:bookmarkEnd w:id="29549"/>
      <w:r>
        <w:rPr>
          <w:rFonts w:hint="cs"/>
          <w:rtl/>
          <w:lang w:eastAsia="he-IL"/>
        </w:rPr>
        <w:t>על ידי הממשלה</w:t>
      </w:r>
      <w:bookmarkStart w:id="29550" w:name="_ETM_Q1_7544601"/>
      <w:bookmarkEnd w:id="29550"/>
      <w:r>
        <w:rPr>
          <w:rFonts w:hint="cs"/>
          <w:rtl/>
          <w:lang w:eastAsia="he-IL"/>
        </w:rPr>
        <w:t xml:space="preserve"> או הוועדה לביקורת המדינה</w:t>
      </w:r>
      <w:bookmarkStart w:id="29551" w:name="_ETM_Q1_7547188"/>
      <w:bookmarkStart w:id="29552" w:name="_ETM_Q1_7543764"/>
      <w:bookmarkEnd w:id="29551"/>
      <w:bookmarkEnd w:id="29552"/>
      <w:r w:rsidR="00302319">
        <w:rPr>
          <w:rFonts w:hint="cs"/>
          <w:rtl/>
          <w:lang w:eastAsia="he-IL"/>
        </w:rPr>
        <w:t>.</w:t>
      </w:r>
      <w:bookmarkStart w:id="29553" w:name="_ETM_Q1_7550690"/>
      <w:bookmarkEnd w:id="29553"/>
    </w:p>
    <w:p w14:paraId="68417856" w14:textId="77777777" w:rsidR="00302319" w:rsidRDefault="00302319" w:rsidP="00BF0136">
      <w:pPr>
        <w:rPr>
          <w:rtl/>
          <w:lang w:eastAsia="he-IL"/>
        </w:rPr>
      </w:pPr>
      <w:bookmarkStart w:id="29554" w:name="_ETM_Q1_7551316"/>
      <w:bookmarkStart w:id="29555" w:name="_ETM_Q1_7546524"/>
      <w:bookmarkStart w:id="29556" w:name="_ETM_Q1_7547966"/>
      <w:bookmarkEnd w:id="29554"/>
      <w:bookmarkEnd w:id="29555"/>
      <w:bookmarkEnd w:id="29556"/>
    </w:p>
    <w:p w14:paraId="03B53BE9" w14:textId="5093316A" w:rsidR="00302319" w:rsidRDefault="00302319" w:rsidP="00302319">
      <w:pPr>
        <w:pStyle w:val="a4"/>
        <w:keepNext/>
        <w:rPr>
          <w:rtl/>
        </w:rPr>
      </w:pPr>
      <w:bookmarkStart w:id="29557" w:name="ET_speaker_6360_2944"/>
      <w:r w:rsidRPr="00302319">
        <w:rPr>
          <w:rStyle w:val="TagStyle"/>
          <w:rtl/>
        </w:rPr>
        <w:t xml:space="preserve"> &lt;&lt; דובר &gt;&gt; </w:t>
      </w:r>
      <w:r>
        <w:rPr>
          <w:rtl/>
        </w:rPr>
        <w:t>אליהו רביבו (הליכוד):</w:t>
      </w:r>
      <w:r w:rsidRPr="00302319">
        <w:rPr>
          <w:rStyle w:val="TagStyle"/>
          <w:rtl/>
        </w:rPr>
        <w:t xml:space="preserve"> &lt;&lt; דובר &gt;&gt;</w:t>
      </w:r>
      <w:r w:rsidR="00707E81">
        <w:rPr>
          <w:rtl/>
        </w:rPr>
        <w:t xml:space="preserve"> </w:t>
      </w:r>
      <w:r>
        <w:rPr>
          <w:rtl/>
        </w:rPr>
        <w:t xml:space="preserve"> </w:t>
      </w:r>
      <w:bookmarkEnd w:id="29557"/>
    </w:p>
    <w:p w14:paraId="6298C8AA" w14:textId="77777777" w:rsidR="00302319" w:rsidRDefault="00302319" w:rsidP="00302319">
      <w:pPr>
        <w:pStyle w:val="KeepWithNext"/>
        <w:rPr>
          <w:rtl/>
          <w:lang w:eastAsia="he-IL"/>
        </w:rPr>
      </w:pPr>
    </w:p>
    <w:p w14:paraId="21F43F21" w14:textId="3C999A7D" w:rsidR="00302319" w:rsidRDefault="00302319" w:rsidP="00302319">
      <w:pPr>
        <w:rPr>
          <w:rtl/>
          <w:lang w:eastAsia="he-IL"/>
        </w:rPr>
      </w:pPr>
      <w:r>
        <w:rPr>
          <w:rFonts w:hint="cs"/>
          <w:rtl/>
          <w:lang w:eastAsia="he-IL"/>
        </w:rPr>
        <w:t>א</w:t>
      </w:r>
      <w:bookmarkStart w:id="29558" w:name="_ETM_Q1_7550064"/>
      <w:bookmarkStart w:id="29559" w:name="_ETM_Q1_7550147"/>
      <w:bookmarkEnd w:id="29558"/>
      <w:bookmarkEnd w:id="29559"/>
      <w:r>
        <w:rPr>
          <w:rFonts w:hint="cs"/>
          <w:rtl/>
          <w:lang w:eastAsia="he-IL"/>
        </w:rPr>
        <w:t xml:space="preserve">דוני היושב ראש, למה </w:t>
      </w:r>
      <w:bookmarkStart w:id="29560" w:name="_ETM_Q1_7552150"/>
      <w:bookmarkEnd w:id="29560"/>
      <w:r>
        <w:rPr>
          <w:rFonts w:hint="cs"/>
          <w:rtl/>
          <w:lang w:eastAsia="he-IL"/>
        </w:rPr>
        <w:t>אתה נותן</w:t>
      </w:r>
      <w:bookmarkStart w:id="29561" w:name="_ETM_Q1_7548489"/>
      <w:bookmarkEnd w:id="29561"/>
      <w:r>
        <w:rPr>
          <w:rFonts w:hint="cs"/>
          <w:rtl/>
          <w:lang w:eastAsia="he-IL"/>
        </w:rPr>
        <w:t xml:space="preserve"> לה זמן ממושך, זה כאילו אין גבול.</w:t>
      </w:r>
      <w:bookmarkStart w:id="29562" w:name="_ETM_Q1_7554627"/>
      <w:bookmarkEnd w:id="29562"/>
    </w:p>
    <w:p w14:paraId="1220DCB4" w14:textId="77777777" w:rsidR="00302319" w:rsidRDefault="00302319" w:rsidP="00302319">
      <w:pPr>
        <w:rPr>
          <w:rtl/>
          <w:lang w:eastAsia="he-IL"/>
        </w:rPr>
      </w:pPr>
      <w:bookmarkStart w:id="29563" w:name="_ETM_Q1_7555237"/>
      <w:bookmarkStart w:id="29564" w:name="_ETM_Q1_7550421"/>
      <w:bookmarkStart w:id="29565" w:name="_ETM_Q1_7552873"/>
      <w:bookmarkEnd w:id="29563"/>
      <w:bookmarkEnd w:id="29564"/>
      <w:bookmarkEnd w:id="29565"/>
    </w:p>
    <w:p w14:paraId="001E79E4" w14:textId="36B806ED" w:rsidR="00302319" w:rsidRDefault="00302319" w:rsidP="00302319">
      <w:pPr>
        <w:pStyle w:val="a4"/>
        <w:keepNext/>
        <w:rPr>
          <w:rtl/>
        </w:rPr>
      </w:pPr>
      <w:bookmarkStart w:id="29566" w:name="ET_speaker_6128_2945"/>
      <w:r w:rsidRPr="00302319">
        <w:rPr>
          <w:rStyle w:val="TagStyle"/>
          <w:rtl/>
        </w:rPr>
        <w:t xml:space="preserve"> &lt;&lt; דובר &gt;&gt; </w:t>
      </w:r>
      <w:r>
        <w:rPr>
          <w:rtl/>
        </w:rPr>
        <w:t>משה טור פז (יש עתיד):</w:t>
      </w:r>
      <w:r w:rsidRPr="00302319">
        <w:rPr>
          <w:rStyle w:val="TagStyle"/>
          <w:rtl/>
        </w:rPr>
        <w:t xml:space="preserve"> &lt;&lt; דובר &gt;&gt;</w:t>
      </w:r>
      <w:r w:rsidR="00707E81">
        <w:rPr>
          <w:rtl/>
        </w:rPr>
        <w:t xml:space="preserve"> </w:t>
      </w:r>
      <w:r>
        <w:rPr>
          <w:rtl/>
        </w:rPr>
        <w:t xml:space="preserve"> </w:t>
      </w:r>
      <w:bookmarkEnd w:id="29566"/>
    </w:p>
    <w:p w14:paraId="05DA233D" w14:textId="77777777" w:rsidR="00302319" w:rsidRDefault="00302319" w:rsidP="00302319">
      <w:pPr>
        <w:pStyle w:val="KeepWithNext"/>
        <w:rPr>
          <w:rtl/>
          <w:lang w:eastAsia="he-IL"/>
        </w:rPr>
      </w:pPr>
    </w:p>
    <w:p w14:paraId="4BC79C10" w14:textId="23CF52B6" w:rsidR="00302319" w:rsidRDefault="00302319" w:rsidP="00302319">
      <w:pPr>
        <w:rPr>
          <w:rtl/>
          <w:lang w:eastAsia="he-IL"/>
        </w:rPr>
      </w:pPr>
      <w:r>
        <w:rPr>
          <w:rFonts w:hint="cs"/>
          <w:rtl/>
          <w:lang w:eastAsia="he-IL"/>
        </w:rPr>
        <w:t>ר</w:t>
      </w:r>
      <w:bookmarkStart w:id="29567" w:name="_ETM_Q1_7554446"/>
      <w:bookmarkStart w:id="29568" w:name="_ETM_Q1_7554550"/>
      <w:bookmarkEnd w:id="29567"/>
      <w:bookmarkEnd w:id="29568"/>
      <w:r>
        <w:rPr>
          <w:rFonts w:hint="cs"/>
          <w:rtl/>
          <w:lang w:eastAsia="he-IL"/>
        </w:rPr>
        <w:t xml:space="preserve">ביבו </w:t>
      </w:r>
      <w:bookmarkStart w:id="29569" w:name="_ETM_Q1_7555012"/>
      <w:bookmarkEnd w:id="29569"/>
      <w:r>
        <w:rPr>
          <w:rFonts w:hint="cs"/>
          <w:rtl/>
          <w:lang w:eastAsia="he-IL"/>
        </w:rPr>
        <w:t>אם תמשיך להפריע אנחנו נעסיק אותך</w:t>
      </w:r>
      <w:bookmarkStart w:id="29570" w:name="_ETM_Q1_7555961"/>
      <w:bookmarkEnd w:id="29570"/>
      <w:r>
        <w:rPr>
          <w:rFonts w:hint="cs"/>
          <w:rtl/>
          <w:lang w:eastAsia="he-IL"/>
        </w:rPr>
        <w:t xml:space="preserve"> כחלק מהאופוזיציה, בוא תעזור</w:t>
      </w:r>
      <w:bookmarkStart w:id="29571" w:name="_ETM_Q1_7559461"/>
      <w:bookmarkEnd w:id="29571"/>
      <w:r>
        <w:rPr>
          <w:rFonts w:hint="cs"/>
          <w:rtl/>
          <w:lang w:eastAsia="he-IL"/>
        </w:rPr>
        <w:t xml:space="preserve"> לנו, תפריע.</w:t>
      </w:r>
      <w:bookmarkStart w:id="29572" w:name="_ETM_Q1_7561932"/>
      <w:bookmarkStart w:id="29573" w:name="_ETM_Q1_7556981"/>
      <w:bookmarkEnd w:id="29572"/>
      <w:bookmarkEnd w:id="29573"/>
    </w:p>
    <w:p w14:paraId="7176F724" w14:textId="77777777" w:rsidR="00D43D21" w:rsidRDefault="00D43D21" w:rsidP="00302319">
      <w:pPr>
        <w:rPr>
          <w:rtl/>
          <w:lang w:eastAsia="he-IL"/>
        </w:rPr>
      </w:pPr>
    </w:p>
    <w:p w14:paraId="0B752A2D" w14:textId="76222BDE" w:rsidR="00302319" w:rsidRDefault="00302319" w:rsidP="00302319">
      <w:pPr>
        <w:pStyle w:val="af6"/>
        <w:keepNext/>
        <w:rPr>
          <w:rtl/>
        </w:rPr>
      </w:pPr>
      <w:bookmarkStart w:id="29574" w:name="_ETM_Q1_7557194"/>
      <w:bookmarkStart w:id="29575" w:name="_ETM_Q1_7530762"/>
      <w:bookmarkStart w:id="29576" w:name="_ETM_Q1_7526311"/>
      <w:bookmarkStart w:id="29577" w:name="ET_yor_5786_2946"/>
      <w:bookmarkEnd w:id="29574"/>
      <w:bookmarkEnd w:id="29575"/>
      <w:bookmarkEnd w:id="29576"/>
      <w:r w:rsidRPr="00302319">
        <w:rPr>
          <w:rStyle w:val="TagStyle"/>
          <w:rtl/>
        </w:rPr>
        <w:t xml:space="preserve"> &lt;&lt; יור &gt;&gt; </w:t>
      </w:r>
      <w:r>
        <w:rPr>
          <w:rtl/>
        </w:rPr>
        <w:t>היו"ר אופיר כץ:</w:t>
      </w:r>
      <w:r w:rsidRPr="00302319">
        <w:rPr>
          <w:rStyle w:val="TagStyle"/>
          <w:rtl/>
        </w:rPr>
        <w:t xml:space="preserve"> &lt;&lt; יור &gt;&gt;</w:t>
      </w:r>
      <w:r w:rsidR="00707E81">
        <w:rPr>
          <w:rtl/>
        </w:rPr>
        <w:t xml:space="preserve"> </w:t>
      </w:r>
      <w:r>
        <w:rPr>
          <w:rtl/>
        </w:rPr>
        <w:t xml:space="preserve"> </w:t>
      </w:r>
      <w:bookmarkEnd w:id="29577"/>
    </w:p>
    <w:p w14:paraId="0C7E102B" w14:textId="77777777" w:rsidR="00302319" w:rsidRDefault="00302319" w:rsidP="00302319">
      <w:pPr>
        <w:rPr>
          <w:rtl/>
          <w:lang w:eastAsia="he-IL"/>
        </w:rPr>
      </w:pPr>
      <w:bookmarkStart w:id="29578" w:name="_ETM_Q1_7560303"/>
      <w:bookmarkStart w:id="29579" w:name="_ETM_Q1_7560507"/>
      <w:bookmarkEnd w:id="29578"/>
      <w:bookmarkEnd w:id="29579"/>
    </w:p>
    <w:p w14:paraId="1B9DB71E" w14:textId="7F1E8EB6" w:rsidR="00302319" w:rsidRDefault="00302319" w:rsidP="00302319">
      <w:pPr>
        <w:rPr>
          <w:rtl/>
          <w:lang w:eastAsia="he-IL"/>
        </w:rPr>
      </w:pPr>
      <w:bookmarkStart w:id="29580" w:name="_ETM_Q1_7560695"/>
      <w:bookmarkEnd w:id="29580"/>
      <w:r>
        <w:rPr>
          <w:rFonts w:hint="cs"/>
          <w:rtl/>
          <w:lang w:eastAsia="he-IL"/>
        </w:rPr>
        <w:t>ב</w:t>
      </w:r>
      <w:bookmarkStart w:id="29581" w:name="_ETM_Q1_7561290"/>
      <w:bookmarkEnd w:id="29581"/>
      <w:r>
        <w:rPr>
          <w:rFonts w:hint="cs"/>
          <w:rtl/>
          <w:lang w:eastAsia="he-IL"/>
        </w:rPr>
        <w:t>בקשה יסמין, טורפז אני לא צריך עזרה, בבקשה</w:t>
      </w:r>
      <w:bookmarkStart w:id="29582" w:name="_ETM_Q1_7563086"/>
      <w:bookmarkEnd w:id="29582"/>
      <w:r>
        <w:rPr>
          <w:rFonts w:hint="cs"/>
          <w:rtl/>
          <w:lang w:eastAsia="he-IL"/>
        </w:rPr>
        <w:t xml:space="preserve"> </w:t>
      </w:r>
      <w:bookmarkStart w:id="29583" w:name="_ETM_Q1_7563414"/>
      <w:bookmarkEnd w:id="29583"/>
      <w:r>
        <w:rPr>
          <w:rFonts w:hint="cs"/>
          <w:rtl/>
          <w:lang w:eastAsia="he-IL"/>
        </w:rPr>
        <w:t>יסמין תשלימי.</w:t>
      </w:r>
      <w:bookmarkStart w:id="29584" w:name="_ETM_Q1_7565473"/>
      <w:bookmarkEnd w:id="29584"/>
    </w:p>
    <w:p w14:paraId="21610DFB" w14:textId="77777777" w:rsidR="00302319" w:rsidRDefault="00302319" w:rsidP="00302319">
      <w:pPr>
        <w:rPr>
          <w:rtl/>
          <w:lang w:eastAsia="he-IL"/>
        </w:rPr>
      </w:pPr>
      <w:bookmarkStart w:id="29585" w:name="_ETM_Q1_7565771"/>
      <w:bookmarkEnd w:id="29585"/>
    </w:p>
    <w:p w14:paraId="07D0B3C1" w14:textId="64BBC126" w:rsidR="00302319" w:rsidRDefault="00302319" w:rsidP="00302319">
      <w:pPr>
        <w:pStyle w:val="a4"/>
        <w:keepNext/>
        <w:rPr>
          <w:rtl/>
        </w:rPr>
      </w:pPr>
      <w:bookmarkStart w:id="29586" w:name="ET_speaker_6231_2947"/>
      <w:r w:rsidRPr="00302319">
        <w:rPr>
          <w:rStyle w:val="TagStyle"/>
          <w:rtl/>
        </w:rPr>
        <w:t xml:space="preserve"> &lt;&lt; דובר &gt;&gt; </w:t>
      </w:r>
      <w:r>
        <w:rPr>
          <w:rtl/>
        </w:rPr>
        <w:t>יסמין פרידמן (יש עתיד):</w:t>
      </w:r>
      <w:r w:rsidRPr="00302319">
        <w:rPr>
          <w:rStyle w:val="TagStyle"/>
          <w:rtl/>
        </w:rPr>
        <w:t xml:space="preserve"> &lt;&lt; דובר &gt;&gt;</w:t>
      </w:r>
      <w:r w:rsidR="00707E81">
        <w:rPr>
          <w:rtl/>
        </w:rPr>
        <w:t xml:space="preserve"> </w:t>
      </w:r>
      <w:r>
        <w:rPr>
          <w:rtl/>
        </w:rPr>
        <w:t xml:space="preserve"> </w:t>
      </w:r>
      <w:bookmarkEnd w:id="29586"/>
    </w:p>
    <w:p w14:paraId="54A95548" w14:textId="77777777" w:rsidR="00302319" w:rsidRDefault="00302319" w:rsidP="00302319">
      <w:pPr>
        <w:pStyle w:val="KeepWithNext"/>
        <w:rPr>
          <w:rtl/>
          <w:lang w:eastAsia="he-IL"/>
        </w:rPr>
      </w:pPr>
    </w:p>
    <w:p w14:paraId="4E0615D7" w14:textId="72A5C4BB" w:rsidR="00302319" w:rsidRDefault="00302319" w:rsidP="00302319">
      <w:pPr>
        <w:rPr>
          <w:rtl/>
          <w:lang w:eastAsia="he-IL"/>
        </w:rPr>
      </w:pPr>
      <w:bookmarkStart w:id="29587" w:name="_ETM_Q1_7568272"/>
      <w:bookmarkStart w:id="29588" w:name="_ETM_Q1_7568359"/>
      <w:bookmarkEnd w:id="29587"/>
      <w:bookmarkEnd w:id="29588"/>
      <w:r>
        <w:rPr>
          <w:rFonts w:hint="cs"/>
          <w:rtl/>
          <w:lang w:eastAsia="he-IL"/>
        </w:rPr>
        <w:t>סיימתי.</w:t>
      </w:r>
    </w:p>
    <w:p w14:paraId="3BAFADBB" w14:textId="77777777" w:rsidR="00302319" w:rsidRDefault="00302319" w:rsidP="00302319">
      <w:pPr>
        <w:rPr>
          <w:rtl/>
          <w:lang w:eastAsia="he-IL"/>
        </w:rPr>
      </w:pPr>
      <w:bookmarkStart w:id="29589" w:name="_ETM_Q1_7569360"/>
      <w:bookmarkStart w:id="29590" w:name="_ETM_Q1_7569577"/>
      <w:bookmarkEnd w:id="29589"/>
      <w:bookmarkEnd w:id="29590"/>
    </w:p>
    <w:p w14:paraId="2A94CED2" w14:textId="6A427BDF" w:rsidR="00302319" w:rsidRDefault="00302319" w:rsidP="00302319">
      <w:pPr>
        <w:pStyle w:val="af6"/>
        <w:keepNext/>
        <w:rPr>
          <w:rtl/>
        </w:rPr>
      </w:pPr>
      <w:bookmarkStart w:id="29591" w:name="ET_yor_5786_2948"/>
      <w:r w:rsidRPr="00302319">
        <w:rPr>
          <w:rStyle w:val="TagStyle"/>
          <w:rtl/>
        </w:rPr>
        <w:t xml:space="preserve"> &lt;&lt; יור &gt;&gt; </w:t>
      </w:r>
      <w:r>
        <w:rPr>
          <w:rtl/>
        </w:rPr>
        <w:t>היו"ר אופיר כץ:</w:t>
      </w:r>
      <w:r w:rsidRPr="00302319">
        <w:rPr>
          <w:rStyle w:val="TagStyle"/>
          <w:rtl/>
        </w:rPr>
        <w:t xml:space="preserve"> &lt;&lt; יור &gt;&gt;</w:t>
      </w:r>
      <w:r w:rsidR="00707E81">
        <w:rPr>
          <w:rtl/>
        </w:rPr>
        <w:t xml:space="preserve"> </w:t>
      </w:r>
      <w:r>
        <w:rPr>
          <w:rtl/>
        </w:rPr>
        <w:t xml:space="preserve"> </w:t>
      </w:r>
      <w:bookmarkEnd w:id="29591"/>
    </w:p>
    <w:p w14:paraId="472D142E" w14:textId="77777777" w:rsidR="00302319" w:rsidRDefault="00302319" w:rsidP="00302319">
      <w:pPr>
        <w:pStyle w:val="KeepWithNext"/>
        <w:rPr>
          <w:rtl/>
          <w:lang w:eastAsia="he-IL"/>
        </w:rPr>
      </w:pPr>
    </w:p>
    <w:p w14:paraId="2F56108F" w14:textId="3C068F2C" w:rsidR="00302319" w:rsidRDefault="00302319" w:rsidP="00302319">
      <w:pPr>
        <w:rPr>
          <w:rtl/>
        </w:rPr>
      </w:pPr>
      <w:bookmarkStart w:id="29592" w:name="_ETM_Q1_7571889"/>
      <w:bookmarkStart w:id="29593" w:name="_ETM_Q1_7572027"/>
      <w:bookmarkEnd w:id="29592"/>
      <w:bookmarkEnd w:id="29593"/>
      <w:r>
        <w:rPr>
          <w:rFonts w:hint="cs"/>
          <w:rtl/>
        </w:rPr>
        <w:t xml:space="preserve">תודה. מי בעד? שניים, מי נגד? תשעה, מי נמנע? </w:t>
      </w:r>
      <w:bookmarkStart w:id="29594" w:name="_ETM_Q1_7568105"/>
      <w:bookmarkStart w:id="29595" w:name="_ETM_Q1_7563394"/>
      <w:bookmarkEnd w:id="29594"/>
      <w:bookmarkEnd w:id="29595"/>
      <w:r>
        <w:rPr>
          <w:rFonts w:hint="cs"/>
          <w:rtl/>
        </w:rPr>
        <w:t>אחד.</w:t>
      </w:r>
    </w:p>
    <w:p w14:paraId="13C5FE64" w14:textId="77777777" w:rsidR="00302319" w:rsidRDefault="00302319" w:rsidP="00302319">
      <w:pPr>
        <w:pStyle w:val="af1"/>
        <w:keepNext/>
        <w:rPr>
          <w:rtl/>
        </w:rPr>
      </w:pPr>
    </w:p>
    <w:p w14:paraId="2DBCFDE6" w14:textId="77777777" w:rsidR="00302319" w:rsidRDefault="00302319" w:rsidP="00302319">
      <w:pPr>
        <w:pStyle w:val="af1"/>
        <w:keepNext/>
        <w:rPr>
          <w:rtl/>
        </w:rPr>
      </w:pPr>
      <w:r>
        <w:rPr>
          <w:rtl/>
        </w:rPr>
        <w:t>הצבעה</w:t>
      </w:r>
    </w:p>
    <w:p w14:paraId="4665238A" w14:textId="77777777" w:rsidR="00302319" w:rsidRDefault="00302319" w:rsidP="00302319">
      <w:pPr>
        <w:pStyle w:val="af2"/>
        <w:rPr>
          <w:rtl/>
        </w:rPr>
      </w:pPr>
    </w:p>
    <w:p w14:paraId="31114DCF" w14:textId="77777777" w:rsidR="00302319" w:rsidRPr="00BA1585" w:rsidRDefault="00302319" w:rsidP="00302319">
      <w:pPr>
        <w:jc w:val="center"/>
        <w:rPr>
          <w:rtl/>
        </w:rPr>
      </w:pPr>
      <w:r>
        <w:rPr>
          <w:rFonts w:hint="cs"/>
          <w:rtl/>
        </w:rPr>
        <w:t>ההסתייגות נדחתה.</w:t>
      </w:r>
    </w:p>
    <w:p w14:paraId="7FE2CE85" w14:textId="77777777" w:rsidR="00302319" w:rsidRDefault="00302319" w:rsidP="00302319">
      <w:pPr>
        <w:rPr>
          <w:rtl/>
          <w:lang w:eastAsia="he-IL"/>
        </w:rPr>
      </w:pPr>
    </w:p>
    <w:p w14:paraId="3B19B9BB" w14:textId="77777777" w:rsidR="00302319" w:rsidRDefault="00302319" w:rsidP="00302319">
      <w:pPr>
        <w:rPr>
          <w:rtl/>
          <w:lang w:eastAsia="he-IL"/>
        </w:rPr>
      </w:pPr>
      <w:r>
        <w:rPr>
          <w:rFonts w:hint="cs"/>
          <w:rtl/>
          <w:lang w:eastAsia="he-IL"/>
        </w:rPr>
        <w:t>ההסתייגות הוסרה.</w:t>
      </w:r>
      <w:bookmarkStart w:id="29596" w:name="_ETM_Q1_7572870"/>
      <w:bookmarkEnd w:id="29596"/>
    </w:p>
    <w:p w14:paraId="7B743E93" w14:textId="77777777" w:rsidR="00302319" w:rsidRDefault="00302319" w:rsidP="00302319">
      <w:pPr>
        <w:rPr>
          <w:rtl/>
          <w:lang w:eastAsia="he-IL"/>
        </w:rPr>
      </w:pPr>
      <w:bookmarkStart w:id="29597" w:name="_ETM_Q1_7573104"/>
      <w:bookmarkEnd w:id="29597"/>
    </w:p>
    <w:p w14:paraId="2AC472B6" w14:textId="250C7638" w:rsidR="00302319" w:rsidRDefault="00302319" w:rsidP="00302319">
      <w:pPr>
        <w:rPr>
          <w:rtl/>
          <w:lang w:eastAsia="he-IL"/>
        </w:rPr>
      </w:pPr>
      <w:bookmarkStart w:id="29598" w:name="_ETM_Q1_7573851"/>
      <w:bookmarkStart w:id="29599" w:name="_ETM_Q1_7574049"/>
      <w:bookmarkEnd w:id="29598"/>
      <w:bookmarkEnd w:id="29599"/>
      <w:r>
        <w:rPr>
          <w:rFonts w:hint="cs"/>
          <w:rtl/>
          <w:lang w:eastAsia="he-IL"/>
        </w:rPr>
        <w:t>200</w:t>
      </w:r>
      <w:r w:rsidR="00707E81">
        <w:rPr>
          <w:rFonts w:hint="cs"/>
          <w:rtl/>
          <w:lang w:eastAsia="he-IL"/>
        </w:rPr>
        <w:t xml:space="preserve"> </w:t>
      </w:r>
      <w:r>
        <w:rPr>
          <w:rFonts w:hint="cs"/>
          <w:rtl/>
          <w:lang w:eastAsia="he-IL"/>
        </w:rPr>
        <w:t>בבקשה.</w:t>
      </w:r>
    </w:p>
    <w:p w14:paraId="26BCEEF0" w14:textId="77777777" w:rsidR="00302319" w:rsidRDefault="00302319" w:rsidP="00302319">
      <w:pPr>
        <w:rPr>
          <w:rtl/>
          <w:lang w:eastAsia="he-IL"/>
        </w:rPr>
      </w:pPr>
      <w:bookmarkStart w:id="29600" w:name="_ETM_Q1_7577851"/>
      <w:bookmarkStart w:id="29601" w:name="_ETM_Q1_7578586"/>
      <w:bookmarkStart w:id="29602" w:name="_ETM_Q1_7573842"/>
      <w:bookmarkStart w:id="29603" w:name="_ETM_Q1_7575215"/>
      <w:bookmarkStart w:id="29604" w:name="_ETM_Q1_7575753"/>
      <w:bookmarkEnd w:id="29600"/>
      <w:bookmarkEnd w:id="29601"/>
      <w:bookmarkEnd w:id="29602"/>
      <w:bookmarkEnd w:id="29603"/>
      <w:bookmarkEnd w:id="29604"/>
    </w:p>
    <w:p w14:paraId="2E2DFF25" w14:textId="678AE66F" w:rsidR="00302319" w:rsidRDefault="00302319" w:rsidP="00302319">
      <w:pPr>
        <w:pStyle w:val="a4"/>
        <w:keepNext/>
        <w:rPr>
          <w:rtl/>
        </w:rPr>
      </w:pPr>
      <w:bookmarkStart w:id="29605" w:name="ET_speaker_אייל_לב_ארי_2949"/>
      <w:r w:rsidRPr="00302319">
        <w:rPr>
          <w:rStyle w:val="TagStyle"/>
          <w:rtl/>
        </w:rPr>
        <w:t xml:space="preserve"> &lt;&lt; דובר &gt;&gt; </w:t>
      </w:r>
      <w:r>
        <w:rPr>
          <w:rtl/>
        </w:rPr>
        <w:t>אייל לב ארי:</w:t>
      </w:r>
      <w:r w:rsidRPr="00302319">
        <w:rPr>
          <w:rStyle w:val="TagStyle"/>
          <w:rtl/>
        </w:rPr>
        <w:t xml:space="preserve"> &lt;&lt; דובר &gt;&gt;</w:t>
      </w:r>
      <w:r w:rsidR="00707E81">
        <w:rPr>
          <w:rtl/>
        </w:rPr>
        <w:t xml:space="preserve"> </w:t>
      </w:r>
      <w:r>
        <w:rPr>
          <w:rtl/>
        </w:rPr>
        <w:t xml:space="preserve"> </w:t>
      </w:r>
      <w:bookmarkEnd w:id="29605"/>
    </w:p>
    <w:p w14:paraId="016C6C6D" w14:textId="77777777" w:rsidR="00302319" w:rsidRDefault="00302319" w:rsidP="00302319">
      <w:pPr>
        <w:pStyle w:val="KeepWithNext"/>
        <w:rPr>
          <w:rtl/>
          <w:lang w:eastAsia="he-IL"/>
        </w:rPr>
      </w:pPr>
    </w:p>
    <w:p w14:paraId="1D1C44B9" w14:textId="62B66DE2" w:rsidR="00302319" w:rsidRDefault="00302319" w:rsidP="00302319">
      <w:pPr>
        <w:rPr>
          <w:rtl/>
          <w:lang w:eastAsia="he-IL"/>
        </w:rPr>
      </w:pPr>
      <w:bookmarkStart w:id="29606" w:name="_ETM_Q1_7577340"/>
      <w:bookmarkEnd w:id="29606"/>
      <w:r>
        <w:rPr>
          <w:rFonts w:hint="cs"/>
          <w:rtl/>
          <w:lang w:eastAsia="he-IL"/>
        </w:rPr>
        <w:t>ב</w:t>
      </w:r>
      <w:bookmarkStart w:id="29607" w:name="_ETM_Q1_7577510"/>
      <w:bookmarkEnd w:id="29607"/>
      <w:r>
        <w:rPr>
          <w:rFonts w:hint="cs"/>
          <w:rtl/>
          <w:lang w:eastAsia="he-IL"/>
        </w:rPr>
        <w:t xml:space="preserve">מקום סעיפי 1, בכל </w:t>
      </w:r>
      <w:bookmarkStart w:id="29608" w:name="_ETM_Q1_7578882"/>
      <w:bookmarkEnd w:id="29608"/>
      <w:r>
        <w:rPr>
          <w:rFonts w:hint="cs"/>
          <w:rtl/>
          <w:lang w:eastAsia="he-IL"/>
        </w:rPr>
        <w:t xml:space="preserve">מקרה </w:t>
      </w:r>
      <w:bookmarkStart w:id="29609" w:name="_ETM_Q1_7580041"/>
      <w:bookmarkEnd w:id="29609"/>
      <w:r>
        <w:rPr>
          <w:rFonts w:hint="cs"/>
          <w:rtl/>
          <w:lang w:eastAsia="he-IL"/>
        </w:rPr>
        <w:t>של</w:t>
      </w:r>
      <w:bookmarkStart w:id="29610" w:name="_ETM_Q1_7582109"/>
      <w:bookmarkEnd w:id="29610"/>
      <w:r>
        <w:rPr>
          <w:rFonts w:hint="cs"/>
          <w:rtl/>
          <w:lang w:eastAsia="he-IL"/>
        </w:rPr>
        <w:t xml:space="preserve"> מינוי של שר או העברת כהונה</w:t>
      </w:r>
      <w:bookmarkStart w:id="29611" w:name="_ETM_Q1_7582471"/>
      <w:bookmarkEnd w:id="29611"/>
      <w:r>
        <w:rPr>
          <w:rFonts w:hint="cs"/>
          <w:rtl/>
          <w:lang w:eastAsia="he-IL"/>
        </w:rPr>
        <w:t xml:space="preserve"> של שר, יידרש בי</w:t>
      </w:r>
      <w:bookmarkStart w:id="29612" w:name="_ETM_Q1_7586124"/>
      <w:bookmarkEnd w:id="29612"/>
      <w:r>
        <w:rPr>
          <w:rFonts w:hint="cs"/>
          <w:rtl/>
          <w:lang w:eastAsia="he-IL"/>
        </w:rPr>
        <w:t>ת המשפט העליון בשבתו</w:t>
      </w:r>
      <w:bookmarkStart w:id="29613" w:name="_ETM_Q1_7584266"/>
      <w:bookmarkEnd w:id="29613"/>
      <w:r>
        <w:rPr>
          <w:rFonts w:hint="cs"/>
          <w:rtl/>
          <w:lang w:eastAsia="he-IL"/>
        </w:rPr>
        <w:t xml:space="preserve"> כבית המשפט הגבוה לצדק לדון בכך.</w:t>
      </w:r>
      <w:bookmarkStart w:id="29614" w:name="_ETM_Q1_7590491"/>
      <w:bookmarkEnd w:id="29614"/>
    </w:p>
    <w:p w14:paraId="52C7E40E" w14:textId="77777777" w:rsidR="00302319" w:rsidRDefault="00302319" w:rsidP="00302319">
      <w:pPr>
        <w:rPr>
          <w:rtl/>
          <w:lang w:eastAsia="he-IL"/>
        </w:rPr>
      </w:pPr>
      <w:bookmarkStart w:id="29615" w:name="_ETM_Q1_7590702"/>
      <w:bookmarkStart w:id="29616" w:name="_ETM_Q1_7586010"/>
      <w:bookmarkStart w:id="29617" w:name="_ETM_Q1_7587128"/>
      <w:bookmarkEnd w:id="29615"/>
      <w:bookmarkEnd w:id="29616"/>
      <w:bookmarkEnd w:id="29617"/>
    </w:p>
    <w:p w14:paraId="59E0D4F4" w14:textId="485E0FCC" w:rsidR="00302319" w:rsidRDefault="00302319" w:rsidP="00302319">
      <w:pPr>
        <w:pStyle w:val="a4"/>
        <w:keepNext/>
        <w:rPr>
          <w:rtl/>
        </w:rPr>
      </w:pPr>
      <w:bookmarkStart w:id="29618" w:name="ET_speaker_6128_2950"/>
      <w:r w:rsidRPr="00302319">
        <w:rPr>
          <w:rStyle w:val="TagStyle"/>
          <w:rtl/>
        </w:rPr>
        <w:t xml:space="preserve"> &lt;&lt; דובר &gt;&gt; </w:t>
      </w:r>
      <w:r>
        <w:rPr>
          <w:rtl/>
        </w:rPr>
        <w:t>משה טור פז (יש עתיד):</w:t>
      </w:r>
      <w:r w:rsidRPr="00302319">
        <w:rPr>
          <w:rStyle w:val="TagStyle"/>
          <w:rtl/>
        </w:rPr>
        <w:t xml:space="preserve"> &lt;&lt; דובר &gt;&gt;</w:t>
      </w:r>
      <w:r w:rsidR="00707E81">
        <w:rPr>
          <w:rtl/>
        </w:rPr>
        <w:t xml:space="preserve"> </w:t>
      </w:r>
      <w:r>
        <w:rPr>
          <w:rtl/>
        </w:rPr>
        <w:t xml:space="preserve"> </w:t>
      </w:r>
      <w:bookmarkEnd w:id="29618"/>
    </w:p>
    <w:p w14:paraId="3B20D433" w14:textId="77777777" w:rsidR="00302319" w:rsidRDefault="00302319" w:rsidP="00302319">
      <w:pPr>
        <w:pStyle w:val="KeepWithNext"/>
        <w:rPr>
          <w:rtl/>
          <w:lang w:eastAsia="he-IL"/>
        </w:rPr>
      </w:pPr>
    </w:p>
    <w:p w14:paraId="5B8DEBBE" w14:textId="13784781" w:rsidR="00302319" w:rsidRDefault="00302319" w:rsidP="00302319">
      <w:pPr>
        <w:rPr>
          <w:rtl/>
          <w:lang w:eastAsia="he-IL"/>
        </w:rPr>
      </w:pPr>
      <w:bookmarkStart w:id="29619" w:name="_ETM_Q1_7589291"/>
      <w:bookmarkEnd w:id="29619"/>
      <w:r>
        <w:rPr>
          <w:rFonts w:hint="cs"/>
          <w:rtl/>
          <w:lang w:eastAsia="he-IL"/>
        </w:rPr>
        <w:t>כ</w:t>
      </w:r>
      <w:bookmarkStart w:id="29620" w:name="_ETM_Q1_7589406"/>
      <w:bookmarkEnd w:id="29620"/>
      <w:r>
        <w:rPr>
          <w:rFonts w:hint="cs"/>
          <w:rtl/>
          <w:lang w:eastAsia="he-IL"/>
        </w:rPr>
        <w:t xml:space="preserve">ן, כמו </w:t>
      </w:r>
      <w:bookmarkStart w:id="29621" w:name="_ETM_Q1_7590485"/>
      <w:bookmarkEnd w:id="29621"/>
      <w:r>
        <w:rPr>
          <w:rFonts w:hint="cs"/>
          <w:rtl/>
          <w:lang w:eastAsia="he-IL"/>
        </w:rPr>
        <w:t>שדוד ביטן אמר, לפעמים אתה מסתכל</w:t>
      </w:r>
      <w:bookmarkStart w:id="29622" w:name="_ETM_Q1_7590257"/>
      <w:bookmarkEnd w:id="29622"/>
      <w:r>
        <w:rPr>
          <w:rFonts w:hint="cs"/>
          <w:rtl/>
          <w:lang w:eastAsia="he-IL"/>
        </w:rPr>
        <w:t xml:space="preserve"> ואתה לא מאמין למה</w:t>
      </w:r>
      <w:bookmarkStart w:id="29623" w:name="_ETM_Q1_7593944"/>
      <w:bookmarkEnd w:id="29623"/>
      <w:r>
        <w:rPr>
          <w:rFonts w:hint="cs"/>
          <w:rtl/>
          <w:lang w:eastAsia="he-IL"/>
        </w:rPr>
        <w:t xml:space="preserve"> שקורה בסיעת הליכוד, אז אני חושב</w:t>
      </w:r>
      <w:bookmarkStart w:id="29624" w:name="_ETM_Q1_7594657"/>
      <w:bookmarkEnd w:id="29624"/>
      <w:r>
        <w:rPr>
          <w:rFonts w:hint="cs"/>
          <w:rtl/>
          <w:lang w:eastAsia="he-IL"/>
        </w:rPr>
        <w:t xml:space="preserve"> שדווקא בגלל זה</w:t>
      </w:r>
      <w:bookmarkStart w:id="29625" w:name="_ETM_Q1_7597611"/>
      <w:bookmarkEnd w:id="29625"/>
      <w:r>
        <w:rPr>
          <w:rFonts w:hint="cs"/>
          <w:rtl/>
          <w:lang w:eastAsia="he-IL"/>
        </w:rPr>
        <w:t xml:space="preserve"> בכל הנוגע למינויו של שר</w:t>
      </w:r>
      <w:bookmarkStart w:id="29626" w:name="_ETM_Q1_7596008"/>
      <w:bookmarkEnd w:id="29626"/>
      <w:r>
        <w:rPr>
          <w:rFonts w:hint="cs"/>
          <w:rtl/>
          <w:lang w:eastAsia="he-IL"/>
        </w:rPr>
        <w:t xml:space="preserve"> או העברת כהונה של שר</w:t>
      </w:r>
      <w:bookmarkStart w:id="29627" w:name="_ETM_Q1_7598460"/>
      <w:bookmarkEnd w:id="29627"/>
      <w:r>
        <w:rPr>
          <w:rFonts w:hint="cs"/>
          <w:rtl/>
          <w:lang w:eastAsia="he-IL"/>
        </w:rPr>
        <w:t>, אנחנו צריכים פה רשות עצמאית, לא רצה בפריימריז, כזו שאפשר</w:t>
      </w:r>
      <w:bookmarkStart w:id="29628" w:name="_ETM_Q1_7608014"/>
      <w:bookmarkEnd w:id="29628"/>
      <w:r>
        <w:rPr>
          <w:rFonts w:hint="cs"/>
          <w:rtl/>
          <w:lang w:eastAsia="he-IL"/>
        </w:rPr>
        <w:t xml:space="preserve"> לסמוך </w:t>
      </w:r>
      <w:bookmarkStart w:id="29629" w:name="_ETM_Q1_7604796"/>
      <w:bookmarkEnd w:id="29629"/>
      <w:r>
        <w:rPr>
          <w:rFonts w:hint="cs"/>
          <w:rtl/>
          <w:lang w:eastAsia="he-IL"/>
        </w:rPr>
        <w:t xml:space="preserve">עליה, כזו שלא מחר בבוקר תרוץ לבית של עבריין </w:t>
      </w:r>
      <w:bookmarkStart w:id="29630" w:name="_ETM_Q1_7611016"/>
      <w:bookmarkEnd w:id="29630"/>
      <w:r>
        <w:rPr>
          <w:rFonts w:hint="cs"/>
          <w:rtl/>
          <w:lang w:eastAsia="he-IL"/>
        </w:rPr>
        <w:t>כדי להיבחר, ולכ</w:t>
      </w:r>
      <w:bookmarkStart w:id="29631" w:name="_ETM_Q1_7610051"/>
      <w:bookmarkEnd w:id="29631"/>
      <w:r>
        <w:rPr>
          <w:rFonts w:hint="cs"/>
          <w:rtl/>
          <w:lang w:eastAsia="he-IL"/>
        </w:rPr>
        <w:t xml:space="preserve">ן יידרש בית </w:t>
      </w:r>
      <w:bookmarkStart w:id="29632" w:name="_ETM_Q1_7609993"/>
      <w:bookmarkEnd w:id="29632"/>
      <w:r>
        <w:rPr>
          <w:rFonts w:hint="cs"/>
          <w:rtl/>
          <w:lang w:eastAsia="he-IL"/>
        </w:rPr>
        <w:t>המשפט להצביע.</w:t>
      </w:r>
      <w:bookmarkStart w:id="29633" w:name="_ETM_Q1_7615801"/>
      <w:bookmarkStart w:id="29634" w:name="_ETM_Q1_7654386"/>
      <w:bookmarkStart w:id="29635" w:name="_ETM_Q1_7654768"/>
      <w:bookmarkEnd w:id="29633"/>
      <w:bookmarkEnd w:id="29634"/>
      <w:bookmarkEnd w:id="29635"/>
    </w:p>
    <w:p w14:paraId="42823016" w14:textId="77777777" w:rsidR="00E92662" w:rsidRDefault="00E92662" w:rsidP="00302319">
      <w:pPr>
        <w:rPr>
          <w:rtl/>
          <w:lang w:eastAsia="he-IL"/>
        </w:rPr>
      </w:pPr>
      <w:bookmarkStart w:id="29636" w:name="_ETM_Q1_7654921"/>
      <w:bookmarkEnd w:id="29636"/>
    </w:p>
    <w:p w14:paraId="7B947985" w14:textId="622FE624" w:rsidR="00E92662" w:rsidRDefault="00E92662" w:rsidP="00E92662">
      <w:pPr>
        <w:pStyle w:val="a4"/>
        <w:keepNext/>
        <w:rPr>
          <w:rtl/>
        </w:rPr>
      </w:pPr>
      <w:bookmarkStart w:id="29637" w:name="ET_speaker_5786_2954"/>
      <w:r w:rsidRPr="00E92662">
        <w:rPr>
          <w:rStyle w:val="TagStyle"/>
          <w:rtl/>
        </w:rPr>
        <w:t xml:space="preserve"> &lt;&lt; דובר &gt;&gt; </w:t>
      </w:r>
      <w:r>
        <w:rPr>
          <w:rtl/>
        </w:rPr>
        <w:t>אופיר כץ (הליכוד):</w:t>
      </w:r>
      <w:r w:rsidRPr="00E92662">
        <w:rPr>
          <w:rStyle w:val="TagStyle"/>
          <w:rtl/>
        </w:rPr>
        <w:t xml:space="preserve"> &lt;&lt; דובר &gt;&gt;</w:t>
      </w:r>
      <w:r w:rsidR="00707E81">
        <w:rPr>
          <w:rtl/>
        </w:rPr>
        <w:t xml:space="preserve"> </w:t>
      </w:r>
      <w:r>
        <w:rPr>
          <w:rtl/>
        </w:rPr>
        <w:t xml:space="preserve"> </w:t>
      </w:r>
      <w:bookmarkEnd w:id="29637"/>
    </w:p>
    <w:p w14:paraId="12DDF9AC" w14:textId="77777777" w:rsidR="00E92662" w:rsidRDefault="00E92662" w:rsidP="00E92662">
      <w:pPr>
        <w:pStyle w:val="KeepWithNext"/>
        <w:rPr>
          <w:rtl/>
          <w:lang w:eastAsia="he-IL"/>
        </w:rPr>
      </w:pPr>
    </w:p>
    <w:p w14:paraId="7DB1FB44" w14:textId="0FE58BDF" w:rsidR="00302319" w:rsidRDefault="00302319" w:rsidP="00302319">
      <w:pPr>
        <w:rPr>
          <w:rtl/>
        </w:rPr>
      </w:pPr>
      <w:bookmarkStart w:id="29638" w:name="_ETM_Q1_7657533"/>
      <w:bookmarkStart w:id="29639" w:name="_ETM_Q1_7657738"/>
      <w:bookmarkStart w:id="29640" w:name="_ETM_Q1_7615945"/>
      <w:bookmarkStart w:id="29641" w:name="_ETM_Q1_7616786"/>
      <w:bookmarkStart w:id="29642" w:name="_ETM_Q1_7616973"/>
      <w:bookmarkEnd w:id="29638"/>
      <w:bookmarkEnd w:id="29639"/>
      <w:bookmarkEnd w:id="29640"/>
      <w:bookmarkEnd w:id="29641"/>
      <w:bookmarkEnd w:id="29642"/>
      <w:r>
        <w:rPr>
          <w:rFonts w:hint="cs"/>
          <w:rtl/>
        </w:rPr>
        <w:t xml:space="preserve">תודה. מי בעד? שלושה, מי נגד? תשעה, מי נמנע? </w:t>
      </w:r>
    </w:p>
    <w:p w14:paraId="30015139" w14:textId="77777777" w:rsidR="00302319" w:rsidRDefault="00302319" w:rsidP="00302319">
      <w:pPr>
        <w:pStyle w:val="af1"/>
        <w:keepNext/>
        <w:rPr>
          <w:rtl/>
        </w:rPr>
      </w:pPr>
    </w:p>
    <w:p w14:paraId="3D95B260" w14:textId="77777777" w:rsidR="00302319" w:rsidRDefault="00302319" w:rsidP="00302319">
      <w:pPr>
        <w:pStyle w:val="af1"/>
        <w:keepNext/>
        <w:rPr>
          <w:rtl/>
        </w:rPr>
      </w:pPr>
      <w:r>
        <w:rPr>
          <w:rtl/>
        </w:rPr>
        <w:t>הצבעה</w:t>
      </w:r>
    </w:p>
    <w:p w14:paraId="32E8EF55" w14:textId="77777777" w:rsidR="00302319" w:rsidRDefault="00302319" w:rsidP="00302319">
      <w:pPr>
        <w:pStyle w:val="af2"/>
        <w:rPr>
          <w:rtl/>
        </w:rPr>
      </w:pPr>
    </w:p>
    <w:p w14:paraId="2D325D48" w14:textId="77777777" w:rsidR="00302319" w:rsidRPr="00BA1585" w:rsidRDefault="00302319" w:rsidP="00302319">
      <w:pPr>
        <w:jc w:val="center"/>
        <w:rPr>
          <w:rtl/>
        </w:rPr>
      </w:pPr>
      <w:r>
        <w:rPr>
          <w:rFonts w:hint="cs"/>
          <w:rtl/>
        </w:rPr>
        <w:t>ההסתייגות נדחתה.</w:t>
      </w:r>
    </w:p>
    <w:p w14:paraId="00315EFD" w14:textId="77777777" w:rsidR="00302319" w:rsidRDefault="00302319" w:rsidP="00302319">
      <w:pPr>
        <w:rPr>
          <w:rtl/>
          <w:lang w:eastAsia="he-IL"/>
        </w:rPr>
      </w:pPr>
    </w:p>
    <w:p w14:paraId="0115BC7F" w14:textId="77777777" w:rsidR="00302319" w:rsidRDefault="00302319" w:rsidP="00302319">
      <w:pPr>
        <w:rPr>
          <w:rtl/>
          <w:lang w:eastAsia="he-IL"/>
        </w:rPr>
      </w:pPr>
      <w:r>
        <w:rPr>
          <w:rFonts w:hint="cs"/>
          <w:rtl/>
          <w:lang w:eastAsia="he-IL"/>
        </w:rPr>
        <w:t>ההסתייגות הוסרה.</w:t>
      </w:r>
      <w:bookmarkStart w:id="29643" w:name="_ETM_Q1_7622360"/>
      <w:bookmarkEnd w:id="29643"/>
    </w:p>
    <w:p w14:paraId="7EAB8DDC" w14:textId="77777777" w:rsidR="00302319" w:rsidRDefault="00302319" w:rsidP="00302319">
      <w:pPr>
        <w:rPr>
          <w:rtl/>
          <w:lang w:eastAsia="he-IL"/>
        </w:rPr>
      </w:pPr>
      <w:bookmarkStart w:id="29644" w:name="_ETM_Q1_7622555"/>
      <w:bookmarkStart w:id="29645" w:name="_ETM_Q1_7617673"/>
      <w:bookmarkStart w:id="29646" w:name="_ETM_Q1_7612848"/>
      <w:bookmarkEnd w:id="29644"/>
      <w:bookmarkEnd w:id="29645"/>
      <w:bookmarkEnd w:id="29646"/>
    </w:p>
    <w:p w14:paraId="19F8460D" w14:textId="3E9D6EFE" w:rsidR="00302319" w:rsidRDefault="00302319" w:rsidP="00302319">
      <w:pPr>
        <w:rPr>
          <w:rtl/>
          <w:lang w:eastAsia="he-IL"/>
        </w:rPr>
      </w:pPr>
      <w:bookmarkStart w:id="29647" w:name="_ETM_Q1_7613094"/>
      <w:bookmarkStart w:id="29648" w:name="_ETM_Q1_7613236"/>
      <w:bookmarkEnd w:id="29647"/>
      <w:bookmarkEnd w:id="29648"/>
      <w:r>
        <w:rPr>
          <w:rFonts w:hint="cs"/>
          <w:rtl/>
          <w:lang w:eastAsia="he-IL"/>
        </w:rPr>
        <w:t>201 בבקשה.</w:t>
      </w:r>
      <w:bookmarkStart w:id="29649" w:name="_ETM_Q1_7620286"/>
      <w:bookmarkEnd w:id="29649"/>
    </w:p>
    <w:p w14:paraId="08576E94" w14:textId="77777777" w:rsidR="00302319" w:rsidRDefault="00302319" w:rsidP="00302319">
      <w:pPr>
        <w:rPr>
          <w:rtl/>
          <w:lang w:eastAsia="he-IL"/>
        </w:rPr>
      </w:pPr>
      <w:bookmarkStart w:id="29650" w:name="_ETM_Q1_7620436"/>
      <w:bookmarkEnd w:id="29650"/>
    </w:p>
    <w:p w14:paraId="4FB84F0C" w14:textId="398FC9F1" w:rsidR="00302319" w:rsidRDefault="00302319" w:rsidP="00302319">
      <w:pPr>
        <w:pStyle w:val="a4"/>
        <w:keepNext/>
        <w:rPr>
          <w:rtl/>
        </w:rPr>
      </w:pPr>
      <w:bookmarkStart w:id="29651" w:name="ET_speaker_אייל_לב_ארי_2951"/>
      <w:r w:rsidRPr="00302319">
        <w:rPr>
          <w:rStyle w:val="TagStyle"/>
          <w:rtl/>
        </w:rPr>
        <w:t xml:space="preserve"> &lt;&lt; דובר &gt;&gt; </w:t>
      </w:r>
      <w:r>
        <w:rPr>
          <w:rtl/>
        </w:rPr>
        <w:t>אייל לב ארי:</w:t>
      </w:r>
      <w:r w:rsidRPr="00302319">
        <w:rPr>
          <w:rStyle w:val="TagStyle"/>
          <w:rtl/>
        </w:rPr>
        <w:t xml:space="preserve"> &lt;&lt; דובר &gt;&gt;</w:t>
      </w:r>
      <w:r w:rsidR="00707E81">
        <w:rPr>
          <w:rtl/>
        </w:rPr>
        <w:t xml:space="preserve"> </w:t>
      </w:r>
      <w:r>
        <w:rPr>
          <w:rtl/>
        </w:rPr>
        <w:t xml:space="preserve"> </w:t>
      </w:r>
      <w:bookmarkEnd w:id="29651"/>
    </w:p>
    <w:p w14:paraId="067BDDF0" w14:textId="77777777" w:rsidR="00302319" w:rsidRDefault="00302319" w:rsidP="00302319">
      <w:pPr>
        <w:pStyle w:val="KeepWithNext"/>
        <w:rPr>
          <w:rtl/>
          <w:lang w:eastAsia="he-IL"/>
        </w:rPr>
      </w:pPr>
    </w:p>
    <w:p w14:paraId="78B1CC09" w14:textId="34FC7FD1" w:rsidR="00302319" w:rsidRDefault="00302319" w:rsidP="00302319">
      <w:pPr>
        <w:rPr>
          <w:rtl/>
          <w:lang w:eastAsia="he-IL"/>
        </w:rPr>
      </w:pPr>
      <w:r>
        <w:rPr>
          <w:rFonts w:hint="cs"/>
          <w:rtl/>
          <w:lang w:eastAsia="he-IL"/>
        </w:rPr>
        <w:t>ב</w:t>
      </w:r>
      <w:bookmarkStart w:id="29652" w:name="_ETM_Q1_7623418"/>
      <w:bookmarkEnd w:id="29652"/>
      <w:r>
        <w:rPr>
          <w:rFonts w:hint="cs"/>
          <w:rtl/>
          <w:lang w:eastAsia="he-IL"/>
        </w:rPr>
        <w:t>ת</w:t>
      </w:r>
      <w:bookmarkStart w:id="29653" w:name="_ETM_Q1_7623508"/>
      <w:bookmarkEnd w:id="29653"/>
      <w:r>
        <w:rPr>
          <w:rFonts w:hint="cs"/>
          <w:rtl/>
          <w:lang w:eastAsia="he-IL"/>
        </w:rPr>
        <w:t>י</w:t>
      </w:r>
      <w:bookmarkStart w:id="29654" w:name="_ETM_Q1_7618553"/>
      <w:bookmarkEnd w:id="29654"/>
      <w:r>
        <w:rPr>
          <w:rFonts w:hint="cs"/>
          <w:rtl/>
          <w:lang w:eastAsia="he-IL"/>
        </w:rPr>
        <w:t>קו</w:t>
      </w:r>
      <w:bookmarkStart w:id="29655" w:name="_ETM_Q1_7618894"/>
      <w:bookmarkEnd w:id="29655"/>
      <w:r>
        <w:rPr>
          <w:rFonts w:hint="cs"/>
          <w:rtl/>
          <w:lang w:eastAsia="he-IL"/>
        </w:rPr>
        <w:t>ן לסעיף</w:t>
      </w:r>
      <w:bookmarkStart w:id="29656" w:name="_ETM_Q1_7621374"/>
      <w:bookmarkEnd w:id="29656"/>
      <w:r>
        <w:rPr>
          <w:rFonts w:hint="cs"/>
          <w:rtl/>
          <w:lang w:eastAsia="he-IL"/>
        </w:rPr>
        <w:t xml:space="preserve"> (ה')(1)</w:t>
      </w:r>
      <w:bookmarkStart w:id="29657" w:name="_ETM_Q1_7622587"/>
      <w:bookmarkEnd w:id="29657"/>
      <w:r>
        <w:rPr>
          <w:rFonts w:hint="cs"/>
          <w:rtl/>
          <w:lang w:eastAsia="he-IL"/>
        </w:rPr>
        <w:t xml:space="preserve"> </w:t>
      </w:r>
      <w:bookmarkStart w:id="29658" w:name="_ETM_Q1_7619129"/>
      <w:bookmarkEnd w:id="29658"/>
      <w:r>
        <w:rPr>
          <w:rFonts w:hint="cs"/>
          <w:rtl/>
          <w:lang w:eastAsia="he-IL"/>
        </w:rPr>
        <w:t>תימחק המילה לא.</w:t>
      </w:r>
    </w:p>
    <w:p w14:paraId="6629AA8F" w14:textId="77777777" w:rsidR="00302319" w:rsidRDefault="00302319" w:rsidP="00302319">
      <w:pPr>
        <w:rPr>
          <w:rtl/>
          <w:lang w:eastAsia="he-IL"/>
        </w:rPr>
      </w:pPr>
      <w:bookmarkStart w:id="29659" w:name="_ETM_Q1_7624867"/>
      <w:bookmarkStart w:id="29660" w:name="_ETM_Q1_7625578"/>
      <w:bookmarkEnd w:id="29659"/>
      <w:bookmarkEnd w:id="29660"/>
    </w:p>
    <w:p w14:paraId="5F2FFBB9" w14:textId="104100DC" w:rsidR="00302319" w:rsidRDefault="00302319" w:rsidP="00302319">
      <w:pPr>
        <w:pStyle w:val="a4"/>
        <w:keepNext/>
        <w:rPr>
          <w:rtl/>
        </w:rPr>
      </w:pPr>
      <w:bookmarkStart w:id="29661" w:name="ET_speaker_6231_2952"/>
      <w:r w:rsidRPr="00302319">
        <w:rPr>
          <w:rStyle w:val="TagStyle"/>
          <w:rtl/>
        </w:rPr>
        <w:t xml:space="preserve"> &lt;&lt; דובר &gt;&gt; </w:t>
      </w:r>
      <w:r>
        <w:rPr>
          <w:rtl/>
        </w:rPr>
        <w:t>יסמין פרידמן (יש עתיד):</w:t>
      </w:r>
      <w:r w:rsidRPr="00302319">
        <w:rPr>
          <w:rStyle w:val="TagStyle"/>
          <w:rtl/>
        </w:rPr>
        <w:t xml:space="preserve"> &lt;&lt; דובר &gt;&gt;</w:t>
      </w:r>
      <w:r w:rsidR="00707E81">
        <w:rPr>
          <w:rtl/>
        </w:rPr>
        <w:t xml:space="preserve"> </w:t>
      </w:r>
      <w:r>
        <w:rPr>
          <w:rtl/>
        </w:rPr>
        <w:t xml:space="preserve"> </w:t>
      </w:r>
      <w:bookmarkEnd w:id="29661"/>
    </w:p>
    <w:p w14:paraId="645C3C9A" w14:textId="77777777" w:rsidR="00302319" w:rsidRDefault="00302319" w:rsidP="00302319">
      <w:pPr>
        <w:pStyle w:val="KeepWithNext"/>
        <w:rPr>
          <w:rtl/>
          <w:lang w:eastAsia="he-IL"/>
        </w:rPr>
      </w:pPr>
    </w:p>
    <w:p w14:paraId="21E2757D" w14:textId="2419737E" w:rsidR="00302319" w:rsidRDefault="00302319" w:rsidP="00302319">
      <w:pPr>
        <w:rPr>
          <w:rtl/>
          <w:lang w:eastAsia="he-IL"/>
        </w:rPr>
      </w:pPr>
      <w:bookmarkStart w:id="29662" w:name="_ETM_Q1_7629550"/>
      <w:bookmarkEnd w:id="29662"/>
      <w:r>
        <w:rPr>
          <w:rFonts w:hint="cs"/>
          <w:rtl/>
          <w:lang w:eastAsia="he-IL"/>
        </w:rPr>
        <w:t>א</w:t>
      </w:r>
      <w:bookmarkStart w:id="29663" w:name="_ETM_Q1_7629644"/>
      <w:bookmarkEnd w:id="29663"/>
      <w:r>
        <w:rPr>
          <w:rFonts w:hint="cs"/>
          <w:rtl/>
          <w:lang w:eastAsia="he-IL"/>
        </w:rPr>
        <w:t xml:space="preserve">ני עכשיו עוברת לכל </w:t>
      </w:r>
      <w:bookmarkStart w:id="29664" w:name="_ETM_Q1_7631727"/>
      <w:bookmarkEnd w:id="29664"/>
      <w:r>
        <w:rPr>
          <w:rFonts w:hint="cs"/>
          <w:rtl/>
          <w:lang w:eastAsia="he-IL"/>
        </w:rPr>
        <w:t>מיני חקיקות שקשורות</w:t>
      </w:r>
      <w:bookmarkStart w:id="29665" w:name="_ETM_Q1_7629240"/>
      <w:bookmarkEnd w:id="29665"/>
      <w:r>
        <w:rPr>
          <w:rFonts w:hint="cs"/>
          <w:rtl/>
          <w:lang w:eastAsia="he-IL"/>
        </w:rPr>
        <w:t xml:space="preserve"> לגופי ביטחון, אני רק אסביר שיש פה </w:t>
      </w:r>
      <w:bookmarkStart w:id="29666" w:name="_ETM_Q1_7633645"/>
      <w:bookmarkEnd w:id="29666"/>
      <w:r>
        <w:rPr>
          <w:rFonts w:hint="cs"/>
          <w:rtl/>
          <w:lang w:eastAsia="he-IL"/>
        </w:rPr>
        <w:t>שתי מגמות שניכרות, האחת הרחבת</w:t>
      </w:r>
      <w:bookmarkStart w:id="29667" w:name="_ETM_Q1_7633627"/>
      <w:bookmarkEnd w:id="29667"/>
      <w:r>
        <w:rPr>
          <w:rFonts w:hint="cs"/>
          <w:rtl/>
          <w:lang w:eastAsia="he-IL"/>
        </w:rPr>
        <w:t xml:space="preserve"> אמצעי החקירה שבידי</w:t>
      </w:r>
      <w:bookmarkStart w:id="29668" w:name="_ETM_Q1_7638496"/>
      <w:bookmarkEnd w:id="29668"/>
      <w:r>
        <w:rPr>
          <w:rFonts w:hint="cs"/>
          <w:rtl/>
          <w:lang w:eastAsia="he-IL"/>
        </w:rPr>
        <w:t xml:space="preserve"> גופי הביטחון שעלולים לסכן את חירות האזרחים ואת הפרטיות שלהם, </w:t>
      </w:r>
      <w:bookmarkStart w:id="29669" w:name="_ETM_Q1_7645422"/>
      <w:bookmarkEnd w:id="29669"/>
      <w:r>
        <w:rPr>
          <w:rFonts w:hint="cs"/>
          <w:rtl/>
          <w:lang w:eastAsia="he-IL"/>
        </w:rPr>
        <w:t>והשנייה הרחקת מערכת המשפט</w:t>
      </w:r>
      <w:bookmarkStart w:id="29670" w:name="_ETM_Q1_7645822"/>
      <w:bookmarkEnd w:id="29670"/>
      <w:r>
        <w:rPr>
          <w:rFonts w:hint="cs"/>
          <w:rtl/>
          <w:lang w:eastAsia="he-IL"/>
        </w:rPr>
        <w:t xml:space="preserve"> מליווי ארגוני הביטחון של ישראל, בפועל</w:t>
      </w:r>
      <w:bookmarkStart w:id="29671" w:name="_ETM_Q1_7653130"/>
      <w:bookmarkEnd w:id="29671"/>
      <w:r>
        <w:rPr>
          <w:rFonts w:hint="cs"/>
          <w:rtl/>
          <w:lang w:eastAsia="he-IL"/>
        </w:rPr>
        <w:t xml:space="preserve"> מדובר בהפקרת החיילים למנגנוני המשפט הבינלאומי.</w:t>
      </w:r>
      <w:bookmarkStart w:id="29672" w:name="_ETM_Q1_7659232"/>
      <w:bookmarkEnd w:id="29672"/>
    </w:p>
    <w:p w14:paraId="15AF47FE" w14:textId="6E061CDE" w:rsidR="00302319" w:rsidRDefault="00302319" w:rsidP="00302319">
      <w:pPr>
        <w:rPr>
          <w:rtl/>
          <w:lang w:eastAsia="he-IL"/>
        </w:rPr>
      </w:pPr>
      <w:bookmarkStart w:id="29673" w:name="_ETM_Q1_7659396"/>
      <w:bookmarkStart w:id="29674" w:name="_ETM_Q1_7655353"/>
      <w:bookmarkEnd w:id="29673"/>
      <w:bookmarkEnd w:id="29674"/>
    </w:p>
    <w:p w14:paraId="1E2B2DC5" w14:textId="2C77DD60" w:rsidR="00302319" w:rsidRDefault="00302319" w:rsidP="00E92662">
      <w:pPr>
        <w:jc w:val="center"/>
        <w:rPr>
          <w:rtl/>
          <w:lang w:eastAsia="he-IL"/>
        </w:rPr>
      </w:pPr>
      <w:r>
        <w:rPr>
          <w:rFonts w:hint="cs"/>
          <w:rtl/>
          <w:lang w:eastAsia="he-IL"/>
        </w:rPr>
        <w:t xml:space="preserve">(היו"ר ינון אזולאי, </w:t>
      </w:r>
      <w:r w:rsidR="00E92662">
        <w:rPr>
          <w:rFonts w:hint="cs"/>
          <w:rtl/>
          <w:lang w:eastAsia="he-IL"/>
        </w:rPr>
        <w:t>18:27)</w:t>
      </w:r>
    </w:p>
    <w:p w14:paraId="48746396" w14:textId="77777777" w:rsidR="00E92662" w:rsidRDefault="00E92662" w:rsidP="00E92662">
      <w:pPr>
        <w:jc w:val="center"/>
        <w:rPr>
          <w:rtl/>
          <w:lang w:eastAsia="he-IL"/>
        </w:rPr>
      </w:pPr>
    </w:p>
    <w:p w14:paraId="62A65023" w14:textId="0049AED0" w:rsidR="00E92662" w:rsidRDefault="00E92662" w:rsidP="00E92662">
      <w:pPr>
        <w:pStyle w:val="af6"/>
        <w:keepNext/>
        <w:rPr>
          <w:rtl/>
        </w:rPr>
      </w:pPr>
      <w:bookmarkStart w:id="29675" w:name="ET_yor_5726_2953"/>
      <w:r w:rsidRPr="00E92662">
        <w:rPr>
          <w:rStyle w:val="TagStyle"/>
          <w:rtl/>
        </w:rPr>
        <w:t xml:space="preserve"> &lt;&lt; יור &gt;&gt; </w:t>
      </w:r>
      <w:r>
        <w:rPr>
          <w:rtl/>
        </w:rPr>
        <w:t>היו"ר ינון אזולאי:</w:t>
      </w:r>
      <w:r w:rsidRPr="00E92662">
        <w:rPr>
          <w:rStyle w:val="TagStyle"/>
          <w:rtl/>
        </w:rPr>
        <w:t xml:space="preserve"> &lt;&lt; יור &gt;&gt;</w:t>
      </w:r>
      <w:r w:rsidR="00707E81">
        <w:rPr>
          <w:rtl/>
        </w:rPr>
        <w:t xml:space="preserve"> </w:t>
      </w:r>
      <w:r>
        <w:rPr>
          <w:rtl/>
        </w:rPr>
        <w:t xml:space="preserve"> </w:t>
      </w:r>
      <w:bookmarkEnd w:id="29675"/>
    </w:p>
    <w:p w14:paraId="71D51751" w14:textId="77777777" w:rsidR="00E92662" w:rsidRDefault="00E92662" w:rsidP="00E92662">
      <w:pPr>
        <w:pStyle w:val="KeepWithNext"/>
        <w:rPr>
          <w:rtl/>
          <w:lang w:eastAsia="he-IL"/>
        </w:rPr>
      </w:pPr>
    </w:p>
    <w:p w14:paraId="71A2F2D9" w14:textId="4D4B9EB7" w:rsidR="00E92662" w:rsidRDefault="00E92662" w:rsidP="00E92662">
      <w:pPr>
        <w:rPr>
          <w:rtl/>
        </w:rPr>
      </w:pPr>
      <w:bookmarkStart w:id="29676" w:name="_ETM_Q1_7651398"/>
      <w:bookmarkEnd w:id="29676"/>
      <w:r>
        <w:rPr>
          <w:rFonts w:hint="cs"/>
          <w:rtl/>
        </w:rPr>
        <w:t xml:space="preserve">תודה. מי בעד? </w:t>
      </w:r>
      <w:bookmarkStart w:id="29677" w:name="_ETM_Q1_7656522"/>
      <w:bookmarkEnd w:id="29677"/>
      <w:r>
        <w:rPr>
          <w:rFonts w:hint="cs"/>
          <w:rtl/>
        </w:rPr>
        <w:t xml:space="preserve">שלושה, מי נגד? תשעה, מי נמנע? </w:t>
      </w:r>
    </w:p>
    <w:p w14:paraId="134B690B" w14:textId="77777777" w:rsidR="00E92662" w:rsidRDefault="00E92662" w:rsidP="00E92662">
      <w:pPr>
        <w:pStyle w:val="af1"/>
        <w:keepNext/>
        <w:rPr>
          <w:rtl/>
        </w:rPr>
      </w:pPr>
    </w:p>
    <w:p w14:paraId="4F09885D" w14:textId="77777777" w:rsidR="00E92662" w:rsidRDefault="00E92662" w:rsidP="00E92662">
      <w:pPr>
        <w:pStyle w:val="af1"/>
        <w:keepNext/>
        <w:rPr>
          <w:rtl/>
        </w:rPr>
      </w:pPr>
      <w:r>
        <w:rPr>
          <w:rtl/>
        </w:rPr>
        <w:t>הצבעה</w:t>
      </w:r>
    </w:p>
    <w:p w14:paraId="3BC1288F" w14:textId="77777777" w:rsidR="00E92662" w:rsidRDefault="00E92662" w:rsidP="00E92662">
      <w:pPr>
        <w:pStyle w:val="af2"/>
        <w:rPr>
          <w:rtl/>
        </w:rPr>
      </w:pPr>
    </w:p>
    <w:p w14:paraId="7C3DC871" w14:textId="77777777" w:rsidR="00E92662" w:rsidRPr="00BA1585" w:rsidRDefault="00E92662" w:rsidP="00E92662">
      <w:pPr>
        <w:jc w:val="center"/>
        <w:rPr>
          <w:rtl/>
        </w:rPr>
      </w:pPr>
      <w:r>
        <w:rPr>
          <w:rFonts w:hint="cs"/>
          <w:rtl/>
        </w:rPr>
        <w:t>ההסתייגות נדחתה.</w:t>
      </w:r>
    </w:p>
    <w:p w14:paraId="693F96BA" w14:textId="77777777" w:rsidR="00E92662" w:rsidRDefault="00E92662" w:rsidP="00E92662">
      <w:pPr>
        <w:rPr>
          <w:rtl/>
          <w:lang w:eastAsia="he-IL"/>
        </w:rPr>
      </w:pPr>
    </w:p>
    <w:p w14:paraId="73E71471" w14:textId="77777777" w:rsidR="00E92662" w:rsidRDefault="00E92662" w:rsidP="00E92662">
      <w:pPr>
        <w:rPr>
          <w:rtl/>
          <w:lang w:eastAsia="he-IL"/>
        </w:rPr>
      </w:pPr>
      <w:r>
        <w:rPr>
          <w:rFonts w:hint="cs"/>
          <w:rtl/>
          <w:lang w:eastAsia="he-IL"/>
        </w:rPr>
        <w:t>ההסתייגות לא עברה.</w:t>
      </w:r>
      <w:bookmarkStart w:id="29678" w:name="_ETM_Q1_7661006"/>
      <w:bookmarkStart w:id="29679" w:name="_ETM_Q1_7656366"/>
      <w:bookmarkStart w:id="29680" w:name="_ETM_Q1_7667678"/>
      <w:bookmarkStart w:id="29681" w:name="_ETM_Q1_7667826"/>
      <w:bookmarkStart w:id="29682" w:name="_ETM_Q1_7663007"/>
      <w:bookmarkStart w:id="29683" w:name="_ETM_Q1_7720942"/>
      <w:bookmarkEnd w:id="29678"/>
      <w:bookmarkEnd w:id="29679"/>
      <w:bookmarkEnd w:id="29680"/>
      <w:bookmarkEnd w:id="29681"/>
      <w:bookmarkEnd w:id="29682"/>
      <w:bookmarkEnd w:id="29683"/>
    </w:p>
    <w:p w14:paraId="6B726411" w14:textId="77777777" w:rsidR="00E92662" w:rsidRDefault="00E92662" w:rsidP="00E92662">
      <w:pPr>
        <w:rPr>
          <w:rtl/>
          <w:lang w:eastAsia="he-IL"/>
        </w:rPr>
      </w:pPr>
      <w:bookmarkStart w:id="29684" w:name="_ETM_Q1_7721177"/>
      <w:bookmarkStart w:id="29685" w:name="_ETM_Q1_7721720"/>
      <w:bookmarkEnd w:id="29684"/>
      <w:bookmarkEnd w:id="29685"/>
    </w:p>
    <w:p w14:paraId="47D43F4E" w14:textId="1E75CF60" w:rsidR="00E92662" w:rsidRDefault="00E92662" w:rsidP="00E92662">
      <w:pPr>
        <w:rPr>
          <w:rtl/>
          <w:lang w:eastAsia="he-IL"/>
        </w:rPr>
      </w:pPr>
      <w:bookmarkStart w:id="29686" w:name="_ETM_Q1_7721931"/>
      <w:bookmarkEnd w:id="29686"/>
      <w:r>
        <w:rPr>
          <w:rFonts w:hint="cs"/>
          <w:rtl/>
          <w:lang w:eastAsia="he-IL"/>
        </w:rPr>
        <w:t>202 בבקשה.</w:t>
      </w:r>
      <w:bookmarkStart w:id="29687" w:name="_ETM_Q1_7667391"/>
      <w:bookmarkEnd w:id="29687"/>
    </w:p>
    <w:p w14:paraId="328F3CE8" w14:textId="77777777" w:rsidR="00E92662" w:rsidRDefault="00E92662" w:rsidP="00E92662">
      <w:pPr>
        <w:rPr>
          <w:rtl/>
          <w:lang w:eastAsia="he-IL"/>
        </w:rPr>
      </w:pPr>
      <w:bookmarkStart w:id="29688" w:name="_ETM_Q1_7667572"/>
      <w:bookmarkEnd w:id="29688"/>
    </w:p>
    <w:p w14:paraId="3FFED6AE" w14:textId="6B85338A" w:rsidR="00E92662" w:rsidRDefault="00E92662" w:rsidP="00E92662">
      <w:pPr>
        <w:pStyle w:val="a4"/>
        <w:keepNext/>
        <w:rPr>
          <w:rtl/>
        </w:rPr>
      </w:pPr>
      <w:bookmarkStart w:id="29689" w:name="ET_speaker_אייל_לב_ארי_2955"/>
      <w:r w:rsidRPr="00E92662">
        <w:rPr>
          <w:rStyle w:val="TagStyle"/>
          <w:rtl/>
        </w:rPr>
        <w:t xml:space="preserve"> &lt;&lt; דובר &gt;&gt; </w:t>
      </w:r>
      <w:r>
        <w:rPr>
          <w:rtl/>
        </w:rPr>
        <w:t>אייל לב ארי:</w:t>
      </w:r>
      <w:r w:rsidRPr="00E92662">
        <w:rPr>
          <w:rStyle w:val="TagStyle"/>
          <w:rtl/>
        </w:rPr>
        <w:t xml:space="preserve"> &lt;&lt; דובר &gt;&gt;</w:t>
      </w:r>
      <w:r w:rsidR="00707E81">
        <w:rPr>
          <w:rtl/>
        </w:rPr>
        <w:t xml:space="preserve"> </w:t>
      </w:r>
      <w:r>
        <w:rPr>
          <w:rtl/>
        </w:rPr>
        <w:t xml:space="preserve"> </w:t>
      </w:r>
      <w:bookmarkEnd w:id="29689"/>
    </w:p>
    <w:p w14:paraId="5BB4E689" w14:textId="77777777" w:rsidR="00E92662" w:rsidRDefault="00E92662" w:rsidP="00E92662">
      <w:pPr>
        <w:pStyle w:val="KeepWithNext"/>
        <w:rPr>
          <w:rtl/>
          <w:lang w:eastAsia="he-IL"/>
        </w:rPr>
      </w:pPr>
    </w:p>
    <w:p w14:paraId="0FE8D52E" w14:textId="301F33C4" w:rsidR="00E92662" w:rsidRDefault="00E92662" w:rsidP="00E92662">
      <w:pPr>
        <w:rPr>
          <w:rtl/>
          <w:lang w:eastAsia="he-IL"/>
        </w:rPr>
      </w:pPr>
      <w:bookmarkStart w:id="29690" w:name="_ETM_Q1_7669666"/>
      <w:bookmarkStart w:id="29691" w:name="_ETM_Q1_7669798"/>
      <w:bookmarkEnd w:id="29690"/>
      <w:bookmarkEnd w:id="29691"/>
      <w:r>
        <w:rPr>
          <w:rFonts w:hint="cs"/>
          <w:rtl/>
          <w:lang w:eastAsia="he-IL"/>
        </w:rPr>
        <w:t>אחרי</w:t>
      </w:r>
      <w:bookmarkStart w:id="29692" w:name="_ETM_Q1_7665533"/>
      <w:bookmarkStart w:id="29693" w:name="_ETM_Q1_7662350"/>
      <w:bookmarkEnd w:id="29692"/>
      <w:bookmarkEnd w:id="29693"/>
      <w:r>
        <w:rPr>
          <w:rFonts w:hint="cs"/>
          <w:rtl/>
          <w:lang w:eastAsia="he-IL"/>
        </w:rPr>
        <w:t xml:space="preserve"> סעיף קטן (ה) יבוא, סעיף</w:t>
      </w:r>
      <w:bookmarkStart w:id="29694" w:name="_ETM_Q1_7668826"/>
      <w:bookmarkEnd w:id="29694"/>
      <w:r>
        <w:rPr>
          <w:rFonts w:hint="cs"/>
          <w:rtl/>
          <w:lang w:eastAsia="he-IL"/>
        </w:rPr>
        <w:t xml:space="preserve"> קטן</w:t>
      </w:r>
      <w:bookmarkStart w:id="29695" w:name="_ETM_Q1_7669371"/>
      <w:bookmarkEnd w:id="29695"/>
      <w:r>
        <w:rPr>
          <w:rFonts w:hint="cs"/>
          <w:rtl/>
          <w:lang w:eastAsia="he-IL"/>
        </w:rPr>
        <w:t xml:space="preserve"> (ה) באשר להסדר הקבוע בסעיף ד</w:t>
      </w:r>
      <w:bookmarkStart w:id="29696" w:name="_ETM_Q1_7672003"/>
      <w:bookmarkEnd w:id="29696"/>
      <w:r>
        <w:rPr>
          <w:rFonts w:hint="cs"/>
          <w:rtl/>
          <w:lang w:eastAsia="he-IL"/>
        </w:rPr>
        <w:t xml:space="preserve">' עד ה'(1) לחוק </w:t>
      </w:r>
      <w:bookmarkStart w:id="29697" w:name="_ETM_Q1_7677211"/>
      <w:bookmarkEnd w:id="29697"/>
      <w:r>
        <w:rPr>
          <w:rFonts w:hint="cs"/>
          <w:rtl/>
          <w:lang w:eastAsia="he-IL"/>
        </w:rPr>
        <w:t>זה, ההסדר</w:t>
      </w:r>
      <w:bookmarkStart w:id="29698" w:name="_ETM_Q1_7675087"/>
      <w:bookmarkEnd w:id="29698"/>
      <w:r>
        <w:rPr>
          <w:rFonts w:hint="cs"/>
          <w:rtl/>
          <w:lang w:eastAsia="he-IL"/>
        </w:rPr>
        <w:t xml:space="preserve"> ייכנס לתוקף</w:t>
      </w:r>
      <w:bookmarkStart w:id="29699" w:name="_ETM_Q1_7675057"/>
      <w:bookmarkEnd w:id="29699"/>
      <w:r>
        <w:rPr>
          <w:rFonts w:hint="cs"/>
          <w:rtl/>
          <w:lang w:eastAsia="he-IL"/>
        </w:rPr>
        <w:t xml:space="preserve"> בהתאם למשאל עם, בהתאם לקבוע בחוק</w:t>
      </w:r>
      <w:bookmarkStart w:id="29700" w:name="_ETM_Q1_7683062"/>
      <w:bookmarkEnd w:id="29700"/>
      <w:r>
        <w:rPr>
          <w:rFonts w:hint="cs"/>
          <w:rtl/>
          <w:lang w:eastAsia="he-IL"/>
        </w:rPr>
        <w:t xml:space="preserve"> יסוד</w:t>
      </w:r>
      <w:bookmarkStart w:id="29701" w:name="_ETM_Q1_7679537"/>
      <w:bookmarkEnd w:id="29701"/>
      <w:r>
        <w:rPr>
          <w:rFonts w:hint="cs"/>
          <w:rtl/>
          <w:lang w:eastAsia="he-IL"/>
        </w:rPr>
        <w:t xml:space="preserve"> משאל עם.</w:t>
      </w:r>
      <w:bookmarkStart w:id="29702" w:name="_ETM_Q1_7681187"/>
      <w:bookmarkEnd w:id="29702"/>
    </w:p>
    <w:p w14:paraId="186C40ED" w14:textId="77777777" w:rsidR="00E92662" w:rsidRDefault="00E92662" w:rsidP="00E92662">
      <w:pPr>
        <w:rPr>
          <w:rtl/>
          <w:lang w:eastAsia="he-IL"/>
        </w:rPr>
      </w:pPr>
      <w:bookmarkStart w:id="29703" w:name="_ETM_Q1_7682009"/>
      <w:bookmarkStart w:id="29704" w:name="_ETM_Q1_7677553"/>
      <w:bookmarkEnd w:id="29703"/>
      <w:bookmarkEnd w:id="29704"/>
    </w:p>
    <w:p w14:paraId="00D9A1BC" w14:textId="453AD7DB" w:rsidR="00E92662" w:rsidRDefault="00E92662" w:rsidP="00E92662">
      <w:pPr>
        <w:pStyle w:val="af6"/>
        <w:keepNext/>
        <w:rPr>
          <w:rtl/>
        </w:rPr>
      </w:pPr>
      <w:bookmarkStart w:id="29705" w:name="_ETM_Q1_7678605"/>
      <w:bookmarkStart w:id="29706" w:name="_ETM_Q1_7679276"/>
      <w:bookmarkStart w:id="29707" w:name="ET_yor_5726_2956"/>
      <w:bookmarkEnd w:id="29705"/>
      <w:bookmarkEnd w:id="29706"/>
      <w:r w:rsidRPr="00E92662">
        <w:rPr>
          <w:rStyle w:val="TagStyle"/>
          <w:rtl/>
        </w:rPr>
        <w:t xml:space="preserve"> &lt;&lt; יור &gt;&gt; </w:t>
      </w:r>
      <w:r>
        <w:rPr>
          <w:rtl/>
        </w:rPr>
        <w:t>היו"ר ינ</w:t>
      </w:r>
      <w:bookmarkStart w:id="29708" w:name="_ETM_Q1_7682139"/>
      <w:bookmarkEnd w:id="29708"/>
      <w:r>
        <w:rPr>
          <w:rtl/>
        </w:rPr>
        <w:t>ון אזולאי:</w:t>
      </w:r>
      <w:r w:rsidRPr="00E92662">
        <w:rPr>
          <w:rStyle w:val="TagStyle"/>
          <w:rtl/>
        </w:rPr>
        <w:t xml:space="preserve"> &lt;&lt; יור &gt;&gt;</w:t>
      </w:r>
      <w:r w:rsidR="00707E81">
        <w:rPr>
          <w:rtl/>
        </w:rPr>
        <w:t xml:space="preserve"> </w:t>
      </w:r>
      <w:r>
        <w:rPr>
          <w:rtl/>
        </w:rPr>
        <w:t xml:space="preserve"> </w:t>
      </w:r>
      <w:bookmarkEnd w:id="29707"/>
    </w:p>
    <w:p w14:paraId="5FBB894B" w14:textId="77777777" w:rsidR="00E92662" w:rsidRDefault="00E92662" w:rsidP="00E92662">
      <w:pPr>
        <w:rPr>
          <w:rtl/>
          <w:lang w:eastAsia="he-IL"/>
        </w:rPr>
      </w:pPr>
    </w:p>
    <w:p w14:paraId="60A5CFB9" w14:textId="00076282" w:rsidR="00E92662" w:rsidRDefault="00E92662" w:rsidP="00E92662">
      <w:pPr>
        <w:rPr>
          <w:rtl/>
          <w:lang w:eastAsia="he-IL"/>
        </w:rPr>
      </w:pPr>
      <w:r>
        <w:rPr>
          <w:rFonts w:hint="cs"/>
          <w:rtl/>
          <w:lang w:eastAsia="he-IL"/>
        </w:rPr>
        <w:t>בבקשה.</w:t>
      </w:r>
    </w:p>
    <w:p w14:paraId="3D6796F9" w14:textId="77777777" w:rsidR="00E92662" w:rsidRDefault="00E92662" w:rsidP="00E92662">
      <w:pPr>
        <w:rPr>
          <w:rtl/>
          <w:lang w:eastAsia="he-IL"/>
        </w:rPr>
      </w:pPr>
    </w:p>
    <w:p w14:paraId="0581213D" w14:textId="74B8A31B" w:rsidR="00E92662" w:rsidRDefault="00E92662" w:rsidP="00E92662">
      <w:pPr>
        <w:pStyle w:val="a4"/>
        <w:keepNext/>
        <w:rPr>
          <w:rtl/>
        </w:rPr>
      </w:pPr>
      <w:r w:rsidRPr="00E92662">
        <w:rPr>
          <w:rStyle w:val="TagStyle"/>
          <w:rtl/>
        </w:rPr>
        <w:t xml:space="preserve"> &lt;&lt; דובר &gt;&gt; </w:t>
      </w:r>
      <w:r>
        <w:rPr>
          <w:rtl/>
        </w:rPr>
        <w:t>משה טור פז (יש עתיד):</w:t>
      </w:r>
      <w:r w:rsidRPr="00E92662">
        <w:rPr>
          <w:rStyle w:val="TagStyle"/>
          <w:rtl/>
        </w:rPr>
        <w:t xml:space="preserve"> &lt;&lt; דובר &gt;&gt;</w:t>
      </w:r>
      <w:r w:rsidR="00707E81">
        <w:rPr>
          <w:rtl/>
        </w:rPr>
        <w:t xml:space="preserve"> </w:t>
      </w:r>
      <w:r>
        <w:rPr>
          <w:rtl/>
        </w:rPr>
        <w:t xml:space="preserve"> </w:t>
      </w:r>
    </w:p>
    <w:p w14:paraId="177A1EC9" w14:textId="77777777" w:rsidR="00E92662" w:rsidRDefault="00E92662" w:rsidP="00E92662">
      <w:pPr>
        <w:pStyle w:val="KeepWithNext"/>
        <w:rPr>
          <w:rtl/>
          <w:lang w:eastAsia="he-IL"/>
        </w:rPr>
      </w:pPr>
    </w:p>
    <w:p w14:paraId="64EE0C4D" w14:textId="5DD4E8F8" w:rsidR="00E92662" w:rsidRDefault="00E92662" w:rsidP="00E92662">
      <w:pPr>
        <w:rPr>
          <w:rtl/>
          <w:lang w:eastAsia="he-IL"/>
        </w:rPr>
      </w:pPr>
      <w:bookmarkStart w:id="29709" w:name="_ETM_Q1_7683899"/>
      <w:bookmarkStart w:id="29710" w:name="_ETM_Q1_7684096"/>
      <w:bookmarkStart w:id="29711" w:name="_ETM_Q1_7684321"/>
      <w:bookmarkEnd w:id="29709"/>
      <w:bookmarkEnd w:id="29710"/>
      <w:bookmarkEnd w:id="29711"/>
      <w:r>
        <w:rPr>
          <w:rFonts w:hint="cs"/>
          <w:rtl/>
          <w:lang w:eastAsia="he-IL"/>
        </w:rPr>
        <w:t>כן,</w:t>
      </w:r>
      <w:bookmarkStart w:id="29712" w:name="_ETM_Q1_7684945"/>
      <w:bookmarkEnd w:id="29712"/>
      <w:r>
        <w:rPr>
          <w:rFonts w:hint="cs"/>
          <w:rtl/>
          <w:lang w:eastAsia="he-IL"/>
        </w:rPr>
        <w:t xml:space="preserve"> אנחנו סבורים שבנסיבות המיוחדות האלה, כאשר</w:t>
      </w:r>
      <w:bookmarkStart w:id="29713" w:name="_ETM_Q1_7685471"/>
      <w:bookmarkEnd w:id="29713"/>
      <w:r>
        <w:rPr>
          <w:rFonts w:hint="cs"/>
          <w:rtl/>
          <w:lang w:eastAsia="he-IL"/>
        </w:rPr>
        <w:t xml:space="preserve"> י</w:t>
      </w:r>
      <w:bookmarkStart w:id="29714" w:name="_ETM_Q1_7685864"/>
      <w:bookmarkEnd w:id="29714"/>
      <w:r>
        <w:rPr>
          <w:rFonts w:hint="cs"/>
          <w:rtl/>
          <w:lang w:eastAsia="he-IL"/>
        </w:rPr>
        <w:t xml:space="preserve">ש פה הפיכה משטרית ורצון לייצר את כללי הדמוקרטיה מחדש, נכון </w:t>
      </w:r>
      <w:bookmarkStart w:id="29715" w:name="_ETM_Q1_7694009"/>
      <w:bookmarkEnd w:id="29715"/>
      <w:r>
        <w:rPr>
          <w:rFonts w:hint="cs"/>
          <w:rtl/>
          <w:lang w:eastAsia="he-IL"/>
        </w:rPr>
        <w:t>יהיה לפנות אל העם ולשאול אותו את עמד</w:t>
      </w:r>
      <w:bookmarkStart w:id="29716" w:name="_ETM_Q1_7694784"/>
      <w:bookmarkEnd w:id="29716"/>
      <w:r>
        <w:rPr>
          <w:rFonts w:hint="cs"/>
          <w:rtl/>
          <w:lang w:eastAsia="he-IL"/>
        </w:rPr>
        <w:t>תו</w:t>
      </w:r>
      <w:bookmarkStart w:id="29717" w:name="_ETM_Q1_7696683"/>
      <w:bookmarkStart w:id="29718" w:name="_ETM_Q1_7700134"/>
      <w:bookmarkStart w:id="29719" w:name="_ETM_Q1_7696105"/>
      <w:bookmarkEnd w:id="29717"/>
      <w:bookmarkEnd w:id="29718"/>
      <w:bookmarkEnd w:id="29719"/>
      <w:r>
        <w:rPr>
          <w:rFonts w:hint="cs"/>
          <w:rtl/>
          <w:lang w:eastAsia="he-IL"/>
        </w:rPr>
        <w:t>.</w:t>
      </w:r>
    </w:p>
    <w:p w14:paraId="132F08CE" w14:textId="77777777" w:rsidR="00E92662" w:rsidRDefault="00E92662" w:rsidP="00E92662">
      <w:pPr>
        <w:rPr>
          <w:rtl/>
          <w:lang w:eastAsia="he-IL"/>
        </w:rPr>
      </w:pPr>
    </w:p>
    <w:p w14:paraId="31B34924" w14:textId="09CBA20C" w:rsidR="00E92662" w:rsidRDefault="00E92662" w:rsidP="00E92662">
      <w:pPr>
        <w:pStyle w:val="af6"/>
        <w:keepNext/>
        <w:rPr>
          <w:rtl/>
        </w:rPr>
      </w:pPr>
      <w:bookmarkStart w:id="29720" w:name="ET_yor_5726_2958"/>
      <w:r w:rsidRPr="00E92662">
        <w:rPr>
          <w:rStyle w:val="TagStyle"/>
          <w:rtl/>
        </w:rPr>
        <w:t xml:space="preserve"> &lt;&lt; יור &gt;&gt; </w:t>
      </w:r>
      <w:r>
        <w:rPr>
          <w:rtl/>
        </w:rPr>
        <w:t>היו"ר ינון אזולאי:</w:t>
      </w:r>
      <w:r w:rsidRPr="00E92662">
        <w:rPr>
          <w:rStyle w:val="TagStyle"/>
          <w:rtl/>
        </w:rPr>
        <w:t xml:space="preserve"> &lt;&lt; יור &gt;&gt;</w:t>
      </w:r>
      <w:r w:rsidR="00707E81">
        <w:rPr>
          <w:rtl/>
        </w:rPr>
        <w:t xml:space="preserve"> </w:t>
      </w:r>
      <w:r>
        <w:rPr>
          <w:rtl/>
        </w:rPr>
        <w:t xml:space="preserve"> </w:t>
      </w:r>
      <w:bookmarkEnd w:id="29720"/>
    </w:p>
    <w:p w14:paraId="7807CB3C" w14:textId="77777777" w:rsidR="00E92662" w:rsidRDefault="00E92662" w:rsidP="00E92662">
      <w:pPr>
        <w:pStyle w:val="KeepWithNext"/>
        <w:rPr>
          <w:rtl/>
          <w:lang w:eastAsia="he-IL"/>
        </w:rPr>
      </w:pPr>
    </w:p>
    <w:p w14:paraId="3CFB03B1" w14:textId="6DB33F23" w:rsidR="00E92662" w:rsidRDefault="00E92662" w:rsidP="00E92662">
      <w:pPr>
        <w:rPr>
          <w:rtl/>
          <w:lang w:eastAsia="he-IL"/>
        </w:rPr>
      </w:pPr>
      <w:r>
        <w:rPr>
          <w:rFonts w:hint="cs"/>
          <w:rtl/>
          <w:lang w:eastAsia="he-IL"/>
        </w:rPr>
        <w:t>אז אתה אומר משאל עם?</w:t>
      </w:r>
      <w:bookmarkStart w:id="29721" w:name="_ETM_Q1_7692625"/>
      <w:bookmarkEnd w:id="29721"/>
      <w:r>
        <w:rPr>
          <w:rFonts w:hint="cs"/>
          <w:rtl/>
          <w:lang w:eastAsia="he-IL"/>
        </w:rPr>
        <w:t xml:space="preserve"> כבר היה את ז</w:t>
      </w:r>
      <w:bookmarkStart w:id="29722" w:name="_ETM_Q1_7699679"/>
      <w:bookmarkEnd w:id="29722"/>
      <w:r>
        <w:rPr>
          <w:rFonts w:hint="cs"/>
          <w:rtl/>
          <w:lang w:eastAsia="he-IL"/>
        </w:rPr>
        <w:t>ה, מפלגת העבודה כבר</w:t>
      </w:r>
      <w:bookmarkStart w:id="29723" w:name="_ETM_Q1_7703399"/>
      <w:bookmarkEnd w:id="29723"/>
      <w:r>
        <w:rPr>
          <w:rFonts w:hint="cs"/>
          <w:rtl/>
          <w:lang w:eastAsia="he-IL"/>
        </w:rPr>
        <w:t xml:space="preserve"> הציעה את זה אבל לא חשוב.</w:t>
      </w:r>
    </w:p>
    <w:p w14:paraId="2B40FB4A" w14:textId="77777777" w:rsidR="00E92662" w:rsidRDefault="00E92662" w:rsidP="00E92662">
      <w:pPr>
        <w:rPr>
          <w:rtl/>
          <w:lang w:eastAsia="he-IL"/>
        </w:rPr>
      </w:pPr>
      <w:bookmarkStart w:id="29724" w:name="_ETM_Q1_7706151"/>
      <w:bookmarkStart w:id="29725" w:name="_ETM_Q1_7702600"/>
      <w:bookmarkEnd w:id="29724"/>
      <w:bookmarkEnd w:id="29725"/>
    </w:p>
    <w:p w14:paraId="34D1ADC0" w14:textId="7DA742D0" w:rsidR="00E92662" w:rsidRDefault="00E92662" w:rsidP="00E92662">
      <w:pPr>
        <w:pStyle w:val="a4"/>
        <w:keepNext/>
        <w:rPr>
          <w:rtl/>
        </w:rPr>
      </w:pPr>
      <w:bookmarkStart w:id="29726" w:name="ET_speaker_6128_2959"/>
      <w:r w:rsidRPr="00E92662">
        <w:rPr>
          <w:rStyle w:val="TagStyle"/>
          <w:rtl/>
        </w:rPr>
        <w:t xml:space="preserve"> &lt;&lt; דובר &gt;&gt; </w:t>
      </w:r>
      <w:r>
        <w:rPr>
          <w:rtl/>
        </w:rPr>
        <w:t>משה טור פז (יש עתיד):</w:t>
      </w:r>
      <w:r w:rsidRPr="00E92662">
        <w:rPr>
          <w:rStyle w:val="TagStyle"/>
          <w:rtl/>
        </w:rPr>
        <w:t xml:space="preserve"> &lt;&lt; דובר &gt;&gt;</w:t>
      </w:r>
      <w:r w:rsidR="00707E81">
        <w:rPr>
          <w:rtl/>
        </w:rPr>
        <w:t xml:space="preserve"> </w:t>
      </w:r>
      <w:r>
        <w:rPr>
          <w:rtl/>
        </w:rPr>
        <w:t xml:space="preserve"> </w:t>
      </w:r>
      <w:bookmarkEnd w:id="29726"/>
    </w:p>
    <w:p w14:paraId="7E1FA867" w14:textId="77777777" w:rsidR="00E92662" w:rsidRDefault="00E92662" w:rsidP="00E92662">
      <w:pPr>
        <w:pStyle w:val="KeepWithNext"/>
        <w:rPr>
          <w:rtl/>
          <w:lang w:eastAsia="he-IL"/>
        </w:rPr>
      </w:pPr>
    </w:p>
    <w:p w14:paraId="6FD15030" w14:textId="2CC2FC71" w:rsidR="00E92662" w:rsidRDefault="00E92662" w:rsidP="00E92662">
      <w:pPr>
        <w:rPr>
          <w:rtl/>
          <w:lang w:eastAsia="he-IL"/>
        </w:rPr>
      </w:pPr>
      <w:r>
        <w:rPr>
          <w:rFonts w:hint="cs"/>
          <w:rtl/>
          <w:lang w:eastAsia="he-IL"/>
        </w:rPr>
        <w:t>ב</w:t>
      </w:r>
      <w:bookmarkStart w:id="29727" w:name="_ETM_Q1_7704987"/>
      <w:bookmarkStart w:id="29728" w:name="_ETM_Q1_7705077"/>
      <w:bookmarkEnd w:id="29727"/>
      <w:bookmarkEnd w:id="29728"/>
      <w:r>
        <w:rPr>
          <w:rFonts w:hint="cs"/>
          <w:rtl/>
          <w:lang w:eastAsia="he-IL"/>
        </w:rPr>
        <w:t>סדר, מפלגת העבודה כבודה במקומה</w:t>
      </w:r>
      <w:bookmarkStart w:id="29729" w:name="_ETM_Q1_7709123"/>
      <w:bookmarkEnd w:id="29729"/>
      <w:r>
        <w:rPr>
          <w:rFonts w:hint="cs"/>
          <w:rtl/>
          <w:lang w:eastAsia="he-IL"/>
        </w:rPr>
        <w:t xml:space="preserve"> מונח, אבל להכניס את, אנחנו סבורים שאם העם יצטרך </w:t>
      </w:r>
      <w:bookmarkStart w:id="29730" w:name="_ETM_Q1_7715380"/>
      <w:bookmarkEnd w:id="29730"/>
      <w:r>
        <w:rPr>
          <w:rFonts w:hint="cs"/>
          <w:rtl/>
          <w:lang w:eastAsia="he-IL"/>
        </w:rPr>
        <w:t>לדון בסוגייה</w:t>
      </w:r>
      <w:bookmarkStart w:id="29731" w:name="_ETM_Q1_7712186"/>
      <w:bookmarkEnd w:id="29731"/>
      <w:r>
        <w:rPr>
          <w:rFonts w:hint="cs"/>
          <w:rtl/>
          <w:lang w:eastAsia="he-IL"/>
        </w:rPr>
        <w:t xml:space="preserve"> האם יש ביקורת משפטית או לא, </w:t>
      </w:r>
      <w:bookmarkStart w:id="29732" w:name="_ETM_Q1_7718830"/>
      <w:bookmarkEnd w:id="29732"/>
      <w:r>
        <w:rPr>
          <w:rFonts w:hint="cs"/>
          <w:rtl/>
          <w:lang w:eastAsia="he-IL"/>
        </w:rPr>
        <w:t>תהיה לו אמירה ולא בטוח</w:t>
      </w:r>
      <w:bookmarkStart w:id="29733" w:name="_ETM_Q1_7716881"/>
      <w:bookmarkEnd w:id="29733"/>
      <w:r>
        <w:rPr>
          <w:rFonts w:hint="cs"/>
          <w:rtl/>
          <w:lang w:eastAsia="he-IL"/>
        </w:rPr>
        <w:t xml:space="preserve"> שזאת תהיה אמירה שאתם </w:t>
      </w:r>
      <w:bookmarkStart w:id="29734" w:name="_ETM_Q1_7721342"/>
      <w:bookmarkEnd w:id="29734"/>
      <w:r>
        <w:rPr>
          <w:rFonts w:hint="cs"/>
          <w:rtl/>
          <w:lang w:eastAsia="he-IL"/>
        </w:rPr>
        <w:t>רוצים.</w:t>
      </w:r>
      <w:bookmarkStart w:id="29735" w:name="_ETM_Q1_7723708"/>
      <w:bookmarkStart w:id="29736" w:name="_ETM_Q1_7725372"/>
      <w:bookmarkEnd w:id="29735"/>
      <w:bookmarkEnd w:id="29736"/>
    </w:p>
    <w:p w14:paraId="4F6DC905" w14:textId="77777777" w:rsidR="00E92662" w:rsidRDefault="00E92662" w:rsidP="00E92662">
      <w:pPr>
        <w:rPr>
          <w:rtl/>
          <w:lang w:eastAsia="he-IL"/>
        </w:rPr>
      </w:pPr>
      <w:bookmarkStart w:id="29737" w:name="_ETM_Q1_7725538"/>
      <w:bookmarkStart w:id="29738" w:name="_ETM_Q1_7727064"/>
      <w:bookmarkEnd w:id="29737"/>
      <w:bookmarkEnd w:id="29738"/>
    </w:p>
    <w:p w14:paraId="0B07B4B3" w14:textId="6AEC7EA4" w:rsidR="00E92662" w:rsidRDefault="00E92662" w:rsidP="00E92662">
      <w:pPr>
        <w:pStyle w:val="af6"/>
        <w:keepNext/>
        <w:rPr>
          <w:rtl/>
        </w:rPr>
      </w:pPr>
      <w:bookmarkStart w:id="29739" w:name="_ETM_Q1_7727260"/>
      <w:bookmarkEnd w:id="29739"/>
      <w:r w:rsidRPr="00E92662">
        <w:rPr>
          <w:rStyle w:val="TagStyle"/>
          <w:rtl/>
        </w:rPr>
        <w:t xml:space="preserve">&lt;&lt; יור &gt;&gt; </w:t>
      </w:r>
      <w:r>
        <w:rPr>
          <w:rtl/>
        </w:rPr>
        <w:t>היו"ר ינון אזולאי:</w:t>
      </w:r>
      <w:r w:rsidRPr="00E92662">
        <w:rPr>
          <w:rStyle w:val="TagStyle"/>
          <w:rtl/>
        </w:rPr>
        <w:t xml:space="preserve"> &lt;&lt; יור &gt;&gt;</w:t>
      </w:r>
      <w:r w:rsidR="00707E81">
        <w:rPr>
          <w:rtl/>
        </w:rPr>
        <w:t xml:space="preserve"> </w:t>
      </w:r>
      <w:r>
        <w:rPr>
          <w:rtl/>
        </w:rPr>
        <w:t xml:space="preserve"> </w:t>
      </w:r>
    </w:p>
    <w:p w14:paraId="41ABDDD7" w14:textId="77777777" w:rsidR="00E92662" w:rsidRDefault="00E92662" w:rsidP="00E92662">
      <w:pPr>
        <w:pStyle w:val="KeepWithNext"/>
        <w:rPr>
          <w:rtl/>
          <w:lang w:eastAsia="he-IL"/>
        </w:rPr>
      </w:pPr>
    </w:p>
    <w:p w14:paraId="796A5E63" w14:textId="77777777" w:rsidR="00E92662" w:rsidRDefault="00E92662" w:rsidP="00E92662">
      <w:pPr>
        <w:rPr>
          <w:rtl/>
        </w:rPr>
      </w:pPr>
      <w:r>
        <w:rPr>
          <w:rFonts w:hint="cs"/>
          <w:rtl/>
        </w:rPr>
        <w:t xml:space="preserve">תודה. מי בעד? שלושה, מי נגד? תשעה, מי נמנע? </w:t>
      </w:r>
    </w:p>
    <w:p w14:paraId="00B401A4" w14:textId="77777777" w:rsidR="00E92662" w:rsidRDefault="00E92662" w:rsidP="00E92662">
      <w:pPr>
        <w:pStyle w:val="af1"/>
        <w:keepNext/>
        <w:rPr>
          <w:rtl/>
        </w:rPr>
      </w:pPr>
    </w:p>
    <w:p w14:paraId="14AFA5DB" w14:textId="77777777" w:rsidR="00E92662" w:rsidRDefault="00E92662" w:rsidP="00E92662">
      <w:pPr>
        <w:pStyle w:val="af1"/>
        <w:keepNext/>
        <w:rPr>
          <w:rtl/>
        </w:rPr>
      </w:pPr>
      <w:r>
        <w:rPr>
          <w:rtl/>
        </w:rPr>
        <w:t>הצבעה</w:t>
      </w:r>
    </w:p>
    <w:p w14:paraId="317A7BA8" w14:textId="77777777" w:rsidR="00E92662" w:rsidRDefault="00E92662" w:rsidP="00E92662">
      <w:pPr>
        <w:pStyle w:val="af2"/>
        <w:rPr>
          <w:rtl/>
        </w:rPr>
      </w:pPr>
    </w:p>
    <w:p w14:paraId="42E6AABE" w14:textId="77777777" w:rsidR="00E92662" w:rsidRPr="00BA1585" w:rsidRDefault="00E92662" w:rsidP="00E92662">
      <w:pPr>
        <w:jc w:val="center"/>
        <w:rPr>
          <w:rtl/>
        </w:rPr>
      </w:pPr>
      <w:r>
        <w:rPr>
          <w:rFonts w:hint="cs"/>
          <w:rtl/>
        </w:rPr>
        <w:t>ההסתייגות נדחתה.</w:t>
      </w:r>
    </w:p>
    <w:p w14:paraId="263120E4" w14:textId="77777777" w:rsidR="00E92662" w:rsidRDefault="00E92662" w:rsidP="00E92662">
      <w:pPr>
        <w:rPr>
          <w:rtl/>
          <w:lang w:eastAsia="he-IL"/>
        </w:rPr>
      </w:pPr>
    </w:p>
    <w:p w14:paraId="45C78F2A" w14:textId="41117760" w:rsidR="00E92662" w:rsidRDefault="00E92662" w:rsidP="00E92662">
      <w:pPr>
        <w:rPr>
          <w:rtl/>
          <w:lang w:eastAsia="he-IL"/>
        </w:rPr>
      </w:pPr>
      <w:r>
        <w:rPr>
          <w:rFonts w:hint="cs"/>
          <w:rtl/>
          <w:lang w:eastAsia="he-IL"/>
        </w:rPr>
        <w:t>ההסתייגות לא התקבלה.</w:t>
      </w:r>
      <w:bookmarkStart w:id="29740" w:name="_ETM_Q1_7732712"/>
      <w:bookmarkEnd w:id="29740"/>
    </w:p>
    <w:p w14:paraId="40DA57EF" w14:textId="77777777" w:rsidR="00E92662" w:rsidRDefault="00E92662" w:rsidP="00E92662">
      <w:pPr>
        <w:rPr>
          <w:rtl/>
          <w:lang w:eastAsia="he-IL"/>
        </w:rPr>
      </w:pPr>
    </w:p>
    <w:p w14:paraId="3929F9EB" w14:textId="6439B4B8" w:rsidR="00E92662" w:rsidRDefault="00E92662" w:rsidP="00E92662">
      <w:pPr>
        <w:rPr>
          <w:rtl/>
          <w:lang w:eastAsia="he-IL"/>
        </w:rPr>
      </w:pPr>
      <w:bookmarkStart w:id="29741" w:name="_ETM_Q1_7733356"/>
      <w:bookmarkStart w:id="29742" w:name="_ETM_Q1_7733622"/>
      <w:bookmarkEnd w:id="29741"/>
      <w:bookmarkEnd w:id="29742"/>
      <w:r>
        <w:rPr>
          <w:rFonts w:hint="cs"/>
          <w:rtl/>
          <w:lang w:eastAsia="he-IL"/>
        </w:rPr>
        <w:t>203</w:t>
      </w:r>
      <w:bookmarkStart w:id="29743" w:name="_ETM_Q1_7734304"/>
      <w:bookmarkStart w:id="29744" w:name="_ETM_Q1_7729817"/>
      <w:bookmarkEnd w:id="29743"/>
      <w:bookmarkEnd w:id="29744"/>
      <w:r>
        <w:rPr>
          <w:rFonts w:hint="cs"/>
          <w:rtl/>
          <w:lang w:eastAsia="he-IL"/>
        </w:rPr>
        <w:t>.</w:t>
      </w:r>
    </w:p>
    <w:p w14:paraId="580CDCC3" w14:textId="77777777" w:rsidR="00E92662" w:rsidRDefault="00E92662" w:rsidP="00E92662">
      <w:pPr>
        <w:rPr>
          <w:rtl/>
          <w:lang w:eastAsia="he-IL"/>
        </w:rPr>
      </w:pPr>
      <w:bookmarkStart w:id="29745" w:name="_ETM_Q1_7730122"/>
      <w:bookmarkStart w:id="29746" w:name="_ETM_Q1_7730240"/>
      <w:bookmarkStart w:id="29747" w:name="_ETM_Q1_7725445"/>
      <w:bookmarkEnd w:id="29745"/>
      <w:bookmarkEnd w:id="29746"/>
      <w:bookmarkEnd w:id="29747"/>
    </w:p>
    <w:p w14:paraId="7D01E67B" w14:textId="1655EDA6" w:rsidR="00E92662" w:rsidRDefault="00E92662" w:rsidP="00E92662">
      <w:pPr>
        <w:pStyle w:val="a4"/>
        <w:keepNext/>
        <w:rPr>
          <w:rtl/>
        </w:rPr>
      </w:pPr>
      <w:r w:rsidRPr="00E92662">
        <w:rPr>
          <w:rStyle w:val="TagStyle"/>
          <w:rtl/>
        </w:rPr>
        <w:t xml:space="preserve"> &lt;&lt; דובר &gt;&gt; </w:t>
      </w:r>
      <w:r>
        <w:rPr>
          <w:rtl/>
        </w:rPr>
        <w:t>אייל לב ארי:</w:t>
      </w:r>
      <w:r w:rsidRPr="00E92662">
        <w:rPr>
          <w:rStyle w:val="TagStyle"/>
          <w:rtl/>
        </w:rPr>
        <w:t xml:space="preserve"> &lt;&lt; דובר &gt;&gt;</w:t>
      </w:r>
      <w:r w:rsidR="00707E81">
        <w:rPr>
          <w:rtl/>
        </w:rPr>
        <w:t xml:space="preserve"> </w:t>
      </w:r>
      <w:r>
        <w:rPr>
          <w:rtl/>
        </w:rPr>
        <w:t xml:space="preserve"> </w:t>
      </w:r>
    </w:p>
    <w:p w14:paraId="2540201E" w14:textId="77777777" w:rsidR="00E92662" w:rsidRDefault="00E92662" w:rsidP="00E92662">
      <w:pPr>
        <w:pStyle w:val="KeepWithNext"/>
        <w:rPr>
          <w:rtl/>
          <w:lang w:eastAsia="he-IL"/>
        </w:rPr>
      </w:pPr>
    </w:p>
    <w:p w14:paraId="6F2A7E78" w14:textId="68C40CDB" w:rsidR="00E92662" w:rsidRDefault="00E92662" w:rsidP="00E92662">
      <w:pPr>
        <w:rPr>
          <w:rtl/>
          <w:lang w:eastAsia="he-IL"/>
        </w:rPr>
      </w:pPr>
      <w:bookmarkStart w:id="29748" w:name="_ETM_Q1_7727384"/>
      <w:bookmarkStart w:id="29749" w:name="_ETM_Q1_7727500"/>
      <w:bookmarkEnd w:id="29748"/>
      <w:bookmarkEnd w:id="29749"/>
      <w:r>
        <w:rPr>
          <w:rFonts w:hint="cs"/>
          <w:rtl/>
          <w:lang w:eastAsia="he-IL"/>
        </w:rPr>
        <w:t>תיקון לסעיף</w:t>
      </w:r>
      <w:bookmarkStart w:id="29750" w:name="_ETM_Q1_7731061"/>
      <w:bookmarkEnd w:id="29750"/>
      <w:r>
        <w:rPr>
          <w:rFonts w:hint="cs"/>
          <w:rtl/>
          <w:lang w:eastAsia="he-IL"/>
        </w:rPr>
        <w:t xml:space="preserve"> 6 וסעיף 1, </w:t>
      </w:r>
      <w:bookmarkStart w:id="29751" w:name="_ETM_Q1_7733093"/>
      <w:bookmarkEnd w:id="29751"/>
      <w:r>
        <w:rPr>
          <w:rFonts w:hint="cs"/>
          <w:rtl/>
          <w:lang w:eastAsia="he-IL"/>
        </w:rPr>
        <w:t>התוספת שהוצעה בסעיף קטן</w:t>
      </w:r>
      <w:bookmarkStart w:id="29752" w:name="_ETM_Q1_7734149"/>
      <w:bookmarkEnd w:id="29752"/>
      <w:r>
        <w:rPr>
          <w:rFonts w:hint="cs"/>
          <w:rtl/>
          <w:lang w:eastAsia="he-IL"/>
        </w:rPr>
        <w:t xml:space="preserve"> ובלב</w:t>
      </w:r>
      <w:bookmarkStart w:id="29753" w:name="_ETM_Q1_7735463"/>
      <w:bookmarkEnd w:id="29753"/>
      <w:r>
        <w:rPr>
          <w:rFonts w:hint="cs"/>
          <w:rtl/>
          <w:lang w:eastAsia="he-IL"/>
        </w:rPr>
        <w:t xml:space="preserve">ד שלא </w:t>
      </w:r>
      <w:bookmarkStart w:id="29754" w:name="_ETM_Q1_7735216"/>
      <w:bookmarkEnd w:id="29754"/>
      <w:r>
        <w:rPr>
          <w:rFonts w:hint="cs"/>
          <w:rtl/>
          <w:lang w:eastAsia="he-IL"/>
        </w:rPr>
        <w:t>אוש</w:t>
      </w:r>
      <w:bookmarkStart w:id="29755" w:name="_ETM_Q1_7735538"/>
      <w:bookmarkEnd w:id="29755"/>
      <w:r>
        <w:rPr>
          <w:rFonts w:hint="cs"/>
          <w:rtl/>
          <w:lang w:eastAsia="he-IL"/>
        </w:rPr>
        <w:t>ר אם במאסר על תנאי או במאסר בפועל.</w:t>
      </w:r>
      <w:bookmarkStart w:id="29756" w:name="_ETM_Q1_7741643"/>
      <w:bookmarkEnd w:id="29756"/>
    </w:p>
    <w:p w14:paraId="4E591B67" w14:textId="77777777" w:rsidR="00E92662" w:rsidRDefault="00E92662" w:rsidP="00E92662">
      <w:pPr>
        <w:rPr>
          <w:rtl/>
          <w:lang w:eastAsia="he-IL"/>
        </w:rPr>
      </w:pPr>
      <w:bookmarkStart w:id="29757" w:name="_ETM_Q1_7741791"/>
      <w:bookmarkEnd w:id="29757"/>
    </w:p>
    <w:p w14:paraId="1BE9912E" w14:textId="5C1B37E6" w:rsidR="00E92662" w:rsidRDefault="00E92662" w:rsidP="00E92662">
      <w:pPr>
        <w:pStyle w:val="a4"/>
        <w:keepNext/>
        <w:rPr>
          <w:rtl/>
        </w:rPr>
      </w:pPr>
      <w:bookmarkStart w:id="29758" w:name="ET_speaker_6231_2961"/>
      <w:r w:rsidRPr="00E92662">
        <w:rPr>
          <w:rStyle w:val="TagStyle"/>
          <w:rtl/>
        </w:rPr>
        <w:t xml:space="preserve"> &lt;&lt; דובר &gt;&gt; </w:t>
      </w:r>
      <w:r>
        <w:rPr>
          <w:rtl/>
        </w:rPr>
        <w:t>יסמין פרידמן (יש עתיד):</w:t>
      </w:r>
      <w:r w:rsidRPr="00E92662">
        <w:rPr>
          <w:rStyle w:val="TagStyle"/>
          <w:rtl/>
        </w:rPr>
        <w:t xml:space="preserve"> &lt;&lt; דובר &gt;&gt;</w:t>
      </w:r>
      <w:r w:rsidR="00707E81">
        <w:rPr>
          <w:rtl/>
        </w:rPr>
        <w:t xml:space="preserve"> </w:t>
      </w:r>
      <w:r>
        <w:rPr>
          <w:rtl/>
        </w:rPr>
        <w:t xml:space="preserve"> </w:t>
      </w:r>
      <w:bookmarkEnd w:id="29758"/>
    </w:p>
    <w:p w14:paraId="49434A2D" w14:textId="77777777" w:rsidR="00E92662" w:rsidRDefault="00E92662" w:rsidP="00E92662">
      <w:pPr>
        <w:pStyle w:val="KeepWithNext"/>
        <w:rPr>
          <w:rtl/>
          <w:lang w:eastAsia="he-IL"/>
        </w:rPr>
      </w:pPr>
    </w:p>
    <w:p w14:paraId="3B291A65" w14:textId="42B7BC18" w:rsidR="00E92662" w:rsidRDefault="00E92662" w:rsidP="00E92662">
      <w:pPr>
        <w:rPr>
          <w:rtl/>
          <w:lang w:eastAsia="he-IL"/>
        </w:rPr>
      </w:pPr>
      <w:bookmarkStart w:id="29759" w:name="_ETM_Q1_7744009"/>
      <w:bookmarkStart w:id="29760" w:name="_ETM_Q1_7744116"/>
      <w:bookmarkEnd w:id="29759"/>
      <w:bookmarkEnd w:id="29760"/>
      <w:r>
        <w:rPr>
          <w:rFonts w:hint="cs"/>
          <w:rtl/>
          <w:lang w:eastAsia="he-IL"/>
        </w:rPr>
        <w:t>אז ב</w:t>
      </w:r>
      <w:bookmarkStart w:id="29761" w:name="_ETM_Q1_7744409"/>
      <w:bookmarkEnd w:id="29761"/>
      <w:r>
        <w:rPr>
          <w:rFonts w:hint="cs"/>
          <w:rtl/>
          <w:lang w:eastAsia="he-IL"/>
        </w:rPr>
        <w:t>המשך למה שאמרתי על המגמות של החקיקות שהוגשו ועלולות לסכן</w:t>
      </w:r>
      <w:bookmarkStart w:id="29762" w:name="_ETM_Q1_7746719"/>
      <w:bookmarkEnd w:id="29762"/>
      <w:r>
        <w:rPr>
          <w:rFonts w:hint="cs"/>
          <w:rtl/>
          <w:lang w:eastAsia="he-IL"/>
        </w:rPr>
        <w:t xml:space="preserve"> את</w:t>
      </w:r>
      <w:bookmarkStart w:id="29763" w:name="_ETM_Q1_7747003"/>
      <w:bookmarkEnd w:id="29763"/>
      <w:r>
        <w:rPr>
          <w:rFonts w:hint="cs"/>
          <w:rtl/>
          <w:lang w:eastAsia="he-IL"/>
        </w:rPr>
        <w:t xml:space="preserve"> חירות האזרחים ואת הפרטיות שלהם, הגיש חבר הכנסת </w:t>
      </w:r>
      <w:bookmarkStart w:id="29764" w:name="_ETM_Q1_7754539"/>
      <w:bookmarkEnd w:id="29764"/>
      <w:r>
        <w:rPr>
          <w:rFonts w:hint="cs"/>
          <w:rtl/>
          <w:lang w:eastAsia="he-IL"/>
        </w:rPr>
        <w:t>משה סעדה הצעת חוק, שהמשמעות שלה היא ניתוק המחלקה לחקירות</w:t>
      </w:r>
      <w:bookmarkStart w:id="29765" w:name="_ETM_Q1_7761317"/>
      <w:bookmarkEnd w:id="29765"/>
      <w:r>
        <w:rPr>
          <w:rFonts w:hint="cs"/>
          <w:rtl/>
          <w:lang w:eastAsia="he-IL"/>
        </w:rPr>
        <w:t xml:space="preserve"> שוטרים מהפרקליטות, והכפפתה לשר המשפטים</w:t>
      </w:r>
      <w:bookmarkStart w:id="29766" w:name="_ETM_Q1_7762692"/>
      <w:bookmarkEnd w:id="29766"/>
      <w:r>
        <w:rPr>
          <w:rFonts w:hint="cs"/>
          <w:rtl/>
          <w:lang w:eastAsia="he-IL"/>
        </w:rPr>
        <w:t xml:space="preserve"> ולמנכ"ל המשרד, לרבות מינוי</w:t>
      </w:r>
      <w:bookmarkStart w:id="29767" w:name="_ETM_Q1_7764100"/>
      <w:bookmarkEnd w:id="29767"/>
      <w:r>
        <w:rPr>
          <w:rFonts w:hint="cs"/>
          <w:rtl/>
          <w:lang w:eastAsia="he-IL"/>
        </w:rPr>
        <w:t xml:space="preserve"> ראש</w:t>
      </w:r>
      <w:bookmarkStart w:id="29768" w:name="_ETM_Q1_7767057"/>
      <w:bookmarkEnd w:id="29768"/>
      <w:r>
        <w:rPr>
          <w:rFonts w:hint="cs"/>
          <w:rtl/>
          <w:lang w:eastAsia="he-IL"/>
        </w:rPr>
        <w:t xml:space="preserve"> המחלקה.</w:t>
      </w:r>
      <w:bookmarkStart w:id="29769" w:name="_ETM_Q1_7769625"/>
      <w:bookmarkEnd w:id="29769"/>
    </w:p>
    <w:p w14:paraId="2A44C615" w14:textId="77777777" w:rsidR="00E92662" w:rsidRDefault="00E92662" w:rsidP="00E92662">
      <w:pPr>
        <w:rPr>
          <w:rtl/>
          <w:lang w:eastAsia="he-IL"/>
        </w:rPr>
      </w:pPr>
      <w:bookmarkStart w:id="29770" w:name="_ETM_Q1_7769828"/>
      <w:bookmarkStart w:id="29771" w:name="_ETM_Q1_7770129"/>
      <w:bookmarkEnd w:id="29770"/>
      <w:bookmarkEnd w:id="29771"/>
    </w:p>
    <w:p w14:paraId="52AF40D3" w14:textId="75BE342B" w:rsidR="00E92662" w:rsidRDefault="00E92662" w:rsidP="00E92662">
      <w:pPr>
        <w:pStyle w:val="af6"/>
        <w:keepNext/>
        <w:rPr>
          <w:rtl/>
        </w:rPr>
      </w:pPr>
      <w:bookmarkStart w:id="29772" w:name="_ETM_Q1_7770307"/>
      <w:bookmarkEnd w:id="29772"/>
      <w:r w:rsidRPr="00E92662">
        <w:rPr>
          <w:rStyle w:val="TagStyle"/>
          <w:rtl/>
        </w:rPr>
        <w:t xml:space="preserve">&lt;&lt; יור &gt;&gt; </w:t>
      </w:r>
      <w:r>
        <w:rPr>
          <w:rtl/>
        </w:rPr>
        <w:t>היו"ר ינון אזולאי:</w:t>
      </w:r>
      <w:r w:rsidRPr="00E92662">
        <w:rPr>
          <w:rStyle w:val="TagStyle"/>
          <w:rtl/>
        </w:rPr>
        <w:t xml:space="preserve"> &lt;&lt; יור &gt;&gt;</w:t>
      </w:r>
      <w:r w:rsidR="00707E81">
        <w:rPr>
          <w:rtl/>
        </w:rPr>
        <w:t xml:space="preserve"> </w:t>
      </w:r>
      <w:r>
        <w:rPr>
          <w:rtl/>
        </w:rPr>
        <w:t xml:space="preserve"> </w:t>
      </w:r>
    </w:p>
    <w:p w14:paraId="2856C9E0" w14:textId="77777777" w:rsidR="00E92662" w:rsidRDefault="00E92662" w:rsidP="00E92662">
      <w:pPr>
        <w:pStyle w:val="KeepWithNext"/>
        <w:rPr>
          <w:rtl/>
          <w:lang w:eastAsia="he-IL"/>
        </w:rPr>
      </w:pPr>
    </w:p>
    <w:p w14:paraId="248B6D72" w14:textId="77777777" w:rsidR="00E92662" w:rsidRDefault="00E92662" w:rsidP="00E92662">
      <w:pPr>
        <w:rPr>
          <w:rtl/>
        </w:rPr>
      </w:pPr>
      <w:r>
        <w:rPr>
          <w:rFonts w:hint="cs"/>
          <w:rtl/>
        </w:rPr>
        <w:t xml:space="preserve">תודה. מי בעד? שלושה, מי נגד? תשעה, מי נמנע? </w:t>
      </w:r>
      <w:bookmarkStart w:id="29773" w:name="_ETM_Q1_7786356"/>
      <w:bookmarkEnd w:id="29773"/>
    </w:p>
    <w:p w14:paraId="13F26471" w14:textId="77777777" w:rsidR="00E92662" w:rsidRDefault="00E92662" w:rsidP="00E92662">
      <w:pPr>
        <w:pStyle w:val="af1"/>
        <w:keepNext/>
        <w:rPr>
          <w:rtl/>
        </w:rPr>
      </w:pPr>
    </w:p>
    <w:p w14:paraId="5503F51A" w14:textId="77777777" w:rsidR="00E92662" w:rsidRDefault="00E92662" w:rsidP="00E92662">
      <w:pPr>
        <w:pStyle w:val="af1"/>
        <w:keepNext/>
        <w:rPr>
          <w:rtl/>
        </w:rPr>
      </w:pPr>
      <w:r>
        <w:rPr>
          <w:rtl/>
        </w:rPr>
        <w:t>הצבעה</w:t>
      </w:r>
    </w:p>
    <w:p w14:paraId="13DECD2D" w14:textId="77777777" w:rsidR="00E92662" w:rsidRDefault="00E92662" w:rsidP="00E92662">
      <w:pPr>
        <w:pStyle w:val="af2"/>
        <w:rPr>
          <w:rtl/>
        </w:rPr>
      </w:pPr>
    </w:p>
    <w:p w14:paraId="6571EBF2" w14:textId="77777777" w:rsidR="00E92662" w:rsidRPr="00BA1585" w:rsidRDefault="00E92662" w:rsidP="00E92662">
      <w:pPr>
        <w:jc w:val="center"/>
        <w:rPr>
          <w:rtl/>
        </w:rPr>
      </w:pPr>
      <w:r>
        <w:rPr>
          <w:rFonts w:hint="cs"/>
          <w:rtl/>
        </w:rPr>
        <w:t>ההסתייגות נדחתה.</w:t>
      </w:r>
    </w:p>
    <w:p w14:paraId="5E759062" w14:textId="77777777" w:rsidR="00E92662" w:rsidRDefault="00E92662" w:rsidP="00E92662">
      <w:pPr>
        <w:rPr>
          <w:rtl/>
          <w:lang w:eastAsia="he-IL"/>
        </w:rPr>
      </w:pPr>
    </w:p>
    <w:p w14:paraId="5F30E7E6" w14:textId="31A1CF72" w:rsidR="00E92662" w:rsidRDefault="00E92662" w:rsidP="00E92662">
      <w:pPr>
        <w:rPr>
          <w:rtl/>
          <w:lang w:eastAsia="he-IL"/>
        </w:rPr>
      </w:pPr>
      <w:r>
        <w:rPr>
          <w:rFonts w:hint="cs"/>
          <w:rtl/>
          <w:lang w:eastAsia="he-IL"/>
        </w:rPr>
        <w:t>ההסתייגות התרסקה.</w:t>
      </w:r>
      <w:bookmarkStart w:id="29774" w:name="_ETM_Q1_7777697"/>
      <w:bookmarkEnd w:id="29774"/>
    </w:p>
    <w:p w14:paraId="41D9911E" w14:textId="77777777" w:rsidR="00E92662" w:rsidRDefault="00E92662" w:rsidP="00E92662">
      <w:pPr>
        <w:rPr>
          <w:rtl/>
          <w:lang w:eastAsia="he-IL"/>
        </w:rPr>
      </w:pPr>
    </w:p>
    <w:p w14:paraId="06D3306C" w14:textId="3F4EBF2A" w:rsidR="00E92662" w:rsidRDefault="00E92662" w:rsidP="00E92662">
      <w:pPr>
        <w:rPr>
          <w:rtl/>
          <w:lang w:eastAsia="he-IL"/>
        </w:rPr>
      </w:pPr>
      <w:bookmarkStart w:id="29775" w:name="_ETM_Q1_7778395"/>
      <w:bookmarkStart w:id="29776" w:name="_ETM_Q1_7778430"/>
      <w:bookmarkStart w:id="29777" w:name="_ETM_Q1_7778498"/>
      <w:bookmarkStart w:id="29778" w:name="_ETM_Q1_7778397"/>
      <w:bookmarkEnd w:id="29775"/>
      <w:bookmarkEnd w:id="29776"/>
      <w:bookmarkEnd w:id="29777"/>
      <w:bookmarkEnd w:id="29778"/>
      <w:r>
        <w:rPr>
          <w:rFonts w:hint="cs"/>
          <w:rtl/>
          <w:lang w:eastAsia="he-IL"/>
        </w:rPr>
        <w:t>204.</w:t>
      </w:r>
      <w:bookmarkStart w:id="29779" w:name="_ETM_Q1_7780692"/>
      <w:bookmarkEnd w:id="29779"/>
    </w:p>
    <w:p w14:paraId="2F59C753" w14:textId="77777777" w:rsidR="00E92662" w:rsidRDefault="00E92662" w:rsidP="00E92662">
      <w:pPr>
        <w:rPr>
          <w:rtl/>
          <w:lang w:eastAsia="he-IL"/>
        </w:rPr>
      </w:pPr>
      <w:bookmarkStart w:id="29780" w:name="_ETM_Q1_7780853"/>
      <w:bookmarkEnd w:id="29780"/>
    </w:p>
    <w:p w14:paraId="1F95A8FF" w14:textId="7C44EDD9" w:rsidR="00E92662" w:rsidRDefault="00E92662" w:rsidP="00E92662">
      <w:pPr>
        <w:pStyle w:val="a4"/>
        <w:keepNext/>
        <w:rPr>
          <w:rtl/>
        </w:rPr>
      </w:pPr>
      <w:bookmarkStart w:id="29781" w:name="ET_speaker_אייל_לב_ארי_2962"/>
      <w:r w:rsidRPr="00E92662">
        <w:rPr>
          <w:rStyle w:val="TagStyle"/>
          <w:rtl/>
        </w:rPr>
        <w:t xml:space="preserve"> &lt;&lt; דובר &gt;&gt; </w:t>
      </w:r>
      <w:r>
        <w:rPr>
          <w:rtl/>
        </w:rPr>
        <w:t>אייל לב ארי:</w:t>
      </w:r>
      <w:r w:rsidRPr="00E92662">
        <w:rPr>
          <w:rStyle w:val="TagStyle"/>
          <w:rtl/>
        </w:rPr>
        <w:t xml:space="preserve"> &lt;&lt; דובר &gt;&gt;</w:t>
      </w:r>
      <w:r w:rsidR="00707E81">
        <w:rPr>
          <w:rtl/>
        </w:rPr>
        <w:t xml:space="preserve"> </w:t>
      </w:r>
      <w:r>
        <w:rPr>
          <w:rtl/>
        </w:rPr>
        <w:t xml:space="preserve"> </w:t>
      </w:r>
      <w:bookmarkEnd w:id="29781"/>
    </w:p>
    <w:p w14:paraId="125F057C" w14:textId="77777777" w:rsidR="00E92662" w:rsidRDefault="00E92662" w:rsidP="00E92662">
      <w:pPr>
        <w:pStyle w:val="KeepWithNext"/>
        <w:rPr>
          <w:rtl/>
          <w:lang w:eastAsia="he-IL"/>
        </w:rPr>
      </w:pPr>
    </w:p>
    <w:p w14:paraId="4A83E8A8" w14:textId="5147D56A" w:rsidR="00E92662" w:rsidRDefault="00E92662" w:rsidP="00E92662">
      <w:pPr>
        <w:rPr>
          <w:rtl/>
          <w:lang w:eastAsia="he-IL"/>
        </w:rPr>
      </w:pPr>
      <w:bookmarkStart w:id="29782" w:name="_ETM_Q1_7784216"/>
      <w:bookmarkStart w:id="29783" w:name="_ETM_Q1_7784336"/>
      <w:bookmarkStart w:id="29784" w:name="_ETM_Q1_7779365"/>
      <w:bookmarkStart w:id="29785" w:name="_ETM_Q1_7774550"/>
      <w:bookmarkEnd w:id="29782"/>
      <w:bookmarkEnd w:id="29783"/>
      <w:bookmarkEnd w:id="29784"/>
      <w:bookmarkEnd w:id="29785"/>
      <w:r>
        <w:rPr>
          <w:rFonts w:hint="cs"/>
          <w:rtl/>
          <w:lang w:eastAsia="he-IL"/>
        </w:rPr>
        <w:t>בסוף סעיף קטן (ה')(1</w:t>
      </w:r>
      <w:bookmarkStart w:id="29786" w:name="_ETM_Q1_7781196"/>
      <w:bookmarkEnd w:id="29786"/>
      <w:r>
        <w:rPr>
          <w:rFonts w:hint="cs"/>
          <w:rtl/>
          <w:lang w:eastAsia="he-IL"/>
        </w:rPr>
        <w:t>) יוסף, אלא אם</w:t>
      </w:r>
      <w:bookmarkStart w:id="29787" w:name="_ETM_Q1_7785667"/>
      <w:bookmarkEnd w:id="29787"/>
      <w:r>
        <w:rPr>
          <w:rFonts w:hint="cs"/>
          <w:rtl/>
          <w:lang w:eastAsia="he-IL"/>
        </w:rPr>
        <w:t xml:space="preserve"> ראש הממשלה הממונה</w:t>
      </w:r>
      <w:bookmarkStart w:id="29788" w:name="_ETM_Q1_7782728"/>
      <w:bookmarkEnd w:id="29788"/>
      <w:r>
        <w:rPr>
          <w:rFonts w:hint="cs"/>
          <w:rtl/>
          <w:lang w:eastAsia="he-IL"/>
        </w:rPr>
        <w:t xml:space="preserve"> יואשם בפלילים בעת המינוי.</w:t>
      </w:r>
      <w:bookmarkStart w:id="29789" w:name="_ETM_Q1_7788604"/>
      <w:bookmarkEnd w:id="29789"/>
    </w:p>
    <w:p w14:paraId="70AE7AC4" w14:textId="77777777" w:rsidR="00E92662" w:rsidRDefault="00E92662" w:rsidP="00E92662">
      <w:pPr>
        <w:rPr>
          <w:rtl/>
          <w:lang w:eastAsia="he-IL"/>
        </w:rPr>
      </w:pPr>
      <w:bookmarkStart w:id="29790" w:name="_ETM_Q1_7787489"/>
      <w:bookmarkStart w:id="29791" w:name="_ETM_Q1_7787645"/>
      <w:bookmarkStart w:id="29792" w:name="_ETM_Q1_7782753"/>
      <w:bookmarkEnd w:id="29790"/>
      <w:bookmarkEnd w:id="29791"/>
      <w:bookmarkEnd w:id="29792"/>
    </w:p>
    <w:p w14:paraId="11910135" w14:textId="034A3E28" w:rsidR="00E92662" w:rsidRDefault="00E92662" w:rsidP="00E92662">
      <w:pPr>
        <w:pStyle w:val="a4"/>
        <w:keepNext/>
        <w:rPr>
          <w:rtl/>
        </w:rPr>
      </w:pPr>
      <w:r w:rsidRPr="00E92662">
        <w:rPr>
          <w:rStyle w:val="TagStyle"/>
          <w:rtl/>
        </w:rPr>
        <w:t xml:space="preserve"> &lt;&lt; דובר &gt;&gt; </w:t>
      </w:r>
      <w:r>
        <w:rPr>
          <w:rtl/>
        </w:rPr>
        <w:t>משה טור פז (יש עתיד):</w:t>
      </w:r>
      <w:r w:rsidRPr="00E92662">
        <w:rPr>
          <w:rStyle w:val="TagStyle"/>
          <w:rtl/>
        </w:rPr>
        <w:t xml:space="preserve"> &lt;&lt; דובר &gt;&gt;</w:t>
      </w:r>
      <w:r w:rsidR="00707E81">
        <w:rPr>
          <w:rtl/>
        </w:rPr>
        <w:t xml:space="preserve"> </w:t>
      </w:r>
      <w:r>
        <w:rPr>
          <w:rtl/>
        </w:rPr>
        <w:t xml:space="preserve"> </w:t>
      </w:r>
    </w:p>
    <w:p w14:paraId="3E014045" w14:textId="77777777" w:rsidR="00E92662" w:rsidRDefault="00E92662" w:rsidP="00E92662">
      <w:pPr>
        <w:pStyle w:val="KeepWithNext"/>
        <w:rPr>
          <w:rtl/>
          <w:lang w:eastAsia="he-IL"/>
        </w:rPr>
      </w:pPr>
    </w:p>
    <w:p w14:paraId="53E03AD8" w14:textId="7210113F" w:rsidR="00E92662" w:rsidRDefault="00E92662" w:rsidP="00E92662">
      <w:pPr>
        <w:rPr>
          <w:rtl/>
          <w:lang w:eastAsia="he-IL"/>
        </w:rPr>
      </w:pPr>
      <w:bookmarkStart w:id="29793" w:name="_ETM_Q1_7785029"/>
      <w:bookmarkStart w:id="29794" w:name="_ETM_Q1_7785099"/>
      <w:bookmarkEnd w:id="29793"/>
      <w:bookmarkEnd w:id="29794"/>
      <w:r>
        <w:rPr>
          <w:rFonts w:hint="cs"/>
          <w:rtl/>
          <w:lang w:eastAsia="he-IL"/>
        </w:rPr>
        <w:t>טוב, הרי כולנו יודעים</w:t>
      </w:r>
      <w:bookmarkStart w:id="29795" w:name="_ETM_Q1_7788491"/>
      <w:bookmarkEnd w:id="29795"/>
      <w:r>
        <w:rPr>
          <w:rFonts w:hint="cs"/>
          <w:rtl/>
          <w:lang w:eastAsia="he-IL"/>
        </w:rPr>
        <w:t xml:space="preserve"> שכל האירוע הזה הוא בעצם לא היה בכלל יוצא לדרך,</w:t>
      </w:r>
      <w:bookmarkStart w:id="29796" w:name="_ETM_Q1_7793085"/>
      <w:bookmarkEnd w:id="29796"/>
      <w:r>
        <w:rPr>
          <w:rFonts w:hint="cs"/>
          <w:rtl/>
          <w:lang w:eastAsia="he-IL"/>
        </w:rPr>
        <w:t xml:space="preserve"> והיינו עם קואליציה אחרת או עם סדר יום אחר, אילול</w:t>
      </w:r>
      <w:bookmarkStart w:id="29797" w:name="_ETM_Q1_7800234"/>
      <w:bookmarkEnd w:id="29797"/>
      <w:r>
        <w:rPr>
          <w:rFonts w:hint="cs"/>
          <w:rtl/>
          <w:lang w:eastAsia="he-IL"/>
        </w:rPr>
        <w:t>א ראש הממש</w:t>
      </w:r>
      <w:bookmarkStart w:id="29798" w:name="_ETM_Q1_7798410"/>
      <w:bookmarkEnd w:id="29798"/>
      <w:r>
        <w:rPr>
          <w:rFonts w:hint="cs"/>
          <w:rtl/>
          <w:lang w:eastAsia="he-IL"/>
        </w:rPr>
        <w:t xml:space="preserve">לה היה </w:t>
      </w:r>
      <w:bookmarkStart w:id="29799" w:name="_ETM_Q1_7794980"/>
      <w:bookmarkEnd w:id="29799"/>
      <w:r>
        <w:rPr>
          <w:rFonts w:hint="cs"/>
          <w:rtl/>
          <w:lang w:eastAsia="he-IL"/>
        </w:rPr>
        <w:t>מואשם בפלילים, ולכן אנחנ</w:t>
      </w:r>
      <w:bookmarkStart w:id="29800" w:name="_ETM_Q1_7802117"/>
      <w:bookmarkEnd w:id="29800"/>
      <w:r>
        <w:rPr>
          <w:rFonts w:hint="cs"/>
          <w:rtl/>
          <w:lang w:eastAsia="he-IL"/>
        </w:rPr>
        <w:t>ו מציעים שבסוף</w:t>
      </w:r>
      <w:bookmarkStart w:id="29801" w:name="_ETM_Q1_7799537"/>
      <w:bookmarkEnd w:id="29801"/>
      <w:r>
        <w:rPr>
          <w:rFonts w:hint="cs"/>
          <w:rtl/>
          <w:lang w:eastAsia="he-IL"/>
        </w:rPr>
        <w:t xml:space="preserve"> סעיף (ה')(1)</w:t>
      </w:r>
      <w:bookmarkStart w:id="29802" w:name="_ETM_Q1_7801764"/>
      <w:bookmarkStart w:id="29803" w:name="_ETM_Q1_7799044"/>
      <w:bookmarkEnd w:id="29802"/>
      <w:bookmarkEnd w:id="29803"/>
      <w:r>
        <w:rPr>
          <w:rFonts w:hint="cs"/>
          <w:rtl/>
          <w:lang w:eastAsia="he-IL"/>
        </w:rPr>
        <w:t xml:space="preserve"> יופיע שאם ראש הממשלה נאשם</w:t>
      </w:r>
      <w:bookmarkStart w:id="29804" w:name="_ETM_Q1_7804317"/>
      <w:bookmarkEnd w:id="29804"/>
      <w:r>
        <w:rPr>
          <w:rFonts w:hint="cs"/>
          <w:rtl/>
          <w:lang w:eastAsia="he-IL"/>
        </w:rPr>
        <w:t xml:space="preserve"> בפלילים, אז כל האירוע הזה נראה לגמרי אחרת, יכול להיות</w:t>
      </w:r>
      <w:bookmarkStart w:id="29805" w:name="_ETM_Q1_7810317"/>
      <w:bookmarkEnd w:id="29805"/>
      <w:r>
        <w:rPr>
          <w:rFonts w:hint="cs"/>
          <w:rtl/>
          <w:lang w:eastAsia="he-IL"/>
        </w:rPr>
        <w:t xml:space="preserve"> שבכלל בית המשפט</w:t>
      </w:r>
      <w:bookmarkStart w:id="29806" w:name="_ETM_Q1_7807143"/>
      <w:bookmarkEnd w:id="29806"/>
      <w:r>
        <w:rPr>
          <w:rFonts w:hint="cs"/>
          <w:rtl/>
          <w:lang w:eastAsia="he-IL"/>
        </w:rPr>
        <w:t xml:space="preserve"> העליון היה ממשיך לקבל את ההגנה של</w:t>
      </w:r>
      <w:bookmarkStart w:id="29807" w:name="_ETM_Q1_7811559"/>
      <w:bookmarkEnd w:id="29807"/>
      <w:r>
        <w:rPr>
          <w:rFonts w:hint="cs"/>
          <w:rtl/>
          <w:lang w:eastAsia="he-IL"/>
        </w:rPr>
        <w:t xml:space="preserve"> נתניהו, כמו שהוא קיבל ב- 2012, סביר </w:t>
      </w:r>
      <w:bookmarkStart w:id="29808" w:name="_ETM_Q1_7812196"/>
      <w:bookmarkEnd w:id="29808"/>
      <w:r>
        <w:rPr>
          <w:rFonts w:hint="cs"/>
          <w:rtl/>
          <w:lang w:eastAsia="he-IL"/>
        </w:rPr>
        <w:t xml:space="preserve">מאוד להניח שהממשלה </w:t>
      </w:r>
      <w:bookmarkStart w:id="29809" w:name="_ETM_Q1_7815174"/>
      <w:bookmarkEnd w:id="29809"/>
      <w:r>
        <w:rPr>
          <w:rFonts w:hint="cs"/>
          <w:rtl/>
          <w:lang w:eastAsia="he-IL"/>
        </w:rPr>
        <w:t>הזו הייתה עוסקת ביוקר המחייה, בביטחון האישי, במצב הביטחוני הרעוע,</w:t>
      </w:r>
      <w:bookmarkStart w:id="29810" w:name="_ETM_Q1_7826434"/>
      <w:bookmarkEnd w:id="29810"/>
      <w:r>
        <w:rPr>
          <w:rFonts w:hint="cs"/>
          <w:rtl/>
          <w:lang w:eastAsia="he-IL"/>
        </w:rPr>
        <w:t xml:space="preserve"> אבל</w:t>
      </w:r>
      <w:bookmarkStart w:id="29811" w:name="_ETM_Q1_7822033"/>
      <w:bookmarkEnd w:id="29811"/>
      <w:r>
        <w:rPr>
          <w:rFonts w:hint="cs"/>
          <w:rtl/>
          <w:lang w:eastAsia="he-IL"/>
        </w:rPr>
        <w:t xml:space="preserve"> היות וראש הממשלה מואשם בפלילים בזמן המינוי, אז כל</w:t>
      </w:r>
      <w:bookmarkStart w:id="29812" w:name="_ETM_Q1_7828419"/>
      <w:bookmarkEnd w:id="29812"/>
      <w:r>
        <w:rPr>
          <w:rFonts w:hint="cs"/>
          <w:rtl/>
          <w:lang w:eastAsia="he-IL"/>
        </w:rPr>
        <w:t xml:space="preserve"> המציאות שאנחנו נ</w:t>
      </w:r>
      <w:bookmarkStart w:id="29813" w:name="_ETM_Q1_7826977"/>
      <w:bookmarkStart w:id="29814" w:name="_ETM_Q1_7822307"/>
      <w:bookmarkEnd w:id="29813"/>
      <w:bookmarkEnd w:id="29814"/>
      <w:r>
        <w:rPr>
          <w:rFonts w:hint="cs"/>
          <w:rtl/>
          <w:lang w:eastAsia="he-IL"/>
        </w:rPr>
        <w:t>מצאים בה היא מציאות הזויה, ולכן אנחנו חושבים</w:t>
      </w:r>
      <w:bookmarkStart w:id="29815" w:name="_ETM_Q1_7830220"/>
      <w:bookmarkEnd w:id="29815"/>
      <w:r>
        <w:rPr>
          <w:rFonts w:hint="cs"/>
          <w:rtl/>
          <w:lang w:eastAsia="he-IL"/>
        </w:rPr>
        <w:t xml:space="preserve"> שצריך להוסיף את זה לחוק.</w:t>
      </w:r>
      <w:bookmarkStart w:id="29816" w:name="_ETM_Q1_7833906"/>
      <w:bookmarkEnd w:id="29816"/>
    </w:p>
    <w:p w14:paraId="5F13E21A" w14:textId="77777777" w:rsidR="00E92662" w:rsidRDefault="00E92662" w:rsidP="00E92662">
      <w:pPr>
        <w:rPr>
          <w:rtl/>
          <w:lang w:eastAsia="he-IL"/>
        </w:rPr>
      </w:pPr>
      <w:bookmarkStart w:id="29817" w:name="_ETM_Q1_7834058"/>
      <w:bookmarkStart w:id="29818" w:name="_ETM_Q1_7834712"/>
      <w:bookmarkEnd w:id="29817"/>
      <w:bookmarkEnd w:id="29818"/>
    </w:p>
    <w:p w14:paraId="39860782" w14:textId="5F7F68F3" w:rsidR="00E92662" w:rsidRDefault="00E92662" w:rsidP="00E92662">
      <w:pPr>
        <w:pStyle w:val="af6"/>
        <w:keepNext/>
        <w:rPr>
          <w:rtl/>
        </w:rPr>
      </w:pPr>
      <w:r w:rsidRPr="00E92662">
        <w:rPr>
          <w:rStyle w:val="TagStyle"/>
          <w:rtl/>
        </w:rPr>
        <w:t xml:space="preserve">&lt;&lt; יור &gt;&gt; </w:t>
      </w:r>
      <w:r>
        <w:rPr>
          <w:rtl/>
        </w:rPr>
        <w:t>היו"ר ינון אזולאי:</w:t>
      </w:r>
      <w:r w:rsidRPr="00E92662">
        <w:rPr>
          <w:rStyle w:val="TagStyle"/>
          <w:rtl/>
        </w:rPr>
        <w:t xml:space="preserve"> &lt;&lt; יור &gt;&gt;</w:t>
      </w:r>
      <w:r w:rsidR="00707E81">
        <w:rPr>
          <w:rtl/>
        </w:rPr>
        <w:t xml:space="preserve"> </w:t>
      </w:r>
      <w:r>
        <w:rPr>
          <w:rtl/>
        </w:rPr>
        <w:t xml:space="preserve"> </w:t>
      </w:r>
    </w:p>
    <w:p w14:paraId="65DAD98B" w14:textId="77777777" w:rsidR="00E92662" w:rsidRDefault="00E92662" w:rsidP="00E92662">
      <w:pPr>
        <w:pStyle w:val="KeepWithNext"/>
        <w:rPr>
          <w:rtl/>
          <w:lang w:eastAsia="he-IL"/>
        </w:rPr>
      </w:pPr>
    </w:p>
    <w:p w14:paraId="17D8A91A" w14:textId="77777777" w:rsidR="00E92662" w:rsidRDefault="00E92662" w:rsidP="00E92662">
      <w:pPr>
        <w:rPr>
          <w:rtl/>
        </w:rPr>
      </w:pPr>
      <w:r>
        <w:rPr>
          <w:rFonts w:hint="cs"/>
          <w:rtl/>
        </w:rPr>
        <w:t xml:space="preserve">תודה. מי בעד? שלושה, מי נגד? תשעה, מי נמנע? </w:t>
      </w:r>
    </w:p>
    <w:p w14:paraId="6DDC0ABB" w14:textId="77777777" w:rsidR="00E92662" w:rsidRDefault="00E92662" w:rsidP="00E92662">
      <w:pPr>
        <w:pStyle w:val="af1"/>
        <w:keepNext/>
        <w:rPr>
          <w:rtl/>
        </w:rPr>
      </w:pPr>
    </w:p>
    <w:p w14:paraId="2D94A24B" w14:textId="77777777" w:rsidR="00E92662" w:rsidRDefault="00E92662" w:rsidP="00E92662">
      <w:pPr>
        <w:pStyle w:val="af1"/>
        <w:keepNext/>
        <w:rPr>
          <w:rtl/>
        </w:rPr>
      </w:pPr>
      <w:r>
        <w:rPr>
          <w:rtl/>
        </w:rPr>
        <w:t>הצבעה</w:t>
      </w:r>
    </w:p>
    <w:p w14:paraId="3A22E28D" w14:textId="77777777" w:rsidR="00E92662" w:rsidRDefault="00E92662" w:rsidP="00E92662">
      <w:pPr>
        <w:pStyle w:val="af2"/>
        <w:rPr>
          <w:rtl/>
        </w:rPr>
      </w:pPr>
    </w:p>
    <w:p w14:paraId="675A03C0" w14:textId="77777777" w:rsidR="00E92662" w:rsidRPr="00BA1585" w:rsidRDefault="00E92662" w:rsidP="00E92662">
      <w:pPr>
        <w:jc w:val="center"/>
        <w:rPr>
          <w:rtl/>
        </w:rPr>
      </w:pPr>
      <w:r>
        <w:rPr>
          <w:rFonts w:hint="cs"/>
          <w:rtl/>
        </w:rPr>
        <w:t>ההסתייגות נדחתה.</w:t>
      </w:r>
    </w:p>
    <w:p w14:paraId="034ED65D" w14:textId="77777777" w:rsidR="00E92662" w:rsidRDefault="00E92662" w:rsidP="00E92662">
      <w:pPr>
        <w:rPr>
          <w:rtl/>
          <w:lang w:eastAsia="he-IL"/>
        </w:rPr>
      </w:pPr>
    </w:p>
    <w:p w14:paraId="028259B2" w14:textId="495FA4B7" w:rsidR="00E92662" w:rsidRDefault="00E92662" w:rsidP="00E92662">
      <w:pPr>
        <w:rPr>
          <w:rtl/>
          <w:lang w:eastAsia="he-IL"/>
        </w:rPr>
      </w:pPr>
      <w:r>
        <w:rPr>
          <w:rFonts w:hint="cs"/>
          <w:rtl/>
          <w:lang w:eastAsia="he-IL"/>
        </w:rPr>
        <w:t>ההסתייגות נדחתה.</w:t>
      </w:r>
    </w:p>
    <w:p w14:paraId="0710D00D" w14:textId="77777777" w:rsidR="00E92662" w:rsidRDefault="00E92662" w:rsidP="00E92662">
      <w:pPr>
        <w:rPr>
          <w:rtl/>
          <w:lang w:eastAsia="he-IL"/>
        </w:rPr>
      </w:pPr>
      <w:bookmarkStart w:id="29819" w:name="_ETM_Q1_7841111"/>
      <w:bookmarkStart w:id="29820" w:name="_ETM_Q1_7841298"/>
      <w:bookmarkEnd w:id="29819"/>
      <w:bookmarkEnd w:id="29820"/>
    </w:p>
    <w:p w14:paraId="429D0AE3" w14:textId="5C0A677B" w:rsidR="00E92662" w:rsidRDefault="00E92662" w:rsidP="00E92662">
      <w:pPr>
        <w:rPr>
          <w:rtl/>
          <w:lang w:eastAsia="he-IL"/>
        </w:rPr>
      </w:pPr>
      <w:bookmarkStart w:id="29821" w:name="_ETM_Q1_7841437"/>
      <w:bookmarkStart w:id="29822" w:name="_ETM_Q1_7841608"/>
      <w:bookmarkEnd w:id="29821"/>
      <w:bookmarkEnd w:id="29822"/>
      <w:r>
        <w:rPr>
          <w:rFonts w:hint="cs"/>
          <w:rtl/>
          <w:lang w:eastAsia="he-IL"/>
        </w:rPr>
        <w:t>205</w:t>
      </w:r>
      <w:bookmarkStart w:id="29823" w:name="_ETM_Q1_7837676"/>
      <w:bookmarkEnd w:id="29823"/>
      <w:r>
        <w:rPr>
          <w:rFonts w:hint="cs"/>
          <w:rtl/>
          <w:lang w:eastAsia="he-IL"/>
        </w:rPr>
        <w:t>.</w:t>
      </w:r>
      <w:bookmarkStart w:id="29824" w:name="_ETM_Q1_7838444"/>
      <w:bookmarkEnd w:id="29824"/>
    </w:p>
    <w:p w14:paraId="6AD9B459" w14:textId="77777777" w:rsidR="00E92662" w:rsidRDefault="00E92662" w:rsidP="00E92662">
      <w:pPr>
        <w:rPr>
          <w:rtl/>
          <w:lang w:eastAsia="he-IL"/>
        </w:rPr>
      </w:pPr>
      <w:bookmarkStart w:id="29825" w:name="_ETM_Q1_7838593"/>
      <w:bookmarkEnd w:id="29825"/>
    </w:p>
    <w:p w14:paraId="44354EF4" w14:textId="7143F105" w:rsidR="00E92662" w:rsidRDefault="00E92662" w:rsidP="00E92662">
      <w:pPr>
        <w:pStyle w:val="a4"/>
        <w:keepNext/>
        <w:rPr>
          <w:rtl/>
        </w:rPr>
      </w:pPr>
      <w:bookmarkStart w:id="29826" w:name="ET_speaker_אייל_לב_ארי_2964"/>
      <w:r w:rsidRPr="00E92662">
        <w:rPr>
          <w:rStyle w:val="TagStyle"/>
          <w:rtl/>
        </w:rPr>
        <w:t xml:space="preserve"> &lt;&lt; דובר &gt;&gt; </w:t>
      </w:r>
      <w:r>
        <w:rPr>
          <w:rtl/>
        </w:rPr>
        <w:t>אייל לב ארי:</w:t>
      </w:r>
      <w:r w:rsidRPr="00E92662">
        <w:rPr>
          <w:rStyle w:val="TagStyle"/>
          <w:rtl/>
        </w:rPr>
        <w:t xml:space="preserve"> &lt;&lt; דובר &gt;&gt;</w:t>
      </w:r>
      <w:r w:rsidR="00707E81">
        <w:rPr>
          <w:rtl/>
        </w:rPr>
        <w:t xml:space="preserve"> </w:t>
      </w:r>
      <w:r>
        <w:rPr>
          <w:rtl/>
        </w:rPr>
        <w:t xml:space="preserve"> </w:t>
      </w:r>
      <w:bookmarkEnd w:id="29826"/>
    </w:p>
    <w:p w14:paraId="6BC65D17" w14:textId="77777777" w:rsidR="00E92662" w:rsidRDefault="00E92662" w:rsidP="00E92662">
      <w:pPr>
        <w:pStyle w:val="KeepWithNext"/>
        <w:rPr>
          <w:rtl/>
          <w:lang w:eastAsia="he-IL"/>
        </w:rPr>
      </w:pPr>
    </w:p>
    <w:p w14:paraId="46A182D9" w14:textId="1F1629A4" w:rsidR="00E92662" w:rsidRDefault="00E92662" w:rsidP="00E92662">
      <w:pPr>
        <w:rPr>
          <w:rtl/>
          <w:lang w:eastAsia="he-IL"/>
        </w:rPr>
      </w:pPr>
      <w:bookmarkStart w:id="29827" w:name="_ETM_Q1_7840472"/>
      <w:bookmarkEnd w:id="29827"/>
      <w:r>
        <w:rPr>
          <w:rFonts w:hint="cs"/>
          <w:rtl/>
          <w:lang w:eastAsia="he-IL"/>
        </w:rPr>
        <w:t>ב</w:t>
      </w:r>
      <w:bookmarkStart w:id="29828" w:name="_ETM_Q1_7840600"/>
      <w:bookmarkEnd w:id="29828"/>
      <w:r>
        <w:rPr>
          <w:rFonts w:hint="cs"/>
          <w:rtl/>
          <w:lang w:eastAsia="he-IL"/>
        </w:rPr>
        <w:t>מקום 21 יבוא 12</w:t>
      </w:r>
      <w:bookmarkStart w:id="29829" w:name="_ETM_Q1_7840885"/>
      <w:bookmarkEnd w:id="29829"/>
      <w:r>
        <w:rPr>
          <w:rFonts w:hint="cs"/>
          <w:rtl/>
          <w:lang w:eastAsia="he-IL"/>
        </w:rPr>
        <w:t>, בסוף</w:t>
      </w:r>
      <w:bookmarkStart w:id="29830" w:name="_ETM_Q1_7845353"/>
      <w:bookmarkEnd w:id="29830"/>
      <w:r>
        <w:rPr>
          <w:rFonts w:hint="cs"/>
          <w:rtl/>
          <w:lang w:eastAsia="he-IL"/>
        </w:rPr>
        <w:t xml:space="preserve"> יבוא כל עוד שירת השר המיועד בצה"ל או בשירות לאומי.</w:t>
      </w:r>
      <w:bookmarkStart w:id="29831" w:name="_ETM_Q1_7851493"/>
      <w:bookmarkStart w:id="29832" w:name="_ETM_Q1_7851655"/>
      <w:bookmarkStart w:id="29833" w:name="_ETM_Q1_7847500"/>
      <w:bookmarkStart w:id="29834" w:name="_ETM_Q1_7849912"/>
      <w:bookmarkEnd w:id="29831"/>
      <w:bookmarkEnd w:id="29832"/>
      <w:bookmarkEnd w:id="29833"/>
      <w:bookmarkEnd w:id="29834"/>
    </w:p>
    <w:p w14:paraId="696F04B4" w14:textId="77777777" w:rsidR="00E92662" w:rsidRDefault="00E92662" w:rsidP="00E92662">
      <w:pPr>
        <w:rPr>
          <w:rtl/>
          <w:lang w:eastAsia="he-IL"/>
        </w:rPr>
      </w:pPr>
      <w:bookmarkStart w:id="29835" w:name="_ETM_Q1_7850116"/>
      <w:bookmarkEnd w:id="29835"/>
    </w:p>
    <w:p w14:paraId="1FF9E632" w14:textId="606FA386" w:rsidR="00E92662" w:rsidRDefault="00E92662" w:rsidP="00E92662">
      <w:pPr>
        <w:pStyle w:val="af6"/>
        <w:keepNext/>
        <w:rPr>
          <w:rtl/>
        </w:rPr>
      </w:pPr>
      <w:bookmarkStart w:id="29836" w:name="ET_yor_5726_2965"/>
      <w:r w:rsidRPr="00E92662">
        <w:rPr>
          <w:rStyle w:val="TagStyle"/>
          <w:rtl/>
        </w:rPr>
        <w:t xml:space="preserve"> &lt;&lt; יור &gt;&gt; </w:t>
      </w:r>
      <w:r>
        <w:rPr>
          <w:rtl/>
        </w:rPr>
        <w:t>היו"ר ינון אזולאי:</w:t>
      </w:r>
      <w:r w:rsidRPr="00E92662">
        <w:rPr>
          <w:rStyle w:val="TagStyle"/>
          <w:rtl/>
        </w:rPr>
        <w:t xml:space="preserve"> &lt;&lt; יור &gt;&gt;</w:t>
      </w:r>
      <w:r w:rsidR="00707E81">
        <w:rPr>
          <w:rtl/>
        </w:rPr>
        <w:t xml:space="preserve"> </w:t>
      </w:r>
      <w:r>
        <w:rPr>
          <w:rtl/>
        </w:rPr>
        <w:t xml:space="preserve"> </w:t>
      </w:r>
      <w:bookmarkEnd w:id="29836"/>
    </w:p>
    <w:p w14:paraId="4AF78DDC" w14:textId="77777777" w:rsidR="00E92662" w:rsidRDefault="00E92662" w:rsidP="00E92662">
      <w:pPr>
        <w:pStyle w:val="KeepWithNext"/>
        <w:rPr>
          <w:rtl/>
          <w:lang w:eastAsia="he-IL"/>
        </w:rPr>
      </w:pPr>
    </w:p>
    <w:p w14:paraId="245D3E1D" w14:textId="1C85C05D" w:rsidR="00E92662" w:rsidRDefault="00E92662" w:rsidP="00E92662">
      <w:pPr>
        <w:rPr>
          <w:rtl/>
          <w:lang w:eastAsia="he-IL"/>
        </w:rPr>
      </w:pPr>
      <w:bookmarkStart w:id="29837" w:name="_ETM_Q1_7851994"/>
      <w:bookmarkStart w:id="29838" w:name="_ETM_Q1_7852096"/>
      <w:bookmarkStart w:id="29839" w:name="_ETM_Q1_7847153"/>
      <w:bookmarkEnd w:id="29837"/>
      <w:bookmarkEnd w:id="29838"/>
      <w:bookmarkEnd w:id="29839"/>
      <w:r>
        <w:rPr>
          <w:rFonts w:hint="cs"/>
          <w:rtl/>
          <w:lang w:eastAsia="he-IL"/>
        </w:rPr>
        <w:t xml:space="preserve">בבקשה </w:t>
      </w:r>
      <w:bookmarkStart w:id="29840" w:name="_ETM_Q1_7847897"/>
      <w:bookmarkEnd w:id="29840"/>
      <w:r>
        <w:rPr>
          <w:rFonts w:hint="cs"/>
          <w:rtl/>
          <w:lang w:eastAsia="he-IL"/>
        </w:rPr>
        <w:t>יסמין.</w:t>
      </w:r>
      <w:bookmarkStart w:id="29841" w:name="_ETM_Q1_7849128"/>
      <w:bookmarkEnd w:id="29841"/>
    </w:p>
    <w:p w14:paraId="0DA22EEA" w14:textId="77777777" w:rsidR="00E92662" w:rsidRDefault="00E92662" w:rsidP="00E92662">
      <w:pPr>
        <w:rPr>
          <w:rtl/>
          <w:lang w:eastAsia="he-IL"/>
        </w:rPr>
      </w:pPr>
      <w:bookmarkStart w:id="29842" w:name="_ETM_Q1_7849312"/>
      <w:bookmarkEnd w:id="29842"/>
    </w:p>
    <w:p w14:paraId="53DB045B" w14:textId="1BF5B3A2" w:rsidR="00E92662" w:rsidRDefault="00E92662" w:rsidP="00E92662">
      <w:pPr>
        <w:pStyle w:val="a4"/>
        <w:keepNext/>
        <w:rPr>
          <w:rtl/>
        </w:rPr>
      </w:pPr>
      <w:bookmarkStart w:id="29843" w:name="ET_speaker_6231_2966"/>
      <w:r w:rsidRPr="00E92662">
        <w:rPr>
          <w:rStyle w:val="TagStyle"/>
          <w:rtl/>
        </w:rPr>
        <w:t xml:space="preserve"> &lt;&lt; דובר &gt;&gt; </w:t>
      </w:r>
      <w:r>
        <w:rPr>
          <w:rtl/>
        </w:rPr>
        <w:t>יסמין פרידמן (יש עתיד):</w:t>
      </w:r>
      <w:r w:rsidRPr="00E92662">
        <w:rPr>
          <w:rStyle w:val="TagStyle"/>
          <w:rtl/>
        </w:rPr>
        <w:t xml:space="preserve"> &lt;&lt; דובר &gt;&gt;</w:t>
      </w:r>
      <w:r w:rsidR="00707E81">
        <w:rPr>
          <w:rtl/>
        </w:rPr>
        <w:t xml:space="preserve"> </w:t>
      </w:r>
      <w:r>
        <w:rPr>
          <w:rtl/>
        </w:rPr>
        <w:t xml:space="preserve"> </w:t>
      </w:r>
      <w:bookmarkEnd w:id="29843"/>
    </w:p>
    <w:p w14:paraId="110497A2" w14:textId="77777777" w:rsidR="00E92662" w:rsidRDefault="00E92662" w:rsidP="00E92662">
      <w:pPr>
        <w:pStyle w:val="KeepWithNext"/>
        <w:rPr>
          <w:rtl/>
          <w:lang w:eastAsia="he-IL"/>
        </w:rPr>
      </w:pPr>
    </w:p>
    <w:p w14:paraId="0E611957" w14:textId="63732F9D" w:rsidR="00E92662" w:rsidRDefault="00E92662" w:rsidP="00E92662">
      <w:pPr>
        <w:rPr>
          <w:rtl/>
          <w:lang w:eastAsia="he-IL"/>
        </w:rPr>
      </w:pPr>
      <w:bookmarkStart w:id="29844" w:name="_ETM_Q1_7851190"/>
      <w:bookmarkEnd w:id="29844"/>
      <w:r>
        <w:rPr>
          <w:rFonts w:hint="cs"/>
          <w:rtl/>
          <w:lang w:eastAsia="he-IL"/>
        </w:rPr>
        <w:t>ב</w:t>
      </w:r>
      <w:bookmarkStart w:id="29845" w:name="_ETM_Q1_7851378"/>
      <w:bookmarkEnd w:id="29845"/>
      <w:r>
        <w:rPr>
          <w:rFonts w:hint="cs"/>
          <w:rtl/>
          <w:lang w:eastAsia="he-IL"/>
        </w:rPr>
        <w:t xml:space="preserve">המשך לכל החקיקות בנושאים ביטחוניים, איתמר בן גביר השר </w:t>
      </w:r>
      <w:bookmarkStart w:id="29846" w:name="_ETM_Q1_7858567"/>
      <w:bookmarkEnd w:id="29846"/>
      <w:r>
        <w:rPr>
          <w:rFonts w:hint="cs"/>
          <w:rtl/>
          <w:lang w:eastAsia="he-IL"/>
        </w:rPr>
        <w:t>הגיש הצעה לחוק תיקון</w:t>
      </w:r>
      <w:bookmarkStart w:id="29847" w:name="_ETM_Q1_7856199"/>
      <w:bookmarkEnd w:id="29847"/>
      <w:r>
        <w:rPr>
          <w:rFonts w:hint="cs"/>
          <w:rtl/>
          <w:lang w:eastAsia="he-IL"/>
        </w:rPr>
        <w:t xml:space="preserve"> פקודת המשטרה, מה שזה אומר, </w:t>
      </w:r>
      <w:bookmarkStart w:id="29848" w:name="_ETM_Q1_7861843"/>
      <w:bookmarkEnd w:id="29848"/>
      <w:r>
        <w:rPr>
          <w:rFonts w:hint="cs"/>
          <w:rtl/>
          <w:lang w:eastAsia="he-IL"/>
        </w:rPr>
        <w:t xml:space="preserve">שזה נותן סמכות לשר, להתוות מדיניות משטרתית בכלל, </w:t>
      </w:r>
      <w:bookmarkStart w:id="29849" w:name="_ETM_Q1_7870477"/>
      <w:bookmarkStart w:id="29850" w:name="_ETM_Q1_7866104"/>
      <w:bookmarkEnd w:id="29849"/>
      <w:bookmarkEnd w:id="29850"/>
      <w:r>
        <w:rPr>
          <w:rFonts w:hint="cs"/>
          <w:rtl/>
          <w:lang w:eastAsia="he-IL"/>
        </w:rPr>
        <w:t>ומדיניות חקירתית בפרט, משמע השר יקבע איזה</w:t>
      </w:r>
      <w:bookmarkStart w:id="29851" w:name="_ETM_Q1_7870461"/>
      <w:bookmarkEnd w:id="29851"/>
      <w:r>
        <w:rPr>
          <w:rFonts w:hint="cs"/>
          <w:rtl/>
          <w:lang w:eastAsia="he-IL"/>
        </w:rPr>
        <w:t xml:space="preserve"> חקירות</w:t>
      </w:r>
      <w:bookmarkStart w:id="29852" w:name="_ETM_Q1_7871212"/>
      <w:bookmarkEnd w:id="29852"/>
      <w:r>
        <w:rPr>
          <w:rFonts w:hint="cs"/>
          <w:rtl/>
          <w:lang w:eastAsia="he-IL"/>
        </w:rPr>
        <w:t xml:space="preserve"> ייפתחו ואיזה חקירות לא ייפתחו.</w:t>
      </w:r>
      <w:bookmarkStart w:id="29853" w:name="_ETM_Q1_7876656"/>
      <w:bookmarkEnd w:id="29853"/>
    </w:p>
    <w:p w14:paraId="12BBD104" w14:textId="77777777" w:rsidR="00E92662" w:rsidRDefault="00E92662" w:rsidP="00E92662">
      <w:pPr>
        <w:rPr>
          <w:rtl/>
          <w:lang w:eastAsia="he-IL"/>
        </w:rPr>
      </w:pPr>
      <w:bookmarkStart w:id="29854" w:name="_ETM_Q1_7876867"/>
      <w:bookmarkEnd w:id="29854"/>
    </w:p>
    <w:p w14:paraId="7D3B0A4C" w14:textId="5E2CFD39" w:rsidR="00E92662" w:rsidRDefault="00E92662" w:rsidP="00E92662">
      <w:pPr>
        <w:pStyle w:val="af6"/>
        <w:keepNext/>
        <w:rPr>
          <w:rtl/>
        </w:rPr>
      </w:pPr>
      <w:bookmarkStart w:id="29855" w:name="_ETM_Q1_7877004"/>
      <w:bookmarkEnd w:id="29855"/>
      <w:r w:rsidRPr="00E92662">
        <w:rPr>
          <w:rStyle w:val="TagStyle"/>
          <w:rtl/>
        </w:rPr>
        <w:t xml:space="preserve">&lt;&lt; יור &gt;&gt; </w:t>
      </w:r>
      <w:r>
        <w:rPr>
          <w:rtl/>
        </w:rPr>
        <w:t>היו"ר ינון אזולאי:</w:t>
      </w:r>
      <w:r w:rsidRPr="00E92662">
        <w:rPr>
          <w:rStyle w:val="TagStyle"/>
          <w:rtl/>
        </w:rPr>
        <w:t xml:space="preserve"> &lt;&lt; יור &gt;&gt;</w:t>
      </w:r>
      <w:r w:rsidR="00707E81">
        <w:rPr>
          <w:rtl/>
        </w:rPr>
        <w:t xml:space="preserve"> </w:t>
      </w:r>
      <w:r>
        <w:rPr>
          <w:rtl/>
        </w:rPr>
        <w:t xml:space="preserve"> </w:t>
      </w:r>
    </w:p>
    <w:p w14:paraId="5D06FD1E" w14:textId="77777777" w:rsidR="00E92662" w:rsidRDefault="00E92662" w:rsidP="00E92662">
      <w:pPr>
        <w:pStyle w:val="KeepWithNext"/>
        <w:rPr>
          <w:rtl/>
          <w:lang w:eastAsia="he-IL"/>
        </w:rPr>
      </w:pPr>
    </w:p>
    <w:p w14:paraId="70295D4F" w14:textId="08C1C29F" w:rsidR="00E92662" w:rsidRDefault="00E92662" w:rsidP="00E92662">
      <w:pPr>
        <w:rPr>
          <w:rtl/>
        </w:rPr>
      </w:pPr>
      <w:r>
        <w:rPr>
          <w:rFonts w:hint="cs"/>
          <w:rtl/>
        </w:rPr>
        <w:t>תודה. מי בעד? שלושה, מי נגד? תשעה</w:t>
      </w:r>
      <w:r w:rsidR="009B1213">
        <w:rPr>
          <w:rFonts w:hint="cs"/>
          <w:rtl/>
        </w:rPr>
        <w:t>.</w:t>
      </w:r>
      <w:r>
        <w:rPr>
          <w:rFonts w:hint="cs"/>
          <w:rtl/>
        </w:rPr>
        <w:t xml:space="preserve"> </w:t>
      </w:r>
    </w:p>
    <w:p w14:paraId="7DED91BD" w14:textId="77777777" w:rsidR="00E92662" w:rsidRDefault="00E92662" w:rsidP="00E92662">
      <w:pPr>
        <w:pStyle w:val="af1"/>
        <w:keepNext/>
        <w:rPr>
          <w:rtl/>
        </w:rPr>
      </w:pPr>
    </w:p>
    <w:p w14:paraId="1DFCEB2F" w14:textId="77777777" w:rsidR="00E92662" w:rsidRDefault="00E92662" w:rsidP="00E92662">
      <w:pPr>
        <w:pStyle w:val="af1"/>
        <w:keepNext/>
        <w:rPr>
          <w:rtl/>
        </w:rPr>
      </w:pPr>
      <w:r>
        <w:rPr>
          <w:rtl/>
        </w:rPr>
        <w:t>הצבעה</w:t>
      </w:r>
    </w:p>
    <w:p w14:paraId="0AD736BB" w14:textId="77777777" w:rsidR="00E92662" w:rsidRDefault="00E92662" w:rsidP="00E92662">
      <w:pPr>
        <w:pStyle w:val="af2"/>
        <w:rPr>
          <w:rtl/>
        </w:rPr>
      </w:pPr>
    </w:p>
    <w:p w14:paraId="7D5B5070" w14:textId="77777777" w:rsidR="00E92662" w:rsidRPr="00BA1585" w:rsidRDefault="00E92662" w:rsidP="00E92662">
      <w:pPr>
        <w:jc w:val="center"/>
        <w:rPr>
          <w:rtl/>
        </w:rPr>
      </w:pPr>
      <w:r>
        <w:rPr>
          <w:rFonts w:hint="cs"/>
          <w:rtl/>
        </w:rPr>
        <w:t>ההסתייגות נדחתה.</w:t>
      </w:r>
    </w:p>
    <w:p w14:paraId="3329D4D8" w14:textId="77777777" w:rsidR="00E92662" w:rsidRDefault="00E92662" w:rsidP="00E92662">
      <w:pPr>
        <w:rPr>
          <w:rtl/>
          <w:lang w:eastAsia="he-IL"/>
        </w:rPr>
      </w:pPr>
    </w:p>
    <w:p w14:paraId="66D73B8E" w14:textId="2A91CA99" w:rsidR="00E92662" w:rsidRDefault="00E92662" w:rsidP="00E92662">
      <w:pPr>
        <w:rPr>
          <w:rtl/>
          <w:lang w:eastAsia="he-IL"/>
        </w:rPr>
      </w:pPr>
      <w:r>
        <w:rPr>
          <w:rFonts w:hint="cs"/>
          <w:rtl/>
          <w:lang w:eastAsia="he-IL"/>
        </w:rPr>
        <w:t xml:space="preserve">ההסתייגות </w:t>
      </w:r>
      <w:r w:rsidR="009B1213">
        <w:rPr>
          <w:rFonts w:hint="cs"/>
          <w:rtl/>
          <w:lang w:eastAsia="he-IL"/>
        </w:rPr>
        <w:t>נדחה</w:t>
      </w:r>
      <w:r>
        <w:rPr>
          <w:rFonts w:hint="cs"/>
          <w:rtl/>
          <w:lang w:eastAsia="he-IL"/>
        </w:rPr>
        <w:t>.</w:t>
      </w:r>
      <w:bookmarkStart w:id="29856" w:name="_ETM_Q1_7889042"/>
      <w:bookmarkStart w:id="29857" w:name="_ETM_Q1_7884522"/>
      <w:bookmarkEnd w:id="29856"/>
      <w:bookmarkEnd w:id="29857"/>
    </w:p>
    <w:p w14:paraId="0CCEDDB3" w14:textId="77777777" w:rsidR="009B1213" w:rsidRDefault="009B1213" w:rsidP="00E92662">
      <w:pPr>
        <w:rPr>
          <w:rtl/>
          <w:lang w:eastAsia="he-IL"/>
        </w:rPr>
      </w:pPr>
      <w:bookmarkStart w:id="29858" w:name="_ETM_Q1_7884878"/>
      <w:bookmarkStart w:id="29859" w:name="_ETM_Q1_7884957"/>
      <w:bookmarkStart w:id="29860" w:name="_ETM_Q1_7885898"/>
      <w:bookmarkEnd w:id="29858"/>
      <w:bookmarkEnd w:id="29859"/>
      <w:bookmarkEnd w:id="29860"/>
    </w:p>
    <w:p w14:paraId="010598C3" w14:textId="0D492916" w:rsidR="009B1213" w:rsidRDefault="009B1213" w:rsidP="00E92662">
      <w:pPr>
        <w:rPr>
          <w:rtl/>
          <w:lang w:eastAsia="he-IL"/>
        </w:rPr>
      </w:pPr>
      <w:r>
        <w:rPr>
          <w:rFonts w:hint="cs"/>
          <w:rtl/>
          <w:lang w:eastAsia="he-IL"/>
        </w:rPr>
        <w:t>20</w:t>
      </w:r>
      <w:bookmarkStart w:id="29861" w:name="_ETM_Q1_7886552"/>
      <w:bookmarkEnd w:id="29861"/>
      <w:r>
        <w:rPr>
          <w:rFonts w:hint="cs"/>
          <w:rtl/>
          <w:lang w:eastAsia="he-IL"/>
        </w:rPr>
        <w:t>6.</w:t>
      </w:r>
      <w:bookmarkStart w:id="29862" w:name="_ETM_Q1_7887706"/>
      <w:bookmarkEnd w:id="29862"/>
    </w:p>
    <w:p w14:paraId="0295B5BC" w14:textId="77777777" w:rsidR="009B1213" w:rsidRDefault="009B1213" w:rsidP="00E92662">
      <w:pPr>
        <w:rPr>
          <w:rtl/>
          <w:lang w:eastAsia="he-IL"/>
        </w:rPr>
      </w:pPr>
    </w:p>
    <w:p w14:paraId="2080BDAE" w14:textId="0E6CB0E6" w:rsidR="009B1213" w:rsidRDefault="009B1213" w:rsidP="009B1213">
      <w:pPr>
        <w:pStyle w:val="a4"/>
        <w:keepNext/>
        <w:rPr>
          <w:rtl/>
        </w:rPr>
      </w:pPr>
      <w:r w:rsidRPr="009B1213">
        <w:rPr>
          <w:rStyle w:val="TagStyle"/>
          <w:rtl/>
        </w:rPr>
        <w:t xml:space="preserve"> &lt;&lt; דובר &gt;&gt; </w:t>
      </w:r>
      <w:r>
        <w:rPr>
          <w:rtl/>
        </w:rPr>
        <w:t>אייל לב ארי:</w:t>
      </w:r>
      <w:r w:rsidRPr="009B1213">
        <w:rPr>
          <w:rStyle w:val="TagStyle"/>
          <w:rtl/>
        </w:rPr>
        <w:t xml:space="preserve"> &lt;&lt; דובר &gt;&gt;</w:t>
      </w:r>
      <w:r w:rsidR="00707E81">
        <w:rPr>
          <w:rtl/>
        </w:rPr>
        <w:t xml:space="preserve"> </w:t>
      </w:r>
      <w:r>
        <w:rPr>
          <w:rtl/>
        </w:rPr>
        <w:t xml:space="preserve"> </w:t>
      </w:r>
    </w:p>
    <w:p w14:paraId="72A18FA7" w14:textId="77777777" w:rsidR="009B1213" w:rsidRDefault="009B1213" w:rsidP="009B1213">
      <w:pPr>
        <w:pStyle w:val="KeepWithNext"/>
        <w:rPr>
          <w:rtl/>
          <w:lang w:eastAsia="he-IL"/>
        </w:rPr>
      </w:pPr>
    </w:p>
    <w:p w14:paraId="225CCAF5" w14:textId="535FB09C" w:rsidR="009B1213" w:rsidRDefault="009B1213" w:rsidP="009B1213">
      <w:pPr>
        <w:rPr>
          <w:rtl/>
          <w:lang w:eastAsia="he-IL"/>
        </w:rPr>
      </w:pPr>
      <w:r>
        <w:rPr>
          <w:rFonts w:hint="cs"/>
          <w:rtl/>
          <w:lang w:eastAsia="he-IL"/>
        </w:rPr>
        <w:t>ס</w:t>
      </w:r>
      <w:bookmarkStart w:id="29863" w:name="_ETM_Q1_7890335"/>
      <w:bookmarkStart w:id="29864" w:name="_ETM_Q1_7890430"/>
      <w:bookmarkEnd w:id="29863"/>
      <w:bookmarkEnd w:id="29864"/>
      <w:r>
        <w:rPr>
          <w:rFonts w:hint="cs"/>
          <w:rtl/>
          <w:lang w:eastAsia="he-IL"/>
        </w:rPr>
        <w:t xml:space="preserve">עיף קטן (ה) מהמילים </w:t>
      </w:r>
      <w:bookmarkStart w:id="29865" w:name="_ETM_Q1_7891901"/>
      <w:bookmarkEnd w:id="29865"/>
      <w:r>
        <w:rPr>
          <w:rFonts w:hint="cs"/>
          <w:rtl/>
          <w:lang w:eastAsia="he-IL"/>
        </w:rPr>
        <w:t>מ</w:t>
      </w:r>
      <w:bookmarkStart w:id="29866" w:name="_ETM_Q1_7892395"/>
      <w:bookmarkEnd w:id="29866"/>
      <w:r>
        <w:rPr>
          <w:rFonts w:hint="cs"/>
          <w:rtl/>
          <w:lang w:eastAsia="he-IL"/>
        </w:rPr>
        <w:t>י שבידו ועד לרבות יימחקו, וכן תימחק המילה לא.</w:t>
      </w:r>
    </w:p>
    <w:p w14:paraId="00D556C1" w14:textId="77777777" w:rsidR="009B1213" w:rsidRDefault="009B1213" w:rsidP="00E92662">
      <w:pPr>
        <w:rPr>
          <w:rtl/>
          <w:lang w:eastAsia="he-IL"/>
        </w:rPr>
      </w:pPr>
      <w:bookmarkStart w:id="29867" w:name="_ETM_Q1_7899745"/>
      <w:bookmarkStart w:id="29868" w:name="_ETM_Q1_7877579"/>
      <w:bookmarkStart w:id="29869" w:name="_ETM_Q1_7897822"/>
      <w:bookmarkStart w:id="29870" w:name="_ETM_Q1_7893043"/>
      <w:bookmarkEnd w:id="29867"/>
      <w:bookmarkEnd w:id="29868"/>
      <w:bookmarkEnd w:id="29869"/>
      <w:bookmarkEnd w:id="29870"/>
    </w:p>
    <w:p w14:paraId="7611DB99" w14:textId="5E6581BB" w:rsidR="009B1213" w:rsidRDefault="009B1213" w:rsidP="009B1213">
      <w:pPr>
        <w:pStyle w:val="a4"/>
        <w:keepNext/>
        <w:rPr>
          <w:rtl/>
        </w:rPr>
      </w:pPr>
      <w:r w:rsidRPr="009B1213">
        <w:rPr>
          <w:rStyle w:val="TagStyle"/>
          <w:rtl/>
        </w:rPr>
        <w:t xml:space="preserve"> &lt;&lt; דובר &gt;&gt; </w:t>
      </w:r>
      <w:r>
        <w:rPr>
          <w:rtl/>
        </w:rPr>
        <w:t>משה טו</w:t>
      </w:r>
      <w:bookmarkStart w:id="29871" w:name="_ETM_Q1_7902653"/>
      <w:bookmarkEnd w:id="29871"/>
      <w:r>
        <w:rPr>
          <w:rtl/>
        </w:rPr>
        <w:t>ר פז (יש עתיד):</w:t>
      </w:r>
      <w:r w:rsidRPr="009B1213">
        <w:rPr>
          <w:rStyle w:val="TagStyle"/>
          <w:rtl/>
        </w:rPr>
        <w:t xml:space="preserve"> &lt;&lt; דובר &gt;&gt;</w:t>
      </w:r>
      <w:r w:rsidR="00707E81">
        <w:rPr>
          <w:rtl/>
        </w:rPr>
        <w:t xml:space="preserve"> </w:t>
      </w:r>
      <w:r>
        <w:rPr>
          <w:rtl/>
        </w:rPr>
        <w:t xml:space="preserve"> </w:t>
      </w:r>
    </w:p>
    <w:p w14:paraId="32C58432" w14:textId="77777777" w:rsidR="009B1213" w:rsidRDefault="009B1213" w:rsidP="009B1213">
      <w:pPr>
        <w:pStyle w:val="KeepWithNext"/>
        <w:rPr>
          <w:rtl/>
          <w:lang w:eastAsia="he-IL"/>
        </w:rPr>
      </w:pPr>
      <w:bookmarkStart w:id="29872" w:name="_ETM_Q1_7894960"/>
      <w:bookmarkEnd w:id="29872"/>
    </w:p>
    <w:p w14:paraId="5D06F683" w14:textId="19D29D81" w:rsidR="009B1213" w:rsidRDefault="009B1213" w:rsidP="009B1213">
      <w:pPr>
        <w:rPr>
          <w:rtl/>
          <w:lang w:eastAsia="he-IL"/>
        </w:rPr>
      </w:pPr>
      <w:bookmarkStart w:id="29873" w:name="_ETM_Q1_7895154"/>
      <w:bookmarkEnd w:id="29873"/>
      <w:r>
        <w:rPr>
          <w:rFonts w:hint="cs"/>
          <w:rtl/>
          <w:lang w:eastAsia="he-IL"/>
        </w:rPr>
        <w:t xml:space="preserve">כן, אנחנו כאמור חושבים </w:t>
      </w:r>
      <w:bookmarkStart w:id="29874" w:name="_ETM_Q1_7896965"/>
      <w:bookmarkEnd w:id="29874"/>
      <w:r>
        <w:rPr>
          <w:rFonts w:hint="cs"/>
          <w:rtl/>
          <w:lang w:eastAsia="he-IL"/>
        </w:rPr>
        <w:t xml:space="preserve">שיש כאן נסיבות </w:t>
      </w:r>
      <w:bookmarkStart w:id="29875" w:name="_ETM_Q1_7899986"/>
      <w:bookmarkEnd w:id="29875"/>
      <w:r>
        <w:rPr>
          <w:rFonts w:hint="cs"/>
          <w:rtl/>
          <w:lang w:eastAsia="he-IL"/>
        </w:rPr>
        <w:t>לא טובות בדרך שבה נכתב הסעיף</w:t>
      </w:r>
      <w:bookmarkStart w:id="29876" w:name="_ETM_Q1_7903983"/>
      <w:bookmarkEnd w:id="29876"/>
      <w:r>
        <w:rPr>
          <w:rFonts w:hint="cs"/>
          <w:rtl/>
          <w:lang w:eastAsia="he-IL"/>
        </w:rPr>
        <w:t xml:space="preserve"> הזה, אבל כפי שאתה שמעת ממני אדוני מ</w:t>
      </w:r>
      <w:bookmarkStart w:id="29877" w:name="_ETM_Q1_7904642"/>
      <w:bookmarkEnd w:id="29877"/>
      <w:r>
        <w:rPr>
          <w:rFonts w:hint="cs"/>
          <w:rtl/>
          <w:lang w:eastAsia="he-IL"/>
        </w:rPr>
        <w:t xml:space="preserve">מלא מקום היושב </w:t>
      </w:r>
      <w:bookmarkStart w:id="29878" w:name="_ETM_Q1_7907495"/>
      <w:bookmarkEnd w:id="29878"/>
      <w:r>
        <w:rPr>
          <w:rFonts w:hint="cs"/>
          <w:rtl/>
          <w:lang w:eastAsia="he-IL"/>
        </w:rPr>
        <w:t xml:space="preserve">ראש, חלק מהבעיות כאן הן לא בעיות טכניות, אלא </w:t>
      </w:r>
      <w:bookmarkStart w:id="29879" w:name="_ETM_Q1_7914689"/>
      <w:bookmarkEnd w:id="29879"/>
      <w:r>
        <w:rPr>
          <w:rFonts w:hint="cs"/>
          <w:rtl/>
          <w:lang w:eastAsia="he-IL"/>
        </w:rPr>
        <w:t xml:space="preserve">בעיות מהותיות, למשל העובדה שיש בסעיף </w:t>
      </w:r>
      <w:bookmarkStart w:id="29880" w:name="_ETM_Q1_7914388"/>
      <w:bookmarkEnd w:id="29880"/>
      <w:r>
        <w:rPr>
          <w:rFonts w:hint="cs"/>
          <w:rtl/>
          <w:lang w:eastAsia="he-IL"/>
        </w:rPr>
        <w:t xml:space="preserve">2 (ה) חוסר </w:t>
      </w:r>
      <w:bookmarkStart w:id="29881" w:name="_ETM_Q1_7917702"/>
      <w:bookmarkEnd w:id="29881"/>
      <w:r>
        <w:rPr>
          <w:rFonts w:hint="cs"/>
          <w:rtl/>
          <w:lang w:eastAsia="he-IL"/>
        </w:rPr>
        <w:t>אחידות בין חלק אחד יותר מרבע ממספר השרים, כשהמספר הזה</w:t>
      </w:r>
      <w:bookmarkStart w:id="29882" w:name="_ETM_Q1_7926323"/>
      <w:bookmarkEnd w:id="29882"/>
      <w:r>
        <w:rPr>
          <w:rFonts w:hint="cs"/>
          <w:rtl/>
          <w:lang w:eastAsia="he-IL"/>
        </w:rPr>
        <w:t xml:space="preserve"> באמת בעינינו הוא לא מספר עם איזשהו היגיון פ</w:t>
      </w:r>
      <w:bookmarkStart w:id="29883" w:name="_ETM_Q1_7929542"/>
      <w:bookmarkEnd w:id="29883"/>
      <w:r>
        <w:rPr>
          <w:rFonts w:hint="cs"/>
          <w:rtl/>
          <w:lang w:eastAsia="he-IL"/>
        </w:rPr>
        <w:t>נימי</w:t>
      </w:r>
      <w:bookmarkStart w:id="29884" w:name="_ETM_Q1_7926096"/>
      <w:bookmarkEnd w:id="29884"/>
      <w:r>
        <w:rPr>
          <w:rFonts w:hint="cs"/>
          <w:rtl/>
          <w:lang w:eastAsia="he-IL"/>
        </w:rPr>
        <w:t>, יכול</w:t>
      </w:r>
      <w:bookmarkStart w:id="29885" w:name="_ETM_Q1_7927448"/>
      <w:bookmarkEnd w:id="29885"/>
      <w:r>
        <w:rPr>
          <w:rFonts w:hint="cs"/>
          <w:rtl/>
          <w:lang w:eastAsia="he-IL"/>
        </w:rPr>
        <w:t xml:space="preserve"> להיות שליש, יכול להיות חצי, יכול להיות כל השרים, ולכן </w:t>
      </w:r>
      <w:bookmarkStart w:id="29886" w:name="_ETM_Q1_7935382"/>
      <w:bookmarkEnd w:id="29886"/>
      <w:r>
        <w:rPr>
          <w:rFonts w:hint="cs"/>
          <w:rtl/>
          <w:lang w:eastAsia="he-IL"/>
        </w:rPr>
        <w:t xml:space="preserve">אנחנו מציעים </w:t>
      </w:r>
      <w:bookmarkStart w:id="29887" w:name="_ETM_Q1_7932718"/>
      <w:bookmarkEnd w:id="29887"/>
      <w:r>
        <w:rPr>
          <w:rFonts w:hint="cs"/>
          <w:rtl/>
          <w:lang w:eastAsia="he-IL"/>
        </w:rPr>
        <w:t>לעשות פה איזשהו</w:t>
      </w:r>
      <w:bookmarkStart w:id="29888" w:name="_ETM_Q1_7935322"/>
      <w:bookmarkEnd w:id="29888"/>
      <w:r>
        <w:rPr>
          <w:rFonts w:hint="cs"/>
          <w:rtl/>
          <w:lang w:eastAsia="he-IL"/>
        </w:rPr>
        <w:t xml:space="preserve"> תיקון, שיעמיד </w:t>
      </w:r>
      <w:bookmarkStart w:id="29889" w:name="_ETM_Q1_7937347"/>
      <w:bookmarkEnd w:id="29889"/>
      <w:r>
        <w:rPr>
          <w:rFonts w:hint="cs"/>
          <w:rtl/>
          <w:lang w:eastAsia="he-IL"/>
        </w:rPr>
        <w:t>את הדבר הזה על מהותו ולא נשאיר אותו כמו שהוא.</w:t>
      </w:r>
      <w:bookmarkStart w:id="29890" w:name="_ETM_Q1_7943326"/>
      <w:bookmarkEnd w:id="29890"/>
    </w:p>
    <w:p w14:paraId="1EF95F5B" w14:textId="77777777" w:rsidR="009B1213" w:rsidRDefault="009B1213" w:rsidP="009B1213">
      <w:pPr>
        <w:rPr>
          <w:rtl/>
          <w:lang w:eastAsia="he-IL"/>
        </w:rPr>
      </w:pPr>
    </w:p>
    <w:p w14:paraId="19D78430" w14:textId="57FE3EBD" w:rsidR="009B1213" w:rsidRDefault="009B1213" w:rsidP="009B1213">
      <w:pPr>
        <w:pStyle w:val="af6"/>
        <w:keepNext/>
        <w:rPr>
          <w:rtl/>
        </w:rPr>
      </w:pPr>
      <w:bookmarkStart w:id="29891" w:name="_ETM_Q1_7943813"/>
      <w:bookmarkStart w:id="29892" w:name="_ETM_Q1_7943848"/>
      <w:bookmarkStart w:id="29893" w:name="_ETM_Q1_7943914"/>
      <w:bookmarkEnd w:id="29891"/>
      <w:bookmarkEnd w:id="29892"/>
      <w:bookmarkEnd w:id="29893"/>
      <w:r w:rsidRPr="00E92662">
        <w:rPr>
          <w:rStyle w:val="TagStyle"/>
          <w:rtl/>
        </w:rPr>
        <w:t xml:space="preserve">&lt;&lt; יור &gt;&gt; </w:t>
      </w:r>
      <w:r>
        <w:rPr>
          <w:rtl/>
        </w:rPr>
        <w:t>היו"ר ינון אזולאי:</w:t>
      </w:r>
      <w:r w:rsidRPr="00E92662">
        <w:rPr>
          <w:rStyle w:val="TagStyle"/>
          <w:rtl/>
        </w:rPr>
        <w:t xml:space="preserve"> &lt;&lt; יור &gt;&gt;</w:t>
      </w:r>
      <w:r w:rsidR="00707E81">
        <w:rPr>
          <w:rtl/>
        </w:rPr>
        <w:t xml:space="preserve"> </w:t>
      </w:r>
      <w:r>
        <w:rPr>
          <w:rtl/>
        </w:rPr>
        <w:t xml:space="preserve"> </w:t>
      </w:r>
    </w:p>
    <w:p w14:paraId="7BF6EF17" w14:textId="77777777" w:rsidR="009B1213" w:rsidRDefault="009B1213" w:rsidP="009B1213">
      <w:pPr>
        <w:pStyle w:val="KeepWithNext"/>
        <w:rPr>
          <w:rtl/>
          <w:lang w:eastAsia="he-IL"/>
        </w:rPr>
      </w:pPr>
    </w:p>
    <w:p w14:paraId="4B3F3466" w14:textId="5C895F8A" w:rsidR="009B1213" w:rsidRDefault="009B1213" w:rsidP="009B1213">
      <w:pPr>
        <w:rPr>
          <w:rtl/>
        </w:rPr>
      </w:pPr>
      <w:r>
        <w:rPr>
          <w:rFonts w:hint="cs"/>
          <w:rtl/>
        </w:rPr>
        <w:t xml:space="preserve">תודה. מי בעד? שלושה, מי נגד? תשעה. </w:t>
      </w:r>
    </w:p>
    <w:p w14:paraId="52CA0E63" w14:textId="77777777" w:rsidR="009B1213" w:rsidRDefault="009B1213" w:rsidP="009B1213">
      <w:pPr>
        <w:pStyle w:val="af1"/>
        <w:keepNext/>
        <w:rPr>
          <w:rtl/>
        </w:rPr>
      </w:pPr>
    </w:p>
    <w:p w14:paraId="2C96C3EF" w14:textId="77777777" w:rsidR="009B1213" w:rsidRDefault="009B1213" w:rsidP="009B1213">
      <w:pPr>
        <w:pStyle w:val="af1"/>
        <w:keepNext/>
        <w:rPr>
          <w:rtl/>
        </w:rPr>
      </w:pPr>
      <w:r>
        <w:rPr>
          <w:rtl/>
        </w:rPr>
        <w:t>הצבעה</w:t>
      </w:r>
    </w:p>
    <w:p w14:paraId="2EE764BE" w14:textId="77777777" w:rsidR="009B1213" w:rsidRDefault="009B1213" w:rsidP="009B1213">
      <w:pPr>
        <w:pStyle w:val="af2"/>
        <w:rPr>
          <w:rtl/>
        </w:rPr>
      </w:pPr>
    </w:p>
    <w:p w14:paraId="7E109A59" w14:textId="77777777" w:rsidR="009B1213" w:rsidRPr="00BA1585" w:rsidRDefault="009B1213" w:rsidP="009B1213">
      <w:pPr>
        <w:jc w:val="center"/>
        <w:rPr>
          <w:rtl/>
        </w:rPr>
      </w:pPr>
      <w:r>
        <w:rPr>
          <w:rFonts w:hint="cs"/>
          <w:rtl/>
        </w:rPr>
        <w:t>ההסתייגות נדחתה.</w:t>
      </w:r>
    </w:p>
    <w:p w14:paraId="5DFE338E" w14:textId="77777777" w:rsidR="009B1213" w:rsidRDefault="009B1213" w:rsidP="009B1213">
      <w:pPr>
        <w:rPr>
          <w:rtl/>
          <w:lang w:eastAsia="he-IL"/>
        </w:rPr>
      </w:pPr>
    </w:p>
    <w:p w14:paraId="7C0CA5B9" w14:textId="77777777" w:rsidR="009B1213" w:rsidRDefault="009B1213" w:rsidP="009B1213">
      <w:pPr>
        <w:rPr>
          <w:rtl/>
          <w:lang w:eastAsia="he-IL"/>
        </w:rPr>
      </w:pPr>
      <w:r>
        <w:rPr>
          <w:rFonts w:hint="cs"/>
          <w:rtl/>
          <w:lang w:eastAsia="he-IL"/>
        </w:rPr>
        <w:t>ההסתייגות לא עברה.</w:t>
      </w:r>
      <w:bookmarkStart w:id="29894" w:name="_ETM_Q1_7948989"/>
      <w:bookmarkEnd w:id="29894"/>
    </w:p>
    <w:p w14:paraId="687C352E" w14:textId="77777777" w:rsidR="009B1213" w:rsidRDefault="009B1213" w:rsidP="009B1213">
      <w:pPr>
        <w:rPr>
          <w:rtl/>
          <w:lang w:eastAsia="he-IL"/>
        </w:rPr>
      </w:pPr>
    </w:p>
    <w:p w14:paraId="2CDFB412" w14:textId="40FC6605" w:rsidR="009B1213" w:rsidRDefault="009B1213" w:rsidP="009B1213">
      <w:pPr>
        <w:rPr>
          <w:rtl/>
          <w:lang w:eastAsia="he-IL"/>
        </w:rPr>
      </w:pPr>
      <w:bookmarkStart w:id="29895" w:name="_ETM_Q1_7949436"/>
      <w:bookmarkStart w:id="29896" w:name="_ETM_Q1_7949462"/>
      <w:bookmarkStart w:id="29897" w:name="_ETM_Q1_7949527"/>
      <w:bookmarkEnd w:id="29895"/>
      <w:bookmarkEnd w:id="29896"/>
      <w:bookmarkEnd w:id="29897"/>
      <w:r>
        <w:rPr>
          <w:rFonts w:hint="cs"/>
          <w:rtl/>
          <w:lang w:eastAsia="he-IL"/>
        </w:rPr>
        <w:t>207.</w:t>
      </w:r>
      <w:bookmarkStart w:id="29898" w:name="_ETM_Q1_7945675"/>
      <w:bookmarkEnd w:id="29898"/>
    </w:p>
    <w:p w14:paraId="70739A7D" w14:textId="77777777" w:rsidR="009B1213" w:rsidRDefault="009B1213" w:rsidP="009B1213">
      <w:pPr>
        <w:rPr>
          <w:rtl/>
          <w:lang w:eastAsia="he-IL"/>
        </w:rPr>
      </w:pPr>
      <w:bookmarkStart w:id="29899" w:name="_ETM_Q1_7946082"/>
      <w:bookmarkStart w:id="29900" w:name="_ETM_Q1_7946234"/>
      <w:bookmarkEnd w:id="29899"/>
      <w:bookmarkEnd w:id="29900"/>
    </w:p>
    <w:p w14:paraId="34FD108B" w14:textId="21D3AC3E" w:rsidR="009B1213" w:rsidRDefault="009B1213" w:rsidP="009B1213">
      <w:pPr>
        <w:pStyle w:val="af6"/>
        <w:keepNext/>
        <w:rPr>
          <w:rtl/>
        </w:rPr>
      </w:pPr>
      <w:r w:rsidRPr="009B1213">
        <w:rPr>
          <w:rStyle w:val="TagStyle"/>
          <w:rtl/>
        </w:rPr>
        <w:t xml:space="preserve"> &lt;&lt; יור &gt;&gt; </w:t>
      </w:r>
      <w:r>
        <w:rPr>
          <w:rtl/>
        </w:rPr>
        <w:t>היו"ר ינון אזולאי:</w:t>
      </w:r>
      <w:r w:rsidRPr="009B1213">
        <w:rPr>
          <w:rStyle w:val="TagStyle"/>
          <w:rtl/>
        </w:rPr>
        <w:t xml:space="preserve"> &lt;&lt; יור &gt;&gt;</w:t>
      </w:r>
      <w:r w:rsidR="00707E81">
        <w:rPr>
          <w:rtl/>
        </w:rPr>
        <w:t xml:space="preserve"> </w:t>
      </w:r>
      <w:r>
        <w:rPr>
          <w:rtl/>
        </w:rPr>
        <w:t xml:space="preserve"> </w:t>
      </w:r>
    </w:p>
    <w:p w14:paraId="21464DE1" w14:textId="77777777" w:rsidR="009B1213" w:rsidRDefault="009B1213" w:rsidP="009B1213">
      <w:pPr>
        <w:pStyle w:val="KeepWithNext"/>
        <w:rPr>
          <w:rtl/>
          <w:lang w:eastAsia="he-IL"/>
        </w:rPr>
      </w:pPr>
    </w:p>
    <w:p w14:paraId="49A21299" w14:textId="0DF6A0D8" w:rsidR="009B1213" w:rsidRDefault="009B1213" w:rsidP="009B1213">
      <w:pPr>
        <w:rPr>
          <w:rtl/>
          <w:lang w:eastAsia="he-IL"/>
        </w:rPr>
      </w:pPr>
      <w:bookmarkStart w:id="29901" w:name="_ETM_Q1_7949405"/>
      <w:bookmarkStart w:id="29902" w:name="_ETM_Q1_7949519"/>
      <w:bookmarkEnd w:id="29901"/>
      <w:bookmarkEnd w:id="29902"/>
      <w:r>
        <w:rPr>
          <w:rFonts w:hint="cs"/>
          <w:rtl/>
          <w:lang w:eastAsia="he-IL"/>
        </w:rPr>
        <w:t xml:space="preserve">בסעיף </w:t>
      </w:r>
      <w:bookmarkStart w:id="29903" w:name="_ETM_Q1_7950209"/>
      <w:bookmarkEnd w:id="29903"/>
      <w:r>
        <w:rPr>
          <w:rFonts w:hint="cs"/>
          <w:rtl/>
          <w:lang w:eastAsia="he-IL"/>
        </w:rPr>
        <w:t>6 בסעיף קטן (א) יתווסף, אלא אם יהיה בנו</w:t>
      </w:r>
      <w:bookmarkStart w:id="29904" w:name="_ETM_Q1_7958038"/>
      <w:bookmarkEnd w:id="29904"/>
      <w:r>
        <w:rPr>
          <w:rFonts w:hint="cs"/>
          <w:rtl/>
          <w:lang w:eastAsia="he-IL"/>
        </w:rPr>
        <w:t xml:space="preserve"> של ראש הממשלה.</w:t>
      </w:r>
      <w:bookmarkStart w:id="29905" w:name="_ETM_Q1_7959554"/>
      <w:bookmarkEnd w:id="29905"/>
    </w:p>
    <w:p w14:paraId="35B9C6B8" w14:textId="77777777" w:rsidR="009B1213" w:rsidRDefault="009B1213" w:rsidP="009B1213">
      <w:pPr>
        <w:rPr>
          <w:rtl/>
          <w:lang w:eastAsia="he-IL"/>
        </w:rPr>
      </w:pPr>
      <w:bookmarkStart w:id="29906" w:name="_ETM_Q1_7959706"/>
      <w:bookmarkStart w:id="29907" w:name="_ETM_Q1_7954851"/>
      <w:bookmarkStart w:id="29908" w:name="_ETM_Q1_7955477"/>
      <w:bookmarkEnd w:id="29906"/>
      <w:bookmarkEnd w:id="29907"/>
      <w:bookmarkEnd w:id="29908"/>
    </w:p>
    <w:p w14:paraId="06EED403" w14:textId="62FCB4DB" w:rsidR="009B1213" w:rsidRDefault="009B1213" w:rsidP="009B1213">
      <w:pPr>
        <w:pStyle w:val="a4"/>
        <w:keepNext/>
        <w:rPr>
          <w:rtl/>
        </w:rPr>
      </w:pPr>
      <w:r w:rsidRPr="009B1213">
        <w:rPr>
          <w:rStyle w:val="TagStyle"/>
          <w:rtl/>
        </w:rPr>
        <w:t xml:space="preserve"> &lt;&lt; דובר &gt;&gt; </w:t>
      </w:r>
      <w:r>
        <w:rPr>
          <w:rtl/>
        </w:rPr>
        <w:t>יסמין פרידמן (יש עתיד):</w:t>
      </w:r>
      <w:r w:rsidRPr="009B1213">
        <w:rPr>
          <w:rStyle w:val="TagStyle"/>
          <w:rtl/>
        </w:rPr>
        <w:t xml:space="preserve"> &lt;&lt; דובר &gt;&gt;</w:t>
      </w:r>
      <w:r w:rsidR="00707E81">
        <w:rPr>
          <w:rtl/>
        </w:rPr>
        <w:t xml:space="preserve"> </w:t>
      </w:r>
      <w:r>
        <w:rPr>
          <w:rtl/>
        </w:rPr>
        <w:t xml:space="preserve"> </w:t>
      </w:r>
    </w:p>
    <w:p w14:paraId="35467597" w14:textId="77777777" w:rsidR="009B1213" w:rsidRDefault="009B1213" w:rsidP="009B1213">
      <w:pPr>
        <w:pStyle w:val="KeepWithNext"/>
        <w:rPr>
          <w:rtl/>
          <w:lang w:eastAsia="he-IL"/>
        </w:rPr>
      </w:pPr>
    </w:p>
    <w:p w14:paraId="63903833" w14:textId="264E032B" w:rsidR="00BA1585" w:rsidRDefault="009B1213" w:rsidP="006548D2">
      <w:pPr>
        <w:rPr>
          <w:rtl/>
          <w:lang w:eastAsia="he-IL"/>
        </w:rPr>
      </w:pPr>
      <w:bookmarkStart w:id="29909" w:name="_ETM_Q1_7957595"/>
      <w:bookmarkEnd w:id="29909"/>
      <w:r>
        <w:rPr>
          <w:rFonts w:hint="cs"/>
          <w:rtl/>
          <w:lang w:eastAsia="he-IL"/>
        </w:rPr>
        <w:t>ככ</w:t>
      </w:r>
      <w:bookmarkStart w:id="29910" w:name="_ETM_Q1_7957743"/>
      <w:bookmarkEnd w:id="29910"/>
      <w:r>
        <w:rPr>
          <w:rFonts w:hint="cs"/>
          <w:rtl/>
          <w:lang w:eastAsia="he-IL"/>
        </w:rPr>
        <w:t>ה, דודי אמסלם ממשיך, מזל שהוא הולך להתמנות</w:t>
      </w:r>
      <w:bookmarkStart w:id="29911" w:name="_ETM_Q1_7963866"/>
      <w:bookmarkEnd w:id="29911"/>
      <w:r>
        <w:rPr>
          <w:rFonts w:hint="cs"/>
          <w:rtl/>
          <w:lang w:eastAsia="he-IL"/>
        </w:rPr>
        <w:t xml:space="preserve"> לשר סוף סוף, הצעת חוק לתיקון פקודת המשטרה, מינוי חשב </w:t>
      </w:r>
      <w:bookmarkStart w:id="29912" w:name="_ETM_Q1_7971490"/>
      <w:bookmarkEnd w:id="29912"/>
      <w:r>
        <w:rPr>
          <w:rFonts w:hint="cs"/>
          <w:rtl/>
          <w:lang w:eastAsia="he-IL"/>
        </w:rPr>
        <w:t>המשטרה, את זה שמעת בוסו? שמעת את זה?</w:t>
      </w:r>
      <w:bookmarkStart w:id="29913" w:name="_ETM_Q1_7975330"/>
      <w:bookmarkStart w:id="29914" w:name="_ETM_Q1_7970611"/>
      <w:bookmarkEnd w:id="29913"/>
      <w:bookmarkEnd w:id="29914"/>
      <w:r w:rsidR="006548D2">
        <w:rPr>
          <w:rFonts w:hint="cs"/>
          <w:rtl/>
          <w:lang w:eastAsia="he-IL"/>
        </w:rPr>
        <w:t xml:space="preserve"> מה זה אומר?</w:t>
      </w:r>
      <w:bookmarkStart w:id="29915" w:name="_ETM_Q1_7973609"/>
      <w:bookmarkEnd w:id="29915"/>
      <w:r w:rsidR="006548D2">
        <w:rPr>
          <w:rFonts w:hint="cs"/>
          <w:rtl/>
          <w:lang w:eastAsia="he-IL"/>
        </w:rPr>
        <w:t xml:space="preserve"> פגיעה בעצמאות המשטרה</w:t>
      </w:r>
      <w:bookmarkStart w:id="29916" w:name="_ETM_Q1_7976910"/>
      <w:bookmarkEnd w:id="29916"/>
      <w:r w:rsidR="006548D2">
        <w:rPr>
          <w:rFonts w:hint="cs"/>
          <w:rtl/>
          <w:lang w:eastAsia="he-IL"/>
        </w:rPr>
        <w:t xml:space="preserve"> והכפפתה </w:t>
      </w:r>
      <w:bookmarkStart w:id="29917" w:name="_ETM_Q1_7979701"/>
      <w:bookmarkEnd w:id="29917"/>
      <w:r w:rsidR="006548D2">
        <w:rPr>
          <w:rFonts w:hint="cs"/>
          <w:rtl/>
          <w:lang w:eastAsia="he-IL"/>
        </w:rPr>
        <w:t>לשר לביטחון לאומי,</w:t>
      </w:r>
      <w:bookmarkStart w:id="29918" w:name="_ETM_Q1_7979219"/>
      <w:bookmarkEnd w:id="29918"/>
      <w:r w:rsidR="006548D2">
        <w:rPr>
          <w:rFonts w:hint="cs"/>
          <w:rtl/>
          <w:lang w:eastAsia="he-IL"/>
        </w:rPr>
        <w:t xml:space="preserve"> חשב המשטרה כיום, הוא שוטר שכפוף</w:t>
      </w:r>
      <w:bookmarkStart w:id="29919" w:name="_ETM_Q1_7982483"/>
      <w:bookmarkStart w:id="29920" w:name="_ETM_Q1_7982751"/>
      <w:bookmarkEnd w:id="29919"/>
      <w:bookmarkEnd w:id="29920"/>
      <w:r w:rsidR="006548D2">
        <w:rPr>
          <w:rFonts w:hint="cs"/>
          <w:rtl/>
          <w:lang w:eastAsia="he-IL"/>
        </w:rPr>
        <w:t xml:space="preserve"> למפכ"ל</w:t>
      </w:r>
      <w:bookmarkStart w:id="29921" w:name="_ETM_Q1_7983428"/>
      <w:bookmarkEnd w:id="29921"/>
      <w:r w:rsidR="006548D2">
        <w:rPr>
          <w:rFonts w:hint="cs"/>
          <w:rtl/>
          <w:lang w:eastAsia="he-IL"/>
        </w:rPr>
        <w:t xml:space="preserve"> המשטרה, מוצע שחשב המשרד לביטחון לאומי יהיה</w:t>
      </w:r>
      <w:bookmarkStart w:id="29922" w:name="_ETM_Q1_7987013"/>
      <w:bookmarkStart w:id="29923" w:name="_ETM_Q1_7987938"/>
      <w:bookmarkStart w:id="29924" w:name="_ETM_Q1_7984231"/>
      <w:bookmarkStart w:id="29925" w:name="_ETM_Q1_1933667"/>
      <w:bookmarkStart w:id="29926" w:name="_ETM_Q1_1933748"/>
      <w:bookmarkStart w:id="29927" w:name="_ETM_Q1_6710196"/>
      <w:bookmarkStart w:id="29928" w:name="_ETM_Q1_11359774"/>
      <w:bookmarkStart w:id="29929" w:name="_ETM_Q1_11355068"/>
      <w:bookmarkStart w:id="29930" w:name="_ETM_Q1_11350333"/>
      <w:bookmarkStart w:id="29931" w:name="_ETM_Q1_11345597"/>
      <w:bookmarkStart w:id="29932" w:name="_ETM_Q1_11340853"/>
      <w:bookmarkStart w:id="29933" w:name="_ETM_Q1_11336119"/>
      <w:bookmarkStart w:id="29934" w:name="_ETM_Q1_11331655"/>
      <w:bookmarkStart w:id="29935" w:name="_ETM_Q1_11326847"/>
      <w:bookmarkStart w:id="29936" w:name="_ETM_Q1_11322099"/>
      <w:bookmarkStart w:id="29937" w:name="_ETM_Q1_11317356"/>
      <w:bookmarkStart w:id="29938" w:name="_ETM_Q1_11312518"/>
      <w:bookmarkStart w:id="29939" w:name="_ETM_Q1_11320849"/>
      <w:bookmarkStart w:id="29940" w:name="_ETM_Q1_11316109"/>
      <w:bookmarkStart w:id="29941" w:name="_ETM_Q1_11311368"/>
      <w:bookmarkStart w:id="29942" w:name="_ETM_Q1_11306623"/>
      <w:bookmarkStart w:id="29943" w:name="_ETM_Q1_11301782"/>
      <w:bookmarkStart w:id="29944" w:name="_ETM_Q1_11297026"/>
      <w:bookmarkStart w:id="29945" w:name="_ETM_Q1_11292265"/>
      <w:bookmarkStart w:id="29946" w:name="_ETM_Q1_11287527"/>
      <w:bookmarkStart w:id="29947" w:name="_ETM_Q1_11282778"/>
      <w:bookmarkStart w:id="29948" w:name="_ETM_Q1_11278042"/>
      <w:bookmarkStart w:id="29949" w:name="_ETM_Q1_11273296"/>
      <w:bookmarkStart w:id="29950" w:name="_ETM_Q1_11268455"/>
      <w:bookmarkStart w:id="29951" w:name="_ETM_Q1_11263713"/>
      <w:bookmarkStart w:id="29952" w:name="_ETM_Q1_11258959"/>
      <w:bookmarkStart w:id="29953" w:name="_ETM_Q1_7965172"/>
      <w:bookmarkStart w:id="29954" w:name="_ETM_Q1_7960352"/>
      <w:bookmarkStart w:id="29955" w:name="_ETM_Q1_7955589"/>
      <w:bookmarkStart w:id="29956" w:name="_ETM_Q1_7950817"/>
      <w:bookmarkEnd w:id="29922"/>
      <w:bookmarkEnd w:id="29923"/>
      <w:bookmarkEnd w:id="29924"/>
      <w:bookmarkEnd w:id="23713"/>
      <w:bookmarkEnd w:id="23587"/>
      <w:bookmarkEnd w:id="29925"/>
      <w:bookmarkEnd w:id="29926"/>
      <w:bookmarkEnd w:id="29927"/>
      <w:bookmarkEnd w:id="29928"/>
      <w:bookmarkEnd w:id="29929"/>
      <w:bookmarkEnd w:id="29930"/>
      <w:bookmarkEnd w:id="29931"/>
      <w:bookmarkEnd w:id="29932"/>
      <w:bookmarkEnd w:id="29933"/>
      <w:bookmarkEnd w:id="29934"/>
      <w:bookmarkEnd w:id="29935"/>
      <w:bookmarkEnd w:id="29936"/>
      <w:bookmarkEnd w:id="29937"/>
      <w:bookmarkEnd w:id="29938"/>
      <w:bookmarkEnd w:id="29939"/>
      <w:bookmarkEnd w:id="29940"/>
      <w:bookmarkEnd w:id="29941"/>
      <w:bookmarkEnd w:id="29942"/>
      <w:bookmarkEnd w:id="29943"/>
      <w:bookmarkEnd w:id="29944"/>
      <w:bookmarkEnd w:id="29945"/>
      <w:bookmarkEnd w:id="29946"/>
      <w:bookmarkEnd w:id="29947"/>
      <w:bookmarkEnd w:id="29948"/>
      <w:bookmarkEnd w:id="29949"/>
      <w:bookmarkEnd w:id="29950"/>
      <w:bookmarkEnd w:id="29951"/>
      <w:bookmarkEnd w:id="29952"/>
      <w:bookmarkEnd w:id="29953"/>
      <w:bookmarkEnd w:id="29954"/>
      <w:bookmarkEnd w:id="29955"/>
      <w:bookmarkEnd w:id="29956"/>
      <w:r w:rsidR="006548D2">
        <w:rPr>
          <w:rFonts w:hint="cs"/>
          <w:rtl/>
          <w:lang w:eastAsia="he-IL"/>
        </w:rPr>
        <w:t xml:space="preserve"> </w:t>
      </w:r>
      <w:bookmarkStart w:id="29957" w:name="_ETM_Q1_7988757"/>
      <w:bookmarkStart w:id="29958" w:name="_ETM_Q1_7983944"/>
      <w:bookmarkEnd w:id="29957"/>
      <w:bookmarkEnd w:id="29958"/>
      <w:r w:rsidR="006548D2">
        <w:rPr>
          <w:rFonts w:hint="cs"/>
          <w:rtl/>
          <w:lang w:eastAsia="he-IL"/>
        </w:rPr>
        <w:t>גם החשב של המשטר</w:t>
      </w:r>
      <w:bookmarkStart w:id="29959" w:name="_ETM_Q1_7987114"/>
      <w:bookmarkStart w:id="29960" w:name="_ETM_Q1_7990030"/>
      <w:bookmarkStart w:id="29961" w:name="_ETM_Q1_7987096"/>
      <w:bookmarkEnd w:id="29959"/>
      <w:bookmarkEnd w:id="29960"/>
      <w:bookmarkEnd w:id="29961"/>
      <w:r w:rsidR="006548D2">
        <w:rPr>
          <w:rFonts w:hint="cs"/>
          <w:rtl/>
          <w:lang w:eastAsia="he-IL"/>
        </w:rPr>
        <w:t xml:space="preserve">ה, מי שחשב שיושב במשרד </w:t>
      </w:r>
      <w:bookmarkStart w:id="29962" w:name="_ETM_Q1_7994225"/>
      <w:bookmarkEnd w:id="29962"/>
      <w:r w:rsidR="006548D2">
        <w:rPr>
          <w:rFonts w:hint="cs"/>
          <w:rtl/>
          <w:lang w:eastAsia="he-IL"/>
        </w:rPr>
        <w:t>הממשלתי, יחליט למשטרה</w:t>
      </w:r>
      <w:bookmarkStart w:id="29963" w:name="_ETM_Q1_7992891"/>
      <w:bookmarkEnd w:id="29963"/>
      <w:r w:rsidR="006548D2">
        <w:rPr>
          <w:rFonts w:hint="cs"/>
          <w:rtl/>
          <w:lang w:eastAsia="he-IL"/>
        </w:rPr>
        <w:t xml:space="preserve"> איך לנהל את העניינים </w:t>
      </w:r>
      <w:bookmarkStart w:id="29964" w:name="_ETM_Q1_7997760"/>
      <w:bookmarkEnd w:id="29964"/>
      <w:r w:rsidR="006548D2">
        <w:rPr>
          <w:rFonts w:hint="cs"/>
          <w:rtl/>
          <w:lang w:eastAsia="he-IL"/>
        </w:rPr>
        <w:t>התקציביים שלהם.</w:t>
      </w:r>
    </w:p>
    <w:p w14:paraId="43728C8F" w14:textId="0B979D49" w:rsidR="006548D2" w:rsidRDefault="006548D2" w:rsidP="006548D2">
      <w:pPr>
        <w:rPr>
          <w:rtl/>
          <w:lang w:eastAsia="he-IL"/>
        </w:rPr>
      </w:pPr>
    </w:p>
    <w:p w14:paraId="32321170" w14:textId="4921AA29" w:rsidR="006548D2" w:rsidRDefault="006548D2" w:rsidP="006548D2">
      <w:pPr>
        <w:pStyle w:val="af6"/>
        <w:keepNext/>
        <w:rPr>
          <w:rtl/>
        </w:rPr>
      </w:pPr>
      <w:r w:rsidRPr="00E92662">
        <w:rPr>
          <w:rStyle w:val="TagStyle"/>
          <w:rtl/>
        </w:rPr>
        <w:t xml:space="preserve">&lt;&lt; יור &gt;&gt; </w:t>
      </w:r>
      <w:r>
        <w:rPr>
          <w:rtl/>
        </w:rPr>
        <w:t>היו"ר ינון אזולאי:</w:t>
      </w:r>
      <w:r w:rsidRPr="00E92662">
        <w:rPr>
          <w:rStyle w:val="TagStyle"/>
          <w:rtl/>
        </w:rPr>
        <w:t xml:space="preserve"> &lt;&lt; יור &gt;&gt;</w:t>
      </w:r>
      <w:r w:rsidR="00707E81">
        <w:rPr>
          <w:rtl/>
        </w:rPr>
        <w:t xml:space="preserve"> </w:t>
      </w:r>
      <w:r>
        <w:rPr>
          <w:rtl/>
        </w:rPr>
        <w:t xml:space="preserve"> </w:t>
      </w:r>
    </w:p>
    <w:p w14:paraId="45D3CFC0" w14:textId="77777777" w:rsidR="006548D2" w:rsidRDefault="006548D2" w:rsidP="006548D2">
      <w:pPr>
        <w:pStyle w:val="KeepWithNext"/>
        <w:rPr>
          <w:rtl/>
          <w:lang w:eastAsia="he-IL"/>
        </w:rPr>
      </w:pPr>
    </w:p>
    <w:p w14:paraId="69D5DF53" w14:textId="2EDE37F9" w:rsidR="006548D2" w:rsidRDefault="006548D2" w:rsidP="006548D2">
      <w:pPr>
        <w:rPr>
          <w:rtl/>
        </w:rPr>
      </w:pPr>
      <w:r>
        <w:rPr>
          <w:rFonts w:hint="cs"/>
          <w:rtl/>
        </w:rPr>
        <w:t xml:space="preserve">תודה רבה. מי בעד? שלושה, מי נגד? שמונה. </w:t>
      </w:r>
    </w:p>
    <w:p w14:paraId="4CE5668B" w14:textId="77777777" w:rsidR="006548D2" w:rsidRDefault="006548D2" w:rsidP="006548D2">
      <w:pPr>
        <w:pStyle w:val="af1"/>
        <w:keepNext/>
        <w:rPr>
          <w:rtl/>
        </w:rPr>
      </w:pPr>
    </w:p>
    <w:p w14:paraId="179BB1D9" w14:textId="77777777" w:rsidR="006548D2" w:rsidRDefault="006548D2" w:rsidP="006548D2">
      <w:pPr>
        <w:pStyle w:val="af1"/>
        <w:keepNext/>
        <w:rPr>
          <w:rtl/>
        </w:rPr>
      </w:pPr>
      <w:r>
        <w:rPr>
          <w:rtl/>
        </w:rPr>
        <w:t>הצבעה</w:t>
      </w:r>
    </w:p>
    <w:p w14:paraId="4B029305" w14:textId="77777777" w:rsidR="006548D2" w:rsidRDefault="006548D2" w:rsidP="006548D2">
      <w:pPr>
        <w:pStyle w:val="af2"/>
        <w:rPr>
          <w:rtl/>
        </w:rPr>
      </w:pPr>
    </w:p>
    <w:p w14:paraId="3CCF01B4" w14:textId="77777777" w:rsidR="006548D2" w:rsidRPr="00BA1585" w:rsidRDefault="006548D2" w:rsidP="006548D2">
      <w:pPr>
        <w:jc w:val="center"/>
        <w:rPr>
          <w:rtl/>
        </w:rPr>
      </w:pPr>
      <w:r>
        <w:rPr>
          <w:rFonts w:hint="cs"/>
          <w:rtl/>
        </w:rPr>
        <w:t>ההסתייגות נדחתה.</w:t>
      </w:r>
    </w:p>
    <w:p w14:paraId="6C813CE4" w14:textId="77777777" w:rsidR="006548D2" w:rsidRDefault="006548D2" w:rsidP="006548D2">
      <w:pPr>
        <w:rPr>
          <w:rtl/>
          <w:lang w:eastAsia="he-IL"/>
        </w:rPr>
      </w:pPr>
    </w:p>
    <w:p w14:paraId="3509E340" w14:textId="4AB9ABD7" w:rsidR="006548D2" w:rsidRDefault="006548D2" w:rsidP="006548D2">
      <w:pPr>
        <w:rPr>
          <w:rtl/>
          <w:lang w:eastAsia="he-IL"/>
        </w:rPr>
      </w:pPr>
      <w:r>
        <w:rPr>
          <w:rFonts w:hint="cs"/>
          <w:rtl/>
          <w:lang w:eastAsia="he-IL"/>
        </w:rPr>
        <w:t>ההסתייגות נדחתה.</w:t>
      </w:r>
      <w:bookmarkStart w:id="29965" w:name="_ETM_Q1_8011145"/>
      <w:bookmarkEnd w:id="29965"/>
    </w:p>
    <w:p w14:paraId="7F58E2DE" w14:textId="77777777" w:rsidR="006548D2" w:rsidRDefault="006548D2" w:rsidP="006548D2">
      <w:pPr>
        <w:rPr>
          <w:rtl/>
          <w:lang w:eastAsia="he-IL"/>
        </w:rPr>
      </w:pPr>
      <w:bookmarkStart w:id="29966" w:name="_ETM_Q1_8011281"/>
      <w:bookmarkStart w:id="29967" w:name="_ETM_Q1_8011484"/>
      <w:bookmarkEnd w:id="29966"/>
      <w:bookmarkEnd w:id="29967"/>
    </w:p>
    <w:p w14:paraId="112DD4BD" w14:textId="4BED549B" w:rsidR="006548D2" w:rsidRDefault="006548D2" w:rsidP="006548D2">
      <w:pPr>
        <w:rPr>
          <w:rtl/>
          <w:lang w:eastAsia="he-IL"/>
        </w:rPr>
      </w:pPr>
      <w:bookmarkStart w:id="29968" w:name="_ETM_Q1_8011599"/>
      <w:bookmarkEnd w:id="29968"/>
      <w:r>
        <w:rPr>
          <w:rFonts w:hint="cs"/>
          <w:rtl/>
          <w:lang w:eastAsia="he-IL"/>
        </w:rPr>
        <w:t>208 בבקשה.</w:t>
      </w:r>
    </w:p>
    <w:p w14:paraId="01DB5129" w14:textId="77777777" w:rsidR="006548D2" w:rsidRDefault="006548D2" w:rsidP="006548D2">
      <w:pPr>
        <w:rPr>
          <w:rtl/>
          <w:lang w:eastAsia="he-IL"/>
        </w:rPr>
      </w:pPr>
      <w:bookmarkStart w:id="29969" w:name="_ETM_Q1_7986775"/>
      <w:bookmarkStart w:id="29970" w:name="_ETM_Q1_7986893"/>
      <w:bookmarkStart w:id="29971" w:name="_ETM_Q1_7987652"/>
      <w:bookmarkEnd w:id="29969"/>
      <w:bookmarkEnd w:id="29970"/>
      <w:bookmarkEnd w:id="29971"/>
    </w:p>
    <w:p w14:paraId="096DFCEF" w14:textId="5D07713D" w:rsidR="006548D2" w:rsidRDefault="006548D2" w:rsidP="006548D2">
      <w:pPr>
        <w:pStyle w:val="a4"/>
        <w:keepNext/>
        <w:rPr>
          <w:rtl/>
        </w:rPr>
      </w:pPr>
      <w:bookmarkStart w:id="29972" w:name="ET_speaker_אייל_לב_ארי_2956"/>
      <w:r w:rsidRPr="006548D2">
        <w:rPr>
          <w:rStyle w:val="TagStyle"/>
          <w:rtl/>
        </w:rPr>
        <w:t xml:space="preserve"> &lt;&lt; דובר &gt;&gt; </w:t>
      </w:r>
      <w:r>
        <w:rPr>
          <w:rtl/>
        </w:rPr>
        <w:t>אייל לב ארי:</w:t>
      </w:r>
      <w:r w:rsidRPr="006548D2">
        <w:rPr>
          <w:rStyle w:val="TagStyle"/>
          <w:rtl/>
        </w:rPr>
        <w:t xml:space="preserve"> &lt;&lt; דובר &gt;&gt;</w:t>
      </w:r>
      <w:r w:rsidR="00707E81">
        <w:rPr>
          <w:rtl/>
        </w:rPr>
        <w:t xml:space="preserve"> </w:t>
      </w:r>
      <w:r>
        <w:rPr>
          <w:rtl/>
        </w:rPr>
        <w:t xml:space="preserve"> </w:t>
      </w:r>
      <w:bookmarkEnd w:id="29972"/>
    </w:p>
    <w:p w14:paraId="5259F236" w14:textId="77777777" w:rsidR="006548D2" w:rsidRDefault="006548D2" w:rsidP="006548D2">
      <w:pPr>
        <w:pStyle w:val="KeepWithNext"/>
        <w:rPr>
          <w:rtl/>
          <w:lang w:eastAsia="he-IL"/>
        </w:rPr>
      </w:pPr>
    </w:p>
    <w:p w14:paraId="2E9A68B7" w14:textId="2930FFC7" w:rsidR="006548D2" w:rsidRDefault="006548D2" w:rsidP="006548D2">
      <w:pPr>
        <w:rPr>
          <w:rtl/>
          <w:lang w:eastAsia="he-IL"/>
        </w:rPr>
      </w:pPr>
      <w:bookmarkStart w:id="29973" w:name="_ETM_Q1_7988171"/>
      <w:bookmarkStart w:id="29974" w:name="_ETM_Q1_7988212"/>
      <w:bookmarkStart w:id="29975" w:name="_ETM_Q1_8010461"/>
      <w:bookmarkEnd w:id="29973"/>
      <w:bookmarkEnd w:id="29974"/>
      <w:bookmarkEnd w:id="29975"/>
      <w:r>
        <w:rPr>
          <w:rFonts w:hint="cs"/>
          <w:rtl/>
          <w:lang w:eastAsia="he-IL"/>
        </w:rPr>
        <w:t xml:space="preserve"> בתיקון סעיף</w:t>
      </w:r>
      <w:r w:rsidR="00707E81">
        <w:rPr>
          <w:rFonts w:hint="cs"/>
          <w:rtl/>
          <w:lang w:eastAsia="he-IL"/>
        </w:rPr>
        <w:t xml:space="preserve"> </w:t>
      </w:r>
      <w:r>
        <w:rPr>
          <w:rFonts w:hint="cs"/>
          <w:rtl/>
          <w:lang w:eastAsia="he-IL"/>
        </w:rPr>
        <w:t xml:space="preserve">- - </w:t>
      </w:r>
      <w:bookmarkStart w:id="29976" w:name="_ETM_Q1_8022460"/>
      <w:bookmarkStart w:id="29977" w:name="_ETM_Q1_8018686"/>
      <w:bookmarkStart w:id="29978" w:name="_ETM_Q1_8018099"/>
      <w:bookmarkEnd w:id="29976"/>
      <w:bookmarkEnd w:id="29977"/>
      <w:bookmarkEnd w:id="29978"/>
      <w:r w:rsidR="00364419">
        <w:rPr>
          <w:rFonts w:hint="cs"/>
          <w:rtl/>
          <w:lang w:eastAsia="he-IL"/>
        </w:rPr>
        <w:t>מפ</w:t>
      </w:r>
      <w:bookmarkStart w:id="29979" w:name="_ETM_Q1_8018582"/>
      <w:bookmarkStart w:id="29980" w:name="_ETM_Q1_8017445"/>
      <w:bookmarkStart w:id="29981" w:name="_ETM_Q1_8014786"/>
      <w:bookmarkEnd w:id="29979"/>
      <w:bookmarkEnd w:id="29980"/>
      <w:bookmarkEnd w:id="29981"/>
      <w:r w:rsidR="00364419">
        <w:rPr>
          <w:rFonts w:hint="cs"/>
          <w:rtl/>
          <w:lang w:eastAsia="he-IL"/>
        </w:rPr>
        <w:t>את הכשירות האמור יימחקו.</w:t>
      </w:r>
    </w:p>
    <w:p w14:paraId="02AB2724" w14:textId="77777777" w:rsidR="00364419" w:rsidRDefault="00364419" w:rsidP="006548D2">
      <w:pPr>
        <w:rPr>
          <w:rtl/>
          <w:lang w:eastAsia="he-IL"/>
        </w:rPr>
      </w:pPr>
      <w:bookmarkStart w:id="29982" w:name="_ETM_Q1_8026070"/>
      <w:bookmarkStart w:id="29983" w:name="_ETM_Q1_8026175"/>
      <w:bookmarkStart w:id="29984" w:name="_ETM_Q1_8021384"/>
      <w:bookmarkStart w:id="29985" w:name="_ETM_Q1_8023629"/>
      <w:bookmarkEnd w:id="29982"/>
      <w:bookmarkEnd w:id="29983"/>
      <w:bookmarkEnd w:id="29984"/>
      <w:bookmarkEnd w:id="29985"/>
    </w:p>
    <w:p w14:paraId="2E65C545" w14:textId="12FB26DB" w:rsidR="00364419" w:rsidRDefault="00364419" w:rsidP="00364419">
      <w:pPr>
        <w:pStyle w:val="a4"/>
        <w:keepNext/>
        <w:rPr>
          <w:rtl/>
        </w:rPr>
      </w:pPr>
      <w:bookmarkStart w:id="29986" w:name="ET_speaker_6128_2957"/>
      <w:r w:rsidRPr="00364419">
        <w:rPr>
          <w:rStyle w:val="TagStyle"/>
          <w:rtl/>
        </w:rPr>
        <w:t xml:space="preserve"> &lt;&lt; דובר &gt;&gt; </w:t>
      </w:r>
      <w:r>
        <w:rPr>
          <w:rtl/>
        </w:rPr>
        <w:t>משה טור פז (יש עתיד):</w:t>
      </w:r>
      <w:r w:rsidRPr="00364419">
        <w:rPr>
          <w:rStyle w:val="TagStyle"/>
          <w:rtl/>
        </w:rPr>
        <w:t xml:space="preserve"> &lt;&lt; דובר &gt;&gt;</w:t>
      </w:r>
      <w:r w:rsidR="00707E81">
        <w:rPr>
          <w:rtl/>
        </w:rPr>
        <w:t xml:space="preserve"> </w:t>
      </w:r>
      <w:r>
        <w:rPr>
          <w:rtl/>
        </w:rPr>
        <w:t xml:space="preserve"> </w:t>
      </w:r>
      <w:bookmarkEnd w:id="29986"/>
    </w:p>
    <w:p w14:paraId="64B1A344" w14:textId="77777777" w:rsidR="00364419" w:rsidRDefault="00364419" w:rsidP="00364419">
      <w:pPr>
        <w:pStyle w:val="KeepWithNext"/>
        <w:rPr>
          <w:rtl/>
          <w:lang w:eastAsia="he-IL"/>
        </w:rPr>
      </w:pPr>
    </w:p>
    <w:p w14:paraId="54C22D05" w14:textId="7A1056D3" w:rsidR="006548D2" w:rsidRDefault="00364419" w:rsidP="00364419">
      <w:pPr>
        <w:rPr>
          <w:rtl/>
          <w:lang w:eastAsia="he-IL"/>
        </w:rPr>
      </w:pPr>
      <w:bookmarkStart w:id="29987" w:name="_ETM_Q1_8024569"/>
      <w:bookmarkStart w:id="29988" w:name="_ETM_Q1_8024630"/>
      <w:bookmarkEnd w:id="29987"/>
      <w:bookmarkEnd w:id="29988"/>
      <w:r>
        <w:rPr>
          <w:rFonts w:hint="cs"/>
          <w:rtl/>
          <w:lang w:eastAsia="he-IL"/>
        </w:rPr>
        <w:t>אז אנחנו חושבים שסוגיית הכשירות</w:t>
      </w:r>
      <w:bookmarkStart w:id="29989" w:name="_ETM_Q1_8024563"/>
      <w:bookmarkEnd w:id="29989"/>
      <w:r>
        <w:rPr>
          <w:rFonts w:hint="cs"/>
          <w:rtl/>
          <w:lang w:eastAsia="he-IL"/>
        </w:rPr>
        <w:t xml:space="preserve"> היא כאמור </w:t>
      </w:r>
      <w:bookmarkStart w:id="29990" w:name="_ETM_Q1_8025942"/>
      <w:bookmarkEnd w:id="29990"/>
      <w:r>
        <w:rPr>
          <w:rFonts w:hint="cs"/>
          <w:rtl/>
          <w:lang w:eastAsia="he-IL"/>
        </w:rPr>
        <w:t>סוגיה מאוד מהותית פה, העובדה שבעצם אין כשירות לשר למעט</w:t>
      </w:r>
      <w:bookmarkStart w:id="29991" w:name="_ETM_Q1_8032874"/>
      <w:bookmarkEnd w:id="29991"/>
      <w:r>
        <w:rPr>
          <w:rFonts w:hint="cs"/>
          <w:rtl/>
          <w:lang w:eastAsia="he-IL"/>
        </w:rPr>
        <w:t xml:space="preserve"> השאלה האם הוא בן </w:t>
      </w:r>
      <w:bookmarkStart w:id="29992" w:name="_ETM_Q1_8030970"/>
      <w:bookmarkEnd w:id="29992"/>
      <w:r>
        <w:rPr>
          <w:rFonts w:hint="cs"/>
          <w:rtl/>
          <w:lang w:eastAsia="he-IL"/>
        </w:rPr>
        <w:t>21, אזרח ישראלי</w:t>
      </w:r>
      <w:r w:rsidR="00707E81">
        <w:rPr>
          <w:rFonts w:hint="cs"/>
          <w:rtl/>
          <w:lang w:eastAsia="he-IL"/>
        </w:rPr>
        <w:t xml:space="preserve"> </w:t>
      </w:r>
      <w:r>
        <w:rPr>
          <w:rFonts w:hint="cs"/>
          <w:rtl/>
          <w:lang w:eastAsia="he-IL"/>
        </w:rPr>
        <w:t>ובלי</w:t>
      </w:r>
      <w:bookmarkStart w:id="29993" w:name="_ETM_Q1_8035891"/>
      <w:bookmarkEnd w:id="29993"/>
      <w:r>
        <w:rPr>
          <w:rFonts w:hint="cs"/>
          <w:rtl/>
          <w:lang w:eastAsia="he-IL"/>
        </w:rPr>
        <w:t xml:space="preserve"> חשד בפלילים עכשיו, כלומר בלי בעיית פלילים עכשווית</w:t>
      </w:r>
      <w:bookmarkStart w:id="29994" w:name="_ETM_Q1_8040425"/>
      <w:bookmarkEnd w:id="29994"/>
      <w:r>
        <w:rPr>
          <w:rFonts w:hint="cs"/>
          <w:rtl/>
          <w:lang w:eastAsia="he-IL"/>
        </w:rPr>
        <w:t>, מתירה בעצם</w:t>
      </w:r>
      <w:bookmarkStart w:id="29995" w:name="_ETM_Q1_8042089"/>
      <w:bookmarkEnd w:id="29995"/>
      <w:r>
        <w:rPr>
          <w:rFonts w:hint="cs"/>
          <w:rtl/>
          <w:lang w:eastAsia="he-IL"/>
        </w:rPr>
        <w:t xml:space="preserve"> למנות כל אחד, למשל למנות את בנו של ראש הממשלה,</w:t>
      </w:r>
      <w:bookmarkStart w:id="29996" w:name="_ETM_Q1_8046811"/>
      <w:bookmarkEnd w:id="29996"/>
      <w:r>
        <w:rPr>
          <w:rFonts w:hint="cs"/>
          <w:rtl/>
          <w:lang w:eastAsia="he-IL"/>
        </w:rPr>
        <w:t xml:space="preserve"> למשל למנות את הסוס של קליגולה, למש</w:t>
      </w:r>
      <w:bookmarkStart w:id="29997" w:name="_ETM_Q1_8047398"/>
      <w:bookmarkEnd w:id="29997"/>
      <w:r>
        <w:rPr>
          <w:rFonts w:hint="cs"/>
          <w:rtl/>
          <w:lang w:eastAsia="he-IL"/>
        </w:rPr>
        <w:t>ל למטה, הרי אנחנ</w:t>
      </w:r>
      <w:bookmarkStart w:id="29998" w:name="_ETM_Q1_8052206"/>
      <w:bookmarkEnd w:id="29998"/>
      <w:r>
        <w:rPr>
          <w:rFonts w:hint="cs"/>
          <w:rtl/>
          <w:lang w:eastAsia="he-IL"/>
        </w:rPr>
        <w:t xml:space="preserve">ו בעצם כבר לא חשוב לנו מי יהיו שרים, כל אחד </w:t>
      </w:r>
      <w:bookmarkStart w:id="29999" w:name="_ETM_Q1_8052674"/>
      <w:bookmarkStart w:id="30000" w:name="_ETM_Q1_8052890"/>
      <w:bookmarkEnd w:id="29999"/>
      <w:bookmarkEnd w:id="30000"/>
      <w:r>
        <w:rPr>
          <w:rFonts w:hint="cs"/>
          <w:rtl/>
          <w:lang w:eastAsia="he-IL"/>
        </w:rPr>
        <w:t>יכול להיות שר, ואין על הדבר הזה שום בקרה, לא</w:t>
      </w:r>
      <w:bookmarkStart w:id="30001" w:name="_ETM_Q1_8057676"/>
      <w:bookmarkEnd w:id="30001"/>
      <w:r>
        <w:rPr>
          <w:rFonts w:hint="cs"/>
          <w:rtl/>
          <w:lang w:eastAsia="he-IL"/>
        </w:rPr>
        <w:t xml:space="preserve"> של בית המשפט ולא של גוף אחר, לטעמנו</w:t>
      </w:r>
      <w:bookmarkStart w:id="30002" w:name="_ETM_Q1_8058322"/>
      <w:bookmarkEnd w:id="30002"/>
      <w:r>
        <w:rPr>
          <w:rFonts w:hint="cs"/>
          <w:rtl/>
          <w:lang w:eastAsia="he-IL"/>
        </w:rPr>
        <w:t xml:space="preserve"> הדבר הזה</w:t>
      </w:r>
      <w:bookmarkStart w:id="30003" w:name="_ETM_Q1_8059724"/>
      <w:bookmarkEnd w:id="30003"/>
      <w:r>
        <w:rPr>
          <w:rFonts w:hint="cs"/>
          <w:rtl/>
          <w:lang w:eastAsia="he-IL"/>
        </w:rPr>
        <w:t xml:space="preserve"> פוגע במהות השרות שצריך להינתן לאזרחי ישראל, ולכן אנחנו מציעים</w:t>
      </w:r>
      <w:bookmarkStart w:id="30004" w:name="_ETM_Q1_8063182"/>
      <w:bookmarkStart w:id="30005" w:name="_ETM_Q1_8060182"/>
      <w:bookmarkStart w:id="30006" w:name="_ETM_Q1_8020045"/>
      <w:bookmarkStart w:id="30007" w:name="_ETM_Q1_8020151"/>
      <w:bookmarkStart w:id="30008" w:name="_ETM_Q1_8062472"/>
      <w:bookmarkEnd w:id="30004"/>
      <w:bookmarkEnd w:id="30005"/>
      <w:bookmarkEnd w:id="30006"/>
      <w:bookmarkEnd w:id="30007"/>
      <w:bookmarkEnd w:id="30008"/>
      <w:r>
        <w:rPr>
          <w:rFonts w:hint="cs"/>
          <w:rtl/>
          <w:lang w:eastAsia="he-IL"/>
        </w:rPr>
        <w:t xml:space="preserve"> </w:t>
      </w:r>
      <w:bookmarkStart w:id="30009" w:name="_ETM_Q1_8062454"/>
      <w:bookmarkEnd w:id="30009"/>
      <w:r>
        <w:rPr>
          <w:rFonts w:hint="cs"/>
          <w:rtl/>
          <w:lang w:eastAsia="he-IL"/>
        </w:rPr>
        <w:t>פשוט למחוק.</w:t>
      </w:r>
      <w:bookmarkStart w:id="30010" w:name="_ETM_Q1_8064780"/>
      <w:bookmarkEnd w:id="30010"/>
    </w:p>
    <w:p w14:paraId="0A6F4144" w14:textId="77777777" w:rsidR="00364419" w:rsidRDefault="00364419" w:rsidP="00364419">
      <w:pPr>
        <w:rPr>
          <w:rtl/>
          <w:lang w:eastAsia="he-IL"/>
        </w:rPr>
      </w:pPr>
      <w:bookmarkStart w:id="30011" w:name="_ETM_Q1_8065499"/>
      <w:bookmarkStart w:id="30012" w:name="_ETM_Q1_8066992"/>
      <w:bookmarkEnd w:id="30011"/>
      <w:bookmarkEnd w:id="30012"/>
    </w:p>
    <w:p w14:paraId="0E403F11" w14:textId="28B0002D" w:rsidR="00364419" w:rsidRDefault="00364419" w:rsidP="00364419">
      <w:pPr>
        <w:pStyle w:val="af6"/>
        <w:keepNext/>
        <w:rPr>
          <w:rtl/>
        </w:rPr>
      </w:pPr>
      <w:r w:rsidRPr="00E92662">
        <w:rPr>
          <w:rStyle w:val="TagStyle"/>
          <w:rtl/>
        </w:rPr>
        <w:t xml:space="preserve">&lt;&lt; יור &gt;&gt; </w:t>
      </w:r>
      <w:r>
        <w:rPr>
          <w:rtl/>
        </w:rPr>
        <w:t>היו"ר ינון אזולאי:</w:t>
      </w:r>
      <w:r w:rsidRPr="00E92662">
        <w:rPr>
          <w:rStyle w:val="TagStyle"/>
          <w:rtl/>
        </w:rPr>
        <w:t xml:space="preserve"> &lt;&lt; יור &gt;&gt;</w:t>
      </w:r>
      <w:r w:rsidR="00707E81">
        <w:rPr>
          <w:rtl/>
        </w:rPr>
        <w:t xml:space="preserve"> </w:t>
      </w:r>
      <w:r>
        <w:rPr>
          <w:rtl/>
        </w:rPr>
        <w:t xml:space="preserve"> </w:t>
      </w:r>
    </w:p>
    <w:p w14:paraId="51C01FBB" w14:textId="77777777" w:rsidR="00364419" w:rsidRDefault="00364419" w:rsidP="00364419">
      <w:pPr>
        <w:pStyle w:val="KeepWithNext"/>
        <w:rPr>
          <w:rtl/>
          <w:lang w:eastAsia="he-IL"/>
        </w:rPr>
      </w:pPr>
    </w:p>
    <w:p w14:paraId="528E1762" w14:textId="43B433C8" w:rsidR="00364419" w:rsidRDefault="00364419" w:rsidP="00364419">
      <w:pPr>
        <w:rPr>
          <w:rtl/>
        </w:rPr>
      </w:pPr>
      <w:r>
        <w:rPr>
          <w:rFonts w:hint="cs"/>
          <w:rtl/>
        </w:rPr>
        <w:t xml:space="preserve">תודה רבה. מי בעד? שלושה, מי נגד? תשעה. </w:t>
      </w:r>
    </w:p>
    <w:p w14:paraId="3023EB43" w14:textId="77777777" w:rsidR="00364419" w:rsidRDefault="00364419" w:rsidP="00364419">
      <w:pPr>
        <w:pStyle w:val="af1"/>
        <w:keepNext/>
        <w:rPr>
          <w:rtl/>
        </w:rPr>
      </w:pPr>
    </w:p>
    <w:p w14:paraId="6D0528F4" w14:textId="77777777" w:rsidR="00364419" w:rsidRDefault="00364419" w:rsidP="00364419">
      <w:pPr>
        <w:pStyle w:val="af1"/>
        <w:keepNext/>
        <w:rPr>
          <w:rtl/>
        </w:rPr>
      </w:pPr>
      <w:r>
        <w:rPr>
          <w:rtl/>
        </w:rPr>
        <w:t>הצבעה</w:t>
      </w:r>
    </w:p>
    <w:p w14:paraId="7A00FAA5" w14:textId="77777777" w:rsidR="00364419" w:rsidRDefault="00364419" w:rsidP="00364419">
      <w:pPr>
        <w:pStyle w:val="af2"/>
        <w:rPr>
          <w:rtl/>
        </w:rPr>
      </w:pPr>
    </w:p>
    <w:p w14:paraId="129C7C43" w14:textId="77777777" w:rsidR="00364419" w:rsidRPr="00BA1585" w:rsidRDefault="00364419" w:rsidP="00364419">
      <w:pPr>
        <w:jc w:val="center"/>
        <w:rPr>
          <w:rtl/>
        </w:rPr>
      </w:pPr>
      <w:r>
        <w:rPr>
          <w:rFonts w:hint="cs"/>
          <w:rtl/>
        </w:rPr>
        <w:t>ההסתייגות נדחתה.</w:t>
      </w:r>
    </w:p>
    <w:p w14:paraId="1857D49C" w14:textId="77777777" w:rsidR="00364419" w:rsidRDefault="00364419" w:rsidP="00364419">
      <w:pPr>
        <w:rPr>
          <w:rtl/>
          <w:lang w:eastAsia="he-IL"/>
        </w:rPr>
      </w:pPr>
    </w:p>
    <w:p w14:paraId="7C8415F9" w14:textId="3DA7ADA7" w:rsidR="00364419" w:rsidRDefault="00364419" w:rsidP="00364419">
      <w:pPr>
        <w:rPr>
          <w:rtl/>
          <w:lang w:eastAsia="he-IL"/>
        </w:rPr>
      </w:pPr>
      <w:r>
        <w:rPr>
          <w:rFonts w:hint="cs"/>
          <w:rtl/>
          <w:lang w:eastAsia="he-IL"/>
        </w:rPr>
        <w:t>ההסתייגות נדחתה.</w:t>
      </w:r>
    </w:p>
    <w:p w14:paraId="4B39AEAE" w14:textId="77777777" w:rsidR="00364419" w:rsidRDefault="00364419" w:rsidP="00364419">
      <w:pPr>
        <w:rPr>
          <w:rtl/>
          <w:lang w:eastAsia="he-IL"/>
        </w:rPr>
      </w:pPr>
      <w:bookmarkStart w:id="30013" w:name="_ETM_Q1_8073345"/>
      <w:bookmarkStart w:id="30014" w:name="_ETM_Q1_8071733"/>
      <w:bookmarkEnd w:id="30013"/>
      <w:bookmarkEnd w:id="30014"/>
    </w:p>
    <w:p w14:paraId="5EEF9179" w14:textId="5B0789AE" w:rsidR="00364419" w:rsidRDefault="00364419" w:rsidP="00364419">
      <w:pPr>
        <w:rPr>
          <w:rtl/>
          <w:lang w:eastAsia="he-IL"/>
        </w:rPr>
      </w:pPr>
      <w:r>
        <w:rPr>
          <w:rFonts w:hint="cs"/>
          <w:rtl/>
          <w:lang w:eastAsia="he-IL"/>
        </w:rPr>
        <w:t xml:space="preserve"> 20</w:t>
      </w:r>
      <w:bookmarkStart w:id="30015" w:name="_ETM_Q1_8074206"/>
      <w:bookmarkEnd w:id="30015"/>
      <w:r>
        <w:rPr>
          <w:rFonts w:hint="cs"/>
          <w:rtl/>
          <w:lang w:eastAsia="he-IL"/>
        </w:rPr>
        <w:t>9.</w:t>
      </w:r>
      <w:bookmarkStart w:id="30016" w:name="_ETM_Q1_8075349"/>
      <w:bookmarkStart w:id="30017" w:name="_ETM_Q1_8072444"/>
      <w:bookmarkStart w:id="30018" w:name="_ETM_Q1_8072814"/>
      <w:bookmarkEnd w:id="30016"/>
      <w:bookmarkEnd w:id="30017"/>
      <w:bookmarkEnd w:id="30018"/>
    </w:p>
    <w:p w14:paraId="1CBF51B3" w14:textId="77777777" w:rsidR="00364419" w:rsidRDefault="00364419" w:rsidP="00364419">
      <w:pPr>
        <w:rPr>
          <w:rtl/>
          <w:lang w:eastAsia="he-IL"/>
        </w:rPr>
      </w:pPr>
      <w:bookmarkStart w:id="30019" w:name="_ETM_Q1_8072963"/>
      <w:bookmarkEnd w:id="30019"/>
    </w:p>
    <w:p w14:paraId="1A0103E5" w14:textId="368B9951" w:rsidR="00364419" w:rsidRDefault="00364419" w:rsidP="00364419">
      <w:pPr>
        <w:pStyle w:val="a4"/>
        <w:keepNext/>
        <w:rPr>
          <w:rtl/>
        </w:rPr>
      </w:pPr>
      <w:bookmarkStart w:id="30020" w:name="ET_speaker_אייל_לב_ארי_2958"/>
      <w:r w:rsidRPr="00364419">
        <w:rPr>
          <w:rStyle w:val="TagStyle"/>
          <w:rtl/>
        </w:rPr>
        <w:t xml:space="preserve"> &lt;&lt; דובר &gt;&gt; </w:t>
      </w:r>
      <w:r>
        <w:rPr>
          <w:rtl/>
        </w:rPr>
        <w:t>אייל לב ארי:</w:t>
      </w:r>
      <w:r w:rsidRPr="00364419">
        <w:rPr>
          <w:rStyle w:val="TagStyle"/>
          <w:rtl/>
        </w:rPr>
        <w:t xml:space="preserve"> &lt;&lt; דובר &gt;&gt;</w:t>
      </w:r>
      <w:r w:rsidR="00707E81">
        <w:rPr>
          <w:rtl/>
        </w:rPr>
        <w:t xml:space="preserve"> </w:t>
      </w:r>
      <w:r>
        <w:rPr>
          <w:rtl/>
        </w:rPr>
        <w:t xml:space="preserve"> </w:t>
      </w:r>
      <w:bookmarkEnd w:id="30020"/>
    </w:p>
    <w:p w14:paraId="1A623F25" w14:textId="77777777" w:rsidR="00364419" w:rsidRDefault="00364419" w:rsidP="00364419">
      <w:pPr>
        <w:pStyle w:val="KeepWithNext"/>
        <w:rPr>
          <w:rtl/>
          <w:lang w:eastAsia="he-IL"/>
        </w:rPr>
      </w:pPr>
    </w:p>
    <w:p w14:paraId="79DBD31C" w14:textId="5A900837" w:rsidR="00364419" w:rsidRDefault="00364419" w:rsidP="00364419">
      <w:pPr>
        <w:rPr>
          <w:rtl/>
          <w:lang w:eastAsia="he-IL"/>
        </w:rPr>
      </w:pPr>
      <w:r>
        <w:rPr>
          <w:rFonts w:hint="cs"/>
          <w:rtl/>
          <w:lang w:eastAsia="he-IL"/>
        </w:rPr>
        <w:t>20</w:t>
      </w:r>
      <w:bookmarkStart w:id="30021" w:name="_ETM_Q1_8076550"/>
      <w:bookmarkStart w:id="30022" w:name="_ETM_Q1_8076780"/>
      <w:bookmarkEnd w:id="30021"/>
      <w:bookmarkEnd w:id="30022"/>
      <w:r>
        <w:rPr>
          <w:rFonts w:hint="cs"/>
          <w:rtl/>
          <w:lang w:eastAsia="he-IL"/>
        </w:rPr>
        <w:t>9 בעצם הסעיף יימחק.</w:t>
      </w:r>
    </w:p>
    <w:p w14:paraId="0559DE67" w14:textId="77777777" w:rsidR="00364419" w:rsidRDefault="00364419" w:rsidP="00364419">
      <w:pPr>
        <w:rPr>
          <w:rtl/>
          <w:lang w:eastAsia="he-IL"/>
        </w:rPr>
      </w:pPr>
      <w:bookmarkStart w:id="30023" w:name="_ETM_Q1_8080019"/>
      <w:bookmarkStart w:id="30024" w:name="_ETM_Q1_8080640"/>
      <w:bookmarkEnd w:id="30023"/>
      <w:bookmarkEnd w:id="30024"/>
    </w:p>
    <w:p w14:paraId="52B1AACA" w14:textId="664B08E3" w:rsidR="00364419" w:rsidRDefault="00364419" w:rsidP="00364419">
      <w:pPr>
        <w:pStyle w:val="a4"/>
        <w:keepNext/>
        <w:rPr>
          <w:rtl/>
        </w:rPr>
      </w:pPr>
      <w:bookmarkStart w:id="30025" w:name="ET_speaker_6231_2959"/>
      <w:r w:rsidRPr="00364419">
        <w:rPr>
          <w:rStyle w:val="TagStyle"/>
          <w:rtl/>
        </w:rPr>
        <w:t xml:space="preserve"> &lt;&lt; דובר &gt;&gt; </w:t>
      </w:r>
      <w:r>
        <w:rPr>
          <w:rtl/>
        </w:rPr>
        <w:t>יסמין פרידמן (יש עתיד):</w:t>
      </w:r>
      <w:r w:rsidRPr="00364419">
        <w:rPr>
          <w:rStyle w:val="TagStyle"/>
          <w:rtl/>
        </w:rPr>
        <w:t xml:space="preserve"> &lt;&lt; דובר &gt;&gt;</w:t>
      </w:r>
      <w:r w:rsidR="00707E81">
        <w:rPr>
          <w:rtl/>
        </w:rPr>
        <w:t xml:space="preserve"> </w:t>
      </w:r>
      <w:r>
        <w:rPr>
          <w:rtl/>
        </w:rPr>
        <w:t xml:space="preserve"> </w:t>
      </w:r>
      <w:bookmarkEnd w:id="30025"/>
    </w:p>
    <w:p w14:paraId="344DBEFC" w14:textId="77777777" w:rsidR="00364419" w:rsidRDefault="00364419" w:rsidP="00364419">
      <w:pPr>
        <w:pStyle w:val="KeepWithNext"/>
        <w:rPr>
          <w:rtl/>
          <w:lang w:eastAsia="he-IL"/>
        </w:rPr>
      </w:pPr>
    </w:p>
    <w:p w14:paraId="03CDC1F7" w14:textId="489D0925" w:rsidR="00364419" w:rsidRDefault="00364419" w:rsidP="00364419">
      <w:pPr>
        <w:rPr>
          <w:rtl/>
          <w:lang w:eastAsia="he-IL"/>
        </w:rPr>
      </w:pPr>
      <w:bookmarkStart w:id="30026" w:name="_ETM_Q1_8083559"/>
      <w:bookmarkEnd w:id="30026"/>
      <w:r>
        <w:rPr>
          <w:rFonts w:hint="cs"/>
          <w:rtl/>
          <w:lang w:eastAsia="he-IL"/>
        </w:rPr>
        <w:t>אנ</w:t>
      </w:r>
      <w:bookmarkStart w:id="30027" w:name="_ETM_Q1_8083771"/>
      <w:bookmarkEnd w:id="30027"/>
      <w:r>
        <w:rPr>
          <w:rFonts w:hint="cs"/>
          <w:rtl/>
          <w:lang w:eastAsia="he-IL"/>
        </w:rPr>
        <w:t xml:space="preserve">י עוברת להצעת </w:t>
      </w:r>
      <w:bookmarkStart w:id="30028" w:name="_ETM_Q1_8085050"/>
      <w:bookmarkEnd w:id="30028"/>
      <w:r>
        <w:rPr>
          <w:rFonts w:hint="cs"/>
          <w:rtl/>
          <w:lang w:eastAsia="he-IL"/>
        </w:rPr>
        <w:t xml:space="preserve">חוק של ואטורי וצביקה פוגל, חוק חסינות כוחות הביטחון באירועים </w:t>
      </w:r>
      <w:bookmarkStart w:id="30029" w:name="_ETM_Q1_8092819"/>
      <w:bookmarkEnd w:id="30029"/>
      <w:r>
        <w:rPr>
          <w:rFonts w:hint="cs"/>
          <w:rtl/>
          <w:lang w:eastAsia="he-IL"/>
        </w:rPr>
        <w:t>מבצעיים, למרות ש</w:t>
      </w:r>
      <w:bookmarkStart w:id="30030" w:name="_ETM_Q1_8090549"/>
      <w:bookmarkEnd w:id="30030"/>
      <w:r>
        <w:rPr>
          <w:rFonts w:hint="cs"/>
          <w:rtl/>
          <w:lang w:eastAsia="he-IL"/>
        </w:rPr>
        <w:t>אתם יודעים שאם אנחנו נ</w:t>
      </w:r>
      <w:bookmarkStart w:id="30031" w:name="_ETM_Q1_8092348"/>
      <w:bookmarkEnd w:id="30031"/>
      <w:r>
        <w:rPr>
          <w:rFonts w:hint="cs"/>
          <w:rtl/>
          <w:lang w:eastAsia="he-IL"/>
        </w:rPr>
        <w:t xml:space="preserve">נהיג חסינות לכוחות </w:t>
      </w:r>
      <w:bookmarkStart w:id="30032" w:name="_ETM_Q1_8097521"/>
      <w:bookmarkEnd w:id="30032"/>
      <w:r>
        <w:rPr>
          <w:rFonts w:hint="cs"/>
          <w:rtl/>
          <w:lang w:eastAsia="he-IL"/>
        </w:rPr>
        <w:t xml:space="preserve">הביטחון, זה יפתח פתח למערכות המשפט הבינלאומיות לחקור לוחמים </w:t>
      </w:r>
      <w:bookmarkStart w:id="30033" w:name="_ETM_Q1_8101284"/>
      <w:bookmarkEnd w:id="30033"/>
      <w:r>
        <w:rPr>
          <w:rFonts w:hint="cs"/>
          <w:rtl/>
          <w:lang w:eastAsia="he-IL"/>
        </w:rPr>
        <w:t>ולהעמידם</w:t>
      </w:r>
      <w:bookmarkStart w:id="30034" w:name="_ETM_Q1_8104476"/>
      <w:bookmarkEnd w:id="30034"/>
      <w:r>
        <w:rPr>
          <w:rFonts w:hint="cs"/>
          <w:rtl/>
          <w:lang w:eastAsia="he-IL"/>
        </w:rPr>
        <w:t xml:space="preserve"> לדין, זאת אומרת אנחנו מראש יודעים</w:t>
      </w:r>
      <w:bookmarkStart w:id="30035" w:name="_ETM_Q1_8104344"/>
      <w:bookmarkEnd w:id="30035"/>
      <w:r>
        <w:rPr>
          <w:rFonts w:hint="cs"/>
          <w:rtl/>
          <w:lang w:eastAsia="he-IL"/>
        </w:rPr>
        <w:t xml:space="preserve"> שהחוק הזה עלול לפגו</w:t>
      </w:r>
      <w:bookmarkStart w:id="30036" w:name="_ETM_Q1_8107852"/>
      <w:bookmarkEnd w:id="30036"/>
      <w:r>
        <w:rPr>
          <w:rFonts w:hint="cs"/>
          <w:rtl/>
          <w:lang w:eastAsia="he-IL"/>
        </w:rPr>
        <w:t>ע בכוחות הביטחון, אבל בוא נשים אותו.</w:t>
      </w:r>
    </w:p>
    <w:p w14:paraId="547EEBCB" w14:textId="77777777" w:rsidR="00364419" w:rsidRDefault="00364419" w:rsidP="00364419">
      <w:pPr>
        <w:rPr>
          <w:rtl/>
          <w:lang w:eastAsia="he-IL"/>
        </w:rPr>
      </w:pPr>
      <w:bookmarkStart w:id="30037" w:name="_ETM_Q1_8112020"/>
      <w:bookmarkEnd w:id="30037"/>
    </w:p>
    <w:p w14:paraId="0C3B6FA2" w14:textId="2641EC9E" w:rsidR="00364419" w:rsidRDefault="00364419" w:rsidP="00364419">
      <w:pPr>
        <w:pStyle w:val="af6"/>
        <w:keepNext/>
        <w:rPr>
          <w:rtl/>
        </w:rPr>
      </w:pPr>
      <w:bookmarkStart w:id="30038" w:name="_ETM_Q1_8112286"/>
      <w:bookmarkStart w:id="30039" w:name="_ETM_Q1_8112584"/>
      <w:bookmarkEnd w:id="30038"/>
      <w:bookmarkEnd w:id="30039"/>
      <w:r w:rsidRPr="00E92662">
        <w:rPr>
          <w:rStyle w:val="TagStyle"/>
          <w:rtl/>
        </w:rPr>
        <w:t xml:space="preserve">&lt;&lt; יור &gt;&gt; </w:t>
      </w:r>
      <w:r>
        <w:rPr>
          <w:rtl/>
        </w:rPr>
        <w:t>היו"ר ינון אזולאי:</w:t>
      </w:r>
      <w:r w:rsidRPr="00E92662">
        <w:rPr>
          <w:rStyle w:val="TagStyle"/>
          <w:rtl/>
        </w:rPr>
        <w:t xml:space="preserve"> &lt;&lt; יור &gt;&gt;</w:t>
      </w:r>
      <w:r w:rsidR="00707E81">
        <w:rPr>
          <w:rtl/>
        </w:rPr>
        <w:t xml:space="preserve"> </w:t>
      </w:r>
      <w:r>
        <w:rPr>
          <w:rtl/>
        </w:rPr>
        <w:t xml:space="preserve"> </w:t>
      </w:r>
    </w:p>
    <w:p w14:paraId="5F363FC4" w14:textId="77777777" w:rsidR="00364419" w:rsidRDefault="00364419" w:rsidP="00364419">
      <w:pPr>
        <w:pStyle w:val="KeepWithNext"/>
        <w:rPr>
          <w:rtl/>
          <w:lang w:eastAsia="he-IL"/>
        </w:rPr>
      </w:pPr>
    </w:p>
    <w:p w14:paraId="3F391899" w14:textId="65A26E82" w:rsidR="00364419" w:rsidRDefault="00364419" w:rsidP="00364419">
      <w:pPr>
        <w:rPr>
          <w:rtl/>
        </w:rPr>
      </w:pPr>
      <w:r>
        <w:rPr>
          <w:rFonts w:hint="cs"/>
          <w:rtl/>
        </w:rPr>
        <w:t xml:space="preserve">תודה. מי בעד? שלושה, מי נגד? שמונה. </w:t>
      </w:r>
    </w:p>
    <w:p w14:paraId="0C71699F" w14:textId="77777777" w:rsidR="00364419" w:rsidRDefault="00364419" w:rsidP="00364419">
      <w:pPr>
        <w:pStyle w:val="af1"/>
        <w:keepNext/>
        <w:rPr>
          <w:rtl/>
        </w:rPr>
      </w:pPr>
    </w:p>
    <w:p w14:paraId="75EDA989" w14:textId="77777777" w:rsidR="00364419" w:rsidRDefault="00364419" w:rsidP="00364419">
      <w:pPr>
        <w:pStyle w:val="af1"/>
        <w:keepNext/>
        <w:rPr>
          <w:rtl/>
        </w:rPr>
      </w:pPr>
      <w:r>
        <w:rPr>
          <w:rtl/>
        </w:rPr>
        <w:t>הצבעה</w:t>
      </w:r>
    </w:p>
    <w:p w14:paraId="398DF67D" w14:textId="77777777" w:rsidR="00364419" w:rsidRDefault="00364419" w:rsidP="00364419">
      <w:pPr>
        <w:pStyle w:val="af2"/>
        <w:rPr>
          <w:rtl/>
        </w:rPr>
      </w:pPr>
    </w:p>
    <w:p w14:paraId="1635EDDB" w14:textId="77777777" w:rsidR="00364419" w:rsidRPr="00BA1585" w:rsidRDefault="00364419" w:rsidP="00364419">
      <w:pPr>
        <w:jc w:val="center"/>
        <w:rPr>
          <w:rtl/>
        </w:rPr>
      </w:pPr>
      <w:r>
        <w:rPr>
          <w:rFonts w:hint="cs"/>
          <w:rtl/>
        </w:rPr>
        <w:t>ההסתייגות נדחתה.</w:t>
      </w:r>
    </w:p>
    <w:p w14:paraId="2DF2B93C" w14:textId="77777777" w:rsidR="00364419" w:rsidRDefault="00364419" w:rsidP="00364419">
      <w:pPr>
        <w:rPr>
          <w:rtl/>
          <w:lang w:eastAsia="he-IL"/>
        </w:rPr>
      </w:pPr>
    </w:p>
    <w:p w14:paraId="53B901FF" w14:textId="4984ECA9" w:rsidR="00364419" w:rsidRDefault="00364419" w:rsidP="00364419">
      <w:pPr>
        <w:rPr>
          <w:rtl/>
          <w:lang w:eastAsia="he-IL"/>
        </w:rPr>
      </w:pPr>
      <w:r>
        <w:rPr>
          <w:rFonts w:hint="cs"/>
          <w:rtl/>
          <w:lang w:eastAsia="he-IL"/>
        </w:rPr>
        <w:t xml:space="preserve">ההסתייגות </w:t>
      </w:r>
      <w:bookmarkStart w:id="30040" w:name="_ETM_Q1_8116909"/>
      <w:bookmarkEnd w:id="30040"/>
      <w:r>
        <w:rPr>
          <w:rFonts w:hint="cs"/>
          <w:rtl/>
          <w:lang w:eastAsia="he-IL"/>
        </w:rPr>
        <w:t>נדחתה.</w:t>
      </w:r>
      <w:bookmarkStart w:id="30041" w:name="_ETM_Q1_8121325"/>
      <w:bookmarkEnd w:id="30041"/>
    </w:p>
    <w:p w14:paraId="14497CCE" w14:textId="77777777" w:rsidR="00364419" w:rsidRDefault="00364419" w:rsidP="00364419">
      <w:pPr>
        <w:rPr>
          <w:rtl/>
          <w:lang w:eastAsia="he-IL"/>
        </w:rPr>
      </w:pPr>
      <w:bookmarkStart w:id="30042" w:name="_ETM_Q1_8122144"/>
      <w:bookmarkStart w:id="30043" w:name="_ETM_Q1_8117447"/>
      <w:bookmarkEnd w:id="30042"/>
      <w:bookmarkEnd w:id="30043"/>
    </w:p>
    <w:p w14:paraId="25BCFEE1" w14:textId="20A4EBE1" w:rsidR="00364419" w:rsidRDefault="00364419" w:rsidP="00364419">
      <w:pPr>
        <w:rPr>
          <w:rtl/>
          <w:lang w:eastAsia="he-IL"/>
        </w:rPr>
      </w:pPr>
      <w:bookmarkStart w:id="30044" w:name="_ETM_Q1_8117685"/>
      <w:bookmarkStart w:id="30045" w:name="_ETM_Q1_8117772"/>
      <w:bookmarkEnd w:id="30044"/>
      <w:bookmarkEnd w:id="30045"/>
      <w:r>
        <w:rPr>
          <w:rFonts w:hint="cs"/>
          <w:rtl/>
          <w:lang w:eastAsia="he-IL"/>
        </w:rPr>
        <w:t>210 בבקשה.</w:t>
      </w:r>
    </w:p>
    <w:p w14:paraId="181B331C" w14:textId="77777777" w:rsidR="00364419" w:rsidRDefault="00364419" w:rsidP="00364419">
      <w:pPr>
        <w:rPr>
          <w:rtl/>
          <w:lang w:eastAsia="he-IL"/>
        </w:rPr>
      </w:pPr>
    </w:p>
    <w:p w14:paraId="05901CB5" w14:textId="29E5298B" w:rsidR="00364419" w:rsidRDefault="00364419" w:rsidP="00364419">
      <w:pPr>
        <w:pStyle w:val="a4"/>
        <w:keepNext/>
        <w:rPr>
          <w:rtl/>
        </w:rPr>
      </w:pPr>
      <w:bookmarkStart w:id="30046" w:name="ET_speaker_אייל_לב_ארי_2960"/>
      <w:r w:rsidRPr="00364419">
        <w:rPr>
          <w:rStyle w:val="TagStyle"/>
          <w:rtl/>
        </w:rPr>
        <w:t xml:space="preserve"> &lt;&lt; דובר &gt;&gt; </w:t>
      </w:r>
      <w:r>
        <w:rPr>
          <w:rtl/>
        </w:rPr>
        <w:t>אייל לב ארי:</w:t>
      </w:r>
      <w:r w:rsidRPr="00364419">
        <w:rPr>
          <w:rStyle w:val="TagStyle"/>
          <w:rtl/>
        </w:rPr>
        <w:t xml:space="preserve"> &lt;&lt; דובר &gt;&gt;</w:t>
      </w:r>
      <w:r w:rsidR="00707E81">
        <w:rPr>
          <w:rtl/>
        </w:rPr>
        <w:t xml:space="preserve"> </w:t>
      </w:r>
      <w:r>
        <w:rPr>
          <w:rtl/>
        </w:rPr>
        <w:t xml:space="preserve"> </w:t>
      </w:r>
      <w:bookmarkEnd w:id="30046"/>
    </w:p>
    <w:p w14:paraId="3E3E2307" w14:textId="77777777" w:rsidR="00364419" w:rsidRDefault="00364419" w:rsidP="00364419">
      <w:pPr>
        <w:pStyle w:val="KeepWithNext"/>
        <w:rPr>
          <w:rtl/>
          <w:lang w:eastAsia="he-IL"/>
        </w:rPr>
      </w:pPr>
    </w:p>
    <w:p w14:paraId="165F428B" w14:textId="741EB909" w:rsidR="00364419" w:rsidRDefault="00364419" w:rsidP="00364419">
      <w:pPr>
        <w:rPr>
          <w:rtl/>
          <w:lang w:eastAsia="he-IL"/>
        </w:rPr>
      </w:pPr>
      <w:r>
        <w:rPr>
          <w:rFonts w:hint="cs"/>
          <w:rtl/>
          <w:lang w:eastAsia="he-IL"/>
        </w:rPr>
        <w:t>במקום רבע מהשרים המיועדים</w:t>
      </w:r>
      <w:bookmarkStart w:id="30047" w:name="_ETM_Q1_8117341"/>
      <w:bookmarkEnd w:id="30047"/>
      <w:r>
        <w:rPr>
          <w:rFonts w:hint="cs"/>
          <w:rtl/>
          <w:lang w:eastAsia="he-IL"/>
        </w:rPr>
        <w:t>, יבואו שניים מהשרים המיועדים.</w:t>
      </w:r>
      <w:bookmarkStart w:id="30048" w:name="_ETM_Q1_8126452"/>
      <w:bookmarkEnd w:id="30048"/>
    </w:p>
    <w:p w14:paraId="0D0BB226" w14:textId="77777777" w:rsidR="00364419" w:rsidRDefault="00364419" w:rsidP="00364419">
      <w:pPr>
        <w:rPr>
          <w:rtl/>
          <w:lang w:eastAsia="he-IL"/>
        </w:rPr>
      </w:pPr>
      <w:bookmarkStart w:id="30049" w:name="_ETM_Q1_8126602"/>
      <w:bookmarkStart w:id="30050" w:name="_ETM_Q1_8121720"/>
      <w:bookmarkEnd w:id="30049"/>
      <w:bookmarkEnd w:id="30050"/>
    </w:p>
    <w:p w14:paraId="59013E7A" w14:textId="1E3486EA" w:rsidR="00364419" w:rsidRDefault="00364419" w:rsidP="00364419">
      <w:pPr>
        <w:pStyle w:val="a4"/>
        <w:keepNext/>
        <w:rPr>
          <w:rtl/>
        </w:rPr>
      </w:pPr>
      <w:bookmarkStart w:id="30051" w:name="ET_speaker_6128_2961"/>
      <w:r w:rsidRPr="00364419">
        <w:rPr>
          <w:rStyle w:val="TagStyle"/>
          <w:rtl/>
        </w:rPr>
        <w:t xml:space="preserve"> &lt;&lt; דובר &gt;&gt; </w:t>
      </w:r>
      <w:r>
        <w:rPr>
          <w:rtl/>
        </w:rPr>
        <w:t>משה טור פז (יש עתיד):</w:t>
      </w:r>
      <w:r w:rsidRPr="00364419">
        <w:rPr>
          <w:rStyle w:val="TagStyle"/>
          <w:rtl/>
        </w:rPr>
        <w:t xml:space="preserve"> &lt;&lt; דובר &gt;&gt;</w:t>
      </w:r>
      <w:r w:rsidR="00707E81">
        <w:rPr>
          <w:rtl/>
        </w:rPr>
        <w:t xml:space="preserve"> </w:t>
      </w:r>
      <w:r>
        <w:rPr>
          <w:rtl/>
        </w:rPr>
        <w:t xml:space="preserve"> </w:t>
      </w:r>
      <w:bookmarkEnd w:id="30051"/>
    </w:p>
    <w:p w14:paraId="28260398" w14:textId="77777777" w:rsidR="00364419" w:rsidRDefault="00364419" w:rsidP="00364419">
      <w:pPr>
        <w:pStyle w:val="KeepWithNext"/>
        <w:rPr>
          <w:rtl/>
          <w:lang w:eastAsia="he-IL"/>
        </w:rPr>
      </w:pPr>
    </w:p>
    <w:p w14:paraId="1AD5438D" w14:textId="464AE23B" w:rsidR="00364419" w:rsidRDefault="00364419" w:rsidP="00364419">
      <w:pPr>
        <w:rPr>
          <w:rtl/>
          <w:lang w:eastAsia="he-IL"/>
        </w:rPr>
      </w:pPr>
      <w:bookmarkStart w:id="30052" w:name="_ETM_Q1_8123875"/>
      <w:bookmarkStart w:id="30053" w:name="_ETM_Q1_8123986"/>
      <w:bookmarkEnd w:id="30052"/>
      <w:bookmarkEnd w:id="30053"/>
      <w:r>
        <w:rPr>
          <w:rFonts w:hint="cs"/>
          <w:rtl/>
          <w:lang w:eastAsia="he-IL"/>
        </w:rPr>
        <w:t>כן, אני כבר הערתי על השרירותי</w:t>
      </w:r>
      <w:bookmarkStart w:id="30054" w:name="_ETM_Q1_8124437"/>
      <w:bookmarkStart w:id="30055" w:name="_ETM_Q1_8120664"/>
      <w:bookmarkEnd w:id="30054"/>
      <w:bookmarkEnd w:id="30055"/>
      <w:r>
        <w:rPr>
          <w:rFonts w:hint="cs"/>
          <w:rtl/>
          <w:lang w:eastAsia="he-IL"/>
        </w:rPr>
        <w:t>ו</w:t>
      </w:r>
      <w:bookmarkStart w:id="30056" w:name="_ETM_Q1_8125465"/>
      <w:bookmarkEnd w:id="30056"/>
      <w:r>
        <w:rPr>
          <w:rFonts w:hint="cs"/>
          <w:rtl/>
          <w:lang w:eastAsia="he-IL"/>
        </w:rPr>
        <w:t xml:space="preserve">ת של הסעיף הזה, העובדה שהבקרה פה היא </w:t>
      </w:r>
      <w:bookmarkStart w:id="30057" w:name="_ETM_Q1_8134058"/>
      <w:bookmarkEnd w:id="30057"/>
      <w:r>
        <w:rPr>
          <w:rFonts w:hint="cs"/>
          <w:rtl/>
          <w:lang w:eastAsia="he-IL"/>
        </w:rPr>
        <w:t>על לא יותר</w:t>
      </w:r>
      <w:bookmarkStart w:id="30058" w:name="_ETM_Q1_8130323"/>
      <w:bookmarkEnd w:id="30058"/>
      <w:r>
        <w:rPr>
          <w:rFonts w:hint="cs"/>
          <w:rtl/>
          <w:lang w:eastAsia="he-IL"/>
        </w:rPr>
        <w:t xml:space="preserve"> מרבע ממספר השרים, לא ברור לי </w:t>
      </w:r>
      <w:bookmarkStart w:id="30059" w:name="_ETM_Q1_8135836"/>
      <w:bookmarkEnd w:id="30059"/>
      <w:r>
        <w:rPr>
          <w:rFonts w:hint="cs"/>
          <w:rtl/>
          <w:lang w:eastAsia="he-IL"/>
        </w:rPr>
        <w:t>לאן הגענו, איך</w:t>
      </w:r>
      <w:bookmarkStart w:id="30060" w:name="_ETM_Q1_8133234"/>
      <w:bookmarkEnd w:id="30060"/>
      <w:r>
        <w:rPr>
          <w:rFonts w:hint="cs"/>
          <w:rtl/>
          <w:lang w:eastAsia="he-IL"/>
        </w:rPr>
        <w:t xml:space="preserve"> הגענו לסעיף הזה? האם זה משהו שננקט</w:t>
      </w:r>
      <w:bookmarkStart w:id="30061" w:name="_ETM_Q1_8138621"/>
      <w:bookmarkEnd w:id="30061"/>
      <w:r>
        <w:rPr>
          <w:rFonts w:hint="cs"/>
          <w:rtl/>
          <w:lang w:eastAsia="he-IL"/>
        </w:rPr>
        <w:t xml:space="preserve"> במחשבה תח</w:t>
      </w:r>
      <w:bookmarkStart w:id="30062" w:name="_ETM_Q1_8136629"/>
      <w:bookmarkEnd w:id="30062"/>
      <w:r>
        <w:rPr>
          <w:rFonts w:hint="cs"/>
          <w:rtl/>
          <w:lang w:eastAsia="he-IL"/>
        </w:rPr>
        <w:t>ילה? נגיד אם יש 28 שרים בממשלה, אז מה</w:t>
      </w:r>
      <w:bookmarkStart w:id="30063" w:name="_ETM_Q1_8142987"/>
      <w:bookmarkEnd w:id="30063"/>
      <w:r>
        <w:rPr>
          <w:rFonts w:hint="cs"/>
          <w:rtl/>
          <w:lang w:eastAsia="he-IL"/>
        </w:rPr>
        <w:t xml:space="preserve"> </w:t>
      </w:r>
      <w:bookmarkStart w:id="30064" w:name="_ETM_Q1_8138530"/>
      <w:bookmarkEnd w:id="30064"/>
      <w:r>
        <w:rPr>
          <w:rFonts w:hint="cs"/>
          <w:rtl/>
          <w:lang w:eastAsia="he-IL"/>
        </w:rPr>
        <w:t xml:space="preserve">שבעה? ואם יש </w:t>
      </w:r>
      <w:bookmarkStart w:id="30065" w:name="_ETM_Q1_8138868"/>
      <w:bookmarkEnd w:id="30065"/>
      <w:r>
        <w:rPr>
          <w:rFonts w:hint="cs"/>
          <w:rtl/>
          <w:lang w:eastAsia="he-IL"/>
        </w:rPr>
        <w:t>24 שישה? מה ההיגיון? ולכן אנחנו מציעי</w:t>
      </w:r>
      <w:bookmarkStart w:id="30066" w:name="_ETM_Q1_8146493"/>
      <w:bookmarkEnd w:id="30066"/>
      <w:r>
        <w:rPr>
          <w:rFonts w:hint="cs"/>
          <w:rtl/>
          <w:lang w:eastAsia="he-IL"/>
        </w:rPr>
        <w:t>ם ל</w:t>
      </w:r>
      <w:bookmarkStart w:id="30067" w:name="_ETM_Q1_8151835"/>
      <w:bookmarkStart w:id="30068" w:name="_ETM_Q1_8147074"/>
      <w:bookmarkStart w:id="30069" w:name="_ETM_Q1_8144443"/>
      <w:bookmarkStart w:id="30070" w:name="_ETM_Q1_8139718"/>
      <w:bookmarkStart w:id="30071" w:name="_ETM_Q1_8142284"/>
      <w:bookmarkEnd w:id="30067"/>
      <w:bookmarkEnd w:id="30068"/>
      <w:bookmarkEnd w:id="30069"/>
      <w:bookmarkEnd w:id="30070"/>
      <w:bookmarkEnd w:id="30071"/>
      <w:r>
        <w:rPr>
          <w:rFonts w:hint="cs"/>
          <w:rtl/>
          <w:lang w:eastAsia="he-IL"/>
        </w:rPr>
        <w:t xml:space="preserve"> - - יש לך רוב גם ככה מה אתה </w:t>
      </w:r>
      <w:bookmarkStart w:id="30072" w:name="_ETM_Q1_8148251"/>
      <w:bookmarkEnd w:id="30072"/>
      <w:r>
        <w:rPr>
          <w:rFonts w:hint="cs"/>
          <w:rtl/>
          <w:lang w:eastAsia="he-IL"/>
        </w:rPr>
        <w:t>דואג ינון?</w:t>
      </w:r>
      <w:bookmarkStart w:id="30073" w:name="_ETM_Q1_8150250"/>
      <w:bookmarkEnd w:id="30073"/>
    </w:p>
    <w:p w14:paraId="4B4F6276" w14:textId="77777777" w:rsidR="00364419" w:rsidRDefault="00364419" w:rsidP="00364419">
      <w:pPr>
        <w:rPr>
          <w:rtl/>
          <w:lang w:eastAsia="he-IL"/>
        </w:rPr>
      </w:pPr>
    </w:p>
    <w:p w14:paraId="59DDB740" w14:textId="1A0F3DBC" w:rsidR="00364419" w:rsidRDefault="00364419" w:rsidP="00364419">
      <w:pPr>
        <w:pStyle w:val="af6"/>
        <w:keepNext/>
        <w:rPr>
          <w:rtl/>
        </w:rPr>
      </w:pPr>
      <w:bookmarkStart w:id="30074" w:name="ET_yor_5726_2962"/>
      <w:r w:rsidRPr="00364419">
        <w:rPr>
          <w:rStyle w:val="TagStyle"/>
          <w:rtl/>
        </w:rPr>
        <w:t xml:space="preserve"> &lt;&lt; יור &gt;&gt; </w:t>
      </w:r>
      <w:r>
        <w:rPr>
          <w:rtl/>
        </w:rPr>
        <w:t>היו"ר ינון אזולאי:</w:t>
      </w:r>
      <w:r w:rsidRPr="00364419">
        <w:rPr>
          <w:rStyle w:val="TagStyle"/>
          <w:rtl/>
        </w:rPr>
        <w:t xml:space="preserve"> &lt;&lt; יור &gt;&gt;</w:t>
      </w:r>
      <w:r w:rsidR="00707E81">
        <w:rPr>
          <w:rtl/>
        </w:rPr>
        <w:t xml:space="preserve"> </w:t>
      </w:r>
      <w:r>
        <w:rPr>
          <w:rtl/>
        </w:rPr>
        <w:t xml:space="preserve"> </w:t>
      </w:r>
      <w:bookmarkEnd w:id="30074"/>
    </w:p>
    <w:p w14:paraId="1E634E5C" w14:textId="77777777" w:rsidR="00364419" w:rsidRDefault="00364419" w:rsidP="00364419">
      <w:pPr>
        <w:pStyle w:val="KeepWithNext"/>
        <w:rPr>
          <w:rtl/>
          <w:lang w:eastAsia="he-IL"/>
        </w:rPr>
      </w:pPr>
    </w:p>
    <w:p w14:paraId="619D5A18" w14:textId="7BB56BE8" w:rsidR="00364419" w:rsidRDefault="00364419" w:rsidP="00364419">
      <w:pPr>
        <w:rPr>
          <w:rtl/>
          <w:lang w:eastAsia="he-IL"/>
        </w:rPr>
      </w:pPr>
      <w:bookmarkStart w:id="30075" w:name="_ETM_Q1_8148606"/>
      <w:bookmarkStart w:id="30076" w:name="_ETM_Q1_8148726"/>
      <w:bookmarkEnd w:id="30075"/>
      <w:bookmarkEnd w:id="30076"/>
      <w:r>
        <w:rPr>
          <w:rFonts w:hint="cs"/>
          <w:rtl/>
          <w:lang w:eastAsia="he-IL"/>
        </w:rPr>
        <w:t>לא, למה שאחרים לא יצאו, על זה אני מסתכל.</w:t>
      </w:r>
      <w:bookmarkStart w:id="30077" w:name="_ETM_Q1_8153673"/>
      <w:bookmarkEnd w:id="30077"/>
    </w:p>
    <w:p w14:paraId="6250CC99" w14:textId="77777777" w:rsidR="00364419" w:rsidRDefault="00364419" w:rsidP="00364419">
      <w:pPr>
        <w:rPr>
          <w:rtl/>
          <w:lang w:eastAsia="he-IL"/>
        </w:rPr>
      </w:pPr>
      <w:bookmarkStart w:id="30078" w:name="_ETM_Q1_8153902"/>
      <w:bookmarkEnd w:id="30078"/>
    </w:p>
    <w:p w14:paraId="551F5BF9" w14:textId="4CB3A5F2" w:rsidR="00364419" w:rsidRDefault="00364419" w:rsidP="00364419">
      <w:pPr>
        <w:pStyle w:val="a4"/>
        <w:keepNext/>
        <w:rPr>
          <w:rtl/>
        </w:rPr>
      </w:pPr>
      <w:bookmarkStart w:id="30079" w:name="ET_speaker_6128_2963"/>
      <w:r w:rsidRPr="00364419">
        <w:rPr>
          <w:rStyle w:val="TagStyle"/>
          <w:rtl/>
        </w:rPr>
        <w:t xml:space="preserve"> &lt;&lt; דובר &gt;&gt; </w:t>
      </w:r>
      <w:r>
        <w:rPr>
          <w:rtl/>
        </w:rPr>
        <w:t>משה טור פז (יש עתיד):</w:t>
      </w:r>
      <w:r w:rsidRPr="00364419">
        <w:rPr>
          <w:rStyle w:val="TagStyle"/>
          <w:rtl/>
        </w:rPr>
        <w:t xml:space="preserve"> &lt;&lt; דובר &gt;&gt;</w:t>
      </w:r>
      <w:r w:rsidR="00707E81">
        <w:rPr>
          <w:rtl/>
        </w:rPr>
        <w:t xml:space="preserve"> </w:t>
      </w:r>
      <w:r>
        <w:rPr>
          <w:rtl/>
        </w:rPr>
        <w:t xml:space="preserve"> </w:t>
      </w:r>
      <w:bookmarkEnd w:id="30079"/>
    </w:p>
    <w:p w14:paraId="599B922F" w14:textId="77777777" w:rsidR="00364419" w:rsidRDefault="00364419" w:rsidP="00364419">
      <w:pPr>
        <w:pStyle w:val="KeepWithNext"/>
        <w:rPr>
          <w:rtl/>
          <w:lang w:eastAsia="he-IL"/>
        </w:rPr>
      </w:pPr>
    </w:p>
    <w:p w14:paraId="6363F5FB" w14:textId="13233EA5" w:rsidR="00364419" w:rsidRDefault="00364419" w:rsidP="00364419">
      <w:pPr>
        <w:rPr>
          <w:rtl/>
          <w:lang w:eastAsia="he-IL"/>
        </w:rPr>
      </w:pPr>
      <w:bookmarkStart w:id="30080" w:name="_ETM_Q1_8156647"/>
      <w:bookmarkEnd w:id="30080"/>
      <w:r>
        <w:rPr>
          <w:rFonts w:hint="cs"/>
          <w:rtl/>
          <w:lang w:eastAsia="he-IL"/>
        </w:rPr>
        <w:t>ת</w:t>
      </w:r>
      <w:bookmarkStart w:id="30081" w:name="_ETM_Q1_8156848"/>
      <w:bookmarkEnd w:id="30081"/>
      <w:r>
        <w:rPr>
          <w:rFonts w:hint="cs"/>
          <w:rtl/>
          <w:lang w:eastAsia="he-IL"/>
        </w:rPr>
        <w:t>ע</w:t>
      </w:r>
      <w:bookmarkStart w:id="30082" w:name="_ETM_Q1_8152199"/>
      <w:bookmarkEnd w:id="30082"/>
      <w:r>
        <w:rPr>
          <w:rFonts w:hint="cs"/>
          <w:rtl/>
          <w:lang w:eastAsia="he-IL"/>
        </w:rPr>
        <w:t>ש</w:t>
      </w:r>
      <w:bookmarkStart w:id="30083" w:name="_ETM_Q1_8152408"/>
      <w:bookmarkEnd w:id="30083"/>
      <w:r>
        <w:rPr>
          <w:rFonts w:hint="cs"/>
          <w:rtl/>
          <w:lang w:eastAsia="he-IL"/>
        </w:rPr>
        <w:t xml:space="preserve">ו סבב הכל בסדר, יש לכם מספיק </w:t>
      </w:r>
      <w:r w:rsidR="00C24484">
        <w:rPr>
          <w:rFonts w:hint="cs"/>
          <w:rtl/>
          <w:lang w:eastAsia="he-IL"/>
        </w:rPr>
        <w:t>ח"כים</w:t>
      </w:r>
      <w:r>
        <w:rPr>
          <w:rFonts w:hint="cs"/>
          <w:rtl/>
          <w:lang w:eastAsia="he-IL"/>
        </w:rPr>
        <w:t>.</w:t>
      </w:r>
      <w:bookmarkStart w:id="30084" w:name="_ETM_Q1_8158097"/>
      <w:bookmarkEnd w:id="30084"/>
    </w:p>
    <w:p w14:paraId="7A391713" w14:textId="77777777" w:rsidR="00364419" w:rsidRDefault="00364419" w:rsidP="00364419">
      <w:pPr>
        <w:rPr>
          <w:rtl/>
          <w:lang w:eastAsia="he-IL"/>
        </w:rPr>
      </w:pPr>
    </w:p>
    <w:p w14:paraId="0DB77A14" w14:textId="2489AB86" w:rsidR="00364419" w:rsidRDefault="00364419" w:rsidP="00364419">
      <w:pPr>
        <w:pStyle w:val="af6"/>
        <w:keepNext/>
        <w:rPr>
          <w:rtl/>
        </w:rPr>
      </w:pPr>
      <w:bookmarkStart w:id="30085" w:name="ET_yor_5726_2964"/>
      <w:r w:rsidRPr="00364419">
        <w:rPr>
          <w:rStyle w:val="TagStyle"/>
          <w:rtl/>
        </w:rPr>
        <w:t xml:space="preserve"> &lt;&lt; יור &gt;&gt; </w:t>
      </w:r>
      <w:r>
        <w:rPr>
          <w:rtl/>
        </w:rPr>
        <w:t>היו"ר ינון אזולאי:</w:t>
      </w:r>
      <w:r w:rsidRPr="00364419">
        <w:rPr>
          <w:rStyle w:val="TagStyle"/>
          <w:rtl/>
        </w:rPr>
        <w:t xml:space="preserve"> &lt;&lt; יור &gt;&gt;</w:t>
      </w:r>
      <w:r w:rsidR="00707E81">
        <w:rPr>
          <w:rtl/>
        </w:rPr>
        <w:t xml:space="preserve"> </w:t>
      </w:r>
      <w:r>
        <w:rPr>
          <w:rtl/>
        </w:rPr>
        <w:t xml:space="preserve"> </w:t>
      </w:r>
      <w:bookmarkEnd w:id="30085"/>
    </w:p>
    <w:p w14:paraId="6F530EED" w14:textId="77777777" w:rsidR="00364419" w:rsidRDefault="00364419" w:rsidP="00364419">
      <w:pPr>
        <w:pStyle w:val="KeepWithNext"/>
        <w:rPr>
          <w:rtl/>
          <w:lang w:eastAsia="he-IL"/>
        </w:rPr>
      </w:pPr>
    </w:p>
    <w:p w14:paraId="4487C07A" w14:textId="7C4FF15E" w:rsidR="00364419" w:rsidRDefault="00364419" w:rsidP="00364419">
      <w:pPr>
        <w:rPr>
          <w:rtl/>
          <w:lang w:eastAsia="he-IL"/>
        </w:rPr>
      </w:pPr>
      <w:bookmarkStart w:id="30086" w:name="_ETM_Q1_8160189"/>
      <w:bookmarkStart w:id="30087" w:name="_ETM_Q1_8160325"/>
      <w:bookmarkStart w:id="30088" w:name="_ETM_Q1_8155495"/>
      <w:bookmarkEnd w:id="30086"/>
      <w:bookmarkEnd w:id="30087"/>
      <w:bookmarkEnd w:id="30088"/>
      <w:r>
        <w:rPr>
          <w:rFonts w:hint="cs"/>
          <w:rtl/>
          <w:lang w:eastAsia="he-IL"/>
        </w:rPr>
        <w:t>אתה רוצה להצביע ע</w:t>
      </w:r>
      <w:bookmarkStart w:id="30089" w:name="_ETM_Q1_8157787"/>
      <w:bookmarkEnd w:id="30089"/>
      <w:r>
        <w:rPr>
          <w:rFonts w:hint="cs"/>
          <w:rtl/>
          <w:lang w:eastAsia="he-IL"/>
        </w:rPr>
        <w:t>ל זה?</w:t>
      </w:r>
      <w:bookmarkStart w:id="30090" w:name="_ETM_Q1_8158538"/>
      <w:bookmarkEnd w:id="30090"/>
    </w:p>
    <w:p w14:paraId="3B0DD2C1" w14:textId="77777777" w:rsidR="00364419" w:rsidRDefault="00364419" w:rsidP="00364419">
      <w:pPr>
        <w:rPr>
          <w:rtl/>
          <w:lang w:eastAsia="he-IL"/>
        </w:rPr>
      </w:pPr>
      <w:bookmarkStart w:id="30091" w:name="_ETM_Q1_8158735"/>
      <w:bookmarkStart w:id="30092" w:name="_ETM_Q1_8153795"/>
      <w:bookmarkEnd w:id="30091"/>
      <w:bookmarkEnd w:id="30092"/>
    </w:p>
    <w:p w14:paraId="6BDEDC8D" w14:textId="7B37F1BB" w:rsidR="00364419" w:rsidRDefault="00364419" w:rsidP="00364419">
      <w:pPr>
        <w:pStyle w:val="a4"/>
        <w:keepNext/>
        <w:rPr>
          <w:rtl/>
        </w:rPr>
      </w:pPr>
      <w:bookmarkStart w:id="30093" w:name="ET_speaker_6128_2965"/>
      <w:r w:rsidRPr="00364419">
        <w:rPr>
          <w:rStyle w:val="TagStyle"/>
          <w:rtl/>
        </w:rPr>
        <w:t xml:space="preserve"> &lt;&lt; דובר &gt;&gt; </w:t>
      </w:r>
      <w:r>
        <w:rPr>
          <w:rtl/>
        </w:rPr>
        <w:t>משה טור פז (יש עתיד):</w:t>
      </w:r>
      <w:r w:rsidRPr="00364419">
        <w:rPr>
          <w:rStyle w:val="TagStyle"/>
          <w:rtl/>
        </w:rPr>
        <w:t xml:space="preserve"> &lt;&lt; דובר &gt;&gt;</w:t>
      </w:r>
      <w:r w:rsidR="00707E81">
        <w:rPr>
          <w:rtl/>
        </w:rPr>
        <w:t xml:space="preserve"> </w:t>
      </w:r>
      <w:r>
        <w:rPr>
          <w:rtl/>
        </w:rPr>
        <w:t xml:space="preserve"> </w:t>
      </w:r>
      <w:bookmarkEnd w:id="30093"/>
    </w:p>
    <w:p w14:paraId="434292A6" w14:textId="77777777" w:rsidR="00364419" w:rsidRDefault="00364419" w:rsidP="00364419">
      <w:pPr>
        <w:pStyle w:val="KeepWithNext"/>
        <w:rPr>
          <w:rtl/>
          <w:lang w:eastAsia="he-IL"/>
        </w:rPr>
      </w:pPr>
    </w:p>
    <w:p w14:paraId="2343F619" w14:textId="7C9CD98F" w:rsidR="00364419" w:rsidRDefault="00364419" w:rsidP="00364419">
      <w:pPr>
        <w:rPr>
          <w:rtl/>
          <w:lang w:eastAsia="he-IL"/>
        </w:rPr>
      </w:pPr>
      <w:bookmarkStart w:id="30094" w:name="_ETM_Q1_8156834"/>
      <w:bookmarkStart w:id="30095" w:name="_ETM_Q1_8157029"/>
      <w:bookmarkEnd w:id="30094"/>
      <w:bookmarkEnd w:id="30095"/>
      <w:r>
        <w:rPr>
          <w:rFonts w:hint="cs"/>
          <w:rtl/>
          <w:lang w:eastAsia="he-IL"/>
        </w:rPr>
        <w:t xml:space="preserve">לא, אנחנו רק על ההסתייגות, לכן אנחנו מציעים </w:t>
      </w:r>
      <w:bookmarkStart w:id="30096" w:name="_ETM_Q1_8158964"/>
      <w:bookmarkEnd w:id="30096"/>
      <w:r>
        <w:rPr>
          <w:rFonts w:hint="cs"/>
          <w:rtl/>
          <w:lang w:eastAsia="he-IL"/>
        </w:rPr>
        <w:t>שניים מהשרים</w:t>
      </w:r>
      <w:bookmarkStart w:id="30097" w:name="_ETM_Q1_8160294"/>
      <w:bookmarkEnd w:id="30097"/>
      <w:r>
        <w:rPr>
          <w:rFonts w:hint="cs"/>
          <w:rtl/>
          <w:lang w:eastAsia="he-IL"/>
        </w:rPr>
        <w:t xml:space="preserve"> המיועדים.</w:t>
      </w:r>
      <w:bookmarkStart w:id="30098" w:name="_ETM_Q1_8161604"/>
      <w:bookmarkEnd w:id="30098"/>
    </w:p>
    <w:p w14:paraId="04B32143" w14:textId="77777777" w:rsidR="00364419" w:rsidRDefault="00364419" w:rsidP="00364419">
      <w:pPr>
        <w:pStyle w:val="KeepWithNext"/>
        <w:rPr>
          <w:rtl/>
          <w:lang w:eastAsia="he-IL"/>
        </w:rPr>
      </w:pPr>
      <w:bookmarkStart w:id="30099" w:name="_ETM_Q1_8162370"/>
      <w:bookmarkStart w:id="30100" w:name="_ETM_Q1_8163087"/>
      <w:bookmarkStart w:id="30101" w:name="_ETM_Q1_8158444"/>
      <w:bookmarkStart w:id="30102" w:name="_ETM_Q1_8161598"/>
      <w:bookmarkEnd w:id="30099"/>
      <w:bookmarkEnd w:id="30100"/>
      <w:bookmarkEnd w:id="30101"/>
      <w:bookmarkEnd w:id="30102"/>
    </w:p>
    <w:p w14:paraId="06BF63AB" w14:textId="093C8D20" w:rsidR="00364419" w:rsidRDefault="00364419" w:rsidP="00364419">
      <w:pPr>
        <w:pStyle w:val="af6"/>
        <w:keepNext/>
        <w:rPr>
          <w:rtl/>
        </w:rPr>
      </w:pPr>
      <w:bookmarkStart w:id="30103" w:name="_ETM_Q1_8161781"/>
      <w:bookmarkEnd w:id="30103"/>
      <w:r w:rsidRPr="00E92662">
        <w:rPr>
          <w:rStyle w:val="TagStyle"/>
          <w:rtl/>
        </w:rPr>
        <w:t xml:space="preserve">&lt;&lt; יור &gt;&gt; </w:t>
      </w:r>
      <w:r>
        <w:rPr>
          <w:rtl/>
        </w:rPr>
        <w:t>היו"ר ינון אזולאי:</w:t>
      </w:r>
      <w:r w:rsidRPr="00E92662">
        <w:rPr>
          <w:rStyle w:val="TagStyle"/>
          <w:rtl/>
        </w:rPr>
        <w:t xml:space="preserve"> &lt;&lt; יור &gt;&gt;</w:t>
      </w:r>
      <w:r w:rsidR="00707E81">
        <w:rPr>
          <w:rtl/>
        </w:rPr>
        <w:t xml:space="preserve"> </w:t>
      </w:r>
      <w:r>
        <w:rPr>
          <w:rtl/>
        </w:rPr>
        <w:t xml:space="preserve"> </w:t>
      </w:r>
    </w:p>
    <w:p w14:paraId="775F4B7E" w14:textId="77777777" w:rsidR="00364419" w:rsidRDefault="00364419" w:rsidP="00364419">
      <w:pPr>
        <w:pStyle w:val="KeepWithNext"/>
        <w:rPr>
          <w:rtl/>
          <w:lang w:eastAsia="he-IL"/>
        </w:rPr>
      </w:pPr>
    </w:p>
    <w:p w14:paraId="1DE01FB4" w14:textId="581CA7EA" w:rsidR="00364419" w:rsidRDefault="00364419" w:rsidP="00364419">
      <w:pPr>
        <w:rPr>
          <w:rtl/>
        </w:rPr>
      </w:pPr>
      <w:r>
        <w:rPr>
          <w:rFonts w:hint="cs"/>
          <w:rtl/>
        </w:rPr>
        <w:t xml:space="preserve">תודה. מי בעד? שלושה, מי נגד? שבעה. </w:t>
      </w:r>
    </w:p>
    <w:p w14:paraId="3A2D0AD7" w14:textId="77777777" w:rsidR="00364419" w:rsidRDefault="00364419" w:rsidP="00364419">
      <w:pPr>
        <w:pStyle w:val="af1"/>
        <w:keepNext/>
        <w:rPr>
          <w:rtl/>
        </w:rPr>
      </w:pPr>
    </w:p>
    <w:p w14:paraId="6D05BAC3" w14:textId="77777777" w:rsidR="00364419" w:rsidRDefault="00364419" w:rsidP="00364419">
      <w:pPr>
        <w:pStyle w:val="af1"/>
        <w:keepNext/>
        <w:rPr>
          <w:rtl/>
        </w:rPr>
      </w:pPr>
      <w:r>
        <w:rPr>
          <w:rtl/>
        </w:rPr>
        <w:t>הצבעה</w:t>
      </w:r>
    </w:p>
    <w:p w14:paraId="0FDAB0D2" w14:textId="77777777" w:rsidR="00364419" w:rsidRDefault="00364419" w:rsidP="00364419">
      <w:pPr>
        <w:pStyle w:val="af2"/>
        <w:rPr>
          <w:rtl/>
        </w:rPr>
      </w:pPr>
    </w:p>
    <w:p w14:paraId="53BE2402" w14:textId="77777777" w:rsidR="00364419" w:rsidRPr="00BA1585" w:rsidRDefault="00364419" w:rsidP="00364419">
      <w:pPr>
        <w:jc w:val="center"/>
        <w:rPr>
          <w:rtl/>
        </w:rPr>
      </w:pPr>
      <w:r>
        <w:rPr>
          <w:rFonts w:hint="cs"/>
          <w:rtl/>
        </w:rPr>
        <w:t>ההסתייגות נדחתה.</w:t>
      </w:r>
    </w:p>
    <w:p w14:paraId="407831A6" w14:textId="77777777" w:rsidR="00364419" w:rsidRDefault="00364419" w:rsidP="00364419">
      <w:pPr>
        <w:rPr>
          <w:rtl/>
          <w:lang w:eastAsia="he-IL"/>
        </w:rPr>
      </w:pPr>
    </w:p>
    <w:p w14:paraId="5E158DBC" w14:textId="77777777" w:rsidR="00364419" w:rsidRDefault="00364419" w:rsidP="00364419">
      <w:pPr>
        <w:rPr>
          <w:rtl/>
          <w:lang w:eastAsia="he-IL"/>
        </w:rPr>
      </w:pPr>
      <w:r>
        <w:rPr>
          <w:rFonts w:hint="cs"/>
          <w:rtl/>
          <w:lang w:eastAsia="he-IL"/>
        </w:rPr>
        <w:t>ההסתייגות נדחתה.</w:t>
      </w:r>
      <w:bookmarkStart w:id="30104" w:name="_ETM_Q1_8170560"/>
      <w:bookmarkEnd w:id="30104"/>
    </w:p>
    <w:p w14:paraId="09ECF70C" w14:textId="77777777" w:rsidR="00364419" w:rsidRDefault="00364419" w:rsidP="00364419">
      <w:pPr>
        <w:rPr>
          <w:rtl/>
          <w:lang w:eastAsia="he-IL"/>
        </w:rPr>
      </w:pPr>
    </w:p>
    <w:p w14:paraId="1CD953BC" w14:textId="4A22FAE8" w:rsidR="00364419" w:rsidRDefault="00364419" w:rsidP="00364419">
      <w:pPr>
        <w:rPr>
          <w:rtl/>
          <w:lang w:eastAsia="he-IL"/>
        </w:rPr>
      </w:pPr>
      <w:bookmarkStart w:id="30105" w:name="_ETM_Q1_8171511"/>
      <w:bookmarkStart w:id="30106" w:name="_ETM_Q1_8171777"/>
      <w:bookmarkStart w:id="30107" w:name="_ETM_Q1_8171850"/>
      <w:bookmarkEnd w:id="30105"/>
      <w:bookmarkEnd w:id="30106"/>
      <w:bookmarkEnd w:id="30107"/>
      <w:r>
        <w:rPr>
          <w:rFonts w:hint="cs"/>
          <w:rtl/>
          <w:lang w:eastAsia="he-IL"/>
        </w:rPr>
        <w:t>211.</w:t>
      </w:r>
      <w:bookmarkStart w:id="30108" w:name="_ETM_Q1_8178063"/>
      <w:bookmarkEnd w:id="30108"/>
    </w:p>
    <w:p w14:paraId="63E34452" w14:textId="77777777" w:rsidR="00364419" w:rsidRDefault="00364419" w:rsidP="00364419">
      <w:pPr>
        <w:rPr>
          <w:rtl/>
          <w:lang w:eastAsia="he-IL"/>
        </w:rPr>
      </w:pPr>
      <w:bookmarkStart w:id="30109" w:name="_ETM_Q1_8178937"/>
      <w:bookmarkEnd w:id="30109"/>
    </w:p>
    <w:p w14:paraId="21034554" w14:textId="3076944B" w:rsidR="00364419" w:rsidRDefault="00364419" w:rsidP="00364419">
      <w:pPr>
        <w:pStyle w:val="a4"/>
        <w:keepNext/>
        <w:rPr>
          <w:rtl/>
        </w:rPr>
      </w:pPr>
      <w:bookmarkStart w:id="30110" w:name="ET_speaker_אייל_לב_ארי_2967"/>
      <w:r w:rsidRPr="00364419">
        <w:rPr>
          <w:rStyle w:val="TagStyle"/>
          <w:rtl/>
        </w:rPr>
        <w:t xml:space="preserve"> &lt;&lt; דובר &gt;&gt; </w:t>
      </w:r>
      <w:r>
        <w:rPr>
          <w:rtl/>
        </w:rPr>
        <w:t>אייל לב ארי:</w:t>
      </w:r>
      <w:r w:rsidRPr="00364419">
        <w:rPr>
          <w:rStyle w:val="TagStyle"/>
          <w:rtl/>
        </w:rPr>
        <w:t xml:space="preserve"> &lt;&lt; דובר &gt;&gt;</w:t>
      </w:r>
      <w:r w:rsidR="00707E81">
        <w:rPr>
          <w:rtl/>
        </w:rPr>
        <w:t xml:space="preserve"> </w:t>
      </w:r>
      <w:r>
        <w:rPr>
          <w:rtl/>
        </w:rPr>
        <w:t xml:space="preserve"> </w:t>
      </w:r>
      <w:bookmarkEnd w:id="30110"/>
    </w:p>
    <w:p w14:paraId="0EE418F9" w14:textId="77777777" w:rsidR="00364419" w:rsidRDefault="00364419" w:rsidP="00364419">
      <w:pPr>
        <w:pStyle w:val="KeepWithNext"/>
        <w:rPr>
          <w:rtl/>
          <w:lang w:eastAsia="he-IL"/>
        </w:rPr>
      </w:pPr>
    </w:p>
    <w:p w14:paraId="0C76AEF5" w14:textId="2B9D2E59" w:rsidR="00364419" w:rsidRDefault="00364419" w:rsidP="00364419">
      <w:pPr>
        <w:rPr>
          <w:rtl/>
          <w:lang w:eastAsia="he-IL"/>
        </w:rPr>
      </w:pPr>
      <w:bookmarkStart w:id="30111" w:name="_ETM_Q1_8180730"/>
      <w:bookmarkStart w:id="30112" w:name="_ETM_Q1_8180840"/>
      <w:bookmarkEnd w:id="30111"/>
      <w:bookmarkEnd w:id="30112"/>
      <w:r>
        <w:rPr>
          <w:rFonts w:hint="cs"/>
          <w:rtl/>
          <w:lang w:eastAsia="he-IL"/>
        </w:rPr>
        <w:t>ב</w:t>
      </w:r>
      <w:bookmarkStart w:id="30113" w:name="_ETM_Q1_8175912"/>
      <w:bookmarkEnd w:id="30113"/>
      <w:r>
        <w:rPr>
          <w:rFonts w:hint="cs"/>
          <w:rtl/>
          <w:lang w:eastAsia="he-IL"/>
        </w:rPr>
        <w:t>סוף סעיף קטן (ה) המוצע</w:t>
      </w:r>
      <w:bookmarkStart w:id="30114" w:name="_ETM_Q1_8176508"/>
      <w:bookmarkEnd w:id="30114"/>
      <w:r>
        <w:rPr>
          <w:rFonts w:hint="cs"/>
          <w:rtl/>
          <w:lang w:eastAsia="he-IL"/>
        </w:rPr>
        <w:t xml:space="preserve"> יתווסף, אלא אם השר</w:t>
      </w:r>
      <w:bookmarkStart w:id="30115" w:name="_ETM_Q1_8178159"/>
      <w:bookmarkEnd w:id="30115"/>
      <w:r>
        <w:rPr>
          <w:rFonts w:hint="cs"/>
          <w:rtl/>
          <w:lang w:eastAsia="he-IL"/>
        </w:rPr>
        <w:t xml:space="preserve"> ה</w:t>
      </w:r>
      <w:bookmarkStart w:id="30116" w:name="_ETM_Q1_8178470"/>
      <w:bookmarkEnd w:id="30116"/>
      <w:r>
        <w:rPr>
          <w:rFonts w:hint="cs"/>
          <w:rtl/>
          <w:lang w:eastAsia="he-IL"/>
        </w:rPr>
        <w:t xml:space="preserve">מיועד הורשע בפלילים </w:t>
      </w:r>
      <w:bookmarkStart w:id="30117" w:name="_ETM_Q1_8178599"/>
      <w:bookmarkStart w:id="30118" w:name="_ETM_Q1_8179116"/>
      <w:bookmarkEnd w:id="30117"/>
      <w:bookmarkEnd w:id="30118"/>
      <w:r>
        <w:rPr>
          <w:rFonts w:hint="cs"/>
          <w:rtl/>
          <w:lang w:eastAsia="he-IL"/>
        </w:rPr>
        <w:t xml:space="preserve">גם אם לא בעונש מאסר, לרבות מאסר </w:t>
      </w:r>
      <w:bookmarkStart w:id="30119" w:name="_ETM_Q1_8185852"/>
      <w:bookmarkEnd w:id="30119"/>
      <w:r>
        <w:rPr>
          <w:rFonts w:hint="cs"/>
          <w:rtl/>
          <w:lang w:eastAsia="he-IL"/>
        </w:rPr>
        <w:t>על תנאי, במקרה זה</w:t>
      </w:r>
      <w:bookmarkStart w:id="30120" w:name="_ETM_Q1_8183535"/>
      <w:bookmarkEnd w:id="30120"/>
      <w:r>
        <w:rPr>
          <w:rFonts w:hint="cs"/>
          <w:rtl/>
          <w:lang w:eastAsia="he-IL"/>
        </w:rPr>
        <w:t xml:space="preserve"> יכול להתמנות.</w:t>
      </w:r>
      <w:bookmarkStart w:id="30121" w:name="_ETM_Q1_8187235"/>
      <w:bookmarkEnd w:id="30121"/>
    </w:p>
    <w:p w14:paraId="7328B924" w14:textId="77777777" w:rsidR="00364419" w:rsidRDefault="00364419" w:rsidP="00364419">
      <w:pPr>
        <w:rPr>
          <w:rtl/>
          <w:lang w:eastAsia="he-IL"/>
        </w:rPr>
      </w:pPr>
      <w:bookmarkStart w:id="30122" w:name="_ETM_Q1_8188496"/>
      <w:bookmarkStart w:id="30123" w:name="_ETM_Q1_8183789"/>
      <w:bookmarkStart w:id="30124" w:name="_ETM_Q1_8179233"/>
      <w:bookmarkEnd w:id="30122"/>
      <w:bookmarkEnd w:id="30123"/>
      <w:bookmarkEnd w:id="30124"/>
    </w:p>
    <w:p w14:paraId="2ADD35BD" w14:textId="0BCDCB59" w:rsidR="00364419" w:rsidRDefault="00364419" w:rsidP="00364419">
      <w:pPr>
        <w:pStyle w:val="a4"/>
        <w:keepNext/>
        <w:rPr>
          <w:rtl/>
        </w:rPr>
      </w:pPr>
      <w:bookmarkStart w:id="30125" w:name="ET_speaker_6128_2968"/>
      <w:r w:rsidRPr="00364419">
        <w:rPr>
          <w:rStyle w:val="TagStyle"/>
          <w:rtl/>
        </w:rPr>
        <w:t xml:space="preserve"> &lt;&lt; דובר &gt;&gt; </w:t>
      </w:r>
      <w:r>
        <w:rPr>
          <w:rtl/>
        </w:rPr>
        <w:t>משה טור פז (יש עתיד):</w:t>
      </w:r>
      <w:r w:rsidRPr="00364419">
        <w:rPr>
          <w:rStyle w:val="TagStyle"/>
          <w:rtl/>
        </w:rPr>
        <w:t xml:space="preserve"> &lt;&lt; דובר &gt;&gt;</w:t>
      </w:r>
      <w:r w:rsidR="00707E81">
        <w:rPr>
          <w:rtl/>
        </w:rPr>
        <w:t xml:space="preserve"> </w:t>
      </w:r>
      <w:r>
        <w:rPr>
          <w:rtl/>
        </w:rPr>
        <w:t xml:space="preserve"> </w:t>
      </w:r>
      <w:bookmarkEnd w:id="30125"/>
    </w:p>
    <w:p w14:paraId="4FE33A75" w14:textId="77777777" w:rsidR="00364419" w:rsidRDefault="00364419" w:rsidP="00364419">
      <w:pPr>
        <w:pStyle w:val="KeepWithNext"/>
        <w:rPr>
          <w:rtl/>
          <w:lang w:eastAsia="he-IL"/>
        </w:rPr>
      </w:pPr>
    </w:p>
    <w:p w14:paraId="1FC53E13" w14:textId="5AFC5FFE" w:rsidR="00364419" w:rsidRDefault="00364419" w:rsidP="00364419">
      <w:pPr>
        <w:rPr>
          <w:rtl/>
          <w:lang w:eastAsia="he-IL"/>
        </w:rPr>
      </w:pPr>
      <w:bookmarkStart w:id="30126" w:name="_ETM_Q1_8183818"/>
      <w:bookmarkEnd w:id="30126"/>
      <w:r>
        <w:rPr>
          <w:rFonts w:hint="cs"/>
          <w:rtl/>
          <w:lang w:eastAsia="he-IL"/>
        </w:rPr>
        <w:t>כ</w:t>
      </w:r>
      <w:bookmarkStart w:id="30127" w:name="_ETM_Q1_8183922"/>
      <w:bookmarkEnd w:id="30127"/>
      <w:r>
        <w:rPr>
          <w:rFonts w:hint="cs"/>
          <w:rtl/>
          <w:lang w:eastAsia="he-IL"/>
        </w:rPr>
        <w:t>ן יסמין, 211.</w:t>
      </w:r>
    </w:p>
    <w:p w14:paraId="0649BF7D" w14:textId="77777777" w:rsidR="00364419" w:rsidRDefault="00364419" w:rsidP="00364419">
      <w:pPr>
        <w:rPr>
          <w:rtl/>
          <w:lang w:eastAsia="he-IL"/>
        </w:rPr>
      </w:pPr>
      <w:bookmarkStart w:id="30128" w:name="_ETM_Q1_8186110"/>
      <w:bookmarkEnd w:id="30128"/>
    </w:p>
    <w:p w14:paraId="03D4B7C3" w14:textId="2BE9EB22" w:rsidR="00364419" w:rsidRDefault="00364419" w:rsidP="00364419">
      <w:pPr>
        <w:pStyle w:val="af6"/>
        <w:keepNext/>
        <w:rPr>
          <w:rtl/>
        </w:rPr>
      </w:pPr>
      <w:bookmarkStart w:id="30129" w:name="ET_yor_5726_2969"/>
      <w:r w:rsidRPr="00364419">
        <w:rPr>
          <w:rStyle w:val="TagStyle"/>
          <w:rtl/>
        </w:rPr>
        <w:t xml:space="preserve"> &lt;&lt; יור &gt;&gt; </w:t>
      </w:r>
      <w:r>
        <w:rPr>
          <w:rtl/>
        </w:rPr>
        <w:t>היו"ר ינון אזולאי:</w:t>
      </w:r>
      <w:r w:rsidRPr="00364419">
        <w:rPr>
          <w:rStyle w:val="TagStyle"/>
          <w:rtl/>
        </w:rPr>
        <w:t xml:space="preserve"> &lt;&lt; יור &gt;&gt;</w:t>
      </w:r>
      <w:r w:rsidR="00707E81">
        <w:rPr>
          <w:rtl/>
        </w:rPr>
        <w:t xml:space="preserve"> </w:t>
      </w:r>
      <w:r>
        <w:rPr>
          <w:rtl/>
        </w:rPr>
        <w:t xml:space="preserve"> </w:t>
      </w:r>
      <w:bookmarkEnd w:id="30129"/>
    </w:p>
    <w:p w14:paraId="20184EB3" w14:textId="77777777" w:rsidR="00364419" w:rsidRDefault="00364419" w:rsidP="00364419">
      <w:pPr>
        <w:pStyle w:val="KeepWithNext"/>
        <w:rPr>
          <w:rtl/>
          <w:lang w:eastAsia="he-IL"/>
        </w:rPr>
      </w:pPr>
    </w:p>
    <w:p w14:paraId="7AFD7B29" w14:textId="40A211CC" w:rsidR="00364419" w:rsidRDefault="00364419" w:rsidP="00364419">
      <w:pPr>
        <w:rPr>
          <w:rtl/>
          <w:lang w:eastAsia="he-IL"/>
        </w:rPr>
      </w:pPr>
      <w:bookmarkStart w:id="30130" w:name="_ETM_Q1_8188837"/>
      <w:bookmarkStart w:id="30131" w:name="_ETM_Q1_8188929"/>
      <w:bookmarkEnd w:id="30130"/>
      <w:bookmarkEnd w:id="30131"/>
      <w:r>
        <w:rPr>
          <w:rFonts w:hint="cs"/>
          <w:rtl/>
          <w:lang w:eastAsia="he-IL"/>
        </w:rPr>
        <w:t>יסמין פרידמן.</w:t>
      </w:r>
    </w:p>
    <w:p w14:paraId="6FE3FD23" w14:textId="77777777" w:rsidR="00364419" w:rsidRDefault="00364419" w:rsidP="00364419">
      <w:pPr>
        <w:rPr>
          <w:rtl/>
          <w:lang w:eastAsia="he-IL"/>
        </w:rPr>
      </w:pPr>
      <w:bookmarkStart w:id="30132" w:name="_ETM_Q1_8191252"/>
      <w:bookmarkStart w:id="30133" w:name="_ETM_Q1_8191416"/>
      <w:bookmarkStart w:id="30134" w:name="_ETM_Q1_8185535"/>
      <w:bookmarkEnd w:id="30132"/>
      <w:bookmarkEnd w:id="30133"/>
      <w:bookmarkEnd w:id="30134"/>
    </w:p>
    <w:p w14:paraId="15A6CA7F" w14:textId="3C6F9E7C" w:rsidR="00364419" w:rsidRDefault="00364419" w:rsidP="00364419">
      <w:pPr>
        <w:pStyle w:val="a4"/>
        <w:keepNext/>
        <w:rPr>
          <w:rtl/>
        </w:rPr>
      </w:pPr>
      <w:bookmarkStart w:id="30135" w:name="ET_speaker_6231_2970"/>
      <w:r w:rsidRPr="00364419">
        <w:rPr>
          <w:rStyle w:val="TagStyle"/>
          <w:rtl/>
        </w:rPr>
        <w:t xml:space="preserve"> &lt;&lt; דובר &gt;&gt; </w:t>
      </w:r>
      <w:r>
        <w:rPr>
          <w:rtl/>
        </w:rPr>
        <w:t>יסמין פרידמן (יש עתיד):</w:t>
      </w:r>
      <w:r w:rsidRPr="00364419">
        <w:rPr>
          <w:rStyle w:val="TagStyle"/>
          <w:rtl/>
        </w:rPr>
        <w:t xml:space="preserve"> &lt;&lt; דובר &gt;&gt;</w:t>
      </w:r>
      <w:r w:rsidR="00707E81">
        <w:rPr>
          <w:rtl/>
        </w:rPr>
        <w:t xml:space="preserve"> </w:t>
      </w:r>
      <w:r>
        <w:rPr>
          <w:rtl/>
        </w:rPr>
        <w:t xml:space="preserve"> </w:t>
      </w:r>
      <w:bookmarkEnd w:id="30135"/>
    </w:p>
    <w:p w14:paraId="026C4319" w14:textId="77777777" w:rsidR="00364419" w:rsidRDefault="00364419" w:rsidP="00364419">
      <w:pPr>
        <w:pStyle w:val="KeepWithNext"/>
        <w:rPr>
          <w:rtl/>
          <w:lang w:eastAsia="he-IL"/>
        </w:rPr>
      </w:pPr>
    </w:p>
    <w:p w14:paraId="75147896" w14:textId="00F0A937" w:rsidR="00364419" w:rsidRDefault="00364419" w:rsidP="00364419">
      <w:pPr>
        <w:rPr>
          <w:rtl/>
          <w:lang w:eastAsia="he-IL"/>
        </w:rPr>
      </w:pPr>
      <w:r>
        <w:rPr>
          <w:rFonts w:hint="cs"/>
          <w:rtl/>
          <w:lang w:eastAsia="he-IL"/>
        </w:rPr>
        <w:t>א</w:t>
      </w:r>
      <w:bookmarkStart w:id="30136" w:name="_ETM_Q1_8187900"/>
      <w:bookmarkStart w:id="30137" w:name="_ETM_Q1_8187981"/>
      <w:bookmarkEnd w:id="30136"/>
      <w:bookmarkEnd w:id="30137"/>
      <w:r>
        <w:rPr>
          <w:rFonts w:hint="cs"/>
          <w:rtl/>
          <w:lang w:eastAsia="he-IL"/>
        </w:rPr>
        <w:t xml:space="preserve">ני עוברת </w:t>
      </w:r>
      <w:bookmarkStart w:id="30138" w:name="_ETM_Q1_8188868"/>
      <w:bookmarkEnd w:id="30138"/>
      <w:r>
        <w:rPr>
          <w:rFonts w:hint="cs"/>
          <w:rtl/>
          <w:lang w:eastAsia="he-IL"/>
        </w:rPr>
        <w:t>לאופיר כץ, אופיר כץ רוצה</w:t>
      </w:r>
      <w:bookmarkStart w:id="30139" w:name="_ETM_Q1_8190416"/>
      <w:bookmarkStart w:id="30140" w:name="_ETM_Q1_8191150"/>
      <w:bookmarkEnd w:id="30139"/>
      <w:bookmarkEnd w:id="30140"/>
      <w:r>
        <w:rPr>
          <w:rFonts w:hint="cs"/>
          <w:rtl/>
          <w:lang w:eastAsia="he-IL"/>
        </w:rPr>
        <w:t xml:space="preserve"> - -</w:t>
      </w:r>
      <w:bookmarkStart w:id="30141" w:name="_ETM_Q1_8194051"/>
      <w:bookmarkEnd w:id="30141"/>
    </w:p>
    <w:p w14:paraId="330D40A2" w14:textId="77777777" w:rsidR="00364419" w:rsidRDefault="00364419" w:rsidP="00364419">
      <w:pPr>
        <w:rPr>
          <w:rtl/>
          <w:lang w:eastAsia="he-IL"/>
        </w:rPr>
      </w:pPr>
      <w:bookmarkStart w:id="30142" w:name="_ETM_Q1_8194225"/>
      <w:bookmarkStart w:id="30143" w:name="_ETM_Q1_8189549"/>
      <w:bookmarkEnd w:id="30142"/>
      <w:bookmarkEnd w:id="30143"/>
    </w:p>
    <w:p w14:paraId="18F12DA1" w14:textId="5E488CF2" w:rsidR="00364419" w:rsidRDefault="00364419" w:rsidP="00364419">
      <w:pPr>
        <w:pStyle w:val="af6"/>
        <w:keepNext/>
        <w:rPr>
          <w:rtl/>
        </w:rPr>
      </w:pPr>
      <w:bookmarkStart w:id="30144" w:name="ET_yor_5726_2971"/>
      <w:r w:rsidRPr="00364419">
        <w:rPr>
          <w:rStyle w:val="TagStyle"/>
          <w:rtl/>
        </w:rPr>
        <w:t xml:space="preserve"> &lt;&lt; יור &gt;&gt; </w:t>
      </w:r>
      <w:r>
        <w:rPr>
          <w:rtl/>
        </w:rPr>
        <w:t>היו"ר ינון אזולאי:</w:t>
      </w:r>
      <w:r w:rsidRPr="00364419">
        <w:rPr>
          <w:rStyle w:val="TagStyle"/>
          <w:rtl/>
        </w:rPr>
        <w:t xml:space="preserve"> &lt;&lt; יור &gt;&gt;</w:t>
      </w:r>
      <w:r w:rsidR="00707E81">
        <w:rPr>
          <w:rtl/>
        </w:rPr>
        <w:t xml:space="preserve"> </w:t>
      </w:r>
      <w:r>
        <w:rPr>
          <w:rtl/>
        </w:rPr>
        <w:t xml:space="preserve"> </w:t>
      </w:r>
      <w:bookmarkEnd w:id="30144"/>
    </w:p>
    <w:p w14:paraId="5CB08C0A" w14:textId="77777777" w:rsidR="00364419" w:rsidRDefault="00364419" w:rsidP="00364419">
      <w:pPr>
        <w:pStyle w:val="KeepWithNext"/>
        <w:rPr>
          <w:rtl/>
          <w:lang w:eastAsia="he-IL"/>
        </w:rPr>
      </w:pPr>
    </w:p>
    <w:p w14:paraId="433E1F40" w14:textId="5C81A97D" w:rsidR="00364419" w:rsidRDefault="00364419" w:rsidP="00364419">
      <w:pPr>
        <w:rPr>
          <w:rtl/>
          <w:lang w:eastAsia="he-IL"/>
        </w:rPr>
      </w:pPr>
      <w:bookmarkStart w:id="30145" w:name="_ETM_Q1_8193484"/>
      <w:bookmarkStart w:id="30146" w:name="_ETM_Q1_8193607"/>
      <w:bookmarkEnd w:id="30145"/>
      <w:bookmarkEnd w:id="30146"/>
      <w:r>
        <w:rPr>
          <w:rFonts w:hint="cs"/>
          <w:rtl/>
          <w:lang w:eastAsia="he-IL"/>
        </w:rPr>
        <w:t>תדחי את זה כשהוא י</w:t>
      </w:r>
      <w:bookmarkStart w:id="30147" w:name="_ETM_Q1_8196013"/>
      <w:bookmarkEnd w:id="30147"/>
      <w:r>
        <w:rPr>
          <w:rFonts w:hint="cs"/>
          <w:rtl/>
          <w:lang w:eastAsia="he-IL"/>
        </w:rPr>
        <w:t>היה פה יותר נעים.</w:t>
      </w:r>
      <w:bookmarkStart w:id="30148" w:name="_ETM_Q1_8193608"/>
      <w:bookmarkStart w:id="30149" w:name="_ETM_Q1_8195609"/>
      <w:bookmarkEnd w:id="30148"/>
      <w:bookmarkEnd w:id="30149"/>
    </w:p>
    <w:p w14:paraId="612D509F" w14:textId="77777777" w:rsidR="00364419" w:rsidRDefault="00364419" w:rsidP="00364419">
      <w:pPr>
        <w:rPr>
          <w:rtl/>
          <w:lang w:eastAsia="he-IL"/>
        </w:rPr>
      </w:pPr>
      <w:bookmarkStart w:id="30150" w:name="_ETM_Q1_8195750"/>
      <w:bookmarkStart w:id="30151" w:name="_ETM_Q1_8196863"/>
      <w:bookmarkEnd w:id="30150"/>
      <w:bookmarkEnd w:id="30151"/>
    </w:p>
    <w:p w14:paraId="5EE193E7" w14:textId="7ADFD448" w:rsidR="00364419" w:rsidRDefault="00364419" w:rsidP="00364419">
      <w:pPr>
        <w:pStyle w:val="a4"/>
        <w:keepNext/>
        <w:rPr>
          <w:rtl/>
        </w:rPr>
      </w:pPr>
      <w:bookmarkStart w:id="30152" w:name="ET_speaker_6231_2972"/>
      <w:r w:rsidRPr="00364419">
        <w:rPr>
          <w:rStyle w:val="TagStyle"/>
          <w:rtl/>
        </w:rPr>
        <w:t xml:space="preserve"> &lt;&lt; דובר &gt;&gt; </w:t>
      </w:r>
      <w:r>
        <w:rPr>
          <w:rtl/>
        </w:rPr>
        <w:t>יסמין פרידמן (יש עתיד):</w:t>
      </w:r>
      <w:r w:rsidRPr="00364419">
        <w:rPr>
          <w:rStyle w:val="TagStyle"/>
          <w:rtl/>
        </w:rPr>
        <w:t xml:space="preserve"> &lt;&lt; דובר &gt;&gt;</w:t>
      </w:r>
      <w:r w:rsidR="00707E81">
        <w:rPr>
          <w:rtl/>
        </w:rPr>
        <w:t xml:space="preserve"> </w:t>
      </w:r>
      <w:r>
        <w:rPr>
          <w:rtl/>
        </w:rPr>
        <w:t xml:space="preserve"> </w:t>
      </w:r>
      <w:bookmarkEnd w:id="30152"/>
    </w:p>
    <w:p w14:paraId="64141E82" w14:textId="77777777" w:rsidR="00364419" w:rsidRDefault="00364419" w:rsidP="00364419">
      <w:pPr>
        <w:pStyle w:val="KeepWithNext"/>
        <w:rPr>
          <w:rtl/>
          <w:lang w:eastAsia="he-IL"/>
        </w:rPr>
      </w:pPr>
    </w:p>
    <w:p w14:paraId="1A8E0C24" w14:textId="748EA322" w:rsidR="00364419" w:rsidRDefault="00364419" w:rsidP="00364419">
      <w:pPr>
        <w:rPr>
          <w:rtl/>
          <w:lang w:eastAsia="he-IL"/>
        </w:rPr>
      </w:pPr>
      <w:bookmarkStart w:id="30153" w:name="_ETM_Q1_8198850"/>
      <w:bookmarkStart w:id="30154" w:name="_ETM_Q1_8198935"/>
      <w:bookmarkStart w:id="30155" w:name="_ETM_Q1_8193983"/>
      <w:bookmarkEnd w:id="30153"/>
      <w:bookmarkEnd w:id="30154"/>
      <w:bookmarkEnd w:id="30155"/>
      <w:r>
        <w:rPr>
          <w:rFonts w:hint="cs"/>
          <w:rtl/>
          <w:lang w:eastAsia="he-IL"/>
        </w:rPr>
        <w:t>למה?</w:t>
      </w:r>
    </w:p>
    <w:p w14:paraId="6E7CD3AC" w14:textId="77777777" w:rsidR="00364419" w:rsidRDefault="00364419" w:rsidP="00364419">
      <w:pPr>
        <w:rPr>
          <w:rtl/>
          <w:lang w:eastAsia="he-IL"/>
        </w:rPr>
      </w:pPr>
      <w:bookmarkStart w:id="30156" w:name="_ETM_Q1_8195049"/>
      <w:bookmarkStart w:id="30157" w:name="_ETM_Q1_8195858"/>
      <w:bookmarkStart w:id="30158" w:name="_ETM_Q1_8191122"/>
      <w:bookmarkStart w:id="30159" w:name="_ETM_Q1_8192378"/>
      <w:bookmarkEnd w:id="30156"/>
      <w:bookmarkEnd w:id="30157"/>
      <w:bookmarkEnd w:id="30158"/>
      <w:bookmarkEnd w:id="30159"/>
    </w:p>
    <w:p w14:paraId="0CD75CCB" w14:textId="2348CB72" w:rsidR="00364419" w:rsidRDefault="00364419" w:rsidP="00364419">
      <w:pPr>
        <w:pStyle w:val="af6"/>
        <w:keepNext/>
        <w:rPr>
          <w:rtl/>
        </w:rPr>
      </w:pPr>
      <w:bookmarkStart w:id="30160" w:name="ET_yor_5726_2973"/>
      <w:r w:rsidRPr="00364419">
        <w:rPr>
          <w:rStyle w:val="TagStyle"/>
          <w:rtl/>
        </w:rPr>
        <w:t xml:space="preserve"> &lt;&lt; יור &gt;&gt; </w:t>
      </w:r>
      <w:r>
        <w:rPr>
          <w:rtl/>
        </w:rPr>
        <w:t>היו"ר ינון אזולאי:</w:t>
      </w:r>
      <w:r w:rsidRPr="00364419">
        <w:rPr>
          <w:rStyle w:val="TagStyle"/>
          <w:rtl/>
        </w:rPr>
        <w:t xml:space="preserve"> &lt;&lt; יור &gt;&gt;</w:t>
      </w:r>
      <w:r w:rsidR="00707E81">
        <w:rPr>
          <w:rtl/>
        </w:rPr>
        <w:t xml:space="preserve"> </w:t>
      </w:r>
      <w:r>
        <w:rPr>
          <w:rtl/>
        </w:rPr>
        <w:t xml:space="preserve"> </w:t>
      </w:r>
      <w:bookmarkEnd w:id="30160"/>
    </w:p>
    <w:p w14:paraId="6B108B33" w14:textId="77777777" w:rsidR="00364419" w:rsidRDefault="00364419" w:rsidP="00364419">
      <w:pPr>
        <w:pStyle w:val="KeepWithNext"/>
        <w:rPr>
          <w:rtl/>
          <w:lang w:eastAsia="he-IL"/>
        </w:rPr>
      </w:pPr>
    </w:p>
    <w:p w14:paraId="622382B9" w14:textId="1E055295" w:rsidR="00364419" w:rsidRDefault="00364419" w:rsidP="00364419">
      <w:pPr>
        <w:rPr>
          <w:rtl/>
          <w:lang w:eastAsia="he-IL"/>
        </w:rPr>
      </w:pPr>
      <w:r>
        <w:rPr>
          <w:rFonts w:hint="cs"/>
          <w:rtl/>
          <w:lang w:eastAsia="he-IL"/>
        </w:rPr>
        <w:t>את</w:t>
      </w:r>
      <w:bookmarkStart w:id="30161" w:name="_ETM_Q1_8194509"/>
      <w:bookmarkEnd w:id="30161"/>
      <w:r>
        <w:rPr>
          <w:rFonts w:hint="cs"/>
          <w:rtl/>
          <w:lang w:eastAsia="he-IL"/>
        </w:rPr>
        <w:t xml:space="preserve"> </w:t>
      </w:r>
      <w:bookmarkStart w:id="30162" w:name="_ETM_Q1_8194591"/>
      <w:bookmarkEnd w:id="30162"/>
      <w:r>
        <w:rPr>
          <w:rFonts w:hint="cs"/>
          <w:rtl/>
          <w:lang w:eastAsia="he-IL"/>
        </w:rPr>
        <w:t>רוצה? טוב בסדר.</w:t>
      </w:r>
    </w:p>
    <w:p w14:paraId="0F60718A" w14:textId="77777777" w:rsidR="00364419" w:rsidRDefault="00364419" w:rsidP="00364419">
      <w:pPr>
        <w:rPr>
          <w:rtl/>
          <w:lang w:eastAsia="he-IL"/>
        </w:rPr>
      </w:pPr>
      <w:bookmarkStart w:id="30163" w:name="_ETM_Q1_8198008"/>
      <w:bookmarkStart w:id="30164" w:name="_ETM_Q1_8198258"/>
      <w:bookmarkEnd w:id="30163"/>
      <w:bookmarkEnd w:id="30164"/>
    </w:p>
    <w:p w14:paraId="7E2F5B18" w14:textId="229D8A6B" w:rsidR="00364419" w:rsidRDefault="00364419" w:rsidP="00364419">
      <w:pPr>
        <w:pStyle w:val="a4"/>
        <w:keepNext/>
        <w:rPr>
          <w:rtl/>
        </w:rPr>
      </w:pPr>
      <w:bookmarkStart w:id="30165" w:name="ET_speaker_6231_2974"/>
      <w:r w:rsidRPr="00364419">
        <w:rPr>
          <w:rStyle w:val="TagStyle"/>
          <w:rtl/>
        </w:rPr>
        <w:t xml:space="preserve"> &lt;&lt; דובר &gt;&gt; </w:t>
      </w:r>
      <w:r>
        <w:rPr>
          <w:rtl/>
        </w:rPr>
        <w:t>יסמין פרידמן (יש עתיד):</w:t>
      </w:r>
      <w:r w:rsidRPr="00364419">
        <w:rPr>
          <w:rStyle w:val="TagStyle"/>
          <w:rtl/>
        </w:rPr>
        <w:t xml:space="preserve"> &lt;&lt; דובר &gt;&gt;</w:t>
      </w:r>
      <w:r w:rsidR="00707E81">
        <w:rPr>
          <w:rtl/>
        </w:rPr>
        <w:t xml:space="preserve"> </w:t>
      </w:r>
      <w:r>
        <w:rPr>
          <w:rtl/>
        </w:rPr>
        <w:t xml:space="preserve"> </w:t>
      </w:r>
      <w:bookmarkEnd w:id="30165"/>
    </w:p>
    <w:p w14:paraId="2D85F6D5" w14:textId="77777777" w:rsidR="00364419" w:rsidRDefault="00364419" w:rsidP="00364419">
      <w:pPr>
        <w:pStyle w:val="KeepWithNext"/>
        <w:rPr>
          <w:rtl/>
          <w:lang w:eastAsia="he-IL"/>
        </w:rPr>
      </w:pPr>
    </w:p>
    <w:p w14:paraId="38BBA1A4" w14:textId="4089E6B9" w:rsidR="00364419" w:rsidRDefault="00364419" w:rsidP="00364419">
      <w:pPr>
        <w:rPr>
          <w:rtl/>
          <w:lang w:eastAsia="he-IL"/>
        </w:rPr>
      </w:pPr>
      <w:bookmarkStart w:id="30166" w:name="_ETM_Q1_8199791"/>
      <w:bookmarkStart w:id="30167" w:name="_ETM_Q1_8199905"/>
      <w:bookmarkEnd w:id="30166"/>
      <w:bookmarkEnd w:id="30167"/>
      <w:r>
        <w:rPr>
          <w:rFonts w:hint="cs"/>
          <w:rtl/>
          <w:lang w:eastAsia="he-IL"/>
        </w:rPr>
        <w:t xml:space="preserve">אופיר כץ רוצה לאסור </w:t>
      </w:r>
      <w:bookmarkStart w:id="30168" w:name="_ETM_Q1_8202214"/>
      <w:bookmarkEnd w:id="30168"/>
      <w:r>
        <w:rPr>
          <w:rFonts w:hint="cs"/>
          <w:rtl/>
          <w:lang w:eastAsia="he-IL"/>
        </w:rPr>
        <w:t>על מח"ש, לחקור</w:t>
      </w:r>
      <w:bookmarkStart w:id="30169" w:name="_ETM_Q1_8199614"/>
      <w:bookmarkEnd w:id="30169"/>
      <w:r>
        <w:rPr>
          <w:rFonts w:hint="cs"/>
          <w:rtl/>
          <w:lang w:eastAsia="he-IL"/>
        </w:rPr>
        <w:t xml:space="preserve"> שוטרים שהיו מעורבים בסיכול אירוע לאומני, שזה</w:t>
      </w:r>
      <w:bookmarkStart w:id="30170" w:name="_ETM_Q1_8207021"/>
      <w:bookmarkEnd w:id="30170"/>
      <w:r>
        <w:rPr>
          <w:rFonts w:hint="cs"/>
          <w:rtl/>
          <w:lang w:eastAsia="he-IL"/>
        </w:rPr>
        <w:t xml:space="preserve"> אומר ביטול הביקורת השיפוטית </w:t>
      </w:r>
      <w:bookmarkStart w:id="30171" w:name="_ETM_Q1_8208788"/>
      <w:bookmarkEnd w:id="30171"/>
      <w:r>
        <w:rPr>
          <w:rFonts w:hint="cs"/>
          <w:rtl/>
          <w:lang w:eastAsia="he-IL"/>
        </w:rPr>
        <w:t>על האירועים האלה.</w:t>
      </w:r>
      <w:bookmarkStart w:id="30172" w:name="_ETM_Q1_8212513"/>
      <w:bookmarkEnd w:id="30172"/>
    </w:p>
    <w:p w14:paraId="14585389" w14:textId="77777777" w:rsidR="00364419" w:rsidRDefault="00364419" w:rsidP="00364419">
      <w:pPr>
        <w:rPr>
          <w:b/>
          <w:bCs/>
          <w:rtl/>
          <w:lang w:eastAsia="he-IL"/>
        </w:rPr>
      </w:pPr>
      <w:bookmarkStart w:id="30173" w:name="_ETM_Q1_8213415"/>
      <w:bookmarkStart w:id="30174" w:name="_ETM_Q1_8214104"/>
      <w:bookmarkEnd w:id="30173"/>
      <w:bookmarkEnd w:id="30174"/>
    </w:p>
    <w:p w14:paraId="0020E8E7" w14:textId="046ABE45" w:rsidR="00364419" w:rsidRDefault="00364419" w:rsidP="00364419">
      <w:pPr>
        <w:pStyle w:val="af6"/>
        <w:keepNext/>
        <w:rPr>
          <w:rtl/>
        </w:rPr>
      </w:pPr>
      <w:r w:rsidRPr="00E92662">
        <w:rPr>
          <w:rStyle w:val="TagStyle"/>
          <w:rtl/>
        </w:rPr>
        <w:t xml:space="preserve">&lt;&lt; יור &gt;&gt; </w:t>
      </w:r>
      <w:r>
        <w:rPr>
          <w:rtl/>
        </w:rPr>
        <w:t>היו"ר ינון אזולאי:</w:t>
      </w:r>
      <w:r w:rsidRPr="00E92662">
        <w:rPr>
          <w:rStyle w:val="TagStyle"/>
          <w:rtl/>
        </w:rPr>
        <w:t xml:space="preserve"> &lt;&lt; יור &gt;&gt;</w:t>
      </w:r>
      <w:r w:rsidR="00707E81">
        <w:rPr>
          <w:rtl/>
        </w:rPr>
        <w:t xml:space="preserve"> </w:t>
      </w:r>
      <w:r>
        <w:rPr>
          <w:rtl/>
        </w:rPr>
        <w:t xml:space="preserve"> </w:t>
      </w:r>
    </w:p>
    <w:p w14:paraId="099385C4" w14:textId="77777777" w:rsidR="00364419" w:rsidRDefault="00364419" w:rsidP="00364419">
      <w:pPr>
        <w:pStyle w:val="KeepWithNext"/>
        <w:rPr>
          <w:rtl/>
          <w:lang w:eastAsia="he-IL"/>
        </w:rPr>
      </w:pPr>
    </w:p>
    <w:p w14:paraId="7B7F6B3F" w14:textId="77777777" w:rsidR="00364419" w:rsidRDefault="00364419" w:rsidP="00364419">
      <w:pPr>
        <w:rPr>
          <w:rtl/>
        </w:rPr>
      </w:pPr>
      <w:r>
        <w:rPr>
          <w:rFonts w:hint="cs"/>
          <w:rtl/>
        </w:rPr>
        <w:t xml:space="preserve">תודה. מי בעד? שלושה, מי נגד? שמונה. </w:t>
      </w:r>
    </w:p>
    <w:p w14:paraId="62423D32" w14:textId="77777777" w:rsidR="00364419" w:rsidRDefault="00364419" w:rsidP="00364419">
      <w:pPr>
        <w:pStyle w:val="af1"/>
        <w:keepNext/>
        <w:rPr>
          <w:rtl/>
        </w:rPr>
      </w:pPr>
    </w:p>
    <w:p w14:paraId="223298AF" w14:textId="77777777" w:rsidR="00364419" w:rsidRDefault="00364419" w:rsidP="00364419">
      <w:pPr>
        <w:pStyle w:val="af1"/>
        <w:keepNext/>
        <w:rPr>
          <w:rtl/>
        </w:rPr>
      </w:pPr>
      <w:r>
        <w:rPr>
          <w:rtl/>
        </w:rPr>
        <w:t>הצבעה</w:t>
      </w:r>
    </w:p>
    <w:p w14:paraId="0A182C2C" w14:textId="77777777" w:rsidR="00364419" w:rsidRDefault="00364419" w:rsidP="00364419">
      <w:pPr>
        <w:pStyle w:val="af2"/>
        <w:rPr>
          <w:rtl/>
        </w:rPr>
      </w:pPr>
    </w:p>
    <w:p w14:paraId="5C63491B" w14:textId="77777777" w:rsidR="00364419" w:rsidRPr="00BA1585" w:rsidRDefault="00364419" w:rsidP="00364419">
      <w:pPr>
        <w:jc w:val="center"/>
        <w:rPr>
          <w:rtl/>
        </w:rPr>
      </w:pPr>
      <w:r>
        <w:rPr>
          <w:rFonts w:hint="cs"/>
          <w:rtl/>
        </w:rPr>
        <w:t>ההסתייגות נדחתה.</w:t>
      </w:r>
    </w:p>
    <w:p w14:paraId="67F888B1" w14:textId="77777777" w:rsidR="00364419" w:rsidRDefault="00364419" w:rsidP="00364419">
      <w:pPr>
        <w:rPr>
          <w:rtl/>
          <w:lang w:eastAsia="he-IL"/>
        </w:rPr>
      </w:pPr>
    </w:p>
    <w:p w14:paraId="44A0E01E" w14:textId="77777777" w:rsidR="00364419" w:rsidRDefault="00364419" w:rsidP="00364419">
      <w:pPr>
        <w:rPr>
          <w:rtl/>
          <w:lang w:eastAsia="he-IL"/>
        </w:rPr>
      </w:pPr>
      <w:r>
        <w:rPr>
          <w:rFonts w:hint="cs"/>
          <w:rtl/>
          <w:lang w:eastAsia="he-IL"/>
        </w:rPr>
        <w:t>ההסתייגות נדחתה.</w:t>
      </w:r>
    </w:p>
    <w:p w14:paraId="7F266C97" w14:textId="77777777" w:rsidR="00364419" w:rsidRDefault="00364419" w:rsidP="00364419">
      <w:pPr>
        <w:rPr>
          <w:b/>
          <w:bCs/>
          <w:rtl/>
          <w:lang w:eastAsia="he-IL"/>
        </w:rPr>
      </w:pPr>
      <w:bookmarkStart w:id="30175" w:name="_ETM_Q1_8214978"/>
      <w:bookmarkStart w:id="30176" w:name="_ETM_Q1_8216933"/>
      <w:bookmarkEnd w:id="30175"/>
      <w:bookmarkEnd w:id="30176"/>
    </w:p>
    <w:p w14:paraId="4AB4A227" w14:textId="06C80531" w:rsidR="00364419" w:rsidRDefault="00364419" w:rsidP="00364419">
      <w:pPr>
        <w:rPr>
          <w:rtl/>
          <w:lang w:eastAsia="he-IL"/>
        </w:rPr>
      </w:pPr>
      <w:bookmarkStart w:id="30177" w:name="_ETM_Q1_8217087"/>
      <w:bookmarkEnd w:id="30177"/>
      <w:r w:rsidRPr="00364419">
        <w:rPr>
          <w:rFonts w:hint="cs"/>
          <w:rtl/>
          <w:lang w:eastAsia="he-IL"/>
        </w:rPr>
        <w:t>212</w:t>
      </w:r>
      <w:bookmarkStart w:id="30178" w:name="_ETM_Q1_8212991"/>
      <w:bookmarkEnd w:id="30178"/>
      <w:r>
        <w:rPr>
          <w:rFonts w:hint="cs"/>
          <w:rtl/>
          <w:lang w:eastAsia="he-IL"/>
        </w:rPr>
        <w:t>.</w:t>
      </w:r>
      <w:bookmarkStart w:id="30179" w:name="_ETM_Q1_8215915"/>
      <w:bookmarkStart w:id="30180" w:name="_ETM_Q1_8216527"/>
      <w:bookmarkEnd w:id="30179"/>
      <w:bookmarkEnd w:id="30180"/>
    </w:p>
    <w:p w14:paraId="7C256DC4" w14:textId="77777777" w:rsidR="00364419" w:rsidRDefault="00364419" w:rsidP="00364419">
      <w:pPr>
        <w:rPr>
          <w:rtl/>
          <w:lang w:eastAsia="he-IL"/>
        </w:rPr>
      </w:pPr>
      <w:bookmarkStart w:id="30181" w:name="_ETM_Q1_8216692"/>
      <w:bookmarkStart w:id="30182" w:name="_ETM_Q1_8212143"/>
      <w:bookmarkStart w:id="30183" w:name="_ETM_Q1_8212999"/>
      <w:bookmarkEnd w:id="30181"/>
      <w:bookmarkEnd w:id="30182"/>
      <w:bookmarkEnd w:id="30183"/>
    </w:p>
    <w:p w14:paraId="2FB053F6" w14:textId="6705CB2C" w:rsidR="00364419" w:rsidRDefault="00364419" w:rsidP="00364419">
      <w:pPr>
        <w:pStyle w:val="a4"/>
        <w:keepNext/>
        <w:rPr>
          <w:rtl/>
        </w:rPr>
      </w:pPr>
      <w:bookmarkStart w:id="30184" w:name="ET_speaker_אייל_לב_ארי_2975"/>
      <w:r w:rsidRPr="00364419">
        <w:rPr>
          <w:rStyle w:val="TagStyle"/>
          <w:rtl/>
        </w:rPr>
        <w:t xml:space="preserve"> &lt;&lt; דובר &gt;&gt; </w:t>
      </w:r>
      <w:r>
        <w:rPr>
          <w:rtl/>
        </w:rPr>
        <w:t>אייל לב ארי:</w:t>
      </w:r>
      <w:r w:rsidRPr="00364419">
        <w:rPr>
          <w:rStyle w:val="TagStyle"/>
          <w:rtl/>
        </w:rPr>
        <w:t xml:space="preserve"> &lt;&lt; דובר &gt;&gt;</w:t>
      </w:r>
      <w:r w:rsidR="00707E81">
        <w:rPr>
          <w:rtl/>
        </w:rPr>
        <w:t xml:space="preserve"> </w:t>
      </w:r>
      <w:r>
        <w:rPr>
          <w:rtl/>
        </w:rPr>
        <w:t xml:space="preserve"> </w:t>
      </w:r>
      <w:bookmarkEnd w:id="30184"/>
    </w:p>
    <w:p w14:paraId="40B86536" w14:textId="77777777" w:rsidR="00364419" w:rsidRDefault="00364419" w:rsidP="00364419">
      <w:pPr>
        <w:pStyle w:val="KeepWithNext"/>
        <w:rPr>
          <w:rtl/>
          <w:lang w:eastAsia="he-IL"/>
        </w:rPr>
      </w:pPr>
    </w:p>
    <w:p w14:paraId="730E36AB" w14:textId="473E2773" w:rsidR="00364419" w:rsidRDefault="00364419" w:rsidP="00364419">
      <w:pPr>
        <w:rPr>
          <w:rtl/>
          <w:lang w:eastAsia="he-IL"/>
        </w:rPr>
      </w:pPr>
      <w:bookmarkStart w:id="30185" w:name="_ETM_Q1_8213948"/>
      <w:bookmarkStart w:id="30186" w:name="_ETM_Q1_8214055"/>
      <w:bookmarkEnd w:id="30185"/>
      <w:bookmarkEnd w:id="30186"/>
      <w:r>
        <w:rPr>
          <w:rFonts w:hint="cs"/>
          <w:rtl/>
          <w:lang w:eastAsia="he-IL"/>
        </w:rPr>
        <w:t>בסוף סעיף</w:t>
      </w:r>
      <w:bookmarkStart w:id="30187" w:name="_ETM_Q1_8216006"/>
      <w:bookmarkEnd w:id="30187"/>
      <w:r>
        <w:rPr>
          <w:rFonts w:hint="cs"/>
          <w:rtl/>
          <w:lang w:eastAsia="he-IL"/>
        </w:rPr>
        <w:t xml:space="preserve"> קטן (ה) המוצע</w:t>
      </w:r>
      <w:bookmarkStart w:id="30188" w:name="_ETM_Q1_8216402"/>
      <w:bookmarkEnd w:id="30188"/>
      <w:r>
        <w:rPr>
          <w:rFonts w:hint="cs"/>
          <w:rtl/>
          <w:lang w:eastAsia="he-IL"/>
        </w:rPr>
        <w:t xml:space="preserve"> יתווסף המשפט, ככל שהוסכם על שני</w:t>
      </w:r>
      <w:bookmarkStart w:id="30189" w:name="_ETM_Q1_8221204"/>
      <w:bookmarkEnd w:id="30189"/>
      <w:r>
        <w:rPr>
          <w:rFonts w:hint="cs"/>
          <w:rtl/>
          <w:lang w:eastAsia="he-IL"/>
        </w:rPr>
        <w:t xml:space="preserve"> שלישים מחברי הכנסת החברים בסיעות שלא </w:t>
      </w:r>
      <w:bookmarkStart w:id="30190" w:name="_ETM_Q1_8223110"/>
      <w:bookmarkEnd w:id="30190"/>
      <w:r>
        <w:rPr>
          <w:rFonts w:hint="cs"/>
          <w:rtl/>
          <w:lang w:eastAsia="he-IL"/>
        </w:rPr>
        <w:t xml:space="preserve">ירכיבו את </w:t>
      </w:r>
      <w:bookmarkStart w:id="30191" w:name="_ETM_Q1_8225230"/>
      <w:bookmarkEnd w:id="30191"/>
      <w:r>
        <w:rPr>
          <w:rFonts w:hint="cs"/>
          <w:rtl/>
          <w:lang w:eastAsia="he-IL"/>
        </w:rPr>
        <w:t>הממשלה, שלא לממן</w:t>
      </w:r>
      <w:bookmarkStart w:id="30192" w:name="_ETM_Q1_8224246"/>
      <w:bookmarkEnd w:id="30192"/>
      <w:r>
        <w:rPr>
          <w:rFonts w:hint="cs"/>
          <w:rtl/>
          <w:lang w:eastAsia="he-IL"/>
        </w:rPr>
        <w:t xml:space="preserve"> את השר המיועד, תוביל לכנסת בר</w:t>
      </w:r>
      <w:bookmarkStart w:id="30193" w:name="_ETM_Q1_8230692"/>
      <w:bookmarkStart w:id="30194" w:name="_ETM_Q1_8227870"/>
      <w:bookmarkStart w:id="30195" w:name="_ETM_Q1_8226144"/>
      <w:bookmarkEnd w:id="30193"/>
      <w:bookmarkEnd w:id="30194"/>
      <w:bookmarkEnd w:id="30195"/>
      <w:r>
        <w:rPr>
          <w:rFonts w:hint="cs"/>
          <w:rtl/>
          <w:lang w:eastAsia="he-IL"/>
        </w:rPr>
        <w:t>אש היושב ראש הנבחר משאל.</w:t>
      </w:r>
      <w:bookmarkStart w:id="30196" w:name="_ETM_Q1_8233461"/>
      <w:bookmarkEnd w:id="30196"/>
    </w:p>
    <w:p w14:paraId="4726CED3" w14:textId="77777777" w:rsidR="00364419" w:rsidRDefault="00364419" w:rsidP="00364419">
      <w:pPr>
        <w:rPr>
          <w:rtl/>
          <w:lang w:eastAsia="he-IL"/>
        </w:rPr>
      </w:pPr>
      <w:bookmarkStart w:id="30197" w:name="_ETM_Q1_8234271"/>
      <w:bookmarkStart w:id="30198" w:name="_ETM_Q1_8229814"/>
      <w:bookmarkEnd w:id="30197"/>
      <w:bookmarkEnd w:id="30198"/>
    </w:p>
    <w:p w14:paraId="495A4CCF" w14:textId="73226305" w:rsidR="00364419" w:rsidRDefault="00364419" w:rsidP="00364419">
      <w:pPr>
        <w:pStyle w:val="a4"/>
        <w:keepNext/>
        <w:rPr>
          <w:rtl/>
        </w:rPr>
      </w:pPr>
      <w:bookmarkStart w:id="30199" w:name="ET_speaker_6128_2976"/>
      <w:r w:rsidRPr="00364419">
        <w:rPr>
          <w:rStyle w:val="TagStyle"/>
          <w:rtl/>
        </w:rPr>
        <w:t xml:space="preserve"> &lt;&lt; דובר &gt;&gt; </w:t>
      </w:r>
      <w:r>
        <w:rPr>
          <w:rtl/>
        </w:rPr>
        <w:t>משה טור פז (יש עתיד):</w:t>
      </w:r>
      <w:r w:rsidRPr="00364419">
        <w:rPr>
          <w:rStyle w:val="TagStyle"/>
          <w:rtl/>
        </w:rPr>
        <w:t xml:space="preserve"> &lt;&lt; דובר &gt;&gt;</w:t>
      </w:r>
      <w:r w:rsidR="00707E81">
        <w:rPr>
          <w:rtl/>
        </w:rPr>
        <w:t xml:space="preserve"> </w:t>
      </w:r>
      <w:r>
        <w:rPr>
          <w:rtl/>
        </w:rPr>
        <w:t xml:space="preserve"> </w:t>
      </w:r>
      <w:bookmarkEnd w:id="30199"/>
    </w:p>
    <w:p w14:paraId="5EA1505B" w14:textId="77777777" w:rsidR="00364419" w:rsidRDefault="00364419" w:rsidP="00364419">
      <w:pPr>
        <w:pStyle w:val="KeepWithNext"/>
        <w:rPr>
          <w:rtl/>
          <w:lang w:eastAsia="he-IL"/>
        </w:rPr>
      </w:pPr>
    </w:p>
    <w:p w14:paraId="2C4B2485" w14:textId="7AE6F2A1" w:rsidR="00364419" w:rsidRDefault="00364419" w:rsidP="00364419">
      <w:pPr>
        <w:rPr>
          <w:rtl/>
          <w:lang w:eastAsia="he-IL"/>
        </w:rPr>
      </w:pPr>
      <w:bookmarkStart w:id="30200" w:name="_ETM_Q1_8231928"/>
      <w:bookmarkStart w:id="30201" w:name="_ETM_Q1_8231986"/>
      <w:bookmarkEnd w:id="30200"/>
      <w:bookmarkEnd w:id="30201"/>
      <w:r>
        <w:rPr>
          <w:rFonts w:hint="cs"/>
          <w:rtl/>
          <w:lang w:eastAsia="he-IL"/>
        </w:rPr>
        <w:t>כן, שוב נגיד שהיות ואנ</w:t>
      </w:r>
      <w:bookmarkStart w:id="30202" w:name="_ETM_Q1_8232087"/>
      <w:bookmarkEnd w:id="30202"/>
      <w:r>
        <w:rPr>
          <w:rFonts w:hint="cs"/>
          <w:rtl/>
          <w:lang w:eastAsia="he-IL"/>
        </w:rPr>
        <w:t xml:space="preserve">חנו כאן, </w:t>
      </w:r>
      <w:bookmarkStart w:id="30203" w:name="_ETM_Q1_8234712"/>
      <w:bookmarkEnd w:id="30203"/>
      <w:r>
        <w:rPr>
          <w:rFonts w:hint="cs"/>
          <w:rtl/>
          <w:lang w:eastAsia="he-IL"/>
        </w:rPr>
        <w:t>אתה רואה שאני משתדל אדוני היושב ראש לנמק</w:t>
      </w:r>
      <w:bookmarkStart w:id="30204" w:name="_ETM_Q1_8235208"/>
      <w:bookmarkEnd w:id="30204"/>
      <w:r>
        <w:rPr>
          <w:rFonts w:hint="cs"/>
          <w:rtl/>
          <w:lang w:eastAsia="he-IL"/>
        </w:rPr>
        <w:t xml:space="preserve"> מבחינה עניינית.</w:t>
      </w:r>
      <w:bookmarkStart w:id="30205" w:name="_ETM_Q1_8238371"/>
      <w:bookmarkEnd w:id="30205"/>
    </w:p>
    <w:p w14:paraId="70611C2C" w14:textId="77777777" w:rsidR="00364419" w:rsidRDefault="00364419" w:rsidP="00364419">
      <w:pPr>
        <w:rPr>
          <w:rtl/>
          <w:lang w:eastAsia="he-IL"/>
        </w:rPr>
      </w:pPr>
      <w:bookmarkStart w:id="30206" w:name="_ETM_Q1_8238905"/>
      <w:bookmarkStart w:id="30207" w:name="_ETM_Q1_8234102"/>
      <w:bookmarkEnd w:id="30206"/>
      <w:bookmarkEnd w:id="30207"/>
    </w:p>
    <w:p w14:paraId="2990CF80" w14:textId="457EFBB8" w:rsidR="00364419" w:rsidRDefault="00364419" w:rsidP="00364419">
      <w:pPr>
        <w:pStyle w:val="af6"/>
        <w:keepNext/>
        <w:rPr>
          <w:rtl/>
        </w:rPr>
      </w:pPr>
      <w:bookmarkStart w:id="30208" w:name="ET_yor_5726_2977"/>
      <w:r w:rsidRPr="00364419">
        <w:rPr>
          <w:rStyle w:val="TagStyle"/>
          <w:rtl/>
        </w:rPr>
        <w:t xml:space="preserve"> &lt;&lt; יור &gt;&gt; </w:t>
      </w:r>
      <w:r>
        <w:rPr>
          <w:rtl/>
        </w:rPr>
        <w:t>היו"ר ינון אזולאי:</w:t>
      </w:r>
      <w:r w:rsidRPr="00364419">
        <w:rPr>
          <w:rStyle w:val="TagStyle"/>
          <w:rtl/>
        </w:rPr>
        <w:t xml:space="preserve"> &lt;&lt; יור &gt;&gt;</w:t>
      </w:r>
      <w:r w:rsidR="00707E81">
        <w:rPr>
          <w:rtl/>
        </w:rPr>
        <w:t xml:space="preserve"> </w:t>
      </w:r>
      <w:r>
        <w:rPr>
          <w:rtl/>
        </w:rPr>
        <w:t xml:space="preserve"> </w:t>
      </w:r>
      <w:bookmarkEnd w:id="30208"/>
    </w:p>
    <w:p w14:paraId="536A067C" w14:textId="77777777" w:rsidR="00364419" w:rsidRDefault="00364419" w:rsidP="00364419">
      <w:pPr>
        <w:pStyle w:val="KeepWithNext"/>
        <w:rPr>
          <w:rtl/>
          <w:lang w:eastAsia="he-IL"/>
        </w:rPr>
      </w:pPr>
    </w:p>
    <w:p w14:paraId="5CF1D120" w14:textId="5543BB23" w:rsidR="00364419" w:rsidRDefault="00364419" w:rsidP="00364419">
      <w:pPr>
        <w:rPr>
          <w:rtl/>
          <w:lang w:eastAsia="he-IL"/>
        </w:rPr>
      </w:pPr>
      <w:bookmarkStart w:id="30209" w:name="_ETM_Q1_8238035"/>
      <w:bookmarkStart w:id="30210" w:name="_ETM_Q1_8238146"/>
      <w:bookmarkEnd w:id="30209"/>
      <w:bookmarkEnd w:id="30210"/>
      <w:r>
        <w:rPr>
          <w:rFonts w:hint="cs"/>
          <w:rtl/>
          <w:lang w:eastAsia="he-IL"/>
        </w:rPr>
        <w:t>כן כ</w:t>
      </w:r>
      <w:bookmarkStart w:id="30211" w:name="_ETM_Q1_8238446"/>
      <w:bookmarkEnd w:id="30211"/>
      <w:r>
        <w:rPr>
          <w:rFonts w:hint="cs"/>
          <w:rtl/>
          <w:lang w:eastAsia="he-IL"/>
        </w:rPr>
        <w:t>ן מאוד עניינית גם ההסתייגויות, כן.</w:t>
      </w:r>
      <w:bookmarkStart w:id="30212" w:name="_ETM_Q1_8243214"/>
      <w:bookmarkEnd w:id="30212"/>
    </w:p>
    <w:p w14:paraId="75665DDE" w14:textId="77777777" w:rsidR="00364419" w:rsidRDefault="00364419" w:rsidP="00364419">
      <w:pPr>
        <w:rPr>
          <w:rtl/>
          <w:lang w:eastAsia="he-IL"/>
        </w:rPr>
      </w:pPr>
      <w:bookmarkStart w:id="30213" w:name="_ETM_Q1_8243443"/>
      <w:bookmarkEnd w:id="30213"/>
    </w:p>
    <w:p w14:paraId="7B4A5F74" w14:textId="5E7D70D8" w:rsidR="00364419" w:rsidRDefault="00364419" w:rsidP="00364419">
      <w:pPr>
        <w:pStyle w:val="a4"/>
        <w:keepNext/>
        <w:rPr>
          <w:rtl/>
        </w:rPr>
      </w:pPr>
      <w:bookmarkStart w:id="30214" w:name="ET_speaker_6128_2978"/>
      <w:r w:rsidRPr="00364419">
        <w:rPr>
          <w:rStyle w:val="TagStyle"/>
          <w:rtl/>
        </w:rPr>
        <w:t xml:space="preserve"> &lt;&lt; דובר &gt;&gt; </w:t>
      </w:r>
      <w:r>
        <w:rPr>
          <w:rtl/>
        </w:rPr>
        <w:t>משה טור פז (יש עתיד):</w:t>
      </w:r>
      <w:r w:rsidRPr="00364419">
        <w:rPr>
          <w:rStyle w:val="TagStyle"/>
          <w:rtl/>
        </w:rPr>
        <w:t xml:space="preserve"> &lt;&lt; דובר &gt;&gt;</w:t>
      </w:r>
      <w:r w:rsidR="00707E81">
        <w:rPr>
          <w:rtl/>
        </w:rPr>
        <w:t xml:space="preserve"> </w:t>
      </w:r>
      <w:r>
        <w:rPr>
          <w:rtl/>
        </w:rPr>
        <w:t xml:space="preserve"> </w:t>
      </w:r>
      <w:bookmarkEnd w:id="30214"/>
    </w:p>
    <w:p w14:paraId="73D078F1" w14:textId="77777777" w:rsidR="00364419" w:rsidRDefault="00364419" w:rsidP="00364419">
      <w:pPr>
        <w:pStyle w:val="KeepWithNext"/>
        <w:rPr>
          <w:rtl/>
          <w:lang w:eastAsia="he-IL"/>
        </w:rPr>
      </w:pPr>
    </w:p>
    <w:p w14:paraId="3DA8539E" w14:textId="3BA5321C" w:rsidR="00364419" w:rsidRDefault="00364419" w:rsidP="00364419">
      <w:pPr>
        <w:rPr>
          <w:rtl/>
          <w:lang w:eastAsia="he-IL"/>
        </w:rPr>
      </w:pPr>
      <w:bookmarkStart w:id="30215" w:name="_ETM_Q1_8245957"/>
      <w:bookmarkEnd w:id="30215"/>
      <w:r>
        <w:rPr>
          <w:rFonts w:hint="cs"/>
          <w:rtl/>
          <w:lang w:eastAsia="he-IL"/>
        </w:rPr>
        <w:t>ה</w:t>
      </w:r>
      <w:bookmarkStart w:id="30216" w:name="_ETM_Q1_8246121"/>
      <w:bookmarkEnd w:id="30216"/>
      <w:r>
        <w:rPr>
          <w:rFonts w:hint="cs"/>
          <w:rtl/>
          <w:lang w:eastAsia="he-IL"/>
        </w:rPr>
        <w:t>עו</w:t>
      </w:r>
      <w:bookmarkStart w:id="30217" w:name="_ETM_Q1_8241417"/>
      <w:bookmarkEnd w:id="30217"/>
      <w:r>
        <w:rPr>
          <w:rFonts w:hint="cs"/>
          <w:rtl/>
          <w:lang w:eastAsia="he-IL"/>
        </w:rPr>
        <w:t>בדה שבעצם הסרנו פה א</w:t>
      </w:r>
      <w:bookmarkStart w:id="30218" w:name="_ETM_Q1_8245565"/>
      <w:bookmarkEnd w:id="30218"/>
      <w:r>
        <w:rPr>
          <w:rFonts w:hint="cs"/>
          <w:rtl/>
          <w:lang w:eastAsia="he-IL"/>
        </w:rPr>
        <w:t xml:space="preserve">ת הרשות המבקרת היחידה </w:t>
      </w:r>
      <w:r w:rsidR="00C24484">
        <w:rPr>
          <w:rFonts w:hint="cs"/>
          <w:rtl/>
          <w:lang w:eastAsia="he-IL"/>
        </w:rPr>
        <w:t>שבמדינת</w:t>
      </w:r>
      <w:r>
        <w:rPr>
          <w:rFonts w:hint="cs"/>
          <w:rtl/>
          <w:lang w:eastAsia="he-IL"/>
        </w:rPr>
        <w:t xml:space="preserve"> ישראל, הרשות</w:t>
      </w:r>
      <w:bookmarkStart w:id="30219" w:name="_ETM_Q1_8247664"/>
      <w:bookmarkEnd w:id="30219"/>
      <w:r>
        <w:rPr>
          <w:rFonts w:hint="cs"/>
          <w:rtl/>
          <w:lang w:eastAsia="he-IL"/>
        </w:rPr>
        <w:t xml:space="preserve"> השופטת והוצאנו אותה מהמשחק,</w:t>
      </w:r>
      <w:bookmarkStart w:id="30220" w:name="_ETM_Q1_8251978"/>
      <w:bookmarkEnd w:id="30220"/>
      <w:r>
        <w:rPr>
          <w:rFonts w:hint="cs"/>
          <w:rtl/>
          <w:lang w:eastAsia="he-IL"/>
        </w:rPr>
        <w:t xml:space="preserve"> אנחנו מציעים ששני שלי מחברי</w:t>
      </w:r>
      <w:bookmarkStart w:id="30221" w:name="_ETM_Q1_8251221"/>
      <w:bookmarkEnd w:id="30221"/>
      <w:r>
        <w:rPr>
          <w:rFonts w:hint="cs"/>
          <w:rtl/>
          <w:lang w:eastAsia="he-IL"/>
        </w:rPr>
        <w:t xml:space="preserve"> הסיעות שאינן מהממשלה, שזה מטבע </w:t>
      </w:r>
      <w:bookmarkStart w:id="30222" w:name="_ETM_Q1_8256909"/>
      <w:bookmarkEnd w:id="30222"/>
      <w:r>
        <w:rPr>
          <w:rFonts w:hint="cs"/>
          <w:rtl/>
          <w:lang w:eastAsia="he-IL"/>
        </w:rPr>
        <w:t>הדברים האופוזיציה, יוכלו</w:t>
      </w:r>
      <w:r w:rsidR="00707E81">
        <w:rPr>
          <w:rFonts w:hint="cs"/>
          <w:rtl/>
          <w:lang w:eastAsia="he-IL"/>
        </w:rPr>
        <w:t xml:space="preserve"> </w:t>
      </w:r>
      <w:r>
        <w:rPr>
          <w:rFonts w:hint="cs"/>
          <w:rtl/>
          <w:lang w:eastAsia="he-IL"/>
        </w:rPr>
        <w:t xml:space="preserve">ברוב קולות, כלומר ברוב מיוחס </w:t>
      </w:r>
      <w:bookmarkStart w:id="30223" w:name="_ETM_Q1_8261548"/>
      <w:bookmarkEnd w:id="30223"/>
      <w:r>
        <w:rPr>
          <w:rFonts w:hint="cs"/>
          <w:rtl/>
          <w:lang w:eastAsia="he-IL"/>
        </w:rPr>
        <w:t>בשני שליש, למנוע את מינוי השר המיועד, יש לי תחושה</w:t>
      </w:r>
      <w:bookmarkStart w:id="30224" w:name="_ETM_Q1_8262448"/>
      <w:bookmarkEnd w:id="30224"/>
      <w:r>
        <w:rPr>
          <w:rFonts w:hint="cs"/>
          <w:rtl/>
          <w:lang w:eastAsia="he-IL"/>
        </w:rPr>
        <w:t xml:space="preserve"> שז</w:t>
      </w:r>
      <w:bookmarkStart w:id="30225" w:name="_ETM_Q1_8262781"/>
      <w:bookmarkEnd w:id="30225"/>
      <w:r>
        <w:rPr>
          <w:rFonts w:hint="cs"/>
          <w:rtl/>
          <w:lang w:eastAsia="he-IL"/>
        </w:rPr>
        <w:t>ה היה מונע כמה פלטות גם בממשלה הנוכחית, ואז באמת</w:t>
      </w:r>
      <w:bookmarkStart w:id="30226" w:name="_ETM_Q1_8270089"/>
      <w:bookmarkEnd w:id="30226"/>
      <w:r>
        <w:rPr>
          <w:rFonts w:hint="cs"/>
          <w:rtl/>
          <w:lang w:eastAsia="he-IL"/>
        </w:rPr>
        <w:t xml:space="preserve"> יתקיים משאל עם על הנושא.</w:t>
      </w:r>
      <w:bookmarkStart w:id="30227" w:name="_ETM_Q1_8274414"/>
      <w:bookmarkEnd w:id="30227"/>
    </w:p>
    <w:p w14:paraId="1DB073EF" w14:textId="77777777" w:rsidR="00364419" w:rsidRDefault="00364419" w:rsidP="00364419">
      <w:pPr>
        <w:rPr>
          <w:rtl/>
          <w:lang w:eastAsia="he-IL"/>
        </w:rPr>
      </w:pPr>
    </w:p>
    <w:p w14:paraId="7A3C5223" w14:textId="0FB92D5F" w:rsidR="00364419" w:rsidRDefault="00364419" w:rsidP="00364419">
      <w:pPr>
        <w:pStyle w:val="af6"/>
        <w:keepNext/>
        <w:rPr>
          <w:rtl/>
        </w:rPr>
      </w:pPr>
      <w:bookmarkStart w:id="30228" w:name="_ETM_Q1_8275167"/>
      <w:bookmarkStart w:id="30229" w:name="_ETM_Q1_8275195"/>
      <w:bookmarkStart w:id="30230" w:name="_ETM_Q1_8275256"/>
      <w:bookmarkEnd w:id="30228"/>
      <w:bookmarkEnd w:id="30229"/>
      <w:bookmarkEnd w:id="30230"/>
      <w:r w:rsidRPr="00E92662">
        <w:rPr>
          <w:rStyle w:val="TagStyle"/>
          <w:rtl/>
        </w:rPr>
        <w:t xml:space="preserve">&lt;&lt; יור &gt;&gt; </w:t>
      </w:r>
      <w:r>
        <w:rPr>
          <w:rtl/>
        </w:rPr>
        <w:t>היו"ר ינון אזולאי:</w:t>
      </w:r>
      <w:r w:rsidRPr="00E92662">
        <w:rPr>
          <w:rStyle w:val="TagStyle"/>
          <w:rtl/>
        </w:rPr>
        <w:t xml:space="preserve"> &lt;&lt; יור &gt;&gt;</w:t>
      </w:r>
      <w:r w:rsidR="00707E81">
        <w:rPr>
          <w:rtl/>
        </w:rPr>
        <w:t xml:space="preserve"> </w:t>
      </w:r>
      <w:r>
        <w:rPr>
          <w:rtl/>
        </w:rPr>
        <w:t xml:space="preserve"> </w:t>
      </w:r>
    </w:p>
    <w:p w14:paraId="7728132E" w14:textId="77777777" w:rsidR="00364419" w:rsidRDefault="00364419" w:rsidP="00364419">
      <w:pPr>
        <w:pStyle w:val="KeepWithNext"/>
        <w:rPr>
          <w:rtl/>
          <w:lang w:eastAsia="he-IL"/>
        </w:rPr>
      </w:pPr>
    </w:p>
    <w:p w14:paraId="5774BF53" w14:textId="02A0BEC8" w:rsidR="00364419" w:rsidRDefault="00364419" w:rsidP="00364419">
      <w:pPr>
        <w:rPr>
          <w:rtl/>
        </w:rPr>
      </w:pPr>
      <w:r>
        <w:rPr>
          <w:rFonts w:hint="cs"/>
          <w:rtl/>
        </w:rPr>
        <w:t xml:space="preserve">תודה. מי בעד? שלושה, מי נגד? שבעה. </w:t>
      </w:r>
    </w:p>
    <w:p w14:paraId="34DCB77B" w14:textId="77777777" w:rsidR="00364419" w:rsidRDefault="00364419" w:rsidP="00364419">
      <w:pPr>
        <w:pStyle w:val="af1"/>
        <w:keepNext/>
        <w:rPr>
          <w:rtl/>
        </w:rPr>
      </w:pPr>
    </w:p>
    <w:p w14:paraId="1277CBD8" w14:textId="77777777" w:rsidR="00364419" w:rsidRDefault="00364419" w:rsidP="00364419">
      <w:pPr>
        <w:pStyle w:val="af1"/>
        <w:keepNext/>
        <w:rPr>
          <w:rtl/>
        </w:rPr>
      </w:pPr>
      <w:r>
        <w:rPr>
          <w:rtl/>
        </w:rPr>
        <w:t>הצבעה</w:t>
      </w:r>
    </w:p>
    <w:p w14:paraId="18D3CF00" w14:textId="77777777" w:rsidR="00364419" w:rsidRDefault="00364419" w:rsidP="00364419">
      <w:pPr>
        <w:pStyle w:val="af2"/>
        <w:rPr>
          <w:rtl/>
        </w:rPr>
      </w:pPr>
    </w:p>
    <w:p w14:paraId="10B8E8F4" w14:textId="77777777" w:rsidR="00364419" w:rsidRPr="00BA1585" w:rsidRDefault="00364419" w:rsidP="00364419">
      <w:pPr>
        <w:jc w:val="center"/>
        <w:rPr>
          <w:rtl/>
        </w:rPr>
      </w:pPr>
      <w:r>
        <w:rPr>
          <w:rFonts w:hint="cs"/>
          <w:rtl/>
        </w:rPr>
        <w:t>ההסתייגות נדחתה.</w:t>
      </w:r>
    </w:p>
    <w:p w14:paraId="20CD83BA" w14:textId="77777777" w:rsidR="00364419" w:rsidRDefault="00364419" w:rsidP="00364419">
      <w:pPr>
        <w:rPr>
          <w:rtl/>
          <w:lang w:eastAsia="he-IL"/>
        </w:rPr>
      </w:pPr>
    </w:p>
    <w:p w14:paraId="07433B0F" w14:textId="77777777" w:rsidR="00364419" w:rsidRDefault="00364419" w:rsidP="00364419">
      <w:pPr>
        <w:rPr>
          <w:rtl/>
          <w:lang w:eastAsia="he-IL"/>
        </w:rPr>
      </w:pPr>
      <w:r>
        <w:rPr>
          <w:rFonts w:hint="cs"/>
          <w:rtl/>
          <w:lang w:eastAsia="he-IL"/>
        </w:rPr>
        <w:t>ההסתייגות נדחתה.</w:t>
      </w:r>
      <w:bookmarkStart w:id="30231" w:name="_ETM_Q1_8281094"/>
      <w:bookmarkEnd w:id="30231"/>
    </w:p>
    <w:p w14:paraId="4BD24854" w14:textId="77777777" w:rsidR="00364419" w:rsidRDefault="00364419" w:rsidP="00364419">
      <w:pPr>
        <w:rPr>
          <w:rtl/>
          <w:lang w:eastAsia="he-IL"/>
        </w:rPr>
      </w:pPr>
      <w:bookmarkStart w:id="30232" w:name="_ETM_Q1_8281294"/>
      <w:bookmarkStart w:id="30233" w:name="_ETM_Q1_8276350"/>
      <w:bookmarkEnd w:id="30232"/>
      <w:bookmarkEnd w:id="30233"/>
    </w:p>
    <w:p w14:paraId="3BD58EBA" w14:textId="61FB778B" w:rsidR="00364419" w:rsidRDefault="00364419" w:rsidP="00364419">
      <w:pPr>
        <w:rPr>
          <w:rtl/>
          <w:lang w:eastAsia="he-IL"/>
        </w:rPr>
      </w:pPr>
      <w:bookmarkStart w:id="30234" w:name="_ETM_Q1_8276933"/>
      <w:bookmarkStart w:id="30235" w:name="_ETM_Q1_8277072"/>
      <w:bookmarkEnd w:id="30234"/>
      <w:bookmarkEnd w:id="30235"/>
      <w:r>
        <w:rPr>
          <w:rFonts w:hint="cs"/>
          <w:rtl/>
          <w:lang w:eastAsia="he-IL"/>
        </w:rPr>
        <w:t>213.</w:t>
      </w:r>
      <w:bookmarkStart w:id="30236" w:name="_ETM_Q1_8278851"/>
      <w:bookmarkEnd w:id="30236"/>
    </w:p>
    <w:p w14:paraId="6618D550" w14:textId="77777777" w:rsidR="00364419" w:rsidRDefault="00364419" w:rsidP="00364419">
      <w:pPr>
        <w:rPr>
          <w:rtl/>
          <w:lang w:eastAsia="he-IL"/>
        </w:rPr>
      </w:pPr>
      <w:bookmarkStart w:id="30237" w:name="_ETM_Q1_8278984"/>
      <w:bookmarkStart w:id="30238" w:name="_ETM_Q1_8282491"/>
      <w:bookmarkEnd w:id="30237"/>
      <w:bookmarkEnd w:id="30238"/>
    </w:p>
    <w:p w14:paraId="0E51983B" w14:textId="13E7F109" w:rsidR="00364419" w:rsidRDefault="00364419" w:rsidP="00364419">
      <w:pPr>
        <w:pStyle w:val="a4"/>
        <w:keepNext/>
        <w:rPr>
          <w:rtl/>
        </w:rPr>
      </w:pPr>
      <w:bookmarkStart w:id="30239" w:name="ET_speaker_אייל_לב_ארי_2979"/>
      <w:r w:rsidRPr="00364419">
        <w:rPr>
          <w:rStyle w:val="TagStyle"/>
          <w:rtl/>
        </w:rPr>
        <w:t xml:space="preserve"> &lt;&lt; דובר &gt;&gt; </w:t>
      </w:r>
      <w:r>
        <w:rPr>
          <w:rtl/>
        </w:rPr>
        <w:t>אייל לב ארי:</w:t>
      </w:r>
      <w:r w:rsidRPr="00364419">
        <w:rPr>
          <w:rStyle w:val="TagStyle"/>
          <w:rtl/>
        </w:rPr>
        <w:t xml:space="preserve"> &lt;&lt; דובר &gt;&gt;</w:t>
      </w:r>
      <w:r w:rsidR="00707E81">
        <w:rPr>
          <w:rtl/>
        </w:rPr>
        <w:t xml:space="preserve"> </w:t>
      </w:r>
      <w:r>
        <w:rPr>
          <w:rtl/>
        </w:rPr>
        <w:t xml:space="preserve"> </w:t>
      </w:r>
      <w:bookmarkEnd w:id="30239"/>
    </w:p>
    <w:p w14:paraId="4007E44D" w14:textId="77777777" w:rsidR="00364419" w:rsidRDefault="00364419" w:rsidP="00364419">
      <w:pPr>
        <w:pStyle w:val="KeepWithNext"/>
        <w:rPr>
          <w:rtl/>
          <w:lang w:eastAsia="he-IL"/>
        </w:rPr>
      </w:pPr>
    </w:p>
    <w:p w14:paraId="38D96D42" w14:textId="282DB1AA" w:rsidR="00364419" w:rsidRDefault="00364419" w:rsidP="00364419">
      <w:pPr>
        <w:rPr>
          <w:rtl/>
          <w:lang w:eastAsia="he-IL"/>
        </w:rPr>
      </w:pPr>
      <w:bookmarkStart w:id="30240" w:name="_ETM_Q1_8284774"/>
      <w:bookmarkStart w:id="30241" w:name="_ETM_Q1_8284893"/>
      <w:bookmarkStart w:id="30242" w:name="_ETM_Q1_8280651"/>
      <w:bookmarkEnd w:id="30240"/>
      <w:bookmarkEnd w:id="30241"/>
      <w:bookmarkEnd w:id="30242"/>
      <w:r>
        <w:rPr>
          <w:rFonts w:hint="cs"/>
          <w:rtl/>
          <w:lang w:eastAsia="he-IL"/>
        </w:rPr>
        <w:t>הסעיף יימחק.</w:t>
      </w:r>
      <w:bookmarkStart w:id="30243" w:name="_ETM_Q1_8286274"/>
      <w:bookmarkEnd w:id="30243"/>
      <w:r>
        <w:rPr>
          <w:rFonts w:hint="cs"/>
          <w:rtl/>
          <w:lang w:eastAsia="he-IL"/>
        </w:rPr>
        <w:t xml:space="preserve"> סעיף 3.</w:t>
      </w:r>
    </w:p>
    <w:p w14:paraId="39627C29" w14:textId="77777777" w:rsidR="00364419" w:rsidRDefault="00364419" w:rsidP="00364419">
      <w:pPr>
        <w:rPr>
          <w:rtl/>
          <w:lang w:eastAsia="he-IL"/>
        </w:rPr>
      </w:pPr>
      <w:bookmarkStart w:id="30244" w:name="_ETM_Q1_8287076"/>
      <w:bookmarkStart w:id="30245" w:name="_ETM_Q1_8282325"/>
      <w:bookmarkEnd w:id="30244"/>
      <w:bookmarkEnd w:id="30245"/>
    </w:p>
    <w:p w14:paraId="0A29E567" w14:textId="6D88A8E3" w:rsidR="00364419" w:rsidRDefault="00364419" w:rsidP="00364419">
      <w:pPr>
        <w:pStyle w:val="af6"/>
        <w:keepNext/>
        <w:rPr>
          <w:rtl/>
        </w:rPr>
      </w:pPr>
      <w:bookmarkStart w:id="30246" w:name="ET_yor_5726_2980"/>
      <w:r w:rsidRPr="00364419">
        <w:rPr>
          <w:rStyle w:val="TagStyle"/>
          <w:rtl/>
        </w:rPr>
        <w:t xml:space="preserve"> &lt;&lt; יור &gt;&gt; </w:t>
      </w:r>
      <w:r>
        <w:rPr>
          <w:rtl/>
        </w:rPr>
        <w:t>היו"ר ינון אזולאי:</w:t>
      </w:r>
      <w:r w:rsidRPr="00364419">
        <w:rPr>
          <w:rStyle w:val="TagStyle"/>
          <w:rtl/>
        </w:rPr>
        <w:t xml:space="preserve"> &lt;&lt; יור &gt;&gt;</w:t>
      </w:r>
      <w:r w:rsidR="00707E81">
        <w:rPr>
          <w:rtl/>
        </w:rPr>
        <w:t xml:space="preserve"> </w:t>
      </w:r>
      <w:r>
        <w:rPr>
          <w:rtl/>
        </w:rPr>
        <w:t xml:space="preserve"> </w:t>
      </w:r>
      <w:bookmarkEnd w:id="30246"/>
    </w:p>
    <w:p w14:paraId="578F667C" w14:textId="77777777" w:rsidR="00364419" w:rsidRDefault="00364419" w:rsidP="00364419">
      <w:pPr>
        <w:pStyle w:val="KeepWithNext"/>
        <w:rPr>
          <w:rtl/>
          <w:lang w:eastAsia="he-IL"/>
        </w:rPr>
      </w:pPr>
    </w:p>
    <w:p w14:paraId="50AD5BBD" w14:textId="686E1F97" w:rsidR="00364419" w:rsidRDefault="00364419" w:rsidP="00364419">
      <w:pPr>
        <w:rPr>
          <w:rtl/>
          <w:lang w:eastAsia="he-IL"/>
        </w:rPr>
      </w:pPr>
      <w:bookmarkStart w:id="30247" w:name="_ETM_Q1_8286859"/>
      <w:bookmarkStart w:id="30248" w:name="_ETM_Q1_8287066"/>
      <w:bookmarkEnd w:id="30247"/>
      <w:bookmarkEnd w:id="30248"/>
      <w:r>
        <w:rPr>
          <w:rFonts w:hint="cs"/>
          <w:rtl/>
          <w:lang w:eastAsia="he-IL"/>
        </w:rPr>
        <w:t>בבקשה</w:t>
      </w:r>
      <w:bookmarkStart w:id="30249" w:name="_ETM_Q1_8285027"/>
      <w:bookmarkStart w:id="30250" w:name="_ETM_Q1_8289122"/>
      <w:bookmarkEnd w:id="30249"/>
      <w:bookmarkEnd w:id="30250"/>
      <w:r>
        <w:rPr>
          <w:rFonts w:hint="cs"/>
          <w:rtl/>
          <w:lang w:eastAsia="he-IL"/>
        </w:rPr>
        <w:t>,</w:t>
      </w:r>
      <w:bookmarkStart w:id="30251" w:name="_ETM_Q1_8290584"/>
      <w:bookmarkEnd w:id="30251"/>
      <w:r>
        <w:rPr>
          <w:rFonts w:hint="cs"/>
          <w:rtl/>
          <w:lang w:eastAsia="he-IL"/>
        </w:rPr>
        <w:t xml:space="preserve"> כל מה שנמחק אתה נותן לה שים לב.</w:t>
      </w:r>
      <w:bookmarkStart w:id="30252" w:name="_ETM_Q1_8294748"/>
      <w:bookmarkEnd w:id="30252"/>
    </w:p>
    <w:p w14:paraId="50EEDB10" w14:textId="77777777" w:rsidR="00364419" w:rsidRDefault="00364419" w:rsidP="00364419">
      <w:pPr>
        <w:rPr>
          <w:rtl/>
          <w:lang w:eastAsia="he-IL"/>
        </w:rPr>
      </w:pPr>
      <w:bookmarkStart w:id="30253" w:name="_ETM_Q1_8294897"/>
      <w:bookmarkEnd w:id="30253"/>
    </w:p>
    <w:p w14:paraId="7DC3B17F" w14:textId="464D4DEC" w:rsidR="00364419" w:rsidRDefault="00364419" w:rsidP="00364419">
      <w:pPr>
        <w:pStyle w:val="a4"/>
        <w:keepNext/>
        <w:rPr>
          <w:rtl/>
        </w:rPr>
      </w:pPr>
      <w:bookmarkStart w:id="30254" w:name="ET_speaker_6231_2981"/>
      <w:r w:rsidRPr="00364419">
        <w:rPr>
          <w:rStyle w:val="TagStyle"/>
          <w:rtl/>
        </w:rPr>
        <w:t xml:space="preserve"> &lt;&lt; דובר &gt;&gt; </w:t>
      </w:r>
      <w:r>
        <w:rPr>
          <w:rtl/>
        </w:rPr>
        <w:t>יסמין פרידמן (יש עתיד):</w:t>
      </w:r>
      <w:r w:rsidRPr="00364419">
        <w:rPr>
          <w:rStyle w:val="TagStyle"/>
          <w:rtl/>
        </w:rPr>
        <w:t xml:space="preserve"> &lt;&lt; דובר &gt;&gt;</w:t>
      </w:r>
      <w:r w:rsidR="00707E81">
        <w:rPr>
          <w:rtl/>
        </w:rPr>
        <w:t xml:space="preserve"> </w:t>
      </w:r>
      <w:r>
        <w:rPr>
          <w:rtl/>
        </w:rPr>
        <w:t xml:space="preserve"> </w:t>
      </w:r>
      <w:bookmarkEnd w:id="30254"/>
    </w:p>
    <w:p w14:paraId="76240B87" w14:textId="77777777" w:rsidR="00364419" w:rsidRDefault="00364419" w:rsidP="00364419">
      <w:pPr>
        <w:pStyle w:val="KeepWithNext"/>
        <w:rPr>
          <w:rtl/>
          <w:lang w:eastAsia="he-IL"/>
        </w:rPr>
      </w:pPr>
    </w:p>
    <w:p w14:paraId="6C64F44C" w14:textId="00888C10" w:rsidR="00364419" w:rsidRDefault="00364419" w:rsidP="00364419">
      <w:pPr>
        <w:rPr>
          <w:rtl/>
          <w:lang w:eastAsia="he-IL"/>
        </w:rPr>
      </w:pPr>
      <w:bookmarkStart w:id="30255" w:name="_ETM_Q1_8296539"/>
      <w:bookmarkStart w:id="30256" w:name="_ETM_Q1_8296611"/>
      <w:bookmarkEnd w:id="30255"/>
      <w:bookmarkEnd w:id="30256"/>
      <w:r>
        <w:rPr>
          <w:rFonts w:hint="cs"/>
          <w:rtl/>
          <w:lang w:eastAsia="he-IL"/>
        </w:rPr>
        <w:t xml:space="preserve">אנחנו חוזרים לחנוך </w:t>
      </w:r>
      <w:bookmarkStart w:id="30257" w:name="_ETM_Q1_8299863"/>
      <w:bookmarkEnd w:id="30257"/>
      <w:r w:rsidR="00C24484">
        <w:rPr>
          <w:rFonts w:hint="cs"/>
          <w:rtl/>
          <w:lang w:eastAsia="he-IL"/>
        </w:rPr>
        <w:t>הפריביל</w:t>
      </w:r>
      <w:r w:rsidR="00C24484">
        <w:rPr>
          <w:rFonts w:hint="eastAsia"/>
          <w:rtl/>
          <w:lang w:eastAsia="he-IL"/>
        </w:rPr>
        <w:t>ג</w:t>
      </w:r>
      <w:r>
        <w:rPr>
          <w:rFonts w:hint="cs"/>
          <w:rtl/>
          <w:lang w:eastAsia="he-IL"/>
        </w:rPr>
        <w:t xml:space="preserve"> </w:t>
      </w:r>
      <w:r w:rsidR="00C24484">
        <w:rPr>
          <w:rFonts w:hint="cs"/>
          <w:rtl/>
          <w:lang w:eastAsia="he-IL"/>
        </w:rPr>
        <w:t>מלביצקי</w:t>
      </w:r>
      <w:r>
        <w:rPr>
          <w:rFonts w:hint="cs"/>
          <w:rtl/>
          <w:lang w:eastAsia="he-IL"/>
        </w:rPr>
        <w:t>, שעכשיו הוא רוצה לתת חסינות מוחלטת לכוחות ביטחון,</w:t>
      </w:r>
      <w:bookmarkStart w:id="30258" w:name="_ETM_Q1_8309916"/>
      <w:bookmarkEnd w:id="30258"/>
      <w:r>
        <w:rPr>
          <w:rFonts w:hint="cs"/>
          <w:rtl/>
          <w:lang w:eastAsia="he-IL"/>
        </w:rPr>
        <w:t xml:space="preserve"> לצה"ל, למשטרה, למשמר הכנסת, למשמר האזרחי, לכולם תהיה חסינות, כי</w:t>
      </w:r>
      <w:bookmarkStart w:id="30259" w:name="_ETM_Q1_8320066"/>
      <w:bookmarkEnd w:id="30259"/>
      <w:r>
        <w:rPr>
          <w:rFonts w:hint="cs"/>
          <w:rtl/>
          <w:lang w:eastAsia="he-IL"/>
        </w:rPr>
        <w:t xml:space="preserve"> מה אני אגיד לכם, לא קרה שחיילים אנסו חיילת, לא </w:t>
      </w:r>
      <w:bookmarkStart w:id="30260" w:name="_ETM_Q1_8326194"/>
      <w:bookmarkEnd w:id="30260"/>
      <w:r>
        <w:rPr>
          <w:rFonts w:hint="cs"/>
          <w:rtl/>
          <w:lang w:eastAsia="he-IL"/>
        </w:rPr>
        <w:t>קרה מקרים בתוך הצבא שצריך לשפוט חיילים.</w:t>
      </w:r>
      <w:bookmarkStart w:id="30261" w:name="_ETM_Q1_8331893"/>
      <w:bookmarkEnd w:id="30261"/>
    </w:p>
    <w:p w14:paraId="77B9EFA8" w14:textId="77777777" w:rsidR="00364419" w:rsidRDefault="00364419" w:rsidP="00364419">
      <w:pPr>
        <w:rPr>
          <w:rtl/>
          <w:lang w:eastAsia="he-IL"/>
        </w:rPr>
      </w:pPr>
    </w:p>
    <w:p w14:paraId="3A7F0AA1" w14:textId="25A407F3" w:rsidR="00364419" w:rsidRDefault="00364419" w:rsidP="00EC6E4D">
      <w:pPr>
        <w:jc w:val="center"/>
        <w:rPr>
          <w:rtl/>
        </w:rPr>
      </w:pPr>
      <w:r>
        <w:rPr>
          <w:rFonts w:hint="cs"/>
          <w:rtl/>
        </w:rPr>
        <w:t>(</w:t>
      </w:r>
      <w:bookmarkStart w:id="30262" w:name="_ETM_Q1_8330889"/>
      <w:bookmarkStart w:id="30263" w:name="_ETM_Q1_8328541"/>
      <w:bookmarkEnd w:id="30262"/>
      <w:bookmarkEnd w:id="30263"/>
      <w:r w:rsidR="00067E9E">
        <w:rPr>
          <w:rFonts w:hint="cs"/>
          <w:rtl/>
        </w:rPr>
        <w:t>היו"ר אופיר כץ, 18:40)</w:t>
      </w:r>
    </w:p>
    <w:p w14:paraId="466CA49C" w14:textId="77777777" w:rsidR="00067E9E" w:rsidRDefault="00067E9E" w:rsidP="00067E9E">
      <w:pPr>
        <w:jc w:val="center"/>
        <w:rPr>
          <w:rtl/>
          <w:lang w:eastAsia="he-IL"/>
        </w:rPr>
      </w:pPr>
    </w:p>
    <w:p w14:paraId="091953C0" w14:textId="0B3CB5C4" w:rsidR="00067E9E" w:rsidRDefault="00067E9E" w:rsidP="00067E9E">
      <w:pPr>
        <w:pStyle w:val="af6"/>
        <w:keepNext/>
        <w:rPr>
          <w:rtl/>
        </w:rPr>
      </w:pPr>
      <w:bookmarkStart w:id="30264" w:name="_ETM_Q1_8332062"/>
      <w:bookmarkStart w:id="30265" w:name="_ETM_Q1_8332290"/>
      <w:bookmarkStart w:id="30266" w:name="_ETM_Q1_8333227"/>
      <w:bookmarkStart w:id="30267" w:name="_ETM_Q1_8328545"/>
      <w:bookmarkEnd w:id="30264"/>
      <w:bookmarkEnd w:id="30265"/>
      <w:bookmarkEnd w:id="30266"/>
      <w:bookmarkEnd w:id="30267"/>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2BAEA805" w14:textId="77777777" w:rsidR="00067E9E" w:rsidRDefault="00067E9E" w:rsidP="00067E9E">
      <w:pPr>
        <w:pStyle w:val="KeepWithNext"/>
        <w:rPr>
          <w:rtl/>
          <w:lang w:eastAsia="he-IL"/>
        </w:rPr>
      </w:pPr>
    </w:p>
    <w:p w14:paraId="6670954A" w14:textId="7B0557CB" w:rsidR="00067E9E" w:rsidRDefault="00067E9E" w:rsidP="00067E9E">
      <w:pPr>
        <w:rPr>
          <w:rtl/>
        </w:rPr>
      </w:pPr>
      <w:r>
        <w:rPr>
          <w:rFonts w:hint="cs"/>
          <w:rtl/>
        </w:rPr>
        <w:t>תודה. מי בעד? שלושה, מי נגד? שמונה</w:t>
      </w:r>
      <w:bookmarkStart w:id="30268" w:name="_ETM_Q1_8336155"/>
      <w:bookmarkEnd w:id="30268"/>
      <w:r>
        <w:rPr>
          <w:rFonts w:hint="cs"/>
          <w:rtl/>
        </w:rPr>
        <w:t xml:space="preserve">, מי נמנע? </w:t>
      </w:r>
    </w:p>
    <w:p w14:paraId="081C310C" w14:textId="77777777" w:rsidR="00067E9E" w:rsidRDefault="00067E9E" w:rsidP="00067E9E">
      <w:pPr>
        <w:pStyle w:val="af1"/>
        <w:keepNext/>
        <w:rPr>
          <w:rtl/>
        </w:rPr>
      </w:pPr>
      <w:bookmarkStart w:id="30269" w:name="_ETM_Q1_8327924"/>
    </w:p>
    <w:bookmarkEnd w:id="30269"/>
    <w:p w14:paraId="3C9241D2" w14:textId="77777777" w:rsidR="00067E9E" w:rsidRDefault="00067E9E" w:rsidP="00067E9E">
      <w:pPr>
        <w:pStyle w:val="af1"/>
        <w:keepNext/>
        <w:rPr>
          <w:rtl/>
        </w:rPr>
      </w:pPr>
      <w:r>
        <w:rPr>
          <w:rtl/>
        </w:rPr>
        <w:t>הצבעה</w:t>
      </w:r>
    </w:p>
    <w:p w14:paraId="51F3F26D" w14:textId="77777777" w:rsidR="00067E9E" w:rsidRDefault="00067E9E" w:rsidP="00067E9E">
      <w:pPr>
        <w:pStyle w:val="af2"/>
        <w:rPr>
          <w:rtl/>
        </w:rPr>
      </w:pPr>
    </w:p>
    <w:p w14:paraId="16A810F9" w14:textId="77777777" w:rsidR="00067E9E" w:rsidRPr="00BA1585" w:rsidRDefault="00067E9E" w:rsidP="00067E9E">
      <w:pPr>
        <w:jc w:val="center"/>
        <w:rPr>
          <w:rtl/>
        </w:rPr>
      </w:pPr>
      <w:r>
        <w:rPr>
          <w:rFonts w:hint="cs"/>
          <w:rtl/>
        </w:rPr>
        <w:t>ההסתייגות נדחתה.</w:t>
      </w:r>
    </w:p>
    <w:p w14:paraId="489FDDF9" w14:textId="77777777" w:rsidR="00067E9E" w:rsidRDefault="00067E9E" w:rsidP="00067E9E">
      <w:pPr>
        <w:rPr>
          <w:rtl/>
          <w:lang w:eastAsia="he-IL"/>
        </w:rPr>
      </w:pPr>
    </w:p>
    <w:p w14:paraId="3813782B" w14:textId="77777777" w:rsidR="00067E9E" w:rsidRDefault="00067E9E" w:rsidP="00067E9E">
      <w:pPr>
        <w:rPr>
          <w:rtl/>
          <w:lang w:eastAsia="he-IL"/>
        </w:rPr>
      </w:pPr>
      <w:r>
        <w:rPr>
          <w:rFonts w:hint="cs"/>
          <w:rtl/>
          <w:lang w:eastAsia="he-IL"/>
        </w:rPr>
        <w:t>ההסתייגות הוסרה.</w:t>
      </w:r>
    </w:p>
    <w:p w14:paraId="171C73FB" w14:textId="77777777" w:rsidR="00067E9E" w:rsidRDefault="00067E9E" w:rsidP="00067E9E">
      <w:pPr>
        <w:rPr>
          <w:rtl/>
          <w:lang w:eastAsia="he-IL"/>
        </w:rPr>
      </w:pPr>
      <w:bookmarkStart w:id="30270" w:name="_ETM_Q1_8335455"/>
      <w:bookmarkStart w:id="30271" w:name="_ETM_Q1_8337163"/>
      <w:bookmarkEnd w:id="30270"/>
      <w:bookmarkEnd w:id="30271"/>
    </w:p>
    <w:p w14:paraId="6A72FE92" w14:textId="67B42864" w:rsidR="00067E9E" w:rsidRDefault="00067E9E" w:rsidP="00067E9E">
      <w:pPr>
        <w:pStyle w:val="a4"/>
        <w:keepNext/>
        <w:rPr>
          <w:rtl/>
        </w:rPr>
      </w:pPr>
      <w:bookmarkStart w:id="30272" w:name="ET_speaker_אייל_לב_ארי_2987"/>
      <w:r w:rsidRPr="00067E9E">
        <w:rPr>
          <w:rStyle w:val="TagStyle"/>
          <w:rtl/>
        </w:rPr>
        <w:t xml:space="preserve"> &lt;&lt; דובר &gt;&gt; </w:t>
      </w:r>
      <w:r>
        <w:rPr>
          <w:rtl/>
        </w:rPr>
        <w:t>אייל לב ארי:</w:t>
      </w:r>
      <w:r w:rsidRPr="00067E9E">
        <w:rPr>
          <w:rStyle w:val="TagStyle"/>
          <w:rtl/>
        </w:rPr>
        <w:t xml:space="preserve"> &lt;&lt; דובר &gt;&gt;</w:t>
      </w:r>
      <w:r w:rsidR="00707E81">
        <w:rPr>
          <w:rtl/>
        </w:rPr>
        <w:t xml:space="preserve"> </w:t>
      </w:r>
      <w:r>
        <w:rPr>
          <w:rtl/>
        </w:rPr>
        <w:t xml:space="preserve"> </w:t>
      </w:r>
      <w:bookmarkEnd w:id="30272"/>
    </w:p>
    <w:p w14:paraId="013003EA" w14:textId="77777777" w:rsidR="00067E9E" w:rsidRDefault="00067E9E" w:rsidP="00067E9E">
      <w:pPr>
        <w:pStyle w:val="KeepWithNext"/>
        <w:rPr>
          <w:rtl/>
          <w:lang w:eastAsia="he-IL"/>
        </w:rPr>
      </w:pPr>
    </w:p>
    <w:p w14:paraId="449EBC11" w14:textId="55BA88C7" w:rsidR="00067E9E" w:rsidRDefault="00067E9E" w:rsidP="00067E9E">
      <w:pPr>
        <w:rPr>
          <w:rtl/>
          <w:lang w:eastAsia="he-IL"/>
        </w:rPr>
      </w:pPr>
      <w:bookmarkStart w:id="30273" w:name="_ETM_Q1_8340933"/>
      <w:bookmarkStart w:id="30274" w:name="_ETM_Q1_8341044"/>
      <w:bookmarkEnd w:id="30273"/>
      <w:bookmarkEnd w:id="30274"/>
      <w:r>
        <w:rPr>
          <w:rFonts w:hint="cs"/>
          <w:rtl/>
          <w:lang w:eastAsia="he-IL"/>
        </w:rPr>
        <w:t xml:space="preserve">בסעיף </w:t>
      </w:r>
      <w:bookmarkStart w:id="30275" w:name="_ETM_Q1_8341830"/>
      <w:bookmarkEnd w:id="30275"/>
      <w:r>
        <w:rPr>
          <w:rFonts w:hint="cs"/>
          <w:rtl/>
          <w:lang w:eastAsia="he-IL"/>
        </w:rPr>
        <w:t>קטן (ה</w:t>
      </w:r>
      <w:bookmarkStart w:id="30276" w:name="_ETM_Q1_8342050"/>
      <w:bookmarkEnd w:id="30276"/>
      <w:r>
        <w:rPr>
          <w:rFonts w:hint="cs"/>
          <w:rtl/>
          <w:lang w:eastAsia="he-IL"/>
        </w:rPr>
        <w:t>') בסופו יבוא, ככל שהכנסת אישרה</w:t>
      </w:r>
      <w:bookmarkStart w:id="30277" w:name="_ETM_Q1_8343181"/>
      <w:bookmarkEnd w:id="30277"/>
      <w:r>
        <w:rPr>
          <w:rFonts w:hint="cs"/>
          <w:rtl/>
          <w:lang w:eastAsia="he-IL"/>
        </w:rPr>
        <w:t xml:space="preserve"> </w:t>
      </w:r>
      <w:bookmarkStart w:id="30278" w:name="_ETM_Q1_8343449"/>
      <w:bookmarkEnd w:id="30278"/>
      <w:r>
        <w:rPr>
          <w:rFonts w:hint="cs"/>
          <w:rtl/>
          <w:lang w:eastAsia="he-IL"/>
        </w:rPr>
        <w:t>את בקשת ראש הסיעה הגדולה, רשאי יושב ראש הכנסת</w:t>
      </w:r>
      <w:bookmarkStart w:id="30279" w:name="_ETM_Q1_8346706"/>
      <w:bookmarkEnd w:id="30279"/>
      <w:r>
        <w:rPr>
          <w:rFonts w:hint="cs"/>
          <w:rtl/>
          <w:lang w:eastAsia="he-IL"/>
        </w:rPr>
        <w:t xml:space="preserve"> לכנס</w:t>
      </w:r>
      <w:bookmarkStart w:id="30280" w:name="_ETM_Q1_8349183"/>
      <w:bookmarkEnd w:id="30280"/>
      <w:r>
        <w:rPr>
          <w:rFonts w:hint="cs"/>
          <w:rtl/>
          <w:lang w:eastAsia="he-IL"/>
        </w:rPr>
        <w:t xml:space="preserve"> ישיבה עם נציגי הסיעות הגדולות, זו המרכיבה</w:t>
      </w:r>
      <w:bookmarkStart w:id="30281" w:name="_ETM_Q1_8350187"/>
      <w:bookmarkEnd w:id="30281"/>
      <w:r>
        <w:rPr>
          <w:rFonts w:hint="cs"/>
          <w:rtl/>
          <w:lang w:eastAsia="he-IL"/>
        </w:rPr>
        <w:t xml:space="preserve"> את הממשלה וזו</w:t>
      </w:r>
      <w:bookmarkStart w:id="30282" w:name="_ETM_Q1_8352175"/>
      <w:bookmarkEnd w:id="30282"/>
      <w:r>
        <w:rPr>
          <w:rFonts w:hint="cs"/>
          <w:rtl/>
          <w:lang w:eastAsia="he-IL"/>
        </w:rPr>
        <w:t xml:space="preserve"> שאינה מרכיבה את הממ</w:t>
      </w:r>
      <w:bookmarkStart w:id="30283" w:name="_ETM_Q1_8351734"/>
      <w:bookmarkEnd w:id="30283"/>
      <w:r>
        <w:rPr>
          <w:rFonts w:hint="cs"/>
          <w:rtl/>
          <w:lang w:eastAsia="he-IL"/>
        </w:rPr>
        <w:t xml:space="preserve">שלה, ידברו בבית הנשיא ותוך </w:t>
      </w:r>
      <w:bookmarkStart w:id="30284" w:name="_ETM_Q1_8352863"/>
      <w:bookmarkEnd w:id="30284"/>
      <w:r>
        <w:rPr>
          <w:rFonts w:hint="cs"/>
          <w:rtl/>
          <w:lang w:eastAsia="he-IL"/>
        </w:rPr>
        <w:t>14</w:t>
      </w:r>
      <w:bookmarkStart w:id="30285" w:name="_ETM_Q1_8353788"/>
      <w:bookmarkEnd w:id="30285"/>
      <w:r>
        <w:rPr>
          <w:rFonts w:hint="cs"/>
          <w:rtl/>
          <w:lang w:eastAsia="he-IL"/>
        </w:rPr>
        <w:t xml:space="preserve"> ימים ממועד ההחלטה.</w:t>
      </w:r>
      <w:bookmarkStart w:id="30286" w:name="_ETM_Q1_8356247"/>
      <w:bookmarkEnd w:id="30286"/>
    </w:p>
    <w:p w14:paraId="09E7697F" w14:textId="77777777" w:rsidR="00067E9E" w:rsidRDefault="00067E9E" w:rsidP="00067E9E">
      <w:pPr>
        <w:rPr>
          <w:rtl/>
          <w:lang w:eastAsia="he-IL"/>
        </w:rPr>
      </w:pPr>
      <w:bookmarkStart w:id="30287" w:name="_ETM_Q1_8356451"/>
      <w:bookmarkEnd w:id="30287"/>
    </w:p>
    <w:p w14:paraId="21813A43" w14:textId="0188587D" w:rsidR="00067E9E" w:rsidRDefault="00067E9E" w:rsidP="00067E9E">
      <w:pPr>
        <w:pStyle w:val="a4"/>
        <w:keepNext/>
        <w:rPr>
          <w:rtl/>
        </w:rPr>
      </w:pPr>
      <w:bookmarkStart w:id="30288" w:name="ET_speaker_6128_2988"/>
      <w:r w:rsidRPr="00067E9E">
        <w:rPr>
          <w:rStyle w:val="TagStyle"/>
          <w:rtl/>
        </w:rPr>
        <w:t xml:space="preserve"> &lt;&lt; דובר &gt;&gt; </w:t>
      </w:r>
      <w:r>
        <w:rPr>
          <w:rtl/>
        </w:rPr>
        <w:t>משה טור פז (יש עתיד):</w:t>
      </w:r>
      <w:r w:rsidRPr="00067E9E">
        <w:rPr>
          <w:rStyle w:val="TagStyle"/>
          <w:rtl/>
        </w:rPr>
        <w:t xml:space="preserve"> &lt;&lt; דובר &gt;&gt;</w:t>
      </w:r>
      <w:r w:rsidR="00707E81">
        <w:rPr>
          <w:rtl/>
        </w:rPr>
        <w:t xml:space="preserve"> </w:t>
      </w:r>
      <w:r>
        <w:rPr>
          <w:rtl/>
        </w:rPr>
        <w:t xml:space="preserve"> </w:t>
      </w:r>
      <w:bookmarkEnd w:id="30288"/>
    </w:p>
    <w:p w14:paraId="4845D7B3" w14:textId="77777777" w:rsidR="00067E9E" w:rsidRDefault="00067E9E" w:rsidP="00067E9E">
      <w:pPr>
        <w:pStyle w:val="KeepWithNext"/>
        <w:rPr>
          <w:rtl/>
          <w:lang w:eastAsia="he-IL"/>
        </w:rPr>
      </w:pPr>
    </w:p>
    <w:p w14:paraId="6C666E68" w14:textId="21F35565" w:rsidR="00067E9E" w:rsidRDefault="00067E9E" w:rsidP="00067E9E">
      <w:pPr>
        <w:rPr>
          <w:rtl/>
          <w:lang w:eastAsia="he-IL"/>
        </w:rPr>
      </w:pPr>
      <w:bookmarkStart w:id="30289" w:name="_ETM_Q1_8357913"/>
      <w:bookmarkStart w:id="30290" w:name="_ETM_Q1_8358034"/>
      <w:bookmarkEnd w:id="30289"/>
      <w:bookmarkEnd w:id="30290"/>
      <w:r>
        <w:rPr>
          <w:rFonts w:hint="cs"/>
          <w:rtl/>
          <w:lang w:eastAsia="he-IL"/>
        </w:rPr>
        <w:t>או, אז זה לא בדיוק פיל שבחדר, אב</w:t>
      </w:r>
      <w:bookmarkStart w:id="30291" w:name="_ETM_Q1_8362153"/>
      <w:bookmarkEnd w:id="30291"/>
      <w:r>
        <w:rPr>
          <w:rFonts w:hint="cs"/>
          <w:rtl/>
          <w:lang w:eastAsia="he-IL"/>
        </w:rPr>
        <w:t>ל אין ספק</w:t>
      </w:r>
      <w:bookmarkStart w:id="30292" w:name="_ETM_Q1_8360027"/>
      <w:bookmarkEnd w:id="30292"/>
      <w:r>
        <w:rPr>
          <w:rFonts w:hint="cs"/>
          <w:rtl/>
          <w:lang w:eastAsia="he-IL"/>
        </w:rPr>
        <w:t xml:space="preserve"> שבתנאים מסוימים, והלוואי והם עוד י</w:t>
      </w:r>
      <w:bookmarkStart w:id="30293" w:name="_ETM_Q1_8361987"/>
      <w:bookmarkEnd w:id="30293"/>
      <w:r>
        <w:rPr>
          <w:rFonts w:hint="cs"/>
          <w:rtl/>
          <w:lang w:eastAsia="he-IL"/>
        </w:rPr>
        <w:t>יקרו, היינו</w:t>
      </w:r>
      <w:bookmarkStart w:id="30294" w:name="_ETM_Q1_8365073"/>
      <w:bookmarkEnd w:id="30294"/>
      <w:r>
        <w:rPr>
          <w:rFonts w:hint="cs"/>
          <w:rtl/>
          <w:lang w:eastAsia="he-IL"/>
        </w:rPr>
        <w:t xml:space="preserve"> מוצאים את עצמנו חלק מנציגי הסיעות כאן, במקום להתקוטט</w:t>
      </w:r>
      <w:bookmarkStart w:id="30295" w:name="_ETM_Q1_8368088"/>
      <w:bookmarkEnd w:id="30295"/>
      <w:r>
        <w:rPr>
          <w:rFonts w:hint="cs"/>
          <w:rtl/>
          <w:lang w:eastAsia="he-IL"/>
        </w:rPr>
        <w:t xml:space="preserve"> </w:t>
      </w:r>
      <w:bookmarkStart w:id="30296" w:name="_ETM_Q1_8368337"/>
      <w:bookmarkEnd w:id="30296"/>
      <w:r>
        <w:rPr>
          <w:rFonts w:hint="cs"/>
          <w:rtl/>
          <w:lang w:eastAsia="he-IL"/>
        </w:rPr>
        <w:t xml:space="preserve">מסביב לשולחן הזה, </w:t>
      </w:r>
      <w:bookmarkStart w:id="30297" w:name="_ETM_Q1_8371014"/>
      <w:bookmarkEnd w:id="30297"/>
      <w:r>
        <w:rPr>
          <w:rFonts w:hint="cs"/>
          <w:rtl/>
          <w:lang w:eastAsia="he-IL"/>
        </w:rPr>
        <w:t>מגיעים להדברות בבית הנשים, ושם היה</w:t>
      </w:r>
      <w:bookmarkStart w:id="30298" w:name="_ETM_Q1_8375590"/>
      <w:bookmarkEnd w:id="30298"/>
      <w:r>
        <w:rPr>
          <w:rFonts w:hint="cs"/>
          <w:rtl/>
          <w:lang w:eastAsia="he-IL"/>
        </w:rPr>
        <w:t xml:space="preserve"> מתנהל משא ומתן אמיתי על תנאי הרפורמה הזו, על מה</w:t>
      </w:r>
      <w:bookmarkStart w:id="30299" w:name="_ETM_Q1_8382208"/>
      <w:bookmarkEnd w:id="30299"/>
      <w:r>
        <w:rPr>
          <w:rFonts w:hint="cs"/>
          <w:rtl/>
          <w:lang w:eastAsia="he-IL"/>
        </w:rPr>
        <w:t xml:space="preserve"> שמתאים בה,</w:t>
      </w:r>
      <w:r w:rsidR="00707E81">
        <w:rPr>
          <w:rFonts w:hint="cs"/>
          <w:rtl/>
          <w:lang w:eastAsia="he-IL"/>
        </w:rPr>
        <w:t xml:space="preserve"> </w:t>
      </w:r>
      <w:r>
        <w:rPr>
          <w:rFonts w:hint="cs"/>
          <w:rtl/>
          <w:lang w:eastAsia="he-IL"/>
        </w:rPr>
        <w:t>ויש בה</w:t>
      </w:r>
      <w:bookmarkStart w:id="30300" w:name="_ETM_Q1_8380479"/>
      <w:bookmarkEnd w:id="30300"/>
      <w:r>
        <w:rPr>
          <w:rFonts w:hint="cs"/>
          <w:rtl/>
          <w:lang w:eastAsia="he-IL"/>
        </w:rPr>
        <w:t xml:space="preserve"> חלקים שגם אנחנו חושבים שהיה </w:t>
      </w:r>
      <w:bookmarkStart w:id="30301" w:name="_ETM_Q1_8383368"/>
      <w:bookmarkEnd w:id="30301"/>
      <w:r>
        <w:rPr>
          <w:rFonts w:hint="cs"/>
          <w:rtl/>
          <w:lang w:eastAsia="he-IL"/>
        </w:rPr>
        <w:t>נכון לנקוט אותם, הזכיר ידיד</w:t>
      </w:r>
      <w:bookmarkStart w:id="30302" w:name="_ETM_Q1_8383134"/>
      <w:bookmarkEnd w:id="30302"/>
      <w:r>
        <w:rPr>
          <w:rFonts w:hint="cs"/>
          <w:rtl/>
          <w:lang w:eastAsia="he-IL"/>
        </w:rPr>
        <w:t xml:space="preserve"> כאן קודם עודד פורר, במיוחד </w:t>
      </w:r>
      <w:bookmarkStart w:id="30303" w:name="_ETM_Q1_8388506"/>
      <w:bookmarkEnd w:id="30303"/>
      <w:r>
        <w:rPr>
          <w:rFonts w:hint="cs"/>
          <w:rtl/>
          <w:lang w:eastAsia="he-IL"/>
        </w:rPr>
        <w:t>בכל הנוגע, סליחה זה היה יבגני סובה, בכל הנוגע</w:t>
      </w:r>
      <w:bookmarkStart w:id="30304" w:name="_ETM_Q1_8390918"/>
      <w:bookmarkStart w:id="30305" w:name="_ETM_Q1_8387451"/>
      <w:bookmarkEnd w:id="30304"/>
      <w:bookmarkEnd w:id="30305"/>
      <w:r>
        <w:rPr>
          <w:rFonts w:hint="cs"/>
          <w:rtl/>
          <w:lang w:eastAsia="he-IL"/>
        </w:rPr>
        <w:t xml:space="preserve"> </w:t>
      </w:r>
      <w:bookmarkStart w:id="30306" w:name="_ETM_Q1_8393462"/>
      <w:bookmarkEnd w:id="30306"/>
      <w:r>
        <w:rPr>
          <w:rFonts w:hint="cs"/>
          <w:rtl/>
          <w:lang w:eastAsia="he-IL"/>
        </w:rPr>
        <w:t>לזמן פסקי דין</w:t>
      </w:r>
      <w:bookmarkStart w:id="30307" w:name="_ETM_Q1_8395411"/>
      <w:bookmarkStart w:id="30308" w:name="_ETM_Q1_8395576"/>
      <w:bookmarkEnd w:id="30307"/>
      <w:bookmarkEnd w:id="30308"/>
      <w:r>
        <w:rPr>
          <w:rFonts w:hint="cs"/>
          <w:rtl/>
          <w:lang w:eastAsia="he-IL"/>
        </w:rPr>
        <w:t>.</w:t>
      </w:r>
    </w:p>
    <w:p w14:paraId="0C6CDFD3" w14:textId="77777777" w:rsidR="00067E9E" w:rsidRDefault="00067E9E" w:rsidP="00067E9E">
      <w:pPr>
        <w:rPr>
          <w:rtl/>
          <w:lang w:eastAsia="he-IL"/>
        </w:rPr>
      </w:pPr>
      <w:bookmarkStart w:id="30309" w:name="_ETM_Q1_8397002"/>
      <w:bookmarkEnd w:id="30309"/>
    </w:p>
    <w:p w14:paraId="2A4D4FED" w14:textId="526EB401" w:rsidR="00067E9E" w:rsidRDefault="00067E9E" w:rsidP="00067E9E">
      <w:pPr>
        <w:pStyle w:val="af6"/>
        <w:keepNext/>
        <w:rPr>
          <w:rtl/>
        </w:rPr>
      </w:pPr>
      <w:bookmarkStart w:id="30310" w:name="_ETM_Q1_8480564"/>
      <w:bookmarkStart w:id="30311" w:name="_ETM_Q1_8475843"/>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72FFF3B6" w14:textId="77777777" w:rsidR="00067E9E" w:rsidRDefault="00067E9E" w:rsidP="00067E9E">
      <w:pPr>
        <w:pStyle w:val="KeepWithNext"/>
        <w:rPr>
          <w:rtl/>
          <w:lang w:eastAsia="he-IL"/>
        </w:rPr>
      </w:pPr>
    </w:p>
    <w:p w14:paraId="60358B4B" w14:textId="77777777" w:rsidR="00067E9E" w:rsidRDefault="00067E9E" w:rsidP="00067E9E">
      <w:pPr>
        <w:rPr>
          <w:rtl/>
        </w:rPr>
      </w:pPr>
      <w:r>
        <w:rPr>
          <w:rFonts w:hint="cs"/>
          <w:rtl/>
        </w:rPr>
        <w:t xml:space="preserve">תודה. מי בעד? שלושה, מי נגד? שמונה, מי נמנע? </w:t>
      </w:r>
    </w:p>
    <w:p w14:paraId="012DB7F5" w14:textId="77777777" w:rsidR="00067E9E" w:rsidRDefault="00067E9E" w:rsidP="00067E9E">
      <w:pPr>
        <w:pStyle w:val="af1"/>
        <w:keepNext/>
        <w:rPr>
          <w:rtl/>
        </w:rPr>
      </w:pPr>
    </w:p>
    <w:p w14:paraId="51F6E135" w14:textId="77777777" w:rsidR="00067E9E" w:rsidRDefault="00067E9E" w:rsidP="00067E9E">
      <w:pPr>
        <w:pStyle w:val="af1"/>
        <w:keepNext/>
        <w:rPr>
          <w:rtl/>
        </w:rPr>
      </w:pPr>
      <w:r>
        <w:rPr>
          <w:rtl/>
        </w:rPr>
        <w:t>הצבעה</w:t>
      </w:r>
    </w:p>
    <w:p w14:paraId="072A98BB" w14:textId="77777777" w:rsidR="00067E9E" w:rsidRDefault="00067E9E" w:rsidP="00067E9E">
      <w:pPr>
        <w:pStyle w:val="af2"/>
        <w:rPr>
          <w:rtl/>
        </w:rPr>
      </w:pPr>
    </w:p>
    <w:p w14:paraId="08320126" w14:textId="77777777" w:rsidR="00067E9E" w:rsidRPr="00BA1585" w:rsidRDefault="00067E9E" w:rsidP="00067E9E">
      <w:pPr>
        <w:jc w:val="center"/>
        <w:rPr>
          <w:rtl/>
        </w:rPr>
      </w:pPr>
      <w:r>
        <w:rPr>
          <w:rFonts w:hint="cs"/>
          <w:rtl/>
        </w:rPr>
        <w:t>ההסתייגות נדחתה.</w:t>
      </w:r>
    </w:p>
    <w:p w14:paraId="0162BFA9" w14:textId="77777777" w:rsidR="00067E9E" w:rsidRDefault="00067E9E" w:rsidP="00067E9E">
      <w:pPr>
        <w:rPr>
          <w:rtl/>
          <w:lang w:eastAsia="he-IL"/>
        </w:rPr>
      </w:pPr>
    </w:p>
    <w:p w14:paraId="445F7A5B" w14:textId="77777777" w:rsidR="00067E9E" w:rsidRDefault="00067E9E" w:rsidP="00067E9E">
      <w:pPr>
        <w:rPr>
          <w:rtl/>
          <w:lang w:eastAsia="he-IL"/>
        </w:rPr>
      </w:pPr>
      <w:r>
        <w:rPr>
          <w:rFonts w:hint="cs"/>
          <w:rtl/>
          <w:lang w:eastAsia="he-IL"/>
        </w:rPr>
        <w:t>ההסתייגות הוסרה.</w:t>
      </w:r>
      <w:bookmarkStart w:id="30312" w:name="_ETM_Q1_8400802"/>
      <w:bookmarkEnd w:id="30312"/>
    </w:p>
    <w:bookmarkEnd w:id="30310"/>
    <w:bookmarkEnd w:id="30311"/>
    <w:p w14:paraId="12CC5B60" w14:textId="77777777" w:rsidR="00067E9E" w:rsidRDefault="00067E9E" w:rsidP="00067E9E">
      <w:pPr>
        <w:rPr>
          <w:rtl/>
          <w:lang w:eastAsia="he-IL"/>
        </w:rPr>
      </w:pPr>
    </w:p>
    <w:p w14:paraId="0380D536" w14:textId="03027445" w:rsidR="00067E9E" w:rsidRDefault="00067E9E" w:rsidP="00067E9E">
      <w:pPr>
        <w:rPr>
          <w:rtl/>
          <w:lang w:eastAsia="he-IL"/>
        </w:rPr>
      </w:pPr>
      <w:bookmarkStart w:id="30313" w:name="_ETM_Q1_8401465"/>
      <w:bookmarkStart w:id="30314" w:name="_ETM_Q1_8401486"/>
      <w:bookmarkStart w:id="30315" w:name="_ETM_Q1_8401547"/>
      <w:bookmarkEnd w:id="30313"/>
      <w:bookmarkEnd w:id="30314"/>
      <w:bookmarkEnd w:id="30315"/>
      <w:r>
        <w:rPr>
          <w:rFonts w:hint="cs"/>
          <w:rtl/>
          <w:lang w:eastAsia="he-IL"/>
        </w:rPr>
        <w:t>215 עד 219</w:t>
      </w:r>
      <w:bookmarkStart w:id="30316" w:name="_ETM_Q1_8403689"/>
      <w:bookmarkStart w:id="30317" w:name="_ETM_Q1_8399425"/>
      <w:bookmarkStart w:id="30318" w:name="_ETM_Q1_8400351"/>
      <w:bookmarkEnd w:id="30316"/>
      <w:bookmarkEnd w:id="30317"/>
      <w:bookmarkEnd w:id="30318"/>
    </w:p>
    <w:p w14:paraId="68081271" w14:textId="77777777" w:rsidR="003E29DB" w:rsidRDefault="003E29DB" w:rsidP="00067E9E">
      <w:pPr>
        <w:rPr>
          <w:rtl/>
          <w:lang w:eastAsia="he-IL"/>
        </w:rPr>
      </w:pPr>
      <w:bookmarkStart w:id="30319" w:name="_ETM_Q1_8400585"/>
      <w:bookmarkEnd w:id="30319"/>
    </w:p>
    <w:p w14:paraId="73593A99" w14:textId="7DDDB7D7" w:rsidR="003E29DB" w:rsidRDefault="003E29DB" w:rsidP="003E29DB">
      <w:pPr>
        <w:pStyle w:val="a4"/>
        <w:keepNext/>
        <w:rPr>
          <w:rtl/>
        </w:rPr>
      </w:pPr>
      <w:bookmarkStart w:id="30320" w:name="ET_speaker_6231_2989"/>
      <w:r w:rsidRPr="003E29DB">
        <w:rPr>
          <w:rStyle w:val="TagStyle"/>
          <w:rtl/>
        </w:rPr>
        <w:t xml:space="preserve"> &lt;&lt; דובר &gt;&gt; </w:t>
      </w:r>
      <w:r>
        <w:rPr>
          <w:rtl/>
        </w:rPr>
        <w:t>יסמין פרידמן (יש עתיד):</w:t>
      </w:r>
      <w:r w:rsidRPr="003E29DB">
        <w:rPr>
          <w:rStyle w:val="TagStyle"/>
          <w:rtl/>
        </w:rPr>
        <w:t xml:space="preserve"> &lt;&lt; דובר &gt;&gt;</w:t>
      </w:r>
      <w:r w:rsidR="00707E81">
        <w:rPr>
          <w:rtl/>
        </w:rPr>
        <w:t xml:space="preserve"> </w:t>
      </w:r>
      <w:r>
        <w:rPr>
          <w:rtl/>
        </w:rPr>
        <w:t xml:space="preserve"> </w:t>
      </w:r>
      <w:bookmarkEnd w:id="30320"/>
    </w:p>
    <w:p w14:paraId="3953F4F5" w14:textId="77777777" w:rsidR="003E29DB" w:rsidRDefault="003E29DB" w:rsidP="003E29DB">
      <w:pPr>
        <w:pStyle w:val="KeepWithNext"/>
        <w:rPr>
          <w:rtl/>
          <w:lang w:eastAsia="he-IL"/>
        </w:rPr>
      </w:pPr>
    </w:p>
    <w:p w14:paraId="72B77247" w14:textId="5498C662" w:rsidR="003E29DB" w:rsidRDefault="003E29DB" w:rsidP="003E29DB">
      <w:pPr>
        <w:rPr>
          <w:rtl/>
          <w:lang w:eastAsia="he-IL"/>
        </w:rPr>
      </w:pPr>
      <w:bookmarkStart w:id="30321" w:name="_ETM_Q1_8404435"/>
      <w:bookmarkStart w:id="30322" w:name="_ETM_Q1_8404580"/>
      <w:bookmarkEnd w:id="30321"/>
      <w:bookmarkEnd w:id="30322"/>
      <w:r>
        <w:rPr>
          <w:rFonts w:hint="cs"/>
          <w:rtl/>
          <w:lang w:eastAsia="he-IL"/>
        </w:rPr>
        <w:t xml:space="preserve">החקיקה הבאה שאני אדבר עליה, אקריא </w:t>
      </w:r>
      <w:bookmarkStart w:id="30323" w:name="_ETM_Q1_8416439"/>
      <w:bookmarkEnd w:id="30323"/>
      <w:r>
        <w:rPr>
          <w:rFonts w:hint="cs"/>
          <w:rtl/>
          <w:lang w:eastAsia="he-IL"/>
        </w:rPr>
        <w:t>אותה, חשוב לי לומר לפני כן</w:t>
      </w:r>
      <w:bookmarkStart w:id="30324" w:name="_ETM_Q1_8417205"/>
      <w:bookmarkStart w:id="30325" w:name="_ETM_Q1_8412770"/>
      <w:bookmarkStart w:id="30326" w:name="_ETM_Q1_8412957"/>
      <w:bookmarkEnd w:id="30324"/>
      <w:bookmarkEnd w:id="30325"/>
      <w:bookmarkEnd w:id="30326"/>
      <w:r>
        <w:rPr>
          <w:rFonts w:hint="cs"/>
          <w:rtl/>
          <w:lang w:eastAsia="he-IL"/>
        </w:rPr>
        <w:t xml:space="preserve"> שלי אין שום</w:t>
      </w:r>
      <w:bookmarkStart w:id="30327" w:name="_ETM_Q1_8415434"/>
      <w:bookmarkEnd w:id="30327"/>
      <w:r>
        <w:rPr>
          <w:rFonts w:hint="cs"/>
          <w:rtl/>
          <w:lang w:eastAsia="he-IL"/>
        </w:rPr>
        <w:t xml:space="preserve"> דבר נגד לימוד תורה, ולכן אני תוהה מדוע יש לכם </w:t>
      </w:r>
      <w:bookmarkStart w:id="30328" w:name="_ETM_Q1_8421298"/>
      <w:bookmarkEnd w:id="30328"/>
      <w:r>
        <w:rPr>
          <w:rFonts w:hint="cs"/>
          <w:rtl/>
          <w:lang w:eastAsia="he-IL"/>
        </w:rPr>
        <w:t>משהו נגד שירות משמעותי? והחקיקה הזאת בעצם קובעת, היא</w:t>
      </w:r>
      <w:bookmarkStart w:id="30329" w:name="_ETM_Q1_8428578"/>
      <w:bookmarkEnd w:id="30329"/>
      <w:r>
        <w:rPr>
          <w:rFonts w:hint="cs"/>
          <w:rtl/>
          <w:lang w:eastAsia="he-IL"/>
        </w:rPr>
        <w:t xml:space="preserve"> של גפני</w:t>
      </w:r>
      <w:bookmarkStart w:id="30330" w:name="_ETM_Q1_8424744"/>
      <w:bookmarkEnd w:id="30330"/>
      <w:r>
        <w:rPr>
          <w:rFonts w:hint="cs"/>
          <w:rtl/>
          <w:lang w:eastAsia="he-IL"/>
        </w:rPr>
        <w:t xml:space="preserve">, אשר ופינדרוס, לימוד תורה יושווה </w:t>
      </w:r>
      <w:bookmarkStart w:id="30331" w:name="_ETM_Q1_8427237"/>
      <w:bookmarkEnd w:id="30331"/>
      <w:r>
        <w:rPr>
          <w:rFonts w:hint="cs"/>
          <w:rtl/>
          <w:lang w:eastAsia="he-IL"/>
        </w:rPr>
        <w:t>לשירות</w:t>
      </w:r>
      <w:bookmarkStart w:id="30332" w:name="_ETM_Q1_8430744"/>
      <w:bookmarkEnd w:id="30332"/>
      <w:r>
        <w:rPr>
          <w:rFonts w:hint="cs"/>
          <w:rtl/>
          <w:lang w:eastAsia="he-IL"/>
        </w:rPr>
        <w:t xml:space="preserve"> משמעותי של מדינת ישראל והעם היהודי, ביטול</w:t>
      </w:r>
      <w:bookmarkStart w:id="30333" w:name="_ETM_Q1_8432585"/>
      <w:bookmarkEnd w:id="30333"/>
      <w:r>
        <w:rPr>
          <w:rFonts w:hint="cs"/>
          <w:rtl/>
          <w:lang w:eastAsia="he-IL"/>
        </w:rPr>
        <w:t xml:space="preserve"> יתרונ</w:t>
      </w:r>
      <w:bookmarkStart w:id="30334" w:name="_ETM_Q1_8433581"/>
      <w:bookmarkStart w:id="30335" w:name="_ETM_Q1_8428907"/>
      <w:bookmarkEnd w:id="30334"/>
      <w:bookmarkEnd w:id="30335"/>
      <w:r>
        <w:rPr>
          <w:rFonts w:hint="cs"/>
          <w:rtl/>
          <w:lang w:eastAsia="he-IL"/>
        </w:rPr>
        <w:t xml:space="preserve">ותיהם </w:t>
      </w:r>
      <w:bookmarkStart w:id="30336" w:name="_ETM_Q1_8431934"/>
      <w:bookmarkEnd w:id="30336"/>
      <w:r>
        <w:rPr>
          <w:rFonts w:hint="cs"/>
          <w:rtl/>
          <w:lang w:eastAsia="he-IL"/>
        </w:rPr>
        <w:t>של כוחות הביטחון.</w:t>
      </w:r>
      <w:bookmarkStart w:id="30337" w:name="_ETM_Q1_8434477"/>
      <w:bookmarkEnd w:id="30337"/>
    </w:p>
    <w:p w14:paraId="5975A53E" w14:textId="77777777" w:rsidR="003E29DB" w:rsidRDefault="003E29DB" w:rsidP="003E29DB">
      <w:pPr>
        <w:rPr>
          <w:rtl/>
          <w:lang w:eastAsia="he-IL"/>
        </w:rPr>
      </w:pPr>
    </w:p>
    <w:p w14:paraId="31657AA5" w14:textId="7630193B" w:rsidR="003E29DB" w:rsidRDefault="003E29DB" w:rsidP="003E29DB">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1D1EC736" w14:textId="77777777" w:rsidR="003E29DB" w:rsidRDefault="003E29DB" w:rsidP="003E29DB">
      <w:pPr>
        <w:pStyle w:val="KeepWithNext"/>
        <w:rPr>
          <w:rtl/>
          <w:lang w:eastAsia="he-IL"/>
        </w:rPr>
      </w:pPr>
    </w:p>
    <w:p w14:paraId="40CD3018" w14:textId="77777777" w:rsidR="003E29DB" w:rsidRDefault="003E29DB" w:rsidP="003E29DB">
      <w:pPr>
        <w:rPr>
          <w:rtl/>
        </w:rPr>
      </w:pPr>
      <w:r>
        <w:rPr>
          <w:rFonts w:hint="cs"/>
          <w:rtl/>
        </w:rPr>
        <w:t xml:space="preserve">תודה. מי בעד? שלושה, מי נגד? שמונה, מי נמנע? </w:t>
      </w:r>
    </w:p>
    <w:p w14:paraId="1ABADB84" w14:textId="77777777" w:rsidR="003E29DB" w:rsidRDefault="003E29DB" w:rsidP="003E29DB">
      <w:pPr>
        <w:pStyle w:val="af1"/>
        <w:keepNext/>
        <w:rPr>
          <w:rtl/>
        </w:rPr>
      </w:pPr>
    </w:p>
    <w:p w14:paraId="0D8425C8" w14:textId="77777777" w:rsidR="003E29DB" w:rsidRDefault="003E29DB" w:rsidP="003E29DB">
      <w:pPr>
        <w:pStyle w:val="af1"/>
        <w:keepNext/>
        <w:rPr>
          <w:rtl/>
        </w:rPr>
      </w:pPr>
      <w:r>
        <w:rPr>
          <w:rtl/>
        </w:rPr>
        <w:t>הצבעה</w:t>
      </w:r>
    </w:p>
    <w:p w14:paraId="21AA206E" w14:textId="77777777" w:rsidR="003E29DB" w:rsidRDefault="003E29DB" w:rsidP="003E29DB">
      <w:pPr>
        <w:pStyle w:val="af2"/>
        <w:rPr>
          <w:rtl/>
        </w:rPr>
      </w:pPr>
    </w:p>
    <w:p w14:paraId="16AAED56" w14:textId="77777777" w:rsidR="003E29DB" w:rsidRPr="00BA1585" w:rsidRDefault="003E29DB" w:rsidP="003E29DB">
      <w:pPr>
        <w:jc w:val="center"/>
        <w:rPr>
          <w:rtl/>
        </w:rPr>
      </w:pPr>
      <w:r>
        <w:rPr>
          <w:rFonts w:hint="cs"/>
          <w:rtl/>
        </w:rPr>
        <w:t>ההסתייגות נדחתה.</w:t>
      </w:r>
    </w:p>
    <w:p w14:paraId="365FB9C2" w14:textId="77777777" w:rsidR="003E29DB" w:rsidRDefault="003E29DB" w:rsidP="003E29DB">
      <w:pPr>
        <w:rPr>
          <w:rtl/>
          <w:lang w:eastAsia="he-IL"/>
        </w:rPr>
      </w:pPr>
    </w:p>
    <w:p w14:paraId="11662630" w14:textId="2FBA67C5" w:rsidR="003E29DB" w:rsidRDefault="003E29DB" w:rsidP="003E29DB">
      <w:pPr>
        <w:rPr>
          <w:rtl/>
          <w:lang w:eastAsia="he-IL"/>
        </w:rPr>
      </w:pPr>
      <w:r>
        <w:rPr>
          <w:rFonts w:hint="cs"/>
          <w:rtl/>
          <w:lang w:eastAsia="he-IL"/>
        </w:rPr>
        <w:t>המקבץ הוסר.</w:t>
      </w:r>
      <w:bookmarkStart w:id="30338" w:name="_ETM_Q1_8445090"/>
      <w:bookmarkEnd w:id="30338"/>
    </w:p>
    <w:p w14:paraId="3373EFCB" w14:textId="77777777" w:rsidR="003E29DB" w:rsidRDefault="003E29DB" w:rsidP="003E29DB">
      <w:pPr>
        <w:rPr>
          <w:rtl/>
          <w:lang w:eastAsia="he-IL"/>
        </w:rPr>
      </w:pPr>
      <w:bookmarkStart w:id="30339" w:name="_ETM_Q1_8445942"/>
      <w:bookmarkStart w:id="30340" w:name="_ETM_Q1_8441303"/>
      <w:bookmarkEnd w:id="30339"/>
      <w:bookmarkEnd w:id="30340"/>
    </w:p>
    <w:p w14:paraId="304615B2" w14:textId="1456C188" w:rsidR="003E29DB" w:rsidRDefault="003E29DB" w:rsidP="003E29DB">
      <w:pPr>
        <w:rPr>
          <w:rtl/>
          <w:lang w:eastAsia="he-IL"/>
        </w:rPr>
      </w:pPr>
      <w:bookmarkStart w:id="30341" w:name="_ETM_Q1_8441705"/>
      <w:bookmarkEnd w:id="30341"/>
      <w:r>
        <w:rPr>
          <w:rFonts w:hint="cs"/>
          <w:rtl/>
          <w:lang w:eastAsia="he-IL"/>
        </w:rPr>
        <w:t>ע</w:t>
      </w:r>
      <w:bookmarkStart w:id="30342" w:name="_ETM_Q1_8442411"/>
      <w:bookmarkEnd w:id="30342"/>
      <w:r>
        <w:rPr>
          <w:rFonts w:hint="cs"/>
          <w:rtl/>
          <w:lang w:eastAsia="he-IL"/>
        </w:rPr>
        <w:t>כשיו 220, 221 בבקשה.</w:t>
      </w:r>
      <w:bookmarkStart w:id="30343" w:name="_ETM_Q1_8447895"/>
      <w:bookmarkEnd w:id="30343"/>
    </w:p>
    <w:p w14:paraId="3E94C7F1" w14:textId="77777777" w:rsidR="003E29DB" w:rsidRDefault="003E29DB" w:rsidP="003E29DB">
      <w:pPr>
        <w:rPr>
          <w:rtl/>
          <w:lang w:eastAsia="he-IL"/>
        </w:rPr>
      </w:pPr>
    </w:p>
    <w:p w14:paraId="32FD2B7E" w14:textId="26B269E4" w:rsidR="003E29DB" w:rsidRDefault="003E29DB" w:rsidP="003E29DB">
      <w:pPr>
        <w:pStyle w:val="a4"/>
        <w:keepNext/>
        <w:rPr>
          <w:rtl/>
        </w:rPr>
      </w:pPr>
      <w:bookmarkStart w:id="30344" w:name="ET_speaker_6128_2990"/>
      <w:r w:rsidRPr="003E29DB">
        <w:rPr>
          <w:rStyle w:val="TagStyle"/>
          <w:rtl/>
        </w:rPr>
        <w:t xml:space="preserve"> &lt;&lt; דובר &gt;&gt; </w:t>
      </w:r>
      <w:r>
        <w:rPr>
          <w:rtl/>
        </w:rPr>
        <w:t>משה טור פז (יש עתיד):</w:t>
      </w:r>
      <w:r w:rsidRPr="003E29DB">
        <w:rPr>
          <w:rStyle w:val="TagStyle"/>
          <w:rtl/>
        </w:rPr>
        <w:t xml:space="preserve"> &lt;&lt; דובר &gt;&gt;</w:t>
      </w:r>
      <w:r w:rsidR="00707E81">
        <w:rPr>
          <w:rtl/>
        </w:rPr>
        <w:t xml:space="preserve"> </w:t>
      </w:r>
      <w:r>
        <w:rPr>
          <w:rtl/>
        </w:rPr>
        <w:t xml:space="preserve"> </w:t>
      </w:r>
      <w:bookmarkEnd w:id="30344"/>
    </w:p>
    <w:p w14:paraId="11670F3C" w14:textId="77777777" w:rsidR="003E29DB" w:rsidRDefault="003E29DB" w:rsidP="003E29DB">
      <w:pPr>
        <w:pStyle w:val="KeepWithNext"/>
        <w:rPr>
          <w:rtl/>
          <w:lang w:eastAsia="he-IL"/>
        </w:rPr>
      </w:pPr>
    </w:p>
    <w:p w14:paraId="6A8C5C47" w14:textId="2147AEEF" w:rsidR="003E29DB" w:rsidRDefault="003E29DB" w:rsidP="003E29DB">
      <w:pPr>
        <w:rPr>
          <w:rtl/>
          <w:lang w:eastAsia="he-IL"/>
        </w:rPr>
      </w:pPr>
      <w:bookmarkStart w:id="30345" w:name="_ETM_Q1_8449884"/>
      <w:bookmarkStart w:id="30346" w:name="_ETM_Q1_8449998"/>
      <w:bookmarkEnd w:id="30345"/>
      <w:bookmarkEnd w:id="30346"/>
      <w:r>
        <w:rPr>
          <w:rFonts w:hint="cs"/>
          <w:rtl/>
          <w:lang w:eastAsia="he-IL"/>
        </w:rPr>
        <w:t xml:space="preserve">כן, אני חוזר לנושא </w:t>
      </w:r>
      <w:bookmarkStart w:id="30347" w:name="_ETM_Q1_8452249"/>
      <w:bookmarkEnd w:id="30347"/>
      <w:r>
        <w:rPr>
          <w:rFonts w:hint="cs"/>
          <w:rtl/>
          <w:lang w:eastAsia="he-IL"/>
        </w:rPr>
        <w:t>שבאמת הזכיר יבגני סובה, וזה על תיקונים</w:t>
      </w:r>
      <w:bookmarkStart w:id="30348" w:name="_ETM_Q1_8452088"/>
      <w:bookmarkEnd w:id="30348"/>
      <w:r>
        <w:rPr>
          <w:rFonts w:hint="cs"/>
          <w:rtl/>
          <w:lang w:eastAsia="he-IL"/>
        </w:rPr>
        <w:t xml:space="preserve"> נדרשים במערכת המשפט,</w:t>
      </w:r>
      <w:bookmarkStart w:id="30349" w:name="_ETM_Q1_8455691"/>
      <w:bookmarkEnd w:id="30349"/>
      <w:r>
        <w:rPr>
          <w:rFonts w:hint="cs"/>
          <w:rtl/>
          <w:lang w:eastAsia="he-IL"/>
        </w:rPr>
        <w:t xml:space="preserve"> אני חושב שהדבר שבאמת מפריע לרוב האזרחים</w:t>
      </w:r>
      <w:bookmarkStart w:id="30350" w:name="_ETM_Q1_8456445"/>
      <w:bookmarkEnd w:id="30350"/>
      <w:r>
        <w:rPr>
          <w:rFonts w:hint="cs"/>
          <w:rtl/>
          <w:lang w:eastAsia="he-IL"/>
        </w:rPr>
        <w:t xml:space="preserve"> במערכת המשפט, זה </w:t>
      </w:r>
      <w:bookmarkStart w:id="30351" w:name="_ETM_Q1_8458131"/>
      <w:bookmarkEnd w:id="30351"/>
      <w:r>
        <w:rPr>
          <w:rFonts w:hint="cs"/>
          <w:rtl/>
          <w:lang w:eastAsia="he-IL"/>
        </w:rPr>
        <w:t xml:space="preserve">נושא לוחות הזמנים, ומה שנקרא עינוי הדין, ואני חושב שחלק </w:t>
      </w:r>
      <w:bookmarkStart w:id="30352" w:name="_ETM_Q1_8465761"/>
      <w:bookmarkEnd w:id="30352"/>
      <w:r>
        <w:rPr>
          <w:rFonts w:hint="cs"/>
          <w:rtl/>
          <w:lang w:eastAsia="he-IL"/>
        </w:rPr>
        <w:t>גדול מהאירוע הזה</w:t>
      </w:r>
      <w:bookmarkStart w:id="30353" w:name="_ETM_Q1_8463556"/>
      <w:bookmarkEnd w:id="30353"/>
      <w:r>
        <w:rPr>
          <w:rFonts w:hint="cs"/>
          <w:rtl/>
          <w:lang w:eastAsia="he-IL"/>
        </w:rPr>
        <w:t xml:space="preserve"> נמצא באירוע בכלל כלכלי, בשאלה כמה תקנים </w:t>
      </w:r>
      <w:bookmarkStart w:id="30354" w:name="_ETM_Q1_8469444"/>
      <w:bookmarkEnd w:id="30354"/>
      <w:r>
        <w:rPr>
          <w:rFonts w:hint="cs"/>
          <w:rtl/>
          <w:lang w:eastAsia="he-IL"/>
        </w:rPr>
        <w:t xml:space="preserve">וכמה </w:t>
      </w:r>
      <w:bookmarkStart w:id="30355" w:name="_ETM_Q1_8466189"/>
      <w:bookmarkStart w:id="30356" w:name="_ETM_Q1_8468247"/>
      <w:bookmarkStart w:id="30357" w:name="_ETM_Q1_8466507"/>
      <w:bookmarkStart w:id="30358" w:name="_ETM_Q1_8462270"/>
      <w:bookmarkStart w:id="30359" w:name="_ETM_Q1_8469618"/>
      <w:bookmarkStart w:id="30360" w:name="_ETM_Q1_8465152"/>
      <w:bookmarkEnd w:id="30355"/>
      <w:bookmarkEnd w:id="30356"/>
      <w:bookmarkEnd w:id="30357"/>
      <w:bookmarkEnd w:id="30358"/>
      <w:bookmarkEnd w:id="30359"/>
      <w:bookmarkEnd w:id="30360"/>
      <w:r w:rsidR="009D33F1">
        <w:rPr>
          <w:rFonts w:hint="cs"/>
          <w:rtl/>
          <w:lang w:eastAsia="he-IL"/>
        </w:rPr>
        <w:t>בעלי - -</w:t>
      </w:r>
      <w:bookmarkStart w:id="30361" w:name="_ETM_Q1_8472215"/>
      <w:bookmarkEnd w:id="30361"/>
    </w:p>
    <w:p w14:paraId="24110EAC" w14:textId="77777777" w:rsidR="009D33F1" w:rsidRDefault="009D33F1" w:rsidP="009D33F1">
      <w:pPr>
        <w:rPr>
          <w:rtl/>
          <w:lang w:eastAsia="he-IL"/>
        </w:rPr>
      </w:pPr>
      <w:bookmarkStart w:id="30362" w:name="_ETM_Q1_8472384"/>
      <w:bookmarkStart w:id="30363" w:name="_ETM_Q1_8467646"/>
      <w:bookmarkEnd w:id="30362"/>
      <w:bookmarkEnd w:id="30363"/>
    </w:p>
    <w:p w14:paraId="0D2B7062" w14:textId="449AEB75" w:rsidR="009D33F1" w:rsidRDefault="009D33F1" w:rsidP="009D33F1">
      <w:pPr>
        <w:pStyle w:val="a4"/>
        <w:keepNext/>
        <w:rPr>
          <w:rtl/>
        </w:rPr>
      </w:pPr>
      <w:bookmarkStart w:id="30364" w:name="ET_speaker_6236_2992"/>
      <w:r w:rsidRPr="009D33F1">
        <w:rPr>
          <w:rStyle w:val="TagStyle"/>
          <w:rtl/>
        </w:rPr>
        <w:t xml:space="preserve"> &lt;&lt; דובר &gt;&gt; </w:t>
      </w:r>
      <w:r>
        <w:rPr>
          <w:rtl/>
        </w:rPr>
        <w:t>נעמה לזימי (העבודה):</w:t>
      </w:r>
      <w:r w:rsidRPr="009D33F1">
        <w:rPr>
          <w:rStyle w:val="TagStyle"/>
          <w:rtl/>
        </w:rPr>
        <w:t xml:space="preserve"> &lt;&lt; דובר &gt;&gt;</w:t>
      </w:r>
      <w:r w:rsidR="00707E81">
        <w:rPr>
          <w:rtl/>
        </w:rPr>
        <w:t xml:space="preserve"> </w:t>
      </w:r>
      <w:r>
        <w:rPr>
          <w:rtl/>
        </w:rPr>
        <w:t xml:space="preserve"> </w:t>
      </w:r>
      <w:bookmarkEnd w:id="30364"/>
    </w:p>
    <w:p w14:paraId="78D015FC" w14:textId="77777777" w:rsidR="009D33F1" w:rsidRDefault="009D33F1" w:rsidP="009D33F1">
      <w:pPr>
        <w:pStyle w:val="KeepWithNext"/>
        <w:rPr>
          <w:rtl/>
          <w:lang w:eastAsia="he-IL"/>
        </w:rPr>
      </w:pPr>
    </w:p>
    <w:p w14:paraId="6CC0A280" w14:textId="2E07DC75" w:rsidR="009D33F1" w:rsidRDefault="009D33F1" w:rsidP="009D33F1">
      <w:pPr>
        <w:rPr>
          <w:rtl/>
          <w:lang w:eastAsia="he-IL"/>
        </w:rPr>
      </w:pPr>
      <w:bookmarkStart w:id="30365" w:name="_ETM_Q1_8469492"/>
      <w:bookmarkStart w:id="30366" w:name="_ETM_Q1_8469546"/>
      <w:bookmarkEnd w:id="30365"/>
      <w:bookmarkEnd w:id="30366"/>
      <w:r>
        <w:rPr>
          <w:rFonts w:hint="cs"/>
          <w:rtl/>
          <w:lang w:eastAsia="he-IL"/>
        </w:rPr>
        <w:t xml:space="preserve">הגשתי על זה חוק אני יכולה </w:t>
      </w:r>
      <w:bookmarkStart w:id="30367" w:name="_ETM_Q1_8473081"/>
      <w:bookmarkStart w:id="30368" w:name="_ETM_Q1_8468661"/>
      <w:bookmarkEnd w:id="30367"/>
      <w:bookmarkEnd w:id="30368"/>
      <w:r>
        <w:rPr>
          <w:rFonts w:hint="cs"/>
          <w:rtl/>
          <w:lang w:eastAsia="he-IL"/>
        </w:rPr>
        <w:t>לפרט.</w:t>
      </w:r>
      <w:bookmarkStart w:id="30369" w:name="_ETM_Q1_8471924"/>
      <w:bookmarkStart w:id="30370" w:name="_ETM_Q1_8471639"/>
      <w:bookmarkEnd w:id="30369"/>
      <w:bookmarkEnd w:id="30370"/>
      <w:r>
        <w:rPr>
          <w:rFonts w:hint="cs"/>
          <w:rtl/>
          <w:lang w:eastAsia="he-IL"/>
        </w:rPr>
        <w:t xml:space="preserve"> יש לנו רק שליש שופטים לעומת ה- </w:t>
      </w:r>
      <w:r>
        <w:rPr>
          <w:rFonts w:hint="cs"/>
          <w:lang w:eastAsia="he-IL"/>
        </w:rPr>
        <w:t>OECD</w:t>
      </w:r>
      <w:bookmarkStart w:id="30371" w:name="_ETM_Q1_8475958"/>
      <w:bookmarkEnd w:id="30371"/>
      <w:r>
        <w:rPr>
          <w:rFonts w:hint="cs"/>
          <w:rtl/>
          <w:lang w:eastAsia="he-IL"/>
        </w:rPr>
        <w:t>.</w:t>
      </w:r>
      <w:bookmarkStart w:id="30372" w:name="_ETM_Q1_8477723"/>
      <w:bookmarkStart w:id="30373" w:name="_ETM_Q1_8473741"/>
      <w:bookmarkStart w:id="30374" w:name="_ETM_Q1_8469321"/>
      <w:bookmarkStart w:id="30375" w:name="_ETM_Q1_8478284"/>
      <w:bookmarkEnd w:id="30372"/>
      <w:bookmarkEnd w:id="30373"/>
      <w:bookmarkEnd w:id="30374"/>
      <w:bookmarkEnd w:id="30375"/>
    </w:p>
    <w:p w14:paraId="4621AD0D" w14:textId="77777777" w:rsidR="009D33F1" w:rsidRDefault="009D33F1" w:rsidP="009D33F1">
      <w:pPr>
        <w:rPr>
          <w:rtl/>
          <w:lang w:eastAsia="he-IL"/>
        </w:rPr>
      </w:pPr>
      <w:bookmarkStart w:id="30376" w:name="_ETM_Q1_8478442"/>
      <w:bookmarkStart w:id="30377" w:name="_ETM_Q1_8478934"/>
      <w:bookmarkEnd w:id="30376"/>
      <w:bookmarkEnd w:id="30377"/>
    </w:p>
    <w:p w14:paraId="7EDA59CB" w14:textId="02FF36CD" w:rsidR="009D33F1" w:rsidRDefault="009D33F1" w:rsidP="009D33F1">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19B3C66C" w14:textId="77777777" w:rsidR="009D33F1" w:rsidRDefault="009D33F1" w:rsidP="009D33F1">
      <w:pPr>
        <w:pStyle w:val="KeepWithNext"/>
        <w:rPr>
          <w:rtl/>
          <w:lang w:eastAsia="he-IL"/>
        </w:rPr>
      </w:pPr>
    </w:p>
    <w:p w14:paraId="20CFD283" w14:textId="77777777" w:rsidR="009D33F1" w:rsidRDefault="009D33F1" w:rsidP="009D33F1">
      <w:pPr>
        <w:rPr>
          <w:rtl/>
        </w:rPr>
      </w:pPr>
      <w:r>
        <w:rPr>
          <w:rFonts w:hint="cs"/>
          <w:rtl/>
        </w:rPr>
        <w:t xml:space="preserve">תודה. מי בעד? שלושה, מי נגד? שמונה, מי נמנע? </w:t>
      </w:r>
    </w:p>
    <w:p w14:paraId="5FCBA4AF" w14:textId="77777777" w:rsidR="009D33F1" w:rsidRDefault="009D33F1" w:rsidP="009D33F1">
      <w:pPr>
        <w:pStyle w:val="af1"/>
        <w:keepNext/>
        <w:rPr>
          <w:rtl/>
        </w:rPr>
      </w:pPr>
    </w:p>
    <w:p w14:paraId="2279B726" w14:textId="77777777" w:rsidR="009D33F1" w:rsidRDefault="009D33F1" w:rsidP="009D33F1">
      <w:pPr>
        <w:pStyle w:val="af1"/>
        <w:keepNext/>
        <w:rPr>
          <w:rtl/>
        </w:rPr>
      </w:pPr>
      <w:r>
        <w:rPr>
          <w:rtl/>
        </w:rPr>
        <w:t>הצבעה</w:t>
      </w:r>
    </w:p>
    <w:p w14:paraId="32740406" w14:textId="77777777" w:rsidR="009D33F1" w:rsidRDefault="009D33F1" w:rsidP="009D33F1">
      <w:pPr>
        <w:pStyle w:val="af2"/>
        <w:rPr>
          <w:rtl/>
        </w:rPr>
      </w:pPr>
    </w:p>
    <w:p w14:paraId="27CB1E24" w14:textId="77777777" w:rsidR="009D33F1" w:rsidRPr="00BA1585" w:rsidRDefault="009D33F1" w:rsidP="009D33F1">
      <w:pPr>
        <w:jc w:val="center"/>
        <w:rPr>
          <w:rtl/>
        </w:rPr>
      </w:pPr>
      <w:r>
        <w:rPr>
          <w:rFonts w:hint="cs"/>
          <w:rtl/>
        </w:rPr>
        <w:t>ההסתייגות נדחתה.</w:t>
      </w:r>
    </w:p>
    <w:p w14:paraId="36501B41" w14:textId="77777777" w:rsidR="009D33F1" w:rsidRDefault="009D33F1" w:rsidP="009D33F1">
      <w:pPr>
        <w:rPr>
          <w:rtl/>
          <w:lang w:eastAsia="he-IL"/>
        </w:rPr>
      </w:pPr>
    </w:p>
    <w:p w14:paraId="3A324DBA" w14:textId="0929AC64" w:rsidR="009D33F1" w:rsidRDefault="009D33F1" w:rsidP="009D33F1">
      <w:pPr>
        <w:rPr>
          <w:rtl/>
          <w:lang w:eastAsia="he-IL"/>
        </w:rPr>
      </w:pPr>
      <w:r>
        <w:rPr>
          <w:rFonts w:hint="cs"/>
          <w:rtl/>
          <w:lang w:eastAsia="he-IL"/>
        </w:rPr>
        <w:t>המקבץ הוסר.</w:t>
      </w:r>
      <w:bookmarkStart w:id="30378" w:name="_ETM_Q1_8483279"/>
      <w:bookmarkStart w:id="30379" w:name="_ETM_Q1_8483908"/>
      <w:bookmarkEnd w:id="30378"/>
      <w:bookmarkEnd w:id="30379"/>
    </w:p>
    <w:p w14:paraId="57E8A687" w14:textId="77777777" w:rsidR="009D33F1" w:rsidRDefault="009D33F1" w:rsidP="009D33F1">
      <w:pPr>
        <w:rPr>
          <w:rtl/>
          <w:lang w:eastAsia="he-IL"/>
        </w:rPr>
      </w:pPr>
    </w:p>
    <w:p w14:paraId="02044289" w14:textId="1639A633" w:rsidR="009D33F1" w:rsidRDefault="009D33F1" w:rsidP="009D33F1">
      <w:pPr>
        <w:rPr>
          <w:rtl/>
          <w:lang w:eastAsia="he-IL"/>
        </w:rPr>
      </w:pPr>
      <w:bookmarkStart w:id="30380" w:name="_ETM_Q1_8484944"/>
      <w:bookmarkStart w:id="30381" w:name="_ETM_Q1_8485255"/>
      <w:bookmarkEnd w:id="30380"/>
      <w:bookmarkEnd w:id="30381"/>
      <w:r>
        <w:rPr>
          <w:rFonts w:hint="cs"/>
          <w:rtl/>
          <w:lang w:eastAsia="he-IL"/>
        </w:rPr>
        <w:t>2</w:t>
      </w:r>
      <w:bookmarkStart w:id="30382" w:name="_ETM_Q1_8485649"/>
      <w:bookmarkEnd w:id="30382"/>
      <w:r>
        <w:rPr>
          <w:rFonts w:hint="cs"/>
          <w:rtl/>
          <w:lang w:eastAsia="he-IL"/>
        </w:rPr>
        <w:t>22</w:t>
      </w:r>
      <w:bookmarkStart w:id="30383" w:name="_ETM_Q1_8486722"/>
      <w:bookmarkStart w:id="30384" w:name="_ETM_Q1_8484937"/>
      <w:bookmarkEnd w:id="30383"/>
      <w:bookmarkEnd w:id="30384"/>
      <w:r>
        <w:rPr>
          <w:rFonts w:hint="cs"/>
          <w:rtl/>
          <w:lang w:eastAsia="he-IL"/>
        </w:rPr>
        <w:t xml:space="preserve"> ב</w:t>
      </w:r>
      <w:bookmarkStart w:id="30385" w:name="_ETM_Q1_8486143"/>
      <w:bookmarkEnd w:id="30385"/>
      <w:r>
        <w:rPr>
          <w:rFonts w:hint="cs"/>
          <w:rtl/>
          <w:lang w:eastAsia="he-IL"/>
        </w:rPr>
        <w:t>בקשה.</w:t>
      </w:r>
    </w:p>
    <w:p w14:paraId="25428A53" w14:textId="77777777" w:rsidR="009D33F1" w:rsidRDefault="009D33F1" w:rsidP="009D33F1">
      <w:pPr>
        <w:rPr>
          <w:rtl/>
          <w:lang w:eastAsia="he-IL"/>
        </w:rPr>
      </w:pPr>
      <w:bookmarkStart w:id="30386" w:name="_ETM_Q1_8487400"/>
      <w:bookmarkStart w:id="30387" w:name="_ETM_Q1_8487580"/>
      <w:bookmarkEnd w:id="30386"/>
      <w:bookmarkEnd w:id="30387"/>
    </w:p>
    <w:p w14:paraId="07848D0D" w14:textId="7819037A" w:rsidR="009D33F1" w:rsidRDefault="009D33F1" w:rsidP="009D33F1">
      <w:pPr>
        <w:pStyle w:val="a4"/>
        <w:keepNext/>
        <w:rPr>
          <w:rtl/>
        </w:rPr>
      </w:pPr>
      <w:bookmarkStart w:id="30388" w:name="ET_speaker_אייל_לב_ארי_2993"/>
      <w:r w:rsidRPr="009D33F1">
        <w:rPr>
          <w:rStyle w:val="TagStyle"/>
          <w:rtl/>
        </w:rPr>
        <w:t xml:space="preserve"> &lt;&lt; דובר &gt;&gt; </w:t>
      </w:r>
      <w:r>
        <w:rPr>
          <w:rtl/>
        </w:rPr>
        <w:t>אייל לב ארי:</w:t>
      </w:r>
      <w:r w:rsidRPr="009D33F1">
        <w:rPr>
          <w:rStyle w:val="TagStyle"/>
          <w:rtl/>
        </w:rPr>
        <w:t xml:space="preserve"> &lt;&lt; דובר &gt;&gt;</w:t>
      </w:r>
      <w:r w:rsidR="00707E81">
        <w:rPr>
          <w:rtl/>
        </w:rPr>
        <w:t xml:space="preserve"> </w:t>
      </w:r>
      <w:r>
        <w:rPr>
          <w:rtl/>
        </w:rPr>
        <w:t xml:space="preserve"> </w:t>
      </w:r>
      <w:bookmarkEnd w:id="30388"/>
    </w:p>
    <w:p w14:paraId="7C33BA76" w14:textId="77777777" w:rsidR="009D33F1" w:rsidRDefault="009D33F1" w:rsidP="009D33F1">
      <w:pPr>
        <w:pStyle w:val="KeepWithNext"/>
        <w:rPr>
          <w:rtl/>
          <w:lang w:eastAsia="he-IL"/>
        </w:rPr>
      </w:pPr>
    </w:p>
    <w:p w14:paraId="5048405F" w14:textId="1A636340" w:rsidR="009D33F1" w:rsidRDefault="009D33F1" w:rsidP="009D33F1">
      <w:pPr>
        <w:rPr>
          <w:rtl/>
          <w:lang w:eastAsia="he-IL"/>
        </w:rPr>
      </w:pPr>
      <w:bookmarkStart w:id="30389" w:name="_ETM_Q1_8488533"/>
      <w:bookmarkStart w:id="30390" w:name="_ETM_Q1_8488628"/>
      <w:bookmarkStart w:id="30391" w:name="_ETM_Q1_8479493"/>
      <w:bookmarkEnd w:id="30389"/>
      <w:bookmarkEnd w:id="30390"/>
      <w:bookmarkEnd w:id="30391"/>
      <w:r>
        <w:rPr>
          <w:rFonts w:hint="cs"/>
          <w:rtl/>
          <w:lang w:eastAsia="he-IL"/>
        </w:rPr>
        <w:t xml:space="preserve">בסעיף קטן </w:t>
      </w:r>
      <w:bookmarkStart w:id="30392" w:name="_ETM_Q1_8486783"/>
      <w:bookmarkEnd w:id="30392"/>
      <w:r>
        <w:rPr>
          <w:rFonts w:hint="cs"/>
          <w:rtl/>
          <w:lang w:eastAsia="he-IL"/>
        </w:rPr>
        <w:t>(ה')(1)</w:t>
      </w:r>
      <w:bookmarkStart w:id="30393" w:name="_ETM_Q1_8487296"/>
      <w:bookmarkEnd w:id="30393"/>
      <w:r>
        <w:rPr>
          <w:rFonts w:hint="cs"/>
          <w:rtl/>
          <w:lang w:eastAsia="he-IL"/>
        </w:rPr>
        <w:t xml:space="preserve"> ל</w:t>
      </w:r>
      <w:bookmarkStart w:id="30394" w:name="_ETM_Q1_8487458"/>
      <w:bookmarkStart w:id="30395" w:name="_ETM_Q1_8487649"/>
      <w:bookmarkStart w:id="30396" w:name="_ETM_Q1_8487268"/>
      <w:bookmarkEnd w:id="30394"/>
      <w:bookmarkEnd w:id="30395"/>
      <w:bookmarkEnd w:id="30396"/>
      <w:r>
        <w:rPr>
          <w:rFonts w:hint="cs"/>
          <w:rtl/>
          <w:lang w:eastAsia="he-IL"/>
        </w:rPr>
        <w:t>הצעה, אחרי מינויו של שר</w:t>
      </w:r>
      <w:bookmarkStart w:id="30397" w:name="_ETM_Q1_8490906"/>
      <w:bookmarkEnd w:id="30397"/>
      <w:r>
        <w:rPr>
          <w:rFonts w:hint="cs"/>
          <w:rtl/>
          <w:lang w:eastAsia="he-IL"/>
        </w:rPr>
        <w:t xml:space="preserve"> יבוא</w:t>
      </w:r>
      <w:bookmarkStart w:id="30398" w:name="_ETM_Q1_8491393"/>
      <w:bookmarkEnd w:id="30398"/>
      <w:r>
        <w:rPr>
          <w:rFonts w:hint="cs"/>
          <w:rtl/>
          <w:lang w:eastAsia="he-IL"/>
        </w:rPr>
        <w:t xml:space="preserve"> סגר סר.</w:t>
      </w:r>
      <w:bookmarkStart w:id="30399" w:name="_ETM_Q1_8493567"/>
      <w:bookmarkStart w:id="30400" w:name="_ETM_Q1_8490897"/>
      <w:bookmarkEnd w:id="30399"/>
      <w:bookmarkEnd w:id="30400"/>
    </w:p>
    <w:p w14:paraId="387F6C30" w14:textId="77777777" w:rsidR="009D33F1" w:rsidRDefault="009D33F1" w:rsidP="009D33F1">
      <w:pPr>
        <w:rPr>
          <w:rtl/>
          <w:lang w:eastAsia="he-IL"/>
        </w:rPr>
      </w:pPr>
      <w:bookmarkStart w:id="30401" w:name="_ETM_Q1_8492209"/>
      <w:bookmarkStart w:id="30402" w:name="_ETM_Q1_8492345"/>
      <w:bookmarkEnd w:id="30401"/>
      <w:bookmarkEnd w:id="30402"/>
    </w:p>
    <w:p w14:paraId="6C95AE4D" w14:textId="5A6F081C" w:rsidR="009D33F1" w:rsidRDefault="009D33F1" w:rsidP="009D33F1">
      <w:pPr>
        <w:pStyle w:val="a4"/>
        <w:keepNext/>
        <w:rPr>
          <w:rtl/>
        </w:rPr>
      </w:pPr>
      <w:bookmarkStart w:id="30403" w:name="ET_speaker_6236_2994"/>
      <w:r w:rsidRPr="009D33F1">
        <w:rPr>
          <w:rStyle w:val="TagStyle"/>
          <w:rtl/>
        </w:rPr>
        <w:t xml:space="preserve"> &lt;&lt; דובר &gt;&gt; </w:t>
      </w:r>
      <w:r>
        <w:rPr>
          <w:rtl/>
        </w:rPr>
        <w:t>נעמה לזימי (העבודה):</w:t>
      </w:r>
      <w:r w:rsidRPr="009D33F1">
        <w:rPr>
          <w:rStyle w:val="TagStyle"/>
          <w:rtl/>
        </w:rPr>
        <w:t xml:space="preserve"> &lt;&lt; דובר &gt;&gt;</w:t>
      </w:r>
      <w:r w:rsidR="00707E81">
        <w:rPr>
          <w:rtl/>
        </w:rPr>
        <w:t xml:space="preserve"> </w:t>
      </w:r>
      <w:r>
        <w:rPr>
          <w:rtl/>
        </w:rPr>
        <w:t xml:space="preserve"> </w:t>
      </w:r>
      <w:bookmarkEnd w:id="30403"/>
    </w:p>
    <w:p w14:paraId="78F38152" w14:textId="77777777" w:rsidR="009D33F1" w:rsidRDefault="009D33F1" w:rsidP="009D33F1">
      <w:pPr>
        <w:pStyle w:val="KeepWithNext"/>
        <w:rPr>
          <w:rtl/>
          <w:lang w:eastAsia="he-IL"/>
        </w:rPr>
      </w:pPr>
    </w:p>
    <w:p w14:paraId="0FAA7612" w14:textId="46039F32" w:rsidR="009D33F1" w:rsidRDefault="009D33F1" w:rsidP="009D33F1">
      <w:pPr>
        <w:rPr>
          <w:rtl/>
          <w:lang w:eastAsia="he-IL"/>
        </w:rPr>
      </w:pPr>
      <w:bookmarkStart w:id="30404" w:name="_ETM_Q1_8495584"/>
      <w:bookmarkStart w:id="30405" w:name="_ETM_Q1_8495707"/>
      <w:bookmarkEnd w:id="30404"/>
      <w:bookmarkEnd w:id="30405"/>
      <w:r>
        <w:rPr>
          <w:rFonts w:hint="cs"/>
          <w:rtl/>
          <w:lang w:eastAsia="he-IL"/>
        </w:rPr>
        <w:t>אז בעצם מעולם לא הונחו</w:t>
      </w:r>
      <w:bookmarkStart w:id="30406" w:name="_ETM_Q1_8495306"/>
      <w:bookmarkEnd w:id="30406"/>
      <w:r>
        <w:rPr>
          <w:rFonts w:hint="cs"/>
          <w:rtl/>
          <w:lang w:eastAsia="he-IL"/>
        </w:rPr>
        <w:t xml:space="preserve"> בישראל שני חוקים, אחד </w:t>
      </w:r>
      <w:bookmarkStart w:id="30407" w:name="_ETM_Q1_8499554"/>
      <w:bookmarkEnd w:id="30407"/>
      <w:r>
        <w:rPr>
          <w:rFonts w:hint="cs"/>
          <w:rtl/>
          <w:lang w:eastAsia="he-IL"/>
        </w:rPr>
        <w:t>לעינוי דין ואחד</w:t>
      </w:r>
      <w:bookmarkStart w:id="30408" w:name="_ETM_Q1_8496907"/>
      <w:bookmarkEnd w:id="30408"/>
      <w:r>
        <w:rPr>
          <w:rFonts w:hint="cs"/>
          <w:rtl/>
          <w:lang w:eastAsia="he-IL"/>
        </w:rPr>
        <w:t xml:space="preserve"> לייצוג וגיוון שופטים, החוק לעינוי דין בעצם</w:t>
      </w:r>
      <w:bookmarkStart w:id="30409" w:name="_ETM_Q1_8503362"/>
      <w:bookmarkEnd w:id="30409"/>
      <w:r>
        <w:rPr>
          <w:rFonts w:hint="cs"/>
          <w:rtl/>
          <w:lang w:eastAsia="he-IL"/>
        </w:rPr>
        <w:t xml:space="preserve"> אומר, כמו שאמרת קינלי, זה סיפור כלכלי, הוא השוואה</w:t>
      </w:r>
      <w:bookmarkStart w:id="30410" w:name="_ETM_Q1_8506245"/>
      <w:bookmarkStart w:id="30411" w:name="_ETM_Q1_8502499"/>
      <w:bookmarkEnd w:id="30410"/>
      <w:bookmarkEnd w:id="30411"/>
      <w:r>
        <w:rPr>
          <w:rFonts w:hint="cs"/>
          <w:rtl/>
          <w:lang w:eastAsia="he-IL"/>
        </w:rPr>
        <w:t xml:space="preserve"> לממוצע</w:t>
      </w:r>
      <w:bookmarkStart w:id="30412" w:name="_ETM_Q1_8507557"/>
      <w:bookmarkEnd w:id="30412"/>
      <w:r>
        <w:rPr>
          <w:rFonts w:hint="cs"/>
          <w:rtl/>
          <w:lang w:eastAsia="he-IL"/>
        </w:rPr>
        <w:t xml:space="preserve"> ה- </w:t>
      </w:r>
      <w:r>
        <w:rPr>
          <w:rFonts w:hint="cs"/>
          <w:lang w:eastAsia="he-IL"/>
        </w:rPr>
        <w:t>OECD</w:t>
      </w:r>
      <w:r>
        <w:rPr>
          <w:rFonts w:hint="cs"/>
          <w:rtl/>
          <w:lang w:eastAsia="he-IL"/>
        </w:rPr>
        <w:t xml:space="preserve"> תוך ש</w:t>
      </w:r>
      <w:bookmarkStart w:id="30413" w:name="_ETM_Q1_8507505"/>
      <w:bookmarkEnd w:id="30413"/>
      <w:r>
        <w:rPr>
          <w:rFonts w:hint="cs"/>
          <w:rtl/>
          <w:lang w:eastAsia="he-IL"/>
        </w:rPr>
        <w:t>ש שנים בדיקה ב</w:t>
      </w:r>
      <w:bookmarkStart w:id="30414" w:name="_ETM_Q1_8508488"/>
      <w:bookmarkStart w:id="30415" w:name="_ETM_Q1_8510210"/>
      <w:bookmarkStart w:id="30416" w:name="_ETM_Q1_8506056"/>
      <w:bookmarkEnd w:id="30414"/>
      <w:bookmarkEnd w:id="30415"/>
      <w:bookmarkEnd w:id="30416"/>
      <w:r>
        <w:rPr>
          <w:rFonts w:hint="cs"/>
          <w:rtl/>
          <w:lang w:eastAsia="he-IL"/>
        </w:rPr>
        <w:t>ין שתי פעימות, בעצם חסרים פה</w:t>
      </w:r>
      <w:bookmarkStart w:id="30417" w:name="_ETM_Q1_8510183"/>
      <w:bookmarkEnd w:id="30417"/>
      <w:r>
        <w:rPr>
          <w:rFonts w:hint="cs"/>
          <w:rtl/>
          <w:lang w:eastAsia="he-IL"/>
        </w:rPr>
        <w:t xml:space="preserve"> שני שליש </w:t>
      </w:r>
      <w:bookmarkStart w:id="30418" w:name="_ETM_Q1_8511385"/>
      <w:bookmarkEnd w:id="30418"/>
      <w:r>
        <w:rPr>
          <w:rFonts w:hint="cs"/>
          <w:rtl/>
          <w:lang w:eastAsia="he-IL"/>
        </w:rPr>
        <w:t>שופטים</w:t>
      </w:r>
      <w:bookmarkStart w:id="30419" w:name="_ETM_Q1_8511893"/>
      <w:bookmarkEnd w:id="30419"/>
      <w:r>
        <w:rPr>
          <w:rFonts w:hint="cs"/>
          <w:rtl/>
          <w:lang w:eastAsia="he-IL"/>
        </w:rPr>
        <w:t xml:space="preserve"> בעוד בישראל נפתחים הרבה </w:t>
      </w:r>
      <w:bookmarkStart w:id="30420" w:name="_ETM_Q1_8516862"/>
      <w:bookmarkEnd w:id="30420"/>
      <w:r>
        <w:rPr>
          <w:rFonts w:hint="cs"/>
          <w:rtl/>
          <w:lang w:eastAsia="he-IL"/>
        </w:rPr>
        <w:t xml:space="preserve">יותר תיקים, ויש מחסור בבתי שפיטה וכוח אדם, כלכלית זה </w:t>
      </w:r>
      <w:bookmarkStart w:id="30421" w:name="_ETM_Q1_8524101"/>
      <w:bookmarkEnd w:id="30421"/>
      <w:r>
        <w:rPr>
          <w:rFonts w:hint="cs"/>
          <w:rtl/>
          <w:lang w:eastAsia="he-IL"/>
        </w:rPr>
        <w:t>י</w:t>
      </w:r>
      <w:bookmarkStart w:id="30422" w:name="_ETM_Q1_8519840"/>
      <w:bookmarkEnd w:id="30422"/>
      <w:r>
        <w:rPr>
          <w:rFonts w:hint="cs"/>
          <w:rtl/>
          <w:lang w:eastAsia="he-IL"/>
        </w:rPr>
        <w:t>יפתר, נכון יש תקנות ורגולציה שאפשר לעשות, יש הרבה</w:t>
      </w:r>
      <w:bookmarkStart w:id="30423" w:name="_ETM_Q1_8522738"/>
      <w:bookmarkEnd w:id="30423"/>
      <w:r>
        <w:rPr>
          <w:rFonts w:hint="cs"/>
          <w:rtl/>
          <w:lang w:eastAsia="he-IL"/>
        </w:rPr>
        <w:t xml:space="preserve"> דברים </w:t>
      </w:r>
      <w:bookmarkStart w:id="30424" w:name="_ETM_Q1_8523289"/>
      <w:bookmarkEnd w:id="30424"/>
      <w:r>
        <w:rPr>
          <w:rFonts w:hint="cs"/>
          <w:rtl/>
          <w:lang w:eastAsia="he-IL"/>
        </w:rPr>
        <w:t xml:space="preserve">כדי לצמצם הליכים משפטיים, אבל בסופו של דבר אובייקטיבית חסרים </w:t>
      </w:r>
      <w:bookmarkStart w:id="30425" w:name="_ETM_Q1_8531638"/>
      <w:bookmarkEnd w:id="30425"/>
      <w:r>
        <w:rPr>
          <w:rFonts w:hint="cs"/>
          <w:rtl/>
          <w:lang w:eastAsia="he-IL"/>
        </w:rPr>
        <w:t>פה שופטים, אז אני מבינה</w:t>
      </w:r>
      <w:bookmarkStart w:id="30426" w:name="_ETM_Q1_8530262"/>
      <w:bookmarkEnd w:id="30426"/>
      <w:r>
        <w:rPr>
          <w:rFonts w:hint="cs"/>
          <w:rtl/>
          <w:lang w:eastAsia="he-IL"/>
        </w:rPr>
        <w:t xml:space="preserve"> שרוטמן רוצה לפגוע בזכות</w:t>
      </w:r>
      <w:bookmarkStart w:id="30427" w:name="_ETM_Q1_8530148"/>
      <w:bookmarkEnd w:id="30427"/>
      <w:r>
        <w:rPr>
          <w:rFonts w:hint="cs"/>
          <w:rtl/>
          <w:lang w:eastAsia="he-IL"/>
        </w:rPr>
        <w:t xml:space="preserve"> העמידה</w:t>
      </w:r>
      <w:bookmarkStart w:id="30428" w:name="_ETM_Q1_8530943"/>
      <w:bookmarkEnd w:id="30428"/>
      <w:r>
        <w:rPr>
          <w:rFonts w:hint="cs"/>
          <w:rtl/>
          <w:lang w:eastAsia="he-IL"/>
        </w:rPr>
        <w:t xml:space="preserve"> ובכך לייעל את</w:t>
      </w:r>
      <w:r w:rsidR="00707E81">
        <w:rPr>
          <w:rFonts w:hint="cs"/>
          <w:rtl/>
          <w:lang w:eastAsia="he-IL"/>
        </w:rPr>
        <w:t xml:space="preserve"> </w:t>
      </w:r>
      <w:r>
        <w:rPr>
          <w:rFonts w:hint="cs"/>
          <w:rtl/>
          <w:lang w:eastAsia="he-IL"/>
        </w:rPr>
        <w:t>- -</w:t>
      </w:r>
      <w:bookmarkStart w:id="30429" w:name="_ETM_Q1_8536733"/>
      <w:bookmarkEnd w:id="30429"/>
    </w:p>
    <w:p w14:paraId="3B2FB191" w14:textId="77777777" w:rsidR="009D33F1" w:rsidRDefault="009D33F1" w:rsidP="009D33F1">
      <w:pPr>
        <w:rPr>
          <w:rtl/>
          <w:lang w:eastAsia="he-IL"/>
        </w:rPr>
      </w:pPr>
      <w:bookmarkStart w:id="30430" w:name="_ETM_Q1_8537531"/>
      <w:bookmarkStart w:id="30431" w:name="_ETM_Q1_8532851"/>
      <w:bookmarkEnd w:id="30430"/>
      <w:bookmarkEnd w:id="30431"/>
    </w:p>
    <w:p w14:paraId="22D4FB7D" w14:textId="3B62D68E" w:rsidR="009D33F1" w:rsidRDefault="009D33F1" w:rsidP="009D33F1">
      <w:pPr>
        <w:pStyle w:val="af6"/>
        <w:keepNext/>
        <w:rPr>
          <w:rtl/>
        </w:rPr>
      </w:pPr>
      <w:bookmarkStart w:id="30432" w:name="_ETM_Q1_8533305"/>
      <w:bookmarkEnd w:id="30432"/>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5FC0B077" w14:textId="77777777" w:rsidR="009D33F1" w:rsidRDefault="009D33F1" w:rsidP="009D33F1">
      <w:pPr>
        <w:pStyle w:val="KeepWithNext"/>
        <w:rPr>
          <w:rtl/>
          <w:lang w:eastAsia="he-IL"/>
        </w:rPr>
      </w:pPr>
    </w:p>
    <w:p w14:paraId="7E3EBF0F" w14:textId="1E9E3B4D" w:rsidR="009D33F1" w:rsidRDefault="009D33F1" w:rsidP="009D33F1">
      <w:pPr>
        <w:rPr>
          <w:rtl/>
        </w:rPr>
      </w:pPr>
      <w:r>
        <w:rPr>
          <w:rFonts w:hint="cs"/>
          <w:rtl/>
        </w:rPr>
        <w:t xml:space="preserve">תודה. מי בעד? שלושה, מי נגד? תשעה, מי נמנע? </w:t>
      </w:r>
    </w:p>
    <w:p w14:paraId="4834AFFD" w14:textId="77777777" w:rsidR="009D33F1" w:rsidRDefault="009D33F1" w:rsidP="009D33F1">
      <w:pPr>
        <w:pStyle w:val="af1"/>
        <w:keepNext/>
        <w:rPr>
          <w:rtl/>
        </w:rPr>
      </w:pPr>
    </w:p>
    <w:p w14:paraId="28505B66" w14:textId="77777777" w:rsidR="009D33F1" w:rsidRDefault="009D33F1" w:rsidP="009D33F1">
      <w:pPr>
        <w:pStyle w:val="af1"/>
        <w:keepNext/>
        <w:rPr>
          <w:rtl/>
        </w:rPr>
      </w:pPr>
      <w:r>
        <w:rPr>
          <w:rtl/>
        </w:rPr>
        <w:t>הצבעה</w:t>
      </w:r>
    </w:p>
    <w:p w14:paraId="2DCF0D68" w14:textId="77777777" w:rsidR="009D33F1" w:rsidRDefault="009D33F1" w:rsidP="009D33F1">
      <w:pPr>
        <w:pStyle w:val="af2"/>
        <w:rPr>
          <w:rtl/>
        </w:rPr>
      </w:pPr>
    </w:p>
    <w:p w14:paraId="7B420ED7" w14:textId="77777777" w:rsidR="009D33F1" w:rsidRPr="00BA1585" w:rsidRDefault="009D33F1" w:rsidP="009D33F1">
      <w:pPr>
        <w:jc w:val="center"/>
        <w:rPr>
          <w:rtl/>
        </w:rPr>
      </w:pPr>
      <w:r>
        <w:rPr>
          <w:rFonts w:hint="cs"/>
          <w:rtl/>
        </w:rPr>
        <w:t>ההסתייגות נדחתה.</w:t>
      </w:r>
    </w:p>
    <w:p w14:paraId="304059EC" w14:textId="77777777" w:rsidR="009D33F1" w:rsidRDefault="009D33F1" w:rsidP="009D33F1">
      <w:pPr>
        <w:rPr>
          <w:rtl/>
          <w:lang w:eastAsia="he-IL"/>
        </w:rPr>
      </w:pPr>
    </w:p>
    <w:p w14:paraId="2FC68A7A" w14:textId="77777777" w:rsidR="009D33F1" w:rsidRDefault="009D33F1" w:rsidP="009D33F1">
      <w:pPr>
        <w:rPr>
          <w:rtl/>
          <w:lang w:eastAsia="he-IL"/>
        </w:rPr>
      </w:pPr>
      <w:r>
        <w:rPr>
          <w:rFonts w:hint="cs"/>
          <w:rtl/>
          <w:lang w:eastAsia="he-IL"/>
        </w:rPr>
        <w:t>ההסתייגות הוסרה.</w:t>
      </w:r>
      <w:bookmarkStart w:id="30433" w:name="_ETM_Q1_8539693"/>
      <w:bookmarkEnd w:id="30433"/>
    </w:p>
    <w:p w14:paraId="1F7ADE5B" w14:textId="77777777" w:rsidR="009D33F1" w:rsidRDefault="009D33F1" w:rsidP="009D33F1">
      <w:pPr>
        <w:rPr>
          <w:rtl/>
          <w:lang w:eastAsia="he-IL"/>
        </w:rPr>
      </w:pPr>
      <w:bookmarkStart w:id="30434" w:name="_ETM_Q1_8539850"/>
      <w:bookmarkStart w:id="30435" w:name="_ETM_Q1_8540180"/>
      <w:bookmarkEnd w:id="30434"/>
      <w:bookmarkEnd w:id="30435"/>
    </w:p>
    <w:p w14:paraId="6E47893F" w14:textId="4B095F54" w:rsidR="009D33F1" w:rsidRDefault="009D33F1" w:rsidP="009D33F1">
      <w:pPr>
        <w:rPr>
          <w:rtl/>
          <w:lang w:eastAsia="he-IL"/>
        </w:rPr>
      </w:pPr>
      <w:bookmarkStart w:id="30436" w:name="_ETM_Q1_8540389"/>
      <w:bookmarkEnd w:id="30436"/>
      <w:r>
        <w:rPr>
          <w:rFonts w:hint="cs"/>
          <w:rtl/>
          <w:lang w:eastAsia="he-IL"/>
        </w:rPr>
        <w:t>223 בבקשה.</w:t>
      </w:r>
      <w:bookmarkStart w:id="30437" w:name="_ETM_Q1_8538084"/>
      <w:bookmarkStart w:id="30438" w:name="_ETM_Q1_8543814"/>
      <w:bookmarkEnd w:id="30437"/>
      <w:bookmarkEnd w:id="30438"/>
    </w:p>
    <w:p w14:paraId="289C06A6" w14:textId="77777777" w:rsidR="009D33F1" w:rsidRDefault="009D33F1" w:rsidP="009D33F1">
      <w:pPr>
        <w:rPr>
          <w:rtl/>
          <w:lang w:eastAsia="he-IL"/>
        </w:rPr>
      </w:pPr>
      <w:bookmarkStart w:id="30439" w:name="_ETM_Q1_8544078"/>
      <w:bookmarkStart w:id="30440" w:name="_ETM_Q1_8539122"/>
      <w:bookmarkEnd w:id="30439"/>
      <w:bookmarkEnd w:id="30440"/>
    </w:p>
    <w:p w14:paraId="1BBF62BB" w14:textId="494EF24A" w:rsidR="009D33F1" w:rsidRDefault="009D33F1" w:rsidP="009D33F1">
      <w:pPr>
        <w:pStyle w:val="a4"/>
        <w:keepNext/>
        <w:rPr>
          <w:rtl/>
        </w:rPr>
      </w:pPr>
      <w:bookmarkStart w:id="30441" w:name="ET_speaker_אייל_לב_ארי_2995"/>
      <w:r w:rsidRPr="009D33F1">
        <w:rPr>
          <w:rStyle w:val="TagStyle"/>
          <w:rtl/>
        </w:rPr>
        <w:t xml:space="preserve"> &lt;&lt; דובר &gt;&gt; </w:t>
      </w:r>
      <w:r>
        <w:rPr>
          <w:rtl/>
        </w:rPr>
        <w:t>אייל לב ארי:</w:t>
      </w:r>
      <w:r w:rsidRPr="009D33F1">
        <w:rPr>
          <w:rStyle w:val="TagStyle"/>
          <w:rtl/>
        </w:rPr>
        <w:t xml:space="preserve"> &lt;&lt; דובר &gt;&gt;</w:t>
      </w:r>
      <w:r w:rsidR="00707E81">
        <w:rPr>
          <w:rtl/>
        </w:rPr>
        <w:t xml:space="preserve"> </w:t>
      </w:r>
      <w:r>
        <w:rPr>
          <w:rtl/>
        </w:rPr>
        <w:t xml:space="preserve"> </w:t>
      </w:r>
      <w:bookmarkEnd w:id="30441"/>
    </w:p>
    <w:p w14:paraId="3F7E13FF" w14:textId="77777777" w:rsidR="009D33F1" w:rsidRDefault="009D33F1" w:rsidP="009D33F1">
      <w:pPr>
        <w:pStyle w:val="KeepWithNext"/>
        <w:rPr>
          <w:rtl/>
          <w:lang w:eastAsia="he-IL"/>
        </w:rPr>
      </w:pPr>
    </w:p>
    <w:p w14:paraId="33DE8D1E" w14:textId="15528DD4" w:rsidR="009D33F1" w:rsidRDefault="009D33F1" w:rsidP="009D33F1">
      <w:pPr>
        <w:rPr>
          <w:rtl/>
          <w:lang w:eastAsia="he-IL"/>
        </w:rPr>
      </w:pPr>
      <w:bookmarkStart w:id="30442" w:name="_ETM_Q1_8542396"/>
      <w:bookmarkStart w:id="30443" w:name="_ETM_Q1_8542502"/>
      <w:bookmarkEnd w:id="30442"/>
      <w:bookmarkEnd w:id="30443"/>
      <w:r>
        <w:rPr>
          <w:rFonts w:hint="cs"/>
          <w:rtl/>
          <w:lang w:eastAsia="he-IL"/>
        </w:rPr>
        <w:t>במקום למעט</w:t>
      </w:r>
      <w:bookmarkStart w:id="30444" w:name="_ETM_Q1_8539671"/>
      <w:bookmarkEnd w:id="30444"/>
      <w:r>
        <w:rPr>
          <w:rFonts w:hint="cs"/>
          <w:rtl/>
          <w:lang w:eastAsia="he-IL"/>
        </w:rPr>
        <w:t xml:space="preserve"> יבוא -</w:t>
      </w:r>
      <w:bookmarkStart w:id="30445" w:name="_ETM_Q1_8544958"/>
      <w:bookmarkEnd w:id="30445"/>
      <w:r>
        <w:rPr>
          <w:rFonts w:hint="cs"/>
          <w:rtl/>
          <w:lang w:eastAsia="he-IL"/>
        </w:rPr>
        <w:t xml:space="preserve"> - </w:t>
      </w:r>
      <w:bookmarkStart w:id="30446" w:name="_ETM_Q1_8544557"/>
      <w:bookmarkStart w:id="30447" w:name="_ETM_Q1_8545002"/>
      <w:bookmarkEnd w:id="30446"/>
      <w:bookmarkEnd w:id="30447"/>
    </w:p>
    <w:p w14:paraId="26B48FD7" w14:textId="77777777" w:rsidR="009D33F1" w:rsidRDefault="009D33F1" w:rsidP="009D33F1">
      <w:pPr>
        <w:rPr>
          <w:rtl/>
          <w:lang w:eastAsia="he-IL"/>
        </w:rPr>
      </w:pPr>
      <w:bookmarkStart w:id="30448" w:name="_ETM_Q1_8545108"/>
      <w:bookmarkEnd w:id="30448"/>
    </w:p>
    <w:p w14:paraId="099C358F" w14:textId="339DB419" w:rsidR="009D33F1" w:rsidRDefault="009D33F1" w:rsidP="009D33F1">
      <w:pPr>
        <w:pStyle w:val="a4"/>
        <w:keepNext/>
        <w:rPr>
          <w:rtl/>
        </w:rPr>
      </w:pPr>
      <w:bookmarkStart w:id="30449" w:name="ET_speaker_6236_2996"/>
      <w:r w:rsidRPr="009D33F1">
        <w:rPr>
          <w:rStyle w:val="TagStyle"/>
          <w:rtl/>
        </w:rPr>
        <w:t xml:space="preserve"> &lt;&lt; דובר &gt;&gt; </w:t>
      </w:r>
      <w:r>
        <w:rPr>
          <w:rtl/>
        </w:rPr>
        <w:t>נעמה לזימי (העבודה):</w:t>
      </w:r>
      <w:r w:rsidRPr="009D33F1">
        <w:rPr>
          <w:rStyle w:val="TagStyle"/>
          <w:rtl/>
        </w:rPr>
        <w:t xml:space="preserve"> &lt;&lt; דובר &gt;&gt;</w:t>
      </w:r>
      <w:r w:rsidR="00707E81">
        <w:rPr>
          <w:rtl/>
        </w:rPr>
        <w:t xml:space="preserve"> </w:t>
      </w:r>
      <w:r>
        <w:rPr>
          <w:rtl/>
        </w:rPr>
        <w:t xml:space="preserve"> </w:t>
      </w:r>
      <w:bookmarkEnd w:id="30449"/>
    </w:p>
    <w:p w14:paraId="24BB4EED" w14:textId="77777777" w:rsidR="009D33F1" w:rsidRDefault="009D33F1" w:rsidP="009D33F1">
      <w:pPr>
        <w:pStyle w:val="KeepWithNext"/>
        <w:rPr>
          <w:rtl/>
          <w:lang w:eastAsia="he-IL"/>
        </w:rPr>
      </w:pPr>
    </w:p>
    <w:p w14:paraId="36602E1D" w14:textId="36A4689F" w:rsidR="009D33F1" w:rsidRDefault="009D33F1" w:rsidP="009D33F1">
      <w:pPr>
        <w:rPr>
          <w:rtl/>
          <w:lang w:eastAsia="he-IL"/>
        </w:rPr>
      </w:pPr>
      <w:bookmarkStart w:id="30450" w:name="_ETM_Q1_8547165"/>
      <w:bookmarkStart w:id="30451" w:name="_ETM_Q1_8547284"/>
      <w:bookmarkStart w:id="30452" w:name="_ETM_Q1_8542451"/>
      <w:bookmarkStart w:id="30453" w:name="_ETM_Q1_8537638"/>
      <w:bookmarkStart w:id="30454" w:name="_ETM_Q1_8535647"/>
      <w:bookmarkStart w:id="30455" w:name="_ETM_Q1_8534161"/>
      <w:bookmarkStart w:id="30456" w:name="_ETM_Q1_8493774"/>
      <w:bookmarkStart w:id="30457" w:name="_ETM_Q1_8533756"/>
      <w:bookmarkEnd w:id="30450"/>
      <w:bookmarkEnd w:id="30451"/>
      <w:bookmarkEnd w:id="30452"/>
      <w:bookmarkEnd w:id="30453"/>
      <w:bookmarkEnd w:id="30454"/>
      <w:bookmarkEnd w:id="30455"/>
      <w:bookmarkEnd w:id="30456"/>
      <w:bookmarkEnd w:id="30457"/>
      <w:r>
        <w:rPr>
          <w:rFonts w:hint="cs"/>
          <w:rtl/>
          <w:lang w:eastAsia="he-IL"/>
        </w:rPr>
        <w:t>תתמוך בחוק אופיר כץ?</w:t>
      </w:r>
      <w:bookmarkStart w:id="30458" w:name="_ETM_Q1_8541465"/>
      <w:bookmarkStart w:id="30459" w:name="_ETM_Q1_8541119"/>
      <w:bookmarkEnd w:id="30458"/>
      <w:bookmarkEnd w:id="30459"/>
      <w:r>
        <w:rPr>
          <w:rFonts w:hint="cs"/>
          <w:rtl/>
          <w:lang w:eastAsia="he-IL"/>
        </w:rPr>
        <w:t xml:space="preserve"> כבוד יו"ר הוועדה תתמוך</w:t>
      </w:r>
      <w:bookmarkStart w:id="30460" w:name="_ETM_Q1_8543945"/>
      <w:bookmarkEnd w:id="30460"/>
      <w:r>
        <w:rPr>
          <w:rFonts w:hint="cs"/>
          <w:rtl/>
          <w:lang w:eastAsia="he-IL"/>
        </w:rPr>
        <w:t xml:space="preserve"> בחוק?</w:t>
      </w:r>
    </w:p>
    <w:p w14:paraId="460B635E" w14:textId="77777777" w:rsidR="00EC6E4D" w:rsidRDefault="00EC6E4D" w:rsidP="009D33F1">
      <w:pPr>
        <w:rPr>
          <w:rtl/>
          <w:lang w:eastAsia="he-IL"/>
        </w:rPr>
      </w:pPr>
    </w:p>
    <w:p w14:paraId="03E50F47" w14:textId="441A8D48" w:rsidR="00EC6E4D" w:rsidRDefault="00EC6E4D" w:rsidP="00EC6E4D">
      <w:pPr>
        <w:pStyle w:val="af6"/>
        <w:keepNext/>
        <w:rPr>
          <w:rtl/>
        </w:rPr>
      </w:pPr>
      <w:bookmarkStart w:id="30461" w:name="_ETM_Q1_8542420"/>
      <w:bookmarkStart w:id="30462" w:name="_ETM_Q1_8537706"/>
      <w:bookmarkStart w:id="30463" w:name="_ETM_Q1_8538505"/>
      <w:bookmarkEnd w:id="30461"/>
      <w:bookmarkEnd w:id="30462"/>
      <w:bookmarkEnd w:id="30463"/>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5CE31740" w14:textId="77777777" w:rsidR="009D33F1" w:rsidRDefault="009D33F1" w:rsidP="009D33F1">
      <w:pPr>
        <w:pStyle w:val="KeepWithNext"/>
        <w:rPr>
          <w:rtl/>
          <w:lang w:eastAsia="he-IL"/>
        </w:rPr>
      </w:pPr>
      <w:bookmarkStart w:id="30464" w:name="_ETM_Q1_8546182"/>
      <w:bookmarkEnd w:id="30464"/>
    </w:p>
    <w:p w14:paraId="46CEFFF7" w14:textId="19C7039F" w:rsidR="009D33F1" w:rsidRDefault="009D33F1" w:rsidP="009D33F1">
      <w:pPr>
        <w:rPr>
          <w:rtl/>
          <w:lang w:eastAsia="he-IL"/>
        </w:rPr>
      </w:pPr>
      <w:bookmarkStart w:id="30465" w:name="_ETM_Q1_8546365"/>
      <w:bookmarkEnd w:id="30465"/>
      <w:r>
        <w:rPr>
          <w:rFonts w:hint="cs"/>
          <w:rtl/>
          <w:lang w:eastAsia="he-IL"/>
        </w:rPr>
        <w:t>תשאלי את זה בהסתייגות הבאה ואני אענה לך.</w:t>
      </w:r>
      <w:bookmarkStart w:id="30466" w:name="_ETM_Q1_8552120"/>
      <w:bookmarkEnd w:id="30466"/>
    </w:p>
    <w:p w14:paraId="32CBDE34" w14:textId="77777777" w:rsidR="009D33F1" w:rsidRDefault="009D33F1" w:rsidP="009D33F1">
      <w:pPr>
        <w:rPr>
          <w:rtl/>
          <w:lang w:eastAsia="he-IL"/>
        </w:rPr>
      </w:pPr>
      <w:bookmarkStart w:id="30467" w:name="_ETM_Q1_8552720"/>
      <w:bookmarkStart w:id="30468" w:name="_ETM_Q1_8548034"/>
      <w:bookmarkStart w:id="30469" w:name="_ETM_Q1_8543452"/>
      <w:bookmarkEnd w:id="30467"/>
      <w:bookmarkEnd w:id="30468"/>
      <w:bookmarkEnd w:id="30469"/>
    </w:p>
    <w:p w14:paraId="06F250E3" w14:textId="394F06EF" w:rsidR="009D33F1" w:rsidRDefault="009D33F1" w:rsidP="009D33F1">
      <w:pPr>
        <w:pStyle w:val="a4"/>
        <w:keepNext/>
        <w:rPr>
          <w:rtl/>
        </w:rPr>
      </w:pPr>
      <w:bookmarkStart w:id="30470" w:name="ET_speaker_6236_2998"/>
      <w:r w:rsidRPr="009D33F1">
        <w:rPr>
          <w:rStyle w:val="TagStyle"/>
          <w:rtl/>
        </w:rPr>
        <w:t xml:space="preserve"> &lt;&lt; דובר &gt;&gt; </w:t>
      </w:r>
      <w:r>
        <w:rPr>
          <w:rtl/>
        </w:rPr>
        <w:t>נעמה לזימי (העבודה):</w:t>
      </w:r>
      <w:r w:rsidRPr="009D33F1">
        <w:rPr>
          <w:rStyle w:val="TagStyle"/>
          <w:rtl/>
        </w:rPr>
        <w:t xml:space="preserve"> &lt;&lt; דובר &gt;&gt;</w:t>
      </w:r>
      <w:r w:rsidR="00707E81">
        <w:rPr>
          <w:rtl/>
        </w:rPr>
        <w:t xml:space="preserve"> </w:t>
      </w:r>
      <w:r>
        <w:rPr>
          <w:rtl/>
        </w:rPr>
        <w:t xml:space="preserve"> </w:t>
      </w:r>
      <w:bookmarkEnd w:id="30470"/>
    </w:p>
    <w:p w14:paraId="27DD16C0" w14:textId="77777777" w:rsidR="009D33F1" w:rsidRDefault="009D33F1" w:rsidP="009D33F1">
      <w:pPr>
        <w:pStyle w:val="KeepWithNext"/>
        <w:rPr>
          <w:rtl/>
          <w:lang w:eastAsia="he-IL"/>
        </w:rPr>
      </w:pPr>
    </w:p>
    <w:p w14:paraId="32CC6D3F" w14:textId="1B55BAB4" w:rsidR="009D33F1" w:rsidRDefault="009D33F1" w:rsidP="009D33F1">
      <w:pPr>
        <w:rPr>
          <w:rtl/>
          <w:lang w:eastAsia="he-IL"/>
        </w:rPr>
      </w:pPr>
      <w:bookmarkStart w:id="30471" w:name="_ETM_Q1_8546061"/>
      <w:bookmarkStart w:id="30472" w:name="_ETM_Q1_8546169"/>
      <w:bookmarkEnd w:id="30471"/>
      <w:bookmarkEnd w:id="30472"/>
      <w:r>
        <w:rPr>
          <w:rFonts w:hint="cs"/>
          <w:rtl/>
          <w:lang w:eastAsia="he-IL"/>
        </w:rPr>
        <w:t>לא.</w:t>
      </w:r>
    </w:p>
    <w:p w14:paraId="6B6F1D2A" w14:textId="77777777" w:rsidR="009D33F1" w:rsidRDefault="009D33F1" w:rsidP="009D33F1">
      <w:pPr>
        <w:rPr>
          <w:rtl/>
          <w:lang w:eastAsia="he-IL"/>
        </w:rPr>
      </w:pPr>
      <w:bookmarkStart w:id="30473" w:name="_ETM_Q1_8546826"/>
      <w:bookmarkEnd w:id="30473"/>
    </w:p>
    <w:p w14:paraId="510C8584" w14:textId="79E0CDE8" w:rsidR="009D33F1" w:rsidRDefault="009D33F1" w:rsidP="009D33F1">
      <w:pPr>
        <w:pStyle w:val="a4"/>
        <w:keepNext/>
        <w:rPr>
          <w:rtl/>
        </w:rPr>
      </w:pPr>
      <w:bookmarkStart w:id="30474" w:name="ET_speaker_6128_2999"/>
      <w:r w:rsidRPr="009D33F1">
        <w:rPr>
          <w:rStyle w:val="TagStyle"/>
          <w:rtl/>
        </w:rPr>
        <w:t xml:space="preserve"> &lt;&lt; דובר &gt;&gt; </w:t>
      </w:r>
      <w:r>
        <w:rPr>
          <w:rtl/>
        </w:rPr>
        <w:t>משה טור פז (יש עתיד):</w:t>
      </w:r>
      <w:r w:rsidRPr="009D33F1">
        <w:rPr>
          <w:rStyle w:val="TagStyle"/>
          <w:rtl/>
        </w:rPr>
        <w:t xml:space="preserve"> &lt;&lt; דובר &gt;&gt;</w:t>
      </w:r>
      <w:r w:rsidR="00707E81">
        <w:rPr>
          <w:rtl/>
        </w:rPr>
        <w:t xml:space="preserve"> </w:t>
      </w:r>
      <w:r>
        <w:rPr>
          <w:rtl/>
        </w:rPr>
        <w:t xml:space="preserve"> </w:t>
      </w:r>
      <w:bookmarkEnd w:id="30474"/>
    </w:p>
    <w:p w14:paraId="616FE751" w14:textId="77777777" w:rsidR="009D33F1" w:rsidRDefault="009D33F1" w:rsidP="009D33F1">
      <w:pPr>
        <w:pStyle w:val="KeepWithNext"/>
        <w:rPr>
          <w:rtl/>
          <w:lang w:eastAsia="he-IL"/>
        </w:rPr>
      </w:pPr>
    </w:p>
    <w:p w14:paraId="52FDC9D5" w14:textId="2D1890AA" w:rsidR="009D33F1" w:rsidRDefault="009D33F1" w:rsidP="009D33F1">
      <w:pPr>
        <w:rPr>
          <w:rtl/>
          <w:lang w:eastAsia="he-IL"/>
        </w:rPr>
      </w:pPr>
      <w:bookmarkStart w:id="30475" w:name="_ETM_Q1_8549673"/>
      <w:bookmarkStart w:id="30476" w:name="_ETM_Q1_8549846"/>
      <w:bookmarkEnd w:id="30475"/>
      <w:bookmarkEnd w:id="30476"/>
      <w:r>
        <w:rPr>
          <w:rFonts w:hint="cs"/>
          <w:rtl/>
          <w:lang w:eastAsia="he-IL"/>
        </w:rPr>
        <w:t xml:space="preserve">אז אני אמשיך </w:t>
      </w:r>
      <w:bookmarkStart w:id="30477" w:name="_ETM_Q1_8551777"/>
      <w:bookmarkEnd w:id="30477"/>
      <w:r>
        <w:rPr>
          <w:rFonts w:hint="cs"/>
          <w:rtl/>
          <w:lang w:eastAsia="he-IL"/>
        </w:rPr>
        <w:t>ואני אומר, שאני חושב שאנחנו</w:t>
      </w:r>
      <w:bookmarkStart w:id="30478" w:name="_ETM_Q1_8550995"/>
      <w:bookmarkEnd w:id="30478"/>
      <w:r>
        <w:rPr>
          <w:rFonts w:hint="cs"/>
          <w:rtl/>
          <w:lang w:eastAsia="he-IL"/>
        </w:rPr>
        <w:t xml:space="preserve"> בדיון על מערכת המשפט, יש</w:t>
      </w:r>
      <w:bookmarkStart w:id="30479" w:name="_ETM_Q1_8554809"/>
      <w:bookmarkEnd w:id="30479"/>
      <w:r>
        <w:rPr>
          <w:rFonts w:hint="cs"/>
          <w:rtl/>
          <w:lang w:eastAsia="he-IL"/>
        </w:rPr>
        <w:t xml:space="preserve"> כאמור דברים שהיינו יכולים להג</w:t>
      </w:r>
      <w:bookmarkStart w:id="30480" w:name="_ETM_Q1_8554184"/>
      <w:bookmarkEnd w:id="30480"/>
      <w:r>
        <w:rPr>
          <w:rFonts w:hint="cs"/>
          <w:rtl/>
          <w:lang w:eastAsia="he-IL"/>
        </w:rPr>
        <w:t xml:space="preserve">יע עליהם להסכמה, אני חושב שעלה </w:t>
      </w:r>
      <w:bookmarkStart w:id="30481" w:name="_ETM_Q1_8559037"/>
      <w:bookmarkEnd w:id="30481"/>
      <w:r>
        <w:rPr>
          <w:rFonts w:hint="cs"/>
          <w:rtl/>
          <w:lang w:eastAsia="he-IL"/>
        </w:rPr>
        <w:t>לדיון כאן בכנסת, מטעם כמה סיעות, לאו דווקא הקואליציה, האם</w:t>
      </w:r>
      <w:bookmarkStart w:id="30482" w:name="_ETM_Q1_8565721"/>
      <w:bookmarkEnd w:id="30482"/>
      <w:r>
        <w:rPr>
          <w:rFonts w:hint="cs"/>
          <w:rtl/>
          <w:lang w:eastAsia="he-IL"/>
        </w:rPr>
        <w:t xml:space="preserve"> ישנם מצבים</w:t>
      </w:r>
      <w:bookmarkStart w:id="30483" w:name="_ETM_Q1_8562121"/>
      <w:bookmarkEnd w:id="30483"/>
      <w:r>
        <w:rPr>
          <w:rFonts w:hint="cs"/>
          <w:rtl/>
          <w:lang w:eastAsia="he-IL"/>
        </w:rPr>
        <w:t xml:space="preserve"> שבה כנסת ישראל יכולה להתגבר </w:t>
      </w:r>
      <w:bookmarkStart w:id="30484" w:name="_ETM_Q1_8564095"/>
      <w:bookmarkEnd w:id="30484"/>
      <w:r>
        <w:rPr>
          <w:rFonts w:hint="cs"/>
          <w:rtl/>
          <w:lang w:eastAsia="he-IL"/>
        </w:rPr>
        <w:t xml:space="preserve">על פסיקת </w:t>
      </w:r>
      <w:bookmarkStart w:id="30485" w:name="_ETM_Q1_8564988"/>
      <w:bookmarkEnd w:id="30485"/>
      <w:r>
        <w:rPr>
          <w:rFonts w:hint="cs"/>
          <w:rtl/>
          <w:lang w:eastAsia="he-IL"/>
        </w:rPr>
        <w:t>בית המשפט, ונאמר על ידי גם סיעות כמו האופוזיציה שלנו,</w:t>
      </w:r>
      <w:bookmarkStart w:id="30486" w:name="_ETM_Q1_8574589"/>
      <w:bookmarkEnd w:id="30486"/>
      <w:r>
        <w:rPr>
          <w:rFonts w:hint="cs"/>
          <w:rtl/>
          <w:lang w:eastAsia="he-IL"/>
        </w:rPr>
        <w:t xml:space="preserve"> שפסקת</w:t>
      </w:r>
      <w:bookmarkStart w:id="30487" w:name="_ETM_Q1_8570957"/>
      <w:bookmarkEnd w:id="30487"/>
      <w:r>
        <w:rPr>
          <w:rFonts w:hint="cs"/>
          <w:rtl/>
          <w:lang w:eastAsia="he-IL"/>
        </w:rPr>
        <w:t xml:space="preserve"> התגברות ברוב שכולל חלקים מהקואליציה והאופוזיציה, </w:t>
      </w:r>
      <w:bookmarkStart w:id="30488" w:name="_ETM_Q1_8574388"/>
      <w:bookmarkEnd w:id="30488"/>
      <w:r>
        <w:rPr>
          <w:rFonts w:hint="cs"/>
          <w:rtl/>
          <w:lang w:eastAsia="he-IL"/>
        </w:rPr>
        <w:t>הופכת את האירוע</w:t>
      </w:r>
      <w:bookmarkStart w:id="30489" w:name="_ETM_Q1_8577684"/>
      <w:bookmarkEnd w:id="30489"/>
      <w:r>
        <w:rPr>
          <w:rFonts w:hint="cs"/>
          <w:rtl/>
          <w:lang w:eastAsia="he-IL"/>
        </w:rPr>
        <w:t xml:space="preserve"> לדבר </w:t>
      </w:r>
      <w:bookmarkStart w:id="30490" w:name="_ETM_Q1_8575484"/>
      <w:bookmarkEnd w:id="30490"/>
      <w:r>
        <w:rPr>
          <w:rFonts w:hint="cs"/>
          <w:rtl/>
          <w:lang w:eastAsia="he-IL"/>
        </w:rPr>
        <w:t>ראוי.</w:t>
      </w:r>
      <w:bookmarkStart w:id="30491" w:name="_ETM_Q1_8576320"/>
      <w:bookmarkEnd w:id="30491"/>
    </w:p>
    <w:p w14:paraId="36B6F282" w14:textId="77777777" w:rsidR="00EC6E4D" w:rsidRDefault="00EC6E4D" w:rsidP="009D33F1">
      <w:pPr>
        <w:pStyle w:val="af6"/>
        <w:keepNext/>
        <w:rPr>
          <w:rStyle w:val="TagStyle"/>
          <w:vanish w:val="0"/>
          <w:rtl/>
        </w:rPr>
      </w:pPr>
      <w:bookmarkStart w:id="30492" w:name="_ETM_Q1_8577036"/>
      <w:bookmarkStart w:id="30493" w:name="_ETM_Q1_8577064"/>
      <w:bookmarkEnd w:id="30492"/>
      <w:bookmarkEnd w:id="30493"/>
    </w:p>
    <w:p w14:paraId="22AEC161" w14:textId="025E9001" w:rsidR="009D33F1" w:rsidRDefault="009D33F1" w:rsidP="009D33F1">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253D7DFB" w14:textId="77777777" w:rsidR="009D33F1" w:rsidRDefault="009D33F1" w:rsidP="009D33F1">
      <w:pPr>
        <w:pStyle w:val="KeepWithNext"/>
        <w:rPr>
          <w:rtl/>
          <w:lang w:eastAsia="he-IL"/>
        </w:rPr>
      </w:pPr>
    </w:p>
    <w:p w14:paraId="4316D48F" w14:textId="39917EBC" w:rsidR="009D33F1" w:rsidRDefault="009D33F1" w:rsidP="009D33F1">
      <w:pPr>
        <w:rPr>
          <w:rtl/>
        </w:rPr>
      </w:pPr>
      <w:r>
        <w:rPr>
          <w:rFonts w:hint="cs"/>
          <w:rtl/>
        </w:rPr>
        <w:t xml:space="preserve">תודה. מי בעד? שלושה, מי נגד? </w:t>
      </w:r>
      <w:r w:rsidR="009F52FA">
        <w:rPr>
          <w:rFonts w:hint="cs"/>
          <w:rtl/>
        </w:rPr>
        <w:t>תשעה</w:t>
      </w:r>
      <w:r>
        <w:rPr>
          <w:rFonts w:hint="cs"/>
          <w:rtl/>
        </w:rPr>
        <w:t xml:space="preserve">, מי נמנע? </w:t>
      </w:r>
    </w:p>
    <w:p w14:paraId="5DE54BA3" w14:textId="77777777" w:rsidR="009D33F1" w:rsidRDefault="009D33F1" w:rsidP="009D33F1">
      <w:pPr>
        <w:pStyle w:val="af1"/>
        <w:keepNext/>
        <w:rPr>
          <w:rtl/>
        </w:rPr>
      </w:pPr>
    </w:p>
    <w:p w14:paraId="40939650" w14:textId="77777777" w:rsidR="009D33F1" w:rsidRDefault="009D33F1" w:rsidP="009D33F1">
      <w:pPr>
        <w:pStyle w:val="af1"/>
        <w:keepNext/>
        <w:rPr>
          <w:rtl/>
        </w:rPr>
      </w:pPr>
      <w:r>
        <w:rPr>
          <w:rtl/>
        </w:rPr>
        <w:t>הצבעה</w:t>
      </w:r>
    </w:p>
    <w:p w14:paraId="78FA5CB1" w14:textId="77777777" w:rsidR="009D33F1" w:rsidRDefault="009D33F1" w:rsidP="009D33F1">
      <w:pPr>
        <w:pStyle w:val="af2"/>
        <w:rPr>
          <w:rtl/>
        </w:rPr>
      </w:pPr>
    </w:p>
    <w:p w14:paraId="37C2E624" w14:textId="77777777" w:rsidR="009D33F1" w:rsidRPr="00BA1585" w:rsidRDefault="009D33F1" w:rsidP="009D33F1">
      <w:pPr>
        <w:jc w:val="center"/>
        <w:rPr>
          <w:rtl/>
        </w:rPr>
      </w:pPr>
      <w:r>
        <w:rPr>
          <w:rFonts w:hint="cs"/>
          <w:rtl/>
        </w:rPr>
        <w:t>ההסתייגות נדחתה.</w:t>
      </w:r>
    </w:p>
    <w:p w14:paraId="4B03C606" w14:textId="77777777" w:rsidR="009D33F1" w:rsidRDefault="009D33F1" w:rsidP="009D33F1">
      <w:pPr>
        <w:rPr>
          <w:rtl/>
          <w:lang w:eastAsia="he-IL"/>
        </w:rPr>
      </w:pPr>
    </w:p>
    <w:p w14:paraId="6AD0B0F0" w14:textId="77777777" w:rsidR="009D33F1" w:rsidRDefault="009D33F1" w:rsidP="009D33F1">
      <w:pPr>
        <w:rPr>
          <w:rtl/>
          <w:lang w:eastAsia="he-IL"/>
        </w:rPr>
      </w:pPr>
      <w:r>
        <w:rPr>
          <w:rFonts w:hint="cs"/>
          <w:rtl/>
          <w:lang w:eastAsia="he-IL"/>
        </w:rPr>
        <w:t>ההסתייגות הוסרה.</w:t>
      </w:r>
      <w:bookmarkStart w:id="30494" w:name="_ETM_Q1_8581881"/>
      <w:bookmarkStart w:id="30495" w:name="_ETM_Q1_8582096"/>
      <w:bookmarkEnd w:id="30494"/>
      <w:bookmarkEnd w:id="30495"/>
    </w:p>
    <w:p w14:paraId="302D603B" w14:textId="77777777" w:rsidR="009F52FA" w:rsidRDefault="009F52FA" w:rsidP="009D33F1">
      <w:pPr>
        <w:rPr>
          <w:rtl/>
          <w:lang w:eastAsia="he-IL"/>
        </w:rPr>
      </w:pPr>
      <w:bookmarkStart w:id="30496" w:name="_ETM_Q1_8582264"/>
      <w:bookmarkStart w:id="30497" w:name="_ETM_Q1_8582595"/>
      <w:bookmarkEnd w:id="30496"/>
      <w:bookmarkEnd w:id="30497"/>
    </w:p>
    <w:p w14:paraId="1D1E0359" w14:textId="3BACDAC7" w:rsidR="009F52FA" w:rsidRDefault="009F52FA" w:rsidP="009D33F1">
      <w:pPr>
        <w:rPr>
          <w:rtl/>
          <w:lang w:eastAsia="he-IL"/>
        </w:rPr>
      </w:pPr>
      <w:bookmarkStart w:id="30498" w:name="_ETM_Q1_8582800"/>
      <w:bookmarkEnd w:id="30498"/>
      <w:r>
        <w:rPr>
          <w:rFonts w:hint="cs"/>
          <w:rtl/>
          <w:lang w:eastAsia="he-IL"/>
        </w:rPr>
        <w:t>224 בבקשה.</w:t>
      </w:r>
      <w:bookmarkStart w:id="30499" w:name="_ETM_Q1_8584527"/>
      <w:bookmarkEnd w:id="30499"/>
    </w:p>
    <w:p w14:paraId="0985F481" w14:textId="77777777" w:rsidR="009F52FA" w:rsidRDefault="009F52FA" w:rsidP="009D33F1">
      <w:pPr>
        <w:rPr>
          <w:rtl/>
          <w:lang w:eastAsia="he-IL"/>
        </w:rPr>
      </w:pPr>
      <w:bookmarkStart w:id="30500" w:name="_ETM_Q1_8584658"/>
      <w:bookmarkEnd w:id="30500"/>
    </w:p>
    <w:p w14:paraId="215A417F" w14:textId="72FBF605" w:rsidR="009F52FA" w:rsidRDefault="009F52FA" w:rsidP="009F52FA">
      <w:pPr>
        <w:pStyle w:val="a4"/>
        <w:keepNext/>
        <w:rPr>
          <w:rtl/>
        </w:rPr>
      </w:pPr>
      <w:bookmarkStart w:id="30501" w:name="ET_speaker_אייל_לב_ארי_3000"/>
      <w:r w:rsidRPr="009F52FA">
        <w:rPr>
          <w:rStyle w:val="TagStyle"/>
          <w:rtl/>
        </w:rPr>
        <w:t xml:space="preserve"> &lt;&lt; דובר &gt;&gt; </w:t>
      </w:r>
      <w:r>
        <w:rPr>
          <w:rtl/>
        </w:rPr>
        <w:t>אייל לב ארי:</w:t>
      </w:r>
      <w:r w:rsidRPr="009F52FA">
        <w:rPr>
          <w:rStyle w:val="TagStyle"/>
          <w:rtl/>
        </w:rPr>
        <w:t xml:space="preserve"> &lt;&lt; דובר &gt;&gt;</w:t>
      </w:r>
      <w:r w:rsidR="00707E81">
        <w:rPr>
          <w:rtl/>
        </w:rPr>
        <w:t xml:space="preserve"> </w:t>
      </w:r>
      <w:r>
        <w:rPr>
          <w:rtl/>
        </w:rPr>
        <w:t xml:space="preserve"> </w:t>
      </w:r>
      <w:bookmarkEnd w:id="30501"/>
    </w:p>
    <w:p w14:paraId="7433F2C7" w14:textId="77777777" w:rsidR="009F52FA" w:rsidRDefault="009F52FA" w:rsidP="009F52FA">
      <w:pPr>
        <w:pStyle w:val="KeepWithNext"/>
        <w:rPr>
          <w:rtl/>
          <w:lang w:eastAsia="he-IL"/>
        </w:rPr>
      </w:pPr>
    </w:p>
    <w:p w14:paraId="205BA802" w14:textId="46DDD277" w:rsidR="009F52FA" w:rsidRDefault="009F52FA" w:rsidP="009F52FA">
      <w:pPr>
        <w:rPr>
          <w:rtl/>
          <w:lang w:eastAsia="he-IL"/>
        </w:rPr>
      </w:pPr>
      <w:bookmarkStart w:id="30502" w:name="_ETM_Q1_8587691"/>
      <w:bookmarkEnd w:id="30502"/>
      <w:r>
        <w:rPr>
          <w:rFonts w:hint="cs"/>
          <w:rtl/>
          <w:lang w:eastAsia="he-IL"/>
        </w:rPr>
        <w:t>בס</w:t>
      </w:r>
      <w:bookmarkStart w:id="30503" w:name="_ETM_Q1_8587840"/>
      <w:bookmarkEnd w:id="30503"/>
      <w:r>
        <w:rPr>
          <w:rFonts w:hint="cs"/>
          <w:rtl/>
          <w:lang w:eastAsia="he-IL"/>
        </w:rPr>
        <w:t xml:space="preserve">עיף קטן </w:t>
      </w:r>
      <w:bookmarkStart w:id="30504" w:name="_ETM_Q1_8584932"/>
      <w:bookmarkEnd w:id="30504"/>
      <w:r>
        <w:rPr>
          <w:rFonts w:hint="cs"/>
          <w:rtl/>
          <w:lang w:eastAsia="he-IL"/>
        </w:rPr>
        <w:t xml:space="preserve">(ה')(1) אחרי סעיף זה במינוי יבוא, </w:t>
      </w:r>
      <w:bookmarkStart w:id="30505" w:name="_ETM_Q1_8592110"/>
      <w:bookmarkStart w:id="30506" w:name="_ETM_Q1_8587479"/>
      <w:bookmarkEnd w:id="30505"/>
      <w:bookmarkEnd w:id="30506"/>
      <w:r>
        <w:rPr>
          <w:rFonts w:hint="cs"/>
          <w:rtl/>
          <w:lang w:eastAsia="he-IL"/>
        </w:rPr>
        <w:t>תחילת סעיף זה מיום השבעת הכנסת</w:t>
      </w:r>
      <w:bookmarkStart w:id="30507" w:name="_ETM_Q1_8589206"/>
      <w:bookmarkEnd w:id="30507"/>
      <w:r>
        <w:rPr>
          <w:rFonts w:hint="cs"/>
          <w:rtl/>
          <w:lang w:eastAsia="he-IL"/>
        </w:rPr>
        <w:t xml:space="preserve"> תבוא לאחר</w:t>
      </w:r>
      <w:bookmarkStart w:id="30508" w:name="_ETM_Q1_8589685"/>
      <w:bookmarkEnd w:id="30508"/>
      <w:r>
        <w:rPr>
          <w:rFonts w:hint="cs"/>
          <w:rtl/>
          <w:lang w:eastAsia="he-IL"/>
        </w:rPr>
        <w:t xml:space="preserve"> הכ</w:t>
      </w:r>
      <w:bookmarkStart w:id="30509" w:name="_ETM_Q1_8590071"/>
      <w:bookmarkEnd w:id="30509"/>
      <w:r>
        <w:rPr>
          <w:rFonts w:hint="cs"/>
          <w:rtl/>
          <w:lang w:eastAsia="he-IL"/>
        </w:rPr>
        <w:t>נסת</w:t>
      </w:r>
      <w:bookmarkStart w:id="30510" w:name="_ETM_Q1_8594083"/>
      <w:bookmarkEnd w:id="30510"/>
      <w:r>
        <w:rPr>
          <w:rFonts w:hint="cs"/>
          <w:rtl/>
          <w:lang w:eastAsia="he-IL"/>
        </w:rPr>
        <w:t xml:space="preserve"> שמחוקקת חוק זה בקריאה שנייה ושלישית.</w:t>
      </w:r>
      <w:bookmarkStart w:id="30511" w:name="_ETM_Q1_8594045"/>
      <w:bookmarkEnd w:id="30511"/>
      <w:r>
        <w:rPr>
          <w:rFonts w:hint="cs"/>
          <w:rtl/>
          <w:lang w:eastAsia="he-IL"/>
        </w:rPr>
        <w:t xml:space="preserve"> בקיצור תחילתו בכנסת 26.</w:t>
      </w:r>
      <w:bookmarkStart w:id="30512" w:name="_ETM_Q1_8600388"/>
      <w:bookmarkEnd w:id="30512"/>
    </w:p>
    <w:p w14:paraId="77176508" w14:textId="77777777" w:rsidR="009F52FA" w:rsidRDefault="009F52FA" w:rsidP="009F52FA">
      <w:pPr>
        <w:rPr>
          <w:rtl/>
          <w:lang w:eastAsia="he-IL"/>
        </w:rPr>
      </w:pPr>
      <w:bookmarkStart w:id="30513" w:name="_ETM_Q1_8600560"/>
      <w:bookmarkEnd w:id="30513"/>
    </w:p>
    <w:p w14:paraId="2DDD2AC9" w14:textId="49F810A1" w:rsidR="009F52FA" w:rsidRDefault="009F52FA" w:rsidP="009F52FA">
      <w:pPr>
        <w:pStyle w:val="a4"/>
        <w:keepNext/>
        <w:rPr>
          <w:rtl/>
        </w:rPr>
      </w:pPr>
      <w:bookmarkStart w:id="30514" w:name="ET_speaker_6231_3001"/>
      <w:r w:rsidRPr="009F52FA">
        <w:rPr>
          <w:rStyle w:val="TagStyle"/>
          <w:rtl/>
        </w:rPr>
        <w:t xml:space="preserve"> &lt;&lt; דובר &gt;&gt; </w:t>
      </w:r>
      <w:r>
        <w:rPr>
          <w:rtl/>
        </w:rPr>
        <w:t>יסמין פרידמן (יש עתיד):</w:t>
      </w:r>
      <w:r w:rsidRPr="009F52FA">
        <w:rPr>
          <w:rStyle w:val="TagStyle"/>
          <w:rtl/>
        </w:rPr>
        <w:t xml:space="preserve"> &lt;&lt; דובר &gt;&gt;</w:t>
      </w:r>
      <w:r w:rsidR="00707E81">
        <w:rPr>
          <w:rtl/>
        </w:rPr>
        <w:t xml:space="preserve"> </w:t>
      </w:r>
      <w:r>
        <w:rPr>
          <w:rtl/>
        </w:rPr>
        <w:t xml:space="preserve"> </w:t>
      </w:r>
      <w:bookmarkEnd w:id="30514"/>
    </w:p>
    <w:p w14:paraId="2D9F965D" w14:textId="77777777" w:rsidR="009F52FA" w:rsidRDefault="009F52FA" w:rsidP="009F52FA">
      <w:pPr>
        <w:pStyle w:val="KeepWithNext"/>
        <w:rPr>
          <w:rtl/>
          <w:lang w:eastAsia="he-IL"/>
        </w:rPr>
      </w:pPr>
    </w:p>
    <w:p w14:paraId="342FBEE3" w14:textId="01134E3D" w:rsidR="009F52FA" w:rsidRDefault="009F52FA" w:rsidP="009F52FA">
      <w:pPr>
        <w:rPr>
          <w:rtl/>
          <w:lang w:eastAsia="he-IL"/>
        </w:rPr>
      </w:pPr>
      <w:bookmarkStart w:id="30515" w:name="_ETM_Q1_8602648"/>
      <w:bookmarkStart w:id="30516" w:name="_ETM_Q1_8602758"/>
      <w:bookmarkEnd w:id="30515"/>
      <w:bookmarkEnd w:id="30516"/>
      <w:r>
        <w:rPr>
          <w:rFonts w:hint="cs"/>
          <w:rtl/>
          <w:lang w:eastAsia="he-IL"/>
        </w:rPr>
        <w:t xml:space="preserve">יש </w:t>
      </w:r>
      <w:bookmarkStart w:id="30517" w:name="_ETM_Q1_8602992"/>
      <w:bookmarkEnd w:id="30517"/>
      <w:r>
        <w:rPr>
          <w:rFonts w:hint="cs"/>
          <w:rtl/>
          <w:lang w:eastAsia="he-IL"/>
        </w:rPr>
        <w:t>פה הצעת חוק שהניחו טייב ובוסו לגביי</w:t>
      </w:r>
      <w:bookmarkStart w:id="30518" w:name="_ETM_Q1_8603013"/>
      <w:bookmarkEnd w:id="30518"/>
      <w:r>
        <w:rPr>
          <w:rFonts w:hint="cs"/>
          <w:rtl/>
          <w:lang w:eastAsia="he-IL"/>
        </w:rPr>
        <w:t xml:space="preserve"> עיגון בחוק של</w:t>
      </w:r>
      <w:bookmarkStart w:id="30519" w:name="_ETM_Q1_8607217"/>
      <w:bookmarkEnd w:id="30519"/>
      <w:r>
        <w:rPr>
          <w:rFonts w:hint="cs"/>
          <w:rtl/>
          <w:lang w:eastAsia="he-IL"/>
        </w:rPr>
        <w:t xml:space="preserve"> שמירת החמץ בבסיסי צה"ל, בסיסי צה"ל לא באופן אוטומטי</w:t>
      </w:r>
      <w:bookmarkStart w:id="30520" w:name="_ETM_Q1_8611148"/>
      <w:bookmarkEnd w:id="30520"/>
      <w:r>
        <w:rPr>
          <w:rFonts w:hint="cs"/>
          <w:rtl/>
          <w:lang w:eastAsia="he-IL"/>
        </w:rPr>
        <w:t xml:space="preserve"> בוסו?</w:t>
      </w:r>
      <w:bookmarkStart w:id="30521" w:name="_ETM_Q1_8612964"/>
      <w:bookmarkEnd w:id="30521"/>
    </w:p>
    <w:p w14:paraId="76A878AD" w14:textId="77777777" w:rsidR="009F52FA" w:rsidRDefault="009F52FA" w:rsidP="009F52FA">
      <w:pPr>
        <w:rPr>
          <w:rtl/>
          <w:lang w:eastAsia="he-IL"/>
        </w:rPr>
      </w:pPr>
      <w:bookmarkStart w:id="30522" w:name="_ETM_Q1_8613722"/>
      <w:bookmarkStart w:id="30523" w:name="_ETM_Q1_8609346"/>
      <w:bookmarkEnd w:id="30522"/>
      <w:bookmarkEnd w:id="30523"/>
    </w:p>
    <w:p w14:paraId="50E34531" w14:textId="45CC7A61" w:rsidR="009F52FA" w:rsidRDefault="009F52FA" w:rsidP="009F52FA">
      <w:pPr>
        <w:pStyle w:val="a4"/>
        <w:keepNext/>
        <w:rPr>
          <w:rtl/>
        </w:rPr>
      </w:pPr>
      <w:bookmarkStart w:id="30524" w:name="ET_speaker_6044_3002"/>
      <w:r w:rsidRPr="009F52FA">
        <w:rPr>
          <w:rStyle w:val="TagStyle"/>
          <w:rtl/>
        </w:rPr>
        <w:t xml:space="preserve"> &lt;&lt; דובר &gt;&gt; </w:t>
      </w:r>
      <w:r>
        <w:rPr>
          <w:rtl/>
        </w:rPr>
        <w:t>אוריאל בוסו (ש"ס):</w:t>
      </w:r>
      <w:r w:rsidRPr="009F52FA">
        <w:rPr>
          <w:rStyle w:val="TagStyle"/>
          <w:rtl/>
        </w:rPr>
        <w:t xml:space="preserve"> &lt;&lt; דובר &gt;&gt;</w:t>
      </w:r>
      <w:r w:rsidR="00707E81">
        <w:rPr>
          <w:rtl/>
        </w:rPr>
        <w:t xml:space="preserve"> </w:t>
      </w:r>
      <w:r>
        <w:rPr>
          <w:rtl/>
        </w:rPr>
        <w:t xml:space="preserve"> </w:t>
      </w:r>
      <w:bookmarkEnd w:id="30524"/>
    </w:p>
    <w:p w14:paraId="20B56BFB" w14:textId="77777777" w:rsidR="009F52FA" w:rsidRDefault="009F52FA" w:rsidP="009F52FA">
      <w:pPr>
        <w:pStyle w:val="KeepWithNext"/>
        <w:rPr>
          <w:rtl/>
          <w:lang w:eastAsia="he-IL"/>
        </w:rPr>
      </w:pPr>
    </w:p>
    <w:p w14:paraId="502BB1FC" w14:textId="3C97F1A1" w:rsidR="009F52FA" w:rsidRDefault="009F52FA" w:rsidP="009F52FA">
      <w:pPr>
        <w:rPr>
          <w:rtl/>
          <w:lang w:eastAsia="he-IL"/>
        </w:rPr>
      </w:pPr>
      <w:bookmarkStart w:id="30525" w:name="_ETM_Q1_8611476"/>
      <w:bookmarkStart w:id="30526" w:name="_ETM_Q1_8611574"/>
      <w:bookmarkEnd w:id="30525"/>
      <w:bookmarkEnd w:id="30526"/>
      <w:r>
        <w:rPr>
          <w:rFonts w:hint="cs"/>
          <w:rtl/>
          <w:lang w:eastAsia="he-IL"/>
        </w:rPr>
        <w:t xml:space="preserve">יש </w:t>
      </w:r>
      <w:bookmarkStart w:id="30527" w:name="_ETM_Q1_8611957"/>
      <w:bookmarkEnd w:id="30527"/>
      <w:r>
        <w:rPr>
          <w:rFonts w:hint="cs"/>
          <w:rtl/>
          <w:lang w:eastAsia="he-IL"/>
        </w:rPr>
        <w:t>בג"צ בנושא מחכים.</w:t>
      </w:r>
      <w:bookmarkStart w:id="30528" w:name="_ETM_Q1_8616399"/>
      <w:bookmarkEnd w:id="30528"/>
    </w:p>
    <w:p w14:paraId="6E0B85D9" w14:textId="77777777" w:rsidR="009F52FA" w:rsidRDefault="009F52FA" w:rsidP="009F52FA">
      <w:pPr>
        <w:rPr>
          <w:rtl/>
          <w:lang w:eastAsia="he-IL"/>
        </w:rPr>
      </w:pPr>
      <w:bookmarkStart w:id="30529" w:name="_ETM_Q1_8617098"/>
      <w:bookmarkStart w:id="30530" w:name="_ETM_Q1_8612492"/>
      <w:bookmarkEnd w:id="30529"/>
      <w:bookmarkEnd w:id="30530"/>
    </w:p>
    <w:p w14:paraId="5B9856CC" w14:textId="160B7D0E" w:rsidR="009F52FA" w:rsidRDefault="009F52FA" w:rsidP="009F52FA">
      <w:pPr>
        <w:pStyle w:val="a4"/>
        <w:keepNext/>
        <w:rPr>
          <w:rtl/>
        </w:rPr>
      </w:pPr>
      <w:bookmarkStart w:id="30531" w:name="ET_speaker_6231_3003"/>
      <w:r w:rsidRPr="009F52FA">
        <w:rPr>
          <w:rStyle w:val="TagStyle"/>
          <w:rtl/>
        </w:rPr>
        <w:t xml:space="preserve"> &lt;&lt; דובר &gt;&gt; </w:t>
      </w:r>
      <w:r>
        <w:rPr>
          <w:rtl/>
        </w:rPr>
        <w:t>יסמין פרידמן (יש עתיד):</w:t>
      </w:r>
      <w:r w:rsidRPr="009F52FA">
        <w:rPr>
          <w:rStyle w:val="TagStyle"/>
          <w:rtl/>
        </w:rPr>
        <w:t xml:space="preserve"> &lt;&lt; דובר &gt;&gt;</w:t>
      </w:r>
      <w:r w:rsidR="00707E81">
        <w:rPr>
          <w:rtl/>
        </w:rPr>
        <w:t xml:space="preserve"> </w:t>
      </w:r>
      <w:r>
        <w:rPr>
          <w:rtl/>
        </w:rPr>
        <w:t xml:space="preserve"> </w:t>
      </w:r>
      <w:bookmarkEnd w:id="30531"/>
    </w:p>
    <w:p w14:paraId="1BA29370" w14:textId="77777777" w:rsidR="009F52FA" w:rsidRDefault="009F52FA" w:rsidP="009F52FA">
      <w:pPr>
        <w:pStyle w:val="KeepWithNext"/>
        <w:rPr>
          <w:rtl/>
          <w:lang w:eastAsia="he-IL"/>
        </w:rPr>
      </w:pPr>
    </w:p>
    <w:p w14:paraId="1CD807E8" w14:textId="7096BCA3" w:rsidR="009F52FA" w:rsidRDefault="009F52FA" w:rsidP="009F52FA">
      <w:pPr>
        <w:rPr>
          <w:rtl/>
          <w:lang w:eastAsia="he-IL"/>
        </w:rPr>
      </w:pPr>
      <w:bookmarkStart w:id="30532" w:name="_ETM_Q1_8614054"/>
      <w:bookmarkStart w:id="30533" w:name="_ETM_Q1_8614178"/>
      <w:bookmarkEnd w:id="30532"/>
      <w:bookmarkEnd w:id="30533"/>
      <w:r>
        <w:rPr>
          <w:rFonts w:hint="cs"/>
          <w:rtl/>
          <w:lang w:eastAsia="he-IL"/>
        </w:rPr>
        <w:t xml:space="preserve">לא, יש הכשרה, אני בתור חיילת זוכרת הכשרה </w:t>
      </w:r>
      <w:bookmarkStart w:id="30534" w:name="_ETM_Q1_8615023"/>
      <w:bookmarkEnd w:id="30534"/>
      <w:r>
        <w:rPr>
          <w:rFonts w:hint="cs"/>
          <w:rtl/>
          <w:lang w:eastAsia="he-IL"/>
        </w:rPr>
        <w:t>ש</w:t>
      </w:r>
      <w:bookmarkStart w:id="30535" w:name="_ETM_Q1_8615340"/>
      <w:bookmarkEnd w:id="30535"/>
      <w:r>
        <w:rPr>
          <w:rFonts w:hint="cs"/>
          <w:rtl/>
          <w:lang w:eastAsia="he-IL"/>
        </w:rPr>
        <w:t>ל הבסיסים.</w:t>
      </w:r>
      <w:bookmarkStart w:id="30536" w:name="_ETM_Q1_8618096"/>
      <w:bookmarkEnd w:id="30536"/>
    </w:p>
    <w:p w14:paraId="15A500EB" w14:textId="77777777" w:rsidR="009F52FA" w:rsidRDefault="009F52FA" w:rsidP="009F52FA">
      <w:pPr>
        <w:rPr>
          <w:rtl/>
          <w:lang w:eastAsia="he-IL"/>
        </w:rPr>
      </w:pPr>
      <w:bookmarkStart w:id="30537" w:name="_ETM_Q1_8618911"/>
      <w:bookmarkEnd w:id="30537"/>
    </w:p>
    <w:p w14:paraId="682BF503" w14:textId="1FB3FEBB" w:rsidR="009F52FA" w:rsidRDefault="009F52FA" w:rsidP="009F52FA">
      <w:pPr>
        <w:pStyle w:val="a4"/>
        <w:keepNext/>
        <w:rPr>
          <w:rtl/>
        </w:rPr>
      </w:pPr>
      <w:bookmarkStart w:id="30538" w:name="ET_speaker_6044_3004"/>
      <w:r w:rsidRPr="009F52FA">
        <w:rPr>
          <w:rStyle w:val="TagStyle"/>
          <w:rtl/>
        </w:rPr>
        <w:t xml:space="preserve"> &lt;&lt; דובר &gt;&gt; </w:t>
      </w:r>
      <w:r>
        <w:rPr>
          <w:rtl/>
        </w:rPr>
        <w:t>אוריאל בוסו (ש"ס):</w:t>
      </w:r>
      <w:r w:rsidRPr="009F52FA">
        <w:rPr>
          <w:rStyle w:val="TagStyle"/>
          <w:rtl/>
        </w:rPr>
        <w:t xml:space="preserve"> &lt;&lt; דובר &gt;&gt;</w:t>
      </w:r>
      <w:r w:rsidR="00707E81">
        <w:rPr>
          <w:rtl/>
        </w:rPr>
        <w:t xml:space="preserve"> </w:t>
      </w:r>
      <w:r>
        <w:rPr>
          <w:rtl/>
        </w:rPr>
        <w:t xml:space="preserve"> </w:t>
      </w:r>
      <w:bookmarkEnd w:id="30538"/>
    </w:p>
    <w:p w14:paraId="7833F472" w14:textId="77777777" w:rsidR="009F52FA" w:rsidRDefault="009F52FA" w:rsidP="009F52FA">
      <w:pPr>
        <w:pStyle w:val="KeepWithNext"/>
        <w:rPr>
          <w:rtl/>
          <w:lang w:eastAsia="he-IL"/>
        </w:rPr>
      </w:pPr>
    </w:p>
    <w:p w14:paraId="387E9E41" w14:textId="572BB2B4" w:rsidR="009F52FA" w:rsidRDefault="009F52FA" w:rsidP="009F52FA">
      <w:pPr>
        <w:rPr>
          <w:rtl/>
          <w:lang w:eastAsia="he-IL"/>
        </w:rPr>
      </w:pPr>
      <w:bookmarkStart w:id="30539" w:name="_ETM_Q1_8620567"/>
      <w:bookmarkStart w:id="30540" w:name="_ETM_Q1_8620663"/>
      <w:bookmarkEnd w:id="30539"/>
      <w:bookmarkEnd w:id="30540"/>
      <w:r>
        <w:rPr>
          <w:rFonts w:hint="cs"/>
          <w:rtl/>
          <w:lang w:eastAsia="he-IL"/>
        </w:rPr>
        <w:t xml:space="preserve">היה אוטומט, גם בבתי החולים </w:t>
      </w:r>
      <w:bookmarkStart w:id="30541" w:name="_ETM_Q1_8619080"/>
      <w:bookmarkEnd w:id="30541"/>
      <w:r>
        <w:rPr>
          <w:rFonts w:hint="cs"/>
          <w:rtl/>
          <w:lang w:eastAsia="he-IL"/>
        </w:rPr>
        <w:t>היה אוטומט.</w:t>
      </w:r>
      <w:bookmarkStart w:id="30542" w:name="_ETM_Q1_8622312"/>
      <w:bookmarkEnd w:id="30542"/>
    </w:p>
    <w:p w14:paraId="63CEBB1C" w14:textId="77777777" w:rsidR="009F52FA" w:rsidRDefault="009F52FA" w:rsidP="009F52FA">
      <w:pPr>
        <w:rPr>
          <w:rtl/>
          <w:lang w:eastAsia="he-IL"/>
        </w:rPr>
      </w:pPr>
    </w:p>
    <w:p w14:paraId="1B6C33E7" w14:textId="6796BAA9" w:rsidR="009F52FA" w:rsidRDefault="009F52FA" w:rsidP="009F52FA">
      <w:pPr>
        <w:pStyle w:val="af6"/>
        <w:keepNext/>
        <w:rPr>
          <w:rtl/>
        </w:rPr>
      </w:pPr>
      <w:bookmarkStart w:id="30543" w:name="_ETM_Q1_8623138"/>
      <w:bookmarkStart w:id="30544" w:name="_ETM_Q1_8623287"/>
      <w:bookmarkEnd w:id="30543"/>
      <w:bookmarkEnd w:id="30544"/>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210FE762" w14:textId="77777777" w:rsidR="009F52FA" w:rsidRDefault="009F52FA" w:rsidP="009F52FA">
      <w:pPr>
        <w:pStyle w:val="KeepWithNext"/>
        <w:rPr>
          <w:rtl/>
          <w:lang w:eastAsia="he-IL"/>
        </w:rPr>
      </w:pPr>
    </w:p>
    <w:p w14:paraId="7A2C527F" w14:textId="79A0A26F" w:rsidR="009F52FA" w:rsidRDefault="009F52FA" w:rsidP="009F52FA">
      <w:pPr>
        <w:rPr>
          <w:rtl/>
        </w:rPr>
      </w:pPr>
      <w:r>
        <w:rPr>
          <w:rFonts w:hint="cs"/>
          <w:rtl/>
        </w:rPr>
        <w:t xml:space="preserve">תודה. מי בעד? שלושה, מי נגד? תשעה, מי נמנע? </w:t>
      </w:r>
    </w:p>
    <w:p w14:paraId="1165BF4F" w14:textId="77777777" w:rsidR="009F52FA" w:rsidRDefault="009F52FA" w:rsidP="009F52FA">
      <w:pPr>
        <w:pStyle w:val="af1"/>
        <w:keepNext/>
        <w:rPr>
          <w:rtl/>
        </w:rPr>
      </w:pPr>
    </w:p>
    <w:p w14:paraId="07690634" w14:textId="77777777" w:rsidR="009F52FA" w:rsidRDefault="009F52FA" w:rsidP="009F52FA">
      <w:pPr>
        <w:pStyle w:val="af1"/>
        <w:keepNext/>
        <w:rPr>
          <w:rtl/>
        </w:rPr>
      </w:pPr>
      <w:r>
        <w:rPr>
          <w:rtl/>
        </w:rPr>
        <w:t>הצבעה</w:t>
      </w:r>
    </w:p>
    <w:p w14:paraId="631FBDD3" w14:textId="77777777" w:rsidR="009F52FA" w:rsidRDefault="009F52FA" w:rsidP="009F52FA">
      <w:pPr>
        <w:pStyle w:val="af2"/>
        <w:rPr>
          <w:rtl/>
        </w:rPr>
      </w:pPr>
    </w:p>
    <w:p w14:paraId="53C225B0" w14:textId="77777777" w:rsidR="009F52FA" w:rsidRPr="00BA1585" w:rsidRDefault="009F52FA" w:rsidP="009F52FA">
      <w:pPr>
        <w:jc w:val="center"/>
        <w:rPr>
          <w:rtl/>
        </w:rPr>
      </w:pPr>
      <w:r>
        <w:rPr>
          <w:rFonts w:hint="cs"/>
          <w:rtl/>
        </w:rPr>
        <w:t>ההסתייגות נדחתה.</w:t>
      </w:r>
    </w:p>
    <w:p w14:paraId="5A2CA934" w14:textId="77777777" w:rsidR="009F52FA" w:rsidRDefault="009F52FA" w:rsidP="009F52FA">
      <w:pPr>
        <w:rPr>
          <w:rtl/>
          <w:lang w:eastAsia="he-IL"/>
        </w:rPr>
      </w:pPr>
    </w:p>
    <w:p w14:paraId="7E6408AD" w14:textId="77777777" w:rsidR="009F52FA" w:rsidRDefault="009F52FA" w:rsidP="009F52FA">
      <w:pPr>
        <w:rPr>
          <w:rtl/>
          <w:lang w:eastAsia="he-IL"/>
        </w:rPr>
      </w:pPr>
      <w:r>
        <w:rPr>
          <w:rFonts w:hint="cs"/>
          <w:rtl/>
          <w:lang w:eastAsia="he-IL"/>
        </w:rPr>
        <w:t>ההסתייגות הוסרה.</w:t>
      </w:r>
      <w:bookmarkStart w:id="30545" w:name="_ETM_Q1_8627393"/>
      <w:bookmarkEnd w:id="30545"/>
    </w:p>
    <w:p w14:paraId="4CCA39E6" w14:textId="77777777" w:rsidR="009F52FA" w:rsidRDefault="009F52FA" w:rsidP="009F52FA">
      <w:pPr>
        <w:rPr>
          <w:rtl/>
          <w:lang w:eastAsia="he-IL"/>
        </w:rPr>
      </w:pPr>
    </w:p>
    <w:p w14:paraId="1D485839" w14:textId="3D9FAD54" w:rsidR="009F52FA" w:rsidRDefault="009F52FA" w:rsidP="009F52FA">
      <w:pPr>
        <w:rPr>
          <w:rtl/>
          <w:lang w:eastAsia="he-IL"/>
        </w:rPr>
      </w:pPr>
      <w:bookmarkStart w:id="30546" w:name="_ETM_Q1_8627991"/>
      <w:bookmarkEnd w:id="30546"/>
      <w:r>
        <w:rPr>
          <w:rFonts w:hint="cs"/>
          <w:rtl/>
          <w:lang w:eastAsia="he-IL"/>
        </w:rPr>
        <w:t>22</w:t>
      </w:r>
      <w:bookmarkStart w:id="30547" w:name="_ETM_Q1_8628249"/>
      <w:bookmarkEnd w:id="30547"/>
      <w:r>
        <w:rPr>
          <w:rFonts w:hint="cs"/>
          <w:rtl/>
          <w:lang w:eastAsia="he-IL"/>
        </w:rPr>
        <w:t>5</w:t>
      </w:r>
      <w:bookmarkStart w:id="30548" w:name="_ETM_Q1_8628464"/>
      <w:bookmarkEnd w:id="30548"/>
      <w:r>
        <w:rPr>
          <w:rFonts w:hint="cs"/>
          <w:rtl/>
          <w:lang w:eastAsia="he-IL"/>
        </w:rPr>
        <w:t xml:space="preserve"> בבקשה.</w:t>
      </w:r>
      <w:bookmarkStart w:id="30549" w:name="_ETM_Q1_8630183"/>
      <w:bookmarkEnd w:id="30549"/>
    </w:p>
    <w:p w14:paraId="67AB252C" w14:textId="77777777" w:rsidR="009F52FA" w:rsidRDefault="009F52FA" w:rsidP="009F52FA">
      <w:pPr>
        <w:rPr>
          <w:rtl/>
          <w:lang w:eastAsia="he-IL"/>
        </w:rPr>
      </w:pPr>
    </w:p>
    <w:p w14:paraId="31CCE6A2" w14:textId="06070A11" w:rsidR="009F52FA" w:rsidRDefault="009F52FA" w:rsidP="009F52FA">
      <w:pPr>
        <w:pStyle w:val="a4"/>
        <w:keepNext/>
        <w:rPr>
          <w:rtl/>
        </w:rPr>
      </w:pPr>
      <w:bookmarkStart w:id="30550" w:name="ET_speaker_אייל_לב_ארי_3005"/>
      <w:r w:rsidRPr="009F52FA">
        <w:rPr>
          <w:rStyle w:val="TagStyle"/>
          <w:rtl/>
        </w:rPr>
        <w:t xml:space="preserve"> &lt;&lt; דובר &gt;&gt; </w:t>
      </w:r>
      <w:r>
        <w:rPr>
          <w:rtl/>
        </w:rPr>
        <w:t>אייל לב ארי:</w:t>
      </w:r>
      <w:r w:rsidRPr="009F52FA">
        <w:rPr>
          <w:rStyle w:val="TagStyle"/>
          <w:rtl/>
        </w:rPr>
        <w:t xml:space="preserve"> &lt;&lt; דובר &gt;&gt;</w:t>
      </w:r>
      <w:r w:rsidR="00707E81">
        <w:rPr>
          <w:rtl/>
        </w:rPr>
        <w:t xml:space="preserve"> </w:t>
      </w:r>
      <w:r>
        <w:rPr>
          <w:rtl/>
        </w:rPr>
        <w:t xml:space="preserve"> </w:t>
      </w:r>
      <w:bookmarkEnd w:id="30550"/>
    </w:p>
    <w:p w14:paraId="12C459EF" w14:textId="77777777" w:rsidR="009F52FA" w:rsidRDefault="009F52FA" w:rsidP="009F52FA">
      <w:pPr>
        <w:pStyle w:val="KeepWithNext"/>
        <w:rPr>
          <w:rtl/>
          <w:lang w:eastAsia="he-IL"/>
        </w:rPr>
      </w:pPr>
    </w:p>
    <w:p w14:paraId="3E3A1EF3" w14:textId="2FAA1B73" w:rsidR="009F52FA" w:rsidRDefault="009F52FA" w:rsidP="009F52FA">
      <w:pPr>
        <w:rPr>
          <w:rtl/>
          <w:lang w:eastAsia="he-IL"/>
        </w:rPr>
      </w:pPr>
      <w:bookmarkStart w:id="30551" w:name="_ETM_Q1_8633006"/>
      <w:bookmarkStart w:id="30552" w:name="_ETM_Q1_8633240"/>
      <w:bookmarkStart w:id="30553" w:name="_ETM_Q1_8628354"/>
      <w:bookmarkStart w:id="30554" w:name="_ETM_Q1_8623862"/>
      <w:bookmarkEnd w:id="30551"/>
      <w:bookmarkEnd w:id="30552"/>
      <w:bookmarkEnd w:id="30553"/>
      <w:bookmarkEnd w:id="30554"/>
      <w:r>
        <w:rPr>
          <w:rFonts w:hint="cs"/>
          <w:rtl/>
          <w:lang w:eastAsia="he-IL"/>
        </w:rPr>
        <w:t>בסעיף 2</w:t>
      </w:r>
      <w:bookmarkStart w:id="30555" w:name="_ETM_Q1_8627829"/>
      <w:bookmarkEnd w:id="30555"/>
      <w:r>
        <w:rPr>
          <w:rFonts w:hint="cs"/>
          <w:rtl/>
          <w:lang w:eastAsia="he-IL"/>
        </w:rPr>
        <w:t xml:space="preserve">(ה') </w:t>
      </w:r>
      <w:bookmarkStart w:id="30556" w:name="_ETM_Q1_8631675"/>
      <w:bookmarkEnd w:id="30556"/>
      <w:r>
        <w:rPr>
          <w:rFonts w:hint="cs"/>
          <w:rtl/>
          <w:lang w:eastAsia="he-IL"/>
        </w:rPr>
        <w:t>להצעה, אחרי סעיף קטן</w:t>
      </w:r>
      <w:bookmarkStart w:id="30557" w:name="_ETM_Q1_8630743"/>
      <w:bookmarkEnd w:id="30557"/>
      <w:r>
        <w:rPr>
          <w:rFonts w:hint="cs"/>
          <w:rtl/>
          <w:lang w:eastAsia="he-IL"/>
        </w:rPr>
        <w:t xml:space="preserve"> (ד) יבוא, לחלופין לאחר הבעת אמון</w:t>
      </w:r>
      <w:bookmarkStart w:id="30558" w:name="_ETM_Q1_8637779"/>
      <w:bookmarkEnd w:id="30558"/>
      <w:r>
        <w:rPr>
          <w:rFonts w:hint="cs"/>
          <w:rtl/>
          <w:lang w:eastAsia="he-IL"/>
        </w:rPr>
        <w:t xml:space="preserve"> </w:t>
      </w:r>
      <w:bookmarkStart w:id="30559" w:name="_ETM_Q1_8633171"/>
      <w:bookmarkEnd w:id="30559"/>
      <w:r>
        <w:rPr>
          <w:rFonts w:hint="cs"/>
          <w:rtl/>
          <w:lang w:eastAsia="he-IL"/>
        </w:rPr>
        <w:t>בממשלה</w:t>
      </w:r>
      <w:bookmarkStart w:id="30560" w:name="_ETM_Q1_8634113"/>
      <w:bookmarkEnd w:id="30560"/>
      <w:r>
        <w:rPr>
          <w:rFonts w:hint="cs"/>
          <w:rtl/>
          <w:lang w:eastAsia="he-IL"/>
        </w:rPr>
        <w:t xml:space="preserve"> ועוד שיש </w:t>
      </w:r>
      <w:bookmarkStart w:id="30561" w:name="_ETM_Q1_8635831"/>
      <w:bookmarkEnd w:id="30561"/>
      <w:r>
        <w:rPr>
          <w:rFonts w:hint="cs"/>
          <w:rtl/>
          <w:lang w:eastAsia="he-IL"/>
        </w:rPr>
        <w:t>מחאה ברחובות.</w:t>
      </w:r>
      <w:bookmarkStart w:id="30562" w:name="_ETM_Q1_8640349"/>
      <w:bookmarkEnd w:id="30562"/>
    </w:p>
    <w:p w14:paraId="324E4F21" w14:textId="77777777" w:rsidR="009F52FA" w:rsidRDefault="009F52FA" w:rsidP="009F52FA">
      <w:pPr>
        <w:rPr>
          <w:rtl/>
          <w:lang w:eastAsia="he-IL"/>
        </w:rPr>
      </w:pPr>
      <w:bookmarkStart w:id="30563" w:name="_ETM_Q1_8641104"/>
      <w:bookmarkStart w:id="30564" w:name="_ETM_Q1_8636407"/>
      <w:bookmarkEnd w:id="30563"/>
      <w:bookmarkEnd w:id="30564"/>
    </w:p>
    <w:p w14:paraId="5588DD34" w14:textId="6A823F24" w:rsidR="009F52FA" w:rsidRDefault="009F52FA" w:rsidP="009F52FA">
      <w:pPr>
        <w:pStyle w:val="a4"/>
        <w:keepNext/>
        <w:rPr>
          <w:rtl/>
        </w:rPr>
      </w:pPr>
      <w:bookmarkStart w:id="30565" w:name="ET_speaker_6128_3006"/>
      <w:r w:rsidRPr="009F52FA">
        <w:rPr>
          <w:rStyle w:val="TagStyle"/>
          <w:rtl/>
        </w:rPr>
        <w:t xml:space="preserve"> &lt;&lt; דובר &gt;&gt; </w:t>
      </w:r>
      <w:r>
        <w:rPr>
          <w:rtl/>
        </w:rPr>
        <w:t>משה טור פז (יש עתיד):</w:t>
      </w:r>
      <w:r w:rsidRPr="009F52FA">
        <w:rPr>
          <w:rStyle w:val="TagStyle"/>
          <w:rtl/>
        </w:rPr>
        <w:t xml:space="preserve"> &lt;&lt; דובר &gt;&gt;</w:t>
      </w:r>
      <w:r w:rsidR="00707E81">
        <w:rPr>
          <w:rtl/>
        </w:rPr>
        <w:t xml:space="preserve"> </w:t>
      </w:r>
      <w:r>
        <w:rPr>
          <w:rtl/>
        </w:rPr>
        <w:t xml:space="preserve"> </w:t>
      </w:r>
      <w:bookmarkEnd w:id="30565"/>
    </w:p>
    <w:p w14:paraId="2F1E2963" w14:textId="77777777" w:rsidR="009F52FA" w:rsidRDefault="009F52FA" w:rsidP="009F52FA">
      <w:pPr>
        <w:pStyle w:val="KeepWithNext"/>
        <w:rPr>
          <w:rtl/>
          <w:lang w:eastAsia="he-IL"/>
        </w:rPr>
      </w:pPr>
    </w:p>
    <w:p w14:paraId="60AEE7B6" w14:textId="0663F0A1" w:rsidR="009F52FA" w:rsidRDefault="009F52FA" w:rsidP="009F52FA">
      <w:pPr>
        <w:rPr>
          <w:rtl/>
          <w:lang w:eastAsia="he-IL"/>
        </w:rPr>
      </w:pPr>
      <w:bookmarkStart w:id="30566" w:name="_ETM_Q1_8639747"/>
      <w:bookmarkEnd w:id="30566"/>
      <w:r>
        <w:rPr>
          <w:rFonts w:hint="cs"/>
          <w:rtl/>
          <w:lang w:eastAsia="he-IL"/>
        </w:rPr>
        <w:t>א</w:t>
      </w:r>
      <w:bookmarkStart w:id="30567" w:name="_ETM_Q1_8639902"/>
      <w:bookmarkEnd w:id="30567"/>
      <w:r>
        <w:rPr>
          <w:rFonts w:hint="cs"/>
          <w:rtl/>
          <w:lang w:eastAsia="he-IL"/>
        </w:rPr>
        <w:t xml:space="preserve">ני חושב ואני מתייחס פה </w:t>
      </w:r>
      <w:bookmarkStart w:id="30568" w:name="_ETM_Q1_8642038"/>
      <w:bookmarkEnd w:id="30568"/>
      <w:r>
        <w:rPr>
          <w:rFonts w:hint="cs"/>
          <w:rtl/>
          <w:lang w:eastAsia="he-IL"/>
        </w:rPr>
        <w:t>לכמה נימוקים שהבאנו כאן, שאם החוק הזה היה</w:t>
      </w:r>
      <w:bookmarkStart w:id="30569" w:name="_ETM_Q1_8643941"/>
      <w:bookmarkEnd w:id="30569"/>
      <w:r>
        <w:rPr>
          <w:rFonts w:hint="cs"/>
          <w:rtl/>
          <w:lang w:eastAsia="he-IL"/>
        </w:rPr>
        <w:t xml:space="preserve"> נחקק בתום </w:t>
      </w:r>
      <w:bookmarkStart w:id="30570" w:name="_ETM_Q1_8645145"/>
      <w:bookmarkEnd w:id="30570"/>
      <w:r>
        <w:rPr>
          <w:rFonts w:hint="cs"/>
          <w:rtl/>
          <w:lang w:eastAsia="he-IL"/>
        </w:rPr>
        <w:t>לב, כלומר כמו שאמרה לך קודם היועצת המשפט</w:t>
      </w:r>
      <w:bookmarkStart w:id="30571" w:name="_ETM_Q1_8647713"/>
      <w:bookmarkEnd w:id="30571"/>
      <w:r>
        <w:rPr>
          <w:rFonts w:hint="cs"/>
          <w:rtl/>
          <w:lang w:eastAsia="he-IL"/>
        </w:rPr>
        <w:t>ית, למשל התחול</w:t>
      </w:r>
      <w:bookmarkStart w:id="30572" w:name="_ETM_Q1_8649946"/>
      <w:bookmarkEnd w:id="30572"/>
      <w:r>
        <w:rPr>
          <w:rFonts w:hint="cs"/>
          <w:rtl/>
          <w:lang w:eastAsia="he-IL"/>
        </w:rPr>
        <w:t>ה שלו הייתה בכנסת הבאה, אפשר היה לעכל אותו בצורה</w:t>
      </w:r>
      <w:bookmarkStart w:id="30573" w:name="_ETM_Q1_8652049"/>
      <w:bookmarkEnd w:id="30573"/>
      <w:r>
        <w:rPr>
          <w:rFonts w:hint="cs"/>
          <w:rtl/>
          <w:lang w:eastAsia="he-IL"/>
        </w:rPr>
        <w:t xml:space="preserve"> הרבה</w:t>
      </w:r>
      <w:bookmarkStart w:id="30574" w:name="_ETM_Q1_8654770"/>
      <w:bookmarkEnd w:id="30574"/>
      <w:r>
        <w:rPr>
          <w:rFonts w:hint="cs"/>
          <w:rtl/>
          <w:lang w:eastAsia="he-IL"/>
        </w:rPr>
        <w:t xml:space="preserve"> יותר מהותית, וגם לראות בו משהו שהוא לא פרסונ</w:t>
      </w:r>
      <w:bookmarkStart w:id="30575" w:name="_ETM_Q1_8655932"/>
      <w:bookmarkEnd w:id="30575"/>
      <w:r>
        <w:rPr>
          <w:rFonts w:hint="cs"/>
          <w:rtl/>
          <w:lang w:eastAsia="he-IL"/>
        </w:rPr>
        <w:t>לי,</w:t>
      </w:r>
      <w:bookmarkStart w:id="30576" w:name="_ETM_Q1_8658495"/>
      <w:bookmarkEnd w:id="30576"/>
      <w:r>
        <w:rPr>
          <w:rFonts w:hint="cs"/>
          <w:rtl/>
          <w:lang w:eastAsia="he-IL"/>
        </w:rPr>
        <w:t xml:space="preserve"> נוגע עכשיו להקמת מינוי שר מסוים.</w:t>
      </w:r>
    </w:p>
    <w:p w14:paraId="18035A1E" w14:textId="77777777" w:rsidR="009F52FA" w:rsidRDefault="009F52FA" w:rsidP="009F52FA">
      <w:pPr>
        <w:rPr>
          <w:rtl/>
          <w:lang w:eastAsia="he-IL"/>
        </w:rPr>
      </w:pPr>
      <w:bookmarkStart w:id="30577" w:name="_ETM_Q1_8663332"/>
      <w:bookmarkStart w:id="30578" w:name="_ETM_Q1_8663544"/>
      <w:bookmarkStart w:id="30579" w:name="_ETM_Q1_8663745"/>
      <w:bookmarkEnd w:id="30577"/>
      <w:bookmarkEnd w:id="30578"/>
      <w:bookmarkEnd w:id="30579"/>
    </w:p>
    <w:p w14:paraId="11BDDCC3" w14:textId="1DBFF098" w:rsidR="009F52FA" w:rsidRDefault="009F52FA" w:rsidP="009F52FA">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3BCAEBF3" w14:textId="77777777" w:rsidR="009F52FA" w:rsidRDefault="009F52FA" w:rsidP="009F52FA">
      <w:pPr>
        <w:pStyle w:val="KeepWithNext"/>
        <w:rPr>
          <w:rtl/>
          <w:lang w:eastAsia="he-IL"/>
        </w:rPr>
      </w:pPr>
    </w:p>
    <w:p w14:paraId="72CA8B36" w14:textId="45B33CB1" w:rsidR="009F52FA" w:rsidRDefault="009F52FA" w:rsidP="009F52FA">
      <w:pPr>
        <w:rPr>
          <w:rtl/>
        </w:rPr>
      </w:pPr>
      <w:r>
        <w:rPr>
          <w:rFonts w:hint="cs"/>
          <w:rtl/>
        </w:rPr>
        <w:t xml:space="preserve">תודה. מי בעד? שלושה, מי נגד? תשעה, מי נמנע? </w:t>
      </w:r>
    </w:p>
    <w:p w14:paraId="5F4B90D3" w14:textId="77777777" w:rsidR="009F52FA" w:rsidRDefault="009F52FA" w:rsidP="009F52FA">
      <w:pPr>
        <w:pStyle w:val="af1"/>
        <w:keepNext/>
        <w:rPr>
          <w:rtl/>
        </w:rPr>
      </w:pPr>
    </w:p>
    <w:p w14:paraId="70FFD261" w14:textId="77777777" w:rsidR="009F52FA" w:rsidRDefault="009F52FA" w:rsidP="009F52FA">
      <w:pPr>
        <w:pStyle w:val="af1"/>
        <w:keepNext/>
        <w:rPr>
          <w:rtl/>
        </w:rPr>
      </w:pPr>
      <w:r>
        <w:rPr>
          <w:rtl/>
        </w:rPr>
        <w:t>הצבעה</w:t>
      </w:r>
    </w:p>
    <w:p w14:paraId="2136CA60" w14:textId="77777777" w:rsidR="009F52FA" w:rsidRDefault="009F52FA" w:rsidP="009F52FA">
      <w:pPr>
        <w:pStyle w:val="af2"/>
        <w:rPr>
          <w:rtl/>
        </w:rPr>
      </w:pPr>
    </w:p>
    <w:p w14:paraId="4DFE9785" w14:textId="77777777" w:rsidR="009F52FA" w:rsidRPr="00BA1585" w:rsidRDefault="009F52FA" w:rsidP="009F52FA">
      <w:pPr>
        <w:jc w:val="center"/>
        <w:rPr>
          <w:rtl/>
        </w:rPr>
      </w:pPr>
      <w:r>
        <w:rPr>
          <w:rFonts w:hint="cs"/>
          <w:rtl/>
        </w:rPr>
        <w:t>ההסתייגות נדחתה.</w:t>
      </w:r>
    </w:p>
    <w:p w14:paraId="3B07B091" w14:textId="77777777" w:rsidR="009F52FA" w:rsidRDefault="009F52FA" w:rsidP="009F52FA">
      <w:pPr>
        <w:rPr>
          <w:rtl/>
          <w:lang w:eastAsia="he-IL"/>
        </w:rPr>
      </w:pPr>
    </w:p>
    <w:p w14:paraId="310D900E" w14:textId="77777777" w:rsidR="009F52FA" w:rsidRDefault="009F52FA" w:rsidP="009F52FA">
      <w:pPr>
        <w:rPr>
          <w:rtl/>
          <w:lang w:eastAsia="he-IL"/>
        </w:rPr>
      </w:pPr>
      <w:r>
        <w:rPr>
          <w:rFonts w:hint="cs"/>
          <w:rtl/>
          <w:lang w:eastAsia="he-IL"/>
        </w:rPr>
        <w:t>ההסתייגות הוסרה.</w:t>
      </w:r>
      <w:bookmarkStart w:id="30580" w:name="_ETM_Q1_8667855"/>
      <w:bookmarkEnd w:id="30580"/>
    </w:p>
    <w:p w14:paraId="1FFFA5C3" w14:textId="77777777" w:rsidR="009F52FA" w:rsidRDefault="009F52FA" w:rsidP="009F52FA">
      <w:pPr>
        <w:rPr>
          <w:rtl/>
          <w:lang w:eastAsia="he-IL"/>
        </w:rPr>
      </w:pPr>
      <w:bookmarkStart w:id="30581" w:name="_ETM_Q1_8668052"/>
      <w:bookmarkStart w:id="30582" w:name="_ETM_Q1_8668421"/>
      <w:bookmarkEnd w:id="30581"/>
      <w:bookmarkEnd w:id="30582"/>
    </w:p>
    <w:p w14:paraId="2E602A7F" w14:textId="0461C11C" w:rsidR="009F52FA" w:rsidRDefault="009F52FA" w:rsidP="009F52FA">
      <w:pPr>
        <w:rPr>
          <w:rtl/>
          <w:lang w:eastAsia="he-IL"/>
        </w:rPr>
      </w:pPr>
      <w:bookmarkStart w:id="30583" w:name="_ETM_Q1_8668553"/>
      <w:bookmarkEnd w:id="30583"/>
      <w:r>
        <w:rPr>
          <w:rFonts w:hint="cs"/>
          <w:rtl/>
          <w:lang w:eastAsia="he-IL"/>
        </w:rPr>
        <w:t>226 בבקשה.</w:t>
      </w:r>
      <w:bookmarkStart w:id="30584" w:name="_ETM_Q1_8670683"/>
      <w:bookmarkEnd w:id="30584"/>
    </w:p>
    <w:p w14:paraId="76FD033D" w14:textId="77777777" w:rsidR="009F52FA" w:rsidRDefault="009F52FA" w:rsidP="009F52FA">
      <w:pPr>
        <w:rPr>
          <w:rtl/>
          <w:lang w:eastAsia="he-IL"/>
        </w:rPr>
      </w:pPr>
      <w:bookmarkStart w:id="30585" w:name="_ETM_Q1_8670866"/>
      <w:bookmarkEnd w:id="30585"/>
    </w:p>
    <w:p w14:paraId="2D0956D0" w14:textId="5C26DF08" w:rsidR="009F52FA" w:rsidRDefault="009F52FA" w:rsidP="009F52FA">
      <w:pPr>
        <w:pStyle w:val="a4"/>
        <w:keepNext/>
        <w:rPr>
          <w:rtl/>
        </w:rPr>
      </w:pPr>
      <w:bookmarkStart w:id="30586" w:name="ET_speaker_אייל_לב_ארי_3007"/>
      <w:r w:rsidRPr="009F52FA">
        <w:rPr>
          <w:rStyle w:val="TagStyle"/>
          <w:rtl/>
        </w:rPr>
        <w:t xml:space="preserve"> &lt;&lt; דובר &gt;&gt; </w:t>
      </w:r>
      <w:r>
        <w:rPr>
          <w:rtl/>
        </w:rPr>
        <w:t>אייל לב ארי:</w:t>
      </w:r>
      <w:r w:rsidRPr="009F52FA">
        <w:rPr>
          <w:rStyle w:val="TagStyle"/>
          <w:rtl/>
        </w:rPr>
        <w:t xml:space="preserve"> &lt;&lt; דובר &gt;&gt;</w:t>
      </w:r>
      <w:r w:rsidR="00707E81">
        <w:rPr>
          <w:rtl/>
        </w:rPr>
        <w:t xml:space="preserve"> </w:t>
      </w:r>
      <w:r>
        <w:rPr>
          <w:rtl/>
        </w:rPr>
        <w:t xml:space="preserve"> </w:t>
      </w:r>
      <w:bookmarkEnd w:id="30586"/>
    </w:p>
    <w:p w14:paraId="4C7D618A" w14:textId="77777777" w:rsidR="009F52FA" w:rsidRDefault="009F52FA" w:rsidP="009F52FA">
      <w:pPr>
        <w:rPr>
          <w:rtl/>
          <w:lang w:eastAsia="he-IL"/>
        </w:rPr>
      </w:pPr>
    </w:p>
    <w:p w14:paraId="6E449874" w14:textId="2673F89D" w:rsidR="009F52FA" w:rsidRDefault="00E62423" w:rsidP="009F52FA">
      <w:pPr>
        <w:rPr>
          <w:rtl/>
          <w:lang w:eastAsia="he-IL"/>
        </w:rPr>
      </w:pPr>
      <w:bookmarkStart w:id="30587" w:name="_ETM_Q1_8667489"/>
      <w:bookmarkStart w:id="30588" w:name="_ETM_Q1_8666573"/>
      <w:bookmarkEnd w:id="30587"/>
      <w:bookmarkEnd w:id="30588"/>
      <w:r>
        <w:rPr>
          <w:rFonts w:hint="cs"/>
          <w:rtl/>
          <w:lang w:eastAsia="he-IL"/>
        </w:rPr>
        <w:t>בסעיף 2(ה') אחרי הממשלה</w:t>
      </w:r>
      <w:bookmarkStart w:id="30589" w:name="_ETM_Q1_8672298"/>
      <w:bookmarkEnd w:id="30589"/>
      <w:r>
        <w:rPr>
          <w:rFonts w:hint="cs"/>
          <w:rtl/>
          <w:lang w:eastAsia="he-IL"/>
        </w:rPr>
        <w:t xml:space="preserve"> המיועדת</w:t>
      </w:r>
      <w:bookmarkStart w:id="30590" w:name="_ETM_Q1_8669186"/>
      <w:bookmarkEnd w:id="30590"/>
      <w:r>
        <w:rPr>
          <w:rFonts w:hint="cs"/>
          <w:rtl/>
          <w:lang w:eastAsia="he-IL"/>
        </w:rPr>
        <w:t xml:space="preserve"> יבוא, ובלבד</w:t>
      </w:r>
      <w:bookmarkStart w:id="30591" w:name="_ETM_Q1_8671011"/>
      <w:bookmarkEnd w:id="30591"/>
      <w:r>
        <w:rPr>
          <w:rFonts w:hint="cs"/>
          <w:rtl/>
          <w:lang w:eastAsia="he-IL"/>
        </w:rPr>
        <w:t xml:space="preserve"> שהוא נושא בתפקיד יושב ראש האופוזיציה.</w:t>
      </w:r>
      <w:bookmarkStart w:id="30592" w:name="_ETM_Q1_8678944"/>
      <w:bookmarkEnd w:id="30592"/>
    </w:p>
    <w:p w14:paraId="1D16B7D1" w14:textId="77777777" w:rsidR="00E62423" w:rsidRDefault="00E62423" w:rsidP="009F52FA">
      <w:pPr>
        <w:rPr>
          <w:rtl/>
          <w:lang w:eastAsia="he-IL"/>
        </w:rPr>
      </w:pPr>
      <w:bookmarkStart w:id="30593" w:name="_ETM_Q1_8679759"/>
      <w:bookmarkStart w:id="30594" w:name="_ETM_Q1_8674958"/>
      <w:bookmarkEnd w:id="30593"/>
      <w:bookmarkEnd w:id="30594"/>
    </w:p>
    <w:p w14:paraId="29698E57" w14:textId="6DF0EC7B" w:rsidR="00E62423" w:rsidRDefault="00E62423" w:rsidP="00E62423">
      <w:pPr>
        <w:pStyle w:val="a4"/>
        <w:keepNext/>
        <w:rPr>
          <w:rtl/>
        </w:rPr>
      </w:pPr>
      <w:bookmarkStart w:id="30595" w:name="ET_speaker_6231_3008"/>
      <w:r w:rsidRPr="00E62423">
        <w:rPr>
          <w:rStyle w:val="TagStyle"/>
          <w:rtl/>
        </w:rPr>
        <w:t xml:space="preserve"> &lt;&lt; דובר &gt;&gt; </w:t>
      </w:r>
      <w:r>
        <w:rPr>
          <w:rtl/>
        </w:rPr>
        <w:t>יסמין פרידמן (יש עתיד):</w:t>
      </w:r>
      <w:r w:rsidRPr="00E62423">
        <w:rPr>
          <w:rStyle w:val="TagStyle"/>
          <w:rtl/>
        </w:rPr>
        <w:t xml:space="preserve"> &lt;&lt; דובר &gt;&gt;</w:t>
      </w:r>
      <w:r w:rsidR="00707E81">
        <w:rPr>
          <w:rtl/>
        </w:rPr>
        <w:t xml:space="preserve"> </w:t>
      </w:r>
      <w:r>
        <w:rPr>
          <w:rtl/>
        </w:rPr>
        <w:t xml:space="preserve"> </w:t>
      </w:r>
      <w:bookmarkEnd w:id="30595"/>
    </w:p>
    <w:p w14:paraId="5D9BC6C1" w14:textId="77777777" w:rsidR="00E62423" w:rsidRDefault="00E62423" w:rsidP="00E62423">
      <w:pPr>
        <w:pStyle w:val="KeepWithNext"/>
        <w:rPr>
          <w:rtl/>
          <w:lang w:eastAsia="he-IL"/>
        </w:rPr>
      </w:pPr>
    </w:p>
    <w:p w14:paraId="53949039" w14:textId="0DFECC83" w:rsidR="00E62423" w:rsidRDefault="00E62423" w:rsidP="00E62423">
      <w:pPr>
        <w:rPr>
          <w:rtl/>
          <w:lang w:eastAsia="he-IL"/>
        </w:rPr>
      </w:pPr>
      <w:bookmarkStart w:id="30596" w:name="_ETM_Q1_8676664"/>
      <w:bookmarkStart w:id="30597" w:name="_ETM_Q1_8676761"/>
      <w:bookmarkEnd w:id="30596"/>
      <w:bookmarkEnd w:id="30597"/>
      <w:r>
        <w:rPr>
          <w:rFonts w:hint="cs"/>
          <w:rtl/>
          <w:lang w:eastAsia="he-IL"/>
        </w:rPr>
        <w:t xml:space="preserve">ואטורי </w:t>
      </w:r>
      <w:bookmarkStart w:id="30598" w:name="_ETM_Q1_8677586"/>
      <w:bookmarkEnd w:id="30598"/>
      <w:r>
        <w:rPr>
          <w:rFonts w:hint="cs"/>
          <w:rtl/>
          <w:lang w:eastAsia="he-IL"/>
        </w:rPr>
        <w:t>החליט שהוא מניח הצעת חוק, שמבטלת את הזכות של</w:t>
      </w:r>
      <w:bookmarkStart w:id="30599" w:name="_ETM_Q1_8685946"/>
      <w:bookmarkEnd w:id="30599"/>
      <w:r>
        <w:rPr>
          <w:rFonts w:hint="cs"/>
          <w:rtl/>
          <w:lang w:eastAsia="he-IL"/>
        </w:rPr>
        <w:t xml:space="preserve"> מועמדים</w:t>
      </w:r>
      <w:bookmarkStart w:id="30600" w:name="_ETM_Q1_8682284"/>
      <w:bookmarkEnd w:id="30600"/>
      <w:r>
        <w:rPr>
          <w:rFonts w:hint="cs"/>
          <w:rtl/>
          <w:lang w:eastAsia="he-IL"/>
        </w:rPr>
        <w:t>.</w:t>
      </w:r>
    </w:p>
    <w:p w14:paraId="51A56DE0" w14:textId="77777777" w:rsidR="00E62423" w:rsidRDefault="00E62423" w:rsidP="00E62423">
      <w:pPr>
        <w:rPr>
          <w:rtl/>
          <w:lang w:eastAsia="he-IL"/>
        </w:rPr>
      </w:pPr>
      <w:bookmarkStart w:id="30601" w:name="_ETM_Q1_8683320"/>
      <w:bookmarkStart w:id="30602" w:name="_ETM_Q1_8684040"/>
      <w:bookmarkStart w:id="30603" w:name="_ETM_Q1_8684563"/>
      <w:bookmarkEnd w:id="30601"/>
      <w:bookmarkEnd w:id="30602"/>
      <w:bookmarkEnd w:id="30603"/>
    </w:p>
    <w:p w14:paraId="71E418F9" w14:textId="3FC55CAE" w:rsidR="00E62423" w:rsidRDefault="00E62423" w:rsidP="00E62423">
      <w:pPr>
        <w:pStyle w:val="a4"/>
        <w:keepNext/>
        <w:rPr>
          <w:rtl/>
        </w:rPr>
      </w:pPr>
      <w:bookmarkStart w:id="30604" w:name="ET_speaker_6236_3009"/>
      <w:r w:rsidRPr="00E62423">
        <w:rPr>
          <w:rStyle w:val="TagStyle"/>
          <w:rtl/>
        </w:rPr>
        <w:t xml:space="preserve"> &lt;&lt; דובר &gt;&gt; </w:t>
      </w:r>
      <w:r>
        <w:rPr>
          <w:rtl/>
        </w:rPr>
        <w:t>נעמה לזימי (העבודה):</w:t>
      </w:r>
      <w:r w:rsidRPr="00E62423">
        <w:rPr>
          <w:rStyle w:val="TagStyle"/>
          <w:rtl/>
        </w:rPr>
        <w:t xml:space="preserve"> &lt;&lt; דובר &gt;&gt;</w:t>
      </w:r>
      <w:r w:rsidR="00707E81">
        <w:rPr>
          <w:rtl/>
        </w:rPr>
        <w:t xml:space="preserve"> </w:t>
      </w:r>
      <w:r>
        <w:rPr>
          <w:rtl/>
        </w:rPr>
        <w:t xml:space="preserve"> </w:t>
      </w:r>
      <w:bookmarkEnd w:id="30604"/>
    </w:p>
    <w:p w14:paraId="6606A65A" w14:textId="77777777" w:rsidR="00E62423" w:rsidRDefault="00E62423" w:rsidP="00E62423">
      <w:pPr>
        <w:pStyle w:val="KeepWithNext"/>
        <w:rPr>
          <w:rtl/>
          <w:lang w:eastAsia="he-IL"/>
        </w:rPr>
      </w:pPr>
    </w:p>
    <w:p w14:paraId="4B565736" w14:textId="62D40B4D" w:rsidR="00E62423" w:rsidRDefault="00E62423" w:rsidP="00E62423">
      <w:pPr>
        <w:rPr>
          <w:rtl/>
          <w:lang w:eastAsia="he-IL"/>
        </w:rPr>
      </w:pPr>
      <w:bookmarkStart w:id="30605" w:name="_ETM_Q1_8685494"/>
      <w:bookmarkStart w:id="30606" w:name="_ETM_Q1_8685551"/>
      <w:bookmarkEnd w:id="30605"/>
      <w:bookmarkEnd w:id="30606"/>
      <w:r>
        <w:rPr>
          <w:rFonts w:hint="cs"/>
          <w:rtl/>
          <w:lang w:eastAsia="he-IL"/>
        </w:rPr>
        <w:t>ואטורי הקבלן או ואטורי הח"כ?</w:t>
      </w:r>
    </w:p>
    <w:p w14:paraId="3A4AFD62" w14:textId="77777777" w:rsidR="00E62423" w:rsidRDefault="00E62423" w:rsidP="00E62423">
      <w:pPr>
        <w:rPr>
          <w:rtl/>
          <w:lang w:eastAsia="he-IL"/>
        </w:rPr>
      </w:pPr>
      <w:bookmarkStart w:id="30607" w:name="_ETM_Q1_8690419"/>
      <w:bookmarkStart w:id="30608" w:name="_ETM_Q1_8686721"/>
      <w:bookmarkEnd w:id="30607"/>
      <w:bookmarkEnd w:id="30608"/>
    </w:p>
    <w:p w14:paraId="6F1B4AD9" w14:textId="4C4FCB26" w:rsidR="00E62423" w:rsidRDefault="00E62423" w:rsidP="00E62423">
      <w:pPr>
        <w:pStyle w:val="a4"/>
        <w:keepNext/>
        <w:rPr>
          <w:rtl/>
        </w:rPr>
      </w:pPr>
      <w:bookmarkStart w:id="30609" w:name="ET_speaker_6231_3010"/>
      <w:r w:rsidRPr="00E62423">
        <w:rPr>
          <w:rStyle w:val="TagStyle"/>
          <w:rtl/>
        </w:rPr>
        <w:t xml:space="preserve"> &lt;&lt; דובר &gt;&gt; </w:t>
      </w:r>
      <w:r>
        <w:rPr>
          <w:rtl/>
        </w:rPr>
        <w:t>יסמין פרידמן (יש עתיד):</w:t>
      </w:r>
      <w:r w:rsidRPr="00E62423">
        <w:rPr>
          <w:rStyle w:val="TagStyle"/>
          <w:rtl/>
        </w:rPr>
        <w:t xml:space="preserve"> &lt;&lt; דובר &gt;&gt;</w:t>
      </w:r>
      <w:r w:rsidR="00707E81">
        <w:rPr>
          <w:rtl/>
        </w:rPr>
        <w:t xml:space="preserve"> </w:t>
      </w:r>
      <w:r>
        <w:rPr>
          <w:rtl/>
        </w:rPr>
        <w:t xml:space="preserve"> </w:t>
      </w:r>
      <w:bookmarkEnd w:id="30609"/>
    </w:p>
    <w:p w14:paraId="26BE681E" w14:textId="77777777" w:rsidR="00E62423" w:rsidRDefault="00E62423" w:rsidP="00E62423">
      <w:pPr>
        <w:pStyle w:val="KeepWithNext"/>
        <w:rPr>
          <w:rtl/>
          <w:lang w:eastAsia="he-IL"/>
        </w:rPr>
      </w:pPr>
    </w:p>
    <w:p w14:paraId="2E28E9C6" w14:textId="345A067C" w:rsidR="00E62423" w:rsidRDefault="00E62423" w:rsidP="00E62423">
      <w:pPr>
        <w:rPr>
          <w:rtl/>
          <w:lang w:eastAsia="he-IL"/>
        </w:rPr>
      </w:pPr>
      <w:bookmarkStart w:id="30610" w:name="_ETM_Q1_8687517"/>
      <w:bookmarkStart w:id="30611" w:name="_ETM_Q1_8687628"/>
      <w:bookmarkEnd w:id="30610"/>
      <w:bookmarkEnd w:id="30611"/>
      <w:r>
        <w:rPr>
          <w:rFonts w:hint="cs"/>
          <w:rtl/>
          <w:lang w:eastAsia="he-IL"/>
        </w:rPr>
        <w:t>שניהם, הזכות של מועמדים בבחירות מקומיות</w:t>
      </w:r>
      <w:bookmarkStart w:id="30612" w:name="_ETM_Q1_8693039"/>
      <w:bookmarkEnd w:id="30612"/>
      <w:r>
        <w:rPr>
          <w:rFonts w:hint="cs"/>
          <w:rtl/>
          <w:lang w:eastAsia="he-IL"/>
        </w:rPr>
        <w:t xml:space="preserve"> ואזוריות, לקבל תרומה</w:t>
      </w:r>
      <w:bookmarkStart w:id="30613" w:name="_ETM_Q1_8691153"/>
      <w:bookmarkEnd w:id="30613"/>
      <w:r>
        <w:rPr>
          <w:rFonts w:hint="cs"/>
          <w:rtl/>
          <w:lang w:eastAsia="he-IL"/>
        </w:rPr>
        <w:t xml:space="preserve"> מיישובים שיתופיים של עד 55 אלף</w:t>
      </w:r>
      <w:bookmarkStart w:id="30614" w:name="_ETM_Q1_8693859"/>
      <w:bookmarkEnd w:id="30614"/>
      <w:r>
        <w:rPr>
          <w:rFonts w:hint="cs"/>
          <w:rtl/>
          <w:lang w:eastAsia="he-IL"/>
        </w:rPr>
        <w:t xml:space="preserve"> שקלים, </w:t>
      </w:r>
      <w:bookmarkStart w:id="30615" w:name="_ETM_Q1_8694596"/>
      <w:bookmarkEnd w:id="30615"/>
      <w:r>
        <w:rPr>
          <w:rFonts w:hint="cs"/>
          <w:rtl/>
          <w:lang w:eastAsia="he-IL"/>
        </w:rPr>
        <w:t>מה שפוגע בעיקר בתרומות של קיבוצים ויישובים שי</w:t>
      </w:r>
      <w:bookmarkStart w:id="30616" w:name="_ETM_Q1_8697084"/>
      <w:bookmarkEnd w:id="30616"/>
      <w:r>
        <w:rPr>
          <w:rFonts w:hint="cs"/>
          <w:rtl/>
          <w:lang w:eastAsia="he-IL"/>
        </w:rPr>
        <w:t>תופיים למועמדי שמאל</w:t>
      </w:r>
      <w:bookmarkStart w:id="30617" w:name="_ETM_Q1_8701163"/>
      <w:bookmarkEnd w:id="30617"/>
      <w:r>
        <w:rPr>
          <w:rFonts w:hint="cs"/>
          <w:rtl/>
          <w:lang w:eastAsia="he-IL"/>
        </w:rPr>
        <w:t xml:space="preserve"> מרכז, </w:t>
      </w:r>
      <w:bookmarkStart w:id="30618" w:name="_ETM_Q1_8700588"/>
      <w:bookmarkEnd w:id="30618"/>
      <w:r>
        <w:rPr>
          <w:rFonts w:hint="cs"/>
          <w:rtl/>
          <w:lang w:eastAsia="he-IL"/>
        </w:rPr>
        <w:t>לואטורי אגב לא מפריע</w:t>
      </w:r>
      <w:bookmarkStart w:id="30619" w:name="_ETM_Q1_8701883"/>
      <w:bookmarkEnd w:id="30619"/>
      <w:r>
        <w:rPr>
          <w:rFonts w:hint="cs"/>
          <w:rtl/>
          <w:lang w:eastAsia="he-IL"/>
        </w:rPr>
        <w:t xml:space="preserve"> חוק המתנות.</w:t>
      </w:r>
    </w:p>
    <w:p w14:paraId="2BE21870" w14:textId="77777777" w:rsidR="00E62423" w:rsidRDefault="00E62423" w:rsidP="00E62423">
      <w:pPr>
        <w:rPr>
          <w:rtl/>
          <w:lang w:eastAsia="he-IL"/>
        </w:rPr>
      </w:pPr>
      <w:bookmarkStart w:id="30620" w:name="_ETM_Q1_8703568"/>
      <w:bookmarkEnd w:id="30620"/>
    </w:p>
    <w:p w14:paraId="07A03B97" w14:textId="55F4F8AD" w:rsidR="00E62423" w:rsidRDefault="00E62423" w:rsidP="00E62423">
      <w:pPr>
        <w:pStyle w:val="af6"/>
        <w:keepNext/>
        <w:rPr>
          <w:rtl/>
        </w:rPr>
      </w:pPr>
      <w:bookmarkStart w:id="30621" w:name="_ETM_Q1_8704237"/>
      <w:bookmarkStart w:id="30622" w:name="_ETM_Q1_8704266"/>
      <w:bookmarkEnd w:id="30621"/>
      <w:bookmarkEnd w:id="30622"/>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291AD158" w14:textId="77777777" w:rsidR="00E62423" w:rsidRDefault="00E62423" w:rsidP="00E62423">
      <w:pPr>
        <w:pStyle w:val="KeepWithNext"/>
        <w:rPr>
          <w:rtl/>
          <w:lang w:eastAsia="he-IL"/>
        </w:rPr>
      </w:pPr>
    </w:p>
    <w:p w14:paraId="04DDED5F" w14:textId="4473C024" w:rsidR="00E62423" w:rsidRDefault="00E62423" w:rsidP="00E62423">
      <w:pPr>
        <w:rPr>
          <w:rtl/>
        </w:rPr>
      </w:pPr>
      <w:r>
        <w:rPr>
          <w:rFonts w:hint="cs"/>
          <w:rtl/>
        </w:rPr>
        <w:t xml:space="preserve">תודה. מי בעד? שלושה, מי נגד? תשעה, מי נמנע? </w:t>
      </w:r>
    </w:p>
    <w:p w14:paraId="50E8052A" w14:textId="77777777" w:rsidR="00E62423" w:rsidRDefault="00E62423" w:rsidP="00E62423">
      <w:pPr>
        <w:pStyle w:val="af1"/>
        <w:keepNext/>
        <w:rPr>
          <w:rtl/>
        </w:rPr>
      </w:pPr>
    </w:p>
    <w:p w14:paraId="701B0A2D" w14:textId="77777777" w:rsidR="00E62423" w:rsidRDefault="00E62423" w:rsidP="00E62423">
      <w:pPr>
        <w:pStyle w:val="af1"/>
        <w:keepNext/>
        <w:rPr>
          <w:rtl/>
        </w:rPr>
      </w:pPr>
      <w:r>
        <w:rPr>
          <w:rtl/>
        </w:rPr>
        <w:t>הצבעה</w:t>
      </w:r>
    </w:p>
    <w:p w14:paraId="58624C18" w14:textId="77777777" w:rsidR="00E62423" w:rsidRDefault="00E62423" w:rsidP="00E62423">
      <w:pPr>
        <w:pStyle w:val="af2"/>
        <w:rPr>
          <w:rtl/>
        </w:rPr>
      </w:pPr>
    </w:p>
    <w:p w14:paraId="4E0E165A" w14:textId="77777777" w:rsidR="00E62423" w:rsidRPr="00BA1585" w:rsidRDefault="00E62423" w:rsidP="00E62423">
      <w:pPr>
        <w:jc w:val="center"/>
        <w:rPr>
          <w:rtl/>
        </w:rPr>
      </w:pPr>
      <w:r>
        <w:rPr>
          <w:rFonts w:hint="cs"/>
          <w:rtl/>
        </w:rPr>
        <w:t>ההסתייגות נדחתה.</w:t>
      </w:r>
    </w:p>
    <w:p w14:paraId="0D7C482D" w14:textId="77777777" w:rsidR="00E62423" w:rsidRDefault="00E62423" w:rsidP="00E62423">
      <w:pPr>
        <w:rPr>
          <w:rtl/>
          <w:lang w:eastAsia="he-IL"/>
        </w:rPr>
      </w:pPr>
    </w:p>
    <w:p w14:paraId="73E992C7" w14:textId="77777777" w:rsidR="00E62423" w:rsidRDefault="00E62423" w:rsidP="00E62423">
      <w:pPr>
        <w:rPr>
          <w:rtl/>
          <w:lang w:eastAsia="he-IL"/>
        </w:rPr>
      </w:pPr>
      <w:r>
        <w:rPr>
          <w:rFonts w:hint="cs"/>
          <w:rtl/>
          <w:lang w:eastAsia="he-IL"/>
        </w:rPr>
        <w:t>ההסתייגות הוסרה.</w:t>
      </w:r>
      <w:bookmarkStart w:id="30623" w:name="_ETM_Q1_8709743"/>
      <w:bookmarkEnd w:id="30623"/>
    </w:p>
    <w:p w14:paraId="175069F2" w14:textId="77777777" w:rsidR="00E62423" w:rsidRDefault="00E62423" w:rsidP="00E62423">
      <w:pPr>
        <w:rPr>
          <w:rtl/>
          <w:lang w:eastAsia="he-IL"/>
        </w:rPr>
      </w:pPr>
      <w:bookmarkStart w:id="30624" w:name="_ETM_Q1_8709949"/>
      <w:bookmarkEnd w:id="30624"/>
    </w:p>
    <w:p w14:paraId="451FA404" w14:textId="04DA181D" w:rsidR="00E62423" w:rsidRDefault="00E62423" w:rsidP="00E62423">
      <w:pPr>
        <w:rPr>
          <w:rtl/>
          <w:lang w:eastAsia="he-IL"/>
        </w:rPr>
      </w:pPr>
      <w:bookmarkStart w:id="30625" w:name="_ETM_Q1_8710147"/>
      <w:bookmarkEnd w:id="30625"/>
      <w:r>
        <w:rPr>
          <w:rFonts w:hint="cs"/>
          <w:rtl/>
          <w:lang w:eastAsia="he-IL"/>
        </w:rPr>
        <w:t>2</w:t>
      </w:r>
      <w:bookmarkStart w:id="30626" w:name="_ETM_Q1_8710543"/>
      <w:bookmarkEnd w:id="30626"/>
      <w:r>
        <w:rPr>
          <w:rFonts w:hint="cs"/>
          <w:rtl/>
          <w:lang w:eastAsia="he-IL"/>
        </w:rPr>
        <w:t>27</w:t>
      </w:r>
      <w:bookmarkStart w:id="30627" w:name="_ETM_Q1_8706866"/>
      <w:bookmarkEnd w:id="30627"/>
      <w:r>
        <w:rPr>
          <w:rFonts w:hint="cs"/>
          <w:rtl/>
          <w:lang w:eastAsia="he-IL"/>
        </w:rPr>
        <w:t>.</w:t>
      </w:r>
      <w:bookmarkStart w:id="30628" w:name="_ETM_Q1_8707369"/>
      <w:bookmarkEnd w:id="30628"/>
    </w:p>
    <w:p w14:paraId="7223B394" w14:textId="77777777" w:rsidR="00E62423" w:rsidRDefault="00E62423" w:rsidP="00E62423">
      <w:pPr>
        <w:rPr>
          <w:rtl/>
          <w:lang w:eastAsia="he-IL"/>
        </w:rPr>
      </w:pPr>
      <w:bookmarkStart w:id="30629" w:name="_ETM_Q1_8707494"/>
      <w:bookmarkEnd w:id="30629"/>
    </w:p>
    <w:p w14:paraId="351DE81E" w14:textId="1943C0CB" w:rsidR="00E62423" w:rsidRDefault="00E62423" w:rsidP="00E62423">
      <w:pPr>
        <w:pStyle w:val="a4"/>
        <w:keepNext/>
        <w:rPr>
          <w:rtl/>
        </w:rPr>
      </w:pPr>
      <w:bookmarkStart w:id="30630" w:name="ET_speaker_אייל_לב_ארי_3011"/>
      <w:r w:rsidRPr="00E62423">
        <w:rPr>
          <w:rStyle w:val="TagStyle"/>
          <w:rtl/>
        </w:rPr>
        <w:t xml:space="preserve"> &lt;&lt; דובר &gt;&gt; </w:t>
      </w:r>
      <w:r>
        <w:rPr>
          <w:rtl/>
        </w:rPr>
        <w:t>אייל לב ארי:</w:t>
      </w:r>
      <w:r w:rsidRPr="00E62423">
        <w:rPr>
          <w:rStyle w:val="TagStyle"/>
          <w:rtl/>
        </w:rPr>
        <w:t xml:space="preserve"> &lt;&lt; דובר &gt;&gt;</w:t>
      </w:r>
      <w:r w:rsidR="00707E81">
        <w:rPr>
          <w:rtl/>
        </w:rPr>
        <w:t xml:space="preserve"> </w:t>
      </w:r>
      <w:r>
        <w:rPr>
          <w:rtl/>
        </w:rPr>
        <w:t xml:space="preserve"> </w:t>
      </w:r>
      <w:bookmarkEnd w:id="30630"/>
    </w:p>
    <w:p w14:paraId="50176B5D" w14:textId="77777777" w:rsidR="00E62423" w:rsidRDefault="00E62423" w:rsidP="00E62423">
      <w:pPr>
        <w:pStyle w:val="KeepWithNext"/>
        <w:rPr>
          <w:rtl/>
          <w:lang w:eastAsia="he-IL"/>
        </w:rPr>
      </w:pPr>
    </w:p>
    <w:p w14:paraId="6CC08458" w14:textId="385BF62E" w:rsidR="00E62423" w:rsidRDefault="00E62423" w:rsidP="00E62423">
      <w:pPr>
        <w:rPr>
          <w:rtl/>
          <w:lang w:eastAsia="he-IL"/>
        </w:rPr>
      </w:pPr>
      <w:bookmarkStart w:id="30631" w:name="_ETM_Q1_8709613"/>
      <w:bookmarkStart w:id="30632" w:name="_ETM_Q1_8709725"/>
      <w:bookmarkEnd w:id="30631"/>
      <w:bookmarkEnd w:id="30632"/>
      <w:r>
        <w:rPr>
          <w:rFonts w:hint="cs"/>
          <w:rtl/>
          <w:lang w:eastAsia="he-IL"/>
        </w:rPr>
        <w:t xml:space="preserve">המילה רשאים, </w:t>
      </w:r>
      <w:bookmarkStart w:id="30633" w:name="_ETM_Q1_8711580"/>
      <w:bookmarkEnd w:id="30633"/>
      <w:r>
        <w:rPr>
          <w:rFonts w:hint="cs"/>
          <w:rtl/>
          <w:lang w:eastAsia="he-IL"/>
        </w:rPr>
        <w:t>במקום</w:t>
      </w:r>
      <w:bookmarkStart w:id="30634" w:name="_ETM_Q1_8708997"/>
      <w:bookmarkEnd w:id="30634"/>
      <w:r>
        <w:rPr>
          <w:rFonts w:hint="cs"/>
          <w:rtl/>
          <w:lang w:eastAsia="he-IL"/>
        </w:rPr>
        <w:t xml:space="preserve"> רשאים תבוא מחויבים.</w:t>
      </w:r>
      <w:bookmarkStart w:id="30635" w:name="_ETM_Q1_8713489"/>
      <w:bookmarkEnd w:id="30635"/>
    </w:p>
    <w:p w14:paraId="4A23310E" w14:textId="77777777" w:rsidR="00E62423" w:rsidRDefault="00E62423" w:rsidP="00E62423">
      <w:pPr>
        <w:rPr>
          <w:rtl/>
          <w:lang w:eastAsia="he-IL"/>
        </w:rPr>
      </w:pPr>
      <w:bookmarkStart w:id="30636" w:name="_ETM_Q1_8713657"/>
      <w:bookmarkEnd w:id="30636"/>
    </w:p>
    <w:p w14:paraId="65676F24" w14:textId="505A7C77" w:rsidR="00E62423" w:rsidRDefault="00E62423" w:rsidP="00E62423">
      <w:pPr>
        <w:pStyle w:val="a4"/>
        <w:keepNext/>
        <w:rPr>
          <w:rtl/>
        </w:rPr>
      </w:pPr>
      <w:bookmarkStart w:id="30637" w:name="ET_speaker_6128_3012"/>
      <w:r w:rsidRPr="00E62423">
        <w:rPr>
          <w:rStyle w:val="TagStyle"/>
          <w:rtl/>
        </w:rPr>
        <w:t xml:space="preserve"> &lt;&lt; דובר &gt;&gt; </w:t>
      </w:r>
      <w:r>
        <w:rPr>
          <w:rtl/>
        </w:rPr>
        <w:t>משה טור פז (יש עתיד):</w:t>
      </w:r>
      <w:r w:rsidRPr="00E62423">
        <w:rPr>
          <w:rStyle w:val="TagStyle"/>
          <w:rtl/>
        </w:rPr>
        <w:t xml:space="preserve"> &lt;&lt; דובר &gt;&gt;</w:t>
      </w:r>
      <w:r w:rsidR="00707E81">
        <w:rPr>
          <w:rtl/>
        </w:rPr>
        <w:t xml:space="preserve"> </w:t>
      </w:r>
      <w:r>
        <w:rPr>
          <w:rtl/>
        </w:rPr>
        <w:t xml:space="preserve"> </w:t>
      </w:r>
      <w:bookmarkEnd w:id="30637"/>
    </w:p>
    <w:p w14:paraId="76261620" w14:textId="77777777" w:rsidR="00E62423" w:rsidRDefault="00E62423" w:rsidP="00E62423">
      <w:pPr>
        <w:pStyle w:val="KeepWithNext"/>
        <w:rPr>
          <w:rtl/>
          <w:lang w:eastAsia="he-IL"/>
        </w:rPr>
      </w:pPr>
    </w:p>
    <w:p w14:paraId="71783C7F" w14:textId="7260E326" w:rsidR="00E62423" w:rsidRDefault="00E62423" w:rsidP="00E62423">
      <w:pPr>
        <w:rPr>
          <w:rtl/>
          <w:lang w:eastAsia="he-IL"/>
        </w:rPr>
      </w:pPr>
      <w:bookmarkStart w:id="30638" w:name="_ETM_Q1_8716149"/>
      <w:bookmarkEnd w:id="30638"/>
      <w:r>
        <w:rPr>
          <w:rFonts w:hint="cs"/>
          <w:rtl/>
          <w:lang w:eastAsia="he-IL"/>
        </w:rPr>
        <w:t>ה</w:t>
      </w:r>
      <w:bookmarkStart w:id="30639" w:name="_ETM_Q1_8716278"/>
      <w:bookmarkEnd w:id="30639"/>
      <w:r>
        <w:rPr>
          <w:rFonts w:hint="cs"/>
          <w:rtl/>
          <w:lang w:eastAsia="he-IL"/>
        </w:rPr>
        <w:t xml:space="preserve">יות ואנחנו </w:t>
      </w:r>
      <w:bookmarkStart w:id="30640" w:name="_ETM_Q1_8713676"/>
      <w:bookmarkEnd w:id="30640"/>
      <w:r>
        <w:rPr>
          <w:rFonts w:hint="cs"/>
          <w:rtl/>
          <w:lang w:eastAsia="he-IL"/>
        </w:rPr>
        <w:t>בעצם מורידים את</w:t>
      </w:r>
      <w:bookmarkStart w:id="30641" w:name="_ETM_Q1_8715551"/>
      <w:bookmarkEnd w:id="30641"/>
      <w:r>
        <w:rPr>
          <w:rFonts w:hint="cs"/>
          <w:rtl/>
          <w:lang w:eastAsia="he-IL"/>
        </w:rPr>
        <w:t xml:space="preserve"> הבקרה של הסמכות השופטת, ובעצם אין אף אחד שאמור</w:t>
      </w:r>
      <w:bookmarkStart w:id="30642" w:name="_ETM_Q1_8717789"/>
      <w:bookmarkEnd w:id="30642"/>
      <w:r>
        <w:rPr>
          <w:rFonts w:hint="cs"/>
          <w:rtl/>
          <w:lang w:eastAsia="he-IL"/>
        </w:rPr>
        <w:t xml:space="preserve"> ל</w:t>
      </w:r>
      <w:bookmarkStart w:id="30643" w:name="_ETM_Q1_8718083"/>
      <w:bookmarkEnd w:id="30643"/>
      <w:r>
        <w:rPr>
          <w:rFonts w:hint="cs"/>
          <w:rtl/>
          <w:lang w:eastAsia="he-IL"/>
        </w:rPr>
        <w:t>חוות את דעתו ולומר, האם מינוי במקרה הזה, במקרה אחר</w:t>
      </w:r>
      <w:bookmarkStart w:id="30644" w:name="_ETM_Q1_8726481"/>
      <w:bookmarkEnd w:id="30644"/>
      <w:r>
        <w:rPr>
          <w:rFonts w:hint="cs"/>
          <w:rtl/>
          <w:lang w:eastAsia="he-IL"/>
        </w:rPr>
        <w:t xml:space="preserve"> הצעת חוק, הוא ראוי או לא ראוי, </w:t>
      </w:r>
      <w:bookmarkStart w:id="30645" w:name="_ETM_Q1_8726151"/>
      <w:bookmarkEnd w:id="30645"/>
      <w:r>
        <w:rPr>
          <w:rFonts w:hint="cs"/>
          <w:rtl/>
          <w:lang w:eastAsia="he-IL"/>
        </w:rPr>
        <w:t>אנחנו חושבים שמ</w:t>
      </w:r>
      <w:bookmarkStart w:id="30646" w:name="_ETM_Q1_8728204"/>
      <w:bookmarkEnd w:id="30646"/>
      <w:r>
        <w:rPr>
          <w:rFonts w:hint="cs"/>
          <w:rtl/>
          <w:lang w:eastAsia="he-IL"/>
        </w:rPr>
        <w:t>ן הראוי שהצורך להציג את הממשלה ולקבוע תנאי כשירות, יהיה מחויב</w:t>
      </w:r>
      <w:bookmarkStart w:id="30647" w:name="_ETM_Q1_8736413"/>
      <w:bookmarkEnd w:id="30647"/>
      <w:r>
        <w:rPr>
          <w:rFonts w:hint="cs"/>
          <w:rtl/>
          <w:lang w:eastAsia="he-IL"/>
        </w:rPr>
        <w:t xml:space="preserve"> ולא אפשרי, ולכן האישור</w:t>
      </w:r>
      <w:bookmarkStart w:id="30648" w:name="_ETM_Q1_8734084"/>
      <w:bookmarkEnd w:id="30648"/>
      <w:r>
        <w:rPr>
          <w:rFonts w:hint="cs"/>
          <w:rtl/>
          <w:lang w:eastAsia="he-IL"/>
        </w:rPr>
        <w:t xml:space="preserve"> יהיה אישור מחויב ולא אפשרי, כך</w:t>
      </w:r>
      <w:bookmarkStart w:id="30649" w:name="_ETM_Q1_8737835"/>
      <w:bookmarkEnd w:id="30649"/>
      <w:r>
        <w:rPr>
          <w:rFonts w:hint="cs"/>
          <w:rtl/>
          <w:lang w:eastAsia="he-IL"/>
        </w:rPr>
        <w:t xml:space="preserve"> שתהיה בקרה לפחות פני</w:t>
      </w:r>
      <w:bookmarkStart w:id="30650" w:name="_ETM_Q1_8736527"/>
      <w:bookmarkEnd w:id="30650"/>
      <w:r>
        <w:rPr>
          <w:rFonts w:hint="cs"/>
          <w:rtl/>
          <w:lang w:eastAsia="he-IL"/>
        </w:rPr>
        <w:t xml:space="preserve">מה </w:t>
      </w:r>
      <w:bookmarkStart w:id="30651" w:name="_ETM_Q1_8737588"/>
      <w:bookmarkEnd w:id="30651"/>
      <w:r>
        <w:rPr>
          <w:rFonts w:hint="cs"/>
          <w:rtl/>
          <w:lang w:eastAsia="he-IL"/>
        </w:rPr>
        <w:t>לחוק.</w:t>
      </w:r>
    </w:p>
    <w:p w14:paraId="6AF297C7" w14:textId="77777777" w:rsidR="00E62423" w:rsidRDefault="00E62423" w:rsidP="00E62423">
      <w:pPr>
        <w:rPr>
          <w:rtl/>
          <w:lang w:eastAsia="he-IL"/>
        </w:rPr>
      </w:pPr>
      <w:bookmarkStart w:id="30652" w:name="_ETM_Q1_8740677"/>
      <w:bookmarkStart w:id="30653" w:name="_ETM_Q1_8741339"/>
      <w:bookmarkEnd w:id="30652"/>
      <w:bookmarkEnd w:id="30653"/>
    </w:p>
    <w:p w14:paraId="67A78621" w14:textId="4B6AA522" w:rsidR="00E62423" w:rsidRDefault="00E62423" w:rsidP="00E62423">
      <w:pPr>
        <w:pStyle w:val="af6"/>
        <w:keepNext/>
        <w:rPr>
          <w:rtl/>
        </w:rPr>
      </w:pPr>
      <w:bookmarkStart w:id="30654" w:name="_ETM_Q1_8741527"/>
      <w:bookmarkEnd w:id="30654"/>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20D18EBC" w14:textId="77777777" w:rsidR="00E62423" w:rsidRDefault="00E62423" w:rsidP="00E62423">
      <w:pPr>
        <w:pStyle w:val="KeepWithNext"/>
        <w:rPr>
          <w:rtl/>
          <w:lang w:eastAsia="he-IL"/>
        </w:rPr>
      </w:pPr>
    </w:p>
    <w:p w14:paraId="225D879C" w14:textId="3B8DAA96" w:rsidR="00E62423" w:rsidRDefault="00E62423" w:rsidP="00E62423">
      <w:pPr>
        <w:rPr>
          <w:rtl/>
        </w:rPr>
      </w:pPr>
      <w:r>
        <w:rPr>
          <w:rFonts w:hint="cs"/>
          <w:rtl/>
        </w:rPr>
        <w:t xml:space="preserve">תודה. מי בעד? שלושה, מי נגד? תשעה, מי נמנע? </w:t>
      </w:r>
    </w:p>
    <w:p w14:paraId="79281FD2" w14:textId="77777777" w:rsidR="00E62423" w:rsidRDefault="00E62423" w:rsidP="00E62423">
      <w:pPr>
        <w:pStyle w:val="af1"/>
        <w:keepNext/>
        <w:rPr>
          <w:rtl/>
        </w:rPr>
      </w:pPr>
    </w:p>
    <w:p w14:paraId="1359A551" w14:textId="77777777" w:rsidR="00E62423" w:rsidRDefault="00E62423" w:rsidP="00E62423">
      <w:pPr>
        <w:pStyle w:val="af1"/>
        <w:keepNext/>
        <w:rPr>
          <w:rtl/>
        </w:rPr>
      </w:pPr>
      <w:r>
        <w:rPr>
          <w:rtl/>
        </w:rPr>
        <w:t>הצבעה</w:t>
      </w:r>
    </w:p>
    <w:p w14:paraId="7127C8CC" w14:textId="77777777" w:rsidR="00E62423" w:rsidRDefault="00E62423" w:rsidP="00E62423">
      <w:pPr>
        <w:pStyle w:val="af2"/>
        <w:rPr>
          <w:rtl/>
        </w:rPr>
      </w:pPr>
    </w:p>
    <w:p w14:paraId="1E4F390A" w14:textId="77777777" w:rsidR="00E62423" w:rsidRPr="00BA1585" w:rsidRDefault="00E62423" w:rsidP="00E62423">
      <w:pPr>
        <w:jc w:val="center"/>
        <w:rPr>
          <w:rtl/>
        </w:rPr>
      </w:pPr>
      <w:r>
        <w:rPr>
          <w:rFonts w:hint="cs"/>
          <w:rtl/>
        </w:rPr>
        <w:t>ההסתייגות נדחתה.</w:t>
      </w:r>
    </w:p>
    <w:p w14:paraId="604C0315" w14:textId="77777777" w:rsidR="00E62423" w:rsidRDefault="00E62423" w:rsidP="00E62423">
      <w:pPr>
        <w:rPr>
          <w:rtl/>
          <w:lang w:eastAsia="he-IL"/>
        </w:rPr>
      </w:pPr>
    </w:p>
    <w:p w14:paraId="5F1F1D49" w14:textId="77777777" w:rsidR="00E62423" w:rsidRDefault="00E62423" w:rsidP="00E62423">
      <w:pPr>
        <w:rPr>
          <w:rtl/>
          <w:lang w:eastAsia="he-IL"/>
        </w:rPr>
      </w:pPr>
      <w:r>
        <w:rPr>
          <w:rFonts w:hint="cs"/>
          <w:rtl/>
          <w:lang w:eastAsia="he-IL"/>
        </w:rPr>
        <w:t>ההסתייגות הוסרה.</w:t>
      </w:r>
      <w:bookmarkStart w:id="30655" w:name="_ETM_Q1_8746222"/>
      <w:bookmarkEnd w:id="30655"/>
    </w:p>
    <w:p w14:paraId="6201651F" w14:textId="77777777" w:rsidR="00E62423" w:rsidRDefault="00E62423" w:rsidP="00E62423">
      <w:pPr>
        <w:rPr>
          <w:rtl/>
          <w:lang w:eastAsia="he-IL"/>
        </w:rPr>
      </w:pPr>
    </w:p>
    <w:p w14:paraId="61398CBC" w14:textId="2241E5FE" w:rsidR="00E62423" w:rsidRDefault="00E62423" w:rsidP="00E62423">
      <w:pPr>
        <w:rPr>
          <w:rtl/>
          <w:lang w:eastAsia="he-IL"/>
        </w:rPr>
      </w:pPr>
      <w:r>
        <w:rPr>
          <w:rFonts w:hint="cs"/>
          <w:rtl/>
          <w:lang w:eastAsia="he-IL"/>
        </w:rPr>
        <w:t>2</w:t>
      </w:r>
      <w:bookmarkStart w:id="30656" w:name="_ETM_Q1_8747062"/>
      <w:bookmarkEnd w:id="30656"/>
      <w:r>
        <w:rPr>
          <w:rFonts w:hint="cs"/>
          <w:rtl/>
          <w:lang w:eastAsia="he-IL"/>
        </w:rPr>
        <w:t>2</w:t>
      </w:r>
      <w:bookmarkStart w:id="30657" w:name="_ETM_Q1_8747253"/>
      <w:bookmarkEnd w:id="30657"/>
      <w:r>
        <w:rPr>
          <w:rFonts w:hint="cs"/>
          <w:rtl/>
          <w:lang w:eastAsia="he-IL"/>
        </w:rPr>
        <w:t>8</w:t>
      </w:r>
      <w:bookmarkStart w:id="30658" w:name="_ETM_Q1_8748174"/>
      <w:bookmarkEnd w:id="30658"/>
      <w:r>
        <w:rPr>
          <w:rFonts w:hint="cs"/>
          <w:rtl/>
          <w:lang w:eastAsia="he-IL"/>
        </w:rPr>
        <w:t>.</w:t>
      </w:r>
      <w:bookmarkStart w:id="30659" w:name="_ETM_Q1_8743420"/>
      <w:bookmarkEnd w:id="30659"/>
    </w:p>
    <w:p w14:paraId="36E1289E" w14:textId="77777777" w:rsidR="00E62423" w:rsidRDefault="00E62423" w:rsidP="00E62423">
      <w:pPr>
        <w:rPr>
          <w:rtl/>
          <w:lang w:eastAsia="he-IL"/>
        </w:rPr>
      </w:pPr>
      <w:bookmarkStart w:id="30660" w:name="_ETM_Q1_8743833"/>
      <w:bookmarkStart w:id="30661" w:name="_ETM_Q1_8744390"/>
      <w:bookmarkEnd w:id="30660"/>
      <w:bookmarkEnd w:id="30661"/>
    </w:p>
    <w:p w14:paraId="02A596DD" w14:textId="2811A079" w:rsidR="00E62423" w:rsidRDefault="00E62423" w:rsidP="00E62423">
      <w:pPr>
        <w:pStyle w:val="a4"/>
        <w:keepNext/>
        <w:rPr>
          <w:rtl/>
        </w:rPr>
      </w:pPr>
      <w:bookmarkStart w:id="30662" w:name="_ETM_Q1_8746852"/>
      <w:bookmarkStart w:id="30663" w:name="ET_speaker_אייל_לב_ארי_3013"/>
      <w:bookmarkEnd w:id="30662"/>
      <w:r w:rsidRPr="00E62423">
        <w:rPr>
          <w:rStyle w:val="TagStyle"/>
          <w:rtl/>
        </w:rPr>
        <w:t xml:space="preserve"> &lt;&lt; דובר &gt;&gt; </w:t>
      </w:r>
      <w:r>
        <w:rPr>
          <w:rtl/>
        </w:rPr>
        <w:t>אייל לב ארי:</w:t>
      </w:r>
      <w:r w:rsidRPr="00E62423">
        <w:rPr>
          <w:rStyle w:val="TagStyle"/>
          <w:rtl/>
        </w:rPr>
        <w:t xml:space="preserve"> &lt;&lt; דובר &gt;&gt;</w:t>
      </w:r>
      <w:r w:rsidR="00707E81">
        <w:rPr>
          <w:rtl/>
        </w:rPr>
        <w:t xml:space="preserve"> </w:t>
      </w:r>
      <w:r>
        <w:rPr>
          <w:rtl/>
        </w:rPr>
        <w:t xml:space="preserve"> </w:t>
      </w:r>
      <w:bookmarkEnd w:id="30663"/>
    </w:p>
    <w:p w14:paraId="67F2D76A" w14:textId="77777777" w:rsidR="00E62423" w:rsidRDefault="00E62423" w:rsidP="00E62423">
      <w:pPr>
        <w:pStyle w:val="KeepWithNext"/>
        <w:rPr>
          <w:rtl/>
          <w:lang w:eastAsia="he-IL"/>
        </w:rPr>
      </w:pPr>
    </w:p>
    <w:p w14:paraId="0472E45E" w14:textId="509FD05F" w:rsidR="00E62423" w:rsidRDefault="00E62423" w:rsidP="00E62423">
      <w:pPr>
        <w:rPr>
          <w:rtl/>
          <w:lang w:eastAsia="he-IL"/>
        </w:rPr>
      </w:pPr>
      <w:bookmarkStart w:id="30664" w:name="_ETM_Q1_8748218"/>
      <w:bookmarkEnd w:id="30664"/>
      <w:r>
        <w:rPr>
          <w:rFonts w:hint="cs"/>
          <w:rtl/>
          <w:lang w:eastAsia="he-IL"/>
        </w:rPr>
        <w:t>בס</w:t>
      </w:r>
      <w:bookmarkStart w:id="30665" w:name="_ETM_Q1_8748724"/>
      <w:bookmarkEnd w:id="30665"/>
      <w:r>
        <w:rPr>
          <w:rFonts w:hint="cs"/>
          <w:rtl/>
          <w:lang w:eastAsia="he-IL"/>
        </w:rPr>
        <w:t xml:space="preserve">עיף </w:t>
      </w:r>
      <w:bookmarkStart w:id="30666" w:name="_ETM_Q1_8744322"/>
      <w:bookmarkEnd w:id="30666"/>
      <w:r>
        <w:rPr>
          <w:rFonts w:hint="cs"/>
          <w:rtl/>
          <w:lang w:eastAsia="he-IL"/>
        </w:rPr>
        <w:t>2 להצעה, בסופה יבוא היה</w:t>
      </w:r>
      <w:bookmarkStart w:id="30667" w:name="_ETM_Q1_8749235"/>
      <w:bookmarkEnd w:id="30667"/>
      <w:r>
        <w:rPr>
          <w:rFonts w:hint="cs"/>
          <w:rtl/>
          <w:lang w:eastAsia="he-IL"/>
        </w:rPr>
        <w:t xml:space="preserve"> והכנסת לא קיבלה</w:t>
      </w:r>
      <w:bookmarkStart w:id="30668" w:name="_ETM_Q1_8746946"/>
      <w:bookmarkEnd w:id="30668"/>
      <w:r>
        <w:rPr>
          <w:rFonts w:hint="cs"/>
          <w:rtl/>
          <w:lang w:eastAsia="he-IL"/>
        </w:rPr>
        <w:t xml:space="preserve"> את בקשתו של ראש הסיעה הגדולה לגבי </w:t>
      </w:r>
      <w:bookmarkStart w:id="30669" w:name="_ETM_Q1_8753058"/>
      <w:bookmarkEnd w:id="30669"/>
      <w:r>
        <w:rPr>
          <w:rFonts w:hint="cs"/>
          <w:rtl/>
          <w:lang w:eastAsia="he-IL"/>
        </w:rPr>
        <w:t xml:space="preserve">השר המיועד, </w:t>
      </w:r>
      <w:bookmarkStart w:id="30670" w:name="_ETM_Q1_8750321"/>
      <w:bookmarkEnd w:id="30670"/>
      <w:r>
        <w:rPr>
          <w:rFonts w:hint="cs"/>
          <w:rtl/>
          <w:lang w:eastAsia="he-IL"/>
        </w:rPr>
        <w:t>יוכלו ראשי הסיעות האחרות להגיש ערעור</w:t>
      </w:r>
      <w:bookmarkStart w:id="30671" w:name="_ETM_Q1_8752008"/>
      <w:bookmarkEnd w:id="30671"/>
      <w:r>
        <w:rPr>
          <w:rFonts w:hint="cs"/>
          <w:rtl/>
          <w:lang w:eastAsia="he-IL"/>
        </w:rPr>
        <w:t xml:space="preserve"> בגין ההחלטה</w:t>
      </w:r>
      <w:bookmarkStart w:id="30672" w:name="_ETM_Q1_8753130"/>
      <w:bookmarkEnd w:id="30672"/>
      <w:r>
        <w:rPr>
          <w:rFonts w:hint="cs"/>
          <w:rtl/>
          <w:lang w:eastAsia="he-IL"/>
        </w:rPr>
        <w:t xml:space="preserve"> ולקיים דיון חוזר.</w:t>
      </w:r>
      <w:bookmarkStart w:id="30673" w:name="_ETM_Q1_8756194"/>
      <w:bookmarkEnd w:id="30673"/>
    </w:p>
    <w:p w14:paraId="63864D0F" w14:textId="77777777" w:rsidR="00E62423" w:rsidRDefault="00E62423" w:rsidP="00E62423">
      <w:pPr>
        <w:rPr>
          <w:rtl/>
          <w:lang w:eastAsia="he-IL"/>
        </w:rPr>
      </w:pPr>
    </w:p>
    <w:p w14:paraId="70D3D628" w14:textId="5D7B0807" w:rsidR="00E62423" w:rsidRDefault="00E62423" w:rsidP="00E62423">
      <w:pPr>
        <w:pStyle w:val="a4"/>
        <w:keepNext/>
        <w:rPr>
          <w:rtl/>
        </w:rPr>
      </w:pPr>
      <w:bookmarkStart w:id="30674" w:name="ET_speaker_6231_3014"/>
      <w:r w:rsidRPr="00E62423">
        <w:rPr>
          <w:rStyle w:val="TagStyle"/>
          <w:rtl/>
        </w:rPr>
        <w:t xml:space="preserve"> &lt;&lt; דובר &gt;&gt; </w:t>
      </w:r>
      <w:r>
        <w:rPr>
          <w:rtl/>
        </w:rPr>
        <w:t>יסמין פרידמן (יש עתיד):</w:t>
      </w:r>
      <w:r w:rsidRPr="00E62423">
        <w:rPr>
          <w:rStyle w:val="TagStyle"/>
          <w:rtl/>
        </w:rPr>
        <w:t xml:space="preserve"> &lt;&lt; דובר &gt;&gt;</w:t>
      </w:r>
      <w:r w:rsidR="00707E81">
        <w:rPr>
          <w:rtl/>
        </w:rPr>
        <w:t xml:space="preserve"> </w:t>
      </w:r>
      <w:r>
        <w:rPr>
          <w:rtl/>
        </w:rPr>
        <w:t xml:space="preserve"> </w:t>
      </w:r>
      <w:bookmarkEnd w:id="30674"/>
    </w:p>
    <w:p w14:paraId="18B32B46" w14:textId="77777777" w:rsidR="00E62423" w:rsidRDefault="00E62423" w:rsidP="00E62423">
      <w:pPr>
        <w:pStyle w:val="KeepWithNext"/>
        <w:rPr>
          <w:rtl/>
          <w:lang w:eastAsia="he-IL"/>
        </w:rPr>
      </w:pPr>
    </w:p>
    <w:p w14:paraId="078C7C69" w14:textId="4E9D1718" w:rsidR="00E62423" w:rsidRDefault="00E62423" w:rsidP="00E62423">
      <w:pPr>
        <w:rPr>
          <w:rtl/>
          <w:lang w:eastAsia="he-IL"/>
        </w:rPr>
      </w:pPr>
      <w:bookmarkStart w:id="30675" w:name="_ETM_Q1_8758905"/>
      <w:bookmarkEnd w:id="30675"/>
      <w:r>
        <w:rPr>
          <w:rFonts w:hint="cs"/>
          <w:rtl/>
          <w:lang w:eastAsia="he-IL"/>
        </w:rPr>
        <w:t>א</w:t>
      </w:r>
      <w:bookmarkStart w:id="30676" w:name="_ETM_Q1_8759013"/>
      <w:bookmarkEnd w:id="30676"/>
      <w:r>
        <w:rPr>
          <w:rFonts w:hint="cs"/>
          <w:rtl/>
          <w:lang w:eastAsia="he-IL"/>
        </w:rPr>
        <w:t xml:space="preserve">ני אעשה מקבץ גם, יעקב אשר, גפני </w:t>
      </w:r>
      <w:bookmarkStart w:id="30677" w:name="_ETM_Q1_8770121"/>
      <w:bookmarkEnd w:id="30677"/>
      <w:r>
        <w:rPr>
          <w:rFonts w:hint="cs"/>
          <w:rtl/>
          <w:lang w:eastAsia="he-IL"/>
        </w:rPr>
        <w:t>הניחו הצעת חוק שקוראת להגביל את הכהונה של היועצים</w:t>
      </w:r>
      <w:bookmarkStart w:id="30678" w:name="_ETM_Q1_8771311"/>
      <w:bookmarkEnd w:id="30678"/>
      <w:r>
        <w:rPr>
          <w:rFonts w:hint="cs"/>
          <w:rtl/>
          <w:lang w:eastAsia="he-IL"/>
        </w:rPr>
        <w:t xml:space="preserve"> המשפטיים </w:t>
      </w:r>
      <w:bookmarkStart w:id="30679" w:name="_ETM_Q1_8772574"/>
      <w:bookmarkEnd w:id="30679"/>
      <w:r>
        <w:rPr>
          <w:rFonts w:hint="cs"/>
          <w:rtl/>
          <w:lang w:eastAsia="he-IL"/>
        </w:rPr>
        <w:t>ברשויות המקומיות, וניסים ואטורי הוסיף, הניח גם, קביעת אחוז חסימה</w:t>
      </w:r>
      <w:bookmarkStart w:id="30680" w:name="_ETM_Q1_8781068"/>
      <w:bookmarkEnd w:id="30680"/>
      <w:r>
        <w:rPr>
          <w:rFonts w:hint="cs"/>
          <w:rtl/>
          <w:lang w:eastAsia="he-IL"/>
        </w:rPr>
        <w:t xml:space="preserve"> </w:t>
      </w:r>
      <w:bookmarkStart w:id="30681" w:name="_ETM_Q1_8781350"/>
      <w:bookmarkEnd w:id="30681"/>
      <w:r>
        <w:rPr>
          <w:rFonts w:hint="cs"/>
          <w:rtl/>
          <w:lang w:eastAsia="he-IL"/>
        </w:rPr>
        <w:t>בבחירות לוועדים המקומיים של כל ישוב במועצה אזורית.</w:t>
      </w:r>
      <w:bookmarkStart w:id="30682" w:name="_ETM_Q1_8789952"/>
      <w:bookmarkEnd w:id="30682"/>
    </w:p>
    <w:p w14:paraId="3E0BF09A" w14:textId="092210AF" w:rsidR="00E62423" w:rsidRDefault="00E62423" w:rsidP="00E62423">
      <w:pPr>
        <w:rPr>
          <w:rtl/>
          <w:lang w:eastAsia="he-IL"/>
        </w:rPr>
      </w:pPr>
      <w:bookmarkStart w:id="30683" w:name="_ETM_Q1_8790123"/>
      <w:bookmarkStart w:id="30684" w:name="_ETM_Q1_8785183"/>
      <w:bookmarkStart w:id="30685" w:name="_ETM_Q1_8788269"/>
      <w:bookmarkEnd w:id="30683"/>
      <w:bookmarkEnd w:id="30684"/>
      <w:bookmarkEnd w:id="30685"/>
    </w:p>
    <w:p w14:paraId="25C9C4E4" w14:textId="3B783C6F" w:rsidR="00E62423" w:rsidRDefault="00E62423" w:rsidP="00E62423">
      <w:pPr>
        <w:pStyle w:val="af6"/>
        <w:keepNext/>
        <w:rPr>
          <w:rtl/>
        </w:rPr>
      </w:pPr>
      <w:bookmarkStart w:id="30686" w:name="_ETM_Q1_8788517"/>
      <w:bookmarkEnd w:id="30686"/>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489312C1" w14:textId="77777777" w:rsidR="00E62423" w:rsidRDefault="00E62423" w:rsidP="00E62423">
      <w:pPr>
        <w:pStyle w:val="KeepWithNext"/>
        <w:rPr>
          <w:rtl/>
          <w:lang w:eastAsia="he-IL"/>
        </w:rPr>
      </w:pPr>
    </w:p>
    <w:p w14:paraId="68D38973" w14:textId="77777777" w:rsidR="00E62423" w:rsidRDefault="00E62423" w:rsidP="00E62423">
      <w:pPr>
        <w:rPr>
          <w:rtl/>
        </w:rPr>
      </w:pPr>
      <w:r>
        <w:rPr>
          <w:rFonts w:hint="cs"/>
          <w:rtl/>
        </w:rPr>
        <w:t xml:space="preserve">תודה. אם תקראי את </w:t>
      </w:r>
      <w:bookmarkStart w:id="30687" w:name="_ETM_Q1_8782890"/>
      <w:bookmarkEnd w:id="30687"/>
      <w:r>
        <w:rPr>
          <w:rFonts w:hint="cs"/>
          <w:rtl/>
        </w:rPr>
        <w:t>החוק של ואטורי תראי שזה חוק מעולה.</w:t>
      </w:r>
      <w:bookmarkStart w:id="30688" w:name="_ETM_Q1_8787227"/>
      <w:bookmarkStart w:id="30689" w:name="_ETM_Q1_8787673"/>
      <w:bookmarkEnd w:id="30688"/>
      <w:bookmarkEnd w:id="30689"/>
    </w:p>
    <w:p w14:paraId="5DDF17F6" w14:textId="77777777" w:rsidR="00E62423" w:rsidRDefault="00E62423" w:rsidP="00E62423">
      <w:pPr>
        <w:rPr>
          <w:rtl/>
        </w:rPr>
      </w:pPr>
      <w:bookmarkStart w:id="30690" w:name="_ETM_Q1_8788419"/>
      <w:bookmarkStart w:id="30691" w:name="_ETM_Q1_8784035"/>
      <w:bookmarkStart w:id="30692" w:name="_ETM_Q1_8787109"/>
      <w:bookmarkEnd w:id="30690"/>
      <w:bookmarkEnd w:id="30691"/>
      <w:bookmarkEnd w:id="30692"/>
    </w:p>
    <w:p w14:paraId="6EA04ADB" w14:textId="0D96D3EF" w:rsidR="00E62423" w:rsidRDefault="00E62423" w:rsidP="00E62423">
      <w:pPr>
        <w:pStyle w:val="a4"/>
        <w:keepNext/>
        <w:rPr>
          <w:rtl/>
        </w:rPr>
      </w:pPr>
      <w:bookmarkStart w:id="30693" w:name="ET_speaker_6231_3015"/>
      <w:r w:rsidRPr="00E62423">
        <w:rPr>
          <w:rStyle w:val="TagStyle"/>
          <w:rtl/>
        </w:rPr>
        <w:t xml:space="preserve"> &lt;&lt; דובר &gt;&gt; </w:t>
      </w:r>
      <w:r>
        <w:rPr>
          <w:rtl/>
        </w:rPr>
        <w:t>יסמין פרידמן (יש עתיד):</w:t>
      </w:r>
      <w:r w:rsidRPr="00E62423">
        <w:rPr>
          <w:rStyle w:val="TagStyle"/>
          <w:rtl/>
        </w:rPr>
        <w:t xml:space="preserve"> &lt;&lt; דובר &gt;&gt;</w:t>
      </w:r>
      <w:r w:rsidR="00707E81">
        <w:rPr>
          <w:rtl/>
        </w:rPr>
        <w:t xml:space="preserve"> </w:t>
      </w:r>
      <w:r>
        <w:rPr>
          <w:rtl/>
        </w:rPr>
        <w:t xml:space="preserve"> </w:t>
      </w:r>
      <w:bookmarkEnd w:id="30693"/>
    </w:p>
    <w:p w14:paraId="68ED24B0" w14:textId="77777777" w:rsidR="00E62423" w:rsidRDefault="00E62423" w:rsidP="00E62423">
      <w:pPr>
        <w:pStyle w:val="KeepWithNext"/>
        <w:rPr>
          <w:rtl/>
          <w:lang w:eastAsia="he-IL"/>
        </w:rPr>
      </w:pPr>
    </w:p>
    <w:p w14:paraId="61F1FDE7" w14:textId="159F5C52" w:rsidR="00E62423" w:rsidRDefault="00E62423" w:rsidP="00E62423">
      <w:pPr>
        <w:rPr>
          <w:rtl/>
          <w:lang w:eastAsia="he-IL"/>
        </w:rPr>
      </w:pPr>
      <w:bookmarkStart w:id="30694" w:name="_ETM_Q1_8789314"/>
      <w:bookmarkEnd w:id="30694"/>
      <w:r>
        <w:rPr>
          <w:rFonts w:hint="cs"/>
          <w:rtl/>
          <w:lang w:eastAsia="he-IL"/>
        </w:rPr>
        <w:t>ק</w:t>
      </w:r>
      <w:bookmarkStart w:id="30695" w:name="_ETM_Q1_8789546"/>
      <w:bookmarkEnd w:id="30695"/>
      <w:r>
        <w:rPr>
          <w:rFonts w:hint="cs"/>
          <w:rtl/>
          <w:lang w:eastAsia="he-IL"/>
        </w:rPr>
        <w:t xml:space="preserve">בוצות קטנות לא יהיה </w:t>
      </w:r>
      <w:bookmarkStart w:id="30696" w:name="_ETM_Q1_8791710"/>
      <w:bookmarkEnd w:id="30696"/>
      <w:r>
        <w:rPr>
          <w:rFonts w:hint="cs"/>
          <w:rtl/>
          <w:lang w:eastAsia="he-IL"/>
        </w:rPr>
        <w:t>להם השפעה.</w:t>
      </w:r>
      <w:bookmarkStart w:id="30697" w:name="_ETM_Q1_8793245"/>
      <w:bookmarkEnd w:id="30697"/>
    </w:p>
    <w:p w14:paraId="3A259DCE" w14:textId="77777777" w:rsidR="00E62423" w:rsidRDefault="00E62423" w:rsidP="00E62423">
      <w:pPr>
        <w:rPr>
          <w:rtl/>
          <w:lang w:eastAsia="he-IL"/>
        </w:rPr>
      </w:pPr>
      <w:bookmarkStart w:id="30698" w:name="_ETM_Q1_8793975"/>
      <w:bookmarkStart w:id="30699" w:name="_ETM_Q1_8789309"/>
      <w:bookmarkStart w:id="30700" w:name="_ETM_Q1_8784748"/>
      <w:bookmarkEnd w:id="30698"/>
      <w:bookmarkEnd w:id="30699"/>
      <w:bookmarkEnd w:id="30700"/>
    </w:p>
    <w:p w14:paraId="033AA485" w14:textId="7662226D" w:rsidR="00E62423" w:rsidRDefault="00E62423" w:rsidP="00E62423">
      <w:pPr>
        <w:pStyle w:val="a4"/>
        <w:keepNext/>
        <w:rPr>
          <w:rtl/>
        </w:rPr>
      </w:pPr>
      <w:bookmarkStart w:id="30701" w:name="ET_speaker_5786_3016"/>
      <w:r w:rsidRPr="00E62423">
        <w:rPr>
          <w:rStyle w:val="TagStyle"/>
          <w:rtl/>
        </w:rPr>
        <w:t xml:space="preserve"> &lt;&lt; דובר &gt;&gt; </w:t>
      </w:r>
      <w:r>
        <w:rPr>
          <w:rtl/>
        </w:rPr>
        <w:t>אופיר כץ (הליכוד):</w:t>
      </w:r>
      <w:r w:rsidRPr="00E62423">
        <w:rPr>
          <w:rStyle w:val="TagStyle"/>
          <w:rtl/>
        </w:rPr>
        <w:t xml:space="preserve"> &lt;&lt; דובר &gt;&gt;</w:t>
      </w:r>
      <w:r w:rsidR="00707E81">
        <w:rPr>
          <w:rtl/>
        </w:rPr>
        <w:t xml:space="preserve"> </w:t>
      </w:r>
      <w:r>
        <w:rPr>
          <w:rtl/>
        </w:rPr>
        <w:t xml:space="preserve"> </w:t>
      </w:r>
      <w:bookmarkEnd w:id="30701"/>
    </w:p>
    <w:p w14:paraId="2C6DA047" w14:textId="77777777" w:rsidR="00E62423" w:rsidRDefault="00E62423" w:rsidP="00E62423">
      <w:pPr>
        <w:pStyle w:val="KeepWithNext"/>
        <w:rPr>
          <w:rtl/>
          <w:lang w:eastAsia="he-IL"/>
        </w:rPr>
      </w:pPr>
    </w:p>
    <w:p w14:paraId="55A26CF8" w14:textId="6FAB99D1" w:rsidR="00E62423" w:rsidRDefault="00E62423" w:rsidP="00E62423">
      <w:pPr>
        <w:rPr>
          <w:rtl/>
          <w:lang w:eastAsia="he-IL"/>
        </w:rPr>
      </w:pPr>
      <w:bookmarkStart w:id="30702" w:name="_ETM_Q1_8786967"/>
      <w:bookmarkStart w:id="30703" w:name="_ETM_Q1_8787093"/>
      <w:bookmarkEnd w:id="30702"/>
      <w:bookmarkEnd w:id="30703"/>
      <w:r>
        <w:rPr>
          <w:rFonts w:hint="cs"/>
          <w:rtl/>
          <w:lang w:eastAsia="he-IL"/>
        </w:rPr>
        <w:t>אני אסביר לך אחרי זה כמה הוא נכון.</w:t>
      </w:r>
      <w:bookmarkStart w:id="30704" w:name="_ETM_Q1_8790548"/>
      <w:bookmarkEnd w:id="30704"/>
    </w:p>
    <w:p w14:paraId="407491B9" w14:textId="77777777" w:rsidR="00E62423" w:rsidRDefault="00E62423" w:rsidP="00E62423">
      <w:pPr>
        <w:rPr>
          <w:rtl/>
          <w:lang w:eastAsia="he-IL"/>
        </w:rPr>
      </w:pPr>
      <w:bookmarkStart w:id="30705" w:name="_ETM_Q1_8790715"/>
      <w:bookmarkStart w:id="30706" w:name="_ETM_Q1_8792516"/>
      <w:bookmarkEnd w:id="30705"/>
      <w:bookmarkEnd w:id="30706"/>
    </w:p>
    <w:p w14:paraId="5A89A300" w14:textId="0E0AE69F" w:rsidR="00E62423" w:rsidRDefault="00E62423" w:rsidP="00E62423">
      <w:pPr>
        <w:pStyle w:val="a4"/>
        <w:keepNext/>
        <w:rPr>
          <w:rtl/>
        </w:rPr>
      </w:pPr>
      <w:bookmarkStart w:id="30707" w:name="ET_speaker_5763_3017"/>
      <w:r w:rsidRPr="00E62423">
        <w:rPr>
          <w:rStyle w:val="TagStyle"/>
          <w:rtl/>
        </w:rPr>
        <w:t xml:space="preserve"> &lt;&lt; דובר &gt;&gt; </w:t>
      </w:r>
      <w:r>
        <w:rPr>
          <w:rtl/>
        </w:rPr>
        <w:t>משה ארבל (ש"ס):</w:t>
      </w:r>
      <w:r w:rsidRPr="00E62423">
        <w:rPr>
          <w:rStyle w:val="TagStyle"/>
          <w:rtl/>
        </w:rPr>
        <w:t xml:space="preserve"> &lt;&lt; דובר &gt;&gt;</w:t>
      </w:r>
      <w:r w:rsidR="00707E81">
        <w:rPr>
          <w:rtl/>
        </w:rPr>
        <w:t xml:space="preserve"> </w:t>
      </w:r>
      <w:r>
        <w:rPr>
          <w:rtl/>
        </w:rPr>
        <w:t xml:space="preserve"> </w:t>
      </w:r>
      <w:bookmarkEnd w:id="30707"/>
    </w:p>
    <w:p w14:paraId="71E216DC" w14:textId="77777777" w:rsidR="00E62423" w:rsidRDefault="00E62423" w:rsidP="00E62423">
      <w:pPr>
        <w:pStyle w:val="KeepWithNext"/>
        <w:rPr>
          <w:rtl/>
          <w:lang w:eastAsia="he-IL"/>
        </w:rPr>
      </w:pPr>
    </w:p>
    <w:p w14:paraId="079EA4ED" w14:textId="3FF6F5FB" w:rsidR="00E62423" w:rsidRDefault="00E62423" w:rsidP="00E62423">
      <w:pPr>
        <w:rPr>
          <w:rtl/>
          <w:lang w:eastAsia="he-IL"/>
        </w:rPr>
      </w:pPr>
      <w:bookmarkStart w:id="30708" w:name="_ETM_Q1_8793646"/>
      <w:bookmarkStart w:id="30709" w:name="_ETM_Q1_8793769"/>
      <w:bookmarkEnd w:id="30708"/>
      <w:bookmarkEnd w:id="30709"/>
      <w:r>
        <w:rPr>
          <w:rFonts w:hint="cs"/>
          <w:rtl/>
          <w:lang w:eastAsia="he-IL"/>
        </w:rPr>
        <w:t>אגב, ג</w:t>
      </w:r>
      <w:bookmarkStart w:id="30710" w:name="_ETM_Q1_8795446"/>
      <w:bookmarkEnd w:id="30710"/>
      <w:r>
        <w:rPr>
          <w:rFonts w:hint="cs"/>
          <w:rtl/>
          <w:lang w:eastAsia="he-IL"/>
        </w:rPr>
        <w:t>ם הגבלה</w:t>
      </w:r>
      <w:bookmarkStart w:id="30711" w:name="_ETM_Q1_8792143"/>
      <w:bookmarkEnd w:id="30711"/>
      <w:r>
        <w:rPr>
          <w:rFonts w:hint="cs"/>
          <w:rtl/>
          <w:lang w:eastAsia="he-IL"/>
        </w:rPr>
        <w:t xml:space="preserve"> של יועצים משפטיים ברשויות.</w:t>
      </w:r>
    </w:p>
    <w:p w14:paraId="44885F5D" w14:textId="77777777" w:rsidR="00E62423" w:rsidRDefault="00E62423" w:rsidP="00E62423">
      <w:pPr>
        <w:rPr>
          <w:rtl/>
          <w:lang w:eastAsia="he-IL"/>
        </w:rPr>
      </w:pPr>
      <w:bookmarkStart w:id="30712" w:name="_ETM_Q1_8799434"/>
      <w:bookmarkStart w:id="30713" w:name="_ETM_Q1_8800115"/>
      <w:bookmarkStart w:id="30714" w:name="_ETM_Q1_8795775"/>
      <w:bookmarkEnd w:id="30712"/>
      <w:bookmarkEnd w:id="30713"/>
      <w:bookmarkEnd w:id="30714"/>
    </w:p>
    <w:p w14:paraId="23822811" w14:textId="55F938F8" w:rsidR="00EC6E4D" w:rsidRDefault="00EC6E4D" w:rsidP="00EC6E4D">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53F049D9" w14:textId="77777777" w:rsidR="00E62423" w:rsidRDefault="00E62423" w:rsidP="00E62423">
      <w:pPr>
        <w:pStyle w:val="KeepWithNext"/>
        <w:rPr>
          <w:rtl/>
          <w:lang w:eastAsia="he-IL"/>
        </w:rPr>
      </w:pPr>
    </w:p>
    <w:p w14:paraId="39997B2C" w14:textId="6DB37B73" w:rsidR="00E62423" w:rsidRPr="00E62423" w:rsidRDefault="00E62423" w:rsidP="00E62423">
      <w:pPr>
        <w:rPr>
          <w:rtl/>
          <w:lang w:eastAsia="he-IL"/>
        </w:rPr>
      </w:pPr>
      <w:bookmarkStart w:id="30715" w:name="_ETM_Q1_8797870"/>
      <w:bookmarkStart w:id="30716" w:name="_ETM_Q1_8797981"/>
      <w:bookmarkEnd w:id="30715"/>
      <w:bookmarkEnd w:id="30716"/>
      <w:r>
        <w:rPr>
          <w:rFonts w:hint="cs"/>
          <w:rtl/>
          <w:lang w:eastAsia="he-IL"/>
        </w:rPr>
        <w:t>זה גם חוק טוב.</w:t>
      </w:r>
    </w:p>
    <w:p w14:paraId="1EB08275" w14:textId="77777777" w:rsidR="00E62423" w:rsidRDefault="00E62423" w:rsidP="00E62423">
      <w:pPr>
        <w:rPr>
          <w:rtl/>
        </w:rPr>
      </w:pPr>
      <w:bookmarkStart w:id="30717" w:name="_ETM_Q1_8788573"/>
      <w:bookmarkStart w:id="30718" w:name="_ETM_Q1_8788716"/>
      <w:bookmarkStart w:id="30719" w:name="_ETM_Q1_8789463"/>
      <w:bookmarkEnd w:id="30717"/>
      <w:bookmarkEnd w:id="30718"/>
      <w:bookmarkEnd w:id="30719"/>
    </w:p>
    <w:p w14:paraId="4D434B3B" w14:textId="707387E2" w:rsidR="00E62423" w:rsidRDefault="00E62423" w:rsidP="00E62423">
      <w:pPr>
        <w:rPr>
          <w:rtl/>
        </w:rPr>
      </w:pPr>
      <w:bookmarkStart w:id="30720" w:name="_ETM_Q1_8789857"/>
      <w:bookmarkEnd w:id="30720"/>
      <w:r>
        <w:rPr>
          <w:rFonts w:hint="cs"/>
          <w:rtl/>
        </w:rPr>
        <w:t xml:space="preserve">מי בעד? שלושה, מי נגד? תשעה, מי נמנע? </w:t>
      </w:r>
      <w:bookmarkStart w:id="30721" w:name="_ETM_Q1_8791761"/>
      <w:bookmarkStart w:id="30722" w:name="_ETM_Q1_8786965"/>
      <w:bookmarkEnd w:id="30721"/>
      <w:bookmarkEnd w:id="30722"/>
    </w:p>
    <w:p w14:paraId="29A9FD76" w14:textId="77777777" w:rsidR="00E62423" w:rsidRDefault="00E62423" w:rsidP="00E62423">
      <w:pPr>
        <w:pStyle w:val="af1"/>
        <w:keepNext/>
        <w:rPr>
          <w:rtl/>
        </w:rPr>
      </w:pPr>
    </w:p>
    <w:p w14:paraId="796D6856" w14:textId="77777777" w:rsidR="00E62423" w:rsidRDefault="00E62423" w:rsidP="00E62423">
      <w:pPr>
        <w:pStyle w:val="af1"/>
        <w:keepNext/>
        <w:rPr>
          <w:rtl/>
        </w:rPr>
      </w:pPr>
      <w:r>
        <w:rPr>
          <w:rtl/>
        </w:rPr>
        <w:t>הצבעה</w:t>
      </w:r>
    </w:p>
    <w:p w14:paraId="7548AE97" w14:textId="77777777" w:rsidR="00E62423" w:rsidRDefault="00E62423" w:rsidP="00E62423">
      <w:pPr>
        <w:pStyle w:val="af2"/>
        <w:rPr>
          <w:rtl/>
        </w:rPr>
      </w:pPr>
    </w:p>
    <w:p w14:paraId="005EC0BC" w14:textId="77777777" w:rsidR="00E62423" w:rsidRPr="00BA1585" w:rsidRDefault="00E62423" w:rsidP="00E62423">
      <w:pPr>
        <w:jc w:val="center"/>
        <w:rPr>
          <w:rtl/>
        </w:rPr>
      </w:pPr>
      <w:r>
        <w:rPr>
          <w:rFonts w:hint="cs"/>
          <w:rtl/>
        </w:rPr>
        <w:t>ההסתייגות נדחתה.</w:t>
      </w:r>
    </w:p>
    <w:p w14:paraId="4E1492BC" w14:textId="77777777" w:rsidR="00E62423" w:rsidRDefault="00E62423" w:rsidP="00E62423">
      <w:pPr>
        <w:rPr>
          <w:rtl/>
          <w:lang w:eastAsia="he-IL"/>
        </w:rPr>
      </w:pPr>
    </w:p>
    <w:p w14:paraId="064E171C" w14:textId="77777777" w:rsidR="00E62423" w:rsidRDefault="00E62423" w:rsidP="00E62423">
      <w:pPr>
        <w:rPr>
          <w:rtl/>
          <w:lang w:eastAsia="he-IL"/>
        </w:rPr>
      </w:pPr>
      <w:bookmarkStart w:id="30723" w:name="_ETM_Q1_8805597"/>
      <w:bookmarkEnd w:id="30723"/>
      <w:r>
        <w:rPr>
          <w:rFonts w:hint="cs"/>
          <w:rtl/>
          <w:lang w:eastAsia="he-IL"/>
        </w:rPr>
        <w:t>ההסתייגות הוסרה.</w:t>
      </w:r>
      <w:bookmarkStart w:id="30724" w:name="_ETM_Q1_8800255"/>
      <w:bookmarkStart w:id="30725" w:name="_ETM_Q1_8803203"/>
      <w:bookmarkStart w:id="30726" w:name="_ETM_Q1_8806237"/>
      <w:bookmarkEnd w:id="30724"/>
      <w:bookmarkEnd w:id="30725"/>
      <w:bookmarkEnd w:id="30726"/>
    </w:p>
    <w:p w14:paraId="5428751D" w14:textId="77777777" w:rsidR="00E62423" w:rsidRDefault="00E62423" w:rsidP="00E62423">
      <w:pPr>
        <w:rPr>
          <w:rtl/>
          <w:lang w:eastAsia="he-IL"/>
        </w:rPr>
      </w:pPr>
      <w:bookmarkStart w:id="30727" w:name="_ETM_Q1_8807108"/>
      <w:bookmarkEnd w:id="30727"/>
    </w:p>
    <w:p w14:paraId="01267553" w14:textId="1866FFBA" w:rsidR="00E62423" w:rsidRDefault="00E62423" w:rsidP="00E62423">
      <w:pPr>
        <w:rPr>
          <w:rtl/>
          <w:lang w:eastAsia="he-IL"/>
        </w:rPr>
      </w:pPr>
      <w:bookmarkStart w:id="30728" w:name="_ETM_Q1_8801165"/>
      <w:bookmarkEnd w:id="30728"/>
      <w:r>
        <w:rPr>
          <w:rFonts w:hint="cs"/>
          <w:rtl/>
          <w:lang w:eastAsia="he-IL"/>
        </w:rPr>
        <w:t>229</w:t>
      </w:r>
      <w:bookmarkStart w:id="30729" w:name="_ETM_Q1_8804002"/>
      <w:bookmarkStart w:id="30730" w:name="_ETM_Q1_8804643"/>
      <w:bookmarkEnd w:id="30729"/>
      <w:bookmarkEnd w:id="30730"/>
      <w:r>
        <w:rPr>
          <w:rFonts w:hint="cs"/>
          <w:rtl/>
          <w:lang w:eastAsia="he-IL"/>
        </w:rPr>
        <w:t>.</w:t>
      </w:r>
      <w:bookmarkStart w:id="30731" w:name="_ETM_Q1_8803278"/>
      <w:bookmarkStart w:id="30732" w:name="_ETM_Q1_8804931"/>
      <w:bookmarkEnd w:id="30731"/>
      <w:bookmarkEnd w:id="30732"/>
    </w:p>
    <w:p w14:paraId="58126EBB" w14:textId="77777777" w:rsidR="00E62423" w:rsidRDefault="00E62423" w:rsidP="00E62423">
      <w:pPr>
        <w:rPr>
          <w:rtl/>
          <w:lang w:eastAsia="he-IL"/>
        </w:rPr>
      </w:pPr>
      <w:bookmarkStart w:id="30733" w:name="_ETM_Q1_8804053"/>
      <w:bookmarkEnd w:id="30733"/>
    </w:p>
    <w:p w14:paraId="5EDCE79E" w14:textId="77777777" w:rsidR="00E62423" w:rsidRDefault="00E62423" w:rsidP="00E62423">
      <w:pPr>
        <w:rPr>
          <w:rtl/>
          <w:lang w:eastAsia="he-IL"/>
        </w:rPr>
      </w:pPr>
      <w:bookmarkStart w:id="30734" w:name="_ETM_Q1_8799260"/>
      <w:bookmarkEnd w:id="30734"/>
    </w:p>
    <w:p w14:paraId="4E9ADD3F" w14:textId="31FA98AB" w:rsidR="00E62423" w:rsidRDefault="00E62423" w:rsidP="00E62423">
      <w:pPr>
        <w:pStyle w:val="a4"/>
        <w:keepNext/>
        <w:rPr>
          <w:rtl/>
        </w:rPr>
      </w:pPr>
      <w:bookmarkStart w:id="30735" w:name="ET_speaker_5763_3019"/>
      <w:r w:rsidRPr="00E62423">
        <w:rPr>
          <w:rStyle w:val="TagStyle"/>
          <w:rtl/>
        </w:rPr>
        <w:t xml:space="preserve"> &lt;&lt; דובר &gt;&gt; </w:t>
      </w:r>
      <w:r>
        <w:rPr>
          <w:rtl/>
        </w:rPr>
        <w:t>משה ארבל (ש"ס):</w:t>
      </w:r>
      <w:r w:rsidRPr="00E62423">
        <w:rPr>
          <w:rStyle w:val="TagStyle"/>
          <w:rtl/>
        </w:rPr>
        <w:t xml:space="preserve"> &lt;&lt; דובר &gt;&gt;</w:t>
      </w:r>
      <w:r w:rsidR="00707E81">
        <w:rPr>
          <w:rtl/>
        </w:rPr>
        <w:t xml:space="preserve"> </w:t>
      </w:r>
      <w:r>
        <w:rPr>
          <w:rtl/>
        </w:rPr>
        <w:t xml:space="preserve"> </w:t>
      </w:r>
      <w:bookmarkEnd w:id="30735"/>
    </w:p>
    <w:p w14:paraId="28DD541A" w14:textId="77777777" w:rsidR="00E62423" w:rsidRDefault="00E62423" w:rsidP="00E62423">
      <w:pPr>
        <w:pStyle w:val="KeepWithNext"/>
        <w:rPr>
          <w:rtl/>
          <w:lang w:eastAsia="he-IL"/>
        </w:rPr>
      </w:pPr>
    </w:p>
    <w:p w14:paraId="199DC17A" w14:textId="6D0616C6" w:rsidR="00E62423" w:rsidRDefault="00E62423" w:rsidP="00E62423">
      <w:pPr>
        <w:rPr>
          <w:rtl/>
          <w:lang w:eastAsia="he-IL"/>
        </w:rPr>
      </w:pPr>
      <w:bookmarkStart w:id="30736" w:name="_ETM_Q1_8801000"/>
      <w:bookmarkEnd w:id="30736"/>
      <w:r>
        <w:rPr>
          <w:rFonts w:hint="cs"/>
          <w:rtl/>
          <w:lang w:eastAsia="he-IL"/>
        </w:rPr>
        <w:t>ג</w:t>
      </w:r>
      <w:bookmarkStart w:id="30737" w:name="_ETM_Q1_8801172"/>
      <w:bookmarkEnd w:id="30737"/>
      <w:r>
        <w:rPr>
          <w:rFonts w:hint="cs"/>
          <w:rtl/>
          <w:lang w:eastAsia="he-IL"/>
        </w:rPr>
        <w:t>ם</w:t>
      </w:r>
      <w:bookmarkStart w:id="30738" w:name="_ETM_Q1_8801238"/>
      <w:bookmarkEnd w:id="30738"/>
      <w:r>
        <w:rPr>
          <w:rFonts w:hint="cs"/>
          <w:rtl/>
          <w:lang w:eastAsia="he-IL"/>
        </w:rPr>
        <w:t xml:space="preserve"> </w:t>
      </w:r>
      <w:bookmarkStart w:id="30739" w:name="_ETM_Q1_8801472"/>
      <w:bookmarkEnd w:id="30739"/>
      <w:r>
        <w:rPr>
          <w:rFonts w:hint="cs"/>
          <w:rtl/>
          <w:lang w:eastAsia="he-IL"/>
        </w:rPr>
        <w:t>ש</w:t>
      </w:r>
      <w:bookmarkStart w:id="30740" w:name="_ETM_Q1_8801513"/>
      <w:bookmarkEnd w:id="30740"/>
      <w:r>
        <w:rPr>
          <w:rFonts w:hint="cs"/>
          <w:rtl/>
          <w:lang w:eastAsia="he-IL"/>
        </w:rPr>
        <w:t>ל מנכ"לים, גם של סמ</w:t>
      </w:r>
      <w:bookmarkStart w:id="30741" w:name="_ETM_Q1_8802966"/>
      <w:bookmarkStart w:id="30742" w:name="_ETM_Q1_8798259"/>
      <w:bookmarkEnd w:id="30741"/>
      <w:bookmarkEnd w:id="30742"/>
      <w:r>
        <w:rPr>
          <w:rFonts w:hint="cs"/>
          <w:rtl/>
          <w:lang w:eastAsia="he-IL"/>
        </w:rPr>
        <w:t>נכ"לים של כולם.</w:t>
      </w:r>
      <w:bookmarkStart w:id="30743" w:name="_ETM_Q1_8806156"/>
      <w:bookmarkEnd w:id="30743"/>
    </w:p>
    <w:p w14:paraId="0E355C17" w14:textId="77777777" w:rsidR="00E62423" w:rsidRDefault="00E62423" w:rsidP="00E62423">
      <w:pPr>
        <w:rPr>
          <w:rtl/>
          <w:lang w:eastAsia="he-IL"/>
        </w:rPr>
      </w:pPr>
      <w:bookmarkStart w:id="30744" w:name="_ETM_Q1_8806327"/>
      <w:bookmarkStart w:id="30745" w:name="_ETM_Q1_8801425"/>
      <w:bookmarkEnd w:id="30744"/>
      <w:bookmarkEnd w:id="30745"/>
    </w:p>
    <w:p w14:paraId="04B16D21" w14:textId="3B5C5064" w:rsidR="00E62423" w:rsidRDefault="00E62423" w:rsidP="00E62423">
      <w:pPr>
        <w:pStyle w:val="a4"/>
        <w:keepNext/>
        <w:rPr>
          <w:rtl/>
        </w:rPr>
      </w:pPr>
      <w:bookmarkStart w:id="30746" w:name="ET_speaker_אייל_לב_ארי_3020"/>
      <w:r w:rsidRPr="00E62423">
        <w:rPr>
          <w:rStyle w:val="TagStyle"/>
          <w:rtl/>
        </w:rPr>
        <w:t xml:space="preserve"> &lt;&lt; דובר &gt;&gt; </w:t>
      </w:r>
      <w:r>
        <w:rPr>
          <w:rtl/>
        </w:rPr>
        <w:t>אייל לב ארי:</w:t>
      </w:r>
      <w:r w:rsidRPr="00E62423">
        <w:rPr>
          <w:rStyle w:val="TagStyle"/>
          <w:rtl/>
        </w:rPr>
        <w:t xml:space="preserve"> &lt;&lt; דובר &gt;&gt;</w:t>
      </w:r>
      <w:r w:rsidR="00707E81">
        <w:rPr>
          <w:rtl/>
        </w:rPr>
        <w:t xml:space="preserve"> </w:t>
      </w:r>
      <w:r>
        <w:rPr>
          <w:rtl/>
        </w:rPr>
        <w:t xml:space="preserve"> </w:t>
      </w:r>
      <w:bookmarkEnd w:id="30746"/>
    </w:p>
    <w:p w14:paraId="11530FE6" w14:textId="77777777" w:rsidR="00E62423" w:rsidRDefault="00E62423" w:rsidP="00E62423">
      <w:pPr>
        <w:pStyle w:val="KeepWithNext"/>
        <w:rPr>
          <w:rtl/>
          <w:lang w:eastAsia="he-IL"/>
        </w:rPr>
      </w:pPr>
    </w:p>
    <w:p w14:paraId="31275F0A" w14:textId="5B1117F3" w:rsidR="00E62423" w:rsidRDefault="00E62423" w:rsidP="00E62423">
      <w:pPr>
        <w:rPr>
          <w:rtl/>
          <w:lang w:eastAsia="he-IL"/>
        </w:rPr>
      </w:pPr>
      <w:bookmarkStart w:id="30747" w:name="_ETM_Q1_8804533"/>
      <w:bookmarkEnd w:id="30747"/>
      <w:r>
        <w:rPr>
          <w:rFonts w:hint="cs"/>
          <w:rtl/>
          <w:lang w:eastAsia="he-IL"/>
        </w:rPr>
        <w:t>א</w:t>
      </w:r>
      <w:bookmarkStart w:id="30748" w:name="_ETM_Q1_8804677"/>
      <w:bookmarkEnd w:id="30748"/>
      <w:r>
        <w:rPr>
          <w:rFonts w:hint="cs"/>
          <w:rtl/>
          <w:lang w:eastAsia="he-IL"/>
        </w:rPr>
        <w:t>חרי סעיף קטן</w:t>
      </w:r>
      <w:bookmarkStart w:id="30749" w:name="_ETM_Q1_8806223"/>
      <w:bookmarkEnd w:id="30749"/>
      <w:r>
        <w:rPr>
          <w:rFonts w:hint="cs"/>
          <w:rtl/>
          <w:lang w:eastAsia="he-IL"/>
        </w:rPr>
        <w:t xml:space="preserve"> (ה') יבוא (ו')</w:t>
      </w:r>
      <w:bookmarkStart w:id="30750" w:name="_ETM_Q1_8805138"/>
      <w:bookmarkStart w:id="30751" w:name="_ETM_Q1_8804249"/>
      <w:bookmarkEnd w:id="30750"/>
      <w:bookmarkEnd w:id="30751"/>
      <w:r>
        <w:rPr>
          <w:rFonts w:hint="cs"/>
          <w:rtl/>
          <w:lang w:eastAsia="he-IL"/>
        </w:rPr>
        <w:t xml:space="preserve"> היה והשר מעל בתפקידו לאחר שהכנסת הביעה </w:t>
      </w:r>
      <w:bookmarkStart w:id="30752" w:name="_ETM_Q1_8810385"/>
      <w:bookmarkEnd w:id="30752"/>
      <w:r>
        <w:rPr>
          <w:rFonts w:hint="cs"/>
          <w:rtl/>
          <w:lang w:eastAsia="he-IL"/>
        </w:rPr>
        <w:t>א</w:t>
      </w:r>
      <w:bookmarkStart w:id="30753" w:name="_ETM_Q1_8807093"/>
      <w:bookmarkEnd w:id="30753"/>
      <w:r>
        <w:rPr>
          <w:rFonts w:hint="cs"/>
          <w:rtl/>
          <w:lang w:eastAsia="he-IL"/>
        </w:rPr>
        <w:t>מון בממשלה, ומתקיים חשש</w:t>
      </w:r>
      <w:bookmarkStart w:id="30754" w:name="_ETM_Q1_8808689"/>
      <w:bookmarkEnd w:id="30754"/>
      <w:r>
        <w:rPr>
          <w:rFonts w:hint="cs"/>
          <w:rtl/>
          <w:lang w:eastAsia="he-IL"/>
        </w:rPr>
        <w:t xml:space="preserve"> ששירותו מותנית בספק, רשאי</w:t>
      </w:r>
      <w:bookmarkStart w:id="30755" w:name="_ETM_Q1_8811635"/>
      <w:bookmarkEnd w:id="30755"/>
      <w:r>
        <w:rPr>
          <w:rFonts w:hint="cs"/>
          <w:rtl/>
          <w:lang w:eastAsia="he-IL"/>
        </w:rPr>
        <w:t xml:space="preserve"> ראש</w:t>
      </w:r>
      <w:bookmarkStart w:id="30756" w:name="_ETM_Q1_8814313"/>
      <w:bookmarkEnd w:id="30756"/>
      <w:r>
        <w:rPr>
          <w:rFonts w:hint="cs"/>
          <w:rtl/>
          <w:lang w:eastAsia="he-IL"/>
        </w:rPr>
        <w:t xml:space="preserve"> הסיעה הגדולה לבקש דיון דחוף מיו"ר</w:t>
      </w:r>
      <w:bookmarkStart w:id="30757" w:name="_ETM_Q1_8813895"/>
      <w:bookmarkEnd w:id="30757"/>
      <w:r>
        <w:rPr>
          <w:rFonts w:hint="cs"/>
          <w:rtl/>
          <w:lang w:eastAsia="he-IL"/>
        </w:rPr>
        <w:t xml:space="preserve"> הכנסת לקיים דיון בהצבעה</w:t>
      </w:r>
      <w:bookmarkStart w:id="30758" w:name="_ETM_Q1_8818608"/>
      <w:bookmarkEnd w:id="30758"/>
      <w:r>
        <w:rPr>
          <w:rFonts w:hint="cs"/>
          <w:rtl/>
          <w:lang w:eastAsia="he-IL"/>
        </w:rPr>
        <w:t xml:space="preserve"> ב</w:t>
      </w:r>
      <w:bookmarkStart w:id="30759" w:name="_ETM_Q1_8814302"/>
      <w:bookmarkStart w:id="30760" w:name="_ETM_Q1_8814218"/>
      <w:bookmarkEnd w:id="30759"/>
      <w:bookmarkEnd w:id="30760"/>
      <w:r>
        <w:rPr>
          <w:rFonts w:hint="cs"/>
          <w:rtl/>
          <w:lang w:eastAsia="he-IL"/>
        </w:rPr>
        <w:t>גין כשירותו של השר הנ"ל</w:t>
      </w:r>
      <w:bookmarkStart w:id="30761" w:name="_ETM_Q1_8817705"/>
      <w:bookmarkEnd w:id="30761"/>
      <w:r>
        <w:rPr>
          <w:rFonts w:hint="cs"/>
          <w:rtl/>
          <w:lang w:eastAsia="he-IL"/>
        </w:rPr>
        <w:t xml:space="preserve"> ותתכנס תוך 40 ימים.</w:t>
      </w:r>
      <w:bookmarkStart w:id="30762" w:name="_ETM_Q1_8823131"/>
      <w:bookmarkEnd w:id="30762"/>
    </w:p>
    <w:p w14:paraId="31BF3F68" w14:textId="77777777" w:rsidR="00E62423" w:rsidRDefault="00E62423" w:rsidP="00E62423">
      <w:pPr>
        <w:rPr>
          <w:rtl/>
          <w:lang w:eastAsia="he-IL"/>
        </w:rPr>
      </w:pPr>
      <w:bookmarkStart w:id="30763" w:name="_ETM_Q1_8823294"/>
      <w:bookmarkStart w:id="30764" w:name="_ETM_Q1_8823898"/>
      <w:bookmarkEnd w:id="30763"/>
      <w:bookmarkEnd w:id="30764"/>
    </w:p>
    <w:p w14:paraId="6EFD622B" w14:textId="495A6CB2" w:rsidR="00E62423" w:rsidRDefault="00E62423" w:rsidP="00E62423">
      <w:pPr>
        <w:pStyle w:val="a4"/>
        <w:keepNext/>
        <w:rPr>
          <w:rtl/>
        </w:rPr>
      </w:pPr>
      <w:bookmarkStart w:id="30765" w:name="ET_speaker_6128_3021"/>
      <w:r w:rsidRPr="00E62423">
        <w:rPr>
          <w:rStyle w:val="TagStyle"/>
          <w:rtl/>
        </w:rPr>
        <w:t xml:space="preserve"> &lt;&lt; דובר &gt;&gt; </w:t>
      </w:r>
      <w:r>
        <w:rPr>
          <w:rtl/>
        </w:rPr>
        <w:t>משה טור פז (יש עתיד):</w:t>
      </w:r>
      <w:r w:rsidRPr="00E62423">
        <w:rPr>
          <w:rStyle w:val="TagStyle"/>
          <w:rtl/>
        </w:rPr>
        <w:t xml:space="preserve"> &lt;&lt; דובר &gt;&gt;</w:t>
      </w:r>
      <w:r w:rsidR="00707E81">
        <w:rPr>
          <w:rtl/>
        </w:rPr>
        <w:t xml:space="preserve"> </w:t>
      </w:r>
      <w:r>
        <w:rPr>
          <w:rtl/>
        </w:rPr>
        <w:t xml:space="preserve"> </w:t>
      </w:r>
      <w:bookmarkEnd w:id="30765"/>
    </w:p>
    <w:p w14:paraId="3932AE51" w14:textId="77777777" w:rsidR="00E62423" w:rsidRDefault="00E62423" w:rsidP="00E62423">
      <w:pPr>
        <w:pStyle w:val="KeepWithNext"/>
        <w:rPr>
          <w:rtl/>
          <w:lang w:eastAsia="he-IL"/>
        </w:rPr>
      </w:pPr>
    </w:p>
    <w:p w14:paraId="3B37B3A3" w14:textId="452AE555" w:rsidR="00E62423" w:rsidRDefault="00E62423" w:rsidP="00E62423">
      <w:pPr>
        <w:rPr>
          <w:rtl/>
          <w:lang w:eastAsia="he-IL"/>
        </w:rPr>
      </w:pPr>
      <w:bookmarkStart w:id="30766" w:name="_ETM_Q1_8824973"/>
      <w:bookmarkStart w:id="30767" w:name="_ETM_Q1_8825094"/>
      <w:bookmarkStart w:id="30768" w:name="_ETM_Q1_8820316"/>
      <w:bookmarkEnd w:id="30766"/>
      <w:bookmarkEnd w:id="30767"/>
      <w:bookmarkEnd w:id="30768"/>
      <w:r>
        <w:rPr>
          <w:rFonts w:hint="cs"/>
          <w:rtl/>
          <w:lang w:eastAsia="he-IL"/>
        </w:rPr>
        <w:t>כן,</w:t>
      </w:r>
      <w:bookmarkStart w:id="30769" w:name="_ETM_Q1_8822365"/>
      <w:bookmarkEnd w:id="30769"/>
      <w:r>
        <w:rPr>
          <w:rFonts w:hint="cs"/>
          <w:rtl/>
          <w:lang w:eastAsia="he-IL"/>
        </w:rPr>
        <w:t xml:space="preserve"> אז כאן אני חושב שמתקיים</w:t>
      </w:r>
      <w:bookmarkStart w:id="30770" w:name="_ETM_Q1_8821853"/>
      <w:bookmarkEnd w:id="30770"/>
      <w:r>
        <w:rPr>
          <w:rFonts w:hint="cs"/>
          <w:rtl/>
          <w:lang w:eastAsia="he-IL"/>
        </w:rPr>
        <w:t xml:space="preserve"> בו משהו מאוד מאוד חשוב, </w:t>
      </w:r>
      <w:bookmarkStart w:id="30771" w:name="_ETM_Q1_8826044"/>
      <w:bookmarkEnd w:id="30771"/>
      <w:r>
        <w:rPr>
          <w:rFonts w:hint="cs"/>
          <w:rtl/>
          <w:lang w:eastAsia="he-IL"/>
        </w:rPr>
        <w:t>אם השר מועל בתפקידו, לצערנו הרב היו לנו ויש לנו</w:t>
      </w:r>
      <w:bookmarkStart w:id="30772" w:name="_ETM_Q1_8831987"/>
      <w:bookmarkEnd w:id="30772"/>
      <w:r>
        <w:rPr>
          <w:rFonts w:hint="cs"/>
          <w:rtl/>
          <w:lang w:eastAsia="he-IL"/>
        </w:rPr>
        <w:t xml:space="preserve"> דוגמאות כאלה, </w:t>
      </w:r>
      <w:bookmarkStart w:id="30773" w:name="_ETM_Q1_8828685"/>
      <w:bookmarkEnd w:id="30773"/>
      <w:r>
        <w:rPr>
          <w:rFonts w:hint="cs"/>
          <w:rtl/>
          <w:lang w:eastAsia="he-IL"/>
        </w:rPr>
        <w:t>אם יש חשש שכשירותו מוטלת בספק, ראש הסיעה ה</w:t>
      </w:r>
      <w:bookmarkStart w:id="30774" w:name="_ETM_Q1_8836501"/>
      <w:bookmarkEnd w:id="30774"/>
      <w:r>
        <w:rPr>
          <w:rFonts w:hint="cs"/>
          <w:rtl/>
          <w:lang w:eastAsia="he-IL"/>
        </w:rPr>
        <w:t>גדולה מבקש דיון מיו"ר הכנסת, הכוונה</w:t>
      </w:r>
      <w:bookmarkStart w:id="30775" w:name="_ETM_Q1_8836902"/>
      <w:bookmarkEnd w:id="30775"/>
      <w:r>
        <w:rPr>
          <w:rFonts w:hint="cs"/>
          <w:rtl/>
          <w:lang w:eastAsia="he-IL"/>
        </w:rPr>
        <w:t xml:space="preserve"> יו"ר הסיעה הגדולה שאיננה</w:t>
      </w:r>
      <w:bookmarkStart w:id="30776" w:name="_ETM_Q1_8841534"/>
      <w:bookmarkEnd w:id="30776"/>
      <w:r>
        <w:rPr>
          <w:rFonts w:hint="cs"/>
          <w:rtl/>
          <w:lang w:eastAsia="he-IL"/>
        </w:rPr>
        <w:t xml:space="preserve"> בקואליציה, מתקיים</w:t>
      </w:r>
      <w:bookmarkStart w:id="30777" w:name="_ETM_Q1_8839515"/>
      <w:bookmarkEnd w:id="30777"/>
      <w:r>
        <w:rPr>
          <w:rFonts w:hint="cs"/>
          <w:rtl/>
          <w:lang w:eastAsia="he-IL"/>
        </w:rPr>
        <w:t xml:space="preserve"> דיון בכנסת, ומתקיימת הצבעה תוך 40 ימים, הדבר</w:t>
      </w:r>
      <w:bookmarkStart w:id="30778" w:name="_ETM_Q1_8847426"/>
      <w:bookmarkEnd w:id="30778"/>
      <w:r>
        <w:rPr>
          <w:rFonts w:hint="cs"/>
          <w:rtl/>
          <w:lang w:eastAsia="he-IL"/>
        </w:rPr>
        <w:t xml:space="preserve"> הזה מייצר</w:t>
      </w:r>
      <w:bookmarkStart w:id="30779" w:name="_ETM_Q1_8844788"/>
      <w:bookmarkEnd w:id="30779"/>
      <w:r>
        <w:rPr>
          <w:rFonts w:hint="cs"/>
          <w:rtl/>
          <w:lang w:eastAsia="he-IL"/>
        </w:rPr>
        <w:t xml:space="preserve"> גם אם הוא פחות טוב מביקורת שיפוטית, ביקורת</w:t>
      </w:r>
      <w:bookmarkStart w:id="30780" w:name="_ETM_Q1_8849429"/>
      <w:bookmarkEnd w:id="30780"/>
      <w:r>
        <w:rPr>
          <w:rFonts w:hint="cs"/>
          <w:rtl/>
          <w:lang w:eastAsia="he-IL"/>
        </w:rPr>
        <w:t xml:space="preserve"> פנים פרלמנטרית כאן בבית זה על כשירותו של שר.</w:t>
      </w:r>
      <w:bookmarkStart w:id="30781" w:name="_ETM_Q1_8855468"/>
      <w:bookmarkEnd w:id="30781"/>
    </w:p>
    <w:p w14:paraId="135CFC31" w14:textId="77777777" w:rsidR="00E62423" w:rsidRDefault="00E62423" w:rsidP="00E62423">
      <w:pPr>
        <w:rPr>
          <w:rtl/>
          <w:lang w:eastAsia="he-IL"/>
        </w:rPr>
      </w:pPr>
      <w:bookmarkStart w:id="30782" w:name="_ETM_Q1_8855659"/>
      <w:bookmarkStart w:id="30783" w:name="_ETM_Q1_8855939"/>
      <w:bookmarkEnd w:id="30782"/>
      <w:bookmarkEnd w:id="30783"/>
    </w:p>
    <w:p w14:paraId="242BF1E8" w14:textId="3EF53ED3" w:rsidR="00E62423" w:rsidRDefault="00E62423" w:rsidP="00E62423">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44EC1D42" w14:textId="77777777" w:rsidR="00E62423" w:rsidRDefault="00E62423" w:rsidP="00E62423">
      <w:pPr>
        <w:pStyle w:val="KeepWithNext"/>
        <w:rPr>
          <w:rtl/>
          <w:lang w:eastAsia="he-IL"/>
        </w:rPr>
      </w:pPr>
    </w:p>
    <w:p w14:paraId="312B4DDC" w14:textId="307ED7B1" w:rsidR="00E62423" w:rsidRDefault="00E62423" w:rsidP="00E62423">
      <w:pPr>
        <w:rPr>
          <w:rtl/>
        </w:rPr>
      </w:pPr>
      <w:r>
        <w:rPr>
          <w:rFonts w:hint="cs"/>
          <w:rtl/>
        </w:rPr>
        <w:t xml:space="preserve">תודה. מי בעד? שלושה, מי נגד? תעשה, מי נמנע? </w:t>
      </w:r>
    </w:p>
    <w:p w14:paraId="6556C570" w14:textId="77777777" w:rsidR="00E62423" w:rsidRDefault="00E62423" w:rsidP="00E62423">
      <w:pPr>
        <w:pStyle w:val="af1"/>
        <w:keepNext/>
        <w:rPr>
          <w:rtl/>
        </w:rPr>
      </w:pPr>
    </w:p>
    <w:p w14:paraId="4CE155B1" w14:textId="77777777" w:rsidR="00E62423" w:rsidRDefault="00E62423" w:rsidP="00E62423">
      <w:pPr>
        <w:pStyle w:val="af1"/>
        <w:keepNext/>
        <w:rPr>
          <w:rtl/>
        </w:rPr>
      </w:pPr>
      <w:r>
        <w:rPr>
          <w:rtl/>
        </w:rPr>
        <w:t>הצבעה</w:t>
      </w:r>
    </w:p>
    <w:p w14:paraId="7BA158BD" w14:textId="77777777" w:rsidR="00E62423" w:rsidRDefault="00E62423" w:rsidP="00E62423">
      <w:pPr>
        <w:pStyle w:val="af2"/>
        <w:rPr>
          <w:rtl/>
        </w:rPr>
      </w:pPr>
    </w:p>
    <w:p w14:paraId="77D64B02" w14:textId="77777777" w:rsidR="00E62423" w:rsidRPr="00BA1585" w:rsidRDefault="00E62423" w:rsidP="00E62423">
      <w:pPr>
        <w:jc w:val="center"/>
        <w:rPr>
          <w:rtl/>
        </w:rPr>
      </w:pPr>
      <w:r>
        <w:rPr>
          <w:rFonts w:hint="cs"/>
          <w:rtl/>
        </w:rPr>
        <w:t>ההסתייגות נדחתה.</w:t>
      </w:r>
    </w:p>
    <w:p w14:paraId="730891C5" w14:textId="77777777" w:rsidR="00E62423" w:rsidRDefault="00E62423" w:rsidP="00E62423">
      <w:pPr>
        <w:rPr>
          <w:rtl/>
          <w:lang w:eastAsia="he-IL"/>
        </w:rPr>
      </w:pPr>
    </w:p>
    <w:p w14:paraId="2ACD311F" w14:textId="77777777" w:rsidR="00E62423" w:rsidRDefault="00E62423" w:rsidP="00E62423">
      <w:pPr>
        <w:rPr>
          <w:rtl/>
          <w:lang w:eastAsia="he-IL"/>
        </w:rPr>
      </w:pPr>
      <w:r>
        <w:rPr>
          <w:rFonts w:hint="cs"/>
          <w:rtl/>
          <w:lang w:eastAsia="he-IL"/>
        </w:rPr>
        <w:t>ההסתייגות הוסרה.</w:t>
      </w:r>
      <w:bookmarkStart w:id="30784" w:name="_ETM_Q1_8856819"/>
      <w:bookmarkEnd w:id="30784"/>
    </w:p>
    <w:p w14:paraId="6F6842FA" w14:textId="77777777" w:rsidR="00E62423" w:rsidRDefault="00E62423" w:rsidP="00E62423">
      <w:pPr>
        <w:rPr>
          <w:rtl/>
          <w:lang w:eastAsia="he-IL"/>
        </w:rPr>
      </w:pPr>
      <w:bookmarkStart w:id="30785" w:name="_ETM_Q1_8857012"/>
      <w:bookmarkStart w:id="30786" w:name="_ETM_Q1_8857323"/>
      <w:bookmarkEnd w:id="30785"/>
      <w:bookmarkEnd w:id="30786"/>
    </w:p>
    <w:p w14:paraId="2569F58E" w14:textId="17D071FB" w:rsidR="00E62423" w:rsidRDefault="00E62423" w:rsidP="00E62423">
      <w:pPr>
        <w:rPr>
          <w:rtl/>
          <w:lang w:eastAsia="he-IL"/>
        </w:rPr>
      </w:pPr>
      <w:r>
        <w:rPr>
          <w:rFonts w:hint="cs"/>
          <w:rtl/>
          <w:lang w:eastAsia="he-IL"/>
        </w:rPr>
        <w:t>230</w:t>
      </w:r>
      <w:bookmarkStart w:id="30787" w:name="_ETM_Q1_8858196"/>
      <w:bookmarkEnd w:id="30787"/>
      <w:r>
        <w:rPr>
          <w:rFonts w:hint="cs"/>
          <w:rtl/>
          <w:lang w:eastAsia="he-IL"/>
        </w:rPr>
        <w:t>.</w:t>
      </w:r>
      <w:bookmarkStart w:id="30788" w:name="_ETM_Q1_8858763"/>
      <w:bookmarkEnd w:id="30788"/>
    </w:p>
    <w:p w14:paraId="0755E3F0" w14:textId="77777777" w:rsidR="00E62423" w:rsidRDefault="00E62423" w:rsidP="00E62423">
      <w:pPr>
        <w:rPr>
          <w:rtl/>
          <w:lang w:eastAsia="he-IL"/>
        </w:rPr>
      </w:pPr>
      <w:bookmarkStart w:id="30789" w:name="_ETM_Q1_8860235"/>
      <w:bookmarkEnd w:id="30789"/>
    </w:p>
    <w:p w14:paraId="3C5890F7" w14:textId="537C38AB" w:rsidR="00E62423" w:rsidRDefault="00E62423" w:rsidP="00E62423">
      <w:pPr>
        <w:pStyle w:val="a4"/>
        <w:keepNext/>
        <w:rPr>
          <w:rtl/>
        </w:rPr>
      </w:pPr>
      <w:bookmarkStart w:id="30790" w:name="ET_speaker_אייל_לב_ארי_3022"/>
      <w:r w:rsidRPr="00E62423">
        <w:rPr>
          <w:rStyle w:val="TagStyle"/>
          <w:rtl/>
        </w:rPr>
        <w:t xml:space="preserve"> &lt;&lt; דובר &gt;&gt; </w:t>
      </w:r>
      <w:r>
        <w:rPr>
          <w:rtl/>
        </w:rPr>
        <w:t>אייל לב ארי:</w:t>
      </w:r>
      <w:r w:rsidRPr="00E62423">
        <w:rPr>
          <w:rStyle w:val="TagStyle"/>
          <w:rtl/>
        </w:rPr>
        <w:t xml:space="preserve"> &lt;&lt; דובר &gt;&gt;</w:t>
      </w:r>
      <w:r w:rsidR="00707E81">
        <w:rPr>
          <w:rtl/>
        </w:rPr>
        <w:t xml:space="preserve"> </w:t>
      </w:r>
      <w:r>
        <w:rPr>
          <w:rtl/>
        </w:rPr>
        <w:t xml:space="preserve"> </w:t>
      </w:r>
      <w:bookmarkEnd w:id="30790"/>
    </w:p>
    <w:p w14:paraId="48132950" w14:textId="77777777" w:rsidR="00E62423" w:rsidRDefault="00E62423" w:rsidP="00E62423">
      <w:pPr>
        <w:pStyle w:val="KeepWithNext"/>
        <w:rPr>
          <w:rtl/>
          <w:lang w:eastAsia="he-IL"/>
        </w:rPr>
      </w:pPr>
    </w:p>
    <w:p w14:paraId="36D23FEE" w14:textId="0A6D2C6C" w:rsidR="00E62423" w:rsidRDefault="00E62423" w:rsidP="00E62423">
      <w:pPr>
        <w:rPr>
          <w:rtl/>
          <w:lang w:eastAsia="he-IL"/>
        </w:rPr>
      </w:pPr>
      <w:bookmarkStart w:id="30791" w:name="_ETM_Q1_8862571"/>
      <w:bookmarkStart w:id="30792" w:name="_ETM_Q1_8862712"/>
      <w:bookmarkEnd w:id="30791"/>
      <w:bookmarkEnd w:id="30792"/>
      <w:r>
        <w:rPr>
          <w:rFonts w:hint="cs"/>
          <w:rtl/>
          <w:lang w:eastAsia="he-IL"/>
        </w:rPr>
        <w:t>2</w:t>
      </w:r>
      <w:bookmarkStart w:id="30793" w:name="_ETM_Q1_8857988"/>
      <w:bookmarkEnd w:id="30793"/>
      <w:r>
        <w:rPr>
          <w:rFonts w:hint="cs"/>
          <w:rtl/>
          <w:lang w:eastAsia="he-IL"/>
        </w:rPr>
        <w:t>30 היא</w:t>
      </w:r>
      <w:bookmarkStart w:id="30794" w:name="_ETM_Q1_8858903"/>
      <w:bookmarkEnd w:id="30794"/>
      <w:r>
        <w:rPr>
          <w:rFonts w:hint="cs"/>
          <w:rtl/>
          <w:lang w:eastAsia="he-IL"/>
        </w:rPr>
        <w:t xml:space="preserve"> ריקה למעשה.</w:t>
      </w:r>
      <w:bookmarkStart w:id="30795" w:name="_ETM_Q1_8860981"/>
      <w:bookmarkEnd w:id="30795"/>
    </w:p>
    <w:p w14:paraId="14DE9592" w14:textId="77777777" w:rsidR="00E62423" w:rsidRDefault="00E62423" w:rsidP="00E62423">
      <w:pPr>
        <w:rPr>
          <w:rtl/>
          <w:lang w:eastAsia="he-IL"/>
        </w:rPr>
      </w:pPr>
      <w:bookmarkStart w:id="30796" w:name="_ETM_Q1_8862219"/>
      <w:bookmarkEnd w:id="30796"/>
    </w:p>
    <w:p w14:paraId="5347C88D" w14:textId="3143C37B" w:rsidR="00EC6E4D" w:rsidRDefault="00EC6E4D" w:rsidP="00EC6E4D">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7F447BAF" w14:textId="77777777" w:rsidR="00E62423" w:rsidRDefault="00E62423" w:rsidP="00E62423">
      <w:pPr>
        <w:pStyle w:val="KeepWithNext"/>
        <w:rPr>
          <w:rtl/>
          <w:lang w:eastAsia="he-IL"/>
        </w:rPr>
      </w:pPr>
    </w:p>
    <w:p w14:paraId="0A13A7D2" w14:textId="5DF46943" w:rsidR="00E62423" w:rsidRDefault="00E62423" w:rsidP="00E62423">
      <w:pPr>
        <w:rPr>
          <w:rtl/>
          <w:lang w:eastAsia="he-IL"/>
        </w:rPr>
      </w:pPr>
      <w:bookmarkStart w:id="30797" w:name="_ETM_Q1_8864533"/>
      <w:bookmarkStart w:id="30798" w:name="_ETM_Q1_8864718"/>
      <w:bookmarkEnd w:id="30797"/>
      <w:bookmarkEnd w:id="30798"/>
      <w:r>
        <w:rPr>
          <w:rFonts w:hint="cs"/>
          <w:rtl/>
          <w:lang w:eastAsia="he-IL"/>
        </w:rPr>
        <w:t>הי</w:t>
      </w:r>
      <w:bookmarkStart w:id="30799" w:name="_ETM_Q1_8859864"/>
      <w:bookmarkEnd w:id="30799"/>
      <w:r>
        <w:rPr>
          <w:rFonts w:hint="cs"/>
          <w:rtl/>
          <w:lang w:eastAsia="he-IL"/>
        </w:rPr>
        <w:t>א ריקה נכון, הורדנו. 231.</w:t>
      </w:r>
      <w:bookmarkStart w:id="30800" w:name="_ETM_Q1_8861561"/>
      <w:bookmarkStart w:id="30801" w:name="_ETM_Q1_8862064"/>
      <w:bookmarkEnd w:id="30800"/>
      <w:bookmarkEnd w:id="30801"/>
    </w:p>
    <w:p w14:paraId="2C4B3658" w14:textId="77777777" w:rsidR="00E62423" w:rsidRDefault="00E62423" w:rsidP="00E62423">
      <w:pPr>
        <w:rPr>
          <w:rtl/>
          <w:lang w:eastAsia="he-IL"/>
        </w:rPr>
      </w:pPr>
    </w:p>
    <w:p w14:paraId="684D0898" w14:textId="48EF50AB" w:rsidR="00E62423" w:rsidRDefault="00E62423" w:rsidP="00E62423">
      <w:pPr>
        <w:pStyle w:val="a4"/>
        <w:keepNext/>
        <w:rPr>
          <w:rtl/>
        </w:rPr>
      </w:pPr>
      <w:bookmarkStart w:id="30802" w:name="ET_speaker_אייל_לב_ארי_3024"/>
      <w:r w:rsidRPr="00E62423">
        <w:rPr>
          <w:rStyle w:val="TagStyle"/>
          <w:rtl/>
        </w:rPr>
        <w:t xml:space="preserve"> &lt;&lt; דובר &gt;&gt; </w:t>
      </w:r>
      <w:r>
        <w:rPr>
          <w:rtl/>
        </w:rPr>
        <w:t>אייל לב ארי:</w:t>
      </w:r>
      <w:r w:rsidRPr="00E62423">
        <w:rPr>
          <w:rStyle w:val="TagStyle"/>
          <w:rtl/>
        </w:rPr>
        <w:t xml:space="preserve"> &lt;&lt; דובר &gt;&gt;</w:t>
      </w:r>
      <w:r w:rsidR="00707E81">
        <w:rPr>
          <w:rtl/>
        </w:rPr>
        <w:t xml:space="preserve"> </w:t>
      </w:r>
      <w:r>
        <w:rPr>
          <w:rtl/>
        </w:rPr>
        <w:t xml:space="preserve"> </w:t>
      </w:r>
      <w:bookmarkEnd w:id="30802"/>
    </w:p>
    <w:p w14:paraId="1D27A59F" w14:textId="77777777" w:rsidR="00E62423" w:rsidRDefault="00E62423" w:rsidP="00E62423">
      <w:pPr>
        <w:pStyle w:val="KeepWithNext"/>
        <w:rPr>
          <w:rtl/>
          <w:lang w:eastAsia="he-IL"/>
        </w:rPr>
      </w:pPr>
    </w:p>
    <w:p w14:paraId="142818C9" w14:textId="7D605077" w:rsidR="00E62423" w:rsidRDefault="00E62423" w:rsidP="00E62423">
      <w:pPr>
        <w:rPr>
          <w:rtl/>
          <w:lang w:eastAsia="he-IL"/>
        </w:rPr>
      </w:pPr>
      <w:bookmarkStart w:id="30803" w:name="_ETM_Q1_8864372"/>
      <w:bookmarkStart w:id="30804" w:name="_ETM_Q1_8864519"/>
      <w:bookmarkEnd w:id="30803"/>
      <w:bookmarkEnd w:id="30804"/>
      <w:r>
        <w:rPr>
          <w:rFonts w:hint="cs"/>
          <w:rtl/>
          <w:lang w:eastAsia="he-IL"/>
        </w:rPr>
        <w:t>בסעיף קטן (ה')</w:t>
      </w:r>
      <w:bookmarkStart w:id="30805" w:name="_ETM_Q1_8866244"/>
      <w:bookmarkEnd w:id="30805"/>
      <w:r>
        <w:rPr>
          <w:rFonts w:hint="cs"/>
          <w:rtl/>
          <w:lang w:eastAsia="he-IL"/>
        </w:rPr>
        <w:t xml:space="preserve"> המילים שלא יותר</w:t>
      </w:r>
      <w:bookmarkStart w:id="30806" w:name="_ETM_Q1_8862004"/>
      <w:bookmarkEnd w:id="30806"/>
      <w:r>
        <w:rPr>
          <w:rFonts w:hint="cs"/>
          <w:rtl/>
          <w:lang w:eastAsia="he-IL"/>
        </w:rPr>
        <w:t xml:space="preserve"> מרבע ממספר יימחקו.</w:t>
      </w:r>
      <w:bookmarkStart w:id="30807" w:name="_ETM_Q1_8869797"/>
      <w:bookmarkEnd w:id="30807"/>
    </w:p>
    <w:p w14:paraId="38B0D1E3" w14:textId="77777777" w:rsidR="00E62423" w:rsidRDefault="00E62423" w:rsidP="00E62423">
      <w:pPr>
        <w:rPr>
          <w:rtl/>
          <w:lang w:eastAsia="he-IL"/>
        </w:rPr>
      </w:pPr>
      <w:bookmarkStart w:id="30808" w:name="_ETM_Q1_8870001"/>
      <w:bookmarkStart w:id="30809" w:name="_ETM_Q1_8870520"/>
      <w:bookmarkEnd w:id="30808"/>
      <w:bookmarkEnd w:id="30809"/>
    </w:p>
    <w:p w14:paraId="69881FC9" w14:textId="7D83CD60" w:rsidR="00E62423" w:rsidRDefault="00E62423" w:rsidP="00E62423">
      <w:pPr>
        <w:pStyle w:val="a4"/>
        <w:keepNext/>
        <w:rPr>
          <w:rtl/>
        </w:rPr>
      </w:pPr>
      <w:bookmarkStart w:id="30810" w:name="ET_speaker_6231_3025"/>
      <w:r w:rsidRPr="00E62423">
        <w:rPr>
          <w:rStyle w:val="TagStyle"/>
          <w:rtl/>
        </w:rPr>
        <w:t xml:space="preserve"> &lt;&lt; דובר &gt;&gt; </w:t>
      </w:r>
      <w:r>
        <w:rPr>
          <w:rtl/>
        </w:rPr>
        <w:t>יסמין פרידמן (יש עתיד):</w:t>
      </w:r>
      <w:r w:rsidRPr="00E62423">
        <w:rPr>
          <w:rStyle w:val="TagStyle"/>
          <w:rtl/>
        </w:rPr>
        <w:t xml:space="preserve"> &lt;&lt; דובר &gt;&gt;</w:t>
      </w:r>
      <w:r w:rsidR="00707E81">
        <w:rPr>
          <w:rtl/>
        </w:rPr>
        <w:t xml:space="preserve"> </w:t>
      </w:r>
      <w:r>
        <w:rPr>
          <w:rtl/>
        </w:rPr>
        <w:t xml:space="preserve"> </w:t>
      </w:r>
      <w:bookmarkEnd w:id="30810"/>
    </w:p>
    <w:p w14:paraId="4FE5DC14" w14:textId="77777777" w:rsidR="00E62423" w:rsidRDefault="00E62423" w:rsidP="00E62423">
      <w:pPr>
        <w:pStyle w:val="KeepWithNext"/>
        <w:rPr>
          <w:rtl/>
          <w:lang w:eastAsia="he-IL"/>
        </w:rPr>
      </w:pPr>
    </w:p>
    <w:p w14:paraId="6C095995" w14:textId="1E6304FE" w:rsidR="00E62423" w:rsidRDefault="00E62423" w:rsidP="00E62423">
      <w:pPr>
        <w:rPr>
          <w:rtl/>
          <w:lang w:eastAsia="he-IL"/>
        </w:rPr>
      </w:pPr>
      <w:bookmarkStart w:id="30811" w:name="_ETM_Q1_8872395"/>
      <w:bookmarkStart w:id="30812" w:name="_ETM_Q1_8872500"/>
      <w:bookmarkEnd w:id="30811"/>
      <w:bookmarkEnd w:id="30812"/>
      <w:r>
        <w:rPr>
          <w:rFonts w:hint="cs"/>
          <w:rtl/>
          <w:lang w:eastAsia="he-IL"/>
        </w:rPr>
        <w:t xml:space="preserve">יש פה הצעת חוק שבעצם אומרת, שכל </w:t>
      </w:r>
      <w:bookmarkStart w:id="30813" w:name="_ETM_Q1_8875564"/>
      <w:bookmarkEnd w:id="30813"/>
      <w:r>
        <w:rPr>
          <w:rFonts w:hint="cs"/>
          <w:rtl/>
          <w:lang w:eastAsia="he-IL"/>
        </w:rPr>
        <w:t>חוק שנתקבל ברוב רגיל, ונקבע</w:t>
      </w:r>
      <w:bookmarkStart w:id="30814" w:name="_ETM_Q1_8876843"/>
      <w:bookmarkEnd w:id="30814"/>
      <w:r>
        <w:rPr>
          <w:rFonts w:hint="cs"/>
          <w:rtl/>
          <w:lang w:eastAsia="he-IL"/>
        </w:rPr>
        <w:t xml:space="preserve"> בו מפורשות שהוא תקף, למרות </w:t>
      </w:r>
      <w:bookmarkStart w:id="30815" w:name="_ETM_Q1_8880200"/>
      <w:bookmarkEnd w:id="30815"/>
      <w:r>
        <w:rPr>
          <w:rFonts w:hint="cs"/>
          <w:rtl/>
          <w:lang w:eastAsia="he-IL"/>
        </w:rPr>
        <w:t xml:space="preserve">שיש פגיעה בכבוד האדם וחרותו, לא ניתן יהיה לפסול בבג"צ, </w:t>
      </w:r>
      <w:bookmarkStart w:id="30816" w:name="_ETM_Q1_8888563"/>
      <w:bookmarkEnd w:id="30816"/>
      <w:r>
        <w:rPr>
          <w:rFonts w:hint="cs"/>
          <w:rtl/>
          <w:lang w:eastAsia="he-IL"/>
        </w:rPr>
        <w:t>הגיוני.</w:t>
      </w:r>
      <w:bookmarkStart w:id="30817" w:name="_ETM_Q1_8889448"/>
      <w:bookmarkEnd w:id="30817"/>
    </w:p>
    <w:p w14:paraId="7B6EC22E" w14:textId="77777777" w:rsidR="00E62423" w:rsidRDefault="00E62423" w:rsidP="00E62423">
      <w:pPr>
        <w:rPr>
          <w:rtl/>
          <w:lang w:eastAsia="he-IL"/>
        </w:rPr>
      </w:pPr>
      <w:bookmarkStart w:id="30818" w:name="_ETM_Q1_8889620"/>
      <w:bookmarkEnd w:id="30818"/>
    </w:p>
    <w:p w14:paraId="52829ED3" w14:textId="63258AEA" w:rsidR="00E62423" w:rsidRDefault="00E62423" w:rsidP="00E62423">
      <w:pPr>
        <w:pStyle w:val="af6"/>
        <w:keepNext/>
        <w:rPr>
          <w:rtl/>
        </w:rPr>
      </w:pPr>
      <w:bookmarkStart w:id="30819" w:name="_ETM_Q1_8889824"/>
      <w:bookmarkEnd w:id="30819"/>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7813E1A3" w14:textId="77777777" w:rsidR="00E62423" w:rsidRDefault="00E62423" w:rsidP="00E62423">
      <w:pPr>
        <w:pStyle w:val="KeepWithNext"/>
        <w:rPr>
          <w:rtl/>
          <w:lang w:eastAsia="he-IL"/>
        </w:rPr>
      </w:pPr>
    </w:p>
    <w:p w14:paraId="2DC41404" w14:textId="12F45BD3" w:rsidR="00E62423" w:rsidRDefault="00E62423" w:rsidP="00E62423">
      <w:pPr>
        <w:rPr>
          <w:rtl/>
        </w:rPr>
      </w:pPr>
      <w:bookmarkStart w:id="30820" w:name="_ETM_Q1_8889500"/>
      <w:bookmarkStart w:id="30821" w:name="_ETM_Q1_8885155"/>
      <w:r>
        <w:rPr>
          <w:rFonts w:hint="cs"/>
          <w:rtl/>
        </w:rPr>
        <w:t xml:space="preserve">תודה. מי בעד? שלושה, מי נגד? תשעה, מי נמנע? </w:t>
      </w:r>
    </w:p>
    <w:p w14:paraId="5640A336" w14:textId="77777777" w:rsidR="00E62423" w:rsidRDefault="00E62423" w:rsidP="00E62423">
      <w:pPr>
        <w:pStyle w:val="af1"/>
        <w:keepNext/>
        <w:rPr>
          <w:rtl/>
        </w:rPr>
      </w:pPr>
    </w:p>
    <w:p w14:paraId="08C22C95" w14:textId="77777777" w:rsidR="00E62423" w:rsidRDefault="00E62423" w:rsidP="00E62423">
      <w:pPr>
        <w:pStyle w:val="af1"/>
        <w:keepNext/>
        <w:rPr>
          <w:rtl/>
        </w:rPr>
      </w:pPr>
      <w:r>
        <w:rPr>
          <w:rtl/>
        </w:rPr>
        <w:t>הצבעה</w:t>
      </w:r>
    </w:p>
    <w:p w14:paraId="1C34FB11" w14:textId="77777777" w:rsidR="00E62423" w:rsidRDefault="00E62423" w:rsidP="00E62423">
      <w:pPr>
        <w:pStyle w:val="af2"/>
        <w:rPr>
          <w:rtl/>
        </w:rPr>
      </w:pPr>
    </w:p>
    <w:p w14:paraId="379071B9" w14:textId="77777777" w:rsidR="00E62423" w:rsidRPr="00BA1585" w:rsidRDefault="00E62423" w:rsidP="00E62423">
      <w:pPr>
        <w:jc w:val="center"/>
        <w:rPr>
          <w:rtl/>
        </w:rPr>
      </w:pPr>
      <w:r>
        <w:rPr>
          <w:rFonts w:hint="cs"/>
          <w:rtl/>
        </w:rPr>
        <w:t>ההסתייגות נדחתה.</w:t>
      </w:r>
    </w:p>
    <w:p w14:paraId="3B67A90A" w14:textId="77777777" w:rsidR="00E62423" w:rsidRDefault="00E62423" w:rsidP="00E62423">
      <w:pPr>
        <w:rPr>
          <w:rtl/>
          <w:lang w:eastAsia="he-IL"/>
        </w:rPr>
      </w:pPr>
    </w:p>
    <w:p w14:paraId="12CCAE84" w14:textId="77777777" w:rsidR="00E62423" w:rsidRDefault="00E62423" w:rsidP="00E62423">
      <w:pPr>
        <w:rPr>
          <w:rtl/>
          <w:lang w:eastAsia="he-IL"/>
        </w:rPr>
      </w:pPr>
      <w:r>
        <w:rPr>
          <w:rFonts w:hint="cs"/>
          <w:rtl/>
          <w:lang w:eastAsia="he-IL"/>
        </w:rPr>
        <w:t>ההסתייגות הוסרה.</w:t>
      </w:r>
      <w:bookmarkStart w:id="30822" w:name="_ETM_Q1_8890683"/>
      <w:bookmarkEnd w:id="30822"/>
    </w:p>
    <w:p w14:paraId="2A2D3643" w14:textId="77777777" w:rsidR="00E62423" w:rsidRDefault="00E62423" w:rsidP="00E62423">
      <w:pPr>
        <w:rPr>
          <w:rtl/>
          <w:lang w:eastAsia="he-IL"/>
        </w:rPr>
      </w:pPr>
      <w:bookmarkStart w:id="30823" w:name="_ETM_Q1_8890845"/>
      <w:bookmarkEnd w:id="30823"/>
    </w:p>
    <w:p w14:paraId="5C73401E" w14:textId="22244C04" w:rsidR="00E62423" w:rsidRDefault="00E62423" w:rsidP="00E62423">
      <w:pPr>
        <w:rPr>
          <w:rtl/>
          <w:lang w:eastAsia="he-IL"/>
        </w:rPr>
      </w:pPr>
      <w:bookmarkStart w:id="30824" w:name="_ETM_Q1_8891159"/>
      <w:bookmarkEnd w:id="30824"/>
      <w:r>
        <w:rPr>
          <w:rFonts w:hint="cs"/>
          <w:rtl/>
          <w:lang w:eastAsia="he-IL"/>
        </w:rPr>
        <w:t>232</w:t>
      </w:r>
      <w:bookmarkStart w:id="30825" w:name="_ETM_Q1_8891754"/>
      <w:bookmarkEnd w:id="30825"/>
      <w:r>
        <w:rPr>
          <w:rFonts w:hint="cs"/>
          <w:rtl/>
          <w:lang w:eastAsia="he-IL"/>
        </w:rPr>
        <w:t>.</w:t>
      </w:r>
      <w:bookmarkStart w:id="30826" w:name="_ETM_Q1_8892470"/>
      <w:bookmarkEnd w:id="30826"/>
    </w:p>
    <w:p w14:paraId="37925C81" w14:textId="77777777" w:rsidR="00E62423" w:rsidRDefault="00E62423" w:rsidP="00E62423">
      <w:pPr>
        <w:rPr>
          <w:rtl/>
          <w:lang w:eastAsia="he-IL"/>
        </w:rPr>
      </w:pPr>
      <w:bookmarkStart w:id="30827" w:name="_ETM_Q1_8892662"/>
      <w:bookmarkStart w:id="30828" w:name="_ETM_Q1_8892885"/>
      <w:bookmarkEnd w:id="30827"/>
      <w:bookmarkEnd w:id="30828"/>
    </w:p>
    <w:p w14:paraId="20B380F0" w14:textId="77777777" w:rsidR="00E62423" w:rsidRDefault="00E62423" w:rsidP="00E62423">
      <w:pPr>
        <w:rPr>
          <w:rtl/>
          <w:lang w:eastAsia="he-IL"/>
        </w:rPr>
      </w:pPr>
    </w:p>
    <w:p w14:paraId="6AF7C577" w14:textId="1F05A2FD" w:rsidR="00E62423" w:rsidRDefault="00E62423" w:rsidP="00E62423">
      <w:pPr>
        <w:pStyle w:val="a4"/>
        <w:keepNext/>
        <w:rPr>
          <w:rtl/>
        </w:rPr>
      </w:pPr>
      <w:bookmarkStart w:id="30829" w:name="ET_speaker_אייל_לב_ארי_3026"/>
      <w:r w:rsidRPr="00E62423">
        <w:rPr>
          <w:rStyle w:val="TagStyle"/>
          <w:rtl/>
        </w:rPr>
        <w:t xml:space="preserve"> &lt;&lt; דובר &gt;&gt; </w:t>
      </w:r>
      <w:r>
        <w:rPr>
          <w:rtl/>
        </w:rPr>
        <w:t>אייל לב ארי:</w:t>
      </w:r>
      <w:r w:rsidRPr="00E62423">
        <w:rPr>
          <w:rStyle w:val="TagStyle"/>
          <w:rtl/>
        </w:rPr>
        <w:t xml:space="preserve"> &lt;&lt; דובר &gt;&gt;</w:t>
      </w:r>
      <w:r w:rsidR="00707E81">
        <w:rPr>
          <w:rtl/>
        </w:rPr>
        <w:t xml:space="preserve"> </w:t>
      </w:r>
      <w:r>
        <w:rPr>
          <w:rtl/>
        </w:rPr>
        <w:t xml:space="preserve"> </w:t>
      </w:r>
      <w:bookmarkEnd w:id="30829"/>
    </w:p>
    <w:p w14:paraId="69A95704" w14:textId="77777777" w:rsidR="00E62423" w:rsidRDefault="00E62423" w:rsidP="00E62423">
      <w:pPr>
        <w:pStyle w:val="KeepWithNext"/>
        <w:rPr>
          <w:rtl/>
          <w:lang w:eastAsia="he-IL"/>
        </w:rPr>
      </w:pPr>
    </w:p>
    <w:p w14:paraId="0DF5E5FA" w14:textId="6F7F36F2" w:rsidR="00E62423" w:rsidRDefault="00E62423" w:rsidP="00E62423">
      <w:pPr>
        <w:rPr>
          <w:rtl/>
          <w:lang w:eastAsia="he-IL"/>
        </w:rPr>
      </w:pPr>
      <w:bookmarkStart w:id="30830" w:name="_ETM_Q1_8894588"/>
      <w:bookmarkStart w:id="30831" w:name="_ETM_Q1_8894721"/>
      <w:bookmarkStart w:id="30832" w:name="_ETM_Q1_8889772"/>
      <w:bookmarkEnd w:id="30830"/>
      <w:bookmarkEnd w:id="30831"/>
      <w:bookmarkEnd w:id="30832"/>
      <w:r>
        <w:rPr>
          <w:rFonts w:hint="cs"/>
          <w:rtl/>
          <w:lang w:eastAsia="he-IL"/>
        </w:rPr>
        <w:t xml:space="preserve">בסעיף קטן </w:t>
      </w:r>
      <w:bookmarkStart w:id="30833" w:name="_ETM_Q1_8889709"/>
      <w:bookmarkEnd w:id="30833"/>
      <w:r>
        <w:rPr>
          <w:rFonts w:hint="cs"/>
          <w:rtl/>
          <w:lang w:eastAsia="he-IL"/>
        </w:rPr>
        <w:t>(ה')</w:t>
      </w:r>
      <w:bookmarkStart w:id="30834" w:name="_ETM_Q1_8890938"/>
      <w:bookmarkEnd w:id="30834"/>
      <w:r>
        <w:rPr>
          <w:rFonts w:hint="cs"/>
          <w:rtl/>
          <w:lang w:eastAsia="he-IL"/>
        </w:rPr>
        <w:t xml:space="preserve"> במקום לבקש, יבוא לדרוש </w:t>
      </w:r>
      <w:bookmarkStart w:id="30835" w:name="_ETM_Q1_8894805"/>
      <w:bookmarkEnd w:id="30835"/>
      <w:r>
        <w:rPr>
          <w:rFonts w:hint="cs"/>
          <w:rtl/>
          <w:lang w:eastAsia="he-IL"/>
        </w:rPr>
        <w:t>מכוח היותו נציג ציבור בכיר.</w:t>
      </w:r>
    </w:p>
    <w:p w14:paraId="7610739E" w14:textId="77777777" w:rsidR="00E62423" w:rsidRDefault="00E62423" w:rsidP="00E62423">
      <w:pPr>
        <w:rPr>
          <w:rtl/>
          <w:lang w:eastAsia="he-IL"/>
        </w:rPr>
      </w:pPr>
      <w:bookmarkStart w:id="30836" w:name="_ETM_Q1_8898383"/>
      <w:bookmarkEnd w:id="30836"/>
    </w:p>
    <w:p w14:paraId="0AD6FC09" w14:textId="62629C2B" w:rsidR="00E62423" w:rsidRDefault="00E62423" w:rsidP="00E62423">
      <w:pPr>
        <w:pStyle w:val="a4"/>
        <w:keepNext/>
        <w:rPr>
          <w:rtl/>
        </w:rPr>
      </w:pPr>
      <w:bookmarkStart w:id="30837" w:name="ET_speaker_6128_3027"/>
      <w:r w:rsidRPr="00E62423">
        <w:rPr>
          <w:rStyle w:val="TagStyle"/>
          <w:rtl/>
        </w:rPr>
        <w:t xml:space="preserve"> &lt;&lt; דובר &gt;&gt; </w:t>
      </w:r>
      <w:r>
        <w:rPr>
          <w:rtl/>
        </w:rPr>
        <w:t>משה טור פז (יש עתיד):</w:t>
      </w:r>
      <w:r w:rsidRPr="00E62423">
        <w:rPr>
          <w:rStyle w:val="TagStyle"/>
          <w:rtl/>
        </w:rPr>
        <w:t xml:space="preserve"> &lt;&lt; דובר &gt;&gt;</w:t>
      </w:r>
      <w:r w:rsidR="00707E81">
        <w:rPr>
          <w:rtl/>
        </w:rPr>
        <w:t xml:space="preserve"> </w:t>
      </w:r>
      <w:r>
        <w:rPr>
          <w:rtl/>
        </w:rPr>
        <w:t xml:space="preserve"> </w:t>
      </w:r>
      <w:bookmarkEnd w:id="30837"/>
    </w:p>
    <w:p w14:paraId="19303B04" w14:textId="77777777" w:rsidR="00E62423" w:rsidRDefault="00E62423" w:rsidP="00E62423">
      <w:pPr>
        <w:pStyle w:val="KeepWithNext"/>
        <w:rPr>
          <w:rtl/>
          <w:lang w:eastAsia="he-IL"/>
        </w:rPr>
      </w:pPr>
    </w:p>
    <w:p w14:paraId="45F1D1D8" w14:textId="0FD8E6CC" w:rsidR="00E62423" w:rsidRDefault="00E62423" w:rsidP="00E62423">
      <w:pPr>
        <w:rPr>
          <w:rtl/>
          <w:lang w:eastAsia="he-IL"/>
        </w:rPr>
      </w:pPr>
      <w:bookmarkStart w:id="30838" w:name="_ETM_Q1_8902116"/>
      <w:bookmarkStart w:id="30839" w:name="_ETM_Q1_8902318"/>
      <w:bookmarkStart w:id="30840" w:name="_ETM_Q1_8897585"/>
      <w:bookmarkStart w:id="30841" w:name="_ETM_Q1_8893166"/>
      <w:bookmarkStart w:id="30842" w:name="_ETM_Q1_8888440"/>
      <w:bookmarkStart w:id="30843" w:name="_ETM_Q1_8883868"/>
      <w:bookmarkEnd w:id="30838"/>
      <w:bookmarkEnd w:id="30839"/>
      <w:bookmarkEnd w:id="30840"/>
      <w:bookmarkEnd w:id="30841"/>
      <w:bookmarkEnd w:id="30842"/>
      <w:bookmarkEnd w:id="30843"/>
      <w:r>
        <w:rPr>
          <w:rFonts w:hint="cs"/>
          <w:rtl/>
          <w:lang w:eastAsia="he-IL"/>
        </w:rPr>
        <w:t>כן</w:t>
      </w:r>
      <w:bookmarkStart w:id="30844" w:name="_ETM_Q1_8879268"/>
      <w:bookmarkEnd w:id="30844"/>
      <w:r>
        <w:rPr>
          <w:rFonts w:hint="cs"/>
          <w:rtl/>
          <w:lang w:eastAsia="he-IL"/>
        </w:rPr>
        <w:t>, א</w:t>
      </w:r>
      <w:bookmarkStart w:id="30845" w:name="_ETM_Q1_8874534"/>
      <w:bookmarkEnd w:id="30845"/>
      <w:r>
        <w:rPr>
          <w:rFonts w:hint="cs"/>
          <w:rtl/>
          <w:lang w:eastAsia="he-IL"/>
        </w:rPr>
        <w:t>ז כאן אני אנמק ואומר ש</w:t>
      </w:r>
      <w:bookmarkStart w:id="30846" w:name="_ETM_Q1_8877249"/>
      <w:bookmarkEnd w:id="30846"/>
      <w:r>
        <w:rPr>
          <w:rFonts w:hint="cs"/>
          <w:rtl/>
          <w:lang w:eastAsia="he-IL"/>
        </w:rPr>
        <w:t>העובדה</w:t>
      </w:r>
      <w:bookmarkStart w:id="30847" w:name="_ETM_Q1_8874933"/>
      <w:bookmarkEnd w:id="30847"/>
      <w:r w:rsidR="009224A7">
        <w:rPr>
          <w:rFonts w:hint="cs"/>
          <w:rtl/>
          <w:lang w:eastAsia="he-IL"/>
        </w:rPr>
        <w:t xml:space="preserve"> שיש לנו נציגי ציבור, שאנחנו צריכים לבקש דברים ולא</w:t>
      </w:r>
      <w:bookmarkStart w:id="30848" w:name="_ETM_Q1_8905240"/>
      <w:bookmarkEnd w:id="30848"/>
      <w:r w:rsidR="009224A7">
        <w:rPr>
          <w:rFonts w:hint="cs"/>
          <w:rtl/>
          <w:lang w:eastAsia="he-IL"/>
        </w:rPr>
        <w:t xml:space="preserve"> יכולים לתבוע אותם, היא כמובן</w:t>
      </w:r>
      <w:bookmarkStart w:id="30849" w:name="_ETM_Q1_8903903"/>
      <w:bookmarkEnd w:id="30849"/>
      <w:r w:rsidR="009224A7">
        <w:rPr>
          <w:rFonts w:hint="cs"/>
          <w:rtl/>
          <w:lang w:eastAsia="he-IL"/>
        </w:rPr>
        <w:t xml:space="preserve"> פגיעה משמעותית בכוח הדמוקרטי </w:t>
      </w:r>
      <w:bookmarkStart w:id="30850" w:name="_ETM_Q1_8908537"/>
      <w:bookmarkEnd w:id="30850"/>
      <w:r w:rsidR="009224A7">
        <w:rPr>
          <w:rFonts w:hint="cs"/>
          <w:rtl/>
          <w:lang w:eastAsia="he-IL"/>
        </w:rPr>
        <w:t>בישראל, ולכן אנחנו מציעים שההצעה ב</w:t>
      </w:r>
      <w:bookmarkStart w:id="30851" w:name="_ETM_Q1_8908651"/>
      <w:bookmarkEnd w:id="30851"/>
      <w:r w:rsidR="009224A7">
        <w:rPr>
          <w:rFonts w:hint="cs"/>
          <w:rtl/>
          <w:lang w:eastAsia="he-IL"/>
        </w:rPr>
        <w:t>עצם בחוק הזה, לא</w:t>
      </w:r>
      <w:bookmarkStart w:id="30852" w:name="_ETM_Q1_8911424"/>
      <w:bookmarkEnd w:id="30852"/>
      <w:r w:rsidR="009224A7">
        <w:rPr>
          <w:rFonts w:hint="cs"/>
          <w:rtl/>
          <w:lang w:eastAsia="he-IL"/>
        </w:rPr>
        <w:t xml:space="preserve"> יופיע כאפשרות, לא כהצעה בקשה, אלא דרישה</w:t>
      </w:r>
      <w:bookmarkStart w:id="30853" w:name="_ETM_Q1_8914130"/>
      <w:bookmarkEnd w:id="30853"/>
      <w:r w:rsidR="009224A7">
        <w:rPr>
          <w:rFonts w:hint="cs"/>
          <w:rtl/>
          <w:lang w:eastAsia="he-IL"/>
        </w:rPr>
        <w:t xml:space="preserve"> מכוח המעמד ש</w:t>
      </w:r>
      <w:bookmarkStart w:id="30854" w:name="_ETM_Q1_8916730"/>
      <w:bookmarkEnd w:id="30854"/>
      <w:r w:rsidR="009224A7">
        <w:rPr>
          <w:rFonts w:hint="cs"/>
          <w:rtl/>
          <w:lang w:eastAsia="he-IL"/>
        </w:rPr>
        <w:t>ל נציג הציבור הבכיר.</w:t>
      </w:r>
      <w:bookmarkStart w:id="30855" w:name="_ETM_Q1_8921090"/>
      <w:bookmarkEnd w:id="30855"/>
    </w:p>
    <w:p w14:paraId="16B7AAB0" w14:textId="77777777" w:rsidR="009224A7" w:rsidRDefault="009224A7" w:rsidP="00E62423">
      <w:pPr>
        <w:rPr>
          <w:rtl/>
          <w:lang w:eastAsia="he-IL"/>
        </w:rPr>
      </w:pPr>
      <w:bookmarkStart w:id="30856" w:name="_ETM_Q1_8921290"/>
      <w:bookmarkEnd w:id="30856"/>
    </w:p>
    <w:p w14:paraId="28C3B8A8" w14:textId="77777777" w:rsidR="009224A7" w:rsidRDefault="009224A7" w:rsidP="009224A7">
      <w:pPr>
        <w:rPr>
          <w:rtl/>
          <w:lang w:eastAsia="he-IL"/>
        </w:rPr>
      </w:pPr>
      <w:bookmarkStart w:id="30857" w:name="_ETM_Q1_8921455"/>
      <w:bookmarkStart w:id="30858" w:name="_ETM_Q1_8922023"/>
      <w:bookmarkEnd w:id="30857"/>
      <w:bookmarkEnd w:id="30858"/>
    </w:p>
    <w:p w14:paraId="778FCC96" w14:textId="426792AC" w:rsidR="009224A7" w:rsidRDefault="009224A7" w:rsidP="009224A7">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62A8823D" w14:textId="77777777" w:rsidR="009224A7" w:rsidRDefault="009224A7" w:rsidP="009224A7">
      <w:pPr>
        <w:pStyle w:val="KeepWithNext"/>
        <w:rPr>
          <w:rtl/>
          <w:lang w:eastAsia="he-IL"/>
        </w:rPr>
      </w:pPr>
    </w:p>
    <w:p w14:paraId="75993FCA" w14:textId="77777777" w:rsidR="009224A7" w:rsidRDefault="009224A7" w:rsidP="009224A7">
      <w:pPr>
        <w:rPr>
          <w:rtl/>
        </w:rPr>
      </w:pPr>
      <w:r>
        <w:rPr>
          <w:rFonts w:hint="cs"/>
          <w:rtl/>
        </w:rPr>
        <w:t xml:space="preserve">תודה. מי בעד? שלושה, מי נגד? תשעה, מי נמנע? </w:t>
      </w:r>
    </w:p>
    <w:p w14:paraId="13311C3A" w14:textId="77777777" w:rsidR="009224A7" w:rsidRDefault="009224A7" w:rsidP="009224A7">
      <w:pPr>
        <w:pStyle w:val="af1"/>
        <w:keepNext/>
        <w:rPr>
          <w:rtl/>
        </w:rPr>
      </w:pPr>
    </w:p>
    <w:p w14:paraId="5E1489A7" w14:textId="77777777" w:rsidR="009224A7" w:rsidRDefault="009224A7" w:rsidP="009224A7">
      <w:pPr>
        <w:pStyle w:val="af1"/>
        <w:keepNext/>
        <w:rPr>
          <w:rtl/>
        </w:rPr>
      </w:pPr>
      <w:r>
        <w:rPr>
          <w:rtl/>
        </w:rPr>
        <w:t>הצבעה</w:t>
      </w:r>
    </w:p>
    <w:p w14:paraId="54F1A86E" w14:textId="77777777" w:rsidR="009224A7" w:rsidRDefault="009224A7" w:rsidP="009224A7">
      <w:pPr>
        <w:pStyle w:val="af2"/>
        <w:rPr>
          <w:rtl/>
        </w:rPr>
      </w:pPr>
    </w:p>
    <w:p w14:paraId="55D758DB" w14:textId="77777777" w:rsidR="009224A7" w:rsidRPr="00BA1585" w:rsidRDefault="009224A7" w:rsidP="009224A7">
      <w:pPr>
        <w:jc w:val="center"/>
        <w:rPr>
          <w:rtl/>
        </w:rPr>
      </w:pPr>
      <w:r>
        <w:rPr>
          <w:rFonts w:hint="cs"/>
          <w:rtl/>
        </w:rPr>
        <w:t>ההסתייגות נדחתה.</w:t>
      </w:r>
    </w:p>
    <w:p w14:paraId="41789BAE" w14:textId="77777777" w:rsidR="009224A7" w:rsidRDefault="009224A7" w:rsidP="009224A7">
      <w:pPr>
        <w:rPr>
          <w:rtl/>
          <w:lang w:eastAsia="he-IL"/>
        </w:rPr>
      </w:pPr>
    </w:p>
    <w:p w14:paraId="4AF93F0C" w14:textId="77777777" w:rsidR="009224A7" w:rsidRDefault="009224A7" w:rsidP="009224A7">
      <w:pPr>
        <w:rPr>
          <w:rtl/>
          <w:lang w:eastAsia="he-IL"/>
        </w:rPr>
      </w:pPr>
      <w:r>
        <w:rPr>
          <w:rFonts w:hint="cs"/>
          <w:rtl/>
          <w:lang w:eastAsia="he-IL"/>
        </w:rPr>
        <w:t>ההסתייגות הוסרה.</w:t>
      </w:r>
      <w:bookmarkStart w:id="30859" w:name="_ETM_Q1_8924625"/>
      <w:bookmarkEnd w:id="30859"/>
    </w:p>
    <w:p w14:paraId="7E8DD7B4" w14:textId="77777777" w:rsidR="009224A7" w:rsidRDefault="009224A7" w:rsidP="009224A7">
      <w:pPr>
        <w:rPr>
          <w:rtl/>
          <w:lang w:eastAsia="he-IL"/>
        </w:rPr>
      </w:pPr>
    </w:p>
    <w:p w14:paraId="66393712" w14:textId="217D6884" w:rsidR="009224A7" w:rsidRDefault="009224A7" w:rsidP="009224A7">
      <w:pPr>
        <w:rPr>
          <w:rtl/>
          <w:lang w:eastAsia="he-IL"/>
        </w:rPr>
      </w:pPr>
      <w:bookmarkStart w:id="30860" w:name="_ETM_Q1_8925626"/>
      <w:bookmarkStart w:id="30861" w:name="_ETM_Q1_8925651"/>
      <w:bookmarkStart w:id="30862" w:name="_ETM_Q1_8925715"/>
      <w:bookmarkEnd w:id="30860"/>
      <w:bookmarkEnd w:id="30861"/>
      <w:bookmarkEnd w:id="30862"/>
      <w:r>
        <w:rPr>
          <w:rFonts w:hint="cs"/>
          <w:rtl/>
          <w:lang w:eastAsia="he-IL"/>
        </w:rPr>
        <w:t>233</w:t>
      </w:r>
      <w:bookmarkStart w:id="30863" w:name="_ETM_Q1_8921770"/>
      <w:bookmarkStart w:id="30864" w:name="_ETM_Q1_8917086"/>
      <w:bookmarkEnd w:id="30863"/>
      <w:bookmarkEnd w:id="30864"/>
      <w:r>
        <w:rPr>
          <w:rFonts w:hint="cs"/>
          <w:rtl/>
          <w:lang w:eastAsia="he-IL"/>
        </w:rPr>
        <w:t>.</w:t>
      </w:r>
    </w:p>
    <w:p w14:paraId="7FCD335D" w14:textId="77777777" w:rsidR="009224A7" w:rsidRDefault="009224A7" w:rsidP="009224A7">
      <w:pPr>
        <w:rPr>
          <w:rtl/>
          <w:lang w:eastAsia="he-IL"/>
        </w:rPr>
      </w:pPr>
      <w:bookmarkStart w:id="30865" w:name="_ETM_Q1_8918017"/>
      <w:bookmarkStart w:id="30866" w:name="_ETM_Q1_8918287"/>
      <w:bookmarkEnd w:id="30865"/>
      <w:bookmarkEnd w:id="30866"/>
    </w:p>
    <w:p w14:paraId="54E0D4C3" w14:textId="3C4200B9" w:rsidR="009224A7" w:rsidRDefault="009224A7" w:rsidP="009224A7">
      <w:pPr>
        <w:pStyle w:val="a4"/>
        <w:keepNext/>
        <w:rPr>
          <w:rtl/>
        </w:rPr>
      </w:pPr>
      <w:bookmarkStart w:id="30867" w:name="ET_speaker_אייל_לב_ארי_3028"/>
      <w:r w:rsidRPr="009224A7">
        <w:rPr>
          <w:rStyle w:val="TagStyle"/>
          <w:rtl/>
        </w:rPr>
        <w:t xml:space="preserve"> &lt;&lt; דובר &gt;&gt; </w:t>
      </w:r>
      <w:r>
        <w:rPr>
          <w:rtl/>
        </w:rPr>
        <w:t>אייל לב ארי:</w:t>
      </w:r>
      <w:r w:rsidRPr="009224A7">
        <w:rPr>
          <w:rStyle w:val="TagStyle"/>
          <w:rtl/>
        </w:rPr>
        <w:t xml:space="preserve"> &lt;&lt; דובר &gt;&gt;</w:t>
      </w:r>
      <w:r w:rsidR="00707E81">
        <w:rPr>
          <w:rtl/>
        </w:rPr>
        <w:t xml:space="preserve"> </w:t>
      </w:r>
      <w:r>
        <w:rPr>
          <w:rtl/>
        </w:rPr>
        <w:t xml:space="preserve"> </w:t>
      </w:r>
      <w:bookmarkEnd w:id="30867"/>
    </w:p>
    <w:p w14:paraId="7E71A35E" w14:textId="77777777" w:rsidR="009224A7" w:rsidRDefault="009224A7" w:rsidP="009224A7">
      <w:pPr>
        <w:pStyle w:val="KeepWithNext"/>
        <w:rPr>
          <w:rtl/>
          <w:lang w:eastAsia="he-IL"/>
        </w:rPr>
      </w:pPr>
    </w:p>
    <w:p w14:paraId="1E87BDB4" w14:textId="64E7C00F" w:rsidR="009224A7" w:rsidRDefault="009224A7" w:rsidP="009224A7">
      <w:pPr>
        <w:rPr>
          <w:rtl/>
          <w:lang w:eastAsia="he-IL"/>
        </w:rPr>
      </w:pPr>
      <w:bookmarkStart w:id="30868" w:name="_ETM_Q1_8921518"/>
      <w:bookmarkStart w:id="30869" w:name="_ETM_Q1_8921784"/>
      <w:bookmarkEnd w:id="30868"/>
      <w:bookmarkEnd w:id="30869"/>
      <w:r>
        <w:rPr>
          <w:rFonts w:hint="cs"/>
          <w:rtl/>
          <w:lang w:eastAsia="he-IL"/>
        </w:rPr>
        <w:t>בסעיף קטן</w:t>
      </w:r>
      <w:bookmarkStart w:id="30870" w:name="_ETM_Q1_8921975"/>
      <w:bookmarkEnd w:id="30870"/>
      <w:r>
        <w:rPr>
          <w:rFonts w:hint="cs"/>
          <w:rtl/>
          <w:lang w:eastAsia="he-IL"/>
        </w:rPr>
        <w:t xml:space="preserve"> (ה') במקום יהיו רשאים לו יבוא,</w:t>
      </w:r>
      <w:bookmarkStart w:id="30871" w:name="_ETM_Q1_8930412"/>
      <w:bookmarkEnd w:id="30871"/>
      <w:r>
        <w:rPr>
          <w:rFonts w:hint="cs"/>
          <w:rtl/>
          <w:lang w:eastAsia="he-IL"/>
        </w:rPr>
        <w:t xml:space="preserve"> יהיו</w:t>
      </w:r>
      <w:bookmarkStart w:id="30872" w:name="_ETM_Q1_8926219"/>
      <w:bookmarkEnd w:id="30872"/>
      <w:r>
        <w:rPr>
          <w:rFonts w:hint="cs"/>
          <w:rtl/>
          <w:lang w:eastAsia="he-IL"/>
        </w:rPr>
        <w:t xml:space="preserve"> חייבים להשיב לו.</w:t>
      </w:r>
    </w:p>
    <w:p w14:paraId="420BD54B" w14:textId="77777777" w:rsidR="009224A7" w:rsidRDefault="009224A7" w:rsidP="009224A7">
      <w:pPr>
        <w:rPr>
          <w:rtl/>
          <w:lang w:eastAsia="he-IL"/>
        </w:rPr>
      </w:pPr>
      <w:bookmarkStart w:id="30873" w:name="_ETM_Q1_8929463"/>
      <w:bookmarkEnd w:id="30873"/>
    </w:p>
    <w:p w14:paraId="06C8EC8F" w14:textId="050BEC17" w:rsidR="009224A7" w:rsidRDefault="009224A7" w:rsidP="009224A7">
      <w:pPr>
        <w:pStyle w:val="a4"/>
        <w:keepNext/>
        <w:rPr>
          <w:rtl/>
        </w:rPr>
      </w:pPr>
      <w:bookmarkStart w:id="30874" w:name="ET_speaker_6231_3029"/>
      <w:r w:rsidRPr="009224A7">
        <w:rPr>
          <w:rStyle w:val="TagStyle"/>
          <w:rtl/>
        </w:rPr>
        <w:t xml:space="preserve"> &lt;&lt; דובר &gt;&gt; </w:t>
      </w:r>
      <w:r>
        <w:rPr>
          <w:rtl/>
        </w:rPr>
        <w:t>יסמין פרידמן (יש עתיד):</w:t>
      </w:r>
      <w:r w:rsidRPr="009224A7">
        <w:rPr>
          <w:rStyle w:val="TagStyle"/>
          <w:rtl/>
        </w:rPr>
        <w:t xml:space="preserve"> &lt;&lt; דובר &gt;&gt;</w:t>
      </w:r>
      <w:r w:rsidR="00707E81">
        <w:rPr>
          <w:rtl/>
        </w:rPr>
        <w:t xml:space="preserve"> </w:t>
      </w:r>
      <w:r>
        <w:rPr>
          <w:rtl/>
        </w:rPr>
        <w:t xml:space="preserve"> </w:t>
      </w:r>
      <w:bookmarkEnd w:id="30874"/>
    </w:p>
    <w:p w14:paraId="771310AF" w14:textId="77777777" w:rsidR="009224A7" w:rsidRDefault="009224A7" w:rsidP="009224A7">
      <w:pPr>
        <w:pStyle w:val="KeepWithNext"/>
        <w:rPr>
          <w:rtl/>
          <w:lang w:eastAsia="he-IL"/>
        </w:rPr>
      </w:pPr>
    </w:p>
    <w:p w14:paraId="71B2610A" w14:textId="1C9336DF" w:rsidR="009224A7" w:rsidRDefault="009224A7" w:rsidP="009224A7">
      <w:pPr>
        <w:rPr>
          <w:rtl/>
          <w:lang w:eastAsia="he-IL"/>
        </w:rPr>
      </w:pPr>
      <w:bookmarkStart w:id="30875" w:name="_ETM_Q1_8931469"/>
      <w:bookmarkStart w:id="30876" w:name="_ETM_Q1_8931588"/>
      <w:bookmarkEnd w:id="30875"/>
      <w:bookmarkEnd w:id="30876"/>
      <w:r>
        <w:rPr>
          <w:rFonts w:hint="cs"/>
          <w:rtl/>
          <w:lang w:eastAsia="he-IL"/>
        </w:rPr>
        <w:t>מסתבר שדוד רולק</w:t>
      </w:r>
      <w:bookmarkStart w:id="30877" w:name="_ETM_Q1_8930848"/>
      <w:bookmarkEnd w:id="30877"/>
      <w:r>
        <w:rPr>
          <w:rFonts w:hint="cs"/>
          <w:rtl/>
          <w:lang w:eastAsia="he-IL"/>
        </w:rPr>
        <w:t xml:space="preserve">ס אמסלם רוצה להתערב בכל </w:t>
      </w:r>
      <w:bookmarkStart w:id="30878" w:name="_ETM_Q1_8935163"/>
      <w:bookmarkEnd w:id="30878"/>
      <w:r>
        <w:rPr>
          <w:rFonts w:hint="cs"/>
          <w:rtl/>
          <w:lang w:eastAsia="he-IL"/>
        </w:rPr>
        <w:t>דבר, הוא רוצה שלחברי כנסת תהיה זכות עמידה בכל עניין</w:t>
      </w:r>
      <w:bookmarkStart w:id="30879" w:name="_ETM_Q1_8942093"/>
      <w:bookmarkEnd w:id="30879"/>
      <w:r>
        <w:rPr>
          <w:rFonts w:hint="cs"/>
          <w:rtl/>
          <w:lang w:eastAsia="he-IL"/>
        </w:rPr>
        <w:t xml:space="preserve"> ציבורי, גם כזה שלא נוגע להם ישירות, אני כבר</w:t>
      </w:r>
      <w:bookmarkStart w:id="30880" w:name="_ETM_Q1_8942527"/>
      <w:bookmarkEnd w:id="30880"/>
      <w:r>
        <w:rPr>
          <w:rFonts w:hint="cs"/>
          <w:rtl/>
          <w:lang w:eastAsia="he-IL"/>
        </w:rPr>
        <w:t xml:space="preserve"> לא י</w:t>
      </w:r>
      <w:bookmarkStart w:id="30881" w:name="_ETM_Q1_8942939"/>
      <w:bookmarkEnd w:id="30881"/>
      <w:r>
        <w:rPr>
          <w:rFonts w:hint="cs"/>
          <w:rtl/>
          <w:lang w:eastAsia="he-IL"/>
        </w:rPr>
        <w:t>ודעת אם לצחוק או לבכות.</w:t>
      </w:r>
      <w:bookmarkStart w:id="30882" w:name="_ETM_Q1_8947023"/>
      <w:bookmarkEnd w:id="30882"/>
    </w:p>
    <w:p w14:paraId="60F5A25B" w14:textId="77777777" w:rsidR="009224A7" w:rsidRDefault="009224A7" w:rsidP="009224A7">
      <w:pPr>
        <w:rPr>
          <w:rtl/>
          <w:lang w:eastAsia="he-IL"/>
        </w:rPr>
      </w:pPr>
      <w:bookmarkStart w:id="30883" w:name="_ETM_Q1_8947260"/>
      <w:bookmarkStart w:id="30884" w:name="_ETM_Q1_8942308"/>
      <w:bookmarkStart w:id="30885" w:name="_ETM_Q1_8937883"/>
      <w:bookmarkEnd w:id="30883"/>
      <w:bookmarkEnd w:id="30884"/>
      <w:bookmarkEnd w:id="30885"/>
    </w:p>
    <w:p w14:paraId="3C5B8851" w14:textId="2F98DD9A" w:rsidR="009224A7" w:rsidRDefault="009224A7" w:rsidP="009224A7">
      <w:pPr>
        <w:pStyle w:val="a4"/>
        <w:keepNext/>
        <w:rPr>
          <w:rtl/>
        </w:rPr>
      </w:pPr>
      <w:bookmarkStart w:id="30886" w:name="ET_speaker_6128_3030"/>
      <w:r w:rsidRPr="009224A7">
        <w:rPr>
          <w:rStyle w:val="TagStyle"/>
          <w:rtl/>
        </w:rPr>
        <w:t xml:space="preserve"> &lt;&lt; דובר &gt;&gt; </w:t>
      </w:r>
      <w:r>
        <w:rPr>
          <w:rtl/>
        </w:rPr>
        <w:t>משה טור פז (יש עתיד):</w:t>
      </w:r>
      <w:r w:rsidRPr="009224A7">
        <w:rPr>
          <w:rStyle w:val="TagStyle"/>
          <w:rtl/>
        </w:rPr>
        <w:t xml:space="preserve"> &lt;&lt; דובר &gt;&gt;</w:t>
      </w:r>
      <w:r w:rsidR="00707E81">
        <w:rPr>
          <w:rtl/>
        </w:rPr>
        <w:t xml:space="preserve"> </w:t>
      </w:r>
      <w:r>
        <w:rPr>
          <w:rtl/>
        </w:rPr>
        <w:t xml:space="preserve"> </w:t>
      </w:r>
      <w:bookmarkEnd w:id="30886"/>
    </w:p>
    <w:p w14:paraId="739C7BCB" w14:textId="77777777" w:rsidR="009224A7" w:rsidRDefault="009224A7" w:rsidP="009224A7">
      <w:pPr>
        <w:pStyle w:val="KeepWithNext"/>
        <w:rPr>
          <w:rtl/>
          <w:lang w:eastAsia="he-IL"/>
        </w:rPr>
      </w:pPr>
    </w:p>
    <w:p w14:paraId="260B34E8" w14:textId="50F0B616" w:rsidR="009224A7" w:rsidRDefault="009224A7" w:rsidP="009224A7">
      <w:pPr>
        <w:rPr>
          <w:rtl/>
          <w:lang w:eastAsia="he-IL"/>
        </w:rPr>
      </w:pPr>
      <w:bookmarkStart w:id="30887" w:name="_ETM_Q1_8939655"/>
      <w:bookmarkStart w:id="30888" w:name="_ETM_Q1_8939762"/>
      <w:bookmarkEnd w:id="30887"/>
      <w:bookmarkEnd w:id="30888"/>
      <w:r>
        <w:rPr>
          <w:rFonts w:hint="cs"/>
          <w:rtl/>
          <w:lang w:eastAsia="he-IL"/>
        </w:rPr>
        <w:t>כרטיס יציאה מהכלא.</w:t>
      </w:r>
      <w:bookmarkStart w:id="30889" w:name="_ETM_Q1_8942394"/>
      <w:bookmarkEnd w:id="30889"/>
    </w:p>
    <w:p w14:paraId="621908B2" w14:textId="77777777" w:rsidR="009224A7" w:rsidRDefault="009224A7" w:rsidP="009224A7">
      <w:pPr>
        <w:rPr>
          <w:rtl/>
          <w:lang w:eastAsia="he-IL"/>
        </w:rPr>
      </w:pPr>
      <w:bookmarkStart w:id="30890" w:name="_ETM_Q1_8943003"/>
      <w:bookmarkStart w:id="30891" w:name="_ETM_Q1_8943358"/>
      <w:bookmarkEnd w:id="30890"/>
      <w:bookmarkEnd w:id="30891"/>
    </w:p>
    <w:p w14:paraId="5F5C9691" w14:textId="77777777" w:rsidR="009224A7" w:rsidRDefault="009224A7" w:rsidP="009224A7">
      <w:pPr>
        <w:rPr>
          <w:rtl/>
          <w:lang w:eastAsia="he-IL"/>
        </w:rPr>
      </w:pPr>
    </w:p>
    <w:p w14:paraId="7E091608" w14:textId="65DFF95E" w:rsidR="009224A7" w:rsidRDefault="009224A7" w:rsidP="009224A7">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3D9F3D8C" w14:textId="77777777" w:rsidR="009224A7" w:rsidRDefault="009224A7" w:rsidP="009224A7">
      <w:pPr>
        <w:pStyle w:val="KeepWithNext"/>
        <w:rPr>
          <w:rtl/>
          <w:lang w:eastAsia="he-IL"/>
        </w:rPr>
      </w:pPr>
    </w:p>
    <w:p w14:paraId="2108FB74" w14:textId="77777777" w:rsidR="009224A7" w:rsidRDefault="009224A7" w:rsidP="009224A7">
      <w:pPr>
        <w:rPr>
          <w:rtl/>
        </w:rPr>
      </w:pPr>
      <w:r>
        <w:rPr>
          <w:rFonts w:hint="cs"/>
          <w:rtl/>
        </w:rPr>
        <w:t xml:space="preserve">תודה. מי בעד? שלושה, מי נגד? תשעה, מי נמנע? </w:t>
      </w:r>
    </w:p>
    <w:p w14:paraId="70A35194" w14:textId="77777777" w:rsidR="009224A7" w:rsidRDefault="009224A7" w:rsidP="009224A7">
      <w:pPr>
        <w:pStyle w:val="af1"/>
        <w:keepNext/>
        <w:rPr>
          <w:rtl/>
        </w:rPr>
      </w:pPr>
    </w:p>
    <w:p w14:paraId="447D7CB2" w14:textId="77777777" w:rsidR="009224A7" w:rsidRDefault="009224A7" w:rsidP="009224A7">
      <w:pPr>
        <w:pStyle w:val="af1"/>
        <w:keepNext/>
        <w:rPr>
          <w:rtl/>
        </w:rPr>
      </w:pPr>
      <w:r>
        <w:rPr>
          <w:rtl/>
        </w:rPr>
        <w:t>הצבעה</w:t>
      </w:r>
    </w:p>
    <w:p w14:paraId="1D25A217" w14:textId="77777777" w:rsidR="009224A7" w:rsidRDefault="009224A7" w:rsidP="009224A7">
      <w:pPr>
        <w:pStyle w:val="af2"/>
        <w:rPr>
          <w:rtl/>
        </w:rPr>
      </w:pPr>
    </w:p>
    <w:p w14:paraId="47C815A3" w14:textId="77777777" w:rsidR="009224A7" w:rsidRPr="00BA1585" w:rsidRDefault="009224A7" w:rsidP="009224A7">
      <w:pPr>
        <w:jc w:val="center"/>
        <w:rPr>
          <w:rtl/>
        </w:rPr>
      </w:pPr>
      <w:r>
        <w:rPr>
          <w:rFonts w:hint="cs"/>
          <w:rtl/>
        </w:rPr>
        <w:t>ההסתייגות נדחתה.</w:t>
      </w:r>
    </w:p>
    <w:p w14:paraId="61F2DA6A" w14:textId="77777777" w:rsidR="009224A7" w:rsidRDefault="009224A7" w:rsidP="009224A7">
      <w:pPr>
        <w:rPr>
          <w:rtl/>
          <w:lang w:eastAsia="he-IL"/>
        </w:rPr>
      </w:pPr>
    </w:p>
    <w:p w14:paraId="3CB20A4C" w14:textId="77777777" w:rsidR="009224A7" w:rsidRDefault="009224A7" w:rsidP="009224A7">
      <w:pPr>
        <w:rPr>
          <w:rtl/>
          <w:lang w:eastAsia="he-IL"/>
        </w:rPr>
      </w:pPr>
      <w:r>
        <w:rPr>
          <w:rFonts w:hint="cs"/>
          <w:rtl/>
          <w:lang w:eastAsia="he-IL"/>
        </w:rPr>
        <w:t>ההסתייגות הוסרה.</w:t>
      </w:r>
      <w:bookmarkStart w:id="30892" w:name="_ETM_Q1_8947570"/>
      <w:bookmarkEnd w:id="30892"/>
    </w:p>
    <w:p w14:paraId="187FAEF9" w14:textId="77777777" w:rsidR="009224A7" w:rsidRDefault="009224A7" w:rsidP="009224A7">
      <w:pPr>
        <w:rPr>
          <w:rtl/>
          <w:lang w:eastAsia="he-IL"/>
        </w:rPr>
      </w:pPr>
      <w:bookmarkStart w:id="30893" w:name="_ETM_Q1_8947748"/>
      <w:bookmarkStart w:id="30894" w:name="_ETM_Q1_8948752"/>
      <w:bookmarkEnd w:id="30893"/>
      <w:bookmarkEnd w:id="30894"/>
    </w:p>
    <w:p w14:paraId="3C7780FE" w14:textId="5E5894FC" w:rsidR="009224A7" w:rsidRDefault="009224A7" w:rsidP="009224A7">
      <w:pPr>
        <w:rPr>
          <w:rtl/>
          <w:lang w:eastAsia="he-IL"/>
        </w:rPr>
      </w:pPr>
      <w:bookmarkStart w:id="30895" w:name="_ETM_Q1_8948881"/>
      <w:bookmarkStart w:id="30896" w:name="_ETM_Q1_8948059"/>
      <w:bookmarkEnd w:id="30895"/>
      <w:bookmarkEnd w:id="30896"/>
      <w:r>
        <w:rPr>
          <w:rFonts w:hint="cs"/>
          <w:rtl/>
          <w:lang w:eastAsia="he-IL"/>
        </w:rPr>
        <w:t>234.</w:t>
      </w:r>
      <w:bookmarkStart w:id="30897" w:name="_ETM_Q1_8949868"/>
      <w:bookmarkStart w:id="30898" w:name="_ETM_Q1_8948018"/>
      <w:bookmarkStart w:id="30899" w:name="_ETM_Q1_8943279"/>
      <w:bookmarkEnd w:id="30897"/>
      <w:bookmarkEnd w:id="30898"/>
      <w:bookmarkEnd w:id="30899"/>
    </w:p>
    <w:p w14:paraId="480756B3" w14:textId="77777777" w:rsidR="009224A7" w:rsidRDefault="009224A7" w:rsidP="009224A7">
      <w:pPr>
        <w:rPr>
          <w:rtl/>
          <w:lang w:eastAsia="he-IL"/>
        </w:rPr>
      </w:pPr>
      <w:bookmarkStart w:id="30900" w:name="_ETM_Q1_8944197"/>
      <w:bookmarkStart w:id="30901" w:name="_ETM_Q1_8944361"/>
      <w:bookmarkEnd w:id="30900"/>
      <w:bookmarkEnd w:id="30901"/>
    </w:p>
    <w:p w14:paraId="7CCDAA6C" w14:textId="14A8F29E" w:rsidR="009224A7" w:rsidRDefault="009224A7" w:rsidP="009224A7">
      <w:pPr>
        <w:pStyle w:val="a4"/>
        <w:keepNext/>
        <w:rPr>
          <w:rtl/>
        </w:rPr>
      </w:pPr>
      <w:bookmarkStart w:id="30902" w:name="ET_speaker_6044_3031"/>
      <w:r w:rsidRPr="009224A7">
        <w:rPr>
          <w:rStyle w:val="TagStyle"/>
          <w:rtl/>
        </w:rPr>
        <w:t xml:space="preserve"> &lt;&lt; דובר &gt;&gt; </w:t>
      </w:r>
      <w:r>
        <w:rPr>
          <w:rtl/>
        </w:rPr>
        <w:t>אוריאל בוסו (ש"ס):</w:t>
      </w:r>
      <w:r w:rsidRPr="009224A7">
        <w:rPr>
          <w:rStyle w:val="TagStyle"/>
          <w:rtl/>
        </w:rPr>
        <w:t xml:space="preserve"> &lt;&lt; דובר &gt;&gt;</w:t>
      </w:r>
      <w:r w:rsidR="00707E81">
        <w:rPr>
          <w:rtl/>
        </w:rPr>
        <w:t xml:space="preserve"> </w:t>
      </w:r>
      <w:r>
        <w:rPr>
          <w:rtl/>
        </w:rPr>
        <w:t xml:space="preserve"> </w:t>
      </w:r>
      <w:bookmarkEnd w:id="30902"/>
    </w:p>
    <w:p w14:paraId="74F055F9" w14:textId="77777777" w:rsidR="009224A7" w:rsidRDefault="009224A7" w:rsidP="009224A7">
      <w:pPr>
        <w:pStyle w:val="KeepWithNext"/>
        <w:rPr>
          <w:rtl/>
          <w:lang w:eastAsia="he-IL"/>
        </w:rPr>
      </w:pPr>
    </w:p>
    <w:p w14:paraId="62AEB788" w14:textId="567A4316" w:rsidR="009224A7" w:rsidRDefault="009224A7" w:rsidP="009224A7">
      <w:pPr>
        <w:rPr>
          <w:rtl/>
          <w:lang w:eastAsia="he-IL"/>
        </w:rPr>
      </w:pPr>
      <w:bookmarkStart w:id="30903" w:name="_ETM_Q1_8948271"/>
      <w:bookmarkStart w:id="30904" w:name="_ETM_Q1_8948478"/>
      <w:bookmarkEnd w:id="30903"/>
      <w:bookmarkEnd w:id="30904"/>
      <w:r>
        <w:rPr>
          <w:rFonts w:hint="cs"/>
          <w:rtl/>
          <w:lang w:eastAsia="he-IL"/>
        </w:rPr>
        <w:t xml:space="preserve">לא, לא לא, אני </w:t>
      </w:r>
      <w:bookmarkStart w:id="30905" w:name="_ETM_Q1_8952615"/>
      <w:bookmarkEnd w:id="30905"/>
      <w:r>
        <w:rPr>
          <w:rFonts w:hint="cs"/>
          <w:rtl/>
          <w:lang w:eastAsia="he-IL"/>
        </w:rPr>
        <w:t xml:space="preserve">אגיד לך מאיפה </w:t>
      </w:r>
      <w:bookmarkStart w:id="30906" w:name="_ETM_Q1_8950000"/>
      <w:bookmarkEnd w:id="30906"/>
      <w:r>
        <w:rPr>
          <w:rFonts w:hint="cs"/>
          <w:rtl/>
          <w:lang w:eastAsia="he-IL"/>
        </w:rPr>
        <w:t>זה הגיע, שהוא הגיש עתירה ועמדה נגד</w:t>
      </w:r>
      <w:bookmarkStart w:id="30907" w:name="_ETM_Q1_8954910"/>
      <w:bookmarkEnd w:id="30907"/>
      <w:r>
        <w:rPr>
          <w:rFonts w:hint="cs"/>
          <w:rtl/>
          <w:lang w:eastAsia="he-IL"/>
        </w:rPr>
        <w:t xml:space="preserve"> דברים אחרים</w:t>
      </w:r>
      <w:bookmarkStart w:id="30908" w:name="_ETM_Q1_8951408"/>
      <w:bookmarkEnd w:id="30908"/>
      <w:r>
        <w:rPr>
          <w:rFonts w:hint="cs"/>
          <w:rtl/>
          <w:lang w:eastAsia="he-IL"/>
        </w:rPr>
        <w:t xml:space="preserve"> שחיצוניים יכולים</w:t>
      </w:r>
      <w:bookmarkStart w:id="30909" w:name="_ETM_Q1_8951931"/>
      <w:bookmarkEnd w:id="30909"/>
      <w:r>
        <w:rPr>
          <w:rFonts w:hint="cs"/>
          <w:rtl/>
          <w:lang w:eastAsia="he-IL"/>
        </w:rPr>
        <w:t xml:space="preserve"> להגיש, ואתה חבר כנסת נותנים לך </w:t>
      </w:r>
      <w:bookmarkStart w:id="30910" w:name="_ETM_Q1_8957438"/>
      <w:bookmarkEnd w:id="30910"/>
      <w:r>
        <w:rPr>
          <w:rFonts w:hint="cs"/>
          <w:rtl/>
          <w:lang w:eastAsia="he-IL"/>
        </w:rPr>
        <w:t>את זכות העמידה.</w:t>
      </w:r>
      <w:bookmarkStart w:id="30911" w:name="_ETM_Q1_8959527"/>
      <w:bookmarkEnd w:id="30911"/>
    </w:p>
    <w:p w14:paraId="4C8A720B" w14:textId="77777777" w:rsidR="009224A7" w:rsidRDefault="009224A7" w:rsidP="009224A7">
      <w:pPr>
        <w:rPr>
          <w:rtl/>
          <w:lang w:eastAsia="he-IL"/>
        </w:rPr>
      </w:pPr>
      <w:bookmarkStart w:id="30912" w:name="_ETM_Q1_8960336"/>
      <w:bookmarkStart w:id="30913" w:name="_ETM_Q1_8955685"/>
      <w:bookmarkStart w:id="30914" w:name="_ETM_Q1_8953047"/>
      <w:bookmarkStart w:id="30915" w:name="_ETM_Q1_8956004"/>
      <w:bookmarkStart w:id="30916" w:name="_ETM_Q1_8952855"/>
      <w:bookmarkEnd w:id="30912"/>
      <w:bookmarkEnd w:id="30913"/>
      <w:bookmarkEnd w:id="30914"/>
      <w:bookmarkEnd w:id="30915"/>
      <w:bookmarkEnd w:id="30916"/>
    </w:p>
    <w:p w14:paraId="03E5A1CB" w14:textId="5E8809F6" w:rsidR="00EC6E4D" w:rsidRDefault="00EC6E4D" w:rsidP="00EC6E4D">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69B1A94B" w14:textId="77777777" w:rsidR="009224A7" w:rsidRDefault="009224A7" w:rsidP="009224A7">
      <w:pPr>
        <w:pStyle w:val="KeepWithNext"/>
        <w:rPr>
          <w:rtl/>
          <w:lang w:eastAsia="he-IL"/>
        </w:rPr>
      </w:pPr>
    </w:p>
    <w:p w14:paraId="2572DBFF" w14:textId="0EBC55F2" w:rsidR="009224A7" w:rsidRDefault="009224A7" w:rsidP="009224A7">
      <w:pPr>
        <w:rPr>
          <w:rtl/>
          <w:lang w:eastAsia="he-IL"/>
        </w:rPr>
      </w:pPr>
      <w:bookmarkStart w:id="30917" w:name="_ETM_Q1_8956712"/>
      <w:bookmarkStart w:id="30918" w:name="_ETM_Q1_8956822"/>
      <w:bookmarkEnd w:id="30917"/>
      <w:bookmarkEnd w:id="30918"/>
      <w:r>
        <w:rPr>
          <w:rFonts w:hint="cs"/>
          <w:rtl/>
          <w:lang w:eastAsia="he-IL"/>
        </w:rPr>
        <w:t xml:space="preserve">יבוא או </w:t>
      </w:r>
      <w:bookmarkStart w:id="30919" w:name="_ETM_Q1_8953818"/>
      <w:bookmarkEnd w:id="30919"/>
      <w:r>
        <w:rPr>
          <w:rFonts w:hint="cs"/>
          <w:rtl/>
          <w:lang w:eastAsia="he-IL"/>
        </w:rPr>
        <w:t>שהתקבלה התוצאה תיקו.</w:t>
      </w:r>
    </w:p>
    <w:p w14:paraId="4A60B8FE" w14:textId="77777777" w:rsidR="009224A7" w:rsidRDefault="009224A7" w:rsidP="009224A7">
      <w:pPr>
        <w:rPr>
          <w:rtl/>
          <w:lang w:eastAsia="he-IL"/>
        </w:rPr>
      </w:pPr>
      <w:bookmarkStart w:id="30920" w:name="_ETM_Q1_8961150"/>
      <w:bookmarkStart w:id="30921" w:name="_ETM_Q1_8962132"/>
      <w:bookmarkStart w:id="30922" w:name="_ETM_Q1_8957614"/>
      <w:bookmarkStart w:id="30923" w:name="_ETM_Q1_8952953"/>
      <w:bookmarkEnd w:id="30920"/>
      <w:bookmarkEnd w:id="30921"/>
      <w:bookmarkEnd w:id="30922"/>
      <w:bookmarkEnd w:id="30923"/>
    </w:p>
    <w:p w14:paraId="1FE1120C" w14:textId="3C29CA45" w:rsidR="009224A7" w:rsidRDefault="009224A7" w:rsidP="009224A7">
      <w:pPr>
        <w:pStyle w:val="a4"/>
        <w:keepNext/>
        <w:rPr>
          <w:rtl/>
        </w:rPr>
      </w:pPr>
      <w:bookmarkStart w:id="30924" w:name="ET_speaker_6128_3033"/>
      <w:r w:rsidRPr="009224A7">
        <w:rPr>
          <w:rStyle w:val="TagStyle"/>
          <w:rtl/>
        </w:rPr>
        <w:t xml:space="preserve"> &lt;&lt; דובר &gt;&gt; </w:t>
      </w:r>
      <w:r>
        <w:rPr>
          <w:rtl/>
        </w:rPr>
        <w:t>משה טור פז (יש עתיד):</w:t>
      </w:r>
      <w:r w:rsidRPr="009224A7">
        <w:rPr>
          <w:rStyle w:val="TagStyle"/>
          <w:rtl/>
        </w:rPr>
        <w:t xml:space="preserve"> &lt;&lt; דובר &gt;&gt;</w:t>
      </w:r>
      <w:r w:rsidR="00707E81">
        <w:rPr>
          <w:rtl/>
        </w:rPr>
        <w:t xml:space="preserve"> </w:t>
      </w:r>
      <w:r>
        <w:rPr>
          <w:rtl/>
        </w:rPr>
        <w:t xml:space="preserve"> </w:t>
      </w:r>
      <w:bookmarkEnd w:id="30924"/>
    </w:p>
    <w:p w14:paraId="002023A6" w14:textId="77777777" w:rsidR="009224A7" w:rsidRDefault="009224A7" w:rsidP="009224A7">
      <w:pPr>
        <w:pStyle w:val="KeepWithNext"/>
        <w:rPr>
          <w:rtl/>
          <w:lang w:eastAsia="he-IL"/>
        </w:rPr>
      </w:pPr>
    </w:p>
    <w:p w14:paraId="0E970A36" w14:textId="10501EAB" w:rsidR="009224A7" w:rsidRDefault="009224A7" w:rsidP="009224A7">
      <w:pPr>
        <w:rPr>
          <w:rtl/>
          <w:lang w:eastAsia="he-IL"/>
        </w:rPr>
      </w:pPr>
      <w:bookmarkStart w:id="30925" w:name="_ETM_Q1_8954836"/>
      <w:bookmarkStart w:id="30926" w:name="_ETM_Q1_8954964"/>
      <w:bookmarkEnd w:id="30925"/>
      <w:bookmarkEnd w:id="30926"/>
      <w:r>
        <w:rPr>
          <w:rFonts w:hint="cs"/>
          <w:rtl/>
          <w:lang w:eastAsia="he-IL"/>
        </w:rPr>
        <w:t>כן, היות והנחיתות</w:t>
      </w:r>
      <w:bookmarkStart w:id="30927" w:name="_ETM_Q1_8963613"/>
      <w:bookmarkEnd w:id="30927"/>
      <w:r>
        <w:rPr>
          <w:rFonts w:hint="cs"/>
          <w:rtl/>
          <w:lang w:eastAsia="he-IL"/>
        </w:rPr>
        <w:t xml:space="preserve"> של הבקרה</w:t>
      </w:r>
      <w:bookmarkStart w:id="30928" w:name="_ETM_Q1_8960874"/>
      <w:bookmarkEnd w:id="30928"/>
      <w:r>
        <w:rPr>
          <w:rFonts w:hint="cs"/>
          <w:rtl/>
          <w:lang w:eastAsia="he-IL"/>
        </w:rPr>
        <w:t xml:space="preserve"> על הכנסת כאן בעקבות החוק שלכם היא גדלה ו</w:t>
      </w:r>
      <w:bookmarkStart w:id="30929" w:name="_ETM_Q1_8967174"/>
      <w:bookmarkEnd w:id="30929"/>
      <w:r>
        <w:rPr>
          <w:rFonts w:hint="cs"/>
          <w:rtl/>
          <w:lang w:eastAsia="he-IL"/>
        </w:rPr>
        <w:t>הולכת, אז גם אם אין רוב אלא אפילו יש תיקו,</w:t>
      </w:r>
      <w:bookmarkStart w:id="30930" w:name="_ETM_Q1_8972615"/>
      <w:bookmarkEnd w:id="30930"/>
      <w:r>
        <w:rPr>
          <w:rFonts w:hint="cs"/>
          <w:rtl/>
          <w:lang w:eastAsia="he-IL"/>
        </w:rPr>
        <w:t xml:space="preserve"> אנחנו חושבים שיש מקום להוריד את המינוי של השר, כי</w:t>
      </w:r>
      <w:bookmarkStart w:id="30931" w:name="_ETM_Q1_8977410"/>
      <w:bookmarkEnd w:id="30931"/>
      <w:r>
        <w:rPr>
          <w:rFonts w:hint="cs"/>
          <w:rtl/>
          <w:lang w:eastAsia="he-IL"/>
        </w:rPr>
        <w:t xml:space="preserve"> אין בו אמון, כלומר</w:t>
      </w:r>
      <w:bookmarkStart w:id="30932" w:name="_ETM_Q1_8974881"/>
      <w:bookmarkEnd w:id="30932"/>
      <w:r>
        <w:rPr>
          <w:rFonts w:hint="cs"/>
          <w:rtl/>
          <w:lang w:eastAsia="he-IL"/>
        </w:rPr>
        <w:t xml:space="preserve"> אין רוב לטובת המינוי.</w:t>
      </w:r>
      <w:bookmarkStart w:id="30933" w:name="_ETM_Q1_8978187"/>
      <w:bookmarkEnd w:id="30933"/>
    </w:p>
    <w:p w14:paraId="02E7AC4C" w14:textId="77777777" w:rsidR="009224A7" w:rsidRDefault="009224A7" w:rsidP="009224A7">
      <w:pPr>
        <w:rPr>
          <w:rtl/>
          <w:lang w:eastAsia="he-IL"/>
        </w:rPr>
      </w:pPr>
      <w:bookmarkStart w:id="30934" w:name="_ETM_Q1_8978386"/>
      <w:bookmarkStart w:id="30935" w:name="_ETM_Q1_8979295"/>
      <w:bookmarkEnd w:id="30934"/>
      <w:bookmarkEnd w:id="30935"/>
    </w:p>
    <w:p w14:paraId="107F5984" w14:textId="77777777" w:rsidR="009224A7" w:rsidRDefault="009224A7" w:rsidP="009224A7">
      <w:pPr>
        <w:rPr>
          <w:rtl/>
          <w:lang w:eastAsia="he-IL"/>
        </w:rPr>
      </w:pPr>
    </w:p>
    <w:p w14:paraId="0099D245" w14:textId="315FD7F0" w:rsidR="009224A7" w:rsidRDefault="009224A7" w:rsidP="009224A7">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28244A77" w14:textId="77777777" w:rsidR="009224A7" w:rsidRDefault="009224A7" w:rsidP="009224A7">
      <w:pPr>
        <w:pStyle w:val="KeepWithNext"/>
        <w:rPr>
          <w:rtl/>
          <w:lang w:eastAsia="he-IL"/>
        </w:rPr>
      </w:pPr>
    </w:p>
    <w:p w14:paraId="13498B91" w14:textId="77777777" w:rsidR="009224A7" w:rsidRDefault="009224A7" w:rsidP="009224A7">
      <w:pPr>
        <w:rPr>
          <w:rtl/>
        </w:rPr>
      </w:pPr>
      <w:r>
        <w:rPr>
          <w:rFonts w:hint="cs"/>
          <w:rtl/>
        </w:rPr>
        <w:t xml:space="preserve">תודה. מי בעד? שלושה, מי נגד? תשעה, מי נמנע? </w:t>
      </w:r>
    </w:p>
    <w:p w14:paraId="077BF639" w14:textId="77777777" w:rsidR="009224A7" w:rsidRDefault="009224A7" w:rsidP="009224A7">
      <w:pPr>
        <w:pStyle w:val="af1"/>
        <w:keepNext/>
        <w:rPr>
          <w:rtl/>
        </w:rPr>
      </w:pPr>
    </w:p>
    <w:p w14:paraId="39A19331" w14:textId="77777777" w:rsidR="009224A7" w:rsidRDefault="009224A7" w:rsidP="009224A7">
      <w:pPr>
        <w:pStyle w:val="af1"/>
        <w:keepNext/>
        <w:rPr>
          <w:rtl/>
        </w:rPr>
      </w:pPr>
      <w:r>
        <w:rPr>
          <w:rtl/>
        </w:rPr>
        <w:t>הצבעה</w:t>
      </w:r>
    </w:p>
    <w:p w14:paraId="06989845" w14:textId="77777777" w:rsidR="009224A7" w:rsidRDefault="009224A7" w:rsidP="009224A7">
      <w:pPr>
        <w:pStyle w:val="af2"/>
        <w:rPr>
          <w:rtl/>
        </w:rPr>
      </w:pPr>
    </w:p>
    <w:p w14:paraId="27163DE6" w14:textId="77777777" w:rsidR="009224A7" w:rsidRPr="00BA1585" w:rsidRDefault="009224A7" w:rsidP="009224A7">
      <w:pPr>
        <w:jc w:val="center"/>
        <w:rPr>
          <w:rtl/>
        </w:rPr>
      </w:pPr>
      <w:r>
        <w:rPr>
          <w:rFonts w:hint="cs"/>
          <w:rtl/>
        </w:rPr>
        <w:t>ההסתייגות נדחתה.</w:t>
      </w:r>
    </w:p>
    <w:p w14:paraId="1B516830" w14:textId="77777777" w:rsidR="009224A7" w:rsidRDefault="009224A7" w:rsidP="009224A7">
      <w:pPr>
        <w:rPr>
          <w:rtl/>
          <w:lang w:eastAsia="he-IL"/>
        </w:rPr>
      </w:pPr>
    </w:p>
    <w:p w14:paraId="1D16C5CB" w14:textId="77777777" w:rsidR="009224A7" w:rsidRDefault="009224A7" w:rsidP="009224A7">
      <w:pPr>
        <w:rPr>
          <w:rtl/>
          <w:lang w:eastAsia="he-IL"/>
        </w:rPr>
      </w:pPr>
      <w:r>
        <w:rPr>
          <w:rFonts w:hint="cs"/>
          <w:rtl/>
          <w:lang w:eastAsia="he-IL"/>
        </w:rPr>
        <w:t>ההסתייגות הוסרה.</w:t>
      </w:r>
    </w:p>
    <w:p w14:paraId="2AF1921E" w14:textId="77777777" w:rsidR="009224A7" w:rsidRDefault="009224A7" w:rsidP="009224A7">
      <w:pPr>
        <w:rPr>
          <w:rtl/>
          <w:lang w:eastAsia="he-IL"/>
        </w:rPr>
      </w:pPr>
      <w:bookmarkStart w:id="30936" w:name="_ETM_Q1_8980059"/>
      <w:bookmarkStart w:id="30937" w:name="_ETM_Q1_8982802"/>
      <w:bookmarkEnd w:id="30936"/>
      <w:bookmarkEnd w:id="30937"/>
    </w:p>
    <w:p w14:paraId="0232664E" w14:textId="5F75B6AC" w:rsidR="009224A7" w:rsidRDefault="009224A7" w:rsidP="009224A7">
      <w:pPr>
        <w:rPr>
          <w:rtl/>
          <w:lang w:eastAsia="he-IL"/>
        </w:rPr>
      </w:pPr>
      <w:r>
        <w:rPr>
          <w:rFonts w:hint="cs"/>
          <w:rtl/>
          <w:lang w:eastAsia="he-IL"/>
        </w:rPr>
        <w:t>2</w:t>
      </w:r>
      <w:bookmarkStart w:id="30938" w:name="_ETM_Q1_8983550"/>
      <w:bookmarkEnd w:id="30938"/>
      <w:r>
        <w:rPr>
          <w:rFonts w:hint="cs"/>
          <w:rtl/>
          <w:lang w:eastAsia="he-IL"/>
        </w:rPr>
        <w:t>35.</w:t>
      </w:r>
      <w:bookmarkStart w:id="30939" w:name="_ETM_Q1_8984533"/>
      <w:bookmarkEnd w:id="30939"/>
    </w:p>
    <w:p w14:paraId="12A29D4B" w14:textId="77777777" w:rsidR="009224A7" w:rsidRDefault="009224A7" w:rsidP="009224A7">
      <w:pPr>
        <w:rPr>
          <w:rtl/>
          <w:lang w:eastAsia="he-IL"/>
        </w:rPr>
      </w:pPr>
      <w:bookmarkStart w:id="30940" w:name="_ETM_Q1_8985192"/>
      <w:bookmarkStart w:id="30941" w:name="_ETM_Q1_8980652"/>
      <w:bookmarkEnd w:id="30940"/>
      <w:bookmarkEnd w:id="30941"/>
    </w:p>
    <w:p w14:paraId="54C02C7B" w14:textId="25EDC6B4" w:rsidR="009224A7" w:rsidRDefault="009224A7" w:rsidP="009224A7">
      <w:pPr>
        <w:pStyle w:val="a4"/>
        <w:keepNext/>
        <w:rPr>
          <w:rtl/>
        </w:rPr>
      </w:pPr>
      <w:bookmarkStart w:id="30942" w:name="ET_speaker_אייל_לב_ארי_3034"/>
      <w:r w:rsidRPr="009224A7">
        <w:rPr>
          <w:rStyle w:val="TagStyle"/>
          <w:rtl/>
        </w:rPr>
        <w:t xml:space="preserve"> &lt;&lt; דובר &gt;&gt; </w:t>
      </w:r>
      <w:r>
        <w:rPr>
          <w:rtl/>
        </w:rPr>
        <w:t>אייל לב ארי:</w:t>
      </w:r>
      <w:r w:rsidRPr="009224A7">
        <w:rPr>
          <w:rStyle w:val="TagStyle"/>
          <w:rtl/>
        </w:rPr>
        <w:t xml:space="preserve"> &lt;&lt; דובר &gt;&gt;</w:t>
      </w:r>
      <w:r w:rsidR="00707E81">
        <w:rPr>
          <w:rtl/>
        </w:rPr>
        <w:t xml:space="preserve"> </w:t>
      </w:r>
      <w:r>
        <w:rPr>
          <w:rtl/>
        </w:rPr>
        <w:t xml:space="preserve"> </w:t>
      </w:r>
      <w:bookmarkEnd w:id="30942"/>
    </w:p>
    <w:p w14:paraId="1F9E3814" w14:textId="77777777" w:rsidR="009224A7" w:rsidRDefault="009224A7" w:rsidP="009224A7">
      <w:pPr>
        <w:pStyle w:val="KeepWithNext"/>
        <w:rPr>
          <w:rtl/>
          <w:lang w:eastAsia="he-IL"/>
        </w:rPr>
      </w:pPr>
    </w:p>
    <w:p w14:paraId="688537A1" w14:textId="6A8209E5" w:rsidR="009224A7" w:rsidRDefault="009224A7" w:rsidP="009224A7">
      <w:pPr>
        <w:rPr>
          <w:rtl/>
          <w:lang w:eastAsia="he-IL"/>
        </w:rPr>
      </w:pPr>
      <w:bookmarkStart w:id="30943" w:name="_ETM_Q1_8982955"/>
      <w:bookmarkEnd w:id="30943"/>
      <w:r>
        <w:rPr>
          <w:rFonts w:hint="cs"/>
          <w:rtl/>
          <w:lang w:eastAsia="he-IL"/>
        </w:rPr>
        <w:t>ב</w:t>
      </w:r>
      <w:bookmarkStart w:id="30944" w:name="_ETM_Q1_8983081"/>
      <w:bookmarkEnd w:id="30944"/>
      <w:r>
        <w:rPr>
          <w:rFonts w:hint="cs"/>
          <w:rtl/>
          <w:lang w:eastAsia="he-IL"/>
        </w:rPr>
        <w:t xml:space="preserve">סעיף קטן (ה') </w:t>
      </w:r>
      <w:bookmarkStart w:id="30945" w:name="_ETM_Q1_8986674"/>
      <w:bookmarkEnd w:id="30945"/>
      <w:r>
        <w:rPr>
          <w:rFonts w:hint="cs"/>
          <w:rtl/>
          <w:lang w:eastAsia="he-IL"/>
        </w:rPr>
        <w:t>אחרי המילים</w:t>
      </w:r>
      <w:bookmarkStart w:id="30946" w:name="_ETM_Q1_8982951"/>
      <w:bookmarkStart w:id="30947" w:name="_ETM_Q1_8950005"/>
      <w:bookmarkStart w:id="30948" w:name="_ETM_Q1_8953205"/>
      <w:bookmarkStart w:id="30949" w:name="_ETM_Q1_8948831"/>
      <w:bookmarkStart w:id="30950" w:name="_ETM_Q1_8945149"/>
      <w:bookmarkEnd w:id="30946"/>
      <w:bookmarkEnd w:id="30947"/>
      <w:bookmarkEnd w:id="30948"/>
      <w:bookmarkEnd w:id="30949"/>
      <w:bookmarkEnd w:id="30950"/>
      <w:r>
        <w:rPr>
          <w:rFonts w:hint="cs"/>
          <w:rtl/>
          <w:lang w:eastAsia="he-IL"/>
        </w:rPr>
        <w:t xml:space="preserve"> השרים המיועדים יבוא, </w:t>
      </w:r>
      <w:bookmarkStart w:id="30951" w:name="_ETM_Q1_8984187"/>
      <w:bookmarkEnd w:id="30951"/>
      <w:r>
        <w:rPr>
          <w:rFonts w:hint="cs"/>
          <w:rtl/>
          <w:lang w:eastAsia="he-IL"/>
        </w:rPr>
        <w:t>ועל כשירות הממשלה בכללות.</w:t>
      </w:r>
      <w:bookmarkStart w:id="30952" w:name="_ETM_Q1_8991365"/>
      <w:bookmarkEnd w:id="30952"/>
    </w:p>
    <w:p w14:paraId="1A2E185B" w14:textId="77777777" w:rsidR="009224A7" w:rsidRDefault="009224A7" w:rsidP="009224A7">
      <w:pPr>
        <w:rPr>
          <w:rtl/>
          <w:lang w:eastAsia="he-IL"/>
        </w:rPr>
      </w:pPr>
      <w:bookmarkStart w:id="30953" w:name="_ETM_Q1_8991507"/>
      <w:bookmarkStart w:id="30954" w:name="_ETM_Q1_8986735"/>
      <w:bookmarkStart w:id="30955" w:name="_ETM_Q1_8987338"/>
      <w:bookmarkEnd w:id="30953"/>
      <w:bookmarkEnd w:id="30954"/>
      <w:bookmarkEnd w:id="30955"/>
    </w:p>
    <w:p w14:paraId="5A231228" w14:textId="6E6789FC" w:rsidR="009224A7" w:rsidRDefault="009224A7" w:rsidP="009224A7">
      <w:pPr>
        <w:pStyle w:val="a4"/>
        <w:keepNext/>
        <w:rPr>
          <w:rtl/>
        </w:rPr>
      </w:pPr>
      <w:bookmarkStart w:id="30956" w:name="ET_speaker_6231_3035"/>
      <w:r w:rsidRPr="009224A7">
        <w:rPr>
          <w:rStyle w:val="TagStyle"/>
          <w:rtl/>
        </w:rPr>
        <w:t xml:space="preserve"> &lt;&lt; דובר &gt;&gt; </w:t>
      </w:r>
      <w:r>
        <w:rPr>
          <w:rtl/>
        </w:rPr>
        <w:t>יסמין פרידמן (יש עתיד):</w:t>
      </w:r>
      <w:r w:rsidRPr="009224A7">
        <w:rPr>
          <w:rStyle w:val="TagStyle"/>
          <w:rtl/>
        </w:rPr>
        <w:t xml:space="preserve"> &lt;&lt; דובר &gt;&gt;</w:t>
      </w:r>
      <w:r w:rsidR="00707E81">
        <w:rPr>
          <w:rtl/>
        </w:rPr>
        <w:t xml:space="preserve"> </w:t>
      </w:r>
      <w:r>
        <w:rPr>
          <w:rtl/>
        </w:rPr>
        <w:t xml:space="preserve"> </w:t>
      </w:r>
      <w:bookmarkEnd w:id="30956"/>
    </w:p>
    <w:p w14:paraId="147A606C" w14:textId="77777777" w:rsidR="009224A7" w:rsidRDefault="009224A7" w:rsidP="009224A7">
      <w:pPr>
        <w:pStyle w:val="KeepWithNext"/>
        <w:rPr>
          <w:rtl/>
          <w:lang w:eastAsia="he-IL"/>
        </w:rPr>
      </w:pPr>
    </w:p>
    <w:p w14:paraId="4E692C49" w14:textId="5A093889" w:rsidR="009224A7" w:rsidRDefault="009224A7" w:rsidP="009224A7">
      <w:pPr>
        <w:rPr>
          <w:rtl/>
          <w:lang w:eastAsia="he-IL"/>
        </w:rPr>
      </w:pPr>
      <w:bookmarkStart w:id="30957" w:name="_ETM_Q1_8988925"/>
      <w:bookmarkStart w:id="30958" w:name="_ETM_Q1_8989121"/>
      <w:bookmarkEnd w:id="30957"/>
      <w:bookmarkEnd w:id="30958"/>
      <w:r>
        <w:rPr>
          <w:rFonts w:hint="cs"/>
          <w:rtl/>
          <w:lang w:eastAsia="he-IL"/>
        </w:rPr>
        <w:t xml:space="preserve">שוב פעם </w:t>
      </w:r>
      <w:bookmarkStart w:id="30959" w:name="_ETM_Q1_8990253"/>
      <w:bookmarkEnd w:id="30959"/>
      <w:r>
        <w:rPr>
          <w:rFonts w:hint="cs"/>
          <w:rtl/>
          <w:lang w:eastAsia="he-IL"/>
        </w:rPr>
        <w:t>מקבץ שקשור לבתי המשפט, אז ככה אריאל קלנר, בג"צ</w:t>
      </w:r>
      <w:bookmarkStart w:id="30960" w:name="_ETM_Q1_8994070"/>
      <w:bookmarkEnd w:id="30960"/>
      <w:r>
        <w:rPr>
          <w:rFonts w:hint="cs"/>
          <w:rtl/>
          <w:lang w:eastAsia="he-IL"/>
        </w:rPr>
        <w:t xml:space="preserve"> י</w:t>
      </w:r>
      <w:bookmarkStart w:id="30961" w:name="_ETM_Q1_8994453"/>
      <w:bookmarkEnd w:id="30961"/>
      <w:r>
        <w:rPr>
          <w:rFonts w:hint="cs"/>
          <w:rtl/>
          <w:lang w:eastAsia="he-IL"/>
        </w:rPr>
        <w:t>שב תמיד בהרכב מלא, עמית הלוי, נשיא העליון</w:t>
      </w:r>
      <w:bookmarkStart w:id="30962" w:name="_ETM_Q1_8999828"/>
      <w:bookmarkEnd w:id="30962"/>
      <w:r>
        <w:rPr>
          <w:rFonts w:hint="cs"/>
          <w:rtl/>
          <w:lang w:eastAsia="he-IL"/>
        </w:rPr>
        <w:t xml:space="preserve"> </w:t>
      </w:r>
      <w:bookmarkStart w:id="30963" w:name="_ETM_Q1_9000248"/>
      <w:bookmarkEnd w:id="30963"/>
      <w:r>
        <w:rPr>
          <w:rFonts w:hint="cs"/>
          <w:rtl/>
          <w:lang w:eastAsia="he-IL"/>
        </w:rPr>
        <w:t xml:space="preserve">ימונה על ידי הממשלה באישור של הכנסת באמצעות שימוע, אין </w:t>
      </w:r>
      <w:bookmarkStart w:id="30964" w:name="_ETM_Q1_9006528"/>
      <w:bookmarkEnd w:id="30964"/>
      <w:r>
        <w:rPr>
          <w:rFonts w:hint="cs"/>
          <w:rtl/>
          <w:lang w:eastAsia="he-IL"/>
        </w:rPr>
        <w:t>הכר</w:t>
      </w:r>
      <w:bookmarkStart w:id="30965" w:name="_ETM_Q1_9003393"/>
      <w:bookmarkEnd w:id="30965"/>
      <w:r>
        <w:rPr>
          <w:rFonts w:hint="cs"/>
          <w:rtl/>
          <w:lang w:eastAsia="he-IL"/>
        </w:rPr>
        <w:t>ח שנשיא העליון יכהן קודם כשופט בעליון.</w:t>
      </w:r>
      <w:bookmarkStart w:id="30966" w:name="_ETM_Q1_9012409"/>
      <w:bookmarkEnd w:id="30966"/>
    </w:p>
    <w:p w14:paraId="33BAD646" w14:textId="77777777" w:rsidR="009224A7" w:rsidRDefault="009224A7" w:rsidP="009224A7">
      <w:pPr>
        <w:rPr>
          <w:rtl/>
          <w:lang w:eastAsia="he-IL"/>
        </w:rPr>
      </w:pPr>
      <w:bookmarkStart w:id="30967" w:name="_ETM_Q1_9012585"/>
      <w:bookmarkStart w:id="30968" w:name="_ETM_Q1_9012823"/>
      <w:bookmarkEnd w:id="30967"/>
      <w:bookmarkEnd w:id="30968"/>
    </w:p>
    <w:p w14:paraId="70F2A7C3" w14:textId="77777777" w:rsidR="009224A7" w:rsidRDefault="009224A7" w:rsidP="009224A7">
      <w:pPr>
        <w:rPr>
          <w:rtl/>
          <w:lang w:eastAsia="he-IL"/>
        </w:rPr>
      </w:pPr>
      <w:bookmarkStart w:id="30969" w:name="_ETM_Q1_9012951"/>
      <w:bookmarkEnd w:id="30969"/>
    </w:p>
    <w:p w14:paraId="281ADA14" w14:textId="5772B3BE" w:rsidR="009224A7" w:rsidRDefault="009224A7" w:rsidP="009224A7">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292CFD05" w14:textId="77777777" w:rsidR="009224A7" w:rsidRDefault="009224A7" w:rsidP="009224A7">
      <w:pPr>
        <w:pStyle w:val="KeepWithNext"/>
        <w:rPr>
          <w:rtl/>
          <w:lang w:eastAsia="he-IL"/>
        </w:rPr>
      </w:pPr>
    </w:p>
    <w:p w14:paraId="3DF374CB" w14:textId="77777777" w:rsidR="009224A7" w:rsidRDefault="009224A7" w:rsidP="009224A7">
      <w:pPr>
        <w:rPr>
          <w:rtl/>
        </w:rPr>
      </w:pPr>
      <w:r>
        <w:rPr>
          <w:rFonts w:hint="cs"/>
          <w:rtl/>
        </w:rPr>
        <w:t xml:space="preserve">תודה. מי בעד? שלושה, מי נגד? תשעה, מי נמנע? </w:t>
      </w:r>
    </w:p>
    <w:p w14:paraId="3FD470A1" w14:textId="77777777" w:rsidR="009224A7" w:rsidRDefault="009224A7" w:rsidP="009224A7">
      <w:pPr>
        <w:pStyle w:val="af1"/>
        <w:keepNext/>
        <w:rPr>
          <w:rtl/>
        </w:rPr>
      </w:pPr>
    </w:p>
    <w:p w14:paraId="53F1A502" w14:textId="77777777" w:rsidR="009224A7" w:rsidRDefault="009224A7" w:rsidP="009224A7">
      <w:pPr>
        <w:pStyle w:val="af1"/>
        <w:keepNext/>
        <w:rPr>
          <w:rtl/>
        </w:rPr>
      </w:pPr>
      <w:r>
        <w:rPr>
          <w:rtl/>
        </w:rPr>
        <w:t>הצבעה</w:t>
      </w:r>
    </w:p>
    <w:p w14:paraId="7854135E" w14:textId="77777777" w:rsidR="009224A7" w:rsidRDefault="009224A7" w:rsidP="009224A7">
      <w:pPr>
        <w:pStyle w:val="af2"/>
        <w:rPr>
          <w:rtl/>
        </w:rPr>
      </w:pPr>
    </w:p>
    <w:p w14:paraId="4C77EE97" w14:textId="77777777" w:rsidR="009224A7" w:rsidRPr="00BA1585" w:rsidRDefault="009224A7" w:rsidP="009224A7">
      <w:pPr>
        <w:jc w:val="center"/>
        <w:rPr>
          <w:rtl/>
        </w:rPr>
      </w:pPr>
      <w:r>
        <w:rPr>
          <w:rFonts w:hint="cs"/>
          <w:rtl/>
        </w:rPr>
        <w:t>ההסתייגות נדחתה.</w:t>
      </w:r>
    </w:p>
    <w:p w14:paraId="3008F0FF" w14:textId="77777777" w:rsidR="009224A7" w:rsidRDefault="009224A7" w:rsidP="009224A7">
      <w:pPr>
        <w:rPr>
          <w:rtl/>
          <w:lang w:eastAsia="he-IL"/>
        </w:rPr>
      </w:pPr>
    </w:p>
    <w:p w14:paraId="62122DD1" w14:textId="77777777" w:rsidR="009224A7" w:rsidRDefault="009224A7" w:rsidP="009224A7">
      <w:pPr>
        <w:rPr>
          <w:rtl/>
          <w:lang w:eastAsia="he-IL"/>
        </w:rPr>
      </w:pPr>
      <w:r>
        <w:rPr>
          <w:rFonts w:hint="cs"/>
          <w:rtl/>
          <w:lang w:eastAsia="he-IL"/>
        </w:rPr>
        <w:t>ההסתייגות הוסרה.</w:t>
      </w:r>
    </w:p>
    <w:p w14:paraId="2012166A" w14:textId="6E749A31" w:rsidR="009224A7" w:rsidRDefault="009224A7" w:rsidP="009224A7">
      <w:pPr>
        <w:rPr>
          <w:rtl/>
          <w:lang w:eastAsia="he-IL"/>
        </w:rPr>
      </w:pPr>
      <w:r>
        <w:rPr>
          <w:rFonts w:hint="cs"/>
          <w:rtl/>
          <w:lang w:eastAsia="he-IL"/>
        </w:rPr>
        <w:t xml:space="preserve"> </w:t>
      </w:r>
      <w:bookmarkStart w:id="30970" w:name="_ETM_Q1_9015451"/>
      <w:bookmarkEnd w:id="30970"/>
    </w:p>
    <w:p w14:paraId="2A3BCB7F" w14:textId="468636DE" w:rsidR="009224A7" w:rsidRDefault="009224A7" w:rsidP="009224A7">
      <w:pPr>
        <w:rPr>
          <w:rtl/>
          <w:lang w:eastAsia="he-IL"/>
        </w:rPr>
      </w:pPr>
      <w:bookmarkStart w:id="30971" w:name="_ETM_Q1_9015635"/>
      <w:bookmarkEnd w:id="30971"/>
      <w:r>
        <w:rPr>
          <w:rFonts w:hint="cs"/>
          <w:rtl/>
          <w:lang w:eastAsia="he-IL"/>
        </w:rPr>
        <w:t>236 בבקשה.</w:t>
      </w:r>
    </w:p>
    <w:p w14:paraId="2A14243F" w14:textId="77777777" w:rsidR="009224A7" w:rsidRDefault="009224A7" w:rsidP="009224A7">
      <w:pPr>
        <w:rPr>
          <w:rtl/>
          <w:lang w:eastAsia="he-IL"/>
        </w:rPr>
      </w:pPr>
      <w:bookmarkStart w:id="30972" w:name="_ETM_Q1_9017565"/>
      <w:bookmarkStart w:id="30973" w:name="_ETM_Q1_9017720"/>
      <w:bookmarkStart w:id="30974" w:name="_ETM_Q1_9012828"/>
      <w:bookmarkEnd w:id="30972"/>
      <w:bookmarkEnd w:id="30973"/>
      <w:bookmarkEnd w:id="30974"/>
    </w:p>
    <w:p w14:paraId="05D874CA" w14:textId="02D6BF54" w:rsidR="009224A7" w:rsidRDefault="009224A7" w:rsidP="009224A7">
      <w:pPr>
        <w:pStyle w:val="a4"/>
        <w:keepNext/>
        <w:rPr>
          <w:rtl/>
        </w:rPr>
      </w:pPr>
      <w:bookmarkStart w:id="30975" w:name="ET_speaker_אייל_לב_ארי_3036"/>
      <w:r w:rsidRPr="009224A7">
        <w:rPr>
          <w:rStyle w:val="TagStyle"/>
          <w:rtl/>
        </w:rPr>
        <w:t xml:space="preserve"> &lt;&lt; דובר &gt;&gt; </w:t>
      </w:r>
      <w:r>
        <w:rPr>
          <w:rtl/>
        </w:rPr>
        <w:t>אייל לב ארי:</w:t>
      </w:r>
      <w:r w:rsidRPr="009224A7">
        <w:rPr>
          <w:rStyle w:val="TagStyle"/>
          <w:rtl/>
        </w:rPr>
        <w:t xml:space="preserve"> &lt;&lt; דובר &gt;&gt;</w:t>
      </w:r>
      <w:r w:rsidR="00707E81">
        <w:rPr>
          <w:rtl/>
        </w:rPr>
        <w:t xml:space="preserve"> </w:t>
      </w:r>
      <w:r>
        <w:rPr>
          <w:rtl/>
        </w:rPr>
        <w:t xml:space="preserve"> </w:t>
      </w:r>
      <w:bookmarkEnd w:id="30975"/>
    </w:p>
    <w:p w14:paraId="339A9736" w14:textId="77777777" w:rsidR="009224A7" w:rsidRDefault="009224A7" w:rsidP="009224A7">
      <w:pPr>
        <w:pStyle w:val="KeepWithNext"/>
        <w:rPr>
          <w:rtl/>
          <w:lang w:eastAsia="he-IL"/>
        </w:rPr>
      </w:pPr>
    </w:p>
    <w:p w14:paraId="41F5674B" w14:textId="02EF630B" w:rsidR="009224A7" w:rsidRDefault="009224A7" w:rsidP="009224A7">
      <w:pPr>
        <w:rPr>
          <w:rtl/>
          <w:lang w:eastAsia="he-IL"/>
        </w:rPr>
      </w:pPr>
      <w:bookmarkStart w:id="30976" w:name="_ETM_Q1_9015715"/>
      <w:bookmarkEnd w:id="30976"/>
      <w:r>
        <w:rPr>
          <w:rFonts w:hint="cs"/>
          <w:rtl/>
          <w:lang w:eastAsia="he-IL"/>
        </w:rPr>
        <w:t>ס</w:t>
      </w:r>
      <w:bookmarkStart w:id="30977" w:name="_ETM_Q1_9015817"/>
      <w:bookmarkEnd w:id="30977"/>
      <w:r>
        <w:rPr>
          <w:rFonts w:hint="cs"/>
          <w:rtl/>
          <w:lang w:eastAsia="he-IL"/>
        </w:rPr>
        <w:t>עיף קטן</w:t>
      </w:r>
      <w:bookmarkStart w:id="30978" w:name="_ETM_Q1_9012682"/>
      <w:bookmarkStart w:id="30979" w:name="_ETM_Q1_9013291"/>
      <w:bookmarkEnd w:id="30978"/>
      <w:bookmarkEnd w:id="30979"/>
      <w:r>
        <w:rPr>
          <w:rFonts w:hint="cs"/>
          <w:rtl/>
          <w:lang w:eastAsia="he-IL"/>
        </w:rPr>
        <w:t xml:space="preserve"> (ה') אחרי המילים וינמק את טענותיו, יבוא במשך</w:t>
      </w:r>
      <w:bookmarkStart w:id="30980" w:name="_ETM_Q1_9016358"/>
      <w:bookmarkEnd w:id="30980"/>
      <w:r>
        <w:rPr>
          <w:rFonts w:hint="cs"/>
          <w:rtl/>
          <w:lang w:eastAsia="he-IL"/>
        </w:rPr>
        <w:t xml:space="preserve"> חצי שעה</w:t>
      </w:r>
      <w:bookmarkStart w:id="30981" w:name="_ETM_Q1_9017481"/>
      <w:bookmarkEnd w:id="30981"/>
      <w:r>
        <w:rPr>
          <w:rFonts w:hint="cs"/>
          <w:rtl/>
          <w:lang w:eastAsia="he-IL"/>
        </w:rPr>
        <w:t xml:space="preserve"> לפחות.</w:t>
      </w:r>
      <w:bookmarkStart w:id="30982" w:name="_ETM_Q1_9018751"/>
      <w:bookmarkEnd w:id="30982"/>
    </w:p>
    <w:p w14:paraId="4463FB45" w14:textId="77777777" w:rsidR="009224A7" w:rsidRDefault="009224A7" w:rsidP="009224A7">
      <w:pPr>
        <w:rPr>
          <w:rtl/>
          <w:lang w:eastAsia="he-IL"/>
        </w:rPr>
      </w:pPr>
      <w:bookmarkStart w:id="30983" w:name="_ETM_Q1_9018957"/>
      <w:bookmarkStart w:id="30984" w:name="_ETM_Q1_9019647"/>
      <w:bookmarkEnd w:id="30983"/>
      <w:bookmarkEnd w:id="30984"/>
    </w:p>
    <w:p w14:paraId="29747102" w14:textId="7947CFEC" w:rsidR="009224A7" w:rsidRDefault="009224A7" w:rsidP="009224A7">
      <w:pPr>
        <w:pStyle w:val="a4"/>
        <w:keepNext/>
        <w:rPr>
          <w:rtl/>
        </w:rPr>
      </w:pPr>
      <w:bookmarkStart w:id="30985" w:name="ET_speaker_6128_3037"/>
      <w:r w:rsidRPr="009224A7">
        <w:rPr>
          <w:rStyle w:val="TagStyle"/>
          <w:rtl/>
        </w:rPr>
        <w:t xml:space="preserve"> &lt;&lt; דובר &gt;&gt; </w:t>
      </w:r>
      <w:r>
        <w:rPr>
          <w:rtl/>
        </w:rPr>
        <w:t>משה טור פז (יש עתיד):</w:t>
      </w:r>
      <w:r w:rsidRPr="009224A7">
        <w:rPr>
          <w:rStyle w:val="TagStyle"/>
          <w:rtl/>
        </w:rPr>
        <w:t xml:space="preserve"> &lt;&lt; דובר &gt;&gt;</w:t>
      </w:r>
      <w:r w:rsidR="00707E81">
        <w:rPr>
          <w:rtl/>
        </w:rPr>
        <w:t xml:space="preserve"> </w:t>
      </w:r>
      <w:r>
        <w:rPr>
          <w:rtl/>
        </w:rPr>
        <w:t xml:space="preserve"> </w:t>
      </w:r>
      <w:bookmarkEnd w:id="30985"/>
    </w:p>
    <w:p w14:paraId="5FEDC361" w14:textId="77777777" w:rsidR="009224A7" w:rsidRDefault="009224A7" w:rsidP="009224A7">
      <w:pPr>
        <w:pStyle w:val="KeepWithNext"/>
        <w:rPr>
          <w:rtl/>
          <w:lang w:eastAsia="he-IL"/>
        </w:rPr>
      </w:pPr>
    </w:p>
    <w:p w14:paraId="44AD5A3A" w14:textId="6B4B4797" w:rsidR="009224A7" w:rsidRDefault="009224A7" w:rsidP="009224A7">
      <w:pPr>
        <w:rPr>
          <w:rtl/>
          <w:lang w:eastAsia="he-IL"/>
        </w:rPr>
      </w:pPr>
      <w:bookmarkStart w:id="30986" w:name="_ETM_Q1_9021895"/>
      <w:bookmarkEnd w:id="30986"/>
      <w:r>
        <w:rPr>
          <w:rFonts w:hint="cs"/>
          <w:rtl/>
          <w:lang w:eastAsia="he-IL"/>
        </w:rPr>
        <w:t>כן</w:t>
      </w:r>
      <w:bookmarkStart w:id="30987" w:name="_ETM_Q1_9022188"/>
      <w:bookmarkEnd w:id="30987"/>
      <w:r>
        <w:rPr>
          <w:rFonts w:hint="cs"/>
          <w:rtl/>
          <w:lang w:eastAsia="he-IL"/>
        </w:rPr>
        <w:t>, לצערנו הרב צריך לפרט את הדברים האלה, כי אנחנו</w:t>
      </w:r>
      <w:bookmarkStart w:id="30988" w:name="_ETM_Q1_9026718"/>
      <w:bookmarkEnd w:id="30988"/>
      <w:r>
        <w:rPr>
          <w:rFonts w:hint="cs"/>
          <w:rtl/>
          <w:lang w:eastAsia="he-IL"/>
        </w:rPr>
        <w:t xml:space="preserve"> יודעים שאין</w:t>
      </w:r>
      <w:bookmarkStart w:id="30989" w:name="_ETM_Q1_9023304"/>
      <w:bookmarkEnd w:id="30989"/>
      <w:r>
        <w:rPr>
          <w:rFonts w:hint="cs"/>
          <w:rtl/>
          <w:lang w:eastAsia="he-IL"/>
        </w:rPr>
        <w:t xml:space="preserve"> דבר יותר גרוע מדקדוקי עניות, ולכן אם אנחנו </w:t>
      </w:r>
      <w:bookmarkStart w:id="30990" w:name="_ETM_Q1_9028937"/>
      <w:bookmarkEnd w:id="30990"/>
      <w:r>
        <w:rPr>
          <w:rFonts w:hint="cs"/>
          <w:rtl/>
          <w:lang w:eastAsia="he-IL"/>
        </w:rPr>
        <w:t>לא נגיד כמה זמן הוא ינמק את טיעוניו, אז יבוא</w:t>
      </w:r>
      <w:bookmarkStart w:id="30991" w:name="_ETM_Q1_9029572"/>
      <w:bookmarkEnd w:id="30991"/>
      <w:r>
        <w:rPr>
          <w:rFonts w:hint="cs"/>
          <w:rtl/>
          <w:lang w:eastAsia="he-IL"/>
        </w:rPr>
        <w:t xml:space="preserve"> </w:t>
      </w:r>
      <w:bookmarkStart w:id="30992" w:name="_ETM_Q1_9029859"/>
      <w:bookmarkEnd w:id="30992"/>
      <w:r>
        <w:rPr>
          <w:rFonts w:hint="cs"/>
          <w:rtl/>
          <w:lang w:eastAsia="he-IL"/>
        </w:rPr>
        <w:t xml:space="preserve">ויגידו, </w:t>
      </w:r>
      <w:bookmarkStart w:id="30993" w:name="_ETM_Q1_9028031"/>
      <w:bookmarkEnd w:id="30993"/>
      <w:r>
        <w:rPr>
          <w:rFonts w:hint="cs"/>
          <w:rtl/>
          <w:lang w:eastAsia="he-IL"/>
        </w:rPr>
        <w:t>אה עלית, ירדת, הנה יש לך 30 שניות,</w:t>
      </w:r>
      <w:bookmarkStart w:id="30994" w:name="_ETM_Q1_9035547"/>
      <w:bookmarkEnd w:id="30994"/>
      <w:r>
        <w:rPr>
          <w:rFonts w:hint="cs"/>
          <w:rtl/>
          <w:lang w:eastAsia="he-IL"/>
        </w:rPr>
        <w:t xml:space="preserve"> רד, נצביע</w:t>
      </w:r>
      <w:bookmarkStart w:id="30995" w:name="_ETM_Q1_9032362"/>
      <w:bookmarkEnd w:id="30995"/>
      <w:r>
        <w:rPr>
          <w:rFonts w:hint="cs"/>
          <w:rtl/>
          <w:lang w:eastAsia="he-IL"/>
        </w:rPr>
        <w:t xml:space="preserve"> בעד ונגד ועשינו את לשון החוק, אבל לזה</w:t>
      </w:r>
      <w:bookmarkStart w:id="30996" w:name="_ETM_Q1_9034522"/>
      <w:bookmarkStart w:id="30997" w:name="_ETM_Q1_9035010"/>
      <w:bookmarkEnd w:id="30996"/>
      <w:bookmarkEnd w:id="30997"/>
      <w:r>
        <w:rPr>
          <w:rFonts w:hint="cs"/>
          <w:rtl/>
          <w:lang w:eastAsia="he-IL"/>
        </w:rPr>
        <w:t xml:space="preserve"> קראו במקורותינו, נבל ברשות התורה, אתה שומע רביבו, ולכן</w:t>
      </w:r>
      <w:bookmarkStart w:id="30998" w:name="_ETM_Q1_9039481"/>
      <w:bookmarkEnd w:id="30998"/>
      <w:r>
        <w:rPr>
          <w:rFonts w:hint="cs"/>
          <w:rtl/>
          <w:lang w:eastAsia="he-IL"/>
        </w:rPr>
        <w:t xml:space="preserve"> אנחנו</w:t>
      </w:r>
      <w:bookmarkStart w:id="30999" w:name="_ETM_Q1_9041418"/>
      <w:bookmarkEnd w:id="30999"/>
      <w:r>
        <w:rPr>
          <w:rFonts w:hint="cs"/>
          <w:rtl/>
          <w:lang w:eastAsia="he-IL"/>
        </w:rPr>
        <w:t xml:space="preserve"> מציעים פה, שתהיה הגדרת מינימום של חצי שעה.</w:t>
      </w:r>
      <w:bookmarkStart w:id="31000" w:name="_ETM_Q1_9047306"/>
      <w:bookmarkEnd w:id="31000"/>
    </w:p>
    <w:p w14:paraId="0BA8AA69" w14:textId="77777777" w:rsidR="009224A7" w:rsidRDefault="009224A7" w:rsidP="009224A7">
      <w:pPr>
        <w:rPr>
          <w:rtl/>
          <w:lang w:eastAsia="he-IL"/>
        </w:rPr>
      </w:pPr>
    </w:p>
    <w:p w14:paraId="199E3AB2" w14:textId="77777777" w:rsidR="009224A7" w:rsidRDefault="009224A7" w:rsidP="009224A7">
      <w:pPr>
        <w:rPr>
          <w:rtl/>
          <w:lang w:eastAsia="he-IL"/>
        </w:rPr>
      </w:pPr>
    </w:p>
    <w:p w14:paraId="663E7FED" w14:textId="55019CBC" w:rsidR="009224A7" w:rsidRDefault="009224A7" w:rsidP="009224A7">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06BE88F5" w14:textId="77777777" w:rsidR="009224A7" w:rsidRDefault="009224A7" w:rsidP="009224A7">
      <w:pPr>
        <w:pStyle w:val="KeepWithNext"/>
        <w:rPr>
          <w:rtl/>
          <w:lang w:eastAsia="he-IL"/>
        </w:rPr>
      </w:pPr>
    </w:p>
    <w:p w14:paraId="5698DB05" w14:textId="77777777" w:rsidR="009224A7" w:rsidRDefault="009224A7" w:rsidP="009224A7">
      <w:pPr>
        <w:rPr>
          <w:rtl/>
        </w:rPr>
      </w:pPr>
      <w:r>
        <w:rPr>
          <w:rFonts w:hint="cs"/>
          <w:rtl/>
        </w:rPr>
        <w:t xml:space="preserve">תודה. מי בעד? שלושה, מי נגד? תשעה, מי נמנע? </w:t>
      </w:r>
    </w:p>
    <w:p w14:paraId="41173B9D" w14:textId="77777777" w:rsidR="009224A7" w:rsidRDefault="009224A7" w:rsidP="009224A7">
      <w:pPr>
        <w:pStyle w:val="af1"/>
        <w:keepNext/>
        <w:rPr>
          <w:rtl/>
        </w:rPr>
      </w:pPr>
    </w:p>
    <w:p w14:paraId="3356C5FC" w14:textId="77777777" w:rsidR="009224A7" w:rsidRDefault="009224A7" w:rsidP="009224A7">
      <w:pPr>
        <w:pStyle w:val="af1"/>
        <w:keepNext/>
        <w:rPr>
          <w:rtl/>
        </w:rPr>
      </w:pPr>
      <w:r>
        <w:rPr>
          <w:rtl/>
        </w:rPr>
        <w:t>הצבעה</w:t>
      </w:r>
    </w:p>
    <w:p w14:paraId="22F6271F" w14:textId="77777777" w:rsidR="009224A7" w:rsidRDefault="009224A7" w:rsidP="009224A7">
      <w:pPr>
        <w:pStyle w:val="af2"/>
        <w:rPr>
          <w:rtl/>
        </w:rPr>
      </w:pPr>
    </w:p>
    <w:p w14:paraId="58478A2E" w14:textId="77777777" w:rsidR="009224A7" w:rsidRPr="00BA1585" w:rsidRDefault="009224A7" w:rsidP="009224A7">
      <w:pPr>
        <w:jc w:val="center"/>
        <w:rPr>
          <w:rtl/>
        </w:rPr>
      </w:pPr>
      <w:r>
        <w:rPr>
          <w:rFonts w:hint="cs"/>
          <w:rtl/>
        </w:rPr>
        <w:t>ההסתייגות נדחתה.</w:t>
      </w:r>
    </w:p>
    <w:p w14:paraId="4B8CF036" w14:textId="77777777" w:rsidR="009224A7" w:rsidRDefault="009224A7" w:rsidP="009224A7">
      <w:pPr>
        <w:rPr>
          <w:rtl/>
          <w:lang w:eastAsia="he-IL"/>
        </w:rPr>
      </w:pPr>
    </w:p>
    <w:p w14:paraId="78E817DD" w14:textId="77777777" w:rsidR="009224A7" w:rsidRDefault="009224A7" w:rsidP="009224A7">
      <w:pPr>
        <w:rPr>
          <w:rtl/>
          <w:lang w:eastAsia="he-IL"/>
        </w:rPr>
      </w:pPr>
      <w:r>
        <w:rPr>
          <w:rFonts w:hint="cs"/>
          <w:rtl/>
          <w:lang w:eastAsia="he-IL"/>
        </w:rPr>
        <w:t>ההסתייגות הוסרה.</w:t>
      </w:r>
      <w:bookmarkStart w:id="31001" w:name="_ETM_Q1_9050186"/>
      <w:bookmarkEnd w:id="31001"/>
    </w:p>
    <w:p w14:paraId="40E040E2" w14:textId="77777777" w:rsidR="009224A7" w:rsidRDefault="009224A7" w:rsidP="009224A7">
      <w:pPr>
        <w:rPr>
          <w:rtl/>
          <w:lang w:eastAsia="he-IL"/>
        </w:rPr>
      </w:pPr>
      <w:bookmarkStart w:id="31002" w:name="_ETM_Q1_9050369"/>
      <w:bookmarkStart w:id="31003" w:name="_ETM_Q1_9050780"/>
      <w:bookmarkEnd w:id="31002"/>
      <w:bookmarkEnd w:id="31003"/>
    </w:p>
    <w:p w14:paraId="2891B6A4" w14:textId="37AAC43F" w:rsidR="009224A7" w:rsidRDefault="009224A7" w:rsidP="009224A7">
      <w:pPr>
        <w:rPr>
          <w:rtl/>
          <w:lang w:eastAsia="he-IL"/>
        </w:rPr>
      </w:pPr>
      <w:r>
        <w:rPr>
          <w:rFonts w:hint="cs"/>
          <w:rtl/>
          <w:lang w:eastAsia="he-IL"/>
        </w:rPr>
        <w:t>2</w:t>
      </w:r>
      <w:bookmarkStart w:id="31004" w:name="_ETM_Q1_9051606"/>
      <w:bookmarkEnd w:id="31004"/>
      <w:r>
        <w:rPr>
          <w:rFonts w:hint="cs"/>
          <w:rtl/>
          <w:lang w:eastAsia="he-IL"/>
        </w:rPr>
        <w:t>37.</w:t>
      </w:r>
      <w:bookmarkStart w:id="31005" w:name="_ETM_Q1_9052477"/>
      <w:bookmarkEnd w:id="31005"/>
    </w:p>
    <w:p w14:paraId="7FA8BEE4" w14:textId="77777777" w:rsidR="009224A7" w:rsidRDefault="009224A7" w:rsidP="009224A7">
      <w:pPr>
        <w:rPr>
          <w:rtl/>
          <w:lang w:eastAsia="he-IL"/>
        </w:rPr>
      </w:pPr>
      <w:bookmarkStart w:id="31006" w:name="_ETM_Q1_9053310"/>
      <w:bookmarkEnd w:id="31006"/>
    </w:p>
    <w:p w14:paraId="0C27FF50" w14:textId="6568F690" w:rsidR="009224A7" w:rsidRDefault="009224A7" w:rsidP="009224A7">
      <w:pPr>
        <w:pStyle w:val="a4"/>
        <w:keepNext/>
        <w:rPr>
          <w:rtl/>
        </w:rPr>
      </w:pPr>
      <w:bookmarkStart w:id="31007" w:name="ET_speaker_אייל_לב_ארי_3038"/>
      <w:r w:rsidRPr="009224A7">
        <w:rPr>
          <w:rStyle w:val="TagStyle"/>
          <w:rtl/>
        </w:rPr>
        <w:t xml:space="preserve"> &lt;&lt; דובר &gt;&gt; </w:t>
      </w:r>
      <w:r>
        <w:rPr>
          <w:rtl/>
        </w:rPr>
        <w:t>אייל לב ארי:</w:t>
      </w:r>
      <w:r w:rsidRPr="009224A7">
        <w:rPr>
          <w:rStyle w:val="TagStyle"/>
          <w:rtl/>
        </w:rPr>
        <w:t xml:space="preserve"> &lt;&lt; דובר &gt;&gt;</w:t>
      </w:r>
      <w:r w:rsidR="00707E81">
        <w:rPr>
          <w:rtl/>
        </w:rPr>
        <w:t xml:space="preserve"> </w:t>
      </w:r>
      <w:r>
        <w:rPr>
          <w:rtl/>
        </w:rPr>
        <w:t xml:space="preserve"> </w:t>
      </w:r>
      <w:bookmarkEnd w:id="31007"/>
    </w:p>
    <w:p w14:paraId="1C2352E1" w14:textId="77777777" w:rsidR="009224A7" w:rsidRDefault="009224A7" w:rsidP="009224A7">
      <w:pPr>
        <w:pStyle w:val="KeepWithNext"/>
        <w:rPr>
          <w:rtl/>
          <w:lang w:eastAsia="he-IL"/>
        </w:rPr>
      </w:pPr>
    </w:p>
    <w:p w14:paraId="0A2DBBBD" w14:textId="46E0D28A" w:rsidR="009224A7" w:rsidRDefault="009224A7" w:rsidP="009224A7">
      <w:pPr>
        <w:rPr>
          <w:rtl/>
          <w:lang w:eastAsia="he-IL"/>
        </w:rPr>
      </w:pPr>
      <w:bookmarkStart w:id="31008" w:name="_ETM_Q1_9055420"/>
      <w:bookmarkEnd w:id="31008"/>
      <w:r>
        <w:rPr>
          <w:rFonts w:hint="cs"/>
          <w:rtl/>
          <w:lang w:eastAsia="he-IL"/>
        </w:rPr>
        <w:t xml:space="preserve">בסעיף </w:t>
      </w:r>
      <w:bookmarkStart w:id="31009" w:name="_ETM_Q1_9053235"/>
      <w:bookmarkEnd w:id="31009"/>
      <w:r>
        <w:rPr>
          <w:rFonts w:hint="cs"/>
          <w:rtl/>
          <w:lang w:eastAsia="he-IL"/>
        </w:rPr>
        <w:t>קטן</w:t>
      </w:r>
      <w:bookmarkStart w:id="31010" w:name="_ETM_Q1_9053760"/>
      <w:bookmarkEnd w:id="31010"/>
      <w:r>
        <w:rPr>
          <w:rFonts w:hint="cs"/>
          <w:rtl/>
          <w:lang w:eastAsia="he-IL"/>
        </w:rPr>
        <w:t xml:space="preserve"> (ה') </w:t>
      </w:r>
      <w:bookmarkStart w:id="31011" w:name="_ETM_Q1_9055528"/>
      <w:bookmarkEnd w:id="31011"/>
      <w:r>
        <w:rPr>
          <w:rFonts w:hint="cs"/>
          <w:rtl/>
          <w:lang w:eastAsia="he-IL"/>
        </w:rPr>
        <w:t>במקום</w:t>
      </w:r>
      <w:bookmarkStart w:id="31012" w:name="_ETM_Q1_9053730"/>
      <w:bookmarkEnd w:id="31012"/>
      <w:r>
        <w:rPr>
          <w:rFonts w:hint="cs"/>
          <w:rtl/>
          <w:lang w:eastAsia="he-IL"/>
        </w:rPr>
        <w:t xml:space="preserve"> המילים ללא דיון יבוא, לאחר</w:t>
      </w:r>
      <w:bookmarkStart w:id="31013" w:name="_ETM_Q1_9054887"/>
      <w:bookmarkEnd w:id="31013"/>
      <w:r>
        <w:rPr>
          <w:rFonts w:hint="cs"/>
          <w:rtl/>
          <w:lang w:eastAsia="he-IL"/>
        </w:rPr>
        <w:t xml:space="preserve"> ש</w:t>
      </w:r>
      <w:bookmarkStart w:id="31014" w:name="_ETM_Q1_9059668"/>
      <w:bookmarkStart w:id="31015" w:name="_ETM_Q1_9056808"/>
      <w:bookmarkEnd w:id="31014"/>
      <w:bookmarkEnd w:id="31015"/>
      <w:r>
        <w:rPr>
          <w:rFonts w:hint="cs"/>
          <w:rtl/>
          <w:lang w:eastAsia="he-IL"/>
        </w:rPr>
        <w:t>קיימה דיון על כל אחד מהשרים.</w:t>
      </w:r>
    </w:p>
    <w:p w14:paraId="54A578E9" w14:textId="77777777" w:rsidR="009224A7" w:rsidRDefault="009224A7" w:rsidP="009224A7">
      <w:pPr>
        <w:rPr>
          <w:rtl/>
          <w:lang w:eastAsia="he-IL"/>
        </w:rPr>
      </w:pPr>
      <w:bookmarkStart w:id="31016" w:name="_ETM_Q1_9061070"/>
      <w:bookmarkStart w:id="31017" w:name="_ETM_Q1_9061739"/>
      <w:bookmarkEnd w:id="31016"/>
      <w:bookmarkEnd w:id="31017"/>
    </w:p>
    <w:p w14:paraId="3A2BD1AF" w14:textId="3B45D673" w:rsidR="009224A7" w:rsidRDefault="009224A7" w:rsidP="009224A7">
      <w:pPr>
        <w:pStyle w:val="a4"/>
        <w:keepNext/>
        <w:rPr>
          <w:rtl/>
        </w:rPr>
      </w:pPr>
      <w:bookmarkStart w:id="31018" w:name="ET_speaker_6231_3039"/>
      <w:r w:rsidRPr="009224A7">
        <w:rPr>
          <w:rStyle w:val="TagStyle"/>
          <w:rtl/>
        </w:rPr>
        <w:t xml:space="preserve"> &lt;&lt; דובר &gt;&gt; </w:t>
      </w:r>
      <w:r>
        <w:rPr>
          <w:rtl/>
        </w:rPr>
        <w:t>יסמין פרידמן (יש עתיד):</w:t>
      </w:r>
      <w:r w:rsidRPr="009224A7">
        <w:rPr>
          <w:rStyle w:val="TagStyle"/>
          <w:rtl/>
        </w:rPr>
        <w:t xml:space="preserve"> &lt;&lt; דובר &gt;&gt;</w:t>
      </w:r>
      <w:r w:rsidR="00707E81">
        <w:rPr>
          <w:rtl/>
        </w:rPr>
        <w:t xml:space="preserve"> </w:t>
      </w:r>
      <w:r>
        <w:rPr>
          <w:rtl/>
        </w:rPr>
        <w:t xml:space="preserve"> </w:t>
      </w:r>
      <w:bookmarkEnd w:id="31018"/>
    </w:p>
    <w:p w14:paraId="1663BD88" w14:textId="77777777" w:rsidR="009224A7" w:rsidRDefault="009224A7" w:rsidP="009224A7">
      <w:pPr>
        <w:pStyle w:val="KeepWithNext"/>
        <w:rPr>
          <w:rtl/>
          <w:lang w:eastAsia="he-IL"/>
        </w:rPr>
      </w:pPr>
    </w:p>
    <w:p w14:paraId="49B3C3A3" w14:textId="5CDE9DEA" w:rsidR="009224A7" w:rsidRDefault="009224A7" w:rsidP="009224A7">
      <w:pPr>
        <w:rPr>
          <w:rtl/>
          <w:lang w:eastAsia="he-IL"/>
        </w:rPr>
      </w:pPr>
      <w:bookmarkStart w:id="31019" w:name="_ETM_Q1_9062650"/>
      <w:bookmarkStart w:id="31020" w:name="_ETM_Q1_9062750"/>
      <w:bookmarkEnd w:id="31019"/>
      <w:bookmarkEnd w:id="31020"/>
      <w:r>
        <w:rPr>
          <w:rFonts w:hint="cs"/>
          <w:rtl/>
          <w:lang w:eastAsia="he-IL"/>
        </w:rPr>
        <w:t xml:space="preserve">יש פה הצעת חוק מרחיקת </w:t>
      </w:r>
      <w:bookmarkStart w:id="31021" w:name="_ETM_Q1_9065792"/>
      <w:bookmarkEnd w:id="31021"/>
      <w:r>
        <w:rPr>
          <w:rFonts w:hint="cs"/>
          <w:rtl/>
          <w:lang w:eastAsia="he-IL"/>
        </w:rPr>
        <w:t xml:space="preserve">לכת, של לימור סון הר מלך, ושל חנוך </w:t>
      </w:r>
      <w:r w:rsidR="00C24484">
        <w:rPr>
          <w:rFonts w:hint="cs"/>
          <w:rtl/>
          <w:lang w:eastAsia="he-IL"/>
        </w:rPr>
        <w:t>מלביצקי</w:t>
      </w:r>
      <w:r>
        <w:rPr>
          <w:rFonts w:hint="cs"/>
          <w:rtl/>
          <w:lang w:eastAsia="he-IL"/>
        </w:rPr>
        <w:t xml:space="preserve">, בעצם </w:t>
      </w:r>
      <w:bookmarkStart w:id="31022" w:name="_ETM_Q1_9074673"/>
      <w:bookmarkEnd w:id="31022"/>
      <w:r>
        <w:rPr>
          <w:rFonts w:hint="cs"/>
          <w:rtl/>
          <w:lang w:eastAsia="he-IL"/>
        </w:rPr>
        <w:t>הצעת חוק העונשין</w:t>
      </w:r>
      <w:bookmarkStart w:id="31023" w:name="_ETM_Q1_9075526"/>
      <w:bookmarkEnd w:id="31023"/>
      <w:r>
        <w:rPr>
          <w:rFonts w:hint="cs"/>
          <w:rtl/>
          <w:lang w:eastAsia="he-IL"/>
        </w:rPr>
        <w:t xml:space="preserve"> שאומר, ביטול שיקול הדעת של</w:t>
      </w:r>
      <w:bookmarkStart w:id="31024" w:name="_ETM_Q1_9079023"/>
      <w:bookmarkEnd w:id="31024"/>
      <w:r>
        <w:rPr>
          <w:rFonts w:hint="cs"/>
          <w:rtl/>
          <w:lang w:eastAsia="he-IL"/>
        </w:rPr>
        <w:t xml:space="preserve"> השופטים, עונש מוות אוטומטי למי שהורשע ברצח על רקע טרור.</w:t>
      </w:r>
    </w:p>
    <w:p w14:paraId="14E795C0" w14:textId="77777777" w:rsidR="009224A7" w:rsidRDefault="009224A7" w:rsidP="009224A7">
      <w:pPr>
        <w:rPr>
          <w:rtl/>
          <w:lang w:eastAsia="he-IL"/>
        </w:rPr>
      </w:pPr>
      <w:bookmarkStart w:id="31025" w:name="_ETM_Q1_9087546"/>
      <w:bookmarkStart w:id="31026" w:name="_ETM_Q1_9079331"/>
      <w:bookmarkEnd w:id="31025"/>
      <w:bookmarkEnd w:id="31026"/>
    </w:p>
    <w:p w14:paraId="2FEB897E" w14:textId="3030F87E" w:rsidR="009224A7" w:rsidRDefault="009224A7" w:rsidP="009224A7">
      <w:pPr>
        <w:pStyle w:val="a4"/>
        <w:keepNext/>
        <w:rPr>
          <w:rtl/>
        </w:rPr>
      </w:pPr>
      <w:bookmarkStart w:id="31027" w:name="ET_speaker_6128_3040"/>
      <w:r w:rsidRPr="009224A7">
        <w:rPr>
          <w:rStyle w:val="TagStyle"/>
          <w:rtl/>
        </w:rPr>
        <w:t xml:space="preserve"> &lt;&lt; דובר &gt;&gt; </w:t>
      </w:r>
      <w:r>
        <w:rPr>
          <w:rtl/>
        </w:rPr>
        <w:t>משה טור פז (יש עתיד):</w:t>
      </w:r>
      <w:r w:rsidRPr="009224A7">
        <w:rPr>
          <w:rStyle w:val="TagStyle"/>
          <w:rtl/>
        </w:rPr>
        <w:t xml:space="preserve"> &lt;&lt; דובר &gt;&gt;</w:t>
      </w:r>
      <w:r w:rsidR="00707E81">
        <w:rPr>
          <w:rtl/>
        </w:rPr>
        <w:t xml:space="preserve"> </w:t>
      </w:r>
      <w:r>
        <w:rPr>
          <w:rtl/>
        </w:rPr>
        <w:t xml:space="preserve"> </w:t>
      </w:r>
      <w:bookmarkEnd w:id="31027"/>
    </w:p>
    <w:p w14:paraId="6E6A789A" w14:textId="77777777" w:rsidR="009224A7" w:rsidRDefault="009224A7" w:rsidP="009224A7">
      <w:pPr>
        <w:pStyle w:val="KeepWithNext"/>
        <w:rPr>
          <w:rtl/>
          <w:lang w:eastAsia="he-IL"/>
        </w:rPr>
      </w:pPr>
    </w:p>
    <w:p w14:paraId="7B59EE75" w14:textId="7AA9B8DE" w:rsidR="009224A7" w:rsidRDefault="009224A7" w:rsidP="009224A7">
      <w:pPr>
        <w:rPr>
          <w:rtl/>
          <w:lang w:eastAsia="he-IL"/>
        </w:rPr>
      </w:pPr>
      <w:bookmarkStart w:id="31028" w:name="_ETM_Q1_9081847"/>
      <w:bookmarkStart w:id="31029" w:name="_ETM_Q1_9082005"/>
      <w:bookmarkEnd w:id="31028"/>
      <w:bookmarkEnd w:id="31029"/>
      <w:r>
        <w:rPr>
          <w:rFonts w:hint="cs"/>
          <w:rtl/>
          <w:lang w:eastAsia="he-IL"/>
        </w:rPr>
        <w:t xml:space="preserve">זה </w:t>
      </w:r>
      <w:bookmarkStart w:id="31030" w:name="_ETM_Q1_9082429"/>
      <w:bookmarkEnd w:id="31030"/>
      <w:r>
        <w:rPr>
          <w:rFonts w:hint="cs"/>
          <w:rtl/>
          <w:lang w:eastAsia="he-IL"/>
        </w:rPr>
        <w:t>גם טרור יהודי או רק טרור ערבי?</w:t>
      </w:r>
      <w:bookmarkStart w:id="31031" w:name="_ETM_Q1_9092053"/>
      <w:bookmarkEnd w:id="31031"/>
    </w:p>
    <w:p w14:paraId="1EE768BD" w14:textId="77777777" w:rsidR="009224A7" w:rsidRDefault="009224A7" w:rsidP="009224A7">
      <w:pPr>
        <w:rPr>
          <w:rtl/>
          <w:lang w:eastAsia="he-IL"/>
        </w:rPr>
      </w:pPr>
      <w:bookmarkStart w:id="31032" w:name="_ETM_Q1_9092216"/>
      <w:bookmarkStart w:id="31033" w:name="_ETM_Q1_9092574"/>
      <w:bookmarkStart w:id="31034" w:name="_ETM_Q1_9092720"/>
      <w:bookmarkStart w:id="31035" w:name="_ETM_Q1_9087896"/>
      <w:bookmarkEnd w:id="31032"/>
      <w:bookmarkEnd w:id="31033"/>
      <w:bookmarkEnd w:id="31034"/>
      <w:bookmarkEnd w:id="31035"/>
    </w:p>
    <w:p w14:paraId="2EA9EBCF" w14:textId="2F4BBE7B" w:rsidR="009224A7" w:rsidRDefault="009224A7" w:rsidP="009224A7">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47C8332C" w14:textId="77777777" w:rsidR="009224A7" w:rsidRDefault="009224A7" w:rsidP="009224A7">
      <w:pPr>
        <w:pStyle w:val="KeepWithNext"/>
        <w:rPr>
          <w:rtl/>
          <w:lang w:eastAsia="he-IL"/>
        </w:rPr>
      </w:pPr>
    </w:p>
    <w:p w14:paraId="66600A0E" w14:textId="77777777" w:rsidR="009224A7" w:rsidRDefault="009224A7" w:rsidP="009224A7">
      <w:pPr>
        <w:rPr>
          <w:rtl/>
        </w:rPr>
      </w:pPr>
      <w:r>
        <w:rPr>
          <w:rFonts w:hint="cs"/>
          <w:rtl/>
        </w:rPr>
        <w:t xml:space="preserve">תודה. מי בעד? שלושה, מי נגד? תשעה, מי נמנע? </w:t>
      </w:r>
    </w:p>
    <w:p w14:paraId="0D6EAA95" w14:textId="77777777" w:rsidR="009224A7" w:rsidRDefault="009224A7" w:rsidP="009224A7">
      <w:pPr>
        <w:pStyle w:val="af1"/>
        <w:keepNext/>
        <w:rPr>
          <w:rtl/>
        </w:rPr>
      </w:pPr>
    </w:p>
    <w:p w14:paraId="6992D464" w14:textId="77777777" w:rsidR="009224A7" w:rsidRDefault="009224A7" w:rsidP="009224A7">
      <w:pPr>
        <w:pStyle w:val="af1"/>
        <w:keepNext/>
        <w:rPr>
          <w:rtl/>
        </w:rPr>
      </w:pPr>
      <w:r>
        <w:rPr>
          <w:rtl/>
        </w:rPr>
        <w:t>הצבעה</w:t>
      </w:r>
    </w:p>
    <w:p w14:paraId="40EAFE5C" w14:textId="77777777" w:rsidR="009224A7" w:rsidRDefault="009224A7" w:rsidP="009224A7">
      <w:pPr>
        <w:pStyle w:val="af2"/>
        <w:rPr>
          <w:rtl/>
        </w:rPr>
      </w:pPr>
    </w:p>
    <w:p w14:paraId="122CD6D5" w14:textId="77777777" w:rsidR="009224A7" w:rsidRPr="00BA1585" w:rsidRDefault="009224A7" w:rsidP="009224A7">
      <w:pPr>
        <w:jc w:val="center"/>
        <w:rPr>
          <w:rtl/>
        </w:rPr>
      </w:pPr>
      <w:r>
        <w:rPr>
          <w:rFonts w:hint="cs"/>
          <w:rtl/>
        </w:rPr>
        <w:t>ההסתייגות נדחתה.</w:t>
      </w:r>
    </w:p>
    <w:p w14:paraId="5D3A60D3" w14:textId="77777777" w:rsidR="009224A7" w:rsidRDefault="009224A7" w:rsidP="009224A7">
      <w:pPr>
        <w:rPr>
          <w:rtl/>
          <w:lang w:eastAsia="he-IL"/>
        </w:rPr>
      </w:pPr>
    </w:p>
    <w:p w14:paraId="23A16861" w14:textId="77777777" w:rsidR="009224A7" w:rsidRDefault="009224A7" w:rsidP="009224A7">
      <w:pPr>
        <w:rPr>
          <w:rtl/>
          <w:lang w:eastAsia="he-IL"/>
        </w:rPr>
      </w:pPr>
      <w:r>
        <w:rPr>
          <w:rFonts w:hint="cs"/>
          <w:rtl/>
          <w:lang w:eastAsia="he-IL"/>
        </w:rPr>
        <w:t>ההסתייגות הוסרה.</w:t>
      </w:r>
      <w:bookmarkStart w:id="31036" w:name="_ETM_Q1_9088990"/>
      <w:bookmarkStart w:id="31037" w:name="_ETM_Q1_9084227"/>
      <w:bookmarkEnd w:id="31036"/>
      <w:bookmarkEnd w:id="31037"/>
    </w:p>
    <w:p w14:paraId="3C29BEA0" w14:textId="77777777" w:rsidR="009224A7" w:rsidRDefault="009224A7" w:rsidP="009224A7">
      <w:pPr>
        <w:rPr>
          <w:rtl/>
          <w:lang w:eastAsia="he-IL"/>
        </w:rPr>
      </w:pPr>
      <w:bookmarkStart w:id="31038" w:name="_ETM_Q1_9084495"/>
      <w:bookmarkStart w:id="31039" w:name="_ETM_Q1_9084622"/>
      <w:bookmarkStart w:id="31040" w:name="_ETM_Q1_9085216"/>
      <w:bookmarkEnd w:id="31038"/>
      <w:bookmarkEnd w:id="31039"/>
      <w:bookmarkEnd w:id="31040"/>
    </w:p>
    <w:p w14:paraId="3D9AB0CC" w14:textId="1ECC4F17" w:rsidR="009224A7" w:rsidRDefault="009224A7" w:rsidP="009224A7">
      <w:pPr>
        <w:rPr>
          <w:rtl/>
          <w:lang w:eastAsia="he-IL"/>
        </w:rPr>
      </w:pPr>
      <w:bookmarkStart w:id="31041" w:name="_ETM_Q1_9085425"/>
      <w:bookmarkEnd w:id="31041"/>
      <w:r>
        <w:rPr>
          <w:rFonts w:hint="cs"/>
          <w:rtl/>
          <w:lang w:eastAsia="he-IL"/>
        </w:rPr>
        <w:t>238.</w:t>
      </w:r>
      <w:bookmarkStart w:id="31042" w:name="_ETM_Q1_9091379"/>
      <w:bookmarkEnd w:id="31042"/>
    </w:p>
    <w:p w14:paraId="50CAA85C" w14:textId="77777777" w:rsidR="009224A7" w:rsidRDefault="009224A7" w:rsidP="009224A7">
      <w:pPr>
        <w:rPr>
          <w:rtl/>
          <w:lang w:eastAsia="he-IL"/>
        </w:rPr>
      </w:pPr>
      <w:bookmarkStart w:id="31043" w:name="_ETM_Q1_9092066"/>
      <w:bookmarkStart w:id="31044" w:name="_ETM_Q1_9092599"/>
      <w:bookmarkEnd w:id="31043"/>
      <w:bookmarkEnd w:id="31044"/>
    </w:p>
    <w:p w14:paraId="4E720B9F" w14:textId="6657459B" w:rsidR="009224A7" w:rsidRDefault="009224A7" w:rsidP="009224A7">
      <w:pPr>
        <w:pStyle w:val="a4"/>
        <w:keepNext/>
        <w:rPr>
          <w:rtl/>
        </w:rPr>
      </w:pPr>
      <w:bookmarkStart w:id="31045" w:name="ET_speaker_אייל_לב_ארי_3041"/>
      <w:r w:rsidRPr="009224A7">
        <w:rPr>
          <w:rStyle w:val="TagStyle"/>
          <w:rtl/>
        </w:rPr>
        <w:t xml:space="preserve"> &lt;&lt; דובר &gt;&gt; </w:t>
      </w:r>
      <w:r>
        <w:rPr>
          <w:rtl/>
        </w:rPr>
        <w:t>אייל לב ארי:</w:t>
      </w:r>
      <w:r w:rsidRPr="009224A7">
        <w:rPr>
          <w:rStyle w:val="TagStyle"/>
          <w:rtl/>
        </w:rPr>
        <w:t xml:space="preserve"> &lt;&lt; דובר &gt;&gt;</w:t>
      </w:r>
      <w:r w:rsidR="00707E81">
        <w:rPr>
          <w:rtl/>
        </w:rPr>
        <w:t xml:space="preserve"> </w:t>
      </w:r>
      <w:r>
        <w:rPr>
          <w:rtl/>
        </w:rPr>
        <w:t xml:space="preserve"> </w:t>
      </w:r>
      <w:bookmarkEnd w:id="31045"/>
    </w:p>
    <w:p w14:paraId="2598215A" w14:textId="77777777" w:rsidR="009224A7" w:rsidRDefault="009224A7" w:rsidP="009224A7">
      <w:pPr>
        <w:pStyle w:val="KeepWithNext"/>
        <w:rPr>
          <w:rtl/>
          <w:lang w:eastAsia="he-IL"/>
        </w:rPr>
      </w:pPr>
    </w:p>
    <w:p w14:paraId="52BE7080" w14:textId="252D4062" w:rsidR="009224A7" w:rsidRDefault="009224A7" w:rsidP="009224A7">
      <w:pPr>
        <w:rPr>
          <w:rtl/>
          <w:lang w:eastAsia="he-IL"/>
        </w:rPr>
      </w:pPr>
      <w:bookmarkStart w:id="31046" w:name="_ETM_Q1_9098266"/>
      <w:bookmarkStart w:id="31047" w:name="_ETM_Q1_9098388"/>
      <w:bookmarkStart w:id="31048" w:name="_ETM_Q1_9093495"/>
      <w:bookmarkStart w:id="31049" w:name="_ETM_Q1_9088839"/>
      <w:bookmarkEnd w:id="31046"/>
      <w:bookmarkEnd w:id="31047"/>
      <w:bookmarkEnd w:id="31048"/>
      <w:bookmarkEnd w:id="31049"/>
      <w:r>
        <w:rPr>
          <w:rFonts w:hint="cs"/>
          <w:rtl/>
          <w:lang w:eastAsia="he-IL"/>
        </w:rPr>
        <w:t xml:space="preserve">בסעיף קטן (ה') לאחר </w:t>
      </w:r>
      <w:bookmarkStart w:id="31050" w:name="_ETM_Q1_9094431"/>
      <w:bookmarkEnd w:id="31050"/>
      <w:r>
        <w:rPr>
          <w:rFonts w:hint="cs"/>
          <w:rtl/>
          <w:lang w:eastAsia="he-IL"/>
        </w:rPr>
        <w:t>המילים</w:t>
      </w:r>
      <w:bookmarkStart w:id="31051" w:name="_ETM_Q1_9092672"/>
      <w:bookmarkStart w:id="31052" w:name="_ETM_Q1_9090210"/>
      <w:bookmarkEnd w:id="31051"/>
      <w:bookmarkEnd w:id="31052"/>
      <w:r>
        <w:rPr>
          <w:rFonts w:hint="cs"/>
          <w:rtl/>
          <w:lang w:eastAsia="he-IL"/>
        </w:rPr>
        <w:t xml:space="preserve"> - - הכנסת יבוא בהצבעה שמית.</w:t>
      </w:r>
    </w:p>
    <w:p w14:paraId="10DFA799" w14:textId="77777777" w:rsidR="009224A7" w:rsidRDefault="009224A7" w:rsidP="009224A7">
      <w:pPr>
        <w:rPr>
          <w:rtl/>
          <w:lang w:eastAsia="he-IL"/>
        </w:rPr>
      </w:pPr>
      <w:bookmarkStart w:id="31053" w:name="_ETM_Q1_9099913"/>
      <w:bookmarkStart w:id="31054" w:name="_ETM_Q1_9100740"/>
      <w:bookmarkStart w:id="31055" w:name="_ETM_Q1_9096420"/>
      <w:bookmarkEnd w:id="31053"/>
      <w:bookmarkEnd w:id="31054"/>
      <w:bookmarkEnd w:id="31055"/>
    </w:p>
    <w:p w14:paraId="392A5D58" w14:textId="1714838A" w:rsidR="009224A7" w:rsidRDefault="009224A7" w:rsidP="009224A7">
      <w:pPr>
        <w:pStyle w:val="a4"/>
        <w:keepNext/>
        <w:rPr>
          <w:rtl/>
        </w:rPr>
      </w:pPr>
      <w:bookmarkStart w:id="31056" w:name="ET_speaker_6128_3042"/>
      <w:r w:rsidRPr="009224A7">
        <w:rPr>
          <w:rStyle w:val="TagStyle"/>
          <w:rtl/>
        </w:rPr>
        <w:t xml:space="preserve"> &lt;&lt; דובר &gt;&gt; </w:t>
      </w:r>
      <w:r>
        <w:rPr>
          <w:rtl/>
        </w:rPr>
        <w:t>משה טור פז (יש עתיד):</w:t>
      </w:r>
      <w:r w:rsidRPr="009224A7">
        <w:rPr>
          <w:rStyle w:val="TagStyle"/>
          <w:rtl/>
        </w:rPr>
        <w:t xml:space="preserve"> &lt;&lt; דובר &gt;&gt;</w:t>
      </w:r>
      <w:r w:rsidR="00707E81">
        <w:rPr>
          <w:rtl/>
        </w:rPr>
        <w:t xml:space="preserve"> </w:t>
      </w:r>
      <w:r>
        <w:rPr>
          <w:rtl/>
        </w:rPr>
        <w:t xml:space="preserve"> </w:t>
      </w:r>
      <w:bookmarkEnd w:id="31056"/>
    </w:p>
    <w:p w14:paraId="5D31F36C" w14:textId="77777777" w:rsidR="009224A7" w:rsidRDefault="009224A7" w:rsidP="009224A7">
      <w:pPr>
        <w:pStyle w:val="KeepWithNext"/>
        <w:rPr>
          <w:rtl/>
          <w:lang w:eastAsia="he-IL"/>
        </w:rPr>
      </w:pPr>
    </w:p>
    <w:p w14:paraId="4AE11C3F" w14:textId="7174E539" w:rsidR="009224A7" w:rsidRDefault="009224A7" w:rsidP="009224A7">
      <w:pPr>
        <w:rPr>
          <w:rtl/>
          <w:lang w:eastAsia="he-IL"/>
        </w:rPr>
      </w:pPr>
      <w:bookmarkStart w:id="31057" w:name="_ETM_Q1_9097491"/>
      <w:bookmarkStart w:id="31058" w:name="_ETM_Q1_9097599"/>
      <w:bookmarkEnd w:id="31057"/>
      <w:bookmarkEnd w:id="31058"/>
      <w:r>
        <w:rPr>
          <w:rFonts w:hint="cs"/>
          <w:rtl/>
          <w:lang w:eastAsia="he-IL"/>
        </w:rPr>
        <w:t>כן, אז אנחנו</w:t>
      </w:r>
      <w:bookmarkStart w:id="31059" w:name="_ETM_Q1_9099136"/>
      <w:bookmarkEnd w:id="31059"/>
      <w:r>
        <w:rPr>
          <w:rFonts w:hint="cs"/>
          <w:rtl/>
          <w:lang w:eastAsia="he-IL"/>
        </w:rPr>
        <w:t xml:space="preserve"> כבר ראינו את כוחה של הצבעה שמית כיתרון בכנסת, כאשר</w:t>
      </w:r>
      <w:bookmarkStart w:id="31060" w:name="_ETM_Q1_9104756"/>
      <w:bookmarkEnd w:id="31060"/>
      <w:r>
        <w:rPr>
          <w:rFonts w:hint="cs"/>
          <w:rtl/>
          <w:lang w:eastAsia="he-IL"/>
        </w:rPr>
        <w:t xml:space="preserve"> יש חברי כנסת שמתביישים בהצבעה שלהם</w:t>
      </w:r>
      <w:bookmarkStart w:id="31061" w:name="_ETM_Q1_9105682"/>
      <w:bookmarkStart w:id="31062" w:name="_ETM_Q1_9100964"/>
      <w:bookmarkEnd w:id="31061"/>
      <w:bookmarkEnd w:id="31062"/>
      <w:r>
        <w:rPr>
          <w:rFonts w:hint="cs"/>
          <w:rtl/>
          <w:lang w:eastAsia="he-IL"/>
        </w:rPr>
        <w:t xml:space="preserve"> וזה תרגיל מקובל פה</w:t>
      </w:r>
      <w:bookmarkStart w:id="31063" w:name="_ETM_Q1_9109719"/>
      <w:bookmarkEnd w:id="31063"/>
      <w:r>
        <w:rPr>
          <w:rFonts w:hint="cs"/>
          <w:rtl/>
          <w:lang w:eastAsia="he-IL"/>
        </w:rPr>
        <w:t xml:space="preserve">, אנחנו דורשים הצבעה שמית כדי שחבר הכנסת </w:t>
      </w:r>
      <w:bookmarkStart w:id="31064" w:name="_ETM_Q1_9109901"/>
      <w:bookmarkEnd w:id="31064"/>
      <w:r>
        <w:rPr>
          <w:rFonts w:hint="cs"/>
          <w:rtl/>
          <w:lang w:eastAsia="he-IL"/>
        </w:rPr>
        <w:t xml:space="preserve">יצטרך להתמודד בשמו </w:t>
      </w:r>
      <w:bookmarkStart w:id="31065" w:name="_ETM_Q1_9113115"/>
      <w:bookmarkEnd w:id="31065"/>
      <w:r>
        <w:rPr>
          <w:rFonts w:hint="cs"/>
          <w:rtl/>
          <w:lang w:eastAsia="he-IL"/>
        </w:rPr>
        <w:t>עם ההצבעה שלו, יש לי תחושה שהשבוע הזה יהיו הרבה</w:t>
      </w:r>
      <w:bookmarkStart w:id="31066" w:name="_ETM_Q1_9113991"/>
      <w:bookmarkEnd w:id="31066"/>
      <w:r>
        <w:rPr>
          <w:rFonts w:hint="cs"/>
          <w:rtl/>
          <w:lang w:eastAsia="he-IL"/>
        </w:rPr>
        <w:t xml:space="preserve"> </w:t>
      </w:r>
      <w:bookmarkStart w:id="31067" w:name="_ETM_Q1_9114271"/>
      <w:bookmarkEnd w:id="31067"/>
      <w:r>
        <w:rPr>
          <w:rFonts w:hint="cs"/>
          <w:rtl/>
          <w:lang w:eastAsia="he-IL"/>
        </w:rPr>
        <w:t>הצבעות שמיות.</w:t>
      </w:r>
      <w:bookmarkStart w:id="31068" w:name="_ETM_Q1_9117018"/>
      <w:bookmarkEnd w:id="31068"/>
    </w:p>
    <w:p w14:paraId="77F2E17E" w14:textId="77777777" w:rsidR="009224A7" w:rsidRDefault="009224A7" w:rsidP="009224A7">
      <w:pPr>
        <w:rPr>
          <w:rtl/>
          <w:lang w:eastAsia="he-IL"/>
        </w:rPr>
      </w:pPr>
      <w:bookmarkStart w:id="31069" w:name="_ETM_Q1_9117162"/>
      <w:bookmarkStart w:id="31070" w:name="_ETM_Q1_9117517"/>
      <w:bookmarkEnd w:id="31069"/>
      <w:bookmarkEnd w:id="31070"/>
    </w:p>
    <w:p w14:paraId="3BC18B7F" w14:textId="6B00AFE7" w:rsidR="009224A7" w:rsidRDefault="009224A7" w:rsidP="009224A7">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0B115032" w14:textId="77777777" w:rsidR="009224A7" w:rsidRDefault="009224A7" w:rsidP="009224A7">
      <w:pPr>
        <w:pStyle w:val="KeepWithNext"/>
        <w:rPr>
          <w:rtl/>
          <w:lang w:eastAsia="he-IL"/>
        </w:rPr>
      </w:pPr>
    </w:p>
    <w:p w14:paraId="323E4576" w14:textId="7CB77F6F" w:rsidR="009224A7" w:rsidRDefault="009224A7" w:rsidP="009224A7">
      <w:pPr>
        <w:rPr>
          <w:rtl/>
        </w:rPr>
      </w:pPr>
      <w:r>
        <w:rPr>
          <w:rFonts w:hint="cs"/>
          <w:rtl/>
        </w:rPr>
        <w:t xml:space="preserve">תודה. מי בעד? שניים, מי נגד? תשעה, מי נמנע? </w:t>
      </w:r>
    </w:p>
    <w:p w14:paraId="19FB9BA8" w14:textId="77777777" w:rsidR="009224A7" w:rsidRDefault="009224A7" w:rsidP="009224A7">
      <w:pPr>
        <w:pStyle w:val="af1"/>
        <w:keepNext/>
        <w:rPr>
          <w:rtl/>
        </w:rPr>
      </w:pPr>
    </w:p>
    <w:p w14:paraId="648F4310" w14:textId="77777777" w:rsidR="009224A7" w:rsidRDefault="009224A7" w:rsidP="009224A7">
      <w:pPr>
        <w:pStyle w:val="af1"/>
        <w:keepNext/>
        <w:rPr>
          <w:rtl/>
        </w:rPr>
      </w:pPr>
      <w:r>
        <w:rPr>
          <w:rtl/>
        </w:rPr>
        <w:t>הצבעה</w:t>
      </w:r>
    </w:p>
    <w:p w14:paraId="670C9E24" w14:textId="77777777" w:rsidR="009224A7" w:rsidRDefault="009224A7" w:rsidP="009224A7">
      <w:pPr>
        <w:pStyle w:val="af2"/>
        <w:rPr>
          <w:rtl/>
        </w:rPr>
      </w:pPr>
    </w:p>
    <w:p w14:paraId="6A1BC968" w14:textId="77777777" w:rsidR="009224A7" w:rsidRPr="00BA1585" w:rsidRDefault="009224A7" w:rsidP="009224A7">
      <w:pPr>
        <w:jc w:val="center"/>
        <w:rPr>
          <w:rtl/>
        </w:rPr>
      </w:pPr>
      <w:r>
        <w:rPr>
          <w:rFonts w:hint="cs"/>
          <w:rtl/>
        </w:rPr>
        <w:t>ההסתייגות נדחתה.</w:t>
      </w:r>
    </w:p>
    <w:p w14:paraId="470A7E10" w14:textId="77777777" w:rsidR="009224A7" w:rsidRDefault="009224A7" w:rsidP="009224A7">
      <w:pPr>
        <w:rPr>
          <w:rtl/>
          <w:lang w:eastAsia="he-IL"/>
        </w:rPr>
      </w:pPr>
    </w:p>
    <w:p w14:paraId="7892F923" w14:textId="77777777" w:rsidR="009224A7" w:rsidRDefault="009224A7" w:rsidP="009224A7">
      <w:pPr>
        <w:rPr>
          <w:rtl/>
          <w:lang w:eastAsia="he-IL"/>
        </w:rPr>
      </w:pPr>
      <w:r>
        <w:rPr>
          <w:rFonts w:hint="cs"/>
          <w:rtl/>
          <w:lang w:eastAsia="he-IL"/>
        </w:rPr>
        <w:t>ההסתייגות הוסרה.</w:t>
      </w:r>
      <w:bookmarkStart w:id="31071" w:name="_ETM_Q1_9121008"/>
      <w:bookmarkStart w:id="31072" w:name="_ETM_Q1_9121403"/>
      <w:bookmarkEnd w:id="31071"/>
      <w:bookmarkEnd w:id="31072"/>
    </w:p>
    <w:p w14:paraId="006AA1EF" w14:textId="77777777" w:rsidR="009224A7" w:rsidRDefault="009224A7" w:rsidP="009224A7">
      <w:pPr>
        <w:rPr>
          <w:rtl/>
          <w:lang w:eastAsia="he-IL"/>
        </w:rPr>
      </w:pPr>
      <w:bookmarkStart w:id="31073" w:name="_ETM_Q1_9121658"/>
      <w:bookmarkStart w:id="31074" w:name="_ETM_Q1_9121872"/>
      <w:bookmarkEnd w:id="31073"/>
      <w:bookmarkEnd w:id="31074"/>
    </w:p>
    <w:p w14:paraId="58A3F2A4" w14:textId="20D30F47" w:rsidR="009224A7" w:rsidRDefault="009224A7" w:rsidP="009224A7">
      <w:pPr>
        <w:rPr>
          <w:rtl/>
          <w:lang w:eastAsia="he-IL"/>
        </w:rPr>
      </w:pPr>
      <w:bookmarkStart w:id="31075" w:name="_ETM_Q1_9122017"/>
      <w:bookmarkEnd w:id="31075"/>
      <w:r>
        <w:rPr>
          <w:rFonts w:hint="cs"/>
          <w:rtl/>
          <w:lang w:eastAsia="he-IL"/>
        </w:rPr>
        <w:t>239.</w:t>
      </w:r>
      <w:bookmarkStart w:id="31076" w:name="_ETM_Q1_9123457"/>
      <w:bookmarkEnd w:id="31076"/>
    </w:p>
    <w:p w14:paraId="15544CD1" w14:textId="77777777" w:rsidR="009224A7" w:rsidRDefault="009224A7" w:rsidP="009224A7">
      <w:pPr>
        <w:rPr>
          <w:rtl/>
          <w:lang w:eastAsia="he-IL"/>
        </w:rPr>
      </w:pPr>
      <w:bookmarkStart w:id="31077" w:name="_ETM_Q1_9124013"/>
      <w:bookmarkStart w:id="31078" w:name="_ETM_Q1_9126409"/>
      <w:bookmarkEnd w:id="31077"/>
      <w:bookmarkEnd w:id="31078"/>
    </w:p>
    <w:p w14:paraId="36510DFB" w14:textId="204C7E15" w:rsidR="009224A7" w:rsidRDefault="009224A7" w:rsidP="009224A7">
      <w:pPr>
        <w:pStyle w:val="a4"/>
        <w:keepNext/>
        <w:rPr>
          <w:rtl/>
        </w:rPr>
      </w:pPr>
      <w:bookmarkStart w:id="31079" w:name="ET_speaker_אייל_לב_ארי_3043"/>
      <w:r w:rsidRPr="009224A7">
        <w:rPr>
          <w:rStyle w:val="TagStyle"/>
          <w:rtl/>
        </w:rPr>
        <w:t xml:space="preserve"> &lt;&lt; דובר &gt;&gt; </w:t>
      </w:r>
      <w:r>
        <w:rPr>
          <w:rtl/>
        </w:rPr>
        <w:t>אייל לב ארי:</w:t>
      </w:r>
      <w:r w:rsidRPr="009224A7">
        <w:rPr>
          <w:rStyle w:val="TagStyle"/>
          <w:rtl/>
        </w:rPr>
        <w:t xml:space="preserve"> &lt;&lt; דובר &gt;&gt;</w:t>
      </w:r>
      <w:r w:rsidR="00707E81">
        <w:rPr>
          <w:rtl/>
        </w:rPr>
        <w:t xml:space="preserve"> </w:t>
      </w:r>
      <w:r>
        <w:rPr>
          <w:rtl/>
        </w:rPr>
        <w:t xml:space="preserve"> </w:t>
      </w:r>
      <w:bookmarkEnd w:id="31079"/>
    </w:p>
    <w:p w14:paraId="220CA0B9" w14:textId="77777777" w:rsidR="009224A7" w:rsidRDefault="009224A7" w:rsidP="009224A7">
      <w:pPr>
        <w:pStyle w:val="KeepWithNext"/>
        <w:rPr>
          <w:rtl/>
          <w:lang w:eastAsia="he-IL"/>
        </w:rPr>
      </w:pPr>
    </w:p>
    <w:p w14:paraId="35679EF2" w14:textId="206CBC9B" w:rsidR="009224A7" w:rsidRDefault="009224A7" w:rsidP="009224A7">
      <w:pPr>
        <w:rPr>
          <w:rtl/>
          <w:lang w:eastAsia="he-IL"/>
        </w:rPr>
      </w:pPr>
      <w:bookmarkStart w:id="31080" w:name="_ETM_Q1_9128850"/>
      <w:bookmarkStart w:id="31081" w:name="_ETM_Q1_9128966"/>
      <w:bookmarkStart w:id="31082" w:name="_ETM_Q1_9124157"/>
      <w:bookmarkEnd w:id="31080"/>
      <w:bookmarkEnd w:id="31081"/>
      <w:bookmarkEnd w:id="31082"/>
      <w:r>
        <w:rPr>
          <w:rFonts w:hint="cs"/>
          <w:rtl/>
          <w:lang w:eastAsia="he-IL"/>
        </w:rPr>
        <w:t>א</w:t>
      </w:r>
      <w:bookmarkStart w:id="31083" w:name="_ETM_Q1_9119383"/>
      <w:bookmarkEnd w:id="31083"/>
      <w:r>
        <w:rPr>
          <w:rFonts w:hint="cs"/>
          <w:rtl/>
          <w:lang w:eastAsia="he-IL"/>
        </w:rPr>
        <w:t xml:space="preserve">חרי סעיף קטן (ה') יבוא </w:t>
      </w:r>
      <w:bookmarkStart w:id="31084" w:name="_ETM_Q1_9123505"/>
      <w:bookmarkEnd w:id="31084"/>
      <w:r>
        <w:rPr>
          <w:rFonts w:hint="cs"/>
          <w:rtl/>
          <w:lang w:eastAsia="he-IL"/>
        </w:rPr>
        <w:t xml:space="preserve">סעיף קטן (ו') - </w:t>
      </w:r>
      <w:bookmarkStart w:id="31085" w:name="_ETM_Q1_9131397"/>
      <w:bookmarkEnd w:id="31085"/>
      <w:r>
        <w:rPr>
          <w:rFonts w:hint="cs"/>
          <w:rtl/>
          <w:lang w:eastAsia="he-IL"/>
        </w:rPr>
        <w:t xml:space="preserve">- בדיון </w:t>
      </w:r>
      <w:bookmarkStart w:id="31086" w:name="_ETM_Q1_9129472"/>
      <w:bookmarkEnd w:id="31086"/>
      <w:r>
        <w:rPr>
          <w:rFonts w:hint="cs"/>
          <w:rtl/>
          <w:lang w:eastAsia="he-IL"/>
        </w:rPr>
        <w:t>במליאת הכנסת.</w:t>
      </w:r>
      <w:bookmarkStart w:id="31087" w:name="_ETM_Q1_9132187"/>
      <w:bookmarkStart w:id="31088" w:name="_ETM_Q1_9131168"/>
      <w:bookmarkEnd w:id="31087"/>
      <w:bookmarkEnd w:id="31088"/>
      <w:r>
        <w:rPr>
          <w:rFonts w:hint="cs"/>
          <w:rtl/>
          <w:lang w:eastAsia="he-IL"/>
        </w:rPr>
        <w:t xml:space="preserve"> - -</w:t>
      </w:r>
      <w:bookmarkStart w:id="31089" w:name="_ETM_Q1_9133035"/>
      <w:bookmarkEnd w:id="31089"/>
    </w:p>
    <w:p w14:paraId="09AC79E8" w14:textId="77777777" w:rsidR="009224A7" w:rsidRDefault="009224A7" w:rsidP="009224A7">
      <w:pPr>
        <w:rPr>
          <w:rtl/>
          <w:lang w:eastAsia="he-IL"/>
        </w:rPr>
      </w:pPr>
      <w:bookmarkStart w:id="31090" w:name="_ETM_Q1_9133220"/>
      <w:bookmarkEnd w:id="31090"/>
    </w:p>
    <w:p w14:paraId="3C537A54" w14:textId="20CA443C" w:rsidR="009224A7" w:rsidRDefault="009224A7" w:rsidP="009224A7">
      <w:pPr>
        <w:pStyle w:val="a4"/>
        <w:keepNext/>
        <w:rPr>
          <w:rtl/>
        </w:rPr>
      </w:pPr>
      <w:bookmarkStart w:id="31091" w:name="ET_speaker_6231_3044"/>
      <w:r w:rsidRPr="009224A7">
        <w:rPr>
          <w:rStyle w:val="TagStyle"/>
          <w:rtl/>
        </w:rPr>
        <w:t xml:space="preserve"> &lt;&lt; דובר &gt;&gt; </w:t>
      </w:r>
      <w:r>
        <w:rPr>
          <w:rtl/>
        </w:rPr>
        <w:t>יסמין פרידמן (יש עתיד):</w:t>
      </w:r>
      <w:r w:rsidRPr="009224A7">
        <w:rPr>
          <w:rStyle w:val="TagStyle"/>
          <w:rtl/>
        </w:rPr>
        <w:t xml:space="preserve"> &lt;&lt; דובר &gt;&gt;</w:t>
      </w:r>
      <w:r w:rsidR="00707E81">
        <w:rPr>
          <w:rtl/>
        </w:rPr>
        <w:t xml:space="preserve"> </w:t>
      </w:r>
      <w:r>
        <w:rPr>
          <w:rtl/>
        </w:rPr>
        <w:t xml:space="preserve"> </w:t>
      </w:r>
      <w:bookmarkEnd w:id="31091"/>
    </w:p>
    <w:p w14:paraId="252652D0" w14:textId="77777777" w:rsidR="009224A7" w:rsidRDefault="009224A7" w:rsidP="009224A7">
      <w:pPr>
        <w:pStyle w:val="KeepWithNext"/>
        <w:rPr>
          <w:rtl/>
          <w:lang w:eastAsia="he-IL"/>
        </w:rPr>
      </w:pPr>
    </w:p>
    <w:p w14:paraId="3F41AEAC" w14:textId="54244071" w:rsidR="009224A7" w:rsidRDefault="009224A7" w:rsidP="009224A7">
      <w:pPr>
        <w:rPr>
          <w:rtl/>
          <w:lang w:eastAsia="he-IL"/>
        </w:rPr>
      </w:pPr>
      <w:bookmarkStart w:id="31092" w:name="_ETM_Q1_9141113"/>
      <w:bookmarkStart w:id="31093" w:name="_ETM_Q1_9141330"/>
      <w:bookmarkEnd w:id="31092"/>
      <w:bookmarkEnd w:id="31093"/>
      <w:r>
        <w:rPr>
          <w:rFonts w:hint="cs"/>
          <w:rtl/>
          <w:lang w:eastAsia="he-IL"/>
        </w:rPr>
        <w:t xml:space="preserve">עוד חבר'ה מהליכוד הגישו </w:t>
      </w:r>
      <w:bookmarkStart w:id="31094" w:name="_ETM_Q1_9146654"/>
      <w:bookmarkEnd w:id="31094"/>
      <w:r>
        <w:rPr>
          <w:rFonts w:hint="cs"/>
          <w:rtl/>
          <w:lang w:eastAsia="he-IL"/>
        </w:rPr>
        <w:t>הצעת חוק של קביעת עונש</w:t>
      </w:r>
      <w:bookmarkStart w:id="31095" w:name="_ETM_Q1_9145127"/>
      <w:bookmarkEnd w:id="31095"/>
      <w:r>
        <w:rPr>
          <w:rFonts w:hint="cs"/>
          <w:rtl/>
          <w:lang w:eastAsia="he-IL"/>
        </w:rPr>
        <w:t xml:space="preserve"> מינימום על יידוי אבנים, מ</w:t>
      </w:r>
      <w:bookmarkStart w:id="31096" w:name="_ETM_Q1_9149096"/>
      <w:bookmarkEnd w:id="31096"/>
      <w:r>
        <w:rPr>
          <w:rFonts w:hint="cs"/>
          <w:rtl/>
          <w:lang w:eastAsia="he-IL"/>
        </w:rPr>
        <w:t>ה שאומר הקטנת שיקול הדעת של השופטים, אייכלר הגיש הרחבת האפשרויות</w:t>
      </w:r>
      <w:bookmarkStart w:id="31097" w:name="_ETM_Q1_9158279"/>
      <w:bookmarkEnd w:id="31097"/>
      <w:r>
        <w:rPr>
          <w:rFonts w:hint="cs"/>
          <w:rtl/>
          <w:lang w:eastAsia="he-IL"/>
        </w:rPr>
        <w:t xml:space="preserve"> לחרוג מחוק היסוד והקטנת</w:t>
      </w:r>
      <w:bookmarkStart w:id="31098" w:name="_ETM_Q1_9157278"/>
      <w:bookmarkEnd w:id="31098"/>
      <w:r>
        <w:rPr>
          <w:rFonts w:hint="cs"/>
          <w:rtl/>
          <w:lang w:eastAsia="he-IL"/>
        </w:rPr>
        <w:t xml:space="preserve"> הביקורת השיפוטית בהתאם.</w:t>
      </w:r>
    </w:p>
    <w:p w14:paraId="6392F4D4" w14:textId="77777777" w:rsidR="009224A7" w:rsidRDefault="009224A7" w:rsidP="009224A7">
      <w:pPr>
        <w:rPr>
          <w:rtl/>
          <w:lang w:eastAsia="he-IL"/>
        </w:rPr>
      </w:pPr>
      <w:bookmarkStart w:id="31099" w:name="_ETM_Q1_9161706"/>
      <w:bookmarkStart w:id="31100" w:name="_ETM_Q1_9161886"/>
      <w:bookmarkStart w:id="31101" w:name="_ETM_Q1_9162110"/>
      <w:bookmarkEnd w:id="31099"/>
      <w:bookmarkEnd w:id="31100"/>
      <w:bookmarkEnd w:id="31101"/>
    </w:p>
    <w:p w14:paraId="17C767DF" w14:textId="79DA593E" w:rsidR="009224A7" w:rsidRDefault="009224A7" w:rsidP="009224A7">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57E89D58" w14:textId="77777777" w:rsidR="009224A7" w:rsidRDefault="009224A7" w:rsidP="009224A7">
      <w:pPr>
        <w:pStyle w:val="KeepWithNext"/>
        <w:rPr>
          <w:rtl/>
          <w:lang w:eastAsia="he-IL"/>
        </w:rPr>
      </w:pPr>
    </w:p>
    <w:p w14:paraId="11E90FD0" w14:textId="77777777" w:rsidR="009224A7" w:rsidRDefault="009224A7" w:rsidP="009224A7">
      <w:pPr>
        <w:rPr>
          <w:rtl/>
        </w:rPr>
      </w:pPr>
      <w:r>
        <w:rPr>
          <w:rFonts w:hint="cs"/>
          <w:rtl/>
        </w:rPr>
        <w:t xml:space="preserve">תודה. מי בעד? שלושה, מי נגד? תשעה, מי נמנע? </w:t>
      </w:r>
    </w:p>
    <w:p w14:paraId="3510660C" w14:textId="77777777" w:rsidR="009224A7" w:rsidRDefault="009224A7" w:rsidP="009224A7">
      <w:pPr>
        <w:pStyle w:val="af1"/>
        <w:keepNext/>
        <w:rPr>
          <w:rtl/>
        </w:rPr>
      </w:pPr>
    </w:p>
    <w:p w14:paraId="512798C6" w14:textId="77777777" w:rsidR="009224A7" w:rsidRDefault="009224A7" w:rsidP="009224A7">
      <w:pPr>
        <w:pStyle w:val="af1"/>
        <w:keepNext/>
        <w:rPr>
          <w:rtl/>
        </w:rPr>
      </w:pPr>
      <w:r>
        <w:rPr>
          <w:rtl/>
        </w:rPr>
        <w:t>הצבעה</w:t>
      </w:r>
    </w:p>
    <w:p w14:paraId="771CC988" w14:textId="77777777" w:rsidR="009224A7" w:rsidRDefault="009224A7" w:rsidP="009224A7">
      <w:pPr>
        <w:pStyle w:val="af2"/>
        <w:rPr>
          <w:rtl/>
        </w:rPr>
      </w:pPr>
    </w:p>
    <w:p w14:paraId="266C4BF0" w14:textId="77777777" w:rsidR="009224A7" w:rsidRPr="00BA1585" w:rsidRDefault="009224A7" w:rsidP="009224A7">
      <w:pPr>
        <w:jc w:val="center"/>
        <w:rPr>
          <w:rtl/>
        </w:rPr>
      </w:pPr>
      <w:r>
        <w:rPr>
          <w:rFonts w:hint="cs"/>
          <w:rtl/>
        </w:rPr>
        <w:t>ההסתייגות נדחתה.</w:t>
      </w:r>
    </w:p>
    <w:p w14:paraId="23A9EE76" w14:textId="77777777" w:rsidR="009224A7" w:rsidRDefault="009224A7" w:rsidP="009224A7">
      <w:pPr>
        <w:rPr>
          <w:rtl/>
          <w:lang w:eastAsia="he-IL"/>
        </w:rPr>
      </w:pPr>
    </w:p>
    <w:p w14:paraId="492DE827" w14:textId="77777777" w:rsidR="009224A7" w:rsidRDefault="009224A7" w:rsidP="009224A7">
      <w:pPr>
        <w:rPr>
          <w:rtl/>
          <w:lang w:eastAsia="he-IL"/>
        </w:rPr>
      </w:pPr>
      <w:r>
        <w:rPr>
          <w:rFonts w:hint="cs"/>
          <w:rtl/>
          <w:lang w:eastAsia="he-IL"/>
        </w:rPr>
        <w:t>ההסתייגות הוסרה.</w:t>
      </w:r>
      <w:bookmarkStart w:id="31102" w:name="_ETM_Q1_9172642"/>
      <w:bookmarkEnd w:id="31102"/>
    </w:p>
    <w:p w14:paraId="4A8A5CEF" w14:textId="77777777" w:rsidR="009224A7" w:rsidRDefault="009224A7" w:rsidP="009224A7">
      <w:pPr>
        <w:rPr>
          <w:rtl/>
          <w:lang w:eastAsia="he-IL"/>
        </w:rPr>
      </w:pPr>
      <w:bookmarkStart w:id="31103" w:name="_ETM_Q1_9172828"/>
      <w:bookmarkStart w:id="31104" w:name="_ETM_Q1_9173017"/>
      <w:bookmarkEnd w:id="31103"/>
      <w:bookmarkEnd w:id="31104"/>
    </w:p>
    <w:p w14:paraId="049B9513" w14:textId="7A9A42CE" w:rsidR="009224A7" w:rsidRDefault="009224A7" w:rsidP="009224A7">
      <w:pPr>
        <w:rPr>
          <w:rtl/>
          <w:lang w:eastAsia="he-IL"/>
        </w:rPr>
      </w:pPr>
      <w:bookmarkStart w:id="31105" w:name="_ETM_Q1_9173214"/>
      <w:bookmarkEnd w:id="31105"/>
      <w:r>
        <w:rPr>
          <w:rFonts w:hint="cs"/>
          <w:rtl/>
          <w:lang w:eastAsia="he-IL"/>
        </w:rPr>
        <w:t>240.</w:t>
      </w:r>
      <w:bookmarkStart w:id="31106" w:name="_ETM_Q1_9174351"/>
      <w:bookmarkEnd w:id="31106"/>
    </w:p>
    <w:p w14:paraId="45D52DF7" w14:textId="77777777" w:rsidR="009224A7" w:rsidRDefault="009224A7" w:rsidP="009224A7">
      <w:pPr>
        <w:rPr>
          <w:rtl/>
          <w:lang w:eastAsia="he-IL"/>
        </w:rPr>
      </w:pPr>
      <w:bookmarkStart w:id="31107" w:name="_ETM_Q1_9174466"/>
      <w:bookmarkStart w:id="31108" w:name="_ETM_Q1_9169905"/>
      <w:bookmarkEnd w:id="31107"/>
      <w:bookmarkEnd w:id="31108"/>
    </w:p>
    <w:p w14:paraId="2A208DD0" w14:textId="0A1480DE" w:rsidR="009224A7" w:rsidRDefault="009224A7" w:rsidP="009224A7">
      <w:pPr>
        <w:pStyle w:val="a4"/>
        <w:keepNext/>
        <w:rPr>
          <w:rtl/>
        </w:rPr>
      </w:pPr>
      <w:bookmarkStart w:id="31109" w:name="ET_speaker_אייל_לב_ארי_3045"/>
      <w:r w:rsidRPr="009224A7">
        <w:rPr>
          <w:rStyle w:val="TagStyle"/>
          <w:rtl/>
        </w:rPr>
        <w:t xml:space="preserve"> &lt;&lt; דובר &gt;&gt; </w:t>
      </w:r>
      <w:r>
        <w:rPr>
          <w:rtl/>
        </w:rPr>
        <w:t>אייל לב ארי:</w:t>
      </w:r>
      <w:r w:rsidRPr="009224A7">
        <w:rPr>
          <w:rStyle w:val="TagStyle"/>
          <w:rtl/>
        </w:rPr>
        <w:t xml:space="preserve"> &lt;&lt; דובר &gt;&gt;</w:t>
      </w:r>
      <w:r w:rsidR="00707E81">
        <w:rPr>
          <w:rtl/>
        </w:rPr>
        <w:t xml:space="preserve"> </w:t>
      </w:r>
      <w:r>
        <w:rPr>
          <w:rtl/>
        </w:rPr>
        <w:t xml:space="preserve"> </w:t>
      </w:r>
      <w:bookmarkEnd w:id="31109"/>
    </w:p>
    <w:p w14:paraId="6685A88A" w14:textId="77777777" w:rsidR="009224A7" w:rsidRDefault="009224A7" w:rsidP="009224A7">
      <w:pPr>
        <w:pStyle w:val="KeepWithNext"/>
        <w:rPr>
          <w:rtl/>
          <w:lang w:eastAsia="he-IL"/>
        </w:rPr>
      </w:pPr>
    </w:p>
    <w:p w14:paraId="1979F74F" w14:textId="7558E5DC" w:rsidR="009224A7" w:rsidRDefault="009224A7" w:rsidP="009224A7">
      <w:pPr>
        <w:rPr>
          <w:rtl/>
          <w:lang w:eastAsia="he-IL"/>
        </w:rPr>
      </w:pPr>
      <w:bookmarkStart w:id="31110" w:name="_ETM_Q1_9171476"/>
      <w:bookmarkStart w:id="31111" w:name="_ETM_Q1_9171584"/>
      <w:bookmarkEnd w:id="31110"/>
      <w:bookmarkEnd w:id="31111"/>
      <w:r>
        <w:rPr>
          <w:rFonts w:hint="cs"/>
          <w:rtl/>
          <w:lang w:eastAsia="he-IL"/>
        </w:rPr>
        <w:t xml:space="preserve">בסעיף קטן (ה') אחרי </w:t>
      </w:r>
      <w:bookmarkStart w:id="31112" w:name="_ETM_Q1_9175820"/>
      <w:bookmarkEnd w:id="31112"/>
      <w:r>
        <w:rPr>
          <w:rFonts w:hint="cs"/>
          <w:rtl/>
          <w:lang w:eastAsia="he-IL"/>
        </w:rPr>
        <w:t>המילים</w:t>
      </w:r>
      <w:bookmarkStart w:id="31113" w:name="_ETM_Q1_9171660"/>
      <w:bookmarkEnd w:id="31113"/>
      <w:r>
        <w:rPr>
          <w:rFonts w:hint="cs"/>
          <w:rtl/>
          <w:lang w:eastAsia="he-IL"/>
        </w:rPr>
        <w:t xml:space="preserve"> ראש הסיעה הגדולה, יבוא יושב ראש ועדת הבחירות.</w:t>
      </w:r>
      <w:bookmarkStart w:id="31114" w:name="_ETM_Q1_9178566"/>
      <w:bookmarkEnd w:id="31114"/>
    </w:p>
    <w:p w14:paraId="68989014" w14:textId="77777777" w:rsidR="009224A7" w:rsidRDefault="009224A7" w:rsidP="009224A7">
      <w:pPr>
        <w:rPr>
          <w:rtl/>
          <w:lang w:eastAsia="he-IL"/>
        </w:rPr>
      </w:pPr>
    </w:p>
    <w:p w14:paraId="0203FEB8" w14:textId="5AEDCCA1" w:rsidR="009224A7" w:rsidRDefault="009224A7" w:rsidP="009224A7">
      <w:pPr>
        <w:pStyle w:val="a4"/>
        <w:keepNext/>
        <w:rPr>
          <w:rtl/>
        </w:rPr>
      </w:pPr>
      <w:bookmarkStart w:id="31115" w:name="ET_speaker_6128_3046"/>
      <w:r w:rsidRPr="009224A7">
        <w:rPr>
          <w:rStyle w:val="TagStyle"/>
          <w:rtl/>
        </w:rPr>
        <w:t xml:space="preserve"> &lt;&lt; דובר &gt;&gt; </w:t>
      </w:r>
      <w:r>
        <w:rPr>
          <w:rtl/>
        </w:rPr>
        <w:t>משה טור פז (יש עתיד):</w:t>
      </w:r>
      <w:r w:rsidRPr="009224A7">
        <w:rPr>
          <w:rStyle w:val="TagStyle"/>
          <w:rtl/>
        </w:rPr>
        <w:t xml:space="preserve"> &lt;&lt; דובר &gt;&gt;</w:t>
      </w:r>
      <w:r w:rsidR="00707E81">
        <w:rPr>
          <w:rtl/>
        </w:rPr>
        <w:t xml:space="preserve"> </w:t>
      </w:r>
      <w:r>
        <w:rPr>
          <w:rtl/>
        </w:rPr>
        <w:t xml:space="preserve"> </w:t>
      </w:r>
      <w:bookmarkEnd w:id="31115"/>
    </w:p>
    <w:p w14:paraId="69482967" w14:textId="77777777" w:rsidR="009224A7" w:rsidRDefault="009224A7" w:rsidP="009224A7">
      <w:pPr>
        <w:pStyle w:val="KeepWithNext"/>
        <w:rPr>
          <w:rtl/>
          <w:lang w:eastAsia="he-IL"/>
        </w:rPr>
      </w:pPr>
    </w:p>
    <w:p w14:paraId="575676F2" w14:textId="138C1F71" w:rsidR="009224A7" w:rsidRDefault="009224A7" w:rsidP="009224A7">
      <w:pPr>
        <w:rPr>
          <w:rtl/>
          <w:lang w:eastAsia="he-IL"/>
        </w:rPr>
      </w:pPr>
      <w:bookmarkStart w:id="31116" w:name="_ETM_Q1_9180141"/>
      <w:bookmarkStart w:id="31117" w:name="_ETM_Q1_9180221"/>
      <w:bookmarkStart w:id="31118" w:name="_ETM_Q1_9175392"/>
      <w:bookmarkEnd w:id="31116"/>
      <w:bookmarkEnd w:id="31117"/>
      <w:bookmarkEnd w:id="31118"/>
      <w:r>
        <w:rPr>
          <w:rFonts w:hint="cs"/>
          <w:rtl/>
          <w:lang w:eastAsia="he-IL"/>
        </w:rPr>
        <w:t>אנחנו יודעים</w:t>
      </w:r>
      <w:bookmarkStart w:id="31119" w:name="_ETM_Q1_9177165"/>
      <w:bookmarkEnd w:id="31119"/>
      <w:r>
        <w:rPr>
          <w:rFonts w:hint="cs"/>
          <w:rtl/>
          <w:lang w:eastAsia="he-IL"/>
        </w:rPr>
        <w:t xml:space="preserve"> שתפקיד יושב ראש ועדת הבחירות עד שתש</w:t>
      </w:r>
      <w:bookmarkStart w:id="31120" w:name="_ETM_Q1_9180395"/>
      <w:bookmarkStart w:id="31121" w:name="_ETM_Q1_9175596"/>
      <w:bookmarkEnd w:id="31120"/>
      <w:bookmarkEnd w:id="31121"/>
      <w:r>
        <w:rPr>
          <w:rFonts w:hint="cs"/>
          <w:rtl/>
          <w:lang w:eastAsia="he-IL"/>
        </w:rPr>
        <w:t>תלטו על בית המשפט</w:t>
      </w:r>
      <w:bookmarkStart w:id="31122" w:name="_ETM_Q1_9179398"/>
      <w:bookmarkEnd w:id="31122"/>
      <w:r>
        <w:rPr>
          <w:rFonts w:hint="cs"/>
          <w:rtl/>
          <w:lang w:eastAsia="he-IL"/>
        </w:rPr>
        <w:t xml:space="preserve"> העליון הוא היום תפקיד עצמאי שממונה באמת לא מטעם מפלגה </w:t>
      </w:r>
      <w:bookmarkStart w:id="31123" w:name="_ETM_Q1_9188669"/>
      <w:bookmarkEnd w:id="31123"/>
      <w:r>
        <w:rPr>
          <w:rFonts w:hint="cs"/>
          <w:rtl/>
          <w:lang w:eastAsia="he-IL"/>
        </w:rPr>
        <w:t>מסוימת, אבל במצב הזה אנחנו מציעים שיושב ראש ועדת הבחירות,</w:t>
      </w:r>
      <w:bookmarkStart w:id="31124" w:name="_ETM_Q1_9195118"/>
      <w:bookmarkEnd w:id="31124"/>
      <w:r>
        <w:rPr>
          <w:rFonts w:hint="cs"/>
          <w:rtl/>
          <w:lang w:eastAsia="he-IL"/>
        </w:rPr>
        <w:t xml:space="preserve"> תהיה לו אפשרות גם כן לערער</w:t>
      </w:r>
      <w:bookmarkStart w:id="31125" w:name="_ETM_Q1_9193770"/>
      <w:bookmarkEnd w:id="31125"/>
      <w:r>
        <w:rPr>
          <w:rFonts w:hint="cs"/>
          <w:rtl/>
          <w:lang w:eastAsia="he-IL"/>
        </w:rPr>
        <w:t xml:space="preserve"> על מינוי של בעלי</w:t>
      </w:r>
      <w:bookmarkStart w:id="31126" w:name="_ETM_Q1_9196910"/>
      <w:bookmarkEnd w:id="31126"/>
      <w:r>
        <w:rPr>
          <w:rFonts w:hint="cs"/>
          <w:rtl/>
          <w:lang w:eastAsia="he-IL"/>
        </w:rPr>
        <w:t xml:space="preserve"> תפקידים מסוימים, כי יש הגיון בכך שפקיד שהוא עצמאי</w:t>
      </w:r>
      <w:bookmarkStart w:id="31127" w:name="_ETM_Q1_9198027"/>
      <w:bookmarkEnd w:id="31127"/>
      <w:r>
        <w:rPr>
          <w:rFonts w:hint="cs"/>
          <w:rtl/>
          <w:lang w:eastAsia="he-IL"/>
        </w:rPr>
        <w:t xml:space="preserve"> ולא</w:t>
      </w:r>
      <w:bookmarkStart w:id="31128" w:name="_ETM_Q1_9198484"/>
      <w:bookmarkEnd w:id="31128"/>
      <w:r>
        <w:rPr>
          <w:rFonts w:hint="cs"/>
          <w:rtl/>
          <w:lang w:eastAsia="he-IL"/>
        </w:rPr>
        <w:t xml:space="preserve"> מונה מטעם, ולא מונה על ידי והממשלה לא שולטת בו, </w:t>
      </w:r>
      <w:bookmarkStart w:id="31129" w:name="_ETM_Q1_9207047"/>
      <w:bookmarkEnd w:id="31129"/>
      <w:r>
        <w:rPr>
          <w:rFonts w:hint="cs"/>
          <w:rtl/>
          <w:lang w:eastAsia="he-IL"/>
        </w:rPr>
        <w:t>יהיה לו כוח מסוים להביע</w:t>
      </w:r>
      <w:bookmarkStart w:id="31130" w:name="_ETM_Q1_9205200"/>
      <w:bookmarkEnd w:id="31130"/>
      <w:r>
        <w:rPr>
          <w:rFonts w:hint="cs"/>
          <w:rtl/>
          <w:lang w:eastAsia="he-IL"/>
        </w:rPr>
        <w:t xml:space="preserve"> בקרה על הרשות הממלכתית בישראל.</w:t>
      </w:r>
    </w:p>
    <w:p w14:paraId="49876A51" w14:textId="77777777" w:rsidR="009224A7" w:rsidRDefault="009224A7" w:rsidP="009224A7">
      <w:pPr>
        <w:rPr>
          <w:rtl/>
          <w:lang w:eastAsia="he-IL"/>
        </w:rPr>
      </w:pPr>
      <w:bookmarkStart w:id="31131" w:name="_ETM_Q1_9211546"/>
      <w:bookmarkStart w:id="31132" w:name="_ETM_Q1_9211748"/>
      <w:bookmarkEnd w:id="31131"/>
      <w:bookmarkEnd w:id="31132"/>
    </w:p>
    <w:p w14:paraId="2ACAF42B" w14:textId="218191D0" w:rsidR="009224A7" w:rsidRDefault="009224A7" w:rsidP="009224A7">
      <w:pPr>
        <w:pStyle w:val="af6"/>
        <w:keepNext/>
        <w:rPr>
          <w:rtl/>
        </w:rPr>
      </w:pPr>
      <w:bookmarkStart w:id="31133" w:name="_ETM_Q1_9211958"/>
      <w:bookmarkEnd w:id="31133"/>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4705F262" w14:textId="77777777" w:rsidR="009224A7" w:rsidRDefault="009224A7" w:rsidP="009224A7">
      <w:pPr>
        <w:pStyle w:val="KeepWithNext"/>
        <w:rPr>
          <w:rtl/>
          <w:lang w:eastAsia="he-IL"/>
        </w:rPr>
      </w:pPr>
    </w:p>
    <w:p w14:paraId="4A306E7F" w14:textId="2C20BCFE" w:rsidR="009224A7" w:rsidRDefault="009224A7" w:rsidP="009224A7">
      <w:pPr>
        <w:rPr>
          <w:rtl/>
        </w:rPr>
      </w:pPr>
      <w:r>
        <w:rPr>
          <w:rFonts w:hint="cs"/>
          <w:rtl/>
        </w:rPr>
        <w:t>תודה. מי בעד? שלושה, מי נגד? שמונה</w:t>
      </w:r>
      <w:bookmarkStart w:id="31134" w:name="_ETM_Q1_9211105"/>
      <w:bookmarkEnd w:id="31134"/>
      <w:r>
        <w:rPr>
          <w:rFonts w:hint="cs"/>
          <w:rtl/>
        </w:rPr>
        <w:t xml:space="preserve">, מי נמנע? </w:t>
      </w:r>
    </w:p>
    <w:p w14:paraId="3F0BD042" w14:textId="77777777" w:rsidR="009224A7" w:rsidRDefault="009224A7" w:rsidP="009224A7">
      <w:pPr>
        <w:pStyle w:val="af1"/>
        <w:keepNext/>
        <w:rPr>
          <w:rtl/>
        </w:rPr>
      </w:pPr>
    </w:p>
    <w:p w14:paraId="434150D0" w14:textId="77777777" w:rsidR="009224A7" w:rsidRDefault="009224A7" w:rsidP="009224A7">
      <w:pPr>
        <w:pStyle w:val="af1"/>
        <w:keepNext/>
        <w:rPr>
          <w:rtl/>
        </w:rPr>
      </w:pPr>
      <w:r>
        <w:rPr>
          <w:rtl/>
        </w:rPr>
        <w:t>הצבעה</w:t>
      </w:r>
    </w:p>
    <w:p w14:paraId="3BC6176D" w14:textId="77777777" w:rsidR="009224A7" w:rsidRDefault="009224A7" w:rsidP="009224A7">
      <w:pPr>
        <w:pStyle w:val="af2"/>
        <w:rPr>
          <w:rtl/>
        </w:rPr>
      </w:pPr>
    </w:p>
    <w:p w14:paraId="397D7E99" w14:textId="77777777" w:rsidR="009224A7" w:rsidRPr="00BA1585" w:rsidRDefault="009224A7" w:rsidP="009224A7">
      <w:pPr>
        <w:jc w:val="center"/>
        <w:rPr>
          <w:rtl/>
        </w:rPr>
      </w:pPr>
      <w:r>
        <w:rPr>
          <w:rFonts w:hint="cs"/>
          <w:rtl/>
        </w:rPr>
        <w:t>ההסתייגות נדחתה.</w:t>
      </w:r>
    </w:p>
    <w:p w14:paraId="1E6E90CC" w14:textId="77777777" w:rsidR="009224A7" w:rsidRDefault="009224A7" w:rsidP="009224A7">
      <w:pPr>
        <w:rPr>
          <w:rtl/>
          <w:lang w:eastAsia="he-IL"/>
        </w:rPr>
      </w:pPr>
    </w:p>
    <w:p w14:paraId="12B59417" w14:textId="77777777" w:rsidR="009224A7" w:rsidRDefault="009224A7" w:rsidP="009224A7">
      <w:pPr>
        <w:rPr>
          <w:rtl/>
          <w:lang w:eastAsia="he-IL"/>
        </w:rPr>
      </w:pPr>
      <w:r>
        <w:rPr>
          <w:rFonts w:hint="cs"/>
          <w:rtl/>
          <w:lang w:eastAsia="he-IL"/>
        </w:rPr>
        <w:t>ההסתייגות הוסרה.</w:t>
      </w:r>
    </w:p>
    <w:p w14:paraId="1DBDBFE0" w14:textId="77777777" w:rsidR="009224A7" w:rsidRDefault="009224A7" w:rsidP="009224A7">
      <w:pPr>
        <w:rPr>
          <w:rtl/>
          <w:lang w:eastAsia="he-IL"/>
        </w:rPr>
      </w:pPr>
      <w:bookmarkStart w:id="31135" w:name="_ETM_Q1_9212740"/>
      <w:bookmarkEnd w:id="31135"/>
    </w:p>
    <w:p w14:paraId="4DCC7CEE" w14:textId="5A4436C3" w:rsidR="009224A7" w:rsidRDefault="009224A7" w:rsidP="009224A7">
      <w:pPr>
        <w:rPr>
          <w:rtl/>
          <w:lang w:eastAsia="he-IL"/>
        </w:rPr>
      </w:pPr>
      <w:r>
        <w:rPr>
          <w:rFonts w:hint="cs"/>
          <w:rtl/>
          <w:lang w:eastAsia="he-IL"/>
        </w:rPr>
        <w:t>24</w:t>
      </w:r>
      <w:bookmarkStart w:id="31136" w:name="_ETM_Q1_9213665"/>
      <w:bookmarkEnd w:id="31136"/>
      <w:r>
        <w:rPr>
          <w:rFonts w:hint="cs"/>
          <w:rtl/>
          <w:lang w:eastAsia="he-IL"/>
        </w:rPr>
        <w:t>1</w:t>
      </w:r>
      <w:bookmarkStart w:id="31137" w:name="_ETM_Q1_9213848"/>
      <w:bookmarkStart w:id="31138" w:name="_ETM_Q1_9213909"/>
      <w:bookmarkEnd w:id="31137"/>
      <w:bookmarkEnd w:id="31138"/>
      <w:r>
        <w:rPr>
          <w:rFonts w:hint="cs"/>
          <w:rtl/>
          <w:lang w:eastAsia="he-IL"/>
        </w:rPr>
        <w:t>.</w:t>
      </w:r>
      <w:bookmarkStart w:id="31139" w:name="_ETM_Q1_9214585"/>
      <w:bookmarkEnd w:id="31139"/>
    </w:p>
    <w:p w14:paraId="17FBD026" w14:textId="77777777" w:rsidR="009224A7" w:rsidRDefault="009224A7" w:rsidP="009224A7">
      <w:pPr>
        <w:rPr>
          <w:rtl/>
          <w:lang w:eastAsia="he-IL"/>
        </w:rPr>
      </w:pPr>
      <w:bookmarkStart w:id="31140" w:name="_ETM_Q1_9215331"/>
      <w:bookmarkEnd w:id="31140"/>
    </w:p>
    <w:p w14:paraId="1B6C016A" w14:textId="25A90D3C" w:rsidR="009224A7" w:rsidRDefault="009224A7" w:rsidP="009224A7">
      <w:pPr>
        <w:pStyle w:val="a4"/>
        <w:keepNext/>
        <w:rPr>
          <w:rtl/>
        </w:rPr>
      </w:pPr>
      <w:bookmarkStart w:id="31141" w:name="ET_speaker_אייל_לב_ארי_3047"/>
      <w:r w:rsidRPr="009224A7">
        <w:rPr>
          <w:rStyle w:val="TagStyle"/>
          <w:rtl/>
        </w:rPr>
        <w:t xml:space="preserve"> &lt;&lt; דובר &gt;&gt; </w:t>
      </w:r>
      <w:r>
        <w:rPr>
          <w:rtl/>
        </w:rPr>
        <w:t>אייל לב ארי:</w:t>
      </w:r>
      <w:r w:rsidRPr="009224A7">
        <w:rPr>
          <w:rStyle w:val="TagStyle"/>
          <w:rtl/>
        </w:rPr>
        <w:t xml:space="preserve"> &lt;&lt; דובר &gt;&gt;</w:t>
      </w:r>
      <w:r w:rsidR="00707E81">
        <w:rPr>
          <w:rtl/>
        </w:rPr>
        <w:t xml:space="preserve"> </w:t>
      </w:r>
      <w:r>
        <w:rPr>
          <w:rtl/>
        </w:rPr>
        <w:t xml:space="preserve"> </w:t>
      </w:r>
      <w:bookmarkEnd w:id="31141"/>
    </w:p>
    <w:p w14:paraId="6BC9DEFD" w14:textId="77777777" w:rsidR="009224A7" w:rsidRDefault="009224A7" w:rsidP="009224A7">
      <w:pPr>
        <w:pStyle w:val="KeepWithNext"/>
        <w:rPr>
          <w:rtl/>
          <w:lang w:eastAsia="he-IL"/>
        </w:rPr>
      </w:pPr>
    </w:p>
    <w:p w14:paraId="6B2D67A7" w14:textId="459D6C54" w:rsidR="009224A7" w:rsidRDefault="009224A7" w:rsidP="009224A7">
      <w:pPr>
        <w:rPr>
          <w:rtl/>
          <w:lang w:eastAsia="he-IL"/>
        </w:rPr>
      </w:pPr>
      <w:bookmarkStart w:id="31142" w:name="_ETM_Q1_9216242"/>
      <w:bookmarkStart w:id="31143" w:name="_ETM_Q1_9216335"/>
      <w:bookmarkStart w:id="31144" w:name="_ETM_Q1_9211434"/>
      <w:bookmarkEnd w:id="31142"/>
      <w:bookmarkEnd w:id="31143"/>
      <w:bookmarkEnd w:id="31144"/>
      <w:r>
        <w:rPr>
          <w:rFonts w:hint="cs"/>
          <w:rtl/>
          <w:lang w:eastAsia="he-IL"/>
        </w:rPr>
        <w:t>בסעיף</w:t>
      </w:r>
      <w:bookmarkStart w:id="31145" w:name="_ETM_Q1_9212537"/>
      <w:bookmarkEnd w:id="31145"/>
      <w:r>
        <w:rPr>
          <w:rFonts w:hint="cs"/>
          <w:rtl/>
          <w:lang w:eastAsia="he-IL"/>
        </w:rPr>
        <w:t xml:space="preserve"> קטן (</w:t>
      </w:r>
      <w:bookmarkStart w:id="31146" w:name="_ETM_Q1_9212336"/>
      <w:bookmarkEnd w:id="31146"/>
      <w:r>
        <w:rPr>
          <w:rFonts w:hint="cs"/>
          <w:rtl/>
          <w:lang w:eastAsia="he-IL"/>
        </w:rPr>
        <w:t>ה') אחרי המילים ראש הסיעה הגדולה</w:t>
      </w:r>
      <w:bookmarkStart w:id="31147" w:name="_ETM_Q1_9215423"/>
      <w:bookmarkStart w:id="31148" w:name="_ETM_Q1_9216811"/>
      <w:bookmarkEnd w:id="31147"/>
      <w:bookmarkEnd w:id="31148"/>
      <w:r>
        <w:rPr>
          <w:rFonts w:hint="cs"/>
          <w:rtl/>
          <w:lang w:eastAsia="he-IL"/>
        </w:rPr>
        <w:t xml:space="preserve">, יבוא עצומה אזרחית המונה </w:t>
      </w:r>
      <w:bookmarkStart w:id="31149" w:name="_ETM_Q1_9215877"/>
      <w:bookmarkEnd w:id="31149"/>
      <w:r>
        <w:rPr>
          <w:rFonts w:hint="cs"/>
          <w:rtl/>
          <w:lang w:eastAsia="he-IL"/>
        </w:rPr>
        <w:t>100 אלף חתימות.</w:t>
      </w:r>
      <w:bookmarkStart w:id="31150" w:name="_ETM_Q1_9218446"/>
      <w:bookmarkEnd w:id="31150"/>
    </w:p>
    <w:p w14:paraId="39635E7E" w14:textId="77777777" w:rsidR="009224A7" w:rsidRDefault="009224A7" w:rsidP="009224A7">
      <w:pPr>
        <w:rPr>
          <w:rtl/>
          <w:lang w:eastAsia="he-IL"/>
        </w:rPr>
      </w:pPr>
      <w:bookmarkStart w:id="31151" w:name="_ETM_Q1_9218616"/>
      <w:bookmarkEnd w:id="31151"/>
    </w:p>
    <w:p w14:paraId="3590BB79" w14:textId="3F929116" w:rsidR="009224A7" w:rsidRDefault="009224A7" w:rsidP="009224A7">
      <w:pPr>
        <w:pStyle w:val="a4"/>
        <w:keepNext/>
        <w:rPr>
          <w:rtl/>
        </w:rPr>
      </w:pPr>
      <w:bookmarkStart w:id="31152" w:name="ET_speaker_6231_3048"/>
      <w:r w:rsidRPr="009224A7">
        <w:rPr>
          <w:rStyle w:val="TagStyle"/>
          <w:rtl/>
        </w:rPr>
        <w:t xml:space="preserve"> &lt;&lt; דובר &gt;&gt; </w:t>
      </w:r>
      <w:r>
        <w:rPr>
          <w:rtl/>
        </w:rPr>
        <w:t>יסמין פרידמן (יש עתיד):</w:t>
      </w:r>
      <w:r w:rsidRPr="009224A7">
        <w:rPr>
          <w:rStyle w:val="TagStyle"/>
          <w:rtl/>
        </w:rPr>
        <w:t xml:space="preserve"> &lt;&lt; דובר &gt;&gt;</w:t>
      </w:r>
      <w:r w:rsidR="00707E81">
        <w:rPr>
          <w:rtl/>
        </w:rPr>
        <w:t xml:space="preserve"> </w:t>
      </w:r>
      <w:r>
        <w:rPr>
          <w:rtl/>
        </w:rPr>
        <w:t xml:space="preserve"> </w:t>
      </w:r>
      <w:bookmarkEnd w:id="31152"/>
    </w:p>
    <w:p w14:paraId="687896D0" w14:textId="77777777" w:rsidR="009224A7" w:rsidRDefault="009224A7" w:rsidP="009224A7">
      <w:pPr>
        <w:pStyle w:val="KeepWithNext"/>
        <w:rPr>
          <w:rtl/>
          <w:lang w:eastAsia="he-IL"/>
        </w:rPr>
      </w:pPr>
    </w:p>
    <w:p w14:paraId="233A2D91" w14:textId="44468F7C" w:rsidR="009224A7" w:rsidRDefault="009224A7" w:rsidP="009224A7">
      <w:pPr>
        <w:rPr>
          <w:rtl/>
          <w:lang w:eastAsia="he-IL"/>
        </w:rPr>
      </w:pPr>
      <w:bookmarkStart w:id="31153" w:name="_ETM_Q1_9221931"/>
      <w:bookmarkStart w:id="31154" w:name="_ETM_Q1_9221973"/>
      <w:bookmarkEnd w:id="31153"/>
      <w:bookmarkEnd w:id="31154"/>
      <w:r>
        <w:rPr>
          <w:rFonts w:hint="cs"/>
          <w:rtl/>
          <w:lang w:eastAsia="he-IL"/>
        </w:rPr>
        <w:t>שוב לימור מעוצמה</w:t>
      </w:r>
      <w:bookmarkStart w:id="31155" w:name="_ETM_Q1_9225485"/>
      <w:bookmarkEnd w:id="31155"/>
      <w:r>
        <w:rPr>
          <w:rFonts w:hint="cs"/>
          <w:rtl/>
          <w:lang w:eastAsia="he-IL"/>
        </w:rPr>
        <w:t xml:space="preserve"> יהודית</w:t>
      </w:r>
      <w:bookmarkStart w:id="31156" w:name="_ETM_Q1_9221941"/>
      <w:bookmarkEnd w:id="31156"/>
      <w:r>
        <w:rPr>
          <w:rFonts w:hint="cs"/>
          <w:rtl/>
          <w:lang w:eastAsia="he-IL"/>
        </w:rPr>
        <w:t xml:space="preserve"> הניחה לקריאה טרומית שבוועדה לבחירת שופטים, במקום </w:t>
      </w:r>
      <w:bookmarkStart w:id="31157" w:name="_ETM_Q1_9227777"/>
      <w:bookmarkEnd w:id="31157"/>
      <w:r>
        <w:rPr>
          <w:rFonts w:hint="cs"/>
          <w:rtl/>
          <w:lang w:eastAsia="he-IL"/>
        </w:rPr>
        <w:t xml:space="preserve">שני </w:t>
      </w:r>
      <w:bookmarkStart w:id="31158" w:name="_ETM_Q1_9228347"/>
      <w:bookmarkEnd w:id="31158"/>
      <w:r>
        <w:rPr>
          <w:rFonts w:hint="cs"/>
          <w:rtl/>
          <w:lang w:eastAsia="he-IL"/>
        </w:rPr>
        <w:t>נציגי לשכת עורכי הדין, ימונו שני עורכי דין אשר תבחר</w:t>
      </w:r>
      <w:bookmarkStart w:id="31159" w:name="_ETM_Q1_9236571"/>
      <w:bookmarkEnd w:id="31159"/>
      <w:r>
        <w:rPr>
          <w:rFonts w:hint="cs"/>
          <w:rtl/>
          <w:lang w:eastAsia="he-IL"/>
        </w:rPr>
        <w:t xml:space="preserve"> הממשלה, לפי המלצת שר המשפטים.</w:t>
      </w:r>
      <w:bookmarkStart w:id="31160" w:name="_ETM_Q1_9240542"/>
      <w:bookmarkEnd w:id="31160"/>
    </w:p>
    <w:p w14:paraId="1B5CACC2" w14:textId="77777777" w:rsidR="009224A7" w:rsidRDefault="009224A7" w:rsidP="009224A7">
      <w:pPr>
        <w:rPr>
          <w:rtl/>
          <w:lang w:eastAsia="he-IL"/>
        </w:rPr>
      </w:pPr>
      <w:bookmarkStart w:id="31161" w:name="_ETM_Q1_9241917"/>
      <w:bookmarkStart w:id="31162" w:name="_ETM_Q1_9237178"/>
      <w:bookmarkStart w:id="31163" w:name="_ETM_Q1_9237581"/>
      <w:bookmarkStart w:id="31164" w:name="_ETM_Q1_9237751"/>
      <w:bookmarkEnd w:id="31161"/>
      <w:bookmarkEnd w:id="31162"/>
      <w:bookmarkEnd w:id="31163"/>
      <w:bookmarkEnd w:id="31164"/>
    </w:p>
    <w:p w14:paraId="4D5C5AE7" w14:textId="2189BF7F" w:rsidR="009224A7" w:rsidRDefault="009224A7" w:rsidP="009224A7">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6B18343F" w14:textId="77777777" w:rsidR="009224A7" w:rsidRDefault="009224A7" w:rsidP="009224A7">
      <w:pPr>
        <w:pStyle w:val="KeepWithNext"/>
        <w:rPr>
          <w:rtl/>
          <w:lang w:eastAsia="he-IL"/>
        </w:rPr>
      </w:pPr>
    </w:p>
    <w:p w14:paraId="1A99370C" w14:textId="06564D82" w:rsidR="009224A7" w:rsidRDefault="009224A7" w:rsidP="009224A7">
      <w:pPr>
        <w:rPr>
          <w:rtl/>
        </w:rPr>
      </w:pPr>
      <w:r>
        <w:rPr>
          <w:rFonts w:hint="cs"/>
          <w:rtl/>
        </w:rPr>
        <w:t xml:space="preserve">תודה. מי בעד? שלושה, מי נגד? שמונה, מי נמנע? </w:t>
      </w:r>
    </w:p>
    <w:p w14:paraId="02E1790A" w14:textId="77777777" w:rsidR="009224A7" w:rsidRDefault="009224A7" w:rsidP="009224A7">
      <w:pPr>
        <w:pStyle w:val="af1"/>
        <w:keepNext/>
        <w:rPr>
          <w:rtl/>
        </w:rPr>
      </w:pPr>
    </w:p>
    <w:p w14:paraId="1EED3885" w14:textId="77777777" w:rsidR="009224A7" w:rsidRDefault="009224A7" w:rsidP="009224A7">
      <w:pPr>
        <w:pStyle w:val="af1"/>
        <w:keepNext/>
        <w:rPr>
          <w:rtl/>
        </w:rPr>
      </w:pPr>
      <w:r>
        <w:rPr>
          <w:rtl/>
        </w:rPr>
        <w:t>הצבעה</w:t>
      </w:r>
    </w:p>
    <w:p w14:paraId="0D9E0F87" w14:textId="77777777" w:rsidR="009224A7" w:rsidRDefault="009224A7" w:rsidP="009224A7">
      <w:pPr>
        <w:pStyle w:val="af2"/>
        <w:rPr>
          <w:rtl/>
        </w:rPr>
      </w:pPr>
    </w:p>
    <w:p w14:paraId="03C663EC" w14:textId="77777777" w:rsidR="009224A7" w:rsidRPr="00BA1585" w:rsidRDefault="009224A7" w:rsidP="009224A7">
      <w:pPr>
        <w:jc w:val="center"/>
        <w:rPr>
          <w:rtl/>
        </w:rPr>
      </w:pPr>
      <w:r>
        <w:rPr>
          <w:rFonts w:hint="cs"/>
          <w:rtl/>
        </w:rPr>
        <w:t>ההסתייגות נדחתה.</w:t>
      </w:r>
    </w:p>
    <w:p w14:paraId="6CF3F8D9" w14:textId="77777777" w:rsidR="009224A7" w:rsidRDefault="009224A7" w:rsidP="009224A7">
      <w:pPr>
        <w:rPr>
          <w:rtl/>
          <w:lang w:eastAsia="he-IL"/>
        </w:rPr>
      </w:pPr>
    </w:p>
    <w:p w14:paraId="669E8BCC" w14:textId="77777777" w:rsidR="009224A7" w:rsidRDefault="009224A7" w:rsidP="009224A7">
      <w:pPr>
        <w:rPr>
          <w:rtl/>
          <w:lang w:eastAsia="he-IL"/>
        </w:rPr>
      </w:pPr>
      <w:r>
        <w:rPr>
          <w:rFonts w:hint="cs"/>
          <w:rtl/>
          <w:lang w:eastAsia="he-IL"/>
        </w:rPr>
        <w:t>ההסתייגות הוסרה.</w:t>
      </w:r>
      <w:bookmarkStart w:id="31165" w:name="_ETM_Q1_9246543"/>
      <w:bookmarkEnd w:id="31165"/>
    </w:p>
    <w:p w14:paraId="63055681" w14:textId="77777777" w:rsidR="009224A7" w:rsidRDefault="009224A7" w:rsidP="009224A7">
      <w:pPr>
        <w:rPr>
          <w:rtl/>
          <w:lang w:eastAsia="he-IL"/>
        </w:rPr>
      </w:pPr>
      <w:bookmarkStart w:id="31166" w:name="_ETM_Q1_9246718"/>
      <w:bookmarkStart w:id="31167" w:name="_ETM_Q1_9242153"/>
      <w:bookmarkStart w:id="31168" w:name="_ETM_Q1_9242385"/>
      <w:bookmarkEnd w:id="31166"/>
      <w:bookmarkEnd w:id="31167"/>
      <w:bookmarkEnd w:id="31168"/>
    </w:p>
    <w:p w14:paraId="1AD31398" w14:textId="0F477B92" w:rsidR="009224A7" w:rsidRDefault="009224A7" w:rsidP="009224A7">
      <w:pPr>
        <w:rPr>
          <w:rtl/>
          <w:lang w:eastAsia="he-IL"/>
        </w:rPr>
      </w:pPr>
      <w:bookmarkStart w:id="31169" w:name="_ETM_Q1_9242597"/>
      <w:bookmarkEnd w:id="31169"/>
      <w:r>
        <w:rPr>
          <w:rFonts w:hint="cs"/>
          <w:rtl/>
          <w:lang w:eastAsia="he-IL"/>
        </w:rPr>
        <w:t>242.</w:t>
      </w:r>
      <w:bookmarkStart w:id="31170" w:name="_ETM_Q1_9245467"/>
      <w:bookmarkEnd w:id="31170"/>
    </w:p>
    <w:p w14:paraId="20479CDE" w14:textId="77777777" w:rsidR="009224A7" w:rsidRDefault="009224A7" w:rsidP="009224A7">
      <w:pPr>
        <w:rPr>
          <w:rtl/>
          <w:lang w:eastAsia="he-IL"/>
        </w:rPr>
      </w:pPr>
      <w:bookmarkStart w:id="31171" w:name="_ETM_Q1_9245625"/>
      <w:bookmarkStart w:id="31172" w:name="_ETM_Q1_9244908"/>
      <w:bookmarkEnd w:id="31171"/>
      <w:bookmarkEnd w:id="31172"/>
    </w:p>
    <w:p w14:paraId="6B4FEAE2" w14:textId="35466B4F" w:rsidR="009224A7" w:rsidRDefault="009224A7" w:rsidP="009224A7">
      <w:pPr>
        <w:pStyle w:val="a4"/>
        <w:keepNext/>
        <w:rPr>
          <w:rtl/>
        </w:rPr>
      </w:pPr>
      <w:bookmarkStart w:id="31173" w:name="ET_speaker_אייל_לב_ארי_3049"/>
      <w:r w:rsidRPr="009224A7">
        <w:rPr>
          <w:rStyle w:val="TagStyle"/>
          <w:rtl/>
        </w:rPr>
        <w:t xml:space="preserve"> &lt;&lt; דובר &gt;&gt; </w:t>
      </w:r>
      <w:r>
        <w:rPr>
          <w:rtl/>
        </w:rPr>
        <w:t>אייל לב ארי:</w:t>
      </w:r>
      <w:r w:rsidRPr="009224A7">
        <w:rPr>
          <w:rStyle w:val="TagStyle"/>
          <w:rtl/>
        </w:rPr>
        <w:t xml:space="preserve"> &lt;&lt; דובר &gt;&gt;</w:t>
      </w:r>
      <w:r w:rsidR="00707E81">
        <w:rPr>
          <w:rtl/>
        </w:rPr>
        <w:t xml:space="preserve"> </w:t>
      </w:r>
      <w:r>
        <w:rPr>
          <w:rtl/>
        </w:rPr>
        <w:t xml:space="preserve"> </w:t>
      </w:r>
      <w:bookmarkEnd w:id="31173"/>
    </w:p>
    <w:p w14:paraId="5E946C63" w14:textId="77777777" w:rsidR="009224A7" w:rsidRDefault="009224A7" w:rsidP="009224A7">
      <w:pPr>
        <w:pStyle w:val="KeepWithNext"/>
        <w:rPr>
          <w:rtl/>
          <w:lang w:eastAsia="he-IL"/>
        </w:rPr>
      </w:pPr>
    </w:p>
    <w:p w14:paraId="2D9E75AC" w14:textId="493EB7CE" w:rsidR="009224A7" w:rsidRDefault="009224A7" w:rsidP="009224A7">
      <w:pPr>
        <w:rPr>
          <w:rtl/>
          <w:lang w:eastAsia="he-IL"/>
        </w:rPr>
      </w:pPr>
      <w:r>
        <w:rPr>
          <w:rFonts w:hint="cs"/>
          <w:rtl/>
          <w:lang w:eastAsia="he-IL"/>
        </w:rPr>
        <w:t>ב</w:t>
      </w:r>
      <w:bookmarkStart w:id="31174" w:name="_ETM_Q1_9247414"/>
      <w:bookmarkEnd w:id="31174"/>
      <w:r>
        <w:rPr>
          <w:rFonts w:hint="cs"/>
          <w:rtl/>
          <w:lang w:eastAsia="he-IL"/>
        </w:rPr>
        <w:t>ס</w:t>
      </w:r>
      <w:bookmarkStart w:id="31175" w:name="_ETM_Q1_9247476"/>
      <w:bookmarkEnd w:id="31175"/>
      <w:r>
        <w:rPr>
          <w:rFonts w:hint="cs"/>
          <w:rtl/>
          <w:lang w:eastAsia="he-IL"/>
        </w:rPr>
        <w:t xml:space="preserve">עיף קטן </w:t>
      </w:r>
      <w:bookmarkStart w:id="31176" w:name="_ETM_Q1_9243764"/>
      <w:bookmarkEnd w:id="31176"/>
      <w:r>
        <w:rPr>
          <w:rFonts w:hint="cs"/>
          <w:rtl/>
          <w:lang w:eastAsia="he-IL"/>
        </w:rPr>
        <w:t>(ה') אחרי המילים הכנסת</w:t>
      </w:r>
      <w:bookmarkStart w:id="31177" w:name="_ETM_Q1_9248592"/>
      <w:bookmarkEnd w:id="31177"/>
      <w:r>
        <w:rPr>
          <w:rFonts w:hint="cs"/>
          <w:rtl/>
          <w:lang w:eastAsia="he-IL"/>
        </w:rPr>
        <w:t xml:space="preserve"> ת</w:t>
      </w:r>
      <w:bookmarkStart w:id="31178" w:name="_ETM_Q1_9244959"/>
      <w:bookmarkEnd w:id="31178"/>
      <w:r>
        <w:rPr>
          <w:rFonts w:hint="cs"/>
          <w:rtl/>
          <w:lang w:eastAsia="he-IL"/>
        </w:rPr>
        <w:t>צביע מיד,</w:t>
      </w:r>
      <w:bookmarkStart w:id="31179" w:name="_ETM_Q1_9246585"/>
      <w:bookmarkStart w:id="31180" w:name="_ETM_Q1_9243363"/>
      <w:bookmarkEnd w:id="31179"/>
      <w:bookmarkEnd w:id="31180"/>
      <w:r>
        <w:rPr>
          <w:rFonts w:hint="cs"/>
          <w:rtl/>
          <w:lang w:eastAsia="he-IL"/>
        </w:rPr>
        <w:t xml:space="preserve"> יבוא על כל אח</w:t>
      </w:r>
      <w:bookmarkStart w:id="31181" w:name="_ETM_Q1_9250240"/>
      <w:bookmarkEnd w:id="31181"/>
      <w:r>
        <w:rPr>
          <w:rFonts w:hint="cs"/>
          <w:rtl/>
          <w:lang w:eastAsia="he-IL"/>
        </w:rPr>
        <w:t>ת מהטענות</w:t>
      </w:r>
      <w:bookmarkStart w:id="31182" w:name="_ETM_Q1_9246480"/>
      <w:bookmarkEnd w:id="31182"/>
      <w:r>
        <w:rPr>
          <w:rFonts w:hint="cs"/>
          <w:rtl/>
          <w:lang w:eastAsia="he-IL"/>
        </w:rPr>
        <w:t xml:space="preserve"> שציין ראש הסיעה הגדולה ועל כל אחד מהשרים המיועדים.</w:t>
      </w:r>
      <w:bookmarkStart w:id="31183" w:name="_ETM_Q1_9253582"/>
      <w:bookmarkEnd w:id="31183"/>
    </w:p>
    <w:p w14:paraId="22DFB77F" w14:textId="77777777" w:rsidR="009224A7" w:rsidRDefault="009224A7" w:rsidP="009224A7">
      <w:pPr>
        <w:rPr>
          <w:rtl/>
          <w:lang w:eastAsia="he-IL"/>
        </w:rPr>
      </w:pPr>
      <w:bookmarkStart w:id="31184" w:name="_ETM_Q1_9253761"/>
      <w:bookmarkStart w:id="31185" w:name="_ETM_Q1_9248897"/>
      <w:bookmarkStart w:id="31186" w:name="_ETM_Q1_9249985"/>
      <w:bookmarkEnd w:id="31184"/>
      <w:bookmarkEnd w:id="31185"/>
      <w:bookmarkEnd w:id="31186"/>
    </w:p>
    <w:p w14:paraId="41F24267" w14:textId="42CA7B15" w:rsidR="009224A7" w:rsidRDefault="009224A7" w:rsidP="009224A7">
      <w:pPr>
        <w:pStyle w:val="a4"/>
        <w:keepNext/>
        <w:rPr>
          <w:rtl/>
        </w:rPr>
      </w:pPr>
      <w:bookmarkStart w:id="31187" w:name="ET_speaker_6128_3050"/>
      <w:r w:rsidRPr="009224A7">
        <w:rPr>
          <w:rStyle w:val="TagStyle"/>
          <w:rtl/>
        </w:rPr>
        <w:t xml:space="preserve"> &lt;&lt; דובר &gt;&gt; </w:t>
      </w:r>
      <w:r>
        <w:rPr>
          <w:rtl/>
        </w:rPr>
        <w:t>משה טור פז (יש עתיד):</w:t>
      </w:r>
      <w:r w:rsidRPr="009224A7">
        <w:rPr>
          <w:rStyle w:val="TagStyle"/>
          <w:rtl/>
        </w:rPr>
        <w:t xml:space="preserve"> &lt;&lt; דובר &gt;&gt;</w:t>
      </w:r>
      <w:r w:rsidR="00707E81">
        <w:rPr>
          <w:rtl/>
        </w:rPr>
        <w:t xml:space="preserve"> </w:t>
      </w:r>
      <w:r>
        <w:rPr>
          <w:rtl/>
        </w:rPr>
        <w:t xml:space="preserve"> </w:t>
      </w:r>
      <w:bookmarkEnd w:id="31187"/>
    </w:p>
    <w:p w14:paraId="248AC338" w14:textId="77777777" w:rsidR="009224A7" w:rsidRDefault="009224A7" w:rsidP="009224A7">
      <w:pPr>
        <w:pStyle w:val="KeepWithNext"/>
        <w:rPr>
          <w:rtl/>
          <w:lang w:eastAsia="he-IL"/>
        </w:rPr>
      </w:pPr>
    </w:p>
    <w:p w14:paraId="6AD94983" w14:textId="2E591ACA" w:rsidR="009224A7" w:rsidRDefault="009224A7" w:rsidP="009224A7">
      <w:pPr>
        <w:rPr>
          <w:rtl/>
          <w:lang w:eastAsia="he-IL"/>
        </w:rPr>
      </w:pPr>
      <w:bookmarkStart w:id="31188" w:name="_ETM_Q1_9252389"/>
      <w:bookmarkEnd w:id="31188"/>
      <w:r>
        <w:rPr>
          <w:rFonts w:hint="cs"/>
          <w:rtl/>
          <w:lang w:eastAsia="he-IL"/>
        </w:rPr>
        <w:t>כ</w:t>
      </w:r>
      <w:bookmarkStart w:id="31189" w:name="_ETM_Q1_9252505"/>
      <w:bookmarkEnd w:id="31189"/>
      <w:r>
        <w:rPr>
          <w:rFonts w:hint="cs"/>
          <w:rtl/>
          <w:lang w:eastAsia="he-IL"/>
        </w:rPr>
        <w:t xml:space="preserve">ן, </w:t>
      </w:r>
      <w:bookmarkStart w:id="31190" w:name="_ETM_Q1_9252803"/>
      <w:bookmarkEnd w:id="31190"/>
      <w:r>
        <w:rPr>
          <w:rFonts w:hint="cs"/>
          <w:rtl/>
          <w:lang w:eastAsia="he-IL"/>
        </w:rPr>
        <w:t>אנחנו חושבים שבוודאי שיש לך מינוי שרים שלא בזמן הקמת</w:t>
      </w:r>
      <w:bookmarkStart w:id="31191" w:name="_ETM_Q1_9258703"/>
      <w:bookmarkEnd w:id="31191"/>
      <w:r>
        <w:rPr>
          <w:rFonts w:hint="cs"/>
          <w:rtl/>
          <w:lang w:eastAsia="he-IL"/>
        </w:rPr>
        <w:t xml:space="preserve"> הממשלה אלא במעלה הדרך, אז צריך שכל שר חדש בממשלה</w:t>
      </w:r>
      <w:bookmarkStart w:id="31192" w:name="_ETM_Q1_9260257"/>
      <w:bookmarkEnd w:id="31192"/>
      <w:r>
        <w:rPr>
          <w:rFonts w:hint="cs"/>
          <w:rtl/>
          <w:lang w:eastAsia="he-IL"/>
        </w:rPr>
        <w:t xml:space="preserve"> י</w:t>
      </w:r>
      <w:bookmarkStart w:id="31193" w:name="_ETM_Q1_9260581"/>
      <w:bookmarkEnd w:id="31193"/>
      <w:r>
        <w:rPr>
          <w:rFonts w:hint="cs"/>
          <w:rtl/>
          <w:lang w:eastAsia="he-IL"/>
        </w:rPr>
        <w:t>עבור תהליך כזה, שוב הבקרה השיפ</w:t>
      </w:r>
      <w:bookmarkStart w:id="31194" w:name="_ETM_Q1_9262009"/>
      <w:bookmarkEnd w:id="31194"/>
      <w:r>
        <w:rPr>
          <w:rFonts w:hint="cs"/>
          <w:rtl/>
          <w:lang w:eastAsia="he-IL"/>
        </w:rPr>
        <w:t xml:space="preserve">וטית פה לכאורה </w:t>
      </w:r>
      <w:bookmarkStart w:id="31195" w:name="_ETM_Q1_9265154"/>
      <w:bookmarkStart w:id="31196" w:name="_ETM_Q1_9262108"/>
      <w:bookmarkEnd w:id="31195"/>
      <w:bookmarkEnd w:id="31196"/>
      <w:r>
        <w:rPr>
          <w:rFonts w:hint="cs"/>
          <w:rtl/>
          <w:lang w:eastAsia="he-IL"/>
        </w:rPr>
        <w:t>לפי החוק שלכם נעלמת, כמובן עד שבית המשפט יפסול את</w:t>
      </w:r>
      <w:bookmarkStart w:id="31197" w:name="_ETM_Q1_9270387"/>
      <w:bookmarkEnd w:id="31197"/>
      <w:r>
        <w:rPr>
          <w:rFonts w:hint="cs"/>
          <w:rtl/>
          <w:lang w:eastAsia="he-IL"/>
        </w:rPr>
        <w:t xml:space="preserve"> זה, זה דבר דיי אפשרי, אבל אנחנו חושבים שצריכה</w:t>
      </w:r>
      <w:bookmarkStart w:id="31198" w:name="_ETM_Q1_9271273"/>
      <w:bookmarkEnd w:id="31198"/>
      <w:r>
        <w:rPr>
          <w:rFonts w:hint="cs"/>
          <w:rtl/>
          <w:lang w:eastAsia="he-IL"/>
        </w:rPr>
        <w:t xml:space="preserve"> ל</w:t>
      </w:r>
      <w:bookmarkStart w:id="31199" w:name="_ETM_Q1_9271616"/>
      <w:bookmarkEnd w:id="31199"/>
      <w:r>
        <w:rPr>
          <w:rFonts w:hint="cs"/>
          <w:rtl/>
          <w:lang w:eastAsia="he-IL"/>
        </w:rPr>
        <w:t>היות פה בקרה של הכנסת על כל אחד מהשרים החדשים.</w:t>
      </w:r>
    </w:p>
    <w:p w14:paraId="70FCFAD6" w14:textId="77777777" w:rsidR="009224A7" w:rsidRDefault="009224A7" w:rsidP="009224A7">
      <w:pPr>
        <w:rPr>
          <w:rtl/>
          <w:lang w:eastAsia="he-IL"/>
        </w:rPr>
      </w:pPr>
      <w:bookmarkStart w:id="31200" w:name="_ETM_Q1_9278036"/>
      <w:bookmarkStart w:id="31201" w:name="_ETM_Q1_9278228"/>
      <w:bookmarkStart w:id="31202" w:name="_ETM_Q1_9278630"/>
      <w:bookmarkEnd w:id="31200"/>
      <w:bookmarkEnd w:id="31201"/>
      <w:bookmarkEnd w:id="31202"/>
    </w:p>
    <w:p w14:paraId="0881FA2A" w14:textId="01C8CC53" w:rsidR="009224A7" w:rsidRDefault="009224A7" w:rsidP="009224A7">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7D66CE2F" w14:textId="77777777" w:rsidR="009224A7" w:rsidRDefault="009224A7" w:rsidP="009224A7">
      <w:pPr>
        <w:pStyle w:val="KeepWithNext"/>
        <w:rPr>
          <w:rtl/>
          <w:lang w:eastAsia="he-IL"/>
        </w:rPr>
      </w:pPr>
    </w:p>
    <w:p w14:paraId="6C00D25D" w14:textId="77777777" w:rsidR="009224A7" w:rsidRDefault="009224A7" w:rsidP="009224A7">
      <w:pPr>
        <w:rPr>
          <w:rtl/>
        </w:rPr>
      </w:pPr>
      <w:r>
        <w:rPr>
          <w:rFonts w:hint="cs"/>
          <w:rtl/>
        </w:rPr>
        <w:t xml:space="preserve">תודה. מי בעד? שלושה, מי נגד? שמונה, מי נמנע? </w:t>
      </w:r>
    </w:p>
    <w:p w14:paraId="76932C33" w14:textId="77777777" w:rsidR="009224A7" w:rsidRDefault="009224A7" w:rsidP="009224A7">
      <w:pPr>
        <w:pStyle w:val="af1"/>
        <w:keepNext/>
        <w:rPr>
          <w:rtl/>
        </w:rPr>
      </w:pPr>
    </w:p>
    <w:p w14:paraId="07138875" w14:textId="77777777" w:rsidR="009224A7" w:rsidRDefault="009224A7" w:rsidP="009224A7">
      <w:pPr>
        <w:pStyle w:val="af1"/>
        <w:keepNext/>
        <w:rPr>
          <w:rtl/>
        </w:rPr>
      </w:pPr>
      <w:r>
        <w:rPr>
          <w:rtl/>
        </w:rPr>
        <w:t>הצבעה</w:t>
      </w:r>
    </w:p>
    <w:p w14:paraId="1366A196" w14:textId="77777777" w:rsidR="009224A7" w:rsidRDefault="009224A7" w:rsidP="009224A7">
      <w:pPr>
        <w:pStyle w:val="af2"/>
        <w:rPr>
          <w:rtl/>
        </w:rPr>
      </w:pPr>
    </w:p>
    <w:p w14:paraId="6351A9FE" w14:textId="77777777" w:rsidR="009224A7" w:rsidRPr="00BA1585" w:rsidRDefault="009224A7" w:rsidP="009224A7">
      <w:pPr>
        <w:jc w:val="center"/>
        <w:rPr>
          <w:rtl/>
        </w:rPr>
      </w:pPr>
      <w:r>
        <w:rPr>
          <w:rFonts w:hint="cs"/>
          <w:rtl/>
        </w:rPr>
        <w:t>ההסתייגות נדחתה.</w:t>
      </w:r>
    </w:p>
    <w:p w14:paraId="4EF35F72" w14:textId="77777777" w:rsidR="009224A7" w:rsidRDefault="009224A7" w:rsidP="009224A7">
      <w:pPr>
        <w:rPr>
          <w:rtl/>
          <w:lang w:eastAsia="he-IL"/>
        </w:rPr>
      </w:pPr>
    </w:p>
    <w:p w14:paraId="69A18103" w14:textId="77777777" w:rsidR="009224A7" w:rsidRDefault="009224A7" w:rsidP="009224A7">
      <w:pPr>
        <w:rPr>
          <w:rtl/>
          <w:lang w:eastAsia="he-IL"/>
        </w:rPr>
      </w:pPr>
      <w:r>
        <w:rPr>
          <w:rFonts w:hint="cs"/>
          <w:rtl/>
          <w:lang w:eastAsia="he-IL"/>
        </w:rPr>
        <w:t>ההסתייגות הוסרה.</w:t>
      </w:r>
    </w:p>
    <w:p w14:paraId="73DF3FCE" w14:textId="77777777" w:rsidR="009224A7" w:rsidRDefault="009224A7" w:rsidP="009224A7">
      <w:pPr>
        <w:rPr>
          <w:rtl/>
          <w:lang w:eastAsia="he-IL"/>
        </w:rPr>
      </w:pPr>
    </w:p>
    <w:p w14:paraId="569FBB5E" w14:textId="6B261D0C" w:rsidR="009224A7" w:rsidRDefault="009224A7" w:rsidP="009224A7">
      <w:pPr>
        <w:rPr>
          <w:rtl/>
          <w:lang w:eastAsia="he-IL"/>
        </w:rPr>
      </w:pPr>
      <w:r>
        <w:rPr>
          <w:rFonts w:hint="cs"/>
          <w:rtl/>
          <w:lang w:eastAsia="he-IL"/>
        </w:rPr>
        <w:t>243.</w:t>
      </w:r>
    </w:p>
    <w:p w14:paraId="48E3F6F7" w14:textId="77777777" w:rsidR="009224A7" w:rsidRDefault="009224A7" w:rsidP="009224A7">
      <w:pPr>
        <w:rPr>
          <w:rtl/>
          <w:lang w:eastAsia="he-IL"/>
        </w:rPr>
      </w:pPr>
    </w:p>
    <w:p w14:paraId="6C863832" w14:textId="04E875C2" w:rsidR="009224A7" w:rsidRDefault="009224A7" w:rsidP="009224A7">
      <w:pPr>
        <w:pStyle w:val="a4"/>
        <w:keepNext/>
        <w:rPr>
          <w:rtl/>
        </w:rPr>
      </w:pPr>
      <w:r w:rsidRPr="009224A7">
        <w:rPr>
          <w:rStyle w:val="TagStyle"/>
          <w:rtl/>
        </w:rPr>
        <w:t xml:space="preserve"> &lt;&lt; דובר &gt;&gt; </w:t>
      </w:r>
      <w:r>
        <w:rPr>
          <w:rtl/>
        </w:rPr>
        <w:t>אייל לב ארי:</w:t>
      </w:r>
      <w:r w:rsidRPr="009224A7">
        <w:rPr>
          <w:rStyle w:val="TagStyle"/>
          <w:rtl/>
        </w:rPr>
        <w:t xml:space="preserve"> &lt;&lt; דובר &gt;&gt;</w:t>
      </w:r>
      <w:r w:rsidR="00707E81">
        <w:rPr>
          <w:rtl/>
        </w:rPr>
        <w:t xml:space="preserve"> </w:t>
      </w:r>
      <w:r>
        <w:rPr>
          <w:rtl/>
        </w:rPr>
        <w:t xml:space="preserve"> </w:t>
      </w:r>
    </w:p>
    <w:p w14:paraId="7426C787" w14:textId="77777777" w:rsidR="009224A7" w:rsidRDefault="009224A7" w:rsidP="009224A7">
      <w:pPr>
        <w:pStyle w:val="KeepWithNext"/>
        <w:rPr>
          <w:rtl/>
          <w:lang w:eastAsia="he-IL"/>
        </w:rPr>
      </w:pPr>
    </w:p>
    <w:p w14:paraId="295A4E7E" w14:textId="7408F8E5" w:rsidR="009224A7" w:rsidRDefault="009224A7" w:rsidP="009224A7">
      <w:pPr>
        <w:rPr>
          <w:rtl/>
          <w:lang w:eastAsia="he-IL"/>
        </w:rPr>
      </w:pPr>
      <w:r>
        <w:rPr>
          <w:rFonts w:hint="cs"/>
          <w:rtl/>
          <w:lang w:eastAsia="he-IL"/>
        </w:rPr>
        <w:t>בסעיף קטן (ה')</w:t>
      </w:r>
      <w:bookmarkStart w:id="31203" w:name="_ETM_Q1_9279112"/>
      <w:bookmarkStart w:id="31204" w:name="_ETM_Q1_9285768"/>
      <w:bookmarkEnd w:id="31203"/>
      <w:bookmarkEnd w:id="31204"/>
      <w:r>
        <w:rPr>
          <w:rFonts w:hint="cs"/>
          <w:rtl/>
          <w:lang w:eastAsia="he-IL"/>
        </w:rPr>
        <w:t xml:space="preserve"> אחרי המילה ראש יבוא או ראשת.</w:t>
      </w:r>
      <w:bookmarkStart w:id="31205" w:name="_ETM_Q1_9290484"/>
      <w:bookmarkEnd w:id="31205"/>
    </w:p>
    <w:p w14:paraId="43514493" w14:textId="77777777" w:rsidR="009224A7" w:rsidRDefault="009224A7" w:rsidP="009224A7">
      <w:pPr>
        <w:rPr>
          <w:rtl/>
          <w:lang w:eastAsia="he-IL"/>
        </w:rPr>
      </w:pPr>
      <w:bookmarkStart w:id="31206" w:name="_ETM_Q1_9290741"/>
      <w:bookmarkEnd w:id="31206"/>
    </w:p>
    <w:p w14:paraId="3CC51F31" w14:textId="6E89C6F1" w:rsidR="009224A7" w:rsidRDefault="009224A7" w:rsidP="009224A7">
      <w:pPr>
        <w:pStyle w:val="a4"/>
        <w:keepNext/>
        <w:rPr>
          <w:rtl/>
        </w:rPr>
      </w:pPr>
      <w:bookmarkStart w:id="31207" w:name="ET_speaker_6231_3051"/>
      <w:r w:rsidRPr="009224A7">
        <w:rPr>
          <w:rStyle w:val="TagStyle"/>
          <w:rtl/>
        </w:rPr>
        <w:t xml:space="preserve"> &lt;&lt; דובר &gt;&gt; </w:t>
      </w:r>
      <w:r>
        <w:rPr>
          <w:rtl/>
        </w:rPr>
        <w:t>יסמין פרידמן (יש עתיד):</w:t>
      </w:r>
      <w:r w:rsidRPr="009224A7">
        <w:rPr>
          <w:rStyle w:val="TagStyle"/>
          <w:rtl/>
        </w:rPr>
        <w:t xml:space="preserve"> &lt;&lt; דובר &gt;&gt;</w:t>
      </w:r>
      <w:r w:rsidR="00707E81">
        <w:rPr>
          <w:rtl/>
        </w:rPr>
        <w:t xml:space="preserve"> </w:t>
      </w:r>
      <w:r>
        <w:rPr>
          <w:rtl/>
        </w:rPr>
        <w:t xml:space="preserve"> </w:t>
      </w:r>
      <w:bookmarkEnd w:id="31207"/>
    </w:p>
    <w:p w14:paraId="4C36E298" w14:textId="77777777" w:rsidR="009224A7" w:rsidRDefault="009224A7" w:rsidP="009224A7">
      <w:pPr>
        <w:pStyle w:val="KeepWithNext"/>
        <w:rPr>
          <w:rtl/>
          <w:lang w:eastAsia="he-IL"/>
        </w:rPr>
      </w:pPr>
    </w:p>
    <w:p w14:paraId="09097FC1" w14:textId="0BDC4607" w:rsidR="009224A7" w:rsidRDefault="009224A7" w:rsidP="009224A7">
      <w:pPr>
        <w:rPr>
          <w:rtl/>
          <w:lang w:eastAsia="he-IL"/>
        </w:rPr>
      </w:pPr>
      <w:bookmarkStart w:id="31208" w:name="_ETM_Q1_9292611"/>
      <w:bookmarkStart w:id="31209" w:name="_ETM_Q1_9292728"/>
      <w:bookmarkEnd w:id="31208"/>
      <w:bookmarkEnd w:id="31209"/>
      <w:r>
        <w:rPr>
          <w:rFonts w:hint="cs"/>
          <w:rtl/>
          <w:lang w:eastAsia="he-IL"/>
        </w:rPr>
        <w:t xml:space="preserve">יעקב אשר וגפני רוצים להפקיע </w:t>
      </w:r>
      <w:bookmarkStart w:id="31210" w:name="_ETM_Q1_9303746"/>
      <w:bookmarkEnd w:id="31210"/>
      <w:r>
        <w:rPr>
          <w:rFonts w:hint="cs"/>
          <w:rtl/>
          <w:lang w:eastAsia="he-IL"/>
        </w:rPr>
        <w:t>את סמכויות נשיא בית המשפט, לקבוע את הרכב הש</w:t>
      </w:r>
      <w:bookmarkStart w:id="31211" w:name="_ETM_Q1_9304065"/>
      <w:bookmarkEnd w:id="31211"/>
      <w:r>
        <w:rPr>
          <w:rFonts w:hint="cs"/>
          <w:rtl/>
          <w:lang w:eastAsia="he-IL"/>
        </w:rPr>
        <w:t>ופטים שישב</w:t>
      </w:r>
      <w:bookmarkStart w:id="31212" w:name="_ETM_Q1_9306282"/>
      <w:bookmarkEnd w:id="31212"/>
      <w:r>
        <w:rPr>
          <w:rFonts w:hint="cs"/>
          <w:rtl/>
          <w:lang w:eastAsia="he-IL"/>
        </w:rPr>
        <w:t>ו בדין, והפיכתה לאקר</w:t>
      </w:r>
      <w:bookmarkStart w:id="31213" w:name="_ETM_Q1_9307239"/>
      <w:bookmarkStart w:id="31214" w:name="_ETM_Q1_9302349"/>
      <w:bookmarkEnd w:id="31213"/>
      <w:bookmarkEnd w:id="31214"/>
      <w:r>
        <w:rPr>
          <w:rFonts w:hint="cs"/>
          <w:rtl/>
          <w:lang w:eastAsia="he-IL"/>
        </w:rPr>
        <w:t>אית.</w:t>
      </w:r>
      <w:bookmarkStart w:id="31215" w:name="_ETM_Q1_9303971"/>
      <w:bookmarkEnd w:id="31215"/>
    </w:p>
    <w:p w14:paraId="238C2339" w14:textId="77777777" w:rsidR="009224A7" w:rsidRDefault="009224A7" w:rsidP="009224A7">
      <w:pPr>
        <w:rPr>
          <w:rtl/>
          <w:lang w:eastAsia="he-IL"/>
        </w:rPr>
      </w:pPr>
      <w:bookmarkStart w:id="31216" w:name="_ETM_Q1_9305138"/>
      <w:bookmarkStart w:id="31217" w:name="_ETM_Q1_9305628"/>
      <w:bookmarkEnd w:id="31216"/>
      <w:bookmarkEnd w:id="31217"/>
    </w:p>
    <w:p w14:paraId="6700A6F4" w14:textId="00706B09" w:rsidR="009224A7" w:rsidRDefault="009224A7" w:rsidP="009224A7">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1F11DB8C" w14:textId="77777777" w:rsidR="009224A7" w:rsidRDefault="009224A7" w:rsidP="009224A7">
      <w:pPr>
        <w:pStyle w:val="KeepWithNext"/>
        <w:rPr>
          <w:rtl/>
          <w:lang w:eastAsia="he-IL"/>
        </w:rPr>
      </w:pPr>
    </w:p>
    <w:p w14:paraId="0B205BD6" w14:textId="75F5A6A4" w:rsidR="009224A7" w:rsidRDefault="009224A7" w:rsidP="009224A7">
      <w:pPr>
        <w:rPr>
          <w:rtl/>
        </w:rPr>
      </w:pPr>
      <w:r>
        <w:rPr>
          <w:rFonts w:hint="cs"/>
          <w:rtl/>
        </w:rPr>
        <w:t xml:space="preserve">תודה. מי בעד? אחד, מי נגד? שבעה, מי נמנע? </w:t>
      </w:r>
    </w:p>
    <w:p w14:paraId="736FC947" w14:textId="77777777" w:rsidR="009224A7" w:rsidRDefault="009224A7" w:rsidP="009224A7">
      <w:pPr>
        <w:pStyle w:val="af1"/>
        <w:keepNext/>
        <w:rPr>
          <w:rtl/>
        </w:rPr>
      </w:pPr>
    </w:p>
    <w:p w14:paraId="22898CE6" w14:textId="77777777" w:rsidR="009224A7" w:rsidRDefault="009224A7" w:rsidP="009224A7">
      <w:pPr>
        <w:pStyle w:val="af1"/>
        <w:keepNext/>
        <w:rPr>
          <w:rtl/>
        </w:rPr>
      </w:pPr>
      <w:r>
        <w:rPr>
          <w:rtl/>
        </w:rPr>
        <w:t>הצבעה</w:t>
      </w:r>
    </w:p>
    <w:p w14:paraId="11EF20CF" w14:textId="77777777" w:rsidR="009224A7" w:rsidRDefault="009224A7" w:rsidP="009224A7">
      <w:pPr>
        <w:pStyle w:val="af2"/>
        <w:rPr>
          <w:rtl/>
        </w:rPr>
      </w:pPr>
    </w:p>
    <w:p w14:paraId="1DCA6318" w14:textId="77777777" w:rsidR="009224A7" w:rsidRPr="00BA1585" w:rsidRDefault="009224A7" w:rsidP="009224A7">
      <w:pPr>
        <w:jc w:val="center"/>
        <w:rPr>
          <w:rtl/>
        </w:rPr>
      </w:pPr>
      <w:r>
        <w:rPr>
          <w:rFonts w:hint="cs"/>
          <w:rtl/>
        </w:rPr>
        <w:t>ההסתייגות נדחתה.</w:t>
      </w:r>
    </w:p>
    <w:p w14:paraId="7848448A" w14:textId="77777777" w:rsidR="009224A7" w:rsidRDefault="009224A7" w:rsidP="009224A7">
      <w:pPr>
        <w:rPr>
          <w:rtl/>
          <w:lang w:eastAsia="he-IL"/>
        </w:rPr>
      </w:pPr>
    </w:p>
    <w:p w14:paraId="077A6483" w14:textId="77777777" w:rsidR="009224A7" w:rsidRDefault="009224A7" w:rsidP="009224A7">
      <w:pPr>
        <w:rPr>
          <w:rtl/>
          <w:lang w:eastAsia="he-IL"/>
        </w:rPr>
      </w:pPr>
      <w:r>
        <w:rPr>
          <w:rFonts w:hint="cs"/>
          <w:rtl/>
          <w:lang w:eastAsia="he-IL"/>
        </w:rPr>
        <w:t>ההסתייגות הוסרה.</w:t>
      </w:r>
    </w:p>
    <w:p w14:paraId="7D6EAB29" w14:textId="77777777" w:rsidR="009224A7" w:rsidRDefault="009224A7" w:rsidP="009224A7">
      <w:pPr>
        <w:rPr>
          <w:rtl/>
          <w:lang w:eastAsia="he-IL"/>
        </w:rPr>
      </w:pPr>
    </w:p>
    <w:p w14:paraId="19A93F3B" w14:textId="5C789C47" w:rsidR="009224A7" w:rsidRDefault="009224A7" w:rsidP="009224A7">
      <w:pPr>
        <w:rPr>
          <w:rtl/>
          <w:lang w:eastAsia="he-IL"/>
        </w:rPr>
      </w:pPr>
      <w:r>
        <w:rPr>
          <w:rFonts w:hint="cs"/>
          <w:rtl/>
          <w:lang w:eastAsia="he-IL"/>
        </w:rPr>
        <w:t>242.</w:t>
      </w:r>
    </w:p>
    <w:p w14:paraId="0CEB6D50" w14:textId="77777777" w:rsidR="009224A7" w:rsidRDefault="009224A7" w:rsidP="009224A7">
      <w:pPr>
        <w:rPr>
          <w:rtl/>
          <w:lang w:eastAsia="he-IL"/>
        </w:rPr>
      </w:pPr>
    </w:p>
    <w:p w14:paraId="3ECD565A" w14:textId="31A7EC0D" w:rsidR="009224A7" w:rsidRDefault="009224A7" w:rsidP="009224A7">
      <w:pPr>
        <w:pStyle w:val="a4"/>
        <w:keepNext/>
        <w:rPr>
          <w:rtl/>
        </w:rPr>
      </w:pPr>
      <w:r w:rsidRPr="009224A7">
        <w:rPr>
          <w:rStyle w:val="TagStyle"/>
          <w:rtl/>
        </w:rPr>
        <w:t xml:space="preserve"> &lt;&lt; דובר &gt;&gt; </w:t>
      </w:r>
      <w:r>
        <w:rPr>
          <w:rtl/>
        </w:rPr>
        <w:t>אייל לב ארי:</w:t>
      </w:r>
      <w:r w:rsidRPr="009224A7">
        <w:rPr>
          <w:rStyle w:val="TagStyle"/>
          <w:rtl/>
        </w:rPr>
        <w:t xml:space="preserve"> &lt;&lt; דובר &gt;&gt;</w:t>
      </w:r>
      <w:r w:rsidR="00707E81">
        <w:rPr>
          <w:rtl/>
        </w:rPr>
        <w:t xml:space="preserve"> </w:t>
      </w:r>
      <w:r>
        <w:rPr>
          <w:rtl/>
        </w:rPr>
        <w:t xml:space="preserve"> </w:t>
      </w:r>
    </w:p>
    <w:p w14:paraId="66768EB0" w14:textId="77777777" w:rsidR="009224A7" w:rsidRDefault="009224A7" w:rsidP="009224A7">
      <w:pPr>
        <w:pStyle w:val="KeepWithNext"/>
        <w:rPr>
          <w:rtl/>
          <w:lang w:eastAsia="he-IL"/>
        </w:rPr>
      </w:pPr>
    </w:p>
    <w:p w14:paraId="176A6064" w14:textId="5212230C" w:rsidR="009224A7" w:rsidRDefault="009224A7" w:rsidP="009224A7">
      <w:pPr>
        <w:rPr>
          <w:rtl/>
          <w:lang w:eastAsia="he-IL"/>
        </w:rPr>
      </w:pPr>
      <w:r>
        <w:rPr>
          <w:rFonts w:hint="cs"/>
          <w:rtl/>
          <w:lang w:eastAsia="he-IL"/>
        </w:rPr>
        <w:t xml:space="preserve"> אחרי </w:t>
      </w:r>
      <w:bookmarkStart w:id="31218" w:name="_ETM_Q1_9320823"/>
      <w:bookmarkEnd w:id="31218"/>
      <w:r>
        <w:rPr>
          <w:rFonts w:hint="cs"/>
          <w:rtl/>
          <w:lang w:eastAsia="he-IL"/>
        </w:rPr>
        <w:t>סעיף קטן (ה')</w:t>
      </w:r>
      <w:bookmarkStart w:id="31219" w:name="_ETM_Q1_9306233"/>
      <w:bookmarkEnd w:id="31219"/>
      <w:r>
        <w:rPr>
          <w:rFonts w:hint="cs"/>
          <w:rtl/>
          <w:lang w:eastAsia="he-IL"/>
        </w:rPr>
        <w:t xml:space="preserve"> יבוא (ו'), השרים שכשירותם</w:t>
      </w:r>
      <w:bookmarkStart w:id="31220" w:name="_ETM_Q1_9322492"/>
      <w:bookmarkEnd w:id="31220"/>
      <w:r>
        <w:rPr>
          <w:rFonts w:hint="cs"/>
          <w:rtl/>
          <w:lang w:eastAsia="he-IL"/>
        </w:rPr>
        <w:t xml:space="preserve"> </w:t>
      </w:r>
      <w:bookmarkStart w:id="31221" w:name="_ETM_Q1_9323097"/>
      <w:bookmarkEnd w:id="31221"/>
      <w:r>
        <w:rPr>
          <w:rFonts w:hint="cs"/>
          <w:rtl/>
          <w:lang w:eastAsia="he-IL"/>
        </w:rPr>
        <w:t>נענדה לבחינה מבחינת</w:t>
      </w:r>
      <w:bookmarkStart w:id="31222" w:name="_ETM_Q1_9324651"/>
      <w:bookmarkEnd w:id="31222"/>
      <w:r>
        <w:rPr>
          <w:rFonts w:hint="cs"/>
          <w:rtl/>
          <w:lang w:eastAsia="he-IL"/>
        </w:rPr>
        <w:t xml:space="preserve"> מליאת הכנסת, לא יוכלו להתפטר</w:t>
      </w:r>
      <w:bookmarkStart w:id="31223" w:name="_ETM_Q1_9325882"/>
      <w:bookmarkEnd w:id="31223"/>
      <w:r>
        <w:rPr>
          <w:rFonts w:hint="cs"/>
          <w:rtl/>
          <w:lang w:eastAsia="he-IL"/>
        </w:rPr>
        <w:t xml:space="preserve"> מתפקידם כחברי </w:t>
      </w:r>
      <w:bookmarkStart w:id="31224" w:name="_ETM_Q1_9328124"/>
      <w:bookmarkEnd w:id="31224"/>
      <w:r>
        <w:rPr>
          <w:rFonts w:hint="cs"/>
          <w:rtl/>
          <w:lang w:eastAsia="he-IL"/>
        </w:rPr>
        <w:t>הכנסת.</w:t>
      </w:r>
      <w:bookmarkStart w:id="31225" w:name="_ETM_Q1_9329025"/>
      <w:bookmarkStart w:id="31226" w:name="_ETM_Q1_9329970"/>
      <w:bookmarkStart w:id="31227" w:name="_ETM_Q1_9329818"/>
      <w:bookmarkEnd w:id="31225"/>
      <w:bookmarkEnd w:id="31226"/>
      <w:bookmarkEnd w:id="31227"/>
    </w:p>
    <w:p w14:paraId="1B5751B0" w14:textId="77777777" w:rsidR="0026205D" w:rsidRDefault="0026205D" w:rsidP="009224A7">
      <w:pPr>
        <w:rPr>
          <w:rtl/>
          <w:lang w:eastAsia="he-IL"/>
        </w:rPr>
      </w:pPr>
    </w:p>
    <w:p w14:paraId="224E3640" w14:textId="2BA55093" w:rsidR="0026205D" w:rsidRDefault="0026205D" w:rsidP="0026205D">
      <w:pPr>
        <w:pStyle w:val="a4"/>
        <w:keepNext/>
        <w:rPr>
          <w:rtl/>
        </w:rPr>
      </w:pPr>
      <w:bookmarkStart w:id="31228" w:name="ET_speaker_6236_3052"/>
      <w:r w:rsidRPr="0026205D">
        <w:rPr>
          <w:rStyle w:val="TagStyle"/>
          <w:rtl/>
        </w:rPr>
        <w:t xml:space="preserve"> &lt;&lt; דובר &gt;&gt; </w:t>
      </w:r>
      <w:r>
        <w:rPr>
          <w:rtl/>
        </w:rPr>
        <w:t>נעמה לזימי (העבודה):</w:t>
      </w:r>
      <w:r w:rsidRPr="0026205D">
        <w:rPr>
          <w:rStyle w:val="TagStyle"/>
          <w:rtl/>
        </w:rPr>
        <w:t xml:space="preserve"> &lt;&lt; דובר &gt;&gt;</w:t>
      </w:r>
      <w:r w:rsidR="00707E81">
        <w:rPr>
          <w:rtl/>
        </w:rPr>
        <w:t xml:space="preserve"> </w:t>
      </w:r>
      <w:r>
        <w:rPr>
          <w:rtl/>
        </w:rPr>
        <w:t xml:space="preserve"> </w:t>
      </w:r>
      <w:bookmarkEnd w:id="31228"/>
    </w:p>
    <w:p w14:paraId="4CAA305E" w14:textId="77777777" w:rsidR="0026205D" w:rsidRDefault="0026205D" w:rsidP="0026205D">
      <w:pPr>
        <w:pStyle w:val="KeepWithNext"/>
        <w:rPr>
          <w:rtl/>
          <w:lang w:eastAsia="he-IL"/>
        </w:rPr>
      </w:pPr>
    </w:p>
    <w:p w14:paraId="4B3CF5BE" w14:textId="4760B715" w:rsidR="0026205D" w:rsidRDefault="0026205D" w:rsidP="0026205D">
      <w:pPr>
        <w:rPr>
          <w:rtl/>
          <w:lang w:eastAsia="he-IL"/>
        </w:rPr>
      </w:pPr>
      <w:r>
        <w:rPr>
          <w:rFonts w:hint="cs"/>
          <w:rtl/>
          <w:lang w:eastAsia="he-IL"/>
        </w:rPr>
        <w:t>טוב, השאלה שלי דווקא אליכם בנימוק, איך ההרגשה</w:t>
      </w:r>
      <w:bookmarkStart w:id="31229" w:name="_ETM_Q1_9323111"/>
      <w:bookmarkEnd w:id="31229"/>
      <w:r>
        <w:rPr>
          <w:rFonts w:hint="cs"/>
          <w:rtl/>
          <w:lang w:eastAsia="he-IL"/>
        </w:rPr>
        <w:t xml:space="preserve"> להיות הממשלה</w:t>
      </w:r>
      <w:bookmarkStart w:id="31230" w:name="_ETM_Q1_9340217"/>
      <w:bookmarkEnd w:id="31230"/>
      <w:r>
        <w:rPr>
          <w:rFonts w:hint="cs"/>
          <w:rtl/>
          <w:lang w:eastAsia="he-IL"/>
        </w:rPr>
        <w:t xml:space="preserve"> שמפרקת ביודעין את צה"ל? איך ההרגשה להיות</w:t>
      </w:r>
      <w:bookmarkStart w:id="31231" w:name="_ETM_Q1_9344138"/>
      <w:bookmarkEnd w:id="31231"/>
      <w:r>
        <w:rPr>
          <w:rFonts w:hint="cs"/>
          <w:rtl/>
          <w:lang w:eastAsia="he-IL"/>
        </w:rPr>
        <w:t xml:space="preserve"> הממשלה </w:t>
      </w:r>
      <w:bookmarkStart w:id="31232" w:name="_ETM_Q1_9344726"/>
      <w:bookmarkEnd w:id="31232"/>
      <w:r>
        <w:rPr>
          <w:rFonts w:hint="cs"/>
          <w:rtl/>
          <w:lang w:eastAsia="he-IL"/>
        </w:rPr>
        <w:t xml:space="preserve">שזורקת לפסי הרכבת את הילדים שלנו, את החיילים, ופשוט מסכנת </w:t>
      </w:r>
      <w:bookmarkStart w:id="31233" w:name="_ETM_Q1_9353044"/>
      <w:bookmarkEnd w:id="31233"/>
      <w:r>
        <w:rPr>
          <w:rFonts w:hint="cs"/>
          <w:rtl/>
          <w:lang w:eastAsia="he-IL"/>
        </w:rPr>
        <w:t>אותם. ואני אגיד לך יותר מזה יו"ר הוועדה, אתם יודעי</w:t>
      </w:r>
      <w:bookmarkStart w:id="31234" w:name="_ETM_Q1_9359571"/>
      <w:bookmarkEnd w:id="31234"/>
      <w:r>
        <w:rPr>
          <w:rFonts w:hint="cs"/>
          <w:rtl/>
          <w:lang w:eastAsia="he-IL"/>
        </w:rPr>
        <w:t>ם איזו מילה מופיעה ברוח</w:t>
      </w:r>
      <w:bookmarkStart w:id="31235" w:name="_ETM_Q1_9357411"/>
      <w:bookmarkEnd w:id="31235"/>
      <w:r>
        <w:rPr>
          <w:rFonts w:hint="cs"/>
          <w:rtl/>
          <w:lang w:eastAsia="he-IL"/>
        </w:rPr>
        <w:t xml:space="preserve"> צה"ל ארבע פעמים? לא בטוחה </w:t>
      </w:r>
      <w:bookmarkStart w:id="31236" w:name="_ETM_Q1_9358969"/>
      <w:bookmarkStart w:id="31237" w:name="_ETM_Q1_9360058"/>
      <w:bookmarkEnd w:id="31236"/>
      <w:bookmarkEnd w:id="31237"/>
      <w:r>
        <w:rPr>
          <w:rFonts w:hint="cs"/>
          <w:rtl/>
          <w:lang w:eastAsia="he-IL"/>
        </w:rPr>
        <w:t>שכולם פה בכלל התגייסו כדי לדעת. אתה יודע? אתה יודע</w:t>
      </w:r>
      <w:bookmarkStart w:id="31238" w:name="_ETM_Q1_9364700"/>
      <w:bookmarkStart w:id="31239" w:name="_ETM_Q1_9365599"/>
      <w:bookmarkEnd w:id="31238"/>
      <w:bookmarkEnd w:id="31239"/>
      <w:r>
        <w:rPr>
          <w:rFonts w:hint="cs"/>
          <w:rtl/>
          <w:lang w:eastAsia="he-IL"/>
        </w:rPr>
        <w:t xml:space="preserve"> איזו מילה מופיעה ארבע</w:t>
      </w:r>
      <w:bookmarkStart w:id="31240" w:name="_ETM_Q1_9364512"/>
      <w:bookmarkEnd w:id="31240"/>
      <w:r>
        <w:rPr>
          <w:rFonts w:hint="cs"/>
          <w:rtl/>
          <w:lang w:eastAsia="he-IL"/>
        </w:rPr>
        <w:t xml:space="preserve"> פעמים ברוח </w:t>
      </w:r>
      <w:bookmarkStart w:id="31241" w:name="_ETM_Q1_9367110"/>
      <w:bookmarkStart w:id="31242" w:name="_ETM_Q1_9362382"/>
      <w:bookmarkEnd w:id="31241"/>
      <w:bookmarkEnd w:id="31242"/>
      <w:r>
        <w:rPr>
          <w:rFonts w:hint="cs"/>
          <w:rtl/>
          <w:lang w:eastAsia="he-IL"/>
        </w:rPr>
        <w:t>צה"ל?</w:t>
      </w:r>
      <w:bookmarkStart w:id="31243" w:name="_ETM_Q1_9364619"/>
      <w:bookmarkStart w:id="31244" w:name="_ETM_Q1_9365695"/>
      <w:bookmarkStart w:id="31245" w:name="_ETM_Q1_9366663"/>
      <w:bookmarkEnd w:id="31243"/>
      <w:bookmarkEnd w:id="31244"/>
      <w:bookmarkEnd w:id="31245"/>
    </w:p>
    <w:p w14:paraId="14C75C4C" w14:textId="77777777" w:rsidR="00EC6E4D" w:rsidRDefault="00EC6E4D" w:rsidP="0026205D">
      <w:pPr>
        <w:rPr>
          <w:rtl/>
          <w:lang w:eastAsia="he-IL"/>
        </w:rPr>
      </w:pPr>
    </w:p>
    <w:p w14:paraId="1FCD23E7" w14:textId="200D225C" w:rsidR="0026205D" w:rsidRDefault="0026205D" w:rsidP="0026205D">
      <w:pPr>
        <w:pStyle w:val="af6"/>
        <w:keepNext/>
        <w:rPr>
          <w:rtl/>
        </w:rPr>
      </w:pPr>
      <w:bookmarkStart w:id="31246" w:name="_ETM_Q1_9364133"/>
      <w:bookmarkStart w:id="31247" w:name="_ETM_Q1_9365128"/>
      <w:bookmarkEnd w:id="31246"/>
      <w:bookmarkEnd w:id="31247"/>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1BE7113D" w14:textId="77777777" w:rsidR="0026205D" w:rsidRDefault="0026205D" w:rsidP="0026205D">
      <w:pPr>
        <w:pStyle w:val="KeepWithNext"/>
        <w:rPr>
          <w:rtl/>
          <w:lang w:eastAsia="he-IL"/>
        </w:rPr>
      </w:pPr>
    </w:p>
    <w:p w14:paraId="680E0F4E" w14:textId="17D9BDC7" w:rsidR="0026205D" w:rsidRDefault="0026205D" w:rsidP="0026205D">
      <w:pPr>
        <w:rPr>
          <w:rtl/>
        </w:rPr>
      </w:pPr>
      <w:r>
        <w:rPr>
          <w:rFonts w:hint="cs"/>
          <w:rtl/>
        </w:rPr>
        <w:t>תודה. מי בעד</w:t>
      </w:r>
      <w:bookmarkStart w:id="31248" w:name="_ETM_Q1_9365239"/>
      <w:bookmarkEnd w:id="31248"/>
      <w:r>
        <w:rPr>
          <w:rFonts w:hint="cs"/>
          <w:rtl/>
        </w:rPr>
        <w:t>? עברת את</w:t>
      </w:r>
      <w:bookmarkStart w:id="31249" w:name="_ETM_Q1_9370448"/>
      <w:bookmarkEnd w:id="31249"/>
      <w:r>
        <w:rPr>
          <w:rFonts w:hint="cs"/>
          <w:rtl/>
        </w:rPr>
        <w:t xml:space="preserve"> הזמן</w:t>
      </w:r>
      <w:bookmarkStart w:id="31250" w:name="_ETM_Q1_9367096"/>
      <w:bookmarkStart w:id="31251" w:name="_ETM_Q1_9368130"/>
      <w:bookmarkEnd w:id="31250"/>
      <w:bookmarkEnd w:id="31251"/>
      <w:r>
        <w:rPr>
          <w:rFonts w:hint="cs"/>
          <w:rtl/>
        </w:rPr>
        <w:t>.</w:t>
      </w:r>
      <w:bookmarkStart w:id="31252" w:name="_ETM_Q1_9369030"/>
      <w:bookmarkStart w:id="31253" w:name="_ETM_Q1_9369506"/>
      <w:bookmarkEnd w:id="31252"/>
      <w:bookmarkEnd w:id="31253"/>
    </w:p>
    <w:p w14:paraId="14C99EF2" w14:textId="77777777" w:rsidR="0026205D" w:rsidRDefault="0026205D" w:rsidP="0026205D">
      <w:pPr>
        <w:rPr>
          <w:rtl/>
        </w:rPr>
      </w:pPr>
      <w:bookmarkStart w:id="31254" w:name="_ETM_Q1_9369619"/>
      <w:bookmarkStart w:id="31255" w:name="_ETM_Q1_9371356"/>
      <w:bookmarkEnd w:id="31254"/>
      <w:bookmarkEnd w:id="31255"/>
    </w:p>
    <w:p w14:paraId="4FFE05EE" w14:textId="1F51F5D4" w:rsidR="0026205D" w:rsidRDefault="0026205D" w:rsidP="0026205D">
      <w:pPr>
        <w:pStyle w:val="a4"/>
        <w:keepNext/>
        <w:rPr>
          <w:rtl/>
        </w:rPr>
      </w:pPr>
      <w:bookmarkStart w:id="31256" w:name="ET_speaker_6236_3053"/>
      <w:r w:rsidRPr="0026205D">
        <w:rPr>
          <w:rStyle w:val="TagStyle"/>
          <w:rtl/>
        </w:rPr>
        <w:t xml:space="preserve"> &lt;&lt; דובר &gt;&gt; </w:t>
      </w:r>
      <w:r>
        <w:rPr>
          <w:rtl/>
        </w:rPr>
        <w:t>נעמה לזימי (העבודה):</w:t>
      </w:r>
      <w:r w:rsidRPr="0026205D">
        <w:rPr>
          <w:rStyle w:val="TagStyle"/>
          <w:rtl/>
        </w:rPr>
        <w:t xml:space="preserve"> &lt;&lt; דובר &gt;&gt;</w:t>
      </w:r>
      <w:r w:rsidR="00707E81">
        <w:rPr>
          <w:rtl/>
        </w:rPr>
        <w:t xml:space="preserve"> </w:t>
      </w:r>
      <w:r>
        <w:rPr>
          <w:rtl/>
        </w:rPr>
        <w:t xml:space="preserve"> </w:t>
      </w:r>
      <w:bookmarkEnd w:id="31256"/>
    </w:p>
    <w:p w14:paraId="5F208254" w14:textId="77777777" w:rsidR="0026205D" w:rsidRDefault="0026205D" w:rsidP="0026205D">
      <w:pPr>
        <w:pStyle w:val="KeepWithNext"/>
        <w:rPr>
          <w:rtl/>
          <w:lang w:eastAsia="he-IL"/>
        </w:rPr>
      </w:pPr>
    </w:p>
    <w:p w14:paraId="1055F43A" w14:textId="28A8B85D" w:rsidR="0026205D" w:rsidRDefault="0026205D" w:rsidP="0026205D">
      <w:pPr>
        <w:rPr>
          <w:rtl/>
          <w:lang w:eastAsia="he-IL"/>
        </w:rPr>
      </w:pPr>
      <w:bookmarkStart w:id="31257" w:name="_ETM_Q1_9372378"/>
      <w:bookmarkEnd w:id="31257"/>
      <w:r>
        <w:rPr>
          <w:rFonts w:hint="cs"/>
          <w:rtl/>
          <w:lang w:eastAsia="he-IL"/>
        </w:rPr>
        <w:t>ד</w:t>
      </w:r>
      <w:bookmarkStart w:id="31258" w:name="_ETM_Q1_9372498"/>
      <w:bookmarkEnd w:id="31258"/>
      <w:r>
        <w:rPr>
          <w:rFonts w:hint="cs"/>
          <w:rtl/>
          <w:lang w:eastAsia="he-IL"/>
        </w:rPr>
        <w:t>מוקרטיה, דמוקרטיה.</w:t>
      </w:r>
      <w:bookmarkStart w:id="31259" w:name="_ETM_Q1_9375183"/>
      <w:bookmarkStart w:id="31260" w:name="_ETM_Q1_9364544"/>
      <w:bookmarkEnd w:id="31259"/>
      <w:bookmarkEnd w:id="31260"/>
    </w:p>
    <w:p w14:paraId="53683835" w14:textId="77777777" w:rsidR="0026205D" w:rsidRDefault="0026205D" w:rsidP="0026205D">
      <w:pPr>
        <w:rPr>
          <w:rtl/>
          <w:lang w:eastAsia="he-IL"/>
        </w:rPr>
      </w:pPr>
      <w:bookmarkStart w:id="31261" w:name="_ETM_Q1_9364813"/>
      <w:bookmarkEnd w:id="31261"/>
    </w:p>
    <w:p w14:paraId="26EC7324" w14:textId="79D896DB" w:rsidR="0026205D" w:rsidRDefault="0026205D" w:rsidP="0026205D">
      <w:pPr>
        <w:pStyle w:val="af6"/>
        <w:keepNext/>
        <w:rPr>
          <w:rtl/>
        </w:rPr>
      </w:pPr>
      <w:bookmarkStart w:id="31262" w:name="_ETM_Q1_9376177"/>
      <w:bookmarkStart w:id="31263" w:name="_ETM_Q1_9371384"/>
      <w:bookmarkStart w:id="31264" w:name="_ETM_Q1_9366819"/>
      <w:bookmarkStart w:id="31265" w:name="_ETM_Q1_9362098"/>
      <w:bookmarkEnd w:id="31262"/>
      <w:bookmarkEnd w:id="31263"/>
      <w:bookmarkEnd w:id="31264"/>
      <w:bookmarkEnd w:id="31265"/>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5809E912" w14:textId="77777777" w:rsidR="0026205D" w:rsidRDefault="0026205D" w:rsidP="0026205D">
      <w:pPr>
        <w:pStyle w:val="KeepWithNext"/>
        <w:rPr>
          <w:rtl/>
          <w:lang w:eastAsia="he-IL"/>
        </w:rPr>
      </w:pPr>
    </w:p>
    <w:p w14:paraId="0F3F2BD6" w14:textId="1A01AF91" w:rsidR="0026205D" w:rsidRDefault="0026205D" w:rsidP="0026205D">
      <w:pPr>
        <w:rPr>
          <w:rtl/>
        </w:rPr>
      </w:pPr>
      <w:r>
        <w:rPr>
          <w:rFonts w:hint="cs"/>
          <w:rtl/>
        </w:rPr>
        <w:t xml:space="preserve">מי בעד? שתיים, מי נגד? שבעה, מי נמנע? </w:t>
      </w:r>
    </w:p>
    <w:p w14:paraId="0581717C" w14:textId="77777777" w:rsidR="0026205D" w:rsidRDefault="0026205D" w:rsidP="0026205D">
      <w:pPr>
        <w:pStyle w:val="af1"/>
        <w:keepNext/>
        <w:rPr>
          <w:rtl/>
        </w:rPr>
      </w:pPr>
    </w:p>
    <w:p w14:paraId="51EB5320" w14:textId="77777777" w:rsidR="0026205D" w:rsidRDefault="0026205D" w:rsidP="0026205D">
      <w:pPr>
        <w:pStyle w:val="af1"/>
        <w:keepNext/>
        <w:rPr>
          <w:rtl/>
        </w:rPr>
      </w:pPr>
      <w:r>
        <w:rPr>
          <w:rtl/>
        </w:rPr>
        <w:t>הצבעה</w:t>
      </w:r>
    </w:p>
    <w:p w14:paraId="4BE0CB7D" w14:textId="77777777" w:rsidR="0026205D" w:rsidRDefault="0026205D" w:rsidP="0026205D">
      <w:pPr>
        <w:pStyle w:val="af2"/>
        <w:rPr>
          <w:rtl/>
        </w:rPr>
      </w:pPr>
    </w:p>
    <w:p w14:paraId="09EB6496" w14:textId="77777777" w:rsidR="0026205D" w:rsidRPr="00BA1585" w:rsidRDefault="0026205D" w:rsidP="0026205D">
      <w:pPr>
        <w:jc w:val="center"/>
        <w:rPr>
          <w:rtl/>
        </w:rPr>
      </w:pPr>
      <w:r>
        <w:rPr>
          <w:rFonts w:hint="cs"/>
          <w:rtl/>
        </w:rPr>
        <w:t>ההסתייגות נדחתה.</w:t>
      </w:r>
    </w:p>
    <w:p w14:paraId="267E90BB" w14:textId="77777777" w:rsidR="0026205D" w:rsidRDefault="0026205D" w:rsidP="0026205D">
      <w:pPr>
        <w:rPr>
          <w:rtl/>
          <w:lang w:eastAsia="he-IL"/>
        </w:rPr>
      </w:pPr>
    </w:p>
    <w:p w14:paraId="60831F49" w14:textId="77777777" w:rsidR="0026205D" w:rsidRDefault="0026205D" w:rsidP="0026205D">
      <w:pPr>
        <w:rPr>
          <w:rtl/>
          <w:lang w:eastAsia="he-IL"/>
        </w:rPr>
      </w:pPr>
      <w:r>
        <w:rPr>
          <w:rFonts w:hint="cs"/>
          <w:rtl/>
          <w:lang w:eastAsia="he-IL"/>
        </w:rPr>
        <w:t>ההסתייגות הוסרה.</w:t>
      </w:r>
    </w:p>
    <w:p w14:paraId="21542D0E" w14:textId="77777777" w:rsidR="0026205D" w:rsidRDefault="0026205D" w:rsidP="0026205D">
      <w:pPr>
        <w:rPr>
          <w:rtl/>
          <w:lang w:eastAsia="he-IL"/>
        </w:rPr>
      </w:pPr>
    </w:p>
    <w:p w14:paraId="35513D64" w14:textId="51CF1467" w:rsidR="0026205D" w:rsidRDefault="0026205D" w:rsidP="0026205D">
      <w:pPr>
        <w:rPr>
          <w:rtl/>
          <w:lang w:eastAsia="he-IL"/>
        </w:rPr>
      </w:pPr>
      <w:r>
        <w:rPr>
          <w:rFonts w:hint="cs"/>
          <w:rtl/>
          <w:lang w:eastAsia="he-IL"/>
        </w:rPr>
        <w:t>245</w:t>
      </w:r>
      <w:bookmarkStart w:id="31266" w:name="_ETM_Q1_9372888"/>
      <w:bookmarkStart w:id="31267" w:name="_ETM_Q1_9368241"/>
      <w:bookmarkEnd w:id="31266"/>
      <w:bookmarkEnd w:id="31267"/>
      <w:r>
        <w:rPr>
          <w:rFonts w:hint="cs"/>
          <w:rtl/>
          <w:lang w:eastAsia="he-IL"/>
        </w:rPr>
        <w:t>.</w:t>
      </w:r>
      <w:bookmarkStart w:id="31268" w:name="_ETM_Q1_9374824"/>
      <w:bookmarkEnd w:id="31268"/>
    </w:p>
    <w:p w14:paraId="08ACEDDD" w14:textId="77777777" w:rsidR="0026205D" w:rsidRDefault="0026205D" w:rsidP="0026205D">
      <w:pPr>
        <w:rPr>
          <w:rtl/>
          <w:lang w:eastAsia="he-IL"/>
        </w:rPr>
      </w:pPr>
      <w:bookmarkStart w:id="31269" w:name="_ETM_Q1_9375528"/>
      <w:bookmarkStart w:id="31270" w:name="_ETM_Q1_9376416"/>
      <w:bookmarkStart w:id="31271" w:name="_ETM_Q1_9371764"/>
      <w:bookmarkStart w:id="31272" w:name="_ETM_Q1_9373656"/>
      <w:bookmarkStart w:id="31273" w:name="_ETM_Q1_9373773"/>
      <w:bookmarkStart w:id="31274" w:name="_ETM_Q1_9369063"/>
      <w:bookmarkStart w:id="31275" w:name="_ETM_Q1_9364278"/>
      <w:bookmarkEnd w:id="31269"/>
      <w:bookmarkEnd w:id="31270"/>
      <w:bookmarkEnd w:id="31271"/>
      <w:bookmarkEnd w:id="31272"/>
      <w:bookmarkEnd w:id="31273"/>
      <w:bookmarkEnd w:id="31274"/>
      <w:bookmarkEnd w:id="31275"/>
    </w:p>
    <w:p w14:paraId="6D2DE42A" w14:textId="400EA6B6" w:rsidR="0026205D" w:rsidRDefault="0026205D" w:rsidP="0026205D">
      <w:pPr>
        <w:pStyle w:val="a4"/>
        <w:keepNext/>
        <w:rPr>
          <w:rtl/>
        </w:rPr>
      </w:pPr>
      <w:r w:rsidRPr="009224A7">
        <w:rPr>
          <w:rStyle w:val="TagStyle"/>
          <w:rtl/>
        </w:rPr>
        <w:t xml:space="preserve"> &lt;&lt; דובר &gt;&gt; </w:t>
      </w:r>
      <w:r>
        <w:rPr>
          <w:rtl/>
        </w:rPr>
        <w:t>אייל לב ארי:</w:t>
      </w:r>
      <w:r w:rsidRPr="009224A7">
        <w:rPr>
          <w:rStyle w:val="TagStyle"/>
          <w:rtl/>
        </w:rPr>
        <w:t xml:space="preserve"> &lt;&lt; דובר &gt;&gt;</w:t>
      </w:r>
      <w:r w:rsidR="00707E81">
        <w:rPr>
          <w:rtl/>
        </w:rPr>
        <w:t xml:space="preserve"> </w:t>
      </w:r>
      <w:r>
        <w:rPr>
          <w:rtl/>
        </w:rPr>
        <w:t xml:space="preserve"> </w:t>
      </w:r>
    </w:p>
    <w:p w14:paraId="149717E5" w14:textId="77777777" w:rsidR="0026205D" w:rsidRDefault="0026205D" w:rsidP="0026205D">
      <w:pPr>
        <w:pStyle w:val="KeepWithNext"/>
        <w:rPr>
          <w:rtl/>
          <w:lang w:eastAsia="he-IL"/>
        </w:rPr>
      </w:pPr>
    </w:p>
    <w:p w14:paraId="2ECA6E0B" w14:textId="6836006B" w:rsidR="0026205D" w:rsidRDefault="0026205D" w:rsidP="0026205D">
      <w:pPr>
        <w:rPr>
          <w:rtl/>
          <w:lang w:eastAsia="he-IL"/>
        </w:rPr>
      </w:pPr>
      <w:bookmarkStart w:id="31276" w:name="_ETM_Q1_9379223"/>
      <w:r>
        <w:rPr>
          <w:rFonts w:hint="cs"/>
          <w:rtl/>
          <w:lang w:eastAsia="he-IL"/>
        </w:rPr>
        <w:t>ב</w:t>
      </w:r>
      <w:bookmarkStart w:id="31277" w:name="_ETM_Q1_9379737"/>
      <w:bookmarkEnd w:id="31277"/>
      <w:bookmarkEnd w:id="31276"/>
      <w:r>
        <w:rPr>
          <w:rFonts w:hint="cs"/>
          <w:rtl/>
          <w:lang w:eastAsia="he-IL"/>
        </w:rPr>
        <w:t>סעיף קטן (ה') אחרי סעיף 6 יבוא, תת</w:t>
      </w:r>
      <w:bookmarkStart w:id="31278" w:name="_ETM_Q1_9381074"/>
      <w:bookmarkEnd w:id="31278"/>
      <w:r>
        <w:rPr>
          <w:rFonts w:hint="cs"/>
          <w:rtl/>
          <w:lang w:eastAsia="he-IL"/>
        </w:rPr>
        <w:t>כנס ועדת הכנסת</w:t>
      </w:r>
      <w:bookmarkStart w:id="31279" w:name="_ETM_Q1_9384872"/>
      <w:bookmarkEnd w:id="31279"/>
      <w:r>
        <w:rPr>
          <w:rFonts w:hint="cs"/>
          <w:rtl/>
          <w:lang w:eastAsia="he-IL"/>
        </w:rPr>
        <w:t xml:space="preserve"> לדיון</w:t>
      </w:r>
      <w:bookmarkStart w:id="31280" w:name="_ETM_Q1_9382371"/>
      <w:bookmarkEnd w:id="31280"/>
      <w:r>
        <w:rPr>
          <w:rFonts w:hint="cs"/>
          <w:rtl/>
          <w:lang w:eastAsia="he-IL"/>
        </w:rPr>
        <w:t xml:space="preserve"> פתוח בנושא שיביעו את דעתם</w:t>
      </w:r>
      <w:bookmarkStart w:id="31281" w:name="_ETM_Q1_9384237"/>
      <w:bookmarkEnd w:id="31281"/>
      <w:r>
        <w:rPr>
          <w:rFonts w:hint="cs"/>
          <w:rtl/>
          <w:lang w:eastAsia="he-IL"/>
        </w:rPr>
        <w:t xml:space="preserve"> מומחים בנושא, טרם </w:t>
      </w:r>
      <w:bookmarkStart w:id="31282" w:name="_ETM_Q1_9388789"/>
      <w:bookmarkEnd w:id="31282"/>
      <w:r>
        <w:rPr>
          <w:rFonts w:hint="cs"/>
          <w:rtl/>
          <w:lang w:eastAsia="he-IL"/>
        </w:rPr>
        <w:t>התכנסות מליאת הכנסת.</w:t>
      </w:r>
      <w:bookmarkStart w:id="31283" w:name="_ETM_Q1_9391606"/>
      <w:bookmarkEnd w:id="31283"/>
    </w:p>
    <w:p w14:paraId="1B83B541" w14:textId="77777777" w:rsidR="0026205D" w:rsidRDefault="0026205D" w:rsidP="0026205D">
      <w:pPr>
        <w:rPr>
          <w:rtl/>
          <w:lang w:eastAsia="he-IL"/>
        </w:rPr>
      </w:pPr>
      <w:bookmarkStart w:id="31284" w:name="_ETM_Q1_9391777"/>
      <w:bookmarkStart w:id="31285" w:name="_ETM_Q1_9387060"/>
      <w:bookmarkStart w:id="31286" w:name="_ETM_Q1_9388280"/>
      <w:bookmarkEnd w:id="31284"/>
      <w:bookmarkEnd w:id="31285"/>
      <w:bookmarkEnd w:id="31286"/>
    </w:p>
    <w:p w14:paraId="2D0F5F9A" w14:textId="6552EBD1" w:rsidR="0026205D" w:rsidRDefault="0026205D" w:rsidP="0026205D">
      <w:pPr>
        <w:pStyle w:val="a4"/>
        <w:keepNext/>
        <w:rPr>
          <w:rtl/>
        </w:rPr>
      </w:pPr>
      <w:bookmarkStart w:id="31287" w:name="ET_speaker_6236_3055"/>
      <w:r w:rsidRPr="0026205D">
        <w:rPr>
          <w:rStyle w:val="TagStyle"/>
          <w:rtl/>
        </w:rPr>
        <w:t xml:space="preserve"> &lt;&lt; דובר &gt;&gt; </w:t>
      </w:r>
      <w:r>
        <w:rPr>
          <w:rtl/>
        </w:rPr>
        <w:t>נעמה לזימי (העבודה):</w:t>
      </w:r>
      <w:r w:rsidRPr="0026205D">
        <w:rPr>
          <w:rStyle w:val="TagStyle"/>
          <w:rtl/>
        </w:rPr>
        <w:t xml:space="preserve"> &lt;&lt; דובר &gt;&gt;</w:t>
      </w:r>
      <w:r w:rsidR="00707E81">
        <w:rPr>
          <w:rtl/>
        </w:rPr>
        <w:t xml:space="preserve"> </w:t>
      </w:r>
      <w:r>
        <w:rPr>
          <w:rtl/>
        </w:rPr>
        <w:t xml:space="preserve"> </w:t>
      </w:r>
      <w:bookmarkEnd w:id="31287"/>
    </w:p>
    <w:p w14:paraId="407D2890" w14:textId="77777777" w:rsidR="0026205D" w:rsidRDefault="0026205D" w:rsidP="0026205D">
      <w:pPr>
        <w:pStyle w:val="KeepWithNext"/>
        <w:rPr>
          <w:rtl/>
          <w:lang w:eastAsia="he-IL"/>
        </w:rPr>
      </w:pPr>
    </w:p>
    <w:p w14:paraId="3F2AEE27" w14:textId="12AD913D" w:rsidR="0026205D" w:rsidRDefault="0026205D" w:rsidP="0026205D">
      <w:pPr>
        <w:rPr>
          <w:rtl/>
          <w:lang w:eastAsia="he-IL"/>
        </w:rPr>
      </w:pPr>
      <w:bookmarkStart w:id="31288" w:name="_ETM_Q1_9390783"/>
      <w:bookmarkEnd w:id="31288"/>
      <w:r>
        <w:rPr>
          <w:rFonts w:hint="cs"/>
          <w:rtl/>
          <w:lang w:eastAsia="he-IL"/>
        </w:rPr>
        <w:t>בכ</w:t>
      </w:r>
      <w:bookmarkStart w:id="31289" w:name="_ETM_Q1_9390926"/>
      <w:bookmarkEnd w:id="31289"/>
      <w:r>
        <w:rPr>
          <w:rFonts w:hint="cs"/>
          <w:rtl/>
          <w:lang w:eastAsia="he-IL"/>
        </w:rPr>
        <w:t>ל זאת אני הייתי קצינה במשרד הביטחון</w:t>
      </w:r>
      <w:bookmarkStart w:id="31290" w:name="_ETM_Q1_9396727"/>
      <w:bookmarkEnd w:id="31290"/>
      <w:r>
        <w:rPr>
          <w:rFonts w:hint="cs"/>
          <w:rtl/>
          <w:lang w:eastAsia="he-IL"/>
        </w:rPr>
        <w:t xml:space="preserve"> ואני אגיד לך יותר מזה, אני הייתי אחראית</w:t>
      </w:r>
      <w:bookmarkStart w:id="31291" w:name="_ETM_Q1_9397022"/>
      <w:bookmarkEnd w:id="31291"/>
      <w:r>
        <w:rPr>
          <w:rFonts w:hint="cs"/>
          <w:rtl/>
          <w:lang w:eastAsia="he-IL"/>
        </w:rPr>
        <w:t xml:space="preserve"> </w:t>
      </w:r>
      <w:bookmarkStart w:id="31292" w:name="_ETM_Q1_9393342"/>
      <w:bookmarkEnd w:id="31292"/>
      <w:r>
        <w:rPr>
          <w:rFonts w:hint="cs"/>
          <w:rtl/>
          <w:lang w:eastAsia="he-IL"/>
        </w:rPr>
        <w:t xml:space="preserve">על כל </w:t>
      </w:r>
      <w:bookmarkStart w:id="31293" w:name="_ETM_Q1_9396359"/>
      <w:bookmarkEnd w:id="31293"/>
      <w:r>
        <w:rPr>
          <w:rFonts w:hint="cs"/>
          <w:rtl/>
          <w:lang w:eastAsia="he-IL"/>
        </w:rPr>
        <w:t>מערך המילואים במשרד הביטחון, זה מה שעשיתי ואני יודעת מה</w:t>
      </w:r>
      <w:bookmarkStart w:id="31294" w:name="_ETM_Q1_9403288"/>
      <w:bookmarkEnd w:id="31294"/>
      <w:r>
        <w:rPr>
          <w:rFonts w:hint="cs"/>
          <w:rtl/>
          <w:lang w:eastAsia="he-IL"/>
        </w:rPr>
        <w:t xml:space="preserve"> זה מילואימניקים, מילואימניקים זה אוהבי ישראל, זה</w:t>
      </w:r>
      <w:bookmarkStart w:id="31295" w:name="_ETM_Q1_9405447"/>
      <w:bookmarkStart w:id="31296" w:name="_ETM_Q1_9401558"/>
      <w:bookmarkEnd w:id="31295"/>
      <w:bookmarkEnd w:id="31296"/>
      <w:r>
        <w:rPr>
          <w:rFonts w:hint="cs"/>
          <w:rtl/>
          <w:lang w:eastAsia="he-IL"/>
        </w:rPr>
        <w:t xml:space="preserve"> אנשים שכשהייתה מלחמ</w:t>
      </w:r>
      <w:bookmarkStart w:id="31297" w:name="_ETM_Q1_9405385"/>
      <w:bookmarkEnd w:id="31297"/>
      <w:r>
        <w:rPr>
          <w:rFonts w:hint="cs"/>
          <w:rtl/>
          <w:lang w:eastAsia="he-IL"/>
        </w:rPr>
        <w:t>ת לבנון השנייה</w:t>
      </w:r>
      <w:bookmarkStart w:id="31298" w:name="_ETM_Q1_9406575"/>
      <w:bookmarkEnd w:id="31298"/>
      <w:r>
        <w:rPr>
          <w:rFonts w:hint="cs"/>
          <w:rtl/>
          <w:lang w:eastAsia="he-IL"/>
        </w:rPr>
        <w:t xml:space="preserve">, הטלפון שלי לא הפסיק לצלצל כי </w:t>
      </w:r>
      <w:bookmarkStart w:id="31299" w:name="_ETM_Q1_9410609"/>
      <w:bookmarkEnd w:id="31299"/>
      <w:r>
        <w:rPr>
          <w:rFonts w:hint="cs"/>
          <w:rtl/>
          <w:lang w:eastAsia="he-IL"/>
        </w:rPr>
        <w:t>הם רצו להתנגד, כי אכפת להם מ</w:t>
      </w:r>
      <w:bookmarkStart w:id="31300" w:name="_ETM_Q1_9410893"/>
      <w:bookmarkEnd w:id="31300"/>
      <w:r>
        <w:rPr>
          <w:rFonts w:hint="cs"/>
          <w:rtl/>
          <w:lang w:eastAsia="he-IL"/>
        </w:rPr>
        <w:t>המדינה, והם היו</w:t>
      </w:r>
      <w:bookmarkStart w:id="31301" w:name="_ETM_Q1_9413825"/>
      <w:bookmarkEnd w:id="31301"/>
      <w:r>
        <w:rPr>
          <w:rFonts w:hint="cs"/>
          <w:rtl/>
          <w:lang w:eastAsia="he-IL"/>
        </w:rPr>
        <w:t>ם עושים את השירות מילואים הכי חשוב למדינה.</w:t>
      </w:r>
      <w:bookmarkStart w:id="31302" w:name="_ETM_Q1_9413586"/>
      <w:bookmarkEnd w:id="31302"/>
    </w:p>
    <w:p w14:paraId="2D077640" w14:textId="77777777" w:rsidR="0026205D" w:rsidRDefault="0026205D" w:rsidP="0026205D">
      <w:pPr>
        <w:rPr>
          <w:rtl/>
          <w:lang w:eastAsia="he-IL"/>
        </w:rPr>
      </w:pPr>
      <w:bookmarkStart w:id="31303" w:name="_ETM_Q1_9418105"/>
      <w:bookmarkStart w:id="31304" w:name="_ETM_Q1_9418920"/>
      <w:bookmarkEnd w:id="31303"/>
      <w:bookmarkEnd w:id="31304"/>
    </w:p>
    <w:p w14:paraId="37A14D2E" w14:textId="27FCBBA8" w:rsidR="0026205D" w:rsidRDefault="0026205D" w:rsidP="0026205D">
      <w:pPr>
        <w:pStyle w:val="af6"/>
        <w:keepNext/>
        <w:rPr>
          <w:rtl/>
        </w:rPr>
      </w:pPr>
      <w:bookmarkStart w:id="31305" w:name="_ETM_Q1_9414176"/>
      <w:bookmarkStart w:id="31306" w:name="_ETM_Q1_9414575"/>
      <w:bookmarkStart w:id="31307" w:name="_ETM_Q1_9415468"/>
      <w:bookmarkEnd w:id="31305"/>
      <w:bookmarkEnd w:id="31306"/>
      <w:bookmarkEnd w:id="31307"/>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4C345DD9" w14:textId="77777777" w:rsidR="0026205D" w:rsidRDefault="0026205D" w:rsidP="0026205D">
      <w:pPr>
        <w:rPr>
          <w:rtl/>
          <w:lang w:eastAsia="he-IL"/>
        </w:rPr>
      </w:pPr>
      <w:bookmarkStart w:id="31308" w:name="_ETM_Q1_9414971"/>
      <w:bookmarkEnd w:id="31308"/>
    </w:p>
    <w:p w14:paraId="182AB9D9" w14:textId="6DC44287" w:rsidR="0026205D" w:rsidRPr="0026205D" w:rsidRDefault="0026205D" w:rsidP="0026205D">
      <w:pPr>
        <w:rPr>
          <w:rtl/>
          <w:lang w:eastAsia="he-IL"/>
        </w:rPr>
      </w:pPr>
      <w:bookmarkStart w:id="31309" w:name="_ETM_Q1_9415461"/>
      <w:bookmarkStart w:id="31310" w:name="_ETM_Q1_9415489"/>
      <w:bookmarkStart w:id="31311" w:name="_ETM_Q1_9415556"/>
      <w:bookmarkEnd w:id="31309"/>
      <w:bookmarkEnd w:id="31310"/>
      <w:bookmarkEnd w:id="31311"/>
      <w:r>
        <w:rPr>
          <w:rFonts w:hint="cs"/>
          <w:rtl/>
          <w:lang w:eastAsia="he-IL"/>
        </w:rPr>
        <w:t>לא, לא נעמה לא</w:t>
      </w:r>
      <w:bookmarkStart w:id="31312" w:name="_ETM_Q1_9417443"/>
      <w:bookmarkEnd w:id="31312"/>
      <w:r>
        <w:rPr>
          <w:rFonts w:hint="cs"/>
          <w:rtl/>
          <w:lang w:eastAsia="he-IL"/>
        </w:rPr>
        <w:t xml:space="preserve"> אני לא אתן לך לנמק.</w:t>
      </w:r>
      <w:bookmarkStart w:id="31313" w:name="_ETM_Q1_9416565"/>
      <w:bookmarkStart w:id="31314" w:name="_ETM_Q1_9412018"/>
      <w:bookmarkEnd w:id="31313"/>
      <w:bookmarkEnd w:id="31314"/>
    </w:p>
    <w:p w14:paraId="421AA857" w14:textId="77777777" w:rsidR="0026205D" w:rsidRDefault="0026205D" w:rsidP="0026205D">
      <w:pPr>
        <w:pStyle w:val="KeepWithNext"/>
        <w:rPr>
          <w:rtl/>
          <w:lang w:eastAsia="he-IL"/>
        </w:rPr>
      </w:pPr>
    </w:p>
    <w:p w14:paraId="13B8E827" w14:textId="60C42DA9" w:rsidR="0026205D" w:rsidRDefault="0026205D" w:rsidP="0026205D">
      <w:pPr>
        <w:rPr>
          <w:rtl/>
        </w:rPr>
      </w:pPr>
      <w:r>
        <w:rPr>
          <w:rFonts w:hint="cs"/>
          <w:rtl/>
        </w:rPr>
        <w:t xml:space="preserve">תודה. מי בעד? שניים, מי נגד? שמונה, מי נמנע? </w:t>
      </w:r>
    </w:p>
    <w:p w14:paraId="37AECBC7" w14:textId="77777777" w:rsidR="0026205D" w:rsidRDefault="0026205D" w:rsidP="0026205D">
      <w:pPr>
        <w:pStyle w:val="af1"/>
        <w:keepNext/>
        <w:rPr>
          <w:rtl/>
        </w:rPr>
      </w:pPr>
    </w:p>
    <w:p w14:paraId="47CC6031" w14:textId="77777777" w:rsidR="0026205D" w:rsidRDefault="0026205D" w:rsidP="0026205D">
      <w:pPr>
        <w:pStyle w:val="af1"/>
        <w:keepNext/>
        <w:rPr>
          <w:rtl/>
        </w:rPr>
      </w:pPr>
      <w:r>
        <w:rPr>
          <w:rtl/>
        </w:rPr>
        <w:t>הצבעה</w:t>
      </w:r>
    </w:p>
    <w:p w14:paraId="06931BE9" w14:textId="77777777" w:rsidR="0026205D" w:rsidRDefault="0026205D" w:rsidP="0026205D">
      <w:pPr>
        <w:pStyle w:val="af2"/>
        <w:rPr>
          <w:rtl/>
        </w:rPr>
      </w:pPr>
    </w:p>
    <w:p w14:paraId="54A26088" w14:textId="77777777" w:rsidR="0026205D" w:rsidRPr="00BA1585" w:rsidRDefault="0026205D" w:rsidP="0026205D">
      <w:pPr>
        <w:jc w:val="center"/>
        <w:rPr>
          <w:rtl/>
        </w:rPr>
      </w:pPr>
      <w:r>
        <w:rPr>
          <w:rFonts w:hint="cs"/>
          <w:rtl/>
        </w:rPr>
        <w:t>ההסתייגות נדחתה.</w:t>
      </w:r>
    </w:p>
    <w:p w14:paraId="745E25A8" w14:textId="77777777" w:rsidR="0026205D" w:rsidRDefault="0026205D" w:rsidP="0026205D">
      <w:pPr>
        <w:rPr>
          <w:rtl/>
          <w:lang w:eastAsia="he-IL"/>
        </w:rPr>
      </w:pPr>
    </w:p>
    <w:p w14:paraId="5AD79F95" w14:textId="77777777" w:rsidR="0026205D" w:rsidRDefault="0026205D" w:rsidP="0026205D">
      <w:pPr>
        <w:rPr>
          <w:rtl/>
          <w:lang w:eastAsia="he-IL"/>
        </w:rPr>
      </w:pPr>
      <w:r>
        <w:rPr>
          <w:rFonts w:hint="cs"/>
          <w:rtl/>
          <w:lang w:eastAsia="he-IL"/>
        </w:rPr>
        <w:t>ההסתייגות הוסרה.</w:t>
      </w:r>
    </w:p>
    <w:p w14:paraId="1D11F338" w14:textId="77777777" w:rsidR="0026205D" w:rsidRDefault="0026205D" w:rsidP="0026205D">
      <w:pPr>
        <w:rPr>
          <w:rtl/>
          <w:lang w:eastAsia="he-IL"/>
        </w:rPr>
      </w:pPr>
    </w:p>
    <w:p w14:paraId="54AC67E3" w14:textId="5794ADC8" w:rsidR="0026205D" w:rsidRDefault="0026205D" w:rsidP="0026205D">
      <w:pPr>
        <w:rPr>
          <w:rtl/>
          <w:lang w:eastAsia="he-IL"/>
        </w:rPr>
      </w:pPr>
      <w:r>
        <w:rPr>
          <w:rFonts w:hint="cs"/>
          <w:rtl/>
          <w:lang w:eastAsia="he-IL"/>
        </w:rPr>
        <w:t>246 בבקשה.</w:t>
      </w:r>
      <w:bookmarkStart w:id="31315" w:name="_ETM_Q1_9421079"/>
      <w:bookmarkStart w:id="31316" w:name="_ETM_Q1_9416302"/>
      <w:bookmarkStart w:id="31317" w:name="_ETM_Q1_9417323"/>
      <w:bookmarkEnd w:id="31315"/>
      <w:bookmarkEnd w:id="31316"/>
      <w:bookmarkEnd w:id="31317"/>
    </w:p>
    <w:p w14:paraId="7EB4FFDC" w14:textId="77777777" w:rsidR="0026205D" w:rsidRDefault="0026205D" w:rsidP="0026205D">
      <w:pPr>
        <w:rPr>
          <w:rtl/>
          <w:lang w:eastAsia="he-IL"/>
        </w:rPr>
      </w:pPr>
      <w:bookmarkStart w:id="31318" w:name="_ETM_Q1_9417471"/>
      <w:bookmarkStart w:id="31319" w:name="_ETM_Q1_9419443"/>
      <w:bookmarkEnd w:id="31318"/>
      <w:bookmarkEnd w:id="31319"/>
    </w:p>
    <w:p w14:paraId="2A2D955F" w14:textId="184FD803" w:rsidR="0026205D" w:rsidRDefault="0026205D" w:rsidP="0026205D">
      <w:pPr>
        <w:pStyle w:val="a4"/>
        <w:keepNext/>
        <w:rPr>
          <w:rtl/>
        </w:rPr>
      </w:pPr>
      <w:bookmarkStart w:id="31320" w:name="ET_speaker_6044_3056"/>
      <w:r w:rsidRPr="0026205D">
        <w:rPr>
          <w:rStyle w:val="TagStyle"/>
          <w:rtl/>
        </w:rPr>
        <w:t xml:space="preserve"> &lt;&lt; דובר &gt;&gt; </w:t>
      </w:r>
      <w:r>
        <w:rPr>
          <w:rtl/>
        </w:rPr>
        <w:t>אוריאל בוסו (ש"ס):</w:t>
      </w:r>
      <w:r w:rsidRPr="0026205D">
        <w:rPr>
          <w:rStyle w:val="TagStyle"/>
          <w:rtl/>
        </w:rPr>
        <w:t xml:space="preserve"> &lt;&lt; דובר &gt;&gt;</w:t>
      </w:r>
      <w:r w:rsidR="00707E81">
        <w:rPr>
          <w:rtl/>
        </w:rPr>
        <w:t xml:space="preserve"> </w:t>
      </w:r>
      <w:r>
        <w:rPr>
          <w:rtl/>
        </w:rPr>
        <w:t xml:space="preserve"> </w:t>
      </w:r>
      <w:bookmarkEnd w:id="31320"/>
    </w:p>
    <w:p w14:paraId="4C9117BA" w14:textId="77777777" w:rsidR="0026205D" w:rsidRDefault="0026205D" w:rsidP="0026205D">
      <w:pPr>
        <w:pStyle w:val="KeepWithNext"/>
        <w:rPr>
          <w:rtl/>
          <w:lang w:eastAsia="he-IL"/>
        </w:rPr>
      </w:pPr>
    </w:p>
    <w:p w14:paraId="556C16E6" w14:textId="77242C37" w:rsidR="0026205D" w:rsidRDefault="0026205D" w:rsidP="0026205D">
      <w:pPr>
        <w:rPr>
          <w:rtl/>
          <w:lang w:eastAsia="he-IL"/>
        </w:rPr>
      </w:pPr>
      <w:bookmarkStart w:id="31321" w:name="_ETM_Q1_9421928"/>
      <w:bookmarkStart w:id="31322" w:name="_ETM_Q1_9422028"/>
      <w:bookmarkStart w:id="31323" w:name="_ETM_Q1_9417697"/>
      <w:bookmarkEnd w:id="31321"/>
      <w:bookmarkEnd w:id="31322"/>
      <w:bookmarkEnd w:id="31323"/>
      <w:r>
        <w:rPr>
          <w:rFonts w:hint="cs"/>
          <w:rtl/>
          <w:lang w:eastAsia="he-IL"/>
        </w:rPr>
        <w:t xml:space="preserve">כך היא עושה, משפט אחרון </w:t>
      </w:r>
      <w:bookmarkStart w:id="31324" w:name="_ETM_Q1_9422407"/>
      <w:bookmarkEnd w:id="31324"/>
      <w:r>
        <w:rPr>
          <w:rFonts w:hint="cs"/>
          <w:rtl/>
          <w:lang w:eastAsia="he-IL"/>
        </w:rPr>
        <w:t>אומרת הכל.</w:t>
      </w:r>
      <w:bookmarkStart w:id="31325" w:name="_ETM_Q1_9425513"/>
      <w:bookmarkEnd w:id="31325"/>
    </w:p>
    <w:p w14:paraId="0207A429" w14:textId="77777777" w:rsidR="0026205D" w:rsidRDefault="0026205D" w:rsidP="0026205D">
      <w:pPr>
        <w:rPr>
          <w:rtl/>
          <w:lang w:eastAsia="he-IL"/>
        </w:rPr>
      </w:pPr>
    </w:p>
    <w:p w14:paraId="52D2A44F" w14:textId="1636F583" w:rsidR="0026205D" w:rsidRDefault="0026205D" w:rsidP="0026205D">
      <w:pPr>
        <w:pStyle w:val="a4"/>
        <w:keepNext/>
        <w:rPr>
          <w:rtl/>
        </w:rPr>
      </w:pPr>
      <w:bookmarkStart w:id="31326" w:name="ET_speaker_6236_3057"/>
      <w:r w:rsidRPr="0026205D">
        <w:rPr>
          <w:rStyle w:val="TagStyle"/>
          <w:rtl/>
        </w:rPr>
        <w:t xml:space="preserve"> &lt;&lt; דובר &gt;&gt; </w:t>
      </w:r>
      <w:r>
        <w:rPr>
          <w:rtl/>
        </w:rPr>
        <w:t>נעמה לזימי (העבודה):</w:t>
      </w:r>
      <w:r w:rsidRPr="0026205D">
        <w:rPr>
          <w:rStyle w:val="TagStyle"/>
          <w:rtl/>
        </w:rPr>
        <w:t xml:space="preserve"> &lt;&lt; דובר &gt;&gt;</w:t>
      </w:r>
      <w:r w:rsidR="00707E81">
        <w:rPr>
          <w:rtl/>
        </w:rPr>
        <w:t xml:space="preserve"> </w:t>
      </w:r>
      <w:r>
        <w:rPr>
          <w:rtl/>
        </w:rPr>
        <w:t xml:space="preserve"> </w:t>
      </w:r>
      <w:bookmarkEnd w:id="31326"/>
    </w:p>
    <w:p w14:paraId="6C40EABC" w14:textId="77777777" w:rsidR="0026205D" w:rsidRDefault="0026205D" w:rsidP="0026205D">
      <w:pPr>
        <w:pStyle w:val="KeepWithNext"/>
        <w:rPr>
          <w:rtl/>
          <w:lang w:eastAsia="he-IL"/>
        </w:rPr>
      </w:pPr>
    </w:p>
    <w:p w14:paraId="0C4B3E4C" w14:textId="677288D0" w:rsidR="0026205D" w:rsidRPr="0026205D" w:rsidRDefault="0026205D" w:rsidP="0026205D">
      <w:pPr>
        <w:rPr>
          <w:rtl/>
          <w:lang w:eastAsia="he-IL"/>
        </w:rPr>
      </w:pPr>
      <w:bookmarkStart w:id="31327" w:name="_ETM_Q1_9428745"/>
      <w:bookmarkStart w:id="31328" w:name="_ETM_Q1_9428815"/>
      <w:bookmarkStart w:id="31329" w:name="_ETM_Q1_9424070"/>
      <w:bookmarkEnd w:id="31327"/>
      <w:bookmarkEnd w:id="31328"/>
      <w:bookmarkEnd w:id="31329"/>
      <w:r>
        <w:rPr>
          <w:rFonts w:hint="cs"/>
          <w:rtl/>
          <w:lang w:eastAsia="he-IL"/>
        </w:rPr>
        <w:t>כי זה בדמי, אנחנו צריכים להבין שהיום</w:t>
      </w:r>
      <w:bookmarkStart w:id="31330" w:name="_ETM_Q1_9424108"/>
      <w:bookmarkEnd w:id="31330"/>
      <w:r>
        <w:rPr>
          <w:rFonts w:hint="cs"/>
          <w:rtl/>
          <w:lang w:eastAsia="he-IL"/>
        </w:rPr>
        <w:t xml:space="preserve"> ה</w:t>
      </w:r>
      <w:bookmarkStart w:id="31331" w:name="_ETM_Q1_9426133"/>
      <w:bookmarkEnd w:id="31331"/>
      <w:r>
        <w:rPr>
          <w:rFonts w:hint="cs"/>
          <w:rtl/>
          <w:lang w:eastAsia="he-IL"/>
        </w:rPr>
        <w:t>צו 8 של המילואימניקים</w:t>
      </w:r>
      <w:bookmarkStart w:id="31332" w:name="_ETM_Q1_9426746"/>
      <w:bookmarkEnd w:id="31332"/>
      <w:r>
        <w:rPr>
          <w:rFonts w:hint="cs"/>
          <w:rtl/>
          <w:lang w:eastAsia="he-IL"/>
        </w:rPr>
        <w:t xml:space="preserve"> זה הגנה על המולדת והדמוקרטיה,</w:t>
      </w:r>
      <w:bookmarkStart w:id="31333" w:name="_ETM_Q1_9430938"/>
      <w:bookmarkEnd w:id="31333"/>
      <w:r>
        <w:rPr>
          <w:rFonts w:hint="cs"/>
          <w:rtl/>
          <w:lang w:eastAsia="he-IL"/>
        </w:rPr>
        <w:t xml:space="preserve"> אתם לא מפנימים את זה, אתם רוצים</w:t>
      </w:r>
      <w:bookmarkStart w:id="31334" w:name="_ETM_Q1_9430487"/>
      <w:bookmarkEnd w:id="31334"/>
      <w:r>
        <w:rPr>
          <w:rFonts w:hint="cs"/>
          <w:rtl/>
          <w:lang w:eastAsia="he-IL"/>
        </w:rPr>
        <w:t xml:space="preserve"> שהם ישרתו דיקטטורה, </w:t>
      </w:r>
      <w:bookmarkStart w:id="31335" w:name="_ETM_Q1_9433480"/>
      <w:bookmarkEnd w:id="31335"/>
      <w:r>
        <w:rPr>
          <w:rFonts w:hint="cs"/>
          <w:rtl/>
          <w:lang w:eastAsia="he-IL"/>
        </w:rPr>
        <w:t>והם אומרים לכם שהחוזה הזה הופר כי הם משרתים דמוקרטיה,</w:t>
      </w:r>
      <w:bookmarkStart w:id="31336" w:name="_ETM_Q1_9440707"/>
      <w:bookmarkEnd w:id="31336"/>
      <w:r>
        <w:rPr>
          <w:rFonts w:hint="cs"/>
          <w:rtl/>
          <w:lang w:eastAsia="he-IL"/>
        </w:rPr>
        <w:t xml:space="preserve"> דמוקרטיה</w:t>
      </w:r>
      <w:bookmarkStart w:id="31337" w:name="_ETM_Q1_9437431"/>
      <w:bookmarkStart w:id="31338" w:name="_ETM_Q1_9432949"/>
      <w:bookmarkEnd w:id="31337"/>
      <w:bookmarkEnd w:id="31338"/>
    </w:p>
    <w:p w14:paraId="5ED55F27" w14:textId="77777777" w:rsidR="0026205D" w:rsidRDefault="0026205D" w:rsidP="0026205D">
      <w:pPr>
        <w:rPr>
          <w:rtl/>
        </w:rPr>
      </w:pPr>
      <w:bookmarkStart w:id="31339" w:name="_ETM_Q1_9368259"/>
      <w:bookmarkStart w:id="31340" w:name="_ETM_Q1_9437123"/>
      <w:bookmarkEnd w:id="31339"/>
      <w:bookmarkEnd w:id="31340"/>
    </w:p>
    <w:p w14:paraId="1BDC0F1F" w14:textId="11A479A7" w:rsidR="0026205D" w:rsidRDefault="0026205D" w:rsidP="0026205D">
      <w:pPr>
        <w:pStyle w:val="af6"/>
        <w:keepNext/>
        <w:rPr>
          <w:rtl/>
        </w:rPr>
      </w:pPr>
      <w:bookmarkStart w:id="31341" w:name="_ETM_Q1_9437392"/>
      <w:bookmarkEnd w:id="31341"/>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643CCA89" w14:textId="77777777" w:rsidR="0026205D" w:rsidRDefault="0026205D" w:rsidP="0026205D">
      <w:pPr>
        <w:pStyle w:val="KeepWithNext"/>
        <w:rPr>
          <w:rtl/>
          <w:lang w:eastAsia="he-IL"/>
        </w:rPr>
      </w:pPr>
    </w:p>
    <w:p w14:paraId="0B32E568" w14:textId="6DCBC38E" w:rsidR="0026205D" w:rsidRDefault="0026205D" w:rsidP="0026205D">
      <w:pPr>
        <w:rPr>
          <w:rtl/>
        </w:rPr>
      </w:pPr>
      <w:r>
        <w:rPr>
          <w:rFonts w:hint="cs"/>
          <w:rtl/>
        </w:rPr>
        <w:t xml:space="preserve">תודה. מי בעד? שניים, מי נגד? שמונה, מי נמנע? </w:t>
      </w:r>
    </w:p>
    <w:p w14:paraId="3A976F05" w14:textId="77777777" w:rsidR="0026205D" w:rsidRDefault="0026205D" w:rsidP="0026205D">
      <w:pPr>
        <w:pStyle w:val="af1"/>
        <w:keepNext/>
        <w:rPr>
          <w:rtl/>
        </w:rPr>
      </w:pPr>
    </w:p>
    <w:p w14:paraId="5E8ADB0C" w14:textId="77777777" w:rsidR="0026205D" w:rsidRDefault="0026205D" w:rsidP="0026205D">
      <w:pPr>
        <w:pStyle w:val="af1"/>
        <w:keepNext/>
        <w:rPr>
          <w:rtl/>
        </w:rPr>
      </w:pPr>
      <w:r>
        <w:rPr>
          <w:rtl/>
        </w:rPr>
        <w:t>הצבעה</w:t>
      </w:r>
    </w:p>
    <w:p w14:paraId="10023919" w14:textId="77777777" w:rsidR="0026205D" w:rsidRDefault="0026205D" w:rsidP="0026205D">
      <w:pPr>
        <w:pStyle w:val="af2"/>
        <w:rPr>
          <w:rtl/>
        </w:rPr>
      </w:pPr>
    </w:p>
    <w:p w14:paraId="40553079" w14:textId="77777777" w:rsidR="0026205D" w:rsidRPr="00BA1585" w:rsidRDefault="0026205D" w:rsidP="0026205D">
      <w:pPr>
        <w:jc w:val="center"/>
        <w:rPr>
          <w:rtl/>
        </w:rPr>
      </w:pPr>
      <w:r>
        <w:rPr>
          <w:rFonts w:hint="cs"/>
          <w:rtl/>
        </w:rPr>
        <w:t>ההסתייגות נדחתה.</w:t>
      </w:r>
    </w:p>
    <w:p w14:paraId="1F317B3C" w14:textId="77777777" w:rsidR="0026205D" w:rsidRDefault="0026205D" w:rsidP="0026205D">
      <w:pPr>
        <w:rPr>
          <w:rtl/>
          <w:lang w:eastAsia="he-IL"/>
        </w:rPr>
      </w:pPr>
    </w:p>
    <w:p w14:paraId="48516824" w14:textId="77777777" w:rsidR="0026205D" w:rsidRDefault="0026205D" w:rsidP="0026205D">
      <w:pPr>
        <w:rPr>
          <w:rtl/>
          <w:lang w:eastAsia="he-IL"/>
        </w:rPr>
      </w:pPr>
      <w:r>
        <w:rPr>
          <w:rFonts w:hint="cs"/>
          <w:rtl/>
          <w:lang w:eastAsia="he-IL"/>
        </w:rPr>
        <w:t>ההסתייגות הוסרה.</w:t>
      </w:r>
    </w:p>
    <w:p w14:paraId="76150185" w14:textId="77777777" w:rsidR="0026205D" w:rsidRDefault="0026205D" w:rsidP="0026205D">
      <w:pPr>
        <w:rPr>
          <w:rtl/>
          <w:lang w:eastAsia="he-IL"/>
        </w:rPr>
      </w:pPr>
    </w:p>
    <w:p w14:paraId="1EE8405B" w14:textId="2E865845" w:rsidR="0026205D" w:rsidRDefault="0026205D" w:rsidP="0026205D">
      <w:pPr>
        <w:rPr>
          <w:rtl/>
          <w:lang w:eastAsia="he-IL"/>
        </w:rPr>
      </w:pPr>
      <w:r>
        <w:rPr>
          <w:rFonts w:hint="cs"/>
          <w:rtl/>
          <w:lang w:eastAsia="he-IL"/>
        </w:rPr>
        <w:t>247.</w:t>
      </w:r>
    </w:p>
    <w:p w14:paraId="4EF9B268" w14:textId="77777777" w:rsidR="0026205D" w:rsidRDefault="0026205D" w:rsidP="0026205D">
      <w:pPr>
        <w:rPr>
          <w:rtl/>
          <w:lang w:eastAsia="he-IL"/>
        </w:rPr>
      </w:pPr>
      <w:bookmarkStart w:id="31342" w:name="_ETM_Q1_9445687"/>
      <w:bookmarkStart w:id="31343" w:name="_ETM_Q1_9441005"/>
      <w:bookmarkEnd w:id="31342"/>
      <w:bookmarkEnd w:id="31343"/>
    </w:p>
    <w:p w14:paraId="5C3E2755" w14:textId="20C98562" w:rsidR="0026205D" w:rsidRDefault="0026205D" w:rsidP="0026205D">
      <w:pPr>
        <w:pStyle w:val="a4"/>
        <w:keepNext/>
        <w:rPr>
          <w:rtl/>
        </w:rPr>
      </w:pPr>
      <w:r w:rsidRPr="009224A7">
        <w:rPr>
          <w:rStyle w:val="TagStyle"/>
          <w:rtl/>
        </w:rPr>
        <w:t xml:space="preserve"> &lt;&lt; דובר &gt;&gt; </w:t>
      </w:r>
      <w:r>
        <w:rPr>
          <w:rtl/>
        </w:rPr>
        <w:t>אייל לב ארי:</w:t>
      </w:r>
      <w:r w:rsidRPr="009224A7">
        <w:rPr>
          <w:rStyle w:val="TagStyle"/>
          <w:rtl/>
        </w:rPr>
        <w:t xml:space="preserve"> &lt;&lt; דובר &gt;&gt;</w:t>
      </w:r>
      <w:r w:rsidR="00707E81">
        <w:rPr>
          <w:rtl/>
        </w:rPr>
        <w:t xml:space="preserve"> </w:t>
      </w:r>
      <w:r>
        <w:rPr>
          <w:rtl/>
        </w:rPr>
        <w:t xml:space="preserve"> </w:t>
      </w:r>
    </w:p>
    <w:p w14:paraId="5777C2C4" w14:textId="77777777" w:rsidR="0026205D" w:rsidRDefault="0026205D" w:rsidP="0026205D">
      <w:pPr>
        <w:pStyle w:val="KeepWithNext"/>
        <w:rPr>
          <w:rtl/>
          <w:lang w:eastAsia="he-IL"/>
        </w:rPr>
      </w:pPr>
    </w:p>
    <w:p w14:paraId="45EFCEC4" w14:textId="71F47F73" w:rsidR="0026205D" w:rsidRDefault="0026205D" w:rsidP="0026205D">
      <w:pPr>
        <w:rPr>
          <w:rtl/>
          <w:lang w:eastAsia="he-IL"/>
        </w:rPr>
      </w:pPr>
      <w:r>
        <w:rPr>
          <w:rFonts w:hint="cs"/>
          <w:rtl/>
          <w:lang w:eastAsia="he-IL"/>
        </w:rPr>
        <w:t xml:space="preserve"> 247 עד 250 סדרה.</w:t>
      </w:r>
      <w:bookmarkStart w:id="31344" w:name="_ETM_Q1_9450887"/>
      <w:bookmarkEnd w:id="31344"/>
    </w:p>
    <w:p w14:paraId="0EF88544" w14:textId="77777777" w:rsidR="0026205D" w:rsidRDefault="0026205D" w:rsidP="0026205D">
      <w:pPr>
        <w:rPr>
          <w:rtl/>
          <w:lang w:eastAsia="he-IL"/>
        </w:rPr>
      </w:pPr>
      <w:bookmarkStart w:id="31345" w:name="_ETM_Q1_9452223"/>
      <w:bookmarkEnd w:id="31345"/>
    </w:p>
    <w:p w14:paraId="50068671" w14:textId="458C7006" w:rsidR="0026205D" w:rsidRDefault="0026205D" w:rsidP="0026205D">
      <w:pPr>
        <w:pStyle w:val="a4"/>
        <w:keepNext/>
        <w:rPr>
          <w:rtl/>
        </w:rPr>
      </w:pPr>
      <w:bookmarkStart w:id="31346" w:name="ET_speaker_6236_3058"/>
      <w:r w:rsidRPr="0026205D">
        <w:rPr>
          <w:rStyle w:val="TagStyle"/>
          <w:rtl/>
        </w:rPr>
        <w:t xml:space="preserve"> &lt;&lt; דובר &gt;&gt; </w:t>
      </w:r>
      <w:r>
        <w:rPr>
          <w:rtl/>
        </w:rPr>
        <w:t>נעמה לזימי (העבודה):</w:t>
      </w:r>
      <w:r w:rsidRPr="0026205D">
        <w:rPr>
          <w:rStyle w:val="TagStyle"/>
          <w:rtl/>
        </w:rPr>
        <w:t xml:space="preserve"> &lt;&lt; דובר &gt;&gt;</w:t>
      </w:r>
      <w:r w:rsidR="00707E81">
        <w:rPr>
          <w:rtl/>
        </w:rPr>
        <w:t xml:space="preserve"> </w:t>
      </w:r>
      <w:r>
        <w:rPr>
          <w:rtl/>
        </w:rPr>
        <w:t xml:space="preserve"> </w:t>
      </w:r>
      <w:bookmarkEnd w:id="31346"/>
    </w:p>
    <w:p w14:paraId="578CC032" w14:textId="77777777" w:rsidR="0026205D" w:rsidRDefault="0026205D" w:rsidP="0026205D">
      <w:pPr>
        <w:pStyle w:val="KeepWithNext"/>
        <w:rPr>
          <w:rtl/>
          <w:lang w:eastAsia="he-IL"/>
        </w:rPr>
      </w:pPr>
    </w:p>
    <w:p w14:paraId="38355F4C" w14:textId="7E241EF8" w:rsidR="0026205D" w:rsidRDefault="0026205D" w:rsidP="0026205D">
      <w:pPr>
        <w:rPr>
          <w:rtl/>
          <w:lang w:eastAsia="he-IL"/>
        </w:rPr>
      </w:pPr>
      <w:bookmarkStart w:id="31347" w:name="_ETM_Q1_9453219"/>
      <w:bookmarkStart w:id="31348" w:name="_ETM_Q1_9453345"/>
      <w:bookmarkEnd w:id="31347"/>
      <w:bookmarkEnd w:id="31348"/>
      <w:r>
        <w:rPr>
          <w:rFonts w:hint="cs"/>
          <w:rtl/>
          <w:lang w:eastAsia="he-IL"/>
        </w:rPr>
        <w:t>ומי שחושב שאתם תחנכו את המילואימניקים</w:t>
      </w:r>
      <w:bookmarkStart w:id="31349" w:name="_ETM_Q1_9454244"/>
      <w:bookmarkEnd w:id="31349"/>
      <w:r>
        <w:rPr>
          <w:rFonts w:hint="cs"/>
          <w:rtl/>
          <w:lang w:eastAsia="he-IL"/>
        </w:rPr>
        <w:t xml:space="preserve"> ואת</w:t>
      </w:r>
      <w:bookmarkStart w:id="31350" w:name="_ETM_Q1_9454685"/>
      <w:bookmarkEnd w:id="31350"/>
      <w:r>
        <w:rPr>
          <w:rFonts w:hint="cs"/>
          <w:rtl/>
          <w:lang w:eastAsia="he-IL"/>
        </w:rPr>
        <w:t xml:space="preserve"> הטייסים, ואת הרופאים של צה"ל, אתם תלמדו אותם לשרת</w:t>
      </w:r>
      <w:bookmarkStart w:id="31351" w:name="_ETM_Q1_9462179"/>
      <w:bookmarkEnd w:id="31351"/>
      <w:r>
        <w:rPr>
          <w:rFonts w:hint="cs"/>
          <w:rtl/>
          <w:lang w:eastAsia="he-IL"/>
        </w:rPr>
        <w:t xml:space="preserve"> את המלך אתם טועים, אתם טועים</w:t>
      </w:r>
      <w:bookmarkStart w:id="31352" w:name="_ETM_Q1_9461183"/>
      <w:bookmarkEnd w:id="31352"/>
      <w:r>
        <w:rPr>
          <w:rFonts w:hint="cs"/>
          <w:rtl/>
          <w:lang w:eastAsia="he-IL"/>
        </w:rPr>
        <w:t xml:space="preserve"> ושר הביטחון הבין את</w:t>
      </w:r>
      <w:bookmarkStart w:id="31353" w:name="_ETM_Q1_9463714"/>
      <w:bookmarkEnd w:id="31353"/>
      <w:r>
        <w:rPr>
          <w:rFonts w:hint="cs"/>
          <w:rtl/>
          <w:lang w:eastAsia="he-IL"/>
        </w:rPr>
        <w:t xml:space="preserve"> זה, זה לא שהוא הצטרף לצד שלי, הוא פשוט הבין</w:t>
      </w:r>
      <w:bookmarkStart w:id="31354" w:name="_ETM_Q1_9469097"/>
      <w:bookmarkEnd w:id="31354"/>
      <w:r>
        <w:rPr>
          <w:rFonts w:hint="cs"/>
          <w:rtl/>
          <w:lang w:eastAsia="he-IL"/>
        </w:rPr>
        <w:t xml:space="preserve"> מה הולך לקרות פה, זה התפקיד</w:t>
      </w:r>
      <w:bookmarkStart w:id="31355" w:name="_ETM_Q1_9467576"/>
      <w:bookmarkEnd w:id="31355"/>
      <w:r>
        <w:rPr>
          <w:rFonts w:hint="cs"/>
          <w:rtl/>
          <w:lang w:eastAsia="he-IL"/>
        </w:rPr>
        <w:t xml:space="preserve"> שלו לשמור על צה"ל, </w:t>
      </w:r>
      <w:bookmarkStart w:id="31356" w:name="_ETM_Q1_9470344"/>
      <w:bookmarkEnd w:id="31356"/>
      <w:r>
        <w:rPr>
          <w:rFonts w:hint="cs"/>
          <w:rtl/>
          <w:lang w:eastAsia="he-IL"/>
        </w:rPr>
        <w:t>ואתם ביודעין מפקירים את צה"</w:t>
      </w:r>
      <w:bookmarkStart w:id="31357" w:name="_ETM_Q1_9475616"/>
      <w:bookmarkEnd w:id="31357"/>
      <w:r>
        <w:rPr>
          <w:rFonts w:hint="cs"/>
          <w:rtl/>
          <w:lang w:eastAsia="he-IL"/>
        </w:rPr>
        <w:t>ל. ממשלה שמפקירה את צה"ל</w:t>
      </w:r>
      <w:bookmarkStart w:id="31358" w:name="_ETM_Q1_9473202"/>
      <w:bookmarkStart w:id="31359" w:name="_ETM_Q1_9474549"/>
      <w:bookmarkEnd w:id="31358"/>
      <w:bookmarkEnd w:id="31359"/>
      <w:r>
        <w:rPr>
          <w:rFonts w:hint="cs"/>
          <w:rtl/>
          <w:lang w:eastAsia="he-IL"/>
        </w:rPr>
        <w:t xml:space="preserve"> ז</w:t>
      </w:r>
      <w:bookmarkStart w:id="31360" w:name="_ETM_Q1_9477201"/>
      <w:bookmarkEnd w:id="31360"/>
      <w:r>
        <w:rPr>
          <w:rFonts w:hint="cs"/>
          <w:rtl/>
          <w:lang w:eastAsia="he-IL"/>
        </w:rPr>
        <w:t>ה מה שאתם.</w:t>
      </w:r>
      <w:bookmarkStart w:id="31361" w:name="_ETM_Q1_9476053"/>
      <w:bookmarkEnd w:id="31361"/>
    </w:p>
    <w:p w14:paraId="7651934B" w14:textId="77777777" w:rsidR="0026205D" w:rsidRDefault="0026205D" w:rsidP="0026205D">
      <w:pPr>
        <w:rPr>
          <w:rtl/>
          <w:lang w:eastAsia="he-IL"/>
        </w:rPr>
      </w:pPr>
      <w:bookmarkStart w:id="31362" w:name="_ETM_Q1_9476242"/>
      <w:bookmarkStart w:id="31363" w:name="_ETM_Q1_9472330"/>
      <w:bookmarkStart w:id="31364" w:name="_ETM_Q1_9473939"/>
      <w:bookmarkEnd w:id="31362"/>
      <w:bookmarkEnd w:id="31363"/>
      <w:bookmarkEnd w:id="31364"/>
    </w:p>
    <w:p w14:paraId="3F2C9777" w14:textId="52F647B2" w:rsidR="00EC6E4D" w:rsidRDefault="00EC6E4D" w:rsidP="00EC6E4D">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27DA8AAB" w14:textId="77777777" w:rsidR="0026205D" w:rsidRDefault="0026205D" w:rsidP="0026205D">
      <w:pPr>
        <w:pStyle w:val="KeepWithNext"/>
        <w:rPr>
          <w:rtl/>
          <w:lang w:eastAsia="he-IL"/>
        </w:rPr>
      </w:pPr>
    </w:p>
    <w:p w14:paraId="05638AED" w14:textId="2A9C78E8" w:rsidR="0026205D" w:rsidRDefault="0026205D" w:rsidP="0026205D">
      <w:pPr>
        <w:rPr>
          <w:rtl/>
          <w:lang w:eastAsia="he-IL"/>
        </w:rPr>
      </w:pPr>
      <w:bookmarkStart w:id="31365" w:name="_ETM_Q1_9475044"/>
      <w:bookmarkStart w:id="31366" w:name="_ETM_Q1_9475169"/>
      <w:bookmarkEnd w:id="31365"/>
      <w:bookmarkEnd w:id="31366"/>
      <w:r>
        <w:rPr>
          <w:rFonts w:hint="cs"/>
          <w:rtl/>
          <w:lang w:eastAsia="he-IL"/>
        </w:rPr>
        <w:t>מי בעד? את לא יכולה, ברגע</w:t>
      </w:r>
      <w:bookmarkStart w:id="31367" w:name="_ETM_Q1_9474741"/>
      <w:bookmarkEnd w:id="31367"/>
      <w:r>
        <w:rPr>
          <w:rFonts w:hint="cs"/>
          <w:rtl/>
          <w:lang w:eastAsia="he-IL"/>
        </w:rPr>
        <w:t xml:space="preserve"> שאני אומר</w:t>
      </w:r>
      <w:bookmarkStart w:id="31368" w:name="_ETM_Q1_9475670"/>
      <w:bookmarkEnd w:id="31368"/>
      <w:r>
        <w:rPr>
          <w:rFonts w:hint="cs"/>
          <w:rtl/>
          <w:lang w:eastAsia="he-IL"/>
        </w:rPr>
        <w:t xml:space="preserve"> הצבעה את מפסיקה.</w:t>
      </w:r>
      <w:bookmarkStart w:id="31369" w:name="_ETM_Q1_9478452"/>
      <w:bookmarkEnd w:id="31369"/>
    </w:p>
    <w:p w14:paraId="4276BA04" w14:textId="77777777" w:rsidR="0026205D" w:rsidRDefault="0026205D" w:rsidP="0026205D">
      <w:pPr>
        <w:rPr>
          <w:rtl/>
          <w:lang w:eastAsia="he-IL"/>
        </w:rPr>
      </w:pPr>
      <w:bookmarkStart w:id="31370" w:name="_ETM_Q1_9478999"/>
      <w:bookmarkStart w:id="31371" w:name="_ETM_Q1_9479249"/>
      <w:bookmarkStart w:id="31372" w:name="_ETM_Q1_9474318"/>
      <w:bookmarkStart w:id="31373" w:name="_ETM_Q1_9469509"/>
      <w:bookmarkEnd w:id="31370"/>
      <w:bookmarkEnd w:id="31371"/>
      <w:bookmarkEnd w:id="31372"/>
      <w:bookmarkEnd w:id="31373"/>
    </w:p>
    <w:p w14:paraId="08B9B564" w14:textId="45FD49F7" w:rsidR="0026205D" w:rsidRDefault="0026205D" w:rsidP="0026205D">
      <w:pPr>
        <w:pStyle w:val="a4"/>
        <w:keepNext/>
        <w:rPr>
          <w:rtl/>
        </w:rPr>
      </w:pPr>
      <w:bookmarkStart w:id="31374" w:name="ET_speaker_6236_3060"/>
      <w:r w:rsidRPr="0026205D">
        <w:rPr>
          <w:rStyle w:val="TagStyle"/>
          <w:rtl/>
        </w:rPr>
        <w:t xml:space="preserve"> &lt;&lt; דובר &gt;&gt; </w:t>
      </w:r>
      <w:r>
        <w:rPr>
          <w:rtl/>
        </w:rPr>
        <w:t>נעמה לזימי (העבודה):</w:t>
      </w:r>
      <w:r w:rsidRPr="0026205D">
        <w:rPr>
          <w:rStyle w:val="TagStyle"/>
          <w:rtl/>
        </w:rPr>
        <w:t xml:space="preserve"> &lt;&lt; דובר &gt;&gt;</w:t>
      </w:r>
      <w:r w:rsidR="00707E81">
        <w:rPr>
          <w:rtl/>
        </w:rPr>
        <w:t xml:space="preserve"> </w:t>
      </w:r>
      <w:r>
        <w:rPr>
          <w:rtl/>
        </w:rPr>
        <w:t xml:space="preserve"> </w:t>
      </w:r>
      <w:bookmarkEnd w:id="31374"/>
    </w:p>
    <w:p w14:paraId="37208601" w14:textId="77777777" w:rsidR="0026205D" w:rsidRDefault="0026205D" w:rsidP="0026205D">
      <w:pPr>
        <w:pStyle w:val="KeepWithNext"/>
        <w:rPr>
          <w:rtl/>
          <w:lang w:eastAsia="he-IL"/>
        </w:rPr>
      </w:pPr>
    </w:p>
    <w:p w14:paraId="0280C116" w14:textId="0DD8122C" w:rsidR="0026205D" w:rsidRPr="0026205D" w:rsidRDefault="0026205D" w:rsidP="0026205D">
      <w:pPr>
        <w:rPr>
          <w:rtl/>
          <w:lang w:eastAsia="he-IL"/>
        </w:rPr>
      </w:pPr>
      <w:r>
        <w:rPr>
          <w:rFonts w:hint="cs"/>
          <w:rtl/>
          <w:lang w:eastAsia="he-IL"/>
        </w:rPr>
        <w:t>הפסקתי</w:t>
      </w:r>
      <w:bookmarkStart w:id="31375" w:name="_ETM_Q1_9472155"/>
      <w:bookmarkEnd w:id="31375"/>
      <w:r>
        <w:rPr>
          <w:rFonts w:hint="cs"/>
          <w:rtl/>
          <w:lang w:eastAsia="he-IL"/>
        </w:rPr>
        <w:t>.</w:t>
      </w:r>
    </w:p>
    <w:p w14:paraId="44AC65F1" w14:textId="77777777" w:rsidR="0026205D" w:rsidRPr="0026205D" w:rsidRDefault="0026205D" w:rsidP="0026205D">
      <w:pPr>
        <w:rPr>
          <w:rtl/>
          <w:lang w:eastAsia="he-IL"/>
        </w:rPr>
      </w:pPr>
      <w:bookmarkStart w:id="31376" w:name="_ETM_Q1_9480735"/>
      <w:bookmarkStart w:id="31377" w:name="_ETM_Q1_9480956"/>
      <w:bookmarkStart w:id="31378" w:name="_ETM_Q1_9476174"/>
      <w:bookmarkStart w:id="31379" w:name="_ETM_Q1_9476606"/>
      <w:bookmarkStart w:id="31380" w:name="_ETM_Q1_9477079"/>
      <w:bookmarkEnd w:id="31376"/>
      <w:bookmarkEnd w:id="31377"/>
      <w:bookmarkEnd w:id="31378"/>
      <w:bookmarkEnd w:id="31379"/>
      <w:bookmarkEnd w:id="31380"/>
    </w:p>
    <w:p w14:paraId="3FC23C65" w14:textId="4D0ACA20" w:rsidR="0026205D" w:rsidRDefault="0026205D" w:rsidP="0026205D">
      <w:pPr>
        <w:pStyle w:val="af6"/>
        <w:keepNext/>
        <w:rPr>
          <w:rtl/>
        </w:rPr>
      </w:pPr>
      <w:bookmarkStart w:id="31381" w:name="_ETM_Q1_9471589"/>
      <w:bookmarkEnd w:id="31381"/>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bookmarkStart w:id="31382" w:name="_ETM_Q1_9474499"/>
      <w:bookmarkEnd w:id="31382"/>
    </w:p>
    <w:p w14:paraId="1FDF854B" w14:textId="77777777" w:rsidR="0026205D" w:rsidRDefault="0026205D" w:rsidP="0026205D">
      <w:pPr>
        <w:rPr>
          <w:rtl/>
          <w:lang w:eastAsia="he-IL"/>
        </w:rPr>
      </w:pPr>
      <w:bookmarkStart w:id="31383" w:name="_ETM_Q1_9474643"/>
      <w:bookmarkStart w:id="31384" w:name="_ETM_Q1_9475266"/>
      <w:bookmarkEnd w:id="31383"/>
      <w:bookmarkEnd w:id="31384"/>
    </w:p>
    <w:p w14:paraId="47C38106" w14:textId="3B855512" w:rsidR="0026205D" w:rsidRPr="0026205D" w:rsidRDefault="0026205D" w:rsidP="0026205D">
      <w:pPr>
        <w:rPr>
          <w:rtl/>
          <w:lang w:eastAsia="he-IL"/>
        </w:rPr>
      </w:pPr>
      <w:bookmarkStart w:id="31385" w:name="_ETM_Q1_9476223"/>
      <w:bookmarkEnd w:id="31385"/>
      <w:r>
        <w:rPr>
          <w:rFonts w:hint="cs"/>
          <w:rtl/>
          <w:lang w:eastAsia="he-IL"/>
        </w:rPr>
        <w:t>יפה אז תפסיקי.</w:t>
      </w:r>
    </w:p>
    <w:p w14:paraId="1993B833" w14:textId="77777777" w:rsidR="0026205D" w:rsidRDefault="0026205D" w:rsidP="0026205D">
      <w:pPr>
        <w:pStyle w:val="KeepWithNext"/>
        <w:rPr>
          <w:rtl/>
          <w:lang w:eastAsia="he-IL"/>
        </w:rPr>
      </w:pPr>
    </w:p>
    <w:p w14:paraId="530E3745" w14:textId="0A6E4239" w:rsidR="0026205D" w:rsidRDefault="0026205D" w:rsidP="0026205D">
      <w:pPr>
        <w:rPr>
          <w:rtl/>
        </w:rPr>
      </w:pPr>
      <w:r>
        <w:rPr>
          <w:rFonts w:hint="cs"/>
          <w:rtl/>
        </w:rPr>
        <w:t xml:space="preserve">תודה. מי בעד? שתיים, מי נגד? שבעה, מי נמנע? </w:t>
      </w:r>
    </w:p>
    <w:p w14:paraId="636B3B7D" w14:textId="77777777" w:rsidR="0026205D" w:rsidRDefault="0026205D" w:rsidP="0026205D">
      <w:pPr>
        <w:pStyle w:val="af1"/>
        <w:keepNext/>
        <w:rPr>
          <w:rtl/>
        </w:rPr>
      </w:pPr>
    </w:p>
    <w:p w14:paraId="23D61A0E" w14:textId="77777777" w:rsidR="0026205D" w:rsidRDefault="0026205D" w:rsidP="0026205D">
      <w:pPr>
        <w:pStyle w:val="af1"/>
        <w:keepNext/>
        <w:rPr>
          <w:rtl/>
        </w:rPr>
      </w:pPr>
      <w:r>
        <w:rPr>
          <w:rtl/>
        </w:rPr>
        <w:t>הצבעה</w:t>
      </w:r>
    </w:p>
    <w:p w14:paraId="67B25749" w14:textId="77777777" w:rsidR="0026205D" w:rsidRDefault="0026205D" w:rsidP="0026205D">
      <w:pPr>
        <w:pStyle w:val="af2"/>
        <w:rPr>
          <w:rtl/>
        </w:rPr>
      </w:pPr>
    </w:p>
    <w:p w14:paraId="3FCB814F" w14:textId="77777777" w:rsidR="0026205D" w:rsidRPr="00BA1585" w:rsidRDefault="0026205D" w:rsidP="0026205D">
      <w:pPr>
        <w:jc w:val="center"/>
        <w:rPr>
          <w:rtl/>
        </w:rPr>
      </w:pPr>
      <w:r>
        <w:rPr>
          <w:rFonts w:hint="cs"/>
          <w:rtl/>
        </w:rPr>
        <w:t>ההסתייגות נדחתה.</w:t>
      </w:r>
    </w:p>
    <w:p w14:paraId="2E985754" w14:textId="0C2A2267" w:rsidR="0026205D" w:rsidRDefault="0026205D" w:rsidP="0026205D">
      <w:pPr>
        <w:rPr>
          <w:rtl/>
          <w:lang w:eastAsia="he-IL"/>
        </w:rPr>
      </w:pPr>
      <w:bookmarkStart w:id="31386" w:name="_ETM_Q1_9483115"/>
      <w:bookmarkEnd w:id="31386"/>
    </w:p>
    <w:p w14:paraId="2A489058" w14:textId="29BCA750" w:rsidR="0026205D" w:rsidRDefault="0026205D" w:rsidP="0026205D">
      <w:pPr>
        <w:rPr>
          <w:rtl/>
          <w:lang w:eastAsia="he-IL"/>
        </w:rPr>
      </w:pPr>
      <w:bookmarkStart w:id="31387" w:name="_ETM_Q1_9483305"/>
      <w:bookmarkEnd w:id="31387"/>
      <w:r>
        <w:rPr>
          <w:rFonts w:hint="cs"/>
          <w:rtl/>
          <w:lang w:eastAsia="he-IL"/>
        </w:rPr>
        <w:t>המקבץ הוסר.</w:t>
      </w:r>
      <w:bookmarkStart w:id="31388" w:name="_ETM_Q1_9482333"/>
      <w:bookmarkEnd w:id="31388"/>
    </w:p>
    <w:p w14:paraId="255AF22E" w14:textId="77777777" w:rsidR="0026205D" w:rsidRDefault="0026205D" w:rsidP="0026205D">
      <w:pPr>
        <w:rPr>
          <w:rtl/>
          <w:lang w:eastAsia="he-IL"/>
        </w:rPr>
      </w:pPr>
    </w:p>
    <w:p w14:paraId="2D099F2F" w14:textId="41B4680B" w:rsidR="0026205D" w:rsidRDefault="0026205D" w:rsidP="0026205D">
      <w:pPr>
        <w:rPr>
          <w:rtl/>
          <w:lang w:eastAsia="he-IL"/>
        </w:rPr>
      </w:pPr>
      <w:r>
        <w:rPr>
          <w:rFonts w:hint="cs"/>
          <w:rtl/>
          <w:lang w:eastAsia="he-IL"/>
        </w:rPr>
        <w:t>251</w:t>
      </w:r>
    </w:p>
    <w:p w14:paraId="652CAB0F" w14:textId="77777777" w:rsidR="0026205D" w:rsidRDefault="0026205D" w:rsidP="0026205D">
      <w:pPr>
        <w:rPr>
          <w:rtl/>
          <w:lang w:eastAsia="he-IL"/>
        </w:rPr>
      </w:pPr>
    </w:p>
    <w:p w14:paraId="7DAB483F" w14:textId="38B47C82" w:rsidR="0026205D" w:rsidRDefault="0026205D" w:rsidP="0026205D">
      <w:pPr>
        <w:pStyle w:val="a4"/>
        <w:keepNext/>
        <w:rPr>
          <w:rtl/>
        </w:rPr>
      </w:pPr>
      <w:r w:rsidRPr="009224A7">
        <w:rPr>
          <w:rStyle w:val="TagStyle"/>
          <w:rtl/>
        </w:rPr>
        <w:t xml:space="preserve"> &lt;&lt; דובר &gt;&gt; </w:t>
      </w:r>
      <w:r>
        <w:rPr>
          <w:rtl/>
        </w:rPr>
        <w:t>אייל לב ארי:</w:t>
      </w:r>
      <w:r w:rsidRPr="009224A7">
        <w:rPr>
          <w:rStyle w:val="TagStyle"/>
          <w:rtl/>
        </w:rPr>
        <w:t xml:space="preserve"> &lt;&lt; דובר &gt;&gt;</w:t>
      </w:r>
      <w:r w:rsidR="00707E81">
        <w:rPr>
          <w:rtl/>
        </w:rPr>
        <w:t xml:space="preserve"> </w:t>
      </w:r>
      <w:r>
        <w:rPr>
          <w:rtl/>
        </w:rPr>
        <w:t xml:space="preserve"> </w:t>
      </w:r>
    </w:p>
    <w:p w14:paraId="2EFF8502" w14:textId="77777777" w:rsidR="0026205D" w:rsidRDefault="0026205D" w:rsidP="0026205D">
      <w:pPr>
        <w:pStyle w:val="KeepWithNext"/>
        <w:rPr>
          <w:rtl/>
          <w:lang w:eastAsia="he-IL"/>
        </w:rPr>
      </w:pPr>
    </w:p>
    <w:p w14:paraId="679E5225" w14:textId="0A82A84D" w:rsidR="0026205D" w:rsidRDefault="0026205D" w:rsidP="0026205D">
      <w:pPr>
        <w:rPr>
          <w:rtl/>
          <w:lang w:eastAsia="he-IL"/>
        </w:rPr>
      </w:pPr>
      <w:r>
        <w:rPr>
          <w:rFonts w:hint="cs"/>
          <w:rtl/>
          <w:lang w:eastAsia="he-IL"/>
        </w:rPr>
        <w:t>בסעיף</w:t>
      </w:r>
      <w:r w:rsidR="00707E81">
        <w:rPr>
          <w:rFonts w:hint="cs"/>
          <w:rtl/>
          <w:lang w:eastAsia="he-IL"/>
        </w:rPr>
        <w:t xml:space="preserve"> </w:t>
      </w:r>
      <w:r>
        <w:rPr>
          <w:rFonts w:hint="cs"/>
          <w:rtl/>
          <w:lang w:eastAsia="he-IL"/>
        </w:rPr>
        <w:t>6</w:t>
      </w:r>
      <w:bookmarkStart w:id="31389" w:name="_ETM_Q1_9484292"/>
      <w:bookmarkEnd w:id="31389"/>
      <w:r>
        <w:rPr>
          <w:rFonts w:hint="cs"/>
          <w:rtl/>
          <w:lang w:eastAsia="he-IL"/>
        </w:rPr>
        <w:t xml:space="preserve"> (ה')</w:t>
      </w:r>
      <w:bookmarkStart w:id="31390" w:name="_ETM_Q1_9472034"/>
      <w:bookmarkEnd w:id="31390"/>
      <w:r>
        <w:rPr>
          <w:rFonts w:hint="cs"/>
          <w:rtl/>
          <w:lang w:eastAsia="he-IL"/>
        </w:rPr>
        <w:t>(1) המוצע, בסופו יבו</w:t>
      </w:r>
      <w:bookmarkStart w:id="31391" w:name="_ETM_Q1_9490301"/>
      <w:bookmarkEnd w:id="31391"/>
      <w:r>
        <w:rPr>
          <w:rFonts w:hint="cs"/>
          <w:rtl/>
          <w:lang w:eastAsia="he-IL"/>
        </w:rPr>
        <w:t>א או לגבי סבירות המינוי.</w:t>
      </w:r>
    </w:p>
    <w:p w14:paraId="79ED4CEE" w14:textId="77777777" w:rsidR="00BD13A3" w:rsidRDefault="00BD13A3" w:rsidP="00BD13A3">
      <w:pPr>
        <w:rPr>
          <w:rtl/>
          <w:lang w:eastAsia="he-IL"/>
        </w:rPr>
      </w:pPr>
      <w:bookmarkStart w:id="31392" w:name="_ETM_Q1_9492945"/>
      <w:bookmarkStart w:id="31393" w:name="_ETM_Q1_9493094"/>
      <w:bookmarkStart w:id="31394" w:name="_ETM_Q1_9495864"/>
      <w:bookmarkEnd w:id="31392"/>
      <w:bookmarkEnd w:id="31393"/>
      <w:bookmarkEnd w:id="31394"/>
    </w:p>
    <w:p w14:paraId="542F4881" w14:textId="1B899397" w:rsidR="00BD13A3" w:rsidRDefault="00BD13A3" w:rsidP="00BD13A3">
      <w:pPr>
        <w:pStyle w:val="a4"/>
        <w:keepNext/>
        <w:rPr>
          <w:rtl/>
        </w:rPr>
      </w:pPr>
      <w:bookmarkStart w:id="31395" w:name="ET_speaker_6236_3062"/>
      <w:r w:rsidRPr="00BD13A3">
        <w:rPr>
          <w:rStyle w:val="TagStyle"/>
          <w:rtl/>
        </w:rPr>
        <w:t xml:space="preserve"> &lt;&lt; דובר &gt;&gt; </w:t>
      </w:r>
      <w:r>
        <w:rPr>
          <w:rtl/>
        </w:rPr>
        <w:t>נעמה לזימי (העבודה):</w:t>
      </w:r>
      <w:r w:rsidRPr="00BD13A3">
        <w:rPr>
          <w:rStyle w:val="TagStyle"/>
          <w:rtl/>
        </w:rPr>
        <w:t xml:space="preserve"> &lt;&lt; דובר &gt;&gt;</w:t>
      </w:r>
      <w:r w:rsidR="00707E81">
        <w:rPr>
          <w:rtl/>
        </w:rPr>
        <w:t xml:space="preserve"> </w:t>
      </w:r>
      <w:r>
        <w:rPr>
          <w:rtl/>
        </w:rPr>
        <w:t xml:space="preserve"> </w:t>
      </w:r>
      <w:bookmarkEnd w:id="31395"/>
    </w:p>
    <w:p w14:paraId="6B3178C1" w14:textId="77777777" w:rsidR="00BD13A3" w:rsidRDefault="00BD13A3" w:rsidP="00BD13A3">
      <w:pPr>
        <w:pStyle w:val="KeepWithNext"/>
        <w:rPr>
          <w:rtl/>
          <w:lang w:eastAsia="he-IL"/>
        </w:rPr>
      </w:pPr>
    </w:p>
    <w:p w14:paraId="3994424D" w14:textId="1ACB8BDF" w:rsidR="00BD13A3" w:rsidRDefault="00BD13A3" w:rsidP="00BD13A3">
      <w:pPr>
        <w:rPr>
          <w:rtl/>
          <w:lang w:eastAsia="he-IL"/>
        </w:rPr>
      </w:pPr>
      <w:r>
        <w:rPr>
          <w:rFonts w:hint="cs"/>
          <w:rtl/>
          <w:lang w:eastAsia="he-IL"/>
        </w:rPr>
        <w:t>ברוח פסח, אתם הממשלה שיש בה</w:t>
      </w:r>
      <w:bookmarkStart w:id="31396" w:name="_ETM_Q1_9484184"/>
      <w:bookmarkStart w:id="31397" w:name="_ETM_Q1_9483924"/>
      <w:bookmarkStart w:id="31398" w:name="_ETM_Q1_9498945"/>
      <w:bookmarkEnd w:id="31396"/>
      <w:bookmarkEnd w:id="31397"/>
      <w:bookmarkEnd w:id="31398"/>
      <w:r>
        <w:rPr>
          <w:rFonts w:hint="cs"/>
          <w:rtl/>
          <w:lang w:eastAsia="he-IL"/>
        </w:rPr>
        <w:t xml:space="preserve"> </w:t>
      </w:r>
      <w:bookmarkStart w:id="31399" w:name="_ETM_Q1_9497924"/>
      <w:bookmarkEnd w:id="31399"/>
      <w:r>
        <w:rPr>
          <w:rFonts w:hint="cs"/>
          <w:rtl/>
          <w:lang w:eastAsia="he-IL"/>
        </w:rPr>
        <w:t xml:space="preserve">תם שמשחק אותה, רשע שעושה הפיכה, חכם שמבין שצריך </w:t>
      </w:r>
      <w:bookmarkStart w:id="31400" w:name="_ETM_Q1_9506685"/>
      <w:bookmarkEnd w:id="31400"/>
      <w:r>
        <w:rPr>
          <w:rFonts w:hint="cs"/>
          <w:rtl/>
          <w:lang w:eastAsia="he-IL"/>
        </w:rPr>
        <w:t xml:space="preserve">להתנגד מעט מידי, וזה שאינו יודע לשאול, זה הממשלה הזו, </w:t>
      </w:r>
      <w:bookmarkStart w:id="31401" w:name="_ETM_Q1_9514608"/>
      <w:bookmarkEnd w:id="31401"/>
      <w:r>
        <w:rPr>
          <w:rFonts w:hint="cs"/>
          <w:rtl/>
          <w:lang w:eastAsia="he-IL"/>
        </w:rPr>
        <w:t xml:space="preserve">אלה שמדכאים פה </w:t>
      </w:r>
      <w:bookmarkStart w:id="31402" w:name="_ETM_Q1_9513237"/>
      <w:bookmarkEnd w:id="31402"/>
      <w:r>
        <w:rPr>
          <w:rFonts w:hint="cs"/>
          <w:rtl/>
          <w:lang w:eastAsia="he-IL"/>
        </w:rPr>
        <w:t>כל דיון על הרפורמה, על ההפיכה</w:t>
      </w:r>
      <w:bookmarkStart w:id="31403" w:name="_ETM_Q1_9516549"/>
      <w:bookmarkEnd w:id="31403"/>
      <w:r>
        <w:rPr>
          <w:rFonts w:hint="cs"/>
          <w:rtl/>
          <w:lang w:eastAsia="he-IL"/>
        </w:rPr>
        <w:t>, כי הם לא רוצים שנשאל, ברוח פסח זאת הממשלה הזו,</w:t>
      </w:r>
      <w:bookmarkStart w:id="31404" w:name="_ETM_Q1_9523390"/>
      <w:bookmarkEnd w:id="31404"/>
      <w:r>
        <w:rPr>
          <w:rFonts w:hint="cs"/>
          <w:rtl/>
          <w:lang w:eastAsia="he-IL"/>
        </w:rPr>
        <w:t xml:space="preserve"> ממשלה שלא מוכנה שנשאל בקבינט, בוועדת כספים, בכלכלה</w:t>
      </w:r>
      <w:bookmarkStart w:id="31405" w:name="_ETM_Q1_9527918"/>
      <w:bookmarkStart w:id="31406" w:name="_ETM_Q1_9523958"/>
      <w:bookmarkEnd w:id="31405"/>
      <w:bookmarkEnd w:id="31406"/>
      <w:r>
        <w:rPr>
          <w:rFonts w:hint="cs"/>
          <w:rtl/>
          <w:lang w:eastAsia="he-IL"/>
        </w:rPr>
        <w:t xml:space="preserve"> בשם הרשע, </w:t>
      </w:r>
      <w:bookmarkStart w:id="31407" w:name="_ETM_Q1_9528802"/>
      <w:bookmarkEnd w:id="31407"/>
      <w:r>
        <w:rPr>
          <w:rFonts w:hint="cs"/>
          <w:rtl/>
          <w:lang w:eastAsia="he-IL"/>
        </w:rPr>
        <w:t>זה מה שאתם, ואני אגיד לכם, בליל הסדר תזכרו</w:t>
      </w:r>
      <w:bookmarkStart w:id="31408" w:name="_ETM_Q1_9535204"/>
      <w:bookmarkEnd w:id="31408"/>
      <w:r>
        <w:rPr>
          <w:rFonts w:hint="cs"/>
          <w:rtl/>
          <w:lang w:eastAsia="he-IL"/>
        </w:rPr>
        <w:t xml:space="preserve"> שחג הפסח הוא חג החרות, ושהיום מחנה שלם דמוקרטי החלי</w:t>
      </w:r>
      <w:bookmarkStart w:id="31409" w:name="_ETM_Q1_9543829"/>
      <w:bookmarkEnd w:id="31409"/>
      <w:r>
        <w:rPr>
          <w:rFonts w:hint="cs"/>
          <w:rtl/>
          <w:lang w:eastAsia="he-IL"/>
        </w:rPr>
        <w:t>ט להיאבק על הח</w:t>
      </w:r>
      <w:bookmarkStart w:id="31410" w:name="_ETM_Q1_9544361"/>
      <w:bookmarkEnd w:id="31410"/>
      <w:r>
        <w:rPr>
          <w:rFonts w:hint="cs"/>
          <w:rtl/>
          <w:lang w:eastAsia="he-IL"/>
        </w:rPr>
        <w:t>רות</w:t>
      </w:r>
      <w:bookmarkStart w:id="31411" w:name="_ETM_Q1_9544490"/>
      <w:bookmarkStart w:id="31412" w:name="_ETM_Q1_9539999"/>
      <w:bookmarkEnd w:id="31411"/>
      <w:bookmarkEnd w:id="31412"/>
      <w:r>
        <w:rPr>
          <w:rFonts w:hint="cs"/>
          <w:rtl/>
          <w:lang w:eastAsia="he-IL"/>
        </w:rPr>
        <w:t xml:space="preserve"> שלו, על מלחמ</w:t>
      </w:r>
      <w:bookmarkStart w:id="31413" w:name="_ETM_Q1_9546136"/>
      <w:bookmarkEnd w:id="31413"/>
      <w:r>
        <w:rPr>
          <w:rFonts w:hint="cs"/>
          <w:rtl/>
          <w:lang w:eastAsia="he-IL"/>
        </w:rPr>
        <w:t xml:space="preserve">ת העצמאות השנייה של ישראל, אתם אולי מזלזלים בזה, אבל אני </w:t>
      </w:r>
      <w:bookmarkStart w:id="31414" w:name="_ETM_Q1_9553477"/>
      <w:bookmarkEnd w:id="31414"/>
      <w:r>
        <w:rPr>
          <w:rFonts w:hint="cs"/>
          <w:rtl/>
          <w:lang w:eastAsia="he-IL"/>
        </w:rPr>
        <w:t>אגיד לכם שכל שבוע מצטרפים אנשים נוספים וציבור נוסף,</w:t>
      </w:r>
      <w:bookmarkStart w:id="31415" w:name="_ETM_Q1_9561590"/>
      <w:bookmarkEnd w:id="31415"/>
      <w:r>
        <w:rPr>
          <w:rFonts w:hint="cs"/>
          <w:rtl/>
          <w:lang w:eastAsia="he-IL"/>
        </w:rPr>
        <w:t xml:space="preserve"> אני אתמול ה</w:t>
      </w:r>
      <w:bookmarkStart w:id="31416" w:name="_ETM_Q1_9566804"/>
      <w:bookmarkEnd w:id="31416"/>
      <w:r>
        <w:rPr>
          <w:rFonts w:hint="cs"/>
          <w:rtl/>
          <w:lang w:eastAsia="he-IL"/>
        </w:rPr>
        <w:t xml:space="preserve">ייתי בצומת נהלל </w:t>
      </w:r>
      <w:bookmarkStart w:id="31417" w:name="_ETM_Q1_9560791"/>
      <w:bookmarkStart w:id="31418" w:name="_ETM_Q1_9557950"/>
      <w:bookmarkEnd w:id="31417"/>
      <w:bookmarkEnd w:id="31418"/>
      <w:r>
        <w:rPr>
          <w:rFonts w:hint="cs"/>
          <w:rtl/>
          <w:lang w:eastAsia="he-IL"/>
        </w:rPr>
        <w:t>ובכל העמקים, בחיפה, בקריות</w:t>
      </w:r>
      <w:bookmarkStart w:id="31419" w:name="_ETM_Q1_9566005"/>
      <w:bookmarkStart w:id="31420" w:name="_ETM_Q1_9562898"/>
      <w:bookmarkEnd w:id="31419"/>
      <w:bookmarkEnd w:id="31420"/>
      <w:r>
        <w:rPr>
          <w:rFonts w:hint="cs"/>
          <w:rtl/>
          <w:lang w:eastAsia="he-IL"/>
        </w:rPr>
        <w:t xml:space="preserve"> ובאור</w:t>
      </w:r>
      <w:bookmarkStart w:id="31421" w:name="_ETM_Q1_9564544"/>
      <w:bookmarkEnd w:id="31421"/>
      <w:r>
        <w:rPr>
          <w:rFonts w:hint="cs"/>
          <w:rtl/>
          <w:lang w:eastAsia="he-IL"/>
        </w:rPr>
        <w:t xml:space="preserve"> עקיבא.</w:t>
      </w:r>
    </w:p>
    <w:p w14:paraId="58EBA8C3" w14:textId="77777777" w:rsidR="00BD13A3" w:rsidRDefault="00BD13A3" w:rsidP="00BD13A3">
      <w:pPr>
        <w:rPr>
          <w:rtl/>
          <w:lang w:eastAsia="he-IL"/>
        </w:rPr>
      </w:pPr>
      <w:bookmarkStart w:id="31422" w:name="_ETM_Q1_9566232"/>
      <w:bookmarkStart w:id="31423" w:name="_ETM_Q1_9566363"/>
      <w:bookmarkStart w:id="31424" w:name="_ETM_Q1_9566674"/>
      <w:bookmarkEnd w:id="31422"/>
      <w:bookmarkEnd w:id="31423"/>
      <w:bookmarkEnd w:id="31424"/>
    </w:p>
    <w:p w14:paraId="1299D3C2" w14:textId="12BEBFE2" w:rsidR="00BD13A3" w:rsidRDefault="00BD13A3" w:rsidP="00BD13A3">
      <w:pPr>
        <w:pStyle w:val="af6"/>
        <w:keepNext/>
        <w:rPr>
          <w:rtl/>
        </w:rPr>
      </w:pPr>
      <w:bookmarkStart w:id="31425" w:name="_ETM_Q1_9566853"/>
      <w:bookmarkEnd w:id="31425"/>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325D7918" w14:textId="77777777" w:rsidR="00BD13A3" w:rsidRDefault="00BD13A3" w:rsidP="00BD13A3">
      <w:pPr>
        <w:pStyle w:val="KeepWithNext"/>
        <w:rPr>
          <w:rtl/>
          <w:lang w:eastAsia="he-IL"/>
        </w:rPr>
      </w:pPr>
    </w:p>
    <w:p w14:paraId="46FB495D" w14:textId="4D967D3C" w:rsidR="00BD13A3" w:rsidRDefault="00BD13A3" w:rsidP="00BD13A3">
      <w:pPr>
        <w:rPr>
          <w:rtl/>
        </w:rPr>
      </w:pPr>
      <w:r>
        <w:rPr>
          <w:rFonts w:hint="cs"/>
          <w:rtl/>
        </w:rPr>
        <w:t xml:space="preserve">תודה. מי בעד? שלושה, מי נגד? שבעה, מי נמנע? </w:t>
      </w:r>
    </w:p>
    <w:p w14:paraId="313A3EBE" w14:textId="77777777" w:rsidR="00BD13A3" w:rsidRDefault="00BD13A3" w:rsidP="00BD13A3">
      <w:pPr>
        <w:pStyle w:val="af1"/>
        <w:keepNext/>
        <w:rPr>
          <w:rtl/>
        </w:rPr>
      </w:pPr>
    </w:p>
    <w:p w14:paraId="2285BD37" w14:textId="77777777" w:rsidR="00BD13A3" w:rsidRDefault="00BD13A3" w:rsidP="00BD13A3">
      <w:pPr>
        <w:pStyle w:val="af1"/>
        <w:keepNext/>
        <w:rPr>
          <w:rtl/>
        </w:rPr>
      </w:pPr>
      <w:r>
        <w:rPr>
          <w:rtl/>
        </w:rPr>
        <w:t>הצבעה</w:t>
      </w:r>
    </w:p>
    <w:p w14:paraId="7FB8B7AD" w14:textId="77777777" w:rsidR="00BD13A3" w:rsidRDefault="00BD13A3" w:rsidP="00BD13A3">
      <w:pPr>
        <w:pStyle w:val="af2"/>
        <w:rPr>
          <w:rtl/>
        </w:rPr>
      </w:pPr>
    </w:p>
    <w:p w14:paraId="6C6B59BC" w14:textId="77777777" w:rsidR="00BD13A3" w:rsidRPr="00BA1585" w:rsidRDefault="00BD13A3" w:rsidP="00BD13A3">
      <w:pPr>
        <w:jc w:val="center"/>
        <w:rPr>
          <w:rtl/>
        </w:rPr>
      </w:pPr>
      <w:r>
        <w:rPr>
          <w:rFonts w:hint="cs"/>
          <w:rtl/>
        </w:rPr>
        <w:t>ההסתייגות נדחתה.</w:t>
      </w:r>
    </w:p>
    <w:p w14:paraId="6D5E8518" w14:textId="77777777" w:rsidR="00BD13A3" w:rsidRDefault="00BD13A3" w:rsidP="00BD13A3">
      <w:pPr>
        <w:rPr>
          <w:rtl/>
          <w:lang w:eastAsia="he-IL"/>
        </w:rPr>
      </w:pPr>
    </w:p>
    <w:p w14:paraId="5E24D70A" w14:textId="77777777" w:rsidR="00BD13A3" w:rsidRDefault="00BD13A3" w:rsidP="00BD13A3">
      <w:pPr>
        <w:rPr>
          <w:rtl/>
          <w:lang w:eastAsia="he-IL"/>
        </w:rPr>
      </w:pPr>
      <w:r>
        <w:rPr>
          <w:rFonts w:hint="cs"/>
          <w:rtl/>
          <w:lang w:eastAsia="he-IL"/>
        </w:rPr>
        <w:t>ההסתייגות הוסרה.</w:t>
      </w:r>
      <w:bookmarkStart w:id="31426" w:name="_ETM_Q1_9568984"/>
      <w:bookmarkStart w:id="31427" w:name="_ETM_Q1_9564240"/>
      <w:bookmarkStart w:id="31428" w:name="_ETM_Q1_9564503"/>
      <w:bookmarkEnd w:id="31426"/>
      <w:bookmarkEnd w:id="31427"/>
      <w:bookmarkEnd w:id="31428"/>
    </w:p>
    <w:p w14:paraId="5A72E1F4" w14:textId="77777777" w:rsidR="00BD13A3" w:rsidRDefault="00BD13A3" w:rsidP="00BD13A3">
      <w:pPr>
        <w:rPr>
          <w:rtl/>
          <w:lang w:eastAsia="he-IL"/>
        </w:rPr>
      </w:pPr>
      <w:bookmarkStart w:id="31429" w:name="_ETM_Q1_9564679"/>
      <w:bookmarkStart w:id="31430" w:name="_ETM_Q1_9565089"/>
      <w:bookmarkEnd w:id="31429"/>
      <w:bookmarkEnd w:id="31430"/>
    </w:p>
    <w:p w14:paraId="2B01ADEE" w14:textId="77777777" w:rsidR="00BD13A3" w:rsidRDefault="00BD13A3" w:rsidP="00BD13A3">
      <w:pPr>
        <w:rPr>
          <w:rtl/>
          <w:lang w:eastAsia="he-IL"/>
        </w:rPr>
      </w:pPr>
    </w:p>
    <w:p w14:paraId="4123DE1F" w14:textId="6FE7A89C" w:rsidR="00BD13A3" w:rsidRDefault="00BD13A3" w:rsidP="00BD13A3">
      <w:pPr>
        <w:pStyle w:val="a4"/>
        <w:keepNext/>
        <w:rPr>
          <w:rtl/>
        </w:rPr>
      </w:pPr>
      <w:bookmarkStart w:id="31431" w:name="ET_speaker_6236_3063"/>
      <w:r w:rsidRPr="00BD13A3">
        <w:rPr>
          <w:rStyle w:val="TagStyle"/>
          <w:rtl/>
        </w:rPr>
        <w:t xml:space="preserve"> &lt;&lt; דובר &gt;&gt; </w:t>
      </w:r>
      <w:r>
        <w:rPr>
          <w:rtl/>
        </w:rPr>
        <w:t>נעמה לזימי (העבודה):</w:t>
      </w:r>
      <w:r w:rsidRPr="00BD13A3">
        <w:rPr>
          <w:rStyle w:val="TagStyle"/>
          <w:rtl/>
        </w:rPr>
        <w:t xml:space="preserve"> &lt;&lt; דובר &gt;&gt;</w:t>
      </w:r>
      <w:r w:rsidR="00707E81">
        <w:rPr>
          <w:rtl/>
        </w:rPr>
        <w:t xml:space="preserve"> </w:t>
      </w:r>
      <w:r>
        <w:rPr>
          <w:rtl/>
        </w:rPr>
        <w:t xml:space="preserve"> </w:t>
      </w:r>
      <w:bookmarkEnd w:id="31431"/>
    </w:p>
    <w:p w14:paraId="71732279" w14:textId="77777777" w:rsidR="00BD13A3" w:rsidRDefault="00BD13A3" w:rsidP="00BD13A3">
      <w:pPr>
        <w:pStyle w:val="KeepWithNext"/>
        <w:rPr>
          <w:rtl/>
          <w:lang w:eastAsia="he-IL"/>
        </w:rPr>
      </w:pPr>
    </w:p>
    <w:p w14:paraId="55FD2646" w14:textId="7CDC42E5" w:rsidR="00BD13A3" w:rsidRPr="00BD13A3" w:rsidRDefault="00BD13A3" w:rsidP="00BD13A3">
      <w:pPr>
        <w:rPr>
          <w:rtl/>
          <w:lang w:eastAsia="he-IL"/>
        </w:rPr>
      </w:pPr>
      <w:bookmarkStart w:id="31432" w:name="_ETM_Q1_9566698"/>
      <w:bookmarkStart w:id="31433" w:name="_ETM_Q1_9566800"/>
      <w:bookmarkEnd w:id="31432"/>
      <w:bookmarkEnd w:id="31433"/>
      <w:r>
        <w:rPr>
          <w:rFonts w:hint="cs"/>
          <w:rtl/>
          <w:lang w:eastAsia="he-IL"/>
        </w:rPr>
        <w:t>ואני נפעמת מהמדינה הזו.</w:t>
      </w:r>
    </w:p>
    <w:p w14:paraId="465A7512" w14:textId="77777777" w:rsidR="00BD13A3" w:rsidRDefault="00BD13A3" w:rsidP="00BD13A3">
      <w:pPr>
        <w:rPr>
          <w:rtl/>
          <w:lang w:eastAsia="he-IL"/>
        </w:rPr>
      </w:pPr>
    </w:p>
    <w:p w14:paraId="270D8B96" w14:textId="15741A75" w:rsidR="00BD13A3" w:rsidRDefault="00BD13A3" w:rsidP="00BD13A3">
      <w:pPr>
        <w:pStyle w:val="a4"/>
        <w:keepNext/>
        <w:rPr>
          <w:rtl/>
        </w:rPr>
      </w:pPr>
      <w:r w:rsidRPr="009224A7">
        <w:rPr>
          <w:rStyle w:val="TagStyle"/>
          <w:rtl/>
        </w:rPr>
        <w:t xml:space="preserve"> &lt;&lt; דובר &gt;&gt; </w:t>
      </w:r>
      <w:r>
        <w:rPr>
          <w:rtl/>
        </w:rPr>
        <w:t>אייל לב ארי:</w:t>
      </w:r>
      <w:r w:rsidRPr="009224A7">
        <w:rPr>
          <w:rStyle w:val="TagStyle"/>
          <w:rtl/>
        </w:rPr>
        <w:t xml:space="preserve"> &lt;&lt; דובר &gt;&gt;</w:t>
      </w:r>
      <w:r w:rsidR="00707E81">
        <w:rPr>
          <w:rtl/>
        </w:rPr>
        <w:t xml:space="preserve"> </w:t>
      </w:r>
      <w:r>
        <w:rPr>
          <w:rtl/>
        </w:rPr>
        <w:t xml:space="preserve"> </w:t>
      </w:r>
    </w:p>
    <w:p w14:paraId="4DB0CF6F" w14:textId="77777777" w:rsidR="00BD13A3" w:rsidRDefault="00BD13A3" w:rsidP="00BD13A3">
      <w:pPr>
        <w:pStyle w:val="KeepWithNext"/>
        <w:rPr>
          <w:rtl/>
          <w:lang w:eastAsia="he-IL"/>
        </w:rPr>
      </w:pPr>
    </w:p>
    <w:p w14:paraId="5BBA3BED" w14:textId="7939AE91" w:rsidR="00BD13A3" w:rsidRDefault="00BD13A3" w:rsidP="00BD13A3">
      <w:pPr>
        <w:rPr>
          <w:rtl/>
          <w:lang w:eastAsia="he-IL"/>
        </w:rPr>
      </w:pPr>
      <w:r>
        <w:rPr>
          <w:rFonts w:hint="cs"/>
          <w:rtl/>
          <w:lang w:eastAsia="he-IL"/>
        </w:rPr>
        <w:t xml:space="preserve"> </w:t>
      </w:r>
      <w:bookmarkStart w:id="31434" w:name="_ETM_Q1_9571872"/>
      <w:bookmarkEnd w:id="31434"/>
      <w:r>
        <w:rPr>
          <w:rFonts w:hint="cs"/>
          <w:rtl/>
          <w:lang w:eastAsia="he-IL"/>
        </w:rPr>
        <w:t>252. במקום לרבות בית המשפט העליון, יבוא</w:t>
      </w:r>
      <w:bookmarkStart w:id="31435" w:name="_ETM_Q1_9578423"/>
      <w:bookmarkEnd w:id="31435"/>
      <w:r>
        <w:rPr>
          <w:rFonts w:hint="cs"/>
          <w:rtl/>
          <w:lang w:eastAsia="he-IL"/>
        </w:rPr>
        <w:t xml:space="preserve"> למעט בית המשפט העליון</w:t>
      </w:r>
      <w:bookmarkStart w:id="31436" w:name="_ETM_Q1_9577054"/>
      <w:bookmarkEnd w:id="31436"/>
      <w:r>
        <w:rPr>
          <w:rFonts w:hint="cs"/>
          <w:rtl/>
          <w:lang w:eastAsia="he-IL"/>
        </w:rPr>
        <w:t>.</w:t>
      </w:r>
      <w:bookmarkStart w:id="31437" w:name="_ETM_Q1_9579970"/>
      <w:bookmarkEnd w:id="31437"/>
    </w:p>
    <w:p w14:paraId="58BCADC8" w14:textId="77777777" w:rsidR="00BD13A3" w:rsidRDefault="00BD13A3" w:rsidP="00BD13A3">
      <w:pPr>
        <w:rPr>
          <w:rtl/>
          <w:lang w:eastAsia="he-IL"/>
        </w:rPr>
      </w:pPr>
      <w:bookmarkStart w:id="31438" w:name="_ETM_Q1_9580861"/>
      <w:bookmarkEnd w:id="31438"/>
    </w:p>
    <w:p w14:paraId="64152680" w14:textId="6A1607A7" w:rsidR="00BD13A3" w:rsidRDefault="00BD13A3" w:rsidP="00BD13A3">
      <w:pPr>
        <w:pStyle w:val="a4"/>
        <w:keepNext/>
        <w:rPr>
          <w:rtl/>
        </w:rPr>
      </w:pPr>
      <w:bookmarkStart w:id="31439" w:name="ET_speaker_6236_3064"/>
      <w:r w:rsidRPr="00BD13A3">
        <w:rPr>
          <w:rStyle w:val="TagStyle"/>
          <w:rtl/>
        </w:rPr>
        <w:t xml:space="preserve"> &lt;&lt; דובר &gt;&gt; </w:t>
      </w:r>
      <w:r>
        <w:rPr>
          <w:rtl/>
        </w:rPr>
        <w:t>נעמה לזימי (העבודה):</w:t>
      </w:r>
      <w:r w:rsidRPr="00BD13A3">
        <w:rPr>
          <w:rStyle w:val="TagStyle"/>
          <w:rtl/>
        </w:rPr>
        <w:t xml:space="preserve"> &lt;&lt; דובר &gt;&gt;</w:t>
      </w:r>
      <w:r w:rsidR="00707E81">
        <w:rPr>
          <w:rtl/>
        </w:rPr>
        <w:t xml:space="preserve"> </w:t>
      </w:r>
      <w:r>
        <w:rPr>
          <w:rtl/>
        </w:rPr>
        <w:t xml:space="preserve"> </w:t>
      </w:r>
      <w:bookmarkEnd w:id="31439"/>
    </w:p>
    <w:p w14:paraId="67AFC201" w14:textId="77777777" w:rsidR="00BD13A3" w:rsidRDefault="00BD13A3" w:rsidP="00BD13A3">
      <w:pPr>
        <w:pStyle w:val="KeepWithNext"/>
        <w:rPr>
          <w:rtl/>
          <w:lang w:eastAsia="he-IL"/>
        </w:rPr>
      </w:pPr>
    </w:p>
    <w:p w14:paraId="2F8E9B4D" w14:textId="5236C81B" w:rsidR="00BD13A3" w:rsidRDefault="00BD13A3" w:rsidP="00BD13A3">
      <w:pPr>
        <w:rPr>
          <w:rtl/>
          <w:lang w:eastAsia="he-IL"/>
        </w:rPr>
      </w:pPr>
      <w:bookmarkStart w:id="31440" w:name="_ETM_Q1_9583160"/>
      <w:bookmarkStart w:id="31441" w:name="_ETM_Q1_9583285"/>
      <w:bookmarkEnd w:id="31440"/>
      <w:bookmarkEnd w:id="31441"/>
      <w:r>
        <w:rPr>
          <w:rFonts w:hint="cs"/>
          <w:rtl/>
          <w:lang w:eastAsia="he-IL"/>
        </w:rPr>
        <w:t>אנ</w:t>
      </w:r>
      <w:bookmarkStart w:id="31442" w:name="_ETM_Q1_9578460"/>
      <w:bookmarkEnd w:id="31442"/>
      <w:r>
        <w:rPr>
          <w:rFonts w:hint="cs"/>
          <w:rtl/>
          <w:lang w:eastAsia="he-IL"/>
        </w:rPr>
        <w:t xml:space="preserve">י נפעמת מהמדינה הזו מאוהבי ישראל, שבעצם </w:t>
      </w:r>
      <w:bookmarkStart w:id="31443" w:name="_ETM_Q1_9583640"/>
      <w:bookmarkEnd w:id="31443"/>
      <w:r>
        <w:rPr>
          <w:rFonts w:hint="cs"/>
          <w:rtl/>
          <w:lang w:eastAsia="he-IL"/>
        </w:rPr>
        <w:t xml:space="preserve">נאבקים מול האנרכיסטים בממשלה, מול מי שהחליטו לפרק את בית </w:t>
      </w:r>
      <w:bookmarkStart w:id="31444" w:name="_ETM_Q1_9590893"/>
      <w:bookmarkEnd w:id="31444"/>
      <w:r>
        <w:rPr>
          <w:rFonts w:hint="cs"/>
          <w:rtl/>
          <w:lang w:eastAsia="he-IL"/>
        </w:rPr>
        <w:t>המשפט ואת צה"ל</w:t>
      </w:r>
      <w:bookmarkStart w:id="31445" w:name="_ETM_Q1_9588242"/>
      <w:bookmarkEnd w:id="31445"/>
      <w:r>
        <w:rPr>
          <w:rFonts w:hint="cs"/>
          <w:rtl/>
          <w:lang w:eastAsia="he-IL"/>
        </w:rPr>
        <w:t xml:space="preserve"> ואת מוסדות השלטון והחוק, מולכם מול מי</w:t>
      </w:r>
      <w:bookmarkStart w:id="31446" w:name="_ETM_Q1_9594894"/>
      <w:bookmarkEnd w:id="31446"/>
      <w:r>
        <w:rPr>
          <w:rFonts w:hint="cs"/>
          <w:rtl/>
          <w:lang w:eastAsia="he-IL"/>
        </w:rPr>
        <w:t xml:space="preserve"> שעוסקים פה בחוק המתנות במקום לעסוק בחיים עצמם, אז היום</w:t>
      </w:r>
      <w:bookmarkStart w:id="31447" w:name="_ETM_Q1_9601360"/>
      <w:bookmarkEnd w:id="31447"/>
      <w:r>
        <w:rPr>
          <w:rFonts w:hint="cs"/>
          <w:rtl/>
          <w:lang w:eastAsia="he-IL"/>
        </w:rPr>
        <w:t xml:space="preserve"> אוהבי</w:t>
      </w:r>
      <w:bookmarkStart w:id="31448" w:name="_ETM_Q1_9598348"/>
      <w:bookmarkEnd w:id="31448"/>
      <w:r>
        <w:rPr>
          <w:rFonts w:hint="cs"/>
          <w:rtl/>
          <w:lang w:eastAsia="he-IL"/>
        </w:rPr>
        <w:t xml:space="preserve"> ישראל הם ברחובות ואני גאה בה</w:t>
      </w:r>
      <w:bookmarkStart w:id="31449" w:name="_ETM_Q1_9603526"/>
      <w:bookmarkStart w:id="31450" w:name="_ETM_Q1_9604509"/>
      <w:bookmarkEnd w:id="31449"/>
      <w:bookmarkEnd w:id="31450"/>
      <w:r>
        <w:rPr>
          <w:rFonts w:hint="cs"/>
          <w:rtl/>
          <w:lang w:eastAsia="he-IL"/>
        </w:rPr>
        <w:t>ם.</w:t>
      </w:r>
    </w:p>
    <w:p w14:paraId="2C5EA389" w14:textId="77777777" w:rsidR="00BD13A3" w:rsidRDefault="00BD13A3" w:rsidP="00BD13A3">
      <w:pPr>
        <w:rPr>
          <w:rtl/>
          <w:lang w:eastAsia="he-IL"/>
        </w:rPr>
      </w:pPr>
      <w:bookmarkStart w:id="31451" w:name="_ETM_Q1_9605728"/>
      <w:bookmarkEnd w:id="31451"/>
    </w:p>
    <w:p w14:paraId="4A7D54C4" w14:textId="5FFABBFD" w:rsidR="00BD13A3" w:rsidRDefault="00BD13A3" w:rsidP="00BD13A3">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4529B626" w14:textId="77777777" w:rsidR="00BD13A3" w:rsidRDefault="00BD13A3" w:rsidP="00BD13A3">
      <w:pPr>
        <w:pStyle w:val="KeepWithNext"/>
        <w:rPr>
          <w:rtl/>
          <w:lang w:eastAsia="he-IL"/>
        </w:rPr>
      </w:pPr>
    </w:p>
    <w:p w14:paraId="6C3DAC90" w14:textId="624972D6" w:rsidR="00BD13A3" w:rsidRDefault="00BD13A3" w:rsidP="00BD13A3">
      <w:pPr>
        <w:rPr>
          <w:rtl/>
        </w:rPr>
      </w:pPr>
      <w:r>
        <w:rPr>
          <w:rFonts w:hint="cs"/>
          <w:rtl/>
        </w:rPr>
        <w:t xml:space="preserve">תודה. מי בעד? </w:t>
      </w:r>
      <w:bookmarkStart w:id="31452" w:name="_ETM_Q1_9604348"/>
      <w:bookmarkEnd w:id="31452"/>
      <w:r>
        <w:rPr>
          <w:rFonts w:hint="cs"/>
          <w:rtl/>
        </w:rPr>
        <w:t xml:space="preserve">שלושה, מי נגד? שמונה, מי נמנע? </w:t>
      </w:r>
    </w:p>
    <w:p w14:paraId="15120B93" w14:textId="77777777" w:rsidR="00BD13A3" w:rsidRDefault="00BD13A3" w:rsidP="00BD13A3">
      <w:pPr>
        <w:pStyle w:val="af1"/>
        <w:keepNext/>
        <w:rPr>
          <w:rtl/>
        </w:rPr>
      </w:pPr>
    </w:p>
    <w:p w14:paraId="7052B23C" w14:textId="77777777" w:rsidR="00BD13A3" w:rsidRDefault="00BD13A3" w:rsidP="00BD13A3">
      <w:pPr>
        <w:pStyle w:val="af1"/>
        <w:keepNext/>
        <w:rPr>
          <w:rtl/>
        </w:rPr>
      </w:pPr>
      <w:r>
        <w:rPr>
          <w:rtl/>
        </w:rPr>
        <w:t>הצבעה</w:t>
      </w:r>
    </w:p>
    <w:p w14:paraId="2F8C8B9A" w14:textId="77777777" w:rsidR="00BD13A3" w:rsidRDefault="00BD13A3" w:rsidP="00BD13A3">
      <w:pPr>
        <w:pStyle w:val="af2"/>
        <w:rPr>
          <w:rtl/>
        </w:rPr>
      </w:pPr>
    </w:p>
    <w:p w14:paraId="3DD46AB0" w14:textId="77777777" w:rsidR="00BD13A3" w:rsidRPr="00BA1585" w:rsidRDefault="00BD13A3" w:rsidP="00BD13A3">
      <w:pPr>
        <w:jc w:val="center"/>
        <w:rPr>
          <w:rtl/>
        </w:rPr>
      </w:pPr>
      <w:r>
        <w:rPr>
          <w:rFonts w:hint="cs"/>
          <w:rtl/>
        </w:rPr>
        <w:t>ההסתייגות נדחתה.</w:t>
      </w:r>
    </w:p>
    <w:p w14:paraId="190DB051" w14:textId="77777777" w:rsidR="00BD13A3" w:rsidRDefault="00BD13A3" w:rsidP="00BD13A3">
      <w:pPr>
        <w:rPr>
          <w:rtl/>
          <w:lang w:eastAsia="he-IL"/>
        </w:rPr>
      </w:pPr>
    </w:p>
    <w:p w14:paraId="3D31C6C1" w14:textId="77777777" w:rsidR="00BD13A3" w:rsidRDefault="00BD13A3" w:rsidP="00BD13A3">
      <w:pPr>
        <w:rPr>
          <w:rtl/>
          <w:lang w:eastAsia="he-IL"/>
        </w:rPr>
      </w:pPr>
      <w:r>
        <w:rPr>
          <w:rFonts w:hint="cs"/>
          <w:rtl/>
          <w:lang w:eastAsia="he-IL"/>
        </w:rPr>
        <w:t>ההסתייגות הוסרה.</w:t>
      </w:r>
    </w:p>
    <w:p w14:paraId="39A29DD9" w14:textId="77777777" w:rsidR="00BD13A3" w:rsidRDefault="00BD13A3" w:rsidP="00BD13A3">
      <w:pPr>
        <w:rPr>
          <w:rtl/>
          <w:lang w:eastAsia="he-IL"/>
        </w:rPr>
      </w:pPr>
    </w:p>
    <w:p w14:paraId="2E8E6F77" w14:textId="44167552" w:rsidR="00BD13A3" w:rsidRDefault="00BD13A3" w:rsidP="00BD13A3">
      <w:pPr>
        <w:rPr>
          <w:rtl/>
          <w:lang w:eastAsia="he-IL"/>
        </w:rPr>
      </w:pPr>
      <w:r>
        <w:rPr>
          <w:rFonts w:hint="cs"/>
          <w:rtl/>
          <w:lang w:eastAsia="he-IL"/>
        </w:rPr>
        <w:t>253.</w:t>
      </w:r>
    </w:p>
    <w:p w14:paraId="2956F5B5" w14:textId="77777777" w:rsidR="00BD13A3" w:rsidRDefault="00BD13A3" w:rsidP="00BD13A3">
      <w:pPr>
        <w:rPr>
          <w:rtl/>
          <w:lang w:eastAsia="he-IL"/>
        </w:rPr>
      </w:pPr>
    </w:p>
    <w:p w14:paraId="081CF38E" w14:textId="06ED6E15" w:rsidR="00BD13A3" w:rsidRDefault="00BD13A3" w:rsidP="00BD13A3">
      <w:pPr>
        <w:pStyle w:val="a4"/>
        <w:keepNext/>
        <w:rPr>
          <w:rtl/>
        </w:rPr>
      </w:pPr>
      <w:r w:rsidRPr="009224A7">
        <w:rPr>
          <w:rStyle w:val="TagStyle"/>
          <w:rtl/>
        </w:rPr>
        <w:t xml:space="preserve"> &lt;&lt; דובר &gt;&gt; </w:t>
      </w:r>
      <w:r>
        <w:rPr>
          <w:rtl/>
        </w:rPr>
        <w:t>אייל לב ארי:</w:t>
      </w:r>
      <w:r w:rsidRPr="009224A7">
        <w:rPr>
          <w:rStyle w:val="TagStyle"/>
          <w:rtl/>
        </w:rPr>
        <w:t xml:space="preserve"> &lt;&lt; דובר &gt;&gt;</w:t>
      </w:r>
      <w:r w:rsidR="00707E81">
        <w:rPr>
          <w:rtl/>
        </w:rPr>
        <w:t xml:space="preserve"> </w:t>
      </w:r>
      <w:r>
        <w:rPr>
          <w:rtl/>
        </w:rPr>
        <w:t xml:space="preserve"> </w:t>
      </w:r>
    </w:p>
    <w:p w14:paraId="59B8370C" w14:textId="77777777" w:rsidR="00BD13A3" w:rsidRDefault="00BD13A3" w:rsidP="00BD13A3">
      <w:pPr>
        <w:pStyle w:val="KeepWithNext"/>
        <w:rPr>
          <w:rtl/>
          <w:lang w:eastAsia="he-IL"/>
        </w:rPr>
      </w:pPr>
    </w:p>
    <w:p w14:paraId="37DA3DB0" w14:textId="50A8A58D" w:rsidR="00BD13A3" w:rsidRDefault="00BD13A3" w:rsidP="00BD13A3">
      <w:pPr>
        <w:rPr>
          <w:rtl/>
          <w:lang w:eastAsia="he-IL"/>
        </w:rPr>
      </w:pPr>
      <w:r>
        <w:rPr>
          <w:rFonts w:hint="cs"/>
          <w:rtl/>
          <w:lang w:eastAsia="he-IL"/>
        </w:rPr>
        <w:t xml:space="preserve"> </w:t>
      </w:r>
      <w:bookmarkStart w:id="31453" w:name="_ETM_Q1_9607952"/>
      <w:bookmarkEnd w:id="31453"/>
      <w:r>
        <w:rPr>
          <w:rFonts w:hint="cs"/>
          <w:rtl/>
          <w:lang w:eastAsia="he-IL"/>
        </w:rPr>
        <w:t>בסעיף 13 (ה')</w:t>
      </w:r>
      <w:bookmarkStart w:id="31454" w:name="_ETM_Q1_9606636"/>
      <w:bookmarkStart w:id="31455" w:name="_ETM_Q1_9606720"/>
      <w:bookmarkStart w:id="31456" w:name="_ETM_Q1_9606933"/>
      <w:bookmarkStart w:id="31457" w:name="_ETM_Q1_9608638"/>
      <w:bookmarkEnd w:id="31454"/>
      <w:bookmarkEnd w:id="31455"/>
      <w:bookmarkEnd w:id="31456"/>
      <w:bookmarkEnd w:id="31457"/>
      <w:r>
        <w:rPr>
          <w:rFonts w:hint="cs"/>
          <w:rtl/>
          <w:lang w:eastAsia="he-IL"/>
        </w:rPr>
        <w:t xml:space="preserve"> המוצע</w:t>
      </w:r>
      <w:bookmarkStart w:id="31458" w:name="_ETM_Q1_9610658"/>
      <w:bookmarkEnd w:id="31458"/>
      <w:r>
        <w:rPr>
          <w:rFonts w:hint="cs"/>
          <w:rtl/>
          <w:lang w:eastAsia="he-IL"/>
        </w:rPr>
        <w:t xml:space="preserve"> </w:t>
      </w:r>
      <w:bookmarkStart w:id="31459" w:name="_ETM_Q1_9611805"/>
      <w:bookmarkStart w:id="31460" w:name="_ETM_Q1_9609389"/>
      <w:bookmarkEnd w:id="31459"/>
      <w:bookmarkEnd w:id="31460"/>
      <w:r>
        <w:rPr>
          <w:rFonts w:hint="cs"/>
          <w:rtl/>
          <w:lang w:eastAsia="he-IL"/>
        </w:rPr>
        <w:t>המילים שלא יותר מרבע ממספר יימחקו.</w:t>
      </w:r>
    </w:p>
    <w:p w14:paraId="09B6CCFF" w14:textId="77777777" w:rsidR="00BD13A3" w:rsidRDefault="00BD13A3" w:rsidP="00BD13A3">
      <w:pPr>
        <w:rPr>
          <w:rtl/>
          <w:lang w:eastAsia="he-IL"/>
        </w:rPr>
      </w:pPr>
      <w:bookmarkStart w:id="31461" w:name="_ETM_Q1_9619530"/>
      <w:bookmarkEnd w:id="31461"/>
    </w:p>
    <w:p w14:paraId="563D2362" w14:textId="18A119DA" w:rsidR="00BD13A3" w:rsidRDefault="00BD13A3" w:rsidP="00BD13A3">
      <w:pPr>
        <w:pStyle w:val="a4"/>
        <w:keepNext/>
        <w:rPr>
          <w:rtl/>
        </w:rPr>
      </w:pPr>
      <w:bookmarkStart w:id="31462" w:name="ET_speaker_6128_3065"/>
      <w:r w:rsidRPr="00BD13A3">
        <w:rPr>
          <w:rStyle w:val="TagStyle"/>
          <w:rtl/>
        </w:rPr>
        <w:t xml:space="preserve"> &lt;&lt; דובר &gt;&gt; </w:t>
      </w:r>
      <w:r>
        <w:rPr>
          <w:rtl/>
        </w:rPr>
        <w:t>משה טור פז (יש עתיד):</w:t>
      </w:r>
      <w:r w:rsidRPr="00BD13A3">
        <w:rPr>
          <w:rStyle w:val="TagStyle"/>
          <w:rtl/>
        </w:rPr>
        <w:t xml:space="preserve"> &lt;&lt; דובר &gt;&gt;</w:t>
      </w:r>
      <w:r w:rsidR="00707E81">
        <w:rPr>
          <w:rtl/>
        </w:rPr>
        <w:t xml:space="preserve"> </w:t>
      </w:r>
      <w:r>
        <w:rPr>
          <w:rtl/>
        </w:rPr>
        <w:t xml:space="preserve"> </w:t>
      </w:r>
      <w:bookmarkEnd w:id="31462"/>
    </w:p>
    <w:p w14:paraId="068CEA27" w14:textId="77777777" w:rsidR="00BD13A3" w:rsidRDefault="00BD13A3" w:rsidP="00BD13A3">
      <w:pPr>
        <w:pStyle w:val="KeepWithNext"/>
        <w:rPr>
          <w:rtl/>
          <w:lang w:eastAsia="he-IL"/>
        </w:rPr>
      </w:pPr>
      <w:bookmarkStart w:id="31463" w:name="_ETM_Q1_9621360"/>
      <w:bookmarkEnd w:id="31463"/>
    </w:p>
    <w:p w14:paraId="1FC01F4B" w14:textId="2E28D0FD" w:rsidR="00BD13A3" w:rsidRDefault="00BD13A3" w:rsidP="00BD13A3">
      <w:pPr>
        <w:rPr>
          <w:rtl/>
          <w:lang w:eastAsia="he-IL"/>
        </w:rPr>
      </w:pPr>
      <w:bookmarkStart w:id="31464" w:name="_ETM_Q1_9621120"/>
      <w:bookmarkStart w:id="31465" w:name="_ETM_Q1_9621230"/>
      <w:bookmarkStart w:id="31466" w:name="_ETM_Q1_9621263"/>
      <w:bookmarkStart w:id="31467" w:name="_ETM_Q1_9618775"/>
      <w:bookmarkEnd w:id="31464"/>
      <w:bookmarkEnd w:id="31465"/>
      <w:bookmarkEnd w:id="31466"/>
      <w:bookmarkEnd w:id="31467"/>
      <w:r>
        <w:rPr>
          <w:rFonts w:hint="cs"/>
          <w:rtl/>
          <w:lang w:eastAsia="he-IL"/>
        </w:rPr>
        <w:t>אני חושב שאם כב</w:t>
      </w:r>
      <w:bookmarkStart w:id="31468" w:name="_ETM_Q1_9621589"/>
      <w:bookmarkEnd w:id="31468"/>
      <w:r>
        <w:rPr>
          <w:rFonts w:hint="cs"/>
          <w:rtl/>
          <w:lang w:eastAsia="he-IL"/>
        </w:rPr>
        <w:t>ר אין בקרה שיפוטית, ואת מקומה תופסת בעצם בקרה של הכנסת,</w:t>
      </w:r>
      <w:bookmarkStart w:id="31469" w:name="_ETM_Q1_9630885"/>
      <w:bookmarkEnd w:id="31469"/>
      <w:r>
        <w:rPr>
          <w:rFonts w:hint="cs"/>
          <w:rtl/>
          <w:lang w:eastAsia="he-IL"/>
        </w:rPr>
        <w:t xml:space="preserve"> אז הבקר</w:t>
      </w:r>
      <w:bookmarkStart w:id="31470" w:name="_ETM_Q1_9628130"/>
      <w:bookmarkEnd w:id="31470"/>
      <w:r>
        <w:rPr>
          <w:rFonts w:hint="cs"/>
          <w:rtl/>
          <w:lang w:eastAsia="he-IL"/>
        </w:rPr>
        <w:t>ה הזאת צריכה להיות על כל ש</w:t>
      </w:r>
      <w:bookmarkStart w:id="31471" w:name="_ETM_Q1_9632882"/>
      <w:bookmarkEnd w:id="31471"/>
      <w:r>
        <w:rPr>
          <w:rFonts w:hint="cs"/>
          <w:rtl/>
          <w:lang w:eastAsia="he-IL"/>
        </w:rPr>
        <w:t>ר ושר ולא רק על רבע</w:t>
      </w:r>
      <w:bookmarkStart w:id="31472" w:name="_ETM_Q1_9630023"/>
      <w:bookmarkEnd w:id="31472"/>
      <w:r>
        <w:rPr>
          <w:rFonts w:hint="cs"/>
          <w:rtl/>
          <w:lang w:eastAsia="he-IL"/>
        </w:rPr>
        <w:t xml:space="preserve"> ממספר השרים המיועדים, מעבר להערה</w:t>
      </w:r>
      <w:bookmarkStart w:id="31473" w:name="_ETM_Q1_9636442"/>
      <w:bookmarkEnd w:id="31473"/>
      <w:r>
        <w:rPr>
          <w:rFonts w:hint="cs"/>
          <w:rtl/>
          <w:lang w:eastAsia="he-IL"/>
        </w:rPr>
        <w:t xml:space="preserve"> הקודמת הקודמת שלי על </w:t>
      </w:r>
      <w:bookmarkStart w:id="31474" w:name="_ETM_Q1_9634001"/>
      <w:bookmarkEnd w:id="31474"/>
      <w:r>
        <w:rPr>
          <w:rFonts w:hint="cs"/>
          <w:rtl/>
          <w:lang w:eastAsia="he-IL"/>
        </w:rPr>
        <w:t>שרירותיות הרבע, אני חושב שאם כ</w:t>
      </w:r>
      <w:bookmarkStart w:id="31475" w:name="_ETM_Q1_9640315"/>
      <w:bookmarkEnd w:id="31475"/>
      <w:r>
        <w:rPr>
          <w:rFonts w:hint="cs"/>
          <w:rtl/>
          <w:lang w:eastAsia="he-IL"/>
        </w:rPr>
        <w:t xml:space="preserve">בר יש בקרה מסוימת פנים רשותית, הבקרה הזאת צריכה לגעת </w:t>
      </w:r>
      <w:bookmarkStart w:id="31476" w:name="_ETM_Q1_9648630"/>
      <w:bookmarkStart w:id="31477" w:name="_ETM_Q1_9643904"/>
      <w:bookmarkEnd w:id="31476"/>
      <w:bookmarkEnd w:id="31477"/>
      <w:r>
        <w:rPr>
          <w:rFonts w:hint="cs"/>
          <w:rtl/>
          <w:lang w:eastAsia="he-IL"/>
        </w:rPr>
        <w:t xml:space="preserve">בכל שר, כפי שקורה היום אם הסרנו את בית המשפט, </w:t>
      </w:r>
      <w:bookmarkStart w:id="31478" w:name="_ETM_Q1_9650823"/>
      <w:bookmarkEnd w:id="31478"/>
      <w:r>
        <w:rPr>
          <w:rFonts w:hint="cs"/>
          <w:rtl/>
          <w:lang w:eastAsia="he-IL"/>
        </w:rPr>
        <w:t>לפחות שהכנסת תבקרה.</w:t>
      </w:r>
      <w:bookmarkStart w:id="31479" w:name="_ETM_Q1_9653622"/>
      <w:bookmarkEnd w:id="31479"/>
    </w:p>
    <w:p w14:paraId="12FA1784" w14:textId="77777777" w:rsidR="00BD13A3" w:rsidRDefault="00BD13A3" w:rsidP="00BD13A3">
      <w:pPr>
        <w:rPr>
          <w:rtl/>
          <w:lang w:eastAsia="he-IL"/>
        </w:rPr>
      </w:pPr>
      <w:bookmarkStart w:id="31480" w:name="_ETM_Q1_9653771"/>
      <w:bookmarkStart w:id="31481" w:name="_ETM_Q1_9653976"/>
      <w:bookmarkEnd w:id="31480"/>
      <w:bookmarkEnd w:id="31481"/>
    </w:p>
    <w:p w14:paraId="282DB8DD" w14:textId="249E329D" w:rsidR="00BD13A3" w:rsidRDefault="00BD13A3" w:rsidP="00BD13A3">
      <w:pPr>
        <w:pStyle w:val="af6"/>
        <w:keepNext/>
        <w:rPr>
          <w:rtl/>
        </w:rPr>
      </w:pPr>
      <w:bookmarkStart w:id="31482" w:name="_ETM_Q1_9654138"/>
      <w:bookmarkEnd w:id="31482"/>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7D19C9FA" w14:textId="77777777" w:rsidR="00BD13A3" w:rsidRDefault="00BD13A3" w:rsidP="00BD13A3">
      <w:pPr>
        <w:pStyle w:val="KeepWithNext"/>
        <w:rPr>
          <w:rtl/>
          <w:lang w:eastAsia="he-IL"/>
        </w:rPr>
      </w:pPr>
    </w:p>
    <w:p w14:paraId="616677E6" w14:textId="659E4861" w:rsidR="00BD13A3" w:rsidRDefault="00BD13A3" w:rsidP="00BD13A3">
      <w:pPr>
        <w:rPr>
          <w:rtl/>
        </w:rPr>
      </w:pPr>
      <w:r>
        <w:rPr>
          <w:rFonts w:hint="cs"/>
          <w:rtl/>
        </w:rPr>
        <w:t xml:space="preserve">תודה. מי בעד? שניים, מי נגד? שבעה, מי נמנע? </w:t>
      </w:r>
    </w:p>
    <w:p w14:paraId="3312AAF7" w14:textId="77777777" w:rsidR="00BD13A3" w:rsidRDefault="00BD13A3" w:rsidP="00BD13A3">
      <w:pPr>
        <w:pStyle w:val="af1"/>
        <w:keepNext/>
        <w:rPr>
          <w:rtl/>
        </w:rPr>
      </w:pPr>
    </w:p>
    <w:p w14:paraId="6E359B99" w14:textId="77777777" w:rsidR="00BD13A3" w:rsidRDefault="00BD13A3" w:rsidP="00BD13A3">
      <w:pPr>
        <w:pStyle w:val="af1"/>
        <w:keepNext/>
        <w:rPr>
          <w:rtl/>
        </w:rPr>
      </w:pPr>
      <w:r>
        <w:rPr>
          <w:rtl/>
        </w:rPr>
        <w:t>הצבעה</w:t>
      </w:r>
    </w:p>
    <w:p w14:paraId="199F1C91" w14:textId="77777777" w:rsidR="00BD13A3" w:rsidRDefault="00BD13A3" w:rsidP="00BD13A3">
      <w:pPr>
        <w:pStyle w:val="af2"/>
        <w:rPr>
          <w:rtl/>
        </w:rPr>
      </w:pPr>
    </w:p>
    <w:p w14:paraId="0817B461" w14:textId="77777777" w:rsidR="00BD13A3" w:rsidRPr="00BA1585" w:rsidRDefault="00BD13A3" w:rsidP="00BD13A3">
      <w:pPr>
        <w:jc w:val="center"/>
        <w:rPr>
          <w:rtl/>
        </w:rPr>
      </w:pPr>
      <w:r>
        <w:rPr>
          <w:rFonts w:hint="cs"/>
          <w:rtl/>
        </w:rPr>
        <w:t>ההסתייגות נדחתה.</w:t>
      </w:r>
    </w:p>
    <w:p w14:paraId="106FAE94" w14:textId="77777777" w:rsidR="00BD13A3" w:rsidRDefault="00BD13A3" w:rsidP="00BD13A3">
      <w:pPr>
        <w:rPr>
          <w:rtl/>
          <w:lang w:eastAsia="he-IL"/>
        </w:rPr>
      </w:pPr>
    </w:p>
    <w:p w14:paraId="2789263B" w14:textId="77777777" w:rsidR="00BD13A3" w:rsidRDefault="00BD13A3" w:rsidP="00BD13A3">
      <w:pPr>
        <w:rPr>
          <w:rtl/>
          <w:lang w:eastAsia="he-IL"/>
        </w:rPr>
      </w:pPr>
      <w:r>
        <w:rPr>
          <w:rFonts w:hint="cs"/>
          <w:rtl/>
          <w:lang w:eastAsia="he-IL"/>
        </w:rPr>
        <w:t>ההסתייגות הוסרה.</w:t>
      </w:r>
    </w:p>
    <w:p w14:paraId="538C5D54" w14:textId="77777777" w:rsidR="00BD13A3" w:rsidRDefault="00BD13A3" w:rsidP="00BD13A3">
      <w:pPr>
        <w:rPr>
          <w:rtl/>
          <w:lang w:eastAsia="he-IL"/>
        </w:rPr>
      </w:pPr>
    </w:p>
    <w:p w14:paraId="14027C1E" w14:textId="344C2180" w:rsidR="00BD13A3" w:rsidRDefault="00BD13A3" w:rsidP="00BD13A3">
      <w:pPr>
        <w:pStyle w:val="a4"/>
        <w:keepNext/>
        <w:rPr>
          <w:rtl/>
        </w:rPr>
      </w:pPr>
      <w:r w:rsidRPr="009224A7">
        <w:rPr>
          <w:rStyle w:val="TagStyle"/>
          <w:rtl/>
        </w:rPr>
        <w:t xml:space="preserve"> &lt;&lt; דובר &gt;&gt; </w:t>
      </w:r>
      <w:r>
        <w:rPr>
          <w:rtl/>
        </w:rPr>
        <w:t>אייל לב ארי:</w:t>
      </w:r>
      <w:r w:rsidRPr="009224A7">
        <w:rPr>
          <w:rStyle w:val="TagStyle"/>
          <w:rtl/>
        </w:rPr>
        <w:t xml:space="preserve"> &lt;&lt; דובר &gt;&gt;</w:t>
      </w:r>
      <w:r w:rsidR="00707E81">
        <w:rPr>
          <w:rtl/>
        </w:rPr>
        <w:t xml:space="preserve"> </w:t>
      </w:r>
      <w:r>
        <w:rPr>
          <w:rtl/>
        </w:rPr>
        <w:t xml:space="preserve"> </w:t>
      </w:r>
    </w:p>
    <w:p w14:paraId="3E6046B1" w14:textId="77777777" w:rsidR="00BD13A3" w:rsidRDefault="00BD13A3" w:rsidP="00BD13A3">
      <w:pPr>
        <w:pStyle w:val="KeepWithNext"/>
        <w:rPr>
          <w:rtl/>
          <w:lang w:eastAsia="he-IL"/>
        </w:rPr>
      </w:pPr>
    </w:p>
    <w:p w14:paraId="0E84CC32" w14:textId="10DB8CEA" w:rsidR="00BD13A3" w:rsidRDefault="00BD13A3" w:rsidP="00BD13A3">
      <w:pPr>
        <w:rPr>
          <w:rtl/>
          <w:lang w:eastAsia="he-IL"/>
        </w:rPr>
      </w:pPr>
      <w:r>
        <w:rPr>
          <w:rFonts w:hint="cs"/>
          <w:rtl/>
          <w:lang w:eastAsia="he-IL"/>
        </w:rPr>
        <w:t xml:space="preserve"> 254. </w:t>
      </w:r>
      <w:bookmarkStart w:id="31483" w:name="_ETM_Q1_9654011"/>
      <w:bookmarkEnd w:id="31483"/>
      <w:r>
        <w:rPr>
          <w:rFonts w:hint="cs"/>
          <w:rtl/>
          <w:lang w:eastAsia="he-IL"/>
        </w:rPr>
        <w:t>סעיף 13 (ה')</w:t>
      </w:r>
      <w:bookmarkStart w:id="31484" w:name="_ETM_Q1_9655285"/>
      <w:bookmarkStart w:id="31485" w:name="_ETM_Q1_9650604"/>
      <w:bookmarkStart w:id="31486" w:name="_ETM_Q1_9654997"/>
      <w:bookmarkStart w:id="31487" w:name="_ETM_Q1_9659654"/>
      <w:bookmarkEnd w:id="31484"/>
      <w:bookmarkEnd w:id="31485"/>
      <w:bookmarkEnd w:id="31486"/>
      <w:bookmarkEnd w:id="31487"/>
      <w:r>
        <w:rPr>
          <w:rFonts w:hint="cs"/>
          <w:rtl/>
          <w:lang w:eastAsia="he-IL"/>
        </w:rPr>
        <w:t xml:space="preserve"> המוצע, במקום</w:t>
      </w:r>
      <w:bookmarkStart w:id="31488" w:name="_ETM_Q1_9656821"/>
      <w:bookmarkEnd w:id="31488"/>
      <w:r>
        <w:rPr>
          <w:rFonts w:hint="cs"/>
          <w:rtl/>
          <w:lang w:eastAsia="he-IL"/>
        </w:rPr>
        <w:t xml:space="preserve"> ראש הסיעה ה</w:t>
      </w:r>
      <w:bookmarkStart w:id="31489" w:name="_ETM_Q1_9656410"/>
      <w:bookmarkEnd w:id="31489"/>
      <w:r>
        <w:rPr>
          <w:rFonts w:hint="cs"/>
          <w:rtl/>
          <w:lang w:eastAsia="he-IL"/>
        </w:rPr>
        <w:t>גדולה יבוא חבר כנסת ממפלגה, במקום</w:t>
      </w:r>
      <w:bookmarkStart w:id="31490" w:name="_ETM_Q1_9661379"/>
      <w:bookmarkEnd w:id="31490"/>
      <w:r>
        <w:rPr>
          <w:rFonts w:hint="cs"/>
          <w:rtl/>
          <w:lang w:eastAsia="he-IL"/>
        </w:rPr>
        <w:t xml:space="preserve"> שראש הסיעה הגדולה יבוא שחבר הכנסת, והמיל</w:t>
      </w:r>
      <w:bookmarkStart w:id="31491" w:name="_ETM_Q1_9663219"/>
      <w:bookmarkEnd w:id="31491"/>
      <w:r>
        <w:rPr>
          <w:rFonts w:hint="cs"/>
          <w:rtl/>
          <w:lang w:eastAsia="he-IL"/>
        </w:rPr>
        <w:t xml:space="preserve">ים בסעיף קטן זה, </w:t>
      </w:r>
      <w:bookmarkStart w:id="31492" w:name="_ETM_Q1_9666038"/>
      <w:bookmarkEnd w:id="31492"/>
      <w:r>
        <w:rPr>
          <w:rFonts w:hint="cs"/>
          <w:rtl/>
          <w:lang w:eastAsia="he-IL"/>
        </w:rPr>
        <w:t>ר</w:t>
      </w:r>
      <w:bookmarkStart w:id="31493" w:name="_ETM_Q1_9662562"/>
      <w:bookmarkEnd w:id="31493"/>
      <w:r>
        <w:rPr>
          <w:rFonts w:hint="cs"/>
          <w:rtl/>
          <w:lang w:eastAsia="he-IL"/>
        </w:rPr>
        <w:t>אש הסיעה הגדולה יימחקו.</w:t>
      </w:r>
      <w:bookmarkStart w:id="31494" w:name="_ETM_Q1_9666608"/>
      <w:bookmarkStart w:id="31495" w:name="_ETM_Q1_9671230"/>
      <w:bookmarkEnd w:id="31494"/>
      <w:bookmarkEnd w:id="31495"/>
    </w:p>
    <w:p w14:paraId="69D0F957" w14:textId="77777777" w:rsidR="00BD13A3" w:rsidRDefault="00BD13A3" w:rsidP="00BD13A3">
      <w:pPr>
        <w:rPr>
          <w:rtl/>
          <w:lang w:eastAsia="he-IL"/>
        </w:rPr>
      </w:pPr>
      <w:bookmarkStart w:id="31496" w:name="_ETM_Q1_9671379"/>
      <w:bookmarkStart w:id="31497" w:name="_ETM_Q1_9666516"/>
      <w:bookmarkStart w:id="31498" w:name="_ETM_Q1_9667431"/>
      <w:bookmarkEnd w:id="31496"/>
      <w:bookmarkEnd w:id="31497"/>
      <w:bookmarkEnd w:id="31498"/>
    </w:p>
    <w:p w14:paraId="73D448E5" w14:textId="17E2055F" w:rsidR="00BD13A3" w:rsidRDefault="00BD13A3" w:rsidP="00BD13A3">
      <w:pPr>
        <w:pStyle w:val="a4"/>
        <w:keepNext/>
        <w:rPr>
          <w:rtl/>
        </w:rPr>
      </w:pPr>
      <w:bookmarkStart w:id="31499" w:name="ET_speaker_6231_3067"/>
      <w:r w:rsidRPr="00BD13A3">
        <w:rPr>
          <w:rStyle w:val="TagStyle"/>
          <w:rtl/>
        </w:rPr>
        <w:t xml:space="preserve"> &lt;&lt; דובר &gt;&gt; </w:t>
      </w:r>
      <w:r>
        <w:rPr>
          <w:rtl/>
        </w:rPr>
        <w:t>יסמין פרידמן (יש עתיד):</w:t>
      </w:r>
      <w:r w:rsidRPr="00BD13A3">
        <w:rPr>
          <w:rStyle w:val="TagStyle"/>
          <w:rtl/>
        </w:rPr>
        <w:t xml:space="preserve"> &lt;&lt; דובר &gt;&gt;</w:t>
      </w:r>
      <w:r w:rsidR="00707E81">
        <w:rPr>
          <w:rtl/>
        </w:rPr>
        <w:t xml:space="preserve"> </w:t>
      </w:r>
      <w:r>
        <w:rPr>
          <w:rtl/>
        </w:rPr>
        <w:t xml:space="preserve"> </w:t>
      </w:r>
      <w:bookmarkEnd w:id="31499"/>
    </w:p>
    <w:p w14:paraId="0402F929" w14:textId="77777777" w:rsidR="00BD13A3" w:rsidRDefault="00BD13A3" w:rsidP="00BD13A3">
      <w:pPr>
        <w:pStyle w:val="KeepWithNext"/>
        <w:rPr>
          <w:rtl/>
          <w:lang w:eastAsia="he-IL"/>
        </w:rPr>
      </w:pPr>
    </w:p>
    <w:p w14:paraId="1A94EC9E" w14:textId="1593C013" w:rsidR="00BD13A3" w:rsidRDefault="00BD13A3" w:rsidP="00BD13A3">
      <w:pPr>
        <w:rPr>
          <w:rtl/>
          <w:lang w:eastAsia="he-IL"/>
        </w:rPr>
      </w:pPr>
      <w:bookmarkStart w:id="31500" w:name="_ETM_Q1_9668599"/>
      <w:bookmarkStart w:id="31501" w:name="_ETM_Q1_9668733"/>
      <w:bookmarkEnd w:id="31500"/>
      <w:bookmarkEnd w:id="31501"/>
      <w:r>
        <w:rPr>
          <w:rFonts w:hint="cs"/>
          <w:rtl/>
          <w:lang w:eastAsia="he-IL"/>
        </w:rPr>
        <w:t xml:space="preserve">כן ככה, עוד הצעת חוק של חנוך, </w:t>
      </w:r>
      <w:bookmarkStart w:id="31502" w:name="_ETM_Q1_9673023"/>
      <w:bookmarkEnd w:id="31502"/>
      <w:r>
        <w:rPr>
          <w:rFonts w:hint="cs"/>
          <w:rtl/>
          <w:lang w:eastAsia="he-IL"/>
        </w:rPr>
        <w:t xml:space="preserve">עמית הלוי, מיקי זוהר, שופט בית המשפט העליון, יתמנה </w:t>
      </w:r>
      <w:bookmarkStart w:id="31503" w:name="_ETM_Q1_9679941"/>
      <w:bookmarkEnd w:id="31503"/>
      <w:r>
        <w:rPr>
          <w:rFonts w:hint="cs"/>
          <w:rtl/>
          <w:lang w:eastAsia="he-IL"/>
        </w:rPr>
        <w:t xml:space="preserve">בידי נשיא המדינה לפי בחירת הממשלה ובאישור הכנסת, נשיא וסגן </w:t>
      </w:r>
      <w:bookmarkStart w:id="31504" w:name="_ETM_Q1_9687393"/>
      <w:bookmarkEnd w:id="31504"/>
      <w:r>
        <w:rPr>
          <w:rFonts w:hint="cs"/>
          <w:rtl/>
          <w:lang w:eastAsia="he-IL"/>
        </w:rPr>
        <w:t>נשיא לא חייבים להיות</w:t>
      </w:r>
      <w:bookmarkStart w:id="31505" w:name="_ETM_Q1_9685294"/>
      <w:bookmarkEnd w:id="31505"/>
      <w:r>
        <w:rPr>
          <w:rFonts w:hint="cs"/>
          <w:rtl/>
          <w:lang w:eastAsia="he-IL"/>
        </w:rPr>
        <w:t xml:space="preserve"> שופטי עליון כקבוע היום.</w:t>
      </w:r>
      <w:bookmarkStart w:id="31506" w:name="_ETM_Q1_9690935"/>
      <w:bookmarkEnd w:id="31506"/>
    </w:p>
    <w:p w14:paraId="0353C209" w14:textId="77777777" w:rsidR="00BD13A3" w:rsidRDefault="00BD13A3" w:rsidP="00BD13A3">
      <w:pPr>
        <w:rPr>
          <w:rtl/>
          <w:lang w:eastAsia="he-IL"/>
        </w:rPr>
      </w:pPr>
      <w:bookmarkStart w:id="31507" w:name="_ETM_Q1_9691151"/>
      <w:bookmarkStart w:id="31508" w:name="_ETM_Q1_9692245"/>
      <w:bookmarkEnd w:id="31507"/>
      <w:bookmarkEnd w:id="31508"/>
    </w:p>
    <w:p w14:paraId="0EE16E29" w14:textId="4B9F86F6" w:rsidR="00BD13A3" w:rsidRDefault="00BD13A3" w:rsidP="00BD13A3">
      <w:pPr>
        <w:pStyle w:val="af6"/>
        <w:keepNext/>
        <w:rPr>
          <w:rtl/>
        </w:rPr>
      </w:pPr>
      <w:bookmarkStart w:id="31509" w:name="_ETM_Q1_9692384"/>
      <w:bookmarkEnd w:id="31509"/>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794BE525" w14:textId="77777777" w:rsidR="00BD13A3" w:rsidRDefault="00BD13A3" w:rsidP="00BD13A3">
      <w:pPr>
        <w:pStyle w:val="KeepWithNext"/>
        <w:rPr>
          <w:rtl/>
          <w:lang w:eastAsia="he-IL"/>
        </w:rPr>
      </w:pPr>
    </w:p>
    <w:p w14:paraId="6FA2BCDE" w14:textId="7FB007A1" w:rsidR="00BD13A3" w:rsidRDefault="00BD13A3" w:rsidP="00BD13A3">
      <w:pPr>
        <w:rPr>
          <w:rtl/>
        </w:rPr>
      </w:pPr>
      <w:r>
        <w:rPr>
          <w:rFonts w:hint="cs"/>
          <w:rtl/>
        </w:rPr>
        <w:t xml:space="preserve">תודה. מי בעד? שניים, מי נגד? שבעה, מי נמנע? </w:t>
      </w:r>
    </w:p>
    <w:p w14:paraId="51347760" w14:textId="77777777" w:rsidR="00BD13A3" w:rsidRDefault="00BD13A3" w:rsidP="00BD13A3">
      <w:pPr>
        <w:pStyle w:val="af1"/>
        <w:keepNext/>
        <w:rPr>
          <w:rtl/>
        </w:rPr>
      </w:pPr>
    </w:p>
    <w:p w14:paraId="64D478E9" w14:textId="77777777" w:rsidR="00BD13A3" w:rsidRDefault="00BD13A3" w:rsidP="00BD13A3">
      <w:pPr>
        <w:pStyle w:val="af1"/>
        <w:keepNext/>
        <w:rPr>
          <w:rtl/>
        </w:rPr>
      </w:pPr>
      <w:r>
        <w:rPr>
          <w:rtl/>
        </w:rPr>
        <w:t>הצבעה</w:t>
      </w:r>
    </w:p>
    <w:p w14:paraId="462F7715" w14:textId="77777777" w:rsidR="00BD13A3" w:rsidRDefault="00BD13A3" w:rsidP="00BD13A3">
      <w:pPr>
        <w:pStyle w:val="af2"/>
        <w:rPr>
          <w:rtl/>
        </w:rPr>
      </w:pPr>
    </w:p>
    <w:p w14:paraId="25F844CF" w14:textId="77777777" w:rsidR="00BD13A3" w:rsidRPr="00BA1585" w:rsidRDefault="00BD13A3" w:rsidP="00BD13A3">
      <w:pPr>
        <w:jc w:val="center"/>
        <w:rPr>
          <w:rtl/>
        </w:rPr>
      </w:pPr>
      <w:r>
        <w:rPr>
          <w:rFonts w:hint="cs"/>
          <w:rtl/>
        </w:rPr>
        <w:t>ההסתייגות נדחתה.</w:t>
      </w:r>
    </w:p>
    <w:p w14:paraId="40748D6B" w14:textId="77777777" w:rsidR="00BD13A3" w:rsidRDefault="00BD13A3" w:rsidP="00BD13A3">
      <w:pPr>
        <w:rPr>
          <w:rtl/>
          <w:lang w:eastAsia="he-IL"/>
        </w:rPr>
      </w:pPr>
    </w:p>
    <w:p w14:paraId="52622201" w14:textId="77777777" w:rsidR="00BD13A3" w:rsidRDefault="00BD13A3" w:rsidP="00BD13A3">
      <w:pPr>
        <w:rPr>
          <w:rtl/>
          <w:lang w:eastAsia="he-IL"/>
        </w:rPr>
      </w:pPr>
      <w:r>
        <w:rPr>
          <w:rFonts w:hint="cs"/>
          <w:rtl/>
          <w:lang w:eastAsia="he-IL"/>
        </w:rPr>
        <w:t>ההסתייגות הוסרה.</w:t>
      </w:r>
      <w:bookmarkStart w:id="31510" w:name="_ETM_Q1_9692876"/>
      <w:bookmarkEnd w:id="31510"/>
    </w:p>
    <w:p w14:paraId="0833E9D2" w14:textId="77777777" w:rsidR="00BD13A3" w:rsidRDefault="00BD13A3" w:rsidP="00BD13A3">
      <w:pPr>
        <w:rPr>
          <w:rtl/>
          <w:lang w:eastAsia="he-IL"/>
        </w:rPr>
      </w:pPr>
      <w:bookmarkStart w:id="31511" w:name="_ETM_Q1_9693655"/>
      <w:bookmarkEnd w:id="31511"/>
    </w:p>
    <w:p w14:paraId="5D366B96" w14:textId="4A9DC85F" w:rsidR="00BD13A3" w:rsidRDefault="00BD13A3" w:rsidP="00BD13A3">
      <w:pPr>
        <w:rPr>
          <w:rtl/>
          <w:lang w:eastAsia="he-IL"/>
        </w:rPr>
      </w:pPr>
      <w:r>
        <w:rPr>
          <w:rFonts w:hint="cs"/>
          <w:rtl/>
          <w:lang w:eastAsia="he-IL"/>
        </w:rPr>
        <w:t>255</w:t>
      </w:r>
      <w:bookmarkStart w:id="31512" w:name="_ETM_Q1_9689396"/>
      <w:bookmarkEnd w:id="31512"/>
      <w:r>
        <w:rPr>
          <w:rFonts w:hint="cs"/>
          <w:rtl/>
          <w:lang w:eastAsia="he-IL"/>
        </w:rPr>
        <w:t>.</w:t>
      </w:r>
    </w:p>
    <w:p w14:paraId="0BCA4731" w14:textId="77777777" w:rsidR="00BD13A3" w:rsidRDefault="00BD13A3" w:rsidP="00BD13A3">
      <w:pPr>
        <w:rPr>
          <w:rtl/>
          <w:lang w:eastAsia="he-IL"/>
        </w:rPr>
      </w:pPr>
    </w:p>
    <w:p w14:paraId="6A19D347" w14:textId="000616B4" w:rsidR="00BD13A3" w:rsidRDefault="00BD13A3" w:rsidP="00BD13A3">
      <w:pPr>
        <w:pStyle w:val="a4"/>
        <w:keepNext/>
        <w:rPr>
          <w:rtl/>
        </w:rPr>
      </w:pPr>
      <w:r w:rsidRPr="009224A7">
        <w:rPr>
          <w:rStyle w:val="TagStyle"/>
          <w:rtl/>
        </w:rPr>
        <w:t xml:space="preserve"> &lt;&lt; דובר &gt;&gt; </w:t>
      </w:r>
      <w:r>
        <w:rPr>
          <w:rtl/>
        </w:rPr>
        <w:t>אייל לב ארי:</w:t>
      </w:r>
      <w:r w:rsidRPr="009224A7">
        <w:rPr>
          <w:rStyle w:val="TagStyle"/>
          <w:rtl/>
        </w:rPr>
        <w:t xml:space="preserve"> &lt;&lt; דובר &gt;&gt;</w:t>
      </w:r>
      <w:r w:rsidR="00707E81">
        <w:rPr>
          <w:rtl/>
        </w:rPr>
        <w:t xml:space="preserve"> </w:t>
      </w:r>
      <w:r>
        <w:rPr>
          <w:rtl/>
        </w:rPr>
        <w:t xml:space="preserve"> </w:t>
      </w:r>
    </w:p>
    <w:p w14:paraId="7BCB38A2" w14:textId="77777777" w:rsidR="00BD13A3" w:rsidRDefault="00BD13A3" w:rsidP="00BD13A3">
      <w:pPr>
        <w:pStyle w:val="KeepWithNext"/>
        <w:rPr>
          <w:rtl/>
          <w:lang w:eastAsia="he-IL"/>
        </w:rPr>
      </w:pPr>
    </w:p>
    <w:p w14:paraId="3E48A9FE" w14:textId="3CAE6A4E" w:rsidR="00BD13A3" w:rsidRDefault="00BD13A3" w:rsidP="00BD13A3">
      <w:pPr>
        <w:rPr>
          <w:rtl/>
          <w:lang w:eastAsia="he-IL"/>
        </w:rPr>
      </w:pPr>
      <w:bookmarkStart w:id="31513" w:name="_ETM_Q1_9693205"/>
      <w:r>
        <w:rPr>
          <w:rFonts w:hint="cs"/>
          <w:rtl/>
          <w:lang w:eastAsia="he-IL"/>
        </w:rPr>
        <w:t xml:space="preserve">בסעיף </w:t>
      </w:r>
      <w:bookmarkEnd w:id="31513"/>
      <w:r>
        <w:rPr>
          <w:rFonts w:hint="cs"/>
          <w:rtl/>
          <w:lang w:eastAsia="he-IL"/>
        </w:rPr>
        <w:t>13 (ה') המוצע,</w:t>
      </w:r>
      <w:bookmarkStart w:id="31514" w:name="_ETM_Q1_9699006"/>
      <w:bookmarkEnd w:id="31514"/>
      <w:r>
        <w:rPr>
          <w:rFonts w:hint="cs"/>
          <w:rtl/>
          <w:lang w:eastAsia="he-IL"/>
        </w:rPr>
        <w:t xml:space="preserve"> במקום </w:t>
      </w:r>
      <w:bookmarkStart w:id="31515" w:name="_ETM_Q1_9695177"/>
      <w:bookmarkEnd w:id="31515"/>
      <w:r>
        <w:rPr>
          <w:rFonts w:hint="cs"/>
          <w:rtl/>
          <w:lang w:eastAsia="he-IL"/>
        </w:rPr>
        <w:t>מיד וללא דין יבוא ולאחר דיון.</w:t>
      </w:r>
      <w:bookmarkStart w:id="31516" w:name="_ETM_Q1_9702028"/>
      <w:bookmarkEnd w:id="31516"/>
    </w:p>
    <w:p w14:paraId="3034D31C" w14:textId="77777777" w:rsidR="00BD13A3" w:rsidRDefault="00BD13A3" w:rsidP="00BD13A3">
      <w:pPr>
        <w:rPr>
          <w:rtl/>
          <w:lang w:eastAsia="he-IL"/>
        </w:rPr>
      </w:pPr>
      <w:bookmarkStart w:id="31517" w:name="_ETM_Q1_9702830"/>
      <w:bookmarkStart w:id="31518" w:name="_ETM_Q1_9698272"/>
      <w:bookmarkStart w:id="31519" w:name="_ETM_Q1_9666786"/>
      <w:bookmarkStart w:id="31520" w:name="_ETM_Q1_9662252"/>
      <w:bookmarkEnd w:id="31517"/>
      <w:bookmarkEnd w:id="31518"/>
      <w:bookmarkEnd w:id="31519"/>
      <w:bookmarkEnd w:id="31520"/>
    </w:p>
    <w:p w14:paraId="3D5016E2" w14:textId="477B6B76" w:rsidR="00BD13A3" w:rsidRDefault="00BD13A3" w:rsidP="00BD13A3">
      <w:pPr>
        <w:pStyle w:val="a4"/>
        <w:keepNext/>
        <w:rPr>
          <w:rtl/>
        </w:rPr>
      </w:pPr>
      <w:bookmarkStart w:id="31521" w:name="ET_speaker_6128_3066"/>
      <w:r w:rsidRPr="00BD13A3">
        <w:rPr>
          <w:rStyle w:val="TagStyle"/>
          <w:rtl/>
        </w:rPr>
        <w:t xml:space="preserve"> &lt;&lt; דובר &gt;&gt; </w:t>
      </w:r>
      <w:r>
        <w:rPr>
          <w:rtl/>
        </w:rPr>
        <w:t>משה טור פז (יש עתיד):</w:t>
      </w:r>
      <w:r w:rsidRPr="00BD13A3">
        <w:rPr>
          <w:rStyle w:val="TagStyle"/>
          <w:rtl/>
        </w:rPr>
        <w:t xml:space="preserve"> &lt;&lt; דובר &gt;&gt;</w:t>
      </w:r>
      <w:r w:rsidR="00707E81">
        <w:rPr>
          <w:rtl/>
        </w:rPr>
        <w:t xml:space="preserve"> </w:t>
      </w:r>
      <w:r>
        <w:rPr>
          <w:rtl/>
        </w:rPr>
        <w:t xml:space="preserve"> </w:t>
      </w:r>
      <w:bookmarkStart w:id="31522" w:name="_ETM_Q1_9700159"/>
      <w:bookmarkEnd w:id="31521"/>
      <w:bookmarkEnd w:id="31522"/>
    </w:p>
    <w:p w14:paraId="2684F258" w14:textId="77777777" w:rsidR="00BD13A3" w:rsidRDefault="00BD13A3" w:rsidP="00BD13A3">
      <w:pPr>
        <w:rPr>
          <w:rtl/>
          <w:lang w:eastAsia="he-IL"/>
        </w:rPr>
      </w:pPr>
      <w:bookmarkStart w:id="31523" w:name="_ETM_Q1_9700331"/>
      <w:bookmarkStart w:id="31524" w:name="_ETM_Q1_9700602"/>
      <w:bookmarkEnd w:id="31523"/>
      <w:bookmarkEnd w:id="31524"/>
    </w:p>
    <w:p w14:paraId="4003CBE9" w14:textId="2B09C8F9" w:rsidR="00BD13A3" w:rsidRDefault="00BD13A3" w:rsidP="00BD13A3">
      <w:pPr>
        <w:rPr>
          <w:rtl/>
          <w:lang w:eastAsia="he-IL"/>
        </w:rPr>
      </w:pPr>
      <w:r>
        <w:rPr>
          <w:rFonts w:hint="cs"/>
          <w:rtl/>
          <w:lang w:eastAsia="he-IL"/>
        </w:rPr>
        <w:t>כ</w:t>
      </w:r>
      <w:bookmarkStart w:id="31525" w:name="_ETM_Q1_9701039"/>
      <w:bookmarkEnd w:id="31525"/>
      <w:r>
        <w:rPr>
          <w:rFonts w:hint="cs"/>
          <w:rtl/>
          <w:lang w:eastAsia="he-IL"/>
        </w:rPr>
        <w:t xml:space="preserve">ן, אנחנו כמובן העובדה </w:t>
      </w:r>
      <w:bookmarkStart w:id="31526" w:name="_ETM_Q1_9704178"/>
      <w:bookmarkEnd w:id="31526"/>
      <w:r>
        <w:rPr>
          <w:rFonts w:hint="cs"/>
          <w:rtl/>
          <w:lang w:eastAsia="he-IL"/>
        </w:rPr>
        <w:t>שהמילים לאחר דיון מבטאות פה איז</w:t>
      </w:r>
      <w:bookmarkStart w:id="31527" w:name="_ETM_Q1_9703535"/>
      <w:bookmarkEnd w:id="31527"/>
      <w:r>
        <w:rPr>
          <w:rFonts w:hint="cs"/>
          <w:rtl/>
          <w:lang w:eastAsia="he-IL"/>
        </w:rPr>
        <w:t xml:space="preserve">ושהי דחיפות בחוק, וזה </w:t>
      </w:r>
      <w:bookmarkStart w:id="31528" w:name="_ETM_Q1_9708260"/>
      <w:bookmarkEnd w:id="31528"/>
      <w:r>
        <w:rPr>
          <w:rFonts w:hint="cs"/>
          <w:rtl/>
          <w:lang w:eastAsia="he-IL"/>
        </w:rPr>
        <w:t>כידוע לך אדוני היושב ראש לשביעות רצוני שאמרתי</w:t>
      </w:r>
      <w:bookmarkStart w:id="31529" w:name="_ETM_Q1_9710202"/>
      <w:bookmarkEnd w:id="31529"/>
      <w:r>
        <w:rPr>
          <w:rFonts w:hint="cs"/>
          <w:rtl/>
          <w:lang w:eastAsia="he-IL"/>
        </w:rPr>
        <w:t xml:space="preserve"> שצריך </w:t>
      </w:r>
      <w:bookmarkStart w:id="31530" w:name="_ETM_Q1_9710777"/>
      <w:bookmarkEnd w:id="31530"/>
      <w:r>
        <w:rPr>
          <w:rFonts w:hint="cs"/>
          <w:rtl/>
          <w:lang w:eastAsia="he-IL"/>
        </w:rPr>
        <w:t>לקצוב פה זמנים לכל התהליך הזה, יחד עם זאת נכון</w:t>
      </w:r>
      <w:bookmarkStart w:id="31531" w:name="_ETM_Q1_9716449"/>
      <w:bookmarkEnd w:id="31531"/>
      <w:r>
        <w:rPr>
          <w:rFonts w:hint="cs"/>
          <w:rtl/>
          <w:lang w:eastAsia="he-IL"/>
        </w:rPr>
        <w:t xml:space="preserve"> יהיה שהכנסת תקיים את הדבר הזה אחרי דיון על כל</w:t>
      </w:r>
      <w:bookmarkStart w:id="31532" w:name="_ETM_Q1_9721421"/>
      <w:bookmarkEnd w:id="31532"/>
      <w:r>
        <w:rPr>
          <w:rFonts w:hint="cs"/>
          <w:rtl/>
          <w:lang w:eastAsia="he-IL"/>
        </w:rPr>
        <w:t xml:space="preserve"> שר, כדי</w:t>
      </w:r>
      <w:bookmarkStart w:id="31533" w:name="_ETM_Q1_9717653"/>
      <w:bookmarkEnd w:id="31533"/>
      <w:r>
        <w:rPr>
          <w:rFonts w:hint="cs"/>
          <w:rtl/>
          <w:lang w:eastAsia="he-IL"/>
        </w:rPr>
        <w:t xml:space="preserve"> שחברי הכנסת יוכלו להביע את עמדתם.</w:t>
      </w:r>
      <w:bookmarkStart w:id="31534" w:name="_ETM_Q1_9724923"/>
      <w:bookmarkEnd w:id="31534"/>
    </w:p>
    <w:p w14:paraId="296DA496" w14:textId="77777777" w:rsidR="00BD13A3" w:rsidRDefault="00BD13A3" w:rsidP="00BD13A3">
      <w:pPr>
        <w:rPr>
          <w:rtl/>
          <w:lang w:eastAsia="he-IL"/>
        </w:rPr>
      </w:pPr>
    </w:p>
    <w:p w14:paraId="79F914B0" w14:textId="11BA8457" w:rsidR="00BD13A3" w:rsidRDefault="00BD13A3" w:rsidP="00BD13A3">
      <w:pPr>
        <w:pStyle w:val="af6"/>
        <w:keepNext/>
        <w:rPr>
          <w:rtl/>
        </w:rPr>
      </w:pPr>
      <w:bookmarkStart w:id="31535" w:name="_ETM_Q1_9725626"/>
      <w:bookmarkStart w:id="31536" w:name="_ETM_Q1_9730508"/>
      <w:bookmarkEnd w:id="31535"/>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639B9E12" w14:textId="77777777" w:rsidR="00BD13A3" w:rsidRDefault="00BD13A3" w:rsidP="00BD13A3">
      <w:pPr>
        <w:pStyle w:val="KeepWithNext"/>
        <w:rPr>
          <w:rtl/>
          <w:lang w:eastAsia="he-IL"/>
        </w:rPr>
      </w:pPr>
    </w:p>
    <w:p w14:paraId="640BF560" w14:textId="59408515" w:rsidR="00BD13A3" w:rsidRDefault="00BD13A3" w:rsidP="00BD13A3">
      <w:pPr>
        <w:rPr>
          <w:rtl/>
        </w:rPr>
      </w:pPr>
      <w:r>
        <w:rPr>
          <w:rFonts w:hint="cs"/>
          <w:rtl/>
        </w:rPr>
        <w:t>תודה. מי בעד? שניים</w:t>
      </w:r>
      <w:bookmarkStart w:id="31537" w:name="_ETM_Q1_9720601"/>
      <w:bookmarkEnd w:id="31537"/>
      <w:r>
        <w:rPr>
          <w:rFonts w:hint="cs"/>
          <w:rtl/>
        </w:rPr>
        <w:t xml:space="preserve">, מי נגד? שישה, מי נמנע? </w:t>
      </w:r>
    </w:p>
    <w:p w14:paraId="39D13FBD" w14:textId="77777777" w:rsidR="00BD13A3" w:rsidRDefault="00BD13A3" w:rsidP="00BD13A3">
      <w:pPr>
        <w:pStyle w:val="af1"/>
        <w:keepNext/>
        <w:rPr>
          <w:rtl/>
        </w:rPr>
      </w:pPr>
    </w:p>
    <w:p w14:paraId="2B8703A9" w14:textId="77777777" w:rsidR="00BD13A3" w:rsidRDefault="00BD13A3" w:rsidP="00BD13A3">
      <w:pPr>
        <w:pStyle w:val="af1"/>
        <w:keepNext/>
        <w:rPr>
          <w:rtl/>
        </w:rPr>
      </w:pPr>
      <w:r>
        <w:rPr>
          <w:rtl/>
        </w:rPr>
        <w:t>הצבעה</w:t>
      </w:r>
    </w:p>
    <w:p w14:paraId="75A4479A" w14:textId="77777777" w:rsidR="00BD13A3" w:rsidRDefault="00BD13A3" w:rsidP="00BD13A3">
      <w:pPr>
        <w:pStyle w:val="af2"/>
        <w:rPr>
          <w:rtl/>
        </w:rPr>
      </w:pPr>
    </w:p>
    <w:p w14:paraId="3A5BDDA6" w14:textId="77777777" w:rsidR="00BD13A3" w:rsidRPr="00BA1585" w:rsidRDefault="00BD13A3" w:rsidP="00BD13A3">
      <w:pPr>
        <w:jc w:val="center"/>
        <w:rPr>
          <w:rtl/>
        </w:rPr>
      </w:pPr>
      <w:r>
        <w:rPr>
          <w:rFonts w:hint="cs"/>
          <w:rtl/>
        </w:rPr>
        <w:t>ההסתייגות נדחתה.</w:t>
      </w:r>
    </w:p>
    <w:p w14:paraId="71530923" w14:textId="77777777" w:rsidR="00BD13A3" w:rsidRDefault="00BD13A3" w:rsidP="00BD13A3">
      <w:pPr>
        <w:rPr>
          <w:rtl/>
          <w:lang w:eastAsia="he-IL"/>
        </w:rPr>
      </w:pPr>
    </w:p>
    <w:p w14:paraId="199269C5" w14:textId="77777777" w:rsidR="00BD13A3" w:rsidRDefault="00BD13A3" w:rsidP="00BD13A3">
      <w:pPr>
        <w:rPr>
          <w:rtl/>
          <w:lang w:eastAsia="he-IL"/>
        </w:rPr>
      </w:pPr>
      <w:r>
        <w:rPr>
          <w:rFonts w:hint="cs"/>
          <w:rtl/>
          <w:lang w:eastAsia="he-IL"/>
        </w:rPr>
        <w:t>ההסתייגות הוסרה.</w:t>
      </w:r>
    </w:p>
    <w:p w14:paraId="694DE434" w14:textId="77777777" w:rsidR="00BD13A3" w:rsidRDefault="00BD13A3" w:rsidP="00BD13A3">
      <w:pPr>
        <w:rPr>
          <w:rtl/>
          <w:lang w:eastAsia="he-IL"/>
        </w:rPr>
      </w:pPr>
      <w:bookmarkStart w:id="31538" w:name="_ETM_Q1_9725298"/>
      <w:bookmarkEnd w:id="31538"/>
    </w:p>
    <w:p w14:paraId="4270A872" w14:textId="0B0787E9" w:rsidR="00BD13A3" w:rsidRDefault="00BD13A3" w:rsidP="00BD13A3">
      <w:pPr>
        <w:rPr>
          <w:rtl/>
          <w:lang w:eastAsia="he-IL"/>
        </w:rPr>
      </w:pPr>
      <w:bookmarkStart w:id="31539" w:name="_ETM_Q1_9725465"/>
      <w:bookmarkEnd w:id="31539"/>
      <w:r>
        <w:rPr>
          <w:rFonts w:hint="cs"/>
          <w:rtl/>
          <w:lang w:eastAsia="he-IL"/>
        </w:rPr>
        <w:t>256.</w:t>
      </w:r>
      <w:bookmarkStart w:id="31540" w:name="_ETM_Q1_9727837"/>
      <w:bookmarkEnd w:id="31540"/>
    </w:p>
    <w:p w14:paraId="7D09E012" w14:textId="77777777" w:rsidR="00BD13A3" w:rsidRDefault="00BD13A3" w:rsidP="00BD13A3">
      <w:pPr>
        <w:rPr>
          <w:rtl/>
          <w:lang w:eastAsia="he-IL"/>
        </w:rPr>
      </w:pPr>
      <w:bookmarkStart w:id="31541" w:name="_ETM_Q1_9728549"/>
      <w:bookmarkStart w:id="31542" w:name="_ETM_Q1_9723847"/>
      <w:bookmarkEnd w:id="31541"/>
      <w:bookmarkEnd w:id="31542"/>
    </w:p>
    <w:p w14:paraId="6C38932D" w14:textId="63C9FCDB" w:rsidR="00BD13A3" w:rsidRDefault="00BD13A3" w:rsidP="00BD13A3">
      <w:pPr>
        <w:pStyle w:val="a4"/>
        <w:keepNext/>
        <w:rPr>
          <w:rtl/>
        </w:rPr>
      </w:pPr>
      <w:r w:rsidRPr="009224A7">
        <w:rPr>
          <w:rStyle w:val="TagStyle"/>
          <w:rtl/>
        </w:rPr>
        <w:t xml:space="preserve"> &lt;&lt; דובר &gt;&gt; </w:t>
      </w:r>
      <w:r>
        <w:rPr>
          <w:rtl/>
        </w:rPr>
        <w:t>אייל לב ארי:</w:t>
      </w:r>
      <w:r w:rsidRPr="009224A7">
        <w:rPr>
          <w:rStyle w:val="TagStyle"/>
          <w:rtl/>
        </w:rPr>
        <w:t xml:space="preserve"> &lt;&lt; דובר &gt;&gt;</w:t>
      </w:r>
      <w:r w:rsidR="00707E81">
        <w:rPr>
          <w:rtl/>
        </w:rPr>
        <w:t xml:space="preserve"> </w:t>
      </w:r>
      <w:r>
        <w:rPr>
          <w:rtl/>
        </w:rPr>
        <w:t xml:space="preserve"> </w:t>
      </w:r>
    </w:p>
    <w:p w14:paraId="517321F4" w14:textId="77777777" w:rsidR="00BD13A3" w:rsidRDefault="00BD13A3" w:rsidP="00BD13A3">
      <w:pPr>
        <w:pStyle w:val="KeepWithNext"/>
        <w:rPr>
          <w:rtl/>
          <w:lang w:eastAsia="he-IL"/>
        </w:rPr>
      </w:pPr>
    </w:p>
    <w:p w14:paraId="48EA6A2D" w14:textId="59CCD306" w:rsidR="00BD13A3" w:rsidRDefault="00BD13A3" w:rsidP="00BD13A3">
      <w:pPr>
        <w:rPr>
          <w:rtl/>
          <w:lang w:eastAsia="he-IL"/>
        </w:rPr>
      </w:pPr>
      <w:r>
        <w:rPr>
          <w:rFonts w:hint="cs"/>
          <w:rtl/>
          <w:lang w:eastAsia="he-IL"/>
        </w:rPr>
        <w:t xml:space="preserve"> בסעיף 13 (ה') המוצע,</w:t>
      </w:r>
      <w:bookmarkStart w:id="31543" w:name="_ETM_Q1_9725383"/>
      <w:bookmarkStart w:id="31544" w:name="_ETM_Q1_9723346"/>
      <w:bookmarkEnd w:id="31543"/>
      <w:bookmarkEnd w:id="31544"/>
      <w:r>
        <w:rPr>
          <w:rFonts w:hint="cs"/>
          <w:rtl/>
          <w:lang w:eastAsia="he-IL"/>
        </w:rPr>
        <w:t xml:space="preserve"> המילים מיד</w:t>
      </w:r>
      <w:bookmarkStart w:id="31545" w:name="_ETM_Q1_9725457"/>
      <w:bookmarkEnd w:id="31545"/>
      <w:r>
        <w:rPr>
          <w:rFonts w:hint="cs"/>
          <w:rtl/>
          <w:lang w:eastAsia="he-IL"/>
        </w:rPr>
        <w:t xml:space="preserve"> וללא דיון יימחקו.</w:t>
      </w:r>
      <w:bookmarkStart w:id="31546" w:name="_ETM_Q1_9732071"/>
      <w:bookmarkEnd w:id="31546"/>
    </w:p>
    <w:p w14:paraId="0A3DFF9A" w14:textId="77777777" w:rsidR="00BD13A3" w:rsidRDefault="00BD13A3" w:rsidP="00BD13A3">
      <w:pPr>
        <w:rPr>
          <w:rtl/>
          <w:lang w:eastAsia="he-IL"/>
        </w:rPr>
      </w:pPr>
      <w:bookmarkStart w:id="31547" w:name="_ETM_Q1_9732255"/>
      <w:bookmarkStart w:id="31548" w:name="_ETM_Q1_9727666"/>
      <w:bookmarkStart w:id="31549" w:name="_ETM_Q1_9722850"/>
      <w:bookmarkEnd w:id="31547"/>
      <w:bookmarkEnd w:id="31548"/>
      <w:bookmarkEnd w:id="31549"/>
    </w:p>
    <w:p w14:paraId="57D89FEE" w14:textId="4002A6DB" w:rsidR="00BD13A3" w:rsidRDefault="00BD13A3" w:rsidP="00BD13A3">
      <w:pPr>
        <w:pStyle w:val="a4"/>
        <w:keepNext/>
        <w:rPr>
          <w:rtl/>
        </w:rPr>
      </w:pPr>
      <w:bookmarkStart w:id="31550" w:name="ET_speaker_6231_3068"/>
      <w:r w:rsidRPr="00BD13A3">
        <w:rPr>
          <w:rStyle w:val="TagStyle"/>
          <w:rtl/>
        </w:rPr>
        <w:t xml:space="preserve"> &lt;&lt; דובר &gt;&gt; </w:t>
      </w:r>
      <w:r>
        <w:rPr>
          <w:rtl/>
        </w:rPr>
        <w:t>יסמין פרידמן (יש עתיד):</w:t>
      </w:r>
      <w:r w:rsidRPr="00BD13A3">
        <w:rPr>
          <w:rStyle w:val="TagStyle"/>
          <w:rtl/>
        </w:rPr>
        <w:t xml:space="preserve"> &lt;&lt; דובר &gt;&gt;</w:t>
      </w:r>
      <w:r w:rsidR="00707E81">
        <w:rPr>
          <w:rtl/>
        </w:rPr>
        <w:t xml:space="preserve"> </w:t>
      </w:r>
      <w:r>
        <w:rPr>
          <w:rtl/>
        </w:rPr>
        <w:t xml:space="preserve"> </w:t>
      </w:r>
      <w:bookmarkEnd w:id="31550"/>
    </w:p>
    <w:p w14:paraId="363FDA63" w14:textId="77777777" w:rsidR="00BD13A3" w:rsidRDefault="00BD13A3" w:rsidP="00BD13A3">
      <w:pPr>
        <w:pStyle w:val="KeepWithNext"/>
        <w:rPr>
          <w:rtl/>
          <w:lang w:eastAsia="he-IL"/>
        </w:rPr>
      </w:pPr>
    </w:p>
    <w:p w14:paraId="4CBB043E" w14:textId="4151394C" w:rsidR="00BD13A3" w:rsidRDefault="00BD13A3" w:rsidP="00BD13A3">
      <w:pPr>
        <w:rPr>
          <w:rtl/>
          <w:lang w:eastAsia="he-IL"/>
        </w:rPr>
      </w:pPr>
      <w:bookmarkStart w:id="31551" w:name="_ETM_Q1_9726128"/>
      <w:bookmarkStart w:id="31552" w:name="_ETM_Q1_9726250"/>
      <w:bookmarkEnd w:id="31551"/>
      <w:bookmarkEnd w:id="31552"/>
      <w:r>
        <w:rPr>
          <w:rFonts w:hint="cs"/>
          <w:rtl/>
          <w:lang w:eastAsia="he-IL"/>
        </w:rPr>
        <w:t>אני ממשיכה עם חנוך, כנראה אוה</w:t>
      </w:r>
      <w:bookmarkStart w:id="31553" w:name="_ETM_Q1_9735214"/>
      <w:bookmarkEnd w:id="31553"/>
      <w:r>
        <w:rPr>
          <w:rFonts w:hint="cs"/>
          <w:rtl/>
          <w:lang w:eastAsia="he-IL"/>
        </w:rPr>
        <w:t>ד גדול של דמוקרטיה, אז הוא רוצה שבג"</w:t>
      </w:r>
      <w:bookmarkStart w:id="31554" w:name="_ETM_Q1_9736257"/>
      <w:bookmarkEnd w:id="31554"/>
      <w:r>
        <w:rPr>
          <w:rFonts w:hint="cs"/>
          <w:rtl/>
          <w:lang w:eastAsia="he-IL"/>
        </w:rPr>
        <w:t xml:space="preserve">צ ידון רק </w:t>
      </w:r>
      <w:bookmarkStart w:id="31555" w:name="_ETM_Q1_9737868"/>
      <w:bookmarkEnd w:id="31555"/>
      <w:r>
        <w:rPr>
          <w:rFonts w:hint="cs"/>
          <w:rtl/>
          <w:lang w:eastAsia="he-IL"/>
        </w:rPr>
        <w:t>בהרכב מלא, אבל טרם הדיון יקבע הרכב של שלושה שופטים</w:t>
      </w:r>
      <w:bookmarkStart w:id="31556" w:name="_ETM_Q1_9745671"/>
      <w:bookmarkEnd w:id="31556"/>
      <w:r>
        <w:rPr>
          <w:rFonts w:hint="cs"/>
          <w:rtl/>
          <w:lang w:eastAsia="he-IL"/>
        </w:rPr>
        <w:t xml:space="preserve"> אם בכלל י</w:t>
      </w:r>
      <w:bookmarkStart w:id="31557" w:name="_ETM_Q1_9742449"/>
      <w:bookmarkEnd w:id="31557"/>
      <w:r>
        <w:rPr>
          <w:rFonts w:hint="cs"/>
          <w:rtl/>
          <w:lang w:eastAsia="he-IL"/>
        </w:rPr>
        <w:t>ש עילה לדיון, פסילת חוקים רק על בסיס</w:t>
      </w:r>
      <w:bookmarkStart w:id="31558" w:name="_ETM_Q1_9748887"/>
      <w:bookmarkEnd w:id="31558"/>
      <w:r>
        <w:rPr>
          <w:rFonts w:hint="cs"/>
          <w:rtl/>
          <w:lang w:eastAsia="he-IL"/>
        </w:rPr>
        <w:t xml:space="preserve"> עילות טכניות, התגברות כנסת ברוב </w:t>
      </w:r>
      <w:bookmarkStart w:id="31559" w:name="_ETM_Q1_9749849"/>
      <w:bookmarkEnd w:id="31559"/>
      <w:r>
        <w:rPr>
          <w:rFonts w:hint="cs"/>
          <w:rtl/>
          <w:lang w:eastAsia="he-IL"/>
        </w:rPr>
        <w:t>61 לתוקף של</w:t>
      </w:r>
      <w:bookmarkStart w:id="31560" w:name="_ETM_Q1_9754271"/>
      <w:bookmarkEnd w:id="31560"/>
      <w:r>
        <w:rPr>
          <w:rFonts w:hint="cs"/>
          <w:rtl/>
          <w:lang w:eastAsia="he-IL"/>
        </w:rPr>
        <w:t xml:space="preserve"> חמש שנים והגבלת זכות העמידה.</w:t>
      </w:r>
      <w:bookmarkStart w:id="31561" w:name="_ETM_Q1_9758416"/>
      <w:bookmarkEnd w:id="31561"/>
    </w:p>
    <w:p w14:paraId="524AFDA8" w14:textId="77777777" w:rsidR="00BD13A3" w:rsidRDefault="00BD13A3" w:rsidP="00BD13A3">
      <w:pPr>
        <w:rPr>
          <w:rtl/>
          <w:lang w:eastAsia="he-IL"/>
        </w:rPr>
      </w:pPr>
    </w:p>
    <w:p w14:paraId="4D9D21DF" w14:textId="509E07E9" w:rsidR="00BD13A3" w:rsidRDefault="00BD13A3" w:rsidP="00BD13A3">
      <w:pPr>
        <w:pStyle w:val="af6"/>
        <w:keepNext/>
        <w:rPr>
          <w:rtl/>
        </w:rPr>
      </w:pPr>
      <w:bookmarkStart w:id="31562" w:name="_ETM_Q1_9758968"/>
      <w:bookmarkStart w:id="31563" w:name="_ETM_Q1_9759015"/>
      <w:bookmarkStart w:id="31564" w:name="_ETM_Q1_9759089"/>
      <w:bookmarkEnd w:id="31562"/>
      <w:bookmarkEnd w:id="31563"/>
      <w:bookmarkEnd w:id="31564"/>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202951F6" w14:textId="77777777" w:rsidR="00BD13A3" w:rsidRDefault="00BD13A3" w:rsidP="00BD13A3">
      <w:pPr>
        <w:pStyle w:val="KeepWithNext"/>
        <w:rPr>
          <w:rtl/>
          <w:lang w:eastAsia="he-IL"/>
        </w:rPr>
      </w:pPr>
    </w:p>
    <w:p w14:paraId="6C3A1E0F" w14:textId="77777777" w:rsidR="00BD13A3" w:rsidRDefault="00BD13A3" w:rsidP="00BD13A3">
      <w:pPr>
        <w:rPr>
          <w:rtl/>
        </w:rPr>
      </w:pPr>
      <w:r>
        <w:rPr>
          <w:rFonts w:hint="cs"/>
          <w:rtl/>
        </w:rPr>
        <w:t xml:space="preserve">תודה. מי בעד? שניים, מי נגד? שישה, מי נמנע? </w:t>
      </w:r>
    </w:p>
    <w:p w14:paraId="0CA02189" w14:textId="77777777" w:rsidR="00BD13A3" w:rsidRDefault="00BD13A3" w:rsidP="00BD13A3">
      <w:pPr>
        <w:pStyle w:val="af1"/>
        <w:keepNext/>
        <w:rPr>
          <w:rtl/>
        </w:rPr>
      </w:pPr>
    </w:p>
    <w:p w14:paraId="76333073" w14:textId="77777777" w:rsidR="00BD13A3" w:rsidRDefault="00BD13A3" w:rsidP="00BD13A3">
      <w:pPr>
        <w:pStyle w:val="af1"/>
        <w:keepNext/>
        <w:rPr>
          <w:rtl/>
        </w:rPr>
      </w:pPr>
      <w:r>
        <w:rPr>
          <w:rtl/>
        </w:rPr>
        <w:t>הצבעה</w:t>
      </w:r>
    </w:p>
    <w:p w14:paraId="24D6A803" w14:textId="77777777" w:rsidR="00BD13A3" w:rsidRDefault="00BD13A3" w:rsidP="00BD13A3">
      <w:pPr>
        <w:pStyle w:val="af2"/>
        <w:rPr>
          <w:rtl/>
        </w:rPr>
      </w:pPr>
    </w:p>
    <w:p w14:paraId="59F834DC" w14:textId="77777777" w:rsidR="00BD13A3" w:rsidRPr="00BA1585" w:rsidRDefault="00BD13A3" w:rsidP="00BD13A3">
      <w:pPr>
        <w:jc w:val="center"/>
        <w:rPr>
          <w:rtl/>
        </w:rPr>
      </w:pPr>
      <w:r>
        <w:rPr>
          <w:rFonts w:hint="cs"/>
          <w:rtl/>
        </w:rPr>
        <w:t>ההסתייגות נדחתה.</w:t>
      </w:r>
    </w:p>
    <w:p w14:paraId="2210B77D" w14:textId="77777777" w:rsidR="00BD13A3" w:rsidRDefault="00BD13A3" w:rsidP="00BD13A3">
      <w:pPr>
        <w:rPr>
          <w:rtl/>
          <w:lang w:eastAsia="he-IL"/>
        </w:rPr>
      </w:pPr>
    </w:p>
    <w:p w14:paraId="765BE889" w14:textId="77777777" w:rsidR="00BD13A3" w:rsidRDefault="00BD13A3" w:rsidP="00BD13A3">
      <w:pPr>
        <w:rPr>
          <w:rtl/>
          <w:lang w:eastAsia="he-IL"/>
        </w:rPr>
      </w:pPr>
      <w:r>
        <w:rPr>
          <w:rFonts w:hint="cs"/>
          <w:rtl/>
          <w:lang w:eastAsia="he-IL"/>
        </w:rPr>
        <w:t>ההסתייגות הוסרה.</w:t>
      </w:r>
    </w:p>
    <w:p w14:paraId="3EF4BD77" w14:textId="77777777" w:rsidR="00BD13A3" w:rsidRDefault="00BD13A3" w:rsidP="00BD13A3">
      <w:pPr>
        <w:rPr>
          <w:rtl/>
          <w:lang w:eastAsia="he-IL"/>
        </w:rPr>
      </w:pPr>
    </w:p>
    <w:p w14:paraId="4E155512" w14:textId="7F61275E" w:rsidR="00BD13A3" w:rsidRDefault="00BD13A3" w:rsidP="00BD13A3">
      <w:pPr>
        <w:rPr>
          <w:rtl/>
          <w:lang w:eastAsia="he-IL"/>
        </w:rPr>
      </w:pPr>
      <w:r>
        <w:rPr>
          <w:rFonts w:hint="cs"/>
          <w:rtl/>
          <w:lang w:eastAsia="he-IL"/>
        </w:rPr>
        <w:t>257.</w:t>
      </w:r>
    </w:p>
    <w:p w14:paraId="236D8163" w14:textId="77777777" w:rsidR="00BD13A3" w:rsidRDefault="00BD13A3" w:rsidP="00BD13A3">
      <w:pPr>
        <w:rPr>
          <w:rtl/>
          <w:lang w:eastAsia="he-IL"/>
        </w:rPr>
      </w:pPr>
    </w:p>
    <w:p w14:paraId="3B097161" w14:textId="434034AD" w:rsidR="00BD13A3" w:rsidRDefault="00BD13A3" w:rsidP="00BD13A3">
      <w:pPr>
        <w:pStyle w:val="a4"/>
        <w:keepNext/>
        <w:rPr>
          <w:rtl/>
        </w:rPr>
      </w:pPr>
      <w:r w:rsidRPr="009224A7">
        <w:rPr>
          <w:rStyle w:val="TagStyle"/>
          <w:rtl/>
        </w:rPr>
        <w:t xml:space="preserve"> &lt;&lt; דובר &gt;&gt; </w:t>
      </w:r>
      <w:r>
        <w:rPr>
          <w:rtl/>
        </w:rPr>
        <w:t>אייל לב ארי:</w:t>
      </w:r>
      <w:r w:rsidRPr="009224A7">
        <w:rPr>
          <w:rStyle w:val="TagStyle"/>
          <w:rtl/>
        </w:rPr>
        <w:t xml:space="preserve"> &lt;&lt; דובר &gt;&gt;</w:t>
      </w:r>
      <w:r w:rsidR="00707E81">
        <w:rPr>
          <w:rtl/>
        </w:rPr>
        <w:t xml:space="preserve"> </w:t>
      </w:r>
      <w:r>
        <w:rPr>
          <w:rtl/>
        </w:rPr>
        <w:t xml:space="preserve"> </w:t>
      </w:r>
    </w:p>
    <w:p w14:paraId="744F7BD7" w14:textId="77777777" w:rsidR="00BD13A3" w:rsidRDefault="00BD13A3" w:rsidP="00BD13A3">
      <w:pPr>
        <w:pStyle w:val="KeepWithNext"/>
        <w:rPr>
          <w:rtl/>
          <w:lang w:eastAsia="he-IL"/>
        </w:rPr>
      </w:pPr>
    </w:p>
    <w:p w14:paraId="720D417C" w14:textId="2448D700" w:rsidR="00BD13A3" w:rsidRDefault="00BD13A3" w:rsidP="00BD13A3">
      <w:pPr>
        <w:rPr>
          <w:rtl/>
          <w:lang w:eastAsia="he-IL"/>
        </w:rPr>
      </w:pPr>
      <w:r>
        <w:rPr>
          <w:rFonts w:hint="cs"/>
          <w:rtl/>
          <w:lang w:eastAsia="he-IL"/>
        </w:rPr>
        <w:t xml:space="preserve"> בסעיף 13 (ה') המוצע, </w:t>
      </w:r>
      <w:bookmarkStart w:id="31565" w:name="_ETM_Q1_9761932"/>
      <w:bookmarkStart w:id="31566" w:name="_ETM_Q1_9758065"/>
      <w:r>
        <w:rPr>
          <w:rFonts w:hint="cs"/>
          <w:rtl/>
          <w:lang w:eastAsia="he-IL"/>
        </w:rPr>
        <w:t>במקום שלא יותר מרבע יבוא שלא</w:t>
      </w:r>
      <w:bookmarkStart w:id="31567" w:name="_ETM_Q1_9767745"/>
      <w:bookmarkEnd w:id="31567"/>
      <w:r>
        <w:rPr>
          <w:rFonts w:hint="cs"/>
          <w:rtl/>
          <w:lang w:eastAsia="he-IL"/>
        </w:rPr>
        <w:t xml:space="preserve"> יותר מחצי.</w:t>
      </w:r>
    </w:p>
    <w:p w14:paraId="56CC4E48" w14:textId="77777777" w:rsidR="00BD13A3" w:rsidRDefault="00BD13A3" w:rsidP="00BD13A3">
      <w:pPr>
        <w:rPr>
          <w:rtl/>
          <w:lang w:eastAsia="he-IL"/>
        </w:rPr>
      </w:pPr>
      <w:bookmarkStart w:id="31568" w:name="_ETM_Q1_9769564"/>
      <w:bookmarkEnd w:id="31568"/>
    </w:p>
    <w:p w14:paraId="4093756F" w14:textId="3845E0EE" w:rsidR="00BD13A3" w:rsidRDefault="00BD13A3" w:rsidP="00BD13A3">
      <w:pPr>
        <w:pStyle w:val="a4"/>
        <w:keepNext/>
        <w:rPr>
          <w:rtl/>
        </w:rPr>
      </w:pPr>
      <w:bookmarkStart w:id="31569" w:name="ET_speaker_6128_3069"/>
      <w:r w:rsidRPr="00BD13A3">
        <w:rPr>
          <w:rStyle w:val="TagStyle"/>
          <w:rtl/>
        </w:rPr>
        <w:t xml:space="preserve"> &lt;&lt; דובר &gt;&gt; </w:t>
      </w:r>
      <w:r>
        <w:rPr>
          <w:rtl/>
        </w:rPr>
        <w:t>משה טור פז (יש עתיד):</w:t>
      </w:r>
      <w:r w:rsidRPr="00BD13A3">
        <w:rPr>
          <w:rStyle w:val="TagStyle"/>
          <w:rtl/>
        </w:rPr>
        <w:t xml:space="preserve"> &lt;&lt; דובר &gt;&gt;</w:t>
      </w:r>
      <w:r w:rsidR="00707E81">
        <w:rPr>
          <w:rtl/>
        </w:rPr>
        <w:t xml:space="preserve"> </w:t>
      </w:r>
      <w:r>
        <w:rPr>
          <w:rtl/>
        </w:rPr>
        <w:t xml:space="preserve"> </w:t>
      </w:r>
      <w:bookmarkEnd w:id="31569"/>
    </w:p>
    <w:p w14:paraId="7529C18E" w14:textId="77777777" w:rsidR="00BD13A3" w:rsidRDefault="00BD13A3" w:rsidP="00BD13A3">
      <w:pPr>
        <w:pStyle w:val="KeepWithNext"/>
        <w:rPr>
          <w:rtl/>
          <w:lang w:eastAsia="he-IL"/>
        </w:rPr>
      </w:pPr>
    </w:p>
    <w:p w14:paraId="7B15E34C" w14:textId="61281A08" w:rsidR="009F52FA" w:rsidRDefault="00BD13A3" w:rsidP="009F52FA">
      <w:pPr>
        <w:rPr>
          <w:rtl/>
          <w:lang w:eastAsia="he-IL"/>
        </w:rPr>
      </w:pPr>
      <w:bookmarkStart w:id="31570" w:name="_ETM_Q1_9772504"/>
      <w:bookmarkStart w:id="31571" w:name="_ETM_Q1_9772640"/>
      <w:bookmarkStart w:id="31572" w:name="_ETM_Q1_9767983"/>
      <w:bookmarkStart w:id="31573" w:name="_ETM_Q1_9725902"/>
      <w:bookmarkStart w:id="31574" w:name="_ETM_Q1_9726134"/>
      <w:bookmarkStart w:id="31575" w:name="_ETM_Q1_9721416"/>
      <w:bookmarkStart w:id="31576" w:name="_ETM_Q1_9667550"/>
      <w:bookmarkStart w:id="31577" w:name="_ETM_Q1_9667684"/>
      <w:bookmarkStart w:id="31578" w:name="_ETM_Q1_9497898"/>
      <w:bookmarkStart w:id="31579" w:name="_ETM_Q1_9498092"/>
      <w:bookmarkStart w:id="31580" w:name="_ETM_Q1_9493304"/>
      <w:bookmarkStart w:id="31581" w:name="_ETM_Q1_9488853"/>
      <w:bookmarkStart w:id="31582" w:name="_ETM_Q1_9368322"/>
      <w:bookmarkStart w:id="31583" w:name="_ETM_Q1_9368626"/>
      <w:bookmarkStart w:id="31584" w:name="_ETM_Q1_9326233"/>
      <w:bookmarkStart w:id="31585" w:name="_ETM_Q1_9329155"/>
      <w:bookmarkStart w:id="31586" w:name="_ETM_Q1_9212473"/>
      <w:bookmarkStart w:id="31587" w:name="_ETM_Q1_9162636"/>
      <w:bookmarkStart w:id="31588" w:name="_ETM_Q1_9132977"/>
      <w:bookmarkStart w:id="31589" w:name="_ETM_Q1_9118190"/>
      <w:bookmarkStart w:id="31590" w:name="_ETM_Q1_9093269"/>
      <w:bookmarkStart w:id="31591" w:name="_ETM_Q1_9047909"/>
      <w:bookmarkStart w:id="31592" w:name="_ETM_Q1_9048164"/>
      <w:bookmarkStart w:id="31593" w:name="_ETM_Q1_9048541"/>
      <w:bookmarkStart w:id="31594" w:name="_ETM_Q1_8943800"/>
      <w:bookmarkStart w:id="31595" w:name="_ETM_Q1_8943741"/>
      <w:bookmarkStart w:id="31596" w:name="_ETM_Q1_8890334"/>
      <w:bookmarkStart w:id="31597" w:name="_ETM_Q1_8885731"/>
      <w:bookmarkStart w:id="31598" w:name="_ETM_Q1_8856544"/>
      <w:bookmarkStart w:id="31599" w:name="_ETM_Q1_8851767"/>
      <w:bookmarkStart w:id="31600" w:name="_ETM_Q1_8784641"/>
      <w:bookmarkStart w:id="31601" w:name="_ETM_Q1_8779892"/>
      <w:bookmarkStart w:id="31602" w:name="_ETM_Q1_8745841"/>
      <w:bookmarkStart w:id="31603" w:name="_ETM_Q1_8745906"/>
      <w:bookmarkStart w:id="31604" w:name="_ETM_Q1_8746035"/>
      <w:bookmarkStart w:id="31605" w:name="_ETM_Q1_8742079"/>
      <w:bookmarkStart w:id="31606" w:name="_ETM_Q1_8704450"/>
      <w:bookmarkStart w:id="31607" w:name="_ETM_Q1_8672178"/>
      <w:bookmarkStart w:id="31608" w:name="_ETM_Q1_8672291"/>
      <w:bookmarkStart w:id="31609" w:name="_ETM_Q1_8664322"/>
      <w:bookmarkStart w:id="31610" w:name="_ETM_Q1_9766281"/>
      <w:bookmarkEnd w:id="31570"/>
      <w:bookmarkEnd w:id="31571"/>
      <w:bookmarkEnd w:id="31572"/>
      <w:bookmarkEnd w:id="31565"/>
      <w:bookmarkEnd w:id="31566"/>
      <w:bookmarkEnd w:id="31573"/>
      <w:bookmarkEnd w:id="31574"/>
      <w:bookmarkEnd w:id="31575"/>
      <w:bookmarkEnd w:id="31536"/>
      <w:bookmarkEnd w:id="31576"/>
      <w:bookmarkEnd w:id="31577"/>
      <w:bookmarkEnd w:id="31578"/>
      <w:bookmarkEnd w:id="31579"/>
      <w:bookmarkEnd w:id="31580"/>
      <w:bookmarkEnd w:id="31581"/>
      <w:bookmarkEnd w:id="31582"/>
      <w:bookmarkEnd w:id="31583"/>
      <w:bookmarkEnd w:id="31584"/>
      <w:bookmarkEnd w:id="31585"/>
      <w:bookmarkEnd w:id="31586"/>
      <w:bookmarkEnd w:id="31587"/>
      <w:bookmarkEnd w:id="31588"/>
      <w:bookmarkEnd w:id="31589"/>
      <w:bookmarkEnd w:id="31590"/>
      <w:bookmarkEnd w:id="31591"/>
      <w:bookmarkEnd w:id="31592"/>
      <w:bookmarkEnd w:id="31593"/>
      <w:bookmarkEnd w:id="31594"/>
      <w:bookmarkEnd w:id="31595"/>
      <w:bookmarkEnd w:id="31596"/>
      <w:bookmarkEnd w:id="31597"/>
      <w:bookmarkEnd w:id="31598"/>
      <w:bookmarkEnd w:id="31599"/>
      <w:bookmarkEnd w:id="30820"/>
      <w:bookmarkEnd w:id="30821"/>
      <w:bookmarkEnd w:id="31600"/>
      <w:bookmarkEnd w:id="31601"/>
      <w:bookmarkEnd w:id="31602"/>
      <w:bookmarkEnd w:id="31603"/>
      <w:bookmarkEnd w:id="31604"/>
      <w:bookmarkEnd w:id="31605"/>
      <w:bookmarkEnd w:id="31606"/>
      <w:bookmarkEnd w:id="31607"/>
      <w:bookmarkEnd w:id="31608"/>
      <w:bookmarkEnd w:id="31609"/>
      <w:bookmarkEnd w:id="31610"/>
      <w:r>
        <w:rPr>
          <w:rFonts w:hint="cs"/>
          <w:rtl/>
          <w:lang w:eastAsia="he-IL"/>
        </w:rPr>
        <w:t>אוקי, אם אנחנו כבר מגבילים את הכמות</w:t>
      </w:r>
      <w:bookmarkStart w:id="31611" w:name="_ETM_Q1_9772123"/>
      <w:bookmarkEnd w:id="31611"/>
      <w:r>
        <w:rPr>
          <w:rFonts w:hint="cs"/>
          <w:rtl/>
          <w:lang w:eastAsia="he-IL"/>
        </w:rPr>
        <w:t xml:space="preserve"> של השרים, יותר נכון את האחוז של השרים מתוך הממשלה,</w:t>
      </w:r>
      <w:bookmarkStart w:id="31612" w:name="_ETM_Q1_9778061"/>
      <w:bookmarkEnd w:id="31612"/>
      <w:r>
        <w:rPr>
          <w:rFonts w:hint="cs"/>
          <w:rtl/>
          <w:lang w:eastAsia="he-IL"/>
        </w:rPr>
        <w:t xml:space="preserve"> אז</w:t>
      </w:r>
      <w:bookmarkStart w:id="31613" w:name="_ETM_Q1_9773643"/>
      <w:bookmarkEnd w:id="31613"/>
      <w:r>
        <w:rPr>
          <w:rFonts w:hint="cs"/>
          <w:rtl/>
          <w:lang w:eastAsia="he-IL"/>
        </w:rPr>
        <w:t xml:space="preserve"> אנחנו מציעים שזה ייגע למחצית משרי הממשלה, כך שנגיד </w:t>
      </w:r>
      <w:bookmarkStart w:id="31614" w:name="_ETM_Q1_9780198"/>
      <w:bookmarkEnd w:id="31614"/>
      <w:r>
        <w:rPr>
          <w:rFonts w:hint="cs"/>
          <w:rtl/>
          <w:lang w:eastAsia="he-IL"/>
        </w:rPr>
        <w:t xml:space="preserve">בממשלה הזו עם </w:t>
      </w:r>
      <w:bookmarkStart w:id="31615" w:name="_ETM_Q1_9777298"/>
      <w:bookmarkEnd w:id="31615"/>
      <w:r>
        <w:rPr>
          <w:rFonts w:hint="cs"/>
          <w:rtl/>
          <w:lang w:eastAsia="he-IL"/>
        </w:rPr>
        <w:t xml:space="preserve">34 שרים, יהיו 17 ולא רק </w:t>
      </w:r>
      <w:bookmarkStart w:id="31616" w:name="_ETM_Q1_9779855"/>
      <w:bookmarkEnd w:id="31616"/>
      <w:r>
        <w:rPr>
          <w:rFonts w:hint="cs"/>
          <w:rtl/>
          <w:lang w:eastAsia="he-IL"/>
        </w:rPr>
        <w:t xml:space="preserve">7.5 </w:t>
      </w:r>
      <w:bookmarkStart w:id="31617" w:name="_ETM_Q1_9784976"/>
      <w:bookmarkEnd w:id="31617"/>
      <w:r>
        <w:rPr>
          <w:rFonts w:hint="cs"/>
          <w:rtl/>
          <w:lang w:eastAsia="he-IL"/>
        </w:rPr>
        <w:t>או 8.5 שיעברו את תהליך הבקרה</w:t>
      </w:r>
      <w:bookmarkStart w:id="31618" w:name="_ETM_Q1_9785703"/>
      <w:bookmarkEnd w:id="31618"/>
      <w:r>
        <w:rPr>
          <w:rFonts w:hint="cs"/>
          <w:rtl/>
          <w:lang w:eastAsia="he-IL"/>
        </w:rPr>
        <w:t xml:space="preserve"> הלא הגיוני הזה.</w:t>
      </w:r>
      <w:bookmarkStart w:id="31619" w:name="_ETM_Q1_9787596"/>
      <w:bookmarkEnd w:id="31619"/>
    </w:p>
    <w:p w14:paraId="524C4DEF" w14:textId="77777777" w:rsidR="00BD13A3" w:rsidRDefault="00BD13A3" w:rsidP="009F52FA">
      <w:pPr>
        <w:rPr>
          <w:rtl/>
          <w:lang w:eastAsia="he-IL"/>
        </w:rPr>
      </w:pPr>
    </w:p>
    <w:p w14:paraId="0A5128FA" w14:textId="0AB8CD6B" w:rsidR="00BD13A3" w:rsidRDefault="00BD13A3" w:rsidP="00BD13A3">
      <w:pPr>
        <w:pStyle w:val="af6"/>
        <w:keepNext/>
        <w:rPr>
          <w:rtl/>
        </w:rPr>
      </w:pPr>
      <w:bookmarkStart w:id="31620" w:name="_ETM_Q1_9788235"/>
      <w:bookmarkStart w:id="31621" w:name="_ETM_Q1_9788559"/>
      <w:bookmarkEnd w:id="31620"/>
      <w:bookmarkEnd w:id="31621"/>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669DAC13" w14:textId="77777777" w:rsidR="00BD13A3" w:rsidRDefault="00BD13A3" w:rsidP="00BD13A3">
      <w:pPr>
        <w:pStyle w:val="KeepWithNext"/>
        <w:rPr>
          <w:rtl/>
          <w:lang w:eastAsia="he-IL"/>
        </w:rPr>
      </w:pPr>
    </w:p>
    <w:p w14:paraId="49DF4A04" w14:textId="77777777" w:rsidR="00BD13A3" w:rsidRDefault="00BD13A3" w:rsidP="00BD13A3">
      <w:pPr>
        <w:rPr>
          <w:rtl/>
        </w:rPr>
      </w:pPr>
      <w:r>
        <w:rPr>
          <w:rFonts w:hint="cs"/>
          <w:rtl/>
        </w:rPr>
        <w:t xml:space="preserve">תודה. מי בעד? שניים, מי נגד? שישה, מי נמנע? </w:t>
      </w:r>
    </w:p>
    <w:p w14:paraId="162751A0" w14:textId="77777777" w:rsidR="00BD13A3" w:rsidRDefault="00BD13A3" w:rsidP="00BD13A3">
      <w:pPr>
        <w:pStyle w:val="af1"/>
        <w:keepNext/>
        <w:rPr>
          <w:rtl/>
        </w:rPr>
      </w:pPr>
    </w:p>
    <w:p w14:paraId="7D731640" w14:textId="77777777" w:rsidR="00BD13A3" w:rsidRDefault="00BD13A3" w:rsidP="00BD13A3">
      <w:pPr>
        <w:pStyle w:val="af1"/>
        <w:keepNext/>
        <w:rPr>
          <w:rtl/>
        </w:rPr>
      </w:pPr>
      <w:r>
        <w:rPr>
          <w:rtl/>
        </w:rPr>
        <w:t>הצבעה</w:t>
      </w:r>
    </w:p>
    <w:p w14:paraId="43299F1E" w14:textId="77777777" w:rsidR="00BD13A3" w:rsidRDefault="00BD13A3" w:rsidP="00BD13A3">
      <w:pPr>
        <w:pStyle w:val="af2"/>
        <w:rPr>
          <w:rtl/>
        </w:rPr>
      </w:pPr>
    </w:p>
    <w:p w14:paraId="2ECA2421" w14:textId="77777777" w:rsidR="00BD13A3" w:rsidRPr="00BA1585" w:rsidRDefault="00BD13A3" w:rsidP="00BD13A3">
      <w:pPr>
        <w:jc w:val="center"/>
        <w:rPr>
          <w:rtl/>
        </w:rPr>
      </w:pPr>
      <w:r>
        <w:rPr>
          <w:rFonts w:hint="cs"/>
          <w:rtl/>
        </w:rPr>
        <w:t>ההסתייגות נדחתה.</w:t>
      </w:r>
    </w:p>
    <w:p w14:paraId="1BD8E4DA" w14:textId="77777777" w:rsidR="00BD13A3" w:rsidRDefault="00BD13A3" w:rsidP="00BD13A3">
      <w:pPr>
        <w:rPr>
          <w:rtl/>
          <w:lang w:eastAsia="he-IL"/>
        </w:rPr>
      </w:pPr>
    </w:p>
    <w:p w14:paraId="6AD03105" w14:textId="77777777" w:rsidR="00BD13A3" w:rsidRDefault="00BD13A3" w:rsidP="00BD13A3">
      <w:pPr>
        <w:rPr>
          <w:rtl/>
          <w:lang w:eastAsia="he-IL"/>
        </w:rPr>
      </w:pPr>
      <w:r>
        <w:rPr>
          <w:rFonts w:hint="cs"/>
          <w:rtl/>
          <w:lang w:eastAsia="he-IL"/>
        </w:rPr>
        <w:t>ההסתייגות הוסרה.</w:t>
      </w:r>
    </w:p>
    <w:p w14:paraId="4FF58500" w14:textId="77777777" w:rsidR="00BD13A3" w:rsidRDefault="00BD13A3" w:rsidP="00BD13A3">
      <w:pPr>
        <w:rPr>
          <w:rtl/>
          <w:lang w:eastAsia="he-IL"/>
        </w:rPr>
      </w:pPr>
    </w:p>
    <w:p w14:paraId="18FC3854" w14:textId="595DA033" w:rsidR="00BD13A3" w:rsidRDefault="00BD13A3" w:rsidP="00BD13A3">
      <w:pPr>
        <w:rPr>
          <w:rtl/>
          <w:lang w:eastAsia="he-IL"/>
        </w:rPr>
      </w:pPr>
      <w:r>
        <w:rPr>
          <w:rFonts w:hint="cs"/>
          <w:rtl/>
          <w:lang w:eastAsia="he-IL"/>
        </w:rPr>
        <w:t>258.</w:t>
      </w:r>
    </w:p>
    <w:p w14:paraId="1F09B480" w14:textId="77777777" w:rsidR="00BD13A3" w:rsidRDefault="00BD13A3" w:rsidP="00BD13A3">
      <w:pPr>
        <w:rPr>
          <w:rtl/>
          <w:lang w:eastAsia="he-IL"/>
        </w:rPr>
      </w:pPr>
    </w:p>
    <w:p w14:paraId="525E5F00" w14:textId="06BBFF4F" w:rsidR="00BD13A3" w:rsidRDefault="00BD13A3" w:rsidP="00BD13A3">
      <w:pPr>
        <w:pStyle w:val="a4"/>
        <w:keepNext/>
        <w:rPr>
          <w:rtl/>
        </w:rPr>
      </w:pPr>
      <w:r w:rsidRPr="009224A7">
        <w:rPr>
          <w:rStyle w:val="TagStyle"/>
          <w:rtl/>
        </w:rPr>
        <w:t xml:space="preserve"> &lt;&lt; דובר &gt;&gt; </w:t>
      </w:r>
      <w:r>
        <w:rPr>
          <w:rtl/>
        </w:rPr>
        <w:t>אייל לב ארי:</w:t>
      </w:r>
      <w:r w:rsidRPr="009224A7">
        <w:rPr>
          <w:rStyle w:val="TagStyle"/>
          <w:rtl/>
        </w:rPr>
        <w:t xml:space="preserve"> &lt;&lt; דובר &gt;&gt;</w:t>
      </w:r>
      <w:r w:rsidR="00707E81">
        <w:rPr>
          <w:rtl/>
        </w:rPr>
        <w:t xml:space="preserve"> </w:t>
      </w:r>
      <w:r>
        <w:rPr>
          <w:rtl/>
        </w:rPr>
        <w:t xml:space="preserve"> </w:t>
      </w:r>
    </w:p>
    <w:p w14:paraId="096F6E4D" w14:textId="77777777" w:rsidR="00BD13A3" w:rsidRDefault="00BD13A3" w:rsidP="00BD13A3">
      <w:pPr>
        <w:pStyle w:val="KeepWithNext"/>
        <w:rPr>
          <w:rtl/>
          <w:lang w:eastAsia="he-IL"/>
        </w:rPr>
      </w:pPr>
    </w:p>
    <w:p w14:paraId="12E737A6" w14:textId="0CD5D966" w:rsidR="00BD13A3" w:rsidRDefault="00BD13A3" w:rsidP="00BD13A3">
      <w:pPr>
        <w:rPr>
          <w:rtl/>
          <w:lang w:eastAsia="he-IL"/>
        </w:rPr>
      </w:pPr>
      <w:r>
        <w:rPr>
          <w:rFonts w:hint="cs"/>
          <w:rtl/>
          <w:lang w:eastAsia="he-IL"/>
        </w:rPr>
        <w:t xml:space="preserve"> בסעיף 13 (ה') המוצע, אחרי הוראו</w:t>
      </w:r>
      <w:bookmarkStart w:id="31622" w:name="_ETM_Q1_9796239"/>
      <w:bookmarkEnd w:id="31622"/>
      <w:r>
        <w:rPr>
          <w:rFonts w:hint="cs"/>
          <w:rtl/>
          <w:lang w:eastAsia="he-IL"/>
        </w:rPr>
        <w:t>ת סעיף 6</w:t>
      </w:r>
      <w:bookmarkStart w:id="31623" w:name="_ETM_Q1_9792835"/>
      <w:bookmarkEnd w:id="31623"/>
      <w:r>
        <w:rPr>
          <w:rFonts w:hint="cs"/>
          <w:rtl/>
          <w:lang w:eastAsia="he-IL"/>
        </w:rPr>
        <w:t xml:space="preserve"> יבוא שמינויים בלתי סביר.</w:t>
      </w:r>
      <w:bookmarkStart w:id="31624" w:name="_ETM_Q1_9798039"/>
      <w:bookmarkEnd w:id="31624"/>
    </w:p>
    <w:p w14:paraId="035B72B0" w14:textId="77777777" w:rsidR="00BD13A3" w:rsidRDefault="00BD13A3" w:rsidP="00BD13A3">
      <w:pPr>
        <w:rPr>
          <w:rtl/>
          <w:lang w:eastAsia="he-IL"/>
        </w:rPr>
      </w:pPr>
    </w:p>
    <w:p w14:paraId="78BB2151" w14:textId="6CF62D6A" w:rsidR="00BD13A3" w:rsidRDefault="00BD13A3" w:rsidP="00BD13A3">
      <w:pPr>
        <w:pStyle w:val="a4"/>
        <w:keepNext/>
        <w:rPr>
          <w:rtl/>
        </w:rPr>
      </w:pPr>
      <w:bookmarkStart w:id="31625" w:name="ET_speaker_6231_3070"/>
      <w:r w:rsidRPr="00BD13A3">
        <w:rPr>
          <w:rStyle w:val="TagStyle"/>
          <w:rtl/>
        </w:rPr>
        <w:t xml:space="preserve"> &lt;&lt; דובר &gt;&gt; </w:t>
      </w:r>
      <w:r>
        <w:rPr>
          <w:rtl/>
        </w:rPr>
        <w:t>יסמין פרידמן (יש עתיד):</w:t>
      </w:r>
      <w:r w:rsidRPr="00BD13A3">
        <w:rPr>
          <w:rStyle w:val="TagStyle"/>
          <w:rtl/>
        </w:rPr>
        <w:t xml:space="preserve"> &lt;&lt; דובר &gt;&gt;</w:t>
      </w:r>
      <w:r w:rsidR="00707E81">
        <w:rPr>
          <w:rtl/>
        </w:rPr>
        <w:t xml:space="preserve"> </w:t>
      </w:r>
      <w:r>
        <w:rPr>
          <w:rtl/>
        </w:rPr>
        <w:t xml:space="preserve"> </w:t>
      </w:r>
      <w:bookmarkEnd w:id="31625"/>
    </w:p>
    <w:p w14:paraId="5834FF8B" w14:textId="77777777" w:rsidR="00BD13A3" w:rsidRDefault="00BD13A3" w:rsidP="00BD13A3">
      <w:pPr>
        <w:pStyle w:val="KeepWithNext"/>
        <w:rPr>
          <w:rtl/>
          <w:lang w:eastAsia="he-IL"/>
        </w:rPr>
      </w:pPr>
    </w:p>
    <w:p w14:paraId="43658598" w14:textId="772908C8" w:rsidR="00BD13A3" w:rsidRDefault="00BD13A3" w:rsidP="00BD13A3">
      <w:pPr>
        <w:rPr>
          <w:rtl/>
          <w:lang w:eastAsia="he-IL"/>
        </w:rPr>
      </w:pPr>
      <w:bookmarkStart w:id="31626" w:name="_ETM_Q1_9799753"/>
      <w:bookmarkStart w:id="31627" w:name="_ETM_Q1_9799869"/>
      <w:bookmarkEnd w:id="31626"/>
      <w:bookmarkEnd w:id="31627"/>
      <w:r>
        <w:rPr>
          <w:rFonts w:hint="cs"/>
          <w:rtl/>
          <w:lang w:eastAsia="he-IL"/>
        </w:rPr>
        <w:t xml:space="preserve">יש פה מקבץ של חקיקות </w:t>
      </w:r>
      <w:bookmarkStart w:id="31628" w:name="_ETM_Q1_9802632"/>
      <w:bookmarkEnd w:id="31628"/>
      <w:r>
        <w:rPr>
          <w:rFonts w:hint="cs"/>
          <w:rtl/>
          <w:lang w:eastAsia="he-IL"/>
        </w:rPr>
        <w:t>שלמעשה</w:t>
      </w:r>
      <w:bookmarkStart w:id="31629" w:name="_ETM_Q1_9798618"/>
      <w:bookmarkEnd w:id="31629"/>
      <w:r>
        <w:rPr>
          <w:rFonts w:hint="cs"/>
          <w:rtl/>
          <w:lang w:eastAsia="he-IL"/>
        </w:rPr>
        <w:t xml:space="preserve"> מרחיבות את סמכות בתי הדין הרבניים, אני חייבת לציין</w:t>
      </w:r>
      <w:bookmarkStart w:id="31630" w:name="_ETM_Q1_9806033"/>
      <w:bookmarkEnd w:id="31630"/>
      <w:r>
        <w:rPr>
          <w:rFonts w:hint="cs"/>
          <w:rtl/>
          <w:lang w:eastAsia="he-IL"/>
        </w:rPr>
        <w:t xml:space="preserve"> בהסכמת שני הצדדים, אבל תאמרי לי רגע, עכשיו יש איז</w:t>
      </w:r>
      <w:bookmarkStart w:id="31631" w:name="_ETM_Q1_9807941"/>
      <w:bookmarkEnd w:id="31631"/>
      <w:r>
        <w:rPr>
          <w:rFonts w:hint="cs"/>
          <w:rtl/>
          <w:lang w:eastAsia="he-IL"/>
        </w:rPr>
        <w:t>ה</w:t>
      </w:r>
      <w:bookmarkStart w:id="31632" w:name="_ETM_Q1_9808378"/>
      <w:bookmarkEnd w:id="31632"/>
      <w:r>
        <w:rPr>
          <w:rFonts w:hint="cs"/>
          <w:rtl/>
          <w:lang w:eastAsia="he-IL"/>
        </w:rPr>
        <w:t xml:space="preserve"> שהוא ספק, שתחתימו אותו שכל ברור חייב להיות תחת בית</w:t>
      </w:r>
      <w:bookmarkStart w:id="31633" w:name="_ETM_Q1_9816121"/>
      <w:bookmarkEnd w:id="31633"/>
      <w:r>
        <w:rPr>
          <w:rFonts w:hint="cs"/>
          <w:rtl/>
          <w:lang w:eastAsia="he-IL"/>
        </w:rPr>
        <w:t xml:space="preserve"> דין רבני, מי יאכוף את זה</w:t>
      </w:r>
      <w:bookmarkStart w:id="31634" w:name="_ETM_Q1_9814955"/>
      <w:bookmarkEnd w:id="31634"/>
      <w:r>
        <w:rPr>
          <w:rFonts w:hint="cs"/>
          <w:rtl/>
          <w:lang w:eastAsia="he-IL"/>
        </w:rPr>
        <w:t xml:space="preserve"> שזה בהסכמת שני הצדדים</w:t>
      </w:r>
      <w:bookmarkStart w:id="31635" w:name="_ETM_Q1_9819378"/>
      <w:bookmarkEnd w:id="31635"/>
      <w:r>
        <w:rPr>
          <w:rFonts w:hint="cs"/>
          <w:rtl/>
          <w:lang w:eastAsia="he-IL"/>
        </w:rPr>
        <w:t>? הרי בהס</w:t>
      </w:r>
      <w:bookmarkStart w:id="31636" w:name="_ETM_Q1_9816715"/>
      <w:bookmarkEnd w:id="31636"/>
      <w:r>
        <w:rPr>
          <w:rFonts w:hint="cs"/>
          <w:rtl/>
          <w:lang w:eastAsia="he-IL"/>
        </w:rPr>
        <w:t>כמת שני הצדדים זה בולשיט.</w:t>
      </w:r>
      <w:bookmarkStart w:id="31637" w:name="_ETM_Q1_9824262"/>
      <w:bookmarkEnd w:id="31637"/>
    </w:p>
    <w:p w14:paraId="2CB929AC" w14:textId="77777777" w:rsidR="00BD13A3" w:rsidRDefault="00BD13A3" w:rsidP="00BD13A3">
      <w:pPr>
        <w:rPr>
          <w:rtl/>
          <w:lang w:eastAsia="he-IL"/>
        </w:rPr>
      </w:pPr>
      <w:bookmarkStart w:id="31638" w:name="_ETM_Q1_9824453"/>
      <w:bookmarkEnd w:id="31638"/>
    </w:p>
    <w:p w14:paraId="16792067" w14:textId="2285CCAB" w:rsidR="00BD13A3" w:rsidRDefault="00BD13A3" w:rsidP="00BD13A3">
      <w:pPr>
        <w:pStyle w:val="af6"/>
        <w:keepNext/>
        <w:rPr>
          <w:rtl/>
        </w:rPr>
      </w:pPr>
      <w:bookmarkStart w:id="31639" w:name="_ETM_Q1_9824548"/>
      <w:bookmarkEnd w:id="31639"/>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3FDCD840" w14:textId="77777777" w:rsidR="00BD13A3" w:rsidRDefault="00BD13A3" w:rsidP="00BD13A3">
      <w:pPr>
        <w:pStyle w:val="KeepWithNext"/>
        <w:rPr>
          <w:rtl/>
          <w:lang w:eastAsia="he-IL"/>
        </w:rPr>
      </w:pPr>
    </w:p>
    <w:p w14:paraId="1660D802" w14:textId="77777777" w:rsidR="00BD13A3" w:rsidRDefault="00BD13A3" w:rsidP="00BD13A3">
      <w:pPr>
        <w:rPr>
          <w:rtl/>
        </w:rPr>
      </w:pPr>
      <w:r>
        <w:rPr>
          <w:rFonts w:hint="cs"/>
          <w:rtl/>
        </w:rPr>
        <w:t xml:space="preserve">תודה. מי בעד? שניים, מי נגד? שישה, מי נמנע? </w:t>
      </w:r>
    </w:p>
    <w:p w14:paraId="1C4B8684" w14:textId="77777777" w:rsidR="00BD13A3" w:rsidRDefault="00BD13A3" w:rsidP="00BD13A3">
      <w:pPr>
        <w:pStyle w:val="af1"/>
        <w:keepNext/>
        <w:rPr>
          <w:rtl/>
        </w:rPr>
      </w:pPr>
    </w:p>
    <w:p w14:paraId="18743BDD" w14:textId="77777777" w:rsidR="00BD13A3" w:rsidRDefault="00BD13A3" w:rsidP="00BD13A3">
      <w:pPr>
        <w:pStyle w:val="af1"/>
        <w:keepNext/>
        <w:rPr>
          <w:rtl/>
        </w:rPr>
      </w:pPr>
      <w:r>
        <w:rPr>
          <w:rtl/>
        </w:rPr>
        <w:t>הצבעה</w:t>
      </w:r>
    </w:p>
    <w:p w14:paraId="3E2952D2" w14:textId="77777777" w:rsidR="00BD13A3" w:rsidRDefault="00BD13A3" w:rsidP="00BD13A3">
      <w:pPr>
        <w:pStyle w:val="af2"/>
        <w:rPr>
          <w:rtl/>
        </w:rPr>
      </w:pPr>
    </w:p>
    <w:p w14:paraId="525B0B58" w14:textId="77777777" w:rsidR="00BD13A3" w:rsidRPr="00BA1585" w:rsidRDefault="00BD13A3" w:rsidP="00BD13A3">
      <w:pPr>
        <w:jc w:val="center"/>
        <w:rPr>
          <w:rtl/>
        </w:rPr>
      </w:pPr>
      <w:r>
        <w:rPr>
          <w:rFonts w:hint="cs"/>
          <w:rtl/>
        </w:rPr>
        <w:t>ההסתייגות נדחתה.</w:t>
      </w:r>
    </w:p>
    <w:p w14:paraId="09CF0CA2" w14:textId="77777777" w:rsidR="00BD13A3" w:rsidRDefault="00BD13A3" w:rsidP="00BD13A3">
      <w:pPr>
        <w:rPr>
          <w:rtl/>
          <w:lang w:eastAsia="he-IL"/>
        </w:rPr>
      </w:pPr>
    </w:p>
    <w:p w14:paraId="67245846" w14:textId="77777777" w:rsidR="00BD13A3" w:rsidRDefault="00BD13A3" w:rsidP="00BD13A3">
      <w:pPr>
        <w:rPr>
          <w:rtl/>
          <w:lang w:eastAsia="he-IL"/>
        </w:rPr>
      </w:pPr>
      <w:r>
        <w:rPr>
          <w:rFonts w:hint="cs"/>
          <w:rtl/>
          <w:lang w:eastAsia="he-IL"/>
        </w:rPr>
        <w:t>ההסתייגות הוסרה.</w:t>
      </w:r>
    </w:p>
    <w:p w14:paraId="785B62D2" w14:textId="77777777" w:rsidR="00BD13A3" w:rsidRDefault="00BD13A3" w:rsidP="00BD13A3">
      <w:pPr>
        <w:rPr>
          <w:rtl/>
          <w:lang w:eastAsia="he-IL"/>
        </w:rPr>
      </w:pPr>
    </w:p>
    <w:p w14:paraId="64EB19FB" w14:textId="696E3068" w:rsidR="00BD13A3" w:rsidRDefault="00BD13A3" w:rsidP="00BD13A3">
      <w:pPr>
        <w:rPr>
          <w:rtl/>
          <w:lang w:eastAsia="he-IL"/>
        </w:rPr>
      </w:pPr>
      <w:r>
        <w:rPr>
          <w:rFonts w:hint="cs"/>
          <w:rtl/>
          <w:lang w:eastAsia="he-IL"/>
        </w:rPr>
        <w:t>259.</w:t>
      </w:r>
    </w:p>
    <w:p w14:paraId="2A50B097" w14:textId="77777777" w:rsidR="00BD13A3" w:rsidRDefault="00BD13A3" w:rsidP="00BD13A3">
      <w:pPr>
        <w:rPr>
          <w:rtl/>
          <w:lang w:eastAsia="he-IL"/>
        </w:rPr>
      </w:pPr>
    </w:p>
    <w:p w14:paraId="749354BD" w14:textId="423E4D65" w:rsidR="00BD13A3" w:rsidRDefault="00BD13A3" w:rsidP="00BD13A3">
      <w:pPr>
        <w:pStyle w:val="a4"/>
        <w:keepNext/>
        <w:rPr>
          <w:rtl/>
        </w:rPr>
      </w:pPr>
      <w:r w:rsidRPr="009224A7">
        <w:rPr>
          <w:rStyle w:val="TagStyle"/>
          <w:rtl/>
        </w:rPr>
        <w:t xml:space="preserve"> &lt;&lt; דובר &gt;&gt; </w:t>
      </w:r>
      <w:r>
        <w:rPr>
          <w:rtl/>
        </w:rPr>
        <w:t>אייל לב ארי:</w:t>
      </w:r>
      <w:r w:rsidRPr="009224A7">
        <w:rPr>
          <w:rStyle w:val="TagStyle"/>
          <w:rtl/>
        </w:rPr>
        <w:t xml:space="preserve"> &lt;&lt; דובר &gt;&gt;</w:t>
      </w:r>
      <w:r w:rsidR="00707E81">
        <w:rPr>
          <w:rtl/>
        </w:rPr>
        <w:t xml:space="preserve"> </w:t>
      </w:r>
      <w:r>
        <w:rPr>
          <w:rtl/>
        </w:rPr>
        <w:t xml:space="preserve"> </w:t>
      </w:r>
    </w:p>
    <w:p w14:paraId="5326C63A" w14:textId="77777777" w:rsidR="00BD13A3" w:rsidRDefault="00BD13A3" w:rsidP="00BD13A3">
      <w:pPr>
        <w:pStyle w:val="KeepWithNext"/>
        <w:rPr>
          <w:rtl/>
          <w:lang w:eastAsia="he-IL"/>
        </w:rPr>
      </w:pPr>
    </w:p>
    <w:p w14:paraId="4ACA7589" w14:textId="17387CEF" w:rsidR="00BD13A3" w:rsidRDefault="00BD13A3" w:rsidP="00BD13A3">
      <w:pPr>
        <w:rPr>
          <w:rtl/>
          <w:lang w:eastAsia="he-IL"/>
        </w:rPr>
      </w:pPr>
      <w:r>
        <w:rPr>
          <w:rFonts w:hint="cs"/>
          <w:rtl/>
          <w:lang w:eastAsia="he-IL"/>
        </w:rPr>
        <w:t xml:space="preserve"> בסעיף 13 (ה') המוצע בסופו יבוא אישרה הכנסת מינוי</w:t>
      </w:r>
      <w:bookmarkStart w:id="31640" w:name="_ETM_Q1_9829767"/>
      <w:bookmarkEnd w:id="31640"/>
      <w:r>
        <w:rPr>
          <w:rFonts w:hint="cs"/>
          <w:rtl/>
          <w:lang w:eastAsia="he-IL"/>
        </w:rPr>
        <w:t xml:space="preserve"> </w:t>
      </w:r>
      <w:bookmarkStart w:id="31641" w:name="_ETM_Q1_9830047"/>
      <w:bookmarkEnd w:id="31641"/>
      <w:r>
        <w:rPr>
          <w:rFonts w:hint="cs"/>
          <w:rtl/>
          <w:lang w:eastAsia="he-IL"/>
        </w:rPr>
        <w:t>לשר לפי סעיף זה, יהיה המינוי מותנה</w:t>
      </w:r>
      <w:bookmarkStart w:id="31642" w:name="_ETM_Q1_9831428"/>
      <w:bookmarkEnd w:id="31642"/>
      <w:r>
        <w:rPr>
          <w:rFonts w:hint="cs"/>
          <w:rtl/>
          <w:lang w:eastAsia="he-IL"/>
        </w:rPr>
        <w:t xml:space="preserve"> באישור של </w:t>
      </w:r>
      <w:bookmarkStart w:id="31643" w:name="_ETM_Q1_9832350"/>
      <w:bookmarkEnd w:id="31643"/>
      <w:r>
        <w:rPr>
          <w:rFonts w:hint="cs"/>
          <w:rtl/>
          <w:lang w:eastAsia="he-IL"/>
        </w:rPr>
        <w:t>בית המשפט הגבוה לצדק.</w:t>
      </w:r>
      <w:bookmarkStart w:id="31644" w:name="_ETM_Q1_9838502"/>
      <w:bookmarkEnd w:id="31644"/>
    </w:p>
    <w:p w14:paraId="7BC62417" w14:textId="77777777" w:rsidR="00BD13A3" w:rsidRDefault="00BD13A3" w:rsidP="00BD13A3">
      <w:pPr>
        <w:rPr>
          <w:rtl/>
          <w:lang w:eastAsia="he-IL"/>
        </w:rPr>
      </w:pPr>
      <w:bookmarkStart w:id="31645" w:name="_ETM_Q1_9838747"/>
      <w:bookmarkEnd w:id="31645"/>
    </w:p>
    <w:p w14:paraId="354D60C4" w14:textId="129C5262" w:rsidR="00BD13A3" w:rsidRDefault="00BD13A3" w:rsidP="00BD13A3">
      <w:pPr>
        <w:pStyle w:val="a4"/>
        <w:keepNext/>
        <w:rPr>
          <w:rtl/>
        </w:rPr>
      </w:pPr>
      <w:bookmarkStart w:id="31646" w:name="ET_speaker_6128_3071"/>
      <w:r w:rsidRPr="00BD13A3">
        <w:rPr>
          <w:rStyle w:val="TagStyle"/>
          <w:rtl/>
        </w:rPr>
        <w:t xml:space="preserve"> &lt;&lt; דובר &gt;&gt; </w:t>
      </w:r>
      <w:r>
        <w:rPr>
          <w:rtl/>
        </w:rPr>
        <w:t>משה טור פז (יש עתיד):</w:t>
      </w:r>
      <w:r w:rsidRPr="00BD13A3">
        <w:rPr>
          <w:rStyle w:val="TagStyle"/>
          <w:rtl/>
        </w:rPr>
        <w:t xml:space="preserve"> &lt;&lt; דובר &gt;&gt;</w:t>
      </w:r>
      <w:r w:rsidR="00707E81">
        <w:rPr>
          <w:rtl/>
        </w:rPr>
        <w:t xml:space="preserve"> </w:t>
      </w:r>
      <w:r>
        <w:rPr>
          <w:rtl/>
        </w:rPr>
        <w:t xml:space="preserve"> </w:t>
      </w:r>
      <w:bookmarkEnd w:id="31646"/>
    </w:p>
    <w:p w14:paraId="27D6B49E" w14:textId="77777777" w:rsidR="00BD13A3" w:rsidRDefault="00BD13A3" w:rsidP="00BD13A3">
      <w:pPr>
        <w:pStyle w:val="KeepWithNext"/>
        <w:rPr>
          <w:rtl/>
          <w:lang w:eastAsia="he-IL"/>
        </w:rPr>
      </w:pPr>
    </w:p>
    <w:p w14:paraId="47F9E6FB" w14:textId="2C79FAD6" w:rsidR="00BD13A3" w:rsidRDefault="00BD13A3" w:rsidP="00BD13A3">
      <w:pPr>
        <w:rPr>
          <w:rtl/>
          <w:lang w:eastAsia="he-IL"/>
        </w:rPr>
      </w:pPr>
      <w:bookmarkStart w:id="31647" w:name="_ETM_Q1_9841466"/>
      <w:bookmarkStart w:id="31648" w:name="_ETM_Q1_9841662"/>
      <w:bookmarkEnd w:id="31647"/>
      <w:bookmarkEnd w:id="31648"/>
      <w:r>
        <w:rPr>
          <w:rFonts w:hint="cs"/>
          <w:rtl/>
          <w:lang w:eastAsia="he-IL"/>
        </w:rPr>
        <w:t>כן,</w:t>
      </w:r>
      <w:bookmarkStart w:id="31649" w:name="_ETM_Q1_9837031"/>
      <w:bookmarkEnd w:id="31649"/>
      <w:r>
        <w:rPr>
          <w:rFonts w:hint="cs"/>
          <w:rtl/>
          <w:lang w:eastAsia="he-IL"/>
        </w:rPr>
        <w:t xml:space="preserve"> אנחנו רוצים להחזיר פה, אפשר לקרוא </w:t>
      </w:r>
      <w:bookmarkStart w:id="31650" w:name="_ETM_Q1_9841705"/>
      <w:bookmarkEnd w:id="31650"/>
      <w:r>
        <w:rPr>
          <w:rFonts w:hint="cs"/>
          <w:rtl/>
          <w:lang w:eastAsia="he-IL"/>
        </w:rPr>
        <w:t>לזה בדלת האח</w:t>
      </w:r>
      <w:bookmarkStart w:id="31651" w:name="_ETM_Q1_9839659"/>
      <w:bookmarkEnd w:id="31651"/>
      <w:r>
        <w:rPr>
          <w:rFonts w:hint="cs"/>
          <w:rtl/>
          <w:lang w:eastAsia="he-IL"/>
        </w:rPr>
        <w:t>ורית אבל זה למעשה בדלת הקדמית, את</w:t>
      </w:r>
      <w:bookmarkStart w:id="31652" w:name="_ETM_Q1_9845248"/>
      <w:bookmarkEnd w:id="31652"/>
      <w:r>
        <w:rPr>
          <w:rFonts w:hint="cs"/>
          <w:rtl/>
          <w:lang w:eastAsia="he-IL"/>
        </w:rPr>
        <w:t xml:space="preserve"> תפקידו של בג</w:t>
      </w:r>
      <w:bookmarkStart w:id="31653" w:name="_ETM_Q1_9842976"/>
      <w:bookmarkEnd w:id="31653"/>
      <w:r>
        <w:rPr>
          <w:rFonts w:hint="cs"/>
          <w:rtl/>
          <w:lang w:eastAsia="he-IL"/>
        </w:rPr>
        <w:t>"צ בשבתו כבית משפט גבוה לצדק, בית דין</w:t>
      </w:r>
      <w:bookmarkStart w:id="31654" w:name="_ETM_Q1_9849878"/>
      <w:bookmarkEnd w:id="31654"/>
      <w:r>
        <w:rPr>
          <w:rFonts w:hint="cs"/>
          <w:rtl/>
          <w:lang w:eastAsia="he-IL"/>
        </w:rPr>
        <w:t xml:space="preserve"> לערעורים, וככה שעדיין בית המשפט יוכל לבצע כאן ביקורת שיפוטית</w:t>
      </w:r>
      <w:bookmarkStart w:id="31655" w:name="_ETM_Q1_9853848"/>
      <w:bookmarkEnd w:id="31655"/>
      <w:r>
        <w:rPr>
          <w:rFonts w:hint="cs"/>
          <w:rtl/>
          <w:lang w:eastAsia="he-IL"/>
        </w:rPr>
        <w:t xml:space="preserve"> </w:t>
      </w:r>
      <w:bookmarkStart w:id="31656" w:name="_ETM_Q1_9854039"/>
      <w:bookmarkEnd w:id="31656"/>
      <w:r>
        <w:rPr>
          <w:rFonts w:hint="cs"/>
          <w:rtl/>
          <w:lang w:eastAsia="he-IL"/>
        </w:rPr>
        <w:t>ויידרש למינויו של שר או</w:t>
      </w:r>
      <w:bookmarkStart w:id="31657" w:name="_ETM_Q1_9856266"/>
      <w:bookmarkEnd w:id="31657"/>
      <w:r>
        <w:rPr>
          <w:rFonts w:hint="cs"/>
          <w:rtl/>
          <w:lang w:eastAsia="he-IL"/>
        </w:rPr>
        <w:t xml:space="preserve"> העברה מכהונתו, במקרה שהם לוקים</w:t>
      </w:r>
      <w:bookmarkStart w:id="31658" w:name="_ETM_Q1_9861434"/>
      <w:bookmarkEnd w:id="31658"/>
      <w:r>
        <w:rPr>
          <w:rFonts w:hint="cs"/>
          <w:rtl/>
          <w:lang w:eastAsia="he-IL"/>
        </w:rPr>
        <w:t xml:space="preserve"> בחוסר סבירות קיצונית.</w:t>
      </w:r>
      <w:bookmarkStart w:id="31659" w:name="_ETM_Q1_9864186"/>
      <w:bookmarkEnd w:id="31659"/>
    </w:p>
    <w:p w14:paraId="21CB100A" w14:textId="77777777" w:rsidR="00BD13A3" w:rsidRDefault="00BD13A3" w:rsidP="00BD13A3">
      <w:pPr>
        <w:rPr>
          <w:rtl/>
          <w:lang w:eastAsia="he-IL"/>
        </w:rPr>
      </w:pPr>
    </w:p>
    <w:p w14:paraId="1CF5D283" w14:textId="71621C4D" w:rsidR="00BD13A3" w:rsidRDefault="00BD13A3" w:rsidP="00BD13A3">
      <w:pPr>
        <w:pStyle w:val="af6"/>
        <w:keepNext/>
        <w:rPr>
          <w:rtl/>
        </w:rPr>
      </w:pPr>
      <w:bookmarkStart w:id="31660" w:name="_ETM_Q1_9864803"/>
      <w:bookmarkEnd w:id="31660"/>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1D99B925" w14:textId="77777777" w:rsidR="00BD13A3" w:rsidRDefault="00BD13A3" w:rsidP="00BD13A3">
      <w:pPr>
        <w:pStyle w:val="KeepWithNext"/>
        <w:rPr>
          <w:rtl/>
          <w:lang w:eastAsia="he-IL"/>
        </w:rPr>
      </w:pPr>
    </w:p>
    <w:p w14:paraId="2D6073D8" w14:textId="77777777" w:rsidR="00BD13A3" w:rsidRDefault="00BD13A3" w:rsidP="00BD13A3">
      <w:pPr>
        <w:rPr>
          <w:rtl/>
        </w:rPr>
      </w:pPr>
      <w:r>
        <w:rPr>
          <w:rFonts w:hint="cs"/>
          <w:rtl/>
        </w:rPr>
        <w:t xml:space="preserve">תודה. מי בעד? שניים, מי נגד? שישה, מי נמנע? </w:t>
      </w:r>
    </w:p>
    <w:p w14:paraId="6848F02C" w14:textId="77777777" w:rsidR="00BD13A3" w:rsidRDefault="00BD13A3" w:rsidP="00BD13A3">
      <w:pPr>
        <w:pStyle w:val="af1"/>
        <w:keepNext/>
        <w:rPr>
          <w:rtl/>
        </w:rPr>
      </w:pPr>
    </w:p>
    <w:p w14:paraId="5132A57F" w14:textId="77777777" w:rsidR="00BD13A3" w:rsidRDefault="00BD13A3" w:rsidP="00BD13A3">
      <w:pPr>
        <w:pStyle w:val="af1"/>
        <w:keepNext/>
        <w:rPr>
          <w:rtl/>
        </w:rPr>
      </w:pPr>
      <w:r>
        <w:rPr>
          <w:rtl/>
        </w:rPr>
        <w:t>הצבעה</w:t>
      </w:r>
    </w:p>
    <w:p w14:paraId="1F03C6FD" w14:textId="77777777" w:rsidR="00BD13A3" w:rsidRDefault="00BD13A3" w:rsidP="00BD13A3">
      <w:pPr>
        <w:pStyle w:val="af2"/>
        <w:rPr>
          <w:rtl/>
        </w:rPr>
      </w:pPr>
    </w:p>
    <w:p w14:paraId="6EF5A72F" w14:textId="77777777" w:rsidR="00BD13A3" w:rsidRPr="00BA1585" w:rsidRDefault="00BD13A3" w:rsidP="00BD13A3">
      <w:pPr>
        <w:jc w:val="center"/>
        <w:rPr>
          <w:rtl/>
        </w:rPr>
      </w:pPr>
      <w:r>
        <w:rPr>
          <w:rFonts w:hint="cs"/>
          <w:rtl/>
        </w:rPr>
        <w:t>ההסתייגות נדחתה.</w:t>
      </w:r>
    </w:p>
    <w:p w14:paraId="611B96A8" w14:textId="77777777" w:rsidR="00BD13A3" w:rsidRDefault="00BD13A3" w:rsidP="00BD13A3">
      <w:pPr>
        <w:rPr>
          <w:rtl/>
          <w:lang w:eastAsia="he-IL"/>
        </w:rPr>
      </w:pPr>
    </w:p>
    <w:p w14:paraId="7A6F8A1D" w14:textId="77777777" w:rsidR="00BD13A3" w:rsidRDefault="00BD13A3" w:rsidP="00BD13A3">
      <w:pPr>
        <w:rPr>
          <w:rtl/>
          <w:lang w:eastAsia="he-IL"/>
        </w:rPr>
      </w:pPr>
      <w:r>
        <w:rPr>
          <w:rFonts w:hint="cs"/>
          <w:rtl/>
          <w:lang w:eastAsia="he-IL"/>
        </w:rPr>
        <w:t>ההסתייגות הוסרה.</w:t>
      </w:r>
    </w:p>
    <w:p w14:paraId="241267A2" w14:textId="77777777" w:rsidR="00BD13A3" w:rsidRDefault="00BD13A3" w:rsidP="00BD13A3">
      <w:pPr>
        <w:rPr>
          <w:rtl/>
          <w:lang w:eastAsia="he-IL"/>
        </w:rPr>
      </w:pPr>
    </w:p>
    <w:p w14:paraId="711E774F" w14:textId="3B6012CE" w:rsidR="00BD13A3" w:rsidRDefault="00BD13A3" w:rsidP="00BD13A3">
      <w:pPr>
        <w:rPr>
          <w:rtl/>
          <w:lang w:eastAsia="he-IL"/>
        </w:rPr>
      </w:pPr>
      <w:r>
        <w:rPr>
          <w:rFonts w:hint="cs"/>
          <w:rtl/>
          <w:lang w:eastAsia="he-IL"/>
        </w:rPr>
        <w:t>260.</w:t>
      </w:r>
    </w:p>
    <w:p w14:paraId="38D3FA26" w14:textId="77777777" w:rsidR="00BD13A3" w:rsidRDefault="00BD13A3" w:rsidP="00BD13A3">
      <w:pPr>
        <w:rPr>
          <w:rtl/>
          <w:lang w:eastAsia="he-IL"/>
        </w:rPr>
      </w:pPr>
    </w:p>
    <w:p w14:paraId="373065BD" w14:textId="713EC1E1" w:rsidR="00BD13A3" w:rsidRDefault="00BD13A3" w:rsidP="00BD13A3">
      <w:pPr>
        <w:pStyle w:val="a4"/>
        <w:keepNext/>
        <w:rPr>
          <w:rtl/>
        </w:rPr>
      </w:pPr>
      <w:r w:rsidRPr="009224A7">
        <w:rPr>
          <w:rStyle w:val="TagStyle"/>
          <w:rtl/>
        </w:rPr>
        <w:t xml:space="preserve"> &lt;&lt; דובר &gt;&gt; </w:t>
      </w:r>
      <w:r>
        <w:rPr>
          <w:rtl/>
        </w:rPr>
        <w:t>אייל לב ארי:</w:t>
      </w:r>
      <w:r w:rsidRPr="009224A7">
        <w:rPr>
          <w:rStyle w:val="TagStyle"/>
          <w:rtl/>
        </w:rPr>
        <w:t xml:space="preserve"> &lt;&lt; דובר &gt;&gt;</w:t>
      </w:r>
      <w:r w:rsidR="00707E81">
        <w:rPr>
          <w:rtl/>
        </w:rPr>
        <w:t xml:space="preserve"> </w:t>
      </w:r>
      <w:r>
        <w:rPr>
          <w:rtl/>
        </w:rPr>
        <w:t xml:space="preserve"> </w:t>
      </w:r>
    </w:p>
    <w:p w14:paraId="56BBC6A5" w14:textId="77777777" w:rsidR="00BD13A3" w:rsidRDefault="00BD13A3" w:rsidP="00BD13A3">
      <w:pPr>
        <w:pStyle w:val="KeepWithNext"/>
        <w:rPr>
          <w:rtl/>
          <w:lang w:eastAsia="he-IL"/>
        </w:rPr>
      </w:pPr>
    </w:p>
    <w:p w14:paraId="7CC0909D" w14:textId="036E0840" w:rsidR="00BD13A3" w:rsidRDefault="00BD13A3" w:rsidP="00BD13A3">
      <w:pPr>
        <w:rPr>
          <w:rtl/>
          <w:lang w:eastAsia="he-IL"/>
        </w:rPr>
      </w:pPr>
      <w:r>
        <w:rPr>
          <w:rFonts w:hint="cs"/>
          <w:rtl/>
          <w:lang w:eastAsia="he-IL"/>
        </w:rPr>
        <w:t xml:space="preserve"> בסעיף 13 (ה') המוצע, </w:t>
      </w:r>
      <w:bookmarkStart w:id="31661" w:name="_ETM_Q1_9864788"/>
      <w:r>
        <w:rPr>
          <w:rFonts w:hint="cs"/>
          <w:rtl/>
          <w:lang w:eastAsia="he-IL"/>
        </w:rPr>
        <w:t xml:space="preserve">במקום המילים יהיו רשאים להשיב לו יבוא ינמקו </w:t>
      </w:r>
      <w:bookmarkStart w:id="31662" w:name="_ETM_Q1_9871939"/>
      <w:bookmarkEnd w:id="31662"/>
      <w:r>
        <w:rPr>
          <w:rFonts w:hint="cs"/>
          <w:rtl/>
          <w:lang w:eastAsia="he-IL"/>
        </w:rPr>
        <w:t>את המינוי.</w:t>
      </w:r>
      <w:bookmarkStart w:id="31663" w:name="_ETM_Q1_9873232"/>
      <w:bookmarkEnd w:id="31663"/>
    </w:p>
    <w:p w14:paraId="5E3F43B7" w14:textId="77777777" w:rsidR="00BD13A3" w:rsidRDefault="00BD13A3" w:rsidP="00BD13A3">
      <w:pPr>
        <w:rPr>
          <w:rtl/>
          <w:lang w:eastAsia="he-IL"/>
        </w:rPr>
      </w:pPr>
      <w:bookmarkStart w:id="31664" w:name="_ETM_Q1_9873400"/>
      <w:bookmarkEnd w:id="31664"/>
    </w:p>
    <w:p w14:paraId="22D4C9F2" w14:textId="28ED89AD" w:rsidR="00BD13A3" w:rsidRDefault="00BD13A3" w:rsidP="00BD13A3">
      <w:pPr>
        <w:pStyle w:val="a4"/>
        <w:keepNext/>
        <w:rPr>
          <w:rtl/>
        </w:rPr>
      </w:pPr>
      <w:bookmarkStart w:id="31665" w:name="ET_speaker_6231_3072"/>
      <w:r w:rsidRPr="00BD13A3">
        <w:rPr>
          <w:rStyle w:val="TagStyle"/>
          <w:rtl/>
        </w:rPr>
        <w:t xml:space="preserve"> &lt;&lt; דובר &gt;&gt; </w:t>
      </w:r>
      <w:r>
        <w:rPr>
          <w:rtl/>
        </w:rPr>
        <w:t>יסמין פרידמן (יש עתיד):</w:t>
      </w:r>
      <w:r w:rsidRPr="00BD13A3">
        <w:rPr>
          <w:rStyle w:val="TagStyle"/>
          <w:rtl/>
        </w:rPr>
        <w:t xml:space="preserve"> &lt;&lt; דובר &gt;&gt;</w:t>
      </w:r>
      <w:r w:rsidR="00707E81">
        <w:rPr>
          <w:rtl/>
        </w:rPr>
        <w:t xml:space="preserve"> </w:t>
      </w:r>
      <w:r>
        <w:rPr>
          <w:rtl/>
        </w:rPr>
        <w:t xml:space="preserve"> </w:t>
      </w:r>
      <w:bookmarkEnd w:id="31665"/>
    </w:p>
    <w:p w14:paraId="1C68D0D0" w14:textId="77777777" w:rsidR="00BD13A3" w:rsidRDefault="00BD13A3" w:rsidP="00BD13A3">
      <w:pPr>
        <w:pStyle w:val="KeepWithNext"/>
        <w:rPr>
          <w:rtl/>
          <w:lang w:eastAsia="he-IL"/>
        </w:rPr>
      </w:pPr>
    </w:p>
    <w:p w14:paraId="0848F1A2" w14:textId="59E81B96" w:rsidR="00BD13A3" w:rsidRDefault="00BD13A3" w:rsidP="00BD13A3">
      <w:pPr>
        <w:rPr>
          <w:rtl/>
          <w:lang w:eastAsia="he-IL"/>
        </w:rPr>
      </w:pPr>
      <w:bookmarkStart w:id="31666" w:name="_ETM_Q1_9877118"/>
      <w:bookmarkEnd w:id="31666"/>
      <w:r>
        <w:rPr>
          <w:rFonts w:hint="cs"/>
          <w:rtl/>
          <w:lang w:eastAsia="he-IL"/>
        </w:rPr>
        <w:t>הג</w:t>
      </w:r>
      <w:bookmarkStart w:id="31667" w:name="_ETM_Q1_9877266"/>
      <w:bookmarkEnd w:id="31667"/>
      <w:r>
        <w:rPr>
          <w:rFonts w:hint="cs"/>
          <w:rtl/>
          <w:lang w:eastAsia="he-IL"/>
        </w:rPr>
        <w:t>ע</w:t>
      </w:r>
      <w:bookmarkStart w:id="31668" w:name="_ETM_Q1_9872395"/>
      <w:bookmarkEnd w:id="31668"/>
      <w:r>
        <w:rPr>
          <w:rFonts w:hint="cs"/>
          <w:rtl/>
          <w:lang w:eastAsia="he-IL"/>
        </w:rPr>
        <w:t>נו לאבי מעוז, אבי מעוז רוצה שרק הרבנות הראשית</w:t>
      </w:r>
      <w:bookmarkStart w:id="31669" w:name="_ETM_Q1_9879891"/>
      <w:bookmarkEnd w:id="31669"/>
      <w:r>
        <w:rPr>
          <w:rFonts w:hint="cs"/>
          <w:rtl/>
          <w:lang w:eastAsia="he-IL"/>
        </w:rPr>
        <w:t xml:space="preserve"> תוכל לקבוע מהו חילול המקומות הקדושים, בתי המשפט לא יוכלו </w:t>
      </w:r>
      <w:bookmarkStart w:id="31670" w:name="_ETM_Q1_9887164"/>
      <w:bookmarkEnd w:id="31670"/>
      <w:r>
        <w:rPr>
          <w:rFonts w:hint="cs"/>
          <w:rtl/>
          <w:lang w:eastAsia="he-IL"/>
        </w:rPr>
        <w:t>להתערב בכך, או בק</w:t>
      </w:r>
      <w:bookmarkStart w:id="31671" w:name="_ETM_Q1_9887883"/>
      <w:bookmarkEnd w:id="31671"/>
      <w:r>
        <w:rPr>
          <w:rFonts w:hint="cs"/>
          <w:rtl/>
          <w:lang w:eastAsia="he-IL"/>
        </w:rPr>
        <w:t>יצור, אבי מעוז רוצה להחליט</w:t>
      </w:r>
      <w:bookmarkStart w:id="31672" w:name="_ETM_Q1_9887784"/>
      <w:bookmarkStart w:id="31673" w:name="_ETM_Q1_9889836"/>
      <w:bookmarkEnd w:id="31672"/>
      <w:bookmarkEnd w:id="31673"/>
      <w:r>
        <w:rPr>
          <w:rFonts w:hint="cs"/>
          <w:rtl/>
          <w:lang w:eastAsia="he-IL"/>
        </w:rPr>
        <w:t xml:space="preserve"> מהם המקומות הקדושים.</w:t>
      </w:r>
      <w:bookmarkStart w:id="31674" w:name="_ETM_Q1_9893294"/>
      <w:bookmarkEnd w:id="31674"/>
    </w:p>
    <w:p w14:paraId="50AF81BA" w14:textId="77777777" w:rsidR="00BD13A3" w:rsidRDefault="00BD13A3" w:rsidP="00BD13A3">
      <w:pPr>
        <w:rPr>
          <w:rtl/>
          <w:lang w:eastAsia="he-IL"/>
        </w:rPr>
      </w:pPr>
      <w:bookmarkStart w:id="31675" w:name="_ETM_Q1_9893450"/>
      <w:bookmarkStart w:id="31676" w:name="_ETM_Q1_9893899"/>
      <w:bookmarkEnd w:id="31675"/>
      <w:bookmarkEnd w:id="31676"/>
    </w:p>
    <w:p w14:paraId="6D7A323F" w14:textId="6D38FF4B" w:rsidR="00BD13A3" w:rsidRDefault="00BD13A3" w:rsidP="00BD13A3">
      <w:pPr>
        <w:pStyle w:val="af6"/>
        <w:keepNext/>
        <w:rPr>
          <w:rtl/>
        </w:rPr>
      </w:pPr>
      <w:bookmarkStart w:id="31677" w:name="_ETM_Q1_9894076"/>
      <w:bookmarkEnd w:id="31677"/>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03E68FC7" w14:textId="77777777" w:rsidR="00BD13A3" w:rsidRDefault="00BD13A3" w:rsidP="00BD13A3">
      <w:pPr>
        <w:pStyle w:val="KeepWithNext"/>
        <w:rPr>
          <w:rtl/>
          <w:lang w:eastAsia="he-IL"/>
        </w:rPr>
      </w:pPr>
    </w:p>
    <w:p w14:paraId="3F26868E" w14:textId="77777777" w:rsidR="00BD13A3" w:rsidRDefault="00BD13A3" w:rsidP="00BD13A3">
      <w:pPr>
        <w:rPr>
          <w:rtl/>
        </w:rPr>
      </w:pPr>
      <w:r>
        <w:rPr>
          <w:rFonts w:hint="cs"/>
          <w:rtl/>
        </w:rPr>
        <w:t xml:space="preserve">תודה. מי בעד? שניים, מי נגד? שישה, מי נמנע? </w:t>
      </w:r>
    </w:p>
    <w:p w14:paraId="4404D771" w14:textId="77777777" w:rsidR="00BD13A3" w:rsidRDefault="00BD13A3" w:rsidP="00BD13A3">
      <w:pPr>
        <w:pStyle w:val="af1"/>
        <w:keepNext/>
        <w:rPr>
          <w:rtl/>
        </w:rPr>
      </w:pPr>
    </w:p>
    <w:p w14:paraId="08C9EC6F" w14:textId="77777777" w:rsidR="00BD13A3" w:rsidRDefault="00BD13A3" w:rsidP="00BD13A3">
      <w:pPr>
        <w:pStyle w:val="af1"/>
        <w:keepNext/>
        <w:rPr>
          <w:rtl/>
        </w:rPr>
      </w:pPr>
      <w:r>
        <w:rPr>
          <w:rtl/>
        </w:rPr>
        <w:t>הצבעה</w:t>
      </w:r>
    </w:p>
    <w:p w14:paraId="458024C2" w14:textId="77777777" w:rsidR="00BD13A3" w:rsidRDefault="00BD13A3" w:rsidP="00BD13A3">
      <w:pPr>
        <w:pStyle w:val="af2"/>
        <w:rPr>
          <w:rtl/>
        </w:rPr>
      </w:pPr>
    </w:p>
    <w:p w14:paraId="600EF66C" w14:textId="77777777" w:rsidR="00BD13A3" w:rsidRPr="00BA1585" w:rsidRDefault="00BD13A3" w:rsidP="00BD13A3">
      <w:pPr>
        <w:jc w:val="center"/>
        <w:rPr>
          <w:rtl/>
        </w:rPr>
      </w:pPr>
      <w:r>
        <w:rPr>
          <w:rFonts w:hint="cs"/>
          <w:rtl/>
        </w:rPr>
        <w:t>ההסתייגות נדחתה.</w:t>
      </w:r>
    </w:p>
    <w:p w14:paraId="3910862B" w14:textId="77777777" w:rsidR="00BD13A3" w:rsidRDefault="00BD13A3" w:rsidP="00BD13A3">
      <w:pPr>
        <w:rPr>
          <w:rtl/>
          <w:lang w:eastAsia="he-IL"/>
        </w:rPr>
      </w:pPr>
    </w:p>
    <w:p w14:paraId="49F7FFE7" w14:textId="77777777" w:rsidR="00BD13A3" w:rsidRDefault="00BD13A3" w:rsidP="00BD13A3">
      <w:pPr>
        <w:rPr>
          <w:rtl/>
          <w:lang w:eastAsia="he-IL"/>
        </w:rPr>
      </w:pPr>
      <w:r>
        <w:rPr>
          <w:rFonts w:hint="cs"/>
          <w:rtl/>
          <w:lang w:eastAsia="he-IL"/>
        </w:rPr>
        <w:t>ההסתייגות הוסרה.</w:t>
      </w:r>
    </w:p>
    <w:p w14:paraId="4A212A6B" w14:textId="77777777" w:rsidR="00BD13A3" w:rsidRDefault="00BD13A3" w:rsidP="00BD13A3">
      <w:pPr>
        <w:rPr>
          <w:rtl/>
          <w:lang w:eastAsia="he-IL"/>
        </w:rPr>
      </w:pPr>
    </w:p>
    <w:p w14:paraId="75651B1E" w14:textId="4782FCB9" w:rsidR="00BD13A3" w:rsidRDefault="003D2021" w:rsidP="00BD13A3">
      <w:pPr>
        <w:rPr>
          <w:rtl/>
          <w:lang w:eastAsia="he-IL"/>
        </w:rPr>
      </w:pPr>
      <w:r>
        <w:rPr>
          <w:rFonts w:hint="cs"/>
          <w:rtl/>
          <w:lang w:eastAsia="he-IL"/>
        </w:rPr>
        <w:t>261</w:t>
      </w:r>
      <w:r w:rsidR="00BD13A3">
        <w:rPr>
          <w:rFonts w:hint="cs"/>
          <w:rtl/>
          <w:lang w:eastAsia="he-IL"/>
        </w:rPr>
        <w:t>.</w:t>
      </w:r>
    </w:p>
    <w:p w14:paraId="42CE3C58" w14:textId="77777777" w:rsidR="00BD13A3" w:rsidRDefault="00BD13A3" w:rsidP="00BD13A3">
      <w:pPr>
        <w:rPr>
          <w:rtl/>
          <w:lang w:eastAsia="he-IL"/>
        </w:rPr>
      </w:pPr>
    </w:p>
    <w:p w14:paraId="7CEDCBEA" w14:textId="21A75CD7" w:rsidR="00BD13A3" w:rsidRDefault="00BD13A3" w:rsidP="00BD13A3">
      <w:pPr>
        <w:pStyle w:val="a4"/>
        <w:keepNext/>
        <w:rPr>
          <w:rtl/>
        </w:rPr>
      </w:pPr>
      <w:r w:rsidRPr="009224A7">
        <w:rPr>
          <w:rStyle w:val="TagStyle"/>
          <w:rtl/>
        </w:rPr>
        <w:t xml:space="preserve"> &lt;&lt; דובר &gt;&gt; </w:t>
      </w:r>
      <w:r>
        <w:rPr>
          <w:rtl/>
        </w:rPr>
        <w:t>אייל לב ארי:</w:t>
      </w:r>
      <w:r w:rsidRPr="009224A7">
        <w:rPr>
          <w:rStyle w:val="TagStyle"/>
          <w:rtl/>
        </w:rPr>
        <w:t xml:space="preserve"> &lt;&lt; דובר &gt;&gt;</w:t>
      </w:r>
      <w:r w:rsidR="00707E81">
        <w:rPr>
          <w:rtl/>
        </w:rPr>
        <w:t xml:space="preserve"> </w:t>
      </w:r>
      <w:r>
        <w:rPr>
          <w:rtl/>
        </w:rPr>
        <w:t xml:space="preserve"> </w:t>
      </w:r>
    </w:p>
    <w:p w14:paraId="49B4C8F1" w14:textId="77777777" w:rsidR="00BD13A3" w:rsidRDefault="00BD13A3" w:rsidP="00BD13A3">
      <w:pPr>
        <w:pStyle w:val="KeepWithNext"/>
        <w:rPr>
          <w:rtl/>
          <w:lang w:eastAsia="he-IL"/>
        </w:rPr>
      </w:pPr>
      <w:bookmarkStart w:id="31678" w:name="_ETM_Q1_9890414"/>
      <w:bookmarkEnd w:id="31678"/>
    </w:p>
    <w:p w14:paraId="378DA5FC" w14:textId="49192DB8" w:rsidR="00BD13A3" w:rsidRDefault="00BD13A3" w:rsidP="00BD13A3">
      <w:pPr>
        <w:rPr>
          <w:rtl/>
          <w:lang w:eastAsia="he-IL"/>
        </w:rPr>
      </w:pPr>
      <w:r>
        <w:rPr>
          <w:rFonts w:hint="cs"/>
          <w:rtl/>
          <w:lang w:eastAsia="he-IL"/>
        </w:rPr>
        <w:t xml:space="preserve"> בסעיף 13 (ה') המוצ</w:t>
      </w:r>
      <w:r w:rsidR="003D2021">
        <w:rPr>
          <w:rFonts w:hint="cs"/>
          <w:rtl/>
          <w:lang w:eastAsia="he-IL"/>
        </w:rPr>
        <w:t>ע בסופו יבוא, החליטה הכנסת</w:t>
      </w:r>
      <w:bookmarkStart w:id="31679" w:name="_ETM_Q1_9899185"/>
      <w:bookmarkEnd w:id="31679"/>
      <w:r w:rsidR="003D2021">
        <w:rPr>
          <w:rFonts w:hint="cs"/>
          <w:rtl/>
          <w:lang w:eastAsia="he-IL"/>
        </w:rPr>
        <w:t xml:space="preserve"> לאשר</w:t>
      </w:r>
      <w:bookmarkStart w:id="31680" w:name="_ETM_Q1_9900225"/>
      <w:bookmarkEnd w:id="31680"/>
      <w:r w:rsidR="003D2021">
        <w:rPr>
          <w:rFonts w:hint="cs"/>
          <w:rtl/>
          <w:lang w:eastAsia="he-IL"/>
        </w:rPr>
        <w:t xml:space="preserve"> את בקשתו של ראש הסיעה הגדולה לגבי</w:t>
      </w:r>
      <w:bookmarkStart w:id="31681" w:name="_ETM_Q1_9900520"/>
      <w:bookmarkEnd w:id="31681"/>
      <w:r w:rsidR="003D2021">
        <w:rPr>
          <w:rFonts w:hint="cs"/>
          <w:rtl/>
          <w:lang w:eastAsia="he-IL"/>
        </w:rPr>
        <w:t xml:space="preserve"> ארבע שרים </w:t>
      </w:r>
      <w:bookmarkStart w:id="31682" w:name="_ETM_Q1_9902857"/>
      <w:bookmarkEnd w:id="31682"/>
      <w:r w:rsidR="003D2021">
        <w:rPr>
          <w:rFonts w:hint="cs"/>
          <w:rtl/>
          <w:lang w:eastAsia="he-IL"/>
        </w:rPr>
        <w:t>מיועדים</w:t>
      </w:r>
      <w:bookmarkStart w:id="31683" w:name="_ETM_Q1_9901606"/>
      <w:bookmarkEnd w:id="31683"/>
      <w:r w:rsidR="003D2021">
        <w:rPr>
          <w:rFonts w:hint="cs"/>
          <w:rtl/>
          <w:lang w:eastAsia="he-IL"/>
        </w:rPr>
        <w:t xml:space="preserve"> או יותר תתפזר הכנסת</w:t>
      </w:r>
      <w:r w:rsidR="00707E81">
        <w:rPr>
          <w:rFonts w:hint="cs"/>
          <w:rtl/>
          <w:lang w:eastAsia="he-IL"/>
        </w:rPr>
        <w:t xml:space="preserve"> </w:t>
      </w:r>
      <w:r w:rsidR="003D2021">
        <w:rPr>
          <w:rFonts w:hint="cs"/>
          <w:rtl/>
          <w:lang w:eastAsia="he-IL"/>
        </w:rPr>
        <w:t xml:space="preserve">ובחירות יערכו בתוך 100 </w:t>
      </w:r>
      <w:bookmarkStart w:id="31684" w:name="_ETM_Q1_9908764"/>
      <w:bookmarkEnd w:id="31684"/>
      <w:r w:rsidR="003D2021">
        <w:rPr>
          <w:rFonts w:hint="cs"/>
          <w:rtl/>
          <w:lang w:eastAsia="he-IL"/>
        </w:rPr>
        <w:t>ימים.</w:t>
      </w:r>
      <w:bookmarkStart w:id="31685" w:name="_ETM_Q1_9904925"/>
      <w:bookmarkEnd w:id="31685"/>
    </w:p>
    <w:p w14:paraId="23AD8D1A" w14:textId="77777777" w:rsidR="003D2021" w:rsidRDefault="003D2021" w:rsidP="00BD13A3">
      <w:pPr>
        <w:rPr>
          <w:rtl/>
          <w:lang w:eastAsia="he-IL"/>
        </w:rPr>
      </w:pPr>
      <w:bookmarkStart w:id="31686" w:name="_ETM_Q1_9905919"/>
      <w:bookmarkEnd w:id="31686"/>
    </w:p>
    <w:p w14:paraId="40408418" w14:textId="044F199B" w:rsidR="003D2021" w:rsidRDefault="003D2021" w:rsidP="003D2021">
      <w:pPr>
        <w:pStyle w:val="a4"/>
        <w:keepNext/>
        <w:rPr>
          <w:rtl/>
        </w:rPr>
      </w:pPr>
      <w:bookmarkStart w:id="31687" w:name="ET_speaker_6128_3073"/>
      <w:r w:rsidRPr="003D2021">
        <w:rPr>
          <w:rStyle w:val="TagStyle"/>
          <w:rtl/>
        </w:rPr>
        <w:t xml:space="preserve"> &lt;&lt; דובר &gt;&gt; </w:t>
      </w:r>
      <w:r>
        <w:rPr>
          <w:rtl/>
        </w:rPr>
        <w:t>משה טור פז (יש עתיד):</w:t>
      </w:r>
      <w:r w:rsidRPr="003D2021">
        <w:rPr>
          <w:rStyle w:val="TagStyle"/>
          <w:rtl/>
        </w:rPr>
        <w:t xml:space="preserve"> &lt;&lt; דובר &gt;&gt;</w:t>
      </w:r>
      <w:r w:rsidR="00707E81">
        <w:rPr>
          <w:rtl/>
        </w:rPr>
        <w:t xml:space="preserve"> </w:t>
      </w:r>
      <w:r>
        <w:rPr>
          <w:rtl/>
        </w:rPr>
        <w:t xml:space="preserve"> </w:t>
      </w:r>
      <w:bookmarkEnd w:id="31687"/>
    </w:p>
    <w:p w14:paraId="6DC8079E" w14:textId="77777777" w:rsidR="003D2021" w:rsidRDefault="003D2021" w:rsidP="003D2021">
      <w:pPr>
        <w:pStyle w:val="KeepWithNext"/>
        <w:rPr>
          <w:rtl/>
          <w:lang w:eastAsia="he-IL"/>
        </w:rPr>
      </w:pPr>
    </w:p>
    <w:p w14:paraId="2CC21688" w14:textId="45E32841" w:rsidR="003D2021" w:rsidRDefault="003D2021" w:rsidP="003D2021">
      <w:pPr>
        <w:rPr>
          <w:rtl/>
          <w:lang w:eastAsia="he-IL"/>
        </w:rPr>
      </w:pPr>
      <w:bookmarkStart w:id="31688" w:name="_ETM_Q1_9909896"/>
      <w:bookmarkEnd w:id="31688"/>
      <w:r>
        <w:rPr>
          <w:rFonts w:hint="cs"/>
          <w:rtl/>
          <w:lang w:eastAsia="he-IL"/>
        </w:rPr>
        <w:t>א</w:t>
      </w:r>
      <w:bookmarkStart w:id="31689" w:name="_ETM_Q1_9910029"/>
      <w:bookmarkEnd w:id="31689"/>
      <w:r>
        <w:rPr>
          <w:rFonts w:hint="cs"/>
          <w:rtl/>
          <w:lang w:eastAsia="he-IL"/>
        </w:rPr>
        <w:t>ז היות ואנחנו הסרנו את הביקורת השיפוטית, אנחנו מח</w:t>
      </w:r>
      <w:bookmarkStart w:id="31690" w:name="_ETM_Q1_9912676"/>
      <w:bookmarkEnd w:id="31690"/>
      <w:r>
        <w:rPr>
          <w:rFonts w:hint="cs"/>
          <w:rtl/>
          <w:lang w:eastAsia="he-IL"/>
        </w:rPr>
        <w:t>זקים</w:t>
      </w:r>
      <w:bookmarkStart w:id="31691" w:name="_ETM_Q1_9913838"/>
      <w:bookmarkEnd w:id="31691"/>
      <w:r>
        <w:rPr>
          <w:rFonts w:hint="cs"/>
          <w:rtl/>
          <w:lang w:eastAsia="he-IL"/>
        </w:rPr>
        <w:t xml:space="preserve"> פה</w:t>
      </w:r>
      <w:r w:rsidR="00707E81">
        <w:rPr>
          <w:rFonts w:hint="cs"/>
          <w:rtl/>
          <w:lang w:eastAsia="he-IL"/>
        </w:rPr>
        <w:t xml:space="preserve"> </w:t>
      </w:r>
      <w:r>
        <w:rPr>
          <w:rFonts w:hint="cs"/>
          <w:rtl/>
          <w:lang w:eastAsia="he-IL"/>
        </w:rPr>
        <w:t>את הביקורת של הכנסת ולכן אנחנו מציעים, שאם</w:t>
      </w:r>
      <w:bookmarkStart w:id="31692" w:name="_ETM_Q1_9916009"/>
      <w:bookmarkEnd w:id="31692"/>
      <w:r>
        <w:rPr>
          <w:rFonts w:hint="cs"/>
          <w:rtl/>
          <w:lang w:eastAsia="he-IL"/>
        </w:rPr>
        <w:t xml:space="preserve"> ראש הסיעה הגדולה שאי</w:t>
      </w:r>
      <w:bookmarkStart w:id="31693" w:name="_ETM_Q1_9916005"/>
      <w:bookmarkEnd w:id="31693"/>
      <w:r>
        <w:rPr>
          <w:rFonts w:hint="cs"/>
          <w:rtl/>
          <w:lang w:eastAsia="he-IL"/>
        </w:rPr>
        <w:t>ננו חלק מהקואליציה, הצליח להביא</w:t>
      </w:r>
      <w:bookmarkStart w:id="31694" w:name="_ETM_Q1_9919650"/>
      <w:bookmarkEnd w:id="31694"/>
      <w:r>
        <w:rPr>
          <w:rFonts w:hint="cs"/>
          <w:rtl/>
          <w:lang w:eastAsia="he-IL"/>
        </w:rPr>
        <w:t xml:space="preserve"> </w:t>
      </w:r>
      <w:bookmarkStart w:id="31695" w:name="_ETM_Q1_9919908"/>
      <w:bookmarkEnd w:id="31695"/>
      <w:r>
        <w:rPr>
          <w:rFonts w:hint="cs"/>
          <w:rtl/>
          <w:lang w:eastAsia="he-IL"/>
        </w:rPr>
        <w:t>מצב שארבע שרים בעצם נפסלים, על פי</w:t>
      </w:r>
      <w:r w:rsidR="00707E81">
        <w:rPr>
          <w:rFonts w:hint="cs"/>
          <w:rtl/>
          <w:lang w:eastAsia="he-IL"/>
        </w:rPr>
        <w:t xml:space="preserve"> </w:t>
      </w:r>
      <w:r>
        <w:rPr>
          <w:rFonts w:hint="cs"/>
          <w:rtl/>
          <w:lang w:eastAsia="he-IL"/>
        </w:rPr>
        <w:t>הטכניקה שהחוק</w:t>
      </w:r>
      <w:bookmarkStart w:id="31696" w:name="_ETM_Q1_9926313"/>
      <w:bookmarkEnd w:id="31696"/>
      <w:r>
        <w:rPr>
          <w:rFonts w:hint="cs"/>
          <w:rtl/>
          <w:lang w:eastAsia="he-IL"/>
        </w:rPr>
        <w:t xml:space="preserve"> שלכם מציע, אז הכנסת </w:t>
      </w:r>
      <w:bookmarkStart w:id="31697" w:name="_ETM_Q1_9925684"/>
      <w:bookmarkEnd w:id="31697"/>
      <w:r>
        <w:rPr>
          <w:rFonts w:hint="cs"/>
          <w:rtl/>
          <w:lang w:eastAsia="he-IL"/>
        </w:rPr>
        <w:t xml:space="preserve">תתפזר, </w:t>
      </w:r>
      <w:bookmarkStart w:id="31698" w:name="_ETM_Q1_9925971"/>
      <w:bookmarkEnd w:id="31698"/>
      <w:r>
        <w:rPr>
          <w:rFonts w:hint="cs"/>
          <w:rtl/>
          <w:lang w:eastAsia="he-IL"/>
        </w:rPr>
        <w:t>בעצם ארבע פעמים היה</w:t>
      </w:r>
      <w:bookmarkStart w:id="31699" w:name="_ETM_Q1_9929184"/>
      <w:bookmarkEnd w:id="31699"/>
      <w:r>
        <w:rPr>
          <w:rFonts w:hint="cs"/>
          <w:rtl/>
          <w:lang w:eastAsia="he-IL"/>
        </w:rPr>
        <w:t xml:space="preserve"> אי אמון בממשלה שראש הממשלה בנה.</w:t>
      </w:r>
    </w:p>
    <w:p w14:paraId="0DF9D2BB" w14:textId="77777777" w:rsidR="003D2021" w:rsidRDefault="003D2021" w:rsidP="003D2021">
      <w:pPr>
        <w:rPr>
          <w:rtl/>
          <w:lang w:eastAsia="he-IL"/>
        </w:rPr>
      </w:pPr>
      <w:bookmarkStart w:id="31700" w:name="_ETM_Q1_9933315"/>
      <w:bookmarkStart w:id="31701" w:name="_ETM_Q1_9933493"/>
      <w:bookmarkStart w:id="31702" w:name="_ETM_Q1_9933797"/>
      <w:bookmarkEnd w:id="31700"/>
      <w:bookmarkEnd w:id="31701"/>
      <w:bookmarkEnd w:id="31702"/>
    </w:p>
    <w:p w14:paraId="15EDD43B" w14:textId="39321038" w:rsidR="003D2021" w:rsidRDefault="003D2021" w:rsidP="003D2021">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5FF390A2" w14:textId="77777777" w:rsidR="003D2021" w:rsidRDefault="003D2021" w:rsidP="003D2021">
      <w:pPr>
        <w:pStyle w:val="KeepWithNext"/>
        <w:rPr>
          <w:rtl/>
          <w:lang w:eastAsia="he-IL"/>
        </w:rPr>
      </w:pPr>
    </w:p>
    <w:p w14:paraId="1E006F58" w14:textId="77777777" w:rsidR="003D2021" w:rsidRDefault="003D2021" w:rsidP="003D2021">
      <w:pPr>
        <w:rPr>
          <w:rtl/>
        </w:rPr>
      </w:pPr>
      <w:r>
        <w:rPr>
          <w:rFonts w:hint="cs"/>
          <w:rtl/>
        </w:rPr>
        <w:t xml:space="preserve">תודה. מי בעד? שניים, מי נגד? שישה, מי נמנע? </w:t>
      </w:r>
    </w:p>
    <w:p w14:paraId="11BC4A4E" w14:textId="77777777" w:rsidR="003D2021" w:rsidRDefault="003D2021" w:rsidP="003D2021">
      <w:pPr>
        <w:pStyle w:val="af1"/>
        <w:keepNext/>
        <w:rPr>
          <w:rtl/>
        </w:rPr>
      </w:pPr>
    </w:p>
    <w:p w14:paraId="7F7B42D0" w14:textId="77777777" w:rsidR="003D2021" w:rsidRDefault="003D2021" w:rsidP="003D2021">
      <w:pPr>
        <w:pStyle w:val="af1"/>
        <w:keepNext/>
        <w:rPr>
          <w:rtl/>
        </w:rPr>
      </w:pPr>
      <w:r>
        <w:rPr>
          <w:rtl/>
        </w:rPr>
        <w:t>הצבעה</w:t>
      </w:r>
    </w:p>
    <w:p w14:paraId="36BF1369" w14:textId="77777777" w:rsidR="003D2021" w:rsidRDefault="003D2021" w:rsidP="003D2021">
      <w:pPr>
        <w:pStyle w:val="af2"/>
        <w:rPr>
          <w:rtl/>
        </w:rPr>
      </w:pPr>
    </w:p>
    <w:p w14:paraId="5B5861B5" w14:textId="77777777" w:rsidR="003D2021" w:rsidRPr="00BA1585" w:rsidRDefault="003D2021" w:rsidP="003D2021">
      <w:pPr>
        <w:jc w:val="center"/>
        <w:rPr>
          <w:rtl/>
        </w:rPr>
      </w:pPr>
      <w:r>
        <w:rPr>
          <w:rFonts w:hint="cs"/>
          <w:rtl/>
        </w:rPr>
        <w:t>ההסתייגות נדחתה.</w:t>
      </w:r>
    </w:p>
    <w:p w14:paraId="68A9504B" w14:textId="77777777" w:rsidR="003D2021" w:rsidRDefault="003D2021" w:rsidP="003D2021">
      <w:pPr>
        <w:rPr>
          <w:rtl/>
          <w:lang w:eastAsia="he-IL"/>
        </w:rPr>
      </w:pPr>
    </w:p>
    <w:p w14:paraId="427A2A88" w14:textId="77777777" w:rsidR="003D2021" w:rsidRDefault="003D2021" w:rsidP="003D2021">
      <w:pPr>
        <w:rPr>
          <w:rtl/>
          <w:lang w:eastAsia="he-IL"/>
        </w:rPr>
      </w:pPr>
      <w:r>
        <w:rPr>
          <w:rFonts w:hint="cs"/>
          <w:rtl/>
          <w:lang w:eastAsia="he-IL"/>
        </w:rPr>
        <w:t>ההסתייגות הוסרה.</w:t>
      </w:r>
    </w:p>
    <w:p w14:paraId="63BE82B7" w14:textId="77777777" w:rsidR="003D2021" w:rsidRDefault="003D2021" w:rsidP="003D2021">
      <w:pPr>
        <w:rPr>
          <w:rtl/>
          <w:lang w:eastAsia="he-IL"/>
        </w:rPr>
      </w:pPr>
    </w:p>
    <w:p w14:paraId="718F01E9" w14:textId="57744BD0" w:rsidR="003D2021" w:rsidRDefault="003D2021" w:rsidP="003D2021">
      <w:pPr>
        <w:rPr>
          <w:rStyle w:val="TagStyle"/>
          <w:rtl/>
        </w:rPr>
      </w:pPr>
      <w:bookmarkStart w:id="31703" w:name="_ETM_Q1_9934325"/>
      <w:bookmarkStart w:id="31704" w:name="_ETM_Q1_9929566"/>
      <w:bookmarkStart w:id="31705" w:name="_ETM_Q1_9931481"/>
      <w:bookmarkStart w:id="31706" w:name="_ETM_Q1_9931678"/>
      <w:bookmarkStart w:id="31707" w:name="_ETM_Q1_9931968"/>
      <w:bookmarkStart w:id="31708" w:name="_ETM_Q1_9933632"/>
      <w:bookmarkEnd w:id="31703"/>
      <w:bookmarkEnd w:id="31704"/>
      <w:bookmarkEnd w:id="31705"/>
      <w:bookmarkEnd w:id="31706"/>
      <w:bookmarkEnd w:id="31707"/>
      <w:bookmarkEnd w:id="31708"/>
      <w:r>
        <w:rPr>
          <w:rFonts w:hint="cs"/>
          <w:rtl/>
          <w:lang w:eastAsia="he-IL"/>
        </w:rPr>
        <w:t>262.</w:t>
      </w:r>
      <w:bookmarkStart w:id="31709" w:name="_ETM_Q1_9939886"/>
      <w:bookmarkEnd w:id="31709"/>
    </w:p>
    <w:p w14:paraId="661D1A94" w14:textId="77777777" w:rsidR="003D2021" w:rsidRDefault="003D2021" w:rsidP="003D2021">
      <w:pPr>
        <w:rPr>
          <w:rStyle w:val="TagStyle"/>
          <w:rtl/>
        </w:rPr>
      </w:pPr>
      <w:bookmarkStart w:id="31710" w:name="_ETM_Q1_9940053"/>
      <w:bookmarkStart w:id="31711" w:name="_ETM_Q1_9940650"/>
      <w:bookmarkEnd w:id="31710"/>
      <w:bookmarkEnd w:id="31711"/>
    </w:p>
    <w:p w14:paraId="3BDB7F7C" w14:textId="019396FE" w:rsidR="003D2021" w:rsidRDefault="003D2021" w:rsidP="003D2021">
      <w:pPr>
        <w:pStyle w:val="a4"/>
        <w:keepNext/>
        <w:rPr>
          <w:rStyle w:val="TagStyle"/>
          <w:rtl/>
        </w:rPr>
      </w:pPr>
      <w:bookmarkStart w:id="31712" w:name="ET_speaker_אייל_לב_ארי_3074"/>
      <w:r w:rsidRPr="003D2021">
        <w:rPr>
          <w:rStyle w:val="TagStyle"/>
          <w:rtl/>
        </w:rPr>
        <w:t xml:space="preserve"> &lt;&lt; דובר &gt;&gt; </w:t>
      </w:r>
      <w:r w:rsidRPr="003D2021">
        <w:rPr>
          <w:rStyle w:val="TagStyle"/>
          <w:rFonts w:cs="David"/>
          <w:b w:val="0"/>
          <w:color w:val="auto"/>
          <w:bdr w:val="none" w:sz="0" w:space="0" w:color="auto"/>
          <w:rtl/>
        </w:rPr>
        <w:t>אייל לב ארי:</w:t>
      </w:r>
      <w:r w:rsidRPr="003D2021">
        <w:rPr>
          <w:rStyle w:val="TagStyle"/>
          <w:rtl/>
        </w:rPr>
        <w:t xml:space="preserve"> &lt;&lt; דובר &gt;&gt;</w:t>
      </w:r>
      <w:r>
        <w:rPr>
          <w:rStyle w:val="TagStyle"/>
          <w:rtl/>
        </w:rPr>
        <w:t xml:space="preserve">   </w:t>
      </w:r>
      <w:bookmarkEnd w:id="31712"/>
    </w:p>
    <w:p w14:paraId="0603EFB4" w14:textId="77777777" w:rsidR="003D2021" w:rsidRDefault="003D2021" w:rsidP="003D2021">
      <w:pPr>
        <w:pStyle w:val="KeepWithNext"/>
        <w:rPr>
          <w:rtl/>
          <w:lang w:eastAsia="he-IL"/>
        </w:rPr>
      </w:pPr>
    </w:p>
    <w:p w14:paraId="5DAB407F" w14:textId="15C48A3B" w:rsidR="003D2021" w:rsidRDefault="003D2021" w:rsidP="003D2021">
      <w:pPr>
        <w:rPr>
          <w:rtl/>
          <w:lang w:eastAsia="he-IL"/>
        </w:rPr>
      </w:pPr>
      <w:bookmarkStart w:id="31713" w:name="_ETM_Q1_9941960"/>
      <w:bookmarkStart w:id="31714" w:name="_ETM_Q1_9942063"/>
      <w:bookmarkEnd w:id="31713"/>
      <w:bookmarkEnd w:id="31714"/>
      <w:r>
        <w:rPr>
          <w:rFonts w:hint="cs"/>
          <w:rtl/>
          <w:lang w:eastAsia="he-IL"/>
        </w:rPr>
        <w:t xml:space="preserve"> בסעיף (1)(2)</w:t>
      </w:r>
      <w:bookmarkStart w:id="31715" w:name="_ETM_Q1_9933961"/>
      <w:r>
        <w:rPr>
          <w:rFonts w:hint="cs"/>
          <w:rtl/>
          <w:lang w:eastAsia="he-IL"/>
        </w:rPr>
        <w:t xml:space="preserve"> להצעת החוק, במקום </w:t>
      </w:r>
      <w:bookmarkStart w:id="31716" w:name="_ETM_Q1_9937424"/>
      <w:bookmarkEnd w:id="31716"/>
      <w:r>
        <w:rPr>
          <w:rFonts w:hint="cs"/>
          <w:rtl/>
          <w:lang w:eastAsia="he-IL"/>
        </w:rPr>
        <w:t>המילה לרבות יבוא למעט.</w:t>
      </w:r>
      <w:bookmarkStart w:id="31717" w:name="_ETM_Q1_9934995"/>
      <w:bookmarkStart w:id="31718" w:name="_ETM_Q1_9939606"/>
      <w:bookmarkStart w:id="31719" w:name="_ETM_Q1_9940744"/>
      <w:bookmarkStart w:id="31720" w:name="_ETM_Q1_9941520"/>
      <w:bookmarkStart w:id="31721" w:name="_ETM_Q1_9936727"/>
      <w:bookmarkStart w:id="31722" w:name="_ETM_Q1_9937077"/>
      <w:bookmarkEnd w:id="31717"/>
      <w:bookmarkEnd w:id="31715"/>
      <w:bookmarkEnd w:id="31718"/>
      <w:bookmarkEnd w:id="31719"/>
      <w:bookmarkEnd w:id="31720"/>
      <w:bookmarkEnd w:id="31721"/>
      <w:bookmarkEnd w:id="31722"/>
    </w:p>
    <w:p w14:paraId="289ADE88" w14:textId="77777777" w:rsidR="003D2021" w:rsidRDefault="003D2021" w:rsidP="003D2021">
      <w:pPr>
        <w:rPr>
          <w:rtl/>
          <w:lang w:eastAsia="he-IL"/>
        </w:rPr>
      </w:pPr>
      <w:bookmarkStart w:id="31723" w:name="_ETM_Q1_9937215"/>
      <w:bookmarkStart w:id="31724" w:name="_ETM_Q1_9938800"/>
      <w:bookmarkEnd w:id="31723"/>
      <w:bookmarkEnd w:id="31724"/>
    </w:p>
    <w:p w14:paraId="3A558E81" w14:textId="644C7334" w:rsidR="003D2021" w:rsidRDefault="003D2021" w:rsidP="003D2021">
      <w:pPr>
        <w:pStyle w:val="a4"/>
        <w:keepNext/>
        <w:rPr>
          <w:rtl/>
        </w:rPr>
      </w:pPr>
      <w:bookmarkStart w:id="31725" w:name="ET_speaker_6231_3075"/>
      <w:r w:rsidRPr="003D2021">
        <w:rPr>
          <w:rStyle w:val="TagStyle"/>
          <w:rtl/>
        </w:rPr>
        <w:t xml:space="preserve"> &lt;&lt; דובר &gt;&gt; </w:t>
      </w:r>
      <w:r>
        <w:rPr>
          <w:rtl/>
        </w:rPr>
        <w:t>יסמין פרידמן (יש עתיד):</w:t>
      </w:r>
      <w:r w:rsidRPr="003D2021">
        <w:rPr>
          <w:rStyle w:val="TagStyle"/>
          <w:rtl/>
        </w:rPr>
        <w:t xml:space="preserve"> &lt;&lt; דובר &gt;&gt;</w:t>
      </w:r>
      <w:r w:rsidR="00707E81">
        <w:rPr>
          <w:rtl/>
        </w:rPr>
        <w:t xml:space="preserve"> </w:t>
      </w:r>
      <w:r>
        <w:rPr>
          <w:rtl/>
        </w:rPr>
        <w:t xml:space="preserve"> </w:t>
      </w:r>
      <w:bookmarkEnd w:id="31725"/>
    </w:p>
    <w:p w14:paraId="33A6F993" w14:textId="77777777" w:rsidR="003D2021" w:rsidRDefault="003D2021" w:rsidP="003D2021">
      <w:pPr>
        <w:pStyle w:val="KeepWithNext"/>
        <w:rPr>
          <w:rtl/>
          <w:lang w:eastAsia="he-IL"/>
        </w:rPr>
      </w:pPr>
    </w:p>
    <w:p w14:paraId="025BAE9E" w14:textId="3E85A94D" w:rsidR="003D2021" w:rsidRDefault="003D2021" w:rsidP="003D2021">
      <w:pPr>
        <w:rPr>
          <w:rtl/>
          <w:lang w:eastAsia="he-IL"/>
        </w:rPr>
      </w:pPr>
      <w:bookmarkStart w:id="31726" w:name="_ETM_Q1_9940923"/>
      <w:bookmarkEnd w:id="31726"/>
      <w:r>
        <w:rPr>
          <w:rFonts w:hint="cs"/>
          <w:rtl/>
          <w:lang w:eastAsia="he-IL"/>
        </w:rPr>
        <w:t>י</w:t>
      </w:r>
      <w:bookmarkStart w:id="31727" w:name="_ETM_Q1_9941061"/>
      <w:bookmarkEnd w:id="31727"/>
      <w:r>
        <w:rPr>
          <w:rFonts w:hint="cs"/>
          <w:rtl/>
          <w:lang w:eastAsia="he-IL"/>
        </w:rPr>
        <w:t xml:space="preserve">ש פה הצעת חוק של אייכלר, </w:t>
      </w:r>
      <w:bookmarkStart w:id="31728" w:name="_ETM_Q1_9944267"/>
      <w:bookmarkEnd w:id="31728"/>
      <w:r>
        <w:rPr>
          <w:rFonts w:hint="cs"/>
          <w:rtl/>
          <w:lang w:eastAsia="he-IL"/>
        </w:rPr>
        <w:t xml:space="preserve">אני חייבת לדעת אופיר אם היא </w:t>
      </w:r>
      <w:bookmarkStart w:id="31729" w:name="_ETM_Q1_9943519"/>
      <w:bookmarkEnd w:id="31729"/>
      <w:r>
        <w:rPr>
          <w:rFonts w:hint="cs"/>
          <w:rtl/>
          <w:lang w:eastAsia="he-IL"/>
        </w:rPr>
        <w:t xml:space="preserve">נשמעת לך, ואתה תצביע </w:t>
      </w:r>
      <w:bookmarkStart w:id="31730" w:name="_ETM_Q1_9949003"/>
      <w:bookmarkEnd w:id="31730"/>
      <w:r>
        <w:rPr>
          <w:rFonts w:hint="cs"/>
          <w:rtl/>
          <w:lang w:eastAsia="he-IL"/>
        </w:rPr>
        <w:t>בעדה, קוראים לזה חוק חסינות רבנים, למעשה רב לא י</w:t>
      </w:r>
      <w:bookmarkStart w:id="31731" w:name="_ETM_Q1_9955150"/>
      <w:bookmarkStart w:id="31732" w:name="_ETM_Q1_9950973"/>
      <w:bookmarkEnd w:id="31731"/>
      <w:bookmarkEnd w:id="31732"/>
      <w:r>
        <w:rPr>
          <w:rFonts w:hint="cs"/>
          <w:rtl/>
          <w:lang w:eastAsia="he-IL"/>
        </w:rPr>
        <w:t>ישא באחריות פלילית, על פרסום, חיבור או הבעת דעה</w:t>
      </w:r>
      <w:bookmarkStart w:id="31733" w:name="_ETM_Q1_9954494"/>
      <w:bookmarkEnd w:id="31733"/>
      <w:r>
        <w:rPr>
          <w:rFonts w:hint="cs"/>
          <w:rtl/>
          <w:lang w:eastAsia="he-IL"/>
        </w:rPr>
        <w:t xml:space="preserve"> בעניינים</w:t>
      </w:r>
      <w:bookmarkStart w:id="31734" w:name="_ETM_Q1_9957410"/>
      <w:bookmarkEnd w:id="31734"/>
      <w:r>
        <w:rPr>
          <w:rFonts w:hint="cs"/>
          <w:rtl/>
          <w:lang w:eastAsia="he-IL"/>
        </w:rPr>
        <w:t xml:space="preserve"> הנוגעים לתורת ישראל, גם אם זה מסית, גם אם זה</w:t>
      </w:r>
      <w:bookmarkStart w:id="31735" w:name="_ETM_Q1_9963517"/>
      <w:bookmarkEnd w:id="31735"/>
      <w:r>
        <w:rPr>
          <w:rFonts w:hint="cs"/>
          <w:rtl/>
          <w:lang w:eastAsia="he-IL"/>
        </w:rPr>
        <w:t xml:space="preserve"> נוגע בגזענות, גם אם זה עובר על החוק, להם </w:t>
      </w:r>
      <w:bookmarkStart w:id="31736" w:name="_ETM_Q1_9964304"/>
      <w:bookmarkStart w:id="31737" w:name="_ETM_Q1_9964981"/>
      <w:bookmarkEnd w:id="31736"/>
      <w:bookmarkEnd w:id="31737"/>
      <w:r>
        <w:rPr>
          <w:rFonts w:hint="cs"/>
          <w:rtl/>
          <w:lang w:eastAsia="he-IL"/>
        </w:rPr>
        <w:t xml:space="preserve">תהיה חסינות, עכשיו תסביר לי למה צריכה להיות </w:t>
      </w:r>
      <w:bookmarkStart w:id="31738" w:name="_ETM_Q1_9967558"/>
      <w:bookmarkEnd w:id="31738"/>
      <w:r>
        <w:rPr>
          <w:rFonts w:hint="cs"/>
          <w:rtl/>
          <w:lang w:eastAsia="he-IL"/>
        </w:rPr>
        <w:t>חסינות לרבנים?</w:t>
      </w:r>
      <w:bookmarkStart w:id="31739" w:name="_ETM_Q1_9970743"/>
      <w:bookmarkEnd w:id="31739"/>
    </w:p>
    <w:p w14:paraId="6A3A8A38" w14:textId="77777777" w:rsidR="003D2021" w:rsidRDefault="003D2021" w:rsidP="003D2021">
      <w:pPr>
        <w:rPr>
          <w:rtl/>
          <w:lang w:eastAsia="he-IL"/>
        </w:rPr>
      </w:pPr>
    </w:p>
    <w:p w14:paraId="718F54FA" w14:textId="056597A1" w:rsidR="003D2021" w:rsidRDefault="003D2021" w:rsidP="003D2021">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22BBDE54" w14:textId="77777777" w:rsidR="003D2021" w:rsidRDefault="003D2021" w:rsidP="003D2021">
      <w:pPr>
        <w:pStyle w:val="KeepWithNext"/>
        <w:rPr>
          <w:rtl/>
          <w:lang w:eastAsia="he-IL"/>
        </w:rPr>
      </w:pPr>
    </w:p>
    <w:p w14:paraId="1C4CF863" w14:textId="77777777" w:rsidR="003D2021" w:rsidRDefault="003D2021" w:rsidP="003D2021">
      <w:pPr>
        <w:rPr>
          <w:rtl/>
        </w:rPr>
      </w:pPr>
      <w:r>
        <w:rPr>
          <w:rFonts w:hint="cs"/>
          <w:rtl/>
        </w:rPr>
        <w:t xml:space="preserve">תודה. מי בעד? שניים, מי נגד? שישה, מי נמנע? </w:t>
      </w:r>
    </w:p>
    <w:p w14:paraId="4FE1A676" w14:textId="77777777" w:rsidR="003D2021" w:rsidRDefault="003D2021" w:rsidP="003D2021">
      <w:pPr>
        <w:pStyle w:val="af1"/>
        <w:keepNext/>
        <w:rPr>
          <w:rtl/>
        </w:rPr>
      </w:pPr>
    </w:p>
    <w:p w14:paraId="1EBBD50F" w14:textId="77777777" w:rsidR="003D2021" w:rsidRDefault="003D2021" w:rsidP="003D2021">
      <w:pPr>
        <w:pStyle w:val="af1"/>
        <w:keepNext/>
        <w:rPr>
          <w:rtl/>
        </w:rPr>
      </w:pPr>
      <w:r>
        <w:rPr>
          <w:rtl/>
        </w:rPr>
        <w:t>הצבעה</w:t>
      </w:r>
    </w:p>
    <w:p w14:paraId="26E97246" w14:textId="77777777" w:rsidR="003D2021" w:rsidRDefault="003D2021" w:rsidP="003D2021">
      <w:pPr>
        <w:pStyle w:val="af2"/>
        <w:rPr>
          <w:rtl/>
        </w:rPr>
      </w:pPr>
    </w:p>
    <w:p w14:paraId="64D1A864" w14:textId="77777777" w:rsidR="003D2021" w:rsidRPr="00BA1585" w:rsidRDefault="003D2021" w:rsidP="003D2021">
      <w:pPr>
        <w:jc w:val="center"/>
        <w:rPr>
          <w:rtl/>
        </w:rPr>
      </w:pPr>
      <w:r>
        <w:rPr>
          <w:rFonts w:hint="cs"/>
          <w:rtl/>
        </w:rPr>
        <w:t>ההסתייגות נדחתה.</w:t>
      </w:r>
    </w:p>
    <w:p w14:paraId="5A35F0AC" w14:textId="77777777" w:rsidR="003D2021" w:rsidRDefault="003D2021" w:rsidP="003D2021">
      <w:pPr>
        <w:rPr>
          <w:rtl/>
          <w:lang w:eastAsia="he-IL"/>
        </w:rPr>
      </w:pPr>
    </w:p>
    <w:p w14:paraId="625EE959" w14:textId="77777777" w:rsidR="003D2021" w:rsidRDefault="003D2021" w:rsidP="003D2021">
      <w:pPr>
        <w:rPr>
          <w:rtl/>
          <w:lang w:eastAsia="he-IL"/>
        </w:rPr>
      </w:pPr>
      <w:r>
        <w:rPr>
          <w:rFonts w:hint="cs"/>
          <w:rtl/>
          <w:lang w:eastAsia="he-IL"/>
        </w:rPr>
        <w:t>ההסתייגות הוסרה.</w:t>
      </w:r>
    </w:p>
    <w:p w14:paraId="6E2AE6A0" w14:textId="77777777" w:rsidR="003D2021" w:rsidRDefault="003D2021" w:rsidP="003D2021">
      <w:pPr>
        <w:rPr>
          <w:rtl/>
          <w:lang w:eastAsia="he-IL"/>
        </w:rPr>
      </w:pPr>
    </w:p>
    <w:p w14:paraId="7EDE8C85" w14:textId="4BD61309" w:rsidR="003D2021" w:rsidRDefault="003D2021" w:rsidP="003D2021">
      <w:pPr>
        <w:rPr>
          <w:rtl/>
          <w:lang w:eastAsia="he-IL"/>
        </w:rPr>
      </w:pPr>
      <w:r>
        <w:rPr>
          <w:rFonts w:hint="cs"/>
          <w:rtl/>
          <w:lang w:eastAsia="he-IL"/>
        </w:rPr>
        <w:t>263</w:t>
      </w:r>
    </w:p>
    <w:p w14:paraId="3AC1C905" w14:textId="77777777" w:rsidR="003D2021" w:rsidRDefault="003D2021" w:rsidP="003D2021">
      <w:pPr>
        <w:rPr>
          <w:rtl/>
          <w:lang w:eastAsia="he-IL"/>
        </w:rPr>
      </w:pPr>
    </w:p>
    <w:p w14:paraId="3749A4A7" w14:textId="53430100" w:rsidR="003D2021" w:rsidRDefault="003D2021" w:rsidP="003D2021">
      <w:pPr>
        <w:pStyle w:val="a4"/>
        <w:keepNext/>
        <w:rPr>
          <w:rtl/>
        </w:rPr>
      </w:pPr>
      <w:r w:rsidRPr="009224A7">
        <w:rPr>
          <w:rStyle w:val="TagStyle"/>
          <w:rtl/>
        </w:rPr>
        <w:t xml:space="preserve"> &lt;&lt; דובר &gt;&gt; </w:t>
      </w:r>
      <w:r>
        <w:rPr>
          <w:rtl/>
        </w:rPr>
        <w:t>אייל לב ארי:</w:t>
      </w:r>
      <w:r w:rsidRPr="009224A7">
        <w:rPr>
          <w:rStyle w:val="TagStyle"/>
          <w:rtl/>
        </w:rPr>
        <w:t xml:space="preserve"> &lt;&lt; דובר &gt;&gt;</w:t>
      </w:r>
      <w:r w:rsidR="00707E81">
        <w:rPr>
          <w:rtl/>
        </w:rPr>
        <w:t xml:space="preserve"> </w:t>
      </w:r>
      <w:r>
        <w:rPr>
          <w:rtl/>
        </w:rPr>
        <w:t xml:space="preserve"> </w:t>
      </w:r>
    </w:p>
    <w:p w14:paraId="1F3E5A5C" w14:textId="77777777" w:rsidR="003D2021" w:rsidRDefault="003D2021" w:rsidP="003D2021">
      <w:pPr>
        <w:pStyle w:val="KeepWithNext"/>
        <w:rPr>
          <w:rtl/>
          <w:lang w:eastAsia="he-IL"/>
        </w:rPr>
      </w:pPr>
    </w:p>
    <w:p w14:paraId="361D3E09" w14:textId="7F8A625B" w:rsidR="003D2021" w:rsidRDefault="003D2021" w:rsidP="003D2021">
      <w:pPr>
        <w:rPr>
          <w:rtl/>
          <w:lang w:eastAsia="he-IL"/>
        </w:rPr>
      </w:pPr>
      <w:r>
        <w:rPr>
          <w:rFonts w:hint="cs"/>
          <w:rtl/>
          <w:lang w:eastAsia="he-IL"/>
        </w:rPr>
        <w:t xml:space="preserve"> בסעיף (1)(2) המוצע, המיל</w:t>
      </w:r>
      <w:bookmarkStart w:id="31740" w:name="_ETM_Q1_9974285"/>
      <w:bookmarkEnd w:id="31740"/>
      <w:r>
        <w:rPr>
          <w:rFonts w:hint="cs"/>
          <w:rtl/>
          <w:lang w:eastAsia="he-IL"/>
        </w:rPr>
        <w:t>ה בעקיפין תימחק.</w:t>
      </w:r>
      <w:bookmarkStart w:id="31741" w:name="_ETM_Q1_9983711"/>
      <w:bookmarkEnd w:id="31741"/>
    </w:p>
    <w:p w14:paraId="6A9EB3E6" w14:textId="77777777" w:rsidR="003D2021" w:rsidRDefault="003D2021" w:rsidP="003D2021">
      <w:pPr>
        <w:rPr>
          <w:rtl/>
          <w:lang w:eastAsia="he-IL"/>
        </w:rPr>
      </w:pPr>
      <w:bookmarkStart w:id="31742" w:name="_ETM_Q1_9984447"/>
      <w:bookmarkStart w:id="31743" w:name="_ETM_Q1_9979740"/>
      <w:bookmarkStart w:id="31744" w:name="_ETM_Q1_9975101"/>
      <w:bookmarkEnd w:id="31742"/>
      <w:bookmarkEnd w:id="31743"/>
      <w:bookmarkEnd w:id="31744"/>
    </w:p>
    <w:p w14:paraId="745AEF94" w14:textId="6CFC4C8F" w:rsidR="003D2021" w:rsidRDefault="003D2021" w:rsidP="003D2021">
      <w:pPr>
        <w:pStyle w:val="a4"/>
        <w:keepNext/>
        <w:rPr>
          <w:rtl/>
        </w:rPr>
      </w:pPr>
      <w:bookmarkStart w:id="31745" w:name="ET_speaker_6128_3076"/>
      <w:r w:rsidRPr="003D2021">
        <w:rPr>
          <w:rStyle w:val="TagStyle"/>
          <w:rtl/>
        </w:rPr>
        <w:t xml:space="preserve"> &lt;&lt; דובר &gt;&gt; </w:t>
      </w:r>
      <w:r>
        <w:rPr>
          <w:rtl/>
        </w:rPr>
        <w:t>משה טור פז (יש עתיד):</w:t>
      </w:r>
      <w:r w:rsidRPr="003D2021">
        <w:rPr>
          <w:rStyle w:val="TagStyle"/>
          <w:rtl/>
        </w:rPr>
        <w:t xml:space="preserve"> &lt;&lt; דובר &gt;&gt;</w:t>
      </w:r>
      <w:r w:rsidR="00707E81">
        <w:rPr>
          <w:rtl/>
        </w:rPr>
        <w:t xml:space="preserve"> </w:t>
      </w:r>
      <w:r>
        <w:rPr>
          <w:rtl/>
        </w:rPr>
        <w:t xml:space="preserve"> </w:t>
      </w:r>
      <w:bookmarkEnd w:id="31745"/>
    </w:p>
    <w:p w14:paraId="3804DCD2" w14:textId="77777777" w:rsidR="003D2021" w:rsidRDefault="003D2021" w:rsidP="003D2021">
      <w:pPr>
        <w:pStyle w:val="KeepWithNext"/>
        <w:rPr>
          <w:rtl/>
          <w:lang w:eastAsia="he-IL"/>
        </w:rPr>
      </w:pPr>
    </w:p>
    <w:p w14:paraId="6B78F9F3" w14:textId="1BA3342A" w:rsidR="003D2021" w:rsidRDefault="003D2021" w:rsidP="003D2021">
      <w:pPr>
        <w:rPr>
          <w:rtl/>
          <w:lang w:eastAsia="he-IL"/>
        </w:rPr>
      </w:pPr>
      <w:bookmarkStart w:id="31746" w:name="_ETM_Q1_9977003"/>
      <w:bookmarkStart w:id="31747" w:name="_ETM_Q1_9977146"/>
      <w:bookmarkEnd w:id="31746"/>
      <w:bookmarkEnd w:id="31747"/>
      <w:r>
        <w:rPr>
          <w:rFonts w:hint="cs"/>
          <w:rtl/>
          <w:lang w:eastAsia="he-IL"/>
        </w:rPr>
        <w:t xml:space="preserve">כן, אז המילה בעקיפין, אנחנו חושבים שאנחנו </w:t>
      </w:r>
      <w:r w:rsidR="00C24484">
        <w:rPr>
          <w:rFonts w:hint="cs"/>
          <w:rtl/>
          <w:lang w:eastAsia="he-IL"/>
        </w:rPr>
        <w:t>צריכי</w:t>
      </w:r>
      <w:r w:rsidR="00C24484">
        <w:rPr>
          <w:rFonts w:hint="eastAsia"/>
          <w:rtl/>
          <w:lang w:eastAsia="he-IL"/>
        </w:rPr>
        <w:t>ם</w:t>
      </w:r>
      <w:r>
        <w:rPr>
          <w:rFonts w:hint="cs"/>
          <w:rtl/>
          <w:lang w:eastAsia="he-IL"/>
        </w:rPr>
        <w:t xml:space="preserve"> להשאיר,</w:t>
      </w:r>
      <w:bookmarkStart w:id="31748" w:name="_ETM_Q1_9986852"/>
      <w:bookmarkEnd w:id="31748"/>
      <w:r>
        <w:rPr>
          <w:rFonts w:hint="cs"/>
          <w:rtl/>
          <w:lang w:eastAsia="he-IL"/>
        </w:rPr>
        <w:t xml:space="preserve"> שבית המשפט לפחות בעקיפין יידרש לנושא הזה, שגם אם </w:t>
      </w:r>
      <w:bookmarkStart w:id="31749" w:name="_ETM_Q1_9993455"/>
      <w:bookmarkEnd w:id="31749"/>
      <w:r>
        <w:rPr>
          <w:rFonts w:hint="cs"/>
          <w:rtl/>
          <w:lang w:eastAsia="he-IL"/>
        </w:rPr>
        <w:t>הוא לא יוכל</w:t>
      </w:r>
      <w:bookmarkStart w:id="31750" w:name="_ETM_Q1_9990001"/>
      <w:bookmarkEnd w:id="31750"/>
      <w:r>
        <w:rPr>
          <w:rFonts w:hint="cs"/>
          <w:rtl/>
          <w:lang w:eastAsia="he-IL"/>
        </w:rPr>
        <w:t xml:space="preserve"> בצורה ישירה, אנחנו נמנע ממנו לעסוק במינוי</w:t>
      </w:r>
      <w:bookmarkStart w:id="31751" w:name="_ETM_Q1_9995672"/>
      <w:bookmarkEnd w:id="31751"/>
      <w:r>
        <w:rPr>
          <w:rFonts w:hint="cs"/>
          <w:rtl/>
          <w:lang w:eastAsia="he-IL"/>
        </w:rPr>
        <w:t xml:space="preserve"> של שר, לפחות בעקיפין הוא יוכל לומר, השר הזה אני</w:t>
      </w:r>
      <w:bookmarkStart w:id="31752" w:name="_ETM_Q1_10002217"/>
      <w:bookmarkEnd w:id="31752"/>
      <w:r>
        <w:rPr>
          <w:rFonts w:hint="cs"/>
          <w:rtl/>
          <w:lang w:eastAsia="he-IL"/>
        </w:rPr>
        <w:t xml:space="preserve"> לא רוצה לדבר עליו, אבל דרך חקיקה אחרת יש בעיה</w:t>
      </w:r>
      <w:bookmarkStart w:id="31753" w:name="_ETM_Q1_10007009"/>
      <w:bookmarkEnd w:id="31753"/>
      <w:r>
        <w:rPr>
          <w:rFonts w:hint="cs"/>
          <w:rtl/>
          <w:lang w:eastAsia="he-IL"/>
        </w:rPr>
        <w:t xml:space="preserve"> איתו, </w:t>
      </w:r>
      <w:bookmarkStart w:id="31754" w:name="_ETM_Q1_10003636"/>
      <w:bookmarkEnd w:id="31754"/>
      <w:r>
        <w:rPr>
          <w:rFonts w:hint="cs"/>
          <w:rtl/>
          <w:lang w:eastAsia="he-IL"/>
        </w:rPr>
        <w:t xml:space="preserve">כך שנגיד הוא לא ידון במינויו עם מינויו אבל </w:t>
      </w:r>
      <w:bookmarkStart w:id="31755" w:name="_ETM_Q1_10010909"/>
      <w:bookmarkEnd w:id="31755"/>
      <w:r>
        <w:rPr>
          <w:rFonts w:hint="cs"/>
          <w:rtl/>
          <w:lang w:eastAsia="he-IL"/>
        </w:rPr>
        <w:t>הוא יגיד את דעתו.</w:t>
      </w:r>
      <w:bookmarkStart w:id="31756" w:name="_ETM_Q1_10013508"/>
      <w:bookmarkEnd w:id="31756"/>
    </w:p>
    <w:p w14:paraId="49B748DA" w14:textId="77777777" w:rsidR="003D2021" w:rsidRDefault="003D2021" w:rsidP="003D2021">
      <w:pPr>
        <w:rPr>
          <w:rtl/>
          <w:lang w:eastAsia="he-IL"/>
        </w:rPr>
      </w:pPr>
      <w:bookmarkStart w:id="31757" w:name="_ETM_Q1_10013684"/>
      <w:bookmarkEnd w:id="31757"/>
    </w:p>
    <w:p w14:paraId="2E8A648E" w14:textId="1CE5AE4D" w:rsidR="003D2021" w:rsidRDefault="003D2021" w:rsidP="003D2021">
      <w:pPr>
        <w:pStyle w:val="af6"/>
        <w:keepNext/>
        <w:rPr>
          <w:rtl/>
        </w:rPr>
      </w:pPr>
      <w:bookmarkStart w:id="31758" w:name="_ETM_Q1_10013839"/>
      <w:bookmarkEnd w:id="31758"/>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0E4078A6" w14:textId="77777777" w:rsidR="003D2021" w:rsidRDefault="003D2021" w:rsidP="003D2021">
      <w:pPr>
        <w:pStyle w:val="KeepWithNext"/>
        <w:rPr>
          <w:rtl/>
          <w:lang w:eastAsia="he-IL"/>
        </w:rPr>
      </w:pPr>
    </w:p>
    <w:p w14:paraId="5A6142B5" w14:textId="77777777" w:rsidR="003D2021" w:rsidRDefault="003D2021" w:rsidP="003D2021">
      <w:pPr>
        <w:rPr>
          <w:rtl/>
        </w:rPr>
      </w:pPr>
      <w:r>
        <w:rPr>
          <w:rFonts w:hint="cs"/>
          <w:rtl/>
        </w:rPr>
        <w:t xml:space="preserve">תודה. מי בעד? שניים, מי נגד? שישה, מי נמנע? </w:t>
      </w:r>
    </w:p>
    <w:p w14:paraId="604901C1" w14:textId="77777777" w:rsidR="003D2021" w:rsidRDefault="003D2021" w:rsidP="003D2021">
      <w:pPr>
        <w:pStyle w:val="af1"/>
        <w:keepNext/>
        <w:rPr>
          <w:rtl/>
        </w:rPr>
      </w:pPr>
    </w:p>
    <w:p w14:paraId="6BD52772" w14:textId="77777777" w:rsidR="003D2021" w:rsidRDefault="003D2021" w:rsidP="003D2021">
      <w:pPr>
        <w:pStyle w:val="af1"/>
        <w:keepNext/>
        <w:rPr>
          <w:rtl/>
        </w:rPr>
      </w:pPr>
      <w:r>
        <w:rPr>
          <w:rtl/>
        </w:rPr>
        <w:t>הצבעה</w:t>
      </w:r>
    </w:p>
    <w:p w14:paraId="6B57348D" w14:textId="77777777" w:rsidR="003D2021" w:rsidRDefault="003D2021" w:rsidP="003D2021">
      <w:pPr>
        <w:pStyle w:val="af2"/>
        <w:rPr>
          <w:rtl/>
        </w:rPr>
      </w:pPr>
    </w:p>
    <w:p w14:paraId="0B87F40C" w14:textId="77777777" w:rsidR="003D2021" w:rsidRPr="00BA1585" w:rsidRDefault="003D2021" w:rsidP="003D2021">
      <w:pPr>
        <w:jc w:val="center"/>
        <w:rPr>
          <w:rtl/>
        </w:rPr>
      </w:pPr>
      <w:r>
        <w:rPr>
          <w:rFonts w:hint="cs"/>
          <w:rtl/>
        </w:rPr>
        <w:t>ההסתייגות נדחתה.</w:t>
      </w:r>
    </w:p>
    <w:p w14:paraId="79AA1658" w14:textId="77777777" w:rsidR="003D2021" w:rsidRDefault="003D2021" w:rsidP="003D2021">
      <w:pPr>
        <w:rPr>
          <w:rtl/>
          <w:lang w:eastAsia="he-IL"/>
        </w:rPr>
      </w:pPr>
    </w:p>
    <w:p w14:paraId="0D2831B2" w14:textId="77777777" w:rsidR="003D2021" w:rsidRDefault="003D2021" w:rsidP="003D2021">
      <w:pPr>
        <w:rPr>
          <w:rtl/>
          <w:lang w:eastAsia="he-IL"/>
        </w:rPr>
      </w:pPr>
      <w:r>
        <w:rPr>
          <w:rFonts w:hint="cs"/>
          <w:rtl/>
          <w:lang w:eastAsia="he-IL"/>
        </w:rPr>
        <w:t>ההסתייגות הוסרה.</w:t>
      </w:r>
    </w:p>
    <w:p w14:paraId="5A0739BA" w14:textId="77777777" w:rsidR="003D2021" w:rsidRDefault="003D2021" w:rsidP="003D2021">
      <w:pPr>
        <w:rPr>
          <w:rtl/>
          <w:lang w:eastAsia="he-IL"/>
        </w:rPr>
      </w:pPr>
    </w:p>
    <w:p w14:paraId="623E7A05" w14:textId="2E7A9954" w:rsidR="003D2021" w:rsidRDefault="003D2021" w:rsidP="003D2021">
      <w:pPr>
        <w:rPr>
          <w:rtl/>
          <w:lang w:eastAsia="he-IL"/>
        </w:rPr>
      </w:pPr>
      <w:bookmarkStart w:id="31759" w:name="_ETM_Q1_10015892"/>
      <w:bookmarkEnd w:id="31759"/>
      <w:r>
        <w:rPr>
          <w:rFonts w:hint="cs"/>
          <w:rtl/>
          <w:lang w:eastAsia="he-IL"/>
        </w:rPr>
        <w:t>264 ו- 265.</w:t>
      </w:r>
      <w:bookmarkStart w:id="31760" w:name="_ETM_Q1_10021699"/>
      <w:bookmarkEnd w:id="31760"/>
    </w:p>
    <w:p w14:paraId="45742422" w14:textId="77777777" w:rsidR="003D2021" w:rsidRDefault="003D2021" w:rsidP="003D2021">
      <w:pPr>
        <w:rPr>
          <w:rtl/>
          <w:lang w:eastAsia="he-IL"/>
        </w:rPr>
      </w:pPr>
      <w:bookmarkStart w:id="31761" w:name="_ETM_Q1_10023570"/>
      <w:bookmarkEnd w:id="31761"/>
    </w:p>
    <w:p w14:paraId="3CCADD2A" w14:textId="1FF0F283" w:rsidR="003D2021" w:rsidRDefault="003D2021" w:rsidP="003D2021">
      <w:pPr>
        <w:pStyle w:val="a4"/>
        <w:keepNext/>
        <w:rPr>
          <w:rtl/>
        </w:rPr>
      </w:pPr>
      <w:bookmarkStart w:id="31762" w:name="ET_speaker_6128_3077"/>
      <w:r w:rsidRPr="003D2021">
        <w:rPr>
          <w:rStyle w:val="TagStyle"/>
          <w:rtl/>
        </w:rPr>
        <w:t xml:space="preserve"> &lt;&lt; דובר &gt;&gt; </w:t>
      </w:r>
      <w:r>
        <w:rPr>
          <w:rtl/>
        </w:rPr>
        <w:t>משה טור פז (יש עתיד):</w:t>
      </w:r>
      <w:r w:rsidRPr="003D2021">
        <w:rPr>
          <w:rStyle w:val="TagStyle"/>
          <w:rtl/>
        </w:rPr>
        <w:t xml:space="preserve"> &lt;&lt; דובר &gt;&gt;</w:t>
      </w:r>
      <w:r w:rsidR="00707E81">
        <w:rPr>
          <w:rtl/>
        </w:rPr>
        <w:t xml:space="preserve"> </w:t>
      </w:r>
      <w:r>
        <w:rPr>
          <w:rtl/>
        </w:rPr>
        <w:t xml:space="preserve"> </w:t>
      </w:r>
      <w:bookmarkEnd w:id="31762"/>
    </w:p>
    <w:p w14:paraId="6BA6498D" w14:textId="77777777" w:rsidR="003D2021" w:rsidRDefault="003D2021" w:rsidP="003D2021">
      <w:pPr>
        <w:pStyle w:val="KeepWithNext"/>
        <w:rPr>
          <w:rtl/>
          <w:lang w:eastAsia="he-IL"/>
        </w:rPr>
      </w:pPr>
    </w:p>
    <w:p w14:paraId="2B9DA24C" w14:textId="1BC8231E" w:rsidR="003D2021" w:rsidRDefault="003D2021" w:rsidP="003D2021">
      <w:pPr>
        <w:rPr>
          <w:rtl/>
          <w:lang w:eastAsia="he-IL"/>
        </w:rPr>
      </w:pPr>
      <w:r>
        <w:rPr>
          <w:rFonts w:hint="cs"/>
          <w:rtl/>
          <w:lang w:eastAsia="he-IL"/>
        </w:rPr>
        <w:t>א</w:t>
      </w:r>
      <w:bookmarkStart w:id="31763" w:name="_ETM_Q1_10022483"/>
      <w:bookmarkEnd w:id="31763"/>
      <w:r>
        <w:rPr>
          <w:rFonts w:hint="cs"/>
          <w:rtl/>
          <w:lang w:eastAsia="he-IL"/>
        </w:rPr>
        <w:t>ני</w:t>
      </w:r>
      <w:bookmarkStart w:id="31764" w:name="_ETM_Q1_10022598"/>
      <w:bookmarkEnd w:id="31764"/>
      <w:r>
        <w:rPr>
          <w:rFonts w:hint="cs"/>
          <w:rtl/>
          <w:lang w:eastAsia="he-IL"/>
        </w:rPr>
        <w:t xml:space="preserve"> אמשיך ואומר, שאם השר</w:t>
      </w:r>
      <w:bookmarkStart w:id="31765" w:name="_ETM_Q1_10025123"/>
      <w:bookmarkEnd w:id="31765"/>
      <w:r>
        <w:rPr>
          <w:rFonts w:hint="cs"/>
          <w:rtl/>
          <w:lang w:eastAsia="he-IL"/>
        </w:rPr>
        <w:t xml:space="preserve"> הוא בעל עבר פלילי או נחשד בע</w:t>
      </w:r>
      <w:bookmarkStart w:id="31766" w:name="_ETM_Q1_10025909"/>
      <w:bookmarkEnd w:id="31766"/>
      <w:r>
        <w:rPr>
          <w:rFonts w:hint="cs"/>
          <w:rtl/>
          <w:lang w:eastAsia="he-IL"/>
        </w:rPr>
        <w:t>בירות שוחד, מרמה</w:t>
      </w:r>
      <w:bookmarkStart w:id="31767" w:name="_ETM_Q1_10028757"/>
      <w:bookmarkEnd w:id="31767"/>
      <w:r>
        <w:rPr>
          <w:rFonts w:hint="cs"/>
          <w:rtl/>
          <w:lang w:eastAsia="he-IL"/>
        </w:rPr>
        <w:t xml:space="preserve"> והפרת אמונים, אנחנו לא הגדר</w:t>
      </w:r>
      <w:bookmarkStart w:id="31768" w:name="_ETM_Q1_10028170"/>
      <w:bookmarkEnd w:id="31768"/>
      <w:r>
        <w:rPr>
          <w:rFonts w:hint="cs"/>
          <w:rtl/>
          <w:lang w:eastAsia="he-IL"/>
        </w:rPr>
        <w:t>נו פה דרך אגב בהסתייגות, האם</w:t>
      </w:r>
      <w:bookmarkStart w:id="31769" w:name="_ETM_Q1_10032755"/>
      <w:bookmarkEnd w:id="31769"/>
      <w:r>
        <w:rPr>
          <w:rFonts w:hint="cs"/>
          <w:rtl/>
          <w:lang w:eastAsia="he-IL"/>
        </w:rPr>
        <w:t xml:space="preserve"> זה גם וגם וגם או שאחד מהם, לא יוכל להתמנות</w:t>
      </w:r>
      <w:bookmarkStart w:id="31770" w:name="_ETM_Q1_10037745"/>
      <w:bookmarkEnd w:id="31770"/>
      <w:r>
        <w:rPr>
          <w:rFonts w:hint="cs"/>
          <w:rtl/>
          <w:lang w:eastAsia="he-IL"/>
        </w:rPr>
        <w:t xml:space="preserve"> </w:t>
      </w:r>
      <w:bookmarkStart w:id="31771" w:name="_ETM_Q1_10034366"/>
      <w:bookmarkEnd w:id="31771"/>
      <w:r>
        <w:rPr>
          <w:rFonts w:hint="cs"/>
          <w:rtl/>
          <w:lang w:eastAsia="he-IL"/>
        </w:rPr>
        <w:t xml:space="preserve">לשר לתקופה של עזור מרגע ההרשעה, וגם או כל </w:t>
      </w:r>
      <w:bookmarkStart w:id="31772" w:name="_ETM_Q1_10041463"/>
      <w:bookmarkEnd w:id="31772"/>
      <w:r>
        <w:rPr>
          <w:rFonts w:hint="cs"/>
          <w:rtl/>
          <w:lang w:eastAsia="he-IL"/>
        </w:rPr>
        <w:t>חשד פלילי אחר, ואנחנו חושבים שבאמת יש שרים, יש אנשים</w:t>
      </w:r>
      <w:bookmarkStart w:id="31773" w:name="_ETM_Q1_10047767"/>
      <w:bookmarkStart w:id="31774" w:name="_ETM_Q1_10044419"/>
      <w:bookmarkEnd w:id="31773"/>
      <w:bookmarkEnd w:id="31774"/>
      <w:r>
        <w:rPr>
          <w:rFonts w:hint="cs"/>
          <w:rtl/>
          <w:lang w:eastAsia="he-IL"/>
        </w:rPr>
        <w:t xml:space="preserve"> שעומק החשדות מולם הוא חורג מ</w:t>
      </w:r>
      <w:bookmarkStart w:id="31775" w:name="_ETM_Q1_10045830"/>
      <w:bookmarkEnd w:id="31775"/>
      <w:r>
        <w:rPr>
          <w:rFonts w:hint="cs"/>
          <w:rtl/>
          <w:lang w:eastAsia="he-IL"/>
        </w:rPr>
        <w:t>טען הסבירות.</w:t>
      </w:r>
      <w:bookmarkStart w:id="31776" w:name="_ETM_Q1_10052232"/>
      <w:bookmarkEnd w:id="31776"/>
    </w:p>
    <w:p w14:paraId="2D75F167" w14:textId="77777777" w:rsidR="003D2021" w:rsidRDefault="003D2021" w:rsidP="003D2021">
      <w:pPr>
        <w:rPr>
          <w:rtl/>
          <w:lang w:eastAsia="he-IL"/>
        </w:rPr>
      </w:pPr>
      <w:bookmarkStart w:id="31777" w:name="_ETM_Q1_10052427"/>
      <w:bookmarkEnd w:id="31777"/>
    </w:p>
    <w:p w14:paraId="3E347652" w14:textId="496F07E3" w:rsidR="003D2021" w:rsidRDefault="003D2021" w:rsidP="003D2021">
      <w:pPr>
        <w:pStyle w:val="af6"/>
        <w:keepNext/>
        <w:rPr>
          <w:rtl/>
        </w:rPr>
      </w:pPr>
      <w:bookmarkStart w:id="31778" w:name="_ETM_Q1_10052609"/>
      <w:bookmarkEnd w:id="31778"/>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7DABF9FB" w14:textId="77777777" w:rsidR="003D2021" w:rsidRDefault="003D2021" w:rsidP="003D2021">
      <w:pPr>
        <w:pStyle w:val="KeepWithNext"/>
        <w:rPr>
          <w:rtl/>
          <w:lang w:eastAsia="he-IL"/>
        </w:rPr>
      </w:pPr>
    </w:p>
    <w:p w14:paraId="49A21C5A" w14:textId="77777777" w:rsidR="003D2021" w:rsidRDefault="003D2021" w:rsidP="003D2021">
      <w:pPr>
        <w:rPr>
          <w:rtl/>
        </w:rPr>
      </w:pPr>
      <w:r>
        <w:rPr>
          <w:rFonts w:hint="cs"/>
          <w:rtl/>
        </w:rPr>
        <w:t xml:space="preserve">תודה. מי בעד? שניים, מי נגד? שישה, מי נמנע? </w:t>
      </w:r>
    </w:p>
    <w:p w14:paraId="6B26806F" w14:textId="77777777" w:rsidR="003D2021" w:rsidRDefault="003D2021" w:rsidP="003D2021">
      <w:pPr>
        <w:pStyle w:val="af1"/>
        <w:keepNext/>
        <w:rPr>
          <w:rtl/>
        </w:rPr>
      </w:pPr>
    </w:p>
    <w:p w14:paraId="3F1A1710" w14:textId="77777777" w:rsidR="003D2021" w:rsidRDefault="003D2021" w:rsidP="003D2021">
      <w:pPr>
        <w:pStyle w:val="af1"/>
        <w:keepNext/>
        <w:rPr>
          <w:rtl/>
        </w:rPr>
      </w:pPr>
      <w:r>
        <w:rPr>
          <w:rtl/>
        </w:rPr>
        <w:t>הצבעה</w:t>
      </w:r>
    </w:p>
    <w:p w14:paraId="66F39AA6" w14:textId="77777777" w:rsidR="003D2021" w:rsidRDefault="003D2021" w:rsidP="003D2021">
      <w:pPr>
        <w:pStyle w:val="af2"/>
        <w:rPr>
          <w:rtl/>
        </w:rPr>
      </w:pPr>
    </w:p>
    <w:p w14:paraId="2A80CA57" w14:textId="77777777" w:rsidR="003D2021" w:rsidRPr="00BA1585" w:rsidRDefault="003D2021" w:rsidP="003D2021">
      <w:pPr>
        <w:jc w:val="center"/>
        <w:rPr>
          <w:rtl/>
        </w:rPr>
      </w:pPr>
      <w:r>
        <w:rPr>
          <w:rFonts w:hint="cs"/>
          <w:rtl/>
        </w:rPr>
        <w:t>ההסתייגות נדחתה.</w:t>
      </w:r>
    </w:p>
    <w:p w14:paraId="29DF44FF" w14:textId="77777777" w:rsidR="003D2021" w:rsidRDefault="003D2021" w:rsidP="003D2021">
      <w:pPr>
        <w:rPr>
          <w:rtl/>
          <w:lang w:eastAsia="he-IL"/>
        </w:rPr>
      </w:pPr>
    </w:p>
    <w:p w14:paraId="7566B8DC" w14:textId="45C8D1A4" w:rsidR="003D2021" w:rsidRDefault="003D2021" w:rsidP="003D2021">
      <w:pPr>
        <w:rPr>
          <w:rtl/>
          <w:lang w:eastAsia="he-IL"/>
        </w:rPr>
      </w:pPr>
      <w:r>
        <w:rPr>
          <w:rFonts w:hint="cs"/>
          <w:rtl/>
          <w:lang w:eastAsia="he-IL"/>
        </w:rPr>
        <w:t>המקבץ הוסר.</w:t>
      </w:r>
    </w:p>
    <w:p w14:paraId="49553EC1" w14:textId="77777777" w:rsidR="00147187" w:rsidRDefault="00147187" w:rsidP="003D2021">
      <w:pPr>
        <w:rPr>
          <w:rtl/>
          <w:lang w:eastAsia="he-IL"/>
        </w:rPr>
      </w:pPr>
    </w:p>
    <w:p w14:paraId="7094C9B7" w14:textId="6FFB78F9" w:rsidR="00147187" w:rsidRDefault="00147187" w:rsidP="003D2021">
      <w:pPr>
        <w:rPr>
          <w:rtl/>
          <w:lang w:eastAsia="he-IL"/>
        </w:rPr>
      </w:pPr>
      <w:r>
        <w:rPr>
          <w:rFonts w:hint="cs"/>
          <w:rtl/>
          <w:lang w:eastAsia="he-IL"/>
        </w:rPr>
        <w:t>266.</w:t>
      </w:r>
    </w:p>
    <w:p w14:paraId="4B29CAE2" w14:textId="77777777" w:rsidR="00147187" w:rsidRDefault="00147187" w:rsidP="003D2021">
      <w:pPr>
        <w:rPr>
          <w:rtl/>
          <w:lang w:eastAsia="he-IL"/>
        </w:rPr>
      </w:pPr>
    </w:p>
    <w:p w14:paraId="00F12572" w14:textId="4AE615F0" w:rsidR="00147187" w:rsidRDefault="00147187" w:rsidP="00147187">
      <w:pPr>
        <w:pStyle w:val="a4"/>
        <w:keepNext/>
        <w:rPr>
          <w:rtl/>
        </w:rPr>
      </w:pPr>
      <w:bookmarkStart w:id="31779" w:name="ET_speaker_אייל_לב_ארי_3093"/>
      <w:r w:rsidRPr="00147187">
        <w:rPr>
          <w:rStyle w:val="TagStyle"/>
          <w:rtl/>
        </w:rPr>
        <w:t xml:space="preserve"> &lt;&lt; דובר &gt;&gt; </w:t>
      </w:r>
      <w:r>
        <w:rPr>
          <w:rtl/>
        </w:rPr>
        <w:t>אייל לב ארי:</w:t>
      </w:r>
      <w:r w:rsidRPr="00147187">
        <w:rPr>
          <w:rStyle w:val="TagStyle"/>
          <w:rtl/>
        </w:rPr>
        <w:t xml:space="preserve"> &lt;&lt; דובר &gt;&gt;</w:t>
      </w:r>
      <w:r w:rsidR="00707E81">
        <w:rPr>
          <w:rtl/>
        </w:rPr>
        <w:t xml:space="preserve"> </w:t>
      </w:r>
      <w:r>
        <w:rPr>
          <w:rtl/>
        </w:rPr>
        <w:t xml:space="preserve"> </w:t>
      </w:r>
      <w:bookmarkEnd w:id="31779"/>
    </w:p>
    <w:p w14:paraId="39252C22" w14:textId="77777777" w:rsidR="00147187" w:rsidRDefault="00147187" w:rsidP="00147187">
      <w:pPr>
        <w:pStyle w:val="KeepWithNext"/>
        <w:rPr>
          <w:rtl/>
          <w:lang w:eastAsia="he-IL"/>
        </w:rPr>
      </w:pPr>
    </w:p>
    <w:p w14:paraId="4BA9CA61" w14:textId="77777777" w:rsidR="00147187" w:rsidRDefault="00147187" w:rsidP="00147187">
      <w:pPr>
        <w:rPr>
          <w:rtl/>
          <w:lang w:eastAsia="he-IL"/>
        </w:rPr>
      </w:pPr>
      <w:r>
        <w:rPr>
          <w:rFonts w:hint="cs"/>
          <w:rtl/>
          <w:lang w:eastAsia="he-IL"/>
        </w:rPr>
        <w:t xml:space="preserve"> בסעיף (1)(2) </w:t>
      </w:r>
      <w:bookmarkStart w:id="31780" w:name="_ETM_Q1_10053577"/>
      <w:bookmarkStart w:id="31781" w:name="_ETM_Q1_10049552"/>
      <w:bookmarkStart w:id="31782" w:name="_ETM_Q1_10055047"/>
      <w:bookmarkEnd w:id="31780"/>
      <w:bookmarkEnd w:id="31781"/>
      <w:bookmarkEnd w:id="31782"/>
      <w:r>
        <w:rPr>
          <w:rFonts w:hint="cs"/>
          <w:rtl/>
          <w:lang w:eastAsia="he-IL"/>
        </w:rPr>
        <w:t>לאחר</w:t>
      </w:r>
      <w:bookmarkStart w:id="31783" w:name="_ETM_Q1_10059190"/>
      <w:bookmarkEnd w:id="31783"/>
      <w:r>
        <w:rPr>
          <w:rFonts w:hint="cs"/>
          <w:rtl/>
          <w:lang w:eastAsia="he-IL"/>
        </w:rPr>
        <w:t xml:space="preserve"> המילה החליטה, יבוא מליאת הכנסת.</w:t>
      </w:r>
      <w:bookmarkStart w:id="31784" w:name="_ETM_Q1_10064338"/>
      <w:bookmarkEnd w:id="31784"/>
    </w:p>
    <w:p w14:paraId="140AB26E" w14:textId="77777777" w:rsidR="003D2021" w:rsidRDefault="003D2021" w:rsidP="00147187">
      <w:pPr>
        <w:rPr>
          <w:rStyle w:val="TagStyle"/>
          <w:vanish w:val="0"/>
          <w:rtl/>
        </w:rPr>
      </w:pPr>
    </w:p>
    <w:p w14:paraId="6DC8CF44" w14:textId="10DD94E4" w:rsidR="001A7D4C" w:rsidRDefault="001A7D4C" w:rsidP="001A7D4C">
      <w:pPr>
        <w:pStyle w:val="a4"/>
        <w:keepNext/>
        <w:rPr>
          <w:rtl/>
        </w:rPr>
      </w:pPr>
      <w:bookmarkStart w:id="31785" w:name="ET_speaker_6231_3078"/>
      <w:r w:rsidRPr="001A7D4C">
        <w:rPr>
          <w:rStyle w:val="TagStyle"/>
          <w:rtl/>
        </w:rPr>
        <w:t xml:space="preserve">&lt;&lt; דובר &gt;&gt; </w:t>
      </w:r>
      <w:r>
        <w:rPr>
          <w:rtl/>
        </w:rPr>
        <w:t>יסמין פרידמן (יש עתיד):</w:t>
      </w:r>
      <w:r w:rsidRPr="001A7D4C">
        <w:rPr>
          <w:rStyle w:val="TagStyle"/>
          <w:rtl/>
        </w:rPr>
        <w:t xml:space="preserve"> &lt;&lt; דובר &gt;&gt;</w:t>
      </w:r>
      <w:r w:rsidR="00707E81">
        <w:rPr>
          <w:rtl/>
        </w:rPr>
        <w:t xml:space="preserve"> </w:t>
      </w:r>
      <w:r>
        <w:rPr>
          <w:rtl/>
        </w:rPr>
        <w:t xml:space="preserve"> </w:t>
      </w:r>
      <w:bookmarkEnd w:id="31785"/>
    </w:p>
    <w:p w14:paraId="55519C2F" w14:textId="77777777" w:rsidR="001A7D4C" w:rsidRDefault="001A7D4C" w:rsidP="001A7D4C">
      <w:pPr>
        <w:pStyle w:val="KeepWithNext"/>
        <w:rPr>
          <w:rtl/>
          <w:lang w:eastAsia="he-IL"/>
        </w:rPr>
      </w:pPr>
    </w:p>
    <w:p w14:paraId="4FC1F005" w14:textId="1BB9648F" w:rsidR="001A7D4C" w:rsidRDefault="001A7D4C" w:rsidP="001A7D4C">
      <w:pPr>
        <w:rPr>
          <w:rtl/>
          <w:lang w:eastAsia="he-IL"/>
        </w:rPr>
      </w:pPr>
      <w:bookmarkStart w:id="31786" w:name="_ETM_Q1_10059876"/>
      <w:bookmarkStart w:id="31787" w:name="_ETM_Q1_10059984"/>
      <w:bookmarkEnd w:id="31786"/>
      <w:bookmarkEnd w:id="31787"/>
      <w:r>
        <w:rPr>
          <w:rFonts w:hint="cs"/>
          <w:rtl/>
          <w:lang w:eastAsia="he-IL"/>
        </w:rPr>
        <w:t>שלום דנינו ח"כ חדש, הניח.</w:t>
      </w:r>
    </w:p>
    <w:p w14:paraId="0457C571" w14:textId="77777777" w:rsidR="00EC6E4D" w:rsidRDefault="00EC6E4D" w:rsidP="001A7D4C">
      <w:pPr>
        <w:rPr>
          <w:rtl/>
          <w:lang w:eastAsia="he-IL"/>
        </w:rPr>
      </w:pPr>
      <w:bookmarkStart w:id="31788" w:name="_ETM_Q1_10064756"/>
      <w:bookmarkStart w:id="31789" w:name="_ETM_Q1_10064979"/>
      <w:bookmarkStart w:id="31790" w:name="_ETM_Q1_10060506"/>
      <w:bookmarkEnd w:id="31788"/>
      <w:bookmarkEnd w:id="31789"/>
      <w:bookmarkEnd w:id="31790"/>
    </w:p>
    <w:p w14:paraId="5C7426A3" w14:textId="334739DE" w:rsidR="00EC6E4D" w:rsidRDefault="00EC6E4D" w:rsidP="00EC6E4D">
      <w:pPr>
        <w:pStyle w:val="a4"/>
        <w:keepNext/>
        <w:rPr>
          <w:rtl/>
        </w:rPr>
      </w:pPr>
      <w:bookmarkStart w:id="31791" w:name="ET_speaker_5726_3514"/>
      <w:r w:rsidRPr="00EC6E4D">
        <w:rPr>
          <w:rStyle w:val="TagStyle"/>
          <w:rtl/>
        </w:rPr>
        <w:t xml:space="preserve"> &lt;&lt; דובר &gt;&gt; </w:t>
      </w:r>
      <w:r>
        <w:rPr>
          <w:rtl/>
        </w:rPr>
        <w:t>ינון אזולאי (ש"ס):</w:t>
      </w:r>
      <w:r w:rsidRPr="00EC6E4D">
        <w:rPr>
          <w:rStyle w:val="TagStyle"/>
          <w:rtl/>
        </w:rPr>
        <w:t xml:space="preserve"> &lt;&lt; דובר &gt;&gt;</w:t>
      </w:r>
      <w:r w:rsidR="00707E81">
        <w:rPr>
          <w:rtl/>
        </w:rPr>
        <w:t xml:space="preserve"> </w:t>
      </w:r>
      <w:r>
        <w:rPr>
          <w:rtl/>
        </w:rPr>
        <w:t xml:space="preserve"> </w:t>
      </w:r>
      <w:bookmarkEnd w:id="31791"/>
    </w:p>
    <w:p w14:paraId="38181CF5" w14:textId="250E0207" w:rsidR="00147187" w:rsidRDefault="00147187" w:rsidP="00147187">
      <w:pPr>
        <w:pStyle w:val="af6"/>
        <w:keepNext/>
        <w:rPr>
          <w:rtl/>
        </w:rPr>
      </w:pPr>
      <w:bookmarkStart w:id="31792" w:name="ET_yor_5726_3079"/>
      <w:r w:rsidRPr="00147187">
        <w:rPr>
          <w:rStyle w:val="TagStyle"/>
          <w:rtl/>
        </w:rPr>
        <w:t xml:space="preserve"> &lt;&lt; יור &gt;&gt; </w:t>
      </w:r>
      <w:bookmarkEnd w:id="31792"/>
      <w:r w:rsidR="00EC6E4D">
        <w:rPr>
          <w:rStyle w:val="TagStyle"/>
          <w:rFonts w:hint="cs"/>
          <w:rtl/>
        </w:rPr>
        <w:t>ינא</w:t>
      </w:r>
    </w:p>
    <w:p w14:paraId="43D24635" w14:textId="483C510E" w:rsidR="00147187" w:rsidRDefault="00147187" w:rsidP="00147187">
      <w:pPr>
        <w:rPr>
          <w:rtl/>
          <w:lang w:eastAsia="he-IL"/>
        </w:rPr>
      </w:pPr>
      <w:r>
        <w:rPr>
          <w:rFonts w:hint="cs"/>
          <w:rtl/>
          <w:lang w:eastAsia="he-IL"/>
        </w:rPr>
        <w:t>א</w:t>
      </w:r>
      <w:bookmarkStart w:id="31793" w:name="_ETM_Q1_10065206"/>
      <w:bookmarkStart w:id="31794" w:name="_ETM_Q1_10065294"/>
      <w:bookmarkEnd w:id="31793"/>
      <w:bookmarkEnd w:id="31794"/>
      <w:r>
        <w:rPr>
          <w:rFonts w:hint="cs"/>
          <w:rtl/>
          <w:lang w:eastAsia="he-IL"/>
        </w:rPr>
        <w:t xml:space="preserve">ני חייב </w:t>
      </w:r>
      <w:bookmarkStart w:id="31795" w:name="_ETM_Q1_10066200"/>
      <w:bookmarkEnd w:id="31795"/>
      <w:r>
        <w:rPr>
          <w:rFonts w:hint="cs"/>
          <w:rtl/>
          <w:lang w:eastAsia="he-IL"/>
        </w:rPr>
        <w:t>לציין שכל הכבוד לך שאת עוברת</w:t>
      </w:r>
      <w:bookmarkStart w:id="31796" w:name="_ETM_Q1_10067342"/>
      <w:bookmarkEnd w:id="31796"/>
      <w:r>
        <w:rPr>
          <w:rFonts w:hint="cs"/>
          <w:rtl/>
          <w:lang w:eastAsia="he-IL"/>
        </w:rPr>
        <w:t xml:space="preserve"> על כל הצעות החוק.</w:t>
      </w:r>
      <w:bookmarkStart w:id="31797" w:name="_ETM_Q1_10070382"/>
      <w:bookmarkStart w:id="31798" w:name="_ETM_Q1_10070272"/>
      <w:bookmarkEnd w:id="31797"/>
      <w:bookmarkEnd w:id="31798"/>
    </w:p>
    <w:p w14:paraId="5E6D3A37" w14:textId="77777777" w:rsidR="00147187" w:rsidRDefault="00147187" w:rsidP="00147187">
      <w:pPr>
        <w:rPr>
          <w:rtl/>
          <w:lang w:eastAsia="he-IL"/>
        </w:rPr>
      </w:pPr>
      <w:bookmarkStart w:id="31799" w:name="_ETM_Q1_10070478"/>
      <w:bookmarkStart w:id="31800" w:name="_ETM_Q1_10071185"/>
      <w:bookmarkEnd w:id="31799"/>
      <w:bookmarkEnd w:id="31800"/>
    </w:p>
    <w:p w14:paraId="25B3B6D6" w14:textId="30330CA8" w:rsidR="00147187" w:rsidRDefault="00147187" w:rsidP="00147187">
      <w:pPr>
        <w:pStyle w:val="a4"/>
        <w:keepNext/>
        <w:rPr>
          <w:rtl/>
        </w:rPr>
      </w:pPr>
      <w:bookmarkStart w:id="31801" w:name="ET_speaker_6128_3080"/>
      <w:r w:rsidRPr="00147187">
        <w:rPr>
          <w:rStyle w:val="TagStyle"/>
          <w:rtl/>
        </w:rPr>
        <w:t xml:space="preserve"> &lt;&lt; דובר &gt;&gt; </w:t>
      </w:r>
      <w:r>
        <w:rPr>
          <w:rtl/>
        </w:rPr>
        <w:t>משה טור פז (יש עתיד):</w:t>
      </w:r>
      <w:r w:rsidRPr="00147187">
        <w:rPr>
          <w:rStyle w:val="TagStyle"/>
          <w:rtl/>
        </w:rPr>
        <w:t xml:space="preserve"> &lt;&lt; דובר &gt;&gt;</w:t>
      </w:r>
      <w:r w:rsidR="00707E81">
        <w:rPr>
          <w:rtl/>
        </w:rPr>
        <w:t xml:space="preserve"> </w:t>
      </w:r>
      <w:r>
        <w:rPr>
          <w:rtl/>
        </w:rPr>
        <w:t xml:space="preserve"> </w:t>
      </w:r>
      <w:bookmarkEnd w:id="31801"/>
    </w:p>
    <w:p w14:paraId="338F0F30" w14:textId="77777777" w:rsidR="00147187" w:rsidRDefault="00147187" w:rsidP="00147187">
      <w:pPr>
        <w:pStyle w:val="KeepWithNext"/>
        <w:rPr>
          <w:rtl/>
          <w:lang w:eastAsia="he-IL"/>
        </w:rPr>
      </w:pPr>
    </w:p>
    <w:p w14:paraId="0A486CE5" w14:textId="05AC4D3C" w:rsidR="00147187" w:rsidRDefault="00147187" w:rsidP="00147187">
      <w:pPr>
        <w:rPr>
          <w:rtl/>
          <w:lang w:eastAsia="he-IL"/>
        </w:rPr>
      </w:pPr>
      <w:bookmarkStart w:id="31802" w:name="_ETM_Q1_10073618"/>
      <w:bookmarkStart w:id="31803" w:name="_ETM_Q1_10073719"/>
      <w:bookmarkEnd w:id="31802"/>
      <w:bookmarkEnd w:id="31803"/>
      <w:r>
        <w:rPr>
          <w:rFonts w:hint="cs"/>
          <w:rtl/>
          <w:lang w:eastAsia="he-IL"/>
        </w:rPr>
        <w:t>לא</w:t>
      </w:r>
      <w:bookmarkStart w:id="31804" w:name="_ETM_Q1_10074380"/>
      <w:bookmarkEnd w:id="31804"/>
      <w:r>
        <w:rPr>
          <w:rFonts w:hint="cs"/>
          <w:rtl/>
          <w:lang w:eastAsia="he-IL"/>
        </w:rPr>
        <w:t xml:space="preserve"> רק זה, היא גורמת ל</w:t>
      </w:r>
      <w:bookmarkStart w:id="31805" w:name="_ETM_Q1_10072998"/>
      <w:bookmarkEnd w:id="31805"/>
      <w:r>
        <w:rPr>
          <w:rFonts w:hint="cs"/>
          <w:rtl/>
          <w:lang w:eastAsia="he-IL"/>
        </w:rPr>
        <w:t>כולנו</w:t>
      </w:r>
      <w:bookmarkStart w:id="31806" w:name="_ETM_Q1_10070946"/>
      <w:bookmarkStart w:id="31807" w:name="_ETM_Q1_10067182"/>
      <w:bookmarkStart w:id="31808" w:name="_ETM_Q1_10063549"/>
      <w:bookmarkEnd w:id="31806"/>
      <w:bookmarkEnd w:id="31807"/>
      <w:bookmarkEnd w:id="31808"/>
      <w:r>
        <w:rPr>
          <w:rFonts w:hint="cs"/>
          <w:rtl/>
          <w:lang w:eastAsia="he-IL"/>
        </w:rPr>
        <w:t>.</w:t>
      </w:r>
      <w:bookmarkStart w:id="31809" w:name="_ETM_Q1_10071439"/>
      <w:bookmarkEnd w:id="31809"/>
    </w:p>
    <w:p w14:paraId="3B870A39" w14:textId="77777777" w:rsidR="00147187" w:rsidRDefault="00147187" w:rsidP="00147187">
      <w:pPr>
        <w:rPr>
          <w:rtl/>
          <w:lang w:eastAsia="he-IL"/>
        </w:rPr>
      </w:pPr>
      <w:bookmarkStart w:id="31810" w:name="_ETM_Q1_10072642"/>
      <w:bookmarkStart w:id="31811" w:name="_ETM_Q1_10068039"/>
      <w:bookmarkStart w:id="31812" w:name="_ETM_Q1_10063527"/>
      <w:bookmarkStart w:id="31813" w:name="_ETM_Q1_10066833"/>
      <w:bookmarkEnd w:id="31810"/>
      <w:bookmarkEnd w:id="31811"/>
      <w:bookmarkEnd w:id="31812"/>
      <w:bookmarkEnd w:id="31813"/>
    </w:p>
    <w:p w14:paraId="577EF171" w14:textId="155D7E85" w:rsidR="00EC6E4D" w:rsidRDefault="00EC6E4D" w:rsidP="00EC6E4D">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47D608EC" w14:textId="77777777" w:rsidR="00147187" w:rsidRPr="00EC6E4D" w:rsidRDefault="00147187" w:rsidP="00147187">
      <w:pPr>
        <w:pStyle w:val="KeepWithNext"/>
        <w:rPr>
          <w:b/>
          <w:bCs/>
          <w:rtl/>
          <w:lang w:eastAsia="he-IL"/>
        </w:rPr>
      </w:pPr>
    </w:p>
    <w:p w14:paraId="21D25B4B" w14:textId="348DC75F" w:rsidR="00147187" w:rsidRDefault="00147187" w:rsidP="00147187">
      <w:pPr>
        <w:rPr>
          <w:rtl/>
          <w:lang w:eastAsia="he-IL"/>
        </w:rPr>
      </w:pPr>
      <w:bookmarkStart w:id="31814" w:name="_ETM_Q1_10070727"/>
      <w:bookmarkStart w:id="31815" w:name="_ETM_Q1_10070782"/>
      <w:bookmarkEnd w:id="31814"/>
      <w:bookmarkEnd w:id="31815"/>
      <w:r>
        <w:rPr>
          <w:rFonts w:hint="cs"/>
          <w:rtl/>
          <w:lang w:eastAsia="he-IL"/>
        </w:rPr>
        <w:t xml:space="preserve">אם זה היה כתבה, אתה </w:t>
      </w:r>
      <w:bookmarkStart w:id="31816" w:name="_ETM_Q1_10073037"/>
      <w:bookmarkEnd w:id="31816"/>
      <w:r>
        <w:rPr>
          <w:rFonts w:hint="cs"/>
          <w:rtl/>
          <w:lang w:eastAsia="he-IL"/>
        </w:rPr>
        <w:t xml:space="preserve">היית שם </w:t>
      </w:r>
      <w:bookmarkStart w:id="31817" w:name="_ETM_Q1_10069762"/>
      <w:bookmarkEnd w:id="31817"/>
      <w:r>
        <w:rPr>
          <w:rFonts w:hint="cs"/>
          <w:rtl/>
          <w:lang w:eastAsia="he-IL"/>
        </w:rPr>
        <w:t>עם תמונה.</w:t>
      </w:r>
    </w:p>
    <w:p w14:paraId="4DB7E865" w14:textId="77777777" w:rsidR="00147187" w:rsidRDefault="00147187" w:rsidP="00147187">
      <w:pPr>
        <w:rPr>
          <w:rtl/>
          <w:lang w:eastAsia="he-IL"/>
        </w:rPr>
      </w:pPr>
      <w:bookmarkStart w:id="31818" w:name="_ETM_Q1_10073130"/>
      <w:bookmarkEnd w:id="31818"/>
    </w:p>
    <w:p w14:paraId="020630C2" w14:textId="1CC6E382" w:rsidR="00EC6E4D" w:rsidRDefault="00EC6E4D" w:rsidP="00EC6E4D">
      <w:pPr>
        <w:pStyle w:val="a4"/>
        <w:keepNext/>
        <w:rPr>
          <w:rtl/>
        </w:rPr>
      </w:pPr>
      <w:bookmarkStart w:id="31819" w:name="ET_speaker_5726_3515"/>
      <w:r w:rsidRPr="00EC6E4D">
        <w:rPr>
          <w:rStyle w:val="TagStyle"/>
          <w:rtl/>
        </w:rPr>
        <w:t xml:space="preserve"> &lt;&lt; דובר &gt;&gt; </w:t>
      </w:r>
      <w:r>
        <w:rPr>
          <w:rtl/>
        </w:rPr>
        <w:t>ינון אזולאי (ש"ס):</w:t>
      </w:r>
      <w:r w:rsidRPr="00EC6E4D">
        <w:rPr>
          <w:rStyle w:val="TagStyle"/>
          <w:rtl/>
        </w:rPr>
        <w:t xml:space="preserve"> &lt;&lt; דובר &gt;&gt;</w:t>
      </w:r>
      <w:r w:rsidR="00707E81">
        <w:rPr>
          <w:rtl/>
        </w:rPr>
        <w:t xml:space="preserve"> </w:t>
      </w:r>
      <w:r>
        <w:rPr>
          <w:rtl/>
        </w:rPr>
        <w:t xml:space="preserve"> </w:t>
      </w:r>
      <w:bookmarkEnd w:id="31819"/>
    </w:p>
    <w:p w14:paraId="02ED3E37" w14:textId="0F7AB7B8" w:rsidR="00147187" w:rsidRDefault="00147187" w:rsidP="00147187">
      <w:pPr>
        <w:pStyle w:val="af6"/>
        <w:keepNext/>
        <w:rPr>
          <w:rtl/>
        </w:rPr>
      </w:pPr>
      <w:bookmarkStart w:id="31820" w:name="ET_yor_5726_3082"/>
      <w:r w:rsidRPr="00147187">
        <w:rPr>
          <w:rStyle w:val="TagStyle"/>
          <w:rtl/>
        </w:rPr>
        <w:t xml:space="preserve">&lt;&lt; יור &gt;&gt; </w:t>
      </w:r>
      <w:bookmarkEnd w:id="31820"/>
      <w:r w:rsidR="00EC6E4D">
        <w:rPr>
          <w:rStyle w:val="TagStyle"/>
          <w:rFonts w:hint="cs"/>
          <w:rtl/>
        </w:rPr>
        <w:t>ינא</w:t>
      </w:r>
    </w:p>
    <w:p w14:paraId="5F46A899" w14:textId="692F4DB2" w:rsidR="00147187" w:rsidRDefault="00147187" w:rsidP="00147187">
      <w:pPr>
        <w:rPr>
          <w:rtl/>
          <w:lang w:eastAsia="he-IL"/>
        </w:rPr>
      </w:pPr>
      <w:bookmarkStart w:id="31821" w:name="_ETM_Q1_10074940"/>
      <w:bookmarkStart w:id="31822" w:name="_ETM_Q1_10075060"/>
      <w:bookmarkEnd w:id="31821"/>
      <w:bookmarkEnd w:id="31822"/>
      <w:r>
        <w:rPr>
          <w:rFonts w:hint="cs"/>
          <w:rtl/>
          <w:lang w:eastAsia="he-IL"/>
        </w:rPr>
        <w:t>איזה כתבה ההי</w:t>
      </w:r>
      <w:bookmarkStart w:id="31823" w:name="_ETM_Q1_10073137"/>
      <w:bookmarkEnd w:id="31823"/>
      <w:r>
        <w:rPr>
          <w:rFonts w:hint="cs"/>
          <w:rtl/>
          <w:lang w:eastAsia="he-IL"/>
        </w:rPr>
        <w:t>יתי?</w:t>
      </w:r>
      <w:bookmarkStart w:id="31824" w:name="_ETM_Q1_10075135"/>
      <w:bookmarkEnd w:id="31824"/>
    </w:p>
    <w:p w14:paraId="25F79D26" w14:textId="77777777" w:rsidR="00147187" w:rsidRDefault="00147187" w:rsidP="00147187">
      <w:pPr>
        <w:rPr>
          <w:rtl/>
          <w:lang w:eastAsia="he-IL"/>
        </w:rPr>
      </w:pPr>
    </w:p>
    <w:p w14:paraId="148D1346" w14:textId="06E1C246" w:rsidR="00EC6E4D" w:rsidRDefault="00EC6E4D" w:rsidP="00EC6E4D">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03E78F3F" w14:textId="77777777" w:rsidR="00147187" w:rsidRDefault="00147187" w:rsidP="00147187">
      <w:pPr>
        <w:pStyle w:val="KeepWithNext"/>
        <w:rPr>
          <w:rtl/>
          <w:lang w:eastAsia="he-IL"/>
        </w:rPr>
      </w:pPr>
    </w:p>
    <w:p w14:paraId="16680803" w14:textId="18C8CFC1" w:rsidR="00147187" w:rsidRDefault="00147187" w:rsidP="00147187">
      <w:pPr>
        <w:rPr>
          <w:rtl/>
          <w:lang w:eastAsia="he-IL"/>
        </w:rPr>
      </w:pPr>
      <w:bookmarkStart w:id="31825" w:name="_ETM_Q1_10077087"/>
      <w:bookmarkStart w:id="31826" w:name="_ETM_Q1_10077213"/>
      <w:bookmarkStart w:id="31827" w:name="_ETM_Q1_10072250"/>
      <w:bookmarkEnd w:id="31825"/>
      <w:bookmarkEnd w:id="31826"/>
      <w:bookmarkEnd w:id="31827"/>
      <w:r>
        <w:rPr>
          <w:rFonts w:hint="cs"/>
          <w:rtl/>
          <w:lang w:eastAsia="he-IL"/>
        </w:rPr>
        <w:t>על חוקים שהוגשו בטרומית.</w:t>
      </w:r>
      <w:bookmarkStart w:id="31828" w:name="_ETM_Q1_10076967"/>
      <w:bookmarkEnd w:id="31828"/>
    </w:p>
    <w:p w14:paraId="5BD461F3" w14:textId="77777777" w:rsidR="00EC6E4D" w:rsidRDefault="00EC6E4D" w:rsidP="00147187">
      <w:pPr>
        <w:rPr>
          <w:rtl/>
          <w:lang w:eastAsia="he-IL"/>
        </w:rPr>
      </w:pPr>
      <w:bookmarkStart w:id="31829" w:name="_ETM_Q1_10077786"/>
      <w:bookmarkEnd w:id="31829"/>
    </w:p>
    <w:p w14:paraId="137461A9" w14:textId="360C0E62" w:rsidR="00EC6E4D" w:rsidRDefault="00EC6E4D" w:rsidP="00EC6E4D">
      <w:pPr>
        <w:pStyle w:val="a4"/>
        <w:keepNext/>
        <w:rPr>
          <w:rtl/>
        </w:rPr>
      </w:pPr>
      <w:bookmarkStart w:id="31830" w:name="ET_speaker_5726_3516"/>
      <w:r w:rsidRPr="00EC6E4D">
        <w:rPr>
          <w:rStyle w:val="TagStyle"/>
          <w:rtl/>
        </w:rPr>
        <w:t xml:space="preserve"> &lt;&lt; דובר &gt;&gt; </w:t>
      </w:r>
      <w:r>
        <w:rPr>
          <w:rtl/>
        </w:rPr>
        <w:t>ינון אזולאי (ש"ס):</w:t>
      </w:r>
      <w:r w:rsidRPr="00EC6E4D">
        <w:rPr>
          <w:rStyle w:val="TagStyle"/>
          <w:rtl/>
        </w:rPr>
        <w:t xml:space="preserve"> &lt;&lt; דובר &gt;&gt;</w:t>
      </w:r>
      <w:r w:rsidR="00707E81">
        <w:rPr>
          <w:rtl/>
        </w:rPr>
        <w:t xml:space="preserve"> </w:t>
      </w:r>
      <w:r>
        <w:rPr>
          <w:rtl/>
        </w:rPr>
        <w:t xml:space="preserve"> </w:t>
      </w:r>
      <w:bookmarkEnd w:id="31830"/>
    </w:p>
    <w:p w14:paraId="69697527" w14:textId="77777777" w:rsidR="00147187" w:rsidRDefault="00147187" w:rsidP="00147187">
      <w:pPr>
        <w:pStyle w:val="KeepWithNext"/>
        <w:rPr>
          <w:rtl/>
          <w:lang w:eastAsia="he-IL"/>
        </w:rPr>
      </w:pPr>
    </w:p>
    <w:p w14:paraId="2133799F" w14:textId="6A700D32" w:rsidR="00147187" w:rsidRDefault="00147187" w:rsidP="00147187">
      <w:pPr>
        <w:rPr>
          <w:rtl/>
          <w:lang w:eastAsia="he-IL"/>
        </w:rPr>
      </w:pPr>
      <w:bookmarkStart w:id="31831" w:name="_ETM_Q1_10079774"/>
      <w:bookmarkStart w:id="31832" w:name="_ETM_Q1_10079886"/>
      <w:bookmarkEnd w:id="31831"/>
      <w:bookmarkEnd w:id="31832"/>
      <w:r>
        <w:rPr>
          <w:rFonts w:hint="cs"/>
          <w:rtl/>
          <w:lang w:eastAsia="he-IL"/>
        </w:rPr>
        <w:t xml:space="preserve">לא, אבל </w:t>
      </w:r>
      <w:bookmarkStart w:id="31833" w:name="_ETM_Q1_10077822"/>
      <w:bookmarkEnd w:id="31833"/>
      <w:r>
        <w:rPr>
          <w:rFonts w:hint="cs"/>
          <w:rtl/>
          <w:lang w:eastAsia="he-IL"/>
        </w:rPr>
        <w:t>את</w:t>
      </w:r>
      <w:bookmarkStart w:id="31834" w:name="_ETM_Q1_10078252"/>
      <w:bookmarkEnd w:id="31834"/>
      <w:r>
        <w:rPr>
          <w:rFonts w:hint="cs"/>
          <w:rtl/>
          <w:lang w:eastAsia="he-IL"/>
        </w:rPr>
        <w:t xml:space="preserve"> החוקים שלי אותם היא לא מצטטת.</w:t>
      </w:r>
      <w:bookmarkStart w:id="31835" w:name="_ETM_Q1_10083276"/>
      <w:bookmarkEnd w:id="31835"/>
    </w:p>
    <w:p w14:paraId="4E051C6F" w14:textId="77777777" w:rsidR="00147187" w:rsidRDefault="00147187" w:rsidP="00147187">
      <w:pPr>
        <w:rPr>
          <w:rtl/>
          <w:lang w:eastAsia="he-IL"/>
        </w:rPr>
      </w:pPr>
      <w:bookmarkStart w:id="31836" w:name="_ETM_Q1_10083931"/>
      <w:bookmarkStart w:id="31837" w:name="_ETM_Q1_10074668"/>
      <w:bookmarkEnd w:id="31836"/>
      <w:bookmarkEnd w:id="31837"/>
    </w:p>
    <w:p w14:paraId="41FF97FF" w14:textId="527B0123" w:rsidR="00147187" w:rsidRDefault="00147187" w:rsidP="00147187">
      <w:pPr>
        <w:pStyle w:val="a4"/>
        <w:keepNext/>
        <w:rPr>
          <w:rtl/>
        </w:rPr>
      </w:pPr>
      <w:bookmarkStart w:id="31838" w:name="ET_speaker_6231_3085"/>
      <w:r w:rsidRPr="00147187">
        <w:rPr>
          <w:rStyle w:val="TagStyle"/>
          <w:rtl/>
        </w:rPr>
        <w:t xml:space="preserve"> &lt;&lt; דובר &gt;&gt; </w:t>
      </w:r>
      <w:r>
        <w:rPr>
          <w:rtl/>
        </w:rPr>
        <w:t>יסמין פרידמן (יש עתיד):</w:t>
      </w:r>
      <w:r w:rsidRPr="00147187">
        <w:rPr>
          <w:rStyle w:val="TagStyle"/>
          <w:rtl/>
        </w:rPr>
        <w:t xml:space="preserve"> &lt;&lt; דובר &gt;&gt;</w:t>
      </w:r>
      <w:r w:rsidR="00707E81">
        <w:rPr>
          <w:rtl/>
        </w:rPr>
        <w:t xml:space="preserve"> </w:t>
      </w:r>
      <w:r>
        <w:rPr>
          <w:rtl/>
        </w:rPr>
        <w:t xml:space="preserve"> </w:t>
      </w:r>
      <w:bookmarkEnd w:id="31838"/>
    </w:p>
    <w:p w14:paraId="07F539E0" w14:textId="77777777" w:rsidR="00147187" w:rsidRDefault="00147187" w:rsidP="00147187">
      <w:pPr>
        <w:pStyle w:val="KeepWithNext"/>
        <w:rPr>
          <w:rtl/>
          <w:lang w:eastAsia="he-IL"/>
        </w:rPr>
      </w:pPr>
    </w:p>
    <w:p w14:paraId="747F0DCA" w14:textId="70A9E4DC" w:rsidR="00147187" w:rsidRDefault="00147187" w:rsidP="00147187">
      <w:pPr>
        <w:rPr>
          <w:rtl/>
          <w:lang w:eastAsia="he-IL"/>
        </w:rPr>
      </w:pPr>
      <w:bookmarkStart w:id="31839" w:name="_ETM_Q1_10077252"/>
      <w:bookmarkEnd w:id="31839"/>
      <w:r>
        <w:rPr>
          <w:rFonts w:hint="cs"/>
          <w:rtl/>
          <w:lang w:eastAsia="he-IL"/>
        </w:rPr>
        <w:t>הו</w:t>
      </w:r>
      <w:bookmarkStart w:id="31840" w:name="_ETM_Q1_10077344"/>
      <w:bookmarkEnd w:id="31840"/>
      <w:r>
        <w:rPr>
          <w:rFonts w:hint="cs"/>
          <w:rtl/>
          <w:lang w:eastAsia="he-IL"/>
        </w:rPr>
        <w:t xml:space="preserve">א ביקש תוספת </w:t>
      </w:r>
      <w:bookmarkStart w:id="31841" w:name="_ETM_Q1_10082833"/>
      <w:bookmarkEnd w:id="31841"/>
      <w:r>
        <w:rPr>
          <w:rFonts w:hint="cs"/>
          <w:rtl/>
          <w:lang w:eastAsia="he-IL"/>
        </w:rPr>
        <w:t>מימון למפלגות</w:t>
      </w:r>
      <w:bookmarkStart w:id="31842" w:name="_ETM_Q1_10080241"/>
      <w:bookmarkEnd w:id="31842"/>
      <w:r>
        <w:rPr>
          <w:rFonts w:hint="cs"/>
          <w:rtl/>
          <w:lang w:eastAsia="he-IL"/>
        </w:rPr>
        <w:t xml:space="preserve"> המקיימות פריימריז, בבקשה תספרו</w:t>
      </w:r>
      <w:bookmarkStart w:id="31843" w:name="_ETM_Q1_10082297"/>
      <w:bookmarkEnd w:id="31843"/>
      <w:r>
        <w:rPr>
          <w:rFonts w:hint="cs"/>
          <w:rtl/>
          <w:lang w:eastAsia="he-IL"/>
        </w:rPr>
        <w:t xml:space="preserve"> ל</w:t>
      </w:r>
      <w:bookmarkStart w:id="31844" w:name="_ETM_Q1_10081950"/>
      <w:bookmarkEnd w:id="31844"/>
      <w:r>
        <w:rPr>
          <w:rFonts w:hint="cs"/>
          <w:rtl/>
          <w:lang w:eastAsia="he-IL"/>
        </w:rPr>
        <w:t xml:space="preserve">שלום דנינו שלפני שנתיים </w:t>
      </w:r>
      <w:bookmarkStart w:id="31845" w:name="_ETM_Q1_10085610"/>
      <w:bookmarkEnd w:id="31845"/>
      <w:r>
        <w:rPr>
          <w:rFonts w:hint="cs"/>
          <w:rtl/>
          <w:lang w:eastAsia="he-IL"/>
        </w:rPr>
        <w:t>קיבלו העלה</w:t>
      </w:r>
      <w:r w:rsidR="00707E81">
        <w:rPr>
          <w:rFonts w:hint="cs"/>
          <w:rtl/>
          <w:lang w:eastAsia="he-IL"/>
        </w:rPr>
        <w:t xml:space="preserve"> </w:t>
      </w:r>
      <w:r>
        <w:rPr>
          <w:rFonts w:hint="cs"/>
          <w:rtl/>
          <w:lang w:eastAsia="he-IL"/>
        </w:rPr>
        <w:t>של 300 אלף שקל לדעתי למתמודד בפריימריז</w:t>
      </w:r>
      <w:bookmarkStart w:id="31846" w:name="_ETM_Q1_10093487"/>
      <w:bookmarkEnd w:id="31846"/>
      <w:r>
        <w:rPr>
          <w:rFonts w:hint="cs"/>
          <w:rtl/>
          <w:lang w:eastAsia="he-IL"/>
        </w:rPr>
        <w:t xml:space="preserve"> נכון?</w:t>
      </w:r>
    </w:p>
    <w:p w14:paraId="363AD9A8" w14:textId="77777777" w:rsidR="00147187" w:rsidRDefault="00147187" w:rsidP="00147187">
      <w:pPr>
        <w:rPr>
          <w:rtl/>
          <w:lang w:eastAsia="he-IL"/>
        </w:rPr>
      </w:pPr>
      <w:bookmarkStart w:id="31847" w:name="_ETM_Q1_10095810"/>
      <w:bookmarkStart w:id="31848" w:name="_ETM_Q1_10096538"/>
      <w:bookmarkStart w:id="31849" w:name="_ETM_Q1_10091923"/>
      <w:bookmarkStart w:id="31850" w:name="_ETM_Q1_10087400"/>
      <w:bookmarkStart w:id="31851" w:name="_ETM_Q1_10089459"/>
      <w:bookmarkEnd w:id="31847"/>
      <w:bookmarkEnd w:id="31848"/>
      <w:bookmarkEnd w:id="31849"/>
      <w:bookmarkEnd w:id="31850"/>
      <w:bookmarkEnd w:id="31851"/>
    </w:p>
    <w:p w14:paraId="4B133743" w14:textId="4B21C6D2" w:rsidR="00EC6E4D" w:rsidRDefault="00EC6E4D" w:rsidP="00EC6E4D">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32068E3D" w14:textId="77777777" w:rsidR="00147187" w:rsidRDefault="00147187" w:rsidP="00147187">
      <w:pPr>
        <w:pStyle w:val="KeepWithNext"/>
        <w:rPr>
          <w:rtl/>
          <w:lang w:eastAsia="he-IL"/>
        </w:rPr>
      </w:pPr>
    </w:p>
    <w:p w14:paraId="163E7BDD" w14:textId="5FB4BD93" w:rsidR="00147187" w:rsidRDefault="00147187" w:rsidP="00147187">
      <w:pPr>
        <w:rPr>
          <w:rtl/>
          <w:lang w:eastAsia="he-IL"/>
        </w:rPr>
      </w:pPr>
      <w:bookmarkStart w:id="31852" w:name="_ETM_Q1_10092136"/>
      <w:bookmarkStart w:id="31853" w:name="_ETM_Q1_10092247"/>
      <w:bookmarkEnd w:id="31852"/>
      <w:bookmarkEnd w:id="31853"/>
      <w:r>
        <w:rPr>
          <w:rFonts w:hint="cs"/>
          <w:rtl/>
          <w:lang w:eastAsia="he-IL"/>
        </w:rPr>
        <w:t>זה לא העלאה,</w:t>
      </w:r>
      <w:bookmarkStart w:id="31854" w:name="_ETM_Q1_10093171"/>
      <w:bookmarkStart w:id="31855" w:name="_ETM_Q1_10089756"/>
      <w:bookmarkEnd w:id="31854"/>
      <w:bookmarkEnd w:id="31855"/>
      <w:r>
        <w:rPr>
          <w:rFonts w:hint="cs"/>
          <w:rtl/>
          <w:lang w:eastAsia="he-IL"/>
        </w:rPr>
        <w:t xml:space="preserve"> זה היה הצעה ראויה ונכונה</w:t>
      </w:r>
      <w:bookmarkStart w:id="31856" w:name="_ETM_Q1_10097055"/>
      <w:bookmarkEnd w:id="31856"/>
      <w:r>
        <w:rPr>
          <w:rFonts w:hint="cs"/>
          <w:rtl/>
          <w:lang w:eastAsia="he-IL"/>
        </w:rPr>
        <w:t xml:space="preserve"> של דודי אמסלם, שבמקום שנלך</w:t>
      </w:r>
      <w:bookmarkStart w:id="31857" w:name="_ETM_Q1_10095864"/>
      <w:bookmarkEnd w:id="31857"/>
      <w:r>
        <w:rPr>
          <w:rFonts w:hint="cs"/>
          <w:rtl/>
          <w:lang w:eastAsia="he-IL"/>
        </w:rPr>
        <w:t xml:space="preserve"> לרדוף אחרי תורמים, אנחנו מקבלים</w:t>
      </w:r>
      <w:bookmarkStart w:id="31858" w:name="_ETM_Q1_10100626"/>
      <w:bookmarkEnd w:id="31858"/>
      <w:r>
        <w:rPr>
          <w:rFonts w:hint="cs"/>
          <w:rtl/>
          <w:lang w:eastAsia="he-IL"/>
        </w:rPr>
        <w:t xml:space="preserve"> לפי כמות הבוחרים שיש לנו</w:t>
      </w:r>
      <w:bookmarkStart w:id="31859" w:name="_ETM_Q1_10100479"/>
      <w:bookmarkEnd w:id="31859"/>
      <w:r>
        <w:rPr>
          <w:rFonts w:hint="cs"/>
          <w:rtl/>
          <w:lang w:eastAsia="he-IL"/>
        </w:rPr>
        <w:t>.</w:t>
      </w:r>
      <w:bookmarkStart w:id="31860" w:name="_ETM_Q1_10100997"/>
      <w:bookmarkEnd w:id="31860"/>
    </w:p>
    <w:p w14:paraId="73500E6D" w14:textId="77777777" w:rsidR="00147187" w:rsidRDefault="00147187" w:rsidP="00147187">
      <w:pPr>
        <w:rPr>
          <w:rtl/>
          <w:lang w:eastAsia="he-IL"/>
        </w:rPr>
      </w:pPr>
      <w:bookmarkStart w:id="31861" w:name="_ETM_Q1_10101175"/>
      <w:bookmarkEnd w:id="31861"/>
    </w:p>
    <w:p w14:paraId="61F0B3D7" w14:textId="37010D07" w:rsidR="00147187" w:rsidRDefault="00147187" w:rsidP="00147187">
      <w:pPr>
        <w:pStyle w:val="a4"/>
        <w:keepNext/>
        <w:rPr>
          <w:rtl/>
        </w:rPr>
      </w:pPr>
      <w:bookmarkStart w:id="31862" w:name="ET_speaker_6128_3087"/>
      <w:r w:rsidRPr="00147187">
        <w:rPr>
          <w:rStyle w:val="TagStyle"/>
          <w:rtl/>
        </w:rPr>
        <w:t xml:space="preserve"> &lt;&lt; דובר &gt;&gt; </w:t>
      </w:r>
      <w:r>
        <w:rPr>
          <w:rtl/>
        </w:rPr>
        <w:t>משה טור פז (יש עתיד):</w:t>
      </w:r>
      <w:r w:rsidRPr="00147187">
        <w:rPr>
          <w:rStyle w:val="TagStyle"/>
          <w:rtl/>
        </w:rPr>
        <w:t xml:space="preserve"> &lt;&lt; דובר &gt;&gt;</w:t>
      </w:r>
      <w:r w:rsidR="00707E81">
        <w:rPr>
          <w:rtl/>
        </w:rPr>
        <w:t xml:space="preserve"> </w:t>
      </w:r>
      <w:r>
        <w:rPr>
          <w:rtl/>
        </w:rPr>
        <w:t xml:space="preserve"> </w:t>
      </w:r>
      <w:bookmarkEnd w:id="31862"/>
    </w:p>
    <w:p w14:paraId="3A32044F" w14:textId="77777777" w:rsidR="00147187" w:rsidRDefault="00147187" w:rsidP="00147187">
      <w:pPr>
        <w:pStyle w:val="KeepWithNext"/>
        <w:rPr>
          <w:rtl/>
          <w:lang w:eastAsia="he-IL"/>
        </w:rPr>
      </w:pPr>
    </w:p>
    <w:p w14:paraId="16852542" w14:textId="1097A42F" w:rsidR="00147187" w:rsidRDefault="00147187" w:rsidP="00147187">
      <w:pPr>
        <w:rPr>
          <w:rtl/>
          <w:lang w:eastAsia="he-IL"/>
        </w:rPr>
      </w:pPr>
      <w:bookmarkStart w:id="31863" w:name="_ETM_Q1_10104959"/>
      <w:bookmarkEnd w:id="31863"/>
      <w:r>
        <w:rPr>
          <w:rFonts w:hint="cs"/>
          <w:rtl/>
          <w:lang w:eastAsia="he-IL"/>
        </w:rPr>
        <w:t>א</w:t>
      </w:r>
      <w:bookmarkStart w:id="31864" w:name="_ETM_Q1_10105068"/>
      <w:bookmarkEnd w:id="31864"/>
      <w:r>
        <w:rPr>
          <w:rFonts w:hint="cs"/>
          <w:rtl/>
          <w:lang w:eastAsia="he-IL"/>
        </w:rPr>
        <w:t>ופיר כמה קיבלת</w:t>
      </w:r>
      <w:bookmarkStart w:id="31865" w:name="_ETM_Q1_10101859"/>
      <w:bookmarkEnd w:id="31865"/>
      <w:r>
        <w:rPr>
          <w:rFonts w:hint="cs"/>
          <w:rtl/>
          <w:lang w:eastAsia="he-IL"/>
        </w:rPr>
        <w:t>ם 230 אלף?</w:t>
      </w:r>
      <w:bookmarkStart w:id="31866" w:name="_ETM_Q1_10101755"/>
      <w:bookmarkEnd w:id="31866"/>
    </w:p>
    <w:p w14:paraId="48D3F882" w14:textId="77777777" w:rsidR="00147187" w:rsidRDefault="00147187" w:rsidP="00147187">
      <w:pPr>
        <w:rPr>
          <w:rtl/>
          <w:lang w:eastAsia="he-IL"/>
        </w:rPr>
      </w:pPr>
      <w:bookmarkStart w:id="31867" w:name="_ETM_Q1_10101972"/>
      <w:bookmarkStart w:id="31868" w:name="_ETM_Q1_10102111"/>
      <w:bookmarkEnd w:id="31867"/>
      <w:bookmarkEnd w:id="31868"/>
    </w:p>
    <w:p w14:paraId="3B3BD284" w14:textId="29CF17BB" w:rsidR="00EC6E4D" w:rsidRDefault="00EC6E4D" w:rsidP="00EC6E4D">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3D8D30D0" w14:textId="77777777" w:rsidR="00147187" w:rsidRDefault="00147187" w:rsidP="00147187">
      <w:pPr>
        <w:pStyle w:val="KeepWithNext"/>
        <w:rPr>
          <w:rtl/>
          <w:lang w:eastAsia="he-IL"/>
        </w:rPr>
      </w:pPr>
    </w:p>
    <w:p w14:paraId="03EF7949" w14:textId="68364C2E" w:rsidR="00147187" w:rsidRDefault="00147187" w:rsidP="00147187">
      <w:pPr>
        <w:rPr>
          <w:rtl/>
          <w:lang w:eastAsia="he-IL"/>
        </w:rPr>
      </w:pPr>
      <w:bookmarkStart w:id="31869" w:name="_ETM_Q1_10107904"/>
      <w:bookmarkStart w:id="31870" w:name="_ETM_Q1_10108016"/>
      <w:bookmarkEnd w:id="31869"/>
      <w:bookmarkEnd w:id="31870"/>
      <w:r>
        <w:rPr>
          <w:rFonts w:hint="cs"/>
          <w:rtl/>
          <w:lang w:eastAsia="he-IL"/>
        </w:rPr>
        <w:t>ל</w:t>
      </w:r>
      <w:bookmarkStart w:id="31871" w:name="_ETM_Q1_10103345"/>
      <w:bookmarkEnd w:id="31871"/>
      <w:r>
        <w:rPr>
          <w:rFonts w:hint="cs"/>
          <w:rtl/>
          <w:lang w:eastAsia="he-IL"/>
        </w:rPr>
        <w:t xml:space="preserve">א </w:t>
      </w:r>
      <w:bookmarkStart w:id="31872" w:name="_ETM_Q1_10103811"/>
      <w:bookmarkEnd w:id="31872"/>
      <w:r>
        <w:rPr>
          <w:rFonts w:hint="cs"/>
          <w:rtl/>
          <w:lang w:eastAsia="he-IL"/>
        </w:rPr>
        <w:t xml:space="preserve">יותר, </w:t>
      </w:r>
      <w:bookmarkStart w:id="31873" w:name="_ETM_Q1_10107766"/>
      <w:bookmarkStart w:id="31874" w:name="_ETM_Q1_10103179"/>
      <w:bookmarkEnd w:id="31873"/>
      <w:bookmarkEnd w:id="31874"/>
      <w:r>
        <w:rPr>
          <w:rFonts w:hint="cs"/>
          <w:rtl/>
          <w:lang w:eastAsia="he-IL"/>
        </w:rPr>
        <w:t>280 אלף</w:t>
      </w:r>
      <w:r w:rsidR="00707E81">
        <w:rPr>
          <w:rFonts w:hint="cs"/>
          <w:rtl/>
          <w:lang w:eastAsia="he-IL"/>
        </w:rPr>
        <w:t xml:space="preserve"> </w:t>
      </w:r>
      <w:r>
        <w:rPr>
          <w:rFonts w:hint="cs"/>
          <w:rtl/>
          <w:lang w:eastAsia="he-IL"/>
        </w:rPr>
        <w:t>משהו כזה, אני למשל לא ניצלתי את הכל,</w:t>
      </w:r>
      <w:bookmarkStart w:id="31875" w:name="_ETM_Q1_10110587"/>
      <w:bookmarkEnd w:id="31875"/>
      <w:r>
        <w:rPr>
          <w:rFonts w:hint="cs"/>
          <w:rtl/>
          <w:lang w:eastAsia="he-IL"/>
        </w:rPr>
        <w:t xml:space="preserve"> החזרתי</w:t>
      </w:r>
      <w:bookmarkStart w:id="31876" w:name="_ETM_Q1_10106847"/>
      <w:bookmarkEnd w:id="31876"/>
      <w:r>
        <w:rPr>
          <w:rFonts w:hint="cs"/>
          <w:rtl/>
          <w:lang w:eastAsia="he-IL"/>
        </w:rPr>
        <w:t xml:space="preserve"> איזה 60 אלף למדינה.</w:t>
      </w:r>
      <w:bookmarkStart w:id="31877" w:name="_ETM_Q1_10105157"/>
      <w:bookmarkStart w:id="31878" w:name="_ETM_Q1_10109075"/>
      <w:bookmarkEnd w:id="31877"/>
      <w:bookmarkEnd w:id="31878"/>
    </w:p>
    <w:p w14:paraId="02A75D3C" w14:textId="77777777" w:rsidR="00147187" w:rsidRDefault="00147187" w:rsidP="00147187">
      <w:pPr>
        <w:rPr>
          <w:rtl/>
          <w:lang w:eastAsia="he-IL"/>
        </w:rPr>
      </w:pPr>
      <w:bookmarkStart w:id="31879" w:name="_ETM_Q1_10109719"/>
      <w:bookmarkStart w:id="31880" w:name="_ETM_Q1_10111841"/>
      <w:bookmarkStart w:id="31881" w:name="_ETM_Q1_10107018"/>
      <w:bookmarkStart w:id="31882" w:name="_ETM_Q1_10107762"/>
      <w:bookmarkEnd w:id="31879"/>
      <w:bookmarkEnd w:id="31880"/>
      <w:bookmarkEnd w:id="31881"/>
      <w:bookmarkEnd w:id="31882"/>
    </w:p>
    <w:p w14:paraId="61C7B368" w14:textId="006FD4A9" w:rsidR="00147187" w:rsidRDefault="00147187" w:rsidP="00147187">
      <w:pPr>
        <w:pStyle w:val="a4"/>
        <w:keepNext/>
        <w:rPr>
          <w:rtl/>
        </w:rPr>
      </w:pPr>
      <w:bookmarkStart w:id="31883" w:name="ET_speaker_6231_3090"/>
      <w:r w:rsidRPr="00147187">
        <w:rPr>
          <w:rStyle w:val="TagStyle"/>
          <w:rtl/>
        </w:rPr>
        <w:t xml:space="preserve"> &lt;&lt; דובר &gt;&gt; </w:t>
      </w:r>
      <w:r>
        <w:rPr>
          <w:rtl/>
        </w:rPr>
        <w:t>יסמין פרידמן (יש עתיד):</w:t>
      </w:r>
      <w:r w:rsidRPr="00147187">
        <w:rPr>
          <w:rStyle w:val="TagStyle"/>
          <w:rtl/>
        </w:rPr>
        <w:t xml:space="preserve"> &lt;&lt; דובר &gt;&gt;</w:t>
      </w:r>
      <w:r w:rsidR="00707E81">
        <w:rPr>
          <w:rtl/>
        </w:rPr>
        <w:t xml:space="preserve"> </w:t>
      </w:r>
      <w:r>
        <w:rPr>
          <w:rtl/>
        </w:rPr>
        <w:t xml:space="preserve"> </w:t>
      </w:r>
      <w:bookmarkEnd w:id="31883"/>
    </w:p>
    <w:p w14:paraId="0E1A13BC" w14:textId="77777777" w:rsidR="00147187" w:rsidRDefault="00147187" w:rsidP="00147187">
      <w:pPr>
        <w:pStyle w:val="KeepWithNext"/>
        <w:rPr>
          <w:rtl/>
          <w:lang w:eastAsia="he-IL"/>
        </w:rPr>
      </w:pPr>
      <w:bookmarkStart w:id="31884" w:name="_ETM_Q1_10111514"/>
      <w:bookmarkEnd w:id="31884"/>
    </w:p>
    <w:p w14:paraId="34DB6611" w14:textId="2B5647B2" w:rsidR="00147187" w:rsidRPr="00147187" w:rsidRDefault="00147187" w:rsidP="00147187">
      <w:pPr>
        <w:rPr>
          <w:rtl/>
          <w:lang w:eastAsia="he-IL"/>
        </w:rPr>
      </w:pPr>
      <w:bookmarkStart w:id="31885" w:name="_ETM_Q1_10114771"/>
      <w:bookmarkEnd w:id="31885"/>
      <w:r>
        <w:rPr>
          <w:rFonts w:hint="cs"/>
          <w:rtl/>
          <w:lang w:eastAsia="he-IL"/>
        </w:rPr>
        <w:t>מ</w:t>
      </w:r>
      <w:bookmarkStart w:id="31886" w:name="_ETM_Q1_10115176"/>
      <w:bookmarkEnd w:id="31886"/>
      <w:r>
        <w:rPr>
          <w:rFonts w:hint="cs"/>
          <w:rtl/>
          <w:lang w:eastAsia="he-IL"/>
        </w:rPr>
        <w:t>ה שאני אומרת זה</w:t>
      </w:r>
      <w:bookmarkStart w:id="31887" w:name="_ETM_Q1_10117158"/>
      <w:bookmarkEnd w:id="31887"/>
      <w:r>
        <w:rPr>
          <w:rFonts w:hint="cs"/>
          <w:rtl/>
          <w:lang w:eastAsia="he-IL"/>
        </w:rPr>
        <w:t xml:space="preserve"> שהסכום עלה.</w:t>
      </w:r>
    </w:p>
    <w:p w14:paraId="7D5123EF" w14:textId="77777777" w:rsidR="00147187" w:rsidRPr="00147187" w:rsidRDefault="00147187" w:rsidP="00147187">
      <w:pPr>
        <w:rPr>
          <w:rtl/>
          <w:lang w:eastAsia="he-IL"/>
        </w:rPr>
      </w:pPr>
      <w:bookmarkStart w:id="31888" w:name="_ETM_Q1_10111373"/>
      <w:bookmarkEnd w:id="31888"/>
    </w:p>
    <w:p w14:paraId="30D4322D" w14:textId="2FBE03FD" w:rsidR="00147187" w:rsidRDefault="00147187" w:rsidP="00147187">
      <w:pPr>
        <w:pStyle w:val="a4"/>
        <w:keepNext/>
        <w:rPr>
          <w:rtl/>
        </w:rPr>
      </w:pPr>
      <w:bookmarkStart w:id="31889" w:name="ET_speaker_6128_3089"/>
      <w:r w:rsidRPr="00147187">
        <w:rPr>
          <w:rStyle w:val="TagStyle"/>
          <w:rtl/>
        </w:rPr>
        <w:t xml:space="preserve"> &lt;&lt; דובר &gt;&gt; </w:t>
      </w:r>
      <w:r>
        <w:rPr>
          <w:rtl/>
        </w:rPr>
        <w:t>משה טור פז (יש עתיד):</w:t>
      </w:r>
      <w:r w:rsidRPr="00147187">
        <w:rPr>
          <w:rStyle w:val="TagStyle"/>
          <w:rtl/>
        </w:rPr>
        <w:t xml:space="preserve"> &lt;&lt; דובר &gt;&gt;</w:t>
      </w:r>
      <w:r w:rsidR="00707E81">
        <w:rPr>
          <w:rtl/>
        </w:rPr>
        <w:t xml:space="preserve"> </w:t>
      </w:r>
      <w:r>
        <w:rPr>
          <w:rtl/>
        </w:rPr>
        <w:t xml:space="preserve"> </w:t>
      </w:r>
      <w:bookmarkEnd w:id="31889"/>
    </w:p>
    <w:p w14:paraId="14936098" w14:textId="77777777" w:rsidR="00147187" w:rsidRDefault="00147187" w:rsidP="00147187">
      <w:pPr>
        <w:pStyle w:val="KeepWithNext"/>
        <w:rPr>
          <w:rtl/>
          <w:lang w:eastAsia="he-IL"/>
        </w:rPr>
      </w:pPr>
    </w:p>
    <w:p w14:paraId="486D0865" w14:textId="7D14CA5B" w:rsidR="00147187" w:rsidRDefault="00147187" w:rsidP="00147187">
      <w:pPr>
        <w:rPr>
          <w:rtl/>
          <w:lang w:eastAsia="he-IL"/>
        </w:rPr>
      </w:pPr>
      <w:bookmarkStart w:id="31890" w:name="_ETM_Q1_10113550"/>
      <w:bookmarkStart w:id="31891" w:name="_ETM_Q1_10113657"/>
      <w:bookmarkEnd w:id="31890"/>
      <w:bookmarkEnd w:id="31891"/>
      <w:r>
        <w:rPr>
          <w:rFonts w:hint="cs"/>
          <w:rtl/>
          <w:lang w:eastAsia="he-IL"/>
        </w:rPr>
        <w:t>ב</w:t>
      </w:r>
      <w:bookmarkStart w:id="31892" w:name="_ETM_Q1_10108849"/>
      <w:bookmarkEnd w:id="31892"/>
      <w:r>
        <w:rPr>
          <w:rFonts w:hint="cs"/>
          <w:rtl/>
          <w:lang w:eastAsia="he-IL"/>
        </w:rPr>
        <w:t>אמת?</w:t>
      </w:r>
      <w:bookmarkStart w:id="31893" w:name="_ETM_Q1_10112359"/>
      <w:bookmarkEnd w:id="31893"/>
      <w:r>
        <w:rPr>
          <w:rFonts w:hint="cs"/>
          <w:rtl/>
          <w:lang w:eastAsia="he-IL"/>
        </w:rPr>
        <w:t xml:space="preserve"> אם היית מנצל</w:t>
      </w:r>
      <w:bookmarkStart w:id="31894" w:name="_ETM_Q1_10109571"/>
      <w:bookmarkEnd w:id="31894"/>
      <w:r>
        <w:rPr>
          <w:rFonts w:hint="cs"/>
          <w:rtl/>
          <w:lang w:eastAsia="he-IL"/>
        </w:rPr>
        <w:t xml:space="preserve"> 60 אלף היית עוד מקום אתה רואה? </w:t>
      </w:r>
      <w:bookmarkStart w:id="31895" w:name="_ETM_Q1_10115983"/>
      <w:bookmarkEnd w:id="31895"/>
      <w:r>
        <w:rPr>
          <w:rFonts w:hint="cs"/>
          <w:rtl/>
          <w:lang w:eastAsia="he-IL"/>
        </w:rPr>
        <w:t xml:space="preserve">ואולי במקום לשבת פה היית </w:t>
      </w:r>
      <w:bookmarkStart w:id="31896" w:name="_ETM_Q1_10115007"/>
      <w:bookmarkStart w:id="31897" w:name="_ETM_Q1_10116134"/>
      <w:bookmarkStart w:id="31898" w:name="_ETM_Q1_10114122"/>
      <w:bookmarkEnd w:id="31896"/>
      <w:bookmarkEnd w:id="31897"/>
      <w:bookmarkEnd w:id="31898"/>
      <w:r>
        <w:rPr>
          <w:rFonts w:hint="cs"/>
          <w:rtl/>
          <w:lang w:eastAsia="he-IL"/>
        </w:rPr>
        <w:t>עכשיו יושבת בשר התעמולה ומדפסות.</w:t>
      </w:r>
      <w:bookmarkStart w:id="31899" w:name="_ETM_Q1_10121295"/>
      <w:bookmarkStart w:id="31900" w:name="_ETM_Q1_10122933"/>
      <w:bookmarkEnd w:id="31899"/>
      <w:bookmarkEnd w:id="31900"/>
    </w:p>
    <w:p w14:paraId="0DA56605" w14:textId="77777777" w:rsidR="00147187" w:rsidRDefault="00147187" w:rsidP="00147187">
      <w:pPr>
        <w:rPr>
          <w:rtl/>
          <w:lang w:eastAsia="he-IL"/>
        </w:rPr>
      </w:pPr>
      <w:bookmarkStart w:id="31901" w:name="_ETM_Q1_10123130"/>
      <w:bookmarkStart w:id="31902" w:name="_ETM_Q1_10119401"/>
      <w:bookmarkStart w:id="31903" w:name="_ETM_Q1_10120887"/>
      <w:bookmarkEnd w:id="31901"/>
      <w:bookmarkEnd w:id="31902"/>
      <w:bookmarkEnd w:id="31903"/>
    </w:p>
    <w:p w14:paraId="38B5679F" w14:textId="052D9DDC" w:rsidR="00147187" w:rsidRDefault="00147187" w:rsidP="00147187">
      <w:pPr>
        <w:pStyle w:val="af6"/>
        <w:keepNext/>
        <w:rPr>
          <w:rtl/>
        </w:rPr>
      </w:pPr>
      <w:bookmarkStart w:id="31904" w:name="_ETM_Q1_10121024"/>
      <w:bookmarkEnd w:id="31904"/>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2255069F" w14:textId="77777777" w:rsidR="00147187" w:rsidRDefault="00147187" w:rsidP="00147187">
      <w:pPr>
        <w:pStyle w:val="KeepWithNext"/>
        <w:rPr>
          <w:rtl/>
          <w:lang w:eastAsia="he-IL"/>
        </w:rPr>
      </w:pPr>
    </w:p>
    <w:p w14:paraId="32EBBCA8" w14:textId="77777777" w:rsidR="00147187" w:rsidRDefault="00147187" w:rsidP="00147187">
      <w:pPr>
        <w:rPr>
          <w:rtl/>
        </w:rPr>
      </w:pPr>
      <w:r>
        <w:rPr>
          <w:rFonts w:hint="cs"/>
          <w:rtl/>
        </w:rPr>
        <w:t xml:space="preserve">תודה. מי בעד? שניים, מי נגד? שישה, מי נמנע? </w:t>
      </w:r>
    </w:p>
    <w:p w14:paraId="18B14A08" w14:textId="77777777" w:rsidR="00147187" w:rsidRDefault="00147187" w:rsidP="00147187">
      <w:pPr>
        <w:pStyle w:val="af1"/>
        <w:keepNext/>
        <w:rPr>
          <w:rtl/>
        </w:rPr>
      </w:pPr>
    </w:p>
    <w:p w14:paraId="6471D5F1" w14:textId="77777777" w:rsidR="00147187" w:rsidRDefault="00147187" w:rsidP="00147187">
      <w:pPr>
        <w:pStyle w:val="af1"/>
        <w:keepNext/>
        <w:rPr>
          <w:rtl/>
        </w:rPr>
      </w:pPr>
      <w:r>
        <w:rPr>
          <w:rtl/>
        </w:rPr>
        <w:t>הצבעה</w:t>
      </w:r>
    </w:p>
    <w:p w14:paraId="7E2971DD" w14:textId="77777777" w:rsidR="00147187" w:rsidRDefault="00147187" w:rsidP="00147187">
      <w:pPr>
        <w:pStyle w:val="af2"/>
        <w:rPr>
          <w:rtl/>
        </w:rPr>
      </w:pPr>
    </w:p>
    <w:p w14:paraId="17021A08" w14:textId="77777777" w:rsidR="00147187" w:rsidRDefault="00147187" w:rsidP="00147187">
      <w:pPr>
        <w:jc w:val="center"/>
        <w:rPr>
          <w:rtl/>
        </w:rPr>
      </w:pPr>
      <w:r>
        <w:rPr>
          <w:rFonts w:hint="cs"/>
          <w:rtl/>
        </w:rPr>
        <w:t>ההסתייגות נדחתה.</w:t>
      </w:r>
      <w:bookmarkStart w:id="31905" w:name="_ETM_Q1_10121125"/>
      <w:bookmarkEnd w:id="31905"/>
    </w:p>
    <w:p w14:paraId="34C29540" w14:textId="77777777" w:rsidR="00147187" w:rsidRDefault="00147187" w:rsidP="00147187">
      <w:pPr>
        <w:jc w:val="center"/>
        <w:rPr>
          <w:rtl/>
        </w:rPr>
      </w:pPr>
    </w:p>
    <w:p w14:paraId="7C7F6FB9" w14:textId="77777777" w:rsidR="00987EE8" w:rsidRDefault="00987EE8" w:rsidP="00987EE8">
      <w:pPr>
        <w:rPr>
          <w:rtl/>
          <w:lang w:eastAsia="he-IL"/>
        </w:rPr>
      </w:pPr>
      <w:bookmarkStart w:id="31906" w:name="_ETM_Q1_10121944"/>
      <w:bookmarkStart w:id="31907" w:name="_ETM_Q1_10121644"/>
      <w:bookmarkEnd w:id="31906"/>
      <w:bookmarkEnd w:id="31907"/>
    </w:p>
    <w:p w14:paraId="3FEDFFF9" w14:textId="22950151" w:rsidR="00987EE8" w:rsidRDefault="00987EE8" w:rsidP="00987EE8">
      <w:pPr>
        <w:pStyle w:val="a4"/>
        <w:keepNext/>
        <w:rPr>
          <w:rtl/>
        </w:rPr>
      </w:pPr>
      <w:bookmarkStart w:id="31908" w:name="ET_speaker_6231_3091"/>
      <w:r w:rsidRPr="00147187">
        <w:rPr>
          <w:rStyle w:val="TagStyle"/>
          <w:rtl/>
        </w:rPr>
        <w:t xml:space="preserve"> &lt;&lt; דובר &gt;&gt; </w:t>
      </w:r>
      <w:r>
        <w:rPr>
          <w:rtl/>
        </w:rPr>
        <w:t>יסמין פרידמן (יש עתיד):</w:t>
      </w:r>
      <w:r w:rsidRPr="00147187">
        <w:rPr>
          <w:rStyle w:val="TagStyle"/>
          <w:rtl/>
        </w:rPr>
        <w:t xml:space="preserve"> &lt;&lt; דובר &gt;&gt;</w:t>
      </w:r>
      <w:r w:rsidR="00707E81">
        <w:rPr>
          <w:rtl/>
        </w:rPr>
        <w:t xml:space="preserve"> </w:t>
      </w:r>
      <w:r>
        <w:rPr>
          <w:rtl/>
        </w:rPr>
        <w:t xml:space="preserve"> </w:t>
      </w:r>
      <w:bookmarkEnd w:id="31908"/>
    </w:p>
    <w:p w14:paraId="2881BF5C" w14:textId="77777777" w:rsidR="00987EE8" w:rsidRDefault="00987EE8" w:rsidP="00987EE8">
      <w:pPr>
        <w:pStyle w:val="KeepWithNext"/>
        <w:rPr>
          <w:rtl/>
          <w:lang w:eastAsia="he-IL"/>
        </w:rPr>
      </w:pPr>
      <w:bookmarkStart w:id="31909" w:name="_ETM_Q1_10124876"/>
      <w:bookmarkEnd w:id="31909"/>
    </w:p>
    <w:p w14:paraId="14970657" w14:textId="77777777" w:rsidR="00987EE8" w:rsidRDefault="00987EE8" w:rsidP="00987EE8">
      <w:pPr>
        <w:rPr>
          <w:rtl/>
          <w:lang w:eastAsia="he-IL"/>
        </w:rPr>
      </w:pPr>
      <w:bookmarkStart w:id="31910" w:name="_ETM_Q1_10116434"/>
      <w:bookmarkEnd w:id="31910"/>
      <w:r>
        <w:rPr>
          <w:rFonts w:hint="cs"/>
          <w:rtl/>
          <w:lang w:eastAsia="he-IL"/>
        </w:rPr>
        <w:t>אב</w:t>
      </w:r>
      <w:bookmarkStart w:id="31911" w:name="_ETM_Q1_10116656"/>
      <w:bookmarkEnd w:id="31911"/>
      <w:r>
        <w:rPr>
          <w:rFonts w:hint="cs"/>
          <w:rtl/>
          <w:lang w:eastAsia="he-IL"/>
        </w:rPr>
        <w:t>ל אופיר אני לא טועה,</w:t>
      </w:r>
      <w:bookmarkStart w:id="31912" w:name="_ETM_Q1_10118574"/>
      <w:bookmarkEnd w:id="31912"/>
      <w:r>
        <w:rPr>
          <w:rFonts w:hint="cs"/>
          <w:rtl/>
          <w:lang w:eastAsia="he-IL"/>
        </w:rPr>
        <w:t xml:space="preserve"> הסכום עלה נכון?</w:t>
      </w:r>
      <w:bookmarkStart w:id="31913" w:name="_ETM_Q1_10121525"/>
      <w:bookmarkStart w:id="31914" w:name="_ETM_Q1_10117289"/>
      <w:bookmarkStart w:id="31915" w:name="_ETM_Q1_10119859"/>
      <w:bookmarkStart w:id="31916" w:name="_ETM_Q1_10120756"/>
      <w:bookmarkStart w:id="31917" w:name="_ETM_Q1_10121214"/>
      <w:bookmarkEnd w:id="31913"/>
      <w:bookmarkEnd w:id="31914"/>
      <w:bookmarkEnd w:id="31915"/>
      <w:bookmarkEnd w:id="31916"/>
      <w:bookmarkEnd w:id="31917"/>
    </w:p>
    <w:p w14:paraId="0ACC0EFF" w14:textId="77777777" w:rsidR="00987EE8" w:rsidRDefault="00987EE8" w:rsidP="00987EE8">
      <w:pPr>
        <w:rPr>
          <w:rtl/>
          <w:lang w:eastAsia="he-IL"/>
        </w:rPr>
      </w:pPr>
    </w:p>
    <w:p w14:paraId="0107EF3E" w14:textId="0B7D2D8A" w:rsidR="00EC6E4D" w:rsidRDefault="00EC6E4D" w:rsidP="00EC6E4D">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6D7D4B4F" w14:textId="77777777" w:rsidR="00987EE8" w:rsidRPr="00EC6E4D" w:rsidRDefault="00987EE8" w:rsidP="00987EE8">
      <w:pPr>
        <w:pStyle w:val="KeepWithNext"/>
        <w:rPr>
          <w:b/>
          <w:bCs/>
          <w:rtl/>
          <w:lang w:eastAsia="he-IL"/>
        </w:rPr>
      </w:pPr>
    </w:p>
    <w:p w14:paraId="7726F04D" w14:textId="20ECC2BD" w:rsidR="00987EE8" w:rsidRDefault="00987EE8" w:rsidP="00987EE8">
      <w:pPr>
        <w:rPr>
          <w:rtl/>
          <w:lang w:eastAsia="he-IL"/>
        </w:rPr>
      </w:pPr>
      <w:r>
        <w:rPr>
          <w:rFonts w:hint="cs"/>
          <w:rtl/>
          <w:lang w:eastAsia="he-IL"/>
        </w:rPr>
        <w:t>לא, לא היה, רגע שנייה.</w:t>
      </w:r>
    </w:p>
    <w:p w14:paraId="772EA004" w14:textId="77777777" w:rsidR="00987EE8" w:rsidRDefault="00987EE8" w:rsidP="00987EE8">
      <w:pPr>
        <w:rPr>
          <w:rtl/>
          <w:lang w:eastAsia="he-IL"/>
        </w:rPr>
      </w:pPr>
    </w:p>
    <w:p w14:paraId="50CF8425" w14:textId="77777777" w:rsidR="00987EE8" w:rsidRDefault="00987EE8" w:rsidP="00987EE8">
      <w:pPr>
        <w:rPr>
          <w:rtl/>
          <w:lang w:eastAsia="he-IL"/>
        </w:rPr>
      </w:pPr>
      <w:r>
        <w:rPr>
          <w:rFonts w:hint="cs"/>
          <w:rtl/>
          <w:lang w:eastAsia="he-IL"/>
        </w:rPr>
        <w:t>ההסתייגות הוסרה.</w:t>
      </w:r>
    </w:p>
    <w:p w14:paraId="440D724E" w14:textId="77777777" w:rsidR="00987EE8" w:rsidRDefault="00987EE8" w:rsidP="00987EE8">
      <w:pPr>
        <w:rPr>
          <w:rtl/>
          <w:lang w:eastAsia="he-IL"/>
        </w:rPr>
      </w:pPr>
    </w:p>
    <w:p w14:paraId="52E705A2" w14:textId="77777777" w:rsidR="00987EE8" w:rsidRDefault="00987EE8" w:rsidP="00987EE8">
      <w:pPr>
        <w:rPr>
          <w:rStyle w:val="TagStyle"/>
          <w:rtl/>
        </w:rPr>
      </w:pPr>
      <w:r>
        <w:rPr>
          <w:rFonts w:hint="cs"/>
          <w:rtl/>
          <w:lang w:eastAsia="he-IL"/>
        </w:rPr>
        <w:t>267</w:t>
      </w:r>
      <w:bookmarkStart w:id="31918" w:name="_ETM_Q1_10124814"/>
      <w:bookmarkEnd w:id="31918"/>
      <w:r>
        <w:rPr>
          <w:rFonts w:hint="cs"/>
          <w:rtl/>
          <w:lang w:eastAsia="he-IL"/>
        </w:rPr>
        <w:t>.</w:t>
      </w:r>
      <w:bookmarkStart w:id="31919" w:name="_ETM_Q1_10120347"/>
      <w:bookmarkStart w:id="31920" w:name="_ETM_Q1_10120668"/>
      <w:bookmarkStart w:id="31921" w:name="_ETM_Q1_10121904"/>
      <w:bookmarkEnd w:id="31919"/>
      <w:bookmarkEnd w:id="31920"/>
      <w:bookmarkEnd w:id="31921"/>
    </w:p>
    <w:p w14:paraId="3672CD44" w14:textId="77777777" w:rsidR="00147187" w:rsidRDefault="00147187" w:rsidP="00147187">
      <w:pPr>
        <w:rPr>
          <w:rStyle w:val="TagStyle"/>
          <w:rtl/>
        </w:rPr>
      </w:pPr>
      <w:bookmarkStart w:id="31922" w:name="_ETM_Q1_10122083"/>
      <w:bookmarkEnd w:id="31922"/>
    </w:p>
    <w:p w14:paraId="6D397946" w14:textId="77777777" w:rsidR="00147187" w:rsidRDefault="00147187" w:rsidP="00147187">
      <w:pPr>
        <w:pStyle w:val="a4"/>
        <w:keepNext/>
        <w:rPr>
          <w:rStyle w:val="TagStyle"/>
          <w:rtl/>
        </w:rPr>
      </w:pPr>
      <w:r w:rsidRPr="003D2021">
        <w:rPr>
          <w:rStyle w:val="TagStyle"/>
          <w:rtl/>
        </w:rPr>
        <w:t xml:space="preserve"> &lt;&lt; דובר &gt;&gt; </w:t>
      </w:r>
      <w:r w:rsidRPr="003D2021">
        <w:rPr>
          <w:rStyle w:val="TagStyle"/>
          <w:rFonts w:cs="David"/>
          <w:b w:val="0"/>
          <w:color w:val="auto"/>
          <w:bdr w:val="none" w:sz="0" w:space="0" w:color="auto"/>
          <w:rtl/>
        </w:rPr>
        <w:t>אייל לב ארי:</w:t>
      </w:r>
      <w:r w:rsidRPr="003D2021">
        <w:rPr>
          <w:rStyle w:val="TagStyle"/>
          <w:rtl/>
        </w:rPr>
        <w:t xml:space="preserve"> &lt;&lt; דובר &gt;&gt;</w:t>
      </w:r>
      <w:r>
        <w:rPr>
          <w:rStyle w:val="TagStyle"/>
          <w:rtl/>
        </w:rPr>
        <w:t xml:space="preserve">   </w:t>
      </w:r>
    </w:p>
    <w:p w14:paraId="50EE6EE3" w14:textId="77777777" w:rsidR="00147187" w:rsidRDefault="00147187" w:rsidP="00147187">
      <w:pPr>
        <w:pStyle w:val="KeepWithNext"/>
        <w:rPr>
          <w:rtl/>
          <w:lang w:eastAsia="he-IL"/>
        </w:rPr>
      </w:pPr>
    </w:p>
    <w:p w14:paraId="6620C910" w14:textId="5EFE3015" w:rsidR="00147187" w:rsidRDefault="00147187" w:rsidP="00147187">
      <w:pPr>
        <w:rPr>
          <w:rtl/>
          <w:lang w:eastAsia="he-IL"/>
        </w:rPr>
      </w:pPr>
      <w:r>
        <w:rPr>
          <w:rFonts w:hint="cs"/>
          <w:rtl/>
          <w:lang w:eastAsia="he-IL"/>
        </w:rPr>
        <w:t xml:space="preserve"> בסעיף </w:t>
      </w:r>
      <w:bookmarkStart w:id="31923" w:name="_ETM_Q1_10127825"/>
      <w:bookmarkEnd w:id="31923"/>
      <w:r>
        <w:rPr>
          <w:rFonts w:hint="cs"/>
          <w:rtl/>
          <w:lang w:eastAsia="he-IL"/>
        </w:rPr>
        <w:t xml:space="preserve">(2) </w:t>
      </w:r>
      <w:bookmarkStart w:id="31924" w:name="_ETM_Q1_10127591"/>
      <w:bookmarkStart w:id="31925" w:name="_ETM_Q1_10127637"/>
      <w:bookmarkStart w:id="31926" w:name="_ETM_Q1_10127626"/>
      <w:bookmarkEnd w:id="31924"/>
      <w:bookmarkEnd w:id="31925"/>
      <w:bookmarkEnd w:id="31926"/>
      <w:r w:rsidR="00987EE8">
        <w:rPr>
          <w:rFonts w:hint="cs"/>
          <w:rtl/>
          <w:lang w:eastAsia="he-IL"/>
        </w:rPr>
        <w:t xml:space="preserve">אחרי </w:t>
      </w:r>
      <w:bookmarkStart w:id="31927" w:name="_ETM_Q1_10128903"/>
      <w:bookmarkStart w:id="31928" w:name="_ETM_Q1_10129912"/>
      <w:bookmarkStart w:id="31929" w:name="_ETM_Q1_10127960"/>
      <w:bookmarkStart w:id="31930" w:name="_ETM_Q1_10123276"/>
      <w:bookmarkStart w:id="31931" w:name="_ETM_Q1_10129021"/>
      <w:bookmarkStart w:id="31932" w:name="_ETM_Q1_10127091"/>
      <w:bookmarkEnd w:id="31927"/>
      <w:bookmarkEnd w:id="31928"/>
      <w:bookmarkEnd w:id="31929"/>
      <w:bookmarkEnd w:id="31930"/>
      <w:bookmarkEnd w:id="31931"/>
      <w:bookmarkEnd w:id="31932"/>
      <w:r w:rsidR="001B04A9">
        <w:rPr>
          <w:rFonts w:hint="cs"/>
          <w:rtl/>
          <w:lang w:eastAsia="he-IL"/>
        </w:rPr>
        <w:t>המילים תנאי</w:t>
      </w:r>
      <w:bookmarkStart w:id="31933" w:name="_ETM_Q1_10128421"/>
      <w:bookmarkEnd w:id="31933"/>
      <w:r w:rsidR="001B04A9">
        <w:rPr>
          <w:rFonts w:hint="cs"/>
          <w:rtl/>
          <w:lang w:eastAsia="he-IL"/>
        </w:rPr>
        <w:t xml:space="preserve"> הכשירות האמורים יבוא,</w:t>
      </w:r>
      <w:bookmarkStart w:id="31934" w:name="_ETM_Q1_10131111"/>
      <w:bookmarkEnd w:id="31934"/>
      <w:r w:rsidR="001B04A9">
        <w:rPr>
          <w:rFonts w:hint="cs"/>
          <w:rtl/>
          <w:lang w:eastAsia="he-IL"/>
        </w:rPr>
        <w:t xml:space="preserve"> שהם בעלי עבר פלילי</w:t>
      </w:r>
      <w:bookmarkStart w:id="31935" w:name="_ETM_Q1_10131283"/>
      <w:bookmarkEnd w:id="31935"/>
      <w:r w:rsidR="001B04A9">
        <w:rPr>
          <w:rFonts w:hint="cs"/>
          <w:rtl/>
          <w:lang w:eastAsia="he-IL"/>
        </w:rPr>
        <w:t xml:space="preserve"> או נחשדו בעבירות שוחד מרמה </w:t>
      </w:r>
      <w:bookmarkStart w:id="31936" w:name="_ETM_Q1_10131548"/>
      <w:bookmarkEnd w:id="31936"/>
      <w:r w:rsidR="001B04A9">
        <w:rPr>
          <w:rFonts w:hint="cs"/>
          <w:rtl/>
          <w:lang w:eastAsia="he-IL"/>
        </w:rPr>
        <w:t>והפרת</w:t>
      </w:r>
      <w:bookmarkStart w:id="31937" w:name="_ETM_Q1_10132329"/>
      <w:bookmarkEnd w:id="31937"/>
      <w:r w:rsidR="001B04A9">
        <w:rPr>
          <w:rFonts w:hint="cs"/>
          <w:rtl/>
          <w:lang w:eastAsia="he-IL"/>
        </w:rPr>
        <w:t xml:space="preserve"> אמונים</w:t>
      </w:r>
      <w:bookmarkStart w:id="31938" w:name="_ETM_Q1_10132422"/>
      <w:bookmarkEnd w:id="31938"/>
      <w:r w:rsidR="001B04A9">
        <w:rPr>
          <w:rFonts w:hint="cs"/>
          <w:rtl/>
          <w:lang w:eastAsia="he-IL"/>
        </w:rPr>
        <w:t xml:space="preserve"> קרי עבירות בעלות פוטנציאל לקלון</w:t>
      </w:r>
      <w:r>
        <w:rPr>
          <w:rFonts w:hint="cs"/>
          <w:rtl/>
          <w:lang w:eastAsia="he-IL"/>
        </w:rPr>
        <w:t>.</w:t>
      </w:r>
      <w:bookmarkStart w:id="31939" w:name="_ETM_Q1_10126952"/>
      <w:bookmarkStart w:id="31940" w:name="_ETM_Q1_10135727"/>
      <w:bookmarkEnd w:id="31939"/>
      <w:bookmarkEnd w:id="31940"/>
      <w:r w:rsidR="001B04A9">
        <w:rPr>
          <w:rFonts w:hint="cs"/>
          <w:rtl/>
          <w:lang w:eastAsia="he-IL"/>
        </w:rPr>
        <w:t xml:space="preserve"> הכנסת תהיה מחויבת</w:t>
      </w:r>
      <w:bookmarkStart w:id="31941" w:name="_ETM_Q1_10140133"/>
      <w:bookmarkEnd w:id="31941"/>
      <w:r w:rsidR="001B04A9">
        <w:rPr>
          <w:rFonts w:hint="cs"/>
          <w:rtl/>
          <w:lang w:eastAsia="he-IL"/>
        </w:rPr>
        <w:t xml:space="preserve"> דיון בהצעה</w:t>
      </w:r>
      <w:bookmarkStart w:id="31942" w:name="_ETM_Q1_10138917"/>
      <w:bookmarkEnd w:id="31942"/>
      <w:r w:rsidR="001B04A9">
        <w:rPr>
          <w:rFonts w:hint="cs"/>
          <w:rtl/>
          <w:lang w:eastAsia="he-IL"/>
        </w:rPr>
        <w:t xml:space="preserve"> אודותם, כאשר הכנסת</w:t>
      </w:r>
      <w:bookmarkStart w:id="31943" w:name="_ETM_Q1_10139350"/>
      <w:bookmarkEnd w:id="31943"/>
      <w:r w:rsidR="001B04A9">
        <w:rPr>
          <w:rFonts w:hint="cs"/>
          <w:rtl/>
          <w:lang w:eastAsia="he-IL"/>
        </w:rPr>
        <w:t xml:space="preserve"> תאשר אותם ברוב של</w:t>
      </w:r>
      <w:bookmarkStart w:id="31944" w:name="_ETM_Q1_10143245"/>
      <w:bookmarkEnd w:id="31944"/>
      <w:r w:rsidR="001B04A9">
        <w:rPr>
          <w:rFonts w:hint="cs"/>
          <w:rtl/>
          <w:lang w:eastAsia="he-IL"/>
        </w:rPr>
        <w:t xml:space="preserve"> </w:t>
      </w:r>
      <w:bookmarkStart w:id="31945" w:name="_ETM_Q1_10138569"/>
      <w:bookmarkEnd w:id="31945"/>
      <w:r w:rsidR="001B04A9">
        <w:rPr>
          <w:rFonts w:hint="cs"/>
          <w:rtl/>
          <w:lang w:eastAsia="he-IL"/>
        </w:rPr>
        <w:t>70 מחברי הכנסת.</w:t>
      </w:r>
      <w:bookmarkStart w:id="31946" w:name="_ETM_Q1_10145141"/>
      <w:bookmarkEnd w:id="31946"/>
    </w:p>
    <w:p w14:paraId="5FA0D6B2" w14:textId="77777777" w:rsidR="001B04A9" w:rsidRDefault="001B04A9" w:rsidP="00147187">
      <w:pPr>
        <w:rPr>
          <w:rtl/>
          <w:lang w:eastAsia="he-IL"/>
        </w:rPr>
      </w:pPr>
    </w:p>
    <w:p w14:paraId="53DF57F3" w14:textId="6FDDA54E" w:rsidR="001B04A9" w:rsidRDefault="001B04A9" w:rsidP="001B04A9">
      <w:pPr>
        <w:pStyle w:val="a4"/>
        <w:keepNext/>
        <w:rPr>
          <w:rtl/>
        </w:rPr>
      </w:pPr>
      <w:bookmarkStart w:id="31947" w:name="ET_speaker_6128_3096"/>
      <w:r w:rsidRPr="001B04A9">
        <w:rPr>
          <w:rStyle w:val="TagStyle"/>
          <w:rtl/>
        </w:rPr>
        <w:t xml:space="preserve"> &lt;&lt; דובר &gt;&gt; </w:t>
      </w:r>
      <w:r>
        <w:rPr>
          <w:rtl/>
        </w:rPr>
        <w:t>משה טור פז (יש עתיד):</w:t>
      </w:r>
      <w:r w:rsidRPr="001B04A9">
        <w:rPr>
          <w:rStyle w:val="TagStyle"/>
          <w:rtl/>
        </w:rPr>
        <w:t xml:space="preserve"> &lt;&lt; דובר &gt;&gt;</w:t>
      </w:r>
      <w:r w:rsidR="00707E81">
        <w:rPr>
          <w:rtl/>
        </w:rPr>
        <w:t xml:space="preserve"> </w:t>
      </w:r>
      <w:r>
        <w:rPr>
          <w:rtl/>
        </w:rPr>
        <w:t xml:space="preserve"> </w:t>
      </w:r>
      <w:bookmarkEnd w:id="31947"/>
    </w:p>
    <w:p w14:paraId="1897DE8F" w14:textId="77777777" w:rsidR="001B04A9" w:rsidRDefault="001B04A9" w:rsidP="001B04A9">
      <w:pPr>
        <w:pStyle w:val="KeepWithNext"/>
        <w:rPr>
          <w:rtl/>
          <w:lang w:eastAsia="he-IL"/>
        </w:rPr>
      </w:pPr>
    </w:p>
    <w:p w14:paraId="1FDD5069" w14:textId="2B81F163" w:rsidR="001B04A9" w:rsidRDefault="001B04A9" w:rsidP="001B04A9">
      <w:pPr>
        <w:rPr>
          <w:rtl/>
          <w:lang w:eastAsia="he-IL"/>
        </w:rPr>
      </w:pPr>
      <w:bookmarkStart w:id="31948" w:name="_ETM_Q1_10148291"/>
      <w:bookmarkStart w:id="31949" w:name="_ETM_Q1_10148400"/>
      <w:bookmarkStart w:id="31950" w:name="_ETM_Q1_10143569"/>
      <w:bookmarkEnd w:id="31948"/>
      <w:bookmarkEnd w:id="31949"/>
      <w:bookmarkEnd w:id="31950"/>
      <w:r>
        <w:rPr>
          <w:rFonts w:hint="cs"/>
          <w:rtl/>
          <w:lang w:eastAsia="he-IL"/>
        </w:rPr>
        <w:t>ה</w:t>
      </w:r>
      <w:bookmarkStart w:id="31951" w:name="_ETM_Q1_10138820"/>
      <w:bookmarkEnd w:id="31951"/>
      <w:r>
        <w:rPr>
          <w:rFonts w:hint="cs"/>
          <w:rtl/>
          <w:lang w:eastAsia="he-IL"/>
        </w:rPr>
        <w:t>אמת היא שהסיפור</w:t>
      </w:r>
      <w:bookmarkStart w:id="31952" w:name="_ETM_Q1_10137425"/>
      <w:bookmarkStart w:id="31953" w:name="_ETM_Q1_10138215"/>
      <w:bookmarkEnd w:id="31952"/>
      <w:bookmarkEnd w:id="31953"/>
      <w:r w:rsidR="00BB770B">
        <w:rPr>
          <w:rFonts w:hint="cs"/>
          <w:rtl/>
          <w:lang w:eastAsia="he-IL"/>
        </w:rPr>
        <w:t xml:space="preserve"> הזה ש</w:t>
      </w:r>
      <w:bookmarkStart w:id="31954" w:name="_ETM_Q1_10142112"/>
      <w:bookmarkStart w:id="31955" w:name="_ETM_Q1_10142989"/>
      <w:bookmarkEnd w:id="31954"/>
      <w:bookmarkEnd w:id="31955"/>
      <w:r w:rsidR="00BB770B">
        <w:rPr>
          <w:rFonts w:hint="cs"/>
          <w:rtl/>
          <w:lang w:eastAsia="he-IL"/>
        </w:rPr>
        <w:t xml:space="preserve">ל 70 חברי כנסת אני חושב </w:t>
      </w:r>
      <w:bookmarkStart w:id="31956" w:name="_ETM_Q1_10144499"/>
      <w:bookmarkEnd w:id="31956"/>
      <w:r w:rsidR="00BB770B">
        <w:rPr>
          <w:rFonts w:hint="cs"/>
          <w:rtl/>
          <w:lang w:eastAsia="he-IL"/>
        </w:rPr>
        <w:t>שהוא רלוונטי לא רק</w:t>
      </w:r>
      <w:bookmarkStart w:id="31957" w:name="_ETM_Q1_10150150"/>
      <w:bookmarkEnd w:id="31957"/>
      <w:r w:rsidR="00BB770B">
        <w:rPr>
          <w:rFonts w:hint="cs"/>
          <w:rtl/>
          <w:lang w:eastAsia="he-IL"/>
        </w:rPr>
        <w:t xml:space="preserve"> להצעה הזו</w:t>
      </w:r>
      <w:bookmarkStart w:id="31958" w:name="_ETM_Q1_10146608"/>
      <w:bookmarkEnd w:id="31958"/>
      <w:r w:rsidR="00BB770B">
        <w:rPr>
          <w:rFonts w:hint="cs"/>
          <w:rtl/>
          <w:lang w:eastAsia="he-IL"/>
        </w:rPr>
        <w:t xml:space="preserve"> אלא לכמה וכמה הצעות, בכלל אני חושב שאם</w:t>
      </w:r>
      <w:bookmarkStart w:id="31959" w:name="_ETM_Q1_10152675"/>
      <w:bookmarkEnd w:id="31959"/>
      <w:r w:rsidR="00BB770B">
        <w:rPr>
          <w:rFonts w:hint="cs"/>
          <w:rtl/>
          <w:lang w:eastAsia="he-IL"/>
        </w:rPr>
        <w:t xml:space="preserve"> היינו מ</w:t>
      </w:r>
      <w:bookmarkStart w:id="31960" w:name="_ETM_Q1_10148738"/>
      <w:bookmarkStart w:id="31961" w:name="_ETM_Q1_10149406"/>
      <w:bookmarkEnd w:id="31960"/>
      <w:bookmarkEnd w:id="31961"/>
      <w:r w:rsidR="00BB770B">
        <w:rPr>
          <w:rFonts w:hint="cs"/>
          <w:rtl/>
          <w:lang w:eastAsia="he-IL"/>
        </w:rPr>
        <w:t>תניעים עם הכנסת בדברים מסוימים, נגיד בחקיקת חוקי יסוד</w:t>
      </w:r>
      <w:bookmarkStart w:id="31962" w:name="_ETM_Q1_10157342"/>
      <w:bookmarkEnd w:id="31962"/>
      <w:r w:rsidR="00BB770B">
        <w:rPr>
          <w:rFonts w:hint="cs"/>
          <w:rtl/>
          <w:lang w:eastAsia="he-IL"/>
        </w:rPr>
        <w:t xml:space="preserve"> שאנחנו רוצים שלא יהיה קל לבטל אותם</w:t>
      </w:r>
      <w:bookmarkStart w:id="31963" w:name="_ETM_Q1_10157064"/>
      <w:bookmarkEnd w:id="31963"/>
      <w:r w:rsidR="00BB770B">
        <w:rPr>
          <w:rFonts w:hint="cs"/>
          <w:rtl/>
          <w:lang w:eastAsia="he-IL"/>
        </w:rPr>
        <w:t xml:space="preserve"> ובעוד תהליכים משמעותיים, </w:t>
      </w:r>
      <w:bookmarkStart w:id="31964" w:name="_ETM_Q1_10159978"/>
      <w:bookmarkEnd w:id="31964"/>
      <w:r w:rsidR="00BB770B">
        <w:rPr>
          <w:rFonts w:hint="cs"/>
          <w:rtl/>
          <w:lang w:eastAsia="he-IL"/>
        </w:rPr>
        <w:t>שנדרוש 70 חברי כנסת, הרי הייתה פה לפני</w:t>
      </w:r>
      <w:bookmarkStart w:id="31965" w:name="_ETM_Q1_10161235"/>
      <w:bookmarkEnd w:id="31965"/>
      <w:r w:rsidR="00BB770B">
        <w:rPr>
          <w:rFonts w:hint="cs"/>
          <w:rtl/>
          <w:lang w:eastAsia="he-IL"/>
        </w:rPr>
        <w:t xml:space="preserve"> שתי כנסות</w:t>
      </w:r>
      <w:bookmarkStart w:id="31966" w:name="_ETM_Q1_10162620"/>
      <w:bookmarkEnd w:id="31966"/>
      <w:r w:rsidR="00707E81">
        <w:rPr>
          <w:rFonts w:hint="cs"/>
          <w:rtl/>
          <w:lang w:eastAsia="he-IL"/>
        </w:rPr>
        <w:t xml:space="preserve"> </w:t>
      </w:r>
      <w:r w:rsidR="00BB770B">
        <w:rPr>
          <w:rFonts w:hint="cs"/>
          <w:rtl/>
          <w:lang w:eastAsia="he-IL"/>
        </w:rPr>
        <w:t xml:space="preserve">ממשלה כזו, אני כידוע לא הייתי חלק ממנה, אבל </w:t>
      </w:r>
      <w:bookmarkStart w:id="31967" w:name="_ETM_Q1_10169431"/>
      <w:bookmarkEnd w:id="31967"/>
      <w:r w:rsidR="00BB770B">
        <w:rPr>
          <w:rFonts w:hint="cs"/>
          <w:rtl/>
          <w:lang w:eastAsia="he-IL"/>
        </w:rPr>
        <w:t>ממשלה שנה</w:t>
      </w:r>
      <w:bookmarkStart w:id="31968" w:name="_ETM_Q1_10166989"/>
      <w:bookmarkEnd w:id="31968"/>
      <w:r w:rsidR="00BB770B">
        <w:rPr>
          <w:rFonts w:hint="cs"/>
          <w:rtl/>
          <w:lang w:eastAsia="he-IL"/>
        </w:rPr>
        <w:t>נית מרוב של 70 חברי כנסת, אין</w:t>
      </w:r>
      <w:bookmarkStart w:id="31969" w:name="_ETM_Q1_10169233"/>
      <w:bookmarkEnd w:id="31969"/>
      <w:r w:rsidR="00BB770B">
        <w:rPr>
          <w:rFonts w:hint="cs"/>
          <w:rtl/>
          <w:lang w:eastAsia="he-IL"/>
        </w:rPr>
        <w:t xml:space="preserve"> </w:t>
      </w:r>
      <w:bookmarkStart w:id="31970" w:name="_ETM_Q1_10169515"/>
      <w:bookmarkEnd w:id="31970"/>
      <w:r w:rsidR="00BB770B">
        <w:rPr>
          <w:rFonts w:hint="cs"/>
          <w:rtl/>
          <w:lang w:eastAsia="he-IL"/>
        </w:rPr>
        <w:t>ספק שהתוקף שלה גם החברתי וגם המוסרי הוא גדול יותר.</w:t>
      </w:r>
      <w:bookmarkStart w:id="31971" w:name="_ETM_Q1_10176973"/>
      <w:bookmarkEnd w:id="31971"/>
    </w:p>
    <w:p w14:paraId="04BA4877" w14:textId="77777777" w:rsidR="00BB770B" w:rsidRDefault="00BB770B" w:rsidP="001B04A9">
      <w:pPr>
        <w:rPr>
          <w:rtl/>
          <w:lang w:eastAsia="he-IL"/>
        </w:rPr>
      </w:pPr>
    </w:p>
    <w:p w14:paraId="629FA810" w14:textId="75E86ADC" w:rsidR="00BB770B" w:rsidRDefault="00BB770B" w:rsidP="00BB770B">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21FF664D" w14:textId="77777777" w:rsidR="00BB770B" w:rsidRDefault="00BB770B" w:rsidP="00BB770B">
      <w:pPr>
        <w:pStyle w:val="KeepWithNext"/>
        <w:rPr>
          <w:rtl/>
          <w:lang w:eastAsia="he-IL"/>
        </w:rPr>
      </w:pPr>
    </w:p>
    <w:p w14:paraId="5E044E72" w14:textId="77777777" w:rsidR="00BB770B" w:rsidRDefault="00BB770B" w:rsidP="00BB770B">
      <w:pPr>
        <w:rPr>
          <w:rtl/>
        </w:rPr>
      </w:pPr>
      <w:r>
        <w:rPr>
          <w:rFonts w:hint="cs"/>
          <w:rtl/>
        </w:rPr>
        <w:t xml:space="preserve">תודה. מי בעד? שניים, מי נגד? שישה, מי נמנע? </w:t>
      </w:r>
    </w:p>
    <w:p w14:paraId="66424746" w14:textId="77777777" w:rsidR="00BB770B" w:rsidRDefault="00BB770B" w:rsidP="00BB770B">
      <w:pPr>
        <w:pStyle w:val="af1"/>
        <w:keepNext/>
        <w:rPr>
          <w:rtl/>
        </w:rPr>
      </w:pPr>
    </w:p>
    <w:p w14:paraId="17B53CCC" w14:textId="77777777" w:rsidR="00BB770B" w:rsidRDefault="00BB770B" w:rsidP="00BB770B">
      <w:pPr>
        <w:pStyle w:val="af1"/>
        <w:keepNext/>
        <w:rPr>
          <w:rtl/>
        </w:rPr>
      </w:pPr>
      <w:r>
        <w:rPr>
          <w:rtl/>
        </w:rPr>
        <w:t>הצבעה</w:t>
      </w:r>
    </w:p>
    <w:p w14:paraId="1EEA14F6" w14:textId="77777777" w:rsidR="00BB770B" w:rsidRDefault="00BB770B" w:rsidP="00BB770B">
      <w:pPr>
        <w:pStyle w:val="af2"/>
        <w:rPr>
          <w:rtl/>
        </w:rPr>
      </w:pPr>
    </w:p>
    <w:p w14:paraId="1532D359" w14:textId="77777777" w:rsidR="00BB770B" w:rsidRPr="00BA1585" w:rsidRDefault="00BB770B" w:rsidP="00BB770B">
      <w:pPr>
        <w:jc w:val="center"/>
        <w:rPr>
          <w:rtl/>
        </w:rPr>
      </w:pPr>
      <w:r>
        <w:rPr>
          <w:rFonts w:hint="cs"/>
          <w:rtl/>
        </w:rPr>
        <w:t>ההסתייגות נדחתה.</w:t>
      </w:r>
    </w:p>
    <w:p w14:paraId="59E2B6BA" w14:textId="77777777" w:rsidR="00BB770B" w:rsidRDefault="00BB770B" w:rsidP="00BB770B">
      <w:pPr>
        <w:rPr>
          <w:rtl/>
          <w:lang w:eastAsia="he-IL"/>
        </w:rPr>
      </w:pPr>
    </w:p>
    <w:p w14:paraId="6988DCA7" w14:textId="77777777" w:rsidR="00BB770B" w:rsidRDefault="00BB770B" w:rsidP="00BB770B">
      <w:pPr>
        <w:rPr>
          <w:rtl/>
          <w:lang w:eastAsia="he-IL"/>
        </w:rPr>
      </w:pPr>
      <w:r>
        <w:rPr>
          <w:rFonts w:hint="cs"/>
          <w:rtl/>
          <w:lang w:eastAsia="he-IL"/>
        </w:rPr>
        <w:t>ההסתייגות הוסרה.</w:t>
      </w:r>
    </w:p>
    <w:p w14:paraId="4285DFC4" w14:textId="77777777" w:rsidR="00BB770B" w:rsidRDefault="00BB770B" w:rsidP="00BB770B">
      <w:pPr>
        <w:rPr>
          <w:rtl/>
          <w:lang w:eastAsia="he-IL"/>
        </w:rPr>
      </w:pPr>
    </w:p>
    <w:p w14:paraId="24E627AA" w14:textId="63792E1D" w:rsidR="00BB770B" w:rsidRDefault="00BB770B" w:rsidP="00BB770B">
      <w:pPr>
        <w:rPr>
          <w:rtl/>
          <w:lang w:eastAsia="he-IL"/>
        </w:rPr>
      </w:pPr>
      <w:r>
        <w:rPr>
          <w:rFonts w:hint="cs"/>
          <w:rtl/>
          <w:lang w:eastAsia="he-IL"/>
        </w:rPr>
        <w:t>268</w:t>
      </w:r>
    </w:p>
    <w:p w14:paraId="2C8C66D9" w14:textId="77777777" w:rsidR="00BB770B" w:rsidRDefault="00BB770B" w:rsidP="00BB770B">
      <w:pPr>
        <w:rPr>
          <w:rtl/>
          <w:lang w:eastAsia="he-IL"/>
        </w:rPr>
      </w:pPr>
    </w:p>
    <w:p w14:paraId="21524E41" w14:textId="0CD09545" w:rsidR="00BB770B" w:rsidRDefault="00BB770B" w:rsidP="00BB770B">
      <w:pPr>
        <w:pStyle w:val="a4"/>
        <w:keepNext/>
        <w:rPr>
          <w:rtl/>
        </w:rPr>
      </w:pPr>
      <w:r w:rsidRPr="009224A7">
        <w:rPr>
          <w:rStyle w:val="TagStyle"/>
          <w:rtl/>
        </w:rPr>
        <w:t xml:space="preserve"> &lt;&lt; דובר &gt;&gt; </w:t>
      </w:r>
      <w:r>
        <w:rPr>
          <w:rtl/>
        </w:rPr>
        <w:t>אייל לב ארי:</w:t>
      </w:r>
      <w:r w:rsidRPr="009224A7">
        <w:rPr>
          <w:rStyle w:val="TagStyle"/>
          <w:rtl/>
        </w:rPr>
        <w:t xml:space="preserve"> &lt;&lt; דובר &gt;&gt;</w:t>
      </w:r>
      <w:r w:rsidR="00707E81">
        <w:rPr>
          <w:rtl/>
        </w:rPr>
        <w:t xml:space="preserve"> </w:t>
      </w:r>
      <w:r>
        <w:rPr>
          <w:rtl/>
        </w:rPr>
        <w:t xml:space="preserve"> </w:t>
      </w:r>
    </w:p>
    <w:p w14:paraId="6D90C8A9" w14:textId="77777777" w:rsidR="00BB770B" w:rsidRDefault="00BB770B" w:rsidP="00BB770B">
      <w:pPr>
        <w:pStyle w:val="KeepWithNext"/>
        <w:rPr>
          <w:rtl/>
          <w:lang w:eastAsia="he-IL"/>
        </w:rPr>
      </w:pPr>
    </w:p>
    <w:p w14:paraId="486C88B6" w14:textId="0F218D40" w:rsidR="00BB770B" w:rsidRDefault="00BB770B" w:rsidP="00BB770B">
      <w:pPr>
        <w:rPr>
          <w:rtl/>
          <w:lang w:eastAsia="he-IL"/>
        </w:rPr>
      </w:pPr>
      <w:r>
        <w:rPr>
          <w:rFonts w:hint="cs"/>
          <w:rtl/>
          <w:lang w:eastAsia="he-IL"/>
        </w:rPr>
        <w:t xml:space="preserve"> בסעיף </w:t>
      </w:r>
      <w:bookmarkStart w:id="31972" w:name="_ETM_Q1_10179537"/>
      <w:bookmarkEnd w:id="31972"/>
      <w:r>
        <w:rPr>
          <w:rFonts w:hint="cs"/>
          <w:rtl/>
          <w:lang w:eastAsia="he-IL"/>
        </w:rPr>
        <w:t>(2) בסופו</w:t>
      </w:r>
      <w:bookmarkStart w:id="31973" w:name="_ETM_Q1_10183886"/>
      <w:bookmarkEnd w:id="31973"/>
      <w:r>
        <w:rPr>
          <w:rFonts w:hint="cs"/>
          <w:rtl/>
          <w:lang w:eastAsia="he-IL"/>
        </w:rPr>
        <w:t xml:space="preserve"> יבוא, </w:t>
      </w:r>
      <w:bookmarkStart w:id="31974" w:name="_ETM_Q1_10180865"/>
      <w:bookmarkStart w:id="31975" w:name="_ETM_Q1_10182482"/>
      <w:bookmarkEnd w:id="31974"/>
      <w:bookmarkEnd w:id="31975"/>
      <w:r>
        <w:rPr>
          <w:rFonts w:hint="cs"/>
          <w:rtl/>
          <w:lang w:eastAsia="he-IL"/>
        </w:rPr>
        <w:t>אחרי</w:t>
      </w:r>
      <w:bookmarkStart w:id="31976" w:name="_ETM_Q1_10182692"/>
      <w:bookmarkEnd w:id="31976"/>
      <w:r>
        <w:rPr>
          <w:rFonts w:hint="cs"/>
          <w:rtl/>
          <w:lang w:eastAsia="he-IL"/>
        </w:rPr>
        <w:t xml:space="preserve"> שקיימה הכנסת דיון אודות רבע</w:t>
      </w:r>
      <w:bookmarkStart w:id="31977" w:name="_ETM_Q1_10182889"/>
      <w:bookmarkEnd w:id="31977"/>
      <w:r>
        <w:rPr>
          <w:rFonts w:hint="cs"/>
          <w:rtl/>
          <w:lang w:eastAsia="he-IL"/>
        </w:rPr>
        <w:t xml:space="preserve"> משרי הממשלה</w:t>
      </w:r>
      <w:bookmarkStart w:id="31978" w:name="_ETM_Q1_10188675"/>
      <w:bookmarkStart w:id="31979" w:name="_ETM_Q1_10184240"/>
      <w:bookmarkStart w:id="31980" w:name="_ETM_Q1_10184855"/>
      <w:bookmarkStart w:id="31981" w:name="_ETM_Q1_10183764"/>
      <w:bookmarkEnd w:id="31978"/>
      <w:bookmarkEnd w:id="31979"/>
      <w:bookmarkEnd w:id="31980"/>
      <w:bookmarkEnd w:id="31981"/>
      <w:r>
        <w:rPr>
          <w:rFonts w:hint="cs"/>
          <w:rtl/>
          <w:lang w:eastAsia="he-IL"/>
        </w:rPr>
        <w:t xml:space="preserve"> המוצעת, על מליאת הכנסת</w:t>
      </w:r>
      <w:bookmarkStart w:id="31982" w:name="_ETM_Q1_10186397"/>
      <w:bookmarkEnd w:id="31982"/>
      <w:r>
        <w:rPr>
          <w:rFonts w:hint="cs"/>
          <w:rtl/>
          <w:lang w:eastAsia="he-IL"/>
        </w:rPr>
        <w:t xml:space="preserve"> להביע אמון בממשלה ברוב</w:t>
      </w:r>
      <w:bookmarkStart w:id="31983" w:name="_ETM_Q1_10191017"/>
      <w:bookmarkEnd w:id="31983"/>
      <w:r>
        <w:rPr>
          <w:rFonts w:hint="cs"/>
          <w:rtl/>
          <w:lang w:eastAsia="he-IL"/>
        </w:rPr>
        <w:t xml:space="preserve"> של 65 ח"כים לפחות.</w:t>
      </w:r>
      <w:bookmarkStart w:id="31984" w:name="_ETM_Q1_10196715"/>
      <w:bookmarkEnd w:id="31984"/>
    </w:p>
    <w:p w14:paraId="58D305BB" w14:textId="77777777" w:rsidR="00BB770B" w:rsidRDefault="00BB770B" w:rsidP="00BB770B">
      <w:pPr>
        <w:rPr>
          <w:rtl/>
          <w:lang w:eastAsia="he-IL"/>
        </w:rPr>
      </w:pPr>
      <w:bookmarkStart w:id="31985" w:name="_ETM_Q1_10196901"/>
      <w:bookmarkStart w:id="31986" w:name="_ETM_Q1_10192426"/>
      <w:bookmarkStart w:id="31987" w:name="_ETM_Q1_10188236"/>
      <w:bookmarkEnd w:id="31985"/>
      <w:bookmarkEnd w:id="31986"/>
      <w:bookmarkEnd w:id="31987"/>
    </w:p>
    <w:p w14:paraId="2871D679" w14:textId="17D638C1" w:rsidR="00EC6E4D" w:rsidRDefault="00EC6E4D" w:rsidP="00EC6E4D">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0A90599A" w14:textId="77777777" w:rsidR="00BB770B" w:rsidRDefault="00BB770B" w:rsidP="00BB770B">
      <w:pPr>
        <w:pStyle w:val="KeepWithNext"/>
        <w:rPr>
          <w:rtl/>
          <w:lang w:eastAsia="he-IL"/>
        </w:rPr>
      </w:pPr>
    </w:p>
    <w:p w14:paraId="48AC54AD" w14:textId="2C379102" w:rsidR="00BB770B" w:rsidRDefault="00BB770B" w:rsidP="00BB770B">
      <w:pPr>
        <w:rPr>
          <w:rtl/>
          <w:lang w:eastAsia="he-IL"/>
        </w:rPr>
      </w:pPr>
      <w:bookmarkStart w:id="31988" w:name="_ETM_Q1_10193243"/>
      <w:bookmarkStart w:id="31989" w:name="_ETM_Q1_10193366"/>
      <w:bookmarkEnd w:id="31988"/>
      <w:bookmarkEnd w:id="31989"/>
      <w:r>
        <w:rPr>
          <w:rFonts w:hint="cs"/>
          <w:rtl/>
          <w:lang w:eastAsia="he-IL"/>
        </w:rPr>
        <w:t>אפשר להצביע אם את רוצה.</w:t>
      </w:r>
      <w:bookmarkStart w:id="31990" w:name="_ETM_Q1_10198415"/>
      <w:bookmarkEnd w:id="31990"/>
    </w:p>
    <w:p w14:paraId="424C8B9B" w14:textId="77777777" w:rsidR="00BB770B" w:rsidRDefault="00BB770B" w:rsidP="00BB770B">
      <w:pPr>
        <w:rPr>
          <w:rtl/>
          <w:lang w:eastAsia="he-IL"/>
        </w:rPr>
      </w:pPr>
      <w:bookmarkStart w:id="31991" w:name="_ETM_Q1_10198572"/>
      <w:bookmarkStart w:id="31992" w:name="_ETM_Q1_10193643"/>
      <w:bookmarkEnd w:id="31991"/>
      <w:bookmarkEnd w:id="31992"/>
    </w:p>
    <w:p w14:paraId="16F514F4" w14:textId="5148C0C8" w:rsidR="00BB770B" w:rsidRDefault="00BB770B" w:rsidP="00BB770B">
      <w:pPr>
        <w:pStyle w:val="a4"/>
        <w:keepNext/>
        <w:rPr>
          <w:rtl/>
        </w:rPr>
      </w:pPr>
      <w:bookmarkStart w:id="31993" w:name="ET_speaker_6231_3098"/>
      <w:r w:rsidRPr="00BB770B">
        <w:rPr>
          <w:rStyle w:val="TagStyle"/>
          <w:rtl/>
        </w:rPr>
        <w:t xml:space="preserve"> &lt;&lt; דובר &gt;&gt; </w:t>
      </w:r>
      <w:r>
        <w:rPr>
          <w:rtl/>
        </w:rPr>
        <w:t>יסמין פרידמן (יש עתיד):</w:t>
      </w:r>
      <w:r w:rsidRPr="00BB770B">
        <w:rPr>
          <w:rStyle w:val="TagStyle"/>
          <w:rtl/>
        </w:rPr>
        <w:t xml:space="preserve"> &lt;&lt; דובר &gt;&gt;</w:t>
      </w:r>
      <w:r w:rsidR="00707E81">
        <w:rPr>
          <w:rtl/>
        </w:rPr>
        <w:t xml:space="preserve"> </w:t>
      </w:r>
      <w:r>
        <w:rPr>
          <w:rtl/>
        </w:rPr>
        <w:t xml:space="preserve"> </w:t>
      </w:r>
      <w:bookmarkEnd w:id="31993"/>
    </w:p>
    <w:p w14:paraId="48AA5A97" w14:textId="77777777" w:rsidR="00BB770B" w:rsidRDefault="00BB770B" w:rsidP="00BB770B">
      <w:pPr>
        <w:pStyle w:val="KeepWithNext"/>
        <w:rPr>
          <w:rtl/>
          <w:lang w:eastAsia="he-IL"/>
        </w:rPr>
      </w:pPr>
    </w:p>
    <w:p w14:paraId="4D3F062D" w14:textId="600EAC30" w:rsidR="00BB770B" w:rsidRDefault="00BB770B" w:rsidP="00BB770B">
      <w:pPr>
        <w:rPr>
          <w:rtl/>
          <w:lang w:eastAsia="he-IL"/>
        </w:rPr>
      </w:pPr>
      <w:bookmarkStart w:id="31994" w:name="_ETM_Q1_10197737"/>
      <w:bookmarkStart w:id="31995" w:name="_ETM_Q1_10197859"/>
      <w:bookmarkEnd w:id="31994"/>
      <w:bookmarkEnd w:id="31995"/>
      <w:r>
        <w:rPr>
          <w:rFonts w:hint="cs"/>
          <w:rtl/>
          <w:lang w:eastAsia="he-IL"/>
        </w:rPr>
        <w:t>לא רגע, אבל</w:t>
      </w:r>
      <w:bookmarkStart w:id="31996" w:name="_ETM_Q1_10199416"/>
      <w:bookmarkEnd w:id="31996"/>
      <w:r>
        <w:rPr>
          <w:rFonts w:hint="cs"/>
          <w:rtl/>
          <w:lang w:eastAsia="he-IL"/>
        </w:rPr>
        <w:t xml:space="preserve"> לא שמעת</w:t>
      </w:r>
      <w:bookmarkStart w:id="31997" w:name="_ETM_Q1_10195727"/>
      <w:bookmarkEnd w:id="31997"/>
      <w:r>
        <w:rPr>
          <w:rFonts w:hint="cs"/>
          <w:rtl/>
          <w:lang w:eastAsia="he-IL"/>
        </w:rPr>
        <w:t xml:space="preserve"> את הצעת החוק של אריאל קלנר, אריאל קלנר </w:t>
      </w:r>
      <w:bookmarkStart w:id="31998" w:name="_ETM_Q1_10200874"/>
      <w:bookmarkEnd w:id="31998"/>
      <w:r>
        <w:rPr>
          <w:rFonts w:hint="cs"/>
          <w:rtl/>
          <w:lang w:eastAsia="he-IL"/>
        </w:rPr>
        <w:t>מאוד מוטרד אני לא יודעת למה, והוא רוצה להרחיב את</w:t>
      </w:r>
      <w:bookmarkStart w:id="31999" w:name="_ETM_Q1_10207361"/>
      <w:bookmarkEnd w:id="31999"/>
      <w:r>
        <w:rPr>
          <w:rFonts w:hint="cs"/>
          <w:rtl/>
          <w:lang w:eastAsia="he-IL"/>
        </w:rPr>
        <w:t xml:space="preserve"> דיני החסינות שמגנים על הח"כים, מפני חיפוש</w:t>
      </w:r>
      <w:bookmarkStart w:id="32000" w:name="_ETM_Q1_10210031"/>
      <w:bookmarkEnd w:id="32000"/>
      <w:r>
        <w:rPr>
          <w:rFonts w:hint="cs"/>
          <w:rtl/>
          <w:lang w:eastAsia="he-IL"/>
        </w:rPr>
        <w:t xml:space="preserve"> גם בטלפונים </w:t>
      </w:r>
      <w:bookmarkStart w:id="32001" w:name="_ETM_Q1_10212268"/>
      <w:bookmarkEnd w:id="32001"/>
      <w:r>
        <w:rPr>
          <w:rFonts w:hint="cs"/>
          <w:rtl/>
          <w:lang w:eastAsia="he-IL"/>
        </w:rPr>
        <w:t>החכמים, גם במחשבים שלהם ושל עובדי לשכתם.</w:t>
      </w:r>
      <w:bookmarkStart w:id="32002" w:name="_ETM_Q1_10218772"/>
      <w:bookmarkEnd w:id="32002"/>
    </w:p>
    <w:p w14:paraId="78D9D09B" w14:textId="77777777" w:rsidR="00BB770B" w:rsidRDefault="00BB770B" w:rsidP="00BB770B">
      <w:pPr>
        <w:rPr>
          <w:rtl/>
          <w:lang w:eastAsia="he-IL"/>
        </w:rPr>
      </w:pPr>
      <w:bookmarkStart w:id="32003" w:name="_ETM_Q1_10218989"/>
      <w:bookmarkStart w:id="32004" w:name="_ETM_Q1_10214586"/>
      <w:bookmarkEnd w:id="32003"/>
      <w:bookmarkEnd w:id="32004"/>
    </w:p>
    <w:p w14:paraId="323D953C" w14:textId="1BB06FB6" w:rsidR="00EC6E4D" w:rsidRDefault="00EC6E4D" w:rsidP="00EC6E4D">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24F68CB6" w14:textId="77777777" w:rsidR="00BB770B" w:rsidRDefault="00BB770B" w:rsidP="00BB770B">
      <w:pPr>
        <w:pStyle w:val="KeepWithNext"/>
        <w:rPr>
          <w:rtl/>
          <w:lang w:eastAsia="he-IL"/>
        </w:rPr>
      </w:pPr>
    </w:p>
    <w:p w14:paraId="794C8771" w14:textId="1FF7685F" w:rsidR="00BB770B" w:rsidRDefault="00BB770B" w:rsidP="00BB770B">
      <w:pPr>
        <w:rPr>
          <w:rtl/>
          <w:lang w:eastAsia="he-IL"/>
        </w:rPr>
      </w:pPr>
      <w:bookmarkStart w:id="32005" w:name="_ETM_Q1_10217824"/>
      <w:bookmarkEnd w:id="32005"/>
      <w:r>
        <w:rPr>
          <w:rFonts w:hint="cs"/>
          <w:rtl/>
          <w:lang w:eastAsia="he-IL"/>
        </w:rPr>
        <w:t>כן</w:t>
      </w:r>
      <w:bookmarkStart w:id="32006" w:name="_ETM_Q1_10217977"/>
      <w:bookmarkEnd w:id="32006"/>
      <w:r>
        <w:rPr>
          <w:rFonts w:hint="cs"/>
          <w:rtl/>
          <w:lang w:eastAsia="he-IL"/>
        </w:rPr>
        <w:t xml:space="preserve">, כאילו לא היה </w:t>
      </w:r>
      <w:bookmarkStart w:id="32007" w:name="_ETM_Q1_10219819"/>
      <w:bookmarkEnd w:id="32007"/>
      <w:r>
        <w:rPr>
          <w:rFonts w:hint="cs"/>
          <w:rtl/>
          <w:lang w:eastAsia="he-IL"/>
        </w:rPr>
        <w:t>פגסוס במדינת ישראל.</w:t>
      </w:r>
    </w:p>
    <w:p w14:paraId="225D210F" w14:textId="77777777" w:rsidR="00BB770B" w:rsidRDefault="00BB770B" w:rsidP="00BB770B">
      <w:pPr>
        <w:rPr>
          <w:rtl/>
          <w:lang w:eastAsia="he-IL"/>
        </w:rPr>
      </w:pPr>
      <w:bookmarkStart w:id="32008" w:name="_ETM_Q1_10224250"/>
      <w:bookmarkStart w:id="32009" w:name="_ETM_Q1_10220393"/>
      <w:bookmarkEnd w:id="32008"/>
      <w:bookmarkEnd w:id="32009"/>
    </w:p>
    <w:p w14:paraId="03AA0167" w14:textId="37613D2B" w:rsidR="00BB770B" w:rsidRDefault="00BB770B" w:rsidP="00BB770B">
      <w:pPr>
        <w:pStyle w:val="a4"/>
        <w:keepNext/>
        <w:rPr>
          <w:rtl/>
        </w:rPr>
      </w:pPr>
      <w:bookmarkStart w:id="32010" w:name="ET_speaker_6231_3100"/>
      <w:r w:rsidRPr="00BB770B">
        <w:rPr>
          <w:rStyle w:val="TagStyle"/>
          <w:rtl/>
        </w:rPr>
        <w:t xml:space="preserve"> &lt;&lt; דובר &gt;&gt; </w:t>
      </w:r>
      <w:r>
        <w:rPr>
          <w:rtl/>
        </w:rPr>
        <w:t>יסמין פרידמן (יש עתיד):</w:t>
      </w:r>
      <w:r w:rsidRPr="00BB770B">
        <w:rPr>
          <w:rStyle w:val="TagStyle"/>
          <w:rtl/>
        </w:rPr>
        <w:t xml:space="preserve"> &lt;&lt; דובר &gt;&gt;</w:t>
      </w:r>
      <w:r w:rsidR="00707E81">
        <w:rPr>
          <w:rtl/>
        </w:rPr>
        <w:t xml:space="preserve"> </w:t>
      </w:r>
      <w:r>
        <w:rPr>
          <w:rtl/>
        </w:rPr>
        <w:t xml:space="preserve"> </w:t>
      </w:r>
      <w:bookmarkEnd w:id="32010"/>
    </w:p>
    <w:p w14:paraId="48E08FB1" w14:textId="77777777" w:rsidR="00BB770B" w:rsidRDefault="00BB770B" w:rsidP="00BB770B">
      <w:pPr>
        <w:pStyle w:val="KeepWithNext"/>
        <w:rPr>
          <w:rtl/>
          <w:lang w:eastAsia="he-IL"/>
        </w:rPr>
      </w:pPr>
    </w:p>
    <w:p w14:paraId="4B0FC574" w14:textId="5D2ADCC3" w:rsidR="00BB770B" w:rsidRDefault="00BB770B" w:rsidP="00BB770B">
      <w:pPr>
        <w:rPr>
          <w:rtl/>
          <w:lang w:eastAsia="he-IL"/>
        </w:rPr>
      </w:pPr>
      <w:r>
        <w:rPr>
          <w:rFonts w:hint="cs"/>
          <w:rtl/>
          <w:lang w:eastAsia="he-IL"/>
        </w:rPr>
        <w:t>אם</w:t>
      </w:r>
      <w:bookmarkStart w:id="32011" w:name="_ETM_Q1_10223438"/>
      <w:bookmarkEnd w:id="32011"/>
      <w:r>
        <w:rPr>
          <w:rFonts w:hint="cs"/>
          <w:rtl/>
          <w:lang w:eastAsia="he-IL"/>
        </w:rPr>
        <w:t xml:space="preserve"> א</w:t>
      </w:r>
      <w:bookmarkStart w:id="32012" w:name="_ETM_Q1_10223611"/>
      <w:bookmarkEnd w:id="32012"/>
      <w:r>
        <w:rPr>
          <w:rFonts w:hint="cs"/>
          <w:rtl/>
          <w:lang w:eastAsia="he-IL"/>
        </w:rPr>
        <w:t>ין לך מה להסתיר זה לא צריך</w:t>
      </w:r>
      <w:bookmarkStart w:id="32013" w:name="_ETM_Q1_10226250"/>
      <w:bookmarkEnd w:id="32013"/>
      <w:r>
        <w:rPr>
          <w:rFonts w:hint="cs"/>
          <w:rtl/>
          <w:lang w:eastAsia="he-IL"/>
        </w:rPr>
        <w:t xml:space="preserve"> להטריד אותך.</w:t>
      </w:r>
      <w:bookmarkStart w:id="32014" w:name="_ETM_Q1_10227813"/>
      <w:bookmarkEnd w:id="32014"/>
    </w:p>
    <w:p w14:paraId="2BD43558" w14:textId="77777777" w:rsidR="00BB770B" w:rsidRDefault="00BB770B" w:rsidP="00BB770B">
      <w:pPr>
        <w:rPr>
          <w:rtl/>
          <w:lang w:eastAsia="he-IL"/>
        </w:rPr>
      </w:pPr>
      <w:bookmarkStart w:id="32015" w:name="_ETM_Q1_10228013"/>
      <w:bookmarkStart w:id="32016" w:name="_ETM_Q1_10223122"/>
      <w:bookmarkStart w:id="32017" w:name="_ETM_Q1_10224545"/>
      <w:bookmarkEnd w:id="32015"/>
      <w:bookmarkEnd w:id="32016"/>
      <w:bookmarkEnd w:id="32017"/>
    </w:p>
    <w:p w14:paraId="324B8785" w14:textId="15DB6D98" w:rsidR="00BB770B" w:rsidRDefault="00BB770B" w:rsidP="00BB770B">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169AB76F" w14:textId="77777777" w:rsidR="00BB770B" w:rsidRDefault="00BB770B" w:rsidP="00BB770B">
      <w:pPr>
        <w:pStyle w:val="KeepWithNext"/>
        <w:rPr>
          <w:rtl/>
          <w:lang w:eastAsia="he-IL"/>
        </w:rPr>
      </w:pPr>
    </w:p>
    <w:p w14:paraId="487BE70E" w14:textId="5F606D43" w:rsidR="00BB770B" w:rsidRDefault="00BB770B" w:rsidP="00BB770B">
      <w:pPr>
        <w:rPr>
          <w:rtl/>
        </w:rPr>
      </w:pPr>
      <w:r>
        <w:rPr>
          <w:rFonts w:hint="cs"/>
          <w:rtl/>
        </w:rPr>
        <w:t>תודה. מי בעד? אחד</w:t>
      </w:r>
      <w:bookmarkStart w:id="32018" w:name="_ETM_Q1_10224146"/>
      <w:bookmarkEnd w:id="32018"/>
      <w:r>
        <w:rPr>
          <w:rFonts w:hint="cs"/>
          <w:rtl/>
        </w:rPr>
        <w:t xml:space="preserve">, מי נגד? שישה, מי נמנע? </w:t>
      </w:r>
    </w:p>
    <w:p w14:paraId="545BD3BC" w14:textId="77777777" w:rsidR="00BB770B" w:rsidRDefault="00BB770B" w:rsidP="00BB770B">
      <w:pPr>
        <w:pStyle w:val="af1"/>
        <w:keepNext/>
        <w:rPr>
          <w:rtl/>
        </w:rPr>
      </w:pPr>
    </w:p>
    <w:p w14:paraId="61D6B05B" w14:textId="77777777" w:rsidR="00BB770B" w:rsidRDefault="00BB770B" w:rsidP="00BB770B">
      <w:pPr>
        <w:pStyle w:val="af1"/>
        <w:keepNext/>
        <w:rPr>
          <w:rtl/>
        </w:rPr>
      </w:pPr>
      <w:r>
        <w:rPr>
          <w:rtl/>
        </w:rPr>
        <w:t>הצבעה</w:t>
      </w:r>
    </w:p>
    <w:p w14:paraId="043883D4" w14:textId="77777777" w:rsidR="00BB770B" w:rsidRDefault="00BB770B" w:rsidP="00BB770B">
      <w:pPr>
        <w:pStyle w:val="af2"/>
        <w:rPr>
          <w:rtl/>
        </w:rPr>
      </w:pPr>
    </w:p>
    <w:p w14:paraId="07261DA8" w14:textId="77777777" w:rsidR="00BB770B" w:rsidRPr="00BA1585" w:rsidRDefault="00BB770B" w:rsidP="00BB770B">
      <w:pPr>
        <w:jc w:val="center"/>
        <w:rPr>
          <w:rtl/>
        </w:rPr>
      </w:pPr>
      <w:r>
        <w:rPr>
          <w:rFonts w:hint="cs"/>
          <w:rtl/>
        </w:rPr>
        <w:t>ההסתייגות נדחתה.</w:t>
      </w:r>
    </w:p>
    <w:p w14:paraId="5C4C6E00" w14:textId="77777777" w:rsidR="00BB770B" w:rsidRDefault="00BB770B" w:rsidP="00BB770B">
      <w:pPr>
        <w:rPr>
          <w:rtl/>
          <w:lang w:eastAsia="he-IL"/>
        </w:rPr>
      </w:pPr>
    </w:p>
    <w:p w14:paraId="7B24EA23" w14:textId="77777777" w:rsidR="00BB770B" w:rsidRDefault="00BB770B" w:rsidP="00BB770B">
      <w:pPr>
        <w:rPr>
          <w:rtl/>
          <w:lang w:eastAsia="he-IL"/>
        </w:rPr>
      </w:pPr>
      <w:r>
        <w:rPr>
          <w:rFonts w:hint="cs"/>
          <w:rtl/>
          <w:lang w:eastAsia="he-IL"/>
        </w:rPr>
        <w:t>ההסתייגות הוסרה.</w:t>
      </w:r>
    </w:p>
    <w:p w14:paraId="52372F62" w14:textId="77777777" w:rsidR="00BB770B" w:rsidRDefault="00BB770B" w:rsidP="00BB770B">
      <w:pPr>
        <w:rPr>
          <w:rtl/>
          <w:lang w:eastAsia="he-IL"/>
        </w:rPr>
      </w:pPr>
    </w:p>
    <w:p w14:paraId="2A21A762" w14:textId="6708D7D2" w:rsidR="00BB770B" w:rsidRDefault="00BB770B" w:rsidP="00BB770B">
      <w:pPr>
        <w:rPr>
          <w:rtl/>
          <w:lang w:eastAsia="he-IL"/>
        </w:rPr>
      </w:pPr>
      <w:r>
        <w:rPr>
          <w:rFonts w:hint="cs"/>
          <w:rtl/>
          <w:lang w:eastAsia="he-IL"/>
        </w:rPr>
        <w:t>269</w:t>
      </w:r>
    </w:p>
    <w:p w14:paraId="681F19D7" w14:textId="77777777" w:rsidR="00BB770B" w:rsidRDefault="00BB770B" w:rsidP="00BB770B">
      <w:pPr>
        <w:rPr>
          <w:rtl/>
          <w:lang w:eastAsia="he-IL"/>
        </w:rPr>
      </w:pPr>
    </w:p>
    <w:p w14:paraId="0C2F32A3" w14:textId="39D3C3B6" w:rsidR="00BB770B" w:rsidRDefault="00BB770B" w:rsidP="00BB770B">
      <w:pPr>
        <w:pStyle w:val="a4"/>
        <w:keepNext/>
        <w:rPr>
          <w:rtl/>
        </w:rPr>
      </w:pPr>
      <w:r w:rsidRPr="009224A7">
        <w:rPr>
          <w:rStyle w:val="TagStyle"/>
          <w:rtl/>
        </w:rPr>
        <w:t xml:space="preserve"> &lt;&lt; דובר &gt;&gt; </w:t>
      </w:r>
      <w:r>
        <w:rPr>
          <w:rtl/>
        </w:rPr>
        <w:t>אייל לב ארי:</w:t>
      </w:r>
      <w:r w:rsidRPr="009224A7">
        <w:rPr>
          <w:rStyle w:val="TagStyle"/>
          <w:rtl/>
        </w:rPr>
        <w:t xml:space="preserve"> &lt;&lt; דובר &gt;&gt;</w:t>
      </w:r>
      <w:r w:rsidR="00707E81">
        <w:rPr>
          <w:rtl/>
        </w:rPr>
        <w:t xml:space="preserve"> </w:t>
      </w:r>
      <w:r>
        <w:rPr>
          <w:rtl/>
        </w:rPr>
        <w:t xml:space="preserve"> </w:t>
      </w:r>
    </w:p>
    <w:p w14:paraId="09B64F6A" w14:textId="77777777" w:rsidR="00BB770B" w:rsidRDefault="00BB770B" w:rsidP="00BB770B">
      <w:pPr>
        <w:pStyle w:val="KeepWithNext"/>
        <w:rPr>
          <w:rtl/>
          <w:lang w:eastAsia="he-IL"/>
        </w:rPr>
      </w:pPr>
    </w:p>
    <w:p w14:paraId="5D7CEDF5" w14:textId="36EDE2FA" w:rsidR="00BB770B" w:rsidRDefault="00BB770B" w:rsidP="00BB770B">
      <w:pPr>
        <w:rPr>
          <w:rtl/>
          <w:lang w:eastAsia="he-IL"/>
        </w:rPr>
      </w:pPr>
      <w:r>
        <w:rPr>
          <w:rFonts w:hint="cs"/>
          <w:rtl/>
          <w:lang w:eastAsia="he-IL"/>
        </w:rPr>
        <w:t xml:space="preserve"> בסעיף (1)(2) אחרי סעיף קטן </w:t>
      </w:r>
      <w:bookmarkStart w:id="32019" w:name="_ETM_Q1_10229951"/>
      <w:bookmarkEnd w:id="32019"/>
      <w:r>
        <w:rPr>
          <w:rFonts w:hint="cs"/>
          <w:rtl/>
          <w:lang w:eastAsia="he-IL"/>
        </w:rPr>
        <w:t>(ה')(1) יבוא (ו'), שר שכיהן</w:t>
      </w:r>
      <w:bookmarkStart w:id="32020" w:name="_ETM_Q1_10233832"/>
      <w:bookmarkEnd w:id="32020"/>
      <w:r>
        <w:rPr>
          <w:rFonts w:hint="cs"/>
          <w:rtl/>
          <w:lang w:eastAsia="he-IL"/>
        </w:rPr>
        <w:t xml:space="preserve"> שתי </w:t>
      </w:r>
      <w:bookmarkStart w:id="32021" w:name="_ETM_Q1_10236458"/>
      <w:bookmarkEnd w:id="32021"/>
      <w:r>
        <w:rPr>
          <w:rFonts w:hint="cs"/>
          <w:rtl/>
          <w:lang w:eastAsia="he-IL"/>
        </w:rPr>
        <w:t>קדנציות לפחות בתפקידו</w:t>
      </w:r>
      <w:bookmarkStart w:id="32022" w:name="_ETM_Q1_10234590"/>
      <w:bookmarkEnd w:id="32022"/>
      <w:r>
        <w:rPr>
          <w:rFonts w:hint="cs"/>
          <w:rtl/>
          <w:lang w:eastAsia="he-IL"/>
        </w:rPr>
        <w:t xml:space="preserve"> כשר בממשלה </w:t>
      </w:r>
      <w:bookmarkStart w:id="32023" w:name="_ETM_Q1_10236685"/>
      <w:bookmarkStart w:id="32024" w:name="_ETM_Q1_10236427"/>
      <w:bookmarkEnd w:id="32023"/>
      <w:bookmarkEnd w:id="32024"/>
      <w:r>
        <w:rPr>
          <w:rFonts w:hint="cs"/>
          <w:rtl/>
          <w:lang w:eastAsia="he-IL"/>
        </w:rPr>
        <w:t>והורשע בעבירות שיש עימן קלון,</w:t>
      </w:r>
      <w:bookmarkStart w:id="32025" w:name="_ETM_Q1_10245329"/>
      <w:bookmarkEnd w:id="32025"/>
      <w:r>
        <w:rPr>
          <w:rFonts w:hint="cs"/>
          <w:rtl/>
          <w:lang w:eastAsia="he-IL"/>
        </w:rPr>
        <w:t xml:space="preserve"> סעיף </w:t>
      </w:r>
      <w:bookmarkStart w:id="32026" w:name="_ETM_Q1_10241627"/>
      <w:bookmarkEnd w:id="32026"/>
      <w:r>
        <w:rPr>
          <w:rFonts w:hint="cs"/>
          <w:rtl/>
          <w:lang w:eastAsia="he-IL"/>
        </w:rPr>
        <w:t>(ה)(1) לא יחול עליו.</w:t>
      </w:r>
      <w:bookmarkStart w:id="32027" w:name="_ETM_Q1_10249942"/>
      <w:bookmarkEnd w:id="32027"/>
    </w:p>
    <w:p w14:paraId="7228B6BB" w14:textId="77777777" w:rsidR="00BB770B" w:rsidRDefault="00BB770B" w:rsidP="00BB770B">
      <w:pPr>
        <w:rPr>
          <w:rtl/>
          <w:lang w:eastAsia="he-IL"/>
        </w:rPr>
      </w:pPr>
      <w:bookmarkStart w:id="32028" w:name="_ETM_Q1_10250111"/>
      <w:bookmarkStart w:id="32029" w:name="_ETM_Q1_10245473"/>
      <w:bookmarkStart w:id="32030" w:name="_ETM_Q1_10240659"/>
      <w:bookmarkEnd w:id="32028"/>
      <w:bookmarkEnd w:id="32029"/>
      <w:bookmarkEnd w:id="32030"/>
    </w:p>
    <w:p w14:paraId="07804381" w14:textId="28F022CC" w:rsidR="00BB770B" w:rsidRDefault="00BB770B" w:rsidP="00BB770B">
      <w:pPr>
        <w:pStyle w:val="a4"/>
        <w:keepNext/>
        <w:rPr>
          <w:rtl/>
        </w:rPr>
      </w:pPr>
      <w:bookmarkStart w:id="32031" w:name="ET_speaker_6231_3101"/>
      <w:r w:rsidRPr="00BB770B">
        <w:rPr>
          <w:rStyle w:val="TagStyle"/>
          <w:rtl/>
        </w:rPr>
        <w:t xml:space="preserve"> &lt;&lt; דובר &gt;&gt; </w:t>
      </w:r>
      <w:r>
        <w:rPr>
          <w:rtl/>
        </w:rPr>
        <w:t>יסמין פרידמן (יש עתיד):</w:t>
      </w:r>
      <w:r w:rsidRPr="00BB770B">
        <w:rPr>
          <w:rStyle w:val="TagStyle"/>
          <w:rtl/>
        </w:rPr>
        <w:t xml:space="preserve"> &lt;&lt; דובר &gt;&gt;</w:t>
      </w:r>
      <w:r w:rsidR="00707E81">
        <w:rPr>
          <w:rtl/>
        </w:rPr>
        <w:t xml:space="preserve"> </w:t>
      </w:r>
      <w:r>
        <w:rPr>
          <w:rtl/>
        </w:rPr>
        <w:t xml:space="preserve"> </w:t>
      </w:r>
      <w:bookmarkEnd w:id="32031"/>
    </w:p>
    <w:p w14:paraId="468D27A6" w14:textId="77777777" w:rsidR="00BB770B" w:rsidRDefault="00BB770B" w:rsidP="00BB770B">
      <w:pPr>
        <w:pStyle w:val="KeepWithNext"/>
        <w:rPr>
          <w:rtl/>
          <w:lang w:eastAsia="he-IL"/>
        </w:rPr>
      </w:pPr>
    </w:p>
    <w:p w14:paraId="077F529F" w14:textId="56ABA77E" w:rsidR="00BB770B" w:rsidRDefault="00BB770B" w:rsidP="00BB770B">
      <w:pPr>
        <w:rPr>
          <w:rtl/>
          <w:lang w:eastAsia="he-IL"/>
        </w:rPr>
      </w:pPr>
      <w:bookmarkStart w:id="32032" w:name="_ETM_Q1_10245877"/>
      <w:bookmarkStart w:id="32033" w:name="_ETM_Q1_10246011"/>
      <w:bookmarkEnd w:id="32032"/>
      <w:bookmarkEnd w:id="32033"/>
      <w:r>
        <w:rPr>
          <w:rFonts w:hint="cs"/>
          <w:rtl/>
          <w:lang w:eastAsia="he-IL"/>
        </w:rPr>
        <w:t>רביבו, איפה הוא הלך? חבל.</w:t>
      </w:r>
      <w:bookmarkStart w:id="32034" w:name="_ETM_Q1_10246850"/>
      <w:bookmarkStart w:id="32035" w:name="_ETM_Q1_10247251"/>
      <w:bookmarkEnd w:id="32034"/>
      <w:bookmarkEnd w:id="32035"/>
    </w:p>
    <w:p w14:paraId="412A6B8D" w14:textId="77777777" w:rsidR="00EC6E4D" w:rsidRDefault="00EC6E4D" w:rsidP="00BB770B">
      <w:pPr>
        <w:pStyle w:val="af6"/>
        <w:keepNext/>
        <w:rPr>
          <w:rFonts w:ascii="Times New Roman" w:hAnsi="Times New Roman"/>
          <w:u w:val="none"/>
          <w:rtl/>
        </w:rPr>
      </w:pPr>
      <w:bookmarkStart w:id="32036" w:name="_ETM_Q1_10247476"/>
      <w:bookmarkStart w:id="32037" w:name="ET_yor_5726_3102"/>
      <w:bookmarkEnd w:id="32036"/>
    </w:p>
    <w:p w14:paraId="51B4725A" w14:textId="3624DC78" w:rsidR="00EC6E4D" w:rsidRDefault="00EC6E4D" w:rsidP="00EC6E4D">
      <w:pPr>
        <w:pStyle w:val="a4"/>
        <w:keepNext/>
        <w:rPr>
          <w:rtl/>
        </w:rPr>
      </w:pPr>
      <w:bookmarkStart w:id="32038" w:name="ET_speaker_5726_3518"/>
      <w:r w:rsidRPr="00EC6E4D">
        <w:rPr>
          <w:rStyle w:val="TagStyle"/>
          <w:rtl/>
        </w:rPr>
        <w:t xml:space="preserve"> &lt;&lt; דובר &gt;&gt; </w:t>
      </w:r>
      <w:r>
        <w:rPr>
          <w:rtl/>
        </w:rPr>
        <w:t>ינון אזולאי (ש"ס):</w:t>
      </w:r>
      <w:r w:rsidRPr="00EC6E4D">
        <w:rPr>
          <w:rStyle w:val="TagStyle"/>
          <w:rtl/>
        </w:rPr>
        <w:t xml:space="preserve"> &lt;&lt; דובר &gt;&gt;</w:t>
      </w:r>
      <w:r w:rsidR="00707E81">
        <w:rPr>
          <w:rtl/>
        </w:rPr>
        <w:t xml:space="preserve"> </w:t>
      </w:r>
      <w:r>
        <w:rPr>
          <w:rtl/>
        </w:rPr>
        <w:t xml:space="preserve"> </w:t>
      </w:r>
      <w:bookmarkEnd w:id="32038"/>
    </w:p>
    <w:bookmarkEnd w:id="32037"/>
    <w:p w14:paraId="77E20799" w14:textId="77777777" w:rsidR="00BB770B" w:rsidRDefault="00BB770B" w:rsidP="00BB770B">
      <w:pPr>
        <w:pStyle w:val="KeepWithNext"/>
        <w:rPr>
          <w:rtl/>
          <w:lang w:eastAsia="he-IL"/>
        </w:rPr>
      </w:pPr>
    </w:p>
    <w:p w14:paraId="0B86BB37" w14:textId="642EE864" w:rsidR="00BB770B" w:rsidRDefault="00BB770B" w:rsidP="00BB770B">
      <w:pPr>
        <w:rPr>
          <w:rtl/>
          <w:lang w:eastAsia="he-IL"/>
        </w:rPr>
      </w:pPr>
      <w:bookmarkStart w:id="32039" w:name="_ETM_Q1_10250258"/>
      <w:bookmarkStart w:id="32040" w:name="_ETM_Q1_10250381"/>
      <w:bookmarkEnd w:id="32039"/>
      <w:bookmarkEnd w:id="32040"/>
      <w:r>
        <w:rPr>
          <w:rFonts w:hint="cs"/>
          <w:rtl/>
          <w:lang w:eastAsia="he-IL"/>
        </w:rPr>
        <w:t xml:space="preserve">אז חכי </w:t>
      </w:r>
      <w:bookmarkStart w:id="32041" w:name="_ETM_Q1_10251161"/>
      <w:bookmarkEnd w:id="32041"/>
      <w:r>
        <w:rPr>
          <w:rFonts w:hint="cs"/>
          <w:rtl/>
          <w:lang w:eastAsia="he-IL"/>
        </w:rPr>
        <w:t>הוא עוד מעט חוזר, הוא הבטיח שהוא חוזר.</w:t>
      </w:r>
      <w:bookmarkStart w:id="32042" w:name="_ETM_Q1_10257543"/>
      <w:bookmarkEnd w:id="32042"/>
    </w:p>
    <w:p w14:paraId="591C5B83" w14:textId="77777777" w:rsidR="00BB770B" w:rsidRDefault="00BB770B" w:rsidP="00BB770B">
      <w:pPr>
        <w:rPr>
          <w:rtl/>
          <w:lang w:eastAsia="he-IL"/>
        </w:rPr>
      </w:pPr>
      <w:bookmarkStart w:id="32043" w:name="_ETM_Q1_10257726"/>
      <w:bookmarkEnd w:id="32043"/>
    </w:p>
    <w:p w14:paraId="12C6D956" w14:textId="65995903" w:rsidR="00BB770B" w:rsidRDefault="00BB770B" w:rsidP="00BB770B">
      <w:pPr>
        <w:pStyle w:val="a4"/>
        <w:keepNext/>
        <w:rPr>
          <w:rtl/>
        </w:rPr>
      </w:pPr>
      <w:bookmarkStart w:id="32044" w:name="ET_speaker_6231_3103"/>
      <w:r w:rsidRPr="00BB770B">
        <w:rPr>
          <w:rStyle w:val="TagStyle"/>
          <w:rtl/>
        </w:rPr>
        <w:t xml:space="preserve"> &lt;&lt; דובר &gt;&gt; </w:t>
      </w:r>
      <w:r>
        <w:rPr>
          <w:rtl/>
        </w:rPr>
        <w:t>יסמין פרידמן (יש עתיד):</w:t>
      </w:r>
      <w:r w:rsidRPr="00BB770B">
        <w:rPr>
          <w:rStyle w:val="TagStyle"/>
          <w:rtl/>
        </w:rPr>
        <w:t xml:space="preserve"> &lt;&lt; דובר &gt;&gt;</w:t>
      </w:r>
      <w:r w:rsidR="00707E81">
        <w:rPr>
          <w:rtl/>
        </w:rPr>
        <w:t xml:space="preserve"> </w:t>
      </w:r>
      <w:r>
        <w:rPr>
          <w:rtl/>
        </w:rPr>
        <w:t xml:space="preserve"> </w:t>
      </w:r>
      <w:bookmarkEnd w:id="32044"/>
    </w:p>
    <w:p w14:paraId="2556A37F" w14:textId="77777777" w:rsidR="00BB770B" w:rsidRDefault="00BB770B" w:rsidP="00BB770B">
      <w:pPr>
        <w:pStyle w:val="KeepWithNext"/>
        <w:rPr>
          <w:rtl/>
          <w:lang w:eastAsia="he-IL"/>
        </w:rPr>
      </w:pPr>
    </w:p>
    <w:p w14:paraId="237A577B" w14:textId="76D4463A" w:rsidR="00BB770B" w:rsidRDefault="00BB770B" w:rsidP="00BB770B">
      <w:pPr>
        <w:rPr>
          <w:rtl/>
          <w:lang w:eastAsia="he-IL"/>
        </w:rPr>
      </w:pPr>
      <w:bookmarkStart w:id="32045" w:name="_ETM_Q1_10259576"/>
      <w:bookmarkEnd w:id="32045"/>
      <w:r>
        <w:rPr>
          <w:rFonts w:hint="cs"/>
          <w:rtl/>
          <w:lang w:eastAsia="he-IL"/>
        </w:rPr>
        <w:t>ה</w:t>
      </w:r>
      <w:bookmarkStart w:id="32046" w:name="_ETM_Q1_10259711"/>
      <w:bookmarkEnd w:id="32046"/>
      <w:r>
        <w:rPr>
          <w:rFonts w:hint="cs"/>
          <w:rtl/>
          <w:lang w:eastAsia="he-IL"/>
        </w:rPr>
        <w:t>וא רוצה שיו"ר ה</w:t>
      </w:r>
      <w:bookmarkStart w:id="32047" w:name="_ETM_Q1_10261649"/>
      <w:bookmarkEnd w:id="32047"/>
      <w:r>
        <w:rPr>
          <w:rFonts w:hint="cs"/>
          <w:rtl/>
          <w:lang w:eastAsia="he-IL"/>
        </w:rPr>
        <w:t>כנסת</w:t>
      </w:r>
      <w:bookmarkStart w:id="32048" w:name="_ETM_Q1_10257512"/>
      <w:bookmarkEnd w:id="32048"/>
      <w:r>
        <w:rPr>
          <w:rFonts w:hint="cs"/>
          <w:rtl/>
          <w:lang w:eastAsia="he-IL"/>
        </w:rPr>
        <w:t xml:space="preserve"> ימנה את יו"ר ועדת הבחירות אוקי? בידי מליאת ועדת </w:t>
      </w:r>
      <w:bookmarkStart w:id="32049" w:name="_ETM_Q1_10266231"/>
      <w:bookmarkEnd w:id="32049"/>
      <w:r>
        <w:rPr>
          <w:rFonts w:hint="cs"/>
          <w:rtl/>
          <w:lang w:eastAsia="he-IL"/>
        </w:rPr>
        <w:t>הבחירות המרכזית</w:t>
      </w:r>
      <w:bookmarkStart w:id="32050" w:name="_ETM_Q1_10263373"/>
      <w:bookmarkEnd w:id="32050"/>
      <w:r>
        <w:rPr>
          <w:rFonts w:hint="cs"/>
          <w:rtl/>
          <w:lang w:eastAsia="he-IL"/>
        </w:rPr>
        <w:t xml:space="preserve"> ובכל מקרה לא יהיה שופט עליון.</w:t>
      </w:r>
    </w:p>
    <w:p w14:paraId="66756ABF" w14:textId="77777777" w:rsidR="00BB770B" w:rsidRDefault="00BB770B" w:rsidP="00BB770B">
      <w:pPr>
        <w:rPr>
          <w:rtl/>
          <w:lang w:eastAsia="he-IL"/>
        </w:rPr>
      </w:pPr>
      <w:bookmarkStart w:id="32051" w:name="_ETM_Q1_10270603"/>
      <w:bookmarkStart w:id="32052" w:name="_ETM_Q1_10270835"/>
      <w:bookmarkEnd w:id="32051"/>
      <w:bookmarkEnd w:id="32052"/>
    </w:p>
    <w:p w14:paraId="64F678F0" w14:textId="4F234E32" w:rsidR="00BB770B" w:rsidRDefault="00BB770B" w:rsidP="00BB770B">
      <w:pPr>
        <w:pStyle w:val="af6"/>
        <w:keepNext/>
        <w:rPr>
          <w:rtl/>
        </w:rPr>
      </w:pPr>
      <w:bookmarkStart w:id="32053" w:name="_ETM_Q1_10271420"/>
      <w:bookmarkStart w:id="32054" w:name="_ETM_Q1_10271576"/>
      <w:bookmarkEnd w:id="32053"/>
      <w:bookmarkEnd w:id="32054"/>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5E8A7FF4" w14:textId="77777777" w:rsidR="00BB770B" w:rsidRDefault="00BB770B" w:rsidP="00BB770B">
      <w:pPr>
        <w:pStyle w:val="KeepWithNext"/>
        <w:rPr>
          <w:rtl/>
          <w:lang w:eastAsia="he-IL"/>
        </w:rPr>
      </w:pPr>
    </w:p>
    <w:p w14:paraId="025B9BA5" w14:textId="77777777" w:rsidR="00BB770B" w:rsidRDefault="00BB770B" w:rsidP="00BB770B">
      <w:pPr>
        <w:rPr>
          <w:rtl/>
        </w:rPr>
      </w:pPr>
      <w:r>
        <w:rPr>
          <w:rFonts w:hint="cs"/>
          <w:rtl/>
        </w:rPr>
        <w:t xml:space="preserve">תודה. מי בעד? שניים, מי נגד? שישה, מי נמנע? </w:t>
      </w:r>
    </w:p>
    <w:p w14:paraId="0F6EC0EB" w14:textId="77777777" w:rsidR="00BB770B" w:rsidRDefault="00BB770B" w:rsidP="00BB770B">
      <w:pPr>
        <w:pStyle w:val="af1"/>
        <w:keepNext/>
        <w:rPr>
          <w:rtl/>
        </w:rPr>
      </w:pPr>
    </w:p>
    <w:p w14:paraId="26EB9ECA" w14:textId="77777777" w:rsidR="00BB770B" w:rsidRDefault="00BB770B" w:rsidP="00BB770B">
      <w:pPr>
        <w:pStyle w:val="af1"/>
        <w:keepNext/>
        <w:rPr>
          <w:rtl/>
        </w:rPr>
      </w:pPr>
      <w:r>
        <w:rPr>
          <w:rtl/>
        </w:rPr>
        <w:t>הצבעה</w:t>
      </w:r>
    </w:p>
    <w:p w14:paraId="38376454" w14:textId="77777777" w:rsidR="00BB770B" w:rsidRDefault="00BB770B" w:rsidP="00BB770B">
      <w:pPr>
        <w:pStyle w:val="af2"/>
        <w:rPr>
          <w:rtl/>
        </w:rPr>
      </w:pPr>
    </w:p>
    <w:p w14:paraId="4010C627" w14:textId="77777777" w:rsidR="00BB770B" w:rsidRPr="00BA1585" w:rsidRDefault="00BB770B" w:rsidP="00BB770B">
      <w:pPr>
        <w:jc w:val="center"/>
        <w:rPr>
          <w:rtl/>
        </w:rPr>
      </w:pPr>
      <w:r>
        <w:rPr>
          <w:rFonts w:hint="cs"/>
          <w:rtl/>
        </w:rPr>
        <w:t>ההסתייגות נדחתה.</w:t>
      </w:r>
    </w:p>
    <w:p w14:paraId="5E8EA5A0" w14:textId="77777777" w:rsidR="00BB770B" w:rsidRDefault="00BB770B" w:rsidP="00BB770B">
      <w:pPr>
        <w:rPr>
          <w:rtl/>
          <w:lang w:eastAsia="he-IL"/>
        </w:rPr>
      </w:pPr>
    </w:p>
    <w:p w14:paraId="2174D4B3" w14:textId="77777777" w:rsidR="00BB770B" w:rsidRDefault="00BB770B" w:rsidP="00BB770B">
      <w:pPr>
        <w:rPr>
          <w:rtl/>
          <w:lang w:eastAsia="he-IL"/>
        </w:rPr>
      </w:pPr>
      <w:r>
        <w:rPr>
          <w:rFonts w:hint="cs"/>
          <w:rtl/>
          <w:lang w:eastAsia="he-IL"/>
        </w:rPr>
        <w:t>ההסתייגות הוסרה.</w:t>
      </w:r>
    </w:p>
    <w:p w14:paraId="1A10AE3F" w14:textId="77777777" w:rsidR="00BB770B" w:rsidRDefault="00BB770B" w:rsidP="00BB770B">
      <w:pPr>
        <w:rPr>
          <w:rtl/>
          <w:lang w:eastAsia="he-IL"/>
        </w:rPr>
      </w:pPr>
    </w:p>
    <w:p w14:paraId="0CF96ADA" w14:textId="7BBCAB29" w:rsidR="00BB770B" w:rsidRDefault="00BB770B" w:rsidP="00BB770B">
      <w:pPr>
        <w:rPr>
          <w:rtl/>
          <w:lang w:eastAsia="he-IL"/>
        </w:rPr>
      </w:pPr>
      <w:r>
        <w:rPr>
          <w:rFonts w:hint="cs"/>
          <w:rtl/>
          <w:lang w:eastAsia="he-IL"/>
        </w:rPr>
        <w:t>270</w:t>
      </w:r>
    </w:p>
    <w:p w14:paraId="5784D701" w14:textId="77777777" w:rsidR="00BB770B" w:rsidRDefault="00BB770B" w:rsidP="00BB770B">
      <w:pPr>
        <w:rPr>
          <w:rtl/>
          <w:lang w:eastAsia="he-IL"/>
        </w:rPr>
      </w:pPr>
    </w:p>
    <w:p w14:paraId="1E3928D7" w14:textId="5DAC5891" w:rsidR="00BB770B" w:rsidRDefault="00BB770B" w:rsidP="00BB770B">
      <w:pPr>
        <w:pStyle w:val="a4"/>
        <w:keepNext/>
        <w:rPr>
          <w:rtl/>
        </w:rPr>
      </w:pPr>
      <w:r w:rsidRPr="009224A7">
        <w:rPr>
          <w:rStyle w:val="TagStyle"/>
          <w:rtl/>
        </w:rPr>
        <w:t xml:space="preserve"> &lt;&lt; דובר &gt;&gt; </w:t>
      </w:r>
      <w:r>
        <w:rPr>
          <w:rtl/>
        </w:rPr>
        <w:t>אייל לב ארי:</w:t>
      </w:r>
      <w:r w:rsidRPr="009224A7">
        <w:rPr>
          <w:rStyle w:val="TagStyle"/>
          <w:rtl/>
        </w:rPr>
        <w:t xml:space="preserve"> &lt;&lt; דובר &gt;&gt;</w:t>
      </w:r>
      <w:r w:rsidR="00707E81">
        <w:rPr>
          <w:rtl/>
        </w:rPr>
        <w:t xml:space="preserve"> </w:t>
      </w:r>
      <w:r>
        <w:rPr>
          <w:rtl/>
        </w:rPr>
        <w:t xml:space="preserve"> </w:t>
      </w:r>
    </w:p>
    <w:p w14:paraId="11E09407" w14:textId="77777777" w:rsidR="00BB770B" w:rsidRDefault="00BB770B" w:rsidP="00BB770B">
      <w:pPr>
        <w:pStyle w:val="KeepWithNext"/>
        <w:rPr>
          <w:rtl/>
          <w:lang w:eastAsia="he-IL"/>
        </w:rPr>
      </w:pPr>
    </w:p>
    <w:p w14:paraId="6DECD8F1" w14:textId="3506865B" w:rsidR="00BB770B" w:rsidRDefault="00BB770B" w:rsidP="00BB770B">
      <w:pPr>
        <w:rPr>
          <w:rtl/>
          <w:lang w:eastAsia="he-IL"/>
        </w:rPr>
      </w:pPr>
      <w:r>
        <w:rPr>
          <w:rFonts w:hint="cs"/>
          <w:rtl/>
          <w:lang w:eastAsia="he-IL"/>
        </w:rPr>
        <w:t xml:space="preserve"> בסעיף (2) במקום המילים רשאי ראש הסיעה</w:t>
      </w:r>
      <w:bookmarkStart w:id="32055" w:name="_ETM_Q1_10278232"/>
      <w:bookmarkEnd w:id="32055"/>
      <w:r>
        <w:rPr>
          <w:rFonts w:hint="cs"/>
          <w:rtl/>
          <w:lang w:eastAsia="he-IL"/>
        </w:rPr>
        <w:t xml:space="preserve"> הגדולה יבוא, רשאים ראשי הסיעות.</w:t>
      </w:r>
      <w:bookmarkStart w:id="32056" w:name="_ETM_Q1_10225132"/>
      <w:bookmarkEnd w:id="32056"/>
    </w:p>
    <w:p w14:paraId="0E2A6F5A" w14:textId="77777777" w:rsidR="00BB770B" w:rsidRDefault="00BB770B" w:rsidP="00BB770B">
      <w:pPr>
        <w:rPr>
          <w:rtl/>
          <w:lang w:eastAsia="he-IL"/>
        </w:rPr>
      </w:pPr>
      <w:bookmarkStart w:id="32057" w:name="_ETM_Q1_10290782"/>
      <w:bookmarkStart w:id="32058" w:name="_ETM_Q1_10290936"/>
      <w:bookmarkStart w:id="32059" w:name="_ETM_Q1_10286229"/>
      <w:bookmarkStart w:id="32060" w:name="_ETM_Q1_10282103"/>
      <w:bookmarkEnd w:id="32057"/>
      <w:bookmarkEnd w:id="32058"/>
      <w:bookmarkEnd w:id="32059"/>
      <w:bookmarkEnd w:id="32060"/>
    </w:p>
    <w:p w14:paraId="1D484626" w14:textId="0AD76B48" w:rsidR="00BB770B" w:rsidRDefault="00BB770B" w:rsidP="00BB770B">
      <w:pPr>
        <w:pStyle w:val="a4"/>
        <w:keepNext/>
        <w:rPr>
          <w:rtl/>
        </w:rPr>
      </w:pPr>
      <w:bookmarkStart w:id="32061" w:name="ET_speaker_6128_3104"/>
      <w:r w:rsidRPr="00BB770B">
        <w:rPr>
          <w:rStyle w:val="TagStyle"/>
          <w:rtl/>
        </w:rPr>
        <w:t xml:space="preserve"> &lt;&lt; דובר &gt;&gt; </w:t>
      </w:r>
      <w:r>
        <w:rPr>
          <w:rtl/>
        </w:rPr>
        <w:t>משה טור פז (יש עתיד):</w:t>
      </w:r>
      <w:r w:rsidRPr="00BB770B">
        <w:rPr>
          <w:rStyle w:val="TagStyle"/>
          <w:rtl/>
        </w:rPr>
        <w:t xml:space="preserve"> &lt;&lt; דובר &gt;&gt;</w:t>
      </w:r>
      <w:r w:rsidR="00707E81">
        <w:rPr>
          <w:rtl/>
        </w:rPr>
        <w:t xml:space="preserve"> </w:t>
      </w:r>
      <w:r>
        <w:rPr>
          <w:rtl/>
        </w:rPr>
        <w:t xml:space="preserve"> </w:t>
      </w:r>
      <w:bookmarkEnd w:id="32061"/>
    </w:p>
    <w:p w14:paraId="68F01C63" w14:textId="77777777" w:rsidR="00BB770B" w:rsidRDefault="00BB770B" w:rsidP="00BB770B">
      <w:pPr>
        <w:pStyle w:val="KeepWithNext"/>
        <w:rPr>
          <w:rtl/>
          <w:lang w:eastAsia="he-IL"/>
        </w:rPr>
      </w:pPr>
    </w:p>
    <w:p w14:paraId="4635FFAD" w14:textId="0907B7FD" w:rsidR="00BB770B" w:rsidRDefault="00BB770B" w:rsidP="00BB770B">
      <w:pPr>
        <w:rPr>
          <w:rtl/>
          <w:lang w:eastAsia="he-IL"/>
        </w:rPr>
      </w:pPr>
      <w:bookmarkStart w:id="32062" w:name="_ETM_Q1_10284094"/>
      <w:bookmarkStart w:id="32063" w:name="_ETM_Q1_10284213"/>
      <w:bookmarkEnd w:id="32062"/>
      <w:bookmarkEnd w:id="32063"/>
      <w:r>
        <w:rPr>
          <w:rFonts w:hint="cs"/>
          <w:rtl/>
          <w:lang w:eastAsia="he-IL"/>
        </w:rPr>
        <w:t xml:space="preserve">כן, במידה ויש מציאות </w:t>
      </w:r>
      <w:bookmarkStart w:id="32064" w:name="_ETM_Q1_10288603"/>
      <w:bookmarkEnd w:id="32064"/>
      <w:r>
        <w:rPr>
          <w:rFonts w:hint="cs"/>
          <w:rtl/>
          <w:lang w:eastAsia="he-IL"/>
        </w:rPr>
        <w:t>פוליטית שבה יש יותר מסיעה גדולה, אולי כל סיעות האופוזיציה</w:t>
      </w:r>
      <w:bookmarkStart w:id="32065" w:name="_ETM_Q1_10295981"/>
      <w:bookmarkEnd w:id="32065"/>
      <w:r>
        <w:rPr>
          <w:rFonts w:hint="cs"/>
          <w:rtl/>
          <w:lang w:eastAsia="he-IL"/>
        </w:rPr>
        <w:t xml:space="preserve"> ביחד, אנחנו חושבים שיש תוקף</w:t>
      </w:r>
      <w:bookmarkStart w:id="32066" w:name="_ETM_Q1_10294140"/>
      <w:bookmarkEnd w:id="32066"/>
      <w:r>
        <w:rPr>
          <w:rFonts w:hint="cs"/>
          <w:rtl/>
          <w:lang w:eastAsia="he-IL"/>
        </w:rPr>
        <w:t xml:space="preserve"> ומשמעות שראשי הסיעות יוכלו לדרוש</w:t>
      </w:r>
      <w:bookmarkStart w:id="32067" w:name="_ETM_Q1_10299797"/>
      <w:bookmarkEnd w:id="32067"/>
      <w:r>
        <w:rPr>
          <w:rFonts w:hint="cs"/>
          <w:rtl/>
          <w:lang w:eastAsia="he-IL"/>
        </w:rPr>
        <w:t xml:space="preserve"> את זה, יכול להיות כבר מצב, שוב זה לא בדיוק</w:t>
      </w:r>
      <w:bookmarkStart w:id="32068" w:name="_ETM_Q1_10299704"/>
      <w:bookmarkEnd w:id="32068"/>
      <w:r>
        <w:rPr>
          <w:rFonts w:hint="cs"/>
          <w:rtl/>
          <w:lang w:eastAsia="he-IL"/>
        </w:rPr>
        <w:t xml:space="preserve"> הת</w:t>
      </w:r>
      <w:bookmarkStart w:id="32069" w:name="_ETM_Q1_10300072"/>
      <w:bookmarkEnd w:id="32069"/>
      <w:r>
        <w:rPr>
          <w:rFonts w:hint="cs"/>
          <w:rtl/>
          <w:lang w:eastAsia="he-IL"/>
        </w:rPr>
        <w:t>יקון שאנחנו מציעים פה, שבו שאר ראשי הסיעות הן באותו</w:t>
      </w:r>
      <w:bookmarkStart w:id="32070" w:name="_ETM_Q1_10306276"/>
      <w:bookmarkEnd w:id="32070"/>
      <w:r>
        <w:rPr>
          <w:rFonts w:hint="cs"/>
          <w:rtl/>
          <w:lang w:eastAsia="he-IL"/>
        </w:rPr>
        <w:t xml:space="preserve"> גודל, באותו משקל שיש לראש</w:t>
      </w:r>
      <w:bookmarkStart w:id="32071" w:name="_ETM_Q1_10305986"/>
      <w:bookmarkEnd w:id="32071"/>
      <w:r>
        <w:rPr>
          <w:rFonts w:hint="cs"/>
          <w:rtl/>
          <w:lang w:eastAsia="he-IL"/>
        </w:rPr>
        <w:t xml:space="preserve"> הסיעה הגדולה, זה גם</w:t>
      </w:r>
      <w:bookmarkStart w:id="32072" w:name="_ETM_Q1_10309972"/>
      <w:bookmarkEnd w:id="32072"/>
      <w:r>
        <w:rPr>
          <w:rFonts w:hint="cs"/>
          <w:rtl/>
          <w:lang w:eastAsia="he-IL"/>
        </w:rPr>
        <w:t xml:space="preserve"> קורה בדרך כלל באופוזיציה בימינו, ולכן ראשי הסיעות</w:t>
      </w:r>
      <w:bookmarkStart w:id="32073" w:name="_ETM_Q1_10312393"/>
      <w:bookmarkEnd w:id="32073"/>
      <w:r>
        <w:rPr>
          <w:rFonts w:hint="cs"/>
          <w:rtl/>
          <w:lang w:eastAsia="he-IL"/>
        </w:rPr>
        <w:t xml:space="preserve"> יוכלו לדרוש </w:t>
      </w:r>
      <w:bookmarkStart w:id="32074" w:name="_ETM_Q1_10313792"/>
      <w:bookmarkEnd w:id="32074"/>
      <w:r>
        <w:rPr>
          <w:rFonts w:hint="cs"/>
          <w:rtl/>
          <w:lang w:eastAsia="he-IL"/>
        </w:rPr>
        <w:t>את אותה הדרישה, ולא רק ראש האופוזיציה, או</w:t>
      </w:r>
      <w:bookmarkStart w:id="32075" w:name="_ETM_Q1_10316147"/>
      <w:bookmarkEnd w:id="32075"/>
      <w:r>
        <w:rPr>
          <w:rFonts w:hint="cs"/>
          <w:rtl/>
          <w:lang w:eastAsia="he-IL"/>
        </w:rPr>
        <w:t xml:space="preserve"> שהם ידרשו </w:t>
      </w:r>
      <w:bookmarkStart w:id="32076" w:name="_ETM_Q1_10318240"/>
      <w:bookmarkEnd w:id="32076"/>
      <w:r>
        <w:rPr>
          <w:rFonts w:hint="cs"/>
          <w:rtl/>
          <w:lang w:eastAsia="he-IL"/>
        </w:rPr>
        <w:t xml:space="preserve">את זה ביחד, אתה יודע ינון שזה הצבעה טובה ומהותית, </w:t>
      </w:r>
      <w:bookmarkStart w:id="32077" w:name="_ETM_Q1_10325295"/>
      <w:bookmarkEnd w:id="32077"/>
      <w:r>
        <w:rPr>
          <w:rFonts w:hint="cs"/>
          <w:rtl/>
          <w:lang w:eastAsia="he-IL"/>
        </w:rPr>
        <w:t>אני חושב</w:t>
      </w:r>
      <w:bookmarkStart w:id="32078" w:name="_ETM_Q1_10321342"/>
      <w:bookmarkEnd w:id="32078"/>
      <w:r>
        <w:rPr>
          <w:rFonts w:hint="cs"/>
          <w:rtl/>
          <w:lang w:eastAsia="he-IL"/>
        </w:rPr>
        <w:t xml:space="preserve"> שאתה יכול להצביע פה עם האופוזיציה, זה יהיה</w:t>
      </w:r>
      <w:bookmarkStart w:id="32079" w:name="_ETM_Q1_10326529"/>
      <w:bookmarkEnd w:id="32079"/>
      <w:r>
        <w:rPr>
          <w:rFonts w:hint="cs"/>
          <w:rtl/>
          <w:lang w:eastAsia="he-IL"/>
        </w:rPr>
        <w:t xml:space="preserve"> מאוד משמעותי.</w:t>
      </w:r>
      <w:bookmarkStart w:id="32080" w:name="_ETM_Q1_10328450"/>
      <w:bookmarkEnd w:id="32080"/>
    </w:p>
    <w:p w14:paraId="5280596E" w14:textId="77777777" w:rsidR="00BB770B" w:rsidRDefault="00BB770B" w:rsidP="00BB770B">
      <w:pPr>
        <w:rPr>
          <w:rtl/>
          <w:lang w:eastAsia="he-IL"/>
        </w:rPr>
      </w:pPr>
      <w:bookmarkStart w:id="32081" w:name="_ETM_Q1_10328669"/>
      <w:bookmarkStart w:id="32082" w:name="_ETM_Q1_10329477"/>
      <w:bookmarkEnd w:id="32081"/>
      <w:bookmarkEnd w:id="32082"/>
    </w:p>
    <w:p w14:paraId="7E8A6E3B" w14:textId="53A22A66" w:rsidR="00BB770B" w:rsidRDefault="00BB770B" w:rsidP="00BB770B">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1FB3C82B" w14:textId="77777777" w:rsidR="00BB770B" w:rsidRDefault="00BB770B" w:rsidP="00BB770B">
      <w:pPr>
        <w:pStyle w:val="KeepWithNext"/>
        <w:rPr>
          <w:rtl/>
          <w:lang w:eastAsia="he-IL"/>
        </w:rPr>
      </w:pPr>
    </w:p>
    <w:p w14:paraId="4F12E17A" w14:textId="0E3659CD" w:rsidR="00BB770B" w:rsidRDefault="00BB770B" w:rsidP="00BB770B">
      <w:pPr>
        <w:rPr>
          <w:rtl/>
        </w:rPr>
      </w:pPr>
      <w:r>
        <w:rPr>
          <w:rFonts w:hint="cs"/>
          <w:rtl/>
        </w:rPr>
        <w:t>תודה. מי בעד? ש</w:t>
      </w:r>
      <w:bookmarkStart w:id="32083" w:name="_ETM_Q1_10326712"/>
      <w:bookmarkEnd w:id="32083"/>
      <w:r>
        <w:rPr>
          <w:rFonts w:hint="cs"/>
          <w:rtl/>
        </w:rPr>
        <w:t xml:space="preserve">ניים, מי נגד? חמישה, מי נמנע? </w:t>
      </w:r>
    </w:p>
    <w:p w14:paraId="2260E694" w14:textId="77777777" w:rsidR="00BB770B" w:rsidRDefault="00BB770B" w:rsidP="00BB770B">
      <w:pPr>
        <w:pStyle w:val="af1"/>
        <w:keepNext/>
        <w:rPr>
          <w:rtl/>
        </w:rPr>
      </w:pPr>
    </w:p>
    <w:p w14:paraId="7A7A8CC3" w14:textId="77777777" w:rsidR="00BB770B" w:rsidRDefault="00BB770B" w:rsidP="00BB770B">
      <w:pPr>
        <w:pStyle w:val="af1"/>
        <w:keepNext/>
        <w:rPr>
          <w:rtl/>
        </w:rPr>
      </w:pPr>
      <w:r>
        <w:rPr>
          <w:rtl/>
        </w:rPr>
        <w:t>הצבעה</w:t>
      </w:r>
    </w:p>
    <w:p w14:paraId="4A76FC3E" w14:textId="77777777" w:rsidR="00BB770B" w:rsidRDefault="00BB770B" w:rsidP="00BB770B">
      <w:pPr>
        <w:pStyle w:val="af2"/>
        <w:rPr>
          <w:rtl/>
        </w:rPr>
      </w:pPr>
    </w:p>
    <w:p w14:paraId="51B7A379" w14:textId="77777777" w:rsidR="00BB770B" w:rsidRPr="00BA1585" w:rsidRDefault="00BB770B" w:rsidP="00BB770B">
      <w:pPr>
        <w:jc w:val="center"/>
        <w:rPr>
          <w:rtl/>
        </w:rPr>
      </w:pPr>
      <w:r>
        <w:rPr>
          <w:rFonts w:hint="cs"/>
          <w:rtl/>
        </w:rPr>
        <w:t>ההסתייגות נדחתה.</w:t>
      </w:r>
    </w:p>
    <w:p w14:paraId="0D0747B4" w14:textId="77777777" w:rsidR="00BB770B" w:rsidRDefault="00BB770B" w:rsidP="00BB770B">
      <w:pPr>
        <w:rPr>
          <w:rtl/>
          <w:lang w:eastAsia="he-IL"/>
        </w:rPr>
      </w:pPr>
    </w:p>
    <w:p w14:paraId="6B5689B2" w14:textId="77777777" w:rsidR="00BB770B" w:rsidRDefault="00BB770B" w:rsidP="00BB770B">
      <w:pPr>
        <w:rPr>
          <w:rtl/>
          <w:lang w:eastAsia="he-IL"/>
        </w:rPr>
      </w:pPr>
      <w:r>
        <w:rPr>
          <w:rFonts w:hint="cs"/>
          <w:rtl/>
          <w:lang w:eastAsia="he-IL"/>
        </w:rPr>
        <w:t>ההסתייגות הוסרה.</w:t>
      </w:r>
    </w:p>
    <w:p w14:paraId="71ED728A" w14:textId="77777777" w:rsidR="00BB770B" w:rsidRDefault="00BB770B" w:rsidP="00BB770B">
      <w:pPr>
        <w:rPr>
          <w:rtl/>
          <w:lang w:eastAsia="he-IL"/>
        </w:rPr>
      </w:pPr>
    </w:p>
    <w:p w14:paraId="3D500228" w14:textId="7D919ECF" w:rsidR="00BB770B" w:rsidRDefault="00BB770B" w:rsidP="00BB770B">
      <w:pPr>
        <w:rPr>
          <w:rtl/>
          <w:lang w:eastAsia="he-IL"/>
        </w:rPr>
      </w:pPr>
      <w:bookmarkStart w:id="32084" w:name="_ETM_Q1_10333556"/>
      <w:bookmarkStart w:id="32085" w:name="_ETM_Q1_10328756"/>
      <w:r>
        <w:rPr>
          <w:rFonts w:hint="cs"/>
          <w:rtl/>
          <w:lang w:eastAsia="he-IL"/>
        </w:rPr>
        <w:t>271</w:t>
      </w:r>
      <w:bookmarkStart w:id="32086" w:name="_ETM_Q1_10337296"/>
      <w:bookmarkEnd w:id="32086"/>
      <w:r>
        <w:rPr>
          <w:rFonts w:hint="cs"/>
          <w:rtl/>
          <w:lang w:eastAsia="he-IL"/>
        </w:rPr>
        <w:t>.</w:t>
      </w:r>
      <w:bookmarkStart w:id="32087" w:name="_ETM_Q1_10338936"/>
      <w:bookmarkEnd w:id="32087"/>
    </w:p>
    <w:p w14:paraId="143ABB98" w14:textId="77777777" w:rsidR="00BB770B" w:rsidRDefault="00BB770B" w:rsidP="00BB770B">
      <w:pPr>
        <w:rPr>
          <w:rtl/>
          <w:lang w:eastAsia="he-IL"/>
        </w:rPr>
      </w:pPr>
      <w:bookmarkStart w:id="32088" w:name="_ETM_Q1_10339805"/>
      <w:bookmarkStart w:id="32089" w:name="_ETM_Q1_10335079"/>
      <w:bookmarkEnd w:id="32088"/>
      <w:bookmarkEnd w:id="32089"/>
    </w:p>
    <w:p w14:paraId="4A4BAF69" w14:textId="5C71E3B9" w:rsidR="00EC6E4D" w:rsidRDefault="00EC6E4D" w:rsidP="00EC6E4D">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4C0CA315" w14:textId="77777777" w:rsidR="00BB770B" w:rsidRDefault="00BB770B" w:rsidP="00BB770B">
      <w:pPr>
        <w:pStyle w:val="KeepWithNext"/>
        <w:rPr>
          <w:rtl/>
          <w:lang w:eastAsia="he-IL"/>
        </w:rPr>
      </w:pPr>
    </w:p>
    <w:p w14:paraId="3C71257C" w14:textId="1678BC19" w:rsidR="00BB770B" w:rsidRPr="00BB770B" w:rsidRDefault="00BB770B" w:rsidP="00BB770B">
      <w:pPr>
        <w:rPr>
          <w:rtl/>
          <w:lang w:eastAsia="he-IL"/>
        </w:rPr>
      </w:pPr>
      <w:bookmarkStart w:id="32090" w:name="_ETM_Q1_10340891"/>
      <w:bookmarkStart w:id="32091" w:name="_ETM_Q1_10340978"/>
      <w:bookmarkEnd w:id="32090"/>
      <w:bookmarkEnd w:id="32091"/>
      <w:r>
        <w:rPr>
          <w:rFonts w:hint="cs"/>
          <w:rtl/>
          <w:lang w:eastAsia="he-IL"/>
        </w:rPr>
        <w:t>בסעיף 2 להצעת החוק, במקום המילה</w:t>
      </w:r>
      <w:bookmarkStart w:id="32092" w:name="_ETM_Q1_10339983"/>
      <w:bookmarkEnd w:id="32092"/>
      <w:r>
        <w:rPr>
          <w:rFonts w:hint="cs"/>
          <w:rtl/>
          <w:lang w:eastAsia="he-IL"/>
        </w:rPr>
        <w:t xml:space="preserve"> לבקש יבוא לדרוש</w:t>
      </w:r>
      <w:bookmarkStart w:id="32093" w:name="_ETM_Q1_10343811"/>
      <w:bookmarkEnd w:id="32093"/>
      <w:r>
        <w:rPr>
          <w:rFonts w:hint="cs"/>
          <w:rtl/>
          <w:lang w:eastAsia="he-IL"/>
        </w:rPr>
        <w:t>. בבקשה.</w:t>
      </w:r>
    </w:p>
    <w:p w14:paraId="65315A61" w14:textId="77777777" w:rsidR="00BB770B" w:rsidRDefault="00BB770B" w:rsidP="00BB770B">
      <w:pPr>
        <w:rPr>
          <w:rtl/>
          <w:lang w:eastAsia="he-IL"/>
        </w:rPr>
      </w:pPr>
      <w:bookmarkStart w:id="32094" w:name="_ETM_Q1_10345513"/>
      <w:bookmarkStart w:id="32095" w:name="_ETM_Q1_10340866"/>
      <w:bookmarkStart w:id="32096" w:name="_ETM_Q1_10341362"/>
      <w:bookmarkEnd w:id="32084"/>
      <w:bookmarkEnd w:id="32085"/>
      <w:bookmarkEnd w:id="32094"/>
      <w:bookmarkEnd w:id="32095"/>
      <w:bookmarkEnd w:id="32096"/>
    </w:p>
    <w:p w14:paraId="103F36E9" w14:textId="06247A16" w:rsidR="00BB770B" w:rsidRDefault="00BB770B" w:rsidP="00BB770B">
      <w:pPr>
        <w:pStyle w:val="a4"/>
        <w:keepNext/>
        <w:rPr>
          <w:rtl/>
        </w:rPr>
      </w:pPr>
      <w:bookmarkStart w:id="32097" w:name="ET_speaker_6128_3106"/>
      <w:r w:rsidRPr="00BB770B">
        <w:rPr>
          <w:rStyle w:val="TagStyle"/>
          <w:rtl/>
        </w:rPr>
        <w:t xml:space="preserve"> &lt;&lt; דובר &gt;&gt; </w:t>
      </w:r>
      <w:r>
        <w:rPr>
          <w:rtl/>
        </w:rPr>
        <w:t>משה טור פז (יש עתיד):</w:t>
      </w:r>
      <w:r w:rsidRPr="00BB770B">
        <w:rPr>
          <w:rStyle w:val="TagStyle"/>
          <w:rtl/>
        </w:rPr>
        <w:t xml:space="preserve"> &lt;&lt; דובר &gt;&gt;</w:t>
      </w:r>
      <w:r w:rsidR="00707E81">
        <w:rPr>
          <w:rtl/>
        </w:rPr>
        <w:t xml:space="preserve"> </w:t>
      </w:r>
      <w:r>
        <w:rPr>
          <w:rtl/>
        </w:rPr>
        <w:t xml:space="preserve"> </w:t>
      </w:r>
      <w:bookmarkEnd w:id="32097"/>
    </w:p>
    <w:p w14:paraId="5997183C" w14:textId="77777777" w:rsidR="00BB770B" w:rsidRDefault="00BB770B" w:rsidP="00BB770B">
      <w:pPr>
        <w:pStyle w:val="KeepWithNext"/>
        <w:rPr>
          <w:rtl/>
          <w:lang w:eastAsia="he-IL"/>
        </w:rPr>
      </w:pPr>
    </w:p>
    <w:p w14:paraId="708D40D2" w14:textId="38A90BC9" w:rsidR="00BB770B" w:rsidRDefault="00BB770B" w:rsidP="00BB770B">
      <w:pPr>
        <w:rPr>
          <w:rtl/>
          <w:lang w:eastAsia="he-IL"/>
        </w:rPr>
      </w:pPr>
      <w:bookmarkStart w:id="32098" w:name="_ETM_Q1_10343962"/>
      <w:bookmarkEnd w:id="32098"/>
      <w:r>
        <w:rPr>
          <w:rFonts w:hint="cs"/>
          <w:rtl/>
          <w:lang w:eastAsia="he-IL"/>
        </w:rPr>
        <w:t>אי</w:t>
      </w:r>
      <w:bookmarkStart w:id="32099" w:name="_ETM_Q1_10344068"/>
      <w:bookmarkEnd w:id="32099"/>
      <w:r>
        <w:rPr>
          <w:rFonts w:hint="cs"/>
          <w:rtl/>
          <w:lang w:eastAsia="he-IL"/>
        </w:rPr>
        <w:t>ן כלל שהיועץ המשפטי צריך לעשות את זה?</w:t>
      </w:r>
      <w:bookmarkStart w:id="32100" w:name="_ETM_Q1_10348446"/>
      <w:bookmarkEnd w:id="32100"/>
    </w:p>
    <w:p w14:paraId="6EDF32C1" w14:textId="77777777" w:rsidR="00BB770B" w:rsidRDefault="00BB770B" w:rsidP="00BB770B">
      <w:pPr>
        <w:rPr>
          <w:rtl/>
          <w:lang w:eastAsia="he-IL"/>
        </w:rPr>
      </w:pPr>
      <w:bookmarkStart w:id="32101" w:name="_ETM_Q1_10344408"/>
      <w:bookmarkEnd w:id="32101"/>
    </w:p>
    <w:p w14:paraId="54952DC7" w14:textId="16C3372A" w:rsidR="00EC6E4D" w:rsidRDefault="00EC6E4D" w:rsidP="00EC6E4D">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2851E4CE" w14:textId="77777777" w:rsidR="00BB770B" w:rsidRDefault="00BB770B" w:rsidP="00BB770B">
      <w:pPr>
        <w:pStyle w:val="KeepWithNext"/>
        <w:rPr>
          <w:rtl/>
          <w:lang w:eastAsia="he-IL"/>
        </w:rPr>
      </w:pPr>
    </w:p>
    <w:p w14:paraId="0F7361E5" w14:textId="18954995" w:rsidR="00BB770B" w:rsidRDefault="00BB770B" w:rsidP="00BB770B">
      <w:pPr>
        <w:rPr>
          <w:rtl/>
          <w:lang w:eastAsia="he-IL"/>
        </w:rPr>
      </w:pPr>
      <w:bookmarkStart w:id="32102" w:name="_ETM_Q1_10345345"/>
      <w:bookmarkStart w:id="32103" w:name="_ETM_Q1_10345468"/>
      <w:bookmarkStart w:id="32104" w:name="_ETM_Q1_10348223"/>
      <w:bookmarkEnd w:id="32102"/>
      <w:bookmarkEnd w:id="32103"/>
      <w:bookmarkEnd w:id="32104"/>
      <w:r>
        <w:rPr>
          <w:rFonts w:hint="cs"/>
          <w:rtl/>
          <w:lang w:eastAsia="he-IL"/>
        </w:rPr>
        <w:t xml:space="preserve">אני עוזר </w:t>
      </w:r>
      <w:bookmarkStart w:id="32105" w:name="_ETM_Q1_10346673"/>
      <w:bookmarkEnd w:id="32105"/>
      <w:r>
        <w:rPr>
          <w:rFonts w:hint="cs"/>
          <w:rtl/>
          <w:lang w:eastAsia="he-IL"/>
        </w:rPr>
        <w:t>לו, בבקשה, לא אין כלל</w:t>
      </w:r>
      <w:bookmarkStart w:id="32106" w:name="_ETM_Q1_10350366"/>
      <w:bookmarkEnd w:id="32106"/>
      <w:r>
        <w:rPr>
          <w:rFonts w:hint="cs"/>
          <w:rtl/>
          <w:lang w:eastAsia="he-IL"/>
        </w:rPr>
        <w:t xml:space="preserve"> כל עוד היא הוקראה.</w:t>
      </w:r>
    </w:p>
    <w:p w14:paraId="5689EC00" w14:textId="77777777" w:rsidR="00BB770B" w:rsidRDefault="00BB770B" w:rsidP="00BB770B">
      <w:pPr>
        <w:rPr>
          <w:rtl/>
          <w:lang w:eastAsia="he-IL"/>
        </w:rPr>
      </w:pPr>
    </w:p>
    <w:p w14:paraId="33E7047F" w14:textId="4D0017CF" w:rsidR="00BB770B" w:rsidRDefault="00BB770B" w:rsidP="00BB770B">
      <w:pPr>
        <w:pStyle w:val="a4"/>
        <w:keepNext/>
        <w:rPr>
          <w:rtl/>
        </w:rPr>
      </w:pPr>
      <w:bookmarkStart w:id="32107" w:name="ET_speaker_6231_3108"/>
      <w:r w:rsidRPr="00BB770B">
        <w:rPr>
          <w:rStyle w:val="TagStyle"/>
          <w:rtl/>
        </w:rPr>
        <w:t xml:space="preserve"> &lt;&lt; דובר &gt;&gt; </w:t>
      </w:r>
      <w:r>
        <w:rPr>
          <w:rtl/>
        </w:rPr>
        <w:t>יסמין פרידמן (יש עתיד):</w:t>
      </w:r>
      <w:r w:rsidRPr="00BB770B">
        <w:rPr>
          <w:rStyle w:val="TagStyle"/>
          <w:rtl/>
        </w:rPr>
        <w:t xml:space="preserve"> &lt;&lt; דובר &gt;&gt;</w:t>
      </w:r>
      <w:r w:rsidR="00707E81">
        <w:rPr>
          <w:rtl/>
        </w:rPr>
        <w:t xml:space="preserve"> </w:t>
      </w:r>
      <w:r>
        <w:rPr>
          <w:rtl/>
        </w:rPr>
        <w:t xml:space="preserve"> </w:t>
      </w:r>
      <w:bookmarkEnd w:id="32107"/>
    </w:p>
    <w:p w14:paraId="61E21B83" w14:textId="77777777" w:rsidR="00BB770B" w:rsidRDefault="00BB770B" w:rsidP="00BB770B">
      <w:pPr>
        <w:pStyle w:val="KeepWithNext"/>
        <w:rPr>
          <w:rtl/>
          <w:lang w:eastAsia="he-IL"/>
        </w:rPr>
      </w:pPr>
      <w:bookmarkStart w:id="32108" w:name="_ETM_Q1_10352375"/>
      <w:bookmarkEnd w:id="32108"/>
    </w:p>
    <w:p w14:paraId="35F2AC03" w14:textId="23EF06C3" w:rsidR="00BB770B" w:rsidRDefault="00BB770B" w:rsidP="00BB770B">
      <w:pPr>
        <w:rPr>
          <w:rtl/>
          <w:lang w:eastAsia="he-IL"/>
        </w:rPr>
      </w:pPr>
      <w:bookmarkStart w:id="32109" w:name="_ETM_Q1_10352205"/>
      <w:bookmarkEnd w:id="32109"/>
      <w:r>
        <w:rPr>
          <w:rFonts w:hint="cs"/>
          <w:rtl/>
          <w:lang w:eastAsia="he-IL"/>
        </w:rPr>
        <w:t>גפני הגיש</w:t>
      </w:r>
      <w:bookmarkStart w:id="32110" w:name="_ETM_Q1_10354459"/>
      <w:bookmarkEnd w:id="32110"/>
      <w:r>
        <w:rPr>
          <w:rFonts w:hint="cs"/>
          <w:rtl/>
          <w:lang w:eastAsia="he-IL"/>
        </w:rPr>
        <w:t xml:space="preserve"> הצעת חוק, שהוא רוצה לבטל את יום השבתון בבחירות,</w:t>
      </w:r>
      <w:bookmarkStart w:id="32111" w:name="_ETM_Q1_10361241"/>
      <w:bookmarkEnd w:id="32111"/>
      <w:r>
        <w:rPr>
          <w:rFonts w:hint="cs"/>
          <w:rtl/>
          <w:lang w:eastAsia="he-IL"/>
        </w:rPr>
        <w:t xml:space="preserve"> מה</w:t>
      </w:r>
      <w:bookmarkStart w:id="32112" w:name="_ETM_Q1_10356716"/>
      <w:bookmarkEnd w:id="32112"/>
      <w:r>
        <w:rPr>
          <w:rFonts w:hint="cs"/>
          <w:rtl/>
          <w:lang w:eastAsia="he-IL"/>
        </w:rPr>
        <w:t xml:space="preserve"> שמן הסתם, זה ישפיע</w:t>
      </w:r>
      <w:bookmarkStart w:id="32113" w:name="_ETM_Q1_10360126"/>
      <w:bookmarkEnd w:id="32113"/>
      <w:r>
        <w:rPr>
          <w:rFonts w:hint="cs"/>
          <w:rtl/>
          <w:lang w:eastAsia="he-IL"/>
        </w:rPr>
        <w:t xml:space="preserve"> על האוכלוסיות</w:t>
      </w:r>
      <w:bookmarkStart w:id="32114" w:name="_ETM_Q1_10362984"/>
      <w:bookmarkEnd w:id="32114"/>
      <w:r>
        <w:rPr>
          <w:rFonts w:hint="cs"/>
          <w:rtl/>
          <w:lang w:eastAsia="he-IL"/>
        </w:rPr>
        <w:t xml:space="preserve"> שעובדות, ופחות ישפיע</w:t>
      </w:r>
      <w:bookmarkStart w:id="32115" w:name="_ETM_Q1_10361980"/>
      <w:bookmarkEnd w:id="32115"/>
      <w:r>
        <w:rPr>
          <w:rFonts w:hint="cs"/>
          <w:rtl/>
          <w:lang w:eastAsia="he-IL"/>
        </w:rPr>
        <w:t xml:space="preserve"> על האוכלוסיות שלא עובדות.</w:t>
      </w:r>
      <w:bookmarkStart w:id="32116" w:name="_ETM_Q1_10365358"/>
      <w:bookmarkEnd w:id="32116"/>
    </w:p>
    <w:p w14:paraId="5BD13773" w14:textId="77777777" w:rsidR="00BB770B" w:rsidRDefault="00BB770B" w:rsidP="00BB770B">
      <w:pPr>
        <w:rPr>
          <w:rtl/>
          <w:lang w:eastAsia="he-IL"/>
        </w:rPr>
      </w:pPr>
    </w:p>
    <w:p w14:paraId="78F92D79" w14:textId="2E9DC6DB" w:rsidR="00BB770B" w:rsidRDefault="00BB770B" w:rsidP="00BB770B">
      <w:pPr>
        <w:pStyle w:val="af6"/>
        <w:keepNext/>
        <w:rPr>
          <w:rtl/>
        </w:rPr>
      </w:pPr>
      <w:bookmarkStart w:id="32117" w:name="_ETM_Q1_10366047"/>
      <w:bookmarkEnd w:id="32117"/>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0A526DAE" w14:textId="77777777" w:rsidR="00BB770B" w:rsidRDefault="00BB770B" w:rsidP="00BB770B">
      <w:pPr>
        <w:pStyle w:val="KeepWithNext"/>
        <w:rPr>
          <w:rtl/>
          <w:lang w:eastAsia="he-IL"/>
        </w:rPr>
      </w:pPr>
    </w:p>
    <w:p w14:paraId="21715A74" w14:textId="722E3371" w:rsidR="00BB770B" w:rsidRDefault="00BB770B" w:rsidP="00BB770B">
      <w:pPr>
        <w:rPr>
          <w:rtl/>
          <w:lang w:eastAsia="he-IL"/>
        </w:rPr>
      </w:pPr>
      <w:bookmarkStart w:id="32118" w:name="_ETM_Q1_10369420"/>
      <w:bookmarkStart w:id="32119" w:name="_ETM_Q1_10369628"/>
      <w:bookmarkStart w:id="32120" w:name="_ETM_Q1_10364688"/>
      <w:bookmarkEnd w:id="32118"/>
      <w:bookmarkEnd w:id="32119"/>
      <w:bookmarkEnd w:id="32120"/>
      <w:r>
        <w:rPr>
          <w:rFonts w:hint="cs"/>
          <w:rtl/>
          <w:lang w:eastAsia="he-IL"/>
        </w:rPr>
        <w:t>חרדים גם עובדים.</w:t>
      </w:r>
    </w:p>
    <w:p w14:paraId="315B3B9B" w14:textId="77777777" w:rsidR="00BB770B" w:rsidRPr="00BB770B" w:rsidRDefault="00BB770B" w:rsidP="00BB770B">
      <w:pPr>
        <w:rPr>
          <w:rtl/>
          <w:lang w:eastAsia="he-IL"/>
        </w:rPr>
      </w:pPr>
      <w:bookmarkStart w:id="32121" w:name="_ETM_Q1_10367940"/>
      <w:bookmarkEnd w:id="32121"/>
    </w:p>
    <w:p w14:paraId="174653DA" w14:textId="5ECCD72A" w:rsidR="00BB770B" w:rsidRDefault="00BB770B" w:rsidP="00BB770B">
      <w:pPr>
        <w:rPr>
          <w:rtl/>
        </w:rPr>
      </w:pPr>
      <w:bookmarkStart w:id="32122" w:name="_ETM_Q1_10368899"/>
      <w:bookmarkEnd w:id="32122"/>
      <w:r>
        <w:rPr>
          <w:rFonts w:hint="cs"/>
          <w:rtl/>
        </w:rPr>
        <w:t xml:space="preserve">מי בעד? שניים, מי נגד? שישה, מי נמנע? </w:t>
      </w:r>
    </w:p>
    <w:p w14:paraId="000B890C" w14:textId="77777777" w:rsidR="00BB770B" w:rsidRDefault="00BB770B" w:rsidP="00BB770B">
      <w:pPr>
        <w:pStyle w:val="af1"/>
        <w:keepNext/>
        <w:rPr>
          <w:rtl/>
        </w:rPr>
      </w:pPr>
    </w:p>
    <w:p w14:paraId="55954356" w14:textId="77777777" w:rsidR="00BB770B" w:rsidRDefault="00BB770B" w:rsidP="00BB770B">
      <w:pPr>
        <w:pStyle w:val="af1"/>
        <w:keepNext/>
        <w:rPr>
          <w:rtl/>
        </w:rPr>
      </w:pPr>
      <w:r>
        <w:rPr>
          <w:rtl/>
        </w:rPr>
        <w:t>הצבעה</w:t>
      </w:r>
    </w:p>
    <w:p w14:paraId="5A451A00" w14:textId="77777777" w:rsidR="00BB770B" w:rsidRDefault="00BB770B" w:rsidP="00BB770B">
      <w:pPr>
        <w:pStyle w:val="af2"/>
        <w:rPr>
          <w:rtl/>
        </w:rPr>
      </w:pPr>
    </w:p>
    <w:p w14:paraId="28035EB9" w14:textId="77777777" w:rsidR="00BB770B" w:rsidRPr="00BA1585" w:rsidRDefault="00BB770B" w:rsidP="00BB770B">
      <w:pPr>
        <w:jc w:val="center"/>
        <w:rPr>
          <w:rtl/>
        </w:rPr>
      </w:pPr>
      <w:r>
        <w:rPr>
          <w:rFonts w:hint="cs"/>
          <w:rtl/>
        </w:rPr>
        <w:t>ההסתייגות נדחתה.</w:t>
      </w:r>
    </w:p>
    <w:p w14:paraId="2455A830" w14:textId="77777777" w:rsidR="00BB770B" w:rsidRDefault="00BB770B" w:rsidP="00BB770B">
      <w:pPr>
        <w:rPr>
          <w:rtl/>
          <w:lang w:eastAsia="he-IL"/>
        </w:rPr>
      </w:pPr>
    </w:p>
    <w:p w14:paraId="05221022" w14:textId="77777777" w:rsidR="00BB770B" w:rsidRDefault="00BB770B" w:rsidP="00BB770B">
      <w:pPr>
        <w:rPr>
          <w:rtl/>
          <w:lang w:eastAsia="he-IL"/>
        </w:rPr>
      </w:pPr>
      <w:r>
        <w:rPr>
          <w:rFonts w:hint="cs"/>
          <w:rtl/>
          <w:lang w:eastAsia="he-IL"/>
        </w:rPr>
        <w:t>ההסתייגות הוסרה.</w:t>
      </w:r>
    </w:p>
    <w:p w14:paraId="06D1A1E6" w14:textId="77777777" w:rsidR="00BB770B" w:rsidRDefault="00BB770B" w:rsidP="00BB770B">
      <w:pPr>
        <w:rPr>
          <w:rtl/>
          <w:lang w:eastAsia="he-IL"/>
        </w:rPr>
      </w:pPr>
    </w:p>
    <w:p w14:paraId="333CBB37" w14:textId="234048C6" w:rsidR="00BB770B" w:rsidRDefault="00BB770B" w:rsidP="00BB770B">
      <w:pPr>
        <w:rPr>
          <w:rtl/>
          <w:lang w:eastAsia="he-IL"/>
        </w:rPr>
      </w:pPr>
      <w:r>
        <w:rPr>
          <w:rFonts w:hint="cs"/>
          <w:rtl/>
          <w:lang w:eastAsia="he-IL"/>
        </w:rPr>
        <w:t>272</w:t>
      </w:r>
    </w:p>
    <w:p w14:paraId="3BE6EB79" w14:textId="77777777" w:rsidR="00BB770B" w:rsidRDefault="00BB770B" w:rsidP="00BB770B">
      <w:pPr>
        <w:rPr>
          <w:rtl/>
          <w:lang w:eastAsia="he-IL"/>
        </w:rPr>
      </w:pPr>
    </w:p>
    <w:p w14:paraId="24E4472B" w14:textId="0D6F1A68" w:rsidR="00BB770B" w:rsidRDefault="00BB770B" w:rsidP="00BB770B">
      <w:pPr>
        <w:pStyle w:val="a4"/>
        <w:keepNext/>
        <w:rPr>
          <w:rtl/>
        </w:rPr>
      </w:pPr>
      <w:r w:rsidRPr="009224A7">
        <w:rPr>
          <w:rStyle w:val="TagStyle"/>
          <w:rtl/>
        </w:rPr>
        <w:t xml:space="preserve"> &lt;&lt; דובר &gt;&gt; </w:t>
      </w:r>
      <w:r>
        <w:rPr>
          <w:rtl/>
        </w:rPr>
        <w:t>אייל לב ארי:</w:t>
      </w:r>
      <w:r w:rsidRPr="009224A7">
        <w:rPr>
          <w:rStyle w:val="TagStyle"/>
          <w:rtl/>
        </w:rPr>
        <w:t xml:space="preserve"> &lt;&lt; דובר &gt;&gt;</w:t>
      </w:r>
      <w:r w:rsidR="00707E81">
        <w:rPr>
          <w:rtl/>
        </w:rPr>
        <w:t xml:space="preserve"> </w:t>
      </w:r>
      <w:r>
        <w:rPr>
          <w:rtl/>
        </w:rPr>
        <w:t xml:space="preserve"> </w:t>
      </w:r>
    </w:p>
    <w:p w14:paraId="648AF7AA" w14:textId="77777777" w:rsidR="00BB770B" w:rsidRDefault="00BB770B" w:rsidP="00BB770B">
      <w:pPr>
        <w:pStyle w:val="KeepWithNext"/>
        <w:rPr>
          <w:rtl/>
          <w:lang w:eastAsia="he-IL"/>
        </w:rPr>
      </w:pPr>
    </w:p>
    <w:p w14:paraId="424C13B1" w14:textId="5639E972" w:rsidR="00BB770B" w:rsidRDefault="00BB770B" w:rsidP="00BB770B">
      <w:pPr>
        <w:rPr>
          <w:rtl/>
          <w:lang w:eastAsia="he-IL"/>
        </w:rPr>
      </w:pPr>
      <w:r>
        <w:rPr>
          <w:rFonts w:hint="cs"/>
          <w:rtl/>
          <w:lang w:eastAsia="he-IL"/>
        </w:rPr>
        <w:t xml:space="preserve"> בסעיף (</w:t>
      </w:r>
      <w:bookmarkStart w:id="32123" w:name="_ETM_Q1_10373993"/>
      <w:bookmarkEnd w:id="32123"/>
      <w:r>
        <w:rPr>
          <w:rFonts w:hint="cs"/>
          <w:rtl/>
          <w:lang w:eastAsia="he-IL"/>
        </w:rPr>
        <w:t xml:space="preserve">2) המילים </w:t>
      </w:r>
      <w:bookmarkStart w:id="32124" w:name="_ETM_Q1_10377548"/>
      <w:bookmarkEnd w:id="32124"/>
      <w:r>
        <w:rPr>
          <w:rFonts w:hint="cs"/>
          <w:rtl/>
          <w:lang w:eastAsia="he-IL"/>
        </w:rPr>
        <w:t>לפי הוראות סעיף 6 ימחקו.</w:t>
      </w:r>
      <w:bookmarkStart w:id="32125" w:name="_ETM_Q1_10379012"/>
      <w:bookmarkStart w:id="32126" w:name="_ETM_Q1_10374222"/>
      <w:bookmarkStart w:id="32127" w:name="_ETM_Q1_10374471"/>
      <w:bookmarkEnd w:id="32125"/>
      <w:bookmarkEnd w:id="32126"/>
      <w:bookmarkEnd w:id="32127"/>
    </w:p>
    <w:p w14:paraId="5EA3D483" w14:textId="77777777" w:rsidR="00BB770B" w:rsidRDefault="00BB770B" w:rsidP="00BB770B">
      <w:pPr>
        <w:rPr>
          <w:rtl/>
          <w:lang w:eastAsia="he-IL"/>
        </w:rPr>
      </w:pPr>
      <w:bookmarkStart w:id="32128" w:name="_ETM_Q1_10374675"/>
      <w:bookmarkStart w:id="32129" w:name="_ETM_Q1_10376113"/>
      <w:bookmarkEnd w:id="32128"/>
      <w:bookmarkEnd w:id="32129"/>
    </w:p>
    <w:p w14:paraId="3A39C3A1" w14:textId="222487AE" w:rsidR="00BB770B" w:rsidRDefault="00BB770B" w:rsidP="00BB770B">
      <w:pPr>
        <w:pStyle w:val="a4"/>
        <w:keepNext/>
        <w:rPr>
          <w:rtl/>
        </w:rPr>
      </w:pPr>
      <w:bookmarkStart w:id="32130" w:name="ET_speaker_6128_3109"/>
      <w:r w:rsidRPr="00BB770B">
        <w:rPr>
          <w:rStyle w:val="TagStyle"/>
          <w:rtl/>
        </w:rPr>
        <w:t xml:space="preserve"> &lt;&lt; דובר &gt;&gt; </w:t>
      </w:r>
      <w:r>
        <w:rPr>
          <w:rtl/>
        </w:rPr>
        <w:t>משה טור פז (יש עתיד):</w:t>
      </w:r>
      <w:r w:rsidRPr="00BB770B">
        <w:rPr>
          <w:rStyle w:val="TagStyle"/>
          <w:rtl/>
        </w:rPr>
        <w:t xml:space="preserve"> &lt;&lt; דובר &gt;&gt;</w:t>
      </w:r>
      <w:r w:rsidR="00707E81">
        <w:rPr>
          <w:rtl/>
        </w:rPr>
        <w:t xml:space="preserve"> </w:t>
      </w:r>
      <w:r>
        <w:rPr>
          <w:rtl/>
        </w:rPr>
        <w:t xml:space="preserve"> </w:t>
      </w:r>
      <w:bookmarkEnd w:id="32130"/>
    </w:p>
    <w:p w14:paraId="48F2A6BB" w14:textId="77777777" w:rsidR="00BB770B" w:rsidRDefault="00BB770B" w:rsidP="00BB770B">
      <w:pPr>
        <w:pStyle w:val="KeepWithNext"/>
        <w:rPr>
          <w:rtl/>
          <w:lang w:eastAsia="he-IL"/>
        </w:rPr>
      </w:pPr>
    </w:p>
    <w:p w14:paraId="54F25971" w14:textId="1C6A5BB9" w:rsidR="00BB770B" w:rsidRDefault="00BB770B" w:rsidP="00BB770B">
      <w:pPr>
        <w:rPr>
          <w:rtl/>
          <w:lang w:eastAsia="he-IL"/>
        </w:rPr>
      </w:pPr>
      <w:bookmarkStart w:id="32131" w:name="_ETM_Q1_10378445"/>
      <w:bookmarkEnd w:id="32131"/>
      <w:r>
        <w:rPr>
          <w:rFonts w:hint="cs"/>
          <w:rtl/>
          <w:lang w:eastAsia="he-IL"/>
        </w:rPr>
        <w:t>כ</w:t>
      </w:r>
      <w:bookmarkStart w:id="32132" w:name="_ETM_Q1_10378715"/>
      <w:bookmarkEnd w:id="32132"/>
      <w:r>
        <w:rPr>
          <w:rFonts w:hint="cs"/>
          <w:rtl/>
          <w:lang w:eastAsia="he-IL"/>
        </w:rPr>
        <w:t xml:space="preserve">ן, האמת היא שבמהלך הדיונים אני </w:t>
      </w:r>
      <w:bookmarkStart w:id="32133" w:name="_ETM_Q1_10382310"/>
      <w:bookmarkEnd w:id="32133"/>
      <w:r>
        <w:rPr>
          <w:rFonts w:hint="cs"/>
          <w:rtl/>
          <w:lang w:eastAsia="he-IL"/>
        </w:rPr>
        <w:t>כמה פעמים ביקשתי שנקרא את סעיף 6 על מנת שבאמת</w:t>
      </w:r>
      <w:bookmarkStart w:id="32134" w:name="_ETM_Q1_10387430"/>
      <w:bookmarkEnd w:id="32134"/>
      <w:r>
        <w:rPr>
          <w:rFonts w:hint="cs"/>
          <w:rtl/>
          <w:lang w:eastAsia="he-IL"/>
        </w:rPr>
        <w:t xml:space="preserve"> נבין מה תחולת החוק הזה, מה הוא מקיף</w:t>
      </w:r>
      <w:bookmarkStart w:id="32135" w:name="_ETM_Q1_10389535"/>
      <w:bookmarkEnd w:id="32135"/>
      <w:r>
        <w:rPr>
          <w:rFonts w:hint="cs"/>
          <w:rtl/>
          <w:lang w:eastAsia="he-IL"/>
        </w:rPr>
        <w:t xml:space="preserve">, והאמת </w:t>
      </w:r>
      <w:bookmarkStart w:id="32136" w:name="_ETM_Q1_10390333"/>
      <w:bookmarkEnd w:id="32136"/>
      <w:r>
        <w:rPr>
          <w:rFonts w:hint="cs"/>
          <w:rtl/>
          <w:lang w:eastAsia="he-IL"/>
        </w:rPr>
        <w:t>היא שאחרי שאנחנו משאירים או מוציאים את הביקורת השיפוטית, מה</w:t>
      </w:r>
      <w:bookmarkStart w:id="32137" w:name="_ETM_Q1_10398173"/>
      <w:bookmarkEnd w:id="32137"/>
      <w:r>
        <w:rPr>
          <w:rFonts w:hint="cs"/>
          <w:rtl/>
          <w:lang w:eastAsia="he-IL"/>
        </w:rPr>
        <w:t xml:space="preserve"> שנשאר בסעיף הוא באמת מאוד מאוד חיוור, ותנאי</w:t>
      </w:r>
      <w:bookmarkStart w:id="32138" w:name="_ETM_Q1_10398815"/>
      <w:bookmarkEnd w:id="32138"/>
      <w:r>
        <w:rPr>
          <w:rFonts w:hint="cs"/>
          <w:rtl/>
          <w:lang w:eastAsia="he-IL"/>
        </w:rPr>
        <w:t xml:space="preserve"> הכשירות שנותרו </w:t>
      </w:r>
      <w:bookmarkStart w:id="32139" w:name="_ETM_Q1_10400906"/>
      <w:bookmarkEnd w:id="32139"/>
      <w:r>
        <w:rPr>
          <w:rFonts w:hint="cs"/>
          <w:rtl/>
          <w:lang w:eastAsia="he-IL"/>
        </w:rPr>
        <w:t>הם באמת מאוד מאוד מינימליים.</w:t>
      </w:r>
      <w:bookmarkStart w:id="32140" w:name="_ETM_Q1_10405158"/>
      <w:bookmarkEnd w:id="32140"/>
    </w:p>
    <w:p w14:paraId="36D8C8D8" w14:textId="77777777" w:rsidR="00BB770B" w:rsidRDefault="00BB770B" w:rsidP="00BB770B">
      <w:pPr>
        <w:rPr>
          <w:rtl/>
          <w:lang w:eastAsia="he-IL"/>
        </w:rPr>
      </w:pPr>
      <w:bookmarkStart w:id="32141" w:name="_ETM_Q1_10405292"/>
      <w:bookmarkStart w:id="32142" w:name="_ETM_Q1_10405444"/>
      <w:bookmarkEnd w:id="32141"/>
      <w:bookmarkEnd w:id="32142"/>
    </w:p>
    <w:p w14:paraId="0CBB1087" w14:textId="3E52610D" w:rsidR="00BB770B" w:rsidRDefault="00BB770B" w:rsidP="00BB770B">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7F75D046" w14:textId="77777777" w:rsidR="00BB770B" w:rsidRDefault="00BB770B" w:rsidP="00BB770B">
      <w:pPr>
        <w:pStyle w:val="KeepWithNext"/>
        <w:rPr>
          <w:rtl/>
          <w:lang w:eastAsia="he-IL"/>
        </w:rPr>
      </w:pPr>
    </w:p>
    <w:p w14:paraId="65C40756" w14:textId="78777C7E" w:rsidR="00BB770B" w:rsidRDefault="00BB770B" w:rsidP="00BB770B">
      <w:pPr>
        <w:rPr>
          <w:rtl/>
        </w:rPr>
      </w:pPr>
      <w:r>
        <w:rPr>
          <w:rFonts w:hint="cs"/>
          <w:rtl/>
        </w:rPr>
        <w:t xml:space="preserve">תודה. מי בעד? שניים, מי נגד? חמישה, מי נמנע? </w:t>
      </w:r>
    </w:p>
    <w:p w14:paraId="2C5A5C77" w14:textId="77777777" w:rsidR="00BB770B" w:rsidRDefault="00BB770B" w:rsidP="00BB770B">
      <w:pPr>
        <w:pStyle w:val="af1"/>
        <w:keepNext/>
        <w:rPr>
          <w:rtl/>
        </w:rPr>
      </w:pPr>
    </w:p>
    <w:p w14:paraId="2199FC20" w14:textId="77777777" w:rsidR="00BB770B" w:rsidRDefault="00BB770B" w:rsidP="00BB770B">
      <w:pPr>
        <w:pStyle w:val="af1"/>
        <w:keepNext/>
        <w:rPr>
          <w:rtl/>
        </w:rPr>
      </w:pPr>
      <w:r>
        <w:rPr>
          <w:rtl/>
        </w:rPr>
        <w:t>הצבעה</w:t>
      </w:r>
    </w:p>
    <w:p w14:paraId="2B6A28A0" w14:textId="77777777" w:rsidR="00BB770B" w:rsidRDefault="00BB770B" w:rsidP="00BB770B">
      <w:pPr>
        <w:pStyle w:val="af2"/>
        <w:rPr>
          <w:rtl/>
        </w:rPr>
      </w:pPr>
    </w:p>
    <w:p w14:paraId="22A5432A" w14:textId="77777777" w:rsidR="00BB770B" w:rsidRPr="00BA1585" w:rsidRDefault="00BB770B" w:rsidP="00BB770B">
      <w:pPr>
        <w:jc w:val="center"/>
        <w:rPr>
          <w:rtl/>
        </w:rPr>
      </w:pPr>
      <w:r>
        <w:rPr>
          <w:rFonts w:hint="cs"/>
          <w:rtl/>
        </w:rPr>
        <w:t>ההסתייגות נדחתה.</w:t>
      </w:r>
    </w:p>
    <w:p w14:paraId="390E6F36" w14:textId="77777777" w:rsidR="00BB770B" w:rsidRDefault="00BB770B" w:rsidP="00BB770B">
      <w:pPr>
        <w:rPr>
          <w:rtl/>
          <w:lang w:eastAsia="he-IL"/>
        </w:rPr>
      </w:pPr>
    </w:p>
    <w:p w14:paraId="79CD32FF" w14:textId="77777777" w:rsidR="00BB770B" w:rsidRDefault="00BB770B" w:rsidP="00BB770B">
      <w:pPr>
        <w:rPr>
          <w:rtl/>
          <w:lang w:eastAsia="he-IL"/>
        </w:rPr>
      </w:pPr>
      <w:r>
        <w:rPr>
          <w:rFonts w:hint="cs"/>
          <w:rtl/>
          <w:lang w:eastAsia="he-IL"/>
        </w:rPr>
        <w:t>ההסתייגות הוסרה.</w:t>
      </w:r>
    </w:p>
    <w:p w14:paraId="502A4C4F" w14:textId="77777777" w:rsidR="00BB770B" w:rsidRDefault="00BB770B" w:rsidP="00BB770B">
      <w:pPr>
        <w:rPr>
          <w:rtl/>
          <w:lang w:eastAsia="he-IL"/>
        </w:rPr>
      </w:pPr>
    </w:p>
    <w:p w14:paraId="01BE4D4B" w14:textId="67B9BA78" w:rsidR="00BB770B" w:rsidRDefault="00BB770B" w:rsidP="00BB770B">
      <w:pPr>
        <w:rPr>
          <w:rtl/>
          <w:lang w:eastAsia="he-IL"/>
        </w:rPr>
      </w:pPr>
      <w:bookmarkStart w:id="32143" w:name="_ETM_Q1_10405448"/>
      <w:r>
        <w:rPr>
          <w:rFonts w:hint="cs"/>
          <w:rtl/>
          <w:lang w:eastAsia="he-IL"/>
        </w:rPr>
        <w:t>273 בבקשה.</w:t>
      </w:r>
    </w:p>
    <w:bookmarkEnd w:id="32143"/>
    <w:p w14:paraId="7CA7DA82" w14:textId="77777777" w:rsidR="00BB770B" w:rsidRDefault="00BB770B" w:rsidP="00BB770B">
      <w:pPr>
        <w:rPr>
          <w:rtl/>
          <w:lang w:eastAsia="he-IL"/>
        </w:rPr>
      </w:pPr>
    </w:p>
    <w:p w14:paraId="4E76AA22" w14:textId="4046B44C" w:rsidR="00BB770B" w:rsidRDefault="00BB770B" w:rsidP="00BB770B">
      <w:pPr>
        <w:pStyle w:val="a4"/>
        <w:keepNext/>
        <w:rPr>
          <w:rtl/>
        </w:rPr>
      </w:pPr>
      <w:r w:rsidRPr="009224A7">
        <w:rPr>
          <w:rStyle w:val="TagStyle"/>
          <w:rtl/>
        </w:rPr>
        <w:t xml:space="preserve"> &lt;&lt; דובר &gt;&gt; </w:t>
      </w:r>
      <w:r>
        <w:rPr>
          <w:rtl/>
        </w:rPr>
        <w:t>אייל לב ארי:</w:t>
      </w:r>
      <w:r w:rsidRPr="009224A7">
        <w:rPr>
          <w:rStyle w:val="TagStyle"/>
          <w:rtl/>
        </w:rPr>
        <w:t xml:space="preserve"> &lt;&lt; דובר &gt;&gt;</w:t>
      </w:r>
      <w:r w:rsidR="00707E81">
        <w:rPr>
          <w:rtl/>
        </w:rPr>
        <w:t xml:space="preserve"> </w:t>
      </w:r>
      <w:r>
        <w:rPr>
          <w:rtl/>
        </w:rPr>
        <w:t xml:space="preserve"> </w:t>
      </w:r>
    </w:p>
    <w:p w14:paraId="3969C354" w14:textId="77777777" w:rsidR="00BB770B" w:rsidRDefault="00BB770B" w:rsidP="00BB770B">
      <w:pPr>
        <w:pStyle w:val="KeepWithNext"/>
        <w:rPr>
          <w:rtl/>
          <w:lang w:eastAsia="he-IL"/>
        </w:rPr>
      </w:pPr>
    </w:p>
    <w:p w14:paraId="7B9C4C75" w14:textId="00CF1C8F" w:rsidR="00BB770B" w:rsidRDefault="00BB770B" w:rsidP="00BB770B">
      <w:pPr>
        <w:rPr>
          <w:rtl/>
          <w:lang w:eastAsia="he-IL"/>
        </w:rPr>
      </w:pPr>
      <w:r>
        <w:rPr>
          <w:rFonts w:hint="cs"/>
          <w:rtl/>
          <w:lang w:eastAsia="he-IL"/>
        </w:rPr>
        <w:t xml:space="preserve"> בסעיף</w:t>
      </w:r>
      <w:r w:rsidR="00707E81">
        <w:rPr>
          <w:rFonts w:hint="cs"/>
          <w:rtl/>
          <w:lang w:eastAsia="he-IL"/>
        </w:rPr>
        <w:t xml:space="preserve"> </w:t>
      </w:r>
      <w:r>
        <w:rPr>
          <w:rFonts w:hint="cs"/>
          <w:rtl/>
          <w:lang w:eastAsia="he-IL"/>
        </w:rPr>
        <w:t>(2) במקום המילים וינמק את טיעוניו,</w:t>
      </w:r>
      <w:bookmarkStart w:id="32144" w:name="_ETM_Q1_10412551"/>
      <w:bookmarkEnd w:id="32144"/>
      <w:r>
        <w:rPr>
          <w:rFonts w:hint="cs"/>
          <w:rtl/>
          <w:lang w:eastAsia="he-IL"/>
        </w:rPr>
        <w:t xml:space="preserve"> יבוא ויציג את בקשתו </w:t>
      </w:r>
      <w:bookmarkStart w:id="32145" w:name="_ETM_Q1_10410606"/>
      <w:bookmarkEnd w:id="32145"/>
      <w:r>
        <w:rPr>
          <w:rFonts w:hint="cs"/>
          <w:rtl/>
          <w:lang w:eastAsia="he-IL"/>
        </w:rPr>
        <w:t xml:space="preserve">בפני </w:t>
      </w:r>
      <w:bookmarkStart w:id="32146" w:name="_ETM_Q1_10408323"/>
      <w:bookmarkEnd w:id="32146"/>
      <w:r>
        <w:rPr>
          <w:rFonts w:hint="cs"/>
          <w:rtl/>
          <w:lang w:eastAsia="he-IL"/>
        </w:rPr>
        <w:t>מנהלת הכנסת.</w:t>
      </w:r>
      <w:bookmarkStart w:id="32147" w:name="_ETM_Q1_10406235"/>
      <w:bookmarkEnd w:id="32147"/>
    </w:p>
    <w:p w14:paraId="6B67E2D0" w14:textId="77777777" w:rsidR="00BB770B" w:rsidRDefault="00BB770B" w:rsidP="00BB770B">
      <w:pPr>
        <w:rPr>
          <w:rtl/>
          <w:lang w:eastAsia="he-IL"/>
        </w:rPr>
      </w:pPr>
      <w:bookmarkStart w:id="32148" w:name="_ETM_Q1_10412870"/>
      <w:bookmarkStart w:id="32149" w:name="_ETM_Q1_10413088"/>
      <w:bookmarkEnd w:id="32148"/>
      <w:bookmarkEnd w:id="32149"/>
    </w:p>
    <w:p w14:paraId="2CD1643A" w14:textId="75E01E33" w:rsidR="00BB770B" w:rsidRDefault="00BB770B" w:rsidP="00BB770B">
      <w:pPr>
        <w:pStyle w:val="a4"/>
        <w:keepNext/>
        <w:rPr>
          <w:rtl/>
        </w:rPr>
      </w:pPr>
      <w:bookmarkStart w:id="32150" w:name="ET_speaker_6231_3110"/>
      <w:r w:rsidRPr="00BB770B">
        <w:rPr>
          <w:rStyle w:val="TagStyle"/>
          <w:rtl/>
        </w:rPr>
        <w:t xml:space="preserve"> &lt;&lt; דובר &gt;&gt; </w:t>
      </w:r>
      <w:r>
        <w:rPr>
          <w:rtl/>
        </w:rPr>
        <w:t>יסמין פרידמן (יש עתיד):</w:t>
      </w:r>
      <w:r w:rsidRPr="00BB770B">
        <w:rPr>
          <w:rStyle w:val="TagStyle"/>
          <w:rtl/>
        </w:rPr>
        <w:t xml:space="preserve"> &lt;&lt; דובר &gt;&gt;</w:t>
      </w:r>
      <w:r w:rsidR="00707E81">
        <w:rPr>
          <w:rtl/>
        </w:rPr>
        <w:t xml:space="preserve"> </w:t>
      </w:r>
      <w:r>
        <w:rPr>
          <w:rtl/>
        </w:rPr>
        <w:t xml:space="preserve"> </w:t>
      </w:r>
      <w:bookmarkEnd w:id="32150"/>
    </w:p>
    <w:p w14:paraId="4BAEFF1F" w14:textId="77777777" w:rsidR="00BB770B" w:rsidRDefault="00BB770B" w:rsidP="00BB770B">
      <w:pPr>
        <w:pStyle w:val="KeepWithNext"/>
        <w:rPr>
          <w:rtl/>
          <w:lang w:eastAsia="he-IL"/>
        </w:rPr>
      </w:pPr>
    </w:p>
    <w:p w14:paraId="6C9F0CE3" w14:textId="7DF0646C" w:rsidR="00BB770B" w:rsidRDefault="00BB770B" w:rsidP="00BB770B">
      <w:pPr>
        <w:rPr>
          <w:rtl/>
          <w:lang w:eastAsia="he-IL"/>
        </w:rPr>
      </w:pPr>
      <w:bookmarkStart w:id="32151" w:name="_ETM_Q1_10416521"/>
      <w:bookmarkEnd w:id="32151"/>
      <w:r>
        <w:rPr>
          <w:rFonts w:hint="cs"/>
          <w:rtl/>
          <w:lang w:eastAsia="he-IL"/>
        </w:rPr>
        <w:t>א</w:t>
      </w:r>
      <w:bookmarkStart w:id="32152" w:name="_ETM_Q1_10416648"/>
      <w:bookmarkEnd w:id="32152"/>
      <w:r>
        <w:rPr>
          <w:rFonts w:hint="cs"/>
          <w:rtl/>
          <w:lang w:eastAsia="he-IL"/>
        </w:rPr>
        <w:t xml:space="preserve">ז אני אמשיך אופיר </w:t>
      </w:r>
      <w:bookmarkStart w:id="32153" w:name="_ETM_Q1_10418697"/>
      <w:bookmarkEnd w:id="32153"/>
      <w:r>
        <w:rPr>
          <w:rFonts w:hint="cs"/>
          <w:rtl/>
          <w:lang w:eastAsia="he-IL"/>
        </w:rPr>
        <w:t>כי נראה לי שלא הבנת. בהמשך להצעה הזאת</w:t>
      </w:r>
      <w:bookmarkStart w:id="32154" w:name="_ETM_Q1_10419484"/>
      <w:bookmarkEnd w:id="32154"/>
      <w:r>
        <w:rPr>
          <w:rFonts w:hint="cs"/>
          <w:rtl/>
          <w:lang w:eastAsia="he-IL"/>
        </w:rPr>
        <w:t xml:space="preserve"> של גפני</w:t>
      </w:r>
      <w:bookmarkStart w:id="32155" w:name="_ETM_Q1_10420461"/>
      <w:bookmarkEnd w:id="32155"/>
      <w:r>
        <w:rPr>
          <w:rFonts w:hint="cs"/>
          <w:rtl/>
          <w:lang w:eastAsia="he-IL"/>
        </w:rPr>
        <w:t xml:space="preserve"> שהוא לא דאג לבטל את יום השבתון כי הוא דואג</w:t>
      </w:r>
      <w:bookmarkStart w:id="32156" w:name="_ETM_Q1_10426882"/>
      <w:bookmarkEnd w:id="32156"/>
      <w:r>
        <w:rPr>
          <w:rFonts w:hint="cs"/>
          <w:rtl/>
          <w:lang w:eastAsia="he-IL"/>
        </w:rPr>
        <w:t xml:space="preserve"> למשק, אלא הוא ממשיך והוא רוצה שסטודנטים לא יוכלו יותר </w:t>
      </w:r>
      <w:bookmarkStart w:id="32157" w:name="_ETM_Q1_10434656"/>
      <w:bookmarkEnd w:id="32157"/>
      <w:r>
        <w:rPr>
          <w:rFonts w:hint="cs"/>
          <w:rtl/>
          <w:lang w:eastAsia="he-IL"/>
        </w:rPr>
        <w:t xml:space="preserve">להצביע אם זה לא במקום מגוריהם, כי היום </w:t>
      </w:r>
      <w:bookmarkStart w:id="32158" w:name="_ETM_Q1_10434665"/>
      <w:bookmarkEnd w:id="32158"/>
      <w:r>
        <w:rPr>
          <w:rFonts w:hint="cs"/>
          <w:rtl/>
          <w:lang w:eastAsia="he-IL"/>
        </w:rPr>
        <w:t>נגיד סטודנטי</w:t>
      </w:r>
      <w:bookmarkStart w:id="32159" w:name="_ETM_Q1_10438986"/>
      <w:bookmarkEnd w:id="32159"/>
      <w:r>
        <w:rPr>
          <w:rFonts w:hint="cs"/>
          <w:rtl/>
          <w:lang w:eastAsia="he-IL"/>
        </w:rPr>
        <w:t>ם, אתם יודעים הם לומדים</w:t>
      </w:r>
      <w:bookmarkStart w:id="32160" w:name="_ETM_Q1_10437739"/>
      <w:bookmarkEnd w:id="32160"/>
      <w:r>
        <w:rPr>
          <w:rFonts w:hint="cs"/>
          <w:rtl/>
          <w:lang w:eastAsia="he-IL"/>
        </w:rPr>
        <w:t xml:space="preserve"> באוניברסיטאות ברחבי הארץ, אז הם</w:t>
      </w:r>
      <w:bookmarkStart w:id="32161" w:name="_ETM_Q1_10442529"/>
      <w:bookmarkEnd w:id="32161"/>
      <w:r>
        <w:rPr>
          <w:rFonts w:hint="cs"/>
          <w:rtl/>
          <w:lang w:eastAsia="he-IL"/>
        </w:rPr>
        <w:t xml:space="preserve"> מצביעים בעיר</w:t>
      </w:r>
      <w:bookmarkStart w:id="32162" w:name="_ETM_Q1_10439002"/>
      <w:bookmarkEnd w:id="32162"/>
      <w:r>
        <w:rPr>
          <w:rFonts w:hint="cs"/>
          <w:rtl/>
          <w:lang w:eastAsia="he-IL"/>
        </w:rPr>
        <w:t xml:space="preserve"> שהאוניברסיטה שם נמצאת, אז הוא רוצה לבטל את</w:t>
      </w:r>
      <w:bookmarkStart w:id="32163" w:name="_ETM_Q1_10445224"/>
      <w:bookmarkEnd w:id="32163"/>
      <w:r>
        <w:rPr>
          <w:rFonts w:hint="cs"/>
          <w:rtl/>
          <w:lang w:eastAsia="he-IL"/>
        </w:rPr>
        <w:t xml:space="preserve"> זה.</w:t>
      </w:r>
      <w:bookmarkStart w:id="32164" w:name="_ETM_Q1_10445756"/>
      <w:bookmarkEnd w:id="32164"/>
    </w:p>
    <w:p w14:paraId="3EA38FB2" w14:textId="77777777" w:rsidR="00BB770B" w:rsidRDefault="00BB770B" w:rsidP="00BB770B">
      <w:pPr>
        <w:rPr>
          <w:rtl/>
          <w:lang w:eastAsia="he-IL"/>
        </w:rPr>
      </w:pPr>
    </w:p>
    <w:p w14:paraId="348220FE" w14:textId="64A4263B" w:rsidR="00BB770B" w:rsidRDefault="00BB770B" w:rsidP="00BB770B">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7F38931A" w14:textId="77777777" w:rsidR="00BB770B" w:rsidRDefault="00BB770B" w:rsidP="00BB770B">
      <w:pPr>
        <w:pStyle w:val="KeepWithNext"/>
        <w:rPr>
          <w:rtl/>
          <w:lang w:eastAsia="he-IL"/>
        </w:rPr>
      </w:pPr>
    </w:p>
    <w:p w14:paraId="38703CB0" w14:textId="007ABB19" w:rsidR="00BB770B" w:rsidRDefault="00BB770B" w:rsidP="00BB770B">
      <w:pPr>
        <w:rPr>
          <w:rtl/>
        </w:rPr>
      </w:pPr>
      <w:r>
        <w:rPr>
          <w:rFonts w:hint="cs"/>
          <w:rtl/>
        </w:rPr>
        <w:t xml:space="preserve">תודה. מי בעד? שניים, מי נגד? חמישה, מי נמנע? </w:t>
      </w:r>
    </w:p>
    <w:p w14:paraId="44D509AC" w14:textId="77777777" w:rsidR="00BB770B" w:rsidRDefault="00BB770B" w:rsidP="00BB770B">
      <w:pPr>
        <w:pStyle w:val="af1"/>
        <w:keepNext/>
        <w:rPr>
          <w:rtl/>
        </w:rPr>
      </w:pPr>
    </w:p>
    <w:p w14:paraId="3BE0EE3E" w14:textId="77777777" w:rsidR="00BB770B" w:rsidRDefault="00BB770B" w:rsidP="00BB770B">
      <w:pPr>
        <w:pStyle w:val="af1"/>
        <w:keepNext/>
        <w:rPr>
          <w:rtl/>
        </w:rPr>
      </w:pPr>
      <w:r>
        <w:rPr>
          <w:rtl/>
        </w:rPr>
        <w:t>הצבעה</w:t>
      </w:r>
    </w:p>
    <w:p w14:paraId="3F20836F" w14:textId="77777777" w:rsidR="00BB770B" w:rsidRDefault="00BB770B" w:rsidP="00BB770B">
      <w:pPr>
        <w:pStyle w:val="af2"/>
        <w:rPr>
          <w:rtl/>
        </w:rPr>
      </w:pPr>
    </w:p>
    <w:p w14:paraId="5D5F1B07" w14:textId="77777777" w:rsidR="00BB770B" w:rsidRPr="00BA1585" w:rsidRDefault="00BB770B" w:rsidP="00BB770B">
      <w:pPr>
        <w:jc w:val="center"/>
        <w:rPr>
          <w:rtl/>
        </w:rPr>
      </w:pPr>
      <w:r>
        <w:rPr>
          <w:rFonts w:hint="cs"/>
          <w:rtl/>
        </w:rPr>
        <w:t>ההסתייגות נדחתה.</w:t>
      </w:r>
    </w:p>
    <w:p w14:paraId="249CD65A" w14:textId="77777777" w:rsidR="00BB770B" w:rsidRDefault="00BB770B" w:rsidP="00BB770B">
      <w:pPr>
        <w:rPr>
          <w:rtl/>
          <w:lang w:eastAsia="he-IL"/>
        </w:rPr>
      </w:pPr>
    </w:p>
    <w:p w14:paraId="2FD8095F" w14:textId="77777777" w:rsidR="00BB770B" w:rsidRDefault="00BB770B" w:rsidP="00BB770B">
      <w:pPr>
        <w:rPr>
          <w:rtl/>
          <w:lang w:eastAsia="he-IL"/>
        </w:rPr>
      </w:pPr>
      <w:r>
        <w:rPr>
          <w:rFonts w:hint="cs"/>
          <w:rtl/>
          <w:lang w:eastAsia="he-IL"/>
        </w:rPr>
        <w:t>ההסתייגות הוסרה.</w:t>
      </w:r>
    </w:p>
    <w:p w14:paraId="0DEC50B7" w14:textId="77777777" w:rsidR="00BB770B" w:rsidRDefault="00BB770B" w:rsidP="00BB770B">
      <w:pPr>
        <w:rPr>
          <w:rtl/>
          <w:lang w:eastAsia="he-IL"/>
        </w:rPr>
      </w:pPr>
    </w:p>
    <w:p w14:paraId="3DE12FBB" w14:textId="409FE350" w:rsidR="00BB770B" w:rsidRDefault="00BB770B" w:rsidP="00BB770B">
      <w:pPr>
        <w:rPr>
          <w:rtl/>
          <w:lang w:eastAsia="he-IL"/>
        </w:rPr>
      </w:pPr>
      <w:r>
        <w:rPr>
          <w:rFonts w:hint="cs"/>
          <w:rtl/>
          <w:lang w:eastAsia="he-IL"/>
        </w:rPr>
        <w:t>274</w:t>
      </w:r>
      <w:bookmarkStart w:id="32165" w:name="_ETM_Q1_10447002"/>
      <w:bookmarkEnd w:id="32165"/>
    </w:p>
    <w:p w14:paraId="02F0FC11" w14:textId="77777777" w:rsidR="00BB770B" w:rsidRDefault="00BB770B" w:rsidP="00BB770B">
      <w:pPr>
        <w:rPr>
          <w:rtl/>
          <w:lang w:eastAsia="he-IL"/>
        </w:rPr>
      </w:pPr>
    </w:p>
    <w:p w14:paraId="7202D790" w14:textId="3EA09361" w:rsidR="00BB770B" w:rsidRDefault="00BB770B" w:rsidP="00BB770B">
      <w:pPr>
        <w:pStyle w:val="a4"/>
        <w:keepNext/>
        <w:rPr>
          <w:rtl/>
        </w:rPr>
      </w:pPr>
      <w:r w:rsidRPr="009224A7">
        <w:rPr>
          <w:rStyle w:val="TagStyle"/>
          <w:rtl/>
        </w:rPr>
        <w:t xml:space="preserve"> &lt;&lt; דובר &gt;&gt; </w:t>
      </w:r>
      <w:r>
        <w:rPr>
          <w:rtl/>
        </w:rPr>
        <w:t>אייל לב ארי:</w:t>
      </w:r>
      <w:r w:rsidRPr="009224A7">
        <w:rPr>
          <w:rStyle w:val="TagStyle"/>
          <w:rtl/>
        </w:rPr>
        <w:t xml:space="preserve"> &lt;&lt; דובר &gt;&gt;</w:t>
      </w:r>
      <w:r w:rsidR="00707E81">
        <w:rPr>
          <w:rtl/>
        </w:rPr>
        <w:t xml:space="preserve"> </w:t>
      </w:r>
      <w:r>
        <w:rPr>
          <w:rtl/>
        </w:rPr>
        <w:t xml:space="preserve"> </w:t>
      </w:r>
    </w:p>
    <w:p w14:paraId="7214A2C7" w14:textId="77777777" w:rsidR="00BB770B" w:rsidRDefault="00BB770B" w:rsidP="00BB770B">
      <w:pPr>
        <w:pStyle w:val="KeepWithNext"/>
        <w:rPr>
          <w:rtl/>
          <w:lang w:eastAsia="he-IL"/>
        </w:rPr>
      </w:pPr>
    </w:p>
    <w:p w14:paraId="1CB5999E" w14:textId="3040D15A" w:rsidR="00BB770B" w:rsidRDefault="00BB770B" w:rsidP="00BB770B">
      <w:pPr>
        <w:rPr>
          <w:rtl/>
          <w:lang w:eastAsia="he-IL"/>
        </w:rPr>
      </w:pPr>
      <w:r>
        <w:rPr>
          <w:rFonts w:hint="cs"/>
          <w:rtl/>
          <w:lang w:eastAsia="he-IL"/>
        </w:rPr>
        <w:t xml:space="preserve"> בסעיף (2) </w:t>
      </w:r>
      <w:bookmarkStart w:id="32166" w:name="_ETM_Q1_10448752"/>
      <w:bookmarkEnd w:id="32166"/>
      <w:r>
        <w:rPr>
          <w:rFonts w:hint="cs"/>
          <w:rtl/>
          <w:lang w:eastAsia="he-IL"/>
        </w:rPr>
        <w:t>אחרי המילים יהיו רשאים להשיב לו,</w:t>
      </w:r>
      <w:bookmarkStart w:id="32167" w:name="_ETM_Q1_10450280"/>
      <w:bookmarkEnd w:id="32167"/>
      <w:r>
        <w:rPr>
          <w:rFonts w:hint="cs"/>
          <w:rtl/>
          <w:lang w:eastAsia="he-IL"/>
        </w:rPr>
        <w:t xml:space="preserve"> יבוא במתן תשובה שלא</w:t>
      </w:r>
      <w:bookmarkStart w:id="32168" w:name="_ETM_Q1_10451255"/>
      <w:bookmarkStart w:id="32169" w:name="_ETM_Q1_10451390"/>
      <w:bookmarkEnd w:id="32168"/>
      <w:bookmarkEnd w:id="32169"/>
      <w:r>
        <w:rPr>
          <w:rFonts w:hint="cs"/>
          <w:rtl/>
          <w:lang w:eastAsia="he-IL"/>
        </w:rPr>
        <w:t xml:space="preserve"> </w:t>
      </w:r>
      <w:bookmarkStart w:id="32170" w:name="_ETM_Q1_10452199"/>
      <w:bookmarkEnd w:id="32170"/>
      <w:r>
        <w:rPr>
          <w:rFonts w:hint="cs"/>
          <w:rtl/>
          <w:lang w:eastAsia="he-IL"/>
        </w:rPr>
        <w:t>יותר מ- 15 דקות דיבור במליאת הכנסת.</w:t>
      </w:r>
      <w:bookmarkStart w:id="32171" w:name="_ETM_Q1_10460015"/>
      <w:bookmarkEnd w:id="32171"/>
    </w:p>
    <w:p w14:paraId="770456DF" w14:textId="77777777" w:rsidR="00BB770B" w:rsidRDefault="00BB770B" w:rsidP="00BB770B">
      <w:pPr>
        <w:rPr>
          <w:rtl/>
          <w:lang w:eastAsia="he-IL"/>
        </w:rPr>
      </w:pPr>
      <w:bookmarkStart w:id="32172" w:name="_ETM_Q1_10460992"/>
      <w:bookmarkStart w:id="32173" w:name="_ETM_Q1_10456261"/>
      <w:bookmarkStart w:id="32174" w:name="_ETM_Q1_10451613"/>
      <w:bookmarkEnd w:id="32172"/>
      <w:bookmarkEnd w:id="32173"/>
      <w:bookmarkEnd w:id="32174"/>
    </w:p>
    <w:p w14:paraId="2C0D5382" w14:textId="69AB5A4F" w:rsidR="00BB770B" w:rsidRDefault="00BB770B" w:rsidP="00BB770B">
      <w:pPr>
        <w:pStyle w:val="a4"/>
        <w:keepNext/>
        <w:rPr>
          <w:rtl/>
        </w:rPr>
      </w:pPr>
      <w:bookmarkStart w:id="32175" w:name="ET_speaker_6128_3111"/>
      <w:r w:rsidRPr="00BB770B">
        <w:rPr>
          <w:rStyle w:val="TagStyle"/>
          <w:rtl/>
        </w:rPr>
        <w:t xml:space="preserve"> &lt;&lt; דובר &gt;&gt; </w:t>
      </w:r>
      <w:r>
        <w:rPr>
          <w:rtl/>
        </w:rPr>
        <w:t>משה טור פז (יש עתיד):</w:t>
      </w:r>
      <w:r w:rsidRPr="00BB770B">
        <w:rPr>
          <w:rStyle w:val="TagStyle"/>
          <w:rtl/>
        </w:rPr>
        <w:t xml:space="preserve"> &lt;&lt; דובר &gt;&gt;</w:t>
      </w:r>
      <w:r w:rsidR="00707E81">
        <w:rPr>
          <w:rtl/>
        </w:rPr>
        <w:t xml:space="preserve"> </w:t>
      </w:r>
      <w:r>
        <w:rPr>
          <w:rtl/>
        </w:rPr>
        <w:t xml:space="preserve"> </w:t>
      </w:r>
      <w:bookmarkEnd w:id="32175"/>
    </w:p>
    <w:p w14:paraId="41BE2C7F" w14:textId="77777777" w:rsidR="00BB770B" w:rsidRDefault="00BB770B" w:rsidP="00BB770B">
      <w:pPr>
        <w:pStyle w:val="KeepWithNext"/>
        <w:rPr>
          <w:rtl/>
          <w:lang w:eastAsia="he-IL"/>
        </w:rPr>
      </w:pPr>
    </w:p>
    <w:p w14:paraId="23B78121" w14:textId="2A8C380B" w:rsidR="00BB770B" w:rsidRDefault="00BB770B" w:rsidP="00BB770B">
      <w:pPr>
        <w:rPr>
          <w:rtl/>
          <w:lang w:eastAsia="he-IL"/>
        </w:rPr>
      </w:pPr>
      <w:bookmarkStart w:id="32176" w:name="_ETM_Q1_10453895"/>
      <w:bookmarkStart w:id="32177" w:name="_ETM_Q1_10453992"/>
      <w:bookmarkEnd w:id="32176"/>
      <w:bookmarkEnd w:id="32177"/>
      <w:r>
        <w:rPr>
          <w:rFonts w:hint="cs"/>
          <w:rtl/>
          <w:lang w:eastAsia="he-IL"/>
        </w:rPr>
        <w:t xml:space="preserve">כן, האמת היא אדוני </w:t>
      </w:r>
      <w:bookmarkStart w:id="32178" w:name="_ETM_Q1_10459548"/>
      <w:bookmarkEnd w:id="32178"/>
      <w:r>
        <w:rPr>
          <w:rFonts w:hint="cs"/>
          <w:rtl/>
          <w:lang w:eastAsia="he-IL"/>
        </w:rPr>
        <w:t>כסגן יו"ר שלפעמים</w:t>
      </w:r>
      <w:bookmarkStart w:id="32179" w:name="_ETM_Q1_10457382"/>
      <w:bookmarkEnd w:id="32179"/>
      <w:r>
        <w:rPr>
          <w:rFonts w:hint="cs"/>
          <w:rtl/>
          <w:lang w:eastAsia="he-IL"/>
        </w:rPr>
        <w:t xml:space="preserve"> צריך לנהל את המליאה, אני מאוד מזדהה</w:t>
      </w:r>
      <w:bookmarkStart w:id="32180" w:name="_ETM_Q1_10463724"/>
      <w:bookmarkEnd w:id="32180"/>
      <w:r>
        <w:rPr>
          <w:rFonts w:hint="cs"/>
          <w:rtl/>
          <w:lang w:eastAsia="he-IL"/>
        </w:rPr>
        <w:t xml:space="preserve"> עם ההסתייגות הזו שהצענו פה, שתהיה הגבלת זמן</w:t>
      </w:r>
      <w:bookmarkStart w:id="32181" w:name="_ETM_Q1_10465297"/>
      <w:bookmarkStart w:id="32182" w:name="_ETM_Q1_10461181"/>
      <w:bookmarkStart w:id="32183" w:name="_ETM_Q1_10466787"/>
      <w:bookmarkStart w:id="32184" w:name="_ETM_Q1_10464312"/>
      <w:bookmarkEnd w:id="32181"/>
      <w:bookmarkEnd w:id="32182"/>
      <w:bookmarkEnd w:id="32183"/>
      <w:bookmarkEnd w:id="32184"/>
      <w:r>
        <w:rPr>
          <w:rFonts w:hint="cs"/>
          <w:rtl/>
          <w:lang w:eastAsia="he-IL"/>
        </w:rPr>
        <w:t>, מכריע יותר,</w:t>
      </w:r>
      <w:bookmarkStart w:id="32185" w:name="_ETM_Q1_10469917"/>
      <w:bookmarkEnd w:id="32185"/>
      <w:r>
        <w:rPr>
          <w:rFonts w:hint="cs"/>
          <w:rtl/>
          <w:lang w:eastAsia="he-IL"/>
        </w:rPr>
        <w:t xml:space="preserve"> אני חושב שזה בעיקר</w:t>
      </w:r>
      <w:bookmarkStart w:id="32186" w:name="_ETM_Q1_10468255"/>
      <w:bookmarkEnd w:id="32186"/>
      <w:r>
        <w:rPr>
          <w:rFonts w:hint="cs"/>
          <w:rtl/>
          <w:lang w:eastAsia="he-IL"/>
        </w:rPr>
        <w:t xml:space="preserve"> בולט כששרים צריכים לעלות ולדב</w:t>
      </w:r>
      <w:bookmarkStart w:id="32187" w:name="_ETM_Q1_10473105"/>
      <w:bookmarkEnd w:id="32187"/>
      <w:r>
        <w:rPr>
          <w:rFonts w:hint="cs"/>
          <w:rtl/>
          <w:lang w:eastAsia="he-IL"/>
        </w:rPr>
        <w:t>ר, כי לח"כים בדרך כלל יש מגבלה, אז אנחנו מציעים לקבוע</w:t>
      </w:r>
      <w:bookmarkStart w:id="32188" w:name="_ETM_Q1_10479145"/>
      <w:bookmarkEnd w:id="32188"/>
      <w:r>
        <w:rPr>
          <w:rFonts w:hint="cs"/>
          <w:rtl/>
          <w:lang w:eastAsia="he-IL"/>
        </w:rPr>
        <w:t xml:space="preserve"> בחקיקה מה תהיה מגבלה של הזמן שיהיו רשאים להשיב לו, </w:t>
      </w:r>
      <w:bookmarkStart w:id="32189" w:name="_ETM_Q1_10486819"/>
      <w:bookmarkStart w:id="32190" w:name="_ETM_Q1_10482178"/>
      <w:bookmarkEnd w:id="32189"/>
      <w:bookmarkEnd w:id="32190"/>
      <w:r>
        <w:rPr>
          <w:rFonts w:hint="cs"/>
          <w:rtl/>
          <w:lang w:eastAsia="he-IL"/>
        </w:rPr>
        <w:t xml:space="preserve">כשהתשובה שלנו היא </w:t>
      </w:r>
      <w:bookmarkStart w:id="32191" w:name="_ETM_Q1_10481134"/>
      <w:bookmarkEnd w:id="32191"/>
      <w:r>
        <w:rPr>
          <w:rFonts w:hint="cs"/>
          <w:rtl/>
          <w:lang w:eastAsia="he-IL"/>
        </w:rPr>
        <w:t xml:space="preserve">15 דקות, שזה זמן סביר לתשובה </w:t>
      </w:r>
      <w:bookmarkStart w:id="32192" w:name="_ETM_Q1_10488189"/>
      <w:bookmarkEnd w:id="32192"/>
      <w:r>
        <w:rPr>
          <w:rFonts w:hint="cs"/>
          <w:rtl/>
          <w:lang w:eastAsia="he-IL"/>
        </w:rPr>
        <w:t>סבירה.</w:t>
      </w:r>
      <w:bookmarkStart w:id="32193" w:name="_ETM_Q1_10484432"/>
      <w:bookmarkStart w:id="32194" w:name="_ETM_Q1_10486143"/>
      <w:bookmarkEnd w:id="32193"/>
      <w:bookmarkEnd w:id="32194"/>
    </w:p>
    <w:p w14:paraId="4BF19BF5" w14:textId="77777777" w:rsidR="00BB770B" w:rsidRDefault="00BB770B" w:rsidP="00BB770B">
      <w:pPr>
        <w:rPr>
          <w:rtl/>
          <w:lang w:eastAsia="he-IL"/>
        </w:rPr>
      </w:pPr>
    </w:p>
    <w:p w14:paraId="6D399A6B" w14:textId="3CD8F26F" w:rsidR="00BB770B" w:rsidRDefault="00BB770B" w:rsidP="00BB770B">
      <w:pPr>
        <w:pStyle w:val="af6"/>
        <w:keepNext/>
        <w:rPr>
          <w:rtl/>
        </w:rPr>
      </w:pPr>
      <w:bookmarkStart w:id="32195" w:name="_ETM_Q1_10486804"/>
      <w:bookmarkStart w:id="32196" w:name="_ETM_Q1_10486831"/>
      <w:bookmarkStart w:id="32197" w:name="_ETM_Q1_10486896"/>
      <w:bookmarkEnd w:id="32195"/>
      <w:bookmarkEnd w:id="32196"/>
      <w:bookmarkEnd w:id="32197"/>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55E5E57E" w14:textId="77777777" w:rsidR="00BB770B" w:rsidRDefault="00BB770B" w:rsidP="00BB770B">
      <w:pPr>
        <w:pStyle w:val="KeepWithNext"/>
        <w:rPr>
          <w:rtl/>
          <w:lang w:eastAsia="he-IL"/>
        </w:rPr>
      </w:pPr>
    </w:p>
    <w:p w14:paraId="6FA1FEE4" w14:textId="776BE610" w:rsidR="00BB770B" w:rsidRDefault="00BB770B" w:rsidP="00BB770B">
      <w:pPr>
        <w:rPr>
          <w:rtl/>
        </w:rPr>
      </w:pPr>
      <w:r>
        <w:rPr>
          <w:rFonts w:hint="cs"/>
          <w:rtl/>
        </w:rPr>
        <w:t xml:space="preserve">תודה. מי בעד? שניים, מי נגד? חמישה, מי נמנע? </w:t>
      </w:r>
    </w:p>
    <w:p w14:paraId="34BC7527" w14:textId="77777777" w:rsidR="00BB770B" w:rsidRDefault="00BB770B" w:rsidP="00BB770B">
      <w:pPr>
        <w:pStyle w:val="af1"/>
        <w:keepNext/>
        <w:rPr>
          <w:rtl/>
        </w:rPr>
      </w:pPr>
    </w:p>
    <w:p w14:paraId="3CE72A9E" w14:textId="77777777" w:rsidR="00BB770B" w:rsidRDefault="00BB770B" w:rsidP="00BB770B">
      <w:pPr>
        <w:pStyle w:val="af1"/>
        <w:keepNext/>
        <w:rPr>
          <w:rtl/>
        </w:rPr>
      </w:pPr>
      <w:r>
        <w:rPr>
          <w:rtl/>
        </w:rPr>
        <w:t>הצבעה</w:t>
      </w:r>
    </w:p>
    <w:p w14:paraId="0B5AB3E3" w14:textId="77777777" w:rsidR="00BB770B" w:rsidRDefault="00BB770B" w:rsidP="00BB770B">
      <w:pPr>
        <w:pStyle w:val="af2"/>
        <w:rPr>
          <w:rtl/>
        </w:rPr>
      </w:pPr>
    </w:p>
    <w:p w14:paraId="31B3BFB1" w14:textId="77777777" w:rsidR="00BB770B" w:rsidRPr="00BA1585" w:rsidRDefault="00BB770B" w:rsidP="00BB770B">
      <w:pPr>
        <w:jc w:val="center"/>
        <w:rPr>
          <w:rtl/>
        </w:rPr>
      </w:pPr>
      <w:r>
        <w:rPr>
          <w:rFonts w:hint="cs"/>
          <w:rtl/>
        </w:rPr>
        <w:t>ההסתייגות נדחתה.</w:t>
      </w:r>
    </w:p>
    <w:p w14:paraId="57CDB3EE" w14:textId="77777777" w:rsidR="00BB770B" w:rsidRDefault="00BB770B" w:rsidP="00BB770B">
      <w:pPr>
        <w:rPr>
          <w:rtl/>
          <w:lang w:eastAsia="he-IL"/>
        </w:rPr>
      </w:pPr>
    </w:p>
    <w:p w14:paraId="097C8802" w14:textId="77777777" w:rsidR="00BB770B" w:rsidRDefault="00BB770B" w:rsidP="00BB770B">
      <w:pPr>
        <w:rPr>
          <w:rtl/>
          <w:lang w:eastAsia="he-IL"/>
        </w:rPr>
      </w:pPr>
      <w:r>
        <w:rPr>
          <w:rFonts w:hint="cs"/>
          <w:rtl/>
          <w:lang w:eastAsia="he-IL"/>
        </w:rPr>
        <w:t>ההסתייגות הוסרה.</w:t>
      </w:r>
    </w:p>
    <w:p w14:paraId="097A6057" w14:textId="77777777" w:rsidR="00BB770B" w:rsidRDefault="00BB770B" w:rsidP="00BB770B">
      <w:pPr>
        <w:rPr>
          <w:rtl/>
          <w:lang w:eastAsia="he-IL"/>
        </w:rPr>
      </w:pPr>
    </w:p>
    <w:p w14:paraId="36CE9224" w14:textId="19FC1B5A" w:rsidR="00BB770B" w:rsidRDefault="00BB770B" w:rsidP="00BB770B">
      <w:pPr>
        <w:rPr>
          <w:rtl/>
          <w:lang w:eastAsia="he-IL"/>
        </w:rPr>
      </w:pPr>
      <w:bookmarkStart w:id="32198" w:name="_ETM_Q1_10488329"/>
      <w:r>
        <w:rPr>
          <w:rFonts w:hint="cs"/>
          <w:rtl/>
          <w:lang w:eastAsia="he-IL"/>
        </w:rPr>
        <w:t>275.</w:t>
      </w:r>
    </w:p>
    <w:bookmarkEnd w:id="32198"/>
    <w:p w14:paraId="2DC9532F" w14:textId="77777777" w:rsidR="00BB770B" w:rsidRDefault="00BB770B" w:rsidP="00BB770B">
      <w:pPr>
        <w:rPr>
          <w:rtl/>
          <w:lang w:eastAsia="he-IL"/>
        </w:rPr>
      </w:pPr>
    </w:p>
    <w:p w14:paraId="1F88FF54" w14:textId="536DB3B9" w:rsidR="00BB770B" w:rsidRDefault="00BB770B" w:rsidP="00BB770B">
      <w:pPr>
        <w:pStyle w:val="a4"/>
        <w:keepNext/>
        <w:rPr>
          <w:rtl/>
        </w:rPr>
      </w:pPr>
      <w:r w:rsidRPr="009224A7">
        <w:rPr>
          <w:rStyle w:val="TagStyle"/>
          <w:rtl/>
        </w:rPr>
        <w:t xml:space="preserve"> &lt;&lt; דובר &gt;&gt; </w:t>
      </w:r>
      <w:r>
        <w:rPr>
          <w:rtl/>
        </w:rPr>
        <w:t>אייל לב ארי:</w:t>
      </w:r>
      <w:r w:rsidRPr="009224A7">
        <w:rPr>
          <w:rStyle w:val="TagStyle"/>
          <w:rtl/>
        </w:rPr>
        <w:t xml:space="preserve"> &lt;&lt; דובר &gt;&gt;</w:t>
      </w:r>
      <w:r w:rsidR="00707E81">
        <w:rPr>
          <w:rtl/>
        </w:rPr>
        <w:t xml:space="preserve"> </w:t>
      </w:r>
      <w:r>
        <w:rPr>
          <w:rtl/>
        </w:rPr>
        <w:t xml:space="preserve"> </w:t>
      </w:r>
    </w:p>
    <w:p w14:paraId="65B7F768" w14:textId="77777777" w:rsidR="00BB770B" w:rsidRDefault="00BB770B" w:rsidP="00BB770B">
      <w:pPr>
        <w:pStyle w:val="KeepWithNext"/>
        <w:rPr>
          <w:rtl/>
          <w:lang w:eastAsia="he-IL"/>
        </w:rPr>
      </w:pPr>
    </w:p>
    <w:p w14:paraId="3DF51744" w14:textId="34ECCBED" w:rsidR="00BB770B" w:rsidRDefault="00BB770B" w:rsidP="00BB770B">
      <w:pPr>
        <w:rPr>
          <w:rtl/>
          <w:lang w:eastAsia="he-IL"/>
        </w:rPr>
      </w:pPr>
      <w:r>
        <w:rPr>
          <w:rFonts w:hint="cs"/>
          <w:rtl/>
          <w:lang w:eastAsia="he-IL"/>
        </w:rPr>
        <w:t xml:space="preserve"> בסעיף (2) אחרי סעיף </w:t>
      </w:r>
      <w:bookmarkStart w:id="32199" w:name="_ETM_Q1_10489957"/>
      <w:bookmarkEnd w:id="32199"/>
      <w:r>
        <w:rPr>
          <w:rFonts w:hint="cs"/>
          <w:rtl/>
          <w:lang w:eastAsia="he-IL"/>
        </w:rPr>
        <w:t>קטן (ה') יבוא (ו')</w:t>
      </w:r>
      <w:bookmarkStart w:id="32200" w:name="_ETM_Q1_10492228"/>
      <w:bookmarkEnd w:id="32200"/>
      <w:r>
        <w:rPr>
          <w:rFonts w:hint="cs"/>
          <w:rtl/>
          <w:lang w:eastAsia="he-IL"/>
        </w:rPr>
        <w:t xml:space="preserve">, היה </w:t>
      </w:r>
      <w:bookmarkStart w:id="32201" w:name="_ETM_Q1_10446653"/>
      <w:bookmarkStart w:id="32202" w:name="_ETM_Q1_10446823"/>
      <w:bookmarkStart w:id="32203" w:name="_ETM_Q1_10446963"/>
      <w:bookmarkStart w:id="32204" w:name="_ETM_Q1_10366371"/>
      <w:bookmarkStart w:id="32205" w:name="_ETM_Q1_10366575"/>
      <w:bookmarkStart w:id="32206" w:name="_ETM_Q1_10330024"/>
      <w:bookmarkEnd w:id="32201"/>
      <w:bookmarkEnd w:id="32202"/>
      <w:bookmarkEnd w:id="32203"/>
      <w:bookmarkEnd w:id="32204"/>
      <w:bookmarkEnd w:id="32205"/>
      <w:bookmarkEnd w:id="32206"/>
      <w:r>
        <w:rPr>
          <w:rFonts w:hint="cs"/>
          <w:rtl/>
          <w:lang w:eastAsia="he-IL"/>
        </w:rPr>
        <w:t>והכנסת</w:t>
      </w:r>
      <w:bookmarkStart w:id="32207" w:name="_ETM_Q1_10491878"/>
      <w:bookmarkEnd w:id="32207"/>
      <w:r>
        <w:rPr>
          <w:rFonts w:hint="cs"/>
          <w:rtl/>
          <w:lang w:eastAsia="he-IL"/>
        </w:rPr>
        <w:t xml:space="preserve"> לא </w:t>
      </w:r>
      <w:bookmarkStart w:id="32208" w:name="_ETM_Q1_10492212"/>
      <w:bookmarkEnd w:id="32208"/>
      <w:r>
        <w:rPr>
          <w:rFonts w:hint="cs"/>
          <w:rtl/>
          <w:lang w:eastAsia="he-IL"/>
        </w:rPr>
        <w:t>תכריע בדבר כשירותם של השרים המ</w:t>
      </w:r>
      <w:bookmarkStart w:id="32209" w:name="_ETM_Q1_10493238"/>
      <w:bookmarkEnd w:id="32209"/>
      <w:r>
        <w:rPr>
          <w:rFonts w:hint="cs"/>
          <w:rtl/>
          <w:lang w:eastAsia="he-IL"/>
        </w:rPr>
        <w:t xml:space="preserve">יועדים, יכנס יושב ראש הכנסת </w:t>
      </w:r>
      <w:bookmarkStart w:id="32210" w:name="_ETM_Q1_10499062"/>
      <w:bookmarkStart w:id="32211" w:name="_ETM_Q1_10494603"/>
      <w:bookmarkEnd w:id="32210"/>
      <w:bookmarkEnd w:id="32211"/>
      <w:r>
        <w:rPr>
          <w:rFonts w:hint="cs"/>
          <w:rtl/>
          <w:lang w:eastAsia="he-IL"/>
        </w:rPr>
        <w:t xml:space="preserve">ועדה מיוחדת לבחינת כשירות השרים, </w:t>
      </w:r>
      <w:bookmarkStart w:id="32212" w:name="_ETM_Q1_10496657"/>
      <w:bookmarkEnd w:id="32212"/>
      <w:r>
        <w:rPr>
          <w:rFonts w:hint="cs"/>
          <w:rtl/>
          <w:lang w:eastAsia="he-IL"/>
        </w:rPr>
        <w:t>שתערוך סדרה של דיונים</w:t>
      </w:r>
      <w:bookmarkStart w:id="32213" w:name="_ETM_Q1_10497554"/>
      <w:bookmarkEnd w:id="32213"/>
      <w:r>
        <w:rPr>
          <w:rFonts w:hint="cs"/>
          <w:rtl/>
          <w:lang w:eastAsia="he-IL"/>
        </w:rPr>
        <w:t xml:space="preserve"> </w:t>
      </w:r>
      <w:bookmarkStart w:id="32214" w:name="_ETM_Q1_10497768"/>
      <w:bookmarkEnd w:id="32214"/>
      <w:r>
        <w:rPr>
          <w:rFonts w:hint="cs"/>
          <w:rtl/>
          <w:lang w:eastAsia="he-IL"/>
        </w:rPr>
        <w:t>לשרים</w:t>
      </w:r>
      <w:bookmarkStart w:id="32215" w:name="_ETM_Q1_10498649"/>
      <w:bookmarkEnd w:id="32215"/>
      <w:r>
        <w:rPr>
          <w:rFonts w:hint="cs"/>
          <w:rtl/>
          <w:lang w:eastAsia="he-IL"/>
        </w:rPr>
        <w:t xml:space="preserve"> ולבסוף תמסור את המלצותיה ליושב ראש</w:t>
      </w:r>
      <w:bookmarkStart w:id="32216" w:name="_ETM_Q1_10501214"/>
      <w:bookmarkEnd w:id="32216"/>
      <w:r>
        <w:rPr>
          <w:rFonts w:hint="cs"/>
          <w:rtl/>
          <w:lang w:eastAsia="he-IL"/>
        </w:rPr>
        <w:t xml:space="preserve"> הכנסת ש</w:t>
      </w:r>
      <w:r w:rsidR="00312DAE">
        <w:rPr>
          <w:rFonts w:hint="cs"/>
          <w:rtl/>
          <w:lang w:eastAsia="he-IL"/>
        </w:rPr>
        <w:t>י</w:t>
      </w:r>
      <w:r>
        <w:rPr>
          <w:rFonts w:hint="cs"/>
          <w:rtl/>
          <w:lang w:eastAsia="he-IL"/>
        </w:rPr>
        <w:t>כריע בעניין.</w:t>
      </w:r>
    </w:p>
    <w:p w14:paraId="11A2E1F0" w14:textId="77777777" w:rsidR="00BB770B" w:rsidRDefault="00BB770B" w:rsidP="00BB770B">
      <w:pPr>
        <w:rPr>
          <w:rtl/>
          <w:lang w:eastAsia="he-IL"/>
        </w:rPr>
      </w:pPr>
      <w:bookmarkStart w:id="32217" w:name="_ETM_Q1_10504046"/>
      <w:bookmarkEnd w:id="32217"/>
    </w:p>
    <w:p w14:paraId="2FFDF4AD" w14:textId="0B95BCA3" w:rsidR="00BB770B" w:rsidRDefault="00BB770B" w:rsidP="00BB770B">
      <w:pPr>
        <w:pStyle w:val="a4"/>
        <w:keepNext/>
        <w:rPr>
          <w:rtl/>
        </w:rPr>
      </w:pPr>
      <w:bookmarkStart w:id="32218" w:name="ET_speaker_6128_3112"/>
      <w:r w:rsidRPr="00BB770B">
        <w:rPr>
          <w:rStyle w:val="TagStyle"/>
          <w:rtl/>
        </w:rPr>
        <w:t xml:space="preserve"> &lt;&lt; דובר &gt;&gt; </w:t>
      </w:r>
      <w:r>
        <w:rPr>
          <w:rtl/>
        </w:rPr>
        <w:t>משה טור פז (יש עתיד):</w:t>
      </w:r>
      <w:r w:rsidRPr="00BB770B">
        <w:rPr>
          <w:rStyle w:val="TagStyle"/>
          <w:rtl/>
        </w:rPr>
        <w:t xml:space="preserve"> &lt;&lt; דובר &gt;&gt;</w:t>
      </w:r>
      <w:r w:rsidR="00707E81">
        <w:rPr>
          <w:rtl/>
        </w:rPr>
        <w:t xml:space="preserve"> </w:t>
      </w:r>
      <w:r>
        <w:rPr>
          <w:rtl/>
        </w:rPr>
        <w:t xml:space="preserve"> </w:t>
      </w:r>
      <w:bookmarkEnd w:id="32218"/>
    </w:p>
    <w:p w14:paraId="64B743A4" w14:textId="77777777" w:rsidR="00312DAE" w:rsidRDefault="00312DAE" w:rsidP="00312DAE">
      <w:pPr>
        <w:rPr>
          <w:rtl/>
          <w:lang w:eastAsia="he-IL"/>
        </w:rPr>
      </w:pPr>
    </w:p>
    <w:p w14:paraId="7D190357" w14:textId="0294AC8B" w:rsidR="00312DAE" w:rsidRDefault="00312DAE" w:rsidP="00312DAE">
      <w:pPr>
        <w:rPr>
          <w:rtl/>
          <w:lang w:eastAsia="he-IL"/>
        </w:rPr>
      </w:pPr>
      <w:r>
        <w:rPr>
          <w:rFonts w:hint="cs"/>
          <w:rtl/>
          <w:lang w:eastAsia="he-IL"/>
        </w:rPr>
        <w:t xml:space="preserve">כן, אז אדוני היושב ראש, אני </w:t>
      </w:r>
      <w:bookmarkStart w:id="32219" w:name="_ETM_Q1_10501626"/>
      <w:bookmarkEnd w:id="32219"/>
      <w:r>
        <w:rPr>
          <w:rFonts w:hint="cs"/>
          <w:rtl/>
          <w:lang w:eastAsia="he-IL"/>
        </w:rPr>
        <w:t>חושב שהסיפור הזה של ועדה מיוחדת</w:t>
      </w:r>
      <w:bookmarkStart w:id="32220" w:name="_ETM_Q1_10512146"/>
      <w:bookmarkEnd w:id="32220"/>
      <w:r>
        <w:rPr>
          <w:rFonts w:hint="cs"/>
          <w:rtl/>
          <w:lang w:eastAsia="he-IL"/>
        </w:rPr>
        <w:t xml:space="preserve"> שבוחנת,</w:t>
      </w:r>
      <w:bookmarkStart w:id="32221" w:name="_ETM_Q1_10508535"/>
      <w:bookmarkEnd w:id="32221"/>
      <w:r>
        <w:rPr>
          <w:rFonts w:hint="cs"/>
          <w:rtl/>
          <w:lang w:eastAsia="he-IL"/>
        </w:rPr>
        <w:t xml:space="preserve"> היא במידה והמינוי שלה יהיה בתהליך ראוי ומכובד שלא</w:t>
      </w:r>
      <w:bookmarkStart w:id="32222" w:name="_ETM_Q1_10518557"/>
      <w:bookmarkEnd w:id="32222"/>
      <w:r>
        <w:rPr>
          <w:rFonts w:hint="cs"/>
          <w:rtl/>
          <w:lang w:eastAsia="he-IL"/>
        </w:rPr>
        <w:t xml:space="preserve"> נשלט</w:t>
      </w:r>
      <w:bookmarkStart w:id="32223" w:name="_ETM_Q1_10514907"/>
      <w:bookmarkEnd w:id="32223"/>
      <w:r>
        <w:rPr>
          <w:rFonts w:hint="cs"/>
          <w:rtl/>
          <w:lang w:eastAsia="he-IL"/>
        </w:rPr>
        <w:t xml:space="preserve"> באופן טוטאלי רק על ידי יו"ר הכנסת, ועדה כזו </w:t>
      </w:r>
      <w:bookmarkStart w:id="32224" w:name="_ETM_Q1_10521976"/>
      <w:bookmarkEnd w:id="32224"/>
      <w:r>
        <w:rPr>
          <w:rFonts w:hint="cs"/>
          <w:rtl/>
          <w:lang w:eastAsia="he-IL"/>
        </w:rPr>
        <w:t>יכולה לזכות לאמון רחב מהציבור, לקיים סדרה של דיונים ולתת</w:t>
      </w:r>
      <w:bookmarkStart w:id="32225" w:name="_ETM_Q1_10528486"/>
      <w:bookmarkEnd w:id="32225"/>
      <w:r>
        <w:rPr>
          <w:rFonts w:hint="cs"/>
          <w:rtl/>
          <w:lang w:eastAsia="he-IL"/>
        </w:rPr>
        <w:t xml:space="preserve"> המלצה, אני חושב</w:t>
      </w:r>
      <w:bookmarkStart w:id="32226" w:name="_ETM_Q1_10526863"/>
      <w:bookmarkEnd w:id="32226"/>
      <w:r>
        <w:rPr>
          <w:rFonts w:hint="cs"/>
          <w:rtl/>
          <w:lang w:eastAsia="he-IL"/>
        </w:rPr>
        <w:t xml:space="preserve"> שככל שהיא תהיה פחות מוטה ופחות חד </w:t>
      </w:r>
      <w:bookmarkStart w:id="32227" w:name="_ETM_Q1_10532006"/>
      <w:bookmarkEnd w:id="32227"/>
      <w:r>
        <w:rPr>
          <w:rFonts w:hint="cs"/>
          <w:rtl/>
          <w:lang w:eastAsia="he-IL"/>
        </w:rPr>
        <w:t>צדדית, הציבור</w:t>
      </w:r>
      <w:bookmarkStart w:id="32228" w:name="_ETM_Q1_10529132"/>
      <w:bookmarkEnd w:id="32228"/>
      <w:r>
        <w:rPr>
          <w:rFonts w:hint="cs"/>
          <w:rtl/>
          <w:lang w:eastAsia="he-IL"/>
        </w:rPr>
        <w:t xml:space="preserve"> ייתן אמון גבוה יותר בפוליטיקאים, שהיום כידוע</w:t>
      </w:r>
      <w:bookmarkStart w:id="32229" w:name="_ETM_Q1_10532242"/>
      <w:bookmarkEnd w:id="32229"/>
      <w:r>
        <w:rPr>
          <w:rFonts w:hint="cs"/>
          <w:rtl/>
          <w:lang w:eastAsia="he-IL"/>
        </w:rPr>
        <w:t xml:space="preserve"> ה</w:t>
      </w:r>
      <w:bookmarkStart w:id="32230" w:name="_ETM_Q1_10532600"/>
      <w:bookmarkEnd w:id="32230"/>
      <w:r>
        <w:rPr>
          <w:rFonts w:hint="cs"/>
          <w:rtl/>
          <w:lang w:eastAsia="he-IL"/>
        </w:rPr>
        <w:t>אמון שלו בכנסת ובממשלה עומד על פחות מ- 20%, ועדות</w:t>
      </w:r>
      <w:bookmarkStart w:id="32231" w:name="_ETM_Q1_10540952"/>
      <w:bookmarkEnd w:id="32231"/>
      <w:r>
        <w:rPr>
          <w:rFonts w:hint="cs"/>
          <w:rtl/>
          <w:lang w:eastAsia="he-IL"/>
        </w:rPr>
        <w:t xml:space="preserve"> ציבוריות עם משקל משמעותי, יכול </w:t>
      </w:r>
      <w:bookmarkStart w:id="32232" w:name="_ETM_Q1_10539662"/>
      <w:bookmarkEnd w:id="32232"/>
      <w:r>
        <w:rPr>
          <w:rFonts w:hint="cs"/>
          <w:rtl/>
          <w:lang w:eastAsia="he-IL"/>
        </w:rPr>
        <w:t>להעלות את האמון הזה בצורה</w:t>
      </w:r>
      <w:bookmarkStart w:id="32233" w:name="_ETM_Q1_10542385"/>
      <w:bookmarkEnd w:id="32233"/>
      <w:r>
        <w:rPr>
          <w:rFonts w:hint="cs"/>
          <w:rtl/>
          <w:lang w:eastAsia="he-IL"/>
        </w:rPr>
        <w:t xml:space="preserve"> רבה.</w:t>
      </w:r>
      <w:bookmarkStart w:id="32234" w:name="_ETM_Q1_10544430"/>
      <w:bookmarkEnd w:id="32234"/>
    </w:p>
    <w:p w14:paraId="381E69BB" w14:textId="77777777" w:rsidR="00312DAE" w:rsidRDefault="00312DAE" w:rsidP="00312DAE">
      <w:pPr>
        <w:rPr>
          <w:rtl/>
          <w:lang w:eastAsia="he-IL"/>
        </w:rPr>
      </w:pPr>
    </w:p>
    <w:p w14:paraId="6B084E1E" w14:textId="62089C3F" w:rsidR="00312DAE" w:rsidRDefault="00312DAE" w:rsidP="00312DAE">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38A9BAE0" w14:textId="77777777" w:rsidR="00312DAE" w:rsidRDefault="00312DAE" w:rsidP="00312DAE">
      <w:pPr>
        <w:pStyle w:val="KeepWithNext"/>
        <w:rPr>
          <w:rtl/>
          <w:lang w:eastAsia="he-IL"/>
        </w:rPr>
      </w:pPr>
    </w:p>
    <w:p w14:paraId="62730574" w14:textId="77777777" w:rsidR="00312DAE" w:rsidRDefault="00312DAE" w:rsidP="00312DAE">
      <w:pPr>
        <w:rPr>
          <w:rtl/>
        </w:rPr>
      </w:pPr>
      <w:r>
        <w:rPr>
          <w:rFonts w:hint="cs"/>
          <w:rtl/>
        </w:rPr>
        <w:t xml:space="preserve">תודה. מי בעד? שניים, מי נגד? חמישה, מי נמנע? </w:t>
      </w:r>
    </w:p>
    <w:p w14:paraId="71A52A6C" w14:textId="77777777" w:rsidR="00312DAE" w:rsidRDefault="00312DAE" w:rsidP="00312DAE">
      <w:pPr>
        <w:pStyle w:val="af1"/>
        <w:keepNext/>
        <w:rPr>
          <w:rtl/>
        </w:rPr>
      </w:pPr>
    </w:p>
    <w:p w14:paraId="68597807" w14:textId="77777777" w:rsidR="00312DAE" w:rsidRDefault="00312DAE" w:rsidP="00312DAE">
      <w:pPr>
        <w:pStyle w:val="af1"/>
        <w:keepNext/>
        <w:rPr>
          <w:rtl/>
        </w:rPr>
      </w:pPr>
      <w:r>
        <w:rPr>
          <w:rtl/>
        </w:rPr>
        <w:t>הצבעה</w:t>
      </w:r>
    </w:p>
    <w:p w14:paraId="4B5E9C0E" w14:textId="77777777" w:rsidR="00312DAE" w:rsidRDefault="00312DAE" w:rsidP="00312DAE">
      <w:pPr>
        <w:pStyle w:val="af2"/>
        <w:rPr>
          <w:rtl/>
        </w:rPr>
      </w:pPr>
    </w:p>
    <w:p w14:paraId="07959410" w14:textId="77777777" w:rsidR="00312DAE" w:rsidRPr="00BA1585" w:rsidRDefault="00312DAE" w:rsidP="00312DAE">
      <w:pPr>
        <w:jc w:val="center"/>
        <w:rPr>
          <w:rtl/>
        </w:rPr>
      </w:pPr>
      <w:r>
        <w:rPr>
          <w:rFonts w:hint="cs"/>
          <w:rtl/>
        </w:rPr>
        <w:t>ההסתייגות נדחתה.</w:t>
      </w:r>
    </w:p>
    <w:p w14:paraId="105DEE86" w14:textId="77777777" w:rsidR="00312DAE" w:rsidRDefault="00312DAE" w:rsidP="00312DAE">
      <w:pPr>
        <w:rPr>
          <w:rtl/>
          <w:lang w:eastAsia="he-IL"/>
        </w:rPr>
      </w:pPr>
    </w:p>
    <w:p w14:paraId="7E9453CE" w14:textId="77777777" w:rsidR="00312DAE" w:rsidRDefault="00312DAE" w:rsidP="00312DAE">
      <w:pPr>
        <w:rPr>
          <w:rtl/>
          <w:lang w:eastAsia="he-IL"/>
        </w:rPr>
      </w:pPr>
      <w:r>
        <w:rPr>
          <w:rFonts w:hint="cs"/>
          <w:rtl/>
          <w:lang w:eastAsia="he-IL"/>
        </w:rPr>
        <w:t>ההסתייגות הוסרה.</w:t>
      </w:r>
    </w:p>
    <w:p w14:paraId="1B6010D5" w14:textId="77777777" w:rsidR="00312DAE" w:rsidRDefault="00312DAE" w:rsidP="00312DAE">
      <w:pPr>
        <w:rPr>
          <w:rtl/>
          <w:lang w:eastAsia="he-IL"/>
        </w:rPr>
      </w:pPr>
    </w:p>
    <w:p w14:paraId="4F726CC2" w14:textId="1EA63E08" w:rsidR="00312DAE" w:rsidRDefault="00312DAE" w:rsidP="00312DAE">
      <w:pPr>
        <w:rPr>
          <w:rtl/>
          <w:lang w:eastAsia="he-IL"/>
        </w:rPr>
      </w:pPr>
      <w:r>
        <w:rPr>
          <w:rFonts w:hint="cs"/>
          <w:rtl/>
          <w:lang w:eastAsia="he-IL"/>
        </w:rPr>
        <w:t>276.</w:t>
      </w:r>
    </w:p>
    <w:p w14:paraId="73C31CD9" w14:textId="77777777" w:rsidR="00312DAE" w:rsidRDefault="00312DAE" w:rsidP="00312DAE">
      <w:pPr>
        <w:rPr>
          <w:rtl/>
          <w:lang w:eastAsia="he-IL"/>
        </w:rPr>
      </w:pPr>
    </w:p>
    <w:p w14:paraId="1F36B0E3" w14:textId="7E229614" w:rsidR="00312DAE" w:rsidRDefault="00312DAE" w:rsidP="00312DAE">
      <w:pPr>
        <w:pStyle w:val="a4"/>
        <w:keepNext/>
        <w:rPr>
          <w:rtl/>
        </w:rPr>
      </w:pPr>
      <w:r w:rsidRPr="009224A7">
        <w:rPr>
          <w:rStyle w:val="TagStyle"/>
          <w:rtl/>
        </w:rPr>
        <w:t xml:space="preserve"> &lt;&lt; דובר &gt;&gt; </w:t>
      </w:r>
      <w:r>
        <w:rPr>
          <w:rtl/>
        </w:rPr>
        <w:t>אייל לב ארי:</w:t>
      </w:r>
      <w:r w:rsidRPr="009224A7">
        <w:rPr>
          <w:rStyle w:val="TagStyle"/>
          <w:rtl/>
        </w:rPr>
        <w:t xml:space="preserve"> &lt;&lt; דובר &gt;&gt;</w:t>
      </w:r>
      <w:r w:rsidR="00707E81">
        <w:rPr>
          <w:rtl/>
        </w:rPr>
        <w:t xml:space="preserve"> </w:t>
      </w:r>
      <w:r>
        <w:rPr>
          <w:rtl/>
        </w:rPr>
        <w:t xml:space="preserve"> </w:t>
      </w:r>
    </w:p>
    <w:p w14:paraId="6488B157" w14:textId="77777777" w:rsidR="00312DAE" w:rsidRDefault="00312DAE" w:rsidP="00312DAE">
      <w:pPr>
        <w:rPr>
          <w:rtl/>
          <w:lang w:eastAsia="he-IL"/>
        </w:rPr>
      </w:pPr>
      <w:bookmarkStart w:id="32235" w:name="_ETM_Q1_10541194"/>
      <w:bookmarkEnd w:id="32235"/>
    </w:p>
    <w:p w14:paraId="0C806BE3" w14:textId="14F34031" w:rsidR="00312DAE" w:rsidRDefault="00312DAE" w:rsidP="00312DAE">
      <w:pPr>
        <w:rPr>
          <w:rtl/>
          <w:lang w:eastAsia="he-IL"/>
        </w:rPr>
      </w:pPr>
      <w:bookmarkStart w:id="32236" w:name="_ETM_Q1_10544608"/>
      <w:bookmarkStart w:id="32237" w:name="_ETM_Q1_10544833"/>
      <w:bookmarkEnd w:id="32236"/>
      <w:bookmarkEnd w:id="32237"/>
      <w:r>
        <w:rPr>
          <w:rFonts w:hint="cs"/>
          <w:rtl/>
          <w:lang w:eastAsia="he-IL"/>
        </w:rPr>
        <w:t>בסעי</w:t>
      </w:r>
      <w:bookmarkStart w:id="32238" w:name="_ETM_Q1_10547330"/>
      <w:bookmarkStart w:id="32239" w:name="_ETM_Q1_10545677"/>
      <w:bookmarkEnd w:id="32238"/>
      <w:bookmarkEnd w:id="32239"/>
      <w:r>
        <w:rPr>
          <w:rFonts w:hint="cs"/>
          <w:rtl/>
          <w:lang w:eastAsia="he-IL"/>
        </w:rPr>
        <w:t>ף (2) אחרי סעיף קטן (ה</w:t>
      </w:r>
      <w:bookmarkStart w:id="32240" w:name="_ETM_Q1_10553951"/>
      <w:bookmarkStart w:id="32241" w:name="_ETM_Q1_10549734"/>
      <w:bookmarkStart w:id="32242" w:name="_ETM_Q1_10547972"/>
      <w:bookmarkEnd w:id="32240"/>
      <w:bookmarkEnd w:id="32241"/>
      <w:bookmarkEnd w:id="32242"/>
      <w:r>
        <w:rPr>
          <w:rFonts w:hint="cs"/>
          <w:rtl/>
          <w:lang w:eastAsia="he-IL"/>
        </w:rPr>
        <w:t>') יבוא (ה)(1)</w:t>
      </w:r>
      <w:bookmarkStart w:id="32243" w:name="_ETM_Q1_10550550"/>
      <w:bookmarkEnd w:id="32243"/>
      <w:r>
        <w:rPr>
          <w:rFonts w:hint="cs"/>
          <w:rtl/>
          <w:lang w:eastAsia="he-IL"/>
        </w:rPr>
        <w:t>, היה</w:t>
      </w:r>
      <w:bookmarkStart w:id="32244" w:name="_ETM_Q1_10550831"/>
      <w:bookmarkEnd w:id="32244"/>
      <w:r>
        <w:rPr>
          <w:rFonts w:hint="cs"/>
          <w:rtl/>
          <w:lang w:eastAsia="he-IL"/>
        </w:rPr>
        <w:t xml:space="preserve"> וישתנו או יתבהרו נסיבות </w:t>
      </w:r>
      <w:bookmarkStart w:id="32245" w:name="_ETM_Q1_10551920"/>
      <w:bookmarkEnd w:id="32245"/>
      <w:r>
        <w:rPr>
          <w:rFonts w:hint="cs"/>
          <w:rtl/>
          <w:lang w:eastAsia="he-IL"/>
        </w:rPr>
        <w:t>החשד</w:t>
      </w:r>
      <w:bookmarkStart w:id="32246" w:name="_ETM_Q1_10555690"/>
      <w:bookmarkEnd w:id="32246"/>
      <w:r>
        <w:rPr>
          <w:rFonts w:hint="cs"/>
          <w:rtl/>
          <w:lang w:eastAsia="he-IL"/>
        </w:rPr>
        <w:t xml:space="preserve"> אודות אי כשירות השר, השר</w:t>
      </w:r>
      <w:bookmarkStart w:id="32247" w:name="_ETM_Q1_10553765"/>
      <w:bookmarkEnd w:id="32247"/>
      <w:r>
        <w:rPr>
          <w:rFonts w:hint="cs"/>
          <w:rtl/>
          <w:lang w:eastAsia="he-IL"/>
        </w:rPr>
        <w:t xml:space="preserve"> רשאי לבקש מיושב ראש ה</w:t>
      </w:r>
      <w:bookmarkStart w:id="32248" w:name="_ETM_Q1_10555934"/>
      <w:bookmarkEnd w:id="32248"/>
      <w:r>
        <w:rPr>
          <w:rFonts w:hint="cs"/>
          <w:rtl/>
          <w:lang w:eastAsia="he-IL"/>
        </w:rPr>
        <w:t>כנסת</w:t>
      </w:r>
      <w:bookmarkStart w:id="32249" w:name="_ETM_Q1_10558762"/>
      <w:bookmarkEnd w:id="32249"/>
      <w:r>
        <w:rPr>
          <w:rFonts w:hint="cs"/>
          <w:rtl/>
          <w:lang w:eastAsia="he-IL"/>
        </w:rPr>
        <w:t xml:space="preserve"> לכנס דיון </w:t>
      </w:r>
      <w:bookmarkStart w:id="32250" w:name="_ETM_Q1_10555519"/>
      <w:bookmarkEnd w:id="32250"/>
      <w:r>
        <w:rPr>
          <w:rFonts w:hint="cs"/>
          <w:rtl/>
          <w:lang w:eastAsia="he-IL"/>
        </w:rPr>
        <w:t>ב</w:t>
      </w:r>
      <w:bookmarkStart w:id="32251" w:name="_ETM_Q1_10555821"/>
      <w:bookmarkEnd w:id="32251"/>
      <w:r>
        <w:rPr>
          <w:rFonts w:hint="cs"/>
          <w:rtl/>
          <w:lang w:eastAsia="he-IL"/>
        </w:rPr>
        <w:t xml:space="preserve"> - - בעניינו, כאשר</w:t>
      </w:r>
      <w:bookmarkStart w:id="32252" w:name="_ETM_Q1_10557688"/>
      <w:bookmarkEnd w:id="32252"/>
      <w:r>
        <w:rPr>
          <w:rFonts w:hint="cs"/>
          <w:rtl/>
          <w:lang w:eastAsia="he-IL"/>
        </w:rPr>
        <w:t xml:space="preserve"> ההצבעה אודות כשירותו</w:t>
      </w:r>
      <w:bookmarkStart w:id="32253" w:name="_ETM_Q1_10561808"/>
      <w:bookmarkEnd w:id="32253"/>
      <w:r>
        <w:rPr>
          <w:rFonts w:hint="cs"/>
          <w:rtl/>
          <w:lang w:eastAsia="he-IL"/>
        </w:rPr>
        <w:t xml:space="preserve"> תתבצע ותאושר רק ברוב</w:t>
      </w:r>
      <w:bookmarkStart w:id="32254" w:name="_ETM_Q1_10560091"/>
      <w:bookmarkEnd w:id="32254"/>
      <w:r>
        <w:rPr>
          <w:rFonts w:hint="cs"/>
          <w:rtl/>
          <w:lang w:eastAsia="he-IL"/>
        </w:rPr>
        <w:t xml:space="preserve"> של 70 חברי הכנסת.</w:t>
      </w:r>
      <w:bookmarkStart w:id="32255" w:name="_ETM_Q1_10565853"/>
      <w:bookmarkEnd w:id="32255"/>
    </w:p>
    <w:p w14:paraId="3D0346EC" w14:textId="77777777" w:rsidR="00312DAE" w:rsidRDefault="00312DAE" w:rsidP="00312DAE">
      <w:pPr>
        <w:rPr>
          <w:rtl/>
          <w:lang w:eastAsia="he-IL"/>
        </w:rPr>
      </w:pPr>
      <w:bookmarkStart w:id="32256" w:name="_ETM_Q1_10566001"/>
      <w:bookmarkEnd w:id="32256"/>
    </w:p>
    <w:p w14:paraId="2DE3232A" w14:textId="48D9D6EE" w:rsidR="00312DAE" w:rsidRDefault="00312DAE" w:rsidP="00312DAE">
      <w:pPr>
        <w:pStyle w:val="a4"/>
        <w:keepNext/>
        <w:rPr>
          <w:rtl/>
        </w:rPr>
      </w:pPr>
      <w:bookmarkStart w:id="32257" w:name="ET_speaker_6231_3113"/>
      <w:r w:rsidRPr="00312DAE">
        <w:rPr>
          <w:rStyle w:val="TagStyle"/>
          <w:rtl/>
        </w:rPr>
        <w:t xml:space="preserve"> &lt;&lt; דובר &gt;&gt; </w:t>
      </w:r>
      <w:r>
        <w:rPr>
          <w:rtl/>
        </w:rPr>
        <w:t>יסמין פרידמן (יש עתיד):</w:t>
      </w:r>
      <w:r w:rsidRPr="00312DAE">
        <w:rPr>
          <w:rStyle w:val="TagStyle"/>
          <w:rtl/>
        </w:rPr>
        <w:t xml:space="preserve"> &lt;&lt; דובר &gt;&gt;</w:t>
      </w:r>
      <w:r w:rsidR="00707E81">
        <w:rPr>
          <w:rtl/>
        </w:rPr>
        <w:t xml:space="preserve"> </w:t>
      </w:r>
      <w:r>
        <w:rPr>
          <w:rtl/>
        </w:rPr>
        <w:t xml:space="preserve"> </w:t>
      </w:r>
      <w:bookmarkEnd w:id="32257"/>
    </w:p>
    <w:p w14:paraId="78D36DD3" w14:textId="77777777" w:rsidR="00312DAE" w:rsidRDefault="00312DAE" w:rsidP="00312DAE">
      <w:pPr>
        <w:pStyle w:val="KeepWithNext"/>
        <w:rPr>
          <w:rtl/>
          <w:lang w:eastAsia="he-IL"/>
        </w:rPr>
      </w:pPr>
    </w:p>
    <w:p w14:paraId="71ECE1BD" w14:textId="708CCCBF" w:rsidR="00312DAE" w:rsidRDefault="00312DAE" w:rsidP="00312DAE">
      <w:pPr>
        <w:rPr>
          <w:rtl/>
          <w:lang w:eastAsia="he-IL"/>
        </w:rPr>
      </w:pPr>
      <w:bookmarkStart w:id="32258" w:name="_ETM_Q1_10567758"/>
      <w:bookmarkStart w:id="32259" w:name="_ETM_Q1_10567886"/>
      <w:bookmarkEnd w:id="32258"/>
      <w:bookmarkEnd w:id="32259"/>
      <w:r>
        <w:rPr>
          <w:rFonts w:hint="cs"/>
          <w:rtl/>
          <w:lang w:eastAsia="he-IL"/>
        </w:rPr>
        <w:t xml:space="preserve">ואטורי </w:t>
      </w:r>
      <w:bookmarkStart w:id="32260" w:name="_ETM_Q1_10568695"/>
      <w:bookmarkEnd w:id="32260"/>
      <w:r>
        <w:rPr>
          <w:rFonts w:hint="cs"/>
          <w:rtl/>
          <w:lang w:eastAsia="he-IL"/>
        </w:rPr>
        <w:t>הניח הצעה טרומית, אדם שיורשע במעשה</w:t>
      </w:r>
      <w:bookmarkStart w:id="32261" w:name="_ETM_Q1_10569190"/>
      <w:bookmarkEnd w:id="32261"/>
      <w:r>
        <w:rPr>
          <w:rFonts w:hint="cs"/>
          <w:rtl/>
          <w:lang w:eastAsia="he-IL"/>
        </w:rPr>
        <w:t xml:space="preserve"> טרור לא יוכל להתמודד</w:t>
      </w:r>
      <w:bookmarkStart w:id="32262" w:name="_ETM_Q1_10572535"/>
      <w:bookmarkEnd w:id="32262"/>
      <w:r>
        <w:rPr>
          <w:rFonts w:hint="cs"/>
          <w:rtl/>
          <w:lang w:eastAsia="he-IL"/>
        </w:rPr>
        <w:t xml:space="preserve"> לכנסת, כיום ניתן להתמודד 14 שנים מיום ההרשעה. אני הייתי</w:t>
      </w:r>
      <w:bookmarkStart w:id="32263" w:name="_ETM_Q1_10579621"/>
      <w:bookmarkEnd w:id="32263"/>
      <w:r>
        <w:rPr>
          <w:rFonts w:hint="cs"/>
          <w:rtl/>
          <w:lang w:eastAsia="he-IL"/>
        </w:rPr>
        <w:t xml:space="preserve"> תומכת בזה וגם מוסיפ</w:t>
      </w:r>
      <w:bookmarkStart w:id="32264" w:name="_ETM_Q1_10577664"/>
      <w:bookmarkEnd w:id="32264"/>
      <w:r>
        <w:rPr>
          <w:rFonts w:hint="cs"/>
          <w:rtl/>
          <w:lang w:eastAsia="he-IL"/>
        </w:rPr>
        <w:t>ה תמיכה בטרור, רק תהיה לכם בעיה</w:t>
      </w:r>
      <w:bookmarkStart w:id="32265" w:name="_ETM_Q1_10583207"/>
      <w:bookmarkEnd w:id="32265"/>
      <w:r>
        <w:rPr>
          <w:rFonts w:hint="cs"/>
          <w:rtl/>
          <w:lang w:eastAsia="he-IL"/>
        </w:rPr>
        <w:t xml:space="preserve"> עם הקואליציה.</w:t>
      </w:r>
      <w:bookmarkStart w:id="32266" w:name="_ETM_Q1_10585537"/>
      <w:bookmarkEnd w:id="32266"/>
    </w:p>
    <w:p w14:paraId="2CA55A5D" w14:textId="77777777" w:rsidR="00312DAE" w:rsidRDefault="00312DAE" w:rsidP="00312DAE">
      <w:pPr>
        <w:rPr>
          <w:rtl/>
          <w:lang w:eastAsia="he-IL"/>
        </w:rPr>
      </w:pPr>
    </w:p>
    <w:p w14:paraId="2989A2D8" w14:textId="60B8E5BC" w:rsidR="00312DAE" w:rsidRDefault="00312DAE" w:rsidP="00312DAE">
      <w:pPr>
        <w:pStyle w:val="af6"/>
        <w:keepNext/>
        <w:rPr>
          <w:rtl/>
        </w:rPr>
      </w:pPr>
      <w:bookmarkStart w:id="32267" w:name="_ETM_Q1_10586050"/>
      <w:bookmarkStart w:id="32268" w:name="_ETM_Q1_10586088"/>
      <w:bookmarkStart w:id="32269" w:name="_ETM_Q1_10586169"/>
      <w:bookmarkEnd w:id="32267"/>
      <w:bookmarkEnd w:id="32268"/>
      <w:bookmarkEnd w:id="32269"/>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2038FDEE" w14:textId="77777777" w:rsidR="00312DAE" w:rsidRDefault="00312DAE" w:rsidP="00312DAE">
      <w:pPr>
        <w:pStyle w:val="KeepWithNext"/>
        <w:rPr>
          <w:rtl/>
          <w:lang w:eastAsia="he-IL"/>
        </w:rPr>
      </w:pPr>
    </w:p>
    <w:p w14:paraId="4572558C" w14:textId="77777777" w:rsidR="00312DAE" w:rsidRDefault="00312DAE" w:rsidP="00312DAE">
      <w:pPr>
        <w:rPr>
          <w:rtl/>
        </w:rPr>
      </w:pPr>
      <w:r>
        <w:rPr>
          <w:rFonts w:hint="cs"/>
          <w:rtl/>
        </w:rPr>
        <w:t xml:space="preserve">תודה. מי בעד? שניים, מי נגד? חמישה, מי נמנע? </w:t>
      </w:r>
    </w:p>
    <w:p w14:paraId="4E48BDA4" w14:textId="77777777" w:rsidR="00312DAE" w:rsidRDefault="00312DAE" w:rsidP="00312DAE">
      <w:pPr>
        <w:pStyle w:val="af1"/>
        <w:keepNext/>
        <w:rPr>
          <w:rtl/>
        </w:rPr>
      </w:pPr>
    </w:p>
    <w:p w14:paraId="57A017FD" w14:textId="77777777" w:rsidR="00312DAE" w:rsidRDefault="00312DAE" w:rsidP="00312DAE">
      <w:pPr>
        <w:pStyle w:val="af1"/>
        <w:keepNext/>
        <w:rPr>
          <w:rtl/>
        </w:rPr>
      </w:pPr>
      <w:r>
        <w:rPr>
          <w:rtl/>
        </w:rPr>
        <w:t>הצבעה</w:t>
      </w:r>
    </w:p>
    <w:p w14:paraId="33C535D4" w14:textId="77777777" w:rsidR="00312DAE" w:rsidRDefault="00312DAE" w:rsidP="00312DAE">
      <w:pPr>
        <w:pStyle w:val="af2"/>
        <w:rPr>
          <w:rtl/>
        </w:rPr>
      </w:pPr>
    </w:p>
    <w:p w14:paraId="2FAED597" w14:textId="77777777" w:rsidR="00312DAE" w:rsidRPr="00BA1585" w:rsidRDefault="00312DAE" w:rsidP="00312DAE">
      <w:pPr>
        <w:jc w:val="center"/>
        <w:rPr>
          <w:rtl/>
        </w:rPr>
      </w:pPr>
      <w:r>
        <w:rPr>
          <w:rFonts w:hint="cs"/>
          <w:rtl/>
        </w:rPr>
        <w:t>ההסתייגות נדחתה.</w:t>
      </w:r>
    </w:p>
    <w:p w14:paraId="6144D7F2" w14:textId="77777777" w:rsidR="00312DAE" w:rsidRDefault="00312DAE" w:rsidP="00312DAE">
      <w:pPr>
        <w:rPr>
          <w:rtl/>
          <w:lang w:eastAsia="he-IL"/>
        </w:rPr>
      </w:pPr>
    </w:p>
    <w:p w14:paraId="291D53CE" w14:textId="77777777" w:rsidR="00312DAE" w:rsidRDefault="00312DAE" w:rsidP="00312DAE">
      <w:pPr>
        <w:rPr>
          <w:rtl/>
          <w:lang w:eastAsia="he-IL"/>
        </w:rPr>
      </w:pPr>
      <w:r>
        <w:rPr>
          <w:rFonts w:hint="cs"/>
          <w:rtl/>
          <w:lang w:eastAsia="he-IL"/>
        </w:rPr>
        <w:t>ההסתייגות הוסרה.</w:t>
      </w:r>
    </w:p>
    <w:p w14:paraId="6524C719" w14:textId="77777777" w:rsidR="00312DAE" w:rsidRDefault="00312DAE" w:rsidP="00312DAE">
      <w:pPr>
        <w:rPr>
          <w:rtl/>
          <w:lang w:eastAsia="he-IL"/>
        </w:rPr>
      </w:pPr>
    </w:p>
    <w:p w14:paraId="4EF6EBF0" w14:textId="46525ADA" w:rsidR="00312DAE" w:rsidRDefault="00312DAE" w:rsidP="00312DAE">
      <w:pPr>
        <w:rPr>
          <w:rtl/>
          <w:lang w:eastAsia="he-IL"/>
        </w:rPr>
      </w:pPr>
      <w:r>
        <w:rPr>
          <w:rFonts w:hint="cs"/>
          <w:rtl/>
          <w:lang w:eastAsia="he-IL"/>
        </w:rPr>
        <w:t>277.</w:t>
      </w:r>
    </w:p>
    <w:p w14:paraId="71C63891" w14:textId="77777777" w:rsidR="00312DAE" w:rsidRDefault="00312DAE" w:rsidP="00312DAE">
      <w:pPr>
        <w:rPr>
          <w:rtl/>
          <w:lang w:eastAsia="he-IL"/>
        </w:rPr>
      </w:pPr>
    </w:p>
    <w:p w14:paraId="63D971B5" w14:textId="77777777" w:rsidR="00AB37A6" w:rsidRDefault="00AB37A6" w:rsidP="00312DAE">
      <w:pPr>
        <w:pStyle w:val="a4"/>
        <w:keepNext/>
        <w:rPr>
          <w:rStyle w:val="TagStyle"/>
          <w:vanish w:val="0"/>
          <w:rtl/>
        </w:rPr>
      </w:pPr>
      <w:r>
        <w:rPr>
          <w:rStyle w:val="TagStyle"/>
          <w:vanish w:val="0"/>
          <w:rtl/>
        </w:rPr>
        <w:br w:type="page"/>
      </w:r>
    </w:p>
    <w:p w14:paraId="5C74FF78" w14:textId="715EFB3E" w:rsidR="00312DAE" w:rsidRDefault="00312DAE" w:rsidP="00312DAE">
      <w:pPr>
        <w:pStyle w:val="a4"/>
        <w:keepNext/>
        <w:rPr>
          <w:rtl/>
        </w:rPr>
      </w:pPr>
      <w:r w:rsidRPr="009224A7">
        <w:rPr>
          <w:rStyle w:val="TagStyle"/>
          <w:rtl/>
        </w:rPr>
        <w:t xml:space="preserve"> &lt;&lt; דובר &gt;&gt; </w:t>
      </w:r>
      <w:r>
        <w:rPr>
          <w:rtl/>
        </w:rPr>
        <w:t>אייל לב ארי:</w:t>
      </w:r>
      <w:r w:rsidRPr="009224A7">
        <w:rPr>
          <w:rStyle w:val="TagStyle"/>
          <w:rtl/>
        </w:rPr>
        <w:t xml:space="preserve"> &lt;&lt; דובר &gt;&gt;</w:t>
      </w:r>
      <w:r w:rsidR="00707E81">
        <w:rPr>
          <w:rtl/>
        </w:rPr>
        <w:t xml:space="preserve"> </w:t>
      </w:r>
      <w:r>
        <w:rPr>
          <w:rtl/>
        </w:rPr>
        <w:t xml:space="preserve"> </w:t>
      </w:r>
    </w:p>
    <w:p w14:paraId="301ED2CC" w14:textId="77777777" w:rsidR="00312DAE" w:rsidRPr="00312DAE" w:rsidRDefault="00312DAE" w:rsidP="00312DAE">
      <w:pPr>
        <w:rPr>
          <w:rtl/>
          <w:lang w:eastAsia="he-IL"/>
        </w:rPr>
      </w:pPr>
    </w:p>
    <w:p w14:paraId="67A08C00" w14:textId="290E7EE7" w:rsidR="00312DAE" w:rsidRDefault="00312DAE" w:rsidP="00312DAE">
      <w:pPr>
        <w:rPr>
          <w:rtl/>
          <w:lang w:eastAsia="he-IL"/>
        </w:rPr>
      </w:pPr>
      <w:bookmarkStart w:id="32270" w:name="_ETM_Q1_10545054"/>
      <w:bookmarkStart w:id="32271" w:name="_ETM_Q1_10502647"/>
      <w:bookmarkEnd w:id="32270"/>
      <w:bookmarkEnd w:id="32271"/>
      <w:r>
        <w:rPr>
          <w:rFonts w:hint="cs"/>
          <w:rtl/>
          <w:lang w:eastAsia="he-IL"/>
        </w:rPr>
        <w:t xml:space="preserve">בסעיף </w:t>
      </w:r>
      <w:bookmarkStart w:id="32272" w:name="_ETM_Q1_10585013"/>
      <w:bookmarkEnd w:id="32272"/>
      <w:r>
        <w:rPr>
          <w:rFonts w:hint="cs"/>
          <w:rtl/>
          <w:lang w:eastAsia="he-IL"/>
        </w:rPr>
        <w:t xml:space="preserve">(2) לאחר המילים </w:t>
      </w:r>
      <w:bookmarkStart w:id="32273" w:name="_ETM_Q1_10586489"/>
      <w:bookmarkEnd w:id="32273"/>
      <w:r>
        <w:rPr>
          <w:rFonts w:hint="cs"/>
          <w:rtl/>
          <w:lang w:eastAsia="he-IL"/>
        </w:rPr>
        <w:t>ינמק</w:t>
      </w:r>
      <w:bookmarkStart w:id="32274" w:name="_ETM_Q1_10588263"/>
      <w:bookmarkEnd w:id="32274"/>
      <w:r>
        <w:rPr>
          <w:rFonts w:hint="cs"/>
          <w:rtl/>
          <w:lang w:eastAsia="he-IL"/>
        </w:rPr>
        <w:t xml:space="preserve"> את טענותיו יבוא, </w:t>
      </w:r>
      <w:bookmarkStart w:id="32275" w:name="_ETM_Q1_10588115"/>
      <w:bookmarkEnd w:id="32275"/>
      <w:r w:rsidR="00DA3949">
        <w:rPr>
          <w:rFonts w:hint="cs"/>
          <w:rtl/>
          <w:lang w:eastAsia="he-IL"/>
        </w:rPr>
        <w:t xml:space="preserve">בהינתן </w:t>
      </w:r>
      <w:bookmarkStart w:id="32276" w:name="_ETM_Q1_10589351"/>
      <w:bookmarkStart w:id="32277" w:name="_ETM_Q1_10590229"/>
      <w:bookmarkStart w:id="32278" w:name="_ETM_Q1_10590532"/>
      <w:bookmarkStart w:id="32279" w:name="_ETM_Q1_10589291"/>
      <w:bookmarkEnd w:id="32276"/>
      <w:bookmarkEnd w:id="32277"/>
      <w:bookmarkEnd w:id="32278"/>
      <w:bookmarkEnd w:id="32279"/>
      <w:r w:rsidR="00DA3949">
        <w:rPr>
          <w:rFonts w:hint="cs"/>
          <w:rtl/>
          <w:lang w:eastAsia="he-IL"/>
        </w:rPr>
        <w:t>דיון</w:t>
      </w:r>
      <w:bookmarkStart w:id="32280" w:name="_ETM_Q1_10592002"/>
      <w:bookmarkEnd w:id="32280"/>
      <w:r w:rsidR="00DA3949">
        <w:rPr>
          <w:rFonts w:hint="cs"/>
          <w:rtl/>
          <w:lang w:eastAsia="he-IL"/>
        </w:rPr>
        <w:t xml:space="preserve"> אישי </w:t>
      </w:r>
      <w:bookmarkStart w:id="32281" w:name="_ETM_Q1_10590099"/>
      <w:bookmarkEnd w:id="32281"/>
      <w:r w:rsidR="00DA3949">
        <w:rPr>
          <w:rFonts w:hint="cs"/>
          <w:rtl/>
          <w:lang w:eastAsia="he-IL"/>
        </w:rPr>
        <w:t xml:space="preserve">שחברי הכנסת שיהיו רשאים </w:t>
      </w:r>
      <w:bookmarkStart w:id="32282" w:name="_ETM_Q1_10592772"/>
      <w:bookmarkStart w:id="32283" w:name="_ETM_Q1_10590670"/>
      <w:bookmarkStart w:id="32284" w:name="_ETM_Q1_10593249"/>
      <w:bookmarkEnd w:id="32282"/>
      <w:bookmarkEnd w:id="32283"/>
      <w:bookmarkEnd w:id="32284"/>
      <w:r w:rsidR="00DA3949">
        <w:rPr>
          <w:rFonts w:hint="cs"/>
          <w:rtl/>
          <w:lang w:eastAsia="he-IL"/>
        </w:rPr>
        <w:t>להביע את עמדתם בעניין.</w:t>
      </w:r>
      <w:bookmarkStart w:id="32285" w:name="_ETM_Q1_10598631"/>
      <w:bookmarkStart w:id="32286" w:name="_ETM_Q1_10594202"/>
      <w:bookmarkEnd w:id="32285"/>
      <w:bookmarkEnd w:id="32286"/>
    </w:p>
    <w:p w14:paraId="0D04E024" w14:textId="77777777" w:rsidR="00DA3949" w:rsidRDefault="00DA3949" w:rsidP="00DA3949">
      <w:pPr>
        <w:rPr>
          <w:rtl/>
          <w:lang w:eastAsia="he-IL"/>
        </w:rPr>
      </w:pPr>
      <w:bookmarkStart w:id="32287" w:name="_ETM_Q1_10594380"/>
      <w:bookmarkStart w:id="32288" w:name="_ETM_Q1_10587024"/>
      <w:bookmarkEnd w:id="32287"/>
      <w:bookmarkEnd w:id="32288"/>
    </w:p>
    <w:p w14:paraId="14169EA3" w14:textId="360D07C8" w:rsidR="00DA3949" w:rsidRDefault="00DA3949" w:rsidP="00DA3949">
      <w:pPr>
        <w:pStyle w:val="a4"/>
        <w:keepNext/>
        <w:rPr>
          <w:rtl/>
        </w:rPr>
      </w:pPr>
      <w:bookmarkStart w:id="32289" w:name="ET_speaker_6128_3115"/>
      <w:r w:rsidRPr="00DA3949">
        <w:rPr>
          <w:rStyle w:val="TagStyle"/>
          <w:rtl/>
        </w:rPr>
        <w:t xml:space="preserve"> &lt;&lt; דובר &gt;&gt; </w:t>
      </w:r>
      <w:r>
        <w:rPr>
          <w:rtl/>
        </w:rPr>
        <w:t>משה טור פז (יש עתיד):</w:t>
      </w:r>
      <w:r w:rsidRPr="00DA3949">
        <w:rPr>
          <w:rStyle w:val="TagStyle"/>
          <w:rtl/>
        </w:rPr>
        <w:t xml:space="preserve"> &lt;&lt; דובר &gt;&gt;</w:t>
      </w:r>
      <w:r w:rsidR="00707E81">
        <w:rPr>
          <w:rtl/>
        </w:rPr>
        <w:t xml:space="preserve"> </w:t>
      </w:r>
      <w:r>
        <w:rPr>
          <w:rtl/>
        </w:rPr>
        <w:t xml:space="preserve"> </w:t>
      </w:r>
      <w:bookmarkEnd w:id="32289"/>
    </w:p>
    <w:p w14:paraId="08BF79B9" w14:textId="77777777" w:rsidR="00DA3949" w:rsidRDefault="00DA3949" w:rsidP="00DA3949">
      <w:pPr>
        <w:pStyle w:val="KeepWithNext"/>
        <w:rPr>
          <w:rtl/>
          <w:lang w:eastAsia="he-IL"/>
        </w:rPr>
      </w:pPr>
    </w:p>
    <w:p w14:paraId="349E4FC6" w14:textId="4C4CA886" w:rsidR="00DA3949" w:rsidRDefault="00DA3949" w:rsidP="00DA3949">
      <w:pPr>
        <w:rPr>
          <w:rtl/>
          <w:lang w:eastAsia="he-IL"/>
        </w:rPr>
      </w:pPr>
      <w:bookmarkStart w:id="32290" w:name="_ETM_Q1_10588022"/>
      <w:bookmarkStart w:id="32291" w:name="_ETM_Q1_10588136"/>
      <w:bookmarkEnd w:id="32290"/>
      <w:bookmarkEnd w:id="32291"/>
      <w:r>
        <w:rPr>
          <w:rFonts w:hint="cs"/>
          <w:rtl/>
          <w:lang w:eastAsia="he-IL"/>
        </w:rPr>
        <w:t xml:space="preserve">כן, אני חושב </w:t>
      </w:r>
      <w:bookmarkStart w:id="32292" w:name="_ETM_Q1_10592540"/>
      <w:bookmarkEnd w:id="32292"/>
      <w:r>
        <w:rPr>
          <w:rFonts w:hint="cs"/>
          <w:rtl/>
          <w:lang w:eastAsia="he-IL"/>
        </w:rPr>
        <w:t>שבאמת הקונספציה</w:t>
      </w:r>
      <w:bookmarkStart w:id="32293" w:name="_ETM_Q1_10596278"/>
      <w:bookmarkEnd w:id="32293"/>
      <w:r>
        <w:rPr>
          <w:rFonts w:hint="cs"/>
          <w:rtl/>
          <w:lang w:eastAsia="he-IL"/>
        </w:rPr>
        <w:t xml:space="preserve"> של דיון אישי שבה ניתן לכל ח</w:t>
      </w:r>
      <w:bookmarkStart w:id="32294" w:name="_ETM_Q1_10597232"/>
      <w:bookmarkEnd w:id="32294"/>
      <w:r>
        <w:rPr>
          <w:rFonts w:hint="cs"/>
          <w:rtl/>
          <w:lang w:eastAsia="he-IL"/>
        </w:rPr>
        <w:t>"כ אפילו שלוש דקות</w:t>
      </w:r>
      <w:bookmarkStart w:id="32295" w:name="_ETM_Q1_10600919"/>
      <w:bookmarkEnd w:id="32295"/>
      <w:r>
        <w:rPr>
          <w:rFonts w:hint="cs"/>
          <w:rtl/>
          <w:lang w:eastAsia="he-IL"/>
        </w:rPr>
        <w:t xml:space="preserve"> כמו במתווה המינימלי, כלומר יהיה כאן שלוש שעות דיון </w:t>
      </w:r>
      <w:bookmarkStart w:id="32296" w:name="_ETM_Q1_10606573"/>
      <w:bookmarkEnd w:id="32296"/>
      <w:r>
        <w:rPr>
          <w:rFonts w:hint="cs"/>
          <w:rtl/>
          <w:lang w:eastAsia="he-IL"/>
        </w:rPr>
        <w:t>במליאת הכנסת</w:t>
      </w:r>
      <w:bookmarkStart w:id="32297" w:name="_ETM_Q1_10604183"/>
      <w:bookmarkEnd w:id="32297"/>
      <w:r>
        <w:rPr>
          <w:rFonts w:hint="cs"/>
          <w:rtl/>
          <w:lang w:eastAsia="he-IL"/>
        </w:rPr>
        <w:t xml:space="preserve"> רק אם האופוזיציה תדבר, אם הקואליציה</w:t>
      </w:r>
      <w:bookmarkStart w:id="32298" w:name="_ETM_Q1_10609846"/>
      <w:bookmarkEnd w:id="32298"/>
      <w:r>
        <w:rPr>
          <w:rFonts w:hint="cs"/>
          <w:rtl/>
          <w:lang w:eastAsia="he-IL"/>
        </w:rPr>
        <w:t xml:space="preserve"> תדבר זה יהיה</w:t>
      </w:r>
      <w:bookmarkStart w:id="32299" w:name="_ETM_Q1_10606820"/>
      <w:bookmarkEnd w:id="32299"/>
      <w:r>
        <w:rPr>
          <w:rFonts w:hint="cs"/>
          <w:rtl/>
          <w:lang w:eastAsia="he-IL"/>
        </w:rPr>
        <w:t xml:space="preserve"> </w:t>
      </w:r>
      <w:bookmarkStart w:id="32300" w:name="_ETM_Q1_10606360"/>
      <w:bookmarkEnd w:id="32300"/>
      <w:r>
        <w:rPr>
          <w:rFonts w:hint="cs"/>
          <w:rtl/>
          <w:lang w:eastAsia="he-IL"/>
        </w:rPr>
        <w:t xml:space="preserve">יותר מכפול, עם מסגרת </w:t>
      </w:r>
      <w:bookmarkStart w:id="32301" w:name="_ETM_Q1_10608953"/>
      <w:bookmarkEnd w:id="32301"/>
      <w:r>
        <w:rPr>
          <w:rFonts w:hint="cs"/>
          <w:rtl/>
          <w:lang w:eastAsia="he-IL"/>
        </w:rPr>
        <w:t xml:space="preserve">זמן ראויה שש, שבע שעות שבה יתקיים דיון על הכשירות </w:t>
      </w:r>
      <w:bookmarkStart w:id="32302" w:name="_ETM_Q1_10617318"/>
      <w:bookmarkEnd w:id="32302"/>
      <w:r>
        <w:rPr>
          <w:rFonts w:hint="cs"/>
          <w:rtl/>
          <w:lang w:eastAsia="he-IL"/>
        </w:rPr>
        <w:t>של השר הספציפי, ונימוק ה</w:t>
      </w:r>
      <w:bookmarkStart w:id="32303" w:name="_ETM_Q1_10618042"/>
      <w:bookmarkEnd w:id="32303"/>
      <w:r>
        <w:rPr>
          <w:rFonts w:hint="cs"/>
          <w:rtl/>
          <w:lang w:eastAsia="he-IL"/>
        </w:rPr>
        <w:t xml:space="preserve">טיעונים יישמע אל מול עמדות חברי </w:t>
      </w:r>
      <w:bookmarkStart w:id="32304" w:name="_ETM_Q1_10622917"/>
      <w:bookmarkEnd w:id="32304"/>
      <w:r>
        <w:rPr>
          <w:rFonts w:hint="cs"/>
          <w:rtl/>
          <w:lang w:eastAsia="he-IL"/>
        </w:rPr>
        <w:t>הכנ</w:t>
      </w:r>
      <w:bookmarkStart w:id="32305" w:name="_ETM_Q1_10619273"/>
      <w:bookmarkEnd w:id="32305"/>
      <w:r>
        <w:rPr>
          <w:rFonts w:hint="cs"/>
          <w:rtl/>
          <w:lang w:eastAsia="he-IL"/>
        </w:rPr>
        <w:t>סת, אני חושב שזאת</w:t>
      </w:r>
      <w:bookmarkStart w:id="32306" w:name="_ETM_Q1_10619828"/>
      <w:bookmarkEnd w:id="32306"/>
      <w:r>
        <w:rPr>
          <w:rFonts w:hint="cs"/>
          <w:rtl/>
          <w:lang w:eastAsia="he-IL"/>
        </w:rPr>
        <w:t xml:space="preserve"> תהיה מסגרת ראויה.</w:t>
      </w:r>
      <w:bookmarkStart w:id="32307" w:name="_ETM_Q1_10622322"/>
      <w:bookmarkEnd w:id="32307"/>
    </w:p>
    <w:p w14:paraId="30C2E814" w14:textId="77777777" w:rsidR="00DA3949" w:rsidRDefault="00DA3949" w:rsidP="00DA3949">
      <w:pPr>
        <w:rPr>
          <w:rtl/>
          <w:lang w:eastAsia="he-IL"/>
        </w:rPr>
      </w:pPr>
    </w:p>
    <w:p w14:paraId="2AA47580" w14:textId="1D567644" w:rsidR="00DA3949" w:rsidRDefault="00DA3949" w:rsidP="00DA3949">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023C776F" w14:textId="77777777" w:rsidR="00DA3949" w:rsidRDefault="00DA3949" w:rsidP="00DA3949">
      <w:pPr>
        <w:pStyle w:val="KeepWithNext"/>
        <w:rPr>
          <w:rtl/>
          <w:lang w:eastAsia="he-IL"/>
        </w:rPr>
      </w:pPr>
    </w:p>
    <w:p w14:paraId="64BE9F2F" w14:textId="77777777" w:rsidR="00DA3949" w:rsidRDefault="00DA3949" w:rsidP="00DA3949">
      <w:pPr>
        <w:rPr>
          <w:rtl/>
        </w:rPr>
      </w:pPr>
      <w:r>
        <w:rPr>
          <w:rFonts w:hint="cs"/>
          <w:rtl/>
        </w:rPr>
        <w:t xml:space="preserve">תודה. מי בעד? שניים, מי נגד? חמישה, מי נמנע? </w:t>
      </w:r>
    </w:p>
    <w:p w14:paraId="7FEDC150" w14:textId="77777777" w:rsidR="00DA3949" w:rsidRDefault="00DA3949" w:rsidP="00DA3949">
      <w:pPr>
        <w:pStyle w:val="af1"/>
        <w:keepNext/>
        <w:rPr>
          <w:rtl/>
        </w:rPr>
      </w:pPr>
    </w:p>
    <w:p w14:paraId="5F1E18D7" w14:textId="77777777" w:rsidR="00DA3949" w:rsidRDefault="00DA3949" w:rsidP="00DA3949">
      <w:pPr>
        <w:pStyle w:val="af1"/>
        <w:keepNext/>
        <w:rPr>
          <w:rtl/>
        </w:rPr>
      </w:pPr>
      <w:r>
        <w:rPr>
          <w:rtl/>
        </w:rPr>
        <w:t>הצבעה</w:t>
      </w:r>
    </w:p>
    <w:p w14:paraId="20ABD6D6" w14:textId="77777777" w:rsidR="00DA3949" w:rsidRDefault="00DA3949" w:rsidP="00DA3949">
      <w:pPr>
        <w:pStyle w:val="af2"/>
        <w:rPr>
          <w:rtl/>
        </w:rPr>
      </w:pPr>
    </w:p>
    <w:p w14:paraId="7B5D8457" w14:textId="77777777" w:rsidR="00DA3949" w:rsidRPr="00BA1585" w:rsidRDefault="00DA3949" w:rsidP="00DA3949">
      <w:pPr>
        <w:jc w:val="center"/>
        <w:rPr>
          <w:rtl/>
        </w:rPr>
      </w:pPr>
      <w:r>
        <w:rPr>
          <w:rFonts w:hint="cs"/>
          <w:rtl/>
        </w:rPr>
        <w:t>ההסתייגות נדחתה.</w:t>
      </w:r>
    </w:p>
    <w:p w14:paraId="4DAAEB13" w14:textId="77777777" w:rsidR="00DA3949" w:rsidRDefault="00DA3949" w:rsidP="00DA3949">
      <w:pPr>
        <w:rPr>
          <w:rtl/>
          <w:lang w:eastAsia="he-IL"/>
        </w:rPr>
      </w:pPr>
    </w:p>
    <w:p w14:paraId="31092047" w14:textId="77777777" w:rsidR="00DA3949" w:rsidRDefault="00DA3949" w:rsidP="00DA3949">
      <w:pPr>
        <w:rPr>
          <w:rtl/>
          <w:lang w:eastAsia="he-IL"/>
        </w:rPr>
      </w:pPr>
      <w:r>
        <w:rPr>
          <w:rFonts w:hint="cs"/>
          <w:rtl/>
          <w:lang w:eastAsia="he-IL"/>
        </w:rPr>
        <w:t>ההסתייגות הוסרה.</w:t>
      </w:r>
    </w:p>
    <w:p w14:paraId="46281E9B" w14:textId="77777777" w:rsidR="00DA3949" w:rsidRDefault="00DA3949" w:rsidP="00DA3949">
      <w:pPr>
        <w:rPr>
          <w:rtl/>
          <w:lang w:eastAsia="he-IL"/>
        </w:rPr>
      </w:pPr>
    </w:p>
    <w:p w14:paraId="0C2AFFD8" w14:textId="398FC1C4" w:rsidR="00DA3949" w:rsidRDefault="00DA3949" w:rsidP="00DA3949">
      <w:pPr>
        <w:rPr>
          <w:rtl/>
          <w:lang w:eastAsia="he-IL"/>
        </w:rPr>
      </w:pPr>
      <w:r>
        <w:rPr>
          <w:rFonts w:hint="cs"/>
          <w:rtl/>
          <w:lang w:eastAsia="he-IL"/>
        </w:rPr>
        <w:t>278.</w:t>
      </w:r>
    </w:p>
    <w:p w14:paraId="68A5CBA5" w14:textId="77777777" w:rsidR="00DA3949" w:rsidRDefault="00DA3949" w:rsidP="00DA3949">
      <w:pPr>
        <w:rPr>
          <w:rtl/>
          <w:lang w:eastAsia="he-IL"/>
        </w:rPr>
      </w:pPr>
    </w:p>
    <w:p w14:paraId="3B827267" w14:textId="4381AAC0" w:rsidR="00DA3949" w:rsidRDefault="00DA3949" w:rsidP="00DA3949">
      <w:pPr>
        <w:pStyle w:val="a4"/>
        <w:keepNext/>
        <w:rPr>
          <w:rtl/>
        </w:rPr>
      </w:pPr>
      <w:r w:rsidRPr="009224A7">
        <w:rPr>
          <w:rStyle w:val="TagStyle"/>
          <w:rtl/>
        </w:rPr>
        <w:t xml:space="preserve"> &lt;&lt; דובר &gt;&gt; </w:t>
      </w:r>
      <w:r>
        <w:rPr>
          <w:rtl/>
        </w:rPr>
        <w:t>אייל לב ארי:</w:t>
      </w:r>
      <w:r w:rsidRPr="009224A7">
        <w:rPr>
          <w:rStyle w:val="TagStyle"/>
          <w:rtl/>
        </w:rPr>
        <w:t xml:space="preserve"> &lt;&lt; דובר &gt;&gt;</w:t>
      </w:r>
      <w:r w:rsidR="00707E81">
        <w:rPr>
          <w:rtl/>
        </w:rPr>
        <w:t xml:space="preserve"> </w:t>
      </w:r>
      <w:r>
        <w:rPr>
          <w:rtl/>
        </w:rPr>
        <w:t xml:space="preserve"> </w:t>
      </w:r>
      <w:bookmarkStart w:id="32308" w:name="_ETM_Q1_10628394"/>
      <w:bookmarkEnd w:id="32308"/>
    </w:p>
    <w:p w14:paraId="0F2B61B3" w14:textId="77777777" w:rsidR="00DA3949" w:rsidRDefault="00DA3949" w:rsidP="00DA3949">
      <w:pPr>
        <w:rPr>
          <w:rtl/>
          <w:lang w:eastAsia="he-IL"/>
        </w:rPr>
      </w:pPr>
      <w:bookmarkStart w:id="32309" w:name="_ETM_Q1_10628634"/>
      <w:bookmarkStart w:id="32310" w:name="_ETM_Q1_10628706"/>
      <w:bookmarkStart w:id="32311" w:name="_ETM_Q1_10628973"/>
      <w:bookmarkEnd w:id="32309"/>
      <w:bookmarkEnd w:id="32310"/>
      <w:bookmarkEnd w:id="32311"/>
    </w:p>
    <w:p w14:paraId="24EC5EF6" w14:textId="1BA42131" w:rsidR="00DA3949" w:rsidRDefault="00DA3949" w:rsidP="00DA3949">
      <w:pPr>
        <w:rPr>
          <w:rtl/>
          <w:lang w:eastAsia="he-IL"/>
        </w:rPr>
      </w:pPr>
      <w:bookmarkStart w:id="32312" w:name="_ETM_Q1_10629100"/>
      <w:bookmarkEnd w:id="32312"/>
      <w:r>
        <w:rPr>
          <w:rFonts w:hint="cs"/>
          <w:rtl/>
          <w:lang w:eastAsia="he-IL"/>
        </w:rPr>
        <w:t>אחרי המיל</w:t>
      </w:r>
      <w:bookmarkStart w:id="32313" w:name="_ETM_Q1_10637911"/>
      <w:bookmarkEnd w:id="32313"/>
      <w:r>
        <w:rPr>
          <w:rFonts w:hint="cs"/>
          <w:rtl/>
          <w:lang w:eastAsia="he-IL"/>
        </w:rPr>
        <w:t>ים יהיו רשאי</w:t>
      </w:r>
      <w:bookmarkStart w:id="32314" w:name="_ETM_Q1_10640246"/>
      <w:bookmarkEnd w:id="32314"/>
      <w:r>
        <w:rPr>
          <w:rFonts w:hint="cs"/>
          <w:rtl/>
          <w:lang w:eastAsia="he-IL"/>
        </w:rPr>
        <w:t>ם להשיב לו לאחר</w:t>
      </w:r>
      <w:bookmarkStart w:id="32315" w:name="_ETM_Q1_10638775"/>
      <w:bookmarkEnd w:id="32315"/>
      <w:r>
        <w:rPr>
          <w:rFonts w:hint="cs"/>
          <w:rtl/>
          <w:lang w:eastAsia="he-IL"/>
        </w:rPr>
        <w:t xml:space="preserve"> שענה ראש</w:t>
      </w:r>
      <w:bookmarkStart w:id="32316" w:name="_ETM_Q1_10639131"/>
      <w:bookmarkStart w:id="32317" w:name="_ETM_Q1_10640350"/>
      <w:bookmarkStart w:id="32318" w:name="_ETM_Q1_10635800"/>
      <w:bookmarkStart w:id="32319" w:name="_ETM_Q1_10641854"/>
      <w:bookmarkEnd w:id="32316"/>
      <w:bookmarkEnd w:id="32317"/>
      <w:bookmarkEnd w:id="32318"/>
      <w:bookmarkEnd w:id="32319"/>
      <w:r>
        <w:rPr>
          <w:rFonts w:hint="cs"/>
          <w:rtl/>
          <w:lang w:eastAsia="he-IL"/>
        </w:rPr>
        <w:t xml:space="preserve"> הסיעה הגדולה</w:t>
      </w:r>
      <w:bookmarkStart w:id="32320" w:name="_ETM_Q1_10639842"/>
      <w:bookmarkEnd w:id="32320"/>
      <w:r>
        <w:rPr>
          <w:rFonts w:hint="cs"/>
          <w:rtl/>
          <w:lang w:eastAsia="he-IL"/>
        </w:rPr>
        <w:t xml:space="preserve"> </w:t>
      </w:r>
      <w:bookmarkStart w:id="32321" w:name="_ETM_Q1_10640839"/>
      <w:bookmarkEnd w:id="32321"/>
      <w:r>
        <w:rPr>
          <w:rFonts w:hint="cs"/>
          <w:rtl/>
          <w:lang w:eastAsia="he-IL"/>
        </w:rPr>
        <w:t>התייחסות ראש</w:t>
      </w:r>
      <w:bookmarkStart w:id="32322" w:name="_ETM_Q1_10645636"/>
      <w:bookmarkEnd w:id="32322"/>
      <w:r>
        <w:rPr>
          <w:rFonts w:hint="cs"/>
          <w:rtl/>
          <w:lang w:eastAsia="he-IL"/>
        </w:rPr>
        <w:t xml:space="preserve"> הממש</w:t>
      </w:r>
      <w:bookmarkStart w:id="32323" w:name="_ETM_Q1_10642193"/>
      <w:bookmarkEnd w:id="32323"/>
      <w:r>
        <w:rPr>
          <w:rFonts w:hint="cs"/>
          <w:rtl/>
          <w:lang w:eastAsia="he-IL"/>
        </w:rPr>
        <w:t>לה והשר המיועד</w:t>
      </w:r>
      <w:bookmarkStart w:id="32324" w:name="_ETM_Q1_10643710"/>
      <w:bookmarkEnd w:id="32324"/>
      <w:r>
        <w:rPr>
          <w:rFonts w:hint="cs"/>
          <w:rtl/>
          <w:lang w:eastAsia="he-IL"/>
        </w:rPr>
        <w:t xml:space="preserve"> יהיו רשאים להביא להתייחסות נוספת טרם </w:t>
      </w:r>
      <w:bookmarkStart w:id="32325" w:name="_ETM_Q1_10644923"/>
      <w:bookmarkEnd w:id="32325"/>
      <w:r>
        <w:rPr>
          <w:rFonts w:hint="cs"/>
          <w:rtl/>
          <w:lang w:eastAsia="he-IL"/>
        </w:rPr>
        <w:t xml:space="preserve">ביצוע </w:t>
      </w:r>
      <w:bookmarkStart w:id="32326" w:name="_ETM_Q1_10647572"/>
      <w:bookmarkEnd w:id="32326"/>
      <w:r>
        <w:rPr>
          <w:rFonts w:hint="cs"/>
          <w:rtl/>
          <w:lang w:eastAsia="he-IL"/>
        </w:rPr>
        <w:t>ההצבעה.</w:t>
      </w:r>
      <w:bookmarkStart w:id="32327" w:name="_ETM_Q1_10649553"/>
      <w:bookmarkStart w:id="32328" w:name="_ETM_Q1_10647232"/>
      <w:bookmarkEnd w:id="32327"/>
      <w:bookmarkEnd w:id="32328"/>
    </w:p>
    <w:p w14:paraId="0C967F10" w14:textId="77777777" w:rsidR="00DA3949" w:rsidRDefault="00DA3949" w:rsidP="00DA3949">
      <w:pPr>
        <w:rPr>
          <w:rtl/>
          <w:lang w:eastAsia="he-IL"/>
        </w:rPr>
      </w:pPr>
      <w:bookmarkStart w:id="32329" w:name="_ETM_Q1_10647355"/>
      <w:bookmarkStart w:id="32330" w:name="_ETM_Q1_10648690"/>
      <w:bookmarkEnd w:id="32329"/>
      <w:bookmarkEnd w:id="32330"/>
    </w:p>
    <w:p w14:paraId="6DEE80C4" w14:textId="369D2181" w:rsidR="00DA3949" w:rsidRDefault="00DA3949" w:rsidP="00DA3949">
      <w:pPr>
        <w:pStyle w:val="a4"/>
        <w:keepNext/>
        <w:rPr>
          <w:rtl/>
        </w:rPr>
      </w:pPr>
      <w:bookmarkStart w:id="32331" w:name="ET_speaker_6231_3116"/>
      <w:r w:rsidRPr="00DA3949">
        <w:rPr>
          <w:rStyle w:val="TagStyle"/>
          <w:rtl/>
        </w:rPr>
        <w:t xml:space="preserve"> &lt;&lt; דובר &gt;&gt; </w:t>
      </w:r>
      <w:r>
        <w:rPr>
          <w:rtl/>
        </w:rPr>
        <w:t>יסמין פרידמן (יש עתיד):</w:t>
      </w:r>
      <w:r w:rsidRPr="00DA3949">
        <w:rPr>
          <w:rStyle w:val="TagStyle"/>
          <w:rtl/>
        </w:rPr>
        <w:t xml:space="preserve"> &lt;&lt; דובר &gt;&gt;</w:t>
      </w:r>
      <w:r w:rsidR="00707E81">
        <w:rPr>
          <w:rtl/>
        </w:rPr>
        <w:t xml:space="preserve"> </w:t>
      </w:r>
      <w:r>
        <w:rPr>
          <w:rtl/>
        </w:rPr>
        <w:t xml:space="preserve"> </w:t>
      </w:r>
      <w:bookmarkEnd w:id="32331"/>
    </w:p>
    <w:p w14:paraId="0179ADBD" w14:textId="77777777" w:rsidR="00DA3949" w:rsidRDefault="00DA3949" w:rsidP="00DA3949">
      <w:pPr>
        <w:pStyle w:val="KeepWithNext"/>
        <w:rPr>
          <w:rtl/>
          <w:lang w:eastAsia="he-IL"/>
        </w:rPr>
      </w:pPr>
    </w:p>
    <w:p w14:paraId="15ED1145" w14:textId="0A013101" w:rsidR="00DA3949" w:rsidRDefault="00DA3949" w:rsidP="00DA3949">
      <w:pPr>
        <w:rPr>
          <w:rtl/>
          <w:lang w:eastAsia="he-IL"/>
        </w:rPr>
      </w:pPr>
      <w:bookmarkStart w:id="32332" w:name="_ETM_Q1_10649725"/>
      <w:bookmarkStart w:id="32333" w:name="_ETM_Q1_10649806"/>
      <w:bookmarkEnd w:id="32332"/>
      <w:bookmarkEnd w:id="32333"/>
      <w:r>
        <w:rPr>
          <w:rFonts w:hint="cs"/>
          <w:rtl/>
          <w:lang w:eastAsia="he-IL"/>
        </w:rPr>
        <w:t xml:space="preserve">במקבץ טלי גוטליב, טלי גוטליב לא אוהבת </w:t>
      </w:r>
      <w:bookmarkStart w:id="32334" w:name="_ETM_Q1_10652244"/>
      <w:bookmarkEnd w:id="32334"/>
      <w:r>
        <w:rPr>
          <w:rFonts w:hint="cs"/>
          <w:rtl/>
          <w:lang w:eastAsia="he-IL"/>
        </w:rPr>
        <w:t xml:space="preserve">את התקשורת </w:t>
      </w:r>
      <w:bookmarkStart w:id="32335" w:name="_ETM_Q1_10654186"/>
      <w:bookmarkEnd w:id="32335"/>
      <w:r>
        <w:rPr>
          <w:rFonts w:hint="cs"/>
          <w:rtl/>
          <w:lang w:eastAsia="he-IL"/>
        </w:rPr>
        <w:t xml:space="preserve">שמסוימת אוקי? אז ככה, אז היא הגישה הצעת חוק </w:t>
      </w:r>
      <w:bookmarkStart w:id="32336" w:name="_ETM_Q1_10662775"/>
      <w:bookmarkEnd w:id="32336"/>
      <w:r>
        <w:rPr>
          <w:rFonts w:hint="cs"/>
          <w:rtl/>
          <w:lang w:eastAsia="he-IL"/>
        </w:rPr>
        <w:t>להפרטת גלי צה</w:t>
      </w:r>
      <w:bookmarkStart w:id="32337" w:name="_ETM_Q1_10661141"/>
      <w:bookmarkEnd w:id="32337"/>
      <w:r>
        <w:rPr>
          <w:rFonts w:hint="cs"/>
          <w:rtl/>
          <w:lang w:eastAsia="he-IL"/>
        </w:rPr>
        <w:t>"ל ואחר כך היא הגישה הצעת חוק להפרטת</w:t>
      </w:r>
      <w:bookmarkStart w:id="32338" w:name="_ETM_Q1_10666952"/>
      <w:bookmarkEnd w:id="32338"/>
      <w:r>
        <w:rPr>
          <w:rFonts w:hint="cs"/>
          <w:rtl/>
          <w:lang w:eastAsia="he-IL"/>
        </w:rPr>
        <w:t xml:space="preserve"> תאגיד השידור הציבורי.</w:t>
      </w:r>
      <w:bookmarkStart w:id="32339" w:name="_ETM_Q1_10670111"/>
      <w:bookmarkEnd w:id="32339"/>
    </w:p>
    <w:p w14:paraId="21BFFC91" w14:textId="77777777" w:rsidR="00DA3949" w:rsidRDefault="00DA3949" w:rsidP="00DA3949">
      <w:pPr>
        <w:rPr>
          <w:rtl/>
          <w:lang w:eastAsia="he-IL"/>
        </w:rPr>
      </w:pPr>
    </w:p>
    <w:p w14:paraId="2BAEE493" w14:textId="3DF28F5E" w:rsidR="00DA3949" w:rsidRDefault="00DA3949" w:rsidP="00DA3949">
      <w:pPr>
        <w:pStyle w:val="af6"/>
        <w:keepNext/>
        <w:rPr>
          <w:rtl/>
        </w:rPr>
      </w:pPr>
      <w:bookmarkStart w:id="32340" w:name="_ETM_Q1_10670787"/>
      <w:bookmarkStart w:id="32341" w:name="_ETM_Q1_10670819"/>
      <w:bookmarkStart w:id="32342" w:name="_ETM_Q1_10670885"/>
      <w:bookmarkEnd w:id="32340"/>
      <w:bookmarkEnd w:id="32341"/>
      <w:bookmarkEnd w:id="32342"/>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6F83A282" w14:textId="77777777" w:rsidR="00DA3949" w:rsidRDefault="00DA3949" w:rsidP="00DA3949">
      <w:pPr>
        <w:pStyle w:val="KeepWithNext"/>
        <w:rPr>
          <w:rtl/>
          <w:lang w:eastAsia="he-IL"/>
        </w:rPr>
      </w:pPr>
    </w:p>
    <w:p w14:paraId="27FE3D87" w14:textId="78CF353A" w:rsidR="00DA3949" w:rsidRDefault="00DA3949" w:rsidP="00DA3949">
      <w:pPr>
        <w:rPr>
          <w:rtl/>
        </w:rPr>
      </w:pPr>
      <w:r>
        <w:rPr>
          <w:rFonts w:hint="cs"/>
          <w:rtl/>
        </w:rPr>
        <w:t xml:space="preserve">תודה. מי בעד? שניים, מי נגד? שישה, מי נמנע? </w:t>
      </w:r>
    </w:p>
    <w:p w14:paraId="5F8B37E3" w14:textId="77777777" w:rsidR="00DA3949" w:rsidRDefault="00DA3949" w:rsidP="00DA3949">
      <w:pPr>
        <w:pStyle w:val="af1"/>
        <w:keepNext/>
        <w:rPr>
          <w:rtl/>
        </w:rPr>
      </w:pPr>
    </w:p>
    <w:p w14:paraId="7AEBE31E" w14:textId="77777777" w:rsidR="00DA3949" w:rsidRDefault="00DA3949" w:rsidP="00DA3949">
      <w:pPr>
        <w:pStyle w:val="af1"/>
        <w:keepNext/>
        <w:rPr>
          <w:rtl/>
        </w:rPr>
      </w:pPr>
      <w:r>
        <w:rPr>
          <w:rtl/>
        </w:rPr>
        <w:t>הצבעה</w:t>
      </w:r>
    </w:p>
    <w:p w14:paraId="4674E611" w14:textId="77777777" w:rsidR="00DA3949" w:rsidRDefault="00DA3949" w:rsidP="00DA3949">
      <w:pPr>
        <w:pStyle w:val="af2"/>
        <w:rPr>
          <w:rtl/>
        </w:rPr>
      </w:pPr>
    </w:p>
    <w:p w14:paraId="0DAAF0DF" w14:textId="77777777" w:rsidR="00DA3949" w:rsidRPr="00BA1585" w:rsidRDefault="00DA3949" w:rsidP="00DA3949">
      <w:pPr>
        <w:jc w:val="center"/>
        <w:rPr>
          <w:rtl/>
        </w:rPr>
      </w:pPr>
      <w:r>
        <w:rPr>
          <w:rFonts w:hint="cs"/>
          <w:rtl/>
        </w:rPr>
        <w:t>ההסתייגות נדחתה.</w:t>
      </w:r>
    </w:p>
    <w:p w14:paraId="71E7548E" w14:textId="77777777" w:rsidR="00DA3949" w:rsidRDefault="00DA3949" w:rsidP="00DA3949">
      <w:pPr>
        <w:rPr>
          <w:rtl/>
          <w:lang w:eastAsia="he-IL"/>
        </w:rPr>
      </w:pPr>
    </w:p>
    <w:p w14:paraId="52A3B89B" w14:textId="77777777" w:rsidR="00DA3949" w:rsidRDefault="00DA3949" w:rsidP="00DA3949">
      <w:pPr>
        <w:rPr>
          <w:rtl/>
          <w:lang w:eastAsia="he-IL"/>
        </w:rPr>
      </w:pPr>
      <w:r>
        <w:rPr>
          <w:rFonts w:hint="cs"/>
          <w:rtl/>
          <w:lang w:eastAsia="he-IL"/>
        </w:rPr>
        <w:t>ההסתייגות הוסרה.</w:t>
      </w:r>
    </w:p>
    <w:p w14:paraId="6DEDF73C" w14:textId="77777777" w:rsidR="00DA3949" w:rsidRDefault="00DA3949" w:rsidP="00DA3949">
      <w:pPr>
        <w:rPr>
          <w:rtl/>
          <w:lang w:eastAsia="he-IL"/>
        </w:rPr>
      </w:pPr>
    </w:p>
    <w:p w14:paraId="5D32AC56" w14:textId="08C887EC" w:rsidR="00DA3949" w:rsidRDefault="00DA3949" w:rsidP="00DA3949">
      <w:pPr>
        <w:rPr>
          <w:rtl/>
          <w:lang w:eastAsia="he-IL"/>
        </w:rPr>
      </w:pPr>
      <w:r>
        <w:rPr>
          <w:rFonts w:hint="cs"/>
          <w:rtl/>
          <w:lang w:eastAsia="he-IL"/>
        </w:rPr>
        <w:t>279.</w:t>
      </w:r>
    </w:p>
    <w:p w14:paraId="7C0A3CAD" w14:textId="77777777" w:rsidR="00DA3949" w:rsidRDefault="00DA3949" w:rsidP="00DA3949">
      <w:pPr>
        <w:rPr>
          <w:rtl/>
          <w:lang w:eastAsia="he-IL"/>
        </w:rPr>
      </w:pPr>
    </w:p>
    <w:p w14:paraId="2FC6A618" w14:textId="57FCDDCD" w:rsidR="00DA3949" w:rsidRDefault="00DA3949" w:rsidP="00DA3949">
      <w:pPr>
        <w:pStyle w:val="a4"/>
        <w:keepNext/>
        <w:rPr>
          <w:rtl/>
        </w:rPr>
      </w:pPr>
      <w:r w:rsidRPr="009224A7">
        <w:rPr>
          <w:rStyle w:val="TagStyle"/>
          <w:rtl/>
        </w:rPr>
        <w:t xml:space="preserve"> &lt;&lt; דובר &gt;&gt; </w:t>
      </w:r>
      <w:r>
        <w:rPr>
          <w:rtl/>
        </w:rPr>
        <w:t>אייל לב ארי:</w:t>
      </w:r>
      <w:r w:rsidRPr="009224A7">
        <w:rPr>
          <w:rStyle w:val="TagStyle"/>
          <w:rtl/>
        </w:rPr>
        <w:t xml:space="preserve"> &lt;&lt; דובר &gt;&gt;</w:t>
      </w:r>
      <w:r w:rsidR="00707E81">
        <w:rPr>
          <w:rtl/>
        </w:rPr>
        <w:t xml:space="preserve"> </w:t>
      </w:r>
      <w:r>
        <w:rPr>
          <w:rtl/>
        </w:rPr>
        <w:t xml:space="preserve"> </w:t>
      </w:r>
    </w:p>
    <w:p w14:paraId="537ADE4C" w14:textId="77777777" w:rsidR="00DA3949" w:rsidRPr="00DA3949" w:rsidRDefault="00DA3949" w:rsidP="00DA3949">
      <w:pPr>
        <w:rPr>
          <w:rtl/>
          <w:lang w:eastAsia="he-IL"/>
        </w:rPr>
      </w:pPr>
      <w:bookmarkStart w:id="32343" w:name="_ETM_Q1_10681854"/>
      <w:bookmarkStart w:id="32344" w:name="_ETM_Q1_10677072"/>
      <w:bookmarkEnd w:id="32343"/>
      <w:bookmarkEnd w:id="32344"/>
    </w:p>
    <w:p w14:paraId="6BBD8C22" w14:textId="151D29E4" w:rsidR="00DA3949" w:rsidRDefault="00DA3949" w:rsidP="00DA3949">
      <w:pPr>
        <w:rPr>
          <w:rtl/>
          <w:lang w:eastAsia="he-IL"/>
        </w:rPr>
      </w:pPr>
      <w:bookmarkStart w:id="32345" w:name="_ETM_Q1_10649721"/>
      <w:bookmarkStart w:id="32346" w:name="_ETM_Q1_10645135"/>
      <w:bookmarkStart w:id="32347" w:name="_ETM_Q1_10640344"/>
      <w:bookmarkEnd w:id="32345"/>
      <w:bookmarkEnd w:id="32346"/>
      <w:bookmarkEnd w:id="32347"/>
      <w:r>
        <w:rPr>
          <w:rFonts w:hint="cs"/>
          <w:rtl/>
          <w:lang w:eastAsia="he-IL"/>
        </w:rPr>
        <w:t>בסעיף</w:t>
      </w:r>
      <w:bookmarkStart w:id="32348" w:name="_ETM_Q1_10674182"/>
      <w:bookmarkEnd w:id="32348"/>
      <w:r>
        <w:rPr>
          <w:rFonts w:hint="cs"/>
          <w:rtl/>
          <w:lang w:eastAsia="he-IL"/>
        </w:rPr>
        <w:t xml:space="preserve"> 2 אחרי המילים </w:t>
      </w:r>
      <w:bookmarkStart w:id="32349" w:name="_ETM_Q1_10674225"/>
      <w:bookmarkEnd w:id="32349"/>
      <w:r>
        <w:rPr>
          <w:rFonts w:hint="cs"/>
          <w:rtl/>
          <w:lang w:eastAsia="he-IL"/>
        </w:rPr>
        <w:t>יהיו רשאים להשיב</w:t>
      </w:r>
      <w:bookmarkStart w:id="32350" w:name="_ETM_Q1_10679360"/>
      <w:bookmarkEnd w:id="32350"/>
      <w:r>
        <w:rPr>
          <w:rFonts w:hint="cs"/>
          <w:rtl/>
          <w:lang w:eastAsia="he-IL"/>
        </w:rPr>
        <w:t xml:space="preserve"> לו</w:t>
      </w:r>
      <w:bookmarkStart w:id="32351" w:name="_ETM_Q1_10676325"/>
      <w:bookmarkEnd w:id="32351"/>
      <w:r>
        <w:rPr>
          <w:rFonts w:hint="cs"/>
          <w:rtl/>
          <w:lang w:eastAsia="he-IL"/>
        </w:rPr>
        <w:t xml:space="preserve"> יבוא, היה וחבר כנסת מעוניין</w:t>
      </w:r>
      <w:bookmarkStart w:id="32352" w:name="_ETM_Q1_10678045"/>
      <w:bookmarkEnd w:id="32352"/>
      <w:r>
        <w:rPr>
          <w:rFonts w:hint="cs"/>
          <w:rtl/>
          <w:lang w:eastAsia="he-IL"/>
        </w:rPr>
        <w:t xml:space="preserve"> להביע את עמדתו</w:t>
      </w:r>
      <w:bookmarkStart w:id="32353" w:name="_ETM_Q1_10682045"/>
      <w:bookmarkEnd w:id="32353"/>
      <w:r>
        <w:rPr>
          <w:rFonts w:hint="cs"/>
          <w:rtl/>
          <w:lang w:eastAsia="he-IL"/>
        </w:rPr>
        <w:t xml:space="preserve"> בעניין</w:t>
      </w:r>
      <w:bookmarkStart w:id="32354" w:name="_ETM_Q1_10678810"/>
      <w:bookmarkEnd w:id="32354"/>
      <w:r>
        <w:rPr>
          <w:rFonts w:hint="cs"/>
          <w:rtl/>
          <w:lang w:eastAsia="he-IL"/>
        </w:rPr>
        <w:t xml:space="preserve"> יודיע על כך למזכיר הכנסת </w:t>
      </w:r>
      <w:bookmarkStart w:id="32355" w:name="_ETM_Q1_10680627"/>
      <w:bookmarkStart w:id="32356" w:name="_ETM_Q1_10679684"/>
      <w:bookmarkEnd w:id="32355"/>
      <w:bookmarkEnd w:id="32356"/>
      <w:r>
        <w:rPr>
          <w:rFonts w:hint="cs"/>
          <w:rtl/>
          <w:lang w:eastAsia="he-IL"/>
        </w:rPr>
        <w:t>ויעלה להתייחסות</w:t>
      </w:r>
      <w:bookmarkStart w:id="32357" w:name="_ETM_Q1_10684364"/>
      <w:bookmarkEnd w:id="32357"/>
      <w:r>
        <w:rPr>
          <w:rFonts w:hint="cs"/>
          <w:rtl/>
          <w:lang w:eastAsia="he-IL"/>
        </w:rPr>
        <w:t xml:space="preserve"> בת חמש דקות.</w:t>
      </w:r>
      <w:bookmarkStart w:id="32358" w:name="_ETM_Q1_10686061"/>
      <w:bookmarkEnd w:id="32358"/>
    </w:p>
    <w:p w14:paraId="443017C2" w14:textId="77777777" w:rsidR="00DA3949" w:rsidRDefault="00DA3949" w:rsidP="00DA3949">
      <w:pPr>
        <w:rPr>
          <w:rtl/>
          <w:lang w:eastAsia="he-IL"/>
        </w:rPr>
      </w:pPr>
      <w:bookmarkStart w:id="32359" w:name="_ETM_Q1_10686229"/>
      <w:bookmarkStart w:id="32360" w:name="_ETM_Q1_10681532"/>
      <w:bookmarkEnd w:id="32359"/>
      <w:bookmarkEnd w:id="32360"/>
    </w:p>
    <w:p w14:paraId="67663118" w14:textId="1B92E37C" w:rsidR="00DA3949" w:rsidRDefault="00DA3949" w:rsidP="00DA3949">
      <w:pPr>
        <w:pStyle w:val="a4"/>
        <w:keepNext/>
        <w:rPr>
          <w:rtl/>
        </w:rPr>
      </w:pPr>
      <w:bookmarkStart w:id="32361" w:name="ET_speaker_6128_3117"/>
      <w:r w:rsidRPr="00DA3949">
        <w:rPr>
          <w:rStyle w:val="TagStyle"/>
          <w:rtl/>
        </w:rPr>
        <w:t xml:space="preserve"> &lt;&lt; דובר &gt;&gt; </w:t>
      </w:r>
      <w:r>
        <w:rPr>
          <w:rtl/>
        </w:rPr>
        <w:t>משה טור פז (יש עתיד):</w:t>
      </w:r>
      <w:r w:rsidRPr="00DA3949">
        <w:rPr>
          <w:rStyle w:val="TagStyle"/>
          <w:rtl/>
        </w:rPr>
        <w:t xml:space="preserve"> &lt;&lt; דובר &gt;&gt;</w:t>
      </w:r>
      <w:r w:rsidR="00707E81">
        <w:rPr>
          <w:rtl/>
        </w:rPr>
        <w:t xml:space="preserve"> </w:t>
      </w:r>
      <w:r>
        <w:rPr>
          <w:rtl/>
        </w:rPr>
        <w:t xml:space="preserve"> </w:t>
      </w:r>
      <w:bookmarkEnd w:id="32361"/>
    </w:p>
    <w:p w14:paraId="1E37FF9C" w14:textId="77777777" w:rsidR="00DA3949" w:rsidRDefault="00DA3949" w:rsidP="00DA3949">
      <w:pPr>
        <w:pStyle w:val="KeepWithNext"/>
        <w:rPr>
          <w:rtl/>
          <w:lang w:eastAsia="he-IL"/>
        </w:rPr>
      </w:pPr>
    </w:p>
    <w:p w14:paraId="7A959A7E" w14:textId="36AA8624" w:rsidR="00DA3949" w:rsidRDefault="00DA3949" w:rsidP="00DA3949">
      <w:pPr>
        <w:rPr>
          <w:rtl/>
          <w:lang w:eastAsia="he-IL"/>
        </w:rPr>
      </w:pPr>
      <w:r>
        <w:rPr>
          <w:rFonts w:hint="cs"/>
          <w:rtl/>
          <w:lang w:eastAsia="he-IL"/>
        </w:rPr>
        <w:t>כ</w:t>
      </w:r>
      <w:bookmarkStart w:id="32362" w:name="_ETM_Q1_10684675"/>
      <w:bookmarkEnd w:id="32362"/>
      <w:r>
        <w:rPr>
          <w:rFonts w:hint="cs"/>
          <w:rtl/>
          <w:lang w:eastAsia="he-IL"/>
        </w:rPr>
        <w:t>ן,</w:t>
      </w:r>
      <w:bookmarkStart w:id="32363" w:name="_ETM_Q1_10684826"/>
      <w:bookmarkEnd w:id="32363"/>
      <w:r>
        <w:rPr>
          <w:rFonts w:hint="cs"/>
          <w:rtl/>
          <w:lang w:eastAsia="he-IL"/>
        </w:rPr>
        <w:t xml:space="preserve"> העניין הזה של באמת איך יתקיים הדיון </w:t>
      </w:r>
      <w:bookmarkStart w:id="32364" w:name="_ETM_Q1_10688901"/>
      <w:bookmarkEnd w:id="32364"/>
      <w:r>
        <w:rPr>
          <w:rFonts w:hint="cs"/>
          <w:rtl/>
          <w:lang w:eastAsia="he-IL"/>
        </w:rPr>
        <w:t>הזה וההודעה למזכיר הכנסת</w:t>
      </w:r>
      <w:bookmarkStart w:id="32365" w:name="_ETM_Q1_10688331"/>
      <w:bookmarkEnd w:id="32365"/>
      <w:r>
        <w:rPr>
          <w:rFonts w:hint="cs"/>
          <w:rtl/>
          <w:lang w:eastAsia="he-IL"/>
        </w:rPr>
        <w:t xml:space="preserve"> שנותנת חמש דקות של התייחסות, הוא</w:t>
      </w:r>
      <w:bookmarkStart w:id="32366" w:name="_ETM_Q1_10693666"/>
      <w:bookmarkEnd w:id="32366"/>
      <w:r>
        <w:rPr>
          <w:rFonts w:hint="cs"/>
          <w:rtl/>
          <w:lang w:eastAsia="he-IL"/>
        </w:rPr>
        <w:t xml:space="preserve"> בהחלט מסגרת מכובדת מינימלית, שבה יש יכולת</w:t>
      </w:r>
      <w:bookmarkStart w:id="32367" w:name="_ETM_Q1_10695124"/>
      <w:bookmarkEnd w:id="32367"/>
      <w:r>
        <w:rPr>
          <w:rFonts w:hint="cs"/>
          <w:rtl/>
          <w:lang w:eastAsia="he-IL"/>
        </w:rPr>
        <w:t xml:space="preserve"> לכל חבר כנסת, </w:t>
      </w:r>
      <w:bookmarkStart w:id="32368" w:name="_ETM_Q1_10696844"/>
      <w:bookmarkEnd w:id="32368"/>
      <w:r>
        <w:rPr>
          <w:rFonts w:hint="cs"/>
          <w:rtl/>
          <w:lang w:eastAsia="he-IL"/>
        </w:rPr>
        <w:t>לעלות ולהביע את עמדתו, יש פה מ</w:t>
      </w:r>
      <w:bookmarkStart w:id="32369" w:name="_ETM_Q1_10699352"/>
      <w:bookmarkEnd w:id="32369"/>
      <w:r>
        <w:rPr>
          <w:rFonts w:hint="cs"/>
          <w:rtl/>
          <w:lang w:eastAsia="he-IL"/>
        </w:rPr>
        <w:t>ין תהליך של</w:t>
      </w:r>
      <w:bookmarkStart w:id="32370" w:name="_ETM_Q1_10701642"/>
      <w:bookmarkEnd w:id="32370"/>
      <w:r>
        <w:rPr>
          <w:rFonts w:hint="cs"/>
          <w:rtl/>
          <w:lang w:eastAsia="he-IL"/>
        </w:rPr>
        <w:t xml:space="preserve"> שימוע ציבורי, אני כאמור חושב שהוא לא מחליף דיון והשגה</w:t>
      </w:r>
      <w:bookmarkStart w:id="32371" w:name="_ETM_Q1_10708053"/>
      <w:bookmarkEnd w:id="32371"/>
      <w:r>
        <w:rPr>
          <w:rFonts w:hint="cs"/>
          <w:rtl/>
          <w:lang w:eastAsia="he-IL"/>
        </w:rPr>
        <w:t xml:space="preserve"> של בית המשפט, של ביקורת </w:t>
      </w:r>
      <w:bookmarkStart w:id="32372" w:name="_ETM_Q1_10705506"/>
      <w:bookmarkEnd w:id="32372"/>
      <w:r>
        <w:rPr>
          <w:rFonts w:hint="cs"/>
          <w:rtl/>
          <w:lang w:eastAsia="he-IL"/>
        </w:rPr>
        <w:t>שיפוטית אמיתית על החוק הזה,</w:t>
      </w:r>
      <w:bookmarkStart w:id="32373" w:name="_ETM_Q1_10711260"/>
      <w:bookmarkEnd w:id="32373"/>
      <w:r>
        <w:rPr>
          <w:rFonts w:hint="cs"/>
          <w:rtl/>
          <w:lang w:eastAsia="he-IL"/>
        </w:rPr>
        <w:t xml:space="preserve"> אבל לפחות יתקיים פה דיון ראוי, </w:t>
      </w:r>
      <w:bookmarkStart w:id="32374" w:name="_ETM_Q1_10710126"/>
      <w:bookmarkEnd w:id="32374"/>
      <w:r>
        <w:rPr>
          <w:rFonts w:hint="cs"/>
          <w:rtl/>
          <w:lang w:eastAsia="he-IL"/>
        </w:rPr>
        <w:t xml:space="preserve">שבו כל ח"כ במשך </w:t>
      </w:r>
      <w:bookmarkStart w:id="32375" w:name="_ETM_Q1_10713268"/>
      <w:bookmarkEnd w:id="32375"/>
      <w:r>
        <w:rPr>
          <w:rFonts w:hint="cs"/>
          <w:rtl/>
          <w:lang w:eastAsia="he-IL"/>
        </w:rPr>
        <w:t>חמש דקות ישטח את טענותיו ויתייחס</w:t>
      </w:r>
      <w:bookmarkStart w:id="32376" w:name="_ETM_Q1_10713633"/>
      <w:bookmarkEnd w:id="32376"/>
      <w:r>
        <w:rPr>
          <w:rFonts w:hint="cs"/>
          <w:rtl/>
          <w:lang w:eastAsia="he-IL"/>
        </w:rPr>
        <w:t xml:space="preserve"> למה שקורה, בעיני זה </w:t>
      </w:r>
      <w:bookmarkStart w:id="32377" w:name="_ETM_Q1_10717710"/>
      <w:bookmarkEnd w:id="32377"/>
      <w:r>
        <w:rPr>
          <w:rFonts w:hint="cs"/>
          <w:rtl/>
          <w:lang w:eastAsia="he-IL"/>
        </w:rPr>
        <w:t>בהחלט משמעותי.</w:t>
      </w:r>
      <w:bookmarkStart w:id="32378" w:name="_ETM_Q1_10720447"/>
      <w:bookmarkEnd w:id="32378"/>
    </w:p>
    <w:p w14:paraId="6F407746" w14:textId="77777777" w:rsidR="00DA3949" w:rsidRDefault="00DA3949" w:rsidP="00DA3949">
      <w:pPr>
        <w:rPr>
          <w:rtl/>
          <w:lang w:eastAsia="he-IL"/>
        </w:rPr>
      </w:pPr>
      <w:bookmarkStart w:id="32379" w:name="_ETM_Q1_10720684"/>
      <w:bookmarkStart w:id="32380" w:name="_ETM_Q1_10721013"/>
      <w:bookmarkEnd w:id="32379"/>
      <w:bookmarkEnd w:id="32380"/>
    </w:p>
    <w:p w14:paraId="3019A887" w14:textId="10249D54" w:rsidR="00DA3949" w:rsidRDefault="00DA3949" w:rsidP="00DA3949">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636304C1" w14:textId="77777777" w:rsidR="00DA3949" w:rsidRDefault="00DA3949" w:rsidP="00DA3949">
      <w:pPr>
        <w:pStyle w:val="KeepWithNext"/>
        <w:rPr>
          <w:rtl/>
          <w:lang w:eastAsia="he-IL"/>
        </w:rPr>
      </w:pPr>
    </w:p>
    <w:p w14:paraId="68BA456A" w14:textId="1BD63FF1" w:rsidR="00DA3949" w:rsidRDefault="00DA3949" w:rsidP="00DA3949">
      <w:pPr>
        <w:rPr>
          <w:rtl/>
        </w:rPr>
      </w:pPr>
      <w:r>
        <w:rPr>
          <w:rFonts w:hint="cs"/>
          <w:rtl/>
        </w:rPr>
        <w:t xml:space="preserve">תודה. מי בעד? שניים, מי נגד? שישה, מי נמנע? </w:t>
      </w:r>
    </w:p>
    <w:p w14:paraId="4D05E386" w14:textId="77777777" w:rsidR="00DA3949" w:rsidRDefault="00DA3949" w:rsidP="00DA3949">
      <w:pPr>
        <w:pStyle w:val="af1"/>
        <w:keepNext/>
        <w:rPr>
          <w:rtl/>
        </w:rPr>
      </w:pPr>
    </w:p>
    <w:p w14:paraId="75F67AB8" w14:textId="77777777" w:rsidR="00DA3949" w:rsidRDefault="00DA3949" w:rsidP="00DA3949">
      <w:pPr>
        <w:pStyle w:val="af1"/>
        <w:keepNext/>
        <w:rPr>
          <w:rtl/>
        </w:rPr>
      </w:pPr>
      <w:r>
        <w:rPr>
          <w:rtl/>
        </w:rPr>
        <w:t>הצבעה</w:t>
      </w:r>
    </w:p>
    <w:p w14:paraId="0BCEEC64" w14:textId="77777777" w:rsidR="00DA3949" w:rsidRDefault="00DA3949" w:rsidP="00DA3949">
      <w:pPr>
        <w:pStyle w:val="af2"/>
        <w:rPr>
          <w:rtl/>
        </w:rPr>
      </w:pPr>
    </w:p>
    <w:p w14:paraId="1C4F826F" w14:textId="77777777" w:rsidR="00DA3949" w:rsidRPr="00BA1585" w:rsidRDefault="00DA3949" w:rsidP="00DA3949">
      <w:pPr>
        <w:jc w:val="center"/>
        <w:rPr>
          <w:rtl/>
        </w:rPr>
      </w:pPr>
      <w:r>
        <w:rPr>
          <w:rFonts w:hint="cs"/>
          <w:rtl/>
        </w:rPr>
        <w:t>ההסתייגות נדחתה.</w:t>
      </w:r>
    </w:p>
    <w:p w14:paraId="314BA874" w14:textId="77777777" w:rsidR="00DA3949" w:rsidRDefault="00DA3949" w:rsidP="00DA3949">
      <w:pPr>
        <w:rPr>
          <w:rtl/>
          <w:lang w:eastAsia="he-IL"/>
        </w:rPr>
      </w:pPr>
    </w:p>
    <w:p w14:paraId="3E8A3299" w14:textId="77777777" w:rsidR="00DA3949" w:rsidRDefault="00DA3949" w:rsidP="00DA3949">
      <w:pPr>
        <w:rPr>
          <w:rtl/>
          <w:lang w:eastAsia="he-IL"/>
        </w:rPr>
      </w:pPr>
      <w:r>
        <w:rPr>
          <w:rFonts w:hint="cs"/>
          <w:rtl/>
          <w:lang w:eastAsia="he-IL"/>
        </w:rPr>
        <w:t>ההסתייגות הוסרה.</w:t>
      </w:r>
    </w:p>
    <w:p w14:paraId="56C3E3DC" w14:textId="77777777" w:rsidR="00DA3949" w:rsidRDefault="00DA3949" w:rsidP="00DA3949">
      <w:pPr>
        <w:rPr>
          <w:rtl/>
          <w:lang w:eastAsia="he-IL"/>
        </w:rPr>
      </w:pPr>
    </w:p>
    <w:p w14:paraId="34094551" w14:textId="12113D8A" w:rsidR="00DA3949" w:rsidRDefault="00DA3949" w:rsidP="00DA3949">
      <w:pPr>
        <w:rPr>
          <w:rtl/>
          <w:lang w:eastAsia="he-IL"/>
        </w:rPr>
      </w:pPr>
      <w:r>
        <w:rPr>
          <w:rFonts w:hint="cs"/>
          <w:rtl/>
          <w:lang w:eastAsia="he-IL"/>
        </w:rPr>
        <w:t>280</w:t>
      </w:r>
      <w:bookmarkStart w:id="32381" w:name="_ETM_Q1_10721880"/>
      <w:bookmarkEnd w:id="32381"/>
      <w:r>
        <w:rPr>
          <w:rFonts w:hint="cs"/>
          <w:rtl/>
          <w:lang w:eastAsia="he-IL"/>
        </w:rPr>
        <w:t>.</w:t>
      </w:r>
    </w:p>
    <w:p w14:paraId="62B4F875" w14:textId="77777777" w:rsidR="00DA3949" w:rsidRDefault="00DA3949" w:rsidP="00DA3949">
      <w:pPr>
        <w:rPr>
          <w:rtl/>
          <w:lang w:eastAsia="he-IL"/>
        </w:rPr>
      </w:pPr>
    </w:p>
    <w:p w14:paraId="53AC9E02" w14:textId="0BE0ABF3" w:rsidR="00DA3949" w:rsidRDefault="00DA3949" w:rsidP="00DA3949">
      <w:pPr>
        <w:pStyle w:val="a4"/>
        <w:keepNext/>
        <w:rPr>
          <w:rtl/>
        </w:rPr>
      </w:pPr>
      <w:r w:rsidRPr="009224A7">
        <w:rPr>
          <w:rStyle w:val="TagStyle"/>
          <w:rtl/>
        </w:rPr>
        <w:t xml:space="preserve"> &lt;&lt; דובר &gt;&gt; </w:t>
      </w:r>
      <w:r>
        <w:rPr>
          <w:rtl/>
        </w:rPr>
        <w:t>אייל לב ארי:</w:t>
      </w:r>
      <w:r w:rsidRPr="009224A7">
        <w:rPr>
          <w:rStyle w:val="TagStyle"/>
          <w:rtl/>
        </w:rPr>
        <w:t xml:space="preserve"> &lt;&lt; דובר &gt;&gt;</w:t>
      </w:r>
      <w:r w:rsidR="00707E81">
        <w:rPr>
          <w:rtl/>
        </w:rPr>
        <w:t xml:space="preserve"> </w:t>
      </w:r>
      <w:r>
        <w:rPr>
          <w:rtl/>
        </w:rPr>
        <w:t xml:space="preserve"> </w:t>
      </w:r>
    </w:p>
    <w:p w14:paraId="2A7A479A" w14:textId="77777777" w:rsidR="00DA3949" w:rsidRPr="00DA3949" w:rsidRDefault="00DA3949" w:rsidP="00DA3949">
      <w:pPr>
        <w:rPr>
          <w:rtl/>
          <w:lang w:eastAsia="he-IL"/>
        </w:rPr>
      </w:pPr>
      <w:bookmarkStart w:id="32382" w:name="_ETM_Q1_10721559"/>
      <w:bookmarkEnd w:id="32382"/>
    </w:p>
    <w:p w14:paraId="0CB58463" w14:textId="484DA5C1" w:rsidR="00DA3949" w:rsidRDefault="00DA3949" w:rsidP="00DA3949">
      <w:pPr>
        <w:rPr>
          <w:rtl/>
          <w:lang w:eastAsia="he-IL"/>
        </w:rPr>
      </w:pPr>
      <w:bookmarkStart w:id="32383" w:name="_ETM_Q1_10623279"/>
      <w:bookmarkStart w:id="32384" w:name="_ETM_Q1_10623350"/>
      <w:bookmarkStart w:id="32385" w:name="_ETM_Q1_10623765"/>
      <w:bookmarkEnd w:id="32383"/>
      <w:bookmarkEnd w:id="32384"/>
      <w:bookmarkEnd w:id="32385"/>
      <w:r>
        <w:rPr>
          <w:rFonts w:hint="cs"/>
          <w:rtl/>
          <w:lang w:eastAsia="he-IL"/>
        </w:rPr>
        <w:t>בסעיף 2 להצעת החוק, אחרי המילים</w:t>
      </w:r>
      <w:bookmarkStart w:id="32386" w:name="_ETM_Q1_10724649"/>
      <w:bookmarkStart w:id="32387" w:name="_ETM_Q1_10724082"/>
      <w:bookmarkEnd w:id="32386"/>
      <w:bookmarkEnd w:id="32387"/>
      <w:r>
        <w:rPr>
          <w:rFonts w:hint="cs"/>
          <w:rtl/>
          <w:lang w:eastAsia="he-IL"/>
        </w:rPr>
        <w:t xml:space="preserve"> הכשירות האמורים</w:t>
      </w:r>
      <w:bookmarkStart w:id="32388" w:name="_ETM_Q1_10728680"/>
      <w:bookmarkEnd w:id="32388"/>
      <w:r>
        <w:rPr>
          <w:rFonts w:hint="cs"/>
          <w:rtl/>
          <w:lang w:eastAsia="he-IL"/>
        </w:rPr>
        <w:t xml:space="preserve"> יבוא, ובתום ההצבעה</w:t>
      </w:r>
      <w:bookmarkStart w:id="32389" w:name="_ETM_Q1_10726851"/>
      <w:bookmarkEnd w:id="32389"/>
      <w:r>
        <w:rPr>
          <w:rFonts w:hint="cs"/>
          <w:rtl/>
          <w:lang w:eastAsia="he-IL"/>
        </w:rPr>
        <w:t xml:space="preserve"> ידון</w:t>
      </w:r>
      <w:bookmarkStart w:id="32390" w:name="_ETM_Q1_10725609"/>
      <w:bookmarkEnd w:id="32390"/>
      <w:r>
        <w:rPr>
          <w:rFonts w:hint="cs"/>
          <w:rtl/>
          <w:lang w:eastAsia="he-IL"/>
        </w:rPr>
        <w:t xml:space="preserve"> </w:t>
      </w:r>
      <w:bookmarkStart w:id="32391" w:name="_ETM_Q1_10725732"/>
      <w:bookmarkEnd w:id="32391"/>
      <w:r>
        <w:rPr>
          <w:rFonts w:hint="cs"/>
          <w:rtl/>
          <w:lang w:eastAsia="he-IL"/>
        </w:rPr>
        <w:t xml:space="preserve">התייחסות </w:t>
      </w:r>
      <w:bookmarkStart w:id="32392" w:name="_ETM_Q1_10725233"/>
      <w:bookmarkEnd w:id="32392"/>
      <w:r>
        <w:rPr>
          <w:rFonts w:hint="cs"/>
          <w:rtl/>
          <w:lang w:eastAsia="he-IL"/>
        </w:rPr>
        <w:t xml:space="preserve">בנושא </w:t>
      </w:r>
      <w:bookmarkStart w:id="32393" w:name="_ETM_Q1_10726523"/>
      <w:bookmarkEnd w:id="32393"/>
      <w:r>
        <w:rPr>
          <w:rFonts w:hint="cs"/>
          <w:rtl/>
          <w:lang w:eastAsia="he-IL"/>
        </w:rPr>
        <w:t xml:space="preserve">תוצאות הצבעה ראש </w:t>
      </w:r>
      <w:bookmarkStart w:id="32394" w:name="_ETM_Q1_10731838"/>
      <w:bookmarkEnd w:id="32394"/>
      <w:r>
        <w:rPr>
          <w:rFonts w:hint="cs"/>
          <w:rtl/>
          <w:lang w:eastAsia="he-IL"/>
        </w:rPr>
        <w:t>הממשלה, שר המיועד</w:t>
      </w:r>
      <w:bookmarkStart w:id="32395" w:name="_ETM_Q1_10728943"/>
      <w:bookmarkEnd w:id="32395"/>
      <w:r>
        <w:rPr>
          <w:rFonts w:hint="cs"/>
          <w:rtl/>
          <w:lang w:eastAsia="he-IL"/>
        </w:rPr>
        <w:t xml:space="preserve"> בראש האופוזיציה שיסכם את הדיון.</w:t>
      </w:r>
    </w:p>
    <w:p w14:paraId="0E597B02" w14:textId="77777777" w:rsidR="00DA3949" w:rsidRDefault="00DA3949" w:rsidP="00DA3949">
      <w:pPr>
        <w:rPr>
          <w:rtl/>
          <w:lang w:eastAsia="he-IL"/>
        </w:rPr>
      </w:pPr>
      <w:bookmarkStart w:id="32396" w:name="_ETM_Q1_10735938"/>
      <w:bookmarkEnd w:id="32396"/>
    </w:p>
    <w:p w14:paraId="75DE2F8F" w14:textId="0CE34A91" w:rsidR="00DA3949" w:rsidRDefault="00DA3949" w:rsidP="00DA3949">
      <w:pPr>
        <w:pStyle w:val="a4"/>
        <w:keepNext/>
        <w:rPr>
          <w:rtl/>
        </w:rPr>
      </w:pPr>
      <w:bookmarkStart w:id="32397" w:name="ET_speaker_6231_3118"/>
      <w:r w:rsidRPr="00DA3949">
        <w:rPr>
          <w:rStyle w:val="TagStyle"/>
          <w:rtl/>
        </w:rPr>
        <w:t xml:space="preserve"> &lt;&lt; דובר &gt;&gt; </w:t>
      </w:r>
      <w:r>
        <w:rPr>
          <w:rtl/>
        </w:rPr>
        <w:t>יסמין פרידמן (יש עתיד):</w:t>
      </w:r>
      <w:r w:rsidRPr="00DA3949">
        <w:rPr>
          <w:rStyle w:val="TagStyle"/>
          <w:rtl/>
        </w:rPr>
        <w:t xml:space="preserve"> &lt;&lt; דובר &gt;&gt;</w:t>
      </w:r>
      <w:r w:rsidR="00707E81">
        <w:rPr>
          <w:rtl/>
        </w:rPr>
        <w:t xml:space="preserve"> </w:t>
      </w:r>
      <w:r>
        <w:rPr>
          <w:rtl/>
        </w:rPr>
        <w:t xml:space="preserve"> </w:t>
      </w:r>
      <w:bookmarkEnd w:id="32397"/>
    </w:p>
    <w:p w14:paraId="0707D0D3" w14:textId="77777777" w:rsidR="00DA3949" w:rsidRDefault="00DA3949" w:rsidP="00DA3949">
      <w:pPr>
        <w:pStyle w:val="KeepWithNext"/>
        <w:rPr>
          <w:rtl/>
          <w:lang w:eastAsia="he-IL"/>
        </w:rPr>
      </w:pPr>
    </w:p>
    <w:p w14:paraId="6FD46C0F" w14:textId="6C446AB9" w:rsidR="00DA3949" w:rsidRDefault="00DA3949" w:rsidP="00DA3949">
      <w:pPr>
        <w:rPr>
          <w:rtl/>
          <w:lang w:eastAsia="he-IL"/>
        </w:rPr>
      </w:pPr>
      <w:bookmarkStart w:id="32398" w:name="_ETM_Q1_10737658"/>
      <w:bookmarkStart w:id="32399" w:name="_ETM_Q1_10737772"/>
      <w:bookmarkEnd w:id="32398"/>
      <w:bookmarkEnd w:id="32399"/>
      <w:r>
        <w:rPr>
          <w:rFonts w:hint="cs"/>
          <w:rtl/>
          <w:lang w:eastAsia="he-IL"/>
        </w:rPr>
        <w:t xml:space="preserve">החוקים הבאים שאני </w:t>
      </w:r>
      <w:bookmarkStart w:id="32400" w:name="_ETM_Q1_10739816"/>
      <w:bookmarkEnd w:id="32400"/>
      <w:r>
        <w:rPr>
          <w:rFonts w:hint="cs"/>
          <w:rtl/>
          <w:lang w:eastAsia="he-IL"/>
        </w:rPr>
        <w:t xml:space="preserve">אתייחס אליהם הם נוגעים לחברה האזרחית, אם ההצעות </w:t>
      </w:r>
      <w:bookmarkStart w:id="32401" w:name="_ETM_Q1_10741073"/>
      <w:bookmarkEnd w:id="32401"/>
      <w:r>
        <w:rPr>
          <w:rFonts w:hint="cs"/>
          <w:rtl/>
          <w:lang w:eastAsia="he-IL"/>
        </w:rPr>
        <w:t xml:space="preserve">ימומשו, למעשה </w:t>
      </w:r>
      <w:bookmarkStart w:id="32402" w:name="_ETM_Q1_10743979"/>
      <w:bookmarkEnd w:id="32402"/>
      <w:r>
        <w:rPr>
          <w:rFonts w:hint="cs"/>
          <w:rtl/>
          <w:lang w:eastAsia="he-IL"/>
        </w:rPr>
        <w:t>המגזר השלישי, לא ציבורי, לא פרטי, שזה שומרי החומות</w:t>
      </w:r>
      <w:bookmarkStart w:id="32403" w:name="_ETM_Q1_10745745"/>
      <w:bookmarkEnd w:id="32403"/>
      <w:r>
        <w:rPr>
          <w:rFonts w:hint="cs"/>
          <w:rtl/>
          <w:lang w:eastAsia="he-IL"/>
        </w:rPr>
        <w:t xml:space="preserve"> החשובים</w:t>
      </w:r>
      <w:bookmarkStart w:id="32404" w:name="_ETM_Q1_10743774"/>
      <w:bookmarkEnd w:id="32404"/>
      <w:r>
        <w:rPr>
          <w:rFonts w:hint="cs"/>
          <w:rtl/>
          <w:lang w:eastAsia="he-IL"/>
        </w:rPr>
        <w:t xml:space="preserve"> </w:t>
      </w:r>
      <w:bookmarkStart w:id="32405" w:name="_ETM_Q1_10747586"/>
      <w:bookmarkEnd w:id="32405"/>
      <w:r>
        <w:rPr>
          <w:rFonts w:hint="cs"/>
          <w:rtl/>
          <w:lang w:eastAsia="he-IL"/>
        </w:rPr>
        <w:t>ביותר של הדמוקרטיה, אתם מעקרים אותו, זה יהיה אובדן אפשרות</w:t>
      </w:r>
      <w:bookmarkStart w:id="32406" w:name="_ETM_Q1_10754080"/>
      <w:bookmarkEnd w:id="32406"/>
      <w:r>
        <w:rPr>
          <w:rFonts w:hint="cs"/>
          <w:rtl/>
          <w:lang w:eastAsia="he-IL"/>
        </w:rPr>
        <w:t xml:space="preserve"> לפנות לבג"</w:t>
      </w:r>
      <w:bookmarkStart w:id="32407" w:name="_ETM_Q1_10750839"/>
      <w:bookmarkEnd w:id="32407"/>
      <w:r>
        <w:rPr>
          <w:rFonts w:hint="cs"/>
          <w:rtl/>
          <w:lang w:eastAsia="he-IL"/>
        </w:rPr>
        <w:t>צ - -</w:t>
      </w:r>
      <w:bookmarkStart w:id="32408" w:name="_ETM_Q1_10757980"/>
      <w:bookmarkEnd w:id="32408"/>
    </w:p>
    <w:p w14:paraId="1982F481" w14:textId="77777777" w:rsidR="00DA3949" w:rsidRDefault="00DA3949" w:rsidP="00DA3949">
      <w:pPr>
        <w:rPr>
          <w:rtl/>
          <w:lang w:eastAsia="he-IL"/>
        </w:rPr>
      </w:pPr>
      <w:bookmarkStart w:id="32409" w:name="_ETM_Q1_10758962"/>
      <w:bookmarkStart w:id="32410" w:name="_ETM_Q1_10754280"/>
      <w:bookmarkEnd w:id="32409"/>
      <w:bookmarkEnd w:id="32410"/>
    </w:p>
    <w:p w14:paraId="4F1D9DF4" w14:textId="32E35227" w:rsidR="00DA3949" w:rsidRDefault="00DA3949" w:rsidP="00DA3949">
      <w:pPr>
        <w:pStyle w:val="af6"/>
        <w:keepNext/>
        <w:rPr>
          <w:rtl/>
        </w:rPr>
      </w:pPr>
      <w:bookmarkStart w:id="32411" w:name="_ETM_Q1_10755150"/>
      <w:bookmarkEnd w:id="32411"/>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3E4186F6" w14:textId="77777777" w:rsidR="00DA3949" w:rsidRDefault="00DA3949" w:rsidP="00DA3949">
      <w:pPr>
        <w:pStyle w:val="KeepWithNext"/>
        <w:rPr>
          <w:rtl/>
          <w:lang w:eastAsia="he-IL"/>
        </w:rPr>
      </w:pPr>
    </w:p>
    <w:p w14:paraId="72E365BA" w14:textId="1637F0F4" w:rsidR="00DA3949" w:rsidRDefault="00DA3949" w:rsidP="00DA3949">
      <w:pPr>
        <w:rPr>
          <w:rtl/>
        </w:rPr>
      </w:pPr>
      <w:r>
        <w:rPr>
          <w:rFonts w:hint="cs"/>
          <w:rtl/>
        </w:rPr>
        <w:t xml:space="preserve">תודה. מי בעד? שניים, מי נגד? </w:t>
      </w:r>
      <w:r w:rsidR="00626679">
        <w:rPr>
          <w:rFonts w:hint="cs"/>
          <w:rtl/>
        </w:rPr>
        <w:t>שישה</w:t>
      </w:r>
      <w:bookmarkStart w:id="32412" w:name="_ETM_Q1_10758850"/>
      <w:bookmarkEnd w:id="32412"/>
      <w:r>
        <w:rPr>
          <w:rFonts w:hint="cs"/>
          <w:rtl/>
        </w:rPr>
        <w:t xml:space="preserve">, מי נמנע? </w:t>
      </w:r>
    </w:p>
    <w:p w14:paraId="18C29306" w14:textId="77777777" w:rsidR="00DA3949" w:rsidRDefault="00DA3949" w:rsidP="00DA3949">
      <w:pPr>
        <w:pStyle w:val="af1"/>
        <w:keepNext/>
        <w:rPr>
          <w:rtl/>
        </w:rPr>
      </w:pPr>
    </w:p>
    <w:p w14:paraId="7B8F09CB" w14:textId="77777777" w:rsidR="00DA3949" w:rsidRDefault="00DA3949" w:rsidP="00DA3949">
      <w:pPr>
        <w:pStyle w:val="af1"/>
        <w:keepNext/>
        <w:rPr>
          <w:rtl/>
        </w:rPr>
      </w:pPr>
      <w:r>
        <w:rPr>
          <w:rtl/>
        </w:rPr>
        <w:t>הצבעה</w:t>
      </w:r>
    </w:p>
    <w:p w14:paraId="3977AEED" w14:textId="77777777" w:rsidR="00DA3949" w:rsidRDefault="00DA3949" w:rsidP="00DA3949">
      <w:pPr>
        <w:pStyle w:val="af2"/>
        <w:rPr>
          <w:rtl/>
        </w:rPr>
      </w:pPr>
    </w:p>
    <w:p w14:paraId="3F7E8F71" w14:textId="77777777" w:rsidR="00DA3949" w:rsidRPr="00BA1585" w:rsidRDefault="00DA3949" w:rsidP="00DA3949">
      <w:pPr>
        <w:jc w:val="center"/>
        <w:rPr>
          <w:rtl/>
        </w:rPr>
      </w:pPr>
      <w:r>
        <w:rPr>
          <w:rFonts w:hint="cs"/>
          <w:rtl/>
        </w:rPr>
        <w:t>ההסתייגות נדחתה.</w:t>
      </w:r>
    </w:p>
    <w:p w14:paraId="7551B79E" w14:textId="77777777" w:rsidR="00DA3949" w:rsidRDefault="00DA3949" w:rsidP="00DA3949">
      <w:pPr>
        <w:rPr>
          <w:rtl/>
          <w:lang w:eastAsia="he-IL"/>
        </w:rPr>
      </w:pPr>
    </w:p>
    <w:p w14:paraId="5AFE12DF" w14:textId="77777777" w:rsidR="00DA3949" w:rsidRDefault="00DA3949" w:rsidP="00DA3949">
      <w:pPr>
        <w:rPr>
          <w:rtl/>
          <w:lang w:eastAsia="he-IL"/>
        </w:rPr>
      </w:pPr>
      <w:r>
        <w:rPr>
          <w:rFonts w:hint="cs"/>
          <w:rtl/>
          <w:lang w:eastAsia="he-IL"/>
        </w:rPr>
        <w:t>ההסתייגות הוסרה.</w:t>
      </w:r>
    </w:p>
    <w:p w14:paraId="6026D332" w14:textId="77777777" w:rsidR="00DA3949" w:rsidRDefault="00DA3949" w:rsidP="00DA3949">
      <w:pPr>
        <w:rPr>
          <w:rtl/>
          <w:lang w:eastAsia="he-IL"/>
        </w:rPr>
      </w:pPr>
    </w:p>
    <w:p w14:paraId="4C810B5E" w14:textId="4A0F4F7B" w:rsidR="00DA3949" w:rsidRDefault="00626679" w:rsidP="00DA3949">
      <w:pPr>
        <w:rPr>
          <w:rtl/>
          <w:lang w:eastAsia="he-IL"/>
        </w:rPr>
      </w:pPr>
      <w:r>
        <w:rPr>
          <w:rFonts w:hint="cs"/>
          <w:rtl/>
          <w:lang w:eastAsia="he-IL"/>
        </w:rPr>
        <w:t>281</w:t>
      </w:r>
      <w:r w:rsidR="00DA3949">
        <w:rPr>
          <w:rFonts w:hint="cs"/>
          <w:rtl/>
          <w:lang w:eastAsia="he-IL"/>
        </w:rPr>
        <w:t>.</w:t>
      </w:r>
    </w:p>
    <w:p w14:paraId="0D9DE5B3" w14:textId="77777777" w:rsidR="00DA3949" w:rsidRDefault="00DA3949" w:rsidP="00DA3949">
      <w:pPr>
        <w:rPr>
          <w:rtl/>
          <w:lang w:eastAsia="he-IL"/>
        </w:rPr>
      </w:pPr>
      <w:bookmarkStart w:id="32413" w:name="_ETM_Q1_10760259"/>
      <w:bookmarkStart w:id="32414" w:name="_ETM_Q1_10755836"/>
      <w:bookmarkEnd w:id="32413"/>
      <w:bookmarkEnd w:id="32414"/>
    </w:p>
    <w:p w14:paraId="7D81C19D" w14:textId="2E575E3E" w:rsidR="00DA3949" w:rsidRDefault="00DA3949" w:rsidP="00DA3949">
      <w:pPr>
        <w:pStyle w:val="a4"/>
        <w:keepNext/>
        <w:rPr>
          <w:rtl/>
        </w:rPr>
      </w:pPr>
      <w:r w:rsidRPr="009224A7">
        <w:rPr>
          <w:rStyle w:val="TagStyle"/>
          <w:rtl/>
        </w:rPr>
        <w:t xml:space="preserve"> &lt;&lt; דובר &gt;&gt; </w:t>
      </w:r>
      <w:r>
        <w:rPr>
          <w:rtl/>
        </w:rPr>
        <w:t>אייל לב ארי:</w:t>
      </w:r>
      <w:r w:rsidRPr="009224A7">
        <w:rPr>
          <w:rStyle w:val="TagStyle"/>
          <w:rtl/>
        </w:rPr>
        <w:t xml:space="preserve"> &lt;&lt; דובר &gt;&gt;</w:t>
      </w:r>
      <w:r w:rsidR="00707E81">
        <w:rPr>
          <w:rtl/>
        </w:rPr>
        <w:t xml:space="preserve"> </w:t>
      </w:r>
      <w:r>
        <w:rPr>
          <w:rtl/>
        </w:rPr>
        <w:t xml:space="preserve"> </w:t>
      </w:r>
    </w:p>
    <w:p w14:paraId="7AF61F59" w14:textId="77777777" w:rsidR="00DA3949" w:rsidRPr="00DA3949" w:rsidRDefault="00DA3949" w:rsidP="00DA3949">
      <w:pPr>
        <w:rPr>
          <w:rtl/>
          <w:lang w:eastAsia="he-IL"/>
        </w:rPr>
      </w:pPr>
      <w:bookmarkStart w:id="32415" w:name="_ETM_Q1_10755846"/>
      <w:bookmarkEnd w:id="32415"/>
    </w:p>
    <w:p w14:paraId="65259DFC" w14:textId="21EFBD2F" w:rsidR="00DA3949" w:rsidRDefault="00626679" w:rsidP="00DA3949">
      <w:pPr>
        <w:rPr>
          <w:rtl/>
          <w:lang w:eastAsia="he-IL"/>
        </w:rPr>
      </w:pPr>
      <w:bookmarkStart w:id="32416" w:name="_ETM_Q1_10597615"/>
      <w:bookmarkStart w:id="32417" w:name="_ETM_Q1_10597734"/>
      <w:bookmarkStart w:id="32418" w:name="_ETM_Q1_10593291"/>
      <w:bookmarkStart w:id="32419" w:name="_ETM_Q1_10588614"/>
      <w:bookmarkStart w:id="32420" w:name="_ETM_Q1_10584034"/>
      <w:bookmarkEnd w:id="32416"/>
      <w:bookmarkEnd w:id="32417"/>
      <w:bookmarkEnd w:id="32418"/>
      <w:bookmarkEnd w:id="32419"/>
      <w:bookmarkEnd w:id="32420"/>
      <w:r>
        <w:rPr>
          <w:rFonts w:hint="cs"/>
          <w:rtl/>
          <w:lang w:eastAsia="he-IL"/>
        </w:rPr>
        <w:t>בסעיף 2 אחרי המילים לא יתמנ</w:t>
      </w:r>
      <w:bookmarkStart w:id="32421" w:name="_ETM_Q1_10765522"/>
      <w:bookmarkEnd w:id="32421"/>
      <w:r>
        <w:rPr>
          <w:rFonts w:hint="cs"/>
          <w:rtl/>
          <w:lang w:eastAsia="he-IL"/>
        </w:rPr>
        <w:t>ה אותו אדם לשר יבוא</w:t>
      </w:r>
      <w:bookmarkStart w:id="32422" w:name="_ETM_Q1_10763328"/>
      <w:bookmarkEnd w:id="32422"/>
      <w:r>
        <w:rPr>
          <w:rFonts w:hint="cs"/>
          <w:rtl/>
          <w:lang w:eastAsia="he-IL"/>
        </w:rPr>
        <w:t xml:space="preserve"> או לסגן שר.</w:t>
      </w:r>
      <w:bookmarkStart w:id="32423" w:name="_ETM_Q1_10766940"/>
      <w:bookmarkEnd w:id="32423"/>
    </w:p>
    <w:p w14:paraId="44665247" w14:textId="77777777" w:rsidR="00626679" w:rsidRDefault="00626679" w:rsidP="00DA3949">
      <w:pPr>
        <w:rPr>
          <w:rtl/>
          <w:lang w:eastAsia="he-IL"/>
        </w:rPr>
      </w:pPr>
      <w:bookmarkStart w:id="32424" w:name="_ETM_Q1_10767922"/>
      <w:bookmarkStart w:id="32425" w:name="_ETM_Q1_10764133"/>
      <w:bookmarkEnd w:id="32424"/>
      <w:bookmarkEnd w:id="32425"/>
    </w:p>
    <w:p w14:paraId="5C7D9F20" w14:textId="3FDBAAB3" w:rsidR="00626679" w:rsidRDefault="00626679" w:rsidP="00626679">
      <w:pPr>
        <w:pStyle w:val="a4"/>
        <w:keepNext/>
        <w:rPr>
          <w:rtl/>
        </w:rPr>
      </w:pPr>
      <w:bookmarkStart w:id="32426" w:name="ET_speaker_6128_3119"/>
      <w:r w:rsidRPr="00626679">
        <w:rPr>
          <w:rStyle w:val="TagStyle"/>
          <w:rtl/>
        </w:rPr>
        <w:t xml:space="preserve"> &lt;&lt; דובר &gt;&gt; </w:t>
      </w:r>
      <w:r>
        <w:rPr>
          <w:rtl/>
        </w:rPr>
        <w:t>משה טור פז (יש עתיד):</w:t>
      </w:r>
      <w:r w:rsidRPr="00626679">
        <w:rPr>
          <w:rStyle w:val="TagStyle"/>
          <w:rtl/>
        </w:rPr>
        <w:t xml:space="preserve"> &lt;&lt; דובר &gt;&gt;</w:t>
      </w:r>
      <w:r w:rsidR="00707E81">
        <w:rPr>
          <w:rtl/>
        </w:rPr>
        <w:t xml:space="preserve"> </w:t>
      </w:r>
      <w:r>
        <w:rPr>
          <w:rtl/>
        </w:rPr>
        <w:t xml:space="preserve"> </w:t>
      </w:r>
      <w:bookmarkEnd w:id="32426"/>
    </w:p>
    <w:p w14:paraId="597B4037" w14:textId="77777777" w:rsidR="00626679" w:rsidRDefault="00626679" w:rsidP="00626679">
      <w:pPr>
        <w:pStyle w:val="KeepWithNext"/>
        <w:rPr>
          <w:rtl/>
          <w:lang w:eastAsia="he-IL"/>
        </w:rPr>
      </w:pPr>
    </w:p>
    <w:p w14:paraId="0D130EE7" w14:textId="7A15629C" w:rsidR="00626679" w:rsidRDefault="00626679" w:rsidP="00626679">
      <w:pPr>
        <w:rPr>
          <w:rtl/>
          <w:lang w:eastAsia="he-IL"/>
        </w:rPr>
      </w:pPr>
      <w:bookmarkStart w:id="32427" w:name="_ETM_Q1_10766404"/>
      <w:bookmarkEnd w:id="32427"/>
      <w:r>
        <w:rPr>
          <w:rFonts w:hint="cs"/>
          <w:rtl/>
          <w:lang w:eastAsia="he-IL"/>
        </w:rPr>
        <w:t>תמ</w:t>
      </w:r>
      <w:bookmarkStart w:id="32428" w:name="_ETM_Q1_10766641"/>
      <w:bookmarkEnd w:id="32428"/>
      <w:r>
        <w:rPr>
          <w:rFonts w:hint="cs"/>
          <w:rtl/>
          <w:lang w:eastAsia="he-IL"/>
        </w:rPr>
        <w:t>שיכי?</w:t>
      </w:r>
    </w:p>
    <w:p w14:paraId="2F225129" w14:textId="77777777" w:rsidR="00626679" w:rsidRDefault="00626679" w:rsidP="00626679">
      <w:pPr>
        <w:rPr>
          <w:rtl/>
          <w:lang w:eastAsia="he-IL"/>
        </w:rPr>
      </w:pPr>
      <w:bookmarkStart w:id="32429" w:name="_ETM_Q1_10767801"/>
      <w:bookmarkStart w:id="32430" w:name="_ETM_Q1_10768347"/>
      <w:bookmarkStart w:id="32431" w:name="_ETM_Q1_10763748"/>
      <w:bookmarkEnd w:id="32429"/>
      <w:bookmarkEnd w:id="32430"/>
      <w:bookmarkEnd w:id="32431"/>
    </w:p>
    <w:p w14:paraId="05F865B6" w14:textId="021FCC11" w:rsidR="00626679" w:rsidRDefault="00626679" w:rsidP="00626679">
      <w:pPr>
        <w:pStyle w:val="a4"/>
        <w:keepNext/>
        <w:rPr>
          <w:rtl/>
        </w:rPr>
      </w:pPr>
      <w:bookmarkStart w:id="32432" w:name="ET_speaker_6231_3120"/>
      <w:r w:rsidRPr="00626679">
        <w:rPr>
          <w:rStyle w:val="TagStyle"/>
          <w:rtl/>
        </w:rPr>
        <w:t xml:space="preserve"> &lt;&lt; דובר &gt;&gt; </w:t>
      </w:r>
      <w:r>
        <w:rPr>
          <w:rtl/>
        </w:rPr>
        <w:t>יסמין פרידמן (יש עתיד):</w:t>
      </w:r>
      <w:r w:rsidRPr="00626679">
        <w:rPr>
          <w:rStyle w:val="TagStyle"/>
          <w:rtl/>
        </w:rPr>
        <w:t xml:space="preserve"> &lt;&lt; דובר &gt;&gt;</w:t>
      </w:r>
      <w:r w:rsidR="00707E81">
        <w:rPr>
          <w:rtl/>
        </w:rPr>
        <w:t xml:space="preserve"> </w:t>
      </w:r>
      <w:r>
        <w:rPr>
          <w:rtl/>
        </w:rPr>
        <w:t xml:space="preserve"> </w:t>
      </w:r>
      <w:bookmarkEnd w:id="32432"/>
    </w:p>
    <w:p w14:paraId="748F322C" w14:textId="77777777" w:rsidR="00626679" w:rsidRDefault="00626679" w:rsidP="00626679">
      <w:pPr>
        <w:pStyle w:val="KeepWithNext"/>
        <w:rPr>
          <w:rtl/>
          <w:lang w:eastAsia="he-IL"/>
        </w:rPr>
      </w:pPr>
    </w:p>
    <w:p w14:paraId="776E421A" w14:textId="7854D3EE" w:rsidR="00626679" w:rsidRDefault="00626679" w:rsidP="00626679">
      <w:pPr>
        <w:rPr>
          <w:rtl/>
          <w:lang w:eastAsia="he-IL"/>
        </w:rPr>
      </w:pPr>
      <w:bookmarkStart w:id="32433" w:name="_ETM_Q1_10767802"/>
      <w:bookmarkEnd w:id="32433"/>
      <w:r>
        <w:rPr>
          <w:rFonts w:hint="cs"/>
          <w:rtl/>
          <w:lang w:eastAsia="he-IL"/>
        </w:rPr>
        <w:t>כן</w:t>
      </w:r>
      <w:bookmarkStart w:id="32434" w:name="_ETM_Q1_10768083"/>
      <w:bookmarkEnd w:id="32434"/>
      <w:r>
        <w:rPr>
          <w:rFonts w:hint="cs"/>
          <w:rtl/>
          <w:lang w:eastAsia="he-IL"/>
        </w:rPr>
        <w:t xml:space="preserve"> אני אמשיך, אמרתי </w:t>
      </w:r>
      <w:bookmarkStart w:id="32435" w:name="_ETM_Q1_10770618"/>
      <w:bookmarkEnd w:id="32435"/>
      <w:r>
        <w:rPr>
          <w:rFonts w:hint="cs"/>
          <w:rtl/>
          <w:lang w:eastAsia="he-IL"/>
        </w:rPr>
        <w:t>שאם החוקים האלה יעברו, זה בעצם מתבטא באוב</w:t>
      </w:r>
      <w:bookmarkStart w:id="32436" w:name="_ETM_Q1_10772579"/>
      <w:bookmarkEnd w:id="32436"/>
      <w:r>
        <w:rPr>
          <w:rFonts w:hint="cs"/>
          <w:rtl/>
          <w:lang w:eastAsia="he-IL"/>
        </w:rPr>
        <w:t>דן האפשרות</w:t>
      </w:r>
      <w:bookmarkStart w:id="32437" w:name="_ETM_Q1_10774572"/>
      <w:bookmarkEnd w:id="32437"/>
      <w:r>
        <w:rPr>
          <w:rFonts w:hint="cs"/>
          <w:rtl/>
          <w:lang w:eastAsia="he-IL"/>
        </w:rPr>
        <w:t xml:space="preserve"> לפנות לבג"צ כעותרים ציבוריים, מניעת </w:t>
      </w:r>
      <w:bookmarkStart w:id="32438" w:name="_ETM_Q1_10777314"/>
      <w:bookmarkEnd w:id="32438"/>
      <w:r>
        <w:rPr>
          <w:rFonts w:hint="cs"/>
          <w:rtl/>
          <w:lang w:eastAsia="he-IL"/>
        </w:rPr>
        <w:t xml:space="preserve">שימוש באמצעי תיעוד למאבק </w:t>
      </w:r>
      <w:bookmarkStart w:id="32439" w:name="_ETM_Q1_10780927"/>
      <w:bookmarkEnd w:id="32439"/>
      <w:r>
        <w:rPr>
          <w:rFonts w:hint="cs"/>
          <w:rtl/>
          <w:lang w:eastAsia="he-IL"/>
        </w:rPr>
        <w:t>בעוולות, הטלת מגבלות על גיוס כספים</w:t>
      </w:r>
      <w:bookmarkStart w:id="32440" w:name="_ETM_Q1_10782516"/>
      <w:bookmarkEnd w:id="32440"/>
      <w:r>
        <w:rPr>
          <w:rFonts w:hint="cs"/>
          <w:rtl/>
          <w:lang w:eastAsia="he-IL"/>
        </w:rPr>
        <w:t xml:space="preserve"> לעמותות שבאמת צריכות, לא</w:t>
      </w:r>
      <w:bookmarkStart w:id="32441" w:name="_ETM_Q1_10786275"/>
      <w:bookmarkEnd w:id="32441"/>
      <w:r>
        <w:rPr>
          <w:rFonts w:hint="cs"/>
          <w:rtl/>
          <w:lang w:eastAsia="he-IL"/>
        </w:rPr>
        <w:t xml:space="preserve"> לראש הממשלה, ופגיעה</w:t>
      </w:r>
      <w:bookmarkStart w:id="32442" w:name="_ETM_Q1_10785696"/>
      <w:bookmarkEnd w:id="32442"/>
      <w:r>
        <w:rPr>
          <w:rFonts w:hint="cs"/>
          <w:rtl/>
          <w:lang w:eastAsia="he-IL"/>
        </w:rPr>
        <w:t xml:space="preserve"> בחופש הביטוי של הארגונים, שלא פעם</w:t>
      </w:r>
      <w:bookmarkStart w:id="32443" w:name="_ETM_Q1_10790558"/>
      <w:bookmarkEnd w:id="32443"/>
      <w:r>
        <w:rPr>
          <w:rFonts w:hint="cs"/>
          <w:rtl/>
          <w:lang w:eastAsia="he-IL"/>
        </w:rPr>
        <w:t xml:space="preserve"> משמיעים את קולם של אלה שהכי מושתקים בחברה.</w:t>
      </w:r>
      <w:bookmarkStart w:id="32444" w:name="_ETM_Q1_10796316"/>
      <w:bookmarkEnd w:id="32444"/>
    </w:p>
    <w:p w14:paraId="3BD57EF0" w14:textId="77777777" w:rsidR="00626679" w:rsidRDefault="00626679" w:rsidP="00626679">
      <w:pPr>
        <w:rPr>
          <w:rtl/>
          <w:lang w:eastAsia="he-IL"/>
        </w:rPr>
      </w:pPr>
    </w:p>
    <w:p w14:paraId="7AA5BBFB" w14:textId="0A4F7659" w:rsidR="00626679" w:rsidRDefault="00626679" w:rsidP="00626679">
      <w:pPr>
        <w:pStyle w:val="af6"/>
        <w:keepNext/>
        <w:rPr>
          <w:rtl/>
        </w:rPr>
      </w:pPr>
      <w:bookmarkStart w:id="32445" w:name="_ETM_Q1_10796841"/>
      <w:bookmarkStart w:id="32446" w:name="_ETM_Q1_10796874"/>
      <w:bookmarkStart w:id="32447" w:name="_ETM_Q1_10797261"/>
      <w:bookmarkEnd w:id="32445"/>
      <w:bookmarkEnd w:id="32446"/>
      <w:bookmarkEnd w:id="32447"/>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43297575" w14:textId="77777777" w:rsidR="00626679" w:rsidRDefault="00626679" w:rsidP="00626679">
      <w:pPr>
        <w:pStyle w:val="KeepWithNext"/>
        <w:rPr>
          <w:rtl/>
          <w:lang w:eastAsia="he-IL"/>
        </w:rPr>
      </w:pPr>
    </w:p>
    <w:p w14:paraId="288BEB49" w14:textId="41C687CE" w:rsidR="00626679" w:rsidRDefault="00626679" w:rsidP="00626679">
      <w:pPr>
        <w:rPr>
          <w:rtl/>
        </w:rPr>
      </w:pPr>
      <w:r>
        <w:rPr>
          <w:rFonts w:hint="cs"/>
          <w:rtl/>
        </w:rPr>
        <w:t xml:space="preserve">תודה. מי בעד? שניים, מי נגד? שישה, מי נמנע? </w:t>
      </w:r>
    </w:p>
    <w:p w14:paraId="1ACE2AEF" w14:textId="77777777" w:rsidR="00626679" w:rsidRDefault="00626679" w:rsidP="00626679">
      <w:pPr>
        <w:pStyle w:val="af1"/>
        <w:keepNext/>
        <w:rPr>
          <w:rtl/>
        </w:rPr>
      </w:pPr>
    </w:p>
    <w:p w14:paraId="7251DD60" w14:textId="77777777" w:rsidR="00626679" w:rsidRDefault="00626679" w:rsidP="00626679">
      <w:pPr>
        <w:pStyle w:val="af1"/>
        <w:keepNext/>
        <w:rPr>
          <w:rtl/>
        </w:rPr>
      </w:pPr>
      <w:r>
        <w:rPr>
          <w:rtl/>
        </w:rPr>
        <w:t>הצבעה</w:t>
      </w:r>
    </w:p>
    <w:p w14:paraId="49A6A1D0" w14:textId="77777777" w:rsidR="00626679" w:rsidRDefault="00626679" w:rsidP="00626679">
      <w:pPr>
        <w:pStyle w:val="af2"/>
        <w:rPr>
          <w:rtl/>
        </w:rPr>
      </w:pPr>
    </w:p>
    <w:p w14:paraId="189A7ECF" w14:textId="77777777" w:rsidR="00626679" w:rsidRPr="00BA1585" w:rsidRDefault="00626679" w:rsidP="00626679">
      <w:pPr>
        <w:jc w:val="center"/>
        <w:rPr>
          <w:rtl/>
        </w:rPr>
      </w:pPr>
      <w:r>
        <w:rPr>
          <w:rFonts w:hint="cs"/>
          <w:rtl/>
        </w:rPr>
        <w:t>ההסתייגות נדחתה.</w:t>
      </w:r>
    </w:p>
    <w:p w14:paraId="79FF814B" w14:textId="77777777" w:rsidR="00626679" w:rsidRDefault="00626679" w:rsidP="00626679">
      <w:pPr>
        <w:rPr>
          <w:rtl/>
          <w:lang w:eastAsia="he-IL"/>
        </w:rPr>
      </w:pPr>
    </w:p>
    <w:p w14:paraId="5A101FFE" w14:textId="77777777" w:rsidR="00626679" w:rsidRDefault="00626679" w:rsidP="00626679">
      <w:pPr>
        <w:rPr>
          <w:rtl/>
          <w:lang w:eastAsia="he-IL"/>
        </w:rPr>
      </w:pPr>
      <w:r>
        <w:rPr>
          <w:rFonts w:hint="cs"/>
          <w:rtl/>
          <w:lang w:eastAsia="he-IL"/>
        </w:rPr>
        <w:t>ההסתייגות הוסרה.</w:t>
      </w:r>
    </w:p>
    <w:p w14:paraId="37A835F4" w14:textId="77777777" w:rsidR="00626679" w:rsidRDefault="00626679" w:rsidP="00626679">
      <w:pPr>
        <w:rPr>
          <w:rtl/>
          <w:lang w:eastAsia="he-IL"/>
        </w:rPr>
      </w:pPr>
    </w:p>
    <w:p w14:paraId="4B2AB3F2" w14:textId="08FFA2E7" w:rsidR="00626679" w:rsidRDefault="00626679" w:rsidP="00626679">
      <w:pPr>
        <w:rPr>
          <w:rtl/>
          <w:lang w:eastAsia="he-IL"/>
        </w:rPr>
      </w:pPr>
      <w:bookmarkStart w:id="32448" w:name="_ETM_Q1_10798634"/>
      <w:r>
        <w:rPr>
          <w:rFonts w:hint="cs"/>
          <w:rtl/>
          <w:lang w:eastAsia="he-IL"/>
        </w:rPr>
        <w:t>282.</w:t>
      </w:r>
    </w:p>
    <w:bookmarkEnd w:id="32448"/>
    <w:p w14:paraId="404630BE" w14:textId="77777777" w:rsidR="00626679" w:rsidRDefault="00626679" w:rsidP="00626679">
      <w:pPr>
        <w:rPr>
          <w:rtl/>
          <w:lang w:eastAsia="he-IL"/>
        </w:rPr>
      </w:pPr>
    </w:p>
    <w:p w14:paraId="5FC8BD17" w14:textId="1DC09EA4" w:rsidR="00626679" w:rsidRDefault="00626679" w:rsidP="00626679">
      <w:pPr>
        <w:pStyle w:val="a4"/>
        <w:keepNext/>
        <w:rPr>
          <w:rtl/>
        </w:rPr>
      </w:pPr>
      <w:r w:rsidRPr="009224A7">
        <w:rPr>
          <w:rStyle w:val="TagStyle"/>
          <w:rtl/>
        </w:rPr>
        <w:t xml:space="preserve"> &lt;&lt; דובר &gt;&gt; </w:t>
      </w:r>
      <w:r>
        <w:rPr>
          <w:rtl/>
        </w:rPr>
        <w:t>אייל לב ארי:</w:t>
      </w:r>
      <w:r w:rsidRPr="009224A7">
        <w:rPr>
          <w:rStyle w:val="TagStyle"/>
          <w:rtl/>
        </w:rPr>
        <w:t xml:space="preserve"> &lt;&lt; דובר &gt;&gt;</w:t>
      </w:r>
      <w:r w:rsidR="00707E81">
        <w:rPr>
          <w:rtl/>
        </w:rPr>
        <w:t xml:space="preserve"> </w:t>
      </w:r>
      <w:r>
        <w:rPr>
          <w:rtl/>
        </w:rPr>
        <w:t xml:space="preserve"> </w:t>
      </w:r>
    </w:p>
    <w:p w14:paraId="5547BB48" w14:textId="77777777" w:rsidR="00626679" w:rsidRPr="00626679" w:rsidRDefault="00626679" w:rsidP="00626679">
      <w:pPr>
        <w:rPr>
          <w:rtl/>
          <w:lang w:eastAsia="he-IL"/>
        </w:rPr>
      </w:pPr>
    </w:p>
    <w:p w14:paraId="75AC27BA" w14:textId="6CD2A92B" w:rsidR="00DA3949" w:rsidRDefault="00626679" w:rsidP="00312DAE">
      <w:pPr>
        <w:rPr>
          <w:rtl/>
          <w:lang w:eastAsia="he-IL"/>
        </w:rPr>
      </w:pPr>
      <w:bookmarkStart w:id="32449" w:name="_ETM_Q1_10595171"/>
      <w:bookmarkEnd w:id="32449"/>
      <w:r>
        <w:rPr>
          <w:rFonts w:hint="cs"/>
          <w:rtl/>
          <w:lang w:eastAsia="he-IL"/>
        </w:rPr>
        <w:t>בסעיף 2 אחרי</w:t>
      </w:r>
      <w:bookmarkStart w:id="32450" w:name="_ETM_Q1_10804238"/>
      <w:bookmarkEnd w:id="32450"/>
      <w:r>
        <w:rPr>
          <w:rFonts w:hint="cs"/>
          <w:rtl/>
          <w:lang w:eastAsia="he-IL"/>
        </w:rPr>
        <w:t xml:space="preserve"> המילים</w:t>
      </w:r>
      <w:bookmarkStart w:id="32451" w:name="_ETM_Q1_10800185"/>
      <w:bookmarkEnd w:id="32451"/>
      <w:r>
        <w:rPr>
          <w:rFonts w:hint="cs"/>
          <w:rtl/>
          <w:lang w:eastAsia="he-IL"/>
        </w:rPr>
        <w:t xml:space="preserve"> לגבי השר המיועד יבוא, ולא יהיה זכאי לתפקיד בממשלה.</w:t>
      </w:r>
    </w:p>
    <w:p w14:paraId="132EC4DB" w14:textId="77777777" w:rsidR="00626679" w:rsidRDefault="00626679" w:rsidP="00312DAE">
      <w:pPr>
        <w:rPr>
          <w:rtl/>
          <w:lang w:eastAsia="he-IL"/>
        </w:rPr>
      </w:pPr>
      <w:bookmarkStart w:id="32452" w:name="_ETM_Q1_10807369"/>
      <w:bookmarkStart w:id="32453" w:name="_ETM_Q1_10807497"/>
      <w:bookmarkStart w:id="32454" w:name="_ETM_Q1_10802699"/>
      <w:bookmarkEnd w:id="32452"/>
      <w:bookmarkEnd w:id="32453"/>
      <w:bookmarkEnd w:id="32454"/>
    </w:p>
    <w:p w14:paraId="0E00C89C" w14:textId="74C34FB6" w:rsidR="00626679" w:rsidRDefault="00626679" w:rsidP="00626679">
      <w:pPr>
        <w:pStyle w:val="a4"/>
        <w:keepNext/>
        <w:rPr>
          <w:rtl/>
        </w:rPr>
      </w:pPr>
      <w:bookmarkStart w:id="32455" w:name="ET_speaker_6128_3121"/>
      <w:r w:rsidRPr="00626679">
        <w:rPr>
          <w:rStyle w:val="TagStyle"/>
          <w:rtl/>
        </w:rPr>
        <w:t xml:space="preserve"> &lt;&lt; דובר &gt;&gt; </w:t>
      </w:r>
      <w:r>
        <w:rPr>
          <w:rtl/>
        </w:rPr>
        <w:t>משה טור פז (יש עתיד):</w:t>
      </w:r>
      <w:r w:rsidRPr="00626679">
        <w:rPr>
          <w:rStyle w:val="TagStyle"/>
          <w:rtl/>
        </w:rPr>
        <w:t xml:space="preserve"> &lt;&lt; דובר &gt;&gt;</w:t>
      </w:r>
      <w:r w:rsidR="00707E81">
        <w:rPr>
          <w:rtl/>
        </w:rPr>
        <w:t xml:space="preserve"> </w:t>
      </w:r>
      <w:r>
        <w:rPr>
          <w:rtl/>
        </w:rPr>
        <w:t xml:space="preserve"> </w:t>
      </w:r>
      <w:bookmarkEnd w:id="32455"/>
    </w:p>
    <w:p w14:paraId="01051D78" w14:textId="77777777" w:rsidR="00626679" w:rsidRDefault="00626679" w:rsidP="00626679">
      <w:pPr>
        <w:pStyle w:val="KeepWithNext"/>
        <w:rPr>
          <w:rtl/>
          <w:lang w:eastAsia="he-IL"/>
        </w:rPr>
      </w:pPr>
      <w:bookmarkStart w:id="32456" w:name="_ETM_Q1_10806964"/>
      <w:bookmarkEnd w:id="32456"/>
    </w:p>
    <w:p w14:paraId="023355A4" w14:textId="3EFC27D7" w:rsidR="00626679" w:rsidRDefault="00626679" w:rsidP="00626679">
      <w:pPr>
        <w:rPr>
          <w:rtl/>
          <w:lang w:eastAsia="he-IL"/>
        </w:rPr>
      </w:pPr>
      <w:bookmarkStart w:id="32457" w:name="_ETM_Q1_10807192"/>
      <w:bookmarkEnd w:id="32457"/>
      <w:r>
        <w:rPr>
          <w:rFonts w:hint="cs"/>
          <w:rtl/>
          <w:lang w:eastAsia="he-IL"/>
        </w:rPr>
        <w:t xml:space="preserve">כן, </w:t>
      </w:r>
      <w:bookmarkStart w:id="32458" w:name="_ETM_Q1_10808528"/>
      <w:bookmarkEnd w:id="32458"/>
      <w:r>
        <w:rPr>
          <w:rFonts w:hint="cs"/>
          <w:rtl/>
          <w:lang w:eastAsia="he-IL"/>
        </w:rPr>
        <w:t>אנחנו מפחדים</w:t>
      </w:r>
      <w:r w:rsidR="00707E81">
        <w:rPr>
          <w:rFonts w:hint="cs"/>
          <w:rtl/>
          <w:lang w:eastAsia="he-IL"/>
        </w:rPr>
        <w:t xml:space="preserve"> </w:t>
      </w:r>
      <w:r>
        <w:rPr>
          <w:rFonts w:hint="cs"/>
          <w:rtl/>
          <w:lang w:eastAsia="he-IL"/>
        </w:rPr>
        <w:t>פה ממצב של דלת מסתובבת, ממצב שאדם</w:t>
      </w:r>
      <w:bookmarkStart w:id="32459" w:name="_ETM_Q1_10811360"/>
      <w:bookmarkEnd w:id="32459"/>
      <w:r>
        <w:rPr>
          <w:rFonts w:hint="cs"/>
          <w:rtl/>
          <w:lang w:eastAsia="he-IL"/>
        </w:rPr>
        <w:t xml:space="preserve"> לא זכאי לשר אבל מציעים לו משהו אחר, או פתאום</w:t>
      </w:r>
      <w:bookmarkStart w:id="32460" w:name="_ETM_Q1_10816306"/>
      <w:bookmarkEnd w:id="32460"/>
      <w:r>
        <w:rPr>
          <w:rFonts w:hint="cs"/>
          <w:rtl/>
          <w:lang w:eastAsia="he-IL"/>
        </w:rPr>
        <w:t xml:space="preserve"> הוא לא קיבל את השר הזה</w:t>
      </w:r>
      <w:bookmarkStart w:id="32461" w:name="_ETM_Q1_10814689"/>
      <w:bookmarkEnd w:id="32461"/>
      <w:r>
        <w:rPr>
          <w:rFonts w:hint="cs"/>
          <w:rtl/>
          <w:lang w:eastAsia="he-IL"/>
        </w:rPr>
        <w:t xml:space="preserve"> הוא יהיה שר ל</w:t>
      </w:r>
      <w:bookmarkStart w:id="32462" w:name="_ETM_Q1_10818514"/>
      <w:bookmarkEnd w:id="32462"/>
      <w:r>
        <w:rPr>
          <w:rFonts w:hint="cs"/>
          <w:rtl/>
          <w:lang w:eastAsia="he-IL"/>
        </w:rPr>
        <w:t>דבר אחר, יהיה</w:t>
      </w:r>
      <w:bookmarkStart w:id="32463" w:name="_ETM_Q1_10816545"/>
      <w:bookmarkEnd w:id="32463"/>
      <w:r>
        <w:rPr>
          <w:rFonts w:hint="cs"/>
          <w:rtl/>
          <w:lang w:eastAsia="he-IL"/>
        </w:rPr>
        <w:t xml:space="preserve"> ממלא מקום לענייני שר הבריאות, יהיה סגן</w:t>
      </w:r>
      <w:bookmarkStart w:id="32464" w:name="_ETM_Q1_10823441"/>
      <w:bookmarkEnd w:id="32464"/>
      <w:r>
        <w:rPr>
          <w:rFonts w:hint="cs"/>
          <w:rtl/>
          <w:lang w:eastAsia="he-IL"/>
        </w:rPr>
        <w:t xml:space="preserve"> שר במשרד ראש הממשלה, כל מיני</w:t>
      </w:r>
      <w:bookmarkStart w:id="32465" w:name="_ETM_Q1_10822967"/>
      <w:bookmarkEnd w:id="32465"/>
      <w:r>
        <w:rPr>
          <w:rFonts w:hint="cs"/>
          <w:rtl/>
          <w:lang w:eastAsia="he-IL"/>
        </w:rPr>
        <w:t xml:space="preserve"> דוגמאות כאלה תיאורטיות שאף</w:t>
      </w:r>
      <w:bookmarkStart w:id="32466" w:name="_ETM_Q1_10827592"/>
      <w:bookmarkEnd w:id="32466"/>
      <w:r>
        <w:rPr>
          <w:rFonts w:hint="cs"/>
          <w:rtl/>
          <w:lang w:eastAsia="he-IL"/>
        </w:rPr>
        <w:t xml:space="preserve"> פעם לא שמענו עליהם, ולכן</w:t>
      </w:r>
      <w:bookmarkStart w:id="32467" w:name="_ETM_Q1_10826631"/>
      <w:bookmarkEnd w:id="32467"/>
      <w:r>
        <w:rPr>
          <w:rFonts w:hint="cs"/>
          <w:rtl/>
          <w:lang w:eastAsia="he-IL"/>
        </w:rPr>
        <w:t xml:space="preserve"> אנחנו מציעים שיהיה מוגדר בצור</w:t>
      </w:r>
      <w:bookmarkStart w:id="32468" w:name="_ETM_Q1_10830775"/>
      <w:bookmarkEnd w:id="32468"/>
      <w:r>
        <w:rPr>
          <w:rFonts w:hint="cs"/>
          <w:rtl/>
          <w:lang w:eastAsia="he-IL"/>
        </w:rPr>
        <w:t>ה ברורה, לא יהיה זכאי לתפקיד</w:t>
      </w:r>
      <w:bookmarkStart w:id="32469" w:name="_ETM_Q1_10829320"/>
      <w:bookmarkEnd w:id="32469"/>
      <w:r>
        <w:rPr>
          <w:rFonts w:hint="cs"/>
          <w:rtl/>
          <w:lang w:eastAsia="he-IL"/>
        </w:rPr>
        <w:t xml:space="preserve"> בממשלה כדי להוציא מדעת</w:t>
      </w:r>
      <w:bookmarkStart w:id="32470" w:name="_ETM_Q1_10833380"/>
      <w:bookmarkEnd w:id="32470"/>
      <w:r>
        <w:rPr>
          <w:rFonts w:hint="cs"/>
          <w:rtl/>
          <w:lang w:eastAsia="he-IL"/>
        </w:rPr>
        <w:t>ם של מינים ואנשים אחרים.</w:t>
      </w:r>
    </w:p>
    <w:p w14:paraId="0D041DD0" w14:textId="77777777" w:rsidR="00626679" w:rsidRDefault="00626679" w:rsidP="00626679">
      <w:pPr>
        <w:rPr>
          <w:rtl/>
          <w:lang w:eastAsia="he-IL"/>
        </w:rPr>
      </w:pPr>
      <w:bookmarkStart w:id="32471" w:name="_ETM_Q1_10807295"/>
      <w:bookmarkStart w:id="32472" w:name="_ETM_Q1_10807635"/>
      <w:bookmarkStart w:id="32473" w:name="_ETM_Q1_10807713"/>
      <w:bookmarkEnd w:id="32471"/>
      <w:bookmarkEnd w:id="32472"/>
      <w:bookmarkEnd w:id="32473"/>
    </w:p>
    <w:p w14:paraId="62CCD108" w14:textId="77777777" w:rsidR="00626679" w:rsidRPr="00626679" w:rsidRDefault="00626679" w:rsidP="00626679">
      <w:pPr>
        <w:rPr>
          <w:rtl/>
          <w:lang w:eastAsia="he-IL"/>
        </w:rPr>
      </w:pPr>
      <w:bookmarkStart w:id="32474" w:name="_ETM_Q1_10807604"/>
      <w:bookmarkEnd w:id="32474"/>
    </w:p>
    <w:p w14:paraId="2D056B27" w14:textId="6306A8A0" w:rsidR="00626679" w:rsidRDefault="00626679" w:rsidP="00626679">
      <w:pPr>
        <w:pStyle w:val="af6"/>
        <w:keepNext/>
        <w:rPr>
          <w:rtl/>
        </w:rPr>
      </w:pPr>
      <w:bookmarkStart w:id="32475" w:name="_ETM_Q1_10806034"/>
      <w:bookmarkStart w:id="32476" w:name="_ETM_Q1_10806180"/>
      <w:bookmarkStart w:id="32477" w:name="_ETM_Q1_10802531"/>
      <w:bookmarkEnd w:id="32475"/>
      <w:bookmarkEnd w:id="32476"/>
      <w:bookmarkEnd w:id="32477"/>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43EC90DB" w14:textId="77777777" w:rsidR="00626679" w:rsidRDefault="00626679" w:rsidP="00626679">
      <w:pPr>
        <w:pStyle w:val="KeepWithNext"/>
        <w:rPr>
          <w:rtl/>
          <w:lang w:eastAsia="he-IL"/>
        </w:rPr>
      </w:pPr>
    </w:p>
    <w:p w14:paraId="657E0BA8" w14:textId="47B709EC" w:rsidR="00626679" w:rsidRDefault="00626679" w:rsidP="00626679">
      <w:pPr>
        <w:rPr>
          <w:rtl/>
        </w:rPr>
      </w:pPr>
      <w:r>
        <w:rPr>
          <w:rFonts w:hint="cs"/>
          <w:rtl/>
        </w:rPr>
        <w:t xml:space="preserve">תודה. מי בעד? שניים, מי נגד? שישה, מי נמנע? </w:t>
      </w:r>
    </w:p>
    <w:p w14:paraId="2F920DAA" w14:textId="77777777" w:rsidR="00626679" w:rsidRDefault="00626679" w:rsidP="00626679">
      <w:pPr>
        <w:pStyle w:val="af1"/>
        <w:keepNext/>
        <w:rPr>
          <w:rtl/>
        </w:rPr>
      </w:pPr>
    </w:p>
    <w:p w14:paraId="1123003D" w14:textId="77777777" w:rsidR="00626679" w:rsidRDefault="00626679" w:rsidP="00626679">
      <w:pPr>
        <w:pStyle w:val="af1"/>
        <w:keepNext/>
        <w:rPr>
          <w:rtl/>
        </w:rPr>
      </w:pPr>
      <w:r>
        <w:rPr>
          <w:rtl/>
        </w:rPr>
        <w:t>הצבעה</w:t>
      </w:r>
    </w:p>
    <w:p w14:paraId="06CCD099" w14:textId="77777777" w:rsidR="00626679" w:rsidRDefault="00626679" w:rsidP="00626679">
      <w:pPr>
        <w:pStyle w:val="af2"/>
        <w:rPr>
          <w:rtl/>
        </w:rPr>
      </w:pPr>
    </w:p>
    <w:p w14:paraId="7A6B260A" w14:textId="77777777" w:rsidR="00626679" w:rsidRPr="00BA1585" w:rsidRDefault="00626679" w:rsidP="00626679">
      <w:pPr>
        <w:jc w:val="center"/>
        <w:rPr>
          <w:rtl/>
        </w:rPr>
      </w:pPr>
      <w:r>
        <w:rPr>
          <w:rFonts w:hint="cs"/>
          <w:rtl/>
        </w:rPr>
        <w:t>ההסתייגות נדחתה.</w:t>
      </w:r>
    </w:p>
    <w:p w14:paraId="7B9F5121" w14:textId="77777777" w:rsidR="00626679" w:rsidRDefault="00626679" w:rsidP="00626679">
      <w:pPr>
        <w:rPr>
          <w:rtl/>
          <w:lang w:eastAsia="he-IL"/>
        </w:rPr>
      </w:pPr>
    </w:p>
    <w:p w14:paraId="29F856CD" w14:textId="77777777" w:rsidR="00626679" w:rsidRDefault="00626679" w:rsidP="00626679">
      <w:pPr>
        <w:rPr>
          <w:rtl/>
          <w:lang w:eastAsia="he-IL"/>
        </w:rPr>
      </w:pPr>
      <w:r>
        <w:rPr>
          <w:rFonts w:hint="cs"/>
          <w:rtl/>
          <w:lang w:eastAsia="he-IL"/>
        </w:rPr>
        <w:t>ההסתייגות הוסרה.</w:t>
      </w:r>
    </w:p>
    <w:p w14:paraId="3726BB08" w14:textId="77777777" w:rsidR="00626679" w:rsidRDefault="00626679" w:rsidP="00626679">
      <w:pPr>
        <w:rPr>
          <w:rtl/>
          <w:lang w:eastAsia="he-IL"/>
        </w:rPr>
      </w:pPr>
    </w:p>
    <w:p w14:paraId="63E20376" w14:textId="4988CE9A" w:rsidR="00626679" w:rsidRDefault="00626679" w:rsidP="00626679">
      <w:pPr>
        <w:rPr>
          <w:rtl/>
          <w:lang w:eastAsia="he-IL"/>
        </w:rPr>
      </w:pPr>
      <w:r>
        <w:rPr>
          <w:rFonts w:hint="cs"/>
          <w:rtl/>
          <w:lang w:eastAsia="he-IL"/>
        </w:rPr>
        <w:t>283.</w:t>
      </w:r>
    </w:p>
    <w:p w14:paraId="70ABB2BC" w14:textId="77777777" w:rsidR="00626679" w:rsidRDefault="00626679" w:rsidP="00626679">
      <w:pPr>
        <w:rPr>
          <w:rtl/>
          <w:lang w:eastAsia="he-IL"/>
        </w:rPr>
      </w:pPr>
    </w:p>
    <w:p w14:paraId="05F4D395" w14:textId="729EF375" w:rsidR="00626679" w:rsidRDefault="00626679" w:rsidP="00626679">
      <w:pPr>
        <w:pStyle w:val="a4"/>
        <w:keepNext/>
        <w:rPr>
          <w:rtl/>
        </w:rPr>
      </w:pPr>
      <w:r w:rsidRPr="009224A7">
        <w:rPr>
          <w:rStyle w:val="TagStyle"/>
          <w:rtl/>
        </w:rPr>
        <w:t xml:space="preserve"> &lt;&lt; דובר &gt;&gt; </w:t>
      </w:r>
      <w:r>
        <w:rPr>
          <w:rtl/>
        </w:rPr>
        <w:t>אייל לב ארי:</w:t>
      </w:r>
      <w:r w:rsidRPr="009224A7">
        <w:rPr>
          <w:rStyle w:val="TagStyle"/>
          <w:rtl/>
        </w:rPr>
        <w:t xml:space="preserve"> &lt;&lt; דובר &gt;&gt;</w:t>
      </w:r>
      <w:r w:rsidR="00707E81">
        <w:rPr>
          <w:rtl/>
        </w:rPr>
        <w:t xml:space="preserve"> </w:t>
      </w:r>
      <w:r>
        <w:rPr>
          <w:rtl/>
        </w:rPr>
        <w:t xml:space="preserve"> </w:t>
      </w:r>
    </w:p>
    <w:p w14:paraId="4B9C487C" w14:textId="38C3A044" w:rsidR="00626679" w:rsidRDefault="00626679" w:rsidP="00626679">
      <w:pPr>
        <w:rPr>
          <w:rtl/>
          <w:lang w:eastAsia="he-IL"/>
        </w:rPr>
      </w:pPr>
      <w:bookmarkStart w:id="32478" w:name="_ETM_Q1_10838224"/>
      <w:bookmarkStart w:id="32479" w:name="_ETM_Q1_10839410"/>
      <w:bookmarkEnd w:id="32478"/>
      <w:bookmarkEnd w:id="32479"/>
    </w:p>
    <w:p w14:paraId="393F9000" w14:textId="43BA70F8" w:rsidR="00626679" w:rsidRDefault="00626679" w:rsidP="00626679">
      <w:pPr>
        <w:rPr>
          <w:rtl/>
          <w:lang w:eastAsia="he-IL"/>
        </w:rPr>
      </w:pPr>
      <w:bookmarkStart w:id="32480" w:name="_ETM_Q1_10839561"/>
      <w:bookmarkEnd w:id="32480"/>
      <w:r>
        <w:rPr>
          <w:rFonts w:hint="cs"/>
          <w:rtl/>
          <w:lang w:eastAsia="he-IL"/>
        </w:rPr>
        <w:t>בסעיף 2 להצעה, במקום המילים</w:t>
      </w:r>
      <w:bookmarkStart w:id="32481" w:name="_ETM_Q1_10838706"/>
      <w:bookmarkEnd w:id="32481"/>
      <w:r>
        <w:rPr>
          <w:rFonts w:hint="cs"/>
          <w:rtl/>
          <w:lang w:eastAsia="he-IL"/>
        </w:rPr>
        <w:t xml:space="preserve"> </w:t>
      </w:r>
      <w:bookmarkStart w:id="32482" w:name="_ETM_Q1_10838010"/>
      <w:bookmarkStart w:id="32483" w:name="_ETM_Q1_10839181"/>
      <w:bookmarkEnd w:id="32482"/>
      <w:bookmarkEnd w:id="32483"/>
      <w:r>
        <w:rPr>
          <w:rFonts w:hint="cs"/>
          <w:rtl/>
          <w:lang w:eastAsia="he-IL"/>
        </w:rPr>
        <w:t>החליטה הכנסת</w:t>
      </w:r>
      <w:bookmarkStart w:id="32484" w:name="_ETM_Q1_10841349"/>
      <w:bookmarkEnd w:id="32484"/>
      <w:r>
        <w:rPr>
          <w:rFonts w:hint="cs"/>
          <w:rtl/>
          <w:lang w:eastAsia="he-IL"/>
        </w:rPr>
        <w:t xml:space="preserve"> לאשר יבוא, והיה והכנסת הביעה</w:t>
      </w:r>
      <w:bookmarkStart w:id="32485" w:name="_ETM_Q1_10842286"/>
      <w:bookmarkEnd w:id="32485"/>
      <w:r>
        <w:rPr>
          <w:rFonts w:hint="cs"/>
          <w:rtl/>
          <w:lang w:eastAsia="he-IL"/>
        </w:rPr>
        <w:t xml:space="preserve"> אמון בעמדתו של ראש הסיעה</w:t>
      </w:r>
      <w:bookmarkStart w:id="32486" w:name="_ETM_Q1_10845423"/>
      <w:bookmarkEnd w:id="32486"/>
      <w:r>
        <w:rPr>
          <w:rFonts w:hint="cs"/>
          <w:rtl/>
          <w:lang w:eastAsia="he-IL"/>
        </w:rPr>
        <w:t xml:space="preserve"> הגדולה, יועמד גם לדיון ראש הממשלה בגין מניעיו</w:t>
      </w:r>
      <w:bookmarkStart w:id="32487" w:name="_ETM_Q1_10847178"/>
      <w:bookmarkEnd w:id="32487"/>
      <w:r>
        <w:rPr>
          <w:rFonts w:hint="cs"/>
          <w:rtl/>
          <w:lang w:eastAsia="he-IL"/>
        </w:rPr>
        <w:t xml:space="preserve"> למנות שר</w:t>
      </w:r>
      <w:bookmarkStart w:id="32488" w:name="_ETM_Q1_10848703"/>
      <w:bookmarkEnd w:id="32488"/>
      <w:r>
        <w:rPr>
          <w:rFonts w:hint="cs"/>
          <w:rtl/>
          <w:lang w:eastAsia="he-IL"/>
        </w:rPr>
        <w:t xml:space="preserve"> שאינו כשיר לתפקיד.</w:t>
      </w:r>
      <w:bookmarkStart w:id="32489" w:name="_ETM_Q1_10851991"/>
      <w:bookmarkEnd w:id="32489"/>
    </w:p>
    <w:p w14:paraId="0E3D684F" w14:textId="77777777" w:rsidR="00626679" w:rsidRDefault="00626679" w:rsidP="00626679">
      <w:pPr>
        <w:rPr>
          <w:rtl/>
          <w:lang w:eastAsia="he-IL"/>
        </w:rPr>
      </w:pPr>
    </w:p>
    <w:p w14:paraId="33055F32" w14:textId="222789FD" w:rsidR="00626679" w:rsidRDefault="00626679" w:rsidP="00626679">
      <w:pPr>
        <w:pStyle w:val="a4"/>
        <w:keepNext/>
        <w:rPr>
          <w:rtl/>
        </w:rPr>
      </w:pPr>
      <w:bookmarkStart w:id="32490" w:name="ET_speaker_6231_3122"/>
      <w:r w:rsidRPr="00626679">
        <w:rPr>
          <w:rStyle w:val="TagStyle"/>
          <w:rtl/>
        </w:rPr>
        <w:t xml:space="preserve"> &lt;&lt; דובר &gt;&gt; </w:t>
      </w:r>
      <w:r>
        <w:rPr>
          <w:rtl/>
        </w:rPr>
        <w:t>יסמין פרידמן (יש עתיד):</w:t>
      </w:r>
      <w:r w:rsidRPr="00626679">
        <w:rPr>
          <w:rStyle w:val="TagStyle"/>
          <w:rtl/>
        </w:rPr>
        <w:t xml:space="preserve"> &lt;&lt; דובר &gt;&gt;</w:t>
      </w:r>
      <w:r w:rsidR="00707E81">
        <w:rPr>
          <w:rtl/>
        </w:rPr>
        <w:t xml:space="preserve"> </w:t>
      </w:r>
      <w:r>
        <w:rPr>
          <w:rtl/>
        </w:rPr>
        <w:t xml:space="preserve"> </w:t>
      </w:r>
      <w:bookmarkEnd w:id="32490"/>
    </w:p>
    <w:p w14:paraId="0A35C6F5" w14:textId="77777777" w:rsidR="00626679" w:rsidRDefault="00626679" w:rsidP="00626679">
      <w:pPr>
        <w:pStyle w:val="KeepWithNext"/>
        <w:rPr>
          <w:rtl/>
          <w:lang w:eastAsia="he-IL"/>
        </w:rPr>
      </w:pPr>
    </w:p>
    <w:p w14:paraId="2DB2FEEB" w14:textId="542FCF7A" w:rsidR="00626679" w:rsidRDefault="00626679" w:rsidP="00626679">
      <w:pPr>
        <w:rPr>
          <w:rtl/>
          <w:lang w:eastAsia="he-IL"/>
        </w:rPr>
      </w:pPr>
      <w:bookmarkStart w:id="32491" w:name="_ETM_Q1_10855984"/>
      <w:bookmarkEnd w:id="32491"/>
      <w:r>
        <w:rPr>
          <w:rFonts w:hint="cs"/>
          <w:rtl/>
          <w:lang w:eastAsia="he-IL"/>
        </w:rPr>
        <w:t>מ</w:t>
      </w:r>
      <w:bookmarkStart w:id="32492" w:name="_ETM_Q1_10856127"/>
      <w:bookmarkEnd w:id="32492"/>
      <w:r>
        <w:rPr>
          <w:rFonts w:hint="cs"/>
          <w:rtl/>
          <w:lang w:eastAsia="he-IL"/>
        </w:rPr>
        <w:t>קבץ גלית קצת, היא הניחה קריאה שאוסרת שבי</w:t>
      </w:r>
      <w:bookmarkStart w:id="32493" w:name="_ETM_Q1_10858185"/>
      <w:bookmarkEnd w:id="32493"/>
      <w:r>
        <w:rPr>
          <w:rFonts w:hint="cs"/>
          <w:rtl/>
          <w:lang w:eastAsia="he-IL"/>
        </w:rPr>
        <w:t>תה</w:t>
      </w:r>
      <w:bookmarkStart w:id="32494" w:name="_ETM_Q1_10859743"/>
      <w:bookmarkEnd w:id="32494"/>
      <w:r>
        <w:rPr>
          <w:rFonts w:hint="cs"/>
          <w:rtl/>
          <w:lang w:eastAsia="he-IL"/>
        </w:rPr>
        <w:t xml:space="preserve"> ב</w:t>
      </w:r>
      <w:bookmarkStart w:id="32495" w:name="_ETM_Q1_10858008"/>
      <w:bookmarkEnd w:id="32495"/>
      <w:r>
        <w:rPr>
          <w:rFonts w:hint="cs"/>
          <w:rtl/>
          <w:lang w:eastAsia="he-IL"/>
        </w:rPr>
        <w:t>- 30 הימים לפני בחירות, כמובן שזה פוגע</w:t>
      </w:r>
      <w:bookmarkStart w:id="32496" w:name="_ETM_Q1_10864267"/>
      <w:bookmarkEnd w:id="32496"/>
      <w:r>
        <w:rPr>
          <w:rFonts w:hint="cs"/>
          <w:rtl/>
          <w:lang w:eastAsia="he-IL"/>
        </w:rPr>
        <w:t xml:space="preserve"> בזכות יסוד הכי הכי בסיסית, בנוסף היא ועוד כמה חברי</w:t>
      </w:r>
      <w:bookmarkStart w:id="32497" w:name="_ETM_Q1_10871554"/>
      <w:bookmarkEnd w:id="32497"/>
      <w:r>
        <w:rPr>
          <w:rFonts w:hint="cs"/>
          <w:rtl/>
          <w:lang w:eastAsia="he-IL"/>
        </w:rPr>
        <w:t xml:space="preserve"> כנסת מהליכוד, הניחו הצעת חוק שמגבילה את האפשרות </w:t>
      </w:r>
      <w:bookmarkStart w:id="32498" w:name="_ETM_Q1_10873759"/>
      <w:bookmarkEnd w:id="32498"/>
      <w:r>
        <w:rPr>
          <w:rFonts w:hint="cs"/>
          <w:rtl/>
          <w:lang w:eastAsia="he-IL"/>
        </w:rPr>
        <w:t>לעתור לבג"צ</w:t>
      </w:r>
      <w:bookmarkStart w:id="32499" w:name="_ETM_Q1_10876928"/>
      <w:bookmarkEnd w:id="32499"/>
      <w:r>
        <w:rPr>
          <w:rFonts w:hint="cs"/>
          <w:rtl/>
          <w:lang w:eastAsia="he-IL"/>
        </w:rPr>
        <w:t xml:space="preserve"> על ידי מי שלא נפגע באופן ישיר, זאת אומרת שאנחנו</w:t>
      </w:r>
      <w:bookmarkStart w:id="32500" w:name="_ETM_Q1_10882524"/>
      <w:bookmarkEnd w:id="32500"/>
      <w:r>
        <w:rPr>
          <w:rFonts w:hint="cs"/>
          <w:rtl/>
          <w:lang w:eastAsia="he-IL"/>
        </w:rPr>
        <w:t xml:space="preserve"> פוגעים בארגונים</w:t>
      </w:r>
      <w:bookmarkStart w:id="32501" w:name="_ETM_Q1_10879587"/>
      <w:bookmarkEnd w:id="32501"/>
      <w:r>
        <w:rPr>
          <w:rFonts w:hint="cs"/>
          <w:rtl/>
          <w:lang w:eastAsia="he-IL"/>
        </w:rPr>
        <w:t xml:space="preserve"> חברתיים שפונים לבג"צ כעותרים</w:t>
      </w:r>
      <w:bookmarkStart w:id="32502" w:name="_ETM_Q1_10880664"/>
      <w:bookmarkEnd w:id="32502"/>
      <w:r>
        <w:rPr>
          <w:rFonts w:hint="cs"/>
          <w:rtl/>
          <w:lang w:eastAsia="he-IL"/>
        </w:rPr>
        <w:t xml:space="preserve"> ציבוריים.</w:t>
      </w:r>
      <w:bookmarkStart w:id="32503" w:name="_ETM_Q1_10883383"/>
      <w:bookmarkEnd w:id="32503"/>
    </w:p>
    <w:p w14:paraId="6DE9F39C" w14:textId="77777777" w:rsidR="00626679" w:rsidRDefault="00626679" w:rsidP="00626679">
      <w:pPr>
        <w:rPr>
          <w:rtl/>
          <w:lang w:eastAsia="he-IL"/>
        </w:rPr>
      </w:pPr>
    </w:p>
    <w:p w14:paraId="6E11149F" w14:textId="3B7A396B" w:rsidR="00626679" w:rsidRDefault="00626679" w:rsidP="00626679">
      <w:pPr>
        <w:pStyle w:val="af6"/>
        <w:keepNext/>
        <w:rPr>
          <w:rtl/>
        </w:rPr>
      </w:pPr>
      <w:bookmarkStart w:id="32504" w:name="_ETM_Q1_10884592"/>
      <w:bookmarkStart w:id="32505" w:name="_ETM_Q1_10884746"/>
      <w:bookmarkEnd w:id="32504"/>
      <w:bookmarkEnd w:id="32505"/>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2050F9D8" w14:textId="77777777" w:rsidR="00626679" w:rsidRDefault="00626679" w:rsidP="00626679">
      <w:pPr>
        <w:pStyle w:val="KeepWithNext"/>
        <w:rPr>
          <w:rtl/>
          <w:lang w:eastAsia="he-IL"/>
        </w:rPr>
      </w:pPr>
      <w:bookmarkStart w:id="32506" w:name="_ETM_Q1_10887444"/>
      <w:bookmarkEnd w:id="32506"/>
    </w:p>
    <w:p w14:paraId="075E506E" w14:textId="45974E8B" w:rsidR="00626679" w:rsidRDefault="00626679" w:rsidP="00626679">
      <w:pPr>
        <w:rPr>
          <w:rtl/>
          <w:lang w:eastAsia="he-IL"/>
        </w:rPr>
      </w:pPr>
      <w:bookmarkStart w:id="32507" w:name="_ETM_Q1_10887682"/>
      <w:bookmarkStart w:id="32508" w:name="_ETM_Q1_10882715"/>
      <w:bookmarkEnd w:id="32507"/>
      <w:bookmarkEnd w:id="32508"/>
      <w:r>
        <w:rPr>
          <w:rFonts w:hint="cs"/>
          <w:rtl/>
          <w:lang w:eastAsia="he-IL"/>
        </w:rPr>
        <w:t>בארגוני שמאל</w:t>
      </w:r>
      <w:bookmarkStart w:id="32509" w:name="_ETM_Q1_10885954"/>
      <w:bookmarkEnd w:id="32509"/>
      <w:r>
        <w:rPr>
          <w:rFonts w:hint="cs"/>
          <w:rtl/>
          <w:lang w:eastAsia="he-IL"/>
        </w:rPr>
        <w:t>.</w:t>
      </w:r>
      <w:bookmarkStart w:id="32510" w:name="_ETM_Q1_10889049"/>
      <w:bookmarkEnd w:id="32510"/>
    </w:p>
    <w:p w14:paraId="4BC8EA64" w14:textId="77777777" w:rsidR="00626679" w:rsidRDefault="00626679" w:rsidP="00626679">
      <w:pPr>
        <w:rPr>
          <w:rtl/>
          <w:lang w:eastAsia="he-IL"/>
        </w:rPr>
      </w:pPr>
      <w:bookmarkStart w:id="32511" w:name="_ETM_Q1_10889204"/>
      <w:bookmarkStart w:id="32512" w:name="_ETM_Q1_10884363"/>
      <w:bookmarkEnd w:id="32511"/>
      <w:bookmarkEnd w:id="32512"/>
    </w:p>
    <w:p w14:paraId="039502DB" w14:textId="31D3EE98" w:rsidR="00626679" w:rsidRDefault="00626679" w:rsidP="00626679">
      <w:pPr>
        <w:pStyle w:val="a4"/>
        <w:keepNext/>
        <w:rPr>
          <w:rtl/>
        </w:rPr>
      </w:pPr>
      <w:bookmarkStart w:id="32513" w:name="ET_speaker_6231_3123"/>
      <w:r w:rsidRPr="00626679">
        <w:rPr>
          <w:rStyle w:val="TagStyle"/>
          <w:rtl/>
        </w:rPr>
        <w:t xml:space="preserve"> &lt;&lt; דובר &gt;&gt; </w:t>
      </w:r>
      <w:r>
        <w:rPr>
          <w:rtl/>
        </w:rPr>
        <w:t>יסמין פרידמן (יש עתיד):</w:t>
      </w:r>
      <w:r w:rsidRPr="00626679">
        <w:rPr>
          <w:rStyle w:val="TagStyle"/>
          <w:rtl/>
        </w:rPr>
        <w:t xml:space="preserve"> &lt;&lt; דובר &gt;&gt;</w:t>
      </w:r>
      <w:r w:rsidR="00707E81">
        <w:rPr>
          <w:rtl/>
        </w:rPr>
        <w:t xml:space="preserve"> </w:t>
      </w:r>
      <w:r>
        <w:rPr>
          <w:rtl/>
        </w:rPr>
        <w:t xml:space="preserve"> </w:t>
      </w:r>
      <w:bookmarkEnd w:id="32513"/>
    </w:p>
    <w:p w14:paraId="124D4F36" w14:textId="77777777" w:rsidR="00626679" w:rsidRDefault="00626679" w:rsidP="00626679">
      <w:pPr>
        <w:pStyle w:val="KeepWithNext"/>
        <w:rPr>
          <w:rtl/>
          <w:lang w:eastAsia="he-IL"/>
        </w:rPr>
      </w:pPr>
    </w:p>
    <w:p w14:paraId="68BEAD1E" w14:textId="6C36412D" w:rsidR="00626679" w:rsidRDefault="00626679" w:rsidP="00626679">
      <w:pPr>
        <w:rPr>
          <w:rtl/>
          <w:lang w:eastAsia="he-IL"/>
        </w:rPr>
      </w:pPr>
      <w:r>
        <w:rPr>
          <w:rFonts w:hint="cs"/>
          <w:rtl/>
          <w:lang w:eastAsia="he-IL"/>
        </w:rPr>
        <w:t>כ</w:t>
      </w:r>
      <w:bookmarkStart w:id="32514" w:name="_ETM_Q1_10888625"/>
      <w:bookmarkEnd w:id="32514"/>
      <w:r>
        <w:rPr>
          <w:rFonts w:hint="cs"/>
          <w:rtl/>
          <w:lang w:eastAsia="he-IL"/>
        </w:rPr>
        <w:t>ן</w:t>
      </w:r>
      <w:bookmarkStart w:id="32515" w:name="_ETM_Q1_10888731"/>
      <w:bookmarkEnd w:id="32515"/>
      <w:r>
        <w:rPr>
          <w:rFonts w:hint="cs"/>
          <w:rtl/>
          <w:lang w:eastAsia="he-IL"/>
        </w:rPr>
        <w:t>? זה מה</w:t>
      </w:r>
      <w:bookmarkStart w:id="32516" w:name="_ETM_Q1_10889880"/>
      <w:bookmarkEnd w:id="32516"/>
      <w:r>
        <w:rPr>
          <w:rFonts w:hint="cs"/>
          <w:rtl/>
          <w:lang w:eastAsia="he-IL"/>
        </w:rPr>
        <w:t xml:space="preserve"> שאתה חושב? רגע רגע בחקיקה</w:t>
      </w:r>
      <w:bookmarkStart w:id="32517" w:name="_ETM_Q1_10888660"/>
      <w:bookmarkEnd w:id="32517"/>
      <w:r>
        <w:rPr>
          <w:rFonts w:hint="cs"/>
          <w:rtl/>
          <w:lang w:eastAsia="he-IL"/>
        </w:rPr>
        <w:t xml:space="preserve"> הזו רשום ארגוני שמאל?</w:t>
      </w:r>
      <w:bookmarkStart w:id="32518" w:name="_ETM_Q1_10892398"/>
      <w:bookmarkEnd w:id="32518"/>
    </w:p>
    <w:p w14:paraId="6C7B540B" w14:textId="77777777" w:rsidR="00626679" w:rsidRDefault="00626679" w:rsidP="00626679">
      <w:pPr>
        <w:rPr>
          <w:rtl/>
          <w:lang w:eastAsia="he-IL"/>
        </w:rPr>
      </w:pPr>
      <w:bookmarkStart w:id="32519" w:name="_ETM_Q1_10892610"/>
      <w:bookmarkEnd w:id="32519"/>
    </w:p>
    <w:p w14:paraId="7A0A14F0" w14:textId="697E068F" w:rsidR="00EC6E4D" w:rsidRDefault="00EC6E4D" w:rsidP="00EC6E4D">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13B38339" w14:textId="77777777" w:rsidR="00626679" w:rsidRPr="00626679" w:rsidRDefault="00626679" w:rsidP="00626679">
      <w:pPr>
        <w:rPr>
          <w:rtl/>
          <w:lang w:eastAsia="he-IL"/>
        </w:rPr>
      </w:pPr>
      <w:bookmarkStart w:id="32520" w:name="_ETM_Q1_10895798"/>
      <w:bookmarkStart w:id="32521" w:name="_ETM_Q1_10895950"/>
      <w:bookmarkEnd w:id="32520"/>
      <w:bookmarkEnd w:id="32521"/>
    </w:p>
    <w:p w14:paraId="5D8DA477" w14:textId="6AE3F88D" w:rsidR="00626679" w:rsidRDefault="00626679" w:rsidP="00626679">
      <w:pPr>
        <w:rPr>
          <w:rtl/>
        </w:rPr>
      </w:pPr>
      <w:r>
        <w:rPr>
          <w:rFonts w:hint="cs"/>
          <w:rtl/>
        </w:rPr>
        <w:t>תודה. מי בעד? שניים, מי נגד? שישה</w:t>
      </w:r>
      <w:bookmarkStart w:id="32522" w:name="_ETM_Q1_10890472"/>
      <w:bookmarkEnd w:id="32522"/>
      <w:r>
        <w:rPr>
          <w:rFonts w:hint="cs"/>
          <w:rtl/>
        </w:rPr>
        <w:t xml:space="preserve">, מי נמנע? </w:t>
      </w:r>
    </w:p>
    <w:p w14:paraId="1DEB50A2" w14:textId="77777777" w:rsidR="00626679" w:rsidRDefault="00626679" w:rsidP="00626679">
      <w:pPr>
        <w:pStyle w:val="af1"/>
        <w:keepNext/>
        <w:rPr>
          <w:rtl/>
        </w:rPr>
      </w:pPr>
    </w:p>
    <w:p w14:paraId="678123CD" w14:textId="77777777" w:rsidR="00626679" w:rsidRDefault="00626679" w:rsidP="00626679">
      <w:pPr>
        <w:pStyle w:val="af1"/>
        <w:keepNext/>
        <w:rPr>
          <w:rtl/>
        </w:rPr>
      </w:pPr>
      <w:r>
        <w:rPr>
          <w:rtl/>
        </w:rPr>
        <w:t>הצבעה</w:t>
      </w:r>
    </w:p>
    <w:p w14:paraId="60475E37" w14:textId="77777777" w:rsidR="00626679" w:rsidRDefault="00626679" w:rsidP="00626679">
      <w:pPr>
        <w:pStyle w:val="af2"/>
        <w:rPr>
          <w:rtl/>
        </w:rPr>
      </w:pPr>
    </w:p>
    <w:p w14:paraId="2CF64FA7" w14:textId="77777777" w:rsidR="00626679" w:rsidRPr="00BA1585" w:rsidRDefault="00626679" w:rsidP="00626679">
      <w:pPr>
        <w:jc w:val="center"/>
        <w:rPr>
          <w:rtl/>
        </w:rPr>
      </w:pPr>
      <w:r>
        <w:rPr>
          <w:rFonts w:hint="cs"/>
          <w:rtl/>
        </w:rPr>
        <w:t>ההסתייגות נדחתה.</w:t>
      </w:r>
    </w:p>
    <w:p w14:paraId="005A9430" w14:textId="77777777" w:rsidR="00626679" w:rsidRDefault="00626679" w:rsidP="00626679">
      <w:pPr>
        <w:rPr>
          <w:rtl/>
          <w:lang w:eastAsia="he-IL"/>
        </w:rPr>
      </w:pPr>
    </w:p>
    <w:p w14:paraId="2DF392BC" w14:textId="77777777" w:rsidR="00626679" w:rsidRDefault="00626679" w:rsidP="00626679">
      <w:pPr>
        <w:rPr>
          <w:rtl/>
          <w:lang w:eastAsia="he-IL"/>
        </w:rPr>
      </w:pPr>
      <w:r>
        <w:rPr>
          <w:rFonts w:hint="cs"/>
          <w:rtl/>
          <w:lang w:eastAsia="he-IL"/>
        </w:rPr>
        <w:t>ההסתייגות הוסרה.</w:t>
      </w:r>
    </w:p>
    <w:p w14:paraId="745110F5" w14:textId="77777777" w:rsidR="00626679" w:rsidRDefault="00626679" w:rsidP="00626679">
      <w:pPr>
        <w:rPr>
          <w:rtl/>
          <w:lang w:eastAsia="he-IL"/>
        </w:rPr>
      </w:pPr>
    </w:p>
    <w:p w14:paraId="65048D59" w14:textId="1E1F9713" w:rsidR="00626679" w:rsidRDefault="00626679" w:rsidP="00626679">
      <w:pPr>
        <w:rPr>
          <w:rtl/>
          <w:lang w:eastAsia="he-IL"/>
        </w:rPr>
      </w:pPr>
      <w:bookmarkStart w:id="32523" w:name="_ETM_Q1_10888032"/>
      <w:bookmarkStart w:id="32524" w:name="_ETM_Q1_10883440"/>
      <w:bookmarkEnd w:id="32523"/>
      <w:bookmarkEnd w:id="32524"/>
      <w:r>
        <w:rPr>
          <w:rFonts w:hint="cs"/>
          <w:rtl/>
          <w:lang w:eastAsia="he-IL"/>
        </w:rPr>
        <w:t>284 בבקשה.</w:t>
      </w:r>
    </w:p>
    <w:p w14:paraId="7AAF8365" w14:textId="77777777" w:rsidR="00626679" w:rsidRDefault="00626679" w:rsidP="00626679">
      <w:pPr>
        <w:rPr>
          <w:rtl/>
          <w:lang w:eastAsia="he-IL"/>
        </w:rPr>
      </w:pPr>
    </w:p>
    <w:p w14:paraId="3A50A165" w14:textId="67A8DF9C" w:rsidR="00626679" w:rsidRDefault="00626679" w:rsidP="00626679">
      <w:pPr>
        <w:pStyle w:val="a4"/>
        <w:keepNext/>
        <w:rPr>
          <w:rtl/>
        </w:rPr>
      </w:pPr>
      <w:r w:rsidRPr="009224A7">
        <w:rPr>
          <w:rStyle w:val="TagStyle"/>
          <w:rtl/>
        </w:rPr>
        <w:t xml:space="preserve"> &lt;&lt; דובר &gt;&gt; </w:t>
      </w:r>
      <w:r>
        <w:rPr>
          <w:rtl/>
        </w:rPr>
        <w:t>אייל לב ארי:</w:t>
      </w:r>
      <w:r w:rsidRPr="009224A7">
        <w:rPr>
          <w:rStyle w:val="TagStyle"/>
          <w:rtl/>
        </w:rPr>
        <w:t xml:space="preserve"> &lt;&lt; דובר &gt;&gt;</w:t>
      </w:r>
      <w:r w:rsidR="00707E81">
        <w:rPr>
          <w:rtl/>
        </w:rPr>
        <w:t xml:space="preserve"> </w:t>
      </w:r>
      <w:r>
        <w:rPr>
          <w:rtl/>
        </w:rPr>
        <w:t xml:space="preserve"> </w:t>
      </w:r>
    </w:p>
    <w:p w14:paraId="307405D9" w14:textId="77777777" w:rsidR="00626679" w:rsidRPr="00626679" w:rsidRDefault="00626679" w:rsidP="00626679">
      <w:pPr>
        <w:rPr>
          <w:rtl/>
          <w:lang w:eastAsia="he-IL"/>
        </w:rPr>
      </w:pPr>
      <w:bookmarkStart w:id="32525" w:name="_ETM_Q1_10885184"/>
      <w:bookmarkEnd w:id="32525"/>
    </w:p>
    <w:p w14:paraId="74209F32" w14:textId="0EAC42D0" w:rsidR="00DA3949" w:rsidRDefault="00626679" w:rsidP="00312DAE">
      <w:pPr>
        <w:rPr>
          <w:rtl/>
          <w:lang w:eastAsia="he-IL"/>
        </w:rPr>
      </w:pPr>
      <w:bookmarkStart w:id="32526" w:name="_ETM_Q1_10600036"/>
      <w:bookmarkStart w:id="32527" w:name="_ETM_Q1_10595693"/>
      <w:bookmarkStart w:id="32528" w:name="_ETM_Q1_10591173"/>
      <w:bookmarkEnd w:id="32526"/>
      <w:bookmarkEnd w:id="32527"/>
      <w:bookmarkEnd w:id="32528"/>
      <w:r>
        <w:rPr>
          <w:rFonts w:hint="cs"/>
          <w:rtl/>
          <w:lang w:eastAsia="he-IL"/>
        </w:rPr>
        <w:t xml:space="preserve">סעיף </w:t>
      </w:r>
      <w:bookmarkStart w:id="32529" w:name="_ETM_Q1_10902388"/>
      <w:bookmarkEnd w:id="32529"/>
      <w:r>
        <w:rPr>
          <w:rFonts w:hint="cs"/>
          <w:rtl/>
          <w:lang w:eastAsia="he-IL"/>
        </w:rPr>
        <w:t>3 (ה)</w:t>
      </w:r>
      <w:bookmarkStart w:id="32530" w:name="_ETM_Q1_10900076"/>
      <w:bookmarkEnd w:id="32530"/>
      <w:r>
        <w:rPr>
          <w:rFonts w:hint="cs"/>
          <w:rtl/>
          <w:lang w:eastAsia="he-IL"/>
        </w:rPr>
        <w:t>(1) להצעה במקום יחולו יבוא, לא יחולו.</w:t>
      </w:r>
    </w:p>
    <w:p w14:paraId="2E7CF8A9" w14:textId="77777777" w:rsidR="00626679" w:rsidRDefault="00626679" w:rsidP="00312DAE">
      <w:pPr>
        <w:rPr>
          <w:rtl/>
          <w:lang w:eastAsia="he-IL"/>
        </w:rPr>
      </w:pPr>
      <w:bookmarkStart w:id="32531" w:name="_ETM_Q1_10908487"/>
      <w:bookmarkStart w:id="32532" w:name="_ETM_Q1_10909763"/>
      <w:bookmarkStart w:id="32533" w:name="_ETM_Q1_10905097"/>
      <w:bookmarkStart w:id="32534" w:name="_ETM_Q1_10900410"/>
      <w:bookmarkEnd w:id="32531"/>
      <w:bookmarkEnd w:id="32532"/>
      <w:bookmarkEnd w:id="32533"/>
      <w:bookmarkEnd w:id="32534"/>
    </w:p>
    <w:p w14:paraId="6D3DA773" w14:textId="4D108EDE" w:rsidR="00626679" w:rsidRDefault="00626679" w:rsidP="00626679">
      <w:pPr>
        <w:pStyle w:val="a4"/>
        <w:keepNext/>
        <w:rPr>
          <w:rtl/>
        </w:rPr>
      </w:pPr>
      <w:bookmarkStart w:id="32535" w:name="ET_speaker_6128_3125"/>
      <w:r w:rsidRPr="00626679">
        <w:rPr>
          <w:rStyle w:val="TagStyle"/>
          <w:rtl/>
        </w:rPr>
        <w:t xml:space="preserve"> &lt;&lt; דובר &gt;&gt; </w:t>
      </w:r>
      <w:r>
        <w:rPr>
          <w:rtl/>
        </w:rPr>
        <w:t>משה טור פז (יש עתיד):</w:t>
      </w:r>
      <w:r w:rsidRPr="00626679">
        <w:rPr>
          <w:rStyle w:val="TagStyle"/>
          <w:rtl/>
        </w:rPr>
        <w:t xml:space="preserve"> &lt;&lt; דובר &gt;&gt;</w:t>
      </w:r>
      <w:r w:rsidR="00707E81">
        <w:rPr>
          <w:rtl/>
        </w:rPr>
        <w:t xml:space="preserve"> </w:t>
      </w:r>
      <w:r>
        <w:rPr>
          <w:rtl/>
        </w:rPr>
        <w:t xml:space="preserve"> </w:t>
      </w:r>
      <w:bookmarkEnd w:id="32535"/>
    </w:p>
    <w:p w14:paraId="47E11C51" w14:textId="693D1441" w:rsidR="00626679" w:rsidRDefault="00626679" w:rsidP="00626679">
      <w:pPr>
        <w:pStyle w:val="KeepWithNext"/>
        <w:rPr>
          <w:rtl/>
          <w:lang w:eastAsia="he-IL"/>
        </w:rPr>
      </w:pPr>
      <w:r>
        <w:rPr>
          <w:rFonts w:hint="cs"/>
          <w:rtl/>
          <w:lang w:eastAsia="he-IL"/>
        </w:rPr>
        <w:t xml:space="preserve"> </w:t>
      </w:r>
      <w:bookmarkStart w:id="32536" w:name="_ETM_Q1_10908812"/>
      <w:bookmarkEnd w:id="32536"/>
    </w:p>
    <w:p w14:paraId="753017E0" w14:textId="197A4FE5" w:rsidR="00626679" w:rsidRDefault="00626679" w:rsidP="00626679">
      <w:pPr>
        <w:rPr>
          <w:rtl/>
          <w:lang w:eastAsia="he-IL"/>
        </w:rPr>
      </w:pPr>
      <w:bookmarkStart w:id="32537" w:name="_ETM_Q1_10909039"/>
      <w:bookmarkEnd w:id="32537"/>
      <w:r>
        <w:rPr>
          <w:rFonts w:hint="cs"/>
          <w:rtl/>
          <w:lang w:eastAsia="he-IL"/>
        </w:rPr>
        <w:t>כן יסמין.</w:t>
      </w:r>
      <w:bookmarkStart w:id="32538" w:name="_ETM_Q1_10910941"/>
      <w:bookmarkEnd w:id="32538"/>
    </w:p>
    <w:p w14:paraId="36A8AD47" w14:textId="77777777" w:rsidR="00626679" w:rsidRDefault="00626679" w:rsidP="00626679">
      <w:pPr>
        <w:rPr>
          <w:rtl/>
          <w:lang w:eastAsia="he-IL"/>
        </w:rPr>
      </w:pPr>
      <w:bookmarkStart w:id="32539" w:name="_ETM_Q1_10911076"/>
      <w:bookmarkStart w:id="32540" w:name="_ETM_Q1_10906271"/>
      <w:bookmarkStart w:id="32541" w:name="_ETM_Q1_10901501"/>
      <w:bookmarkEnd w:id="32539"/>
      <w:bookmarkEnd w:id="32540"/>
      <w:bookmarkEnd w:id="32541"/>
    </w:p>
    <w:p w14:paraId="7458EE0A" w14:textId="01CABE55" w:rsidR="00626679" w:rsidRDefault="00626679" w:rsidP="00626679">
      <w:pPr>
        <w:pStyle w:val="a4"/>
        <w:keepNext/>
        <w:rPr>
          <w:rtl/>
        </w:rPr>
      </w:pPr>
      <w:bookmarkStart w:id="32542" w:name="ET_speaker_6231_3126"/>
      <w:r w:rsidRPr="00626679">
        <w:rPr>
          <w:rStyle w:val="TagStyle"/>
          <w:rtl/>
        </w:rPr>
        <w:t xml:space="preserve"> &lt;&lt; דובר &gt;&gt; </w:t>
      </w:r>
      <w:r>
        <w:rPr>
          <w:rtl/>
        </w:rPr>
        <w:t>יסמין פרידמן (יש עתיד):</w:t>
      </w:r>
      <w:r w:rsidRPr="00626679">
        <w:rPr>
          <w:rStyle w:val="TagStyle"/>
          <w:rtl/>
        </w:rPr>
        <w:t xml:space="preserve"> &lt;&lt; דובר &gt;&gt;</w:t>
      </w:r>
      <w:r w:rsidR="00707E81">
        <w:rPr>
          <w:rtl/>
        </w:rPr>
        <w:t xml:space="preserve"> </w:t>
      </w:r>
      <w:r>
        <w:rPr>
          <w:rtl/>
        </w:rPr>
        <w:t xml:space="preserve"> </w:t>
      </w:r>
      <w:bookmarkEnd w:id="32542"/>
    </w:p>
    <w:p w14:paraId="12FDDEF2" w14:textId="77777777" w:rsidR="00626679" w:rsidRDefault="00626679" w:rsidP="00626679">
      <w:pPr>
        <w:pStyle w:val="KeepWithNext"/>
        <w:rPr>
          <w:rtl/>
          <w:lang w:eastAsia="he-IL"/>
        </w:rPr>
      </w:pPr>
    </w:p>
    <w:p w14:paraId="2CBFFC19" w14:textId="2D97608D" w:rsidR="00626679" w:rsidRDefault="00626679" w:rsidP="00626679">
      <w:pPr>
        <w:rPr>
          <w:rtl/>
          <w:lang w:eastAsia="he-IL"/>
        </w:rPr>
      </w:pPr>
      <w:bookmarkStart w:id="32543" w:name="_ETM_Q1_10903559"/>
      <w:bookmarkStart w:id="32544" w:name="_ETM_Q1_10903678"/>
      <w:bookmarkEnd w:id="32543"/>
      <w:bookmarkEnd w:id="32544"/>
      <w:r>
        <w:rPr>
          <w:rFonts w:hint="cs"/>
          <w:rtl/>
          <w:lang w:eastAsia="he-IL"/>
        </w:rPr>
        <w:t>אתה</w:t>
      </w:r>
      <w:bookmarkStart w:id="32545" w:name="_ETM_Q1_10904054"/>
      <w:bookmarkEnd w:id="32545"/>
      <w:r>
        <w:rPr>
          <w:rFonts w:hint="cs"/>
          <w:rtl/>
          <w:lang w:eastAsia="he-IL"/>
        </w:rPr>
        <w:t xml:space="preserve"> חושב שהם מתייחסים רק לארגוני שמאל? זה יופיע בחקיקה או </w:t>
      </w:r>
      <w:bookmarkStart w:id="32546" w:name="_ETM_Q1_10914245"/>
      <w:bookmarkEnd w:id="32546"/>
      <w:r>
        <w:rPr>
          <w:rFonts w:hint="cs"/>
          <w:rtl/>
          <w:lang w:eastAsia="he-IL"/>
        </w:rPr>
        <w:t>שאתה טוען שכל הארגונים הם ארגוני שמאל</w:t>
      </w:r>
      <w:bookmarkStart w:id="32547" w:name="_ETM_Q1_10913894"/>
      <w:bookmarkEnd w:id="32547"/>
      <w:r>
        <w:rPr>
          <w:rFonts w:hint="cs"/>
          <w:rtl/>
          <w:lang w:eastAsia="he-IL"/>
        </w:rPr>
        <w:t xml:space="preserve">? אופיר אני </w:t>
      </w:r>
      <w:bookmarkStart w:id="32548" w:name="_ETM_Q1_10915372"/>
      <w:bookmarkEnd w:id="32548"/>
      <w:r>
        <w:rPr>
          <w:rFonts w:hint="cs"/>
          <w:rtl/>
          <w:lang w:eastAsia="he-IL"/>
        </w:rPr>
        <w:t>שואלת אותך</w:t>
      </w:r>
      <w:bookmarkStart w:id="32549" w:name="_ETM_Q1_10913032"/>
      <w:bookmarkEnd w:id="32549"/>
      <w:r>
        <w:rPr>
          <w:rFonts w:hint="cs"/>
          <w:rtl/>
          <w:lang w:eastAsia="he-IL"/>
        </w:rPr>
        <w:t>.</w:t>
      </w:r>
    </w:p>
    <w:p w14:paraId="2BE43169" w14:textId="77777777" w:rsidR="00626679" w:rsidRDefault="00626679" w:rsidP="00626679">
      <w:pPr>
        <w:rPr>
          <w:rtl/>
          <w:lang w:eastAsia="he-IL"/>
        </w:rPr>
      </w:pPr>
      <w:bookmarkStart w:id="32550" w:name="_ETM_Q1_10915976"/>
      <w:bookmarkStart w:id="32551" w:name="_ETM_Q1_10916725"/>
      <w:bookmarkEnd w:id="32550"/>
      <w:bookmarkEnd w:id="32551"/>
    </w:p>
    <w:p w14:paraId="2B55C568" w14:textId="14CBD773" w:rsidR="00626679" w:rsidRDefault="00626679" w:rsidP="00626679">
      <w:pPr>
        <w:pStyle w:val="a4"/>
        <w:keepNext/>
        <w:rPr>
          <w:rtl/>
        </w:rPr>
      </w:pPr>
      <w:bookmarkStart w:id="32552" w:name="ET_speaker_6128_3127"/>
      <w:r w:rsidRPr="00626679">
        <w:rPr>
          <w:rStyle w:val="TagStyle"/>
          <w:rtl/>
        </w:rPr>
        <w:t xml:space="preserve"> &lt;&lt; דובר &gt;&gt; </w:t>
      </w:r>
      <w:r>
        <w:rPr>
          <w:rtl/>
        </w:rPr>
        <w:t>משה טור פז (יש עתיד):</w:t>
      </w:r>
      <w:r w:rsidRPr="00626679">
        <w:rPr>
          <w:rStyle w:val="TagStyle"/>
          <w:rtl/>
        </w:rPr>
        <w:t xml:space="preserve"> &lt;&lt; דובר &gt;&gt;</w:t>
      </w:r>
      <w:r w:rsidR="00707E81">
        <w:rPr>
          <w:rtl/>
        </w:rPr>
        <w:t xml:space="preserve"> </w:t>
      </w:r>
      <w:r>
        <w:rPr>
          <w:rtl/>
        </w:rPr>
        <w:t xml:space="preserve"> </w:t>
      </w:r>
      <w:bookmarkEnd w:id="32552"/>
    </w:p>
    <w:p w14:paraId="2A5797C3" w14:textId="77777777" w:rsidR="00626679" w:rsidRDefault="00626679" w:rsidP="00626679">
      <w:pPr>
        <w:pStyle w:val="KeepWithNext"/>
        <w:rPr>
          <w:rtl/>
          <w:lang w:eastAsia="he-IL"/>
        </w:rPr>
      </w:pPr>
    </w:p>
    <w:p w14:paraId="31816772" w14:textId="4D33FDCE" w:rsidR="00626679" w:rsidRDefault="00626679" w:rsidP="00626679">
      <w:pPr>
        <w:rPr>
          <w:rtl/>
          <w:lang w:eastAsia="he-IL"/>
        </w:rPr>
      </w:pPr>
      <w:r>
        <w:rPr>
          <w:rFonts w:hint="cs"/>
          <w:rtl/>
          <w:lang w:eastAsia="he-IL"/>
        </w:rPr>
        <w:t>א</w:t>
      </w:r>
      <w:bookmarkStart w:id="32553" w:name="_ETM_Q1_10919583"/>
      <w:bookmarkEnd w:id="32553"/>
      <w:r>
        <w:rPr>
          <w:rFonts w:hint="cs"/>
          <w:rtl/>
          <w:lang w:eastAsia="he-IL"/>
        </w:rPr>
        <w:t>נ</w:t>
      </w:r>
      <w:bookmarkStart w:id="32554" w:name="_ETM_Q1_10919719"/>
      <w:bookmarkEnd w:id="32554"/>
      <w:r>
        <w:rPr>
          <w:rFonts w:hint="cs"/>
          <w:rtl/>
          <w:lang w:eastAsia="he-IL"/>
        </w:rPr>
        <w:t>י חושב שבכלל אופיר הוא שמאל ולכן - -</w:t>
      </w:r>
    </w:p>
    <w:p w14:paraId="733B43D1" w14:textId="77777777" w:rsidR="00626679" w:rsidRDefault="00626679" w:rsidP="00626679">
      <w:pPr>
        <w:rPr>
          <w:rtl/>
          <w:lang w:eastAsia="he-IL"/>
        </w:rPr>
      </w:pPr>
      <w:bookmarkStart w:id="32555" w:name="_ETM_Q1_10924244"/>
      <w:bookmarkStart w:id="32556" w:name="_ETM_Q1_10924409"/>
      <w:bookmarkStart w:id="32557" w:name="_ETM_Q1_10919571"/>
      <w:bookmarkStart w:id="32558" w:name="_ETM_Q1_10920550"/>
      <w:bookmarkEnd w:id="32555"/>
      <w:bookmarkEnd w:id="32556"/>
      <w:bookmarkEnd w:id="32557"/>
      <w:bookmarkEnd w:id="32558"/>
    </w:p>
    <w:p w14:paraId="44B2502E" w14:textId="20C43676" w:rsidR="00626679" w:rsidRDefault="00626679" w:rsidP="00626679">
      <w:pPr>
        <w:pStyle w:val="a4"/>
        <w:keepNext/>
        <w:rPr>
          <w:rtl/>
        </w:rPr>
      </w:pPr>
      <w:bookmarkStart w:id="32559" w:name="ET_speaker_6231_3128"/>
      <w:r w:rsidRPr="00626679">
        <w:rPr>
          <w:rStyle w:val="TagStyle"/>
          <w:rtl/>
        </w:rPr>
        <w:t xml:space="preserve"> &lt;&lt; דובר &gt;&gt; </w:t>
      </w:r>
      <w:r>
        <w:rPr>
          <w:rtl/>
        </w:rPr>
        <w:t>יסמין פרידמן (יש עתיד):</w:t>
      </w:r>
      <w:r w:rsidRPr="00626679">
        <w:rPr>
          <w:rStyle w:val="TagStyle"/>
          <w:rtl/>
        </w:rPr>
        <w:t xml:space="preserve"> &lt;&lt; דובר &gt;&gt;</w:t>
      </w:r>
      <w:r w:rsidR="00707E81">
        <w:rPr>
          <w:rtl/>
        </w:rPr>
        <w:t xml:space="preserve"> </w:t>
      </w:r>
      <w:r>
        <w:rPr>
          <w:rtl/>
        </w:rPr>
        <w:t xml:space="preserve"> </w:t>
      </w:r>
      <w:bookmarkEnd w:id="32559"/>
    </w:p>
    <w:p w14:paraId="0B4005B0" w14:textId="77777777" w:rsidR="00626679" w:rsidRDefault="00626679" w:rsidP="00626679">
      <w:pPr>
        <w:pStyle w:val="KeepWithNext"/>
        <w:rPr>
          <w:rtl/>
          <w:lang w:eastAsia="he-IL"/>
        </w:rPr>
      </w:pPr>
    </w:p>
    <w:p w14:paraId="6DA84769" w14:textId="779CC85B" w:rsidR="00626679" w:rsidRPr="00626679" w:rsidRDefault="00626679" w:rsidP="00626679">
      <w:pPr>
        <w:rPr>
          <w:rtl/>
          <w:lang w:eastAsia="he-IL"/>
        </w:rPr>
      </w:pPr>
      <w:bookmarkStart w:id="32560" w:name="_ETM_Q1_10923000"/>
      <w:bookmarkEnd w:id="32560"/>
      <w:r>
        <w:rPr>
          <w:rFonts w:hint="cs"/>
          <w:rtl/>
          <w:lang w:eastAsia="he-IL"/>
        </w:rPr>
        <w:t>לא</w:t>
      </w:r>
      <w:bookmarkStart w:id="32561" w:name="_ETM_Q1_10923091"/>
      <w:bookmarkEnd w:id="32561"/>
      <w:r>
        <w:rPr>
          <w:rFonts w:hint="cs"/>
          <w:rtl/>
          <w:lang w:eastAsia="he-IL"/>
        </w:rPr>
        <w:t xml:space="preserve"> </w:t>
      </w:r>
      <w:bookmarkStart w:id="32562" w:name="_ETM_Q1_10923226"/>
      <w:bookmarkEnd w:id="32562"/>
      <w:r>
        <w:rPr>
          <w:rFonts w:hint="cs"/>
          <w:rtl/>
          <w:lang w:eastAsia="he-IL"/>
        </w:rPr>
        <w:t>זה לא מצחיק בכלל</w:t>
      </w:r>
      <w:bookmarkStart w:id="32563" w:name="_ETM_Q1_10921585"/>
      <w:bookmarkEnd w:id="32563"/>
      <w:r>
        <w:rPr>
          <w:rFonts w:hint="cs"/>
          <w:rtl/>
          <w:lang w:eastAsia="he-IL"/>
        </w:rPr>
        <w:t xml:space="preserve"> פשוט באמת חשוב לי לומר, אמרת</w:t>
      </w:r>
      <w:bookmarkStart w:id="32564" w:name="_ETM_Q1_10926614"/>
      <w:bookmarkEnd w:id="32564"/>
      <w:r>
        <w:rPr>
          <w:rFonts w:hint="cs"/>
          <w:rtl/>
          <w:lang w:eastAsia="he-IL"/>
        </w:rPr>
        <w:t xml:space="preserve"> ארגוני שמאל.</w:t>
      </w:r>
    </w:p>
    <w:p w14:paraId="3A7A5D35" w14:textId="77777777" w:rsidR="00626679" w:rsidRDefault="00626679" w:rsidP="00626679">
      <w:pPr>
        <w:rPr>
          <w:rtl/>
          <w:lang w:eastAsia="he-IL"/>
        </w:rPr>
      </w:pPr>
      <w:bookmarkStart w:id="32565" w:name="_ETM_Q1_10902643"/>
      <w:bookmarkStart w:id="32566" w:name="_ETM_Q1_10902792"/>
      <w:bookmarkEnd w:id="32565"/>
      <w:bookmarkEnd w:id="32566"/>
    </w:p>
    <w:p w14:paraId="6E287C8F" w14:textId="59456E80" w:rsidR="00626679" w:rsidRDefault="00626679" w:rsidP="00626679">
      <w:pPr>
        <w:pStyle w:val="af6"/>
        <w:keepNext/>
        <w:rPr>
          <w:rtl/>
        </w:rPr>
      </w:pPr>
      <w:bookmarkStart w:id="32567" w:name="_ETM_Q1_10903785"/>
      <w:bookmarkEnd w:id="32567"/>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223F7BA7" w14:textId="77777777" w:rsidR="00626679" w:rsidRDefault="00626679" w:rsidP="00626679">
      <w:pPr>
        <w:pStyle w:val="KeepWithNext"/>
        <w:rPr>
          <w:rtl/>
          <w:lang w:eastAsia="he-IL"/>
        </w:rPr>
      </w:pPr>
    </w:p>
    <w:p w14:paraId="78777953" w14:textId="635D7744" w:rsidR="00626679" w:rsidRDefault="00626679" w:rsidP="00626679">
      <w:pPr>
        <w:rPr>
          <w:rtl/>
        </w:rPr>
      </w:pPr>
      <w:r>
        <w:rPr>
          <w:rFonts w:hint="cs"/>
          <w:rtl/>
        </w:rPr>
        <w:t xml:space="preserve">תודה. מי בעד? שניים, מי נגד? שישה, מי נמנע? </w:t>
      </w:r>
    </w:p>
    <w:p w14:paraId="1A76662E" w14:textId="77777777" w:rsidR="00626679" w:rsidRDefault="00626679" w:rsidP="00626679">
      <w:pPr>
        <w:pStyle w:val="af1"/>
        <w:keepNext/>
        <w:rPr>
          <w:rtl/>
        </w:rPr>
      </w:pPr>
    </w:p>
    <w:p w14:paraId="4B3AC475" w14:textId="77777777" w:rsidR="00626679" w:rsidRDefault="00626679" w:rsidP="00626679">
      <w:pPr>
        <w:pStyle w:val="af1"/>
        <w:keepNext/>
        <w:rPr>
          <w:rtl/>
        </w:rPr>
      </w:pPr>
      <w:r>
        <w:rPr>
          <w:rtl/>
        </w:rPr>
        <w:t>הצבעה</w:t>
      </w:r>
    </w:p>
    <w:p w14:paraId="288F9CDD" w14:textId="77777777" w:rsidR="00626679" w:rsidRDefault="00626679" w:rsidP="00626679">
      <w:pPr>
        <w:pStyle w:val="af2"/>
        <w:rPr>
          <w:rtl/>
        </w:rPr>
      </w:pPr>
    </w:p>
    <w:p w14:paraId="28819464" w14:textId="77777777" w:rsidR="00626679" w:rsidRPr="00BA1585" w:rsidRDefault="00626679" w:rsidP="00626679">
      <w:pPr>
        <w:jc w:val="center"/>
        <w:rPr>
          <w:rtl/>
        </w:rPr>
      </w:pPr>
      <w:r>
        <w:rPr>
          <w:rFonts w:hint="cs"/>
          <w:rtl/>
        </w:rPr>
        <w:t>ההסתייגות נדחתה.</w:t>
      </w:r>
    </w:p>
    <w:p w14:paraId="0E268C75" w14:textId="77777777" w:rsidR="00626679" w:rsidRDefault="00626679" w:rsidP="00626679">
      <w:pPr>
        <w:rPr>
          <w:rtl/>
          <w:lang w:eastAsia="he-IL"/>
        </w:rPr>
      </w:pPr>
    </w:p>
    <w:p w14:paraId="77E72CF5" w14:textId="77777777" w:rsidR="00626679" w:rsidRDefault="00626679" w:rsidP="00626679">
      <w:pPr>
        <w:rPr>
          <w:rtl/>
          <w:lang w:eastAsia="he-IL"/>
        </w:rPr>
      </w:pPr>
      <w:r>
        <w:rPr>
          <w:rFonts w:hint="cs"/>
          <w:rtl/>
          <w:lang w:eastAsia="he-IL"/>
        </w:rPr>
        <w:t>ההסתייגות הוסרה.</w:t>
      </w:r>
    </w:p>
    <w:p w14:paraId="7AB4A5A4" w14:textId="77777777" w:rsidR="00626679" w:rsidRDefault="00626679" w:rsidP="00626679">
      <w:pPr>
        <w:rPr>
          <w:rtl/>
          <w:lang w:eastAsia="he-IL"/>
        </w:rPr>
      </w:pPr>
    </w:p>
    <w:p w14:paraId="7F43817B" w14:textId="7B707836" w:rsidR="00626679" w:rsidRDefault="00626679" w:rsidP="00626679">
      <w:pPr>
        <w:rPr>
          <w:rtl/>
          <w:lang w:eastAsia="he-IL"/>
        </w:rPr>
      </w:pPr>
      <w:bookmarkStart w:id="32568" w:name="_ETM_Q1_10935411"/>
      <w:bookmarkStart w:id="32569" w:name="_ETM_Q1_10930517"/>
      <w:r>
        <w:rPr>
          <w:rFonts w:hint="cs"/>
          <w:rtl/>
          <w:lang w:eastAsia="he-IL"/>
        </w:rPr>
        <w:t>285.</w:t>
      </w:r>
    </w:p>
    <w:bookmarkEnd w:id="32568"/>
    <w:bookmarkEnd w:id="32569"/>
    <w:p w14:paraId="5BCB4418" w14:textId="77777777" w:rsidR="00626679" w:rsidRDefault="00626679" w:rsidP="00626679">
      <w:pPr>
        <w:rPr>
          <w:rtl/>
          <w:lang w:eastAsia="he-IL"/>
        </w:rPr>
      </w:pPr>
    </w:p>
    <w:p w14:paraId="200022AA" w14:textId="232A5B55" w:rsidR="00626679" w:rsidRDefault="00626679" w:rsidP="00626679">
      <w:pPr>
        <w:pStyle w:val="a4"/>
        <w:keepNext/>
        <w:rPr>
          <w:rtl/>
        </w:rPr>
      </w:pPr>
      <w:r w:rsidRPr="009224A7">
        <w:rPr>
          <w:rStyle w:val="TagStyle"/>
          <w:rtl/>
        </w:rPr>
        <w:t xml:space="preserve"> &lt;&lt; דובר &gt;&gt; </w:t>
      </w:r>
      <w:r>
        <w:rPr>
          <w:rtl/>
        </w:rPr>
        <w:t>אייל לב ארי:</w:t>
      </w:r>
      <w:r w:rsidRPr="009224A7">
        <w:rPr>
          <w:rStyle w:val="TagStyle"/>
          <w:rtl/>
        </w:rPr>
        <w:t xml:space="preserve"> &lt;&lt; דובר &gt;&gt;</w:t>
      </w:r>
      <w:r w:rsidR="00707E81">
        <w:rPr>
          <w:rtl/>
        </w:rPr>
        <w:t xml:space="preserve"> </w:t>
      </w:r>
      <w:r>
        <w:rPr>
          <w:rtl/>
        </w:rPr>
        <w:t xml:space="preserve"> </w:t>
      </w:r>
    </w:p>
    <w:p w14:paraId="797DE789" w14:textId="77777777" w:rsidR="00626679" w:rsidRDefault="00626679" w:rsidP="00626679">
      <w:pPr>
        <w:rPr>
          <w:rtl/>
          <w:lang w:eastAsia="he-IL"/>
        </w:rPr>
      </w:pPr>
      <w:bookmarkStart w:id="32570" w:name="_ETM_Q1_10904588"/>
      <w:bookmarkStart w:id="32571" w:name="_ETM_Q1_10936340"/>
      <w:bookmarkEnd w:id="32570"/>
      <w:bookmarkEnd w:id="32571"/>
    </w:p>
    <w:p w14:paraId="54DA6567" w14:textId="077F36C8" w:rsidR="00626679" w:rsidRDefault="00626679" w:rsidP="00626679">
      <w:pPr>
        <w:rPr>
          <w:rtl/>
          <w:lang w:eastAsia="he-IL"/>
        </w:rPr>
      </w:pPr>
      <w:bookmarkStart w:id="32572" w:name="_ETM_Q1_10937331"/>
      <w:bookmarkStart w:id="32573" w:name="_ETM_Q1_10933779"/>
      <w:bookmarkEnd w:id="32572"/>
      <w:bookmarkEnd w:id="32573"/>
      <w:r>
        <w:rPr>
          <w:rFonts w:hint="cs"/>
          <w:rtl/>
          <w:lang w:eastAsia="he-IL"/>
        </w:rPr>
        <w:t>בסעיף 4 (ב') להצעה, במקום לפי דרישה יבו</w:t>
      </w:r>
      <w:bookmarkStart w:id="32574" w:name="_ETM_Q1_10936797"/>
      <w:bookmarkEnd w:id="32574"/>
      <w:r>
        <w:rPr>
          <w:rFonts w:hint="cs"/>
          <w:rtl/>
          <w:lang w:eastAsia="he-IL"/>
        </w:rPr>
        <w:t xml:space="preserve">א במקום </w:t>
      </w:r>
      <w:bookmarkStart w:id="32575" w:name="_ETM_Q1_10940814"/>
      <w:bookmarkEnd w:id="32575"/>
      <w:r>
        <w:rPr>
          <w:rFonts w:hint="cs"/>
          <w:rtl/>
          <w:lang w:eastAsia="he-IL"/>
        </w:rPr>
        <w:t>דרישה.</w:t>
      </w:r>
      <w:bookmarkStart w:id="32576" w:name="_ETM_Q1_10941803"/>
      <w:bookmarkEnd w:id="32576"/>
    </w:p>
    <w:p w14:paraId="29167DE6" w14:textId="77777777" w:rsidR="00626679" w:rsidRDefault="00626679" w:rsidP="00626679">
      <w:pPr>
        <w:rPr>
          <w:rtl/>
          <w:lang w:eastAsia="he-IL"/>
        </w:rPr>
      </w:pPr>
      <w:bookmarkStart w:id="32577" w:name="_ETM_Q1_10941949"/>
      <w:bookmarkStart w:id="32578" w:name="_ETM_Q1_10937688"/>
      <w:bookmarkStart w:id="32579" w:name="_ETM_Q1_10938959"/>
      <w:bookmarkEnd w:id="32577"/>
      <w:bookmarkEnd w:id="32578"/>
      <w:bookmarkEnd w:id="32579"/>
    </w:p>
    <w:p w14:paraId="1CB47ADF" w14:textId="00AD94A1" w:rsidR="00626679" w:rsidRDefault="00626679" w:rsidP="00626679">
      <w:pPr>
        <w:pStyle w:val="a4"/>
        <w:keepNext/>
        <w:rPr>
          <w:rtl/>
        </w:rPr>
      </w:pPr>
      <w:bookmarkStart w:id="32580" w:name="ET_speaker_6128_3129"/>
      <w:r w:rsidRPr="00626679">
        <w:rPr>
          <w:rStyle w:val="TagStyle"/>
          <w:rtl/>
        </w:rPr>
        <w:t xml:space="preserve"> &lt;&lt; דובר &gt;&gt; </w:t>
      </w:r>
      <w:r>
        <w:rPr>
          <w:rtl/>
        </w:rPr>
        <w:t>משה טור פז (יש עתיד):</w:t>
      </w:r>
      <w:r w:rsidRPr="00626679">
        <w:rPr>
          <w:rStyle w:val="TagStyle"/>
          <w:rtl/>
        </w:rPr>
        <w:t xml:space="preserve"> &lt;&lt; דובר &gt;&gt;</w:t>
      </w:r>
      <w:r w:rsidR="00707E81">
        <w:rPr>
          <w:rtl/>
        </w:rPr>
        <w:t xml:space="preserve"> </w:t>
      </w:r>
      <w:r>
        <w:rPr>
          <w:rtl/>
        </w:rPr>
        <w:t xml:space="preserve"> </w:t>
      </w:r>
      <w:bookmarkEnd w:id="32580"/>
    </w:p>
    <w:p w14:paraId="4AB1B719" w14:textId="77777777" w:rsidR="00626679" w:rsidRDefault="00626679" w:rsidP="00626679">
      <w:pPr>
        <w:pStyle w:val="KeepWithNext"/>
        <w:rPr>
          <w:rtl/>
          <w:lang w:eastAsia="he-IL"/>
        </w:rPr>
      </w:pPr>
    </w:p>
    <w:p w14:paraId="2AE7509D" w14:textId="5369B305" w:rsidR="00626679" w:rsidRDefault="00626679" w:rsidP="00626679">
      <w:pPr>
        <w:rPr>
          <w:rtl/>
          <w:lang w:eastAsia="he-IL"/>
        </w:rPr>
      </w:pPr>
      <w:r>
        <w:rPr>
          <w:rFonts w:hint="cs"/>
          <w:rtl/>
          <w:lang w:eastAsia="he-IL"/>
        </w:rPr>
        <w:t>כן</w:t>
      </w:r>
      <w:bookmarkStart w:id="32581" w:name="_ETM_Q1_10941355"/>
      <w:bookmarkEnd w:id="32581"/>
      <w:r>
        <w:rPr>
          <w:rFonts w:hint="cs"/>
          <w:rtl/>
          <w:lang w:eastAsia="he-IL"/>
        </w:rPr>
        <w:t xml:space="preserve"> </w:t>
      </w:r>
      <w:bookmarkStart w:id="32582" w:name="_ETM_Q1_10941598"/>
      <w:bookmarkEnd w:id="32582"/>
      <w:r>
        <w:rPr>
          <w:rFonts w:hint="cs"/>
          <w:rtl/>
          <w:lang w:eastAsia="he-IL"/>
        </w:rPr>
        <w:t>יסמין.</w:t>
      </w:r>
    </w:p>
    <w:p w14:paraId="123D7603" w14:textId="77777777" w:rsidR="00626679" w:rsidRDefault="00626679" w:rsidP="00626679">
      <w:pPr>
        <w:rPr>
          <w:rtl/>
          <w:lang w:eastAsia="he-IL"/>
        </w:rPr>
      </w:pPr>
      <w:bookmarkStart w:id="32583" w:name="_ETM_Q1_10942958"/>
      <w:bookmarkStart w:id="32584" w:name="_ETM_Q1_10943797"/>
      <w:bookmarkStart w:id="32585" w:name="_ETM_Q1_10939053"/>
      <w:bookmarkStart w:id="32586" w:name="_ETM_Q1_10934531"/>
      <w:bookmarkStart w:id="32587" w:name="_ETM_Q1_10937299"/>
      <w:bookmarkStart w:id="32588" w:name="_ETM_Q1_10939774"/>
      <w:bookmarkEnd w:id="32583"/>
      <w:bookmarkEnd w:id="32584"/>
      <w:bookmarkEnd w:id="32585"/>
      <w:bookmarkEnd w:id="32586"/>
      <w:bookmarkEnd w:id="32587"/>
      <w:bookmarkEnd w:id="32588"/>
    </w:p>
    <w:p w14:paraId="21206701" w14:textId="0BCD5540" w:rsidR="00626679" w:rsidRDefault="00626679" w:rsidP="00626679">
      <w:pPr>
        <w:pStyle w:val="a4"/>
        <w:keepNext/>
        <w:rPr>
          <w:rtl/>
        </w:rPr>
      </w:pPr>
      <w:bookmarkStart w:id="32589" w:name="ET_speaker_6231_3130"/>
      <w:r w:rsidRPr="00626679">
        <w:rPr>
          <w:rStyle w:val="TagStyle"/>
          <w:rtl/>
        </w:rPr>
        <w:t xml:space="preserve"> &lt;&lt; דובר &gt;&gt; </w:t>
      </w:r>
      <w:r>
        <w:rPr>
          <w:rtl/>
        </w:rPr>
        <w:t>יסמין פרידמן (יש עתיד):</w:t>
      </w:r>
      <w:r w:rsidRPr="00626679">
        <w:rPr>
          <w:rStyle w:val="TagStyle"/>
          <w:rtl/>
        </w:rPr>
        <w:t xml:space="preserve"> &lt;&lt; דובר &gt;&gt;</w:t>
      </w:r>
      <w:r w:rsidR="00707E81">
        <w:rPr>
          <w:rtl/>
        </w:rPr>
        <w:t xml:space="preserve"> </w:t>
      </w:r>
      <w:r>
        <w:rPr>
          <w:rtl/>
        </w:rPr>
        <w:t xml:space="preserve"> </w:t>
      </w:r>
      <w:bookmarkEnd w:id="32589"/>
    </w:p>
    <w:p w14:paraId="67669599" w14:textId="77777777" w:rsidR="00626679" w:rsidRDefault="00626679" w:rsidP="00626679">
      <w:pPr>
        <w:pStyle w:val="KeepWithNext"/>
        <w:rPr>
          <w:rtl/>
          <w:lang w:eastAsia="he-IL"/>
        </w:rPr>
      </w:pPr>
      <w:bookmarkStart w:id="32590" w:name="_ETM_Q1_10941974"/>
      <w:bookmarkEnd w:id="32590"/>
    </w:p>
    <w:p w14:paraId="3A43ABAB" w14:textId="5F14F59D" w:rsidR="00626679" w:rsidRPr="00626679" w:rsidRDefault="00626679" w:rsidP="00626679">
      <w:pPr>
        <w:rPr>
          <w:rtl/>
          <w:lang w:eastAsia="he-IL"/>
        </w:rPr>
      </w:pPr>
      <w:bookmarkStart w:id="32591" w:name="_ETM_Q1_10942411"/>
      <w:bookmarkStart w:id="32592" w:name="_ETM_Q1_10942493"/>
      <w:bookmarkEnd w:id="32591"/>
      <w:bookmarkEnd w:id="32592"/>
      <w:r>
        <w:rPr>
          <w:rFonts w:hint="cs"/>
          <w:rtl/>
          <w:lang w:eastAsia="he-IL"/>
        </w:rPr>
        <w:t>אני רוצה לתת לך דוגמא כיוון שהתייחסת</w:t>
      </w:r>
      <w:bookmarkStart w:id="32593" w:name="_ETM_Q1_10942607"/>
      <w:bookmarkEnd w:id="32593"/>
      <w:r>
        <w:rPr>
          <w:rFonts w:hint="cs"/>
          <w:rtl/>
          <w:lang w:eastAsia="he-IL"/>
        </w:rPr>
        <w:t xml:space="preserve"> לארגוני שמאל,</w:t>
      </w:r>
      <w:bookmarkStart w:id="32594" w:name="_ETM_Q1_10945123"/>
      <w:bookmarkEnd w:id="32594"/>
      <w:r>
        <w:rPr>
          <w:rFonts w:hint="cs"/>
          <w:rtl/>
          <w:lang w:eastAsia="he-IL"/>
        </w:rPr>
        <w:t xml:space="preserve"> אתה מכיר את תל"ל תנו לחיות ל</w:t>
      </w:r>
      <w:r w:rsidR="00C24484">
        <w:rPr>
          <w:rFonts w:hint="cs"/>
          <w:rtl/>
          <w:lang w:eastAsia="he-IL"/>
        </w:rPr>
        <w:t>י</w:t>
      </w:r>
      <w:r>
        <w:rPr>
          <w:rFonts w:hint="cs"/>
          <w:rtl/>
          <w:lang w:eastAsia="he-IL"/>
        </w:rPr>
        <w:t>חיות?</w:t>
      </w:r>
      <w:bookmarkStart w:id="32595" w:name="_ETM_Q1_10946834"/>
      <w:bookmarkEnd w:id="32595"/>
      <w:r>
        <w:rPr>
          <w:rFonts w:hint="cs"/>
          <w:rtl/>
          <w:lang w:eastAsia="he-IL"/>
        </w:rPr>
        <w:t xml:space="preserve"> בזכותם יותר </w:t>
      </w:r>
      <w:bookmarkStart w:id="32596" w:name="_ETM_Q1_10948768"/>
      <w:bookmarkEnd w:id="32596"/>
      <w:r>
        <w:rPr>
          <w:rFonts w:hint="cs"/>
          <w:rtl/>
          <w:lang w:eastAsia="he-IL"/>
        </w:rPr>
        <w:t>אין פה כבד א</w:t>
      </w:r>
      <w:bookmarkStart w:id="32597" w:name="_ETM_Q1_10948013"/>
      <w:bookmarkEnd w:id="32597"/>
      <w:r>
        <w:rPr>
          <w:rFonts w:hint="cs"/>
          <w:rtl/>
          <w:lang w:eastAsia="he-IL"/>
        </w:rPr>
        <w:t xml:space="preserve">ווז, אין פיתום כבד אווז, כי </w:t>
      </w:r>
      <w:bookmarkStart w:id="32598" w:name="_ETM_Q1_10953049"/>
      <w:bookmarkEnd w:id="32598"/>
      <w:r>
        <w:rPr>
          <w:rFonts w:hint="cs"/>
          <w:rtl/>
          <w:lang w:eastAsia="he-IL"/>
        </w:rPr>
        <w:t xml:space="preserve">הם פנו לבג"צ אוקי? הם לא ארגון שמאל, הם ארגון </w:t>
      </w:r>
      <w:bookmarkStart w:id="32599" w:name="_ETM_Q1_10959615"/>
      <w:bookmarkEnd w:id="32599"/>
      <w:r>
        <w:rPr>
          <w:rFonts w:hint="cs"/>
          <w:rtl/>
          <w:lang w:eastAsia="he-IL"/>
        </w:rPr>
        <w:t>שדואג</w:t>
      </w:r>
      <w:bookmarkStart w:id="32600" w:name="_ETM_Q1_10955747"/>
      <w:bookmarkEnd w:id="32600"/>
      <w:r>
        <w:rPr>
          <w:rFonts w:hint="cs"/>
          <w:rtl/>
          <w:lang w:eastAsia="he-IL"/>
        </w:rPr>
        <w:t xml:space="preserve"> לבעלי חיים, וברגע שחקיקה כזאת עוברת</w:t>
      </w:r>
      <w:bookmarkStart w:id="32601" w:name="_ETM_Q1_10957312"/>
      <w:bookmarkEnd w:id="32601"/>
      <w:r>
        <w:rPr>
          <w:rFonts w:hint="cs"/>
          <w:rtl/>
          <w:lang w:eastAsia="he-IL"/>
        </w:rPr>
        <w:t>, אין</w:t>
      </w:r>
      <w:bookmarkStart w:id="32602" w:name="_ETM_Q1_10957875"/>
      <w:bookmarkEnd w:id="32602"/>
      <w:r>
        <w:rPr>
          <w:rFonts w:hint="cs"/>
          <w:rtl/>
          <w:lang w:eastAsia="he-IL"/>
        </w:rPr>
        <w:t xml:space="preserve"> מי שישמיע את קולם של בעלי החיים בבג"צ, כי פה</w:t>
      </w:r>
      <w:bookmarkStart w:id="32603" w:name="_ETM_Q1_10965585"/>
      <w:bookmarkEnd w:id="32603"/>
      <w:r>
        <w:rPr>
          <w:rFonts w:hint="cs"/>
          <w:rtl/>
          <w:lang w:eastAsia="he-IL"/>
        </w:rPr>
        <w:t xml:space="preserve"> בכנסת אף אחד לא שם עליהם גם ככה חוץ</w:t>
      </w:r>
      <w:bookmarkStart w:id="32604" w:name="_ETM_Q1_10971495"/>
      <w:bookmarkEnd w:id="32604"/>
      <w:r>
        <w:rPr>
          <w:rFonts w:hint="cs"/>
          <w:rtl/>
          <w:lang w:eastAsia="he-IL"/>
        </w:rPr>
        <w:t xml:space="preserve"> ממני.</w:t>
      </w:r>
    </w:p>
    <w:p w14:paraId="2B46D65C" w14:textId="77777777" w:rsidR="00626679" w:rsidRDefault="00626679" w:rsidP="00626679">
      <w:pPr>
        <w:rPr>
          <w:rtl/>
          <w:lang w:eastAsia="he-IL"/>
        </w:rPr>
      </w:pPr>
      <w:bookmarkStart w:id="32605" w:name="_ETM_Q1_10941902"/>
      <w:bookmarkStart w:id="32606" w:name="_ETM_Q1_10941990"/>
      <w:bookmarkEnd w:id="32605"/>
      <w:bookmarkEnd w:id="32606"/>
    </w:p>
    <w:p w14:paraId="1BAE1212" w14:textId="06A83228" w:rsidR="00626679" w:rsidRDefault="00626679" w:rsidP="00626679">
      <w:pPr>
        <w:pStyle w:val="af6"/>
        <w:keepNext/>
        <w:rPr>
          <w:rtl/>
        </w:rPr>
      </w:pPr>
      <w:bookmarkStart w:id="32607" w:name="_ETM_Q1_10942850"/>
      <w:bookmarkStart w:id="32608" w:name="_ETM_Q1_10943835"/>
      <w:bookmarkStart w:id="32609" w:name="_ETM_Q1_10944755"/>
      <w:bookmarkEnd w:id="32607"/>
      <w:bookmarkEnd w:id="32608"/>
      <w:bookmarkEnd w:id="32609"/>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7FF7F841" w14:textId="77777777" w:rsidR="00626679" w:rsidRDefault="00626679" w:rsidP="00626679">
      <w:pPr>
        <w:pStyle w:val="KeepWithNext"/>
        <w:rPr>
          <w:rtl/>
          <w:lang w:eastAsia="he-IL"/>
        </w:rPr>
      </w:pPr>
    </w:p>
    <w:p w14:paraId="66FBCCE6" w14:textId="77777777" w:rsidR="00626679" w:rsidRDefault="00626679" w:rsidP="00626679">
      <w:pPr>
        <w:rPr>
          <w:rtl/>
        </w:rPr>
      </w:pPr>
      <w:r>
        <w:rPr>
          <w:rFonts w:hint="cs"/>
          <w:rtl/>
        </w:rPr>
        <w:t xml:space="preserve">תודה. מי בעד? שניים, מי נגד? חמישה, מי נמנע? </w:t>
      </w:r>
    </w:p>
    <w:p w14:paraId="64F073FC" w14:textId="77777777" w:rsidR="00626679" w:rsidRDefault="00626679" w:rsidP="00626679">
      <w:pPr>
        <w:pStyle w:val="af1"/>
        <w:keepNext/>
        <w:rPr>
          <w:rtl/>
        </w:rPr>
      </w:pPr>
    </w:p>
    <w:p w14:paraId="779E81FB" w14:textId="77777777" w:rsidR="00626679" w:rsidRDefault="00626679" w:rsidP="00626679">
      <w:pPr>
        <w:pStyle w:val="af1"/>
        <w:keepNext/>
        <w:rPr>
          <w:rtl/>
        </w:rPr>
      </w:pPr>
      <w:r>
        <w:rPr>
          <w:rtl/>
        </w:rPr>
        <w:t>הצבעה</w:t>
      </w:r>
    </w:p>
    <w:p w14:paraId="16ED688E" w14:textId="77777777" w:rsidR="00626679" w:rsidRDefault="00626679" w:rsidP="00626679">
      <w:pPr>
        <w:pStyle w:val="af2"/>
        <w:rPr>
          <w:rtl/>
        </w:rPr>
      </w:pPr>
    </w:p>
    <w:p w14:paraId="2CD0D87E" w14:textId="77777777" w:rsidR="00626679" w:rsidRPr="00BA1585" w:rsidRDefault="00626679" w:rsidP="00626679">
      <w:pPr>
        <w:jc w:val="center"/>
        <w:rPr>
          <w:rtl/>
        </w:rPr>
      </w:pPr>
      <w:r>
        <w:rPr>
          <w:rFonts w:hint="cs"/>
          <w:rtl/>
        </w:rPr>
        <w:t>ההסתייגות נדחתה.</w:t>
      </w:r>
    </w:p>
    <w:p w14:paraId="630E297F" w14:textId="77777777" w:rsidR="00626679" w:rsidRDefault="00626679" w:rsidP="00626679">
      <w:pPr>
        <w:rPr>
          <w:rtl/>
          <w:lang w:eastAsia="he-IL"/>
        </w:rPr>
      </w:pPr>
    </w:p>
    <w:p w14:paraId="315AD12B" w14:textId="77777777" w:rsidR="00626679" w:rsidRDefault="00626679" w:rsidP="00626679">
      <w:pPr>
        <w:rPr>
          <w:rtl/>
          <w:lang w:eastAsia="he-IL"/>
        </w:rPr>
      </w:pPr>
      <w:r>
        <w:rPr>
          <w:rFonts w:hint="cs"/>
          <w:rtl/>
          <w:lang w:eastAsia="he-IL"/>
        </w:rPr>
        <w:t>ההסתייגות הוסרה.</w:t>
      </w:r>
    </w:p>
    <w:p w14:paraId="041724E8" w14:textId="77777777" w:rsidR="00626679" w:rsidRDefault="00626679" w:rsidP="00626679">
      <w:pPr>
        <w:rPr>
          <w:rtl/>
          <w:lang w:eastAsia="he-IL"/>
        </w:rPr>
      </w:pPr>
    </w:p>
    <w:p w14:paraId="06EF9A4C" w14:textId="1FF99191" w:rsidR="00626679" w:rsidRDefault="00626679" w:rsidP="00626679">
      <w:pPr>
        <w:rPr>
          <w:rtl/>
          <w:lang w:eastAsia="he-IL"/>
        </w:rPr>
      </w:pPr>
      <w:r>
        <w:rPr>
          <w:rFonts w:hint="cs"/>
          <w:rtl/>
          <w:lang w:eastAsia="he-IL"/>
        </w:rPr>
        <w:t>286.</w:t>
      </w:r>
    </w:p>
    <w:p w14:paraId="30FF0A0F" w14:textId="77777777" w:rsidR="00626679" w:rsidRDefault="00626679" w:rsidP="00626679">
      <w:pPr>
        <w:rPr>
          <w:rtl/>
          <w:lang w:eastAsia="he-IL"/>
        </w:rPr>
      </w:pPr>
    </w:p>
    <w:p w14:paraId="4331C0FC" w14:textId="6E569236" w:rsidR="00626679" w:rsidRDefault="00626679" w:rsidP="00626679">
      <w:pPr>
        <w:pStyle w:val="a4"/>
        <w:keepNext/>
        <w:rPr>
          <w:rtl/>
        </w:rPr>
      </w:pPr>
      <w:r w:rsidRPr="009224A7">
        <w:rPr>
          <w:rStyle w:val="TagStyle"/>
          <w:rtl/>
        </w:rPr>
        <w:t xml:space="preserve"> &lt;&lt; דובר &gt;&gt; </w:t>
      </w:r>
      <w:r>
        <w:rPr>
          <w:rtl/>
        </w:rPr>
        <w:t>אייל לב ארי:</w:t>
      </w:r>
      <w:r w:rsidRPr="009224A7">
        <w:rPr>
          <w:rStyle w:val="TagStyle"/>
          <w:rtl/>
        </w:rPr>
        <w:t xml:space="preserve"> &lt;&lt; דובר &gt;&gt;</w:t>
      </w:r>
      <w:r w:rsidR="00707E81">
        <w:rPr>
          <w:rtl/>
        </w:rPr>
        <w:t xml:space="preserve"> </w:t>
      </w:r>
      <w:r>
        <w:rPr>
          <w:rtl/>
        </w:rPr>
        <w:t xml:space="preserve"> </w:t>
      </w:r>
    </w:p>
    <w:p w14:paraId="1BC820D7" w14:textId="77777777" w:rsidR="00626679" w:rsidRDefault="00626679" w:rsidP="00626679">
      <w:pPr>
        <w:rPr>
          <w:rtl/>
          <w:lang w:eastAsia="he-IL"/>
        </w:rPr>
      </w:pPr>
    </w:p>
    <w:p w14:paraId="15AFFDF3" w14:textId="6A8125D8" w:rsidR="00626679" w:rsidRDefault="00626679" w:rsidP="00626679">
      <w:pPr>
        <w:rPr>
          <w:rtl/>
          <w:lang w:eastAsia="he-IL"/>
        </w:rPr>
      </w:pPr>
      <w:bookmarkStart w:id="32610" w:name="_ETM_Q1_10943621"/>
      <w:bookmarkStart w:id="32611" w:name="_ETM_Q1_10967504"/>
      <w:bookmarkEnd w:id="32610"/>
      <w:bookmarkEnd w:id="32611"/>
      <w:r>
        <w:rPr>
          <w:rFonts w:hint="cs"/>
          <w:rtl/>
          <w:lang w:eastAsia="he-IL"/>
        </w:rPr>
        <w:t xml:space="preserve">בסעיף 4 </w:t>
      </w:r>
      <w:bookmarkStart w:id="32612" w:name="_ETM_Q1_10972574"/>
      <w:bookmarkEnd w:id="32612"/>
      <w:r>
        <w:rPr>
          <w:rFonts w:hint="cs"/>
          <w:rtl/>
          <w:lang w:eastAsia="he-IL"/>
        </w:rPr>
        <w:t>(ד')(1)</w:t>
      </w:r>
      <w:bookmarkStart w:id="32613" w:name="_ETM_Q1_10975364"/>
      <w:bookmarkEnd w:id="32613"/>
      <w:r>
        <w:rPr>
          <w:rFonts w:hint="cs"/>
          <w:rtl/>
          <w:lang w:eastAsia="he-IL"/>
        </w:rPr>
        <w:t xml:space="preserve"> במקום לאחר שהונחה בפניה ההמלצה של ועדת</w:t>
      </w:r>
      <w:bookmarkStart w:id="32614" w:name="_ETM_Q1_10980742"/>
      <w:bookmarkEnd w:id="32614"/>
      <w:r>
        <w:rPr>
          <w:rFonts w:hint="cs"/>
          <w:rtl/>
          <w:lang w:eastAsia="he-IL"/>
        </w:rPr>
        <w:t xml:space="preserve"> הכנסת יבוא, ברגע שמבקש</w:t>
      </w:r>
      <w:bookmarkStart w:id="32615" w:name="_ETM_Q1_10978476"/>
      <w:bookmarkEnd w:id="32615"/>
      <w:r>
        <w:rPr>
          <w:rFonts w:hint="cs"/>
          <w:rtl/>
          <w:lang w:eastAsia="he-IL"/>
        </w:rPr>
        <w:t xml:space="preserve"> ראש הממשלה למנות שר באופן מושחת,</w:t>
      </w:r>
      <w:bookmarkStart w:id="32616" w:name="_ETM_Q1_10983321"/>
      <w:bookmarkEnd w:id="32616"/>
      <w:r>
        <w:rPr>
          <w:rFonts w:hint="cs"/>
          <w:rtl/>
          <w:lang w:eastAsia="he-IL"/>
        </w:rPr>
        <w:t xml:space="preserve"> מחויבת הכנסת לק</w:t>
      </w:r>
      <w:bookmarkStart w:id="32617" w:name="_ETM_Q1_10980965"/>
      <w:bookmarkEnd w:id="32617"/>
      <w:r>
        <w:rPr>
          <w:rFonts w:hint="cs"/>
          <w:rtl/>
          <w:lang w:eastAsia="he-IL"/>
        </w:rPr>
        <w:t>ום באמירה פה אחד ובהסכמה</w:t>
      </w:r>
      <w:bookmarkStart w:id="32618" w:name="_ETM_Q1_10983603"/>
      <w:bookmarkEnd w:id="32618"/>
      <w:r>
        <w:rPr>
          <w:rFonts w:hint="cs"/>
          <w:rtl/>
          <w:lang w:eastAsia="he-IL"/>
        </w:rPr>
        <w:t xml:space="preserve"> של כל סיעות </w:t>
      </w:r>
      <w:bookmarkStart w:id="32619" w:name="_ETM_Q1_10986414"/>
      <w:bookmarkEnd w:id="32619"/>
      <w:r>
        <w:rPr>
          <w:rFonts w:hint="cs"/>
          <w:rtl/>
          <w:lang w:eastAsia="he-IL"/>
        </w:rPr>
        <w:t>הבית.</w:t>
      </w:r>
      <w:bookmarkStart w:id="32620" w:name="_ETM_Q1_10987231"/>
      <w:bookmarkEnd w:id="32620"/>
    </w:p>
    <w:p w14:paraId="6CF45E06" w14:textId="77777777" w:rsidR="00626679" w:rsidRDefault="00626679" w:rsidP="00626679">
      <w:pPr>
        <w:rPr>
          <w:rtl/>
          <w:lang w:eastAsia="he-IL"/>
        </w:rPr>
      </w:pPr>
      <w:bookmarkStart w:id="32621" w:name="_ETM_Q1_10987982"/>
      <w:bookmarkStart w:id="32622" w:name="_ETM_Q1_10988023"/>
      <w:bookmarkEnd w:id="32621"/>
      <w:bookmarkEnd w:id="32622"/>
    </w:p>
    <w:p w14:paraId="13D27CE8" w14:textId="0C728D81" w:rsidR="00626679" w:rsidRDefault="00626679" w:rsidP="00626679">
      <w:pPr>
        <w:pStyle w:val="a4"/>
        <w:keepNext/>
        <w:rPr>
          <w:rtl/>
        </w:rPr>
      </w:pPr>
      <w:bookmarkStart w:id="32623" w:name="ET_speaker_6128_3131"/>
      <w:r w:rsidRPr="00626679">
        <w:rPr>
          <w:rStyle w:val="TagStyle"/>
          <w:rtl/>
        </w:rPr>
        <w:t xml:space="preserve"> &lt;&lt; דובר &gt;&gt; </w:t>
      </w:r>
      <w:r>
        <w:rPr>
          <w:rtl/>
        </w:rPr>
        <w:t>משה טור פז (יש עתיד):</w:t>
      </w:r>
      <w:r w:rsidRPr="00626679">
        <w:rPr>
          <w:rStyle w:val="TagStyle"/>
          <w:rtl/>
        </w:rPr>
        <w:t xml:space="preserve"> &lt;&lt; דובר &gt;&gt;</w:t>
      </w:r>
      <w:r w:rsidR="00707E81">
        <w:rPr>
          <w:rtl/>
        </w:rPr>
        <w:t xml:space="preserve"> </w:t>
      </w:r>
      <w:r>
        <w:rPr>
          <w:rtl/>
        </w:rPr>
        <w:t xml:space="preserve"> </w:t>
      </w:r>
      <w:bookmarkEnd w:id="32623"/>
    </w:p>
    <w:p w14:paraId="6DF78800" w14:textId="77777777" w:rsidR="00626679" w:rsidRDefault="00626679" w:rsidP="00626679">
      <w:pPr>
        <w:pStyle w:val="KeepWithNext"/>
        <w:rPr>
          <w:rtl/>
          <w:lang w:eastAsia="he-IL"/>
        </w:rPr>
      </w:pPr>
      <w:bookmarkStart w:id="32624" w:name="_ETM_Q1_10988545"/>
      <w:bookmarkEnd w:id="32624"/>
    </w:p>
    <w:p w14:paraId="09765A35" w14:textId="3A0C5228" w:rsidR="00626679" w:rsidRPr="00626679" w:rsidRDefault="00626679" w:rsidP="00626679">
      <w:pPr>
        <w:rPr>
          <w:rtl/>
          <w:lang w:eastAsia="he-IL"/>
        </w:rPr>
      </w:pPr>
      <w:bookmarkStart w:id="32625" w:name="_ETM_Q1_10988740"/>
      <w:bookmarkEnd w:id="32625"/>
      <w:r>
        <w:rPr>
          <w:rFonts w:hint="cs"/>
          <w:rtl/>
          <w:lang w:eastAsia="he-IL"/>
        </w:rPr>
        <w:t>כן, אני חושב</w:t>
      </w:r>
      <w:bookmarkStart w:id="32626" w:name="_ETM_Q1_10985264"/>
      <w:bookmarkEnd w:id="32626"/>
      <w:r>
        <w:rPr>
          <w:rFonts w:hint="cs"/>
          <w:rtl/>
          <w:lang w:eastAsia="he-IL"/>
        </w:rPr>
        <w:t xml:space="preserve"> שהדבר הזה אדוני, הוא נראה בימנו </w:t>
      </w:r>
      <w:bookmarkStart w:id="32627" w:name="_ETM_Q1_10986492"/>
      <w:bookmarkEnd w:id="32627"/>
      <w:r>
        <w:rPr>
          <w:rFonts w:hint="cs"/>
          <w:rtl/>
          <w:lang w:eastAsia="he-IL"/>
        </w:rPr>
        <w:t>במציאות</w:t>
      </w:r>
      <w:bookmarkStart w:id="32628" w:name="_ETM_Q1_10990171"/>
      <w:bookmarkEnd w:id="32628"/>
      <w:r>
        <w:rPr>
          <w:rFonts w:hint="cs"/>
          <w:rtl/>
          <w:lang w:eastAsia="he-IL"/>
        </w:rPr>
        <w:t xml:space="preserve"> ההזויה שאנחנו נמצאים בה די מופרך, אבל האמת היא</w:t>
      </w:r>
      <w:bookmarkStart w:id="32629" w:name="_ETM_Q1_10998295"/>
      <w:bookmarkStart w:id="32630" w:name="_ETM_Q1_10994096"/>
      <w:bookmarkEnd w:id="32629"/>
      <w:bookmarkEnd w:id="32630"/>
      <w:r>
        <w:rPr>
          <w:rFonts w:hint="cs"/>
          <w:rtl/>
          <w:lang w:eastAsia="he-IL"/>
        </w:rPr>
        <w:t>, היה מין הראוי</w:t>
      </w:r>
      <w:bookmarkStart w:id="32631" w:name="_ETM_Q1_10994340"/>
      <w:bookmarkEnd w:id="32631"/>
      <w:r>
        <w:rPr>
          <w:rFonts w:hint="cs"/>
          <w:rtl/>
          <w:lang w:eastAsia="he-IL"/>
        </w:rPr>
        <w:t xml:space="preserve"> כשראש ממשלה מבקש למנות שר</w:t>
      </w:r>
      <w:bookmarkStart w:id="32632" w:name="_ETM_Q1_10999804"/>
      <w:bookmarkEnd w:id="32632"/>
      <w:r>
        <w:rPr>
          <w:rFonts w:hint="cs"/>
          <w:rtl/>
          <w:lang w:eastAsia="he-IL"/>
        </w:rPr>
        <w:t xml:space="preserve"> מושחת, הכנסת תקום ותבוא ותגיד עד כאן, הדבר הזה אינונו </w:t>
      </w:r>
      <w:bookmarkStart w:id="32633" w:name="_ETM_Q1_11007328"/>
      <w:bookmarkEnd w:id="32633"/>
      <w:r>
        <w:rPr>
          <w:rFonts w:hint="cs"/>
          <w:rtl/>
          <w:lang w:eastAsia="he-IL"/>
        </w:rPr>
        <w:t>ראוי</w:t>
      </w:r>
      <w:bookmarkStart w:id="32634" w:name="_ETM_Q1_11003415"/>
      <w:bookmarkEnd w:id="32634"/>
      <w:r>
        <w:rPr>
          <w:rFonts w:hint="cs"/>
          <w:rtl/>
          <w:lang w:eastAsia="he-IL"/>
        </w:rPr>
        <w:t>, תהיה הסכמה של כל בני הבית שיש דברים שהם</w:t>
      </w:r>
      <w:bookmarkStart w:id="32635" w:name="_ETM_Q1_11009141"/>
      <w:bookmarkEnd w:id="32635"/>
      <w:r>
        <w:rPr>
          <w:rFonts w:hint="cs"/>
          <w:rtl/>
          <w:lang w:eastAsia="he-IL"/>
        </w:rPr>
        <w:t xml:space="preserve"> לא יעשו, היום המצב הזה</w:t>
      </w:r>
      <w:bookmarkStart w:id="32636" w:name="_ETM_Q1_11006926"/>
      <w:bookmarkEnd w:id="32636"/>
      <w:r>
        <w:rPr>
          <w:rFonts w:hint="cs"/>
          <w:rtl/>
          <w:lang w:eastAsia="he-IL"/>
        </w:rPr>
        <w:t xml:space="preserve"> נראה במציאות הפוליטית שלנו מדומי</w:t>
      </w:r>
      <w:bookmarkStart w:id="32637" w:name="_ETM_Q1_11012929"/>
      <w:bookmarkStart w:id="32638" w:name="_ETM_Q1_11008998"/>
      <w:bookmarkEnd w:id="32637"/>
      <w:bookmarkEnd w:id="32638"/>
      <w:r>
        <w:rPr>
          <w:rFonts w:hint="cs"/>
          <w:rtl/>
          <w:lang w:eastAsia="he-IL"/>
        </w:rPr>
        <w:t>ין, אבל באמת באמת ככה הייתה צריכה להתנהל כנסת</w:t>
      </w:r>
      <w:bookmarkStart w:id="32639" w:name="_ETM_Q1_11015864"/>
      <w:bookmarkEnd w:id="32639"/>
      <w:r>
        <w:rPr>
          <w:rFonts w:hint="cs"/>
          <w:rtl/>
          <w:lang w:eastAsia="he-IL"/>
        </w:rPr>
        <w:t xml:space="preserve"> ישראל, איפה המילים</w:t>
      </w:r>
      <w:bookmarkStart w:id="32640" w:name="_ETM_Q1_11013717"/>
      <w:bookmarkEnd w:id="32640"/>
      <w:r>
        <w:rPr>
          <w:rFonts w:hint="cs"/>
          <w:rtl/>
          <w:lang w:eastAsia="he-IL"/>
        </w:rPr>
        <w:t xml:space="preserve"> שהיה פה ראש ממשלה שהתפטר בגלל חשבון </w:t>
      </w:r>
      <w:bookmarkStart w:id="32641" w:name="_ETM_Q1_11018346"/>
      <w:bookmarkEnd w:id="32641"/>
      <w:r>
        <w:rPr>
          <w:rFonts w:hint="cs"/>
          <w:rtl/>
          <w:lang w:eastAsia="he-IL"/>
        </w:rPr>
        <w:t xml:space="preserve">דולרים של אשתו, של אשתו, זה הייתה </w:t>
      </w:r>
      <w:bookmarkStart w:id="32642" w:name="_ETM_Q1_11019244"/>
      <w:bookmarkEnd w:id="32642"/>
      <w:r>
        <w:rPr>
          <w:rFonts w:hint="cs"/>
          <w:rtl/>
          <w:lang w:eastAsia="he-IL"/>
        </w:rPr>
        <w:t>המציאות הפוליטית שבה</w:t>
      </w:r>
      <w:bookmarkStart w:id="32643" w:name="_ETM_Q1_11021460"/>
      <w:bookmarkEnd w:id="32643"/>
      <w:r>
        <w:rPr>
          <w:rFonts w:hint="cs"/>
          <w:rtl/>
          <w:lang w:eastAsia="he-IL"/>
        </w:rPr>
        <w:t xml:space="preserve"> היינו בשנת 1977.</w:t>
      </w:r>
    </w:p>
    <w:p w14:paraId="3AEF7D84" w14:textId="77777777" w:rsidR="00626679" w:rsidRDefault="00626679" w:rsidP="00626679">
      <w:pPr>
        <w:rPr>
          <w:rtl/>
          <w:lang w:eastAsia="he-IL"/>
        </w:rPr>
      </w:pPr>
      <w:bookmarkStart w:id="32644" w:name="_ETM_Q1_10989124"/>
      <w:bookmarkStart w:id="32645" w:name="_ETM_Q1_10987600"/>
      <w:bookmarkStart w:id="32646" w:name="_ETM_Q1_10989292"/>
      <w:bookmarkEnd w:id="32644"/>
      <w:bookmarkEnd w:id="32645"/>
      <w:bookmarkEnd w:id="32646"/>
    </w:p>
    <w:p w14:paraId="2160A8D1" w14:textId="4512B474" w:rsidR="00626679" w:rsidRDefault="00626679" w:rsidP="00626679">
      <w:pPr>
        <w:pStyle w:val="af6"/>
        <w:keepNext/>
        <w:rPr>
          <w:rtl/>
        </w:rPr>
      </w:pPr>
      <w:bookmarkStart w:id="32647" w:name="_ETM_Q1_10989398"/>
      <w:bookmarkEnd w:id="32647"/>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14391679" w14:textId="77777777" w:rsidR="00626679" w:rsidRDefault="00626679" w:rsidP="00626679">
      <w:pPr>
        <w:pStyle w:val="KeepWithNext"/>
        <w:rPr>
          <w:rtl/>
          <w:lang w:eastAsia="he-IL"/>
        </w:rPr>
      </w:pPr>
    </w:p>
    <w:p w14:paraId="6D1FCA70" w14:textId="70611247" w:rsidR="00626679" w:rsidRDefault="00626679" w:rsidP="00626679">
      <w:pPr>
        <w:rPr>
          <w:rtl/>
        </w:rPr>
      </w:pPr>
      <w:r>
        <w:rPr>
          <w:rFonts w:hint="cs"/>
          <w:rtl/>
        </w:rPr>
        <w:t xml:space="preserve">תודה. מי בעד? שניים, מי נגד? שישה, מי נמנע? </w:t>
      </w:r>
    </w:p>
    <w:p w14:paraId="77A62A83" w14:textId="77777777" w:rsidR="00626679" w:rsidRDefault="00626679" w:rsidP="00626679">
      <w:pPr>
        <w:pStyle w:val="af1"/>
        <w:keepNext/>
        <w:rPr>
          <w:rtl/>
        </w:rPr>
      </w:pPr>
    </w:p>
    <w:p w14:paraId="3CB9DF4C" w14:textId="77777777" w:rsidR="00626679" w:rsidRDefault="00626679" w:rsidP="00626679">
      <w:pPr>
        <w:pStyle w:val="af1"/>
        <w:keepNext/>
        <w:rPr>
          <w:rtl/>
        </w:rPr>
      </w:pPr>
      <w:r>
        <w:rPr>
          <w:rtl/>
        </w:rPr>
        <w:t>הצבעה</w:t>
      </w:r>
    </w:p>
    <w:p w14:paraId="41B83C41" w14:textId="77777777" w:rsidR="00626679" w:rsidRDefault="00626679" w:rsidP="00626679">
      <w:pPr>
        <w:pStyle w:val="af2"/>
        <w:rPr>
          <w:rtl/>
        </w:rPr>
      </w:pPr>
    </w:p>
    <w:p w14:paraId="53EC54B1" w14:textId="77777777" w:rsidR="00626679" w:rsidRPr="00BA1585" w:rsidRDefault="00626679" w:rsidP="00626679">
      <w:pPr>
        <w:jc w:val="center"/>
        <w:rPr>
          <w:rtl/>
        </w:rPr>
      </w:pPr>
      <w:bookmarkStart w:id="32648" w:name="_ETM_Q1_10990964"/>
      <w:bookmarkEnd w:id="32648"/>
      <w:r>
        <w:rPr>
          <w:rFonts w:hint="cs"/>
          <w:rtl/>
        </w:rPr>
        <w:t>ההסתייגות נדחתה.</w:t>
      </w:r>
    </w:p>
    <w:p w14:paraId="2C79E44B" w14:textId="77777777" w:rsidR="00626679" w:rsidRDefault="00626679" w:rsidP="00626679">
      <w:pPr>
        <w:rPr>
          <w:rtl/>
          <w:lang w:eastAsia="he-IL"/>
        </w:rPr>
      </w:pPr>
    </w:p>
    <w:p w14:paraId="5B37CA7D" w14:textId="77777777" w:rsidR="00626679" w:rsidRDefault="00626679" w:rsidP="00626679">
      <w:pPr>
        <w:rPr>
          <w:rtl/>
          <w:lang w:eastAsia="he-IL"/>
        </w:rPr>
      </w:pPr>
      <w:r>
        <w:rPr>
          <w:rFonts w:hint="cs"/>
          <w:rtl/>
          <w:lang w:eastAsia="he-IL"/>
        </w:rPr>
        <w:t>ההסתייגות הוסרה.</w:t>
      </w:r>
    </w:p>
    <w:p w14:paraId="066014ED" w14:textId="77777777" w:rsidR="00626679" w:rsidRDefault="00626679" w:rsidP="00626679">
      <w:pPr>
        <w:rPr>
          <w:rtl/>
          <w:lang w:eastAsia="he-IL"/>
        </w:rPr>
      </w:pPr>
    </w:p>
    <w:p w14:paraId="131C41FB" w14:textId="71337B01" w:rsidR="00626679" w:rsidRDefault="00626679" w:rsidP="00626679">
      <w:pPr>
        <w:rPr>
          <w:rtl/>
          <w:lang w:eastAsia="he-IL"/>
        </w:rPr>
      </w:pPr>
      <w:r>
        <w:rPr>
          <w:rFonts w:hint="cs"/>
          <w:rtl/>
          <w:lang w:eastAsia="he-IL"/>
        </w:rPr>
        <w:t>287.</w:t>
      </w:r>
    </w:p>
    <w:p w14:paraId="7E63BAD3" w14:textId="77777777" w:rsidR="00626679" w:rsidRDefault="00626679" w:rsidP="00626679">
      <w:pPr>
        <w:rPr>
          <w:rtl/>
          <w:lang w:eastAsia="he-IL"/>
        </w:rPr>
      </w:pPr>
      <w:bookmarkStart w:id="32649" w:name="_ETM_Q1_10990483"/>
      <w:bookmarkEnd w:id="32649"/>
    </w:p>
    <w:p w14:paraId="53032025" w14:textId="49D94277" w:rsidR="00626679" w:rsidRDefault="00626679" w:rsidP="00626679">
      <w:pPr>
        <w:pStyle w:val="a4"/>
        <w:keepNext/>
        <w:rPr>
          <w:rtl/>
        </w:rPr>
      </w:pPr>
      <w:r w:rsidRPr="009224A7">
        <w:rPr>
          <w:rStyle w:val="TagStyle"/>
          <w:rtl/>
        </w:rPr>
        <w:t xml:space="preserve"> &lt;&lt; דוב</w:t>
      </w:r>
      <w:bookmarkStart w:id="32650" w:name="_ETM_Q1_10990326"/>
      <w:bookmarkEnd w:id="32650"/>
      <w:r w:rsidRPr="009224A7">
        <w:rPr>
          <w:rStyle w:val="TagStyle"/>
          <w:rtl/>
        </w:rPr>
        <w:t xml:space="preserve">ר &gt;&gt; </w:t>
      </w:r>
      <w:r>
        <w:rPr>
          <w:rtl/>
        </w:rPr>
        <w:t>אייל לב ארי:</w:t>
      </w:r>
      <w:r w:rsidRPr="009224A7">
        <w:rPr>
          <w:rStyle w:val="TagStyle"/>
          <w:rtl/>
        </w:rPr>
        <w:t xml:space="preserve"> &lt;&lt; דובר &gt;&gt;</w:t>
      </w:r>
      <w:r w:rsidR="00707E81">
        <w:rPr>
          <w:rtl/>
        </w:rPr>
        <w:t xml:space="preserve"> </w:t>
      </w:r>
      <w:r>
        <w:rPr>
          <w:rtl/>
        </w:rPr>
        <w:t xml:space="preserve"> </w:t>
      </w:r>
    </w:p>
    <w:p w14:paraId="23698003" w14:textId="77777777" w:rsidR="00626679" w:rsidRDefault="00626679" w:rsidP="00626679">
      <w:pPr>
        <w:rPr>
          <w:rtl/>
          <w:lang w:eastAsia="he-IL"/>
        </w:rPr>
      </w:pPr>
    </w:p>
    <w:p w14:paraId="0735D68D" w14:textId="23AE9B81" w:rsidR="00626679" w:rsidRDefault="00626679" w:rsidP="00626679">
      <w:pPr>
        <w:rPr>
          <w:rtl/>
          <w:lang w:eastAsia="he-IL"/>
        </w:rPr>
      </w:pPr>
      <w:bookmarkStart w:id="32651" w:name="_ETM_Q1_11024018"/>
      <w:bookmarkEnd w:id="32651"/>
      <w:r>
        <w:rPr>
          <w:rFonts w:hint="cs"/>
          <w:rtl/>
          <w:lang w:eastAsia="he-IL"/>
        </w:rPr>
        <w:t>בסעיף</w:t>
      </w:r>
      <w:r w:rsidR="00707E81">
        <w:rPr>
          <w:rFonts w:hint="cs"/>
          <w:rtl/>
          <w:lang w:eastAsia="he-IL"/>
        </w:rPr>
        <w:t xml:space="preserve"> </w:t>
      </w:r>
      <w:r>
        <w:rPr>
          <w:rFonts w:hint="cs"/>
          <w:rtl/>
          <w:lang w:eastAsia="he-IL"/>
        </w:rPr>
        <w:t xml:space="preserve">4 </w:t>
      </w:r>
      <w:bookmarkStart w:id="32652" w:name="_ETM_Q1_11025058"/>
      <w:bookmarkEnd w:id="32652"/>
      <w:r>
        <w:rPr>
          <w:rFonts w:hint="cs"/>
          <w:rtl/>
          <w:lang w:eastAsia="he-IL"/>
        </w:rPr>
        <w:t>(א)(</w:t>
      </w:r>
      <w:bookmarkStart w:id="32653" w:name="_ETM_Q1_11025462"/>
      <w:bookmarkEnd w:id="32653"/>
      <w:r>
        <w:rPr>
          <w:rFonts w:hint="cs"/>
          <w:rtl/>
          <w:lang w:eastAsia="he-IL"/>
        </w:rPr>
        <w:t>ד')(1) במקום ולאחר שניתנה לשר</w:t>
      </w:r>
      <w:bookmarkStart w:id="32654" w:name="_ETM_Q1_11028458"/>
      <w:bookmarkEnd w:id="32654"/>
      <w:r>
        <w:rPr>
          <w:rFonts w:hint="cs"/>
          <w:rtl/>
          <w:lang w:eastAsia="he-IL"/>
        </w:rPr>
        <w:t xml:space="preserve"> ה</w:t>
      </w:r>
      <w:bookmarkStart w:id="32655" w:name="_ETM_Q1_11028727"/>
      <w:bookmarkEnd w:id="32655"/>
      <w:r>
        <w:rPr>
          <w:rFonts w:hint="cs"/>
          <w:rtl/>
          <w:lang w:eastAsia="he-IL"/>
        </w:rPr>
        <w:t>זדמנות לטעון את טענותיו</w:t>
      </w:r>
      <w:bookmarkStart w:id="32656" w:name="_ETM_Q1_11030334"/>
      <w:bookmarkEnd w:id="32656"/>
      <w:r>
        <w:rPr>
          <w:rFonts w:hint="cs"/>
          <w:rtl/>
          <w:lang w:eastAsia="he-IL"/>
        </w:rPr>
        <w:t xml:space="preserve"> יבוא, ואחרי שטען את</w:t>
      </w:r>
      <w:bookmarkStart w:id="32657" w:name="_ETM_Q1_11034867"/>
      <w:bookmarkEnd w:id="32657"/>
      <w:r>
        <w:rPr>
          <w:rFonts w:hint="cs"/>
          <w:rtl/>
          <w:lang w:eastAsia="he-IL"/>
        </w:rPr>
        <w:t xml:space="preserve"> </w:t>
      </w:r>
      <w:bookmarkStart w:id="32658" w:name="_ETM_Q1_11030633"/>
      <w:bookmarkEnd w:id="32658"/>
      <w:r>
        <w:rPr>
          <w:rFonts w:hint="cs"/>
          <w:rtl/>
          <w:lang w:eastAsia="he-IL"/>
        </w:rPr>
        <w:t>השר את טענותיו</w:t>
      </w:r>
      <w:bookmarkStart w:id="32659" w:name="_ETM_Q1_11031844"/>
      <w:bookmarkEnd w:id="32659"/>
      <w:r>
        <w:rPr>
          <w:rFonts w:hint="cs"/>
          <w:rtl/>
          <w:lang w:eastAsia="he-IL"/>
        </w:rPr>
        <w:t xml:space="preserve"> כמופיע בחוק זה.</w:t>
      </w:r>
      <w:bookmarkStart w:id="32660" w:name="_ETM_Q1_11038040"/>
      <w:bookmarkEnd w:id="32660"/>
    </w:p>
    <w:p w14:paraId="1BE088FC" w14:textId="77777777" w:rsidR="00626679" w:rsidRDefault="00626679" w:rsidP="00626679">
      <w:pPr>
        <w:rPr>
          <w:rtl/>
          <w:lang w:eastAsia="he-IL"/>
        </w:rPr>
      </w:pPr>
      <w:bookmarkStart w:id="32661" w:name="_ETM_Q1_11038278"/>
      <w:bookmarkEnd w:id="32661"/>
    </w:p>
    <w:p w14:paraId="19892BB3" w14:textId="4BE8CE72" w:rsidR="00626679" w:rsidRDefault="00626679" w:rsidP="00626679">
      <w:pPr>
        <w:pStyle w:val="a4"/>
        <w:keepNext/>
        <w:rPr>
          <w:rtl/>
        </w:rPr>
      </w:pPr>
      <w:bookmarkStart w:id="32662" w:name="ET_speaker_6231_3132"/>
      <w:r w:rsidRPr="00626679">
        <w:rPr>
          <w:rStyle w:val="TagStyle"/>
          <w:rtl/>
        </w:rPr>
        <w:t xml:space="preserve"> &lt;&lt; דובר &gt;&gt; </w:t>
      </w:r>
      <w:r>
        <w:rPr>
          <w:rtl/>
        </w:rPr>
        <w:t>יסמין פרידמן (יש עתיד):</w:t>
      </w:r>
      <w:r w:rsidRPr="00626679">
        <w:rPr>
          <w:rStyle w:val="TagStyle"/>
          <w:rtl/>
        </w:rPr>
        <w:t xml:space="preserve"> &lt;&lt; דובר &gt;&gt;</w:t>
      </w:r>
      <w:r w:rsidR="00707E81">
        <w:rPr>
          <w:rtl/>
        </w:rPr>
        <w:t xml:space="preserve"> </w:t>
      </w:r>
      <w:r>
        <w:rPr>
          <w:rtl/>
        </w:rPr>
        <w:t xml:space="preserve"> </w:t>
      </w:r>
      <w:bookmarkEnd w:id="32662"/>
    </w:p>
    <w:p w14:paraId="619F3813" w14:textId="77777777" w:rsidR="00626679" w:rsidRDefault="00626679" w:rsidP="00626679">
      <w:pPr>
        <w:pStyle w:val="KeepWithNext"/>
        <w:rPr>
          <w:rtl/>
          <w:lang w:eastAsia="he-IL"/>
        </w:rPr>
      </w:pPr>
    </w:p>
    <w:p w14:paraId="5B4E8A34" w14:textId="68E231B7" w:rsidR="00626679" w:rsidRDefault="00626679" w:rsidP="00626679">
      <w:pPr>
        <w:rPr>
          <w:rtl/>
          <w:lang w:eastAsia="he-IL"/>
        </w:rPr>
      </w:pPr>
      <w:bookmarkStart w:id="32663" w:name="_ETM_Q1_11042421"/>
      <w:bookmarkStart w:id="32664" w:name="_ETM_Q1_11042552"/>
      <w:bookmarkStart w:id="32665" w:name="_ETM_Q1_11037840"/>
      <w:bookmarkEnd w:id="32663"/>
      <w:bookmarkEnd w:id="32664"/>
      <w:bookmarkEnd w:id="32665"/>
      <w:r>
        <w:rPr>
          <w:rFonts w:hint="cs"/>
          <w:rtl/>
          <w:lang w:eastAsia="he-IL"/>
        </w:rPr>
        <w:t xml:space="preserve">אריאל קלנר, פשוט לא מובן </w:t>
      </w:r>
      <w:bookmarkStart w:id="32666" w:name="_ETM_Q1_11041600"/>
      <w:bookmarkEnd w:id="32666"/>
      <w:r>
        <w:rPr>
          <w:rFonts w:hint="cs"/>
          <w:rtl/>
          <w:lang w:eastAsia="he-IL"/>
        </w:rPr>
        <w:t>לי, יש פה</w:t>
      </w:r>
      <w:bookmarkStart w:id="32667" w:name="_ETM_Q1_11039022"/>
      <w:bookmarkEnd w:id="32667"/>
      <w:r>
        <w:rPr>
          <w:rFonts w:hint="cs"/>
          <w:rtl/>
          <w:lang w:eastAsia="he-IL"/>
        </w:rPr>
        <w:t xml:space="preserve"> חקיקות שהם פרנויה, חוקי הפרנויה.</w:t>
      </w:r>
      <w:bookmarkStart w:id="32668" w:name="_ETM_Q1_11043510"/>
      <w:bookmarkEnd w:id="32668"/>
    </w:p>
    <w:p w14:paraId="42DC6CC6" w14:textId="77777777" w:rsidR="00626679" w:rsidRDefault="00626679" w:rsidP="00626679">
      <w:pPr>
        <w:rPr>
          <w:rtl/>
          <w:lang w:eastAsia="he-IL"/>
        </w:rPr>
      </w:pPr>
      <w:bookmarkStart w:id="32669" w:name="_ETM_Q1_11039885"/>
      <w:bookmarkEnd w:id="32669"/>
    </w:p>
    <w:p w14:paraId="171380A8" w14:textId="11C6267F" w:rsidR="00626679" w:rsidRDefault="00626679" w:rsidP="00626679">
      <w:pPr>
        <w:pStyle w:val="a4"/>
        <w:keepNext/>
        <w:rPr>
          <w:rtl/>
        </w:rPr>
      </w:pPr>
      <w:bookmarkStart w:id="32670" w:name="ET_speaker_6128_3133"/>
      <w:r w:rsidRPr="00626679">
        <w:rPr>
          <w:rStyle w:val="TagStyle"/>
          <w:rtl/>
        </w:rPr>
        <w:t xml:space="preserve"> &lt;&lt; דובר &gt;&gt; </w:t>
      </w:r>
      <w:r>
        <w:rPr>
          <w:rtl/>
        </w:rPr>
        <w:t>משה טור פז (יש עתיד):</w:t>
      </w:r>
      <w:r w:rsidRPr="00626679">
        <w:rPr>
          <w:rStyle w:val="TagStyle"/>
          <w:rtl/>
        </w:rPr>
        <w:t xml:space="preserve"> &lt;&lt; דובר &gt;&gt;</w:t>
      </w:r>
      <w:r w:rsidR="00707E81">
        <w:rPr>
          <w:rtl/>
        </w:rPr>
        <w:t xml:space="preserve"> </w:t>
      </w:r>
      <w:r>
        <w:rPr>
          <w:rtl/>
        </w:rPr>
        <w:t xml:space="preserve"> </w:t>
      </w:r>
      <w:bookmarkEnd w:id="32670"/>
    </w:p>
    <w:p w14:paraId="6E8E07C0" w14:textId="77777777" w:rsidR="00626679" w:rsidRDefault="00626679" w:rsidP="00626679">
      <w:pPr>
        <w:pStyle w:val="KeepWithNext"/>
        <w:rPr>
          <w:rtl/>
          <w:lang w:eastAsia="he-IL"/>
        </w:rPr>
      </w:pPr>
    </w:p>
    <w:p w14:paraId="03609305" w14:textId="1E8A0B86" w:rsidR="00626679" w:rsidRDefault="00626679" w:rsidP="00626679">
      <w:pPr>
        <w:rPr>
          <w:rtl/>
          <w:lang w:eastAsia="he-IL"/>
        </w:rPr>
      </w:pPr>
      <w:bookmarkStart w:id="32671" w:name="_ETM_Q1_11040818"/>
      <w:bookmarkStart w:id="32672" w:name="_ETM_Q1_11040966"/>
      <w:bookmarkEnd w:id="32671"/>
      <w:bookmarkEnd w:id="32672"/>
      <w:r>
        <w:rPr>
          <w:rFonts w:hint="cs"/>
          <w:rtl/>
          <w:lang w:eastAsia="he-IL"/>
        </w:rPr>
        <w:t>חוקי השמאל</w:t>
      </w:r>
      <w:bookmarkStart w:id="32673" w:name="_ETM_Q1_11042152"/>
      <w:bookmarkEnd w:id="32673"/>
      <w:r>
        <w:rPr>
          <w:rFonts w:hint="cs"/>
          <w:rtl/>
          <w:lang w:eastAsia="he-IL"/>
        </w:rPr>
        <w:t xml:space="preserve"> תקראי לזה.</w:t>
      </w:r>
    </w:p>
    <w:p w14:paraId="59CCD3B2" w14:textId="77777777" w:rsidR="00626679" w:rsidRDefault="00626679" w:rsidP="00626679">
      <w:pPr>
        <w:rPr>
          <w:rtl/>
          <w:lang w:eastAsia="he-IL"/>
        </w:rPr>
      </w:pPr>
      <w:bookmarkStart w:id="32674" w:name="_ETM_Q1_11043648"/>
      <w:bookmarkStart w:id="32675" w:name="_ETM_Q1_11043794"/>
      <w:bookmarkEnd w:id="32674"/>
      <w:bookmarkEnd w:id="32675"/>
    </w:p>
    <w:p w14:paraId="7C77255A" w14:textId="44E3D423" w:rsidR="00626679" w:rsidRDefault="00626679" w:rsidP="00626679">
      <w:pPr>
        <w:pStyle w:val="a4"/>
        <w:keepNext/>
        <w:rPr>
          <w:rtl/>
        </w:rPr>
      </w:pPr>
      <w:bookmarkStart w:id="32676" w:name="ET_speaker_6231_3134"/>
      <w:r w:rsidRPr="00626679">
        <w:rPr>
          <w:rStyle w:val="TagStyle"/>
          <w:rtl/>
        </w:rPr>
        <w:t xml:space="preserve"> &lt;&lt; דובר &gt;&gt; </w:t>
      </w:r>
      <w:r>
        <w:rPr>
          <w:rtl/>
        </w:rPr>
        <w:t>יסמין פרידמן (יש עתיד):</w:t>
      </w:r>
      <w:r w:rsidRPr="00626679">
        <w:rPr>
          <w:rStyle w:val="TagStyle"/>
          <w:rtl/>
        </w:rPr>
        <w:t xml:space="preserve"> &lt;&lt; דובר &gt;&gt;</w:t>
      </w:r>
      <w:r w:rsidR="00707E81">
        <w:rPr>
          <w:rtl/>
        </w:rPr>
        <w:t xml:space="preserve"> </w:t>
      </w:r>
      <w:r>
        <w:rPr>
          <w:rtl/>
        </w:rPr>
        <w:t xml:space="preserve"> </w:t>
      </w:r>
      <w:bookmarkEnd w:id="32676"/>
    </w:p>
    <w:p w14:paraId="009A2DE9" w14:textId="77777777" w:rsidR="00626679" w:rsidRDefault="00626679" w:rsidP="00626679">
      <w:pPr>
        <w:pStyle w:val="KeepWithNext"/>
        <w:rPr>
          <w:rtl/>
          <w:lang w:eastAsia="he-IL"/>
        </w:rPr>
      </w:pPr>
    </w:p>
    <w:p w14:paraId="43B06A4E" w14:textId="60A74C56" w:rsidR="00626679" w:rsidRDefault="00626679" w:rsidP="00626679">
      <w:pPr>
        <w:rPr>
          <w:rtl/>
          <w:lang w:eastAsia="he-IL"/>
        </w:rPr>
      </w:pPr>
      <w:bookmarkStart w:id="32677" w:name="_ETM_Q1_11045925"/>
      <w:bookmarkStart w:id="32678" w:name="_ETM_Q1_11046052"/>
      <w:bookmarkEnd w:id="32677"/>
      <w:bookmarkEnd w:id="32678"/>
      <w:r>
        <w:rPr>
          <w:rFonts w:hint="cs"/>
          <w:rtl/>
          <w:lang w:eastAsia="he-IL"/>
        </w:rPr>
        <w:t>הוא רוצה לצמצם</w:t>
      </w:r>
      <w:bookmarkStart w:id="32679" w:name="_ETM_Q1_11042849"/>
      <w:bookmarkEnd w:id="32679"/>
      <w:r>
        <w:rPr>
          <w:rFonts w:hint="cs"/>
          <w:rtl/>
          <w:lang w:eastAsia="he-IL"/>
        </w:rPr>
        <w:t xml:space="preserve"> פעילות ארגוני המגזר השלישי, שממומנים על ידי ישויות מדינתיות זרות, </w:t>
      </w:r>
      <w:bookmarkStart w:id="32680" w:name="_ETM_Q1_11048877"/>
      <w:bookmarkEnd w:id="32680"/>
      <w:r>
        <w:rPr>
          <w:rFonts w:hint="cs"/>
          <w:rtl/>
          <w:lang w:eastAsia="he-IL"/>
        </w:rPr>
        <w:t xml:space="preserve">עכשיו תגדיר ישויות, נניח לא </w:t>
      </w:r>
      <w:bookmarkStart w:id="32681" w:name="_ETM_Q1_11055193"/>
      <w:bookmarkEnd w:id="32681"/>
      <w:r>
        <w:rPr>
          <w:rFonts w:hint="cs"/>
          <w:rtl/>
          <w:lang w:eastAsia="he-IL"/>
        </w:rPr>
        <w:t>יודעת</w:t>
      </w:r>
      <w:bookmarkStart w:id="32682" w:name="_ETM_Q1_11051095"/>
      <w:bookmarkEnd w:id="32682"/>
      <w:r>
        <w:rPr>
          <w:rFonts w:hint="cs"/>
          <w:rtl/>
          <w:lang w:eastAsia="he-IL"/>
        </w:rPr>
        <w:t xml:space="preserve">, הג'וינט שמפעיל המון המון זה, או תרומות מיהדות </w:t>
      </w:r>
      <w:bookmarkStart w:id="32683" w:name="_ETM_Q1_11060593"/>
      <w:bookmarkEnd w:id="32683"/>
      <w:r>
        <w:rPr>
          <w:rFonts w:hint="cs"/>
          <w:rtl/>
          <w:lang w:eastAsia="he-IL"/>
        </w:rPr>
        <w:t>ארצות הברית, זה גם ישויות זרות</w:t>
      </w:r>
      <w:bookmarkStart w:id="32684" w:name="_ETM_Q1_11060002"/>
      <w:bookmarkEnd w:id="32684"/>
      <w:r>
        <w:rPr>
          <w:rFonts w:hint="cs"/>
          <w:rtl/>
          <w:lang w:eastAsia="he-IL"/>
        </w:rPr>
        <w:t>?</w:t>
      </w:r>
      <w:bookmarkStart w:id="32685" w:name="_ETM_Q1_11060592"/>
      <w:bookmarkEnd w:id="32685"/>
    </w:p>
    <w:p w14:paraId="6163FB7D" w14:textId="77777777" w:rsidR="00626679" w:rsidRDefault="00626679" w:rsidP="00626679">
      <w:pPr>
        <w:rPr>
          <w:rtl/>
          <w:lang w:eastAsia="he-IL"/>
        </w:rPr>
      </w:pPr>
    </w:p>
    <w:p w14:paraId="1CE9D9D0" w14:textId="16E3C2AD" w:rsidR="00626679" w:rsidRDefault="00626679" w:rsidP="00626679">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5255D348" w14:textId="77777777" w:rsidR="00626679" w:rsidRDefault="00626679" w:rsidP="00626679">
      <w:pPr>
        <w:pStyle w:val="KeepWithNext"/>
        <w:rPr>
          <w:rtl/>
          <w:lang w:eastAsia="he-IL"/>
        </w:rPr>
      </w:pPr>
    </w:p>
    <w:p w14:paraId="41975F60" w14:textId="77777777" w:rsidR="00626679" w:rsidRDefault="00626679" w:rsidP="00626679">
      <w:pPr>
        <w:rPr>
          <w:rtl/>
        </w:rPr>
      </w:pPr>
      <w:r>
        <w:rPr>
          <w:rFonts w:hint="cs"/>
          <w:rtl/>
        </w:rPr>
        <w:t xml:space="preserve">תודה. מי בעד? שניים, מי נגד? שישה, מי נמנע? </w:t>
      </w:r>
    </w:p>
    <w:p w14:paraId="6732C721" w14:textId="77777777" w:rsidR="00626679" w:rsidRDefault="00626679" w:rsidP="00626679">
      <w:pPr>
        <w:pStyle w:val="af1"/>
        <w:keepNext/>
        <w:rPr>
          <w:rtl/>
        </w:rPr>
      </w:pPr>
    </w:p>
    <w:p w14:paraId="220E345A" w14:textId="77777777" w:rsidR="00626679" w:rsidRDefault="00626679" w:rsidP="00626679">
      <w:pPr>
        <w:pStyle w:val="af1"/>
        <w:keepNext/>
        <w:rPr>
          <w:rtl/>
        </w:rPr>
      </w:pPr>
      <w:r>
        <w:rPr>
          <w:rtl/>
        </w:rPr>
        <w:t>הצבעה</w:t>
      </w:r>
    </w:p>
    <w:p w14:paraId="15FB21BC" w14:textId="77777777" w:rsidR="00626679" w:rsidRDefault="00626679" w:rsidP="00626679">
      <w:pPr>
        <w:pStyle w:val="af2"/>
        <w:rPr>
          <w:rtl/>
        </w:rPr>
      </w:pPr>
    </w:p>
    <w:p w14:paraId="5E49F63F" w14:textId="77777777" w:rsidR="00626679" w:rsidRPr="00BA1585" w:rsidRDefault="00626679" w:rsidP="00626679">
      <w:pPr>
        <w:jc w:val="center"/>
        <w:rPr>
          <w:rtl/>
        </w:rPr>
      </w:pPr>
      <w:r>
        <w:rPr>
          <w:rFonts w:hint="cs"/>
          <w:rtl/>
        </w:rPr>
        <w:t>ההסתייגות נדחתה.</w:t>
      </w:r>
    </w:p>
    <w:p w14:paraId="5678BDA1" w14:textId="77777777" w:rsidR="00626679" w:rsidRDefault="00626679" w:rsidP="00626679">
      <w:pPr>
        <w:rPr>
          <w:rtl/>
          <w:lang w:eastAsia="he-IL"/>
        </w:rPr>
      </w:pPr>
    </w:p>
    <w:p w14:paraId="710FB528" w14:textId="77777777" w:rsidR="00626679" w:rsidRDefault="00626679" w:rsidP="00626679">
      <w:pPr>
        <w:rPr>
          <w:rtl/>
          <w:lang w:eastAsia="he-IL"/>
        </w:rPr>
      </w:pPr>
      <w:r>
        <w:rPr>
          <w:rFonts w:hint="cs"/>
          <w:rtl/>
          <w:lang w:eastAsia="he-IL"/>
        </w:rPr>
        <w:t>ההסתייגות הוסרה.</w:t>
      </w:r>
    </w:p>
    <w:p w14:paraId="02A5C069" w14:textId="77777777" w:rsidR="00626679" w:rsidRDefault="00626679" w:rsidP="00626679">
      <w:pPr>
        <w:rPr>
          <w:rtl/>
          <w:lang w:eastAsia="he-IL"/>
        </w:rPr>
      </w:pPr>
      <w:bookmarkStart w:id="32686" w:name="_ETM_Q1_11066285"/>
      <w:bookmarkEnd w:id="32686"/>
    </w:p>
    <w:p w14:paraId="616DDCA4" w14:textId="2A7655BB" w:rsidR="00626679" w:rsidRDefault="00626679" w:rsidP="00626679">
      <w:pPr>
        <w:rPr>
          <w:rtl/>
          <w:lang w:eastAsia="he-IL"/>
        </w:rPr>
      </w:pPr>
      <w:bookmarkStart w:id="32687" w:name="_ETM_Q1_11066484"/>
      <w:bookmarkEnd w:id="32687"/>
      <w:r>
        <w:rPr>
          <w:rFonts w:hint="cs"/>
          <w:rtl/>
          <w:lang w:eastAsia="he-IL"/>
        </w:rPr>
        <w:t>288.</w:t>
      </w:r>
      <w:bookmarkStart w:id="32688" w:name="_ETM_Q1_11063734"/>
      <w:bookmarkEnd w:id="32688"/>
    </w:p>
    <w:p w14:paraId="2BD33FCE" w14:textId="77777777" w:rsidR="00626679" w:rsidRDefault="00626679" w:rsidP="00626679">
      <w:pPr>
        <w:rPr>
          <w:rtl/>
          <w:lang w:eastAsia="he-IL"/>
        </w:rPr>
      </w:pPr>
    </w:p>
    <w:p w14:paraId="62439C80" w14:textId="1008BE2C" w:rsidR="00626679" w:rsidRDefault="00626679" w:rsidP="00626679">
      <w:pPr>
        <w:pStyle w:val="a4"/>
        <w:keepNext/>
        <w:rPr>
          <w:rtl/>
        </w:rPr>
      </w:pPr>
      <w:r w:rsidRPr="009224A7">
        <w:rPr>
          <w:rStyle w:val="TagStyle"/>
          <w:rtl/>
        </w:rPr>
        <w:t xml:space="preserve"> &lt;&lt; דובר &gt;&gt; </w:t>
      </w:r>
      <w:r>
        <w:rPr>
          <w:rtl/>
        </w:rPr>
        <w:t>אייל לב ארי:</w:t>
      </w:r>
      <w:r w:rsidRPr="009224A7">
        <w:rPr>
          <w:rStyle w:val="TagStyle"/>
          <w:rtl/>
        </w:rPr>
        <w:t xml:space="preserve"> &lt;&lt; דובר &gt;&gt;</w:t>
      </w:r>
      <w:r w:rsidR="00707E81">
        <w:rPr>
          <w:rtl/>
        </w:rPr>
        <w:t xml:space="preserve"> </w:t>
      </w:r>
      <w:r>
        <w:rPr>
          <w:rtl/>
        </w:rPr>
        <w:t xml:space="preserve"> </w:t>
      </w:r>
    </w:p>
    <w:p w14:paraId="56D7C319" w14:textId="77777777" w:rsidR="00626679" w:rsidRPr="00626679" w:rsidRDefault="00626679" w:rsidP="00626679">
      <w:pPr>
        <w:rPr>
          <w:rtl/>
          <w:lang w:eastAsia="he-IL"/>
        </w:rPr>
      </w:pPr>
    </w:p>
    <w:p w14:paraId="329F1B5F" w14:textId="50DFAE71" w:rsidR="00626679" w:rsidRDefault="00626679" w:rsidP="00626679">
      <w:pPr>
        <w:rPr>
          <w:rtl/>
          <w:lang w:eastAsia="he-IL"/>
        </w:rPr>
      </w:pPr>
      <w:bookmarkStart w:id="32689" w:name="_ETM_Q1_11061449"/>
      <w:bookmarkStart w:id="32690" w:name="_ETM_Q1_11061555"/>
      <w:bookmarkStart w:id="32691" w:name="_ETM_Q1_11062118"/>
      <w:bookmarkEnd w:id="32689"/>
      <w:bookmarkEnd w:id="32690"/>
      <w:bookmarkEnd w:id="32691"/>
      <w:r>
        <w:rPr>
          <w:rFonts w:hint="cs"/>
          <w:rtl/>
          <w:lang w:eastAsia="he-IL"/>
        </w:rPr>
        <w:t xml:space="preserve">בסעיף </w:t>
      </w:r>
      <w:bookmarkStart w:id="32692" w:name="_ETM_Q1_11064257"/>
      <w:bookmarkEnd w:id="32692"/>
      <w:r>
        <w:rPr>
          <w:rFonts w:hint="cs"/>
          <w:rtl/>
          <w:lang w:eastAsia="he-IL"/>
        </w:rPr>
        <w:t>4 (א')(ד')</w:t>
      </w:r>
      <w:bookmarkStart w:id="32693" w:name="_ETM_Q1_11065849"/>
      <w:bookmarkStart w:id="32694" w:name="_ETM_Q1_11063986"/>
      <w:bookmarkEnd w:id="32693"/>
      <w:bookmarkEnd w:id="32694"/>
      <w:r>
        <w:rPr>
          <w:rFonts w:hint="cs"/>
          <w:rtl/>
          <w:lang w:eastAsia="he-IL"/>
        </w:rPr>
        <w:t>(2)</w:t>
      </w:r>
      <w:bookmarkStart w:id="32695" w:name="_ETM_Q1_11060864"/>
      <w:bookmarkEnd w:id="32695"/>
      <w:r>
        <w:rPr>
          <w:rFonts w:hint="cs"/>
          <w:rtl/>
          <w:lang w:eastAsia="he-IL"/>
        </w:rPr>
        <w:t xml:space="preserve"> אחרי אותה</w:t>
      </w:r>
      <w:bookmarkStart w:id="32696" w:name="_ETM_Q1_11070890"/>
      <w:bookmarkEnd w:id="32696"/>
      <w:r>
        <w:rPr>
          <w:rFonts w:hint="cs"/>
          <w:rtl/>
          <w:lang w:eastAsia="he-IL"/>
        </w:rPr>
        <w:t xml:space="preserve"> כנסת יבוא, ובכל כנסת אחרת, זאת משום שערכים ומוסר אינם </w:t>
      </w:r>
      <w:bookmarkStart w:id="32697" w:name="_ETM_Q1_11076795"/>
      <w:bookmarkEnd w:id="32697"/>
      <w:r>
        <w:rPr>
          <w:rFonts w:hint="cs"/>
          <w:rtl/>
          <w:lang w:eastAsia="he-IL"/>
        </w:rPr>
        <w:t>מוגבלים בזמן.</w:t>
      </w:r>
      <w:bookmarkStart w:id="32698" w:name="_ETM_Q1_11078749"/>
      <w:bookmarkEnd w:id="32698"/>
    </w:p>
    <w:p w14:paraId="4A452DCE" w14:textId="77777777" w:rsidR="00626679" w:rsidRDefault="00626679" w:rsidP="00626679">
      <w:pPr>
        <w:rPr>
          <w:rtl/>
          <w:lang w:eastAsia="he-IL"/>
        </w:rPr>
      </w:pPr>
      <w:bookmarkStart w:id="32699" w:name="_ETM_Q1_11074966"/>
      <w:bookmarkEnd w:id="32699"/>
    </w:p>
    <w:p w14:paraId="6C88CF87" w14:textId="1EBE8701" w:rsidR="00626679" w:rsidRDefault="00626679" w:rsidP="00626679">
      <w:pPr>
        <w:pStyle w:val="a4"/>
        <w:keepNext/>
        <w:rPr>
          <w:rtl/>
        </w:rPr>
      </w:pPr>
      <w:bookmarkStart w:id="32700" w:name="ET_speaker_6128_3135"/>
      <w:r w:rsidRPr="00626679">
        <w:rPr>
          <w:rStyle w:val="TagStyle"/>
          <w:rtl/>
        </w:rPr>
        <w:t xml:space="preserve"> &lt;&lt; דובר &gt;&gt; </w:t>
      </w:r>
      <w:r>
        <w:rPr>
          <w:rtl/>
        </w:rPr>
        <w:t>משה טור פז (יש עתיד):</w:t>
      </w:r>
      <w:r w:rsidRPr="00626679">
        <w:rPr>
          <w:rStyle w:val="TagStyle"/>
          <w:rtl/>
        </w:rPr>
        <w:t xml:space="preserve"> &lt;&lt; דובר &gt;&gt;</w:t>
      </w:r>
      <w:r w:rsidR="00707E81">
        <w:rPr>
          <w:rtl/>
        </w:rPr>
        <w:t xml:space="preserve"> </w:t>
      </w:r>
      <w:r>
        <w:rPr>
          <w:rtl/>
        </w:rPr>
        <w:t xml:space="preserve"> </w:t>
      </w:r>
      <w:bookmarkEnd w:id="32700"/>
    </w:p>
    <w:p w14:paraId="64BA50D5" w14:textId="77777777" w:rsidR="00626679" w:rsidRDefault="00626679" w:rsidP="00626679">
      <w:pPr>
        <w:pStyle w:val="KeepWithNext"/>
        <w:rPr>
          <w:rtl/>
          <w:lang w:eastAsia="he-IL"/>
        </w:rPr>
      </w:pPr>
    </w:p>
    <w:p w14:paraId="0D926F0A" w14:textId="3C1539DD" w:rsidR="00626679" w:rsidRDefault="00626679" w:rsidP="00626679">
      <w:pPr>
        <w:rPr>
          <w:rtl/>
          <w:lang w:eastAsia="he-IL"/>
        </w:rPr>
      </w:pPr>
      <w:bookmarkStart w:id="32701" w:name="_ETM_Q1_11076070"/>
      <w:bookmarkEnd w:id="32701"/>
      <w:r>
        <w:rPr>
          <w:rFonts w:hint="cs"/>
          <w:rtl/>
          <w:lang w:eastAsia="he-IL"/>
        </w:rPr>
        <w:t>א</w:t>
      </w:r>
      <w:bookmarkStart w:id="32702" w:name="_ETM_Q1_11076245"/>
      <w:bookmarkEnd w:id="32702"/>
      <w:r>
        <w:rPr>
          <w:rFonts w:hint="cs"/>
          <w:rtl/>
          <w:lang w:eastAsia="he-IL"/>
        </w:rPr>
        <w:t xml:space="preserve">ז אכן ערכים ומוסר אינם מוגבלים בזמן, וגם אם </w:t>
      </w:r>
      <w:bookmarkStart w:id="32703" w:name="_ETM_Q1_11081381"/>
      <w:bookmarkEnd w:id="32703"/>
      <w:r>
        <w:rPr>
          <w:rFonts w:hint="cs"/>
          <w:rtl/>
          <w:lang w:eastAsia="he-IL"/>
        </w:rPr>
        <w:t xml:space="preserve">כנסת </w:t>
      </w:r>
      <w:bookmarkStart w:id="32704" w:name="_ETM_Q1_11077293"/>
      <w:bookmarkEnd w:id="32704"/>
      <w:r>
        <w:rPr>
          <w:rFonts w:hint="cs"/>
          <w:rtl/>
          <w:lang w:eastAsia="he-IL"/>
        </w:rPr>
        <w:t>מסוימת תכשיר שרצים מסוימים, אין ספק שהדבר הז</w:t>
      </w:r>
      <w:bookmarkStart w:id="32705" w:name="_ETM_Q1_11086181"/>
      <w:bookmarkEnd w:id="32705"/>
      <w:r>
        <w:rPr>
          <w:rFonts w:hint="cs"/>
          <w:rtl/>
          <w:lang w:eastAsia="he-IL"/>
        </w:rPr>
        <w:t>ה צריך</w:t>
      </w:r>
      <w:bookmarkStart w:id="32706" w:name="_ETM_Q1_11082863"/>
      <w:bookmarkEnd w:id="32706"/>
      <w:r>
        <w:rPr>
          <w:rFonts w:hint="cs"/>
          <w:rtl/>
          <w:lang w:eastAsia="he-IL"/>
        </w:rPr>
        <w:t xml:space="preserve"> לידון מחדש בכנסות הבאות, וגם הכנסות הבאות יסתכלו </w:t>
      </w:r>
      <w:bookmarkStart w:id="32707" w:name="_ETM_Q1_11090093"/>
      <w:bookmarkEnd w:id="32707"/>
      <w:r>
        <w:rPr>
          <w:rFonts w:hint="cs"/>
          <w:rtl/>
          <w:lang w:eastAsia="he-IL"/>
        </w:rPr>
        <w:t>על הכנסת, במקרה שלנו הכנסת ה- 25 ויגידו לעצמם, מה</w:t>
      </w:r>
      <w:bookmarkStart w:id="32708" w:name="_ETM_Q1_11096570"/>
      <w:bookmarkEnd w:id="32708"/>
      <w:r>
        <w:rPr>
          <w:rFonts w:hint="cs"/>
          <w:rtl/>
          <w:lang w:eastAsia="he-IL"/>
        </w:rPr>
        <w:t xml:space="preserve"> קרה בכנסת הזאת?</w:t>
      </w:r>
      <w:bookmarkStart w:id="32709" w:name="_ETM_Q1_11094740"/>
      <w:bookmarkEnd w:id="32709"/>
      <w:r>
        <w:rPr>
          <w:rFonts w:hint="cs"/>
          <w:rtl/>
          <w:lang w:eastAsia="he-IL"/>
        </w:rPr>
        <w:t xml:space="preserve"> איך הגענו לסיטואציה הזו, שאנשים כאלה</w:t>
      </w:r>
      <w:bookmarkStart w:id="32710" w:name="_ETM_Q1_11100537"/>
      <w:bookmarkEnd w:id="32710"/>
      <w:r>
        <w:rPr>
          <w:rFonts w:hint="cs"/>
          <w:rtl/>
          <w:lang w:eastAsia="he-IL"/>
        </w:rPr>
        <w:t xml:space="preserve"> שהם אנשים שבסך</w:t>
      </w:r>
      <w:bookmarkStart w:id="32711" w:name="_ETM_Q1_11097767"/>
      <w:bookmarkEnd w:id="32711"/>
      <w:r>
        <w:rPr>
          <w:rFonts w:hint="cs"/>
          <w:rtl/>
          <w:lang w:eastAsia="he-IL"/>
        </w:rPr>
        <w:t xml:space="preserve"> הכל הם אנשים סבירים </w:t>
      </w:r>
      <w:bookmarkStart w:id="32712" w:name="_ETM_Q1_11098417"/>
      <w:bookmarkEnd w:id="32712"/>
      <w:r>
        <w:rPr>
          <w:rFonts w:hint="cs"/>
          <w:rtl/>
          <w:lang w:eastAsia="he-IL"/>
        </w:rPr>
        <w:t>והגיוניים יכלו להעלות</w:t>
      </w:r>
      <w:bookmarkStart w:id="32713" w:name="_ETM_Q1_11103594"/>
      <w:bookmarkEnd w:id="32713"/>
      <w:r>
        <w:rPr>
          <w:rFonts w:hint="cs"/>
          <w:rtl/>
          <w:lang w:eastAsia="he-IL"/>
        </w:rPr>
        <w:t xml:space="preserve"> הצעות חוק כאלה ולנסות </w:t>
      </w:r>
      <w:bookmarkStart w:id="32714" w:name="_ETM_Q1_11101714"/>
      <w:bookmarkEnd w:id="32714"/>
      <w:r>
        <w:rPr>
          <w:rFonts w:hint="cs"/>
          <w:rtl/>
          <w:lang w:eastAsia="he-IL"/>
        </w:rPr>
        <w:t>להעביר אותם עד שהציבור אמר את</w:t>
      </w:r>
      <w:bookmarkStart w:id="32715" w:name="_ETM_Q1_11105127"/>
      <w:bookmarkEnd w:id="32715"/>
      <w:r>
        <w:rPr>
          <w:rFonts w:hint="cs"/>
          <w:rtl/>
          <w:lang w:eastAsia="he-IL"/>
        </w:rPr>
        <w:t xml:space="preserve"> דברו.</w:t>
      </w:r>
    </w:p>
    <w:p w14:paraId="2DFCE328" w14:textId="77777777" w:rsidR="00626679" w:rsidRDefault="00626679" w:rsidP="00626679">
      <w:pPr>
        <w:rPr>
          <w:rtl/>
          <w:lang w:eastAsia="he-IL"/>
        </w:rPr>
      </w:pPr>
      <w:bookmarkStart w:id="32716" w:name="_ETM_Q1_11106199"/>
      <w:bookmarkEnd w:id="32716"/>
    </w:p>
    <w:p w14:paraId="2C2F0870" w14:textId="5D2E5F54" w:rsidR="00626679" w:rsidRDefault="00626679" w:rsidP="00626679">
      <w:pPr>
        <w:pStyle w:val="af6"/>
        <w:keepNext/>
        <w:rPr>
          <w:rtl/>
        </w:rPr>
      </w:pPr>
      <w:bookmarkStart w:id="32717" w:name="_ETM_Q1_11106919"/>
      <w:bookmarkEnd w:id="32717"/>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236369C9" w14:textId="77777777" w:rsidR="00626679" w:rsidRDefault="00626679" w:rsidP="00626679">
      <w:pPr>
        <w:pStyle w:val="KeepWithNext"/>
        <w:rPr>
          <w:rtl/>
          <w:lang w:eastAsia="he-IL"/>
        </w:rPr>
      </w:pPr>
    </w:p>
    <w:p w14:paraId="37DE073B" w14:textId="77777777" w:rsidR="00626679" w:rsidRDefault="00626679" w:rsidP="00626679">
      <w:pPr>
        <w:rPr>
          <w:rtl/>
        </w:rPr>
      </w:pPr>
      <w:r>
        <w:rPr>
          <w:rFonts w:hint="cs"/>
          <w:rtl/>
        </w:rPr>
        <w:t xml:space="preserve">תודה. מי בעד? שניים, מי נגד? שישה, מי נמנע? </w:t>
      </w:r>
    </w:p>
    <w:p w14:paraId="5BC839A6" w14:textId="77777777" w:rsidR="00626679" w:rsidRDefault="00626679" w:rsidP="00626679">
      <w:pPr>
        <w:pStyle w:val="af1"/>
        <w:keepNext/>
        <w:rPr>
          <w:rtl/>
        </w:rPr>
      </w:pPr>
    </w:p>
    <w:p w14:paraId="2B587FA1" w14:textId="77777777" w:rsidR="00626679" w:rsidRDefault="00626679" w:rsidP="00626679">
      <w:pPr>
        <w:pStyle w:val="af1"/>
        <w:keepNext/>
        <w:rPr>
          <w:rtl/>
        </w:rPr>
      </w:pPr>
      <w:r>
        <w:rPr>
          <w:rtl/>
        </w:rPr>
        <w:t>הצבעה</w:t>
      </w:r>
    </w:p>
    <w:p w14:paraId="7D2513A8" w14:textId="77777777" w:rsidR="00626679" w:rsidRDefault="00626679" w:rsidP="00626679">
      <w:pPr>
        <w:pStyle w:val="af2"/>
        <w:rPr>
          <w:rtl/>
        </w:rPr>
      </w:pPr>
    </w:p>
    <w:p w14:paraId="127021E0" w14:textId="77777777" w:rsidR="00626679" w:rsidRPr="00BA1585" w:rsidRDefault="00626679" w:rsidP="00626679">
      <w:pPr>
        <w:jc w:val="center"/>
        <w:rPr>
          <w:rtl/>
        </w:rPr>
      </w:pPr>
      <w:r>
        <w:rPr>
          <w:rFonts w:hint="cs"/>
          <w:rtl/>
        </w:rPr>
        <w:t>ההסתייגות נדחתה.</w:t>
      </w:r>
    </w:p>
    <w:p w14:paraId="72D03C01" w14:textId="77777777" w:rsidR="00626679" w:rsidRDefault="00626679" w:rsidP="00626679">
      <w:pPr>
        <w:rPr>
          <w:rtl/>
          <w:lang w:eastAsia="he-IL"/>
        </w:rPr>
      </w:pPr>
    </w:p>
    <w:p w14:paraId="399AE3F5" w14:textId="77777777" w:rsidR="00626679" w:rsidRDefault="00626679" w:rsidP="00626679">
      <w:pPr>
        <w:rPr>
          <w:rtl/>
          <w:lang w:eastAsia="he-IL"/>
        </w:rPr>
      </w:pPr>
      <w:r>
        <w:rPr>
          <w:rFonts w:hint="cs"/>
          <w:rtl/>
          <w:lang w:eastAsia="he-IL"/>
        </w:rPr>
        <w:t>ההסתייגות הוסרה.</w:t>
      </w:r>
    </w:p>
    <w:p w14:paraId="0627EF92" w14:textId="77777777" w:rsidR="00626679" w:rsidRDefault="00626679" w:rsidP="00626679">
      <w:pPr>
        <w:rPr>
          <w:rtl/>
          <w:lang w:eastAsia="he-IL"/>
        </w:rPr>
      </w:pPr>
      <w:bookmarkStart w:id="32718" w:name="_ETM_Q1_11110731"/>
      <w:bookmarkEnd w:id="32718"/>
    </w:p>
    <w:p w14:paraId="01912A4A" w14:textId="41394622" w:rsidR="00626679" w:rsidRDefault="00626679" w:rsidP="00626679">
      <w:pPr>
        <w:rPr>
          <w:rtl/>
          <w:lang w:eastAsia="he-IL"/>
        </w:rPr>
      </w:pPr>
      <w:bookmarkStart w:id="32719" w:name="_ETM_Q1_11110867"/>
      <w:bookmarkStart w:id="32720" w:name="_ETM_Q1_11106610"/>
      <w:bookmarkEnd w:id="32719"/>
      <w:bookmarkEnd w:id="32720"/>
      <w:r>
        <w:rPr>
          <w:rFonts w:hint="cs"/>
          <w:rtl/>
          <w:lang w:eastAsia="he-IL"/>
        </w:rPr>
        <w:t xml:space="preserve">289. בסעיף </w:t>
      </w:r>
      <w:bookmarkStart w:id="32721" w:name="_ETM_Q1_11109056"/>
      <w:bookmarkEnd w:id="32721"/>
      <w:r>
        <w:rPr>
          <w:rFonts w:hint="cs"/>
          <w:rtl/>
          <w:lang w:eastAsia="he-IL"/>
        </w:rPr>
        <w:t>4(א)(ד)(2)</w:t>
      </w:r>
      <w:bookmarkStart w:id="32722" w:name="_ETM_Q1_11109455"/>
      <w:bookmarkEnd w:id="32722"/>
      <w:r>
        <w:rPr>
          <w:rFonts w:hint="cs"/>
          <w:rtl/>
          <w:lang w:eastAsia="he-IL"/>
        </w:rPr>
        <w:t xml:space="preserve"> להצעת החוק, אחרי סגן שר</w:t>
      </w:r>
      <w:bookmarkStart w:id="32723" w:name="_ETM_Q1_11112846"/>
      <w:bookmarkEnd w:id="32723"/>
      <w:r>
        <w:rPr>
          <w:rFonts w:hint="cs"/>
          <w:rtl/>
          <w:lang w:eastAsia="he-IL"/>
        </w:rPr>
        <w:t xml:space="preserve"> יבוא</w:t>
      </w:r>
      <w:bookmarkStart w:id="32724" w:name="_ETM_Q1_11116325"/>
      <w:bookmarkEnd w:id="32724"/>
      <w:r>
        <w:rPr>
          <w:rFonts w:hint="cs"/>
          <w:rtl/>
          <w:lang w:eastAsia="he-IL"/>
        </w:rPr>
        <w:t>,</w:t>
      </w:r>
      <w:bookmarkStart w:id="32725" w:name="_ETM_Q1_11112776"/>
      <w:bookmarkEnd w:id="32725"/>
      <w:r>
        <w:rPr>
          <w:rFonts w:hint="cs"/>
          <w:rtl/>
          <w:lang w:eastAsia="he-IL"/>
        </w:rPr>
        <w:t xml:space="preserve"> או לראש חלופי או לממלא מקום ראש הממשלה.</w:t>
      </w:r>
      <w:bookmarkStart w:id="32726" w:name="_ETM_Q1_11120081"/>
      <w:bookmarkEnd w:id="32726"/>
    </w:p>
    <w:p w14:paraId="0C76B41D" w14:textId="77777777" w:rsidR="00626679" w:rsidRDefault="00626679" w:rsidP="00626679">
      <w:pPr>
        <w:rPr>
          <w:rtl/>
          <w:lang w:eastAsia="he-IL"/>
        </w:rPr>
      </w:pPr>
      <w:bookmarkStart w:id="32727" w:name="_ETM_Q1_11120266"/>
      <w:bookmarkStart w:id="32728" w:name="_ETM_Q1_11115747"/>
      <w:bookmarkStart w:id="32729" w:name="_ETM_Q1_11119242"/>
      <w:bookmarkEnd w:id="32727"/>
      <w:bookmarkEnd w:id="32728"/>
      <w:bookmarkEnd w:id="32729"/>
    </w:p>
    <w:p w14:paraId="315A2689" w14:textId="021BE95F" w:rsidR="00626679" w:rsidRDefault="00626679" w:rsidP="00626679">
      <w:pPr>
        <w:pStyle w:val="a4"/>
        <w:keepNext/>
        <w:rPr>
          <w:rtl/>
        </w:rPr>
      </w:pPr>
      <w:bookmarkStart w:id="32730" w:name="ET_speaker_6231_3136"/>
      <w:r w:rsidRPr="00626679">
        <w:rPr>
          <w:rStyle w:val="TagStyle"/>
          <w:rtl/>
        </w:rPr>
        <w:t xml:space="preserve"> &lt;&lt; דובר &gt;&gt; </w:t>
      </w:r>
      <w:r>
        <w:rPr>
          <w:rtl/>
        </w:rPr>
        <w:t>יסמין פרידמן (יש עתיד):</w:t>
      </w:r>
      <w:r w:rsidRPr="00626679">
        <w:rPr>
          <w:rStyle w:val="TagStyle"/>
          <w:rtl/>
        </w:rPr>
        <w:t xml:space="preserve"> &lt;&lt; דובר &gt;&gt;</w:t>
      </w:r>
      <w:r w:rsidR="00707E81">
        <w:rPr>
          <w:rtl/>
        </w:rPr>
        <w:t xml:space="preserve"> </w:t>
      </w:r>
      <w:r>
        <w:rPr>
          <w:rtl/>
        </w:rPr>
        <w:t xml:space="preserve"> </w:t>
      </w:r>
      <w:bookmarkEnd w:id="32730"/>
    </w:p>
    <w:p w14:paraId="18312CB1" w14:textId="77777777" w:rsidR="00626679" w:rsidRDefault="00626679" w:rsidP="00626679">
      <w:pPr>
        <w:pStyle w:val="KeepWithNext"/>
        <w:rPr>
          <w:rtl/>
          <w:lang w:eastAsia="he-IL"/>
        </w:rPr>
      </w:pPr>
    </w:p>
    <w:p w14:paraId="5BF7DA08" w14:textId="307A5D8C" w:rsidR="00626679" w:rsidRDefault="00626679" w:rsidP="00626679">
      <w:pPr>
        <w:rPr>
          <w:rtl/>
          <w:lang w:eastAsia="he-IL"/>
        </w:rPr>
      </w:pPr>
      <w:bookmarkStart w:id="32731" w:name="_ETM_Q1_11120391"/>
      <w:bookmarkStart w:id="32732" w:name="_ETM_Q1_11120470"/>
      <w:bookmarkEnd w:id="32731"/>
      <w:bookmarkEnd w:id="32732"/>
      <w:r>
        <w:rPr>
          <w:rFonts w:hint="cs"/>
          <w:rtl/>
          <w:lang w:eastAsia="he-IL"/>
        </w:rPr>
        <w:t>י</w:t>
      </w:r>
      <w:bookmarkStart w:id="32733" w:name="_ETM_Q1_11121824"/>
      <w:bookmarkEnd w:id="32733"/>
      <w:r>
        <w:rPr>
          <w:rFonts w:hint="cs"/>
          <w:rtl/>
          <w:lang w:eastAsia="he-IL"/>
        </w:rPr>
        <w:t>נון, למה רק בקדנציה, איפה ינון</w:t>
      </w:r>
      <w:bookmarkStart w:id="32734" w:name="_ETM_Q1_11122621"/>
      <w:bookmarkEnd w:id="32734"/>
      <w:r>
        <w:rPr>
          <w:rFonts w:hint="cs"/>
          <w:rtl/>
          <w:lang w:eastAsia="he-IL"/>
        </w:rPr>
        <w:t xml:space="preserve"> הלך?</w:t>
      </w:r>
      <w:bookmarkStart w:id="32735" w:name="_ETM_Q1_11124497"/>
      <w:bookmarkEnd w:id="32735"/>
    </w:p>
    <w:p w14:paraId="29F7948C" w14:textId="77777777" w:rsidR="00626679" w:rsidRDefault="00626679" w:rsidP="00626679">
      <w:pPr>
        <w:rPr>
          <w:rtl/>
          <w:lang w:eastAsia="he-IL"/>
        </w:rPr>
      </w:pPr>
      <w:bookmarkStart w:id="32736" w:name="_ETM_Q1_11125284"/>
      <w:bookmarkStart w:id="32737" w:name="_ETM_Q1_11120408"/>
      <w:bookmarkStart w:id="32738" w:name="_ETM_Q1_11120902"/>
      <w:bookmarkEnd w:id="32736"/>
      <w:bookmarkEnd w:id="32737"/>
      <w:bookmarkEnd w:id="32738"/>
    </w:p>
    <w:p w14:paraId="21C21186" w14:textId="0BDD912D" w:rsidR="00626679" w:rsidRDefault="00626679" w:rsidP="00626679">
      <w:pPr>
        <w:pStyle w:val="a4"/>
        <w:keepNext/>
        <w:rPr>
          <w:rtl/>
        </w:rPr>
      </w:pPr>
      <w:bookmarkStart w:id="32739" w:name="ET_speaker_6128_3137"/>
      <w:r w:rsidRPr="00626679">
        <w:rPr>
          <w:rStyle w:val="TagStyle"/>
          <w:rtl/>
        </w:rPr>
        <w:t xml:space="preserve"> &lt;&lt; דובר &gt;&gt; </w:t>
      </w:r>
      <w:r>
        <w:rPr>
          <w:rtl/>
        </w:rPr>
        <w:t>משה טור פז (יש עתיד):</w:t>
      </w:r>
      <w:r w:rsidRPr="00626679">
        <w:rPr>
          <w:rStyle w:val="TagStyle"/>
          <w:rtl/>
        </w:rPr>
        <w:t xml:space="preserve"> &lt;&lt; דובר &gt;&gt;</w:t>
      </w:r>
      <w:r w:rsidR="00707E81">
        <w:rPr>
          <w:rtl/>
        </w:rPr>
        <w:t xml:space="preserve"> </w:t>
      </w:r>
      <w:r>
        <w:rPr>
          <w:rtl/>
        </w:rPr>
        <w:t xml:space="preserve"> </w:t>
      </w:r>
      <w:bookmarkEnd w:id="32739"/>
    </w:p>
    <w:p w14:paraId="0A4C9F5B" w14:textId="77777777" w:rsidR="00626679" w:rsidRDefault="00626679" w:rsidP="00626679">
      <w:pPr>
        <w:pStyle w:val="KeepWithNext"/>
        <w:rPr>
          <w:rtl/>
          <w:lang w:eastAsia="he-IL"/>
        </w:rPr>
      </w:pPr>
    </w:p>
    <w:p w14:paraId="180E1F2E" w14:textId="2480425B" w:rsidR="00626679" w:rsidRDefault="00626679" w:rsidP="00626679">
      <w:pPr>
        <w:rPr>
          <w:rtl/>
          <w:lang w:eastAsia="he-IL"/>
        </w:rPr>
      </w:pPr>
      <w:bookmarkStart w:id="32740" w:name="_ETM_Q1_11121945"/>
      <w:bookmarkStart w:id="32741" w:name="_ETM_Q1_11122081"/>
      <w:bookmarkEnd w:id="32740"/>
      <w:bookmarkEnd w:id="32741"/>
      <w:r>
        <w:rPr>
          <w:rFonts w:hint="cs"/>
          <w:rtl/>
          <w:lang w:eastAsia="he-IL"/>
        </w:rPr>
        <w:t>לא נורא דברי אלי.</w:t>
      </w:r>
    </w:p>
    <w:p w14:paraId="52564480" w14:textId="77777777" w:rsidR="00626679" w:rsidRDefault="00626679" w:rsidP="00626679">
      <w:pPr>
        <w:rPr>
          <w:rtl/>
          <w:lang w:eastAsia="he-IL"/>
        </w:rPr>
      </w:pPr>
      <w:bookmarkStart w:id="32742" w:name="_ETM_Q1_11124319"/>
      <w:bookmarkEnd w:id="32742"/>
    </w:p>
    <w:p w14:paraId="487D4B8B" w14:textId="69284D47" w:rsidR="00626679" w:rsidRDefault="00626679" w:rsidP="00626679">
      <w:pPr>
        <w:pStyle w:val="a4"/>
        <w:keepNext/>
        <w:rPr>
          <w:rtl/>
        </w:rPr>
      </w:pPr>
      <w:bookmarkStart w:id="32743" w:name="ET_speaker_6231_3138"/>
      <w:r w:rsidRPr="00626679">
        <w:rPr>
          <w:rStyle w:val="TagStyle"/>
          <w:rtl/>
        </w:rPr>
        <w:t xml:space="preserve"> &lt;&lt; דובר &gt;&gt; </w:t>
      </w:r>
      <w:r>
        <w:rPr>
          <w:rtl/>
        </w:rPr>
        <w:t>יסמין פרידמן (יש עתיד):</w:t>
      </w:r>
      <w:r w:rsidRPr="00626679">
        <w:rPr>
          <w:rStyle w:val="TagStyle"/>
          <w:rtl/>
        </w:rPr>
        <w:t xml:space="preserve"> &lt;&lt; דובר &gt;&gt;</w:t>
      </w:r>
      <w:r w:rsidR="00707E81">
        <w:rPr>
          <w:rtl/>
        </w:rPr>
        <w:t xml:space="preserve"> </w:t>
      </w:r>
      <w:r>
        <w:rPr>
          <w:rtl/>
        </w:rPr>
        <w:t xml:space="preserve"> </w:t>
      </w:r>
      <w:bookmarkEnd w:id="32743"/>
    </w:p>
    <w:p w14:paraId="342DEA88" w14:textId="77777777" w:rsidR="00626679" w:rsidRDefault="00626679" w:rsidP="00626679">
      <w:pPr>
        <w:pStyle w:val="KeepWithNext"/>
        <w:rPr>
          <w:rtl/>
          <w:lang w:eastAsia="he-IL"/>
        </w:rPr>
      </w:pPr>
    </w:p>
    <w:p w14:paraId="197869FC" w14:textId="24254ADC" w:rsidR="00626679" w:rsidRDefault="00626679" w:rsidP="00626679">
      <w:pPr>
        <w:rPr>
          <w:rtl/>
          <w:lang w:eastAsia="he-IL"/>
        </w:rPr>
      </w:pPr>
      <w:bookmarkStart w:id="32744" w:name="_ETM_Q1_11126153"/>
      <w:bookmarkStart w:id="32745" w:name="_ETM_Q1_11126304"/>
      <w:bookmarkEnd w:id="32744"/>
      <w:bookmarkEnd w:id="32745"/>
      <w:r>
        <w:rPr>
          <w:rFonts w:hint="cs"/>
          <w:rtl/>
          <w:lang w:eastAsia="he-IL"/>
        </w:rPr>
        <w:t>למה</w:t>
      </w:r>
      <w:bookmarkStart w:id="32746" w:name="_ETM_Q1_11127461"/>
      <w:bookmarkEnd w:id="32746"/>
      <w:r>
        <w:rPr>
          <w:rFonts w:hint="cs"/>
          <w:rtl/>
          <w:lang w:eastAsia="he-IL"/>
        </w:rPr>
        <w:t xml:space="preserve"> לא בקדנציה הקודמת</w:t>
      </w:r>
      <w:bookmarkStart w:id="32747" w:name="_ETM_Q1_11126506"/>
      <w:bookmarkEnd w:id="32747"/>
      <w:r>
        <w:rPr>
          <w:rFonts w:hint="cs"/>
          <w:rtl/>
          <w:lang w:eastAsia="he-IL"/>
        </w:rPr>
        <w:t xml:space="preserve"> איסור הפגנה ליד בתים של עובדי מדינה</w:t>
      </w:r>
      <w:bookmarkStart w:id="32748" w:name="_ETM_Q1_11131673"/>
      <w:bookmarkEnd w:id="32748"/>
      <w:r>
        <w:rPr>
          <w:rFonts w:hint="cs"/>
          <w:rtl/>
          <w:lang w:eastAsia="he-IL"/>
        </w:rPr>
        <w:t>, מאיפה זה</w:t>
      </w:r>
      <w:bookmarkStart w:id="32749" w:name="_ETM_Q1_11128698"/>
      <w:bookmarkEnd w:id="32749"/>
      <w:r>
        <w:rPr>
          <w:rFonts w:hint="cs"/>
          <w:rtl/>
          <w:lang w:eastAsia="he-IL"/>
        </w:rPr>
        <w:t xml:space="preserve"> בא פתאום.</w:t>
      </w:r>
      <w:bookmarkStart w:id="32750" w:name="_ETM_Q1_11130408"/>
      <w:bookmarkEnd w:id="32750"/>
    </w:p>
    <w:p w14:paraId="6A6158B0" w14:textId="77777777" w:rsidR="00626679" w:rsidRDefault="00626679" w:rsidP="00626679">
      <w:pPr>
        <w:rPr>
          <w:rtl/>
          <w:lang w:eastAsia="he-IL"/>
        </w:rPr>
      </w:pPr>
      <w:bookmarkStart w:id="32751" w:name="_ETM_Q1_11130591"/>
      <w:bookmarkEnd w:id="32751"/>
    </w:p>
    <w:p w14:paraId="59B914C5" w14:textId="35512429" w:rsidR="00626679" w:rsidRDefault="00626679" w:rsidP="00626679">
      <w:pPr>
        <w:pStyle w:val="a4"/>
        <w:keepNext/>
        <w:rPr>
          <w:rtl/>
        </w:rPr>
      </w:pPr>
      <w:bookmarkStart w:id="32752" w:name="ET_speaker_6128_3139"/>
      <w:r w:rsidRPr="00626679">
        <w:rPr>
          <w:rStyle w:val="TagStyle"/>
          <w:rtl/>
        </w:rPr>
        <w:t xml:space="preserve"> &lt;&lt; דובר &gt;&gt; </w:t>
      </w:r>
      <w:r>
        <w:rPr>
          <w:rtl/>
        </w:rPr>
        <w:t>משה טור פז (יש עתיד):</w:t>
      </w:r>
      <w:r w:rsidRPr="00626679">
        <w:rPr>
          <w:rStyle w:val="TagStyle"/>
          <w:rtl/>
        </w:rPr>
        <w:t xml:space="preserve"> &lt;&lt; דובר &gt;&gt;</w:t>
      </w:r>
      <w:r w:rsidR="00707E81">
        <w:rPr>
          <w:rtl/>
        </w:rPr>
        <w:t xml:space="preserve"> </w:t>
      </w:r>
      <w:r>
        <w:rPr>
          <w:rtl/>
        </w:rPr>
        <w:t xml:space="preserve"> </w:t>
      </w:r>
      <w:bookmarkEnd w:id="32752"/>
    </w:p>
    <w:p w14:paraId="0E4C3521" w14:textId="77777777" w:rsidR="00626679" w:rsidRDefault="00626679" w:rsidP="00626679">
      <w:pPr>
        <w:pStyle w:val="KeepWithNext"/>
        <w:rPr>
          <w:rtl/>
          <w:lang w:eastAsia="he-IL"/>
        </w:rPr>
      </w:pPr>
    </w:p>
    <w:p w14:paraId="3AAB2285" w14:textId="1DFDDCAA" w:rsidR="00626679" w:rsidRDefault="00626679" w:rsidP="00626679">
      <w:pPr>
        <w:rPr>
          <w:rtl/>
          <w:lang w:eastAsia="he-IL"/>
        </w:rPr>
      </w:pPr>
      <w:bookmarkStart w:id="32753" w:name="_ETM_Q1_11134131"/>
      <w:bookmarkEnd w:id="32753"/>
      <w:r>
        <w:rPr>
          <w:rFonts w:hint="cs"/>
          <w:rtl/>
          <w:lang w:eastAsia="he-IL"/>
        </w:rPr>
        <w:t>כי</w:t>
      </w:r>
      <w:bookmarkStart w:id="32754" w:name="_ETM_Q1_11134326"/>
      <w:bookmarkEnd w:id="32754"/>
      <w:r>
        <w:rPr>
          <w:rFonts w:hint="cs"/>
          <w:rtl/>
          <w:lang w:eastAsia="he-IL"/>
        </w:rPr>
        <w:t xml:space="preserve"> אז סילמן לא הייתה נשברת.</w:t>
      </w:r>
      <w:bookmarkStart w:id="32755" w:name="_ETM_Q1_11133864"/>
      <w:bookmarkStart w:id="32756" w:name="_ETM_Q1_11134092"/>
      <w:bookmarkEnd w:id="32755"/>
      <w:bookmarkEnd w:id="32756"/>
    </w:p>
    <w:p w14:paraId="6FF44648" w14:textId="77777777" w:rsidR="00626679" w:rsidRDefault="00626679" w:rsidP="00626679">
      <w:pPr>
        <w:rPr>
          <w:rtl/>
          <w:lang w:eastAsia="he-IL"/>
        </w:rPr>
      </w:pPr>
      <w:bookmarkStart w:id="32757" w:name="_ETM_Q1_11134268"/>
      <w:bookmarkEnd w:id="32757"/>
    </w:p>
    <w:p w14:paraId="71CF8334" w14:textId="6185998E" w:rsidR="00626679" w:rsidRDefault="00626679" w:rsidP="00626679">
      <w:pPr>
        <w:pStyle w:val="a4"/>
        <w:keepNext/>
        <w:rPr>
          <w:rtl/>
        </w:rPr>
      </w:pPr>
      <w:bookmarkStart w:id="32758" w:name="ET_speaker_6231_3140"/>
      <w:r w:rsidRPr="00626679">
        <w:rPr>
          <w:rStyle w:val="TagStyle"/>
          <w:rtl/>
        </w:rPr>
        <w:t xml:space="preserve"> &lt;&lt; דובר &gt;&gt; </w:t>
      </w:r>
      <w:r>
        <w:rPr>
          <w:rtl/>
        </w:rPr>
        <w:t>יסמין פרידמן (יש עתיד):</w:t>
      </w:r>
      <w:r w:rsidRPr="00626679">
        <w:rPr>
          <w:rStyle w:val="TagStyle"/>
          <w:rtl/>
        </w:rPr>
        <w:t xml:space="preserve"> &lt;&lt; דובר &gt;&gt;</w:t>
      </w:r>
      <w:r w:rsidR="00707E81">
        <w:rPr>
          <w:rtl/>
        </w:rPr>
        <w:t xml:space="preserve"> </w:t>
      </w:r>
      <w:r>
        <w:rPr>
          <w:rtl/>
        </w:rPr>
        <w:t xml:space="preserve"> </w:t>
      </w:r>
      <w:bookmarkEnd w:id="32758"/>
    </w:p>
    <w:p w14:paraId="60BFB141" w14:textId="77777777" w:rsidR="00626679" w:rsidRDefault="00626679" w:rsidP="00626679">
      <w:pPr>
        <w:pStyle w:val="KeepWithNext"/>
        <w:rPr>
          <w:rtl/>
          <w:lang w:eastAsia="he-IL"/>
        </w:rPr>
      </w:pPr>
    </w:p>
    <w:p w14:paraId="1D980753" w14:textId="177AB346" w:rsidR="00626679" w:rsidRDefault="00626679" w:rsidP="00626679">
      <w:pPr>
        <w:rPr>
          <w:rtl/>
          <w:lang w:eastAsia="he-IL"/>
        </w:rPr>
      </w:pPr>
      <w:r>
        <w:rPr>
          <w:rFonts w:hint="cs"/>
          <w:rtl/>
          <w:lang w:eastAsia="he-IL"/>
        </w:rPr>
        <w:t>ב</w:t>
      </w:r>
      <w:bookmarkStart w:id="32759" w:name="_ETM_Q1_11137543"/>
      <w:bookmarkStart w:id="32760" w:name="_ETM_Q1_11137649"/>
      <w:bookmarkEnd w:id="32759"/>
      <w:bookmarkEnd w:id="32760"/>
      <w:r>
        <w:rPr>
          <w:rFonts w:hint="cs"/>
          <w:rtl/>
          <w:lang w:eastAsia="he-IL"/>
        </w:rPr>
        <w:t xml:space="preserve">קדנציה הקודמת, </w:t>
      </w:r>
      <w:bookmarkStart w:id="32761" w:name="_ETM_Q1_11139447"/>
      <w:bookmarkEnd w:id="32761"/>
      <w:r>
        <w:rPr>
          <w:rFonts w:hint="cs"/>
          <w:rtl/>
          <w:lang w:eastAsia="he-IL"/>
        </w:rPr>
        <w:t xml:space="preserve">יחד עם דן אילוז מהליכוד שאני לא זוכרת מיהו, הוא </w:t>
      </w:r>
      <w:bookmarkStart w:id="32762" w:name="_ETM_Q1_11144637"/>
      <w:bookmarkEnd w:id="32762"/>
      <w:r>
        <w:rPr>
          <w:rFonts w:hint="cs"/>
          <w:rtl/>
          <w:lang w:eastAsia="he-IL"/>
        </w:rPr>
        <w:t>רוצה</w:t>
      </w:r>
      <w:bookmarkStart w:id="32763" w:name="_ETM_Q1_11140430"/>
      <w:bookmarkEnd w:id="32763"/>
      <w:r>
        <w:rPr>
          <w:rFonts w:hint="cs"/>
          <w:rtl/>
          <w:lang w:eastAsia="he-IL"/>
        </w:rPr>
        <w:t xml:space="preserve"> שלוש שנות מאסר לחוסמי כבישים.</w:t>
      </w:r>
      <w:bookmarkStart w:id="32764" w:name="_ETM_Q1_11146007"/>
      <w:bookmarkEnd w:id="32764"/>
    </w:p>
    <w:p w14:paraId="0CE3DABF" w14:textId="77777777" w:rsidR="00626679" w:rsidRDefault="00626679" w:rsidP="00626679">
      <w:pPr>
        <w:rPr>
          <w:rtl/>
          <w:lang w:eastAsia="he-IL"/>
        </w:rPr>
      </w:pPr>
      <w:bookmarkStart w:id="32765" w:name="_ETM_Q1_11146164"/>
      <w:bookmarkStart w:id="32766" w:name="_ETM_Q1_11141419"/>
      <w:bookmarkStart w:id="32767" w:name="_ETM_Q1_11143118"/>
      <w:bookmarkEnd w:id="32765"/>
      <w:bookmarkEnd w:id="32766"/>
      <w:bookmarkEnd w:id="32767"/>
    </w:p>
    <w:p w14:paraId="6FD23FBC" w14:textId="65B2DDB2" w:rsidR="00EC6E4D" w:rsidRDefault="00EC6E4D" w:rsidP="00EC6E4D">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79D5D499" w14:textId="77777777" w:rsidR="00626679" w:rsidRDefault="00626679" w:rsidP="00626679">
      <w:pPr>
        <w:pStyle w:val="KeepWithNext"/>
        <w:rPr>
          <w:rtl/>
          <w:lang w:eastAsia="he-IL"/>
        </w:rPr>
      </w:pPr>
    </w:p>
    <w:p w14:paraId="4F1094F5" w14:textId="1A928A9A" w:rsidR="00626679" w:rsidRDefault="00626679" w:rsidP="00626679">
      <w:pPr>
        <w:rPr>
          <w:rtl/>
          <w:lang w:eastAsia="he-IL"/>
        </w:rPr>
      </w:pPr>
      <w:r>
        <w:rPr>
          <w:rFonts w:hint="cs"/>
          <w:rtl/>
          <w:lang w:eastAsia="he-IL"/>
        </w:rPr>
        <w:t>ח</w:t>
      </w:r>
      <w:bookmarkStart w:id="32768" w:name="_ETM_Q1_11145531"/>
      <w:bookmarkStart w:id="32769" w:name="_ETM_Q1_11145663"/>
      <w:bookmarkEnd w:id="32768"/>
      <w:bookmarkEnd w:id="32769"/>
      <w:r>
        <w:rPr>
          <w:rFonts w:hint="cs"/>
          <w:rtl/>
          <w:lang w:eastAsia="he-IL"/>
        </w:rPr>
        <w:t xml:space="preserve">בר </w:t>
      </w:r>
      <w:bookmarkStart w:id="32770" w:name="_ETM_Q1_11141694"/>
      <w:bookmarkEnd w:id="32770"/>
      <w:r>
        <w:rPr>
          <w:rFonts w:hint="cs"/>
          <w:rtl/>
          <w:lang w:eastAsia="he-IL"/>
        </w:rPr>
        <w:t xml:space="preserve">כנסת מטעם הליכוד, </w:t>
      </w:r>
      <w:bookmarkStart w:id="32771" w:name="_ETM_Q1_11143814"/>
      <w:bookmarkStart w:id="32772" w:name="_ETM_Q1_11139718"/>
      <w:bookmarkEnd w:id="32771"/>
      <w:bookmarkEnd w:id="32772"/>
      <w:r>
        <w:rPr>
          <w:rFonts w:hint="cs"/>
          <w:rtl/>
          <w:lang w:eastAsia="he-IL"/>
        </w:rPr>
        <w:t>נבחר על משבצת העולים.</w:t>
      </w:r>
      <w:bookmarkStart w:id="32773" w:name="_ETM_Q1_11148806"/>
      <w:bookmarkEnd w:id="32773"/>
    </w:p>
    <w:p w14:paraId="1991C0A2" w14:textId="77777777" w:rsidR="00626679" w:rsidRDefault="00626679" w:rsidP="00626679">
      <w:pPr>
        <w:rPr>
          <w:rtl/>
          <w:lang w:eastAsia="he-IL"/>
        </w:rPr>
      </w:pPr>
      <w:bookmarkStart w:id="32774" w:name="_ETM_Q1_11149845"/>
      <w:bookmarkStart w:id="32775" w:name="_ETM_Q1_11145049"/>
      <w:bookmarkStart w:id="32776" w:name="_ETM_Q1_11140513"/>
      <w:bookmarkEnd w:id="32774"/>
      <w:bookmarkEnd w:id="32775"/>
      <w:bookmarkEnd w:id="32776"/>
    </w:p>
    <w:p w14:paraId="635DF3FA" w14:textId="20A4D1C7" w:rsidR="00626679" w:rsidRDefault="00626679" w:rsidP="00626679">
      <w:pPr>
        <w:pStyle w:val="a4"/>
        <w:keepNext/>
        <w:rPr>
          <w:rtl/>
        </w:rPr>
      </w:pPr>
      <w:bookmarkStart w:id="32777" w:name="ET_speaker_6231_3142"/>
      <w:r w:rsidRPr="00626679">
        <w:rPr>
          <w:rStyle w:val="TagStyle"/>
          <w:rtl/>
        </w:rPr>
        <w:t xml:space="preserve"> &lt;&lt; דובר &gt;&gt; </w:t>
      </w:r>
      <w:r>
        <w:rPr>
          <w:rtl/>
        </w:rPr>
        <w:t>יסמין פרידמן (יש עתיד):</w:t>
      </w:r>
      <w:r w:rsidRPr="00626679">
        <w:rPr>
          <w:rStyle w:val="TagStyle"/>
          <w:rtl/>
        </w:rPr>
        <w:t xml:space="preserve"> &lt;&lt; דובר &gt;&gt;</w:t>
      </w:r>
      <w:r w:rsidR="00707E81">
        <w:rPr>
          <w:rtl/>
        </w:rPr>
        <w:t xml:space="preserve"> </w:t>
      </w:r>
      <w:r>
        <w:rPr>
          <w:rtl/>
        </w:rPr>
        <w:t xml:space="preserve"> </w:t>
      </w:r>
      <w:bookmarkEnd w:id="32777"/>
    </w:p>
    <w:p w14:paraId="6E86036F" w14:textId="77777777" w:rsidR="00626679" w:rsidRDefault="00626679" w:rsidP="00626679">
      <w:pPr>
        <w:pStyle w:val="KeepWithNext"/>
        <w:rPr>
          <w:rtl/>
          <w:lang w:eastAsia="he-IL"/>
        </w:rPr>
      </w:pPr>
    </w:p>
    <w:p w14:paraId="3A9FDE49" w14:textId="3701DBAA" w:rsidR="00626679" w:rsidRDefault="00626679" w:rsidP="00626679">
      <w:pPr>
        <w:rPr>
          <w:rtl/>
          <w:lang w:eastAsia="he-IL"/>
        </w:rPr>
      </w:pPr>
      <w:bookmarkStart w:id="32778" w:name="_ETM_Q1_11144520"/>
      <w:bookmarkStart w:id="32779" w:name="_ETM_Q1_11144645"/>
      <w:bookmarkEnd w:id="32778"/>
      <w:bookmarkEnd w:id="32779"/>
      <w:r>
        <w:rPr>
          <w:rFonts w:hint="cs"/>
          <w:rtl/>
          <w:lang w:eastAsia="he-IL"/>
        </w:rPr>
        <w:t>אמרתי שאני לא זוכרת מיהו ז</w:t>
      </w:r>
      <w:bookmarkStart w:id="32780" w:name="_ETM_Q1_11149524"/>
      <w:bookmarkEnd w:id="32780"/>
      <w:r>
        <w:rPr>
          <w:rFonts w:hint="cs"/>
          <w:rtl/>
          <w:lang w:eastAsia="he-IL"/>
        </w:rPr>
        <w:t>ה הכל.</w:t>
      </w:r>
      <w:bookmarkStart w:id="32781" w:name="_ETM_Q1_11150485"/>
      <w:bookmarkEnd w:id="32781"/>
    </w:p>
    <w:p w14:paraId="6C5C5680" w14:textId="77777777" w:rsidR="00626679" w:rsidRDefault="00626679" w:rsidP="00626679">
      <w:pPr>
        <w:rPr>
          <w:rtl/>
          <w:lang w:eastAsia="he-IL"/>
        </w:rPr>
      </w:pPr>
      <w:bookmarkStart w:id="32782" w:name="_ETM_Q1_11151029"/>
      <w:bookmarkStart w:id="32783" w:name="_ETM_Q1_11146398"/>
      <w:bookmarkStart w:id="32784" w:name="_ETM_Q1_11141897"/>
      <w:bookmarkEnd w:id="32782"/>
      <w:bookmarkEnd w:id="32783"/>
      <w:bookmarkEnd w:id="32784"/>
    </w:p>
    <w:p w14:paraId="6FE3F592" w14:textId="0B2EDD4A" w:rsidR="00EC6E4D" w:rsidRDefault="00EC6E4D" w:rsidP="00EC6E4D">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72AADEC8" w14:textId="77777777" w:rsidR="00626679" w:rsidRDefault="00626679" w:rsidP="00626679">
      <w:pPr>
        <w:pStyle w:val="KeepWithNext"/>
        <w:rPr>
          <w:rtl/>
          <w:lang w:eastAsia="he-IL"/>
        </w:rPr>
      </w:pPr>
    </w:p>
    <w:p w14:paraId="3806ACBC" w14:textId="258B88EA" w:rsidR="00626679" w:rsidRDefault="00626679" w:rsidP="00626679">
      <w:pPr>
        <w:rPr>
          <w:rtl/>
          <w:lang w:eastAsia="he-IL"/>
        </w:rPr>
      </w:pPr>
      <w:bookmarkStart w:id="32785" w:name="_ETM_Q1_11145228"/>
      <w:bookmarkStart w:id="32786" w:name="_ETM_Q1_11145325"/>
      <w:bookmarkEnd w:id="32785"/>
      <w:bookmarkEnd w:id="32786"/>
      <w:r>
        <w:rPr>
          <w:rFonts w:hint="cs"/>
          <w:rtl/>
          <w:lang w:eastAsia="he-IL"/>
        </w:rPr>
        <w:t>אה חשבתי שאמרת ש</w:t>
      </w:r>
      <w:bookmarkStart w:id="32787" w:name="_ETM_Q1_11146331"/>
      <w:bookmarkEnd w:id="32787"/>
      <w:r>
        <w:rPr>
          <w:rFonts w:hint="cs"/>
          <w:rtl/>
          <w:lang w:eastAsia="he-IL"/>
        </w:rPr>
        <w:t>את לא יודעת</w:t>
      </w:r>
      <w:bookmarkStart w:id="32788" w:name="_ETM_Q1_11147759"/>
      <w:bookmarkEnd w:id="32788"/>
      <w:r>
        <w:rPr>
          <w:rFonts w:hint="cs"/>
          <w:rtl/>
          <w:lang w:eastAsia="he-IL"/>
        </w:rPr>
        <w:t xml:space="preserve"> מיהו, לא זוכרת אוקי שמעתי, שמעתי אחרת אוקי.</w:t>
      </w:r>
    </w:p>
    <w:p w14:paraId="77F16ECA" w14:textId="77777777" w:rsidR="00626679" w:rsidRDefault="00626679" w:rsidP="00626679">
      <w:pPr>
        <w:rPr>
          <w:rtl/>
          <w:lang w:eastAsia="he-IL"/>
        </w:rPr>
      </w:pPr>
      <w:bookmarkStart w:id="32789" w:name="_ETM_Q1_11156505"/>
      <w:bookmarkStart w:id="32790" w:name="_ETM_Q1_11157185"/>
      <w:bookmarkEnd w:id="32789"/>
      <w:bookmarkEnd w:id="32790"/>
    </w:p>
    <w:p w14:paraId="618B8A7F" w14:textId="3F6779D1" w:rsidR="00626679" w:rsidRDefault="00626679" w:rsidP="00626679">
      <w:pPr>
        <w:pStyle w:val="a4"/>
        <w:keepNext/>
        <w:rPr>
          <w:rtl/>
        </w:rPr>
      </w:pPr>
      <w:bookmarkStart w:id="32791" w:name="ET_speaker_6128_3144"/>
      <w:r w:rsidRPr="00626679">
        <w:rPr>
          <w:rStyle w:val="TagStyle"/>
          <w:rtl/>
        </w:rPr>
        <w:t xml:space="preserve"> &lt;&lt; דובר &gt;&gt; </w:t>
      </w:r>
      <w:r>
        <w:rPr>
          <w:rtl/>
        </w:rPr>
        <w:t>משה טור פז (יש עתיד):</w:t>
      </w:r>
      <w:r w:rsidRPr="00626679">
        <w:rPr>
          <w:rStyle w:val="TagStyle"/>
          <w:rtl/>
        </w:rPr>
        <w:t xml:space="preserve"> &lt;&lt; דובר &gt;&gt;</w:t>
      </w:r>
      <w:r w:rsidR="00707E81">
        <w:rPr>
          <w:rtl/>
        </w:rPr>
        <w:t xml:space="preserve"> </w:t>
      </w:r>
      <w:r>
        <w:rPr>
          <w:rtl/>
        </w:rPr>
        <w:t xml:space="preserve"> </w:t>
      </w:r>
      <w:bookmarkEnd w:id="32791"/>
    </w:p>
    <w:p w14:paraId="122B28EB" w14:textId="77777777" w:rsidR="00626679" w:rsidRDefault="00626679" w:rsidP="00626679">
      <w:pPr>
        <w:pStyle w:val="KeepWithNext"/>
        <w:rPr>
          <w:rtl/>
          <w:lang w:eastAsia="he-IL"/>
        </w:rPr>
      </w:pPr>
    </w:p>
    <w:p w14:paraId="70039B20" w14:textId="14319C6F" w:rsidR="00626679" w:rsidRDefault="00626679" w:rsidP="00626679">
      <w:pPr>
        <w:rPr>
          <w:rtl/>
          <w:lang w:eastAsia="he-IL"/>
        </w:rPr>
      </w:pPr>
      <w:bookmarkStart w:id="32792" w:name="_ETM_Q1_11153622"/>
      <w:bookmarkStart w:id="32793" w:name="_ETM_Q1_11153716"/>
      <w:bookmarkEnd w:id="32792"/>
      <w:bookmarkEnd w:id="32793"/>
      <w:r>
        <w:rPr>
          <w:rFonts w:hint="cs"/>
          <w:rtl/>
          <w:lang w:eastAsia="he-IL"/>
        </w:rPr>
        <w:t xml:space="preserve">איפה הייתם ב- </w:t>
      </w:r>
      <w:bookmarkStart w:id="32794" w:name="_ETM_Q1_11155473"/>
      <w:bookmarkEnd w:id="32794"/>
      <w:r>
        <w:rPr>
          <w:rFonts w:hint="cs"/>
          <w:rtl/>
          <w:lang w:eastAsia="he-IL"/>
        </w:rPr>
        <w:t>48, זה אותו דבר אופיר, כל אחד חדש לא זוכר</w:t>
      </w:r>
      <w:bookmarkStart w:id="32795" w:name="_ETM_Q1_11161418"/>
      <w:bookmarkEnd w:id="32795"/>
      <w:r>
        <w:rPr>
          <w:rFonts w:hint="cs"/>
          <w:rtl/>
          <w:lang w:eastAsia="he-IL"/>
        </w:rPr>
        <w:t xml:space="preserve"> - -</w:t>
      </w:r>
      <w:bookmarkStart w:id="32796" w:name="_ETM_Q1_11163155"/>
      <w:bookmarkEnd w:id="32796"/>
    </w:p>
    <w:p w14:paraId="2E268BEE" w14:textId="77777777" w:rsidR="00626679" w:rsidRDefault="00626679" w:rsidP="00626679">
      <w:pPr>
        <w:rPr>
          <w:rtl/>
          <w:lang w:eastAsia="he-IL"/>
        </w:rPr>
      </w:pPr>
      <w:bookmarkStart w:id="32797" w:name="_ETM_Q1_11163362"/>
      <w:bookmarkStart w:id="32798" w:name="_ETM_Q1_11163832"/>
      <w:bookmarkEnd w:id="32797"/>
      <w:bookmarkEnd w:id="32798"/>
    </w:p>
    <w:p w14:paraId="1C2B2169" w14:textId="7CD1895F" w:rsidR="00626679" w:rsidRDefault="00626679" w:rsidP="00626679">
      <w:pPr>
        <w:pStyle w:val="af6"/>
        <w:keepNext/>
        <w:rPr>
          <w:rtl/>
        </w:rPr>
      </w:pPr>
      <w:bookmarkStart w:id="32799" w:name="_ETM_Q1_11163983"/>
      <w:bookmarkEnd w:id="32799"/>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3DAD8040" w14:textId="77777777" w:rsidR="00626679" w:rsidRDefault="00626679" w:rsidP="00626679">
      <w:pPr>
        <w:pStyle w:val="KeepWithNext"/>
        <w:rPr>
          <w:rtl/>
          <w:lang w:eastAsia="he-IL"/>
        </w:rPr>
      </w:pPr>
    </w:p>
    <w:p w14:paraId="441DFF8D" w14:textId="77777777" w:rsidR="00626679" w:rsidRDefault="00626679" w:rsidP="00626679">
      <w:pPr>
        <w:rPr>
          <w:rtl/>
        </w:rPr>
      </w:pPr>
      <w:r>
        <w:rPr>
          <w:rFonts w:hint="cs"/>
          <w:rtl/>
        </w:rPr>
        <w:t xml:space="preserve">תודה. מי בעד? שניים, מי נגד? שישה, מי נמנע? </w:t>
      </w:r>
    </w:p>
    <w:p w14:paraId="4DE19811" w14:textId="77777777" w:rsidR="00626679" w:rsidRDefault="00626679" w:rsidP="00626679">
      <w:pPr>
        <w:pStyle w:val="af1"/>
        <w:keepNext/>
        <w:rPr>
          <w:rtl/>
        </w:rPr>
      </w:pPr>
    </w:p>
    <w:p w14:paraId="6293A7D4" w14:textId="77777777" w:rsidR="00626679" w:rsidRDefault="00626679" w:rsidP="00626679">
      <w:pPr>
        <w:pStyle w:val="af1"/>
        <w:keepNext/>
        <w:rPr>
          <w:rtl/>
        </w:rPr>
      </w:pPr>
      <w:r>
        <w:rPr>
          <w:rtl/>
        </w:rPr>
        <w:t>הצבעה</w:t>
      </w:r>
    </w:p>
    <w:p w14:paraId="559A602F" w14:textId="77777777" w:rsidR="00626679" w:rsidRDefault="00626679" w:rsidP="00626679">
      <w:pPr>
        <w:pStyle w:val="af2"/>
        <w:rPr>
          <w:rtl/>
        </w:rPr>
      </w:pPr>
    </w:p>
    <w:p w14:paraId="1E68C1B2" w14:textId="77777777" w:rsidR="00626679" w:rsidRPr="00BA1585" w:rsidRDefault="00626679" w:rsidP="00626679">
      <w:pPr>
        <w:jc w:val="center"/>
        <w:rPr>
          <w:rtl/>
        </w:rPr>
      </w:pPr>
      <w:r>
        <w:rPr>
          <w:rFonts w:hint="cs"/>
          <w:rtl/>
        </w:rPr>
        <w:t>ההסתייגות נדחתה.</w:t>
      </w:r>
    </w:p>
    <w:p w14:paraId="33DB7C3E" w14:textId="77777777" w:rsidR="00626679" w:rsidRDefault="00626679" w:rsidP="00626679">
      <w:pPr>
        <w:rPr>
          <w:rtl/>
          <w:lang w:eastAsia="he-IL"/>
        </w:rPr>
      </w:pPr>
    </w:p>
    <w:p w14:paraId="063A214E" w14:textId="77777777" w:rsidR="00626679" w:rsidRDefault="00626679" w:rsidP="00626679">
      <w:pPr>
        <w:rPr>
          <w:rtl/>
          <w:lang w:eastAsia="he-IL"/>
        </w:rPr>
      </w:pPr>
      <w:r>
        <w:rPr>
          <w:rFonts w:hint="cs"/>
          <w:rtl/>
          <w:lang w:eastAsia="he-IL"/>
        </w:rPr>
        <w:t>ההסתייגות הוסרה.</w:t>
      </w:r>
    </w:p>
    <w:p w14:paraId="29FAFD71" w14:textId="77777777" w:rsidR="00626679" w:rsidRDefault="00626679" w:rsidP="00626679">
      <w:pPr>
        <w:rPr>
          <w:rtl/>
          <w:lang w:eastAsia="he-IL"/>
        </w:rPr>
      </w:pPr>
      <w:bookmarkStart w:id="32800" w:name="_ETM_Q1_11168961"/>
      <w:bookmarkStart w:id="32801" w:name="_ETM_Q1_11169135"/>
      <w:bookmarkStart w:id="32802" w:name="_ETM_Q1_11165074"/>
      <w:bookmarkEnd w:id="32800"/>
      <w:bookmarkEnd w:id="32801"/>
      <w:bookmarkEnd w:id="32802"/>
    </w:p>
    <w:p w14:paraId="634E7A3F" w14:textId="7C0A281C" w:rsidR="00626679" w:rsidRDefault="00626679" w:rsidP="00626679">
      <w:pPr>
        <w:rPr>
          <w:rtl/>
          <w:lang w:eastAsia="he-IL"/>
        </w:rPr>
      </w:pPr>
      <w:bookmarkStart w:id="32803" w:name="_ETM_Q1_11166299"/>
      <w:bookmarkStart w:id="32804" w:name="_ETM_Q1_11166511"/>
      <w:bookmarkEnd w:id="32803"/>
      <w:bookmarkEnd w:id="32804"/>
      <w:r>
        <w:rPr>
          <w:rFonts w:hint="cs"/>
          <w:rtl/>
          <w:lang w:eastAsia="he-IL"/>
        </w:rPr>
        <w:t>290.</w:t>
      </w:r>
      <w:bookmarkStart w:id="32805" w:name="_ETM_Q1_11168009"/>
      <w:bookmarkEnd w:id="32805"/>
    </w:p>
    <w:p w14:paraId="3A503AB9" w14:textId="77777777" w:rsidR="00626679" w:rsidRDefault="00626679" w:rsidP="00626679">
      <w:pPr>
        <w:rPr>
          <w:rtl/>
          <w:lang w:eastAsia="he-IL"/>
        </w:rPr>
      </w:pPr>
      <w:bookmarkStart w:id="32806" w:name="_ETM_Q1_11168837"/>
      <w:bookmarkStart w:id="32807" w:name="_ETM_Q1_11169112"/>
      <w:bookmarkStart w:id="32808" w:name="_ETM_Q1_11165337"/>
      <w:bookmarkStart w:id="32809" w:name="_ETM_Q1_11165651"/>
      <w:bookmarkEnd w:id="32806"/>
      <w:bookmarkEnd w:id="32807"/>
      <w:bookmarkEnd w:id="32808"/>
      <w:bookmarkEnd w:id="32809"/>
    </w:p>
    <w:p w14:paraId="151F005C" w14:textId="77777777" w:rsidR="00626679" w:rsidRDefault="00626679" w:rsidP="00626679">
      <w:pPr>
        <w:rPr>
          <w:rtl/>
          <w:lang w:eastAsia="he-IL"/>
        </w:rPr>
      </w:pPr>
      <w:bookmarkStart w:id="32810" w:name="_ETM_Q1_11165851"/>
      <w:bookmarkStart w:id="32811" w:name="_ETM_Q1_11168261"/>
      <w:bookmarkEnd w:id="32810"/>
      <w:bookmarkEnd w:id="32811"/>
    </w:p>
    <w:p w14:paraId="5E0E2CE0" w14:textId="673A2B43" w:rsidR="00626679" w:rsidRDefault="00626679" w:rsidP="00626679">
      <w:pPr>
        <w:pStyle w:val="a4"/>
        <w:keepNext/>
        <w:rPr>
          <w:rtl/>
        </w:rPr>
      </w:pPr>
      <w:bookmarkStart w:id="32812" w:name="ET_speaker_6231_3145"/>
      <w:r w:rsidRPr="00626679">
        <w:rPr>
          <w:rStyle w:val="TagStyle"/>
          <w:rtl/>
        </w:rPr>
        <w:t xml:space="preserve"> &lt;&lt; דובר &gt;&gt; </w:t>
      </w:r>
      <w:r>
        <w:rPr>
          <w:rtl/>
        </w:rPr>
        <w:t>יסמין פרידמן (יש עתיד):</w:t>
      </w:r>
      <w:r w:rsidRPr="00626679">
        <w:rPr>
          <w:rStyle w:val="TagStyle"/>
          <w:rtl/>
        </w:rPr>
        <w:t xml:space="preserve"> &lt;&lt; דובר &gt;&gt;</w:t>
      </w:r>
      <w:r w:rsidR="00707E81">
        <w:rPr>
          <w:rtl/>
        </w:rPr>
        <w:t xml:space="preserve"> </w:t>
      </w:r>
      <w:r>
        <w:rPr>
          <w:rtl/>
        </w:rPr>
        <w:t xml:space="preserve"> </w:t>
      </w:r>
      <w:bookmarkEnd w:id="32812"/>
    </w:p>
    <w:p w14:paraId="24137503" w14:textId="77777777" w:rsidR="00626679" w:rsidRDefault="00626679" w:rsidP="00626679">
      <w:pPr>
        <w:pStyle w:val="KeepWithNext"/>
        <w:rPr>
          <w:rtl/>
          <w:lang w:eastAsia="he-IL"/>
        </w:rPr>
      </w:pPr>
    </w:p>
    <w:p w14:paraId="1C9380F5" w14:textId="3CA04B28" w:rsidR="00626679" w:rsidRDefault="00626679" w:rsidP="00626679">
      <w:pPr>
        <w:rPr>
          <w:rtl/>
          <w:lang w:eastAsia="he-IL"/>
        </w:rPr>
      </w:pPr>
      <w:bookmarkStart w:id="32813" w:name="_ETM_Q1_11170169"/>
      <w:bookmarkStart w:id="32814" w:name="_ETM_Q1_11170229"/>
      <w:bookmarkEnd w:id="32813"/>
      <w:bookmarkEnd w:id="32814"/>
      <w:r>
        <w:rPr>
          <w:rFonts w:hint="cs"/>
          <w:rtl/>
          <w:lang w:eastAsia="he-IL"/>
        </w:rPr>
        <w:t>לדעתי זה הבחור שנ</w:t>
      </w:r>
      <w:bookmarkStart w:id="32815" w:name="_ETM_Q1_11165361"/>
      <w:bookmarkEnd w:id="32815"/>
      <w:r>
        <w:rPr>
          <w:rFonts w:hint="cs"/>
          <w:rtl/>
          <w:lang w:eastAsia="he-IL"/>
        </w:rPr>
        <w:t>ראה ילד?</w:t>
      </w:r>
      <w:bookmarkStart w:id="32816" w:name="_ETM_Q1_11167176"/>
      <w:bookmarkEnd w:id="32816"/>
    </w:p>
    <w:p w14:paraId="77BC1357" w14:textId="77777777" w:rsidR="00626679" w:rsidRDefault="00626679" w:rsidP="00626679">
      <w:pPr>
        <w:rPr>
          <w:rtl/>
          <w:lang w:eastAsia="he-IL"/>
        </w:rPr>
      </w:pPr>
      <w:bookmarkStart w:id="32817" w:name="_ETM_Q1_11165841"/>
      <w:bookmarkStart w:id="32818" w:name="_ETM_Q1_11161116"/>
      <w:bookmarkEnd w:id="32817"/>
      <w:bookmarkEnd w:id="32818"/>
    </w:p>
    <w:p w14:paraId="5AE84419" w14:textId="6E78CCEB" w:rsidR="00626679" w:rsidRDefault="00626679" w:rsidP="00626679">
      <w:pPr>
        <w:pStyle w:val="a4"/>
        <w:keepNext/>
        <w:rPr>
          <w:rtl/>
        </w:rPr>
      </w:pPr>
      <w:bookmarkStart w:id="32819" w:name="ET_speaker_6128_3146"/>
      <w:r w:rsidRPr="00626679">
        <w:rPr>
          <w:rStyle w:val="TagStyle"/>
          <w:rtl/>
        </w:rPr>
        <w:t xml:space="preserve"> &lt;&lt; דובר &gt;&gt; </w:t>
      </w:r>
      <w:r>
        <w:rPr>
          <w:rtl/>
        </w:rPr>
        <w:t>משה טור פז (יש עתיד):</w:t>
      </w:r>
      <w:r w:rsidRPr="00626679">
        <w:rPr>
          <w:rStyle w:val="TagStyle"/>
          <w:rtl/>
        </w:rPr>
        <w:t xml:space="preserve"> &lt;&lt; דובר &gt;&gt;</w:t>
      </w:r>
      <w:r w:rsidR="00707E81">
        <w:rPr>
          <w:rtl/>
        </w:rPr>
        <w:t xml:space="preserve"> </w:t>
      </w:r>
      <w:r>
        <w:rPr>
          <w:rtl/>
        </w:rPr>
        <w:t xml:space="preserve"> </w:t>
      </w:r>
      <w:bookmarkEnd w:id="32819"/>
    </w:p>
    <w:p w14:paraId="20284F96" w14:textId="77777777" w:rsidR="00626679" w:rsidRDefault="00626679" w:rsidP="00626679">
      <w:pPr>
        <w:pStyle w:val="KeepWithNext"/>
        <w:rPr>
          <w:rtl/>
          <w:lang w:eastAsia="he-IL"/>
        </w:rPr>
      </w:pPr>
    </w:p>
    <w:p w14:paraId="29D3A2E5" w14:textId="000717DB" w:rsidR="00626679" w:rsidRDefault="00626679" w:rsidP="00626679">
      <w:pPr>
        <w:rPr>
          <w:rtl/>
          <w:lang w:eastAsia="he-IL"/>
        </w:rPr>
      </w:pPr>
      <w:bookmarkStart w:id="32820" w:name="_ETM_Q1_11169042"/>
      <w:bookmarkStart w:id="32821" w:name="_ETM_Q1_11169184"/>
      <w:bookmarkStart w:id="32822" w:name="_ETM_Q1_11169220"/>
      <w:bookmarkStart w:id="32823" w:name="_ETM_Q1_11169293"/>
      <w:bookmarkStart w:id="32824" w:name="_ETM_Q1_11162199"/>
      <w:bookmarkEnd w:id="32820"/>
      <w:bookmarkEnd w:id="32821"/>
      <w:bookmarkEnd w:id="32822"/>
      <w:bookmarkEnd w:id="32823"/>
      <w:bookmarkEnd w:id="32824"/>
      <w:r>
        <w:rPr>
          <w:rFonts w:hint="cs"/>
          <w:rtl/>
          <w:lang w:eastAsia="he-IL"/>
        </w:rPr>
        <w:t>כן.</w:t>
      </w:r>
      <w:bookmarkStart w:id="32825" w:name="_ETM_Q1_11164850"/>
      <w:bookmarkEnd w:id="32825"/>
      <w:r>
        <w:rPr>
          <w:rFonts w:hint="cs"/>
          <w:rtl/>
          <w:lang w:eastAsia="he-IL"/>
        </w:rPr>
        <w:t xml:space="preserve"> הלוואי עלינו להיראות</w:t>
      </w:r>
      <w:bookmarkStart w:id="32826" w:name="_ETM_Q1_11167550"/>
      <w:bookmarkEnd w:id="32826"/>
      <w:r>
        <w:rPr>
          <w:rFonts w:hint="cs"/>
          <w:rtl/>
          <w:lang w:eastAsia="he-IL"/>
        </w:rPr>
        <w:t xml:space="preserve"> ילדים ככה.</w:t>
      </w:r>
      <w:bookmarkStart w:id="32827" w:name="_ETM_Q1_11168783"/>
      <w:bookmarkEnd w:id="32827"/>
    </w:p>
    <w:p w14:paraId="5E48B26E" w14:textId="77777777" w:rsidR="00626679" w:rsidRDefault="00626679" w:rsidP="00626679">
      <w:pPr>
        <w:rPr>
          <w:rtl/>
          <w:lang w:eastAsia="he-IL"/>
        </w:rPr>
      </w:pPr>
      <w:bookmarkStart w:id="32828" w:name="_ETM_Q1_11168937"/>
      <w:bookmarkEnd w:id="32828"/>
    </w:p>
    <w:p w14:paraId="1750DFFF" w14:textId="436A5E65" w:rsidR="00EC6E4D" w:rsidRDefault="00EC6E4D" w:rsidP="00EC6E4D">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681EBF98" w14:textId="77777777" w:rsidR="00626679" w:rsidRDefault="00626679" w:rsidP="00626679">
      <w:pPr>
        <w:pStyle w:val="KeepWithNext"/>
        <w:rPr>
          <w:rtl/>
          <w:lang w:eastAsia="he-IL"/>
        </w:rPr>
      </w:pPr>
    </w:p>
    <w:p w14:paraId="31BF6D8F" w14:textId="531936C1" w:rsidR="00626679" w:rsidRDefault="00626679" w:rsidP="00626679">
      <w:pPr>
        <w:rPr>
          <w:rtl/>
          <w:lang w:eastAsia="he-IL"/>
        </w:rPr>
      </w:pPr>
      <w:bookmarkStart w:id="32829" w:name="_ETM_Q1_11172570"/>
      <w:bookmarkStart w:id="32830" w:name="_ETM_Q1_11172697"/>
      <w:bookmarkEnd w:id="32829"/>
      <w:bookmarkEnd w:id="32830"/>
      <w:r>
        <w:rPr>
          <w:rFonts w:hint="cs"/>
          <w:rtl/>
          <w:lang w:eastAsia="he-IL"/>
        </w:rPr>
        <w:t>נראה בן 14.</w:t>
      </w:r>
    </w:p>
    <w:p w14:paraId="289FF8BB" w14:textId="77777777" w:rsidR="00626679" w:rsidRDefault="00626679" w:rsidP="00626679">
      <w:pPr>
        <w:rPr>
          <w:rtl/>
          <w:lang w:eastAsia="he-IL"/>
        </w:rPr>
      </w:pPr>
      <w:bookmarkStart w:id="32831" w:name="_ETM_Q1_11174849"/>
      <w:bookmarkStart w:id="32832" w:name="_ETM_Q1_11175679"/>
      <w:bookmarkStart w:id="32833" w:name="_ETM_Q1_11170864"/>
      <w:bookmarkStart w:id="32834" w:name="_ETM_Q1_11166258"/>
      <w:bookmarkEnd w:id="32831"/>
      <w:bookmarkEnd w:id="32832"/>
      <w:bookmarkEnd w:id="32833"/>
      <w:bookmarkEnd w:id="32834"/>
    </w:p>
    <w:p w14:paraId="0FB2D0EB" w14:textId="3144C81C" w:rsidR="00626679" w:rsidRDefault="00626679" w:rsidP="00626679">
      <w:pPr>
        <w:pStyle w:val="a4"/>
        <w:keepNext/>
        <w:rPr>
          <w:rtl/>
        </w:rPr>
      </w:pPr>
      <w:bookmarkStart w:id="32835" w:name="ET_speaker_6231_3148"/>
      <w:r w:rsidRPr="00626679">
        <w:rPr>
          <w:rStyle w:val="TagStyle"/>
          <w:rtl/>
        </w:rPr>
        <w:t xml:space="preserve"> &lt;&lt; דובר &gt;&gt; </w:t>
      </w:r>
      <w:r>
        <w:rPr>
          <w:rtl/>
        </w:rPr>
        <w:t>יסמין פרידמן (יש עתיד):</w:t>
      </w:r>
      <w:r w:rsidRPr="00626679">
        <w:rPr>
          <w:rStyle w:val="TagStyle"/>
          <w:rtl/>
        </w:rPr>
        <w:t xml:space="preserve"> &lt;&lt; דובר &gt;&gt;</w:t>
      </w:r>
      <w:r w:rsidR="00707E81">
        <w:rPr>
          <w:rtl/>
        </w:rPr>
        <w:t xml:space="preserve"> </w:t>
      </w:r>
      <w:r>
        <w:rPr>
          <w:rtl/>
        </w:rPr>
        <w:t xml:space="preserve"> </w:t>
      </w:r>
      <w:bookmarkEnd w:id="32835"/>
    </w:p>
    <w:p w14:paraId="5DEE3251" w14:textId="77777777" w:rsidR="00626679" w:rsidRDefault="00626679" w:rsidP="00626679">
      <w:pPr>
        <w:pStyle w:val="KeepWithNext"/>
        <w:rPr>
          <w:rtl/>
          <w:lang w:eastAsia="he-IL"/>
        </w:rPr>
      </w:pPr>
    </w:p>
    <w:p w14:paraId="3A6E1A80" w14:textId="3B800BF5" w:rsidR="00626679" w:rsidRDefault="00626679" w:rsidP="00626679">
      <w:pPr>
        <w:rPr>
          <w:rtl/>
          <w:lang w:eastAsia="he-IL"/>
        </w:rPr>
      </w:pPr>
      <w:bookmarkStart w:id="32836" w:name="_ETM_Q1_11170670"/>
      <w:bookmarkEnd w:id="32836"/>
      <w:r>
        <w:rPr>
          <w:rFonts w:hint="cs"/>
          <w:rtl/>
          <w:lang w:eastAsia="he-IL"/>
        </w:rPr>
        <w:t>ז</w:t>
      </w:r>
      <w:bookmarkStart w:id="32837" w:name="_ETM_Q1_11170850"/>
      <w:bookmarkEnd w:id="32837"/>
      <w:r>
        <w:rPr>
          <w:rFonts w:hint="cs"/>
          <w:rtl/>
          <w:lang w:eastAsia="he-IL"/>
        </w:rPr>
        <w:t xml:space="preserve">הו, אמרת עולים חדשים אז פתאום ירד </w:t>
      </w:r>
      <w:bookmarkStart w:id="32838" w:name="_ETM_Q1_11176377"/>
      <w:bookmarkEnd w:id="32838"/>
      <w:r>
        <w:rPr>
          <w:rFonts w:hint="cs"/>
          <w:rtl/>
          <w:lang w:eastAsia="he-IL"/>
        </w:rPr>
        <w:t>לי האסימון.</w:t>
      </w:r>
      <w:bookmarkStart w:id="32839" w:name="_ETM_Q1_11180050"/>
      <w:bookmarkEnd w:id="32839"/>
    </w:p>
    <w:p w14:paraId="6617C5AB" w14:textId="77777777" w:rsidR="00626679" w:rsidRDefault="00626679" w:rsidP="00626679">
      <w:pPr>
        <w:rPr>
          <w:rtl/>
          <w:lang w:eastAsia="he-IL"/>
        </w:rPr>
      </w:pPr>
    </w:p>
    <w:p w14:paraId="14ADFA27" w14:textId="2376ADE1" w:rsidR="00EC6E4D" w:rsidRDefault="00EC6E4D" w:rsidP="00EC6E4D">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6BD8264E" w14:textId="77777777" w:rsidR="00626679" w:rsidRDefault="00626679" w:rsidP="00626679">
      <w:pPr>
        <w:pStyle w:val="KeepWithNext"/>
        <w:rPr>
          <w:rtl/>
          <w:lang w:eastAsia="he-IL"/>
        </w:rPr>
      </w:pPr>
    </w:p>
    <w:p w14:paraId="2588A120" w14:textId="0B7A8F49" w:rsidR="00626679" w:rsidRDefault="00626679" w:rsidP="00626679">
      <w:pPr>
        <w:rPr>
          <w:rtl/>
          <w:lang w:eastAsia="he-IL"/>
        </w:rPr>
      </w:pPr>
      <w:bookmarkStart w:id="32840" w:name="_ETM_Q1_11182876"/>
      <w:bookmarkStart w:id="32841" w:name="_ETM_Q1_11183168"/>
      <w:bookmarkStart w:id="32842" w:name="_ETM_Q1_11178427"/>
      <w:bookmarkStart w:id="32843" w:name="_ETM_Q1_11178940"/>
      <w:bookmarkStart w:id="32844" w:name="_ETM_Q1_11179377"/>
      <w:bookmarkStart w:id="32845" w:name="_ETM_Q1_11174518"/>
      <w:bookmarkStart w:id="32846" w:name="_ETM_Q1_11169751"/>
      <w:bookmarkStart w:id="32847" w:name="_ETM_Q1_11165039"/>
      <w:bookmarkStart w:id="32848" w:name="_ETM_Q1_11160233"/>
      <w:bookmarkStart w:id="32849" w:name="_ETM_Q1_11155501"/>
      <w:bookmarkEnd w:id="32840"/>
      <w:bookmarkEnd w:id="32841"/>
      <w:bookmarkEnd w:id="32842"/>
      <w:bookmarkEnd w:id="32843"/>
      <w:bookmarkEnd w:id="32844"/>
      <w:bookmarkEnd w:id="32845"/>
      <w:bookmarkEnd w:id="32846"/>
      <w:bookmarkEnd w:id="32847"/>
      <w:bookmarkEnd w:id="32848"/>
      <w:bookmarkEnd w:id="32849"/>
      <w:r>
        <w:rPr>
          <w:rFonts w:hint="cs"/>
          <w:rtl/>
          <w:lang w:eastAsia="he-IL"/>
        </w:rPr>
        <w:t>290. בסעיף 4 (</w:t>
      </w:r>
      <w:bookmarkStart w:id="32850" w:name="_ETM_Q1_11177042"/>
      <w:bookmarkStart w:id="32851" w:name="_ETM_Q1_11175990"/>
      <w:bookmarkStart w:id="32852" w:name="_ETM_Q1_11176721"/>
      <w:bookmarkStart w:id="32853" w:name="_ETM_Q1_11172309"/>
      <w:bookmarkEnd w:id="32850"/>
      <w:bookmarkEnd w:id="32851"/>
      <w:bookmarkEnd w:id="32852"/>
      <w:bookmarkEnd w:id="32853"/>
      <w:r>
        <w:rPr>
          <w:rFonts w:hint="cs"/>
          <w:rtl/>
          <w:lang w:eastAsia="he-IL"/>
        </w:rPr>
        <w:t xml:space="preserve">א)(ד)(2) להצעת החוק אחרי אותה הכנסת </w:t>
      </w:r>
      <w:bookmarkStart w:id="32854" w:name="_ETM_Q1_11183269"/>
      <w:bookmarkEnd w:id="32854"/>
      <w:r>
        <w:rPr>
          <w:rFonts w:hint="cs"/>
          <w:rtl/>
          <w:lang w:eastAsia="he-IL"/>
        </w:rPr>
        <w:t>יבוא, ואבוי לה לממשלה</w:t>
      </w:r>
      <w:bookmarkStart w:id="32855" w:name="_ETM_Q1_11180789"/>
      <w:bookmarkEnd w:id="32855"/>
      <w:r>
        <w:rPr>
          <w:rFonts w:hint="cs"/>
          <w:rtl/>
          <w:lang w:eastAsia="he-IL"/>
        </w:rPr>
        <w:t xml:space="preserve"> שביקשה למנות שר שנפסל בבית המשפט </w:t>
      </w:r>
      <w:bookmarkStart w:id="32856" w:name="_ETM_Q1_11186914"/>
      <w:bookmarkEnd w:id="32856"/>
      <w:r>
        <w:rPr>
          <w:rFonts w:hint="cs"/>
          <w:rtl/>
          <w:lang w:eastAsia="he-IL"/>
        </w:rPr>
        <w:t>בכוח החקיקה.</w:t>
      </w:r>
      <w:bookmarkStart w:id="32857" w:name="_ETM_Q1_11188551"/>
      <w:bookmarkEnd w:id="32857"/>
    </w:p>
    <w:p w14:paraId="1CFF439E" w14:textId="77777777" w:rsidR="00626679" w:rsidRDefault="00626679" w:rsidP="00626679">
      <w:pPr>
        <w:rPr>
          <w:rtl/>
          <w:lang w:eastAsia="he-IL"/>
        </w:rPr>
      </w:pPr>
      <w:bookmarkStart w:id="32858" w:name="_ETM_Q1_11189165"/>
      <w:bookmarkEnd w:id="32858"/>
    </w:p>
    <w:p w14:paraId="17A9AE75" w14:textId="6C6F2D76" w:rsidR="00626679" w:rsidRDefault="00626679" w:rsidP="00626679">
      <w:pPr>
        <w:pStyle w:val="a4"/>
        <w:keepNext/>
        <w:rPr>
          <w:rtl/>
        </w:rPr>
      </w:pPr>
      <w:bookmarkStart w:id="32859" w:name="ET_speaker_6128_3150"/>
      <w:r w:rsidRPr="00626679">
        <w:rPr>
          <w:rStyle w:val="TagStyle"/>
          <w:rtl/>
        </w:rPr>
        <w:t xml:space="preserve"> &lt;&lt; דובר &gt;&gt; </w:t>
      </w:r>
      <w:r>
        <w:rPr>
          <w:rtl/>
        </w:rPr>
        <w:t>משה טור פז (יש עתיד):</w:t>
      </w:r>
      <w:r w:rsidRPr="00626679">
        <w:rPr>
          <w:rStyle w:val="TagStyle"/>
          <w:rtl/>
        </w:rPr>
        <w:t xml:space="preserve"> &lt;&lt; דובר &gt;&gt;</w:t>
      </w:r>
      <w:r w:rsidR="00707E81">
        <w:rPr>
          <w:rtl/>
        </w:rPr>
        <w:t xml:space="preserve"> </w:t>
      </w:r>
      <w:r>
        <w:rPr>
          <w:rtl/>
        </w:rPr>
        <w:t xml:space="preserve"> </w:t>
      </w:r>
      <w:bookmarkEnd w:id="32859"/>
    </w:p>
    <w:p w14:paraId="168B1C3F" w14:textId="77777777" w:rsidR="00626679" w:rsidRDefault="00626679" w:rsidP="00626679">
      <w:pPr>
        <w:pStyle w:val="KeepWithNext"/>
        <w:rPr>
          <w:rtl/>
          <w:lang w:eastAsia="he-IL"/>
        </w:rPr>
      </w:pPr>
    </w:p>
    <w:p w14:paraId="63903A48" w14:textId="3AD459FB" w:rsidR="00626679" w:rsidRDefault="00626679" w:rsidP="00626679">
      <w:pPr>
        <w:rPr>
          <w:rtl/>
          <w:lang w:eastAsia="he-IL"/>
        </w:rPr>
      </w:pPr>
      <w:bookmarkStart w:id="32860" w:name="_ETM_Q1_11191758"/>
      <w:bookmarkStart w:id="32861" w:name="_ETM_Q1_11192044"/>
      <w:bookmarkStart w:id="32862" w:name="_ETM_Q1_11187517"/>
      <w:bookmarkEnd w:id="32860"/>
      <w:bookmarkEnd w:id="32861"/>
      <w:bookmarkEnd w:id="32862"/>
      <w:r>
        <w:rPr>
          <w:rFonts w:hint="cs"/>
          <w:rtl/>
          <w:lang w:eastAsia="he-IL"/>
        </w:rPr>
        <w:t>או, המילים האלה אבוי לה לממשלה שביקשה למנות שר</w:t>
      </w:r>
      <w:bookmarkStart w:id="32863" w:name="_ETM_Q1_11188807"/>
      <w:bookmarkEnd w:id="32863"/>
      <w:r>
        <w:rPr>
          <w:rFonts w:hint="cs"/>
          <w:rtl/>
          <w:lang w:eastAsia="he-IL"/>
        </w:rPr>
        <w:t xml:space="preserve"> </w:t>
      </w:r>
      <w:bookmarkStart w:id="32864" w:name="_ETM_Q1_11189041"/>
      <w:bookmarkEnd w:id="32864"/>
      <w:r>
        <w:rPr>
          <w:rFonts w:hint="cs"/>
          <w:rtl/>
          <w:lang w:eastAsia="he-IL"/>
        </w:rPr>
        <w:t xml:space="preserve">שביקשה למנות שר שנפסל בבית המשפט בכוח החקיקה כל כך </w:t>
      </w:r>
      <w:bookmarkStart w:id="32865" w:name="_ETM_Q1_11196605"/>
      <w:bookmarkEnd w:id="32865"/>
      <w:r>
        <w:rPr>
          <w:rFonts w:hint="cs"/>
          <w:rtl/>
          <w:lang w:eastAsia="he-IL"/>
        </w:rPr>
        <w:t>ראויות</w:t>
      </w:r>
      <w:bookmarkStart w:id="32866" w:name="_ETM_Q1_11192759"/>
      <w:bookmarkEnd w:id="32866"/>
      <w:r>
        <w:rPr>
          <w:rFonts w:hint="cs"/>
          <w:rtl/>
          <w:lang w:eastAsia="he-IL"/>
        </w:rPr>
        <w:t xml:space="preserve"> למצב שלנו, כל כך מתאימות לסיטואציה שבה אנחנו נמצאים</w:t>
      </w:r>
      <w:bookmarkStart w:id="32867" w:name="_ETM_Q1_11199157"/>
      <w:bookmarkEnd w:id="32867"/>
      <w:r>
        <w:rPr>
          <w:rFonts w:hint="cs"/>
          <w:rtl/>
          <w:lang w:eastAsia="he-IL"/>
        </w:rPr>
        <w:t xml:space="preserve"> בה, אני חושב, לא יודע אני כל כך מכבד</w:t>
      </w:r>
      <w:bookmarkStart w:id="32868" w:name="_ETM_Q1_11204290"/>
      <w:bookmarkEnd w:id="32868"/>
      <w:r>
        <w:rPr>
          <w:rFonts w:hint="cs"/>
          <w:rtl/>
          <w:lang w:eastAsia="he-IL"/>
        </w:rPr>
        <w:t xml:space="preserve"> פה הרבה מאוד אנשים, אבל</w:t>
      </w:r>
      <w:bookmarkStart w:id="32869" w:name="_ETM_Q1_11203835"/>
      <w:bookmarkEnd w:id="32869"/>
      <w:r>
        <w:rPr>
          <w:rFonts w:hint="cs"/>
          <w:rtl/>
          <w:lang w:eastAsia="he-IL"/>
        </w:rPr>
        <w:t xml:space="preserve"> כשאני רואה את </w:t>
      </w:r>
      <w:bookmarkStart w:id="32870" w:name="_ETM_Q1_11205745"/>
      <w:bookmarkEnd w:id="32870"/>
      <w:r>
        <w:rPr>
          <w:rFonts w:hint="cs"/>
          <w:rtl/>
          <w:lang w:eastAsia="he-IL"/>
        </w:rPr>
        <w:t>הניסיון הנואש פעם אחרי פעם, למנות שרים שמה לעשות, אבל</w:t>
      </w:r>
      <w:bookmarkStart w:id="32871" w:name="_ETM_Q1_11211288"/>
      <w:bookmarkEnd w:id="32871"/>
      <w:r>
        <w:rPr>
          <w:rFonts w:hint="cs"/>
          <w:rtl/>
          <w:lang w:eastAsia="he-IL"/>
        </w:rPr>
        <w:t xml:space="preserve"> בית המשפט חשב</w:t>
      </w:r>
      <w:bookmarkStart w:id="32872" w:name="_ETM_Q1_11208137"/>
      <w:bookmarkEnd w:id="32872"/>
      <w:r>
        <w:rPr>
          <w:rFonts w:hint="cs"/>
          <w:rtl/>
          <w:lang w:eastAsia="he-IL"/>
        </w:rPr>
        <w:t xml:space="preserve"> שאינם ראויים לתפקידם, וההתעקשות הזאת כדי לקיים </w:t>
      </w:r>
      <w:bookmarkStart w:id="32873" w:name="_ETM_Q1_11214529"/>
      <w:bookmarkEnd w:id="32873"/>
      <w:r>
        <w:rPr>
          <w:rFonts w:hint="cs"/>
          <w:rtl/>
          <w:lang w:eastAsia="he-IL"/>
        </w:rPr>
        <w:t xml:space="preserve">איזושהי קואליציה, אני באמת </w:t>
      </w:r>
      <w:bookmarkStart w:id="32874" w:name="_ETM_Q1_11214460"/>
      <w:bookmarkEnd w:id="32874"/>
      <w:r>
        <w:rPr>
          <w:rFonts w:hint="cs"/>
          <w:rtl/>
          <w:lang w:eastAsia="he-IL"/>
        </w:rPr>
        <w:t>מתבייש וגם חושב, שהדבר הזה הוא</w:t>
      </w:r>
      <w:bookmarkStart w:id="32875" w:name="_ETM_Q1_11219961"/>
      <w:bookmarkEnd w:id="32875"/>
      <w:r>
        <w:rPr>
          <w:rFonts w:hint="cs"/>
          <w:rtl/>
          <w:lang w:eastAsia="he-IL"/>
        </w:rPr>
        <w:t xml:space="preserve"> אבוי לאותה ממש</w:t>
      </w:r>
      <w:bookmarkStart w:id="32876" w:name="_ETM_Q1_11218494"/>
      <w:bookmarkEnd w:id="32876"/>
      <w:r>
        <w:rPr>
          <w:rFonts w:hint="cs"/>
          <w:rtl/>
          <w:lang w:eastAsia="he-IL"/>
        </w:rPr>
        <w:t>לה.</w:t>
      </w:r>
    </w:p>
    <w:p w14:paraId="5836AB72" w14:textId="77777777" w:rsidR="00626679" w:rsidRDefault="00626679" w:rsidP="00626679">
      <w:pPr>
        <w:rPr>
          <w:rtl/>
          <w:lang w:eastAsia="he-IL"/>
        </w:rPr>
      </w:pPr>
      <w:bookmarkStart w:id="32877" w:name="_ETM_Q1_11220847"/>
      <w:bookmarkEnd w:id="32877"/>
    </w:p>
    <w:p w14:paraId="193A6279" w14:textId="4D92CDA2" w:rsidR="00626679" w:rsidRDefault="00626679" w:rsidP="00626679">
      <w:pPr>
        <w:pStyle w:val="af6"/>
        <w:keepNext/>
        <w:rPr>
          <w:rtl/>
        </w:rPr>
      </w:pPr>
      <w:bookmarkStart w:id="32878" w:name="_ETM_Q1_11221166"/>
      <w:bookmarkStart w:id="32879" w:name="_ETM_Q1_11221201"/>
      <w:bookmarkStart w:id="32880" w:name="_ETM_Q1_11221267"/>
      <w:bookmarkEnd w:id="32878"/>
      <w:bookmarkEnd w:id="32879"/>
      <w:bookmarkEnd w:id="32880"/>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6FE08BAE" w14:textId="77777777" w:rsidR="00626679" w:rsidRDefault="00626679" w:rsidP="00626679">
      <w:pPr>
        <w:pStyle w:val="KeepWithNext"/>
        <w:rPr>
          <w:rtl/>
          <w:lang w:eastAsia="he-IL"/>
        </w:rPr>
      </w:pPr>
    </w:p>
    <w:p w14:paraId="145B763E" w14:textId="170E2F6A" w:rsidR="00626679" w:rsidRDefault="00626679" w:rsidP="00626679">
      <w:pPr>
        <w:rPr>
          <w:rtl/>
        </w:rPr>
      </w:pPr>
      <w:r>
        <w:rPr>
          <w:rFonts w:hint="cs"/>
          <w:rtl/>
        </w:rPr>
        <w:t xml:space="preserve">תודה. מי בעד? שלושה, מי נגד? שישה, מי נמנע? </w:t>
      </w:r>
    </w:p>
    <w:p w14:paraId="13D3EEE2" w14:textId="77777777" w:rsidR="00626679" w:rsidRDefault="00626679" w:rsidP="00626679">
      <w:pPr>
        <w:pStyle w:val="af1"/>
        <w:keepNext/>
        <w:rPr>
          <w:rtl/>
        </w:rPr>
      </w:pPr>
    </w:p>
    <w:p w14:paraId="44801D15" w14:textId="77777777" w:rsidR="00626679" w:rsidRDefault="00626679" w:rsidP="00626679">
      <w:pPr>
        <w:pStyle w:val="af1"/>
        <w:keepNext/>
        <w:rPr>
          <w:rtl/>
        </w:rPr>
      </w:pPr>
      <w:r>
        <w:rPr>
          <w:rtl/>
        </w:rPr>
        <w:t>הצבעה</w:t>
      </w:r>
    </w:p>
    <w:p w14:paraId="01E88553" w14:textId="77777777" w:rsidR="00626679" w:rsidRDefault="00626679" w:rsidP="00626679">
      <w:pPr>
        <w:pStyle w:val="af2"/>
        <w:rPr>
          <w:rtl/>
        </w:rPr>
      </w:pPr>
    </w:p>
    <w:p w14:paraId="504F7AB2" w14:textId="77777777" w:rsidR="00626679" w:rsidRPr="00BA1585" w:rsidRDefault="00626679" w:rsidP="00626679">
      <w:pPr>
        <w:jc w:val="center"/>
        <w:rPr>
          <w:rtl/>
        </w:rPr>
      </w:pPr>
      <w:r>
        <w:rPr>
          <w:rFonts w:hint="cs"/>
          <w:rtl/>
        </w:rPr>
        <w:t>ההסתייגות נדחתה.</w:t>
      </w:r>
    </w:p>
    <w:p w14:paraId="1422EBB1" w14:textId="77777777" w:rsidR="00626679" w:rsidRDefault="00626679" w:rsidP="00626679">
      <w:pPr>
        <w:rPr>
          <w:rtl/>
          <w:lang w:eastAsia="he-IL"/>
        </w:rPr>
      </w:pPr>
    </w:p>
    <w:p w14:paraId="1AB8946F" w14:textId="77777777" w:rsidR="00626679" w:rsidRDefault="00626679" w:rsidP="00626679">
      <w:pPr>
        <w:rPr>
          <w:rtl/>
          <w:lang w:eastAsia="he-IL"/>
        </w:rPr>
      </w:pPr>
      <w:r>
        <w:rPr>
          <w:rFonts w:hint="cs"/>
          <w:rtl/>
          <w:lang w:eastAsia="he-IL"/>
        </w:rPr>
        <w:t>ההסתייגות הוסרה.</w:t>
      </w:r>
      <w:bookmarkStart w:id="32881" w:name="_ETM_Q1_11225784"/>
      <w:bookmarkEnd w:id="32881"/>
    </w:p>
    <w:p w14:paraId="56C4FA80" w14:textId="77777777" w:rsidR="00626679" w:rsidRDefault="00626679" w:rsidP="00626679">
      <w:pPr>
        <w:rPr>
          <w:rtl/>
          <w:lang w:eastAsia="he-IL"/>
        </w:rPr>
      </w:pPr>
      <w:bookmarkStart w:id="32882" w:name="_ETM_Q1_11225915"/>
      <w:bookmarkStart w:id="32883" w:name="_ETM_Q1_11226300"/>
      <w:bookmarkEnd w:id="32882"/>
      <w:bookmarkEnd w:id="32883"/>
    </w:p>
    <w:p w14:paraId="36232377" w14:textId="34A184AA" w:rsidR="00626679" w:rsidRDefault="00626679" w:rsidP="00626679">
      <w:pPr>
        <w:rPr>
          <w:rtl/>
          <w:lang w:eastAsia="he-IL"/>
        </w:rPr>
      </w:pPr>
      <w:r>
        <w:rPr>
          <w:rFonts w:hint="cs"/>
          <w:rtl/>
          <w:lang w:eastAsia="he-IL"/>
        </w:rPr>
        <w:t>2</w:t>
      </w:r>
      <w:bookmarkStart w:id="32884" w:name="_ETM_Q1_11226697"/>
      <w:bookmarkEnd w:id="32884"/>
      <w:r>
        <w:rPr>
          <w:rFonts w:hint="cs"/>
          <w:rtl/>
          <w:lang w:eastAsia="he-IL"/>
        </w:rPr>
        <w:t>91.</w:t>
      </w:r>
    </w:p>
    <w:p w14:paraId="7D146E75" w14:textId="77777777" w:rsidR="00626679" w:rsidRDefault="00626679" w:rsidP="00626679">
      <w:pPr>
        <w:rPr>
          <w:rtl/>
          <w:lang w:eastAsia="he-IL"/>
        </w:rPr>
      </w:pPr>
    </w:p>
    <w:p w14:paraId="13DE83BB" w14:textId="37FA101C" w:rsidR="00626679" w:rsidRDefault="00626679" w:rsidP="00626679">
      <w:pPr>
        <w:pStyle w:val="a4"/>
        <w:keepNext/>
        <w:rPr>
          <w:rtl/>
        </w:rPr>
      </w:pPr>
      <w:r w:rsidRPr="009224A7">
        <w:rPr>
          <w:rStyle w:val="TagStyle"/>
          <w:rtl/>
        </w:rPr>
        <w:t xml:space="preserve"> &lt;&lt; דובר &gt;&gt; </w:t>
      </w:r>
      <w:r>
        <w:rPr>
          <w:rtl/>
        </w:rPr>
        <w:t>אייל לב ארי:</w:t>
      </w:r>
      <w:r w:rsidRPr="009224A7">
        <w:rPr>
          <w:rStyle w:val="TagStyle"/>
          <w:rtl/>
        </w:rPr>
        <w:t xml:space="preserve"> &lt;&lt; דובר &gt;&gt;</w:t>
      </w:r>
      <w:r w:rsidR="00707E81">
        <w:rPr>
          <w:rtl/>
        </w:rPr>
        <w:t xml:space="preserve"> </w:t>
      </w:r>
      <w:r>
        <w:rPr>
          <w:rtl/>
        </w:rPr>
        <w:t xml:space="preserve"> </w:t>
      </w:r>
    </w:p>
    <w:p w14:paraId="5A704EE9" w14:textId="77777777" w:rsidR="00626679" w:rsidRPr="00626679" w:rsidRDefault="00626679" w:rsidP="00626679">
      <w:pPr>
        <w:rPr>
          <w:rtl/>
          <w:lang w:eastAsia="he-IL"/>
        </w:rPr>
      </w:pPr>
    </w:p>
    <w:p w14:paraId="1AA724C5" w14:textId="038BA382" w:rsidR="00626679" w:rsidRDefault="00626679" w:rsidP="00626679">
      <w:pPr>
        <w:rPr>
          <w:rtl/>
          <w:lang w:eastAsia="he-IL"/>
        </w:rPr>
      </w:pPr>
      <w:r>
        <w:rPr>
          <w:rFonts w:hint="cs"/>
          <w:rtl/>
          <w:lang w:eastAsia="he-IL"/>
        </w:rPr>
        <w:t>בסעיף 4 (א)(ד)(2)</w:t>
      </w:r>
      <w:bookmarkStart w:id="32885" w:name="_ETM_Q1_11227406"/>
      <w:bookmarkStart w:id="32886" w:name="_ETM_Q1_11230820"/>
      <w:bookmarkEnd w:id="32885"/>
      <w:bookmarkEnd w:id="32886"/>
      <w:r>
        <w:rPr>
          <w:rFonts w:hint="cs"/>
          <w:rtl/>
          <w:lang w:eastAsia="he-IL"/>
        </w:rPr>
        <w:t xml:space="preserve"> להצעת החוק אחרי אותה </w:t>
      </w:r>
      <w:bookmarkStart w:id="32887" w:name="_ETM_Q1_11235462"/>
      <w:bookmarkEnd w:id="32887"/>
      <w:r>
        <w:rPr>
          <w:rFonts w:hint="cs"/>
          <w:rtl/>
          <w:lang w:eastAsia="he-IL"/>
        </w:rPr>
        <w:t>הכנסת יבוא</w:t>
      </w:r>
      <w:bookmarkStart w:id="32888" w:name="_ETM_Q1_11232909"/>
      <w:bookmarkStart w:id="32889" w:name="_ETM_Q1_11232020"/>
      <w:bookmarkEnd w:id="32888"/>
      <w:bookmarkEnd w:id="32889"/>
      <w:r>
        <w:rPr>
          <w:rFonts w:hint="cs"/>
          <w:rtl/>
          <w:lang w:eastAsia="he-IL"/>
        </w:rPr>
        <w:t>, ממשלה שמינוי אחד משריה</w:t>
      </w:r>
      <w:bookmarkStart w:id="32890" w:name="_ETM_Q1_11233603"/>
      <w:bookmarkEnd w:id="32890"/>
      <w:r>
        <w:rPr>
          <w:rFonts w:hint="cs"/>
          <w:rtl/>
          <w:lang w:eastAsia="he-IL"/>
        </w:rPr>
        <w:t xml:space="preserve"> נפסל</w:t>
      </w:r>
      <w:bookmarkStart w:id="32891" w:name="_ETM_Q1_11234358"/>
      <w:bookmarkEnd w:id="32891"/>
      <w:r>
        <w:rPr>
          <w:rFonts w:hint="cs"/>
          <w:rtl/>
          <w:lang w:eastAsia="he-IL"/>
        </w:rPr>
        <w:t xml:space="preserve"> גם בבית המשפט וגם בכנסת, </w:t>
      </w:r>
      <w:bookmarkStart w:id="32892" w:name="_ETM_Q1_11235663"/>
      <w:bookmarkEnd w:id="32892"/>
      <w:r>
        <w:rPr>
          <w:rFonts w:hint="cs"/>
          <w:rtl/>
          <w:lang w:eastAsia="he-IL"/>
        </w:rPr>
        <w:t>יראו אותה כאילו התקבל חוק</w:t>
      </w:r>
      <w:bookmarkStart w:id="32893" w:name="_ETM_Q1_11240350"/>
      <w:bookmarkEnd w:id="32893"/>
      <w:r>
        <w:rPr>
          <w:rFonts w:hint="cs"/>
          <w:rtl/>
          <w:lang w:eastAsia="he-IL"/>
        </w:rPr>
        <w:t xml:space="preserve"> לפיזור לגביה, כיוון ששתי</w:t>
      </w:r>
      <w:bookmarkStart w:id="32894" w:name="_ETM_Q1_11238974"/>
      <w:bookmarkEnd w:id="32894"/>
      <w:r>
        <w:rPr>
          <w:rFonts w:hint="cs"/>
          <w:rtl/>
          <w:lang w:eastAsia="he-IL"/>
        </w:rPr>
        <w:t xml:space="preserve"> רשויות חוק מוחות כנגדה.</w:t>
      </w:r>
      <w:bookmarkStart w:id="32895" w:name="_ETM_Q1_11244520"/>
      <w:bookmarkEnd w:id="32895"/>
    </w:p>
    <w:p w14:paraId="68A559B2" w14:textId="77777777" w:rsidR="00626679" w:rsidRDefault="00626679" w:rsidP="00626679">
      <w:pPr>
        <w:rPr>
          <w:rtl/>
          <w:lang w:eastAsia="he-IL"/>
        </w:rPr>
      </w:pPr>
      <w:bookmarkStart w:id="32896" w:name="_ETM_Q1_11244762"/>
      <w:bookmarkEnd w:id="32896"/>
    </w:p>
    <w:p w14:paraId="7F56F6F0" w14:textId="766730B4" w:rsidR="00626679" w:rsidRDefault="00626679" w:rsidP="00626679">
      <w:pPr>
        <w:pStyle w:val="a4"/>
        <w:keepNext/>
        <w:rPr>
          <w:rtl/>
        </w:rPr>
      </w:pPr>
      <w:bookmarkStart w:id="32897" w:name="ET_speaker_6231_3151"/>
      <w:r w:rsidRPr="00626679">
        <w:rPr>
          <w:rStyle w:val="TagStyle"/>
          <w:rtl/>
        </w:rPr>
        <w:t xml:space="preserve"> &lt;&lt; דובר &gt;&gt; </w:t>
      </w:r>
      <w:r>
        <w:rPr>
          <w:rtl/>
        </w:rPr>
        <w:t>יסמין פרידמן (יש עתיד):</w:t>
      </w:r>
      <w:r w:rsidRPr="00626679">
        <w:rPr>
          <w:rStyle w:val="TagStyle"/>
          <w:rtl/>
        </w:rPr>
        <w:t xml:space="preserve"> &lt;&lt; דובר &gt;&gt;</w:t>
      </w:r>
      <w:r w:rsidR="00707E81">
        <w:rPr>
          <w:rtl/>
        </w:rPr>
        <w:t xml:space="preserve"> </w:t>
      </w:r>
      <w:r>
        <w:rPr>
          <w:rtl/>
        </w:rPr>
        <w:t xml:space="preserve"> </w:t>
      </w:r>
      <w:bookmarkEnd w:id="32897"/>
    </w:p>
    <w:p w14:paraId="753AD12C" w14:textId="77777777" w:rsidR="00626679" w:rsidRDefault="00626679" w:rsidP="00626679">
      <w:pPr>
        <w:pStyle w:val="KeepWithNext"/>
        <w:rPr>
          <w:rtl/>
          <w:lang w:eastAsia="he-IL"/>
        </w:rPr>
      </w:pPr>
    </w:p>
    <w:p w14:paraId="7408004B" w14:textId="62F223B0" w:rsidR="00626679" w:rsidRDefault="00626679" w:rsidP="00626679">
      <w:pPr>
        <w:rPr>
          <w:rtl/>
          <w:lang w:eastAsia="he-IL"/>
        </w:rPr>
      </w:pPr>
      <w:bookmarkStart w:id="32898" w:name="_ETM_Q1_11246624"/>
      <w:bookmarkStart w:id="32899" w:name="_ETM_Q1_11246717"/>
      <w:bookmarkEnd w:id="32898"/>
      <w:bookmarkEnd w:id="32899"/>
      <w:r>
        <w:rPr>
          <w:rFonts w:hint="cs"/>
          <w:rtl/>
          <w:lang w:eastAsia="he-IL"/>
        </w:rPr>
        <w:t xml:space="preserve">קטי קטי אהובתי, </w:t>
      </w:r>
      <w:bookmarkStart w:id="32900" w:name="_ETM_Q1_11248946"/>
      <w:bookmarkEnd w:id="32900"/>
      <w:r>
        <w:rPr>
          <w:rFonts w:hint="cs"/>
          <w:rtl/>
          <w:lang w:eastAsia="he-IL"/>
        </w:rPr>
        <w:t>אני חייבת</w:t>
      </w:r>
      <w:bookmarkStart w:id="32901" w:name="_ETM_Q1_11245324"/>
      <w:bookmarkEnd w:id="32901"/>
      <w:r>
        <w:rPr>
          <w:rFonts w:hint="cs"/>
          <w:rtl/>
          <w:lang w:eastAsia="he-IL"/>
        </w:rPr>
        <w:t xml:space="preserve"> לציין שאני מאוד אוה</w:t>
      </w:r>
      <w:bookmarkStart w:id="32902" w:name="_ETM_Q1_11245207"/>
      <w:bookmarkEnd w:id="32902"/>
      <w:r>
        <w:rPr>
          <w:rFonts w:hint="cs"/>
          <w:rtl/>
          <w:lang w:eastAsia="he-IL"/>
        </w:rPr>
        <w:t xml:space="preserve">בת את </w:t>
      </w:r>
      <w:bookmarkStart w:id="32903" w:name="_ETM_Q1_11246763"/>
      <w:bookmarkEnd w:id="32903"/>
      <w:r>
        <w:rPr>
          <w:rFonts w:hint="cs"/>
          <w:rtl/>
          <w:lang w:eastAsia="he-IL"/>
        </w:rPr>
        <w:t xml:space="preserve">קטי, אבל קטי הגישה </w:t>
      </w:r>
      <w:bookmarkStart w:id="32904" w:name="_ETM_Q1_11246756"/>
      <w:bookmarkEnd w:id="32904"/>
      <w:r>
        <w:rPr>
          <w:rFonts w:hint="cs"/>
          <w:rtl/>
          <w:lang w:eastAsia="he-IL"/>
        </w:rPr>
        <w:t xml:space="preserve">הצעת חוק שבה שלושה </w:t>
      </w:r>
      <w:bookmarkStart w:id="32905" w:name="_ETM_Q1_11251372"/>
      <w:bookmarkEnd w:id="32905"/>
      <w:r>
        <w:rPr>
          <w:rFonts w:hint="cs"/>
          <w:rtl/>
          <w:lang w:eastAsia="he-IL"/>
        </w:rPr>
        <w:t xml:space="preserve">אנשים לפחות שמניפים בפומבי דגל של ישות לא אוהדת לישראל </w:t>
      </w:r>
      <w:bookmarkStart w:id="32906" w:name="_ETM_Q1_11259737"/>
      <w:bookmarkEnd w:id="32906"/>
      <w:r>
        <w:rPr>
          <w:rFonts w:hint="cs"/>
          <w:rtl/>
          <w:lang w:eastAsia="he-IL"/>
        </w:rPr>
        <w:t>דינם שנת מאסר, איפה היא תכניס אותם?</w:t>
      </w:r>
      <w:bookmarkStart w:id="32907" w:name="_ETM_Q1_11260126"/>
      <w:bookmarkEnd w:id="32907"/>
      <w:r>
        <w:rPr>
          <w:rFonts w:hint="cs"/>
          <w:rtl/>
          <w:lang w:eastAsia="he-IL"/>
        </w:rPr>
        <w:t xml:space="preserve"> באיזה מקום בבתי</w:t>
      </w:r>
      <w:bookmarkStart w:id="32908" w:name="_ETM_Q1_11262133"/>
      <w:bookmarkEnd w:id="32908"/>
      <w:r>
        <w:rPr>
          <w:rFonts w:hint="cs"/>
          <w:rtl/>
          <w:lang w:eastAsia="he-IL"/>
        </w:rPr>
        <w:t xml:space="preserve"> כלא? באיזה מקום בבתי משפט שגם ככה קורסים.</w:t>
      </w:r>
    </w:p>
    <w:p w14:paraId="5CB22A01" w14:textId="77777777" w:rsidR="00626679" w:rsidRDefault="00626679" w:rsidP="00626679">
      <w:pPr>
        <w:rPr>
          <w:rtl/>
          <w:lang w:eastAsia="he-IL"/>
        </w:rPr>
      </w:pPr>
      <w:bookmarkStart w:id="32909" w:name="_ETM_Q1_11268804"/>
      <w:bookmarkStart w:id="32910" w:name="_ETM_Q1_11269014"/>
      <w:bookmarkEnd w:id="32909"/>
      <w:bookmarkEnd w:id="32910"/>
    </w:p>
    <w:p w14:paraId="7A7F2376" w14:textId="5A537DB9" w:rsidR="00626679" w:rsidRDefault="00626679" w:rsidP="00626679">
      <w:pPr>
        <w:pStyle w:val="af6"/>
        <w:keepNext/>
        <w:rPr>
          <w:rtl/>
        </w:rPr>
      </w:pPr>
      <w:bookmarkStart w:id="32911" w:name="_ETM_Q1_11269213"/>
      <w:bookmarkEnd w:id="32911"/>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7A80713B" w14:textId="77777777" w:rsidR="00626679" w:rsidRDefault="00626679" w:rsidP="00626679">
      <w:pPr>
        <w:pStyle w:val="KeepWithNext"/>
        <w:rPr>
          <w:rtl/>
          <w:lang w:eastAsia="he-IL"/>
        </w:rPr>
      </w:pPr>
    </w:p>
    <w:p w14:paraId="2C84DEF1" w14:textId="0AEA1837" w:rsidR="00626679" w:rsidRDefault="00626679" w:rsidP="00626679">
      <w:pPr>
        <w:rPr>
          <w:rtl/>
        </w:rPr>
      </w:pPr>
      <w:r>
        <w:rPr>
          <w:rFonts w:hint="cs"/>
          <w:rtl/>
        </w:rPr>
        <w:t xml:space="preserve">תודה. מי בעד? שלושה, מי נגד? שבעה, מי נמנע? </w:t>
      </w:r>
    </w:p>
    <w:p w14:paraId="00699CCB" w14:textId="77777777" w:rsidR="00626679" w:rsidRDefault="00626679" w:rsidP="00626679">
      <w:pPr>
        <w:pStyle w:val="af1"/>
        <w:keepNext/>
        <w:rPr>
          <w:rtl/>
        </w:rPr>
      </w:pPr>
    </w:p>
    <w:p w14:paraId="6EB0D808" w14:textId="77777777" w:rsidR="00626679" w:rsidRDefault="00626679" w:rsidP="00626679">
      <w:pPr>
        <w:pStyle w:val="af1"/>
        <w:keepNext/>
        <w:rPr>
          <w:rtl/>
        </w:rPr>
      </w:pPr>
      <w:r>
        <w:rPr>
          <w:rtl/>
        </w:rPr>
        <w:t>הצבעה</w:t>
      </w:r>
    </w:p>
    <w:p w14:paraId="115CA545" w14:textId="77777777" w:rsidR="00626679" w:rsidRDefault="00626679" w:rsidP="00626679">
      <w:pPr>
        <w:pStyle w:val="af2"/>
        <w:rPr>
          <w:rtl/>
        </w:rPr>
      </w:pPr>
    </w:p>
    <w:p w14:paraId="2A3CFB65" w14:textId="77777777" w:rsidR="00626679" w:rsidRPr="00BA1585" w:rsidRDefault="00626679" w:rsidP="00626679">
      <w:pPr>
        <w:jc w:val="center"/>
        <w:rPr>
          <w:rtl/>
        </w:rPr>
      </w:pPr>
      <w:r>
        <w:rPr>
          <w:rFonts w:hint="cs"/>
          <w:rtl/>
        </w:rPr>
        <w:t>ההסתייגות נדחתה.</w:t>
      </w:r>
    </w:p>
    <w:p w14:paraId="0085156E" w14:textId="77777777" w:rsidR="00626679" w:rsidRDefault="00626679" w:rsidP="00626679">
      <w:pPr>
        <w:rPr>
          <w:rtl/>
          <w:lang w:eastAsia="he-IL"/>
        </w:rPr>
      </w:pPr>
    </w:p>
    <w:p w14:paraId="0C93D83C" w14:textId="77777777" w:rsidR="00626679" w:rsidRDefault="00626679" w:rsidP="00626679">
      <w:pPr>
        <w:rPr>
          <w:rtl/>
          <w:lang w:eastAsia="he-IL"/>
        </w:rPr>
      </w:pPr>
      <w:r>
        <w:rPr>
          <w:rFonts w:hint="cs"/>
          <w:rtl/>
          <w:lang w:eastAsia="he-IL"/>
        </w:rPr>
        <w:t>ההסתייגות הוסרה.</w:t>
      </w:r>
    </w:p>
    <w:p w14:paraId="1EDB1CEA" w14:textId="77777777" w:rsidR="00626679" w:rsidRDefault="00626679" w:rsidP="00626679">
      <w:pPr>
        <w:rPr>
          <w:rtl/>
          <w:lang w:eastAsia="he-IL"/>
        </w:rPr>
      </w:pPr>
    </w:p>
    <w:p w14:paraId="5BF9142F" w14:textId="69EAD950" w:rsidR="00626679" w:rsidRDefault="00626679" w:rsidP="00626679">
      <w:pPr>
        <w:rPr>
          <w:rtl/>
          <w:lang w:eastAsia="he-IL"/>
        </w:rPr>
      </w:pPr>
      <w:bookmarkStart w:id="32912" w:name="_ETM_Q1_11276687"/>
      <w:bookmarkEnd w:id="32912"/>
      <w:r>
        <w:rPr>
          <w:rFonts w:hint="cs"/>
          <w:rtl/>
          <w:lang w:eastAsia="he-IL"/>
        </w:rPr>
        <w:t>292</w:t>
      </w:r>
      <w:bookmarkStart w:id="32913" w:name="_ETM_Q1_11277218"/>
      <w:bookmarkEnd w:id="32913"/>
      <w:r>
        <w:rPr>
          <w:rFonts w:hint="cs"/>
          <w:rtl/>
          <w:lang w:eastAsia="he-IL"/>
        </w:rPr>
        <w:t>.</w:t>
      </w:r>
    </w:p>
    <w:p w14:paraId="56F0F4F1" w14:textId="77777777" w:rsidR="00626679" w:rsidRDefault="00626679" w:rsidP="00626679">
      <w:pPr>
        <w:rPr>
          <w:rtl/>
          <w:lang w:eastAsia="he-IL"/>
        </w:rPr>
      </w:pPr>
    </w:p>
    <w:p w14:paraId="74F19F05" w14:textId="5450FD8B" w:rsidR="00626679" w:rsidRDefault="00626679" w:rsidP="00626679">
      <w:pPr>
        <w:pStyle w:val="a4"/>
        <w:keepNext/>
        <w:rPr>
          <w:rtl/>
        </w:rPr>
      </w:pPr>
      <w:r w:rsidRPr="009224A7">
        <w:rPr>
          <w:rStyle w:val="TagStyle"/>
          <w:rtl/>
        </w:rPr>
        <w:t xml:space="preserve"> &lt;&lt; דובר &gt;&gt; </w:t>
      </w:r>
      <w:r>
        <w:rPr>
          <w:rtl/>
        </w:rPr>
        <w:t>אייל לב ארי:</w:t>
      </w:r>
      <w:r w:rsidRPr="009224A7">
        <w:rPr>
          <w:rStyle w:val="TagStyle"/>
          <w:rtl/>
        </w:rPr>
        <w:t xml:space="preserve"> &lt;&lt; דובר &gt;&gt;</w:t>
      </w:r>
      <w:r w:rsidR="00707E81">
        <w:rPr>
          <w:rtl/>
        </w:rPr>
        <w:t xml:space="preserve"> </w:t>
      </w:r>
      <w:r>
        <w:rPr>
          <w:rtl/>
        </w:rPr>
        <w:t xml:space="preserve"> </w:t>
      </w:r>
    </w:p>
    <w:p w14:paraId="746E86B0" w14:textId="77777777" w:rsidR="00626679" w:rsidRPr="00626679" w:rsidRDefault="00626679" w:rsidP="00626679">
      <w:pPr>
        <w:rPr>
          <w:rtl/>
          <w:lang w:eastAsia="he-IL"/>
        </w:rPr>
      </w:pPr>
    </w:p>
    <w:p w14:paraId="07D466F9" w14:textId="1FD528FF" w:rsidR="00626679" w:rsidRDefault="00626679" w:rsidP="00626679">
      <w:pPr>
        <w:rPr>
          <w:rtl/>
          <w:lang w:eastAsia="he-IL"/>
        </w:rPr>
      </w:pPr>
      <w:bookmarkStart w:id="32914" w:name="_ETM_Q1_11269854"/>
      <w:bookmarkEnd w:id="32914"/>
      <w:r>
        <w:rPr>
          <w:rFonts w:hint="cs"/>
          <w:rtl/>
          <w:lang w:eastAsia="he-IL"/>
        </w:rPr>
        <w:t>בסעיף 4 (א')(ד')(3)</w:t>
      </w:r>
      <w:bookmarkStart w:id="32915" w:name="_ETM_Q1_11275063"/>
      <w:bookmarkEnd w:id="32915"/>
      <w:r>
        <w:rPr>
          <w:rFonts w:hint="cs"/>
          <w:rtl/>
          <w:lang w:eastAsia="he-IL"/>
        </w:rPr>
        <w:t xml:space="preserve"> במקום לא יחולו יבוא, יחולו.</w:t>
      </w:r>
    </w:p>
    <w:p w14:paraId="250E9EA5" w14:textId="77777777" w:rsidR="00626679" w:rsidRDefault="00626679" w:rsidP="00626679">
      <w:pPr>
        <w:rPr>
          <w:rtl/>
          <w:lang w:eastAsia="he-IL"/>
        </w:rPr>
      </w:pPr>
      <w:bookmarkStart w:id="32916" w:name="_ETM_Q1_11285389"/>
      <w:bookmarkEnd w:id="32916"/>
    </w:p>
    <w:p w14:paraId="4D6D85BD" w14:textId="37BD4D96" w:rsidR="00626679" w:rsidRDefault="00626679" w:rsidP="00626679">
      <w:pPr>
        <w:pStyle w:val="a4"/>
        <w:keepNext/>
        <w:rPr>
          <w:rtl/>
        </w:rPr>
      </w:pPr>
      <w:bookmarkStart w:id="32917" w:name="ET_speaker_6128_3152"/>
      <w:r w:rsidRPr="00626679">
        <w:rPr>
          <w:rStyle w:val="TagStyle"/>
          <w:rtl/>
        </w:rPr>
        <w:t xml:space="preserve"> &lt;&lt; דובר &gt;&gt; </w:t>
      </w:r>
      <w:r>
        <w:rPr>
          <w:rtl/>
        </w:rPr>
        <w:t>משה טור פז (יש עתיד):</w:t>
      </w:r>
      <w:r w:rsidRPr="00626679">
        <w:rPr>
          <w:rStyle w:val="TagStyle"/>
          <w:rtl/>
        </w:rPr>
        <w:t xml:space="preserve"> &lt;&lt; דובר &gt;&gt;</w:t>
      </w:r>
      <w:r w:rsidR="00707E81">
        <w:rPr>
          <w:rtl/>
        </w:rPr>
        <w:t xml:space="preserve"> </w:t>
      </w:r>
      <w:r>
        <w:rPr>
          <w:rtl/>
        </w:rPr>
        <w:t xml:space="preserve"> </w:t>
      </w:r>
      <w:bookmarkEnd w:id="32917"/>
    </w:p>
    <w:p w14:paraId="510C7607" w14:textId="77777777" w:rsidR="00626679" w:rsidRDefault="00626679" w:rsidP="00626679">
      <w:pPr>
        <w:pStyle w:val="KeepWithNext"/>
        <w:rPr>
          <w:rtl/>
          <w:lang w:eastAsia="he-IL"/>
        </w:rPr>
      </w:pPr>
    </w:p>
    <w:p w14:paraId="48A0443B" w14:textId="0795C704" w:rsidR="00626679" w:rsidRDefault="00626679" w:rsidP="00626679">
      <w:pPr>
        <w:rPr>
          <w:rtl/>
          <w:lang w:eastAsia="he-IL"/>
        </w:rPr>
      </w:pPr>
      <w:bookmarkStart w:id="32918" w:name="_ETM_Q1_11284217"/>
      <w:bookmarkStart w:id="32919" w:name="_ETM_Q1_11284361"/>
      <w:bookmarkEnd w:id="32918"/>
      <w:bookmarkEnd w:id="32919"/>
      <w:r>
        <w:rPr>
          <w:rFonts w:hint="cs"/>
          <w:rtl/>
          <w:lang w:eastAsia="he-IL"/>
        </w:rPr>
        <w:t>כ</w:t>
      </w:r>
      <w:bookmarkStart w:id="32920" w:name="_ETM_Q1_11279451"/>
      <w:bookmarkEnd w:id="32920"/>
      <w:r>
        <w:rPr>
          <w:rFonts w:hint="cs"/>
          <w:rtl/>
          <w:lang w:eastAsia="he-IL"/>
        </w:rPr>
        <w:t>ן, אז אנחנו</w:t>
      </w:r>
      <w:bookmarkStart w:id="32921" w:name="_ETM_Q1_11280749"/>
      <w:bookmarkEnd w:id="32921"/>
      <w:r>
        <w:rPr>
          <w:rFonts w:hint="cs"/>
          <w:rtl/>
          <w:lang w:eastAsia="he-IL"/>
        </w:rPr>
        <w:t xml:space="preserve"> רוצים להפוך כאן את החקיקה הזו, ולכן אנחנו מורידים את </w:t>
      </w:r>
      <w:bookmarkStart w:id="32922" w:name="_ETM_Q1_11288851"/>
      <w:bookmarkEnd w:id="32922"/>
      <w:r>
        <w:rPr>
          <w:rFonts w:hint="cs"/>
          <w:rtl/>
          <w:lang w:eastAsia="he-IL"/>
        </w:rPr>
        <w:t>המילה לא, ואנחנו מציעים שבאמת בכלל, כל הכללים שחלים היום</w:t>
      </w:r>
      <w:bookmarkStart w:id="32923" w:name="_ETM_Q1_11294816"/>
      <w:bookmarkEnd w:id="32923"/>
      <w:r>
        <w:rPr>
          <w:rFonts w:hint="cs"/>
          <w:rtl/>
          <w:lang w:eastAsia="he-IL"/>
        </w:rPr>
        <w:t xml:space="preserve"> על בקרה, אתה יודע כשמדברים על מהפיכה משפטית, אז כמו </w:t>
      </w:r>
      <w:bookmarkStart w:id="32924" w:name="_ETM_Q1_11301215"/>
      <w:bookmarkEnd w:id="32924"/>
      <w:r>
        <w:rPr>
          <w:rFonts w:hint="cs"/>
          <w:rtl/>
          <w:lang w:eastAsia="he-IL"/>
        </w:rPr>
        <w:t>שאמרתי, יש סעיפים</w:t>
      </w:r>
      <w:bookmarkStart w:id="32925" w:name="_ETM_Q1_11299425"/>
      <w:bookmarkEnd w:id="32925"/>
      <w:r>
        <w:rPr>
          <w:rFonts w:hint="cs"/>
          <w:rtl/>
          <w:lang w:eastAsia="he-IL"/>
        </w:rPr>
        <w:t xml:space="preserve"> שאנחנו יכולים להסכים עליהם ולראות שהם</w:t>
      </w:r>
      <w:bookmarkStart w:id="32926" w:name="_ETM_Q1_11303541"/>
      <w:bookmarkEnd w:id="32926"/>
      <w:r>
        <w:rPr>
          <w:rFonts w:hint="cs"/>
          <w:rtl/>
          <w:lang w:eastAsia="he-IL"/>
        </w:rPr>
        <w:t xml:space="preserve"> יהיו מקובלים, אבל כאשר המצב הוא שמנסים לעקר</w:t>
      </w:r>
      <w:bookmarkStart w:id="32927" w:name="_ETM_Q1_11304546"/>
      <w:bookmarkEnd w:id="32927"/>
      <w:r>
        <w:rPr>
          <w:rFonts w:hint="cs"/>
          <w:rtl/>
          <w:lang w:eastAsia="he-IL"/>
        </w:rPr>
        <w:t xml:space="preserve"> בנושא </w:t>
      </w:r>
      <w:bookmarkStart w:id="32928" w:name="_ETM_Q1_11305098"/>
      <w:bookmarkEnd w:id="32928"/>
      <w:r>
        <w:rPr>
          <w:rFonts w:hint="cs"/>
          <w:rtl/>
          <w:lang w:eastAsia="he-IL"/>
        </w:rPr>
        <w:t>כל כך מהותי של בקרה למינוי שרים, אין לנו אלא</w:t>
      </w:r>
      <w:bookmarkStart w:id="32929" w:name="_ETM_Q1_11312580"/>
      <w:bookmarkEnd w:id="32929"/>
      <w:r>
        <w:rPr>
          <w:rFonts w:hint="cs"/>
          <w:rtl/>
          <w:lang w:eastAsia="he-IL"/>
        </w:rPr>
        <w:t xml:space="preserve"> למחוק את המילה לא, ולדרוש שיחולו כל עקרונות הבקרה של </w:t>
      </w:r>
      <w:bookmarkStart w:id="32930" w:name="_ETM_Q1_11320072"/>
      <w:bookmarkEnd w:id="32930"/>
      <w:r>
        <w:rPr>
          <w:rFonts w:hint="cs"/>
          <w:rtl/>
          <w:lang w:eastAsia="he-IL"/>
        </w:rPr>
        <w:t>הכנסת.</w:t>
      </w:r>
      <w:bookmarkStart w:id="32931" w:name="_ETM_Q1_11321965"/>
      <w:bookmarkEnd w:id="32931"/>
    </w:p>
    <w:p w14:paraId="6A6F7005" w14:textId="77777777" w:rsidR="00626679" w:rsidRDefault="00626679" w:rsidP="00626679">
      <w:pPr>
        <w:rPr>
          <w:rtl/>
          <w:lang w:eastAsia="he-IL"/>
        </w:rPr>
      </w:pPr>
    </w:p>
    <w:p w14:paraId="273F5F4D" w14:textId="2E3203EE" w:rsidR="00626679" w:rsidRDefault="00626679" w:rsidP="00626679">
      <w:pPr>
        <w:pStyle w:val="af6"/>
        <w:keepNext/>
        <w:rPr>
          <w:rtl/>
        </w:rPr>
      </w:pPr>
      <w:bookmarkStart w:id="32932" w:name="_ETM_Q1_11322875"/>
      <w:bookmarkStart w:id="32933" w:name="_ETM_Q1_11318256"/>
      <w:bookmarkStart w:id="32934" w:name="_ETM_Q1_11318740"/>
      <w:bookmarkEnd w:id="32932"/>
      <w:bookmarkEnd w:id="32933"/>
      <w:bookmarkEnd w:id="32934"/>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4537C432" w14:textId="77777777" w:rsidR="00626679" w:rsidRDefault="00626679" w:rsidP="00626679">
      <w:pPr>
        <w:pStyle w:val="KeepWithNext"/>
        <w:rPr>
          <w:rtl/>
          <w:lang w:eastAsia="he-IL"/>
        </w:rPr>
      </w:pPr>
    </w:p>
    <w:p w14:paraId="076E86FD" w14:textId="5266F01B" w:rsidR="00626679" w:rsidRDefault="00626679" w:rsidP="00626679">
      <w:pPr>
        <w:rPr>
          <w:rtl/>
        </w:rPr>
      </w:pPr>
      <w:r>
        <w:rPr>
          <w:rFonts w:hint="cs"/>
          <w:rtl/>
        </w:rPr>
        <w:t>תודה. מי בעד? שלושה, מי נגד? שבעה</w:t>
      </w:r>
      <w:bookmarkStart w:id="32935" w:name="_ETM_Q1_11320216"/>
      <w:bookmarkEnd w:id="32935"/>
      <w:r>
        <w:rPr>
          <w:rFonts w:hint="cs"/>
          <w:rtl/>
        </w:rPr>
        <w:t xml:space="preserve">, מי נמנע? </w:t>
      </w:r>
    </w:p>
    <w:p w14:paraId="363D3CB3" w14:textId="77777777" w:rsidR="00626679" w:rsidRDefault="00626679" w:rsidP="00626679">
      <w:pPr>
        <w:pStyle w:val="af1"/>
        <w:keepNext/>
        <w:rPr>
          <w:rtl/>
        </w:rPr>
      </w:pPr>
    </w:p>
    <w:p w14:paraId="664E7FFC" w14:textId="77777777" w:rsidR="00626679" w:rsidRDefault="00626679" w:rsidP="00626679">
      <w:pPr>
        <w:pStyle w:val="af1"/>
        <w:keepNext/>
        <w:rPr>
          <w:rtl/>
        </w:rPr>
      </w:pPr>
      <w:r>
        <w:rPr>
          <w:rtl/>
        </w:rPr>
        <w:t>הצבעה</w:t>
      </w:r>
    </w:p>
    <w:p w14:paraId="6C90C208" w14:textId="77777777" w:rsidR="00626679" w:rsidRDefault="00626679" w:rsidP="00626679">
      <w:pPr>
        <w:pStyle w:val="af2"/>
        <w:rPr>
          <w:rtl/>
        </w:rPr>
      </w:pPr>
    </w:p>
    <w:p w14:paraId="0870A4CC" w14:textId="77777777" w:rsidR="00626679" w:rsidRPr="00BA1585" w:rsidRDefault="00626679" w:rsidP="00626679">
      <w:pPr>
        <w:jc w:val="center"/>
        <w:rPr>
          <w:rtl/>
        </w:rPr>
      </w:pPr>
      <w:r>
        <w:rPr>
          <w:rFonts w:hint="cs"/>
          <w:rtl/>
        </w:rPr>
        <w:t>ההסתייגות נדחתה.</w:t>
      </w:r>
    </w:p>
    <w:p w14:paraId="646ECB32" w14:textId="77777777" w:rsidR="00626679" w:rsidRDefault="00626679" w:rsidP="00626679">
      <w:pPr>
        <w:rPr>
          <w:rtl/>
          <w:lang w:eastAsia="he-IL"/>
        </w:rPr>
      </w:pPr>
    </w:p>
    <w:p w14:paraId="09763A00" w14:textId="77777777" w:rsidR="00626679" w:rsidRDefault="00626679" w:rsidP="00626679">
      <w:pPr>
        <w:rPr>
          <w:rtl/>
          <w:lang w:eastAsia="he-IL"/>
        </w:rPr>
      </w:pPr>
      <w:r>
        <w:rPr>
          <w:rFonts w:hint="cs"/>
          <w:rtl/>
          <w:lang w:eastAsia="he-IL"/>
        </w:rPr>
        <w:t>ההסתייגות הוסרה.</w:t>
      </w:r>
    </w:p>
    <w:p w14:paraId="179BB6A5" w14:textId="77777777" w:rsidR="00626679" w:rsidRDefault="00626679" w:rsidP="00626679">
      <w:pPr>
        <w:rPr>
          <w:rtl/>
          <w:lang w:eastAsia="he-IL"/>
        </w:rPr>
      </w:pPr>
      <w:bookmarkStart w:id="32936" w:name="_ETM_Q1_11322716"/>
      <w:bookmarkEnd w:id="32936"/>
    </w:p>
    <w:p w14:paraId="52444C34" w14:textId="0A2B9416" w:rsidR="00626679" w:rsidRDefault="00626679" w:rsidP="00626679">
      <w:pPr>
        <w:rPr>
          <w:rtl/>
          <w:lang w:eastAsia="he-IL"/>
        </w:rPr>
      </w:pPr>
      <w:r>
        <w:rPr>
          <w:rFonts w:hint="cs"/>
          <w:rtl/>
          <w:lang w:eastAsia="he-IL"/>
        </w:rPr>
        <w:t>293.</w:t>
      </w:r>
    </w:p>
    <w:p w14:paraId="4BBA8499" w14:textId="77777777" w:rsidR="00626679" w:rsidRDefault="00626679" w:rsidP="00626679">
      <w:pPr>
        <w:rPr>
          <w:rtl/>
          <w:lang w:eastAsia="he-IL"/>
        </w:rPr>
      </w:pPr>
      <w:bookmarkStart w:id="32937" w:name="_ETM_Q1_11322959"/>
      <w:bookmarkEnd w:id="32937"/>
    </w:p>
    <w:p w14:paraId="4D7DC550" w14:textId="1DB4ABAE" w:rsidR="00626679" w:rsidRDefault="00626679" w:rsidP="00626679">
      <w:pPr>
        <w:pStyle w:val="a4"/>
        <w:keepNext/>
        <w:rPr>
          <w:rtl/>
        </w:rPr>
      </w:pPr>
      <w:r w:rsidRPr="009224A7">
        <w:rPr>
          <w:rStyle w:val="TagStyle"/>
          <w:rtl/>
        </w:rPr>
        <w:t xml:space="preserve"> &lt;&lt; דובר &gt;&gt; </w:t>
      </w:r>
      <w:r>
        <w:rPr>
          <w:rtl/>
        </w:rPr>
        <w:t>אייל לב ארי:</w:t>
      </w:r>
      <w:r w:rsidRPr="009224A7">
        <w:rPr>
          <w:rStyle w:val="TagStyle"/>
          <w:rtl/>
        </w:rPr>
        <w:t xml:space="preserve"> &lt;&lt; דובר &gt;&gt;</w:t>
      </w:r>
      <w:r w:rsidR="00707E81">
        <w:rPr>
          <w:rtl/>
        </w:rPr>
        <w:t xml:space="preserve"> </w:t>
      </w:r>
      <w:r>
        <w:rPr>
          <w:rtl/>
        </w:rPr>
        <w:t xml:space="preserve"> </w:t>
      </w:r>
    </w:p>
    <w:p w14:paraId="6D075ED5" w14:textId="77777777" w:rsidR="00626679" w:rsidRPr="00626679" w:rsidRDefault="00626679" w:rsidP="00626679">
      <w:pPr>
        <w:rPr>
          <w:rtl/>
          <w:lang w:eastAsia="he-IL"/>
        </w:rPr>
      </w:pPr>
    </w:p>
    <w:p w14:paraId="5B715E66" w14:textId="0899EA7C" w:rsidR="00626679" w:rsidRDefault="00626679" w:rsidP="00626679">
      <w:pPr>
        <w:rPr>
          <w:rtl/>
          <w:lang w:eastAsia="he-IL"/>
        </w:rPr>
      </w:pPr>
      <w:bookmarkStart w:id="32938" w:name="_ETM_Q1_11319250"/>
      <w:bookmarkEnd w:id="32938"/>
      <w:r>
        <w:rPr>
          <w:rFonts w:hint="cs"/>
          <w:rtl/>
          <w:lang w:eastAsia="he-IL"/>
        </w:rPr>
        <w:t>בסעיף 4 (א')(ד')(3)</w:t>
      </w:r>
      <w:bookmarkStart w:id="32939" w:name="_ETM_Q1_11320880"/>
      <w:bookmarkEnd w:id="32939"/>
      <w:r>
        <w:rPr>
          <w:rFonts w:hint="cs"/>
          <w:rtl/>
          <w:lang w:eastAsia="he-IL"/>
        </w:rPr>
        <w:t xml:space="preserve"> אחרי החלופי יבוא, </w:t>
      </w:r>
      <w:bookmarkStart w:id="32940" w:name="_ETM_Q1_11325036"/>
      <w:bookmarkEnd w:id="32940"/>
      <w:r>
        <w:rPr>
          <w:rFonts w:hint="cs"/>
          <w:rtl/>
          <w:lang w:eastAsia="he-IL"/>
        </w:rPr>
        <w:t>כל המצאה</w:t>
      </w:r>
      <w:r w:rsidR="00707E81">
        <w:rPr>
          <w:rFonts w:hint="cs"/>
          <w:rtl/>
          <w:lang w:eastAsia="he-IL"/>
        </w:rPr>
        <w:t xml:space="preserve"> </w:t>
      </w:r>
      <w:r>
        <w:rPr>
          <w:rFonts w:hint="cs"/>
          <w:rtl/>
          <w:lang w:eastAsia="he-IL"/>
        </w:rPr>
        <w:t xml:space="preserve">- - </w:t>
      </w:r>
      <w:bookmarkStart w:id="32941" w:name="_ETM_Q1_11325498"/>
      <w:bookmarkEnd w:id="32941"/>
      <w:r>
        <w:rPr>
          <w:rFonts w:hint="cs"/>
          <w:rtl/>
          <w:lang w:eastAsia="he-IL"/>
        </w:rPr>
        <w:t>שימציאו ראש הממשלה</w:t>
      </w:r>
      <w:bookmarkStart w:id="32942" w:name="_ETM_Q1_11326850"/>
      <w:bookmarkEnd w:id="32942"/>
      <w:r>
        <w:rPr>
          <w:rFonts w:hint="cs"/>
          <w:rtl/>
          <w:lang w:eastAsia="he-IL"/>
        </w:rPr>
        <w:t xml:space="preserve"> כגחמו</w:t>
      </w:r>
      <w:bookmarkStart w:id="32943" w:name="_ETM_Q1_11328370"/>
      <w:bookmarkEnd w:id="32943"/>
      <w:r>
        <w:rPr>
          <w:rFonts w:hint="cs"/>
          <w:rtl/>
          <w:lang w:eastAsia="he-IL"/>
        </w:rPr>
        <w:t xml:space="preserve">ת </w:t>
      </w:r>
      <w:bookmarkStart w:id="32944" w:name="_ETM_Q1_11324541"/>
      <w:bookmarkEnd w:id="32944"/>
      <w:r>
        <w:rPr>
          <w:rFonts w:hint="cs"/>
          <w:rtl/>
          <w:lang w:eastAsia="he-IL"/>
        </w:rPr>
        <w:t xml:space="preserve">משפט וביקורת </w:t>
      </w:r>
      <w:bookmarkStart w:id="32945" w:name="_ETM_Q1_11327084"/>
      <w:bookmarkEnd w:id="32945"/>
      <w:r>
        <w:rPr>
          <w:rFonts w:hint="cs"/>
          <w:rtl/>
          <w:lang w:eastAsia="he-IL"/>
        </w:rPr>
        <w:t>שיפוטית.</w:t>
      </w:r>
      <w:bookmarkStart w:id="32946" w:name="_ETM_Q1_11329495"/>
      <w:bookmarkEnd w:id="32946"/>
    </w:p>
    <w:p w14:paraId="5A96D885" w14:textId="77777777" w:rsidR="00626679" w:rsidRDefault="00626679" w:rsidP="00626679">
      <w:pPr>
        <w:rPr>
          <w:rtl/>
          <w:lang w:eastAsia="he-IL"/>
        </w:rPr>
      </w:pPr>
      <w:bookmarkStart w:id="32947" w:name="_ETM_Q1_11329722"/>
      <w:bookmarkEnd w:id="32947"/>
    </w:p>
    <w:p w14:paraId="7A3CA892" w14:textId="14E5300B" w:rsidR="00626679" w:rsidRDefault="00626679" w:rsidP="00626679">
      <w:pPr>
        <w:pStyle w:val="a4"/>
        <w:keepNext/>
        <w:rPr>
          <w:rtl/>
        </w:rPr>
      </w:pPr>
      <w:bookmarkStart w:id="32948" w:name="ET_speaker_6128_3153"/>
      <w:r w:rsidRPr="00626679">
        <w:rPr>
          <w:rStyle w:val="TagStyle"/>
          <w:rtl/>
        </w:rPr>
        <w:t xml:space="preserve"> &lt;&lt; דובר &gt;&gt; </w:t>
      </w:r>
      <w:r>
        <w:rPr>
          <w:rtl/>
        </w:rPr>
        <w:t>משה טור פז (יש עתיד):</w:t>
      </w:r>
      <w:r w:rsidRPr="00626679">
        <w:rPr>
          <w:rStyle w:val="TagStyle"/>
          <w:rtl/>
        </w:rPr>
        <w:t xml:space="preserve"> &lt;&lt; דובר &gt;&gt;</w:t>
      </w:r>
      <w:r w:rsidR="00707E81">
        <w:rPr>
          <w:rtl/>
        </w:rPr>
        <w:t xml:space="preserve"> </w:t>
      </w:r>
      <w:r>
        <w:rPr>
          <w:rtl/>
        </w:rPr>
        <w:t xml:space="preserve"> </w:t>
      </w:r>
      <w:bookmarkEnd w:id="32948"/>
    </w:p>
    <w:p w14:paraId="27F8EB69" w14:textId="77777777" w:rsidR="00626679" w:rsidRDefault="00626679" w:rsidP="00626679">
      <w:pPr>
        <w:pStyle w:val="KeepWithNext"/>
        <w:rPr>
          <w:rtl/>
          <w:lang w:eastAsia="he-IL"/>
        </w:rPr>
      </w:pPr>
    </w:p>
    <w:p w14:paraId="3D8503A3" w14:textId="5AF59347" w:rsidR="00626679" w:rsidRDefault="00626679" w:rsidP="00626679">
      <w:pPr>
        <w:rPr>
          <w:rtl/>
          <w:lang w:eastAsia="he-IL"/>
        </w:rPr>
      </w:pPr>
      <w:bookmarkStart w:id="32949" w:name="_ETM_Q1_11331592"/>
      <w:bookmarkStart w:id="32950" w:name="_ETM_Q1_11331720"/>
      <w:bookmarkEnd w:id="32949"/>
      <w:bookmarkEnd w:id="32950"/>
      <w:r>
        <w:rPr>
          <w:rFonts w:hint="cs"/>
          <w:rtl/>
          <w:lang w:eastAsia="he-IL"/>
        </w:rPr>
        <w:t xml:space="preserve">יסמין שנייה עסוקה, אני </w:t>
      </w:r>
      <w:bookmarkStart w:id="32951" w:name="_ETM_Q1_11330836"/>
      <w:bookmarkEnd w:id="32951"/>
      <w:r>
        <w:rPr>
          <w:rFonts w:hint="cs"/>
          <w:rtl/>
          <w:lang w:eastAsia="he-IL"/>
        </w:rPr>
        <w:t>אגיד</w:t>
      </w:r>
      <w:bookmarkStart w:id="32952" w:name="_ETM_Q1_11332748"/>
      <w:bookmarkEnd w:id="32952"/>
      <w:r>
        <w:rPr>
          <w:rFonts w:hint="cs"/>
          <w:rtl/>
          <w:lang w:eastAsia="he-IL"/>
        </w:rPr>
        <w:t xml:space="preserve"> כן, אני חושב שההמצאות שראש הממשלה הנוכחי עושה, פעם אחת</w:t>
      </w:r>
      <w:bookmarkStart w:id="32953" w:name="_ETM_Q1_11343325"/>
      <w:bookmarkEnd w:id="32953"/>
      <w:r>
        <w:rPr>
          <w:rFonts w:hint="cs"/>
          <w:rtl/>
          <w:lang w:eastAsia="he-IL"/>
        </w:rPr>
        <w:t xml:space="preserve"> פסקת התגברות כדי שיהיה לכנסת ג'וקר, פעם שנייה זה להחלי</w:t>
      </w:r>
      <w:bookmarkStart w:id="32954" w:name="_ETM_Q1_11351013"/>
      <w:bookmarkEnd w:id="32954"/>
      <w:r>
        <w:rPr>
          <w:rFonts w:hint="cs"/>
          <w:rtl/>
          <w:lang w:eastAsia="he-IL"/>
        </w:rPr>
        <w:t xml:space="preserve">ף את השופטים, פעם שלישית זה למנוע </w:t>
      </w:r>
      <w:bookmarkStart w:id="32955" w:name="_ETM_Q1_11350858"/>
      <w:bookmarkEnd w:id="32955"/>
      <w:r>
        <w:rPr>
          <w:rFonts w:hint="cs"/>
          <w:rtl/>
          <w:lang w:eastAsia="he-IL"/>
        </w:rPr>
        <w:t>מהשופטים שלא יוכלו לבקר</w:t>
      </w:r>
      <w:bookmarkStart w:id="32956" w:name="_ETM_Q1_11354489"/>
      <w:bookmarkEnd w:id="32956"/>
      <w:r>
        <w:rPr>
          <w:rFonts w:hint="cs"/>
          <w:rtl/>
          <w:lang w:eastAsia="he-IL"/>
        </w:rPr>
        <w:t xml:space="preserve"> את הממשלה, יש פה איזה תהליך, תקשיב, זה כאילו</w:t>
      </w:r>
      <w:bookmarkStart w:id="32957" w:name="_ETM_Q1_11356728"/>
      <w:bookmarkEnd w:id="32957"/>
      <w:r>
        <w:rPr>
          <w:rFonts w:hint="cs"/>
          <w:rtl/>
          <w:lang w:eastAsia="he-IL"/>
        </w:rPr>
        <w:t xml:space="preserve"> אובר</w:t>
      </w:r>
      <w:bookmarkStart w:id="32958" w:name="_ETM_Q1_11357267"/>
      <w:bookmarkEnd w:id="32958"/>
      <w:r>
        <w:rPr>
          <w:rFonts w:hint="cs"/>
          <w:rtl/>
          <w:lang w:eastAsia="he-IL"/>
        </w:rPr>
        <w:t xml:space="preserve"> דויינג פעם שלישית, הרי מספיק שתצליחו ב</w:t>
      </w:r>
      <w:bookmarkStart w:id="32959" w:name="_ETM_Q1_11359940"/>
      <w:bookmarkEnd w:id="32959"/>
      <w:r>
        <w:rPr>
          <w:rFonts w:hint="cs"/>
          <w:rtl/>
          <w:lang w:eastAsia="he-IL"/>
        </w:rPr>
        <w:t>אחד מהם אתם לא</w:t>
      </w:r>
      <w:bookmarkStart w:id="32960" w:name="_ETM_Q1_11364118"/>
      <w:bookmarkEnd w:id="32960"/>
      <w:r>
        <w:rPr>
          <w:rFonts w:hint="cs"/>
          <w:rtl/>
          <w:lang w:eastAsia="he-IL"/>
        </w:rPr>
        <w:t xml:space="preserve"> צריכים את כל השלושה, פסקת התגברו</w:t>
      </w:r>
      <w:bookmarkStart w:id="32961" w:name="_ETM_Q1_11364282"/>
      <w:bookmarkStart w:id="32962" w:name="_ETM_Q1_11360451"/>
      <w:bookmarkEnd w:id="32961"/>
      <w:bookmarkEnd w:id="32962"/>
      <w:r>
        <w:rPr>
          <w:rFonts w:hint="cs"/>
          <w:rtl/>
          <w:lang w:eastAsia="he-IL"/>
        </w:rPr>
        <w:t xml:space="preserve">ת אז יש לכם ג'וקר </w:t>
      </w:r>
      <w:bookmarkStart w:id="32963" w:name="_ETM_Q1_11366698"/>
      <w:bookmarkEnd w:id="32963"/>
      <w:r>
        <w:rPr>
          <w:rFonts w:hint="cs"/>
          <w:rtl/>
          <w:lang w:eastAsia="he-IL"/>
        </w:rPr>
        <w:t>לגבור על הכל, אם תמנו את השופטים</w:t>
      </w:r>
      <w:bookmarkStart w:id="32964" w:name="_ETM_Q1_11365305"/>
      <w:bookmarkEnd w:id="32964"/>
      <w:r>
        <w:rPr>
          <w:rFonts w:hint="cs"/>
          <w:rtl/>
          <w:lang w:eastAsia="he-IL"/>
        </w:rPr>
        <w:t xml:space="preserve"> אז הם במי</w:t>
      </w:r>
      <w:bookmarkStart w:id="32965" w:name="_ETM_Q1_11368823"/>
      <w:bookmarkStart w:id="32966" w:name="_ETM_Q1_11365430"/>
      <w:bookmarkEnd w:id="32965"/>
      <w:bookmarkEnd w:id="32966"/>
      <w:r>
        <w:rPr>
          <w:rFonts w:hint="cs"/>
          <w:rtl/>
          <w:lang w:eastAsia="he-IL"/>
        </w:rPr>
        <w:t xml:space="preserve">ילא יעשו מה שאתם רוצים, ואם שניהם לא יעבדו, אז </w:t>
      </w:r>
      <w:bookmarkStart w:id="32967" w:name="_ETM_Q1_11373705"/>
      <w:bookmarkEnd w:id="32967"/>
      <w:r>
        <w:rPr>
          <w:rFonts w:hint="cs"/>
          <w:rtl/>
          <w:lang w:eastAsia="he-IL"/>
        </w:rPr>
        <w:t>יש לכם</w:t>
      </w:r>
      <w:bookmarkStart w:id="32968" w:name="_ETM_Q1_11369859"/>
      <w:bookmarkEnd w:id="32968"/>
      <w:r>
        <w:rPr>
          <w:rFonts w:hint="cs"/>
          <w:rtl/>
          <w:lang w:eastAsia="he-IL"/>
        </w:rPr>
        <w:t xml:space="preserve"> פה חוק שמונע מהם להתערב, אז למה צריך</w:t>
      </w:r>
      <w:bookmarkStart w:id="32969" w:name="_ETM_Q1_11375284"/>
      <w:bookmarkEnd w:id="32969"/>
      <w:r>
        <w:rPr>
          <w:rFonts w:hint="cs"/>
          <w:rtl/>
          <w:lang w:eastAsia="he-IL"/>
        </w:rPr>
        <w:t xml:space="preserve"> את שלושתם?</w:t>
      </w:r>
      <w:bookmarkStart w:id="32970" w:name="_ETM_Q1_11376852"/>
      <w:bookmarkEnd w:id="32970"/>
    </w:p>
    <w:p w14:paraId="64CD9E0E" w14:textId="77777777" w:rsidR="00626679" w:rsidRDefault="00626679" w:rsidP="00626679">
      <w:pPr>
        <w:rPr>
          <w:rtl/>
          <w:lang w:eastAsia="he-IL"/>
        </w:rPr>
      </w:pPr>
    </w:p>
    <w:p w14:paraId="545D8D61" w14:textId="7BBD4656" w:rsidR="00626679" w:rsidRDefault="00626679" w:rsidP="00626679">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2405969C" w14:textId="77777777" w:rsidR="00626679" w:rsidRDefault="00626679" w:rsidP="00626679">
      <w:pPr>
        <w:pStyle w:val="KeepWithNext"/>
        <w:rPr>
          <w:rtl/>
          <w:lang w:eastAsia="he-IL"/>
        </w:rPr>
      </w:pPr>
    </w:p>
    <w:p w14:paraId="056FB1D9" w14:textId="56F4E080" w:rsidR="00626679" w:rsidRDefault="00626679" w:rsidP="00626679">
      <w:pPr>
        <w:rPr>
          <w:rtl/>
        </w:rPr>
      </w:pPr>
      <w:r>
        <w:rPr>
          <w:rFonts w:hint="cs"/>
          <w:rtl/>
        </w:rPr>
        <w:t>תודה. מי בעד? שניי</w:t>
      </w:r>
      <w:bookmarkStart w:id="32971" w:name="_ETM_Q1_11374101"/>
      <w:bookmarkEnd w:id="32971"/>
      <w:r>
        <w:rPr>
          <w:rFonts w:hint="cs"/>
          <w:rtl/>
        </w:rPr>
        <w:t xml:space="preserve">ם, מי נגד? שבעה, מי נמנע? </w:t>
      </w:r>
    </w:p>
    <w:p w14:paraId="290676C6" w14:textId="77777777" w:rsidR="00626679" w:rsidRDefault="00626679" w:rsidP="00626679">
      <w:pPr>
        <w:pStyle w:val="af1"/>
        <w:keepNext/>
        <w:rPr>
          <w:rtl/>
        </w:rPr>
      </w:pPr>
    </w:p>
    <w:p w14:paraId="78075275" w14:textId="77777777" w:rsidR="00626679" w:rsidRDefault="00626679" w:rsidP="00626679">
      <w:pPr>
        <w:pStyle w:val="af1"/>
        <w:keepNext/>
        <w:rPr>
          <w:rtl/>
        </w:rPr>
      </w:pPr>
      <w:r>
        <w:rPr>
          <w:rtl/>
        </w:rPr>
        <w:t>הצבעה</w:t>
      </w:r>
    </w:p>
    <w:p w14:paraId="4BF34C1D" w14:textId="77777777" w:rsidR="00626679" w:rsidRDefault="00626679" w:rsidP="00626679">
      <w:pPr>
        <w:pStyle w:val="af2"/>
        <w:rPr>
          <w:rtl/>
        </w:rPr>
      </w:pPr>
    </w:p>
    <w:p w14:paraId="4FBBC6E1" w14:textId="77777777" w:rsidR="00626679" w:rsidRPr="00BA1585" w:rsidRDefault="00626679" w:rsidP="00626679">
      <w:pPr>
        <w:jc w:val="center"/>
        <w:rPr>
          <w:rtl/>
        </w:rPr>
      </w:pPr>
      <w:r>
        <w:rPr>
          <w:rFonts w:hint="cs"/>
          <w:rtl/>
        </w:rPr>
        <w:t>ההסתייגות נדחתה.</w:t>
      </w:r>
    </w:p>
    <w:p w14:paraId="71C9977A" w14:textId="77777777" w:rsidR="00626679" w:rsidRDefault="00626679" w:rsidP="00626679">
      <w:pPr>
        <w:rPr>
          <w:rtl/>
          <w:lang w:eastAsia="he-IL"/>
        </w:rPr>
      </w:pPr>
    </w:p>
    <w:p w14:paraId="5DC5192E" w14:textId="77777777" w:rsidR="00626679" w:rsidRDefault="00626679" w:rsidP="00626679">
      <w:pPr>
        <w:rPr>
          <w:rtl/>
          <w:lang w:eastAsia="he-IL"/>
        </w:rPr>
      </w:pPr>
      <w:r>
        <w:rPr>
          <w:rFonts w:hint="cs"/>
          <w:rtl/>
          <w:lang w:eastAsia="he-IL"/>
        </w:rPr>
        <w:t>ההסתייגות הוסרה.</w:t>
      </w:r>
    </w:p>
    <w:p w14:paraId="33E97061" w14:textId="77777777" w:rsidR="00626679" w:rsidRPr="00626679" w:rsidRDefault="00626679" w:rsidP="00626679">
      <w:pPr>
        <w:rPr>
          <w:rtl/>
          <w:lang w:eastAsia="he-IL"/>
        </w:rPr>
      </w:pPr>
      <w:bookmarkStart w:id="32972" w:name="_ETM_Q1_11377909"/>
      <w:bookmarkEnd w:id="32972"/>
    </w:p>
    <w:p w14:paraId="0169D6AE" w14:textId="775DF811" w:rsidR="00626679" w:rsidRDefault="00246B5D" w:rsidP="00246B5D">
      <w:pPr>
        <w:rPr>
          <w:rtl/>
          <w:lang w:eastAsia="he-IL"/>
        </w:rPr>
      </w:pPr>
      <w:r>
        <w:rPr>
          <w:rFonts w:hint="cs"/>
          <w:rtl/>
          <w:lang w:eastAsia="he-IL"/>
        </w:rPr>
        <w:t xml:space="preserve">294. </w:t>
      </w:r>
      <w:r w:rsidR="00626679">
        <w:rPr>
          <w:rFonts w:hint="cs"/>
          <w:rtl/>
          <w:lang w:eastAsia="he-IL"/>
        </w:rPr>
        <w:t>בסעיף 4 (</w:t>
      </w:r>
      <w:r>
        <w:rPr>
          <w:rFonts w:hint="cs"/>
          <w:rtl/>
          <w:lang w:eastAsia="he-IL"/>
        </w:rPr>
        <w:t>ב</w:t>
      </w:r>
      <w:r w:rsidR="00626679">
        <w:rPr>
          <w:rFonts w:hint="cs"/>
          <w:rtl/>
          <w:lang w:eastAsia="he-IL"/>
        </w:rPr>
        <w:t>'</w:t>
      </w:r>
      <w:bookmarkStart w:id="32973" w:name="_ETM_Q1_11379029"/>
      <w:bookmarkEnd w:id="32973"/>
      <w:r>
        <w:rPr>
          <w:rFonts w:hint="cs"/>
          <w:rtl/>
          <w:lang w:eastAsia="he-IL"/>
        </w:rPr>
        <w:t xml:space="preserve">) להצעת החוק </w:t>
      </w:r>
      <w:bookmarkStart w:id="32974" w:name="_ETM_Q1_11380677"/>
      <w:bookmarkEnd w:id="32974"/>
      <w:r>
        <w:rPr>
          <w:rFonts w:hint="cs"/>
          <w:rtl/>
          <w:lang w:eastAsia="he-IL"/>
        </w:rPr>
        <w:t>במקום וטרם אישור ההודעה יבוא</w:t>
      </w:r>
      <w:bookmarkStart w:id="32975" w:name="_ETM_Q1_11386533"/>
      <w:bookmarkStart w:id="32976" w:name="_ETM_Q1_11381874"/>
      <w:bookmarkEnd w:id="32975"/>
      <w:bookmarkEnd w:id="32976"/>
      <w:r>
        <w:rPr>
          <w:rFonts w:hint="cs"/>
          <w:rtl/>
          <w:lang w:eastAsia="he-IL"/>
        </w:rPr>
        <w:t xml:space="preserve"> גם לאחר אישור ההודעה</w:t>
      </w:r>
      <w:bookmarkStart w:id="32977" w:name="_ETM_Q1_11383824"/>
      <w:bookmarkEnd w:id="32977"/>
      <w:r>
        <w:rPr>
          <w:rFonts w:hint="cs"/>
          <w:rtl/>
          <w:lang w:eastAsia="he-IL"/>
        </w:rPr>
        <w:t xml:space="preserve"> מכיוון שמדובר בחוק מושחת.</w:t>
      </w:r>
    </w:p>
    <w:p w14:paraId="4A745DE3" w14:textId="77777777" w:rsidR="00246B5D" w:rsidRDefault="00246B5D" w:rsidP="00246B5D">
      <w:pPr>
        <w:rPr>
          <w:rtl/>
          <w:lang w:eastAsia="he-IL"/>
        </w:rPr>
      </w:pPr>
      <w:bookmarkStart w:id="32978" w:name="_ETM_Q1_11388478"/>
      <w:bookmarkStart w:id="32979" w:name="_ETM_Q1_11388635"/>
      <w:bookmarkStart w:id="32980" w:name="_ETM_Q1_11383916"/>
      <w:bookmarkEnd w:id="32978"/>
      <w:bookmarkEnd w:id="32979"/>
      <w:bookmarkEnd w:id="32980"/>
    </w:p>
    <w:p w14:paraId="33D0CDB6" w14:textId="65E97D8B" w:rsidR="00246B5D" w:rsidRDefault="00246B5D" w:rsidP="00246B5D">
      <w:pPr>
        <w:pStyle w:val="a4"/>
        <w:keepNext/>
        <w:rPr>
          <w:rtl/>
        </w:rPr>
      </w:pPr>
      <w:bookmarkStart w:id="32981" w:name="ET_speaker_6128_3154"/>
      <w:r w:rsidRPr="00246B5D">
        <w:rPr>
          <w:rStyle w:val="TagStyle"/>
          <w:rtl/>
        </w:rPr>
        <w:t xml:space="preserve"> &lt;&lt; דובר &gt;&gt; </w:t>
      </w:r>
      <w:r>
        <w:rPr>
          <w:rtl/>
        </w:rPr>
        <w:t>משה טור פז (יש עתיד):</w:t>
      </w:r>
      <w:r w:rsidRPr="00246B5D">
        <w:rPr>
          <w:rStyle w:val="TagStyle"/>
          <w:rtl/>
        </w:rPr>
        <w:t xml:space="preserve"> &lt;&lt; דובר &gt;&gt;</w:t>
      </w:r>
      <w:r w:rsidR="00707E81">
        <w:rPr>
          <w:rtl/>
        </w:rPr>
        <w:t xml:space="preserve"> </w:t>
      </w:r>
      <w:r>
        <w:rPr>
          <w:rtl/>
        </w:rPr>
        <w:t xml:space="preserve"> </w:t>
      </w:r>
      <w:bookmarkEnd w:id="32981"/>
    </w:p>
    <w:p w14:paraId="42B15393" w14:textId="77777777" w:rsidR="00246B5D" w:rsidRDefault="00246B5D" w:rsidP="00246B5D">
      <w:pPr>
        <w:pStyle w:val="KeepWithNext"/>
        <w:rPr>
          <w:rtl/>
          <w:lang w:eastAsia="he-IL"/>
        </w:rPr>
      </w:pPr>
    </w:p>
    <w:p w14:paraId="629D3F87" w14:textId="6AEF3D33" w:rsidR="00246B5D" w:rsidRDefault="00246B5D" w:rsidP="00246B5D">
      <w:pPr>
        <w:rPr>
          <w:rtl/>
          <w:lang w:eastAsia="he-IL"/>
        </w:rPr>
      </w:pPr>
      <w:bookmarkStart w:id="32982" w:name="_ETM_Q1_11388701"/>
      <w:bookmarkEnd w:id="32982"/>
      <w:r>
        <w:rPr>
          <w:rFonts w:hint="cs"/>
          <w:rtl/>
          <w:lang w:eastAsia="he-IL"/>
        </w:rPr>
        <w:t>א</w:t>
      </w:r>
      <w:bookmarkStart w:id="32983" w:name="_ETM_Q1_11388816"/>
      <w:bookmarkEnd w:id="32983"/>
      <w:r>
        <w:rPr>
          <w:rFonts w:hint="cs"/>
          <w:rtl/>
          <w:lang w:eastAsia="he-IL"/>
        </w:rPr>
        <w:t>ני ממנה</w:t>
      </w:r>
      <w:bookmarkStart w:id="32984" w:name="_ETM_Q1_11389766"/>
      <w:bookmarkEnd w:id="32984"/>
      <w:r>
        <w:rPr>
          <w:rFonts w:hint="cs"/>
          <w:rtl/>
          <w:lang w:eastAsia="he-IL"/>
        </w:rPr>
        <w:t xml:space="preserve"> את שוסטר שנייה לנמק.</w:t>
      </w:r>
      <w:bookmarkStart w:id="32985" w:name="_ETM_Q1_11393205"/>
      <w:bookmarkEnd w:id="32985"/>
    </w:p>
    <w:p w14:paraId="53F16F2F" w14:textId="77777777" w:rsidR="00246B5D" w:rsidRDefault="00246B5D" w:rsidP="00246B5D">
      <w:pPr>
        <w:rPr>
          <w:rtl/>
          <w:lang w:eastAsia="he-IL"/>
        </w:rPr>
      </w:pPr>
      <w:bookmarkStart w:id="32986" w:name="_ETM_Q1_11393856"/>
      <w:bookmarkStart w:id="32987" w:name="_ETM_Q1_11389090"/>
      <w:bookmarkStart w:id="32988" w:name="_ETM_Q1_11384399"/>
      <w:bookmarkStart w:id="32989" w:name="_ETM_Q1_11385230"/>
      <w:bookmarkEnd w:id="32986"/>
      <w:bookmarkEnd w:id="32987"/>
      <w:bookmarkEnd w:id="32988"/>
      <w:bookmarkEnd w:id="32989"/>
    </w:p>
    <w:p w14:paraId="71626CB4" w14:textId="21E80BD6" w:rsidR="00EC6E4D" w:rsidRDefault="00EC6E4D" w:rsidP="00EC6E4D">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0169685C" w14:textId="77777777" w:rsidR="00246B5D" w:rsidRDefault="00246B5D" w:rsidP="00246B5D">
      <w:pPr>
        <w:pStyle w:val="KeepWithNext"/>
        <w:rPr>
          <w:rtl/>
          <w:lang w:eastAsia="he-IL"/>
        </w:rPr>
      </w:pPr>
    </w:p>
    <w:p w14:paraId="3D4D426E" w14:textId="41D42488" w:rsidR="00246B5D" w:rsidRDefault="00246B5D" w:rsidP="00246B5D">
      <w:pPr>
        <w:rPr>
          <w:rtl/>
          <w:lang w:eastAsia="he-IL"/>
        </w:rPr>
      </w:pPr>
      <w:bookmarkStart w:id="32990" w:name="_ETM_Q1_11387232"/>
      <w:bookmarkStart w:id="32991" w:name="_ETM_Q1_11387482"/>
      <w:bookmarkEnd w:id="32990"/>
      <w:bookmarkEnd w:id="32991"/>
      <w:r>
        <w:rPr>
          <w:rFonts w:hint="cs"/>
          <w:rtl/>
          <w:lang w:eastAsia="he-IL"/>
        </w:rPr>
        <w:t>אוקי בבקשה.</w:t>
      </w:r>
    </w:p>
    <w:p w14:paraId="3D03E541" w14:textId="77777777" w:rsidR="00246B5D" w:rsidRDefault="00246B5D" w:rsidP="00246B5D">
      <w:pPr>
        <w:rPr>
          <w:rtl/>
          <w:lang w:eastAsia="he-IL"/>
        </w:rPr>
      </w:pPr>
      <w:bookmarkStart w:id="32992" w:name="_ETM_Q1_11391008"/>
      <w:bookmarkStart w:id="32993" w:name="_ETM_Q1_11391176"/>
      <w:bookmarkEnd w:id="32992"/>
      <w:bookmarkEnd w:id="32993"/>
    </w:p>
    <w:p w14:paraId="6C6D4362" w14:textId="440048DA" w:rsidR="00246B5D" w:rsidRDefault="00246B5D" w:rsidP="00246B5D">
      <w:pPr>
        <w:pStyle w:val="a4"/>
        <w:keepNext/>
        <w:rPr>
          <w:rtl/>
        </w:rPr>
      </w:pPr>
      <w:bookmarkStart w:id="32994" w:name="ET_speaker_6144_3156"/>
      <w:r w:rsidRPr="00246B5D">
        <w:rPr>
          <w:rStyle w:val="TagStyle"/>
          <w:rtl/>
        </w:rPr>
        <w:t xml:space="preserve"> &lt;&lt; דובר &gt;&gt; </w:t>
      </w:r>
      <w:r>
        <w:rPr>
          <w:rtl/>
        </w:rPr>
        <w:t>אלון שוסטר (המחנה הממלכתי):</w:t>
      </w:r>
      <w:r w:rsidRPr="00246B5D">
        <w:rPr>
          <w:rStyle w:val="TagStyle"/>
          <w:rtl/>
        </w:rPr>
        <w:t xml:space="preserve"> &lt;&lt; דובר &gt;&gt;</w:t>
      </w:r>
      <w:r w:rsidR="00707E81">
        <w:rPr>
          <w:rtl/>
        </w:rPr>
        <w:t xml:space="preserve"> </w:t>
      </w:r>
      <w:r>
        <w:rPr>
          <w:rtl/>
        </w:rPr>
        <w:t xml:space="preserve"> </w:t>
      </w:r>
      <w:bookmarkEnd w:id="32994"/>
    </w:p>
    <w:p w14:paraId="5613E026" w14:textId="77777777" w:rsidR="00246B5D" w:rsidRDefault="00246B5D" w:rsidP="00246B5D">
      <w:pPr>
        <w:pStyle w:val="KeepWithNext"/>
        <w:rPr>
          <w:rtl/>
          <w:lang w:eastAsia="he-IL"/>
        </w:rPr>
      </w:pPr>
    </w:p>
    <w:p w14:paraId="3140A485" w14:textId="007D4B75" w:rsidR="00246B5D" w:rsidRDefault="00246B5D" w:rsidP="00246B5D">
      <w:pPr>
        <w:rPr>
          <w:rtl/>
          <w:lang w:eastAsia="he-IL"/>
        </w:rPr>
      </w:pPr>
      <w:bookmarkStart w:id="32995" w:name="_ETM_Q1_11393747"/>
      <w:bookmarkStart w:id="32996" w:name="_ETM_Q1_11393869"/>
      <w:bookmarkEnd w:id="32995"/>
      <w:bookmarkEnd w:id="32996"/>
      <w:r>
        <w:rPr>
          <w:rFonts w:hint="cs"/>
          <w:rtl/>
          <w:lang w:eastAsia="he-IL"/>
        </w:rPr>
        <w:t xml:space="preserve">294, כן כן, אנחנו אומרים שאם </w:t>
      </w:r>
      <w:bookmarkStart w:id="32997" w:name="_ETM_Q1_11399835"/>
      <w:bookmarkEnd w:id="32997"/>
      <w:r>
        <w:rPr>
          <w:rFonts w:hint="cs"/>
          <w:rtl/>
          <w:lang w:eastAsia="he-IL"/>
        </w:rPr>
        <w:t>חוק מושחת, אז בוא לפחות מי שמביא אותו, יעזור עוז</w:t>
      </w:r>
      <w:bookmarkStart w:id="32998" w:name="_ETM_Q1_11407607"/>
      <w:bookmarkEnd w:id="32998"/>
      <w:r>
        <w:rPr>
          <w:rFonts w:hint="cs"/>
          <w:rtl/>
          <w:lang w:eastAsia="he-IL"/>
        </w:rPr>
        <w:t xml:space="preserve"> וידבר על כך גם אחרי האישור, כן חוק מושחת צריך</w:t>
      </w:r>
      <w:bookmarkStart w:id="32999" w:name="_ETM_Q1_11413774"/>
      <w:bookmarkEnd w:id="32999"/>
      <w:r>
        <w:rPr>
          <w:rFonts w:hint="cs"/>
          <w:rtl/>
          <w:lang w:eastAsia="he-IL"/>
        </w:rPr>
        <w:t xml:space="preserve"> לצעוק אותו.</w:t>
      </w:r>
      <w:bookmarkStart w:id="33000" w:name="_ETM_Q1_11415983"/>
      <w:bookmarkEnd w:id="33000"/>
    </w:p>
    <w:p w14:paraId="48AC0C7F" w14:textId="77777777" w:rsidR="00246B5D" w:rsidRDefault="00246B5D" w:rsidP="00246B5D">
      <w:pPr>
        <w:rPr>
          <w:rtl/>
          <w:lang w:eastAsia="he-IL"/>
        </w:rPr>
      </w:pPr>
      <w:bookmarkStart w:id="33001" w:name="_ETM_Q1_11416219"/>
      <w:bookmarkEnd w:id="33001"/>
    </w:p>
    <w:p w14:paraId="77A144AD" w14:textId="0DD5A286" w:rsidR="00246B5D" w:rsidRDefault="00246B5D" w:rsidP="00246B5D">
      <w:pPr>
        <w:pStyle w:val="af6"/>
        <w:keepNext/>
        <w:rPr>
          <w:rtl/>
        </w:rPr>
      </w:pPr>
      <w:bookmarkStart w:id="33002" w:name="_ETM_Q1_11416420"/>
      <w:bookmarkEnd w:id="33002"/>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00D48CD3" w14:textId="77777777" w:rsidR="00246B5D" w:rsidRDefault="00246B5D" w:rsidP="00246B5D">
      <w:pPr>
        <w:pStyle w:val="KeepWithNext"/>
        <w:rPr>
          <w:rtl/>
          <w:lang w:eastAsia="he-IL"/>
        </w:rPr>
      </w:pPr>
    </w:p>
    <w:p w14:paraId="752B2462" w14:textId="6AC03F7F" w:rsidR="00246B5D" w:rsidRDefault="00246B5D" w:rsidP="00246B5D">
      <w:pPr>
        <w:rPr>
          <w:rtl/>
        </w:rPr>
      </w:pPr>
      <w:r>
        <w:rPr>
          <w:rFonts w:hint="cs"/>
          <w:rtl/>
        </w:rPr>
        <w:t xml:space="preserve">תודה. מי בעד? אחד, מי נגד? שבעה, מי נמנע? </w:t>
      </w:r>
    </w:p>
    <w:p w14:paraId="131FCA7A" w14:textId="77777777" w:rsidR="00246B5D" w:rsidRDefault="00246B5D" w:rsidP="00246B5D">
      <w:pPr>
        <w:pStyle w:val="af1"/>
        <w:keepNext/>
        <w:rPr>
          <w:rtl/>
        </w:rPr>
      </w:pPr>
    </w:p>
    <w:p w14:paraId="45A76789" w14:textId="77777777" w:rsidR="00246B5D" w:rsidRDefault="00246B5D" w:rsidP="00246B5D">
      <w:pPr>
        <w:pStyle w:val="af1"/>
        <w:keepNext/>
        <w:rPr>
          <w:rtl/>
        </w:rPr>
      </w:pPr>
      <w:r>
        <w:rPr>
          <w:rtl/>
        </w:rPr>
        <w:t>הצבעה</w:t>
      </w:r>
    </w:p>
    <w:p w14:paraId="423BDBF8" w14:textId="77777777" w:rsidR="00246B5D" w:rsidRDefault="00246B5D" w:rsidP="00246B5D">
      <w:pPr>
        <w:pStyle w:val="af2"/>
        <w:rPr>
          <w:rtl/>
        </w:rPr>
      </w:pPr>
    </w:p>
    <w:p w14:paraId="0D7293D6" w14:textId="77777777" w:rsidR="00246B5D" w:rsidRPr="00BA1585" w:rsidRDefault="00246B5D" w:rsidP="00246B5D">
      <w:pPr>
        <w:jc w:val="center"/>
        <w:rPr>
          <w:rtl/>
        </w:rPr>
      </w:pPr>
      <w:r>
        <w:rPr>
          <w:rFonts w:hint="cs"/>
          <w:rtl/>
        </w:rPr>
        <w:t>ההסתייגות נדחתה.</w:t>
      </w:r>
    </w:p>
    <w:p w14:paraId="7F9E2AF1" w14:textId="77777777" w:rsidR="00246B5D" w:rsidRDefault="00246B5D" w:rsidP="00246B5D">
      <w:pPr>
        <w:rPr>
          <w:rtl/>
          <w:lang w:eastAsia="he-IL"/>
        </w:rPr>
      </w:pPr>
    </w:p>
    <w:p w14:paraId="71E25436" w14:textId="77777777" w:rsidR="00246B5D" w:rsidRDefault="00246B5D" w:rsidP="00246B5D">
      <w:pPr>
        <w:rPr>
          <w:rtl/>
          <w:lang w:eastAsia="he-IL"/>
        </w:rPr>
      </w:pPr>
      <w:r>
        <w:rPr>
          <w:rFonts w:hint="cs"/>
          <w:rtl/>
          <w:lang w:eastAsia="he-IL"/>
        </w:rPr>
        <w:t>ההסתייגות הוסרה.</w:t>
      </w:r>
    </w:p>
    <w:p w14:paraId="12C594C8" w14:textId="77777777" w:rsidR="00246B5D" w:rsidRDefault="00246B5D" w:rsidP="00246B5D">
      <w:pPr>
        <w:rPr>
          <w:rtl/>
          <w:lang w:eastAsia="he-IL"/>
        </w:rPr>
      </w:pPr>
      <w:bookmarkStart w:id="33003" w:name="_ETM_Q1_11413126"/>
      <w:bookmarkStart w:id="33004" w:name="_ETM_Q1_11413540"/>
      <w:bookmarkEnd w:id="33003"/>
      <w:bookmarkEnd w:id="33004"/>
    </w:p>
    <w:p w14:paraId="38DC5478" w14:textId="0B7A3B65" w:rsidR="00246B5D" w:rsidRDefault="00246B5D" w:rsidP="00246B5D">
      <w:pPr>
        <w:rPr>
          <w:rtl/>
          <w:lang w:eastAsia="he-IL"/>
        </w:rPr>
      </w:pPr>
      <w:bookmarkStart w:id="33005" w:name="_ETM_Q1_11413787"/>
      <w:bookmarkEnd w:id="33005"/>
      <w:r>
        <w:rPr>
          <w:rFonts w:hint="cs"/>
          <w:rtl/>
          <w:lang w:eastAsia="he-IL"/>
        </w:rPr>
        <w:t xml:space="preserve">295. </w:t>
      </w:r>
      <w:bookmarkStart w:id="33006" w:name="_ETM_Q1_11414648"/>
      <w:bookmarkEnd w:id="33006"/>
      <w:r>
        <w:rPr>
          <w:rFonts w:hint="cs"/>
          <w:rtl/>
          <w:lang w:eastAsia="he-IL"/>
        </w:rPr>
        <w:t>בסעיף 4 (ב'</w:t>
      </w:r>
      <w:bookmarkStart w:id="33007" w:name="_ETM_Q1_11417100"/>
      <w:bookmarkStart w:id="33008" w:name="_ETM_Q1_11412781"/>
      <w:bookmarkStart w:id="33009" w:name="_ETM_Q1_11415372"/>
      <w:bookmarkEnd w:id="33007"/>
      <w:bookmarkEnd w:id="33008"/>
      <w:r>
        <w:rPr>
          <w:rFonts w:hint="cs"/>
          <w:rtl/>
          <w:lang w:eastAsia="he-IL"/>
        </w:rPr>
        <w:t>) להצעת החוק</w:t>
      </w:r>
      <w:bookmarkStart w:id="33010" w:name="_ETM_Q1_11416880"/>
      <w:bookmarkEnd w:id="33010"/>
      <w:r>
        <w:rPr>
          <w:rFonts w:hint="cs"/>
          <w:rtl/>
          <w:lang w:eastAsia="he-IL"/>
        </w:rPr>
        <w:t xml:space="preserve"> במקום </w:t>
      </w:r>
      <w:bookmarkStart w:id="33011" w:name="_ETM_Q1_11420658"/>
      <w:bookmarkEnd w:id="33011"/>
      <w:r>
        <w:rPr>
          <w:rFonts w:hint="cs"/>
          <w:rtl/>
          <w:lang w:eastAsia="he-IL"/>
        </w:rPr>
        <w:t>ראש הממשלה</w:t>
      </w:r>
      <w:bookmarkStart w:id="33012" w:name="_ETM_Q1_11417108"/>
      <w:bookmarkEnd w:id="33012"/>
      <w:r>
        <w:rPr>
          <w:rFonts w:hint="cs"/>
          <w:rtl/>
          <w:lang w:eastAsia="he-IL"/>
        </w:rPr>
        <w:t xml:space="preserve"> יציג בפני יבוא</w:t>
      </w:r>
      <w:bookmarkStart w:id="33013" w:name="_ETM_Q1_11417680"/>
      <w:bookmarkEnd w:id="33013"/>
      <w:r>
        <w:rPr>
          <w:rFonts w:hint="cs"/>
          <w:rtl/>
          <w:lang w:eastAsia="he-IL"/>
        </w:rPr>
        <w:t>, ויבקש בחיל</w:t>
      </w:r>
      <w:bookmarkStart w:id="33014" w:name="_ETM_Q1_11417843"/>
      <w:bookmarkStart w:id="33015" w:name="_ETM_Q1_11419807"/>
      <w:bookmarkEnd w:id="33014"/>
      <w:bookmarkEnd w:id="33015"/>
      <w:r>
        <w:rPr>
          <w:rFonts w:hint="cs"/>
          <w:rtl/>
          <w:lang w:eastAsia="he-IL"/>
        </w:rPr>
        <w:t>, רעד ו</w:t>
      </w:r>
      <w:bookmarkStart w:id="33016" w:name="_ETM_Q1_11417710"/>
      <w:bookmarkEnd w:id="33016"/>
      <w:r>
        <w:rPr>
          <w:rFonts w:hint="cs"/>
          <w:rtl/>
          <w:lang w:eastAsia="he-IL"/>
        </w:rPr>
        <w:t>בושה שלו, מדובר במינוי</w:t>
      </w:r>
      <w:bookmarkStart w:id="33017" w:name="_ETM_Q1_11420187"/>
      <w:bookmarkEnd w:id="33017"/>
      <w:r>
        <w:rPr>
          <w:rFonts w:hint="cs"/>
          <w:rtl/>
          <w:lang w:eastAsia="he-IL"/>
        </w:rPr>
        <w:t xml:space="preserve"> מושחת לשר במדינת ישראל,</w:t>
      </w:r>
      <w:bookmarkStart w:id="33018" w:name="_ETM_Q1_11423663"/>
      <w:bookmarkEnd w:id="33018"/>
      <w:r>
        <w:rPr>
          <w:rFonts w:hint="cs"/>
          <w:rtl/>
          <w:lang w:eastAsia="he-IL"/>
        </w:rPr>
        <w:t xml:space="preserve"> בבקשה.</w:t>
      </w:r>
    </w:p>
    <w:p w14:paraId="79EA3999" w14:textId="77777777" w:rsidR="00246B5D" w:rsidRDefault="00246B5D" w:rsidP="00246B5D">
      <w:pPr>
        <w:rPr>
          <w:rtl/>
          <w:lang w:eastAsia="he-IL"/>
        </w:rPr>
      </w:pPr>
      <w:bookmarkStart w:id="33019" w:name="_ETM_Q1_11424764"/>
      <w:bookmarkEnd w:id="33019"/>
    </w:p>
    <w:p w14:paraId="64CB42F7" w14:textId="45E51702" w:rsidR="00246B5D" w:rsidRDefault="00246B5D" w:rsidP="00246B5D">
      <w:pPr>
        <w:pStyle w:val="a4"/>
        <w:keepNext/>
        <w:rPr>
          <w:rtl/>
        </w:rPr>
      </w:pPr>
      <w:bookmarkStart w:id="33020" w:name="ET_speaker_6144_3157"/>
      <w:r w:rsidRPr="00246B5D">
        <w:rPr>
          <w:rStyle w:val="TagStyle"/>
          <w:rtl/>
        </w:rPr>
        <w:t xml:space="preserve"> &lt;&lt; דובר &gt;&gt; </w:t>
      </w:r>
      <w:r>
        <w:rPr>
          <w:rtl/>
        </w:rPr>
        <w:t>אלון שוסטר (המחנה הממלכתי):</w:t>
      </w:r>
      <w:r w:rsidRPr="00246B5D">
        <w:rPr>
          <w:rStyle w:val="TagStyle"/>
          <w:rtl/>
        </w:rPr>
        <w:t xml:space="preserve"> &lt;&lt; דובר &gt;&gt;</w:t>
      </w:r>
      <w:r w:rsidR="00707E81">
        <w:rPr>
          <w:rtl/>
        </w:rPr>
        <w:t xml:space="preserve"> </w:t>
      </w:r>
      <w:r>
        <w:rPr>
          <w:rtl/>
        </w:rPr>
        <w:t xml:space="preserve"> </w:t>
      </w:r>
      <w:bookmarkEnd w:id="33020"/>
    </w:p>
    <w:p w14:paraId="7DF658A7" w14:textId="77777777" w:rsidR="00246B5D" w:rsidRDefault="00246B5D" w:rsidP="00246B5D">
      <w:pPr>
        <w:pStyle w:val="KeepWithNext"/>
        <w:rPr>
          <w:rtl/>
          <w:lang w:eastAsia="he-IL"/>
        </w:rPr>
      </w:pPr>
    </w:p>
    <w:p w14:paraId="4733F751" w14:textId="356996A7" w:rsidR="00246B5D" w:rsidRDefault="00246B5D" w:rsidP="00246B5D">
      <w:pPr>
        <w:rPr>
          <w:rtl/>
          <w:lang w:eastAsia="he-IL"/>
        </w:rPr>
      </w:pPr>
      <w:bookmarkStart w:id="33021" w:name="_ETM_Q1_11429071"/>
      <w:bookmarkEnd w:id="33021"/>
      <w:r>
        <w:rPr>
          <w:rFonts w:hint="cs"/>
          <w:rtl/>
          <w:lang w:eastAsia="he-IL"/>
        </w:rPr>
        <w:t>ה</w:t>
      </w:r>
      <w:bookmarkStart w:id="33022" w:name="_ETM_Q1_11429336"/>
      <w:bookmarkEnd w:id="33022"/>
      <w:r>
        <w:rPr>
          <w:rFonts w:hint="cs"/>
          <w:rtl/>
          <w:lang w:eastAsia="he-IL"/>
        </w:rPr>
        <w:t>הסבר הוא ברור, החוק הוא רע, אני חושב שכולנו מבינים ע</w:t>
      </w:r>
      <w:bookmarkStart w:id="33023" w:name="_ETM_Q1_11434622"/>
      <w:bookmarkEnd w:id="33023"/>
      <w:r>
        <w:rPr>
          <w:rFonts w:hint="cs"/>
          <w:rtl/>
          <w:lang w:eastAsia="he-IL"/>
        </w:rPr>
        <w:t>מוק ב</w:t>
      </w:r>
      <w:bookmarkStart w:id="33024" w:name="_ETM_Q1_11431190"/>
      <w:bookmarkEnd w:id="33024"/>
      <w:r>
        <w:rPr>
          <w:rFonts w:hint="cs"/>
          <w:rtl/>
          <w:lang w:eastAsia="he-IL"/>
        </w:rPr>
        <w:t>תוך ליבנו, ואני חושב שאפילו על פני השטח, שמדובר</w:t>
      </w:r>
      <w:bookmarkStart w:id="33025" w:name="_ETM_Q1_11437482"/>
      <w:bookmarkEnd w:id="33025"/>
      <w:r>
        <w:rPr>
          <w:rFonts w:hint="cs"/>
          <w:rtl/>
          <w:lang w:eastAsia="he-IL"/>
        </w:rPr>
        <w:t xml:space="preserve"> בחוק רע, וצריך עזות מצח מיוחדת, כדי פשוט להציג</w:t>
      </w:r>
      <w:bookmarkStart w:id="33026" w:name="_ETM_Q1_11441043"/>
      <w:bookmarkStart w:id="33027" w:name="_ETM_Q1_11442884"/>
      <w:bookmarkEnd w:id="33026"/>
      <w:bookmarkEnd w:id="33027"/>
      <w:r>
        <w:rPr>
          <w:rFonts w:hint="cs"/>
          <w:rtl/>
          <w:lang w:eastAsia="he-IL"/>
        </w:rPr>
        <w:t xml:space="preserve"> לא, צריך לבקש בחיל רעד ובושה, באמת ניסוח יפה.</w:t>
      </w:r>
      <w:bookmarkStart w:id="33028" w:name="_ETM_Q1_11449636"/>
      <w:bookmarkEnd w:id="33028"/>
    </w:p>
    <w:p w14:paraId="65824A7E" w14:textId="77777777" w:rsidR="00246B5D" w:rsidRDefault="00246B5D" w:rsidP="00246B5D">
      <w:pPr>
        <w:rPr>
          <w:rtl/>
          <w:lang w:eastAsia="he-IL"/>
        </w:rPr>
      </w:pPr>
    </w:p>
    <w:p w14:paraId="28B13D0B" w14:textId="0C3CA250" w:rsidR="00246B5D" w:rsidRDefault="00246B5D" w:rsidP="00246B5D">
      <w:pPr>
        <w:pStyle w:val="af6"/>
        <w:keepNext/>
        <w:rPr>
          <w:rtl/>
        </w:rPr>
      </w:pPr>
      <w:bookmarkStart w:id="33029" w:name="_ETM_Q1_11450391"/>
      <w:bookmarkStart w:id="33030" w:name="_ETM_Q1_11450417"/>
      <w:bookmarkStart w:id="33031" w:name="_ETM_Q1_11450479"/>
      <w:bookmarkEnd w:id="33029"/>
      <w:bookmarkEnd w:id="33030"/>
      <w:bookmarkEnd w:id="33031"/>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327F950E" w14:textId="77777777" w:rsidR="00246B5D" w:rsidRDefault="00246B5D" w:rsidP="00246B5D">
      <w:pPr>
        <w:pStyle w:val="KeepWithNext"/>
        <w:rPr>
          <w:rtl/>
          <w:lang w:eastAsia="he-IL"/>
        </w:rPr>
      </w:pPr>
    </w:p>
    <w:p w14:paraId="63860D8E" w14:textId="66FCE178" w:rsidR="00246B5D" w:rsidRDefault="00246B5D" w:rsidP="00246B5D">
      <w:pPr>
        <w:rPr>
          <w:rtl/>
        </w:rPr>
      </w:pPr>
      <w:r>
        <w:rPr>
          <w:rFonts w:hint="cs"/>
          <w:rtl/>
        </w:rPr>
        <w:t xml:space="preserve">תודה. מי בעד? שניים, מי נגד? שבעה, מי נמנע? </w:t>
      </w:r>
    </w:p>
    <w:p w14:paraId="28C2E7C4" w14:textId="77777777" w:rsidR="00246B5D" w:rsidRDefault="00246B5D" w:rsidP="00246B5D">
      <w:pPr>
        <w:pStyle w:val="af1"/>
        <w:keepNext/>
        <w:rPr>
          <w:rtl/>
        </w:rPr>
      </w:pPr>
    </w:p>
    <w:p w14:paraId="58420240" w14:textId="77777777" w:rsidR="00246B5D" w:rsidRDefault="00246B5D" w:rsidP="00246B5D">
      <w:pPr>
        <w:pStyle w:val="af1"/>
        <w:keepNext/>
        <w:rPr>
          <w:rtl/>
        </w:rPr>
      </w:pPr>
      <w:r>
        <w:rPr>
          <w:rtl/>
        </w:rPr>
        <w:t>הצבעה</w:t>
      </w:r>
    </w:p>
    <w:p w14:paraId="775D25FE" w14:textId="77777777" w:rsidR="00246B5D" w:rsidRDefault="00246B5D" w:rsidP="00246B5D">
      <w:pPr>
        <w:pStyle w:val="af2"/>
        <w:rPr>
          <w:rtl/>
        </w:rPr>
      </w:pPr>
    </w:p>
    <w:p w14:paraId="4B876BD2" w14:textId="77777777" w:rsidR="00246B5D" w:rsidRPr="00BA1585" w:rsidRDefault="00246B5D" w:rsidP="00246B5D">
      <w:pPr>
        <w:jc w:val="center"/>
        <w:rPr>
          <w:rtl/>
        </w:rPr>
      </w:pPr>
      <w:r>
        <w:rPr>
          <w:rFonts w:hint="cs"/>
          <w:rtl/>
        </w:rPr>
        <w:t>ההסתייגות נדחתה.</w:t>
      </w:r>
    </w:p>
    <w:p w14:paraId="25403C85" w14:textId="77777777" w:rsidR="00246B5D" w:rsidRDefault="00246B5D" w:rsidP="00246B5D">
      <w:pPr>
        <w:rPr>
          <w:rtl/>
          <w:lang w:eastAsia="he-IL"/>
        </w:rPr>
      </w:pPr>
    </w:p>
    <w:p w14:paraId="2C5E7D01" w14:textId="77777777" w:rsidR="00246B5D" w:rsidRDefault="00246B5D" w:rsidP="00246B5D">
      <w:pPr>
        <w:rPr>
          <w:rtl/>
          <w:lang w:eastAsia="he-IL"/>
        </w:rPr>
      </w:pPr>
      <w:r>
        <w:rPr>
          <w:rFonts w:hint="cs"/>
          <w:rtl/>
          <w:lang w:eastAsia="he-IL"/>
        </w:rPr>
        <w:t>ההסתייגות הוסרה.</w:t>
      </w:r>
    </w:p>
    <w:p w14:paraId="3FEE5C2A" w14:textId="77777777" w:rsidR="00246B5D" w:rsidRDefault="00246B5D" w:rsidP="00246B5D">
      <w:pPr>
        <w:rPr>
          <w:rtl/>
          <w:lang w:eastAsia="he-IL"/>
        </w:rPr>
      </w:pPr>
      <w:bookmarkStart w:id="33032" w:name="_ETM_Q1_11450735"/>
      <w:bookmarkStart w:id="33033" w:name="_ETM_Q1_11451575"/>
      <w:bookmarkEnd w:id="33032"/>
      <w:bookmarkEnd w:id="33033"/>
    </w:p>
    <w:p w14:paraId="78504A35" w14:textId="140D089C" w:rsidR="00246B5D" w:rsidRDefault="00246B5D" w:rsidP="00246B5D">
      <w:pPr>
        <w:rPr>
          <w:rtl/>
          <w:lang w:eastAsia="he-IL"/>
        </w:rPr>
      </w:pPr>
      <w:r>
        <w:rPr>
          <w:rFonts w:hint="cs"/>
          <w:rtl/>
          <w:lang w:eastAsia="he-IL"/>
        </w:rPr>
        <w:t>29</w:t>
      </w:r>
      <w:bookmarkStart w:id="33034" w:name="_ETM_Q1_11452079"/>
      <w:bookmarkEnd w:id="33034"/>
      <w:r>
        <w:rPr>
          <w:rFonts w:hint="cs"/>
          <w:rtl/>
          <w:lang w:eastAsia="he-IL"/>
        </w:rPr>
        <w:t xml:space="preserve">6. בסעיף 4 (ב') להצעת החוק </w:t>
      </w:r>
      <w:bookmarkStart w:id="33035" w:name="_ETM_Q1_11455766"/>
      <w:bookmarkEnd w:id="33035"/>
      <w:r>
        <w:rPr>
          <w:rFonts w:hint="cs"/>
          <w:rtl/>
          <w:lang w:eastAsia="he-IL"/>
        </w:rPr>
        <w:t>במקום</w:t>
      </w:r>
      <w:bookmarkStart w:id="33036" w:name="_ETM_Q1_11451685"/>
      <w:bookmarkEnd w:id="33036"/>
      <w:r>
        <w:rPr>
          <w:rFonts w:hint="cs"/>
          <w:rtl/>
          <w:lang w:eastAsia="he-IL"/>
        </w:rPr>
        <w:t xml:space="preserve"> והשר יהיה רשאי</w:t>
      </w:r>
      <w:bookmarkStart w:id="33037" w:name="_ETM_Q1_11458386"/>
      <w:bookmarkEnd w:id="33037"/>
      <w:r>
        <w:rPr>
          <w:rFonts w:hint="cs"/>
          <w:rtl/>
          <w:lang w:eastAsia="he-IL"/>
        </w:rPr>
        <w:t xml:space="preserve"> להשיב</w:t>
      </w:r>
      <w:bookmarkStart w:id="33038" w:name="_ETM_Q1_11459412"/>
      <w:bookmarkEnd w:id="33038"/>
      <w:r>
        <w:rPr>
          <w:rFonts w:hint="cs"/>
          <w:rtl/>
          <w:lang w:eastAsia="he-IL"/>
        </w:rPr>
        <w:t xml:space="preserve"> בדיון יבוא, והשר יהיה חייב ל</w:t>
      </w:r>
      <w:bookmarkStart w:id="33039" w:name="_ETM_Q1_11459777"/>
      <w:bookmarkEnd w:id="33039"/>
      <w:r>
        <w:rPr>
          <w:rFonts w:hint="cs"/>
          <w:rtl/>
          <w:lang w:eastAsia="he-IL"/>
        </w:rPr>
        <w:t>השיב בדיון על כל</w:t>
      </w:r>
      <w:bookmarkStart w:id="33040" w:name="_ETM_Q1_11464720"/>
      <w:bookmarkEnd w:id="33040"/>
      <w:r>
        <w:rPr>
          <w:rFonts w:hint="cs"/>
          <w:rtl/>
          <w:lang w:eastAsia="he-IL"/>
        </w:rPr>
        <w:t xml:space="preserve"> טענה</w:t>
      </w:r>
      <w:bookmarkStart w:id="33041" w:name="_ETM_Q1_11460624"/>
      <w:bookmarkEnd w:id="33041"/>
      <w:r>
        <w:rPr>
          <w:rFonts w:hint="cs"/>
          <w:rtl/>
          <w:lang w:eastAsia="he-IL"/>
        </w:rPr>
        <w:t xml:space="preserve"> משפטית ונורמטיבית העומדת כנגדו.</w:t>
      </w:r>
      <w:bookmarkStart w:id="33042" w:name="_ETM_Q1_11466559"/>
      <w:bookmarkEnd w:id="33042"/>
    </w:p>
    <w:p w14:paraId="59A78B73" w14:textId="77777777" w:rsidR="00246B5D" w:rsidRDefault="00246B5D" w:rsidP="00246B5D">
      <w:pPr>
        <w:rPr>
          <w:rtl/>
          <w:lang w:eastAsia="he-IL"/>
        </w:rPr>
      </w:pPr>
      <w:bookmarkStart w:id="33043" w:name="_ETM_Q1_11466701"/>
      <w:bookmarkStart w:id="33044" w:name="_ETM_Q1_11462517"/>
      <w:bookmarkStart w:id="33045" w:name="_ETM_Q1_11463454"/>
      <w:bookmarkEnd w:id="33043"/>
      <w:bookmarkEnd w:id="33044"/>
      <w:bookmarkEnd w:id="33045"/>
    </w:p>
    <w:p w14:paraId="3B6054C6" w14:textId="58D39FCC" w:rsidR="00246B5D" w:rsidRDefault="00246B5D" w:rsidP="00246B5D">
      <w:pPr>
        <w:pStyle w:val="a4"/>
        <w:keepNext/>
        <w:rPr>
          <w:rtl/>
        </w:rPr>
      </w:pPr>
      <w:bookmarkStart w:id="33046" w:name="ET_speaker_6144_3158"/>
      <w:r w:rsidRPr="00246B5D">
        <w:rPr>
          <w:rStyle w:val="TagStyle"/>
          <w:rtl/>
        </w:rPr>
        <w:t xml:space="preserve"> &lt;&lt; דובר &gt;&gt; </w:t>
      </w:r>
      <w:r>
        <w:rPr>
          <w:rtl/>
        </w:rPr>
        <w:t>אלון שוסטר (המחנה הממלכתי):</w:t>
      </w:r>
      <w:r w:rsidRPr="00246B5D">
        <w:rPr>
          <w:rStyle w:val="TagStyle"/>
          <w:rtl/>
        </w:rPr>
        <w:t xml:space="preserve"> &lt;&lt; דובר &gt;&gt;</w:t>
      </w:r>
      <w:r w:rsidR="00707E81">
        <w:rPr>
          <w:rtl/>
        </w:rPr>
        <w:t xml:space="preserve"> </w:t>
      </w:r>
      <w:r>
        <w:rPr>
          <w:rtl/>
        </w:rPr>
        <w:t xml:space="preserve"> </w:t>
      </w:r>
      <w:bookmarkEnd w:id="33046"/>
    </w:p>
    <w:p w14:paraId="61700966" w14:textId="77777777" w:rsidR="00246B5D" w:rsidRDefault="00246B5D" w:rsidP="00246B5D">
      <w:pPr>
        <w:pStyle w:val="KeepWithNext"/>
        <w:rPr>
          <w:rtl/>
          <w:lang w:eastAsia="he-IL"/>
        </w:rPr>
      </w:pPr>
    </w:p>
    <w:p w14:paraId="300E0C5A" w14:textId="2DD33FA2" w:rsidR="00246B5D" w:rsidRDefault="00246B5D" w:rsidP="00246B5D">
      <w:pPr>
        <w:rPr>
          <w:rtl/>
          <w:lang w:eastAsia="he-IL"/>
        </w:rPr>
      </w:pPr>
      <w:bookmarkStart w:id="33047" w:name="_ETM_Q1_11465810"/>
      <w:bookmarkStart w:id="33048" w:name="_ETM_Q1_11465868"/>
      <w:bookmarkEnd w:id="33047"/>
      <w:bookmarkEnd w:id="33048"/>
      <w:r>
        <w:rPr>
          <w:rFonts w:hint="cs"/>
          <w:rtl/>
          <w:lang w:eastAsia="he-IL"/>
        </w:rPr>
        <w:t xml:space="preserve">שוב, אנחנו מבקשים לבסס בתוספת הזאת, </w:t>
      </w:r>
      <w:bookmarkStart w:id="33049" w:name="_ETM_Q1_11471533"/>
      <w:bookmarkEnd w:id="33049"/>
      <w:r>
        <w:rPr>
          <w:rFonts w:hint="cs"/>
          <w:rtl/>
          <w:lang w:eastAsia="he-IL"/>
        </w:rPr>
        <w:t>את האמירה שלא מדובר בחוק מובן מאליו בחוק סתמי, מדובר</w:t>
      </w:r>
      <w:bookmarkStart w:id="33050" w:name="_ETM_Q1_11477572"/>
      <w:bookmarkEnd w:id="33050"/>
      <w:r>
        <w:rPr>
          <w:rFonts w:hint="cs"/>
          <w:rtl/>
          <w:lang w:eastAsia="he-IL"/>
        </w:rPr>
        <w:t xml:space="preserve"> בחוק מיותר, שמעודד שחיתות, ואין שום ספר שיהיו טענות משפטיות </w:t>
      </w:r>
      <w:bookmarkStart w:id="33051" w:name="_ETM_Q1_11485695"/>
      <w:bookmarkEnd w:id="33051"/>
      <w:r>
        <w:rPr>
          <w:rFonts w:hint="cs"/>
          <w:rtl/>
          <w:lang w:eastAsia="he-IL"/>
        </w:rPr>
        <w:t>ונורמטיביות בכל פעם שישתמשו בסעיף הזה.</w:t>
      </w:r>
    </w:p>
    <w:p w14:paraId="670C254A" w14:textId="77777777" w:rsidR="00246B5D" w:rsidRDefault="00246B5D" w:rsidP="00246B5D">
      <w:pPr>
        <w:rPr>
          <w:rtl/>
          <w:lang w:eastAsia="he-IL"/>
        </w:rPr>
      </w:pPr>
      <w:bookmarkStart w:id="33052" w:name="_ETM_Q1_11491689"/>
      <w:bookmarkEnd w:id="33052"/>
    </w:p>
    <w:p w14:paraId="415F3239" w14:textId="0B98717C" w:rsidR="00246B5D" w:rsidRDefault="00246B5D" w:rsidP="00246B5D">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7C16973C" w14:textId="77777777" w:rsidR="00246B5D" w:rsidRDefault="00246B5D" w:rsidP="00246B5D">
      <w:pPr>
        <w:pStyle w:val="KeepWithNext"/>
        <w:rPr>
          <w:rtl/>
          <w:lang w:eastAsia="he-IL"/>
        </w:rPr>
      </w:pPr>
    </w:p>
    <w:p w14:paraId="09B4D388" w14:textId="7A6C4265" w:rsidR="00246B5D" w:rsidRDefault="00246B5D" w:rsidP="00246B5D">
      <w:pPr>
        <w:rPr>
          <w:rtl/>
        </w:rPr>
      </w:pPr>
      <w:r>
        <w:rPr>
          <w:rFonts w:hint="cs"/>
          <w:rtl/>
        </w:rPr>
        <w:t>תודה. מי בעד? שניים, מי נגד? חמישה</w:t>
      </w:r>
      <w:bookmarkStart w:id="33053" w:name="_ETM_Q1_11493088"/>
      <w:bookmarkEnd w:id="33053"/>
      <w:r>
        <w:rPr>
          <w:rFonts w:hint="cs"/>
          <w:rtl/>
        </w:rPr>
        <w:t xml:space="preserve">, מי נמנע? </w:t>
      </w:r>
    </w:p>
    <w:p w14:paraId="7923D042" w14:textId="77777777" w:rsidR="00246B5D" w:rsidRDefault="00246B5D" w:rsidP="00246B5D">
      <w:pPr>
        <w:pStyle w:val="af1"/>
        <w:keepNext/>
        <w:rPr>
          <w:rtl/>
        </w:rPr>
      </w:pPr>
    </w:p>
    <w:p w14:paraId="6DF97B98" w14:textId="77777777" w:rsidR="00246B5D" w:rsidRDefault="00246B5D" w:rsidP="00246B5D">
      <w:pPr>
        <w:pStyle w:val="af1"/>
        <w:keepNext/>
        <w:rPr>
          <w:rtl/>
        </w:rPr>
      </w:pPr>
      <w:r>
        <w:rPr>
          <w:rtl/>
        </w:rPr>
        <w:t>הצבעה</w:t>
      </w:r>
    </w:p>
    <w:p w14:paraId="17076DBB" w14:textId="77777777" w:rsidR="00246B5D" w:rsidRDefault="00246B5D" w:rsidP="00246B5D">
      <w:pPr>
        <w:pStyle w:val="af2"/>
        <w:rPr>
          <w:rtl/>
        </w:rPr>
      </w:pPr>
    </w:p>
    <w:p w14:paraId="13096DFC" w14:textId="77777777" w:rsidR="00246B5D" w:rsidRPr="00BA1585" w:rsidRDefault="00246B5D" w:rsidP="00246B5D">
      <w:pPr>
        <w:jc w:val="center"/>
        <w:rPr>
          <w:rtl/>
        </w:rPr>
      </w:pPr>
      <w:r>
        <w:rPr>
          <w:rFonts w:hint="cs"/>
          <w:rtl/>
        </w:rPr>
        <w:t>ההסתייגות נדחתה.</w:t>
      </w:r>
    </w:p>
    <w:p w14:paraId="6BCD2839" w14:textId="77777777" w:rsidR="00246B5D" w:rsidRDefault="00246B5D" w:rsidP="00246B5D">
      <w:pPr>
        <w:rPr>
          <w:rtl/>
          <w:lang w:eastAsia="he-IL"/>
        </w:rPr>
      </w:pPr>
    </w:p>
    <w:p w14:paraId="388CFE14" w14:textId="77777777" w:rsidR="00246B5D" w:rsidRDefault="00246B5D" w:rsidP="00246B5D">
      <w:pPr>
        <w:rPr>
          <w:rtl/>
          <w:lang w:eastAsia="he-IL"/>
        </w:rPr>
      </w:pPr>
      <w:r>
        <w:rPr>
          <w:rFonts w:hint="cs"/>
          <w:rtl/>
          <w:lang w:eastAsia="he-IL"/>
        </w:rPr>
        <w:t>ההסתייגות הוסרה.</w:t>
      </w:r>
      <w:bookmarkStart w:id="33054" w:name="_ETM_Q1_11494970"/>
      <w:bookmarkEnd w:id="33054"/>
    </w:p>
    <w:p w14:paraId="6A5B7874" w14:textId="77777777" w:rsidR="00246B5D" w:rsidRDefault="00246B5D" w:rsidP="00246B5D">
      <w:pPr>
        <w:rPr>
          <w:rtl/>
          <w:lang w:eastAsia="he-IL"/>
        </w:rPr>
      </w:pPr>
    </w:p>
    <w:p w14:paraId="0475A90E" w14:textId="1BDF5EED" w:rsidR="00246B5D" w:rsidRDefault="00246B5D" w:rsidP="00246B5D">
      <w:pPr>
        <w:rPr>
          <w:rtl/>
          <w:lang w:eastAsia="he-IL"/>
        </w:rPr>
      </w:pPr>
      <w:bookmarkStart w:id="33055" w:name="_ETM_Q1_11495660"/>
      <w:bookmarkStart w:id="33056" w:name="_ETM_Q1_11495699"/>
      <w:bookmarkStart w:id="33057" w:name="_ETM_Q1_11495773"/>
      <w:bookmarkEnd w:id="33055"/>
      <w:bookmarkEnd w:id="33056"/>
      <w:bookmarkEnd w:id="33057"/>
      <w:r>
        <w:rPr>
          <w:rFonts w:hint="cs"/>
          <w:rtl/>
          <w:lang w:eastAsia="he-IL"/>
        </w:rPr>
        <w:t>297.</w:t>
      </w:r>
      <w:bookmarkStart w:id="33058" w:name="_ETM_Q1_11497297"/>
      <w:bookmarkEnd w:id="33058"/>
      <w:r>
        <w:rPr>
          <w:rFonts w:hint="cs"/>
          <w:rtl/>
          <w:lang w:eastAsia="he-IL"/>
        </w:rPr>
        <w:t xml:space="preserve"> ב</w:t>
      </w:r>
      <w:bookmarkStart w:id="33059" w:name="_ETM_Q1_11497947"/>
      <w:bookmarkStart w:id="33060" w:name="_ETM_Q1_11493195"/>
      <w:bookmarkEnd w:id="33059"/>
      <w:bookmarkEnd w:id="33060"/>
      <w:r>
        <w:rPr>
          <w:rFonts w:hint="cs"/>
          <w:rtl/>
          <w:lang w:eastAsia="he-IL"/>
        </w:rPr>
        <w:t>סעיף 4 (ב') להצעת</w:t>
      </w:r>
      <w:bookmarkStart w:id="33061" w:name="_ETM_Q1_11500019"/>
      <w:bookmarkEnd w:id="33061"/>
      <w:r>
        <w:rPr>
          <w:rFonts w:hint="cs"/>
          <w:rtl/>
          <w:lang w:eastAsia="he-IL"/>
        </w:rPr>
        <w:t xml:space="preserve"> החוק במקום אין</w:t>
      </w:r>
      <w:bookmarkStart w:id="33062" w:name="_ETM_Q1_11499046"/>
      <w:bookmarkEnd w:id="33062"/>
      <w:r>
        <w:rPr>
          <w:rFonts w:hint="cs"/>
          <w:rtl/>
          <w:lang w:eastAsia="he-IL"/>
        </w:rPr>
        <w:t xml:space="preserve"> בהוראות סעיף קטן זה כדי למנוע</w:t>
      </w:r>
      <w:bookmarkStart w:id="33063" w:name="_ETM_Q1_11500712"/>
      <w:bookmarkEnd w:id="33063"/>
      <w:r>
        <w:rPr>
          <w:rFonts w:hint="cs"/>
          <w:rtl/>
          <w:lang w:eastAsia="he-IL"/>
        </w:rPr>
        <w:t xml:space="preserve"> מראש </w:t>
      </w:r>
      <w:bookmarkStart w:id="33064" w:name="_ETM_Q1_11501290"/>
      <w:bookmarkEnd w:id="33064"/>
      <w:r>
        <w:rPr>
          <w:rFonts w:hint="cs"/>
          <w:rtl/>
          <w:lang w:eastAsia="he-IL"/>
        </w:rPr>
        <w:t>הממשלה יבוא, ויש</w:t>
      </w:r>
      <w:bookmarkStart w:id="33065" w:name="_ETM_Q1_11502377"/>
      <w:bookmarkEnd w:id="33065"/>
      <w:r>
        <w:rPr>
          <w:rFonts w:hint="cs"/>
          <w:rtl/>
          <w:lang w:eastAsia="he-IL"/>
        </w:rPr>
        <w:t xml:space="preserve"> בהוראות סעיף קטן זה כדי למנוע מ</w:t>
      </w:r>
      <w:bookmarkStart w:id="33066" w:name="_ETM_Q1_11503193"/>
      <w:bookmarkStart w:id="33067" w:name="_ETM_Q1_11504179"/>
      <w:bookmarkEnd w:id="33066"/>
      <w:bookmarkEnd w:id="33067"/>
      <w:r>
        <w:rPr>
          <w:rFonts w:hint="cs"/>
          <w:rtl/>
          <w:lang w:eastAsia="he-IL"/>
        </w:rPr>
        <w:t>ראש הממשלה.</w:t>
      </w:r>
      <w:bookmarkStart w:id="33068" w:name="_ETM_Q1_11504593"/>
      <w:bookmarkStart w:id="33069" w:name="_ETM_Q1_11502276"/>
      <w:bookmarkEnd w:id="33068"/>
      <w:bookmarkEnd w:id="33069"/>
    </w:p>
    <w:p w14:paraId="2CA61E26" w14:textId="77777777" w:rsidR="00246B5D" w:rsidRDefault="00246B5D" w:rsidP="00246B5D">
      <w:pPr>
        <w:rPr>
          <w:rtl/>
          <w:lang w:eastAsia="he-IL"/>
        </w:rPr>
      </w:pPr>
    </w:p>
    <w:p w14:paraId="45821F57" w14:textId="0D631D57" w:rsidR="00246B5D" w:rsidRDefault="00246B5D" w:rsidP="00246B5D">
      <w:pPr>
        <w:pStyle w:val="a4"/>
        <w:keepNext/>
        <w:rPr>
          <w:rtl/>
        </w:rPr>
      </w:pPr>
      <w:bookmarkStart w:id="33070" w:name="ET_speaker_6128_3159"/>
      <w:r w:rsidRPr="00246B5D">
        <w:rPr>
          <w:rStyle w:val="TagStyle"/>
          <w:rtl/>
        </w:rPr>
        <w:t xml:space="preserve"> &lt;&lt; דובר &gt;&gt; </w:t>
      </w:r>
      <w:r>
        <w:rPr>
          <w:rtl/>
        </w:rPr>
        <w:t>משה טור פז (יש עתיד):</w:t>
      </w:r>
      <w:r w:rsidRPr="00246B5D">
        <w:rPr>
          <w:rStyle w:val="TagStyle"/>
          <w:rtl/>
        </w:rPr>
        <w:t xml:space="preserve"> &lt;&lt; דובר &gt;&gt;</w:t>
      </w:r>
      <w:r w:rsidR="00707E81">
        <w:rPr>
          <w:rtl/>
        </w:rPr>
        <w:t xml:space="preserve"> </w:t>
      </w:r>
      <w:r>
        <w:rPr>
          <w:rtl/>
        </w:rPr>
        <w:t xml:space="preserve"> </w:t>
      </w:r>
      <w:bookmarkEnd w:id="33070"/>
    </w:p>
    <w:p w14:paraId="6B84D040" w14:textId="77777777" w:rsidR="00246B5D" w:rsidRDefault="00246B5D" w:rsidP="00246B5D">
      <w:pPr>
        <w:pStyle w:val="KeepWithNext"/>
        <w:rPr>
          <w:rtl/>
          <w:lang w:eastAsia="he-IL"/>
        </w:rPr>
      </w:pPr>
    </w:p>
    <w:p w14:paraId="7DE8841A" w14:textId="192254C0" w:rsidR="00246B5D" w:rsidRDefault="00246B5D" w:rsidP="00246B5D">
      <w:pPr>
        <w:rPr>
          <w:rtl/>
          <w:lang w:eastAsia="he-IL"/>
        </w:rPr>
      </w:pPr>
      <w:bookmarkStart w:id="33071" w:name="_ETM_Q1_11509587"/>
      <w:bookmarkEnd w:id="33071"/>
      <w:r>
        <w:rPr>
          <w:rFonts w:hint="cs"/>
          <w:rtl/>
          <w:lang w:eastAsia="he-IL"/>
        </w:rPr>
        <w:t>אז</w:t>
      </w:r>
      <w:bookmarkStart w:id="33072" w:name="_ETM_Q1_11509792"/>
      <w:bookmarkEnd w:id="33072"/>
      <w:r>
        <w:rPr>
          <w:rFonts w:hint="cs"/>
          <w:rtl/>
          <w:lang w:eastAsia="he-IL"/>
        </w:rPr>
        <w:t xml:space="preserve"> אנחנו חושבים שלפעמים</w:t>
      </w:r>
      <w:bookmarkStart w:id="33073" w:name="_ETM_Q1_11508472"/>
      <w:bookmarkEnd w:id="33073"/>
      <w:r>
        <w:rPr>
          <w:rFonts w:hint="cs"/>
          <w:rtl/>
          <w:lang w:eastAsia="he-IL"/>
        </w:rPr>
        <w:t xml:space="preserve"> מילה קטנה עושה לי א</w:t>
      </w:r>
      <w:bookmarkStart w:id="33074" w:name="_ETM_Q1_11510849"/>
      <w:bookmarkEnd w:id="33074"/>
      <w:r>
        <w:rPr>
          <w:rFonts w:hint="cs"/>
          <w:rtl/>
          <w:lang w:eastAsia="he-IL"/>
        </w:rPr>
        <w:t>ת זה, רק מילה טובה או שתיים לא יותר מזה</w:t>
      </w:r>
      <w:bookmarkStart w:id="33075" w:name="_ETM_Q1_11516016"/>
      <w:bookmarkEnd w:id="33075"/>
      <w:r>
        <w:rPr>
          <w:rFonts w:hint="cs"/>
          <w:rtl/>
          <w:lang w:eastAsia="he-IL"/>
        </w:rPr>
        <w:t>, אז במקום</w:t>
      </w:r>
      <w:bookmarkStart w:id="33076" w:name="_ETM_Q1_11513491"/>
      <w:bookmarkEnd w:id="33076"/>
      <w:r>
        <w:rPr>
          <w:rFonts w:hint="cs"/>
          <w:rtl/>
          <w:lang w:eastAsia="he-IL"/>
        </w:rPr>
        <w:t xml:space="preserve"> אין בהוראות סעיף זה, יש בהור</w:t>
      </w:r>
      <w:bookmarkStart w:id="33077" w:name="_ETM_Q1_11514749"/>
      <w:bookmarkEnd w:id="33077"/>
      <w:r>
        <w:rPr>
          <w:rFonts w:hint="cs"/>
          <w:rtl/>
          <w:lang w:eastAsia="he-IL"/>
        </w:rPr>
        <w:t xml:space="preserve">אות </w:t>
      </w:r>
      <w:bookmarkStart w:id="33078" w:name="_ETM_Q1_11517032"/>
      <w:bookmarkEnd w:id="33078"/>
      <w:r>
        <w:rPr>
          <w:rFonts w:hint="cs"/>
          <w:rtl/>
          <w:lang w:eastAsia="he-IL"/>
        </w:rPr>
        <w:t>סעיף זה, ומכאן אנחנו משנים את כל החוק הזה ממהותו</w:t>
      </w:r>
      <w:bookmarkStart w:id="33079" w:name="_ETM_Q1_11522579"/>
      <w:bookmarkEnd w:id="33079"/>
      <w:r>
        <w:rPr>
          <w:rFonts w:hint="cs"/>
          <w:rtl/>
          <w:lang w:eastAsia="he-IL"/>
        </w:rPr>
        <w:t xml:space="preserve"> והופכים אותו מחוק רע לחוק טוב, אנחנו מצעים</w:t>
      </w:r>
      <w:bookmarkStart w:id="33080" w:name="_ETM_Q1_11522665"/>
      <w:bookmarkEnd w:id="33080"/>
      <w:r>
        <w:rPr>
          <w:rFonts w:hint="cs"/>
          <w:rtl/>
          <w:lang w:eastAsia="he-IL"/>
        </w:rPr>
        <w:t xml:space="preserve"> שכך י</w:t>
      </w:r>
      <w:bookmarkStart w:id="33081" w:name="_ETM_Q1_11523650"/>
      <w:bookmarkEnd w:id="33081"/>
      <w:r>
        <w:rPr>
          <w:rFonts w:hint="cs"/>
          <w:rtl/>
          <w:lang w:eastAsia="he-IL"/>
        </w:rPr>
        <w:t>קרה כאן, יש בהוראות סעיף קטן זה כדי למנוע</w:t>
      </w:r>
      <w:bookmarkStart w:id="33082" w:name="_ETM_Q1_11526360"/>
      <w:bookmarkEnd w:id="33082"/>
      <w:r>
        <w:rPr>
          <w:rFonts w:hint="cs"/>
          <w:rtl/>
          <w:lang w:eastAsia="he-IL"/>
        </w:rPr>
        <w:t xml:space="preserve"> מראש </w:t>
      </w:r>
      <w:bookmarkStart w:id="33083" w:name="_ETM_Q1_11529052"/>
      <w:bookmarkEnd w:id="33083"/>
      <w:r>
        <w:rPr>
          <w:rFonts w:hint="cs"/>
          <w:rtl/>
          <w:lang w:eastAsia="he-IL"/>
        </w:rPr>
        <w:t>הממשלה להציג לכנסת</w:t>
      </w:r>
      <w:r w:rsidR="00707E81">
        <w:rPr>
          <w:rFonts w:hint="cs"/>
          <w:rtl/>
          <w:lang w:eastAsia="he-IL"/>
        </w:rPr>
        <w:t xml:space="preserve"> </w:t>
      </w:r>
      <w:r>
        <w:rPr>
          <w:rFonts w:hint="cs"/>
          <w:rtl/>
          <w:lang w:eastAsia="he-IL"/>
        </w:rPr>
        <w:t>את נסיבות המינוי.</w:t>
      </w:r>
      <w:bookmarkStart w:id="33084" w:name="_ETM_Q1_11532727"/>
      <w:bookmarkEnd w:id="33084"/>
    </w:p>
    <w:p w14:paraId="56581C9E" w14:textId="77777777" w:rsidR="00246B5D" w:rsidRDefault="00246B5D" w:rsidP="00246B5D">
      <w:pPr>
        <w:rPr>
          <w:rtl/>
          <w:lang w:eastAsia="he-IL"/>
        </w:rPr>
      </w:pPr>
    </w:p>
    <w:p w14:paraId="4C8F6CB4" w14:textId="62731BF6" w:rsidR="00246B5D" w:rsidRDefault="00246B5D" w:rsidP="00246B5D">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354A1C7E" w14:textId="77777777" w:rsidR="00246B5D" w:rsidRDefault="00246B5D" w:rsidP="00246B5D">
      <w:pPr>
        <w:pStyle w:val="KeepWithNext"/>
        <w:rPr>
          <w:rtl/>
          <w:lang w:eastAsia="he-IL"/>
        </w:rPr>
      </w:pPr>
    </w:p>
    <w:p w14:paraId="7733E536" w14:textId="0E274244" w:rsidR="00246B5D" w:rsidRDefault="00246B5D" w:rsidP="00246B5D">
      <w:pPr>
        <w:rPr>
          <w:rtl/>
        </w:rPr>
      </w:pPr>
      <w:r>
        <w:rPr>
          <w:rFonts w:hint="cs"/>
          <w:rtl/>
        </w:rPr>
        <w:t xml:space="preserve">תודה. מי בעד? שניים, מי נגד? חמישה, מי נמנע? </w:t>
      </w:r>
    </w:p>
    <w:p w14:paraId="1CED47D9" w14:textId="77777777" w:rsidR="00246B5D" w:rsidRDefault="00246B5D" w:rsidP="00246B5D">
      <w:pPr>
        <w:pStyle w:val="af1"/>
        <w:keepNext/>
        <w:rPr>
          <w:rtl/>
        </w:rPr>
      </w:pPr>
    </w:p>
    <w:p w14:paraId="55EA13CA" w14:textId="77777777" w:rsidR="00246B5D" w:rsidRDefault="00246B5D" w:rsidP="00246B5D">
      <w:pPr>
        <w:pStyle w:val="af1"/>
        <w:keepNext/>
        <w:rPr>
          <w:rtl/>
        </w:rPr>
      </w:pPr>
      <w:r>
        <w:rPr>
          <w:rtl/>
        </w:rPr>
        <w:t>הצבעה</w:t>
      </w:r>
    </w:p>
    <w:p w14:paraId="100622EC" w14:textId="77777777" w:rsidR="00246B5D" w:rsidRDefault="00246B5D" w:rsidP="00246B5D">
      <w:pPr>
        <w:pStyle w:val="af2"/>
        <w:rPr>
          <w:rtl/>
        </w:rPr>
      </w:pPr>
    </w:p>
    <w:p w14:paraId="567678D9" w14:textId="77777777" w:rsidR="00246B5D" w:rsidRPr="00BA1585" w:rsidRDefault="00246B5D" w:rsidP="00246B5D">
      <w:pPr>
        <w:jc w:val="center"/>
        <w:rPr>
          <w:rtl/>
        </w:rPr>
      </w:pPr>
      <w:r>
        <w:rPr>
          <w:rFonts w:hint="cs"/>
          <w:rtl/>
        </w:rPr>
        <w:t>ההסתייגות נדחתה.</w:t>
      </w:r>
    </w:p>
    <w:p w14:paraId="1A06F0C1" w14:textId="77777777" w:rsidR="00246B5D" w:rsidRDefault="00246B5D" w:rsidP="00246B5D">
      <w:pPr>
        <w:rPr>
          <w:rtl/>
          <w:lang w:eastAsia="he-IL"/>
        </w:rPr>
      </w:pPr>
    </w:p>
    <w:p w14:paraId="174EE060" w14:textId="77777777" w:rsidR="00246B5D" w:rsidRDefault="00246B5D" w:rsidP="00246B5D">
      <w:pPr>
        <w:rPr>
          <w:rtl/>
          <w:lang w:eastAsia="he-IL"/>
        </w:rPr>
      </w:pPr>
      <w:r>
        <w:rPr>
          <w:rFonts w:hint="cs"/>
          <w:rtl/>
          <w:lang w:eastAsia="he-IL"/>
        </w:rPr>
        <w:t>ההסתייגות הוסרה.</w:t>
      </w:r>
      <w:bookmarkStart w:id="33085" w:name="_ETM_Q1_11540930"/>
      <w:bookmarkEnd w:id="33085"/>
    </w:p>
    <w:p w14:paraId="2CCF7325" w14:textId="77777777" w:rsidR="00246B5D" w:rsidRDefault="00246B5D" w:rsidP="00246B5D">
      <w:pPr>
        <w:rPr>
          <w:rtl/>
          <w:lang w:eastAsia="he-IL"/>
        </w:rPr>
      </w:pPr>
      <w:bookmarkStart w:id="33086" w:name="_ETM_Q1_11541113"/>
      <w:bookmarkStart w:id="33087" w:name="_ETM_Q1_11541535"/>
      <w:bookmarkEnd w:id="33086"/>
      <w:bookmarkEnd w:id="33087"/>
    </w:p>
    <w:p w14:paraId="4EF15ED0" w14:textId="4EB0B678" w:rsidR="00246B5D" w:rsidRDefault="00246B5D" w:rsidP="00246B5D">
      <w:pPr>
        <w:rPr>
          <w:rtl/>
          <w:lang w:eastAsia="he-IL"/>
        </w:rPr>
      </w:pPr>
      <w:bookmarkStart w:id="33088" w:name="_ETM_Q1_11541728"/>
      <w:bookmarkEnd w:id="33088"/>
      <w:r>
        <w:rPr>
          <w:rFonts w:hint="cs"/>
          <w:rtl/>
          <w:lang w:eastAsia="he-IL"/>
        </w:rPr>
        <w:t xml:space="preserve">298. בסעיף </w:t>
      </w:r>
      <w:bookmarkStart w:id="33089" w:name="_ETM_Q1_11544472"/>
      <w:bookmarkEnd w:id="33089"/>
      <w:r>
        <w:rPr>
          <w:rFonts w:hint="cs"/>
          <w:rtl/>
          <w:lang w:eastAsia="he-IL"/>
        </w:rPr>
        <w:t>4</w:t>
      </w:r>
      <w:bookmarkStart w:id="33090" w:name="_ETM_Q1_11545234"/>
      <w:bookmarkEnd w:id="33090"/>
      <w:r>
        <w:rPr>
          <w:rFonts w:hint="cs"/>
          <w:rtl/>
          <w:lang w:eastAsia="he-IL"/>
        </w:rPr>
        <w:t xml:space="preserve"> להצעת החוק בסעיף קטן (ב')</w:t>
      </w:r>
      <w:r>
        <w:rPr>
          <w:rFonts w:hint="cs"/>
          <w:lang w:eastAsia="he-IL"/>
        </w:rPr>
        <w:t xml:space="preserve"> </w:t>
      </w:r>
      <w:r>
        <w:rPr>
          <w:rFonts w:hint="cs"/>
          <w:rtl/>
          <w:lang w:eastAsia="he-IL"/>
        </w:rPr>
        <w:t xml:space="preserve">המילה </w:t>
      </w:r>
      <w:bookmarkStart w:id="33091" w:name="_ETM_Q1_11547947"/>
      <w:bookmarkEnd w:id="33091"/>
      <w:r>
        <w:rPr>
          <w:rFonts w:hint="cs"/>
          <w:rtl/>
          <w:lang w:eastAsia="he-IL"/>
        </w:rPr>
        <w:t>40 תימחק ובמקומה</w:t>
      </w:r>
      <w:r w:rsidR="00707E81">
        <w:rPr>
          <w:rFonts w:hint="cs"/>
          <w:rtl/>
          <w:lang w:eastAsia="he-IL"/>
        </w:rPr>
        <w:t xml:space="preserve"> </w:t>
      </w:r>
      <w:bookmarkStart w:id="33092" w:name="_ETM_Q1_11552723"/>
      <w:bookmarkEnd w:id="33092"/>
      <w:r w:rsidR="00C24484">
        <w:rPr>
          <w:rFonts w:hint="cs"/>
          <w:rtl/>
          <w:lang w:eastAsia="he-IL"/>
        </w:rPr>
        <w:t>ייכת</w:t>
      </w:r>
      <w:r w:rsidR="00C24484">
        <w:rPr>
          <w:rFonts w:hint="eastAsia"/>
          <w:rtl/>
          <w:lang w:eastAsia="he-IL"/>
        </w:rPr>
        <w:t>ב</w:t>
      </w:r>
      <w:r>
        <w:rPr>
          <w:rFonts w:hint="cs"/>
          <w:rtl/>
          <w:lang w:eastAsia="he-IL"/>
        </w:rPr>
        <w:t xml:space="preserve"> 25.</w:t>
      </w:r>
      <w:bookmarkStart w:id="33093" w:name="_ETM_Q1_11555199"/>
      <w:bookmarkEnd w:id="33093"/>
    </w:p>
    <w:p w14:paraId="0D6A2D30" w14:textId="77777777" w:rsidR="00246B5D" w:rsidRDefault="00246B5D" w:rsidP="00246B5D">
      <w:pPr>
        <w:rPr>
          <w:rtl/>
          <w:lang w:eastAsia="he-IL"/>
        </w:rPr>
      </w:pPr>
      <w:bookmarkStart w:id="33094" w:name="_ETM_Q1_11555384"/>
      <w:bookmarkStart w:id="33095" w:name="_ETM_Q1_11550798"/>
      <w:bookmarkStart w:id="33096" w:name="_ETM_Q1_11548947"/>
      <w:bookmarkStart w:id="33097" w:name="_ETM_Q1_11550700"/>
      <w:bookmarkEnd w:id="33094"/>
      <w:bookmarkEnd w:id="33095"/>
      <w:bookmarkEnd w:id="33096"/>
      <w:bookmarkEnd w:id="33097"/>
    </w:p>
    <w:p w14:paraId="62795B75" w14:textId="148F9E08" w:rsidR="00246B5D" w:rsidRDefault="00246B5D" w:rsidP="00246B5D">
      <w:pPr>
        <w:pStyle w:val="a4"/>
        <w:keepNext/>
        <w:rPr>
          <w:rtl/>
        </w:rPr>
      </w:pPr>
      <w:bookmarkStart w:id="33098" w:name="ET_speaker_6144_3160"/>
      <w:r w:rsidRPr="00246B5D">
        <w:rPr>
          <w:rStyle w:val="TagStyle"/>
          <w:rtl/>
        </w:rPr>
        <w:t xml:space="preserve"> &lt;&lt; דובר &gt;&gt; </w:t>
      </w:r>
      <w:r>
        <w:rPr>
          <w:rtl/>
        </w:rPr>
        <w:t>אלון שוסטר (המחנה הממלכתי):</w:t>
      </w:r>
      <w:r w:rsidRPr="00246B5D">
        <w:rPr>
          <w:rStyle w:val="TagStyle"/>
          <w:rtl/>
        </w:rPr>
        <w:t xml:space="preserve"> &lt;&lt; דובר &gt;&gt;</w:t>
      </w:r>
      <w:r w:rsidR="00707E81">
        <w:rPr>
          <w:rtl/>
        </w:rPr>
        <w:t xml:space="preserve"> </w:t>
      </w:r>
      <w:r>
        <w:rPr>
          <w:rtl/>
        </w:rPr>
        <w:t xml:space="preserve"> </w:t>
      </w:r>
      <w:bookmarkEnd w:id="33098"/>
    </w:p>
    <w:p w14:paraId="60D1F620" w14:textId="77777777" w:rsidR="00246B5D" w:rsidRDefault="00246B5D" w:rsidP="00246B5D">
      <w:pPr>
        <w:pStyle w:val="KeepWithNext"/>
        <w:rPr>
          <w:rtl/>
          <w:lang w:eastAsia="he-IL"/>
        </w:rPr>
      </w:pPr>
    </w:p>
    <w:p w14:paraId="24D20728" w14:textId="2FF9D8A7" w:rsidR="00246B5D" w:rsidRDefault="00246B5D" w:rsidP="00246B5D">
      <w:pPr>
        <w:rPr>
          <w:rtl/>
          <w:lang w:eastAsia="he-IL"/>
        </w:rPr>
      </w:pPr>
      <w:bookmarkStart w:id="33099" w:name="_ETM_Q1_11552970"/>
      <w:bookmarkStart w:id="33100" w:name="_ETM_Q1_11553172"/>
      <w:bookmarkEnd w:id="33099"/>
      <w:bookmarkEnd w:id="33100"/>
      <w:r>
        <w:rPr>
          <w:rFonts w:hint="cs"/>
          <w:rtl/>
          <w:lang w:eastAsia="he-IL"/>
        </w:rPr>
        <w:t xml:space="preserve">כן יפה, אז לו היה בפני החוק אז </w:t>
      </w:r>
      <w:bookmarkStart w:id="33101" w:name="_ETM_Q1_11559102"/>
      <w:bookmarkEnd w:id="33101"/>
      <w:r>
        <w:rPr>
          <w:rFonts w:hint="cs"/>
          <w:rtl/>
          <w:lang w:eastAsia="he-IL"/>
        </w:rPr>
        <w:t>הייתי גם מסביר את זה, אבל חזקה עלי</w:t>
      </w:r>
      <w:bookmarkStart w:id="33102" w:name="_ETM_Q1_11558361"/>
      <w:bookmarkEnd w:id="33102"/>
      <w:r>
        <w:rPr>
          <w:rFonts w:hint="cs"/>
          <w:rtl/>
          <w:lang w:eastAsia="he-IL"/>
        </w:rPr>
        <w:t xml:space="preserve"> מהמיומנות ש</w:t>
      </w:r>
      <w:bookmarkStart w:id="33103" w:name="_ETM_Q1_11562447"/>
      <w:bookmarkEnd w:id="33103"/>
      <w:r>
        <w:rPr>
          <w:rFonts w:hint="cs"/>
          <w:rtl/>
          <w:lang w:eastAsia="he-IL"/>
        </w:rPr>
        <w:t>ל מציעי ההסתייגות, ומי שמציע לצמצם בקו</w:t>
      </w:r>
      <w:bookmarkStart w:id="33104" w:name="_ETM_Q1_11562908"/>
      <w:bookmarkEnd w:id="33104"/>
      <w:r>
        <w:rPr>
          <w:rFonts w:hint="cs"/>
          <w:rtl/>
          <w:lang w:eastAsia="he-IL"/>
        </w:rPr>
        <w:t xml:space="preserve">דש ולהוריד מ- 40 ל- </w:t>
      </w:r>
      <w:bookmarkStart w:id="33105" w:name="_ETM_Q1_11568305"/>
      <w:bookmarkEnd w:id="33105"/>
      <w:r>
        <w:rPr>
          <w:rFonts w:hint="cs"/>
          <w:rtl/>
          <w:lang w:eastAsia="he-IL"/>
        </w:rPr>
        <w:t>25, כל הכבוד הצעה טובה.</w:t>
      </w:r>
      <w:bookmarkStart w:id="33106" w:name="_ETM_Q1_11572961"/>
      <w:bookmarkEnd w:id="33106"/>
    </w:p>
    <w:p w14:paraId="5BB76813" w14:textId="77777777" w:rsidR="00246B5D" w:rsidRDefault="00246B5D" w:rsidP="00246B5D">
      <w:pPr>
        <w:rPr>
          <w:rtl/>
          <w:lang w:eastAsia="he-IL"/>
        </w:rPr>
      </w:pPr>
    </w:p>
    <w:p w14:paraId="32DD0A77" w14:textId="0D4DA1EF" w:rsidR="00246B5D" w:rsidRDefault="00246B5D" w:rsidP="00246B5D">
      <w:pPr>
        <w:pStyle w:val="af6"/>
        <w:keepNext/>
        <w:rPr>
          <w:rtl/>
        </w:rPr>
      </w:pPr>
      <w:bookmarkStart w:id="33107" w:name="_ETM_Q1_11573459"/>
      <w:bookmarkStart w:id="33108" w:name="_ETM_Q1_11573485"/>
      <w:bookmarkStart w:id="33109" w:name="_ETM_Q1_11573555"/>
      <w:bookmarkEnd w:id="33107"/>
      <w:bookmarkEnd w:id="33108"/>
      <w:bookmarkEnd w:id="33109"/>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64E746CD" w14:textId="77777777" w:rsidR="00246B5D" w:rsidRDefault="00246B5D" w:rsidP="00246B5D">
      <w:pPr>
        <w:pStyle w:val="KeepWithNext"/>
        <w:rPr>
          <w:rtl/>
          <w:lang w:eastAsia="he-IL"/>
        </w:rPr>
      </w:pPr>
    </w:p>
    <w:p w14:paraId="179422EE" w14:textId="10970A8B" w:rsidR="00246B5D" w:rsidRDefault="00246B5D" w:rsidP="00246B5D">
      <w:pPr>
        <w:rPr>
          <w:rtl/>
        </w:rPr>
      </w:pPr>
      <w:r>
        <w:rPr>
          <w:rFonts w:hint="cs"/>
          <w:rtl/>
        </w:rPr>
        <w:t xml:space="preserve">תודה. מי בעד? שתיים, מי נגד? חמישה, מי נמנע? </w:t>
      </w:r>
    </w:p>
    <w:p w14:paraId="290CD2FD" w14:textId="77777777" w:rsidR="00246B5D" w:rsidRDefault="00246B5D" w:rsidP="00246B5D">
      <w:pPr>
        <w:pStyle w:val="af1"/>
        <w:keepNext/>
        <w:rPr>
          <w:rtl/>
        </w:rPr>
      </w:pPr>
    </w:p>
    <w:p w14:paraId="6C06F52C" w14:textId="77777777" w:rsidR="00246B5D" w:rsidRDefault="00246B5D" w:rsidP="00246B5D">
      <w:pPr>
        <w:pStyle w:val="af1"/>
        <w:keepNext/>
        <w:rPr>
          <w:rtl/>
        </w:rPr>
      </w:pPr>
      <w:r>
        <w:rPr>
          <w:rtl/>
        </w:rPr>
        <w:t>הצבעה</w:t>
      </w:r>
    </w:p>
    <w:p w14:paraId="61F87AD7" w14:textId="77777777" w:rsidR="00246B5D" w:rsidRDefault="00246B5D" w:rsidP="00246B5D">
      <w:pPr>
        <w:pStyle w:val="af2"/>
        <w:rPr>
          <w:rtl/>
        </w:rPr>
      </w:pPr>
    </w:p>
    <w:p w14:paraId="148D6CA4" w14:textId="77777777" w:rsidR="00246B5D" w:rsidRPr="00BA1585" w:rsidRDefault="00246B5D" w:rsidP="00246B5D">
      <w:pPr>
        <w:jc w:val="center"/>
        <w:rPr>
          <w:rtl/>
        </w:rPr>
      </w:pPr>
      <w:r>
        <w:rPr>
          <w:rFonts w:hint="cs"/>
          <w:rtl/>
        </w:rPr>
        <w:t>ההסתייגות נדחתה.</w:t>
      </w:r>
    </w:p>
    <w:p w14:paraId="108D7D96" w14:textId="77777777" w:rsidR="00246B5D" w:rsidRDefault="00246B5D" w:rsidP="00246B5D">
      <w:pPr>
        <w:rPr>
          <w:rtl/>
          <w:lang w:eastAsia="he-IL"/>
        </w:rPr>
      </w:pPr>
    </w:p>
    <w:p w14:paraId="1F17AB33" w14:textId="77777777" w:rsidR="00246B5D" w:rsidRDefault="00246B5D" w:rsidP="00246B5D">
      <w:pPr>
        <w:rPr>
          <w:rtl/>
          <w:lang w:eastAsia="he-IL"/>
        </w:rPr>
      </w:pPr>
      <w:r>
        <w:rPr>
          <w:rFonts w:hint="cs"/>
          <w:rtl/>
          <w:lang w:eastAsia="he-IL"/>
        </w:rPr>
        <w:t>ההסתייגות הוסרה.</w:t>
      </w:r>
    </w:p>
    <w:p w14:paraId="6A0F96D8" w14:textId="77777777" w:rsidR="00246B5D" w:rsidRDefault="00246B5D" w:rsidP="00246B5D">
      <w:pPr>
        <w:rPr>
          <w:rtl/>
          <w:lang w:eastAsia="he-IL"/>
        </w:rPr>
      </w:pPr>
    </w:p>
    <w:p w14:paraId="48424EFD" w14:textId="686CA85C" w:rsidR="00246B5D" w:rsidRDefault="00246B5D" w:rsidP="00246B5D">
      <w:pPr>
        <w:rPr>
          <w:rtl/>
          <w:lang w:eastAsia="he-IL"/>
        </w:rPr>
      </w:pPr>
      <w:bookmarkStart w:id="33110" w:name="_ETM_Q1_11569922"/>
      <w:bookmarkStart w:id="33111" w:name="_ETM_Q1_11565165"/>
      <w:bookmarkEnd w:id="33110"/>
      <w:bookmarkEnd w:id="33111"/>
      <w:r>
        <w:rPr>
          <w:rFonts w:hint="cs"/>
          <w:rtl/>
          <w:lang w:eastAsia="he-IL"/>
        </w:rPr>
        <w:t>299.</w:t>
      </w:r>
      <w:bookmarkStart w:id="33112" w:name="_ETM_Q1_11571377"/>
      <w:bookmarkEnd w:id="33112"/>
      <w:r>
        <w:rPr>
          <w:rFonts w:hint="cs"/>
          <w:rtl/>
          <w:lang w:eastAsia="he-IL"/>
        </w:rPr>
        <w:t xml:space="preserve"> בסעיף מספר 4 ל</w:t>
      </w:r>
      <w:bookmarkStart w:id="33113" w:name="_ETM_Q1_11576121"/>
      <w:bookmarkEnd w:id="33113"/>
      <w:r>
        <w:rPr>
          <w:rFonts w:hint="cs"/>
          <w:rtl/>
          <w:lang w:eastAsia="he-IL"/>
        </w:rPr>
        <w:t>הצעת החוק בסעיף</w:t>
      </w:r>
      <w:bookmarkStart w:id="33114" w:name="_ETM_Q1_11573715"/>
      <w:bookmarkEnd w:id="33114"/>
      <w:r>
        <w:rPr>
          <w:rFonts w:hint="cs"/>
          <w:rtl/>
          <w:lang w:eastAsia="he-IL"/>
        </w:rPr>
        <w:t xml:space="preserve"> קטן (ב') אחרי המילים </w:t>
      </w:r>
      <w:bookmarkStart w:id="33115" w:name="_ETM_Q1_11574423"/>
      <w:bookmarkEnd w:id="33115"/>
      <w:r>
        <w:rPr>
          <w:rFonts w:hint="cs"/>
          <w:rtl/>
          <w:lang w:eastAsia="he-IL"/>
        </w:rPr>
        <w:t xml:space="preserve">ראש הממשלה יציג </w:t>
      </w:r>
      <w:bookmarkStart w:id="33116" w:name="_ETM_Q1_11576371"/>
      <w:bookmarkEnd w:id="33116"/>
      <w:r>
        <w:rPr>
          <w:rFonts w:hint="cs"/>
          <w:rtl/>
          <w:lang w:eastAsia="he-IL"/>
        </w:rPr>
        <w:t>לכנסת יבוא, בית המשפט העליון בשבתו</w:t>
      </w:r>
      <w:bookmarkStart w:id="33117" w:name="_ETM_Q1_11577179"/>
      <w:bookmarkEnd w:id="33117"/>
      <w:r>
        <w:rPr>
          <w:rFonts w:hint="cs"/>
          <w:rtl/>
          <w:lang w:eastAsia="he-IL"/>
        </w:rPr>
        <w:t xml:space="preserve"> כבית המשפט הגבוה</w:t>
      </w:r>
      <w:bookmarkStart w:id="33118" w:name="_ETM_Q1_11578968"/>
      <w:bookmarkEnd w:id="33118"/>
      <w:r>
        <w:rPr>
          <w:rFonts w:hint="cs"/>
          <w:rtl/>
          <w:lang w:eastAsia="he-IL"/>
        </w:rPr>
        <w:t xml:space="preserve"> לצדק.</w:t>
      </w:r>
    </w:p>
    <w:p w14:paraId="74DBAC6A" w14:textId="77777777" w:rsidR="00246B5D" w:rsidRDefault="00246B5D" w:rsidP="00246B5D">
      <w:pPr>
        <w:rPr>
          <w:rtl/>
          <w:lang w:eastAsia="he-IL"/>
        </w:rPr>
      </w:pPr>
      <w:bookmarkStart w:id="33119" w:name="_ETM_Q1_11581152"/>
      <w:bookmarkEnd w:id="33119"/>
    </w:p>
    <w:p w14:paraId="7CDF8985" w14:textId="0F4C0238" w:rsidR="00246B5D" w:rsidRDefault="00246B5D" w:rsidP="00246B5D">
      <w:pPr>
        <w:pStyle w:val="a4"/>
        <w:keepNext/>
        <w:rPr>
          <w:rtl/>
        </w:rPr>
      </w:pPr>
      <w:bookmarkStart w:id="33120" w:name="ET_speaker_6128_3161"/>
      <w:r w:rsidRPr="00246B5D">
        <w:rPr>
          <w:rStyle w:val="TagStyle"/>
          <w:rtl/>
        </w:rPr>
        <w:t xml:space="preserve"> &lt;&lt; דובר &gt;&gt; </w:t>
      </w:r>
      <w:r>
        <w:rPr>
          <w:rtl/>
        </w:rPr>
        <w:t>משה טור פז (יש עתיד):</w:t>
      </w:r>
      <w:r w:rsidRPr="00246B5D">
        <w:rPr>
          <w:rStyle w:val="TagStyle"/>
          <w:rtl/>
        </w:rPr>
        <w:t xml:space="preserve"> &lt;&lt; דובר &gt;&gt;</w:t>
      </w:r>
      <w:r w:rsidR="00707E81">
        <w:rPr>
          <w:rtl/>
        </w:rPr>
        <w:t xml:space="preserve"> </w:t>
      </w:r>
      <w:r>
        <w:rPr>
          <w:rtl/>
        </w:rPr>
        <w:t xml:space="preserve"> </w:t>
      </w:r>
      <w:bookmarkEnd w:id="33120"/>
    </w:p>
    <w:p w14:paraId="7D812DB2" w14:textId="77777777" w:rsidR="00246B5D" w:rsidRDefault="00246B5D" w:rsidP="00246B5D">
      <w:pPr>
        <w:pStyle w:val="KeepWithNext"/>
        <w:rPr>
          <w:rtl/>
          <w:lang w:eastAsia="he-IL"/>
        </w:rPr>
      </w:pPr>
    </w:p>
    <w:p w14:paraId="7A9B58C4" w14:textId="7EC1D6B3" w:rsidR="00246B5D" w:rsidRDefault="00246B5D" w:rsidP="00246B5D">
      <w:pPr>
        <w:rPr>
          <w:rtl/>
          <w:lang w:eastAsia="he-IL"/>
        </w:rPr>
      </w:pPr>
      <w:bookmarkStart w:id="33121" w:name="_ETM_Q1_11584123"/>
      <w:bookmarkStart w:id="33122" w:name="_ETM_Q1_11584244"/>
      <w:bookmarkEnd w:id="33121"/>
      <w:bookmarkEnd w:id="33122"/>
      <w:r>
        <w:rPr>
          <w:rFonts w:hint="cs"/>
          <w:rtl/>
          <w:lang w:eastAsia="he-IL"/>
        </w:rPr>
        <w:t>כן, אז אנחנו מציעים</w:t>
      </w:r>
      <w:bookmarkStart w:id="33123" w:name="_ETM_Q1_11581476"/>
      <w:bookmarkEnd w:id="33123"/>
      <w:r>
        <w:rPr>
          <w:rFonts w:hint="cs"/>
          <w:rtl/>
          <w:lang w:eastAsia="he-IL"/>
        </w:rPr>
        <w:t xml:space="preserve"> על ידי התוספת החשובה הזו, בעצם </w:t>
      </w:r>
      <w:bookmarkStart w:id="33124" w:name="_ETM_Q1_11586296"/>
      <w:bookmarkEnd w:id="33124"/>
      <w:r>
        <w:rPr>
          <w:rFonts w:hint="cs"/>
          <w:rtl/>
          <w:lang w:eastAsia="he-IL"/>
        </w:rPr>
        <w:t xml:space="preserve">להחזיר את בג"צ לשולחן החוק, ולא לבטל את הביקורת השיפוטית, </w:t>
      </w:r>
      <w:bookmarkStart w:id="33125" w:name="_ETM_Q1_11593648"/>
      <w:bookmarkEnd w:id="33125"/>
      <w:r>
        <w:rPr>
          <w:rFonts w:hint="cs"/>
          <w:rtl/>
          <w:lang w:eastAsia="he-IL"/>
        </w:rPr>
        <w:t>כי אנחנו חושבים שהביקורת השי</w:t>
      </w:r>
      <w:bookmarkStart w:id="33126" w:name="_ETM_Q1_11594159"/>
      <w:bookmarkEnd w:id="33126"/>
      <w:r>
        <w:rPr>
          <w:rFonts w:hint="cs"/>
          <w:rtl/>
          <w:lang w:eastAsia="he-IL"/>
        </w:rPr>
        <w:t>פוטית</w:t>
      </w:r>
      <w:bookmarkStart w:id="33127" w:name="_ETM_Q1_11590887"/>
      <w:bookmarkEnd w:id="33127"/>
      <w:r>
        <w:rPr>
          <w:rFonts w:hint="cs"/>
          <w:rtl/>
          <w:lang w:eastAsia="he-IL"/>
        </w:rPr>
        <w:t xml:space="preserve"> חשובה למדינת יש</w:t>
      </w:r>
      <w:bookmarkStart w:id="33128" w:name="_ETM_Q1_11592083"/>
      <w:bookmarkEnd w:id="33128"/>
      <w:r>
        <w:rPr>
          <w:rFonts w:hint="cs"/>
          <w:rtl/>
          <w:lang w:eastAsia="he-IL"/>
        </w:rPr>
        <w:t xml:space="preserve">ראל, </w:t>
      </w:r>
      <w:bookmarkStart w:id="33129" w:name="_ETM_Q1_11594445"/>
      <w:bookmarkEnd w:id="33129"/>
      <w:r>
        <w:rPr>
          <w:rFonts w:hint="cs"/>
          <w:rtl/>
          <w:lang w:eastAsia="he-IL"/>
        </w:rPr>
        <w:t>וכי לא טוב שממשלה תשלוט גם בכנסת, גם תמנע</w:t>
      </w:r>
      <w:bookmarkStart w:id="33130" w:name="_ETM_Q1_11597026"/>
      <w:bookmarkEnd w:id="33130"/>
      <w:r>
        <w:rPr>
          <w:rFonts w:hint="cs"/>
          <w:rtl/>
          <w:lang w:eastAsia="he-IL"/>
        </w:rPr>
        <w:t xml:space="preserve"> מבית</w:t>
      </w:r>
      <w:bookmarkStart w:id="33131" w:name="_ETM_Q1_11597941"/>
      <w:bookmarkEnd w:id="33131"/>
      <w:r>
        <w:rPr>
          <w:rFonts w:hint="cs"/>
          <w:rtl/>
          <w:lang w:eastAsia="he-IL"/>
        </w:rPr>
        <w:t xml:space="preserve"> המשפט כל יכולת לבקר אותה, ולכן אנחנו מציעים</w:t>
      </w:r>
      <w:bookmarkStart w:id="33132" w:name="_ETM_Q1_11600688"/>
      <w:bookmarkEnd w:id="33132"/>
      <w:r>
        <w:rPr>
          <w:rFonts w:hint="cs"/>
          <w:rtl/>
          <w:lang w:eastAsia="he-IL"/>
        </w:rPr>
        <w:t xml:space="preserve"> שבי</w:t>
      </w:r>
      <w:bookmarkStart w:id="33133" w:name="_ETM_Q1_11601183"/>
      <w:bookmarkEnd w:id="33133"/>
      <w:r>
        <w:rPr>
          <w:rFonts w:hint="cs"/>
          <w:rtl/>
          <w:lang w:eastAsia="he-IL"/>
        </w:rPr>
        <w:t xml:space="preserve">ת המשפט העליון בשבתו כבית משפט גבוה לצדק, תהיה לו עדיין </w:t>
      </w:r>
      <w:bookmarkStart w:id="33134" w:name="_ETM_Q1_11608587"/>
      <w:bookmarkEnd w:id="33134"/>
      <w:r>
        <w:rPr>
          <w:rFonts w:hint="cs"/>
          <w:rtl/>
          <w:lang w:eastAsia="he-IL"/>
        </w:rPr>
        <w:t>יכולת.</w:t>
      </w:r>
    </w:p>
    <w:p w14:paraId="2A9312D7" w14:textId="77777777" w:rsidR="00246B5D" w:rsidRDefault="00246B5D" w:rsidP="00246B5D">
      <w:pPr>
        <w:rPr>
          <w:rtl/>
          <w:lang w:eastAsia="he-IL"/>
        </w:rPr>
      </w:pPr>
      <w:bookmarkStart w:id="33135" w:name="_ETM_Q1_11610935"/>
      <w:bookmarkEnd w:id="33135"/>
    </w:p>
    <w:p w14:paraId="4154BA9D" w14:textId="310B3B1A" w:rsidR="00246B5D" w:rsidRDefault="00246B5D" w:rsidP="00246B5D">
      <w:pPr>
        <w:pStyle w:val="af6"/>
        <w:keepNext/>
        <w:rPr>
          <w:rtl/>
        </w:rPr>
      </w:pPr>
      <w:bookmarkStart w:id="33136" w:name="_ETM_Q1_11611428"/>
      <w:bookmarkStart w:id="33137" w:name="_ETM_Q1_11611700"/>
      <w:bookmarkEnd w:id="33136"/>
      <w:bookmarkEnd w:id="33137"/>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6A87F93E" w14:textId="77777777" w:rsidR="00246B5D" w:rsidRDefault="00246B5D" w:rsidP="00246B5D">
      <w:pPr>
        <w:pStyle w:val="KeepWithNext"/>
        <w:rPr>
          <w:rtl/>
          <w:lang w:eastAsia="he-IL"/>
        </w:rPr>
      </w:pPr>
    </w:p>
    <w:p w14:paraId="7D71A20D" w14:textId="3779322E" w:rsidR="00246B5D" w:rsidRDefault="00246B5D" w:rsidP="00246B5D">
      <w:pPr>
        <w:rPr>
          <w:rtl/>
        </w:rPr>
      </w:pPr>
      <w:r>
        <w:rPr>
          <w:rFonts w:hint="cs"/>
          <w:rtl/>
        </w:rPr>
        <w:t xml:space="preserve">תודה. מי בעד? שניים, מי נגד? חמישה, מי נמנע? </w:t>
      </w:r>
    </w:p>
    <w:p w14:paraId="0B62C775" w14:textId="77777777" w:rsidR="00246B5D" w:rsidRDefault="00246B5D" w:rsidP="00246B5D">
      <w:pPr>
        <w:pStyle w:val="af1"/>
        <w:keepNext/>
        <w:rPr>
          <w:rtl/>
        </w:rPr>
      </w:pPr>
    </w:p>
    <w:p w14:paraId="678A9B5C" w14:textId="77777777" w:rsidR="00246B5D" w:rsidRDefault="00246B5D" w:rsidP="00246B5D">
      <w:pPr>
        <w:pStyle w:val="af1"/>
        <w:keepNext/>
        <w:rPr>
          <w:rtl/>
        </w:rPr>
      </w:pPr>
      <w:r>
        <w:rPr>
          <w:rtl/>
        </w:rPr>
        <w:t>הצבעה</w:t>
      </w:r>
    </w:p>
    <w:p w14:paraId="4B76F9AE" w14:textId="77777777" w:rsidR="00246B5D" w:rsidRDefault="00246B5D" w:rsidP="00246B5D">
      <w:pPr>
        <w:pStyle w:val="af2"/>
        <w:rPr>
          <w:rtl/>
        </w:rPr>
      </w:pPr>
    </w:p>
    <w:p w14:paraId="2E555936" w14:textId="77777777" w:rsidR="00246B5D" w:rsidRPr="00BA1585" w:rsidRDefault="00246B5D" w:rsidP="00246B5D">
      <w:pPr>
        <w:jc w:val="center"/>
        <w:rPr>
          <w:rtl/>
        </w:rPr>
      </w:pPr>
      <w:r>
        <w:rPr>
          <w:rFonts w:hint="cs"/>
          <w:rtl/>
        </w:rPr>
        <w:t>ההסתייגות נדחתה.</w:t>
      </w:r>
    </w:p>
    <w:p w14:paraId="1B4C2DA8" w14:textId="77777777" w:rsidR="00246B5D" w:rsidRDefault="00246B5D" w:rsidP="00246B5D">
      <w:pPr>
        <w:rPr>
          <w:rtl/>
          <w:lang w:eastAsia="he-IL"/>
        </w:rPr>
      </w:pPr>
    </w:p>
    <w:p w14:paraId="548052FB" w14:textId="77777777" w:rsidR="00246B5D" w:rsidRDefault="00246B5D" w:rsidP="00246B5D">
      <w:pPr>
        <w:rPr>
          <w:rtl/>
          <w:lang w:eastAsia="he-IL"/>
        </w:rPr>
      </w:pPr>
      <w:r>
        <w:rPr>
          <w:rFonts w:hint="cs"/>
          <w:rtl/>
          <w:lang w:eastAsia="he-IL"/>
        </w:rPr>
        <w:t>ההסתייגות הוסרה.</w:t>
      </w:r>
    </w:p>
    <w:p w14:paraId="1D3E2914" w14:textId="77777777" w:rsidR="00B201A9" w:rsidRDefault="00B201A9" w:rsidP="00246B5D">
      <w:pPr>
        <w:rPr>
          <w:rtl/>
          <w:lang w:eastAsia="he-IL"/>
        </w:rPr>
      </w:pPr>
      <w:bookmarkStart w:id="33138" w:name="_ETM_Q1_11611780"/>
      <w:bookmarkStart w:id="33139" w:name="_ETM_Q1_11613093"/>
      <w:bookmarkStart w:id="33140" w:name="_ETM_Q1_11608936"/>
      <w:bookmarkEnd w:id="33138"/>
      <w:bookmarkEnd w:id="33139"/>
      <w:bookmarkEnd w:id="33140"/>
    </w:p>
    <w:p w14:paraId="382AC55D" w14:textId="3AA01DF5" w:rsidR="00B201A9" w:rsidRDefault="00B201A9" w:rsidP="00B201A9">
      <w:pPr>
        <w:pStyle w:val="a4"/>
        <w:keepNext/>
        <w:rPr>
          <w:rtl/>
        </w:rPr>
      </w:pPr>
      <w:bookmarkStart w:id="33141" w:name="ET_speaker_שגית_אפיק_3162"/>
      <w:r w:rsidRPr="00B201A9">
        <w:rPr>
          <w:rStyle w:val="TagStyle"/>
          <w:rtl/>
        </w:rPr>
        <w:t xml:space="preserve"> &lt;&lt; דובר &gt;&gt; </w:t>
      </w:r>
      <w:r>
        <w:rPr>
          <w:rtl/>
        </w:rPr>
        <w:t>שגית אפיק:</w:t>
      </w:r>
      <w:r w:rsidRPr="00B201A9">
        <w:rPr>
          <w:rStyle w:val="TagStyle"/>
          <w:rtl/>
        </w:rPr>
        <w:t xml:space="preserve"> &lt;&lt; דובר &gt;&gt;</w:t>
      </w:r>
      <w:r w:rsidR="00707E81">
        <w:rPr>
          <w:rtl/>
        </w:rPr>
        <w:t xml:space="preserve"> </w:t>
      </w:r>
      <w:r>
        <w:rPr>
          <w:rtl/>
        </w:rPr>
        <w:t xml:space="preserve"> </w:t>
      </w:r>
      <w:bookmarkEnd w:id="33141"/>
    </w:p>
    <w:p w14:paraId="72EF191A" w14:textId="77777777" w:rsidR="00B201A9" w:rsidRDefault="00B201A9" w:rsidP="00B201A9">
      <w:pPr>
        <w:pStyle w:val="KeepWithNext"/>
        <w:rPr>
          <w:rtl/>
          <w:lang w:eastAsia="he-IL"/>
        </w:rPr>
      </w:pPr>
    </w:p>
    <w:p w14:paraId="7F77F350" w14:textId="22627132" w:rsidR="00B201A9" w:rsidRDefault="00B201A9" w:rsidP="00B201A9">
      <w:pPr>
        <w:rPr>
          <w:rtl/>
          <w:lang w:eastAsia="he-IL"/>
        </w:rPr>
      </w:pPr>
      <w:bookmarkStart w:id="33142" w:name="_ETM_Q1_11614740"/>
      <w:bookmarkEnd w:id="33142"/>
      <w:r>
        <w:rPr>
          <w:rFonts w:hint="cs"/>
          <w:rtl/>
          <w:lang w:eastAsia="he-IL"/>
        </w:rPr>
        <w:t>עכ</w:t>
      </w:r>
      <w:bookmarkStart w:id="33143" w:name="_ETM_Q1_11614870"/>
      <w:bookmarkEnd w:id="33143"/>
      <w:r>
        <w:rPr>
          <w:rFonts w:hint="cs"/>
          <w:rtl/>
          <w:lang w:eastAsia="he-IL"/>
        </w:rPr>
        <w:t>שיו</w:t>
      </w:r>
      <w:bookmarkStart w:id="33144" w:name="_ETM_Q1_11610725"/>
      <w:bookmarkEnd w:id="33144"/>
      <w:r>
        <w:rPr>
          <w:rFonts w:hint="cs"/>
          <w:rtl/>
          <w:lang w:eastAsia="he-IL"/>
        </w:rPr>
        <w:t xml:space="preserve"> נעבור ל- 301, כי 300 מתחבר למקבץ</w:t>
      </w:r>
      <w:bookmarkStart w:id="33145" w:name="_ETM_Q1_11612943"/>
      <w:bookmarkEnd w:id="33145"/>
      <w:r>
        <w:rPr>
          <w:rFonts w:hint="cs"/>
          <w:rtl/>
          <w:lang w:eastAsia="he-IL"/>
        </w:rPr>
        <w:t xml:space="preserve"> בהמשך.</w:t>
      </w:r>
    </w:p>
    <w:p w14:paraId="6E9DF28C" w14:textId="77777777" w:rsidR="00B201A9" w:rsidRDefault="00B201A9" w:rsidP="00B201A9">
      <w:pPr>
        <w:rPr>
          <w:rtl/>
          <w:lang w:eastAsia="he-IL"/>
        </w:rPr>
      </w:pPr>
      <w:bookmarkStart w:id="33146" w:name="_ETM_Q1_11615013"/>
      <w:bookmarkEnd w:id="33146"/>
    </w:p>
    <w:p w14:paraId="024B6B89" w14:textId="410090C9" w:rsidR="00B201A9" w:rsidRDefault="00B201A9" w:rsidP="00B201A9">
      <w:pPr>
        <w:rPr>
          <w:rtl/>
          <w:lang w:eastAsia="he-IL"/>
        </w:rPr>
      </w:pPr>
      <w:r>
        <w:rPr>
          <w:rFonts w:hint="cs"/>
          <w:rtl/>
          <w:lang w:eastAsia="he-IL"/>
        </w:rPr>
        <w:t>א</w:t>
      </w:r>
      <w:bookmarkStart w:id="33147" w:name="_ETM_Q1_11615730"/>
      <w:bookmarkEnd w:id="33147"/>
      <w:r>
        <w:rPr>
          <w:rFonts w:hint="cs"/>
          <w:rtl/>
          <w:lang w:eastAsia="he-IL"/>
        </w:rPr>
        <w:t>ח</w:t>
      </w:r>
      <w:bookmarkStart w:id="33148" w:name="_ETM_Q1_11615784"/>
      <w:bookmarkEnd w:id="33148"/>
      <w:r>
        <w:rPr>
          <w:rFonts w:hint="cs"/>
          <w:rtl/>
          <w:lang w:eastAsia="he-IL"/>
        </w:rPr>
        <w:t>רי ה</w:t>
      </w:r>
      <w:bookmarkStart w:id="33149" w:name="_ETM_Q1_11616086"/>
      <w:bookmarkEnd w:id="33149"/>
      <w:r>
        <w:rPr>
          <w:rFonts w:hint="cs"/>
          <w:rtl/>
          <w:lang w:eastAsia="he-IL"/>
        </w:rPr>
        <w:t>מילים</w:t>
      </w:r>
      <w:bookmarkStart w:id="33150" w:name="_ETM_Q1_11616568"/>
      <w:bookmarkEnd w:id="33150"/>
      <w:r>
        <w:rPr>
          <w:rFonts w:hint="cs"/>
          <w:rtl/>
          <w:lang w:eastAsia="he-IL"/>
        </w:rPr>
        <w:t xml:space="preserve"> ראש הממשלה</w:t>
      </w:r>
      <w:bookmarkStart w:id="33151" w:name="_ETM_Q1_11613718"/>
      <w:bookmarkEnd w:id="33151"/>
      <w:r>
        <w:rPr>
          <w:rFonts w:hint="cs"/>
          <w:rtl/>
          <w:lang w:eastAsia="he-IL"/>
        </w:rPr>
        <w:t xml:space="preserve"> יציג בפני הכנסת יבוא, עד 10 דקות.</w:t>
      </w:r>
      <w:bookmarkStart w:id="33152" w:name="_ETM_Q1_11620592"/>
      <w:bookmarkEnd w:id="33152"/>
    </w:p>
    <w:p w14:paraId="33978844" w14:textId="77777777" w:rsidR="00B201A9" w:rsidRDefault="00B201A9" w:rsidP="00B201A9">
      <w:pPr>
        <w:rPr>
          <w:rtl/>
          <w:lang w:eastAsia="he-IL"/>
        </w:rPr>
      </w:pPr>
      <w:bookmarkStart w:id="33153" w:name="_ETM_Q1_11628957"/>
      <w:bookmarkStart w:id="33154" w:name="_ETM_Q1_11629783"/>
      <w:bookmarkStart w:id="33155" w:name="_ETM_Q1_11628119"/>
      <w:bookmarkStart w:id="33156" w:name="_ETM_Q1_11629753"/>
      <w:bookmarkEnd w:id="33153"/>
      <w:bookmarkEnd w:id="33154"/>
      <w:bookmarkEnd w:id="33155"/>
      <w:bookmarkEnd w:id="33156"/>
    </w:p>
    <w:p w14:paraId="36ABD830" w14:textId="33F9AFD2" w:rsidR="00B201A9" w:rsidRDefault="00B201A9" w:rsidP="00B201A9">
      <w:pPr>
        <w:pStyle w:val="a4"/>
        <w:keepNext/>
        <w:rPr>
          <w:rtl/>
        </w:rPr>
      </w:pPr>
      <w:bookmarkStart w:id="33157" w:name="ET_speaker_6128_3163"/>
      <w:r w:rsidRPr="00B201A9">
        <w:rPr>
          <w:rStyle w:val="TagStyle"/>
          <w:rtl/>
        </w:rPr>
        <w:t xml:space="preserve"> &lt;&lt; דובר &gt;&gt; </w:t>
      </w:r>
      <w:r>
        <w:rPr>
          <w:rtl/>
        </w:rPr>
        <w:t>משה טור פז (יש עתיד):</w:t>
      </w:r>
      <w:r w:rsidRPr="00B201A9">
        <w:rPr>
          <w:rStyle w:val="TagStyle"/>
          <w:rtl/>
        </w:rPr>
        <w:t xml:space="preserve"> &lt;&lt; דובר &gt;&gt;</w:t>
      </w:r>
      <w:r w:rsidR="00707E81">
        <w:rPr>
          <w:rtl/>
        </w:rPr>
        <w:t xml:space="preserve"> </w:t>
      </w:r>
      <w:r>
        <w:rPr>
          <w:rtl/>
        </w:rPr>
        <w:t xml:space="preserve"> </w:t>
      </w:r>
      <w:bookmarkEnd w:id="33157"/>
    </w:p>
    <w:p w14:paraId="244545C2" w14:textId="77777777" w:rsidR="00B201A9" w:rsidRDefault="00B201A9" w:rsidP="00B201A9">
      <w:pPr>
        <w:pStyle w:val="KeepWithNext"/>
        <w:rPr>
          <w:rtl/>
          <w:lang w:eastAsia="he-IL"/>
        </w:rPr>
      </w:pPr>
    </w:p>
    <w:p w14:paraId="5D39BDFA" w14:textId="51EA2B1A" w:rsidR="00B201A9" w:rsidRDefault="00B201A9" w:rsidP="00B201A9">
      <w:pPr>
        <w:rPr>
          <w:rtl/>
          <w:lang w:eastAsia="he-IL"/>
        </w:rPr>
      </w:pPr>
      <w:r>
        <w:rPr>
          <w:rFonts w:hint="cs"/>
          <w:rtl/>
          <w:lang w:eastAsia="he-IL"/>
        </w:rPr>
        <w:t>א</w:t>
      </w:r>
      <w:bookmarkStart w:id="33158" w:name="_ETM_Q1_11632263"/>
      <w:bookmarkEnd w:id="33158"/>
      <w:r>
        <w:rPr>
          <w:rFonts w:hint="cs"/>
          <w:rtl/>
          <w:lang w:eastAsia="he-IL"/>
        </w:rPr>
        <w:t>צל</w:t>
      </w:r>
      <w:bookmarkStart w:id="33159" w:name="_ETM_Q1_11632416"/>
      <w:bookmarkEnd w:id="33159"/>
      <w:r>
        <w:rPr>
          <w:rFonts w:hint="cs"/>
          <w:rtl/>
          <w:lang w:eastAsia="he-IL"/>
        </w:rPr>
        <w:t xml:space="preserve">נו זה </w:t>
      </w:r>
      <w:bookmarkStart w:id="33160" w:name="_ETM_Q1_11633220"/>
      <w:bookmarkStart w:id="33161" w:name="_ETM_Q1_11628611"/>
      <w:bookmarkEnd w:id="33160"/>
      <w:bookmarkEnd w:id="33161"/>
      <w:r>
        <w:rPr>
          <w:rFonts w:hint="cs"/>
          <w:rtl/>
          <w:lang w:eastAsia="he-IL"/>
        </w:rPr>
        <w:t>300 מופיע פה.</w:t>
      </w:r>
      <w:bookmarkStart w:id="33162" w:name="_ETM_Q1_11632487"/>
      <w:bookmarkEnd w:id="33162"/>
    </w:p>
    <w:p w14:paraId="2D73EADB" w14:textId="77777777" w:rsidR="00B201A9" w:rsidRDefault="00B201A9" w:rsidP="00B201A9">
      <w:pPr>
        <w:rPr>
          <w:rtl/>
          <w:lang w:eastAsia="he-IL"/>
        </w:rPr>
      </w:pPr>
      <w:bookmarkStart w:id="33163" w:name="_ETM_Q1_11632670"/>
      <w:bookmarkEnd w:id="33163"/>
    </w:p>
    <w:p w14:paraId="67F11A9E" w14:textId="415919E8" w:rsidR="00EC6E4D" w:rsidRDefault="00EC6E4D" w:rsidP="00EC6E4D">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678B7F8C" w14:textId="77777777" w:rsidR="00B201A9" w:rsidRDefault="00B201A9" w:rsidP="00B201A9">
      <w:pPr>
        <w:pStyle w:val="KeepWithNext"/>
        <w:rPr>
          <w:rtl/>
          <w:lang w:eastAsia="he-IL"/>
        </w:rPr>
      </w:pPr>
    </w:p>
    <w:p w14:paraId="6952F711" w14:textId="7716E5EB" w:rsidR="00B201A9" w:rsidRDefault="00B201A9" w:rsidP="00B201A9">
      <w:pPr>
        <w:rPr>
          <w:rtl/>
          <w:lang w:eastAsia="he-IL"/>
        </w:rPr>
      </w:pPr>
      <w:r>
        <w:rPr>
          <w:rFonts w:hint="cs"/>
          <w:rtl/>
          <w:lang w:eastAsia="he-IL"/>
        </w:rPr>
        <w:t>כן</w:t>
      </w:r>
      <w:bookmarkStart w:id="33164" w:name="_ETM_Q1_11635720"/>
      <w:bookmarkStart w:id="33165" w:name="_ETM_Q1_11635791"/>
      <w:bookmarkStart w:id="33166" w:name="_ETM_Q1_11630861"/>
      <w:bookmarkEnd w:id="33164"/>
      <w:bookmarkEnd w:id="33165"/>
      <w:bookmarkEnd w:id="33166"/>
      <w:r>
        <w:rPr>
          <w:rFonts w:hint="cs"/>
          <w:rtl/>
          <w:lang w:eastAsia="he-IL"/>
        </w:rPr>
        <w:t xml:space="preserve"> כן גם אצלנו.</w:t>
      </w:r>
      <w:bookmarkStart w:id="33167" w:name="_ETM_Q1_11632561"/>
      <w:bookmarkEnd w:id="33167"/>
    </w:p>
    <w:p w14:paraId="5EBCBB19" w14:textId="77777777" w:rsidR="00B201A9" w:rsidRDefault="00B201A9" w:rsidP="00B201A9">
      <w:pPr>
        <w:rPr>
          <w:rtl/>
          <w:lang w:eastAsia="he-IL"/>
        </w:rPr>
      </w:pPr>
      <w:bookmarkStart w:id="33168" w:name="_ETM_Q1_11632754"/>
      <w:bookmarkEnd w:id="33168"/>
    </w:p>
    <w:p w14:paraId="276F1318" w14:textId="49CE42D9" w:rsidR="00B201A9" w:rsidRDefault="00B201A9" w:rsidP="00B201A9">
      <w:pPr>
        <w:pStyle w:val="a4"/>
        <w:keepNext/>
        <w:rPr>
          <w:rtl/>
        </w:rPr>
      </w:pPr>
      <w:bookmarkStart w:id="33169" w:name="ET_speaker_שגית_אפיק_3165"/>
      <w:r w:rsidRPr="00B201A9">
        <w:rPr>
          <w:rStyle w:val="TagStyle"/>
          <w:rtl/>
        </w:rPr>
        <w:t xml:space="preserve"> &lt;&lt; דובר &gt;&gt; </w:t>
      </w:r>
      <w:r>
        <w:rPr>
          <w:rtl/>
        </w:rPr>
        <w:t>שגית אפיק:</w:t>
      </w:r>
      <w:r w:rsidRPr="00B201A9">
        <w:rPr>
          <w:rStyle w:val="TagStyle"/>
          <w:rtl/>
        </w:rPr>
        <w:t xml:space="preserve"> &lt;&lt; דובר &gt;&gt;</w:t>
      </w:r>
      <w:r w:rsidR="00707E81">
        <w:rPr>
          <w:rtl/>
        </w:rPr>
        <w:t xml:space="preserve"> </w:t>
      </w:r>
      <w:r>
        <w:rPr>
          <w:rtl/>
        </w:rPr>
        <w:t xml:space="preserve"> </w:t>
      </w:r>
      <w:bookmarkEnd w:id="33169"/>
    </w:p>
    <w:p w14:paraId="4C64E723" w14:textId="77777777" w:rsidR="00B201A9" w:rsidRDefault="00B201A9" w:rsidP="00B201A9">
      <w:pPr>
        <w:pStyle w:val="KeepWithNext"/>
        <w:rPr>
          <w:rtl/>
          <w:lang w:eastAsia="he-IL"/>
        </w:rPr>
      </w:pPr>
    </w:p>
    <w:p w14:paraId="5C22643D" w14:textId="2D68FB72" w:rsidR="00B201A9" w:rsidRDefault="00B201A9" w:rsidP="00B201A9">
      <w:pPr>
        <w:rPr>
          <w:rtl/>
          <w:lang w:eastAsia="he-IL"/>
        </w:rPr>
      </w:pPr>
      <w:bookmarkStart w:id="33170" w:name="_ETM_Q1_11640336"/>
      <w:bookmarkStart w:id="33171" w:name="_ETM_Q1_11640448"/>
      <w:bookmarkEnd w:id="33170"/>
      <w:bookmarkEnd w:id="33171"/>
      <w:r>
        <w:rPr>
          <w:rFonts w:hint="cs"/>
          <w:rtl/>
          <w:lang w:eastAsia="he-IL"/>
        </w:rPr>
        <w:t>א</w:t>
      </w:r>
      <w:bookmarkStart w:id="33172" w:name="_ETM_Q1_11635574"/>
      <w:bookmarkStart w:id="33173" w:name="_ETM_Q1_11630963"/>
      <w:bookmarkEnd w:id="33172"/>
      <w:bookmarkEnd w:id="33173"/>
      <w:r>
        <w:rPr>
          <w:rFonts w:hint="cs"/>
          <w:rtl/>
          <w:lang w:eastAsia="he-IL"/>
        </w:rPr>
        <w:t>ז רגע רגע, אם כבר</w:t>
      </w:r>
      <w:bookmarkStart w:id="33174" w:name="_ETM_Q1_11634314"/>
      <w:bookmarkEnd w:id="33174"/>
      <w:r>
        <w:rPr>
          <w:rFonts w:hint="cs"/>
          <w:rtl/>
          <w:lang w:eastAsia="he-IL"/>
        </w:rPr>
        <w:t xml:space="preserve"> תיקנת אותי נעשה את זה אחרת. 300 הולך עם 303,</w:t>
      </w:r>
      <w:bookmarkStart w:id="33175" w:name="_ETM_Q1_11645654"/>
      <w:bookmarkEnd w:id="33175"/>
      <w:r>
        <w:rPr>
          <w:rFonts w:hint="cs"/>
          <w:rtl/>
          <w:lang w:eastAsia="he-IL"/>
        </w:rPr>
        <w:t xml:space="preserve"> עם 306 ועם 308.</w:t>
      </w:r>
      <w:bookmarkStart w:id="33176" w:name="_ETM_Q1_11651121"/>
      <w:bookmarkEnd w:id="33176"/>
    </w:p>
    <w:p w14:paraId="135D9681" w14:textId="77777777" w:rsidR="00B201A9" w:rsidRDefault="00B201A9" w:rsidP="00B201A9">
      <w:pPr>
        <w:rPr>
          <w:rtl/>
          <w:lang w:eastAsia="he-IL"/>
        </w:rPr>
      </w:pPr>
      <w:bookmarkStart w:id="33177" w:name="_ETM_Q1_11651927"/>
      <w:bookmarkStart w:id="33178" w:name="_ETM_Q1_11647206"/>
      <w:bookmarkEnd w:id="33177"/>
      <w:bookmarkEnd w:id="33178"/>
    </w:p>
    <w:p w14:paraId="711F1B7E" w14:textId="2EA90B80" w:rsidR="00B201A9" w:rsidRDefault="00B201A9" w:rsidP="00B201A9">
      <w:pPr>
        <w:pStyle w:val="a4"/>
        <w:keepNext/>
        <w:rPr>
          <w:rtl/>
        </w:rPr>
      </w:pPr>
      <w:bookmarkStart w:id="33179" w:name="ET_speaker_6128_3166"/>
      <w:r w:rsidRPr="00B201A9">
        <w:rPr>
          <w:rStyle w:val="TagStyle"/>
          <w:rtl/>
        </w:rPr>
        <w:t xml:space="preserve"> &lt;&lt; דובר &gt;&gt; </w:t>
      </w:r>
      <w:r>
        <w:rPr>
          <w:rtl/>
        </w:rPr>
        <w:t>משה טור פז (יש עתיד):</w:t>
      </w:r>
      <w:r w:rsidRPr="00B201A9">
        <w:rPr>
          <w:rStyle w:val="TagStyle"/>
          <w:rtl/>
        </w:rPr>
        <w:t xml:space="preserve"> &lt;&lt; דובר &gt;&gt;</w:t>
      </w:r>
      <w:r w:rsidR="00707E81">
        <w:rPr>
          <w:rtl/>
        </w:rPr>
        <w:t xml:space="preserve"> </w:t>
      </w:r>
      <w:r>
        <w:rPr>
          <w:rtl/>
        </w:rPr>
        <w:t xml:space="preserve"> </w:t>
      </w:r>
      <w:bookmarkEnd w:id="33179"/>
    </w:p>
    <w:p w14:paraId="3623A7EA" w14:textId="77777777" w:rsidR="00B201A9" w:rsidRDefault="00B201A9" w:rsidP="00B201A9">
      <w:pPr>
        <w:pStyle w:val="KeepWithNext"/>
        <w:rPr>
          <w:rtl/>
          <w:lang w:eastAsia="he-IL"/>
        </w:rPr>
      </w:pPr>
    </w:p>
    <w:p w14:paraId="0BE820CE" w14:textId="1FA023DA" w:rsidR="00B201A9" w:rsidRDefault="00B201A9" w:rsidP="00B201A9">
      <w:pPr>
        <w:rPr>
          <w:rtl/>
          <w:lang w:eastAsia="he-IL"/>
        </w:rPr>
      </w:pPr>
      <w:bookmarkStart w:id="33180" w:name="_ETM_Q1_11649356"/>
      <w:bookmarkStart w:id="33181" w:name="_ETM_Q1_11649478"/>
      <w:bookmarkEnd w:id="33180"/>
      <w:bookmarkEnd w:id="33181"/>
      <w:r>
        <w:rPr>
          <w:rFonts w:hint="cs"/>
          <w:rtl/>
          <w:lang w:eastAsia="he-IL"/>
        </w:rPr>
        <w:t>מה? את עושה להם פיליבסטר פה.</w:t>
      </w:r>
    </w:p>
    <w:p w14:paraId="1BF996AC" w14:textId="77777777" w:rsidR="00B201A9" w:rsidRDefault="00B201A9" w:rsidP="00B201A9">
      <w:pPr>
        <w:rPr>
          <w:rtl/>
          <w:lang w:eastAsia="he-IL"/>
        </w:rPr>
      </w:pPr>
      <w:bookmarkStart w:id="33182" w:name="_ETM_Q1_11654150"/>
      <w:bookmarkStart w:id="33183" w:name="_ETM_Q1_11655048"/>
      <w:bookmarkStart w:id="33184" w:name="_ETM_Q1_11650402"/>
      <w:bookmarkStart w:id="33185" w:name="_ETM_Q1_11645953"/>
      <w:bookmarkStart w:id="33186" w:name="_ETM_Q1_11646428"/>
      <w:bookmarkEnd w:id="33182"/>
      <w:bookmarkEnd w:id="33183"/>
      <w:bookmarkEnd w:id="33184"/>
      <w:bookmarkEnd w:id="33185"/>
      <w:bookmarkEnd w:id="33186"/>
    </w:p>
    <w:p w14:paraId="56DE5B9C" w14:textId="5C779E42" w:rsidR="00B201A9" w:rsidRDefault="00B201A9" w:rsidP="00B201A9">
      <w:pPr>
        <w:pStyle w:val="a4"/>
        <w:keepNext/>
        <w:rPr>
          <w:rtl/>
        </w:rPr>
      </w:pPr>
      <w:bookmarkStart w:id="33187" w:name="ET_speaker_שגית_אפיק_3167"/>
      <w:r w:rsidRPr="00B201A9">
        <w:rPr>
          <w:rStyle w:val="TagStyle"/>
          <w:rtl/>
        </w:rPr>
        <w:t xml:space="preserve"> &lt;&lt; דובר &gt;&gt; </w:t>
      </w:r>
      <w:r>
        <w:rPr>
          <w:rtl/>
        </w:rPr>
        <w:t>שגית אפיק:</w:t>
      </w:r>
      <w:r w:rsidRPr="00B201A9">
        <w:rPr>
          <w:rStyle w:val="TagStyle"/>
          <w:rtl/>
        </w:rPr>
        <w:t xml:space="preserve"> &lt;&lt; דובר &gt;&gt;</w:t>
      </w:r>
      <w:r w:rsidR="00707E81">
        <w:rPr>
          <w:rtl/>
        </w:rPr>
        <w:t xml:space="preserve"> </w:t>
      </w:r>
      <w:r>
        <w:rPr>
          <w:rtl/>
        </w:rPr>
        <w:t xml:space="preserve"> </w:t>
      </w:r>
      <w:bookmarkEnd w:id="33187"/>
    </w:p>
    <w:p w14:paraId="723CD288" w14:textId="77777777" w:rsidR="00B201A9" w:rsidRDefault="00B201A9" w:rsidP="00B201A9">
      <w:pPr>
        <w:pStyle w:val="KeepWithNext"/>
        <w:rPr>
          <w:rtl/>
          <w:lang w:eastAsia="he-IL"/>
        </w:rPr>
      </w:pPr>
    </w:p>
    <w:p w14:paraId="1B3BEF57" w14:textId="56B1E9BF" w:rsidR="00B201A9" w:rsidRDefault="00B201A9" w:rsidP="00B201A9">
      <w:pPr>
        <w:rPr>
          <w:rtl/>
          <w:lang w:eastAsia="he-IL"/>
        </w:rPr>
      </w:pPr>
      <w:bookmarkStart w:id="33188" w:name="_ETM_Q1_11648519"/>
      <w:bookmarkStart w:id="33189" w:name="_ETM_Q1_11648696"/>
      <w:bookmarkStart w:id="33190" w:name="_ETM_Q1_11651626"/>
      <w:bookmarkStart w:id="33191" w:name="_ETM_Q1_11649555"/>
      <w:bookmarkEnd w:id="33188"/>
      <w:bookmarkEnd w:id="33189"/>
      <w:bookmarkEnd w:id="33190"/>
      <w:bookmarkEnd w:id="33191"/>
      <w:r>
        <w:rPr>
          <w:rFonts w:hint="cs"/>
          <w:rtl/>
          <w:lang w:eastAsia="he-IL"/>
        </w:rPr>
        <w:t>לא, אני עושה לך מקבץ, פשוט לא שמתם</w:t>
      </w:r>
      <w:bookmarkStart w:id="33192" w:name="_ETM_Q1_11656405"/>
      <w:bookmarkEnd w:id="33192"/>
      <w:r>
        <w:rPr>
          <w:rFonts w:hint="cs"/>
          <w:rtl/>
          <w:lang w:eastAsia="he-IL"/>
        </w:rPr>
        <w:t xml:space="preserve"> את זה</w:t>
      </w:r>
      <w:bookmarkStart w:id="33193" w:name="_ETM_Q1_11652138"/>
      <w:bookmarkEnd w:id="33193"/>
      <w:r>
        <w:rPr>
          <w:rFonts w:hint="cs"/>
          <w:rtl/>
          <w:lang w:eastAsia="he-IL"/>
        </w:rPr>
        <w:t xml:space="preserve"> אחד ליד השני, אבל זה בדיוק אותו נושא.</w:t>
      </w:r>
      <w:bookmarkStart w:id="33194" w:name="_ETM_Q1_11657640"/>
      <w:bookmarkEnd w:id="33194"/>
    </w:p>
    <w:p w14:paraId="00DDFB45" w14:textId="77777777" w:rsidR="00B201A9" w:rsidRDefault="00B201A9" w:rsidP="00B201A9">
      <w:pPr>
        <w:rPr>
          <w:rtl/>
          <w:lang w:eastAsia="he-IL"/>
        </w:rPr>
      </w:pPr>
      <w:bookmarkStart w:id="33195" w:name="_ETM_Q1_11658301"/>
      <w:bookmarkStart w:id="33196" w:name="_ETM_Q1_11653561"/>
      <w:bookmarkEnd w:id="33195"/>
      <w:bookmarkEnd w:id="33196"/>
    </w:p>
    <w:p w14:paraId="32592965" w14:textId="1FF0C4E0" w:rsidR="00B201A9" w:rsidRDefault="00B201A9" w:rsidP="00B201A9">
      <w:pPr>
        <w:pStyle w:val="a4"/>
        <w:keepNext/>
        <w:rPr>
          <w:rtl/>
        </w:rPr>
      </w:pPr>
      <w:bookmarkStart w:id="33197" w:name="ET_speaker_6144_3168"/>
      <w:r w:rsidRPr="00B201A9">
        <w:rPr>
          <w:rStyle w:val="TagStyle"/>
          <w:rtl/>
        </w:rPr>
        <w:t xml:space="preserve"> &lt;&lt; דובר &gt;&gt; </w:t>
      </w:r>
      <w:r>
        <w:rPr>
          <w:rtl/>
        </w:rPr>
        <w:t>אלון שוסטר (המחנה הממלכתי):</w:t>
      </w:r>
      <w:r w:rsidRPr="00B201A9">
        <w:rPr>
          <w:rStyle w:val="TagStyle"/>
          <w:rtl/>
        </w:rPr>
        <w:t xml:space="preserve"> &lt;&lt; דובר &gt;&gt;</w:t>
      </w:r>
      <w:r w:rsidR="00707E81">
        <w:rPr>
          <w:rtl/>
        </w:rPr>
        <w:t xml:space="preserve"> </w:t>
      </w:r>
      <w:r>
        <w:rPr>
          <w:rtl/>
        </w:rPr>
        <w:t xml:space="preserve"> </w:t>
      </w:r>
      <w:bookmarkEnd w:id="33197"/>
    </w:p>
    <w:p w14:paraId="61172941" w14:textId="77777777" w:rsidR="00B201A9" w:rsidRDefault="00B201A9" w:rsidP="00B201A9">
      <w:pPr>
        <w:pStyle w:val="KeepWithNext"/>
        <w:rPr>
          <w:rtl/>
          <w:lang w:eastAsia="he-IL"/>
        </w:rPr>
      </w:pPr>
    </w:p>
    <w:p w14:paraId="55DDA842" w14:textId="488C0545" w:rsidR="00B201A9" w:rsidRDefault="00B201A9" w:rsidP="00B201A9">
      <w:pPr>
        <w:rPr>
          <w:rtl/>
          <w:lang w:eastAsia="he-IL"/>
        </w:rPr>
      </w:pPr>
      <w:bookmarkStart w:id="33198" w:name="_ETM_Q1_11657144"/>
      <w:bookmarkStart w:id="33199" w:name="_ETM_Q1_11657286"/>
      <w:bookmarkEnd w:id="33198"/>
      <w:bookmarkEnd w:id="33199"/>
      <w:r>
        <w:rPr>
          <w:rFonts w:hint="cs"/>
          <w:rtl/>
          <w:lang w:eastAsia="he-IL"/>
        </w:rPr>
        <w:t xml:space="preserve">בסדר, </w:t>
      </w:r>
      <w:bookmarkStart w:id="33200" w:name="_ETM_Q1_11657928"/>
      <w:bookmarkEnd w:id="33200"/>
      <w:r>
        <w:rPr>
          <w:rFonts w:hint="cs"/>
          <w:rtl/>
          <w:lang w:eastAsia="he-IL"/>
        </w:rPr>
        <w:t>אז נגיד שזה הרעיון, הרעיון המרכזי הוא לתת את האפשרות</w:t>
      </w:r>
      <w:bookmarkStart w:id="33201" w:name="_ETM_Q1_11659948"/>
      <w:bookmarkEnd w:id="33201"/>
      <w:r>
        <w:rPr>
          <w:rFonts w:hint="cs"/>
          <w:rtl/>
          <w:lang w:eastAsia="he-IL"/>
        </w:rPr>
        <w:t xml:space="preserve"> ל</w:t>
      </w:r>
      <w:bookmarkStart w:id="33202" w:name="_ETM_Q1_11660339"/>
      <w:bookmarkEnd w:id="33202"/>
      <w:r>
        <w:rPr>
          <w:rFonts w:hint="cs"/>
          <w:rtl/>
          <w:lang w:eastAsia="he-IL"/>
        </w:rPr>
        <w:t xml:space="preserve">ראש הממשלה או מי מטעמו השר, להגיב על הדברים אבל </w:t>
      </w:r>
      <w:bookmarkStart w:id="33203" w:name="_ETM_Q1_11668116"/>
      <w:bookmarkEnd w:id="33203"/>
      <w:r>
        <w:rPr>
          <w:rFonts w:hint="cs"/>
          <w:rtl/>
          <w:lang w:eastAsia="he-IL"/>
        </w:rPr>
        <w:t>לא להכביד על הנאספים יתר על המידה, אנחנו מבקשים להגביל</w:t>
      </w:r>
      <w:bookmarkStart w:id="33204" w:name="_ETM_Q1_11675624"/>
      <w:bookmarkEnd w:id="33204"/>
      <w:r>
        <w:rPr>
          <w:rFonts w:hint="cs"/>
          <w:rtl/>
          <w:lang w:eastAsia="he-IL"/>
        </w:rPr>
        <w:t xml:space="preserve"> את הניסיון</w:t>
      </w:r>
      <w:bookmarkStart w:id="33205" w:name="_ETM_Q1_11672736"/>
      <w:bookmarkEnd w:id="33205"/>
      <w:r>
        <w:rPr>
          <w:rFonts w:hint="cs"/>
          <w:rtl/>
          <w:lang w:eastAsia="he-IL"/>
        </w:rPr>
        <w:t xml:space="preserve"> לטהר את השרץ הזה, במועד מוגבל.</w:t>
      </w:r>
    </w:p>
    <w:p w14:paraId="756B26CB" w14:textId="77777777" w:rsidR="00B201A9" w:rsidRDefault="00B201A9" w:rsidP="00B201A9">
      <w:pPr>
        <w:rPr>
          <w:rtl/>
          <w:lang w:eastAsia="he-IL"/>
        </w:rPr>
      </w:pPr>
      <w:bookmarkStart w:id="33206" w:name="_ETM_Q1_11682517"/>
      <w:bookmarkEnd w:id="33206"/>
    </w:p>
    <w:p w14:paraId="364F29A9" w14:textId="6981987C" w:rsidR="00B201A9" w:rsidRDefault="00B201A9" w:rsidP="00B201A9">
      <w:pPr>
        <w:pStyle w:val="af6"/>
        <w:keepNext/>
        <w:rPr>
          <w:rtl/>
        </w:rPr>
      </w:pPr>
      <w:bookmarkStart w:id="33207" w:name="_ETM_Q1_11683017"/>
      <w:bookmarkStart w:id="33208" w:name="_ETM_Q1_11683046"/>
      <w:bookmarkStart w:id="33209" w:name="_ETM_Q1_11683113"/>
      <w:bookmarkEnd w:id="33207"/>
      <w:bookmarkEnd w:id="33208"/>
      <w:bookmarkEnd w:id="33209"/>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15FE13E3" w14:textId="77777777" w:rsidR="00B201A9" w:rsidRDefault="00B201A9" w:rsidP="00B201A9">
      <w:pPr>
        <w:pStyle w:val="KeepWithNext"/>
        <w:rPr>
          <w:rtl/>
          <w:lang w:eastAsia="he-IL"/>
        </w:rPr>
      </w:pPr>
    </w:p>
    <w:p w14:paraId="4F4D969F" w14:textId="77777777" w:rsidR="00B201A9" w:rsidRDefault="00B201A9" w:rsidP="00B201A9">
      <w:pPr>
        <w:rPr>
          <w:rtl/>
        </w:rPr>
      </w:pPr>
      <w:r>
        <w:rPr>
          <w:rFonts w:hint="cs"/>
          <w:rtl/>
        </w:rPr>
        <w:t xml:space="preserve">תודה. מי בעד? שניים, מי נגד? חמישה, מי נמנע? </w:t>
      </w:r>
    </w:p>
    <w:p w14:paraId="6E984393" w14:textId="77777777" w:rsidR="00B201A9" w:rsidRDefault="00B201A9" w:rsidP="00B201A9">
      <w:pPr>
        <w:pStyle w:val="af1"/>
        <w:keepNext/>
        <w:rPr>
          <w:rtl/>
        </w:rPr>
      </w:pPr>
    </w:p>
    <w:p w14:paraId="62655B3B" w14:textId="77777777" w:rsidR="00B201A9" w:rsidRDefault="00B201A9" w:rsidP="00B201A9">
      <w:pPr>
        <w:pStyle w:val="af1"/>
        <w:keepNext/>
        <w:rPr>
          <w:rtl/>
        </w:rPr>
      </w:pPr>
      <w:r>
        <w:rPr>
          <w:rtl/>
        </w:rPr>
        <w:t>הצבעה</w:t>
      </w:r>
    </w:p>
    <w:p w14:paraId="6569D7F3" w14:textId="77777777" w:rsidR="00B201A9" w:rsidRDefault="00B201A9" w:rsidP="00B201A9">
      <w:pPr>
        <w:pStyle w:val="af2"/>
        <w:rPr>
          <w:rtl/>
        </w:rPr>
      </w:pPr>
    </w:p>
    <w:p w14:paraId="288E663C" w14:textId="77777777" w:rsidR="00B201A9" w:rsidRPr="00BA1585" w:rsidRDefault="00B201A9" w:rsidP="00B201A9">
      <w:pPr>
        <w:jc w:val="center"/>
        <w:rPr>
          <w:rtl/>
        </w:rPr>
      </w:pPr>
      <w:r>
        <w:rPr>
          <w:rFonts w:hint="cs"/>
          <w:rtl/>
        </w:rPr>
        <w:t>ההסתייגות נדחתה.</w:t>
      </w:r>
    </w:p>
    <w:p w14:paraId="79F4E748" w14:textId="77777777" w:rsidR="00B201A9" w:rsidRDefault="00B201A9" w:rsidP="00B201A9">
      <w:pPr>
        <w:rPr>
          <w:rtl/>
          <w:lang w:eastAsia="he-IL"/>
        </w:rPr>
      </w:pPr>
    </w:p>
    <w:p w14:paraId="4359AD0B" w14:textId="4DBD2D16" w:rsidR="00B201A9" w:rsidRDefault="00B201A9" w:rsidP="00B201A9">
      <w:pPr>
        <w:rPr>
          <w:rtl/>
          <w:lang w:eastAsia="he-IL"/>
        </w:rPr>
      </w:pPr>
      <w:r>
        <w:rPr>
          <w:rFonts w:hint="cs"/>
          <w:rtl/>
          <w:lang w:eastAsia="he-IL"/>
        </w:rPr>
        <w:t>ההסתייגו</w:t>
      </w:r>
      <w:bookmarkStart w:id="33210" w:name="_ETM_Q1_11685411"/>
      <w:bookmarkEnd w:id="33210"/>
      <w:r>
        <w:rPr>
          <w:rFonts w:hint="cs"/>
          <w:rtl/>
          <w:lang w:eastAsia="he-IL"/>
        </w:rPr>
        <w:t>יות הוסרו.</w:t>
      </w:r>
    </w:p>
    <w:p w14:paraId="3B65FD36" w14:textId="77777777" w:rsidR="00B201A9" w:rsidRDefault="00B201A9" w:rsidP="00B201A9">
      <w:pPr>
        <w:pStyle w:val="a4"/>
        <w:keepNext/>
        <w:rPr>
          <w:rStyle w:val="TagStyle"/>
          <w:rtl/>
        </w:rPr>
      </w:pPr>
      <w:bookmarkStart w:id="33211" w:name="_ETM_Q1_11621984"/>
      <w:bookmarkStart w:id="33212" w:name="_ETM_Q1_11604259"/>
      <w:bookmarkStart w:id="33213" w:name="ET_speaker_שגית_אפיק_3169"/>
      <w:bookmarkEnd w:id="33211"/>
      <w:bookmarkEnd w:id="33212"/>
    </w:p>
    <w:p w14:paraId="4947FD74" w14:textId="11A5E1ED" w:rsidR="00B201A9" w:rsidRDefault="00B201A9" w:rsidP="00B201A9">
      <w:pPr>
        <w:pStyle w:val="a4"/>
        <w:keepNext/>
        <w:rPr>
          <w:rtl/>
        </w:rPr>
      </w:pPr>
      <w:bookmarkStart w:id="33214" w:name="_ETM_Q1_11683941"/>
      <w:bookmarkStart w:id="33215" w:name="_ETM_Q1_11684732"/>
      <w:bookmarkEnd w:id="33214"/>
      <w:bookmarkEnd w:id="33215"/>
      <w:r w:rsidRPr="00B201A9">
        <w:rPr>
          <w:rStyle w:val="TagStyle"/>
          <w:rtl/>
        </w:rPr>
        <w:t xml:space="preserve"> &lt;&lt; דובר &gt;&gt; </w:t>
      </w:r>
      <w:r>
        <w:rPr>
          <w:rtl/>
        </w:rPr>
        <w:t>שגית אפיק:</w:t>
      </w:r>
      <w:r w:rsidRPr="00B201A9">
        <w:rPr>
          <w:rStyle w:val="TagStyle"/>
          <w:rtl/>
        </w:rPr>
        <w:t xml:space="preserve"> &lt;&lt; דובר &gt;&gt;</w:t>
      </w:r>
      <w:r w:rsidR="00707E81">
        <w:rPr>
          <w:rtl/>
        </w:rPr>
        <w:t xml:space="preserve"> </w:t>
      </w:r>
      <w:r>
        <w:rPr>
          <w:rtl/>
        </w:rPr>
        <w:t xml:space="preserve"> </w:t>
      </w:r>
      <w:bookmarkEnd w:id="33213"/>
    </w:p>
    <w:p w14:paraId="1FEBFFDC" w14:textId="77777777" w:rsidR="00B201A9" w:rsidRDefault="00B201A9" w:rsidP="00B201A9">
      <w:pPr>
        <w:pStyle w:val="KeepWithNext"/>
        <w:rPr>
          <w:rtl/>
          <w:lang w:eastAsia="he-IL"/>
        </w:rPr>
      </w:pPr>
    </w:p>
    <w:p w14:paraId="7AE79804" w14:textId="1B0D62EC" w:rsidR="00B201A9" w:rsidRDefault="00B201A9" w:rsidP="00B201A9">
      <w:pPr>
        <w:rPr>
          <w:rtl/>
          <w:lang w:eastAsia="he-IL"/>
        </w:rPr>
      </w:pPr>
      <w:bookmarkStart w:id="33216" w:name="_ETM_Q1_11680723"/>
      <w:bookmarkStart w:id="33217" w:name="_ETM_Q1_11681005"/>
      <w:bookmarkEnd w:id="33216"/>
      <w:bookmarkEnd w:id="33217"/>
      <w:r>
        <w:rPr>
          <w:rFonts w:hint="cs"/>
          <w:rtl/>
          <w:lang w:eastAsia="he-IL"/>
        </w:rPr>
        <w:t>301 ו-</w:t>
      </w:r>
      <w:bookmarkStart w:id="33218" w:name="_ETM_Q1_11690597"/>
      <w:bookmarkEnd w:id="33218"/>
      <w:r>
        <w:rPr>
          <w:rFonts w:hint="cs"/>
          <w:rtl/>
          <w:lang w:eastAsia="he-IL"/>
        </w:rPr>
        <w:t xml:space="preserve"> 302 זה גם מקבץ, או חצי מהרכב</w:t>
      </w:r>
      <w:bookmarkStart w:id="33219" w:name="_ETM_Q1_11689619"/>
      <w:bookmarkEnd w:id="33219"/>
      <w:r>
        <w:rPr>
          <w:rFonts w:hint="cs"/>
          <w:rtl/>
          <w:lang w:eastAsia="he-IL"/>
        </w:rPr>
        <w:t xml:space="preserve"> ועדת האתיקה, או</w:t>
      </w:r>
      <w:bookmarkStart w:id="33220" w:name="_ETM_Q1_11692912"/>
      <w:bookmarkEnd w:id="33220"/>
      <w:r>
        <w:rPr>
          <w:rFonts w:hint="cs"/>
          <w:rtl/>
          <w:lang w:eastAsia="he-IL"/>
        </w:rPr>
        <w:t xml:space="preserve"> שהועברה לאישור יושב ראש הכנסת</w:t>
      </w:r>
      <w:r w:rsidR="00A70C4F">
        <w:rPr>
          <w:rFonts w:hint="cs"/>
          <w:rtl/>
          <w:lang w:eastAsia="he-IL"/>
        </w:rPr>
        <w:t>.</w:t>
      </w:r>
      <w:r>
        <w:rPr>
          <w:rFonts w:hint="cs"/>
          <w:rtl/>
          <w:lang w:eastAsia="he-IL"/>
        </w:rPr>
        <w:t xml:space="preserve"> נעשה אותם ביחד.</w:t>
      </w:r>
      <w:bookmarkStart w:id="33221" w:name="_ETM_Q1_11699861"/>
      <w:bookmarkStart w:id="33222" w:name="_ETM_Q1_11690943"/>
      <w:bookmarkStart w:id="33223" w:name="_ETM_Q1_11686521"/>
      <w:bookmarkEnd w:id="33221"/>
      <w:bookmarkEnd w:id="33222"/>
      <w:bookmarkEnd w:id="33223"/>
    </w:p>
    <w:p w14:paraId="680DA1DE" w14:textId="77777777" w:rsidR="00A70C4F" w:rsidRDefault="00A70C4F" w:rsidP="00B201A9">
      <w:pPr>
        <w:rPr>
          <w:rtl/>
          <w:lang w:eastAsia="he-IL"/>
        </w:rPr>
      </w:pPr>
      <w:bookmarkStart w:id="33224" w:name="_ETM_Q1_11703106"/>
      <w:bookmarkStart w:id="33225" w:name="_ETM_Q1_11703287"/>
      <w:bookmarkEnd w:id="33224"/>
      <w:bookmarkEnd w:id="33225"/>
    </w:p>
    <w:p w14:paraId="38E9EDC9" w14:textId="551A3DD9" w:rsidR="00A70C4F" w:rsidRDefault="00A70C4F" w:rsidP="00A70C4F">
      <w:pPr>
        <w:pStyle w:val="a4"/>
        <w:keepNext/>
        <w:rPr>
          <w:rtl/>
        </w:rPr>
      </w:pPr>
      <w:bookmarkStart w:id="33226" w:name="ET_speaker_6128_3170"/>
      <w:r w:rsidRPr="00A70C4F">
        <w:rPr>
          <w:rStyle w:val="TagStyle"/>
          <w:rtl/>
        </w:rPr>
        <w:t xml:space="preserve"> &lt;&lt; דובר &gt;&gt; </w:t>
      </w:r>
      <w:r>
        <w:rPr>
          <w:rtl/>
        </w:rPr>
        <w:t>משה טור פז (יש עתיד):</w:t>
      </w:r>
      <w:r w:rsidRPr="00A70C4F">
        <w:rPr>
          <w:rStyle w:val="TagStyle"/>
          <w:rtl/>
        </w:rPr>
        <w:t xml:space="preserve"> &lt;&lt; דובר &gt;&gt;</w:t>
      </w:r>
      <w:r w:rsidR="00707E81">
        <w:rPr>
          <w:rtl/>
        </w:rPr>
        <w:t xml:space="preserve"> </w:t>
      </w:r>
      <w:r>
        <w:rPr>
          <w:rtl/>
        </w:rPr>
        <w:t xml:space="preserve"> </w:t>
      </w:r>
      <w:bookmarkEnd w:id="33226"/>
    </w:p>
    <w:p w14:paraId="776B553B" w14:textId="77777777" w:rsidR="00A70C4F" w:rsidRDefault="00A70C4F" w:rsidP="00A70C4F">
      <w:pPr>
        <w:pStyle w:val="KeepWithNext"/>
        <w:rPr>
          <w:rtl/>
          <w:lang w:eastAsia="he-IL"/>
        </w:rPr>
      </w:pPr>
    </w:p>
    <w:p w14:paraId="19C5D8B7" w14:textId="0DDCBE8E" w:rsidR="00A70C4F" w:rsidRDefault="00A70C4F" w:rsidP="00A70C4F">
      <w:pPr>
        <w:rPr>
          <w:rtl/>
          <w:lang w:eastAsia="he-IL"/>
        </w:rPr>
      </w:pPr>
      <w:bookmarkStart w:id="33227" w:name="_ETM_Q1_11706195"/>
      <w:bookmarkStart w:id="33228" w:name="_ETM_Q1_11706301"/>
      <w:bookmarkStart w:id="33229" w:name="_ETM_Q1_11701455"/>
      <w:bookmarkStart w:id="33230" w:name="_ETM_Q1_11696729"/>
      <w:bookmarkStart w:id="33231" w:name="_ETM_Q1_11693082"/>
      <w:bookmarkEnd w:id="33227"/>
      <w:bookmarkEnd w:id="33228"/>
      <w:bookmarkEnd w:id="33229"/>
      <w:bookmarkEnd w:id="33230"/>
      <w:bookmarkEnd w:id="33231"/>
      <w:r>
        <w:rPr>
          <w:rFonts w:hint="cs"/>
          <w:rtl/>
          <w:lang w:eastAsia="he-IL"/>
        </w:rPr>
        <w:t>תסבירי לי שגית</w:t>
      </w:r>
      <w:bookmarkStart w:id="33232" w:name="_ETM_Q1_11695276"/>
      <w:bookmarkEnd w:id="33232"/>
      <w:r>
        <w:rPr>
          <w:rFonts w:hint="cs"/>
          <w:rtl/>
          <w:lang w:eastAsia="he-IL"/>
        </w:rPr>
        <w:t xml:space="preserve"> למה זה קשור אחד לשנ</w:t>
      </w:r>
      <w:bookmarkStart w:id="33233" w:name="_ETM_Q1_11697429"/>
      <w:bookmarkEnd w:id="33233"/>
      <w:r>
        <w:rPr>
          <w:rFonts w:hint="cs"/>
          <w:rtl/>
          <w:lang w:eastAsia="he-IL"/>
        </w:rPr>
        <w:t>י ועדת אתיקה ויו"ר הכנסת?</w:t>
      </w:r>
    </w:p>
    <w:p w14:paraId="60CA9D92" w14:textId="77777777" w:rsidR="00A70C4F" w:rsidRDefault="00A70C4F" w:rsidP="00A70C4F">
      <w:pPr>
        <w:rPr>
          <w:rtl/>
          <w:lang w:eastAsia="he-IL"/>
        </w:rPr>
      </w:pPr>
      <w:bookmarkStart w:id="33234" w:name="_ETM_Q1_11704225"/>
      <w:bookmarkStart w:id="33235" w:name="_ETM_Q1_11704424"/>
      <w:bookmarkEnd w:id="33234"/>
      <w:bookmarkEnd w:id="33235"/>
    </w:p>
    <w:p w14:paraId="56FBD9AF" w14:textId="6DDBF941" w:rsidR="00A70C4F" w:rsidRDefault="00A70C4F" w:rsidP="00A70C4F">
      <w:pPr>
        <w:pStyle w:val="a4"/>
        <w:keepNext/>
        <w:rPr>
          <w:rtl/>
        </w:rPr>
      </w:pPr>
      <w:bookmarkStart w:id="33236" w:name="ET_speaker_שגית_אפיק_3171"/>
      <w:r w:rsidRPr="00A70C4F">
        <w:rPr>
          <w:rStyle w:val="TagStyle"/>
          <w:rtl/>
        </w:rPr>
        <w:t xml:space="preserve"> &lt;&lt; דובר &gt;&gt; </w:t>
      </w:r>
      <w:r>
        <w:rPr>
          <w:rtl/>
        </w:rPr>
        <w:t>שגית אפיק:</w:t>
      </w:r>
      <w:r w:rsidRPr="00A70C4F">
        <w:rPr>
          <w:rStyle w:val="TagStyle"/>
          <w:rtl/>
        </w:rPr>
        <w:t xml:space="preserve"> &lt;&lt; דובר &gt;&gt;</w:t>
      </w:r>
      <w:r w:rsidR="00707E81">
        <w:rPr>
          <w:rtl/>
        </w:rPr>
        <w:t xml:space="preserve"> </w:t>
      </w:r>
      <w:r>
        <w:rPr>
          <w:rtl/>
        </w:rPr>
        <w:t xml:space="preserve"> </w:t>
      </w:r>
      <w:bookmarkEnd w:id="33236"/>
    </w:p>
    <w:p w14:paraId="3E19A343" w14:textId="77777777" w:rsidR="00A70C4F" w:rsidRDefault="00A70C4F" w:rsidP="00A70C4F">
      <w:pPr>
        <w:pStyle w:val="KeepWithNext"/>
        <w:rPr>
          <w:rtl/>
          <w:lang w:eastAsia="he-IL"/>
        </w:rPr>
      </w:pPr>
    </w:p>
    <w:p w14:paraId="25A75DF6" w14:textId="6167B5F0" w:rsidR="00A70C4F" w:rsidRDefault="00A70C4F" w:rsidP="00A70C4F">
      <w:pPr>
        <w:rPr>
          <w:rtl/>
          <w:lang w:eastAsia="he-IL"/>
        </w:rPr>
      </w:pPr>
      <w:bookmarkStart w:id="33237" w:name="_ETM_Q1_11706783"/>
      <w:bookmarkStart w:id="33238" w:name="_ETM_Q1_11706899"/>
      <w:bookmarkStart w:id="33239" w:name="_ETM_Q1_11701944"/>
      <w:bookmarkEnd w:id="33237"/>
      <w:bookmarkEnd w:id="33238"/>
      <w:bookmarkEnd w:id="33239"/>
      <w:r>
        <w:rPr>
          <w:rFonts w:hint="cs"/>
          <w:rtl/>
          <w:lang w:eastAsia="he-IL"/>
        </w:rPr>
        <w:t>כי</w:t>
      </w:r>
      <w:bookmarkStart w:id="33240" w:name="_ETM_Q1_11702453"/>
      <w:bookmarkEnd w:id="33240"/>
      <w:r>
        <w:rPr>
          <w:rFonts w:hint="cs"/>
          <w:rtl/>
          <w:lang w:eastAsia="he-IL"/>
        </w:rPr>
        <w:t xml:space="preserve"> אתה מעביר את האישור לגוף אחר בתוך הכנסת</w:t>
      </w:r>
      <w:bookmarkStart w:id="33241" w:name="_ETM_Q1_11703272"/>
      <w:bookmarkEnd w:id="33241"/>
      <w:r>
        <w:rPr>
          <w:rFonts w:hint="cs"/>
          <w:rtl/>
          <w:lang w:eastAsia="he-IL"/>
        </w:rPr>
        <w:t>, בין אם</w:t>
      </w:r>
      <w:bookmarkStart w:id="33242" w:name="_ETM_Q1_11706001"/>
      <w:bookmarkEnd w:id="33242"/>
      <w:r>
        <w:rPr>
          <w:rFonts w:hint="cs"/>
          <w:rtl/>
          <w:lang w:eastAsia="he-IL"/>
        </w:rPr>
        <w:t xml:space="preserve"> יו"ר ועדת </w:t>
      </w:r>
      <w:bookmarkStart w:id="33243" w:name="_ETM_Q1_11703449"/>
      <w:bookmarkEnd w:id="33243"/>
      <w:r>
        <w:rPr>
          <w:rFonts w:hint="cs"/>
          <w:rtl/>
          <w:lang w:eastAsia="he-IL"/>
        </w:rPr>
        <w:t>הכנסת ובין אם ועדת האתיקה.</w:t>
      </w:r>
      <w:bookmarkStart w:id="33244" w:name="_ETM_Q1_11708327"/>
      <w:bookmarkStart w:id="33245" w:name="_ETM_Q1_11703726"/>
      <w:bookmarkEnd w:id="33244"/>
      <w:bookmarkEnd w:id="33245"/>
    </w:p>
    <w:p w14:paraId="02BF8FC4" w14:textId="77777777" w:rsidR="00A70C4F" w:rsidRDefault="00A70C4F" w:rsidP="00A70C4F">
      <w:pPr>
        <w:rPr>
          <w:rtl/>
          <w:lang w:eastAsia="he-IL"/>
        </w:rPr>
      </w:pPr>
      <w:bookmarkStart w:id="33246" w:name="_ETM_Q1_11704196"/>
      <w:bookmarkStart w:id="33247" w:name="_ETM_Q1_11704279"/>
      <w:bookmarkStart w:id="33248" w:name="_ETM_Q1_11704963"/>
      <w:bookmarkEnd w:id="33246"/>
      <w:bookmarkEnd w:id="33247"/>
      <w:bookmarkEnd w:id="33248"/>
    </w:p>
    <w:p w14:paraId="7B8C131C" w14:textId="3D56C3BB" w:rsidR="00A70C4F" w:rsidRDefault="00A70C4F" w:rsidP="00A70C4F">
      <w:pPr>
        <w:pStyle w:val="a4"/>
        <w:keepNext/>
        <w:rPr>
          <w:rtl/>
        </w:rPr>
      </w:pPr>
      <w:bookmarkStart w:id="33249" w:name="ET_speaker_6128_3172"/>
      <w:r w:rsidRPr="00A70C4F">
        <w:rPr>
          <w:rStyle w:val="TagStyle"/>
          <w:rtl/>
        </w:rPr>
        <w:t xml:space="preserve"> &lt;&lt; דובר &gt;&gt; </w:t>
      </w:r>
      <w:r>
        <w:rPr>
          <w:rtl/>
        </w:rPr>
        <w:t>משה טור פז (יש עתיד):</w:t>
      </w:r>
      <w:r w:rsidRPr="00A70C4F">
        <w:rPr>
          <w:rStyle w:val="TagStyle"/>
          <w:rtl/>
        </w:rPr>
        <w:t xml:space="preserve"> &lt;&lt; דובר &gt;&gt;</w:t>
      </w:r>
      <w:r w:rsidR="00707E81">
        <w:rPr>
          <w:rtl/>
        </w:rPr>
        <w:t xml:space="preserve"> </w:t>
      </w:r>
      <w:r>
        <w:rPr>
          <w:rtl/>
        </w:rPr>
        <w:t xml:space="preserve"> </w:t>
      </w:r>
      <w:bookmarkEnd w:id="33249"/>
    </w:p>
    <w:p w14:paraId="6AF8B714" w14:textId="77777777" w:rsidR="00A70C4F" w:rsidRDefault="00A70C4F" w:rsidP="00A70C4F">
      <w:pPr>
        <w:pStyle w:val="KeepWithNext"/>
        <w:rPr>
          <w:rtl/>
          <w:lang w:eastAsia="he-IL"/>
        </w:rPr>
      </w:pPr>
    </w:p>
    <w:p w14:paraId="163269CF" w14:textId="28308A4F" w:rsidR="00A70C4F" w:rsidRDefault="00A70C4F" w:rsidP="00A70C4F">
      <w:pPr>
        <w:rPr>
          <w:rtl/>
          <w:lang w:eastAsia="he-IL"/>
        </w:rPr>
      </w:pPr>
      <w:bookmarkStart w:id="33250" w:name="_ETM_Q1_11707525"/>
      <w:bookmarkStart w:id="33251" w:name="_ETM_Q1_11707634"/>
      <w:bookmarkEnd w:id="33250"/>
      <w:bookmarkEnd w:id="33251"/>
      <w:r>
        <w:rPr>
          <w:rFonts w:hint="cs"/>
          <w:rtl/>
          <w:lang w:eastAsia="he-IL"/>
        </w:rPr>
        <w:t xml:space="preserve">גם אם </w:t>
      </w:r>
      <w:bookmarkStart w:id="33252" w:name="_ETM_Q1_11708647"/>
      <w:bookmarkEnd w:id="33252"/>
      <w:r>
        <w:rPr>
          <w:rFonts w:hint="cs"/>
          <w:rtl/>
          <w:lang w:eastAsia="he-IL"/>
        </w:rPr>
        <w:t>זה גוף שונה?</w:t>
      </w:r>
      <w:bookmarkStart w:id="33253" w:name="_ETM_Q1_11705758"/>
      <w:bookmarkEnd w:id="33253"/>
      <w:r>
        <w:rPr>
          <w:rFonts w:hint="cs"/>
          <w:rtl/>
          <w:lang w:eastAsia="he-IL"/>
        </w:rPr>
        <w:t xml:space="preserve"> יום אחד את תעשי לי שיעור על</w:t>
      </w:r>
      <w:bookmarkStart w:id="33254" w:name="_ETM_Q1_11710744"/>
      <w:bookmarkEnd w:id="33254"/>
      <w:r>
        <w:rPr>
          <w:rFonts w:hint="cs"/>
          <w:rtl/>
          <w:lang w:eastAsia="he-IL"/>
        </w:rPr>
        <w:t xml:space="preserve"> מקבצים, </w:t>
      </w:r>
      <w:bookmarkStart w:id="33255" w:name="_ETM_Q1_11708144"/>
      <w:bookmarkEnd w:id="33255"/>
      <w:r>
        <w:rPr>
          <w:rFonts w:hint="cs"/>
          <w:rtl/>
          <w:lang w:eastAsia="he-IL"/>
        </w:rPr>
        <w:t>את יודעת בצבא ע</w:t>
      </w:r>
      <w:bookmarkStart w:id="33256" w:name="_ETM_Q1_11709229"/>
      <w:bookmarkEnd w:id="33256"/>
      <w:r>
        <w:rPr>
          <w:rFonts w:hint="cs"/>
          <w:rtl/>
          <w:lang w:eastAsia="he-IL"/>
        </w:rPr>
        <w:t xml:space="preserve">שו </w:t>
      </w:r>
      <w:bookmarkStart w:id="33257" w:name="_ETM_Q1_11711087"/>
      <w:bookmarkEnd w:id="33257"/>
      <w:r>
        <w:rPr>
          <w:rFonts w:hint="cs"/>
          <w:rtl/>
          <w:lang w:eastAsia="he-IL"/>
        </w:rPr>
        <w:t>לי שיעור על מקבצים, זה שיפר משמעותית</w:t>
      </w:r>
      <w:bookmarkStart w:id="33258" w:name="_ETM_Q1_11712550"/>
      <w:bookmarkEnd w:id="33258"/>
      <w:r>
        <w:rPr>
          <w:rFonts w:hint="cs"/>
          <w:rtl/>
          <w:lang w:eastAsia="he-IL"/>
        </w:rPr>
        <w:t xml:space="preserve"> אתה </w:t>
      </w:r>
      <w:bookmarkStart w:id="33259" w:name="_ETM_Q1_11714165"/>
      <w:bookmarkEnd w:id="33259"/>
      <w:r>
        <w:rPr>
          <w:rFonts w:hint="cs"/>
          <w:rtl/>
          <w:lang w:eastAsia="he-IL"/>
        </w:rPr>
        <w:t>שומע פוגל? את המקבצים.</w:t>
      </w:r>
      <w:bookmarkStart w:id="33260" w:name="_ETM_Q1_11719134"/>
      <w:bookmarkEnd w:id="33260"/>
    </w:p>
    <w:p w14:paraId="21DAF46C" w14:textId="77777777" w:rsidR="00A70C4F" w:rsidRDefault="00A70C4F" w:rsidP="00A70C4F">
      <w:pPr>
        <w:rPr>
          <w:rtl/>
          <w:lang w:eastAsia="he-IL"/>
        </w:rPr>
      </w:pPr>
      <w:bookmarkStart w:id="33261" w:name="_ETM_Q1_11719260"/>
      <w:bookmarkStart w:id="33262" w:name="_ETM_Q1_11714521"/>
      <w:bookmarkStart w:id="33263" w:name="_ETM_Q1_11715996"/>
      <w:bookmarkEnd w:id="33261"/>
      <w:bookmarkEnd w:id="33262"/>
      <w:bookmarkEnd w:id="33263"/>
    </w:p>
    <w:p w14:paraId="0598F8C9" w14:textId="3E9DF6D1" w:rsidR="00A70C4F" w:rsidRDefault="00A70C4F" w:rsidP="00A70C4F">
      <w:pPr>
        <w:pStyle w:val="a4"/>
        <w:keepNext/>
        <w:rPr>
          <w:rtl/>
        </w:rPr>
      </w:pPr>
      <w:bookmarkStart w:id="33264" w:name="ET_speaker_שגית_אפיק_3173"/>
      <w:r w:rsidRPr="00A70C4F">
        <w:rPr>
          <w:rStyle w:val="TagStyle"/>
          <w:rtl/>
        </w:rPr>
        <w:t xml:space="preserve"> &lt;&lt; דובר &gt;&gt; </w:t>
      </w:r>
      <w:r>
        <w:rPr>
          <w:rtl/>
        </w:rPr>
        <w:t>שגית אפיק:</w:t>
      </w:r>
      <w:r w:rsidRPr="00A70C4F">
        <w:rPr>
          <w:rStyle w:val="TagStyle"/>
          <w:rtl/>
        </w:rPr>
        <w:t xml:space="preserve"> &lt;&lt; דובר &gt;&gt;</w:t>
      </w:r>
      <w:r w:rsidR="00707E81">
        <w:rPr>
          <w:rtl/>
        </w:rPr>
        <w:t xml:space="preserve"> </w:t>
      </w:r>
      <w:r>
        <w:rPr>
          <w:rtl/>
        </w:rPr>
        <w:t xml:space="preserve"> </w:t>
      </w:r>
      <w:bookmarkEnd w:id="33264"/>
    </w:p>
    <w:p w14:paraId="035817AE" w14:textId="77777777" w:rsidR="00A70C4F" w:rsidRDefault="00A70C4F" w:rsidP="00A70C4F">
      <w:pPr>
        <w:pStyle w:val="KeepWithNext"/>
        <w:rPr>
          <w:rtl/>
          <w:lang w:eastAsia="he-IL"/>
        </w:rPr>
      </w:pPr>
    </w:p>
    <w:p w14:paraId="49B03A56" w14:textId="0AF182CE" w:rsidR="00A70C4F" w:rsidRDefault="00A70C4F" w:rsidP="00A70C4F">
      <w:pPr>
        <w:rPr>
          <w:rtl/>
          <w:lang w:eastAsia="he-IL"/>
        </w:rPr>
      </w:pPr>
      <w:bookmarkStart w:id="33265" w:name="_ETM_Q1_11718278"/>
      <w:bookmarkEnd w:id="33265"/>
      <w:r>
        <w:rPr>
          <w:rFonts w:hint="cs"/>
          <w:rtl/>
          <w:lang w:eastAsia="he-IL"/>
        </w:rPr>
        <w:t>אח</w:t>
      </w:r>
      <w:bookmarkStart w:id="33266" w:name="_ETM_Q1_11718535"/>
      <w:bookmarkEnd w:id="33266"/>
      <w:r>
        <w:rPr>
          <w:rFonts w:hint="cs"/>
          <w:rtl/>
          <w:lang w:eastAsia="he-IL"/>
        </w:rPr>
        <w:t>רי 15 שנות הסתייגויות</w:t>
      </w:r>
      <w:bookmarkStart w:id="33267" w:name="_ETM_Q1_11718076"/>
      <w:bookmarkEnd w:id="33267"/>
      <w:r>
        <w:rPr>
          <w:rFonts w:hint="cs"/>
          <w:rtl/>
          <w:lang w:eastAsia="he-IL"/>
        </w:rPr>
        <w:t xml:space="preserve"> בתקציב, אני חושבת</w:t>
      </w:r>
      <w:bookmarkStart w:id="33268" w:name="_ETM_Q1_11721210"/>
      <w:bookmarkEnd w:id="33268"/>
      <w:r>
        <w:rPr>
          <w:rFonts w:hint="cs"/>
          <w:rtl/>
          <w:lang w:eastAsia="he-IL"/>
        </w:rPr>
        <w:t xml:space="preserve"> שפיתחתי מיומנויות מקבצי</w:t>
      </w:r>
      <w:bookmarkStart w:id="33269" w:name="_ETM_Q1_11720747"/>
      <w:bookmarkStart w:id="33270" w:name="_ETM_Q1_11716069"/>
      <w:bookmarkEnd w:id="33269"/>
      <w:bookmarkEnd w:id="33270"/>
      <w:r>
        <w:rPr>
          <w:rFonts w:hint="cs"/>
          <w:rtl/>
          <w:lang w:eastAsia="he-IL"/>
        </w:rPr>
        <w:t>ם.</w:t>
      </w:r>
      <w:bookmarkStart w:id="33271" w:name="_ETM_Q1_11724762"/>
      <w:bookmarkEnd w:id="33271"/>
    </w:p>
    <w:p w14:paraId="17572D84" w14:textId="77777777" w:rsidR="00A70C4F" w:rsidRDefault="00A70C4F" w:rsidP="00A70C4F">
      <w:pPr>
        <w:rPr>
          <w:rtl/>
          <w:lang w:eastAsia="he-IL"/>
        </w:rPr>
      </w:pPr>
      <w:bookmarkStart w:id="33272" w:name="_ETM_Q1_11724947"/>
      <w:bookmarkEnd w:id="33272"/>
    </w:p>
    <w:p w14:paraId="0BE5857B" w14:textId="5B5014F8" w:rsidR="00A70C4F" w:rsidRDefault="00A70C4F" w:rsidP="00A70C4F">
      <w:pPr>
        <w:pStyle w:val="a4"/>
        <w:keepNext/>
        <w:rPr>
          <w:rtl/>
        </w:rPr>
      </w:pPr>
      <w:bookmarkStart w:id="33273" w:name="ET_speaker_6128_3174"/>
      <w:r w:rsidRPr="00A70C4F">
        <w:rPr>
          <w:rStyle w:val="TagStyle"/>
          <w:rtl/>
        </w:rPr>
        <w:t xml:space="preserve"> &lt;&lt; דובר &gt;&gt; </w:t>
      </w:r>
      <w:r>
        <w:rPr>
          <w:rtl/>
        </w:rPr>
        <w:t>משה טור פז (יש עתיד):</w:t>
      </w:r>
      <w:r w:rsidRPr="00A70C4F">
        <w:rPr>
          <w:rStyle w:val="TagStyle"/>
          <w:rtl/>
        </w:rPr>
        <w:t xml:space="preserve"> &lt;&lt; דובר &gt;&gt;</w:t>
      </w:r>
      <w:r w:rsidR="00707E81">
        <w:rPr>
          <w:rtl/>
        </w:rPr>
        <w:t xml:space="preserve"> </w:t>
      </w:r>
      <w:r>
        <w:rPr>
          <w:rtl/>
        </w:rPr>
        <w:t xml:space="preserve"> </w:t>
      </w:r>
      <w:bookmarkEnd w:id="33273"/>
    </w:p>
    <w:p w14:paraId="354AE1BE" w14:textId="77777777" w:rsidR="00A70C4F" w:rsidRDefault="00A70C4F" w:rsidP="00A70C4F">
      <w:pPr>
        <w:pStyle w:val="KeepWithNext"/>
        <w:rPr>
          <w:rtl/>
          <w:lang w:eastAsia="he-IL"/>
        </w:rPr>
      </w:pPr>
    </w:p>
    <w:p w14:paraId="051E3539" w14:textId="0F7A64AB" w:rsidR="00A70C4F" w:rsidRDefault="00A70C4F" w:rsidP="00A70C4F">
      <w:pPr>
        <w:rPr>
          <w:rtl/>
          <w:lang w:eastAsia="he-IL"/>
        </w:rPr>
      </w:pPr>
      <w:bookmarkStart w:id="33274" w:name="_ETM_Q1_11728189"/>
      <w:bookmarkStart w:id="33275" w:name="_ETM_Q1_11728386"/>
      <w:bookmarkStart w:id="33276" w:name="_ETM_Q1_11723521"/>
      <w:bookmarkStart w:id="33277" w:name="_ETM_Q1_11718993"/>
      <w:bookmarkEnd w:id="33274"/>
      <w:bookmarkEnd w:id="33275"/>
      <w:bookmarkEnd w:id="33276"/>
      <w:bookmarkEnd w:id="33277"/>
      <w:r>
        <w:rPr>
          <w:rFonts w:hint="cs"/>
          <w:rtl/>
          <w:lang w:eastAsia="he-IL"/>
        </w:rPr>
        <w:t xml:space="preserve">אני חייב ללמוד את האירוע הזה, אני אלמד </w:t>
      </w:r>
      <w:bookmarkStart w:id="33278" w:name="_ETM_Q1_11725526"/>
      <w:bookmarkEnd w:id="33278"/>
      <w:r>
        <w:rPr>
          <w:rFonts w:hint="cs"/>
          <w:rtl/>
          <w:lang w:eastAsia="he-IL"/>
        </w:rPr>
        <w:t>את הצוות שלי גם</w:t>
      </w:r>
      <w:bookmarkStart w:id="33279" w:name="_ETM_Q1_11723388"/>
      <w:bookmarkEnd w:id="33279"/>
      <w:r>
        <w:rPr>
          <w:rFonts w:hint="cs"/>
          <w:rtl/>
          <w:lang w:eastAsia="he-IL"/>
        </w:rPr>
        <w:t>.</w:t>
      </w:r>
      <w:bookmarkStart w:id="33280" w:name="_ETM_Q1_11724135"/>
      <w:bookmarkEnd w:id="33280"/>
    </w:p>
    <w:p w14:paraId="4967F212" w14:textId="77777777" w:rsidR="00A70C4F" w:rsidRDefault="00A70C4F" w:rsidP="00A70C4F">
      <w:pPr>
        <w:rPr>
          <w:rtl/>
          <w:lang w:eastAsia="he-IL"/>
        </w:rPr>
      </w:pPr>
      <w:bookmarkStart w:id="33281" w:name="_ETM_Q1_11724282"/>
      <w:bookmarkEnd w:id="33281"/>
    </w:p>
    <w:p w14:paraId="2C3D9F82" w14:textId="3EC274E3" w:rsidR="00A70C4F" w:rsidRDefault="00A70C4F" w:rsidP="00A70C4F">
      <w:pPr>
        <w:rPr>
          <w:rtl/>
          <w:lang w:eastAsia="he-IL"/>
        </w:rPr>
      </w:pPr>
      <w:bookmarkStart w:id="33282" w:name="_ETM_Q1_11724316"/>
      <w:bookmarkEnd w:id="33282"/>
      <w:r>
        <w:rPr>
          <w:rFonts w:hint="cs"/>
          <w:rtl/>
          <w:lang w:eastAsia="he-IL"/>
        </w:rPr>
        <w:t>אז א</w:t>
      </w:r>
      <w:bookmarkStart w:id="33283" w:name="_ETM_Q1_11724964"/>
      <w:bookmarkEnd w:id="33283"/>
      <w:r>
        <w:rPr>
          <w:rFonts w:hint="cs"/>
          <w:rtl/>
          <w:lang w:eastAsia="he-IL"/>
        </w:rPr>
        <w:t>ני חושב שחצי מהרכב ועד</w:t>
      </w:r>
      <w:bookmarkStart w:id="33284" w:name="_ETM_Q1_11727797"/>
      <w:bookmarkEnd w:id="33284"/>
      <w:r>
        <w:rPr>
          <w:rFonts w:hint="cs"/>
          <w:rtl/>
          <w:lang w:eastAsia="he-IL"/>
        </w:rPr>
        <w:t>ת האתיקה,</w:t>
      </w:r>
      <w:bookmarkStart w:id="33285" w:name="_ETM_Q1_11725917"/>
      <w:bookmarkStart w:id="33286" w:name="_ETM_Q1_11721824"/>
      <w:bookmarkEnd w:id="33285"/>
      <w:bookmarkEnd w:id="33286"/>
      <w:r>
        <w:rPr>
          <w:rFonts w:hint="cs"/>
          <w:rtl/>
          <w:lang w:eastAsia="he-IL"/>
        </w:rPr>
        <w:t xml:space="preserve"> כידוע ועדת האתיקה</w:t>
      </w:r>
      <w:bookmarkStart w:id="33287" w:name="_ETM_Q1_11726511"/>
      <w:bookmarkEnd w:id="33287"/>
      <w:r>
        <w:rPr>
          <w:rFonts w:hint="cs"/>
          <w:rtl/>
          <w:lang w:eastAsia="he-IL"/>
        </w:rPr>
        <w:t xml:space="preserve"> מורכבת חצי חצי מנציגי</w:t>
      </w:r>
      <w:bookmarkStart w:id="33288" w:name="_ETM_Q1_11730208"/>
      <w:bookmarkEnd w:id="33288"/>
      <w:r>
        <w:rPr>
          <w:rFonts w:hint="cs"/>
          <w:rtl/>
          <w:lang w:eastAsia="he-IL"/>
        </w:rPr>
        <w:t xml:space="preserve"> קואליציה וא</w:t>
      </w:r>
      <w:bookmarkStart w:id="33289" w:name="_ETM_Q1_11729310"/>
      <w:bookmarkEnd w:id="33289"/>
      <w:r>
        <w:rPr>
          <w:rFonts w:hint="cs"/>
          <w:rtl/>
          <w:lang w:eastAsia="he-IL"/>
        </w:rPr>
        <w:t xml:space="preserve">ופוזיציה, ולכן אם אתה </w:t>
      </w:r>
      <w:bookmarkStart w:id="33290" w:name="_ETM_Q1_11730876"/>
      <w:bookmarkEnd w:id="33290"/>
      <w:r>
        <w:rPr>
          <w:rFonts w:hint="cs"/>
          <w:rtl/>
          <w:lang w:eastAsia="he-IL"/>
        </w:rPr>
        <w:t>בעצם מביא</w:t>
      </w:r>
      <w:bookmarkStart w:id="33291" w:name="_ETM_Q1_11735097"/>
      <w:bookmarkEnd w:id="33291"/>
      <w:r>
        <w:rPr>
          <w:rFonts w:hint="cs"/>
          <w:rtl/>
          <w:lang w:eastAsia="he-IL"/>
        </w:rPr>
        <w:t xml:space="preserve"> חצי</w:t>
      </w:r>
      <w:bookmarkStart w:id="33292" w:name="_ETM_Q1_11732108"/>
      <w:bookmarkEnd w:id="33292"/>
      <w:r>
        <w:rPr>
          <w:rFonts w:hint="cs"/>
          <w:rtl/>
          <w:lang w:eastAsia="he-IL"/>
        </w:rPr>
        <w:t xml:space="preserve"> הבאת אחד.</w:t>
      </w:r>
    </w:p>
    <w:p w14:paraId="2C8BB303" w14:textId="77777777" w:rsidR="00A70C4F" w:rsidRDefault="00A70C4F" w:rsidP="00A70C4F">
      <w:pPr>
        <w:rPr>
          <w:rtl/>
          <w:lang w:eastAsia="he-IL"/>
        </w:rPr>
      </w:pPr>
      <w:bookmarkStart w:id="33293" w:name="_ETM_Q1_11737264"/>
      <w:bookmarkStart w:id="33294" w:name="_ETM_Q1_11738083"/>
      <w:bookmarkStart w:id="33295" w:name="_ETM_Q1_11733313"/>
      <w:bookmarkStart w:id="33296" w:name="_ETM_Q1_11728675"/>
      <w:bookmarkStart w:id="33297" w:name="_ETM_Q1_11731012"/>
      <w:bookmarkEnd w:id="33293"/>
      <w:bookmarkEnd w:id="33294"/>
      <w:bookmarkEnd w:id="33295"/>
      <w:bookmarkEnd w:id="33296"/>
      <w:bookmarkEnd w:id="33297"/>
    </w:p>
    <w:p w14:paraId="27970886" w14:textId="26CD3DD9" w:rsidR="00EC6E4D" w:rsidRDefault="00EC6E4D" w:rsidP="00EC6E4D">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2C2F2B54" w14:textId="77777777" w:rsidR="00A70C4F" w:rsidRDefault="00A70C4F" w:rsidP="00A70C4F">
      <w:pPr>
        <w:pStyle w:val="KeepWithNext"/>
        <w:rPr>
          <w:rtl/>
          <w:lang w:eastAsia="he-IL"/>
        </w:rPr>
      </w:pPr>
    </w:p>
    <w:p w14:paraId="4DE61F99" w14:textId="27C3D750" w:rsidR="00A70C4F" w:rsidRDefault="00A70C4F" w:rsidP="00A70C4F">
      <w:pPr>
        <w:rPr>
          <w:rtl/>
          <w:lang w:eastAsia="he-IL"/>
        </w:rPr>
      </w:pPr>
      <w:r>
        <w:rPr>
          <w:rFonts w:hint="cs"/>
          <w:rtl/>
          <w:lang w:eastAsia="he-IL"/>
        </w:rPr>
        <w:t>ת</w:t>
      </w:r>
      <w:bookmarkStart w:id="33298" w:name="_ETM_Q1_11733800"/>
      <w:bookmarkEnd w:id="33298"/>
      <w:r>
        <w:rPr>
          <w:rFonts w:hint="cs"/>
          <w:rtl/>
          <w:lang w:eastAsia="he-IL"/>
        </w:rPr>
        <w:t>ו</w:t>
      </w:r>
      <w:bookmarkStart w:id="33299" w:name="_ETM_Q1_11733884"/>
      <w:bookmarkEnd w:id="33299"/>
      <w:r>
        <w:rPr>
          <w:rFonts w:hint="cs"/>
          <w:rtl/>
          <w:lang w:eastAsia="he-IL"/>
        </w:rPr>
        <w:t>דה, מי בעד?</w:t>
      </w:r>
    </w:p>
    <w:p w14:paraId="3E47F20B" w14:textId="77777777" w:rsidR="00A70C4F" w:rsidRDefault="00A70C4F" w:rsidP="00A70C4F">
      <w:pPr>
        <w:rPr>
          <w:rtl/>
          <w:lang w:eastAsia="he-IL"/>
        </w:rPr>
      </w:pPr>
      <w:bookmarkStart w:id="33300" w:name="_ETM_Q1_11736765"/>
      <w:bookmarkStart w:id="33301" w:name="_ETM_Q1_11733151"/>
      <w:bookmarkEnd w:id="33300"/>
      <w:bookmarkEnd w:id="33301"/>
    </w:p>
    <w:p w14:paraId="25F3E520" w14:textId="36B543CE" w:rsidR="00A70C4F" w:rsidRDefault="00A70C4F" w:rsidP="00A70C4F">
      <w:pPr>
        <w:pStyle w:val="a4"/>
        <w:keepNext/>
        <w:rPr>
          <w:rtl/>
        </w:rPr>
      </w:pPr>
      <w:bookmarkStart w:id="33302" w:name="ET_speaker_6128_3176"/>
      <w:r w:rsidRPr="00A70C4F">
        <w:rPr>
          <w:rStyle w:val="TagStyle"/>
          <w:rtl/>
        </w:rPr>
        <w:t xml:space="preserve"> &lt;&lt; דובר &gt;&gt; </w:t>
      </w:r>
      <w:r>
        <w:rPr>
          <w:rtl/>
        </w:rPr>
        <w:t>משה טור פז (יש עתיד):</w:t>
      </w:r>
      <w:r w:rsidRPr="00A70C4F">
        <w:rPr>
          <w:rStyle w:val="TagStyle"/>
          <w:rtl/>
        </w:rPr>
        <w:t xml:space="preserve"> &lt;&lt; דובר &gt;&gt;</w:t>
      </w:r>
      <w:r w:rsidR="00707E81">
        <w:rPr>
          <w:rtl/>
        </w:rPr>
        <w:t xml:space="preserve"> </w:t>
      </w:r>
      <w:r>
        <w:rPr>
          <w:rtl/>
        </w:rPr>
        <w:t xml:space="preserve"> </w:t>
      </w:r>
      <w:bookmarkEnd w:id="33302"/>
    </w:p>
    <w:p w14:paraId="37B2A63F" w14:textId="77777777" w:rsidR="00A70C4F" w:rsidRDefault="00A70C4F" w:rsidP="00A70C4F">
      <w:pPr>
        <w:pStyle w:val="KeepWithNext"/>
        <w:rPr>
          <w:rtl/>
          <w:lang w:eastAsia="he-IL"/>
        </w:rPr>
      </w:pPr>
    </w:p>
    <w:p w14:paraId="3BB0E200" w14:textId="61E8C11C" w:rsidR="00A70C4F" w:rsidRDefault="00A70C4F" w:rsidP="00A70C4F">
      <w:pPr>
        <w:rPr>
          <w:rtl/>
          <w:lang w:eastAsia="he-IL"/>
        </w:rPr>
      </w:pPr>
      <w:r>
        <w:rPr>
          <w:rFonts w:hint="cs"/>
          <w:rtl/>
          <w:lang w:eastAsia="he-IL"/>
        </w:rPr>
        <w:t>ש</w:t>
      </w:r>
      <w:bookmarkStart w:id="33303" w:name="_ETM_Q1_11735627"/>
      <w:bookmarkStart w:id="33304" w:name="_ETM_Q1_11735693"/>
      <w:bookmarkEnd w:id="33303"/>
      <w:bookmarkEnd w:id="33304"/>
      <w:r>
        <w:rPr>
          <w:rFonts w:hint="cs"/>
          <w:rtl/>
          <w:lang w:eastAsia="he-IL"/>
        </w:rPr>
        <w:t>נייה רגע.</w:t>
      </w:r>
    </w:p>
    <w:p w14:paraId="18088F0B" w14:textId="77777777" w:rsidR="00A70C4F" w:rsidRDefault="00A70C4F" w:rsidP="00A70C4F">
      <w:pPr>
        <w:rPr>
          <w:rtl/>
          <w:lang w:eastAsia="he-IL"/>
        </w:rPr>
      </w:pPr>
      <w:bookmarkStart w:id="33305" w:name="_ETM_Q1_11739035"/>
      <w:bookmarkStart w:id="33306" w:name="_ETM_Q1_11739243"/>
      <w:bookmarkStart w:id="33307" w:name="_ETM_Q1_11734489"/>
      <w:bookmarkEnd w:id="33305"/>
      <w:bookmarkEnd w:id="33306"/>
      <w:bookmarkEnd w:id="33307"/>
    </w:p>
    <w:p w14:paraId="682ED073" w14:textId="3866B0F2" w:rsidR="00EC6E4D" w:rsidRDefault="00EC6E4D" w:rsidP="00EC6E4D">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70464FB0" w14:textId="77777777" w:rsidR="00A70C4F" w:rsidRDefault="00A70C4F" w:rsidP="00A70C4F">
      <w:pPr>
        <w:pStyle w:val="KeepWithNext"/>
        <w:rPr>
          <w:rtl/>
          <w:lang w:eastAsia="he-IL"/>
        </w:rPr>
      </w:pPr>
    </w:p>
    <w:p w14:paraId="519738DB" w14:textId="1B2E1200" w:rsidR="00A70C4F" w:rsidRDefault="00A70C4F" w:rsidP="00A70C4F">
      <w:pPr>
        <w:rPr>
          <w:rtl/>
          <w:lang w:eastAsia="he-IL"/>
        </w:rPr>
      </w:pPr>
      <w:bookmarkStart w:id="33308" w:name="_ETM_Q1_11736256"/>
      <w:bookmarkStart w:id="33309" w:name="_ETM_Q1_11736320"/>
      <w:bookmarkEnd w:id="33308"/>
      <w:bookmarkEnd w:id="33309"/>
      <w:r>
        <w:rPr>
          <w:rFonts w:hint="cs"/>
          <w:rtl/>
          <w:lang w:eastAsia="he-IL"/>
        </w:rPr>
        <w:t xml:space="preserve">גם השאלות שלך, מה? </w:t>
      </w:r>
      <w:bookmarkStart w:id="33310" w:name="_ETM_Q1_11739966"/>
      <w:bookmarkEnd w:id="33310"/>
      <w:r>
        <w:rPr>
          <w:rFonts w:hint="cs"/>
          <w:rtl/>
          <w:lang w:eastAsia="he-IL"/>
        </w:rPr>
        <w:t>כמה מקבץ</w:t>
      </w:r>
      <w:bookmarkStart w:id="33311" w:name="_ETM_Q1_11736270"/>
      <w:bookmarkEnd w:id="33311"/>
      <w:r>
        <w:rPr>
          <w:rFonts w:hint="cs"/>
          <w:rtl/>
          <w:lang w:eastAsia="he-IL"/>
        </w:rPr>
        <w:t xml:space="preserve"> לא מקבץ, תמשיך בהסתייגות הבאה.</w:t>
      </w:r>
      <w:bookmarkStart w:id="33312" w:name="_ETM_Q1_11738490"/>
      <w:bookmarkStart w:id="33313" w:name="_ETM_Q1_11733773"/>
      <w:bookmarkStart w:id="33314" w:name="_ETM_Q1_11730541"/>
      <w:bookmarkStart w:id="33315" w:name="_ETM_Q1_11731268"/>
      <w:bookmarkEnd w:id="33312"/>
      <w:bookmarkEnd w:id="33313"/>
      <w:bookmarkEnd w:id="33314"/>
      <w:bookmarkEnd w:id="33315"/>
    </w:p>
    <w:p w14:paraId="35918C92" w14:textId="77777777" w:rsidR="00A70C4F" w:rsidRDefault="00A70C4F" w:rsidP="00A70C4F">
      <w:pPr>
        <w:rPr>
          <w:rtl/>
          <w:lang w:eastAsia="he-IL"/>
        </w:rPr>
      </w:pPr>
      <w:bookmarkStart w:id="33316" w:name="_ETM_Q1_11732061"/>
      <w:bookmarkEnd w:id="33316"/>
    </w:p>
    <w:p w14:paraId="1658A3EC" w14:textId="2F6690B5" w:rsidR="00A70C4F" w:rsidRDefault="00A70C4F" w:rsidP="00A70C4F">
      <w:pPr>
        <w:pStyle w:val="a4"/>
        <w:keepNext/>
        <w:rPr>
          <w:rtl/>
        </w:rPr>
      </w:pPr>
      <w:bookmarkStart w:id="33317" w:name="ET_speaker_6128_3178"/>
      <w:r w:rsidRPr="00A70C4F">
        <w:rPr>
          <w:rStyle w:val="TagStyle"/>
          <w:rtl/>
        </w:rPr>
        <w:t xml:space="preserve"> &lt;&lt; דובר &gt;&gt; </w:t>
      </w:r>
      <w:r>
        <w:rPr>
          <w:rtl/>
        </w:rPr>
        <w:t>משה טור פז (יש עתיד):</w:t>
      </w:r>
      <w:r w:rsidRPr="00A70C4F">
        <w:rPr>
          <w:rStyle w:val="TagStyle"/>
          <w:rtl/>
        </w:rPr>
        <w:t xml:space="preserve"> &lt;&lt; דובר &gt;&gt;</w:t>
      </w:r>
      <w:r w:rsidR="00707E81">
        <w:rPr>
          <w:rtl/>
        </w:rPr>
        <w:t xml:space="preserve"> </w:t>
      </w:r>
      <w:r>
        <w:rPr>
          <w:rtl/>
        </w:rPr>
        <w:t xml:space="preserve"> </w:t>
      </w:r>
      <w:bookmarkEnd w:id="33317"/>
    </w:p>
    <w:p w14:paraId="38E24ADC" w14:textId="77777777" w:rsidR="00A70C4F" w:rsidRDefault="00A70C4F" w:rsidP="00A70C4F">
      <w:pPr>
        <w:pStyle w:val="KeepWithNext"/>
        <w:rPr>
          <w:rtl/>
          <w:lang w:eastAsia="he-IL"/>
        </w:rPr>
      </w:pPr>
    </w:p>
    <w:p w14:paraId="37FAD353" w14:textId="471D01E6" w:rsidR="00A70C4F" w:rsidRDefault="00A70C4F" w:rsidP="00A70C4F">
      <w:pPr>
        <w:rPr>
          <w:rtl/>
          <w:lang w:eastAsia="he-IL"/>
        </w:rPr>
      </w:pPr>
      <w:bookmarkStart w:id="33318" w:name="_ETM_Q1_11735479"/>
      <w:bookmarkStart w:id="33319" w:name="_ETM_Q1_11735613"/>
      <w:bookmarkEnd w:id="33318"/>
      <w:bookmarkEnd w:id="33319"/>
      <w:r>
        <w:rPr>
          <w:rFonts w:hint="cs"/>
          <w:rtl/>
          <w:lang w:eastAsia="he-IL"/>
        </w:rPr>
        <w:t>אני עקבי</w:t>
      </w:r>
      <w:r w:rsidR="00707E81">
        <w:rPr>
          <w:rFonts w:hint="cs"/>
          <w:rtl/>
          <w:lang w:eastAsia="he-IL"/>
        </w:rPr>
        <w:t xml:space="preserve"> </w:t>
      </w:r>
      <w:r>
        <w:rPr>
          <w:rFonts w:hint="cs"/>
          <w:rtl/>
          <w:lang w:eastAsia="he-IL"/>
        </w:rPr>
        <w:t>אבל.</w:t>
      </w:r>
    </w:p>
    <w:p w14:paraId="511B8B2C" w14:textId="77777777" w:rsidR="00A70C4F" w:rsidRDefault="00A70C4F" w:rsidP="00A70C4F">
      <w:pPr>
        <w:rPr>
          <w:rtl/>
          <w:lang w:eastAsia="he-IL"/>
        </w:rPr>
      </w:pPr>
    </w:p>
    <w:p w14:paraId="415CE60F" w14:textId="01A9B54A" w:rsidR="00A70C4F" w:rsidRDefault="00A70C4F" w:rsidP="00A70C4F">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23F2930F" w14:textId="77777777" w:rsidR="00A70C4F" w:rsidRDefault="00A70C4F" w:rsidP="00A70C4F">
      <w:pPr>
        <w:pStyle w:val="KeepWithNext"/>
        <w:rPr>
          <w:rtl/>
          <w:lang w:eastAsia="he-IL"/>
        </w:rPr>
      </w:pPr>
    </w:p>
    <w:p w14:paraId="2C007679" w14:textId="123C1E9C" w:rsidR="00A70C4F" w:rsidRDefault="00A70C4F" w:rsidP="00A70C4F">
      <w:pPr>
        <w:rPr>
          <w:rtl/>
        </w:rPr>
      </w:pPr>
      <w:r>
        <w:rPr>
          <w:rFonts w:hint="cs"/>
          <w:rtl/>
        </w:rPr>
        <w:t>נכון</w:t>
      </w:r>
      <w:bookmarkStart w:id="33320" w:name="_ETM_Q1_11735282"/>
      <w:bookmarkEnd w:id="33320"/>
      <w:r>
        <w:rPr>
          <w:rFonts w:hint="cs"/>
          <w:rtl/>
        </w:rPr>
        <w:t xml:space="preserve">. מי בעד? שניים, מי נגד? חמישה, מי נמנע? </w:t>
      </w:r>
    </w:p>
    <w:p w14:paraId="28CDD980" w14:textId="77777777" w:rsidR="00A70C4F" w:rsidRDefault="00A70C4F" w:rsidP="00A70C4F">
      <w:pPr>
        <w:pStyle w:val="af1"/>
        <w:keepNext/>
        <w:rPr>
          <w:rtl/>
        </w:rPr>
      </w:pPr>
    </w:p>
    <w:p w14:paraId="7C1DB94C" w14:textId="77777777" w:rsidR="00A70C4F" w:rsidRDefault="00A70C4F" w:rsidP="00A70C4F">
      <w:pPr>
        <w:pStyle w:val="af1"/>
        <w:keepNext/>
        <w:rPr>
          <w:rtl/>
        </w:rPr>
      </w:pPr>
      <w:r>
        <w:rPr>
          <w:rtl/>
        </w:rPr>
        <w:t>הצבעה</w:t>
      </w:r>
    </w:p>
    <w:p w14:paraId="1B5A827C" w14:textId="77777777" w:rsidR="00A70C4F" w:rsidRDefault="00A70C4F" w:rsidP="00A70C4F">
      <w:pPr>
        <w:pStyle w:val="af2"/>
        <w:rPr>
          <w:rtl/>
        </w:rPr>
      </w:pPr>
    </w:p>
    <w:p w14:paraId="7A4C9BD8" w14:textId="77777777" w:rsidR="00A70C4F" w:rsidRPr="00BA1585" w:rsidRDefault="00A70C4F" w:rsidP="00A70C4F">
      <w:pPr>
        <w:jc w:val="center"/>
        <w:rPr>
          <w:rtl/>
        </w:rPr>
      </w:pPr>
      <w:r>
        <w:rPr>
          <w:rFonts w:hint="cs"/>
          <w:rtl/>
        </w:rPr>
        <w:t>ההסתייגות נדחתה.</w:t>
      </w:r>
    </w:p>
    <w:p w14:paraId="6803B4A3" w14:textId="77777777" w:rsidR="00A70C4F" w:rsidRDefault="00A70C4F" w:rsidP="00A70C4F">
      <w:pPr>
        <w:rPr>
          <w:rtl/>
          <w:lang w:eastAsia="he-IL"/>
        </w:rPr>
      </w:pPr>
    </w:p>
    <w:p w14:paraId="7135C520" w14:textId="346B51EA" w:rsidR="00A70C4F" w:rsidRDefault="00A70C4F" w:rsidP="00A70C4F">
      <w:pPr>
        <w:rPr>
          <w:rtl/>
          <w:lang w:eastAsia="he-IL"/>
        </w:rPr>
      </w:pPr>
      <w:r>
        <w:rPr>
          <w:rFonts w:hint="cs"/>
          <w:rtl/>
          <w:lang w:eastAsia="he-IL"/>
        </w:rPr>
        <w:t>המקב</w:t>
      </w:r>
      <w:bookmarkStart w:id="33321" w:name="_ETM_Q1_11744375"/>
      <w:bookmarkEnd w:id="33321"/>
      <w:r>
        <w:rPr>
          <w:rFonts w:hint="cs"/>
          <w:rtl/>
          <w:lang w:eastAsia="he-IL"/>
        </w:rPr>
        <w:t>ץ</w:t>
      </w:r>
      <w:bookmarkStart w:id="33322" w:name="_ETM_Q1_11744905"/>
      <w:bookmarkEnd w:id="33322"/>
      <w:r>
        <w:rPr>
          <w:rFonts w:hint="cs"/>
          <w:rtl/>
          <w:lang w:eastAsia="he-IL"/>
        </w:rPr>
        <w:t xml:space="preserve"> הוסר.</w:t>
      </w:r>
      <w:bookmarkStart w:id="33323" w:name="_ETM_Q1_11784015"/>
      <w:bookmarkEnd w:id="33323"/>
    </w:p>
    <w:p w14:paraId="0C9E3178" w14:textId="77777777" w:rsidR="00A70C4F" w:rsidRDefault="00A70C4F" w:rsidP="00A70C4F">
      <w:pPr>
        <w:rPr>
          <w:rtl/>
          <w:lang w:eastAsia="he-IL"/>
        </w:rPr>
      </w:pPr>
      <w:bookmarkStart w:id="33324" w:name="_ETM_Q1_11784178"/>
      <w:bookmarkStart w:id="33325" w:name="_ETM_Q1_11784838"/>
      <w:bookmarkEnd w:id="33324"/>
      <w:bookmarkEnd w:id="33325"/>
    </w:p>
    <w:p w14:paraId="43B61A0A" w14:textId="77777777" w:rsidR="00A70C4F" w:rsidRDefault="00A70C4F" w:rsidP="00A70C4F">
      <w:pPr>
        <w:rPr>
          <w:rtl/>
          <w:lang w:eastAsia="he-IL"/>
        </w:rPr>
      </w:pPr>
      <w:bookmarkStart w:id="33326" w:name="_ETM_Q1_11785092"/>
      <w:bookmarkEnd w:id="33326"/>
    </w:p>
    <w:p w14:paraId="36D85CC1" w14:textId="77777777" w:rsidR="00A70C4F" w:rsidRDefault="00A70C4F" w:rsidP="00A70C4F">
      <w:pPr>
        <w:pStyle w:val="a4"/>
        <w:keepNext/>
        <w:rPr>
          <w:rStyle w:val="TagStyle"/>
          <w:rtl/>
        </w:rPr>
      </w:pPr>
    </w:p>
    <w:p w14:paraId="256B22F8" w14:textId="1B9B9CA1" w:rsidR="00A70C4F" w:rsidRDefault="00A70C4F" w:rsidP="00A70C4F">
      <w:pPr>
        <w:pStyle w:val="a4"/>
        <w:keepNext/>
        <w:rPr>
          <w:rtl/>
        </w:rPr>
      </w:pPr>
      <w:r w:rsidRPr="00B201A9">
        <w:rPr>
          <w:rStyle w:val="TagStyle"/>
          <w:rtl/>
        </w:rPr>
        <w:t xml:space="preserve"> &lt;&lt; דובר &gt;&gt; </w:t>
      </w:r>
      <w:r>
        <w:rPr>
          <w:rtl/>
        </w:rPr>
        <w:t>שגית אפיק:</w:t>
      </w:r>
      <w:r w:rsidRPr="00B201A9">
        <w:rPr>
          <w:rStyle w:val="TagStyle"/>
          <w:rtl/>
        </w:rPr>
        <w:t xml:space="preserve"> &lt;&lt; דובר &gt;&gt;</w:t>
      </w:r>
      <w:r w:rsidR="00707E81">
        <w:rPr>
          <w:rtl/>
        </w:rPr>
        <w:t xml:space="preserve"> </w:t>
      </w:r>
      <w:r>
        <w:rPr>
          <w:rtl/>
        </w:rPr>
        <w:t xml:space="preserve"> </w:t>
      </w:r>
    </w:p>
    <w:p w14:paraId="0CFF834D" w14:textId="77777777" w:rsidR="00A70C4F" w:rsidRDefault="00A70C4F" w:rsidP="00A70C4F">
      <w:pPr>
        <w:rPr>
          <w:rtl/>
          <w:lang w:eastAsia="he-IL"/>
        </w:rPr>
      </w:pPr>
    </w:p>
    <w:p w14:paraId="368D89B3" w14:textId="37E9A182" w:rsidR="00A70C4F" w:rsidRDefault="00A70C4F" w:rsidP="00A70C4F">
      <w:pPr>
        <w:rPr>
          <w:rtl/>
          <w:lang w:eastAsia="he-IL"/>
        </w:rPr>
      </w:pPr>
      <w:bookmarkStart w:id="33327" w:name="_ETM_Q1_11741130"/>
      <w:bookmarkStart w:id="33328" w:name="_ETM_Q1_11741259"/>
      <w:bookmarkStart w:id="33329" w:name="_ETM_Q1_11736780"/>
      <w:bookmarkEnd w:id="33327"/>
      <w:bookmarkEnd w:id="33328"/>
      <w:bookmarkEnd w:id="33329"/>
      <w:r>
        <w:rPr>
          <w:rFonts w:hint="cs"/>
          <w:rtl/>
          <w:lang w:eastAsia="he-IL"/>
        </w:rPr>
        <w:t>304, אחרי המילים</w:t>
      </w:r>
      <w:bookmarkStart w:id="33330" w:name="_ETM_Q1_11746132"/>
      <w:bookmarkEnd w:id="33330"/>
      <w:r>
        <w:rPr>
          <w:rFonts w:hint="cs"/>
          <w:rtl/>
          <w:lang w:eastAsia="he-IL"/>
        </w:rPr>
        <w:t xml:space="preserve"> נסיבות מינויו יבוא</w:t>
      </w:r>
      <w:bookmarkStart w:id="33331" w:name="_ETM_Q1_11755095"/>
      <w:bookmarkStart w:id="33332" w:name="_ETM_Q1_11750679"/>
      <w:bookmarkStart w:id="33333" w:name="_ETM_Q1_11750080"/>
      <w:bookmarkEnd w:id="33331"/>
      <w:bookmarkEnd w:id="33332"/>
      <w:bookmarkEnd w:id="33333"/>
      <w:r>
        <w:rPr>
          <w:rFonts w:hint="cs"/>
          <w:rtl/>
          <w:lang w:eastAsia="he-IL"/>
        </w:rPr>
        <w:t>.</w:t>
      </w:r>
      <w:bookmarkStart w:id="33334" w:name="_ETM_Q1_11752202"/>
      <w:bookmarkEnd w:id="33334"/>
    </w:p>
    <w:p w14:paraId="02479693" w14:textId="77777777" w:rsidR="00A70C4F" w:rsidRDefault="00A70C4F" w:rsidP="00A70C4F">
      <w:pPr>
        <w:rPr>
          <w:rtl/>
          <w:lang w:eastAsia="he-IL"/>
        </w:rPr>
      </w:pPr>
      <w:bookmarkStart w:id="33335" w:name="_ETM_Q1_11752395"/>
      <w:bookmarkStart w:id="33336" w:name="_ETM_Q1_11753091"/>
      <w:bookmarkEnd w:id="33335"/>
      <w:bookmarkEnd w:id="33336"/>
    </w:p>
    <w:p w14:paraId="66FFA876" w14:textId="620FFA78" w:rsidR="00EC6E4D" w:rsidRDefault="00EC6E4D" w:rsidP="00EC6E4D">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25168FF9" w14:textId="77777777" w:rsidR="00A70C4F" w:rsidRDefault="00A70C4F" w:rsidP="00A70C4F">
      <w:pPr>
        <w:pStyle w:val="KeepWithNext"/>
        <w:rPr>
          <w:rtl/>
          <w:lang w:eastAsia="he-IL"/>
        </w:rPr>
      </w:pPr>
    </w:p>
    <w:p w14:paraId="604ABE2B" w14:textId="275EC0F7" w:rsidR="00A70C4F" w:rsidRDefault="00A70C4F" w:rsidP="00A70C4F">
      <w:pPr>
        <w:rPr>
          <w:rtl/>
          <w:lang w:eastAsia="he-IL"/>
        </w:rPr>
      </w:pPr>
      <w:bookmarkStart w:id="33337" w:name="_ETM_Q1_11755340"/>
      <w:bookmarkStart w:id="33338" w:name="_ETM_Q1_11755470"/>
      <w:bookmarkStart w:id="33339" w:name="_ETM_Q1_11750714"/>
      <w:bookmarkStart w:id="33340" w:name="_ETM_Q1_11746293"/>
      <w:bookmarkEnd w:id="33337"/>
      <w:bookmarkEnd w:id="33338"/>
      <w:bookmarkEnd w:id="33339"/>
      <w:bookmarkEnd w:id="33340"/>
      <w:r>
        <w:rPr>
          <w:rFonts w:hint="cs"/>
          <w:rtl/>
          <w:lang w:eastAsia="he-IL"/>
        </w:rPr>
        <w:t>לא 303?</w:t>
      </w:r>
      <w:bookmarkStart w:id="33341" w:name="_ETM_Q1_11748672"/>
      <w:bookmarkEnd w:id="33341"/>
    </w:p>
    <w:p w14:paraId="758F3998" w14:textId="77777777" w:rsidR="00A70C4F" w:rsidRDefault="00A70C4F" w:rsidP="00A70C4F">
      <w:pPr>
        <w:rPr>
          <w:rtl/>
          <w:lang w:eastAsia="he-IL"/>
        </w:rPr>
      </w:pPr>
      <w:bookmarkStart w:id="33342" w:name="_ETM_Q1_11748949"/>
      <w:bookmarkStart w:id="33343" w:name="_ETM_Q1_11749731"/>
      <w:bookmarkEnd w:id="33342"/>
      <w:bookmarkEnd w:id="33343"/>
    </w:p>
    <w:p w14:paraId="560FC57F" w14:textId="5D1CB02E" w:rsidR="00A70C4F" w:rsidRDefault="00A70C4F" w:rsidP="00A70C4F">
      <w:pPr>
        <w:pStyle w:val="a4"/>
        <w:keepNext/>
        <w:rPr>
          <w:rtl/>
        </w:rPr>
      </w:pPr>
      <w:bookmarkStart w:id="33344" w:name="ET_speaker_שגית_אפיק_3180"/>
      <w:r w:rsidRPr="00A70C4F">
        <w:rPr>
          <w:rStyle w:val="TagStyle"/>
          <w:rtl/>
        </w:rPr>
        <w:t xml:space="preserve"> &lt;&lt; דובר &gt;&gt; </w:t>
      </w:r>
      <w:r>
        <w:rPr>
          <w:rtl/>
        </w:rPr>
        <w:t>שגית אפיק:</w:t>
      </w:r>
      <w:r w:rsidRPr="00A70C4F">
        <w:rPr>
          <w:rStyle w:val="TagStyle"/>
          <w:rtl/>
        </w:rPr>
        <w:t xml:space="preserve"> &lt;&lt; דובר &gt;&gt;</w:t>
      </w:r>
      <w:r w:rsidR="00707E81">
        <w:rPr>
          <w:rtl/>
        </w:rPr>
        <w:t xml:space="preserve"> </w:t>
      </w:r>
      <w:r>
        <w:rPr>
          <w:rtl/>
        </w:rPr>
        <w:t xml:space="preserve"> </w:t>
      </w:r>
      <w:bookmarkEnd w:id="33344"/>
    </w:p>
    <w:p w14:paraId="34E8B9ED" w14:textId="77777777" w:rsidR="00A70C4F" w:rsidRDefault="00A70C4F" w:rsidP="00A70C4F">
      <w:pPr>
        <w:pStyle w:val="KeepWithNext"/>
        <w:rPr>
          <w:rtl/>
          <w:lang w:eastAsia="he-IL"/>
        </w:rPr>
      </w:pPr>
    </w:p>
    <w:p w14:paraId="086F3A70" w14:textId="71333D7E" w:rsidR="00A70C4F" w:rsidRDefault="00A70C4F" w:rsidP="00A70C4F">
      <w:pPr>
        <w:rPr>
          <w:rtl/>
          <w:lang w:eastAsia="he-IL"/>
        </w:rPr>
      </w:pPr>
      <w:bookmarkStart w:id="33345" w:name="_ETM_Q1_11751625"/>
      <w:bookmarkStart w:id="33346" w:name="_ETM_Q1_11751727"/>
      <w:bookmarkEnd w:id="33345"/>
      <w:bookmarkEnd w:id="33346"/>
      <w:r>
        <w:rPr>
          <w:rFonts w:hint="cs"/>
          <w:rtl/>
          <w:lang w:eastAsia="he-IL"/>
        </w:rPr>
        <w:t xml:space="preserve">303 הכנסתי אותו </w:t>
      </w:r>
      <w:bookmarkStart w:id="33347" w:name="_ETM_Q1_11755932"/>
      <w:bookmarkEnd w:id="33347"/>
      <w:r>
        <w:rPr>
          <w:rFonts w:hint="cs"/>
          <w:rtl/>
          <w:lang w:eastAsia="he-IL"/>
        </w:rPr>
        <w:t>במקבץ הקודם</w:t>
      </w:r>
      <w:bookmarkStart w:id="33348" w:name="_ETM_Q1_11753517"/>
      <w:bookmarkEnd w:id="33348"/>
      <w:r>
        <w:rPr>
          <w:rFonts w:hint="cs"/>
          <w:rtl/>
          <w:lang w:eastAsia="he-IL"/>
        </w:rPr>
        <w:t>, עשינו אותו.</w:t>
      </w:r>
      <w:bookmarkStart w:id="33349" w:name="_ETM_Q1_11757694"/>
      <w:bookmarkEnd w:id="33349"/>
    </w:p>
    <w:p w14:paraId="4097F661" w14:textId="77777777" w:rsidR="00A70C4F" w:rsidRDefault="00A70C4F" w:rsidP="00A70C4F">
      <w:pPr>
        <w:rPr>
          <w:rtl/>
          <w:lang w:eastAsia="he-IL"/>
        </w:rPr>
      </w:pPr>
      <w:bookmarkStart w:id="33350" w:name="_ETM_Q1_11757863"/>
      <w:bookmarkStart w:id="33351" w:name="_ETM_Q1_11758885"/>
      <w:bookmarkEnd w:id="33350"/>
      <w:bookmarkEnd w:id="33351"/>
    </w:p>
    <w:p w14:paraId="74EB21B9" w14:textId="798DA22B" w:rsidR="00A70C4F" w:rsidRDefault="00A70C4F" w:rsidP="00A70C4F">
      <w:pPr>
        <w:pStyle w:val="a4"/>
        <w:keepNext/>
        <w:rPr>
          <w:rtl/>
        </w:rPr>
      </w:pPr>
      <w:bookmarkStart w:id="33352" w:name="ET_speaker_שגית_אפיק_3181"/>
      <w:r w:rsidRPr="00A70C4F">
        <w:rPr>
          <w:rStyle w:val="TagStyle"/>
          <w:rtl/>
        </w:rPr>
        <w:t xml:space="preserve"> &lt;&lt; דובר &gt;&gt; </w:t>
      </w:r>
      <w:r>
        <w:rPr>
          <w:rtl/>
        </w:rPr>
        <w:t>שגית אפיק:</w:t>
      </w:r>
      <w:r w:rsidRPr="00A70C4F">
        <w:rPr>
          <w:rStyle w:val="TagStyle"/>
          <w:rtl/>
        </w:rPr>
        <w:t xml:space="preserve"> &lt;&lt; דובר &gt;&gt;</w:t>
      </w:r>
      <w:r w:rsidR="00707E81">
        <w:rPr>
          <w:rtl/>
        </w:rPr>
        <w:t xml:space="preserve"> </w:t>
      </w:r>
      <w:r>
        <w:rPr>
          <w:rtl/>
        </w:rPr>
        <w:t xml:space="preserve"> </w:t>
      </w:r>
      <w:bookmarkEnd w:id="33352"/>
    </w:p>
    <w:p w14:paraId="51080641" w14:textId="77777777" w:rsidR="00A70C4F" w:rsidRDefault="00A70C4F" w:rsidP="00A70C4F">
      <w:pPr>
        <w:pStyle w:val="KeepWithNext"/>
        <w:rPr>
          <w:rtl/>
          <w:lang w:eastAsia="he-IL"/>
        </w:rPr>
      </w:pPr>
    </w:p>
    <w:p w14:paraId="533E1BE3" w14:textId="25C5B6E4" w:rsidR="00A70C4F" w:rsidRDefault="00A70C4F" w:rsidP="00A70C4F">
      <w:pPr>
        <w:rPr>
          <w:rtl/>
          <w:lang w:eastAsia="he-IL"/>
        </w:rPr>
      </w:pPr>
      <w:bookmarkStart w:id="33353" w:name="_ETM_Q1_11761186"/>
      <w:bookmarkStart w:id="33354" w:name="_ETM_Q1_11761390"/>
      <w:bookmarkEnd w:id="33353"/>
      <w:bookmarkEnd w:id="33354"/>
      <w:r>
        <w:rPr>
          <w:rFonts w:hint="cs"/>
          <w:rtl/>
          <w:lang w:eastAsia="he-IL"/>
        </w:rPr>
        <w:t>3</w:t>
      </w:r>
      <w:bookmarkStart w:id="33355" w:name="_ETM_Q1_11756619"/>
      <w:bookmarkEnd w:id="33355"/>
      <w:r>
        <w:rPr>
          <w:rFonts w:hint="cs"/>
          <w:rtl/>
          <w:lang w:eastAsia="he-IL"/>
        </w:rPr>
        <w:t>04, אחרי נסיבות מינויו יבוא, המקצועיות.</w:t>
      </w:r>
      <w:bookmarkStart w:id="33356" w:name="_ETM_Q1_11762594"/>
      <w:bookmarkEnd w:id="33356"/>
    </w:p>
    <w:p w14:paraId="3259B7F6" w14:textId="77777777" w:rsidR="00A70C4F" w:rsidRDefault="00A70C4F" w:rsidP="00A70C4F">
      <w:pPr>
        <w:rPr>
          <w:rtl/>
          <w:lang w:eastAsia="he-IL"/>
        </w:rPr>
      </w:pPr>
    </w:p>
    <w:p w14:paraId="28A0C689" w14:textId="2F6116F9" w:rsidR="00A70C4F" w:rsidRDefault="00A70C4F" w:rsidP="00A70C4F">
      <w:pPr>
        <w:pStyle w:val="a4"/>
        <w:keepNext/>
        <w:rPr>
          <w:rtl/>
        </w:rPr>
      </w:pPr>
      <w:bookmarkStart w:id="33357" w:name="ET_speaker_6144_3182"/>
      <w:r w:rsidRPr="00A70C4F">
        <w:rPr>
          <w:rStyle w:val="TagStyle"/>
          <w:rtl/>
        </w:rPr>
        <w:t xml:space="preserve"> &lt;&lt; דובר &gt;&gt; </w:t>
      </w:r>
      <w:r>
        <w:rPr>
          <w:rtl/>
        </w:rPr>
        <w:t>אלון שוסטר (המחנה הממלכתי):</w:t>
      </w:r>
      <w:r w:rsidRPr="00A70C4F">
        <w:rPr>
          <w:rStyle w:val="TagStyle"/>
          <w:rtl/>
        </w:rPr>
        <w:t xml:space="preserve"> &lt;&lt; דובר &gt;&gt;</w:t>
      </w:r>
      <w:r w:rsidR="00707E81">
        <w:rPr>
          <w:rtl/>
        </w:rPr>
        <w:t xml:space="preserve"> </w:t>
      </w:r>
      <w:r>
        <w:rPr>
          <w:rtl/>
        </w:rPr>
        <w:t xml:space="preserve"> </w:t>
      </w:r>
      <w:bookmarkEnd w:id="33357"/>
    </w:p>
    <w:p w14:paraId="231E6A4E" w14:textId="77777777" w:rsidR="00A70C4F" w:rsidRDefault="00A70C4F" w:rsidP="00A70C4F">
      <w:pPr>
        <w:pStyle w:val="KeepWithNext"/>
        <w:rPr>
          <w:rtl/>
          <w:lang w:eastAsia="he-IL"/>
        </w:rPr>
      </w:pPr>
    </w:p>
    <w:p w14:paraId="31F0CACD" w14:textId="0703C472" w:rsidR="00A70C4F" w:rsidRDefault="00A70C4F" w:rsidP="00A70C4F">
      <w:pPr>
        <w:rPr>
          <w:rtl/>
          <w:lang w:eastAsia="he-IL"/>
        </w:rPr>
      </w:pPr>
      <w:bookmarkStart w:id="33358" w:name="_ETM_Q1_11764768"/>
      <w:bookmarkStart w:id="33359" w:name="_ETM_Q1_11764859"/>
      <w:bookmarkEnd w:id="33358"/>
      <w:bookmarkEnd w:id="33359"/>
      <w:r>
        <w:rPr>
          <w:rFonts w:hint="cs"/>
          <w:rtl/>
          <w:lang w:eastAsia="he-IL"/>
        </w:rPr>
        <w:t xml:space="preserve">כן, אז </w:t>
      </w:r>
      <w:bookmarkStart w:id="33360" w:name="_ETM_Q1_11765538"/>
      <w:bookmarkEnd w:id="33360"/>
      <w:r>
        <w:rPr>
          <w:rFonts w:hint="cs"/>
          <w:rtl/>
          <w:lang w:eastAsia="he-IL"/>
        </w:rPr>
        <w:t>אנחנו מבקשים לחדד את העובדה, שכל מהלך של מינוי</w:t>
      </w:r>
      <w:bookmarkStart w:id="33361" w:name="_ETM_Q1_11771750"/>
      <w:bookmarkEnd w:id="33361"/>
      <w:r>
        <w:rPr>
          <w:rFonts w:hint="cs"/>
          <w:rtl/>
          <w:lang w:eastAsia="he-IL"/>
        </w:rPr>
        <w:t xml:space="preserve"> צריך לבוא עם נסיבות אמיתיות, והמילה מקצועיות יכול בהחלט לחדד </w:t>
      </w:r>
      <w:bookmarkStart w:id="33362" w:name="_ETM_Q1_11780210"/>
      <w:bookmarkEnd w:id="33362"/>
      <w:r>
        <w:rPr>
          <w:rFonts w:hint="cs"/>
          <w:rtl/>
          <w:lang w:eastAsia="he-IL"/>
        </w:rPr>
        <w:t>את העניין.</w:t>
      </w:r>
      <w:bookmarkStart w:id="33363" w:name="_ETM_Q1_11782529"/>
      <w:bookmarkEnd w:id="33363"/>
    </w:p>
    <w:p w14:paraId="658D71AE" w14:textId="77777777" w:rsidR="00A70C4F" w:rsidRDefault="00A70C4F" w:rsidP="00A70C4F">
      <w:pPr>
        <w:rPr>
          <w:rtl/>
          <w:lang w:eastAsia="he-IL"/>
        </w:rPr>
      </w:pPr>
    </w:p>
    <w:p w14:paraId="51C9C5B7" w14:textId="39421A91" w:rsidR="00A70C4F" w:rsidRDefault="00A70C4F" w:rsidP="00A70C4F">
      <w:pPr>
        <w:pStyle w:val="af6"/>
        <w:keepNext/>
        <w:rPr>
          <w:rtl/>
        </w:rPr>
      </w:pPr>
      <w:bookmarkStart w:id="33364" w:name="_ETM_Q1_11782939"/>
      <w:bookmarkStart w:id="33365" w:name="_ETM_Q1_11782976"/>
      <w:bookmarkStart w:id="33366" w:name="_ETM_Q1_11783051"/>
      <w:bookmarkEnd w:id="33364"/>
      <w:bookmarkEnd w:id="33365"/>
      <w:bookmarkEnd w:id="33366"/>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44B2D599" w14:textId="77777777" w:rsidR="00A70C4F" w:rsidRDefault="00A70C4F" w:rsidP="00A70C4F">
      <w:pPr>
        <w:pStyle w:val="KeepWithNext"/>
        <w:rPr>
          <w:rtl/>
          <w:lang w:eastAsia="he-IL"/>
        </w:rPr>
      </w:pPr>
    </w:p>
    <w:p w14:paraId="1BB91970" w14:textId="77777777" w:rsidR="00A70C4F" w:rsidRDefault="00A70C4F" w:rsidP="00A70C4F">
      <w:pPr>
        <w:rPr>
          <w:rtl/>
        </w:rPr>
      </w:pPr>
      <w:r>
        <w:rPr>
          <w:rFonts w:hint="cs"/>
          <w:rtl/>
        </w:rPr>
        <w:t xml:space="preserve">תודה. מי בעד? שניים, מי נגד? חמישה, מי נמנע? </w:t>
      </w:r>
    </w:p>
    <w:p w14:paraId="2711A2C6" w14:textId="77777777" w:rsidR="00A70C4F" w:rsidRDefault="00A70C4F" w:rsidP="00A70C4F">
      <w:pPr>
        <w:pStyle w:val="af1"/>
        <w:keepNext/>
        <w:rPr>
          <w:rtl/>
        </w:rPr>
      </w:pPr>
    </w:p>
    <w:p w14:paraId="6A9E4B89" w14:textId="77777777" w:rsidR="00A70C4F" w:rsidRDefault="00A70C4F" w:rsidP="00A70C4F">
      <w:pPr>
        <w:pStyle w:val="af1"/>
        <w:keepNext/>
        <w:rPr>
          <w:rtl/>
        </w:rPr>
      </w:pPr>
      <w:r>
        <w:rPr>
          <w:rtl/>
        </w:rPr>
        <w:t>הצבעה</w:t>
      </w:r>
    </w:p>
    <w:p w14:paraId="55C4BD28" w14:textId="77777777" w:rsidR="00A70C4F" w:rsidRDefault="00A70C4F" w:rsidP="00A70C4F">
      <w:pPr>
        <w:pStyle w:val="af2"/>
        <w:rPr>
          <w:rtl/>
        </w:rPr>
      </w:pPr>
    </w:p>
    <w:p w14:paraId="77998111" w14:textId="77777777" w:rsidR="00A70C4F" w:rsidRPr="00BA1585" w:rsidRDefault="00A70C4F" w:rsidP="00A70C4F">
      <w:pPr>
        <w:jc w:val="center"/>
        <w:rPr>
          <w:rtl/>
        </w:rPr>
      </w:pPr>
      <w:r>
        <w:rPr>
          <w:rFonts w:hint="cs"/>
          <w:rtl/>
        </w:rPr>
        <w:t>ההסתייגות נדחתה.</w:t>
      </w:r>
    </w:p>
    <w:p w14:paraId="56F96BB3" w14:textId="77777777" w:rsidR="00A70C4F" w:rsidRDefault="00A70C4F" w:rsidP="00A70C4F">
      <w:pPr>
        <w:rPr>
          <w:rtl/>
          <w:lang w:eastAsia="he-IL"/>
        </w:rPr>
      </w:pPr>
    </w:p>
    <w:p w14:paraId="39A59C0D" w14:textId="3DF79485" w:rsidR="00A70C4F" w:rsidRDefault="00A70C4F" w:rsidP="00A70C4F">
      <w:pPr>
        <w:rPr>
          <w:rtl/>
          <w:lang w:eastAsia="he-IL"/>
        </w:rPr>
      </w:pPr>
      <w:r>
        <w:rPr>
          <w:rFonts w:hint="cs"/>
          <w:rtl/>
          <w:lang w:eastAsia="he-IL"/>
        </w:rPr>
        <w:t>ההסתייגות הוסרה.</w:t>
      </w:r>
    </w:p>
    <w:p w14:paraId="1E3788A5" w14:textId="77777777" w:rsidR="00A70C4F" w:rsidRDefault="00A70C4F" w:rsidP="00A70C4F">
      <w:pPr>
        <w:rPr>
          <w:rtl/>
          <w:lang w:eastAsia="he-IL"/>
        </w:rPr>
      </w:pPr>
      <w:bookmarkStart w:id="33367" w:name="_ETM_Q1_11788251"/>
      <w:bookmarkEnd w:id="33367"/>
    </w:p>
    <w:p w14:paraId="1297E88B" w14:textId="1FA892BB" w:rsidR="00A70C4F" w:rsidRDefault="00A70C4F" w:rsidP="00A70C4F">
      <w:pPr>
        <w:rPr>
          <w:rtl/>
          <w:lang w:eastAsia="he-IL"/>
        </w:rPr>
      </w:pPr>
      <w:r>
        <w:rPr>
          <w:rFonts w:hint="cs"/>
          <w:rtl/>
          <w:lang w:eastAsia="he-IL"/>
        </w:rPr>
        <w:t>3</w:t>
      </w:r>
      <w:bookmarkStart w:id="33368" w:name="_ETM_Q1_11789001"/>
      <w:bookmarkEnd w:id="33368"/>
      <w:r>
        <w:rPr>
          <w:rFonts w:hint="cs"/>
          <w:rtl/>
          <w:lang w:eastAsia="he-IL"/>
        </w:rPr>
        <w:t>0</w:t>
      </w:r>
      <w:bookmarkStart w:id="33369" w:name="_ETM_Q1_11784252"/>
      <w:bookmarkEnd w:id="33369"/>
      <w:r>
        <w:rPr>
          <w:rFonts w:hint="cs"/>
          <w:rtl/>
          <w:lang w:eastAsia="he-IL"/>
        </w:rPr>
        <w:t>5.</w:t>
      </w:r>
    </w:p>
    <w:p w14:paraId="7ECEC87B" w14:textId="77777777" w:rsidR="00A70C4F" w:rsidRDefault="00A70C4F" w:rsidP="00A70C4F">
      <w:pPr>
        <w:rPr>
          <w:rtl/>
          <w:lang w:eastAsia="he-IL"/>
        </w:rPr>
      </w:pPr>
    </w:p>
    <w:p w14:paraId="339B084F" w14:textId="3F36F958" w:rsidR="00A70C4F" w:rsidRDefault="00A70C4F" w:rsidP="00A70C4F">
      <w:pPr>
        <w:pStyle w:val="a4"/>
        <w:keepNext/>
        <w:rPr>
          <w:rtl/>
        </w:rPr>
      </w:pPr>
      <w:bookmarkStart w:id="33370" w:name="ET_speaker_6144_3184"/>
      <w:r w:rsidRPr="00A70C4F">
        <w:rPr>
          <w:rStyle w:val="TagStyle"/>
          <w:rtl/>
        </w:rPr>
        <w:t xml:space="preserve">&lt;&lt; דובר &gt;&gt; </w:t>
      </w:r>
      <w:r>
        <w:rPr>
          <w:rtl/>
        </w:rPr>
        <w:t>אלון שוסטר (המחנה הממלכתי):</w:t>
      </w:r>
      <w:r w:rsidRPr="00A70C4F">
        <w:rPr>
          <w:rStyle w:val="TagStyle"/>
          <w:rtl/>
        </w:rPr>
        <w:t xml:space="preserve"> &lt;&lt; דובר &gt;&gt;</w:t>
      </w:r>
      <w:r w:rsidR="00707E81">
        <w:rPr>
          <w:rtl/>
        </w:rPr>
        <w:t xml:space="preserve"> </w:t>
      </w:r>
      <w:r>
        <w:rPr>
          <w:rtl/>
        </w:rPr>
        <w:t xml:space="preserve"> </w:t>
      </w:r>
      <w:bookmarkEnd w:id="33370"/>
    </w:p>
    <w:p w14:paraId="5D9AA0C7" w14:textId="77777777" w:rsidR="00A70C4F" w:rsidRDefault="00A70C4F" w:rsidP="00A70C4F">
      <w:pPr>
        <w:pStyle w:val="KeepWithNext"/>
        <w:rPr>
          <w:rtl/>
          <w:lang w:eastAsia="he-IL"/>
        </w:rPr>
      </w:pPr>
    </w:p>
    <w:p w14:paraId="1016E995" w14:textId="77777777" w:rsidR="00A70C4F" w:rsidRPr="00A70C4F" w:rsidRDefault="00A70C4F" w:rsidP="00A70C4F">
      <w:pPr>
        <w:rPr>
          <w:rtl/>
          <w:lang w:eastAsia="he-IL"/>
        </w:rPr>
      </w:pPr>
      <w:bookmarkStart w:id="33371" w:name="_ETM_Q1_11788258"/>
      <w:bookmarkStart w:id="33372" w:name="_ETM_Q1_11788326"/>
      <w:bookmarkStart w:id="33373" w:name="_ETM_Q1_11783471"/>
      <w:bookmarkEnd w:id="33371"/>
      <w:bookmarkEnd w:id="33372"/>
      <w:bookmarkEnd w:id="33373"/>
      <w:r>
        <w:rPr>
          <w:rFonts w:hint="cs"/>
          <w:rtl/>
          <w:lang w:eastAsia="he-IL"/>
        </w:rPr>
        <w:t>אופיר, מתי הסיפור</w:t>
      </w:r>
      <w:bookmarkStart w:id="33374" w:name="_ETM_Q1_11786510"/>
      <w:bookmarkEnd w:id="33374"/>
      <w:r>
        <w:rPr>
          <w:rFonts w:hint="cs"/>
          <w:rtl/>
          <w:lang w:eastAsia="he-IL"/>
        </w:rPr>
        <w:t xml:space="preserve"> המצוין </w:t>
      </w:r>
      <w:bookmarkStart w:id="33375" w:name="_ETM_Q1_11784004"/>
      <w:bookmarkEnd w:id="33375"/>
      <w:r>
        <w:rPr>
          <w:rFonts w:hint="cs"/>
          <w:rtl/>
          <w:lang w:eastAsia="he-IL"/>
        </w:rPr>
        <w:t>על מקבץ? אני מוכרח.</w:t>
      </w:r>
    </w:p>
    <w:p w14:paraId="12892D49" w14:textId="77777777" w:rsidR="00A70C4F" w:rsidRDefault="00A70C4F" w:rsidP="00A70C4F">
      <w:pPr>
        <w:rPr>
          <w:rtl/>
          <w:lang w:eastAsia="he-IL"/>
        </w:rPr>
      </w:pPr>
    </w:p>
    <w:p w14:paraId="21607963" w14:textId="77777777" w:rsidR="00A70C4F" w:rsidRDefault="00A70C4F" w:rsidP="00A70C4F">
      <w:pPr>
        <w:pStyle w:val="a4"/>
        <w:keepNext/>
        <w:rPr>
          <w:rStyle w:val="TagStyle"/>
          <w:rtl/>
        </w:rPr>
      </w:pPr>
    </w:p>
    <w:p w14:paraId="0D1D9C91" w14:textId="4E439066" w:rsidR="00A70C4F" w:rsidRDefault="00A70C4F" w:rsidP="00A70C4F">
      <w:pPr>
        <w:pStyle w:val="a4"/>
        <w:keepNext/>
        <w:rPr>
          <w:rtl/>
        </w:rPr>
      </w:pPr>
      <w:r w:rsidRPr="00B201A9">
        <w:rPr>
          <w:rStyle w:val="TagStyle"/>
          <w:rtl/>
        </w:rPr>
        <w:t xml:space="preserve"> &lt;&lt; דובר &gt;&gt; </w:t>
      </w:r>
      <w:r>
        <w:rPr>
          <w:rtl/>
        </w:rPr>
        <w:t>שגית אפיק:</w:t>
      </w:r>
      <w:r w:rsidRPr="00B201A9">
        <w:rPr>
          <w:rStyle w:val="TagStyle"/>
          <w:rtl/>
        </w:rPr>
        <w:t xml:space="preserve"> &lt;&lt; דובר &gt;&gt;</w:t>
      </w:r>
      <w:r w:rsidR="00707E81">
        <w:rPr>
          <w:rtl/>
        </w:rPr>
        <w:t xml:space="preserve"> </w:t>
      </w:r>
      <w:r>
        <w:rPr>
          <w:rtl/>
        </w:rPr>
        <w:t xml:space="preserve"> </w:t>
      </w:r>
      <w:bookmarkStart w:id="33376" w:name="_ETM_Q1_11780825"/>
      <w:bookmarkEnd w:id="33376"/>
    </w:p>
    <w:p w14:paraId="3A650DA8" w14:textId="77777777" w:rsidR="00A70C4F" w:rsidRPr="00A70C4F" w:rsidRDefault="00A70C4F" w:rsidP="00A70C4F">
      <w:pPr>
        <w:rPr>
          <w:rtl/>
          <w:lang w:eastAsia="he-IL"/>
        </w:rPr>
      </w:pPr>
    </w:p>
    <w:p w14:paraId="75C115FC" w14:textId="67031F06" w:rsidR="00A70C4F" w:rsidRDefault="00A70C4F" w:rsidP="00B201A9">
      <w:pPr>
        <w:rPr>
          <w:rtl/>
          <w:lang w:eastAsia="he-IL"/>
        </w:rPr>
      </w:pPr>
      <w:bookmarkStart w:id="33377" w:name="_ETM_Q1_11693749"/>
      <w:bookmarkEnd w:id="33377"/>
      <w:r>
        <w:rPr>
          <w:rFonts w:hint="cs"/>
          <w:rtl/>
          <w:lang w:eastAsia="he-IL"/>
        </w:rPr>
        <w:t>במקום</w:t>
      </w:r>
      <w:r w:rsidR="00707E81">
        <w:rPr>
          <w:rFonts w:hint="cs"/>
          <w:rtl/>
          <w:lang w:eastAsia="he-IL"/>
        </w:rPr>
        <w:t xml:space="preserve"> </w:t>
      </w:r>
      <w:r>
        <w:rPr>
          <w:rFonts w:hint="cs"/>
          <w:rtl/>
          <w:lang w:eastAsia="he-IL"/>
        </w:rPr>
        <w:t>המילה רשאי יבוא, מחויב.</w:t>
      </w:r>
      <w:bookmarkStart w:id="33378" w:name="_ETM_Q1_11792014"/>
      <w:bookmarkEnd w:id="33378"/>
    </w:p>
    <w:p w14:paraId="245FA123" w14:textId="77777777" w:rsidR="00A70C4F" w:rsidRDefault="00A70C4F" w:rsidP="00B201A9">
      <w:pPr>
        <w:rPr>
          <w:rtl/>
          <w:lang w:eastAsia="he-IL"/>
        </w:rPr>
      </w:pPr>
    </w:p>
    <w:p w14:paraId="59F59424" w14:textId="4CB9E7C5" w:rsidR="00A70C4F" w:rsidRDefault="00A70C4F" w:rsidP="00A70C4F">
      <w:pPr>
        <w:pStyle w:val="a4"/>
        <w:keepNext/>
        <w:rPr>
          <w:rtl/>
        </w:rPr>
      </w:pPr>
      <w:bookmarkStart w:id="33379" w:name="ET_speaker_6144_3185"/>
      <w:r w:rsidRPr="00A70C4F">
        <w:rPr>
          <w:rStyle w:val="TagStyle"/>
          <w:rtl/>
        </w:rPr>
        <w:t xml:space="preserve">&lt;&lt; דובר &gt;&gt; </w:t>
      </w:r>
      <w:r>
        <w:rPr>
          <w:rtl/>
        </w:rPr>
        <w:t>אלון שוסטר (המחנה הממלכתי):</w:t>
      </w:r>
      <w:r w:rsidRPr="00A70C4F">
        <w:rPr>
          <w:rStyle w:val="TagStyle"/>
          <w:rtl/>
        </w:rPr>
        <w:t xml:space="preserve"> &lt;&lt; דובר &gt;&gt;</w:t>
      </w:r>
      <w:r w:rsidR="00707E81">
        <w:rPr>
          <w:rtl/>
        </w:rPr>
        <w:t xml:space="preserve"> </w:t>
      </w:r>
      <w:r>
        <w:rPr>
          <w:rtl/>
        </w:rPr>
        <w:t xml:space="preserve"> </w:t>
      </w:r>
      <w:bookmarkEnd w:id="33379"/>
    </w:p>
    <w:p w14:paraId="3D4121CA" w14:textId="77777777" w:rsidR="00A70C4F" w:rsidRDefault="00A70C4F" w:rsidP="00A70C4F">
      <w:pPr>
        <w:pStyle w:val="KeepWithNext"/>
        <w:rPr>
          <w:rtl/>
          <w:lang w:eastAsia="he-IL"/>
        </w:rPr>
      </w:pPr>
    </w:p>
    <w:p w14:paraId="06BA0DC4" w14:textId="504ED994" w:rsidR="00A70C4F" w:rsidRPr="00A70C4F" w:rsidRDefault="00A70C4F" w:rsidP="00A70C4F">
      <w:pPr>
        <w:rPr>
          <w:rtl/>
          <w:lang w:eastAsia="he-IL"/>
        </w:rPr>
      </w:pPr>
      <w:r>
        <w:rPr>
          <w:rFonts w:hint="cs"/>
          <w:rtl/>
          <w:lang w:eastAsia="he-IL"/>
        </w:rPr>
        <w:t>פוגל, פוגל תשיב.</w:t>
      </w:r>
    </w:p>
    <w:p w14:paraId="77A73FA6" w14:textId="77777777" w:rsidR="00A70C4F" w:rsidRDefault="00A70C4F" w:rsidP="00B201A9">
      <w:pPr>
        <w:rPr>
          <w:rtl/>
          <w:lang w:eastAsia="he-IL"/>
        </w:rPr>
      </w:pPr>
      <w:bookmarkStart w:id="33380" w:name="_ETM_Q1_11785054"/>
      <w:bookmarkStart w:id="33381" w:name="_ETM_Q1_11785285"/>
      <w:bookmarkStart w:id="33382" w:name="_ETM_Q1_11792188"/>
      <w:bookmarkEnd w:id="33380"/>
      <w:bookmarkEnd w:id="33381"/>
      <w:bookmarkEnd w:id="33382"/>
    </w:p>
    <w:p w14:paraId="78EEAB27" w14:textId="190855DF" w:rsidR="00EC6E4D" w:rsidRDefault="00EC6E4D" w:rsidP="00EC6E4D">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0979FE93" w14:textId="77777777" w:rsidR="00A70C4F" w:rsidRDefault="00A70C4F" w:rsidP="00A70C4F">
      <w:pPr>
        <w:pStyle w:val="KeepWithNext"/>
        <w:rPr>
          <w:rtl/>
          <w:lang w:eastAsia="he-IL"/>
        </w:rPr>
      </w:pPr>
    </w:p>
    <w:p w14:paraId="237F94D9" w14:textId="1C7E6F4D" w:rsidR="00A70C4F" w:rsidRDefault="00A70C4F" w:rsidP="00A70C4F">
      <w:pPr>
        <w:rPr>
          <w:rtl/>
          <w:lang w:eastAsia="he-IL"/>
        </w:rPr>
      </w:pPr>
      <w:bookmarkStart w:id="33383" w:name="_ETM_Q1_11794128"/>
      <w:bookmarkStart w:id="33384" w:name="_ETM_Q1_11794196"/>
      <w:bookmarkStart w:id="33385" w:name="_ETM_Q1_11789453"/>
      <w:bookmarkEnd w:id="33383"/>
      <w:bookmarkEnd w:id="33384"/>
      <w:bookmarkEnd w:id="33385"/>
      <w:r>
        <w:rPr>
          <w:rFonts w:hint="cs"/>
          <w:rtl/>
          <w:lang w:eastAsia="he-IL"/>
        </w:rPr>
        <w:t>305</w:t>
      </w:r>
      <w:bookmarkStart w:id="33386" w:name="_ETM_Q1_11786658"/>
      <w:bookmarkStart w:id="33387" w:name="_ETM_Q1_11781894"/>
      <w:bookmarkEnd w:id="33386"/>
      <w:bookmarkEnd w:id="33387"/>
      <w:r>
        <w:rPr>
          <w:rFonts w:hint="cs"/>
          <w:rtl/>
          <w:lang w:eastAsia="he-IL"/>
        </w:rPr>
        <w:t>.</w:t>
      </w:r>
      <w:bookmarkStart w:id="33388" w:name="_ETM_Q1_11782447"/>
      <w:bookmarkStart w:id="33389" w:name="_ETM_Q1_11787367"/>
      <w:bookmarkStart w:id="33390" w:name="_ETM_Q1_11791891"/>
      <w:bookmarkStart w:id="33391" w:name="_ETM_Q1_11788899"/>
      <w:bookmarkStart w:id="33392" w:name="_ETM_Q1_11789388"/>
      <w:bookmarkEnd w:id="33388"/>
      <w:bookmarkEnd w:id="33389"/>
      <w:bookmarkEnd w:id="33390"/>
      <w:bookmarkEnd w:id="33391"/>
      <w:bookmarkEnd w:id="33392"/>
    </w:p>
    <w:p w14:paraId="2FFC9106" w14:textId="77777777" w:rsidR="00A70C4F" w:rsidRDefault="00A70C4F" w:rsidP="00A70C4F">
      <w:pPr>
        <w:rPr>
          <w:rtl/>
          <w:lang w:eastAsia="he-IL"/>
        </w:rPr>
      </w:pPr>
      <w:bookmarkStart w:id="33393" w:name="_ETM_Q1_11789559"/>
      <w:bookmarkStart w:id="33394" w:name="_ETM_Q1_11790552"/>
      <w:bookmarkEnd w:id="33393"/>
      <w:bookmarkEnd w:id="33394"/>
    </w:p>
    <w:p w14:paraId="4DA4E1F4" w14:textId="0E5ADC2B" w:rsidR="00A70C4F" w:rsidRDefault="00A70C4F" w:rsidP="00A70C4F">
      <w:pPr>
        <w:pStyle w:val="a4"/>
        <w:keepNext/>
        <w:rPr>
          <w:rtl/>
        </w:rPr>
      </w:pPr>
      <w:bookmarkStart w:id="33395" w:name="ET_speaker_6128_3186"/>
      <w:r w:rsidRPr="00A70C4F">
        <w:rPr>
          <w:rStyle w:val="TagStyle"/>
          <w:rtl/>
        </w:rPr>
        <w:t xml:space="preserve"> &lt;&lt; דובר &gt;&gt; </w:t>
      </w:r>
      <w:r>
        <w:rPr>
          <w:rtl/>
        </w:rPr>
        <w:t>משה טור פז (יש עתיד):</w:t>
      </w:r>
      <w:r w:rsidRPr="00A70C4F">
        <w:rPr>
          <w:rStyle w:val="TagStyle"/>
          <w:rtl/>
        </w:rPr>
        <w:t xml:space="preserve"> &lt;&lt; דובר &gt;&gt;</w:t>
      </w:r>
      <w:r w:rsidR="00707E81">
        <w:rPr>
          <w:rtl/>
        </w:rPr>
        <w:t xml:space="preserve"> </w:t>
      </w:r>
      <w:r>
        <w:rPr>
          <w:rtl/>
        </w:rPr>
        <w:t xml:space="preserve"> </w:t>
      </w:r>
      <w:bookmarkEnd w:id="33395"/>
    </w:p>
    <w:p w14:paraId="6AF4B34A" w14:textId="77777777" w:rsidR="00A70C4F" w:rsidRDefault="00A70C4F" w:rsidP="00A70C4F">
      <w:pPr>
        <w:pStyle w:val="KeepWithNext"/>
        <w:rPr>
          <w:rtl/>
          <w:lang w:eastAsia="he-IL"/>
        </w:rPr>
      </w:pPr>
    </w:p>
    <w:p w14:paraId="350C291E" w14:textId="4C9BE822" w:rsidR="00A70C4F" w:rsidRDefault="00A70C4F" w:rsidP="00A70C4F">
      <w:pPr>
        <w:rPr>
          <w:rtl/>
          <w:lang w:eastAsia="he-IL"/>
        </w:rPr>
      </w:pPr>
      <w:bookmarkStart w:id="33396" w:name="_ETM_Q1_11791453"/>
      <w:bookmarkStart w:id="33397" w:name="_ETM_Q1_11791525"/>
      <w:bookmarkEnd w:id="33396"/>
      <w:bookmarkEnd w:id="33397"/>
      <w:r>
        <w:rPr>
          <w:rFonts w:hint="cs"/>
          <w:rtl/>
          <w:lang w:eastAsia="he-IL"/>
        </w:rPr>
        <w:t>כן, כן זה הנימוק.</w:t>
      </w:r>
    </w:p>
    <w:p w14:paraId="67F42B05" w14:textId="77777777" w:rsidR="00A70C4F" w:rsidRDefault="00A70C4F" w:rsidP="00A70C4F">
      <w:pPr>
        <w:rPr>
          <w:rtl/>
          <w:lang w:eastAsia="he-IL"/>
        </w:rPr>
      </w:pPr>
      <w:bookmarkStart w:id="33398" w:name="_ETM_Q1_11795744"/>
      <w:bookmarkStart w:id="33399" w:name="_ETM_Q1_11795916"/>
      <w:bookmarkStart w:id="33400" w:name="_ETM_Q1_11791058"/>
      <w:bookmarkEnd w:id="33398"/>
      <w:bookmarkEnd w:id="33399"/>
      <w:bookmarkEnd w:id="33400"/>
    </w:p>
    <w:p w14:paraId="7728F3C5" w14:textId="48D52044" w:rsidR="00EC6E4D" w:rsidRDefault="00EC6E4D" w:rsidP="00EC6E4D">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76F1D0C4" w14:textId="77777777" w:rsidR="00A70C4F" w:rsidRDefault="00A70C4F" w:rsidP="00A70C4F">
      <w:pPr>
        <w:pStyle w:val="KeepWithNext"/>
        <w:rPr>
          <w:rtl/>
          <w:lang w:eastAsia="he-IL"/>
        </w:rPr>
      </w:pPr>
    </w:p>
    <w:p w14:paraId="5A80A323" w14:textId="65AA3E88" w:rsidR="00A70C4F" w:rsidRDefault="00A70C4F" w:rsidP="00A70C4F">
      <w:pPr>
        <w:rPr>
          <w:rtl/>
          <w:lang w:eastAsia="he-IL"/>
        </w:rPr>
      </w:pPr>
      <w:r>
        <w:rPr>
          <w:rFonts w:hint="cs"/>
          <w:rtl/>
          <w:lang w:eastAsia="he-IL"/>
        </w:rPr>
        <w:t>פ</w:t>
      </w:r>
      <w:bookmarkStart w:id="33401" w:name="_ETM_Q1_11795422"/>
      <w:bookmarkEnd w:id="33401"/>
      <w:r>
        <w:rPr>
          <w:rFonts w:hint="cs"/>
          <w:rtl/>
          <w:lang w:eastAsia="he-IL"/>
        </w:rPr>
        <w:t>ו</w:t>
      </w:r>
      <w:bookmarkStart w:id="33402" w:name="_ETM_Q1_11795520"/>
      <w:bookmarkEnd w:id="33402"/>
      <w:r>
        <w:rPr>
          <w:rFonts w:hint="cs"/>
          <w:rtl/>
          <w:lang w:eastAsia="he-IL"/>
        </w:rPr>
        <w:t>גל</w:t>
      </w:r>
      <w:bookmarkStart w:id="33403" w:name="_ETM_Q1_11795901"/>
      <w:bookmarkEnd w:id="33403"/>
      <w:r>
        <w:rPr>
          <w:rFonts w:hint="cs"/>
          <w:rtl/>
          <w:lang w:eastAsia="he-IL"/>
        </w:rPr>
        <w:t xml:space="preserve"> זה הנימוק?</w:t>
      </w:r>
      <w:bookmarkStart w:id="33404" w:name="_ETM_Q1_11797654"/>
      <w:bookmarkEnd w:id="33404"/>
    </w:p>
    <w:p w14:paraId="7A472E1F" w14:textId="77777777" w:rsidR="00A70C4F" w:rsidRDefault="00A70C4F" w:rsidP="00A70C4F">
      <w:pPr>
        <w:rPr>
          <w:rtl/>
          <w:lang w:eastAsia="he-IL"/>
        </w:rPr>
      </w:pPr>
      <w:bookmarkStart w:id="33405" w:name="_ETM_Q1_11797849"/>
      <w:bookmarkStart w:id="33406" w:name="_ETM_Q1_11793265"/>
      <w:bookmarkStart w:id="33407" w:name="_ETM_Q1_11800524"/>
      <w:bookmarkEnd w:id="33405"/>
      <w:bookmarkEnd w:id="33406"/>
      <w:bookmarkEnd w:id="33407"/>
    </w:p>
    <w:p w14:paraId="6BFF02AB" w14:textId="48CC8752" w:rsidR="00A70C4F" w:rsidRDefault="00A70C4F" w:rsidP="00A70C4F">
      <w:pPr>
        <w:pStyle w:val="a4"/>
        <w:keepNext/>
        <w:rPr>
          <w:rtl/>
        </w:rPr>
      </w:pPr>
      <w:bookmarkStart w:id="33408" w:name="ET_speaker_שגית_אפיק_3188"/>
      <w:r w:rsidRPr="00A70C4F">
        <w:rPr>
          <w:rStyle w:val="TagStyle"/>
          <w:rtl/>
        </w:rPr>
        <w:t xml:space="preserve"> &lt;&lt; דובר &gt;&gt; </w:t>
      </w:r>
      <w:r>
        <w:rPr>
          <w:rtl/>
        </w:rPr>
        <w:t>שגית אפיק:</w:t>
      </w:r>
      <w:r w:rsidRPr="00A70C4F">
        <w:rPr>
          <w:rStyle w:val="TagStyle"/>
          <w:rtl/>
        </w:rPr>
        <w:t xml:space="preserve"> &lt;&lt; דובר &gt;&gt;</w:t>
      </w:r>
      <w:r w:rsidR="00707E81">
        <w:rPr>
          <w:rtl/>
        </w:rPr>
        <w:t xml:space="preserve"> </w:t>
      </w:r>
      <w:r>
        <w:rPr>
          <w:rtl/>
        </w:rPr>
        <w:t xml:space="preserve"> </w:t>
      </w:r>
      <w:bookmarkEnd w:id="33408"/>
    </w:p>
    <w:p w14:paraId="0E0FC354" w14:textId="77777777" w:rsidR="00A70C4F" w:rsidRDefault="00A70C4F" w:rsidP="00A70C4F">
      <w:pPr>
        <w:pStyle w:val="KeepWithNext"/>
        <w:rPr>
          <w:rtl/>
          <w:lang w:eastAsia="he-IL"/>
        </w:rPr>
      </w:pPr>
    </w:p>
    <w:p w14:paraId="5D2B11FB" w14:textId="671150BA" w:rsidR="00A70C4F" w:rsidRDefault="00A70C4F" w:rsidP="00A70C4F">
      <w:pPr>
        <w:rPr>
          <w:rtl/>
          <w:lang w:eastAsia="he-IL"/>
        </w:rPr>
      </w:pPr>
      <w:bookmarkStart w:id="33409" w:name="_ETM_Q1_11801472"/>
      <w:bookmarkStart w:id="33410" w:name="_ETM_Q1_11801556"/>
      <w:bookmarkStart w:id="33411" w:name="_ETM_Q1_11796649"/>
      <w:bookmarkEnd w:id="33409"/>
      <w:bookmarkEnd w:id="33410"/>
      <w:bookmarkEnd w:id="33411"/>
      <w:r>
        <w:rPr>
          <w:rFonts w:hint="cs"/>
          <w:rtl/>
          <w:lang w:eastAsia="he-IL"/>
        </w:rPr>
        <w:t>במקום רשאי יבוא, מחויב.</w:t>
      </w:r>
    </w:p>
    <w:p w14:paraId="5F7FF6B5" w14:textId="77777777" w:rsidR="00A70C4F" w:rsidRDefault="00A70C4F" w:rsidP="00A70C4F">
      <w:pPr>
        <w:rPr>
          <w:rtl/>
          <w:lang w:eastAsia="he-IL"/>
        </w:rPr>
      </w:pPr>
      <w:bookmarkStart w:id="33412" w:name="_ETM_Q1_11801696"/>
      <w:bookmarkStart w:id="33413" w:name="_ETM_Q1_11802628"/>
      <w:bookmarkEnd w:id="33412"/>
      <w:bookmarkEnd w:id="33413"/>
    </w:p>
    <w:p w14:paraId="69A6267F" w14:textId="0E04BBD2" w:rsidR="00A70C4F" w:rsidRDefault="00A70C4F" w:rsidP="00A70C4F">
      <w:pPr>
        <w:pStyle w:val="a4"/>
        <w:keepNext/>
        <w:rPr>
          <w:rtl/>
        </w:rPr>
      </w:pPr>
      <w:bookmarkStart w:id="33414" w:name="ET_speaker_6144_3189"/>
      <w:r w:rsidRPr="00A70C4F">
        <w:rPr>
          <w:rStyle w:val="TagStyle"/>
          <w:rtl/>
        </w:rPr>
        <w:t xml:space="preserve"> &lt;&lt; דובר &gt;&gt; </w:t>
      </w:r>
      <w:r>
        <w:rPr>
          <w:rtl/>
        </w:rPr>
        <w:t>אלון שוסטר (המחנה הממלכתי):</w:t>
      </w:r>
      <w:r w:rsidRPr="00A70C4F">
        <w:rPr>
          <w:rStyle w:val="TagStyle"/>
          <w:rtl/>
        </w:rPr>
        <w:t xml:space="preserve"> &lt;&lt; דובר &gt;&gt;</w:t>
      </w:r>
      <w:r w:rsidR="00707E81">
        <w:rPr>
          <w:rtl/>
        </w:rPr>
        <w:t xml:space="preserve"> </w:t>
      </w:r>
      <w:r>
        <w:rPr>
          <w:rtl/>
        </w:rPr>
        <w:t xml:space="preserve"> </w:t>
      </w:r>
      <w:bookmarkEnd w:id="33414"/>
    </w:p>
    <w:p w14:paraId="64FB8969" w14:textId="77777777" w:rsidR="00A70C4F" w:rsidRDefault="00A70C4F" w:rsidP="00A70C4F">
      <w:pPr>
        <w:pStyle w:val="KeepWithNext"/>
        <w:rPr>
          <w:rtl/>
          <w:lang w:eastAsia="he-IL"/>
        </w:rPr>
      </w:pPr>
    </w:p>
    <w:p w14:paraId="08651FDD" w14:textId="065DE8A7" w:rsidR="00A70C4F" w:rsidRPr="00A70C4F" w:rsidRDefault="00A70C4F" w:rsidP="00A70C4F">
      <w:pPr>
        <w:rPr>
          <w:rtl/>
          <w:lang w:eastAsia="he-IL"/>
        </w:rPr>
      </w:pPr>
      <w:bookmarkStart w:id="33415" w:name="_ETM_Q1_11805574"/>
      <w:bookmarkStart w:id="33416" w:name="_ETM_Q1_11805666"/>
      <w:bookmarkEnd w:id="33415"/>
      <w:bookmarkEnd w:id="33416"/>
      <w:r>
        <w:rPr>
          <w:rFonts w:hint="cs"/>
          <w:rtl/>
          <w:lang w:eastAsia="he-IL"/>
        </w:rPr>
        <w:t>ב</w:t>
      </w:r>
      <w:bookmarkStart w:id="33417" w:name="_ETM_Q1_11800856"/>
      <w:bookmarkEnd w:id="33417"/>
      <w:r>
        <w:rPr>
          <w:rFonts w:hint="cs"/>
          <w:rtl/>
          <w:lang w:eastAsia="he-IL"/>
        </w:rPr>
        <w:t xml:space="preserve">פעם הראשונה שיריתי בטירונות ירינו בעוזי, </w:t>
      </w:r>
      <w:bookmarkStart w:id="33418" w:name="_ETM_Q1_11806432"/>
      <w:bookmarkEnd w:id="33418"/>
      <w:r>
        <w:rPr>
          <w:rFonts w:hint="cs"/>
          <w:rtl/>
          <w:lang w:eastAsia="he-IL"/>
        </w:rPr>
        <w:t>אז היו בטוחים</w:t>
      </w:r>
      <w:bookmarkStart w:id="33419" w:name="_ETM_Q1_11804277"/>
      <w:bookmarkEnd w:id="33419"/>
      <w:r>
        <w:rPr>
          <w:rFonts w:hint="cs"/>
          <w:rtl/>
          <w:lang w:eastAsia="he-IL"/>
        </w:rPr>
        <w:t xml:space="preserve"> שיריתי רק פעם אחת, כי זה הי</w:t>
      </w:r>
      <w:bookmarkStart w:id="33420" w:name="_ETM_Q1_11807354"/>
      <w:bookmarkEnd w:id="33420"/>
      <w:r>
        <w:rPr>
          <w:rFonts w:hint="cs"/>
          <w:rtl/>
          <w:lang w:eastAsia="he-IL"/>
        </w:rPr>
        <w:t xml:space="preserve">ה שלושה כדורים אחד בתוך השני, מקבץ </w:t>
      </w:r>
      <w:bookmarkStart w:id="33421" w:name="_ETM_Q1_11807286"/>
      <w:bookmarkEnd w:id="33421"/>
      <w:r>
        <w:rPr>
          <w:rFonts w:hint="cs"/>
          <w:rtl/>
          <w:lang w:eastAsia="he-IL"/>
        </w:rPr>
        <w:t>אפס הכי טוב, בסופו</w:t>
      </w:r>
      <w:bookmarkStart w:id="33422" w:name="_ETM_Q1_11810038"/>
      <w:bookmarkEnd w:id="33422"/>
      <w:r>
        <w:rPr>
          <w:rFonts w:hint="cs"/>
          <w:rtl/>
          <w:lang w:eastAsia="he-IL"/>
        </w:rPr>
        <w:t xml:space="preserve"> של דבר הסתבר שלא עברתי את אות </w:t>
      </w:r>
      <w:bookmarkStart w:id="33423" w:name="_ETM_Q1_11809978"/>
      <w:bookmarkEnd w:id="33423"/>
      <w:r>
        <w:rPr>
          <w:rFonts w:hint="cs"/>
          <w:rtl/>
          <w:lang w:eastAsia="he-IL"/>
        </w:rPr>
        <w:t>הכלה.</w:t>
      </w:r>
    </w:p>
    <w:p w14:paraId="7CB8EE35" w14:textId="77777777" w:rsidR="00A70C4F" w:rsidRDefault="00A70C4F" w:rsidP="00A70C4F">
      <w:pPr>
        <w:rPr>
          <w:rtl/>
          <w:lang w:eastAsia="he-IL"/>
        </w:rPr>
      </w:pPr>
      <w:bookmarkStart w:id="33424" w:name="_ETM_Q1_11815694"/>
      <w:bookmarkStart w:id="33425" w:name="_ETM_Q1_11811627"/>
      <w:bookmarkEnd w:id="33424"/>
      <w:bookmarkEnd w:id="33425"/>
    </w:p>
    <w:p w14:paraId="3C341A88" w14:textId="0F2F4DED" w:rsidR="00A70C4F" w:rsidRDefault="00A70C4F" w:rsidP="00A70C4F">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35EAA7B4" w14:textId="77777777" w:rsidR="00A70C4F" w:rsidRDefault="00A70C4F" w:rsidP="00A70C4F">
      <w:pPr>
        <w:pStyle w:val="KeepWithNext"/>
        <w:rPr>
          <w:rtl/>
          <w:lang w:eastAsia="he-IL"/>
        </w:rPr>
      </w:pPr>
    </w:p>
    <w:p w14:paraId="06306522" w14:textId="6F9681E9" w:rsidR="00A70C4F" w:rsidRDefault="00A70C4F" w:rsidP="00A70C4F">
      <w:pPr>
        <w:rPr>
          <w:rtl/>
        </w:rPr>
      </w:pPr>
      <w:r>
        <w:rPr>
          <w:rFonts w:hint="cs"/>
          <w:rtl/>
        </w:rPr>
        <w:t xml:space="preserve">תודה. מי בעד? שניים, מי נגד? חמישה, מי </w:t>
      </w:r>
      <w:r w:rsidR="00C24484">
        <w:rPr>
          <w:rFonts w:hint="cs"/>
          <w:rtl/>
        </w:rPr>
        <w:t>נמנע</w:t>
      </w:r>
      <w:r>
        <w:rPr>
          <w:rFonts w:hint="cs"/>
          <w:rtl/>
        </w:rPr>
        <w:t>?</w:t>
      </w:r>
    </w:p>
    <w:p w14:paraId="09A47A6F" w14:textId="77777777" w:rsidR="00A70C4F" w:rsidRDefault="00A70C4F" w:rsidP="00A70C4F">
      <w:pPr>
        <w:pStyle w:val="af1"/>
        <w:keepNext/>
        <w:rPr>
          <w:rtl/>
        </w:rPr>
      </w:pPr>
    </w:p>
    <w:p w14:paraId="05F9A6D4" w14:textId="77777777" w:rsidR="00A70C4F" w:rsidRDefault="00A70C4F" w:rsidP="00A70C4F">
      <w:pPr>
        <w:pStyle w:val="af1"/>
        <w:keepNext/>
        <w:rPr>
          <w:rtl/>
        </w:rPr>
      </w:pPr>
      <w:r>
        <w:rPr>
          <w:rtl/>
        </w:rPr>
        <w:t>הצבעה</w:t>
      </w:r>
    </w:p>
    <w:p w14:paraId="5581D6D3" w14:textId="77777777" w:rsidR="00A70C4F" w:rsidRDefault="00A70C4F" w:rsidP="00A70C4F">
      <w:pPr>
        <w:pStyle w:val="af2"/>
        <w:rPr>
          <w:rtl/>
        </w:rPr>
      </w:pPr>
      <w:bookmarkStart w:id="33426" w:name="_ETM_Q1_11807428"/>
      <w:bookmarkEnd w:id="33426"/>
    </w:p>
    <w:p w14:paraId="711B4540" w14:textId="77777777" w:rsidR="00A70C4F" w:rsidRPr="00BA1585" w:rsidRDefault="00A70C4F" w:rsidP="00A70C4F">
      <w:pPr>
        <w:jc w:val="center"/>
        <w:rPr>
          <w:rtl/>
        </w:rPr>
      </w:pPr>
      <w:r>
        <w:rPr>
          <w:rFonts w:hint="cs"/>
          <w:rtl/>
        </w:rPr>
        <w:t>ההסתייגות נדחתה.</w:t>
      </w:r>
    </w:p>
    <w:p w14:paraId="3E3C97F8" w14:textId="77777777" w:rsidR="00A70C4F" w:rsidRDefault="00A70C4F" w:rsidP="00A70C4F">
      <w:pPr>
        <w:rPr>
          <w:rtl/>
          <w:lang w:eastAsia="he-IL"/>
        </w:rPr>
      </w:pPr>
    </w:p>
    <w:p w14:paraId="359ED857" w14:textId="13F8BECA" w:rsidR="00A70C4F" w:rsidRDefault="00A70C4F" w:rsidP="00A70C4F">
      <w:pPr>
        <w:rPr>
          <w:rtl/>
          <w:lang w:eastAsia="he-IL"/>
        </w:rPr>
      </w:pPr>
      <w:r>
        <w:rPr>
          <w:rFonts w:hint="cs"/>
          <w:rtl/>
          <w:lang w:eastAsia="he-IL"/>
        </w:rPr>
        <w:t xml:space="preserve">ההסתייגות </w:t>
      </w:r>
      <w:bookmarkStart w:id="33427" w:name="_ETM_Q1_11813254"/>
      <w:bookmarkEnd w:id="33427"/>
      <w:r>
        <w:rPr>
          <w:rFonts w:hint="cs"/>
          <w:rtl/>
          <w:lang w:eastAsia="he-IL"/>
        </w:rPr>
        <w:t>הוסרה.</w:t>
      </w:r>
    </w:p>
    <w:p w14:paraId="48D07059" w14:textId="77777777" w:rsidR="00A70C4F" w:rsidRDefault="00A70C4F" w:rsidP="00A70C4F">
      <w:pPr>
        <w:rPr>
          <w:rtl/>
          <w:lang w:eastAsia="he-IL"/>
        </w:rPr>
      </w:pPr>
    </w:p>
    <w:p w14:paraId="29DE53E1" w14:textId="77777777" w:rsidR="00A70C4F" w:rsidRDefault="00A70C4F" w:rsidP="00A70C4F">
      <w:pPr>
        <w:pStyle w:val="a4"/>
        <w:keepNext/>
        <w:rPr>
          <w:rStyle w:val="TagStyle"/>
          <w:rtl/>
        </w:rPr>
      </w:pPr>
    </w:p>
    <w:p w14:paraId="5144A326" w14:textId="722BA246" w:rsidR="00A70C4F" w:rsidRDefault="00A70C4F" w:rsidP="00A70C4F">
      <w:pPr>
        <w:pStyle w:val="a4"/>
        <w:keepNext/>
        <w:rPr>
          <w:rtl/>
        </w:rPr>
      </w:pPr>
      <w:r w:rsidRPr="00B201A9">
        <w:rPr>
          <w:rStyle w:val="TagStyle"/>
          <w:rtl/>
        </w:rPr>
        <w:t xml:space="preserve"> &lt;&lt; דובר &gt;&gt; </w:t>
      </w:r>
      <w:r>
        <w:rPr>
          <w:rtl/>
        </w:rPr>
        <w:t>שגית אפיק:</w:t>
      </w:r>
      <w:r w:rsidRPr="00B201A9">
        <w:rPr>
          <w:rStyle w:val="TagStyle"/>
          <w:rtl/>
        </w:rPr>
        <w:t xml:space="preserve"> &lt;&lt; דובר &gt;&gt;</w:t>
      </w:r>
      <w:r w:rsidR="00707E81">
        <w:rPr>
          <w:rtl/>
        </w:rPr>
        <w:t xml:space="preserve"> </w:t>
      </w:r>
      <w:r>
        <w:rPr>
          <w:rtl/>
        </w:rPr>
        <w:t xml:space="preserve"> </w:t>
      </w:r>
    </w:p>
    <w:p w14:paraId="5974E6B3" w14:textId="77777777" w:rsidR="00A70C4F" w:rsidRDefault="00A70C4F" w:rsidP="00A70C4F">
      <w:pPr>
        <w:rPr>
          <w:rtl/>
          <w:lang w:eastAsia="he-IL"/>
        </w:rPr>
      </w:pPr>
    </w:p>
    <w:p w14:paraId="0D3BF5BC" w14:textId="1F8E0E8E" w:rsidR="00A70C4F" w:rsidRDefault="00A70C4F" w:rsidP="00A70C4F">
      <w:pPr>
        <w:rPr>
          <w:rtl/>
          <w:lang w:eastAsia="he-IL"/>
        </w:rPr>
      </w:pPr>
      <w:r>
        <w:rPr>
          <w:rFonts w:hint="cs"/>
          <w:rtl/>
          <w:lang w:eastAsia="he-IL"/>
        </w:rPr>
        <w:t>307 הולך עם 312, אחרי</w:t>
      </w:r>
      <w:bookmarkStart w:id="33428" w:name="_ETM_Q1_11820097"/>
      <w:bookmarkEnd w:id="33428"/>
      <w:r>
        <w:rPr>
          <w:rFonts w:hint="cs"/>
          <w:rtl/>
          <w:lang w:eastAsia="he-IL"/>
        </w:rPr>
        <w:t xml:space="preserve"> המילים והשר יהיה רשאי</w:t>
      </w:r>
      <w:bookmarkStart w:id="33429" w:name="_ETM_Q1_11822462"/>
      <w:bookmarkEnd w:id="33429"/>
      <w:r>
        <w:rPr>
          <w:rFonts w:hint="cs"/>
          <w:rtl/>
          <w:lang w:eastAsia="he-IL"/>
        </w:rPr>
        <w:t xml:space="preserve"> להשיב </w:t>
      </w:r>
      <w:bookmarkStart w:id="33430" w:name="_ETM_Q1_11821125"/>
      <w:bookmarkEnd w:id="33430"/>
      <w:r>
        <w:rPr>
          <w:rFonts w:hint="cs"/>
          <w:rtl/>
          <w:lang w:eastAsia="he-IL"/>
        </w:rPr>
        <w:t>בדיון לדרישה לגביו יבוא, ואו</w:t>
      </w:r>
      <w:bookmarkStart w:id="33431" w:name="_ETM_Q1_11824275"/>
      <w:bookmarkEnd w:id="33431"/>
      <w:r>
        <w:rPr>
          <w:rFonts w:hint="cs"/>
          <w:rtl/>
          <w:lang w:eastAsia="he-IL"/>
        </w:rPr>
        <w:t>לם היה השר המ</w:t>
      </w:r>
      <w:bookmarkStart w:id="33432" w:name="_ETM_Q1_11823802"/>
      <w:bookmarkEnd w:id="33432"/>
      <w:r>
        <w:rPr>
          <w:rFonts w:hint="cs"/>
          <w:rtl/>
          <w:lang w:eastAsia="he-IL"/>
        </w:rPr>
        <w:t>יועד</w:t>
      </w:r>
      <w:bookmarkStart w:id="33433" w:name="_ETM_Q1_11827589"/>
      <w:bookmarkEnd w:id="33433"/>
      <w:r>
        <w:rPr>
          <w:rFonts w:hint="cs"/>
          <w:rtl/>
          <w:lang w:eastAsia="he-IL"/>
        </w:rPr>
        <w:t xml:space="preserve"> להתמנות לשר נוסף או קיים שר נוסף, יעלה</w:t>
      </w:r>
      <w:bookmarkStart w:id="33434" w:name="_ETM_Q1_11828006"/>
      <w:bookmarkEnd w:id="33434"/>
      <w:r>
        <w:rPr>
          <w:rFonts w:hint="cs"/>
          <w:rtl/>
          <w:lang w:eastAsia="he-IL"/>
        </w:rPr>
        <w:t xml:space="preserve"> אותו שר</w:t>
      </w:r>
      <w:bookmarkStart w:id="33435" w:name="_ETM_Q1_11830573"/>
      <w:bookmarkEnd w:id="33435"/>
      <w:r>
        <w:rPr>
          <w:rFonts w:hint="cs"/>
          <w:rtl/>
          <w:lang w:eastAsia="he-IL"/>
        </w:rPr>
        <w:t xml:space="preserve"> נוסף ויציג את חלוקת הסמכויות</w:t>
      </w:r>
      <w:bookmarkStart w:id="33436" w:name="_ETM_Q1_11831148"/>
      <w:bookmarkStart w:id="33437" w:name="_ETM_Q1_11827168"/>
      <w:bookmarkStart w:id="33438" w:name="_ETM_Q1_11784659"/>
      <w:bookmarkEnd w:id="33436"/>
      <w:bookmarkEnd w:id="33437"/>
      <w:bookmarkEnd w:id="33438"/>
      <w:r>
        <w:rPr>
          <w:rFonts w:hint="cs"/>
          <w:rtl/>
          <w:lang w:eastAsia="he-IL"/>
        </w:rPr>
        <w:t>.</w:t>
      </w:r>
    </w:p>
    <w:p w14:paraId="1F7C0B74" w14:textId="77777777" w:rsidR="00A70C4F" w:rsidRDefault="00A70C4F" w:rsidP="00A70C4F">
      <w:pPr>
        <w:rPr>
          <w:rtl/>
          <w:lang w:eastAsia="he-IL"/>
        </w:rPr>
      </w:pPr>
      <w:bookmarkStart w:id="33439" w:name="_ETM_Q1_11830201"/>
      <w:bookmarkStart w:id="33440" w:name="_ETM_Q1_11830381"/>
      <w:bookmarkStart w:id="33441" w:name="_ETM_Q1_11830800"/>
      <w:bookmarkEnd w:id="33439"/>
      <w:bookmarkEnd w:id="33440"/>
      <w:bookmarkEnd w:id="33441"/>
    </w:p>
    <w:p w14:paraId="713D3A54" w14:textId="76F55EEB" w:rsidR="00A70C4F" w:rsidRDefault="00A70C4F" w:rsidP="00A70C4F">
      <w:pPr>
        <w:rPr>
          <w:rtl/>
          <w:lang w:eastAsia="he-IL"/>
        </w:rPr>
      </w:pPr>
      <w:r>
        <w:rPr>
          <w:rFonts w:hint="cs"/>
          <w:rtl/>
          <w:lang w:eastAsia="he-IL"/>
        </w:rPr>
        <w:t>312</w:t>
      </w:r>
      <w:bookmarkStart w:id="33442" w:name="_ETM_Q1_11831774"/>
      <w:bookmarkEnd w:id="33442"/>
      <w:r>
        <w:rPr>
          <w:rFonts w:hint="cs"/>
          <w:rtl/>
          <w:lang w:eastAsia="he-IL"/>
        </w:rPr>
        <w:t xml:space="preserve">, יימחקו המילים והשר יהיה </w:t>
      </w:r>
      <w:bookmarkStart w:id="33443" w:name="_ETM_Q1_11837242"/>
      <w:bookmarkEnd w:id="33443"/>
      <w:r>
        <w:rPr>
          <w:rFonts w:hint="cs"/>
          <w:rtl/>
          <w:lang w:eastAsia="he-IL"/>
        </w:rPr>
        <w:t>רשאי</w:t>
      </w:r>
      <w:bookmarkStart w:id="33444" w:name="_ETM_Q1_11833178"/>
      <w:bookmarkEnd w:id="33444"/>
      <w:r>
        <w:rPr>
          <w:rFonts w:hint="cs"/>
          <w:rtl/>
          <w:lang w:eastAsia="he-IL"/>
        </w:rPr>
        <w:t xml:space="preserve"> להשיב בדיון לדרישה לגביו.</w:t>
      </w:r>
      <w:bookmarkStart w:id="33445" w:name="_ETM_Q1_11838367"/>
      <w:bookmarkEnd w:id="33445"/>
    </w:p>
    <w:p w14:paraId="4F500E63" w14:textId="77777777" w:rsidR="00A70C4F" w:rsidRDefault="00A70C4F" w:rsidP="00A70C4F">
      <w:pPr>
        <w:rPr>
          <w:rtl/>
          <w:lang w:eastAsia="he-IL"/>
        </w:rPr>
      </w:pPr>
      <w:bookmarkStart w:id="33446" w:name="_ETM_Q1_11839553"/>
      <w:bookmarkStart w:id="33447" w:name="_ETM_Q1_11840922"/>
      <w:bookmarkEnd w:id="33446"/>
      <w:bookmarkEnd w:id="33447"/>
    </w:p>
    <w:p w14:paraId="62D83C55" w14:textId="26B90361" w:rsidR="00A70C4F" w:rsidRDefault="00A70C4F" w:rsidP="00A70C4F">
      <w:pPr>
        <w:pStyle w:val="a4"/>
        <w:keepNext/>
        <w:rPr>
          <w:rtl/>
        </w:rPr>
      </w:pPr>
      <w:bookmarkStart w:id="33448" w:name="ET_speaker_6128_3190"/>
      <w:r w:rsidRPr="00A70C4F">
        <w:rPr>
          <w:rStyle w:val="TagStyle"/>
          <w:rtl/>
        </w:rPr>
        <w:t xml:space="preserve"> &lt;&lt; דובר &gt;&gt; </w:t>
      </w:r>
      <w:r>
        <w:rPr>
          <w:rtl/>
        </w:rPr>
        <w:t>משה טור פז (יש עתיד):</w:t>
      </w:r>
      <w:r w:rsidRPr="00A70C4F">
        <w:rPr>
          <w:rStyle w:val="TagStyle"/>
          <w:rtl/>
        </w:rPr>
        <w:t xml:space="preserve"> &lt;&lt; דובר &gt;&gt;</w:t>
      </w:r>
      <w:r w:rsidR="00707E81">
        <w:rPr>
          <w:rtl/>
        </w:rPr>
        <w:t xml:space="preserve"> </w:t>
      </w:r>
      <w:r>
        <w:rPr>
          <w:rtl/>
        </w:rPr>
        <w:t xml:space="preserve"> </w:t>
      </w:r>
      <w:bookmarkEnd w:id="33448"/>
    </w:p>
    <w:p w14:paraId="2D3D2EC7" w14:textId="77777777" w:rsidR="00A70C4F" w:rsidRDefault="00A70C4F" w:rsidP="00A70C4F">
      <w:pPr>
        <w:pStyle w:val="KeepWithNext"/>
        <w:rPr>
          <w:rtl/>
          <w:lang w:eastAsia="he-IL"/>
        </w:rPr>
      </w:pPr>
    </w:p>
    <w:p w14:paraId="50D48720" w14:textId="0352490D" w:rsidR="00A70C4F" w:rsidRDefault="00A70C4F" w:rsidP="00A70C4F">
      <w:pPr>
        <w:rPr>
          <w:rtl/>
          <w:lang w:eastAsia="he-IL"/>
        </w:rPr>
      </w:pPr>
      <w:bookmarkStart w:id="33449" w:name="_ETM_Q1_11842897"/>
      <w:bookmarkStart w:id="33450" w:name="_ETM_Q1_11842978"/>
      <w:bookmarkEnd w:id="33449"/>
      <w:bookmarkEnd w:id="33450"/>
      <w:r>
        <w:rPr>
          <w:rFonts w:hint="cs"/>
          <w:rtl/>
          <w:lang w:eastAsia="he-IL"/>
        </w:rPr>
        <w:t xml:space="preserve">הסיפור הזה של שר נוסף במשרד, </w:t>
      </w:r>
      <w:bookmarkStart w:id="33451" w:name="_ETM_Q1_11850342"/>
      <w:bookmarkEnd w:id="33451"/>
      <w:r>
        <w:rPr>
          <w:rFonts w:hint="cs"/>
          <w:rtl/>
          <w:lang w:eastAsia="he-IL"/>
        </w:rPr>
        <w:t>שכיודע בעוונותינו אנחנו המצא</w:t>
      </w:r>
      <w:bookmarkStart w:id="33452" w:name="_ETM_Q1_11851311"/>
      <w:bookmarkEnd w:id="33452"/>
      <w:r>
        <w:rPr>
          <w:rFonts w:hint="cs"/>
          <w:rtl/>
          <w:lang w:eastAsia="he-IL"/>
        </w:rPr>
        <w:t>נו בממשלה הקודמת, יש בו באמת</w:t>
      </w:r>
      <w:bookmarkStart w:id="33453" w:name="_ETM_Q1_11857291"/>
      <w:bookmarkEnd w:id="33453"/>
      <w:r>
        <w:rPr>
          <w:rFonts w:hint="cs"/>
          <w:rtl/>
          <w:lang w:eastAsia="he-IL"/>
        </w:rPr>
        <w:t xml:space="preserve"> איזושהי לקונה, שנוצר מצב שיש לנו שרים</w:t>
      </w:r>
      <w:bookmarkStart w:id="33454" w:name="_ETM_Q1_11857103"/>
      <w:bookmarkEnd w:id="33454"/>
      <w:r>
        <w:rPr>
          <w:rFonts w:hint="cs"/>
          <w:rtl/>
          <w:lang w:eastAsia="he-IL"/>
        </w:rPr>
        <w:t xml:space="preserve"> נוספים במשרד, כשלעצמו</w:t>
      </w:r>
      <w:bookmarkStart w:id="33455" w:name="_ETM_Q1_11862116"/>
      <w:bookmarkEnd w:id="33455"/>
      <w:r>
        <w:rPr>
          <w:rFonts w:hint="cs"/>
          <w:rtl/>
          <w:lang w:eastAsia="he-IL"/>
        </w:rPr>
        <w:t xml:space="preserve"> זה לא דבר פסול בעיני, אבל אז נוצר ריב</w:t>
      </w:r>
      <w:bookmarkStart w:id="33456" w:name="_ETM_Q1_11861832"/>
      <w:bookmarkEnd w:id="33456"/>
      <w:r>
        <w:rPr>
          <w:rFonts w:hint="cs"/>
          <w:rtl/>
          <w:lang w:eastAsia="he-IL"/>
        </w:rPr>
        <w:t xml:space="preserve"> סמכויות, </w:t>
      </w:r>
      <w:bookmarkStart w:id="33457" w:name="_ETM_Q1_11862953"/>
      <w:bookmarkEnd w:id="33457"/>
      <w:r>
        <w:rPr>
          <w:rFonts w:hint="cs"/>
          <w:rtl/>
          <w:lang w:eastAsia="he-IL"/>
        </w:rPr>
        <w:t>בעיית סמכויות, חלוקת סמכויות לא ברורה, וגם בעיית כפילויו</w:t>
      </w:r>
      <w:bookmarkStart w:id="33458" w:name="_ETM_Q1_11871547"/>
      <w:bookmarkEnd w:id="33458"/>
      <w:r>
        <w:rPr>
          <w:rFonts w:hint="cs"/>
          <w:rtl/>
          <w:lang w:eastAsia="he-IL"/>
        </w:rPr>
        <w:t>ת לא פשוטה,</w:t>
      </w:r>
      <w:bookmarkStart w:id="33459" w:name="_ETM_Q1_11870379"/>
      <w:bookmarkEnd w:id="33459"/>
      <w:r>
        <w:rPr>
          <w:rFonts w:hint="cs"/>
          <w:rtl/>
          <w:lang w:eastAsia="he-IL"/>
        </w:rPr>
        <w:t xml:space="preserve"> שאם השרים מסתדרים טוב והעסק פשוט יחסית אז</w:t>
      </w:r>
      <w:bookmarkStart w:id="33460" w:name="_ETM_Q1_11876088"/>
      <w:bookmarkEnd w:id="33460"/>
      <w:r>
        <w:rPr>
          <w:rFonts w:hint="cs"/>
          <w:rtl/>
          <w:lang w:eastAsia="he-IL"/>
        </w:rPr>
        <w:t xml:space="preserve"> בסדר, אבל יש לא מעט</w:t>
      </w:r>
      <w:bookmarkStart w:id="33461" w:name="_ETM_Q1_11873783"/>
      <w:bookmarkEnd w:id="33461"/>
      <w:r>
        <w:rPr>
          <w:rFonts w:hint="cs"/>
          <w:rtl/>
          <w:lang w:eastAsia="he-IL"/>
        </w:rPr>
        <w:t xml:space="preserve"> מצבים שאנחנו יכולים לראות שבו </w:t>
      </w:r>
      <w:bookmarkStart w:id="33462" w:name="_ETM_Q1_11878369"/>
      <w:bookmarkStart w:id="33463" w:name="_ETM_Q1_11875816"/>
      <w:bookmarkEnd w:id="33462"/>
      <w:bookmarkEnd w:id="33463"/>
      <w:r>
        <w:rPr>
          <w:rFonts w:hint="cs"/>
          <w:rtl/>
          <w:lang w:eastAsia="he-IL"/>
        </w:rPr>
        <w:t>הימצאותם של שני שרים במשרד היא</w:t>
      </w:r>
      <w:bookmarkStart w:id="33464" w:name="_ETM_Q1_11877146"/>
      <w:bookmarkEnd w:id="33464"/>
      <w:r>
        <w:rPr>
          <w:rFonts w:hint="cs"/>
          <w:rtl/>
          <w:lang w:eastAsia="he-IL"/>
        </w:rPr>
        <w:t xml:space="preserve"> לא מתאימה,</w:t>
      </w:r>
      <w:bookmarkStart w:id="33465" w:name="_ETM_Q1_11878371"/>
      <w:bookmarkEnd w:id="33465"/>
      <w:r>
        <w:rPr>
          <w:rFonts w:hint="cs"/>
          <w:rtl/>
          <w:lang w:eastAsia="he-IL"/>
        </w:rPr>
        <w:t xml:space="preserve"> ולכן אנחנו מציעים שזה יוגדר מראש, וזה יוצג בצורה ברורה</w:t>
      </w:r>
      <w:bookmarkStart w:id="33466" w:name="_ETM_Q1_11890030"/>
      <w:bookmarkEnd w:id="33466"/>
      <w:r>
        <w:rPr>
          <w:rFonts w:hint="cs"/>
          <w:rtl/>
          <w:lang w:eastAsia="he-IL"/>
        </w:rPr>
        <w:t xml:space="preserve"> בפני</w:t>
      </w:r>
      <w:bookmarkStart w:id="33467" w:name="_ETM_Q1_11885932"/>
      <w:bookmarkEnd w:id="33467"/>
      <w:r>
        <w:rPr>
          <w:rFonts w:hint="cs"/>
          <w:rtl/>
          <w:lang w:eastAsia="he-IL"/>
        </w:rPr>
        <w:t xml:space="preserve"> מליאת הכנסת.</w:t>
      </w:r>
      <w:bookmarkStart w:id="33468" w:name="_ETM_Q1_11887493"/>
      <w:bookmarkEnd w:id="33468"/>
    </w:p>
    <w:p w14:paraId="6E5477A8" w14:textId="77777777" w:rsidR="00A70C4F" w:rsidRDefault="00A70C4F" w:rsidP="00A70C4F">
      <w:pPr>
        <w:rPr>
          <w:rtl/>
          <w:lang w:eastAsia="he-IL"/>
        </w:rPr>
      </w:pPr>
    </w:p>
    <w:p w14:paraId="158C1771" w14:textId="3C04B2EB" w:rsidR="00A70C4F" w:rsidRDefault="00A70C4F" w:rsidP="00A70C4F">
      <w:pPr>
        <w:pStyle w:val="af6"/>
        <w:keepNext/>
        <w:rPr>
          <w:rtl/>
        </w:rPr>
      </w:pPr>
      <w:bookmarkStart w:id="33469" w:name="_ETM_Q1_11887721"/>
      <w:bookmarkStart w:id="33470" w:name="_ETM_Q1_11887746"/>
      <w:bookmarkStart w:id="33471" w:name="_ETM_Q1_11887810"/>
      <w:bookmarkEnd w:id="33469"/>
      <w:bookmarkEnd w:id="33470"/>
      <w:bookmarkEnd w:id="33471"/>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3A6C1667" w14:textId="77777777" w:rsidR="00A70C4F" w:rsidRDefault="00A70C4F" w:rsidP="00A70C4F">
      <w:pPr>
        <w:pStyle w:val="KeepWithNext"/>
        <w:rPr>
          <w:rtl/>
          <w:lang w:eastAsia="he-IL"/>
        </w:rPr>
      </w:pPr>
    </w:p>
    <w:p w14:paraId="5FA44AC7" w14:textId="77777777" w:rsidR="00A70C4F" w:rsidRDefault="00A70C4F" w:rsidP="00A70C4F">
      <w:pPr>
        <w:rPr>
          <w:rtl/>
        </w:rPr>
      </w:pPr>
      <w:r>
        <w:rPr>
          <w:rFonts w:hint="cs"/>
          <w:rtl/>
        </w:rPr>
        <w:t xml:space="preserve">תודה. מי בעד? שניים, מי נגד? חמישה, מי נמנע? </w:t>
      </w:r>
    </w:p>
    <w:p w14:paraId="3CD59A92" w14:textId="77777777" w:rsidR="00A70C4F" w:rsidRDefault="00A70C4F" w:rsidP="00A70C4F">
      <w:pPr>
        <w:pStyle w:val="af1"/>
        <w:keepNext/>
        <w:rPr>
          <w:rtl/>
        </w:rPr>
      </w:pPr>
    </w:p>
    <w:p w14:paraId="6997AA8E" w14:textId="77777777" w:rsidR="00A70C4F" w:rsidRDefault="00A70C4F" w:rsidP="00A70C4F">
      <w:pPr>
        <w:pStyle w:val="af1"/>
        <w:keepNext/>
        <w:rPr>
          <w:rtl/>
        </w:rPr>
      </w:pPr>
      <w:r>
        <w:rPr>
          <w:rtl/>
        </w:rPr>
        <w:t>הצבעה</w:t>
      </w:r>
    </w:p>
    <w:p w14:paraId="7A76E96A" w14:textId="77777777" w:rsidR="00A70C4F" w:rsidRDefault="00A70C4F" w:rsidP="00A70C4F">
      <w:pPr>
        <w:pStyle w:val="af2"/>
        <w:rPr>
          <w:rtl/>
        </w:rPr>
      </w:pPr>
    </w:p>
    <w:p w14:paraId="3EE593ED" w14:textId="77777777" w:rsidR="00A70C4F" w:rsidRPr="00BA1585" w:rsidRDefault="00A70C4F" w:rsidP="00A70C4F">
      <w:pPr>
        <w:jc w:val="center"/>
        <w:rPr>
          <w:rtl/>
        </w:rPr>
      </w:pPr>
      <w:r>
        <w:rPr>
          <w:rFonts w:hint="cs"/>
          <w:rtl/>
        </w:rPr>
        <w:t>ההסתייגות נדחתה.</w:t>
      </w:r>
    </w:p>
    <w:p w14:paraId="0868ADDD" w14:textId="77777777" w:rsidR="00A70C4F" w:rsidRDefault="00A70C4F" w:rsidP="00A70C4F">
      <w:pPr>
        <w:rPr>
          <w:rtl/>
          <w:lang w:eastAsia="he-IL"/>
        </w:rPr>
      </w:pPr>
    </w:p>
    <w:p w14:paraId="32E2A4B1" w14:textId="77777777" w:rsidR="00A70C4F" w:rsidRDefault="00A70C4F" w:rsidP="00A70C4F">
      <w:pPr>
        <w:rPr>
          <w:rtl/>
          <w:lang w:eastAsia="he-IL"/>
        </w:rPr>
      </w:pPr>
      <w:r>
        <w:rPr>
          <w:rFonts w:hint="cs"/>
          <w:rtl/>
          <w:lang w:eastAsia="he-IL"/>
        </w:rPr>
        <w:t>ההסתייגויות הוסרו.</w:t>
      </w:r>
    </w:p>
    <w:p w14:paraId="3BD4F6FD" w14:textId="77777777" w:rsidR="00A70C4F" w:rsidRDefault="00A70C4F" w:rsidP="00A70C4F">
      <w:pPr>
        <w:rPr>
          <w:rtl/>
          <w:lang w:eastAsia="he-IL"/>
        </w:rPr>
      </w:pPr>
    </w:p>
    <w:p w14:paraId="741415D5" w14:textId="77777777" w:rsidR="00A70C4F" w:rsidRDefault="00A70C4F" w:rsidP="00A70C4F">
      <w:pPr>
        <w:pStyle w:val="a4"/>
        <w:keepNext/>
        <w:rPr>
          <w:rStyle w:val="TagStyle"/>
          <w:rtl/>
        </w:rPr>
      </w:pPr>
    </w:p>
    <w:p w14:paraId="419688FC" w14:textId="024202C5" w:rsidR="00A70C4F" w:rsidRDefault="00A70C4F" w:rsidP="00A70C4F">
      <w:pPr>
        <w:pStyle w:val="a4"/>
        <w:keepNext/>
        <w:rPr>
          <w:rtl/>
        </w:rPr>
      </w:pPr>
      <w:r w:rsidRPr="00B201A9">
        <w:rPr>
          <w:rStyle w:val="TagStyle"/>
          <w:rtl/>
        </w:rPr>
        <w:t xml:space="preserve"> &lt;&lt; דובר &gt;&gt; </w:t>
      </w:r>
      <w:r>
        <w:rPr>
          <w:rtl/>
        </w:rPr>
        <w:t>שגית אפיק:</w:t>
      </w:r>
      <w:r w:rsidRPr="00B201A9">
        <w:rPr>
          <w:rStyle w:val="TagStyle"/>
          <w:rtl/>
        </w:rPr>
        <w:t xml:space="preserve"> &lt;&lt; דובר &gt;&gt;</w:t>
      </w:r>
      <w:r w:rsidR="00707E81">
        <w:rPr>
          <w:rtl/>
        </w:rPr>
        <w:t xml:space="preserve"> </w:t>
      </w:r>
      <w:r>
        <w:rPr>
          <w:rtl/>
        </w:rPr>
        <w:t xml:space="preserve"> </w:t>
      </w:r>
    </w:p>
    <w:p w14:paraId="65AC141A" w14:textId="77777777" w:rsidR="00A70C4F" w:rsidRDefault="00A70C4F" w:rsidP="00A70C4F">
      <w:pPr>
        <w:rPr>
          <w:rtl/>
          <w:lang w:eastAsia="he-IL"/>
        </w:rPr>
      </w:pPr>
      <w:bookmarkStart w:id="33472" w:name="_ETM_Q1_11894058"/>
      <w:bookmarkEnd w:id="33472"/>
    </w:p>
    <w:p w14:paraId="19CCF3FC" w14:textId="5CF9BEE7" w:rsidR="00A70C4F" w:rsidRDefault="00A70C4F" w:rsidP="00A70C4F">
      <w:pPr>
        <w:rPr>
          <w:rtl/>
          <w:lang w:eastAsia="he-IL"/>
        </w:rPr>
      </w:pPr>
      <w:bookmarkStart w:id="33473" w:name="_ETM_Q1_11894959"/>
      <w:bookmarkStart w:id="33474" w:name="_ETM_Q1_11890233"/>
      <w:bookmarkEnd w:id="33473"/>
      <w:bookmarkEnd w:id="33474"/>
      <w:r>
        <w:rPr>
          <w:rFonts w:hint="cs"/>
          <w:rtl/>
          <w:lang w:eastAsia="he-IL"/>
        </w:rPr>
        <w:t>309 עד 311. במקום 40 יבוא 20 או</w:t>
      </w:r>
      <w:bookmarkStart w:id="33475" w:name="_ETM_Q1_11899761"/>
      <w:bookmarkEnd w:id="33475"/>
      <w:r>
        <w:rPr>
          <w:rFonts w:hint="cs"/>
          <w:rtl/>
          <w:lang w:eastAsia="he-IL"/>
        </w:rPr>
        <w:t xml:space="preserve"> מארבע סיעות או 30, מקבץ מספרי יש לכם ממש.</w:t>
      </w:r>
      <w:bookmarkStart w:id="33476" w:name="_ETM_Q1_11906449"/>
      <w:bookmarkEnd w:id="33476"/>
    </w:p>
    <w:p w14:paraId="590EE0D1" w14:textId="77777777" w:rsidR="00A70C4F" w:rsidRDefault="00A70C4F" w:rsidP="00A70C4F">
      <w:pPr>
        <w:rPr>
          <w:rtl/>
          <w:lang w:eastAsia="he-IL"/>
        </w:rPr>
      </w:pPr>
    </w:p>
    <w:p w14:paraId="137FCF07" w14:textId="3B5FB33C" w:rsidR="00A70C4F" w:rsidRDefault="00A70C4F" w:rsidP="00A70C4F">
      <w:pPr>
        <w:pStyle w:val="a4"/>
        <w:keepNext/>
        <w:rPr>
          <w:rtl/>
        </w:rPr>
      </w:pPr>
      <w:bookmarkStart w:id="33477" w:name="ET_speaker_6144_3191"/>
      <w:r w:rsidRPr="00A70C4F">
        <w:rPr>
          <w:rStyle w:val="TagStyle"/>
          <w:rtl/>
        </w:rPr>
        <w:t xml:space="preserve"> &lt;&lt; דובר &gt;&gt; </w:t>
      </w:r>
      <w:r>
        <w:rPr>
          <w:rtl/>
        </w:rPr>
        <w:t>אלון שוסטר (המחנה הממלכתי):</w:t>
      </w:r>
      <w:r w:rsidRPr="00A70C4F">
        <w:rPr>
          <w:rStyle w:val="TagStyle"/>
          <w:rtl/>
        </w:rPr>
        <w:t xml:space="preserve"> &lt;&lt; דובר &gt;&gt;</w:t>
      </w:r>
      <w:r w:rsidR="00707E81">
        <w:rPr>
          <w:rtl/>
        </w:rPr>
        <w:t xml:space="preserve"> </w:t>
      </w:r>
      <w:r>
        <w:rPr>
          <w:rtl/>
        </w:rPr>
        <w:t xml:space="preserve"> </w:t>
      </w:r>
      <w:bookmarkEnd w:id="33477"/>
    </w:p>
    <w:p w14:paraId="2CE9280A" w14:textId="77777777" w:rsidR="00A70C4F" w:rsidRDefault="00A70C4F" w:rsidP="00A70C4F">
      <w:pPr>
        <w:pStyle w:val="KeepWithNext"/>
        <w:rPr>
          <w:rtl/>
          <w:lang w:eastAsia="he-IL"/>
        </w:rPr>
      </w:pPr>
    </w:p>
    <w:p w14:paraId="4A46DD1E" w14:textId="73A20CC9" w:rsidR="00A70C4F" w:rsidRDefault="00A70C4F" w:rsidP="00A70C4F">
      <w:pPr>
        <w:rPr>
          <w:rtl/>
          <w:lang w:eastAsia="he-IL"/>
        </w:rPr>
      </w:pPr>
      <w:bookmarkStart w:id="33478" w:name="_ETM_Q1_11908031"/>
      <w:bookmarkStart w:id="33479" w:name="_ETM_Q1_11908115"/>
      <w:bookmarkEnd w:id="33478"/>
      <w:bookmarkEnd w:id="33479"/>
      <w:r>
        <w:rPr>
          <w:rFonts w:hint="cs"/>
          <w:rtl/>
          <w:lang w:eastAsia="he-IL"/>
        </w:rPr>
        <w:t xml:space="preserve">אני מקבל </w:t>
      </w:r>
      <w:bookmarkStart w:id="33480" w:name="_ETM_Q1_11909099"/>
      <w:bookmarkEnd w:id="33480"/>
      <w:r>
        <w:rPr>
          <w:rFonts w:hint="cs"/>
          <w:rtl/>
          <w:lang w:eastAsia="he-IL"/>
        </w:rPr>
        <w:t>בהכנעה</w:t>
      </w:r>
      <w:bookmarkStart w:id="33481" w:name="_ETM_Q1_11905987"/>
      <w:bookmarkEnd w:id="33481"/>
      <w:r>
        <w:rPr>
          <w:rFonts w:hint="cs"/>
          <w:rtl/>
          <w:lang w:eastAsia="he-IL"/>
        </w:rPr>
        <w:t xml:space="preserve"> את המקבץ, קיבוץ המקבץ, והרעיון הוא באמת לייצר מצב</w:t>
      </w:r>
      <w:bookmarkStart w:id="33482" w:name="_ETM_Q1_11913160"/>
      <w:bookmarkEnd w:id="33482"/>
      <w:r>
        <w:rPr>
          <w:rFonts w:hint="cs"/>
          <w:rtl/>
          <w:lang w:eastAsia="he-IL"/>
        </w:rPr>
        <w:t xml:space="preserve"> שאגב חשוב להחיל אותו גם בחוקים אחרים כמו פסקת התגברות </w:t>
      </w:r>
      <w:bookmarkStart w:id="33483" w:name="_ETM_Q1_11921736"/>
      <w:bookmarkEnd w:id="33483"/>
      <w:r>
        <w:rPr>
          <w:rFonts w:hint="cs"/>
          <w:rtl/>
          <w:lang w:eastAsia="he-IL"/>
        </w:rPr>
        <w:t>וכו', שבהם</w:t>
      </w:r>
      <w:bookmarkStart w:id="33484" w:name="_ETM_Q1_11920205"/>
      <w:bookmarkEnd w:id="33484"/>
      <w:r>
        <w:rPr>
          <w:rFonts w:hint="cs"/>
          <w:rtl/>
          <w:lang w:eastAsia="he-IL"/>
        </w:rPr>
        <w:t xml:space="preserve"> אנחנו מביאים ליידי ביטוי לא רק את המספר,</w:t>
      </w:r>
      <w:bookmarkStart w:id="33485" w:name="_ETM_Q1_11927000"/>
      <w:bookmarkEnd w:id="33485"/>
      <w:r>
        <w:rPr>
          <w:rFonts w:hint="cs"/>
          <w:rtl/>
          <w:lang w:eastAsia="he-IL"/>
        </w:rPr>
        <w:t xml:space="preserve"> אלא גם את האיכות או </w:t>
      </w:r>
      <w:bookmarkStart w:id="33486" w:name="_ETM_Q1_11924998"/>
      <w:bookmarkEnd w:id="33486"/>
      <w:r>
        <w:rPr>
          <w:rFonts w:hint="cs"/>
          <w:rtl/>
          <w:lang w:eastAsia="he-IL"/>
        </w:rPr>
        <w:t>הגידול של חברי הכנסת.</w:t>
      </w:r>
    </w:p>
    <w:p w14:paraId="3FA52025" w14:textId="77777777" w:rsidR="00A70C4F" w:rsidRDefault="00A70C4F" w:rsidP="00A70C4F">
      <w:pPr>
        <w:rPr>
          <w:rtl/>
          <w:lang w:eastAsia="he-IL"/>
        </w:rPr>
      </w:pPr>
      <w:bookmarkStart w:id="33487" w:name="_ETM_Q1_11930776"/>
      <w:bookmarkStart w:id="33488" w:name="_ETM_Q1_11930954"/>
      <w:bookmarkEnd w:id="33487"/>
      <w:bookmarkEnd w:id="33488"/>
    </w:p>
    <w:p w14:paraId="18538C66" w14:textId="00603AE0" w:rsidR="00A70C4F" w:rsidRDefault="00A70C4F" w:rsidP="00A70C4F">
      <w:pPr>
        <w:pStyle w:val="af6"/>
        <w:keepNext/>
        <w:rPr>
          <w:rtl/>
        </w:rPr>
      </w:pPr>
      <w:bookmarkStart w:id="33489" w:name="_ETM_Q1_11931130"/>
      <w:bookmarkEnd w:id="33489"/>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583DEB1D" w14:textId="77777777" w:rsidR="00A70C4F" w:rsidRDefault="00A70C4F" w:rsidP="00A70C4F">
      <w:pPr>
        <w:pStyle w:val="KeepWithNext"/>
        <w:rPr>
          <w:rtl/>
          <w:lang w:eastAsia="he-IL"/>
        </w:rPr>
      </w:pPr>
    </w:p>
    <w:p w14:paraId="5A718B01" w14:textId="77777777" w:rsidR="00A70C4F" w:rsidRDefault="00A70C4F" w:rsidP="00A70C4F">
      <w:pPr>
        <w:rPr>
          <w:rtl/>
        </w:rPr>
      </w:pPr>
      <w:r>
        <w:rPr>
          <w:rFonts w:hint="cs"/>
          <w:rtl/>
        </w:rPr>
        <w:t xml:space="preserve">תודה. מי בעד? שניים, מי נגד? חמישה, מי נמנע? </w:t>
      </w:r>
    </w:p>
    <w:p w14:paraId="50EE8C8A" w14:textId="77777777" w:rsidR="00A70C4F" w:rsidRDefault="00A70C4F" w:rsidP="00A70C4F">
      <w:pPr>
        <w:pStyle w:val="af1"/>
        <w:keepNext/>
        <w:rPr>
          <w:rtl/>
        </w:rPr>
      </w:pPr>
    </w:p>
    <w:p w14:paraId="6A92688A" w14:textId="77777777" w:rsidR="00A70C4F" w:rsidRDefault="00A70C4F" w:rsidP="00A70C4F">
      <w:pPr>
        <w:pStyle w:val="af1"/>
        <w:keepNext/>
        <w:rPr>
          <w:rtl/>
        </w:rPr>
      </w:pPr>
      <w:r>
        <w:rPr>
          <w:rtl/>
        </w:rPr>
        <w:t>הצבעה</w:t>
      </w:r>
    </w:p>
    <w:p w14:paraId="0DC1713E" w14:textId="77777777" w:rsidR="00A70C4F" w:rsidRDefault="00A70C4F" w:rsidP="00A70C4F">
      <w:pPr>
        <w:pStyle w:val="af2"/>
        <w:rPr>
          <w:rtl/>
        </w:rPr>
      </w:pPr>
    </w:p>
    <w:p w14:paraId="51221BB5" w14:textId="77777777" w:rsidR="00A70C4F" w:rsidRPr="00BA1585" w:rsidRDefault="00A70C4F" w:rsidP="00A70C4F">
      <w:pPr>
        <w:jc w:val="center"/>
        <w:rPr>
          <w:rtl/>
        </w:rPr>
      </w:pPr>
      <w:r>
        <w:rPr>
          <w:rFonts w:hint="cs"/>
          <w:rtl/>
        </w:rPr>
        <w:t>ההסתייגות נדחתה.</w:t>
      </w:r>
    </w:p>
    <w:p w14:paraId="74E94FD0" w14:textId="77777777" w:rsidR="00A70C4F" w:rsidRDefault="00A70C4F" w:rsidP="00A70C4F">
      <w:pPr>
        <w:rPr>
          <w:rtl/>
          <w:lang w:eastAsia="he-IL"/>
        </w:rPr>
      </w:pPr>
      <w:bookmarkStart w:id="33490" w:name="_ETM_Q1_11930007"/>
      <w:bookmarkEnd w:id="33490"/>
    </w:p>
    <w:p w14:paraId="575A705A" w14:textId="650E6FAE" w:rsidR="00A70C4F" w:rsidRDefault="00A70C4F" w:rsidP="00A70C4F">
      <w:pPr>
        <w:rPr>
          <w:rtl/>
          <w:lang w:eastAsia="he-IL"/>
        </w:rPr>
      </w:pPr>
      <w:bookmarkStart w:id="33491" w:name="_ETM_Q1_11930171"/>
      <w:bookmarkEnd w:id="33491"/>
      <w:r>
        <w:rPr>
          <w:rFonts w:hint="cs"/>
          <w:rtl/>
          <w:lang w:eastAsia="he-IL"/>
        </w:rPr>
        <w:t xml:space="preserve">המקבץ </w:t>
      </w:r>
      <w:bookmarkStart w:id="33492" w:name="_ETM_Q1_11932671"/>
      <w:bookmarkEnd w:id="33492"/>
      <w:r>
        <w:rPr>
          <w:rFonts w:hint="cs"/>
          <w:rtl/>
          <w:lang w:eastAsia="he-IL"/>
        </w:rPr>
        <w:t>הוסר.</w:t>
      </w:r>
      <w:bookmarkStart w:id="33493" w:name="_ETM_Q1_11934374"/>
      <w:bookmarkEnd w:id="33493"/>
    </w:p>
    <w:p w14:paraId="6E66F20E" w14:textId="77777777" w:rsidR="00A70C4F" w:rsidRDefault="00A70C4F" w:rsidP="00A70C4F">
      <w:pPr>
        <w:rPr>
          <w:rtl/>
          <w:lang w:eastAsia="he-IL"/>
        </w:rPr>
      </w:pPr>
    </w:p>
    <w:p w14:paraId="35A7E50F" w14:textId="77777777" w:rsidR="00A70C4F" w:rsidRDefault="00A70C4F" w:rsidP="00A70C4F">
      <w:pPr>
        <w:pStyle w:val="a4"/>
        <w:keepNext/>
        <w:rPr>
          <w:rStyle w:val="TagStyle"/>
          <w:rtl/>
        </w:rPr>
      </w:pPr>
    </w:p>
    <w:p w14:paraId="050B4C17" w14:textId="76E3AA50" w:rsidR="00A70C4F" w:rsidRDefault="00A70C4F" w:rsidP="00A70C4F">
      <w:pPr>
        <w:pStyle w:val="a4"/>
        <w:keepNext/>
        <w:rPr>
          <w:rtl/>
        </w:rPr>
      </w:pPr>
      <w:r w:rsidRPr="00B201A9">
        <w:rPr>
          <w:rStyle w:val="TagStyle"/>
          <w:rtl/>
        </w:rPr>
        <w:t xml:space="preserve"> &lt;&lt; דובר &gt;&gt; </w:t>
      </w:r>
      <w:r>
        <w:rPr>
          <w:rtl/>
        </w:rPr>
        <w:t>שגית אפיק:</w:t>
      </w:r>
      <w:r w:rsidRPr="00B201A9">
        <w:rPr>
          <w:rStyle w:val="TagStyle"/>
          <w:rtl/>
        </w:rPr>
        <w:t xml:space="preserve"> &lt;&lt; דובר &gt;&gt;</w:t>
      </w:r>
      <w:r w:rsidR="00707E81">
        <w:rPr>
          <w:rtl/>
        </w:rPr>
        <w:t xml:space="preserve"> </w:t>
      </w:r>
      <w:r>
        <w:rPr>
          <w:rtl/>
        </w:rPr>
        <w:t xml:space="preserve"> </w:t>
      </w:r>
    </w:p>
    <w:p w14:paraId="6F187529" w14:textId="77777777" w:rsidR="00A70C4F" w:rsidRDefault="00A70C4F" w:rsidP="00A70C4F">
      <w:pPr>
        <w:rPr>
          <w:rtl/>
          <w:lang w:eastAsia="he-IL"/>
        </w:rPr>
      </w:pPr>
      <w:bookmarkStart w:id="33494" w:name="_ETM_Q1_11931624"/>
      <w:bookmarkStart w:id="33495" w:name="_ETM_Q1_11935347"/>
      <w:bookmarkStart w:id="33496" w:name="_ETM_Q1_11930835"/>
      <w:bookmarkEnd w:id="33494"/>
      <w:bookmarkEnd w:id="33495"/>
      <w:bookmarkEnd w:id="33496"/>
    </w:p>
    <w:p w14:paraId="69AB6C5B" w14:textId="2836ED0D" w:rsidR="00A70C4F" w:rsidRDefault="00A70C4F" w:rsidP="00A70C4F">
      <w:pPr>
        <w:rPr>
          <w:rtl/>
          <w:lang w:eastAsia="he-IL"/>
        </w:rPr>
      </w:pPr>
      <w:bookmarkStart w:id="33497" w:name="_ETM_Q1_11931289"/>
      <w:bookmarkStart w:id="33498" w:name="_ETM_Q1_11931360"/>
      <w:bookmarkEnd w:id="33497"/>
      <w:bookmarkEnd w:id="33498"/>
      <w:r>
        <w:rPr>
          <w:rFonts w:hint="cs"/>
          <w:rtl/>
          <w:lang w:eastAsia="he-IL"/>
        </w:rPr>
        <w:t>313, 314 מקבץ.</w:t>
      </w:r>
      <w:bookmarkStart w:id="33499" w:name="_ETM_Q1_11933736"/>
      <w:bookmarkEnd w:id="33499"/>
      <w:r>
        <w:rPr>
          <w:rFonts w:hint="cs"/>
          <w:rtl/>
          <w:lang w:eastAsia="he-IL"/>
        </w:rPr>
        <w:t xml:space="preserve"> במקום בפני</w:t>
      </w:r>
      <w:bookmarkStart w:id="33500" w:name="_ETM_Q1_11934004"/>
      <w:bookmarkEnd w:id="33500"/>
      <w:r>
        <w:rPr>
          <w:rFonts w:hint="cs"/>
          <w:rtl/>
          <w:lang w:eastAsia="he-IL"/>
        </w:rPr>
        <w:t xml:space="preserve"> הכנסת יבו</w:t>
      </w:r>
      <w:bookmarkStart w:id="33501" w:name="_ETM_Q1_11936868"/>
      <w:bookmarkEnd w:id="33501"/>
      <w:r>
        <w:rPr>
          <w:rFonts w:hint="cs"/>
          <w:rtl/>
          <w:lang w:eastAsia="he-IL"/>
        </w:rPr>
        <w:t>א, בפני עם ישראל או בפני</w:t>
      </w:r>
      <w:bookmarkStart w:id="33502" w:name="_ETM_Q1_11936654"/>
      <w:bookmarkEnd w:id="33502"/>
      <w:r>
        <w:rPr>
          <w:rFonts w:hint="cs"/>
          <w:rtl/>
          <w:lang w:eastAsia="he-IL"/>
        </w:rPr>
        <w:t xml:space="preserve"> ועדת חוץ וביטחון של</w:t>
      </w:r>
      <w:bookmarkStart w:id="33503" w:name="_ETM_Q1_11939605"/>
      <w:bookmarkEnd w:id="33503"/>
      <w:r>
        <w:rPr>
          <w:rFonts w:hint="cs"/>
          <w:rtl/>
          <w:lang w:eastAsia="he-IL"/>
        </w:rPr>
        <w:t xml:space="preserve"> הכנסת.</w:t>
      </w:r>
    </w:p>
    <w:p w14:paraId="450C9C5B" w14:textId="77777777" w:rsidR="00A70C4F" w:rsidRDefault="00A70C4F" w:rsidP="00A70C4F">
      <w:pPr>
        <w:rPr>
          <w:rtl/>
          <w:lang w:eastAsia="he-IL"/>
        </w:rPr>
      </w:pPr>
      <w:bookmarkStart w:id="33504" w:name="_ETM_Q1_11940635"/>
      <w:bookmarkEnd w:id="33504"/>
    </w:p>
    <w:p w14:paraId="37F87CAB" w14:textId="77777777" w:rsidR="00A70C4F" w:rsidRDefault="00A70C4F" w:rsidP="00A70C4F">
      <w:pPr>
        <w:rPr>
          <w:rtl/>
          <w:lang w:eastAsia="he-IL"/>
        </w:rPr>
      </w:pPr>
    </w:p>
    <w:p w14:paraId="165CD056" w14:textId="69C1E30B" w:rsidR="00A70C4F" w:rsidRDefault="00A70C4F" w:rsidP="00A70C4F">
      <w:pPr>
        <w:pStyle w:val="a4"/>
        <w:keepNext/>
        <w:rPr>
          <w:rtl/>
        </w:rPr>
      </w:pPr>
      <w:bookmarkStart w:id="33505" w:name="ET_speaker_6128_3192"/>
      <w:r w:rsidRPr="00A70C4F">
        <w:rPr>
          <w:rStyle w:val="TagStyle"/>
          <w:rtl/>
        </w:rPr>
        <w:t xml:space="preserve"> &lt;&lt; דובר &gt;&gt; </w:t>
      </w:r>
      <w:r>
        <w:rPr>
          <w:rtl/>
        </w:rPr>
        <w:t>משה טור פז (יש עתיד):</w:t>
      </w:r>
      <w:r w:rsidRPr="00A70C4F">
        <w:rPr>
          <w:rStyle w:val="TagStyle"/>
          <w:rtl/>
        </w:rPr>
        <w:t xml:space="preserve"> &lt;&lt; דובר &gt;&gt;</w:t>
      </w:r>
      <w:r w:rsidR="00707E81">
        <w:rPr>
          <w:rtl/>
        </w:rPr>
        <w:t xml:space="preserve"> </w:t>
      </w:r>
      <w:r>
        <w:rPr>
          <w:rtl/>
        </w:rPr>
        <w:t xml:space="preserve"> </w:t>
      </w:r>
      <w:bookmarkEnd w:id="33505"/>
    </w:p>
    <w:p w14:paraId="3D71131D" w14:textId="77777777" w:rsidR="00A70C4F" w:rsidRDefault="00A70C4F" w:rsidP="00A70C4F">
      <w:pPr>
        <w:pStyle w:val="KeepWithNext"/>
        <w:rPr>
          <w:rtl/>
          <w:lang w:eastAsia="he-IL"/>
        </w:rPr>
      </w:pPr>
    </w:p>
    <w:p w14:paraId="6150A3AB" w14:textId="1F7184E8" w:rsidR="00A70C4F" w:rsidRDefault="00A70C4F" w:rsidP="00A70C4F">
      <w:pPr>
        <w:rPr>
          <w:rtl/>
          <w:lang w:eastAsia="he-IL"/>
        </w:rPr>
      </w:pPr>
      <w:bookmarkStart w:id="33506" w:name="_ETM_Q1_11942760"/>
      <w:bookmarkEnd w:id="33506"/>
      <w:r>
        <w:rPr>
          <w:rFonts w:hint="cs"/>
          <w:rtl/>
          <w:lang w:eastAsia="he-IL"/>
        </w:rPr>
        <w:t>או</w:t>
      </w:r>
      <w:bookmarkStart w:id="33507" w:name="_ETM_Q1_11942953"/>
      <w:bookmarkEnd w:id="33507"/>
      <w:r>
        <w:rPr>
          <w:rFonts w:hint="cs"/>
          <w:rtl/>
          <w:lang w:eastAsia="he-IL"/>
        </w:rPr>
        <w:t>קי</w:t>
      </w:r>
      <w:bookmarkStart w:id="33508" w:name="_ETM_Q1_11943028"/>
      <w:bookmarkEnd w:id="33508"/>
      <w:r>
        <w:rPr>
          <w:rFonts w:hint="cs"/>
          <w:rtl/>
          <w:lang w:eastAsia="he-IL"/>
        </w:rPr>
        <w:t>, א</w:t>
      </w:r>
      <w:bookmarkStart w:id="33509" w:name="_ETM_Q1_11943340"/>
      <w:bookmarkEnd w:id="33509"/>
      <w:r>
        <w:rPr>
          <w:rFonts w:hint="cs"/>
          <w:rtl/>
          <w:lang w:eastAsia="he-IL"/>
        </w:rPr>
        <w:t>ז אנחנו מציעים שיהיו מצבים שבהם יהיו פורומים נוספים</w:t>
      </w:r>
      <w:bookmarkStart w:id="33510" w:name="_ETM_Q1_11944962"/>
      <w:bookmarkEnd w:id="33510"/>
      <w:r>
        <w:rPr>
          <w:rFonts w:hint="cs"/>
          <w:rtl/>
          <w:lang w:eastAsia="he-IL"/>
        </w:rPr>
        <w:t xml:space="preserve"> שב</w:t>
      </w:r>
      <w:bookmarkStart w:id="33511" w:name="_ETM_Q1_11945328"/>
      <w:bookmarkEnd w:id="33511"/>
      <w:r>
        <w:rPr>
          <w:rFonts w:hint="cs"/>
          <w:rtl/>
          <w:lang w:eastAsia="he-IL"/>
        </w:rPr>
        <w:t>פניהם אפשר יהיה להציג את המצב, ויש כאן גם ערך</w:t>
      </w:r>
      <w:bookmarkStart w:id="33512" w:name="_ETM_Q1_11952069"/>
      <w:bookmarkEnd w:id="33512"/>
      <w:r>
        <w:rPr>
          <w:rFonts w:hint="cs"/>
          <w:rtl/>
          <w:lang w:eastAsia="he-IL"/>
        </w:rPr>
        <w:t xml:space="preserve"> של שקיפות, גם כידוע</w:t>
      </w:r>
      <w:bookmarkStart w:id="33513" w:name="_ETM_Q1_11949622"/>
      <w:bookmarkEnd w:id="33513"/>
      <w:r>
        <w:rPr>
          <w:rFonts w:hint="cs"/>
          <w:rtl/>
          <w:lang w:eastAsia="he-IL"/>
        </w:rPr>
        <w:t xml:space="preserve"> ועדת חוץ וביטחון, היא המקום היחיד</w:t>
      </w:r>
      <w:bookmarkStart w:id="33514" w:name="_ETM_Q1_11956420"/>
      <w:bookmarkEnd w:id="33514"/>
      <w:r>
        <w:rPr>
          <w:rFonts w:hint="cs"/>
          <w:rtl/>
          <w:lang w:eastAsia="he-IL"/>
        </w:rPr>
        <w:t xml:space="preserve"> בכנסת</w:t>
      </w:r>
      <w:bookmarkStart w:id="33515" w:name="_ETM_Q1_11952293"/>
      <w:bookmarkEnd w:id="33515"/>
      <w:r>
        <w:rPr>
          <w:rFonts w:hint="cs"/>
          <w:rtl/>
          <w:lang w:eastAsia="he-IL"/>
        </w:rPr>
        <w:t xml:space="preserve"> שהוא לא מצולם, ואז ההצגה יורדת</w:t>
      </w:r>
      <w:bookmarkStart w:id="33516" w:name="_ETM_Q1_11954555"/>
      <w:bookmarkEnd w:id="33516"/>
      <w:r>
        <w:rPr>
          <w:rFonts w:hint="cs"/>
          <w:rtl/>
          <w:lang w:eastAsia="he-IL"/>
        </w:rPr>
        <w:t xml:space="preserve"> והענייניות </w:t>
      </w:r>
      <w:bookmarkStart w:id="33517" w:name="_ETM_Q1_11957732"/>
      <w:bookmarkEnd w:id="33517"/>
      <w:r>
        <w:rPr>
          <w:rFonts w:hint="cs"/>
          <w:rtl/>
          <w:lang w:eastAsia="he-IL"/>
        </w:rPr>
        <w:t xml:space="preserve">עולה, ולכן אנחנו מציעים כאן שתי הצעות בהסתייגויות האלה, או </w:t>
      </w:r>
      <w:bookmarkStart w:id="33518" w:name="_ETM_Q1_11959819"/>
      <w:bookmarkEnd w:id="33518"/>
      <w:r>
        <w:rPr>
          <w:rFonts w:hint="cs"/>
          <w:rtl/>
          <w:lang w:eastAsia="he-IL"/>
        </w:rPr>
        <w:t>שז</w:t>
      </w:r>
      <w:bookmarkStart w:id="33519" w:name="_ETM_Q1_11960183"/>
      <w:bookmarkEnd w:id="33519"/>
      <w:r>
        <w:rPr>
          <w:rFonts w:hint="cs"/>
          <w:rtl/>
          <w:lang w:eastAsia="he-IL"/>
        </w:rPr>
        <w:t>ה בפני עם ישראל שזה נגיד</w:t>
      </w:r>
      <w:bookmarkStart w:id="33520" w:name="_ETM_Q1_11960630"/>
      <w:bookmarkEnd w:id="33520"/>
      <w:r>
        <w:rPr>
          <w:rFonts w:hint="cs"/>
          <w:rtl/>
          <w:lang w:eastAsia="he-IL"/>
        </w:rPr>
        <w:t xml:space="preserve"> קבל עדם ועדה</w:t>
      </w:r>
      <w:bookmarkStart w:id="33521" w:name="_ETM_Q1_11962756"/>
      <w:bookmarkEnd w:id="33521"/>
      <w:r>
        <w:rPr>
          <w:rFonts w:hint="cs"/>
          <w:rtl/>
          <w:lang w:eastAsia="he-IL"/>
        </w:rPr>
        <w:t xml:space="preserve">, זה יכול להיות גם מסיבת </w:t>
      </w:r>
      <w:bookmarkStart w:id="33522" w:name="_ETM_Q1_11962782"/>
      <w:bookmarkEnd w:id="33522"/>
      <w:r>
        <w:rPr>
          <w:rFonts w:hint="cs"/>
          <w:rtl/>
          <w:lang w:eastAsia="he-IL"/>
        </w:rPr>
        <w:t xml:space="preserve">עיתונאים דרך אגב, </w:t>
      </w:r>
      <w:bookmarkStart w:id="33523" w:name="_ETM_Q1_11966174"/>
      <w:bookmarkEnd w:id="33523"/>
      <w:r>
        <w:rPr>
          <w:rFonts w:hint="cs"/>
          <w:rtl/>
          <w:lang w:eastAsia="he-IL"/>
        </w:rPr>
        <w:t>או בדיוק ההפך</w:t>
      </w:r>
      <w:bookmarkStart w:id="33524" w:name="_ETM_Q1_11964449"/>
      <w:bookmarkEnd w:id="33524"/>
      <w:r>
        <w:rPr>
          <w:rFonts w:hint="cs"/>
          <w:rtl/>
          <w:lang w:eastAsia="he-IL"/>
        </w:rPr>
        <w:t>, בפני ועדת חוץ וביטחון שהיא סגורה.</w:t>
      </w:r>
    </w:p>
    <w:p w14:paraId="02339CD1" w14:textId="77777777" w:rsidR="00A70C4F" w:rsidRDefault="00A70C4F" w:rsidP="00A70C4F">
      <w:pPr>
        <w:rPr>
          <w:rtl/>
          <w:lang w:eastAsia="he-IL"/>
        </w:rPr>
      </w:pPr>
      <w:bookmarkStart w:id="33525" w:name="_ETM_Q1_11972645"/>
      <w:bookmarkEnd w:id="33525"/>
    </w:p>
    <w:p w14:paraId="6A54A62A" w14:textId="235387F0" w:rsidR="00A70C4F" w:rsidRDefault="00A70C4F" w:rsidP="00A70C4F">
      <w:pPr>
        <w:pStyle w:val="af6"/>
        <w:keepNext/>
        <w:rPr>
          <w:rtl/>
        </w:rPr>
      </w:pPr>
      <w:bookmarkStart w:id="33526" w:name="_ETM_Q1_11972871"/>
      <w:bookmarkStart w:id="33527" w:name="_ETM_Q1_11972902"/>
      <w:bookmarkStart w:id="33528" w:name="_ETM_Q1_11972984"/>
      <w:bookmarkEnd w:id="33526"/>
      <w:bookmarkEnd w:id="33527"/>
      <w:bookmarkEnd w:id="33528"/>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4C777651" w14:textId="77777777" w:rsidR="00A70C4F" w:rsidRDefault="00A70C4F" w:rsidP="00A70C4F">
      <w:pPr>
        <w:pStyle w:val="KeepWithNext"/>
        <w:rPr>
          <w:rtl/>
          <w:lang w:eastAsia="he-IL"/>
        </w:rPr>
      </w:pPr>
    </w:p>
    <w:p w14:paraId="1E02F232" w14:textId="382CB98B" w:rsidR="00A70C4F" w:rsidRDefault="00A70C4F" w:rsidP="00A70C4F">
      <w:pPr>
        <w:rPr>
          <w:rtl/>
        </w:rPr>
      </w:pPr>
      <w:r>
        <w:rPr>
          <w:rFonts w:hint="cs"/>
          <w:rtl/>
        </w:rPr>
        <w:t xml:space="preserve">תודה. מי בעד? שניים, מי נגד? חמישה, מי נמנע? </w:t>
      </w:r>
    </w:p>
    <w:p w14:paraId="721229CC" w14:textId="77777777" w:rsidR="00A70C4F" w:rsidRDefault="00A70C4F" w:rsidP="00A70C4F">
      <w:pPr>
        <w:pStyle w:val="af1"/>
        <w:keepNext/>
        <w:rPr>
          <w:rtl/>
        </w:rPr>
      </w:pPr>
    </w:p>
    <w:p w14:paraId="3DDA7BCF" w14:textId="77777777" w:rsidR="00A70C4F" w:rsidRDefault="00A70C4F" w:rsidP="00A70C4F">
      <w:pPr>
        <w:pStyle w:val="af1"/>
        <w:keepNext/>
        <w:rPr>
          <w:rtl/>
        </w:rPr>
      </w:pPr>
      <w:r>
        <w:rPr>
          <w:rtl/>
        </w:rPr>
        <w:t>הצבעה</w:t>
      </w:r>
    </w:p>
    <w:p w14:paraId="01CC820E" w14:textId="77777777" w:rsidR="00A70C4F" w:rsidRDefault="00A70C4F" w:rsidP="00A70C4F">
      <w:pPr>
        <w:pStyle w:val="af2"/>
        <w:rPr>
          <w:rtl/>
        </w:rPr>
      </w:pPr>
    </w:p>
    <w:p w14:paraId="1DA5FC00" w14:textId="77777777" w:rsidR="00A70C4F" w:rsidRPr="00BA1585" w:rsidRDefault="00A70C4F" w:rsidP="00A70C4F">
      <w:pPr>
        <w:jc w:val="center"/>
        <w:rPr>
          <w:rtl/>
        </w:rPr>
      </w:pPr>
      <w:r>
        <w:rPr>
          <w:rFonts w:hint="cs"/>
          <w:rtl/>
        </w:rPr>
        <w:t>ההסתייגות נדחתה.</w:t>
      </w:r>
    </w:p>
    <w:p w14:paraId="03C1463A" w14:textId="77777777" w:rsidR="00A70C4F" w:rsidRDefault="00A70C4F" w:rsidP="00A70C4F">
      <w:pPr>
        <w:rPr>
          <w:rtl/>
          <w:lang w:eastAsia="he-IL"/>
        </w:rPr>
      </w:pPr>
    </w:p>
    <w:p w14:paraId="28AFC85C" w14:textId="0E7F4576" w:rsidR="00A70C4F" w:rsidRDefault="00A70C4F" w:rsidP="00A70C4F">
      <w:pPr>
        <w:rPr>
          <w:rtl/>
          <w:lang w:eastAsia="he-IL"/>
        </w:rPr>
      </w:pPr>
      <w:r>
        <w:rPr>
          <w:rFonts w:hint="cs"/>
          <w:rtl/>
          <w:lang w:eastAsia="he-IL"/>
        </w:rPr>
        <w:t xml:space="preserve">המקבץ </w:t>
      </w:r>
      <w:bookmarkStart w:id="33529" w:name="_ETM_Q1_11970012"/>
      <w:bookmarkEnd w:id="33529"/>
      <w:r>
        <w:rPr>
          <w:rFonts w:hint="cs"/>
          <w:rtl/>
          <w:lang w:eastAsia="he-IL"/>
        </w:rPr>
        <w:t>הוסר.</w:t>
      </w:r>
    </w:p>
    <w:p w14:paraId="7AA6281E" w14:textId="77777777" w:rsidR="00A70C4F" w:rsidRDefault="00A70C4F" w:rsidP="00A70C4F">
      <w:pPr>
        <w:rPr>
          <w:rtl/>
          <w:lang w:eastAsia="he-IL"/>
        </w:rPr>
      </w:pPr>
    </w:p>
    <w:p w14:paraId="535DF7AA" w14:textId="77777777" w:rsidR="00A70C4F" w:rsidRDefault="00A70C4F" w:rsidP="00A70C4F">
      <w:pPr>
        <w:pStyle w:val="a4"/>
        <w:keepNext/>
        <w:rPr>
          <w:rStyle w:val="TagStyle"/>
          <w:rtl/>
        </w:rPr>
      </w:pPr>
    </w:p>
    <w:p w14:paraId="621E4430" w14:textId="5A0FF5B9" w:rsidR="00626679" w:rsidRDefault="00A70C4F" w:rsidP="00A70C4F">
      <w:pPr>
        <w:pStyle w:val="a4"/>
        <w:keepNext/>
        <w:rPr>
          <w:rtl/>
        </w:rPr>
      </w:pPr>
      <w:r w:rsidRPr="00B201A9">
        <w:rPr>
          <w:rStyle w:val="TagStyle"/>
          <w:rtl/>
        </w:rPr>
        <w:t xml:space="preserve"> &lt;&lt; דובר &gt;&gt; </w:t>
      </w:r>
      <w:r>
        <w:rPr>
          <w:rtl/>
        </w:rPr>
        <w:t>שגית אפיק:</w:t>
      </w:r>
      <w:r w:rsidRPr="00B201A9">
        <w:rPr>
          <w:rStyle w:val="TagStyle"/>
          <w:rtl/>
        </w:rPr>
        <w:t xml:space="preserve"> &lt;&lt; דובר &gt;&gt;</w:t>
      </w:r>
      <w:r w:rsidR="00707E81">
        <w:rPr>
          <w:rtl/>
        </w:rPr>
        <w:t xml:space="preserve"> </w:t>
      </w:r>
      <w:r>
        <w:rPr>
          <w:rtl/>
        </w:rPr>
        <w:t xml:space="preserve"> </w:t>
      </w:r>
      <w:bookmarkStart w:id="33530" w:name="_ETM_Q1_11969813"/>
      <w:bookmarkStart w:id="33531" w:name="_ETM_Q1_11965050"/>
      <w:bookmarkStart w:id="33532" w:name="_ETM_Q1_11976614"/>
      <w:bookmarkStart w:id="33533" w:name="_ETM_Q1_11980744"/>
      <w:bookmarkStart w:id="33534" w:name="_ETM_Q1_11792043"/>
      <w:bookmarkStart w:id="33535" w:name="_ETM_Q1_11787188"/>
      <w:bookmarkStart w:id="33536" w:name="_ETM_Q1_11700125"/>
      <w:bookmarkStart w:id="33537" w:name="_ETM_Q1_11695213"/>
      <w:bookmarkStart w:id="33538" w:name="_ETM_Q1_11377020"/>
      <w:bookmarkStart w:id="33539" w:name="_ETM_Q1_11377614"/>
      <w:bookmarkStart w:id="33540" w:name="_ETM_Q1_11377765"/>
      <w:bookmarkStart w:id="33541" w:name="_ETM_Q1_11107272"/>
      <w:bookmarkStart w:id="33542" w:name="_ETM_Q1_11107636"/>
      <w:bookmarkStart w:id="33543" w:name="_ETM_Q1_11984885"/>
      <w:bookmarkEnd w:id="33530"/>
      <w:bookmarkEnd w:id="33531"/>
      <w:bookmarkEnd w:id="33532"/>
      <w:bookmarkEnd w:id="33533"/>
      <w:bookmarkEnd w:id="33534"/>
      <w:bookmarkEnd w:id="33535"/>
      <w:bookmarkEnd w:id="33536"/>
      <w:bookmarkEnd w:id="33537"/>
      <w:bookmarkEnd w:id="33538"/>
      <w:bookmarkEnd w:id="33539"/>
      <w:bookmarkEnd w:id="33009"/>
      <w:bookmarkEnd w:id="33540"/>
      <w:bookmarkEnd w:id="33541"/>
      <w:bookmarkEnd w:id="33542"/>
      <w:bookmarkEnd w:id="33543"/>
    </w:p>
    <w:p w14:paraId="7A873E9C" w14:textId="77777777" w:rsidR="00A70C4F" w:rsidRDefault="00A70C4F" w:rsidP="00A70C4F">
      <w:pPr>
        <w:rPr>
          <w:rtl/>
          <w:lang w:eastAsia="he-IL"/>
        </w:rPr>
      </w:pPr>
    </w:p>
    <w:p w14:paraId="29C691B7" w14:textId="648C0D32" w:rsidR="00A70C4F" w:rsidRDefault="00A70C4F" w:rsidP="00A70C4F">
      <w:pPr>
        <w:rPr>
          <w:rtl/>
          <w:lang w:eastAsia="he-IL"/>
        </w:rPr>
      </w:pPr>
      <w:bookmarkStart w:id="33544" w:name="_ETM_Q1_11985441"/>
      <w:bookmarkStart w:id="33545" w:name="_ETM_Q1_11985475"/>
      <w:bookmarkStart w:id="33546" w:name="_ETM_Q1_11985544"/>
      <w:bookmarkStart w:id="33547" w:name="_ETM_Q1_11980647"/>
      <w:bookmarkEnd w:id="33544"/>
      <w:bookmarkEnd w:id="33545"/>
      <w:bookmarkEnd w:id="33546"/>
      <w:bookmarkEnd w:id="33547"/>
      <w:r>
        <w:rPr>
          <w:rFonts w:hint="cs"/>
          <w:rtl/>
          <w:lang w:eastAsia="he-IL"/>
        </w:rPr>
        <w:t>315 הולך עם 317 עד 320, יש במקום</w:t>
      </w:r>
      <w:bookmarkStart w:id="33548" w:name="_ETM_Q1_11990263"/>
      <w:bookmarkEnd w:id="33548"/>
      <w:r>
        <w:rPr>
          <w:rFonts w:hint="cs"/>
          <w:rtl/>
          <w:lang w:eastAsia="he-IL"/>
        </w:rPr>
        <w:t xml:space="preserve"> יציג, יפרסם מאמר בכל העיתונים, או ישיב בנאום</w:t>
      </w:r>
      <w:bookmarkStart w:id="33549" w:name="_ETM_Q1_11990749"/>
      <w:bookmarkEnd w:id="33549"/>
      <w:r>
        <w:rPr>
          <w:rFonts w:hint="cs"/>
          <w:rtl/>
          <w:lang w:eastAsia="he-IL"/>
        </w:rPr>
        <w:t xml:space="preserve"> שישודר בערוצי</w:t>
      </w:r>
      <w:bookmarkStart w:id="33550" w:name="_ETM_Q1_11993073"/>
      <w:bookmarkEnd w:id="33550"/>
      <w:r>
        <w:rPr>
          <w:rFonts w:hint="cs"/>
          <w:rtl/>
          <w:lang w:eastAsia="he-IL"/>
        </w:rPr>
        <w:t xml:space="preserve"> הטלוויזיה, או יישלח בדואר, כל אלה עד 320 ז</w:t>
      </w:r>
      <w:bookmarkStart w:id="33551" w:name="_ETM_Q1_12000480"/>
      <w:bookmarkEnd w:id="33551"/>
      <w:r>
        <w:rPr>
          <w:rFonts w:hint="cs"/>
          <w:rtl/>
          <w:lang w:eastAsia="he-IL"/>
        </w:rPr>
        <w:t>ה מקבץ.</w:t>
      </w:r>
      <w:bookmarkStart w:id="33552" w:name="_ETM_Q1_12002335"/>
      <w:bookmarkEnd w:id="33552"/>
    </w:p>
    <w:p w14:paraId="63C25D26" w14:textId="77777777" w:rsidR="00A70C4F" w:rsidRDefault="00A70C4F" w:rsidP="00A70C4F">
      <w:pPr>
        <w:rPr>
          <w:rtl/>
          <w:lang w:eastAsia="he-IL"/>
        </w:rPr>
      </w:pPr>
    </w:p>
    <w:p w14:paraId="69ECEB66" w14:textId="4B2E1DB1" w:rsidR="00A70C4F" w:rsidRDefault="00A70C4F" w:rsidP="00A70C4F">
      <w:pPr>
        <w:pStyle w:val="a4"/>
        <w:keepNext/>
        <w:rPr>
          <w:rtl/>
        </w:rPr>
      </w:pPr>
      <w:bookmarkStart w:id="33553" w:name="ET_speaker_6144_3193"/>
      <w:r w:rsidRPr="00A70C4F">
        <w:rPr>
          <w:rStyle w:val="TagStyle"/>
          <w:rtl/>
        </w:rPr>
        <w:t xml:space="preserve"> &lt;&lt; דובר &gt;&gt; </w:t>
      </w:r>
      <w:r>
        <w:rPr>
          <w:rtl/>
        </w:rPr>
        <w:t>אלון שוסטר (המחנה הממלכתי):</w:t>
      </w:r>
      <w:r w:rsidRPr="00A70C4F">
        <w:rPr>
          <w:rStyle w:val="TagStyle"/>
          <w:rtl/>
        </w:rPr>
        <w:t xml:space="preserve"> &lt;&lt; דובר &gt;&gt;</w:t>
      </w:r>
      <w:r w:rsidR="00707E81">
        <w:rPr>
          <w:rtl/>
        </w:rPr>
        <w:t xml:space="preserve"> </w:t>
      </w:r>
      <w:r>
        <w:rPr>
          <w:rtl/>
        </w:rPr>
        <w:t xml:space="preserve"> </w:t>
      </w:r>
      <w:bookmarkEnd w:id="33553"/>
    </w:p>
    <w:p w14:paraId="499C7A53" w14:textId="77777777" w:rsidR="00A70C4F" w:rsidRDefault="00A70C4F" w:rsidP="00A70C4F">
      <w:pPr>
        <w:pStyle w:val="KeepWithNext"/>
        <w:rPr>
          <w:rtl/>
          <w:lang w:eastAsia="he-IL"/>
        </w:rPr>
      </w:pPr>
    </w:p>
    <w:p w14:paraId="463ADC1E" w14:textId="73690CAB" w:rsidR="00A70C4F" w:rsidRDefault="00A70C4F" w:rsidP="00A70C4F">
      <w:pPr>
        <w:rPr>
          <w:rtl/>
          <w:lang w:eastAsia="he-IL"/>
        </w:rPr>
      </w:pPr>
      <w:bookmarkStart w:id="33554" w:name="_ETM_Q1_12005943"/>
      <w:bookmarkEnd w:id="33554"/>
      <w:r>
        <w:rPr>
          <w:rFonts w:hint="cs"/>
          <w:rtl/>
          <w:lang w:eastAsia="he-IL"/>
        </w:rPr>
        <w:t>כן</w:t>
      </w:r>
      <w:bookmarkStart w:id="33555" w:name="_ETM_Q1_12006013"/>
      <w:bookmarkEnd w:id="33555"/>
      <w:r>
        <w:rPr>
          <w:rFonts w:hint="cs"/>
          <w:rtl/>
          <w:lang w:eastAsia="he-IL"/>
        </w:rPr>
        <w:t xml:space="preserve">, אנחנו סוברים </w:t>
      </w:r>
      <w:bookmarkStart w:id="33556" w:name="_ETM_Q1_12003244"/>
      <w:bookmarkEnd w:id="33556"/>
      <w:r>
        <w:rPr>
          <w:rFonts w:hint="cs"/>
          <w:rtl/>
          <w:lang w:eastAsia="he-IL"/>
        </w:rPr>
        <w:t>ששימוש בחוק כזה, לא צריך להישאר רק</w:t>
      </w:r>
      <w:bookmarkStart w:id="33557" w:name="_ETM_Q1_12009309"/>
      <w:bookmarkEnd w:id="33557"/>
      <w:r>
        <w:rPr>
          <w:rFonts w:hint="cs"/>
          <w:rtl/>
          <w:lang w:eastAsia="he-IL"/>
        </w:rPr>
        <w:t xml:space="preserve"> בפני חברי הכנסת, הם לא צריכים להיות היחידים שצריכים לסבול</w:t>
      </w:r>
      <w:bookmarkStart w:id="33558" w:name="_ETM_Q1_12016160"/>
      <w:bookmarkEnd w:id="33558"/>
      <w:r>
        <w:rPr>
          <w:rFonts w:hint="cs"/>
          <w:rtl/>
          <w:lang w:eastAsia="he-IL"/>
        </w:rPr>
        <w:t xml:space="preserve"> מהאירוע, מי שחושב</w:t>
      </w:r>
      <w:bookmarkStart w:id="33559" w:name="_ETM_Q1_12014319"/>
      <w:bookmarkEnd w:id="33559"/>
      <w:r>
        <w:rPr>
          <w:rFonts w:hint="cs"/>
          <w:rtl/>
          <w:lang w:eastAsia="he-IL"/>
        </w:rPr>
        <w:t xml:space="preserve"> שצריך להשתמש בחוק כזה, יאזור עו</w:t>
      </w:r>
      <w:bookmarkStart w:id="33560" w:name="_ETM_Q1_12020656"/>
      <w:bookmarkEnd w:id="33560"/>
      <w:r>
        <w:rPr>
          <w:rFonts w:hint="cs"/>
          <w:rtl/>
          <w:lang w:eastAsia="he-IL"/>
        </w:rPr>
        <w:t>ז ויפרסם בקבל עם ובעולם, בטלוויזיה ובעיתונים.</w:t>
      </w:r>
      <w:bookmarkStart w:id="33561" w:name="_ETM_Q1_12027316"/>
      <w:bookmarkEnd w:id="33561"/>
    </w:p>
    <w:p w14:paraId="506C0E2D" w14:textId="77777777" w:rsidR="00A70C4F" w:rsidRDefault="00A70C4F" w:rsidP="00A70C4F">
      <w:pPr>
        <w:rPr>
          <w:rtl/>
          <w:lang w:eastAsia="he-IL"/>
        </w:rPr>
      </w:pPr>
      <w:bookmarkStart w:id="33562" w:name="_ETM_Q1_12027517"/>
      <w:bookmarkEnd w:id="33562"/>
    </w:p>
    <w:p w14:paraId="0A75D8FD" w14:textId="051B88D1" w:rsidR="00A70C4F" w:rsidRDefault="00A70C4F" w:rsidP="00A70C4F">
      <w:pPr>
        <w:pStyle w:val="af6"/>
        <w:keepNext/>
        <w:rPr>
          <w:rtl/>
        </w:rPr>
      </w:pPr>
      <w:bookmarkStart w:id="33563" w:name="_ETM_Q1_12027580"/>
      <w:bookmarkEnd w:id="33563"/>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66121CE0" w14:textId="77777777" w:rsidR="00A70C4F" w:rsidRDefault="00A70C4F" w:rsidP="00A70C4F">
      <w:pPr>
        <w:pStyle w:val="KeepWithNext"/>
        <w:rPr>
          <w:rtl/>
          <w:lang w:eastAsia="he-IL"/>
        </w:rPr>
      </w:pPr>
    </w:p>
    <w:p w14:paraId="5FEABBB4" w14:textId="77777777" w:rsidR="00A70C4F" w:rsidRDefault="00A70C4F" w:rsidP="00A70C4F">
      <w:pPr>
        <w:rPr>
          <w:rtl/>
        </w:rPr>
      </w:pPr>
      <w:r>
        <w:rPr>
          <w:rFonts w:hint="cs"/>
          <w:rtl/>
        </w:rPr>
        <w:t xml:space="preserve">תודה. מי בעד? שניים, מי נגד? חמישה, מי נמנע? </w:t>
      </w:r>
    </w:p>
    <w:p w14:paraId="4B2FCBAC" w14:textId="77777777" w:rsidR="00A70C4F" w:rsidRDefault="00A70C4F" w:rsidP="00A70C4F">
      <w:pPr>
        <w:pStyle w:val="af1"/>
        <w:keepNext/>
        <w:rPr>
          <w:rtl/>
        </w:rPr>
      </w:pPr>
    </w:p>
    <w:p w14:paraId="03A552D0" w14:textId="77777777" w:rsidR="00A70C4F" w:rsidRDefault="00A70C4F" w:rsidP="00A70C4F">
      <w:pPr>
        <w:pStyle w:val="af1"/>
        <w:keepNext/>
        <w:rPr>
          <w:rtl/>
        </w:rPr>
      </w:pPr>
      <w:r>
        <w:rPr>
          <w:rtl/>
        </w:rPr>
        <w:t>הצבעה</w:t>
      </w:r>
    </w:p>
    <w:p w14:paraId="7866BA6B" w14:textId="77777777" w:rsidR="00A70C4F" w:rsidRDefault="00A70C4F" w:rsidP="00A70C4F">
      <w:pPr>
        <w:pStyle w:val="af2"/>
        <w:rPr>
          <w:rtl/>
        </w:rPr>
      </w:pPr>
    </w:p>
    <w:p w14:paraId="180A984E" w14:textId="77777777" w:rsidR="00A70C4F" w:rsidRPr="00BA1585" w:rsidRDefault="00A70C4F" w:rsidP="00A70C4F">
      <w:pPr>
        <w:jc w:val="center"/>
        <w:rPr>
          <w:rtl/>
        </w:rPr>
      </w:pPr>
      <w:r>
        <w:rPr>
          <w:rFonts w:hint="cs"/>
          <w:rtl/>
        </w:rPr>
        <w:t>ההסתייגות נדחתה.</w:t>
      </w:r>
    </w:p>
    <w:p w14:paraId="69819E82" w14:textId="77777777" w:rsidR="00A70C4F" w:rsidRDefault="00A70C4F" w:rsidP="00A70C4F">
      <w:pPr>
        <w:rPr>
          <w:rtl/>
          <w:lang w:eastAsia="he-IL"/>
        </w:rPr>
      </w:pPr>
    </w:p>
    <w:p w14:paraId="2CAAC795" w14:textId="3EC4747C" w:rsidR="00A70C4F" w:rsidRDefault="00A70C4F" w:rsidP="00A70C4F">
      <w:pPr>
        <w:rPr>
          <w:rtl/>
          <w:lang w:eastAsia="he-IL"/>
        </w:rPr>
      </w:pPr>
      <w:r>
        <w:rPr>
          <w:rFonts w:hint="cs"/>
          <w:rtl/>
          <w:lang w:eastAsia="he-IL"/>
        </w:rPr>
        <w:t>המקבץ הוסר.</w:t>
      </w:r>
      <w:bookmarkStart w:id="33564" w:name="_ETM_Q1_12036577"/>
      <w:bookmarkEnd w:id="33564"/>
    </w:p>
    <w:p w14:paraId="7F606E28" w14:textId="77777777" w:rsidR="00A70C4F" w:rsidRDefault="00A70C4F" w:rsidP="00A70C4F">
      <w:pPr>
        <w:rPr>
          <w:rtl/>
          <w:lang w:eastAsia="he-IL"/>
        </w:rPr>
      </w:pPr>
    </w:p>
    <w:p w14:paraId="0902FE39" w14:textId="642C2B56" w:rsidR="00A70C4F" w:rsidRDefault="00A70C4F" w:rsidP="00A70C4F">
      <w:pPr>
        <w:rPr>
          <w:rtl/>
          <w:lang w:eastAsia="he-IL"/>
        </w:rPr>
      </w:pPr>
      <w:bookmarkStart w:id="33565" w:name="_ETM_Q1_12037544"/>
      <w:bookmarkEnd w:id="33565"/>
      <w:r>
        <w:rPr>
          <w:rFonts w:hint="cs"/>
          <w:rtl/>
          <w:lang w:eastAsia="he-IL"/>
        </w:rPr>
        <w:t>31</w:t>
      </w:r>
      <w:bookmarkStart w:id="33566" w:name="_ETM_Q1_12037888"/>
      <w:bookmarkEnd w:id="33566"/>
      <w:r>
        <w:rPr>
          <w:rFonts w:hint="cs"/>
          <w:rtl/>
          <w:lang w:eastAsia="he-IL"/>
        </w:rPr>
        <w:t>6.</w:t>
      </w:r>
      <w:bookmarkStart w:id="33567" w:name="_ETM_Q1_12038664"/>
      <w:bookmarkEnd w:id="33567"/>
    </w:p>
    <w:p w14:paraId="2EB75740" w14:textId="77777777" w:rsidR="00A70C4F" w:rsidRDefault="00A70C4F" w:rsidP="00A70C4F">
      <w:pPr>
        <w:rPr>
          <w:rtl/>
          <w:lang w:eastAsia="he-IL"/>
        </w:rPr>
      </w:pPr>
    </w:p>
    <w:p w14:paraId="4A9B0DF6" w14:textId="77777777" w:rsidR="00A70C4F" w:rsidRDefault="00A70C4F" w:rsidP="00A70C4F">
      <w:pPr>
        <w:pStyle w:val="a4"/>
        <w:keepNext/>
        <w:rPr>
          <w:rStyle w:val="TagStyle"/>
          <w:rtl/>
        </w:rPr>
      </w:pPr>
    </w:p>
    <w:p w14:paraId="39737CCB" w14:textId="4FEF44D3" w:rsidR="00A70C4F" w:rsidRDefault="00A70C4F" w:rsidP="00A70C4F">
      <w:pPr>
        <w:pStyle w:val="a4"/>
        <w:keepNext/>
        <w:rPr>
          <w:rtl/>
        </w:rPr>
      </w:pPr>
      <w:r w:rsidRPr="00B201A9">
        <w:rPr>
          <w:rStyle w:val="TagStyle"/>
          <w:rtl/>
        </w:rPr>
        <w:t xml:space="preserve"> &lt;&lt; דובר &gt;&gt; </w:t>
      </w:r>
      <w:r>
        <w:rPr>
          <w:rtl/>
        </w:rPr>
        <w:t>שגית אפיק:</w:t>
      </w:r>
      <w:r w:rsidRPr="00B201A9">
        <w:rPr>
          <w:rStyle w:val="TagStyle"/>
          <w:rtl/>
        </w:rPr>
        <w:t xml:space="preserve"> &lt;&lt; דובר &gt;&gt;</w:t>
      </w:r>
      <w:r w:rsidR="00707E81">
        <w:rPr>
          <w:rtl/>
        </w:rPr>
        <w:t xml:space="preserve"> </w:t>
      </w:r>
      <w:r>
        <w:rPr>
          <w:rtl/>
        </w:rPr>
        <w:t xml:space="preserve"> </w:t>
      </w:r>
    </w:p>
    <w:p w14:paraId="3781D284" w14:textId="77777777" w:rsidR="00A70C4F" w:rsidRPr="00A70C4F" w:rsidRDefault="00A70C4F" w:rsidP="00A70C4F">
      <w:pPr>
        <w:rPr>
          <w:rtl/>
          <w:lang w:eastAsia="he-IL"/>
        </w:rPr>
      </w:pPr>
      <w:bookmarkStart w:id="33568" w:name="_ETM_Q1_12028312"/>
      <w:bookmarkEnd w:id="33568"/>
    </w:p>
    <w:p w14:paraId="0D3D2753" w14:textId="2695F942" w:rsidR="00626679" w:rsidRDefault="00A70C4F" w:rsidP="00626679">
      <w:pPr>
        <w:rPr>
          <w:rtl/>
          <w:lang w:eastAsia="he-IL"/>
        </w:rPr>
      </w:pPr>
      <w:bookmarkStart w:id="33569" w:name="_ETM_Q1_10937705"/>
      <w:bookmarkStart w:id="33570" w:name="_ETM_Q1_10937736"/>
      <w:bookmarkStart w:id="33571" w:name="_ETM_Q1_10937810"/>
      <w:bookmarkEnd w:id="33569"/>
      <w:bookmarkEnd w:id="33570"/>
      <w:bookmarkEnd w:id="33571"/>
      <w:r>
        <w:rPr>
          <w:rFonts w:hint="cs"/>
          <w:rtl/>
          <w:lang w:eastAsia="he-IL"/>
        </w:rPr>
        <w:t>עכשיו 316 הוא ל</w:t>
      </w:r>
      <w:bookmarkStart w:id="33572" w:name="_ETM_Q1_12042803"/>
      <w:bookmarkEnd w:id="33572"/>
      <w:r>
        <w:rPr>
          <w:rFonts w:hint="cs"/>
          <w:rtl/>
          <w:lang w:eastAsia="he-IL"/>
        </w:rPr>
        <w:t xml:space="preserve">א במקבץ. </w:t>
      </w:r>
      <w:bookmarkStart w:id="33573" w:name="_ETM_Q1_12043096"/>
      <w:bookmarkEnd w:id="33573"/>
      <w:r>
        <w:rPr>
          <w:rFonts w:hint="cs"/>
          <w:rtl/>
          <w:lang w:eastAsia="he-IL"/>
        </w:rPr>
        <w:t>יבוא, וכי השר המיועד אינו נאשם בפלילים בע</w:t>
      </w:r>
      <w:bookmarkStart w:id="33574" w:name="_ETM_Q1_12050229"/>
      <w:bookmarkEnd w:id="33574"/>
      <w:r>
        <w:rPr>
          <w:rFonts w:hint="cs"/>
          <w:rtl/>
          <w:lang w:eastAsia="he-IL"/>
        </w:rPr>
        <w:t>ל כתבי אישום או נמצא</w:t>
      </w:r>
      <w:bookmarkStart w:id="33575" w:name="_ETM_Q1_12048205"/>
      <w:bookmarkEnd w:id="33575"/>
      <w:r>
        <w:rPr>
          <w:rFonts w:hint="cs"/>
          <w:rtl/>
          <w:lang w:eastAsia="he-IL"/>
        </w:rPr>
        <w:t xml:space="preserve"> במאסר על תנאי.</w:t>
      </w:r>
      <w:bookmarkStart w:id="33576" w:name="_ETM_Q1_12054702"/>
      <w:bookmarkEnd w:id="33576"/>
    </w:p>
    <w:p w14:paraId="3413F470" w14:textId="77777777" w:rsidR="00A70C4F" w:rsidRDefault="00A70C4F" w:rsidP="00626679">
      <w:pPr>
        <w:rPr>
          <w:rtl/>
          <w:lang w:eastAsia="he-IL"/>
        </w:rPr>
      </w:pPr>
      <w:bookmarkStart w:id="33577" w:name="_ETM_Q1_12054833"/>
      <w:bookmarkStart w:id="33578" w:name="_ETM_Q1_12049982"/>
      <w:bookmarkStart w:id="33579" w:name="_ETM_Q1_12050768"/>
      <w:bookmarkEnd w:id="33577"/>
      <w:bookmarkEnd w:id="33578"/>
      <w:bookmarkEnd w:id="33579"/>
    </w:p>
    <w:p w14:paraId="01A36A0D" w14:textId="379AD5C8" w:rsidR="00A70C4F" w:rsidRDefault="00A70C4F" w:rsidP="00A70C4F">
      <w:pPr>
        <w:pStyle w:val="a4"/>
        <w:keepNext/>
        <w:rPr>
          <w:rtl/>
        </w:rPr>
      </w:pPr>
      <w:bookmarkStart w:id="33580" w:name="ET_speaker_6128_3194"/>
      <w:r w:rsidRPr="00A70C4F">
        <w:rPr>
          <w:rStyle w:val="TagStyle"/>
          <w:rtl/>
        </w:rPr>
        <w:t xml:space="preserve"> &lt;&lt; דובר &gt;&gt; </w:t>
      </w:r>
      <w:r>
        <w:rPr>
          <w:rtl/>
        </w:rPr>
        <w:t>משה טור פז (יש עתיד):</w:t>
      </w:r>
      <w:r w:rsidRPr="00A70C4F">
        <w:rPr>
          <w:rStyle w:val="TagStyle"/>
          <w:rtl/>
        </w:rPr>
        <w:t xml:space="preserve"> &lt;&lt; דובר &gt;&gt;</w:t>
      </w:r>
      <w:r w:rsidR="00707E81">
        <w:rPr>
          <w:rtl/>
        </w:rPr>
        <w:t xml:space="preserve"> </w:t>
      </w:r>
      <w:r>
        <w:rPr>
          <w:rtl/>
        </w:rPr>
        <w:t xml:space="preserve"> </w:t>
      </w:r>
      <w:bookmarkEnd w:id="33580"/>
    </w:p>
    <w:p w14:paraId="065FCD69" w14:textId="77777777" w:rsidR="00A70C4F" w:rsidRDefault="00A70C4F" w:rsidP="00A70C4F">
      <w:pPr>
        <w:pStyle w:val="KeepWithNext"/>
        <w:rPr>
          <w:rtl/>
          <w:lang w:eastAsia="he-IL"/>
        </w:rPr>
      </w:pPr>
    </w:p>
    <w:p w14:paraId="7B068C06" w14:textId="2A598275" w:rsidR="00A70C4F" w:rsidRDefault="00A70C4F" w:rsidP="00A70C4F">
      <w:pPr>
        <w:rPr>
          <w:rtl/>
          <w:lang w:eastAsia="he-IL"/>
        </w:rPr>
      </w:pPr>
      <w:r>
        <w:rPr>
          <w:rFonts w:hint="cs"/>
          <w:rtl/>
          <w:lang w:eastAsia="he-IL"/>
        </w:rPr>
        <w:t>א</w:t>
      </w:r>
      <w:bookmarkStart w:id="33581" w:name="_ETM_Q1_12053892"/>
      <w:bookmarkEnd w:id="33581"/>
      <w:r>
        <w:rPr>
          <w:rFonts w:hint="cs"/>
          <w:rtl/>
          <w:lang w:eastAsia="he-IL"/>
        </w:rPr>
        <w:t>ו,</w:t>
      </w:r>
      <w:bookmarkStart w:id="33582" w:name="_ETM_Q1_12054115"/>
      <w:bookmarkEnd w:id="33582"/>
      <w:r>
        <w:rPr>
          <w:rFonts w:hint="cs"/>
          <w:rtl/>
          <w:lang w:eastAsia="he-IL"/>
        </w:rPr>
        <w:t xml:space="preserve"> אז אנחנו</w:t>
      </w:r>
      <w:bookmarkStart w:id="33583" w:name="_ETM_Q1_12054984"/>
      <w:bookmarkEnd w:id="33583"/>
      <w:r>
        <w:rPr>
          <w:rFonts w:hint="cs"/>
          <w:rtl/>
          <w:lang w:eastAsia="he-IL"/>
        </w:rPr>
        <w:t xml:space="preserve"> חושבים ש</w:t>
      </w:r>
      <w:bookmarkStart w:id="33584" w:name="_ETM_Q1_12052000"/>
      <w:bookmarkEnd w:id="33584"/>
      <w:r>
        <w:rPr>
          <w:rFonts w:hint="cs"/>
          <w:rtl/>
          <w:lang w:eastAsia="he-IL"/>
        </w:rPr>
        <w:t>השר המיועד לא צריך להיות נאשם בפלילים, לא צריכים</w:t>
      </w:r>
      <w:bookmarkStart w:id="33585" w:name="_ETM_Q1_12057514"/>
      <w:bookmarkEnd w:id="33585"/>
      <w:r>
        <w:rPr>
          <w:rFonts w:hint="cs"/>
          <w:rtl/>
          <w:lang w:eastAsia="he-IL"/>
        </w:rPr>
        <w:t xml:space="preserve"> להיות לו כתבי אישום, וגם רצוי שהוא לא יהיה</w:t>
      </w:r>
      <w:bookmarkStart w:id="33586" w:name="_ETM_Q1_12057396"/>
      <w:bookmarkEnd w:id="33586"/>
      <w:r>
        <w:rPr>
          <w:rFonts w:hint="cs"/>
          <w:rtl/>
          <w:lang w:eastAsia="he-IL"/>
        </w:rPr>
        <w:t xml:space="preserve"> במאסר </w:t>
      </w:r>
      <w:bookmarkStart w:id="33587" w:name="_ETM_Q1_12058261"/>
      <w:bookmarkEnd w:id="33587"/>
      <w:r>
        <w:rPr>
          <w:rFonts w:hint="cs"/>
          <w:rtl/>
          <w:lang w:eastAsia="he-IL"/>
        </w:rPr>
        <w:t xml:space="preserve">על תנאי או בתוך שבע שנים ממאסר על תנאי, יש </w:t>
      </w:r>
      <w:bookmarkStart w:id="33588" w:name="_ETM_Q1_12065445"/>
      <w:bookmarkEnd w:id="33588"/>
      <w:r>
        <w:rPr>
          <w:rFonts w:hint="cs"/>
          <w:rtl/>
          <w:lang w:eastAsia="he-IL"/>
        </w:rPr>
        <w:t>איזה</w:t>
      </w:r>
      <w:bookmarkStart w:id="33589" w:name="_ETM_Q1_12061150"/>
      <w:bookmarkEnd w:id="33589"/>
      <w:r>
        <w:rPr>
          <w:rFonts w:hint="cs"/>
          <w:rtl/>
          <w:lang w:eastAsia="he-IL"/>
        </w:rPr>
        <w:t xml:space="preserve"> דרישה מוזרה כזו, לא יודע כשהייתי</w:t>
      </w:r>
      <w:bookmarkStart w:id="33590" w:name="_ETM_Q1_12063499"/>
      <w:bookmarkEnd w:id="33590"/>
      <w:r>
        <w:rPr>
          <w:rFonts w:hint="cs"/>
          <w:rtl/>
          <w:lang w:eastAsia="he-IL"/>
        </w:rPr>
        <w:t xml:space="preserve"> מנהל מ</w:t>
      </w:r>
      <w:bookmarkStart w:id="33591" w:name="_ETM_Q1_12064532"/>
      <w:bookmarkEnd w:id="33591"/>
      <w:r>
        <w:rPr>
          <w:rFonts w:hint="cs"/>
          <w:rtl/>
          <w:lang w:eastAsia="he-IL"/>
        </w:rPr>
        <w:t>נח</w:t>
      </w:r>
      <w:r w:rsidR="00FB4A17">
        <w:rPr>
          <w:rFonts w:hint="cs"/>
          <w:rtl/>
          <w:lang w:eastAsia="he-IL"/>
        </w:rPr>
        <w:t>"</w:t>
      </w:r>
      <w:r>
        <w:rPr>
          <w:rFonts w:hint="cs"/>
          <w:rtl/>
          <w:lang w:eastAsia="he-IL"/>
        </w:rPr>
        <w:t>י</w:t>
      </w:r>
      <w:bookmarkStart w:id="33592" w:name="_ETM_Q1_12066050"/>
      <w:bookmarkEnd w:id="33592"/>
      <w:r>
        <w:rPr>
          <w:rFonts w:hint="cs"/>
          <w:rtl/>
          <w:lang w:eastAsia="he-IL"/>
        </w:rPr>
        <w:t xml:space="preserve"> דרשתי ממנהלי בתי ספר להיות בלי כתבי אישום, נכון אברהם </w:t>
      </w:r>
      <w:bookmarkStart w:id="33593" w:name="_ETM_Q1_12072637"/>
      <w:bookmarkEnd w:id="33593"/>
      <w:r>
        <w:rPr>
          <w:rFonts w:hint="cs"/>
          <w:rtl/>
          <w:lang w:eastAsia="he-IL"/>
        </w:rPr>
        <w:t>בצלאל? שלא יהיו</w:t>
      </w:r>
      <w:bookmarkStart w:id="33594" w:name="_ETM_Q1_12070972"/>
      <w:bookmarkEnd w:id="33594"/>
      <w:r>
        <w:rPr>
          <w:rFonts w:hint="cs"/>
          <w:rtl/>
          <w:lang w:eastAsia="he-IL"/>
        </w:rPr>
        <w:t xml:space="preserve"> נגדם האשמות בפלילים, כל מיני דרישות מינימליות </w:t>
      </w:r>
      <w:bookmarkStart w:id="33595" w:name="_ETM_Q1_12077782"/>
      <w:bookmarkEnd w:id="33595"/>
      <w:r>
        <w:rPr>
          <w:rFonts w:hint="cs"/>
          <w:rtl/>
          <w:lang w:eastAsia="he-IL"/>
        </w:rPr>
        <w:t>כאלה מוזרות לא הגיוניות כאלה.</w:t>
      </w:r>
      <w:bookmarkStart w:id="33596" w:name="_ETM_Q1_12083234"/>
      <w:bookmarkEnd w:id="33596"/>
    </w:p>
    <w:p w14:paraId="2758CD95" w14:textId="77777777" w:rsidR="00A70C4F" w:rsidRDefault="00A70C4F" w:rsidP="00A70C4F">
      <w:pPr>
        <w:rPr>
          <w:rtl/>
          <w:lang w:eastAsia="he-IL"/>
        </w:rPr>
      </w:pPr>
    </w:p>
    <w:p w14:paraId="48830DFF" w14:textId="391F3020" w:rsidR="00A70C4F" w:rsidRDefault="00A70C4F" w:rsidP="00A70C4F">
      <w:pPr>
        <w:pStyle w:val="af6"/>
        <w:keepNext/>
        <w:rPr>
          <w:rtl/>
        </w:rPr>
      </w:pPr>
      <w:bookmarkStart w:id="33597" w:name="_ETM_Q1_12083778"/>
      <w:bookmarkStart w:id="33598" w:name="_ETM_Q1_12083825"/>
      <w:bookmarkStart w:id="33599" w:name="_ETM_Q1_12083904"/>
      <w:bookmarkEnd w:id="33597"/>
      <w:bookmarkEnd w:id="33598"/>
      <w:bookmarkEnd w:id="33599"/>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66BCD0F7" w14:textId="77777777" w:rsidR="00A70C4F" w:rsidRDefault="00A70C4F" w:rsidP="00A70C4F">
      <w:pPr>
        <w:pStyle w:val="KeepWithNext"/>
        <w:rPr>
          <w:rtl/>
          <w:lang w:eastAsia="he-IL"/>
        </w:rPr>
      </w:pPr>
    </w:p>
    <w:p w14:paraId="74A9920F" w14:textId="77777777" w:rsidR="00A70C4F" w:rsidRDefault="00A70C4F" w:rsidP="00A70C4F">
      <w:pPr>
        <w:rPr>
          <w:rtl/>
        </w:rPr>
      </w:pPr>
      <w:r>
        <w:rPr>
          <w:rFonts w:hint="cs"/>
          <w:rtl/>
        </w:rPr>
        <w:t xml:space="preserve">תודה. מי בעד? שניים, מי נגד? חמישה, מי נמנע? </w:t>
      </w:r>
    </w:p>
    <w:p w14:paraId="28552CBB" w14:textId="77777777" w:rsidR="00A70C4F" w:rsidRDefault="00A70C4F" w:rsidP="00A70C4F">
      <w:pPr>
        <w:pStyle w:val="af1"/>
        <w:keepNext/>
        <w:rPr>
          <w:rtl/>
        </w:rPr>
      </w:pPr>
    </w:p>
    <w:p w14:paraId="66A1CF55" w14:textId="77777777" w:rsidR="00A70C4F" w:rsidRDefault="00A70C4F" w:rsidP="00A70C4F">
      <w:pPr>
        <w:pStyle w:val="af1"/>
        <w:keepNext/>
        <w:rPr>
          <w:rtl/>
        </w:rPr>
      </w:pPr>
      <w:r>
        <w:rPr>
          <w:rtl/>
        </w:rPr>
        <w:t>הצבעה</w:t>
      </w:r>
    </w:p>
    <w:p w14:paraId="689BE211" w14:textId="77777777" w:rsidR="00A70C4F" w:rsidRDefault="00A70C4F" w:rsidP="00A70C4F">
      <w:pPr>
        <w:pStyle w:val="af2"/>
        <w:rPr>
          <w:rtl/>
        </w:rPr>
      </w:pPr>
    </w:p>
    <w:p w14:paraId="3F3C9F7C" w14:textId="77777777" w:rsidR="00A70C4F" w:rsidRPr="00BA1585" w:rsidRDefault="00A70C4F" w:rsidP="00A70C4F">
      <w:pPr>
        <w:jc w:val="center"/>
        <w:rPr>
          <w:rtl/>
        </w:rPr>
      </w:pPr>
      <w:r>
        <w:rPr>
          <w:rFonts w:hint="cs"/>
          <w:rtl/>
        </w:rPr>
        <w:t>ההסתייגות נדחתה.</w:t>
      </w:r>
    </w:p>
    <w:p w14:paraId="13BF34D0" w14:textId="77777777" w:rsidR="00A70C4F" w:rsidRDefault="00A70C4F" w:rsidP="00A70C4F">
      <w:pPr>
        <w:rPr>
          <w:rtl/>
          <w:lang w:eastAsia="he-IL"/>
        </w:rPr>
      </w:pPr>
    </w:p>
    <w:p w14:paraId="2959BE18" w14:textId="36271245" w:rsidR="00A70C4F" w:rsidRDefault="00FB4A17" w:rsidP="00A70C4F">
      <w:pPr>
        <w:rPr>
          <w:rtl/>
          <w:lang w:eastAsia="he-IL"/>
        </w:rPr>
      </w:pPr>
      <w:r>
        <w:rPr>
          <w:rFonts w:hint="cs"/>
          <w:rtl/>
          <w:lang w:eastAsia="he-IL"/>
        </w:rPr>
        <w:t>ההסתייגות הוסרה.</w:t>
      </w:r>
    </w:p>
    <w:p w14:paraId="72DE70D6" w14:textId="77777777" w:rsidR="00A70C4F" w:rsidRDefault="00A70C4F" w:rsidP="00A70C4F">
      <w:pPr>
        <w:rPr>
          <w:rtl/>
          <w:lang w:eastAsia="he-IL"/>
        </w:rPr>
      </w:pPr>
    </w:p>
    <w:p w14:paraId="5A9BC4F1" w14:textId="77777777" w:rsidR="00A70C4F" w:rsidRDefault="00A70C4F" w:rsidP="00A70C4F">
      <w:pPr>
        <w:pStyle w:val="a4"/>
        <w:keepNext/>
        <w:rPr>
          <w:rStyle w:val="TagStyle"/>
          <w:rtl/>
        </w:rPr>
      </w:pPr>
    </w:p>
    <w:p w14:paraId="24DF2D7D" w14:textId="3FB2DF3D" w:rsidR="00A70C4F" w:rsidRDefault="00A70C4F" w:rsidP="00A70C4F">
      <w:pPr>
        <w:pStyle w:val="a4"/>
        <w:keepNext/>
        <w:rPr>
          <w:rtl/>
        </w:rPr>
      </w:pPr>
      <w:r w:rsidRPr="00B201A9">
        <w:rPr>
          <w:rStyle w:val="TagStyle"/>
          <w:rtl/>
        </w:rPr>
        <w:t xml:space="preserve"> &lt;&lt; דובר &gt;&gt; </w:t>
      </w:r>
      <w:r>
        <w:rPr>
          <w:rtl/>
        </w:rPr>
        <w:t>שגית אפיק:</w:t>
      </w:r>
      <w:r w:rsidRPr="00B201A9">
        <w:rPr>
          <w:rStyle w:val="TagStyle"/>
          <w:rtl/>
        </w:rPr>
        <w:t xml:space="preserve"> &lt;&lt; דובר &gt;&gt;</w:t>
      </w:r>
      <w:r w:rsidR="00707E81">
        <w:rPr>
          <w:rtl/>
        </w:rPr>
        <w:t xml:space="preserve"> </w:t>
      </w:r>
      <w:r>
        <w:rPr>
          <w:rtl/>
        </w:rPr>
        <w:t xml:space="preserve"> </w:t>
      </w:r>
    </w:p>
    <w:p w14:paraId="118C2563" w14:textId="77777777" w:rsidR="00A70C4F" w:rsidRDefault="00A70C4F" w:rsidP="00A70C4F">
      <w:pPr>
        <w:rPr>
          <w:rtl/>
          <w:lang w:eastAsia="he-IL"/>
        </w:rPr>
      </w:pPr>
    </w:p>
    <w:p w14:paraId="749C1C26" w14:textId="748FE381" w:rsidR="00FB4A17" w:rsidRDefault="00FB4A17" w:rsidP="00A70C4F">
      <w:pPr>
        <w:rPr>
          <w:rtl/>
          <w:lang w:eastAsia="he-IL"/>
        </w:rPr>
      </w:pPr>
      <w:bookmarkStart w:id="33600" w:name="_ETM_Q1_12078322"/>
      <w:bookmarkEnd w:id="33600"/>
      <w:r>
        <w:rPr>
          <w:rFonts w:hint="cs"/>
          <w:rtl/>
          <w:lang w:eastAsia="he-IL"/>
        </w:rPr>
        <w:t>321 עד 323 מקבץ</w:t>
      </w:r>
      <w:bookmarkStart w:id="33601" w:name="_ETM_Q1_12091048"/>
      <w:bookmarkEnd w:id="33601"/>
      <w:r>
        <w:rPr>
          <w:rFonts w:hint="cs"/>
          <w:rtl/>
          <w:lang w:eastAsia="he-IL"/>
        </w:rPr>
        <w:t xml:space="preserve">. </w:t>
      </w:r>
      <w:bookmarkStart w:id="33602" w:name="_ETM_Q1_12086977"/>
      <w:bookmarkEnd w:id="33602"/>
      <w:r>
        <w:rPr>
          <w:rFonts w:hint="cs"/>
          <w:rtl/>
          <w:lang w:eastAsia="he-IL"/>
        </w:rPr>
        <w:t>לאחר להשיב בדיון וכן כל חבר כנסת יוכל לדבר</w:t>
      </w:r>
      <w:bookmarkStart w:id="33603" w:name="_ETM_Q1_12094277"/>
      <w:bookmarkEnd w:id="33603"/>
      <w:r>
        <w:rPr>
          <w:rFonts w:hint="cs"/>
          <w:rtl/>
          <w:lang w:eastAsia="he-IL"/>
        </w:rPr>
        <w:t xml:space="preserve"> </w:t>
      </w:r>
      <w:bookmarkStart w:id="33604" w:name="_ETM_Q1_12089771"/>
      <w:bookmarkEnd w:id="33604"/>
      <w:r>
        <w:rPr>
          <w:rFonts w:hint="cs"/>
          <w:rtl/>
          <w:lang w:eastAsia="he-IL"/>
        </w:rPr>
        <w:t>חמש דקות, 15 דקות ללא דרישה.</w:t>
      </w:r>
      <w:bookmarkStart w:id="33605" w:name="_ETM_Q1_12095896"/>
      <w:bookmarkEnd w:id="33605"/>
    </w:p>
    <w:p w14:paraId="3220A56E" w14:textId="77777777" w:rsidR="00FB4A17" w:rsidRDefault="00FB4A17" w:rsidP="00A70C4F">
      <w:pPr>
        <w:rPr>
          <w:rtl/>
          <w:lang w:eastAsia="he-IL"/>
        </w:rPr>
      </w:pPr>
      <w:bookmarkStart w:id="33606" w:name="_ETM_Q1_12096108"/>
      <w:bookmarkEnd w:id="33606"/>
    </w:p>
    <w:p w14:paraId="5F0981F9" w14:textId="27A17C62" w:rsidR="00FB4A17" w:rsidRDefault="00FB4A17" w:rsidP="00FB4A17">
      <w:pPr>
        <w:pStyle w:val="a4"/>
        <w:keepNext/>
        <w:rPr>
          <w:rtl/>
        </w:rPr>
      </w:pPr>
      <w:bookmarkStart w:id="33607" w:name="ET_speaker_6144_3195"/>
      <w:r w:rsidRPr="00FB4A17">
        <w:rPr>
          <w:rStyle w:val="TagStyle"/>
          <w:rtl/>
        </w:rPr>
        <w:t xml:space="preserve"> &lt;&lt; דובר &gt;&gt; </w:t>
      </w:r>
      <w:r>
        <w:rPr>
          <w:rtl/>
        </w:rPr>
        <w:t>אלון שוסטר (המחנה הממלכתי):</w:t>
      </w:r>
      <w:r w:rsidRPr="00FB4A17">
        <w:rPr>
          <w:rStyle w:val="TagStyle"/>
          <w:rtl/>
        </w:rPr>
        <w:t xml:space="preserve"> &lt;&lt; דובר &gt;&gt;</w:t>
      </w:r>
      <w:r w:rsidR="00707E81">
        <w:rPr>
          <w:rtl/>
        </w:rPr>
        <w:t xml:space="preserve"> </w:t>
      </w:r>
      <w:r>
        <w:rPr>
          <w:rtl/>
        </w:rPr>
        <w:t xml:space="preserve"> </w:t>
      </w:r>
      <w:bookmarkEnd w:id="33607"/>
    </w:p>
    <w:p w14:paraId="79B293C2" w14:textId="77777777" w:rsidR="00FB4A17" w:rsidRDefault="00FB4A17" w:rsidP="00FB4A17">
      <w:pPr>
        <w:pStyle w:val="KeepWithNext"/>
        <w:rPr>
          <w:rtl/>
          <w:lang w:eastAsia="he-IL"/>
        </w:rPr>
      </w:pPr>
    </w:p>
    <w:p w14:paraId="2D7F70F0" w14:textId="18379876" w:rsidR="00FB4A17" w:rsidRDefault="00FB4A17" w:rsidP="00FB4A17">
      <w:pPr>
        <w:rPr>
          <w:rtl/>
          <w:lang w:eastAsia="he-IL"/>
        </w:rPr>
      </w:pPr>
      <w:r>
        <w:rPr>
          <w:rFonts w:hint="cs"/>
          <w:rtl/>
          <w:lang w:eastAsia="he-IL"/>
        </w:rPr>
        <w:t>כ</w:t>
      </w:r>
      <w:bookmarkStart w:id="33608" w:name="_ETM_Q1_12100540"/>
      <w:bookmarkEnd w:id="33608"/>
      <w:r>
        <w:rPr>
          <w:rFonts w:hint="cs"/>
          <w:rtl/>
          <w:lang w:eastAsia="he-IL"/>
        </w:rPr>
        <w:t>ן</w:t>
      </w:r>
      <w:bookmarkStart w:id="33609" w:name="_ETM_Q1_12100612"/>
      <w:bookmarkEnd w:id="33609"/>
      <w:r>
        <w:rPr>
          <w:rFonts w:hint="cs"/>
          <w:rtl/>
          <w:lang w:eastAsia="he-IL"/>
        </w:rPr>
        <w:t xml:space="preserve">, אנחנו סוברים שיש </w:t>
      </w:r>
      <w:bookmarkStart w:id="33610" w:name="_ETM_Q1_12102836"/>
      <w:bookmarkEnd w:id="33610"/>
      <w:r>
        <w:rPr>
          <w:rFonts w:hint="cs"/>
          <w:rtl/>
          <w:lang w:eastAsia="he-IL"/>
        </w:rPr>
        <w:t>טעם לאשר לכל אחד מחברי הפרלמנט להביע את דעתו, לאחר</w:t>
      </w:r>
      <w:bookmarkStart w:id="33611" w:name="_ETM_Q1_12104767"/>
      <w:bookmarkEnd w:id="33611"/>
      <w:r>
        <w:rPr>
          <w:rFonts w:hint="cs"/>
          <w:rtl/>
          <w:lang w:eastAsia="he-IL"/>
        </w:rPr>
        <w:t xml:space="preserve"> </w:t>
      </w:r>
      <w:bookmarkStart w:id="33612" w:name="_ETM_Q1_12104946"/>
      <w:bookmarkEnd w:id="33612"/>
      <w:r>
        <w:rPr>
          <w:rFonts w:hint="cs"/>
          <w:rtl/>
          <w:lang w:eastAsia="he-IL"/>
        </w:rPr>
        <w:t>שיש שימוש אם אכן יש שימוש לצערי, לצערנ</w:t>
      </w:r>
      <w:bookmarkStart w:id="33613" w:name="_ETM_Q1_12110446"/>
      <w:bookmarkEnd w:id="33613"/>
      <w:r>
        <w:rPr>
          <w:rFonts w:hint="cs"/>
          <w:rtl/>
          <w:lang w:eastAsia="he-IL"/>
        </w:rPr>
        <w:t xml:space="preserve">ו בחוק </w:t>
      </w:r>
      <w:bookmarkStart w:id="33614" w:name="_ETM_Q1_12111655"/>
      <w:bookmarkEnd w:id="33614"/>
      <w:r>
        <w:rPr>
          <w:rFonts w:hint="cs"/>
          <w:rtl/>
          <w:lang w:eastAsia="he-IL"/>
        </w:rPr>
        <w:t>הזה, נתאבל ביחד על השימוש.</w:t>
      </w:r>
      <w:bookmarkStart w:id="33615" w:name="_ETM_Q1_12115470"/>
      <w:bookmarkEnd w:id="33615"/>
    </w:p>
    <w:p w14:paraId="71C12EC8" w14:textId="77777777" w:rsidR="00FB4A17" w:rsidRDefault="00FB4A17" w:rsidP="00FB4A17">
      <w:pPr>
        <w:rPr>
          <w:rtl/>
          <w:lang w:eastAsia="he-IL"/>
        </w:rPr>
      </w:pPr>
    </w:p>
    <w:p w14:paraId="4E47F07F" w14:textId="61330B1B" w:rsidR="00FB4A17" w:rsidRDefault="00FB4A17" w:rsidP="00FB4A17">
      <w:pPr>
        <w:pStyle w:val="af6"/>
        <w:keepNext/>
        <w:rPr>
          <w:rtl/>
        </w:rPr>
      </w:pPr>
      <w:bookmarkStart w:id="33616" w:name="_ETM_Q1_12116233"/>
      <w:bookmarkStart w:id="33617" w:name="_ETM_Q1_12116243"/>
      <w:bookmarkStart w:id="33618" w:name="_ETM_Q1_12116282"/>
      <w:bookmarkStart w:id="33619" w:name="_ETM_Q1_10586056"/>
      <w:bookmarkStart w:id="33620" w:name="_ETM_Q1_10934872"/>
      <w:bookmarkStart w:id="33621" w:name="_ETM_Q1_12080169"/>
      <w:bookmarkEnd w:id="33616"/>
      <w:bookmarkEnd w:id="33617"/>
      <w:bookmarkEnd w:id="33618"/>
      <w:bookmarkEnd w:id="33619"/>
      <w:bookmarkEnd w:id="33620"/>
      <w:bookmarkEnd w:id="33621"/>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38E2119A" w14:textId="77777777" w:rsidR="00FB4A17" w:rsidRDefault="00FB4A17" w:rsidP="00FB4A17">
      <w:pPr>
        <w:pStyle w:val="KeepWithNext"/>
        <w:rPr>
          <w:rtl/>
          <w:lang w:eastAsia="he-IL"/>
        </w:rPr>
      </w:pPr>
    </w:p>
    <w:p w14:paraId="53CA1623" w14:textId="77777777" w:rsidR="00FB4A17" w:rsidRDefault="00FB4A17" w:rsidP="00FB4A17">
      <w:pPr>
        <w:rPr>
          <w:rtl/>
        </w:rPr>
      </w:pPr>
      <w:r>
        <w:rPr>
          <w:rFonts w:hint="cs"/>
          <w:rtl/>
        </w:rPr>
        <w:t xml:space="preserve">תודה. מי בעד? שניים, מי נגד? חמישה, מי נמנע? </w:t>
      </w:r>
    </w:p>
    <w:p w14:paraId="0AC02AB7" w14:textId="77777777" w:rsidR="00FB4A17" w:rsidRDefault="00FB4A17" w:rsidP="00FB4A17">
      <w:pPr>
        <w:pStyle w:val="af1"/>
        <w:keepNext/>
        <w:rPr>
          <w:rtl/>
        </w:rPr>
      </w:pPr>
    </w:p>
    <w:p w14:paraId="09335479" w14:textId="77777777" w:rsidR="00FB4A17" w:rsidRDefault="00FB4A17" w:rsidP="00FB4A17">
      <w:pPr>
        <w:pStyle w:val="af1"/>
        <w:keepNext/>
        <w:rPr>
          <w:rtl/>
        </w:rPr>
      </w:pPr>
      <w:r>
        <w:rPr>
          <w:rtl/>
        </w:rPr>
        <w:t>הצבעה</w:t>
      </w:r>
    </w:p>
    <w:p w14:paraId="113C5CF5" w14:textId="77777777" w:rsidR="00FB4A17" w:rsidRDefault="00FB4A17" w:rsidP="00FB4A17">
      <w:pPr>
        <w:pStyle w:val="af2"/>
        <w:rPr>
          <w:rtl/>
        </w:rPr>
      </w:pPr>
    </w:p>
    <w:p w14:paraId="53C6E2EB" w14:textId="77777777" w:rsidR="00FB4A17" w:rsidRPr="00BA1585" w:rsidRDefault="00FB4A17" w:rsidP="00FB4A17">
      <w:pPr>
        <w:jc w:val="center"/>
        <w:rPr>
          <w:rtl/>
        </w:rPr>
      </w:pPr>
      <w:r>
        <w:rPr>
          <w:rFonts w:hint="cs"/>
          <w:rtl/>
        </w:rPr>
        <w:t>ההסתייגות נדחתה.</w:t>
      </w:r>
    </w:p>
    <w:p w14:paraId="0FFC28E4" w14:textId="77777777" w:rsidR="00FB4A17" w:rsidRDefault="00FB4A17" w:rsidP="00FB4A17">
      <w:pPr>
        <w:rPr>
          <w:rtl/>
          <w:lang w:eastAsia="he-IL"/>
        </w:rPr>
      </w:pPr>
    </w:p>
    <w:p w14:paraId="57B96C4C" w14:textId="3763D506" w:rsidR="00FB4A17" w:rsidRDefault="00FB4A17" w:rsidP="00FB4A17">
      <w:pPr>
        <w:rPr>
          <w:rtl/>
          <w:lang w:eastAsia="he-IL"/>
        </w:rPr>
      </w:pPr>
      <w:r>
        <w:rPr>
          <w:rFonts w:hint="cs"/>
          <w:rtl/>
          <w:lang w:eastAsia="he-IL"/>
        </w:rPr>
        <w:t>המקבץ הוסר.</w:t>
      </w:r>
    </w:p>
    <w:p w14:paraId="7F7C85A8" w14:textId="77777777" w:rsidR="00FB4A17" w:rsidRDefault="00FB4A17" w:rsidP="00FB4A17">
      <w:pPr>
        <w:rPr>
          <w:rtl/>
          <w:lang w:eastAsia="he-IL"/>
        </w:rPr>
      </w:pPr>
    </w:p>
    <w:p w14:paraId="67208D5E" w14:textId="77777777" w:rsidR="00FB4A17" w:rsidRDefault="00FB4A17" w:rsidP="00FB4A17">
      <w:pPr>
        <w:pStyle w:val="a4"/>
        <w:keepNext/>
        <w:rPr>
          <w:rStyle w:val="TagStyle"/>
          <w:rtl/>
        </w:rPr>
      </w:pPr>
    </w:p>
    <w:p w14:paraId="66DC3B6B" w14:textId="2995EDAA" w:rsidR="00FB4A17" w:rsidRDefault="00FB4A17" w:rsidP="00FB4A17">
      <w:pPr>
        <w:pStyle w:val="a4"/>
        <w:keepNext/>
        <w:rPr>
          <w:rtl/>
        </w:rPr>
      </w:pPr>
      <w:r w:rsidRPr="00B201A9">
        <w:rPr>
          <w:rStyle w:val="TagStyle"/>
          <w:rtl/>
        </w:rPr>
        <w:t xml:space="preserve"> &lt;&lt; דובר &gt;&gt; </w:t>
      </w:r>
      <w:r>
        <w:rPr>
          <w:rtl/>
        </w:rPr>
        <w:t>שגית אפיק:</w:t>
      </w:r>
      <w:r w:rsidRPr="00B201A9">
        <w:rPr>
          <w:rStyle w:val="TagStyle"/>
          <w:rtl/>
        </w:rPr>
        <w:t xml:space="preserve"> &lt;&lt; דובר &gt;&gt;</w:t>
      </w:r>
      <w:r w:rsidR="00707E81">
        <w:rPr>
          <w:rtl/>
        </w:rPr>
        <w:t xml:space="preserve"> </w:t>
      </w:r>
      <w:r>
        <w:rPr>
          <w:rtl/>
        </w:rPr>
        <w:t xml:space="preserve"> </w:t>
      </w:r>
    </w:p>
    <w:p w14:paraId="0EE9BED7" w14:textId="77777777" w:rsidR="00BB770B" w:rsidRDefault="00BB770B" w:rsidP="00BB770B">
      <w:pPr>
        <w:pStyle w:val="KeepWithNext"/>
        <w:rPr>
          <w:rtl/>
          <w:lang w:eastAsia="he-IL"/>
        </w:rPr>
      </w:pPr>
    </w:p>
    <w:p w14:paraId="2F73D64B" w14:textId="71EEDAFA" w:rsidR="00FB4A17" w:rsidRDefault="00FB4A17" w:rsidP="00FB4A17">
      <w:pPr>
        <w:rPr>
          <w:rtl/>
          <w:lang w:eastAsia="he-IL"/>
        </w:rPr>
      </w:pPr>
      <w:bookmarkStart w:id="33622" w:name="_ETM_Q1_12112294"/>
      <w:r>
        <w:rPr>
          <w:rFonts w:hint="cs"/>
          <w:rtl/>
          <w:lang w:eastAsia="he-IL"/>
        </w:rPr>
        <w:t>324 עד 328. לאחר</w:t>
      </w:r>
      <w:bookmarkStart w:id="33623" w:name="_ETM_Q1_12119271"/>
      <w:bookmarkEnd w:id="33623"/>
      <w:r>
        <w:rPr>
          <w:rFonts w:hint="cs"/>
          <w:rtl/>
          <w:lang w:eastAsia="he-IL"/>
        </w:rPr>
        <w:t xml:space="preserve"> המ</w:t>
      </w:r>
      <w:bookmarkStart w:id="33624" w:name="_ETM_Q1_12119627"/>
      <w:bookmarkEnd w:id="33624"/>
      <w:r>
        <w:rPr>
          <w:rFonts w:hint="cs"/>
          <w:rtl/>
          <w:lang w:eastAsia="he-IL"/>
        </w:rPr>
        <w:t>ילים נסיבות מינויו של השר המיועד יבוא</w:t>
      </w:r>
      <w:bookmarkStart w:id="33625" w:name="_ETM_Q1_12122606"/>
      <w:bookmarkEnd w:id="33625"/>
      <w:r>
        <w:rPr>
          <w:rFonts w:hint="cs"/>
          <w:rtl/>
          <w:lang w:eastAsia="he-IL"/>
        </w:rPr>
        <w:t xml:space="preserve">, ואת הכשרה </w:t>
      </w:r>
      <w:bookmarkStart w:id="33626" w:name="_ETM_Q1_12124708"/>
      <w:bookmarkEnd w:id="33626"/>
      <w:r>
        <w:rPr>
          <w:rFonts w:hint="cs"/>
          <w:rtl/>
          <w:lang w:eastAsia="he-IL"/>
        </w:rPr>
        <w:t>המקצועית שלו, ואת חוות הדעת של היועץ המשפטי לממשלה, את</w:t>
      </w:r>
      <w:bookmarkStart w:id="33627" w:name="_ETM_Q1_12131233"/>
      <w:bookmarkEnd w:id="33627"/>
      <w:r>
        <w:rPr>
          <w:rFonts w:hint="cs"/>
          <w:rtl/>
          <w:lang w:eastAsia="he-IL"/>
        </w:rPr>
        <w:t xml:space="preserve"> השיקולים המקצועיים</w:t>
      </w:r>
      <w:bookmarkStart w:id="33628" w:name="_ETM_Q1_12128888"/>
      <w:bookmarkEnd w:id="33628"/>
      <w:r>
        <w:rPr>
          <w:rFonts w:hint="cs"/>
          <w:rtl/>
          <w:lang w:eastAsia="he-IL"/>
        </w:rPr>
        <w:t xml:space="preserve"> וכו'.</w:t>
      </w:r>
      <w:bookmarkStart w:id="33629" w:name="_ETM_Q1_12130171"/>
      <w:bookmarkEnd w:id="33629"/>
    </w:p>
    <w:p w14:paraId="43C81074" w14:textId="77777777" w:rsidR="00FB4A17" w:rsidRDefault="00FB4A17" w:rsidP="00FB4A17">
      <w:pPr>
        <w:rPr>
          <w:rtl/>
          <w:lang w:eastAsia="he-IL"/>
        </w:rPr>
      </w:pPr>
      <w:bookmarkStart w:id="33630" w:name="_ETM_Q1_12130361"/>
      <w:bookmarkEnd w:id="33630"/>
    </w:p>
    <w:p w14:paraId="34160A1F" w14:textId="50E708B4" w:rsidR="00FB4A17" w:rsidRDefault="00FB4A17" w:rsidP="00FB4A17">
      <w:pPr>
        <w:pStyle w:val="a4"/>
        <w:keepNext/>
        <w:rPr>
          <w:rtl/>
        </w:rPr>
      </w:pPr>
      <w:bookmarkStart w:id="33631" w:name="ET_speaker_6128_3196"/>
      <w:r w:rsidRPr="00FB4A17">
        <w:rPr>
          <w:rStyle w:val="TagStyle"/>
          <w:rtl/>
        </w:rPr>
        <w:t xml:space="preserve"> &lt;&lt; דובר &gt;&gt; </w:t>
      </w:r>
      <w:r>
        <w:rPr>
          <w:rtl/>
        </w:rPr>
        <w:t>משה טור פז (יש עתיד):</w:t>
      </w:r>
      <w:r w:rsidRPr="00FB4A17">
        <w:rPr>
          <w:rStyle w:val="TagStyle"/>
          <w:rtl/>
        </w:rPr>
        <w:t xml:space="preserve"> &lt;&lt; דובר &gt;&gt;</w:t>
      </w:r>
      <w:r w:rsidR="00707E81">
        <w:rPr>
          <w:rtl/>
        </w:rPr>
        <w:t xml:space="preserve"> </w:t>
      </w:r>
      <w:r>
        <w:rPr>
          <w:rtl/>
        </w:rPr>
        <w:t xml:space="preserve"> </w:t>
      </w:r>
      <w:bookmarkEnd w:id="33631"/>
    </w:p>
    <w:p w14:paraId="7DE6A2F2" w14:textId="77777777" w:rsidR="00FB4A17" w:rsidRDefault="00FB4A17" w:rsidP="00FB4A17">
      <w:pPr>
        <w:pStyle w:val="KeepWithNext"/>
        <w:rPr>
          <w:rtl/>
          <w:lang w:eastAsia="he-IL"/>
        </w:rPr>
      </w:pPr>
    </w:p>
    <w:p w14:paraId="050C8515" w14:textId="0C4B2CDD" w:rsidR="00FB4A17" w:rsidRDefault="00FB4A17" w:rsidP="00FB4A17">
      <w:pPr>
        <w:rPr>
          <w:rtl/>
          <w:lang w:eastAsia="he-IL"/>
        </w:rPr>
      </w:pPr>
      <w:r>
        <w:rPr>
          <w:rFonts w:hint="cs"/>
          <w:rtl/>
          <w:lang w:eastAsia="he-IL"/>
        </w:rPr>
        <w:t>למ</w:t>
      </w:r>
      <w:bookmarkStart w:id="33632" w:name="_ETM_Q1_12133731"/>
      <w:bookmarkEnd w:id="33632"/>
      <w:r>
        <w:rPr>
          <w:rFonts w:hint="cs"/>
          <w:rtl/>
          <w:lang w:eastAsia="he-IL"/>
        </w:rPr>
        <w:t>ה</w:t>
      </w:r>
      <w:bookmarkStart w:id="33633" w:name="_ETM_Q1_12133905"/>
      <w:bookmarkEnd w:id="33633"/>
      <w:r>
        <w:rPr>
          <w:rFonts w:hint="cs"/>
          <w:rtl/>
          <w:lang w:eastAsia="he-IL"/>
        </w:rPr>
        <w:t xml:space="preserve"> את כוללת בזה את 327</w:t>
      </w:r>
      <w:bookmarkStart w:id="33634" w:name="_ETM_Q1_12133003"/>
      <w:bookmarkEnd w:id="33634"/>
      <w:r>
        <w:rPr>
          <w:rFonts w:hint="cs"/>
          <w:rtl/>
          <w:lang w:eastAsia="he-IL"/>
        </w:rPr>
        <w:t>?</w:t>
      </w:r>
      <w:bookmarkStart w:id="33635" w:name="_ETM_Q1_12133863"/>
      <w:bookmarkEnd w:id="33635"/>
    </w:p>
    <w:p w14:paraId="4C2469E4" w14:textId="77777777" w:rsidR="00FB4A17" w:rsidRDefault="00FB4A17" w:rsidP="00FB4A17">
      <w:pPr>
        <w:rPr>
          <w:rtl/>
          <w:lang w:eastAsia="he-IL"/>
        </w:rPr>
      </w:pPr>
    </w:p>
    <w:p w14:paraId="3BC7914E" w14:textId="711E0D3D" w:rsidR="00FB4A17" w:rsidRDefault="00FB4A17" w:rsidP="00FB4A17">
      <w:pPr>
        <w:pStyle w:val="a4"/>
        <w:keepNext/>
        <w:rPr>
          <w:rtl/>
        </w:rPr>
      </w:pPr>
      <w:bookmarkStart w:id="33636" w:name="ET_speaker_שגית_אפיק_3197"/>
      <w:r w:rsidRPr="00FB4A17">
        <w:rPr>
          <w:rStyle w:val="TagStyle"/>
          <w:rtl/>
        </w:rPr>
        <w:t xml:space="preserve"> &lt;&lt; דובר &gt;&gt; </w:t>
      </w:r>
      <w:r>
        <w:rPr>
          <w:rtl/>
        </w:rPr>
        <w:t>שגית אפיק:</w:t>
      </w:r>
      <w:r w:rsidRPr="00FB4A17">
        <w:rPr>
          <w:rStyle w:val="TagStyle"/>
          <w:rtl/>
        </w:rPr>
        <w:t xml:space="preserve"> &lt;&lt; דובר &gt;&gt;</w:t>
      </w:r>
      <w:r w:rsidR="00707E81">
        <w:rPr>
          <w:rtl/>
        </w:rPr>
        <w:t xml:space="preserve"> </w:t>
      </w:r>
      <w:r>
        <w:rPr>
          <w:rtl/>
        </w:rPr>
        <w:t xml:space="preserve"> </w:t>
      </w:r>
      <w:bookmarkEnd w:id="33636"/>
    </w:p>
    <w:p w14:paraId="45C64F46" w14:textId="77777777" w:rsidR="00FB4A17" w:rsidRDefault="00FB4A17" w:rsidP="00FB4A17">
      <w:pPr>
        <w:pStyle w:val="KeepWithNext"/>
        <w:rPr>
          <w:rtl/>
          <w:lang w:eastAsia="he-IL"/>
        </w:rPr>
      </w:pPr>
    </w:p>
    <w:p w14:paraId="0767EB9A" w14:textId="698911C3" w:rsidR="00FB4A17" w:rsidRDefault="00FB4A17" w:rsidP="00FB4A17">
      <w:pPr>
        <w:rPr>
          <w:rtl/>
          <w:lang w:eastAsia="he-IL"/>
        </w:rPr>
      </w:pPr>
      <w:bookmarkStart w:id="33637" w:name="_ETM_Q1_12137961"/>
      <w:bookmarkStart w:id="33638" w:name="_ETM_Q1_12138062"/>
      <w:bookmarkStart w:id="33639" w:name="_ETM_Q1_12133182"/>
      <w:bookmarkEnd w:id="33637"/>
      <w:bookmarkEnd w:id="33638"/>
      <w:bookmarkEnd w:id="33639"/>
      <w:r>
        <w:rPr>
          <w:rFonts w:hint="cs"/>
          <w:rtl/>
          <w:lang w:eastAsia="he-IL"/>
        </w:rPr>
        <w:t xml:space="preserve">את 327? הכשרה </w:t>
      </w:r>
      <w:bookmarkStart w:id="33640" w:name="_ETM_Q1_12138233"/>
      <w:bookmarkEnd w:id="33640"/>
      <w:r>
        <w:rPr>
          <w:rFonts w:hint="cs"/>
          <w:rtl/>
          <w:lang w:eastAsia="he-IL"/>
        </w:rPr>
        <w:t>מקצועית שוב, הכל הכשרה</w:t>
      </w:r>
      <w:bookmarkStart w:id="33641" w:name="_ETM_Q1_12136157"/>
      <w:bookmarkEnd w:id="33641"/>
      <w:r>
        <w:rPr>
          <w:rFonts w:hint="cs"/>
          <w:rtl/>
          <w:lang w:eastAsia="he-IL"/>
        </w:rPr>
        <w:t xml:space="preserve"> מקצועית מתייחס פה בסדר?</w:t>
      </w:r>
    </w:p>
    <w:p w14:paraId="0F315C86" w14:textId="77777777" w:rsidR="00626679" w:rsidRDefault="00626679" w:rsidP="00626679">
      <w:pPr>
        <w:rPr>
          <w:rtl/>
          <w:lang w:eastAsia="he-IL"/>
        </w:rPr>
      </w:pPr>
      <w:bookmarkStart w:id="33642" w:name="_ETM_Q1_12140814"/>
      <w:bookmarkStart w:id="33643" w:name="_ETM_Q1_10935153"/>
      <w:bookmarkEnd w:id="33642"/>
      <w:bookmarkEnd w:id="33643"/>
      <w:bookmarkEnd w:id="33622"/>
    </w:p>
    <w:p w14:paraId="56255A9A" w14:textId="6E7B4CDB" w:rsidR="00FB4A17" w:rsidRDefault="00FB4A17" w:rsidP="00FB4A17">
      <w:pPr>
        <w:pStyle w:val="a4"/>
        <w:keepNext/>
        <w:rPr>
          <w:rtl/>
        </w:rPr>
      </w:pPr>
      <w:bookmarkStart w:id="33644" w:name="ET_speaker_6128_3198"/>
      <w:r w:rsidRPr="00FB4A17">
        <w:rPr>
          <w:rStyle w:val="TagStyle"/>
          <w:rtl/>
        </w:rPr>
        <w:t xml:space="preserve"> &lt;&lt; דובר &gt;&gt; </w:t>
      </w:r>
      <w:r>
        <w:rPr>
          <w:rtl/>
        </w:rPr>
        <w:t>משה טור פז (יש עתיד):</w:t>
      </w:r>
      <w:r w:rsidRPr="00FB4A17">
        <w:rPr>
          <w:rStyle w:val="TagStyle"/>
          <w:rtl/>
        </w:rPr>
        <w:t xml:space="preserve"> &lt;&lt; דובר &gt;&gt;</w:t>
      </w:r>
      <w:r w:rsidR="00707E81">
        <w:rPr>
          <w:rtl/>
        </w:rPr>
        <w:t xml:space="preserve"> </w:t>
      </w:r>
      <w:r>
        <w:rPr>
          <w:rtl/>
        </w:rPr>
        <w:t xml:space="preserve"> </w:t>
      </w:r>
      <w:bookmarkEnd w:id="33644"/>
    </w:p>
    <w:p w14:paraId="340CC164" w14:textId="77777777" w:rsidR="00FB4A17" w:rsidRDefault="00FB4A17" w:rsidP="00FB4A17">
      <w:pPr>
        <w:pStyle w:val="KeepWithNext"/>
        <w:rPr>
          <w:rtl/>
          <w:lang w:eastAsia="he-IL"/>
        </w:rPr>
      </w:pPr>
    </w:p>
    <w:p w14:paraId="1A1A871B" w14:textId="1B947CC1" w:rsidR="00FB4A17" w:rsidRDefault="00FB4A17" w:rsidP="00FB4A17">
      <w:pPr>
        <w:rPr>
          <w:rtl/>
          <w:lang w:eastAsia="he-IL"/>
        </w:rPr>
      </w:pPr>
      <w:bookmarkStart w:id="33645" w:name="_ETM_Q1_12142503"/>
      <w:bookmarkStart w:id="33646" w:name="_ETM_Q1_12142639"/>
      <w:bookmarkStart w:id="33647" w:name="_ETM_Q1_12142685"/>
      <w:bookmarkEnd w:id="33645"/>
      <w:bookmarkEnd w:id="33646"/>
      <w:bookmarkEnd w:id="33647"/>
      <w:r>
        <w:rPr>
          <w:rFonts w:hint="cs"/>
          <w:rtl/>
          <w:lang w:eastAsia="he-IL"/>
        </w:rPr>
        <w:t>או</w:t>
      </w:r>
      <w:bookmarkStart w:id="33648" w:name="_ETM_Q1_12142897"/>
      <w:bookmarkEnd w:id="33648"/>
      <w:r>
        <w:rPr>
          <w:rFonts w:hint="cs"/>
          <w:rtl/>
          <w:lang w:eastAsia="he-IL"/>
        </w:rPr>
        <w:t>קי. אז אני</w:t>
      </w:r>
      <w:bookmarkStart w:id="33649" w:name="_ETM_Q1_12145233"/>
      <w:bookmarkEnd w:id="33649"/>
      <w:r>
        <w:rPr>
          <w:rFonts w:hint="cs"/>
          <w:rtl/>
          <w:lang w:eastAsia="he-IL"/>
        </w:rPr>
        <w:t xml:space="preserve"> אתיי</w:t>
      </w:r>
      <w:bookmarkStart w:id="33650" w:name="_ETM_Q1_12141549"/>
      <w:bookmarkEnd w:id="33650"/>
      <w:r>
        <w:rPr>
          <w:rFonts w:hint="cs"/>
          <w:rtl/>
          <w:lang w:eastAsia="he-IL"/>
        </w:rPr>
        <w:t>חס ואומר, שבאמת יש משהו מאוד מוזר במינוי שרי</w:t>
      </w:r>
      <w:bookmarkStart w:id="33651" w:name="_ETM_Q1_12147686"/>
      <w:bookmarkEnd w:id="33651"/>
      <w:r>
        <w:rPr>
          <w:rFonts w:hint="cs"/>
          <w:rtl/>
          <w:lang w:eastAsia="he-IL"/>
        </w:rPr>
        <w:t>ם בישראל, הרי זה לא כמו</w:t>
      </w:r>
      <w:bookmarkStart w:id="33652" w:name="_ETM_Q1_12145560"/>
      <w:bookmarkEnd w:id="33652"/>
      <w:r>
        <w:rPr>
          <w:rFonts w:hint="cs"/>
          <w:rtl/>
          <w:lang w:eastAsia="he-IL"/>
        </w:rPr>
        <w:t xml:space="preserve"> זכות לבחור חבר כנסת, שבו</w:t>
      </w:r>
      <w:bookmarkStart w:id="33653" w:name="_ETM_Q1_12150872"/>
      <w:bookmarkEnd w:id="33653"/>
      <w:r>
        <w:rPr>
          <w:rFonts w:hint="cs"/>
          <w:rtl/>
          <w:lang w:eastAsia="he-IL"/>
        </w:rPr>
        <w:t xml:space="preserve"> אתה אומר נבחר ציבור, זה מה שהציבור רוצה זהו,</w:t>
      </w:r>
      <w:bookmarkStart w:id="33654" w:name="_ETM_Q1_12157439"/>
      <w:bookmarkEnd w:id="33654"/>
      <w:r>
        <w:rPr>
          <w:rFonts w:hint="cs"/>
          <w:rtl/>
          <w:lang w:eastAsia="he-IL"/>
        </w:rPr>
        <w:t xml:space="preserve"> אלא</w:t>
      </w:r>
      <w:bookmarkStart w:id="33655" w:name="_ETM_Q1_12153480"/>
      <w:bookmarkStart w:id="33656" w:name="_ETM_Q1_12148941"/>
      <w:bookmarkEnd w:id="33655"/>
      <w:bookmarkEnd w:id="33656"/>
      <w:r>
        <w:rPr>
          <w:rFonts w:hint="cs"/>
          <w:rtl/>
          <w:lang w:eastAsia="he-IL"/>
        </w:rPr>
        <w:t xml:space="preserve"> יכול היה לחושב שיש דרישה מקצועית, אפשר גם </w:t>
      </w:r>
      <w:bookmarkStart w:id="33657" w:name="_ETM_Q1_12159757"/>
      <w:bookmarkEnd w:id="33657"/>
      <w:r>
        <w:rPr>
          <w:rFonts w:hint="cs"/>
          <w:rtl/>
          <w:lang w:eastAsia="he-IL"/>
        </w:rPr>
        <w:t>לחשוב</w:t>
      </w:r>
      <w:bookmarkStart w:id="33658" w:name="_ETM_Q1_12155646"/>
      <w:bookmarkEnd w:id="33658"/>
      <w:r>
        <w:rPr>
          <w:rFonts w:hint="cs"/>
          <w:rtl/>
          <w:lang w:eastAsia="he-IL"/>
        </w:rPr>
        <w:t xml:space="preserve"> על דרישה אתית שתהיה איז</w:t>
      </w:r>
      <w:bookmarkStart w:id="33659" w:name="_ETM_Q1_12157184"/>
      <w:bookmarkEnd w:id="33659"/>
      <w:r>
        <w:rPr>
          <w:rFonts w:hint="cs"/>
          <w:rtl/>
          <w:lang w:eastAsia="he-IL"/>
        </w:rPr>
        <w:t xml:space="preserve">ה שהוא </w:t>
      </w:r>
      <w:bookmarkStart w:id="33660" w:name="_ETM_Q1_12160121"/>
      <w:bookmarkEnd w:id="33660"/>
      <w:r>
        <w:rPr>
          <w:rFonts w:hint="cs"/>
          <w:rtl/>
          <w:lang w:eastAsia="he-IL"/>
        </w:rPr>
        <w:t>רף סך לתפקיד, כמובן שהדבר</w:t>
      </w:r>
      <w:bookmarkStart w:id="33661" w:name="_ETM_Q1_12160586"/>
      <w:bookmarkEnd w:id="33661"/>
      <w:r>
        <w:rPr>
          <w:rFonts w:hint="cs"/>
          <w:rtl/>
          <w:lang w:eastAsia="he-IL"/>
        </w:rPr>
        <w:t xml:space="preserve"> הזה צריך לעמו</w:t>
      </w:r>
      <w:bookmarkStart w:id="33662" w:name="_ETM_Q1_12163705"/>
      <w:bookmarkEnd w:id="33662"/>
      <w:r>
        <w:rPr>
          <w:rFonts w:hint="cs"/>
          <w:rtl/>
          <w:lang w:eastAsia="he-IL"/>
        </w:rPr>
        <w:t xml:space="preserve">ד בתוך הכללים הדמוקרטיים ולכן יש לנו גם כמה </w:t>
      </w:r>
      <w:bookmarkStart w:id="33663" w:name="_ETM_Q1_12165266"/>
      <w:bookmarkEnd w:id="33663"/>
      <w:r>
        <w:rPr>
          <w:rFonts w:hint="cs"/>
          <w:rtl/>
          <w:lang w:eastAsia="he-IL"/>
        </w:rPr>
        <w:t>הצעות, או</w:t>
      </w:r>
      <w:bookmarkStart w:id="33664" w:name="_ETM_Q1_12166730"/>
      <w:bookmarkEnd w:id="33664"/>
      <w:r>
        <w:rPr>
          <w:rFonts w:hint="cs"/>
          <w:rtl/>
          <w:lang w:eastAsia="he-IL"/>
        </w:rPr>
        <w:t xml:space="preserve"> הכשרה מקצועית, זה לא בצד המקצועי, אלא חוות דעת </w:t>
      </w:r>
      <w:bookmarkStart w:id="33665" w:name="_ETM_Q1_12167625"/>
      <w:bookmarkEnd w:id="33665"/>
      <w:r>
        <w:rPr>
          <w:rFonts w:hint="cs"/>
          <w:rtl/>
          <w:lang w:eastAsia="he-IL"/>
        </w:rPr>
        <w:t xml:space="preserve">של </w:t>
      </w:r>
      <w:bookmarkStart w:id="33666" w:name="_ETM_Q1_12168084"/>
      <w:bookmarkEnd w:id="33666"/>
      <w:r>
        <w:rPr>
          <w:rFonts w:hint="cs"/>
          <w:rtl/>
          <w:lang w:eastAsia="he-IL"/>
        </w:rPr>
        <w:t>היועץ המשפטי</w:t>
      </w:r>
      <w:bookmarkStart w:id="33667" w:name="_ETM_Q1_12170499"/>
      <w:bookmarkEnd w:id="33667"/>
      <w:r>
        <w:rPr>
          <w:rFonts w:hint="cs"/>
          <w:rtl/>
          <w:lang w:eastAsia="he-IL"/>
        </w:rPr>
        <w:t>.</w:t>
      </w:r>
      <w:bookmarkStart w:id="33668" w:name="_ETM_Q1_12171725"/>
      <w:bookmarkEnd w:id="33668"/>
    </w:p>
    <w:p w14:paraId="40DC0B02" w14:textId="77777777" w:rsidR="00FB4A17" w:rsidRDefault="00FB4A17" w:rsidP="00FB4A17">
      <w:pPr>
        <w:rPr>
          <w:rtl/>
          <w:lang w:eastAsia="he-IL"/>
        </w:rPr>
      </w:pPr>
      <w:bookmarkStart w:id="33669" w:name="_ETM_Q1_12171880"/>
      <w:bookmarkStart w:id="33670" w:name="_ETM_Q1_12172605"/>
      <w:bookmarkEnd w:id="33669"/>
      <w:bookmarkEnd w:id="33670"/>
    </w:p>
    <w:p w14:paraId="791CCF77" w14:textId="4257FCA8" w:rsidR="00EC6E4D" w:rsidRDefault="00EC6E4D" w:rsidP="00EC6E4D">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57EDE092" w14:textId="77777777" w:rsidR="00FB4A17" w:rsidRDefault="00FB4A17" w:rsidP="00FB4A17">
      <w:pPr>
        <w:pStyle w:val="KeepWithNext"/>
        <w:rPr>
          <w:rtl/>
          <w:lang w:eastAsia="he-IL"/>
        </w:rPr>
      </w:pPr>
    </w:p>
    <w:p w14:paraId="2E1C73C4" w14:textId="53A7E9E6" w:rsidR="00FB4A17" w:rsidRDefault="00FB4A17" w:rsidP="00FB4A17">
      <w:pPr>
        <w:rPr>
          <w:rtl/>
          <w:lang w:eastAsia="he-IL"/>
        </w:rPr>
      </w:pPr>
      <w:bookmarkStart w:id="33671" w:name="_ETM_Q1_12174847"/>
      <w:bookmarkStart w:id="33672" w:name="_ETM_Q1_12174970"/>
      <w:bookmarkStart w:id="33673" w:name="_ETM_Q1_12170067"/>
      <w:bookmarkStart w:id="33674" w:name="_ETM_Q1_12165300"/>
      <w:bookmarkEnd w:id="33671"/>
      <w:bookmarkEnd w:id="33672"/>
      <w:bookmarkEnd w:id="33673"/>
      <w:bookmarkEnd w:id="33674"/>
      <w:r>
        <w:rPr>
          <w:rFonts w:hint="cs"/>
          <w:rtl/>
          <w:lang w:eastAsia="he-IL"/>
        </w:rPr>
        <w:t>תודה.</w:t>
      </w:r>
    </w:p>
    <w:p w14:paraId="138007D7" w14:textId="77777777" w:rsidR="00FB4A17" w:rsidRDefault="00FB4A17" w:rsidP="00FB4A17">
      <w:pPr>
        <w:rPr>
          <w:rtl/>
          <w:lang w:eastAsia="he-IL"/>
        </w:rPr>
      </w:pPr>
      <w:bookmarkStart w:id="33675" w:name="_ETM_Q1_12165870"/>
      <w:bookmarkEnd w:id="33675"/>
    </w:p>
    <w:p w14:paraId="32352D3E" w14:textId="2EB55328" w:rsidR="00FB4A17" w:rsidRDefault="00FB4A17" w:rsidP="00FB4A17">
      <w:pPr>
        <w:pStyle w:val="a4"/>
        <w:keepNext/>
        <w:rPr>
          <w:rtl/>
        </w:rPr>
      </w:pPr>
      <w:bookmarkStart w:id="33676" w:name="ET_speaker_6128_3200"/>
      <w:r w:rsidRPr="00FB4A17">
        <w:rPr>
          <w:rStyle w:val="TagStyle"/>
          <w:rtl/>
        </w:rPr>
        <w:t xml:space="preserve"> &lt;&lt; דובר &gt;&gt; </w:t>
      </w:r>
      <w:r>
        <w:rPr>
          <w:rtl/>
        </w:rPr>
        <w:t>משה טור פז (יש עתיד):</w:t>
      </w:r>
      <w:r w:rsidRPr="00FB4A17">
        <w:rPr>
          <w:rStyle w:val="TagStyle"/>
          <w:rtl/>
        </w:rPr>
        <w:t xml:space="preserve"> &lt;&lt; דובר &gt;&gt;</w:t>
      </w:r>
      <w:r w:rsidR="00707E81">
        <w:rPr>
          <w:rtl/>
        </w:rPr>
        <w:t xml:space="preserve"> </w:t>
      </w:r>
      <w:r>
        <w:rPr>
          <w:rtl/>
        </w:rPr>
        <w:t xml:space="preserve"> </w:t>
      </w:r>
      <w:bookmarkEnd w:id="33676"/>
    </w:p>
    <w:p w14:paraId="10E826F4" w14:textId="77777777" w:rsidR="00FB4A17" w:rsidRDefault="00FB4A17" w:rsidP="00FB4A17">
      <w:pPr>
        <w:pStyle w:val="KeepWithNext"/>
        <w:rPr>
          <w:rtl/>
          <w:lang w:eastAsia="he-IL"/>
        </w:rPr>
      </w:pPr>
    </w:p>
    <w:p w14:paraId="4088381D" w14:textId="70127892" w:rsidR="00FB4A17" w:rsidRDefault="00FB4A17" w:rsidP="00FB4A17">
      <w:pPr>
        <w:rPr>
          <w:rtl/>
          <w:lang w:eastAsia="he-IL"/>
        </w:rPr>
      </w:pPr>
      <w:bookmarkStart w:id="33677" w:name="_ETM_Q1_12167881"/>
      <w:bookmarkStart w:id="33678" w:name="_ETM_Q1_12167999"/>
      <w:bookmarkEnd w:id="33677"/>
      <w:bookmarkEnd w:id="33678"/>
      <w:r>
        <w:rPr>
          <w:rFonts w:hint="cs"/>
          <w:rtl/>
          <w:lang w:eastAsia="he-IL"/>
        </w:rPr>
        <w:t xml:space="preserve">רגע, יש פה חמש הסתייגות אופיר, זה מצטבר. </w:t>
      </w:r>
      <w:bookmarkStart w:id="33679" w:name="_ETM_Q1_12175380"/>
      <w:bookmarkEnd w:id="33679"/>
      <w:r>
        <w:rPr>
          <w:rFonts w:hint="cs"/>
          <w:rtl/>
          <w:lang w:eastAsia="he-IL"/>
        </w:rPr>
        <w:t>שיקולים מקצועיים שבהם י</w:t>
      </w:r>
      <w:bookmarkStart w:id="33680" w:name="_ETM_Q1_12176829"/>
      <w:bookmarkEnd w:id="33680"/>
      <w:r>
        <w:rPr>
          <w:rFonts w:hint="cs"/>
          <w:rtl/>
          <w:lang w:eastAsia="he-IL"/>
        </w:rPr>
        <w:t>ידרש</w:t>
      </w:r>
      <w:bookmarkStart w:id="33681" w:name="_ETM_Q1_12175243"/>
      <w:bookmarkEnd w:id="33681"/>
      <w:r>
        <w:rPr>
          <w:rFonts w:hint="cs"/>
          <w:rtl/>
          <w:lang w:eastAsia="he-IL"/>
        </w:rPr>
        <w:t xml:space="preserve"> בעצם ראש הממשלה</w:t>
      </w:r>
      <w:bookmarkStart w:id="33682" w:name="_ETM_Q1_12176951"/>
      <w:bookmarkEnd w:id="33682"/>
      <w:r>
        <w:rPr>
          <w:rFonts w:hint="cs"/>
          <w:rtl/>
          <w:lang w:eastAsia="he-IL"/>
        </w:rPr>
        <w:t xml:space="preserve"> זה </w:t>
      </w:r>
      <w:bookmarkStart w:id="33683" w:name="_ETM_Q1_12177227"/>
      <w:bookmarkEnd w:id="33683"/>
      <w:r>
        <w:rPr>
          <w:rFonts w:hint="cs"/>
          <w:rtl/>
          <w:lang w:eastAsia="he-IL"/>
        </w:rPr>
        <w:t xml:space="preserve">326 להסביר מהם השיקולים המקצועיים שהוא בחר </w:t>
      </w:r>
      <w:bookmarkStart w:id="33684" w:name="_ETM_Q1_12184620"/>
      <w:bookmarkEnd w:id="33684"/>
      <w:r>
        <w:rPr>
          <w:rFonts w:hint="cs"/>
          <w:rtl/>
          <w:lang w:eastAsia="he-IL"/>
        </w:rPr>
        <w:t>למנות כשר, או שהוא</w:t>
      </w:r>
      <w:bookmarkStart w:id="33685" w:name="_ETM_Q1_12182293"/>
      <w:bookmarkEnd w:id="33685"/>
      <w:r>
        <w:rPr>
          <w:rFonts w:hint="cs"/>
          <w:rtl/>
          <w:lang w:eastAsia="he-IL"/>
        </w:rPr>
        <w:t xml:space="preserve"> יציג את הנסיבות למשל שהוא חייב </w:t>
      </w:r>
      <w:bookmarkStart w:id="33686" w:name="_ETM_Q1_12187832"/>
      <w:bookmarkEnd w:id="33686"/>
      <w:r>
        <w:rPr>
          <w:rFonts w:hint="cs"/>
          <w:rtl/>
          <w:lang w:eastAsia="he-IL"/>
        </w:rPr>
        <w:t xml:space="preserve">אותו לטובת נגיד הסכמים </w:t>
      </w:r>
      <w:r w:rsidR="00C24484">
        <w:rPr>
          <w:rFonts w:hint="cs"/>
          <w:rtl/>
          <w:lang w:eastAsia="he-IL"/>
        </w:rPr>
        <w:t>קואליציוניי</w:t>
      </w:r>
      <w:r w:rsidR="00C24484">
        <w:rPr>
          <w:rFonts w:hint="eastAsia"/>
          <w:rtl/>
          <w:lang w:eastAsia="he-IL"/>
        </w:rPr>
        <w:t>ם</w:t>
      </w:r>
      <w:r>
        <w:rPr>
          <w:rFonts w:hint="cs"/>
          <w:rtl/>
          <w:lang w:eastAsia="he-IL"/>
        </w:rPr>
        <w:t>.</w:t>
      </w:r>
      <w:bookmarkStart w:id="33687" w:name="_ETM_Q1_12192809"/>
      <w:bookmarkEnd w:id="33687"/>
    </w:p>
    <w:p w14:paraId="3E283C6E" w14:textId="77777777" w:rsidR="00FB4A17" w:rsidRDefault="00FB4A17" w:rsidP="00FB4A17">
      <w:pPr>
        <w:rPr>
          <w:rtl/>
          <w:lang w:eastAsia="he-IL"/>
        </w:rPr>
      </w:pPr>
      <w:bookmarkStart w:id="33688" w:name="_ETM_Q1_12192948"/>
      <w:bookmarkEnd w:id="33688"/>
    </w:p>
    <w:p w14:paraId="53AD6A16" w14:textId="3352A093" w:rsidR="00FB4A17" w:rsidRDefault="00FB4A17" w:rsidP="00FB4A17">
      <w:pPr>
        <w:pStyle w:val="af6"/>
        <w:keepNext/>
        <w:rPr>
          <w:rtl/>
        </w:rPr>
      </w:pPr>
      <w:bookmarkStart w:id="33689" w:name="_ETM_Q1_12192979"/>
      <w:bookmarkEnd w:id="33689"/>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3ECBA0CA" w14:textId="77777777" w:rsidR="00FB4A17" w:rsidRDefault="00FB4A17" w:rsidP="00FB4A17">
      <w:pPr>
        <w:pStyle w:val="KeepWithNext"/>
        <w:rPr>
          <w:rtl/>
          <w:lang w:eastAsia="he-IL"/>
        </w:rPr>
      </w:pPr>
    </w:p>
    <w:p w14:paraId="24E43436" w14:textId="77777777" w:rsidR="00FB4A17" w:rsidRDefault="00FB4A17" w:rsidP="00FB4A17">
      <w:pPr>
        <w:rPr>
          <w:rtl/>
        </w:rPr>
      </w:pPr>
      <w:r>
        <w:rPr>
          <w:rFonts w:hint="cs"/>
          <w:rtl/>
        </w:rPr>
        <w:t xml:space="preserve">תודה. מי בעד? שניים, מי נגד? חמישה, מי נמנע? </w:t>
      </w:r>
    </w:p>
    <w:p w14:paraId="61B3B263" w14:textId="77777777" w:rsidR="00FB4A17" w:rsidRDefault="00FB4A17" w:rsidP="00FB4A17">
      <w:pPr>
        <w:pStyle w:val="af1"/>
        <w:keepNext/>
        <w:rPr>
          <w:rtl/>
        </w:rPr>
      </w:pPr>
    </w:p>
    <w:p w14:paraId="45CF77B3" w14:textId="77777777" w:rsidR="00FB4A17" w:rsidRDefault="00FB4A17" w:rsidP="00FB4A17">
      <w:pPr>
        <w:pStyle w:val="af1"/>
        <w:keepNext/>
        <w:rPr>
          <w:rtl/>
        </w:rPr>
      </w:pPr>
      <w:r>
        <w:rPr>
          <w:rtl/>
        </w:rPr>
        <w:t>הצבעה</w:t>
      </w:r>
    </w:p>
    <w:p w14:paraId="432FF1E8" w14:textId="77777777" w:rsidR="00FB4A17" w:rsidRDefault="00FB4A17" w:rsidP="00FB4A17">
      <w:pPr>
        <w:pStyle w:val="af2"/>
        <w:rPr>
          <w:rtl/>
        </w:rPr>
      </w:pPr>
    </w:p>
    <w:p w14:paraId="21602FFE" w14:textId="77777777" w:rsidR="00FB4A17" w:rsidRPr="00BA1585" w:rsidRDefault="00FB4A17" w:rsidP="00FB4A17">
      <w:pPr>
        <w:jc w:val="center"/>
        <w:rPr>
          <w:rtl/>
        </w:rPr>
      </w:pPr>
      <w:r>
        <w:rPr>
          <w:rFonts w:hint="cs"/>
          <w:rtl/>
        </w:rPr>
        <w:t>ההסתייגות נדחתה.</w:t>
      </w:r>
    </w:p>
    <w:p w14:paraId="021DED88" w14:textId="77777777" w:rsidR="00FB4A17" w:rsidRDefault="00FB4A17" w:rsidP="00FB4A17">
      <w:pPr>
        <w:rPr>
          <w:rtl/>
          <w:lang w:eastAsia="he-IL"/>
        </w:rPr>
      </w:pPr>
    </w:p>
    <w:p w14:paraId="512E2E1B" w14:textId="5EE31556" w:rsidR="00FB4A17" w:rsidRDefault="00FB4A17" w:rsidP="00FB4A17">
      <w:pPr>
        <w:rPr>
          <w:rtl/>
          <w:lang w:eastAsia="he-IL"/>
        </w:rPr>
      </w:pPr>
      <w:r>
        <w:rPr>
          <w:rFonts w:hint="cs"/>
          <w:rtl/>
          <w:lang w:eastAsia="he-IL"/>
        </w:rPr>
        <w:t>המקבץ הוסר.</w:t>
      </w:r>
    </w:p>
    <w:p w14:paraId="73ABA863" w14:textId="77777777" w:rsidR="00FB4A17" w:rsidRDefault="00FB4A17" w:rsidP="00FB4A17">
      <w:pPr>
        <w:rPr>
          <w:rtl/>
          <w:lang w:eastAsia="he-IL"/>
        </w:rPr>
      </w:pPr>
    </w:p>
    <w:p w14:paraId="1B67C1FF" w14:textId="77777777" w:rsidR="00FB4A17" w:rsidRDefault="00FB4A17" w:rsidP="00FB4A17">
      <w:pPr>
        <w:pStyle w:val="a4"/>
        <w:keepNext/>
        <w:rPr>
          <w:rStyle w:val="TagStyle"/>
          <w:rtl/>
        </w:rPr>
      </w:pPr>
    </w:p>
    <w:p w14:paraId="768A19FE" w14:textId="4EDA0832" w:rsidR="00FB4A17" w:rsidRDefault="00FB4A17" w:rsidP="00FB4A17">
      <w:pPr>
        <w:pStyle w:val="a4"/>
        <w:keepNext/>
        <w:rPr>
          <w:rtl/>
        </w:rPr>
      </w:pPr>
      <w:r w:rsidRPr="00B201A9">
        <w:rPr>
          <w:rStyle w:val="TagStyle"/>
          <w:rtl/>
        </w:rPr>
        <w:t xml:space="preserve"> &lt;&lt; דובר &gt;&gt; </w:t>
      </w:r>
      <w:r>
        <w:rPr>
          <w:rtl/>
        </w:rPr>
        <w:t>שגית אפיק:</w:t>
      </w:r>
      <w:r w:rsidRPr="00B201A9">
        <w:rPr>
          <w:rStyle w:val="TagStyle"/>
          <w:rtl/>
        </w:rPr>
        <w:t xml:space="preserve"> &lt;&lt; דובר &gt;&gt;</w:t>
      </w:r>
      <w:r w:rsidR="00707E81">
        <w:rPr>
          <w:rtl/>
        </w:rPr>
        <w:t xml:space="preserve"> </w:t>
      </w:r>
      <w:r>
        <w:rPr>
          <w:rtl/>
        </w:rPr>
        <w:t xml:space="preserve"> </w:t>
      </w:r>
    </w:p>
    <w:p w14:paraId="12048D4C" w14:textId="77777777" w:rsidR="00FB4A17" w:rsidRPr="00FB4A17" w:rsidRDefault="00FB4A17" w:rsidP="00FB4A17">
      <w:pPr>
        <w:rPr>
          <w:rtl/>
          <w:lang w:eastAsia="he-IL"/>
        </w:rPr>
      </w:pPr>
      <w:bookmarkStart w:id="33690" w:name="_ETM_Q1_12193737"/>
      <w:bookmarkEnd w:id="33690"/>
    </w:p>
    <w:p w14:paraId="57930967" w14:textId="778543BC" w:rsidR="00BB770B" w:rsidRDefault="00FB4A17" w:rsidP="00BB770B">
      <w:pPr>
        <w:rPr>
          <w:rtl/>
          <w:lang w:eastAsia="he-IL"/>
        </w:rPr>
      </w:pPr>
      <w:bookmarkStart w:id="33691" w:name="_ETM_Q1_10506656"/>
      <w:bookmarkStart w:id="33692" w:name="_ETM_Q1_10506793"/>
      <w:bookmarkEnd w:id="33691"/>
      <w:bookmarkEnd w:id="33692"/>
      <w:r>
        <w:rPr>
          <w:rFonts w:hint="cs"/>
          <w:rtl/>
          <w:lang w:eastAsia="he-IL"/>
        </w:rPr>
        <w:t>המקבץ הבא הוא</w:t>
      </w:r>
      <w:bookmarkStart w:id="33693" w:name="_ETM_Q1_12197319"/>
      <w:bookmarkEnd w:id="33693"/>
      <w:r>
        <w:rPr>
          <w:rFonts w:hint="cs"/>
          <w:rtl/>
          <w:lang w:eastAsia="he-IL"/>
        </w:rPr>
        <w:t xml:space="preserve"> 329 ע</w:t>
      </w:r>
      <w:bookmarkStart w:id="33694" w:name="_ETM_Q1_12198512"/>
      <w:bookmarkEnd w:id="33694"/>
      <w:r>
        <w:rPr>
          <w:rFonts w:hint="cs"/>
          <w:rtl/>
          <w:lang w:eastAsia="he-IL"/>
        </w:rPr>
        <w:t>ד 332</w:t>
      </w:r>
      <w:bookmarkStart w:id="33695" w:name="_ETM_Q1_12202169"/>
      <w:bookmarkEnd w:id="33695"/>
      <w:r>
        <w:rPr>
          <w:rFonts w:hint="cs"/>
          <w:rtl/>
          <w:lang w:eastAsia="he-IL"/>
        </w:rPr>
        <w:t xml:space="preserve"> פלוס 334. אחרי המילים הכנסת רשאית להעבי</w:t>
      </w:r>
      <w:bookmarkStart w:id="33696" w:name="_ETM_Q1_12209329"/>
      <w:bookmarkEnd w:id="33696"/>
      <w:r>
        <w:rPr>
          <w:rFonts w:hint="cs"/>
          <w:rtl/>
          <w:lang w:eastAsia="he-IL"/>
        </w:rPr>
        <w:t>ר שר מכהונתו יבוא, ועדת החוץ והביטחון, או ועדת הכנסת</w:t>
      </w:r>
      <w:bookmarkStart w:id="33697" w:name="_ETM_Q1_12211602"/>
      <w:bookmarkEnd w:id="33697"/>
      <w:r>
        <w:rPr>
          <w:rFonts w:hint="cs"/>
          <w:rtl/>
          <w:lang w:eastAsia="he-IL"/>
        </w:rPr>
        <w:t xml:space="preserve"> או</w:t>
      </w:r>
      <w:bookmarkStart w:id="33698" w:name="_ETM_Q1_12211946"/>
      <w:bookmarkEnd w:id="33698"/>
      <w:r>
        <w:rPr>
          <w:rFonts w:hint="cs"/>
          <w:rtl/>
          <w:lang w:eastAsia="he-IL"/>
        </w:rPr>
        <w:t xml:space="preserve"> ועדת חוקה, או המלצה של ועדת הכנסת וכיוצא באלה.</w:t>
      </w:r>
    </w:p>
    <w:p w14:paraId="5129EFAD" w14:textId="77777777" w:rsidR="00FB4A17" w:rsidRDefault="00FB4A17" w:rsidP="00BB770B">
      <w:pPr>
        <w:rPr>
          <w:rtl/>
          <w:lang w:eastAsia="he-IL"/>
        </w:rPr>
      </w:pPr>
      <w:bookmarkStart w:id="33699" w:name="_ETM_Q1_12220066"/>
      <w:bookmarkEnd w:id="33699"/>
    </w:p>
    <w:p w14:paraId="3B8A94E4" w14:textId="522E5A4A" w:rsidR="00FB4A17" w:rsidRDefault="00FB4A17" w:rsidP="00FB4A17">
      <w:pPr>
        <w:pStyle w:val="a4"/>
        <w:keepNext/>
        <w:rPr>
          <w:rtl/>
        </w:rPr>
      </w:pPr>
      <w:bookmarkStart w:id="33700" w:name="ET_speaker_6144_3201"/>
      <w:r w:rsidRPr="00FB4A17">
        <w:rPr>
          <w:rStyle w:val="TagStyle"/>
          <w:rtl/>
        </w:rPr>
        <w:t xml:space="preserve"> &lt;&lt; דובר &gt;&gt; </w:t>
      </w:r>
      <w:r>
        <w:rPr>
          <w:rtl/>
        </w:rPr>
        <w:t>אלון שוסטר (המחנה הממלכתי):</w:t>
      </w:r>
      <w:r w:rsidRPr="00FB4A17">
        <w:rPr>
          <w:rStyle w:val="TagStyle"/>
          <w:rtl/>
        </w:rPr>
        <w:t xml:space="preserve"> &lt;&lt; דובר &gt;&gt;</w:t>
      </w:r>
      <w:r w:rsidR="00707E81">
        <w:rPr>
          <w:rtl/>
        </w:rPr>
        <w:t xml:space="preserve"> </w:t>
      </w:r>
      <w:r>
        <w:rPr>
          <w:rtl/>
        </w:rPr>
        <w:t xml:space="preserve"> </w:t>
      </w:r>
      <w:bookmarkEnd w:id="33700"/>
    </w:p>
    <w:p w14:paraId="3B818E7B" w14:textId="77777777" w:rsidR="00FB4A17" w:rsidRDefault="00FB4A17" w:rsidP="00FB4A17">
      <w:pPr>
        <w:pStyle w:val="KeepWithNext"/>
        <w:rPr>
          <w:rtl/>
          <w:lang w:eastAsia="he-IL"/>
        </w:rPr>
      </w:pPr>
    </w:p>
    <w:p w14:paraId="5F388508" w14:textId="3BC7BAD4" w:rsidR="00D14A21" w:rsidRDefault="00FB4A17" w:rsidP="00D14A21">
      <w:pPr>
        <w:rPr>
          <w:rtl/>
          <w:lang w:eastAsia="he-IL"/>
        </w:rPr>
      </w:pPr>
      <w:bookmarkStart w:id="33701" w:name="_ETM_Q1_12222252"/>
      <w:bookmarkStart w:id="33702" w:name="_ETM_Q1_12222395"/>
      <w:bookmarkEnd w:id="33701"/>
      <w:bookmarkEnd w:id="33702"/>
      <w:r>
        <w:rPr>
          <w:rFonts w:hint="cs"/>
          <w:rtl/>
          <w:lang w:eastAsia="he-IL"/>
        </w:rPr>
        <w:t xml:space="preserve">הן, אנחנו </w:t>
      </w:r>
      <w:bookmarkStart w:id="33703" w:name="_ETM_Q1_12223084"/>
      <w:bookmarkEnd w:id="33703"/>
      <w:r>
        <w:rPr>
          <w:rFonts w:hint="cs"/>
          <w:rtl/>
          <w:lang w:eastAsia="he-IL"/>
        </w:rPr>
        <w:t>מניחים שיהיו מצבים, או מסיבות של סיווג ביטחוני, או עניינים</w:t>
      </w:r>
      <w:bookmarkStart w:id="33704" w:name="_ETM_Q1_12230543"/>
      <w:bookmarkEnd w:id="33704"/>
      <w:r>
        <w:rPr>
          <w:rFonts w:hint="cs"/>
          <w:rtl/>
          <w:lang w:eastAsia="he-IL"/>
        </w:rPr>
        <w:t xml:space="preserve"> שהם סבוכים משפטית, או משום</w:t>
      </w:r>
      <w:bookmarkStart w:id="33705" w:name="_ETM_Q1_12229391"/>
      <w:bookmarkEnd w:id="33705"/>
      <w:r>
        <w:rPr>
          <w:rFonts w:hint="cs"/>
          <w:rtl/>
          <w:lang w:eastAsia="he-IL"/>
        </w:rPr>
        <w:t xml:space="preserve"> שלא רוצים להטריח את הכנסת</w:t>
      </w:r>
      <w:bookmarkStart w:id="33706" w:name="_ETM_Q1_12233293"/>
      <w:bookmarkEnd w:id="33706"/>
      <w:r>
        <w:rPr>
          <w:rFonts w:hint="cs"/>
          <w:rtl/>
          <w:lang w:eastAsia="he-IL"/>
        </w:rPr>
        <w:t xml:space="preserve"> כולה לעסוק בסוגייה הזו, יש היגיון לפצל את הדיון במקומות</w:t>
      </w:r>
      <w:bookmarkStart w:id="33707" w:name="_ETM_Q1_12244320"/>
      <w:bookmarkEnd w:id="33707"/>
      <w:r>
        <w:rPr>
          <w:rFonts w:hint="cs"/>
          <w:rtl/>
          <w:lang w:eastAsia="he-IL"/>
        </w:rPr>
        <w:t xml:space="preserve"> אחרים, בעיקר אם יש שימוש דחוף בחוק</w:t>
      </w:r>
      <w:bookmarkStart w:id="33708" w:name="_ETM_Q1_12247890"/>
      <w:bookmarkEnd w:id="33708"/>
      <w:r>
        <w:rPr>
          <w:rFonts w:hint="cs"/>
          <w:rtl/>
          <w:lang w:eastAsia="he-IL"/>
        </w:rPr>
        <w:t xml:space="preserve"> המיות</w:t>
      </w:r>
      <w:bookmarkStart w:id="33709" w:name="_ETM_Q1_12250051"/>
      <w:bookmarkEnd w:id="33709"/>
      <w:r>
        <w:rPr>
          <w:rFonts w:hint="cs"/>
          <w:rtl/>
          <w:lang w:eastAsia="he-IL"/>
        </w:rPr>
        <w:t>ר הזה כדאי לפזר גם את המא</w:t>
      </w:r>
      <w:bookmarkStart w:id="33710" w:name="_ETM_Q1_12241678"/>
      <w:bookmarkEnd w:id="33710"/>
      <w:r w:rsidR="00D14A21">
        <w:rPr>
          <w:rFonts w:hint="cs"/>
          <w:rtl/>
          <w:lang w:eastAsia="he-IL"/>
        </w:rPr>
        <w:t>מץ.</w:t>
      </w:r>
      <w:bookmarkStart w:id="33711" w:name="_ETM_Q1_12244144"/>
      <w:bookmarkEnd w:id="33711"/>
    </w:p>
    <w:p w14:paraId="333D2F52" w14:textId="77777777" w:rsidR="00D14A21" w:rsidRDefault="00D14A21" w:rsidP="00D14A21">
      <w:pPr>
        <w:rPr>
          <w:rtl/>
          <w:lang w:eastAsia="he-IL"/>
        </w:rPr>
      </w:pPr>
      <w:bookmarkStart w:id="33712" w:name="_ETM_Q1_12244291"/>
      <w:bookmarkEnd w:id="33712"/>
    </w:p>
    <w:p w14:paraId="614FEEA8" w14:textId="66EF5241" w:rsidR="00EC6E4D" w:rsidRDefault="00EC6E4D" w:rsidP="00EC6E4D">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60E2C181" w14:textId="77777777" w:rsidR="00D14A21" w:rsidRDefault="00D14A21" w:rsidP="00D14A21">
      <w:pPr>
        <w:pStyle w:val="KeepWithNext"/>
        <w:rPr>
          <w:rtl/>
          <w:lang w:eastAsia="he-IL"/>
        </w:rPr>
      </w:pPr>
    </w:p>
    <w:p w14:paraId="217F5EE7" w14:textId="34722FDC" w:rsidR="00D14A21" w:rsidRDefault="00D14A21" w:rsidP="00D14A21">
      <w:pPr>
        <w:rPr>
          <w:rtl/>
          <w:lang w:eastAsia="he-IL"/>
        </w:rPr>
      </w:pPr>
      <w:bookmarkStart w:id="33713" w:name="_ETM_Q1_12249933"/>
      <w:bookmarkStart w:id="33714" w:name="_ETM_Q1_12250052"/>
      <w:bookmarkEnd w:id="33713"/>
      <w:bookmarkEnd w:id="33714"/>
      <w:r>
        <w:rPr>
          <w:rFonts w:hint="cs"/>
          <w:rtl/>
          <w:lang w:eastAsia="he-IL"/>
        </w:rPr>
        <w:t>תודה.</w:t>
      </w:r>
    </w:p>
    <w:p w14:paraId="0F269D2D" w14:textId="77777777" w:rsidR="00D14A21" w:rsidRDefault="00D14A21" w:rsidP="00D14A21">
      <w:pPr>
        <w:rPr>
          <w:rtl/>
          <w:lang w:eastAsia="he-IL"/>
        </w:rPr>
      </w:pPr>
      <w:bookmarkStart w:id="33715" w:name="_ETM_Q1_12252280"/>
      <w:bookmarkStart w:id="33716" w:name="_ETM_Q1_12252457"/>
      <w:bookmarkEnd w:id="33715"/>
      <w:bookmarkEnd w:id="33716"/>
    </w:p>
    <w:p w14:paraId="60D1E494" w14:textId="7F2B0E69" w:rsidR="00D14A21" w:rsidRDefault="00D14A21" w:rsidP="00D14A21">
      <w:pPr>
        <w:pStyle w:val="a4"/>
        <w:keepNext/>
        <w:rPr>
          <w:rtl/>
        </w:rPr>
      </w:pPr>
      <w:bookmarkStart w:id="33717" w:name="ET_speaker_6128_3203"/>
      <w:r w:rsidRPr="00D14A21">
        <w:rPr>
          <w:rStyle w:val="TagStyle"/>
          <w:rtl/>
        </w:rPr>
        <w:t xml:space="preserve"> &lt;&lt; דובר &gt;&gt; </w:t>
      </w:r>
      <w:r>
        <w:rPr>
          <w:rtl/>
        </w:rPr>
        <w:t>משה טור פז (יש עתיד):</w:t>
      </w:r>
      <w:r w:rsidRPr="00D14A21">
        <w:rPr>
          <w:rStyle w:val="TagStyle"/>
          <w:rtl/>
        </w:rPr>
        <w:t xml:space="preserve"> &lt;&lt; דובר &gt;&gt;</w:t>
      </w:r>
      <w:r w:rsidR="00707E81">
        <w:rPr>
          <w:rtl/>
        </w:rPr>
        <w:t xml:space="preserve"> </w:t>
      </w:r>
      <w:r>
        <w:rPr>
          <w:rtl/>
        </w:rPr>
        <w:t xml:space="preserve"> </w:t>
      </w:r>
      <w:bookmarkEnd w:id="33717"/>
    </w:p>
    <w:p w14:paraId="7F233C29" w14:textId="77777777" w:rsidR="00D14A21" w:rsidRDefault="00D14A21" w:rsidP="00D14A21">
      <w:pPr>
        <w:pStyle w:val="KeepWithNext"/>
        <w:rPr>
          <w:rtl/>
          <w:lang w:eastAsia="he-IL"/>
        </w:rPr>
      </w:pPr>
    </w:p>
    <w:p w14:paraId="4F3E5FD6" w14:textId="7D87AD06" w:rsidR="00D14A21" w:rsidRDefault="00D14A21" w:rsidP="00D14A21">
      <w:pPr>
        <w:rPr>
          <w:rtl/>
          <w:lang w:eastAsia="he-IL"/>
        </w:rPr>
      </w:pPr>
      <w:bookmarkStart w:id="33718" w:name="_ETM_Q1_12254265"/>
      <w:bookmarkStart w:id="33719" w:name="_ETM_Q1_12254380"/>
      <w:bookmarkEnd w:id="33718"/>
      <w:bookmarkEnd w:id="33719"/>
      <w:r>
        <w:rPr>
          <w:rFonts w:hint="cs"/>
          <w:rtl/>
          <w:lang w:eastAsia="he-IL"/>
        </w:rPr>
        <w:t>רגע רגע אופיר, כשמנמקים מקבץ זה יותר ארוך, זה לא 30 שניות</w:t>
      </w:r>
      <w:bookmarkStart w:id="33720" w:name="_ETM_Q1_12249924"/>
      <w:bookmarkEnd w:id="33720"/>
      <w:r>
        <w:rPr>
          <w:rFonts w:hint="cs"/>
          <w:rtl/>
          <w:lang w:eastAsia="he-IL"/>
        </w:rPr>
        <w:t xml:space="preserve"> תן לו דקה.</w:t>
      </w:r>
    </w:p>
    <w:p w14:paraId="5D77BF9C" w14:textId="77777777" w:rsidR="00D14A21" w:rsidRDefault="00D14A21" w:rsidP="00D14A21">
      <w:pPr>
        <w:rPr>
          <w:rtl/>
          <w:lang w:eastAsia="he-IL"/>
        </w:rPr>
      </w:pPr>
      <w:bookmarkStart w:id="33721" w:name="_ETM_Q1_12258586"/>
      <w:bookmarkStart w:id="33722" w:name="_ETM_Q1_12259366"/>
      <w:bookmarkStart w:id="33723" w:name="_ETM_Q1_12254654"/>
      <w:bookmarkStart w:id="33724" w:name="_ETM_Q1_12256684"/>
      <w:bookmarkEnd w:id="33721"/>
      <w:bookmarkEnd w:id="33722"/>
      <w:bookmarkEnd w:id="33723"/>
      <w:bookmarkEnd w:id="33724"/>
    </w:p>
    <w:p w14:paraId="5283888F" w14:textId="493818E0" w:rsidR="00EC6E4D" w:rsidRDefault="00EC6E4D" w:rsidP="00EC6E4D">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198A9AEE" w14:textId="77777777" w:rsidR="00D14A21" w:rsidRDefault="00D14A21" w:rsidP="00D14A21">
      <w:pPr>
        <w:pStyle w:val="KeepWithNext"/>
        <w:rPr>
          <w:rtl/>
          <w:lang w:eastAsia="he-IL"/>
        </w:rPr>
      </w:pPr>
    </w:p>
    <w:p w14:paraId="4ACFF779" w14:textId="0847DF5D" w:rsidR="00D14A21" w:rsidRDefault="00D14A21" w:rsidP="00D14A21">
      <w:pPr>
        <w:rPr>
          <w:rtl/>
          <w:lang w:eastAsia="he-IL"/>
        </w:rPr>
      </w:pPr>
      <w:bookmarkStart w:id="33725" w:name="_ETM_Q1_12260036"/>
      <w:bookmarkStart w:id="33726" w:name="_ETM_Q1_12260268"/>
      <w:bookmarkStart w:id="33727" w:name="_ETM_Q1_12256558"/>
      <w:bookmarkStart w:id="33728" w:name="_ETM_Q1_12252039"/>
      <w:bookmarkEnd w:id="33725"/>
      <w:bookmarkEnd w:id="33726"/>
      <w:bookmarkEnd w:id="33727"/>
      <w:bookmarkEnd w:id="33728"/>
      <w:r>
        <w:rPr>
          <w:rFonts w:hint="cs"/>
          <w:rtl/>
          <w:lang w:eastAsia="he-IL"/>
        </w:rPr>
        <w:t>המקבץ</w:t>
      </w:r>
      <w:bookmarkStart w:id="33729" w:name="_ETM_Q1_12253145"/>
      <w:bookmarkEnd w:id="33729"/>
      <w:r>
        <w:rPr>
          <w:rFonts w:hint="cs"/>
          <w:rtl/>
          <w:lang w:eastAsia="he-IL"/>
        </w:rPr>
        <w:t xml:space="preserve"> הוא בגלל שזה באותו נושא אבל לא משנה, משפט.</w:t>
      </w:r>
      <w:bookmarkStart w:id="33730" w:name="_ETM_Q1_12264412"/>
      <w:bookmarkEnd w:id="33730"/>
    </w:p>
    <w:p w14:paraId="0F6C5D4B" w14:textId="77777777" w:rsidR="00D14A21" w:rsidRDefault="00D14A21" w:rsidP="00D14A21">
      <w:pPr>
        <w:rPr>
          <w:rtl/>
          <w:lang w:eastAsia="he-IL"/>
        </w:rPr>
      </w:pPr>
      <w:bookmarkStart w:id="33731" w:name="_ETM_Q1_12265086"/>
      <w:bookmarkStart w:id="33732" w:name="_ETM_Q1_12260498"/>
      <w:bookmarkStart w:id="33733" w:name="_ETM_Q1_12255837"/>
      <w:bookmarkStart w:id="33734" w:name="_ETM_Q1_12256939"/>
      <w:bookmarkEnd w:id="33731"/>
      <w:bookmarkEnd w:id="33732"/>
      <w:bookmarkEnd w:id="33733"/>
      <w:bookmarkEnd w:id="33734"/>
    </w:p>
    <w:p w14:paraId="00585E76" w14:textId="2FDE4C67" w:rsidR="00D14A21" w:rsidRDefault="00D14A21" w:rsidP="00D14A21">
      <w:pPr>
        <w:pStyle w:val="a4"/>
        <w:keepNext/>
        <w:rPr>
          <w:rtl/>
        </w:rPr>
      </w:pPr>
      <w:bookmarkStart w:id="33735" w:name="ET_speaker_6128_3205"/>
      <w:r w:rsidRPr="00D14A21">
        <w:rPr>
          <w:rStyle w:val="TagStyle"/>
          <w:rtl/>
        </w:rPr>
        <w:t xml:space="preserve"> &lt;&lt; דובר &gt;&gt; </w:t>
      </w:r>
      <w:r>
        <w:rPr>
          <w:rtl/>
        </w:rPr>
        <w:t>משה טור פז (יש עתיד):</w:t>
      </w:r>
      <w:r w:rsidRPr="00D14A21">
        <w:rPr>
          <w:rStyle w:val="TagStyle"/>
          <w:rtl/>
        </w:rPr>
        <w:t xml:space="preserve"> &lt;&lt; דובר &gt;&gt;</w:t>
      </w:r>
      <w:r w:rsidR="00707E81">
        <w:rPr>
          <w:rtl/>
        </w:rPr>
        <w:t xml:space="preserve"> </w:t>
      </w:r>
      <w:r>
        <w:rPr>
          <w:rtl/>
        </w:rPr>
        <w:t xml:space="preserve"> </w:t>
      </w:r>
      <w:bookmarkEnd w:id="33735"/>
    </w:p>
    <w:p w14:paraId="493FE384" w14:textId="77777777" w:rsidR="00D14A21" w:rsidRDefault="00D14A21" w:rsidP="00D14A21">
      <w:pPr>
        <w:pStyle w:val="KeepWithNext"/>
        <w:rPr>
          <w:rtl/>
          <w:lang w:eastAsia="he-IL"/>
        </w:rPr>
      </w:pPr>
    </w:p>
    <w:p w14:paraId="30A500AD" w14:textId="4D9D8D0C" w:rsidR="00D14A21" w:rsidRDefault="00D14A21" w:rsidP="00D14A21">
      <w:pPr>
        <w:rPr>
          <w:rtl/>
          <w:lang w:eastAsia="he-IL"/>
        </w:rPr>
      </w:pPr>
      <w:bookmarkStart w:id="33736" w:name="_ETM_Q1_12259292"/>
      <w:bookmarkStart w:id="33737" w:name="_ETM_Q1_12259505"/>
      <w:bookmarkEnd w:id="33736"/>
      <w:bookmarkEnd w:id="33737"/>
      <w:r>
        <w:rPr>
          <w:rFonts w:hint="cs"/>
          <w:rtl/>
          <w:lang w:eastAsia="he-IL"/>
        </w:rPr>
        <w:t>בסדר, עדיין</w:t>
      </w:r>
      <w:bookmarkStart w:id="33738" w:name="_ETM_Q1_12261344"/>
      <w:bookmarkEnd w:id="33738"/>
      <w:r>
        <w:rPr>
          <w:rFonts w:hint="cs"/>
          <w:rtl/>
          <w:lang w:eastAsia="he-IL"/>
        </w:rPr>
        <w:t xml:space="preserve"> מקובל להאריך יותר.</w:t>
      </w:r>
      <w:bookmarkStart w:id="33739" w:name="_ETM_Q1_12263485"/>
      <w:bookmarkEnd w:id="33739"/>
    </w:p>
    <w:p w14:paraId="145570FB" w14:textId="77777777" w:rsidR="00D14A21" w:rsidRDefault="00D14A21" w:rsidP="00D14A21">
      <w:pPr>
        <w:rPr>
          <w:rtl/>
          <w:lang w:eastAsia="he-IL"/>
        </w:rPr>
      </w:pPr>
      <w:bookmarkStart w:id="33740" w:name="_ETM_Q1_12263667"/>
      <w:bookmarkStart w:id="33741" w:name="_ETM_Q1_12264403"/>
      <w:bookmarkEnd w:id="33740"/>
      <w:bookmarkEnd w:id="33741"/>
    </w:p>
    <w:p w14:paraId="35D5B018" w14:textId="0A247CD7" w:rsidR="00D14A21" w:rsidRDefault="00D14A21" w:rsidP="00D14A21">
      <w:pPr>
        <w:pStyle w:val="af6"/>
        <w:keepNext/>
        <w:rPr>
          <w:rtl/>
        </w:rPr>
      </w:pPr>
      <w:bookmarkStart w:id="33742" w:name="_ETM_Q1_12264662"/>
      <w:bookmarkEnd w:id="33742"/>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61D1531F" w14:textId="77777777" w:rsidR="00D14A21" w:rsidRDefault="00D14A21" w:rsidP="00D14A21">
      <w:pPr>
        <w:pStyle w:val="KeepWithNext"/>
        <w:rPr>
          <w:rtl/>
          <w:lang w:eastAsia="he-IL"/>
        </w:rPr>
      </w:pPr>
    </w:p>
    <w:p w14:paraId="366EB443" w14:textId="17BDC177" w:rsidR="00D14A21" w:rsidRDefault="00D14A21" w:rsidP="00D14A21">
      <w:pPr>
        <w:rPr>
          <w:rtl/>
        </w:rPr>
      </w:pPr>
      <w:r>
        <w:rPr>
          <w:rFonts w:hint="cs"/>
          <w:rtl/>
        </w:rPr>
        <w:t xml:space="preserve">אתה רואה שהוא סיים? מי בעד? שניים, מי נגד? חמישה, מי נמנע? </w:t>
      </w:r>
    </w:p>
    <w:p w14:paraId="50064CAD" w14:textId="77777777" w:rsidR="00D14A21" w:rsidRDefault="00D14A21" w:rsidP="00D14A21">
      <w:pPr>
        <w:pStyle w:val="af1"/>
        <w:keepNext/>
        <w:rPr>
          <w:rtl/>
        </w:rPr>
      </w:pPr>
    </w:p>
    <w:p w14:paraId="1CB856A0" w14:textId="77777777" w:rsidR="00D14A21" w:rsidRDefault="00D14A21" w:rsidP="00D14A21">
      <w:pPr>
        <w:pStyle w:val="af1"/>
        <w:keepNext/>
        <w:rPr>
          <w:rtl/>
        </w:rPr>
      </w:pPr>
      <w:r>
        <w:rPr>
          <w:rtl/>
        </w:rPr>
        <w:t>הצבעה</w:t>
      </w:r>
    </w:p>
    <w:p w14:paraId="66E0006E" w14:textId="77777777" w:rsidR="00D14A21" w:rsidRDefault="00D14A21" w:rsidP="00D14A21">
      <w:pPr>
        <w:pStyle w:val="af2"/>
        <w:rPr>
          <w:rtl/>
        </w:rPr>
      </w:pPr>
    </w:p>
    <w:p w14:paraId="3A7D60AA" w14:textId="77777777" w:rsidR="00D14A21" w:rsidRPr="00BA1585" w:rsidRDefault="00D14A21" w:rsidP="00D14A21">
      <w:pPr>
        <w:jc w:val="center"/>
        <w:rPr>
          <w:rtl/>
        </w:rPr>
      </w:pPr>
      <w:r>
        <w:rPr>
          <w:rFonts w:hint="cs"/>
          <w:rtl/>
        </w:rPr>
        <w:t>ההסתייגות נדחתה.</w:t>
      </w:r>
    </w:p>
    <w:p w14:paraId="76F23864" w14:textId="77777777" w:rsidR="00D14A21" w:rsidRDefault="00D14A21" w:rsidP="00D14A21">
      <w:pPr>
        <w:rPr>
          <w:rtl/>
          <w:lang w:eastAsia="he-IL"/>
        </w:rPr>
      </w:pPr>
    </w:p>
    <w:p w14:paraId="456A3DFA" w14:textId="77777777" w:rsidR="00D14A21" w:rsidRDefault="00D14A21" w:rsidP="00D14A21">
      <w:pPr>
        <w:rPr>
          <w:rtl/>
          <w:lang w:eastAsia="he-IL"/>
        </w:rPr>
      </w:pPr>
      <w:r>
        <w:rPr>
          <w:rFonts w:hint="cs"/>
          <w:rtl/>
          <w:lang w:eastAsia="he-IL"/>
        </w:rPr>
        <w:t>המקבץ הוסר.</w:t>
      </w:r>
    </w:p>
    <w:p w14:paraId="17D87E28" w14:textId="77777777" w:rsidR="00D14A21" w:rsidRDefault="00D14A21" w:rsidP="00D14A21">
      <w:pPr>
        <w:rPr>
          <w:rtl/>
          <w:lang w:eastAsia="he-IL"/>
        </w:rPr>
      </w:pPr>
    </w:p>
    <w:p w14:paraId="676C924E" w14:textId="77777777" w:rsidR="00D14A21" w:rsidRDefault="00D14A21" w:rsidP="00D14A21">
      <w:pPr>
        <w:pStyle w:val="a4"/>
        <w:keepNext/>
        <w:rPr>
          <w:rStyle w:val="TagStyle"/>
          <w:rtl/>
        </w:rPr>
      </w:pPr>
    </w:p>
    <w:p w14:paraId="4B35A901" w14:textId="0F87E0CE" w:rsidR="00D14A21" w:rsidRDefault="00D14A21" w:rsidP="00D14A21">
      <w:pPr>
        <w:pStyle w:val="a4"/>
        <w:keepNext/>
        <w:rPr>
          <w:rtl/>
        </w:rPr>
      </w:pPr>
      <w:r w:rsidRPr="00B201A9">
        <w:rPr>
          <w:rStyle w:val="TagStyle"/>
          <w:rtl/>
        </w:rPr>
        <w:t xml:space="preserve"> &lt;&lt; דובר &gt;&gt; </w:t>
      </w:r>
      <w:r>
        <w:rPr>
          <w:rtl/>
        </w:rPr>
        <w:t>שגית אפיק:</w:t>
      </w:r>
      <w:r w:rsidRPr="00B201A9">
        <w:rPr>
          <w:rStyle w:val="TagStyle"/>
          <w:rtl/>
        </w:rPr>
        <w:t xml:space="preserve"> &lt;&lt; דובר &gt;&gt;</w:t>
      </w:r>
      <w:r w:rsidR="00707E81">
        <w:rPr>
          <w:rtl/>
        </w:rPr>
        <w:t xml:space="preserve"> </w:t>
      </w:r>
      <w:r>
        <w:rPr>
          <w:rtl/>
        </w:rPr>
        <w:t xml:space="preserve"> </w:t>
      </w:r>
    </w:p>
    <w:p w14:paraId="1267DEA9" w14:textId="77777777" w:rsidR="00D14A21" w:rsidRDefault="00D14A21" w:rsidP="00D14A21">
      <w:pPr>
        <w:rPr>
          <w:rtl/>
          <w:lang w:eastAsia="he-IL"/>
        </w:rPr>
      </w:pPr>
      <w:bookmarkStart w:id="33743" w:name="_ETM_Q1_12262290"/>
      <w:bookmarkStart w:id="33744" w:name="_ETM_Q1_12270835"/>
      <w:bookmarkEnd w:id="33743"/>
      <w:bookmarkEnd w:id="33744"/>
    </w:p>
    <w:p w14:paraId="3705CCA5" w14:textId="2E07CA71" w:rsidR="00D14A21" w:rsidRDefault="00D14A21" w:rsidP="00D14A21">
      <w:pPr>
        <w:rPr>
          <w:rtl/>
          <w:lang w:eastAsia="he-IL"/>
        </w:rPr>
      </w:pPr>
      <w:bookmarkStart w:id="33745" w:name="_ETM_Q1_12271096"/>
      <w:bookmarkEnd w:id="33745"/>
      <w:r>
        <w:rPr>
          <w:rFonts w:hint="cs"/>
          <w:rtl/>
          <w:lang w:eastAsia="he-IL"/>
        </w:rPr>
        <w:t>333 תקריא</w:t>
      </w:r>
      <w:bookmarkStart w:id="33746" w:name="_ETM_Q1_12268442"/>
      <w:bookmarkEnd w:id="33746"/>
      <w:r>
        <w:rPr>
          <w:rFonts w:hint="cs"/>
          <w:rtl/>
          <w:lang w:eastAsia="he-IL"/>
        </w:rPr>
        <w:t>.</w:t>
      </w:r>
      <w:bookmarkStart w:id="33747" w:name="_ETM_Q1_12270000"/>
      <w:bookmarkEnd w:id="33747"/>
    </w:p>
    <w:p w14:paraId="31EBCA3A" w14:textId="77777777" w:rsidR="00D14A21" w:rsidRDefault="00D14A21" w:rsidP="00D14A21">
      <w:pPr>
        <w:rPr>
          <w:rtl/>
          <w:lang w:eastAsia="he-IL"/>
        </w:rPr>
      </w:pPr>
      <w:bookmarkStart w:id="33748" w:name="_ETM_Q1_12270139"/>
      <w:bookmarkEnd w:id="33748"/>
    </w:p>
    <w:p w14:paraId="1B1AB483" w14:textId="13967983" w:rsidR="00EC6E4D" w:rsidRDefault="00EC6E4D" w:rsidP="00EC6E4D">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6EBBC4E2" w14:textId="77777777" w:rsidR="00D14A21" w:rsidRDefault="00D14A21" w:rsidP="00D14A21">
      <w:pPr>
        <w:pStyle w:val="KeepWithNext"/>
        <w:rPr>
          <w:rtl/>
          <w:lang w:eastAsia="he-IL"/>
        </w:rPr>
      </w:pPr>
    </w:p>
    <w:p w14:paraId="0F7E14E0" w14:textId="4AEE1757" w:rsidR="00D14A21" w:rsidRDefault="00D14A21" w:rsidP="00D14A21">
      <w:pPr>
        <w:rPr>
          <w:rtl/>
          <w:lang w:eastAsia="he-IL"/>
        </w:rPr>
      </w:pPr>
      <w:bookmarkStart w:id="33749" w:name="_ETM_Q1_12274516"/>
      <w:bookmarkEnd w:id="33749"/>
      <w:r>
        <w:rPr>
          <w:rFonts w:hint="cs"/>
          <w:rtl/>
          <w:lang w:eastAsia="he-IL"/>
        </w:rPr>
        <w:t>בת</w:t>
      </w:r>
      <w:bookmarkStart w:id="33750" w:name="_ETM_Q1_12274611"/>
      <w:bookmarkEnd w:id="33750"/>
      <w:r>
        <w:rPr>
          <w:rFonts w:hint="cs"/>
          <w:rtl/>
          <w:lang w:eastAsia="he-IL"/>
        </w:rPr>
        <w:t>יקון המוצע בסעיף 5</w:t>
      </w:r>
      <w:bookmarkStart w:id="33751" w:name="_ETM_Q1_12269743"/>
      <w:bookmarkStart w:id="33752" w:name="_ETM_Q1_12269652"/>
      <w:bookmarkStart w:id="33753" w:name="_ETM_Q1_12275230"/>
      <w:bookmarkEnd w:id="33751"/>
      <w:bookmarkEnd w:id="33752"/>
      <w:bookmarkEnd w:id="33753"/>
      <w:r>
        <w:rPr>
          <w:rFonts w:hint="cs"/>
          <w:rtl/>
          <w:lang w:eastAsia="he-IL"/>
        </w:rPr>
        <w:t xml:space="preserve"> לאחר לפי הוראות סעיף 6 יבוא, או</w:t>
      </w:r>
      <w:bookmarkStart w:id="33754" w:name="_ETM_Q1_12273762"/>
      <w:bookmarkStart w:id="33755" w:name="_ETM_Q1_12268994"/>
      <w:bookmarkEnd w:id="33754"/>
      <w:bookmarkEnd w:id="33755"/>
      <w:r>
        <w:rPr>
          <w:rFonts w:hint="cs"/>
          <w:rtl/>
          <w:lang w:eastAsia="he-IL"/>
        </w:rPr>
        <w:t xml:space="preserve"> עם השר בעל</w:t>
      </w:r>
      <w:bookmarkStart w:id="33756" w:name="_ETM_Q1_12277658"/>
      <w:bookmarkEnd w:id="33756"/>
      <w:r>
        <w:rPr>
          <w:rFonts w:hint="cs"/>
          <w:rtl/>
          <w:lang w:eastAsia="he-IL"/>
        </w:rPr>
        <w:t xml:space="preserve"> כתב אישום או נמצא</w:t>
      </w:r>
      <w:bookmarkStart w:id="33757" w:name="_ETM_Q1_12275194"/>
      <w:bookmarkEnd w:id="33757"/>
      <w:r>
        <w:rPr>
          <w:rFonts w:hint="cs"/>
          <w:rtl/>
          <w:lang w:eastAsia="he-IL"/>
        </w:rPr>
        <w:t xml:space="preserve"> שמאסר על תנאי.</w:t>
      </w:r>
      <w:bookmarkStart w:id="33758" w:name="_ETM_Q1_12280425"/>
      <w:bookmarkEnd w:id="33758"/>
    </w:p>
    <w:p w14:paraId="68212AFF" w14:textId="77777777" w:rsidR="00D14A21" w:rsidRDefault="00D14A21" w:rsidP="00D14A21">
      <w:pPr>
        <w:rPr>
          <w:rtl/>
          <w:lang w:eastAsia="he-IL"/>
        </w:rPr>
      </w:pPr>
      <w:bookmarkStart w:id="33759" w:name="_ETM_Q1_12280631"/>
      <w:bookmarkEnd w:id="33759"/>
    </w:p>
    <w:p w14:paraId="27C9C4F5" w14:textId="058995F3" w:rsidR="00D14A21" w:rsidRDefault="00D14A21" w:rsidP="00D14A21">
      <w:pPr>
        <w:pStyle w:val="a4"/>
        <w:keepNext/>
        <w:rPr>
          <w:rtl/>
        </w:rPr>
      </w:pPr>
      <w:bookmarkStart w:id="33760" w:name="ET_speaker_6128_3207"/>
      <w:r w:rsidRPr="00D14A21">
        <w:rPr>
          <w:rStyle w:val="TagStyle"/>
          <w:rtl/>
        </w:rPr>
        <w:t xml:space="preserve"> &lt;&lt; דובר &gt;&gt; </w:t>
      </w:r>
      <w:r>
        <w:rPr>
          <w:rtl/>
        </w:rPr>
        <w:t>משה טור פז (יש עתיד):</w:t>
      </w:r>
      <w:r w:rsidRPr="00D14A21">
        <w:rPr>
          <w:rStyle w:val="TagStyle"/>
          <w:rtl/>
        </w:rPr>
        <w:t xml:space="preserve"> &lt;&lt; דובר &gt;&gt;</w:t>
      </w:r>
      <w:r w:rsidR="00707E81">
        <w:rPr>
          <w:rtl/>
        </w:rPr>
        <w:t xml:space="preserve"> </w:t>
      </w:r>
      <w:r>
        <w:rPr>
          <w:rtl/>
        </w:rPr>
        <w:t xml:space="preserve"> </w:t>
      </w:r>
      <w:bookmarkEnd w:id="33760"/>
    </w:p>
    <w:p w14:paraId="279F8446" w14:textId="77777777" w:rsidR="00D14A21" w:rsidRDefault="00D14A21" w:rsidP="00D14A21">
      <w:pPr>
        <w:pStyle w:val="KeepWithNext"/>
        <w:rPr>
          <w:rtl/>
          <w:lang w:eastAsia="he-IL"/>
        </w:rPr>
      </w:pPr>
    </w:p>
    <w:p w14:paraId="26D86E4F" w14:textId="046FFB9C" w:rsidR="00D14A21" w:rsidRDefault="00D14A21" w:rsidP="00D14A21">
      <w:pPr>
        <w:rPr>
          <w:rtl/>
          <w:lang w:eastAsia="he-IL"/>
        </w:rPr>
      </w:pPr>
      <w:bookmarkStart w:id="33761" w:name="_ETM_Q1_12282174"/>
      <w:bookmarkStart w:id="33762" w:name="_ETM_Q1_12282308"/>
      <w:bookmarkStart w:id="33763" w:name="_ETM_Q1_12277492"/>
      <w:bookmarkEnd w:id="33761"/>
      <w:bookmarkEnd w:id="33762"/>
      <w:bookmarkEnd w:id="33763"/>
      <w:r>
        <w:rPr>
          <w:rFonts w:hint="cs"/>
          <w:rtl/>
          <w:lang w:eastAsia="he-IL"/>
        </w:rPr>
        <w:t>א</w:t>
      </w:r>
      <w:bookmarkStart w:id="33764" w:name="_ETM_Q1_12272720"/>
      <w:bookmarkEnd w:id="33764"/>
      <w:r>
        <w:rPr>
          <w:rFonts w:hint="cs"/>
          <w:rtl/>
          <w:lang w:eastAsia="he-IL"/>
        </w:rPr>
        <w:t>ז אנחנו חושבים ששר</w:t>
      </w:r>
      <w:bookmarkStart w:id="33765" w:name="_ETM_Q1_12275238"/>
      <w:bookmarkEnd w:id="33765"/>
      <w:r>
        <w:rPr>
          <w:rFonts w:hint="cs"/>
          <w:rtl/>
          <w:lang w:eastAsia="he-IL"/>
        </w:rPr>
        <w:t xml:space="preserve"> שמגיע לתפקידו כשיש לו כתבי אישום כנגדו, או שנקבע לו</w:t>
      </w:r>
      <w:bookmarkStart w:id="33766" w:name="_ETM_Q1_12286437"/>
      <w:bookmarkEnd w:id="33766"/>
      <w:r>
        <w:rPr>
          <w:rFonts w:hint="cs"/>
          <w:rtl/>
          <w:lang w:eastAsia="he-IL"/>
        </w:rPr>
        <w:t xml:space="preserve"> מאסר על תנאי או כל דבר אחר שמעמיד בפקפוק את</w:t>
      </w:r>
      <w:bookmarkStart w:id="33767" w:name="_ETM_Q1_12292061"/>
      <w:bookmarkEnd w:id="33767"/>
      <w:r>
        <w:rPr>
          <w:rFonts w:hint="cs"/>
          <w:rtl/>
          <w:lang w:eastAsia="he-IL"/>
        </w:rPr>
        <w:t xml:space="preserve"> נסיבות תפקידו, או למשל אם </w:t>
      </w:r>
      <w:bookmarkStart w:id="33768" w:name="_ETM_Q1_12290838"/>
      <w:bookmarkEnd w:id="33768"/>
      <w:r>
        <w:rPr>
          <w:rFonts w:hint="cs"/>
          <w:rtl/>
          <w:lang w:eastAsia="he-IL"/>
        </w:rPr>
        <w:t xml:space="preserve">השופט קבע שאין סיכוי שהוא </w:t>
      </w:r>
      <w:bookmarkStart w:id="33769" w:name="_ETM_Q1_12296047"/>
      <w:bookmarkEnd w:id="33769"/>
      <w:r>
        <w:rPr>
          <w:rFonts w:hint="cs"/>
          <w:rtl/>
          <w:lang w:eastAsia="he-IL"/>
        </w:rPr>
        <w:t xml:space="preserve">יושב על הקופה הציבורית, במצב כזה באמת מין הראוי </w:t>
      </w:r>
      <w:bookmarkStart w:id="33770" w:name="_ETM_Q1_12301665"/>
      <w:bookmarkEnd w:id="33770"/>
      <w:r>
        <w:rPr>
          <w:rFonts w:hint="cs"/>
          <w:rtl/>
          <w:lang w:eastAsia="he-IL"/>
        </w:rPr>
        <w:t>לשקול מחדש, ולהעיר</w:t>
      </w:r>
      <w:bookmarkStart w:id="33771" w:name="_ETM_Q1_12300678"/>
      <w:bookmarkEnd w:id="33771"/>
      <w:r>
        <w:rPr>
          <w:rFonts w:hint="cs"/>
          <w:rtl/>
          <w:lang w:eastAsia="he-IL"/>
        </w:rPr>
        <w:t xml:space="preserve"> על תפקידו של השר ולשקול מחדש את</w:t>
      </w:r>
      <w:bookmarkStart w:id="33772" w:name="_ETM_Q1_12305772"/>
      <w:bookmarkEnd w:id="33772"/>
      <w:r>
        <w:rPr>
          <w:rFonts w:hint="cs"/>
          <w:rtl/>
          <w:lang w:eastAsia="he-IL"/>
        </w:rPr>
        <w:t xml:space="preserve"> מינויו ואולי גם לפסול אותו.</w:t>
      </w:r>
      <w:bookmarkStart w:id="33773" w:name="_ETM_Q1_12309249"/>
      <w:bookmarkEnd w:id="33773"/>
    </w:p>
    <w:p w14:paraId="3EDCA06D" w14:textId="77777777" w:rsidR="00D14A21" w:rsidRDefault="00D14A21" w:rsidP="00D14A21">
      <w:pPr>
        <w:rPr>
          <w:rtl/>
          <w:lang w:eastAsia="he-IL"/>
        </w:rPr>
      </w:pPr>
    </w:p>
    <w:p w14:paraId="35BCB7C0" w14:textId="5E6477A1" w:rsidR="00D14A21" w:rsidRDefault="00D14A21" w:rsidP="00D14A21">
      <w:pPr>
        <w:pStyle w:val="af6"/>
        <w:keepNext/>
        <w:rPr>
          <w:rtl/>
        </w:rPr>
      </w:pPr>
      <w:bookmarkStart w:id="33774" w:name="_ETM_Q1_12309710"/>
      <w:bookmarkStart w:id="33775" w:name="_ETM_Q1_12309740"/>
      <w:bookmarkStart w:id="33776" w:name="_ETM_Q1_12309814"/>
      <w:bookmarkEnd w:id="33774"/>
      <w:bookmarkEnd w:id="33775"/>
      <w:bookmarkEnd w:id="33776"/>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23E2017D" w14:textId="77777777" w:rsidR="00D14A21" w:rsidRDefault="00D14A21" w:rsidP="00D14A21">
      <w:pPr>
        <w:pStyle w:val="KeepWithNext"/>
        <w:rPr>
          <w:rtl/>
          <w:lang w:eastAsia="he-IL"/>
        </w:rPr>
      </w:pPr>
    </w:p>
    <w:p w14:paraId="305FEFDA" w14:textId="77777777" w:rsidR="00D14A21" w:rsidRDefault="00D14A21" w:rsidP="00D14A21">
      <w:pPr>
        <w:rPr>
          <w:rtl/>
        </w:rPr>
      </w:pPr>
      <w:r>
        <w:rPr>
          <w:rFonts w:hint="cs"/>
          <w:rtl/>
        </w:rPr>
        <w:t xml:space="preserve">תודה. מי בעד? שניים, מי נגד? חמישה, מי נמנע? </w:t>
      </w:r>
    </w:p>
    <w:p w14:paraId="6B81570F" w14:textId="77777777" w:rsidR="00D14A21" w:rsidRDefault="00D14A21" w:rsidP="00D14A21">
      <w:pPr>
        <w:pStyle w:val="af1"/>
        <w:keepNext/>
        <w:rPr>
          <w:rtl/>
        </w:rPr>
      </w:pPr>
    </w:p>
    <w:p w14:paraId="5BF5C49F" w14:textId="77777777" w:rsidR="00D14A21" w:rsidRDefault="00D14A21" w:rsidP="00D14A21">
      <w:pPr>
        <w:pStyle w:val="af1"/>
        <w:keepNext/>
        <w:rPr>
          <w:rtl/>
        </w:rPr>
      </w:pPr>
      <w:r>
        <w:rPr>
          <w:rtl/>
        </w:rPr>
        <w:t>הצבעה</w:t>
      </w:r>
    </w:p>
    <w:p w14:paraId="7E84F06F" w14:textId="77777777" w:rsidR="00D14A21" w:rsidRDefault="00D14A21" w:rsidP="00D14A21">
      <w:pPr>
        <w:pStyle w:val="af2"/>
        <w:rPr>
          <w:rtl/>
        </w:rPr>
      </w:pPr>
    </w:p>
    <w:p w14:paraId="4D08C903" w14:textId="77777777" w:rsidR="00D14A21" w:rsidRPr="00BA1585" w:rsidRDefault="00D14A21" w:rsidP="00D14A21">
      <w:pPr>
        <w:jc w:val="center"/>
        <w:rPr>
          <w:rtl/>
        </w:rPr>
      </w:pPr>
      <w:r>
        <w:rPr>
          <w:rFonts w:hint="cs"/>
          <w:rtl/>
        </w:rPr>
        <w:t>ההסתייגות נדחתה.</w:t>
      </w:r>
    </w:p>
    <w:p w14:paraId="65144723" w14:textId="77777777" w:rsidR="00D14A21" w:rsidRDefault="00D14A21" w:rsidP="00D14A21">
      <w:pPr>
        <w:rPr>
          <w:rtl/>
          <w:lang w:eastAsia="he-IL"/>
        </w:rPr>
      </w:pPr>
    </w:p>
    <w:p w14:paraId="55F9FBC1" w14:textId="35DA85F8" w:rsidR="00D14A21" w:rsidRDefault="00D14A21" w:rsidP="00D14A21">
      <w:pPr>
        <w:rPr>
          <w:rtl/>
          <w:lang w:eastAsia="he-IL"/>
        </w:rPr>
      </w:pPr>
      <w:r>
        <w:rPr>
          <w:rFonts w:hint="cs"/>
          <w:rtl/>
          <w:lang w:eastAsia="he-IL"/>
        </w:rPr>
        <w:t>ההסתייגות הוסרה.</w:t>
      </w:r>
    </w:p>
    <w:p w14:paraId="723C067C" w14:textId="77777777" w:rsidR="00D14A21" w:rsidRDefault="00D14A21" w:rsidP="00D14A21">
      <w:pPr>
        <w:rPr>
          <w:rtl/>
          <w:lang w:eastAsia="he-IL"/>
        </w:rPr>
      </w:pPr>
    </w:p>
    <w:p w14:paraId="03D1A80E" w14:textId="77777777" w:rsidR="00D14A21" w:rsidRDefault="00D14A21" w:rsidP="00D14A21">
      <w:pPr>
        <w:pStyle w:val="a4"/>
        <w:keepNext/>
        <w:rPr>
          <w:rStyle w:val="TagStyle"/>
          <w:rtl/>
        </w:rPr>
      </w:pPr>
    </w:p>
    <w:p w14:paraId="1D28CEDF" w14:textId="05BFB06F" w:rsidR="00D14A21" w:rsidRDefault="00D14A21" w:rsidP="00D14A21">
      <w:pPr>
        <w:pStyle w:val="a4"/>
        <w:keepNext/>
        <w:rPr>
          <w:rtl/>
        </w:rPr>
      </w:pPr>
      <w:r w:rsidRPr="00B201A9">
        <w:rPr>
          <w:rStyle w:val="TagStyle"/>
          <w:rtl/>
        </w:rPr>
        <w:t xml:space="preserve"> &lt;&lt; דובר &gt;&gt; </w:t>
      </w:r>
      <w:r>
        <w:rPr>
          <w:rtl/>
        </w:rPr>
        <w:t>שגית אפיק:</w:t>
      </w:r>
      <w:r w:rsidRPr="00B201A9">
        <w:rPr>
          <w:rStyle w:val="TagStyle"/>
          <w:rtl/>
        </w:rPr>
        <w:t xml:space="preserve"> &lt;&lt; דובר &gt;&gt;</w:t>
      </w:r>
      <w:r w:rsidR="00707E81">
        <w:rPr>
          <w:rtl/>
        </w:rPr>
        <w:t xml:space="preserve"> </w:t>
      </w:r>
      <w:r>
        <w:rPr>
          <w:rtl/>
        </w:rPr>
        <w:t xml:space="preserve"> </w:t>
      </w:r>
    </w:p>
    <w:p w14:paraId="66A3D203" w14:textId="77777777" w:rsidR="00D14A21" w:rsidRPr="00D14A21" w:rsidRDefault="00D14A21" w:rsidP="00D14A21">
      <w:pPr>
        <w:rPr>
          <w:rtl/>
          <w:lang w:eastAsia="he-IL"/>
        </w:rPr>
      </w:pPr>
    </w:p>
    <w:p w14:paraId="4570738E" w14:textId="5C66E768" w:rsidR="00FB4A17" w:rsidRDefault="00D14A21" w:rsidP="00FB4A17">
      <w:pPr>
        <w:rPr>
          <w:rtl/>
          <w:lang w:eastAsia="he-IL"/>
        </w:rPr>
      </w:pPr>
      <w:bookmarkStart w:id="33777" w:name="_ETM_Q1_12254420"/>
      <w:bookmarkStart w:id="33778" w:name="_ETM_Q1_12255355"/>
      <w:bookmarkStart w:id="33779" w:name="_ETM_Q1_12250623"/>
      <w:bookmarkStart w:id="33780" w:name="_ETM_Q1_12246068"/>
      <w:bookmarkStart w:id="33781" w:name="_ETM_Q1_12306368"/>
      <w:bookmarkEnd w:id="33777"/>
      <w:bookmarkEnd w:id="33778"/>
      <w:bookmarkEnd w:id="33779"/>
      <w:bookmarkEnd w:id="33780"/>
      <w:r>
        <w:rPr>
          <w:rFonts w:hint="cs"/>
          <w:rtl/>
          <w:lang w:eastAsia="he-IL"/>
        </w:rPr>
        <w:t xml:space="preserve">335, 338 </w:t>
      </w:r>
      <w:bookmarkStart w:id="33782" w:name="_ETM_Q1_12311825"/>
      <w:bookmarkEnd w:id="33782"/>
      <w:r>
        <w:rPr>
          <w:rFonts w:hint="cs"/>
          <w:rtl/>
          <w:lang w:eastAsia="he-IL"/>
        </w:rPr>
        <w:t xml:space="preserve">עד 340 </w:t>
      </w:r>
      <w:bookmarkStart w:id="33783" w:name="_ETM_Q1_12314420"/>
      <w:bookmarkEnd w:id="33783"/>
      <w:r>
        <w:rPr>
          <w:rFonts w:hint="cs"/>
          <w:rtl/>
          <w:lang w:eastAsia="he-IL"/>
        </w:rPr>
        <w:t>מקבץ. מספרי, פעם אחת 30</w:t>
      </w:r>
      <w:bookmarkStart w:id="33784" w:name="_ETM_Q1_12317623"/>
      <w:bookmarkEnd w:id="33784"/>
      <w:r>
        <w:rPr>
          <w:rFonts w:hint="cs"/>
          <w:rtl/>
          <w:lang w:eastAsia="he-IL"/>
        </w:rPr>
        <w:t xml:space="preserve"> חברי כנסת, פעם אחת 40</w:t>
      </w:r>
      <w:bookmarkStart w:id="33785" w:name="_ETM_Q1_12322114"/>
      <w:bookmarkEnd w:id="33785"/>
      <w:r>
        <w:rPr>
          <w:rFonts w:hint="cs"/>
          <w:rtl/>
          <w:lang w:eastAsia="he-IL"/>
        </w:rPr>
        <w:t xml:space="preserve"> חברי כנסת, פעם אחת 20 חברי כנסת או 20 </w:t>
      </w:r>
      <w:bookmarkStart w:id="33786" w:name="_ETM_Q1_12324003"/>
      <w:bookmarkEnd w:id="33786"/>
      <w:r>
        <w:rPr>
          <w:rFonts w:hint="cs"/>
          <w:rtl/>
          <w:lang w:eastAsia="he-IL"/>
        </w:rPr>
        <w:t>ע</w:t>
      </w:r>
      <w:bookmarkStart w:id="33787" w:name="_ETM_Q1_12324362"/>
      <w:bookmarkEnd w:id="33787"/>
      <w:r>
        <w:rPr>
          <w:rFonts w:hint="cs"/>
          <w:rtl/>
          <w:lang w:eastAsia="he-IL"/>
        </w:rPr>
        <w:t>ם האופוזיציה.</w:t>
      </w:r>
    </w:p>
    <w:p w14:paraId="1D7D151C" w14:textId="77777777" w:rsidR="00BB770B" w:rsidRDefault="00BB770B" w:rsidP="001B04A9">
      <w:pPr>
        <w:rPr>
          <w:rtl/>
          <w:lang w:eastAsia="he-IL"/>
        </w:rPr>
      </w:pPr>
      <w:bookmarkStart w:id="33788" w:name="_ETM_Q1_12326602"/>
      <w:bookmarkStart w:id="33789" w:name="_ETM_Q1_10174350"/>
      <w:bookmarkEnd w:id="33788"/>
      <w:bookmarkEnd w:id="33789"/>
      <w:bookmarkEnd w:id="33781"/>
    </w:p>
    <w:p w14:paraId="14981C4C" w14:textId="77777777" w:rsidR="00D14A21" w:rsidRDefault="00D14A21" w:rsidP="001B04A9">
      <w:pPr>
        <w:rPr>
          <w:rtl/>
          <w:lang w:eastAsia="he-IL"/>
        </w:rPr>
      </w:pPr>
    </w:p>
    <w:p w14:paraId="054F363E" w14:textId="27E85AE3" w:rsidR="00D14A21" w:rsidRDefault="00D14A21" w:rsidP="00D14A21">
      <w:pPr>
        <w:pStyle w:val="a4"/>
        <w:keepNext/>
        <w:rPr>
          <w:rtl/>
        </w:rPr>
      </w:pPr>
      <w:bookmarkStart w:id="33790" w:name="ET_speaker_6144_3208"/>
      <w:r w:rsidRPr="00D14A21">
        <w:rPr>
          <w:rStyle w:val="TagStyle"/>
          <w:rtl/>
        </w:rPr>
        <w:t xml:space="preserve"> &lt;&lt; דובר &gt;&gt; </w:t>
      </w:r>
      <w:r>
        <w:rPr>
          <w:rtl/>
        </w:rPr>
        <w:t>אלון שוסטר (המחנה הממלכתי):</w:t>
      </w:r>
      <w:r w:rsidRPr="00D14A21">
        <w:rPr>
          <w:rStyle w:val="TagStyle"/>
          <w:rtl/>
        </w:rPr>
        <w:t xml:space="preserve"> &lt;&lt; דובר &gt;&gt;</w:t>
      </w:r>
      <w:r w:rsidR="00707E81">
        <w:rPr>
          <w:rtl/>
        </w:rPr>
        <w:t xml:space="preserve"> </w:t>
      </w:r>
      <w:r>
        <w:rPr>
          <w:rtl/>
        </w:rPr>
        <w:t xml:space="preserve"> </w:t>
      </w:r>
      <w:bookmarkEnd w:id="33790"/>
    </w:p>
    <w:p w14:paraId="18F9B008" w14:textId="77777777" w:rsidR="00D14A21" w:rsidRDefault="00D14A21" w:rsidP="00D14A21">
      <w:pPr>
        <w:pStyle w:val="KeepWithNext"/>
        <w:rPr>
          <w:rtl/>
          <w:lang w:eastAsia="he-IL"/>
        </w:rPr>
      </w:pPr>
    </w:p>
    <w:p w14:paraId="41D947D7" w14:textId="46A35F57" w:rsidR="00D14A21" w:rsidRDefault="00D14A21" w:rsidP="00D14A21">
      <w:pPr>
        <w:rPr>
          <w:rtl/>
          <w:lang w:eastAsia="he-IL"/>
        </w:rPr>
      </w:pPr>
      <w:bookmarkStart w:id="33791" w:name="_ETM_Q1_12328791"/>
      <w:bookmarkStart w:id="33792" w:name="_ETM_Q1_12328904"/>
      <w:bookmarkStart w:id="33793" w:name="_ETM_Q1_12328941"/>
      <w:bookmarkStart w:id="33794" w:name="_ETM_Q1_12329023"/>
      <w:bookmarkEnd w:id="33791"/>
      <w:bookmarkEnd w:id="33792"/>
      <w:bookmarkEnd w:id="33793"/>
      <w:bookmarkEnd w:id="33794"/>
      <w:r>
        <w:rPr>
          <w:rFonts w:hint="cs"/>
          <w:rtl/>
          <w:lang w:eastAsia="he-IL"/>
        </w:rPr>
        <w:t xml:space="preserve">אז אנחנו </w:t>
      </w:r>
      <w:bookmarkStart w:id="33795" w:name="_ETM_Q1_12326032"/>
      <w:bookmarkEnd w:id="33795"/>
      <w:r>
        <w:rPr>
          <w:rFonts w:hint="cs"/>
          <w:rtl/>
          <w:lang w:eastAsia="he-IL"/>
        </w:rPr>
        <w:t>עסוקים בשאלה הקשה - -.</w:t>
      </w:r>
      <w:bookmarkStart w:id="33796" w:name="_ETM_Q1_12331226"/>
      <w:bookmarkEnd w:id="33796"/>
    </w:p>
    <w:p w14:paraId="6A9FE5CE" w14:textId="77777777" w:rsidR="00D14A21" w:rsidRDefault="00D14A21" w:rsidP="00D14A21">
      <w:pPr>
        <w:rPr>
          <w:rtl/>
          <w:lang w:eastAsia="he-IL"/>
        </w:rPr>
      </w:pPr>
      <w:bookmarkStart w:id="33797" w:name="_ETM_Q1_12331447"/>
      <w:bookmarkStart w:id="33798" w:name="_ETM_Q1_12326619"/>
      <w:bookmarkEnd w:id="33797"/>
      <w:bookmarkEnd w:id="33798"/>
    </w:p>
    <w:p w14:paraId="19753B2C" w14:textId="74A66102" w:rsidR="00D14A21" w:rsidRDefault="00D14A21" w:rsidP="00D14A21">
      <w:pPr>
        <w:pStyle w:val="a4"/>
        <w:keepNext/>
        <w:rPr>
          <w:rtl/>
        </w:rPr>
      </w:pPr>
      <w:bookmarkStart w:id="33799" w:name="ET_speaker_שגית_אפיק_3209"/>
      <w:r w:rsidRPr="00D14A21">
        <w:rPr>
          <w:rStyle w:val="TagStyle"/>
          <w:rtl/>
        </w:rPr>
        <w:t xml:space="preserve"> &lt;&lt; דובר &gt;&gt; </w:t>
      </w:r>
      <w:r>
        <w:rPr>
          <w:rtl/>
        </w:rPr>
        <w:t>שגית אפיק:</w:t>
      </w:r>
      <w:r w:rsidRPr="00D14A21">
        <w:rPr>
          <w:rStyle w:val="TagStyle"/>
          <w:rtl/>
        </w:rPr>
        <w:t xml:space="preserve"> &lt;&lt; דובר &gt;&gt;</w:t>
      </w:r>
      <w:r w:rsidR="00707E81">
        <w:rPr>
          <w:rtl/>
        </w:rPr>
        <w:t xml:space="preserve"> </w:t>
      </w:r>
      <w:r>
        <w:rPr>
          <w:rtl/>
        </w:rPr>
        <w:t xml:space="preserve"> </w:t>
      </w:r>
      <w:bookmarkEnd w:id="33799"/>
    </w:p>
    <w:p w14:paraId="58F51A21" w14:textId="77777777" w:rsidR="00D14A21" w:rsidRDefault="00D14A21" w:rsidP="00D14A21">
      <w:pPr>
        <w:pStyle w:val="KeepWithNext"/>
        <w:rPr>
          <w:rtl/>
          <w:lang w:eastAsia="he-IL"/>
        </w:rPr>
      </w:pPr>
    </w:p>
    <w:p w14:paraId="424201D9" w14:textId="60C478A0" w:rsidR="00D14A21" w:rsidRDefault="00D14A21" w:rsidP="00D14A21">
      <w:pPr>
        <w:rPr>
          <w:rtl/>
          <w:lang w:eastAsia="he-IL"/>
        </w:rPr>
      </w:pPr>
      <w:bookmarkStart w:id="33800" w:name="_ETM_Q1_12329710"/>
      <w:bookmarkStart w:id="33801" w:name="_ETM_Q1_12329831"/>
      <w:bookmarkEnd w:id="33800"/>
      <w:bookmarkEnd w:id="33801"/>
      <w:r>
        <w:rPr>
          <w:rFonts w:hint="cs"/>
          <w:rtl/>
          <w:lang w:eastAsia="he-IL"/>
        </w:rPr>
        <w:t>סליחה, גם 341 סליחה אני מתנצלת.</w:t>
      </w:r>
      <w:bookmarkStart w:id="33802" w:name="_ETM_Q1_12335730"/>
      <w:bookmarkEnd w:id="33802"/>
    </w:p>
    <w:p w14:paraId="536815A0" w14:textId="77777777" w:rsidR="00D14A21" w:rsidRDefault="00D14A21" w:rsidP="00D14A21">
      <w:pPr>
        <w:rPr>
          <w:rtl/>
          <w:lang w:eastAsia="he-IL"/>
        </w:rPr>
      </w:pPr>
      <w:bookmarkStart w:id="33803" w:name="_ETM_Q1_12335850"/>
      <w:bookmarkEnd w:id="33803"/>
    </w:p>
    <w:p w14:paraId="6DBC3DCC" w14:textId="3061A5AE" w:rsidR="00D14A21" w:rsidRDefault="00D14A21" w:rsidP="00D14A21">
      <w:pPr>
        <w:pStyle w:val="a4"/>
        <w:keepNext/>
        <w:rPr>
          <w:rtl/>
        </w:rPr>
      </w:pPr>
      <w:bookmarkStart w:id="33804" w:name="ET_speaker_6144_3210"/>
      <w:r w:rsidRPr="00D14A21">
        <w:rPr>
          <w:rStyle w:val="TagStyle"/>
          <w:rtl/>
        </w:rPr>
        <w:t xml:space="preserve"> &lt;&lt; דובר &gt;&gt; </w:t>
      </w:r>
      <w:r>
        <w:rPr>
          <w:rtl/>
        </w:rPr>
        <w:t>אלון שוסטר (המחנה הממלכתי):</w:t>
      </w:r>
      <w:r w:rsidRPr="00D14A21">
        <w:rPr>
          <w:rStyle w:val="TagStyle"/>
          <w:rtl/>
        </w:rPr>
        <w:t xml:space="preserve"> &lt;&lt; דובר &gt;&gt;</w:t>
      </w:r>
      <w:r w:rsidR="00707E81">
        <w:rPr>
          <w:rtl/>
        </w:rPr>
        <w:t xml:space="preserve"> </w:t>
      </w:r>
      <w:r>
        <w:rPr>
          <w:rtl/>
        </w:rPr>
        <w:t xml:space="preserve"> </w:t>
      </w:r>
      <w:bookmarkEnd w:id="33804"/>
    </w:p>
    <w:p w14:paraId="37B14DFC" w14:textId="77777777" w:rsidR="00D14A21" w:rsidRDefault="00D14A21" w:rsidP="00D14A21">
      <w:pPr>
        <w:pStyle w:val="KeepWithNext"/>
        <w:rPr>
          <w:rtl/>
          <w:lang w:eastAsia="he-IL"/>
        </w:rPr>
      </w:pPr>
    </w:p>
    <w:p w14:paraId="1C4E3F24" w14:textId="6355CEA7" w:rsidR="00D14A21" w:rsidRDefault="00D14A21" w:rsidP="00D14A21">
      <w:pPr>
        <w:rPr>
          <w:rtl/>
          <w:lang w:eastAsia="he-IL"/>
        </w:rPr>
      </w:pPr>
      <w:bookmarkStart w:id="33805" w:name="_ETM_Q1_12339916"/>
      <w:bookmarkStart w:id="33806" w:name="_ETM_Q1_12340035"/>
      <w:bookmarkEnd w:id="33805"/>
      <w:bookmarkEnd w:id="33806"/>
      <w:r>
        <w:rPr>
          <w:rFonts w:hint="cs"/>
          <w:rtl/>
          <w:lang w:eastAsia="he-IL"/>
        </w:rPr>
        <w:t>בא</w:t>
      </w:r>
      <w:bookmarkStart w:id="33807" w:name="_ETM_Q1_12335174"/>
      <w:bookmarkEnd w:id="33807"/>
      <w:r>
        <w:rPr>
          <w:rFonts w:hint="cs"/>
          <w:rtl/>
          <w:lang w:eastAsia="he-IL"/>
        </w:rPr>
        <w:t>יזה אופן אנחנו רשאים להעביר שר מתפקידו, ויש</w:t>
      </w:r>
      <w:bookmarkStart w:id="33808" w:name="_ETM_Q1_12331401"/>
      <w:bookmarkEnd w:id="33808"/>
      <w:r>
        <w:rPr>
          <w:rFonts w:hint="cs"/>
          <w:rtl/>
          <w:lang w:eastAsia="he-IL"/>
        </w:rPr>
        <w:t xml:space="preserve"> כאן</w:t>
      </w:r>
      <w:bookmarkStart w:id="33809" w:name="_ETM_Q1_12341943"/>
      <w:bookmarkEnd w:id="33809"/>
      <w:r>
        <w:rPr>
          <w:rFonts w:hint="cs"/>
          <w:rtl/>
          <w:lang w:eastAsia="he-IL"/>
        </w:rPr>
        <w:t xml:space="preserve"> אופציות שונות, אנחנו באמת </w:t>
      </w:r>
      <w:bookmarkStart w:id="33810" w:name="_ETM_Q1_12340130"/>
      <w:bookmarkEnd w:id="33810"/>
      <w:r>
        <w:rPr>
          <w:rFonts w:hint="cs"/>
          <w:rtl/>
          <w:lang w:eastAsia="he-IL"/>
        </w:rPr>
        <w:t>לארג'ים ונותנים חלופות שונות, אפשרות של</w:t>
      </w:r>
      <w:bookmarkStart w:id="33811" w:name="_ETM_Q1_12345319"/>
      <w:bookmarkEnd w:id="33811"/>
      <w:r>
        <w:rPr>
          <w:rFonts w:hint="cs"/>
          <w:rtl/>
          <w:lang w:eastAsia="he-IL"/>
        </w:rPr>
        <w:t xml:space="preserve"> מספר מינימלי, לא רוצים שבכל הרכב, כן לא שתיים נגד </w:t>
      </w:r>
      <w:bookmarkStart w:id="33812" w:name="_ETM_Q1_12353281"/>
      <w:bookmarkEnd w:id="33812"/>
      <w:r>
        <w:rPr>
          <w:rFonts w:hint="cs"/>
          <w:rtl/>
          <w:lang w:eastAsia="he-IL"/>
        </w:rPr>
        <w:t xml:space="preserve">אחד, לפחות 30 חברי כנסת או כל אחת מההצעות האחרות </w:t>
      </w:r>
      <w:bookmarkStart w:id="33813" w:name="_ETM_Q1_12360336"/>
      <w:bookmarkEnd w:id="33813"/>
      <w:r>
        <w:rPr>
          <w:rFonts w:hint="cs"/>
          <w:rtl/>
          <w:lang w:eastAsia="he-IL"/>
        </w:rPr>
        <w:t>שהצענו, זה עניין רציני.</w:t>
      </w:r>
      <w:bookmarkStart w:id="33814" w:name="_ETM_Q1_12363349"/>
      <w:bookmarkEnd w:id="33814"/>
    </w:p>
    <w:p w14:paraId="21C81D31" w14:textId="77777777" w:rsidR="00D14A21" w:rsidRDefault="00D14A21" w:rsidP="00D14A21">
      <w:pPr>
        <w:rPr>
          <w:rtl/>
          <w:lang w:eastAsia="he-IL"/>
        </w:rPr>
      </w:pPr>
      <w:bookmarkStart w:id="33815" w:name="_ETM_Q1_12363560"/>
      <w:bookmarkEnd w:id="33815"/>
    </w:p>
    <w:p w14:paraId="4525C9F2" w14:textId="6AC5EDF5" w:rsidR="00D14A21" w:rsidRDefault="00D14A21" w:rsidP="00D14A21">
      <w:pPr>
        <w:pStyle w:val="af6"/>
        <w:keepNext/>
        <w:rPr>
          <w:rtl/>
        </w:rPr>
      </w:pPr>
      <w:bookmarkStart w:id="33816" w:name="_ETM_Q1_12363703"/>
      <w:bookmarkEnd w:id="33816"/>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55C11770" w14:textId="77777777" w:rsidR="00D14A21" w:rsidRDefault="00D14A21" w:rsidP="00D14A21">
      <w:pPr>
        <w:pStyle w:val="KeepWithNext"/>
        <w:rPr>
          <w:rtl/>
          <w:lang w:eastAsia="he-IL"/>
        </w:rPr>
      </w:pPr>
    </w:p>
    <w:p w14:paraId="6BAD0B50" w14:textId="77777777" w:rsidR="00D14A21" w:rsidRDefault="00D14A21" w:rsidP="00D14A21">
      <w:pPr>
        <w:rPr>
          <w:rtl/>
        </w:rPr>
      </w:pPr>
      <w:r>
        <w:rPr>
          <w:rFonts w:hint="cs"/>
          <w:rtl/>
        </w:rPr>
        <w:t xml:space="preserve">תודה. מי בעד? שניים, מי נגד? חמישה, מי נמנע? </w:t>
      </w:r>
    </w:p>
    <w:p w14:paraId="6897DDEB" w14:textId="77777777" w:rsidR="00D14A21" w:rsidRDefault="00D14A21" w:rsidP="00D14A21">
      <w:pPr>
        <w:pStyle w:val="af1"/>
        <w:keepNext/>
        <w:rPr>
          <w:rtl/>
        </w:rPr>
      </w:pPr>
    </w:p>
    <w:p w14:paraId="252962E7" w14:textId="77777777" w:rsidR="00D14A21" w:rsidRDefault="00D14A21" w:rsidP="00D14A21">
      <w:pPr>
        <w:pStyle w:val="af1"/>
        <w:keepNext/>
        <w:rPr>
          <w:rtl/>
        </w:rPr>
      </w:pPr>
      <w:r>
        <w:rPr>
          <w:rtl/>
        </w:rPr>
        <w:t>הצבעה</w:t>
      </w:r>
    </w:p>
    <w:p w14:paraId="3FC40C4A" w14:textId="77777777" w:rsidR="00D14A21" w:rsidRDefault="00D14A21" w:rsidP="00D14A21">
      <w:pPr>
        <w:pStyle w:val="af2"/>
        <w:rPr>
          <w:rtl/>
        </w:rPr>
      </w:pPr>
    </w:p>
    <w:p w14:paraId="5F183A96" w14:textId="77777777" w:rsidR="00D14A21" w:rsidRPr="00BA1585" w:rsidRDefault="00D14A21" w:rsidP="00D14A21">
      <w:pPr>
        <w:jc w:val="center"/>
        <w:rPr>
          <w:rtl/>
        </w:rPr>
      </w:pPr>
      <w:r>
        <w:rPr>
          <w:rFonts w:hint="cs"/>
          <w:rtl/>
        </w:rPr>
        <w:t>ההסתייגות נדחתה.</w:t>
      </w:r>
    </w:p>
    <w:p w14:paraId="3F8C862D" w14:textId="77777777" w:rsidR="00D14A21" w:rsidRDefault="00D14A21" w:rsidP="00D14A21">
      <w:pPr>
        <w:rPr>
          <w:rtl/>
          <w:lang w:eastAsia="he-IL"/>
        </w:rPr>
      </w:pPr>
    </w:p>
    <w:p w14:paraId="0D044597" w14:textId="77777777" w:rsidR="00D14A21" w:rsidRDefault="00D14A21" w:rsidP="00D14A21">
      <w:pPr>
        <w:rPr>
          <w:rtl/>
          <w:lang w:eastAsia="he-IL"/>
        </w:rPr>
      </w:pPr>
      <w:r>
        <w:rPr>
          <w:rFonts w:hint="cs"/>
          <w:rtl/>
          <w:lang w:eastAsia="he-IL"/>
        </w:rPr>
        <w:t>המקבץ הוסר.</w:t>
      </w:r>
    </w:p>
    <w:p w14:paraId="77EE7224" w14:textId="77777777" w:rsidR="00D14A21" w:rsidRDefault="00D14A21" w:rsidP="00D14A21">
      <w:pPr>
        <w:rPr>
          <w:rtl/>
          <w:lang w:eastAsia="he-IL"/>
        </w:rPr>
      </w:pPr>
      <w:bookmarkStart w:id="33817" w:name="_ETM_Q1_12368189"/>
      <w:bookmarkEnd w:id="33817"/>
    </w:p>
    <w:p w14:paraId="1D908215" w14:textId="47277677" w:rsidR="00D14A21" w:rsidRDefault="00D14A21" w:rsidP="00D14A21">
      <w:pPr>
        <w:rPr>
          <w:rtl/>
          <w:lang w:eastAsia="he-IL"/>
        </w:rPr>
      </w:pPr>
      <w:bookmarkStart w:id="33818" w:name="_ETM_Q1_12368406"/>
      <w:bookmarkStart w:id="33819" w:name="_ETM_Q1_12365015"/>
      <w:bookmarkEnd w:id="33818"/>
      <w:bookmarkEnd w:id="33819"/>
      <w:r>
        <w:rPr>
          <w:rFonts w:hint="cs"/>
          <w:rtl/>
          <w:lang w:eastAsia="he-IL"/>
        </w:rPr>
        <w:t>336.</w:t>
      </w:r>
      <w:bookmarkStart w:id="33820" w:name="_ETM_Q1_12367190"/>
      <w:bookmarkEnd w:id="33820"/>
    </w:p>
    <w:p w14:paraId="0CBEC36C" w14:textId="77777777" w:rsidR="00D14A21" w:rsidRDefault="00D14A21" w:rsidP="00D14A21">
      <w:pPr>
        <w:rPr>
          <w:rtl/>
          <w:lang w:eastAsia="he-IL"/>
        </w:rPr>
      </w:pPr>
      <w:bookmarkStart w:id="33821" w:name="_ETM_Q1_12367942"/>
      <w:bookmarkEnd w:id="33821"/>
    </w:p>
    <w:p w14:paraId="119DC970" w14:textId="77777777" w:rsidR="00D14A21" w:rsidRDefault="00D14A21" w:rsidP="00D14A21">
      <w:pPr>
        <w:pStyle w:val="a4"/>
        <w:keepNext/>
        <w:rPr>
          <w:rStyle w:val="TagStyle"/>
          <w:rtl/>
        </w:rPr>
      </w:pPr>
    </w:p>
    <w:p w14:paraId="6D4598FD" w14:textId="22F9923F" w:rsidR="00D14A21" w:rsidRDefault="00D14A21" w:rsidP="00D14A21">
      <w:pPr>
        <w:pStyle w:val="a4"/>
        <w:keepNext/>
        <w:rPr>
          <w:rtl/>
        </w:rPr>
      </w:pPr>
      <w:r w:rsidRPr="00B201A9">
        <w:rPr>
          <w:rStyle w:val="TagStyle"/>
          <w:rtl/>
        </w:rPr>
        <w:t xml:space="preserve"> &lt;&lt; דובר &gt;&gt; </w:t>
      </w:r>
      <w:r>
        <w:rPr>
          <w:rtl/>
        </w:rPr>
        <w:t>שגית אפיק:</w:t>
      </w:r>
      <w:r w:rsidRPr="00B201A9">
        <w:rPr>
          <w:rStyle w:val="TagStyle"/>
          <w:rtl/>
        </w:rPr>
        <w:t xml:space="preserve"> &lt;&lt; דובר &gt;&gt;</w:t>
      </w:r>
      <w:r w:rsidR="00707E81">
        <w:rPr>
          <w:rtl/>
        </w:rPr>
        <w:t xml:space="preserve"> </w:t>
      </w:r>
      <w:r>
        <w:rPr>
          <w:rtl/>
        </w:rPr>
        <w:t xml:space="preserve"> </w:t>
      </w:r>
    </w:p>
    <w:p w14:paraId="54FE91A2" w14:textId="77777777" w:rsidR="00D14A21" w:rsidRPr="00D14A21" w:rsidRDefault="00D14A21" w:rsidP="00D14A21">
      <w:pPr>
        <w:rPr>
          <w:rtl/>
          <w:lang w:eastAsia="he-IL"/>
        </w:rPr>
      </w:pPr>
      <w:bookmarkStart w:id="33822" w:name="_ETM_Q1_12364378"/>
      <w:bookmarkEnd w:id="33822"/>
    </w:p>
    <w:p w14:paraId="351C7D74" w14:textId="1D7185B6" w:rsidR="00BB770B" w:rsidRDefault="00D14A21" w:rsidP="001B04A9">
      <w:pPr>
        <w:rPr>
          <w:rtl/>
          <w:lang w:eastAsia="he-IL"/>
        </w:rPr>
      </w:pPr>
      <w:bookmarkStart w:id="33823" w:name="_ETM_Q1_10177182"/>
      <w:bookmarkStart w:id="33824" w:name="_ETM_Q1_10177869"/>
      <w:bookmarkStart w:id="33825" w:name="_ETM_Q1_12365814"/>
      <w:bookmarkEnd w:id="33823"/>
      <w:bookmarkEnd w:id="33824"/>
      <w:bookmarkEnd w:id="33825"/>
      <w:r>
        <w:rPr>
          <w:rFonts w:hint="cs"/>
          <w:rtl/>
          <w:lang w:eastAsia="he-IL"/>
        </w:rPr>
        <w:t>במקום הכנסת רשאית להעביר שר מכהונתו יבוא,</w:t>
      </w:r>
      <w:bookmarkStart w:id="33826" w:name="_ETM_Q1_12374151"/>
      <w:bookmarkEnd w:id="33826"/>
      <w:r>
        <w:rPr>
          <w:rFonts w:hint="cs"/>
          <w:rtl/>
          <w:lang w:eastAsia="he-IL"/>
        </w:rPr>
        <w:t xml:space="preserve"> </w:t>
      </w:r>
      <w:bookmarkStart w:id="33827" w:name="_ETM_Q1_12369430"/>
      <w:bookmarkStart w:id="33828" w:name="_ETM_Q1_12364688"/>
      <w:bookmarkEnd w:id="33827"/>
      <w:bookmarkEnd w:id="33828"/>
      <w:r>
        <w:rPr>
          <w:rFonts w:hint="cs"/>
          <w:rtl/>
          <w:lang w:eastAsia="he-IL"/>
        </w:rPr>
        <w:t>הכנסת מחויבת לקיים דיון על העברת שר מכהונתו ו</w:t>
      </w:r>
      <w:bookmarkStart w:id="33829" w:name="_ETM_Q1_12375578"/>
      <w:bookmarkEnd w:id="33829"/>
      <w:r>
        <w:rPr>
          <w:rFonts w:hint="cs"/>
          <w:rtl/>
          <w:lang w:eastAsia="he-IL"/>
        </w:rPr>
        <w:t>לה</w:t>
      </w:r>
      <w:bookmarkStart w:id="33830" w:name="_ETM_Q1_12372113"/>
      <w:bookmarkEnd w:id="33830"/>
      <w:r>
        <w:rPr>
          <w:rFonts w:hint="cs"/>
          <w:rtl/>
          <w:lang w:eastAsia="he-IL"/>
        </w:rPr>
        <w:t>ביא להצבעה במליאה.</w:t>
      </w:r>
      <w:bookmarkStart w:id="33831" w:name="_ETM_Q1_12378068"/>
      <w:bookmarkEnd w:id="33831"/>
    </w:p>
    <w:p w14:paraId="01A64793" w14:textId="77777777" w:rsidR="00D14A21" w:rsidRDefault="00D14A21" w:rsidP="001B04A9">
      <w:pPr>
        <w:rPr>
          <w:rtl/>
          <w:lang w:eastAsia="he-IL"/>
        </w:rPr>
      </w:pPr>
      <w:bookmarkStart w:id="33832" w:name="_ETM_Q1_12378353"/>
      <w:bookmarkStart w:id="33833" w:name="_ETM_Q1_12373420"/>
      <w:bookmarkStart w:id="33834" w:name="_ETM_Q1_12369492"/>
      <w:bookmarkEnd w:id="33832"/>
      <w:bookmarkEnd w:id="33833"/>
      <w:bookmarkEnd w:id="33834"/>
    </w:p>
    <w:p w14:paraId="268BCCF7" w14:textId="619D078C" w:rsidR="00D14A21" w:rsidRDefault="00D14A21" w:rsidP="00D14A21">
      <w:pPr>
        <w:pStyle w:val="a4"/>
        <w:keepNext/>
        <w:rPr>
          <w:rtl/>
        </w:rPr>
      </w:pPr>
      <w:bookmarkStart w:id="33835" w:name="ET_speaker_6128_3211"/>
      <w:r w:rsidRPr="00D14A21">
        <w:rPr>
          <w:rStyle w:val="TagStyle"/>
          <w:rtl/>
        </w:rPr>
        <w:t xml:space="preserve"> &lt;&lt; דובר &gt;&gt; </w:t>
      </w:r>
      <w:r>
        <w:rPr>
          <w:rtl/>
        </w:rPr>
        <w:t>משה טור פז (יש עתיד):</w:t>
      </w:r>
      <w:r w:rsidRPr="00D14A21">
        <w:rPr>
          <w:rStyle w:val="TagStyle"/>
          <w:rtl/>
        </w:rPr>
        <w:t xml:space="preserve"> &lt;&lt; דובר &gt;&gt;</w:t>
      </w:r>
      <w:r w:rsidR="00707E81">
        <w:rPr>
          <w:rtl/>
        </w:rPr>
        <w:t xml:space="preserve"> </w:t>
      </w:r>
      <w:r>
        <w:rPr>
          <w:rtl/>
        </w:rPr>
        <w:t xml:space="preserve"> </w:t>
      </w:r>
      <w:bookmarkEnd w:id="33835"/>
    </w:p>
    <w:p w14:paraId="4B1E5E2A" w14:textId="77777777" w:rsidR="00D14A21" w:rsidRDefault="00D14A21" w:rsidP="00D14A21">
      <w:pPr>
        <w:pStyle w:val="KeepWithNext"/>
        <w:rPr>
          <w:rtl/>
          <w:lang w:eastAsia="he-IL"/>
        </w:rPr>
      </w:pPr>
    </w:p>
    <w:p w14:paraId="3C5EFFB6" w14:textId="2E85EBC8" w:rsidR="00D14A21" w:rsidRDefault="00D14A21" w:rsidP="00D14A21">
      <w:pPr>
        <w:rPr>
          <w:rtl/>
          <w:lang w:eastAsia="he-IL"/>
        </w:rPr>
      </w:pPr>
      <w:r>
        <w:rPr>
          <w:rFonts w:hint="cs"/>
          <w:rtl/>
          <w:lang w:eastAsia="he-IL"/>
        </w:rPr>
        <w:t>כ</w:t>
      </w:r>
      <w:bookmarkStart w:id="33836" w:name="_ETM_Q1_12373467"/>
      <w:bookmarkStart w:id="33837" w:name="_ETM_Q1_12373537"/>
      <w:bookmarkEnd w:id="33836"/>
      <w:bookmarkEnd w:id="33837"/>
      <w:r>
        <w:rPr>
          <w:rFonts w:hint="cs"/>
          <w:rtl/>
          <w:lang w:eastAsia="he-IL"/>
        </w:rPr>
        <w:t xml:space="preserve">ן, אנחנו חושבים שלצד האפשרות </w:t>
      </w:r>
      <w:bookmarkStart w:id="33838" w:name="_ETM_Q1_12377801"/>
      <w:bookmarkEnd w:id="33838"/>
      <w:r>
        <w:rPr>
          <w:rFonts w:hint="cs"/>
          <w:rtl/>
          <w:lang w:eastAsia="he-IL"/>
        </w:rPr>
        <w:t xml:space="preserve">של </w:t>
      </w:r>
      <w:bookmarkStart w:id="33839" w:name="_ETM_Q1_12378201"/>
      <w:bookmarkEnd w:id="33839"/>
      <w:r>
        <w:rPr>
          <w:rFonts w:hint="cs"/>
          <w:rtl/>
          <w:lang w:eastAsia="he-IL"/>
        </w:rPr>
        <w:t xml:space="preserve">הכנסת להעביר שר, בכל מקרה את הדיון היא תהיה מחויבת </w:t>
      </w:r>
      <w:bookmarkStart w:id="33840" w:name="_ETM_Q1_12385640"/>
      <w:bookmarkEnd w:id="33840"/>
      <w:r>
        <w:rPr>
          <w:rFonts w:hint="cs"/>
          <w:rtl/>
          <w:lang w:eastAsia="he-IL"/>
        </w:rPr>
        <w:t>לקיים, כי היות והסרנו כאן, אתם רוצים ל</w:t>
      </w:r>
      <w:bookmarkStart w:id="33841" w:name="_ETM_Q1_12386285"/>
      <w:bookmarkEnd w:id="33841"/>
      <w:r>
        <w:rPr>
          <w:rFonts w:hint="cs"/>
          <w:rtl/>
          <w:lang w:eastAsia="he-IL"/>
        </w:rPr>
        <w:t>הסיר את הבקרה</w:t>
      </w:r>
      <w:bookmarkStart w:id="33842" w:name="_ETM_Q1_12388421"/>
      <w:bookmarkEnd w:id="33842"/>
      <w:r>
        <w:rPr>
          <w:rFonts w:hint="cs"/>
          <w:rtl/>
          <w:lang w:eastAsia="he-IL"/>
        </w:rPr>
        <w:t xml:space="preserve"> השיפוטית, לפחות דיון על העברת שר צריך להתקיים וצריך </w:t>
      </w:r>
      <w:bookmarkStart w:id="33843" w:name="_ETM_Q1_12395291"/>
      <w:bookmarkEnd w:id="33843"/>
      <w:r>
        <w:rPr>
          <w:rFonts w:hint="cs"/>
          <w:rtl/>
          <w:lang w:eastAsia="he-IL"/>
        </w:rPr>
        <w:t>להביא</w:t>
      </w:r>
      <w:bookmarkStart w:id="33844" w:name="_ETM_Q1_12391344"/>
      <w:bookmarkEnd w:id="33844"/>
      <w:r>
        <w:rPr>
          <w:rFonts w:hint="cs"/>
          <w:rtl/>
          <w:lang w:eastAsia="he-IL"/>
        </w:rPr>
        <w:t xml:space="preserve"> את הנושא להצבעה, למרו</w:t>
      </w:r>
      <w:bookmarkStart w:id="33845" w:name="_ETM_Q1_12392069"/>
      <w:bookmarkEnd w:id="33845"/>
      <w:r>
        <w:rPr>
          <w:rFonts w:hint="cs"/>
          <w:rtl/>
          <w:lang w:eastAsia="he-IL"/>
        </w:rPr>
        <w:t>ת שלממשלה יש רוב.</w:t>
      </w:r>
      <w:bookmarkStart w:id="33846" w:name="_ETM_Q1_12394755"/>
      <w:bookmarkEnd w:id="33846"/>
    </w:p>
    <w:p w14:paraId="0BAD52C8" w14:textId="77777777" w:rsidR="00D14A21" w:rsidRDefault="00D14A21" w:rsidP="00D14A21">
      <w:pPr>
        <w:rPr>
          <w:rtl/>
          <w:lang w:eastAsia="he-IL"/>
        </w:rPr>
      </w:pPr>
    </w:p>
    <w:p w14:paraId="574BC6EC" w14:textId="4BD4545B" w:rsidR="00D14A21" w:rsidRDefault="00D14A21" w:rsidP="00D14A21">
      <w:pPr>
        <w:pStyle w:val="af6"/>
        <w:keepNext/>
        <w:rPr>
          <w:rtl/>
        </w:rPr>
      </w:pPr>
      <w:bookmarkStart w:id="33847" w:name="_ETM_Q1_12395216"/>
      <w:bookmarkStart w:id="33848" w:name="_ETM_Q1_12395243"/>
      <w:bookmarkStart w:id="33849" w:name="_ETM_Q1_12395309"/>
      <w:bookmarkEnd w:id="33847"/>
      <w:bookmarkEnd w:id="33848"/>
      <w:bookmarkEnd w:id="33849"/>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111B2F64" w14:textId="77777777" w:rsidR="00D14A21" w:rsidRDefault="00D14A21" w:rsidP="00D14A21">
      <w:pPr>
        <w:pStyle w:val="KeepWithNext"/>
        <w:rPr>
          <w:rtl/>
          <w:lang w:eastAsia="he-IL"/>
        </w:rPr>
      </w:pPr>
    </w:p>
    <w:p w14:paraId="5AF5D922" w14:textId="77777777" w:rsidR="00D14A21" w:rsidRDefault="00D14A21" w:rsidP="00D14A21">
      <w:pPr>
        <w:rPr>
          <w:rtl/>
        </w:rPr>
      </w:pPr>
      <w:r>
        <w:rPr>
          <w:rFonts w:hint="cs"/>
          <w:rtl/>
        </w:rPr>
        <w:t xml:space="preserve">תודה. מי בעד? שניים, מי נגד? חמישה, מי נמנע? </w:t>
      </w:r>
    </w:p>
    <w:p w14:paraId="2497C3F8" w14:textId="77777777" w:rsidR="00D14A21" w:rsidRDefault="00D14A21" w:rsidP="00D14A21">
      <w:pPr>
        <w:pStyle w:val="af1"/>
        <w:keepNext/>
        <w:rPr>
          <w:rtl/>
        </w:rPr>
      </w:pPr>
    </w:p>
    <w:p w14:paraId="6D45DA08" w14:textId="77777777" w:rsidR="00D14A21" w:rsidRDefault="00D14A21" w:rsidP="00D14A21">
      <w:pPr>
        <w:pStyle w:val="af1"/>
        <w:keepNext/>
        <w:rPr>
          <w:rtl/>
        </w:rPr>
      </w:pPr>
      <w:r>
        <w:rPr>
          <w:rtl/>
        </w:rPr>
        <w:t>הצבעה</w:t>
      </w:r>
    </w:p>
    <w:p w14:paraId="2BCA560D" w14:textId="77777777" w:rsidR="00D14A21" w:rsidRDefault="00D14A21" w:rsidP="00D14A21">
      <w:pPr>
        <w:pStyle w:val="af2"/>
        <w:rPr>
          <w:rtl/>
        </w:rPr>
      </w:pPr>
    </w:p>
    <w:p w14:paraId="0C53EEFE" w14:textId="77777777" w:rsidR="00D14A21" w:rsidRPr="00BA1585" w:rsidRDefault="00D14A21" w:rsidP="00D14A21">
      <w:pPr>
        <w:jc w:val="center"/>
        <w:rPr>
          <w:rtl/>
        </w:rPr>
      </w:pPr>
      <w:r>
        <w:rPr>
          <w:rFonts w:hint="cs"/>
          <w:rtl/>
        </w:rPr>
        <w:t>ההסתייגות נדחתה.</w:t>
      </w:r>
    </w:p>
    <w:p w14:paraId="0B043794" w14:textId="77777777" w:rsidR="00D14A21" w:rsidRDefault="00D14A21" w:rsidP="00D14A21">
      <w:pPr>
        <w:rPr>
          <w:rtl/>
          <w:lang w:eastAsia="he-IL"/>
        </w:rPr>
      </w:pPr>
    </w:p>
    <w:p w14:paraId="3BD4F02C" w14:textId="404B48D6" w:rsidR="00D14A21" w:rsidRDefault="00D14A21" w:rsidP="00D14A21">
      <w:pPr>
        <w:rPr>
          <w:rtl/>
          <w:lang w:eastAsia="he-IL"/>
        </w:rPr>
      </w:pPr>
      <w:r>
        <w:rPr>
          <w:rFonts w:hint="cs"/>
          <w:rtl/>
          <w:lang w:eastAsia="he-IL"/>
        </w:rPr>
        <w:t>ההסתייגות</w:t>
      </w:r>
      <w:bookmarkStart w:id="33850" w:name="_ETM_Q1_12399347"/>
      <w:bookmarkEnd w:id="33850"/>
      <w:r>
        <w:rPr>
          <w:rFonts w:hint="cs"/>
          <w:rtl/>
          <w:lang w:eastAsia="he-IL"/>
        </w:rPr>
        <w:t xml:space="preserve"> הוסרה.</w:t>
      </w:r>
      <w:bookmarkStart w:id="33851" w:name="_ETM_Q1_12397189"/>
      <w:bookmarkStart w:id="33852" w:name="_ETM_Q1_12397433"/>
      <w:bookmarkEnd w:id="33851"/>
      <w:bookmarkEnd w:id="33852"/>
    </w:p>
    <w:p w14:paraId="6C9A0CCC" w14:textId="77777777" w:rsidR="00D14A21" w:rsidRDefault="00D14A21" w:rsidP="00D14A21">
      <w:pPr>
        <w:rPr>
          <w:rtl/>
          <w:lang w:eastAsia="he-IL"/>
        </w:rPr>
      </w:pPr>
      <w:bookmarkStart w:id="33853" w:name="_ETM_Q1_12397632"/>
      <w:bookmarkStart w:id="33854" w:name="_ETM_Q1_12398037"/>
      <w:bookmarkEnd w:id="33853"/>
      <w:bookmarkEnd w:id="33854"/>
    </w:p>
    <w:p w14:paraId="65570595" w14:textId="1ED7EB34" w:rsidR="00D14A21" w:rsidRDefault="00D14A21" w:rsidP="00D14A21">
      <w:pPr>
        <w:rPr>
          <w:rtl/>
          <w:lang w:eastAsia="he-IL"/>
        </w:rPr>
      </w:pPr>
      <w:r>
        <w:rPr>
          <w:rFonts w:hint="cs"/>
          <w:rtl/>
          <w:lang w:eastAsia="he-IL"/>
        </w:rPr>
        <w:t>337</w:t>
      </w:r>
      <w:bookmarkStart w:id="33855" w:name="_ETM_Q1_12398846"/>
      <w:bookmarkEnd w:id="33855"/>
      <w:r>
        <w:rPr>
          <w:rFonts w:hint="cs"/>
          <w:rtl/>
          <w:lang w:eastAsia="he-IL"/>
        </w:rPr>
        <w:t>.</w:t>
      </w:r>
    </w:p>
    <w:p w14:paraId="730EA5CB" w14:textId="77777777" w:rsidR="00D14A21" w:rsidRDefault="00D14A21" w:rsidP="00D14A21">
      <w:pPr>
        <w:rPr>
          <w:rtl/>
          <w:lang w:eastAsia="he-IL"/>
        </w:rPr>
      </w:pPr>
    </w:p>
    <w:p w14:paraId="13FB4679" w14:textId="77777777" w:rsidR="00D14A21" w:rsidRDefault="00D14A21" w:rsidP="00D14A21">
      <w:pPr>
        <w:pStyle w:val="a4"/>
        <w:keepNext/>
        <w:rPr>
          <w:rStyle w:val="TagStyle"/>
          <w:rtl/>
        </w:rPr>
      </w:pPr>
    </w:p>
    <w:p w14:paraId="29CB4ED3" w14:textId="5BE75298" w:rsidR="00D14A21" w:rsidRDefault="00D14A21" w:rsidP="00D14A21">
      <w:pPr>
        <w:pStyle w:val="a4"/>
        <w:keepNext/>
        <w:rPr>
          <w:rtl/>
        </w:rPr>
      </w:pPr>
      <w:r w:rsidRPr="00B201A9">
        <w:rPr>
          <w:rStyle w:val="TagStyle"/>
          <w:rtl/>
        </w:rPr>
        <w:t xml:space="preserve"> &lt;&lt; דובר &gt;&gt; </w:t>
      </w:r>
      <w:r>
        <w:rPr>
          <w:rtl/>
        </w:rPr>
        <w:t>שגית אפיק:</w:t>
      </w:r>
      <w:r w:rsidRPr="00B201A9">
        <w:rPr>
          <w:rStyle w:val="TagStyle"/>
          <w:rtl/>
        </w:rPr>
        <w:t xml:space="preserve"> &lt;&lt; דובר &gt;&gt;</w:t>
      </w:r>
      <w:r w:rsidR="00707E81">
        <w:rPr>
          <w:rtl/>
        </w:rPr>
        <w:t xml:space="preserve"> </w:t>
      </w:r>
      <w:r>
        <w:rPr>
          <w:rtl/>
        </w:rPr>
        <w:t xml:space="preserve"> </w:t>
      </w:r>
    </w:p>
    <w:p w14:paraId="20AAE624" w14:textId="77777777" w:rsidR="00D14A21" w:rsidRPr="00D14A21" w:rsidRDefault="00D14A21" w:rsidP="00D14A21">
      <w:pPr>
        <w:rPr>
          <w:rtl/>
          <w:lang w:eastAsia="he-IL"/>
        </w:rPr>
      </w:pPr>
    </w:p>
    <w:p w14:paraId="5B070E1D" w14:textId="187345FF" w:rsidR="00147187" w:rsidRDefault="00D14A21" w:rsidP="00147187">
      <w:pPr>
        <w:rPr>
          <w:rtl/>
          <w:lang w:eastAsia="he-IL"/>
        </w:rPr>
      </w:pPr>
      <w:bookmarkStart w:id="33856" w:name="_ETM_Q1_10119950"/>
      <w:bookmarkStart w:id="33857" w:name="_ETM_Q1_10115253"/>
      <w:bookmarkStart w:id="33858" w:name="_ETM_Q1_12401052"/>
      <w:bookmarkEnd w:id="33856"/>
      <w:bookmarkEnd w:id="33857"/>
      <w:bookmarkEnd w:id="33858"/>
      <w:r>
        <w:rPr>
          <w:rFonts w:hint="cs"/>
          <w:rtl/>
          <w:lang w:eastAsia="he-IL"/>
        </w:rPr>
        <w:t>במקום המלצה של ועדת הכנסת תבוא, חוות הדעת של היוע</w:t>
      </w:r>
      <w:bookmarkStart w:id="33859" w:name="_ETM_Q1_12406930"/>
      <w:bookmarkEnd w:id="33859"/>
      <w:r>
        <w:rPr>
          <w:rFonts w:hint="cs"/>
          <w:rtl/>
          <w:lang w:eastAsia="he-IL"/>
        </w:rPr>
        <w:t>ץ המשפטי לממשלה.</w:t>
      </w:r>
      <w:bookmarkStart w:id="33860" w:name="_ETM_Q1_12408739"/>
      <w:bookmarkStart w:id="33861" w:name="_ETM_Q1_12409493"/>
      <w:bookmarkEnd w:id="33860"/>
      <w:bookmarkEnd w:id="33861"/>
    </w:p>
    <w:p w14:paraId="17FED7DE" w14:textId="77777777" w:rsidR="00D14A21" w:rsidRDefault="00D14A21" w:rsidP="00147187">
      <w:pPr>
        <w:rPr>
          <w:rtl/>
          <w:lang w:eastAsia="he-IL"/>
        </w:rPr>
      </w:pPr>
      <w:bookmarkStart w:id="33862" w:name="_ETM_Q1_12409737"/>
      <w:bookmarkEnd w:id="33862"/>
    </w:p>
    <w:p w14:paraId="367155BE" w14:textId="6026C393" w:rsidR="00D14A21" w:rsidRDefault="00D14A21" w:rsidP="00D14A21">
      <w:pPr>
        <w:pStyle w:val="a4"/>
        <w:keepNext/>
        <w:rPr>
          <w:rtl/>
        </w:rPr>
      </w:pPr>
      <w:bookmarkStart w:id="33863" w:name="ET_speaker_5786_3213"/>
      <w:r w:rsidRPr="00D14A21">
        <w:rPr>
          <w:rStyle w:val="TagStyle"/>
          <w:rtl/>
        </w:rPr>
        <w:t xml:space="preserve"> &lt;&lt; דובר &gt;&gt; </w:t>
      </w:r>
      <w:r>
        <w:rPr>
          <w:rtl/>
        </w:rPr>
        <w:t>אופיר כץ (הליכוד):</w:t>
      </w:r>
      <w:r w:rsidRPr="00D14A21">
        <w:rPr>
          <w:rStyle w:val="TagStyle"/>
          <w:rtl/>
        </w:rPr>
        <w:t xml:space="preserve"> &lt;&lt; דובר &gt;&gt;</w:t>
      </w:r>
      <w:r w:rsidR="00707E81">
        <w:rPr>
          <w:rtl/>
        </w:rPr>
        <w:t xml:space="preserve"> </w:t>
      </w:r>
      <w:r>
        <w:rPr>
          <w:rtl/>
        </w:rPr>
        <w:t xml:space="preserve"> </w:t>
      </w:r>
      <w:bookmarkEnd w:id="33863"/>
    </w:p>
    <w:p w14:paraId="16BD981D" w14:textId="3F6B5D61" w:rsidR="00D14A21" w:rsidRDefault="00D14A21" w:rsidP="00D14A21">
      <w:pPr>
        <w:pStyle w:val="KeepWithNext"/>
        <w:rPr>
          <w:rtl/>
          <w:lang w:eastAsia="he-IL"/>
        </w:rPr>
      </w:pPr>
      <w:bookmarkStart w:id="33864" w:name="_ETM_Q1_12408398"/>
      <w:bookmarkStart w:id="33865" w:name="_ETM_Q1_12409915"/>
      <w:bookmarkEnd w:id="33864"/>
      <w:bookmarkEnd w:id="33865"/>
    </w:p>
    <w:p w14:paraId="76704F85" w14:textId="5D2F5D2C" w:rsidR="00D14A21" w:rsidRDefault="00D14A21" w:rsidP="00D14A21">
      <w:pPr>
        <w:rPr>
          <w:rtl/>
          <w:lang w:eastAsia="he-IL"/>
        </w:rPr>
      </w:pPr>
      <w:bookmarkStart w:id="33866" w:name="_ETM_Q1_12410160"/>
      <w:bookmarkEnd w:id="33866"/>
      <w:r>
        <w:rPr>
          <w:rFonts w:hint="cs"/>
          <w:rtl/>
          <w:lang w:eastAsia="he-IL"/>
        </w:rPr>
        <w:t>כן. אמרתי כן</w:t>
      </w:r>
      <w:bookmarkStart w:id="33867" w:name="_ETM_Q1_12408518"/>
      <w:bookmarkEnd w:id="33867"/>
      <w:r>
        <w:rPr>
          <w:rFonts w:hint="cs"/>
          <w:rtl/>
          <w:lang w:eastAsia="he-IL"/>
        </w:rPr>
        <w:t>... לשמוע את הנימקו.</w:t>
      </w:r>
      <w:bookmarkStart w:id="33868" w:name="_ETM_Q1_12415255"/>
      <w:bookmarkEnd w:id="33868"/>
    </w:p>
    <w:p w14:paraId="6839813E" w14:textId="77777777" w:rsidR="00D14A21" w:rsidRDefault="00D14A21" w:rsidP="00D14A21">
      <w:pPr>
        <w:rPr>
          <w:rtl/>
          <w:lang w:eastAsia="he-IL"/>
        </w:rPr>
      </w:pPr>
      <w:bookmarkStart w:id="33869" w:name="_ETM_Q1_12415441"/>
      <w:bookmarkStart w:id="33870" w:name="_ETM_Q1_12410787"/>
      <w:bookmarkStart w:id="33871" w:name="_ETM_Q1_12411474"/>
      <w:bookmarkEnd w:id="33869"/>
      <w:bookmarkEnd w:id="33870"/>
      <w:bookmarkEnd w:id="33871"/>
    </w:p>
    <w:p w14:paraId="47733555" w14:textId="40D26E90" w:rsidR="00D14A21" w:rsidRDefault="00D14A21" w:rsidP="00D14A21">
      <w:pPr>
        <w:pStyle w:val="a4"/>
        <w:keepNext/>
        <w:rPr>
          <w:rtl/>
        </w:rPr>
      </w:pPr>
      <w:bookmarkStart w:id="33872" w:name="ET_speaker_6128_3214"/>
      <w:r w:rsidRPr="00D14A21">
        <w:rPr>
          <w:rStyle w:val="TagStyle"/>
          <w:rtl/>
        </w:rPr>
        <w:t xml:space="preserve"> &lt;&lt; דובר &gt;&gt; </w:t>
      </w:r>
      <w:r>
        <w:rPr>
          <w:rtl/>
        </w:rPr>
        <w:t>משה טור פז (יש עתיד):</w:t>
      </w:r>
      <w:r w:rsidRPr="00D14A21">
        <w:rPr>
          <w:rStyle w:val="TagStyle"/>
          <w:rtl/>
        </w:rPr>
        <w:t xml:space="preserve"> &lt;&lt; דובר &gt;&gt;</w:t>
      </w:r>
      <w:r w:rsidR="00707E81">
        <w:rPr>
          <w:rtl/>
        </w:rPr>
        <w:t xml:space="preserve"> </w:t>
      </w:r>
      <w:r>
        <w:rPr>
          <w:rtl/>
        </w:rPr>
        <w:t xml:space="preserve"> </w:t>
      </w:r>
      <w:bookmarkEnd w:id="33872"/>
    </w:p>
    <w:p w14:paraId="17E9DA79" w14:textId="77777777" w:rsidR="00D14A21" w:rsidRDefault="00D14A21" w:rsidP="00D14A21">
      <w:pPr>
        <w:pStyle w:val="KeepWithNext"/>
        <w:rPr>
          <w:rtl/>
          <w:lang w:eastAsia="he-IL"/>
        </w:rPr>
      </w:pPr>
    </w:p>
    <w:p w14:paraId="568B7A5D" w14:textId="33A82F58" w:rsidR="00D14A21" w:rsidRPr="00D14A21" w:rsidRDefault="00D14A21" w:rsidP="00D14A21">
      <w:pPr>
        <w:rPr>
          <w:rtl/>
          <w:lang w:eastAsia="he-IL"/>
        </w:rPr>
      </w:pPr>
      <w:r>
        <w:rPr>
          <w:rFonts w:hint="cs"/>
          <w:rtl/>
          <w:lang w:eastAsia="he-IL"/>
        </w:rPr>
        <w:t>כ</w:t>
      </w:r>
      <w:bookmarkStart w:id="33873" w:name="_ETM_Q1_12413869"/>
      <w:bookmarkEnd w:id="33873"/>
      <w:r>
        <w:rPr>
          <w:rFonts w:hint="cs"/>
          <w:rtl/>
          <w:lang w:eastAsia="he-IL"/>
        </w:rPr>
        <w:t xml:space="preserve">ן </w:t>
      </w:r>
      <w:bookmarkStart w:id="33874" w:name="_ETM_Q1_12414108"/>
      <w:bookmarkEnd w:id="33874"/>
      <w:r>
        <w:rPr>
          <w:rFonts w:hint="cs"/>
          <w:rtl/>
          <w:lang w:eastAsia="he-IL"/>
        </w:rPr>
        <w:t xml:space="preserve">אתה </w:t>
      </w:r>
      <w:bookmarkStart w:id="33875" w:name="_ETM_Q1_12414430"/>
      <w:bookmarkEnd w:id="33875"/>
      <w:r>
        <w:rPr>
          <w:rFonts w:hint="cs"/>
          <w:rtl/>
          <w:lang w:eastAsia="he-IL"/>
        </w:rPr>
        <w:t>בעד.</w:t>
      </w:r>
    </w:p>
    <w:p w14:paraId="0BA41077" w14:textId="77777777" w:rsidR="00D14A21" w:rsidRPr="00D14A21" w:rsidRDefault="00D14A21" w:rsidP="00D14A21">
      <w:pPr>
        <w:rPr>
          <w:rtl/>
          <w:lang w:eastAsia="he-IL"/>
        </w:rPr>
      </w:pPr>
      <w:bookmarkStart w:id="33876" w:name="_ETM_Q1_12411658"/>
      <w:bookmarkStart w:id="33877" w:name="_ETM_Q1_12411772"/>
      <w:bookmarkEnd w:id="33876"/>
      <w:bookmarkEnd w:id="33877"/>
    </w:p>
    <w:p w14:paraId="74790F0C" w14:textId="63C76FD0" w:rsidR="00D14A21" w:rsidRDefault="00D14A21" w:rsidP="00D14A21">
      <w:pPr>
        <w:pStyle w:val="a4"/>
        <w:keepNext/>
        <w:rPr>
          <w:rtl/>
        </w:rPr>
      </w:pPr>
      <w:bookmarkStart w:id="33878" w:name="_ETM_Q1_12410167"/>
      <w:bookmarkStart w:id="33879" w:name="ET_speaker_6144_3212"/>
      <w:bookmarkEnd w:id="33878"/>
      <w:r w:rsidRPr="00D14A21">
        <w:rPr>
          <w:rStyle w:val="TagStyle"/>
          <w:rtl/>
        </w:rPr>
        <w:t xml:space="preserve"> &lt;&lt; דובר &gt;&gt; </w:t>
      </w:r>
      <w:r>
        <w:rPr>
          <w:rtl/>
        </w:rPr>
        <w:t>אלון שוסטר (המחנה הממלכתי):</w:t>
      </w:r>
      <w:r w:rsidRPr="00D14A21">
        <w:rPr>
          <w:rStyle w:val="TagStyle"/>
          <w:rtl/>
        </w:rPr>
        <w:t xml:space="preserve"> &lt;&lt; דובר &gt;&gt;</w:t>
      </w:r>
      <w:r w:rsidR="00707E81">
        <w:rPr>
          <w:rtl/>
        </w:rPr>
        <w:t xml:space="preserve"> </w:t>
      </w:r>
      <w:r>
        <w:rPr>
          <w:rtl/>
        </w:rPr>
        <w:t xml:space="preserve"> </w:t>
      </w:r>
      <w:bookmarkEnd w:id="33879"/>
    </w:p>
    <w:p w14:paraId="4A0C3EB0" w14:textId="77777777" w:rsidR="00D14A21" w:rsidRDefault="00D14A21" w:rsidP="00D14A21">
      <w:pPr>
        <w:pStyle w:val="KeepWithNext"/>
        <w:rPr>
          <w:rtl/>
          <w:lang w:eastAsia="he-IL"/>
        </w:rPr>
      </w:pPr>
    </w:p>
    <w:p w14:paraId="3CD1A52B" w14:textId="7F3846B3" w:rsidR="00D14A21" w:rsidRDefault="00D14A21" w:rsidP="00D14A21">
      <w:pPr>
        <w:rPr>
          <w:rtl/>
          <w:lang w:eastAsia="he-IL"/>
        </w:rPr>
      </w:pPr>
      <w:bookmarkStart w:id="33880" w:name="_ETM_Q1_12412504"/>
      <w:bookmarkStart w:id="33881" w:name="_ETM_Q1_12412642"/>
      <w:bookmarkStart w:id="33882" w:name="_ETM_Q1_12408720"/>
      <w:bookmarkStart w:id="33883" w:name="_ETM_Q1_12407229"/>
      <w:bookmarkEnd w:id="33880"/>
      <w:bookmarkEnd w:id="33881"/>
      <w:bookmarkEnd w:id="33882"/>
      <w:bookmarkEnd w:id="33883"/>
      <w:r>
        <w:rPr>
          <w:rFonts w:hint="cs"/>
          <w:rtl/>
          <w:lang w:eastAsia="he-IL"/>
        </w:rPr>
        <w:t>אנחנו מניחים שהיועץ המשפטי הוא יישאר ג</w:t>
      </w:r>
      <w:bookmarkStart w:id="33884" w:name="_ETM_Q1_12427456"/>
      <w:bookmarkEnd w:id="33884"/>
      <w:r>
        <w:rPr>
          <w:rFonts w:hint="cs"/>
          <w:rtl/>
          <w:lang w:eastAsia="he-IL"/>
        </w:rPr>
        <w:t>ם בהמשך</w:t>
      </w:r>
      <w:bookmarkStart w:id="33885" w:name="_ETM_Q1_12423442"/>
      <w:bookmarkEnd w:id="33885"/>
      <w:r>
        <w:rPr>
          <w:rFonts w:hint="cs"/>
          <w:rtl/>
          <w:lang w:eastAsia="he-IL"/>
        </w:rPr>
        <w:t xml:space="preserve"> אישיות בעלת תוקף, בעלת ניסיון, בעלת עמדה מקצועית, </w:t>
      </w:r>
      <w:bookmarkStart w:id="33886" w:name="_ETM_Q1_12431973"/>
      <w:bookmarkEnd w:id="33886"/>
      <w:r>
        <w:rPr>
          <w:rFonts w:hint="cs"/>
          <w:rtl/>
          <w:lang w:eastAsia="he-IL"/>
        </w:rPr>
        <w:t>ולכן אנחנו יכולים לפתור את חברי הכנסת מהמהלך הזה</w:t>
      </w:r>
      <w:bookmarkStart w:id="33887" w:name="_ETM_Q1_12432597"/>
      <w:bookmarkEnd w:id="33887"/>
      <w:r>
        <w:rPr>
          <w:rFonts w:hint="cs"/>
          <w:rtl/>
          <w:lang w:eastAsia="he-IL"/>
        </w:rPr>
        <w:t xml:space="preserve"> - </w:t>
      </w:r>
      <w:bookmarkStart w:id="33888" w:name="_ETM_Q1_12439344"/>
      <w:bookmarkEnd w:id="33888"/>
      <w:r>
        <w:rPr>
          <w:rFonts w:hint="cs"/>
          <w:rtl/>
          <w:lang w:eastAsia="he-IL"/>
        </w:rPr>
        <w:t>-</w:t>
      </w:r>
      <w:bookmarkStart w:id="33889" w:name="_ETM_Q1_12439793"/>
      <w:bookmarkEnd w:id="33889"/>
    </w:p>
    <w:p w14:paraId="081024F7" w14:textId="77777777" w:rsidR="00D14A21" w:rsidRDefault="00D14A21" w:rsidP="00D14A21">
      <w:pPr>
        <w:rPr>
          <w:rtl/>
          <w:lang w:eastAsia="he-IL"/>
        </w:rPr>
      </w:pPr>
      <w:bookmarkStart w:id="33890" w:name="_ETM_Q1_12439999"/>
      <w:bookmarkStart w:id="33891" w:name="_ETM_Q1_12435078"/>
      <w:bookmarkStart w:id="33892" w:name="_ETM_Q1_12430362"/>
      <w:bookmarkStart w:id="33893" w:name="_ETM_Q1_12431090"/>
      <w:bookmarkEnd w:id="33890"/>
      <w:bookmarkEnd w:id="33891"/>
      <w:bookmarkEnd w:id="33892"/>
      <w:bookmarkEnd w:id="33893"/>
    </w:p>
    <w:p w14:paraId="66F96352" w14:textId="6DAB1C2D" w:rsidR="00D14A21" w:rsidRDefault="00D14A21" w:rsidP="00D14A21">
      <w:pPr>
        <w:pStyle w:val="af6"/>
        <w:keepNext/>
        <w:rPr>
          <w:rtl/>
        </w:rPr>
      </w:pPr>
      <w:bookmarkStart w:id="33894" w:name="_ETM_Q1_12431237"/>
      <w:bookmarkEnd w:id="33894"/>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08643036" w14:textId="77777777" w:rsidR="00D14A21" w:rsidRDefault="00D14A21" w:rsidP="00D14A21">
      <w:pPr>
        <w:pStyle w:val="KeepWithNext"/>
        <w:rPr>
          <w:rtl/>
          <w:lang w:eastAsia="he-IL"/>
        </w:rPr>
      </w:pPr>
    </w:p>
    <w:p w14:paraId="069A3EEB" w14:textId="623F480B" w:rsidR="00D14A21" w:rsidRDefault="00D14A21" w:rsidP="00D14A21">
      <w:pPr>
        <w:rPr>
          <w:rtl/>
        </w:rPr>
      </w:pPr>
      <w:r>
        <w:rPr>
          <w:rFonts w:hint="cs"/>
          <w:rtl/>
        </w:rPr>
        <w:t>כמובן</w:t>
      </w:r>
      <w:bookmarkStart w:id="33895" w:name="_ETM_Q1_12433887"/>
      <w:bookmarkEnd w:id="33895"/>
      <w:r>
        <w:rPr>
          <w:rFonts w:hint="cs"/>
          <w:rtl/>
        </w:rPr>
        <w:t xml:space="preserve">, בוא ניתן להם לחוקק גם. מי בעד? שניים, מי נגד? חמישה, מי נמנע? </w:t>
      </w:r>
    </w:p>
    <w:p w14:paraId="666C72CB" w14:textId="77777777" w:rsidR="00D14A21" w:rsidRDefault="00D14A21" w:rsidP="00D14A21">
      <w:pPr>
        <w:pStyle w:val="af1"/>
        <w:keepNext/>
        <w:rPr>
          <w:rtl/>
        </w:rPr>
      </w:pPr>
    </w:p>
    <w:p w14:paraId="697CC324" w14:textId="77777777" w:rsidR="00D14A21" w:rsidRDefault="00D14A21" w:rsidP="00D14A21">
      <w:pPr>
        <w:pStyle w:val="af1"/>
        <w:keepNext/>
        <w:rPr>
          <w:rtl/>
        </w:rPr>
      </w:pPr>
      <w:r>
        <w:rPr>
          <w:rtl/>
        </w:rPr>
        <w:t>הצבעה</w:t>
      </w:r>
    </w:p>
    <w:p w14:paraId="72571D68" w14:textId="77777777" w:rsidR="00D14A21" w:rsidRDefault="00D14A21" w:rsidP="00D14A21">
      <w:pPr>
        <w:pStyle w:val="af2"/>
        <w:rPr>
          <w:rtl/>
        </w:rPr>
      </w:pPr>
    </w:p>
    <w:p w14:paraId="13101D1D" w14:textId="77777777" w:rsidR="00D14A21" w:rsidRPr="00BA1585" w:rsidRDefault="00D14A21" w:rsidP="00D14A21">
      <w:pPr>
        <w:jc w:val="center"/>
        <w:rPr>
          <w:rtl/>
        </w:rPr>
      </w:pPr>
      <w:r>
        <w:rPr>
          <w:rFonts w:hint="cs"/>
          <w:rtl/>
        </w:rPr>
        <w:t>ההסתייגות נדחתה.</w:t>
      </w:r>
    </w:p>
    <w:p w14:paraId="6C399E99" w14:textId="77777777" w:rsidR="00D14A21" w:rsidRDefault="00D14A21" w:rsidP="00D14A21">
      <w:pPr>
        <w:rPr>
          <w:rtl/>
          <w:lang w:eastAsia="he-IL"/>
        </w:rPr>
      </w:pPr>
    </w:p>
    <w:p w14:paraId="79865534" w14:textId="23D845B7" w:rsidR="00D14A21" w:rsidRDefault="00D14A21" w:rsidP="00D14A21">
      <w:pPr>
        <w:rPr>
          <w:rtl/>
          <w:lang w:eastAsia="he-IL"/>
        </w:rPr>
      </w:pPr>
      <w:r>
        <w:rPr>
          <w:rFonts w:hint="cs"/>
          <w:rtl/>
          <w:lang w:eastAsia="he-IL"/>
        </w:rPr>
        <w:t>ההסתייגות הוסרה.</w:t>
      </w:r>
    </w:p>
    <w:p w14:paraId="317FB563" w14:textId="77777777" w:rsidR="00D14A21" w:rsidRDefault="00D14A21" w:rsidP="00D14A21">
      <w:pPr>
        <w:rPr>
          <w:rtl/>
          <w:lang w:eastAsia="he-IL"/>
        </w:rPr>
      </w:pPr>
    </w:p>
    <w:p w14:paraId="0B5E566F" w14:textId="77777777" w:rsidR="00D14A21" w:rsidRDefault="00D14A21" w:rsidP="00D14A21">
      <w:pPr>
        <w:pStyle w:val="a4"/>
        <w:keepNext/>
        <w:rPr>
          <w:rStyle w:val="TagStyle"/>
          <w:rtl/>
        </w:rPr>
      </w:pPr>
    </w:p>
    <w:p w14:paraId="3D268E08" w14:textId="2F0BDD10" w:rsidR="00D14A21" w:rsidRDefault="00D14A21" w:rsidP="00D14A21">
      <w:pPr>
        <w:pStyle w:val="a4"/>
        <w:keepNext/>
        <w:rPr>
          <w:rtl/>
        </w:rPr>
      </w:pPr>
      <w:r w:rsidRPr="00B201A9">
        <w:rPr>
          <w:rStyle w:val="TagStyle"/>
          <w:rtl/>
        </w:rPr>
        <w:t xml:space="preserve"> &lt;&lt; דובר &gt;&gt; </w:t>
      </w:r>
      <w:r>
        <w:rPr>
          <w:rtl/>
        </w:rPr>
        <w:t>שגית אפיק:</w:t>
      </w:r>
      <w:r w:rsidRPr="00B201A9">
        <w:rPr>
          <w:rStyle w:val="TagStyle"/>
          <w:rtl/>
        </w:rPr>
        <w:t xml:space="preserve"> &lt;&lt; דובר &gt;&gt;</w:t>
      </w:r>
      <w:r w:rsidR="00707E81">
        <w:rPr>
          <w:rtl/>
        </w:rPr>
        <w:t xml:space="preserve"> </w:t>
      </w:r>
      <w:r>
        <w:rPr>
          <w:rtl/>
        </w:rPr>
        <w:t xml:space="preserve"> </w:t>
      </w:r>
    </w:p>
    <w:p w14:paraId="770A7362" w14:textId="77777777" w:rsidR="00D14A21" w:rsidRPr="00D14A21" w:rsidRDefault="00D14A21" w:rsidP="00D14A21">
      <w:pPr>
        <w:rPr>
          <w:rtl/>
          <w:lang w:eastAsia="he-IL"/>
        </w:rPr>
      </w:pPr>
    </w:p>
    <w:p w14:paraId="2D480311" w14:textId="12B77A9E" w:rsidR="00987EE8" w:rsidRDefault="00D14A21" w:rsidP="00147187">
      <w:pPr>
        <w:rPr>
          <w:rtl/>
          <w:lang w:eastAsia="he-IL"/>
        </w:rPr>
      </w:pPr>
      <w:bookmarkStart w:id="33896" w:name="_ETM_Q1_10122272"/>
      <w:bookmarkStart w:id="33897" w:name="_ETM_Q1_10117715"/>
      <w:bookmarkStart w:id="33898" w:name="_ETM_Q1_10113028"/>
      <w:bookmarkStart w:id="33899" w:name="_ETM_Q1_10071535"/>
      <w:bookmarkStart w:id="33900" w:name="_ETM_Q1_10066759"/>
      <w:bookmarkStart w:id="33901" w:name="_ETM_Q1_10124145"/>
      <w:bookmarkStart w:id="33902" w:name="_ETM_Q1_10126612"/>
      <w:bookmarkStart w:id="33903" w:name="_ETM_Q1_10122101"/>
      <w:bookmarkStart w:id="33904" w:name="_ETM_Q1_10117319"/>
      <w:bookmarkEnd w:id="33896"/>
      <w:bookmarkEnd w:id="33897"/>
      <w:bookmarkEnd w:id="33898"/>
      <w:bookmarkEnd w:id="33899"/>
      <w:bookmarkEnd w:id="33900"/>
      <w:bookmarkEnd w:id="33901"/>
      <w:bookmarkEnd w:id="33902"/>
      <w:bookmarkEnd w:id="33903"/>
      <w:bookmarkEnd w:id="33904"/>
      <w:r>
        <w:rPr>
          <w:rFonts w:hint="cs"/>
          <w:rtl/>
          <w:lang w:eastAsia="he-IL"/>
        </w:rPr>
        <w:t>342. יימחקו המילי</w:t>
      </w:r>
      <w:bookmarkStart w:id="33905" w:name="_ETM_Q1_12449020"/>
      <w:bookmarkEnd w:id="33905"/>
      <w:r>
        <w:rPr>
          <w:rFonts w:hint="cs"/>
          <w:rtl/>
          <w:lang w:eastAsia="he-IL"/>
        </w:rPr>
        <w:t>ם בפני הוועדה, אתם לא רוצים</w:t>
      </w:r>
      <w:bookmarkStart w:id="33906" w:name="_ETM_Q1_12447535"/>
      <w:bookmarkEnd w:id="33906"/>
      <w:r>
        <w:rPr>
          <w:rFonts w:hint="cs"/>
          <w:rtl/>
          <w:lang w:eastAsia="he-IL"/>
        </w:rPr>
        <w:t xml:space="preserve"> שיבואו לוועדת הכנסת.</w:t>
      </w:r>
      <w:bookmarkStart w:id="33907" w:name="_ETM_Q1_12449184"/>
      <w:bookmarkStart w:id="33908" w:name="_ETM_Q1_12449549"/>
      <w:bookmarkEnd w:id="33907"/>
      <w:bookmarkEnd w:id="33908"/>
    </w:p>
    <w:p w14:paraId="47FBA38C" w14:textId="77777777" w:rsidR="00D14A21" w:rsidRDefault="00D14A21" w:rsidP="00147187">
      <w:pPr>
        <w:rPr>
          <w:rtl/>
          <w:lang w:eastAsia="he-IL"/>
        </w:rPr>
      </w:pPr>
    </w:p>
    <w:p w14:paraId="63F36DC9" w14:textId="45784363" w:rsidR="00D14A21" w:rsidRDefault="00D14A21" w:rsidP="00D14A21">
      <w:pPr>
        <w:pStyle w:val="a4"/>
        <w:keepNext/>
        <w:rPr>
          <w:rtl/>
        </w:rPr>
      </w:pPr>
      <w:bookmarkStart w:id="33909" w:name="ET_speaker_6128_3215"/>
      <w:r w:rsidRPr="00D14A21">
        <w:rPr>
          <w:rStyle w:val="TagStyle"/>
          <w:rtl/>
        </w:rPr>
        <w:t xml:space="preserve"> &lt;&lt; דובר &gt;&gt; </w:t>
      </w:r>
      <w:r>
        <w:rPr>
          <w:rtl/>
        </w:rPr>
        <w:t>משה טור פז (יש עתיד):</w:t>
      </w:r>
      <w:r w:rsidRPr="00D14A21">
        <w:rPr>
          <w:rStyle w:val="TagStyle"/>
          <w:rtl/>
        </w:rPr>
        <w:t xml:space="preserve"> &lt;&lt; דובר &gt;&gt;</w:t>
      </w:r>
      <w:r w:rsidR="00707E81">
        <w:rPr>
          <w:rtl/>
        </w:rPr>
        <w:t xml:space="preserve"> </w:t>
      </w:r>
      <w:r>
        <w:rPr>
          <w:rtl/>
        </w:rPr>
        <w:t xml:space="preserve"> </w:t>
      </w:r>
      <w:bookmarkEnd w:id="33909"/>
    </w:p>
    <w:p w14:paraId="29F76C73" w14:textId="77777777" w:rsidR="00D14A21" w:rsidRDefault="00D14A21" w:rsidP="00D14A21">
      <w:pPr>
        <w:pStyle w:val="KeepWithNext"/>
        <w:rPr>
          <w:rtl/>
          <w:lang w:eastAsia="he-IL"/>
        </w:rPr>
      </w:pPr>
    </w:p>
    <w:p w14:paraId="4D2F31B6" w14:textId="3D220890" w:rsidR="00D14A21" w:rsidRDefault="00D14A21" w:rsidP="00D14A21">
      <w:pPr>
        <w:rPr>
          <w:rtl/>
          <w:lang w:eastAsia="he-IL"/>
        </w:rPr>
      </w:pPr>
      <w:bookmarkStart w:id="33910" w:name="_ETM_Q1_12451309"/>
      <w:bookmarkStart w:id="33911" w:name="_ETM_Q1_12451431"/>
      <w:bookmarkEnd w:id="33910"/>
      <w:bookmarkEnd w:id="33911"/>
      <w:r>
        <w:rPr>
          <w:rFonts w:hint="cs"/>
          <w:rtl/>
          <w:lang w:eastAsia="he-IL"/>
        </w:rPr>
        <w:t xml:space="preserve">תראי </w:t>
      </w:r>
      <w:bookmarkStart w:id="33912" w:name="_ETM_Q1_12451978"/>
      <w:bookmarkEnd w:id="33912"/>
      <w:r>
        <w:rPr>
          <w:rFonts w:hint="cs"/>
          <w:rtl/>
          <w:lang w:eastAsia="he-IL"/>
        </w:rPr>
        <w:t xml:space="preserve">אני אגיד לך משהו, האמת היא שמה שקורה פה בכנסת, </w:t>
      </w:r>
      <w:bookmarkStart w:id="33913" w:name="_ETM_Q1_12458106"/>
      <w:bookmarkEnd w:id="33913"/>
      <w:r>
        <w:rPr>
          <w:rFonts w:hint="cs"/>
          <w:rtl/>
          <w:lang w:eastAsia="he-IL"/>
        </w:rPr>
        <w:t>זה שיש פה</w:t>
      </w:r>
      <w:bookmarkStart w:id="33914" w:name="_ETM_Q1_12454882"/>
      <w:bookmarkEnd w:id="33914"/>
      <w:r>
        <w:rPr>
          <w:rFonts w:hint="cs"/>
          <w:rtl/>
          <w:lang w:eastAsia="he-IL"/>
        </w:rPr>
        <w:t xml:space="preserve"> פורסט גאמפ פרלמנטרי שקוראים לו אופיר כץ,</w:t>
      </w:r>
      <w:bookmarkStart w:id="33915" w:name="_ETM_Q1_12463683"/>
      <w:bookmarkEnd w:id="33915"/>
      <w:r>
        <w:rPr>
          <w:rFonts w:hint="cs"/>
          <w:rtl/>
          <w:lang w:eastAsia="he-IL"/>
        </w:rPr>
        <w:t xml:space="preserve"> לא משנה</w:t>
      </w:r>
      <w:bookmarkStart w:id="33916" w:name="_ETM_Q1_12459686"/>
      <w:bookmarkEnd w:id="33916"/>
      <w:r>
        <w:rPr>
          <w:rFonts w:hint="cs"/>
          <w:rtl/>
          <w:lang w:eastAsia="he-IL"/>
        </w:rPr>
        <w:t xml:space="preserve"> באיזה ועדה אתה בא הוא בראש הוועדה, </w:t>
      </w:r>
      <w:bookmarkStart w:id="33917" w:name="_ETM_Q1_12465085"/>
      <w:bookmarkEnd w:id="33917"/>
      <w:r>
        <w:rPr>
          <w:rFonts w:hint="cs"/>
          <w:rtl/>
          <w:lang w:eastAsia="he-IL"/>
        </w:rPr>
        <w:t>אתה בא לדרעי</w:t>
      </w:r>
      <w:bookmarkStart w:id="33918" w:name="_ETM_Q1_12462056"/>
      <w:bookmarkEnd w:id="33918"/>
      <w:r>
        <w:rPr>
          <w:rFonts w:hint="cs"/>
          <w:rtl/>
          <w:lang w:eastAsia="he-IL"/>
        </w:rPr>
        <w:t xml:space="preserve"> הוא שם, אתה בא לכנסת הוא</w:t>
      </w:r>
      <w:bookmarkStart w:id="33919" w:name="_ETM_Q1_12466767"/>
      <w:bookmarkEnd w:id="33919"/>
      <w:r>
        <w:rPr>
          <w:rFonts w:hint="cs"/>
          <w:rtl/>
          <w:lang w:eastAsia="he-IL"/>
        </w:rPr>
        <w:t xml:space="preserve"> שם.</w:t>
      </w:r>
      <w:bookmarkStart w:id="33920" w:name="_ETM_Q1_12467670"/>
      <w:bookmarkEnd w:id="33920"/>
    </w:p>
    <w:p w14:paraId="00B34B56" w14:textId="77777777" w:rsidR="00D14A21" w:rsidRDefault="00D14A21" w:rsidP="00D14A21">
      <w:pPr>
        <w:rPr>
          <w:rtl/>
          <w:lang w:eastAsia="he-IL"/>
        </w:rPr>
      </w:pPr>
      <w:bookmarkStart w:id="33921" w:name="_ETM_Q1_12467809"/>
      <w:bookmarkStart w:id="33922" w:name="_ETM_Q1_12463067"/>
      <w:bookmarkEnd w:id="33921"/>
      <w:bookmarkEnd w:id="33922"/>
    </w:p>
    <w:p w14:paraId="2246C9B7" w14:textId="62AD57C8" w:rsidR="00D14A21" w:rsidRDefault="00D14A21" w:rsidP="00D14A21">
      <w:pPr>
        <w:pStyle w:val="a4"/>
        <w:keepNext/>
        <w:rPr>
          <w:rtl/>
        </w:rPr>
      </w:pPr>
      <w:bookmarkStart w:id="33923" w:name="ET_speaker_5786_3216"/>
      <w:r w:rsidRPr="00D14A21">
        <w:rPr>
          <w:rStyle w:val="TagStyle"/>
          <w:rtl/>
        </w:rPr>
        <w:t xml:space="preserve"> &lt;&lt; דובר &gt;&gt; </w:t>
      </w:r>
      <w:r>
        <w:rPr>
          <w:rtl/>
        </w:rPr>
        <w:t>אופיר כץ (הליכוד):</w:t>
      </w:r>
      <w:r w:rsidRPr="00D14A21">
        <w:rPr>
          <w:rStyle w:val="TagStyle"/>
          <w:rtl/>
        </w:rPr>
        <w:t xml:space="preserve"> &lt;&lt; דובר &gt;&gt;</w:t>
      </w:r>
      <w:r w:rsidR="00707E81">
        <w:rPr>
          <w:rtl/>
        </w:rPr>
        <w:t xml:space="preserve"> </w:t>
      </w:r>
      <w:r>
        <w:rPr>
          <w:rtl/>
        </w:rPr>
        <w:t xml:space="preserve"> </w:t>
      </w:r>
      <w:bookmarkEnd w:id="33923"/>
    </w:p>
    <w:p w14:paraId="7222AA50" w14:textId="77777777" w:rsidR="00D14A21" w:rsidRDefault="00D14A21" w:rsidP="00D14A21">
      <w:pPr>
        <w:pStyle w:val="KeepWithNext"/>
        <w:rPr>
          <w:rtl/>
          <w:lang w:eastAsia="he-IL"/>
        </w:rPr>
      </w:pPr>
    </w:p>
    <w:p w14:paraId="70E0C9BA" w14:textId="1812603B" w:rsidR="00D14A21" w:rsidRDefault="00D14A21" w:rsidP="00D14A21">
      <w:pPr>
        <w:rPr>
          <w:rtl/>
          <w:lang w:eastAsia="he-IL"/>
        </w:rPr>
      </w:pPr>
      <w:bookmarkStart w:id="33924" w:name="_ETM_Q1_12465813"/>
      <w:bookmarkEnd w:id="33924"/>
      <w:r>
        <w:rPr>
          <w:rFonts w:hint="cs"/>
          <w:rtl/>
          <w:lang w:eastAsia="he-IL"/>
        </w:rPr>
        <w:t>א</w:t>
      </w:r>
      <w:bookmarkStart w:id="33925" w:name="_ETM_Q1_12465908"/>
      <w:bookmarkEnd w:id="33925"/>
      <w:r>
        <w:rPr>
          <w:rFonts w:hint="cs"/>
          <w:rtl/>
          <w:lang w:eastAsia="he-IL"/>
        </w:rPr>
        <w:t>ה, זה הסתייגות שמ</w:t>
      </w:r>
      <w:bookmarkStart w:id="33926" w:name="_ETM_Q1_12464843"/>
      <w:bookmarkEnd w:id="33926"/>
      <w:r>
        <w:rPr>
          <w:rFonts w:hint="cs"/>
          <w:rtl/>
          <w:lang w:eastAsia="he-IL"/>
        </w:rPr>
        <w:t>תחשבת בי אתה אומר?</w:t>
      </w:r>
      <w:bookmarkStart w:id="33927" w:name="_ETM_Q1_12470125"/>
      <w:bookmarkEnd w:id="33927"/>
    </w:p>
    <w:p w14:paraId="3932EC98" w14:textId="77777777" w:rsidR="00D14A21" w:rsidRDefault="00D14A21" w:rsidP="00D14A21">
      <w:pPr>
        <w:rPr>
          <w:rtl/>
          <w:lang w:eastAsia="he-IL"/>
        </w:rPr>
      </w:pPr>
      <w:bookmarkStart w:id="33928" w:name="_ETM_Q1_12470413"/>
      <w:bookmarkStart w:id="33929" w:name="_ETM_Q1_12465439"/>
      <w:bookmarkStart w:id="33930" w:name="_ETM_Q1_12466075"/>
      <w:bookmarkEnd w:id="33928"/>
      <w:bookmarkEnd w:id="33929"/>
      <w:bookmarkEnd w:id="33930"/>
    </w:p>
    <w:p w14:paraId="55630287" w14:textId="337E982B" w:rsidR="00D14A21" w:rsidRDefault="00D14A21" w:rsidP="00D14A21">
      <w:pPr>
        <w:pStyle w:val="a4"/>
        <w:keepNext/>
        <w:rPr>
          <w:rtl/>
        </w:rPr>
      </w:pPr>
      <w:bookmarkStart w:id="33931" w:name="ET_speaker_6128_3217"/>
      <w:r w:rsidRPr="00D14A21">
        <w:rPr>
          <w:rStyle w:val="TagStyle"/>
          <w:rtl/>
        </w:rPr>
        <w:t xml:space="preserve"> &lt;&lt; דובר &gt;&gt; </w:t>
      </w:r>
      <w:r>
        <w:rPr>
          <w:rtl/>
        </w:rPr>
        <w:t>משה טור פז (יש עתיד):</w:t>
      </w:r>
      <w:r w:rsidRPr="00D14A21">
        <w:rPr>
          <w:rStyle w:val="TagStyle"/>
          <w:rtl/>
        </w:rPr>
        <w:t xml:space="preserve"> &lt;&lt; דובר &gt;&gt;</w:t>
      </w:r>
      <w:r w:rsidR="00707E81">
        <w:rPr>
          <w:rtl/>
        </w:rPr>
        <w:t xml:space="preserve"> </w:t>
      </w:r>
      <w:r>
        <w:rPr>
          <w:rtl/>
        </w:rPr>
        <w:t xml:space="preserve"> </w:t>
      </w:r>
      <w:bookmarkEnd w:id="33931"/>
    </w:p>
    <w:p w14:paraId="67FB97D3" w14:textId="77777777" w:rsidR="00D14A21" w:rsidRDefault="00D14A21" w:rsidP="00D14A21">
      <w:pPr>
        <w:pStyle w:val="KeepWithNext"/>
        <w:rPr>
          <w:rtl/>
          <w:lang w:eastAsia="he-IL"/>
        </w:rPr>
      </w:pPr>
    </w:p>
    <w:p w14:paraId="1191548B" w14:textId="751E3398" w:rsidR="00D14A21" w:rsidRDefault="005E433D" w:rsidP="00D14A21">
      <w:pPr>
        <w:rPr>
          <w:rtl/>
          <w:lang w:eastAsia="he-IL"/>
        </w:rPr>
      </w:pPr>
      <w:r>
        <w:rPr>
          <w:rFonts w:hint="cs"/>
          <w:rtl/>
          <w:lang w:eastAsia="he-IL"/>
        </w:rPr>
        <w:t xml:space="preserve">עליזה, </w:t>
      </w:r>
      <w:r w:rsidR="00D14A21">
        <w:rPr>
          <w:rFonts w:hint="cs"/>
          <w:rtl/>
          <w:lang w:eastAsia="he-IL"/>
        </w:rPr>
        <w:t>א</w:t>
      </w:r>
      <w:bookmarkStart w:id="33932" w:name="_ETM_Q1_12468849"/>
      <w:bookmarkEnd w:id="33932"/>
      <w:r w:rsidR="00D14A21">
        <w:rPr>
          <w:rFonts w:hint="cs"/>
          <w:rtl/>
          <w:lang w:eastAsia="he-IL"/>
        </w:rPr>
        <w:t>ני</w:t>
      </w:r>
      <w:bookmarkStart w:id="33933" w:name="_ETM_Q1_12468943"/>
      <w:bookmarkEnd w:id="33933"/>
      <w:r w:rsidR="00D14A21">
        <w:rPr>
          <w:rFonts w:hint="cs"/>
          <w:rtl/>
          <w:lang w:eastAsia="he-IL"/>
        </w:rPr>
        <w:t xml:space="preserve"> רואה אותך אחראית</w:t>
      </w:r>
      <w:bookmarkStart w:id="33934" w:name="_ETM_Q1_12471607"/>
      <w:bookmarkEnd w:id="33934"/>
      <w:r w:rsidR="00D14A21">
        <w:rPr>
          <w:rFonts w:hint="cs"/>
          <w:rtl/>
          <w:lang w:eastAsia="he-IL"/>
        </w:rPr>
        <w:t xml:space="preserve"> לזה, כי יש</w:t>
      </w:r>
      <w:bookmarkStart w:id="33935" w:name="_ETM_Q1_12468215"/>
      <w:bookmarkEnd w:id="33935"/>
      <w:r w:rsidR="00D14A21">
        <w:rPr>
          <w:rFonts w:hint="cs"/>
          <w:rtl/>
          <w:lang w:eastAsia="he-IL"/>
        </w:rPr>
        <w:t xml:space="preserve"> לכם </w:t>
      </w:r>
      <w:bookmarkStart w:id="33936" w:name="_ETM_Q1_12464825"/>
      <w:bookmarkStart w:id="33937" w:name="_ETM_Q1_12460051"/>
      <w:bookmarkEnd w:id="33936"/>
      <w:bookmarkEnd w:id="33937"/>
      <w:r w:rsidR="000306D8">
        <w:rPr>
          <w:rFonts w:hint="cs"/>
          <w:rtl/>
          <w:lang w:eastAsia="he-IL"/>
        </w:rPr>
        <w:t>32 ח"כים והוא עושה הכל</w:t>
      </w:r>
      <w:bookmarkStart w:id="33938" w:name="_ETM_Q1_12469255"/>
      <w:bookmarkEnd w:id="33938"/>
      <w:r>
        <w:rPr>
          <w:rFonts w:hint="cs"/>
          <w:rtl/>
          <w:lang w:eastAsia="he-IL"/>
        </w:rPr>
        <w:t>.</w:t>
      </w:r>
      <w:bookmarkStart w:id="33939" w:name="_ETM_Q1_12473700"/>
      <w:bookmarkEnd w:id="33939"/>
      <w:r>
        <w:rPr>
          <w:rFonts w:hint="cs"/>
          <w:rtl/>
          <w:lang w:eastAsia="he-IL"/>
        </w:rPr>
        <w:t xml:space="preserve"> עכשיו מילא בכנסת הקודמת שהייתם באופוזיציה</w:t>
      </w:r>
      <w:bookmarkStart w:id="33940" w:name="_ETM_Q1_12475595"/>
      <w:bookmarkEnd w:id="33940"/>
      <w:r>
        <w:rPr>
          <w:rFonts w:hint="cs"/>
          <w:rtl/>
          <w:lang w:eastAsia="he-IL"/>
        </w:rPr>
        <w:t xml:space="preserve"> הוא וקרעי עשו הכל.</w:t>
      </w:r>
      <w:bookmarkStart w:id="33941" w:name="_ETM_Q1_12478413"/>
      <w:bookmarkEnd w:id="33941"/>
    </w:p>
    <w:p w14:paraId="576A3757" w14:textId="77777777" w:rsidR="005E433D" w:rsidRDefault="005E433D" w:rsidP="00D14A21">
      <w:pPr>
        <w:rPr>
          <w:rtl/>
          <w:lang w:eastAsia="he-IL"/>
        </w:rPr>
      </w:pPr>
      <w:bookmarkStart w:id="33942" w:name="_ETM_Q1_12478589"/>
      <w:bookmarkStart w:id="33943" w:name="_ETM_Q1_12473805"/>
      <w:bookmarkEnd w:id="33942"/>
      <w:bookmarkEnd w:id="33943"/>
    </w:p>
    <w:p w14:paraId="6A8BC1E8" w14:textId="1A1120DA" w:rsidR="00EC6E4D" w:rsidRDefault="00EC6E4D" w:rsidP="00EC6E4D">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327CCE0A" w14:textId="77777777" w:rsidR="005E433D" w:rsidRDefault="005E433D" w:rsidP="005E433D">
      <w:pPr>
        <w:pStyle w:val="KeepWithNext"/>
        <w:rPr>
          <w:rtl/>
          <w:lang w:eastAsia="he-IL"/>
        </w:rPr>
      </w:pPr>
    </w:p>
    <w:p w14:paraId="78670904" w14:textId="140B7EFA" w:rsidR="005E433D" w:rsidRDefault="005E433D" w:rsidP="005E433D">
      <w:pPr>
        <w:rPr>
          <w:rtl/>
          <w:lang w:eastAsia="he-IL"/>
        </w:rPr>
      </w:pPr>
      <w:bookmarkStart w:id="33944" w:name="_ETM_Q1_12476681"/>
      <w:bookmarkStart w:id="33945" w:name="_ETM_Q1_12476806"/>
      <w:bookmarkEnd w:id="33944"/>
      <w:bookmarkEnd w:id="33945"/>
      <w:r>
        <w:rPr>
          <w:rFonts w:hint="cs"/>
          <w:rtl/>
          <w:lang w:eastAsia="he-IL"/>
        </w:rPr>
        <w:t>קרע</w:t>
      </w:r>
      <w:bookmarkStart w:id="33946" w:name="_ETM_Q1_12477553"/>
      <w:bookmarkEnd w:id="33946"/>
      <w:r>
        <w:rPr>
          <w:rFonts w:hint="cs"/>
          <w:rtl/>
          <w:lang w:eastAsia="he-IL"/>
        </w:rPr>
        <w:t>י עזב אותי.</w:t>
      </w:r>
      <w:bookmarkStart w:id="33947" w:name="_ETM_Q1_12478950"/>
      <w:bookmarkEnd w:id="33947"/>
    </w:p>
    <w:p w14:paraId="1F90ABF4" w14:textId="77777777" w:rsidR="005E433D" w:rsidRDefault="005E433D" w:rsidP="00987EE8">
      <w:pPr>
        <w:rPr>
          <w:rtl/>
          <w:lang w:eastAsia="he-IL"/>
        </w:rPr>
      </w:pPr>
      <w:bookmarkStart w:id="33948" w:name="_ETM_Q1_10122918"/>
      <w:bookmarkStart w:id="33949" w:name="_ETM_Q1_10123028"/>
      <w:bookmarkEnd w:id="33948"/>
      <w:bookmarkEnd w:id="33949"/>
    </w:p>
    <w:p w14:paraId="7A540B81" w14:textId="36CF6E4E" w:rsidR="005E433D" w:rsidRDefault="005E433D" w:rsidP="005E433D">
      <w:pPr>
        <w:pStyle w:val="a4"/>
        <w:keepNext/>
        <w:rPr>
          <w:rtl/>
        </w:rPr>
      </w:pPr>
      <w:bookmarkStart w:id="33950" w:name="ET_speaker_6128_3219"/>
      <w:r w:rsidRPr="005E433D">
        <w:rPr>
          <w:rStyle w:val="TagStyle"/>
          <w:rtl/>
        </w:rPr>
        <w:t xml:space="preserve"> &lt;&lt; דובר &gt;&gt; </w:t>
      </w:r>
      <w:r>
        <w:rPr>
          <w:rtl/>
        </w:rPr>
        <w:t>משה טור פז (יש עתיד):</w:t>
      </w:r>
      <w:r w:rsidRPr="005E433D">
        <w:rPr>
          <w:rStyle w:val="TagStyle"/>
          <w:rtl/>
        </w:rPr>
        <w:t xml:space="preserve"> &lt;&lt; דובר &gt;&gt;</w:t>
      </w:r>
      <w:r w:rsidR="00707E81">
        <w:rPr>
          <w:rtl/>
        </w:rPr>
        <w:t xml:space="preserve"> </w:t>
      </w:r>
      <w:r>
        <w:rPr>
          <w:rtl/>
        </w:rPr>
        <w:t xml:space="preserve"> </w:t>
      </w:r>
      <w:bookmarkEnd w:id="33950"/>
    </w:p>
    <w:p w14:paraId="0258D4C6" w14:textId="77777777" w:rsidR="005E433D" w:rsidRDefault="005E433D" w:rsidP="005E433D">
      <w:pPr>
        <w:pStyle w:val="KeepWithNext"/>
        <w:rPr>
          <w:rtl/>
          <w:lang w:eastAsia="he-IL"/>
        </w:rPr>
      </w:pPr>
    </w:p>
    <w:p w14:paraId="4A8634FF" w14:textId="31444FEB" w:rsidR="005E433D" w:rsidRDefault="005E433D" w:rsidP="005E433D">
      <w:pPr>
        <w:rPr>
          <w:rtl/>
          <w:lang w:eastAsia="he-IL"/>
        </w:rPr>
      </w:pPr>
      <w:bookmarkStart w:id="33951" w:name="_ETM_Q1_12480849"/>
      <w:bookmarkStart w:id="33952" w:name="_ETM_Q1_12480979"/>
      <w:bookmarkStart w:id="33953" w:name="_ETM_Q1_12481008"/>
      <w:bookmarkStart w:id="33954" w:name="_ETM_Q1_12481083"/>
      <w:bookmarkStart w:id="33955" w:name="_ETM_Q1_12476572"/>
      <w:bookmarkStart w:id="33956" w:name="_ETM_Q1_12476029"/>
      <w:bookmarkEnd w:id="33951"/>
      <w:bookmarkEnd w:id="33952"/>
      <w:bookmarkEnd w:id="33953"/>
      <w:bookmarkEnd w:id="33954"/>
      <w:bookmarkEnd w:id="33955"/>
      <w:bookmarkEnd w:id="33956"/>
      <w:r>
        <w:rPr>
          <w:rFonts w:hint="cs"/>
          <w:rtl/>
          <w:lang w:eastAsia="he-IL"/>
        </w:rPr>
        <w:t xml:space="preserve">עכשיו קרעי נהיה שר, הוא לבד פה. </w:t>
      </w:r>
      <w:bookmarkStart w:id="33957" w:name="_ETM_Q1_12483373"/>
      <w:bookmarkStart w:id="33958" w:name="_ETM_Q1_12479280"/>
      <w:bookmarkStart w:id="33959" w:name="_ETM_Q1_12477255"/>
      <w:bookmarkStart w:id="33960" w:name="_ETM_Q1_12472263"/>
      <w:bookmarkEnd w:id="33957"/>
      <w:bookmarkEnd w:id="33958"/>
      <w:bookmarkEnd w:id="33959"/>
      <w:bookmarkEnd w:id="33960"/>
      <w:r w:rsidR="001439B0">
        <w:rPr>
          <w:rFonts w:hint="cs"/>
          <w:rtl/>
          <w:lang w:eastAsia="he-IL"/>
        </w:rPr>
        <w:t>אז אנחנו חושבים</w:t>
      </w:r>
      <w:bookmarkStart w:id="33961" w:name="_ETM_Q1_12479125"/>
      <w:bookmarkEnd w:id="33961"/>
      <w:r w:rsidR="001439B0">
        <w:rPr>
          <w:rFonts w:hint="cs"/>
          <w:rtl/>
          <w:lang w:eastAsia="he-IL"/>
        </w:rPr>
        <w:t xml:space="preserve"> - -</w:t>
      </w:r>
      <w:bookmarkStart w:id="33962" w:name="_ETM_Q1_12481117"/>
      <w:bookmarkEnd w:id="33962"/>
    </w:p>
    <w:p w14:paraId="2C9D54CF" w14:textId="77777777" w:rsidR="00431422" w:rsidRDefault="00431422" w:rsidP="005E433D">
      <w:pPr>
        <w:rPr>
          <w:rtl/>
          <w:lang w:eastAsia="he-IL"/>
        </w:rPr>
      </w:pPr>
    </w:p>
    <w:p w14:paraId="561C59E4" w14:textId="57F17FFB" w:rsidR="00431422" w:rsidRDefault="00431422" w:rsidP="00431422">
      <w:pPr>
        <w:pStyle w:val="af9"/>
        <w:keepNext/>
        <w:rPr>
          <w:rtl/>
          <w:lang w:eastAsia="he-IL"/>
        </w:rPr>
      </w:pPr>
      <w:bookmarkStart w:id="33963" w:name="ET_guest_עליזה_בראשי_3363"/>
      <w:r w:rsidRPr="00431422">
        <w:rPr>
          <w:rStyle w:val="TagStyle"/>
          <w:rtl/>
        </w:rPr>
        <w:t xml:space="preserve"> &lt;&lt; אורח &gt;&gt; </w:t>
      </w:r>
      <w:r>
        <w:rPr>
          <w:rtl/>
          <w:lang w:eastAsia="he-IL"/>
        </w:rPr>
        <w:t>עליזה בראשי:</w:t>
      </w:r>
      <w:r w:rsidRPr="00431422">
        <w:rPr>
          <w:rStyle w:val="TagStyle"/>
          <w:rtl/>
        </w:rPr>
        <w:t xml:space="preserve"> &lt;&lt; אורח &gt;&gt;</w:t>
      </w:r>
      <w:r w:rsidR="00707E81">
        <w:rPr>
          <w:rtl/>
          <w:lang w:eastAsia="he-IL"/>
        </w:rPr>
        <w:t xml:space="preserve"> </w:t>
      </w:r>
      <w:r>
        <w:rPr>
          <w:rtl/>
          <w:lang w:eastAsia="he-IL"/>
        </w:rPr>
        <w:t xml:space="preserve"> </w:t>
      </w:r>
      <w:bookmarkEnd w:id="33963"/>
    </w:p>
    <w:p w14:paraId="7BA7290C" w14:textId="77777777" w:rsidR="001439B0" w:rsidRDefault="001439B0" w:rsidP="005E433D">
      <w:pPr>
        <w:rPr>
          <w:rtl/>
          <w:lang w:eastAsia="he-IL"/>
        </w:rPr>
      </w:pPr>
      <w:bookmarkStart w:id="33964" w:name="_ETM_Q1_12485682"/>
      <w:bookmarkEnd w:id="33964"/>
    </w:p>
    <w:p w14:paraId="204092F0" w14:textId="34821B70" w:rsidR="001439B0" w:rsidRDefault="001439B0" w:rsidP="005E433D">
      <w:pPr>
        <w:rPr>
          <w:rtl/>
          <w:lang w:eastAsia="he-IL"/>
        </w:rPr>
      </w:pPr>
      <w:bookmarkStart w:id="33965" w:name="_ETM_Q1_12483248"/>
      <w:bookmarkEnd w:id="33965"/>
      <w:r>
        <w:rPr>
          <w:rFonts w:hint="cs"/>
          <w:rtl/>
          <w:lang w:eastAsia="he-IL"/>
        </w:rPr>
        <w:t>אתה רואה איך הוא משתל</w:t>
      </w:r>
      <w:bookmarkStart w:id="33966" w:name="_ETM_Q1_12488357"/>
      <w:bookmarkStart w:id="33967" w:name="_ETM_Q1_12483866"/>
      <w:bookmarkStart w:id="33968" w:name="_ETM_Q1_12481882"/>
      <w:bookmarkStart w:id="33969" w:name="_ETM_Q1_12479717"/>
      <w:bookmarkEnd w:id="33966"/>
      <w:bookmarkEnd w:id="33967"/>
      <w:bookmarkEnd w:id="33968"/>
      <w:bookmarkEnd w:id="33969"/>
      <w:r>
        <w:rPr>
          <w:rFonts w:hint="cs"/>
          <w:rtl/>
          <w:lang w:eastAsia="he-IL"/>
        </w:rPr>
        <w:t>ט לבד, הוא לא צריך את כולם.</w:t>
      </w:r>
      <w:bookmarkStart w:id="33970" w:name="_ETM_Q1_12485065"/>
      <w:bookmarkEnd w:id="33970"/>
    </w:p>
    <w:p w14:paraId="5E2BA8C4" w14:textId="77777777" w:rsidR="001439B0" w:rsidRDefault="001439B0" w:rsidP="005E433D">
      <w:pPr>
        <w:rPr>
          <w:rtl/>
          <w:lang w:eastAsia="he-IL"/>
        </w:rPr>
      </w:pPr>
      <w:bookmarkStart w:id="33971" w:name="_ETM_Q1_12485230"/>
      <w:bookmarkStart w:id="33972" w:name="_ETM_Q1_12485935"/>
      <w:bookmarkEnd w:id="33971"/>
      <w:bookmarkEnd w:id="33972"/>
    </w:p>
    <w:p w14:paraId="42F5FFFA" w14:textId="1643BDA0" w:rsidR="001439B0" w:rsidRDefault="001439B0" w:rsidP="001439B0">
      <w:pPr>
        <w:pStyle w:val="a4"/>
        <w:keepNext/>
        <w:rPr>
          <w:rtl/>
        </w:rPr>
      </w:pPr>
      <w:bookmarkStart w:id="33973" w:name="ET_speaker_6128_3220"/>
      <w:r w:rsidRPr="001439B0">
        <w:rPr>
          <w:rStyle w:val="TagStyle"/>
          <w:rtl/>
        </w:rPr>
        <w:t xml:space="preserve"> &lt;&lt; דובר &gt;&gt; </w:t>
      </w:r>
      <w:r>
        <w:rPr>
          <w:rtl/>
        </w:rPr>
        <w:t>משה טור פז (יש עתיד):</w:t>
      </w:r>
      <w:r w:rsidRPr="001439B0">
        <w:rPr>
          <w:rStyle w:val="TagStyle"/>
          <w:rtl/>
        </w:rPr>
        <w:t xml:space="preserve"> &lt;&lt; דובר &gt;&gt;</w:t>
      </w:r>
      <w:r w:rsidR="00707E81">
        <w:rPr>
          <w:rtl/>
        </w:rPr>
        <w:t xml:space="preserve"> </w:t>
      </w:r>
      <w:r>
        <w:rPr>
          <w:rtl/>
        </w:rPr>
        <w:t xml:space="preserve"> </w:t>
      </w:r>
      <w:bookmarkEnd w:id="33973"/>
    </w:p>
    <w:p w14:paraId="22BA32E6" w14:textId="77777777" w:rsidR="001439B0" w:rsidRDefault="001439B0" w:rsidP="001439B0">
      <w:pPr>
        <w:pStyle w:val="KeepWithNext"/>
        <w:rPr>
          <w:rtl/>
          <w:lang w:eastAsia="he-IL"/>
        </w:rPr>
      </w:pPr>
    </w:p>
    <w:p w14:paraId="23FEA957" w14:textId="5285678C" w:rsidR="001439B0" w:rsidRDefault="001439B0" w:rsidP="001439B0">
      <w:pPr>
        <w:rPr>
          <w:rtl/>
          <w:lang w:eastAsia="he-IL"/>
        </w:rPr>
      </w:pPr>
      <w:bookmarkStart w:id="33974" w:name="_ETM_Q1_12489451"/>
      <w:bookmarkEnd w:id="33974"/>
      <w:r>
        <w:rPr>
          <w:rFonts w:hint="cs"/>
          <w:rtl/>
          <w:lang w:eastAsia="he-IL"/>
        </w:rPr>
        <w:t>א</w:t>
      </w:r>
      <w:bookmarkStart w:id="33975" w:name="_ETM_Q1_12489531"/>
      <w:bookmarkEnd w:id="33975"/>
      <w:r>
        <w:rPr>
          <w:rFonts w:hint="cs"/>
          <w:rtl/>
          <w:lang w:eastAsia="he-IL"/>
        </w:rPr>
        <w:t>נחנו</w:t>
      </w:r>
      <w:bookmarkStart w:id="33976" w:name="_ETM_Q1_12485555"/>
      <w:bookmarkEnd w:id="33976"/>
      <w:r>
        <w:rPr>
          <w:rFonts w:hint="cs"/>
          <w:rtl/>
          <w:lang w:eastAsia="he-IL"/>
        </w:rPr>
        <w:t xml:space="preserve"> חושבים שבנסיבות האלה</w:t>
      </w:r>
      <w:bookmarkStart w:id="33977" w:name="_ETM_Q1_12487937"/>
      <w:bookmarkEnd w:id="33977"/>
      <w:r>
        <w:rPr>
          <w:rFonts w:hint="cs"/>
          <w:rtl/>
          <w:lang w:eastAsia="he-IL"/>
        </w:rPr>
        <w:t xml:space="preserve"> לידון בפני הוועדה זה מיותר, יהיה כתוב בפני אופיר כץ, </w:t>
      </w:r>
      <w:bookmarkStart w:id="33978" w:name="_ETM_Q1_12494867"/>
      <w:bookmarkEnd w:id="33978"/>
      <w:r>
        <w:rPr>
          <w:rFonts w:hint="cs"/>
          <w:rtl/>
          <w:lang w:eastAsia="he-IL"/>
        </w:rPr>
        <w:t>ואז לא צריך</w:t>
      </w:r>
      <w:bookmarkStart w:id="33979" w:name="_ETM_Q1_12491317"/>
      <w:bookmarkEnd w:id="33979"/>
      <w:r>
        <w:rPr>
          <w:rFonts w:hint="cs"/>
          <w:rtl/>
          <w:lang w:eastAsia="he-IL"/>
        </w:rPr>
        <w:t xml:space="preserve"> בפני הוועדה</w:t>
      </w:r>
      <w:bookmarkStart w:id="33980" w:name="_ETM_Q1_12496327"/>
      <w:bookmarkStart w:id="33981" w:name="_ETM_Q1_12497875"/>
      <w:bookmarkStart w:id="33982" w:name="_ETM_Q1_12493053"/>
      <w:bookmarkStart w:id="33983" w:name="_ETM_Q1_12491090"/>
      <w:bookmarkEnd w:id="33980"/>
      <w:bookmarkEnd w:id="33981"/>
      <w:bookmarkEnd w:id="33982"/>
      <w:bookmarkEnd w:id="33983"/>
      <w:r>
        <w:rPr>
          <w:rFonts w:hint="cs"/>
          <w:rtl/>
          <w:lang w:eastAsia="he-IL"/>
        </w:rPr>
        <w:t>, אופיר כץ</w:t>
      </w:r>
      <w:bookmarkStart w:id="33984" w:name="_ETM_Q1_12494603"/>
      <w:bookmarkEnd w:id="33984"/>
      <w:r>
        <w:rPr>
          <w:rFonts w:hint="cs"/>
          <w:rtl/>
          <w:lang w:eastAsia="he-IL"/>
        </w:rPr>
        <w:t xml:space="preserve"> יופיע.</w:t>
      </w:r>
      <w:bookmarkStart w:id="33985" w:name="_ETM_Q1_12496670"/>
      <w:bookmarkEnd w:id="33985"/>
    </w:p>
    <w:p w14:paraId="1E19D789" w14:textId="77777777" w:rsidR="001439B0" w:rsidRDefault="001439B0" w:rsidP="001439B0">
      <w:pPr>
        <w:rPr>
          <w:rtl/>
          <w:lang w:eastAsia="he-IL"/>
        </w:rPr>
      </w:pPr>
      <w:bookmarkStart w:id="33986" w:name="_ETM_Q1_12496801"/>
      <w:bookmarkStart w:id="33987" w:name="_ETM_Q1_12491967"/>
      <w:bookmarkEnd w:id="33986"/>
      <w:bookmarkEnd w:id="33987"/>
    </w:p>
    <w:p w14:paraId="37147DF6" w14:textId="6B4D1310" w:rsidR="001439B0" w:rsidRDefault="001439B0" w:rsidP="001439B0">
      <w:pPr>
        <w:pStyle w:val="af6"/>
        <w:keepNext/>
        <w:rPr>
          <w:rtl/>
        </w:rPr>
      </w:pPr>
      <w:bookmarkStart w:id="33988" w:name="_ETM_Q1_12492770"/>
      <w:bookmarkEnd w:id="33988"/>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28310D07" w14:textId="77777777" w:rsidR="001439B0" w:rsidRDefault="001439B0" w:rsidP="001439B0">
      <w:pPr>
        <w:pStyle w:val="KeepWithNext"/>
        <w:rPr>
          <w:rtl/>
          <w:lang w:eastAsia="he-IL"/>
        </w:rPr>
      </w:pPr>
    </w:p>
    <w:p w14:paraId="7CCD8408" w14:textId="1932FB98" w:rsidR="001439B0" w:rsidRDefault="001439B0" w:rsidP="001439B0">
      <w:pPr>
        <w:rPr>
          <w:rtl/>
        </w:rPr>
      </w:pPr>
      <w:r>
        <w:rPr>
          <w:rFonts w:hint="cs"/>
          <w:rtl/>
        </w:rPr>
        <w:t xml:space="preserve">תודה איך אני אתנגד להסתייגות הזאת עכשיו . מי בעד? שלושה, מי נגד? חמישה, מי נמנע? </w:t>
      </w:r>
    </w:p>
    <w:p w14:paraId="734F1379" w14:textId="77777777" w:rsidR="001439B0" w:rsidRDefault="001439B0" w:rsidP="001439B0">
      <w:pPr>
        <w:pStyle w:val="af1"/>
        <w:keepNext/>
        <w:rPr>
          <w:rtl/>
        </w:rPr>
      </w:pPr>
    </w:p>
    <w:p w14:paraId="3BAB10CD" w14:textId="77777777" w:rsidR="001439B0" w:rsidRDefault="001439B0" w:rsidP="001439B0">
      <w:pPr>
        <w:pStyle w:val="af1"/>
        <w:keepNext/>
        <w:rPr>
          <w:rtl/>
        </w:rPr>
      </w:pPr>
      <w:r>
        <w:rPr>
          <w:rtl/>
        </w:rPr>
        <w:t>הצבעה</w:t>
      </w:r>
    </w:p>
    <w:p w14:paraId="2CB06E74" w14:textId="77777777" w:rsidR="001439B0" w:rsidRDefault="001439B0" w:rsidP="001439B0">
      <w:pPr>
        <w:pStyle w:val="af2"/>
        <w:rPr>
          <w:rtl/>
        </w:rPr>
      </w:pPr>
    </w:p>
    <w:p w14:paraId="078A13CA" w14:textId="77777777" w:rsidR="001439B0" w:rsidRPr="00BA1585" w:rsidRDefault="001439B0" w:rsidP="001439B0">
      <w:pPr>
        <w:jc w:val="center"/>
        <w:rPr>
          <w:rtl/>
        </w:rPr>
      </w:pPr>
      <w:r>
        <w:rPr>
          <w:rFonts w:hint="cs"/>
          <w:rtl/>
        </w:rPr>
        <w:t>ההסתייגות נדחתה.</w:t>
      </w:r>
    </w:p>
    <w:p w14:paraId="37AB0BCA" w14:textId="77777777" w:rsidR="001439B0" w:rsidRDefault="001439B0" w:rsidP="001439B0">
      <w:pPr>
        <w:rPr>
          <w:rtl/>
          <w:lang w:eastAsia="he-IL"/>
        </w:rPr>
      </w:pPr>
    </w:p>
    <w:p w14:paraId="6C82A313" w14:textId="42E2D403" w:rsidR="001439B0" w:rsidRDefault="001439B0" w:rsidP="001439B0">
      <w:pPr>
        <w:rPr>
          <w:rtl/>
          <w:lang w:eastAsia="he-IL"/>
        </w:rPr>
      </w:pPr>
      <w:r>
        <w:rPr>
          <w:rFonts w:hint="cs"/>
          <w:rtl/>
          <w:lang w:eastAsia="he-IL"/>
        </w:rPr>
        <w:t>ההסתייגות הוסרה.</w:t>
      </w:r>
    </w:p>
    <w:p w14:paraId="238FB214" w14:textId="77777777" w:rsidR="001439B0" w:rsidRDefault="001439B0" w:rsidP="001439B0">
      <w:pPr>
        <w:rPr>
          <w:rtl/>
          <w:lang w:eastAsia="he-IL"/>
        </w:rPr>
      </w:pPr>
    </w:p>
    <w:p w14:paraId="37F00FE9" w14:textId="77777777" w:rsidR="001439B0" w:rsidRDefault="001439B0" w:rsidP="001439B0">
      <w:pPr>
        <w:pStyle w:val="a4"/>
        <w:keepNext/>
        <w:rPr>
          <w:rStyle w:val="TagStyle"/>
          <w:rtl/>
        </w:rPr>
      </w:pPr>
    </w:p>
    <w:p w14:paraId="0F9F3B15" w14:textId="07F356A4" w:rsidR="001439B0" w:rsidRDefault="001439B0" w:rsidP="001439B0">
      <w:pPr>
        <w:pStyle w:val="a4"/>
        <w:keepNext/>
        <w:rPr>
          <w:rtl/>
        </w:rPr>
      </w:pPr>
      <w:r w:rsidRPr="00B201A9">
        <w:rPr>
          <w:rStyle w:val="TagStyle"/>
          <w:rtl/>
        </w:rPr>
        <w:t xml:space="preserve"> &lt;&lt; דובר &gt;&gt; </w:t>
      </w:r>
      <w:r>
        <w:rPr>
          <w:rtl/>
        </w:rPr>
        <w:t>שגית אפיק:</w:t>
      </w:r>
      <w:r w:rsidRPr="00B201A9">
        <w:rPr>
          <w:rStyle w:val="TagStyle"/>
          <w:rtl/>
        </w:rPr>
        <w:t xml:space="preserve"> &lt;&lt; דובר &gt;&gt;</w:t>
      </w:r>
      <w:r w:rsidR="00707E81">
        <w:rPr>
          <w:rtl/>
        </w:rPr>
        <w:t xml:space="preserve"> </w:t>
      </w:r>
      <w:r>
        <w:rPr>
          <w:rtl/>
        </w:rPr>
        <w:t xml:space="preserve"> </w:t>
      </w:r>
    </w:p>
    <w:p w14:paraId="5B08C089" w14:textId="77777777" w:rsidR="005E433D" w:rsidRDefault="005E433D" w:rsidP="005E433D">
      <w:pPr>
        <w:rPr>
          <w:rtl/>
          <w:lang w:eastAsia="he-IL"/>
        </w:rPr>
      </w:pPr>
      <w:bookmarkStart w:id="33989" w:name="_ETM_Q1_12493265"/>
      <w:bookmarkStart w:id="33990" w:name="_ETM_Q1_12477954"/>
      <w:bookmarkStart w:id="33991" w:name="_ETM_Q1_12478127"/>
      <w:bookmarkStart w:id="33992" w:name="_ETM_Q1_12474762"/>
      <w:bookmarkEnd w:id="33989"/>
      <w:bookmarkEnd w:id="33990"/>
      <w:bookmarkEnd w:id="33991"/>
      <w:bookmarkEnd w:id="33992"/>
    </w:p>
    <w:p w14:paraId="10B29793" w14:textId="65AFEFA5" w:rsidR="001439B0" w:rsidRDefault="001439B0" w:rsidP="005E433D">
      <w:pPr>
        <w:rPr>
          <w:rtl/>
          <w:lang w:eastAsia="he-IL"/>
        </w:rPr>
      </w:pPr>
      <w:r>
        <w:rPr>
          <w:rFonts w:hint="cs"/>
          <w:rtl/>
          <w:lang w:eastAsia="he-IL"/>
        </w:rPr>
        <w:t>346</w:t>
      </w:r>
      <w:bookmarkStart w:id="33993" w:name="_ETM_Q1_12502284"/>
      <w:bookmarkEnd w:id="33993"/>
      <w:r>
        <w:rPr>
          <w:rFonts w:hint="cs"/>
          <w:rtl/>
          <w:lang w:eastAsia="he-IL"/>
        </w:rPr>
        <w:t>,</w:t>
      </w:r>
      <w:bookmarkStart w:id="33994" w:name="_ETM_Q1_12502856"/>
      <w:bookmarkEnd w:id="33994"/>
      <w:r>
        <w:rPr>
          <w:rFonts w:hint="cs"/>
          <w:rtl/>
          <w:lang w:eastAsia="he-IL"/>
        </w:rPr>
        <w:t xml:space="preserve"> 347. במקום בתקופת </w:t>
      </w:r>
      <w:bookmarkStart w:id="33995" w:name="_ETM_Q1_12506669"/>
      <w:bookmarkEnd w:id="33995"/>
      <w:r>
        <w:rPr>
          <w:rFonts w:hint="cs"/>
          <w:rtl/>
          <w:lang w:eastAsia="he-IL"/>
        </w:rPr>
        <w:t>כהונתה של אותה כנסת.</w:t>
      </w:r>
      <w:bookmarkStart w:id="33996" w:name="_ETM_Q1_12512702"/>
      <w:bookmarkEnd w:id="33996"/>
    </w:p>
    <w:p w14:paraId="287B31FA" w14:textId="77777777" w:rsidR="001439B0" w:rsidRDefault="001439B0" w:rsidP="005E433D">
      <w:pPr>
        <w:rPr>
          <w:rtl/>
          <w:lang w:eastAsia="he-IL"/>
        </w:rPr>
      </w:pPr>
      <w:bookmarkStart w:id="33997" w:name="_ETM_Q1_12513004"/>
      <w:bookmarkStart w:id="33998" w:name="_ETM_Q1_12508044"/>
      <w:bookmarkStart w:id="33999" w:name="_ETM_Q1_12508622"/>
      <w:bookmarkEnd w:id="33997"/>
      <w:bookmarkEnd w:id="33998"/>
      <w:bookmarkEnd w:id="33999"/>
    </w:p>
    <w:p w14:paraId="3F226ED8" w14:textId="0F0F177E" w:rsidR="001439B0" w:rsidRDefault="001439B0" w:rsidP="001439B0">
      <w:pPr>
        <w:pStyle w:val="a4"/>
        <w:keepNext/>
        <w:rPr>
          <w:rtl/>
        </w:rPr>
      </w:pPr>
      <w:bookmarkStart w:id="34000" w:name="ET_speaker_6128_3221"/>
      <w:r w:rsidRPr="001439B0">
        <w:rPr>
          <w:rStyle w:val="TagStyle"/>
          <w:rtl/>
        </w:rPr>
        <w:t xml:space="preserve"> &lt;&lt; דובר &gt;&gt; </w:t>
      </w:r>
      <w:r>
        <w:rPr>
          <w:rtl/>
        </w:rPr>
        <w:t>משה טור פז (יש עתיד):</w:t>
      </w:r>
      <w:r w:rsidRPr="001439B0">
        <w:rPr>
          <w:rStyle w:val="TagStyle"/>
          <w:rtl/>
        </w:rPr>
        <w:t xml:space="preserve"> &lt;&lt; דובר &gt;&gt;</w:t>
      </w:r>
      <w:r w:rsidR="00707E81">
        <w:rPr>
          <w:rtl/>
        </w:rPr>
        <w:t xml:space="preserve"> </w:t>
      </w:r>
      <w:r>
        <w:rPr>
          <w:rtl/>
        </w:rPr>
        <w:t xml:space="preserve"> </w:t>
      </w:r>
      <w:bookmarkEnd w:id="34000"/>
    </w:p>
    <w:p w14:paraId="5125B63E" w14:textId="77777777" w:rsidR="001439B0" w:rsidRDefault="001439B0" w:rsidP="001439B0">
      <w:pPr>
        <w:pStyle w:val="KeepWithNext"/>
        <w:rPr>
          <w:rtl/>
          <w:lang w:eastAsia="he-IL"/>
        </w:rPr>
      </w:pPr>
    </w:p>
    <w:p w14:paraId="3CBB5858" w14:textId="07FC5DEA" w:rsidR="001439B0" w:rsidRDefault="001439B0" w:rsidP="001439B0">
      <w:pPr>
        <w:rPr>
          <w:rtl/>
          <w:lang w:eastAsia="he-IL"/>
        </w:rPr>
      </w:pPr>
      <w:bookmarkStart w:id="34001" w:name="_ETM_Q1_12509740"/>
      <w:bookmarkStart w:id="34002" w:name="_ETM_Q1_12509849"/>
      <w:bookmarkEnd w:id="34001"/>
      <w:bookmarkEnd w:id="34002"/>
      <w:r>
        <w:rPr>
          <w:rFonts w:hint="cs"/>
          <w:rtl/>
          <w:lang w:eastAsia="he-IL"/>
        </w:rPr>
        <w:t xml:space="preserve">רגע, מה קרה </w:t>
      </w:r>
      <w:bookmarkStart w:id="34003" w:name="_ETM_Q1_12511075"/>
      <w:bookmarkEnd w:id="34003"/>
      <w:r>
        <w:rPr>
          <w:rFonts w:hint="cs"/>
          <w:rtl/>
          <w:lang w:eastAsia="he-IL"/>
        </w:rPr>
        <w:t>ל- 343 סליחה?</w:t>
      </w:r>
      <w:bookmarkStart w:id="34004" w:name="_ETM_Q1_12509838"/>
      <w:bookmarkEnd w:id="34004"/>
      <w:r>
        <w:rPr>
          <w:rFonts w:hint="cs"/>
          <w:rtl/>
          <w:lang w:eastAsia="he-IL"/>
        </w:rPr>
        <w:t xml:space="preserve"> 343 שגית.</w:t>
      </w:r>
      <w:bookmarkStart w:id="34005" w:name="_ETM_Q1_12517371"/>
      <w:bookmarkEnd w:id="34005"/>
    </w:p>
    <w:p w14:paraId="679D4FEE" w14:textId="77777777" w:rsidR="001439B0" w:rsidRDefault="001439B0" w:rsidP="001439B0">
      <w:pPr>
        <w:rPr>
          <w:rtl/>
          <w:lang w:eastAsia="he-IL"/>
        </w:rPr>
      </w:pPr>
      <w:bookmarkStart w:id="34006" w:name="_ETM_Q1_12517575"/>
      <w:bookmarkStart w:id="34007" w:name="_ETM_Q1_12518345"/>
      <w:bookmarkEnd w:id="34006"/>
      <w:bookmarkEnd w:id="34007"/>
    </w:p>
    <w:p w14:paraId="207689DE" w14:textId="480E1B91" w:rsidR="001439B0" w:rsidRDefault="001439B0" w:rsidP="001439B0">
      <w:pPr>
        <w:pStyle w:val="a4"/>
        <w:keepNext/>
        <w:rPr>
          <w:rtl/>
        </w:rPr>
      </w:pPr>
      <w:bookmarkStart w:id="34008" w:name="ET_speaker_שגית_אפיק_3222"/>
      <w:r w:rsidRPr="001439B0">
        <w:rPr>
          <w:rStyle w:val="TagStyle"/>
          <w:rtl/>
        </w:rPr>
        <w:t xml:space="preserve"> &lt;&lt; דובר &gt;&gt; </w:t>
      </w:r>
      <w:r>
        <w:rPr>
          <w:rtl/>
        </w:rPr>
        <w:t>שגית אפיק:</w:t>
      </w:r>
      <w:r w:rsidRPr="001439B0">
        <w:rPr>
          <w:rStyle w:val="TagStyle"/>
          <w:rtl/>
        </w:rPr>
        <w:t xml:space="preserve"> &lt;&lt; דובר &gt;&gt;</w:t>
      </w:r>
      <w:r w:rsidR="00707E81">
        <w:rPr>
          <w:rtl/>
        </w:rPr>
        <w:t xml:space="preserve"> </w:t>
      </w:r>
      <w:r>
        <w:rPr>
          <w:rtl/>
        </w:rPr>
        <w:t xml:space="preserve"> </w:t>
      </w:r>
      <w:bookmarkEnd w:id="34008"/>
    </w:p>
    <w:p w14:paraId="38453162" w14:textId="77777777" w:rsidR="001439B0" w:rsidRDefault="001439B0" w:rsidP="001439B0">
      <w:pPr>
        <w:pStyle w:val="KeepWithNext"/>
        <w:rPr>
          <w:rtl/>
          <w:lang w:eastAsia="he-IL"/>
        </w:rPr>
      </w:pPr>
    </w:p>
    <w:p w14:paraId="145763FC" w14:textId="23D001F6" w:rsidR="001439B0" w:rsidRDefault="001439B0" w:rsidP="001439B0">
      <w:pPr>
        <w:rPr>
          <w:rtl/>
          <w:lang w:eastAsia="he-IL"/>
        </w:rPr>
      </w:pPr>
      <w:bookmarkStart w:id="34009" w:name="_ETM_Q1_12521765"/>
      <w:bookmarkStart w:id="34010" w:name="_ETM_Q1_12522038"/>
      <w:bookmarkStart w:id="34011" w:name="_ETM_Q1_12517676"/>
      <w:bookmarkStart w:id="34012" w:name="_ETM_Q1_12513560"/>
      <w:bookmarkStart w:id="34013" w:name="_ETM_Q1_12509012"/>
      <w:bookmarkEnd w:id="34009"/>
      <w:bookmarkEnd w:id="34010"/>
      <w:bookmarkEnd w:id="34011"/>
      <w:bookmarkEnd w:id="34012"/>
      <w:bookmarkEnd w:id="34013"/>
      <w:r>
        <w:rPr>
          <w:rFonts w:hint="cs"/>
          <w:rtl/>
          <w:lang w:eastAsia="he-IL"/>
        </w:rPr>
        <w:t>סליחה אני מתנצלת, 343 עד 345</w:t>
      </w:r>
      <w:bookmarkStart w:id="34014" w:name="_ETM_Q1_12515481"/>
      <w:bookmarkEnd w:id="34014"/>
      <w:r>
        <w:rPr>
          <w:rFonts w:hint="cs"/>
          <w:rtl/>
          <w:lang w:eastAsia="he-IL"/>
        </w:rPr>
        <w:t xml:space="preserve"> אתם צודקים. במידה והשר המיועד בעל כתבי אישום, יצי</w:t>
      </w:r>
      <w:bookmarkStart w:id="34015" w:name="_ETM_Q1_12525812"/>
      <w:bookmarkEnd w:id="34015"/>
      <w:r>
        <w:rPr>
          <w:rFonts w:hint="cs"/>
          <w:rtl/>
          <w:lang w:eastAsia="he-IL"/>
        </w:rPr>
        <w:t>ג את טיעוניו חבר כנסת</w:t>
      </w:r>
      <w:bookmarkStart w:id="34016" w:name="_ETM_Q1_12523411"/>
      <w:bookmarkEnd w:id="34016"/>
      <w:r>
        <w:rPr>
          <w:rFonts w:hint="cs"/>
          <w:rtl/>
          <w:lang w:eastAsia="he-IL"/>
        </w:rPr>
        <w:t xml:space="preserve"> אחר או היועץ המשפטי לממשלה.</w:t>
      </w:r>
      <w:bookmarkStart w:id="34017" w:name="_ETM_Q1_12527367"/>
      <w:bookmarkEnd w:id="34017"/>
    </w:p>
    <w:p w14:paraId="4AABA802" w14:textId="77777777" w:rsidR="001439B0" w:rsidRDefault="001439B0" w:rsidP="001439B0">
      <w:pPr>
        <w:rPr>
          <w:rtl/>
          <w:lang w:eastAsia="he-IL"/>
        </w:rPr>
      </w:pPr>
      <w:bookmarkStart w:id="34018" w:name="_ETM_Q1_12529185"/>
      <w:bookmarkStart w:id="34019" w:name="_ETM_Q1_12530762"/>
      <w:bookmarkEnd w:id="34018"/>
      <w:bookmarkEnd w:id="34019"/>
    </w:p>
    <w:p w14:paraId="15E667A7" w14:textId="38630AE1" w:rsidR="001439B0" w:rsidRDefault="001439B0" w:rsidP="001439B0">
      <w:pPr>
        <w:pStyle w:val="a4"/>
        <w:keepNext/>
        <w:rPr>
          <w:rtl/>
        </w:rPr>
      </w:pPr>
      <w:bookmarkStart w:id="34020" w:name="ET_speaker_6144_3223"/>
      <w:r w:rsidRPr="001439B0">
        <w:rPr>
          <w:rStyle w:val="TagStyle"/>
          <w:rtl/>
        </w:rPr>
        <w:t xml:space="preserve"> &lt;&lt; דובר &gt;&gt; </w:t>
      </w:r>
      <w:r>
        <w:rPr>
          <w:rtl/>
        </w:rPr>
        <w:t>אלון שוסטר (המחנה הממלכתי):</w:t>
      </w:r>
      <w:r w:rsidRPr="001439B0">
        <w:rPr>
          <w:rStyle w:val="TagStyle"/>
          <w:rtl/>
        </w:rPr>
        <w:t xml:space="preserve"> &lt;&lt; דובר &gt;&gt;</w:t>
      </w:r>
      <w:r w:rsidR="00707E81">
        <w:rPr>
          <w:rtl/>
        </w:rPr>
        <w:t xml:space="preserve"> </w:t>
      </w:r>
      <w:r>
        <w:rPr>
          <w:rtl/>
        </w:rPr>
        <w:t xml:space="preserve"> </w:t>
      </w:r>
      <w:bookmarkEnd w:id="34020"/>
    </w:p>
    <w:p w14:paraId="27A3AB94" w14:textId="77777777" w:rsidR="001439B0" w:rsidRDefault="001439B0" w:rsidP="001439B0">
      <w:pPr>
        <w:pStyle w:val="KeepWithNext"/>
        <w:rPr>
          <w:rtl/>
          <w:lang w:eastAsia="he-IL"/>
        </w:rPr>
      </w:pPr>
    </w:p>
    <w:p w14:paraId="6EEA0677" w14:textId="03440AA1" w:rsidR="001439B0" w:rsidRDefault="001439B0" w:rsidP="001439B0">
      <w:pPr>
        <w:rPr>
          <w:rtl/>
          <w:lang w:eastAsia="he-IL"/>
        </w:rPr>
      </w:pPr>
      <w:bookmarkStart w:id="34021" w:name="_ETM_Q1_12533866"/>
      <w:bookmarkEnd w:id="34021"/>
      <w:r>
        <w:rPr>
          <w:rFonts w:hint="cs"/>
          <w:rtl/>
          <w:lang w:eastAsia="he-IL"/>
        </w:rPr>
        <w:t>כן</w:t>
      </w:r>
      <w:bookmarkStart w:id="34022" w:name="_ETM_Q1_12534033"/>
      <w:bookmarkEnd w:id="34022"/>
      <w:r>
        <w:rPr>
          <w:rFonts w:hint="cs"/>
          <w:rtl/>
          <w:lang w:eastAsia="he-IL"/>
        </w:rPr>
        <w:t xml:space="preserve">, אז </w:t>
      </w:r>
      <w:bookmarkStart w:id="34023" w:name="_ETM_Q1_12534475"/>
      <w:bookmarkEnd w:id="34023"/>
      <w:r>
        <w:rPr>
          <w:rFonts w:hint="cs"/>
          <w:rtl/>
          <w:lang w:eastAsia="he-IL"/>
        </w:rPr>
        <w:t xml:space="preserve">פה אנחנו מבקשים לעמוד איתן מול המראה, מכיוון שאנחנו </w:t>
      </w:r>
      <w:bookmarkStart w:id="34024" w:name="_ETM_Q1_12535285"/>
      <w:bookmarkStart w:id="34025" w:name="_ETM_Q1_12532689"/>
      <w:bookmarkEnd w:id="34024"/>
      <w:bookmarkEnd w:id="34025"/>
      <w:r>
        <w:rPr>
          <w:rFonts w:hint="cs"/>
          <w:rtl/>
          <w:lang w:eastAsia="he-IL"/>
        </w:rPr>
        <w:t>עסוקי</w:t>
      </w:r>
      <w:bookmarkStart w:id="34026" w:name="_ETM_Q1_12536822"/>
      <w:bookmarkEnd w:id="34026"/>
      <w:r>
        <w:rPr>
          <w:rFonts w:hint="cs"/>
          <w:rtl/>
          <w:lang w:eastAsia="he-IL"/>
        </w:rPr>
        <w:t>ם הרי במצב שבו מדובר בשר וייתכן והוא נאשם בפלילים או</w:t>
      </w:r>
      <w:bookmarkStart w:id="34027" w:name="_ETM_Q1_12544397"/>
      <w:bookmarkEnd w:id="34027"/>
      <w:r>
        <w:rPr>
          <w:rFonts w:hint="cs"/>
          <w:rtl/>
          <w:lang w:eastAsia="he-IL"/>
        </w:rPr>
        <w:t xml:space="preserve"> ב</w:t>
      </w:r>
      <w:bookmarkStart w:id="34028" w:name="_ETM_Q1_12539907"/>
      <w:bookmarkEnd w:id="34028"/>
      <w:r>
        <w:rPr>
          <w:rFonts w:hint="cs"/>
          <w:rtl/>
          <w:lang w:eastAsia="he-IL"/>
        </w:rPr>
        <w:t>על כתבי אישום או כבר נמצא במאסר על תנאי,</w:t>
      </w:r>
      <w:bookmarkStart w:id="34029" w:name="_ETM_Q1_12546755"/>
      <w:bookmarkEnd w:id="34029"/>
      <w:r>
        <w:rPr>
          <w:rFonts w:hint="cs"/>
          <w:rtl/>
          <w:lang w:eastAsia="he-IL"/>
        </w:rPr>
        <w:t xml:space="preserve"> אנחנו מבקשים שהדבר הזה יבוא ליידי ביטוי, לחילופין אם הכנסת </w:t>
      </w:r>
      <w:bookmarkStart w:id="34030" w:name="_ETM_Q1_12552916"/>
      <w:bookmarkEnd w:id="34030"/>
      <w:r>
        <w:rPr>
          <w:rFonts w:hint="cs"/>
          <w:rtl/>
          <w:lang w:eastAsia="he-IL"/>
        </w:rPr>
        <w:t>חושבת שזה לא ראוי, אז חבר כנסת אחר יוכל להציג</w:t>
      </w:r>
      <w:bookmarkStart w:id="34031" w:name="_ETM_Q1_12559146"/>
      <w:bookmarkEnd w:id="34031"/>
      <w:r>
        <w:rPr>
          <w:rFonts w:hint="cs"/>
          <w:rtl/>
          <w:lang w:eastAsia="he-IL"/>
        </w:rPr>
        <w:t xml:space="preserve"> את הטיעונים</w:t>
      </w:r>
      <w:bookmarkStart w:id="34032" w:name="_ETM_Q1_12556387"/>
      <w:bookmarkEnd w:id="34032"/>
      <w:r>
        <w:rPr>
          <w:rFonts w:hint="cs"/>
          <w:rtl/>
          <w:lang w:eastAsia="he-IL"/>
        </w:rPr>
        <w:t>, אבל צריך לבסס כבר</w:t>
      </w:r>
      <w:bookmarkStart w:id="34033" w:name="_ETM_Q1_12556071"/>
      <w:bookmarkEnd w:id="34033"/>
      <w:r>
        <w:rPr>
          <w:rFonts w:hint="cs"/>
          <w:rtl/>
          <w:lang w:eastAsia="he-IL"/>
        </w:rPr>
        <w:t xml:space="preserve"> בכפוף לחוק את המצב</w:t>
      </w:r>
      <w:bookmarkStart w:id="34034" w:name="_ETM_Q1_12558637"/>
      <w:bookmarkEnd w:id="34034"/>
      <w:r>
        <w:rPr>
          <w:rFonts w:hint="cs"/>
          <w:rtl/>
          <w:lang w:eastAsia="he-IL"/>
        </w:rPr>
        <w:t xml:space="preserve"> הקשה הזה.</w:t>
      </w:r>
      <w:bookmarkStart w:id="34035" w:name="_ETM_Q1_12560850"/>
      <w:bookmarkEnd w:id="34035"/>
    </w:p>
    <w:p w14:paraId="2DE6969C" w14:textId="77777777" w:rsidR="001439B0" w:rsidRDefault="001439B0" w:rsidP="001439B0">
      <w:pPr>
        <w:rPr>
          <w:rtl/>
          <w:lang w:eastAsia="he-IL"/>
        </w:rPr>
      </w:pPr>
      <w:bookmarkStart w:id="34036" w:name="_ETM_Q1_12561019"/>
      <w:bookmarkStart w:id="34037" w:name="_ETM_Q1_12561545"/>
      <w:bookmarkEnd w:id="34036"/>
      <w:bookmarkEnd w:id="34037"/>
    </w:p>
    <w:p w14:paraId="52627FE8" w14:textId="3D8AB404" w:rsidR="001439B0" w:rsidRDefault="001439B0" w:rsidP="001439B0">
      <w:pPr>
        <w:pStyle w:val="af6"/>
        <w:keepNext/>
        <w:rPr>
          <w:rtl/>
        </w:rPr>
      </w:pPr>
      <w:bookmarkStart w:id="34038" w:name="_ETM_Q1_12561731"/>
      <w:bookmarkEnd w:id="34038"/>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27D1C037" w14:textId="77777777" w:rsidR="001439B0" w:rsidRDefault="001439B0" w:rsidP="001439B0">
      <w:pPr>
        <w:pStyle w:val="KeepWithNext"/>
        <w:rPr>
          <w:rtl/>
          <w:lang w:eastAsia="he-IL"/>
        </w:rPr>
      </w:pPr>
    </w:p>
    <w:p w14:paraId="34C7B979" w14:textId="78EF61F0" w:rsidR="001439B0" w:rsidRDefault="001439B0" w:rsidP="001439B0">
      <w:pPr>
        <w:rPr>
          <w:rtl/>
        </w:rPr>
      </w:pPr>
      <w:r>
        <w:rPr>
          <w:rFonts w:hint="cs"/>
          <w:rtl/>
        </w:rPr>
        <w:t xml:space="preserve">תודה. מי בעד? שלושה, מי נגד? חמישה, מי נמנע? </w:t>
      </w:r>
    </w:p>
    <w:p w14:paraId="6D233956" w14:textId="77777777" w:rsidR="001439B0" w:rsidRDefault="001439B0" w:rsidP="001439B0">
      <w:pPr>
        <w:pStyle w:val="af1"/>
        <w:keepNext/>
        <w:rPr>
          <w:rtl/>
        </w:rPr>
      </w:pPr>
    </w:p>
    <w:p w14:paraId="7B5B8509" w14:textId="77777777" w:rsidR="001439B0" w:rsidRDefault="001439B0" w:rsidP="001439B0">
      <w:pPr>
        <w:pStyle w:val="af1"/>
        <w:keepNext/>
        <w:rPr>
          <w:rtl/>
        </w:rPr>
      </w:pPr>
      <w:r>
        <w:rPr>
          <w:rtl/>
        </w:rPr>
        <w:t>הצבעה</w:t>
      </w:r>
    </w:p>
    <w:p w14:paraId="010BA096" w14:textId="77777777" w:rsidR="001439B0" w:rsidRDefault="001439B0" w:rsidP="001439B0">
      <w:pPr>
        <w:pStyle w:val="af2"/>
        <w:rPr>
          <w:rtl/>
        </w:rPr>
      </w:pPr>
    </w:p>
    <w:p w14:paraId="361C46C7" w14:textId="77777777" w:rsidR="001439B0" w:rsidRPr="00BA1585" w:rsidRDefault="001439B0" w:rsidP="001439B0">
      <w:pPr>
        <w:jc w:val="center"/>
        <w:rPr>
          <w:rtl/>
        </w:rPr>
      </w:pPr>
      <w:r>
        <w:rPr>
          <w:rFonts w:hint="cs"/>
          <w:rtl/>
        </w:rPr>
        <w:t>ההסתייגות נדחתה.</w:t>
      </w:r>
    </w:p>
    <w:p w14:paraId="75D4012E" w14:textId="77777777" w:rsidR="001439B0" w:rsidRDefault="001439B0" w:rsidP="001439B0">
      <w:pPr>
        <w:rPr>
          <w:rtl/>
          <w:lang w:eastAsia="he-IL"/>
        </w:rPr>
      </w:pPr>
    </w:p>
    <w:p w14:paraId="613E328D" w14:textId="77777777" w:rsidR="001439B0" w:rsidRDefault="001439B0" w:rsidP="001439B0">
      <w:pPr>
        <w:rPr>
          <w:rtl/>
          <w:lang w:eastAsia="he-IL"/>
        </w:rPr>
      </w:pPr>
      <w:r>
        <w:rPr>
          <w:rFonts w:hint="cs"/>
          <w:rtl/>
          <w:lang w:eastAsia="he-IL"/>
        </w:rPr>
        <w:t>המקבץ הוסר.</w:t>
      </w:r>
    </w:p>
    <w:p w14:paraId="2A263A58" w14:textId="77777777" w:rsidR="001439B0" w:rsidRDefault="001439B0" w:rsidP="001439B0">
      <w:pPr>
        <w:rPr>
          <w:rtl/>
          <w:lang w:eastAsia="he-IL"/>
        </w:rPr>
      </w:pPr>
    </w:p>
    <w:p w14:paraId="179903C2" w14:textId="77777777" w:rsidR="001439B0" w:rsidRDefault="001439B0" w:rsidP="001439B0">
      <w:pPr>
        <w:pStyle w:val="a4"/>
        <w:keepNext/>
        <w:rPr>
          <w:rStyle w:val="TagStyle"/>
          <w:rtl/>
        </w:rPr>
      </w:pPr>
    </w:p>
    <w:p w14:paraId="6431EF62" w14:textId="7461F833" w:rsidR="001439B0" w:rsidRDefault="001439B0" w:rsidP="001439B0">
      <w:pPr>
        <w:pStyle w:val="a4"/>
        <w:keepNext/>
        <w:rPr>
          <w:rtl/>
        </w:rPr>
      </w:pPr>
      <w:r w:rsidRPr="00B201A9">
        <w:rPr>
          <w:rStyle w:val="TagStyle"/>
          <w:rtl/>
        </w:rPr>
        <w:t xml:space="preserve"> &lt;&lt; דובר &gt;&gt; </w:t>
      </w:r>
      <w:r>
        <w:rPr>
          <w:rtl/>
        </w:rPr>
        <w:t>שגית אפיק:</w:t>
      </w:r>
      <w:r w:rsidRPr="00B201A9">
        <w:rPr>
          <w:rStyle w:val="TagStyle"/>
          <w:rtl/>
        </w:rPr>
        <w:t xml:space="preserve"> &lt;&lt; דובר &gt;&gt;</w:t>
      </w:r>
      <w:r w:rsidR="00707E81">
        <w:rPr>
          <w:rtl/>
        </w:rPr>
        <w:t xml:space="preserve"> </w:t>
      </w:r>
      <w:r>
        <w:rPr>
          <w:rtl/>
        </w:rPr>
        <w:t xml:space="preserve"> </w:t>
      </w:r>
    </w:p>
    <w:p w14:paraId="04DDF73D" w14:textId="77777777" w:rsidR="001439B0" w:rsidRDefault="001439B0" w:rsidP="001439B0">
      <w:pPr>
        <w:rPr>
          <w:rtl/>
          <w:lang w:eastAsia="he-IL"/>
        </w:rPr>
      </w:pPr>
      <w:bookmarkStart w:id="34039" w:name="_ETM_Q1_12563677"/>
      <w:bookmarkStart w:id="34040" w:name="_ETM_Q1_12563905"/>
      <w:bookmarkEnd w:id="34039"/>
      <w:bookmarkEnd w:id="34040"/>
    </w:p>
    <w:p w14:paraId="4D39BC6C" w14:textId="41320566" w:rsidR="001439B0" w:rsidRDefault="001439B0" w:rsidP="001439B0">
      <w:pPr>
        <w:rPr>
          <w:rtl/>
          <w:lang w:eastAsia="he-IL"/>
        </w:rPr>
      </w:pPr>
      <w:bookmarkStart w:id="34041" w:name="_ETM_Q1_12564106"/>
      <w:bookmarkEnd w:id="34041"/>
      <w:r>
        <w:rPr>
          <w:rFonts w:hint="cs"/>
          <w:rtl/>
          <w:lang w:eastAsia="he-IL"/>
        </w:rPr>
        <w:t>346 אני מוחקת לכם, כיוון שאתם מעקרים את הסעיף</w:t>
      </w:r>
      <w:bookmarkStart w:id="34042" w:name="_ETM_Q1_12573864"/>
      <w:bookmarkEnd w:id="34042"/>
      <w:r>
        <w:rPr>
          <w:rFonts w:hint="cs"/>
          <w:rtl/>
          <w:lang w:eastAsia="he-IL"/>
        </w:rPr>
        <w:t xml:space="preserve"> והחוק לחלוטין.</w:t>
      </w:r>
      <w:bookmarkStart w:id="34043" w:name="_ETM_Q1_12576292"/>
      <w:bookmarkEnd w:id="34043"/>
    </w:p>
    <w:p w14:paraId="76F338AA" w14:textId="77777777" w:rsidR="001439B0" w:rsidRDefault="001439B0" w:rsidP="001439B0">
      <w:pPr>
        <w:rPr>
          <w:rtl/>
          <w:lang w:eastAsia="he-IL"/>
        </w:rPr>
      </w:pPr>
      <w:bookmarkStart w:id="34044" w:name="_ETM_Q1_12576456"/>
      <w:bookmarkStart w:id="34045" w:name="_ETM_Q1_12571796"/>
      <w:bookmarkEnd w:id="34044"/>
      <w:bookmarkEnd w:id="34045"/>
    </w:p>
    <w:p w14:paraId="6C061563" w14:textId="67CEC3B6" w:rsidR="001439B0" w:rsidRDefault="001439B0" w:rsidP="001439B0">
      <w:pPr>
        <w:rPr>
          <w:rtl/>
          <w:lang w:eastAsia="he-IL"/>
        </w:rPr>
      </w:pPr>
      <w:bookmarkStart w:id="34046" w:name="_ETM_Q1_12572000"/>
      <w:bookmarkStart w:id="34047" w:name="_ETM_Q1_12572114"/>
      <w:bookmarkEnd w:id="34046"/>
      <w:bookmarkEnd w:id="34047"/>
      <w:r>
        <w:rPr>
          <w:rFonts w:hint="cs"/>
          <w:rtl/>
          <w:lang w:eastAsia="he-IL"/>
        </w:rPr>
        <w:t>347. במקום כהונתה של אותה כנסת</w:t>
      </w:r>
      <w:bookmarkStart w:id="34048" w:name="_ETM_Q1_12573716"/>
      <w:bookmarkEnd w:id="34048"/>
      <w:r>
        <w:rPr>
          <w:rFonts w:hint="cs"/>
          <w:rtl/>
          <w:lang w:eastAsia="he-IL"/>
        </w:rPr>
        <w:t xml:space="preserve"> יבוא, למשך</w:t>
      </w:r>
      <w:bookmarkStart w:id="34049" w:name="_ETM_Q1_12576850"/>
      <w:bookmarkEnd w:id="34049"/>
      <w:r>
        <w:rPr>
          <w:rFonts w:hint="cs"/>
          <w:rtl/>
          <w:lang w:eastAsia="he-IL"/>
        </w:rPr>
        <w:t xml:space="preserve"> שבע שנים.</w:t>
      </w:r>
    </w:p>
    <w:p w14:paraId="445300E5" w14:textId="77777777" w:rsidR="001439B0" w:rsidRDefault="001439B0" w:rsidP="001439B0">
      <w:pPr>
        <w:rPr>
          <w:rtl/>
          <w:lang w:eastAsia="he-IL"/>
        </w:rPr>
      </w:pPr>
      <w:bookmarkStart w:id="34050" w:name="_ETM_Q1_12578494"/>
      <w:bookmarkStart w:id="34051" w:name="_ETM_Q1_12579251"/>
      <w:bookmarkEnd w:id="34050"/>
      <w:bookmarkEnd w:id="34051"/>
    </w:p>
    <w:p w14:paraId="65AF9B3E" w14:textId="3AD3F3FF" w:rsidR="001439B0" w:rsidRDefault="001439B0" w:rsidP="001439B0">
      <w:pPr>
        <w:pStyle w:val="a4"/>
        <w:keepNext/>
        <w:rPr>
          <w:rtl/>
        </w:rPr>
      </w:pPr>
      <w:bookmarkStart w:id="34052" w:name="ET_speaker_6128_3224"/>
      <w:r w:rsidRPr="001439B0">
        <w:rPr>
          <w:rStyle w:val="TagStyle"/>
          <w:rtl/>
        </w:rPr>
        <w:t xml:space="preserve"> &lt;&lt; דובר &gt;&gt; </w:t>
      </w:r>
      <w:r>
        <w:rPr>
          <w:rtl/>
        </w:rPr>
        <w:t>משה טור פז (יש עתיד):</w:t>
      </w:r>
      <w:r w:rsidRPr="001439B0">
        <w:rPr>
          <w:rStyle w:val="TagStyle"/>
          <w:rtl/>
        </w:rPr>
        <w:t xml:space="preserve"> &lt;&lt; דובר &gt;&gt;</w:t>
      </w:r>
      <w:r w:rsidR="00707E81">
        <w:rPr>
          <w:rtl/>
        </w:rPr>
        <w:t xml:space="preserve"> </w:t>
      </w:r>
      <w:r>
        <w:rPr>
          <w:rtl/>
        </w:rPr>
        <w:t xml:space="preserve"> </w:t>
      </w:r>
      <w:bookmarkEnd w:id="34052"/>
    </w:p>
    <w:p w14:paraId="74D4AFE7" w14:textId="77777777" w:rsidR="001439B0" w:rsidRDefault="001439B0" w:rsidP="001439B0">
      <w:pPr>
        <w:pStyle w:val="KeepWithNext"/>
        <w:rPr>
          <w:rtl/>
          <w:lang w:eastAsia="he-IL"/>
        </w:rPr>
      </w:pPr>
    </w:p>
    <w:p w14:paraId="6E5C8D7C" w14:textId="3C002D64" w:rsidR="001439B0" w:rsidRDefault="001439B0" w:rsidP="001439B0">
      <w:pPr>
        <w:rPr>
          <w:rtl/>
          <w:lang w:eastAsia="he-IL"/>
        </w:rPr>
      </w:pPr>
      <w:bookmarkStart w:id="34053" w:name="_ETM_Q1_12583462"/>
      <w:bookmarkStart w:id="34054" w:name="_ETM_Q1_12583582"/>
      <w:bookmarkStart w:id="34055" w:name="_ETM_Q1_12579140"/>
      <w:bookmarkStart w:id="34056" w:name="_ETM_Q1_12574579"/>
      <w:bookmarkEnd w:id="34053"/>
      <w:bookmarkEnd w:id="34054"/>
      <w:bookmarkEnd w:id="34055"/>
      <w:bookmarkEnd w:id="34056"/>
      <w:r>
        <w:rPr>
          <w:rFonts w:hint="cs"/>
          <w:rtl/>
          <w:lang w:eastAsia="he-IL"/>
        </w:rPr>
        <w:t>הכנתי</w:t>
      </w:r>
      <w:bookmarkStart w:id="34057" w:name="_ETM_Q1_12575124"/>
      <w:bookmarkEnd w:id="34057"/>
      <w:r>
        <w:rPr>
          <w:rFonts w:hint="cs"/>
          <w:rtl/>
          <w:lang w:eastAsia="he-IL"/>
        </w:rPr>
        <w:t xml:space="preserve"> הנמקה ממש טובה לסעיף הזה, רק שתדעי.</w:t>
      </w:r>
    </w:p>
    <w:p w14:paraId="4D48B0F5" w14:textId="77777777" w:rsidR="00C24484" w:rsidRDefault="00C24484" w:rsidP="001439B0">
      <w:pPr>
        <w:rPr>
          <w:rtl/>
          <w:lang w:eastAsia="he-IL"/>
        </w:rPr>
      </w:pPr>
    </w:p>
    <w:p w14:paraId="0E9AC397" w14:textId="0589DB47" w:rsidR="00EC6E4D" w:rsidRDefault="00EC6E4D" w:rsidP="00EC6E4D">
      <w:pPr>
        <w:pStyle w:val="af6"/>
        <w:keepNext/>
        <w:rPr>
          <w:rtl/>
        </w:rPr>
      </w:pPr>
      <w:bookmarkStart w:id="34058" w:name="_ETM_Q1_12581506"/>
      <w:bookmarkEnd w:id="34058"/>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07CB104C" w14:textId="77777777" w:rsidR="001439B0" w:rsidRDefault="001439B0" w:rsidP="001439B0">
      <w:pPr>
        <w:pStyle w:val="KeepWithNext"/>
        <w:rPr>
          <w:rtl/>
          <w:lang w:eastAsia="he-IL"/>
        </w:rPr>
      </w:pPr>
    </w:p>
    <w:p w14:paraId="611B2443" w14:textId="3065C0B6" w:rsidR="001439B0" w:rsidRDefault="001439B0" w:rsidP="001439B0">
      <w:pPr>
        <w:rPr>
          <w:rtl/>
          <w:lang w:eastAsia="he-IL"/>
        </w:rPr>
      </w:pPr>
      <w:bookmarkStart w:id="34059" w:name="_ETM_Q1_12583623"/>
      <w:bookmarkEnd w:id="34059"/>
      <w:r>
        <w:rPr>
          <w:rFonts w:hint="cs"/>
          <w:rtl/>
          <w:lang w:eastAsia="he-IL"/>
        </w:rPr>
        <w:t>א</w:t>
      </w:r>
      <w:bookmarkStart w:id="34060" w:name="_ETM_Q1_12583762"/>
      <w:bookmarkStart w:id="34061" w:name="_ETM_Q1_12583878"/>
      <w:bookmarkEnd w:id="34060"/>
      <w:bookmarkEnd w:id="34061"/>
      <w:r>
        <w:rPr>
          <w:rFonts w:hint="cs"/>
          <w:rtl/>
          <w:lang w:eastAsia="he-IL"/>
        </w:rPr>
        <w:t>ז א</w:t>
      </w:r>
      <w:bookmarkStart w:id="34062" w:name="_ETM_Q1_12584161"/>
      <w:bookmarkEnd w:id="34062"/>
      <w:r>
        <w:rPr>
          <w:rFonts w:hint="cs"/>
          <w:rtl/>
          <w:lang w:eastAsia="he-IL"/>
        </w:rPr>
        <w:t xml:space="preserve">ני </w:t>
      </w:r>
      <w:bookmarkStart w:id="34063" w:name="_ETM_Q1_12584380"/>
      <w:bookmarkEnd w:id="34063"/>
      <w:r>
        <w:rPr>
          <w:rFonts w:hint="cs"/>
          <w:rtl/>
          <w:lang w:eastAsia="he-IL"/>
        </w:rPr>
        <w:t>מאשר לך</w:t>
      </w:r>
      <w:bookmarkStart w:id="34064" w:name="_ETM_Q1_12580396"/>
      <w:bookmarkEnd w:id="34064"/>
      <w:r>
        <w:rPr>
          <w:rFonts w:hint="cs"/>
          <w:rtl/>
          <w:lang w:eastAsia="he-IL"/>
        </w:rPr>
        <w:t xml:space="preserve"> לה</w:t>
      </w:r>
      <w:bookmarkStart w:id="34065" w:name="_ETM_Q1_12579151"/>
      <w:bookmarkEnd w:id="34065"/>
      <w:r>
        <w:rPr>
          <w:rFonts w:hint="cs"/>
          <w:rtl/>
          <w:lang w:eastAsia="he-IL"/>
        </w:rPr>
        <w:t>חיל את הנימק הקודם על הסעיף הזה בבקשה.</w:t>
      </w:r>
    </w:p>
    <w:p w14:paraId="64AF046C" w14:textId="77777777" w:rsidR="001439B0" w:rsidRDefault="001439B0" w:rsidP="001439B0">
      <w:pPr>
        <w:rPr>
          <w:rtl/>
          <w:lang w:eastAsia="he-IL"/>
        </w:rPr>
      </w:pPr>
      <w:bookmarkStart w:id="34066" w:name="_ETM_Q1_12584752"/>
      <w:bookmarkStart w:id="34067" w:name="_ETM_Q1_12584958"/>
      <w:bookmarkEnd w:id="34066"/>
      <w:bookmarkEnd w:id="34067"/>
    </w:p>
    <w:p w14:paraId="05301DFB" w14:textId="6D3144B4" w:rsidR="001439B0" w:rsidRDefault="001439B0" w:rsidP="001439B0">
      <w:pPr>
        <w:pStyle w:val="a4"/>
        <w:keepNext/>
        <w:rPr>
          <w:rtl/>
        </w:rPr>
      </w:pPr>
      <w:bookmarkStart w:id="34068" w:name="ET_speaker_6128_3226"/>
      <w:r w:rsidRPr="001439B0">
        <w:rPr>
          <w:rStyle w:val="TagStyle"/>
          <w:rtl/>
        </w:rPr>
        <w:t xml:space="preserve"> &lt;&lt; דובר &gt;&gt; </w:t>
      </w:r>
      <w:r>
        <w:rPr>
          <w:rtl/>
        </w:rPr>
        <w:t>משה טור פז (יש עתיד):</w:t>
      </w:r>
      <w:r w:rsidRPr="001439B0">
        <w:rPr>
          <w:rStyle w:val="TagStyle"/>
          <w:rtl/>
        </w:rPr>
        <w:t xml:space="preserve"> &lt;&lt; דובר &gt;&gt;</w:t>
      </w:r>
      <w:r w:rsidR="00707E81">
        <w:rPr>
          <w:rtl/>
        </w:rPr>
        <w:t xml:space="preserve"> </w:t>
      </w:r>
      <w:r>
        <w:rPr>
          <w:rtl/>
        </w:rPr>
        <w:t xml:space="preserve"> </w:t>
      </w:r>
      <w:bookmarkEnd w:id="34068"/>
    </w:p>
    <w:p w14:paraId="4D94E3D2" w14:textId="77777777" w:rsidR="001439B0" w:rsidRDefault="001439B0" w:rsidP="001439B0">
      <w:pPr>
        <w:pStyle w:val="KeepWithNext"/>
        <w:rPr>
          <w:rtl/>
          <w:lang w:eastAsia="he-IL"/>
        </w:rPr>
      </w:pPr>
    </w:p>
    <w:p w14:paraId="29E2EEED" w14:textId="135C2542" w:rsidR="001439B0" w:rsidRDefault="001439B0" w:rsidP="001439B0">
      <w:pPr>
        <w:rPr>
          <w:rtl/>
          <w:lang w:eastAsia="he-IL"/>
        </w:rPr>
      </w:pPr>
      <w:bookmarkStart w:id="34069" w:name="_ETM_Q1_12586839"/>
      <w:bookmarkStart w:id="34070" w:name="_ETM_Q1_12586967"/>
      <w:bookmarkEnd w:id="34069"/>
      <w:bookmarkEnd w:id="34070"/>
      <w:r>
        <w:rPr>
          <w:rFonts w:hint="cs"/>
          <w:rtl/>
          <w:lang w:eastAsia="he-IL"/>
        </w:rPr>
        <w:t>אל</w:t>
      </w:r>
      <w:bookmarkStart w:id="34071" w:name="_ETM_Q1_12587632"/>
      <w:bookmarkEnd w:id="34071"/>
      <w:r>
        <w:rPr>
          <w:rFonts w:hint="cs"/>
          <w:rtl/>
          <w:lang w:eastAsia="he-IL"/>
        </w:rPr>
        <w:t>י אלי שלא ייגמר לעולם, אז</w:t>
      </w:r>
      <w:bookmarkStart w:id="34072" w:name="_ETM_Q1_12586108"/>
      <w:bookmarkEnd w:id="34072"/>
      <w:r>
        <w:rPr>
          <w:rFonts w:hint="cs"/>
          <w:rtl/>
          <w:lang w:eastAsia="he-IL"/>
        </w:rPr>
        <w:t xml:space="preserve"> בתקופת כהונתה של אותה הכנסת</w:t>
      </w:r>
      <w:bookmarkStart w:id="34073" w:name="_ETM_Q1_12590035"/>
      <w:bookmarkEnd w:id="34073"/>
      <w:r>
        <w:rPr>
          <w:rFonts w:hint="cs"/>
          <w:rtl/>
          <w:lang w:eastAsia="he-IL"/>
        </w:rPr>
        <w:t xml:space="preserve"> אנחנו</w:t>
      </w:r>
      <w:bookmarkStart w:id="34074" w:name="_ETM_Q1_12586160"/>
      <w:bookmarkEnd w:id="34074"/>
      <w:r>
        <w:rPr>
          <w:rFonts w:hint="cs"/>
          <w:rtl/>
          <w:lang w:eastAsia="he-IL"/>
        </w:rPr>
        <w:t xml:space="preserve"> מציעים שבע שנים, יש היגיון לעניין הזה, כי שבע </w:t>
      </w:r>
      <w:bookmarkStart w:id="34075" w:name="_ETM_Q1_12592227"/>
      <w:bookmarkEnd w:id="34075"/>
      <w:r>
        <w:rPr>
          <w:rFonts w:hint="cs"/>
          <w:rtl/>
          <w:lang w:eastAsia="he-IL"/>
        </w:rPr>
        <w:t>שנים כידוע זו תקופת קלון, ולכן אנחנו מציעים שתהיה איזו</w:t>
      </w:r>
      <w:bookmarkStart w:id="34076" w:name="_ETM_Q1_12594296"/>
      <w:bookmarkEnd w:id="34076"/>
      <w:r>
        <w:rPr>
          <w:rFonts w:hint="cs"/>
          <w:rtl/>
          <w:lang w:eastAsia="he-IL"/>
        </w:rPr>
        <w:t>שהי</w:t>
      </w:r>
      <w:bookmarkStart w:id="34077" w:name="_ETM_Q1_12594932"/>
      <w:bookmarkEnd w:id="34077"/>
      <w:r>
        <w:rPr>
          <w:rFonts w:hint="cs"/>
          <w:rtl/>
          <w:lang w:eastAsia="he-IL"/>
        </w:rPr>
        <w:t xml:space="preserve"> תקופה, שאם שר לא יתמנה, אז במשך שבע שנים.</w:t>
      </w:r>
      <w:bookmarkStart w:id="34078" w:name="_ETM_Q1_12602342"/>
      <w:bookmarkEnd w:id="34078"/>
      <w:r>
        <w:rPr>
          <w:rFonts w:hint="cs"/>
          <w:rtl/>
          <w:lang w:eastAsia="he-IL"/>
        </w:rPr>
        <w:t xml:space="preserve"> הרי כנסת בימינו</w:t>
      </w:r>
      <w:bookmarkStart w:id="34079" w:name="_ETM_Q1_12599324"/>
      <w:bookmarkEnd w:id="34079"/>
      <w:r>
        <w:rPr>
          <w:rFonts w:hint="cs"/>
          <w:rtl/>
          <w:lang w:eastAsia="he-IL"/>
        </w:rPr>
        <w:t xml:space="preserve"> זה בממוצע שישה חודשים, תשעה חודשים, ולעומת</w:t>
      </w:r>
      <w:bookmarkStart w:id="34080" w:name="_ETM_Q1_12606661"/>
      <w:bookmarkEnd w:id="34080"/>
      <w:r>
        <w:rPr>
          <w:rFonts w:hint="cs"/>
          <w:rtl/>
          <w:lang w:eastAsia="he-IL"/>
        </w:rPr>
        <w:t xml:space="preserve"> זאת אם שר לא מונה לתפקידו</w:t>
      </w:r>
      <w:bookmarkStart w:id="34081" w:name="_ETM_Q1_12604671"/>
      <w:bookmarkEnd w:id="34081"/>
      <w:r>
        <w:rPr>
          <w:rFonts w:hint="cs"/>
          <w:rtl/>
          <w:lang w:eastAsia="he-IL"/>
        </w:rPr>
        <w:t xml:space="preserve"> כי מה לעשות הוא</w:t>
      </w:r>
      <w:bookmarkStart w:id="34082" w:name="_ETM_Q1_12606559"/>
      <w:bookmarkEnd w:id="34082"/>
      <w:r>
        <w:rPr>
          <w:rFonts w:hint="cs"/>
          <w:rtl/>
          <w:lang w:eastAsia="he-IL"/>
        </w:rPr>
        <w:t xml:space="preserve"> לא מתאים לזה, אז שבע שנים - -</w:t>
      </w:r>
      <w:bookmarkStart w:id="34083" w:name="_ETM_Q1_12613110"/>
      <w:bookmarkEnd w:id="34083"/>
    </w:p>
    <w:p w14:paraId="23A34D97" w14:textId="77777777" w:rsidR="001439B0" w:rsidRDefault="001439B0" w:rsidP="001439B0">
      <w:pPr>
        <w:rPr>
          <w:rtl/>
          <w:lang w:eastAsia="he-IL"/>
        </w:rPr>
      </w:pPr>
      <w:bookmarkStart w:id="34084" w:name="_ETM_Q1_12613352"/>
      <w:bookmarkStart w:id="34085" w:name="_ETM_Q1_12613987"/>
      <w:bookmarkEnd w:id="34084"/>
      <w:bookmarkEnd w:id="34085"/>
    </w:p>
    <w:p w14:paraId="73CC6BFD" w14:textId="3C25CD20" w:rsidR="001439B0" w:rsidRDefault="001439B0" w:rsidP="001439B0">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0457B81C" w14:textId="77777777" w:rsidR="001439B0" w:rsidRDefault="001439B0" w:rsidP="001439B0">
      <w:pPr>
        <w:pStyle w:val="KeepWithNext"/>
        <w:rPr>
          <w:rtl/>
          <w:lang w:eastAsia="he-IL"/>
        </w:rPr>
      </w:pPr>
    </w:p>
    <w:p w14:paraId="343EAC91" w14:textId="77777777" w:rsidR="001439B0" w:rsidRDefault="001439B0" w:rsidP="001439B0">
      <w:pPr>
        <w:rPr>
          <w:rtl/>
        </w:rPr>
      </w:pPr>
      <w:r>
        <w:rPr>
          <w:rFonts w:hint="cs"/>
          <w:rtl/>
        </w:rPr>
        <w:t xml:space="preserve">תודה. מי בעד? שניים, מי נגד? חמישה, מי נמנע? </w:t>
      </w:r>
    </w:p>
    <w:p w14:paraId="636EF876" w14:textId="77777777" w:rsidR="001439B0" w:rsidRDefault="001439B0" w:rsidP="001439B0">
      <w:pPr>
        <w:pStyle w:val="af1"/>
        <w:keepNext/>
        <w:rPr>
          <w:rtl/>
        </w:rPr>
      </w:pPr>
    </w:p>
    <w:p w14:paraId="333EB324" w14:textId="77777777" w:rsidR="001439B0" w:rsidRDefault="001439B0" w:rsidP="001439B0">
      <w:pPr>
        <w:pStyle w:val="af1"/>
        <w:keepNext/>
        <w:rPr>
          <w:rtl/>
        </w:rPr>
      </w:pPr>
      <w:r>
        <w:rPr>
          <w:rtl/>
        </w:rPr>
        <w:t>הצבעה</w:t>
      </w:r>
    </w:p>
    <w:p w14:paraId="076B319E" w14:textId="77777777" w:rsidR="001439B0" w:rsidRDefault="001439B0" w:rsidP="001439B0">
      <w:pPr>
        <w:pStyle w:val="af2"/>
        <w:rPr>
          <w:rtl/>
        </w:rPr>
      </w:pPr>
    </w:p>
    <w:p w14:paraId="365B1D17" w14:textId="77777777" w:rsidR="001439B0" w:rsidRPr="00BA1585" w:rsidRDefault="001439B0" w:rsidP="001439B0">
      <w:pPr>
        <w:jc w:val="center"/>
        <w:rPr>
          <w:rtl/>
        </w:rPr>
      </w:pPr>
      <w:r>
        <w:rPr>
          <w:rFonts w:hint="cs"/>
          <w:rtl/>
        </w:rPr>
        <w:t>ההסתייגות נדחתה.</w:t>
      </w:r>
    </w:p>
    <w:p w14:paraId="6077D904" w14:textId="77777777" w:rsidR="001439B0" w:rsidRDefault="001439B0" w:rsidP="001439B0">
      <w:pPr>
        <w:rPr>
          <w:rtl/>
          <w:lang w:eastAsia="he-IL"/>
        </w:rPr>
      </w:pPr>
    </w:p>
    <w:p w14:paraId="70CD4A3D" w14:textId="1A45A22C" w:rsidR="001439B0" w:rsidRDefault="001439B0" w:rsidP="001439B0">
      <w:pPr>
        <w:rPr>
          <w:rtl/>
          <w:lang w:eastAsia="he-IL"/>
        </w:rPr>
      </w:pPr>
      <w:r>
        <w:rPr>
          <w:rFonts w:hint="cs"/>
          <w:rtl/>
          <w:lang w:eastAsia="he-IL"/>
        </w:rPr>
        <w:t>ההסתייגות הוסרה.</w:t>
      </w:r>
    </w:p>
    <w:p w14:paraId="0EA5F38F" w14:textId="77777777" w:rsidR="001439B0" w:rsidRDefault="001439B0" w:rsidP="001439B0">
      <w:pPr>
        <w:rPr>
          <w:rtl/>
          <w:lang w:eastAsia="he-IL"/>
        </w:rPr>
      </w:pPr>
    </w:p>
    <w:p w14:paraId="0F7D6FEC" w14:textId="77777777" w:rsidR="001439B0" w:rsidRDefault="001439B0" w:rsidP="001439B0">
      <w:pPr>
        <w:pStyle w:val="a4"/>
        <w:keepNext/>
        <w:rPr>
          <w:rStyle w:val="TagStyle"/>
          <w:rtl/>
        </w:rPr>
      </w:pPr>
    </w:p>
    <w:p w14:paraId="5A3B6256" w14:textId="227CFEE1" w:rsidR="001439B0" w:rsidRDefault="001439B0" w:rsidP="001439B0">
      <w:pPr>
        <w:pStyle w:val="a4"/>
        <w:keepNext/>
        <w:rPr>
          <w:rtl/>
        </w:rPr>
      </w:pPr>
      <w:r w:rsidRPr="00B201A9">
        <w:rPr>
          <w:rStyle w:val="TagStyle"/>
          <w:rtl/>
        </w:rPr>
        <w:t xml:space="preserve"> &lt;&lt; דובר &gt;&gt; </w:t>
      </w:r>
      <w:r>
        <w:rPr>
          <w:rtl/>
        </w:rPr>
        <w:t>שגית אפיק:</w:t>
      </w:r>
      <w:r w:rsidRPr="00B201A9">
        <w:rPr>
          <w:rStyle w:val="TagStyle"/>
          <w:rtl/>
        </w:rPr>
        <w:t xml:space="preserve"> &lt;&lt; דובר &gt;&gt;</w:t>
      </w:r>
      <w:r w:rsidR="00707E81">
        <w:rPr>
          <w:rtl/>
        </w:rPr>
        <w:t xml:space="preserve"> </w:t>
      </w:r>
      <w:r>
        <w:rPr>
          <w:rtl/>
        </w:rPr>
        <w:t xml:space="preserve"> </w:t>
      </w:r>
    </w:p>
    <w:p w14:paraId="34747C2C" w14:textId="77777777" w:rsidR="001439B0" w:rsidRPr="001439B0" w:rsidRDefault="001439B0" w:rsidP="001439B0">
      <w:pPr>
        <w:rPr>
          <w:rtl/>
          <w:lang w:eastAsia="he-IL"/>
        </w:rPr>
      </w:pPr>
      <w:bookmarkStart w:id="34086" w:name="_ETM_Q1_12614618"/>
      <w:bookmarkEnd w:id="34086"/>
    </w:p>
    <w:p w14:paraId="460C10EF" w14:textId="2B013F58" w:rsidR="001A7D4C" w:rsidRDefault="001439B0" w:rsidP="001A7D4C">
      <w:pPr>
        <w:rPr>
          <w:rtl/>
          <w:lang w:eastAsia="he-IL"/>
        </w:rPr>
      </w:pPr>
      <w:bookmarkStart w:id="34087" w:name="_ETM_Q1_10065916"/>
      <w:bookmarkStart w:id="34088" w:name="_ETM_Q1_10066062"/>
      <w:bookmarkStart w:id="34089" w:name="_ETM_Q1_10061487"/>
      <w:bookmarkStart w:id="34090" w:name="_ETM_Q1_10056709"/>
      <w:bookmarkStart w:id="34091" w:name="_ETM_Q1_12619643"/>
      <w:bookmarkStart w:id="34092" w:name="_ETM_Q1_12619994"/>
      <w:bookmarkEnd w:id="34087"/>
      <w:bookmarkEnd w:id="34088"/>
      <w:bookmarkEnd w:id="34089"/>
      <w:bookmarkEnd w:id="34090"/>
      <w:bookmarkEnd w:id="34091"/>
      <w:bookmarkEnd w:id="34092"/>
      <w:r>
        <w:rPr>
          <w:rFonts w:hint="cs"/>
          <w:rtl/>
          <w:lang w:eastAsia="he-IL"/>
        </w:rPr>
        <w:t>348 עד 350. במקום לא יתמנה אותו אדם לסגן שר</w:t>
      </w:r>
      <w:bookmarkStart w:id="34093" w:name="_ETM_Q1_12627660"/>
      <w:bookmarkEnd w:id="34093"/>
      <w:r>
        <w:rPr>
          <w:rFonts w:hint="cs"/>
          <w:rtl/>
          <w:lang w:eastAsia="he-IL"/>
        </w:rPr>
        <w:t xml:space="preserve"> יבוא, או ליו"ר</w:t>
      </w:r>
      <w:bookmarkStart w:id="34094" w:name="_ETM_Q1_12624581"/>
      <w:bookmarkEnd w:id="34094"/>
      <w:r>
        <w:rPr>
          <w:rFonts w:hint="cs"/>
          <w:rtl/>
          <w:lang w:eastAsia="he-IL"/>
        </w:rPr>
        <w:t xml:space="preserve"> ועדה או לכל תפקיד נוסף, או שהו</w:t>
      </w:r>
      <w:bookmarkStart w:id="34095" w:name="_ETM_Q1_12629769"/>
      <w:bookmarkEnd w:id="34095"/>
      <w:r>
        <w:rPr>
          <w:rFonts w:hint="cs"/>
          <w:rtl/>
          <w:lang w:eastAsia="he-IL"/>
        </w:rPr>
        <w:t xml:space="preserve">א יידרש להכריע שהוא </w:t>
      </w:r>
      <w:bookmarkStart w:id="34096" w:name="_ETM_Q1_12627902"/>
      <w:bookmarkEnd w:id="34096"/>
      <w:r>
        <w:rPr>
          <w:rFonts w:hint="cs"/>
          <w:rtl/>
          <w:lang w:eastAsia="he-IL"/>
        </w:rPr>
        <w:t>מקבל את הכרעת הכנסת.</w:t>
      </w:r>
    </w:p>
    <w:p w14:paraId="3DFB9B5D" w14:textId="77777777" w:rsidR="001439B0" w:rsidRDefault="001439B0" w:rsidP="001A7D4C">
      <w:pPr>
        <w:rPr>
          <w:rtl/>
          <w:lang w:eastAsia="he-IL"/>
        </w:rPr>
      </w:pPr>
      <w:bookmarkStart w:id="34097" w:name="_ETM_Q1_12632381"/>
      <w:bookmarkStart w:id="34098" w:name="_ETM_Q1_12633715"/>
      <w:bookmarkEnd w:id="34097"/>
      <w:bookmarkEnd w:id="34098"/>
    </w:p>
    <w:p w14:paraId="7C1F4169" w14:textId="41C73FBD" w:rsidR="001439B0" w:rsidRDefault="001439B0" w:rsidP="001439B0">
      <w:pPr>
        <w:pStyle w:val="a4"/>
        <w:keepNext/>
        <w:rPr>
          <w:rtl/>
        </w:rPr>
      </w:pPr>
      <w:bookmarkStart w:id="34099" w:name="ET_speaker_6144_3227"/>
      <w:r w:rsidRPr="001439B0">
        <w:rPr>
          <w:rStyle w:val="TagStyle"/>
          <w:rtl/>
        </w:rPr>
        <w:t xml:space="preserve"> &lt;&lt; דובר &gt;&gt; </w:t>
      </w:r>
      <w:r>
        <w:rPr>
          <w:rtl/>
        </w:rPr>
        <w:t>אלון שוסטר (המחנה הממלכתי):</w:t>
      </w:r>
      <w:r w:rsidRPr="001439B0">
        <w:rPr>
          <w:rStyle w:val="TagStyle"/>
          <w:rtl/>
        </w:rPr>
        <w:t xml:space="preserve"> &lt;&lt; דובר &gt;&gt;</w:t>
      </w:r>
      <w:r w:rsidR="00707E81">
        <w:rPr>
          <w:rtl/>
        </w:rPr>
        <w:t xml:space="preserve"> </w:t>
      </w:r>
      <w:r>
        <w:rPr>
          <w:rtl/>
        </w:rPr>
        <w:t xml:space="preserve"> </w:t>
      </w:r>
      <w:bookmarkEnd w:id="34099"/>
    </w:p>
    <w:p w14:paraId="7E589C52" w14:textId="77777777" w:rsidR="001439B0" w:rsidRDefault="001439B0" w:rsidP="001439B0">
      <w:pPr>
        <w:pStyle w:val="KeepWithNext"/>
        <w:rPr>
          <w:rtl/>
          <w:lang w:eastAsia="he-IL"/>
        </w:rPr>
      </w:pPr>
    </w:p>
    <w:p w14:paraId="046685AF" w14:textId="02413692" w:rsidR="001439B0" w:rsidRDefault="001439B0" w:rsidP="001439B0">
      <w:pPr>
        <w:rPr>
          <w:rtl/>
          <w:lang w:eastAsia="he-IL"/>
        </w:rPr>
      </w:pPr>
      <w:bookmarkStart w:id="34100" w:name="_ETM_Q1_12634732"/>
      <w:bookmarkStart w:id="34101" w:name="_ETM_Q1_12634838"/>
      <w:bookmarkEnd w:id="34100"/>
      <w:bookmarkEnd w:id="34101"/>
      <w:r>
        <w:rPr>
          <w:rFonts w:hint="cs"/>
          <w:rtl/>
          <w:lang w:eastAsia="he-IL"/>
        </w:rPr>
        <w:t>כמו שאמר חבר</w:t>
      </w:r>
      <w:bookmarkStart w:id="34102" w:name="_ETM_Q1_12638431"/>
      <w:bookmarkEnd w:id="34102"/>
      <w:r>
        <w:rPr>
          <w:rFonts w:hint="cs"/>
          <w:rtl/>
          <w:lang w:eastAsia="he-IL"/>
        </w:rPr>
        <w:t xml:space="preserve">י הוא הזכיר, יש </w:t>
      </w:r>
      <w:bookmarkStart w:id="34103" w:name="_ETM_Q1_12639021"/>
      <w:bookmarkEnd w:id="34103"/>
      <w:r>
        <w:rPr>
          <w:rFonts w:hint="cs"/>
          <w:rtl/>
          <w:lang w:eastAsia="he-IL"/>
        </w:rPr>
        <w:t xml:space="preserve">מצבים שבהם אנחנו לא ממנים, </w:t>
      </w:r>
      <w:bookmarkStart w:id="34104" w:name="_ETM_Q1_12641721"/>
      <w:bookmarkEnd w:id="34104"/>
      <w:r>
        <w:rPr>
          <w:rFonts w:hint="cs"/>
          <w:rtl/>
          <w:lang w:eastAsia="he-IL"/>
        </w:rPr>
        <w:t>אמרת מנהל, מורה, אני מוסיף נהג או תפקידים בעלי אחריות</w:t>
      </w:r>
      <w:bookmarkStart w:id="34105" w:name="_ETM_Q1_12649166"/>
      <w:bookmarkEnd w:id="34105"/>
      <w:r>
        <w:rPr>
          <w:rFonts w:hint="cs"/>
          <w:rtl/>
          <w:lang w:eastAsia="he-IL"/>
        </w:rPr>
        <w:t xml:space="preserve"> אחרים, ולכן כאן אנחנו מציעים</w:t>
      </w:r>
      <w:bookmarkStart w:id="34106" w:name="_ETM_Q1_12648117"/>
      <w:bookmarkEnd w:id="34106"/>
      <w:r>
        <w:rPr>
          <w:rFonts w:hint="cs"/>
          <w:rtl/>
          <w:lang w:eastAsia="he-IL"/>
        </w:rPr>
        <w:t xml:space="preserve"> שההכרעות יהיו בהתאם.</w:t>
      </w:r>
      <w:bookmarkStart w:id="34107" w:name="_ETM_Q1_12654933"/>
      <w:bookmarkEnd w:id="34107"/>
    </w:p>
    <w:p w14:paraId="4E7D0F53" w14:textId="77777777" w:rsidR="001439B0" w:rsidRDefault="001439B0" w:rsidP="001439B0">
      <w:pPr>
        <w:rPr>
          <w:rtl/>
          <w:lang w:eastAsia="he-IL"/>
        </w:rPr>
      </w:pPr>
    </w:p>
    <w:p w14:paraId="60ECB9D4" w14:textId="57D2392D" w:rsidR="001439B0" w:rsidRDefault="001439B0" w:rsidP="001439B0">
      <w:pPr>
        <w:pStyle w:val="af6"/>
        <w:keepNext/>
        <w:rPr>
          <w:rtl/>
        </w:rPr>
      </w:pPr>
      <w:bookmarkStart w:id="34108" w:name="_ETM_Q1_12655391"/>
      <w:bookmarkStart w:id="34109" w:name="_ETM_Q1_12655419"/>
      <w:bookmarkStart w:id="34110" w:name="_ETM_Q1_12655490"/>
      <w:bookmarkEnd w:id="34108"/>
      <w:bookmarkEnd w:id="34109"/>
      <w:bookmarkEnd w:id="34110"/>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74A1DFC4" w14:textId="77777777" w:rsidR="001439B0" w:rsidRDefault="001439B0" w:rsidP="001439B0">
      <w:pPr>
        <w:pStyle w:val="KeepWithNext"/>
        <w:rPr>
          <w:rtl/>
          <w:lang w:eastAsia="he-IL"/>
        </w:rPr>
      </w:pPr>
    </w:p>
    <w:p w14:paraId="011255AC" w14:textId="77777777" w:rsidR="001439B0" w:rsidRDefault="001439B0" w:rsidP="001439B0">
      <w:pPr>
        <w:rPr>
          <w:rtl/>
        </w:rPr>
      </w:pPr>
      <w:r>
        <w:rPr>
          <w:rFonts w:hint="cs"/>
          <w:rtl/>
        </w:rPr>
        <w:t xml:space="preserve">תודה. מי בעד? שניים, מי נגד? חמישה, מי נמנע? </w:t>
      </w:r>
    </w:p>
    <w:p w14:paraId="376D5784" w14:textId="77777777" w:rsidR="001439B0" w:rsidRDefault="001439B0" w:rsidP="001439B0">
      <w:pPr>
        <w:pStyle w:val="af1"/>
        <w:keepNext/>
        <w:rPr>
          <w:rtl/>
        </w:rPr>
      </w:pPr>
    </w:p>
    <w:p w14:paraId="78C326FC" w14:textId="77777777" w:rsidR="001439B0" w:rsidRDefault="001439B0" w:rsidP="001439B0">
      <w:pPr>
        <w:pStyle w:val="af1"/>
        <w:keepNext/>
        <w:rPr>
          <w:rtl/>
        </w:rPr>
      </w:pPr>
      <w:r>
        <w:rPr>
          <w:rtl/>
        </w:rPr>
        <w:t>הצבעה</w:t>
      </w:r>
    </w:p>
    <w:p w14:paraId="71BB9A83" w14:textId="77777777" w:rsidR="001439B0" w:rsidRDefault="001439B0" w:rsidP="001439B0">
      <w:pPr>
        <w:pStyle w:val="af2"/>
        <w:rPr>
          <w:rtl/>
        </w:rPr>
      </w:pPr>
    </w:p>
    <w:p w14:paraId="4523954A" w14:textId="77777777" w:rsidR="001439B0" w:rsidRPr="00BA1585" w:rsidRDefault="001439B0" w:rsidP="001439B0">
      <w:pPr>
        <w:jc w:val="center"/>
        <w:rPr>
          <w:rtl/>
        </w:rPr>
      </w:pPr>
      <w:r>
        <w:rPr>
          <w:rFonts w:hint="cs"/>
          <w:rtl/>
        </w:rPr>
        <w:t>ההסתייגות נדחתה.</w:t>
      </w:r>
    </w:p>
    <w:p w14:paraId="012321E9" w14:textId="77777777" w:rsidR="001439B0" w:rsidRDefault="001439B0" w:rsidP="001439B0">
      <w:pPr>
        <w:rPr>
          <w:rtl/>
          <w:lang w:eastAsia="he-IL"/>
        </w:rPr>
      </w:pPr>
    </w:p>
    <w:p w14:paraId="3BD89BF2" w14:textId="77777777" w:rsidR="001439B0" w:rsidRDefault="001439B0" w:rsidP="001439B0">
      <w:pPr>
        <w:rPr>
          <w:rtl/>
          <w:lang w:eastAsia="he-IL"/>
        </w:rPr>
      </w:pPr>
      <w:r>
        <w:rPr>
          <w:rFonts w:hint="cs"/>
          <w:rtl/>
          <w:lang w:eastAsia="he-IL"/>
        </w:rPr>
        <w:t>המקבץ הוסר.</w:t>
      </w:r>
      <w:bookmarkStart w:id="34111" w:name="_ETM_Q1_12659067"/>
      <w:bookmarkEnd w:id="34111"/>
    </w:p>
    <w:p w14:paraId="28278D97" w14:textId="77777777" w:rsidR="001439B0" w:rsidRDefault="001439B0" w:rsidP="001439B0">
      <w:pPr>
        <w:rPr>
          <w:rtl/>
          <w:lang w:eastAsia="he-IL"/>
        </w:rPr>
      </w:pPr>
    </w:p>
    <w:p w14:paraId="267EBA29" w14:textId="150A15C0" w:rsidR="001439B0" w:rsidRDefault="001439B0" w:rsidP="001439B0">
      <w:pPr>
        <w:rPr>
          <w:rtl/>
          <w:lang w:eastAsia="he-IL"/>
        </w:rPr>
      </w:pPr>
      <w:bookmarkStart w:id="34112" w:name="_ETM_Q1_12660433"/>
      <w:bookmarkStart w:id="34113" w:name="_ETM_Q1_12655459"/>
      <w:bookmarkStart w:id="34114" w:name="_ETM_Q1_12655633"/>
      <w:bookmarkStart w:id="34115" w:name="_ETM_Q1_12655706"/>
      <w:bookmarkEnd w:id="34112"/>
      <w:bookmarkEnd w:id="34113"/>
      <w:bookmarkEnd w:id="34114"/>
      <w:bookmarkEnd w:id="34115"/>
      <w:r>
        <w:rPr>
          <w:rFonts w:hint="cs"/>
          <w:rtl/>
          <w:lang w:eastAsia="he-IL"/>
        </w:rPr>
        <w:t xml:space="preserve">351. בסעיף </w:t>
      </w:r>
      <w:bookmarkStart w:id="34116" w:name="_ETM_Q1_12655179"/>
      <w:bookmarkEnd w:id="34116"/>
      <w:r>
        <w:rPr>
          <w:rFonts w:hint="cs"/>
          <w:rtl/>
          <w:lang w:eastAsia="he-IL"/>
        </w:rPr>
        <w:t>(ד')</w:t>
      </w:r>
      <w:bookmarkStart w:id="34117" w:name="_ETM_Q1_12660952"/>
      <w:bookmarkEnd w:id="34117"/>
      <w:r>
        <w:rPr>
          <w:rFonts w:hint="cs"/>
          <w:rtl/>
          <w:lang w:eastAsia="he-IL"/>
        </w:rPr>
        <w:t>(</w:t>
      </w:r>
      <w:bookmarkStart w:id="34118" w:name="_ETM_Q1_12657055"/>
      <w:bookmarkEnd w:id="34118"/>
      <w:r>
        <w:rPr>
          <w:rFonts w:hint="cs"/>
          <w:rtl/>
          <w:lang w:eastAsia="he-IL"/>
        </w:rPr>
        <w:t xml:space="preserve"> 3) יימחקו המילים, ועל ראש הממשלה החלופי בבקשה.</w:t>
      </w:r>
      <w:bookmarkStart w:id="34119" w:name="_ETM_Q1_12660606"/>
      <w:bookmarkStart w:id="34120" w:name="_ETM_Q1_12660808"/>
      <w:bookmarkStart w:id="34121" w:name="_ETM_Q1_12665856"/>
      <w:bookmarkEnd w:id="34119"/>
      <w:bookmarkEnd w:id="34120"/>
      <w:bookmarkEnd w:id="34121"/>
    </w:p>
    <w:p w14:paraId="73828F56" w14:textId="77777777" w:rsidR="001439B0" w:rsidRDefault="001439B0" w:rsidP="001439B0">
      <w:pPr>
        <w:rPr>
          <w:rtl/>
          <w:lang w:eastAsia="he-IL"/>
        </w:rPr>
      </w:pPr>
      <w:bookmarkStart w:id="34122" w:name="_ETM_Q1_12666095"/>
      <w:bookmarkStart w:id="34123" w:name="_ETM_Q1_12661875"/>
      <w:bookmarkEnd w:id="34122"/>
      <w:bookmarkEnd w:id="34123"/>
    </w:p>
    <w:p w14:paraId="123B3A81" w14:textId="0B2D81DC" w:rsidR="001439B0" w:rsidRDefault="001439B0" w:rsidP="001439B0">
      <w:pPr>
        <w:pStyle w:val="a4"/>
        <w:keepNext/>
        <w:rPr>
          <w:rtl/>
        </w:rPr>
      </w:pPr>
      <w:bookmarkStart w:id="34124" w:name="ET_speaker_6128_3228"/>
      <w:r w:rsidRPr="001439B0">
        <w:rPr>
          <w:rStyle w:val="TagStyle"/>
          <w:rtl/>
        </w:rPr>
        <w:t xml:space="preserve"> &lt;&lt; דובר &gt;&gt; </w:t>
      </w:r>
      <w:r>
        <w:rPr>
          <w:rtl/>
        </w:rPr>
        <w:t>משה טור פז (יש עתיד):</w:t>
      </w:r>
      <w:r w:rsidRPr="001439B0">
        <w:rPr>
          <w:rStyle w:val="TagStyle"/>
          <w:rtl/>
        </w:rPr>
        <w:t xml:space="preserve"> &lt;&lt; דובר &gt;&gt;</w:t>
      </w:r>
      <w:r w:rsidR="00707E81">
        <w:rPr>
          <w:rtl/>
        </w:rPr>
        <w:t xml:space="preserve"> </w:t>
      </w:r>
      <w:r>
        <w:rPr>
          <w:rtl/>
        </w:rPr>
        <w:t xml:space="preserve"> </w:t>
      </w:r>
      <w:bookmarkEnd w:id="34124"/>
    </w:p>
    <w:p w14:paraId="031FE947" w14:textId="77777777" w:rsidR="001439B0" w:rsidRDefault="001439B0" w:rsidP="001439B0">
      <w:pPr>
        <w:pStyle w:val="KeepWithNext"/>
        <w:rPr>
          <w:rtl/>
          <w:lang w:eastAsia="he-IL"/>
        </w:rPr>
      </w:pPr>
    </w:p>
    <w:p w14:paraId="4E708D06" w14:textId="77777777" w:rsidR="0002787F" w:rsidRDefault="001439B0" w:rsidP="001439B0">
      <w:pPr>
        <w:rPr>
          <w:rtl/>
          <w:lang w:eastAsia="he-IL"/>
        </w:rPr>
      </w:pPr>
      <w:bookmarkStart w:id="34125" w:name="_ETM_Q1_12663629"/>
      <w:bookmarkStart w:id="34126" w:name="_ETM_Q1_12663737"/>
      <w:bookmarkEnd w:id="34125"/>
      <w:bookmarkEnd w:id="34126"/>
      <w:r>
        <w:rPr>
          <w:rFonts w:hint="cs"/>
          <w:rtl/>
          <w:lang w:eastAsia="he-IL"/>
        </w:rPr>
        <w:t>אז אנחנו ח</w:t>
      </w:r>
      <w:bookmarkStart w:id="34127" w:name="_ETM_Q1_12665498"/>
      <w:bookmarkEnd w:id="34127"/>
      <w:r>
        <w:rPr>
          <w:rFonts w:hint="cs"/>
          <w:rtl/>
          <w:lang w:eastAsia="he-IL"/>
        </w:rPr>
        <w:t>ושבים אדוני, שהחקיקה הזו באופן כללי, צריכה</w:t>
      </w:r>
      <w:bookmarkStart w:id="34128" w:name="_ETM_Q1_12667029"/>
      <w:bookmarkEnd w:id="34128"/>
      <w:r>
        <w:rPr>
          <w:rFonts w:hint="cs"/>
          <w:rtl/>
          <w:lang w:eastAsia="he-IL"/>
        </w:rPr>
        <w:t xml:space="preserve"> לתת מענה להרבה</w:t>
      </w:r>
      <w:bookmarkStart w:id="34129" w:name="_ETM_Q1_12670424"/>
      <w:bookmarkEnd w:id="34129"/>
      <w:r>
        <w:rPr>
          <w:rFonts w:hint="cs"/>
          <w:rtl/>
          <w:lang w:eastAsia="he-IL"/>
        </w:rPr>
        <w:t xml:space="preserve"> מאוד מקרים שלא נמצאים בה, הערתי</w:t>
      </w:r>
      <w:bookmarkStart w:id="34130" w:name="_ETM_Q1_12669397"/>
      <w:bookmarkEnd w:id="34130"/>
      <w:r>
        <w:rPr>
          <w:rFonts w:hint="cs"/>
          <w:rtl/>
          <w:lang w:eastAsia="he-IL"/>
        </w:rPr>
        <w:t xml:space="preserve"> על זה גם בדיונים</w:t>
      </w:r>
      <w:bookmarkStart w:id="34131" w:name="_ETM_Q1_12673240"/>
      <w:bookmarkEnd w:id="34131"/>
      <w:r>
        <w:rPr>
          <w:rFonts w:hint="cs"/>
          <w:rtl/>
          <w:lang w:eastAsia="he-IL"/>
        </w:rPr>
        <w:t xml:space="preserve"> הענייניים שקיימנו כאן, ובין השאר הצעתי</w:t>
      </w:r>
      <w:r w:rsidR="0002787F">
        <w:rPr>
          <w:rFonts w:hint="cs"/>
          <w:rtl/>
          <w:lang w:eastAsia="he-IL"/>
        </w:rPr>
        <w:t xml:space="preserve"> - -</w:t>
      </w:r>
      <w:bookmarkStart w:id="34132" w:name="_ETM_Q1_12672321"/>
      <w:bookmarkStart w:id="34133" w:name="_ETM_Q1_12673032"/>
      <w:bookmarkEnd w:id="34132"/>
      <w:bookmarkEnd w:id="34133"/>
    </w:p>
    <w:p w14:paraId="2AF19849" w14:textId="77777777" w:rsidR="0002787F" w:rsidRDefault="0002787F" w:rsidP="001439B0">
      <w:pPr>
        <w:rPr>
          <w:rtl/>
          <w:lang w:eastAsia="he-IL"/>
        </w:rPr>
      </w:pPr>
    </w:p>
    <w:p w14:paraId="6D9CE08C" w14:textId="6117D6B3" w:rsidR="0002787F" w:rsidRDefault="0002787F" w:rsidP="0002787F">
      <w:pPr>
        <w:pStyle w:val="a4"/>
        <w:keepNext/>
        <w:rPr>
          <w:rtl/>
        </w:rPr>
      </w:pPr>
      <w:bookmarkStart w:id="34134" w:name="ET_speaker_6360_3229"/>
      <w:r w:rsidRPr="0002787F">
        <w:rPr>
          <w:rStyle w:val="TagStyle"/>
          <w:rtl/>
        </w:rPr>
        <w:t xml:space="preserve"> &lt;&lt; דובר &gt;&gt; </w:t>
      </w:r>
      <w:r>
        <w:rPr>
          <w:rtl/>
        </w:rPr>
        <w:t>אליהו רביבו (הליכוד):</w:t>
      </w:r>
      <w:r w:rsidRPr="0002787F">
        <w:rPr>
          <w:rStyle w:val="TagStyle"/>
          <w:rtl/>
        </w:rPr>
        <w:t xml:space="preserve"> &lt;&lt; דובר &gt;&gt;</w:t>
      </w:r>
      <w:r w:rsidR="00707E81">
        <w:rPr>
          <w:rtl/>
        </w:rPr>
        <w:t xml:space="preserve"> </w:t>
      </w:r>
      <w:r>
        <w:rPr>
          <w:rtl/>
        </w:rPr>
        <w:t xml:space="preserve"> </w:t>
      </w:r>
      <w:bookmarkEnd w:id="34134"/>
    </w:p>
    <w:p w14:paraId="35FD33F8" w14:textId="77777777" w:rsidR="0002787F" w:rsidRDefault="0002787F" w:rsidP="0002787F">
      <w:pPr>
        <w:pStyle w:val="KeepWithNext"/>
        <w:rPr>
          <w:rtl/>
        </w:rPr>
      </w:pPr>
    </w:p>
    <w:p w14:paraId="4A9A14B4" w14:textId="77777777" w:rsidR="0002787F" w:rsidRDefault="0002787F" w:rsidP="0002787F">
      <w:pPr>
        <w:rPr>
          <w:rtl/>
        </w:rPr>
      </w:pPr>
      <w:bookmarkStart w:id="34135" w:name="_ETM_Q1_12678291"/>
      <w:bookmarkEnd w:id="34135"/>
      <w:r>
        <w:rPr>
          <w:rFonts w:hint="cs"/>
          <w:rtl/>
        </w:rPr>
        <w:t>ע</w:t>
      </w:r>
      <w:bookmarkStart w:id="34136" w:name="_ETM_Q1_12678525"/>
      <w:bookmarkEnd w:id="34136"/>
      <w:r>
        <w:rPr>
          <w:rFonts w:hint="cs"/>
          <w:rtl/>
        </w:rPr>
        <w:t>כשיו זה לא ענייני?</w:t>
      </w:r>
      <w:bookmarkStart w:id="34137" w:name="_ETM_Q1_12677036"/>
      <w:bookmarkEnd w:id="34137"/>
    </w:p>
    <w:p w14:paraId="7905790E" w14:textId="77777777" w:rsidR="0002787F" w:rsidRDefault="0002787F" w:rsidP="0002787F">
      <w:pPr>
        <w:rPr>
          <w:rtl/>
        </w:rPr>
      </w:pPr>
      <w:bookmarkStart w:id="34138" w:name="_ETM_Q1_12677349"/>
      <w:bookmarkStart w:id="34139" w:name="_ETM_Q1_12678271"/>
      <w:bookmarkEnd w:id="34138"/>
      <w:bookmarkEnd w:id="34139"/>
    </w:p>
    <w:p w14:paraId="6541B41A" w14:textId="5AD49852" w:rsidR="0002787F" w:rsidRDefault="0002787F" w:rsidP="0002787F">
      <w:pPr>
        <w:pStyle w:val="a4"/>
        <w:keepNext/>
        <w:rPr>
          <w:rtl/>
        </w:rPr>
      </w:pPr>
      <w:bookmarkStart w:id="34140" w:name="ET_speaker_6128_3230"/>
      <w:r w:rsidRPr="0002787F">
        <w:rPr>
          <w:rStyle w:val="TagStyle"/>
          <w:rtl/>
        </w:rPr>
        <w:t xml:space="preserve"> &lt;&lt; דובר &gt;&gt; </w:t>
      </w:r>
      <w:r>
        <w:rPr>
          <w:rtl/>
        </w:rPr>
        <w:t>משה טור פז (יש עתיד):</w:t>
      </w:r>
      <w:r w:rsidRPr="0002787F">
        <w:rPr>
          <w:rStyle w:val="TagStyle"/>
          <w:rtl/>
        </w:rPr>
        <w:t xml:space="preserve"> &lt;&lt; דובר &gt;&gt;</w:t>
      </w:r>
      <w:r w:rsidR="00707E81">
        <w:rPr>
          <w:rtl/>
        </w:rPr>
        <w:t xml:space="preserve"> </w:t>
      </w:r>
      <w:r>
        <w:rPr>
          <w:rtl/>
        </w:rPr>
        <w:t xml:space="preserve"> </w:t>
      </w:r>
      <w:bookmarkEnd w:id="34140"/>
    </w:p>
    <w:p w14:paraId="4EB4F90D" w14:textId="77777777" w:rsidR="0002787F" w:rsidRDefault="0002787F" w:rsidP="0002787F">
      <w:pPr>
        <w:pStyle w:val="KeepWithNext"/>
        <w:rPr>
          <w:rtl/>
        </w:rPr>
      </w:pPr>
    </w:p>
    <w:p w14:paraId="5EBE5DFB" w14:textId="77777777" w:rsidR="0002787F" w:rsidRDefault="0002787F" w:rsidP="0002787F">
      <w:pPr>
        <w:rPr>
          <w:rtl/>
        </w:rPr>
      </w:pPr>
      <w:bookmarkStart w:id="34141" w:name="_ETM_Q1_12681201"/>
      <w:bookmarkStart w:id="34142" w:name="_ETM_Q1_12681422"/>
      <w:bookmarkStart w:id="34143" w:name="_ETM_Q1_12676953"/>
      <w:bookmarkEnd w:id="34141"/>
      <w:bookmarkEnd w:id="34142"/>
      <w:bookmarkEnd w:id="34143"/>
      <w:r>
        <w:rPr>
          <w:rFonts w:hint="cs"/>
          <w:rtl/>
        </w:rPr>
        <w:t>לא,</w:t>
      </w:r>
      <w:bookmarkStart w:id="34144" w:name="_ETM_Q1_12677608"/>
      <w:bookmarkEnd w:id="34144"/>
      <w:r>
        <w:rPr>
          <w:rFonts w:hint="cs"/>
          <w:rtl/>
        </w:rPr>
        <w:t xml:space="preserve"> הדיונים הענייניים </w:t>
      </w:r>
      <w:bookmarkStart w:id="34145" w:name="_ETM_Q1_12676909"/>
      <w:bookmarkEnd w:id="34145"/>
      <w:r>
        <w:rPr>
          <w:rFonts w:hint="cs"/>
          <w:rtl/>
        </w:rPr>
        <w:t>שקיימנו זה היה במחמאה, אחרי שקראתי לו פורסט</w:t>
      </w:r>
      <w:bookmarkStart w:id="34146" w:name="_ETM_Q1_12684360"/>
      <w:bookmarkEnd w:id="34146"/>
      <w:r>
        <w:rPr>
          <w:rFonts w:hint="cs"/>
          <w:rtl/>
        </w:rPr>
        <w:t xml:space="preserve"> גא</w:t>
      </w:r>
      <w:bookmarkStart w:id="34147" w:name="_ETM_Q1_12681628"/>
      <w:bookmarkEnd w:id="34147"/>
      <w:r>
        <w:rPr>
          <w:rFonts w:hint="cs"/>
          <w:rtl/>
        </w:rPr>
        <w:t>מפ, עכשיו</w:t>
      </w:r>
      <w:bookmarkStart w:id="34148" w:name="_ETM_Q1_12680969"/>
      <w:bookmarkEnd w:id="34148"/>
      <w:r>
        <w:rPr>
          <w:rFonts w:hint="cs"/>
          <w:rtl/>
        </w:rPr>
        <w:t xml:space="preserve"> אני אומר שהוא ענייני רוב הזמן.</w:t>
      </w:r>
    </w:p>
    <w:p w14:paraId="0ACC353B" w14:textId="77777777" w:rsidR="0002787F" w:rsidRDefault="0002787F" w:rsidP="0002787F">
      <w:pPr>
        <w:rPr>
          <w:rtl/>
        </w:rPr>
      </w:pPr>
      <w:bookmarkStart w:id="34149" w:name="_ETM_Q1_12687241"/>
      <w:bookmarkStart w:id="34150" w:name="_ETM_Q1_12683500"/>
      <w:bookmarkEnd w:id="34149"/>
      <w:bookmarkEnd w:id="34150"/>
    </w:p>
    <w:p w14:paraId="624E3751" w14:textId="5B8AC1EF" w:rsidR="00EC6E4D" w:rsidRDefault="00EC6E4D" w:rsidP="00EC6E4D">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27127872" w14:textId="77777777" w:rsidR="0002787F" w:rsidRDefault="0002787F" w:rsidP="0002787F">
      <w:pPr>
        <w:pStyle w:val="KeepWithNext"/>
        <w:rPr>
          <w:rtl/>
        </w:rPr>
      </w:pPr>
    </w:p>
    <w:p w14:paraId="72C87F3C" w14:textId="77777777" w:rsidR="0002787F" w:rsidRDefault="0002787F" w:rsidP="0002787F">
      <w:pPr>
        <w:rPr>
          <w:rtl/>
        </w:rPr>
      </w:pPr>
      <w:bookmarkStart w:id="34151" w:name="_ETM_Q1_12684564"/>
      <w:bookmarkStart w:id="34152" w:name="_ETM_Q1_12684693"/>
      <w:bookmarkEnd w:id="34151"/>
      <w:bookmarkEnd w:id="34152"/>
      <w:r>
        <w:rPr>
          <w:rFonts w:hint="cs"/>
          <w:rtl/>
        </w:rPr>
        <w:t>גם אתם</w:t>
      </w:r>
      <w:bookmarkStart w:id="34153" w:name="_ETM_Q1_12685357"/>
      <w:bookmarkEnd w:id="34153"/>
      <w:r>
        <w:rPr>
          <w:rFonts w:hint="cs"/>
          <w:rtl/>
        </w:rPr>
        <w:t xml:space="preserve"> הייתם ענייניים.</w:t>
      </w:r>
      <w:bookmarkStart w:id="34154" w:name="_ETM_Q1_12688371"/>
      <w:bookmarkEnd w:id="34154"/>
    </w:p>
    <w:p w14:paraId="07551641" w14:textId="77777777" w:rsidR="0002787F" w:rsidRDefault="0002787F" w:rsidP="0002787F">
      <w:pPr>
        <w:rPr>
          <w:rtl/>
        </w:rPr>
      </w:pPr>
    </w:p>
    <w:p w14:paraId="370FC8B3" w14:textId="0821EC88" w:rsidR="0002787F" w:rsidRDefault="0002787F" w:rsidP="0002787F">
      <w:pPr>
        <w:pStyle w:val="a4"/>
        <w:keepNext/>
        <w:rPr>
          <w:rtl/>
        </w:rPr>
      </w:pPr>
      <w:bookmarkStart w:id="34155" w:name="ET_speaker_6128_3232"/>
      <w:r w:rsidRPr="0002787F">
        <w:rPr>
          <w:rStyle w:val="TagStyle"/>
          <w:rtl/>
        </w:rPr>
        <w:t xml:space="preserve"> &lt;&lt; דובר &gt;&gt; </w:t>
      </w:r>
      <w:r>
        <w:rPr>
          <w:rtl/>
        </w:rPr>
        <w:t>משה טור פז (יש עתיד):</w:t>
      </w:r>
      <w:r w:rsidRPr="0002787F">
        <w:rPr>
          <w:rStyle w:val="TagStyle"/>
          <w:rtl/>
        </w:rPr>
        <w:t xml:space="preserve"> &lt;&lt; דובר &gt;&gt;</w:t>
      </w:r>
      <w:r w:rsidR="00707E81">
        <w:rPr>
          <w:rtl/>
        </w:rPr>
        <w:t xml:space="preserve"> </w:t>
      </w:r>
      <w:r>
        <w:rPr>
          <w:rtl/>
        </w:rPr>
        <w:t xml:space="preserve"> </w:t>
      </w:r>
      <w:bookmarkEnd w:id="34155"/>
    </w:p>
    <w:p w14:paraId="56E4FFED" w14:textId="77777777" w:rsidR="0002787F" w:rsidRDefault="0002787F" w:rsidP="0002787F">
      <w:pPr>
        <w:pStyle w:val="KeepWithNext"/>
        <w:rPr>
          <w:rtl/>
        </w:rPr>
      </w:pPr>
    </w:p>
    <w:p w14:paraId="20647B41" w14:textId="77777777" w:rsidR="0002787F" w:rsidRDefault="0002787F" w:rsidP="0002787F">
      <w:pPr>
        <w:rPr>
          <w:rtl/>
        </w:rPr>
      </w:pPr>
      <w:bookmarkStart w:id="34156" w:name="_ETM_Q1_12690217"/>
      <w:bookmarkStart w:id="34157" w:name="_ETM_Q1_12690344"/>
      <w:bookmarkEnd w:id="34156"/>
      <w:bookmarkEnd w:id="34157"/>
      <w:r>
        <w:rPr>
          <w:rFonts w:hint="cs"/>
          <w:rtl/>
        </w:rPr>
        <w:t xml:space="preserve">ברוב הזמן, אז לכן אני מציע שהמילים ראש </w:t>
      </w:r>
      <w:bookmarkStart w:id="34158" w:name="_ETM_Q1_12691222"/>
      <w:bookmarkEnd w:id="34158"/>
      <w:r>
        <w:rPr>
          <w:rFonts w:hint="cs"/>
          <w:rtl/>
        </w:rPr>
        <w:t xml:space="preserve">הממשלה </w:t>
      </w:r>
      <w:bookmarkStart w:id="34159" w:name="_ETM_Q1_12692956"/>
      <w:bookmarkEnd w:id="34159"/>
      <w:r>
        <w:rPr>
          <w:rFonts w:hint="cs"/>
          <w:rtl/>
        </w:rPr>
        <w:t>החלופי יימחקו מכאן, מכיוון שלא בטוח שצריך להחריג ראש ממשלה.</w:t>
      </w:r>
      <w:bookmarkStart w:id="34160" w:name="_ETM_Q1_12700598"/>
      <w:bookmarkEnd w:id="34160"/>
    </w:p>
    <w:p w14:paraId="2EC149B4" w14:textId="77777777" w:rsidR="0002787F" w:rsidRDefault="0002787F" w:rsidP="0002787F">
      <w:pPr>
        <w:rPr>
          <w:rtl/>
        </w:rPr>
      </w:pPr>
      <w:bookmarkStart w:id="34161" w:name="_ETM_Q1_12700827"/>
      <w:bookmarkEnd w:id="34161"/>
    </w:p>
    <w:p w14:paraId="4835469F" w14:textId="621D335B" w:rsidR="0002787F" w:rsidRDefault="0002787F" w:rsidP="0002787F">
      <w:pPr>
        <w:pStyle w:val="af6"/>
        <w:keepNext/>
        <w:rPr>
          <w:rtl/>
        </w:rPr>
      </w:pPr>
      <w:bookmarkStart w:id="34162" w:name="_ETM_Q1_12700963"/>
      <w:bookmarkEnd w:id="34162"/>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3EE31F7F" w14:textId="77777777" w:rsidR="0002787F" w:rsidRDefault="0002787F" w:rsidP="0002787F">
      <w:pPr>
        <w:pStyle w:val="KeepWithNext"/>
        <w:rPr>
          <w:rtl/>
          <w:lang w:eastAsia="he-IL"/>
        </w:rPr>
      </w:pPr>
    </w:p>
    <w:p w14:paraId="2A3C2DE5" w14:textId="77777777" w:rsidR="0002787F" w:rsidRDefault="0002787F" w:rsidP="0002787F">
      <w:pPr>
        <w:rPr>
          <w:rtl/>
        </w:rPr>
      </w:pPr>
      <w:r>
        <w:rPr>
          <w:rFonts w:hint="cs"/>
          <w:rtl/>
        </w:rPr>
        <w:t xml:space="preserve">תודה. מי בעד? שניים, מי נגד? חמישה, מי נמנע? </w:t>
      </w:r>
    </w:p>
    <w:p w14:paraId="61B96D1A" w14:textId="77777777" w:rsidR="0002787F" w:rsidRDefault="0002787F" w:rsidP="0002787F">
      <w:pPr>
        <w:pStyle w:val="af1"/>
        <w:keepNext/>
        <w:rPr>
          <w:rtl/>
        </w:rPr>
      </w:pPr>
    </w:p>
    <w:p w14:paraId="219B6027" w14:textId="77777777" w:rsidR="0002787F" w:rsidRDefault="0002787F" w:rsidP="0002787F">
      <w:pPr>
        <w:pStyle w:val="af1"/>
        <w:keepNext/>
        <w:rPr>
          <w:rtl/>
        </w:rPr>
      </w:pPr>
      <w:r>
        <w:rPr>
          <w:rtl/>
        </w:rPr>
        <w:t>הצבעה</w:t>
      </w:r>
    </w:p>
    <w:p w14:paraId="60C48C9C" w14:textId="77777777" w:rsidR="0002787F" w:rsidRDefault="0002787F" w:rsidP="0002787F">
      <w:pPr>
        <w:pStyle w:val="af2"/>
        <w:rPr>
          <w:rtl/>
        </w:rPr>
      </w:pPr>
    </w:p>
    <w:p w14:paraId="6F5331B5" w14:textId="77777777" w:rsidR="0002787F" w:rsidRPr="00BA1585" w:rsidRDefault="0002787F" w:rsidP="0002787F">
      <w:pPr>
        <w:jc w:val="center"/>
        <w:rPr>
          <w:rtl/>
        </w:rPr>
      </w:pPr>
      <w:r>
        <w:rPr>
          <w:rFonts w:hint="cs"/>
          <w:rtl/>
        </w:rPr>
        <w:t>ההסתייגות נדחתה.</w:t>
      </w:r>
    </w:p>
    <w:p w14:paraId="65A6E250" w14:textId="77777777" w:rsidR="0002787F" w:rsidRDefault="0002787F" w:rsidP="0002787F">
      <w:pPr>
        <w:rPr>
          <w:rtl/>
          <w:lang w:eastAsia="he-IL"/>
        </w:rPr>
      </w:pPr>
    </w:p>
    <w:p w14:paraId="4E45171D" w14:textId="321BD758" w:rsidR="0002787F" w:rsidRDefault="0002787F" w:rsidP="0002787F">
      <w:pPr>
        <w:rPr>
          <w:rtl/>
          <w:lang w:eastAsia="he-IL"/>
        </w:rPr>
      </w:pPr>
      <w:r>
        <w:rPr>
          <w:rFonts w:hint="cs"/>
          <w:rtl/>
          <w:lang w:eastAsia="he-IL"/>
        </w:rPr>
        <w:t>ההסתייגות הוסרה.</w:t>
      </w:r>
    </w:p>
    <w:p w14:paraId="4B949DA2" w14:textId="77777777" w:rsidR="0002787F" w:rsidRDefault="0002787F" w:rsidP="0002787F">
      <w:pPr>
        <w:rPr>
          <w:rtl/>
          <w:lang w:eastAsia="he-IL"/>
        </w:rPr>
      </w:pPr>
    </w:p>
    <w:p w14:paraId="1F70317C" w14:textId="77777777" w:rsidR="0002787F" w:rsidRDefault="0002787F" w:rsidP="0002787F">
      <w:pPr>
        <w:pStyle w:val="a4"/>
        <w:keepNext/>
        <w:rPr>
          <w:rStyle w:val="TagStyle"/>
          <w:rtl/>
        </w:rPr>
      </w:pPr>
    </w:p>
    <w:p w14:paraId="2E272F86" w14:textId="0AACF37C" w:rsidR="0002787F" w:rsidRDefault="0002787F" w:rsidP="0002787F">
      <w:pPr>
        <w:pStyle w:val="a4"/>
        <w:keepNext/>
        <w:rPr>
          <w:rtl/>
        </w:rPr>
      </w:pPr>
      <w:r w:rsidRPr="00B201A9">
        <w:rPr>
          <w:rStyle w:val="TagStyle"/>
          <w:rtl/>
        </w:rPr>
        <w:t xml:space="preserve"> &lt;&lt; דובר &gt;&gt; </w:t>
      </w:r>
      <w:r>
        <w:rPr>
          <w:rtl/>
        </w:rPr>
        <w:t>שגית אפיק:</w:t>
      </w:r>
      <w:r w:rsidRPr="00B201A9">
        <w:rPr>
          <w:rStyle w:val="TagStyle"/>
          <w:rtl/>
        </w:rPr>
        <w:t xml:space="preserve"> &lt;&lt; דובר &gt;&gt;</w:t>
      </w:r>
      <w:r w:rsidR="00707E81">
        <w:rPr>
          <w:rtl/>
        </w:rPr>
        <w:t xml:space="preserve"> </w:t>
      </w:r>
      <w:r>
        <w:rPr>
          <w:rtl/>
        </w:rPr>
        <w:t xml:space="preserve"> </w:t>
      </w:r>
    </w:p>
    <w:p w14:paraId="6E9B42FA" w14:textId="77777777" w:rsidR="003D2021" w:rsidRDefault="003D2021" w:rsidP="003D2021">
      <w:pPr>
        <w:rPr>
          <w:rtl/>
          <w:lang w:eastAsia="he-IL"/>
        </w:rPr>
      </w:pPr>
      <w:bookmarkStart w:id="34163" w:name="_ETM_Q1_12701661"/>
      <w:bookmarkStart w:id="34164" w:name="_ETM_Q1_9940916"/>
      <w:bookmarkStart w:id="34165" w:name="_ETM_Q1_9937088"/>
      <w:bookmarkEnd w:id="34163"/>
      <w:bookmarkEnd w:id="34164"/>
      <w:bookmarkEnd w:id="34165"/>
    </w:p>
    <w:p w14:paraId="185E6BDD" w14:textId="7FBBCE32" w:rsidR="0002787F" w:rsidRDefault="0002787F" w:rsidP="003D2021">
      <w:pPr>
        <w:rPr>
          <w:rtl/>
          <w:lang w:eastAsia="he-IL"/>
        </w:rPr>
      </w:pPr>
      <w:r>
        <w:rPr>
          <w:rFonts w:hint="cs"/>
          <w:rtl/>
          <w:lang w:eastAsia="he-IL"/>
        </w:rPr>
        <w:t xml:space="preserve">352, 358 </w:t>
      </w:r>
      <w:bookmarkStart w:id="34166" w:name="_ETM_Q1_12698781"/>
      <w:bookmarkEnd w:id="34166"/>
      <w:r>
        <w:rPr>
          <w:rFonts w:hint="cs"/>
          <w:rtl/>
          <w:lang w:eastAsia="he-IL"/>
        </w:rPr>
        <w:t xml:space="preserve">הולכים ביחד. מחיקת הפסקה או מחיקת </w:t>
      </w:r>
      <w:bookmarkStart w:id="34167" w:name="_ETM_Q1_12705918"/>
      <w:bookmarkEnd w:id="34167"/>
      <w:r w:rsidR="00C24484">
        <w:rPr>
          <w:rFonts w:hint="cs"/>
          <w:rtl/>
          <w:lang w:eastAsia="he-IL"/>
        </w:rPr>
        <w:t>הסיפא</w:t>
      </w:r>
      <w:r>
        <w:rPr>
          <w:rFonts w:hint="cs"/>
          <w:rtl/>
          <w:lang w:eastAsia="he-IL"/>
        </w:rPr>
        <w:t>, נותן את אותה תוצאה.</w:t>
      </w:r>
    </w:p>
    <w:p w14:paraId="34D64F0D" w14:textId="77777777" w:rsidR="0002787F" w:rsidRDefault="0002787F" w:rsidP="003D2021">
      <w:pPr>
        <w:rPr>
          <w:rtl/>
          <w:lang w:eastAsia="he-IL"/>
        </w:rPr>
      </w:pPr>
      <w:bookmarkStart w:id="34168" w:name="_ETM_Q1_12711368"/>
      <w:bookmarkStart w:id="34169" w:name="_ETM_Q1_12712250"/>
      <w:bookmarkEnd w:id="34168"/>
      <w:bookmarkEnd w:id="34169"/>
    </w:p>
    <w:p w14:paraId="4813C0F7" w14:textId="7757653F" w:rsidR="0002787F" w:rsidRDefault="0002787F" w:rsidP="0002787F">
      <w:pPr>
        <w:pStyle w:val="a4"/>
        <w:keepNext/>
        <w:rPr>
          <w:rtl/>
        </w:rPr>
      </w:pPr>
      <w:bookmarkStart w:id="34170" w:name="ET_speaker_6144_3233"/>
      <w:r w:rsidRPr="0002787F">
        <w:rPr>
          <w:rStyle w:val="TagStyle"/>
          <w:rtl/>
        </w:rPr>
        <w:t xml:space="preserve"> &lt;&lt; דובר &gt;&gt; </w:t>
      </w:r>
      <w:r>
        <w:rPr>
          <w:rtl/>
        </w:rPr>
        <w:t>אלון שוסטר (המחנה הממלכתי):</w:t>
      </w:r>
      <w:r w:rsidRPr="0002787F">
        <w:rPr>
          <w:rStyle w:val="TagStyle"/>
          <w:rtl/>
        </w:rPr>
        <w:t xml:space="preserve"> &lt;&lt; דובר &gt;&gt;</w:t>
      </w:r>
      <w:r w:rsidR="00707E81">
        <w:rPr>
          <w:rtl/>
        </w:rPr>
        <w:t xml:space="preserve"> </w:t>
      </w:r>
      <w:r>
        <w:rPr>
          <w:rtl/>
        </w:rPr>
        <w:t xml:space="preserve"> </w:t>
      </w:r>
      <w:bookmarkEnd w:id="34170"/>
    </w:p>
    <w:p w14:paraId="30746AD3" w14:textId="77777777" w:rsidR="0002787F" w:rsidRDefault="0002787F" w:rsidP="0002787F">
      <w:pPr>
        <w:pStyle w:val="KeepWithNext"/>
        <w:rPr>
          <w:rtl/>
          <w:lang w:eastAsia="he-IL"/>
        </w:rPr>
      </w:pPr>
    </w:p>
    <w:p w14:paraId="09FEC8A8" w14:textId="7096316C" w:rsidR="0002787F" w:rsidRDefault="0002787F" w:rsidP="0002787F">
      <w:pPr>
        <w:rPr>
          <w:rtl/>
          <w:lang w:eastAsia="he-IL"/>
        </w:rPr>
      </w:pPr>
      <w:bookmarkStart w:id="34171" w:name="_ETM_Q1_12709830"/>
      <w:bookmarkStart w:id="34172" w:name="_ETM_Q1_12709937"/>
      <w:bookmarkEnd w:id="34171"/>
      <w:bookmarkEnd w:id="34172"/>
      <w:r>
        <w:rPr>
          <w:rFonts w:hint="cs"/>
          <w:rtl/>
          <w:lang w:eastAsia="he-IL"/>
        </w:rPr>
        <w:t xml:space="preserve">תאמין לי, אם הייתי </w:t>
      </w:r>
      <w:bookmarkStart w:id="34173" w:name="_ETM_Q1_12714207"/>
      <w:bookmarkEnd w:id="34173"/>
      <w:r>
        <w:rPr>
          <w:rFonts w:hint="cs"/>
          <w:rtl/>
          <w:lang w:eastAsia="he-IL"/>
        </w:rPr>
        <w:t xml:space="preserve">יודע למה </w:t>
      </w:r>
      <w:bookmarkStart w:id="34174" w:name="_ETM_Q1_12711499"/>
      <w:bookmarkEnd w:id="34174"/>
      <w:r>
        <w:rPr>
          <w:rFonts w:hint="cs"/>
          <w:rtl/>
          <w:lang w:eastAsia="he-IL"/>
        </w:rPr>
        <w:t>352, אני מניח שהחכמים הציעו משהו טוב, 358</w:t>
      </w:r>
      <w:bookmarkStart w:id="34175" w:name="_ETM_Q1_12719703"/>
      <w:bookmarkStart w:id="34176" w:name="_ETM_Q1_12720332"/>
      <w:bookmarkEnd w:id="34175"/>
      <w:bookmarkEnd w:id="34176"/>
      <w:r>
        <w:rPr>
          <w:rFonts w:hint="cs"/>
          <w:rtl/>
          <w:lang w:eastAsia="he-IL"/>
        </w:rPr>
        <w:t xml:space="preserve"> במילים הכנסת רשאית - - </w:t>
      </w:r>
      <w:bookmarkStart w:id="34177" w:name="_ETM_Q1_12720966"/>
      <w:bookmarkEnd w:id="34177"/>
      <w:r>
        <w:rPr>
          <w:rFonts w:hint="cs"/>
          <w:rtl/>
          <w:lang w:eastAsia="he-IL"/>
        </w:rPr>
        <w:t>ייכתב בית המשפט</w:t>
      </w:r>
      <w:bookmarkStart w:id="34178" w:name="_ETM_Q1_12722069"/>
      <w:bookmarkEnd w:id="34178"/>
      <w:r>
        <w:rPr>
          <w:rFonts w:hint="cs"/>
          <w:rtl/>
          <w:lang w:eastAsia="he-IL"/>
        </w:rPr>
        <w:t xml:space="preserve"> העליון </w:t>
      </w:r>
      <w:bookmarkStart w:id="34179" w:name="_ETM_Q1_12723149"/>
      <w:bookmarkEnd w:id="34179"/>
      <w:r>
        <w:rPr>
          <w:rFonts w:hint="cs"/>
          <w:rtl/>
          <w:lang w:eastAsia="he-IL"/>
        </w:rPr>
        <w:t>רשאי, טוב פה אנחנו מבססים את אמונתנו בבית משפט</w:t>
      </w:r>
      <w:bookmarkStart w:id="34180" w:name="_ETM_Q1_12731318"/>
      <w:bookmarkEnd w:id="34180"/>
      <w:r>
        <w:rPr>
          <w:rFonts w:hint="cs"/>
          <w:rtl/>
          <w:lang w:eastAsia="he-IL"/>
        </w:rPr>
        <w:t xml:space="preserve"> של מעלה.</w:t>
      </w:r>
      <w:bookmarkStart w:id="34181" w:name="_ETM_Q1_12732349"/>
      <w:bookmarkEnd w:id="34181"/>
    </w:p>
    <w:p w14:paraId="20F9245E" w14:textId="77777777" w:rsidR="0002787F" w:rsidRDefault="0002787F" w:rsidP="0002787F">
      <w:pPr>
        <w:rPr>
          <w:rtl/>
          <w:lang w:eastAsia="he-IL"/>
        </w:rPr>
      </w:pPr>
    </w:p>
    <w:p w14:paraId="699F3C3D" w14:textId="5A6EE6A3" w:rsidR="0002787F" w:rsidRDefault="0002787F" w:rsidP="0002787F">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1CD6EE91" w14:textId="77777777" w:rsidR="0002787F" w:rsidRDefault="0002787F" w:rsidP="0002787F">
      <w:pPr>
        <w:pStyle w:val="KeepWithNext"/>
        <w:rPr>
          <w:rtl/>
          <w:lang w:eastAsia="he-IL"/>
        </w:rPr>
      </w:pPr>
    </w:p>
    <w:p w14:paraId="7C8AF48F" w14:textId="77777777" w:rsidR="0002787F" w:rsidRDefault="0002787F" w:rsidP="0002787F">
      <w:pPr>
        <w:rPr>
          <w:rtl/>
        </w:rPr>
      </w:pPr>
      <w:r>
        <w:rPr>
          <w:rFonts w:hint="cs"/>
          <w:rtl/>
        </w:rPr>
        <w:t xml:space="preserve">תודה. מי בעד? שניים, מי נגד? חמישה, מי נמנע? </w:t>
      </w:r>
    </w:p>
    <w:p w14:paraId="79D50184" w14:textId="77777777" w:rsidR="0002787F" w:rsidRDefault="0002787F" w:rsidP="0002787F">
      <w:pPr>
        <w:pStyle w:val="af1"/>
        <w:keepNext/>
        <w:rPr>
          <w:rtl/>
        </w:rPr>
      </w:pPr>
    </w:p>
    <w:p w14:paraId="7BA8109F" w14:textId="77777777" w:rsidR="0002787F" w:rsidRDefault="0002787F" w:rsidP="0002787F">
      <w:pPr>
        <w:pStyle w:val="af1"/>
        <w:keepNext/>
        <w:rPr>
          <w:rtl/>
        </w:rPr>
      </w:pPr>
      <w:r>
        <w:rPr>
          <w:rtl/>
        </w:rPr>
        <w:t>הצבעה</w:t>
      </w:r>
    </w:p>
    <w:p w14:paraId="7992A4B6" w14:textId="77777777" w:rsidR="0002787F" w:rsidRDefault="0002787F" w:rsidP="0002787F">
      <w:pPr>
        <w:pStyle w:val="af2"/>
        <w:rPr>
          <w:rtl/>
        </w:rPr>
      </w:pPr>
    </w:p>
    <w:p w14:paraId="09C5CB30" w14:textId="77777777" w:rsidR="0002787F" w:rsidRPr="00BA1585" w:rsidRDefault="0002787F" w:rsidP="0002787F">
      <w:pPr>
        <w:jc w:val="center"/>
        <w:rPr>
          <w:rtl/>
        </w:rPr>
      </w:pPr>
      <w:r>
        <w:rPr>
          <w:rFonts w:hint="cs"/>
          <w:rtl/>
        </w:rPr>
        <w:t>ההסתייגות נדחתה.</w:t>
      </w:r>
    </w:p>
    <w:p w14:paraId="0410A7AA" w14:textId="77777777" w:rsidR="0002787F" w:rsidRDefault="0002787F" w:rsidP="0002787F">
      <w:pPr>
        <w:rPr>
          <w:rtl/>
          <w:lang w:eastAsia="he-IL"/>
        </w:rPr>
      </w:pPr>
    </w:p>
    <w:p w14:paraId="0DFCD337" w14:textId="0FCBE418" w:rsidR="0002787F" w:rsidRDefault="0002787F" w:rsidP="0002787F">
      <w:pPr>
        <w:rPr>
          <w:rtl/>
          <w:lang w:eastAsia="he-IL"/>
        </w:rPr>
      </w:pPr>
      <w:r>
        <w:rPr>
          <w:rFonts w:hint="cs"/>
          <w:rtl/>
          <w:lang w:eastAsia="he-IL"/>
        </w:rPr>
        <w:t>ההסתייגויות הוסרו.</w:t>
      </w:r>
      <w:bookmarkStart w:id="34182" w:name="_ETM_Q1_12729713"/>
      <w:bookmarkStart w:id="34183" w:name="_ETM_Q1_12737514"/>
      <w:bookmarkEnd w:id="34182"/>
      <w:bookmarkEnd w:id="34183"/>
    </w:p>
    <w:p w14:paraId="6860F0ED" w14:textId="77777777" w:rsidR="0002787F" w:rsidRDefault="0002787F" w:rsidP="0002787F">
      <w:pPr>
        <w:rPr>
          <w:rtl/>
          <w:lang w:eastAsia="he-IL"/>
        </w:rPr>
      </w:pPr>
    </w:p>
    <w:p w14:paraId="40ABCD0A" w14:textId="65F675CF" w:rsidR="0002787F" w:rsidRDefault="0002787F" w:rsidP="0002787F">
      <w:pPr>
        <w:rPr>
          <w:rtl/>
          <w:lang w:eastAsia="he-IL"/>
        </w:rPr>
      </w:pPr>
      <w:bookmarkStart w:id="34184" w:name="_ETM_Q1_12738665"/>
      <w:bookmarkStart w:id="34185" w:name="_ETM_Q1_12733691"/>
      <w:bookmarkStart w:id="34186" w:name="_ETM_Q1_12733868"/>
      <w:bookmarkStart w:id="34187" w:name="_ETM_Q1_12733939"/>
      <w:bookmarkEnd w:id="34184"/>
      <w:bookmarkEnd w:id="34185"/>
      <w:bookmarkEnd w:id="34186"/>
      <w:bookmarkEnd w:id="34187"/>
      <w:r>
        <w:rPr>
          <w:rFonts w:hint="cs"/>
          <w:rtl/>
          <w:lang w:eastAsia="he-IL"/>
        </w:rPr>
        <w:t>353 בבקשה.</w:t>
      </w:r>
    </w:p>
    <w:p w14:paraId="373FB022" w14:textId="77777777" w:rsidR="0002787F" w:rsidRDefault="0002787F" w:rsidP="0002787F">
      <w:pPr>
        <w:rPr>
          <w:rtl/>
          <w:lang w:eastAsia="he-IL"/>
        </w:rPr>
      </w:pPr>
    </w:p>
    <w:p w14:paraId="2154E950" w14:textId="77777777" w:rsidR="0002787F" w:rsidRDefault="0002787F" w:rsidP="0002787F">
      <w:pPr>
        <w:pStyle w:val="a4"/>
        <w:keepNext/>
        <w:rPr>
          <w:rStyle w:val="TagStyle"/>
          <w:rtl/>
        </w:rPr>
      </w:pPr>
    </w:p>
    <w:p w14:paraId="51875730" w14:textId="7C857A6D" w:rsidR="0002787F" w:rsidRDefault="0002787F" w:rsidP="0002787F">
      <w:pPr>
        <w:pStyle w:val="a4"/>
        <w:keepNext/>
        <w:rPr>
          <w:rtl/>
        </w:rPr>
      </w:pPr>
      <w:r w:rsidRPr="00B201A9">
        <w:rPr>
          <w:rStyle w:val="TagStyle"/>
          <w:rtl/>
        </w:rPr>
        <w:t xml:space="preserve"> &lt;&lt; דובר &gt;&gt; </w:t>
      </w:r>
      <w:r>
        <w:rPr>
          <w:rtl/>
        </w:rPr>
        <w:t>שגית אפיק:</w:t>
      </w:r>
      <w:r w:rsidRPr="00B201A9">
        <w:rPr>
          <w:rStyle w:val="TagStyle"/>
          <w:rtl/>
        </w:rPr>
        <w:t xml:space="preserve"> &lt;&lt; דובר &gt;&gt;</w:t>
      </w:r>
      <w:r w:rsidR="00707E81">
        <w:rPr>
          <w:rtl/>
        </w:rPr>
        <w:t xml:space="preserve"> </w:t>
      </w:r>
      <w:r>
        <w:rPr>
          <w:rtl/>
        </w:rPr>
        <w:t xml:space="preserve"> </w:t>
      </w:r>
    </w:p>
    <w:p w14:paraId="1F7F16ED" w14:textId="77777777" w:rsidR="0002787F" w:rsidRPr="0002787F" w:rsidRDefault="0002787F" w:rsidP="0002787F">
      <w:pPr>
        <w:rPr>
          <w:rtl/>
          <w:lang w:eastAsia="he-IL"/>
        </w:rPr>
      </w:pPr>
      <w:bookmarkStart w:id="34188" w:name="_ETM_Q1_12733294"/>
      <w:bookmarkStart w:id="34189" w:name="_ETM_Q1_12733334"/>
      <w:bookmarkStart w:id="34190" w:name="_ETM_Q1_12734283"/>
      <w:bookmarkEnd w:id="34188"/>
      <w:bookmarkEnd w:id="34189"/>
      <w:bookmarkEnd w:id="34190"/>
    </w:p>
    <w:p w14:paraId="0DD63EAD" w14:textId="30A1C1D4" w:rsidR="003D2021" w:rsidRDefault="0002787F" w:rsidP="003D2021">
      <w:pPr>
        <w:rPr>
          <w:rtl/>
          <w:lang w:eastAsia="he-IL"/>
        </w:rPr>
      </w:pPr>
      <w:r>
        <w:rPr>
          <w:rFonts w:hint="cs"/>
          <w:rtl/>
          <w:lang w:eastAsia="he-IL"/>
        </w:rPr>
        <w:t xml:space="preserve">במקום המילים ועדת כנסת, ועדה </w:t>
      </w:r>
      <w:bookmarkStart w:id="34191" w:name="_ETM_Q1_12742404"/>
      <w:bookmarkEnd w:id="34191"/>
      <w:r>
        <w:rPr>
          <w:rFonts w:hint="cs"/>
          <w:rtl/>
          <w:lang w:eastAsia="he-IL"/>
        </w:rPr>
        <w:t>לביקורת המדינה, אנחנו באמת יושבים בה</w:t>
      </w:r>
      <w:bookmarkStart w:id="34192" w:name="_ETM_Q1_12741308"/>
      <w:bookmarkEnd w:id="34192"/>
      <w:r>
        <w:rPr>
          <w:rFonts w:hint="cs"/>
          <w:rtl/>
          <w:lang w:eastAsia="he-IL"/>
        </w:rPr>
        <w:t xml:space="preserve"> אז אולי בגלל זה.</w:t>
      </w:r>
      <w:bookmarkStart w:id="34193" w:name="_ETM_Q1_12743570"/>
      <w:bookmarkEnd w:id="34193"/>
    </w:p>
    <w:p w14:paraId="0C8BEFAC" w14:textId="77777777" w:rsidR="0002787F" w:rsidRDefault="0002787F" w:rsidP="003D2021">
      <w:pPr>
        <w:rPr>
          <w:rtl/>
          <w:lang w:eastAsia="he-IL"/>
        </w:rPr>
      </w:pPr>
    </w:p>
    <w:p w14:paraId="2AF44E33" w14:textId="22FA501F" w:rsidR="0002787F" w:rsidRDefault="0002787F" w:rsidP="0002787F">
      <w:pPr>
        <w:pStyle w:val="a4"/>
        <w:keepNext/>
        <w:rPr>
          <w:rtl/>
        </w:rPr>
      </w:pPr>
      <w:bookmarkStart w:id="34194" w:name="ET_speaker_6128_3234"/>
      <w:r w:rsidRPr="0002787F">
        <w:rPr>
          <w:rStyle w:val="TagStyle"/>
          <w:rtl/>
        </w:rPr>
        <w:t xml:space="preserve"> &lt;&lt; דובר &gt;&gt; </w:t>
      </w:r>
      <w:r>
        <w:rPr>
          <w:rtl/>
        </w:rPr>
        <w:t>משה טור פז (יש עתיד):</w:t>
      </w:r>
      <w:r w:rsidRPr="0002787F">
        <w:rPr>
          <w:rStyle w:val="TagStyle"/>
          <w:rtl/>
        </w:rPr>
        <w:t xml:space="preserve"> &lt;&lt; דובר &gt;&gt;</w:t>
      </w:r>
      <w:r w:rsidR="00707E81">
        <w:rPr>
          <w:rtl/>
        </w:rPr>
        <w:t xml:space="preserve"> </w:t>
      </w:r>
      <w:r>
        <w:rPr>
          <w:rtl/>
        </w:rPr>
        <w:t xml:space="preserve"> </w:t>
      </w:r>
      <w:bookmarkEnd w:id="34194"/>
    </w:p>
    <w:p w14:paraId="197772D7" w14:textId="77777777" w:rsidR="0002787F" w:rsidRDefault="0002787F" w:rsidP="0002787F">
      <w:pPr>
        <w:pStyle w:val="KeepWithNext"/>
        <w:rPr>
          <w:rtl/>
          <w:lang w:eastAsia="he-IL"/>
        </w:rPr>
      </w:pPr>
    </w:p>
    <w:p w14:paraId="437C0E8C" w14:textId="1E2D0950" w:rsidR="0002787F" w:rsidRDefault="0002787F" w:rsidP="0002787F">
      <w:pPr>
        <w:rPr>
          <w:rtl/>
          <w:lang w:eastAsia="he-IL"/>
        </w:rPr>
      </w:pPr>
      <w:r>
        <w:rPr>
          <w:rFonts w:hint="cs"/>
          <w:rtl/>
          <w:lang w:eastAsia="he-IL"/>
        </w:rPr>
        <w:t>ה</w:t>
      </w:r>
      <w:bookmarkStart w:id="34195" w:name="_ETM_Q1_12748486"/>
      <w:bookmarkStart w:id="34196" w:name="_ETM_Q1_12748543"/>
      <w:bookmarkEnd w:id="34195"/>
      <w:bookmarkEnd w:id="34196"/>
      <w:r>
        <w:rPr>
          <w:rFonts w:hint="cs"/>
          <w:rtl/>
          <w:lang w:eastAsia="he-IL"/>
        </w:rPr>
        <w:t>אמת</w:t>
      </w:r>
      <w:bookmarkStart w:id="34197" w:name="_ETM_Q1_12744285"/>
      <w:bookmarkEnd w:id="34197"/>
      <w:r>
        <w:rPr>
          <w:rFonts w:hint="cs"/>
          <w:rtl/>
          <w:lang w:eastAsia="he-IL"/>
        </w:rPr>
        <w:t xml:space="preserve"> </w:t>
      </w:r>
      <w:bookmarkStart w:id="34198" w:name="_ETM_Q1_12744562"/>
      <w:bookmarkEnd w:id="34198"/>
      <w:r>
        <w:rPr>
          <w:rFonts w:hint="cs"/>
          <w:rtl/>
          <w:lang w:eastAsia="he-IL"/>
        </w:rPr>
        <w:t>שזה לא בגלל זה, הסיבה היא שבאופן מסורתי בכנסת הזו</w:t>
      </w:r>
      <w:bookmarkStart w:id="34199" w:name="_ETM_Q1_12745960"/>
      <w:bookmarkEnd w:id="34199"/>
      <w:r>
        <w:rPr>
          <w:rFonts w:hint="cs"/>
          <w:rtl/>
          <w:lang w:eastAsia="he-IL"/>
        </w:rPr>
        <w:t xml:space="preserve"> </w:t>
      </w:r>
      <w:bookmarkStart w:id="34200" w:name="_ETM_Q1_12746200"/>
      <w:bookmarkEnd w:id="34200"/>
      <w:r>
        <w:rPr>
          <w:rFonts w:hint="cs"/>
          <w:rtl/>
          <w:lang w:eastAsia="he-IL"/>
        </w:rPr>
        <w:t xml:space="preserve">הוועדה לביקורת המדינה נתונה לאופוזיציה, ואם אנחנו לא ניתן את </w:t>
      </w:r>
      <w:bookmarkStart w:id="34201" w:name="_ETM_Q1_12754289"/>
      <w:bookmarkEnd w:id="34201"/>
      <w:r>
        <w:rPr>
          <w:rFonts w:hint="cs"/>
          <w:rtl/>
          <w:lang w:eastAsia="he-IL"/>
        </w:rPr>
        <w:t>זה בידי האופוזיציה, הרי אנחנו</w:t>
      </w:r>
      <w:bookmarkStart w:id="34202" w:name="_ETM_Q1_12753669"/>
      <w:bookmarkEnd w:id="34202"/>
      <w:r>
        <w:rPr>
          <w:rFonts w:hint="cs"/>
          <w:rtl/>
          <w:lang w:eastAsia="he-IL"/>
        </w:rPr>
        <w:t xml:space="preserve"> עסוקים כרגע </w:t>
      </w:r>
      <w:bookmarkStart w:id="34203" w:name="_ETM_Q1_12754206"/>
      <w:bookmarkStart w:id="34204" w:name="_ETM_Q1_12754617"/>
      <w:bookmarkEnd w:id="34203"/>
      <w:bookmarkEnd w:id="34204"/>
      <w:r>
        <w:rPr>
          <w:rFonts w:hint="cs"/>
          <w:rtl/>
          <w:lang w:eastAsia="he-IL"/>
        </w:rPr>
        <w:t>בלרכז את כל ה</w:t>
      </w:r>
      <w:bookmarkStart w:id="34205" w:name="_ETM_Q1_12754775"/>
      <w:bookmarkEnd w:id="34205"/>
      <w:r>
        <w:rPr>
          <w:rFonts w:hint="cs"/>
          <w:rtl/>
          <w:lang w:eastAsia="he-IL"/>
        </w:rPr>
        <w:t>כוח במקום אחד, אצל ראש ממשלה אחד</w:t>
      </w:r>
      <w:bookmarkStart w:id="34206" w:name="_ETM_Q1_12759226"/>
      <w:bookmarkEnd w:id="34206"/>
      <w:r>
        <w:rPr>
          <w:rFonts w:hint="cs"/>
          <w:rtl/>
          <w:lang w:eastAsia="he-IL"/>
        </w:rPr>
        <w:t xml:space="preserve"> עם שלושה כתבי אישום, אנחנו</w:t>
      </w:r>
      <w:bookmarkStart w:id="34207" w:name="_ETM_Q1_12759502"/>
      <w:bookmarkEnd w:id="34207"/>
      <w:r>
        <w:rPr>
          <w:rFonts w:hint="cs"/>
          <w:rtl/>
          <w:lang w:eastAsia="he-IL"/>
        </w:rPr>
        <w:t xml:space="preserve"> מציעים שאם תישמר המסור</w:t>
      </w:r>
      <w:bookmarkStart w:id="34208" w:name="_ETM_Q1_12762351"/>
      <w:bookmarkEnd w:id="34208"/>
      <w:r>
        <w:rPr>
          <w:rFonts w:hint="cs"/>
          <w:rtl/>
          <w:lang w:eastAsia="he-IL"/>
        </w:rPr>
        <w:t xml:space="preserve">ת של הוועדה לביקורת המדינה, זה חוק או שזה מסורת? גברתי </w:t>
      </w:r>
      <w:bookmarkStart w:id="34209" w:name="_ETM_Q1_12768776"/>
      <w:bookmarkEnd w:id="34209"/>
      <w:r>
        <w:rPr>
          <w:rFonts w:hint="cs"/>
          <w:rtl/>
          <w:lang w:eastAsia="he-IL"/>
        </w:rPr>
        <w:t>היועצת המשפטית</w:t>
      </w:r>
      <w:bookmarkStart w:id="34210" w:name="_ETM_Q1_12767898"/>
      <w:bookmarkEnd w:id="34210"/>
      <w:r>
        <w:rPr>
          <w:rFonts w:hint="cs"/>
          <w:rtl/>
          <w:lang w:eastAsia="he-IL"/>
        </w:rPr>
        <w:t>.</w:t>
      </w:r>
      <w:bookmarkStart w:id="34211" w:name="_ETM_Q1_12768429"/>
      <w:bookmarkEnd w:id="34211"/>
    </w:p>
    <w:p w14:paraId="243775E2" w14:textId="77777777" w:rsidR="0002787F" w:rsidRDefault="0002787F" w:rsidP="0002787F">
      <w:pPr>
        <w:rPr>
          <w:rtl/>
          <w:lang w:eastAsia="he-IL"/>
        </w:rPr>
      </w:pPr>
      <w:bookmarkStart w:id="34212" w:name="_ETM_Q1_12768676"/>
      <w:bookmarkEnd w:id="34212"/>
    </w:p>
    <w:p w14:paraId="14877B03" w14:textId="7A12EA51" w:rsidR="0002787F" w:rsidRDefault="0002787F" w:rsidP="0002787F">
      <w:pPr>
        <w:pStyle w:val="a4"/>
        <w:keepNext/>
        <w:rPr>
          <w:rtl/>
        </w:rPr>
      </w:pPr>
      <w:bookmarkStart w:id="34213" w:name="ET_speaker_שגית_אפיק_3235"/>
      <w:r w:rsidRPr="0002787F">
        <w:rPr>
          <w:rStyle w:val="TagStyle"/>
          <w:rtl/>
        </w:rPr>
        <w:t xml:space="preserve"> &lt;&lt; דובר &gt;&gt; </w:t>
      </w:r>
      <w:r>
        <w:rPr>
          <w:rtl/>
        </w:rPr>
        <w:t>שגית אפיק:</w:t>
      </w:r>
      <w:r w:rsidRPr="0002787F">
        <w:rPr>
          <w:rStyle w:val="TagStyle"/>
          <w:rtl/>
        </w:rPr>
        <w:t xml:space="preserve"> &lt;&lt; דובר &gt;&gt;</w:t>
      </w:r>
      <w:r w:rsidR="00707E81">
        <w:rPr>
          <w:rtl/>
        </w:rPr>
        <w:t xml:space="preserve"> </w:t>
      </w:r>
      <w:r>
        <w:rPr>
          <w:rtl/>
        </w:rPr>
        <w:t xml:space="preserve"> </w:t>
      </w:r>
      <w:bookmarkEnd w:id="34213"/>
    </w:p>
    <w:p w14:paraId="10A15250" w14:textId="77777777" w:rsidR="0002787F" w:rsidRDefault="0002787F" w:rsidP="0002787F">
      <w:pPr>
        <w:pStyle w:val="KeepWithNext"/>
        <w:rPr>
          <w:rtl/>
          <w:lang w:eastAsia="he-IL"/>
        </w:rPr>
      </w:pPr>
    </w:p>
    <w:p w14:paraId="361054DD" w14:textId="20FCAE15" w:rsidR="0002787F" w:rsidRDefault="0002787F" w:rsidP="0002787F">
      <w:pPr>
        <w:rPr>
          <w:rtl/>
          <w:lang w:eastAsia="he-IL"/>
        </w:rPr>
      </w:pPr>
      <w:bookmarkStart w:id="34214" w:name="_ETM_Q1_12773306"/>
      <w:bookmarkStart w:id="34215" w:name="_ETM_Q1_12773428"/>
      <w:bookmarkStart w:id="34216" w:name="_ETM_Q1_12768687"/>
      <w:bookmarkStart w:id="34217" w:name="_ETM_Q1_12764141"/>
      <w:bookmarkEnd w:id="34214"/>
      <w:bookmarkEnd w:id="34215"/>
      <w:bookmarkEnd w:id="34216"/>
      <w:bookmarkEnd w:id="34217"/>
      <w:r>
        <w:rPr>
          <w:rFonts w:hint="cs"/>
          <w:rtl/>
          <w:lang w:eastAsia="he-IL"/>
        </w:rPr>
        <w:t>תקנון.</w:t>
      </w:r>
      <w:bookmarkStart w:id="34218" w:name="_ETM_Q1_12766621"/>
      <w:bookmarkEnd w:id="34218"/>
    </w:p>
    <w:p w14:paraId="6B92E156" w14:textId="77777777" w:rsidR="0002787F" w:rsidRDefault="0002787F" w:rsidP="0002787F">
      <w:pPr>
        <w:rPr>
          <w:rtl/>
          <w:lang w:eastAsia="he-IL"/>
        </w:rPr>
      </w:pPr>
    </w:p>
    <w:p w14:paraId="0FCC90FE" w14:textId="12933491" w:rsidR="0002787F" w:rsidRDefault="0002787F" w:rsidP="0002787F">
      <w:pPr>
        <w:pStyle w:val="a4"/>
        <w:keepNext/>
        <w:rPr>
          <w:rtl/>
        </w:rPr>
      </w:pPr>
      <w:bookmarkStart w:id="34219" w:name="ET_speaker_6128_3236"/>
      <w:r w:rsidRPr="0002787F">
        <w:rPr>
          <w:rStyle w:val="TagStyle"/>
          <w:rtl/>
        </w:rPr>
        <w:t xml:space="preserve"> &lt;&lt; דובר &gt;&gt; </w:t>
      </w:r>
      <w:r>
        <w:rPr>
          <w:rtl/>
        </w:rPr>
        <w:t>משה טור פז (יש עתיד):</w:t>
      </w:r>
      <w:r w:rsidRPr="0002787F">
        <w:rPr>
          <w:rStyle w:val="TagStyle"/>
          <w:rtl/>
        </w:rPr>
        <w:t xml:space="preserve"> &lt;&lt; דובר &gt;&gt;</w:t>
      </w:r>
      <w:r w:rsidR="00707E81">
        <w:rPr>
          <w:rtl/>
        </w:rPr>
        <w:t xml:space="preserve"> </w:t>
      </w:r>
      <w:r>
        <w:rPr>
          <w:rtl/>
        </w:rPr>
        <w:t xml:space="preserve"> </w:t>
      </w:r>
      <w:bookmarkEnd w:id="34219"/>
    </w:p>
    <w:p w14:paraId="3A7D31B6" w14:textId="77777777" w:rsidR="0002787F" w:rsidRDefault="0002787F" w:rsidP="0002787F">
      <w:pPr>
        <w:pStyle w:val="KeepWithNext"/>
        <w:rPr>
          <w:rtl/>
          <w:lang w:eastAsia="he-IL"/>
        </w:rPr>
      </w:pPr>
    </w:p>
    <w:p w14:paraId="58605985" w14:textId="0C2C79FB" w:rsidR="0002787F" w:rsidRDefault="0002787F" w:rsidP="0002787F">
      <w:pPr>
        <w:rPr>
          <w:rtl/>
          <w:lang w:eastAsia="he-IL"/>
        </w:rPr>
      </w:pPr>
      <w:bookmarkStart w:id="34220" w:name="_ETM_Q1_12770538"/>
      <w:bookmarkStart w:id="34221" w:name="_ETM_Q1_12770770"/>
      <w:bookmarkStart w:id="34222" w:name="_ETM_Q1_12766043"/>
      <w:bookmarkEnd w:id="34220"/>
      <w:bookmarkEnd w:id="34221"/>
      <w:bookmarkEnd w:id="34222"/>
      <w:r>
        <w:rPr>
          <w:rFonts w:hint="cs"/>
          <w:rtl/>
          <w:lang w:eastAsia="he-IL"/>
        </w:rPr>
        <w:t>א</w:t>
      </w:r>
      <w:bookmarkStart w:id="34223" w:name="_ETM_Q1_12761650"/>
      <w:bookmarkEnd w:id="34223"/>
      <w:r>
        <w:rPr>
          <w:rFonts w:hint="cs"/>
          <w:rtl/>
          <w:lang w:eastAsia="he-IL"/>
        </w:rPr>
        <w:t xml:space="preserve">ז אם יישמר תקנון הכנסת שהוועדה לביקורת המדינה </w:t>
      </w:r>
      <w:bookmarkStart w:id="34224" w:name="_ETM_Q1_12772843"/>
      <w:bookmarkEnd w:id="34224"/>
      <w:r>
        <w:rPr>
          <w:rFonts w:hint="cs"/>
          <w:rtl/>
          <w:lang w:eastAsia="he-IL"/>
        </w:rPr>
        <w:t>היא בידי האופוזיציה, לפחות</w:t>
      </w:r>
      <w:bookmarkStart w:id="34225" w:name="_ETM_Q1_12772450"/>
      <w:bookmarkEnd w:id="34225"/>
      <w:r>
        <w:rPr>
          <w:rFonts w:hint="cs"/>
          <w:rtl/>
          <w:lang w:eastAsia="he-IL"/>
        </w:rPr>
        <w:t xml:space="preserve"> במצב כזה יש כאן ביקורת שיפוטית</w:t>
      </w:r>
      <w:bookmarkStart w:id="34226" w:name="_ETM_Q1_12775076"/>
      <w:bookmarkStart w:id="34227" w:name="_ETM_Q1_12775842"/>
      <w:bookmarkStart w:id="34228" w:name="_ETM_Q1_12775474"/>
      <w:bookmarkEnd w:id="34226"/>
      <w:bookmarkEnd w:id="34227"/>
      <w:bookmarkEnd w:id="34228"/>
      <w:r>
        <w:rPr>
          <w:rFonts w:hint="cs"/>
          <w:rtl/>
          <w:lang w:eastAsia="he-IL"/>
        </w:rPr>
        <w:t xml:space="preserve"> ש</w:t>
      </w:r>
      <w:bookmarkStart w:id="34229" w:name="_ETM_Q1_12775841"/>
      <w:bookmarkEnd w:id="34229"/>
      <w:r>
        <w:rPr>
          <w:rFonts w:hint="cs"/>
          <w:rtl/>
          <w:lang w:eastAsia="he-IL"/>
        </w:rPr>
        <w:t>היא לא בידי סיעת ראש הממשלה.</w:t>
      </w:r>
    </w:p>
    <w:p w14:paraId="391E2206" w14:textId="77777777" w:rsidR="0002787F" w:rsidRDefault="0002787F" w:rsidP="0002787F">
      <w:pPr>
        <w:rPr>
          <w:rtl/>
          <w:lang w:eastAsia="he-IL"/>
        </w:rPr>
      </w:pPr>
      <w:bookmarkStart w:id="34230" w:name="_ETM_Q1_12775967"/>
      <w:bookmarkStart w:id="34231" w:name="_ETM_Q1_12776675"/>
      <w:bookmarkEnd w:id="34230"/>
      <w:bookmarkEnd w:id="34231"/>
    </w:p>
    <w:p w14:paraId="36A95AF0" w14:textId="251F2E77" w:rsidR="0002787F" w:rsidRDefault="0002787F" w:rsidP="0002787F">
      <w:pPr>
        <w:pStyle w:val="af6"/>
        <w:keepNext/>
        <w:rPr>
          <w:rtl/>
        </w:rPr>
      </w:pPr>
      <w:bookmarkStart w:id="34232" w:name="_ETM_Q1_12776831"/>
      <w:bookmarkEnd w:id="34232"/>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1A12691B" w14:textId="77777777" w:rsidR="0002787F" w:rsidRDefault="0002787F" w:rsidP="0002787F">
      <w:pPr>
        <w:pStyle w:val="KeepWithNext"/>
        <w:rPr>
          <w:rtl/>
          <w:lang w:eastAsia="he-IL"/>
        </w:rPr>
      </w:pPr>
    </w:p>
    <w:p w14:paraId="4F56E1F6" w14:textId="77777777" w:rsidR="0002787F" w:rsidRDefault="0002787F" w:rsidP="0002787F">
      <w:pPr>
        <w:rPr>
          <w:rtl/>
        </w:rPr>
      </w:pPr>
      <w:r>
        <w:rPr>
          <w:rFonts w:hint="cs"/>
          <w:rtl/>
        </w:rPr>
        <w:t xml:space="preserve">תודה. מי בעד? שניים, מי נגד? חמישה, מי נמנע? </w:t>
      </w:r>
    </w:p>
    <w:p w14:paraId="53277A33" w14:textId="77777777" w:rsidR="0002787F" w:rsidRDefault="0002787F" w:rsidP="0002787F">
      <w:pPr>
        <w:pStyle w:val="af1"/>
        <w:keepNext/>
        <w:rPr>
          <w:rtl/>
        </w:rPr>
      </w:pPr>
    </w:p>
    <w:p w14:paraId="2C87DC95" w14:textId="77777777" w:rsidR="0002787F" w:rsidRDefault="0002787F" w:rsidP="0002787F">
      <w:pPr>
        <w:pStyle w:val="af1"/>
        <w:keepNext/>
        <w:rPr>
          <w:rtl/>
        </w:rPr>
      </w:pPr>
      <w:r>
        <w:rPr>
          <w:rtl/>
        </w:rPr>
        <w:t>הצבעה</w:t>
      </w:r>
    </w:p>
    <w:p w14:paraId="732602BD" w14:textId="77777777" w:rsidR="0002787F" w:rsidRDefault="0002787F" w:rsidP="0002787F">
      <w:pPr>
        <w:pStyle w:val="af2"/>
        <w:rPr>
          <w:rtl/>
        </w:rPr>
      </w:pPr>
    </w:p>
    <w:p w14:paraId="1443F8DC" w14:textId="77777777" w:rsidR="0002787F" w:rsidRPr="00BA1585" w:rsidRDefault="0002787F" w:rsidP="0002787F">
      <w:pPr>
        <w:jc w:val="center"/>
        <w:rPr>
          <w:rtl/>
        </w:rPr>
      </w:pPr>
      <w:r>
        <w:rPr>
          <w:rFonts w:hint="cs"/>
          <w:rtl/>
        </w:rPr>
        <w:t>ההסתייגות נדחתה.</w:t>
      </w:r>
    </w:p>
    <w:p w14:paraId="0EAECE7E" w14:textId="77777777" w:rsidR="0002787F" w:rsidRDefault="0002787F" w:rsidP="0002787F">
      <w:pPr>
        <w:rPr>
          <w:rtl/>
          <w:lang w:eastAsia="he-IL"/>
        </w:rPr>
      </w:pPr>
    </w:p>
    <w:p w14:paraId="63345E96" w14:textId="54C9BA5E" w:rsidR="0002787F" w:rsidRDefault="0002787F" w:rsidP="0002787F">
      <w:pPr>
        <w:rPr>
          <w:rtl/>
          <w:lang w:eastAsia="he-IL"/>
        </w:rPr>
      </w:pPr>
      <w:r>
        <w:rPr>
          <w:rFonts w:hint="cs"/>
          <w:rtl/>
          <w:lang w:eastAsia="he-IL"/>
        </w:rPr>
        <w:t>ההסתייגות הוסרה.</w:t>
      </w:r>
      <w:bookmarkStart w:id="34233" w:name="_ETM_Q1_12784274"/>
      <w:bookmarkEnd w:id="34233"/>
    </w:p>
    <w:p w14:paraId="39C8DCFB" w14:textId="77777777" w:rsidR="0002787F" w:rsidRDefault="0002787F" w:rsidP="0002787F">
      <w:pPr>
        <w:rPr>
          <w:rtl/>
          <w:lang w:eastAsia="he-IL"/>
        </w:rPr>
      </w:pPr>
      <w:bookmarkStart w:id="34234" w:name="_ETM_Q1_12784460"/>
      <w:bookmarkEnd w:id="34234"/>
    </w:p>
    <w:p w14:paraId="451CC6A6" w14:textId="206DF2C7" w:rsidR="0002787F" w:rsidRDefault="0002787F" w:rsidP="0002787F">
      <w:pPr>
        <w:rPr>
          <w:rtl/>
          <w:lang w:eastAsia="he-IL"/>
        </w:rPr>
      </w:pPr>
      <w:bookmarkStart w:id="34235" w:name="_ETM_Q1_12784641"/>
      <w:bookmarkEnd w:id="34235"/>
      <w:r>
        <w:rPr>
          <w:rFonts w:hint="cs"/>
          <w:rtl/>
          <w:lang w:eastAsia="he-IL"/>
        </w:rPr>
        <w:t>3</w:t>
      </w:r>
      <w:bookmarkStart w:id="34236" w:name="_ETM_Q1_12785159"/>
      <w:bookmarkEnd w:id="34236"/>
      <w:r>
        <w:rPr>
          <w:rFonts w:hint="cs"/>
          <w:rtl/>
          <w:lang w:eastAsia="he-IL"/>
        </w:rPr>
        <w:t>54</w:t>
      </w:r>
      <w:bookmarkStart w:id="34237" w:name="_ETM_Q1_12780780"/>
      <w:bookmarkEnd w:id="34237"/>
      <w:r>
        <w:rPr>
          <w:rFonts w:hint="cs"/>
          <w:rtl/>
          <w:lang w:eastAsia="he-IL"/>
        </w:rPr>
        <w:t>.</w:t>
      </w:r>
    </w:p>
    <w:p w14:paraId="6B1D7DC7" w14:textId="77777777" w:rsidR="0002787F" w:rsidRDefault="0002787F" w:rsidP="0002787F">
      <w:pPr>
        <w:rPr>
          <w:rtl/>
          <w:lang w:eastAsia="he-IL"/>
        </w:rPr>
      </w:pPr>
    </w:p>
    <w:p w14:paraId="656F1A9A" w14:textId="77777777" w:rsidR="0002787F" w:rsidRDefault="0002787F" w:rsidP="0002787F">
      <w:pPr>
        <w:pStyle w:val="a4"/>
        <w:keepNext/>
        <w:rPr>
          <w:rStyle w:val="TagStyle"/>
          <w:rtl/>
        </w:rPr>
      </w:pPr>
    </w:p>
    <w:p w14:paraId="725C6194" w14:textId="7F4CD8F5" w:rsidR="0002787F" w:rsidRDefault="0002787F" w:rsidP="0002787F">
      <w:pPr>
        <w:pStyle w:val="a4"/>
        <w:keepNext/>
        <w:rPr>
          <w:rtl/>
        </w:rPr>
      </w:pPr>
      <w:r w:rsidRPr="00B201A9">
        <w:rPr>
          <w:rStyle w:val="TagStyle"/>
          <w:rtl/>
        </w:rPr>
        <w:t xml:space="preserve"> &lt;&lt; דובר &gt;&gt; </w:t>
      </w:r>
      <w:r>
        <w:rPr>
          <w:rtl/>
        </w:rPr>
        <w:t>שגית אפיק:</w:t>
      </w:r>
      <w:r w:rsidRPr="00B201A9">
        <w:rPr>
          <w:rStyle w:val="TagStyle"/>
          <w:rtl/>
        </w:rPr>
        <w:t xml:space="preserve"> &lt;&lt; דובר &gt;&gt;</w:t>
      </w:r>
      <w:r w:rsidR="00707E81">
        <w:rPr>
          <w:rtl/>
        </w:rPr>
        <w:t xml:space="preserve"> </w:t>
      </w:r>
      <w:r>
        <w:rPr>
          <w:rtl/>
        </w:rPr>
        <w:t xml:space="preserve"> </w:t>
      </w:r>
    </w:p>
    <w:p w14:paraId="6F40A422" w14:textId="0C5F14B0" w:rsidR="0002787F" w:rsidRDefault="0002787F" w:rsidP="0002787F">
      <w:pPr>
        <w:rPr>
          <w:rtl/>
          <w:lang w:eastAsia="he-IL"/>
        </w:rPr>
      </w:pPr>
      <w:bookmarkStart w:id="34238" w:name="_ETM_Q1_12783051"/>
      <w:bookmarkEnd w:id="34238"/>
    </w:p>
    <w:p w14:paraId="7A7CDD0B" w14:textId="538557AB" w:rsidR="0002787F" w:rsidRDefault="0002787F" w:rsidP="0002787F">
      <w:pPr>
        <w:rPr>
          <w:rtl/>
          <w:lang w:eastAsia="he-IL"/>
        </w:rPr>
      </w:pPr>
      <w:r>
        <w:rPr>
          <w:rFonts w:hint="cs"/>
          <w:rtl/>
          <w:lang w:eastAsia="he-IL"/>
        </w:rPr>
        <w:t>אח</w:t>
      </w:r>
      <w:bookmarkStart w:id="34239" w:name="_ETM_Q1_12783547"/>
      <w:bookmarkEnd w:id="34239"/>
      <w:r>
        <w:rPr>
          <w:rFonts w:hint="cs"/>
          <w:rtl/>
          <w:lang w:eastAsia="he-IL"/>
        </w:rPr>
        <w:t>רי בהחלטה של רוב</w:t>
      </w:r>
      <w:bookmarkStart w:id="34240" w:name="_ETM_Q1_12786081"/>
      <w:bookmarkEnd w:id="34240"/>
      <w:r>
        <w:rPr>
          <w:rFonts w:hint="cs"/>
          <w:rtl/>
          <w:lang w:eastAsia="he-IL"/>
        </w:rPr>
        <w:t xml:space="preserve"> חבריה</w:t>
      </w:r>
      <w:bookmarkStart w:id="34241" w:name="_ETM_Q1_12783618"/>
      <w:bookmarkEnd w:id="34241"/>
      <w:r>
        <w:rPr>
          <w:rFonts w:hint="cs"/>
          <w:rtl/>
          <w:lang w:eastAsia="he-IL"/>
        </w:rPr>
        <w:t xml:space="preserve"> יבוא, שיתקיים בדיון אחד והצבעה אחת.</w:t>
      </w:r>
      <w:bookmarkStart w:id="34242" w:name="_ETM_Q1_12790558"/>
      <w:bookmarkEnd w:id="34242"/>
    </w:p>
    <w:p w14:paraId="49041A0C" w14:textId="77777777" w:rsidR="0002787F" w:rsidRDefault="0002787F" w:rsidP="0002787F">
      <w:pPr>
        <w:rPr>
          <w:rtl/>
          <w:lang w:eastAsia="he-IL"/>
        </w:rPr>
      </w:pPr>
      <w:bookmarkStart w:id="34243" w:name="_ETM_Q1_12790756"/>
      <w:bookmarkStart w:id="34244" w:name="_ETM_Q1_12791729"/>
      <w:bookmarkEnd w:id="34243"/>
      <w:bookmarkEnd w:id="34244"/>
    </w:p>
    <w:p w14:paraId="5EFEFC7B" w14:textId="34B42F13" w:rsidR="0002787F" w:rsidRDefault="0002787F" w:rsidP="0002787F">
      <w:pPr>
        <w:pStyle w:val="a4"/>
        <w:keepNext/>
        <w:rPr>
          <w:rtl/>
        </w:rPr>
      </w:pPr>
      <w:bookmarkStart w:id="34245" w:name="ET_speaker_6144_3237"/>
      <w:r w:rsidRPr="0002787F">
        <w:rPr>
          <w:rStyle w:val="TagStyle"/>
          <w:rtl/>
        </w:rPr>
        <w:t xml:space="preserve"> &lt;&lt; דובר &gt;&gt; </w:t>
      </w:r>
      <w:r>
        <w:rPr>
          <w:rtl/>
        </w:rPr>
        <w:t>אלון שוסטר (המחנה הממלכתי):</w:t>
      </w:r>
      <w:r w:rsidRPr="0002787F">
        <w:rPr>
          <w:rStyle w:val="TagStyle"/>
          <w:rtl/>
        </w:rPr>
        <w:t xml:space="preserve"> &lt;&lt; דובר &gt;&gt;</w:t>
      </w:r>
      <w:r w:rsidR="00707E81">
        <w:rPr>
          <w:rtl/>
        </w:rPr>
        <w:t xml:space="preserve"> </w:t>
      </w:r>
      <w:r>
        <w:rPr>
          <w:rtl/>
        </w:rPr>
        <w:t xml:space="preserve"> </w:t>
      </w:r>
      <w:bookmarkEnd w:id="34245"/>
    </w:p>
    <w:p w14:paraId="259E0C0D" w14:textId="77777777" w:rsidR="0002787F" w:rsidRDefault="0002787F" w:rsidP="0002787F">
      <w:pPr>
        <w:pStyle w:val="KeepWithNext"/>
        <w:rPr>
          <w:rtl/>
          <w:lang w:eastAsia="he-IL"/>
        </w:rPr>
      </w:pPr>
    </w:p>
    <w:p w14:paraId="2FF59CA2" w14:textId="0D71CE72" w:rsidR="0002787F" w:rsidRDefault="0002787F" w:rsidP="0002787F">
      <w:pPr>
        <w:rPr>
          <w:rtl/>
          <w:lang w:eastAsia="he-IL"/>
        </w:rPr>
      </w:pPr>
      <w:bookmarkStart w:id="34246" w:name="_ETM_Q1_12795223"/>
      <w:bookmarkStart w:id="34247" w:name="_ETM_Q1_12795332"/>
      <w:bookmarkEnd w:id="34246"/>
      <w:bookmarkEnd w:id="34247"/>
      <w:r>
        <w:rPr>
          <w:rFonts w:hint="cs"/>
          <w:rtl/>
          <w:lang w:eastAsia="he-IL"/>
        </w:rPr>
        <w:t>כ</w:t>
      </w:r>
      <w:bookmarkStart w:id="34248" w:name="_ETM_Q1_12790795"/>
      <w:bookmarkEnd w:id="34248"/>
      <w:r>
        <w:rPr>
          <w:rFonts w:hint="cs"/>
          <w:rtl/>
          <w:lang w:eastAsia="he-IL"/>
        </w:rPr>
        <w:t xml:space="preserve">ן, </w:t>
      </w:r>
      <w:bookmarkStart w:id="34249" w:name="_ETM_Q1_12786194"/>
      <w:bookmarkEnd w:id="34249"/>
      <w:r>
        <w:rPr>
          <w:rFonts w:hint="cs"/>
          <w:rtl/>
          <w:lang w:eastAsia="he-IL"/>
        </w:rPr>
        <w:t>אז</w:t>
      </w:r>
      <w:bookmarkStart w:id="34250" w:name="_ETM_Q1_12789255"/>
      <w:bookmarkEnd w:id="34250"/>
      <w:r>
        <w:rPr>
          <w:rFonts w:hint="cs"/>
          <w:rtl/>
          <w:lang w:eastAsia="he-IL"/>
        </w:rPr>
        <w:t xml:space="preserve"> פה אני מבין שאנחנו מבקשים להזכיר לעצמנו איך מקבלים החלטות,</w:t>
      </w:r>
      <w:bookmarkStart w:id="34251" w:name="_ETM_Q1_12795335"/>
      <w:bookmarkEnd w:id="34251"/>
      <w:r>
        <w:rPr>
          <w:rFonts w:hint="cs"/>
          <w:rtl/>
          <w:lang w:eastAsia="he-IL"/>
        </w:rPr>
        <w:t xml:space="preserve"> מה זה סתם ככה החלטה של רוב החברים? לא, </w:t>
      </w:r>
      <w:bookmarkStart w:id="34252" w:name="_ETM_Q1_12801553"/>
      <w:bookmarkStart w:id="34253" w:name="_ETM_Q1_12797377"/>
      <w:bookmarkStart w:id="34254" w:name="_ETM_Q1_12793998"/>
      <w:bookmarkEnd w:id="34252"/>
      <w:bookmarkEnd w:id="34253"/>
      <w:bookmarkEnd w:id="34254"/>
      <w:r>
        <w:rPr>
          <w:rFonts w:hint="cs"/>
          <w:rtl/>
          <w:lang w:eastAsia="he-IL"/>
        </w:rPr>
        <w:t>יתקיים דיון ובסופו מציעים הצעה, מתקיימת הצבעה ומתקבלת החלטה.</w:t>
      </w:r>
      <w:bookmarkStart w:id="34255" w:name="_ETM_Q1_12805019"/>
      <w:bookmarkEnd w:id="34255"/>
    </w:p>
    <w:p w14:paraId="25C566A4" w14:textId="77777777" w:rsidR="0002787F" w:rsidRDefault="0002787F" w:rsidP="0002787F">
      <w:pPr>
        <w:rPr>
          <w:rtl/>
          <w:lang w:eastAsia="he-IL"/>
        </w:rPr>
      </w:pPr>
      <w:bookmarkStart w:id="34256" w:name="_ETM_Q1_12805230"/>
      <w:bookmarkEnd w:id="34256"/>
    </w:p>
    <w:p w14:paraId="6381D707" w14:textId="39672A62" w:rsidR="0002787F" w:rsidRDefault="0002787F" w:rsidP="0002787F">
      <w:pPr>
        <w:pStyle w:val="af6"/>
        <w:keepNext/>
        <w:rPr>
          <w:rtl/>
        </w:rPr>
      </w:pPr>
      <w:bookmarkStart w:id="34257" w:name="_ETM_Q1_12805697"/>
      <w:bookmarkStart w:id="34258" w:name="_ETM_Q1_12805864"/>
      <w:bookmarkEnd w:id="34257"/>
      <w:bookmarkEnd w:id="34258"/>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07232115" w14:textId="77777777" w:rsidR="0002787F" w:rsidRDefault="0002787F" w:rsidP="0002787F">
      <w:pPr>
        <w:pStyle w:val="KeepWithNext"/>
        <w:rPr>
          <w:rtl/>
          <w:lang w:eastAsia="he-IL"/>
        </w:rPr>
      </w:pPr>
    </w:p>
    <w:p w14:paraId="69B8D308" w14:textId="0F57390E" w:rsidR="0002787F" w:rsidRDefault="0002787F" w:rsidP="0002787F">
      <w:pPr>
        <w:rPr>
          <w:rtl/>
        </w:rPr>
      </w:pPr>
      <w:r>
        <w:rPr>
          <w:rFonts w:hint="cs"/>
          <w:rtl/>
        </w:rPr>
        <w:t xml:space="preserve">שוסטר לא שכנעת. מי בעד? שניים, מי נגד? חמישה, מי נמנע? </w:t>
      </w:r>
    </w:p>
    <w:p w14:paraId="7284C0C8" w14:textId="77777777" w:rsidR="0002787F" w:rsidRDefault="0002787F" w:rsidP="0002787F">
      <w:pPr>
        <w:pStyle w:val="af1"/>
        <w:keepNext/>
        <w:rPr>
          <w:rtl/>
        </w:rPr>
      </w:pPr>
    </w:p>
    <w:p w14:paraId="69E4A18E" w14:textId="77777777" w:rsidR="0002787F" w:rsidRDefault="0002787F" w:rsidP="0002787F">
      <w:pPr>
        <w:pStyle w:val="af1"/>
        <w:keepNext/>
        <w:rPr>
          <w:rtl/>
        </w:rPr>
      </w:pPr>
      <w:r>
        <w:rPr>
          <w:rtl/>
        </w:rPr>
        <w:t>הצבעה</w:t>
      </w:r>
    </w:p>
    <w:p w14:paraId="0316A9D1" w14:textId="77777777" w:rsidR="0002787F" w:rsidRDefault="0002787F" w:rsidP="0002787F">
      <w:pPr>
        <w:pStyle w:val="af2"/>
        <w:rPr>
          <w:rtl/>
        </w:rPr>
      </w:pPr>
    </w:p>
    <w:p w14:paraId="177D799D" w14:textId="77777777" w:rsidR="0002787F" w:rsidRPr="00BA1585" w:rsidRDefault="0002787F" w:rsidP="0002787F">
      <w:pPr>
        <w:jc w:val="center"/>
        <w:rPr>
          <w:rtl/>
        </w:rPr>
      </w:pPr>
      <w:r>
        <w:rPr>
          <w:rFonts w:hint="cs"/>
          <w:rtl/>
        </w:rPr>
        <w:t>ההסתייגות נדחתה.</w:t>
      </w:r>
    </w:p>
    <w:p w14:paraId="43AF48D7" w14:textId="77777777" w:rsidR="0002787F" w:rsidRDefault="0002787F" w:rsidP="0002787F">
      <w:pPr>
        <w:rPr>
          <w:rtl/>
          <w:lang w:eastAsia="he-IL"/>
        </w:rPr>
      </w:pPr>
      <w:bookmarkStart w:id="34259" w:name="_ETM_Q1_12803976"/>
      <w:bookmarkEnd w:id="34259"/>
    </w:p>
    <w:p w14:paraId="368A318E" w14:textId="7D792304" w:rsidR="0002787F" w:rsidRDefault="0002787F" w:rsidP="0002787F">
      <w:pPr>
        <w:rPr>
          <w:rtl/>
          <w:lang w:eastAsia="he-IL"/>
        </w:rPr>
      </w:pPr>
      <w:r>
        <w:rPr>
          <w:rFonts w:hint="cs"/>
          <w:rtl/>
          <w:lang w:eastAsia="he-IL"/>
        </w:rPr>
        <w:t>ההסתייגות הוסרה.</w:t>
      </w:r>
      <w:bookmarkStart w:id="34260" w:name="_ETM_Q1_12805582"/>
      <w:bookmarkEnd w:id="34260"/>
    </w:p>
    <w:p w14:paraId="7498865B" w14:textId="77777777" w:rsidR="008155FD" w:rsidRDefault="008155FD" w:rsidP="0002787F">
      <w:pPr>
        <w:rPr>
          <w:rtl/>
          <w:lang w:eastAsia="he-IL"/>
        </w:rPr>
      </w:pPr>
      <w:bookmarkStart w:id="34261" w:name="_ETM_Q1_12805718"/>
      <w:bookmarkStart w:id="34262" w:name="_ETM_Q1_12806010"/>
      <w:bookmarkEnd w:id="34261"/>
      <w:bookmarkEnd w:id="34262"/>
    </w:p>
    <w:p w14:paraId="05B70AEB" w14:textId="16DCA87F" w:rsidR="008155FD" w:rsidRDefault="008155FD" w:rsidP="0002787F">
      <w:pPr>
        <w:rPr>
          <w:rtl/>
          <w:lang w:eastAsia="he-IL"/>
        </w:rPr>
      </w:pPr>
      <w:bookmarkStart w:id="34263" w:name="_ETM_Q1_12806154"/>
      <w:bookmarkEnd w:id="34263"/>
      <w:r>
        <w:rPr>
          <w:rFonts w:hint="cs"/>
          <w:rtl/>
          <w:lang w:eastAsia="he-IL"/>
        </w:rPr>
        <w:t>355</w:t>
      </w:r>
    </w:p>
    <w:p w14:paraId="6E9BD911" w14:textId="77777777" w:rsidR="0002787F" w:rsidRDefault="0002787F" w:rsidP="0002787F">
      <w:pPr>
        <w:rPr>
          <w:rtl/>
          <w:lang w:eastAsia="he-IL"/>
        </w:rPr>
      </w:pPr>
      <w:bookmarkStart w:id="34264" w:name="_ETM_Q1_12806587"/>
      <w:bookmarkStart w:id="34265" w:name="_ETM_Q1_12801824"/>
      <w:bookmarkEnd w:id="34264"/>
      <w:bookmarkEnd w:id="34265"/>
    </w:p>
    <w:p w14:paraId="6BE36220" w14:textId="77777777" w:rsidR="0002787F" w:rsidRDefault="0002787F" w:rsidP="0002787F">
      <w:pPr>
        <w:pStyle w:val="a4"/>
        <w:keepNext/>
        <w:rPr>
          <w:rStyle w:val="TagStyle"/>
          <w:rtl/>
        </w:rPr>
      </w:pPr>
    </w:p>
    <w:p w14:paraId="0D3856B2" w14:textId="1B234EFC" w:rsidR="0002787F" w:rsidRDefault="0002787F" w:rsidP="0002787F">
      <w:pPr>
        <w:pStyle w:val="a4"/>
        <w:keepNext/>
        <w:rPr>
          <w:rtl/>
        </w:rPr>
      </w:pPr>
      <w:r w:rsidRPr="00B201A9">
        <w:rPr>
          <w:rStyle w:val="TagStyle"/>
          <w:rtl/>
        </w:rPr>
        <w:t xml:space="preserve"> &lt;&lt; דובר &gt;&gt; </w:t>
      </w:r>
      <w:r>
        <w:rPr>
          <w:rtl/>
        </w:rPr>
        <w:t>שגית אפיק:</w:t>
      </w:r>
      <w:r w:rsidRPr="00B201A9">
        <w:rPr>
          <w:rStyle w:val="TagStyle"/>
          <w:rtl/>
        </w:rPr>
        <w:t xml:space="preserve"> &lt;&lt; דובר &gt;&gt;</w:t>
      </w:r>
      <w:r w:rsidR="00707E81">
        <w:rPr>
          <w:rtl/>
        </w:rPr>
        <w:t xml:space="preserve"> </w:t>
      </w:r>
      <w:r>
        <w:rPr>
          <w:rtl/>
        </w:rPr>
        <w:t xml:space="preserve"> </w:t>
      </w:r>
    </w:p>
    <w:p w14:paraId="00E16F92" w14:textId="77777777" w:rsidR="0002787F" w:rsidRDefault="0002787F" w:rsidP="0002787F">
      <w:pPr>
        <w:rPr>
          <w:rtl/>
          <w:lang w:eastAsia="he-IL"/>
        </w:rPr>
      </w:pPr>
      <w:bookmarkStart w:id="34266" w:name="_ETM_Q1_12810238"/>
      <w:bookmarkEnd w:id="34266"/>
    </w:p>
    <w:p w14:paraId="62640549" w14:textId="182705DF" w:rsidR="008155FD" w:rsidRDefault="008155FD" w:rsidP="0002787F">
      <w:pPr>
        <w:rPr>
          <w:rtl/>
          <w:lang w:eastAsia="he-IL"/>
        </w:rPr>
      </w:pPr>
      <w:bookmarkStart w:id="34267" w:name="_ETM_Q1_12810406"/>
      <w:bookmarkEnd w:id="34267"/>
      <w:r>
        <w:rPr>
          <w:rFonts w:hint="cs"/>
          <w:rtl/>
          <w:lang w:eastAsia="he-IL"/>
        </w:rPr>
        <w:t>אחרי המילים הכנסת רשאית להעביר שר</w:t>
      </w:r>
      <w:bookmarkStart w:id="34268" w:name="_ETM_Q1_12809814"/>
      <w:bookmarkEnd w:id="34268"/>
      <w:r>
        <w:rPr>
          <w:rFonts w:hint="cs"/>
          <w:rtl/>
          <w:lang w:eastAsia="he-IL"/>
        </w:rPr>
        <w:t xml:space="preserve"> יבוא</w:t>
      </w:r>
      <w:bookmarkStart w:id="34269" w:name="_ETM_Q1_12810749"/>
      <w:bookmarkEnd w:id="34269"/>
      <w:r>
        <w:rPr>
          <w:rFonts w:hint="cs"/>
          <w:rtl/>
          <w:lang w:eastAsia="he-IL"/>
        </w:rPr>
        <w:t>, או סגן שר או שר נוסף במשרד.</w:t>
      </w:r>
    </w:p>
    <w:p w14:paraId="129239F8" w14:textId="77777777" w:rsidR="008155FD" w:rsidRDefault="008155FD" w:rsidP="0002787F">
      <w:pPr>
        <w:rPr>
          <w:rtl/>
          <w:lang w:eastAsia="he-IL"/>
        </w:rPr>
      </w:pPr>
      <w:bookmarkStart w:id="34270" w:name="_ETM_Q1_12816876"/>
      <w:bookmarkStart w:id="34271" w:name="_ETM_Q1_12817030"/>
      <w:bookmarkStart w:id="34272" w:name="_ETM_Q1_12812120"/>
      <w:bookmarkStart w:id="34273" w:name="_ETM_Q1_12807536"/>
      <w:bookmarkEnd w:id="34270"/>
      <w:bookmarkEnd w:id="34271"/>
      <w:bookmarkEnd w:id="34272"/>
      <w:bookmarkEnd w:id="34273"/>
    </w:p>
    <w:p w14:paraId="730B9B8B" w14:textId="0F2C84E2" w:rsidR="008155FD" w:rsidRDefault="008155FD" w:rsidP="008155FD">
      <w:pPr>
        <w:pStyle w:val="a4"/>
        <w:keepNext/>
        <w:rPr>
          <w:rtl/>
        </w:rPr>
      </w:pPr>
      <w:bookmarkStart w:id="34274" w:name="ET_speaker_6128_3238"/>
      <w:r w:rsidRPr="008155FD">
        <w:rPr>
          <w:rStyle w:val="TagStyle"/>
          <w:rtl/>
        </w:rPr>
        <w:t xml:space="preserve"> &lt;&lt; דובר &gt;&gt; </w:t>
      </w:r>
      <w:r>
        <w:rPr>
          <w:rtl/>
        </w:rPr>
        <w:t>משה טור פז (יש עתיד):</w:t>
      </w:r>
      <w:r w:rsidRPr="008155FD">
        <w:rPr>
          <w:rStyle w:val="TagStyle"/>
          <w:rtl/>
        </w:rPr>
        <w:t xml:space="preserve"> &lt;&lt; דובר &gt;&gt;</w:t>
      </w:r>
      <w:r w:rsidR="00707E81">
        <w:rPr>
          <w:rtl/>
        </w:rPr>
        <w:t xml:space="preserve"> </w:t>
      </w:r>
      <w:r>
        <w:rPr>
          <w:rtl/>
        </w:rPr>
        <w:t xml:space="preserve"> </w:t>
      </w:r>
      <w:bookmarkEnd w:id="34274"/>
    </w:p>
    <w:p w14:paraId="3D85C5C8" w14:textId="77777777" w:rsidR="008155FD" w:rsidRDefault="008155FD" w:rsidP="008155FD">
      <w:pPr>
        <w:pStyle w:val="KeepWithNext"/>
        <w:rPr>
          <w:rtl/>
          <w:lang w:eastAsia="he-IL"/>
        </w:rPr>
      </w:pPr>
    </w:p>
    <w:p w14:paraId="44CE2B91" w14:textId="50B0C999" w:rsidR="008155FD" w:rsidRDefault="008155FD" w:rsidP="008155FD">
      <w:pPr>
        <w:rPr>
          <w:rtl/>
          <w:lang w:eastAsia="he-IL"/>
        </w:rPr>
      </w:pPr>
      <w:bookmarkStart w:id="34275" w:name="_ETM_Q1_12812166"/>
      <w:bookmarkStart w:id="34276" w:name="_ETM_Q1_12812288"/>
      <w:bookmarkEnd w:id="34275"/>
      <w:bookmarkEnd w:id="34276"/>
      <w:r>
        <w:rPr>
          <w:rFonts w:hint="cs"/>
          <w:rtl/>
          <w:lang w:eastAsia="he-IL"/>
        </w:rPr>
        <w:t xml:space="preserve">כן, חשוב מאוד, </w:t>
      </w:r>
      <w:bookmarkStart w:id="34277" w:name="_ETM_Q1_12813859"/>
      <w:bookmarkEnd w:id="34277"/>
      <w:r>
        <w:rPr>
          <w:rFonts w:hint="cs"/>
          <w:rtl/>
          <w:lang w:eastAsia="he-IL"/>
        </w:rPr>
        <w:t>היות ויש לנו כל שנה אנחנו</w:t>
      </w:r>
      <w:bookmarkStart w:id="34278" w:name="_ETM_Q1_12815048"/>
      <w:bookmarkEnd w:id="34278"/>
      <w:r>
        <w:rPr>
          <w:rFonts w:hint="cs"/>
          <w:rtl/>
          <w:lang w:eastAsia="he-IL"/>
        </w:rPr>
        <w:t xml:space="preserve"> ממציאים מוטציות חדשות בכנסת</w:t>
      </w:r>
      <w:bookmarkStart w:id="34279" w:name="_ETM_Q1_12820695"/>
      <w:bookmarkEnd w:id="34279"/>
      <w:r>
        <w:rPr>
          <w:rFonts w:hint="cs"/>
          <w:rtl/>
          <w:lang w:eastAsia="he-IL"/>
        </w:rPr>
        <w:t xml:space="preserve"> לתפקידים, אז יש לנו כבר שר, צריך לומר גם סגן</w:t>
      </w:r>
      <w:bookmarkStart w:id="34280" w:name="_ETM_Q1_12826148"/>
      <w:bookmarkEnd w:id="34280"/>
      <w:r>
        <w:rPr>
          <w:rFonts w:hint="cs"/>
          <w:rtl/>
          <w:lang w:eastAsia="he-IL"/>
        </w:rPr>
        <w:t xml:space="preserve"> שר, צריך לומר</w:t>
      </w:r>
      <w:bookmarkStart w:id="34281" w:name="_ETM_Q1_12822805"/>
      <w:bookmarkEnd w:id="34281"/>
      <w:r>
        <w:rPr>
          <w:rFonts w:hint="cs"/>
          <w:rtl/>
          <w:lang w:eastAsia="he-IL"/>
        </w:rPr>
        <w:t xml:space="preserve"> שר נוסף במשרד, אני חושב</w:t>
      </w:r>
      <w:bookmarkStart w:id="34282" w:name="_ETM_Q1_12824115"/>
      <w:bookmarkEnd w:id="34282"/>
      <w:r>
        <w:rPr>
          <w:rFonts w:hint="cs"/>
          <w:rtl/>
          <w:lang w:eastAsia="he-IL"/>
        </w:rPr>
        <w:t xml:space="preserve"> ש</w:t>
      </w:r>
      <w:bookmarkStart w:id="34283" w:name="_ETM_Q1_12824290"/>
      <w:bookmarkEnd w:id="34283"/>
      <w:r>
        <w:rPr>
          <w:rFonts w:hint="cs"/>
          <w:rtl/>
          <w:lang w:eastAsia="he-IL"/>
        </w:rPr>
        <w:t xml:space="preserve">יכול להיות שבקרוב נאמץ </w:t>
      </w:r>
      <w:bookmarkStart w:id="34284" w:name="_ETM_Q1_12826153"/>
      <w:bookmarkEnd w:id="34284"/>
      <w:r>
        <w:rPr>
          <w:rFonts w:hint="cs"/>
          <w:rtl/>
          <w:lang w:eastAsia="he-IL"/>
        </w:rPr>
        <w:t>את מודל הבריטי של תת שר,</w:t>
      </w:r>
      <w:bookmarkStart w:id="34285" w:name="_ETM_Q1_12829442"/>
      <w:bookmarkEnd w:id="34285"/>
      <w:r>
        <w:rPr>
          <w:rFonts w:hint="cs"/>
          <w:rtl/>
          <w:lang w:eastAsia="he-IL"/>
        </w:rPr>
        <w:t xml:space="preserve"> ואז אנחנו נרצה</w:t>
      </w:r>
      <w:bookmarkStart w:id="34286" w:name="_ETM_Q1_12829489"/>
      <w:bookmarkEnd w:id="34286"/>
      <w:r>
        <w:rPr>
          <w:rFonts w:hint="cs"/>
          <w:rtl/>
          <w:lang w:eastAsia="he-IL"/>
        </w:rPr>
        <w:t xml:space="preserve"> שבסעיף הזה יופיע גם תת</w:t>
      </w:r>
      <w:bookmarkStart w:id="34287" w:name="_ETM_Q1_12833558"/>
      <w:bookmarkEnd w:id="34287"/>
      <w:r>
        <w:rPr>
          <w:rFonts w:hint="cs"/>
          <w:rtl/>
          <w:lang w:eastAsia="he-IL"/>
        </w:rPr>
        <w:t xml:space="preserve"> שר או דברים נוספים שאנחנו נמציא, על מנת</w:t>
      </w:r>
      <w:bookmarkStart w:id="34288" w:name="_ETM_Q1_12834021"/>
      <w:bookmarkEnd w:id="34288"/>
      <w:r>
        <w:rPr>
          <w:rFonts w:hint="cs"/>
          <w:rtl/>
          <w:lang w:eastAsia="he-IL"/>
        </w:rPr>
        <w:t xml:space="preserve"> לתת אפשרויות</w:t>
      </w:r>
      <w:bookmarkStart w:id="34289" w:name="_ETM_Q1_12835714"/>
      <w:bookmarkEnd w:id="34289"/>
      <w:r>
        <w:rPr>
          <w:rFonts w:hint="cs"/>
          <w:rtl/>
          <w:lang w:eastAsia="he-IL"/>
        </w:rPr>
        <w:t xml:space="preserve"> נוספות.</w:t>
      </w:r>
      <w:bookmarkStart w:id="34290" w:name="_ETM_Q1_12836632"/>
      <w:bookmarkEnd w:id="34290"/>
    </w:p>
    <w:p w14:paraId="1BD6688C" w14:textId="77777777" w:rsidR="008155FD" w:rsidRDefault="008155FD" w:rsidP="008155FD">
      <w:pPr>
        <w:rPr>
          <w:rtl/>
          <w:lang w:eastAsia="he-IL"/>
        </w:rPr>
      </w:pPr>
    </w:p>
    <w:p w14:paraId="4200EFA9" w14:textId="2AA771A9" w:rsidR="008155FD" w:rsidRDefault="008155FD" w:rsidP="008155FD">
      <w:pPr>
        <w:pStyle w:val="af6"/>
        <w:keepNext/>
        <w:rPr>
          <w:rtl/>
        </w:rPr>
      </w:pPr>
      <w:bookmarkStart w:id="34291" w:name="_ETM_Q1_12837140"/>
      <w:bookmarkStart w:id="34292" w:name="_ETM_Q1_12837164"/>
      <w:bookmarkStart w:id="34293" w:name="_ETM_Q1_12837237"/>
      <w:bookmarkEnd w:id="34291"/>
      <w:bookmarkEnd w:id="34292"/>
      <w:bookmarkEnd w:id="34293"/>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38F6FF69" w14:textId="77777777" w:rsidR="008155FD" w:rsidRDefault="008155FD" w:rsidP="008155FD">
      <w:pPr>
        <w:pStyle w:val="KeepWithNext"/>
        <w:rPr>
          <w:rtl/>
          <w:lang w:eastAsia="he-IL"/>
        </w:rPr>
      </w:pPr>
    </w:p>
    <w:p w14:paraId="76B130E3" w14:textId="649F34DE" w:rsidR="008155FD" w:rsidRDefault="008155FD" w:rsidP="008155FD">
      <w:pPr>
        <w:rPr>
          <w:rtl/>
        </w:rPr>
      </w:pPr>
      <w:r>
        <w:rPr>
          <w:rFonts w:hint="cs"/>
          <w:rtl/>
        </w:rPr>
        <w:t xml:space="preserve">תודה. מי בעד? שניים, מי נגד? חמישה, מי נמנע? </w:t>
      </w:r>
    </w:p>
    <w:p w14:paraId="06AD7B31" w14:textId="77777777" w:rsidR="008155FD" w:rsidRDefault="008155FD" w:rsidP="008155FD">
      <w:pPr>
        <w:pStyle w:val="af1"/>
        <w:keepNext/>
        <w:rPr>
          <w:rtl/>
        </w:rPr>
      </w:pPr>
    </w:p>
    <w:p w14:paraId="485BAAB1" w14:textId="77777777" w:rsidR="008155FD" w:rsidRDefault="008155FD" w:rsidP="008155FD">
      <w:pPr>
        <w:pStyle w:val="af1"/>
        <w:keepNext/>
        <w:rPr>
          <w:rtl/>
        </w:rPr>
      </w:pPr>
      <w:r>
        <w:rPr>
          <w:rtl/>
        </w:rPr>
        <w:t>הצבעה</w:t>
      </w:r>
    </w:p>
    <w:p w14:paraId="7FB0225C" w14:textId="77777777" w:rsidR="008155FD" w:rsidRDefault="008155FD" w:rsidP="008155FD">
      <w:pPr>
        <w:pStyle w:val="af2"/>
        <w:rPr>
          <w:rtl/>
        </w:rPr>
      </w:pPr>
    </w:p>
    <w:p w14:paraId="2323305D" w14:textId="77777777" w:rsidR="008155FD" w:rsidRPr="00BA1585" w:rsidRDefault="008155FD" w:rsidP="008155FD">
      <w:pPr>
        <w:jc w:val="center"/>
        <w:rPr>
          <w:rtl/>
        </w:rPr>
      </w:pPr>
      <w:r>
        <w:rPr>
          <w:rFonts w:hint="cs"/>
          <w:rtl/>
        </w:rPr>
        <w:t>ההסתייגות נדחתה.</w:t>
      </w:r>
    </w:p>
    <w:p w14:paraId="18032CE4" w14:textId="77777777" w:rsidR="008155FD" w:rsidRDefault="008155FD" w:rsidP="008155FD">
      <w:pPr>
        <w:rPr>
          <w:rtl/>
          <w:lang w:eastAsia="he-IL"/>
        </w:rPr>
      </w:pPr>
    </w:p>
    <w:p w14:paraId="4CDDD6C8" w14:textId="77777777" w:rsidR="008155FD" w:rsidRDefault="008155FD" w:rsidP="008155FD">
      <w:pPr>
        <w:rPr>
          <w:rtl/>
          <w:lang w:eastAsia="he-IL"/>
        </w:rPr>
      </w:pPr>
      <w:r>
        <w:rPr>
          <w:rFonts w:hint="cs"/>
          <w:rtl/>
          <w:lang w:eastAsia="he-IL"/>
        </w:rPr>
        <w:t>ההסתייגות הוסרה.</w:t>
      </w:r>
      <w:bookmarkStart w:id="34294" w:name="_ETM_Q1_12841692"/>
      <w:bookmarkEnd w:id="34294"/>
    </w:p>
    <w:p w14:paraId="1062073A" w14:textId="77777777" w:rsidR="008155FD" w:rsidRDefault="008155FD" w:rsidP="008155FD">
      <w:pPr>
        <w:rPr>
          <w:rtl/>
          <w:lang w:eastAsia="he-IL"/>
        </w:rPr>
      </w:pPr>
      <w:bookmarkStart w:id="34295" w:name="_ETM_Q1_12841882"/>
      <w:bookmarkStart w:id="34296" w:name="_ETM_Q1_12842241"/>
      <w:bookmarkEnd w:id="34295"/>
      <w:bookmarkEnd w:id="34296"/>
    </w:p>
    <w:p w14:paraId="120FF47C" w14:textId="1AB532C6" w:rsidR="008155FD" w:rsidRDefault="008155FD" w:rsidP="008155FD">
      <w:pPr>
        <w:rPr>
          <w:rtl/>
          <w:lang w:eastAsia="he-IL"/>
        </w:rPr>
      </w:pPr>
      <w:r>
        <w:rPr>
          <w:rFonts w:hint="cs"/>
          <w:rtl/>
          <w:lang w:eastAsia="he-IL"/>
        </w:rPr>
        <w:t>35</w:t>
      </w:r>
      <w:bookmarkStart w:id="34297" w:name="_ETM_Q1_12842839"/>
      <w:bookmarkEnd w:id="34297"/>
      <w:r>
        <w:rPr>
          <w:rFonts w:hint="cs"/>
          <w:rtl/>
          <w:lang w:eastAsia="he-IL"/>
        </w:rPr>
        <w:t>6.</w:t>
      </w:r>
    </w:p>
    <w:p w14:paraId="75859A15" w14:textId="77777777" w:rsidR="008155FD" w:rsidRDefault="008155FD" w:rsidP="008155FD">
      <w:pPr>
        <w:rPr>
          <w:rtl/>
          <w:lang w:eastAsia="he-IL"/>
        </w:rPr>
      </w:pPr>
      <w:bookmarkStart w:id="34298" w:name="_ETM_Q1_12835380"/>
      <w:bookmarkEnd w:id="34298"/>
    </w:p>
    <w:p w14:paraId="21751942" w14:textId="77777777" w:rsidR="008155FD" w:rsidRDefault="008155FD" w:rsidP="008155FD">
      <w:pPr>
        <w:pStyle w:val="a4"/>
        <w:keepNext/>
        <w:rPr>
          <w:rStyle w:val="TagStyle"/>
          <w:rtl/>
        </w:rPr>
      </w:pPr>
    </w:p>
    <w:p w14:paraId="2456B5BF" w14:textId="0A3407C1" w:rsidR="008155FD" w:rsidRDefault="008155FD" w:rsidP="008155FD">
      <w:pPr>
        <w:pStyle w:val="a4"/>
        <w:keepNext/>
        <w:rPr>
          <w:rtl/>
        </w:rPr>
      </w:pPr>
      <w:r w:rsidRPr="00B201A9">
        <w:rPr>
          <w:rStyle w:val="TagStyle"/>
          <w:rtl/>
        </w:rPr>
        <w:t xml:space="preserve"> &lt;&lt; דובר &gt;&gt; </w:t>
      </w:r>
      <w:r>
        <w:rPr>
          <w:rtl/>
        </w:rPr>
        <w:t>שגית אפיק:</w:t>
      </w:r>
      <w:r w:rsidRPr="00B201A9">
        <w:rPr>
          <w:rStyle w:val="TagStyle"/>
          <w:rtl/>
        </w:rPr>
        <w:t xml:space="preserve"> &lt;&lt; דובר &gt;&gt;</w:t>
      </w:r>
      <w:r w:rsidR="00707E81">
        <w:rPr>
          <w:rtl/>
        </w:rPr>
        <w:t xml:space="preserve"> </w:t>
      </w:r>
      <w:r>
        <w:rPr>
          <w:rtl/>
        </w:rPr>
        <w:t xml:space="preserve"> </w:t>
      </w:r>
    </w:p>
    <w:p w14:paraId="380F6776" w14:textId="77777777" w:rsidR="008155FD" w:rsidRDefault="008155FD" w:rsidP="008155FD">
      <w:pPr>
        <w:rPr>
          <w:rtl/>
          <w:lang w:eastAsia="he-IL"/>
        </w:rPr>
      </w:pPr>
      <w:bookmarkStart w:id="34299" w:name="_ETM_Q1_12844588"/>
      <w:bookmarkEnd w:id="34299"/>
    </w:p>
    <w:p w14:paraId="515B9A59" w14:textId="0283E575" w:rsidR="008155FD" w:rsidRDefault="008155FD" w:rsidP="008155FD">
      <w:pPr>
        <w:rPr>
          <w:rtl/>
          <w:lang w:eastAsia="he-IL"/>
        </w:rPr>
      </w:pPr>
      <w:bookmarkStart w:id="34300" w:name="_ETM_Q1_12844827"/>
      <w:bookmarkEnd w:id="34300"/>
      <w:r>
        <w:rPr>
          <w:rFonts w:hint="cs"/>
          <w:rtl/>
          <w:lang w:eastAsia="he-IL"/>
        </w:rPr>
        <w:t>356. אחרי המילים ובכלל זה אם לא מתקיימים תנאי הכשירות</w:t>
      </w:r>
      <w:bookmarkStart w:id="34301" w:name="_ETM_Q1_12852528"/>
      <w:bookmarkStart w:id="34302" w:name="_ETM_Q1_12848866"/>
      <w:bookmarkEnd w:id="34301"/>
      <w:bookmarkEnd w:id="34302"/>
      <w:r>
        <w:rPr>
          <w:rFonts w:hint="cs"/>
          <w:rtl/>
          <w:lang w:eastAsia="he-IL"/>
        </w:rPr>
        <w:t xml:space="preserve"> יבוא, או הוראות שקבע בית המשפט העליון בשבתו כבית </w:t>
      </w:r>
      <w:bookmarkStart w:id="34303" w:name="_ETM_Q1_12854912"/>
      <w:bookmarkEnd w:id="34303"/>
      <w:r>
        <w:rPr>
          <w:rFonts w:hint="cs"/>
          <w:rtl/>
          <w:lang w:eastAsia="he-IL"/>
        </w:rPr>
        <w:t>משפט הגבוה לצדק.</w:t>
      </w:r>
      <w:bookmarkStart w:id="34304" w:name="_ETM_Q1_12857818"/>
      <w:bookmarkEnd w:id="34304"/>
    </w:p>
    <w:p w14:paraId="57D704BE" w14:textId="77777777" w:rsidR="008155FD" w:rsidRDefault="008155FD" w:rsidP="008155FD">
      <w:pPr>
        <w:rPr>
          <w:rtl/>
          <w:lang w:eastAsia="he-IL"/>
        </w:rPr>
      </w:pPr>
      <w:bookmarkStart w:id="34305" w:name="_ETM_Q1_12858033"/>
      <w:bookmarkStart w:id="34306" w:name="_ETM_Q1_12853115"/>
      <w:bookmarkStart w:id="34307" w:name="_ETM_Q1_12853693"/>
      <w:bookmarkEnd w:id="34305"/>
      <w:bookmarkEnd w:id="34306"/>
      <w:bookmarkEnd w:id="34307"/>
    </w:p>
    <w:p w14:paraId="5172AC4C" w14:textId="4AAA427F" w:rsidR="008155FD" w:rsidRDefault="008155FD" w:rsidP="008155FD">
      <w:pPr>
        <w:pStyle w:val="a4"/>
        <w:keepNext/>
        <w:rPr>
          <w:rtl/>
        </w:rPr>
      </w:pPr>
      <w:bookmarkStart w:id="34308" w:name="ET_speaker_6144_3239"/>
      <w:r w:rsidRPr="008155FD">
        <w:rPr>
          <w:rStyle w:val="TagStyle"/>
          <w:rtl/>
        </w:rPr>
        <w:t xml:space="preserve"> &lt;&lt; דובר &gt;&gt; </w:t>
      </w:r>
      <w:r>
        <w:rPr>
          <w:rtl/>
        </w:rPr>
        <w:t>אלון שוסטר (המחנה הממלכתי):</w:t>
      </w:r>
      <w:r w:rsidRPr="008155FD">
        <w:rPr>
          <w:rStyle w:val="TagStyle"/>
          <w:rtl/>
        </w:rPr>
        <w:t xml:space="preserve"> &lt;&lt; דובר &gt;&gt;</w:t>
      </w:r>
      <w:r w:rsidR="00707E81">
        <w:rPr>
          <w:rtl/>
        </w:rPr>
        <w:t xml:space="preserve"> </w:t>
      </w:r>
      <w:r>
        <w:rPr>
          <w:rtl/>
        </w:rPr>
        <w:t xml:space="preserve"> </w:t>
      </w:r>
      <w:bookmarkEnd w:id="34308"/>
    </w:p>
    <w:p w14:paraId="7AD65D55" w14:textId="77777777" w:rsidR="008155FD" w:rsidRDefault="008155FD" w:rsidP="008155FD">
      <w:pPr>
        <w:pStyle w:val="KeepWithNext"/>
        <w:rPr>
          <w:rtl/>
          <w:lang w:eastAsia="he-IL"/>
        </w:rPr>
      </w:pPr>
    </w:p>
    <w:p w14:paraId="592B6789" w14:textId="3BE2B5A2" w:rsidR="008155FD" w:rsidRDefault="008155FD" w:rsidP="008155FD">
      <w:pPr>
        <w:rPr>
          <w:rtl/>
          <w:lang w:eastAsia="he-IL"/>
        </w:rPr>
      </w:pPr>
      <w:bookmarkStart w:id="34309" w:name="_ETM_Q1_12857270"/>
      <w:bookmarkEnd w:id="34309"/>
      <w:r>
        <w:rPr>
          <w:rFonts w:hint="cs"/>
          <w:rtl/>
          <w:lang w:eastAsia="he-IL"/>
        </w:rPr>
        <w:t>כן,</w:t>
      </w:r>
      <w:bookmarkStart w:id="34310" w:name="_ETM_Q1_12857583"/>
      <w:bookmarkEnd w:id="34310"/>
      <w:r>
        <w:rPr>
          <w:rFonts w:hint="cs"/>
          <w:rtl/>
          <w:lang w:eastAsia="he-IL"/>
        </w:rPr>
        <w:t xml:space="preserve"> אנחנו לא מחמיצים הזדמנות לבסס את מקומו</w:t>
      </w:r>
      <w:bookmarkStart w:id="34311" w:name="_ETM_Q1_12858096"/>
      <w:bookmarkStart w:id="34312" w:name="_ETM_Q1_12858281"/>
      <w:bookmarkEnd w:id="34311"/>
      <w:bookmarkEnd w:id="34312"/>
      <w:r>
        <w:rPr>
          <w:rFonts w:hint="cs"/>
          <w:rtl/>
          <w:lang w:eastAsia="he-IL"/>
        </w:rPr>
        <w:t xml:space="preserve"> של בית המשפט הגבוה לצדק.</w:t>
      </w:r>
      <w:bookmarkStart w:id="34313" w:name="_ETM_Q1_12861073"/>
      <w:bookmarkEnd w:id="34313"/>
    </w:p>
    <w:p w14:paraId="0ED8EC3C" w14:textId="77777777" w:rsidR="008155FD" w:rsidRDefault="008155FD" w:rsidP="008155FD">
      <w:pPr>
        <w:rPr>
          <w:rtl/>
          <w:lang w:eastAsia="he-IL"/>
        </w:rPr>
      </w:pPr>
    </w:p>
    <w:p w14:paraId="6DAD18DB" w14:textId="3F3932A7" w:rsidR="00EC6E4D" w:rsidRDefault="00EC6E4D" w:rsidP="00EC6E4D">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452B7DC3" w14:textId="77777777" w:rsidR="008155FD" w:rsidRDefault="008155FD" w:rsidP="008155FD">
      <w:pPr>
        <w:pStyle w:val="KeepWithNext"/>
        <w:rPr>
          <w:rtl/>
          <w:lang w:eastAsia="he-IL"/>
        </w:rPr>
      </w:pPr>
    </w:p>
    <w:p w14:paraId="292B08DF" w14:textId="086F6E06" w:rsidR="008155FD" w:rsidRDefault="008155FD" w:rsidP="008155FD">
      <w:pPr>
        <w:rPr>
          <w:rtl/>
          <w:lang w:eastAsia="he-IL"/>
        </w:rPr>
      </w:pPr>
      <w:bookmarkStart w:id="34314" w:name="_ETM_Q1_12865624"/>
      <w:bookmarkEnd w:id="34314"/>
      <w:r>
        <w:rPr>
          <w:rFonts w:hint="cs"/>
          <w:rtl/>
          <w:lang w:eastAsia="he-IL"/>
        </w:rPr>
        <w:t>ב</w:t>
      </w:r>
      <w:bookmarkStart w:id="34315" w:name="_ETM_Q1_12865739"/>
      <w:bookmarkStart w:id="34316" w:name="_ETM_Q1_12860793"/>
      <w:bookmarkEnd w:id="34315"/>
      <w:bookmarkEnd w:id="34316"/>
      <w:r>
        <w:rPr>
          <w:rFonts w:hint="cs"/>
          <w:rtl/>
          <w:lang w:eastAsia="he-IL"/>
        </w:rPr>
        <w:t xml:space="preserve">וא נמנה 120 שופטים, יחוקקו, יבטלו, </w:t>
      </w:r>
      <w:bookmarkStart w:id="34317" w:name="_ETM_Q1_12866348"/>
      <w:bookmarkEnd w:id="34317"/>
      <w:r>
        <w:rPr>
          <w:rFonts w:hint="cs"/>
          <w:rtl/>
          <w:lang w:eastAsia="he-IL"/>
        </w:rPr>
        <w:t>יחזירו, מה אנחנו צריכים את כל חברי הכנס</w:t>
      </w:r>
      <w:bookmarkStart w:id="34318" w:name="_ETM_Q1_12866470"/>
      <w:bookmarkEnd w:id="34318"/>
      <w:r>
        <w:rPr>
          <w:rFonts w:hint="cs"/>
          <w:rtl/>
          <w:lang w:eastAsia="he-IL"/>
        </w:rPr>
        <w:t>ת האלה</w:t>
      </w:r>
      <w:bookmarkStart w:id="34319" w:name="_ETM_Q1_12870046"/>
      <w:bookmarkEnd w:id="34319"/>
      <w:r>
        <w:rPr>
          <w:rFonts w:hint="cs"/>
          <w:rtl/>
          <w:lang w:eastAsia="he-IL"/>
        </w:rPr>
        <w:t xml:space="preserve"> שמציקים לנו, נבחרי הציבור האלה</w:t>
      </w:r>
      <w:bookmarkStart w:id="34320" w:name="_ETM_Q1_12869516"/>
      <w:bookmarkEnd w:id="34320"/>
      <w:r>
        <w:rPr>
          <w:rFonts w:hint="cs"/>
          <w:rtl/>
          <w:lang w:eastAsia="he-IL"/>
        </w:rPr>
        <w:t xml:space="preserve"> שמציקים לנו כל </w:t>
      </w:r>
      <w:bookmarkStart w:id="34321" w:name="_ETM_Q1_12874168"/>
      <w:bookmarkEnd w:id="34321"/>
      <w:r>
        <w:rPr>
          <w:rFonts w:hint="cs"/>
          <w:rtl/>
          <w:lang w:eastAsia="he-IL"/>
        </w:rPr>
        <w:t>הזמן, בוא נשים</w:t>
      </w:r>
      <w:bookmarkStart w:id="34322" w:name="_ETM_Q1_12871016"/>
      <w:bookmarkEnd w:id="34322"/>
      <w:r>
        <w:rPr>
          <w:rFonts w:hint="cs"/>
          <w:rtl/>
          <w:lang w:eastAsia="he-IL"/>
        </w:rPr>
        <w:t xml:space="preserve"> הכל שופטים.</w:t>
      </w:r>
    </w:p>
    <w:p w14:paraId="5F7243BB" w14:textId="77777777" w:rsidR="008155FD" w:rsidRDefault="008155FD" w:rsidP="008155FD">
      <w:pPr>
        <w:rPr>
          <w:rtl/>
          <w:lang w:eastAsia="he-IL"/>
        </w:rPr>
      </w:pPr>
      <w:bookmarkStart w:id="34323" w:name="_ETM_Q1_12873897"/>
      <w:bookmarkEnd w:id="34323"/>
    </w:p>
    <w:p w14:paraId="56E01258" w14:textId="405A185E" w:rsidR="008155FD" w:rsidRDefault="008155FD" w:rsidP="008155FD">
      <w:pPr>
        <w:pStyle w:val="a4"/>
        <w:keepNext/>
        <w:rPr>
          <w:rtl/>
        </w:rPr>
      </w:pPr>
      <w:bookmarkStart w:id="34324" w:name="ET_speaker_6128_3241"/>
      <w:r w:rsidRPr="008155FD">
        <w:rPr>
          <w:rStyle w:val="TagStyle"/>
          <w:rtl/>
        </w:rPr>
        <w:t xml:space="preserve"> &lt;&lt; דובר &gt;&gt; </w:t>
      </w:r>
      <w:r>
        <w:rPr>
          <w:rtl/>
        </w:rPr>
        <w:t>משה טור פז (יש עתיד):</w:t>
      </w:r>
      <w:r w:rsidRPr="008155FD">
        <w:rPr>
          <w:rStyle w:val="TagStyle"/>
          <w:rtl/>
        </w:rPr>
        <w:t xml:space="preserve"> &lt;&lt; דובר &gt;&gt;</w:t>
      </w:r>
      <w:r w:rsidR="00707E81">
        <w:rPr>
          <w:rtl/>
        </w:rPr>
        <w:t xml:space="preserve"> </w:t>
      </w:r>
      <w:r>
        <w:rPr>
          <w:rtl/>
        </w:rPr>
        <w:t xml:space="preserve"> </w:t>
      </w:r>
      <w:bookmarkEnd w:id="34324"/>
    </w:p>
    <w:p w14:paraId="7CDED0C6" w14:textId="77777777" w:rsidR="008155FD" w:rsidRDefault="008155FD" w:rsidP="008155FD">
      <w:pPr>
        <w:pStyle w:val="KeepWithNext"/>
        <w:rPr>
          <w:rtl/>
          <w:lang w:eastAsia="he-IL"/>
        </w:rPr>
      </w:pPr>
    </w:p>
    <w:p w14:paraId="65E33D37" w14:textId="7138A234" w:rsidR="008155FD" w:rsidRDefault="008155FD" w:rsidP="008155FD">
      <w:pPr>
        <w:rPr>
          <w:rtl/>
          <w:lang w:eastAsia="he-IL"/>
        </w:rPr>
      </w:pPr>
      <w:bookmarkStart w:id="34325" w:name="_ETM_Q1_12875735"/>
      <w:bookmarkStart w:id="34326" w:name="_ETM_Q1_12875858"/>
      <w:bookmarkEnd w:id="34325"/>
      <w:bookmarkEnd w:id="34326"/>
      <w:r>
        <w:rPr>
          <w:rFonts w:hint="cs"/>
          <w:rtl/>
          <w:lang w:eastAsia="he-IL"/>
        </w:rPr>
        <w:t>וואלה אופיר</w:t>
      </w:r>
      <w:bookmarkStart w:id="34327" w:name="_ETM_Q1_12872937"/>
      <w:bookmarkEnd w:id="34327"/>
      <w:r>
        <w:rPr>
          <w:rFonts w:hint="cs"/>
          <w:rtl/>
          <w:lang w:eastAsia="he-IL"/>
        </w:rPr>
        <w:t xml:space="preserve">, הבכיינות הזאת של הימין </w:t>
      </w:r>
      <w:bookmarkStart w:id="34328" w:name="_ETM_Q1_12877247"/>
      <w:bookmarkEnd w:id="34328"/>
      <w:r>
        <w:rPr>
          <w:rFonts w:hint="cs"/>
          <w:rtl/>
          <w:lang w:eastAsia="he-IL"/>
        </w:rPr>
        <w:t>ששולט</w:t>
      </w:r>
      <w:bookmarkStart w:id="34329" w:name="_ETM_Q1_12874121"/>
      <w:bookmarkEnd w:id="34329"/>
      <w:r>
        <w:rPr>
          <w:rFonts w:hint="cs"/>
          <w:rtl/>
          <w:lang w:eastAsia="he-IL"/>
        </w:rPr>
        <w:t xml:space="preserve"> פה מ- 1977 ולא יודע לשלוט</w:t>
      </w:r>
      <w:bookmarkStart w:id="34330" w:name="_ETM_Q1_12876645"/>
      <w:bookmarkEnd w:id="34330"/>
      <w:r>
        <w:rPr>
          <w:rFonts w:hint="cs"/>
          <w:rtl/>
          <w:lang w:eastAsia="he-IL"/>
        </w:rPr>
        <w:t xml:space="preserve"> וכל</w:t>
      </w:r>
      <w:bookmarkStart w:id="34331" w:name="_ETM_Q1_12877058"/>
      <w:bookmarkEnd w:id="34331"/>
      <w:r>
        <w:rPr>
          <w:rFonts w:hint="cs"/>
          <w:rtl/>
          <w:lang w:eastAsia="he-IL"/>
        </w:rPr>
        <w:t xml:space="preserve"> היום בוכה, התקשורת לקחה לי, בית המשפט לקח לי, לא </w:t>
      </w:r>
      <w:bookmarkStart w:id="34332" w:name="_ETM_Q1_12883269"/>
      <w:bookmarkEnd w:id="34332"/>
      <w:r>
        <w:rPr>
          <w:rFonts w:hint="cs"/>
          <w:rtl/>
          <w:lang w:eastAsia="he-IL"/>
        </w:rPr>
        <w:t>זה אנחנו לא יודעים, די, די.</w:t>
      </w:r>
      <w:bookmarkStart w:id="34333" w:name="_ETM_Q1_12888442"/>
      <w:bookmarkEnd w:id="34333"/>
    </w:p>
    <w:p w14:paraId="628181BC" w14:textId="77777777" w:rsidR="008155FD" w:rsidRDefault="008155FD" w:rsidP="008155FD">
      <w:pPr>
        <w:rPr>
          <w:rtl/>
          <w:lang w:eastAsia="he-IL"/>
        </w:rPr>
      </w:pPr>
    </w:p>
    <w:p w14:paraId="258E4845" w14:textId="64329A5E" w:rsidR="008155FD" w:rsidRDefault="008155FD" w:rsidP="008155FD">
      <w:pPr>
        <w:pStyle w:val="af6"/>
        <w:keepNext/>
        <w:rPr>
          <w:rtl/>
        </w:rPr>
      </w:pPr>
      <w:bookmarkStart w:id="34334" w:name="_ETM_Q1_12888858"/>
      <w:bookmarkStart w:id="34335" w:name="_ETM_Q1_12888887"/>
      <w:bookmarkStart w:id="34336" w:name="_ETM_Q1_12888957"/>
      <w:bookmarkEnd w:id="34334"/>
      <w:bookmarkEnd w:id="34335"/>
      <w:bookmarkEnd w:id="34336"/>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5E774C3E" w14:textId="77777777" w:rsidR="008155FD" w:rsidRDefault="008155FD" w:rsidP="008155FD">
      <w:pPr>
        <w:pStyle w:val="KeepWithNext"/>
        <w:rPr>
          <w:rtl/>
          <w:lang w:eastAsia="he-IL"/>
        </w:rPr>
      </w:pPr>
    </w:p>
    <w:p w14:paraId="21B4C3D0" w14:textId="6F0FBC45" w:rsidR="008155FD" w:rsidRDefault="008155FD" w:rsidP="008155FD">
      <w:pPr>
        <w:rPr>
          <w:rtl/>
        </w:rPr>
      </w:pPr>
      <w:r>
        <w:rPr>
          <w:rFonts w:hint="cs"/>
          <w:rtl/>
        </w:rPr>
        <w:t xml:space="preserve">תודה. מי בעד? שלושה, מי נגד? חמישה, מי נמנע? </w:t>
      </w:r>
    </w:p>
    <w:p w14:paraId="2EC8BB82" w14:textId="77777777" w:rsidR="008155FD" w:rsidRDefault="008155FD" w:rsidP="008155FD">
      <w:pPr>
        <w:pStyle w:val="af1"/>
        <w:keepNext/>
        <w:rPr>
          <w:rtl/>
        </w:rPr>
      </w:pPr>
    </w:p>
    <w:p w14:paraId="65CE45DD" w14:textId="77777777" w:rsidR="008155FD" w:rsidRDefault="008155FD" w:rsidP="008155FD">
      <w:pPr>
        <w:pStyle w:val="af1"/>
        <w:keepNext/>
        <w:rPr>
          <w:rtl/>
        </w:rPr>
      </w:pPr>
      <w:r>
        <w:rPr>
          <w:rtl/>
        </w:rPr>
        <w:t>הצבעה</w:t>
      </w:r>
    </w:p>
    <w:p w14:paraId="355B0EBF" w14:textId="77777777" w:rsidR="008155FD" w:rsidRDefault="008155FD" w:rsidP="008155FD">
      <w:pPr>
        <w:pStyle w:val="af2"/>
        <w:rPr>
          <w:rtl/>
        </w:rPr>
      </w:pPr>
    </w:p>
    <w:p w14:paraId="0151789A" w14:textId="77777777" w:rsidR="008155FD" w:rsidRPr="00BA1585" w:rsidRDefault="008155FD" w:rsidP="008155FD">
      <w:pPr>
        <w:jc w:val="center"/>
        <w:rPr>
          <w:rtl/>
        </w:rPr>
      </w:pPr>
      <w:r>
        <w:rPr>
          <w:rFonts w:hint="cs"/>
          <w:rtl/>
        </w:rPr>
        <w:t>ההסתייגות נדחתה.</w:t>
      </w:r>
    </w:p>
    <w:p w14:paraId="2D8C5CCD" w14:textId="77777777" w:rsidR="008155FD" w:rsidRDefault="008155FD" w:rsidP="008155FD">
      <w:pPr>
        <w:rPr>
          <w:rtl/>
          <w:lang w:eastAsia="he-IL"/>
        </w:rPr>
      </w:pPr>
    </w:p>
    <w:p w14:paraId="7CD0E86E" w14:textId="77777777" w:rsidR="008155FD" w:rsidRDefault="008155FD" w:rsidP="008155FD">
      <w:pPr>
        <w:rPr>
          <w:rtl/>
          <w:lang w:eastAsia="he-IL"/>
        </w:rPr>
      </w:pPr>
      <w:r>
        <w:rPr>
          <w:rFonts w:hint="cs"/>
          <w:rtl/>
          <w:lang w:eastAsia="he-IL"/>
        </w:rPr>
        <w:t>ההסתייגות הוסרה.</w:t>
      </w:r>
      <w:bookmarkStart w:id="34337" w:name="_ETM_Q1_12903547"/>
      <w:bookmarkEnd w:id="34337"/>
    </w:p>
    <w:p w14:paraId="7ED61D7B" w14:textId="77777777" w:rsidR="008155FD" w:rsidRDefault="008155FD" w:rsidP="008155FD">
      <w:pPr>
        <w:rPr>
          <w:rtl/>
          <w:lang w:eastAsia="he-IL"/>
        </w:rPr>
      </w:pPr>
      <w:bookmarkStart w:id="34338" w:name="_ETM_Q1_12903683"/>
      <w:bookmarkStart w:id="34339" w:name="_ETM_Q1_12899146"/>
      <w:bookmarkStart w:id="34340" w:name="_ETM_Q1_12899961"/>
      <w:bookmarkEnd w:id="34338"/>
      <w:bookmarkEnd w:id="34339"/>
      <w:bookmarkEnd w:id="34340"/>
    </w:p>
    <w:p w14:paraId="6DCF617C" w14:textId="4010BDFB" w:rsidR="008155FD" w:rsidRDefault="0044187B" w:rsidP="008155FD">
      <w:pPr>
        <w:rPr>
          <w:rtl/>
          <w:lang w:eastAsia="he-IL"/>
        </w:rPr>
      </w:pPr>
      <w:bookmarkStart w:id="34341" w:name="_ETM_Q1_12900088"/>
      <w:bookmarkStart w:id="34342" w:name="_ETM_Q1_12896067"/>
      <w:bookmarkEnd w:id="34341"/>
      <w:bookmarkEnd w:id="34342"/>
      <w:r>
        <w:rPr>
          <w:rFonts w:hint="cs"/>
          <w:rtl/>
          <w:lang w:eastAsia="he-IL"/>
        </w:rPr>
        <w:t>357</w:t>
      </w:r>
      <w:bookmarkStart w:id="34343" w:name="_ETM_Q1_12899606"/>
      <w:bookmarkEnd w:id="34343"/>
      <w:r>
        <w:rPr>
          <w:rFonts w:hint="cs"/>
          <w:rtl/>
          <w:lang w:eastAsia="he-IL"/>
        </w:rPr>
        <w:t xml:space="preserve"> בבקשה</w:t>
      </w:r>
      <w:bookmarkStart w:id="34344" w:name="_ETM_Q1_12905180"/>
      <w:bookmarkEnd w:id="34344"/>
      <w:r>
        <w:rPr>
          <w:rFonts w:hint="cs"/>
          <w:rtl/>
          <w:lang w:eastAsia="he-IL"/>
        </w:rPr>
        <w:t>.</w:t>
      </w:r>
    </w:p>
    <w:p w14:paraId="7571C5FF" w14:textId="77777777" w:rsidR="008155FD" w:rsidRDefault="008155FD" w:rsidP="008155FD">
      <w:pPr>
        <w:rPr>
          <w:rtl/>
          <w:lang w:eastAsia="he-IL"/>
        </w:rPr>
      </w:pPr>
    </w:p>
    <w:p w14:paraId="28C5BDCD" w14:textId="77777777" w:rsidR="008155FD" w:rsidRDefault="008155FD" w:rsidP="008155FD">
      <w:pPr>
        <w:pStyle w:val="a4"/>
        <w:keepNext/>
        <w:rPr>
          <w:rStyle w:val="TagStyle"/>
          <w:rtl/>
        </w:rPr>
      </w:pPr>
    </w:p>
    <w:p w14:paraId="450F262F" w14:textId="63523C84" w:rsidR="008155FD" w:rsidRDefault="008155FD" w:rsidP="008155FD">
      <w:pPr>
        <w:pStyle w:val="a4"/>
        <w:keepNext/>
        <w:rPr>
          <w:rtl/>
        </w:rPr>
      </w:pPr>
      <w:r w:rsidRPr="00B201A9">
        <w:rPr>
          <w:rStyle w:val="TagStyle"/>
          <w:rtl/>
        </w:rPr>
        <w:t xml:space="preserve"> &lt;&lt; דובר &gt;&gt; </w:t>
      </w:r>
      <w:r>
        <w:rPr>
          <w:rtl/>
        </w:rPr>
        <w:t>שגית אפיק:</w:t>
      </w:r>
      <w:r w:rsidRPr="00B201A9">
        <w:rPr>
          <w:rStyle w:val="TagStyle"/>
          <w:rtl/>
        </w:rPr>
        <w:t xml:space="preserve"> &lt;&lt; דובר &gt;&gt;</w:t>
      </w:r>
      <w:r w:rsidR="00707E81">
        <w:rPr>
          <w:rtl/>
        </w:rPr>
        <w:t xml:space="preserve"> </w:t>
      </w:r>
      <w:r>
        <w:rPr>
          <w:rtl/>
        </w:rPr>
        <w:t xml:space="preserve"> </w:t>
      </w:r>
    </w:p>
    <w:p w14:paraId="450D2D43" w14:textId="77777777" w:rsidR="008155FD" w:rsidRPr="008155FD" w:rsidRDefault="008155FD" w:rsidP="008155FD">
      <w:pPr>
        <w:rPr>
          <w:b/>
          <w:bCs/>
          <w:rtl/>
          <w:lang w:eastAsia="he-IL"/>
        </w:rPr>
      </w:pPr>
      <w:bookmarkStart w:id="34345" w:name="_ETM_Q1_12887800"/>
      <w:bookmarkEnd w:id="34345"/>
    </w:p>
    <w:p w14:paraId="1D1A52F9" w14:textId="4B56EA51" w:rsidR="003D2021" w:rsidRDefault="0044187B" w:rsidP="003D2021">
      <w:pPr>
        <w:rPr>
          <w:rtl/>
          <w:lang w:eastAsia="he-IL"/>
        </w:rPr>
      </w:pPr>
      <w:bookmarkStart w:id="34346" w:name="_ETM_Q1_12808293"/>
      <w:bookmarkEnd w:id="34346"/>
      <w:r>
        <w:rPr>
          <w:rFonts w:hint="cs"/>
          <w:rtl/>
          <w:lang w:eastAsia="he-IL"/>
        </w:rPr>
        <w:t>במקום 40,</w:t>
      </w:r>
      <w:bookmarkStart w:id="34347" w:name="_ETM_Q1_12912309"/>
      <w:bookmarkEnd w:id="34347"/>
      <w:r>
        <w:rPr>
          <w:rFonts w:hint="cs"/>
          <w:rtl/>
          <w:lang w:eastAsia="he-IL"/>
        </w:rPr>
        <w:t xml:space="preserve"> 25.</w:t>
      </w:r>
      <w:bookmarkStart w:id="34348" w:name="_ETM_Q1_12908939"/>
      <w:bookmarkStart w:id="34349" w:name="_ETM_Q1_12909339"/>
      <w:bookmarkEnd w:id="34348"/>
      <w:bookmarkEnd w:id="34349"/>
    </w:p>
    <w:p w14:paraId="07242904" w14:textId="77777777" w:rsidR="0044187B" w:rsidRDefault="0044187B" w:rsidP="003D2021">
      <w:pPr>
        <w:rPr>
          <w:rtl/>
          <w:lang w:eastAsia="he-IL"/>
        </w:rPr>
      </w:pPr>
      <w:bookmarkStart w:id="34350" w:name="_ETM_Q1_12909609"/>
      <w:bookmarkEnd w:id="34350"/>
    </w:p>
    <w:p w14:paraId="4A6126E1" w14:textId="47AE498B" w:rsidR="0044187B" w:rsidRDefault="0044187B" w:rsidP="0044187B">
      <w:pPr>
        <w:pStyle w:val="a4"/>
        <w:keepNext/>
        <w:rPr>
          <w:rtl/>
        </w:rPr>
      </w:pPr>
      <w:bookmarkStart w:id="34351" w:name="ET_speaker_6128_3242"/>
      <w:r w:rsidRPr="0044187B">
        <w:rPr>
          <w:rStyle w:val="TagStyle"/>
          <w:rtl/>
        </w:rPr>
        <w:t xml:space="preserve"> &lt;&lt; דובר &gt;&gt; </w:t>
      </w:r>
      <w:r>
        <w:rPr>
          <w:rtl/>
        </w:rPr>
        <w:t>משה טור פז (יש עתיד):</w:t>
      </w:r>
      <w:r w:rsidRPr="0044187B">
        <w:rPr>
          <w:rStyle w:val="TagStyle"/>
          <w:rtl/>
        </w:rPr>
        <w:t xml:space="preserve"> &lt;&lt; דובר &gt;&gt;</w:t>
      </w:r>
      <w:r w:rsidR="00707E81">
        <w:rPr>
          <w:rtl/>
        </w:rPr>
        <w:t xml:space="preserve"> </w:t>
      </w:r>
      <w:r>
        <w:rPr>
          <w:rtl/>
        </w:rPr>
        <w:t xml:space="preserve"> </w:t>
      </w:r>
      <w:bookmarkEnd w:id="34351"/>
    </w:p>
    <w:p w14:paraId="001F915F" w14:textId="77777777" w:rsidR="0044187B" w:rsidRDefault="0044187B" w:rsidP="0044187B">
      <w:pPr>
        <w:pStyle w:val="KeepWithNext"/>
        <w:rPr>
          <w:rtl/>
          <w:lang w:eastAsia="he-IL"/>
        </w:rPr>
      </w:pPr>
    </w:p>
    <w:p w14:paraId="114C734E" w14:textId="25A02801" w:rsidR="0044187B" w:rsidRDefault="0044187B" w:rsidP="0044187B">
      <w:pPr>
        <w:rPr>
          <w:rtl/>
          <w:lang w:eastAsia="he-IL"/>
        </w:rPr>
      </w:pPr>
      <w:bookmarkStart w:id="34352" w:name="_ETM_Q1_12912034"/>
      <w:bookmarkEnd w:id="34352"/>
      <w:r>
        <w:rPr>
          <w:rFonts w:hint="cs"/>
          <w:rtl/>
          <w:lang w:eastAsia="he-IL"/>
        </w:rPr>
        <w:t>כ</w:t>
      </w:r>
      <w:bookmarkStart w:id="34353" w:name="_ETM_Q1_12912172"/>
      <w:bookmarkEnd w:id="34353"/>
      <w:r>
        <w:rPr>
          <w:rFonts w:hint="cs"/>
          <w:rtl/>
          <w:lang w:eastAsia="he-IL"/>
        </w:rPr>
        <w:t>ן, אני אנמק את ההסתייגות הזו ואומר אדוני, ש</w:t>
      </w:r>
      <w:bookmarkStart w:id="34354" w:name="_ETM_Q1_12913321"/>
      <w:bookmarkEnd w:id="34354"/>
      <w:r>
        <w:rPr>
          <w:rFonts w:hint="cs"/>
          <w:rtl/>
          <w:lang w:eastAsia="he-IL"/>
        </w:rPr>
        <w:t>גם כאן</w:t>
      </w:r>
      <w:bookmarkStart w:id="34355" w:name="_ETM_Q1_12914328"/>
      <w:bookmarkEnd w:id="34355"/>
      <w:r>
        <w:rPr>
          <w:rFonts w:hint="cs"/>
          <w:rtl/>
          <w:lang w:eastAsia="he-IL"/>
        </w:rPr>
        <w:t xml:space="preserve"> הערתי לך באופן ענייני, שדרישה של 40 חברי כנסת, שוב </w:t>
      </w:r>
      <w:bookmarkStart w:id="34356" w:name="_ETM_Q1_12921107"/>
      <w:bookmarkEnd w:id="34356"/>
      <w:r>
        <w:rPr>
          <w:rFonts w:hint="cs"/>
          <w:rtl/>
          <w:lang w:eastAsia="he-IL"/>
        </w:rPr>
        <w:t>יש לנו כאן בכנסת למשל</w:t>
      </w:r>
      <w:bookmarkStart w:id="34357" w:name="_ETM_Q1_12918886"/>
      <w:bookmarkEnd w:id="34357"/>
      <w:r>
        <w:rPr>
          <w:rFonts w:hint="cs"/>
          <w:rtl/>
          <w:lang w:eastAsia="he-IL"/>
        </w:rPr>
        <w:t xml:space="preserve"> דיונים בנוכחות של 40</w:t>
      </w:r>
      <w:bookmarkStart w:id="34358" w:name="_ETM_Q1_12924127"/>
      <w:bookmarkEnd w:id="34358"/>
      <w:r>
        <w:rPr>
          <w:rFonts w:hint="cs"/>
          <w:rtl/>
          <w:lang w:eastAsia="he-IL"/>
        </w:rPr>
        <w:t xml:space="preserve"> חברי כנסת, דיונים שמבקשים 25, למשל </w:t>
      </w:r>
      <w:bookmarkStart w:id="34359" w:name="_ETM_Q1_12924076"/>
      <w:bookmarkEnd w:id="34359"/>
      <w:r>
        <w:rPr>
          <w:rFonts w:hint="cs"/>
          <w:rtl/>
          <w:lang w:eastAsia="he-IL"/>
        </w:rPr>
        <w:t>כשרוצים שמית אז אנחנו</w:t>
      </w:r>
      <w:bookmarkStart w:id="34360" w:name="_ETM_Q1_12925272"/>
      <w:bookmarkEnd w:id="34360"/>
      <w:r>
        <w:rPr>
          <w:rFonts w:hint="cs"/>
          <w:rtl/>
          <w:lang w:eastAsia="he-IL"/>
        </w:rPr>
        <w:t xml:space="preserve"> דו</w:t>
      </w:r>
      <w:bookmarkStart w:id="34361" w:name="_ETM_Q1_12925684"/>
      <w:bookmarkEnd w:id="34361"/>
      <w:r>
        <w:rPr>
          <w:rFonts w:hint="cs"/>
          <w:rtl/>
          <w:lang w:eastAsia="he-IL"/>
        </w:rPr>
        <w:t xml:space="preserve">רשים 25 חברי כנסת, אנחנו חושבים שאם אנחנו </w:t>
      </w:r>
      <w:bookmarkStart w:id="34362" w:name="_ETM_Q1_12929397"/>
      <w:bookmarkEnd w:id="34362"/>
      <w:r>
        <w:rPr>
          <w:rFonts w:hint="cs"/>
          <w:rtl/>
          <w:lang w:eastAsia="he-IL"/>
        </w:rPr>
        <w:t>מורידים את</w:t>
      </w:r>
      <w:bookmarkStart w:id="34363" w:name="_ETM_Q1_12930478"/>
      <w:bookmarkEnd w:id="34363"/>
      <w:r>
        <w:rPr>
          <w:rFonts w:hint="cs"/>
          <w:rtl/>
          <w:lang w:eastAsia="he-IL"/>
        </w:rPr>
        <w:t xml:space="preserve"> הבקרה השיפוטית, מין הראוי</w:t>
      </w:r>
      <w:bookmarkStart w:id="34364" w:name="_ETM_Q1_12931085"/>
      <w:bookmarkEnd w:id="34364"/>
      <w:r>
        <w:rPr>
          <w:rFonts w:hint="cs"/>
          <w:rtl/>
          <w:lang w:eastAsia="he-IL"/>
        </w:rPr>
        <w:t xml:space="preserve"> שלכל הפחות הבקרה של הכנסת</w:t>
      </w:r>
      <w:bookmarkStart w:id="34365" w:name="_ETM_Q1_12933790"/>
      <w:bookmarkEnd w:id="34365"/>
      <w:r>
        <w:rPr>
          <w:rFonts w:hint="cs"/>
          <w:rtl/>
          <w:lang w:eastAsia="he-IL"/>
        </w:rPr>
        <w:t xml:space="preserve"> תהיה בקרה משמעותית יותר, ולכן אנחנו מציעים</w:t>
      </w:r>
      <w:bookmarkStart w:id="34366" w:name="_ETM_Q1_12935358"/>
      <w:bookmarkEnd w:id="34366"/>
      <w:r>
        <w:rPr>
          <w:rFonts w:hint="cs"/>
          <w:rtl/>
          <w:lang w:eastAsia="he-IL"/>
        </w:rPr>
        <w:t xml:space="preserve"> שיהיו 25 חברי</w:t>
      </w:r>
      <w:bookmarkStart w:id="34367" w:name="_ETM_Q1_12937103"/>
      <w:bookmarkEnd w:id="34367"/>
      <w:r>
        <w:rPr>
          <w:rFonts w:hint="cs"/>
          <w:rtl/>
          <w:lang w:eastAsia="he-IL"/>
        </w:rPr>
        <w:t xml:space="preserve"> כנסת שידרשו את הדיון הזה.</w:t>
      </w:r>
    </w:p>
    <w:p w14:paraId="784C7BA7" w14:textId="77777777" w:rsidR="0044187B" w:rsidRDefault="0044187B" w:rsidP="0044187B">
      <w:pPr>
        <w:rPr>
          <w:rtl/>
          <w:lang w:eastAsia="he-IL"/>
        </w:rPr>
      </w:pPr>
      <w:bookmarkStart w:id="34368" w:name="_ETM_Q1_12943730"/>
      <w:bookmarkStart w:id="34369" w:name="_ETM_Q1_12943870"/>
      <w:bookmarkStart w:id="34370" w:name="_ETM_Q1_12939368"/>
      <w:bookmarkStart w:id="34371" w:name="_ETM_Q1_12941758"/>
      <w:bookmarkEnd w:id="34368"/>
      <w:bookmarkEnd w:id="34369"/>
      <w:bookmarkEnd w:id="34370"/>
      <w:bookmarkEnd w:id="34371"/>
    </w:p>
    <w:p w14:paraId="0C87E9D5" w14:textId="5F3FAEEC" w:rsidR="0044187B" w:rsidRDefault="0044187B" w:rsidP="0044187B">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552250E4" w14:textId="77777777" w:rsidR="0044187B" w:rsidRDefault="0044187B" w:rsidP="0044187B">
      <w:pPr>
        <w:pStyle w:val="KeepWithNext"/>
        <w:rPr>
          <w:rtl/>
          <w:lang w:eastAsia="he-IL"/>
        </w:rPr>
      </w:pPr>
    </w:p>
    <w:p w14:paraId="208623BB" w14:textId="7D1A4D79" w:rsidR="0044187B" w:rsidRDefault="0044187B" w:rsidP="0044187B">
      <w:pPr>
        <w:rPr>
          <w:rtl/>
        </w:rPr>
      </w:pPr>
      <w:r>
        <w:rPr>
          <w:rFonts w:hint="cs"/>
          <w:rtl/>
        </w:rPr>
        <w:t>תודה</w:t>
      </w:r>
      <w:bookmarkStart w:id="34372" w:name="_ETM_Q1_12938379"/>
      <w:bookmarkEnd w:id="34372"/>
      <w:r>
        <w:rPr>
          <w:rFonts w:hint="cs"/>
          <w:rtl/>
        </w:rPr>
        <w:t xml:space="preserve"> לא שכנעת אותנו. מי בעד? שלושה, מי נגד? חמישה, מי נמנע? </w:t>
      </w:r>
    </w:p>
    <w:p w14:paraId="55157BCC" w14:textId="77777777" w:rsidR="0044187B" w:rsidRDefault="0044187B" w:rsidP="0044187B">
      <w:pPr>
        <w:pStyle w:val="af1"/>
        <w:keepNext/>
        <w:rPr>
          <w:rtl/>
        </w:rPr>
      </w:pPr>
    </w:p>
    <w:p w14:paraId="343B2A29" w14:textId="77777777" w:rsidR="0044187B" w:rsidRDefault="0044187B" w:rsidP="0044187B">
      <w:pPr>
        <w:pStyle w:val="af1"/>
        <w:keepNext/>
        <w:rPr>
          <w:rtl/>
        </w:rPr>
      </w:pPr>
      <w:r>
        <w:rPr>
          <w:rtl/>
        </w:rPr>
        <w:t>הצבעה</w:t>
      </w:r>
    </w:p>
    <w:p w14:paraId="5CCD33B2" w14:textId="77777777" w:rsidR="0044187B" w:rsidRDefault="0044187B" w:rsidP="0044187B">
      <w:pPr>
        <w:pStyle w:val="af2"/>
        <w:rPr>
          <w:rtl/>
        </w:rPr>
      </w:pPr>
    </w:p>
    <w:p w14:paraId="47451479" w14:textId="77777777" w:rsidR="0044187B" w:rsidRPr="00BA1585" w:rsidRDefault="0044187B" w:rsidP="0044187B">
      <w:pPr>
        <w:jc w:val="center"/>
        <w:rPr>
          <w:rtl/>
        </w:rPr>
      </w:pPr>
      <w:r>
        <w:rPr>
          <w:rFonts w:hint="cs"/>
          <w:rtl/>
        </w:rPr>
        <w:t>ההסתייגות נדחתה.</w:t>
      </w:r>
    </w:p>
    <w:p w14:paraId="402F3382" w14:textId="77777777" w:rsidR="0044187B" w:rsidRDefault="0044187B" w:rsidP="0044187B">
      <w:pPr>
        <w:rPr>
          <w:rtl/>
          <w:lang w:eastAsia="he-IL"/>
        </w:rPr>
      </w:pPr>
    </w:p>
    <w:p w14:paraId="6DD7DBFD" w14:textId="77777777" w:rsidR="0044187B" w:rsidRDefault="0044187B" w:rsidP="0044187B">
      <w:pPr>
        <w:rPr>
          <w:rtl/>
          <w:lang w:eastAsia="he-IL"/>
        </w:rPr>
      </w:pPr>
      <w:r>
        <w:rPr>
          <w:rFonts w:hint="cs"/>
          <w:rtl/>
          <w:lang w:eastAsia="he-IL"/>
        </w:rPr>
        <w:t>ההסתייגות הוסרה.</w:t>
      </w:r>
    </w:p>
    <w:p w14:paraId="0D1F69FB" w14:textId="77777777" w:rsidR="0044187B" w:rsidRDefault="0044187B" w:rsidP="0044187B">
      <w:pPr>
        <w:rPr>
          <w:rtl/>
          <w:lang w:eastAsia="he-IL"/>
        </w:rPr>
      </w:pPr>
      <w:bookmarkStart w:id="34373" w:name="_ETM_Q1_12951584"/>
      <w:bookmarkEnd w:id="34373"/>
    </w:p>
    <w:p w14:paraId="286FCDCA" w14:textId="1D553E44" w:rsidR="0044187B" w:rsidRDefault="0044187B" w:rsidP="0044187B">
      <w:pPr>
        <w:rPr>
          <w:rtl/>
          <w:lang w:eastAsia="he-IL"/>
        </w:rPr>
      </w:pPr>
      <w:r>
        <w:rPr>
          <w:rFonts w:hint="cs"/>
          <w:rtl/>
          <w:lang w:eastAsia="he-IL"/>
        </w:rPr>
        <w:t>3</w:t>
      </w:r>
      <w:bookmarkStart w:id="34374" w:name="_ETM_Q1_12952759"/>
      <w:bookmarkEnd w:id="34374"/>
      <w:r>
        <w:rPr>
          <w:rFonts w:hint="cs"/>
          <w:rtl/>
          <w:lang w:eastAsia="he-IL"/>
        </w:rPr>
        <w:t>59.</w:t>
      </w:r>
      <w:bookmarkStart w:id="34375" w:name="_ETM_Q1_12949590"/>
      <w:bookmarkStart w:id="34376" w:name="_ETM_Q1_12950297"/>
      <w:bookmarkEnd w:id="34375"/>
      <w:bookmarkEnd w:id="34376"/>
    </w:p>
    <w:p w14:paraId="10663E98" w14:textId="77777777" w:rsidR="0044187B" w:rsidRDefault="0044187B" w:rsidP="0044187B">
      <w:pPr>
        <w:rPr>
          <w:rtl/>
          <w:lang w:eastAsia="he-IL"/>
        </w:rPr>
      </w:pPr>
    </w:p>
    <w:p w14:paraId="09317969" w14:textId="77777777" w:rsidR="0044187B" w:rsidRDefault="0044187B" w:rsidP="0044187B">
      <w:pPr>
        <w:pStyle w:val="a4"/>
        <w:keepNext/>
        <w:rPr>
          <w:rStyle w:val="TagStyle"/>
          <w:rtl/>
        </w:rPr>
      </w:pPr>
    </w:p>
    <w:p w14:paraId="4A0B5F9A" w14:textId="46C15E79" w:rsidR="0044187B" w:rsidRDefault="0044187B" w:rsidP="0044187B">
      <w:pPr>
        <w:pStyle w:val="a4"/>
        <w:keepNext/>
        <w:rPr>
          <w:rtl/>
        </w:rPr>
      </w:pPr>
      <w:r w:rsidRPr="00B201A9">
        <w:rPr>
          <w:rStyle w:val="TagStyle"/>
          <w:rtl/>
        </w:rPr>
        <w:t xml:space="preserve"> &lt;&lt; דובר &gt;&gt; </w:t>
      </w:r>
      <w:r>
        <w:rPr>
          <w:rtl/>
        </w:rPr>
        <w:t>שגית אפיק:</w:t>
      </w:r>
      <w:r w:rsidRPr="00B201A9">
        <w:rPr>
          <w:rStyle w:val="TagStyle"/>
          <w:rtl/>
        </w:rPr>
        <w:t xml:space="preserve"> &lt;&lt; דובר &gt;&gt;</w:t>
      </w:r>
      <w:r w:rsidR="00707E81">
        <w:rPr>
          <w:rtl/>
        </w:rPr>
        <w:t xml:space="preserve"> </w:t>
      </w:r>
      <w:r>
        <w:rPr>
          <w:rtl/>
        </w:rPr>
        <w:t xml:space="preserve"> </w:t>
      </w:r>
    </w:p>
    <w:p w14:paraId="4B4E0E50" w14:textId="77777777" w:rsidR="0044187B" w:rsidRDefault="0044187B" w:rsidP="0044187B">
      <w:pPr>
        <w:rPr>
          <w:rtl/>
          <w:lang w:eastAsia="he-IL"/>
        </w:rPr>
      </w:pPr>
      <w:bookmarkStart w:id="34377" w:name="_ETM_Q1_12942706"/>
      <w:bookmarkStart w:id="34378" w:name="_ETM_Q1_12938662"/>
      <w:bookmarkStart w:id="34379" w:name="_ETM_Q1_12950924"/>
      <w:bookmarkStart w:id="34380" w:name="_ETM_Q1_12951472"/>
      <w:bookmarkEnd w:id="34377"/>
      <w:bookmarkEnd w:id="34378"/>
      <w:bookmarkEnd w:id="34379"/>
      <w:bookmarkEnd w:id="34380"/>
    </w:p>
    <w:p w14:paraId="5A0834C4" w14:textId="4FEA3A8A" w:rsidR="0044187B" w:rsidRDefault="0044187B" w:rsidP="0044187B">
      <w:pPr>
        <w:rPr>
          <w:rtl/>
          <w:lang w:eastAsia="he-IL"/>
        </w:rPr>
      </w:pPr>
      <w:bookmarkStart w:id="34381" w:name="_ETM_Q1_12951616"/>
      <w:bookmarkEnd w:id="34381"/>
      <w:r>
        <w:rPr>
          <w:rFonts w:hint="cs"/>
          <w:rtl/>
          <w:lang w:eastAsia="he-IL"/>
        </w:rPr>
        <w:t>בכל מקום בו</w:t>
      </w:r>
      <w:bookmarkStart w:id="34382" w:name="_ETM_Q1_12954049"/>
      <w:bookmarkEnd w:id="34382"/>
      <w:r>
        <w:rPr>
          <w:rFonts w:hint="cs"/>
          <w:rtl/>
          <w:lang w:eastAsia="he-IL"/>
        </w:rPr>
        <w:t xml:space="preserve"> כתוב שר יבוא, סגן שר.</w:t>
      </w:r>
      <w:bookmarkStart w:id="34383" w:name="_ETM_Q1_12958325"/>
      <w:bookmarkEnd w:id="34383"/>
    </w:p>
    <w:p w14:paraId="3E3C9153" w14:textId="77777777" w:rsidR="0044187B" w:rsidRDefault="0044187B" w:rsidP="0044187B">
      <w:pPr>
        <w:rPr>
          <w:rtl/>
          <w:lang w:eastAsia="he-IL"/>
        </w:rPr>
      </w:pPr>
      <w:bookmarkStart w:id="34384" w:name="_ETM_Q1_12958509"/>
      <w:bookmarkStart w:id="34385" w:name="_ETM_Q1_12959333"/>
      <w:bookmarkEnd w:id="34384"/>
      <w:bookmarkEnd w:id="34385"/>
    </w:p>
    <w:p w14:paraId="7474E6BD" w14:textId="01A23861" w:rsidR="0044187B" w:rsidRDefault="0044187B" w:rsidP="0044187B">
      <w:pPr>
        <w:pStyle w:val="a4"/>
        <w:keepNext/>
        <w:rPr>
          <w:rtl/>
        </w:rPr>
      </w:pPr>
      <w:bookmarkStart w:id="34386" w:name="ET_speaker_6231_3243"/>
      <w:r w:rsidRPr="0044187B">
        <w:rPr>
          <w:rStyle w:val="TagStyle"/>
          <w:rtl/>
        </w:rPr>
        <w:t xml:space="preserve"> &lt;&lt; דובר &gt;&gt; </w:t>
      </w:r>
      <w:r>
        <w:rPr>
          <w:rtl/>
        </w:rPr>
        <w:t>יסמין פרידמן (יש עתיד):</w:t>
      </w:r>
      <w:r w:rsidRPr="0044187B">
        <w:rPr>
          <w:rStyle w:val="TagStyle"/>
          <w:rtl/>
        </w:rPr>
        <w:t xml:space="preserve"> &lt;&lt; דובר &gt;&gt;</w:t>
      </w:r>
      <w:r w:rsidR="00707E81">
        <w:rPr>
          <w:rtl/>
        </w:rPr>
        <w:t xml:space="preserve"> </w:t>
      </w:r>
      <w:r>
        <w:rPr>
          <w:rtl/>
        </w:rPr>
        <w:t xml:space="preserve"> </w:t>
      </w:r>
      <w:bookmarkEnd w:id="34386"/>
    </w:p>
    <w:p w14:paraId="1157B25B" w14:textId="77777777" w:rsidR="0044187B" w:rsidRDefault="0044187B" w:rsidP="0044187B">
      <w:pPr>
        <w:pStyle w:val="KeepWithNext"/>
        <w:rPr>
          <w:rtl/>
          <w:lang w:eastAsia="he-IL"/>
        </w:rPr>
      </w:pPr>
    </w:p>
    <w:p w14:paraId="44915C59" w14:textId="6E81CE69" w:rsidR="0044187B" w:rsidRDefault="0044187B" w:rsidP="0044187B">
      <w:pPr>
        <w:rPr>
          <w:rtl/>
          <w:lang w:eastAsia="he-IL"/>
        </w:rPr>
      </w:pPr>
      <w:bookmarkStart w:id="34387" w:name="_ETM_Q1_12961784"/>
      <w:bookmarkStart w:id="34388" w:name="_ETM_Q1_12961858"/>
      <w:bookmarkEnd w:id="34387"/>
      <w:bookmarkEnd w:id="34388"/>
      <w:r>
        <w:rPr>
          <w:rFonts w:hint="cs"/>
          <w:rtl/>
          <w:lang w:eastAsia="he-IL"/>
        </w:rPr>
        <w:t xml:space="preserve">אני ממשיכה במקבץ הצעות החוק שהוגשו, </w:t>
      </w:r>
      <w:bookmarkStart w:id="34389" w:name="_ETM_Q1_12966195"/>
      <w:bookmarkEnd w:id="34389"/>
      <w:r>
        <w:rPr>
          <w:rFonts w:hint="cs"/>
          <w:rtl/>
          <w:lang w:eastAsia="he-IL"/>
        </w:rPr>
        <w:t xml:space="preserve">ואופיר זו שלך, </w:t>
      </w:r>
      <w:bookmarkStart w:id="34390" w:name="_ETM_Q1_12962687"/>
      <w:bookmarkEnd w:id="34390"/>
      <w:r>
        <w:rPr>
          <w:rFonts w:hint="cs"/>
          <w:rtl/>
          <w:lang w:eastAsia="he-IL"/>
        </w:rPr>
        <w:t>האמת שאני רק רציתי להבין לא הבנתי</w:t>
      </w:r>
      <w:bookmarkStart w:id="34391" w:name="_ETM_Q1_12969218"/>
      <w:bookmarkEnd w:id="34391"/>
      <w:r>
        <w:rPr>
          <w:rFonts w:hint="cs"/>
          <w:rtl/>
          <w:lang w:eastAsia="he-IL"/>
        </w:rPr>
        <w:t xml:space="preserve"> כי אין פה הסבר, שלי</w:t>
      </w:r>
      <w:bookmarkStart w:id="34392" w:name="_ETM_Q1_12968890"/>
      <w:bookmarkEnd w:id="34392"/>
      <w:r>
        <w:rPr>
          <w:rFonts w:hint="cs"/>
          <w:rtl/>
          <w:lang w:eastAsia="he-IL"/>
        </w:rPr>
        <w:t>לת גמלאות</w:t>
      </w:r>
      <w:bookmarkStart w:id="34393" w:name="_ETM_Q1_12968236"/>
      <w:bookmarkEnd w:id="34393"/>
      <w:r>
        <w:rPr>
          <w:rFonts w:hint="cs"/>
          <w:rtl/>
          <w:lang w:eastAsia="he-IL"/>
        </w:rPr>
        <w:t xml:space="preserve"> הביטוח הלאומ</w:t>
      </w:r>
      <w:bookmarkStart w:id="34394" w:name="_ETM_Q1_12970120"/>
      <w:bookmarkEnd w:id="34394"/>
      <w:r>
        <w:rPr>
          <w:rFonts w:hint="cs"/>
          <w:rtl/>
          <w:lang w:eastAsia="he-IL"/>
        </w:rPr>
        <w:t>י ממי שהורשע בעבירה של פגיעה בכבוד הדגל וס</w:t>
      </w:r>
      <w:bookmarkStart w:id="34395" w:name="_ETM_Q1_12973306"/>
      <w:bookmarkEnd w:id="34395"/>
      <w:r>
        <w:rPr>
          <w:rFonts w:hint="cs"/>
          <w:rtl/>
          <w:lang w:eastAsia="he-IL"/>
        </w:rPr>
        <w:t>מלי המדינה.</w:t>
      </w:r>
      <w:bookmarkStart w:id="34396" w:name="_ETM_Q1_12975898"/>
      <w:bookmarkEnd w:id="34396"/>
    </w:p>
    <w:p w14:paraId="7F57DFED" w14:textId="77777777" w:rsidR="0044187B" w:rsidRDefault="0044187B" w:rsidP="0044187B">
      <w:pPr>
        <w:rPr>
          <w:rtl/>
          <w:lang w:eastAsia="he-IL"/>
        </w:rPr>
      </w:pPr>
    </w:p>
    <w:p w14:paraId="249F821F" w14:textId="52B3B8C3" w:rsidR="00EC6E4D" w:rsidRDefault="00EC6E4D" w:rsidP="00EC6E4D">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2472184E" w14:textId="77777777" w:rsidR="0044187B" w:rsidRDefault="0044187B" w:rsidP="0044187B">
      <w:pPr>
        <w:pStyle w:val="KeepWithNext"/>
        <w:rPr>
          <w:rtl/>
          <w:lang w:eastAsia="he-IL"/>
        </w:rPr>
      </w:pPr>
    </w:p>
    <w:p w14:paraId="33931F93" w14:textId="3DC44BB2" w:rsidR="0044187B" w:rsidRDefault="0044187B" w:rsidP="0044187B">
      <w:pPr>
        <w:rPr>
          <w:rtl/>
          <w:lang w:eastAsia="he-IL"/>
        </w:rPr>
      </w:pPr>
      <w:bookmarkStart w:id="34397" w:name="_ETM_Q1_12977823"/>
      <w:bookmarkEnd w:id="34397"/>
      <w:r>
        <w:rPr>
          <w:rFonts w:hint="cs"/>
          <w:rtl/>
          <w:lang w:eastAsia="he-IL"/>
        </w:rPr>
        <w:t>צ</w:t>
      </w:r>
      <w:bookmarkStart w:id="34398" w:name="_ETM_Q1_12977940"/>
      <w:bookmarkEnd w:id="34398"/>
      <w:r>
        <w:rPr>
          <w:rFonts w:hint="cs"/>
          <w:rtl/>
          <w:lang w:eastAsia="he-IL"/>
        </w:rPr>
        <w:t xml:space="preserve">ר </w:t>
      </w:r>
      <w:bookmarkStart w:id="34399" w:name="_ETM_Q1_12978088"/>
      <w:bookmarkEnd w:id="34399"/>
      <w:r>
        <w:rPr>
          <w:rFonts w:hint="cs"/>
          <w:rtl/>
          <w:lang w:eastAsia="he-IL"/>
        </w:rPr>
        <w:t xml:space="preserve">לי שאת לא מספיק מבינה את זה </w:t>
      </w:r>
      <w:bookmarkStart w:id="34400" w:name="_ETM_Q1_12976281"/>
      <w:bookmarkEnd w:id="34400"/>
      <w:r>
        <w:rPr>
          <w:rFonts w:hint="cs"/>
          <w:rtl/>
          <w:lang w:eastAsia="he-IL"/>
        </w:rPr>
        <w:t>ולכן אני אגש</w:t>
      </w:r>
      <w:bookmarkStart w:id="34401" w:name="_ETM_Q1_12979407"/>
      <w:bookmarkEnd w:id="34401"/>
      <w:r>
        <w:rPr>
          <w:rFonts w:hint="cs"/>
          <w:rtl/>
          <w:lang w:eastAsia="he-IL"/>
        </w:rPr>
        <w:t xml:space="preserve"> להצבעה.</w:t>
      </w:r>
      <w:bookmarkStart w:id="34402" w:name="_ETM_Q1_12981331"/>
      <w:bookmarkEnd w:id="34402"/>
    </w:p>
    <w:p w14:paraId="6AEC0E50" w14:textId="1DAA4B69" w:rsidR="0044187B" w:rsidRDefault="0044187B" w:rsidP="0044187B">
      <w:pPr>
        <w:pStyle w:val="af6"/>
        <w:keepNext/>
      </w:pPr>
      <w:r w:rsidRPr="00FF37ED">
        <w:rPr>
          <w:rStyle w:val="TagStyle"/>
          <w:rtl/>
        </w:rPr>
        <w:t xml:space="preserve"> &lt;&lt; יור &gt;&gt;</w:t>
      </w:r>
      <w:r w:rsidR="00707E81">
        <w:rPr>
          <w:rtl/>
        </w:rPr>
        <w:t xml:space="preserve"> </w:t>
      </w:r>
      <w:r>
        <w:rPr>
          <w:rtl/>
        </w:rPr>
        <w:t xml:space="preserve"> </w:t>
      </w:r>
    </w:p>
    <w:p w14:paraId="4FE25D70" w14:textId="5663DC74" w:rsidR="0044187B" w:rsidRDefault="0044187B" w:rsidP="0044187B">
      <w:pPr>
        <w:rPr>
          <w:rtl/>
        </w:rPr>
      </w:pPr>
      <w:r>
        <w:rPr>
          <w:rFonts w:hint="cs"/>
          <w:rtl/>
        </w:rPr>
        <w:t xml:space="preserve">מי בעד? שלושה, מי נגד? חמישה, מי נמנע? </w:t>
      </w:r>
    </w:p>
    <w:p w14:paraId="3A27792A" w14:textId="77777777" w:rsidR="0044187B" w:rsidRDefault="0044187B" w:rsidP="0044187B">
      <w:pPr>
        <w:pStyle w:val="af1"/>
        <w:keepNext/>
        <w:rPr>
          <w:rtl/>
        </w:rPr>
      </w:pPr>
    </w:p>
    <w:p w14:paraId="1760142E" w14:textId="77777777" w:rsidR="0044187B" w:rsidRDefault="0044187B" w:rsidP="0044187B">
      <w:pPr>
        <w:pStyle w:val="af1"/>
        <w:keepNext/>
        <w:rPr>
          <w:rtl/>
        </w:rPr>
      </w:pPr>
      <w:r>
        <w:rPr>
          <w:rtl/>
        </w:rPr>
        <w:t>הצבעה</w:t>
      </w:r>
    </w:p>
    <w:p w14:paraId="5BF2ECF8" w14:textId="77777777" w:rsidR="0044187B" w:rsidRDefault="0044187B" w:rsidP="0044187B">
      <w:pPr>
        <w:pStyle w:val="af2"/>
        <w:rPr>
          <w:rtl/>
        </w:rPr>
      </w:pPr>
    </w:p>
    <w:p w14:paraId="1179D225" w14:textId="77777777" w:rsidR="0044187B" w:rsidRPr="00BA1585" w:rsidRDefault="0044187B" w:rsidP="0044187B">
      <w:pPr>
        <w:jc w:val="center"/>
        <w:rPr>
          <w:rtl/>
        </w:rPr>
      </w:pPr>
      <w:r>
        <w:rPr>
          <w:rFonts w:hint="cs"/>
          <w:rtl/>
        </w:rPr>
        <w:t>ההסתייגות נדחתה.</w:t>
      </w:r>
    </w:p>
    <w:p w14:paraId="097F8613" w14:textId="77777777" w:rsidR="0044187B" w:rsidRDefault="0044187B" w:rsidP="0044187B">
      <w:pPr>
        <w:rPr>
          <w:rtl/>
          <w:lang w:eastAsia="he-IL"/>
        </w:rPr>
      </w:pPr>
    </w:p>
    <w:p w14:paraId="7C4735F4" w14:textId="77777777" w:rsidR="0044187B" w:rsidRDefault="0044187B" w:rsidP="0044187B">
      <w:pPr>
        <w:rPr>
          <w:rtl/>
          <w:lang w:eastAsia="he-IL"/>
        </w:rPr>
      </w:pPr>
      <w:r>
        <w:rPr>
          <w:rFonts w:hint="cs"/>
          <w:rtl/>
          <w:lang w:eastAsia="he-IL"/>
        </w:rPr>
        <w:t>ההסתייגות הוסרה.</w:t>
      </w:r>
      <w:bookmarkStart w:id="34403" w:name="_ETM_Q1_12981386"/>
      <w:bookmarkStart w:id="34404" w:name="_ETM_Q1_12981600"/>
      <w:bookmarkEnd w:id="34403"/>
      <w:bookmarkEnd w:id="34404"/>
    </w:p>
    <w:p w14:paraId="658A8F37" w14:textId="77777777" w:rsidR="0044187B" w:rsidRDefault="0044187B" w:rsidP="0044187B">
      <w:pPr>
        <w:rPr>
          <w:rtl/>
          <w:lang w:eastAsia="he-IL"/>
        </w:rPr>
      </w:pPr>
      <w:bookmarkStart w:id="34405" w:name="_ETM_Q1_12981829"/>
      <w:bookmarkStart w:id="34406" w:name="_ETM_Q1_12982263"/>
      <w:bookmarkEnd w:id="34405"/>
      <w:bookmarkEnd w:id="34406"/>
    </w:p>
    <w:p w14:paraId="4CB36865" w14:textId="2A53C9E7" w:rsidR="0044187B" w:rsidRDefault="0044187B" w:rsidP="0044187B">
      <w:pPr>
        <w:pStyle w:val="a4"/>
        <w:keepNext/>
        <w:rPr>
          <w:rtl/>
        </w:rPr>
      </w:pPr>
      <w:bookmarkStart w:id="34407" w:name="ET_speaker_6231_3245"/>
      <w:r w:rsidRPr="0044187B">
        <w:rPr>
          <w:rStyle w:val="TagStyle"/>
          <w:rtl/>
        </w:rPr>
        <w:t xml:space="preserve"> &lt;&lt; דובר &gt;&gt; </w:t>
      </w:r>
      <w:r>
        <w:rPr>
          <w:rtl/>
        </w:rPr>
        <w:t>יסמין פרידמן (יש עתיד):</w:t>
      </w:r>
      <w:r w:rsidRPr="0044187B">
        <w:rPr>
          <w:rStyle w:val="TagStyle"/>
          <w:rtl/>
        </w:rPr>
        <w:t xml:space="preserve"> &lt;&lt; דובר &gt;&gt;</w:t>
      </w:r>
      <w:r w:rsidR="00707E81">
        <w:rPr>
          <w:rtl/>
        </w:rPr>
        <w:t xml:space="preserve"> </w:t>
      </w:r>
      <w:r>
        <w:rPr>
          <w:rtl/>
        </w:rPr>
        <w:t xml:space="preserve"> </w:t>
      </w:r>
      <w:bookmarkEnd w:id="34407"/>
    </w:p>
    <w:p w14:paraId="227E452A" w14:textId="77777777" w:rsidR="0044187B" w:rsidRDefault="0044187B" w:rsidP="0044187B">
      <w:pPr>
        <w:pStyle w:val="KeepWithNext"/>
        <w:rPr>
          <w:rtl/>
          <w:lang w:eastAsia="he-IL"/>
        </w:rPr>
      </w:pPr>
    </w:p>
    <w:p w14:paraId="6C8E8A10" w14:textId="50AC85DD" w:rsidR="0044187B" w:rsidRPr="0044187B" w:rsidRDefault="0044187B" w:rsidP="0044187B">
      <w:pPr>
        <w:rPr>
          <w:rtl/>
          <w:lang w:eastAsia="he-IL"/>
        </w:rPr>
      </w:pPr>
      <w:bookmarkStart w:id="34408" w:name="_ETM_Q1_12984648"/>
      <w:bookmarkStart w:id="34409" w:name="_ETM_Q1_12984772"/>
      <w:bookmarkEnd w:id="34408"/>
      <w:bookmarkEnd w:id="34409"/>
      <w:r>
        <w:rPr>
          <w:rFonts w:hint="cs"/>
          <w:rtl/>
          <w:lang w:eastAsia="he-IL"/>
        </w:rPr>
        <w:t>אבל תסביר.</w:t>
      </w:r>
    </w:p>
    <w:p w14:paraId="52EDD48A" w14:textId="77777777" w:rsidR="0044187B" w:rsidRDefault="0044187B" w:rsidP="0044187B">
      <w:pPr>
        <w:rPr>
          <w:rtl/>
          <w:lang w:eastAsia="he-IL"/>
        </w:rPr>
      </w:pPr>
    </w:p>
    <w:p w14:paraId="08FF9890" w14:textId="77777777" w:rsidR="0044187B" w:rsidRDefault="0044187B" w:rsidP="0044187B">
      <w:pPr>
        <w:pStyle w:val="a4"/>
        <w:keepNext/>
        <w:rPr>
          <w:rStyle w:val="TagStyle"/>
          <w:rtl/>
        </w:rPr>
      </w:pPr>
    </w:p>
    <w:p w14:paraId="508C8B67" w14:textId="145CDA5E" w:rsidR="0044187B" w:rsidRDefault="0044187B" w:rsidP="0044187B">
      <w:pPr>
        <w:pStyle w:val="a4"/>
        <w:keepNext/>
        <w:rPr>
          <w:rtl/>
        </w:rPr>
      </w:pPr>
      <w:r w:rsidRPr="00B201A9">
        <w:rPr>
          <w:rStyle w:val="TagStyle"/>
          <w:rtl/>
        </w:rPr>
        <w:t xml:space="preserve"> &lt;&lt; דובר &gt;&gt; </w:t>
      </w:r>
      <w:r>
        <w:rPr>
          <w:rtl/>
        </w:rPr>
        <w:t>שגית אפיק:</w:t>
      </w:r>
      <w:r w:rsidRPr="00B201A9">
        <w:rPr>
          <w:rStyle w:val="TagStyle"/>
          <w:rtl/>
        </w:rPr>
        <w:t xml:space="preserve"> &lt;&lt; דובר &gt;&gt;</w:t>
      </w:r>
      <w:r w:rsidR="00707E81">
        <w:rPr>
          <w:rtl/>
        </w:rPr>
        <w:t xml:space="preserve"> </w:t>
      </w:r>
      <w:r>
        <w:rPr>
          <w:rtl/>
        </w:rPr>
        <w:t xml:space="preserve"> </w:t>
      </w:r>
    </w:p>
    <w:p w14:paraId="0F23C93E" w14:textId="77777777" w:rsidR="0044187B" w:rsidRPr="0044187B" w:rsidRDefault="0044187B" w:rsidP="0044187B">
      <w:pPr>
        <w:rPr>
          <w:rtl/>
          <w:lang w:eastAsia="he-IL"/>
        </w:rPr>
      </w:pPr>
      <w:bookmarkStart w:id="34410" w:name="_ETM_Q1_12983323"/>
      <w:bookmarkStart w:id="34411" w:name="_ETM_Q1_12978523"/>
      <w:bookmarkEnd w:id="34410"/>
      <w:bookmarkEnd w:id="34411"/>
    </w:p>
    <w:p w14:paraId="5E81FF89" w14:textId="668104E5" w:rsidR="003D2021" w:rsidRDefault="0044187B" w:rsidP="00BD13A3">
      <w:pPr>
        <w:rPr>
          <w:rtl/>
          <w:lang w:eastAsia="he-IL"/>
        </w:rPr>
      </w:pPr>
      <w:bookmarkStart w:id="34412" w:name="_ETM_Q1_9911052"/>
      <w:bookmarkStart w:id="34413" w:name="_ETM_Q1_9911866"/>
      <w:bookmarkStart w:id="34414" w:name="_ETM_Q1_9907189"/>
      <w:bookmarkStart w:id="34415" w:name="_ETM_Q1_9902586"/>
      <w:bookmarkEnd w:id="34412"/>
      <w:bookmarkEnd w:id="34413"/>
      <w:bookmarkEnd w:id="34414"/>
      <w:bookmarkEnd w:id="34415"/>
      <w:r>
        <w:rPr>
          <w:rFonts w:hint="cs"/>
          <w:rtl/>
          <w:lang w:eastAsia="he-IL"/>
        </w:rPr>
        <w:t xml:space="preserve">360 עד 372 מקבץ, אני אתן לכם בו שניים, </w:t>
      </w:r>
      <w:bookmarkStart w:id="34416" w:name="_ETM_Q1_12996751"/>
      <w:bookmarkEnd w:id="34416"/>
      <w:r>
        <w:rPr>
          <w:rFonts w:hint="cs"/>
          <w:rtl/>
          <w:lang w:eastAsia="he-IL"/>
        </w:rPr>
        <w:t>במקום הכנסת רשאית להעביר</w:t>
      </w:r>
      <w:bookmarkStart w:id="34417" w:name="_ETM_Q1_12994621"/>
      <w:bookmarkEnd w:id="34417"/>
      <w:r>
        <w:rPr>
          <w:rFonts w:hint="cs"/>
          <w:rtl/>
          <w:lang w:eastAsia="he-IL"/>
        </w:rPr>
        <w:t xml:space="preserve"> שר מכהונתו בהחלטה יבוא, בהינתן שהוא</w:t>
      </w:r>
      <w:bookmarkStart w:id="34418" w:name="_ETM_Q1_13001991"/>
      <w:bookmarkEnd w:id="34418"/>
      <w:r>
        <w:rPr>
          <w:rFonts w:hint="cs"/>
          <w:rtl/>
          <w:lang w:eastAsia="he-IL"/>
        </w:rPr>
        <w:t xml:space="preserve"> לא שירת בשירות צבאי, או שלא הגיש או פרסם הצהרת הון,</w:t>
      </w:r>
      <w:bookmarkStart w:id="34419" w:name="_ETM_Q1_13007783"/>
      <w:bookmarkEnd w:id="34419"/>
      <w:r>
        <w:rPr>
          <w:rFonts w:hint="cs"/>
          <w:rtl/>
          <w:lang w:eastAsia="he-IL"/>
        </w:rPr>
        <w:t xml:space="preserve"> או לקח</w:t>
      </w:r>
      <w:bookmarkStart w:id="34420" w:name="_ETM_Q1_13004196"/>
      <w:bookmarkStart w:id="34421" w:name="_ETM_Q1_13004346"/>
      <w:bookmarkEnd w:id="34420"/>
      <w:bookmarkEnd w:id="34421"/>
      <w:r>
        <w:rPr>
          <w:rFonts w:hint="cs"/>
          <w:rtl/>
          <w:lang w:eastAsia="he-IL"/>
        </w:rPr>
        <w:t xml:space="preserve"> חלק פעיל בארגון שלא קשור לעניינים מקצועיים</w:t>
      </w:r>
      <w:bookmarkStart w:id="34422" w:name="_ETM_Q1_13012217"/>
      <w:bookmarkEnd w:id="34422"/>
      <w:r>
        <w:rPr>
          <w:rFonts w:hint="cs"/>
          <w:rtl/>
          <w:lang w:eastAsia="he-IL"/>
        </w:rPr>
        <w:t xml:space="preserve"> וכו'.</w:t>
      </w:r>
      <w:bookmarkStart w:id="34423" w:name="_ETM_Q1_13013416"/>
      <w:bookmarkEnd w:id="34423"/>
    </w:p>
    <w:p w14:paraId="085AA57E" w14:textId="77777777" w:rsidR="0044187B" w:rsidRDefault="0044187B" w:rsidP="00BD13A3">
      <w:pPr>
        <w:rPr>
          <w:rtl/>
          <w:lang w:eastAsia="he-IL"/>
        </w:rPr>
      </w:pPr>
      <w:bookmarkStart w:id="34424" w:name="_ETM_Q1_13014936"/>
      <w:bookmarkStart w:id="34425" w:name="_ETM_Q1_13010319"/>
      <w:bookmarkEnd w:id="34424"/>
      <w:bookmarkEnd w:id="34425"/>
    </w:p>
    <w:p w14:paraId="2644EF43" w14:textId="204C5B3E" w:rsidR="0044187B" w:rsidRDefault="0044187B" w:rsidP="0044187B">
      <w:pPr>
        <w:pStyle w:val="a4"/>
        <w:keepNext/>
        <w:rPr>
          <w:rtl/>
        </w:rPr>
      </w:pPr>
      <w:r w:rsidRPr="0044187B">
        <w:rPr>
          <w:rStyle w:val="TagStyle"/>
          <w:rtl/>
        </w:rPr>
        <w:t xml:space="preserve">&lt;&lt; דובר &gt;&gt; </w:t>
      </w:r>
      <w:r>
        <w:rPr>
          <w:rtl/>
        </w:rPr>
        <w:t>משה טור פז (יש עתיד):</w:t>
      </w:r>
      <w:r w:rsidRPr="0044187B">
        <w:rPr>
          <w:rStyle w:val="TagStyle"/>
          <w:rtl/>
        </w:rPr>
        <w:t xml:space="preserve"> &lt;&lt; דובר &gt;&gt;</w:t>
      </w:r>
      <w:r w:rsidR="00707E81">
        <w:rPr>
          <w:rtl/>
        </w:rPr>
        <w:t xml:space="preserve"> </w:t>
      </w:r>
      <w:r>
        <w:rPr>
          <w:rtl/>
        </w:rPr>
        <w:t xml:space="preserve"> </w:t>
      </w:r>
    </w:p>
    <w:p w14:paraId="13CD3362" w14:textId="77777777" w:rsidR="0044187B" w:rsidRDefault="0044187B" w:rsidP="00BD13A3">
      <w:pPr>
        <w:rPr>
          <w:rtl/>
          <w:lang w:eastAsia="he-IL"/>
        </w:rPr>
      </w:pPr>
    </w:p>
    <w:p w14:paraId="1ED197E9" w14:textId="42D00026" w:rsidR="0044187B" w:rsidRDefault="0044187B" w:rsidP="00BD13A3">
      <w:pPr>
        <w:rPr>
          <w:rtl/>
          <w:lang w:eastAsia="he-IL"/>
        </w:rPr>
      </w:pPr>
      <w:r>
        <w:rPr>
          <w:rFonts w:hint="cs"/>
          <w:rtl/>
          <w:lang w:eastAsia="he-IL"/>
        </w:rPr>
        <w:t>טוב, אני ברשותך, למרות</w:t>
      </w:r>
      <w:bookmarkStart w:id="34426" w:name="_ETM_Q1_13005775"/>
      <w:bookmarkEnd w:id="34426"/>
      <w:r>
        <w:rPr>
          <w:rFonts w:hint="cs"/>
          <w:rtl/>
          <w:lang w:eastAsia="he-IL"/>
        </w:rPr>
        <w:t xml:space="preserve"> שעשית פה מקבץ, אמרתי בצבא</w:t>
      </w:r>
      <w:bookmarkStart w:id="34427" w:name="_ETM_Q1_13012382"/>
      <w:bookmarkEnd w:id="34427"/>
      <w:r>
        <w:rPr>
          <w:rFonts w:hint="cs"/>
          <w:rtl/>
          <w:lang w:eastAsia="he-IL"/>
        </w:rPr>
        <w:t xml:space="preserve"> ל</w:t>
      </w:r>
      <w:bookmarkStart w:id="34428" w:name="_ETM_Q1_13013019"/>
      <w:bookmarkEnd w:id="34428"/>
      <w:r>
        <w:rPr>
          <w:rFonts w:hint="cs"/>
          <w:rtl/>
          <w:lang w:eastAsia="he-IL"/>
        </w:rPr>
        <w:t xml:space="preserve">א היה לי מקבץ כזה טוב, אבל אני - </w:t>
      </w:r>
      <w:bookmarkStart w:id="34429" w:name="_ETM_Q1_13020342"/>
      <w:bookmarkEnd w:id="34429"/>
      <w:r>
        <w:rPr>
          <w:rFonts w:hint="cs"/>
          <w:rtl/>
          <w:lang w:eastAsia="he-IL"/>
        </w:rPr>
        <w:t>-</w:t>
      </w:r>
      <w:bookmarkStart w:id="34430" w:name="_ETM_Q1_13020684"/>
      <w:bookmarkEnd w:id="34430"/>
    </w:p>
    <w:p w14:paraId="344D47B6" w14:textId="77777777" w:rsidR="0044187B" w:rsidRDefault="0044187B" w:rsidP="00BD13A3">
      <w:pPr>
        <w:rPr>
          <w:rtl/>
          <w:lang w:eastAsia="he-IL"/>
        </w:rPr>
      </w:pPr>
      <w:bookmarkStart w:id="34431" w:name="_ETM_Q1_13020877"/>
      <w:bookmarkStart w:id="34432" w:name="_ETM_Q1_13016446"/>
      <w:bookmarkStart w:id="34433" w:name="_ETM_Q1_13016898"/>
      <w:bookmarkEnd w:id="34431"/>
      <w:bookmarkEnd w:id="34432"/>
      <w:bookmarkEnd w:id="34433"/>
    </w:p>
    <w:p w14:paraId="0847C8A5" w14:textId="5A589733" w:rsidR="0044187B" w:rsidRDefault="0044187B" w:rsidP="0044187B">
      <w:pPr>
        <w:pStyle w:val="af6"/>
        <w:keepNext/>
        <w:rPr>
          <w:rtl/>
        </w:rPr>
      </w:pPr>
      <w:bookmarkStart w:id="34434" w:name="_ETM_Q1_13017044"/>
      <w:bookmarkStart w:id="34435" w:name="_ETM_Q1_13017823"/>
      <w:bookmarkStart w:id="34436" w:name="_ETM_Q1_13019563"/>
      <w:bookmarkEnd w:id="34434"/>
      <w:bookmarkEnd w:id="34435"/>
      <w:bookmarkEnd w:id="34436"/>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12B2F622" w14:textId="463E3520" w:rsidR="0044187B" w:rsidRDefault="0044187B" w:rsidP="00BD13A3">
      <w:pPr>
        <w:rPr>
          <w:rtl/>
          <w:lang w:eastAsia="he-IL"/>
        </w:rPr>
      </w:pPr>
    </w:p>
    <w:p w14:paraId="2DB65823" w14:textId="17E70A4F" w:rsidR="0044187B" w:rsidRDefault="0044187B" w:rsidP="00BD13A3">
      <w:pPr>
        <w:rPr>
          <w:rtl/>
          <w:lang w:eastAsia="he-IL"/>
        </w:rPr>
      </w:pPr>
      <w:r>
        <w:rPr>
          <w:rFonts w:hint="cs"/>
          <w:rtl/>
          <w:lang w:eastAsia="he-IL"/>
        </w:rPr>
        <w:t>בו</w:t>
      </w:r>
      <w:bookmarkStart w:id="34437" w:name="_ETM_Q1_13019977"/>
      <w:bookmarkEnd w:id="34437"/>
      <w:r>
        <w:rPr>
          <w:rFonts w:hint="cs"/>
          <w:rtl/>
          <w:lang w:eastAsia="he-IL"/>
        </w:rPr>
        <w:t>א, כשהיינו באופוזיציה עשו לנו מקבצים</w:t>
      </w:r>
      <w:bookmarkStart w:id="34438" w:name="_ETM_Q1_13020450"/>
      <w:bookmarkEnd w:id="34438"/>
      <w:r>
        <w:rPr>
          <w:rFonts w:hint="cs"/>
          <w:rtl/>
          <w:lang w:eastAsia="he-IL"/>
        </w:rPr>
        <w:t xml:space="preserve"> של מאות הסתייגויות,</w:t>
      </w:r>
      <w:bookmarkStart w:id="34439" w:name="_ETM_Q1_13023039"/>
      <w:bookmarkEnd w:id="34439"/>
      <w:r>
        <w:rPr>
          <w:rFonts w:hint="cs"/>
          <w:rtl/>
          <w:lang w:eastAsia="he-IL"/>
        </w:rPr>
        <w:t xml:space="preserve"> תגיד תודה מה שקורה לך פה.</w:t>
      </w:r>
      <w:bookmarkStart w:id="34440" w:name="_ETM_Q1_13022027"/>
      <w:bookmarkEnd w:id="34440"/>
      <w:r>
        <w:rPr>
          <w:rFonts w:hint="cs"/>
          <w:rtl/>
          <w:lang w:eastAsia="he-IL"/>
        </w:rPr>
        <w:t xml:space="preserve"> בבקשה.</w:t>
      </w:r>
      <w:bookmarkStart w:id="34441" w:name="_ETM_Q1_13024630"/>
      <w:bookmarkEnd w:id="34441"/>
    </w:p>
    <w:p w14:paraId="633FD7A8" w14:textId="77777777" w:rsidR="0044187B" w:rsidRDefault="0044187B" w:rsidP="00BD13A3">
      <w:pPr>
        <w:rPr>
          <w:rtl/>
          <w:lang w:eastAsia="he-IL"/>
        </w:rPr>
      </w:pPr>
    </w:p>
    <w:p w14:paraId="5BEE6689" w14:textId="77777777" w:rsidR="00AB37A6" w:rsidRDefault="00AB37A6" w:rsidP="0044187B">
      <w:pPr>
        <w:pStyle w:val="a4"/>
        <w:keepNext/>
        <w:rPr>
          <w:rStyle w:val="TagStyle"/>
          <w:vanish w:val="0"/>
          <w:rtl/>
        </w:rPr>
      </w:pPr>
      <w:r>
        <w:rPr>
          <w:rStyle w:val="TagStyle"/>
          <w:vanish w:val="0"/>
          <w:rtl/>
        </w:rPr>
        <w:br w:type="page"/>
      </w:r>
    </w:p>
    <w:p w14:paraId="0BCD7173" w14:textId="26CB2F9D" w:rsidR="0044187B" w:rsidRDefault="0044187B" w:rsidP="0044187B">
      <w:pPr>
        <w:pStyle w:val="a4"/>
        <w:keepNext/>
        <w:rPr>
          <w:rtl/>
        </w:rPr>
      </w:pPr>
      <w:r w:rsidRPr="0044187B">
        <w:rPr>
          <w:rStyle w:val="TagStyle"/>
          <w:rtl/>
        </w:rPr>
        <w:t xml:space="preserve">&lt;&lt; דובר &gt;&gt; </w:t>
      </w:r>
      <w:r>
        <w:rPr>
          <w:rtl/>
        </w:rPr>
        <w:t>משה טור פז (יש עתיד):</w:t>
      </w:r>
      <w:r w:rsidRPr="0044187B">
        <w:rPr>
          <w:rStyle w:val="TagStyle"/>
          <w:rtl/>
        </w:rPr>
        <w:t xml:space="preserve"> &lt;&lt; דובר &gt;&gt;</w:t>
      </w:r>
      <w:r w:rsidR="00707E81">
        <w:rPr>
          <w:rtl/>
        </w:rPr>
        <w:t xml:space="preserve"> </w:t>
      </w:r>
      <w:r>
        <w:rPr>
          <w:rtl/>
        </w:rPr>
        <w:t xml:space="preserve"> </w:t>
      </w:r>
    </w:p>
    <w:p w14:paraId="2F46F682" w14:textId="77777777" w:rsidR="0044187B" w:rsidRDefault="0044187B" w:rsidP="00BD13A3">
      <w:pPr>
        <w:rPr>
          <w:rtl/>
          <w:lang w:eastAsia="he-IL"/>
        </w:rPr>
      </w:pPr>
    </w:p>
    <w:p w14:paraId="18830E3C" w14:textId="3BEA86ED" w:rsidR="0044187B" w:rsidRDefault="0044187B" w:rsidP="00BD13A3">
      <w:pPr>
        <w:rPr>
          <w:rtl/>
          <w:lang w:eastAsia="he-IL"/>
        </w:rPr>
      </w:pPr>
      <w:r>
        <w:rPr>
          <w:rFonts w:hint="cs"/>
          <w:rtl/>
          <w:lang w:eastAsia="he-IL"/>
        </w:rPr>
        <w:t>אופיר, איך היו</w:t>
      </w:r>
      <w:bookmarkStart w:id="34442" w:name="_ETM_Q1_13023355"/>
      <w:bookmarkEnd w:id="34442"/>
      <w:r>
        <w:rPr>
          <w:rFonts w:hint="cs"/>
          <w:rtl/>
          <w:lang w:eastAsia="he-IL"/>
        </w:rPr>
        <w:t xml:space="preserve"> המקבצים שלך בצבא, כי פוגל היה בתותחני</w:t>
      </w:r>
      <w:bookmarkStart w:id="34443" w:name="_ETM_Q1_13025616"/>
      <w:bookmarkStart w:id="34444" w:name="_ETM_Q1_13025144"/>
      <w:bookmarkEnd w:id="34443"/>
      <w:bookmarkEnd w:id="34444"/>
      <w:r>
        <w:rPr>
          <w:rFonts w:hint="cs"/>
          <w:rtl/>
          <w:lang w:eastAsia="he-IL"/>
        </w:rPr>
        <w:t>ם</w:t>
      </w:r>
      <w:bookmarkStart w:id="34445" w:name="_ETM_Q1_13026492"/>
      <w:bookmarkEnd w:id="34445"/>
      <w:r>
        <w:rPr>
          <w:rFonts w:hint="cs"/>
          <w:rtl/>
          <w:lang w:eastAsia="he-IL"/>
        </w:rPr>
        <w:t xml:space="preserve"> יש לו מקבצים של 155, אבל </w:t>
      </w:r>
      <w:r>
        <w:rPr>
          <w:rtl/>
          <w:lang w:eastAsia="he-IL"/>
        </w:rPr>
        <w:t>–</w:t>
      </w:r>
      <w:r>
        <w:rPr>
          <w:rFonts w:hint="cs"/>
          <w:rtl/>
          <w:lang w:eastAsia="he-IL"/>
        </w:rPr>
        <w:t xml:space="preserve"> </w:t>
      </w:r>
      <w:bookmarkStart w:id="34446" w:name="_ETM_Q1_13031784"/>
      <w:bookmarkEnd w:id="34446"/>
    </w:p>
    <w:p w14:paraId="5CF53E7C" w14:textId="77777777" w:rsidR="0044187B" w:rsidRDefault="0044187B" w:rsidP="00BD13A3">
      <w:pPr>
        <w:rPr>
          <w:rtl/>
          <w:lang w:eastAsia="he-IL"/>
        </w:rPr>
      </w:pPr>
      <w:bookmarkStart w:id="34447" w:name="_ETM_Q1_13032881"/>
      <w:bookmarkEnd w:id="34447"/>
    </w:p>
    <w:p w14:paraId="44E90ED3" w14:textId="42A102D8" w:rsidR="0044187B" w:rsidRDefault="0044187B" w:rsidP="0044187B">
      <w:pPr>
        <w:pStyle w:val="af6"/>
        <w:keepNext/>
        <w:rPr>
          <w:rtl/>
        </w:rPr>
      </w:pPr>
      <w:bookmarkStart w:id="34448" w:name="_ETM_Q1_13031578"/>
      <w:bookmarkStart w:id="34449" w:name="_ETM_Q1_13032771"/>
      <w:bookmarkStart w:id="34450" w:name="_ETM_Q1_13028180"/>
      <w:bookmarkStart w:id="34451" w:name="_ETM_Q1_13023604"/>
      <w:bookmarkStart w:id="34452" w:name="_ETM_Q1_13035013"/>
      <w:bookmarkStart w:id="34453" w:name="_ETM_Q1_13030450"/>
      <w:bookmarkStart w:id="34454" w:name="_ETM_Q1_13025844"/>
      <w:bookmarkStart w:id="34455" w:name="_ETM_Q1_13030379"/>
      <w:bookmarkEnd w:id="34448"/>
      <w:bookmarkEnd w:id="34449"/>
      <w:bookmarkEnd w:id="34450"/>
      <w:bookmarkEnd w:id="34451"/>
      <w:bookmarkEnd w:id="34452"/>
      <w:bookmarkEnd w:id="34453"/>
      <w:bookmarkEnd w:id="34454"/>
      <w:bookmarkEnd w:id="34455"/>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01D736EA" w14:textId="77777777" w:rsidR="0044187B" w:rsidRDefault="0044187B" w:rsidP="00BD13A3">
      <w:pPr>
        <w:rPr>
          <w:rtl/>
          <w:lang w:eastAsia="he-IL"/>
        </w:rPr>
      </w:pPr>
    </w:p>
    <w:p w14:paraId="638ADECB" w14:textId="7B297E17" w:rsidR="0044187B" w:rsidRDefault="0044187B" w:rsidP="00BD13A3">
      <w:pPr>
        <w:rPr>
          <w:rtl/>
          <w:lang w:eastAsia="he-IL"/>
        </w:rPr>
      </w:pPr>
      <w:bookmarkStart w:id="34456" w:name="_ETM_Q1_13030600"/>
      <w:bookmarkEnd w:id="34456"/>
      <w:r>
        <w:rPr>
          <w:rFonts w:hint="cs"/>
          <w:rtl/>
          <w:lang w:eastAsia="he-IL"/>
        </w:rPr>
        <w:t>בב</w:t>
      </w:r>
      <w:bookmarkStart w:id="34457" w:name="_ETM_Q1_13027518"/>
      <w:bookmarkEnd w:id="34457"/>
      <w:r>
        <w:rPr>
          <w:rFonts w:hint="cs"/>
          <w:rtl/>
          <w:lang w:eastAsia="he-IL"/>
        </w:rPr>
        <w:t xml:space="preserve">קשה בבקשה, אני במקבצים </w:t>
      </w:r>
      <w:bookmarkStart w:id="34458" w:name="_ETM_Q1_13031263"/>
      <w:bookmarkEnd w:id="34458"/>
      <w:r>
        <w:rPr>
          <w:rFonts w:hint="cs"/>
          <w:rtl/>
          <w:lang w:eastAsia="he-IL"/>
        </w:rPr>
        <w:t>של הסתייגויות, כן.</w:t>
      </w:r>
      <w:bookmarkStart w:id="34459" w:name="_ETM_Q1_13028580"/>
      <w:bookmarkStart w:id="34460" w:name="_ETM_Q1_13029054"/>
      <w:bookmarkStart w:id="34461" w:name="_ETM_Q1_13031405"/>
      <w:bookmarkEnd w:id="34459"/>
      <w:bookmarkEnd w:id="34460"/>
      <w:bookmarkEnd w:id="34461"/>
    </w:p>
    <w:p w14:paraId="30384E6E" w14:textId="77777777" w:rsidR="0044187B" w:rsidRDefault="0044187B" w:rsidP="00BD13A3">
      <w:pPr>
        <w:rPr>
          <w:rtl/>
          <w:lang w:eastAsia="he-IL"/>
        </w:rPr>
      </w:pPr>
      <w:bookmarkStart w:id="34462" w:name="_ETM_Q1_13031580"/>
      <w:bookmarkStart w:id="34463" w:name="_ETM_Q1_13032070"/>
      <w:bookmarkEnd w:id="34462"/>
      <w:bookmarkEnd w:id="34463"/>
    </w:p>
    <w:p w14:paraId="6385F595" w14:textId="5C955F90" w:rsidR="0044187B" w:rsidRDefault="0044187B" w:rsidP="0044187B">
      <w:pPr>
        <w:pStyle w:val="a4"/>
        <w:keepNext/>
        <w:rPr>
          <w:rtl/>
        </w:rPr>
      </w:pPr>
      <w:bookmarkStart w:id="34464" w:name="_ETM_Q1_13032258"/>
      <w:bookmarkEnd w:id="34464"/>
      <w:r w:rsidRPr="0044187B">
        <w:rPr>
          <w:rStyle w:val="TagStyle"/>
          <w:rtl/>
        </w:rPr>
        <w:t xml:space="preserve">&lt;&lt; דובר &gt;&gt; </w:t>
      </w:r>
      <w:r>
        <w:rPr>
          <w:rtl/>
        </w:rPr>
        <w:t>משה טור פז (יש עתיד):</w:t>
      </w:r>
      <w:r w:rsidRPr="0044187B">
        <w:rPr>
          <w:rStyle w:val="TagStyle"/>
          <w:rtl/>
        </w:rPr>
        <w:t xml:space="preserve"> &lt;&lt; דובר &gt;&gt;</w:t>
      </w:r>
      <w:r w:rsidR="00707E81">
        <w:rPr>
          <w:rtl/>
        </w:rPr>
        <w:t xml:space="preserve"> </w:t>
      </w:r>
      <w:r>
        <w:rPr>
          <w:rtl/>
        </w:rPr>
        <w:t xml:space="preserve"> </w:t>
      </w:r>
    </w:p>
    <w:p w14:paraId="08E63A04" w14:textId="77777777" w:rsidR="0044187B" w:rsidRDefault="0044187B" w:rsidP="00BD13A3">
      <w:pPr>
        <w:rPr>
          <w:rtl/>
          <w:lang w:eastAsia="he-IL"/>
        </w:rPr>
      </w:pPr>
    </w:p>
    <w:p w14:paraId="22645356" w14:textId="4D1C4EA6" w:rsidR="0044187B" w:rsidRDefault="0044187B" w:rsidP="00BD13A3">
      <w:pPr>
        <w:rPr>
          <w:rtl/>
          <w:lang w:eastAsia="he-IL"/>
        </w:rPr>
      </w:pPr>
      <w:r>
        <w:rPr>
          <w:rFonts w:hint="cs"/>
          <w:rtl/>
          <w:lang w:eastAsia="he-IL"/>
        </w:rPr>
        <w:t>טוב</w:t>
      </w:r>
      <w:bookmarkStart w:id="34465" w:name="_ETM_Q1_13034556"/>
      <w:bookmarkEnd w:id="34465"/>
      <w:r>
        <w:rPr>
          <w:rFonts w:hint="cs"/>
          <w:rtl/>
          <w:lang w:eastAsia="he-IL"/>
        </w:rPr>
        <w:t xml:space="preserve"> א</w:t>
      </w:r>
      <w:bookmarkStart w:id="34466" w:name="_ETM_Q1_13034853"/>
      <w:bookmarkEnd w:id="34466"/>
      <w:r>
        <w:rPr>
          <w:rFonts w:hint="cs"/>
          <w:rtl/>
          <w:lang w:eastAsia="he-IL"/>
        </w:rPr>
        <w:t>ז אנ</w:t>
      </w:r>
      <w:bookmarkStart w:id="34467" w:name="_ETM_Q1_13035354"/>
      <w:bookmarkEnd w:id="34467"/>
      <w:r>
        <w:rPr>
          <w:rFonts w:hint="cs"/>
          <w:rtl/>
          <w:lang w:eastAsia="he-IL"/>
        </w:rPr>
        <w:t>י אומר כאן, סעיף</w:t>
      </w:r>
      <w:bookmarkStart w:id="34468" w:name="_ETM_Q1_13032274"/>
      <w:bookmarkEnd w:id="34468"/>
      <w:r>
        <w:rPr>
          <w:rFonts w:hint="cs"/>
          <w:rtl/>
          <w:lang w:eastAsia="he-IL"/>
        </w:rPr>
        <w:t xml:space="preserve"> </w:t>
      </w:r>
      <w:bookmarkStart w:id="34469" w:name="_ETM_Q1_13032466"/>
      <w:bookmarkEnd w:id="34469"/>
      <w:r>
        <w:rPr>
          <w:rFonts w:hint="cs"/>
          <w:rtl/>
          <w:lang w:eastAsia="he-IL"/>
        </w:rPr>
        <w:t xml:space="preserve">360 לדעתי אוחז בשור בקרניו, כי </w:t>
      </w:r>
      <w:bookmarkStart w:id="34470" w:name="_ETM_Q1_13033768"/>
      <w:bookmarkEnd w:id="34470"/>
      <w:r>
        <w:rPr>
          <w:rFonts w:hint="cs"/>
          <w:rtl/>
          <w:lang w:eastAsia="he-IL"/>
        </w:rPr>
        <w:t>הוא אומר שבהינתן שאותו</w:t>
      </w:r>
      <w:bookmarkStart w:id="34471" w:name="_ETM_Q1_13038580"/>
      <w:bookmarkEnd w:id="34471"/>
      <w:r>
        <w:rPr>
          <w:rFonts w:hint="cs"/>
          <w:rtl/>
          <w:lang w:eastAsia="he-IL"/>
        </w:rPr>
        <w:t xml:space="preserve"> שר לא </w:t>
      </w:r>
      <w:bookmarkStart w:id="34472" w:name="_ETM_Q1_13035050"/>
      <w:bookmarkEnd w:id="34472"/>
      <w:r>
        <w:rPr>
          <w:rFonts w:hint="cs"/>
          <w:rtl/>
          <w:lang w:eastAsia="he-IL"/>
        </w:rPr>
        <w:t>שירת בשירות צבאי או שירות לאומי אזרחי לתקופה</w:t>
      </w:r>
      <w:bookmarkStart w:id="34473" w:name="_ETM_Q1_13042324"/>
      <w:bookmarkEnd w:id="34473"/>
      <w:r>
        <w:rPr>
          <w:rFonts w:hint="cs"/>
          <w:rtl/>
          <w:lang w:eastAsia="he-IL"/>
        </w:rPr>
        <w:t xml:space="preserve"> של 24 חודשים לכל הפחות.</w:t>
      </w:r>
      <w:bookmarkStart w:id="34474" w:name="_ETM_Q1_13045645"/>
      <w:bookmarkEnd w:id="34474"/>
    </w:p>
    <w:p w14:paraId="35A21C8F" w14:textId="77777777" w:rsidR="0044187B" w:rsidRDefault="0044187B" w:rsidP="00BD13A3">
      <w:pPr>
        <w:rPr>
          <w:rtl/>
          <w:lang w:eastAsia="he-IL"/>
        </w:rPr>
      </w:pPr>
    </w:p>
    <w:p w14:paraId="3D7B8E47" w14:textId="03BC3B31" w:rsidR="0044187B" w:rsidRDefault="0044187B" w:rsidP="00BD13A3">
      <w:pPr>
        <w:rPr>
          <w:rtl/>
          <w:lang w:eastAsia="he-IL"/>
        </w:rPr>
      </w:pPr>
      <w:bookmarkStart w:id="34475" w:name="_ETM_Q1_13045914"/>
      <w:bookmarkStart w:id="34476" w:name="_ETM_Q1_13046072"/>
      <w:bookmarkEnd w:id="34475"/>
      <w:bookmarkEnd w:id="34476"/>
      <w:r>
        <w:rPr>
          <w:rFonts w:hint="cs"/>
          <w:rtl/>
          <w:lang w:eastAsia="he-IL"/>
        </w:rPr>
        <w:t>עכשיו</w:t>
      </w:r>
      <w:bookmarkStart w:id="34477" w:name="_ETM_Q1_13046741"/>
      <w:bookmarkEnd w:id="34477"/>
      <w:r>
        <w:rPr>
          <w:rFonts w:hint="cs"/>
          <w:rtl/>
          <w:lang w:eastAsia="he-IL"/>
        </w:rPr>
        <w:t xml:space="preserve"> אני חושב, לבוא ולסייג ששר </w:t>
      </w:r>
      <w:bookmarkStart w:id="34478" w:name="_ETM_Q1_13049471"/>
      <w:bookmarkStart w:id="34479" w:name="_ETM_Q1_13045182"/>
      <w:bookmarkEnd w:id="34478"/>
      <w:bookmarkEnd w:id="34479"/>
      <w:r>
        <w:rPr>
          <w:rFonts w:hint="cs"/>
          <w:rtl/>
          <w:lang w:eastAsia="he-IL"/>
        </w:rPr>
        <w:t>באמת לא יהיה חייב להיות באיזשהו שירות, זה בהחלט</w:t>
      </w:r>
      <w:bookmarkStart w:id="34480" w:name="_ETM_Q1_13050428"/>
      <w:bookmarkEnd w:id="34480"/>
      <w:r>
        <w:rPr>
          <w:rFonts w:hint="cs"/>
          <w:rtl/>
          <w:lang w:eastAsia="he-IL"/>
        </w:rPr>
        <w:t xml:space="preserve"> דריש</w:t>
      </w:r>
      <w:bookmarkStart w:id="34481" w:name="_ETM_Q1_13051069"/>
      <w:bookmarkEnd w:id="34481"/>
      <w:r>
        <w:rPr>
          <w:rFonts w:hint="cs"/>
          <w:rtl/>
          <w:lang w:eastAsia="he-IL"/>
        </w:rPr>
        <w:t>ה שהיום נשמעת מאוד רחוקה מהשדה הפוליטי, יחד עם זאת</w:t>
      </w:r>
      <w:bookmarkStart w:id="34482" w:name="_ETM_Q1_13059160"/>
      <w:bookmarkEnd w:id="34482"/>
      <w:r>
        <w:rPr>
          <w:rFonts w:hint="cs"/>
          <w:rtl/>
          <w:lang w:eastAsia="he-IL"/>
        </w:rPr>
        <w:t xml:space="preserve"> אני חושב</w:t>
      </w:r>
      <w:bookmarkStart w:id="34483" w:name="_ETM_Q1_13055241"/>
      <w:bookmarkEnd w:id="34483"/>
      <w:r>
        <w:rPr>
          <w:rFonts w:hint="cs"/>
          <w:rtl/>
          <w:lang w:eastAsia="he-IL"/>
        </w:rPr>
        <w:t xml:space="preserve"> שהפיל שבחדר אחרי המשפטים של נתניהו, הוא באמ</w:t>
      </w:r>
      <w:bookmarkStart w:id="34484" w:name="_ETM_Q1_13060871"/>
      <w:bookmarkEnd w:id="34484"/>
      <w:r>
        <w:rPr>
          <w:rFonts w:hint="cs"/>
          <w:rtl/>
          <w:lang w:eastAsia="he-IL"/>
        </w:rPr>
        <w:t>ת סוגיית השירות של המגזרים השונים בישראל, ולכן הה</w:t>
      </w:r>
      <w:bookmarkStart w:id="34485" w:name="_ETM_Q1_13062340"/>
      <w:bookmarkEnd w:id="34485"/>
      <w:r>
        <w:rPr>
          <w:rFonts w:hint="cs"/>
          <w:rtl/>
          <w:lang w:eastAsia="he-IL"/>
        </w:rPr>
        <w:t>עלאה של הנושא</w:t>
      </w:r>
      <w:bookmarkStart w:id="34486" w:name="_ETM_Q1_13066669"/>
      <w:bookmarkEnd w:id="34486"/>
      <w:r>
        <w:rPr>
          <w:rFonts w:hint="cs"/>
          <w:rtl/>
          <w:lang w:eastAsia="he-IL"/>
        </w:rPr>
        <w:t xml:space="preserve"> הזה במסגרת החקיקה, נועדה לבטא משהו</w:t>
      </w:r>
      <w:bookmarkStart w:id="34487" w:name="_ETM_Q1_13067972"/>
      <w:bookmarkEnd w:id="34487"/>
      <w:r>
        <w:rPr>
          <w:rFonts w:hint="cs"/>
          <w:rtl/>
          <w:lang w:eastAsia="he-IL"/>
        </w:rPr>
        <w:t xml:space="preserve"> סביב אני </w:t>
      </w:r>
      <w:bookmarkStart w:id="34488" w:name="_ETM_Q1_13068849"/>
      <w:bookmarkEnd w:id="34488"/>
      <w:r>
        <w:rPr>
          <w:rFonts w:hint="cs"/>
          <w:rtl/>
          <w:lang w:eastAsia="he-IL"/>
        </w:rPr>
        <w:t>חושב דיון נוקב שאנחנו נצטרך להתכנס אליו, קואליציה</w:t>
      </w:r>
      <w:bookmarkStart w:id="34489" w:name="_ETM_Q1_13071681"/>
      <w:bookmarkEnd w:id="34489"/>
      <w:r>
        <w:rPr>
          <w:rFonts w:hint="cs"/>
          <w:rtl/>
          <w:lang w:eastAsia="he-IL"/>
        </w:rPr>
        <w:t xml:space="preserve"> ואופוזיציה </w:t>
      </w:r>
      <w:bookmarkStart w:id="34490" w:name="_ETM_Q1_13074296"/>
      <w:bookmarkEnd w:id="34490"/>
      <w:r>
        <w:rPr>
          <w:rFonts w:hint="cs"/>
          <w:rtl/>
          <w:lang w:eastAsia="he-IL"/>
        </w:rPr>
        <w:t>גם יחד, שבו בעצם נצטרך לדבר, האם אנחנו</w:t>
      </w:r>
      <w:bookmarkStart w:id="34491" w:name="_ETM_Q1_13076311"/>
      <w:bookmarkEnd w:id="34491"/>
      <w:r>
        <w:rPr>
          <w:rFonts w:hint="cs"/>
          <w:rtl/>
          <w:lang w:eastAsia="he-IL"/>
        </w:rPr>
        <w:t xml:space="preserve"> מקיימים בישראל</w:t>
      </w:r>
      <w:bookmarkStart w:id="34492" w:name="_ETM_Q1_13078489"/>
      <w:bookmarkEnd w:id="34492"/>
      <w:r>
        <w:rPr>
          <w:rFonts w:hint="cs"/>
          <w:rtl/>
          <w:lang w:eastAsia="he-IL"/>
        </w:rPr>
        <w:t xml:space="preserve"> רק של זכויות או גם שיח של חובות, ואם אנחנו </w:t>
      </w:r>
      <w:bookmarkStart w:id="34493" w:name="_ETM_Q1_13084072"/>
      <w:bookmarkEnd w:id="34493"/>
      <w:r>
        <w:rPr>
          <w:rFonts w:hint="cs"/>
          <w:rtl/>
          <w:lang w:eastAsia="he-IL"/>
        </w:rPr>
        <w:t>מקיימים שיח של חובות, אז אני חושב</w:t>
      </w:r>
      <w:bookmarkStart w:id="34494" w:name="_ETM_Q1_13083607"/>
      <w:bookmarkEnd w:id="34494"/>
      <w:r>
        <w:rPr>
          <w:rFonts w:hint="cs"/>
          <w:rtl/>
          <w:lang w:eastAsia="he-IL"/>
        </w:rPr>
        <w:t xml:space="preserve"> שהחובה המשמעותי ביותר </w:t>
      </w:r>
      <w:bookmarkStart w:id="34495" w:name="_ETM_Q1_13087262"/>
      <w:bookmarkEnd w:id="34495"/>
      <w:r>
        <w:rPr>
          <w:rFonts w:hint="cs"/>
          <w:rtl/>
          <w:lang w:eastAsia="he-IL"/>
        </w:rPr>
        <w:t>שאדם יכול לעשות, ואני חושב שאפשר לראות בה גאווה רבה,</w:t>
      </w:r>
      <w:bookmarkStart w:id="34496" w:name="_ETM_Q1_13093348"/>
      <w:bookmarkEnd w:id="34496"/>
      <w:r>
        <w:rPr>
          <w:rFonts w:hint="cs"/>
          <w:rtl/>
          <w:lang w:eastAsia="he-IL"/>
        </w:rPr>
        <w:t xml:space="preserve"> זה לשרת </w:t>
      </w:r>
      <w:bookmarkStart w:id="34497" w:name="_ETM_Q1_13089586"/>
      <w:bookmarkEnd w:id="34497"/>
      <w:r>
        <w:rPr>
          <w:rFonts w:hint="cs"/>
          <w:rtl/>
          <w:lang w:eastAsia="he-IL"/>
        </w:rPr>
        <w:t xml:space="preserve">את מדינתו ואפילו לסכן את חייב. ולכן </w:t>
      </w:r>
      <w:bookmarkStart w:id="34498" w:name="_ETM_Q1_13094707"/>
      <w:bookmarkEnd w:id="34498"/>
      <w:r>
        <w:rPr>
          <w:rFonts w:hint="cs"/>
          <w:rtl/>
          <w:lang w:eastAsia="he-IL"/>
        </w:rPr>
        <w:t>מין הראוי שתלכו איתי.</w:t>
      </w:r>
      <w:bookmarkStart w:id="34499" w:name="_ETM_Q1_13094183"/>
      <w:bookmarkStart w:id="34500" w:name="_ETM_Q1_13089664"/>
      <w:bookmarkEnd w:id="34499"/>
      <w:bookmarkEnd w:id="34500"/>
    </w:p>
    <w:p w14:paraId="54FEF71D" w14:textId="77777777" w:rsidR="0044187B" w:rsidRDefault="0044187B" w:rsidP="00BD13A3">
      <w:pPr>
        <w:rPr>
          <w:rtl/>
          <w:lang w:eastAsia="he-IL"/>
        </w:rPr>
      </w:pPr>
      <w:bookmarkStart w:id="34501" w:name="_ETM_Q1_13090720"/>
      <w:bookmarkStart w:id="34502" w:name="_ETM_Q1_13090871"/>
      <w:bookmarkStart w:id="34503" w:name="_ETM_Q1_13091180"/>
      <w:bookmarkEnd w:id="34501"/>
      <w:bookmarkEnd w:id="34502"/>
      <w:bookmarkEnd w:id="34503"/>
    </w:p>
    <w:p w14:paraId="292BE804" w14:textId="6C02BA75" w:rsidR="0044187B" w:rsidRDefault="0044187B" w:rsidP="0044187B">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1470AD0F" w14:textId="77777777" w:rsidR="0044187B" w:rsidRDefault="0044187B" w:rsidP="0044187B">
      <w:pPr>
        <w:pStyle w:val="KeepWithNext"/>
        <w:rPr>
          <w:rtl/>
          <w:lang w:eastAsia="he-IL"/>
        </w:rPr>
      </w:pPr>
    </w:p>
    <w:p w14:paraId="41ABD67D" w14:textId="033BC056" w:rsidR="0044187B" w:rsidRDefault="0044187B" w:rsidP="0044187B">
      <w:pPr>
        <w:rPr>
          <w:rtl/>
        </w:rPr>
      </w:pPr>
      <w:r>
        <w:rPr>
          <w:rFonts w:hint="cs"/>
          <w:rtl/>
        </w:rPr>
        <w:t xml:space="preserve">תודה. מי בעד? שלושה, מי נגד? חמישה, מי נמנע? </w:t>
      </w:r>
    </w:p>
    <w:p w14:paraId="78506288" w14:textId="77777777" w:rsidR="0044187B" w:rsidRDefault="0044187B" w:rsidP="0044187B">
      <w:pPr>
        <w:pStyle w:val="af1"/>
        <w:keepNext/>
        <w:rPr>
          <w:rtl/>
        </w:rPr>
      </w:pPr>
    </w:p>
    <w:p w14:paraId="3EE0F58A" w14:textId="77777777" w:rsidR="0044187B" w:rsidRDefault="0044187B" w:rsidP="0044187B">
      <w:pPr>
        <w:pStyle w:val="af1"/>
        <w:keepNext/>
        <w:rPr>
          <w:rtl/>
        </w:rPr>
      </w:pPr>
      <w:r>
        <w:rPr>
          <w:rtl/>
        </w:rPr>
        <w:t>הצבעה</w:t>
      </w:r>
    </w:p>
    <w:p w14:paraId="57388BF8" w14:textId="77777777" w:rsidR="0044187B" w:rsidRDefault="0044187B" w:rsidP="0044187B">
      <w:pPr>
        <w:pStyle w:val="af2"/>
        <w:rPr>
          <w:rtl/>
        </w:rPr>
      </w:pPr>
    </w:p>
    <w:p w14:paraId="2F5E84F5" w14:textId="77777777" w:rsidR="0044187B" w:rsidRPr="00BA1585" w:rsidRDefault="0044187B" w:rsidP="0044187B">
      <w:pPr>
        <w:jc w:val="center"/>
        <w:rPr>
          <w:rtl/>
        </w:rPr>
      </w:pPr>
      <w:r>
        <w:rPr>
          <w:rFonts w:hint="cs"/>
          <w:rtl/>
        </w:rPr>
        <w:t>ההסתייגות נדחתה.</w:t>
      </w:r>
    </w:p>
    <w:p w14:paraId="1159F7BF" w14:textId="77777777" w:rsidR="0044187B" w:rsidRDefault="0044187B" w:rsidP="0044187B">
      <w:pPr>
        <w:rPr>
          <w:rtl/>
          <w:lang w:eastAsia="he-IL"/>
        </w:rPr>
      </w:pPr>
      <w:bookmarkStart w:id="34504" w:name="_ETM_Q1_13095229"/>
      <w:bookmarkEnd w:id="34504"/>
    </w:p>
    <w:p w14:paraId="2439BB5A" w14:textId="3BA0360A" w:rsidR="0044187B" w:rsidRDefault="0044187B" w:rsidP="0044187B">
      <w:pPr>
        <w:rPr>
          <w:rtl/>
          <w:lang w:eastAsia="he-IL"/>
        </w:rPr>
      </w:pPr>
      <w:bookmarkStart w:id="34505" w:name="_ETM_Q1_13095406"/>
      <w:bookmarkEnd w:id="34505"/>
      <w:r>
        <w:rPr>
          <w:rFonts w:hint="cs"/>
          <w:rtl/>
          <w:lang w:eastAsia="he-IL"/>
        </w:rPr>
        <w:t>המקבץ הוסר.</w:t>
      </w:r>
      <w:bookmarkStart w:id="34506" w:name="_ETM_Q1_13098958"/>
      <w:bookmarkEnd w:id="34506"/>
    </w:p>
    <w:p w14:paraId="7378AB86" w14:textId="77777777" w:rsidR="0044187B" w:rsidRDefault="0044187B" w:rsidP="0044187B">
      <w:pPr>
        <w:rPr>
          <w:rtl/>
          <w:lang w:eastAsia="he-IL"/>
        </w:rPr>
      </w:pPr>
      <w:bookmarkStart w:id="34507" w:name="_ETM_Q1_13099134"/>
      <w:bookmarkEnd w:id="34507"/>
    </w:p>
    <w:p w14:paraId="438213C8" w14:textId="77777777" w:rsidR="0044187B" w:rsidRDefault="0044187B" w:rsidP="0044187B">
      <w:pPr>
        <w:pStyle w:val="a4"/>
        <w:keepNext/>
        <w:rPr>
          <w:rStyle w:val="TagStyle"/>
          <w:rtl/>
        </w:rPr>
      </w:pPr>
    </w:p>
    <w:p w14:paraId="703DBEBD" w14:textId="14DFA3C3" w:rsidR="0044187B" w:rsidRDefault="0044187B" w:rsidP="0044187B">
      <w:pPr>
        <w:pStyle w:val="a4"/>
        <w:keepNext/>
        <w:rPr>
          <w:rtl/>
        </w:rPr>
      </w:pPr>
      <w:r w:rsidRPr="00B201A9">
        <w:rPr>
          <w:rStyle w:val="TagStyle"/>
          <w:rtl/>
        </w:rPr>
        <w:t xml:space="preserve"> &lt;&lt; דובר &gt;&gt; </w:t>
      </w:r>
      <w:r>
        <w:rPr>
          <w:rtl/>
        </w:rPr>
        <w:t>שגית אפיק:</w:t>
      </w:r>
      <w:r w:rsidRPr="00B201A9">
        <w:rPr>
          <w:rStyle w:val="TagStyle"/>
          <w:rtl/>
        </w:rPr>
        <w:t xml:space="preserve"> &lt;&lt; דובר &gt;&gt;</w:t>
      </w:r>
      <w:r w:rsidR="00707E81">
        <w:rPr>
          <w:rtl/>
        </w:rPr>
        <w:t xml:space="preserve"> </w:t>
      </w:r>
      <w:r>
        <w:rPr>
          <w:rtl/>
        </w:rPr>
        <w:t xml:space="preserve"> </w:t>
      </w:r>
    </w:p>
    <w:p w14:paraId="3F3D2E74" w14:textId="77777777" w:rsidR="0044187B" w:rsidRDefault="0044187B" w:rsidP="00BD13A3">
      <w:pPr>
        <w:rPr>
          <w:rtl/>
          <w:lang w:eastAsia="he-IL"/>
        </w:rPr>
      </w:pPr>
      <w:bookmarkStart w:id="34508" w:name="_ETM_Q1_13091740"/>
      <w:bookmarkEnd w:id="34508"/>
    </w:p>
    <w:p w14:paraId="65F48068" w14:textId="76C6134D" w:rsidR="0044187B" w:rsidRDefault="0044187B" w:rsidP="00BD13A3">
      <w:pPr>
        <w:rPr>
          <w:rtl/>
          <w:lang w:eastAsia="he-IL"/>
        </w:rPr>
      </w:pPr>
      <w:bookmarkStart w:id="34509" w:name="_ETM_Q1_13030392"/>
      <w:bookmarkStart w:id="34510" w:name="_ETM_Q1_13032767"/>
      <w:bookmarkStart w:id="34511" w:name="_ETM_Q1_13099791"/>
      <w:bookmarkEnd w:id="34509"/>
      <w:bookmarkEnd w:id="34510"/>
      <w:bookmarkEnd w:id="34511"/>
      <w:r>
        <w:rPr>
          <w:rFonts w:hint="cs"/>
          <w:rtl/>
          <w:lang w:eastAsia="he-IL"/>
        </w:rPr>
        <w:t>373. ובמקומו יבוא כהונתו ש</w:t>
      </w:r>
      <w:bookmarkStart w:id="34512" w:name="_ETM_Q1_13107095"/>
      <w:bookmarkEnd w:id="34512"/>
      <w:r>
        <w:rPr>
          <w:rFonts w:hint="cs"/>
          <w:rtl/>
          <w:lang w:eastAsia="he-IL"/>
        </w:rPr>
        <w:t>ל שר תיפסק מיידית במידה</w:t>
      </w:r>
      <w:bookmarkStart w:id="34513" w:name="_ETM_Q1_13105283"/>
      <w:bookmarkEnd w:id="34513"/>
      <w:r>
        <w:rPr>
          <w:rFonts w:hint="cs"/>
          <w:rtl/>
          <w:lang w:eastAsia="he-IL"/>
        </w:rPr>
        <w:t xml:space="preserve"> ויוגש כתב אישום נגדו.</w:t>
      </w:r>
      <w:bookmarkStart w:id="34514" w:name="_ETM_Q1_13109731"/>
      <w:bookmarkEnd w:id="34514"/>
    </w:p>
    <w:p w14:paraId="394D602C" w14:textId="77777777" w:rsidR="0044187B" w:rsidRDefault="0044187B" w:rsidP="00BD13A3">
      <w:pPr>
        <w:rPr>
          <w:rtl/>
          <w:lang w:eastAsia="he-IL"/>
        </w:rPr>
      </w:pPr>
    </w:p>
    <w:p w14:paraId="0ED15DCA" w14:textId="507FF29F" w:rsidR="0044187B" w:rsidRDefault="0044187B" w:rsidP="0044187B">
      <w:pPr>
        <w:pStyle w:val="a4"/>
        <w:keepNext/>
        <w:rPr>
          <w:rtl/>
        </w:rPr>
      </w:pPr>
      <w:bookmarkStart w:id="34515" w:name="ET_speaker_6128_3246"/>
      <w:r w:rsidRPr="0044187B">
        <w:rPr>
          <w:rStyle w:val="TagStyle"/>
          <w:rtl/>
        </w:rPr>
        <w:t xml:space="preserve"> &lt;&lt; דובר &gt;&gt; </w:t>
      </w:r>
      <w:r>
        <w:rPr>
          <w:rtl/>
        </w:rPr>
        <w:t>משה טור פז (יש עתיד):</w:t>
      </w:r>
      <w:r w:rsidRPr="0044187B">
        <w:rPr>
          <w:rStyle w:val="TagStyle"/>
          <w:rtl/>
        </w:rPr>
        <w:t xml:space="preserve"> &lt;&lt; דובר &gt;&gt;</w:t>
      </w:r>
      <w:r w:rsidR="00707E81">
        <w:rPr>
          <w:rtl/>
        </w:rPr>
        <w:t xml:space="preserve"> </w:t>
      </w:r>
      <w:r>
        <w:rPr>
          <w:rtl/>
        </w:rPr>
        <w:t xml:space="preserve"> </w:t>
      </w:r>
      <w:bookmarkEnd w:id="34515"/>
    </w:p>
    <w:p w14:paraId="34030854" w14:textId="77777777" w:rsidR="0044187B" w:rsidRDefault="0044187B" w:rsidP="0044187B">
      <w:pPr>
        <w:pStyle w:val="KeepWithNext"/>
        <w:rPr>
          <w:rtl/>
          <w:lang w:eastAsia="he-IL"/>
        </w:rPr>
      </w:pPr>
    </w:p>
    <w:p w14:paraId="64727203" w14:textId="10C1B433" w:rsidR="0044187B" w:rsidRDefault="0044187B" w:rsidP="0044187B">
      <w:pPr>
        <w:rPr>
          <w:rtl/>
          <w:lang w:eastAsia="he-IL"/>
        </w:rPr>
      </w:pPr>
      <w:bookmarkStart w:id="34516" w:name="_ETM_Q1_13111425"/>
      <w:bookmarkStart w:id="34517" w:name="_ETM_Q1_13111537"/>
      <w:bookmarkStart w:id="34518" w:name="_ETM_Q1_13107063"/>
      <w:bookmarkEnd w:id="34516"/>
      <w:bookmarkEnd w:id="34517"/>
      <w:bookmarkEnd w:id="34518"/>
      <w:r>
        <w:rPr>
          <w:rFonts w:hint="cs"/>
          <w:rtl/>
          <w:lang w:eastAsia="he-IL"/>
        </w:rPr>
        <w:t>זה הגיוני, לא</w:t>
      </w:r>
      <w:bookmarkStart w:id="34519" w:name="_ETM_Q1_13110488"/>
      <w:bookmarkEnd w:id="34519"/>
      <w:r>
        <w:rPr>
          <w:rFonts w:hint="cs"/>
          <w:rtl/>
          <w:lang w:eastAsia="he-IL"/>
        </w:rPr>
        <w:t xml:space="preserve"> צריך, אלון תנמק.</w:t>
      </w:r>
      <w:bookmarkStart w:id="34520" w:name="_ETM_Q1_13114700"/>
      <w:bookmarkEnd w:id="34520"/>
    </w:p>
    <w:p w14:paraId="24179E82" w14:textId="77777777" w:rsidR="0044187B" w:rsidRDefault="0044187B" w:rsidP="0044187B">
      <w:pPr>
        <w:rPr>
          <w:rtl/>
          <w:lang w:eastAsia="he-IL"/>
        </w:rPr>
      </w:pPr>
      <w:bookmarkStart w:id="34521" w:name="_ETM_Q1_13115642"/>
      <w:bookmarkStart w:id="34522" w:name="_ETM_Q1_13110972"/>
      <w:bookmarkEnd w:id="34521"/>
      <w:bookmarkEnd w:id="34522"/>
    </w:p>
    <w:p w14:paraId="66140118" w14:textId="2043EC21" w:rsidR="0044187B" w:rsidRDefault="0044187B" w:rsidP="0044187B">
      <w:pPr>
        <w:pStyle w:val="a4"/>
        <w:keepNext/>
        <w:rPr>
          <w:rtl/>
        </w:rPr>
      </w:pPr>
      <w:bookmarkStart w:id="34523" w:name="ET_speaker_6144_3247"/>
      <w:r w:rsidRPr="0044187B">
        <w:rPr>
          <w:rStyle w:val="TagStyle"/>
          <w:rtl/>
        </w:rPr>
        <w:t xml:space="preserve"> &lt;&lt; דובר &gt;&gt; </w:t>
      </w:r>
      <w:r>
        <w:rPr>
          <w:rtl/>
        </w:rPr>
        <w:t>אלון שוסטר (המחנה הממלכתי):</w:t>
      </w:r>
      <w:r w:rsidRPr="0044187B">
        <w:rPr>
          <w:rStyle w:val="TagStyle"/>
          <w:rtl/>
        </w:rPr>
        <w:t xml:space="preserve"> &lt;&lt; דובר &gt;&gt;</w:t>
      </w:r>
      <w:r w:rsidR="00707E81">
        <w:rPr>
          <w:rtl/>
        </w:rPr>
        <w:t xml:space="preserve"> </w:t>
      </w:r>
      <w:r>
        <w:rPr>
          <w:rtl/>
        </w:rPr>
        <w:t xml:space="preserve"> </w:t>
      </w:r>
      <w:bookmarkEnd w:id="34523"/>
    </w:p>
    <w:p w14:paraId="10B8652C" w14:textId="77777777" w:rsidR="0044187B" w:rsidRDefault="0044187B" w:rsidP="0044187B">
      <w:pPr>
        <w:pStyle w:val="KeepWithNext"/>
        <w:rPr>
          <w:rtl/>
          <w:lang w:eastAsia="he-IL"/>
        </w:rPr>
      </w:pPr>
    </w:p>
    <w:p w14:paraId="4C891A7D" w14:textId="0A5C785B" w:rsidR="0044187B" w:rsidRDefault="0044187B" w:rsidP="0044187B">
      <w:pPr>
        <w:rPr>
          <w:rtl/>
          <w:lang w:eastAsia="he-IL"/>
        </w:rPr>
      </w:pPr>
      <w:bookmarkStart w:id="34524" w:name="_ETM_Q1_13113641"/>
      <w:bookmarkStart w:id="34525" w:name="_ETM_Q1_13113689"/>
      <w:bookmarkEnd w:id="34524"/>
      <w:bookmarkEnd w:id="34525"/>
      <w:r>
        <w:rPr>
          <w:rFonts w:hint="cs"/>
          <w:rtl/>
          <w:lang w:eastAsia="he-IL"/>
        </w:rPr>
        <w:t xml:space="preserve">מוזר לי, אבל כנראה שהגענו למציאות שבה גם </w:t>
      </w:r>
      <w:bookmarkStart w:id="34526" w:name="_ETM_Q1_13119012"/>
      <w:bookmarkEnd w:id="34526"/>
      <w:r>
        <w:rPr>
          <w:rFonts w:hint="cs"/>
          <w:rtl/>
          <w:lang w:eastAsia="he-IL"/>
        </w:rPr>
        <w:t>את הדבר המובן מאליו.</w:t>
      </w:r>
      <w:bookmarkStart w:id="34527" w:name="_ETM_Q1_13121561"/>
      <w:bookmarkEnd w:id="34527"/>
    </w:p>
    <w:p w14:paraId="2B725D4C" w14:textId="77777777" w:rsidR="0044187B" w:rsidRDefault="0044187B" w:rsidP="0044187B">
      <w:pPr>
        <w:pStyle w:val="af6"/>
        <w:keepNext/>
        <w:rPr>
          <w:rStyle w:val="TagStyle"/>
          <w:vanish w:val="0"/>
          <w:rtl/>
        </w:rPr>
      </w:pPr>
      <w:bookmarkStart w:id="34528" w:name="_ETM_Q1_13122945"/>
      <w:bookmarkStart w:id="34529" w:name="_ETM_Q1_13118504"/>
      <w:bookmarkStart w:id="34530" w:name="_ETM_Q1_13113889"/>
      <w:bookmarkEnd w:id="34528"/>
      <w:bookmarkEnd w:id="34529"/>
      <w:bookmarkEnd w:id="34530"/>
    </w:p>
    <w:p w14:paraId="506BACD9" w14:textId="20BD9F90" w:rsidR="0044187B" w:rsidRDefault="0044187B" w:rsidP="0044187B">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4708D887" w14:textId="77777777" w:rsidR="0044187B" w:rsidRDefault="0044187B" w:rsidP="0044187B">
      <w:pPr>
        <w:rPr>
          <w:rtl/>
          <w:lang w:eastAsia="he-IL"/>
        </w:rPr>
      </w:pPr>
    </w:p>
    <w:p w14:paraId="5697149F" w14:textId="5E0B332D" w:rsidR="0044187B" w:rsidRDefault="0044187B" w:rsidP="0044187B">
      <w:pPr>
        <w:rPr>
          <w:rtl/>
          <w:lang w:eastAsia="he-IL"/>
        </w:rPr>
      </w:pPr>
      <w:bookmarkStart w:id="34531" w:name="_ETM_Q1_13118067"/>
      <w:bookmarkStart w:id="34532" w:name="_ETM_Q1_13118095"/>
      <w:bookmarkStart w:id="34533" w:name="_ETM_Q1_13118170"/>
      <w:bookmarkEnd w:id="34531"/>
      <w:bookmarkEnd w:id="34532"/>
      <w:bookmarkEnd w:id="34533"/>
      <w:r>
        <w:rPr>
          <w:rFonts w:hint="cs"/>
          <w:rtl/>
          <w:lang w:eastAsia="he-IL"/>
        </w:rPr>
        <w:t xml:space="preserve">החוק אומר, שוסטר שאם זה הסתייגות כל </w:t>
      </w:r>
      <w:bookmarkStart w:id="34534" w:name="_ETM_Q1_13124059"/>
      <w:bookmarkEnd w:id="34534"/>
      <w:r>
        <w:rPr>
          <w:rFonts w:hint="cs"/>
          <w:rtl/>
          <w:lang w:eastAsia="he-IL"/>
        </w:rPr>
        <w:t>כך מובנת</w:t>
      </w:r>
      <w:bookmarkStart w:id="34535" w:name="_ETM_Q1_13120560"/>
      <w:bookmarkEnd w:id="34535"/>
      <w:r>
        <w:rPr>
          <w:rFonts w:hint="cs"/>
          <w:rtl/>
          <w:lang w:eastAsia="he-IL"/>
        </w:rPr>
        <w:t xml:space="preserve"> מאליה, לא מנמקים ומצביעים.</w:t>
      </w:r>
    </w:p>
    <w:p w14:paraId="0616D95E" w14:textId="77777777" w:rsidR="0044187B" w:rsidRDefault="0044187B" w:rsidP="0044187B">
      <w:pPr>
        <w:rPr>
          <w:rtl/>
          <w:lang w:eastAsia="he-IL"/>
        </w:rPr>
      </w:pPr>
      <w:bookmarkStart w:id="34536" w:name="_ETM_Q1_13125312"/>
      <w:bookmarkEnd w:id="34536"/>
    </w:p>
    <w:p w14:paraId="70D2164D" w14:textId="660B23E6" w:rsidR="0044187B" w:rsidRDefault="0044187B" w:rsidP="0044187B">
      <w:pPr>
        <w:pStyle w:val="a4"/>
        <w:keepNext/>
        <w:rPr>
          <w:rtl/>
        </w:rPr>
      </w:pPr>
      <w:r w:rsidRPr="0044187B">
        <w:rPr>
          <w:rStyle w:val="TagStyle"/>
          <w:rtl/>
        </w:rPr>
        <w:t xml:space="preserve">&lt;&lt; דובר &gt;&gt; </w:t>
      </w:r>
      <w:r>
        <w:rPr>
          <w:rtl/>
        </w:rPr>
        <w:t>אלון שוסטר (המחנה הממלכתי):</w:t>
      </w:r>
      <w:r w:rsidRPr="0044187B">
        <w:rPr>
          <w:rStyle w:val="TagStyle"/>
          <w:rtl/>
        </w:rPr>
        <w:t xml:space="preserve"> &lt;&lt; דובר &gt;&gt;</w:t>
      </w:r>
      <w:r w:rsidR="00707E81">
        <w:rPr>
          <w:rtl/>
        </w:rPr>
        <w:t xml:space="preserve"> </w:t>
      </w:r>
      <w:r>
        <w:rPr>
          <w:rtl/>
        </w:rPr>
        <w:t xml:space="preserve"> </w:t>
      </w:r>
    </w:p>
    <w:p w14:paraId="039520C8" w14:textId="77777777" w:rsidR="0044187B" w:rsidRDefault="0044187B" w:rsidP="0044187B">
      <w:pPr>
        <w:rPr>
          <w:rtl/>
          <w:lang w:eastAsia="he-IL"/>
        </w:rPr>
      </w:pPr>
    </w:p>
    <w:p w14:paraId="60D042F9" w14:textId="7E38C14A" w:rsidR="0044187B" w:rsidRDefault="0044187B" w:rsidP="0044187B">
      <w:pPr>
        <w:rPr>
          <w:rtl/>
          <w:lang w:eastAsia="he-IL"/>
        </w:rPr>
      </w:pPr>
      <w:bookmarkStart w:id="34537" w:name="_ETM_Q1_13126755"/>
      <w:bookmarkStart w:id="34538" w:name="_ETM_Q1_13121793"/>
      <w:bookmarkStart w:id="34539" w:name="_ETM_Q1_13121981"/>
      <w:bookmarkStart w:id="34540" w:name="_ETM_Q1_13122092"/>
      <w:bookmarkEnd w:id="34537"/>
      <w:bookmarkEnd w:id="34538"/>
      <w:bookmarkEnd w:id="34539"/>
      <w:bookmarkEnd w:id="34540"/>
      <w:r>
        <w:rPr>
          <w:rFonts w:hint="cs"/>
          <w:rtl/>
          <w:lang w:eastAsia="he-IL"/>
        </w:rPr>
        <w:t>זה מנהג.</w:t>
      </w:r>
      <w:bookmarkStart w:id="34541" w:name="_ETM_Q1_13126959"/>
      <w:bookmarkEnd w:id="34541"/>
    </w:p>
    <w:p w14:paraId="79C782F2" w14:textId="77777777" w:rsidR="0044187B" w:rsidRDefault="0044187B" w:rsidP="0044187B">
      <w:pPr>
        <w:rPr>
          <w:rtl/>
          <w:lang w:eastAsia="he-IL"/>
        </w:rPr>
      </w:pPr>
    </w:p>
    <w:p w14:paraId="0B174A43" w14:textId="7AB904E1" w:rsidR="0044187B" w:rsidRDefault="0044187B" w:rsidP="0044187B">
      <w:pPr>
        <w:pStyle w:val="af6"/>
        <w:keepNext/>
        <w:rPr>
          <w:rtl/>
        </w:rPr>
      </w:pPr>
      <w:bookmarkStart w:id="34542" w:name="_ETM_Q1_13128133"/>
      <w:bookmarkStart w:id="34543" w:name="_ETM_Q1_13123362"/>
      <w:bookmarkEnd w:id="34542"/>
      <w:bookmarkEnd w:id="34543"/>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33F00829" w14:textId="77777777" w:rsidR="0044187B" w:rsidRDefault="0044187B" w:rsidP="0044187B">
      <w:pPr>
        <w:rPr>
          <w:rtl/>
          <w:lang w:eastAsia="he-IL"/>
        </w:rPr>
      </w:pPr>
    </w:p>
    <w:p w14:paraId="231352D6" w14:textId="71A887E1" w:rsidR="0044187B" w:rsidRDefault="0044187B" w:rsidP="0044187B">
      <w:pPr>
        <w:rPr>
          <w:rtl/>
          <w:lang w:eastAsia="he-IL"/>
        </w:rPr>
      </w:pPr>
      <w:bookmarkStart w:id="34544" w:name="_ETM_Q1_13124579"/>
      <w:bookmarkStart w:id="34545" w:name="_ETM_Q1_13124779"/>
      <w:bookmarkEnd w:id="34544"/>
      <w:bookmarkEnd w:id="34545"/>
      <w:r>
        <w:rPr>
          <w:rFonts w:hint="cs"/>
          <w:rtl/>
          <w:lang w:eastAsia="he-IL"/>
        </w:rPr>
        <w:t>זה התקנון</w:t>
      </w:r>
      <w:bookmarkStart w:id="34546" w:name="_ETM_Q1_13126876"/>
      <w:bookmarkEnd w:id="34546"/>
      <w:r>
        <w:rPr>
          <w:rFonts w:hint="cs"/>
          <w:rtl/>
          <w:lang w:eastAsia="he-IL"/>
        </w:rPr>
        <w:t xml:space="preserve"> זה לא חוק, זה התקנון.</w:t>
      </w:r>
      <w:bookmarkStart w:id="34547" w:name="_ETM_Q1_13130222"/>
      <w:bookmarkEnd w:id="34547"/>
    </w:p>
    <w:p w14:paraId="61282BDF" w14:textId="77777777" w:rsidR="0044187B" w:rsidRDefault="0044187B" w:rsidP="0044187B">
      <w:pPr>
        <w:rPr>
          <w:rtl/>
          <w:lang w:eastAsia="he-IL"/>
        </w:rPr>
      </w:pPr>
    </w:p>
    <w:p w14:paraId="46AE7332" w14:textId="58FEB4B5" w:rsidR="0044187B" w:rsidRDefault="0044187B" w:rsidP="0044187B">
      <w:pPr>
        <w:pStyle w:val="a4"/>
        <w:keepNext/>
        <w:rPr>
          <w:rtl/>
        </w:rPr>
      </w:pPr>
      <w:r w:rsidRPr="0044187B">
        <w:rPr>
          <w:rStyle w:val="TagStyle"/>
          <w:rtl/>
        </w:rPr>
        <w:t xml:space="preserve">&lt;&lt; דובר &gt;&gt; </w:t>
      </w:r>
      <w:r>
        <w:rPr>
          <w:rtl/>
        </w:rPr>
        <w:t>אלון שוסטר (המחנה הממלכתי):</w:t>
      </w:r>
      <w:r w:rsidRPr="0044187B">
        <w:rPr>
          <w:rStyle w:val="TagStyle"/>
          <w:rtl/>
        </w:rPr>
        <w:t xml:space="preserve"> &lt;&lt; דובר &gt;&gt;</w:t>
      </w:r>
      <w:r w:rsidR="00707E81">
        <w:rPr>
          <w:rtl/>
        </w:rPr>
        <w:t xml:space="preserve"> </w:t>
      </w:r>
      <w:r>
        <w:rPr>
          <w:rtl/>
        </w:rPr>
        <w:t xml:space="preserve"> </w:t>
      </w:r>
    </w:p>
    <w:p w14:paraId="38F082A8" w14:textId="77777777" w:rsidR="0044187B" w:rsidRDefault="0044187B" w:rsidP="0044187B">
      <w:pPr>
        <w:rPr>
          <w:rtl/>
          <w:lang w:eastAsia="he-IL"/>
        </w:rPr>
      </w:pPr>
    </w:p>
    <w:p w14:paraId="3F4C5E81" w14:textId="3FD1B30E" w:rsidR="0044187B" w:rsidRDefault="0044187B" w:rsidP="0044187B">
      <w:pPr>
        <w:rPr>
          <w:rtl/>
          <w:lang w:eastAsia="he-IL"/>
        </w:rPr>
      </w:pPr>
      <w:bookmarkStart w:id="34548" w:name="_ETM_Q1_13131605"/>
      <w:bookmarkEnd w:id="34548"/>
      <w:r>
        <w:rPr>
          <w:rFonts w:hint="cs"/>
          <w:rtl/>
          <w:lang w:eastAsia="he-IL"/>
        </w:rPr>
        <w:t>אני בכל אופן רוצה לומר, ככל</w:t>
      </w:r>
      <w:bookmarkStart w:id="34549" w:name="_ETM_Q1_13134804"/>
      <w:bookmarkEnd w:id="34549"/>
      <w:r>
        <w:rPr>
          <w:rFonts w:hint="cs"/>
          <w:rtl/>
          <w:lang w:eastAsia="he-IL"/>
        </w:rPr>
        <w:t xml:space="preserve"> שאני מבין יש לנו חילוקי דעות מה קורה בסוגייה של</w:t>
      </w:r>
      <w:bookmarkStart w:id="34550" w:name="_ETM_Q1_13139885"/>
      <w:bookmarkEnd w:id="34550"/>
      <w:r>
        <w:rPr>
          <w:rFonts w:hint="cs"/>
          <w:rtl/>
          <w:lang w:eastAsia="he-IL"/>
        </w:rPr>
        <w:t xml:space="preserve"> ראש ממשלה, שבהתפטרות שלו</w:t>
      </w:r>
      <w:bookmarkStart w:id="34551" w:name="_ETM_Q1_13138421"/>
      <w:bookmarkEnd w:id="34551"/>
      <w:r>
        <w:rPr>
          <w:rFonts w:hint="cs"/>
          <w:rtl/>
          <w:lang w:eastAsia="he-IL"/>
        </w:rPr>
        <w:t xml:space="preserve"> מתפטרת ממשלה ואנחנו מכירים את הסיפור, </w:t>
      </w:r>
      <w:bookmarkStart w:id="34552" w:name="_ETM_Q1_13144670"/>
      <w:bookmarkEnd w:id="34552"/>
      <w:r>
        <w:rPr>
          <w:rFonts w:hint="cs"/>
          <w:rtl/>
          <w:lang w:eastAsia="he-IL"/>
        </w:rPr>
        <w:t>אבל לגבי שר או סגן שר שהוא חייב להיות חבר כ</w:t>
      </w:r>
      <w:bookmarkStart w:id="34553" w:name="_ETM_Q1_13150143"/>
      <w:bookmarkEnd w:id="34553"/>
      <w:r>
        <w:rPr>
          <w:rFonts w:hint="cs"/>
          <w:rtl/>
          <w:lang w:eastAsia="he-IL"/>
        </w:rPr>
        <w:t>נסת, אני מבקש שהנושא הזה יישאר.</w:t>
      </w:r>
      <w:bookmarkStart w:id="34554" w:name="_ETM_Q1_13154635"/>
      <w:bookmarkEnd w:id="34554"/>
    </w:p>
    <w:p w14:paraId="1F6B40E3" w14:textId="77777777" w:rsidR="0044187B" w:rsidRDefault="0044187B" w:rsidP="0044187B">
      <w:pPr>
        <w:rPr>
          <w:rtl/>
          <w:lang w:eastAsia="he-IL"/>
        </w:rPr>
      </w:pPr>
    </w:p>
    <w:p w14:paraId="06D34222" w14:textId="2207D928" w:rsidR="0044187B" w:rsidRDefault="0044187B" w:rsidP="0044187B">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719CC05B" w14:textId="77777777" w:rsidR="0044187B" w:rsidRDefault="0044187B" w:rsidP="0044187B">
      <w:pPr>
        <w:pStyle w:val="KeepWithNext"/>
        <w:rPr>
          <w:rtl/>
          <w:lang w:eastAsia="he-IL"/>
        </w:rPr>
      </w:pPr>
    </w:p>
    <w:p w14:paraId="258C5121" w14:textId="2697FC4D" w:rsidR="0044187B" w:rsidRDefault="0044187B" w:rsidP="0044187B">
      <w:pPr>
        <w:rPr>
          <w:rtl/>
        </w:rPr>
      </w:pPr>
      <w:r>
        <w:rPr>
          <w:rFonts w:hint="cs"/>
          <w:rtl/>
        </w:rPr>
        <w:t xml:space="preserve">תודה. מי בעד? שלושה, מי נגד? חמישה, מי נמנע? </w:t>
      </w:r>
    </w:p>
    <w:p w14:paraId="13113263" w14:textId="77777777" w:rsidR="0044187B" w:rsidRDefault="0044187B" w:rsidP="0044187B">
      <w:pPr>
        <w:pStyle w:val="af1"/>
        <w:keepNext/>
        <w:rPr>
          <w:rtl/>
        </w:rPr>
      </w:pPr>
    </w:p>
    <w:p w14:paraId="15C6B9D0" w14:textId="77777777" w:rsidR="0044187B" w:rsidRDefault="0044187B" w:rsidP="0044187B">
      <w:pPr>
        <w:pStyle w:val="af1"/>
        <w:keepNext/>
        <w:rPr>
          <w:rtl/>
        </w:rPr>
      </w:pPr>
      <w:r>
        <w:rPr>
          <w:rtl/>
        </w:rPr>
        <w:t>הצבעה</w:t>
      </w:r>
    </w:p>
    <w:p w14:paraId="03D31CBC" w14:textId="77777777" w:rsidR="0044187B" w:rsidRDefault="0044187B" w:rsidP="0044187B">
      <w:pPr>
        <w:pStyle w:val="af2"/>
        <w:rPr>
          <w:rtl/>
        </w:rPr>
      </w:pPr>
      <w:bookmarkStart w:id="34555" w:name="_ETM_Q1_13152188"/>
    </w:p>
    <w:bookmarkEnd w:id="34555"/>
    <w:p w14:paraId="5502064D" w14:textId="77777777" w:rsidR="0044187B" w:rsidRPr="00BA1585" w:rsidRDefault="0044187B" w:rsidP="0044187B">
      <w:pPr>
        <w:jc w:val="center"/>
        <w:rPr>
          <w:rtl/>
        </w:rPr>
      </w:pPr>
      <w:r>
        <w:rPr>
          <w:rFonts w:hint="cs"/>
          <w:rtl/>
        </w:rPr>
        <w:t>ההסתייגות נדחתה.</w:t>
      </w:r>
    </w:p>
    <w:p w14:paraId="49B8A60B" w14:textId="77777777" w:rsidR="0044187B" w:rsidRDefault="0044187B" w:rsidP="0044187B">
      <w:pPr>
        <w:rPr>
          <w:rtl/>
          <w:lang w:eastAsia="he-IL"/>
        </w:rPr>
      </w:pPr>
    </w:p>
    <w:p w14:paraId="4BC6C751" w14:textId="77777777" w:rsidR="0044187B" w:rsidRDefault="0044187B" w:rsidP="0044187B">
      <w:pPr>
        <w:rPr>
          <w:rtl/>
          <w:lang w:eastAsia="he-IL"/>
        </w:rPr>
      </w:pPr>
      <w:r>
        <w:rPr>
          <w:rFonts w:hint="cs"/>
          <w:rtl/>
          <w:lang w:eastAsia="he-IL"/>
        </w:rPr>
        <w:t>ההסתייגות הוסרה.</w:t>
      </w:r>
    </w:p>
    <w:p w14:paraId="23D947AB" w14:textId="77777777" w:rsidR="0044187B" w:rsidRDefault="0044187B" w:rsidP="0044187B">
      <w:pPr>
        <w:rPr>
          <w:rtl/>
          <w:lang w:eastAsia="he-IL"/>
        </w:rPr>
      </w:pPr>
    </w:p>
    <w:p w14:paraId="619F2B68" w14:textId="77777777" w:rsidR="0044187B" w:rsidRDefault="0044187B" w:rsidP="0044187B">
      <w:pPr>
        <w:pStyle w:val="a4"/>
        <w:keepNext/>
        <w:rPr>
          <w:rStyle w:val="TagStyle"/>
          <w:rtl/>
        </w:rPr>
      </w:pPr>
    </w:p>
    <w:p w14:paraId="32512F24" w14:textId="227F7F71" w:rsidR="0044187B" w:rsidRDefault="0044187B" w:rsidP="0044187B">
      <w:pPr>
        <w:pStyle w:val="a4"/>
        <w:keepNext/>
        <w:rPr>
          <w:rtl/>
        </w:rPr>
      </w:pPr>
      <w:r w:rsidRPr="00B201A9">
        <w:rPr>
          <w:rStyle w:val="TagStyle"/>
          <w:rtl/>
        </w:rPr>
        <w:t xml:space="preserve"> &lt;&lt; דובר &gt;&gt; </w:t>
      </w:r>
      <w:r>
        <w:rPr>
          <w:rtl/>
        </w:rPr>
        <w:t>שגית אפיק:</w:t>
      </w:r>
      <w:r w:rsidRPr="00B201A9">
        <w:rPr>
          <w:rStyle w:val="TagStyle"/>
          <w:rtl/>
        </w:rPr>
        <w:t xml:space="preserve"> &lt;&lt; דובר &gt;&gt;</w:t>
      </w:r>
      <w:r w:rsidR="00707E81">
        <w:rPr>
          <w:rtl/>
        </w:rPr>
        <w:t xml:space="preserve"> </w:t>
      </w:r>
      <w:r>
        <w:rPr>
          <w:rtl/>
        </w:rPr>
        <w:t xml:space="preserve"> </w:t>
      </w:r>
    </w:p>
    <w:p w14:paraId="05D9926E" w14:textId="77777777" w:rsidR="0044187B" w:rsidRDefault="0044187B" w:rsidP="0044187B">
      <w:pPr>
        <w:rPr>
          <w:rtl/>
          <w:lang w:eastAsia="he-IL"/>
        </w:rPr>
      </w:pPr>
      <w:bookmarkStart w:id="34556" w:name="_ETM_Q1_13155763"/>
      <w:bookmarkStart w:id="34557" w:name="_ETM_Q1_13155815"/>
      <w:bookmarkStart w:id="34558" w:name="_ETM_Q1_13156803"/>
      <w:bookmarkEnd w:id="34556"/>
      <w:bookmarkEnd w:id="34557"/>
      <w:bookmarkEnd w:id="34558"/>
    </w:p>
    <w:p w14:paraId="39ACAF93" w14:textId="0F021F61" w:rsidR="0044187B" w:rsidRDefault="0044187B" w:rsidP="0044187B">
      <w:pPr>
        <w:rPr>
          <w:rtl/>
          <w:lang w:eastAsia="he-IL"/>
        </w:rPr>
      </w:pPr>
      <w:r>
        <w:rPr>
          <w:rFonts w:hint="cs"/>
          <w:rtl/>
          <w:lang w:eastAsia="he-IL"/>
        </w:rPr>
        <w:t>374 עד 376. מקבץ קטנטן</w:t>
      </w:r>
      <w:bookmarkStart w:id="34559" w:name="_ETM_Q1_13154596"/>
      <w:bookmarkEnd w:id="34559"/>
      <w:r>
        <w:rPr>
          <w:rFonts w:hint="cs"/>
          <w:rtl/>
          <w:lang w:eastAsia="he-IL"/>
        </w:rPr>
        <w:t>, האמור אחרי סעיף קטן</w:t>
      </w:r>
      <w:bookmarkStart w:id="34560" w:name="_ETM_Q1_13160121"/>
      <w:bookmarkEnd w:id="34560"/>
      <w:r>
        <w:rPr>
          <w:rFonts w:hint="cs"/>
          <w:rtl/>
          <w:lang w:eastAsia="he-IL"/>
        </w:rPr>
        <w:t xml:space="preserve"> (ד') יימחק ובמקומו יבוא, </w:t>
      </w:r>
      <w:bookmarkStart w:id="34561" w:name="_ETM_Q1_13166542"/>
      <w:bookmarkEnd w:id="34561"/>
      <w:r>
        <w:rPr>
          <w:rFonts w:hint="cs"/>
          <w:rtl/>
          <w:lang w:eastAsia="he-IL"/>
        </w:rPr>
        <w:t>רשאי היועץ המשפטי</w:t>
      </w:r>
      <w:bookmarkStart w:id="34562" w:name="_ETM_Q1_13164350"/>
      <w:bookmarkEnd w:id="34562"/>
      <w:r>
        <w:rPr>
          <w:rFonts w:hint="cs"/>
          <w:rtl/>
          <w:lang w:eastAsia="he-IL"/>
        </w:rPr>
        <w:t xml:space="preserve"> לממשלה להעביר </w:t>
      </w:r>
      <w:bookmarkStart w:id="34563" w:name="_ETM_Q1_13166211"/>
      <w:bookmarkEnd w:id="34563"/>
      <w:r>
        <w:rPr>
          <w:rFonts w:hint="cs"/>
          <w:rtl/>
          <w:lang w:eastAsia="he-IL"/>
        </w:rPr>
        <w:t xml:space="preserve">שר או </w:t>
      </w:r>
      <w:bookmarkStart w:id="34564" w:name="_ETM_Q1_13168231"/>
      <w:bookmarkEnd w:id="34564"/>
      <w:r>
        <w:rPr>
          <w:rFonts w:hint="cs"/>
          <w:rtl/>
          <w:lang w:eastAsia="he-IL"/>
        </w:rPr>
        <w:t>סגן שר במידה ויוגש כתב אישום נגדו, או הובא לידיעתו</w:t>
      </w:r>
      <w:bookmarkStart w:id="34565" w:name="_ETM_Q1_13174417"/>
      <w:bookmarkEnd w:id="34565"/>
      <w:r>
        <w:rPr>
          <w:rFonts w:hint="cs"/>
          <w:rtl/>
          <w:lang w:eastAsia="he-IL"/>
        </w:rPr>
        <w:t xml:space="preserve"> של היועץ המשפטי </w:t>
      </w:r>
      <w:bookmarkStart w:id="34566" w:name="_ETM_Q1_13171557"/>
      <w:bookmarkEnd w:id="34566"/>
      <w:r>
        <w:rPr>
          <w:rFonts w:hint="cs"/>
          <w:rtl/>
          <w:lang w:eastAsia="he-IL"/>
        </w:rPr>
        <w:t>לממשלה, או הובא לידיעתו כי ישנה</w:t>
      </w:r>
      <w:bookmarkStart w:id="34567" w:name="_ETM_Q1_13178840"/>
      <w:bookmarkEnd w:id="34567"/>
      <w:r>
        <w:rPr>
          <w:rFonts w:hint="cs"/>
          <w:rtl/>
          <w:lang w:eastAsia="he-IL"/>
        </w:rPr>
        <w:t xml:space="preserve"> </w:t>
      </w:r>
      <w:bookmarkStart w:id="34568" w:name="_ETM_Q1_13174164"/>
      <w:bookmarkEnd w:id="34568"/>
      <w:r>
        <w:rPr>
          <w:rFonts w:hint="cs"/>
          <w:rtl/>
          <w:lang w:eastAsia="he-IL"/>
        </w:rPr>
        <w:t>כוונה להגיש כתב אישום.</w:t>
      </w:r>
    </w:p>
    <w:p w14:paraId="7A14FA8E" w14:textId="77777777" w:rsidR="0044187B" w:rsidRDefault="0044187B" w:rsidP="0044187B">
      <w:pPr>
        <w:rPr>
          <w:rtl/>
          <w:lang w:eastAsia="he-IL"/>
        </w:rPr>
      </w:pPr>
      <w:bookmarkStart w:id="34569" w:name="_ETM_Q1_13177509"/>
      <w:bookmarkStart w:id="34570" w:name="_ETM_Q1_13177739"/>
      <w:bookmarkStart w:id="34571" w:name="_ETM_Q1_13173343"/>
      <w:bookmarkEnd w:id="34569"/>
      <w:bookmarkEnd w:id="34570"/>
      <w:bookmarkEnd w:id="34571"/>
    </w:p>
    <w:p w14:paraId="164F9CC8" w14:textId="56ED8E40" w:rsidR="00EC6E4D" w:rsidRDefault="00EC6E4D" w:rsidP="00EC6E4D">
      <w:pPr>
        <w:pStyle w:val="af6"/>
        <w:keepNext/>
        <w:rPr>
          <w:rtl/>
        </w:rPr>
      </w:pPr>
      <w:bookmarkStart w:id="34572" w:name="_ETM_Q1_13173760"/>
      <w:bookmarkStart w:id="34573" w:name="_ETM_Q1_13173970"/>
      <w:bookmarkEnd w:id="34572"/>
      <w:bookmarkEnd w:id="34573"/>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5140EBCB" w14:textId="77777777" w:rsidR="0044187B" w:rsidRDefault="0044187B" w:rsidP="0044187B">
      <w:pPr>
        <w:pStyle w:val="KeepWithNext"/>
        <w:rPr>
          <w:rtl/>
          <w:lang w:eastAsia="he-IL"/>
        </w:rPr>
      </w:pPr>
    </w:p>
    <w:p w14:paraId="7DCC533B" w14:textId="24B9A574" w:rsidR="0044187B" w:rsidRDefault="0044187B" w:rsidP="0044187B">
      <w:pPr>
        <w:rPr>
          <w:rtl/>
          <w:lang w:eastAsia="he-IL"/>
        </w:rPr>
      </w:pPr>
      <w:bookmarkStart w:id="34574" w:name="_ETM_Q1_13178093"/>
      <w:bookmarkEnd w:id="34574"/>
      <w:r>
        <w:rPr>
          <w:rFonts w:hint="cs"/>
          <w:rtl/>
          <w:lang w:eastAsia="he-IL"/>
        </w:rPr>
        <w:t>ב</w:t>
      </w:r>
      <w:bookmarkStart w:id="34575" w:name="_ETM_Q1_13178234"/>
      <w:bookmarkEnd w:id="34575"/>
      <w:r>
        <w:rPr>
          <w:rFonts w:hint="cs"/>
          <w:rtl/>
          <w:lang w:eastAsia="he-IL"/>
        </w:rPr>
        <w:t>בקשה.</w:t>
      </w:r>
      <w:bookmarkStart w:id="34576" w:name="_ETM_Q1_13178989"/>
      <w:bookmarkEnd w:id="34576"/>
    </w:p>
    <w:p w14:paraId="6BEBEB42" w14:textId="77777777" w:rsidR="0044187B" w:rsidRDefault="0044187B" w:rsidP="0044187B">
      <w:pPr>
        <w:rPr>
          <w:rtl/>
          <w:lang w:eastAsia="he-IL"/>
        </w:rPr>
      </w:pPr>
    </w:p>
    <w:p w14:paraId="1F7297DA" w14:textId="5E9689A7" w:rsidR="00EC6E4D" w:rsidRDefault="00EC6E4D" w:rsidP="00EC6E4D">
      <w:pPr>
        <w:pStyle w:val="a4"/>
        <w:keepNext/>
        <w:rPr>
          <w:rtl/>
        </w:rPr>
      </w:pPr>
      <w:bookmarkStart w:id="34577" w:name="_ETM_Q1_13181666"/>
      <w:bookmarkStart w:id="34578" w:name="ET_speaker_6128_3519"/>
      <w:bookmarkEnd w:id="34577"/>
      <w:r w:rsidRPr="00EC6E4D">
        <w:rPr>
          <w:rStyle w:val="TagStyle"/>
          <w:rtl/>
        </w:rPr>
        <w:t xml:space="preserve"> &lt;&lt; דובר &gt;&gt; </w:t>
      </w:r>
      <w:r>
        <w:rPr>
          <w:rtl/>
        </w:rPr>
        <w:t>משה טור פז (יש עתיד):</w:t>
      </w:r>
      <w:r w:rsidRPr="00EC6E4D">
        <w:rPr>
          <w:rStyle w:val="TagStyle"/>
          <w:rtl/>
        </w:rPr>
        <w:t xml:space="preserve"> &lt;&lt; דובר &gt;&gt;</w:t>
      </w:r>
      <w:r w:rsidR="00707E81">
        <w:rPr>
          <w:rtl/>
        </w:rPr>
        <w:t xml:space="preserve"> </w:t>
      </w:r>
      <w:r>
        <w:rPr>
          <w:rtl/>
        </w:rPr>
        <w:t xml:space="preserve"> </w:t>
      </w:r>
      <w:bookmarkEnd w:id="34578"/>
    </w:p>
    <w:p w14:paraId="32F6077F" w14:textId="77777777" w:rsidR="0044187B" w:rsidRDefault="0044187B" w:rsidP="0044187B">
      <w:pPr>
        <w:rPr>
          <w:rtl/>
          <w:lang w:eastAsia="he-IL"/>
        </w:rPr>
      </w:pPr>
    </w:p>
    <w:p w14:paraId="0E4A5E1A" w14:textId="65650052" w:rsidR="0044187B" w:rsidRDefault="0044187B" w:rsidP="0044187B">
      <w:pPr>
        <w:rPr>
          <w:rtl/>
          <w:lang w:eastAsia="he-IL"/>
        </w:rPr>
      </w:pPr>
      <w:bookmarkStart w:id="34579" w:name="_ETM_Q1_13182192"/>
      <w:bookmarkStart w:id="34580" w:name="_ETM_Q1_13182222"/>
      <w:bookmarkStart w:id="34581" w:name="_ETM_Q1_13182293"/>
      <w:bookmarkEnd w:id="34579"/>
      <w:bookmarkEnd w:id="34580"/>
      <w:bookmarkEnd w:id="34581"/>
      <w:r>
        <w:rPr>
          <w:rFonts w:hint="cs"/>
          <w:rtl/>
          <w:lang w:eastAsia="he-IL"/>
        </w:rPr>
        <w:t>טוב, אז כאן אני אומר</w:t>
      </w:r>
      <w:bookmarkStart w:id="34582" w:name="_ETM_Q1_13179282"/>
      <w:bookmarkEnd w:id="34582"/>
      <w:r>
        <w:rPr>
          <w:rFonts w:hint="cs"/>
          <w:rtl/>
          <w:lang w:eastAsia="he-IL"/>
        </w:rPr>
        <w:t xml:space="preserve"> שסוגיית מעמדו</w:t>
      </w:r>
      <w:bookmarkStart w:id="34583" w:name="_ETM_Q1_13182995"/>
      <w:bookmarkEnd w:id="34583"/>
      <w:r>
        <w:rPr>
          <w:rFonts w:hint="cs"/>
          <w:rtl/>
          <w:lang w:eastAsia="he-IL"/>
        </w:rPr>
        <w:t xml:space="preserve"> של היועץ המשפטי לממשלה בעינ</w:t>
      </w:r>
      <w:bookmarkStart w:id="34584" w:name="_ETM_Q1_13183311"/>
      <w:bookmarkEnd w:id="34584"/>
      <w:r>
        <w:rPr>
          <w:rFonts w:hint="cs"/>
          <w:rtl/>
          <w:lang w:eastAsia="he-IL"/>
        </w:rPr>
        <w:t>ינו סוגייה מאוד אקוטית, ועצמאותו וההובלה</w:t>
      </w:r>
      <w:bookmarkStart w:id="34585" w:name="_ETM_Q1_13189074"/>
      <w:bookmarkEnd w:id="34585"/>
      <w:r>
        <w:rPr>
          <w:rFonts w:hint="cs"/>
          <w:rtl/>
          <w:lang w:eastAsia="he-IL"/>
        </w:rPr>
        <w:t xml:space="preserve"> שלו כפקיד בכיר, כן פקיד הוא לא נבחר ציבור, אבל</w:t>
      </w:r>
      <w:bookmarkStart w:id="34586" w:name="_ETM_Q1_13195885"/>
      <w:bookmarkEnd w:id="34586"/>
      <w:r>
        <w:rPr>
          <w:rFonts w:hint="cs"/>
          <w:rtl/>
          <w:lang w:eastAsia="he-IL"/>
        </w:rPr>
        <w:t xml:space="preserve"> הוא נושא</w:t>
      </w:r>
      <w:bookmarkStart w:id="34587" w:name="_ETM_Q1_13191986"/>
      <w:bookmarkEnd w:id="34587"/>
      <w:r>
        <w:rPr>
          <w:rFonts w:hint="cs"/>
          <w:rtl/>
          <w:lang w:eastAsia="he-IL"/>
        </w:rPr>
        <w:t xml:space="preserve"> באחריות בתוך הרשות המבצעת, אני חושב שאחת האחר</w:t>
      </w:r>
      <w:bookmarkStart w:id="34588" w:name="_ETM_Q1_13193114"/>
      <w:bookmarkEnd w:id="34588"/>
      <w:r>
        <w:rPr>
          <w:rFonts w:hint="cs"/>
          <w:rtl/>
          <w:lang w:eastAsia="he-IL"/>
        </w:rPr>
        <w:t>איו</w:t>
      </w:r>
      <w:bookmarkStart w:id="34589" w:name="_ETM_Q1_13195918"/>
      <w:bookmarkEnd w:id="34589"/>
      <w:r>
        <w:rPr>
          <w:rFonts w:hint="cs"/>
          <w:rtl/>
          <w:lang w:eastAsia="he-IL"/>
        </w:rPr>
        <w:t>ת המשמעותיות ביותר, ולכן היכולת שלו להעביר מתפקידו שר, סגן שר</w:t>
      </w:r>
      <w:bookmarkStart w:id="34590" w:name="_ETM_Q1_13203891"/>
      <w:bookmarkEnd w:id="34590"/>
      <w:r>
        <w:rPr>
          <w:rFonts w:hint="cs"/>
          <w:rtl/>
          <w:lang w:eastAsia="he-IL"/>
        </w:rPr>
        <w:t xml:space="preserve"> או בעצם להוציא אותו מתפקידו לאלתר, היא רשות שמאזנת</w:t>
      </w:r>
      <w:bookmarkStart w:id="34591" w:name="_ETM_Q1_13207439"/>
      <w:bookmarkEnd w:id="34591"/>
      <w:r>
        <w:rPr>
          <w:rFonts w:hint="cs"/>
          <w:rtl/>
          <w:lang w:eastAsia="he-IL"/>
        </w:rPr>
        <w:t xml:space="preserve"> בחז</w:t>
      </w:r>
      <w:bookmarkStart w:id="34592" w:name="_ETM_Q1_13207616"/>
      <w:bookmarkEnd w:id="34592"/>
      <w:r>
        <w:rPr>
          <w:rFonts w:hint="cs"/>
          <w:rtl/>
          <w:lang w:eastAsia="he-IL"/>
        </w:rPr>
        <w:t>רה את כוחה הבלתי מוגבל של הרשות המבצעת.</w:t>
      </w:r>
    </w:p>
    <w:p w14:paraId="30BFE643" w14:textId="77777777" w:rsidR="0044187B" w:rsidRDefault="0044187B" w:rsidP="0044187B">
      <w:pPr>
        <w:rPr>
          <w:rtl/>
          <w:lang w:eastAsia="he-IL"/>
        </w:rPr>
      </w:pPr>
      <w:bookmarkStart w:id="34593" w:name="_ETM_Q1_13214943"/>
      <w:bookmarkEnd w:id="34593"/>
    </w:p>
    <w:p w14:paraId="37270183" w14:textId="3528C185" w:rsidR="0044187B" w:rsidRDefault="0044187B" w:rsidP="0044187B">
      <w:pPr>
        <w:pStyle w:val="af6"/>
        <w:keepNext/>
        <w:rPr>
          <w:rtl/>
        </w:rPr>
      </w:pPr>
      <w:bookmarkStart w:id="34594" w:name="_ETM_Q1_13215826"/>
      <w:bookmarkStart w:id="34595" w:name="_ETM_Q1_13215860"/>
      <w:bookmarkStart w:id="34596" w:name="_ETM_Q1_13215941"/>
      <w:bookmarkEnd w:id="34594"/>
      <w:bookmarkEnd w:id="34595"/>
      <w:bookmarkEnd w:id="34596"/>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6E71C2C6" w14:textId="77777777" w:rsidR="0044187B" w:rsidRDefault="0044187B" w:rsidP="0044187B">
      <w:pPr>
        <w:pStyle w:val="KeepWithNext"/>
        <w:rPr>
          <w:rtl/>
          <w:lang w:eastAsia="he-IL"/>
        </w:rPr>
      </w:pPr>
    </w:p>
    <w:p w14:paraId="1D4A0B03" w14:textId="77777777" w:rsidR="0044187B" w:rsidRDefault="0044187B" w:rsidP="0044187B">
      <w:pPr>
        <w:rPr>
          <w:rtl/>
        </w:rPr>
      </w:pPr>
      <w:r>
        <w:rPr>
          <w:rFonts w:hint="cs"/>
          <w:rtl/>
        </w:rPr>
        <w:t xml:space="preserve">תודה. מי בעד? שלושה, מי נגד? חמישה, מי נמנע? </w:t>
      </w:r>
    </w:p>
    <w:p w14:paraId="3C9526EA" w14:textId="77777777" w:rsidR="0044187B" w:rsidRDefault="0044187B" w:rsidP="0044187B">
      <w:pPr>
        <w:pStyle w:val="af1"/>
        <w:keepNext/>
        <w:rPr>
          <w:rtl/>
        </w:rPr>
      </w:pPr>
    </w:p>
    <w:p w14:paraId="4102BB05" w14:textId="77777777" w:rsidR="0044187B" w:rsidRDefault="0044187B" w:rsidP="0044187B">
      <w:pPr>
        <w:pStyle w:val="af1"/>
        <w:keepNext/>
        <w:rPr>
          <w:rtl/>
        </w:rPr>
      </w:pPr>
      <w:r>
        <w:rPr>
          <w:rtl/>
        </w:rPr>
        <w:t>הצבעה</w:t>
      </w:r>
    </w:p>
    <w:p w14:paraId="20CD8AC1" w14:textId="77777777" w:rsidR="0044187B" w:rsidRDefault="0044187B" w:rsidP="0044187B">
      <w:pPr>
        <w:pStyle w:val="af2"/>
        <w:rPr>
          <w:rtl/>
        </w:rPr>
      </w:pPr>
    </w:p>
    <w:p w14:paraId="0850E316" w14:textId="77777777" w:rsidR="0044187B" w:rsidRPr="00BA1585" w:rsidRDefault="0044187B" w:rsidP="0044187B">
      <w:pPr>
        <w:jc w:val="center"/>
        <w:rPr>
          <w:rtl/>
        </w:rPr>
      </w:pPr>
      <w:r>
        <w:rPr>
          <w:rFonts w:hint="cs"/>
          <w:rtl/>
        </w:rPr>
        <w:t>ההסתייגות נדחתה.</w:t>
      </w:r>
    </w:p>
    <w:p w14:paraId="222475B9" w14:textId="77777777" w:rsidR="0044187B" w:rsidRDefault="0044187B" w:rsidP="0044187B">
      <w:pPr>
        <w:rPr>
          <w:rtl/>
          <w:lang w:eastAsia="he-IL"/>
        </w:rPr>
      </w:pPr>
    </w:p>
    <w:p w14:paraId="6BC4EC8E" w14:textId="62222E3C" w:rsidR="0044187B" w:rsidRDefault="0044187B" w:rsidP="0044187B">
      <w:pPr>
        <w:rPr>
          <w:rtl/>
          <w:lang w:eastAsia="he-IL"/>
        </w:rPr>
      </w:pPr>
      <w:r>
        <w:rPr>
          <w:rFonts w:hint="cs"/>
          <w:rtl/>
          <w:lang w:eastAsia="he-IL"/>
        </w:rPr>
        <w:t>המקבץ הוסר.</w:t>
      </w:r>
    </w:p>
    <w:p w14:paraId="7CB4062F" w14:textId="77777777" w:rsidR="0044187B" w:rsidRDefault="0044187B" w:rsidP="0044187B">
      <w:pPr>
        <w:rPr>
          <w:rtl/>
          <w:lang w:eastAsia="he-IL"/>
        </w:rPr>
      </w:pPr>
    </w:p>
    <w:p w14:paraId="215E29FE" w14:textId="77777777" w:rsidR="0044187B" w:rsidRDefault="0044187B" w:rsidP="0044187B">
      <w:pPr>
        <w:pStyle w:val="a4"/>
        <w:keepNext/>
        <w:rPr>
          <w:rStyle w:val="TagStyle"/>
          <w:rtl/>
        </w:rPr>
      </w:pPr>
    </w:p>
    <w:p w14:paraId="347DC4EC" w14:textId="26224177" w:rsidR="0044187B" w:rsidRDefault="0044187B" w:rsidP="0044187B">
      <w:pPr>
        <w:pStyle w:val="a4"/>
        <w:keepNext/>
        <w:rPr>
          <w:rtl/>
        </w:rPr>
      </w:pPr>
      <w:r w:rsidRPr="00B201A9">
        <w:rPr>
          <w:rStyle w:val="TagStyle"/>
          <w:rtl/>
        </w:rPr>
        <w:t xml:space="preserve"> &lt;&lt; דובר &gt;&gt; </w:t>
      </w:r>
      <w:r>
        <w:rPr>
          <w:rtl/>
        </w:rPr>
        <w:t>שגית אפיק:</w:t>
      </w:r>
      <w:r w:rsidRPr="00B201A9">
        <w:rPr>
          <w:rStyle w:val="TagStyle"/>
          <w:rtl/>
        </w:rPr>
        <w:t xml:space="preserve"> &lt;&lt; דובר &gt;&gt;</w:t>
      </w:r>
      <w:r w:rsidR="00707E81">
        <w:rPr>
          <w:rtl/>
        </w:rPr>
        <w:t xml:space="preserve"> </w:t>
      </w:r>
      <w:r>
        <w:rPr>
          <w:rtl/>
        </w:rPr>
        <w:t xml:space="preserve"> </w:t>
      </w:r>
    </w:p>
    <w:p w14:paraId="61F60B93" w14:textId="77777777" w:rsidR="0044187B" w:rsidRPr="0044187B" w:rsidRDefault="0044187B" w:rsidP="0044187B">
      <w:pPr>
        <w:rPr>
          <w:rtl/>
          <w:lang w:eastAsia="he-IL"/>
        </w:rPr>
      </w:pPr>
    </w:p>
    <w:p w14:paraId="3EB5DE0D" w14:textId="508883E7" w:rsidR="0044187B" w:rsidRDefault="0044187B" w:rsidP="00BD13A3">
      <w:pPr>
        <w:rPr>
          <w:rtl/>
          <w:lang w:eastAsia="he-IL"/>
        </w:rPr>
      </w:pPr>
      <w:bookmarkStart w:id="34597" w:name="_ETM_Q1_13032929"/>
      <w:bookmarkStart w:id="34598" w:name="_ETM_Q1_13028573"/>
      <w:bookmarkStart w:id="34599" w:name="_ETM_Q1_13023808"/>
      <w:bookmarkStart w:id="34600" w:name="_ETM_Q1_13212770"/>
      <w:bookmarkEnd w:id="34597"/>
      <w:bookmarkEnd w:id="34598"/>
      <w:bookmarkEnd w:id="34599"/>
      <w:bookmarkEnd w:id="34600"/>
      <w:r>
        <w:rPr>
          <w:rFonts w:hint="cs"/>
          <w:rtl/>
          <w:lang w:eastAsia="he-IL"/>
        </w:rPr>
        <w:t>377 עד</w:t>
      </w:r>
      <w:bookmarkStart w:id="34601" w:name="_ETM_Q1_13220257"/>
      <w:bookmarkEnd w:id="34601"/>
      <w:r>
        <w:rPr>
          <w:rFonts w:hint="cs"/>
          <w:rtl/>
          <w:lang w:eastAsia="he-IL"/>
        </w:rPr>
        <w:t xml:space="preserve"> 536 מקבץ. יש לכם פה </w:t>
      </w:r>
      <w:bookmarkStart w:id="34602" w:name="_ETM_Q1_13226389"/>
      <w:bookmarkEnd w:id="34602"/>
      <w:r>
        <w:rPr>
          <w:rFonts w:hint="cs"/>
          <w:rtl/>
          <w:lang w:eastAsia="he-IL"/>
        </w:rPr>
        <w:t>200 שרים שונים, שר</w:t>
      </w:r>
      <w:bookmarkStart w:id="34603" w:name="_ETM_Q1_13229101"/>
      <w:bookmarkEnd w:id="34603"/>
      <w:r>
        <w:rPr>
          <w:rFonts w:hint="cs"/>
          <w:rtl/>
          <w:lang w:eastAsia="he-IL"/>
        </w:rPr>
        <w:t xml:space="preserve"> הבריאות, שר ההגנה, שר שמתחיל ב</w:t>
      </w:r>
      <w:bookmarkStart w:id="34604" w:name="_ETM_Q1_13232945"/>
      <w:bookmarkEnd w:id="34604"/>
      <w:r>
        <w:rPr>
          <w:rFonts w:hint="cs"/>
          <w:rtl/>
          <w:lang w:eastAsia="he-IL"/>
        </w:rPr>
        <w:t>- ג', שר שמתחיל ב- צ'</w:t>
      </w:r>
      <w:bookmarkStart w:id="34605" w:name="_ETM_Q1_13228247"/>
      <w:bookmarkEnd w:id="34605"/>
      <w:r>
        <w:rPr>
          <w:rFonts w:hint="cs"/>
          <w:rtl/>
          <w:lang w:eastAsia="he-IL"/>
        </w:rPr>
        <w:t>, שר המודיעין, שר</w:t>
      </w:r>
      <w:bookmarkStart w:id="34606" w:name="_ETM_Q1_13235402"/>
      <w:bookmarkEnd w:id="34606"/>
      <w:r>
        <w:rPr>
          <w:rFonts w:hint="cs"/>
          <w:rtl/>
          <w:lang w:eastAsia="he-IL"/>
        </w:rPr>
        <w:t xml:space="preserve"> המשפטים וכולם אותה</w:t>
      </w:r>
      <w:bookmarkStart w:id="34607" w:name="_ETM_Q1_13236369"/>
      <w:bookmarkEnd w:id="34607"/>
      <w:r>
        <w:rPr>
          <w:rFonts w:hint="cs"/>
          <w:rtl/>
          <w:lang w:eastAsia="he-IL"/>
        </w:rPr>
        <w:t xml:space="preserve"> הסתייגות.</w:t>
      </w:r>
      <w:bookmarkStart w:id="34608" w:name="_ETM_Q1_13237336"/>
      <w:bookmarkStart w:id="34609" w:name="_ETM_Q1_13232751"/>
      <w:bookmarkStart w:id="34610" w:name="_ETM_Q1_13234136"/>
      <w:bookmarkEnd w:id="34608"/>
      <w:bookmarkEnd w:id="34609"/>
      <w:bookmarkEnd w:id="34610"/>
    </w:p>
    <w:p w14:paraId="1D9FC48E" w14:textId="77777777" w:rsidR="0044187B" w:rsidRDefault="0044187B" w:rsidP="00BD13A3">
      <w:pPr>
        <w:rPr>
          <w:rtl/>
          <w:lang w:eastAsia="he-IL"/>
        </w:rPr>
      </w:pPr>
      <w:bookmarkStart w:id="34611" w:name="_ETM_Q1_13234361"/>
      <w:bookmarkStart w:id="34612" w:name="_ETM_Q1_13234484"/>
      <w:bookmarkEnd w:id="34611"/>
      <w:bookmarkEnd w:id="34612"/>
    </w:p>
    <w:p w14:paraId="78D6108B" w14:textId="387C54FA" w:rsidR="0044187B" w:rsidRDefault="0044187B" w:rsidP="0044187B">
      <w:pPr>
        <w:pStyle w:val="a4"/>
        <w:keepNext/>
        <w:rPr>
          <w:rtl/>
        </w:rPr>
      </w:pPr>
      <w:bookmarkStart w:id="34613" w:name="ET_speaker_6128_3249"/>
      <w:r w:rsidRPr="0044187B">
        <w:rPr>
          <w:rStyle w:val="TagStyle"/>
          <w:rtl/>
        </w:rPr>
        <w:t xml:space="preserve"> &lt;&lt; דובר &gt;&gt; </w:t>
      </w:r>
      <w:r>
        <w:rPr>
          <w:rtl/>
        </w:rPr>
        <w:t>משה טור פז (יש עתיד):</w:t>
      </w:r>
      <w:r w:rsidRPr="0044187B">
        <w:rPr>
          <w:rStyle w:val="TagStyle"/>
          <w:rtl/>
        </w:rPr>
        <w:t xml:space="preserve"> &lt;&lt; דובר &gt;&gt;</w:t>
      </w:r>
      <w:r w:rsidR="00707E81">
        <w:rPr>
          <w:rtl/>
        </w:rPr>
        <w:t xml:space="preserve"> </w:t>
      </w:r>
      <w:r>
        <w:rPr>
          <w:rtl/>
        </w:rPr>
        <w:t xml:space="preserve"> </w:t>
      </w:r>
      <w:bookmarkEnd w:id="34613"/>
    </w:p>
    <w:p w14:paraId="5AABDC40" w14:textId="77777777" w:rsidR="0044187B" w:rsidRDefault="0044187B" w:rsidP="0044187B">
      <w:pPr>
        <w:pStyle w:val="KeepWithNext"/>
        <w:rPr>
          <w:rtl/>
          <w:lang w:eastAsia="he-IL"/>
        </w:rPr>
      </w:pPr>
    </w:p>
    <w:p w14:paraId="4399C9BC" w14:textId="05154F7A" w:rsidR="0044187B" w:rsidRDefault="0044187B" w:rsidP="0044187B">
      <w:pPr>
        <w:rPr>
          <w:rtl/>
          <w:lang w:eastAsia="he-IL"/>
        </w:rPr>
      </w:pPr>
      <w:bookmarkStart w:id="34614" w:name="_ETM_Q1_13236819"/>
      <w:bookmarkStart w:id="34615" w:name="_ETM_Q1_13236932"/>
      <w:bookmarkEnd w:id="34614"/>
      <w:bookmarkEnd w:id="34615"/>
      <w:r>
        <w:rPr>
          <w:rFonts w:hint="cs"/>
          <w:rtl/>
          <w:lang w:eastAsia="he-IL"/>
        </w:rPr>
        <w:t>כמה זמן הנמקות אנחנו מקבלים על זה?</w:t>
      </w:r>
    </w:p>
    <w:p w14:paraId="3E0BABE0" w14:textId="77777777" w:rsidR="0044187B" w:rsidRDefault="0044187B" w:rsidP="0044187B">
      <w:pPr>
        <w:rPr>
          <w:rtl/>
          <w:lang w:eastAsia="he-IL"/>
        </w:rPr>
      </w:pPr>
      <w:bookmarkStart w:id="34616" w:name="_ETM_Q1_13241177"/>
      <w:bookmarkStart w:id="34617" w:name="_ETM_Q1_13241986"/>
      <w:bookmarkStart w:id="34618" w:name="_ETM_Q1_13237155"/>
      <w:bookmarkEnd w:id="34616"/>
      <w:bookmarkEnd w:id="34617"/>
      <w:bookmarkEnd w:id="34618"/>
    </w:p>
    <w:p w14:paraId="1E4A82DC" w14:textId="42E0F539" w:rsidR="00EC6E4D" w:rsidRDefault="00EC6E4D" w:rsidP="00EC6E4D">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3E28B3E5" w14:textId="77777777" w:rsidR="0044187B" w:rsidRDefault="0044187B" w:rsidP="0044187B">
      <w:pPr>
        <w:pStyle w:val="KeepWithNext"/>
        <w:rPr>
          <w:rtl/>
          <w:lang w:eastAsia="he-IL"/>
        </w:rPr>
      </w:pPr>
    </w:p>
    <w:p w14:paraId="145FE6FA" w14:textId="74C19610" w:rsidR="0044187B" w:rsidRDefault="0044187B" w:rsidP="0044187B">
      <w:pPr>
        <w:rPr>
          <w:rtl/>
          <w:lang w:eastAsia="he-IL"/>
        </w:rPr>
      </w:pPr>
      <w:bookmarkStart w:id="34619" w:name="_ETM_Q1_13240922"/>
      <w:bookmarkEnd w:id="34619"/>
      <w:r>
        <w:rPr>
          <w:rFonts w:hint="cs"/>
          <w:rtl/>
          <w:lang w:eastAsia="he-IL"/>
        </w:rPr>
        <w:t>ז</w:t>
      </w:r>
      <w:bookmarkStart w:id="34620" w:name="_ETM_Q1_13241055"/>
      <w:bookmarkEnd w:id="34620"/>
      <w:r>
        <w:rPr>
          <w:rFonts w:hint="cs"/>
          <w:rtl/>
          <w:lang w:eastAsia="he-IL"/>
        </w:rPr>
        <w:t>ה הסתייגות אחת, מ</w:t>
      </w:r>
      <w:bookmarkStart w:id="34621" w:name="_ETM_Q1_13243293"/>
      <w:bookmarkEnd w:id="34621"/>
      <w:r>
        <w:rPr>
          <w:rFonts w:hint="cs"/>
          <w:rtl/>
          <w:lang w:eastAsia="he-IL"/>
        </w:rPr>
        <w:t>ה זה</w:t>
      </w:r>
      <w:bookmarkStart w:id="34622" w:name="_ETM_Q1_13239286"/>
      <w:bookmarkEnd w:id="34622"/>
      <w:r>
        <w:rPr>
          <w:rFonts w:hint="cs"/>
          <w:rtl/>
          <w:lang w:eastAsia="he-IL"/>
        </w:rPr>
        <w:t xml:space="preserve"> כמה זמן הנמקות?</w:t>
      </w:r>
      <w:bookmarkStart w:id="34623" w:name="_ETM_Q1_13245558"/>
      <w:bookmarkEnd w:id="34623"/>
    </w:p>
    <w:p w14:paraId="75BF6546" w14:textId="77777777" w:rsidR="0044187B" w:rsidRDefault="0044187B" w:rsidP="0044187B">
      <w:pPr>
        <w:rPr>
          <w:rtl/>
          <w:lang w:eastAsia="he-IL"/>
        </w:rPr>
      </w:pPr>
      <w:bookmarkStart w:id="34624" w:name="_ETM_Q1_13246551"/>
      <w:bookmarkStart w:id="34625" w:name="_ETM_Q1_13241970"/>
      <w:bookmarkStart w:id="34626" w:name="_ETM_Q1_13237492"/>
      <w:bookmarkStart w:id="34627" w:name="_ETM_Q1_13239466"/>
      <w:bookmarkEnd w:id="34624"/>
      <w:bookmarkEnd w:id="34625"/>
      <w:bookmarkEnd w:id="34626"/>
      <w:bookmarkEnd w:id="34627"/>
    </w:p>
    <w:p w14:paraId="070DBCE7" w14:textId="01BEF7D8" w:rsidR="0044187B" w:rsidRDefault="0044187B" w:rsidP="0044187B">
      <w:pPr>
        <w:pStyle w:val="a4"/>
        <w:keepNext/>
        <w:rPr>
          <w:rtl/>
        </w:rPr>
      </w:pPr>
      <w:bookmarkStart w:id="34628" w:name="ET_speaker_שגית_אפיק_3251"/>
      <w:r w:rsidRPr="0044187B">
        <w:rPr>
          <w:rStyle w:val="TagStyle"/>
          <w:rtl/>
        </w:rPr>
        <w:t xml:space="preserve"> &lt;&lt; דובר &gt;&gt; </w:t>
      </w:r>
      <w:r>
        <w:rPr>
          <w:rtl/>
        </w:rPr>
        <w:t>שגית אפיק:</w:t>
      </w:r>
      <w:r w:rsidRPr="0044187B">
        <w:rPr>
          <w:rStyle w:val="TagStyle"/>
          <w:rtl/>
        </w:rPr>
        <w:t xml:space="preserve"> &lt;&lt; דובר &gt;&gt;</w:t>
      </w:r>
      <w:r w:rsidR="00707E81">
        <w:rPr>
          <w:rtl/>
        </w:rPr>
        <w:t xml:space="preserve"> </w:t>
      </w:r>
      <w:r>
        <w:rPr>
          <w:rtl/>
        </w:rPr>
        <w:t xml:space="preserve"> </w:t>
      </w:r>
      <w:bookmarkEnd w:id="34628"/>
    </w:p>
    <w:p w14:paraId="6EE8A4D7" w14:textId="77777777" w:rsidR="0044187B" w:rsidRDefault="0044187B" w:rsidP="0044187B">
      <w:pPr>
        <w:pStyle w:val="KeepWithNext"/>
        <w:rPr>
          <w:rtl/>
          <w:lang w:eastAsia="he-IL"/>
        </w:rPr>
      </w:pPr>
    </w:p>
    <w:p w14:paraId="12C2D5AF" w14:textId="27255DAF" w:rsidR="0044187B" w:rsidRDefault="0044187B" w:rsidP="0044187B">
      <w:pPr>
        <w:rPr>
          <w:rtl/>
          <w:lang w:eastAsia="he-IL"/>
        </w:rPr>
      </w:pPr>
      <w:r>
        <w:rPr>
          <w:rFonts w:hint="cs"/>
          <w:rtl/>
          <w:lang w:eastAsia="he-IL"/>
        </w:rPr>
        <w:t>א</w:t>
      </w:r>
      <w:bookmarkStart w:id="34629" w:name="_ETM_Q1_13242513"/>
      <w:bookmarkEnd w:id="34629"/>
      <w:r>
        <w:rPr>
          <w:rFonts w:hint="cs"/>
          <w:rtl/>
          <w:lang w:eastAsia="he-IL"/>
        </w:rPr>
        <w:t>תם</w:t>
      </w:r>
      <w:bookmarkStart w:id="34630" w:name="_ETM_Q1_13242657"/>
      <w:bookmarkEnd w:id="34630"/>
      <w:r>
        <w:rPr>
          <w:rFonts w:hint="cs"/>
          <w:rtl/>
          <w:lang w:eastAsia="he-IL"/>
        </w:rPr>
        <w:t xml:space="preserve"> יכולים לקבל שלוש הצבעות על </w:t>
      </w:r>
      <w:bookmarkStart w:id="34631" w:name="_ETM_Q1_13246705"/>
      <w:bookmarkEnd w:id="34631"/>
      <w:r>
        <w:rPr>
          <w:rFonts w:hint="cs"/>
          <w:rtl/>
          <w:lang w:eastAsia="he-IL"/>
        </w:rPr>
        <w:t>זה.</w:t>
      </w:r>
      <w:bookmarkStart w:id="34632" w:name="_ETM_Q1_13247563"/>
      <w:bookmarkEnd w:id="34632"/>
    </w:p>
    <w:p w14:paraId="06C3096F" w14:textId="77777777" w:rsidR="0044187B" w:rsidRDefault="0044187B" w:rsidP="0044187B">
      <w:pPr>
        <w:rPr>
          <w:rtl/>
          <w:lang w:eastAsia="he-IL"/>
        </w:rPr>
      </w:pPr>
      <w:bookmarkStart w:id="34633" w:name="_ETM_Q1_13247808"/>
      <w:bookmarkStart w:id="34634" w:name="_ETM_Q1_13243386"/>
      <w:bookmarkEnd w:id="34633"/>
      <w:bookmarkEnd w:id="34634"/>
    </w:p>
    <w:p w14:paraId="2B8AFCED" w14:textId="50E26042" w:rsidR="00EC6E4D" w:rsidRDefault="00EC6E4D" w:rsidP="00EC6E4D">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624FC587" w14:textId="77777777" w:rsidR="0044187B" w:rsidRDefault="0044187B" w:rsidP="0044187B">
      <w:pPr>
        <w:pStyle w:val="KeepWithNext"/>
        <w:rPr>
          <w:rtl/>
          <w:lang w:eastAsia="he-IL"/>
        </w:rPr>
      </w:pPr>
    </w:p>
    <w:p w14:paraId="5BE64EF3" w14:textId="318E2C15" w:rsidR="0044187B" w:rsidRDefault="0044187B" w:rsidP="0044187B">
      <w:pPr>
        <w:rPr>
          <w:rtl/>
          <w:lang w:eastAsia="he-IL"/>
        </w:rPr>
      </w:pPr>
      <w:bookmarkStart w:id="34635" w:name="_ETM_Q1_13247018"/>
      <w:bookmarkStart w:id="34636" w:name="_ETM_Q1_13247161"/>
      <w:bookmarkEnd w:id="34635"/>
      <w:bookmarkEnd w:id="34636"/>
      <w:r>
        <w:rPr>
          <w:rFonts w:hint="cs"/>
          <w:rtl/>
          <w:lang w:eastAsia="he-IL"/>
        </w:rPr>
        <w:t>בבקשה.</w:t>
      </w:r>
    </w:p>
    <w:p w14:paraId="1FB6F3F2" w14:textId="77777777" w:rsidR="0044187B" w:rsidRDefault="0044187B" w:rsidP="0044187B">
      <w:pPr>
        <w:rPr>
          <w:rtl/>
          <w:lang w:eastAsia="he-IL"/>
        </w:rPr>
      </w:pPr>
      <w:bookmarkStart w:id="34637" w:name="_ETM_Q1_13249046"/>
      <w:bookmarkStart w:id="34638" w:name="_ETM_Q1_13249292"/>
      <w:bookmarkStart w:id="34639" w:name="_ETM_Q1_13244359"/>
      <w:bookmarkStart w:id="34640" w:name="_ETM_Q1_13245179"/>
      <w:bookmarkEnd w:id="34637"/>
      <w:bookmarkEnd w:id="34638"/>
      <w:bookmarkEnd w:id="34639"/>
      <w:bookmarkEnd w:id="34640"/>
    </w:p>
    <w:p w14:paraId="09360A7D" w14:textId="1636BFCC" w:rsidR="0044187B" w:rsidRDefault="0044187B" w:rsidP="0044187B">
      <w:pPr>
        <w:pStyle w:val="a4"/>
        <w:keepNext/>
        <w:rPr>
          <w:rtl/>
        </w:rPr>
      </w:pPr>
      <w:bookmarkStart w:id="34641" w:name="ET_speaker_6128_3253"/>
      <w:r w:rsidRPr="0044187B">
        <w:rPr>
          <w:rStyle w:val="TagStyle"/>
          <w:rtl/>
        </w:rPr>
        <w:t xml:space="preserve"> &lt;&lt; דובר &gt;&gt; </w:t>
      </w:r>
      <w:r>
        <w:rPr>
          <w:rtl/>
        </w:rPr>
        <w:t>משה טור פז (יש עתיד):</w:t>
      </w:r>
      <w:r w:rsidRPr="0044187B">
        <w:rPr>
          <w:rStyle w:val="TagStyle"/>
          <w:rtl/>
        </w:rPr>
        <w:t xml:space="preserve"> &lt;&lt; דובר &gt;&gt;</w:t>
      </w:r>
      <w:r w:rsidR="00707E81">
        <w:rPr>
          <w:rtl/>
        </w:rPr>
        <w:t xml:space="preserve"> </w:t>
      </w:r>
      <w:r>
        <w:rPr>
          <w:rtl/>
        </w:rPr>
        <w:t xml:space="preserve"> </w:t>
      </w:r>
      <w:bookmarkEnd w:id="34641"/>
    </w:p>
    <w:p w14:paraId="2AF726AC" w14:textId="77777777" w:rsidR="0044187B" w:rsidRDefault="0044187B" w:rsidP="0044187B">
      <w:pPr>
        <w:pStyle w:val="KeepWithNext"/>
        <w:rPr>
          <w:rtl/>
          <w:lang w:eastAsia="he-IL"/>
        </w:rPr>
      </w:pPr>
    </w:p>
    <w:p w14:paraId="77DD480E" w14:textId="0CF3B533" w:rsidR="0044187B" w:rsidRDefault="0044187B" w:rsidP="0044187B">
      <w:pPr>
        <w:rPr>
          <w:rtl/>
          <w:lang w:eastAsia="he-IL"/>
        </w:rPr>
      </w:pPr>
      <w:bookmarkStart w:id="34642" w:name="_ETM_Q1_13246520"/>
      <w:bookmarkStart w:id="34643" w:name="_ETM_Q1_13246699"/>
      <w:bookmarkEnd w:id="34642"/>
      <w:bookmarkEnd w:id="34643"/>
      <w:r>
        <w:rPr>
          <w:rFonts w:hint="cs"/>
          <w:rtl/>
          <w:lang w:eastAsia="he-IL"/>
        </w:rPr>
        <w:t xml:space="preserve">אני אקח, כי אני צריך עוד רגע לצאת לשידור, אני </w:t>
      </w:r>
      <w:bookmarkStart w:id="34644" w:name="_ETM_Q1_13252703"/>
      <w:bookmarkEnd w:id="34644"/>
      <w:r>
        <w:rPr>
          <w:rFonts w:hint="cs"/>
          <w:rtl/>
          <w:lang w:eastAsia="he-IL"/>
        </w:rPr>
        <w:t>מתנצל</w:t>
      </w:r>
      <w:bookmarkStart w:id="34645" w:name="_ETM_Q1_13249273"/>
      <w:bookmarkEnd w:id="34645"/>
      <w:r>
        <w:rPr>
          <w:rFonts w:hint="cs"/>
          <w:rtl/>
          <w:lang w:eastAsia="he-IL"/>
        </w:rPr>
        <w:t>.</w:t>
      </w:r>
    </w:p>
    <w:p w14:paraId="183C2E4C" w14:textId="77777777" w:rsidR="0044187B" w:rsidRDefault="0044187B" w:rsidP="0044187B">
      <w:pPr>
        <w:rPr>
          <w:rtl/>
          <w:lang w:eastAsia="he-IL"/>
        </w:rPr>
      </w:pPr>
      <w:bookmarkStart w:id="34646" w:name="_ETM_Q1_13250970"/>
      <w:bookmarkStart w:id="34647" w:name="_ETM_Q1_13252146"/>
      <w:bookmarkStart w:id="34648" w:name="_ETM_Q1_13247527"/>
      <w:bookmarkStart w:id="34649" w:name="_ETM_Q1_13247915"/>
      <w:bookmarkEnd w:id="34646"/>
      <w:bookmarkEnd w:id="34647"/>
      <w:bookmarkEnd w:id="34648"/>
      <w:bookmarkEnd w:id="34649"/>
    </w:p>
    <w:p w14:paraId="0E15E31F" w14:textId="45209CC2" w:rsidR="00EC6E4D" w:rsidRDefault="00EC6E4D" w:rsidP="00EC6E4D">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3A1BA7E0" w14:textId="77777777" w:rsidR="0044187B" w:rsidRDefault="0044187B" w:rsidP="0044187B">
      <w:pPr>
        <w:pStyle w:val="KeepWithNext"/>
        <w:rPr>
          <w:rtl/>
          <w:lang w:eastAsia="he-IL"/>
        </w:rPr>
      </w:pPr>
    </w:p>
    <w:p w14:paraId="34E77CDF" w14:textId="5D1E9A2E" w:rsidR="0044187B" w:rsidRDefault="0044187B" w:rsidP="0044187B">
      <w:pPr>
        <w:rPr>
          <w:rtl/>
          <w:lang w:eastAsia="he-IL"/>
        </w:rPr>
      </w:pPr>
      <w:bookmarkStart w:id="34650" w:name="_ETM_Q1_13250336"/>
      <w:bookmarkEnd w:id="34650"/>
      <w:r>
        <w:rPr>
          <w:rFonts w:hint="cs"/>
          <w:rtl/>
          <w:lang w:eastAsia="he-IL"/>
        </w:rPr>
        <w:t>כן</w:t>
      </w:r>
      <w:bookmarkStart w:id="34651" w:name="_ETM_Q1_13250651"/>
      <w:bookmarkEnd w:id="34651"/>
      <w:r>
        <w:rPr>
          <w:rFonts w:hint="cs"/>
          <w:rtl/>
          <w:lang w:eastAsia="he-IL"/>
        </w:rPr>
        <w:t xml:space="preserve">, כן, שידור ארוך, אני מקווה שזה כל השעה </w:t>
      </w:r>
      <w:bookmarkStart w:id="34652" w:name="_ETM_Q1_13256540"/>
      <w:bookmarkEnd w:id="34652"/>
      <w:r>
        <w:rPr>
          <w:rFonts w:hint="cs"/>
          <w:rtl/>
          <w:lang w:eastAsia="he-IL"/>
        </w:rPr>
        <w:t>אתה באולפן, זה בדיוק התוכנית חיים שכאלה אתה נופל.</w:t>
      </w:r>
      <w:bookmarkStart w:id="34653" w:name="_ETM_Q1_13260694"/>
      <w:bookmarkEnd w:id="34653"/>
    </w:p>
    <w:p w14:paraId="787EAD66" w14:textId="77777777" w:rsidR="0044187B" w:rsidRDefault="0044187B" w:rsidP="0044187B">
      <w:pPr>
        <w:rPr>
          <w:rtl/>
          <w:lang w:eastAsia="he-IL"/>
        </w:rPr>
      </w:pPr>
      <w:bookmarkStart w:id="34654" w:name="_ETM_Q1_13261053"/>
      <w:bookmarkStart w:id="34655" w:name="_ETM_Q1_13261206"/>
      <w:bookmarkStart w:id="34656" w:name="_ETM_Q1_13256870"/>
      <w:bookmarkEnd w:id="34654"/>
      <w:bookmarkEnd w:id="34655"/>
      <w:bookmarkEnd w:id="34656"/>
    </w:p>
    <w:p w14:paraId="5B25B283" w14:textId="6D846B3A" w:rsidR="0044187B" w:rsidRDefault="0044187B" w:rsidP="0044187B">
      <w:pPr>
        <w:pStyle w:val="a4"/>
        <w:keepNext/>
        <w:rPr>
          <w:rtl/>
        </w:rPr>
      </w:pPr>
      <w:bookmarkStart w:id="34657" w:name="ET_speaker_6128_3255"/>
      <w:r w:rsidRPr="0044187B">
        <w:rPr>
          <w:rStyle w:val="TagStyle"/>
          <w:rtl/>
        </w:rPr>
        <w:t xml:space="preserve"> &lt;&lt; דובר &gt;&gt; </w:t>
      </w:r>
      <w:r>
        <w:rPr>
          <w:rtl/>
        </w:rPr>
        <w:t>משה טור פז (יש עתיד):</w:t>
      </w:r>
      <w:r w:rsidRPr="0044187B">
        <w:rPr>
          <w:rStyle w:val="TagStyle"/>
          <w:rtl/>
        </w:rPr>
        <w:t xml:space="preserve"> &lt;&lt; דובר &gt;&gt;</w:t>
      </w:r>
      <w:r w:rsidR="00707E81">
        <w:rPr>
          <w:rtl/>
        </w:rPr>
        <w:t xml:space="preserve"> </w:t>
      </w:r>
      <w:r>
        <w:rPr>
          <w:rtl/>
        </w:rPr>
        <w:t xml:space="preserve"> </w:t>
      </w:r>
      <w:bookmarkEnd w:id="34657"/>
    </w:p>
    <w:p w14:paraId="6F49BA59" w14:textId="77777777" w:rsidR="0044187B" w:rsidRDefault="0044187B" w:rsidP="0044187B">
      <w:pPr>
        <w:pStyle w:val="KeepWithNext"/>
        <w:rPr>
          <w:rtl/>
          <w:lang w:eastAsia="he-IL"/>
        </w:rPr>
      </w:pPr>
    </w:p>
    <w:p w14:paraId="589CFAE9" w14:textId="3442FD4E" w:rsidR="0044187B" w:rsidRDefault="0044187B" w:rsidP="0044187B">
      <w:pPr>
        <w:rPr>
          <w:rtl/>
          <w:lang w:eastAsia="he-IL"/>
        </w:rPr>
      </w:pPr>
      <w:bookmarkStart w:id="34658" w:name="_ETM_Q1_13261340"/>
      <w:bookmarkStart w:id="34659" w:name="_ETM_Q1_13261464"/>
      <w:bookmarkEnd w:id="34658"/>
      <w:bookmarkEnd w:id="34659"/>
      <w:r>
        <w:rPr>
          <w:rFonts w:hint="cs"/>
          <w:rtl/>
          <w:lang w:eastAsia="he-IL"/>
        </w:rPr>
        <w:t xml:space="preserve">התחבבתי </w:t>
      </w:r>
      <w:bookmarkStart w:id="34660" w:name="_ETM_Q1_13262453"/>
      <w:bookmarkEnd w:id="34660"/>
      <w:r>
        <w:rPr>
          <w:rFonts w:hint="cs"/>
          <w:rtl/>
          <w:lang w:eastAsia="he-IL"/>
        </w:rPr>
        <w:t>עליך.</w:t>
      </w:r>
    </w:p>
    <w:p w14:paraId="5A765002" w14:textId="77777777" w:rsidR="0044187B" w:rsidRDefault="0044187B" w:rsidP="0044187B">
      <w:pPr>
        <w:rPr>
          <w:rtl/>
          <w:lang w:eastAsia="he-IL"/>
        </w:rPr>
      </w:pPr>
      <w:bookmarkStart w:id="34661" w:name="_ETM_Q1_13263590"/>
      <w:bookmarkStart w:id="34662" w:name="_ETM_Q1_13263780"/>
      <w:bookmarkStart w:id="34663" w:name="_ETM_Q1_13258831"/>
      <w:bookmarkStart w:id="34664" w:name="_ETM_Q1_13259457"/>
      <w:bookmarkEnd w:id="34661"/>
      <w:bookmarkEnd w:id="34662"/>
      <w:bookmarkEnd w:id="34663"/>
      <w:bookmarkEnd w:id="34664"/>
    </w:p>
    <w:p w14:paraId="78B6D9A0" w14:textId="3F4F7DF0" w:rsidR="00EC6E4D" w:rsidRDefault="00EC6E4D" w:rsidP="00EC6E4D">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57840A85" w14:textId="77777777" w:rsidR="0044187B" w:rsidRDefault="0044187B" w:rsidP="0044187B">
      <w:pPr>
        <w:pStyle w:val="KeepWithNext"/>
        <w:rPr>
          <w:rtl/>
          <w:lang w:eastAsia="he-IL"/>
        </w:rPr>
      </w:pPr>
    </w:p>
    <w:p w14:paraId="3814E826" w14:textId="09287838" w:rsidR="0044187B" w:rsidRDefault="0044187B" w:rsidP="0044187B">
      <w:pPr>
        <w:rPr>
          <w:rtl/>
          <w:lang w:eastAsia="he-IL"/>
        </w:rPr>
      </w:pPr>
      <w:bookmarkStart w:id="34665" w:name="_ETM_Q1_13262049"/>
      <w:bookmarkEnd w:id="34665"/>
      <w:r>
        <w:rPr>
          <w:rFonts w:hint="cs"/>
          <w:rtl/>
          <w:lang w:eastAsia="he-IL"/>
        </w:rPr>
        <w:t>מ</w:t>
      </w:r>
      <w:bookmarkStart w:id="34666" w:name="_ETM_Q1_13262125"/>
      <w:bookmarkEnd w:id="34666"/>
      <w:r>
        <w:rPr>
          <w:rFonts w:hint="cs"/>
          <w:rtl/>
          <w:lang w:eastAsia="he-IL"/>
        </w:rPr>
        <w:t>אוד.</w:t>
      </w:r>
      <w:bookmarkStart w:id="34667" w:name="_ETM_Q1_13263273"/>
      <w:bookmarkEnd w:id="34667"/>
    </w:p>
    <w:p w14:paraId="1866EBCF" w14:textId="77777777" w:rsidR="0044187B" w:rsidRDefault="0044187B" w:rsidP="0044187B">
      <w:pPr>
        <w:rPr>
          <w:rtl/>
          <w:lang w:eastAsia="he-IL"/>
        </w:rPr>
      </w:pPr>
      <w:bookmarkStart w:id="34668" w:name="_ETM_Q1_13263392"/>
      <w:bookmarkStart w:id="34669" w:name="_ETM_Q1_13259128"/>
      <w:bookmarkStart w:id="34670" w:name="_ETM_Q1_13259708"/>
      <w:bookmarkEnd w:id="34668"/>
      <w:bookmarkEnd w:id="34669"/>
      <w:bookmarkEnd w:id="34670"/>
    </w:p>
    <w:p w14:paraId="70A61984" w14:textId="62A18ECA" w:rsidR="0044187B" w:rsidRDefault="0044187B" w:rsidP="0044187B">
      <w:pPr>
        <w:pStyle w:val="a4"/>
        <w:keepNext/>
        <w:rPr>
          <w:rtl/>
        </w:rPr>
      </w:pPr>
      <w:bookmarkStart w:id="34671" w:name="ET_speaker_6128_3257"/>
      <w:r w:rsidRPr="0044187B">
        <w:rPr>
          <w:rStyle w:val="TagStyle"/>
          <w:rtl/>
        </w:rPr>
        <w:t xml:space="preserve"> &lt;&lt; דובר &gt;&gt; </w:t>
      </w:r>
      <w:r>
        <w:rPr>
          <w:rtl/>
        </w:rPr>
        <w:t>משה טור פז (יש עתיד):</w:t>
      </w:r>
      <w:r w:rsidRPr="0044187B">
        <w:rPr>
          <w:rStyle w:val="TagStyle"/>
          <w:rtl/>
        </w:rPr>
        <w:t xml:space="preserve"> &lt;&lt; דובר &gt;&gt;</w:t>
      </w:r>
      <w:r w:rsidR="00707E81">
        <w:rPr>
          <w:rtl/>
        </w:rPr>
        <w:t xml:space="preserve"> </w:t>
      </w:r>
      <w:r>
        <w:rPr>
          <w:rtl/>
        </w:rPr>
        <w:t xml:space="preserve"> </w:t>
      </w:r>
      <w:bookmarkEnd w:id="34671"/>
    </w:p>
    <w:p w14:paraId="7DC79EE0" w14:textId="77777777" w:rsidR="0044187B" w:rsidRDefault="0044187B" w:rsidP="0044187B">
      <w:pPr>
        <w:pStyle w:val="KeepWithNext"/>
        <w:rPr>
          <w:rtl/>
          <w:lang w:eastAsia="he-IL"/>
        </w:rPr>
      </w:pPr>
    </w:p>
    <w:p w14:paraId="5FB49A1D" w14:textId="5020FD03" w:rsidR="0044187B" w:rsidRDefault="0044187B" w:rsidP="0044187B">
      <w:pPr>
        <w:rPr>
          <w:rtl/>
          <w:lang w:eastAsia="he-IL"/>
        </w:rPr>
      </w:pPr>
      <w:bookmarkStart w:id="34672" w:name="_ETM_Q1_13261765"/>
      <w:bookmarkStart w:id="34673" w:name="_ETM_Q1_13262038"/>
      <w:bookmarkEnd w:id="34672"/>
      <w:bookmarkEnd w:id="34673"/>
      <w:r>
        <w:rPr>
          <w:rFonts w:hint="cs"/>
          <w:rtl/>
          <w:lang w:eastAsia="he-IL"/>
        </w:rPr>
        <w:t>אני רוצה לומר משהו באמת, תיקון סעיף 22, בעצם ה</w:t>
      </w:r>
      <w:bookmarkStart w:id="34674" w:name="_ETM_Q1_13268582"/>
      <w:bookmarkEnd w:id="34674"/>
      <w:r>
        <w:rPr>
          <w:rFonts w:hint="cs"/>
          <w:rtl/>
          <w:lang w:eastAsia="he-IL"/>
        </w:rPr>
        <w:t>וא אני חושב, תיקון שיש בו, הוא בעצם מנסה</w:t>
      </w:r>
      <w:bookmarkStart w:id="34675" w:name="_ETM_Q1_13269698"/>
      <w:bookmarkEnd w:id="34675"/>
      <w:r>
        <w:rPr>
          <w:rFonts w:hint="cs"/>
          <w:rtl/>
          <w:lang w:eastAsia="he-IL"/>
        </w:rPr>
        <w:t xml:space="preserve"> ב</w:t>
      </w:r>
      <w:bookmarkStart w:id="34676" w:name="_ETM_Q1_13269986"/>
      <w:bookmarkEnd w:id="34676"/>
      <w:r>
        <w:rPr>
          <w:rFonts w:hint="cs"/>
          <w:rtl/>
          <w:lang w:eastAsia="he-IL"/>
        </w:rPr>
        <w:t>תוך העיוות לייצר סוג מסוים של תיקון, ובתור מי שישב</w:t>
      </w:r>
      <w:bookmarkStart w:id="34677" w:name="_ETM_Q1_13277557"/>
      <w:bookmarkEnd w:id="34677"/>
      <w:r>
        <w:rPr>
          <w:rFonts w:hint="cs"/>
          <w:rtl/>
          <w:lang w:eastAsia="he-IL"/>
        </w:rPr>
        <w:t xml:space="preserve"> איתך ברוב הדיונים כאן, אז אמרתי ואני חוזר, שבעצם העובדה ש</w:t>
      </w:r>
      <w:bookmarkStart w:id="34678" w:name="_ETM_Q1_13280878"/>
      <w:bookmarkStart w:id="34679" w:name="_ETM_Q1_13281229"/>
      <w:bookmarkEnd w:id="34678"/>
      <w:bookmarkEnd w:id="34679"/>
      <w:r>
        <w:rPr>
          <w:rFonts w:hint="cs"/>
          <w:rtl/>
          <w:lang w:eastAsia="he-IL"/>
        </w:rPr>
        <w:t>לא תהיה ביקורת שיפוטית היא מאוד מאוד בעייתית, מה שאתם</w:t>
      </w:r>
      <w:bookmarkStart w:id="34680" w:name="_ETM_Q1_13289520"/>
      <w:bookmarkEnd w:id="34680"/>
      <w:r>
        <w:rPr>
          <w:rFonts w:hint="cs"/>
          <w:rtl/>
          <w:lang w:eastAsia="he-IL"/>
        </w:rPr>
        <w:t xml:space="preserve"> מנסים פה בסעיף</w:t>
      </w:r>
      <w:bookmarkStart w:id="34681" w:name="_ETM_Q1_13286634"/>
      <w:bookmarkEnd w:id="34681"/>
      <w:r>
        <w:rPr>
          <w:rFonts w:hint="cs"/>
          <w:rtl/>
          <w:lang w:eastAsia="he-IL"/>
        </w:rPr>
        <w:t xml:space="preserve"> 5 (ד')(1) בעצם, לבוא ולומר שאם אין</w:t>
      </w:r>
      <w:bookmarkStart w:id="34682" w:name="_ETM_Q1_13294474"/>
      <w:bookmarkEnd w:id="34682"/>
      <w:r>
        <w:rPr>
          <w:rFonts w:hint="cs"/>
          <w:rtl/>
          <w:lang w:eastAsia="he-IL"/>
        </w:rPr>
        <w:t xml:space="preserve"> ביקורת שיפוטית</w:t>
      </w:r>
      <w:bookmarkStart w:id="34683" w:name="_ETM_Q1_13292337"/>
      <w:bookmarkEnd w:id="34683"/>
      <w:r>
        <w:rPr>
          <w:rFonts w:hint="cs"/>
          <w:rtl/>
          <w:lang w:eastAsia="he-IL"/>
        </w:rPr>
        <w:t xml:space="preserve"> אז הכנסת עושה את זה, איך היא </w:t>
      </w:r>
      <w:bookmarkStart w:id="34684" w:name="_ETM_Q1_13297407"/>
      <w:bookmarkEnd w:id="34684"/>
      <w:r>
        <w:rPr>
          <w:rFonts w:hint="cs"/>
          <w:rtl/>
          <w:lang w:eastAsia="he-IL"/>
        </w:rPr>
        <w:t>עושה את זה</w:t>
      </w:r>
      <w:bookmarkStart w:id="34685" w:name="_ETM_Q1_13293706"/>
      <w:bookmarkEnd w:id="34685"/>
      <w:r>
        <w:rPr>
          <w:rFonts w:hint="cs"/>
          <w:rtl/>
          <w:lang w:eastAsia="he-IL"/>
        </w:rPr>
        <w:t xml:space="preserve">? קבעתם פה טכניקה, המלצה של ועדת הכנסת, </w:t>
      </w:r>
      <w:bookmarkStart w:id="34686" w:name="_ETM_Q1_13300085"/>
      <w:bookmarkEnd w:id="34686"/>
      <w:r>
        <w:rPr>
          <w:rFonts w:hint="cs"/>
          <w:rtl/>
          <w:lang w:eastAsia="he-IL"/>
        </w:rPr>
        <w:t xml:space="preserve">דרישה של 40 ח"כים, והזדמנות לשר לשטוח את </w:t>
      </w:r>
      <w:bookmarkStart w:id="34687" w:name="_ETM_Q1_13303020"/>
      <w:bookmarkEnd w:id="34687"/>
      <w:r>
        <w:rPr>
          <w:rFonts w:hint="cs"/>
          <w:rtl/>
          <w:lang w:eastAsia="he-IL"/>
        </w:rPr>
        <w:t>טענותיו, אני</w:t>
      </w:r>
      <w:bookmarkStart w:id="34688" w:name="_ETM_Q1_13306321"/>
      <w:bookmarkEnd w:id="34688"/>
      <w:r>
        <w:rPr>
          <w:rFonts w:hint="cs"/>
          <w:rtl/>
          <w:lang w:eastAsia="he-IL"/>
        </w:rPr>
        <w:t xml:space="preserve"> חושב שהדבר הזה הוא בהחלט עדיף מכלום, ויחד עם </w:t>
      </w:r>
      <w:bookmarkStart w:id="34689" w:name="_ETM_Q1_13313453"/>
      <w:bookmarkEnd w:id="34689"/>
      <w:r>
        <w:rPr>
          <w:rFonts w:hint="cs"/>
          <w:rtl/>
          <w:lang w:eastAsia="he-IL"/>
        </w:rPr>
        <w:t>זאת</w:t>
      </w:r>
      <w:bookmarkStart w:id="34690" w:name="_ETM_Q1_13309047"/>
      <w:bookmarkEnd w:id="34690"/>
      <w:r>
        <w:rPr>
          <w:rFonts w:hint="cs"/>
          <w:rtl/>
          <w:lang w:eastAsia="he-IL"/>
        </w:rPr>
        <w:t xml:space="preserve"> הוא לא מספיק.</w:t>
      </w:r>
      <w:bookmarkStart w:id="34691" w:name="_ETM_Q1_13311298"/>
      <w:bookmarkStart w:id="34692" w:name="_ETM_Q1_13306607"/>
      <w:bookmarkEnd w:id="34691"/>
      <w:bookmarkEnd w:id="34692"/>
    </w:p>
    <w:p w14:paraId="725B41D8" w14:textId="77777777" w:rsidR="0044187B" w:rsidRDefault="0044187B" w:rsidP="0044187B">
      <w:pPr>
        <w:rPr>
          <w:rtl/>
          <w:lang w:eastAsia="he-IL"/>
        </w:rPr>
      </w:pPr>
      <w:bookmarkStart w:id="34693" w:name="_ETM_Q1_13306842"/>
      <w:bookmarkEnd w:id="34693"/>
    </w:p>
    <w:p w14:paraId="5A535408" w14:textId="024798EC" w:rsidR="0044187B" w:rsidRDefault="0044187B" w:rsidP="0044187B">
      <w:pPr>
        <w:rPr>
          <w:rtl/>
          <w:lang w:eastAsia="he-IL"/>
        </w:rPr>
      </w:pPr>
      <w:r>
        <w:rPr>
          <w:rFonts w:hint="cs"/>
          <w:rtl/>
          <w:lang w:eastAsia="he-IL"/>
        </w:rPr>
        <w:t>כלו</w:t>
      </w:r>
      <w:bookmarkStart w:id="34694" w:name="_ETM_Q1_13307636"/>
      <w:bookmarkStart w:id="34695" w:name="_ETM_Q1_13307664"/>
      <w:bookmarkEnd w:id="34694"/>
      <w:bookmarkEnd w:id="34695"/>
      <w:r>
        <w:rPr>
          <w:rFonts w:hint="cs"/>
          <w:rtl/>
          <w:lang w:eastAsia="he-IL"/>
        </w:rPr>
        <w:t>מ</w:t>
      </w:r>
      <w:bookmarkStart w:id="34696" w:name="_ETM_Q1_13307753"/>
      <w:bookmarkEnd w:id="34696"/>
      <w:r>
        <w:rPr>
          <w:rFonts w:hint="cs"/>
          <w:rtl/>
          <w:lang w:eastAsia="he-IL"/>
        </w:rPr>
        <w:t>ר, היות ו</w:t>
      </w:r>
      <w:bookmarkStart w:id="34697" w:name="_ETM_Q1_13309156"/>
      <w:bookmarkEnd w:id="34697"/>
      <w:r>
        <w:rPr>
          <w:rFonts w:hint="cs"/>
          <w:rtl/>
          <w:lang w:eastAsia="he-IL"/>
        </w:rPr>
        <w:t>שוב הכנסת נשלטת לחלוטין</w:t>
      </w:r>
      <w:bookmarkStart w:id="34698" w:name="_ETM_Q1_13313013"/>
      <w:bookmarkEnd w:id="34698"/>
      <w:r>
        <w:rPr>
          <w:rFonts w:hint="cs"/>
          <w:rtl/>
          <w:lang w:eastAsia="he-IL"/>
        </w:rPr>
        <w:t xml:space="preserve"> על ידי הממשלה, אין בעצם, הטכניקה</w:t>
      </w:r>
      <w:bookmarkStart w:id="34699" w:name="_ETM_Q1_13317917"/>
      <w:bookmarkEnd w:id="34699"/>
      <w:r>
        <w:rPr>
          <w:rFonts w:hint="cs"/>
          <w:rtl/>
          <w:lang w:eastAsia="he-IL"/>
        </w:rPr>
        <w:t xml:space="preserve"> הזו לא באמת תאפשר תיקון</w:t>
      </w:r>
      <w:bookmarkStart w:id="34700" w:name="_ETM_Q1_13316500"/>
      <w:bookmarkEnd w:id="34700"/>
      <w:r>
        <w:rPr>
          <w:rFonts w:hint="cs"/>
          <w:rtl/>
          <w:lang w:eastAsia="he-IL"/>
        </w:rPr>
        <w:t xml:space="preserve"> של העיוות הזה שאין בקרה</w:t>
      </w:r>
      <w:bookmarkStart w:id="34701" w:name="_ETM_Q1_13320850"/>
      <w:bookmarkEnd w:id="34701"/>
      <w:r>
        <w:rPr>
          <w:rFonts w:hint="cs"/>
          <w:rtl/>
          <w:lang w:eastAsia="he-IL"/>
        </w:rPr>
        <w:t xml:space="preserve"> על מינוי שרים, ולכן אני חושב שהיה מקום לתקן </w:t>
      </w:r>
      <w:bookmarkStart w:id="34702" w:name="_ETM_Q1_13328463"/>
      <w:bookmarkEnd w:id="34702"/>
      <w:r>
        <w:rPr>
          <w:rFonts w:hint="cs"/>
          <w:rtl/>
          <w:lang w:eastAsia="he-IL"/>
        </w:rPr>
        <w:t xml:space="preserve">את הסעיף הזה באמצעות </w:t>
      </w:r>
      <w:bookmarkStart w:id="34703" w:name="_ETM_Q1_13326316"/>
      <w:bookmarkEnd w:id="34703"/>
      <w:r>
        <w:rPr>
          <w:rFonts w:hint="cs"/>
          <w:rtl/>
          <w:lang w:eastAsia="he-IL"/>
        </w:rPr>
        <w:t>זאת, שיהיה פה ביטוי למשל לחברי</w:t>
      </w:r>
      <w:bookmarkStart w:id="34704" w:name="_ETM_Q1_13331758"/>
      <w:bookmarkEnd w:id="34704"/>
      <w:r>
        <w:rPr>
          <w:rFonts w:hint="cs"/>
          <w:rtl/>
          <w:lang w:eastAsia="he-IL"/>
        </w:rPr>
        <w:t xml:space="preserve"> אופוזיציה, או לבעלי תפקידים כמו שהערנו קודם, שנושאים חברי האופוזיציה, </w:t>
      </w:r>
      <w:bookmarkStart w:id="34705" w:name="_ETM_Q1_13339276"/>
      <w:bookmarkEnd w:id="34705"/>
      <w:r>
        <w:rPr>
          <w:rFonts w:hint="cs"/>
          <w:rtl/>
          <w:lang w:eastAsia="he-IL"/>
        </w:rPr>
        <w:t>למשל</w:t>
      </w:r>
      <w:bookmarkStart w:id="34706" w:name="_ETM_Q1_13335032"/>
      <w:bookmarkEnd w:id="34706"/>
      <w:r>
        <w:rPr>
          <w:rFonts w:hint="cs"/>
          <w:rtl/>
          <w:lang w:eastAsia="he-IL"/>
        </w:rPr>
        <w:t xml:space="preserve"> חברי ביקורת המדינה, ואז במצב כזה לא הייתה בעיה.</w:t>
      </w:r>
    </w:p>
    <w:p w14:paraId="2D3A1A60" w14:textId="77777777" w:rsidR="0044187B" w:rsidRDefault="0044187B" w:rsidP="0044187B">
      <w:pPr>
        <w:rPr>
          <w:rtl/>
          <w:lang w:eastAsia="he-IL"/>
        </w:rPr>
      </w:pPr>
      <w:bookmarkStart w:id="34707" w:name="_ETM_Q1_13343979"/>
      <w:bookmarkStart w:id="34708" w:name="_ETM_Q1_13344147"/>
      <w:bookmarkStart w:id="34709" w:name="_ETM_Q1_13344365"/>
      <w:bookmarkEnd w:id="34707"/>
      <w:bookmarkEnd w:id="34708"/>
      <w:bookmarkEnd w:id="34709"/>
    </w:p>
    <w:p w14:paraId="3659590B" w14:textId="0DAB47F8" w:rsidR="0044187B" w:rsidRDefault="0044187B" w:rsidP="0044187B">
      <w:pPr>
        <w:pStyle w:val="af6"/>
        <w:keepNext/>
        <w:rPr>
          <w:rtl/>
        </w:rPr>
      </w:pPr>
      <w:bookmarkStart w:id="34710" w:name="_ETM_Q1_13344530"/>
      <w:bookmarkEnd w:id="34710"/>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1CB9D1D7" w14:textId="77777777" w:rsidR="0044187B" w:rsidRDefault="0044187B" w:rsidP="0044187B">
      <w:pPr>
        <w:pStyle w:val="KeepWithNext"/>
        <w:rPr>
          <w:rtl/>
          <w:lang w:eastAsia="he-IL"/>
        </w:rPr>
      </w:pPr>
    </w:p>
    <w:p w14:paraId="1FB3EC97" w14:textId="5BBFF280" w:rsidR="0044187B" w:rsidRDefault="0044187B" w:rsidP="0044187B">
      <w:pPr>
        <w:rPr>
          <w:rtl/>
        </w:rPr>
      </w:pPr>
      <w:r>
        <w:rPr>
          <w:rFonts w:hint="cs"/>
          <w:rtl/>
        </w:rPr>
        <w:t xml:space="preserve">תודה. מי בעד? שלושה, מי נגד? שישה, מי נמנע? </w:t>
      </w:r>
    </w:p>
    <w:p w14:paraId="54881B45" w14:textId="77777777" w:rsidR="0044187B" w:rsidRDefault="0044187B" w:rsidP="0044187B">
      <w:pPr>
        <w:pStyle w:val="af1"/>
        <w:keepNext/>
        <w:rPr>
          <w:rtl/>
        </w:rPr>
      </w:pPr>
    </w:p>
    <w:p w14:paraId="048B0BAC" w14:textId="77777777" w:rsidR="0044187B" w:rsidRDefault="0044187B" w:rsidP="0044187B">
      <w:pPr>
        <w:pStyle w:val="af1"/>
        <w:keepNext/>
        <w:rPr>
          <w:rtl/>
        </w:rPr>
      </w:pPr>
      <w:r>
        <w:rPr>
          <w:rtl/>
        </w:rPr>
        <w:t>הצבעה</w:t>
      </w:r>
    </w:p>
    <w:p w14:paraId="654B84A6" w14:textId="77777777" w:rsidR="0044187B" w:rsidRDefault="0044187B" w:rsidP="0044187B">
      <w:pPr>
        <w:pStyle w:val="af2"/>
        <w:rPr>
          <w:rtl/>
        </w:rPr>
      </w:pPr>
    </w:p>
    <w:p w14:paraId="1D2CB2DE" w14:textId="77777777" w:rsidR="0044187B" w:rsidRPr="00BA1585" w:rsidRDefault="0044187B" w:rsidP="0044187B">
      <w:pPr>
        <w:jc w:val="center"/>
        <w:rPr>
          <w:rtl/>
        </w:rPr>
      </w:pPr>
      <w:r>
        <w:rPr>
          <w:rFonts w:hint="cs"/>
          <w:rtl/>
        </w:rPr>
        <w:t>ההסתייגות נדחתה.</w:t>
      </w:r>
    </w:p>
    <w:p w14:paraId="56D6AAF7" w14:textId="77777777" w:rsidR="0044187B" w:rsidRDefault="0044187B" w:rsidP="0044187B">
      <w:pPr>
        <w:rPr>
          <w:rtl/>
          <w:lang w:eastAsia="he-IL"/>
        </w:rPr>
      </w:pPr>
    </w:p>
    <w:p w14:paraId="0469A80A" w14:textId="1050B3C4" w:rsidR="0044187B" w:rsidRDefault="0044187B" w:rsidP="0044187B">
      <w:pPr>
        <w:rPr>
          <w:rtl/>
          <w:lang w:eastAsia="he-IL"/>
        </w:rPr>
      </w:pPr>
      <w:r>
        <w:rPr>
          <w:rFonts w:hint="cs"/>
          <w:rtl/>
          <w:lang w:eastAsia="he-IL"/>
        </w:rPr>
        <w:t>המקבץ</w:t>
      </w:r>
      <w:bookmarkStart w:id="34711" w:name="_ETM_Q1_13345663"/>
      <w:bookmarkEnd w:id="34711"/>
      <w:r>
        <w:rPr>
          <w:rFonts w:hint="cs"/>
          <w:rtl/>
          <w:lang w:eastAsia="he-IL"/>
        </w:rPr>
        <w:t xml:space="preserve"> </w:t>
      </w:r>
      <w:bookmarkStart w:id="34712" w:name="_ETM_Q1_13345982"/>
      <w:bookmarkStart w:id="34713" w:name="_ETM_Q1_13342440"/>
      <w:bookmarkEnd w:id="34712"/>
      <w:bookmarkEnd w:id="34713"/>
      <w:r>
        <w:rPr>
          <w:rFonts w:hint="cs"/>
          <w:rtl/>
          <w:lang w:eastAsia="he-IL"/>
        </w:rPr>
        <w:t>ירד.</w:t>
      </w:r>
      <w:bookmarkStart w:id="34714" w:name="_ETM_Q1_13350914"/>
      <w:bookmarkEnd w:id="34714"/>
    </w:p>
    <w:p w14:paraId="2931934A" w14:textId="77777777" w:rsidR="0044187B" w:rsidRDefault="0044187B" w:rsidP="0044187B">
      <w:pPr>
        <w:rPr>
          <w:rtl/>
          <w:lang w:eastAsia="he-IL"/>
        </w:rPr>
      </w:pPr>
      <w:bookmarkStart w:id="34715" w:name="_ETM_Q1_13351866"/>
      <w:bookmarkEnd w:id="34715"/>
    </w:p>
    <w:p w14:paraId="1C1CBD58" w14:textId="479F6C67" w:rsidR="0044187B" w:rsidRDefault="0044187B" w:rsidP="0044187B">
      <w:pPr>
        <w:rPr>
          <w:rtl/>
          <w:lang w:eastAsia="he-IL"/>
        </w:rPr>
      </w:pPr>
      <w:bookmarkStart w:id="34716" w:name="_ETM_Q1_13347134"/>
      <w:bookmarkStart w:id="34717" w:name="_ETM_Q1_13347305"/>
      <w:bookmarkStart w:id="34718" w:name="_ETM_Q1_13347376"/>
      <w:bookmarkEnd w:id="34716"/>
      <w:bookmarkEnd w:id="34717"/>
      <w:bookmarkEnd w:id="34718"/>
      <w:r>
        <w:rPr>
          <w:rFonts w:hint="cs"/>
          <w:rtl/>
          <w:lang w:eastAsia="he-IL"/>
        </w:rPr>
        <w:t xml:space="preserve">537. בסעיף 6 </w:t>
      </w:r>
      <w:bookmarkStart w:id="34719" w:name="_ETM_Q1_13349883"/>
      <w:bookmarkEnd w:id="34719"/>
      <w:r>
        <w:rPr>
          <w:rFonts w:hint="cs"/>
          <w:rtl/>
          <w:lang w:eastAsia="he-IL"/>
        </w:rPr>
        <w:t>להצעת החוק אחרי סעיף קטן (ב')(1) יבוא, סעיף קטן (ב')(2) ובו ייכתב, עצוב שזו הממשלה</w:t>
      </w:r>
      <w:bookmarkStart w:id="34720" w:name="_ETM_Q1_13351214"/>
      <w:bookmarkEnd w:id="34720"/>
      <w:r>
        <w:rPr>
          <w:rFonts w:hint="cs"/>
          <w:rtl/>
          <w:lang w:eastAsia="he-IL"/>
        </w:rPr>
        <w:t xml:space="preserve"> ואלה מעשיה</w:t>
      </w:r>
      <w:bookmarkStart w:id="34721" w:name="_ETM_Q1_13359102"/>
      <w:bookmarkEnd w:id="34721"/>
      <w:r>
        <w:rPr>
          <w:rFonts w:hint="cs"/>
          <w:rtl/>
          <w:lang w:eastAsia="he-IL"/>
        </w:rPr>
        <w:t xml:space="preserve"> ואלה</w:t>
      </w:r>
      <w:bookmarkStart w:id="34722" w:name="_ETM_Q1_13355020"/>
      <w:bookmarkEnd w:id="34722"/>
      <w:r>
        <w:rPr>
          <w:rFonts w:hint="cs"/>
          <w:rtl/>
          <w:lang w:eastAsia="he-IL"/>
        </w:rPr>
        <w:t xml:space="preserve"> יעמדו כנגדה לד</w:t>
      </w:r>
      <w:bookmarkStart w:id="34723" w:name="_ETM_Q1_13354906"/>
      <w:bookmarkEnd w:id="34723"/>
      <w:r w:rsidR="00282235">
        <w:rPr>
          <w:rFonts w:hint="cs"/>
          <w:rtl/>
          <w:lang w:eastAsia="he-IL"/>
        </w:rPr>
        <w:t>י</w:t>
      </w:r>
      <w:r>
        <w:rPr>
          <w:rFonts w:hint="cs"/>
          <w:rtl/>
          <w:lang w:eastAsia="he-IL"/>
        </w:rPr>
        <w:t>ראון עולם</w:t>
      </w:r>
      <w:r w:rsidR="00282235">
        <w:rPr>
          <w:rFonts w:hint="cs"/>
          <w:rtl/>
          <w:lang w:eastAsia="he-IL"/>
        </w:rPr>
        <w:t>.</w:t>
      </w:r>
      <w:bookmarkStart w:id="34724" w:name="_ETM_Q1_13366543"/>
      <w:bookmarkEnd w:id="34724"/>
    </w:p>
    <w:p w14:paraId="50107815" w14:textId="77777777" w:rsidR="00282235" w:rsidRDefault="00282235" w:rsidP="0044187B">
      <w:pPr>
        <w:rPr>
          <w:rtl/>
          <w:lang w:eastAsia="he-IL"/>
        </w:rPr>
      </w:pPr>
      <w:bookmarkStart w:id="34725" w:name="_ETM_Q1_13366728"/>
      <w:bookmarkStart w:id="34726" w:name="_ETM_Q1_13361823"/>
      <w:bookmarkEnd w:id="34725"/>
      <w:bookmarkEnd w:id="34726"/>
    </w:p>
    <w:p w14:paraId="19C7C643" w14:textId="0E8B9154" w:rsidR="00EC6E4D" w:rsidRDefault="00EC6E4D" w:rsidP="00EC6E4D">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2BBD910E" w14:textId="77777777" w:rsidR="00282235" w:rsidRDefault="00282235" w:rsidP="00282235">
      <w:pPr>
        <w:pStyle w:val="KeepWithNext"/>
        <w:rPr>
          <w:rtl/>
          <w:lang w:eastAsia="he-IL"/>
        </w:rPr>
      </w:pPr>
    </w:p>
    <w:p w14:paraId="17F3AE47" w14:textId="0AD684DD" w:rsidR="00282235" w:rsidRPr="00282235" w:rsidRDefault="00282235" w:rsidP="00282235">
      <w:pPr>
        <w:rPr>
          <w:rtl/>
          <w:lang w:eastAsia="he-IL"/>
        </w:rPr>
      </w:pPr>
      <w:bookmarkStart w:id="34727" w:name="_ETM_Q1_13365498"/>
      <w:bookmarkStart w:id="34728" w:name="_ETM_Q1_13365622"/>
      <w:bookmarkEnd w:id="34727"/>
      <w:bookmarkEnd w:id="34728"/>
      <w:r>
        <w:rPr>
          <w:rFonts w:hint="cs"/>
          <w:rtl/>
          <w:lang w:eastAsia="he-IL"/>
        </w:rPr>
        <w:t>מי הפעם? איזה ח"כ?</w:t>
      </w:r>
      <w:bookmarkStart w:id="34729" w:name="_ETM_Q1_13364179"/>
      <w:bookmarkEnd w:id="34729"/>
    </w:p>
    <w:p w14:paraId="3E9C3EA6" w14:textId="77777777" w:rsidR="00282235" w:rsidRDefault="00282235" w:rsidP="0044187B">
      <w:pPr>
        <w:rPr>
          <w:rtl/>
          <w:lang w:eastAsia="he-IL"/>
        </w:rPr>
      </w:pPr>
    </w:p>
    <w:p w14:paraId="566DF642" w14:textId="5C669714" w:rsidR="00282235" w:rsidRDefault="00282235" w:rsidP="00282235">
      <w:pPr>
        <w:pStyle w:val="a4"/>
        <w:keepNext/>
        <w:rPr>
          <w:rtl/>
        </w:rPr>
      </w:pPr>
      <w:r w:rsidRPr="00282235">
        <w:rPr>
          <w:rStyle w:val="TagStyle"/>
          <w:rtl/>
        </w:rPr>
        <w:t xml:space="preserve"> &lt;&lt; דובר &gt;&gt; </w:t>
      </w:r>
      <w:r>
        <w:rPr>
          <w:rtl/>
        </w:rPr>
        <w:t>יסמין פרידמן (יש עתיד):</w:t>
      </w:r>
      <w:r w:rsidRPr="00282235">
        <w:rPr>
          <w:rStyle w:val="TagStyle"/>
          <w:rtl/>
        </w:rPr>
        <w:t xml:space="preserve"> &lt;&lt; דובר &gt;&gt;</w:t>
      </w:r>
      <w:r w:rsidR="00707E81">
        <w:rPr>
          <w:rtl/>
        </w:rPr>
        <w:t xml:space="preserve"> </w:t>
      </w:r>
      <w:r>
        <w:rPr>
          <w:rtl/>
        </w:rPr>
        <w:t xml:space="preserve"> </w:t>
      </w:r>
    </w:p>
    <w:p w14:paraId="479CD6BA" w14:textId="77777777" w:rsidR="00282235" w:rsidRDefault="00282235" w:rsidP="00282235">
      <w:pPr>
        <w:pStyle w:val="KeepWithNext"/>
        <w:rPr>
          <w:rtl/>
          <w:lang w:eastAsia="he-IL"/>
        </w:rPr>
      </w:pPr>
    </w:p>
    <w:p w14:paraId="7B209E83" w14:textId="3A718B31" w:rsidR="00282235" w:rsidRDefault="00282235" w:rsidP="00282235">
      <w:pPr>
        <w:rPr>
          <w:rtl/>
          <w:lang w:eastAsia="he-IL"/>
        </w:rPr>
      </w:pPr>
      <w:bookmarkStart w:id="34730" w:name="_ETM_Q1_13357196"/>
      <w:bookmarkStart w:id="34731" w:name="_ETM_Q1_13363089"/>
      <w:bookmarkEnd w:id="34730"/>
      <w:bookmarkEnd w:id="34731"/>
      <w:r>
        <w:rPr>
          <w:rFonts w:hint="cs"/>
          <w:rtl/>
          <w:lang w:eastAsia="he-IL"/>
        </w:rPr>
        <w:t>רביבו, אבל</w:t>
      </w:r>
      <w:bookmarkStart w:id="34732" w:name="_ETM_Q1_13367094"/>
      <w:bookmarkEnd w:id="34732"/>
      <w:r>
        <w:rPr>
          <w:rFonts w:hint="cs"/>
          <w:rtl/>
          <w:lang w:eastAsia="he-IL"/>
        </w:rPr>
        <w:t xml:space="preserve"> רגע אני עוברת </w:t>
      </w:r>
      <w:bookmarkStart w:id="34733" w:name="_ETM_Q1_13366216"/>
      <w:bookmarkEnd w:id="34733"/>
      <w:r>
        <w:rPr>
          <w:rFonts w:hint="cs"/>
          <w:rtl/>
          <w:lang w:eastAsia="he-IL"/>
        </w:rPr>
        <w:t>נושאים, כי אחרי שהגשתם הצעות</w:t>
      </w:r>
      <w:bookmarkStart w:id="34734" w:name="_ETM_Q1_13370561"/>
      <w:bookmarkEnd w:id="34734"/>
      <w:r>
        <w:rPr>
          <w:rFonts w:hint="cs"/>
          <w:rtl/>
          <w:lang w:eastAsia="he-IL"/>
        </w:rPr>
        <w:t xml:space="preserve"> חוק שפוגעות במערכת המשפט, ביכולת לשלוט על שחיתות, עכשיו</w:t>
      </w:r>
      <w:bookmarkStart w:id="34735" w:name="_ETM_Q1_13378365"/>
      <w:bookmarkEnd w:id="34735"/>
      <w:r>
        <w:rPr>
          <w:rFonts w:hint="cs"/>
          <w:rtl/>
          <w:lang w:eastAsia="he-IL"/>
        </w:rPr>
        <w:t xml:space="preserve"> הגעתם למועצה להשכלה</w:t>
      </w:r>
      <w:bookmarkStart w:id="34736" w:name="_ETM_Q1_13375829"/>
      <w:bookmarkEnd w:id="34736"/>
      <w:r>
        <w:rPr>
          <w:rFonts w:hint="cs"/>
          <w:rtl/>
          <w:lang w:eastAsia="he-IL"/>
        </w:rPr>
        <w:t xml:space="preserve"> גבוהה ולאוניברסיטאות, אז אליהו רביבו רוצה לשלול </w:t>
      </w:r>
      <w:bookmarkStart w:id="34737" w:name="_ETM_Q1_13382878"/>
      <w:bookmarkEnd w:id="34737"/>
      <w:r>
        <w:rPr>
          <w:rFonts w:hint="cs"/>
          <w:rtl/>
          <w:lang w:eastAsia="he-IL"/>
        </w:rPr>
        <w:t>תקציב ממוסד להשכלה גבוהה שלא יניף דגל ישראל.</w:t>
      </w:r>
      <w:bookmarkStart w:id="34738" w:name="_ETM_Q1_13389868"/>
      <w:bookmarkEnd w:id="34738"/>
    </w:p>
    <w:p w14:paraId="5C60F6EE" w14:textId="77777777" w:rsidR="00282235" w:rsidRDefault="00282235" w:rsidP="00282235">
      <w:pPr>
        <w:rPr>
          <w:rtl/>
          <w:lang w:eastAsia="he-IL"/>
        </w:rPr>
      </w:pPr>
    </w:p>
    <w:p w14:paraId="635090CA" w14:textId="3D4F7EA3" w:rsidR="00282235" w:rsidRDefault="00282235" w:rsidP="00282235">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24CF870D" w14:textId="77777777" w:rsidR="00282235" w:rsidRDefault="00282235" w:rsidP="00282235">
      <w:pPr>
        <w:pStyle w:val="KeepWithNext"/>
        <w:rPr>
          <w:rtl/>
          <w:lang w:eastAsia="he-IL"/>
        </w:rPr>
      </w:pPr>
    </w:p>
    <w:p w14:paraId="487CC641" w14:textId="570D24F5" w:rsidR="00282235" w:rsidRDefault="00282235" w:rsidP="00282235">
      <w:pPr>
        <w:rPr>
          <w:rtl/>
        </w:rPr>
      </w:pPr>
      <w:r>
        <w:rPr>
          <w:rFonts w:hint="cs"/>
          <w:rtl/>
        </w:rPr>
        <w:t xml:space="preserve">תודה. מי בעד? שניים, מי נגד? שישה, מי נמנע? </w:t>
      </w:r>
    </w:p>
    <w:p w14:paraId="75CE7EDB" w14:textId="77777777" w:rsidR="00282235" w:rsidRDefault="00282235" w:rsidP="00282235">
      <w:pPr>
        <w:pStyle w:val="af1"/>
        <w:keepNext/>
        <w:rPr>
          <w:rtl/>
        </w:rPr>
      </w:pPr>
    </w:p>
    <w:p w14:paraId="0DE59032" w14:textId="77777777" w:rsidR="00282235" w:rsidRDefault="00282235" w:rsidP="00282235">
      <w:pPr>
        <w:pStyle w:val="af1"/>
        <w:keepNext/>
        <w:rPr>
          <w:rtl/>
        </w:rPr>
      </w:pPr>
      <w:r>
        <w:rPr>
          <w:rtl/>
        </w:rPr>
        <w:t>הצבעה</w:t>
      </w:r>
    </w:p>
    <w:p w14:paraId="3AD992B9" w14:textId="77777777" w:rsidR="00282235" w:rsidRDefault="00282235" w:rsidP="00282235">
      <w:pPr>
        <w:pStyle w:val="af2"/>
        <w:rPr>
          <w:rtl/>
        </w:rPr>
      </w:pPr>
    </w:p>
    <w:p w14:paraId="47DEA4C3" w14:textId="77777777" w:rsidR="00282235" w:rsidRPr="00BA1585" w:rsidRDefault="00282235" w:rsidP="00282235">
      <w:pPr>
        <w:jc w:val="center"/>
        <w:rPr>
          <w:rtl/>
        </w:rPr>
      </w:pPr>
      <w:r>
        <w:rPr>
          <w:rFonts w:hint="cs"/>
          <w:rtl/>
        </w:rPr>
        <w:t>ההסתייגות נדחתה.</w:t>
      </w:r>
    </w:p>
    <w:p w14:paraId="4363B9B6" w14:textId="77777777" w:rsidR="00282235" w:rsidRDefault="00282235" w:rsidP="00282235">
      <w:pPr>
        <w:rPr>
          <w:rtl/>
          <w:lang w:eastAsia="he-IL"/>
        </w:rPr>
      </w:pPr>
    </w:p>
    <w:p w14:paraId="63D85208" w14:textId="77777777" w:rsidR="00282235" w:rsidRDefault="00282235" w:rsidP="00282235">
      <w:pPr>
        <w:rPr>
          <w:rtl/>
          <w:lang w:eastAsia="he-IL"/>
        </w:rPr>
      </w:pPr>
      <w:r>
        <w:rPr>
          <w:rFonts w:hint="cs"/>
          <w:rtl/>
          <w:lang w:eastAsia="he-IL"/>
        </w:rPr>
        <w:t>ההסתייגות הוסרה.</w:t>
      </w:r>
      <w:bookmarkStart w:id="34739" w:name="_ETM_Q1_13388213"/>
      <w:bookmarkEnd w:id="34739"/>
    </w:p>
    <w:p w14:paraId="7FD391B9" w14:textId="77777777" w:rsidR="00282235" w:rsidRDefault="00282235" w:rsidP="00282235">
      <w:pPr>
        <w:rPr>
          <w:rtl/>
          <w:lang w:eastAsia="he-IL"/>
        </w:rPr>
      </w:pPr>
      <w:bookmarkStart w:id="34740" w:name="_ETM_Q1_13389841"/>
      <w:bookmarkStart w:id="34741" w:name="_ETM_Q1_13390318"/>
      <w:bookmarkEnd w:id="34740"/>
      <w:bookmarkEnd w:id="34741"/>
    </w:p>
    <w:p w14:paraId="4398AFAE" w14:textId="536BBC96" w:rsidR="00282235" w:rsidRDefault="00282235" w:rsidP="00282235">
      <w:pPr>
        <w:pStyle w:val="a4"/>
        <w:keepNext/>
        <w:rPr>
          <w:rtl/>
        </w:rPr>
      </w:pPr>
      <w:r w:rsidRPr="00282235">
        <w:rPr>
          <w:rStyle w:val="TagStyle"/>
          <w:rtl/>
        </w:rPr>
        <w:t xml:space="preserve"> &lt;&lt; דובר &gt;&gt; </w:t>
      </w:r>
      <w:r>
        <w:rPr>
          <w:rtl/>
        </w:rPr>
        <w:t>יסמין פרידמן (יש עתיד):</w:t>
      </w:r>
      <w:r w:rsidRPr="00282235">
        <w:rPr>
          <w:rStyle w:val="TagStyle"/>
          <w:rtl/>
        </w:rPr>
        <w:t xml:space="preserve"> &lt;&lt; דובר &gt;&gt;</w:t>
      </w:r>
      <w:r w:rsidR="00707E81">
        <w:rPr>
          <w:rtl/>
        </w:rPr>
        <w:t xml:space="preserve"> </w:t>
      </w:r>
      <w:r>
        <w:rPr>
          <w:rtl/>
        </w:rPr>
        <w:t xml:space="preserve"> </w:t>
      </w:r>
    </w:p>
    <w:p w14:paraId="4A5357D3" w14:textId="77777777" w:rsidR="00282235" w:rsidRDefault="00282235" w:rsidP="00282235">
      <w:pPr>
        <w:pStyle w:val="KeepWithNext"/>
        <w:rPr>
          <w:rtl/>
          <w:lang w:eastAsia="he-IL"/>
        </w:rPr>
      </w:pPr>
    </w:p>
    <w:p w14:paraId="109AF204" w14:textId="25AD79BF" w:rsidR="00282235" w:rsidRPr="00282235" w:rsidRDefault="00282235" w:rsidP="00282235">
      <w:pPr>
        <w:rPr>
          <w:rtl/>
          <w:lang w:eastAsia="he-IL"/>
        </w:rPr>
      </w:pPr>
      <w:bookmarkStart w:id="34742" w:name="_ETM_Q1_13396453"/>
      <w:bookmarkStart w:id="34743" w:name="_ETM_Q1_13396623"/>
      <w:bookmarkEnd w:id="34742"/>
      <w:bookmarkEnd w:id="34743"/>
      <w:r>
        <w:rPr>
          <w:rFonts w:hint="cs"/>
          <w:rtl/>
          <w:lang w:eastAsia="he-IL"/>
        </w:rPr>
        <w:t>רוויזיה.</w:t>
      </w:r>
      <w:bookmarkStart w:id="34744" w:name="_ETM_Q1_13393506"/>
      <w:bookmarkEnd w:id="34744"/>
    </w:p>
    <w:p w14:paraId="3FC73093" w14:textId="77777777" w:rsidR="00282235" w:rsidRDefault="00282235" w:rsidP="00282235">
      <w:pPr>
        <w:rPr>
          <w:rtl/>
          <w:lang w:eastAsia="he-IL"/>
        </w:rPr>
      </w:pPr>
      <w:bookmarkStart w:id="34745" w:name="_ETM_Q1_13391182"/>
      <w:bookmarkStart w:id="34746" w:name="_ETM_Q1_13391449"/>
      <w:bookmarkEnd w:id="34745"/>
      <w:bookmarkEnd w:id="34746"/>
    </w:p>
    <w:p w14:paraId="50790080" w14:textId="77777777" w:rsidR="00282235" w:rsidRDefault="00282235" w:rsidP="00282235">
      <w:pPr>
        <w:pStyle w:val="a4"/>
        <w:keepNext/>
        <w:rPr>
          <w:rStyle w:val="TagStyle"/>
          <w:rtl/>
        </w:rPr>
      </w:pPr>
    </w:p>
    <w:p w14:paraId="4D1514A0" w14:textId="065045F2" w:rsidR="00282235" w:rsidRDefault="00282235" w:rsidP="00282235">
      <w:pPr>
        <w:pStyle w:val="a4"/>
        <w:keepNext/>
        <w:rPr>
          <w:rtl/>
        </w:rPr>
      </w:pPr>
      <w:r w:rsidRPr="00B201A9">
        <w:rPr>
          <w:rStyle w:val="TagStyle"/>
          <w:rtl/>
        </w:rPr>
        <w:t xml:space="preserve"> &lt;&lt; דובר &gt;&gt; </w:t>
      </w:r>
      <w:r>
        <w:rPr>
          <w:rtl/>
        </w:rPr>
        <w:t>שגית אפיק:</w:t>
      </w:r>
      <w:r w:rsidRPr="00B201A9">
        <w:rPr>
          <w:rStyle w:val="TagStyle"/>
          <w:rtl/>
        </w:rPr>
        <w:t xml:space="preserve"> &lt;&lt; דובר &gt;&gt;</w:t>
      </w:r>
      <w:r w:rsidR="00707E81">
        <w:rPr>
          <w:rtl/>
        </w:rPr>
        <w:t xml:space="preserve"> </w:t>
      </w:r>
      <w:r>
        <w:rPr>
          <w:rtl/>
        </w:rPr>
        <w:t xml:space="preserve"> </w:t>
      </w:r>
      <w:bookmarkStart w:id="34747" w:name="_ETM_Q1_13387288"/>
      <w:bookmarkEnd w:id="34747"/>
    </w:p>
    <w:p w14:paraId="4D07912D" w14:textId="77777777" w:rsidR="0044187B" w:rsidRDefault="0044187B" w:rsidP="0044187B">
      <w:pPr>
        <w:rPr>
          <w:rtl/>
          <w:lang w:eastAsia="he-IL"/>
        </w:rPr>
      </w:pPr>
      <w:bookmarkStart w:id="34748" w:name="_ETM_Q1_13390822"/>
      <w:bookmarkStart w:id="34749" w:name="_ETM_Q1_13390918"/>
      <w:bookmarkStart w:id="34750" w:name="_ETM_Q1_13391294"/>
      <w:bookmarkEnd w:id="34748"/>
      <w:bookmarkEnd w:id="34749"/>
      <w:bookmarkEnd w:id="34750"/>
    </w:p>
    <w:p w14:paraId="663E9AA6" w14:textId="5F6E94D0" w:rsidR="00282235" w:rsidRDefault="00282235" w:rsidP="0044187B">
      <w:pPr>
        <w:rPr>
          <w:rtl/>
          <w:lang w:eastAsia="he-IL"/>
        </w:rPr>
      </w:pPr>
      <w:r>
        <w:rPr>
          <w:rFonts w:hint="cs"/>
          <w:rtl/>
          <w:lang w:eastAsia="he-IL"/>
        </w:rPr>
        <w:t>538 עד</w:t>
      </w:r>
      <w:bookmarkStart w:id="34751" w:name="_ETM_Q1_13394254"/>
      <w:bookmarkStart w:id="34752" w:name="_ETM_Q1_13394487"/>
      <w:bookmarkEnd w:id="34751"/>
      <w:bookmarkEnd w:id="34752"/>
      <w:r>
        <w:rPr>
          <w:rFonts w:hint="cs"/>
          <w:rtl/>
          <w:lang w:eastAsia="he-IL"/>
        </w:rPr>
        <w:t xml:space="preserve"> 540 פלוס 545 עד 547. במקום </w:t>
      </w:r>
      <w:bookmarkStart w:id="34753" w:name="_ETM_Q1_13399860"/>
      <w:bookmarkEnd w:id="34753"/>
      <w:r>
        <w:rPr>
          <w:rFonts w:hint="cs"/>
          <w:rtl/>
          <w:lang w:eastAsia="he-IL"/>
        </w:rPr>
        <w:t xml:space="preserve">40 יבוא 20, עשרה, </w:t>
      </w:r>
      <w:bookmarkStart w:id="34754" w:name="_ETM_Q1_13402779"/>
      <w:bookmarkEnd w:id="34754"/>
      <w:r>
        <w:rPr>
          <w:rFonts w:hint="cs"/>
          <w:rtl/>
          <w:lang w:eastAsia="he-IL"/>
        </w:rPr>
        <w:t>30, עשרה, 20, 30, שוב.</w:t>
      </w:r>
    </w:p>
    <w:p w14:paraId="057C2206" w14:textId="77777777" w:rsidR="00282235" w:rsidRDefault="00282235" w:rsidP="0044187B">
      <w:pPr>
        <w:rPr>
          <w:rtl/>
          <w:lang w:eastAsia="he-IL"/>
        </w:rPr>
      </w:pPr>
      <w:bookmarkStart w:id="34755" w:name="_ETM_Q1_13411635"/>
      <w:bookmarkStart w:id="34756" w:name="_ETM_Q1_13412410"/>
      <w:bookmarkStart w:id="34757" w:name="_ETM_Q1_13407776"/>
      <w:bookmarkEnd w:id="34755"/>
      <w:bookmarkEnd w:id="34756"/>
      <w:bookmarkEnd w:id="34757"/>
    </w:p>
    <w:p w14:paraId="45D04088" w14:textId="750224ED" w:rsidR="00282235" w:rsidRDefault="00282235" w:rsidP="00282235">
      <w:pPr>
        <w:pStyle w:val="a4"/>
        <w:keepNext/>
        <w:rPr>
          <w:rtl/>
        </w:rPr>
      </w:pPr>
      <w:r w:rsidRPr="00282235">
        <w:rPr>
          <w:rStyle w:val="TagStyle"/>
          <w:rtl/>
        </w:rPr>
        <w:t xml:space="preserve"> &lt;&lt; דובר &gt;&gt; </w:t>
      </w:r>
      <w:r>
        <w:rPr>
          <w:rtl/>
        </w:rPr>
        <w:t>אלון שוסטר (המחנה הממלכתי):</w:t>
      </w:r>
      <w:r w:rsidRPr="00282235">
        <w:rPr>
          <w:rStyle w:val="TagStyle"/>
          <w:rtl/>
        </w:rPr>
        <w:t xml:space="preserve"> &lt;&lt; דובר &gt;&gt;</w:t>
      </w:r>
      <w:r w:rsidR="00707E81">
        <w:rPr>
          <w:rtl/>
        </w:rPr>
        <w:t xml:space="preserve"> </w:t>
      </w:r>
      <w:r>
        <w:rPr>
          <w:rtl/>
        </w:rPr>
        <w:t xml:space="preserve"> </w:t>
      </w:r>
    </w:p>
    <w:p w14:paraId="1D6A39C2" w14:textId="77777777" w:rsidR="00282235" w:rsidRDefault="00282235" w:rsidP="00282235">
      <w:pPr>
        <w:pStyle w:val="KeepWithNext"/>
        <w:rPr>
          <w:rtl/>
          <w:lang w:eastAsia="he-IL"/>
        </w:rPr>
      </w:pPr>
    </w:p>
    <w:p w14:paraId="6C636361" w14:textId="3DEE998E" w:rsidR="00282235" w:rsidRDefault="00282235" w:rsidP="00282235">
      <w:pPr>
        <w:rPr>
          <w:rtl/>
          <w:lang w:eastAsia="he-IL"/>
        </w:rPr>
      </w:pPr>
      <w:bookmarkStart w:id="34758" w:name="_ETM_Q1_13411605"/>
      <w:bookmarkStart w:id="34759" w:name="_ETM_Q1_13411915"/>
      <w:bookmarkStart w:id="34760" w:name="_ETM_Q1_13407957"/>
      <w:bookmarkEnd w:id="34758"/>
      <w:bookmarkEnd w:id="34759"/>
      <w:bookmarkEnd w:id="34760"/>
      <w:r>
        <w:rPr>
          <w:rFonts w:hint="cs"/>
          <w:rtl/>
          <w:lang w:eastAsia="he-IL"/>
        </w:rPr>
        <w:t>טוב ההסבר הוא פשוט מאוד.</w:t>
      </w:r>
    </w:p>
    <w:p w14:paraId="23C03BB8" w14:textId="77777777" w:rsidR="00282235" w:rsidRDefault="00282235" w:rsidP="00282235">
      <w:pPr>
        <w:rPr>
          <w:rtl/>
          <w:lang w:eastAsia="he-IL"/>
        </w:rPr>
      </w:pPr>
    </w:p>
    <w:p w14:paraId="200DCAFD" w14:textId="7D78E064" w:rsidR="00EC6E4D" w:rsidRDefault="00EC6E4D" w:rsidP="00EC6E4D">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4C608424" w14:textId="77777777" w:rsidR="00282235" w:rsidRDefault="00282235" w:rsidP="00282235">
      <w:pPr>
        <w:pStyle w:val="KeepWithNext"/>
        <w:rPr>
          <w:rtl/>
          <w:lang w:eastAsia="he-IL"/>
        </w:rPr>
      </w:pPr>
    </w:p>
    <w:p w14:paraId="440055EF" w14:textId="0761F73A" w:rsidR="00282235" w:rsidRDefault="00282235" w:rsidP="00282235">
      <w:pPr>
        <w:rPr>
          <w:rtl/>
          <w:lang w:eastAsia="he-IL"/>
        </w:rPr>
      </w:pPr>
      <w:bookmarkStart w:id="34761" w:name="_ETM_Q1_13411719"/>
      <w:bookmarkStart w:id="34762" w:name="_ETM_Q1_13412502"/>
      <w:bookmarkStart w:id="34763" w:name="_ETM_Q1_13407736"/>
      <w:bookmarkStart w:id="34764" w:name="_ETM_Q1_13412288"/>
      <w:bookmarkStart w:id="34765" w:name="_ETM_Q1_13410893"/>
      <w:bookmarkStart w:id="34766" w:name="_ETM_Q1_13406325"/>
      <w:bookmarkStart w:id="34767" w:name="_ETM_Q1_13411212"/>
      <w:bookmarkStart w:id="34768" w:name="_ETM_Q1_13411780"/>
      <w:bookmarkStart w:id="34769" w:name="_ETM_Q1_13412435"/>
      <w:bookmarkStart w:id="34770" w:name="_ETM_Q1_13412599"/>
      <w:bookmarkStart w:id="34771" w:name="_ETM_Q1_13412827"/>
      <w:bookmarkEnd w:id="34761"/>
      <w:bookmarkEnd w:id="34762"/>
      <w:bookmarkEnd w:id="34763"/>
      <w:bookmarkEnd w:id="34764"/>
      <w:bookmarkEnd w:id="34765"/>
      <w:bookmarkEnd w:id="34766"/>
      <w:bookmarkEnd w:id="34767"/>
      <w:bookmarkEnd w:id="34768"/>
      <w:bookmarkEnd w:id="34769"/>
      <w:bookmarkEnd w:id="34770"/>
      <w:bookmarkEnd w:id="34771"/>
      <w:r>
        <w:rPr>
          <w:rFonts w:hint="cs"/>
          <w:rtl/>
          <w:lang w:eastAsia="he-IL"/>
        </w:rPr>
        <w:t>מאו</w:t>
      </w:r>
      <w:bookmarkStart w:id="34772" w:name="_ETM_Q1_13413162"/>
      <w:bookmarkEnd w:id="34772"/>
      <w:r>
        <w:rPr>
          <w:rFonts w:hint="cs"/>
          <w:rtl/>
          <w:lang w:eastAsia="he-IL"/>
        </w:rPr>
        <w:t>ד, שלא</w:t>
      </w:r>
      <w:bookmarkStart w:id="34773" w:name="_ETM_Q1_13413897"/>
      <w:bookmarkEnd w:id="34773"/>
      <w:r>
        <w:rPr>
          <w:rFonts w:hint="cs"/>
          <w:rtl/>
          <w:lang w:eastAsia="he-IL"/>
        </w:rPr>
        <w:t xml:space="preserve"> צריך להרחיב.</w:t>
      </w:r>
    </w:p>
    <w:p w14:paraId="712D6A85" w14:textId="77777777" w:rsidR="00282235" w:rsidRDefault="00282235" w:rsidP="00282235">
      <w:pPr>
        <w:rPr>
          <w:rtl/>
          <w:lang w:eastAsia="he-IL"/>
        </w:rPr>
      </w:pPr>
      <w:bookmarkStart w:id="34774" w:name="_ETM_Q1_13415376"/>
      <w:bookmarkEnd w:id="34774"/>
    </w:p>
    <w:p w14:paraId="52B19782" w14:textId="7B40F311" w:rsidR="00282235" w:rsidRDefault="00282235" w:rsidP="00282235">
      <w:pPr>
        <w:pStyle w:val="a4"/>
        <w:keepNext/>
        <w:rPr>
          <w:rtl/>
        </w:rPr>
      </w:pPr>
      <w:r w:rsidRPr="00282235">
        <w:rPr>
          <w:rStyle w:val="TagStyle"/>
          <w:rtl/>
        </w:rPr>
        <w:t xml:space="preserve"> &lt;&lt; דובר &gt;&gt; </w:t>
      </w:r>
      <w:r>
        <w:rPr>
          <w:rtl/>
        </w:rPr>
        <w:t>אלון שוסטר (המחנה הממלכתי):</w:t>
      </w:r>
      <w:r w:rsidRPr="00282235">
        <w:rPr>
          <w:rStyle w:val="TagStyle"/>
          <w:rtl/>
        </w:rPr>
        <w:t xml:space="preserve"> &lt;&lt; דובר &gt;&gt;</w:t>
      </w:r>
      <w:r w:rsidR="00707E81">
        <w:rPr>
          <w:rtl/>
        </w:rPr>
        <w:t xml:space="preserve"> </w:t>
      </w:r>
      <w:r>
        <w:rPr>
          <w:rtl/>
        </w:rPr>
        <w:t xml:space="preserve"> </w:t>
      </w:r>
    </w:p>
    <w:p w14:paraId="42A03550" w14:textId="77777777" w:rsidR="00282235" w:rsidRDefault="00282235" w:rsidP="00282235">
      <w:pPr>
        <w:pStyle w:val="KeepWithNext"/>
        <w:rPr>
          <w:rtl/>
          <w:lang w:eastAsia="he-IL"/>
        </w:rPr>
      </w:pPr>
    </w:p>
    <w:p w14:paraId="5890A260" w14:textId="3D4F5F27" w:rsidR="00282235" w:rsidRDefault="00282235" w:rsidP="00282235">
      <w:pPr>
        <w:rPr>
          <w:rtl/>
          <w:lang w:eastAsia="he-IL"/>
        </w:rPr>
      </w:pPr>
      <w:bookmarkStart w:id="34775" w:name="_ETM_Q1_13416271"/>
      <w:bookmarkStart w:id="34776" w:name="_ETM_Q1_13411658"/>
      <w:bookmarkStart w:id="34777" w:name="_ETM_Q1_13411932"/>
      <w:bookmarkStart w:id="34778" w:name="_ETM_Q1_13412137"/>
      <w:bookmarkStart w:id="34779" w:name="_ETM_Q1_13412183"/>
      <w:bookmarkStart w:id="34780" w:name="_ETM_Q1_13413066"/>
      <w:bookmarkStart w:id="34781" w:name="_ETM_Q1_13413310"/>
      <w:bookmarkStart w:id="34782" w:name="_ETM_Q1_13428753"/>
      <w:bookmarkEnd w:id="34775"/>
      <w:bookmarkEnd w:id="34776"/>
      <w:bookmarkEnd w:id="34777"/>
      <w:bookmarkEnd w:id="34778"/>
      <w:bookmarkEnd w:id="34779"/>
      <w:bookmarkEnd w:id="34780"/>
      <w:bookmarkEnd w:id="34781"/>
      <w:bookmarkEnd w:id="34782"/>
      <w:r>
        <w:rPr>
          <w:rFonts w:hint="cs"/>
          <w:rtl/>
          <w:lang w:eastAsia="he-IL"/>
        </w:rPr>
        <w:t>לא,</w:t>
      </w:r>
      <w:bookmarkStart w:id="34783" w:name="_ETM_Q1_13413527"/>
      <w:bookmarkEnd w:id="34783"/>
      <w:r>
        <w:rPr>
          <w:rFonts w:hint="cs"/>
          <w:rtl/>
          <w:lang w:eastAsia="he-IL"/>
        </w:rPr>
        <w:t xml:space="preserve"> אני דווקא ארחיב, משום שמדובר פה בחוק שכמו</w:t>
      </w:r>
      <w:bookmarkStart w:id="34784" w:name="_ETM_Q1_13419053"/>
      <w:bookmarkEnd w:id="34784"/>
      <w:r>
        <w:rPr>
          <w:rFonts w:hint="cs"/>
          <w:rtl/>
          <w:lang w:eastAsia="he-IL"/>
        </w:rPr>
        <w:t xml:space="preserve"> שאנחנו אומרים לא רק מיותר, הוא גם משחית </w:t>
      </w:r>
      <w:bookmarkStart w:id="34785" w:name="_ETM_Q1_13424621"/>
      <w:bookmarkEnd w:id="34785"/>
      <w:r>
        <w:rPr>
          <w:rFonts w:hint="cs"/>
          <w:rtl/>
          <w:lang w:eastAsia="he-IL"/>
        </w:rPr>
        <w:t>את הציבור</w:t>
      </w:r>
      <w:bookmarkStart w:id="34786" w:name="_ETM_Q1_13422105"/>
      <w:bookmarkEnd w:id="34786"/>
      <w:r>
        <w:rPr>
          <w:rFonts w:hint="cs"/>
          <w:rtl/>
          <w:lang w:eastAsia="he-IL"/>
        </w:rPr>
        <w:t>, הוא משחית</w:t>
      </w:r>
      <w:bookmarkStart w:id="34787" w:name="_ETM_Q1_13419410"/>
      <w:bookmarkEnd w:id="34787"/>
      <w:r>
        <w:rPr>
          <w:rFonts w:hint="cs"/>
          <w:rtl/>
          <w:lang w:eastAsia="he-IL"/>
        </w:rPr>
        <w:t xml:space="preserve"> אנשים צעירים, ואנחנו חושבים שכדאי להצי</w:t>
      </w:r>
      <w:bookmarkStart w:id="34788" w:name="_ETM_Q1_13428049"/>
      <w:bookmarkEnd w:id="34788"/>
      <w:r>
        <w:rPr>
          <w:rFonts w:hint="cs"/>
          <w:rtl/>
          <w:lang w:eastAsia="he-IL"/>
        </w:rPr>
        <w:t>ע חלופות לחוק הזה, בין</w:t>
      </w:r>
      <w:bookmarkStart w:id="34789" w:name="_ETM_Q1_13425676"/>
      <w:bookmarkEnd w:id="34789"/>
      <w:r>
        <w:rPr>
          <w:rFonts w:hint="cs"/>
          <w:rtl/>
          <w:lang w:eastAsia="he-IL"/>
        </w:rPr>
        <w:t xml:space="preserve"> אם הן חלופות מהותיות, בין אם</w:t>
      </w:r>
      <w:bookmarkStart w:id="34790" w:name="_ETM_Q1_13429983"/>
      <w:bookmarkEnd w:id="34790"/>
      <w:r>
        <w:rPr>
          <w:rFonts w:hint="cs"/>
          <w:rtl/>
          <w:lang w:eastAsia="he-IL"/>
        </w:rPr>
        <w:t xml:space="preserve"> הן לא מהותיות, כל מהלך שיכול להאט את קצב היישום ש</w:t>
      </w:r>
      <w:bookmarkStart w:id="34791" w:name="_ETM_Q1_13436954"/>
      <w:bookmarkEnd w:id="34791"/>
      <w:r>
        <w:rPr>
          <w:rFonts w:hint="cs"/>
          <w:rtl/>
          <w:lang w:eastAsia="he-IL"/>
        </w:rPr>
        <w:t>ל החוק הזה הוא טוב.</w:t>
      </w:r>
      <w:bookmarkStart w:id="34792" w:name="_ETM_Q1_13440248"/>
      <w:bookmarkStart w:id="34793" w:name="_ETM_Q1_13439183"/>
      <w:bookmarkEnd w:id="34792"/>
      <w:bookmarkEnd w:id="34793"/>
    </w:p>
    <w:p w14:paraId="48134C1B" w14:textId="77777777" w:rsidR="00282235" w:rsidRDefault="00282235" w:rsidP="00282235">
      <w:pPr>
        <w:rPr>
          <w:rtl/>
          <w:lang w:eastAsia="he-IL"/>
        </w:rPr>
      </w:pPr>
      <w:bookmarkStart w:id="34794" w:name="_ETM_Q1_13440120"/>
      <w:bookmarkEnd w:id="34794"/>
    </w:p>
    <w:p w14:paraId="6FAB2AFD" w14:textId="434874EC" w:rsidR="00282235" w:rsidRDefault="00282235" w:rsidP="00282235">
      <w:pPr>
        <w:pStyle w:val="af6"/>
        <w:keepNext/>
        <w:rPr>
          <w:rtl/>
        </w:rPr>
      </w:pPr>
      <w:bookmarkStart w:id="34795" w:name="_ETM_Q1_13441421"/>
      <w:bookmarkStart w:id="34796" w:name="_ETM_Q1_13441733"/>
      <w:bookmarkEnd w:id="34795"/>
      <w:bookmarkEnd w:id="34796"/>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149D16D6" w14:textId="77777777" w:rsidR="00282235" w:rsidRDefault="00282235" w:rsidP="00282235">
      <w:pPr>
        <w:pStyle w:val="KeepWithNext"/>
        <w:rPr>
          <w:rtl/>
          <w:lang w:eastAsia="he-IL"/>
        </w:rPr>
      </w:pPr>
    </w:p>
    <w:p w14:paraId="6981CB02" w14:textId="45792EA5" w:rsidR="00282235" w:rsidRDefault="00282235" w:rsidP="00282235">
      <w:pPr>
        <w:rPr>
          <w:rtl/>
        </w:rPr>
      </w:pPr>
      <w:r>
        <w:rPr>
          <w:rFonts w:hint="cs"/>
          <w:rtl/>
        </w:rPr>
        <w:t xml:space="preserve">תודה. מי בעד? שניים, מי נגד? שישה, מי נמנע? </w:t>
      </w:r>
    </w:p>
    <w:p w14:paraId="3355FF91" w14:textId="77777777" w:rsidR="00282235" w:rsidRDefault="00282235" w:rsidP="00282235">
      <w:pPr>
        <w:pStyle w:val="af1"/>
        <w:keepNext/>
        <w:rPr>
          <w:rtl/>
        </w:rPr>
      </w:pPr>
    </w:p>
    <w:p w14:paraId="053A307A" w14:textId="77777777" w:rsidR="00282235" w:rsidRDefault="00282235" w:rsidP="00282235">
      <w:pPr>
        <w:pStyle w:val="af1"/>
        <w:keepNext/>
        <w:rPr>
          <w:rtl/>
        </w:rPr>
      </w:pPr>
      <w:r>
        <w:rPr>
          <w:rtl/>
        </w:rPr>
        <w:t>הצבעה</w:t>
      </w:r>
    </w:p>
    <w:p w14:paraId="246260C9" w14:textId="77777777" w:rsidR="00282235" w:rsidRDefault="00282235" w:rsidP="00282235">
      <w:pPr>
        <w:pStyle w:val="af2"/>
        <w:rPr>
          <w:rtl/>
        </w:rPr>
      </w:pPr>
    </w:p>
    <w:p w14:paraId="6D27B5CA" w14:textId="77777777" w:rsidR="00282235" w:rsidRPr="00BA1585" w:rsidRDefault="00282235" w:rsidP="00282235">
      <w:pPr>
        <w:jc w:val="center"/>
        <w:rPr>
          <w:rtl/>
        </w:rPr>
      </w:pPr>
      <w:r>
        <w:rPr>
          <w:rFonts w:hint="cs"/>
          <w:rtl/>
        </w:rPr>
        <w:t>ההסתייגות נדחתה.</w:t>
      </w:r>
    </w:p>
    <w:p w14:paraId="2775FE1F" w14:textId="77777777" w:rsidR="00282235" w:rsidRDefault="00282235" w:rsidP="00282235">
      <w:pPr>
        <w:rPr>
          <w:rtl/>
          <w:lang w:eastAsia="he-IL"/>
        </w:rPr>
      </w:pPr>
    </w:p>
    <w:p w14:paraId="74A2A8ED" w14:textId="295BEC6E" w:rsidR="00282235" w:rsidRDefault="00282235" w:rsidP="00282235">
      <w:pPr>
        <w:rPr>
          <w:rtl/>
          <w:lang w:eastAsia="he-IL"/>
        </w:rPr>
      </w:pPr>
      <w:r>
        <w:rPr>
          <w:rFonts w:hint="cs"/>
          <w:rtl/>
          <w:lang w:eastAsia="he-IL"/>
        </w:rPr>
        <w:t>המקבץ הוסר.</w:t>
      </w:r>
      <w:bookmarkStart w:id="34797" w:name="_ETM_Q1_13440810"/>
      <w:bookmarkEnd w:id="34797"/>
    </w:p>
    <w:p w14:paraId="2DAF26AD" w14:textId="77777777" w:rsidR="00BF65BB" w:rsidRDefault="00BF65BB" w:rsidP="00282235">
      <w:pPr>
        <w:rPr>
          <w:rtl/>
          <w:lang w:eastAsia="he-IL"/>
        </w:rPr>
      </w:pPr>
      <w:bookmarkStart w:id="34798" w:name="_ETM_Q1_13441929"/>
      <w:bookmarkStart w:id="34799" w:name="_ETM_Q1_13444255"/>
      <w:bookmarkEnd w:id="34798"/>
      <w:bookmarkEnd w:id="34799"/>
    </w:p>
    <w:p w14:paraId="3CDA17B9" w14:textId="001316B1" w:rsidR="00BF65BB" w:rsidRDefault="00BF65BB" w:rsidP="00BF65BB">
      <w:pPr>
        <w:pStyle w:val="a4"/>
        <w:keepNext/>
        <w:rPr>
          <w:rtl/>
        </w:rPr>
      </w:pPr>
      <w:bookmarkStart w:id="34800" w:name="ET_speaker_6231_3249"/>
      <w:r w:rsidRPr="00BF65BB">
        <w:rPr>
          <w:rStyle w:val="TagStyle"/>
          <w:rtl/>
        </w:rPr>
        <w:t xml:space="preserve"> &lt;&lt; דובר &gt;&gt; </w:t>
      </w:r>
      <w:r>
        <w:rPr>
          <w:rtl/>
        </w:rPr>
        <w:t>יסמין פרידמן (יש עתיד):</w:t>
      </w:r>
      <w:r w:rsidRPr="00BF65BB">
        <w:rPr>
          <w:rStyle w:val="TagStyle"/>
          <w:rtl/>
        </w:rPr>
        <w:t xml:space="preserve"> &lt;&lt; דובר &gt;&gt;</w:t>
      </w:r>
      <w:r w:rsidR="00707E81">
        <w:rPr>
          <w:rtl/>
        </w:rPr>
        <w:t xml:space="preserve"> </w:t>
      </w:r>
      <w:r>
        <w:rPr>
          <w:rtl/>
        </w:rPr>
        <w:t xml:space="preserve"> </w:t>
      </w:r>
      <w:bookmarkEnd w:id="34800"/>
    </w:p>
    <w:p w14:paraId="7062FC21" w14:textId="77777777" w:rsidR="00BF65BB" w:rsidRDefault="00BF65BB" w:rsidP="00BF65BB">
      <w:pPr>
        <w:pStyle w:val="KeepWithNext"/>
        <w:rPr>
          <w:rtl/>
          <w:lang w:eastAsia="he-IL"/>
        </w:rPr>
      </w:pPr>
    </w:p>
    <w:p w14:paraId="3EFBE760" w14:textId="549F94A0" w:rsidR="00BF65BB" w:rsidRPr="00BF65BB" w:rsidRDefault="00BF65BB" w:rsidP="00BF65BB">
      <w:pPr>
        <w:rPr>
          <w:rtl/>
          <w:lang w:eastAsia="he-IL"/>
        </w:rPr>
      </w:pPr>
      <w:bookmarkStart w:id="34801" w:name="_ETM_Q1_13456304"/>
      <w:bookmarkStart w:id="34802" w:name="_ETM_Q1_13456356"/>
      <w:bookmarkStart w:id="34803" w:name="_ETM_Q1_13451397"/>
      <w:bookmarkStart w:id="34804" w:name="_ETM_Q1_13446581"/>
      <w:bookmarkEnd w:id="34801"/>
      <w:bookmarkEnd w:id="34802"/>
      <w:bookmarkEnd w:id="34803"/>
      <w:bookmarkEnd w:id="34804"/>
      <w:r>
        <w:rPr>
          <w:rFonts w:hint="cs"/>
          <w:rtl/>
          <w:lang w:eastAsia="he-IL"/>
        </w:rPr>
        <w:t>רוויזיה.</w:t>
      </w:r>
    </w:p>
    <w:p w14:paraId="32BC6839" w14:textId="77777777" w:rsidR="00BF65BB" w:rsidRDefault="00BF65BB" w:rsidP="00282235">
      <w:pPr>
        <w:rPr>
          <w:rtl/>
          <w:lang w:eastAsia="he-IL"/>
        </w:rPr>
      </w:pPr>
      <w:bookmarkStart w:id="34805" w:name="_ETM_Q1_13442436"/>
      <w:bookmarkStart w:id="34806" w:name="_ETM_Q1_13442653"/>
      <w:bookmarkStart w:id="34807" w:name="_ETM_Q1_13441780"/>
      <w:bookmarkStart w:id="34808" w:name="_ETM_Q1_13436959"/>
      <w:bookmarkEnd w:id="34805"/>
      <w:bookmarkEnd w:id="34806"/>
      <w:bookmarkEnd w:id="34807"/>
      <w:bookmarkEnd w:id="34808"/>
    </w:p>
    <w:p w14:paraId="2E1FF98D" w14:textId="77777777" w:rsidR="00282235" w:rsidRDefault="00282235" w:rsidP="00282235">
      <w:pPr>
        <w:pStyle w:val="a4"/>
        <w:keepNext/>
        <w:rPr>
          <w:rStyle w:val="TagStyle"/>
          <w:rtl/>
        </w:rPr>
      </w:pPr>
    </w:p>
    <w:p w14:paraId="1BB5589D" w14:textId="5BD5768F" w:rsidR="00282235" w:rsidRDefault="00282235" w:rsidP="00282235">
      <w:pPr>
        <w:pStyle w:val="a4"/>
        <w:keepNext/>
        <w:rPr>
          <w:rtl/>
        </w:rPr>
      </w:pPr>
      <w:r w:rsidRPr="00B201A9">
        <w:rPr>
          <w:rStyle w:val="TagStyle"/>
          <w:rtl/>
        </w:rPr>
        <w:t xml:space="preserve"> &lt;&lt; דובר &gt;&gt; </w:t>
      </w:r>
      <w:r>
        <w:rPr>
          <w:rtl/>
        </w:rPr>
        <w:t>שגית אפיק:</w:t>
      </w:r>
      <w:r w:rsidRPr="00B201A9">
        <w:rPr>
          <w:rStyle w:val="TagStyle"/>
          <w:rtl/>
        </w:rPr>
        <w:t xml:space="preserve"> &lt;&lt; דובר &gt;&gt;</w:t>
      </w:r>
      <w:r w:rsidR="00707E81">
        <w:rPr>
          <w:rtl/>
        </w:rPr>
        <w:t xml:space="preserve"> </w:t>
      </w:r>
      <w:r>
        <w:rPr>
          <w:rtl/>
        </w:rPr>
        <w:t xml:space="preserve"> </w:t>
      </w:r>
    </w:p>
    <w:p w14:paraId="7303B106" w14:textId="77777777" w:rsidR="00282235" w:rsidRPr="00282235" w:rsidRDefault="00282235" w:rsidP="00282235">
      <w:pPr>
        <w:rPr>
          <w:b/>
          <w:bCs/>
          <w:rtl/>
          <w:lang w:eastAsia="he-IL"/>
        </w:rPr>
      </w:pPr>
      <w:bookmarkStart w:id="34809" w:name="_ETM_Q1_13442559"/>
      <w:bookmarkStart w:id="34810" w:name="_ETM_Q1_13437919"/>
      <w:bookmarkStart w:id="34811" w:name="_ETM_Q1_13433345"/>
      <w:bookmarkEnd w:id="34809"/>
      <w:bookmarkEnd w:id="34810"/>
      <w:bookmarkEnd w:id="34811"/>
    </w:p>
    <w:p w14:paraId="4351E3FF" w14:textId="5C798A99" w:rsidR="0044187B" w:rsidRDefault="00BF65BB" w:rsidP="00BD13A3">
      <w:pPr>
        <w:rPr>
          <w:rtl/>
          <w:lang w:eastAsia="he-IL"/>
        </w:rPr>
      </w:pPr>
      <w:bookmarkStart w:id="34812" w:name="_ETM_Q1_13233174"/>
      <w:bookmarkStart w:id="34813" w:name="_ETM_Q1_13233379"/>
      <w:bookmarkStart w:id="34814" w:name="_ETM_Q1_13508368"/>
      <w:bookmarkStart w:id="34815" w:name="_ETM_Q1_13504085"/>
      <w:bookmarkStart w:id="34816" w:name="_ETM_Q1_13499857"/>
      <w:bookmarkStart w:id="34817" w:name="_ETM_Q1_13495031"/>
      <w:bookmarkStart w:id="34818" w:name="_ETM_Q1_13490363"/>
      <w:bookmarkStart w:id="34819" w:name="_ETM_Q1_13485618"/>
      <w:bookmarkStart w:id="34820" w:name="_ETM_Q1_13482353"/>
      <w:bookmarkStart w:id="34821" w:name="_ETM_Q1_13480584"/>
      <w:bookmarkStart w:id="34822" w:name="_ETM_Q1_13475757"/>
      <w:bookmarkStart w:id="34823" w:name="_ETM_Q1_13470951"/>
      <w:bookmarkStart w:id="34824" w:name="_ETM_Q1_13470290"/>
      <w:bookmarkStart w:id="34825" w:name="_ETM_Q1_13465469"/>
      <w:bookmarkStart w:id="34826" w:name="_ETM_Q1_13461741"/>
      <w:bookmarkStart w:id="34827" w:name="_ETM_Q1_13456917"/>
      <w:bookmarkStart w:id="34828" w:name="_ETM_Q1_13457295"/>
      <w:bookmarkStart w:id="34829" w:name="_ETM_Q1_13452474"/>
      <w:bookmarkStart w:id="34830" w:name="_ETM_Q1_13447648"/>
      <w:bookmarkStart w:id="34831" w:name="_ETM_Q1_13450397"/>
      <w:bookmarkStart w:id="34832" w:name="_ETM_Q1_13445590"/>
      <w:bookmarkStart w:id="34833" w:name="_ETM_Q1_13440714"/>
      <w:bookmarkStart w:id="34834" w:name="_ETM_Q1_13435898"/>
      <w:bookmarkStart w:id="34835" w:name="_ETM_Q1_13442385"/>
      <w:bookmarkEnd w:id="34812"/>
      <w:bookmarkEnd w:id="34813"/>
      <w:bookmarkEnd w:id="34814"/>
      <w:bookmarkEnd w:id="34815"/>
      <w:bookmarkEnd w:id="34816"/>
      <w:bookmarkEnd w:id="34817"/>
      <w:bookmarkEnd w:id="34818"/>
      <w:bookmarkEnd w:id="34819"/>
      <w:bookmarkEnd w:id="34820"/>
      <w:bookmarkEnd w:id="34821"/>
      <w:bookmarkEnd w:id="34822"/>
      <w:bookmarkEnd w:id="34823"/>
      <w:bookmarkEnd w:id="34824"/>
      <w:bookmarkEnd w:id="34825"/>
      <w:bookmarkEnd w:id="34826"/>
      <w:bookmarkEnd w:id="34827"/>
      <w:bookmarkEnd w:id="34828"/>
      <w:bookmarkEnd w:id="34829"/>
      <w:bookmarkEnd w:id="34830"/>
      <w:bookmarkEnd w:id="34831"/>
      <w:bookmarkEnd w:id="34832"/>
      <w:bookmarkEnd w:id="34833"/>
      <w:bookmarkEnd w:id="34834"/>
      <w:bookmarkEnd w:id="34835"/>
      <w:r>
        <w:rPr>
          <w:rFonts w:hint="cs"/>
          <w:rtl/>
          <w:lang w:eastAsia="he-IL"/>
        </w:rPr>
        <w:t xml:space="preserve">541. אחרי </w:t>
      </w:r>
      <w:bookmarkStart w:id="34836" w:name="_ETM_Q1_13443475"/>
      <w:bookmarkEnd w:id="34836"/>
      <w:r>
        <w:rPr>
          <w:rFonts w:hint="cs"/>
          <w:rtl/>
          <w:lang w:eastAsia="he-IL"/>
        </w:rPr>
        <w:t>הוראות סעיף 6 יבוא, ואת מידת המומחיות</w:t>
      </w:r>
      <w:bookmarkStart w:id="34837" w:name="_ETM_Q1_13446570"/>
      <w:bookmarkEnd w:id="34837"/>
      <w:r>
        <w:rPr>
          <w:rFonts w:hint="cs"/>
          <w:rtl/>
          <w:lang w:eastAsia="he-IL"/>
        </w:rPr>
        <w:t xml:space="preserve"> של </w:t>
      </w:r>
      <w:bookmarkStart w:id="34838" w:name="_ETM_Q1_13446806"/>
      <w:bookmarkEnd w:id="34838"/>
      <w:r>
        <w:rPr>
          <w:rFonts w:hint="cs"/>
          <w:rtl/>
          <w:lang w:eastAsia="he-IL"/>
        </w:rPr>
        <w:t>השר המיועד בתחום משרדו.</w:t>
      </w:r>
      <w:bookmarkStart w:id="34839" w:name="_ETM_Q1_13451746"/>
      <w:bookmarkEnd w:id="34839"/>
    </w:p>
    <w:p w14:paraId="21276EB2" w14:textId="77777777" w:rsidR="00BF65BB" w:rsidRDefault="00BF65BB" w:rsidP="00BD13A3">
      <w:pPr>
        <w:rPr>
          <w:rtl/>
          <w:lang w:eastAsia="he-IL"/>
        </w:rPr>
      </w:pPr>
      <w:bookmarkStart w:id="34840" w:name="_ETM_Q1_13451886"/>
      <w:bookmarkStart w:id="34841" w:name="_ETM_Q1_13453209"/>
      <w:bookmarkEnd w:id="34840"/>
      <w:bookmarkEnd w:id="34841"/>
    </w:p>
    <w:p w14:paraId="0849C38E" w14:textId="4BF73000" w:rsidR="00BF65BB" w:rsidRDefault="00BF65BB" w:rsidP="00BF65BB">
      <w:pPr>
        <w:pStyle w:val="a4"/>
        <w:keepNext/>
        <w:rPr>
          <w:rtl/>
        </w:rPr>
      </w:pPr>
      <w:bookmarkStart w:id="34842" w:name="ET_speaker_6231_3250"/>
      <w:r w:rsidRPr="00BF65BB">
        <w:rPr>
          <w:rStyle w:val="TagStyle"/>
          <w:rtl/>
        </w:rPr>
        <w:t xml:space="preserve"> &lt;&lt; דובר &gt;&gt; </w:t>
      </w:r>
      <w:r>
        <w:rPr>
          <w:rtl/>
        </w:rPr>
        <w:t>יסמין פרידמן (יש עתיד):</w:t>
      </w:r>
      <w:r w:rsidRPr="00BF65BB">
        <w:rPr>
          <w:rStyle w:val="TagStyle"/>
          <w:rtl/>
        </w:rPr>
        <w:t xml:space="preserve"> &lt;&lt; דובר &gt;&gt;</w:t>
      </w:r>
      <w:r w:rsidR="00707E81">
        <w:rPr>
          <w:rtl/>
        </w:rPr>
        <w:t xml:space="preserve"> </w:t>
      </w:r>
      <w:r>
        <w:rPr>
          <w:rtl/>
        </w:rPr>
        <w:t xml:space="preserve"> </w:t>
      </w:r>
      <w:bookmarkEnd w:id="34842"/>
    </w:p>
    <w:p w14:paraId="3C42AA3C" w14:textId="77777777" w:rsidR="00BF65BB" w:rsidRDefault="00BF65BB" w:rsidP="00BF65BB">
      <w:pPr>
        <w:pStyle w:val="KeepWithNext"/>
        <w:rPr>
          <w:rtl/>
          <w:lang w:eastAsia="he-IL"/>
        </w:rPr>
      </w:pPr>
    </w:p>
    <w:p w14:paraId="0E11514E" w14:textId="035ACADC" w:rsidR="00BF65BB" w:rsidRDefault="00BF65BB" w:rsidP="00BF65BB">
      <w:pPr>
        <w:rPr>
          <w:rtl/>
          <w:lang w:eastAsia="he-IL"/>
        </w:rPr>
      </w:pPr>
      <w:bookmarkStart w:id="34843" w:name="_ETM_Q1_13453950"/>
      <w:bookmarkStart w:id="34844" w:name="_ETM_Q1_13453986"/>
      <w:bookmarkEnd w:id="34843"/>
      <w:bookmarkEnd w:id="34844"/>
      <w:r>
        <w:rPr>
          <w:rFonts w:hint="cs"/>
          <w:rtl/>
          <w:lang w:eastAsia="he-IL"/>
        </w:rPr>
        <w:t xml:space="preserve">עכשיו יש לנו הצעת חוק של ידידי </w:t>
      </w:r>
      <w:bookmarkStart w:id="34845" w:name="_ETM_Q1_13457305"/>
      <w:bookmarkEnd w:id="34845"/>
      <w:r>
        <w:rPr>
          <w:rFonts w:hint="cs"/>
          <w:rtl/>
          <w:lang w:eastAsia="he-IL"/>
        </w:rPr>
        <w:t>צביקה פוגל, אולי יסביר. הקמת ועדה</w:t>
      </w:r>
      <w:bookmarkStart w:id="34846" w:name="_ETM_Q1_13458461"/>
      <w:bookmarkEnd w:id="34846"/>
      <w:r>
        <w:rPr>
          <w:rFonts w:hint="cs"/>
          <w:rtl/>
          <w:lang w:eastAsia="he-IL"/>
        </w:rPr>
        <w:t xml:space="preserve"> שבסמכותה לפטר אנשי </w:t>
      </w:r>
      <w:bookmarkStart w:id="34847" w:name="_ETM_Q1_13462289"/>
      <w:bookmarkEnd w:id="34847"/>
      <w:r>
        <w:rPr>
          <w:rFonts w:hint="cs"/>
          <w:rtl/>
          <w:lang w:eastAsia="he-IL"/>
        </w:rPr>
        <w:t xml:space="preserve">צוות חינוך, שמעורבים בתמיכה בטרור או </w:t>
      </w:r>
      <w:bookmarkStart w:id="34848" w:name="_ETM_Q1_13462657"/>
      <w:bookmarkEnd w:id="34848"/>
      <w:r>
        <w:rPr>
          <w:rFonts w:hint="cs"/>
          <w:rtl/>
          <w:lang w:eastAsia="he-IL"/>
        </w:rPr>
        <w:t>משויכים לארגון טרור, ונקבע</w:t>
      </w:r>
      <w:bookmarkStart w:id="34849" w:name="_ETM_Q1_13464627"/>
      <w:bookmarkEnd w:id="34849"/>
      <w:r>
        <w:rPr>
          <w:rFonts w:hint="cs"/>
          <w:rtl/>
          <w:lang w:eastAsia="he-IL"/>
        </w:rPr>
        <w:t xml:space="preserve"> </w:t>
      </w:r>
      <w:bookmarkStart w:id="34850" w:name="_ETM_Q1_13464817"/>
      <w:bookmarkEnd w:id="34850"/>
      <w:r>
        <w:rPr>
          <w:rFonts w:hint="cs"/>
          <w:rtl/>
          <w:lang w:eastAsia="he-IL"/>
        </w:rPr>
        <w:t xml:space="preserve">איסור הפצת </w:t>
      </w:r>
      <w:bookmarkStart w:id="34851" w:name="_ETM_Q1_13466964"/>
      <w:bookmarkEnd w:id="34851"/>
      <w:r>
        <w:rPr>
          <w:rFonts w:hint="cs"/>
          <w:rtl/>
          <w:lang w:eastAsia="he-IL"/>
        </w:rPr>
        <w:t xml:space="preserve">תעמולת טרור בבית הספר. אני רק רוצה להזכיר </w:t>
      </w:r>
      <w:bookmarkStart w:id="34852" w:name="_ETM_Q1_13473220"/>
      <w:bookmarkEnd w:id="34852"/>
      <w:r>
        <w:rPr>
          <w:rFonts w:hint="cs"/>
          <w:rtl/>
          <w:lang w:eastAsia="he-IL"/>
        </w:rPr>
        <w:t xml:space="preserve">לך צביקה, שיו"ר </w:t>
      </w:r>
      <w:bookmarkStart w:id="34853" w:name="_ETM_Q1_13472004"/>
      <w:bookmarkEnd w:id="34853"/>
      <w:r>
        <w:rPr>
          <w:rFonts w:hint="cs"/>
          <w:rtl/>
          <w:lang w:eastAsia="he-IL"/>
        </w:rPr>
        <w:t>הסיעה שלך מורשע בתמיכה בטרור.</w:t>
      </w:r>
    </w:p>
    <w:p w14:paraId="13AF5B05" w14:textId="77777777" w:rsidR="00BF65BB" w:rsidRDefault="00BF65BB" w:rsidP="00BF65BB">
      <w:pPr>
        <w:rPr>
          <w:rtl/>
          <w:lang w:eastAsia="he-IL"/>
        </w:rPr>
      </w:pPr>
    </w:p>
    <w:p w14:paraId="55BF15CC" w14:textId="4A9E0E42" w:rsidR="00BF65BB" w:rsidRDefault="00BF65BB" w:rsidP="00BF65BB">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1EB429A6" w14:textId="77777777" w:rsidR="00BF65BB" w:rsidRDefault="00BF65BB" w:rsidP="00BF65BB">
      <w:pPr>
        <w:pStyle w:val="KeepWithNext"/>
        <w:rPr>
          <w:rtl/>
          <w:lang w:eastAsia="he-IL"/>
        </w:rPr>
      </w:pPr>
    </w:p>
    <w:p w14:paraId="00AE866C" w14:textId="77777777" w:rsidR="00BF65BB" w:rsidRDefault="00BF65BB" w:rsidP="00BF65BB">
      <w:pPr>
        <w:rPr>
          <w:rtl/>
        </w:rPr>
      </w:pPr>
      <w:r>
        <w:rPr>
          <w:rFonts w:hint="cs"/>
          <w:rtl/>
        </w:rPr>
        <w:t xml:space="preserve">תודה. מי בעד? שניים, מי נגד? שישה, מי נמנע? </w:t>
      </w:r>
    </w:p>
    <w:p w14:paraId="42678ACA" w14:textId="77777777" w:rsidR="00BF65BB" w:rsidRDefault="00BF65BB" w:rsidP="00BF65BB">
      <w:pPr>
        <w:pStyle w:val="af1"/>
        <w:keepNext/>
        <w:rPr>
          <w:rtl/>
        </w:rPr>
      </w:pPr>
    </w:p>
    <w:p w14:paraId="19445202" w14:textId="77777777" w:rsidR="00BF65BB" w:rsidRDefault="00BF65BB" w:rsidP="00BF65BB">
      <w:pPr>
        <w:pStyle w:val="af1"/>
        <w:keepNext/>
        <w:rPr>
          <w:rtl/>
        </w:rPr>
      </w:pPr>
      <w:r>
        <w:rPr>
          <w:rtl/>
        </w:rPr>
        <w:t>הצבעה</w:t>
      </w:r>
    </w:p>
    <w:p w14:paraId="6D0AE7DF" w14:textId="77777777" w:rsidR="00BF65BB" w:rsidRDefault="00BF65BB" w:rsidP="00BF65BB">
      <w:pPr>
        <w:pStyle w:val="af2"/>
        <w:rPr>
          <w:rtl/>
        </w:rPr>
      </w:pPr>
    </w:p>
    <w:p w14:paraId="566E4B59" w14:textId="77777777" w:rsidR="00BF65BB" w:rsidRPr="00BA1585" w:rsidRDefault="00BF65BB" w:rsidP="00BF65BB">
      <w:pPr>
        <w:jc w:val="center"/>
        <w:rPr>
          <w:rtl/>
        </w:rPr>
      </w:pPr>
      <w:r>
        <w:rPr>
          <w:rFonts w:hint="cs"/>
          <w:rtl/>
        </w:rPr>
        <w:t>ההסתייגות נדחתה.</w:t>
      </w:r>
    </w:p>
    <w:p w14:paraId="604D808E" w14:textId="77777777" w:rsidR="00BF65BB" w:rsidRDefault="00BF65BB" w:rsidP="00BF65BB">
      <w:pPr>
        <w:rPr>
          <w:rtl/>
          <w:lang w:eastAsia="he-IL"/>
        </w:rPr>
      </w:pPr>
    </w:p>
    <w:p w14:paraId="18499EA8" w14:textId="77777777" w:rsidR="00BF65BB" w:rsidRDefault="00BF65BB" w:rsidP="00BF65BB">
      <w:pPr>
        <w:rPr>
          <w:rtl/>
          <w:lang w:eastAsia="he-IL"/>
        </w:rPr>
      </w:pPr>
      <w:r>
        <w:rPr>
          <w:rFonts w:hint="cs"/>
          <w:rtl/>
          <w:lang w:eastAsia="he-IL"/>
        </w:rPr>
        <w:t>ההסתייגות הוסרה.</w:t>
      </w:r>
    </w:p>
    <w:p w14:paraId="5B58490E" w14:textId="77777777" w:rsidR="00BF65BB" w:rsidRDefault="00BF65BB" w:rsidP="00BF65BB">
      <w:pPr>
        <w:rPr>
          <w:rtl/>
          <w:lang w:eastAsia="he-IL"/>
        </w:rPr>
      </w:pPr>
    </w:p>
    <w:p w14:paraId="64F77680" w14:textId="0E21E59D" w:rsidR="00BF65BB" w:rsidRDefault="00BF65BB" w:rsidP="00BF65BB">
      <w:pPr>
        <w:pStyle w:val="a4"/>
        <w:keepNext/>
        <w:rPr>
          <w:rtl/>
        </w:rPr>
      </w:pPr>
      <w:r w:rsidRPr="00282235">
        <w:rPr>
          <w:rStyle w:val="TagStyle"/>
          <w:rtl/>
        </w:rPr>
        <w:t xml:space="preserve"> &lt;&lt; דובר &gt;&gt; </w:t>
      </w:r>
      <w:r>
        <w:rPr>
          <w:rtl/>
        </w:rPr>
        <w:t>יסמין פרידמן (יש עתיד):</w:t>
      </w:r>
      <w:r w:rsidRPr="00282235">
        <w:rPr>
          <w:rStyle w:val="TagStyle"/>
          <w:rtl/>
        </w:rPr>
        <w:t xml:space="preserve"> &lt;&lt; דובר &gt;&gt;</w:t>
      </w:r>
      <w:r w:rsidR="00707E81">
        <w:rPr>
          <w:rtl/>
        </w:rPr>
        <w:t xml:space="preserve"> </w:t>
      </w:r>
      <w:r>
        <w:rPr>
          <w:rtl/>
        </w:rPr>
        <w:t xml:space="preserve"> </w:t>
      </w:r>
    </w:p>
    <w:p w14:paraId="0489F33B" w14:textId="77777777" w:rsidR="00BF65BB" w:rsidRDefault="00BF65BB" w:rsidP="00BF65BB">
      <w:pPr>
        <w:pStyle w:val="KeepWithNext"/>
        <w:rPr>
          <w:rtl/>
          <w:lang w:eastAsia="he-IL"/>
        </w:rPr>
      </w:pPr>
    </w:p>
    <w:p w14:paraId="3B44D309" w14:textId="77777777" w:rsidR="00BF65BB" w:rsidRPr="00282235" w:rsidRDefault="00BF65BB" w:rsidP="00BF65BB">
      <w:pPr>
        <w:rPr>
          <w:rtl/>
          <w:lang w:eastAsia="he-IL"/>
        </w:rPr>
      </w:pPr>
      <w:r>
        <w:rPr>
          <w:rFonts w:hint="cs"/>
          <w:rtl/>
          <w:lang w:eastAsia="he-IL"/>
        </w:rPr>
        <w:t>רוויזיה.</w:t>
      </w:r>
    </w:p>
    <w:p w14:paraId="5A60C760" w14:textId="77777777" w:rsidR="00BF65BB" w:rsidRDefault="00BF65BB" w:rsidP="00BF65BB">
      <w:pPr>
        <w:rPr>
          <w:rtl/>
          <w:lang w:eastAsia="he-IL"/>
        </w:rPr>
      </w:pPr>
    </w:p>
    <w:p w14:paraId="4DCD962D" w14:textId="77777777" w:rsidR="00BF65BB" w:rsidRDefault="00BF65BB" w:rsidP="00BF65BB">
      <w:pPr>
        <w:pStyle w:val="a4"/>
        <w:keepNext/>
        <w:rPr>
          <w:rStyle w:val="TagStyle"/>
          <w:rtl/>
        </w:rPr>
      </w:pPr>
    </w:p>
    <w:p w14:paraId="63071031" w14:textId="531A40AC" w:rsidR="00BF65BB" w:rsidRDefault="00BF65BB" w:rsidP="00BF65BB">
      <w:pPr>
        <w:pStyle w:val="a4"/>
        <w:keepNext/>
        <w:rPr>
          <w:rtl/>
        </w:rPr>
      </w:pPr>
      <w:r w:rsidRPr="00B201A9">
        <w:rPr>
          <w:rStyle w:val="TagStyle"/>
          <w:rtl/>
        </w:rPr>
        <w:t xml:space="preserve"> &lt;&lt; דובר &gt;&gt; </w:t>
      </w:r>
      <w:r>
        <w:rPr>
          <w:rtl/>
        </w:rPr>
        <w:t>שגית אפיק:</w:t>
      </w:r>
      <w:r w:rsidRPr="00B201A9">
        <w:rPr>
          <w:rStyle w:val="TagStyle"/>
          <w:rtl/>
        </w:rPr>
        <w:t xml:space="preserve"> &lt;&lt; דובר &gt;&gt;</w:t>
      </w:r>
      <w:r w:rsidR="00707E81">
        <w:rPr>
          <w:rtl/>
        </w:rPr>
        <w:t xml:space="preserve"> </w:t>
      </w:r>
      <w:r>
        <w:rPr>
          <w:rtl/>
        </w:rPr>
        <w:t xml:space="preserve"> </w:t>
      </w:r>
    </w:p>
    <w:p w14:paraId="4045EDC3" w14:textId="77777777" w:rsidR="00BF65BB" w:rsidRDefault="00BF65BB" w:rsidP="00BF65BB">
      <w:pPr>
        <w:rPr>
          <w:rtl/>
          <w:lang w:eastAsia="he-IL"/>
        </w:rPr>
      </w:pPr>
      <w:bookmarkStart w:id="34854" w:name="_ETM_Q1_13473319"/>
      <w:bookmarkEnd w:id="34854"/>
    </w:p>
    <w:p w14:paraId="64FC4520" w14:textId="00ED7000" w:rsidR="00BF65BB" w:rsidRDefault="00BF65BB" w:rsidP="00BF65BB">
      <w:pPr>
        <w:rPr>
          <w:rtl/>
          <w:lang w:eastAsia="he-IL"/>
        </w:rPr>
      </w:pPr>
      <w:bookmarkStart w:id="34855" w:name="_ETM_Q1_13477137"/>
      <w:bookmarkStart w:id="34856" w:name="_ETM_Q1_13477256"/>
      <w:bookmarkEnd w:id="34855"/>
      <w:bookmarkEnd w:id="34856"/>
      <w:r>
        <w:rPr>
          <w:rFonts w:hint="cs"/>
          <w:rtl/>
          <w:lang w:eastAsia="he-IL"/>
        </w:rPr>
        <w:t xml:space="preserve">542. במקום </w:t>
      </w:r>
      <w:bookmarkStart w:id="34857" w:name="_ETM_Q1_13487420"/>
      <w:bookmarkEnd w:id="34857"/>
      <w:r>
        <w:rPr>
          <w:rFonts w:hint="cs"/>
          <w:rtl/>
          <w:lang w:eastAsia="he-IL"/>
        </w:rPr>
        <w:t>ראש</w:t>
      </w:r>
      <w:bookmarkStart w:id="34858" w:name="_ETM_Q1_13483183"/>
      <w:bookmarkEnd w:id="34858"/>
      <w:r>
        <w:rPr>
          <w:rFonts w:hint="cs"/>
          <w:rtl/>
          <w:lang w:eastAsia="he-IL"/>
        </w:rPr>
        <w:t xml:space="preserve"> הממשלה יבוא יושב ראש הכנסת.</w:t>
      </w:r>
    </w:p>
    <w:p w14:paraId="5C58DF65" w14:textId="77777777" w:rsidR="00BF65BB" w:rsidRDefault="00BF65BB" w:rsidP="00BF65BB">
      <w:pPr>
        <w:rPr>
          <w:rtl/>
          <w:lang w:eastAsia="he-IL"/>
        </w:rPr>
      </w:pPr>
      <w:bookmarkStart w:id="34859" w:name="_ETM_Q1_13486707"/>
      <w:bookmarkStart w:id="34860" w:name="_ETM_Q1_13486851"/>
      <w:bookmarkEnd w:id="34859"/>
      <w:bookmarkEnd w:id="34860"/>
    </w:p>
    <w:p w14:paraId="1C122B17" w14:textId="16EB48BD" w:rsidR="00BF65BB" w:rsidRDefault="00BF65BB" w:rsidP="00BF65BB">
      <w:pPr>
        <w:pStyle w:val="a4"/>
        <w:keepNext/>
        <w:rPr>
          <w:rtl/>
        </w:rPr>
      </w:pPr>
      <w:bookmarkStart w:id="34861" w:name="ET_speaker_6144_3251"/>
      <w:r w:rsidRPr="00BF65BB">
        <w:rPr>
          <w:rStyle w:val="TagStyle"/>
          <w:rtl/>
        </w:rPr>
        <w:t xml:space="preserve"> &lt;&lt; דובר &gt;&gt; </w:t>
      </w:r>
      <w:r>
        <w:rPr>
          <w:rtl/>
        </w:rPr>
        <w:t>אלון שוסטר (המחנה הממלכתי):</w:t>
      </w:r>
      <w:r w:rsidRPr="00BF65BB">
        <w:rPr>
          <w:rStyle w:val="TagStyle"/>
          <w:rtl/>
        </w:rPr>
        <w:t xml:space="preserve"> &lt;&lt; דובר &gt;&gt;</w:t>
      </w:r>
      <w:r w:rsidR="00707E81">
        <w:rPr>
          <w:rtl/>
        </w:rPr>
        <w:t xml:space="preserve"> </w:t>
      </w:r>
      <w:r>
        <w:rPr>
          <w:rtl/>
        </w:rPr>
        <w:t xml:space="preserve"> </w:t>
      </w:r>
      <w:bookmarkEnd w:id="34861"/>
    </w:p>
    <w:p w14:paraId="7989606B" w14:textId="77777777" w:rsidR="00BF65BB" w:rsidRDefault="00BF65BB" w:rsidP="00BF65BB">
      <w:pPr>
        <w:pStyle w:val="KeepWithNext"/>
        <w:rPr>
          <w:rtl/>
          <w:lang w:eastAsia="he-IL"/>
        </w:rPr>
      </w:pPr>
    </w:p>
    <w:p w14:paraId="5AE98B36" w14:textId="2C0D240F" w:rsidR="00BF65BB" w:rsidRDefault="00BF65BB" w:rsidP="00BF65BB">
      <w:pPr>
        <w:rPr>
          <w:rtl/>
          <w:lang w:eastAsia="he-IL"/>
        </w:rPr>
      </w:pPr>
      <w:bookmarkStart w:id="34862" w:name="_ETM_Q1_13491481"/>
      <w:bookmarkEnd w:id="34862"/>
      <w:r>
        <w:rPr>
          <w:rFonts w:hint="cs"/>
          <w:rtl/>
          <w:lang w:eastAsia="he-IL"/>
        </w:rPr>
        <w:t>א</w:t>
      </w:r>
      <w:bookmarkStart w:id="34863" w:name="_ETM_Q1_13491604"/>
      <w:bookmarkEnd w:id="34863"/>
      <w:r>
        <w:rPr>
          <w:rFonts w:hint="cs"/>
          <w:rtl/>
          <w:lang w:eastAsia="he-IL"/>
        </w:rPr>
        <w:t xml:space="preserve">נחנו בעד לחזק את הכנסת, </w:t>
      </w:r>
      <w:bookmarkStart w:id="34864" w:name="_ETM_Q1_13494169"/>
      <w:bookmarkEnd w:id="34864"/>
      <w:r>
        <w:rPr>
          <w:rFonts w:hint="cs"/>
          <w:rtl/>
          <w:lang w:eastAsia="he-IL"/>
        </w:rPr>
        <w:t xml:space="preserve">הנה הרשות המבצעת חזקה מספיק, הכנסת יותר מידי חלשה, וכל </w:t>
      </w:r>
      <w:bookmarkStart w:id="34865" w:name="_ETM_Q1_13501396"/>
      <w:bookmarkEnd w:id="34865"/>
      <w:r>
        <w:rPr>
          <w:rFonts w:hint="cs"/>
          <w:rtl/>
          <w:lang w:eastAsia="he-IL"/>
        </w:rPr>
        <w:t>מה שיאפשר</w:t>
      </w:r>
      <w:bookmarkStart w:id="34866" w:name="_ETM_Q1_13499370"/>
      <w:bookmarkEnd w:id="34866"/>
      <w:r>
        <w:rPr>
          <w:rFonts w:hint="cs"/>
          <w:rtl/>
          <w:lang w:eastAsia="he-IL"/>
        </w:rPr>
        <w:t xml:space="preserve"> את חיזוק הרשות המחוקקת מקובל עלינו.</w:t>
      </w:r>
    </w:p>
    <w:p w14:paraId="51213938" w14:textId="77777777" w:rsidR="00BF65BB" w:rsidRDefault="00BF65BB" w:rsidP="00BF65BB">
      <w:pPr>
        <w:rPr>
          <w:rtl/>
          <w:lang w:eastAsia="he-IL"/>
        </w:rPr>
      </w:pPr>
      <w:bookmarkStart w:id="34867" w:name="_ETM_Q1_13505144"/>
      <w:bookmarkStart w:id="34868" w:name="_ETM_Q1_13505270"/>
      <w:bookmarkStart w:id="34869" w:name="_ETM_Q1_13505814"/>
      <w:bookmarkEnd w:id="34867"/>
      <w:bookmarkEnd w:id="34868"/>
      <w:bookmarkEnd w:id="34869"/>
    </w:p>
    <w:p w14:paraId="32B51997" w14:textId="7B9B3C8E" w:rsidR="00BF65BB" w:rsidRDefault="00BF65BB" w:rsidP="00BF65BB">
      <w:pPr>
        <w:pStyle w:val="af6"/>
        <w:keepNext/>
        <w:rPr>
          <w:rtl/>
        </w:rPr>
      </w:pPr>
      <w:bookmarkStart w:id="34870" w:name="_ETM_Q1_13505976"/>
      <w:bookmarkEnd w:id="34870"/>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68A37DA2" w14:textId="77777777" w:rsidR="00BF65BB" w:rsidRDefault="00BF65BB" w:rsidP="00BF65BB">
      <w:pPr>
        <w:pStyle w:val="KeepWithNext"/>
        <w:rPr>
          <w:rtl/>
          <w:lang w:eastAsia="he-IL"/>
        </w:rPr>
      </w:pPr>
    </w:p>
    <w:p w14:paraId="6317B080" w14:textId="77777777" w:rsidR="00BF65BB" w:rsidRDefault="00BF65BB" w:rsidP="00BF65BB">
      <w:pPr>
        <w:rPr>
          <w:rtl/>
        </w:rPr>
      </w:pPr>
      <w:r>
        <w:rPr>
          <w:rFonts w:hint="cs"/>
          <w:rtl/>
        </w:rPr>
        <w:t xml:space="preserve">תודה. מי בעד? שניים, מי נגד? שישה, מי נמנע? </w:t>
      </w:r>
    </w:p>
    <w:p w14:paraId="1EDB19FC" w14:textId="77777777" w:rsidR="00BF65BB" w:rsidRDefault="00BF65BB" w:rsidP="00BF65BB">
      <w:pPr>
        <w:pStyle w:val="af1"/>
        <w:keepNext/>
        <w:rPr>
          <w:rtl/>
        </w:rPr>
      </w:pPr>
    </w:p>
    <w:p w14:paraId="56809935" w14:textId="77777777" w:rsidR="00BF65BB" w:rsidRDefault="00BF65BB" w:rsidP="00BF65BB">
      <w:pPr>
        <w:pStyle w:val="af1"/>
        <w:keepNext/>
        <w:rPr>
          <w:rtl/>
        </w:rPr>
      </w:pPr>
      <w:r>
        <w:rPr>
          <w:rtl/>
        </w:rPr>
        <w:t>הצבעה</w:t>
      </w:r>
    </w:p>
    <w:p w14:paraId="1E827D18" w14:textId="77777777" w:rsidR="00BF65BB" w:rsidRDefault="00BF65BB" w:rsidP="00BF65BB">
      <w:pPr>
        <w:pStyle w:val="af2"/>
        <w:rPr>
          <w:rtl/>
        </w:rPr>
      </w:pPr>
    </w:p>
    <w:p w14:paraId="0F05B858" w14:textId="77777777" w:rsidR="00BF65BB" w:rsidRPr="00BA1585" w:rsidRDefault="00BF65BB" w:rsidP="00BF65BB">
      <w:pPr>
        <w:jc w:val="center"/>
        <w:rPr>
          <w:rtl/>
        </w:rPr>
      </w:pPr>
      <w:r>
        <w:rPr>
          <w:rFonts w:hint="cs"/>
          <w:rtl/>
        </w:rPr>
        <w:t>ההסתייגות נדחתה.</w:t>
      </w:r>
    </w:p>
    <w:p w14:paraId="697DCB67" w14:textId="77777777" w:rsidR="00BF65BB" w:rsidRDefault="00BF65BB" w:rsidP="00BF65BB">
      <w:pPr>
        <w:rPr>
          <w:rtl/>
          <w:lang w:eastAsia="he-IL"/>
        </w:rPr>
      </w:pPr>
    </w:p>
    <w:p w14:paraId="19F11A8B" w14:textId="77777777" w:rsidR="00BF65BB" w:rsidRDefault="00BF65BB" w:rsidP="00BF65BB">
      <w:pPr>
        <w:rPr>
          <w:rtl/>
          <w:lang w:eastAsia="he-IL"/>
        </w:rPr>
      </w:pPr>
      <w:r>
        <w:rPr>
          <w:rFonts w:hint="cs"/>
          <w:rtl/>
          <w:lang w:eastAsia="he-IL"/>
        </w:rPr>
        <w:t>ההסתייגות הוסרה.</w:t>
      </w:r>
    </w:p>
    <w:p w14:paraId="5193FE18" w14:textId="77777777" w:rsidR="00BF65BB" w:rsidRDefault="00BF65BB" w:rsidP="00BF65BB">
      <w:pPr>
        <w:rPr>
          <w:rtl/>
          <w:lang w:eastAsia="he-IL"/>
        </w:rPr>
      </w:pPr>
      <w:bookmarkStart w:id="34871" w:name="_ETM_Q1_13510321"/>
      <w:bookmarkStart w:id="34872" w:name="_ETM_Q1_13510463"/>
      <w:bookmarkEnd w:id="34871"/>
      <w:bookmarkEnd w:id="34872"/>
    </w:p>
    <w:p w14:paraId="3587B004" w14:textId="785449C4" w:rsidR="00BF65BB" w:rsidRDefault="00BF65BB" w:rsidP="00BF65BB">
      <w:pPr>
        <w:pStyle w:val="a4"/>
        <w:keepNext/>
        <w:rPr>
          <w:rtl/>
        </w:rPr>
      </w:pPr>
      <w:r w:rsidRPr="00282235">
        <w:rPr>
          <w:rStyle w:val="TagStyle"/>
          <w:rtl/>
        </w:rPr>
        <w:t xml:space="preserve"> &lt;&lt; דובר &gt;&gt; </w:t>
      </w:r>
      <w:r>
        <w:rPr>
          <w:rtl/>
        </w:rPr>
        <w:t>יסמין פרידמן (יש עתיד):</w:t>
      </w:r>
      <w:r w:rsidRPr="00282235">
        <w:rPr>
          <w:rStyle w:val="TagStyle"/>
          <w:rtl/>
        </w:rPr>
        <w:t xml:space="preserve"> &lt;&lt; דובר &gt;&gt;</w:t>
      </w:r>
      <w:r w:rsidR="00707E81">
        <w:rPr>
          <w:rtl/>
        </w:rPr>
        <w:t xml:space="preserve"> </w:t>
      </w:r>
      <w:r>
        <w:rPr>
          <w:rtl/>
        </w:rPr>
        <w:t xml:space="preserve"> </w:t>
      </w:r>
    </w:p>
    <w:p w14:paraId="3178665E" w14:textId="77777777" w:rsidR="00BF65BB" w:rsidRDefault="00BF65BB" w:rsidP="00BF65BB">
      <w:pPr>
        <w:pStyle w:val="KeepWithNext"/>
        <w:rPr>
          <w:rtl/>
          <w:lang w:eastAsia="he-IL"/>
        </w:rPr>
      </w:pPr>
    </w:p>
    <w:p w14:paraId="72FBE09D" w14:textId="77777777" w:rsidR="00BF65BB" w:rsidRDefault="00BF65BB" w:rsidP="00BF65BB">
      <w:pPr>
        <w:rPr>
          <w:rtl/>
          <w:lang w:eastAsia="he-IL"/>
        </w:rPr>
      </w:pPr>
      <w:r>
        <w:rPr>
          <w:rFonts w:hint="cs"/>
          <w:rtl/>
          <w:lang w:eastAsia="he-IL"/>
        </w:rPr>
        <w:t>רוויזיה.</w:t>
      </w:r>
    </w:p>
    <w:p w14:paraId="63E08111" w14:textId="77777777" w:rsidR="00AB37A6" w:rsidRPr="00282235" w:rsidRDefault="00AB37A6" w:rsidP="00BF65BB">
      <w:pPr>
        <w:rPr>
          <w:rtl/>
          <w:lang w:eastAsia="he-IL"/>
        </w:rPr>
      </w:pPr>
    </w:p>
    <w:p w14:paraId="3D239C87" w14:textId="77777777" w:rsidR="00BF65BB" w:rsidRDefault="00BF65BB" w:rsidP="00BF65BB">
      <w:pPr>
        <w:pStyle w:val="a4"/>
        <w:keepNext/>
        <w:rPr>
          <w:rStyle w:val="TagStyle"/>
          <w:rtl/>
        </w:rPr>
      </w:pPr>
    </w:p>
    <w:p w14:paraId="1A38C9CD" w14:textId="6DBEA62F" w:rsidR="00BF65BB" w:rsidRDefault="00BF65BB" w:rsidP="00BF65BB">
      <w:pPr>
        <w:pStyle w:val="a4"/>
        <w:keepNext/>
        <w:rPr>
          <w:rtl/>
        </w:rPr>
      </w:pPr>
      <w:r w:rsidRPr="00B201A9">
        <w:rPr>
          <w:rStyle w:val="TagStyle"/>
          <w:rtl/>
        </w:rPr>
        <w:t xml:space="preserve"> &lt;&lt; דובר &gt;&gt; </w:t>
      </w:r>
      <w:r>
        <w:rPr>
          <w:rtl/>
        </w:rPr>
        <w:t>שגית אפיק:</w:t>
      </w:r>
      <w:r w:rsidRPr="00B201A9">
        <w:rPr>
          <w:rStyle w:val="TagStyle"/>
          <w:rtl/>
        </w:rPr>
        <w:t xml:space="preserve"> &lt;&lt; דובר &gt;&gt;</w:t>
      </w:r>
      <w:r w:rsidR="00707E81">
        <w:rPr>
          <w:rtl/>
        </w:rPr>
        <w:t xml:space="preserve"> </w:t>
      </w:r>
      <w:r>
        <w:rPr>
          <w:rtl/>
        </w:rPr>
        <w:t xml:space="preserve"> </w:t>
      </w:r>
    </w:p>
    <w:p w14:paraId="5DE198F0" w14:textId="77777777" w:rsidR="00BF65BB" w:rsidRDefault="00BF65BB" w:rsidP="00BF65BB">
      <w:pPr>
        <w:rPr>
          <w:rtl/>
          <w:lang w:eastAsia="he-IL"/>
        </w:rPr>
      </w:pPr>
      <w:bookmarkStart w:id="34873" w:name="_ETM_Q1_13511700"/>
      <w:bookmarkEnd w:id="34873"/>
    </w:p>
    <w:p w14:paraId="3048D21E" w14:textId="55C6095F" w:rsidR="00BF65BB" w:rsidRDefault="00BF65BB" w:rsidP="00BF65BB">
      <w:pPr>
        <w:rPr>
          <w:rtl/>
          <w:lang w:eastAsia="he-IL"/>
        </w:rPr>
      </w:pPr>
      <w:r>
        <w:rPr>
          <w:rFonts w:hint="cs"/>
          <w:rtl/>
          <w:lang w:eastAsia="he-IL"/>
        </w:rPr>
        <w:t>543</w:t>
      </w:r>
      <w:bookmarkStart w:id="34874" w:name="_ETM_Q1_13509195"/>
      <w:bookmarkEnd w:id="34874"/>
      <w:r>
        <w:rPr>
          <w:rFonts w:hint="cs"/>
          <w:rtl/>
          <w:lang w:eastAsia="he-IL"/>
        </w:rPr>
        <w:t xml:space="preserve">, 544. אין </w:t>
      </w:r>
      <w:bookmarkStart w:id="34875" w:name="_ETM_Q1_13515969"/>
      <w:bookmarkEnd w:id="34875"/>
      <w:r>
        <w:rPr>
          <w:rFonts w:hint="cs"/>
          <w:rtl/>
          <w:lang w:eastAsia="he-IL"/>
        </w:rPr>
        <w:t>בהוראות סעיף זה</w:t>
      </w:r>
      <w:bookmarkStart w:id="34876" w:name="_ETM_Q1_13513262"/>
      <w:bookmarkEnd w:id="34876"/>
      <w:r>
        <w:rPr>
          <w:rFonts w:hint="cs"/>
          <w:rtl/>
          <w:lang w:eastAsia="he-IL"/>
        </w:rPr>
        <w:t xml:space="preserve"> תימחק, בכלל זה אם לא מתקיימים</w:t>
      </w:r>
      <w:r w:rsidR="0030718B">
        <w:rPr>
          <w:rFonts w:hint="cs"/>
          <w:rtl/>
          <w:lang w:eastAsia="he-IL"/>
        </w:rPr>
        <w:t xml:space="preserve"> בו </w:t>
      </w:r>
      <w:bookmarkStart w:id="34877" w:name="_ETM_Q1_13519391"/>
      <w:bookmarkEnd w:id="34877"/>
      <w:r w:rsidR="0030718B">
        <w:rPr>
          <w:rFonts w:hint="cs"/>
          <w:rtl/>
          <w:lang w:eastAsia="he-IL"/>
        </w:rPr>
        <w:t>תנאי הכשירות תימחק.</w:t>
      </w:r>
    </w:p>
    <w:p w14:paraId="51429CF2" w14:textId="77777777" w:rsidR="0030718B" w:rsidRDefault="0030718B" w:rsidP="00BF65BB">
      <w:pPr>
        <w:rPr>
          <w:rtl/>
          <w:lang w:eastAsia="he-IL"/>
        </w:rPr>
      </w:pPr>
      <w:bookmarkStart w:id="34878" w:name="_ETM_Q1_13524220"/>
      <w:bookmarkStart w:id="34879" w:name="_ETM_Q1_13524354"/>
      <w:bookmarkStart w:id="34880" w:name="_ETM_Q1_13519875"/>
      <w:bookmarkStart w:id="34881" w:name="_ETM_Q1_13520381"/>
      <w:bookmarkEnd w:id="34878"/>
      <w:bookmarkEnd w:id="34879"/>
      <w:bookmarkEnd w:id="34880"/>
      <w:bookmarkEnd w:id="34881"/>
    </w:p>
    <w:p w14:paraId="273D4677" w14:textId="2FB2F0F4" w:rsidR="0030718B" w:rsidRDefault="0030718B" w:rsidP="0030718B">
      <w:pPr>
        <w:pStyle w:val="a4"/>
        <w:keepNext/>
        <w:rPr>
          <w:rtl/>
        </w:rPr>
      </w:pPr>
      <w:bookmarkStart w:id="34882" w:name="ET_speaker_6231_3252"/>
      <w:r w:rsidRPr="0030718B">
        <w:rPr>
          <w:rStyle w:val="TagStyle"/>
          <w:rtl/>
        </w:rPr>
        <w:t xml:space="preserve"> &lt;&lt; דובר &gt;&gt; </w:t>
      </w:r>
      <w:r>
        <w:rPr>
          <w:rtl/>
        </w:rPr>
        <w:t>יסמין פרידמן (יש עתיד):</w:t>
      </w:r>
      <w:r w:rsidRPr="0030718B">
        <w:rPr>
          <w:rStyle w:val="TagStyle"/>
          <w:rtl/>
        </w:rPr>
        <w:t xml:space="preserve"> &lt;&lt; דובר &gt;&gt;</w:t>
      </w:r>
      <w:r w:rsidR="00707E81">
        <w:rPr>
          <w:rtl/>
        </w:rPr>
        <w:t xml:space="preserve"> </w:t>
      </w:r>
      <w:r>
        <w:rPr>
          <w:rtl/>
        </w:rPr>
        <w:t xml:space="preserve"> </w:t>
      </w:r>
      <w:bookmarkEnd w:id="34882"/>
    </w:p>
    <w:p w14:paraId="2E1B19CD" w14:textId="77777777" w:rsidR="0030718B" w:rsidRDefault="0030718B" w:rsidP="0030718B">
      <w:pPr>
        <w:pStyle w:val="KeepWithNext"/>
        <w:rPr>
          <w:rtl/>
          <w:lang w:eastAsia="he-IL"/>
        </w:rPr>
      </w:pPr>
    </w:p>
    <w:p w14:paraId="11F820FE" w14:textId="21F912CF" w:rsidR="0030718B" w:rsidRDefault="0030718B" w:rsidP="0030718B">
      <w:pPr>
        <w:rPr>
          <w:rtl/>
          <w:lang w:eastAsia="he-IL"/>
        </w:rPr>
      </w:pPr>
      <w:bookmarkStart w:id="34883" w:name="_ETM_Q1_13521366"/>
      <w:bookmarkStart w:id="34884" w:name="_ETM_Q1_13521453"/>
      <w:bookmarkEnd w:id="34883"/>
      <w:bookmarkEnd w:id="34884"/>
      <w:r>
        <w:rPr>
          <w:rFonts w:hint="cs"/>
          <w:rtl/>
          <w:lang w:eastAsia="he-IL"/>
        </w:rPr>
        <w:t xml:space="preserve">אנחנו עוברים לחקיקה עוד פעם של חנוך </w:t>
      </w:r>
      <w:r w:rsidR="00C24484">
        <w:rPr>
          <w:rFonts w:hint="cs"/>
          <w:rtl/>
          <w:lang w:eastAsia="he-IL"/>
        </w:rPr>
        <w:t>מלביצקי</w:t>
      </w:r>
      <w:r>
        <w:rPr>
          <w:rFonts w:hint="cs"/>
          <w:rtl/>
          <w:lang w:eastAsia="he-IL"/>
        </w:rPr>
        <w:t xml:space="preserve">, </w:t>
      </w:r>
      <w:bookmarkStart w:id="34885" w:name="_ETM_Q1_13527617"/>
      <w:bookmarkEnd w:id="34885"/>
      <w:r>
        <w:rPr>
          <w:rFonts w:hint="cs"/>
          <w:rtl/>
          <w:lang w:eastAsia="he-IL"/>
        </w:rPr>
        <w:t xml:space="preserve">הוא רוצה שוועדת הכספים, תהיה רשאית להורות לשר הממונה </w:t>
      </w:r>
      <w:bookmarkStart w:id="34886" w:name="_ETM_Q1_13537237"/>
      <w:bookmarkEnd w:id="34886"/>
      <w:r>
        <w:rPr>
          <w:rFonts w:hint="cs"/>
          <w:rtl/>
          <w:lang w:eastAsia="he-IL"/>
        </w:rPr>
        <w:t>להפחית</w:t>
      </w:r>
      <w:bookmarkStart w:id="34887" w:name="_ETM_Q1_13533503"/>
      <w:bookmarkEnd w:id="34887"/>
      <w:r>
        <w:rPr>
          <w:rFonts w:hint="cs"/>
          <w:rtl/>
          <w:lang w:eastAsia="he-IL"/>
        </w:rPr>
        <w:t xml:space="preserve"> כספים שאמורים להיות מועברים לגופים שנאמרו בהם </w:t>
      </w:r>
      <w:bookmarkStart w:id="34888" w:name="_ETM_Q1_13536844"/>
      <w:bookmarkEnd w:id="34888"/>
      <w:r>
        <w:rPr>
          <w:rFonts w:hint="cs"/>
          <w:rtl/>
          <w:lang w:eastAsia="he-IL"/>
        </w:rPr>
        <w:t xml:space="preserve">דברי </w:t>
      </w:r>
      <w:bookmarkStart w:id="34889" w:name="_ETM_Q1_13538587"/>
      <w:bookmarkEnd w:id="34889"/>
      <w:r>
        <w:rPr>
          <w:rFonts w:hint="cs"/>
          <w:rtl/>
          <w:lang w:eastAsia="he-IL"/>
        </w:rPr>
        <w:t>תמיכה, בפעולות נגד עקרונות המדינה על ידי עובד או נושא</w:t>
      </w:r>
      <w:bookmarkStart w:id="34890" w:name="_ETM_Q1_13545132"/>
      <w:bookmarkEnd w:id="34890"/>
      <w:r>
        <w:rPr>
          <w:rFonts w:hint="cs"/>
          <w:rtl/>
          <w:lang w:eastAsia="he-IL"/>
        </w:rPr>
        <w:t xml:space="preserve"> משרה.</w:t>
      </w:r>
    </w:p>
    <w:p w14:paraId="77B110C7" w14:textId="77777777" w:rsidR="0030718B" w:rsidRDefault="0030718B" w:rsidP="0030718B">
      <w:pPr>
        <w:rPr>
          <w:rtl/>
          <w:lang w:eastAsia="he-IL"/>
        </w:rPr>
      </w:pPr>
      <w:bookmarkStart w:id="34891" w:name="_ETM_Q1_13546006"/>
      <w:bookmarkStart w:id="34892" w:name="_ETM_Q1_13546124"/>
      <w:bookmarkStart w:id="34893" w:name="_ETM_Q1_13546337"/>
      <w:bookmarkEnd w:id="34891"/>
      <w:bookmarkEnd w:id="34892"/>
      <w:bookmarkEnd w:id="34893"/>
    </w:p>
    <w:p w14:paraId="0B4F9890" w14:textId="6E46EBD5" w:rsidR="0030718B" w:rsidRDefault="0030718B" w:rsidP="0030718B">
      <w:pPr>
        <w:pStyle w:val="af6"/>
        <w:keepNext/>
        <w:rPr>
          <w:rtl/>
        </w:rPr>
      </w:pPr>
      <w:bookmarkStart w:id="34894" w:name="_ETM_Q1_13546471"/>
      <w:bookmarkEnd w:id="34894"/>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079C8B7B" w14:textId="77777777" w:rsidR="0030718B" w:rsidRDefault="0030718B" w:rsidP="0030718B">
      <w:pPr>
        <w:pStyle w:val="KeepWithNext"/>
        <w:rPr>
          <w:rtl/>
          <w:lang w:eastAsia="he-IL"/>
        </w:rPr>
      </w:pPr>
    </w:p>
    <w:p w14:paraId="1B9FA5E2" w14:textId="77777777" w:rsidR="0030718B" w:rsidRDefault="0030718B" w:rsidP="0030718B">
      <w:pPr>
        <w:rPr>
          <w:rtl/>
        </w:rPr>
      </w:pPr>
      <w:r>
        <w:rPr>
          <w:rFonts w:hint="cs"/>
          <w:rtl/>
        </w:rPr>
        <w:t xml:space="preserve">תודה. מי בעד? שניים, מי נגד? שישה, מי נמנע? </w:t>
      </w:r>
    </w:p>
    <w:p w14:paraId="56AB8B6B" w14:textId="77777777" w:rsidR="0030718B" w:rsidRDefault="0030718B" w:rsidP="0030718B">
      <w:pPr>
        <w:pStyle w:val="af1"/>
        <w:keepNext/>
        <w:rPr>
          <w:rtl/>
        </w:rPr>
      </w:pPr>
    </w:p>
    <w:p w14:paraId="0E106A2E" w14:textId="77777777" w:rsidR="0030718B" w:rsidRDefault="0030718B" w:rsidP="0030718B">
      <w:pPr>
        <w:pStyle w:val="af1"/>
        <w:keepNext/>
        <w:rPr>
          <w:rtl/>
        </w:rPr>
      </w:pPr>
      <w:r>
        <w:rPr>
          <w:rtl/>
        </w:rPr>
        <w:t>הצבעה</w:t>
      </w:r>
    </w:p>
    <w:p w14:paraId="26C6262D" w14:textId="77777777" w:rsidR="0030718B" w:rsidRDefault="0030718B" w:rsidP="0030718B">
      <w:pPr>
        <w:pStyle w:val="af2"/>
        <w:rPr>
          <w:rtl/>
        </w:rPr>
      </w:pPr>
    </w:p>
    <w:p w14:paraId="1AB3606B" w14:textId="77777777" w:rsidR="0030718B" w:rsidRPr="00BA1585" w:rsidRDefault="0030718B" w:rsidP="0030718B">
      <w:pPr>
        <w:jc w:val="center"/>
        <w:rPr>
          <w:rtl/>
        </w:rPr>
      </w:pPr>
      <w:r>
        <w:rPr>
          <w:rFonts w:hint="cs"/>
          <w:rtl/>
        </w:rPr>
        <w:t>ההסתייגות נדחתה.</w:t>
      </w:r>
    </w:p>
    <w:p w14:paraId="6E86BB11" w14:textId="77777777" w:rsidR="0030718B" w:rsidRDefault="0030718B" w:rsidP="0030718B">
      <w:pPr>
        <w:rPr>
          <w:rtl/>
          <w:lang w:eastAsia="he-IL"/>
        </w:rPr>
      </w:pPr>
    </w:p>
    <w:p w14:paraId="41C35EFB" w14:textId="77777777" w:rsidR="0030718B" w:rsidRDefault="0030718B" w:rsidP="0030718B">
      <w:pPr>
        <w:rPr>
          <w:rtl/>
          <w:lang w:eastAsia="he-IL"/>
        </w:rPr>
      </w:pPr>
      <w:r>
        <w:rPr>
          <w:rFonts w:hint="cs"/>
          <w:rtl/>
          <w:lang w:eastAsia="he-IL"/>
        </w:rPr>
        <w:t>ההסתייגות הוסרה.</w:t>
      </w:r>
    </w:p>
    <w:p w14:paraId="7F1F9AEC" w14:textId="77777777" w:rsidR="0030718B" w:rsidRDefault="0030718B" w:rsidP="0030718B">
      <w:pPr>
        <w:rPr>
          <w:rtl/>
          <w:lang w:eastAsia="he-IL"/>
        </w:rPr>
      </w:pPr>
    </w:p>
    <w:p w14:paraId="7A874478" w14:textId="66A48000" w:rsidR="0030718B" w:rsidRDefault="0030718B" w:rsidP="0030718B">
      <w:pPr>
        <w:pStyle w:val="a4"/>
        <w:keepNext/>
        <w:rPr>
          <w:rtl/>
        </w:rPr>
      </w:pPr>
      <w:r w:rsidRPr="00282235">
        <w:rPr>
          <w:rStyle w:val="TagStyle"/>
          <w:rtl/>
        </w:rPr>
        <w:t xml:space="preserve"> &lt;&lt; דובר &gt;&gt; </w:t>
      </w:r>
      <w:r>
        <w:rPr>
          <w:rtl/>
        </w:rPr>
        <w:t>יסמין פרידמן (יש עתיד):</w:t>
      </w:r>
      <w:r w:rsidRPr="00282235">
        <w:rPr>
          <w:rStyle w:val="TagStyle"/>
          <w:rtl/>
        </w:rPr>
        <w:t xml:space="preserve"> &lt;&lt; דובר &gt;&gt;</w:t>
      </w:r>
      <w:r w:rsidR="00707E81">
        <w:rPr>
          <w:rtl/>
        </w:rPr>
        <w:t xml:space="preserve"> </w:t>
      </w:r>
      <w:r>
        <w:rPr>
          <w:rtl/>
        </w:rPr>
        <w:t xml:space="preserve"> </w:t>
      </w:r>
    </w:p>
    <w:p w14:paraId="325AAFCC" w14:textId="77777777" w:rsidR="0030718B" w:rsidRDefault="0030718B" w:rsidP="0030718B">
      <w:pPr>
        <w:pStyle w:val="KeepWithNext"/>
        <w:rPr>
          <w:rtl/>
          <w:lang w:eastAsia="he-IL"/>
        </w:rPr>
      </w:pPr>
    </w:p>
    <w:p w14:paraId="5C16F6DB" w14:textId="77777777" w:rsidR="0030718B" w:rsidRDefault="0030718B" w:rsidP="0030718B">
      <w:pPr>
        <w:rPr>
          <w:rtl/>
          <w:lang w:eastAsia="he-IL"/>
        </w:rPr>
      </w:pPr>
      <w:r>
        <w:rPr>
          <w:rFonts w:hint="cs"/>
          <w:rtl/>
          <w:lang w:eastAsia="he-IL"/>
        </w:rPr>
        <w:t>רוויזיה.</w:t>
      </w:r>
    </w:p>
    <w:p w14:paraId="5CC9DB75" w14:textId="77777777" w:rsidR="00D43D21" w:rsidRPr="00282235" w:rsidRDefault="00D43D21" w:rsidP="0030718B">
      <w:pPr>
        <w:rPr>
          <w:rtl/>
          <w:lang w:eastAsia="he-IL"/>
        </w:rPr>
      </w:pPr>
    </w:p>
    <w:p w14:paraId="0EB4747B" w14:textId="77777777" w:rsidR="0030718B" w:rsidRDefault="0030718B" w:rsidP="0030718B">
      <w:pPr>
        <w:pStyle w:val="a4"/>
        <w:keepNext/>
        <w:rPr>
          <w:rStyle w:val="TagStyle"/>
          <w:rtl/>
        </w:rPr>
      </w:pPr>
    </w:p>
    <w:p w14:paraId="3BE53886" w14:textId="65428A66" w:rsidR="0030718B" w:rsidRDefault="0030718B" w:rsidP="0030718B">
      <w:pPr>
        <w:pStyle w:val="a4"/>
        <w:keepNext/>
        <w:rPr>
          <w:rtl/>
        </w:rPr>
      </w:pPr>
      <w:r w:rsidRPr="00B201A9">
        <w:rPr>
          <w:rStyle w:val="TagStyle"/>
          <w:rtl/>
        </w:rPr>
        <w:t xml:space="preserve"> &lt;&lt; דובר &gt;&gt; </w:t>
      </w:r>
      <w:r>
        <w:rPr>
          <w:rtl/>
        </w:rPr>
        <w:t>שגית אפיק:</w:t>
      </w:r>
      <w:r w:rsidRPr="00B201A9">
        <w:rPr>
          <w:rStyle w:val="TagStyle"/>
          <w:rtl/>
        </w:rPr>
        <w:t xml:space="preserve"> &lt;&lt; דובר &gt;&gt;</w:t>
      </w:r>
      <w:r w:rsidR="00707E81">
        <w:rPr>
          <w:rtl/>
        </w:rPr>
        <w:t xml:space="preserve"> </w:t>
      </w:r>
      <w:r>
        <w:rPr>
          <w:rtl/>
        </w:rPr>
        <w:t xml:space="preserve"> </w:t>
      </w:r>
    </w:p>
    <w:p w14:paraId="7653E39B" w14:textId="77777777" w:rsidR="0030718B" w:rsidRPr="0030718B" w:rsidRDefault="0030718B" w:rsidP="0030718B">
      <w:pPr>
        <w:rPr>
          <w:rtl/>
          <w:lang w:eastAsia="he-IL"/>
        </w:rPr>
      </w:pPr>
    </w:p>
    <w:p w14:paraId="5025859E" w14:textId="6FA34E4F" w:rsidR="00BD13A3" w:rsidRDefault="0030718B" w:rsidP="00BD13A3">
      <w:pPr>
        <w:rPr>
          <w:rtl/>
          <w:lang w:eastAsia="he-IL"/>
        </w:rPr>
      </w:pPr>
      <w:bookmarkStart w:id="34895" w:name="_ETM_Q1_13477551"/>
      <w:bookmarkStart w:id="34896" w:name="_ETM_Q1_13477661"/>
      <w:bookmarkStart w:id="34897" w:name="_ETM_Q1_13547119"/>
      <w:bookmarkEnd w:id="34895"/>
      <w:bookmarkEnd w:id="34896"/>
      <w:bookmarkEnd w:id="34897"/>
      <w:r>
        <w:rPr>
          <w:rFonts w:hint="cs"/>
          <w:rtl/>
          <w:lang w:eastAsia="he-IL"/>
        </w:rPr>
        <w:t>548 פלוס 550 פלוס 551.</w:t>
      </w:r>
      <w:bookmarkStart w:id="34898" w:name="_ETM_Q1_13552297"/>
      <w:bookmarkEnd w:id="34898"/>
      <w:r>
        <w:rPr>
          <w:rFonts w:hint="cs"/>
          <w:rtl/>
          <w:lang w:eastAsia="he-IL"/>
        </w:rPr>
        <w:t xml:space="preserve"> לאחר המילים לאחר שהונחה בפניה </w:t>
      </w:r>
      <w:bookmarkStart w:id="34899" w:name="_ETM_Q1_13558876"/>
      <w:bookmarkEnd w:id="34899"/>
      <w:r>
        <w:rPr>
          <w:rFonts w:hint="cs"/>
          <w:rtl/>
          <w:lang w:eastAsia="he-IL"/>
        </w:rPr>
        <w:t>המלצה של ועדת הכנס</w:t>
      </w:r>
      <w:bookmarkStart w:id="34900" w:name="_ETM_Q1_13557648"/>
      <w:bookmarkEnd w:id="34900"/>
      <w:r>
        <w:rPr>
          <w:rFonts w:hint="cs"/>
          <w:rtl/>
          <w:lang w:eastAsia="he-IL"/>
        </w:rPr>
        <w:t xml:space="preserve">ת, והמילים הוועדה ובפני יימחקו, המילים </w:t>
      </w:r>
      <w:bookmarkStart w:id="34901" w:name="_ETM_Q1_13566038"/>
      <w:bookmarkEnd w:id="34901"/>
      <w:r>
        <w:rPr>
          <w:rFonts w:hint="cs"/>
          <w:rtl/>
          <w:lang w:eastAsia="he-IL"/>
        </w:rPr>
        <w:t xml:space="preserve">סדרי הדיון יימחקו, ולאחר שניתנה לשר הזדמנות </w:t>
      </w:r>
      <w:bookmarkStart w:id="34902" w:name="_ETM_Q1_13566667"/>
      <w:bookmarkEnd w:id="34902"/>
      <w:r>
        <w:rPr>
          <w:rFonts w:hint="cs"/>
          <w:rtl/>
          <w:lang w:eastAsia="he-IL"/>
        </w:rPr>
        <w:t>לטעון את טענ</w:t>
      </w:r>
      <w:bookmarkStart w:id="34903" w:name="_ETM_Q1_13570955"/>
      <w:bookmarkStart w:id="34904" w:name="_ETM_Q1_13566857"/>
      <w:bookmarkEnd w:id="34903"/>
      <w:bookmarkEnd w:id="34904"/>
      <w:r>
        <w:rPr>
          <w:rFonts w:hint="cs"/>
          <w:rtl/>
          <w:lang w:eastAsia="he-IL"/>
        </w:rPr>
        <w:t>ותיו יימחקו, הכל קשור לסדרי דיון.</w:t>
      </w:r>
    </w:p>
    <w:p w14:paraId="7B326965" w14:textId="77777777" w:rsidR="0030718B" w:rsidRDefault="0030718B" w:rsidP="00BD13A3">
      <w:pPr>
        <w:rPr>
          <w:rtl/>
          <w:lang w:eastAsia="he-IL"/>
        </w:rPr>
      </w:pPr>
      <w:bookmarkStart w:id="34905" w:name="_ETM_Q1_13573281"/>
      <w:bookmarkStart w:id="34906" w:name="_ETM_Q1_13573400"/>
      <w:bookmarkStart w:id="34907" w:name="_ETM_Q1_13574301"/>
      <w:bookmarkEnd w:id="34905"/>
      <w:bookmarkEnd w:id="34906"/>
      <w:bookmarkEnd w:id="34907"/>
    </w:p>
    <w:p w14:paraId="6BA6A143" w14:textId="3B59D6EC" w:rsidR="0030718B" w:rsidRDefault="0030718B" w:rsidP="0030718B">
      <w:pPr>
        <w:pStyle w:val="a4"/>
        <w:keepNext/>
        <w:rPr>
          <w:rtl/>
        </w:rPr>
      </w:pPr>
      <w:bookmarkStart w:id="34908" w:name="ET_speaker_6144_3253"/>
      <w:r w:rsidRPr="0030718B">
        <w:rPr>
          <w:rStyle w:val="TagStyle"/>
          <w:rtl/>
        </w:rPr>
        <w:t xml:space="preserve"> &lt;&lt; דובר &gt;&gt; </w:t>
      </w:r>
      <w:r>
        <w:rPr>
          <w:rtl/>
        </w:rPr>
        <w:t>אלון שוסטר (המחנה הממלכתי):</w:t>
      </w:r>
      <w:r w:rsidRPr="0030718B">
        <w:rPr>
          <w:rStyle w:val="TagStyle"/>
          <w:rtl/>
        </w:rPr>
        <w:t xml:space="preserve"> &lt;&lt; דובר &gt;&gt;</w:t>
      </w:r>
      <w:r w:rsidR="00707E81">
        <w:rPr>
          <w:rtl/>
        </w:rPr>
        <w:t xml:space="preserve"> </w:t>
      </w:r>
      <w:r>
        <w:rPr>
          <w:rtl/>
        </w:rPr>
        <w:t xml:space="preserve"> </w:t>
      </w:r>
      <w:bookmarkEnd w:id="34908"/>
    </w:p>
    <w:p w14:paraId="4D45F984" w14:textId="77777777" w:rsidR="0030718B" w:rsidRDefault="0030718B" w:rsidP="0030718B">
      <w:pPr>
        <w:pStyle w:val="KeepWithNext"/>
        <w:rPr>
          <w:rtl/>
          <w:lang w:eastAsia="he-IL"/>
        </w:rPr>
      </w:pPr>
    </w:p>
    <w:p w14:paraId="3F907400" w14:textId="1C02B2B4" w:rsidR="0030718B" w:rsidRDefault="0030718B" w:rsidP="0030718B">
      <w:pPr>
        <w:rPr>
          <w:rtl/>
          <w:lang w:eastAsia="he-IL"/>
        </w:rPr>
      </w:pPr>
      <w:bookmarkStart w:id="34909" w:name="_ETM_Q1_13575431"/>
      <w:bookmarkEnd w:id="34909"/>
      <w:r>
        <w:rPr>
          <w:rFonts w:hint="cs"/>
          <w:rtl/>
          <w:lang w:eastAsia="he-IL"/>
        </w:rPr>
        <w:t>א</w:t>
      </w:r>
      <w:bookmarkStart w:id="34910" w:name="_ETM_Q1_13575552"/>
      <w:bookmarkEnd w:id="34910"/>
      <w:r>
        <w:rPr>
          <w:rFonts w:hint="cs"/>
          <w:rtl/>
          <w:lang w:eastAsia="he-IL"/>
        </w:rPr>
        <w:t xml:space="preserve">ני ברשותך היושב ראש ארצה </w:t>
      </w:r>
      <w:bookmarkStart w:id="34911" w:name="_ETM_Q1_13579372"/>
      <w:bookmarkEnd w:id="34911"/>
      <w:r>
        <w:rPr>
          <w:rFonts w:hint="cs"/>
          <w:rtl/>
          <w:lang w:eastAsia="he-IL"/>
        </w:rPr>
        <w:t>לומר דבר עקרונ</w:t>
      </w:r>
      <w:bookmarkStart w:id="34912" w:name="_ETM_Q1_13579133"/>
      <w:bookmarkEnd w:id="34912"/>
      <w:r>
        <w:rPr>
          <w:rFonts w:hint="cs"/>
          <w:rtl/>
          <w:lang w:eastAsia="he-IL"/>
        </w:rPr>
        <w:t>י, החוק הוגש, הוא התקבל על</w:t>
      </w:r>
      <w:bookmarkStart w:id="34913" w:name="_ETM_Q1_13583011"/>
      <w:bookmarkEnd w:id="34913"/>
      <w:r>
        <w:rPr>
          <w:rFonts w:hint="cs"/>
          <w:rtl/>
          <w:lang w:eastAsia="he-IL"/>
        </w:rPr>
        <w:t xml:space="preserve"> ידי הכנסת, מה שקוראים דרעי 1 וה</w:t>
      </w:r>
      <w:bookmarkStart w:id="34914" w:name="_ETM_Q1_13586282"/>
      <w:bookmarkEnd w:id="34914"/>
      <w:r>
        <w:rPr>
          <w:rFonts w:hint="cs"/>
          <w:rtl/>
          <w:lang w:eastAsia="he-IL"/>
        </w:rPr>
        <w:t xml:space="preserve">גיע לעתירה ונפסל, </w:t>
      </w:r>
      <w:bookmarkStart w:id="34915" w:name="_ETM_Q1_13591070"/>
      <w:bookmarkEnd w:id="34915"/>
      <w:r>
        <w:rPr>
          <w:rFonts w:hint="cs"/>
          <w:rtl/>
          <w:lang w:eastAsia="he-IL"/>
        </w:rPr>
        <w:t xml:space="preserve">אני חושב שיפה עשתה הממשלה בניגוד לדברים של שר המשפטים, </w:t>
      </w:r>
      <w:bookmarkStart w:id="34916" w:name="_ETM_Q1_13598721"/>
      <w:bookmarkEnd w:id="34916"/>
      <w:r>
        <w:rPr>
          <w:rFonts w:hint="cs"/>
          <w:rtl/>
          <w:lang w:eastAsia="he-IL"/>
        </w:rPr>
        <w:t>שהיא קיבלה</w:t>
      </w:r>
      <w:bookmarkStart w:id="34917" w:name="_ETM_Q1_13595721"/>
      <w:bookmarkEnd w:id="34917"/>
      <w:r>
        <w:rPr>
          <w:rFonts w:hint="cs"/>
          <w:rtl/>
          <w:lang w:eastAsia="he-IL"/>
        </w:rPr>
        <w:t xml:space="preserve"> את המהות, אומנם לא בהסכמה גדולה אבל היא </w:t>
      </w:r>
      <w:bookmarkStart w:id="34918" w:name="_ETM_Q1_13600555"/>
      <w:bookmarkEnd w:id="34918"/>
      <w:r>
        <w:rPr>
          <w:rFonts w:hint="cs"/>
          <w:rtl/>
          <w:lang w:eastAsia="he-IL"/>
        </w:rPr>
        <w:t>קיבלה ומחוקקת מחדש.</w:t>
      </w:r>
      <w:bookmarkStart w:id="34919" w:name="_ETM_Q1_13603930"/>
      <w:bookmarkEnd w:id="34919"/>
    </w:p>
    <w:p w14:paraId="28B53125" w14:textId="77777777" w:rsidR="0030718B" w:rsidRDefault="0030718B" w:rsidP="0030718B">
      <w:pPr>
        <w:rPr>
          <w:rtl/>
          <w:lang w:eastAsia="he-IL"/>
        </w:rPr>
      </w:pPr>
      <w:bookmarkStart w:id="34920" w:name="_ETM_Q1_13604130"/>
      <w:bookmarkEnd w:id="34920"/>
    </w:p>
    <w:p w14:paraId="0D21604F" w14:textId="3735DE28" w:rsidR="0030718B" w:rsidRDefault="0030718B" w:rsidP="0030718B">
      <w:pPr>
        <w:pStyle w:val="af6"/>
        <w:keepNext/>
        <w:rPr>
          <w:rtl/>
        </w:rPr>
      </w:pPr>
      <w:bookmarkStart w:id="34921" w:name="_ETM_Q1_13604301"/>
      <w:bookmarkEnd w:id="34921"/>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54787F27" w14:textId="77777777" w:rsidR="0030718B" w:rsidRDefault="0030718B" w:rsidP="0030718B">
      <w:pPr>
        <w:pStyle w:val="KeepWithNext"/>
        <w:rPr>
          <w:rtl/>
          <w:lang w:eastAsia="he-IL"/>
        </w:rPr>
      </w:pPr>
    </w:p>
    <w:p w14:paraId="2DB2EDCF" w14:textId="77777777" w:rsidR="0030718B" w:rsidRDefault="0030718B" w:rsidP="0030718B">
      <w:pPr>
        <w:rPr>
          <w:rtl/>
        </w:rPr>
      </w:pPr>
      <w:r>
        <w:rPr>
          <w:rFonts w:hint="cs"/>
          <w:rtl/>
        </w:rPr>
        <w:t xml:space="preserve">תודה. מי בעד? שניים, מי נגד? שישה, מי נמנע? </w:t>
      </w:r>
    </w:p>
    <w:p w14:paraId="4459F497" w14:textId="77777777" w:rsidR="0030718B" w:rsidRDefault="0030718B" w:rsidP="0030718B">
      <w:pPr>
        <w:pStyle w:val="af1"/>
        <w:keepNext/>
        <w:rPr>
          <w:rtl/>
        </w:rPr>
      </w:pPr>
    </w:p>
    <w:p w14:paraId="4A092F41" w14:textId="77777777" w:rsidR="0030718B" w:rsidRDefault="0030718B" w:rsidP="0030718B">
      <w:pPr>
        <w:pStyle w:val="af1"/>
        <w:keepNext/>
        <w:rPr>
          <w:rtl/>
        </w:rPr>
      </w:pPr>
      <w:r>
        <w:rPr>
          <w:rtl/>
        </w:rPr>
        <w:t>הצבעה</w:t>
      </w:r>
    </w:p>
    <w:p w14:paraId="5D66A7C1" w14:textId="77777777" w:rsidR="0030718B" w:rsidRDefault="0030718B" w:rsidP="0030718B">
      <w:pPr>
        <w:pStyle w:val="af2"/>
        <w:rPr>
          <w:rtl/>
        </w:rPr>
      </w:pPr>
    </w:p>
    <w:p w14:paraId="463E7A78" w14:textId="77777777" w:rsidR="0030718B" w:rsidRPr="00BA1585" w:rsidRDefault="0030718B" w:rsidP="0030718B">
      <w:pPr>
        <w:jc w:val="center"/>
        <w:rPr>
          <w:rtl/>
        </w:rPr>
      </w:pPr>
      <w:r>
        <w:rPr>
          <w:rFonts w:hint="cs"/>
          <w:rtl/>
        </w:rPr>
        <w:t>ההסתייגות נדחתה.</w:t>
      </w:r>
    </w:p>
    <w:p w14:paraId="65ED21E3" w14:textId="77777777" w:rsidR="0030718B" w:rsidRDefault="0030718B" w:rsidP="0030718B">
      <w:pPr>
        <w:rPr>
          <w:rtl/>
          <w:lang w:eastAsia="he-IL"/>
        </w:rPr>
      </w:pPr>
    </w:p>
    <w:p w14:paraId="5539E891" w14:textId="23FF6378" w:rsidR="0030718B" w:rsidRDefault="0030718B" w:rsidP="0030718B">
      <w:pPr>
        <w:rPr>
          <w:rtl/>
          <w:lang w:eastAsia="he-IL"/>
        </w:rPr>
      </w:pPr>
      <w:r>
        <w:rPr>
          <w:rFonts w:hint="cs"/>
          <w:rtl/>
          <w:lang w:eastAsia="he-IL"/>
        </w:rPr>
        <w:t>ההסתייגויות הוסרו.</w:t>
      </w:r>
    </w:p>
    <w:p w14:paraId="299BDA1E" w14:textId="77777777" w:rsidR="0030718B" w:rsidRDefault="0030718B" w:rsidP="0030718B">
      <w:pPr>
        <w:rPr>
          <w:rtl/>
          <w:lang w:eastAsia="he-IL"/>
        </w:rPr>
      </w:pPr>
      <w:bookmarkStart w:id="34922" w:name="_ETM_Q1_13607751"/>
      <w:bookmarkEnd w:id="34922"/>
    </w:p>
    <w:p w14:paraId="310CC3BA" w14:textId="31AF3144" w:rsidR="0030718B" w:rsidRDefault="0030718B" w:rsidP="0030718B">
      <w:pPr>
        <w:rPr>
          <w:rtl/>
          <w:lang w:eastAsia="he-IL"/>
        </w:rPr>
      </w:pPr>
      <w:r>
        <w:rPr>
          <w:rFonts w:hint="cs"/>
          <w:rtl/>
          <w:lang w:eastAsia="he-IL"/>
        </w:rPr>
        <w:t>549</w:t>
      </w:r>
      <w:bookmarkStart w:id="34923" w:name="_ETM_Q1_13608678"/>
      <w:bookmarkEnd w:id="34923"/>
      <w:r>
        <w:rPr>
          <w:rFonts w:hint="cs"/>
          <w:rtl/>
          <w:lang w:eastAsia="he-IL"/>
        </w:rPr>
        <w:t>.</w:t>
      </w:r>
    </w:p>
    <w:p w14:paraId="10C4D37E" w14:textId="77777777" w:rsidR="00EC6E4D" w:rsidRDefault="00EC6E4D" w:rsidP="0030718B">
      <w:pPr>
        <w:rPr>
          <w:rtl/>
          <w:lang w:eastAsia="he-IL"/>
        </w:rPr>
      </w:pPr>
    </w:p>
    <w:p w14:paraId="3187AE47" w14:textId="77777777" w:rsidR="0030718B" w:rsidRDefault="0030718B" w:rsidP="0030718B">
      <w:pPr>
        <w:pStyle w:val="a4"/>
        <w:keepNext/>
        <w:rPr>
          <w:rStyle w:val="TagStyle"/>
          <w:rtl/>
        </w:rPr>
      </w:pPr>
      <w:bookmarkStart w:id="34924" w:name="_ETM_Q1_13606339"/>
      <w:bookmarkStart w:id="34925" w:name="_ETM_Q1_13601738"/>
      <w:bookmarkEnd w:id="34924"/>
      <w:bookmarkEnd w:id="34925"/>
    </w:p>
    <w:p w14:paraId="3D35AC11" w14:textId="7CF8825C" w:rsidR="0030718B" w:rsidRDefault="0030718B" w:rsidP="0030718B">
      <w:pPr>
        <w:pStyle w:val="a4"/>
        <w:keepNext/>
        <w:rPr>
          <w:rtl/>
        </w:rPr>
      </w:pPr>
      <w:r w:rsidRPr="00B201A9">
        <w:rPr>
          <w:rStyle w:val="TagStyle"/>
          <w:rtl/>
        </w:rPr>
        <w:t xml:space="preserve"> &lt;&lt; דובר &gt;&gt; </w:t>
      </w:r>
      <w:r>
        <w:rPr>
          <w:rtl/>
        </w:rPr>
        <w:t>שגית אפיק:</w:t>
      </w:r>
      <w:r w:rsidRPr="00B201A9">
        <w:rPr>
          <w:rStyle w:val="TagStyle"/>
          <w:rtl/>
        </w:rPr>
        <w:t xml:space="preserve"> &lt;&lt; דובר &gt;&gt;</w:t>
      </w:r>
      <w:r w:rsidR="00707E81">
        <w:rPr>
          <w:rtl/>
        </w:rPr>
        <w:t xml:space="preserve"> </w:t>
      </w:r>
      <w:r>
        <w:rPr>
          <w:rtl/>
        </w:rPr>
        <w:t xml:space="preserve"> </w:t>
      </w:r>
    </w:p>
    <w:p w14:paraId="74E19516" w14:textId="77777777" w:rsidR="0030718B" w:rsidRPr="0030718B" w:rsidRDefault="0030718B" w:rsidP="0030718B">
      <w:pPr>
        <w:rPr>
          <w:rtl/>
          <w:lang w:eastAsia="he-IL"/>
        </w:rPr>
      </w:pPr>
      <w:bookmarkStart w:id="34926" w:name="_ETM_Q1_13604939"/>
      <w:bookmarkStart w:id="34927" w:name="_ETM_Q1_13602856"/>
      <w:bookmarkEnd w:id="34926"/>
      <w:bookmarkEnd w:id="34927"/>
    </w:p>
    <w:p w14:paraId="11095BA7" w14:textId="7BE0B27F" w:rsidR="00BD13A3" w:rsidRDefault="0030718B" w:rsidP="00BD13A3">
      <w:pPr>
        <w:rPr>
          <w:rtl/>
          <w:lang w:eastAsia="he-IL"/>
        </w:rPr>
      </w:pPr>
      <w:r>
        <w:rPr>
          <w:rFonts w:hint="cs"/>
          <w:rtl/>
          <w:lang w:eastAsia="he-IL"/>
        </w:rPr>
        <w:t xml:space="preserve">אחרי לפי הוראות סעיף 6 יבוא, </w:t>
      </w:r>
      <w:bookmarkStart w:id="34928" w:name="_ETM_Q1_13610104"/>
      <w:bookmarkEnd w:id="34928"/>
      <w:r>
        <w:rPr>
          <w:rFonts w:hint="cs"/>
          <w:rtl/>
          <w:lang w:eastAsia="he-IL"/>
        </w:rPr>
        <w:t>או שמינויו</w:t>
      </w:r>
      <w:bookmarkStart w:id="34929" w:name="_ETM_Q1_13611905"/>
      <w:bookmarkEnd w:id="34929"/>
      <w:r>
        <w:rPr>
          <w:rFonts w:hint="cs"/>
          <w:rtl/>
          <w:lang w:eastAsia="he-IL"/>
        </w:rPr>
        <w:t xml:space="preserve"> בלתי סביר.</w:t>
      </w:r>
      <w:bookmarkStart w:id="34930" w:name="_ETM_Q1_13613697"/>
      <w:bookmarkEnd w:id="34930"/>
    </w:p>
    <w:p w14:paraId="26443382" w14:textId="77777777" w:rsidR="0030718B" w:rsidRDefault="0030718B" w:rsidP="00BD13A3">
      <w:pPr>
        <w:rPr>
          <w:rtl/>
          <w:lang w:eastAsia="he-IL"/>
        </w:rPr>
      </w:pPr>
      <w:bookmarkStart w:id="34931" w:name="_ETM_Q1_13613845"/>
      <w:bookmarkEnd w:id="34931"/>
    </w:p>
    <w:p w14:paraId="01FA7FA9" w14:textId="0301A08C" w:rsidR="0030718B" w:rsidRDefault="0030718B" w:rsidP="0030718B">
      <w:pPr>
        <w:pStyle w:val="a4"/>
        <w:keepNext/>
        <w:rPr>
          <w:rtl/>
        </w:rPr>
      </w:pPr>
      <w:bookmarkStart w:id="34932" w:name="ET_speaker_6231_3254"/>
      <w:r w:rsidRPr="0030718B">
        <w:rPr>
          <w:rStyle w:val="TagStyle"/>
          <w:rtl/>
        </w:rPr>
        <w:t xml:space="preserve"> &lt;&lt; דובר &gt;&gt; </w:t>
      </w:r>
      <w:r>
        <w:rPr>
          <w:rtl/>
        </w:rPr>
        <w:t>יסמין פרידמן (יש עתיד):</w:t>
      </w:r>
      <w:r w:rsidRPr="0030718B">
        <w:rPr>
          <w:rStyle w:val="TagStyle"/>
          <w:rtl/>
        </w:rPr>
        <w:t xml:space="preserve"> &lt;&lt; דובר &gt;&gt;</w:t>
      </w:r>
      <w:r w:rsidR="00707E81">
        <w:rPr>
          <w:rtl/>
        </w:rPr>
        <w:t xml:space="preserve"> </w:t>
      </w:r>
      <w:r>
        <w:rPr>
          <w:rtl/>
        </w:rPr>
        <w:t xml:space="preserve"> </w:t>
      </w:r>
      <w:bookmarkEnd w:id="34932"/>
    </w:p>
    <w:p w14:paraId="263AAA0E" w14:textId="77777777" w:rsidR="0030718B" w:rsidRDefault="0030718B" w:rsidP="0030718B">
      <w:pPr>
        <w:pStyle w:val="KeepWithNext"/>
        <w:rPr>
          <w:rtl/>
          <w:lang w:eastAsia="he-IL"/>
        </w:rPr>
      </w:pPr>
    </w:p>
    <w:p w14:paraId="05223306" w14:textId="2B707FE3" w:rsidR="0030718B" w:rsidRDefault="0030718B" w:rsidP="0030718B">
      <w:pPr>
        <w:rPr>
          <w:rtl/>
          <w:lang w:eastAsia="he-IL"/>
        </w:rPr>
      </w:pPr>
      <w:bookmarkStart w:id="34933" w:name="_ETM_Q1_13615949"/>
      <w:bookmarkEnd w:id="34933"/>
      <w:r>
        <w:rPr>
          <w:rFonts w:hint="cs"/>
          <w:rtl/>
          <w:lang w:eastAsia="he-IL"/>
        </w:rPr>
        <w:t>א</w:t>
      </w:r>
      <w:bookmarkStart w:id="34934" w:name="_ETM_Q1_13616074"/>
      <w:bookmarkEnd w:id="34934"/>
      <w:r>
        <w:rPr>
          <w:rFonts w:hint="cs"/>
          <w:rtl/>
          <w:lang w:eastAsia="he-IL"/>
        </w:rPr>
        <w:t>ז גם אוהד טל ומשה סולומון הגישו</w:t>
      </w:r>
      <w:bookmarkStart w:id="34935" w:name="_ETM_Q1_13619936"/>
      <w:bookmarkEnd w:id="34935"/>
      <w:r>
        <w:rPr>
          <w:rFonts w:hint="cs"/>
          <w:rtl/>
          <w:lang w:eastAsia="he-IL"/>
        </w:rPr>
        <w:t xml:space="preserve"> הצעת </w:t>
      </w:r>
      <w:bookmarkStart w:id="34936" w:name="_ETM_Q1_13620758"/>
      <w:bookmarkEnd w:id="34936"/>
      <w:r>
        <w:rPr>
          <w:rFonts w:hint="cs"/>
          <w:rtl/>
          <w:lang w:eastAsia="he-IL"/>
        </w:rPr>
        <w:t>חוק של שלוש שנות מאסר, משנה זה קפץ לשלוש שנות</w:t>
      </w:r>
      <w:bookmarkStart w:id="34937" w:name="_ETM_Q1_13627929"/>
      <w:bookmarkEnd w:id="34937"/>
      <w:r>
        <w:rPr>
          <w:rFonts w:hint="cs"/>
          <w:rtl/>
          <w:lang w:eastAsia="he-IL"/>
        </w:rPr>
        <w:t xml:space="preserve"> מאסר, וקנס של לפחות</w:t>
      </w:r>
      <w:bookmarkStart w:id="34938" w:name="_ETM_Q1_13625629"/>
      <w:bookmarkEnd w:id="34938"/>
      <w:r>
        <w:rPr>
          <w:rFonts w:hint="cs"/>
          <w:rtl/>
          <w:lang w:eastAsia="he-IL"/>
        </w:rPr>
        <w:t xml:space="preserve"> 5,000 שקלים למניף דגל הרשות. הם </w:t>
      </w:r>
      <w:bookmarkStart w:id="34939" w:name="_ETM_Q1_13631834"/>
      <w:bookmarkEnd w:id="34939"/>
      <w:r>
        <w:rPr>
          <w:rFonts w:hint="cs"/>
          <w:rtl/>
          <w:lang w:eastAsia="he-IL"/>
        </w:rPr>
        <w:t>עושים תחרות ביניהם.</w:t>
      </w:r>
    </w:p>
    <w:p w14:paraId="59102BAE" w14:textId="77777777" w:rsidR="0030718B" w:rsidRDefault="0030718B" w:rsidP="0030718B">
      <w:pPr>
        <w:rPr>
          <w:rtl/>
          <w:lang w:eastAsia="he-IL"/>
        </w:rPr>
      </w:pPr>
      <w:bookmarkStart w:id="34940" w:name="_ETM_Q1_13634445"/>
      <w:bookmarkEnd w:id="34940"/>
    </w:p>
    <w:p w14:paraId="2FFA6E4B" w14:textId="66EC5B44" w:rsidR="0030718B" w:rsidRDefault="0030718B" w:rsidP="0030718B">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3566012C" w14:textId="77777777" w:rsidR="0030718B" w:rsidRDefault="0030718B" w:rsidP="0030718B">
      <w:pPr>
        <w:pStyle w:val="KeepWithNext"/>
        <w:rPr>
          <w:rtl/>
          <w:lang w:eastAsia="he-IL"/>
        </w:rPr>
      </w:pPr>
    </w:p>
    <w:p w14:paraId="2547CB3B" w14:textId="77777777" w:rsidR="0030718B" w:rsidRDefault="0030718B" w:rsidP="0030718B">
      <w:pPr>
        <w:rPr>
          <w:rtl/>
        </w:rPr>
      </w:pPr>
      <w:r>
        <w:rPr>
          <w:rFonts w:hint="cs"/>
          <w:rtl/>
        </w:rPr>
        <w:t xml:space="preserve">תודה. מי בעד? שניים, מי נגד? שישה, מי נמנע? </w:t>
      </w:r>
    </w:p>
    <w:p w14:paraId="4E4C4C88" w14:textId="77777777" w:rsidR="0030718B" w:rsidRDefault="0030718B" w:rsidP="0030718B">
      <w:pPr>
        <w:pStyle w:val="af1"/>
        <w:keepNext/>
        <w:rPr>
          <w:rtl/>
        </w:rPr>
      </w:pPr>
    </w:p>
    <w:p w14:paraId="6020DCCA" w14:textId="77777777" w:rsidR="0030718B" w:rsidRDefault="0030718B" w:rsidP="0030718B">
      <w:pPr>
        <w:pStyle w:val="af1"/>
        <w:keepNext/>
        <w:rPr>
          <w:rtl/>
        </w:rPr>
      </w:pPr>
      <w:r>
        <w:rPr>
          <w:rtl/>
        </w:rPr>
        <w:t>הצבעה</w:t>
      </w:r>
    </w:p>
    <w:p w14:paraId="67C313FD" w14:textId="77777777" w:rsidR="0030718B" w:rsidRDefault="0030718B" w:rsidP="0030718B">
      <w:pPr>
        <w:pStyle w:val="af2"/>
        <w:rPr>
          <w:rtl/>
        </w:rPr>
      </w:pPr>
    </w:p>
    <w:p w14:paraId="41E2AC3F" w14:textId="77777777" w:rsidR="0030718B" w:rsidRPr="00BA1585" w:rsidRDefault="0030718B" w:rsidP="0030718B">
      <w:pPr>
        <w:jc w:val="center"/>
        <w:rPr>
          <w:rtl/>
        </w:rPr>
      </w:pPr>
      <w:r>
        <w:rPr>
          <w:rFonts w:hint="cs"/>
          <w:rtl/>
        </w:rPr>
        <w:t>ההסתייגות נדחתה.</w:t>
      </w:r>
    </w:p>
    <w:p w14:paraId="2FF6D6D6" w14:textId="77777777" w:rsidR="0030718B" w:rsidRDefault="0030718B" w:rsidP="0030718B">
      <w:pPr>
        <w:rPr>
          <w:rtl/>
          <w:lang w:eastAsia="he-IL"/>
        </w:rPr>
      </w:pPr>
    </w:p>
    <w:p w14:paraId="2B9CA370" w14:textId="77777777" w:rsidR="0030718B" w:rsidRDefault="0030718B" w:rsidP="0030718B">
      <w:pPr>
        <w:rPr>
          <w:rtl/>
          <w:lang w:eastAsia="he-IL"/>
        </w:rPr>
      </w:pPr>
      <w:r>
        <w:rPr>
          <w:rFonts w:hint="cs"/>
          <w:rtl/>
          <w:lang w:eastAsia="he-IL"/>
        </w:rPr>
        <w:t>ההסתייגות הוסרה.</w:t>
      </w:r>
    </w:p>
    <w:p w14:paraId="3336D568" w14:textId="77777777" w:rsidR="0030718B" w:rsidRDefault="0030718B" w:rsidP="0030718B">
      <w:pPr>
        <w:rPr>
          <w:rtl/>
          <w:lang w:eastAsia="he-IL"/>
        </w:rPr>
      </w:pPr>
    </w:p>
    <w:p w14:paraId="59A5C8D4" w14:textId="1522D41D" w:rsidR="0030718B" w:rsidRDefault="0030718B" w:rsidP="0030718B">
      <w:pPr>
        <w:pStyle w:val="a4"/>
        <w:keepNext/>
        <w:rPr>
          <w:rtl/>
        </w:rPr>
      </w:pPr>
      <w:r w:rsidRPr="00282235">
        <w:rPr>
          <w:rStyle w:val="TagStyle"/>
          <w:rtl/>
        </w:rPr>
        <w:t xml:space="preserve"> &lt;&lt; דובר &gt;&gt; </w:t>
      </w:r>
      <w:r>
        <w:rPr>
          <w:rtl/>
        </w:rPr>
        <w:t>יסמין פרידמן (יש עתיד):</w:t>
      </w:r>
      <w:r w:rsidRPr="00282235">
        <w:rPr>
          <w:rStyle w:val="TagStyle"/>
          <w:rtl/>
        </w:rPr>
        <w:t xml:space="preserve"> &lt;&lt; דובר &gt;&gt;</w:t>
      </w:r>
      <w:r w:rsidR="00707E81">
        <w:rPr>
          <w:rtl/>
        </w:rPr>
        <w:t xml:space="preserve"> </w:t>
      </w:r>
      <w:r>
        <w:rPr>
          <w:rtl/>
        </w:rPr>
        <w:t xml:space="preserve"> </w:t>
      </w:r>
    </w:p>
    <w:p w14:paraId="481642E2" w14:textId="77777777" w:rsidR="0030718B" w:rsidRDefault="0030718B" w:rsidP="0030718B">
      <w:pPr>
        <w:pStyle w:val="KeepWithNext"/>
        <w:rPr>
          <w:rtl/>
          <w:lang w:eastAsia="he-IL"/>
        </w:rPr>
      </w:pPr>
    </w:p>
    <w:p w14:paraId="1910B816" w14:textId="77777777" w:rsidR="0030718B" w:rsidRPr="00282235" w:rsidRDefault="0030718B" w:rsidP="0030718B">
      <w:pPr>
        <w:rPr>
          <w:rtl/>
          <w:lang w:eastAsia="he-IL"/>
        </w:rPr>
      </w:pPr>
      <w:r>
        <w:rPr>
          <w:rFonts w:hint="cs"/>
          <w:rtl/>
          <w:lang w:eastAsia="he-IL"/>
        </w:rPr>
        <w:t>רוויזיה.</w:t>
      </w:r>
    </w:p>
    <w:p w14:paraId="21A67019" w14:textId="77777777" w:rsidR="0030718B" w:rsidRDefault="0030718B" w:rsidP="0030718B">
      <w:pPr>
        <w:rPr>
          <w:rtl/>
          <w:lang w:eastAsia="he-IL"/>
        </w:rPr>
      </w:pPr>
    </w:p>
    <w:p w14:paraId="69F23308" w14:textId="7607F08C" w:rsidR="00EC6E4D" w:rsidRDefault="00EC6E4D" w:rsidP="00EC6E4D">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42D1D393" w14:textId="77777777" w:rsidR="0030718B" w:rsidRDefault="0030718B" w:rsidP="0030718B">
      <w:pPr>
        <w:pStyle w:val="KeepWithNext"/>
        <w:rPr>
          <w:rtl/>
          <w:lang w:eastAsia="he-IL"/>
        </w:rPr>
      </w:pPr>
    </w:p>
    <w:p w14:paraId="140CBA80" w14:textId="41ED2237" w:rsidR="0030718B" w:rsidRPr="0030718B" w:rsidRDefault="0030718B" w:rsidP="0030718B">
      <w:pPr>
        <w:rPr>
          <w:rtl/>
          <w:lang w:eastAsia="he-IL"/>
        </w:rPr>
      </w:pPr>
      <w:bookmarkStart w:id="34941" w:name="_ETM_Q1_13643747"/>
      <w:bookmarkStart w:id="34942" w:name="_ETM_Q1_13643829"/>
      <w:bookmarkEnd w:id="34941"/>
      <w:bookmarkEnd w:id="34942"/>
      <w:r>
        <w:rPr>
          <w:rFonts w:hint="cs"/>
          <w:rtl/>
          <w:lang w:eastAsia="he-IL"/>
        </w:rPr>
        <w:t xml:space="preserve">552 עד </w:t>
      </w:r>
      <w:bookmarkStart w:id="34943" w:name="_ETM_Q1_13640472"/>
      <w:bookmarkEnd w:id="34943"/>
      <w:r>
        <w:rPr>
          <w:rFonts w:hint="cs"/>
          <w:rtl/>
          <w:lang w:eastAsia="he-IL"/>
        </w:rPr>
        <w:t>554.</w:t>
      </w:r>
    </w:p>
    <w:p w14:paraId="21AC1B22" w14:textId="77777777" w:rsidR="0030718B" w:rsidRDefault="0030718B" w:rsidP="0030718B">
      <w:pPr>
        <w:pStyle w:val="a4"/>
        <w:keepNext/>
        <w:rPr>
          <w:rStyle w:val="TagStyle"/>
          <w:rtl/>
        </w:rPr>
      </w:pPr>
    </w:p>
    <w:p w14:paraId="6299ADEF" w14:textId="19965C41" w:rsidR="0030718B" w:rsidRDefault="0030718B" w:rsidP="0030718B">
      <w:pPr>
        <w:pStyle w:val="a4"/>
        <w:keepNext/>
        <w:rPr>
          <w:rtl/>
        </w:rPr>
      </w:pPr>
      <w:r w:rsidRPr="00B201A9">
        <w:rPr>
          <w:rStyle w:val="TagStyle"/>
          <w:rtl/>
        </w:rPr>
        <w:t xml:space="preserve"> &lt;&lt; דובר &gt;&gt; </w:t>
      </w:r>
      <w:r>
        <w:rPr>
          <w:rtl/>
        </w:rPr>
        <w:t>שגית אפיק:</w:t>
      </w:r>
      <w:r w:rsidRPr="00B201A9">
        <w:rPr>
          <w:rStyle w:val="TagStyle"/>
          <w:rtl/>
        </w:rPr>
        <w:t xml:space="preserve"> &lt;&lt; דובר &gt;&gt;</w:t>
      </w:r>
      <w:r w:rsidR="00707E81">
        <w:rPr>
          <w:rtl/>
        </w:rPr>
        <w:t xml:space="preserve"> </w:t>
      </w:r>
      <w:r>
        <w:rPr>
          <w:rtl/>
        </w:rPr>
        <w:t xml:space="preserve"> </w:t>
      </w:r>
    </w:p>
    <w:p w14:paraId="430BD562" w14:textId="77777777" w:rsidR="0030718B" w:rsidRDefault="0030718B" w:rsidP="0030718B">
      <w:pPr>
        <w:rPr>
          <w:rtl/>
          <w:lang w:eastAsia="he-IL"/>
        </w:rPr>
      </w:pPr>
      <w:bookmarkStart w:id="34944" w:name="_ETM_Q1_13635360"/>
      <w:bookmarkStart w:id="34945" w:name="_ETM_Q1_13635486"/>
      <w:bookmarkStart w:id="34946" w:name="_ETM_Q1_13635819"/>
      <w:bookmarkStart w:id="34947" w:name="_ETM_Q1_13640614"/>
      <w:bookmarkEnd w:id="34944"/>
      <w:bookmarkEnd w:id="34945"/>
      <w:bookmarkEnd w:id="34946"/>
      <w:bookmarkEnd w:id="34947"/>
    </w:p>
    <w:p w14:paraId="280D1B73" w14:textId="761782A9" w:rsidR="0030718B" w:rsidRDefault="0030718B" w:rsidP="0030718B">
      <w:pPr>
        <w:rPr>
          <w:rtl/>
          <w:lang w:eastAsia="he-IL"/>
        </w:rPr>
      </w:pPr>
      <w:bookmarkStart w:id="34948" w:name="_ETM_Q1_13640758"/>
      <w:bookmarkStart w:id="34949" w:name="_ETM_Q1_13637387"/>
      <w:bookmarkEnd w:id="34948"/>
      <w:bookmarkEnd w:id="34949"/>
      <w:r>
        <w:rPr>
          <w:rFonts w:hint="cs"/>
          <w:rtl/>
          <w:lang w:eastAsia="he-IL"/>
        </w:rPr>
        <w:t xml:space="preserve">552 עד 554 </w:t>
      </w:r>
      <w:r w:rsidR="00C24484">
        <w:rPr>
          <w:rFonts w:hint="cs"/>
          <w:rtl/>
          <w:lang w:eastAsia="he-IL"/>
        </w:rPr>
        <w:t>הסיפא</w:t>
      </w:r>
      <w:r>
        <w:rPr>
          <w:rFonts w:hint="cs"/>
          <w:rtl/>
          <w:lang w:eastAsia="he-IL"/>
        </w:rPr>
        <w:t>, החל</w:t>
      </w:r>
      <w:bookmarkStart w:id="34950" w:name="_ETM_Q1_13645363"/>
      <w:bookmarkEnd w:id="34950"/>
      <w:r>
        <w:rPr>
          <w:rFonts w:hint="cs"/>
          <w:rtl/>
          <w:lang w:eastAsia="he-IL"/>
        </w:rPr>
        <w:t xml:space="preserve"> בתקופת כהונתה תימחק, ואז משנים את זה בכנסת הבאה, או</w:t>
      </w:r>
      <w:bookmarkStart w:id="34951" w:name="_ETM_Q1_13652272"/>
      <w:bookmarkEnd w:id="34951"/>
      <w:r>
        <w:rPr>
          <w:rFonts w:hint="cs"/>
          <w:rtl/>
          <w:lang w:eastAsia="he-IL"/>
        </w:rPr>
        <w:t xml:space="preserve"> לתקופה</w:t>
      </w:r>
      <w:bookmarkStart w:id="34952" w:name="_ETM_Q1_13648269"/>
      <w:bookmarkEnd w:id="34952"/>
      <w:r>
        <w:rPr>
          <w:rFonts w:hint="cs"/>
          <w:rtl/>
          <w:lang w:eastAsia="he-IL"/>
        </w:rPr>
        <w:t xml:space="preserve"> של עשר שנים מיום שהתקבלה ההחלטה.</w:t>
      </w:r>
    </w:p>
    <w:p w14:paraId="0E6E7978" w14:textId="77777777" w:rsidR="0030718B" w:rsidRDefault="0030718B" w:rsidP="0030718B">
      <w:pPr>
        <w:rPr>
          <w:rtl/>
          <w:lang w:eastAsia="he-IL"/>
        </w:rPr>
      </w:pPr>
      <w:bookmarkStart w:id="34953" w:name="_ETM_Q1_13655339"/>
      <w:bookmarkStart w:id="34954" w:name="_ETM_Q1_13655506"/>
      <w:bookmarkStart w:id="34955" w:name="_ETM_Q1_13650665"/>
      <w:bookmarkStart w:id="34956" w:name="_ETM_Q1_13653647"/>
      <w:bookmarkEnd w:id="34953"/>
      <w:bookmarkEnd w:id="34954"/>
      <w:bookmarkEnd w:id="34955"/>
      <w:bookmarkEnd w:id="34956"/>
    </w:p>
    <w:p w14:paraId="68169DDD" w14:textId="035F33E3" w:rsidR="0030718B" w:rsidRDefault="0030718B" w:rsidP="0030718B">
      <w:pPr>
        <w:pStyle w:val="a4"/>
        <w:keepNext/>
        <w:rPr>
          <w:rtl/>
        </w:rPr>
      </w:pPr>
      <w:bookmarkStart w:id="34957" w:name="ET_speaker_6144_3256"/>
      <w:r w:rsidRPr="0030718B">
        <w:rPr>
          <w:rStyle w:val="TagStyle"/>
          <w:rtl/>
        </w:rPr>
        <w:t xml:space="preserve"> &lt;&lt; דובר &gt;&gt; </w:t>
      </w:r>
      <w:r>
        <w:rPr>
          <w:rtl/>
        </w:rPr>
        <w:t>אלון שוסטר (המחנה הממלכתי):</w:t>
      </w:r>
      <w:r w:rsidRPr="0030718B">
        <w:rPr>
          <w:rStyle w:val="TagStyle"/>
          <w:rtl/>
        </w:rPr>
        <w:t xml:space="preserve"> &lt;&lt; דובר &gt;&gt;</w:t>
      </w:r>
      <w:r w:rsidR="00707E81">
        <w:rPr>
          <w:rtl/>
        </w:rPr>
        <w:t xml:space="preserve"> </w:t>
      </w:r>
      <w:r>
        <w:rPr>
          <w:rtl/>
        </w:rPr>
        <w:t xml:space="preserve"> </w:t>
      </w:r>
      <w:bookmarkEnd w:id="34957"/>
    </w:p>
    <w:p w14:paraId="064A6264" w14:textId="77777777" w:rsidR="0030718B" w:rsidRDefault="0030718B" w:rsidP="0030718B">
      <w:pPr>
        <w:pStyle w:val="KeepWithNext"/>
        <w:rPr>
          <w:rtl/>
          <w:lang w:eastAsia="he-IL"/>
        </w:rPr>
      </w:pPr>
    </w:p>
    <w:p w14:paraId="1A17D001" w14:textId="70A37AD1" w:rsidR="0030718B" w:rsidRDefault="0030718B" w:rsidP="0030718B">
      <w:pPr>
        <w:rPr>
          <w:rtl/>
          <w:lang w:eastAsia="he-IL"/>
        </w:rPr>
      </w:pPr>
      <w:bookmarkStart w:id="34958" w:name="_ETM_Q1_13654807"/>
      <w:bookmarkStart w:id="34959" w:name="_ETM_Q1_13654926"/>
      <w:bookmarkEnd w:id="34958"/>
      <w:bookmarkEnd w:id="34959"/>
      <w:r>
        <w:rPr>
          <w:rFonts w:hint="cs"/>
          <w:rtl/>
          <w:lang w:eastAsia="he-IL"/>
        </w:rPr>
        <w:t>כן, אז לאחר</w:t>
      </w:r>
      <w:bookmarkStart w:id="34960" w:name="_ETM_Q1_13656156"/>
      <w:bookmarkEnd w:id="34960"/>
      <w:r>
        <w:rPr>
          <w:rFonts w:hint="cs"/>
          <w:rtl/>
          <w:lang w:eastAsia="he-IL"/>
        </w:rPr>
        <w:t xml:space="preserve"> שהתקבלה בה</w:t>
      </w:r>
      <w:bookmarkStart w:id="34961" w:name="_ETM_Q1_13653434"/>
      <w:bookmarkEnd w:id="34961"/>
      <w:r>
        <w:rPr>
          <w:rFonts w:hint="cs"/>
          <w:rtl/>
          <w:lang w:eastAsia="he-IL"/>
        </w:rPr>
        <w:t>רכנת ראש מכובדת הפסיקה של בית המשפט, הוחלט</w:t>
      </w:r>
      <w:bookmarkStart w:id="34962" w:name="_ETM_Q1_13660795"/>
      <w:bookmarkEnd w:id="34962"/>
      <w:r>
        <w:rPr>
          <w:rFonts w:hint="cs"/>
          <w:rtl/>
          <w:lang w:eastAsia="he-IL"/>
        </w:rPr>
        <w:t xml:space="preserve"> לחוקק מחדש, להתאים את החוק לגישה שאומרת, שאם אדם</w:t>
      </w:r>
      <w:bookmarkStart w:id="34963" w:name="_ETM_Q1_13669085"/>
      <w:bookmarkEnd w:id="34963"/>
      <w:r>
        <w:rPr>
          <w:rFonts w:hint="cs"/>
          <w:rtl/>
          <w:lang w:eastAsia="he-IL"/>
        </w:rPr>
        <w:t xml:space="preserve"> מסוים לא יהיה שר, אז השמיים יפלו, ואני חושב שהמהלך</w:t>
      </w:r>
      <w:bookmarkStart w:id="34964" w:name="_ETM_Q1_13675863"/>
      <w:bookmarkEnd w:id="34964"/>
      <w:r>
        <w:rPr>
          <w:rFonts w:hint="cs"/>
          <w:rtl/>
          <w:lang w:eastAsia="he-IL"/>
        </w:rPr>
        <w:t xml:space="preserve"> הזה הוא לא ראוי.</w:t>
      </w:r>
      <w:bookmarkStart w:id="34965" w:name="_ETM_Q1_13677729"/>
      <w:bookmarkEnd w:id="34965"/>
    </w:p>
    <w:p w14:paraId="31CAC585" w14:textId="77777777" w:rsidR="0030718B" w:rsidRDefault="0030718B" w:rsidP="0030718B">
      <w:pPr>
        <w:rPr>
          <w:rtl/>
          <w:lang w:eastAsia="he-IL"/>
        </w:rPr>
      </w:pPr>
      <w:bookmarkStart w:id="34966" w:name="_ETM_Q1_13677929"/>
      <w:bookmarkStart w:id="34967" w:name="_ETM_Q1_13678136"/>
      <w:bookmarkEnd w:id="34966"/>
      <w:bookmarkEnd w:id="34967"/>
    </w:p>
    <w:p w14:paraId="5F8BBDAB" w14:textId="63E4EA4D" w:rsidR="0030718B" w:rsidRDefault="0030718B" w:rsidP="0030718B">
      <w:pPr>
        <w:pStyle w:val="af6"/>
        <w:keepNext/>
        <w:rPr>
          <w:rtl/>
        </w:rPr>
      </w:pPr>
      <w:bookmarkStart w:id="34968" w:name="_ETM_Q1_13678294"/>
      <w:bookmarkEnd w:id="34968"/>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0EF83672" w14:textId="77777777" w:rsidR="0030718B" w:rsidRDefault="0030718B" w:rsidP="0030718B">
      <w:pPr>
        <w:pStyle w:val="KeepWithNext"/>
        <w:rPr>
          <w:rtl/>
          <w:lang w:eastAsia="he-IL"/>
        </w:rPr>
      </w:pPr>
    </w:p>
    <w:p w14:paraId="634D676A" w14:textId="77777777" w:rsidR="0030718B" w:rsidRDefault="0030718B" w:rsidP="0030718B">
      <w:pPr>
        <w:rPr>
          <w:rtl/>
        </w:rPr>
      </w:pPr>
      <w:r>
        <w:rPr>
          <w:rFonts w:hint="cs"/>
          <w:rtl/>
        </w:rPr>
        <w:t xml:space="preserve">תודה. מי בעד? שניים, מי נגד? שישה, מי נמנע? </w:t>
      </w:r>
    </w:p>
    <w:p w14:paraId="2B852999" w14:textId="77777777" w:rsidR="0030718B" w:rsidRDefault="0030718B" w:rsidP="0030718B">
      <w:pPr>
        <w:pStyle w:val="af1"/>
        <w:keepNext/>
        <w:rPr>
          <w:rtl/>
        </w:rPr>
      </w:pPr>
    </w:p>
    <w:p w14:paraId="2E998F20" w14:textId="77777777" w:rsidR="0030718B" w:rsidRDefault="0030718B" w:rsidP="0030718B">
      <w:pPr>
        <w:pStyle w:val="af1"/>
        <w:keepNext/>
        <w:rPr>
          <w:rtl/>
        </w:rPr>
      </w:pPr>
      <w:r>
        <w:rPr>
          <w:rtl/>
        </w:rPr>
        <w:t>הצבעה</w:t>
      </w:r>
    </w:p>
    <w:p w14:paraId="54148F79" w14:textId="77777777" w:rsidR="0030718B" w:rsidRDefault="0030718B" w:rsidP="0030718B">
      <w:pPr>
        <w:pStyle w:val="af2"/>
        <w:rPr>
          <w:rtl/>
        </w:rPr>
      </w:pPr>
    </w:p>
    <w:p w14:paraId="33D0EE6C" w14:textId="77777777" w:rsidR="0030718B" w:rsidRPr="00BA1585" w:rsidRDefault="0030718B" w:rsidP="0030718B">
      <w:pPr>
        <w:jc w:val="center"/>
        <w:rPr>
          <w:rtl/>
        </w:rPr>
      </w:pPr>
      <w:r>
        <w:rPr>
          <w:rFonts w:hint="cs"/>
          <w:rtl/>
        </w:rPr>
        <w:t>ההסתייגות נדחתה.</w:t>
      </w:r>
    </w:p>
    <w:p w14:paraId="71577A6D" w14:textId="77777777" w:rsidR="0030718B" w:rsidRDefault="0030718B" w:rsidP="0030718B">
      <w:pPr>
        <w:rPr>
          <w:rtl/>
          <w:lang w:eastAsia="he-IL"/>
        </w:rPr>
      </w:pPr>
    </w:p>
    <w:p w14:paraId="44009598" w14:textId="43A48828" w:rsidR="0030718B" w:rsidRDefault="0030718B" w:rsidP="0030718B">
      <w:pPr>
        <w:rPr>
          <w:rtl/>
          <w:lang w:eastAsia="he-IL"/>
        </w:rPr>
      </w:pPr>
      <w:bookmarkStart w:id="34969" w:name="_ETM_Q1_13676993"/>
      <w:r>
        <w:rPr>
          <w:rFonts w:hint="cs"/>
          <w:rtl/>
          <w:lang w:eastAsia="he-IL"/>
        </w:rPr>
        <w:t>המקבץ הוסר.</w:t>
      </w:r>
    </w:p>
    <w:bookmarkEnd w:id="34969"/>
    <w:p w14:paraId="6577B492" w14:textId="77777777" w:rsidR="0030718B" w:rsidRDefault="0030718B" w:rsidP="0030718B">
      <w:pPr>
        <w:rPr>
          <w:rtl/>
          <w:lang w:eastAsia="he-IL"/>
        </w:rPr>
      </w:pPr>
    </w:p>
    <w:p w14:paraId="3C572266" w14:textId="1A178D21" w:rsidR="0030718B" w:rsidRDefault="0030718B" w:rsidP="0030718B">
      <w:pPr>
        <w:pStyle w:val="a4"/>
        <w:keepNext/>
        <w:rPr>
          <w:rtl/>
        </w:rPr>
      </w:pPr>
      <w:r w:rsidRPr="00282235">
        <w:rPr>
          <w:rStyle w:val="TagStyle"/>
          <w:rtl/>
        </w:rPr>
        <w:t xml:space="preserve"> &lt;&lt; דובר &gt;&gt; </w:t>
      </w:r>
      <w:r>
        <w:rPr>
          <w:rtl/>
        </w:rPr>
        <w:t>יסמין פרידמן (יש עתיד):</w:t>
      </w:r>
      <w:r w:rsidRPr="00282235">
        <w:rPr>
          <w:rStyle w:val="TagStyle"/>
          <w:rtl/>
        </w:rPr>
        <w:t xml:space="preserve"> &lt;&lt; דובר &gt;&gt;</w:t>
      </w:r>
      <w:r w:rsidR="00707E81">
        <w:rPr>
          <w:rtl/>
        </w:rPr>
        <w:t xml:space="preserve"> </w:t>
      </w:r>
      <w:r>
        <w:rPr>
          <w:rtl/>
        </w:rPr>
        <w:t xml:space="preserve"> </w:t>
      </w:r>
    </w:p>
    <w:p w14:paraId="75CF8954" w14:textId="77777777" w:rsidR="0030718B" w:rsidRDefault="0030718B" w:rsidP="0030718B">
      <w:pPr>
        <w:pStyle w:val="KeepWithNext"/>
        <w:rPr>
          <w:rtl/>
          <w:lang w:eastAsia="he-IL"/>
        </w:rPr>
      </w:pPr>
    </w:p>
    <w:p w14:paraId="35D45965" w14:textId="77777777" w:rsidR="0030718B" w:rsidRPr="00282235" w:rsidRDefault="0030718B" w:rsidP="0030718B">
      <w:pPr>
        <w:rPr>
          <w:rtl/>
          <w:lang w:eastAsia="he-IL"/>
        </w:rPr>
      </w:pPr>
      <w:r>
        <w:rPr>
          <w:rFonts w:hint="cs"/>
          <w:rtl/>
          <w:lang w:eastAsia="he-IL"/>
        </w:rPr>
        <w:t>רוויזיה.</w:t>
      </w:r>
    </w:p>
    <w:p w14:paraId="2E765787" w14:textId="77777777" w:rsidR="0030718B" w:rsidRDefault="0030718B" w:rsidP="0030718B">
      <w:pPr>
        <w:rPr>
          <w:rtl/>
          <w:lang w:eastAsia="he-IL"/>
        </w:rPr>
      </w:pPr>
    </w:p>
    <w:p w14:paraId="0D0895BC" w14:textId="77777777" w:rsidR="0030718B" w:rsidRDefault="0030718B" w:rsidP="0030718B">
      <w:pPr>
        <w:pStyle w:val="a4"/>
        <w:keepNext/>
        <w:rPr>
          <w:rStyle w:val="TagStyle"/>
          <w:rtl/>
        </w:rPr>
      </w:pPr>
    </w:p>
    <w:p w14:paraId="1D650FE9" w14:textId="246AEC93" w:rsidR="0030718B" w:rsidRDefault="0030718B" w:rsidP="0030718B">
      <w:pPr>
        <w:pStyle w:val="a4"/>
        <w:keepNext/>
        <w:rPr>
          <w:rtl/>
        </w:rPr>
      </w:pPr>
      <w:r w:rsidRPr="00B201A9">
        <w:rPr>
          <w:rStyle w:val="TagStyle"/>
          <w:rtl/>
        </w:rPr>
        <w:t xml:space="preserve"> &lt;&lt; דובר &gt;&gt; </w:t>
      </w:r>
      <w:r>
        <w:rPr>
          <w:rtl/>
        </w:rPr>
        <w:t>שגית אפיק:</w:t>
      </w:r>
      <w:r w:rsidRPr="00B201A9">
        <w:rPr>
          <w:rStyle w:val="TagStyle"/>
          <w:rtl/>
        </w:rPr>
        <w:t xml:space="preserve"> &lt;&lt; דובר &gt;&gt;</w:t>
      </w:r>
      <w:r w:rsidR="00707E81">
        <w:rPr>
          <w:rtl/>
        </w:rPr>
        <w:t xml:space="preserve"> </w:t>
      </w:r>
      <w:r>
        <w:rPr>
          <w:rtl/>
        </w:rPr>
        <w:t xml:space="preserve"> </w:t>
      </w:r>
    </w:p>
    <w:p w14:paraId="6371760B" w14:textId="77777777" w:rsidR="0030718B" w:rsidRPr="0030718B" w:rsidRDefault="0030718B" w:rsidP="0030718B">
      <w:pPr>
        <w:rPr>
          <w:rtl/>
          <w:lang w:eastAsia="he-IL"/>
        </w:rPr>
      </w:pPr>
    </w:p>
    <w:bookmarkEnd w:id="31661"/>
    <w:p w14:paraId="0278CDBA" w14:textId="0600DFCC" w:rsidR="00BD13A3" w:rsidRDefault="0030718B" w:rsidP="00BD13A3">
      <w:pPr>
        <w:rPr>
          <w:rtl/>
          <w:lang w:eastAsia="he-IL"/>
        </w:rPr>
      </w:pPr>
      <w:r>
        <w:rPr>
          <w:rFonts w:hint="cs"/>
          <w:rtl/>
          <w:lang w:eastAsia="he-IL"/>
        </w:rPr>
        <w:t>555, 557, 558. בסופו יבוא</w:t>
      </w:r>
      <w:bookmarkStart w:id="34970" w:name="_ETM_Q1_13683696"/>
      <w:bookmarkStart w:id="34971" w:name="_ETM_Q1_13684406"/>
      <w:bookmarkEnd w:id="34970"/>
      <w:bookmarkEnd w:id="34971"/>
      <w:r>
        <w:rPr>
          <w:rFonts w:hint="cs"/>
          <w:rtl/>
          <w:lang w:eastAsia="he-IL"/>
        </w:rPr>
        <w:t>, למעט אם בית המשפט העליון קבע</w:t>
      </w:r>
      <w:bookmarkStart w:id="34972" w:name="_ETM_Q1_13685902"/>
      <w:bookmarkEnd w:id="34972"/>
      <w:r>
        <w:rPr>
          <w:rFonts w:hint="cs"/>
          <w:rtl/>
          <w:lang w:eastAsia="he-IL"/>
        </w:rPr>
        <w:t xml:space="preserve"> שמינויו לשר הוא סביר</w:t>
      </w:r>
      <w:bookmarkStart w:id="34973" w:name="_ETM_Q1_13689482"/>
      <w:bookmarkEnd w:id="34973"/>
      <w:r>
        <w:rPr>
          <w:rFonts w:hint="cs"/>
          <w:rtl/>
          <w:lang w:eastAsia="he-IL"/>
        </w:rPr>
        <w:t xml:space="preserve"> בנסיבות העניין, או במקום הכנסת יבוא, בית המשפט העליון ידון.</w:t>
      </w:r>
    </w:p>
    <w:p w14:paraId="70DB1604" w14:textId="77777777" w:rsidR="0030718B" w:rsidRDefault="0030718B" w:rsidP="00BD13A3">
      <w:pPr>
        <w:rPr>
          <w:rtl/>
          <w:lang w:eastAsia="he-IL"/>
        </w:rPr>
      </w:pPr>
      <w:bookmarkStart w:id="34974" w:name="_ETM_Q1_13696234"/>
      <w:bookmarkStart w:id="34975" w:name="_ETM_Q1_13697100"/>
      <w:bookmarkStart w:id="34976" w:name="_ETM_Q1_13692408"/>
      <w:bookmarkStart w:id="34977" w:name="_ETM_Q1_13693705"/>
      <w:bookmarkEnd w:id="34974"/>
      <w:bookmarkEnd w:id="34975"/>
      <w:bookmarkEnd w:id="34976"/>
      <w:bookmarkEnd w:id="34977"/>
    </w:p>
    <w:p w14:paraId="0B9CA4D5" w14:textId="0C85187C" w:rsidR="00EC6E4D" w:rsidRDefault="00EC6E4D" w:rsidP="00EC6E4D">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339316FC" w14:textId="77777777" w:rsidR="0030718B" w:rsidRDefault="0030718B" w:rsidP="0030718B">
      <w:pPr>
        <w:pStyle w:val="KeepWithNext"/>
        <w:rPr>
          <w:rtl/>
          <w:lang w:eastAsia="he-IL"/>
        </w:rPr>
      </w:pPr>
    </w:p>
    <w:p w14:paraId="3AD1F53A" w14:textId="37F6F860" w:rsidR="0030718B" w:rsidRDefault="0030718B" w:rsidP="0030718B">
      <w:pPr>
        <w:rPr>
          <w:rtl/>
          <w:lang w:eastAsia="he-IL"/>
        </w:rPr>
      </w:pPr>
      <w:bookmarkStart w:id="34978" w:name="_ETM_Q1_13695598"/>
      <w:bookmarkEnd w:id="34978"/>
      <w:r>
        <w:rPr>
          <w:rFonts w:hint="cs"/>
          <w:rtl/>
          <w:lang w:eastAsia="he-IL"/>
        </w:rPr>
        <w:t>ב</w:t>
      </w:r>
      <w:bookmarkStart w:id="34979" w:name="_ETM_Q1_13695811"/>
      <w:bookmarkEnd w:id="34979"/>
      <w:r>
        <w:rPr>
          <w:rFonts w:hint="cs"/>
          <w:rtl/>
          <w:lang w:eastAsia="he-IL"/>
        </w:rPr>
        <w:t>בקשה.</w:t>
      </w:r>
    </w:p>
    <w:p w14:paraId="31E00BE0" w14:textId="77777777" w:rsidR="0030718B" w:rsidRDefault="0030718B" w:rsidP="0030718B">
      <w:pPr>
        <w:rPr>
          <w:rtl/>
          <w:lang w:eastAsia="he-IL"/>
        </w:rPr>
      </w:pPr>
      <w:bookmarkStart w:id="34980" w:name="_ETM_Q1_13697144"/>
      <w:bookmarkStart w:id="34981" w:name="_ETM_Q1_13697763"/>
      <w:bookmarkEnd w:id="34980"/>
      <w:bookmarkEnd w:id="34981"/>
    </w:p>
    <w:p w14:paraId="228B6C4C" w14:textId="1A0F7EB9" w:rsidR="0030718B" w:rsidRDefault="0030718B" w:rsidP="0030718B">
      <w:pPr>
        <w:pStyle w:val="a4"/>
        <w:keepNext/>
        <w:rPr>
          <w:rtl/>
        </w:rPr>
      </w:pPr>
      <w:bookmarkStart w:id="34982" w:name="ET_speaker_6231_3258"/>
      <w:r w:rsidRPr="0030718B">
        <w:rPr>
          <w:rStyle w:val="TagStyle"/>
          <w:rtl/>
        </w:rPr>
        <w:t xml:space="preserve"> &lt;&lt; דובר &gt;&gt; </w:t>
      </w:r>
      <w:r>
        <w:rPr>
          <w:rtl/>
        </w:rPr>
        <w:t>יסמין פרידמן (יש עתיד):</w:t>
      </w:r>
      <w:r w:rsidRPr="0030718B">
        <w:rPr>
          <w:rStyle w:val="TagStyle"/>
          <w:rtl/>
        </w:rPr>
        <w:t xml:space="preserve"> &lt;&lt; דובר &gt;&gt;</w:t>
      </w:r>
      <w:r w:rsidR="00707E81">
        <w:rPr>
          <w:rtl/>
        </w:rPr>
        <w:t xml:space="preserve"> </w:t>
      </w:r>
      <w:r>
        <w:rPr>
          <w:rtl/>
        </w:rPr>
        <w:t xml:space="preserve"> </w:t>
      </w:r>
      <w:bookmarkEnd w:id="34982"/>
    </w:p>
    <w:p w14:paraId="02A544B0" w14:textId="77777777" w:rsidR="0030718B" w:rsidRDefault="0030718B" w:rsidP="0030718B">
      <w:pPr>
        <w:pStyle w:val="KeepWithNext"/>
        <w:rPr>
          <w:rtl/>
          <w:lang w:eastAsia="he-IL"/>
        </w:rPr>
      </w:pPr>
    </w:p>
    <w:p w14:paraId="0FA24562" w14:textId="5DB6B2B9" w:rsidR="0030718B" w:rsidRDefault="0030718B" w:rsidP="0030718B">
      <w:pPr>
        <w:rPr>
          <w:rtl/>
          <w:lang w:eastAsia="he-IL"/>
        </w:rPr>
      </w:pPr>
      <w:bookmarkStart w:id="34983" w:name="_ETM_Q1_13699355"/>
      <w:bookmarkStart w:id="34984" w:name="_ETM_Q1_13699451"/>
      <w:bookmarkEnd w:id="34983"/>
      <w:bookmarkEnd w:id="34984"/>
      <w:r>
        <w:rPr>
          <w:rFonts w:hint="cs"/>
          <w:rtl/>
          <w:lang w:eastAsia="he-IL"/>
        </w:rPr>
        <w:t>ככה, א</w:t>
      </w:r>
      <w:bookmarkStart w:id="34985" w:name="_ETM_Q1_13700415"/>
      <w:bookmarkEnd w:id="34985"/>
      <w:r>
        <w:rPr>
          <w:rFonts w:hint="cs"/>
          <w:rtl/>
          <w:lang w:eastAsia="he-IL"/>
        </w:rPr>
        <w:t>ייכלר הגיש הצעת חוק שבה הוא קורא לפגוע בארגונים שמסייעים</w:t>
      </w:r>
      <w:bookmarkStart w:id="34986" w:name="_ETM_Q1_13707676"/>
      <w:bookmarkEnd w:id="34986"/>
      <w:r>
        <w:rPr>
          <w:rFonts w:hint="cs"/>
          <w:rtl/>
          <w:lang w:eastAsia="he-IL"/>
        </w:rPr>
        <w:t xml:space="preserve"> ליוצאים בשאלה, ואני מזמינה</w:t>
      </w:r>
      <w:bookmarkStart w:id="34987" w:name="_ETM_Q1_13706704"/>
      <w:bookmarkEnd w:id="34987"/>
      <w:r>
        <w:rPr>
          <w:rFonts w:hint="cs"/>
          <w:rtl/>
          <w:lang w:eastAsia="he-IL"/>
        </w:rPr>
        <w:t xml:space="preserve"> את אייכלר ואת כל חברי הכנסת,</w:t>
      </w:r>
      <w:bookmarkStart w:id="34988" w:name="_ETM_Q1_13710024"/>
      <w:bookmarkEnd w:id="34988"/>
      <w:r>
        <w:rPr>
          <w:rFonts w:hint="cs"/>
          <w:rtl/>
          <w:lang w:eastAsia="he-IL"/>
        </w:rPr>
        <w:t xml:space="preserve"> לסייר בארגונים שמסייעם ולראות באיזה מצב אנשים מגיעים לשם.</w:t>
      </w:r>
    </w:p>
    <w:p w14:paraId="43C73808" w14:textId="77777777" w:rsidR="0030718B" w:rsidRDefault="0030718B" w:rsidP="0030718B">
      <w:pPr>
        <w:rPr>
          <w:rtl/>
          <w:lang w:eastAsia="he-IL"/>
        </w:rPr>
      </w:pPr>
      <w:bookmarkStart w:id="34989" w:name="_ETM_Q1_13717302"/>
      <w:bookmarkEnd w:id="34989"/>
    </w:p>
    <w:p w14:paraId="10DA904D" w14:textId="29873E72" w:rsidR="0030718B" w:rsidRDefault="0030718B" w:rsidP="0030718B">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2BDE9A43" w14:textId="77777777" w:rsidR="0030718B" w:rsidRDefault="0030718B" w:rsidP="0030718B">
      <w:pPr>
        <w:pStyle w:val="KeepWithNext"/>
        <w:rPr>
          <w:rtl/>
          <w:lang w:eastAsia="he-IL"/>
        </w:rPr>
      </w:pPr>
    </w:p>
    <w:p w14:paraId="15D0D056" w14:textId="77777777" w:rsidR="0030718B" w:rsidRDefault="0030718B" w:rsidP="0030718B">
      <w:pPr>
        <w:rPr>
          <w:rtl/>
        </w:rPr>
      </w:pPr>
      <w:r>
        <w:rPr>
          <w:rFonts w:hint="cs"/>
          <w:rtl/>
        </w:rPr>
        <w:t xml:space="preserve">תודה. מי בעד? שניים, מי נגד? שישה, מי נמנע? </w:t>
      </w:r>
    </w:p>
    <w:p w14:paraId="06D53E79" w14:textId="77777777" w:rsidR="0030718B" w:rsidRDefault="0030718B" w:rsidP="0030718B">
      <w:pPr>
        <w:pStyle w:val="af1"/>
        <w:keepNext/>
        <w:rPr>
          <w:rtl/>
        </w:rPr>
      </w:pPr>
    </w:p>
    <w:p w14:paraId="3DCA6985" w14:textId="77777777" w:rsidR="0030718B" w:rsidRDefault="0030718B" w:rsidP="0030718B">
      <w:pPr>
        <w:pStyle w:val="af1"/>
        <w:keepNext/>
        <w:rPr>
          <w:rtl/>
        </w:rPr>
      </w:pPr>
      <w:r>
        <w:rPr>
          <w:rtl/>
        </w:rPr>
        <w:t>הצבעה</w:t>
      </w:r>
    </w:p>
    <w:p w14:paraId="193EEAAF" w14:textId="77777777" w:rsidR="0030718B" w:rsidRDefault="0030718B" w:rsidP="0030718B">
      <w:pPr>
        <w:pStyle w:val="af2"/>
        <w:rPr>
          <w:rtl/>
        </w:rPr>
      </w:pPr>
    </w:p>
    <w:p w14:paraId="1DBE0D79" w14:textId="77777777" w:rsidR="0030718B" w:rsidRPr="00BA1585" w:rsidRDefault="0030718B" w:rsidP="0030718B">
      <w:pPr>
        <w:jc w:val="center"/>
        <w:rPr>
          <w:rtl/>
        </w:rPr>
      </w:pPr>
      <w:r>
        <w:rPr>
          <w:rFonts w:hint="cs"/>
          <w:rtl/>
        </w:rPr>
        <w:t>ההסתייגות נדחתה.</w:t>
      </w:r>
    </w:p>
    <w:p w14:paraId="1F17A2E4" w14:textId="77777777" w:rsidR="0030718B" w:rsidRDefault="0030718B" w:rsidP="0030718B">
      <w:pPr>
        <w:rPr>
          <w:rtl/>
          <w:lang w:eastAsia="he-IL"/>
        </w:rPr>
      </w:pPr>
    </w:p>
    <w:p w14:paraId="68D0C6B0" w14:textId="1DE14D12" w:rsidR="0030718B" w:rsidRDefault="0030718B" w:rsidP="0030718B">
      <w:pPr>
        <w:rPr>
          <w:rtl/>
          <w:lang w:eastAsia="he-IL"/>
        </w:rPr>
      </w:pPr>
      <w:bookmarkStart w:id="34990" w:name="_ETM_Q1_13715017"/>
      <w:r>
        <w:rPr>
          <w:rFonts w:hint="cs"/>
          <w:rtl/>
          <w:lang w:eastAsia="he-IL"/>
        </w:rPr>
        <w:t>ההסתייגויות</w:t>
      </w:r>
      <w:bookmarkStart w:id="34991" w:name="_ETM_Q1_13720617"/>
      <w:bookmarkEnd w:id="34991"/>
      <w:r>
        <w:rPr>
          <w:rFonts w:hint="cs"/>
          <w:rtl/>
          <w:lang w:eastAsia="he-IL"/>
        </w:rPr>
        <w:t xml:space="preserve"> הוסרו.</w:t>
      </w:r>
      <w:bookmarkStart w:id="34992" w:name="_ETM_Q1_13717111"/>
      <w:bookmarkEnd w:id="34992"/>
    </w:p>
    <w:bookmarkEnd w:id="34990"/>
    <w:p w14:paraId="2C63412E" w14:textId="77777777" w:rsidR="0030718B" w:rsidRDefault="0030718B" w:rsidP="0030718B">
      <w:pPr>
        <w:rPr>
          <w:rtl/>
          <w:lang w:eastAsia="he-IL"/>
        </w:rPr>
      </w:pPr>
    </w:p>
    <w:p w14:paraId="3AF778EE" w14:textId="1B241EC6" w:rsidR="0030718B" w:rsidRDefault="0030718B" w:rsidP="0030718B">
      <w:pPr>
        <w:pStyle w:val="a4"/>
        <w:keepNext/>
        <w:rPr>
          <w:rtl/>
        </w:rPr>
      </w:pPr>
      <w:r w:rsidRPr="00B201A9">
        <w:rPr>
          <w:rStyle w:val="TagStyle"/>
          <w:rtl/>
        </w:rPr>
        <w:t xml:space="preserve"> &lt;&lt; דובר &gt;&gt; </w:t>
      </w:r>
      <w:r>
        <w:rPr>
          <w:rtl/>
        </w:rPr>
        <w:t>שגית אפיק:</w:t>
      </w:r>
      <w:r w:rsidRPr="00B201A9">
        <w:rPr>
          <w:rStyle w:val="TagStyle"/>
          <w:rtl/>
        </w:rPr>
        <w:t xml:space="preserve"> &lt;&lt; דובר &gt;&gt;</w:t>
      </w:r>
      <w:r w:rsidR="00707E81">
        <w:rPr>
          <w:rtl/>
        </w:rPr>
        <w:t xml:space="preserve"> </w:t>
      </w:r>
      <w:r>
        <w:rPr>
          <w:rtl/>
        </w:rPr>
        <w:t xml:space="preserve"> </w:t>
      </w:r>
    </w:p>
    <w:p w14:paraId="1617245C" w14:textId="77777777" w:rsidR="0030718B" w:rsidRPr="0030718B" w:rsidRDefault="0030718B" w:rsidP="0030718B">
      <w:pPr>
        <w:rPr>
          <w:rtl/>
          <w:lang w:eastAsia="he-IL"/>
        </w:rPr>
      </w:pPr>
      <w:bookmarkStart w:id="34993" w:name="_ETM_Q1_13718324"/>
      <w:bookmarkStart w:id="34994" w:name="_ETM_Q1_13718623"/>
      <w:bookmarkStart w:id="34995" w:name="_ETM_Q1_13719260"/>
      <w:bookmarkStart w:id="34996" w:name="_ETM_Q1_13714675"/>
      <w:bookmarkEnd w:id="34993"/>
      <w:bookmarkEnd w:id="34994"/>
      <w:bookmarkEnd w:id="34995"/>
      <w:bookmarkEnd w:id="34996"/>
    </w:p>
    <w:p w14:paraId="7177D366" w14:textId="1D95CAD5" w:rsidR="00BD13A3" w:rsidRPr="00BD13A3" w:rsidRDefault="0030718B" w:rsidP="00BD13A3">
      <w:pPr>
        <w:rPr>
          <w:rtl/>
          <w:lang w:eastAsia="he-IL"/>
        </w:rPr>
      </w:pPr>
      <w:bookmarkStart w:id="34997" w:name="_ETM_Q1_9865159"/>
      <w:bookmarkStart w:id="34998" w:name="_ETM_Q1_9865472"/>
      <w:bookmarkEnd w:id="34997"/>
      <w:bookmarkEnd w:id="34998"/>
      <w:r>
        <w:rPr>
          <w:rFonts w:hint="cs"/>
          <w:rtl/>
          <w:lang w:eastAsia="he-IL"/>
        </w:rPr>
        <w:t>556</w:t>
      </w:r>
      <w:bookmarkStart w:id="34999" w:name="_ETM_Q1_13716895"/>
      <w:bookmarkEnd w:id="34999"/>
      <w:r>
        <w:rPr>
          <w:rFonts w:hint="cs"/>
          <w:rtl/>
          <w:lang w:eastAsia="he-IL"/>
        </w:rPr>
        <w:t xml:space="preserve"> פסקה 22</w:t>
      </w:r>
      <w:bookmarkStart w:id="35000" w:name="_ETM_Q1_13718277"/>
      <w:bookmarkEnd w:id="35000"/>
      <w:r>
        <w:rPr>
          <w:rFonts w:hint="cs"/>
          <w:rtl/>
          <w:lang w:eastAsia="he-IL"/>
        </w:rPr>
        <w:t>(די)(3) בטלה.</w:t>
      </w:r>
      <w:bookmarkStart w:id="35001" w:name="_ETM_Q1_13718801"/>
      <w:bookmarkStart w:id="35002" w:name="_ETM_Q1_13714079"/>
      <w:bookmarkEnd w:id="35001"/>
      <w:bookmarkEnd w:id="35002"/>
    </w:p>
    <w:p w14:paraId="201AB55D" w14:textId="77777777" w:rsidR="0030718B" w:rsidRDefault="0030718B" w:rsidP="00BD13A3">
      <w:pPr>
        <w:rPr>
          <w:rtl/>
          <w:lang w:eastAsia="he-IL"/>
        </w:rPr>
      </w:pPr>
      <w:bookmarkStart w:id="35003" w:name="_ETM_Q1_9825383"/>
      <w:bookmarkStart w:id="35004" w:name="_ETM_Q1_13726290"/>
      <w:bookmarkEnd w:id="35003"/>
      <w:bookmarkEnd w:id="35004"/>
    </w:p>
    <w:p w14:paraId="631007A9" w14:textId="1F39372A" w:rsidR="0030718B" w:rsidRDefault="0030718B" w:rsidP="0030718B">
      <w:pPr>
        <w:pStyle w:val="a4"/>
        <w:keepNext/>
        <w:rPr>
          <w:rtl/>
        </w:rPr>
      </w:pPr>
      <w:bookmarkStart w:id="35005" w:name="ET_speaker_6144_3259"/>
      <w:r w:rsidRPr="0030718B">
        <w:rPr>
          <w:rStyle w:val="TagStyle"/>
          <w:rtl/>
        </w:rPr>
        <w:t xml:space="preserve"> &lt;&lt; דובר &gt;&gt; </w:t>
      </w:r>
      <w:r>
        <w:rPr>
          <w:rtl/>
        </w:rPr>
        <w:t>אלון שוסטר (המחנה הממלכתי):</w:t>
      </w:r>
      <w:r w:rsidRPr="0030718B">
        <w:rPr>
          <w:rStyle w:val="TagStyle"/>
          <w:rtl/>
        </w:rPr>
        <w:t xml:space="preserve"> &lt;&lt; דובר &gt;&gt;</w:t>
      </w:r>
      <w:r w:rsidR="00707E81">
        <w:rPr>
          <w:rtl/>
        </w:rPr>
        <w:t xml:space="preserve"> </w:t>
      </w:r>
      <w:r>
        <w:rPr>
          <w:rtl/>
        </w:rPr>
        <w:t xml:space="preserve"> </w:t>
      </w:r>
      <w:bookmarkEnd w:id="35005"/>
    </w:p>
    <w:p w14:paraId="2F392E7F" w14:textId="77777777" w:rsidR="0030718B" w:rsidRDefault="0030718B" w:rsidP="0030718B">
      <w:pPr>
        <w:pStyle w:val="KeepWithNext"/>
        <w:rPr>
          <w:rtl/>
          <w:lang w:eastAsia="he-IL"/>
        </w:rPr>
      </w:pPr>
    </w:p>
    <w:p w14:paraId="654AA369" w14:textId="0DEA6A5C" w:rsidR="0030718B" w:rsidRDefault="0030718B" w:rsidP="0030718B">
      <w:pPr>
        <w:rPr>
          <w:rtl/>
          <w:lang w:eastAsia="he-IL"/>
        </w:rPr>
      </w:pPr>
      <w:bookmarkStart w:id="35006" w:name="_ETM_Q1_13728671"/>
      <w:bookmarkEnd w:id="35006"/>
      <w:r>
        <w:rPr>
          <w:rFonts w:hint="cs"/>
          <w:rtl/>
          <w:lang w:eastAsia="he-IL"/>
        </w:rPr>
        <w:t>כ</w:t>
      </w:r>
      <w:bookmarkStart w:id="35007" w:name="_ETM_Q1_13728817"/>
      <w:bookmarkEnd w:id="35007"/>
      <w:r>
        <w:rPr>
          <w:rFonts w:hint="cs"/>
          <w:rtl/>
          <w:lang w:eastAsia="he-IL"/>
        </w:rPr>
        <w:t>ן, אז אנחנו הגענו למצב ש</w:t>
      </w:r>
      <w:bookmarkStart w:id="35008" w:name="_ETM_Q1_13726501"/>
      <w:bookmarkEnd w:id="35008"/>
      <w:r>
        <w:rPr>
          <w:rFonts w:hint="cs"/>
          <w:rtl/>
          <w:lang w:eastAsia="he-IL"/>
        </w:rPr>
        <w:t>אנחנו</w:t>
      </w:r>
      <w:bookmarkStart w:id="35009" w:name="_ETM_Q1_13727579"/>
      <w:bookmarkEnd w:id="35009"/>
      <w:r>
        <w:rPr>
          <w:rFonts w:hint="cs"/>
          <w:rtl/>
          <w:lang w:eastAsia="he-IL"/>
        </w:rPr>
        <w:t xml:space="preserve"> מחוקקים מחדש, ואני כבר רוצה להכין את עצמנו, את כולנו</w:t>
      </w:r>
      <w:bookmarkStart w:id="35010" w:name="_ETM_Q1_13733521"/>
      <w:bookmarkEnd w:id="35010"/>
      <w:r>
        <w:rPr>
          <w:rFonts w:hint="cs"/>
          <w:rtl/>
          <w:lang w:eastAsia="he-IL"/>
        </w:rPr>
        <w:t xml:space="preserve"> למציאות שבה אם החוק יעבור, אנחנו נעמוד בפני עתירות נוספות,</w:t>
      </w:r>
      <w:bookmarkStart w:id="35011" w:name="_ETM_Q1_13742549"/>
      <w:bookmarkEnd w:id="35011"/>
      <w:r>
        <w:rPr>
          <w:rFonts w:hint="cs"/>
          <w:rtl/>
          <w:lang w:eastAsia="he-IL"/>
        </w:rPr>
        <w:t xml:space="preserve"> העתירות יגיעו למקום שלשם הולכות</w:t>
      </w:r>
      <w:bookmarkStart w:id="35012" w:name="_ETM_Q1_13742485"/>
      <w:bookmarkEnd w:id="35012"/>
      <w:r>
        <w:rPr>
          <w:rFonts w:hint="cs"/>
          <w:rtl/>
          <w:lang w:eastAsia="he-IL"/>
        </w:rPr>
        <w:t xml:space="preserve"> כל העתירות, הנחלים הולכים לי</w:t>
      </w:r>
      <w:bookmarkStart w:id="35013" w:name="_ETM_Q1_13746921"/>
      <w:bookmarkEnd w:id="35013"/>
      <w:r>
        <w:rPr>
          <w:rFonts w:hint="cs"/>
          <w:rtl/>
          <w:lang w:eastAsia="he-IL"/>
        </w:rPr>
        <w:t>ם, הים</w:t>
      </w:r>
      <w:bookmarkStart w:id="35014" w:name="_ETM_Q1_13745213"/>
      <w:bookmarkEnd w:id="35014"/>
      <w:r>
        <w:rPr>
          <w:rFonts w:hint="cs"/>
          <w:rtl/>
          <w:lang w:eastAsia="he-IL"/>
        </w:rPr>
        <w:t xml:space="preserve"> לא מלא, אז כל העתירות הולכות לבג"צ וגם </w:t>
      </w:r>
      <w:bookmarkStart w:id="35015" w:name="_ETM_Q1_13750980"/>
      <w:bookmarkEnd w:id="35015"/>
      <w:r>
        <w:rPr>
          <w:rFonts w:hint="cs"/>
          <w:rtl/>
          <w:lang w:eastAsia="he-IL"/>
        </w:rPr>
        <w:t>הוא אינו מלא.</w:t>
      </w:r>
      <w:bookmarkStart w:id="35016" w:name="_ETM_Q1_13752656"/>
      <w:bookmarkEnd w:id="35016"/>
    </w:p>
    <w:p w14:paraId="74A8392F" w14:textId="77777777" w:rsidR="0030718B" w:rsidRDefault="0030718B" w:rsidP="0030718B">
      <w:pPr>
        <w:rPr>
          <w:rtl/>
          <w:lang w:eastAsia="he-IL"/>
        </w:rPr>
      </w:pPr>
    </w:p>
    <w:p w14:paraId="0CB974E6" w14:textId="3C17A4BA" w:rsidR="0030718B" w:rsidRDefault="0030718B" w:rsidP="0030718B">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41C6521A" w14:textId="77777777" w:rsidR="0030718B" w:rsidRDefault="0030718B" w:rsidP="0030718B">
      <w:pPr>
        <w:pStyle w:val="KeepWithNext"/>
        <w:rPr>
          <w:rtl/>
          <w:lang w:eastAsia="he-IL"/>
        </w:rPr>
      </w:pPr>
    </w:p>
    <w:p w14:paraId="70489246" w14:textId="42B0D420" w:rsidR="0030718B" w:rsidRDefault="0030718B" w:rsidP="0030718B">
      <w:pPr>
        <w:rPr>
          <w:rtl/>
        </w:rPr>
      </w:pPr>
      <w:r>
        <w:rPr>
          <w:rFonts w:hint="cs"/>
          <w:rtl/>
        </w:rPr>
        <w:t xml:space="preserve">תודה. מי בעד? שניים, מי נגד? שבעה, מי נמנע? </w:t>
      </w:r>
    </w:p>
    <w:p w14:paraId="2B2077AD" w14:textId="77777777" w:rsidR="0030718B" w:rsidRDefault="0030718B" w:rsidP="0030718B">
      <w:pPr>
        <w:pStyle w:val="af1"/>
        <w:keepNext/>
        <w:rPr>
          <w:rtl/>
        </w:rPr>
      </w:pPr>
    </w:p>
    <w:p w14:paraId="179BDF39" w14:textId="77777777" w:rsidR="0030718B" w:rsidRDefault="0030718B" w:rsidP="0030718B">
      <w:pPr>
        <w:pStyle w:val="af1"/>
        <w:keepNext/>
        <w:rPr>
          <w:rtl/>
        </w:rPr>
      </w:pPr>
      <w:r>
        <w:rPr>
          <w:rtl/>
        </w:rPr>
        <w:t>הצבעה</w:t>
      </w:r>
    </w:p>
    <w:p w14:paraId="51CF4A19" w14:textId="77777777" w:rsidR="0030718B" w:rsidRDefault="0030718B" w:rsidP="0030718B">
      <w:pPr>
        <w:pStyle w:val="af2"/>
        <w:rPr>
          <w:rtl/>
        </w:rPr>
      </w:pPr>
    </w:p>
    <w:p w14:paraId="185A8A5C" w14:textId="77777777" w:rsidR="0030718B" w:rsidRPr="00BA1585" w:rsidRDefault="0030718B" w:rsidP="0030718B">
      <w:pPr>
        <w:jc w:val="center"/>
        <w:rPr>
          <w:rtl/>
        </w:rPr>
      </w:pPr>
      <w:r>
        <w:rPr>
          <w:rFonts w:hint="cs"/>
          <w:rtl/>
        </w:rPr>
        <w:t>ההסתייגות נדחתה.</w:t>
      </w:r>
    </w:p>
    <w:p w14:paraId="647AA6C3" w14:textId="77777777" w:rsidR="0030718B" w:rsidRDefault="0030718B" w:rsidP="0030718B">
      <w:pPr>
        <w:rPr>
          <w:rtl/>
          <w:lang w:eastAsia="he-IL"/>
        </w:rPr>
      </w:pPr>
    </w:p>
    <w:p w14:paraId="505C81A6" w14:textId="77777777" w:rsidR="0030718B" w:rsidRDefault="0030718B" w:rsidP="0030718B">
      <w:pPr>
        <w:rPr>
          <w:rtl/>
          <w:lang w:eastAsia="he-IL"/>
        </w:rPr>
      </w:pPr>
      <w:r>
        <w:rPr>
          <w:rFonts w:hint="cs"/>
          <w:rtl/>
          <w:lang w:eastAsia="he-IL"/>
        </w:rPr>
        <w:t>ההסתייגות הוסרה.</w:t>
      </w:r>
    </w:p>
    <w:p w14:paraId="07E68BFC" w14:textId="77777777" w:rsidR="0030718B" w:rsidRDefault="0030718B" w:rsidP="0030718B">
      <w:pPr>
        <w:rPr>
          <w:rtl/>
          <w:lang w:eastAsia="he-IL"/>
        </w:rPr>
      </w:pPr>
    </w:p>
    <w:p w14:paraId="3294EB62" w14:textId="04ADD38D" w:rsidR="0030718B" w:rsidRDefault="0030718B" w:rsidP="0030718B">
      <w:pPr>
        <w:pStyle w:val="a4"/>
        <w:keepNext/>
        <w:rPr>
          <w:rtl/>
        </w:rPr>
      </w:pPr>
      <w:r w:rsidRPr="00282235">
        <w:rPr>
          <w:rStyle w:val="TagStyle"/>
          <w:rtl/>
        </w:rPr>
        <w:t xml:space="preserve"> &lt;&lt; דובר &gt;&gt; </w:t>
      </w:r>
      <w:r>
        <w:rPr>
          <w:rtl/>
        </w:rPr>
        <w:t>יסמין פרידמן (יש עתיד):</w:t>
      </w:r>
      <w:r w:rsidRPr="00282235">
        <w:rPr>
          <w:rStyle w:val="TagStyle"/>
          <w:rtl/>
        </w:rPr>
        <w:t xml:space="preserve"> &lt;&lt; דובר &gt;&gt;</w:t>
      </w:r>
      <w:r w:rsidR="00707E81">
        <w:rPr>
          <w:rtl/>
        </w:rPr>
        <w:t xml:space="preserve"> </w:t>
      </w:r>
      <w:r>
        <w:rPr>
          <w:rtl/>
        </w:rPr>
        <w:t xml:space="preserve"> </w:t>
      </w:r>
    </w:p>
    <w:p w14:paraId="1616E838" w14:textId="77777777" w:rsidR="0030718B" w:rsidRDefault="0030718B" w:rsidP="0030718B">
      <w:pPr>
        <w:pStyle w:val="KeepWithNext"/>
        <w:rPr>
          <w:rtl/>
          <w:lang w:eastAsia="he-IL"/>
        </w:rPr>
      </w:pPr>
    </w:p>
    <w:p w14:paraId="07D7691D" w14:textId="77777777" w:rsidR="0030718B" w:rsidRPr="00282235" w:rsidRDefault="0030718B" w:rsidP="0030718B">
      <w:pPr>
        <w:rPr>
          <w:rtl/>
          <w:lang w:eastAsia="he-IL"/>
        </w:rPr>
      </w:pPr>
      <w:r>
        <w:rPr>
          <w:rFonts w:hint="cs"/>
          <w:rtl/>
          <w:lang w:eastAsia="he-IL"/>
        </w:rPr>
        <w:t>רוויזיה.</w:t>
      </w:r>
    </w:p>
    <w:p w14:paraId="6DE83CEC" w14:textId="77777777" w:rsidR="0030718B" w:rsidRDefault="0030718B" w:rsidP="0030718B">
      <w:pPr>
        <w:rPr>
          <w:rtl/>
          <w:lang w:eastAsia="he-IL"/>
        </w:rPr>
      </w:pPr>
    </w:p>
    <w:p w14:paraId="01761D34" w14:textId="77777777" w:rsidR="0030718B" w:rsidRDefault="0030718B" w:rsidP="0030718B">
      <w:pPr>
        <w:pStyle w:val="a4"/>
        <w:keepNext/>
        <w:rPr>
          <w:rStyle w:val="TagStyle"/>
          <w:rtl/>
        </w:rPr>
      </w:pPr>
    </w:p>
    <w:p w14:paraId="2B4B03EC" w14:textId="6A1454BB" w:rsidR="0030718B" w:rsidRDefault="0030718B" w:rsidP="0030718B">
      <w:pPr>
        <w:pStyle w:val="a4"/>
        <w:keepNext/>
        <w:rPr>
          <w:rtl/>
        </w:rPr>
      </w:pPr>
      <w:r w:rsidRPr="00B201A9">
        <w:rPr>
          <w:rStyle w:val="TagStyle"/>
          <w:rtl/>
        </w:rPr>
        <w:t xml:space="preserve"> &lt;&lt; דובר &gt;&gt; </w:t>
      </w:r>
      <w:r>
        <w:rPr>
          <w:rtl/>
        </w:rPr>
        <w:t>שגית אפיק:</w:t>
      </w:r>
      <w:r w:rsidRPr="00B201A9">
        <w:rPr>
          <w:rStyle w:val="TagStyle"/>
          <w:rtl/>
        </w:rPr>
        <w:t xml:space="preserve"> &lt;&lt; דובר &gt;&gt;</w:t>
      </w:r>
      <w:r w:rsidR="00707E81">
        <w:rPr>
          <w:rtl/>
        </w:rPr>
        <w:t xml:space="preserve"> </w:t>
      </w:r>
      <w:r>
        <w:rPr>
          <w:rtl/>
        </w:rPr>
        <w:t xml:space="preserve"> </w:t>
      </w:r>
    </w:p>
    <w:p w14:paraId="37ECA66D" w14:textId="77777777" w:rsidR="0030718B" w:rsidRPr="0030718B" w:rsidRDefault="0030718B" w:rsidP="0030718B">
      <w:pPr>
        <w:rPr>
          <w:rtl/>
          <w:lang w:eastAsia="he-IL"/>
        </w:rPr>
      </w:pPr>
      <w:bookmarkStart w:id="35017" w:name="_ETM_Q1_13753338"/>
      <w:bookmarkStart w:id="35018" w:name="_ETM_Q1_13753672"/>
      <w:bookmarkStart w:id="35019" w:name="_ETM_Q1_13754040"/>
      <w:bookmarkEnd w:id="35017"/>
      <w:bookmarkEnd w:id="35018"/>
      <w:bookmarkEnd w:id="35019"/>
    </w:p>
    <w:p w14:paraId="4B4E8D35" w14:textId="4584EDA6" w:rsidR="00BD13A3" w:rsidRDefault="0030718B" w:rsidP="00BD13A3">
      <w:pPr>
        <w:rPr>
          <w:rtl/>
          <w:lang w:eastAsia="he-IL"/>
        </w:rPr>
      </w:pPr>
      <w:bookmarkStart w:id="35020" w:name="_ETM_Q1_13754936"/>
      <w:bookmarkEnd w:id="35020"/>
      <w:r>
        <w:rPr>
          <w:rFonts w:hint="cs"/>
          <w:rtl/>
          <w:lang w:eastAsia="he-IL"/>
        </w:rPr>
        <w:t>55</w:t>
      </w:r>
      <w:bookmarkStart w:id="35021" w:name="_ETM_Q1_13755298"/>
      <w:bookmarkEnd w:id="35021"/>
      <w:r>
        <w:rPr>
          <w:rFonts w:hint="cs"/>
          <w:rtl/>
          <w:lang w:eastAsia="he-IL"/>
        </w:rPr>
        <w:t>9, .560 להוסיף בסוף הסעיף את המשפט, אלא</w:t>
      </w:r>
      <w:bookmarkStart w:id="35022" w:name="_ETM_Q1_13764282"/>
      <w:bookmarkEnd w:id="35022"/>
      <w:r>
        <w:rPr>
          <w:rFonts w:hint="cs"/>
          <w:rtl/>
          <w:lang w:eastAsia="he-IL"/>
        </w:rPr>
        <w:t xml:space="preserve"> אם אישר</w:t>
      </w:r>
      <w:bookmarkStart w:id="35023" w:name="_ETM_Q1_13760437"/>
      <w:bookmarkEnd w:id="35023"/>
      <w:r>
        <w:rPr>
          <w:rFonts w:hint="cs"/>
          <w:rtl/>
          <w:lang w:eastAsia="he-IL"/>
        </w:rPr>
        <w:t xml:space="preserve"> ראש הממשלה, או אם לראש הממשלה</w:t>
      </w:r>
      <w:bookmarkStart w:id="35024" w:name="_ETM_Q1_13762921"/>
      <w:bookmarkEnd w:id="35024"/>
      <w:r>
        <w:rPr>
          <w:rFonts w:hint="cs"/>
          <w:rtl/>
          <w:lang w:eastAsia="he-IL"/>
        </w:rPr>
        <w:t xml:space="preserve"> מתקיים</w:t>
      </w:r>
      <w:bookmarkStart w:id="35025" w:name="_ETM_Q1_13764702"/>
      <w:bookmarkEnd w:id="35025"/>
      <w:r>
        <w:rPr>
          <w:rFonts w:hint="cs"/>
          <w:rtl/>
          <w:lang w:eastAsia="he-IL"/>
        </w:rPr>
        <w:t xml:space="preserve"> הליך משפטי.</w:t>
      </w:r>
      <w:bookmarkStart w:id="35026" w:name="_ETM_Q1_13767402"/>
      <w:bookmarkEnd w:id="35026"/>
    </w:p>
    <w:p w14:paraId="2C320071" w14:textId="77777777" w:rsidR="0030718B" w:rsidRDefault="0030718B" w:rsidP="00BD13A3">
      <w:pPr>
        <w:rPr>
          <w:rtl/>
          <w:lang w:eastAsia="he-IL"/>
        </w:rPr>
      </w:pPr>
      <w:bookmarkStart w:id="35027" w:name="_ETM_Q1_13767646"/>
      <w:bookmarkStart w:id="35028" w:name="_ETM_Q1_13768057"/>
      <w:bookmarkEnd w:id="35027"/>
      <w:bookmarkEnd w:id="35028"/>
    </w:p>
    <w:p w14:paraId="7B496326" w14:textId="06F6FC7A" w:rsidR="0030718B" w:rsidRDefault="0030718B" w:rsidP="0030718B">
      <w:pPr>
        <w:pStyle w:val="a4"/>
        <w:keepNext/>
        <w:rPr>
          <w:rtl/>
        </w:rPr>
      </w:pPr>
      <w:bookmarkStart w:id="35029" w:name="ET_speaker_6231_3260"/>
      <w:r w:rsidRPr="0030718B">
        <w:rPr>
          <w:rStyle w:val="TagStyle"/>
          <w:rtl/>
        </w:rPr>
        <w:t xml:space="preserve"> &lt;&lt; דובר &gt;&gt; </w:t>
      </w:r>
      <w:r>
        <w:rPr>
          <w:rtl/>
        </w:rPr>
        <w:t>יסמין פרידמן (יש עתיד):</w:t>
      </w:r>
      <w:r w:rsidRPr="0030718B">
        <w:rPr>
          <w:rStyle w:val="TagStyle"/>
          <w:rtl/>
        </w:rPr>
        <w:t xml:space="preserve"> &lt;&lt; דובר &gt;&gt;</w:t>
      </w:r>
      <w:r w:rsidR="00707E81">
        <w:rPr>
          <w:rtl/>
        </w:rPr>
        <w:t xml:space="preserve"> </w:t>
      </w:r>
      <w:r>
        <w:rPr>
          <w:rtl/>
        </w:rPr>
        <w:t xml:space="preserve"> </w:t>
      </w:r>
      <w:bookmarkEnd w:id="35029"/>
    </w:p>
    <w:p w14:paraId="4D78F313" w14:textId="77777777" w:rsidR="0030718B" w:rsidRDefault="0030718B" w:rsidP="0030718B">
      <w:pPr>
        <w:pStyle w:val="KeepWithNext"/>
        <w:rPr>
          <w:rtl/>
          <w:lang w:eastAsia="he-IL"/>
        </w:rPr>
      </w:pPr>
    </w:p>
    <w:p w14:paraId="7164BBF2" w14:textId="30506312" w:rsidR="0030718B" w:rsidRDefault="0030718B" w:rsidP="0030718B">
      <w:pPr>
        <w:rPr>
          <w:rtl/>
          <w:lang w:eastAsia="he-IL"/>
        </w:rPr>
      </w:pPr>
      <w:bookmarkStart w:id="35030" w:name="_ETM_Q1_13770686"/>
      <w:bookmarkEnd w:id="35030"/>
      <w:r>
        <w:rPr>
          <w:rFonts w:hint="cs"/>
          <w:rtl/>
          <w:lang w:eastAsia="he-IL"/>
        </w:rPr>
        <w:t>ש</w:t>
      </w:r>
      <w:bookmarkStart w:id="35031" w:name="_ETM_Q1_13770788"/>
      <w:bookmarkEnd w:id="35031"/>
      <w:r>
        <w:rPr>
          <w:rFonts w:hint="cs"/>
          <w:rtl/>
          <w:lang w:eastAsia="he-IL"/>
        </w:rPr>
        <w:t>מחה רוטמן ממשיך</w:t>
      </w:r>
      <w:bookmarkStart w:id="35032" w:name="_ETM_Q1_13768462"/>
      <w:bookmarkEnd w:id="35032"/>
      <w:r>
        <w:rPr>
          <w:rFonts w:hint="cs"/>
          <w:rtl/>
          <w:lang w:eastAsia="he-IL"/>
        </w:rPr>
        <w:t xml:space="preserve"> לנסות להחליש את מעמדם של היועצים </w:t>
      </w:r>
      <w:bookmarkStart w:id="35033" w:name="_ETM_Q1_13773917"/>
      <w:bookmarkEnd w:id="35033"/>
      <w:r>
        <w:rPr>
          <w:rFonts w:hint="cs"/>
          <w:rtl/>
          <w:lang w:eastAsia="he-IL"/>
        </w:rPr>
        <w:t>המשפטיים ומגיש בקשה, הוא רוצה שבעצם היועמ</w:t>
      </w:r>
      <w:bookmarkStart w:id="35034" w:name="_ETM_Q1_13774949"/>
      <w:bookmarkEnd w:id="35034"/>
      <w:r>
        <w:rPr>
          <w:rFonts w:hint="cs"/>
          <w:rtl/>
          <w:lang w:eastAsia="he-IL"/>
        </w:rPr>
        <w:t xml:space="preserve">"ש, היום היועמ"ש </w:t>
      </w:r>
      <w:bookmarkStart w:id="35035" w:name="_ETM_Q1_13777678"/>
      <w:bookmarkEnd w:id="35035"/>
      <w:r>
        <w:rPr>
          <w:rFonts w:hint="cs"/>
          <w:rtl/>
          <w:lang w:eastAsia="he-IL"/>
        </w:rPr>
        <w:t>מגיש בקשה לוועדת הכנסת לנטילת חסינות</w:t>
      </w:r>
      <w:bookmarkStart w:id="35036" w:name="_ETM_Q1_13779803"/>
      <w:bookmarkEnd w:id="35036"/>
      <w:r>
        <w:rPr>
          <w:rFonts w:hint="cs"/>
          <w:rtl/>
          <w:lang w:eastAsia="he-IL"/>
        </w:rPr>
        <w:t xml:space="preserve"> מחבר הכנסת טרם </w:t>
      </w:r>
      <w:bookmarkStart w:id="35037" w:name="_ETM_Q1_13780179"/>
      <w:bookmarkEnd w:id="35037"/>
      <w:r>
        <w:rPr>
          <w:rFonts w:hint="cs"/>
          <w:rtl/>
          <w:lang w:eastAsia="he-IL"/>
        </w:rPr>
        <w:t>העמדו ל</w:t>
      </w:r>
      <w:bookmarkStart w:id="35038" w:name="_ETM_Q1_13781039"/>
      <w:bookmarkEnd w:id="35038"/>
      <w:r>
        <w:rPr>
          <w:rFonts w:hint="cs"/>
          <w:rtl/>
          <w:lang w:eastAsia="he-IL"/>
        </w:rPr>
        <w:t>דין פלילי, והחלטת הוועדה מובאת לאישור המליאה. הוא רוצה</w:t>
      </w:r>
      <w:bookmarkStart w:id="35039" w:name="_ETM_Q1_13786598"/>
      <w:bookmarkEnd w:id="35039"/>
      <w:r>
        <w:rPr>
          <w:rFonts w:hint="cs"/>
          <w:rtl/>
          <w:lang w:eastAsia="he-IL"/>
        </w:rPr>
        <w:t xml:space="preserve"> </w:t>
      </w:r>
      <w:bookmarkStart w:id="35040" w:name="_ETM_Q1_13786859"/>
      <w:bookmarkEnd w:id="35040"/>
      <w:r>
        <w:rPr>
          <w:rFonts w:hint="cs"/>
          <w:rtl/>
          <w:lang w:eastAsia="he-IL"/>
        </w:rPr>
        <w:t>שאת הבקשה תגיש ועדת הכנסת עצמה, זאת אומרת אתה אופיר,</w:t>
      </w:r>
      <w:bookmarkStart w:id="35041" w:name="_ETM_Q1_13794057"/>
      <w:bookmarkEnd w:id="35041"/>
      <w:r>
        <w:rPr>
          <w:rFonts w:hint="cs"/>
          <w:rtl/>
          <w:lang w:eastAsia="he-IL"/>
        </w:rPr>
        <w:t xml:space="preserve"> ליועמ"ש לא יהיה</w:t>
      </w:r>
      <w:bookmarkStart w:id="35042" w:name="_ETM_Q1_13791448"/>
      <w:bookmarkEnd w:id="35042"/>
      <w:r>
        <w:rPr>
          <w:rFonts w:hint="cs"/>
          <w:rtl/>
          <w:lang w:eastAsia="he-IL"/>
        </w:rPr>
        <w:t xml:space="preserve"> עוד חלק בשלב זה.</w:t>
      </w:r>
      <w:bookmarkStart w:id="35043" w:name="_ETM_Q1_13793685"/>
      <w:bookmarkEnd w:id="35043"/>
    </w:p>
    <w:p w14:paraId="64986814" w14:textId="77777777" w:rsidR="0030718B" w:rsidRDefault="0030718B" w:rsidP="0030718B">
      <w:pPr>
        <w:rPr>
          <w:rtl/>
          <w:lang w:eastAsia="he-IL"/>
        </w:rPr>
      </w:pPr>
    </w:p>
    <w:p w14:paraId="530087EF" w14:textId="3544699E" w:rsidR="0030718B" w:rsidRDefault="0030718B" w:rsidP="0030718B">
      <w:pPr>
        <w:pStyle w:val="af6"/>
        <w:keepNext/>
        <w:rPr>
          <w:rtl/>
        </w:rPr>
      </w:pPr>
      <w:bookmarkStart w:id="35044" w:name="_ETM_Q1_13793894"/>
      <w:bookmarkStart w:id="35045" w:name="_ETM_Q1_13793963"/>
      <w:bookmarkEnd w:id="35044"/>
      <w:bookmarkEnd w:id="35045"/>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566BAEB2" w14:textId="77777777" w:rsidR="0030718B" w:rsidRDefault="0030718B" w:rsidP="0030718B">
      <w:pPr>
        <w:pStyle w:val="KeepWithNext"/>
        <w:rPr>
          <w:rtl/>
          <w:lang w:eastAsia="he-IL"/>
        </w:rPr>
      </w:pPr>
    </w:p>
    <w:p w14:paraId="7C19B874" w14:textId="2013A2BE" w:rsidR="0030718B" w:rsidRDefault="0030718B" w:rsidP="0030718B">
      <w:pPr>
        <w:rPr>
          <w:rtl/>
        </w:rPr>
      </w:pPr>
      <w:r>
        <w:rPr>
          <w:rFonts w:hint="cs"/>
          <w:rtl/>
        </w:rPr>
        <w:t xml:space="preserve">תודה. מי בעד? שניים, מי נגד? שבעה, מי נמנע? </w:t>
      </w:r>
    </w:p>
    <w:p w14:paraId="01C63986" w14:textId="77777777" w:rsidR="0030718B" w:rsidRDefault="0030718B" w:rsidP="0030718B">
      <w:pPr>
        <w:pStyle w:val="af1"/>
        <w:keepNext/>
        <w:rPr>
          <w:rtl/>
        </w:rPr>
      </w:pPr>
    </w:p>
    <w:p w14:paraId="2C997511" w14:textId="77777777" w:rsidR="0030718B" w:rsidRDefault="0030718B" w:rsidP="0030718B">
      <w:pPr>
        <w:pStyle w:val="af1"/>
        <w:keepNext/>
        <w:rPr>
          <w:rtl/>
        </w:rPr>
      </w:pPr>
      <w:r>
        <w:rPr>
          <w:rtl/>
        </w:rPr>
        <w:t>הצבעה</w:t>
      </w:r>
    </w:p>
    <w:p w14:paraId="162CC72D" w14:textId="77777777" w:rsidR="0030718B" w:rsidRDefault="0030718B" w:rsidP="0030718B">
      <w:pPr>
        <w:pStyle w:val="af2"/>
        <w:rPr>
          <w:rtl/>
        </w:rPr>
      </w:pPr>
    </w:p>
    <w:p w14:paraId="4EE1C417" w14:textId="77777777" w:rsidR="0030718B" w:rsidRPr="00BA1585" w:rsidRDefault="0030718B" w:rsidP="0030718B">
      <w:pPr>
        <w:jc w:val="center"/>
        <w:rPr>
          <w:rtl/>
        </w:rPr>
      </w:pPr>
      <w:r>
        <w:rPr>
          <w:rFonts w:hint="cs"/>
          <w:rtl/>
        </w:rPr>
        <w:t>ההסתייגות נדחתה.</w:t>
      </w:r>
    </w:p>
    <w:p w14:paraId="462C8FC8" w14:textId="77777777" w:rsidR="0030718B" w:rsidRDefault="0030718B" w:rsidP="0030718B">
      <w:pPr>
        <w:rPr>
          <w:rtl/>
          <w:lang w:eastAsia="he-IL"/>
        </w:rPr>
      </w:pPr>
    </w:p>
    <w:p w14:paraId="3694B4F0" w14:textId="3A3E9959" w:rsidR="0030718B" w:rsidRDefault="0030718B" w:rsidP="0030718B">
      <w:pPr>
        <w:rPr>
          <w:rtl/>
          <w:lang w:eastAsia="he-IL"/>
        </w:rPr>
      </w:pPr>
      <w:r>
        <w:rPr>
          <w:rFonts w:hint="cs"/>
          <w:rtl/>
          <w:lang w:eastAsia="he-IL"/>
        </w:rPr>
        <w:t>הקובץ הוסר.</w:t>
      </w:r>
    </w:p>
    <w:p w14:paraId="01EE2765" w14:textId="77777777" w:rsidR="0030718B" w:rsidRDefault="0030718B" w:rsidP="0030718B">
      <w:pPr>
        <w:rPr>
          <w:rtl/>
          <w:lang w:eastAsia="he-IL"/>
        </w:rPr>
      </w:pPr>
    </w:p>
    <w:p w14:paraId="2869F6C1" w14:textId="0CAF2835" w:rsidR="0030718B" w:rsidRDefault="0030718B" w:rsidP="0030718B">
      <w:pPr>
        <w:pStyle w:val="a4"/>
        <w:keepNext/>
        <w:rPr>
          <w:rtl/>
        </w:rPr>
      </w:pPr>
      <w:r w:rsidRPr="00282235">
        <w:rPr>
          <w:rStyle w:val="TagStyle"/>
          <w:rtl/>
        </w:rPr>
        <w:t xml:space="preserve"> &lt;&lt; דובר &gt;&gt; </w:t>
      </w:r>
      <w:r>
        <w:rPr>
          <w:rtl/>
        </w:rPr>
        <w:t>יסמין פרידמן (יש עתיד):</w:t>
      </w:r>
      <w:r w:rsidRPr="00282235">
        <w:rPr>
          <w:rStyle w:val="TagStyle"/>
          <w:rtl/>
        </w:rPr>
        <w:t xml:space="preserve"> &lt;&lt; דובר &gt;&gt;</w:t>
      </w:r>
      <w:r w:rsidR="00707E81">
        <w:rPr>
          <w:rtl/>
        </w:rPr>
        <w:t xml:space="preserve"> </w:t>
      </w:r>
      <w:r>
        <w:rPr>
          <w:rtl/>
        </w:rPr>
        <w:t xml:space="preserve"> </w:t>
      </w:r>
    </w:p>
    <w:p w14:paraId="042C1247" w14:textId="77777777" w:rsidR="0030718B" w:rsidRDefault="0030718B" w:rsidP="0030718B">
      <w:pPr>
        <w:pStyle w:val="KeepWithNext"/>
        <w:rPr>
          <w:rtl/>
          <w:lang w:eastAsia="he-IL"/>
        </w:rPr>
      </w:pPr>
    </w:p>
    <w:p w14:paraId="29C5CED7" w14:textId="77777777" w:rsidR="0030718B" w:rsidRPr="00282235" w:rsidRDefault="0030718B" w:rsidP="0030718B">
      <w:pPr>
        <w:rPr>
          <w:rtl/>
          <w:lang w:eastAsia="he-IL"/>
        </w:rPr>
      </w:pPr>
      <w:r>
        <w:rPr>
          <w:rFonts w:hint="cs"/>
          <w:rtl/>
          <w:lang w:eastAsia="he-IL"/>
        </w:rPr>
        <w:t>רוויזיה.</w:t>
      </w:r>
    </w:p>
    <w:p w14:paraId="249CC58E" w14:textId="77777777" w:rsidR="0030718B" w:rsidRDefault="0030718B" w:rsidP="0030718B">
      <w:pPr>
        <w:rPr>
          <w:rtl/>
          <w:lang w:eastAsia="he-IL"/>
        </w:rPr>
      </w:pPr>
    </w:p>
    <w:p w14:paraId="2D539BF3" w14:textId="77777777" w:rsidR="0030718B" w:rsidRDefault="0030718B" w:rsidP="0030718B">
      <w:pPr>
        <w:pStyle w:val="a4"/>
        <w:keepNext/>
        <w:rPr>
          <w:rStyle w:val="TagStyle"/>
          <w:rtl/>
        </w:rPr>
      </w:pPr>
    </w:p>
    <w:p w14:paraId="7B927810" w14:textId="23590DB7" w:rsidR="0030718B" w:rsidRDefault="0030718B" w:rsidP="0030718B">
      <w:pPr>
        <w:pStyle w:val="a4"/>
        <w:keepNext/>
        <w:rPr>
          <w:rtl/>
        </w:rPr>
      </w:pPr>
      <w:r w:rsidRPr="00B201A9">
        <w:rPr>
          <w:rStyle w:val="TagStyle"/>
          <w:rtl/>
        </w:rPr>
        <w:t xml:space="preserve"> &lt;&lt; דובר &gt;&gt; </w:t>
      </w:r>
      <w:r>
        <w:rPr>
          <w:rtl/>
        </w:rPr>
        <w:t>שגית אפיק:</w:t>
      </w:r>
      <w:r w:rsidRPr="00B201A9">
        <w:rPr>
          <w:rStyle w:val="TagStyle"/>
          <w:rtl/>
        </w:rPr>
        <w:t xml:space="preserve"> &lt;&lt; דובר &gt;&gt;</w:t>
      </w:r>
      <w:r w:rsidR="00707E81">
        <w:rPr>
          <w:rtl/>
        </w:rPr>
        <w:t xml:space="preserve"> </w:t>
      </w:r>
      <w:r>
        <w:rPr>
          <w:rtl/>
        </w:rPr>
        <w:t xml:space="preserve"> </w:t>
      </w:r>
    </w:p>
    <w:p w14:paraId="673763E7" w14:textId="77777777" w:rsidR="0030718B" w:rsidRPr="0030718B" w:rsidRDefault="0030718B" w:rsidP="0030718B">
      <w:pPr>
        <w:rPr>
          <w:rtl/>
          <w:lang w:eastAsia="he-IL"/>
        </w:rPr>
      </w:pPr>
      <w:bookmarkStart w:id="35046" w:name="_ETM_Q1_13794638"/>
      <w:bookmarkEnd w:id="35046"/>
    </w:p>
    <w:p w14:paraId="19D48DD0" w14:textId="77BAC614" w:rsidR="00BD13A3" w:rsidRDefault="0030718B" w:rsidP="009F52FA">
      <w:pPr>
        <w:rPr>
          <w:rtl/>
          <w:lang w:eastAsia="he-IL"/>
        </w:rPr>
      </w:pPr>
      <w:bookmarkStart w:id="35047" w:name="_ETM_Q1_9788935"/>
      <w:bookmarkEnd w:id="35047"/>
      <w:r>
        <w:rPr>
          <w:rFonts w:hint="cs"/>
          <w:rtl/>
          <w:lang w:eastAsia="he-IL"/>
        </w:rPr>
        <w:t xml:space="preserve">561. בסעיף </w:t>
      </w:r>
      <w:bookmarkStart w:id="35048" w:name="_ETM_Q1_13803201"/>
      <w:bookmarkEnd w:id="35048"/>
      <w:r>
        <w:rPr>
          <w:rFonts w:hint="cs"/>
          <w:rtl/>
          <w:lang w:eastAsia="he-IL"/>
        </w:rPr>
        <w:t>(ד')(</w:t>
      </w:r>
      <w:bookmarkStart w:id="35049" w:name="_ETM_Q1_13803912"/>
      <w:bookmarkEnd w:id="35049"/>
      <w:r>
        <w:rPr>
          <w:rFonts w:hint="cs"/>
          <w:rtl/>
          <w:lang w:eastAsia="he-IL"/>
        </w:rPr>
        <w:t>2)</w:t>
      </w:r>
      <w:bookmarkStart w:id="35050" w:name="_ETM_Q1_13806718"/>
      <w:bookmarkEnd w:id="35050"/>
      <w:r>
        <w:rPr>
          <w:rFonts w:hint="cs"/>
          <w:rtl/>
          <w:lang w:eastAsia="he-IL"/>
        </w:rPr>
        <w:t xml:space="preserve"> יוצע להוסיף, והכנסת העו</w:t>
      </w:r>
      <w:bookmarkStart w:id="35051" w:name="_ETM_Q1_13805556"/>
      <w:bookmarkEnd w:id="35051"/>
      <w:r>
        <w:rPr>
          <w:rFonts w:hint="cs"/>
          <w:rtl/>
          <w:lang w:eastAsia="he-IL"/>
        </w:rPr>
        <w:t>קבת, אלא אם החליט על כך</w:t>
      </w:r>
      <w:bookmarkStart w:id="35052" w:name="_ETM_Q1_13809261"/>
      <w:bookmarkEnd w:id="35052"/>
      <w:r>
        <w:rPr>
          <w:rFonts w:hint="cs"/>
          <w:rtl/>
          <w:lang w:eastAsia="he-IL"/>
        </w:rPr>
        <w:t xml:space="preserve"> יושב ראש ועדת הבחירות.</w:t>
      </w:r>
    </w:p>
    <w:p w14:paraId="0F3AB62A" w14:textId="77777777" w:rsidR="0030718B" w:rsidRDefault="0030718B" w:rsidP="009F52FA">
      <w:pPr>
        <w:rPr>
          <w:rtl/>
          <w:lang w:eastAsia="he-IL"/>
        </w:rPr>
      </w:pPr>
      <w:bookmarkStart w:id="35053" w:name="_ETM_Q1_13814335"/>
      <w:bookmarkStart w:id="35054" w:name="_ETM_Q1_13814516"/>
      <w:bookmarkEnd w:id="35053"/>
      <w:bookmarkEnd w:id="35054"/>
    </w:p>
    <w:p w14:paraId="59B8CFCA" w14:textId="22D6FEAA" w:rsidR="0030718B" w:rsidRDefault="0030718B" w:rsidP="0030718B">
      <w:pPr>
        <w:pStyle w:val="a4"/>
        <w:keepNext/>
        <w:rPr>
          <w:rtl/>
        </w:rPr>
      </w:pPr>
      <w:bookmarkStart w:id="35055" w:name="ET_speaker_6144_3261"/>
      <w:r w:rsidRPr="0030718B">
        <w:rPr>
          <w:rStyle w:val="TagStyle"/>
          <w:rtl/>
        </w:rPr>
        <w:t xml:space="preserve"> &lt;&lt; דובר &gt;&gt; </w:t>
      </w:r>
      <w:r>
        <w:rPr>
          <w:rtl/>
        </w:rPr>
        <w:t>אלון שוסטר (המחנה הממלכתי):</w:t>
      </w:r>
      <w:r w:rsidRPr="0030718B">
        <w:rPr>
          <w:rStyle w:val="TagStyle"/>
          <w:rtl/>
        </w:rPr>
        <w:t xml:space="preserve"> &lt;&lt; דובר &gt;&gt;</w:t>
      </w:r>
      <w:r w:rsidR="00707E81">
        <w:rPr>
          <w:rtl/>
        </w:rPr>
        <w:t xml:space="preserve"> </w:t>
      </w:r>
      <w:r>
        <w:rPr>
          <w:rtl/>
        </w:rPr>
        <w:t xml:space="preserve"> </w:t>
      </w:r>
      <w:bookmarkEnd w:id="35055"/>
    </w:p>
    <w:p w14:paraId="401BBFEC" w14:textId="77777777" w:rsidR="0030718B" w:rsidRDefault="0030718B" w:rsidP="0030718B">
      <w:pPr>
        <w:pStyle w:val="KeepWithNext"/>
        <w:rPr>
          <w:rtl/>
          <w:lang w:eastAsia="he-IL"/>
        </w:rPr>
      </w:pPr>
    </w:p>
    <w:p w14:paraId="12399EB1" w14:textId="1C880733" w:rsidR="0030718B" w:rsidRDefault="0030718B" w:rsidP="0030718B">
      <w:pPr>
        <w:rPr>
          <w:rtl/>
          <w:lang w:eastAsia="he-IL"/>
        </w:rPr>
      </w:pPr>
      <w:bookmarkStart w:id="35056" w:name="_ETM_Q1_13816590"/>
      <w:bookmarkStart w:id="35057" w:name="_ETM_Q1_13816724"/>
      <w:bookmarkEnd w:id="35056"/>
      <w:bookmarkEnd w:id="35057"/>
      <w:r>
        <w:rPr>
          <w:rFonts w:hint="cs"/>
          <w:rtl/>
          <w:lang w:eastAsia="he-IL"/>
        </w:rPr>
        <w:t>אז אם בג</w:t>
      </w:r>
      <w:bookmarkStart w:id="35058" w:name="_ETM_Q1_13813313"/>
      <w:bookmarkEnd w:id="35058"/>
      <w:r>
        <w:rPr>
          <w:rFonts w:hint="cs"/>
          <w:rtl/>
          <w:lang w:eastAsia="he-IL"/>
        </w:rPr>
        <w:t>"צ יפסול את החוק הזה,</w:t>
      </w:r>
      <w:bookmarkStart w:id="35059" w:name="_ETM_Q1_13816133"/>
      <w:bookmarkEnd w:id="35059"/>
      <w:r>
        <w:rPr>
          <w:rFonts w:hint="cs"/>
          <w:rtl/>
          <w:lang w:eastAsia="he-IL"/>
        </w:rPr>
        <w:t xml:space="preserve"> או גם את החוק הזה, אני מאוד מקווה, מאוד ממליץ</w:t>
      </w:r>
      <w:bookmarkStart w:id="35060" w:name="_ETM_Q1_13822033"/>
      <w:bookmarkEnd w:id="35060"/>
      <w:r>
        <w:rPr>
          <w:rFonts w:hint="cs"/>
          <w:rtl/>
          <w:lang w:eastAsia="he-IL"/>
        </w:rPr>
        <w:t xml:space="preserve"> שתישמר אותה עמדה כפי שהייתה בעבר, כפי שראוי שיקרה, כפי</w:t>
      </w:r>
      <w:bookmarkStart w:id="35061" w:name="_ETM_Q1_13830277"/>
      <w:bookmarkEnd w:id="35061"/>
      <w:r>
        <w:rPr>
          <w:rFonts w:hint="cs"/>
          <w:rtl/>
          <w:lang w:eastAsia="he-IL"/>
        </w:rPr>
        <w:t xml:space="preserve"> שאנחנו מלמדים את הילדים, את התלמידים שלנו, שהחוק נבחן על</w:t>
      </w:r>
      <w:bookmarkStart w:id="35062" w:name="_ETM_Q1_13837843"/>
      <w:bookmarkEnd w:id="35062"/>
      <w:r>
        <w:rPr>
          <w:rFonts w:hint="cs"/>
          <w:rtl/>
          <w:lang w:eastAsia="he-IL"/>
        </w:rPr>
        <w:t xml:space="preserve"> ידי בג</w:t>
      </w:r>
      <w:bookmarkStart w:id="35063" w:name="_ETM_Q1_13833913"/>
      <w:bookmarkEnd w:id="35063"/>
      <w:r>
        <w:rPr>
          <w:rFonts w:hint="cs"/>
          <w:rtl/>
          <w:lang w:eastAsia="he-IL"/>
        </w:rPr>
        <w:t>"צ, ובג"צ הוא הפוסק האחרון.</w:t>
      </w:r>
      <w:bookmarkStart w:id="35064" w:name="_ETM_Q1_13838744"/>
      <w:bookmarkEnd w:id="35064"/>
    </w:p>
    <w:p w14:paraId="03A1AD3B" w14:textId="77777777" w:rsidR="0030718B" w:rsidRDefault="0030718B" w:rsidP="0030718B">
      <w:pPr>
        <w:rPr>
          <w:rtl/>
          <w:lang w:eastAsia="he-IL"/>
        </w:rPr>
      </w:pPr>
      <w:bookmarkStart w:id="35065" w:name="_ETM_Q1_13838906"/>
      <w:bookmarkStart w:id="35066" w:name="_ETM_Q1_13839111"/>
      <w:bookmarkEnd w:id="35065"/>
      <w:bookmarkEnd w:id="35066"/>
    </w:p>
    <w:p w14:paraId="71D6D0D4" w14:textId="16A0B0CC" w:rsidR="0030718B" w:rsidRDefault="0030718B" w:rsidP="0030718B">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59164170" w14:textId="77777777" w:rsidR="0030718B" w:rsidRDefault="0030718B" w:rsidP="0030718B">
      <w:pPr>
        <w:pStyle w:val="KeepWithNext"/>
        <w:rPr>
          <w:rtl/>
          <w:lang w:eastAsia="he-IL"/>
        </w:rPr>
      </w:pPr>
    </w:p>
    <w:p w14:paraId="45D9393C" w14:textId="5A1F7F73" w:rsidR="0030718B" w:rsidRDefault="0030718B" w:rsidP="0030718B">
      <w:pPr>
        <w:rPr>
          <w:rtl/>
        </w:rPr>
      </w:pPr>
      <w:r>
        <w:rPr>
          <w:rFonts w:hint="cs"/>
          <w:rtl/>
        </w:rPr>
        <w:t xml:space="preserve">תודה. מי בעד? שניים, מי נגד? שבעה, מי נמנע? </w:t>
      </w:r>
    </w:p>
    <w:p w14:paraId="39757A94" w14:textId="77777777" w:rsidR="0030718B" w:rsidRDefault="0030718B" w:rsidP="0030718B">
      <w:pPr>
        <w:pStyle w:val="af1"/>
        <w:keepNext/>
        <w:rPr>
          <w:rtl/>
        </w:rPr>
      </w:pPr>
    </w:p>
    <w:p w14:paraId="6AEC5A0D" w14:textId="77777777" w:rsidR="0030718B" w:rsidRDefault="0030718B" w:rsidP="0030718B">
      <w:pPr>
        <w:pStyle w:val="af1"/>
        <w:keepNext/>
        <w:rPr>
          <w:rtl/>
        </w:rPr>
      </w:pPr>
      <w:r>
        <w:rPr>
          <w:rtl/>
        </w:rPr>
        <w:t>הצבעה</w:t>
      </w:r>
    </w:p>
    <w:p w14:paraId="0847A035" w14:textId="77777777" w:rsidR="0030718B" w:rsidRDefault="0030718B" w:rsidP="0030718B">
      <w:pPr>
        <w:pStyle w:val="af2"/>
        <w:rPr>
          <w:rtl/>
        </w:rPr>
      </w:pPr>
    </w:p>
    <w:p w14:paraId="3ED9D1EB" w14:textId="77777777" w:rsidR="0030718B" w:rsidRPr="00BA1585" w:rsidRDefault="0030718B" w:rsidP="0030718B">
      <w:pPr>
        <w:jc w:val="center"/>
        <w:rPr>
          <w:rtl/>
        </w:rPr>
      </w:pPr>
      <w:r>
        <w:rPr>
          <w:rFonts w:hint="cs"/>
          <w:rtl/>
        </w:rPr>
        <w:t>ההסתייגות נדחתה.</w:t>
      </w:r>
    </w:p>
    <w:p w14:paraId="4556F4D8" w14:textId="77777777" w:rsidR="0030718B" w:rsidRDefault="0030718B" w:rsidP="0030718B">
      <w:pPr>
        <w:rPr>
          <w:rtl/>
          <w:lang w:eastAsia="he-IL"/>
        </w:rPr>
      </w:pPr>
    </w:p>
    <w:p w14:paraId="33FBDF75" w14:textId="77777777" w:rsidR="0030718B" w:rsidRDefault="0030718B" w:rsidP="0030718B">
      <w:pPr>
        <w:rPr>
          <w:rtl/>
          <w:lang w:eastAsia="he-IL"/>
        </w:rPr>
      </w:pPr>
      <w:r>
        <w:rPr>
          <w:rFonts w:hint="cs"/>
          <w:rtl/>
          <w:lang w:eastAsia="he-IL"/>
        </w:rPr>
        <w:t>ההסתייגות הוסרה.</w:t>
      </w:r>
    </w:p>
    <w:p w14:paraId="20C9E84A" w14:textId="77777777" w:rsidR="0030718B" w:rsidRDefault="0030718B" w:rsidP="0030718B">
      <w:pPr>
        <w:rPr>
          <w:rtl/>
          <w:lang w:eastAsia="he-IL"/>
        </w:rPr>
      </w:pPr>
    </w:p>
    <w:p w14:paraId="7CE12251" w14:textId="77777777" w:rsidR="0030718B" w:rsidRDefault="0030718B" w:rsidP="0030718B">
      <w:pPr>
        <w:pStyle w:val="a4"/>
        <w:keepNext/>
        <w:rPr>
          <w:rStyle w:val="TagStyle"/>
          <w:rtl/>
        </w:rPr>
      </w:pPr>
    </w:p>
    <w:p w14:paraId="63EE698C" w14:textId="1D0E0356" w:rsidR="0030718B" w:rsidRDefault="0030718B" w:rsidP="0030718B">
      <w:pPr>
        <w:pStyle w:val="a4"/>
        <w:keepNext/>
        <w:rPr>
          <w:rtl/>
        </w:rPr>
      </w:pPr>
      <w:r w:rsidRPr="00B201A9">
        <w:rPr>
          <w:rStyle w:val="TagStyle"/>
          <w:rtl/>
        </w:rPr>
        <w:t xml:space="preserve"> &lt;&lt; דובר &gt;&gt; </w:t>
      </w:r>
      <w:r>
        <w:rPr>
          <w:rtl/>
        </w:rPr>
        <w:t>שגית אפיק:</w:t>
      </w:r>
      <w:r w:rsidRPr="00B201A9">
        <w:rPr>
          <w:rStyle w:val="TagStyle"/>
          <w:rtl/>
        </w:rPr>
        <w:t xml:space="preserve"> &lt;&lt; דובר &gt;&gt;</w:t>
      </w:r>
      <w:r w:rsidR="00707E81">
        <w:rPr>
          <w:rtl/>
        </w:rPr>
        <w:t xml:space="preserve"> </w:t>
      </w:r>
      <w:r>
        <w:rPr>
          <w:rtl/>
        </w:rPr>
        <w:t xml:space="preserve"> </w:t>
      </w:r>
      <w:bookmarkStart w:id="35067" w:name="_ETM_Q1_13839723"/>
      <w:bookmarkEnd w:id="35067"/>
    </w:p>
    <w:p w14:paraId="3382367B" w14:textId="77777777" w:rsidR="0030718B" w:rsidRDefault="0030718B" w:rsidP="0030718B">
      <w:pPr>
        <w:rPr>
          <w:rtl/>
          <w:lang w:eastAsia="he-IL"/>
        </w:rPr>
      </w:pPr>
    </w:p>
    <w:p w14:paraId="76CFB9C8" w14:textId="05017DEE" w:rsidR="0030718B" w:rsidRDefault="0030718B" w:rsidP="0030718B">
      <w:pPr>
        <w:rPr>
          <w:rtl/>
          <w:lang w:eastAsia="he-IL"/>
        </w:rPr>
      </w:pPr>
      <w:bookmarkStart w:id="35068" w:name="_ETM_Q1_13840428"/>
      <w:bookmarkStart w:id="35069" w:name="_ETM_Q1_13840462"/>
      <w:bookmarkStart w:id="35070" w:name="_ETM_Q1_13840533"/>
      <w:bookmarkEnd w:id="35068"/>
      <w:bookmarkEnd w:id="35069"/>
      <w:bookmarkEnd w:id="35070"/>
      <w:r>
        <w:rPr>
          <w:rFonts w:hint="cs"/>
          <w:rtl/>
          <w:lang w:eastAsia="he-IL"/>
        </w:rPr>
        <w:t>562 עד 564 פלוס 567</w:t>
      </w:r>
      <w:bookmarkStart w:id="35071" w:name="_ETM_Q1_13846623"/>
      <w:bookmarkStart w:id="35072" w:name="_ETM_Q1_13847403"/>
      <w:bookmarkEnd w:id="35071"/>
      <w:bookmarkEnd w:id="35072"/>
      <w:r>
        <w:rPr>
          <w:rFonts w:hint="cs"/>
          <w:rtl/>
          <w:lang w:eastAsia="he-IL"/>
        </w:rPr>
        <w:t xml:space="preserve">, 568. תוספות לצד השר של ראש הממשלה, של חבר </w:t>
      </w:r>
      <w:bookmarkStart w:id="35073" w:name="_ETM_Q1_13857286"/>
      <w:bookmarkEnd w:id="35073"/>
      <w:r>
        <w:rPr>
          <w:rFonts w:hint="cs"/>
          <w:rtl/>
          <w:lang w:eastAsia="he-IL"/>
        </w:rPr>
        <w:t>הכנסת</w:t>
      </w:r>
      <w:bookmarkStart w:id="35074" w:name="_ETM_Q1_13853132"/>
      <w:bookmarkEnd w:id="35074"/>
      <w:r>
        <w:rPr>
          <w:rFonts w:hint="cs"/>
          <w:rtl/>
          <w:lang w:eastAsia="he-IL"/>
        </w:rPr>
        <w:t xml:space="preserve"> אלמוג כהן, של שר המשפטים שר הביטחון.</w:t>
      </w:r>
    </w:p>
    <w:p w14:paraId="530D9AE0" w14:textId="77777777" w:rsidR="0030718B" w:rsidRDefault="0030718B" w:rsidP="0030718B">
      <w:pPr>
        <w:rPr>
          <w:rtl/>
          <w:lang w:eastAsia="he-IL"/>
        </w:rPr>
      </w:pPr>
      <w:bookmarkStart w:id="35075" w:name="_ETM_Q1_13860826"/>
      <w:bookmarkStart w:id="35076" w:name="_ETM_Q1_13861539"/>
      <w:bookmarkEnd w:id="35075"/>
      <w:bookmarkEnd w:id="35076"/>
    </w:p>
    <w:p w14:paraId="042E446D" w14:textId="29AC46F1" w:rsidR="0030718B" w:rsidRDefault="0030718B" w:rsidP="0030718B">
      <w:pPr>
        <w:pStyle w:val="a4"/>
        <w:keepNext/>
        <w:rPr>
          <w:rtl/>
        </w:rPr>
      </w:pPr>
      <w:bookmarkStart w:id="35077" w:name="ET_speaker_6231_3262"/>
      <w:r w:rsidRPr="0030718B">
        <w:rPr>
          <w:rStyle w:val="TagStyle"/>
          <w:rtl/>
        </w:rPr>
        <w:t xml:space="preserve"> &lt;&lt; דובר &gt;&gt; </w:t>
      </w:r>
      <w:r>
        <w:rPr>
          <w:rtl/>
        </w:rPr>
        <w:t>יסמין פרידמן (יש עתיד):</w:t>
      </w:r>
      <w:r w:rsidRPr="0030718B">
        <w:rPr>
          <w:rStyle w:val="TagStyle"/>
          <w:rtl/>
        </w:rPr>
        <w:t xml:space="preserve"> &lt;&lt; דובר &gt;&gt;</w:t>
      </w:r>
      <w:r w:rsidR="00707E81">
        <w:rPr>
          <w:rtl/>
        </w:rPr>
        <w:t xml:space="preserve"> </w:t>
      </w:r>
      <w:r>
        <w:rPr>
          <w:rtl/>
        </w:rPr>
        <w:t xml:space="preserve"> </w:t>
      </w:r>
      <w:bookmarkEnd w:id="35077"/>
    </w:p>
    <w:p w14:paraId="61E8E2F0" w14:textId="77777777" w:rsidR="0030718B" w:rsidRDefault="0030718B" w:rsidP="0030718B">
      <w:pPr>
        <w:pStyle w:val="KeepWithNext"/>
        <w:rPr>
          <w:rtl/>
          <w:lang w:eastAsia="he-IL"/>
        </w:rPr>
      </w:pPr>
    </w:p>
    <w:p w14:paraId="63CEB924" w14:textId="195B3904" w:rsidR="0030718B" w:rsidRDefault="0030718B" w:rsidP="0030718B">
      <w:pPr>
        <w:rPr>
          <w:rtl/>
          <w:lang w:eastAsia="he-IL"/>
        </w:rPr>
      </w:pPr>
      <w:bookmarkStart w:id="35078" w:name="_ETM_Q1_13863933"/>
      <w:bookmarkEnd w:id="35078"/>
      <w:r>
        <w:rPr>
          <w:rFonts w:hint="cs"/>
          <w:rtl/>
          <w:lang w:eastAsia="he-IL"/>
        </w:rPr>
        <w:t>זו</w:t>
      </w:r>
      <w:bookmarkStart w:id="35079" w:name="_ETM_Q1_13864038"/>
      <w:bookmarkEnd w:id="35079"/>
      <w:r>
        <w:rPr>
          <w:rFonts w:hint="cs"/>
          <w:rtl/>
          <w:lang w:eastAsia="he-IL"/>
        </w:rPr>
        <w:t xml:space="preserve"> הצעת חוק</w:t>
      </w:r>
      <w:bookmarkStart w:id="35080" w:name="_ETM_Q1_13860352"/>
      <w:bookmarkEnd w:id="35080"/>
      <w:r>
        <w:rPr>
          <w:rFonts w:hint="cs"/>
          <w:rtl/>
          <w:lang w:eastAsia="he-IL"/>
        </w:rPr>
        <w:t xml:space="preserve"> ש</w:t>
      </w:r>
      <w:bookmarkStart w:id="35081" w:name="_ETM_Q1_13860678"/>
      <w:bookmarkEnd w:id="35081"/>
      <w:r>
        <w:rPr>
          <w:rFonts w:hint="cs"/>
          <w:rtl/>
          <w:lang w:eastAsia="he-IL"/>
        </w:rPr>
        <w:t xml:space="preserve">כבר עברה בקריאה שלישית וקוראים לה הרחבת החוק הנורבגי, להזכירכם </w:t>
      </w:r>
      <w:bookmarkStart w:id="35082" w:name="_ETM_Q1_13869716"/>
      <w:bookmarkEnd w:id="35082"/>
      <w:r>
        <w:rPr>
          <w:rFonts w:hint="cs"/>
          <w:rtl/>
          <w:lang w:eastAsia="he-IL"/>
        </w:rPr>
        <w:t>כמה דיברתם על החוק הנורבגי בקדנציה הקודמת, הוצאת</w:t>
      </w:r>
      <w:bookmarkStart w:id="35083" w:name="_ETM_Q1_13873426"/>
      <w:bookmarkEnd w:id="35083"/>
      <w:r>
        <w:rPr>
          <w:rFonts w:hint="cs"/>
          <w:rtl/>
          <w:lang w:eastAsia="he-IL"/>
        </w:rPr>
        <w:t xml:space="preserve">ם </w:t>
      </w:r>
      <w:bookmarkStart w:id="35084" w:name="_ETM_Q1_13873736"/>
      <w:bookmarkEnd w:id="35084"/>
      <w:r>
        <w:rPr>
          <w:rFonts w:hint="cs"/>
          <w:rtl/>
          <w:lang w:eastAsia="he-IL"/>
        </w:rPr>
        <w:t>את המיץ לכל הנורבגים, לממשלה ולחבריה, עכשיו הרחבתם.</w:t>
      </w:r>
      <w:bookmarkStart w:id="35085" w:name="_ETM_Q1_13882636"/>
      <w:bookmarkEnd w:id="35085"/>
    </w:p>
    <w:p w14:paraId="301623BD" w14:textId="77777777" w:rsidR="0030718B" w:rsidRDefault="0030718B" w:rsidP="0030718B">
      <w:pPr>
        <w:rPr>
          <w:rtl/>
          <w:lang w:eastAsia="he-IL"/>
        </w:rPr>
      </w:pPr>
    </w:p>
    <w:p w14:paraId="0AAEA7C0" w14:textId="22A84066" w:rsidR="0030718B" w:rsidRDefault="0030718B" w:rsidP="0030718B">
      <w:pPr>
        <w:pStyle w:val="af6"/>
        <w:keepNext/>
        <w:rPr>
          <w:rtl/>
        </w:rPr>
      </w:pPr>
      <w:bookmarkStart w:id="35086" w:name="_ETM_Q1_13883544"/>
      <w:bookmarkStart w:id="35087" w:name="_ETM_Q1_13883860"/>
      <w:bookmarkStart w:id="35088" w:name="_ETM_Q1_13889015"/>
      <w:bookmarkStart w:id="35089" w:name="_ETM_Q1_13884326"/>
      <w:bookmarkStart w:id="35090" w:name="_ETM_Q1_13879572"/>
      <w:bookmarkStart w:id="35091" w:name="_ETM_Q1_13874887"/>
      <w:bookmarkEnd w:id="35086"/>
      <w:bookmarkEnd w:id="35087"/>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69661803" w14:textId="77777777" w:rsidR="0030718B" w:rsidRDefault="0030718B" w:rsidP="0030718B">
      <w:pPr>
        <w:pStyle w:val="KeepWithNext"/>
        <w:rPr>
          <w:rtl/>
          <w:lang w:eastAsia="he-IL"/>
        </w:rPr>
      </w:pPr>
    </w:p>
    <w:p w14:paraId="0CB40BD3" w14:textId="2246E53D" w:rsidR="0030718B" w:rsidRDefault="0030718B" w:rsidP="0030718B">
      <w:pPr>
        <w:rPr>
          <w:rtl/>
        </w:rPr>
      </w:pPr>
      <w:r>
        <w:rPr>
          <w:rFonts w:hint="cs"/>
          <w:rtl/>
        </w:rPr>
        <w:t xml:space="preserve">תודה. מי בעד? שלושה, מי נגד? שבעה, מי נמנע? </w:t>
      </w:r>
    </w:p>
    <w:p w14:paraId="7236643B" w14:textId="77777777" w:rsidR="0030718B" w:rsidRDefault="0030718B" w:rsidP="0030718B">
      <w:pPr>
        <w:pStyle w:val="af1"/>
        <w:keepNext/>
        <w:rPr>
          <w:rtl/>
        </w:rPr>
      </w:pPr>
    </w:p>
    <w:p w14:paraId="2BB02FAF" w14:textId="77777777" w:rsidR="0030718B" w:rsidRDefault="0030718B" w:rsidP="0030718B">
      <w:pPr>
        <w:pStyle w:val="af1"/>
        <w:keepNext/>
        <w:rPr>
          <w:rtl/>
        </w:rPr>
      </w:pPr>
      <w:r>
        <w:rPr>
          <w:rtl/>
        </w:rPr>
        <w:t>הצבעה</w:t>
      </w:r>
    </w:p>
    <w:p w14:paraId="212216FB" w14:textId="77777777" w:rsidR="0030718B" w:rsidRDefault="0030718B" w:rsidP="0030718B">
      <w:pPr>
        <w:pStyle w:val="af2"/>
        <w:rPr>
          <w:rtl/>
        </w:rPr>
      </w:pPr>
    </w:p>
    <w:p w14:paraId="33D85CD2" w14:textId="77777777" w:rsidR="0030718B" w:rsidRPr="00BA1585" w:rsidRDefault="0030718B" w:rsidP="0030718B">
      <w:pPr>
        <w:jc w:val="center"/>
        <w:rPr>
          <w:rtl/>
        </w:rPr>
      </w:pPr>
      <w:bookmarkStart w:id="35092" w:name="_ETM_Q1_13883536"/>
      <w:bookmarkStart w:id="35093" w:name="_ETM_Q1_13878852"/>
      <w:r>
        <w:rPr>
          <w:rFonts w:hint="cs"/>
          <w:rtl/>
        </w:rPr>
        <w:t>ההסתייגות נדחתה.</w:t>
      </w:r>
    </w:p>
    <w:bookmarkEnd w:id="35092"/>
    <w:bookmarkEnd w:id="35093"/>
    <w:p w14:paraId="0E6DC2A1" w14:textId="77777777" w:rsidR="0030718B" w:rsidRDefault="0030718B" w:rsidP="0030718B">
      <w:pPr>
        <w:rPr>
          <w:rtl/>
          <w:lang w:eastAsia="he-IL"/>
        </w:rPr>
      </w:pPr>
    </w:p>
    <w:p w14:paraId="23D041E7" w14:textId="7FC18267" w:rsidR="0030718B" w:rsidRDefault="0030718B" w:rsidP="0030718B">
      <w:pPr>
        <w:rPr>
          <w:rtl/>
          <w:lang w:eastAsia="he-IL"/>
        </w:rPr>
      </w:pPr>
      <w:r>
        <w:rPr>
          <w:rFonts w:hint="cs"/>
          <w:rtl/>
          <w:lang w:eastAsia="he-IL"/>
        </w:rPr>
        <w:t>המקבץ הוסר.</w:t>
      </w:r>
      <w:bookmarkStart w:id="35094" w:name="_ETM_Q1_13883812"/>
      <w:bookmarkEnd w:id="35094"/>
    </w:p>
    <w:p w14:paraId="53F94BD2" w14:textId="77777777" w:rsidR="0030718B" w:rsidRDefault="0030718B" w:rsidP="0030718B">
      <w:pPr>
        <w:rPr>
          <w:rtl/>
          <w:lang w:eastAsia="he-IL"/>
        </w:rPr>
      </w:pPr>
      <w:bookmarkStart w:id="35095" w:name="_ETM_Q1_13884062"/>
      <w:bookmarkStart w:id="35096" w:name="_ETM_Q1_13885151"/>
      <w:bookmarkEnd w:id="35095"/>
      <w:bookmarkEnd w:id="35096"/>
    </w:p>
    <w:p w14:paraId="7E36135F" w14:textId="0C09EF65" w:rsidR="0030718B" w:rsidRDefault="0030718B" w:rsidP="0030718B">
      <w:pPr>
        <w:rPr>
          <w:rtl/>
          <w:lang w:eastAsia="he-IL"/>
        </w:rPr>
      </w:pPr>
      <w:bookmarkStart w:id="35097" w:name="_ETM_Q1_13885330"/>
      <w:bookmarkEnd w:id="35097"/>
      <w:r>
        <w:rPr>
          <w:rFonts w:hint="cs"/>
          <w:rtl/>
          <w:lang w:eastAsia="he-IL"/>
        </w:rPr>
        <w:t>565.</w:t>
      </w:r>
      <w:bookmarkStart w:id="35098" w:name="_ETM_Q1_13883601"/>
      <w:bookmarkEnd w:id="35098"/>
    </w:p>
    <w:p w14:paraId="3A0FDFE9" w14:textId="77777777" w:rsidR="00EC6E4D" w:rsidRDefault="00EC6E4D" w:rsidP="0030718B">
      <w:pPr>
        <w:rPr>
          <w:rtl/>
          <w:lang w:eastAsia="he-IL"/>
        </w:rPr>
      </w:pPr>
    </w:p>
    <w:bookmarkEnd w:id="35088"/>
    <w:bookmarkEnd w:id="35089"/>
    <w:bookmarkEnd w:id="35090"/>
    <w:bookmarkEnd w:id="35091"/>
    <w:p w14:paraId="57C97C7F" w14:textId="77777777" w:rsidR="0030718B" w:rsidRDefault="0030718B" w:rsidP="0030718B">
      <w:pPr>
        <w:pStyle w:val="a4"/>
        <w:keepNext/>
        <w:rPr>
          <w:rStyle w:val="TagStyle"/>
          <w:rtl/>
        </w:rPr>
      </w:pPr>
    </w:p>
    <w:p w14:paraId="67BA0B0C" w14:textId="7F34A2D4" w:rsidR="0030718B" w:rsidRDefault="0030718B" w:rsidP="0030718B">
      <w:pPr>
        <w:pStyle w:val="a4"/>
        <w:keepNext/>
        <w:rPr>
          <w:rtl/>
        </w:rPr>
      </w:pPr>
      <w:r w:rsidRPr="00B201A9">
        <w:rPr>
          <w:rStyle w:val="TagStyle"/>
          <w:rtl/>
        </w:rPr>
        <w:t xml:space="preserve"> &lt;&lt; דובר &gt;&gt; </w:t>
      </w:r>
      <w:r>
        <w:rPr>
          <w:rtl/>
        </w:rPr>
        <w:t>שגית אפיק:</w:t>
      </w:r>
      <w:r w:rsidRPr="00B201A9">
        <w:rPr>
          <w:rStyle w:val="TagStyle"/>
          <w:rtl/>
        </w:rPr>
        <w:t xml:space="preserve"> &lt;&lt; דובר &gt;&gt;</w:t>
      </w:r>
      <w:r w:rsidR="00707E81">
        <w:rPr>
          <w:rtl/>
        </w:rPr>
        <w:t xml:space="preserve"> </w:t>
      </w:r>
      <w:r>
        <w:rPr>
          <w:rtl/>
        </w:rPr>
        <w:t xml:space="preserve"> </w:t>
      </w:r>
    </w:p>
    <w:p w14:paraId="4AAA849F" w14:textId="77777777" w:rsidR="0030718B" w:rsidRPr="0030718B" w:rsidRDefault="0030718B" w:rsidP="0030718B">
      <w:pPr>
        <w:rPr>
          <w:rtl/>
          <w:lang w:eastAsia="he-IL"/>
        </w:rPr>
      </w:pPr>
      <w:bookmarkStart w:id="35099" w:name="_ETM_Q1_13884384"/>
      <w:bookmarkStart w:id="35100" w:name="_ETM_Q1_13879923"/>
      <w:bookmarkEnd w:id="35099"/>
      <w:bookmarkEnd w:id="35100"/>
    </w:p>
    <w:p w14:paraId="6B31D575" w14:textId="0D963C37" w:rsidR="0030718B" w:rsidRDefault="0030718B" w:rsidP="0030718B">
      <w:pPr>
        <w:rPr>
          <w:rtl/>
          <w:lang w:eastAsia="he-IL"/>
        </w:rPr>
      </w:pPr>
      <w:bookmarkStart w:id="35101" w:name="_ETM_Q1_13839800"/>
      <w:bookmarkEnd w:id="35101"/>
      <w:r>
        <w:rPr>
          <w:rFonts w:hint="cs"/>
          <w:rtl/>
          <w:lang w:eastAsia="he-IL"/>
        </w:rPr>
        <w:t xml:space="preserve">565. בסעיף </w:t>
      </w:r>
      <w:bookmarkStart w:id="35102" w:name="_ETM_Q1_13893849"/>
      <w:bookmarkEnd w:id="35102"/>
      <w:r>
        <w:rPr>
          <w:rFonts w:hint="cs"/>
          <w:rtl/>
          <w:lang w:eastAsia="he-IL"/>
        </w:rPr>
        <w:t>קטן</w:t>
      </w:r>
      <w:bookmarkStart w:id="35103" w:name="_ETM_Q1_13889964"/>
      <w:bookmarkEnd w:id="35103"/>
      <w:r>
        <w:rPr>
          <w:rFonts w:hint="cs"/>
          <w:rtl/>
          <w:lang w:eastAsia="he-IL"/>
        </w:rPr>
        <w:t xml:space="preserve"> (ב') במקום 40 יבוא, 35</w:t>
      </w:r>
      <w:bookmarkStart w:id="35104" w:name="_ETM_Q1_13893596"/>
      <w:bookmarkEnd w:id="35104"/>
      <w:r>
        <w:rPr>
          <w:rFonts w:hint="cs"/>
          <w:rtl/>
          <w:lang w:eastAsia="he-IL"/>
        </w:rPr>
        <w:t>.</w:t>
      </w:r>
      <w:bookmarkStart w:id="35105" w:name="_ETM_Q1_13901037"/>
      <w:bookmarkEnd w:id="35105"/>
    </w:p>
    <w:p w14:paraId="0EFBADE6" w14:textId="77777777" w:rsidR="0030718B" w:rsidRDefault="0030718B" w:rsidP="0030718B">
      <w:pPr>
        <w:rPr>
          <w:rtl/>
          <w:lang w:eastAsia="he-IL"/>
        </w:rPr>
      </w:pPr>
      <w:bookmarkStart w:id="35106" w:name="_ETM_Q1_13901248"/>
      <w:bookmarkEnd w:id="35106"/>
    </w:p>
    <w:p w14:paraId="248B3E9D" w14:textId="38FFBF0A" w:rsidR="0030718B" w:rsidRDefault="0030718B" w:rsidP="0030718B">
      <w:pPr>
        <w:pStyle w:val="a4"/>
        <w:keepNext/>
        <w:rPr>
          <w:rtl/>
        </w:rPr>
      </w:pPr>
      <w:bookmarkStart w:id="35107" w:name="ET_speaker_6144_3263"/>
      <w:r w:rsidRPr="0030718B">
        <w:rPr>
          <w:rStyle w:val="TagStyle"/>
          <w:rtl/>
        </w:rPr>
        <w:t xml:space="preserve"> &lt;&lt; דובר &gt;&gt; </w:t>
      </w:r>
      <w:r>
        <w:rPr>
          <w:rtl/>
        </w:rPr>
        <w:t>אלון שוסטר (המחנה הממלכתי):</w:t>
      </w:r>
      <w:r w:rsidRPr="0030718B">
        <w:rPr>
          <w:rStyle w:val="TagStyle"/>
          <w:rtl/>
        </w:rPr>
        <w:t xml:space="preserve"> &lt;&lt; דובר &gt;&gt;</w:t>
      </w:r>
      <w:r w:rsidR="00707E81">
        <w:rPr>
          <w:rtl/>
        </w:rPr>
        <w:t xml:space="preserve"> </w:t>
      </w:r>
      <w:r>
        <w:rPr>
          <w:rtl/>
        </w:rPr>
        <w:t xml:space="preserve"> </w:t>
      </w:r>
      <w:bookmarkEnd w:id="35107"/>
    </w:p>
    <w:p w14:paraId="1DC84C3D" w14:textId="77777777" w:rsidR="0030718B" w:rsidRDefault="0030718B" w:rsidP="0030718B">
      <w:pPr>
        <w:pStyle w:val="KeepWithNext"/>
        <w:rPr>
          <w:rtl/>
          <w:lang w:eastAsia="he-IL"/>
        </w:rPr>
      </w:pPr>
    </w:p>
    <w:p w14:paraId="55D4D457" w14:textId="673B62D0" w:rsidR="0030718B" w:rsidRDefault="0030718B" w:rsidP="0030718B">
      <w:pPr>
        <w:rPr>
          <w:rtl/>
          <w:lang w:eastAsia="he-IL"/>
        </w:rPr>
      </w:pPr>
      <w:bookmarkStart w:id="35108" w:name="_ETM_Q1_13904798"/>
      <w:bookmarkStart w:id="35109" w:name="_ETM_Q1_13905030"/>
      <w:bookmarkStart w:id="35110" w:name="_ETM_Q1_13900225"/>
      <w:bookmarkStart w:id="35111" w:name="_ETM_Q1_13896073"/>
      <w:bookmarkEnd w:id="35108"/>
      <w:bookmarkEnd w:id="35109"/>
      <w:bookmarkEnd w:id="35110"/>
      <w:bookmarkEnd w:id="35111"/>
      <w:r>
        <w:rPr>
          <w:rFonts w:hint="cs"/>
          <w:rtl/>
          <w:lang w:eastAsia="he-IL"/>
        </w:rPr>
        <w:t>אני רוצה לומר</w:t>
      </w:r>
      <w:bookmarkStart w:id="35112" w:name="_ETM_Q1_13897782"/>
      <w:bookmarkEnd w:id="35112"/>
      <w:r>
        <w:rPr>
          <w:rFonts w:hint="cs"/>
          <w:rtl/>
          <w:lang w:eastAsia="he-IL"/>
        </w:rPr>
        <w:t xml:space="preserve"> שכל אחד מאיתנו לעיתים, עומד בפני פסיקות, פעם זה מפקד, </w:t>
      </w:r>
      <w:bookmarkStart w:id="35113" w:name="_ETM_Q1_13907349"/>
      <w:bookmarkEnd w:id="35113"/>
      <w:r>
        <w:rPr>
          <w:rFonts w:hint="cs"/>
          <w:rtl/>
          <w:lang w:eastAsia="he-IL"/>
        </w:rPr>
        <w:t>פעם זה הורה, פעם זה מנהל, במקרה הזה בית</w:t>
      </w:r>
      <w:bookmarkStart w:id="35114" w:name="_ETM_Q1_13913266"/>
      <w:bookmarkEnd w:id="35114"/>
      <w:r>
        <w:rPr>
          <w:rFonts w:hint="cs"/>
          <w:rtl/>
          <w:lang w:eastAsia="he-IL"/>
        </w:rPr>
        <w:t xml:space="preserve"> הדין הגבוה לצדק, אני מניח שגם במקרה של אוהדי, או</w:t>
      </w:r>
      <w:bookmarkStart w:id="35115" w:name="_ETM_Q1_13919175"/>
      <w:bookmarkEnd w:id="35115"/>
      <w:r>
        <w:rPr>
          <w:rFonts w:hint="cs"/>
          <w:rtl/>
          <w:lang w:eastAsia="he-IL"/>
        </w:rPr>
        <w:t xml:space="preserve"> נאמני מגילת העצמאות, לו בג</w:t>
      </w:r>
      <w:bookmarkStart w:id="35116" w:name="_ETM_Q1_13920671"/>
      <w:bookmarkEnd w:id="35116"/>
      <w:r>
        <w:rPr>
          <w:rFonts w:hint="cs"/>
          <w:rtl/>
          <w:lang w:eastAsia="he-IL"/>
        </w:rPr>
        <w:t>"צ למשל יקבל את אח</w:t>
      </w:r>
      <w:bookmarkStart w:id="35117" w:name="_ETM_Q1_13923374"/>
      <w:bookmarkEnd w:id="35117"/>
      <w:r>
        <w:rPr>
          <w:rFonts w:hint="cs"/>
          <w:rtl/>
          <w:lang w:eastAsia="he-IL"/>
        </w:rPr>
        <w:t>ד מהחוקים שנראים לנו לא הגיוניים, אנחנו נקבל, והשאלה הגדולה כיצד</w:t>
      </w:r>
      <w:bookmarkStart w:id="35118" w:name="_ETM_Q1_13931221"/>
      <w:bookmarkEnd w:id="35118"/>
      <w:r>
        <w:rPr>
          <w:rFonts w:hint="cs"/>
          <w:rtl/>
          <w:lang w:eastAsia="he-IL"/>
        </w:rPr>
        <w:t xml:space="preserve"> תנהג הממשלה.</w:t>
      </w:r>
      <w:bookmarkStart w:id="35119" w:name="_ETM_Q1_13933781"/>
      <w:bookmarkEnd w:id="35119"/>
    </w:p>
    <w:p w14:paraId="0ABA2B94" w14:textId="77777777" w:rsidR="0030718B" w:rsidRDefault="0030718B" w:rsidP="0030718B">
      <w:pPr>
        <w:rPr>
          <w:rtl/>
          <w:lang w:eastAsia="he-IL"/>
        </w:rPr>
      </w:pPr>
    </w:p>
    <w:p w14:paraId="1698F0EF" w14:textId="2182D085" w:rsidR="0030718B" w:rsidRDefault="0030718B" w:rsidP="0030718B">
      <w:pPr>
        <w:pStyle w:val="af6"/>
        <w:keepNext/>
        <w:rPr>
          <w:rtl/>
        </w:rPr>
      </w:pPr>
      <w:bookmarkStart w:id="35120" w:name="_ETM_Q1_13934231"/>
      <w:bookmarkStart w:id="35121" w:name="_ETM_Q1_13934256"/>
      <w:bookmarkStart w:id="35122" w:name="_ETM_Q1_13934315"/>
      <w:bookmarkEnd w:id="35120"/>
      <w:bookmarkEnd w:id="35121"/>
      <w:bookmarkEnd w:id="35122"/>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045FB1AE" w14:textId="77777777" w:rsidR="0030718B" w:rsidRDefault="0030718B" w:rsidP="0030718B">
      <w:pPr>
        <w:pStyle w:val="KeepWithNext"/>
        <w:rPr>
          <w:rtl/>
          <w:lang w:eastAsia="he-IL"/>
        </w:rPr>
      </w:pPr>
    </w:p>
    <w:p w14:paraId="6630242B" w14:textId="77777777" w:rsidR="0030718B" w:rsidRDefault="0030718B" w:rsidP="0030718B">
      <w:pPr>
        <w:rPr>
          <w:rtl/>
        </w:rPr>
      </w:pPr>
      <w:r>
        <w:rPr>
          <w:rFonts w:hint="cs"/>
          <w:rtl/>
        </w:rPr>
        <w:t xml:space="preserve">תודה. מי בעד? שניים, מי נגד? שבעה, מי נמנע? </w:t>
      </w:r>
    </w:p>
    <w:p w14:paraId="5FE87C28" w14:textId="77777777" w:rsidR="0030718B" w:rsidRDefault="0030718B" w:rsidP="0030718B">
      <w:pPr>
        <w:pStyle w:val="af1"/>
        <w:keepNext/>
        <w:rPr>
          <w:rtl/>
        </w:rPr>
      </w:pPr>
    </w:p>
    <w:p w14:paraId="74EFF201" w14:textId="77777777" w:rsidR="0030718B" w:rsidRDefault="0030718B" w:rsidP="0030718B">
      <w:pPr>
        <w:pStyle w:val="af1"/>
        <w:keepNext/>
        <w:rPr>
          <w:rtl/>
        </w:rPr>
      </w:pPr>
      <w:r>
        <w:rPr>
          <w:rtl/>
        </w:rPr>
        <w:t>הצבעה</w:t>
      </w:r>
    </w:p>
    <w:p w14:paraId="34240AA6" w14:textId="77777777" w:rsidR="0030718B" w:rsidRDefault="0030718B" w:rsidP="0030718B">
      <w:pPr>
        <w:pStyle w:val="af2"/>
        <w:rPr>
          <w:rtl/>
        </w:rPr>
      </w:pPr>
    </w:p>
    <w:p w14:paraId="65B94690" w14:textId="77777777" w:rsidR="0030718B" w:rsidRPr="00BA1585" w:rsidRDefault="0030718B" w:rsidP="0030718B">
      <w:pPr>
        <w:jc w:val="center"/>
        <w:rPr>
          <w:rtl/>
        </w:rPr>
      </w:pPr>
      <w:r>
        <w:rPr>
          <w:rFonts w:hint="cs"/>
          <w:rtl/>
        </w:rPr>
        <w:t>ההסתייגות נדחתה.</w:t>
      </w:r>
    </w:p>
    <w:p w14:paraId="0FD4EE5D" w14:textId="77777777" w:rsidR="0030718B" w:rsidRDefault="0030718B" w:rsidP="0030718B">
      <w:pPr>
        <w:rPr>
          <w:rtl/>
          <w:lang w:eastAsia="he-IL"/>
        </w:rPr>
      </w:pPr>
    </w:p>
    <w:p w14:paraId="76C91669" w14:textId="77777777" w:rsidR="0030718B" w:rsidRDefault="0030718B" w:rsidP="0030718B">
      <w:pPr>
        <w:rPr>
          <w:rtl/>
          <w:lang w:eastAsia="he-IL"/>
        </w:rPr>
      </w:pPr>
      <w:r>
        <w:rPr>
          <w:rFonts w:hint="cs"/>
          <w:rtl/>
          <w:lang w:eastAsia="he-IL"/>
        </w:rPr>
        <w:t>ההסתייגות הוסרה.</w:t>
      </w:r>
    </w:p>
    <w:p w14:paraId="1115DCA8" w14:textId="77777777" w:rsidR="0030718B" w:rsidRDefault="0030718B" w:rsidP="0030718B">
      <w:pPr>
        <w:rPr>
          <w:rtl/>
          <w:lang w:eastAsia="he-IL"/>
        </w:rPr>
      </w:pPr>
    </w:p>
    <w:p w14:paraId="49B83D63" w14:textId="615388DD" w:rsidR="0030718B" w:rsidRDefault="0030718B" w:rsidP="0030718B">
      <w:pPr>
        <w:pStyle w:val="a4"/>
        <w:keepNext/>
        <w:rPr>
          <w:rtl/>
        </w:rPr>
      </w:pPr>
      <w:bookmarkStart w:id="35123" w:name="ET_speaker_6231_3265"/>
      <w:r w:rsidRPr="0030718B">
        <w:rPr>
          <w:rStyle w:val="TagStyle"/>
          <w:rtl/>
        </w:rPr>
        <w:t xml:space="preserve"> &lt;&lt; דובר &gt;&gt; </w:t>
      </w:r>
      <w:r>
        <w:rPr>
          <w:rtl/>
        </w:rPr>
        <w:t>יסמין פרידמן (יש עתיד):</w:t>
      </w:r>
      <w:r w:rsidRPr="0030718B">
        <w:rPr>
          <w:rStyle w:val="TagStyle"/>
          <w:rtl/>
        </w:rPr>
        <w:t xml:space="preserve"> &lt;&lt; דובר &gt;&gt;</w:t>
      </w:r>
      <w:r w:rsidR="00707E81">
        <w:rPr>
          <w:rtl/>
        </w:rPr>
        <w:t xml:space="preserve"> </w:t>
      </w:r>
      <w:r>
        <w:rPr>
          <w:rtl/>
        </w:rPr>
        <w:t xml:space="preserve"> </w:t>
      </w:r>
      <w:bookmarkEnd w:id="35123"/>
    </w:p>
    <w:p w14:paraId="5C3ABAF1" w14:textId="77777777" w:rsidR="0030718B" w:rsidRDefault="0030718B" w:rsidP="0030718B">
      <w:pPr>
        <w:pStyle w:val="KeepWithNext"/>
        <w:rPr>
          <w:rtl/>
          <w:lang w:eastAsia="he-IL"/>
        </w:rPr>
      </w:pPr>
    </w:p>
    <w:p w14:paraId="325158E7" w14:textId="19A226F6" w:rsidR="0030718B" w:rsidRDefault="0030718B" w:rsidP="0030718B">
      <w:pPr>
        <w:rPr>
          <w:rtl/>
          <w:lang w:eastAsia="he-IL"/>
        </w:rPr>
      </w:pPr>
      <w:r>
        <w:rPr>
          <w:rFonts w:hint="cs"/>
          <w:rtl/>
          <w:lang w:eastAsia="he-IL"/>
        </w:rPr>
        <w:t>רוויזיה.</w:t>
      </w:r>
    </w:p>
    <w:p w14:paraId="1ADEC91E" w14:textId="77777777" w:rsidR="00EC6E4D" w:rsidRPr="0030718B" w:rsidRDefault="00EC6E4D" w:rsidP="0030718B">
      <w:pPr>
        <w:rPr>
          <w:rtl/>
          <w:lang w:eastAsia="he-IL"/>
        </w:rPr>
      </w:pPr>
    </w:p>
    <w:p w14:paraId="5AE921A2" w14:textId="77777777" w:rsidR="0030718B" w:rsidRDefault="0030718B" w:rsidP="0030718B">
      <w:pPr>
        <w:pStyle w:val="a4"/>
        <w:keepNext/>
        <w:rPr>
          <w:rStyle w:val="TagStyle"/>
          <w:rtl/>
        </w:rPr>
      </w:pPr>
    </w:p>
    <w:p w14:paraId="3CBC2A34" w14:textId="0AD2D6ED" w:rsidR="0030718B" w:rsidRDefault="0030718B" w:rsidP="0030718B">
      <w:pPr>
        <w:pStyle w:val="a4"/>
        <w:keepNext/>
        <w:rPr>
          <w:rtl/>
        </w:rPr>
      </w:pPr>
      <w:r w:rsidRPr="00B201A9">
        <w:rPr>
          <w:rStyle w:val="TagStyle"/>
          <w:rtl/>
        </w:rPr>
        <w:t xml:space="preserve"> &lt;&lt; דובר &gt;&gt; </w:t>
      </w:r>
      <w:r>
        <w:rPr>
          <w:rtl/>
        </w:rPr>
        <w:t>שגית אפיק:</w:t>
      </w:r>
      <w:r w:rsidRPr="00B201A9">
        <w:rPr>
          <w:rStyle w:val="TagStyle"/>
          <w:rtl/>
        </w:rPr>
        <w:t xml:space="preserve"> &lt;&lt; דובר &gt;&gt;</w:t>
      </w:r>
      <w:r w:rsidR="00707E81">
        <w:rPr>
          <w:rtl/>
        </w:rPr>
        <w:t xml:space="preserve"> </w:t>
      </w:r>
      <w:r>
        <w:rPr>
          <w:rtl/>
        </w:rPr>
        <w:t xml:space="preserve"> </w:t>
      </w:r>
    </w:p>
    <w:p w14:paraId="17579918" w14:textId="77777777" w:rsidR="0030718B" w:rsidRPr="0030718B" w:rsidRDefault="0030718B" w:rsidP="0030718B">
      <w:pPr>
        <w:rPr>
          <w:rtl/>
          <w:lang w:eastAsia="he-IL"/>
        </w:rPr>
      </w:pPr>
    </w:p>
    <w:p w14:paraId="7EA502DF" w14:textId="5BD80761" w:rsidR="009F52FA" w:rsidRDefault="0030718B" w:rsidP="009F52FA">
      <w:pPr>
        <w:rPr>
          <w:rtl/>
          <w:lang w:eastAsia="he-IL"/>
        </w:rPr>
      </w:pPr>
      <w:bookmarkStart w:id="35124" w:name="_ETM_Q1_8624057"/>
      <w:bookmarkEnd w:id="35124"/>
      <w:r>
        <w:rPr>
          <w:rFonts w:hint="cs"/>
          <w:rtl/>
          <w:lang w:eastAsia="he-IL"/>
        </w:rPr>
        <w:t xml:space="preserve">566 </w:t>
      </w:r>
      <w:bookmarkStart w:id="35125" w:name="_ETM_Q1_13933640"/>
      <w:bookmarkEnd w:id="35125"/>
      <w:r>
        <w:rPr>
          <w:rFonts w:hint="cs"/>
          <w:rtl/>
          <w:lang w:eastAsia="he-IL"/>
        </w:rPr>
        <w:t>ו- 573</w:t>
      </w:r>
      <w:bookmarkStart w:id="35126" w:name="_ETM_Q1_13934466"/>
      <w:bookmarkEnd w:id="35126"/>
      <w:r>
        <w:rPr>
          <w:rFonts w:hint="cs"/>
          <w:rtl/>
          <w:lang w:eastAsia="he-IL"/>
        </w:rPr>
        <w:t xml:space="preserve">. לאחר המילים ראש הממשלה, יודיע ויציג </w:t>
      </w:r>
      <w:bookmarkStart w:id="35127" w:name="_ETM_Q1_13941740"/>
      <w:bookmarkEnd w:id="35127"/>
      <w:r>
        <w:rPr>
          <w:rFonts w:hint="cs"/>
          <w:rtl/>
          <w:lang w:eastAsia="he-IL"/>
        </w:rPr>
        <w:t xml:space="preserve">את נסיבות מינויו של השר המיועד. 573, לרבות </w:t>
      </w:r>
      <w:bookmarkStart w:id="35128" w:name="_ETM_Q1_13944489"/>
      <w:bookmarkStart w:id="35129" w:name="_ETM_Q1_13939807"/>
      <w:bookmarkEnd w:id="35128"/>
      <w:bookmarkEnd w:id="35129"/>
      <w:r>
        <w:rPr>
          <w:rFonts w:hint="cs"/>
          <w:rtl/>
          <w:lang w:eastAsia="he-IL"/>
        </w:rPr>
        <w:t>עניין כשירותם</w:t>
      </w:r>
      <w:bookmarkStart w:id="35130" w:name="_ETM_Q1_13948352"/>
      <w:bookmarkEnd w:id="35130"/>
      <w:r>
        <w:rPr>
          <w:rFonts w:hint="cs"/>
          <w:rtl/>
          <w:lang w:eastAsia="he-IL"/>
        </w:rPr>
        <w:t xml:space="preserve"> של השרים.</w:t>
      </w:r>
      <w:bookmarkStart w:id="35131" w:name="_ETM_Q1_13949631"/>
      <w:bookmarkEnd w:id="35131"/>
    </w:p>
    <w:p w14:paraId="483E490E" w14:textId="77777777" w:rsidR="0030718B" w:rsidRDefault="0030718B" w:rsidP="009F52FA">
      <w:pPr>
        <w:rPr>
          <w:rtl/>
          <w:lang w:eastAsia="he-IL"/>
        </w:rPr>
      </w:pPr>
      <w:bookmarkStart w:id="35132" w:name="_ETM_Q1_13950733"/>
      <w:bookmarkEnd w:id="35132"/>
    </w:p>
    <w:p w14:paraId="51D56219" w14:textId="77640289" w:rsidR="0030718B" w:rsidRDefault="0030718B" w:rsidP="0030718B">
      <w:pPr>
        <w:pStyle w:val="a4"/>
        <w:keepNext/>
        <w:rPr>
          <w:rtl/>
        </w:rPr>
      </w:pPr>
      <w:bookmarkStart w:id="35133" w:name="ET_speaker_6231_3264"/>
      <w:r w:rsidRPr="0030718B">
        <w:rPr>
          <w:rStyle w:val="TagStyle"/>
          <w:rtl/>
        </w:rPr>
        <w:t xml:space="preserve"> &lt;&lt; דובר &gt;&gt; </w:t>
      </w:r>
      <w:r>
        <w:rPr>
          <w:rtl/>
        </w:rPr>
        <w:t>יסמין פרידמן (יש עתיד):</w:t>
      </w:r>
      <w:r w:rsidRPr="0030718B">
        <w:rPr>
          <w:rStyle w:val="TagStyle"/>
          <w:rtl/>
        </w:rPr>
        <w:t xml:space="preserve"> &lt;&lt; דובר &gt;&gt;</w:t>
      </w:r>
      <w:r w:rsidR="00707E81">
        <w:rPr>
          <w:rtl/>
        </w:rPr>
        <w:t xml:space="preserve"> </w:t>
      </w:r>
      <w:r>
        <w:rPr>
          <w:rtl/>
        </w:rPr>
        <w:t xml:space="preserve"> </w:t>
      </w:r>
      <w:bookmarkEnd w:id="35133"/>
    </w:p>
    <w:p w14:paraId="030A6304" w14:textId="77777777" w:rsidR="0030718B" w:rsidRDefault="0030718B" w:rsidP="0030718B">
      <w:pPr>
        <w:pStyle w:val="KeepWithNext"/>
        <w:rPr>
          <w:rtl/>
          <w:lang w:eastAsia="he-IL"/>
        </w:rPr>
      </w:pPr>
    </w:p>
    <w:p w14:paraId="227DA388" w14:textId="6B18A606" w:rsidR="0030718B" w:rsidRDefault="0030718B" w:rsidP="0030718B">
      <w:pPr>
        <w:rPr>
          <w:rtl/>
          <w:lang w:eastAsia="he-IL"/>
        </w:rPr>
      </w:pPr>
      <w:bookmarkStart w:id="35134" w:name="_ETM_Q1_13953528"/>
      <w:bookmarkEnd w:id="35134"/>
      <w:r>
        <w:rPr>
          <w:rFonts w:hint="cs"/>
          <w:rtl/>
          <w:lang w:eastAsia="he-IL"/>
        </w:rPr>
        <w:t>שמ</w:t>
      </w:r>
      <w:bookmarkStart w:id="35135" w:name="_ETM_Q1_13953650"/>
      <w:bookmarkEnd w:id="35135"/>
      <w:r>
        <w:rPr>
          <w:rFonts w:hint="cs"/>
          <w:rtl/>
          <w:lang w:eastAsia="he-IL"/>
        </w:rPr>
        <w:t>חה רוטמן רוצה שכל ח"כ</w:t>
      </w:r>
      <w:bookmarkStart w:id="35136" w:name="_ETM_Q1_13953290"/>
      <w:bookmarkEnd w:id="35136"/>
      <w:r>
        <w:rPr>
          <w:rFonts w:hint="cs"/>
          <w:rtl/>
          <w:lang w:eastAsia="he-IL"/>
        </w:rPr>
        <w:t xml:space="preserve"> יחתום על הצהרת</w:t>
      </w:r>
      <w:bookmarkStart w:id="35137" w:name="_ETM_Q1_13957080"/>
      <w:bookmarkEnd w:id="35137"/>
      <w:r>
        <w:rPr>
          <w:rFonts w:hint="cs"/>
          <w:rtl/>
          <w:lang w:eastAsia="he-IL"/>
        </w:rPr>
        <w:t xml:space="preserve"> אמונים בעת השבעתו ועיצומים כנגד</w:t>
      </w:r>
      <w:bookmarkStart w:id="35138" w:name="_ETM_Q1_13956886"/>
      <w:bookmarkEnd w:id="35138"/>
      <w:r>
        <w:rPr>
          <w:rFonts w:hint="cs"/>
          <w:rtl/>
          <w:lang w:eastAsia="he-IL"/>
        </w:rPr>
        <w:t xml:space="preserve"> מי שלא יעשה כן,</w:t>
      </w:r>
      <w:bookmarkStart w:id="35139" w:name="_ETM_Q1_13960609"/>
      <w:bookmarkEnd w:id="35139"/>
      <w:r>
        <w:rPr>
          <w:rFonts w:hint="cs"/>
          <w:rtl/>
          <w:lang w:eastAsia="he-IL"/>
        </w:rPr>
        <w:t xml:space="preserve"> אני רק רוצה לשאול את שמחה, האם הצהרת האמונים היא</w:t>
      </w:r>
      <w:bookmarkStart w:id="35140" w:name="_ETM_Q1_13966182"/>
      <w:bookmarkEnd w:id="35140"/>
      <w:r>
        <w:rPr>
          <w:rFonts w:hint="cs"/>
          <w:rtl/>
          <w:lang w:eastAsia="he-IL"/>
        </w:rPr>
        <w:t xml:space="preserve"> לביבי או למדינה?</w:t>
      </w:r>
    </w:p>
    <w:p w14:paraId="0C4916F6" w14:textId="77777777" w:rsidR="0030718B" w:rsidRDefault="0030718B" w:rsidP="0030718B">
      <w:pPr>
        <w:rPr>
          <w:rtl/>
          <w:lang w:eastAsia="he-IL"/>
        </w:rPr>
      </w:pPr>
    </w:p>
    <w:p w14:paraId="52224BF0" w14:textId="7B771FA7" w:rsidR="0030718B" w:rsidRDefault="0030718B" w:rsidP="0030718B">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08C8095D" w14:textId="77777777" w:rsidR="0030718B" w:rsidRDefault="0030718B" w:rsidP="0030718B">
      <w:pPr>
        <w:pStyle w:val="KeepWithNext"/>
        <w:rPr>
          <w:rtl/>
          <w:lang w:eastAsia="he-IL"/>
        </w:rPr>
      </w:pPr>
    </w:p>
    <w:p w14:paraId="7D1BD9B9" w14:textId="44259ECF" w:rsidR="0030718B" w:rsidRDefault="0030718B" w:rsidP="0030718B">
      <w:pPr>
        <w:rPr>
          <w:rtl/>
        </w:rPr>
      </w:pPr>
      <w:r>
        <w:rPr>
          <w:rFonts w:hint="cs"/>
          <w:rtl/>
        </w:rPr>
        <w:t>תודה. מי בעד? שניים, מי נגד? שישה</w:t>
      </w:r>
      <w:bookmarkStart w:id="35141" w:name="_ETM_Q1_13971390"/>
      <w:bookmarkEnd w:id="35141"/>
      <w:r>
        <w:rPr>
          <w:rFonts w:hint="cs"/>
          <w:rtl/>
        </w:rPr>
        <w:t xml:space="preserve">, מי נמנע? </w:t>
      </w:r>
    </w:p>
    <w:p w14:paraId="307C7D1A" w14:textId="77777777" w:rsidR="0030718B" w:rsidRDefault="0030718B" w:rsidP="0030718B">
      <w:pPr>
        <w:pStyle w:val="af1"/>
        <w:keepNext/>
        <w:rPr>
          <w:rtl/>
        </w:rPr>
      </w:pPr>
    </w:p>
    <w:p w14:paraId="32D821B1" w14:textId="77777777" w:rsidR="0030718B" w:rsidRDefault="0030718B" w:rsidP="0030718B">
      <w:pPr>
        <w:pStyle w:val="af1"/>
        <w:keepNext/>
        <w:rPr>
          <w:rtl/>
        </w:rPr>
      </w:pPr>
      <w:r>
        <w:rPr>
          <w:rtl/>
        </w:rPr>
        <w:t>הצבעה</w:t>
      </w:r>
    </w:p>
    <w:p w14:paraId="28915593" w14:textId="77777777" w:rsidR="0030718B" w:rsidRDefault="0030718B" w:rsidP="0030718B">
      <w:pPr>
        <w:pStyle w:val="af2"/>
        <w:rPr>
          <w:rtl/>
        </w:rPr>
      </w:pPr>
    </w:p>
    <w:p w14:paraId="6A8CACCF" w14:textId="77777777" w:rsidR="0030718B" w:rsidRPr="00BA1585" w:rsidRDefault="0030718B" w:rsidP="0030718B">
      <w:pPr>
        <w:jc w:val="center"/>
        <w:rPr>
          <w:rtl/>
        </w:rPr>
      </w:pPr>
      <w:r>
        <w:rPr>
          <w:rFonts w:hint="cs"/>
          <w:rtl/>
        </w:rPr>
        <w:t>ההסתייגות נדחתה.</w:t>
      </w:r>
    </w:p>
    <w:p w14:paraId="31CE7B2F" w14:textId="77777777" w:rsidR="0030718B" w:rsidRDefault="0030718B" w:rsidP="0030718B">
      <w:pPr>
        <w:rPr>
          <w:rtl/>
          <w:lang w:eastAsia="he-IL"/>
        </w:rPr>
      </w:pPr>
    </w:p>
    <w:p w14:paraId="595888D3" w14:textId="10BEC70C" w:rsidR="0030718B" w:rsidRDefault="0030718B" w:rsidP="0030718B">
      <w:pPr>
        <w:rPr>
          <w:rtl/>
          <w:lang w:eastAsia="he-IL"/>
        </w:rPr>
      </w:pPr>
      <w:r>
        <w:rPr>
          <w:rFonts w:hint="cs"/>
          <w:rtl/>
          <w:lang w:eastAsia="he-IL"/>
        </w:rPr>
        <w:t>ההסתייגויות הוסרו.</w:t>
      </w:r>
    </w:p>
    <w:p w14:paraId="3485DCD2" w14:textId="77777777" w:rsidR="0030718B" w:rsidRDefault="0030718B" w:rsidP="0030718B">
      <w:pPr>
        <w:rPr>
          <w:rtl/>
          <w:lang w:eastAsia="he-IL"/>
        </w:rPr>
      </w:pPr>
    </w:p>
    <w:p w14:paraId="0E7539C9" w14:textId="206F4035" w:rsidR="0030718B" w:rsidRDefault="0030718B" w:rsidP="0030718B">
      <w:pPr>
        <w:pStyle w:val="a4"/>
        <w:keepNext/>
        <w:rPr>
          <w:rtl/>
        </w:rPr>
      </w:pPr>
      <w:r w:rsidRPr="0030718B">
        <w:rPr>
          <w:rStyle w:val="TagStyle"/>
          <w:rtl/>
        </w:rPr>
        <w:t xml:space="preserve"> &lt;&lt; דובר &gt;&gt; </w:t>
      </w:r>
      <w:r>
        <w:rPr>
          <w:rtl/>
        </w:rPr>
        <w:t>יסמין פרידמן (יש עתיד):</w:t>
      </w:r>
      <w:r w:rsidRPr="0030718B">
        <w:rPr>
          <w:rStyle w:val="TagStyle"/>
          <w:rtl/>
        </w:rPr>
        <w:t xml:space="preserve"> &lt;&lt; דובר &gt;&gt;</w:t>
      </w:r>
      <w:r w:rsidR="00707E81">
        <w:rPr>
          <w:rtl/>
        </w:rPr>
        <w:t xml:space="preserve"> </w:t>
      </w:r>
      <w:r>
        <w:rPr>
          <w:rtl/>
        </w:rPr>
        <w:t xml:space="preserve"> </w:t>
      </w:r>
    </w:p>
    <w:p w14:paraId="42369129" w14:textId="77777777" w:rsidR="0030718B" w:rsidRDefault="0030718B" w:rsidP="0030718B">
      <w:pPr>
        <w:pStyle w:val="KeepWithNext"/>
        <w:rPr>
          <w:rtl/>
          <w:lang w:eastAsia="he-IL"/>
        </w:rPr>
      </w:pPr>
    </w:p>
    <w:p w14:paraId="426BB420" w14:textId="77777777" w:rsidR="0030718B" w:rsidRDefault="0030718B" w:rsidP="0030718B">
      <w:pPr>
        <w:rPr>
          <w:rtl/>
          <w:lang w:eastAsia="he-IL"/>
        </w:rPr>
      </w:pPr>
      <w:r>
        <w:rPr>
          <w:rFonts w:hint="cs"/>
          <w:rtl/>
          <w:lang w:eastAsia="he-IL"/>
        </w:rPr>
        <w:t>רוויזיה.</w:t>
      </w:r>
    </w:p>
    <w:p w14:paraId="6F89C6C7" w14:textId="77777777" w:rsidR="00EC6E4D" w:rsidRPr="0030718B" w:rsidRDefault="00EC6E4D" w:rsidP="0030718B">
      <w:pPr>
        <w:rPr>
          <w:rtl/>
          <w:lang w:eastAsia="he-IL"/>
        </w:rPr>
      </w:pPr>
    </w:p>
    <w:p w14:paraId="38EA0E7C" w14:textId="77777777" w:rsidR="0030718B" w:rsidRDefault="0030718B" w:rsidP="0030718B">
      <w:pPr>
        <w:pStyle w:val="a4"/>
        <w:keepNext/>
        <w:rPr>
          <w:rStyle w:val="TagStyle"/>
          <w:rtl/>
        </w:rPr>
      </w:pPr>
    </w:p>
    <w:p w14:paraId="063A833E" w14:textId="60AA1147" w:rsidR="0030718B" w:rsidRDefault="0030718B" w:rsidP="0030718B">
      <w:pPr>
        <w:pStyle w:val="a4"/>
        <w:keepNext/>
        <w:rPr>
          <w:rtl/>
        </w:rPr>
      </w:pPr>
      <w:r w:rsidRPr="00B201A9">
        <w:rPr>
          <w:rStyle w:val="TagStyle"/>
          <w:rtl/>
        </w:rPr>
        <w:t xml:space="preserve"> &lt;&lt; דובר &gt;&gt; </w:t>
      </w:r>
      <w:r>
        <w:rPr>
          <w:rtl/>
        </w:rPr>
        <w:t>שגית אפיק:</w:t>
      </w:r>
      <w:r w:rsidRPr="00B201A9">
        <w:rPr>
          <w:rStyle w:val="TagStyle"/>
          <w:rtl/>
        </w:rPr>
        <w:t xml:space="preserve"> &lt;&lt; דובר &gt;&gt;</w:t>
      </w:r>
      <w:r w:rsidR="00707E81">
        <w:rPr>
          <w:rtl/>
        </w:rPr>
        <w:t xml:space="preserve"> </w:t>
      </w:r>
      <w:r>
        <w:rPr>
          <w:rtl/>
        </w:rPr>
        <w:t xml:space="preserve"> </w:t>
      </w:r>
    </w:p>
    <w:p w14:paraId="5D459998" w14:textId="77777777" w:rsidR="0030718B" w:rsidRDefault="0030718B" w:rsidP="0030718B">
      <w:pPr>
        <w:rPr>
          <w:rtl/>
          <w:lang w:eastAsia="he-IL"/>
        </w:rPr>
      </w:pPr>
      <w:bookmarkStart w:id="35142" w:name="_ETM_Q1_13964089"/>
      <w:bookmarkEnd w:id="35142"/>
    </w:p>
    <w:p w14:paraId="529CA714" w14:textId="166679E4" w:rsidR="0030718B" w:rsidRDefault="0030718B" w:rsidP="0030718B">
      <w:pPr>
        <w:rPr>
          <w:rtl/>
          <w:lang w:eastAsia="he-IL"/>
        </w:rPr>
      </w:pPr>
      <w:r>
        <w:rPr>
          <w:rFonts w:hint="cs"/>
          <w:rtl/>
          <w:lang w:eastAsia="he-IL"/>
        </w:rPr>
        <w:t xml:space="preserve">569 במקום </w:t>
      </w:r>
      <w:bookmarkStart w:id="35143" w:name="_ETM_Q1_13974649"/>
      <w:bookmarkEnd w:id="35143"/>
      <w:r>
        <w:rPr>
          <w:rFonts w:hint="cs"/>
          <w:rtl/>
          <w:lang w:eastAsia="he-IL"/>
        </w:rPr>
        <w:t>וטרם מוצע, ללא.</w:t>
      </w:r>
      <w:bookmarkStart w:id="35144" w:name="_ETM_Q1_13979953"/>
      <w:bookmarkEnd w:id="35144"/>
    </w:p>
    <w:p w14:paraId="7163F4AF" w14:textId="77777777" w:rsidR="009D33F1" w:rsidRDefault="009D33F1" w:rsidP="009D33F1">
      <w:pPr>
        <w:rPr>
          <w:rtl/>
          <w:lang w:eastAsia="he-IL"/>
        </w:rPr>
      </w:pPr>
      <w:bookmarkStart w:id="35145" w:name="_ETM_Q1_8577141"/>
      <w:bookmarkEnd w:id="35145"/>
    </w:p>
    <w:p w14:paraId="2630A143" w14:textId="156C16B4" w:rsidR="0030718B" w:rsidRDefault="0030718B" w:rsidP="0030718B">
      <w:pPr>
        <w:pStyle w:val="a4"/>
        <w:keepNext/>
        <w:rPr>
          <w:rtl/>
        </w:rPr>
      </w:pPr>
      <w:bookmarkStart w:id="35146" w:name="ET_speaker_6144_3266"/>
      <w:r w:rsidRPr="0030718B">
        <w:rPr>
          <w:rStyle w:val="TagStyle"/>
          <w:rtl/>
        </w:rPr>
        <w:t xml:space="preserve"> &lt;&lt; דובר &gt;&gt; </w:t>
      </w:r>
      <w:r>
        <w:rPr>
          <w:rtl/>
        </w:rPr>
        <w:t>אלון שוסטר (המחנה הממלכתי):</w:t>
      </w:r>
      <w:r w:rsidRPr="0030718B">
        <w:rPr>
          <w:rStyle w:val="TagStyle"/>
          <w:rtl/>
        </w:rPr>
        <w:t xml:space="preserve"> &lt;&lt; דובר &gt;&gt;</w:t>
      </w:r>
      <w:r w:rsidR="00707E81">
        <w:rPr>
          <w:rtl/>
        </w:rPr>
        <w:t xml:space="preserve"> </w:t>
      </w:r>
      <w:r>
        <w:rPr>
          <w:rtl/>
        </w:rPr>
        <w:t xml:space="preserve"> </w:t>
      </w:r>
      <w:bookmarkEnd w:id="35146"/>
    </w:p>
    <w:p w14:paraId="33FAA933" w14:textId="77777777" w:rsidR="0030718B" w:rsidRDefault="0030718B" w:rsidP="0030718B">
      <w:pPr>
        <w:pStyle w:val="KeepWithNext"/>
        <w:rPr>
          <w:rtl/>
          <w:lang w:eastAsia="he-IL"/>
        </w:rPr>
      </w:pPr>
    </w:p>
    <w:p w14:paraId="26FE2D81" w14:textId="6B3239EB" w:rsidR="0030718B" w:rsidRDefault="0030718B" w:rsidP="0030718B">
      <w:pPr>
        <w:rPr>
          <w:rtl/>
          <w:lang w:eastAsia="he-IL"/>
        </w:rPr>
      </w:pPr>
      <w:bookmarkStart w:id="35147" w:name="_ETM_Q1_13981902"/>
      <w:bookmarkStart w:id="35148" w:name="_ETM_Q1_13982004"/>
      <w:bookmarkStart w:id="35149" w:name="_ETM_Q1_13982037"/>
      <w:bookmarkStart w:id="35150" w:name="_ETM_Q1_13982119"/>
      <w:bookmarkStart w:id="35151" w:name="_ETM_Q1_13979512"/>
      <w:bookmarkStart w:id="35152" w:name="_ETM_Q1_13981793"/>
      <w:bookmarkEnd w:id="35147"/>
      <w:bookmarkEnd w:id="35148"/>
      <w:bookmarkEnd w:id="35149"/>
      <w:bookmarkEnd w:id="35150"/>
      <w:bookmarkEnd w:id="35151"/>
      <w:bookmarkEnd w:id="35152"/>
      <w:r>
        <w:rPr>
          <w:rFonts w:hint="cs"/>
          <w:rtl/>
          <w:lang w:eastAsia="he-IL"/>
        </w:rPr>
        <w:t>החוק הזה וחוקים אחרים</w:t>
      </w:r>
      <w:bookmarkStart w:id="35153" w:name="_ETM_Q1_13985398"/>
      <w:bookmarkEnd w:id="35153"/>
      <w:r>
        <w:rPr>
          <w:rFonts w:hint="cs"/>
          <w:rtl/>
          <w:lang w:eastAsia="he-IL"/>
        </w:rPr>
        <w:t xml:space="preserve"> שאנחנו עוסקים בהם, הם או נוגעים ישירות לחוקי יסוד, או</w:t>
      </w:r>
      <w:bookmarkStart w:id="35154" w:name="_ETM_Q1_13991651"/>
      <w:bookmarkEnd w:id="35154"/>
      <w:r>
        <w:rPr>
          <w:rFonts w:hint="cs"/>
          <w:rtl/>
          <w:lang w:eastAsia="he-IL"/>
        </w:rPr>
        <w:t xml:space="preserve"> מפלרטטים סביב חוקים משמעותיים שהם למעשה </w:t>
      </w:r>
      <w:bookmarkStart w:id="35155" w:name="_ETM_Q1_13992908"/>
      <w:bookmarkEnd w:id="35155"/>
      <w:r>
        <w:rPr>
          <w:rFonts w:hint="cs"/>
          <w:rtl/>
          <w:lang w:eastAsia="he-IL"/>
        </w:rPr>
        <w:t>חלק מכללי המשחק שלנו,</w:t>
      </w:r>
      <w:bookmarkStart w:id="35156" w:name="_ETM_Q1_13996008"/>
      <w:bookmarkEnd w:id="35156"/>
      <w:r>
        <w:rPr>
          <w:rFonts w:hint="cs"/>
          <w:rtl/>
          <w:lang w:eastAsia="he-IL"/>
        </w:rPr>
        <w:t xml:space="preserve"> וכללים כאלו מין הראוי לעשות בהסכמה רחבה, או לא לעשות </w:t>
      </w:r>
      <w:bookmarkStart w:id="35157" w:name="_ETM_Q1_14005406"/>
      <w:bookmarkEnd w:id="35157"/>
      <w:r>
        <w:rPr>
          <w:rFonts w:hint="cs"/>
          <w:rtl/>
          <w:lang w:eastAsia="he-IL"/>
        </w:rPr>
        <w:t>בכלל.</w:t>
      </w:r>
      <w:bookmarkStart w:id="35158" w:name="_ETM_Q1_14006229"/>
      <w:bookmarkEnd w:id="35158"/>
    </w:p>
    <w:p w14:paraId="651EA592" w14:textId="77777777" w:rsidR="0030718B" w:rsidRDefault="0030718B" w:rsidP="0030718B">
      <w:pPr>
        <w:rPr>
          <w:rtl/>
          <w:lang w:eastAsia="he-IL"/>
        </w:rPr>
      </w:pPr>
      <w:bookmarkStart w:id="35159" w:name="_ETM_Q1_14006420"/>
      <w:bookmarkEnd w:id="35159"/>
    </w:p>
    <w:p w14:paraId="6664E88C" w14:textId="3E2FE827" w:rsidR="0030718B" w:rsidRDefault="0030718B" w:rsidP="0030718B">
      <w:pPr>
        <w:pStyle w:val="af6"/>
        <w:keepNext/>
        <w:rPr>
          <w:rtl/>
        </w:rPr>
      </w:pPr>
      <w:bookmarkStart w:id="35160" w:name="_ETM_Q1_14006672"/>
      <w:bookmarkStart w:id="35161" w:name="_ETM_Q1_14006870"/>
      <w:bookmarkEnd w:id="35160"/>
      <w:bookmarkEnd w:id="35161"/>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483A3473" w14:textId="77777777" w:rsidR="0030718B" w:rsidRDefault="0030718B" w:rsidP="0030718B">
      <w:pPr>
        <w:pStyle w:val="KeepWithNext"/>
        <w:rPr>
          <w:rtl/>
          <w:lang w:eastAsia="he-IL"/>
        </w:rPr>
      </w:pPr>
    </w:p>
    <w:p w14:paraId="7BFB07B3" w14:textId="7FF5919C" w:rsidR="0030718B" w:rsidRDefault="0030718B" w:rsidP="0030718B">
      <w:pPr>
        <w:rPr>
          <w:rtl/>
        </w:rPr>
      </w:pPr>
      <w:r>
        <w:rPr>
          <w:rFonts w:hint="cs"/>
          <w:rtl/>
        </w:rPr>
        <w:t xml:space="preserve">תודה. מי בעד? שניים, מי נגד? שישה, מי נמנע? </w:t>
      </w:r>
    </w:p>
    <w:p w14:paraId="68635BC1" w14:textId="77777777" w:rsidR="0030718B" w:rsidRDefault="0030718B" w:rsidP="0030718B">
      <w:pPr>
        <w:pStyle w:val="af1"/>
        <w:keepNext/>
        <w:rPr>
          <w:rtl/>
        </w:rPr>
      </w:pPr>
    </w:p>
    <w:p w14:paraId="46C3F386" w14:textId="77777777" w:rsidR="0030718B" w:rsidRDefault="0030718B" w:rsidP="0030718B">
      <w:pPr>
        <w:pStyle w:val="af1"/>
        <w:keepNext/>
        <w:rPr>
          <w:rtl/>
        </w:rPr>
      </w:pPr>
      <w:r>
        <w:rPr>
          <w:rtl/>
        </w:rPr>
        <w:t>הצבעה</w:t>
      </w:r>
    </w:p>
    <w:p w14:paraId="6662318C" w14:textId="77777777" w:rsidR="0030718B" w:rsidRDefault="0030718B" w:rsidP="0030718B">
      <w:pPr>
        <w:pStyle w:val="af2"/>
        <w:rPr>
          <w:rtl/>
        </w:rPr>
      </w:pPr>
    </w:p>
    <w:p w14:paraId="6013A7D7" w14:textId="77777777" w:rsidR="0030718B" w:rsidRPr="00BA1585" w:rsidRDefault="0030718B" w:rsidP="0030718B">
      <w:pPr>
        <w:jc w:val="center"/>
        <w:rPr>
          <w:rtl/>
        </w:rPr>
      </w:pPr>
      <w:r>
        <w:rPr>
          <w:rFonts w:hint="cs"/>
          <w:rtl/>
        </w:rPr>
        <w:t>ההסתייגות נדחתה.</w:t>
      </w:r>
    </w:p>
    <w:p w14:paraId="6D1AD718" w14:textId="77777777" w:rsidR="0030718B" w:rsidRDefault="0030718B" w:rsidP="0030718B">
      <w:pPr>
        <w:rPr>
          <w:rtl/>
          <w:lang w:eastAsia="he-IL"/>
        </w:rPr>
      </w:pPr>
    </w:p>
    <w:p w14:paraId="39BA9474" w14:textId="77777777" w:rsidR="0030718B" w:rsidRDefault="0030718B" w:rsidP="0030718B">
      <w:pPr>
        <w:rPr>
          <w:rtl/>
          <w:lang w:eastAsia="he-IL"/>
        </w:rPr>
      </w:pPr>
      <w:r>
        <w:rPr>
          <w:rFonts w:hint="cs"/>
          <w:rtl/>
          <w:lang w:eastAsia="he-IL"/>
        </w:rPr>
        <w:t>ההסתייגות הוסרה.</w:t>
      </w:r>
    </w:p>
    <w:p w14:paraId="568878A9" w14:textId="77777777" w:rsidR="00EC6E4D" w:rsidRDefault="00EC6E4D" w:rsidP="0030718B">
      <w:pPr>
        <w:rPr>
          <w:rtl/>
          <w:lang w:eastAsia="he-IL"/>
        </w:rPr>
      </w:pPr>
    </w:p>
    <w:p w14:paraId="609BC906" w14:textId="77777777" w:rsidR="0030718B" w:rsidRDefault="0030718B" w:rsidP="0030718B">
      <w:pPr>
        <w:pStyle w:val="a4"/>
        <w:keepNext/>
        <w:rPr>
          <w:rStyle w:val="TagStyle"/>
          <w:rtl/>
        </w:rPr>
      </w:pPr>
      <w:bookmarkStart w:id="35162" w:name="_ETM_Q1_14016710"/>
      <w:bookmarkStart w:id="35163" w:name="_ETM_Q1_14012030"/>
      <w:bookmarkEnd w:id="35162"/>
      <w:bookmarkEnd w:id="35163"/>
    </w:p>
    <w:p w14:paraId="537BC637" w14:textId="7EADACFA" w:rsidR="0030718B" w:rsidRDefault="0030718B" w:rsidP="0030718B">
      <w:pPr>
        <w:pStyle w:val="a4"/>
        <w:keepNext/>
        <w:rPr>
          <w:rtl/>
        </w:rPr>
      </w:pPr>
      <w:r w:rsidRPr="00B201A9">
        <w:rPr>
          <w:rStyle w:val="TagStyle"/>
          <w:rtl/>
        </w:rPr>
        <w:t xml:space="preserve"> &lt;&lt; דובר &gt;&gt; </w:t>
      </w:r>
      <w:r>
        <w:rPr>
          <w:rtl/>
        </w:rPr>
        <w:t>שגית אפיק:</w:t>
      </w:r>
      <w:r w:rsidRPr="00B201A9">
        <w:rPr>
          <w:rStyle w:val="TagStyle"/>
          <w:rtl/>
        </w:rPr>
        <w:t xml:space="preserve"> &lt;&lt; דובר &gt;&gt;</w:t>
      </w:r>
      <w:r w:rsidR="00707E81">
        <w:rPr>
          <w:rtl/>
        </w:rPr>
        <w:t xml:space="preserve"> </w:t>
      </w:r>
      <w:r>
        <w:rPr>
          <w:rtl/>
        </w:rPr>
        <w:t xml:space="preserve"> </w:t>
      </w:r>
    </w:p>
    <w:p w14:paraId="3FD841E6" w14:textId="77777777" w:rsidR="0030718B" w:rsidRPr="0030718B" w:rsidRDefault="0030718B" w:rsidP="0030718B">
      <w:pPr>
        <w:rPr>
          <w:rtl/>
          <w:lang w:eastAsia="he-IL"/>
        </w:rPr>
      </w:pPr>
    </w:p>
    <w:p w14:paraId="1493A378" w14:textId="667345F1" w:rsidR="009D33F1" w:rsidRDefault="00CD7FBA" w:rsidP="009D33F1">
      <w:pPr>
        <w:rPr>
          <w:rtl/>
          <w:lang w:eastAsia="he-IL"/>
        </w:rPr>
      </w:pPr>
      <w:bookmarkStart w:id="35164" w:name="_ETM_Q1_8540497"/>
      <w:bookmarkStart w:id="35165" w:name="_ETM_Q1_8540564"/>
      <w:bookmarkEnd w:id="35164"/>
      <w:bookmarkEnd w:id="35165"/>
      <w:r>
        <w:rPr>
          <w:rFonts w:hint="cs"/>
          <w:rtl/>
          <w:lang w:eastAsia="he-IL"/>
        </w:rPr>
        <w:t>571, 572. בסוף הסעיף יוצגו הנימוקים לנשיא המדינה.</w:t>
      </w:r>
      <w:bookmarkStart w:id="35166" w:name="_ETM_Q1_14025347"/>
      <w:bookmarkStart w:id="35167" w:name="_ETM_Q1_14030622"/>
      <w:bookmarkEnd w:id="35166"/>
      <w:bookmarkEnd w:id="35167"/>
    </w:p>
    <w:p w14:paraId="3A7F6480" w14:textId="77777777" w:rsidR="00CD7FBA" w:rsidRDefault="00CD7FBA" w:rsidP="009D33F1">
      <w:pPr>
        <w:rPr>
          <w:rtl/>
          <w:lang w:eastAsia="he-IL"/>
        </w:rPr>
      </w:pPr>
    </w:p>
    <w:p w14:paraId="4F0558EC" w14:textId="7AD570D3" w:rsidR="00CD7FBA" w:rsidRDefault="00CD7FBA" w:rsidP="00CD7FBA">
      <w:pPr>
        <w:pStyle w:val="a4"/>
        <w:keepNext/>
        <w:rPr>
          <w:rtl/>
        </w:rPr>
      </w:pPr>
      <w:bookmarkStart w:id="35168" w:name="ET_speaker_6231_3268"/>
      <w:r w:rsidRPr="00CD7FBA">
        <w:rPr>
          <w:rStyle w:val="TagStyle"/>
          <w:rtl/>
        </w:rPr>
        <w:t xml:space="preserve"> &lt;&lt; דובר &gt;&gt; </w:t>
      </w:r>
      <w:r>
        <w:rPr>
          <w:rtl/>
        </w:rPr>
        <w:t>יסמין פרידמן (יש עתיד):</w:t>
      </w:r>
      <w:r w:rsidRPr="00CD7FBA">
        <w:rPr>
          <w:rStyle w:val="TagStyle"/>
          <w:rtl/>
        </w:rPr>
        <w:t xml:space="preserve"> &lt;&lt; דובר &gt;&gt;</w:t>
      </w:r>
      <w:r w:rsidR="00707E81">
        <w:rPr>
          <w:rtl/>
        </w:rPr>
        <w:t xml:space="preserve"> </w:t>
      </w:r>
      <w:r>
        <w:rPr>
          <w:rtl/>
        </w:rPr>
        <w:t xml:space="preserve"> </w:t>
      </w:r>
      <w:bookmarkEnd w:id="35168"/>
    </w:p>
    <w:p w14:paraId="22349B85" w14:textId="77777777" w:rsidR="00CD7FBA" w:rsidRDefault="00CD7FBA" w:rsidP="00CD7FBA">
      <w:pPr>
        <w:pStyle w:val="KeepWithNext"/>
        <w:rPr>
          <w:rtl/>
          <w:lang w:eastAsia="he-IL"/>
        </w:rPr>
      </w:pPr>
    </w:p>
    <w:p w14:paraId="2CFF6F75" w14:textId="10945348" w:rsidR="00CD7FBA" w:rsidRDefault="00CD7FBA" w:rsidP="00CD7FBA">
      <w:pPr>
        <w:rPr>
          <w:rtl/>
          <w:lang w:eastAsia="he-IL"/>
        </w:rPr>
      </w:pPr>
      <w:r>
        <w:rPr>
          <w:rFonts w:hint="cs"/>
          <w:rtl/>
          <w:lang w:eastAsia="he-IL"/>
        </w:rPr>
        <w:t>א</w:t>
      </w:r>
      <w:bookmarkStart w:id="35169" w:name="_ETM_Q1_14034524"/>
      <w:bookmarkEnd w:id="35169"/>
      <w:r>
        <w:rPr>
          <w:rFonts w:hint="cs"/>
          <w:rtl/>
          <w:lang w:eastAsia="he-IL"/>
        </w:rPr>
        <w:t>ז</w:t>
      </w:r>
      <w:bookmarkStart w:id="35170" w:name="_ETM_Q1_14034691"/>
      <w:bookmarkEnd w:id="35170"/>
      <w:r>
        <w:rPr>
          <w:rFonts w:hint="cs"/>
          <w:rtl/>
          <w:lang w:eastAsia="he-IL"/>
        </w:rPr>
        <w:t xml:space="preserve"> אני ממשיכה </w:t>
      </w:r>
      <w:bookmarkStart w:id="35171" w:name="_ETM_Q1_14035898"/>
      <w:bookmarkEnd w:id="35171"/>
      <w:r>
        <w:rPr>
          <w:rFonts w:hint="cs"/>
          <w:rtl/>
          <w:lang w:eastAsia="he-IL"/>
        </w:rPr>
        <w:t>עוד ממשנתו של שמחה רוטמן, הוא רוצה לפקח</w:t>
      </w:r>
      <w:bookmarkStart w:id="35172" w:name="_ETM_Q1_14036445"/>
      <w:bookmarkEnd w:id="35172"/>
      <w:r>
        <w:rPr>
          <w:rFonts w:hint="cs"/>
          <w:rtl/>
          <w:lang w:eastAsia="he-IL"/>
        </w:rPr>
        <w:t xml:space="preserve"> על מימוש </w:t>
      </w:r>
      <w:bookmarkStart w:id="35173" w:name="_ETM_Q1_14038715"/>
      <w:bookmarkEnd w:id="35173"/>
      <w:r>
        <w:rPr>
          <w:rFonts w:hint="cs"/>
          <w:rtl/>
          <w:lang w:eastAsia="he-IL"/>
        </w:rPr>
        <w:t>הזכות לגישה לרשמי בתי המשפט ודין אזרחי, בידי ועדת</w:t>
      </w:r>
      <w:bookmarkStart w:id="35174" w:name="_ETM_Q1_14046591"/>
      <w:bookmarkEnd w:id="35174"/>
      <w:r>
        <w:rPr>
          <w:rFonts w:hint="cs"/>
          <w:rtl/>
          <w:lang w:eastAsia="he-IL"/>
        </w:rPr>
        <w:t xml:space="preserve"> חוקה, חוק ומשפט.</w:t>
      </w:r>
    </w:p>
    <w:p w14:paraId="6181D1D3" w14:textId="77777777" w:rsidR="00CD7FBA" w:rsidRDefault="00CD7FBA" w:rsidP="00CD7FBA">
      <w:pPr>
        <w:rPr>
          <w:rtl/>
          <w:lang w:eastAsia="he-IL"/>
        </w:rPr>
      </w:pPr>
      <w:bookmarkStart w:id="35175" w:name="_ETM_Q1_14049864"/>
      <w:bookmarkStart w:id="35176" w:name="_ETM_Q1_14050611"/>
      <w:bookmarkStart w:id="35177" w:name="_ETM_Q1_14050810"/>
      <w:bookmarkEnd w:id="35175"/>
      <w:bookmarkEnd w:id="35176"/>
      <w:bookmarkEnd w:id="35177"/>
    </w:p>
    <w:p w14:paraId="07D066D5" w14:textId="213AEEC5" w:rsidR="00CD7FBA" w:rsidRDefault="00CD7FBA" w:rsidP="00CD7FBA">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61059FF7" w14:textId="77777777" w:rsidR="00CD7FBA" w:rsidRDefault="00CD7FBA" w:rsidP="00CD7FBA">
      <w:pPr>
        <w:pStyle w:val="KeepWithNext"/>
        <w:rPr>
          <w:rtl/>
          <w:lang w:eastAsia="he-IL"/>
        </w:rPr>
      </w:pPr>
    </w:p>
    <w:p w14:paraId="2FD6B57A" w14:textId="77777777" w:rsidR="00CD7FBA" w:rsidRDefault="00CD7FBA" w:rsidP="00CD7FBA">
      <w:pPr>
        <w:rPr>
          <w:rtl/>
        </w:rPr>
      </w:pPr>
      <w:r>
        <w:rPr>
          <w:rFonts w:hint="cs"/>
          <w:rtl/>
        </w:rPr>
        <w:t xml:space="preserve">תודה. מי בעד? שניים, מי נגד? שבעה, מי נמנע? </w:t>
      </w:r>
    </w:p>
    <w:p w14:paraId="5AFCCEA1" w14:textId="77777777" w:rsidR="00CD7FBA" w:rsidRDefault="00CD7FBA" w:rsidP="00CD7FBA">
      <w:pPr>
        <w:pStyle w:val="af1"/>
        <w:keepNext/>
        <w:rPr>
          <w:rtl/>
        </w:rPr>
      </w:pPr>
    </w:p>
    <w:p w14:paraId="2F8FD101" w14:textId="77777777" w:rsidR="00CD7FBA" w:rsidRDefault="00CD7FBA" w:rsidP="00CD7FBA">
      <w:pPr>
        <w:pStyle w:val="af1"/>
        <w:keepNext/>
        <w:rPr>
          <w:rtl/>
        </w:rPr>
      </w:pPr>
      <w:r>
        <w:rPr>
          <w:rtl/>
        </w:rPr>
        <w:t>הצבעה</w:t>
      </w:r>
    </w:p>
    <w:p w14:paraId="3B51D706" w14:textId="77777777" w:rsidR="00CD7FBA" w:rsidRDefault="00CD7FBA" w:rsidP="00CD7FBA">
      <w:pPr>
        <w:pStyle w:val="af2"/>
        <w:rPr>
          <w:rtl/>
        </w:rPr>
      </w:pPr>
    </w:p>
    <w:p w14:paraId="4DB2DBD8" w14:textId="77777777" w:rsidR="00CD7FBA" w:rsidRPr="00BA1585" w:rsidRDefault="00CD7FBA" w:rsidP="00CD7FBA">
      <w:pPr>
        <w:jc w:val="center"/>
        <w:rPr>
          <w:rtl/>
        </w:rPr>
      </w:pPr>
      <w:r>
        <w:rPr>
          <w:rFonts w:hint="cs"/>
          <w:rtl/>
        </w:rPr>
        <w:t>ההסתייגות נדחתה.</w:t>
      </w:r>
    </w:p>
    <w:p w14:paraId="61A8BF10" w14:textId="77777777" w:rsidR="00CD7FBA" w:rsidRDefault="00CD7FBA" w:rsidP="00CD7FBA">
      <w:pPr>
        <w:rPr>
          <w:rtl/>
          <w:lang w:eastAsia="he-IL"/>
        </w:rPr>
      </w:pPr>
    </w:p>
    <w:p w14:paraId="21B6C199" w14:textId="550E77B7" w:rsidR="00CD7FBA" w:rsidRDefault="00CD7FBA" w:rsidP="00CD7FBA">
      <w:pPr>
        <w:rPr>
          <w:rtl/>
          <w:lang w:eastAsia="he-IL"/>
        </w:rPr>
      </w:pPr>
      <w:r>
        <w:rPr>
          <w:rFonts w:hint="cs"/>
          <w:rtl/>
          <w:lang w:eastAsia="he-IL"/>
        </w:rPr>
        <w:t>ההסתייגו</w:t>
      </w:r>
      <w:bookmarkStart w:id="35178" w:name="_ETM_Q1_14049653"/>
      <w:bookmarkEnd w:id="35178"/>
      <w:r>
        <w:rPr>
          <w:rFonts w:hint="cs"/>
          <w:rtl/>
          <w:lang w:eastAsia="he-IL"/>
        </w:rPr>
        <w:t>יות הוסרו</w:t>
      </w:r>
      <w:bookmarkStart w:id="35179" w:name="_ETM_Q1_14050793"/>
      <w:bookmarkStart w:id="35180" w:name="_ETM_Q1_14046235"/>
      <w:bookmarkEnd w:id="35179"/>
      <w:bookmarkEnd w:id="35180"/>
      <w:r>
        <w:rPr>
          <w:rFonts w:hint="cs"/>
          <w:rtl/>
          <w:lang w:eastAsia="he-IL"/>
        </w:rPr>
        <w:t>.</w:t>
      </w:r>
      <w:bookmarkStart w:id="35181" w:name="_ETM_Q1_14047756"/>
      <w:bookmarkEnd w:id="35181"/>
    </w:p>
    <w:p w14:paraId="330CF02F" w14:textId="77777777" w:rsidR="00CD7FBA" w:rsidRDefault="00CD7FBA" w:rsidP="00CD7FBA">
      <w:pPr>
        <w:rPr>
          <w:rtl/>
          <w:lang w:eastAsia="he-IL"/>
        </w:rPr>
      </w:pPr>
      <w:bookmarkStart w:id="35182" w:name="_ETM_Q1_14048060"/>
      <w:bookmarkStart w:id="35183" w:name="_ETM_Q1_14048460"/>
      <w:bookmarkEnd w:id="35182"/>
      <w:bookmarkEnd w:id="35183"/>
    </w:p>
    <w:p w14:paraId="1840DF2E" w14:textId="1C664825" w:rsidR="00CD7FBA" w:rsidRDefault="00CD7FBA" w:rsidP="00CD7FBA">
      <w:pPr>
        <w:rPr>
          <w:rtl/>
          <w:lang w:eastAsia="he-IL"/>
        </w:rPr>
      </w:pPr>
      <w:r>
        <w:rPr>
          <w:rFonts w:hint="cs"/>
          <w:rtl/>
          <w:lang w:eastAsia="he-IL"/>
        </w:rPr>
        <w:t>57</w:t>
      </w:r>
      <w:bookmarkStart w:id="35184" w:name="_ETM_Q1_14049173"/>
      <w:bookmarkEnd w:id="35184"/>
      <w:r>
        <w:rPr>
          <w:rFonts w:hint="cs"/>
          <w:rtl/>
          <w:lang w:eastAsia="he-IL"/>
        </w:rPr>
        <w:t>0.</w:t>
      </w:r>
    </w:p>
    <w:p w14:paraId="7B2DDCED" w14:textId="77777777" w:rsidR="00CD7FBA" w:rsidRDefault="00CD7FBA" w:rsidP="00CD7FBA">
      <w:pPr>
        <w:rPr>
          <w:rtl/>
          <w:lang w:eastAsia="he-IL"/>
        </w:rPr>
      </w:pPr>
    </w:p>
    <w:p w14:paraId="06A63AC1" w14:textId="6B936B1C" w:rsidR="00CD7FBA" w:rsidRDefault="00CD7FBA" w:rsidP="00CD7FBA">
      <w:pPr>
        <w:pStyle w:val="a4"/>
        <w:keepNext/>
        <w:rPr>
          <w:rtl/>
        </w:rPr>
      </w:pPr>
      <w:r w:rsidRPr="00B201A9">
        <w:rPr>
          <w:rStyle w:val="TagStyle"/>
          <w:rtl/>
        </w:rPr>
        <w:t xml:space="preserve"> &lt;&lt; דובר &gt;&gt; </w:t>
      </w:r>
      <w:r>
        <w:rPr>
          <w:rtl/>
        </w:rPr>
        <w:t>שגית אפיק:</w:t>
      </w:r>
      <w:r w:rsidRPr="00B201A9">
        <w:rPr>
          <w:rStyle w:val="TagStyle"/>
          <w:rtl/>
        </w:rPr>
        <w:t xml:space="preserve"> &lt;&lt; דובר &gt;&gt;</w:t>
      </w:r>
      <w:r w:rsidR="00707E81">
        <w:rPr>
          <w:rtl/>
        </w:rPr>
        <w:t xml:space="preserve"> </w:t>
      </w:r>
      <w:r>
        <w:rPr>
          <w:rtl/>
        </w:rPr>
        <w:t xml:space="preserve"> </w:t>
      </w:r>
    </w:p>
    <w:p w14:paraId="6B932A73" w14:textId="77777777" w:rsidR="00CD7FBA" w:rsidRDefault="00CD7FBA" w:rsidP="00CD7FBA">
      <w:pPr>
        <w:rPr>
          <w:rtl/>
          <w:lang w:eastAsia="he-IL"/>
        </w:rPr>
      </w:pPr>
      <w:bookmarkStart w:id="35185" w:name="_ETM_Q1_14051788"/>
      <w:bookmarkStart w:id="35186" w:name="_ETM_Q1_14055096"/>
      <w:bookmarkEnd w:id="35185"/>
      <w:bookmarkEnd w:id="35186"/>
    </w:p>
    <w:p w14:paraId="2E3E8E40" w14:textId="701CC36A" w:rsidR="00CD7FBA" w:rsidRPr="00CD7FBA" w:rsidRDefault="00CD7FBA" w:rsidP="00CD7FBA">
      <w:pPr>
        <w:rPr>
          <w:rtl/>
          <w:lang w:eastAsia="he-IL"/>
        </w:rPr>
      </w:pPr>
      <w:bookmarkStart w:id="35187" w:name="_ETM_Q1_14055249"/>
      <w:bookmarkEnd w:id="35187"/>
      <w:r>
        <w:rPr>
          <w:rFonts w:hint="cs"/>
          <w:rtl/>
          <w:lang w:eastAsia="he-IL"/>
        </w:rPr>
        <w:t>במקום רשאי חייב.</w:t>
      </w:r>
    </w:p>
    <w:p w14:paraId="220BFBA6" w14:textId="77777777" w:rsidR="00CD7FBA" w:rsidRDefault="00CD7FBA" w:rsidP="009D33F1">
      <w:pPr>
        <w:rPr>
          <w:rtl/>
          <w:lang w:eastAsia="he-IL"/>
        </w:rPr>
      </w:pPr>
      <w:bookmarkStart w:id="35188" w:name="_ETM_Q1_14026056"/>
      <w:bookmarkEnd w:id="35188"/>
    </w:p>
    <w:p w14:paraId="699B87CD" w14:textId="1E42701C" w:rsidR="00CD7FBA" w:rsidRDefault="00CD7FBA" w:rsidP="00CD7FBA">
      <w:pPr>
        <w:pStyle w:val="a4"/>
        <w:keepNext/>
        <w:rPr>
          <w:rtl/>
        </w:rPr>
      </w:pPr>
      <w:bookmarkStart w:id="35189" w:name="ET_speaker_6144_3267"/>
      <w:r w:rsidRPr="00CD7FBA">
        <w:rPr>
          <w:rStyle w:val="TagStyle"/>
          <w:rtl/>
        </w:rPr>
        <w:t xml:space="preserve"> &lt;&lt; דובר &gt;&gt; </w:t>
      </w:r>
      <w:r>
        <w:rPr>
          <w:rtl/>
        </w:rPr>
        <w:t>אלון שוסטר (המחנה הממלכתי):</w:t>
      </w:r>
      <w:r w:rsidRPr="00CD7FBA">
        <w:rPr>
          <w:rStyle w:val="TagStyle"/>
          <w:rtl/>
        </w:rPr>
        <w:t xml:space="preserve"> &lt;&lt; דובר &gt;&gt;</w:t>
      </w:r>
      <w:r w:rsidR="00707E81">
        <w:rPr>
          <w:rtl/>
        </w:rPr>
        <w:t xml:space="preserve"> </w:t>
      </w:r>
      <w:r>
        <w:rPr>
          <w:rtl/>
        </w:rPr>
        <w:t xml:space="preserve"> </w:t>
      </w:r>
      <w:bookmarkEnd w:id="35189"/>
    </w:p>
    <w:p w14:paraId="14106FB8" w14:textId="77777777" w:rsidR="00CD7FBA" w:rsidRDefault="00CD7FBA" w:rsidP="00CD7FBA">
      <w:pPr>
        <w:pStyle w:val="KeepWithNext"/>
        <w:rPr>
          <w:rtl/>
          <w:lang w:eastAsia="he-IL"/>
        </w:rPr>
      </w:pPr>
    </w:p>
    <w:p w14:paraId="0F3422B8" w14:textId="59E675F6" w:rsidR="00CD7FBA" w:rsidRDefault="00CD7FBA" w:rsidP="00CD7FBA">
      <w:pPr>
        <w:rPr>
          <w:rtl/>
          <w:lang w:eastAsia="he-IL"/>
        </w:rPr>
      </w:pPr>
      <w:bookmarkStart w:id="35190" w:name="_ETM_Q1_14028067"/>
      <w:bookmarkStart w:id="35191" w:name="_ETM_Q1_14028158"/>
      <w:bookmarkStart w:id="35192" w:name="_ETM_Q1_14027586"/>
      <w:bookmarkEnd w:id="35190"/>
      <w:bookmarkEnd w:id="35191"/>
      <w:bookmarkEnd w:id="35192"/>
      <w:r>
        <w:rPr>
          <w:rFonts w:hint="cs"/>
          <w:rtl/>
          <w:lang w:eastAsia="he-IL"/>
        </w:rPr>
        <w:t xml:space="preserve">אנחנו עוסקים כאן לא רק </w:t>
      </w:r>
      <w:bookmarkStart w:id="35193" w:name="_ETM_Q1_14061691"/>
      <w:bookmarkEnd w:id="35193"/>
      <w:r>
        <w:rPr>
          <w:rFonts w:hint="cs"/>
          <w:rtl/>
          <w:lang w:eastAsia="he-IL"/>
        </w:rPr>
        <w:t>בנושאים שיש עליהם ויכוח כמו בנושאים הרי גורל כמו מלחמה</w:t>
      </w:r>
      <w:bookmarkStart w:id="35194" w:name="_ETM_Q1_14069566"/>
      <w:bookmarkEnd w:id="35194"/>
      <w:r>
        <w:rPr>
          <w:rFonts w:hint="cs"/>
          <w:rtl/>
          <w:lang w:eastAsia="he-IL"/>
        </w:rPr>
        <w:t xml:space="preserve"> ושלום, אלא בכללי המשחק שלנו, ונושאים מהותיים כאלו לא מבצעים</w:t>
      </w:r>
      <w:bookmarkStart w:id="35195" w:name="_ETM_Q1_14078161"/>
      <w:bookmarkEnd w:id="35195"/>
      <w:r>
        <w:rPr>
          <w:rFonts w:hint="cs"/>
          <w:rtl/>
          <w:lang w:eastAsia="he-IL"/>
        </w:rPr>
        <w:t xml:space="preserve"> בח</w:t>
      </w:r>
      <w:bookmarkStart w:id="35196" w:name="_ETM_Q1_14074657"/>
      <w:bookmarkEnd w:id="35196"/>
      <w:r>
        <w:rPr>
          <w:rFonts w:hint="cs"/>
          <w:rtl/>
          <w:lang w:eastAsia="he-IL"/>
        </w:rPr>
        <w:t>טף, לא מבצעים ללא הסכמות רחבות.</w:t>
      </w:r>
      <w:bookmarkStart w:id="35197" w:name="_ETM_Q1_14081796"/>
      <w:bookmarkEnd w:id="35197"/>
    </w:p>
    <w:p w14:paraId="6402AB04" w14:textId="77777777" w:rsidR="00CD7FBA" w:rsidRDefault="00CD7FBA" w:rsidP="00CD7FBA">
      <w:pPr>
        <w:rPr>
          <w:rtl/>
          <w:lang w:eastAsia="he-IL"/>
        </w:rPr>
      </w:pPr>
      <w:bookmarkStart w:id="35198" w:name="_ETM_Q1_14081931"/>
      <w:bookmarkStart w:id="35199" w:name="_ETM_Q1_14082216"/>
      <w:bookmarkEnd w:id="35198"/>
      <w:bookmarkEnd w:id="35199"/>
    </w:p>
    <w:p w14:paraId="6995693E" w14:textId="2404561F" w:rsidR="00CD7FBA" w:rsidRDefault="00CD7FBA" w:rsidP="00CD7FBA">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23F35FC5" w14:textId="77777777" w:rsidR="00CD7FBA" w:rsidRDefault="00CD7FBA" w:rsidP="00CD7FBA">
      <w:pPr>
        <w:pStyle w:val="KeepWithNext"/>
        <w:rPr>
          <w:rtl/>
          <w:lang w:eastAsia="he-IL"/>
        </w:rPr>
      </w:pPr>
    </w:p>
    <w:p w14:paraId="4AADBFCA" w14:textId="245A3FA6" w:rsidR="00CD7FBA" w:rsidRDefault="00CD7FBA" w:rsidP="00CD7FBA">
      <w:pPr>
        <w:rPr>
          <w:rtl/>
        </w:rPr>
      </w:pPr>
      <w:r>
        <w:rPr>
          <w:rFonts w:hint="cs"/>
          <w:rtl/>
        </w:rPr>
        <w:t>תודה. מי בעד? שלושה</w:t>
      </w:r>
      <w:bookmarkStart w:id="35200" w:name="_ETM_Q1_14080419"/>
      <w:bookmarkEnd w:id="35200"/>
      <w:r>
        <w:rPr>
          <w:rFonts w:hint="cs"/>
          <w:rtl/>
        </w:rPr>
        <w:t xml:space="preserve">, מי נגד? שישה, מי נמנע? </w:t>
      </w:r>
    </w:p>
    <w:p w14:paraId="06A37D35" w14:textId="77777777" w:rsidR="00CD7FBA" w:rsidRDefault="00CD7FBA" w:rsidP="00CD7FBA">
      <w:pPr>
        <w:pStyle w:val="af1"/>
        <w:keepNext/>
        <w:rPr>
          <w:rtl/>
        </w:rPr>
      </w:pPr>
    </w:p>
    <w:p w14:paraId="4906FF0B" w14:textId="77777777" w:rsidR="00CD7FBA" w:rsidRDefault="00CD7FBA" w:rsidP="00CD7FBA">
      <w:pPr>
        <w:pStyle w:val="af1"/>
        <w:keepNext/>
        <w:rPr>
          <w:rtl/>
        </w:rPr>
      </w:pPr>
      <w:r>
        <w:rPr>
          <w:rtl/>
        </w:rPr>
        <w:t>הצבעה</w:t>
      </w:r>
    </w:p>
    <w:p w14:paraId="2C7329F4" w14:textId="77777777" w:rsidR="00CD7FBA" w:rsidRDefault="00CD7FBA" w:rsidP="00CD7FBA">
      <w:pPr>
        <w:pStyle w:val="af2"/>
        <w:rPr>
          <w:rtl/>
        </w:rPr>
      </w:pPr>
    </w:p>
    <w:p w14:paraId="591D5120" w14:textId="77777777" w:rsidR="00CD7FBA" w:rsidRPr="00BA1585" w:rsidRDefault="00CD7FBA" w:rsidP="00CD7FBA">
      <w:pPr>
        <w:jc w:val="center"/>
        <w:rPr>
          <w:rtl/>
        </w:rPr>
      </w:pPr>
      <w:r>
        <w:rPr>
          <w:rFonts w:hint="cs"/>
          <w:rtl/>
        </w:rPr>
        <w:t>ההסתייגות נדחתה.</w:t>
      </w:r>
    </w:p>
    <w:p w14:paraId="54BE3082" w14:textId="77777777" w:rsidR="00CD7FBA" w:rsidRDefault="00CD7FBA" w:rsidP="00CD7FBA">
      <w:pPr>
        <w:rPr>
          <w:rtl/>
          <w:lang w:eastAsia="he-IL"/>
        </w:rPr>
      </w:pPr>
    </w:p>
    <w:p w14:paraId="1F57DD0C" w14:textId="77777777" w:rsidR="00CD7FBA" w:rsidRDefault="00CD7FBA" w:rsidP="00CD7FBA">
      <w:pPr>
        <w:rPr>
          <w:rtl/>
          <w:lang w:eastAsia="he-IL"/>
        </w:rPr>
      </w:pPr>
      <w:r>
        <w:rPr>
          <w:rFonts w:hint="cs"/>
          <w:rtl/>
          <w:lang w:eastAsia="he-IL"/>
        </w:rPr>
        <w:t>ההסתייגות הוסרה.</w:t>
      </w:r>
      <w:bookmarkStart w:id="35201" w:name="_ETM_Q1_14086679"/>
      <w:bookmarkStart w:id="35202" w:name="_ETM_Q1_14083734"/>
      <w:bookmarkStart w:id="35203" w:name="_ETM_Q1_14086201"/>
      <w:bookmarkEnd w:id="35201"/>
      <w:bookmarkEnd w:id="35202"/>
      <w:bookmarkEnd w:id="35203"/>
    </w:p>
    <w:p w14:paraId="07F59A9A" w14:textId="77777777" w:rsidR="00CD7FBA" w:rsidRDefault="00CD7FBA" w:rsidP="00CD7FBA">
      <w:pPr>
        <w:rPr>
          <w:rtl/>
          <w:lang w:eastAsia="he-IL"/>
        </w:rPr>
      </w:pPr>
    </w:p>
    <w:p w14:paraId="41F72CD4" w14:textId="58A19C46" w:rsidR="00CD7FBA" w:rsidRDefault="00CD7FBA" w:rsidP="00CD7FBA">
      <w:pPr>
        <w:rPr>
          <w:rtl/>
          <w:lang w:eastAsia="he-IL"/>
        </w:rPr>
      </w:pPr>
      <w:bookmarkStart w:id="35204" w:name="_ETM_Q1_14087141"/>
      <w:bookmarkEnd w:id="35204"/>
      <w:r>
        <w:rPr>
          <w:rFonts w:hint="cs"/>
          <w:rtl/>
          <w:lang w:eastAsia="he-IL"/>
        </w:rPr>
        <w:t>5</w:t>
      </w:r>
      <w:bookmarkStart w:id="35205" w:name="_ETM_Q1_14087397"/>
      <w:bookmarkEnd w:id="35205"/>
      <w:r>
        <w:rPr>
          <w:rFonts w:hint="cs"/>
          <w:rtl/>
          <w:lang w:eastAsia="he-IL"/>
        </w:rPr>
        <w:t>74</w:t>
      </w:r>
      <w:bookmarkStart w:id="35206" w:name="_ETM_Q1_14087782"/>
      <w:bookmarkEnd w:id="35206"/>
      <w:r>
        <w:rPr>
          <w:rFonts w:hint="cs"/>
          <w:rtl/>
          <w:lang w:eastAsia="he-IL"/>
        </w:rPr>
        <w:t>.</w:t>
      </w:r>
    </w:p>
    <w:p w14:paraId="08C7C578" w14:textId="77777777" w:rsidR="00CD7FBA" w:rsidRDefault="00CD7FBA" w:rsidP="00CD7FBA">
      <w:pPr>
        <w:rPr>
          <w:rtl/>
          <w:lang w:eastAsia="he-IL"/>
        </w:rPr>
      </w:pPr>
    </w:p>
    <w:p w14:paraId="72EF313B" w14:textId="2A4BACBC" w:rsidR="00CD7FBA" w:rsidRDefault="00CD7FBA" w:rsidP="00CD7FBA">
      <w:pPr>
        <w:pStyle w:val="a4"/>
        <w:keepNext/>
        <w:rPr>
          <w:rtl/>
        </w:rPr>
      </w:pPr>
      <w:r w:rsidRPr="0030718B">
        <w:rPr>
          <w:rStyle w:val="TagStyle"/>
          <w:rtl/>
        </w:rPr>
        <w:t xml:space="preserve"> &lt;&lt; דובר &gt;&gt; </w:t>
      </w:r>
      <w:r>
        <w:rPr>
          <w:rtl/>
        </w:rPr>
        <w:t>יסמין פרידמן (יש עתיד):</w:t>
      </w:r>
      <w:r w:rsidRPr="0030718B">
        <w:rPr>
          <w:rStyle w:val="TagStyle"/>
          <w:rtl/>
        </w:rPr>
        <w:t xml:space="preserve"> &lt;&lt; דובר &gt;&gt;</w:t>
      </w:r>
      <w:r w:rsidR="00707E81">
        <w:rPr>
          <w:rtl/>
        </w:rPr>
        <w:t xml:space="preserve"> </w:t>
      </w:r>
      <w:r>
        <w:rPr>
          <w:rtl/>
        </w:rPr>
        <w:t xml:space="preserve"> </w:t>
      </w:r>
    </w:p>
    <w:p w14:paraId="5D409DD1" w14:textId="77777777" w:rsidR="00CD7FBA" w:rsidRDefault="00CD7FBA" w:rsidP="00CD7FBA">
      <w:pPr>
        <w:pStyle w:val="KeepWithNext"/>
        <w:rPr>
          <w:rtl/>
          <w:lang w:eastAsia="he-IL"/>
        </w:rPr>
      </w:pPr>
    </w:p>
    <w:p w14:paraId="12F33EA9" w14:textId="77777777" w:rsidR="00CD7FBA" w:rsidRDefault="00CD7FBA" w:rsidP="00CD7FBA">
      <w:pPr>
        <w:rPr>
          <w:rtl/>
          <w:lang w:eastAsia="he-IL"/>
        </w:rPr>
      </w:pPr>
      <w:r>
        <w:rPr>
          <w:rFonts w:hint="cs"/>
          <w:rtl/>
          <w:lang w:eastAsia="he-IL"/>
        </w:rPr>
        <w:t>רוויזיה.</w:t>
      </w:r>
    </w:p>
    <w:p w14:paraId="609C0FB6" w14:textId="77777777" w:rsidR="00EC6E4D" w:rsidRPr="0030718B" w:rsidRDefault="00EC6E4D" w:rsidP="00CD7FBA">
      <w:pPr>
        <w:rPr>
          <w:rtl/>
          <w:lang w:eastAsia="he-IL"/>
        </w:rPr>
      </w:pPr>
    </w:p>
    <w:p w14:paraId="18B783CF" w14:textId="77777777" w:rsidR="00CD7FBA" w:rsidRDefault="00CD7FBA" w:rsidP="00CD7FBA">
      <w:pPr>
        <w:pStyle w:val="a4"/>
        <w:keepNext/>
        <w:rPr>
          <w:rStyle w:val="TagStyle"/>
          <w:rtl/>
        </w:rPr>
      </w:pPr>
    </w:p>
    <w:p w14:paraId="53484855" w14:textId="778B2727" w:rsidR="00CD7FBA" w:rsidRDefault="00CD7FBA" w:rsidP="00CD7FBA">
      <w:pPr>
        <w:pStyle w:val="a4"/>
        <w:keepNext/>
        <w:rPr>
          <w:rtl/>
        </w:rPr>
      </w:pPr>
      <w:r w:rsidRPr="00B201A9">
        <w:rPr>
          <w:rStyle w:val="TagStyle"/>
          <w:rtl/>
        </w:rPr>
        <w:t xml:space="preserve"> &lt;&lt; דובר &gt;&gt; </w:t>
      </w:r>
      <w:r>
        <w:rPr>
          <w:rtl/>
        </w:rPr>
        <w:t>שגית אפיק:</w:t>
      </w:r>
      <w:r w:rsidRPr="00B201A9">
        <w:rPr>
          <w:rStyle w:val="TagStyle"/>
          <w:rtl/>
        </w:rPr>
        <w:t xml:space="preserve"> &lt;&lt; דובר &gt;&gt;</w:t>
      </w:r>
      <w:r w:rsidR="00707E81">
        <w:rPr>
          <w:rtl/>
        </w:rPr>
        <w:t xml:space="preserve"> </w:t>
      </w:r>
      <w:r>
        <w:rPr>
          <w:rtl/>
        </w:rPr>
        <w:t xml:space="preserve"> </w:t>
      </w:r>
    </w:p>
    <w:p w14:paraId="05DC2573" w14:textId="77777777" w:rsidR="00CD7FBA" w:rsidRPr="00CD7FBA" w:rsidRDefault="00CD7FBA" w:rsidP="00CD7FBA">
      <w:pPr>
        <w:rPr>
          <w:rtl/>
          <w:lang w:eastAsia="he-IL"/>
        </w:rPr>
      </w:pPr>
    </w:p>
    <w:p w14:paraId="2A756377" w14:textId="76B07BA6" w:rsidR="009D33F1" w:rsidRDefault="00CD7FBA" w:rsidP="009D33F1">
      <w:pPr>
        <w:rPr>
          <w:rtl/>
          <w:lang w:eastAsia="he-IL"/>
        </w:rPr>
      </w:pPr>
      <w:r>
        <w:rPr>
          <w:rFonts w:hint="cs"/>
          <w:rtl/>
          <w:lang w:eastAsia="he-IL"/>
        </w:rPr>
        <w:t>בסעיף קטן</w:t>
      </w:r>
      <w:bookmarkStart w:id="35207" w:name="_ETM_Q1_14086729"/>
      <w:bookmarkEnd w:id="35207"/>
      <w:r>
        <w:rPr>
          <w:rFonts w:hint="cs"/>
          <w:rtl/>
          <w:lang w:eastAsia="he-IL"/>
        </w:rPr>
        <w:t xml:space="preserve"> (3) יבוא, אלא</w:t>
      </w:r>
      <w:bookmarkStart w:id="35208" w:name="_ETM_Q1_14090496"/>
      <w:bookmarkEnd w:id="35208"/>
      <w:r>
        <w:rPr>
          <w:rFonts w:hint="cs"/>
          <w:rtl/>
          <w:lang w:eastAsia="he-IL"/>
        </w:rPr>
        <w:t xml:space="preserve"> אם קבע ראש הממשלה שכשירותו של שר עולה על החלטות </w:t>
      </w:r>
      <w:bookmarkStart w:id="35209" w:name="_ETM_Q1_14097102"/>
      <w:bookmarkEnd w:id="35209"/>
      <w:r>
        <w:rPr>
          <w:rFonts w:hint="cs"/>
          <w:rtl/>
          <w:lang w:eastAsia="he-IL"/>
        </w:rPr>
        <w:t>בית המשפט העליון.</w:t>
      </w:r>
      <w:bookmarkStart w:id="35210" w:name="_ETM_Q1_14099881"/>
      <w:bookmarkEnd w:id="35210"/>
    </w:p>
    <w:p w14:paraId="0BCD6422" w14:textId="77777777" w:rsidR="00CD7FBA" w:rsidRDefault="00CD7FBA" w:rsidP="009D33F1">
      <w:pPr>
        <w:rPr>
          <w:rtl/>
          <w:lang w:eastAsia="he-IL"/>
        </w:rPr>
      </w:pPr>
    </w:p>
    <w:p w14:paraId="1797DCCB" w14:textId="6A0DF380" w:rsidR="00CD7FBA" w:rsidRDefault="00CD7FBA" w:rsidP="00CD7FBA">
      <w:pPr>
        <w:pStyle w:val="a4"/>
        <w:keepNext/>
        <w:rPr>
          <w:rtl/>
        </w:rPr>
      </w:pPr>
      <w:bookmarkStart w:id="35211" w:name="ET_speaker_6231_3269"/>
      <w:r w:rsidRPr="00CD7FBA">
        <w:rPr>
          <w:rStyle w:val="TagStyle"/>
          <w:rtl/>
        </w:rPr>
        <w:t xml:space="preserve"> &lt;&lt; דובר &gt;&gt; </w:t>
      </w:r>
      <w:r>
        <w:rPr>
          <w:rtl/>
        </w:rPr>
        <w:t>יסמין פרידמן (יש עתיד):</w:t>
      </w:r>
      <w:r w:rsidRPr="00CD7FBA">
        <w:rPr>
          <w:rStyle w:val="TagStyle"/>
          <w:rtl/>
        </w:rPr>
        <w:t xml:space="preserve"> &lt;&lt; דובר &gt;&gt;</w:t>
      </w:r>
      <w:r w:rsidR="00707E81">
        <w:rPr>
          <w:rtl/>
        </w:rPr>
        <w:t xml:space="preserve"> </w:t>
      </w:r>
      <w:r>
        <w:rPr>
          <w:rtl/>
        </w:rPr>
        <w:t xml:space="preserve"> </w:t>
      </w:r>
      <w:bookmarkEnd w:id="35211"/>
    </w:p>
    <w:p w14:paraId="5F376C96" w14:textId="77777777" w:rsidR="00CD7FBA" w:rsidRDefault="00CD7FBA" w:rsidP="00CD7FBA">
      <w:pPr>
        <w:pStyle w:val="KeepWithNext"/>
        <w:rPr>
          <w:rtl/>
          <w:lang w:eastAsia="he-IL"/>
        </w:rPr>
      </w:pPr>
    </w:p>
    <w:p w14:paraId="4A6615FA" w14:textId="5285882C" w:rsidR="00CD7FBA" w:rsidRDefault="00CD7FBA" w:rsidP="00CD7FBA">
      <w:pPr>
        <w:rPr>
          <w:rtl/>
          <w:lang w:eastAsia="he-IL"/>
        </w:rPr>
      </w:pPr>
      <w:bookmarkStart w:id="35212" w:name="_ETM_Q1_14102150"/>
      <w:bookmarkEnd w:id="35212"/>
      <w:r>
        <w:rPr>
          <w:rFonts w:hint="cs"/>
          <w:rtl/>
          <w:lang w:eastAsia="he-IL"/>
        </w:rPr>
        <w:t>ע</w:t>
      </w:r>
      <w:bookmarkStart w:id="35213" w:name="_ETM_Q1_14102317"/>
      <w:bookmarkEnd w:id="35213"/>
      <w:r>
        <w:rPr>
          <w:rFonts w:hint="cs"/>
          <w:rtl/>
          <w:lang w:eastAsia="he-IL"/>
        </w:rPr>
        <w:t xml:space="preserve">וד ממשנתו של שמחה רוטמן, השופטים בדיון ייקבעו </w:t>
      </w:r>
      <w:bookmarkStart w:id="35214" w:name="_ETM_Q1_14103425"/>
      <w:bookmarkEnd w:id="35214"/>
      <w:r>
        <w:rPr>
          <w:rFonts w:hint="cs"/>
          <w:rtl/>
          <w:lang w:eastAsia="he-IL"/>
        </w:rPr>
        <w:t>ב</w:t>
      </w:r>
      <w:bookmarkStart w:id="35215" w:name="_ETM_Q1_14103755"/>
      <w:bookmarkEnd w:id="35215"/>
      <w:r>
        <w:rPr>
          <w:rFonts w:hint="cs"/>
          <w:rtl/>
          <w:lang w:eastAsia="he-IL"/>
        </w:rPr>
        <w:t>אופן ממוחשב, ללא התערבות גורם אנושי, כמו כן מוצע כ</w:t>
      </w:r>
      <w:bookmarkStart w:id="35216" w:name="_ETM_Q1_14112242"/>
      <w:bookmarkEnd w:id="35216"/>
      <w:r>
        <w:rPr>
          <w:rFonts w:hint="cs"/>
          <w:rtl/>
          <w:lang w:eastAsia="he-IL"/>
        </w:rPr>
        <w:t xml:space="preserve">י במקרה שהוגשה בקשה לדיון נוסף, אם רוב שופטי העליון </w:t>
      </w:r>
      <w:bookmarkStart w:id="35217" w:name="_ETM_Q1_14115476"/>
      <w:bookmarkEnd w:id="35217"/>
      <w:r>
        <w:rPr>
          <w:rFonts w:hint="cs"/>
          <w:rtl/>
          <w:lang w:eastAsia="he-IL"/>
        </w:rPr>
        <w:t>יסכימו</w:t>
      </w:r>
      <w:bookmarkStart w:id="35218" w:name="_ETM_Q1_14117158"/>
      <w:bookmarkEnd w:id="35218"/>
      <w:r>
        <w:rPr>
          <w:rFonts w:hint="cs"/>
          <w:rtl/>
          <w:lang w:eastAsia="he-IL"/>
        </w:rPr>
        <w:t xml:space="preserve"> לכך, יקיים בית המשפט דיון נוסף בהרכב של כל השופטים,</w:t>
      </w:r>
      <w:bookmarkStart w:id="35219" w:name="_ETM_Q1_14124335"/>
      <w:bookmarkEnd w:id="35219"/>
      <w:r>
        <w:rPr>
          <w:rFonts w:hint="cs"/>
          <w:rtl/>
          <w:lang w:eastAsia="he-IL"/>
        </w:rPr>
        <w:t xml:space="preserve"> כיום זה בסמכות הנשיא בלבד.</w:t>
      </w:r>
      <w:bookmarkStart w:id="35220" w:name="_ETM_Q1_14128051"/>
      <w:bookmarkEnd w:id="35220"/>
    </w:p>
    <w:p w14:paraId="2FAEFDE2" w14:textId="77777777" w:rsidR="00CD7FBA" w:rsidRDefault="00CD7FBA" w:rsidP="00CD7FBA">
      <w:pPr>
        <w:rPr>
          <w:rtl/>
          <w:lang w:eastAsia="he-IL"/>
        </w:rPr>
      </w:pPr>
    </w:p>
    <w:p w14:paraId="44FFA081" w14:textId="6A221B31" w:rsidR="00CD7FBA" w:rsidRDefault="00CD7FBA" w:rsidP="00CD7FBA">
      <w:pPr>
        <w:pStyle w:val="af6"/>
        <w:keepNext/>
        <w:rPr>
          <w:rtl/>
        </w:rPr>
      </w:pPr>
      <w:bookmarkStart w:id="35221" w:name="_ETM_Q1_14128694"/>
      <w:bookmarkStart w:id="35222" w:name="_ETM_Q1_14128720"/>
      <w:bookmarkStart w:id="35223" w:name="_ETM_Q1_14128784"/>
      <w:bookmarkEnd w:id="35221"/>
      <w:bookmarkEnd w:id="35222"/>
      <w:bookmarkEnd w:id="35223"/>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1DBD47D0" w14:textId="77777777" w:rsidR="00CD7FBA" w:rsidRDefault="00CD7FBA" w:rsidP="00CD7FBA">
      <w:pPr>
        <w:pStyle w:val="KeepWithNext"/>
        <w:rPr>
          <w:rtl/>
          <w:lang w:eastAsia="he-IL"/>
        </w:rPr>
      </w:pPr>
    </w:p>
    <w:p w14:paraId="0178ACF7" w14:textId="41754654" w:rsidR="00CD7FBA" w:rsidRDefault="00CD7FBA" w:rsidP="00CD7FBA">
      <w:pPr>
        <w:rPr>
          <w:rtl/>
        </w:rPr>
      </w:pPr>
      <w:r>
        <w:rPr>
          <w:rFonts w:hint="cs"/>
          <w:rtl/>
        </w:rPr>
        <w:t xml:space="preserve">תודה. מי בעד? ארבעה, מי נגד? שישה, מי נמנע? </w:t>
      </w:r>
    </w:p>
    <w:p w14:paraId="0D902E44" w14:textId="77777777" w:rsidR="00CD7FBA" w:rsidRDefault="00CD7FBA" w:rsidP="00CD7FBA">
      <w:pPr>
        <w:pStyle w:val="af1"/>
        <w:keepNext/>
        <w:rPr>
          <w:rtl/>
        </w:rPr>
      </w:pPr>
    </w:p>
    <w:p w14:paraId="6F4B9276" w14:textId="77777777" w:rsidR="00CD7FBA" w:rsidRDefault="00CD7FBA" w:rsidP="00CD7FBA">
      <w:pPr>
        <w:pStyle w:val="af1"/>
        <w:keepNext/>
        <w:rPr>
          <w:rtl/>
        </w:rPr>
      </w:pPr>
      <w:r>
        <w:rPr>
          <w:rtl/>
        </w:rPr>
        <w:t>הצבעה</w:t>
      </w:r>
    </w:p>
    <w:p w14:paraId="413EA135" w14:textId="77777777" w:rsidR="00CD7FBA" w:rsidRDefault="00CD7FBA" w:rsidP="00CD7FBA">
      <w:pPr>
        <w:pStyle w:val="af2"/>
        <w:rPr>
          <w:rtl/>
        </w:rPr>
      </w:pPr>
    </w:p>
    <w:p w14:paraId="1ABB3284" w14:textId="77777777" w:rsidR="00CD7FBA" w:rsidRPr="00BA1585" w:rsidRDefault="00CD7FBA" w:rsidP="00CD7FBA">
      <w:pPr>
        <w:jc w:val="center"/>
        <w:rPr>
          <w:rtl/>
        </w:rPr>
      </w:pPr>
      <w:r>
        <w:rPr>
          <w:rFonts w:hint="cs"/>
          <w:rtl/>
        </w:rPr>
        <w:t>ההסתייגות נדחתה.</w:t>
      </w:r>
    </w:p>
    <w:p w14:paraId="1A8DB7A4" w14:textId="77777777" w:rsidR="00CD7FBA" w:rsidRDefault="00CD7FBA" w:rsidP="00CD7FBA">
      <w:pPr>
        <w:rPr>
          <w:rtl/>
          <w:lang w:eastAsia="he-IL"/>
        </w:rPr>
      </w:pPr>
    </w:p>
    <w:p w14:paraId="49CABF35" w14:textId="77777777" w:rsidR="00CD7FBA" w:rsidRDefault="00CD7FBA" w:rsidP="00CD7FBA">
      <w:pPr>
        <w:rPr>
          <w:rtl/>
          <w:lang w:eastAsia="he-IL"/>
        </w:rPr>
      </w:pPr>
      <w:r>
        <w:rPr>
          <w:rFonts w:hint="cs"/>
          <w:rtl/>
          <w:lang w:eastAsia="he-IL"/>
        </w:rPr>
        <w:t>ההסתייגות הוסרה.</w:t>
      </w:r>
    </w:p>
    <w:p w14:paraId="6EA8AFFE" w14:textId="77777777" w:rsidR="00CD7FBA" w:rsidRDefault="00CD7FBA" w:rsidP="00CD7FBA">
      <w:pPr>
        <w:rPr>
          <w:rtl/>
          <w:lang w:eastAsia="he-IL"/>
        </w:rPr>
      </w:pPr>
      <w:bookmarkStart w:id="35224" w:name="_ETM_Q1_14125444"/>
      <w:bookmarkStart w:id="35225" w:name="_ETM_Q1_14125935"/>
      <w:bookmarkEnd w:id="35224"/>
      <w:bookmarkEnd w:id="35225"/>
    </w:p>
    <w:p w14:paraId="0E1AAC36" w14:textId="38BDF1B7" w:rsidR="00CD7FBA" w:rsidRDefault="00CD7FBA" w:rsidP="00CD7FBA">
      <w:pPr>
        <w:rPr>
          <w:rtl/>
          <w:lang w:eastAsia="he-IL"/>
        </w:rPr>
      </w:pPr>
      <w:bookmarkStart w:id="35226" w:name="_ETM_Q1_14127005"/>
      <w:bookmarkEnd w:id="35226"/>
      <w:r>
        <w:rPr>
          <w:rFonts w:hint="cs"/>
          <w:rtl/>
          <w:lang w:eastAsia="he-IL"/>
        </w:rPr>
        <w:t xml:space="preserve">575. אלא אם הורשע ראש </w:t>
      </w:r>
      <w:bookmarkStart w:id="35227" w:name="_ETM_Q1_14135300"/>
      <w:bookmarkEnd w:id="35227"/>
      <w:r>
        <w:rPr>
          <w:rFonts w:hint="cs"/>
          <w:rtl/>
          <w:lang w:eastAsia="he-IL"/>
        </w:rPr>
        <w:t>הממשלה</w:t>
      </w:r>
      <w:bookmarkStart w:id="35228" w:name="_ETM_Q1_14131265"/>
      <w:bookmarkEnd w:id="35228"/>
      <w:r>
        <w:rPr>
          <w:rFonts w:hint="cs"/>
          <w:rtl/>
          <w:lang w:eastAsia="he-IL"/>
        </w:rPr>
        <w:t xml:space="preserve"> או הואשם בפלילים.</w:t>
      </w:r>
      <w:bookmarkStart w:id="35229" w:name="_ETM_Q1_14130632"/>
      <w:bookmarkEnd w:id="35229"/>
    </w:p>
    <w:p w14:paraId="1CCDA7BC" w14:textId="77777777" w:rsidR="00CD7FBA" w:rsidRDefault="00CD7FBA" w:rsidP="00CD7FBA">
      <w:pPr>
        <w:rPr>
          <w:rFonts w:ascii="David" w:hAnsi="David"/>
          <w:u w:val="single"/>
          <w:rtl/>
          <w:lang w:eastAsia="he-IL"/>
        </w:rPr>
      </w:pPr>
    </w:p>
    <w:p w14:paraId="1508DDCB" w14:textId="1D28EF32" w:rsidR="00CD7FBA" w:rsidRDefault="00CD7FBA" w:rsidP="00CD7FBA">
      <w:pPr>
        <w:pStyle w:val="a4"/>
        <w:keepNext/>
        <w:rPr>
          <w:rtl/>
        </w:rPr>
      </w:pPr>
      <w:bookmarkStart w:id="35230" w:name="ET_speaker_6128_3270"/>
      <w:r w:rsidRPr="00CD7FBA">
        <w:rPr>
          <w:rStyle w:val="TagStyle"/>
          <w:rtl/>
        </w:rPr>
        <w:t xml:space="preserve"> &lt;&lt; דובר &gt;&gt; </w:t>
      </w:r>
      <w:r>
        <w:rPr>
          <w:rtl/>
        </w:rPr>
        <w:t>משה טור פז (יש עתיד):</w:t>
      </w:r>
      <w:r w:rsidRPr="00CD7FBA">
        <w:rPr>
          <w:rStyle w:val="TagStyle"/>
          <w:rtl/>
        </w:rPr>
        <w:t xml:space="preserve"> &lt;&lt; דובר &gt;&gt;</w:t>
      </w:r>
      <w:r w:rsidR="00707E81">
        <w:rPr>
          <w:rtl/>
        </w:rPr>
        <w:t xml:space="preserve"> </w:t>
      </w:r>
      <w:r>
        <w:rPr>
          <w:rtl/>
        </w:rPr>
        <w:t xml:space="preserve"> </w:t>
      </w:r>
      <w:bookmarkEnd w:id="35230"/>
    </w:p>
    <w:p w14:paraId="4A3ADA56" w14:textId="77777777" w:rsidR="00CD7FBA" w:rsidRDefault="00CD7FBA" w:rsidP="00CD7FBA">
      <w:pPr>
        <w:pStyle w:val="KeepWithNext"/>
        <w:rPr>
          <w:rtl/>
          <w:lang w:eastAsia="he-IL"/>
        </w:rPr>
      </w:pPr>
    </w:p>
    <w:p w14:paraId="1F0DEB2F" w14:textId="0CE2F49C" w:rsidR="00CD7FBA" w:rsidRDefault="00CD7FBA" w:rsidP="00CD7FBA">
      <w:pPr>
        <w:rPr>
          <w:rtl/>
          <w:lang w:eastAsia="he-IL"/>
        </w:rPr>
      </w:pPr>
      <w:bookmarkStart w:id="35231" w:name="_ETM_Q1_14136325"/>
      <w:bookmarkStart w:id="35232" w:name="_ETM_Q1_14136419"/>
      <w:bookmarkEnd w:id="35231"/>
      <w:bookmarkEnd w:id="35232"/>
      <w:r>
        <w:rPr>
          <w:rFonts w:hint="cs"/>
          <w:rtl/>
          <w:lang w:eastAsia="he-IL"/>
        </w:rPr>
        <w:t>כן אתה יודע אדוני יו"ר הוועדה, יו"ר ו</w:t>
      </w:r>
      <w:bookmarkStart w:id="35233" w:name="_ETM_Q1_14141455"/>
      <w:bookmarkEnd w:id="35233"/>
      <w:r>
        <w:rPr>
          <w:rFonts w:hint="cs"/>
          <w:rtl/>
          <w:lang w:eastAsia="he-IL"/>
        </w:rPr>
        <w:t>עדת חוץ וביטחון השכנה שלנו כאן, אמר</w:t>
      </w:r>
      <w:bookmarkStart w:id="35234" w:name="_ETM_Q1_14141812"/>
      <w:bookmarkEnd w:id="35234"/>
      <w:r>
        <w:rPr>
          <w:rFonts w:hint="cs"/>
          <w:rtl/>
          <w:lang w:eastAsia="he-IL"/>
        </w:rPr>
        <w:t xml:space="preserve"> היום שהקבינט לא</w:t>
      </w:r>
      <w:bookmarkStart w:id="35235" w:name="_ETM_Q1_14144745"/>
      <w:bookmarkEnd w:id="35235"/>
      <w:r>
        <w:rPr>
          <w:rFonts w:hint="cs"/>
          <w:rtl/>
          <w:lang w:eastAsia="he-IL"/>
        </w:rPr>
        <w:t xml:space="preserve"> התכנס מה- 12 לפברואר, ולכן הוא ייכנס את </w:t>
      </w:r>
      <w:bookmarkStart w:id="35236" w:name="_ETM_Q1_14146131"/>
      <w:bookmarkEnd w:id="35236"/>
      <w:r>
        <w:rPr>
          <w:rFonts w:hint="cs"/>
          <w:rtl/>
          <w:lang w:eastAsia="he-IL"/>
        </w:rPr>
        <w:t>ועדת החוץ</w:t>
      </w:r>
      <w:bookmarkStart w:id="35237" w:name="_ETM_Q1_14149108"/>
      <w:bookmarkEnd w:id="35237"/>
      <w:r>
        <w:rPr>
          <w:rFonts w:hint="cs"/>
          <w:rtl/>
          <w:lang w:eastAsia="he-IL"/>
        </w:rPr>
        <w:t xml:space="preserve"> והביטחון לשמוע את הרמטכ"ל ואת שר הביטחון, וכשאתה מבין למה</w:t>
      </w:r>
      <w:bookmarkStart w:id="35238" w:name="_ETM_Q1_14151554"/>
      <w:bookmarkEnd w:id="35238"/>
      <w:r>
        <w:rPr>
          <w:rFonts w:hint="cs"/>
          <w:rtl/>
          <w:lang w:eastAsia="he-IL"/>
        </w:rPr>
        <w:t xml:space="preserve"> </w:t>
      </w:r>
      <w:bookmarkStart w:id="35239" w:name="_ETM_Q1_14151803"/>
      <w:bookmarkEnd w:id="35239"/>
      <w:r>
        <w:rPr>
          <w:rFonts w:hint="cs"/>
          <w:rtl/>
          <w:lang w:eastAsia="he-IL"/>
        </w:rPr>
        <w:t>בעצם לראש ממשלה לא לכנס את הקבינט במשך שישה שבועות,</w:t>
      </w:r>
      <w:bookmarkStart w:id="35240" w:name="_ETM_Q1_14160578"/>
      <w:bookmarkEnd w:id="35240"/>
      <w:r>
        <w:rPr>
          <w:rFonts w:hint="cs"/>
          <w:rtl/>
          <w:lang w:eastAsia="he-IL"/>
        </w:rPr>
        <w:t xml:space="preserve"> בתקופה כל כך מורכבת ביטחונית</w:t>
      </w:r>
      <w:bookmarkStart w:id="35241" w:name="_ETM_Q1_14159106"/>
      <w:bookmarkEnd w:id="35241"/>
      <w:r>
        <w:rPr>
          <w:rFonts w:hint="cs"/>
          <w:rtl/>
          <w:lang w:eastAsia="he-IL"/>
        </w:rPr>
        <w:t>, וחברתית, וכלכלית, עם כל כך</w:t>
      </w:r>
      <w:bookmarkStart w:id="35242" w:name="_ETM_Q1_14164383"/>
      <w:bookmarkEnd w:id="35242"/>
      <w:r>
        <w:rPr>
          <w:rFonts w:hint="cs"/>
          <w:rtl/>
          <w:lang w:eastAsia="he-IL"/>
        </w:rPr>
        <w:t xml:space="preserve"> הרבה איומים מסביב, שאנחנו יודעים רק את מקצתם, אין אלא ל</w:t>
      </w:r>
      <w:bookmarkStart w:id="35243" w:name="_ETM_Q1_14170377"/>
      <w:bookmarkEnd w:id="35243"/>
      <w:r>
        <w:rPr>
          <w:rFonts w:hint="cs"/>
          <w:rtl/>
          <w:lang w:eastAsia="he-IL"/>
        </w:rPr>
        <w:t>חשוב על</w:t>
      </w:r>
      <w:bookmarkStart w:id="35244" w:name="_ETM_Q1_14168073"/>
      <w:bookmarkEnd w:id="35244"/>
      <w:r>
        <w:rPr>
          <w:rFonts w:hint="cs"/>
          <w:rtl/>
          <w:lang w:eastAsia="he-IL"/>
        </w:rPr>
        <w:t xml:space="preserve"> ההסתייגות הזו ולהבין, שראש ממשלה שנמצא </w:t>
      </w:r>
      <w:bookmarkStart w:id="35245" w:name="_ETM_Q1_14173819"/>
      <w:bookmarkEnd w:id="35245"/>
      <w:r>
        <w:rPr>
          <w:rFonts w:hint="cs"/>
          <w:rtl/>
          <w:lang w:eastAsia="he-IL"/>
        </w:rPr>
        <w:t>גם בניגוד עניינים, גם בשלושה משפטים</w:t>
      </w:r>
      <w:bookmarkStart w:id="35246" w:name="_ETM_Q1_14173317"/>
      <w:bookmarkEnd w:id="35246"/>
      <w:r>
        <w:rPr>
          <w:rFonts w:hint="cs"/>
          <w:rtl/>
          <w:lang w:eastAsia="he-IL"/>
        </w:rPr>
        <w:t>, גם באמת במצוקה גדולה,</w:t>
      </w:r>
      <w:bookmarkStart w:id="35247" w:name="_ETM_Q1_14176063"/>
      <w:bookmarkEnd w:id="35247"/>
      <w:r>
        <w:rPr>
          <w:rFonts w:hint="cs"/>
          <w:rtl/>
          <w:lang w:eastAsia="he-IL"/>
        </w:rPr>
        <w:t xml:space="preserve"> גם עם שרים שהוא לא מאמין בהם, גם ע</w:t>
      </w:r>
      <w:bookmarkStart w:id="35248" w:name="_ETM_Q1_14177095"/>
      <w:bookmarkStart w:id="35249" w:name="_ETM_Q1_14179377"/>
      <w:bookmarkEnd w:id="35248"/>
      <w:bookmarkEnd w:id="35249"/>
      <w:r>
        <w:rPr>
          <w:rFonts w:hint="cs"/>
          <w:rtl/>
          <w:lang w:eastAsia="he-IL"/>
        </w:rPr>
        <w:t>ם ח"כ אחד בקואליציה שהוא יכול</w:t>
      </w:r>
      <w:bookmarkStart w:id="35250" w:name="_ETM_Q1_14178763"/>
      <w:bookmarkEnd w:id="35250"/>
      <w:r>
        <w:rPr>
          <w:rFonts w:hint="cs"/>
          <w:rtl/>
          <w:lang w:eastAsia="he-IL"/>
        </w:rPr>
        <w:t xml:space="preserve"> למנות אותו לכל התפקידים, באמת </w:t>
      </w:r>
      <w:bookmarkStart w:id="35251" w:name="_ETM_Q1_14181803"/>
      <w:bookmarkEnd w:id="35251"/>
      <w:r>
        <w:rPr>
          <w:rFonts w:hint="cs"/>
          <w:rtl/>
          <w:lang w:eastAsia="he-IL"/>
        </w:rPr>
        <w:t>קשה לו.</w:t>
      </w:r>
      <w:bookmarkStart w:id="35252" w:name="_ETM_Q1_14183451"/>
      <w:bookmarkEnd w:id="35252"/>
    </w:p>
    <w:p w14:paraId="08A3F0B1" w14:textId="77777777" w:rsidR="00CD7FBA" w:rsidRDefault="00CD7FBA" w:rsidP="00CD7FBA">
      <w:pPr>
        <w:rPr>
          <w:rtl/>
          <w:lang w:eastAsia="he-IL"/>
        </w:rPr>
      </w:pPr>
      <w:bookmarkStart w:id="35253" w:name="_ETM_Q1_14183666"/>
      <w:bookmarkEnd w:id="35253"/>
    </w:p>
    <w:p w14:paraId="0372CAFE" w14:textId="665818D2" w:rsidR="00CD7FBA" w:rsidRDefault="00CD7FBA" w:rsidP="00CD7FBA">
      <w:pPr>
        <w:pStyle w:val="af6"/>
        <w:keepNext/>
        <w:rPr>
          <w:rtl/>
        </w:rPr>
      </w:pPr>
      <w:bookmarkStart w:id="35254" w:name="_ETM_Q1_14183840"/>
      <w:bookmarkEnd w:id="35254"/>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65E21BEE" w14:textId="77777777" w:rsidR="00CD7FBA" w:rsidRDefault="00CD7FBA" w:rsidP="00CD7FBA">
      <w:pPr>
        <w:pStyle w:val="KeepWithNext"/>
        <w:rPr>
          <w:rtl/>
          <w:lang w:eastAsia="he-IL"/>
        </w:rPr>
      </w:pPr>
    </w:p>
    <w:p w14:paraId="2E56795D" w14:textId="7C30667F" w:rsidR="00CD7FBA" w:rsidRDefault="00CD7FBA" w:rsidP="00CD7FBA">
      <w:pPr>
        <w:rPr>
          <w:rtl/>
        </w:rPr>
      </w:pPr>
      <w:r>
        <w:rPr>
          <w:rFonts w:hint="cs"/>
          <w:rtl/>
        </w:rPr>
        <w:t xml:space="preserve">תודה. מי בעד? שלושה, מי נגד? שבעה, מי נמנע? </w:t>
      </w:r>
    </w:p>
    <w:p w14:paraId="467AC0F2" w14:textId="77777777" w:rsidR="00CD7FBA" w:rsidRDefault="00CD7FBA" w:rsidP="00CD7FBA">
      <w:pPr>
        <w:pStyle w:val="af1"/>
        <w:keepNext/>
        <w:rPr>
          <w:rtl/>
        </w:rPr>
      </w:pPr>
    </w:p>
    <w:p w14:paraId="6E48EDC9" w14:textId="77777777" w:rsidR="00CD7FBA" w:rsidRDefault="00CD7FBA" w:rsidP="00CD7FBA">
      <w:pPr>
        <w:pStyle w:val="af1"/>
        <w:keepNext/>
        <w:rPr>
          <w:rtl/>
        </w:rPr>
      </w:pPr>
      <w:r>
        <w:rPr>
          <w:rtl/>
        </w:rPr>
        <w:t>הצבעה</w:t>
      </w:r>
    </w:p>
    <w:p w14:paraId="7ED72B1B" w14:textId="77777777" w:rsidR="00CD7FBA" w:rsidRDefault="00CD7FBA" w:rsidP="00CD7FBA">
      <w:pPr>
        <w:pStyle w:val="af2"/>
        <w:rPr>
          <w:rtl/>
        </w:rPr>
      </w:pPr>
    </w:p>
    <w:p w14:paraId="1F9DAB03" w14:textId="77777777" w:rsidR="00CD7FBA" w:rsidRPr="00BA1585" w:rsidRDefault="00CD7FBA" w:rsidP="00CD7FBA">
      <w:pPr>
        <w:jc w:val="center"/>
        <w:rPr>
          <w:rtl/>
        </w:rPr>
      </w:pPr>
      <w:r>
        <w:rPr>
          <w:rFonts w:hint="cs"/>
          <w:rtl/>
        </w:rPr>
        <w:t>ההסתייגות נדחתה.</w:t>
      </w:r>
    </w:p>
    <w:p w14:paraId="7EB663D5" w14:textId="77777777" w:rsidR="00CD7FBA" w:rsidRDefault="00CD7FBA" w:rsidP="00CD7FBA">
      <w:pPr>
        <w:rPr>
          <w:rtl/>
          <w:lang w:eastAsia="he-IL"/>
        </w:rPr>
      </w:pPr>
    </w:p>
    <w:p w14:paraId="3620E91A" w14:textId="77777777" w:rsidR="00CD7FBA" w:rsidRDefault="00CD7FBA" w:rsidP="00CD7FBA">
      <w:pPr>
        <w:rPr>
          <w:rtl/>
          <w:lang w:eastAsia="he-IL"/>
        </w:rPr>
      </w:pPr>
      <w:r>
        <w:rPr>
          <w:rFonts w:hint="cs"/>
          <w:rtl/>
          <w:lang w:eastAsia="he-IL"/>
        </w:rPr>
        <w:t>ההסתייגות הוסרה.</w:t>
      </w:r>
      <w:bookmarkStart w:id="35255" w:name="_ETM_Q1_14188735"/>
      <w:bookmarkEnd w:id="35255"/>
    </w:p>
    <w:p w14:paraId="279B54B3" w14:textId="77777777" w:rsidR="00CD7FBA" w:rsidRDefault="00CD7FBA" w:rsidP="00CD7FBA">
      <w:pPr>
        <w:rPr>
          <w:rtl/>
          <w:lang w:eastAsia="he-IL"/>
        </w:rPr>
      </w:pPr>
      <w:bookmarkStart w:id="35256" w:name="_ETM_Q1_14190061"/>
      <w:bookmarkStart w:id="35257" w:name="_ETM_Q1_14185470"/>
      <w:bookmarkStart w:id="35258" w:name="_ETM_Q1_14180911"/>
      <w:bookmarkEnd w:id="35256"/>
      <w:bookmarkEnd w:id="35257"/>
      <w:bookmarkEnd w:id="35258"/>
    </w:p>
    <w:p w14:paraId="0D0D3118" w14:textId="6105A2ED" w:rsidR="00CD7FBA" w:rsidRDefault="00CD7FBA" w:rsidP="00CD7FBA">
      <w:pPr>
        <w:pStyle w:val="a4"/>
        <w:keepNext/>
        <w:rPr>
          <w:rtl/>
        </w:rPr>
      </w:pPr>
      <w:r w:rsidRPr="0030718B">
        <w:rPr>
          <w:rStyle w:val="TagStyle"/>
          <w:rtl/>
        </w:rPr>
        <w:t xml:space="preserve"> &lt;&lt; דובר &gt;&gt; </w:t>
      </w:r>
      <w:r>
        <w:rPr>
          <w:rtl/>
        </w:rPr>
        <w:t>יסמין פרידמן (יש עתיד):</w:t>
      </w:r>
      <w:r w:rsidRPr="0030718B">
        <w:rPr>
          <w:rStyle w:val="TagStyle"/>
          <w:rtl/>
        </w:rPr>
        <w:t xml:space="preserve"> &lt;&lt; דובר &gt;&gt;</w:t>
      </w:r>
      <w:r w:rsidR="00707E81">
        <w:rPr>
          <w:rtl/>
        </w:rPr>
        <w:t xml:space="preserve"> </w:t>
      </w:r>
      <w:r>
        <w:rPr>
          <w:rtl/>
        </w:rPr>
        <w:t xml:space="preserve"> </w:t>
      </w:r>
    </w:p>
    <w:p w14:paraId="4E2125EF" w14:textId="77777777" w:rsidR="00CD7FBA" w:rsidRDefault="00CD7FBA" w:rsidP="00CD7FBA">
      <w:pPr>
        <w:pStyle w:val="KeepWithNext"/>
        <w:rPr>
          <w:rtl/>
          <w:lang w:eastAsia="he-IL"/>
        </w:rPr>
      </w:pPr>
    </w:p>
    <w:p w14:paraId="68B90ED9" w14:textId="77777777" w:rsidR="00CD7FBA" w:rsidRDefault="00CD7FBA" w:rsidP="00CD7FBA">
      <w:pPr>
        <w:rPr>
          <w:rtl/>
          <w:lang w:eastAsia="he-IL"/>
        </w:rPr>
      </w:pPr>
      <w:r>
        <w:rPr>
          <w:rFonts w:hint="cs"/>
          <w:rtl/>
          <w:lang w:eastAsia="he-IL"/>
        </w:rPr>
        <w:t>רוויזיה.</w:t>
      </w:r>
      <w:bookmarkStart w:id="35259" w:name="_ETM_Q1_14182433"/>
      <w:bookmarkEnd w:id="35259"/>
    </w:p>
    <w:p w14:paraId="1C97A7CD" w14:textId="77777777" w:rsidR="00EC6E4D" w:rsidRDefault="00EC6E4D" w:rsidP="00EC6E4D">
      <w:pPr>
        <w:pStyle w:val="af6"/>
        <w:keepNext/>
        <w:rPr>
          <w:rStyle w:val="TagStyle"/>
          <w:vanish w:val="0"/>
          <w:rtl/>
        </w:rPr>
      </w:pPr>
      <w:bookmarkStart w:id="35260" w:name="_ETM_Q1_14182697"/>
      <w:bookmarkStart w:id="35261" w:name="_ETM_Q1_14183891"/>
      <w:bookmarkEnd w:id="35260"/>
      <w:bookmarkEnd w:id="35261"/>
    </w:p>
    <w:p w14:paraId="473B2739" w14:textId="60CCDEDF" w:rsidR="00EC6E4D" w:rsidRDefault="00EC6E4D" w:rsidP="00EC6E4D">
      <w:pPr>
        <w:pStyle w:val="af6"/>
        <w:keepNext/>
        <w:rPr>
          <w:rtl/>
        </w:rPr>
      </w:pPr>
      <w:r w:rsidRPr="00EC6E4D">
        <w:rPr>
          <w:rStyle w:val="TagStyle"/>
          <w:rtl/>
        </w:rPr>
        <w:t xml:space="preserve"> &lt;&lt;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4A81009B" w14:textId="77777777" w:rsidR="00EC6E4D" w:rsidRDefault="00EC6E4D" w:rsidP="00EC6E4D">
      <w:pPr>
        <w:pStyle w:val="KeepWithNext"/>
        <w:rPr>
          <w:rtl/>
          <w:lang w:eastAsia="he-IL"/>
        </w:rPr>
      </w:pPr>
    </w:p>
    <w:p w14:paraId="1ED2BBA3" w14:textId="77777777" w:rsidR="00EC6E4D" w:rsidRPr="00EC6E4D" w:rsidRDefault="00EC6E4D" w:rsidP="00EC6E4D">
      <w:pPr>
        <w:rPr>
          <w:rtl/>
          <w:lang w:eastAsia="he-IL"/>
        </w:rPr>
      </w:pPr>
    </w:p>
    <w:p w14:paraId="4FD60D0F" w14:textId="7B7EE401" w:rsidR="00CD7FBA" w:rsidRPr="00CD7FBA" w:rsidRDefault="00CD7FBA" w:rsidP="00CD7FBA">
      <w:pPr>
        <w:rPr>
          <w:rtl/>
          <w:lang w:eastAsia="he-IL"/>
        </w:rPr>
      </w:pPr>
      <w:bookmarkStart w:id="35262" w:name="_ETM_Q1_14186240"/>
      <w:bookmarkStart w:id="35263" w:name="_ETM_Q1_14186479"/>
      <w:bookmarkEnd w:id="35262"/>
      <w:bookmarkEnd w:id="35263"/>
      <w:r>
        <w:rPr>
          <w:rFonts w:hint="cs"/>
          <w:rtl/>
          <w:lang w:eastAsia="he-IL"/>
        </w:rPr>
        <w:t>576. למעט ראש הממשלה</w:t>
      </w:r>
      <w:bookmarkStart w:id="35264" w:name="_ETM_Q1_14186596"/>
      <w:bookmarkEnd w:id="35264"/>
      <w:r>
        <w:rPr>
          <w:rFonts w:hint="cs"/>
          <w:rtl/>
          <w:lang w:eastAsia="he-IL"/>
        </w:rPr>
        <w:t xml:space="preserve"> שמונה בכנסת הנוכחית.</w:t>
      </w:r>
    </w:p>
    <w:p w14:paraId="686B8622" w14:textId="77777777" w:rsidR="00CD7FBA" w:rsidRDefault="00CD7FBA" w:rsidP="00CD7FBA">
      <w:pPr>
        <w:rPr>
          <w:rtl/>
          <w:lang w:eastAsia="he-IL"/>
        </w:rPr>
      </w:pPr>
      <w:bookmarkStart w:id="35265" w:name="_ETM_Q1_14184573"/>
      <w:bookmarkEnd w:id="35265"/>
    </w:p>
    <w:p w14:paraId="7388E1D7" w14:textId="3D5B6D48" w:rsidR="00CD7FBA" w:rsidRDefault="00CD7FBA" w:rsidP="00CD7FBA">
      <w:pPr>
        <w:pStyle w:val="a4"/>
        <w:keepNext/>
        <w:rPr>
          <w:rtl/>
        </w:rPr>
      </w:pPr>
      <w:bookmarkStart w:id="35266" w:name="ET_speaker_6144_3272"/>
      <w:r w:rsidRPr="00CD7FBA">
        <w:rPr>
          <w:rStyle w:val="TagStyle"/>
          <w:rtl/>
        </w:rPr>
        <w:t xml:space="preserve"> &lt;&lt; דובר &gt;&gt; </w:t>
      </w:r>
      <w:r>
        <w:rPr>
          <w:rtl/>
        </w:rPr>
        <w:t>אלון שוסטר (המחנה הממלכתי):</w:t>
      </w:r>
      <w:r w:rsidRPr="00CD7FBA">
        <w:rPr>
          <w:rStyle w:val="TagStyle"/>
          <w:rtl/>
        </w:rPr>
        <w:t xml:space="preserve"> &lt;&lt; דובר &gt;&gt;</w:t>
      </w:r>
      <w:r w:rsidR="00707E81">
        <w:rPr>
          <w:rtl/>
        </w:rPr>
        <w:t xml:space="preserve"> </w:t>
      </w:r>
      <w:r>
        <w:rPr>
          <w:rtl/>
        </w:rPr>
        <w:t xml:space="preserve"> </w:t>
      </w:r>
      <w:bookmarkEnd w:id="35266"/>
    </w:p>
    <w:p w14:paraId="1BFA6B0F" w14:textId="77777777" w:rsidR="00CD7FBA" w:rsidRDefault="00CD7FBA" w:rsidP="00CD7FBA">
      <w:pPr>
        <w:pStyle w:val="KeepWithNext"/>
        <w:rPr>
          <w:rtl/>
          <w:lang w:eastAsia="he-IL"/>
        </w:rPr>
      </w:pPr>
    </w:p>
    <w:p w14:paraId="0AD3CADA" w14:textId="26152CC6" w:rsidR="00CD7FBA" w:rsidRDefault="00CD7FBA" w:rsidP="00CD7FBA">
      <w:pPr>
        <w:rPr>
          <w:rtl/>
          <w:lang w:eastAsia="he-IL"/>
        </w:rPr>
      </w:pPr>
      <w:bookmarkStart w:id="35267" w:name="_ETM_Q1_14195171"/>
      <w:bookmarkStart w:id="35268" w:name="_ETM_Q1_14195399"/>
      <w:bookmarkEnd w:id="35267"/>
      <w:bookmarkEnd w:id="35268"/>
      <w:r>
        <w:rPr>
          <w:rFonts w:hint="cs"/>
          <w:rtl/>
          <w:lang w:eastAsia="he-IL"/>
        </w:rPr>
        <w:t xml:space="preserve">מדובר בחקיקה פרסונלית, </w:t>
      </w:r>
      <w:bookmarkStart w:id="35269" w:name="_ETM_Q1_14204420"/>
      <w:bookmarkEnd w:id="35269"/>
      <w:r>
        <w:rPr>
          <w:rFonts w:hint="cs"/>
          <w:rtl/>
          <w:lang w:eastAsia="he-IL"/>
        </w:rPr>
        <w:t>אני חושב שזה שקוף, זה בהיר.</w:t>
      </w:r>
      <w:bookmarkStart w:id="35270" w:name="_ETM_Q1_14208873"/>
      <w:bookmarkEnd w:id="35270"/>
    </w:p>
    <w:p w14:paraId="30D3DA7B" w14:textId="77777777" w:rsidR="00CD7FBA" w:rsidRDefault="00CD7FBA" w:rsidP="00CD7FBA">
      <w:pPr>
        <w:rPr>
          <w:rtl/>
          <w:lang w:eastAsia="he-IL"/>
        </w:rPr>
      </w:pPr>
      <w:bookmarkStart w:id="35271" w:name="_ETM_Q1_14209030"/>
      <w:bookmarkStart w:id="35272" w:name="_ETM_Q1_14204226"/>
      <w:bookmarkEnd w:id="35271"/>
      <w:bookmarkEnd w:id="35272"/>
    </w:p>
    <w:p w14:paraId="7BFDD4CD" w14:textId="74E40C69" w:rsidR="00CD7FBA" w:rsidRDefault="00CD7FBA" w:rsidP="00CD7FBA">
      <w:pPr>
        <w:pStyle w:val="a4"/>
        <w:keepNext/>
        <w:rPr>
          <w:rtl/>
        </w:rPr>
      </w:pPr>
      <w:bookmarkStart w:id="35273" w:name="ET_speaker_6128_3273"/>
      <w:r w:rsidRPr="00CD7FBA">
        <w:rPr>
          <w:rStyle w:val="TagStyle"/>
          <w:rtl/>
        </w:rPr>
        <w:t xml:space="preserve"> &lt;&lt; דובר &gt;&gt; </w:t>
      </w:r>
      <w:r>
        <w:rPr>
          <w:rtl/>
        </w:rPr>
        <w:t>משה טור פז (יש עתיד):</w:t>
      </w:r>
      <w:r w:rsidRPr="00CD7FBA">
        <w:rPr>
          <w:rStyle w:val="TagStyle"/>
          <w:rtl/>
        </w:rPr>
        <w:t xml:space="preserve"> &lt;&lt; דובר &gt;&gt;</w:t>
      </w:r>
      <w:r w:rsidR="00707E81">
        <w:rPr>
          <w:rtl/>
        </w:rPr>
        <w:t xml:space="preserve"> </w:t>
      </w:r>
      <w:r>
        <w:rPr>
          <w:rtl/>
        </w:rPr>
        <w:t xml:space="preserve"> </w:t>
      </w:r>
      <w:bookmarkEnd w:id="35273"/>
    </w:p>
    <w:p w14:paraId="2C0428D9" w14:textId="77777777" w:rsidR="00CD7FBA" w:rsidRDefault="00CD7FBA" w:rsidP="00CD7FBA">
      <w:pPr>
        <w:pStyle w:val="KeepWithNext"/>
        <w:rPr>
          <w:rtl/>
          <w:lang w:eastAsia="he-IL"/>
        </w:rPr>
      </w:pPr>
    </w:p>
    <w:p w14:paraId="6B2ADD11" w14:textId="0EB1CBF8" w:rsidR="00CD7FBA" w:rsidRDefault="00CD7FBA" w:rsidP="00CD7FBA">
      <w:pPr>
        <w:rPr>
          <w:rtl/>
          <w:lang w:eastAsia="he-IL"/>
        </w:rPr>
      </w:pPr>
      <w:bookmarkStart w:id="35274" w:name="_ETM_Q1_14206253"/>
      <w:bookmarkStart w:id="35275" w:name="_ETM_Q1_14206359"/>
      <w:bookmarkEnd w:id="35274"/>
      <w:bookmarkEnd w:id="35275"/>
      <w:r>
        <w:rPr>
          <w:rFonts w:hint="cs"/>
          <w:rtl/>
          <w:lang w:eastAsia="he-IL"/>
        </w:rPr>
        <w:t xml:space="preserve">לא לא, זה לא פרסונלי </w:t>
      </w:r>
      <w:bookmarkStart w:id="35276" w:name="_ETM_Q1_14209197"/>
      <w:bookmarkEnd w:id="35276"/>
      <w:r>
        <w:rPr>
          <w:rFonts w:hint="cs"/>
          <w:rtl/>
          <w:lang w:eastAsia="he-IL"/>
        </w:rPr>
        <w:t>זה אישי.</w:t>
      </w:r>
      <w:bookmarkStart w:id="35277" w:name="_ETM_Q1_14210452"/>
      <w:bookmarkEnd w:id="35277"/>
    </w:p>
    <w:p w14:paraId="47D45273" w14:textId="77777777" w:rsidR="00CD7FBA" w:rsidRDefault="00CD7FBA" w:rsidP="00CD7FBA">
      <w:pPr>
        <w:rPr>
          <w:rtl/>
          <w:lang w:eastAsia="he-IL"/>
        </w:rPr>
      </w:pPr>
      <w:bookmarkStart w:id="35278" w:name="_ETM_Q1_14211841"/>
      <w:bookmarkStart w:id="35279" w:name="_ETM_Q1_14206624"/>
      <w:bookmarkEnd w:id="35278"/>
      <w:bookmarkEnd w:id="35279"/>
    </w:p>
    <w:p w14:paraId="3F2F706D" w14:textId="50D40041" w:rsidR="00CD7FBA" w:rsidRDefault="00CD7FBA" w:rsidP="00CD7FBA">
      <w:pPr>
        <w:pStyle w:val="a4"/>
        <w:keepNext/>
        <w:rPr>
          <w:rtl/>
        </w:rPr>
      </w:pPr>
      <w:bookmarkStart w:id="35280" w:name="ET_speaker_6144_3275"/>
      <w:r w:rsidRPr="00CD7FBA">
        <w:rPr>
          <w:rStyle w:val="TagStyle"/>
          <w:rtl/>
        </w:rPr>
        <w:t xml:space="preserve"> &lt;&lt; דובר &gt;&gt; </w:t>
      </w:r>
      <w:r>
        <w:rPr>
          <w:rtl/>
        </w:rPr>
        <w:t>אלון שוסטר (המחנה הממלכתי):</w:t>
      </w:r>
      <w:r w:rsidRPr="00CD7FBA">
        <w:rPr>
          <w:rStyle w:val="TagStyle"/>
          <w:rtl/>
        </w:rPr>
        <w:t xml:space="preserve"> &lt;&lt; דובר &gt;&gt;</w:t>
      </w:r>
      <w:r w:rsidR="00707E81">
        <w:rPr>
          <w:rtl/>
        </w:rPr>
        <w:t xml:space="preserve"> </w:t>
      </w:r>
      <w:r>
        <w:rPr>
          <w:rtl/>
        </w:rPr>
        <w:t xml:space="preserve"> </w:t>
      </w:r>
      <w:bookmarkEnd w:id="35280"/>
    </w:p>
    <w:p w14:paraId="653DC5CE" w14:textId="77777777" w:rsidR="00CD7FBA" w:rsidRDefault="00CD7FBA" w:rsidP="00CD7FBA">
      <w:pPr>
        <w:pStyle w:val="KeepWithNext"/>
        <w:rPr>
          <w:rtl/>
          <w:lang w:eastAsia="he-IL"/>
        </w:rPr>
      </w:pPr>
    </w:p>
    <w:p w14:paraId="74A4DF35" w14:textId="741C72BC" w:rsidR="00CD7FBA" w:rsidRDefault="00CD7FBA" w:rsidP="00CD7FBA">
      <w:pPr>
        <w:rPr>
          <w:rtl/>
          <w:lang w:eastAsia="he-IL"/>
        </w:rPr>
      </w:pPr>
      <w:bookmarkStart w:id="35281" w:name="_ETM_Q1_14209079"/>
      <w:bookmarkStart w:id="35282" w:name="_ETM_Q1_14209193"/>
      <w:bookmarkEnd w:id="35281"/>
      <w:bookmarkEnd w:id="35282"/>
      <w:r>
        <w:rPr>
          <w:rFonts w:hint="cs"/>
          <w:rtl/>
          <w:lang w:eastAsia="he-IL"/>
        </w:rPr>
        <w:t>אה הבנתי, אז אני בתור אדם שמשתדל לראות את</w:t>
      </w:r>
      <w:bookmarkStart w:id="35283" w:name="_ETM_Q1_14215329"/>
      <w:bookmarkEnd w:id="35283"/>
      <w:r>
        <w:rPr>
          <w:rFonts w:hint="cs"/>
          <w:rtl/>
          <w:lang w:eastAsia="he-IL"/>
        </w:rPr>
        <w:t xml:space="preserve"> ה</w:t>
      </w:r>
      <w:r w:rsidR="00501DE3">
        <w:rPr>
          <w:rFonts w:hint="cs"/>
          <w:rtl/>
          <w:lang w:eastAsia="he-IL"/>
        </w:rPr>
        <w:t>בן אדם</w:t>
      </w:r>
      <w:r>
        <w:rPr>
          <w:rFonts w:hint="cs"/>
          <w:rtl/>
          <w:lang w:eastAsia="he-IL"/>
        </w:rPr>
        <w:t>, את האי</w:t>
      </w:r>
      <w:bookmarkStart w:id="35284" w:name="_ETM_Q1_14214636"/>
      <w:bookmarkEnd w:id="35284"/>
      <w:r>
        <w:rPr>
          <w:rFonts w:hint="cs"/>
          <w:rtl/>
          <w:lang w:eastAsia="he-IL"/>
        </w:rPr>
        <w:t>שיות שמאחרי האישיו, אני חושב שבמקרה</w:t>
      </w:r>
      <w:bookmarkStart w:id="35285" w:name="_ETM_Q1_14221284"/>
      <w:bookmarkEnd w:id="35285"/>
      <w:r>
        <w:rPr>
          <w:rFonts w:hint="cs"/>
          <w:rtl/>
          <w:lang w:eastAsia="he-IL"/>
        </w:rPr>
        <w:t xml:space="preserve"> הזה החוק הוא לא ראוי, והיה נכון אם רוצים לחוקק</w:t>
      </w:r>
      <w:bookmarkStart w:id="35286" w:name="_ETM_Q1_14226804"/>
      <w:bookmarkEnd w:id="35286"/>
      <w:r>
        <w:rPr>
          <w:rFonts w:hint="cs"/>
          <w:rtl/>
          <w:lang w:eastAsia="he-IL"/>
        </w:rPr>
        <w:t xml:space="preserve"> אותו, עתידי ולא רטרוא</w:t>
      </w:r>
      <w:bookmarkStart w:id="35287" w:name="_ETM_Q1_14227820"/>
      <w:bookmarkEnd w:id="35287"/>
      <w:r>
        <w:rPr>
          <w:rFonts w:hint="cs"/>
          <w:rtl/>
          <w:lang w:eastAsia="he-IL"/>
        </w:rPr>
        <w:t>קטיבי.</w:t>
      </w:r>
      <w:bookmarkStart w:id="35288" w:name="_ETM_Q1_14230556"/>
      <w:bookmarkEnd w:id="35288"/>
    </w:p>
    <w:p w14:paraId="439D7A56" w14:textId="77777777" w:rsidR="00CD7FBA" w:rsidRDefault="00CD7FBA" w:rsidP="00CD7FBA">
      <w:pPr>
        <w:rPr>
          <w:rtl/>
          <w:lang w:eastAsia="he-IL"/>
        </w:rPr>
      </w:pPr>
      <w:bookmarkStart w:id="35289" w:name="_ETM_Q1_14230764"/>
      <w:bookmarkStart w:id="35290" w:name="_ETM_Q1_14230971"/>
      <w:bookmarkEnd w:id="35289"/>
      <w:bookmarkEnd w:id="35290"/>
    </w:p>
    <w:p w14:paraId="5B37B7F9" w14:textId="0E72236B" w:rsidR="00CD7FBA" w:rsidRDefault="00CD7FBA" w:rsidP="00CD7FBA">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0399A54D" w14:textId="77777777" w:rsidR="00CD7FBA" w:rsidRDefault="00CD7FBA" w:rsidP="00CD7FBA">
      <w:pPr>
        <w:pStyle w:val="KeepWithNext"/>
        <w:rPr>
          <w:rtl/>
          <w:lang w:eastAsia="he-IL"/>
        </w:rPr>
      </w:pPr>
    </w:p>
    <w:p w14:paraId="38672648" w14:textId="65010332" w:rsidR="00CD7FBA" w:rsidRDefault="00CD7FBA" w:rsidP="00CD7FBA">
      <w:pPr>
        <w:rPr>
          <w:rtl/>
        </w:rPr>
      </w:pPr>
      <w:r>
        <w:rPr>
          <w:rFonts w:hint="cs"/>
          <w:rtl/>
        </w:rPr>
        <w:t>תודה. מי בעד? שלושה, מי נגד? ש</w:t>
      </w:r>
      <w:r w:rsidR="00A05053">
        <w:rPr>
          <w:rFonts w:hint="cs"/>
          <w:rtl/>
        </w:rPr>
        <w:t>בעה,</w:t>
      </w:r>
      <w:bookmarkStart w:id="35291" w:name="_ETM_Q1_14233379"/>
      <w:bookmarkEnd w:id="35291"/>
      <w:r>
        <w:rPr>
          <w:rFonts w:hint="cs"/>
          <w:rtl/>
        </w:rPr>
        <w:t xml:space="preserve"> מי נמנע? </w:t>
      </w:r>
    </w:p>
    <w:p w14:paraId="6834718B" w14:textId="77777777" w:rsidR="00CD7FBA" w:rsidRDefault="00CD7FBA" w:rsidP="00CD7FBA">
      <w:pPr>
        <w:pStyle w:val="af1"/>
        <w:keepNext/>
        <w:rPr>
          <w:rtl/>
        </w:rPr>
      </w:pPr>
    </w:p>
    <w:p w14:paraId="3EF4D616" w14:textId="77777777" w:rsidR="00CD7FBA" w:rsidRDefault="00CD7FBA" w:rsidP="00CD7FBA">
      <w:pPr>
        <w:pStyle w:val="af1"/>
        <w:keepNext/>
        <w:rPr>
          <w:rtl/>
        </w:rPr>
      </w:pPr>
      <w:r>
        <w:rPr>
          <w:rtl/>
        </w:rPr>
        <w:t>הצבעה</w:t>
      </w:r>
    </w:p>
    <w:p w14:paraId="51C5D5BE" w14:textId="77777777" w:rsidR="00CD7FBA" w:rsidRDefault="00CD7FBA" w:rsidP="00CD7FBA">
      <w:pPr>
        <w:pStyle w:val="af2"/>
        <w:rPr>
          <w:rtl/>
        </w:rPr>
      </w:pPr>
    </w:p>
    <w:p w14:paraId="2DA5CC5E" w14:textId="77777777" w:rsidR="00CD7FBA" w:rsidRPr="00BA1585" w:rsidRDefault="00CD7FBA" w:rsidP="00CD7FBA">
      <w:pPr>
        <w:jc w:val="center"/>
        <w:rPr>
          <w:rtl/>
        </w:rPr>
      </w:pPr>
      <w:r>
        <w:rPr>
          <w:rFonts w:hint="cs"/>
          <w:rtl/>
        </w:rPr>
        <w:t>ההסתייגות נדחתה.</w:t>
      </w:r>
    </w:p>
    <w:p w14:paraId="4C9DECAB" w14:textId="77777777" w:rsidR="00CD7FBA" w:rsidRDefault="00CD7FBA" w:rsidP="00CD7FBA">
      <w:pPr>
        <w:rPr>
          <w:rtl/>
          <w:lang w:eastAsia="he-IL"/>
        </w:rPr>
      </w:pPr>
    </w:p>
    <w:p w14:paraId="618D30A3" w14:textId="77777777" w:rsidR="00CD7FBA" w:rsidRDefault="00CD7FBA" w:rsidP="00CD7FBA">
      <w:pPr>
        <w:rPr>
          <w:rtl/>
          <w:lang w:eastAsia="he-IL"/>
        </w:rPr>
      </w:pPr>
      <w:r>
        <w:rPr>
          <w:rFonts w:hint="cs"/>
          <w:rtl/>
          <w:lang w:eastAsia="he-IL"/>
        </w:rPr>
        <w:t>ההסתייגות הוסרה.</w:t>
      </w:r>
      <w:bookmarkStart w:id="35292" w:name="_ETM_Q1_14235229"/>
      <w:bookmarkEnd w:id="35292"/>
    </w:p>
    <w:p w14:paraId="41D67BC6" w14:textId="77777777" w:rsidR="00A05053" w:rsidRDefault="00A05053" w:rsidP="00CD7FBA">
      <w:pPr>
        <w:rPr>
          <w:rtl/>
          <w:lang w:eastAsia="he-IL"/>
        </w:rPr>
      </w:pPr>
      <w:bookmarkStart w:id="35293" w:name="_ETM_Q1_14235435"/>
      <w:bookmarkStart w:id="35294" w:name="_ETM_Q1_14236355"/>
      <w:bookmarkEnd w:id="35293"/>
      <w:bookmarkEnd w:id="35294"/>
    </w:p>
    <w:p w14:paraId="0F2C4BE5" w14:textId="4FEDE115" w:rsidR="00A05053" w:rsidRDefault="00A05053" w:rsidP="00CD7FBA">
      <w:pPr>
        <w:rPr>
          <w:rtl/>
          <w:lang w:eastAsia="he-IL"/>
        </w:rPr>
      </w:pPr>
      <w:bookmarkStart w:id="35295" w:name="_ETM_Q1_14236638"/>
      <w:bookmarkStart w:id="35296" w:name="_ETM_Q1_14236709"/>
      <w:bookmarkEnd w:id="35295"/>
      <w:bookmarkEnd w:id="35296"/>
      <w:r>
        <w:rPr>
          <w:rFonts w:hint="cs"/>
          <w:rtl/>
          <w:lang w:eastAsia="he-IL"/>
        </w:rPr>
        <w:t>יש עתיד תודה רבה לכם.</w:t>
      </w:r>
      <w:bookmarkStart w:id="35297" w:name="_ETM_Q1_14236983"/>
      <w:bookmarkStart w:id="35298" w:name="_ETM_Q1_14237429"/>
      <w:bookmarkEnd w:id="35297"/>
      <w:bookmarkEnd w:id="35298"/>
    </w:p>
    <w:p w14:paraId="7B60D664" w14:textId="77777777" w:rsidR="00A05053" w:rsidRDefault="00A05053" w:rsidP="00CD7FBA">
      <w:pPr>
        <w:rPr>
          <w:rtl/>
          <w:lang w:eastAsia="he-IL"/>
        </w:rPr>
      </w:pPr>
      <w:bookmarkStart w:id="35299" w:name="_ETM_Q1_14237666"/>
      <w:bookmarkEnd w:id="35299"/>
    </w:p>
    <w:p w14:paraId="1F2D6E06" w14:textId="705FD514" w:rsidR="00A05053" w:rsidRDefault="00A05053" w:rsidP="00A05053">
      <w:pPr>
        <w:pStyle w:val="a4"/>
        <w:keepNext/>
        <w:rPr>
          <w:rtl/>
        </w:rPr>
      </w:pPr>
      <w:bookmarkStart w:id="35300" w:name="ET_speaker_6128_3276"/>
      <w:r w:rsidRPr="00A05053">
        <w:rPr>
          <w:rStyle w:val="TagStyle"/>
          <w:rtl/>
        </w:rPr>
        <w:t xml:space="preserve"> &lt;&lt; דובר &gt;&gt; </w:t>
      </w:r>
      <w:r>
        <w:rPr>
          <w:rtl/>
        </w:rPr>
        <w:t>משה טור פז (יש עתיד):</w:t>
      </w:r>
      <w:r w:rsidRPr="00A05053">
        <w:rPr>
          <w:rStyle w:val="TagStyle"/>
          <w:rtl/>
        </w:rPr>
        <w:t xml:space="preserve"> &lt;&lt; דובר &gt;&gt;</w:t>
      </w:r>
      <w:r w:rsidR="00707E81">
        <w:rPr>
          <w:rtl/>
        </w:rPr>
        <w:t xml:space="preserve"> </w:t>
      </w:r>
      <w:r>
        <w:rPr>
          <w:rtl/>
        </w:rPr>
        <w:t xml:space="preserve"> </w:t>
      </w:r>
      <w:bookmarkEnd w:id="35300"/>
    </w:p>
    <w:p w14:paraId="6BB3AEA8" w14:textId="77777777" w:rsidR="00A05053" w:rsidRDefault="00A05053" w:rsidP="00A05053">
      <w:pPr>
        <w:pStyle w:val="KeepWithNext"/>
        <w:rPr>
          <w:rtl/>
          <w:lang w:eastAsia="he-IL"/>
        </w:rPr>
      </w:pPr>
    </w:p>
    <w:p w14:paraId="5FF59C81" w14:textId="77CC7EF7" w:rsidR="00A05053" w:rsidRDefault="00A05053" w:rsidP="00A05053">
      <w:pPr>
        <w:rPr>
          <w:rtl/>
          <w:lang w:eastAsia="he-IL"/>
        </w:rPr>
      </w:pPr>
      <w:bookmarkStart w:id="35301" w:name="_ETM_Q1_14241606"/>
      <w:bookmarkEnd w:id="35301"/>
      <w:r>
        <w:rPr>
          <w:rFonts w:hint="cs"/>
          <w:rtl/>
          <w:lang w:eastAsia="he-IL"/>
        </w:rPr>
        <w:t>נ</w:t>
      </w:r>
      <w:bookmarkStart w:id="35302" w:name="_ETM_Q1_14241724"/>
      <w:bookmarkEnd w:id="35302"/>
      <w:r>
        <w:rPr>
          <w:rFonts w:hint="cs"/>
          <w:rtl/>
          <w:lang w:eastAsia="he-IL"/>
        </w:rPr>
        <w:t>ורא נהנ</w:t>
      </w:r>
      <w:bookmarkStart w:id="35303" w:name="_ETM_Q1_14244815"/>
      <w:bookmarkStart w:id="35304" w:name="_ETM_Q1_14240426"/>
      <w:bookmarkEnd w:id="35303"/>
      <w:bookmarkEnd w:id="35304"/>
      <w:r>
        <w:rPr>
          <w:rFonts w:hint="cs"/>
          <w:rtl/>
          <w:lang w:eastAsia="he-IL"/>
        </w:rPr>
        <w:t>ינו אפשר עוד קצת?</w:t>
      </w:r>
      <w:bookmarkStart w:id="35305" w:name="_ETM_Q1_14245445"/>
      <w:bookmarkEnd w:id="35305"/>
    </w:p>
    <w:p w14:paraId="237A120F" w14:textId="77777777" w:rsidR="00A05053" w:rsidRDefault="00A05053" w:rsidP="00A05053">
      <w:pPr>
        <w:rPr>
          <w:rtl/>
          <w:lang w:eastAsia="he-IL"/>
        </w:rPr>
      </w:pPr>
      <w:bookmarkStart w:id="35306" w:name="_ETM_Q1_14241869"/>
      <w:bookmarkEnd w:id="35306"/>
    </w:p>
    <w:p w14:paraId="7052A1A2" w14:textId="46D9F515" w:rsidR="00EC6E4D" w:rsidRDefault="00EC6E4D" w:rsidP="00EC6E4D">
      <w:pPr>
        <w:pStyle w:val="af6"/>
        <w:keepNext/>
        <w:rPr>
          <w:rtl/>
        </w:rPr>
      </w:pPr>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6AD1701C" w14:textId="77777777" w:rsidR="00A05053" w:rsidRDefault="00A05053" w:rsidP="00A05053">
      <w:pPr>
        <w:pStyle w:val="KeepWithNext"/>
        <w:rPr>
          <w:rtl/>
          <w:lang w:eastAsia="he-IL"/>
        </w:rPr>
      </w:pPr>
    </w:p>
    <w:p w14:paraId="78C2AE81" w14:textId="1947604E" w:rsidR="00A05053" w:rsidRDefault="00A05053" w:rsidP="00A05053">
      <w:pPr>
        <w:rPr>
          <w:rtl/>
          <w:lang w:eastAsia="he-IL"/>
        </w:rPr>
      </w:pPr>
      <w:bookmarkStart w:id="35307" w:name="_ETM_Q1_14242835"/>
      <w:bookmarkStart w:id="35308" w:name="_ETM_Q1_14242919"/>
      <w:bookmarkEnd w:id="35307"/>
      <w:bookmarkEnd w:id="35308"/>
      <w:r>
        <w:rPr>
          <w:rFonts w:hint="cs"/>
          <w:rtl/>
          <w:lang w:eastAsia="he-IL"/>
        </w:rPr>
        <w:t>סיימתם.</w:t>
      </w:r>
    </w:p>
    <w:p w14:paraId="1A5C268C" w14:textId="77777777" w:rsidR="00A05053" w:rsidRDefault="00A05053" w:rsidP="00CD7FBA">
      <w:pPr>
        <w:rPr>
          <w:rtl/>
          <w:lang w:eastAsia="he-IL"/>
        </w:rPr>
      </w:pPr>
      <w:bookmarkStart w:id="35309" w:name="_ETM_Q1_14244320"/>
      <w:bookmarkStart w:id="35310" w:name="_ETM_Q1_14244540"/>
      <w:bookmarkStart w:id="35311" w:name="_ETM_Q1_14235598"/>
      <w:bookmarkStart w:id="35312" w:name="_ETM_Q1_14258920"/>
      <w:bookmarkStart w:id="35313" w:name="_ETM_Q1_14259853"/>
      <w:bookmarkEnd w:id="35309"/>
      <w:bookmarkEnd w:id="35310"/>
      <w:bookmarkEnd w:id="35311"/>
      <w:bookmarkEnd w:id="35312"/>
      <w:bookmarkEnd w:id="35313"/>
    </w:p>
    <w:p w14:paraId="6EAF91DD" w14:textId="3F642C41" w:rsidR="00963A07" w:rsidRDefault="00963A07" w:rsidP="00CD7FBA">
      <w:pPr>
        <w:rPr>
          <w:rtl/>
          <w:lang w:eastAsia="he-IL"/>
        </w:rPr>
      </w:pPr>
      <w:r>
        <w:rPr>
          <w:rFonts w:hint="cs"/>
          <w:rtl/>
          <w:lang w:eastAsia="he-IL"/>
        </w:rPr>
        <w:t>ט</w:t>
      </w:r>
      <w:bookmarkStart w:id="35314" w:name="_ETM_Q1_14261507"/>
      <w:bookmarkEnd w:id="35314"/>
      <w:r>
        <w:rPr>
          <w:rFonts w:hint="cs"/>
          <w:rtl/>
          <w:lang w:eastAsia="he-IL"/>
        </w:rPr>
        <w:t>וב ישראל ביתנו, מי עושה</w:t>
      </w:r>
      <w:bookmarkStart w:id="35315" w:name="_ETM_Q1_14269077"/>
      <w:bookmarkStart w:id="35316" w:name="_ETM_Q1_14265378"/>
      <w:bookmarkStart w:id="35317" w:name="_ETM_Q1_14262864"/>
      <w:bookmarkEnd w:id="35315"/>
      <w:bookmarkEnd w:id="35316"/>
      <w:bookmarkEnd w:id="35317"/>
      <w:r>
        <w:rPr>
          <w:rFonts w:hint="cs"/>
          <w:rtl/>
          <w:lang w:eastAsia="he-IL"/>
        </w:rPr>
        <w:t xml:space="preserve"> </w:t>
      </w:r>
      <w:bookmarkStart w:id="35318" w:name="_ETM_Q1_14267197"/>
      <w:bookmarkEnd w:id="35318"/>
      <w:r>
        <w:rPr>
          <w:rFonts w:hint="cs"/>
          <w:rtl/>
          <w:lang w:eastAsia="he-IL"/>
        </w:rPr>
        <w:t>בשם ישראל ביתנו?</w:t>
      </w:r>
      <w:bookmarkStart w:id="35319" w:name="_ETM_Q1_14269533"/>
      <w:bookmarkEnd w:id="35319"/>
    </w:p>
    <w:p w14:paraId="34C4DF2E" w14:textId="77777777" w:rsidR="00963A07" w:rsidRDefault="00963A07" w:rsidP="00CD7FBA">
      <w:pPr>
        <w:rPr>
          <w:rtl/>
          <w:lang w:eastAsia="he-IL"/>
        </w:rPr>
      </w:pPr>
      <w:bookmarkStart w:id="35320" w:name="_ETM_Q1_14269893"/>
      <w:bookmarkEnd w:id="35320"/>
    </w:p>
    <w:p w14:paraId="0830CA77" w14:textId="273ABCB7" w:rsidR="00963A07" w:rsidRDefault="00963A07" w:rsidP="00963A07">
      <w:pPr>
        <w:pStyle w:val="a4"/>
        <w:keepNext/>
        <w:rPr>
          <w:rtl/>
        </w:rPr>
      </w:pPr>
      <w:r w:rsidRPr="00963A07">
        <w:rPr>
          <w:rStyle w:val="TagStyle"/>
          <w:rtl/>
        </w:rPr>
        <w:t xml:space="preserve"> &lt;&lt; דובר &gt;&gt; </w:t>
      </w:r>
      <w:r>
        <w:rPr>
          <w:rtl/>
        </w:rPr>
        <w:t>משה טור פז (יש עתיד):</w:t>
      </w:r>
      <w:r w:rsidRPr="00963A07">
        <w:rPr>
          <w:rStyle w:val="TagStyle"/>
          <w:rtl/>
        </w:rPr>
        <w:t xml:space="preserve"> &lt;&lt; דובר &gt;&gt;</w:t>
      </w:r>
      <w:r w:rsidR="00707E81">
        <w:rPr>
          <w:rtl/>
        </w:rPr>
        <w:t xml:space="preserve"> </w:t>
      </w:r>
      <w:r>
        <w:rPr>
          <w:rtl/>
        </w:rPr>
        <w:t xml:space="preserve"> </w:t>
      </w:r>
    </w:p>
    <w:p w14:paraId="4886023B" w14:textId="77777777" w:rsidR="00963A07" w:rsidRDefault="00963A07" w:rsidP="00963A07">
      <w:pPr>
        <w:pStyle w:val="KeepWithNext"/>
        <w:rPr>
          <w:rtl/>
          <w:lang w:eastAsia="he-IL"/>
        </w:rPr>
      </w:pPr>
    </w:p>
    <w:p w14:paraId="008FD93A" w14:textId="25EEA5E8" w:rsidR="00CD7FBA" w:rsidRDefault="00963A07" w:rsidP="00963A07">
      <w:pPr>
        <w:rPr>
          <w:rtl/>
          <w:lang w:eastAsia="he-IL"/>
        </w:rPr>
      </w:pPr>
      <w:bookmarkStart w:id="35321" w:name="_ETM_Q1_14271651"/>
      <w:bookmarkStart w:id="35322" w:name="_ETM_Q1_14271710"/>
      <w:bookmarkStart w:id="35323" w:name="_ETM_Q1_14266791"/>
      <w:bookmarkStart w:id="35324" w:name="_ETM_Q1_14262209"/>
      <w:bookmarkEnd w:id="35321"/>
      <w:bookmarkEnd w:id="35322"/>
      <w:bookmarkEnd w:id="35323"/>
      <w:bookmarkEnd w:id="35324"/>
      <w:r>
        <w:rPr>
          <w:rFonts w:hint="cs"/>
          <w:rtl/>
          <w:lang w:eastAsia="he-IL"/>
        </w:rPr>
        <w:t>אני אשמח, רק אני צריך את ההסתייגויות.</w:t>
      </w:r>
    </w:p>
    <w:p w14:paraId="556C1854" w14:textId="77777777" w:rsidR="00963A07" w:rsidRDefault="00963A07" w:rsidP="00963A07">
      <w:pPr>
        <w:rPr>
          <w:rtl/>
          <w:lang w:eastAsia="he-IL"/>
        </w:rPr>
      </w:pPr>
      <w:bookmarkStart w:id="35325" w:name="_ETM_Q1_14269540"/>
      <w:bookmarkStart w:id="35326" w:name="_ETM_Q1_14270334"/>
      <w:bookmarkStart w:id="35327" w:name="_ETM_Q1_14270928"/>
      <w:bookmarkEnd w:id="35325"/>
      <w:bookmarkEnd w:id="35326"/>
      <w:bookmarkEnd w:id="35327"/>
    </w:p>
    <w:p w14:paraId="2D0FBC1D" w14:textId="5CA717E6" w:rsidR="00EC6E4D" w:rsidRDefault="00EC6E4D" w:rsidP="00EC6E4D">
      <w:pPr>
        <w:pStyle w:val="af6"/>
        <w:keepNext/>
        <w:rPr>
          <w:rtl/>
        </w:rPr>
      </w:pPr>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1E93E992" w14:textId="77777777" w:rsidR="00963A07" w:rsidRDefault="00963A07" w:rsidP="00963A07">
      <w:pPr>
        <w:pStyle w:val="KeepWithNext"/>
        <w:rPr>
          <w:rtl/>
          <w:lang w:eastAsia="he-IL"/>
        </w:rPr>
      </w:pPr>
    </w:p>
    <w:p w14:paraId="6BED5A6E" w14:textId="5361E43C" w:rsidR="00285F35" w:rsidRDefault="00285F35" w:rsidP="00285F35">
      <w:pPr>
        <w:rPr>
          <w:rtl/>
          <w:lang w:eastAsia="he-IL"/>
        </w:rPr>
      </w:pPr>
      <w:bookmarkStart w:id="35328" w:name="_ETM_Q1_14401120"/>
      <w:bookmarkStart w:id="35329" w:name="_ETM_Q1_14396350"/>
      <w:bookmarkStart w:id="35330" w:name="_ETM_Q1_14391653"/>
      <w:bookmarkStart w:id="35331" w:name="_ETM_Q1_14388501"/>
      <w:bookmarkStart w:id="35332" w:name="_ETM_Q1_14383719"/>
      <w:bookmarkStart w:id="35333" w:name="_ETM_Q1_14379024"/>
      <w:bookmarkStart w:id="35334" w:name="_ETM_Q1_14374233"/>
      <w:bookmarkStart w:id="35335" w:name="_ETM_Q1_14369490"/>
      <w:bookmarkStart w:id="35336" w:name="_ETM_Q1_14366303"/>
      <w:bookmarkStart w:id="35337" w:name="_ETM_Q1_14361535"/>
      <w:bookmarkStart w:id="35338" w:name="_ETM_Q1_14356820"/>
      <w:bookmarkStart w:id="35339" w:name="_ETM_Q1_14352054"/>
      <w:bookmarkStart w:id="35340" w:name="_ETM_Q1_14347385"/>
      <w:bookmarkStart w:id="35341" w:name="_ETM_Q1_14342649"/>
      <w:bookmarkStart w:id="35342" w:name="_ETM_Q1_14337896"/>
      <w:bookmarkStart w:id="35343" w:name="_ETM_Q1_14333199"/>
      <w:bookmarkStart w:id="35344" w:name="_ETM_Q1_14328427"/>
      <w:bookmarkStart w:id="35345" w:name="_ETM_Q1_14326236"/>
      <w:bookmarkStart w:id="35346" w:name="_ETM_Q1_14321513"/>
      <w:bookmarkStart w:id="35347" w:name="_ETM_Q1_14316778"/>
      <w:bookmarkStart w:id="35348" w:name="_ETM_Q1_14311987"/>
      <w:bookmarkStart w:id="35349" w:name="_ETM_Q1_14308739"/>
      <w:bookmarkStart w:id="35350" w:name="_ETM_Q1_14303991"/>
      <w:bookmarkStart w:id="35351" w:name="_ETM_Q1_14299263"/>
      <w:bookmarkStart w:id="35352" w:name="_ETM_Q1_14294488"/>
      <w:bookmarkStart w:id="35353" w:name="_ETM_Q1_14289799"/>
      <w:bookmarkStart w:id="35354" w:name="_ETM_Q1_14285116"/>
      <w:bookmarkStart w:id="35355" w:name="_ETM_Q1_14282041"/>
      <w:bookmarkStart w:id="35356" w:name="_ETM_Q1_14277259"/>
      <w:bookmarkStart w:id="35357" w:name="_ETM_Q1_14272514"/>
      <w:bookmarkStart w:id="35358" w:name="_ETM_Q1_14267672"/>
      <w:bookmarkStart w:id="35359" w:name="_ETM_Q1_14262925"/>
      <w:bookmarkStart w:id="35360" w:name="_ETM_Q1_14258191"/>
      <w:bookmarkStart w:id="35361" w:name="_ETM_Q1_14253438"/>
      <w:bookmarkStart w:id="35362" w:name="_ETM_Q1_14248692"/>
      <w:bookmarkStart w:id="35363" w:name="_ETM_Q1_14243947"/>
      <w:bookmarkStart w:id="35364" w:name="_ETM_Q1_14240256"/>
      <w:bookmarkStart w:id="35365" w:name="_ETM_Q1_14235486"/>
      <w:bookmarkStart w:id="35366" w:name="_ETM_Q1_14231701"/>
      <w:bookmarkEnd w:id="35328"/>
      <w:bookmarkEnd w:id="35329"/>
      <w:bookmarkEnd w:id="35330"/>
      <w:bookmarkEnd w:id="35331"/>
      <w:bookmarkEnd w:id="35332"/>
      <w:bookmarkEnd w:id="35333"/>
      <w:bookmarkEnd w:id="35334"/>
      <w:bookmarkEnd w:id="35335"/>
      <w:bookmarkEnd w:id="35336"/>
      <w:bookmarkEnd w:id="35337"/>
      <w:bookmarkEnd w:id="35338"/>
      <w:bookmarkEnd w:id="35339"/>
      <w:bookmarkEnd w:id="35340"/>
      <w:bookmarkEnd w:id="35341"/>
      <w:bookmarkEnd w:id="35342"/>
      <w:bookmarkEnd w:id="35343"/>
      <w:bookmarkEnd w:id="35344"/>
      <w:bookmarkEnd w:id="35345"/>
      <w:bookmarkEnd w:id="35346"/>
      <w:bookmarkEnd w:id="35347"/>
      <w:bookmarkEnd w:id="35348"/>
      <w:bookmarkEnd w:id="35349"/>
      <w:bookmarkEnd w:id="35350"/>
      <w:bookmarkEnd w:id="35351"/>
      <w:bookmarkEnd w:id="35352"/>
      <w:bookmarkEnd w:id="35353"/>
      <w:bookmarkEnd w:id="35354"/>
      <w:bookmarkEnd w:id="35355"/>
      <w:bookmarkEnd w:id="35356"/>
      <w:bookmarkEnd w:id="35357"/>
      <w:bookmarkEnd w:id="35358"/>
      <w:bookmarkEnd w:id="35359"/>
      <w:bookmarkEnd w:id="35360"/>
      <w:bookmarkEnd w:id="35361"/>
      <w:bookmarkEnd w:id="35362"/>
      <w:bookmarkEnd w:id="35363"/>
      <w:bookmarkEnd w:id="35364"/>
      <w:bookmarkEnd w:id="35365"/>
      <w:bookmarkEnd w:id="35366"/>
      <w:r>
        <w:rPr>
          <w:rFonts w:hint="cs"/>
          <w:rtl/>
          <w:lang w:eastAsia="he-IL"/>
        </w:rPr>
        <w:t>רגע, מפלגת העבודה יש?</w:t>
      </w:r>
      <w:bookmarkStart w:id="35367" w:name="_ETM_Q1_14271575"/>
      <w:bookmarkEnd w:id="35367"/>
    </w:p>
    <w:p w14:paraId="2BD1C0E7" w14:textId="77777777" w:rsidR="00285F35" w:rsidRDefault="00285F35" w:rsidP="00285F35">
      <w:pPr>
        <w:rPr>
          <w:rtl/>
          <w:lang w:eastAsia="he-IL"/>
        </w:rPr>
      </w:pPr>
      <w:bookmarkStart w:id="35368" w:name="_ETM_Q1_14275793"/>
      <w:bookmarkStart w:id="35369" w:name="_ETM_Q1_14275921"/>
      <w:bookmarkStart w:id="35370" w:name="_ETM_Q1_14276968"/>
      <w:bookmarkEnd w:id="35368"/>
      <w:bookmarkEnd w:id="35369"/>
      <w:bookmarkEnd w:id="35370"/>
    </w:p>
    <w:p w14:paraId="0845AD61" w14:textId="44D1F81F" w:rsidR="00285F35" w:rsidRDefault="00285F35" w:rsidP="00285F35">
      <w:pPr>
        <w:pStyle w:val="a4"/>
        <w:keepNext/>
        <w:rPr>
          <w:rtl/>
        </w:rPr>
      </w:pPr>
      <w:bookmarkStart w:id="35371" w:name="ET_speaker_6128_3275"/>
      <w:r w:rsidRPr="00285F35">
        <w:rPr>
          <w:rStyle w:val="TagStyle"/>
          <w:rtl/>
        </w:rPr>
        <w:t xml:space="preserve"> &lt;&lt; דובר &gt;&gt; </w:t>
      </w:r>
      <w:r>
        <w:rPr>
          <w:rtl/>
        </w:rPr>
        <w:t>משה טור פז (יש עתיד):</w:t>
      </w:r>
      <w:r w:rsidRPr="00285F35">
        <w:rPr>
          <w:rStyle w:val="TagStyle"/>
          <w:rtl/>
        </w:rPr>
        <w:t xml:space="preserve"> &lt;&lt; דובר &gt;&gt;</w:t>
      </w:r>
      <w:r w:rsidR="00707E81">
        <w:rPr>
          <w:rtl/>
        </w:rPr>
        <w:t xml:space="preserve"> </w:t>
      </w:r>
      <w:r>
        <w:rPr>
          <w:rtl/>
        </w:rPr>
        <w:t xml:space="preserve"> </w:t>
      </w:r>
      <w:bookmarkEnd w:id="35371"/>
    </w:p>
    <w:p w14:paraId="15968D7E" w14:textId="77777777" w:rsidR="00285F35" w:rsidRDefault="00285F35" w:rsidP="00285F35">
      <w:pPr>
        <w:pStyle w:val="KeepWithNext"/>
        <w:rPr>
          <w:rtl/>
          <w:lang w:eastAsia="he-IL"/>
        </w:rPr>
      </w:pPr>
    </w:p>
    <w:p w14:paraId="30BED562" w14:textId="39A02158" w:rsidR="00285F35" w:rsidRDefault="00285F35" w:rsidP="00285F35">
      <w:pPr>
        <w:rPr>
          <w:rtl/>
          <w:lang w:eastAsia="he-IL"/>
        </w:rPr>
      </w:pPr>
      <w:bookmarkStart w:id="35372" w:name="_ETM_Q1_14288267"/>
      <w:bookmarkStart w:id="35373" w:name="_ETM_Q1_14288327"/>
      <w:bookmarkStart w:id="35374" w:name="_ETM_Q1_14283376"/>
      <w:bookmarkStart w:id="35375" w:name="_ETM_Q1_14278566"/>
      <w:bookmarkStart w:id="35376" w:name="_ETM_Q1_14273760"/>
      <w:bookmarkStart w:id="35377" w:name="_ETM_Q1_14268972"/>
      <w:bookmarkStart w:id="35378" w:name="_ETM_Q1_14264194"/>
      <w:bookmarkStart w:id="35379" w:name="_ETM_Q1_14259412"/>
      <w:bookmarkStart w:id="35380" w:name="_ETM_Q1_14254622"/>
      <w:bookmarkStart w:id="35381" w:name="_ETM_Q1_14249836"/>
      <w:bookmarkStart w:id="35382" w:name="_ETM_Q1_14245047"/>
      <w:bookmarkStart w:id="35383" w:name="_ETM_Q1_14240253"/>
      <w:bookmarkStart w:id="35384" w:name="_ETM_Q1_14235453"/>
      <w:bookmarkStart w:id="35385" w:name="_ETM_Q1_14268344"/>
      <w:bookmarkEnd w:id="35372"/>
      <w:bookmarkEnd w:id="35373"/>
      <w:bookmarkEnd w:id="35374"/>
      <w:bookmarkEnd w:id="35375"/>
      <w:bookmarkEnd w:id="35376"/>
      <w:bookmarkEnd w:id="35377"/>
      <w:bookmarkEnd w:id="35378"/>
      <w:bookmarkEnd w:id="35379"/>
      <w:bookmarkEnd w:id="35380"/>
      <w:bookmarkEnd w:id="35381"/>
      <w:bookmarkEnd w:id="35382"/>
      <w:bookmarkEnd w:id="35383"/>
      <w:bookmarkEnd w:id="35384"/>
      <w:bookmarkEnd w:id="35385"/>
      <w:r>
        <w:rPr>
          <w:rFonts w:hint="cs"/>
          <w:rtl/>
          <w:lang w:eastAsia="he-IL"/>
        </w:rPr>
        <w:t xml:space="preserve">יש יש גם. אז אולי נתחיל עם </w:t>
      </w:r>
      <w:bookmarkStart w:id="35386" w:name="_ETM_Q1_14272502"/>
      <w:bookmarkEnd w:id="35386"/>
      <w:r>
        <w:rPr>
          <w:rFonts w:hint="cs"/>
          <w:rtl/>
          <w:lang w:eastAsia="he-IL"/>
        </w:rPr>
        <w:t>העבודה?</w:t>
      </w:r>
    </w:p>
    <w:p w14:paraId="11CD5C27" w14:textId="77777777" w:rsidR="00285F35" w:rsidRDefault="00285F35" w:rsidP="00285F35">
      <w:pPr>
        <w:rPr>
          <w:rtl/>
          <w:lang w:eastAsia="he-IL"/>
        </w:rPr>
      </w:pPr>
      <w:bookmarkStart w:id="35387" w:name="_ETM_Q1_14273949"/>
      <w:bookmarkStart w:id="35388" w:name="_ETM_Q1_14274051"/>
      <w:bookmarkStart w:id="35389" w:name="_ETM_Q1_14276465"/>
      <w:bookmarkEnd w:id="35387"/>
      <w:bookmarkEnd w:id="35388"/>
      <w:bookmarkEnd w:id="35389"/>
    </w:p>
    <w:p w14:paraId="4FB07814" w14:textId="5BFDE4D7" w:rsidR="00EC6E4D" w:rsidRDefault="00EC6E4D" w:rsidP="00EC6E4D">
      <w:pPr>
        <w:pStyle w:val="af6"/>
        <w:keepNext/>
        <w:rPr>
          <w:rtl/>
        </w:rPr>
      </w:pPr>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3D1C1B56" w14:textId="77777777" w:rsidR="00285F35" w:rsidRDefault="00285F35" w:rsidP="00285F35">
      <w:pPr>
        <w:pStyle w:val="KeepWithNext"/>
        <w:rPr>
          <w:rtl/>
          <w:lang w:eastAsia="he-IL"/>
        </w:rPr>
      </w:pPr>
    </w:p>
    <w:p w14:paraId="721D595D" w14:textId="69E1FA6A" w:rsidR="00285F35" w:rsidRDefault="00285F35" w:rsidP="00285F35">
      <w:pPr>
        <w:rPr>
          <w:rtl/>
          <w:lang w:eastAsia="he-IL"/>
        </w:rPr>
      </w:pPr>
      <w:bookmarkStart w:id="35390" w:name="_ETM_Q1_14277412"/>
      <w:bookmarkStart w:id="35391" w:name="_ETM_Q1_14277504"/>
      <w:bookmarkEnd w:id="35390"/>
      <w:bookmarkEnd w:id="35391"/>
      <w:r>
        <w:rPr>
          <w:rFonts w:hint="cs"/>
          <w:rtl/>
          <w:lang w:eastAsia="he-IL"/>
        </w:rPr>
        <w:t xml:space="preserve">בוא נתחיל עם </w:t>
      </w:r>
      <w:bookmarkStart w:id="35392" w:name="_ETM_Q1_14275374"/>
      <w:bookmarkEnd w:id="35392"/>
      <w:r>
        <w:rPr>
          <w:rFonts w:hint="cs"/>
          <w:rtl/>
          <w:lang w:eastAsia="he-IL"/>
        </w:rPr>
        <w:t>ישראל ביתנו.</w:t>
      </w:r>
    </w:p>
    <w:p w14:paraId="3BB5F123" w14:textId="77777777" w:rsidR="00285F35" w:rsidRDefault="00285F35" w:rsidP="00285F35">
      <w:pPr>
        <w:rPr>
          <w:rtl/>
          <w:lang w:eastAsia="he-IL"/>
        </w:rPr>
      </w:pPr>
      <w:bookmarkStart w:id="35393" w:name="_ETM_Q1_14277022"/>
      <w:bookmarkStart w:id="35394" w:name="_ETM_Q1_14277155"/>
      <w:bookmarkEnd w:id="35393"/>
      <w:bookmarkEnd w:id="35394"/>
    </w:p>
    <w:p w14:paraId="21A4E5F0" w14:textId="750F8C12" w:rsidR="00285F35" w:rsidRDefault="00285F35" w:rsidP="00285F35">
      <w:pPr>
        <w:pStyle w:val="a4"/>
        <w:keepNext/>
        <w:rPr>
          <w:rtl/>
        </w:rPr>
      </w:pPr>
      <w:bookmarkStart w:id="35395" w:name="ET_speaker_שגית_אפיק_3277"/>
      <w:r w:rsidRPr="00285F35">
        <w:rPr>
          <w:rStyle w:val="TagStyle"/>
          <w:rtl/>
        </w:rPr>
        <w:t xml:space="preserve"> &lt;&lt; דובר &gt;&gt; </w:t>
      </w:r>
      <w:r>
        <w:rPr>
          <w:rtl/>
        </w:rPr>
        <w:t>שגית אפיק:</w:t>
      </w:r>
      <w:r w:rsidRPr="00285F35">
        <w:rPr>
          <w:rStyle w:val="TagStyle"/>
          <w:rtl/>
        </w:rPr>
        <w:t xml:space="preserve"> &lt;&lt; דובר &gt;&gt;</w:t>
      </w:r>
      <w:r w:rsidR="00707E81">
        <w:rPr>
          <w:rtl/>
        </w:rPr>
        <w:t xml:space="preserve"> </w:t>
      </w:r>
      <w:r>
        <w:rPr>
          <w:rtl/>
        </w:rPr>
        <w:t xml:space="preserve"> </w:t>
      </w:r>
      <w:bookmarkEnd w:id="35395"/>
    </w:p>
    <w:p w14:paraId="208DF0C3" w14:textId="77777777" w:rsidR="00285F35" w:rsidRDefault="00285F35" w:rsidP="00285F35">
      <w:pPr>
        <w:pStyle w:val="KeepWithNext"/>
        <w:rPr>
          <w:rtl/>
          <w:lang w:eastAsia="he-IL"/>
        </w:rPr>
      </w:pPr>
    </w:p>
    <w:p w14:paraId="119EB658" w14:textId="4636C4BE" w:rsidR="00285F35" w:rsidRDefault="00285F35" w:rsidP="00285F35">
      <w:pPr>
        <w:rPr>
          <w:rtl/>
          <w:lang w:eastAsia="he-IL"/>
        </w:rPr>
      </w:pPr>
      <w:bookmarkStart w:id="35396" w:name="_ETM_Q1_14279424"/>
      <w:bookmarkStart w:id="35397" w:name="_ETM_Q1_14279489"/>
      <w:bookmarkStart w:id="35398" w:name="_ETM_Q1_14276875"/>
      <w:bookmarkStart w:id="35399" w:name="_ETM_Q1_14272991"/>
      <w:bookmarkStart w:id="35400" w:name="_ETM_Q1_14275586"/>
      <w:bookmarkEnd w:id="35396"/>
      <w:bookmarkEnd w:id="35397"/>
      <w:bookmarkEnd w:id="35398"/>
      <w:bookmarkEnd w:id="35399"/>
      <w:bookmarkEnd w:id="35400"/>
      <w:r>
        <w:rPr>
          <w:rFonts w:hint="cs"/>
          <w:rtl/>
          <w:lang w:eastAsia="he-IL"/>
        </w:rPr>
        <w:t xml:space="preserve">781 ו- 783 מקבץ. אחרי הכנסת </w:t>
      </w:r>
      <w:bookmarkStart w:id="35401" w:name="_ETM_Q1_14286146"/>
      <w:bookmarkEnd w:id="35401"/>
      <w:r>
        <w:rPr>
          <w:rFonts w:hint="cs"/>
          <w:rtl/>
          <w:lang w:eastAsia="he-IL"/>
        </w:rPr>
        <w:t>תדון</w:t>
      </w:r>
      <w:bookmarkStart w:id="35402" w:name="_ETM_Q1_14281957"/>
      <w:bookmarkEnd w:id="35402"/>
      <w:r>
        <w:rPr>
          <w:rFonts w:hint="cs"/>
          <w:rtl/>
          <w:lang w:eastAsia="he-IL"/>
        </w:rPr>
        <w:t xml:space="preserve"> בהעברת שר כאמור לפי דרישה של 40 חברי כנסת </w:t>
      </w:r>
      <w:bookmarkStart w:id="35403" w:name="_ETM_Q1_14290579"/>
      <w:bookmarkEnd w:id="35403"/>
      <w:r>
        <w:rPr>
          <w:rFonts w:hint="cs"/>
          <w:rtl/>
          <w:lang w:eastAsia="he-IL"/>
        </w:rPr>
        <w:t>יבוא, והיועץ המשפטי לממשלה.</w:t>
      </w:r>
      <w:bookmarkStart w:id="35404" w:name="_ETM_Q1_14295513"/>
      <w:bookmarkStart w:id="35405" w:name="_ETM_Q1_14290685"/>
      <w:bookmarkStart w:id="35406" w:name="_ETM_Q1_14296555"/>
      <w:bookmarkStart w:id="35407" w:name="_ETM_Q1_14294047"/>
      <w:bookmarkStart w:id="35408" w:name="_ETM_Q1_14289230"/>
      <w:bookmarkEnd w:id="35404"/>
      <w:bookmarkEnd w:id="35405"/>
      <w:bookmarkEnd w:id="35406"/>
      <w:bookmarkEnd w:id="35407"/>
      <w:bookmarkEnd w:id="35408"/>
    </w:p>
    <w:p w14:paraId="76E8DD74" w14:textId="77777777" w:rsidR="00285F35" w:rsidRDefault="00285F35" w:rsidP="00285F35">
      <w:pPr>
        <w:rPr>
          <w:rtl/>
          <w:lang w:eastAsia="he-IL"/>
        </w:rPr>
      </w:pPr>
      <w:bookmarkStart w:id="35409" w:name="_ETM_Q1_14289411"/>
      <w:bookmarkStart w:id="35410" w:name="_ETM_Q1_14289523"/>
      <w:bookmarkStart w:id="35411" w:name="_ETM_Q1_14290213"/>
      <w:bookmarkEnd w:id="35409"/>
      <w:bookmarkEnd w:id="35410"/>
      <w:bookmarkEnd w:id="35411"/>
    </w:p>
    <w:p w14:paraId="1FD1219F" w14:textId="063506D8" w:rsidR="00285F35" w:rsidRDefault="00285F35" w:rsidP="00285F35">
      <w:pPr>
        <w:pStyle w:val="a4"/>
        <w:keepNext/>
        <w:rPr>
          <w:rtl/>
        </w:rPr>
      </w:pPr>
      <w:bookmarkStart w:id="35412" w:name="ET_speaker_6128_3278"/>
      <w:r w:rsidRPr="00285F35">
        <w:rPr>
          <w:rStyle w:val="TagStyle"/>
          <w:rtl/>
        </w:rPr>
        <w:t xml:space="preserve"> &lt;&lt; דובר &gt;&gt; </w:t>
      </w:r>
      <w:r>
        <w:rPr>
          <w:rtl/>
        </w:rPr>
        <w:t>משה טור פז (יש עתיד):</w:t>
      </w:r>
      <w:r w:rsidRPr="00285F35">
        <w:rPr>
          <w:rStyle w:val="TagStyle"/>
          <w:rtl/>
        </w:rPr>
        <w:t xml:space="preserve"> &lt;&lt; דובר &gt;&gt;</w:t>
      </w:r>
      <w:r w:rsidR="00707E81">
        <w:rPr>
          <w:rtl/>
        </w:rPr>
        <w:t xml:space="preserve"> </w:t>
      </w:r>
      <w:r>
        <w:rPr>
          <w:rtl/>
        </w:rPr>
        <w:t xml:space="preserve"> </w:t>
      </w:r>
      <w:bookmarkEnd w:id="35412"/>
    </w:p>
    <w:p w14:paraId="1A5DAE41" w14:textId="77777777" w:rsidR="00285F35" w:rsidRDefault="00285F35" w:rsidP="00285F35">
      <w:pPr>
        <w:pStyle w:val="KeepWithNext"/>
        <w:rPr>
          <w:rtl/>
          <w:lang w:eastAsia="he-IL"/>
        </w:rPr>
      </w:pPr>
    </w:p>
    <w:p w14:paraId="7E36CF22" w14:textId="2F85F109" w:rsidR="00285F35" w:rsidRDefault="00285F35" w:rsidP="00285F35">
      <w:pPr>
        <w:rPr>
          <w:rtl/>
          <w:lang w:eastAsia="he-IL"/>
        </w:rPr>
      </w:pPr>
      <w:bookmarkStart w:id="35413" w:name="_ETM_Q1_14291253"/>
      <w:bookmarkStart w:id="35414" w:name="_ETM_Q1_14291372"/>
      <w:bookmarkEnd w:id="35413"/>
      <w:bookmarkEnd w:id="35414"/>
      <w:r>
        <w:rPr>
          <w:rFonts w:hint="cs"/>
          <w:rtl/>
          <w:lang w:eastAsia="he-IL"/>
        </w:rPr>
        <w:t>סליחה, לאיזה סעיף זה שגית?</w:t>
      </w:r>
      <w:bookmarkStart w:id="35415" w:name="_ETM_Q1_14291646"/>
      <w:bookmarkEnd w:id="35415"/>
    </w:p>
    <w:p w14:paraId="3A3049DA" w14:textId="77777777" w:rsidR="00285F35" w:rsidRDefault="00285F35" w:rsidP="00285F35">
      <w:pPr>
        <w:rPr>
          <w:rtl/>
          <w:lang w:eastAsia="he-IL"/>
        </w:rPr>
      </w:pPr>
      <w:bookmarkStart w:id="35416" w:name="_ETM_Q1_14291999"/>
      <w:bookmarkStart w:id="35417" w:name="_ETM_Q1_14292119"/>
      <w:bookmarkStart w:id="35418" w:name="_ETM_Q1_14292710"/>
      <w:bookmarkEnd w:id="35416"/>
      <w:bookmarkEnd w:id="35417"/>
      <w:bookmarkEnd w:id="35418"/>
    </w:p>
    <w:p w14:paraId="3FFB8569" w14:textId="4108BBE3" w:rsidR="00EC6E4D" w:rsidRDefault="00EC6E4D" w:rsidP="00EC6E4D">
      <w:pPr>
        <w:pStyle w:val="af6"/>
        <w:keepNext/>
        <w:rPr>
          <w:rtl/>
        </w:rPr>
      </w:pPr>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340C81C1" w14:textId="77777777" w:rsidR="00285F35" w:rsidRDefault="00285F35" w:rsidP="00285F35">
      <w:pPr>
        <w:pStyle w:val="KeepWithNext"/>
        <w:rPr>
          <w:rtl/>
          <w:lang w:eastAsia="he-IL"/>
        </w:rPr>
      </w:pPr>
    </w:p>
    <w:p w14:paraId="57150CBE" w14:textId="79725053" w:rsidR="00285F35" w:rsidRDefault="00285F35" w:rsidP="00285F35">
      <w:pPr>
        <w:rPr>
          <w:rtl/>
          <w:lang w:eastAsia="he-IL"/>
        </w:rPr>
      </w:pPr>
      <w:bookmarkStart w:id="35419" w:name="_ETM_Q1_14293729"/>
      <w:bookmarkStart w:id="35420" w:name="_ETM_Q1_14293844"/>
      <w:bookmarkEnd w:id="35419"/>
      <w:bookmarkEnd w:id="35420"/>
      <w:r>
        <w:rPr>
          <w:rFonts w:hint="cs"/>
          <w:rtl/>
          <w:lang w:eastAsia="he-IL"/>
        </w:rPr>
        <w:t xml:space="preserve">781 עד </w:t>
      </w:r>
      <w:bookmarkStart w:id="35421" w:name="_ETM_Q1_14295276"/>
      <w:bookmarkEnd w:id="35421"/>
      <w:r>
        <w:rPr>
          <w:rFonts w:hint="cs"/>
          <w:rtl/>
          <w:lang w:eastAsia="he-IL"/>
        </w:rPr>
        <w:t>783 עמוד אחרון.</w:t>
      </w:r>
      <w:bookmarkStart w:id="35422" w:name="_ETM_Q1_14298298"/>
      <w:bookmarkEnd w:id="35422"/>
    </w:p>
    <w:p w14:paraId="2387316A" w14:textId="77777777" w:rsidR="00285F35" w:rsidRDefault="00285F35" w:rsidP="00285F35">
      <w:pPr>
        <w:rPr>
          <w:rtl/>
          <w:lang w:eastAsia="he-IL"/>
        </w:rPr>
      </w:pPr>
      <w:bookmarkStart w:id="35423" w:name="_ETM_Q1_14298425"/>
      <w:bookmarkStart w:id="35424" w:name="_ETM_Q1_14299082"/>
      <w:bookmarkEnd w:id="35423"/>
      <w:bookmarkEnd w:id="35424"/>
    </w:p>
    <w:p w14:paraId="79C26426" w14:textId="75F486E7" w:rsidR="00285F35" w:rsidRDefault="00285F35" w:rsidP="00285F35">
      <w:pPr>
        <w:pStyle w:val="a4"/>
        <w:keepNext/>
        <w:rPr>
          <w:rtl/>
        </w:rPr>
      </w:pPr>
      <w:bookmarkStart w:id="35425" w:name="ET_speaker_שגית_אפיק_3280"/>
      <w:r w:rsidRPr="00285F35">
        <w:rPr>
          <w:rStyle w:val="TagStyle"/>
          <w:rtl/>
        </w:rPr>
        <w:t xml:space="preserve"> &lt;&lt; דובר &gt;&gt; </w:t>
      </w:r>
      <w:r>
        <w:rPr>
          <w:rtl/>
        </w:rPr>
        <w:t>שגית אפיק:</w:t>
      </w:r>
      <w:r w:rsidRPr="00285F35">
        <w:rPr>
          <w:rStyle w:val="TagStyle"/>
          <w:rtl/>
        </w:rPr>
        <w:t xml:space="preserve"> &lt;&lt; דובר &gt;&gt;</w:t>
      </w:r>
      <w:r w:rsidR="00707E81">
        <w:rPr>
          <w:rtl/>
        </w:rPr>
        <w:t xml:space="preserve"> </w:t>
      </w:r>
      <w:r>
        <w:rPr>
          <w:rtl/>
        </w:rPr>
        <w:t xml:space="preserve"> </w:t>
      </w:r>
      <w:bookmarkEnd w:id="35425"/>
    </w:p>
    <w:p w14:paraId="3A7FB24E" w14:textId="77777777" w:rsidR="00285F35" w:rsidRDefault="00285F35" w:rsidP="00285F35">
      <w:pPr>
        <w:pStyle w:val="KeepWithNext"/>
        <w:rPr>
          <w:rtl/>
          <w:lang w:eastAsia="he-IL"/>
        </w:rPr>
      </w:pPr>
    </w:p>
    <w:p w14:paraId="1C573EC2" w14:textId="1A83C611" w:rsidR="00285F35" w:rsidRDefault="00285F35" w:rsidP="00285F35">
      <w:pPr>
        <w:rPr>
          <w:rtl/>
          <w:lang w:eastAsia="he-IL"/>
        </w:rPr>
      </w:pPr>
      <w:bookmarkStart w:id="35426" w:name="_ETM_Q1_14300069"/>
      <w:bookmarkStart w:id="35427" w:name="_ETM_Q1_14300177"/>
      <w:bookmarkEnd w:id="35426"/>
      <w:bookmarkEnd w:id="35427"/>
      <w:r>
        <w:rPr>
          <w:rFonts w:hint="cs"/>
          <w:rtl/>
          <w:lang w:eastAsia="he-IL"/>
        </w:rPr>
        <w:t>העמוד האחרון של חוברת ההסתייגויות.</w:t>
      </w:r>
    </w:p>
    <w:p w14:paraId="243B6846" w14:textId="77777777" w:rsidR="00285F35" w:rsidRDefault="00285F35" w:rsidP="00285F35">
      <w:pPr>
        <w:rPr>
          <w:rtl/>
          <w:lang w:eastAsia="he-IL"/>
        </w:rPr>
      </w:pPr>
      <w:bookmarkStart w:id="35428" w:name="_ETM_Q1_14304503"/>
      <w:bookmarkStart w:id="35429" w:name="_ETM_Q1_14304620"/>
      <w:bookmarkStart w:id="35430" w:name="_ETM_Q1_14316370"/>
      <w:bookmarkEnd w:id="35428"/>
      <w:bookmarkEnd w:id="35429"/>
      <w:bookmarkEnd w:id="35430"/>
    </w:p>
    <w:p w14:paraId="4C3C7607" w14:textId="5DCFB6DB" w:rsidR="00285F35" w:rsidRDefault="00285F35" w:rsidP="00285F35">
      <w:pPr>
        <w:pStyle w:val="a4"/>
        <w:keepNext/>
        <w:rPr>
          <w:rtl/>
        </w:rPr>
      </w:pPr>
      <w:bookmarkStart w:id="35431" w:name="ET_speaker_6128_3281"/>
      <w:r w:rsidRPr="00285F35">
        <w:rPr>
          <w:rStyle w:val="TagStyle"/>
          <w:rtl/>
        </w:rPr>
        <w:t xml:space="preserve"> &lt;&lt; דובר &gt;&gt; </w:t>
      </w:r>
      <w:r>
        <w:rPr>
          <w:rtl/>
        </w:rPr>
        <w:t>משה טור פז (יש עתיד):</w:t>
      </w:r>
      <w:r w:rsidRPr="00285F35">
        <w:rPr>
          <w:rStyle w:val="TagStyle"/>
          <w:rtl/>
        </w:rPr>
        <w:t xml:space="preserve"> &lt;&lt; דובר &gt;&gt;</w:t>
      </w:r>
      <w:r w:rsidR="00707E81">
        <w:rPr>
          <w:rtl/>
        </w:rPr>
        <w:t xml:space="preserve"> </w:t>
      </w:r>
      <w:r>
        <w:rPr>
          <w:rtl/>
        </w:rPr>
        <w:t xml:space="preserve"> </w:t>
      </w:r>
      <w:bookmarkEnd w:id="35431"/>
    </w:p>
    <w:p w14:paraId="78C7419A" w14:textId="77777777" w:rsidR="00285F35" w:rsidRDefault="00285F35" w:rsidP="00285F35">
      <w:pPr>
        <w:pStyle w:val="KeepWithNext"/>
        <w:rPr>
          <w:rtl/>
          <w:lang w:eastAsia="he-IL"/>
        </w:rPr>
      </w:pPr>
    </w:p>
    <w:p w14:paraId="406812E5" w14:textId="0764D7AF" w:rsidR="00285F35" w:rsidRDefault="00285F35" w:rsidP="00285F35">
      <w:pPr>
        <w:rPr>
          <w:rtl/>
          <w:lang w:eastAsia="he-IL"/>
        </w:rPr>
      </w:pPr>
      <w:bookmarkStart w:id="35432" w:name="_ETM_Q1_14317431"/>
      <w:bookmarkStart w:id="35433" w:name="_ETM_Q1_14317574"/>
      <w:bookmarkEnd w:id="35432"/>
      <w:bookmarkEnd w:id="35433"/>
      <w:r>
        <w:rPr>
          <w:rFonts w:hint="cs"/>
          <w:rtl/>
          <w:lang w:eastAsia="he-IL"/>
        </w:rPr>
        <w:t xml:space="preserve">779 </w:t>
      </w:r>
      <w:bookmarkStart w:id="35434" w:name="_ETM_Q1_14315251"/>
      <w:bookmarkStart w:id="35435" w:name="_ETM_Q1_14315749"/>
      <w:bookmarkStart w:id="35436" w:name="_ETM_Q1_14314070"/>
      <w:bookmarkEnd w:id="35434"/>
      <w:bookmarkEnd w:id="35435"/>
      <w:bookmarkEnd w:id="35436"/>
      <w:r>
        <w:rPr>
          <w:rFonts w:hint="cs"/>
          <w:rtl/>
          <w:lang w:eastAsia="he-IL"/>
        </w:rPr>
        <w:t>אנחנו לא עושים לסעיף 4</w:t>
      </w:r>
      <w:bookmarkStart w:id="35437" w:name="_ETM_Q1_14318455"/>
      <w:bookmarkStart w:id="35438" w:name="_ETM_Q1_14318558"/>
      <w:bookmarkEnd w:id="35437"/>
      <w:bookmarkEnd w:id="35438"/>
      <w:r>
        <w:rPr>
          <w:rFonts w:hint="cs"/>
          <w:rtl/>
          <w:lang w:eastAsia="he-IL"/>
        </w:rPr>
        <w:t>?</w:t>
      </w:r>
      <w:bookmarkStart w:id="35439" w:name="_ETM_Q1_14314722"/>
      <w:bookmarkEnd w:id="35439"/>
      <w:r>
        <w:rPr>
          <w:rFonts w:hint="cs"/>
          <w:rtl/>
          <w:lang w:eastAsia="he-IL"/>
        </w:rPr>
        <w:t xml:space="preserve"> </w:t>
      </w:r>
    </w:p>
    <w:p w14:paraId="67EBA2E1" w14:textId="77777777" w:rsidR="00285F35" w:rsidRDefault="00285F35" w:rsidP="00285F35">
      <w:pPr>
        <w:rPr>
          <w:rtl/>
          <w:lang w:eastAsia="he-IL"/>
        </w:rPr>
      </w:pPr>
      <w:bookmarkStart w:id="35440" w:name="_ETM_Q1_14317135"/>
      <w:bookmarkStart w:id="35441" w:name="_ETM_Q1_14317246"/>
      <w:bookmarkStart w:id="35442" w:name="_ETM_Q1_14317948"/>
      <w:bookmarkEnd w:id="35440"/>
      <w:bookmarkEnd w:id="35441"/>
      <w:bookmarkEnd w:id="35442"/>
    </w:p>
    <w:p w14:paraId="2F39E76F" w14:textId="6A05163B" w:rsidR="00EC6E4D" w:rsidRDefault="00EC6E4D" w:rsidP="00EC6E4D">
      <w:pPr>
        <w:pStyle w:val="af6"/>
        <w:keepNext/>
        <w:rPr>
          <w:rtl/>
        </w:rPr>
      </w:pPr>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1BC13DC0" w14:textId="77777777" w:rsidR="00285F35" w:rsidRDefault="00285F35" w:rsidP="00285F35">
      <w:pPr>
        <w:pStyle w:val="KeepWithNext"/>
        <w:rPr>
          <w:rtl/>
          <w:lang w:eastAsia="he-IL"/>
        </w:rPr>
      </w:pPr>
    </w:p>
    <w:p w14:paraId="3FA45CDC" w14:textId="01400C2B" w:rsidR="00285F35" w:rsidRDefault="00285F35" w:rsidP="00285F35">
      <w:pPr>
        <w:rPr>
          <w:rtl/>
          <w:lang w:eastAsia="he-IL"/>
        </w:rPr>
      </w:pPr>
      <w:bookmarkStart w:id="35443" w:name="_ETM_Q1_14318994"/>
      <w:bookmarkStart w:id="35444" w:name="_ETM_Q1_14319128"/>
      <w:bookmarkEnd w:id="35443"/>
      <w:bookmarkEnd w:id="35444"/>
      <w:r>
        <w:rPr>
          <w:rFonts w:hint="cs"/>
          <w:rtl/>
          <w:lang w:eastAsia="he-IL"/>
        </w:rPr>
        <w:t xml:space="preserve">לא לא, 781, </w:t>
      </w:r>
      <w:bookmarkStart w:id="35445" w:name="_ETM_Q1_14321904"/>
      <w:bookmarkEnd w:id="35445"/>
      <w:r>
        <w:rPr>
          <w:rFonts w:hint="cs"/>
          <w:rtl/>
          <w:lang w:eastAsia="he-IL"/>
        </w:rPr>
        <w:t>4 סיימנו.</w:t>
      </w:r>
    </w:p>
    <w:p w14:paraId="2C262865" w14:textId="77777777" w:rsidR="00285F35" w:rsidRDefault="00285F35" w:rsidP="00285F35">
      <w:pPr>
        <w:rPr>
          <w:rtl/>
          <w:lang w:eastAsia="he-IL"/>
        </w:rPr>
      </w:pPr>
      <w:bookmarkStart w:id="35446" w:name="_ETM_Q1_14324358"/>
      <w:bookmarkStart w:id="35447" w:name="_ETM_Q1_14324471"/>
      <w:bookmarkEnd w:id="35446"/>
      <w:bookmarkEnd w:id="35447"/>
    </w:p>
    <w:p w14:paraId="4998A26C" w14:textId="1796F2C5" w:rsidR="00285F35" w:rsidRDefault="00285F35" w:rsidP="00285F35">
      <w:pPr>
        <w:pStyle w:val="a4"/>
        <w:keepNext/>
        <w:rPr>
          <w:rtl/>
        </w:rPr>
      </w:pPr>
      <w:bookmarkStart w:id="35448" w:name="ET_speaker_6128_3283"/>
      <w:r w:rsidRPr="00285F35">
        <w:rPr>
          <w:rStyle w:val="TagStyle"/>
          <w:rtl/>
        </w:rPr>
        <w:t xml:space="preserve"> &lt;&lt; דובר &gt;&gt; </w:t>
      </w:r>
      <w:r>
        <w:rPr>
          <w:rtl/>
        </w:rPr>
        <w:t>משה טור פז (יש עתיד):</w:t>
      </w:r>
      <w:r w:rsidRPr="00285F35">
        <w:rPr>
          <w:rStyle w:val="TagStyle"/>
          <w:rtl/>
        </w:rPr>
        <w:t xml:space="preserve"> &lt;&lt; דובר &gt;&gt;</w:t>
      </w:r>
      <w:r w:rsidR="00707E81">
        <w:rPr>
          <w:rtl/>
        </w:rPr>
        <w:t xml:space="preserve"> </w:t>
      </w:r>
      <w:r>
        <w:rPr>
          <w:rtl/>
        </w:rPr>
        <w:t xml:space="preserve"> </w:t>
      </w:r>
      <w:bookmarkEnd w:id="35448"/>
    </w:p>
    <w:p w14:paraId="68FEAEB9" w14:textId="77777777" w:rsidR="00285F35" w:rsidRDefault="00285F35" w:rsidP="00285F35">
      <w:pPr>
        <w:pStyle w:val="KeepWithNext"/>
        <w:rPr>
          <w:rtl/>
          <w:lang w:eastAsia="he-IL"/>
        </w:rPr>
      </w:pPr>
    </w:p>
    <w:p w14:paraId="6B92AC1D" w14:textId="1A62ED2E" w:rsidR="00285F35" w:rsidRDefault="00285F35" w:rsidP="00285F35">
      <w:pPr>
        <w:rPr>
          <w:rtl/>
          <w:lang w:eastAsia="he-IL"/>
        </w:rPr>
      </w:pPr>
      <w:bookmarkStart w:id="35449" w:name="_ETM_Q1_14326702"/>
      <w:bookmarkStart w:id="35450" w:name="_ETM_Q1_14326816"/>
      <w:bookmarkStart w:id="35451" w:name="_ETM_Q1_14321860"/>
      <w:bookmarkEnd w:id="35449"/>
      <w:bookmarkEnd w:id="35450"/>
      <w:bookmarkEnd w:id="35451"/>
      <w:r>
        <w:rPr>
          <w:rFonts w:hint="cs"/>
          <w:rtl/>
          <w:lang w:eastAsia="he-IL"/>
        </w:rPr>
        <w:t>אוקי אני מוכן, כמו שאמר פעם איזה חבר כנסת</w:t>
      </w:r>
      <w:bookmarkStart w:id="35452" w:name="_ETM_Q1_14326354"/>
      <w:bookmarkEnd w:id="35452"/>
      <w:r>
        <w:rPr>
          <w:rFonts w:hint="cs"/>
          <w:rtl/>
          <w:lang w:eastAsia="he-IL"/>
        </w:rPr>
        <w:t xml:space="preserve"> שכבר לא בליכוד, אני מוכן.</w:t>
      </w:r>
    </w:p>
    <w:p w14:paraId="29B4D842" w14:textId="77777777" w:rsidR="00285F35" w:rsidRDefault="00285F35" w:rsidP="00285F35">
      <w:pPr>
        <w:rPr>
          <w:rtl/>
          <w:lang w:eastAsia="he-IL"/>
        </w:rPr>
      </w:pPr>
      <w:bookmarkStart w:id="35453" w:name="_ETM_Q1_14329155"/>
      <w:bookmarkStart w:id="35454" w:name="_ETM_Q1_14329309"/>
      <w:bookmarkStart w:id="35455" w:name="_ETM_Q1_14330813"/>
      <w:bookmarkEnd w:id="35453"/>
      <w:bookmarkEnd w:id="35454"/>
      <w:bookmarkEnd w:id="35455"/>
    </w:p>
    <w:p w14:paraId="5B706271" w14:textId="0E37BE9E" w:rsidR="00EC6E4D" w:rsidRDefault="00EC6E4D" w:rsidP="00EC6E4D">
      <w:pPr>
        <w:pStyle w:val="af6"/>
        <w:keepNext/>
        <w:rPr>
          <w:rtl/>
        </w:rPr>
      </w:pPr>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17418906" w14:textId="77777777" w:rsidR="00285F35" w:rsidRDefault="00285F35" w:rsidP="00285F35">
      <w:pPr>
        <w:pStyle w:val="KeepWithNext"/>
        <w:rPr>
          <w:rtl/>
          <w:lang w:eastAsia="he-IL"/>
        </w:rPr>
      </w:pPr>
    </w:p>
    <w:p w14:paraId="2F7CD41F" w14:textId="3225AA21" w:rsidR="00285F35" w:rsidRDefault="00285F35" w:rsidP="00285F35">
      <w:pPr>
        <w:rPr>
          <w:rtl/>
          <w:lang w:eastAsia="he-IL"/>
        </w:rPr>
      </w:pPr>
      <w:bookmarkStart w:id="35456" w:name="_ETM_Q1_14331786"/>
      <w:bookmarkStart w:id="35457" w:name="_ETM_Q1_14331849"/>
      <w:bookmarkEnd w:id="35456"/>
      <w:bookmarkEnd w:id="35457"/>
      <w:r>
        <w:rPr>
          <w:rFonts w:hint="cs"/>
          <w:rtl/>
          <w:lang w:eastAsia="he-IL"/>
        </w:rPr>
        <w:t>נו בבקשה</w:t>
      </w:r>
      <w:bookmarkStart w:id="35458" w:name="_ETM_Q1_14329593"/>
      <w:bookmarkStart w:id="35459" w:name="_ETM_Q1_14327608"/>
      <w:bookmarkStart w:id="35460" w:name="_ETM_Q1_14329056"/>
      <w:bookmarkEnd w:id="35458"/>
      <w:bookmarkEnd w:id="35459"/>
      <w:bookmarkEnd w:id="35460"/>
      <w:r>
        <w:rPr>
          <w:rFonts w:hint="cs"/>
          <w:rtl/>
          <w:lang w:eastAsia="he-IL"/>
        </w:rPr>
        <w:t xml:space="preserve"> </w:t>
      </w:r>
      <w:bookmarkStart w:id="35461" w:name="_ETM_Q1_14329335"/>
      <w:bookmarkEnd w:id="35461"/>
      <w:r>
        <w:rPr>
          <w:rFonts w:hint="cs"/>
          <w:rtl/>
          <w:lang w:eastAsia="he-IL"/>
        </w:rPr>
        <w:t>זה מקבץ.</w:t>
      </w:r>
    </w:p>
    <w:p w14:paraId="12590442" w14:textId="77777777" w:rsidR="00285F35" w:rsidRDefault="00285F35" w:rsidP="00285F35">
      <w:pPr>
        <w:rPr>
          <w:rtl/>
          <w:lang w:eastAsia="he-IL"/>
        </w:rPr>
      </w:pPr>
      <w:bookmarkStart w:id="35462" w:name="_ETM_Q1_14327967"/>
      <w:bookmarkStart w:id="35463" w:name="_ETM_Q1_14328111"/>
      <w:bookmarkStart w:id="35464" w:name="_ETM_Q1_14329181"/>
      <w:bookmarkEnd w:id="35462"/>
      <w:bookmarkEnd w:id="35463"/>
      <w:bookmarkEnd w:id="35464"/>
    </w:p>
    <w:p w14:paraId="67368297" w14:textId="6FF49973" w:rsidR="00285F35" w:rsidRDefault="00285F35" w:rsidP="00285F35">
      <w:pPr>
        <w:pStyle w:val="a4"/>
        <w:keepNext/>
        <w:rPr>
          <w:rtl/>
        </w:rPr>
      </w:pPr>
      <w:bookmarkStart w:id="35465" w:name="ET_speaker_שגית_אפיק_3285"/>
      <w:r w:rsidRPr="00285F35">
        <w:rPr>
          <w:rStyle w:val="TagStyle"/>
          <w:rtl/>
        </w:rPr>
        <w:t xml:space="preserve"> &lt;&lt; דובר &gt;&gt; </w:t>
      </w:r>
      <w:r>
        <w:rPr>
          <w:rtl/>
        </w:rPr>
        <w:t>שגית אפיק:</w:t>
      </w:r>
      <w:r w:rsidRPr="00285F35">
        <w:rPr>
          <w:rStyle w:val="TagStyle"/>
          <w:rtl/>
        </w:rPr>
        <w:t xml:space="preserve"> &lt;&lt; דובר &gt;&gt;</w:t>
      </w:r>
      <w:r w:rsidR="00707E81">
        <w:rPr>
          <w:rtl/>
        </w:rPr>
        <w:t xml:space="preserve"> </w:t>
      </w:r>
      <w:r>
        <w:rPr>
          <w:rtl/>
        </w:rPr>
        <w:t xml:space="preserve"> </w:t>
      </w:r>
      <w:bookmarkEnd w:id="35465"/>
    </w:p>
    <w:p w14:paraId="03A04ACA" w14:textId="77777777" w:rsidR="00285F35" w:rsidRDefault="00285F35" w:rsidP="00285F35">
      <w:pPr>
        <w:pStyle w:val="KeepWithNext"/>
        <w:rPr>
          <w:rtl/>
          <w:lang w:eastAsia="he-IL"/>
        </w:rPr>
      </w:pPr>
    </w:p>
    <w:p w14:paraId="78A86DAD" w14:textId="0F59ABBA" w:rsidR="00285F35" w:rsidRDefault="00285F35" w:rsidP="00285F35">
      <w:pPr>
        <w:rPr>
          <w:rtl/>
          <w:lang w:eastAsia="he-IL"/>
        </w:rPr>
      </w:pPr>
      <w:bookmarkStart w:id="35466" w:name="_ETM_Q1_14330231"/>
      <w:bookmarkStart w:id="35467" w:name="_ETM_Q1_14330312"/>
      <w:bookmarkEnd w:id="35466"/>
      <w:bookmarkEnd w:id="35467"/>
      <w:r>
        <w:rPr>
          <w:rFonts w:hint="cs"/>
          <w:rtl/>
          <w:lang w:eastAsia="he-IL"/>
        </w:rPr>
        <w:t>שגית לא הקריאה.</w:t>
      </w:r>
    </w:p>
    <w:p w14:paraId="1FCE52A6" w14:textId="77777777" w:rsidR="00EC6E4D" w:rsidRDefault="00EC6E4D" w:rsidP="00285F35">
      <w:pPr>
        <w:rPr>
          <w:rtl/>
          <w:lang w:eastAsia="he-IL"/>
        </w:rPr>
      </w:pPr>
    </w:p>
    <w:p w14:paraId="017D7015" w14:textId="53664A14" w:rsidR="00EC6E4D" w:rsidRDefault="00EC6E4D" w:rsidP="00EC6E4D">
      <w:pPr>
        <w:pStyle w:val="af6"/>
        <w:keepNext/>
        <w:rPr>
          <w:rtl/>
        </w:rPr>
      </w:pPr>
      <w:bookmarkStart w:id="35468" w:name="_ETM_Q1_14332885"/>
      <w:bookmarkStart w:id="35469" w:name="_ETM_Q1_14333023"/>
      <w:bookmarkStart w:id="35470" w:name="_ETM_Q1_14328145"/>
      <w:bookmarkStart w:id="35471" w:name="_ETM_Q1_14329544"/>
      <w:bookmarkEnd w:id="35468"/>
      <w:bookmarkEnd w:id="35469"/>
      <w:bookmarkEnd w:id="35470"/>
      <w:bookmarkEnd w:id="35471"/>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141CA665" w14:textId="77777777" w:rsidR="00285F35" w:rsidRDefault="00285F35" w:rsidP="00285F35">
      <w:pPr>
        <w:pStyle w:val="KeepWithNext"/>
        <w:rPr>
          <w:rtl/>
          <w:lang w:eastAsia="he-IL"/>
        </w:rPr>
      </w:pPr>
    </w:p>
    <w:p w14:paraId="6251AA2E" w14:textId="44C89190" w:rsidR="00285F35" w:rsidRDefault="00285F35" w:rsidP="00285F35">
      <w:pPr>
        <w:rPr>
          <w:rtl/>
          <w:lang w:eastAsia="he-IL"/>
        </w:rPr>
      </w:pPr>
      <w:bookmarkStart w:id="35472" w:name="_ETM_Q1_14330603"/>
      <w:bookmarkStart w:id="35473" w:name="_ETM_Q1_14330743"/>
      <w:bookmarkEnd w:id="35472"/>
      <w:bookmarkEnd w:id="35473"/>
      <w:r>
        <w:rPr>
          <w:rFonts w:hint="cs"/>
          <w:rtl/>
          <w:lang w:eastAsia="he-IL"/>
        </w:rPr>
        <w:t>זה מקבץ.</w:t>
      </w:r>
      <w:bookmarkStart w:id="35474" w:name="_ETM_Q1_14333613"/>
      <w:bookmarkEnd w:id="35474"/>
    </w:p>
    <w:p w14:paraId="55AC01A2" w14:textId="77777777" w:rsidR="00285F35" w:rsidRPr="00285F35" w:rsidRDefault="00285F35" w:rsidP="00285F35">
      <w:pPr>
        <w:rPr>
          <w:rtl/>
          <w:lang w:eastAsia="he-IL"/>
        </w:rPr>
      </w:pPr>
      <w:bookmarkStart w:id="35475" w:name="_ETM_Q1_14333759"/>
      <w:bookmarkStart w:id="35476" w:name="_ETM_Q1_14328931"/>
      <w:bookmarkEnd w:id="35475"/>
      <w:bookmarkEnd w:id="35476"/>
    </w:p>
    <w:p w14:paraId="385B4476" w14:textId="03FA1E72" w:rsidR="00285F35" w:rsidRDefault="00285F35" w:rsidP="00285F35">
      <w:pPr>
        <w:pStyle w:val="a4"/>
        <w:keepNext/>
        <w:rPr>
          <w:rtl/>
        </w:rPr>
      </w:pPr>
      <w:bookmarkStart w:id="35477" w:name="ET_speaker_6128_3286"/>
      <w:r w:rsidRPr="00285F35">
        <w:rPr>
          <w:rStyle w:val="TagStyle"/>
          <w:rtl/>
        </w:rPr>
        <w:t xml:space="preserve"> &lt;&lt; דובר &gt;&gt; </w:t>
      </w:r>
      <w:r>
        <w:rPr>
          <w:rtl/>
        </w:rPr>
        <w:t>משה טור פז (יש עתיד):</w:t>
      </w:r>
      <w:r w:rsidRPr="00285F35">
        <w:rPr>
          <w:rStyle w:val="TagStyle"/>
          <w:rtl/>
        </w:rPr>
        <w:t xml:space="preserve"> &lt;&lt; דובר &gt;&gt;</w:t>
      </w:r>
      <w:r w:rsidR="00707E81">
        <w:rPr>
          <w:rtl/>
        </w:rPr>
        <w:t xml:space="preserve"> </w:t>
      </w:r>
      <w:r>
        <w:rPr>
          <w:rtl/>
        </w:rPr>
        <w:t xml:space="preserve"> </w:t>
      </w:r>
      <w:bookmarkEnd w:id="35477"/>
    </w:p>
    <w:p w14:paraId="54AED985" w14:textId="77777777" w:rsidR="00285F35" w:rsidRDefault="00285F35" w:rsidP="00285F35">
      <w:pPr>
        <w:pStyle w:val="KeepWithNext"/>
        <w:rPr>
          <w:rtl/>
          <w:lang w:eastAsia="he-IL"/>
        </w:rPr>
      </w:pPr>
    </w:p>
    <w:p w14:paraId="68FE4955" w14:textId="54A269EF" w:rsidR="00285F35" w:rsidRDefault="00285F35" w:rsidP="00285F35">
      <w:pPr>
        <w:rPr>
          <w:rtl/>
          <w:lang w:eastAsia="he-IL"/>
        </w:rPr>
      </w:pPr>
      <w:bookmarkStart w:id="35478" w:name="_ETM_Q1_14329864"/>
      <w:bookmarkStart w:id="35479" w:name="_ETM_Q1_14329974"/>
      <w:bookmarkStart w:id="35480" w:name="_ETM_Q1_14326913"/>
      <w:bookmarkEnd w:id="35478"/>
      <w:bookmarkEnd w:id="35479"/>
      <w:bookmarkEnd w:id="35480"/>
      <w:r>
        <w:rPr>
          <w:rFonts w:hint="cs"/>
          <w:rtl/>
          <w:lang w:eastAsia="he-IL"/>
        </w:rPr>
        <w:t>למה זה מקבץ?</w:t>
      </w:r>
    </w:p>
    <w:p w14:paraId="431BC148" w14:textId="77777777" w:rsidR="00285F35" w:rsidRDefault="00285F35" w:rsidP="00285F35">
      <w:pPr>
        <w:rPr>
          <w:rtl/>
          <w:lang w:eastAsia="he-IL"/>
        </w:rPr>
      </w:pPr>
      <w:bookmarkStart w:id="35481" w:name="_ETM_Q1_14333084"/>
      <w:bookmarkStart w:id="35482" w:name="_ETM_Q1_14333206"/>
      <w:bookmarkStart w:id="35483" w:name="_ETM_Q1_14328370"/>
      <w:bookmarkStart w:id="35484" w:name="_ETM_Q1_14328999"/>
      <w:bookmarkEnd w:id="35481"/>
      <w:bookmarkEnd w:id="35482"/>
      <w:bookmarkEnd w:id="35483"/>
      <w:bookmarkEnd w:id="35484"/>
    </w:p>
    <w:p w14:paraId="49457934" w14:textId="10E174DF" w:rsidR="00EC6E4D" w:rsidRDefault="00EC6E4D" w:rsidP="00EC6E4D">
      <w:pPr>
        <w:pStyle w:val="af6"/>
        <w:keepNext/>
        <w:rPr>
          <w:rtl/>
        </w:rPr>
      </w:pPr>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0D1519E0" w14:textId="77777777" w:rsidR="00285F35" w:rsidRDefault="00285F35" w:rsidP="00285F35">
      <w:pPr>
        <w:pStyle w:val="KeepWithNext"/>
        <w:rPr>
          <w:rtl/>
          <w:lang w:eastAsia="he-IL"/>
        </w:rPr>
      </w:pPr>
    </w:p>
    <w:p w14:paraId="072BBC8B" w14:textId="09FE8B07" w:rsidR="00285F35" w:rsidRDefault="00285F35" w:rsidP="00285F35">
      <w:pPr>
        <w:rPr>
          <w:rtl/>
          <w:lang w:eastAsia="he-IL"/>
        </w:rPr>
      </w:pPr>
      <w:bookmarkStart w:id="35485" w:name="_ETM_Q1_14330059"/>
      <w:bookmarkStart w:id="35486" w:name="_ETM_Q1_14330173"/>
      <w:bookmarkEnd w:id="35485"/>
      <w:bookmarkEnd w:id="35486"/>
      <w:r>
        <w:rPr>
          <w:rFonts w:hint="cs"/>
          <w:rtl/>
          <w:lang w:eastAsia="he-IL"/>
        </w:rPr>
        <w:t>781 עד 783.</w:t>
      </w:r>
    </w:p>
    <w:p w14:paraId="1C65C75D" w14:textId="77777777" w:rsidR="00285F35" w:rsidRDefault="00285F35" w:rsidP="00285F35">
      <w:pPr>
        <w:rPr>
          <w:rtl/>
          <w:lang w:eastAsia="he-IL"/>
        </w:rPr>
      </w:pPr>
      <w:bookmarkStart w:id="35487" w:name="_ETM_Q1_14333912"/>
      <w:bookmarkStart w:id="35488" w:name="_ETM_Q1_14334035"/>
      <w:bookmarkStart w:id="35489" w:name="_ETM_Q1_14334965"/>
      <w:bookmarkEnd w:id="35487"/>
      <w:bookmarkEnd w:id="35488"/>
      <w:bookmarkEnd w:id="35489"/>
    </w:p>
    <w:p w14:paraId="547367DA" w14:textId="15A5C86F" w:rsidR="00285F35" w:rsidRDefault="00285F35" w:rsidP="00285F35">
      <w:pPr>
        <w:pStyle w:val="a4"/>
        <w:keepNext/>
        <w:rPr>
          <w:rtl/>
        </w:rPr>
      </w:pPr>
      <w:bookmarkStart w:id="35490" w:name="ET_speaker_6128_3289"/>
      <w:r w:rsidRPr="00285F35">
        <w:rPr>
          <w:rStyle w:val="TagStyle"/>
          <w:rtl/>
        </w:rPr>
        <w:t xml:space="preserve"> &lt;&lt; דובר &gt;&gt; </w:t>
      </w:r>
      <w:r>
        <w:rPr>
          <w:rtl/>
        </w:rPr>
        <w:t>משה טור פז (יש עתיד):</w:t>
      </w:r>
      <w:r w:rsidRPr="00285F35">
        <w:rPr>
          <w:rStyle w:val="TagStyle"/>
          <w:rtl/>
        </w:rPr>
        <w:t xml:space="preserve"> &lt;&lt; דובר &gt;&gt;</w:t>
      </w:r>
      <w:r w:rsidR="00707E81">
        <w:rPr>
          <w:rtl/>
        </w:rPr>
        <w:t xml:space="preserve"> </w:t>
      </w:r>
      <w:r>
        <w:rPr>
          <w:rtl/>
        </w:rPr>
        <w:t xml:space="preserve"> </w:t>
      </w:r>
      <w:bookmarkEnd w:id="35490"/>
    </w:p>
    <w:p w14:paraId="3282DB14" w14:textId="77777777" w:rsidR="00285F35" w:rsidRDefault="00285F35" w:rsidP="00285F35">
      <w:pPr>
        <w:pStyle w:val="KeepWithNext"/>
        <w:rPr>
          <w:rtl/>
          <w:lang w:eastAsia="he-IL"/>
        </w:rPr>
      </w:pPr>
    </w:p>
    <w:p w14:paraId="7938A1ED" w14:textId="268AFB10" w:rsidR="00285F35" w:rsidRDefault="00285F35" w:rsidP="00285F35">
      <w:pPr>
        <w:rPr>
          <w:rtl/>
          <w:lang w:eastAsia="he-IL"/>
        </w:rPr>
      </w:pPr>
      <w:bookmarkStart w:id="35491" w:name="_ETM_Q1_14336074"/>
      <w:bookmarkEnd w:id="35491"/>
      <w:r>
        <w:rPr>
          <w:rFonts w:hint="cs"/>
          <w:rtl/>
          <w:lang w:eastAsia="he-IL"/>
        </w:rPr>
        <w:t>ה</w:t>
      </w:r>
      <w:bookmarkStart w:id="35492" w:name="_ETM_Q1_14336197"/>
      <w:bookmarkEnd w:id="35492"/>
      <w:r>
        <w:rPr>
          <w:rFonts w:hint="cs"/>
          <w:rtl/>
          <w:lang w:eastAsia="he-IL"/>
        </w:rPr>
        <w:t>בנתי, נו אבל</w:t>
      </w:r>
      <w:bookmarkStart w:id="35493" w:name="_ETM_Q1_14333224"/>
      <w:bookmarkEnd w:id="35493"/>
      <w:r>
        <w:rPr>
          <w:rFonts w:hint="cs"/>
          <w:rtl/>
          <w:lang w:eastAsia="he-IL"/>
        </w:rPr>
        <w:t xml:space="preserve"> </w:t>
      </w:r>
      <w:bookmarkStart w:id="35494" w:name="_ETM_Q1_14333411"/>
      <w:bookmarkEnd w:id="35494"/>
      <w:r>
        <w:rPr>
          <w:rFonts w:hint="cs"/>
          <w:rtl/>
          <w:lang w:eastAsia="he-IL"/>
        </w:rPr>
        <w:t>היא מקריאה מקבצים</w:t>
      </w:r>
      <w:r w:rsidR="00707E81">
        <w:rPr>
          <w:rFonts w:hint="cs"/>
          <w:rtl/>
          <w:lang w:eastAsia="he-IL"/>
        </w:rPr>
        <w:t xml:space="preserve"> </w:t>
      </w:r>
      <w:r>
        <w:rPr>
          <w:rFonts w:hint="cs"/>
          <w:rtl/>
          <w:lang w:eastAsia="he-IL"/>
        </w:rPr>
        <w:t>לא כמוך.</w:t>
      </w:r>
    </w:p>
    <w:p w14:paraId="05742878" w14:textId="77777777" w:rsidR="00285F35" w:rsidRDefault="00285F35" w:rsidP="00285F35">
      <w:pPr>
        <w:rPr>
          <w:rtl/>
          <w:lang w:eastAsia="he-IL"/>
        </w:rPr>
      </w:pPr>
      <w:bookmarkStart w:id="35495" w:name="_ETM_Q1_14337510"/>
      <w:bookmarkStart w:id="35496" w:name="_ETM_Q1_14337670"/>
      <w:bookmarkStart w:id="35497" w:name="_ETM_Q1_14332783"/>
      <w:bookmarkStart w:id="35498" w:name="_ETM_Q1_14333397"/>
      <w:bookmarkEnd w:id="35495"/>
      <w:bookmarkEnd w:id="35496"/>
      <w:bookmarkEnd w:id="35497"/>
      <w:bookmarkEnd w:id="35498"/>
    </w:p>
    <w:p w14:paraId="0947A400" w14:textId="51368ADD" w:rsidR="00EC6E4D" w:rsidRDefault="00EC6E4D" w:rsidP="00EC6E4D">
      <w:pPr>
        <w:pStyle w:val="af6"/>
        <w:keepNext/>
        <w:rPr>
          <w:rtl/>
        </w:rPr>
      </w:pPr>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6509DF90" w14:textId="77777777" w:rsidR="00285F35" w:rsidRDefault="00285F35" w:rsidP="00285F35">
      <w:pPr>
        <w:pStyle w:val="KeepWithNext"/>
        <w:rPr>
          <w:rtl/>
          <w:lang w:eastAsia="he-IL"/>
        </w:rPr>
      </w:pPr>
    </w:p>
    <w:p w14:paraId="792461DA" w14:textId="0DAAA5EB" w:rsidR="00285F35" w:rsidRDefault="00285F35" w:rsidP="00285F35">
      <w:pPr>
        <w:rPr>
          <w:rtl/>
          <w:lang w:eastAsia="he-IL"/>
        </w:rPr>
      </w:pPr>
      <w:bookmarkStart w:id="35499" w:name="_ETM_Q1_14334430"/>
      <w:bookmarkStart w:id="35500" w:name="_ETM_Q1_14334539"/>
      <w:bookmarkEnd w:id="35499"/>
      <w:bookmarkEnd w:id="35500"/>
      <w:r>
        <w:rPr>
          <w:rFonts w:hint="cs"/>
          <w:rtl/>
          <w:lang w:eastAsia="he-IL"/>
        </w:rPr>
        <w:t xml:space="preserve">הכנסת תדון בהעברת שר כאמור </w:t>
      </w:r>
      <w:bookmarkStart w:id="35501" w:name="_ETM_Q1_14339124"/>
      <w:bookmarkStart w:id="35502" w:name="_ETM_Q1_14334936"/>
      <w:bookmarkEnd w:id="35501"/>
      <w:bookmarkEnd w:id="35502"/>
      <w:r>
        <w:rPr>
          <w:rFonts w:hint="cs"/>
          <w:rtl/>
          <w:lang w:eastAsia="he-IL"/>
        </w:rPr>
        <w:t xml:space="preserve">של דרישה </w:t>
      </w:r>
      <w:bookmarkStart w:id="35503" w:name="_ETM_Q1_14336409"/>
      <w:bookmarkEnd w:id="35503"/>
      <w:r w:rsidR="00A80AF9">
        <w:rPr>
          <w:rFonts w:hint="cs"/>
          <w:rtl/>
          <w:lang w:eastAsia="he-IL"/>
        </w:rPr>
        <w:t>של 40 חברי כנסת לפחות</w:t>
      </w:r>
      <w:bookmarkStart w:id="35504" w:name="_ETM_Q1_14337917"/>
      <w:bookmarkEnd w:id="35504"/>
      <w:r w:rsidR="00A80AF9">
        <w:rPr>
          <w:rFonts w:hint="cs"/>
          <w:rtl/>
          <w:lang w:eastAsia="he-IL"/>
        </w:rPr>
        <w:t xml:space="preserve"> לאחר </w:t>
      </w:r>
      <w:bookmarkStart w:id="35505" w:name="_ETM_Q1_14339307"/>
      <w:bookmarkEnd w:id="35505"/>
      <w:r w:rsidR="00A80AF9">
        <w:rPr>
          <w:rFonts w:hint="cs"/>
          <w:rtl/>
          <w:lang w:eastAsia="he-IL"/>
        </w:rPr>
        <w:t>שהונחה בפניה המלצה של ועדת הכנסת יבוא,</w:t>
      </w:r>
      <w:bookmarkStart w:id="35506" w:name="_ETM_Q1_14339751"/>
      <w:bookmarkEnd w:id="35506"/>
      <w:r w:rsidR="00A80AF9">
        <w:rPr>
          <w:rFonts w:hint="cs"/>
          <w:rtl/>
          <w:lang w:eastAsia="he-IL"/>
        </w:rPr>
        <w:t xml:space="preserve"> היועץ המשפטי לממשלה.</w:t>
      </w:r>
    </w:p>
    <w:p w14:paraId="72E8F70D" w14:textId="77777777" w:rsidR="00A80AF9" w:rsidRDefault="00A80AF9" w:rsidP="00285F35">
      <w:pPr>
        <w:rPr>
          <w:rtl/>
          <w:lang w:eastAsia="he-IL"/>
        </w:rPr>
      </w:pPr>
      <w:bookmarkStart w:id="35507" w:name="_ETM_Q1_14344058"/>
      <w:bookmarkStart w:id="35508" w:name="_ETM_Q1_14344190"/>
      <w:bookmarkStart w:id="35509" w:name="_ETM_Q1_14340396"/>
      <w:bookmarkStart w:id="35510" w:name="_ETM_Q1_14341695"/>
      <w:bookmarkEnd w:id="35507"/>
      <w:bookmarkEnd w:id="35508"/>
      <w:bookmarkEnd w:id="35509"/>
      <w:bookmarkEnd w:id="35510"/>
    </w:p>
    <w:p w14:paraId="24095A4D" w14:textId="4CCA3DF7" w:rsidR="00A80AF9" w:rsidRDefault="00A80AF9" w:rsidP="00A80AF9">
      <w:pPr>
        <w:pStyle w:val="a4"/>
        <w:keepNext/>
        <w:rPr>
          <w:rtl/>
        </w:rPr>
      </w:pPr>
      <w:bookmarkStart w:id="35511" w:name="ET_speaker_שגית_אפיק_3291"/>
      <w:r w:rsidRPr="00A80AF9">
        <w:rPr>
          <w:rStyle w:val="TagStyle"/>
          <w:rtl/>
        </w:rPr>
        <w:t xml:space="preserve"> &lt;&lt; דובר &gt;&gt; </w:t>
      </w:r>
      <w:r>
        <w:rPr>
          <w:rtl/>
        </w:rPr>
        <w:t>שגית אפיק:</w:t>
      </w:r>
      <w:r w:rsidRPr="00A80AF9">
        <w:rPr>
          <w:rStyle w:val="TagStyle"/>
          <w:rtl/>
        </w:rPr>
        <w:t xml:space="preserve"> &lt;&lt; דובר &gt;&gt;</w:t>
      </w:r>
      <w:r w:rsidR="00707E81">
        <w:rPr>
          <w:rtl/>
        </w:rPr>
        <w:t xml:space="preserve"> </w:t>
      </w:r>
      <w:r>
        <w:rPr>
          <w:rtl/>
        </w:rPr>
        <w:t xml:space="preserve"> </w:t>
      </w:r>
      <w:bookmarkEnd w:id="35511"/>
    </w:p>
    <w:p w14:paraId="39B743D3" w14:textId="77777777" w:rsidR="00A80AF9" w:rsidRDefault="00A80AF9" w:rsidP="00A80AF9">
      <w:pPr>
        <w:pStyle w:val="KeepWithNext"/>
        <w:rPr>
          <w:rtl/>
          <w:lang w:eastAsia="he-IL"/>
        </w:rPr>
      </w:pPr>
    </w:p>
    <w:p w14:paraId="3C07A774" w14:textId="013EC003" w:rsidR="00A80AF9" w:rsidRDefault="00A80AF9" w:rsidP="00A80AF9">
      <w:pPr>
        <w:rPr>
          <w:rtl/>
          <w:lang w:eastAsia="he-IL"/>
        </w:rPr>
      </w:pPr>
      <w:bookmarkStart w:id="35512" w:name="_ETM_Q1_14342699"/>
      <w:bookmarkEnd w:id="35512"/>
      <w:r>
        <w:rPr>
          <w:rFonts w:hint="cs"/>
          <w:rtl/>
          <w:lang w:eastAsia="he-IL"/>
        </w:rPr>
        <w:t>א</w:t>
      </w:r>
      <w:bookmarkStart w:id="35513" w:name="_ETM_Q1_14342842"/>
      <w:bookmarkEnd w:id="35513"/>
      <w:r>
        <w:rPr>
          <w:rFonts w:hint="cs"/>
          <w:rtl/>
          <w:lang w:eastAsia="he-IL"/>
        </w:rPr>
        <w:t xml:space="preserve">ני </w:t>
      </w:r>
      <w:bookmarkStart w:id="35514" w:name="_ETM_Q1_14343040"/>
      <w:bookmarkEnd w:id="35514"/>
      <w:r>
        <w:rPr>
          <w:rFonts w:hint="cs"/>
          <w:rtl/>
          <w:lang w:eastAsia="he-IL"/>
        </w:rPr>
        <w:t>הקראתי את זה.</w:t>
      </w:r>
    </w:p>
    <w:p w14:paraId="57033F80" w14:textId="77777777" w:rsidR="00A80AF9" w:rsidRDefault="00A80AF9" w:rsidP="00A80AF9">
      <w:pPr>
        <w:rPr>
          <w:rtl/>
          <w:lang w:eastAsia="he-IL"/>
        </w:rPr>
      </w:pPr>
      <w:bookmarkStart w:id="35515" w:name="_ETM_Q1_14346009"/>
      <w:bookmarkStart w:id="35516" w:name="_ETM_Q1_14346122"/>
      <w:bookmarkStart w:id="35517" w:name="_ETM_Q1_14341244"/>
      <w:bookmarkStart w:id="35518" w:name="_ETM_Q1_14343366"/>
      <w:bookmarkEnd w:id="35515"/>
      <w:bookmarkEnd w:id="35516"/>
      <w:bookmarkEnd w:id="35517"/>
      <w:bookmarkEnd w:id="35518"/>
    </w:p>
    <w:p w14:paraId="6E5B4184" w14:textId="00764113" w:rsidR="00A80AF9" w:rsidRDefault="00A80AF9" w:rsidP="00A80AF9">
      <w:pPr>
        <w:pStyle w:val="a4"/>
        <w:keepNext/>
        <w:rPr>
          <w:rtl/>
        </w:rPr>
      </w:pPr>
      <w:bookmarkStart w:id="35519" w:name="ET_speaker_5786_3292"/>
      <w:r w:rsidRPr="00A80AF9">
        <w:rPr>
          <w:rStyle w:val="TagStyle"/>
          <w:rtl/>
        </w:rPr>
        <w:t xml:space="preserve"> &lt;&lt; דובר &gt;&gt; </w:t>
      </w:r>
      <w:r>
        <w:rPr>
          <w:rtl/>
        </w:rPr>
        <w:t>אופיר כץ (הליכוד):</w:t>
      </w:r>
      <w:r w:rsidRPr="00A80AF9">
        <w:rPr>
          <w:rStyle w:val="TagStyle"/>
          <w:rtl/>
        </w:rPr>
        <w:t xml:space="preserve"> &lt;&lt; דובר &gt;&gt;</w:t>
      </w:r>
      <w:r w:rsidR="00707E81">
        <w:rPr>
          <w:rtl/>
        </w:rPr>
        <w:t xml:space="preserve"> </w:t>
      </w:r>
      <w:r>
        <w:rPr>
          <w:rtl/>
        </w:rPr>
        <w:t xml:space="preserve"> </w:t>
      </w:r>
      <w:bookmarkEnd w:id="35519"/>
    </w:p>
    <w:p w14:paraId="289D11D3" w14:textId="77777777" w:rsidR="00A80AF9" w:rsidRDefault="00A80AF9" w:rsidP="00A80AF9">
      <w:pPr>
        <w:pStyle w:val="KeepWithNext"/>
        <w:rPr>
          <w:rtl/>
          <w:lang w:eastAsia="he-IL"/>
        </w:rPr>
      </w:pPr>
    </w:p>
    <w:p w14:paraId="340171FC" w14:textId="44DBAF86" w:rsidR="00A80AF9" w:rsidRDefault="00A80AF9" w:rsidP="00A80AF9">
      <w:pPr>
        <w:rPr>
          <w:rtl/>
          <w:lang w:eastAsia="he-IL"/>
        </w:rPr>
      </w:pPr>
      <w:bookmarkStart w:id="35520" w:name="_ETM_Q1_14344374"/>
      <w:bookmarkStart w:id="35521" w:name="_ETM_Q1_14344476"/>
      <w:bookmarkEnd w:id="35520"/>
      <w:bookmarkEnd w:id="35521"/>
      <w:r>
        <w:rPr>
          <w:rFonts w:hint="cs"/>
          <w:rtl/>
          <w:lang w:eastAsia="he-IL"/>
        </w:rPr>
        <w:t>אה היא הקריאה את זה בבקשה.</w:t>
      </w:r>
    </w:p>
    <w:p w14:paraId="0D0E501C" w14:textId="77777777" w:rsidR="00A80AF9" w:rsidRDefault="00A80AF9" w:rsidP="00A80AF9">
      <w:pPr>
        <w:rPr>
          <w:rtl/>
          <w:lang w:eastAsia="he-IL"/>
        </w:rPr>
      </w:pPr>
      <w:bookmarkStart w:id="35522" w:name="_ETM_Q1_14348610"/>
      <w:bookmarkStart w:id="35523" w:name="_ETM_Q1_14348777"/>
      <w:bookmarkStart w:id="35524" w:name="_ETM_Q1_14343895"/>
      <w:bookmarkStart w:id="35525" w:name="_ETM_Q1_14344626"/>
      <w:bookmarkEnd w:id="35522"/>
      <w:bookmarkEnd w:id="35523"/>
      <w:bookmarkEnd w:id="35524"/>
      <w:bookmarkEnd w:id="35525"/>
    </w:p>
    <w:p w14:paraId="73D8AFDF" w14:textId="4460900A" w:rsidR="00A80AF9" w:rsidRDefault="00A80AF9" w:rsidP="00A80AF9">
      <w:pPr>
        <w:pStyle w:val="a4"/>
        <w:keepNext/>
        <w:rPr>
          <w:rtl/>
        </w:rPr>
      </w:pPr>
      <w:bookmarkStart w:id="35526" w:name="ET_speaker_6128_3293"/>
      <w:r w:rsidRPr="00A80AF9">
        <w:rPr>
          <w:rStyle w:val="TagStyle"/>
          <w:rtl/>
        </w:rPr>
        <w:t xml:space="preserve"> &lt;&lt; דובר &gt;&gt; </w:t>
      </w:r>
      <w:r>
        <w:rPr>
          <w:rtl/>
        </w:rPr>
        <w:t>משה טור פז (יש עתיד):</w:t>
      </w:r>
      <w:r w:rsidRPr="00A80AF9">
        <w:rPr>
          <w:rStyle w:val="TagStyle"/>
          <w:rtl/>
        </w:rPr>
        <w:t xml:space="preserve"> &lt;&lt; דובר &gt;&gt;</w:t>
      </w:r>
      <w:r w:rsidR="00707E81">
        <w:rPr>
          <w:rtl/>
        </w:rPr>
        <w:t xml:space="preserve"> </w:t>
      </w:r>
      <w:r>
        <w:rPr>
          <w:rtl/>
        </w:rPr>
        <w:t xml:space="preserve"> </w:t>
      </w:r>
      <w:bookmarkEnd w:id="35526"/>
    </w:p>
    <w:p w14:paraId="3E9F3C00" w14:textId="77777777" w:rsidR="00A80AF9" w:rsidRDefault="00A80AF9" w:rsidP="00A80AF9">
      <w:pPr>
        <w:pStyle w:val="KeepWithNext"/>
        <w:rPr>
          <w:rtl/>
          <w:lang w:eastAsia="he-IL"/>
        </w:rPr>
      </w:pPr>
    </w:p>
    <w:p w14:paraId="55A5512A" w14:textId="2C3488C4" w:rsidR="00A80AF9" w:rsidRDefault="00A80AF9" w:rsidP="00A80AF9">
      <w:pPr>
        <w:rPr>
          <w:rtl/>
          <w:lang w:eastAsia="he-IL"/>
        </w:rPr>
      </w:pPr>
      <w:bookmarkStart w:id="35527" w:name="_ETM_Q1_14345632"/>
      <w:bookmarkStart w:id="35528" w:name="_ETM_Q1_14345701"/>
      <w:bookmarkEnd w:id="35527"/>
      <w:bookmarkEnd w:id="35528"/>
      <w:r>
        <w:rPr>
          <w:rFonts w:hint="cs"/>
          <w:rtl/>
          <w:lang w:eastAsia="he-IL"/>
        </w:rPr>
        <w:t>הקרא</w:t>
      </w:r>
      <w:bookmarkStart w:id="35529" w:name="_ETM_Q1_14343315"/>
      <w:bookmarkEnd w:id="35529"/>
      <w:r>
        <w:rPr>
          <w:rFonts w:hint="cs"/>
          <w:rtl/>
          <w:lang w:eastAsia="he-IL"/>
        </w:rPr>
        <w:t xml:space="preserve">ת? אוקי. </w:t>
      </w:r>
      <w:bookmarkStart w:id="35530" w:name="_ETM_Q1_14345619"/>
      <w:bookmarkEnd w:id="35530"/>
      <w:r>
        <w:rPr>
          <w:rFonts w:hint="cs"/>
          <w:rtl/>
          <w:lang w:eastAsia="he-IL"/>
        </w:rPr>
        <w:t>אז אני אומר כאן, אני חושב שההנמקה של 40 חברי</w:t>
      </w:r>
      <w:bookmarkStart w:id="35531" w:name="_ETM_Q1_14353119"/>
      <w:bookmarkEnd w:id="35531"/>
      <w:r>
        <w:rPr>
          <w:rFonts w:hint="cs"/>
          <w:rtl/>
          <w:lang w:eastAsia="he-IL"/>
        </w:rPr>
        <w:t xml:space="preserve"> כנסת והמלצה של ועדת</w:t>
      </w:r>
      <w:bookmarkStart w:id="35532" w:name="_ETM_Q1_14351318"/>
      <w:bookmarkEnd w:id="35532"/>
      <w:r>
        <w:rPr>
          <w:rFonts w:hint="cs"/>
          <w:rtl/>
          <w:lang w:eastAsia="he-IL"/>
        </w:rPr>
        <w:t xml:space="preserve"> הכנסת והיועץ המשפטי של הממשלה,</w:t>
      </w:r>
      <w:bookmarkStart w:id="35533" w:name="_ETM_Q1_14354536"/>
      <w:bookmarkEnd w:id="35533"/>
      <w:r>
        <w:rPr>
          <w:rFonts w:hint="cs"/>
          <w:rtl/>
          <w:lang w:eastAsia="he-IL"/>
        </w:rPr>
        <w:t xml:space="preserve"> מנסה באמת לייצר איזשהו צירוף של שלוש רשוי</w:t>
      </w:r>
      <w:bookmarkStart w:id="35534" w:name="_ETM_Q1_14363455"/>
      <w:bookmarkStart w:id="35535" w:name="_ETM_Q1_14359615"/>
      <w:bookmarkEnd w:id="35534"/>
      <w:bookmarkEnd w:id="35535"/>
      <w:r>
        <w:rPr>
          <w:rFonts w:hint="cs"/>
          <w:rtl/>
          <w:lang w:eastAsia="he-IL"/>
        </w:rPr>
        <w:t>ות או שתיים וחצי רשויות בישראל, 40 חברי כנסת מבטאים</w:t>
      </w:r>
      <w:bookmarkStart w:id="35536" w:name="_ETM_Q1_14367607"/>
      <w:bookmarkEnd w:id="35536"/>
      <w:r>
        <w:rPr>
          <w:rFonts w:hint="cs"/>
          <w:rtl/>
          <w:lang w:eastAsia="he-IL"/>
        </w:rPr>
        <w:t xml:space="preserve"> שליש מחברי הבית הזה, ועדת הכנסת</w:t>
      </w:r>
      <w:bookmarkStart w:id="35537" w:name="_ETM_Q1_14367256"/>
      <w:bookmarkEnd w:id="35537"/>
      <w:r>
        <w:rPr>
          <w:rFonts w:hint="cs"/>
          <w:rtl/>
          <w:lang w:eastAsia="he-IL"/>
        </w:rPr>
        <w:t xml:space="preserve"> אומנם מביאה שוב את</w:t>
      </w:r>
      <w:bookmarkStart w:id="35538" w:name="_ETM_Q1_14370242"/>
      <w:bookmarkEnd w:id="35538"/>
      <w:r>
        <w:rPr>
          <w:rFonts w:hint="cs"/>
          <w:rtl/>
          <w:lang w:eastAsia="he-IL"/>
        </w:rPr>
        <w:t xml:space="preserve"> הקול של הקואליציה, אבל אין חפיפה בהכרח מלאה בינה</w:t>
      </w:r>
      <w:bookmarkStart w:id="35539" w:name="_ETM_Q1_14372131"/>
      <w:bookmarkEnd w:id="35539"/>
      <w:r>
        <w:rPr>
          <w:rFonts w:hint="cs"/>
          <w:rtl/>
          <w:lang w:eastAsia="he-IL"/>
        </w:rPr>
        <w:t xml:space="preserve"> לבין </w:t>
      </w:r>
      <w:bookmarkStart w:id="35540" w:name="_ETM_Q1_14375741"/>
      <w:bookmarkEnd w:id="35540"/>
      <w:r>
        <w:rPr>
          <w:rFonts w:hint="cs"/>
          <w:rtl/>
          <w:lang w:eastAsia="he-IL"/>
        </w:rPr>
        <w:t>40 חברי הכנסת, זה יכול</w:t>
      </w:r>
      <w:bookmarkStart w:id="35541" w:name="_ETM_Q1_14373979"/>
      <w:bookmarkEnd w:id="35541"/>
      <w:r>
        <w:rPr>
          <w:rFonts w:hint="cs"/>
          <w:rtl/>
          <w:lang w:eastAsia="he-IL"/>
        </w:rPr>
        <w:t xml:space="preserve"> להיות 40 מהאופוזיציה וכאן ז</w:t>
      </w:r>
      <w:bookmarkStart w:id="35542" w:name="_ETM_Q1_14377769"/>
      <w:bookmarkEnd w:id="35542"/>
      <w:r>
        <w:rPr>
          <w:rFonts w:hint="cs"/>
          <w:rtl/>
          <w:lang w:eastAsia="he-IL"/>
        </w:rPr>
        <w:t>ה יהיה מהקואליציה, היועץ המשפטי</w:t>
      </w:r>
      <w:bookmarkStart w:id="35543" w:name="_ETM_Q1_14379538"/>
      <w:bookmarkEnd w:id="35543"/>
      <w:r>
        <w:rPr>
          <w:rFonts w:hint="cs"/>
          <w:rtl/>
          <w:lang w:eastAsia="he-IL"/>
        </w:rPr>
        <w:t xml:space="preserve"> לממשלה מביא את קולה של </w:t>
      </w:r>
      <w:bookmarkStart w:id="35544" w:name="_ETM_Q1_14383615"/>
      <w:bookmarkEnd w:id="35544"/>
      <w:r>
        <w:rPr>
          <w:rFonts w:hint="cs"/>
          <w:rtl/>
          <w:lang w:eastAsia="he-IL"/>
        </w:rPr>
        <w:t>הרשות המבצעת, ולכן במצב כזה באמת</w:t>
      </w:r>
      <w:bookmarkStart w:id="35545" w:name="_ETM_Q1_14383705"/>
      <w:bookmarkEnd w:id="35545"/>
      <w:r>
        <w:rPr>
          <w:rFonts w:hint="cs"/>
          <w:rtl/>
          <w:lang w:eastAsia="he-IL"/>
        </w:rPr>
        <w:t xml:space="preserve"> יש לנו איזה הצטרפו</w:t>
      </w:r>
      <w:bookmarkStart w:id="35546" w:name="_ETM_Q1_14385867"/>
      <w:bookmarkEnd w:id="35546"/>
      <w:r>
        <w:rPr>
          <w:rFonts w:hint="cs"/>
          <w:rtl/>
          <w:lang w:eastAsia="he-IL"/>
        </w:rPr>
        <w:t xml:space="preserve">ת של הרשויות, מה שחסר להצעת </w:t>
      </w:r>
      <w:bookmarkStart w:id="35547" w:name="_ETM_Q1_14388201"/>
      <w:bookmarkEnd w:id="35547"/>
      <w:r>
        <w:rPr>
          <w:rFonts w:hint="cs"/>
          <w:rtl/>
          <w:lang w:eastAsia="he-IL"/>
        </w:rPr>
        <w:t>החוק הנוכחית.</w:t>
      </w:r>
    </w:p>
    <w:p w14:paraId="3115109B" w14:textId="77777777" w:rsidR="00A80AF9" w:rsidRDefault="00A80AF9" w:rsidP="00A80AF9">
      <w:pPr>
        <w:rPr>
          <w:rtl/>
          <w:lang w:eastAsia="he-IL"/>
        </w:rPr>
      </w:pPr>
      <w:bookmarkStart w:id="35548" w:name="_ETM_Q1_14390224"/>
      <w:bookmarkEnd w:id="35548"/>
    </w:p>
    <w:p w14:paraId="2EF951C2" w14:textId="1DCADF9F" w:rsidR="00A80AF9" w:rsidRDefault="00A80AF9" w:rsidP="00A80AF9">
      <w:pPr>
        <w:pStyle w:val="af6"/>
        <w:keepNext/>
        <w:rPr>
          <w:rtl/>
        </w:rPr>
      </w:pPr>
      <w:bookmarkStart w:id="35549" w:name="_ETM_Q1_14390936"/>
      <w:bookmarkStart w:id="35550" w:name="_ETM_Q1_14390961"/>
      <w:bookmarkStart w:id="35551" w:name="_ETM_Q1_14391035"/>
      <w:bookmarkEnd w:id="35549"/>
      <w:bookmarkEnd w:id="35550"/>
      <w:bookmarkEnd w:id="35551"/>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2DC24CCE" w14:textId="77777777" w:rsidR="00A80AF9" w:rsidRDefault="00A80AF9" w:rsidP="00A80AF9">
      <w:pPr>
        <w:pStyle w:val="KeepWithNext"/>
        <w:rPr>
          <w:rtl/>
          <w:lang w:eastAsia="he-IL"/>
        </w:rPr>
      </w:pPr>
    </w:p>
    <w:p w14:paraId="12093FB3" w14:textId="4FA51F18" w:rsidR="00A80AF9" w:rsidRDefault="00A80AF9" w:rsidP="00A80AF9">
      <w:pPr>
        <w:rPr>
          <w:rtl/>
        </w:rPr>
      </w:pPr>
      <w:r>
        <w:rPr>
          <w:rFonts w:hint="cs"/>
          <w:rtl/>
        </w:rPr>
        <w:t xml:space="preserve">תודה. מי בעד? ארבעה, מי נגד? שבעה, מי נמנע? </w:t>
      </w:r>
    </w:p>
    <w:p w14:paraId="07DD66BC" w14:textId="77777777" w:rsidR="00A80AF9" w:rsidRDefault="00A80AF9" w:rsidP="00A80AF9">
      <w:pPr>
        <w:pStyle w:val="af1"/>
        <w:keepNext/>
        <w:rPr>
          <w:rtl/>
        </w:rPr>
      </w:pPr>
    </w:p>
    <w:p w14:paraId="53BAF052" w14:textId="77777777" w:rsidR="00A80AF9" w:rsidRDefault="00A80AF9" w:rsidP="00A80AF9">
      <w:pPr>
        <w:pStyle w:val="af1"/>
        <w:keepNext/>
        <w:rPr>
          <w:rtl/>
        </w:rPr>
      </w:pPr>
      <w:r>
        <w:rPr>
          <w:rtl/>
        </w:rPr>
        <w:t>הצבעה</w:t>
      </w:r>
    </w:p>
    <w:p w14:paraId="45A25234" w14:textId="77777777" w:rsidR="00A80AF9" w:rsidRDefault="00A80AF9" w:rsidP="00A80AF9">
      <w:pPr>
        <w:pStyle w:val="af2"/>
        <w:rPr>
          <w:rtl/>
        </w:rPr>
      </w:pPr>
    </w:p>
    <w:p w14:paraId="7F387B9D" w14:textId="77777777" w:rsidR="00A80AF9" w:rsidRPr="00BA1585" w:rsidRDefault="00A80AF9" w:rsidP="00A80AF9">
      <w:pPr>
        <w:jc w:val="center"/>
        <w:rPr>
          <w:rtl/>
        </w:rPr>
      </w:pPr>
      <w:r>
        <w:rPr>
          <w:rFonts w:hint="cs"/>
          <w:rtl/>
        </w:rPr>
        <w:t>ההסתייגות נדחתה.</w:t>
      </w:r>
    </w:p>
    <w:p w14:paraId="34EB375D" w14:textId="77777777" w:rsidR="00A80AF9" w:rsidRDefault="00A80AF9" w:rsidP="00A80AF9">
      <w:pPr>
        <w:rPr>
          <w:rtl/>
          <w:lang w:eastAsia="he-IL"/>
        </w:rPr>
      </w:pPr>
    </w:p>
    <w:p w14:paraId="3EB7B20B" w14:textId="4ADB16E3" w:rsidR="00A80AF9" w:rsidRDefault="00A80AF9" w:rsidP="00A80AF9">
      <w:pPr>
        <w:rPr>
          <w:rtl/>
          <w:lang w:eastAsia="he-IL"/>
        </w:rPr>
      </w:pPr>
      <w:r>
        <w:rPr>
          <w:rFonts w:hint="cs"/>
          <w:rtl/>
          <w:lang w:eastAsia="he-IL"/>
        </w:rPr>
        <w:t>ההסתייגויות הוסרו</w:t>
      </w:r>
      <w:bookmarkStart w:id="35552" w:name="_ETM_Q1_14395524"/>
      <w:bookmarkEnd w:id="35552"/>
      <w:r>
        <w:rPr>
          <w:rFonts w:hint="cs"/>
          <w:rtl/>
          <w:lang w:eastAsia="he-IL"/>
        </w:rPr>
        <w:t>.</w:t>
      </w:r>
    </w:p>
    <w:p w14:paraId="58BEFAB8" w14:textId="77777777" w:rsidR="00EC6E4D" w:rsidRDefault="00EC6E4D" w:rsidP="00A80AF9">
      <w:pPr>
        <w:rPr>
          <w:rtl/>
          <w:lang w:eastAsia="he-IL"/>
        </w:rPr>
      </w:pPr>
    </w:p>
    <w:p w14:paraId="28361FDF" w14:textId="77777777" w:rsidR="00A80AF9" w:rsidRDefault="00A80AF9" w:rsidP="00A80AF9">
      <w:pPr>
        <w:pStyle w:val="a4"/>
        <w:keepNext/>
        <w:rPr>
          <w:rStyle w:val="TagStyle"/>
          <w:rtl/>
        </w:rPr>
      </w:pPr>
    </w:p>
    <w:p w14:paraId="3F71799D" w14:textId="7378A7FB" w:rsidR="00A80AF9" w:rsidRDefault="00A80AF9" w:rsidP="00A80AF9">
      <w:pPr>
        <w:pStyle w:val="a4"/>
        <w:keepNext/>
        <w:rPr>
          <w:rtl/>
        </w:rPr>
      </w:pPr>
      <w:r w:rsidRPr="00B201A9">
        <w:rPr>
          <w:rStyle w:val="TagStyle"/>
          <w:rtl/>
        </w:rPr>
        <w:t xml:space="preserve"> &lt;&lt; דובר &gt;&gt; </w:t>
      </w:r>
      <w:r>
        <w:rPr>
          <w:rtl/>
        </w:rPr>
        <w:t>שגית אפיק:</w:t>
      </w:r>
      <w:r w:rsidRPr="00B201A9">
        <w:rPr>
          <w:rStyle w:val="TagStyle"/>
          <w:rtl/>
        </w:rPr>
        <w:t xml:space="preserve"> &lt;&lt; דובר &gt;&gt;</w:t>
      </w:r>
      <w:r w:rsidR="00707E81">
        <w:rPr>
          <w:rtl/>
        </w:rPr>
        <w:t xml:space="preserve"> </w:t>
      </w:r>
      <w:r>
        <w:rPr>
          <w:rtl/>
        </w:rPr>
        <w:t xml:space="preserve"> </w:t>
      </w:r>
    </w:p>
    <w:p w14:paraId="53DF0CC2" w14:textId="77777777" w:rsidR="00A80AF9" w:rsidRDefault="00A80AF9" w:rsidP="00A80AF9">
      <w:pPr>
        <w:rPr>
          <w:rtl/>
          <w:lang w:eastAsia="he-IL"/>
        </w:rPr>
      </w:pPr>
      <w:bookmarkStart w:id="35553" w:name="_ETM_Q1_14397949"/>
      <w:bookmarkEnd w:id="35553"/>
    </w:p>
    <w:p w14:paraId="5E165C5D" w14:textId="79896FB9" w:rsidR="00A80AF9" w:rsidRDefault="00A80AF9" w:rsidP="00A80AF9">
      <w:pPr>
        <w:rPr>
          <w:rtl/>
          <w:lang w:eastAsia="he-IL"/>
        </w:rPr>
      </w:pPr>
      <w:bookmarkStart w:id="35554" w:name="_ETM_Q1_14398237"/>
      <w:bookmarkEnd w:id="35554"/>
      <w:r>
        <w:rPr>
          <w:rFonts w:hint="cs"/>
          <w:rtl/>
          <w:lang w:eastAsia="he-IL"/>
        </w:rPr>
        <w:t>784</w:t>
      </w:r>
      <w:bookmarkStart w:id="35555" w:name="_ETM_Q1_14394293"/>
      <w:bookmarkEnd w:id="35555"/>
      <w:r>
        <w:rPr>
          <w:rFonts w:hint="cs"/>
          <w:rtl/>
          <w:lang w:eastAsia="he-IL"/>
        </w:rPr>
        <w:t xml:space="preserve">, 785 </w:t>
      </w:r>
      <w:bookmarkStart w:id="35556" w:name="_ETM_Q1_14398066"/>
      <w:bookmarkEnd w:id="35556"/>
      <w:r>
        <w:rPr>
          <w:rFonts w:hint="cs"/>
          <w:rtl/>
          <w:lang w:eastAsia="he-IL"/>
        </w:rPr>
        <w:t>מקבץ. במקום סדרי הדיון</w:t>
      </w:r>
      <w:bookmarkStart w:id="35557" w:name="_ETM_Q1_14397122"/>
      <w:bookmarkEnd w:id="35557"/>
      <w:r>
        <w:rPr>
          <w:rFonts w:hint="cs"/>
          <w:rtl/>
          <w:lang w:eastAsia="he-IL"/>
        </w:rPr>
        <w:t xml:space="preserve"> בוועדת הכנסת יקבעו בתקנות, </w:t>
      </w:r>
      <w:bookmarkStart w:id="35558" w:name="_ETM_Q1_14402910"/>
      <w:bookmarkEnd w:id="35558"/>
      <w:r>
        <w:rPr>
          <w:rFonts w:hint="cs"/>
          <w:rtl/>
          <w:lang w:eastAsia="he-IL"/>
        </w:rPr>
        <w:t>סדרי הדיון יקבעו בחוק.</w:t>
      </w:r>
      <w:bookmarkStart w:id="35559" w:name="_ETM_Q1_14406019"/>
      <w:bookmarkEnd w:id="35559"/>
    </w:p>
    <w:p w14:paraId="4DE4DB45" w14:textId="77777777" w:rsidR="00A80AF9" w:rsidRDefault="00A80AF9" w:rsidP="00A80AF9">
      <w:pPr>
        <w:rPr>
          <w:rtl/>
          <w:lang w:eastAsia="he-IL"/>
        </w:rPr>
      </w:pPr>
    </w:p>
    <w:p w14:paraId="65660C9C" w14:textId="517781E4" w:rsidR="00A80AF9" w:rsidRDefault="00A80AF9" w:rsidP="00A80AF9">
      <w:pPr>
        <w:pStyle w:val="a4"/>
        <w:keepNext/>
        <w:rPr>
          <w:rtl/>
        </w:rPr>
      </w:pPr>
      <w:bookmarkStart w:id="35560" w:name="ET_speaker_6144_3294"/>
      <w:r w:rsidRPr="00A80AF9">
        <w:rPr>
          <w:rStyle w:val="TagStyle"/>
          <w:rtl/>
        </w:rPr>
        <w:t xml:space="preserve"> &lt;&lt; דובר &gt;&gt; </w:t>
      </w:r>
      <w:r>
        <w:rPr>
          <w:rtl/>
        </w:rPr>
        <w:t>אלון שוסטר (המחנה הממלכתי):</w:t>
      </w:r>
      <w:r w:rsidRPr="00A80AF9">
        <w:rPr>
          <w:rStyle w:val="TagStyle"/>
          <w:rtl/>
        </w:rPr>
        <w:t xml:space="preserve"> &lt;&lt; דובר &gt;&gt;</w:t>
      </w:r>
      <w:r w:rsidR="00707E81">
        <w:rPr>
          <w:rtl/>
        </w:rPr>
        <w:t xml:space="preserve"> </w:t>
      </w:r>
      <w:r>
        <w:rPr>
          <w:rtl/>
        </w:rPr>
        <w:t xml:space="preserve"> </w:t>
      </w:r>
      <w:bookmarkEnd w:id="35560"/>
    </w:p>
    <w:p w14:paraId="32A2AD31" w14:textId="77777777" w:rsidR="00A80AF9" w:rsidRDefault="00A80AF9" w:rsidP="00A80AF9">
      <w:pPr>
        <w:pStyle w:val="KeepWithNext"/>
        <w:rPr>
          <w:rtl/>
          <w:lang w:eastAsia="he-IL"/>
        </w:rPr>
      </w:pPr>
    </w:p>
    <w:p w14:paraId="4E9658EE" w14:textId="1E5388A0" w:rsidR="00A80AF9" w:rsidRDefault="00A80AF9" w:rsidP="00A80AF9">
      <w:pPr>
        <w:rPr>
          <w:rtl/>
          <w:lang w:eastAsia="he-IL"/>
        </w:rPr>
      </w:pPr>
      <w:bookmarkStart w:id="35561" w:name="_ETM_Q1_14410763"/>
      <w:bookmarkStart w:id="35562" w:name="_ETM_Q1_14410853"/>
      <w:bookmarkEnd w:id="35561"/>
      <w:bookmarkEnd w:id="35562"/>
      <w:r>
        <w:rPr>
          <w:rFonts w:hint="cs"/>
          <w:rtl/>
          <w:lang w:eastAsia="he-IL"/>
        </w:rPr>
        <w:t>אנחנו</w:t>
      </w:r>
      <w:bookmarkStart w:id="35563" w:name="_ETM_Q1_14407541"/>
      <w:bookmarkEnd w:id="35563"/>
      <w:r>
        <w:rPr>
          <w:rFonts w:hint="cs"/>
          <w:rtl/>
          <w:lang w:eastAsia="he-IL"/>
        </w:rPr>
        <w:t xml:space="preserve"> נמצאים בתקופה לא פשוטה, אנחנו לקראת </w:t>
      </w:r>
      <w:bookmarkStart w:id="35564" w:name="_ETM_Q1_14413311"/>
      <w:bookmarkEnd w:id="35564"/>
      <w:r>
        <w:rPr>
          <w:rFonts w:hint="cs"/>
          <w:rtl/>
          <w:lang w:eastAsia="he-IL"/>
        </w:rPr>
        <w:t>החגים הלאומיים, ואדוני ממשיך בדהרה יחד עם חבריו לקואליציה, ואני</w:t>
      </w:r>
      <w:bookmarkStart w:id="35565" w:name="_ETM_Q1_14421506"/>
      <w:bookmarkEnd w:id="35565"/>
      <w:r>
        <w:rPr>
          <w:rFonts w:hint="cs"/>
          <w:rtl/>
          <w:lang w:eastAsia="he-IL"/>
        </w:rPr>
        <w:t xml:space="preserve"> מציע לחשוב פעמים</w:t>
      </w:r>
      <w:bookmarkStart w:id="35566" w:name="_ETM_Q1_14419517"/>
      <w:bookmarkEnd w:id="35566"/>
      <w:r>
        <w:rPr>
          <w:rFonts w:hint="cs"/>
          <w:rtl/>
          <w:lang w:eastAsia="he-IL"/>
        </w:rPr>
        <w:t>, אם כל מה שאפשר לעשות</w:t>
      </w:r>
      <w:bookmarkStart w:id="35567" w:name="_ETM_Q1_14423976"/>
      <w:bookmarkEnd w:id="35567"/>
      <w:r>
        <w:rPr>
          <w:rFonts w:hint="cs"/>
          <w:rtl/>
          <w:lang w:eastAsia="he-IL"/>
        </w:rPr>
        <w:t xml:space="preserve"> גם צריך לעשות.</w:t>
      </w:r>
      <w:bookmarkStart w:id="35568" w:name="_ETM_Q1_14426577"/>
      <w:bookmarkEnd w:id="35568"/>
    </w:p>
    <w:p w14:paraId="5CFCFCC9" w14:textId="77777777" w:rsidR="00A80AF9" w:rsidRDefault="00A80AF9" w:rsidP="00A80AF9">
      <w:pPr>
        <w:rPr>
          <w:rtl/>
          <w:lang w:eastAsia="he-IL"/>
        </w:rPr>
      </w:pPr>
    </w:p>
    <w:p w14:paraId="4E53D778" w14:textId="70A33C0A" w:rsidR="00A80AF9" w:rsidRDefault="00A80AF9" w:rsidP="00A80AF9">
      <w:pPr>
        <w:pStyle w:val="af6"/>
        <w:keepNext/>
        <w:rPr>
          <w:rtl/>
        </w:rPr>
      </w:pPr>
      <w:bookmarkStart w:id="35569" w:name="_ETM_Q1_14427105"/>
      <w:bookmarkStart w:id="35570" w:name="_ETM_Q1_14427135"/>
      <w:bookmarkStart w:id="35571" w:name="_ETM_Q1_14427210"/>
      <w:bookmarkEnd w:id="35569"/>
      <w:bookmarkEnd w:id="35570"/>
      <w:bookmarkEnd w:id="35571"/>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017DE978" w14:textId="77777777" w:rsidR="00A80AF9" w:rsidRDefault="00A80AF9" w:rsidP="00A80AF9">
      <w:pPr>
        <w:pStyle w:val="KeepWithNext"/>
        <w:rPr>
          <w:rtl/>
          <w:lang w:eastAsia="he-IL"/>
        </w:rPr>
      </w:pPr>
    </w:p>
    <w:p w14:paraId="56725006" w14:textId="13F19616" w:rsidR="00A80AF9" w:rsidRDefault="00A80AF9" w:rsidP="00A80AF9">
      <w:pPr>
        <w:rPr>
          <w:rtl/>
        </w:rPr>
      </w:pPr>
      <w:r>
        <w:rPr>
          <w:rFonts w:hint="cs"/>
          <w:rtl/>
        </w:rPr>
        <w:t xml:space="preserve">תודה. מי בעד? ארבעה, מי נגד? שבעה, מי נמנע? </w:t>
      </w:r>
    </w:p>
    <w:p w14:paraId="7A74CF31" w14:textId="77777777" w:rsidR="00A80AF9" w:rsidRDefault="00A80AF9" w:rsidP="00A80AF9">
      <w:pPr>
        <w:pStyle w:val="af1"/>
        <w:keepNext/>
        <w:rPr>
          <w:rtl/>
        </w:rPr>
      </w:pPr>
    </w:p>
    <w:p w14:paraId="6E3D8E5F" w14:textId="77777777" w:rsidR="00A80AF9" w:rsidRDefault="00A80AF9" w:rsidP="00A80AF9">
      <w:pPr>
        <w:pStyle w:val="af1"/>
        <w:keepNext/>
        <w:rPr>
          <w:rtl/>
        </w:rPr>
      </w:pPr>
      <w:r>
        <w:rPr>
          <w:rtl/>
        </w:rPr>
        <w:t>הצבעה</w:t>
      </w:r>
    </w:p>
    <w:p w14:paraId="4A8BD137" w14:textId="77777777" w:rsidR="00A80AF9" w:rsidRDefault="00A80AF9" w:rsidP="00A80AF9">
      <w:pPr>
        <w:pStyle w:val="af2"/>
        <w:rPr>
          <w:rtl/>
        </w:rPr>
      </w:pPr>
    </w:p>
    <w:p w14:paraId="70E60AD0" w14:textId="77777777" w:rsidR="00A80AF9" w:rsidRPr="00BA1585" w:rsidRDefault="00A80AF9" w:rsidP="00A80AF9">
      <w:pPr>
        <w:jc w:val="center"/>
        <w:rPr>
          <w:rtl/>
        </w:rPr>
      </w:pPr>
      <w:r>
        <w:rPr>
          <w:rFonts w:hint="cs"/>
          <w:rtl/>
        </w:rPr>
        <w:t>ההסתייגות נדחתה.</w:t>
      </w:r>
    </w:p>
    <w:p w14:paraId="4439B39D" w14:textId="77777777" w:rsidR="00A80AF9" w:rsidRDefault="00A80AF9" w:rsidP="00A80AF9">
      <w:pPr>
        <w:rPr>
          <w:rtl/>
          <w:lang w:eastAsia="he-IL"/>
        </w:rPr>
      </w:pPr>
    </w:p>
    <w:p w14:paraId="74AC7728" w14:textId="71EE5716" w:rsidR="00A80AF9" w:rsidRDefault="00A80AF9" w:rsidP="00A80AF9">
      <w:pPr>
        <w:rPr>
          <w:rtl/>
          <w:lang w:eastAsia="he-IL"/>
        </w:rPr>
      </w:pPr>
      <w:r>
        <w:rPr>
          <w:rFonts w:hint="cs"/>
          <w:rtl/>
          <w:lang w:eastAsia="he-IL"/>
        </w:rPr>
        <w:t>ההסתייגויות הוסרו.</w:t>
      </w:r>
    </w:p>
    <w:p w14:paraId="2E493F0D" w14:textId="77777777" w:rsidR="00A80AF9" w:rsidRDefault="00A80AF9" w:rsidP="00A80AF9">
      <w:pPr>
        <w:rPr>
          <w:rtl/>
          <w:lang w:eastAsia="he-IL"/>
        </w:rPr>
      </w:pPr>
    </w:p>
    <w:p w14:paraId="0B8E32FB" w14:textId="6FA9C784" w:rsidR="00A80AF9" w:rsidRDefault="00A80AF9" w:rsidP="00A80AF9">
      <w:pPr>
        <w:rPr>
          <w:rtl/>
          <w:lang w:eastAsia="he-IL"/>
        </w:rPr>
      </w:pPr>
      <w:bookmarkStart w:id="35572" w:name="_ETM_Q1_14428531"/>
      <w:bookmarkEnd w:id="35572"/>
      <w:r>
        <w:rPr>
          <w:rFonts w:hint="cs"/>
          <w:rtl/>
          <w:lang w:eastAsia="he-IL"/>
        </w:rPr>
        <w:t xml:space="preserve">786, בסעיף </w:t>
      </w:r>
      <w:bookmarkStart w:id="35573" w:name="_ETM_Q1_14428148"/>
      <w:bookmarkEnd w:id="35573"/>
      <w:r>
        <w:rPr>
          <w:rFonts w:hint="cs"/>
          <w:rtl/>
          <w:lang w:eastAsia="he-IL"/>
        </w:rPr>
        <w:t>5 להצעת החוק הסעיף המוצע</w:t>
      </w:r>
      <w:bookmarkStart w:id="35574" w:name="_ETM_Q1_14431134"/>
      <w:bookmarkEnd w:id="35574"/>
      <w:r>
        <w:rPr>
          <w:rFonts w:hint="cs"/>
          <w:rtl/>
          <w:lang w:eastAsia="he-IL"/>
        </w:rPr>
        <w:t xml:space="preserve"> </w:t>
      </w:r>
      <w:bookmarkStart w:id="35575" w:name="_ETM_Q1_14431385"/>
      <w:bookmarkEnd w:id="35575"/>
      <w:r>
        <w:rPr>
          <w:rFonts w:hint="cs"/>
          <w:rtl/>
          <w:lang w:eastAsia="he-IL"/>
        </w:rPr>
        <w:t>22</w:t>
      </w:r>
      <w:bookmarkStart w:id="35576" w:name="_ETM_Q1_14430012"/>
      <w:bookmarkEnd w:id="35576"/>
      <w:r>
        <w:rPr>
          <w:rFonts w:hint="cs"/>
          <w:rtl/>
          <w:lang w:eastAsia="he-IL"/>
        </w:rPr>
        <w:t>(ד')(3) המוצע יימחק.</w:t>
      </w:r>
    </w:p>
    <w:p w14:paraId="680386A2" w14:textId="77777777" w:rsidR="00A80AF9" w:rsidRDefault="00A80AF9" w:rsidP="00285F35">
      <w:pPr>
        <w:rPr>
          <w:rtl/>
          <w:lang w:eastAsia="he-IL"/>
        </w:rPr>
      </w:pPr>
      <w:bookmarkStart w:id="35577" w:name="_ETM_Q1_14435149"/>
      <w:bookmarkStart w:id="35578" w:name="_ETM_Q1_14430422"/>
      <w:bookmarkStart w:id="35579" w:name="_ETM_Q1_14296752"/>
      <w:bookmarkStart w:id="35580" w:name="_ETM_Q1_14296866"/>
      <w:bookmarkStart w:id="35581" w:name="_ETM_Q1_14292863"/>
      <w:bookmarkStart w:id="35582" w:name="_ETM_Q1_14294901"/>
      <w:bookmarkEnd w:id="35577"/>
      <w:bookmarkEnd w:id="35578"/>
      <w:bookmarkEnd w:id="35579"/>
      <w:bookmarkEnd w:id="35580"/>
      <w:bookmarkEnd w:id="35581"/>
      <w:bookmarkEnd w:id="35582"/>
    </w:p>
    <w:p w14:paraId="3CD36E5F" w14:textId="4AC1A4F2" w:rsidR="00A80AF9" w:rsidRDefault="00A80AF9" w:rsidP="00A80AF9">
      <w:pPr>
        <w:pStyle w:val="a4"/>
        <w:keepNext/>
        <w:rPr>
          <w:rtl/>
        </w:rPr>
      </w:pPr>
      <w:bookmarkStart w:id="35583" w:name="ET_speaker_6128_3295"/>
      <w:r w:rsidRPr="00A80AF9">
        <w:rPr>
          <w:rStyle w:val="TagStyle"/>
          <w:rtl/>
        </w:rPr>
        <w:t xml:space="preserve"> &lt;&lt; דובר &gt;&gt; </w:t>
      </w:r>
      <w:r>
        <w:rPr>
          <w:rtl/>
        </w:rPr>
        <w:t>משה טור פז (יש עתיד):</w:t>
      </w:r>
      <w:r w:rsidRPr="00A80AF9">
        <w:rPr>
          <w:rStyle w:val="TagStyle"/>
          <w:rtl/>
        </w:rPr>
        <w:t xml:space="preserve"> &lt;&lt; דובר &gt;&gt;</w:t>
      </w:r>
      <w:r w:rsidR="00707E81">
        <w:rPr>
          <w:rtl/>
        </w:rPr>
        <w:t xml:space="preserve"> </w:t>
      </w:r>
      <w:r>
        <w:rPr>
          <w:rtl/>
        </w:rPr>
        <w:t xml:space="preserve"> </w:t>
      </w:r>
      <w:bookmarkEnd w:id="35583"/>
    </w:p>
    <w:p w14:paraId="77D16E49" w14:textId="77777777" w:rsidR="00A80AF9" w:rsidRDefault="00A80AF9" w:rsidP="00A80AF9">
      <w:pPr>
        <w:pStyle w:val="KeepWithNext"/>
        <w:rPr>
          <w:rtl/>
          <w:lang w:eastAsia="he-IL"/>
        </w:rPr>
      </w:pPr>
    </w:p>
    <w:p w14:paraId="3B088C03" w14:textId="37C418D9" w:rsidR="00A80AF9" w:rsidRDefault="00A80AF9" w:rsidP="00A80AF9">
      <w:pPr>
        <w:rPr>
          <w:rtl/>
          <w:lang w:eastAsia="he-IL"/>
        </w:rPr>
      </w:pPr>
      <w:bookmarkStart w:id="35584" w:name="_ETM_Q1_14436036"/>
      <w:bookmarkStart w:id="35585" w:name="_ETM_Q1_14436095"/>
      <w:bookmarkEnd w:id="35584"/>
      <w:bookmarkEnd w:id="35585"/>
      <w:r>
        <w:rPr>
          <w:rFonts w:hint="cs"/>
          <w:rtl/>
          <w:lang w:eastAsia="he-IL"/>
        </w:rPr>
        <w:t xml:space="preserve">כן, צריך לומר יש על זה, על </w:t>
      </w:r>
      <w:bookmarkStart w:id="35586" w:name="_ETM_Q1_14439948"/>
      <w:bookmarkEnd w:id="35586"/>
      <w:r>
        <w:rPr>
          <w:rFonts w:hint="cs"/>
          <w:rtl/>
          <w:lang w:eastAsia="he-IL"/>
        </w:rPr>
        <w:t>ההסתייגות הזו חל אם כבר אז כבר, אם כבר ביטלנ</w:t>
      </w:r>
      <w:bookmarkStart w:id="35587" w:name="_ETM_Q1_14444957"/>
      <w:bookmarkEnd w:id="35587"/>
      <w:r>
        <w:rPr>
          <w:rFonts w:hint="cs"/>
          <w:rtl/>
          <w:lang w:eastAsia="he-IL"/>
        </w:rPr>
        <w:t>ו את הביקורת השיפוטית, ואם כבר</w:t>
      </w:r>
      <w:bookmarkStart w:id="35588" w:name="_ETM_Q1_14444073"/>
      <w:bookmarkEnd w:id="35588"/>
      <w:r>
        <w:rPr>
          <w:rFonts w:hint="cs"/>
          <w:rtl/>
          <w:lang w:eastAsia="he-IL"/>
        </w:rPr>
        <w:t xml:space="preserve"> יש בקרה של הכנסת</w:t>
      </w:r>
      <w:bookmarkStart w:id="35589" w:name="_ETM_Q1_14448446"/>
      <w:bookmarkEnd w:id="35589"/>
      <w:r>
        <w:rPr>
          <w:rFonts w:hint="cs"/>
          <w:rtl/>
          <w:lang w:eastAsia="he-IL"/>
        </w:rPr>
        <w:t xml:space="preserve">, ואם כבר אנחנו דנים </w:t>
      </w:r>
      <w:bookmarkStart w:id="35590" w:name="_ETM_Q1_14447951"/>
      <w:bookmarkEnd w:id="35590"/>
      <w:r>
        <w:rPr>
          <w:rFonts w:hint="cs"/>
          <w:rtl/>
          <w:lang w:eastAsia="he-IL"/>
        </w:rPr>
        <w:t>בהעברת שר מכ</w:t>
      </w:r>
      <w:bookmarkStart w:id="35591" w:name="_ETM_Q1_14449682"/>
      <w:bookmarkEnd w:id="35591"/>
      <w:r>
        <w:rPr>
          <w:rFonts w:hint="cs"/>
          <w:rtl/>
          <w:lang w:eastAsia="he-IL"/>
        </w:rPr>
        <w:t>הונתו, למה</w:t>
      </w:r>
      <w:bookmarkStart w:id="35592" w:name="_ETM_Q1_14451809"/>
      <w:bookmarkEnd w:id="35592"/>
      <w:r>
        <w:rPr>
          <w:rFonts w:hint="cs"/>
          <w:rtl/>
          <w:lang w:eastAsia="he-IL"/>
        </w:rPr>
        <w:t xml:space="preserve"> שזה לא יחול על ראש ממשלה וראש ממשלה חלופים, לפחות </w:t>
      </w:r>
      <w:bookmarkStart w:id="35593" w:name="_ETM_Q1_14458814"/>
      <w:bookmarkEnd w:id="35593"/>
      <w:r>
        <w:rPr>
          <w:rFonts w:hint="cs"/>
          <w:rtl/>
          <w:lang w:eastAsia="he-IL"/>
        </w:rPr>
        <w:t>שתהיה לכנסת איזו</w:t>
      </w:r>
      <w:bookmarkStart w:id="35594" w:name="_ETM_Q1_14456145"/>
      <w:bookmarkEnd w:id="35594"/>
      <w:r>
        <w:rPr>
          <w:rFonts w:hint="cs"/>
          <w:rtl/>
          <w:lang w:eastAsia="he-IL"/>
        </w:rPr>
        <w:t>שהי שבריר, בדל, כוח אחרון שנשאיר לה על</w:t>
      </w:r>
      <w:bookmarkStart w:id="35595" w:name="_ETM_Q1_14464845"/>
      <w:bookmarkEnd w:id="35595"/>
      <w:r>
        <w:rPr>
          <w:rFonts w:hint="cs"/>
          <w:rtl/>
          <w:lang w:eastAsia="he-IL"/>
        </w:rPr>
        <w:t xml:space="preserve"> מנת שהיא</w:t>
      </w:r>
      <w:bookmarkStart w:id="35596" w:name="_ETM_Q1_14461866"/>
      <w:bookmarkEnd w:id="35596"/>
      <w:r>
        <w:rPr>
          <w:rFonts w:hint="cs"/>
          <w:rtl/>
          <w:lang w:eastAsia="he-IL"/>
        </w:rPr>
        <w:t xml:space="preserve"> תוכל לעשות משהו.</w:t>
      </w:r>
      <w:bookmarkStart w:id="35597" w:name="_ETM_Q1_14464516"/>
      <w:bookmarkEnd w:id="35597"/>
    </w:p>
    <w:p w14:paraId="2B05B006" w14:textId="77777777" w:rsidR="00A80AF9" w:rsidRDefault="00A80AF9" w:rsidP="00A80AF9">
      <w:pPr>
        <w:rPr>
          <w:rtl/>
          <w:lang w:eastAsia="he-IL"/>
        </w:rPr>
      </w:pPr>
      <w:bookmarkStart w:id="35598" w:name="_ETM_Q1_14464671"/>
      <w:bookmarkEnd w:id="35598"/>
    </w:p>
    <w:p w14:paraId="7E049719" w14:textId="4BFF5F33" w:rsidR="00A80AF9" w:rsidRDefault="00A80AF9" w:rsidP="00A80AF9">
      <w:pPr>
        <w:pStyle w:val="af6"/>
        <w:keepNext/>
        <w:rPr>
          <w:rtl/>
        </w:rPr>
      </w:pPr>
      <w:bookmarkStart w:id="35599" w:name="_ETM_Q1_14464931"/>
      <w:bookmarkEnd w:id="35599"/>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11259D5C" w14:textId="77777777" w:rsidR="00A80AF9" w:rsidRDefault="00A80AF9" w:rsidP="00A80AF9">
      <w:pPr>
        <w:pStyle w:val="KeepWithNext"/>
        <w:rPr>
          <w:rtl/>
          <w:lang w:eastAsia="he-IL"/>
        </w:rPr>
      </w:pPr>
    </w:p>
    <w:p w14:paraId="6B128EE3" w14:textId="5AAC1A1C" w:rsidR="00A80AF9" w:rsidRDefault="00A80AF9" w:rsidP="00A80AF9">
      <w:pPr>
        <w:rPr>
          <w:rtl/>
        </w:rPr>
      </w:pPr>
      <w:r>
        <w:rPr>
          <w:rFonts w:hint="cs"/>
          <w:rtl/>
        </w:rPr>
        <w:t>תודה רבע על נימוקים רבי</w:t>
      </w:r>
      <w:bookmarkStart w:id="35600" w:name="_ETM_Q1_14469733"/>
      <w:bookmarkEnd w:id="35600"/>
      <w:r>
        <w:rPr>
          <w:rFonts w:hint="cs"/>
          <w:rtl/>
        </w:rPr>
        <w:t xml:space="preserve">ם של הסתייגויות. מי בעד? ארבעה, מי נגד? שבעה, מי נמנע? </w:t>
      </w:r>
    </w:p>
    <w:p w14:paraId="42008AB5" w14:textId="77777777" w:rsidR="00A80AF9" w:rsidRDefault="00A80AF9" w:rsidP="00A80AF9">
      <w:pPr>
        <w:pStyle w:val="af1"/>
        <w:keepNext/>
        <w:rPr>
          <w:rtl/>
        </w:rPr>
      </w:pPr>
    </w:p>
    <w:p w14:paraId="29D61F7E" w14:textId="77777777" w:rsidR="00A80AF9" w:rsidRDefault="00A80AF9" w:rsidP="00A80AF9">
      <w:pPr>
        <w:pStyle w:val="af1"/>
        <w:keepNext/>
        <w:rPr>
          <w:rtl/>
        </w:rPr>
      </w:pPr>
      <w:r>
        <w:rPr>
          <w:rtl/>
        </w:rPr>
        <w:t>הצבעה</w:t>
      </w:r>
    </w:p>
    <w:p w14:paraId="1682E12B" w14:textId="77777777" w:rsidR="00A80AF9" w:rsidRDefault="00A80AF9" w:rsidP="00A80AF9">
      <w:pPr>
        <w:pStyle w:val="af2"/>
        <w:rPr>
          <w:rtl/>
        </w:rPr>
      </w:pPr>
    </w:p>
    <w:p w14:paraId="3604F188" w14:textId="77777777" w:rsidR="00A80AF9" w:rsidRPr="00BA1585" w:rsidRDefault="00A80AF9" w:rsidP="00A80AF9">
      <w:pPr>
        <w:jc w:val="center"/>
        <w:rPr>
          <w:rtl/>
        </w:rPr>
      </w:pPr>
      <w:r>
        <w:rPr>
          <w:rFonts w:hint="cs"/>
          <w:rtl/>
        </w:rPr>
        <w:t>ההסתייגות נדחתה.</w:t>
      </w:r>
    </w:p>
    <w:p w14:paraId="76B2D01C" w14:textId="77777777" w:rsidR="00A80AF9" w:rsidRDefault="00A80AF9" w:rsidP="00A80AF9">
      <w:pPr>
        <w:rPr>
          <w:rtl/>
          <w:lang w:eastAsia="he-IL"/>
        </w:rPr>
      </w:pPr>
    </w:p>
    <w:p w14:paraId="4B2FD925" w14:textId="5C9C1CAE" w:rsidR="00A80AF9" w:rsidRDefault="00A80AF9" w:rsidP="00A80AF9">
      <w:pPr>
        <w:rPr>
          <w:rtl/>
          <w:lang w:eastAsia="he-IL"/>
        </w:rPr>
      </w:pPr>
      <w:r>
        <w:rPr>
          <w:rFonts w:hint="cs"/>
          <w:rtl/>
          <w:lang w:eastAsia="he-IL"/>
        </w:rPr>
        <w:t>ההסתייגות הוסרה.</w:t>
      </w:r>
      <w:bookmarkStart w:id="35601" w:name="_ETM_Q1_14475558"/>
      <w:bookmarkStart w:id="35602" w:name="_ETM_Q1_14476531"/>
      <w:bookmarkEnd w:id="35601"/>
      <w:bookmarkEnd w:id="35602"/>
      <w:r>
        <w:rPr>
          <w:rFonts w:hint="cs"/>
          <w:rtl/>
          <w:lang w:eastAsia="he-IL"/>
        </w:rPr>
        <w:t xml:space="preserve"> </w:t>
      </w:r>
      <w:bookmarkStart w:id="35603" w:name="_ETM_Q1_14477289"/>
      <w:bookmarkStart w:id="35604" w:name="_ETM_Q1_14472842"/>
      <w:bookmarkStart w:id="35605" w:name="_ETM_Q1_14475886"/>
      <w:bookmarkStart w:id="35606" w:name="_ETM_Q1_14476153"/>
      <w:bookmarkStart w:id="35607" w:name="_ETM_Q1_14477675"/>
      <w:bookmarkStart w:id="35608" w:name="_ETM_Q1_14478083"/>
      <w:bookmarkStart w:id="35609" w:name="_ETM_Q1_14475928"/>
      <w:bookmarkStart w:id="35610" w:name="_ETM_Q1_14471510"/>
      <w:bookmarkEnd w:id="35603"/>
      <w:bookmarkEnd w:id="35604"/>
      <w:bookmarkEnd w:id="35605"/>
      <w:bookmarkEnd w:id="35606"/>
      <w:bookmarkEnd w:id="35607"/>
      <w:bookmarkEnd w:id="35608"/>
      <w:bookmarkEnd w:id="35609"/>
      <w:bookmarkEnd w:id="35610"/>
      <w:r>
        <w:rPr>
          <w:rFonts w:hint="cs"/>
          <w:rtl/>
          <w:lang w:eastAsia="he-IL"/>
        </w:rPr>
        <w:t>תודה.</w:t>
      </w:r>
      <w:bookmarkStart w:id="35611" w:name="_ETM_Q1_14472065"/>
      <w:bookmarkEnd w:id="35611"/>
    </w:p>
    <w:p w14:paraId="683796D4" w14:textId="77777777" w:rsidR="00A80AF9" w:rsidRDefault="00A80AF9" w:rsidP="00A80AF9">
      <w:pPr>
        <w:rPr>
          <w:rtl/>
          <w:lang w:eastAsia="he-IL"/>
        </w:rPr>
      </w:pPr>
    </w:p>
    <w:p w14:paraId="6616773B" w14:textId="1460883E" w:rsidR="00A80AF9" w:rsidRDefault="00A80AF9" w:rsidP="00A80AF9">
      <w:pPr>
        <w:pStyle w:val="a4"/>
        <w:keepNext/>
        <w:rPr>
          <w:rtl/>
        </w:rPr>
      </w:pPr>
      <w:bookmarkStart w:id="35612" w:name="ET_speaker_6128_3296"/>
      <w:r w:rsidRPr="00A80AF9">
        <w:rPr>
          <w:rStyle w:val="TagStyle"/>
          <w:rtl/>
        </w:rPr>
        <w:t xml:space="preserve"> &lt;&lt; דובר &gt;&gt; </w:t>
      </w:r>
      <w:r>
        <w:rPr>
          <w:rtl/>
        </w:rPr>
        <w:t>משה טור פז (יש עתיד):</w:t>
      </w:r>
      <w:r w:rsidRPr="00A80AF9">
        <w:rPr>
          <w:rStyle w:val="TagStyle"/>
          <w:rtl/>
        </w:rPr>
        <w:t xml:space="preserve"> &lt;&lt; דובר &gt;&gt;</w:t>
      </w:r>
      <w:r w:rsidR="00707E81">
        <w:rPr>
          <w:rtl/>
        </w:rPr>
        <w:t xml:space="preserve"> </w:t>
      </w:r>
      <w:r>
        <w:rPr>
          <w:rtl/>
        </w:rPr>
        <w:t xml:space="preserve"> </w:t>
      </w:r>
      <w:bookmarkEnd w:id="35612"/>
    </w:p>
    <w:p w14:paraId="56B78F62" w14:textId="77777777" w:rsidR="00A80AF9" w:rsidRDefault="00A80AF9" w:rsidP="00A80AF9">
      <w:pPr>
        <w:pStyle w:val="KeepWithNext"/>
        <w:rPr>
          <w:rtl/>
          <w:lang w:eastAsia="he-IL"/>
        </w:rPr>
      </w:pPr>
    </w:p>
    <w:p w14:paraId="7143EC53" w14:textId="5CABD679" w:rsidR="00A80AF9" w:rsidRDefault="00A80AF9" w:rsidP="00A80AF9">
      <w:pPr>
        <w:rPr>
          <w:rtl/>
          <w:lang w:eastAsia="he-IL"/>
        </w:rPr>
      </w:pPr>
      <w:bookmarkStart w:id="35613" w:name="_ETM_Q1_14474183"/>
      <w:bookmarkStart w:id="35614" w:name="_ETM_Q1_14474226"/>
      <w:bookmarkEnd w:id="35613"/>
      <w:bookmarkEnd w:id="35614"/>
      <w:r>
        <w:rPr>
          <w:rFonts w:hint="cs"/>
          <w:rtl/>
          <w:lang w:eastAsia="he-IL"/>
        </w:rPr>
        <w:t>רגע, מה עם עבודה?</w:t>
      </w:r>
    </w:p>
    <w:p w14:paraId="405E694F" w14:textId="77777777" w:rsidR="00EC6E4D" w:rsidRDefault="00EC6E4D" w:rsidP="00A80AF9">
      <w:pPr>
        <w:rPr>
          <w:rtl/>
          <w:lang w:eastAsia="he-IL"/>
        </w:rPr>
      </w:pPr>
    </w:p>
    <w:p w14:paraId="31A54008" w14:textId="51836CA2" w:rsidR="00EC6E4D" w:rsidRDefault="00EC6E4D" w:rsidP="00EC6E4D">
      <w:pPr>
        <w:pStyle w:val="af6"/>
        <w:keepNext/>
        <w:rPr>
          <w:rtl/>
        </w:rPr>
      </w:pPr>
      <w:bookmarkStart w:id="35615" w:name="_ETM_Q1_14479247"/>
      <w:bookmarkStart w:id="35616" w:name="_ETM_Q1_14480264"/>
      <w:bookmarkStart w:id="35617" w:name="_ETM_Q1_14475465"/>
      <w:bookmarkStart w:id="35618" w:name="_ETM_Q1_14478054"/>
      <w:bookmarkStart w:id="35619" w:name="_ETM_Q1_14478704"/>
      <w:bookmarkStart w:id="35620" w:name="_ETM_Q1_14473954"/>
      <w:bookmarkStart w:id="35621" w:name="_ETM_Q1_14477665"/>
      <w:bookmarkEnd w:id="35615"/>
      <w:bookmarkEnd w:id="35616"/>
      <w:bookmarkEnd w:id="35617"/>
      <w:bookmarkEnd w:id="35618"/>
      <w:bookmarkEnd w:id="35619"/>
      <w:bookmarkEnd w:id="35620"/>
      <w:bookmarkEnd w:id="35621"/>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2A2E18AE" w14:textId="77777777" w:rsidR="00A80AF9" w:rsidRDefault="00A80AF9" w:rsidP="00A80AF9">
      <w:pPr>
        <w:pStyle w:val="KeepWithNext"/>
        <w:rPr>
          <w:rtl/>
          <w:lang w:eastAsia="he-IL"/>
        </w:rPr>
      </w:pPr>
    </w:p>
    <w:p w14:paraId="22D2D8BC" w14:textId="6C06F0D4" w:rsidR="00A80AF9" w:rsidRDefault="00A80AF9" w:rsidP="00A80AF9">
      <w:pPr>
        <w:rPr>
          <w:rtl/>
          <w:lang w:eastAsia="he-IL"/>
        </w:rPr>
      </w:pPr>
      <w:r>
        <w:rPr>
          <w:rFonts w:hint="cs"/>
          <w:rtl/>
          <w:lang w:eastAsia="he-IL"/>
        </w:rPr>
        <w:t>מ</w:t>
      </w:r>
      <w:bookmarkStart w:id="35622" w:name="_ETM_Q1_14480268"/>
      <w:bookmarkEnd w:id="35622"/>
      <w:r>
        <w:rPr>
          <w:rFonts w:hint="cs"/>
          <w:rtl/>
          <w:lang w:eastAsia="he-IL"/>
        </w:rPr>
        <w:t>ה</w:t>
      </w:r>
      <w:bookmarkStart w:id="35623" w:name="_ETM_Q1_14480427"/>
      <w:bookmarkEnd w:id="35623"/>
      <w:r>
        <w:rPr>
          <w:rFonts w:hint="cs"/>
          <w:rtl/>
          <w:lang w:eastAsia="he-IL"/>
        </w:rPr>
        <w:t xml:space="preserve"> אתה רוצה לקחת </w:t>
      </w:r>
      <w:bookmarkStart w:id="35624" w:name="_ETM_Q1_14477241"/>
      <w:bookmarkEnd w:id="35624"/>
      <w:r>
        <w:rPr>
          <w:rFonts w:hint="cs"/>
          <w:rtl/>
          <w:lang w:eastAsia="he-IL"/>
        </w:rPr>
        <w:t xml:space="preserve">לה </w:t>
      </w:r>
      <w:bookmarkStart w:id="35625" w:name="_ETM_Q1_14477783"/>
      <w:bookmarkEnd w:id="35625"/>
      <w:r>
        <w:rPr>
          <w:rFonts w:hint="cs"/>
          <w:rtl/>
          <w:lang w:eastAsia="he-IL"/>
        </w:rPr>
        <w:t>את העבודה שלה לעבודה?</w:t>
      </w:r>
      <w:bookmarkStart w:id="35626" w:name="_ETM_Q1_14478118"/>
      <w:bookmarkStart w:id="35627" w:name="_ETM_Q1_14478581"/>
      <w:bookmarkEnd w:id="35626"/>
      <w:bookmarkEnd w:id="35627"/>
    </w:p>
    <w:p w14:paraId="61CA1F6B" w14:textId="77777777" w:rsidR="00A80AF9" w:rsidRDefault="00A80AF9" w:rsidP="00A80AF9">
      <w:pPr>
        <w:rPr>
          <w:rtl/>
          <w:lang w:eastAsia="he-IL"/>
        </w:rPr>
      </w:pPr>
      <w:bookmarkStart w:id="35628" w:name="_ETM_Q1_14479461"/>
      <w:bookmarkEnd w:id="35628"/>
    </w:p>
    <w:p w14:paraId="63CC9A7D" w14:textId="18CDD2C2" w:rsidR="00A80AF9" w:rsidRDefault="00A80AF9" w:rsidP="00A80AF9">
      <w:pPr>
        <w:pStyle w:val="a4"/>
        <w:keepNext/>
        <w:rPr>
          <w:rtl/>
        </w:rPr>
      </w:pPr>
      <w:bookmarkStart w:id="35629" w:name="ET_speaker_6128_3298"/>
      <w:r w:rsidRPr="00A80AF9">
        <w:rPr>
          <w:rStyle w:val="TagStyle"/>
          <w:rtl/>
        </w:rPr>
        <w:t xml:space="preserve"> &lt;&lt; דובר &gt;&gt; </w:t>
      </w:r>
      <w:r>
        <w:rPr>
          <w:rtl/>
        </w:rPr>
        <w:t>משה טור פז (יש עתיד):</w:t>
      </w:r>
      <w:r w:rsidRPr="00A80AF9">
        <w:rPr>
          <w:rStyle w:val="TagStyle"/>
          <w:rtl/>
        </w:rPr>
        <w:t xml:space="preserve"> &lt;&lt; דובר &gt;&gt;</w:t>
      </w:r>
      <w:r w:rsidR="00707E81">
        <w:rPr>
          <w:rtl/>
        </w:rPr>
        <w:t xml:space="preserve"> </w:t>
      </w:r>
      <w:r>
        <w:rPr>
          <w:rtl/>
        </w:rPr>
        <w:t xml:space="preserve"> </w:t>
      </w:r>
      <w:bookmarkEnd w:id="35629"/>
    </w:p>
    <w:p w14:paraId="346DCC0E" w14:textId="77777777" w:rsidR="00A80AF9" w:rsidRDefault="00A80AF9" w:rsidP="00A80AF9">
      <w:pPr>
        <w:pStyle w:val="KeepWithNext"/>
        <w:rPr>
          <w:rtl/>
          <w:lang w:eastAsia="he-IL"/>
        </w:rPr>
      </w:pPr>
    </w:p>
    <w:p w14:paraId="5BBF41C7" w14:textId="561EFF32" w:rsidR="00A80AF9" w:rsidRDefault="00A80AF9" w:rsidP="00A80AF9">
      <w:pPr>
        <w:rPr>
          <w:rtl/>
          <w:lang w:eastAsia="he-IL"/>
        </w:rPr>
      </w:pPr>
      <w:bookmarkStart w:id="35630" w:name="_ETM_Q1_14482802"/>
      <w:bookmarkStart w:id="35631" w:name="_ETM_Q1_14482890"/>
      <w:bookmarkEnd w:id="35630"/>
      <w:bookmarkEnd w:id="35631"/>
      <w:r>
        <w:rPr>
          <w:rFonts w:hint="cs"/>
          <w:rtl/>
          <w:lang w:eastAsia="he-IL"/>
        </w:rPr>
        <w:t>אני עוזר לה.</w:t>
      </w:r>
    </w:p>
    <w:p w14:paraId="003D5282" w14:textId="77777777" w:rsidR="00A80AF9" w:rsidRDefault="00A80AF9" w:rsidP="00A80AF9">
      <w:pPr>
        <w:rPr>
          <w:rtl/>
          <w:lang w:eastAsia="he-IL"/>
        </w:rPr>
      </w:pPr>
      <w:bookmarkStart w:id="35632" w:name="_ETM_Q1_14484712"/>
      <w:bookmarkEnd w:id="35632"/>
    </w:p>
    <w:p w14:paraId="00FAD0AC" w14:textId="1BEB91D9" w:rsidR="00EC6E4D" w:rsidRDefault="00EC6E4D" w:rsidP="00EC6E4D">
      <w:pPr>
        <w:pStyle w:val="af6"/>
        <w:keepNext/>
        <w:rPr>
          <w:rtl/>
        </w:rPr>
      </w:pPr>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269CB53B" w14:textId="77777777" w:rsidR="00A80AF9" w:rsidRDefault="00A80AF9" w:rsidP="00A80AF9">
      <w:pPr>
        <w:pStyle w:val="KeepWithNext"/>
        <w:rPr>
          <w:rtl/>
          <w:lang w:eastAsia="he-IL"/>
        </w:rPr>
      </w:pPr>
    </w:p>
    <w:p w14:paraId="43AC3ABA" w14:textId="4F78294D" w:rsidR="00A80AF9" w:rsidRDefault="00A80AF9" w:rsidP="00A80AF9">
      <w:pPr>
        <w:rPr>
          <w:rtl/>
          <w:lang w:eastAsia="he-IL"/>
        </w:rPr>
      </w:pPr>
      <w:bookmarkStart w:id="35633" w:name="_ETM_Q1_14486792"/>
      <w:bookmarkStart w:id="35634" w:name="_ETM_Q1_14486907"/>
      <w:bookmarkEnd w:id="35633"/>
      <w:bookmarkEnd w:id="35634"/>
      <w:r>
        <w:rPr>
          <w:rFonts w:hint="cs"/>
          <w:rtl/>
          <w:lang w:eastAsia="he-IL"/>
        </w:rPr>
        <w:t xml:space="preserve">עכשיו </w:t>
      </w:r>
      <w:bookmarkStart w:id="35635" w:name="_ETM_Q1_14483611"/>
      <w:bookmarkStart w:id="35636" w:name="_ETM_Q1_14479835"/>
      <w:bookmarkEnd w:id="35635"/>
      <w:bookmarkEnd w:id="35636"/>
      <w:r>
        <w:rPr>
          <w:rFonts w:hint="cs"/>
          <w:rtl/>
          <w:lang w:eastAsia="he-IL"/>
        </w:rPr>
        <w:t xml:space="preserve">אנחנו בחד"ש תע"ל סיימנו? </w:t>
      </w:r>
      <w:bookmarkStart w:id="35637" w:name="_ETM_Q1_14486454"/>
      <w:bookmarkEnd w:id="35637"/>
      <w:r>
        <w:rPr>
          <w:rFonts w:hint="cs"/>
          <w:rtl/>
          <w:lang w:eastAsia="he-IL"/>
        </w:rPr>
        <w:t>הם משכו את הכל. הם משכו.</w:t>
      </w:r>
    </w:p>
    <w:p w14:paraId="45233C0D" w14:textId="77777777" w:rsidR="00A80AF9" w:rsidRDefault="00A80AF9" w:rsidP="00A80AF9">
      <w:pPr>
        <w:rPr>
          <w:rtl/>
          <w:lang w:eastAsia="he-IL"/>
        </w:rPr>
      </w:pPr>
      <w:bookmarkStart w:id="35638" w:name="_ETM_Q1_14500477"/>
      <w:bookmarkEnd w:id="35638"/>
    </w:p>
    <w:p w14:paraId="33D4660F" w14:textId="0B8DF6BA" w:rsidR="00A80AF9" w:rsidRDefault="00A80AF9" w:rsidP="00A80AF9">
      <w:pPr>
        <w:rPr>
          <w:rtl/>
          <w:lang w:eastAsia="he-IL"/>
        </w:rPr>
      </w:pPr>
      <w:bookmarkStart w:id="35639" w:name="_ETM_Q1_14501157"/>
      <w:bookmarkStart w:id="35640" w:name="_ETM_Q1_14501629"/>
      <w:bookmarkEnd w:id="35639"/>
      <w:bookmarkEnd w:id="35640"/>
      <w:r>
        <w:rPr>
          <w:rFonts w:hint="cs"/>
          <w:rtl/>
          <w:lang w:eastAsia="he-IL"/>
        </w:rPr>
        <w:t>ההסת</w:t>
      </w:r>
      <w:bookmarkStart w:id="35641" w:name="_ETM_Q1_14502335"/>
      <w:bookmarkEnd w:id="35641"/>
      <w:r>
        <w:rPr>
          <w:rFonts w:hint="cs"/>
          <w:rtl/>
          <w:lang w:eastAsia="he-IL"/>
        </w:rPr>
        <w:t xml:space="preserve">ייגויות של חד"ש תע"ל </w:t>
      </w:r>
      <w:bookmarkStart w:id="35642" w:name="_ETM_Q1_14505373"/>
      <w:bookmarkEnd w:id="35642"/>
      <w:r>
        <w:rPr>
          <w:rFonts w:hint="cs"/>
          <w:rtl/>
          <w:lang w:eastAsia="he-IL"/>
        </w:rPr>
        <w:t>הוסרו, הם לא נוכחים.</w:t>
      </w:r>
      <w:bookmarkStart w:id="35643" w:name="_ETM_Q1_14508213"/>
      <w:bookmarkEnd w:id="35643"/>
    </w:p>
    <w:p w14:paraId="5206C2A8" w14:textId="77777777" w:rsidR="00A80AF9" w:rsidRDefault="00A80AF9" w:rsidP="00A80AF9">
      <w:pPr>
        <w:rPr>
          <w:rtl/>
          <w:lang w:eastAsia="he-IL"/>
        </w:rPr>
      </w:pPr>
      <w:bookmarkStart w:id="35644" w:name="_ETM_Q1_14508427"/>
      <w:bookmarkStart w:id="35645" w:name="_ETM_Q1_14503896"/>
      <w:bookmarkEnd w:id="35644"/>
      <w:bookmarkEnd w:id="35645"/>
    </w:p>
    <w:p w14:paraId="40B26DF1" w14:textId="3675F242" w:rsidR="00A80AF9" w:rsidRDefault="00A80AF9" w:rsidP="00A80AF9">
      <w:pPr>
        <w:pStyle w:val="a4"/>
        <w:keepNext/>
        <w:rPr>
          <w:rtl/>
        </w:rPr>
      </w:pPr>
      <w:bookmarkStart w:id="35646" w:name="ET_speaker_6128_3300"/>
      <w:r w:rsidRPr="00A80AF9">
        <w:rPr>
          <w:rStyle w:val="TagStyle"/>
          <w:rtl/>
        </w:rPr>
        <w:t xml:space="preserve"> &lt;&lt; דובר &gt;&gt; </w:t>
      </w:r>
      <w:r>
        <w:rPr>
          <w:rtl/>
        </w:rPr>
        <w:t>משה טור פז (יש עתיד):</w:t>
      </w:r>
      <w:r w:rsidRPr="00A80AF9">
        <w:rPr>
          <w:rStyle w:val="TagStyle"/>
          <w:rtl/>
        </w:rPr>
        <w:t xml:space="preserve"> &lt;&lt; דובר &gt;&gt;</w:t>
      </w:r>
      <w:r w:rsidR="00707E81">
        <w:rPr>
          <w:rtl/>
        </w:rPr>
        <w:t xml:space="preserve"> </w:t>
      </w:r>
      <w:r>
        <w:rPr>
          <w:rtl/>
        </w:rPr>
        <w:t xml:space="preserve"> </w:t>
      </w:r>
      <w:bookmarkEnd w:id="35646"/>
    </w:p>
    <w:p w14:paraId="512EA53D" w14:textId="77777777" w:rsidR="00A80AF9" w:rsidRDefault="00A80AF9" w:rsidP="00A80AF9">
      <w:pPr>
        <w:pStyle w:val="KeepWithNext"/>
        <w:rPr>
          <w:rtl/>
          <w:lang w:eastAsia="he-IL"/>
        </w:rPr>
      </w:pPr>
    </w:p>
    <w:p w14:paraId="2455DB02" w14:textId="1995E0B6" w:rsidR="00A80AF9" w:rsidRDefault="00A80AF9" w:rsidP="00A80AF9">
      <w:pPr>
        <w:rPr>
          <w:rtl/>
          <w:lang w:eastAsia="he-IL"/>
        </w:rPr>
      </w:pPr>
      <w:bookmarkStart w:id="35647" w:name="_ETM_Q1_14506169"/>
      <w:bookmarkStart w:id="35648" w:name="_ETM_Q1_14506288"/>
      <w:bookmarkEnd w:id="35647"/>
      <w:bookmarkEnd w:id="35648"/>
      <w:r>
        <w:rPr>
          <w:rFonts w:hint="cs"/>
          <w:rtl/>
          <w:lang w:eastAsia="he-IL"/>
        </w:rPr>
        <w:t xml:space="preserve">רגע, מה הם קיבלו בתמורה? </w:t>
      </w:r>
    </w:p>
    <w:p w14:paraId="4421F419" w14:textId="77777777" w:rsidR="00A80AF9" w:rsidRDefault="00A80AF9" w:rsidP="00A80AF9">
      <w:pPr>
        <w:rPr>
          <w:rtl/>
          <w:lang w:eastAsia="he-IL"/>
        </w:rPr>
      </w:pPr>
      <w:bookmarkStart w:id="35649" w:name="_ETM_Q1_14509294"/>
      <w:bookmarkEnd w:id="35649"/>
    </w:p>
    <w:p w14:paraId="31240936" w14:textId="338FE588" w:rsidR="00EC6E4D" w:rsidRDefault="00EC6E4D" w:rsidP="00EC6E4D">
      <w:pPr>
        <w:pStyle w:val="af6"/>
        <w:keepNext/>
        <w:rPr>
          <w:rtl/>
        </w:rPr>
      </w:pPr>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69FD0EE2" w14:textId="77777777" w:rsidR="00A80AF9" w:rsidRDefault="00A80AF9" w:rsidP="00A80AF9">
      <w:pPr>
        <w:pStyle w:val="KeepWithNext"/>
        <w:rPr>
          <w:rtl/>
          <w:lang w:eastAsia="he-IL"/>
        </w:rPr>
      </w:pPr>
    </w:p>
    <w:p w14:paraId="5B21E8CE" w14:textId="1F3A8589" w:rsidR="00A80AF9" w:rsidRDefault="00A80AF9" w:rsidP="00A80AF9">
      <w:pPr>
        <w:rPr>
          <w:rtl/>
          <w:lang w:eastAsia="he-IL"/>
        </w:rPr>
      </w:pPr>
      <w:bookmarkStart w:id="35650" w:name="_ETM_Q1_14515248"/>
      <w:bookmarkStart w:id="35651" w:name="_ETM_Q1_14515354"/>
      <w:bookmarkStart w:id="35652" w:name="_ETM_Q1_14510397"/>
      <w:bookmarkStart w:id="35653" w:name="_ETM_Q1_14511093"/>
      <w:bookmarkEnd w:id="35650"/>
      <w:bookmarkEnd w:id="35651"/>
      <w:bookmarkEnd w:id="35652"/>
      <w:bookmarkEnd w:id="35653"/>
      <w:r>
        <w:rPr>
          <w:rFonts w:hint="cs"/>
          <w:rtl/>
          <w:lang w:eastAsia="he-IL"/>
        </w:rPr>
        <w:t>הם לא פה, הם הגישו הסתייגויות.</w:t>
      </w:r>
      <w:bookmarkStart w:id="35654" w:name="_ETM_Q1_14510906"/>
      <w:bookmarkStart w:id="35655" w:name="_ETM_Q1_14506360"/>
      <w:bookmarkStart w:id="35656" w:name="_ETM_Q1_14508350"/>
      <w:bookmarkEnd w:id="35654"/>
      <w:bookmarkEnd w:id="35655"/>
      <w:bookmarkEnd w:id="35656"/>
    </w:p>
    <w:p w14:paraId="5D976A4F" w14:textId="77777777" w:rsidR="00A80AF9" w:rsidRDefault="00A80AF9" w:rsidP="00A80AF9">
      <w:pPr>
        <w:rPr>
          <w:rtl/>
          <w:lang w:eastAsia="he-IL"/>
        </w:rPr>
      </w:pPr>
      <w:bookmarkStart w:id="35657" w:name="_ETM_Q1_14508890"/>
      <w:bookmarkEnd w:id="35657"/>
    </w:p>
    <w:p w14:paraId="5CE27105" w14:textId="51469F5A" w:rsidR="00A80AF9" w:rsidRDefault="00A80AF9" w:rsidP="00A80AF9">
      <w:pPr>
        <w:rPr>
          <w:rtl/>
          <w:lang w:eastAsia="he-IL"/>
        </w:rPr>
      </w:pPr>
      <w:r>
        <w:rPr>
          <w:rFonts w:hint="cs"/>
          <w:rtl/>
          <w:lang w:eastAsia="he-IL"/>
        </w:rPr>
        <w:t>ס</w:t>
      </w:r>
      <w:bookmarkStart w:id="35658" w:name="_ETM_Q1_14509271"/>
      <w:bookmarkStart w:id="35659" w:name="_ETM_Q1_14509386"/>
      <w:bookmarkEnd w:id="35658"/>
      <w:bookmarkEnd w:id="35659"/>
      <w:r>
        <w:rPr>
          <w:rFonts w:hint="cs"/>
          <w:rtl/>
          <w:lang w:eastAsia="he-IL"/>
        </w:rPr>
        <w:t xml:space="preserve">יעת </w:t>
      </w:r>
      <w:bookmarkStart w:id="35660" w:name="_ETM_Q1_14509790"/>
      <w:bookmarkEnd w:id="35660"/>
      <w:r>
        <w:rPr>
          <w:rFonts w:hint="cs"/>
          <w:rtl/>
          <w:lang w:eastAsia="he-IL"/>
        </w:rPr>
        <w:t>העבודה, איפה אנחנו בסיעת</w:t>
      </w:r>
      <w:bookmarkStart w:id="35661" w:name="_ETM_Q1_14513275"/>
      <w:bookmarkEnd w:id="35661"/>
      <w:r>
        <w:rPr>
          <w:rFonts w:hint="cs"/>
          <w:rtl/>
          <w:lang w:eastAsia="he-IL"/>
        </w:rPr>
        <w:t xml:space="preserve"> העבודה?</w:t>
      </w:r>
      <w:bookmarkStart w:id="35662" w:name="_ETM_Q1_14507424"/>
      <w:bookmarkStart w:id="35663" w:name="_ETM_Q1_14515485"/>
      <w:bookmarkStart w:id="35664" w:name="_ETM_Q1_14510713"/>
      <w:bookmarkStart w:id="35665" w:name="_ETM_Q1_14512043"/>
      <w:bookmarkEnd w:id="35662"/>
      <w:bookmarkEnd w:id="35663"/>
      <w:bookmarkEnd w:id="35664"/>
      <w:bookmarkEnd w:id="35665"/>
    </w:p>
    <w:p w14:paraId="409CA005" w14:textId="77777777" w:rsidR="00A80AF9" w:rsidRDefault="00A80AF9" w:rsidP="00A80AF9">
      <w:pPr>
        <w:rPr>
          <w:rtl/>
          <w:lang w:eastAsia="he-IL"/>
        </w:rPr>
      </w:pPr>
    </w:p>
    <w:p w14:paraId="30B835C6" w14:textId="27DE2774" w:rsidR="00A80AF9" w:rsidRDefault="00A80AF9" w:rsidP="00A80AF9">
      <w:pPr>
        <w:rPr>
          <w:rtl/>
          <w:lang w:eastAsia="he-IL"/>
        </w:rPr>
      </w:pPr>
      <w:bookmarkStart w:id="35666" w:name="_ETM_Q1_14513163"/>
      <w:bookmarkEnd w:id="35666"/>
      <w:r>
        <w:rPr>
          <w:rFonts w:hint="cs"/>
          <w:rtl/>
          <w:lang w:eastAsia="he-IL"/>
        </w:rPr>
        <w:t>ס</w:t>
      </w:r>
      <w:bookmarkStart w:id="35667" w:name="_ETM_Q1_14513474"/>
      <w:bookmarkEnd w:id="35667"/>
      <w:r>
        <w:rPr>
          <w:rFonts w:hint="cs"/>
          <w:rtl/>
          <w:lang w:eastAsia="he-IL"/>
        </w:rPr>
        <w:t>יעת</w:t>
      </w:r>
      <w:bookmarkStart w:id="35668" w:name="_ETM_Q1_14513857"/>
      <w:bookmarkEnd w:id="35668"/>
      <w:r>
        <w:rPr>
          <w:rFonts w:hint="cs"/>
          <w:rtl/>
          <w:lang w:eastAsia="he-IL"/>
        </w:rPr>
        <w:t xml:space="preserve"> רע"מ משכו הכל, וחד"ש תע"ל לא נמצאים אז</w:t>
      </w:r>
      <w:bookmarkStart w:id="35669" w:name="_ETM_Q1_14523191"/>
      <w:bookmarkEnd w:id="35669"/>
      <w:r>
        <w:rPr>
          <w:rFonts w:hint="cs"/>
          <w:rtl/>
          <w:lang w:eastAsia="he-IL"/>
        </w:rPr>
        <w:t xml:space="preserve"> ההסתייגויות שלהם הוסרו.</w:t>
      </w:r>
      <w:bookmarkStart w:id="35670" w:name="_ETM_Q1_14523372"/>
      <w:bookmarkEnd w:id="35670"/>
      <w:r>
        <w:rPr>
          <w:rFonts w:hint="cs"/>
          <w:rtl/>
          <w:lang w:eastAsia="he-IL"/>
        </w:rPr>
        <w:t xml:space="preserve"> רגע המחנה הממלכתי סיימנו?</w:t>
      </w:r>
      <w:bookmarkStart w:id="35671" w:name="_ETM_Q1_14528534"/>
      <w:bookmarkEnd w:id="35671"/>
      <w:r>
        <w:rPr>
          <w:rFonts w:hint="cs"/>
          <w:rtl/>
          <w:lang w:eastAsia="he-IL"/>
        </w:rPr>
        <w:t xml:space="preserve"> כן סיימנו.</w:t>
      </w:r>
      <w:bookmarkStart w:id="35672" w:name="_ETM_Q1_14534257"/>
      <w:bookmarkStart w:id="35673" w:name="_ETM_Q1_14529936"/>
      <w:bookmarkEnd w:id="35672"/>
      <w:bookmarkEnd w:id="35673"/>
    </w:p>
    <w:p w14:paraId="2591D65A" w14:textId="77777777" w:rsidR="00A80AF9" w:rsidRDefault="00A80AF9" w:rsidP="00A80AF9">
      <w:pPr>
        <w:rPr>
          <w:rtl/>
          <w:lang w:eastAsia="he-IL"/>
        </w:rPr>
      </w:pPr>
      <w:bookmarkStart w:id="35674" w:name="_ETM_Q1_14530597"/>
      <w:bookmarkEnd w:id="35674"/>
    </w:p>
    <w:p w14:paraId="2F99CD17" w14:textId="76CE6BE0" w:rsidR="00A80AF9" w:rsidRDefault="00A80AF9" w:rsidP="00A80AF9">
      <w:pPr>
        <w:pStyle w:val="a4"/>
        <w:keepNext/>
        <w:rPr>
          <w:rtl/>
        </w:rPr>
      </w:pPr>
      <w:bookmarkStart w:id="35675" w:name="ET_speaker_6128_3302"/>
      <w:r w:rsidRPr="00A80AF9">
        <w:rPr>
          <w:rStyle w:val="TagStyle"/>
          <w:rtl/>
        </w:rPr>
        <w:t xml:space="preserve"> &lt;&lt; דובר &gt;&gt; </w:t>
      </w:r>
      <w:r>
        <w:rPr>
          <w:rtl/>
        </w:rPr>
        <w:t>משה טור פז (יש עתיד):</w:t>
      </w:r>
      <w:r w:rsidRPr="00A80AF9">
        <w:rPr>
          <w:rStyle w:val="TagStyle"/>
          <w:rtl/>
        </w:rPr>
        <w:t xml:space="preserve"> &lt;&lt; דובר &gt;&gt;</w:t>
      </w:r>
      <w:r w:rsidR="00707E81">
        <w:rPr>
          <w:rtl/>
        </w:rPr>
        <w:t xml:space="preserve"> </w:t>
      </w:r>
      <w:r>
        <w:rPr>
          <w:rtl/>
        </w:rPr>
        <w:t xml:space="preserve"> </w:t>
      </w:r>
      <w:bookmarkEnd w:id="35675"/>
    </w:p>
    <w:p w14:paraId="54F937F1" w14:textId="77777777" w:rsidR="00A80AF9" w:rsidRDefault="00A80AF9" w:rsidP="00A80AF9">
      <w:pPr>
        <w:pStyle w:val="KeepWithNext"/>
        <w:rPr>
          <w:rtl/>
          <w:lang w:eastAsia="he-IL"/>
        </w:rPr>
      </w:pPr>
    </w:p>
    <w:p w14:paraId="5E81B5E4" w14:textId="6B49330B" w:rsidR="00A80AF9" w:rsidRDefault="00A80AF9" w:rsidP="00A80AF9">
      <w:pPr>
        <w:rPr>
          <w:rtl/>
          <w:lang w:eastAsia="he-IL"/>
        </w:rPr>
      </w:pPr>
      <w:bookmarkStart w:id="35676" w:name="_ETM_Q1_14533885"/>
      <w:bookmarkStart w:id="35677" w:name="_ETM_Q1_14533987"/>
      <w:bookmarkEnd w:id="35676"/>
      <w:bookmarkEnd w:id="35677"/>
      <w:r>
        <w:rPr>
          <w:rFonts w:hint="cs"/>
          <w:rtl/>
          <w:lang w:eastAsia="he-IL"/>
        </w:rPr>
        <w:t xml:space="preserve">סיימנו </w:t>
      </w:r>
      <w:bookmarkStart w:id="35678" w:name="_ETM_Q1_14534575"/>
      <w:bookmarkEnd w:id="35678"/>
      <w:r>
        <w:rPr>
          <w:rFonts w:hint="cs"/>
          <w:rtl/>
          <w:lang w:eastAsia="he-IL"/>
        </w:rPr>
        <w:t xml:space="preserve">אתה בטוח? </w:t>
      </w:r>
      <w:bookmarkStart w:id="35679" w:name="_ETM_Q1_14534400"/>
      <w:bookmarkStart w:id="35680" w:name="_ETM_Q1_14531210"/>
      <w:bookmarkEnd w:id="35679"/>
      <w:bookmarkEnd w:id="35680"/>
    </w:p>
    <w:p w14:paraId="2B8C82A0" w14:textId="77777777" w:rsidR="00A80AF9" w:rsidRDefault="00A80AF9" w:rsidP="00A80AF9">
      <w:pPr>
        <w:rPr>
          <w:rtl/>
          <w:lang w:eastAsia="he-IL"/>
        </w:rPr>
      </w:pPr>
      <w:bookmarkStart w:id="35681" w:name="_ETM_Q1_14532621"/>
      <w:bookmarkStart w:id="35682" w:name="_ETM_Q1_14532804"/>
      <w:bookmarkStart w:id="35683" w:name="_ETM_Q1_14533496"/>
      <w:bookmarkEnd w:id="35681"/>
      <w:bookmarkEnd w:id="35682"/>
      <w:bookmarkEnd w:id="35683"/>
    </w:p>
    <w:p w14:paraId="4E823555" w14:textId="71A81AF7" w:rsidR="00EC6E4D" w:rsidRDefault="00EC6E4D" w:rsidP="00EC6E4D">
      <w:pPr>
        <w:pStyle w:val="af6"/>
        <w:keepNext/>
        <w:rPr>
          <w:rtl/>
        </w:rPr>
      </w:pPr>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2A0B8FA3" w14:textId="77777777" w:rsidR="00A80AF9" w:rsidRDefault="00A80AF9" w:rsidP="00A80AF9">
      <w:pPr>
        <w:pStyle w:val="KeepWithNext"/>
        <w:rPr>
          <w:rtl/>
          <w:lang w:eastAsia="he-IL"/>
        </w:rPr>
      </w:pPr>
    </w:p>
    <w:p w14:paraId="63C1C22B" w14:textId="5821ABED" w:rsidR="00A80AF9" w:rsidRDefault="00A80AF9" w:rsidP="00A80AF9">
      <w:pPr>
        <w:rPr>
          <w:rtl/>
          <w:lang w:eastAsia="he-IL"/>
        </w:rPr>
      </w:pPr>
      <w:bookmarkStart w:id="35684" w:name="_ETM_Q1_14536670"/>
      <w:bookmarkEnd w:id="35684"/>
      <w:r>
        <w:rPr>
          <w:rFonts w:hint="cs"/>
          <w:rtl/>
          <w:lang w:eastAsia="he-IL"/>
        </w:rPr>
        <w:t>כן</w:t>
      </w:r>
      <w:bookmarkStart w:id="35685" w:name="_ETM_Q1_14536914"/>
      <w:bookmarkEnd w:id="35685"/>
      <w:r>
        <w:rPr>
          <w:rFonts w:hint="cs"/>
          <w:rtl/>
          <w:lang w:eastAsia="he-IL"/>
        </w:rPr>
        <w:t xml:space="preserve"> כן.</w:t>
      </w:r>
      <w:bookmarkStart w:id="35686" w:name="_ETM_Q1_14539024"/>
      <w:bookmarkStart w:id="35687" w:name="_ETM_Q1_14534472"/>
      <w:bookmarkStart w:id="35688" w:name="_ETM_Q1_14536530"/>
      <w:bookmarkEnd w:id="35686"/>
      <w:bookmarkEnd w:id="35687"/>
      <w:bookmarkEnd w:id="35688"/>
    </w:p>
    <w:p w14:paraId="40938E11" w14:textId="77777777" w:rsidR="00A80AF9" w:rsidRDefault="00A80AF9" w:rsidP="00A80AF9">
      <w:pPr>
        <w:rPr>
          <w:rtl/>
          <w:lang w:eastAsia="he-IL"/>
        </w:rPr>
      </w:pPr>
      <w:bookmarkStart w:id="35689" w:name="_ETM_Q1_14528752"/>
      <w:bookmarkStart w:id="35690" w:name="_ETM_Q1_14536980"/>
      <w:bookmarkStart w:id="35691" w:name="_ETM_Q1_14532574"/>
      <w:bookmarkEnd w:id="35689"/>
      <w:bookmarkEnd w:id="35690"/>
      <w:bookmarkEnd w:id="35691"/>
    </w:p>
    <w:p w14:paraId="4E743762" w14:textId="27C27A93" w:rsidR="00A80AF9" w:rsidRDefault="00A80AF9" w:rsidP="00A80AF9">
      <w:pPr>
        <w:pStyle w:val="a4"/>
        <w:keepNext/>
        <w:rPr>
          <w:rtl/>
        </w:rPr>
      </w:pPr>
      <w:bookmarkStart w:id="35692" w:name="ET_speaker_6144_3304"/>
      <w:r w:rsidRPr="00A80AF9">
        <w:rPr>
          <w:rStyle w:val="TagStyle"/>
          <w:rtl/>
        </w:rPr>
        <w:t xml:space="preserve"> &lt;&lt; דובר &gt;&gt; </w:t>
      </w:r>
      <w:r>
        <w:rPr>
          <w:rtl/>
        </w:rPr>
        <w:t>אלון שוסטר (המחנה הממלכתי):</w:t>
      </w:r>
      <w:r w:rsidRPr="00A80AF9">
        <w:rPr>
          <w:rStyle w:val="TagStyle"/>
          <w:rtl/>
        </w:rPr>
        <w:t xml:space="preserve"> &lt;&lt; דובר &gt;&gt;</w:t>
      </w:r>
      <w:r w:rsidR="00707E81">
        <w:rPr>
          <w:rtl/>
        </w:rPr>
        <w:t xml:space="preserve"> </w:t>
      </w:r>
      <w:r>
        <w:rPr>
          <w:rtl/>
        </w:rPr>
        <w:t xml:space="preserve"> </w:t>
      </w:r>
      <w:bookmarkStart w:id="35693" w:name="_ETM_Q1_14535311"/>
      <w:bookmarkEnd w:id="35692"/>
      <w:bookmarkEnd w:id="35693"/>
    </w:p>
    <w:p w14:paraId="64280200" w14:textId="77777777" w:rsidR="00A80AF9" w:rsidRDefault="00A80AF9" w:rsidP="00A80AF9">
      <w:pPr>
        <w:rPr>
          <w:rtl/>
          <w:lang w:eastAsia="he-IL"/>
        </w:rPr>
      </w:pPr>
      <w:bookmarkStart w:id="35694" w:name="_ETM_Q1_14535483"/>
      <w:bookmarkStart w:id="35695" w:name="_ETM_Q1_14536997"/>
      <w:bookmarkEnd w:id="35694"/>
      <w:bookmarkEnd w:id="35695"/>
    </w:p>
    <w:p w14:paraId="01DD68B1" w14:textId="6A820F4F" w:rsidR="00A80AF9" w:rsidRDefault="00A80AF9" w:rsidP="00A80AF9">
      <w:pPr>
        <w:rPr>
          <w:rtl/>
          <w:lang w:eastAsia="he-IL"/>
        </w:rPr>
      </w:pPr>
      <w:bookmarkStart w:id="35696" w:name="_ETM_Q1_14537262"/>
      <w:bookmarkEnd w:id="35696"/>
      <w:r>
        <w:rPr>
          <w:rFonts w:hint="cs"/>
          <w:rtl/>
          <w:lang w:eastAsia="he-IL"/>
        </w:rPr>
        <w:t>אי אפשר עוד פעם?</w:t>
      </w:r>
      <w:bookmarkStart w:id="35697" w:name="_ETM_Q1_14541951"/>
      <w:bookmarkEnd w:id="35697"/>
    </w:p>
    <w:p w14:paraId="4D4B0B8A" w14:textId="77777777" w:rsidR="00A80AF9" w:rsidRDefault="00A80AF9" w:rsidP="00A80AF9">
      <w:pPr>
        <w:rPr>
          <w:rtl/>
          <w:lang w:eastAsia="he-IL"/>
        </w:rPr>
      </w:pPr>
    </w:p>
    <w:p w14:paraId="7444E59D" w14:textId="43C3D114" w:rsidR="00EC6E4D" w:rsidRDefault="00EC6E4D" w:rsidP="00EC6E4D">
      <w:pPr>
        <w:pStyle w:val="af6"/>
        <w:keepNext/>
        <w:rPr>
          <w:rtl/>
        </w:rPr>
      </w:pPr>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408B12DA" w14:textId="77777777" w:rsidR="00A80AF9" w:rsidRDefault="00A80AF9" w:rsidP="00A80AF9">
      <w:pPr>
        <w:pStyle w:val="KeepWithNext"/>
        <w:rPr>
          <w:rtl/>
          <w:lang w:eastAsia="he-IL"/>
        </w:rPr>
      </w:pPr>
    </w:p>
    <w:p w14:paraId="01A0172A" w14:textId="72163272" w:rsidR="00A80AF9" w:rsidRPr="00A80AF9" w:rsidRDefault="00A80AF9" w:rsidP="00A80AF9">
      <w:pPr>
        <w:rPr>
          <w:rtl/>
          <w:lang w:eastAsia="he-IL"/>
        </w:rPr>
      </w:pPr>
      <w:bookmarkStart w:id="35698" w:name="_ETM_Q1_14544068"/>
      <w:bookmarkStart w:id="35699" w:name="_ETM_Q1_14544155"/>
      <w:bookmarkStart w:id="35700" w:name="_ETM_Q1_14539186"/>
      <w:bookmarkEnd w:id="35698"/>
      <w:bookmarkEnd w:id="35699"/>
      <w:bookmarkEnd w:id="35700"/>
      <w:r>
        <w:rPr>
          <w:rFonts w:hint="cs"/>
          <w:rtl/>
          <w:lang w:eastAsia="he-IL"/>
        </w:rPr>
        <w:t>ז</w:t>
      </w:r>
      <w:bookmarkStart w:id="35701" w:name="_ETM_Q1_14539383"/>
      <w:bookmarkEnd w:id="35701"/>
      <w:r>
        <w:rPr>
          <w:rFonts w:hint="cs"/>
          <w:rtl/>
          <w:lang w:eastAsia="he-IL"/>
        </w:rPr>
        <w:t>ה מ</w:t>
      </w:r>
      <w:bookmarkStart w:id="35702" w:name="_ETM_Q1_14539741"/>
      <w:bookmarkEnd w:id="35702"/>
      <w:r>
        <w:rPr>
          <w:rFonts w:hint="cs"/>
          <w:rtl/>
          <w:lang w:eastAsia="he-IL"/>
        </w:rPr>
        <w:t>ה</w:t>
      </w:r>
      <w:bookmarkStart w:id="35703" w:name="_ETM_Q1_14539854"/>
      <w:bookmarkEnd w:id="35703"/>
      <w:r>
        <w:rPr>
          <w:rFonts w:hint="cs"/>
          <w:rtl/>
          <w:lang w:eastAsia="he-IL"/>
        </w:rPr>
        <w:t xml:space="preserve"> שחסר לי.</w:t>
      </w:r>
    </w:p>
    <w:p w14:paraId="6ECF236A" w14:textId="77777777" w:rsidR="00A80AF9" w:rsidRPr="00A80AF9" w:rsidRDefault="00A80AF9" w:rsidP="00A80AF9">
      <w:pPr>
        <w:rPr>
          <w:rtl/>
          <w:lang w:eastAsia="he-IL"/>
        </w:rPr>
      </w:pPr>
      <w:bookmarkStart w:id="35704" w:name="_ETM_Q1_14538433"/>
      <w:bookmarkStart w:id="35705" w:name="_ETM_Q1_14538545"/>
      <w:bookmarkStart w:id="35706" w:name="_ETM_Q1_14538863"/>
      <w:bookmarkStart w:id="35707" w:name="_ETM_Q1_14539658"/>
      <w:bookmarkEnd w:id="35704"/>
      <w:bookmarkEnd w:id="35705"/>
      <w:bookmarkEnd w:id="35706"/>
      <w:bookmarkEnd w:id="35707"/>
    </w:p>
    <w:p w14:paraId="2E5921FE" w14:textId="00AA1940" w:rsidR="00A80AF9" w:rsidRDefault="00A80AF9" w:rsidP="00A80AF9">
      <w:pPr>
        <w:pStyle w:val="a4"/>
        <w:keepNext/>
        <w:rPr>
          <w:rtl/>
        </w:rPr>
      </w:pPr>
      <w:r w:rsidRPr="00B201A9">
        <w:rPr>
          <w:rStyle w:val="TagStyle"/>
          <w:rtl/>
        </w:rPr>
        <w:t xml:space="preserve"> &lt;&lt; דובר &gt;&gt; </w:t>
      </w:r>
      <w:r>
        <w:rPr>
          <w:rtl/>
        </w:rPr>
        <w:t>שגית אפיק:</w:t>
      </w:r>
      <w:r w:rsidRPr="00B201A9">
        <w:rPr>
          <w:rStyle w:val="TagStyle"/>
          <w:rtl/>
        </w:rPr>
        <w:t xml:space="preserve"> &lt;&lt; דובר &gt;&gt;</w:t>
      </w:r>
      <w:r w:rsidR="00707E81">
        <w:rPr>
          <w:rtl/>
        </w:rPr>
        <w:t xml:space="preserve"> </w:t>
      </w:r>
      <w:r>
        <w:rPr>
          <w:rtl/>
        </w:rPr>
        <w:t xml:space="preserve"> </w:t>
      </w:r>
    </w:p>
    <w:p w14:paraId="40F12426" w14:textId="77777777" w:rsidR="00A80AF9" w:rsidRDefault="00A80AF9" w:rsidP="00A80AF9">
      <w:pPr>
        <w:rPr>
          <w:rtl/>
          <w:lang w:eastAsia="he-IL"/>
        </w:rPr>
      </w:pPr>
      <w:bookmarkStart w:id="35708" w:name="_ETM_Q1_14465518"/>
      <w:bookmarkEnd w:id="35708"/>
    </w:p>
    <w:p w14:paraId="79F7FF8C" w14:textId="0F619F47" w:rsidR="005F4FDF" w:rsidRDefault="005F4FDF" w:rsidP="005F4FDF">
      <w:pPr>
        <w:rPr>
          <w:rtl/>
          <w:lang w:eastAsia="he-IL"/>
        </w:rPr>
      </w:pPr>
      <w:bookmarkStart w:id="35709" w:name="_ETM_Q1_14546777"/>
      <w:bookmarkStart w:id="35710" w:name="_ETM_Q1_14541960"/>
      <w:bookmarkStart w:id="35711" w:name="_ETM_Q1_14538258"/>
      <w:bookmarkStart w:id="35712" w:name="_ETM_Q1_14533425"/>
      <w:bookmarkStart w:id="35713" w:name="_ETM_Q1_14576845"/>
      <w:bookmarkStart w:id="35714" w:name="_ETM_Q1_14572293"/>
      <w:bookmarkEnd w:id="35709"/>
      <w:bookmarkEnd w:id="35710"/>
      <w:bookmarkEnd w:id="35711"/>
      <w:bookmarkEnd w:id="35712"/>
      <w:bookmarkEnd w:id="35713"/>
      <w:bookmarkEnd w:id="35714"/>
      <w:r>
        <w:rPr>
          <w:rFonts w:hint="cs"/>
          <w:rtl/>
          <w:lang w:eastAsia="he-IL"/>
        </w:rPr>
        <w:t xml:space="preserve">אני אתחיל להקריא, </w:t>
      </w:r>
      <w:bookmarkStart w:id="35715" w:name="_ETM_Q1_14576810"/>
      <w:bookmarkEnd w:id="35715"/>
      <w:r>
        <w:rPr>
          <w:rFonts w:hint="cs"/>
          <w:rtl/>
          <w:lang w:eastAsia="he-IL"/>
        </w:rPr>
        <w:t>220 עד 223 יש פה מקבץ. אחרי הסעיף יבוא, הרשות</w:t>
      </w:r>
      <w:bookmarkStart w:id="35716" w:name="_ETM_Q1_14584962"/>
      <w:bookmarkEnd w:id="35716"/>
      <w:r>
        <w:rPr>
          <w:rFonts w:hint="cs"/>
          <w:rtl/>
          <w:lang w:eastAsia="he-IL"/>
        </w:rPr>
        <w:t xml:space="preserve"> המבצעת תשמור</w:t>
      </w:r>
      <w:bookmarkStart w:id="35717" w:name="_ETM_Q1_14582246"/>
      <w:bookmarkEnd w:id="35717"/>
      <w:r>
        <w:rPr>
          <w:rFonts w:hint="cs"/>
          <w:rtl/>
          <w:lang w:eastAsia="he-IL"/>
        </w:rPr>
        <w:t xml:space="preserve"> על הרשות המחוקקת, או נתונה לביקורת שיפוטית, </w:t>
      </w:r>
      <w:bookmarkStart w:id="35718" w:name="_ETM_Q1_14589705"/>
      <w:bookmarkEnd w:id="35718"/>
      <w:r>
        <w:rPr>
          <w:rFonts w:hint="cs"/>
          <w:rtl/>
          <w:lang w:eastAsia="he-IL"/>
        </w:rPr>
        <w:t>או מחויבת להגנה</w:t>
      </w:r>
      <w:bookmarkStart w:id="35719" w:name="_ETM_Q1_14586875"/>
      <w:bookmarkEnd w:id="35719"/>
      <w:r>
        <w:rPr>
          <w:rFonts w:hint="cs"/>
          <w:rtl/>
          <w:lang w:eastAsia="he-IL"/>
        </w:rPr>
        <w:t xml:space="preserve"> על זכויות האדם של אזרחיה, לרבות חירות</w:t>
      </w:r>
      <w:bookmarkStart w:id="35720" w:name="_ETM_Q1_14593603"/>
      <w:bookmarkEnd w:id="35720"/>
      <w:r>
        <w:rPr>
          <w:rFonts w:hint="cs"/>
          <w:rtl/>
          <w:lang w:eastAsia="he-IL"/>
        </w:rPr>
        <w:t xml:space="preserve"> שוויון וכבוד.</w:t>
      </w:r>
    </w:p>
    <w:p w14:paraId="6A6AAE75" w14:textId="77777777" w:rsidR="005F4FDF" w:rsidRDefault="005F4FDF" w:rsidP="00A80AF9">
      <w:pPr>
        <w:rPr>
          <w:rtl/>
          <w:lang w:eastAsia="he-IL"/>
        </w:rPr>
      </w:pPr>
      <w:bookmarkStart w:id="35721" w:name="_ETM_Q1_14568131"/>
      <w:bookmarkStart w:id="35722" w:name="_ETM_Q1_14568314"/>
      <w:bookmarkStart w:id="35723" w:name="_ETM_Q1_14574793"/>
      <w:bookmarkEnd w:id="35721"/>
      <w:bookmarkEnd w:id="35722"/>
      <w:bookmarkEnd w:id="35723"/>
    </w:p>
    <w:p w14:paraId="1D38337E" w14:textId="01575EB9" w:rsidR="005F4FDF" w:rsidRDefault="005F4FDF" w:rsidP="005F4FDF">
      <w:pPr>
        <w:pStyle w:val="a4"/>
        <w:keepNext/>
        <w:rPr>
          <w:rtl/>
        </w:rPr>
      </w:pPr>
      <w:bookmarkStart w:id="35724" w:name="ET_speaker_6236_3306"/>
      <w:r w:rsidRPr="005F4FDF">
        <w:rPr>
          <w:rStyle w:val="TagStyle"/>
          <w:rtl/>
        </w:rPr>
        <w:t xml:space="preserve"> &lt;&lt; דובר &gt;&gt; </w:t>
      </w:r>
      <w:r>
        <w:rPr>
          <w:rtl/>
        </w:rPr>
        <w:t>נעמה לזימי (העבודה):</w:t>
      </w:r>
      <w:r w:rsidRPr="005F4FDF">
        <w:rPr>
          <w:rStyle w:val="TagStyle"/>
          <w:rtl/>
        </w:rPr>
        <w:t xml:space="preserve"> &lt;&lt; דובר &gt;&gt;</w:t>
      </w:r>
      <w:r w:rsidR="00707E81">
        <w:rPr>
          <w:rtl/>
        </w:rPr>
        <w:t xml:space="preserve"> </w:t>
      </w:r>
      <w:r>
        <w:rPr>
          <w:rtl/>
        </w:rPr>
        <w:t xml:space="preserve"> </w:t>
      </w:r>
      <w:bookmarkEnd w:id="35724"/>
    </w:p>
    <w:p w14:paraId="6FF4B71C" w14:textId="77777777" w:rsidR="005F4FDF" w:rsidRDefault="005F4FDF" w:rsidP="005F4FDF">
      <w:pPr>
        <w:pStyle w:val="KeepWithNext"/>
        <w:rPr>
          <w:rtl/>
          <w:lang w:eastAsia="he-IL"/>
        </w:rPr>
      </w:pPr>
    </w:p>
    <w:p w14:paraId="15C0932F" w14:textId="4F6B91AC" w:rsidR="005F4FDF" w:rsidRDefault="005F4FDF" w:rsidP="005F4FDF">
      <w:pPr>
        <w:rPr>
          <w:rtl/>
          <w:lang w:eastAsia="he-IL"/>
        </w:rPr>
      </w:pPr>
      <w:bookmarkStart w:id="35725" w:name="_ETM_Q1_14578326"/>
      <w:bookmarkStart w:id="35726" w:name="_ETM_Q1_14578400"/>
      <w:bookmarkEnd w:id="35725"/>
      <w:bookmarkEnd w:id="35726"/>
      <w:r>
        <w:rPr>
          <w:rFonts w:hint="cs"/>
          <w:rtl/>
          <w:lang w:eastAsia="he-IL"/>
        </w:rPr>
        <w:t>תודה רבה, ואני דווקא רוצה לספר פה לכל הציבור,</w:t>
      </w:r>
      <w:bookmarkStart w:id="35727" w:name="_ETM_Q1_14602739"/>
      <w:bookmarkEnd w:id="35727"/>
      <w:r>
        <w:rPr>
          <w:rFonts w:hint="cs"/>
          <w:rtl/>
          <w:lang w:eastAsia="he-IL"/>
        </w:rPr>
        <w:t xml:space="preserve"> שנכון שאתם יודעים</w:t>
      </w:r>
      <w:bookmarkStart w:id="35728" w:name="_ETM_Q1_14599746"/>
      <w:bookmarkEnd w:id="35728"/>
      <w:r>
        <w:rPr>
          <w:rFonts w:hint="cs"/>
          <w:rtl/>
          <w:lang w:eastAsia="he-IL"/>
        </w:rPr>
        <w:t xml:space="preserve"> איזה הצעות לסדר היום ודיונים מהירים אנחנו </w:t>
      </w:r>
      <w:bookmarkStart w:id="35729" w:name="_ETM_Q1_14606177"/>
      <w:bookmarkEnd w:id="35729"/>
      <w:r>
        <w:rPr>
          <w:rFonts w:hint="cs"/>
          <w:rtl/>
          <w:lang w:eastAsia="he-IL"/>
        </w:rPr>
        <w:t>מגישים</w:t>
      </w:r>
      <w:bookmarkStart w:id="35730" w:name="_ETM_Q1_14602353"/>
      <w:bookmarkEnd w:id="35730"/>
      <w:r>
        <w:rPr>
          <w:rFonts w:hint="cs"/>
          <w:rtl/>
          <w:lang w:eastAsia="he-IL"/>
        </w:rPr>
        <w:t xml:space="preserve"> ושאת הדחופות כשהן מאושרות. אני רוצה להקריא</w:t>
      </w:r>
      <w:bookmarkStart w:id="35731" w:name="_ETM_Q1_14608514"/>
      <w:bookmarkEnd w:id="35731"/>
      <w:r>
        <w:rPr>
          <w:rFonts w:hint="cs"/>
          <w:rtl/>
          <w:lang w:eastAsia="he-IL"/>
        </w:rPr>
        <w:t xml:space="preserve"> את </w:t>
      </w:r>
      <w:bookmarkStart w:id="35732" w:name="_ETM_Q1_14608804"/>
      <w:bookmarkEnd w:id="35732"/>
      <w:r>
        <w:rPr>
          <w:rFonts w:hint="cs"/>
          <w:rtl/>
          <w:lang w:eastAsia="he-IL"/>
        </w:rPr>
        <w:t>כל מה שנשיאות שללה, לי לפחות.</w:t>
      </w:r>
      <w:bookmarkStart w:id="35733" w:name="_ETM_Q1_14613658"/>
      <w:bookmarkEnd w:id="35733"/>
    </w:p>
    <w:p w14:paraId="27B6C296" w14:textId="77777777" w:rsidR="005F4FDF" w:rsidRDefault="005F4FDF" w:rsidP="005F4FDF">
      <w:pPr>
        <w:rPr>
          <w:rtl/>
          <w:lang w:eastAsia="he-IL"/>
        </w:rPr>
      </w:pPr>
    </w:p>
    <w:p w14:paraId="0BE389CD" w14:textId="38DF8331" w:rsidR="005F4FDF" w:rsidRDefault="005F4FDF" w:rsidP="005F4FDF">
      <w:pPr>
        <w:rPr>
          <w:rtl/>
          <w:lang w:eastAsia="he-IL"/>
        </w:rPr>
      </w:pPr>
      <w:r>
        <w:rPr>
          <w:rFonts w:hint="cs"/>
          <w:rtl/>
          <w:lang w:eastAsia="he-IL"/>
        </w:rPr>
        <w:t>שאיל</w:t>
      </w:r>
      <w:bookmarkStart w:id="35734" w:name="_ETM_Q1_14614464"/>
      <w:bookmarkEnd w:id="35734"/>
      <w:r>
        <w:rPr>
          <w:rFonts w:hint="cs"/>
          <w:rtl/>
          <w:lang w:eastAsia="he-IL"/>
        </w:rPr>
        <w:t>ת</w:t>
      </w:r>
      <w:bookmarkStart w:id="35735" w:name="_ETM_Q1_14614642"/>
      <w:bookmarkEnd w:id="35735"/>
      <w:r>
        <w:rPr>
          <w:rFonts w:hint="cs"/>
          <w:rtl/>
          <w:lang w:eastAsia="he-IL"/>
        </w:rPr>
        <w:t xml:space="preserve"> ד</w:t>
      </w:r>
      <w:bookmarkStart w:id="35736" w:name="_ETM_Q1_14615370"/>
      <w:bookmarkEnd w:id="35736"/>
      <w:r>
        <w:rPr>
          <w:rFonts w:hint="cs"/>
          <w:rtl/>
          <w:lang w:eastAsia="he-IL"/>
        </w:rPr>
        <w:t>חופה</w:t>
      </w:r>
      <w:bookmarkStart w:id="35737" w:name="_ETM_Q1_14611279"/>
      <w:bookmarkEnd w:id="35737"/>
      <w:r>
        <w:rPr>
          <w:rFonts w:hint="cs"/>
          <w:rtl/>
          <w:lang w:eastAsia="he-IL"/>
        </w:rPr>
        <w:t>, הדחת מפקד</w:t>
      </w:r>
      <w:bookmarkStart w:id="35738" w:name="_ETM_Q1_14615894"/>
      <w:bookmarkEnd w:id="35738"/>
      <w:r>
        <w:rPr>
          <w:rFonts w:hint="cs"/>
          <w:rtl/>
          <w:lang w:eastAsia="he-IL"/>
        </w:rPr>
        <w:t xml:space="preserve"> מחוז תל אביב ניצב</w:t>
      </w:r>
      <w:bookmarkStart w:id="35739" w:name="_ETM_Q1_14616011"/>
      <w:bookmarkEnd w:id="35739"/>
      <w:r>
        <w:rPr>
          <w:rFonts w:hint="cs"/>
          <w:rtl/>
          <w:lang w:eastAsia="he-IL"/>
        </w:rPr>
        <w:t xml:space="preserve"> עמי אשד, נשללה. </w:t>
      </w:r>
      <w:bookmarkStart w:id="35740" w:name="_ETM_Q1_14624986"/>
      <w:bookmarkEnd w:id="35740"/>
      <w:r w:rsidR="00C24484">
        <w:rPr>
          <w:rFonts w:hint="cs"/>
          <w:rtl/>
          <w:lang w:eastAsia="he-IL"/>
        </w:rPr>
        <w:t>פרויקט</w:t>
      </w:r>
      <w:r>
        <w:rPr>
          <w:rFonts w:hint="cs"/>
          <w:rtl/>
          <w:lang w:eastAsia="he-IL"/>
        </w:rPr>
        <w:t xml:space="preserve"> שבת ישראלית נשללה, דחופה, תפוגת חוק הדיו</w:t>
      </w:r>
      <w:bookmarkStart w:id="35741" w:name="_ETM_Q1_14628714"/>
      <w:bookmarkEnd w:id="35741"/>
      <w:r>
        <w:rPr>
          <w:rFonts w:hint="cs"/>
          <w:rtl/>
          <w:lang w:eastAsia="he-IL"/>
        </w:rPr>
        <w:t>ר הציבורי, זכויות הרכישה</w:t>
      </w:r>
      <w:bookmarkStart w:id="35742" w:name="_ETM_Q1_14634143"/>
      <w:bookmarkEnd w:id="35742"/>
      <w:r>
        <w:rPr>
          <w:rFonts w:hint="cs"/>
          <w:rtl/>
          <w:lang w:eastAsia="he-IL"/>
        </w:rPr>
        <w:t xml:space="preserve"> של דיירי ה</w:t>
      </w:r>
      <w:bookmarkStart w:id="35743" w:name="_ETM_Q1_14631166"/>
      <w:bookmarkEnd w:id="35743"/>
      <w:r>
        <w:rPr>
          <w:rFonts w:hint="cs"/>
          <w:rtl/>
          <w:lang w:eastAsia="he-IL"/>
        </w:rPr>
        <w:t>דיור הציבורי שאילתה דחופה נשללה.</w:t>
      </w:r>
    </w:p>
    <w:p w14:paraId="5575B4F5" w14:textId="77777777" w:rsidR="005F4FDF" w:rsidRDefault="005F4FDF" w:rsidP="005F4FDF">
      <w:pPr>
        <w:rPr>
          <w:rtl/>
          <w:lang w:eastAsia="he-IL"/>
        </w:rPr>
      </w:pPr>
      <w:bookmarkStart w:id="35744" w:name="_ETM_Q1_14637979"/>
      <w:bookmarkEnd w:id="35744"/>
    </w:p>
    <w:p w14:paraId="7ACB7224" w14:textId="2B1D5642" w:rsidR="005F4FDF" w:rsidRDefault="005F4FDF" w:rsidP="005F4FDF">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69E6CE61" w14:textId="77777777" w:rsidR="005F4FDF" w:rsidRDefault="005F4FDF" w:rsidP="005F4FDF">
      <w:pPr>
        <w:pStyle w:val="KeepWithNext"/>
        <w:rPr>
          <w:rtl/>
          <w:lang w:eastAsia="he-IL"/>
        </w:rPr>
      </w:pPr>
    </w:p>
    <w:p w14:paraId="56885074" w14:textId="7C3D86CA" w:rsidR="005F4FDF" w:rsidRDefault="005F4FDF" w:rsidP="005F4FDF">
      <w:pPr>
        <w:rPr>
          <w:rtl/>
        </w:rPr>
      </w:pPr>
      <w:r>
        <w:rPr>
          <w:rFonts w:hint="cs"/>
          <w:rtl/>
        </w:rPr>
        <w:t>תודה תעצרי את כבר</w:t>
      </w:r>
      <w:bookmarkStart w:id="35745" w:name="_ETM_Q1_14637630"/>
      <w:bookmarkEnd w:id="35745"/>
      <w:r>
        <w:rPr>
          <w:rFonts w:hint="cs"/>
          <w:rtl/>
        </w:rPr>
        <w:t xml:space="preserve"> ממשיכה. מי בעד? ארבעה, מי נגד? שבעה, מי נמנע? </w:t>
      </w:r>
    </w:p>
    <w:p w14:paraId="46835D96" w14:textId="77777777" w:rsidR="005F4FDF" w:rsidRDefault="005F4FDF" w:rsidP="005F4FDF">
      <w:pPr>
        <w:pStyle w:val="af1"/>
        <w:keepNext/>
        <w:rPr>
          <w:rtl/>
        </w:rPr>
      </w:pPr>
    </w:p>
    <w:p w14:paraId="38AA2F77" w14:textId="77777777" w:rsidR="005F4FDF" w:rsidRDefault="005F4FDF" w:rsidP="005F4FDF">
      <w:pPr>
        <w:pStyle w:val="af1"/>
        <w:keepNext/>
        <w:rPr>
          <w:rtl/>
        </w:rPr>
      </w:pPr>
      <w:r>
        <w:rPr>
          <w:rtl/>
        </w:rPr>
        <w:t>הצבעה</w:t>
      </w:r>
    </w:p>
    <w:p w14:paraId="73EBB840" w14:textId="77777777" w:rsidR="005F4FDF" w:rsidRDefault="005F4FDF" w:rsidP="005F4FDF">
      <w:pPr>
        <w:pStyle w:val="af2"/>
        <w:rPr>
          <w:rtl/>
        </w:rPr>
      </w:pPr>
    </w:p>
    <w:p w14:paraId="35086F27" w14:textId="77777777" w:rsidR="005F4FDF" w:rsidRPr="00BA1585" w:rsidRDefault="005F4FDF" w:rsidP="005F4FDF">
      <w:pPr>
        <w:jc w:val="center"/>
        <w:rPr>
          <w:rtl/>
        </w:rPr>
      </w:pPr>
      <w:r>
        <w:rPr>
          <w:rFonts w:hint="cs"/>
          <w:rtl/>
        </w:rPr>
        <w:t>ההסתייגות נדחתה.</w:t>
      </w:r>
    </w:p>
    <w:p w14:paraId="1F9D0768" w14:textId="77777777" w:rsidR="005F4FDF" w:rsidRDefault="005F4FDF" w:rsidP="005F4FDF">
      <w:pPr>
        <w:rPr>
          <w:rtl/>
          <w:lang w:eastAsia="he-IL"/>
        </w:rPr>
      </w:pPr>
    </w:p>
    <w:p w14:paraId="6631EB42" w14:textId="2D4B2453" w:rsidR="005F4FDF" w:rsidRDefault="005F4FDF" w:rsidP="005F4FDF">
      <w:pPr>
        <w:rPr>
          <w:rtl/>
          <w:lang w:eastAsia="he-IL"/>
        </w:rPr>
      </w:pPr>
      <w:r>
        <w:rPr>
          <w:rFonts w:hint="cs"/>
          <w:rtl/>
          <w:lang w:eastAsia="he-IL"/>
        </w:rPr>
        <w:t>ההסתייג</w:t>
      </w:r>
      <w:bookmarkStart w:id="35746" w:name="_ETM_Q1_14642591"/>
      <w:bookmarkEnd w:id="35746"/>
      <w:r>
        <w:rPr>
          <w:rFonts w:hint="cs"/>
          <w:rtl/>
          <w:lang w:eastAsia="he-IL"/>
        </w:rPr>
        <w:t>ויות הוסרו</w:t>
      </w:r>
      <w:bookmarkStart w:id="35747" w:name="_ETM_Q1_14642369"/>
      <w:bookmarkEnd w:id="35747"/>
      <w:r>
        <w:rPr>
          <w:rFonts w:hint="cs"/>
          <w:rtl/>
          <w:lang w:eastAsia="he-IL"/>
        </w:rPr>
        <w:t>.</w:t>
      </w:r>
    </w:p>
    <w:p w14:paraId="6573EF25" w14:textId="77777777" w:rsidR="00EC6E4D" w:rsidRDefault="00EC6E4D" w:rsidP="005F4FDF">
      <w:pPr>
        <w:rPr>
          <w:rtl/>
          <w:lang w:eastAsia="he-IL"/>
        </w:rPr>
      </w:pPr>
    </w:p>
    <w:p w14:paraId="241B31F3" w14:textId="77777777" w:rsidR="005F4FDF" w:rsidRDefault="005F4FDF" w:rsidP="005F4FDF">
      <w:pPr>
        <w:pStyle w:val="a4"/>
        <w:keepNext/>
        <w:rPr>
          <w:rStyle w:val="TagStyle"/>
          <w:rtl/>
        </w:rPr>
      </w:pPr>
    </w:p>
    <w:p w14:paraId="4257EB21" w14:textId="7CAA8DA0" w:rsidR="005F4FDF" w:rsidRDefault="005F4FDF" w:rsidP="005F4FDF">
      <w:pPr>
        <w:pStyle w:val="a4"/>
        <w:keepNext/>
        <w:rPr>
          <w:rtl/>
        </w:rPr>
      </w:pPr>
      <w:r w:rsidRPr="00B201A9">
        <w:rPr>
          <w:rStyle w:val="TagStyle"/>
          <w:rtl/>
        </w:rPr>
        <w:t xml:space="preserve"> &lt;&lt; דובר &gt;&gt; </w:t>
      </w:r>
      <w:r>
        <w:rPr>
          <w:rtl/>
        </w:rPr>
        <w:t>שגית אפיק:</w:t>
      </w:r>
      <w:r w:rsidRPr="00B201A9">
        <w:rPr>
          <w:rStyle w:val="TagStyle"/>
          <w:rtl/>
        </w:rPr>
        <w:t xml:space="preserve"> &lt;&lt; דובר &gt;&gt;</w:t>
      </w:r>
      <w:r w:rsidR="00707E81">
        <w:rPr>
          <w:rtl/>
        </w:rPr>
        <w:t xml:space="preserve"> </w:t>
      </w:r>
      <w:r>
        <w:rPr>
          <w:rtl/>
        </w:rPr>
        <w:t xml:space="preserve"> </w:t>
      </w:r>
    </w:p>
    <w:p w14:paraId="2785408C" w14:textId="77777777" w:rsidR="005F4FDF" w:rsidRPr="005F4FDF" w:rsidRDefault="005F4FDF" w:rsidP="005F4FDF">
      <w:pPr>
        <w:rPr>
          <w:rtl/>
          <w:lang w:eastAsia="he-IL"/>
        </w:rPr>
      </w:pPr>
      <w:bookmarkStart w:id="35748" w:name="_ETM_Q1_14639364"/>
      <w:bookmarkStart w:id="35749" w:name="_ETM_Q1_14634436"/>
      <w:bookmarkStart w:id="35750" w:name="_ETM_Q1_14634627"/>
      <w:bookmarkStart w:id="35751" w:name="_ETM_Q1_14635911"/>
      <w:bookmarkStart w:id="35752" w:name="_ETM_Q1_14631268"/>
      <w:bookmarkStart w:id="35753" w:name="_ETM_Q1_14646940"/>
      <w:bookmarkStart w:id="35754" w:name="_ETM_Q1_14651473"/>
      <w:bookmarkStart w:id="35755" w:name="_ETM_Q1_14647309"/>
      <w:bookmarkStart w:id="35756" w:name="_ETM_Q1_14651282"/>
      <w:bookmarkEnd w:id="35748"/>
      <w:bookmarkEnd w:id="35749"/>
      <w:bookmarkEnd w:id="35750"/>
      <w:bookmarkEnd w:id="35751"/>
      <w:bookmarkEnd w:id="35752"/>
      <w:bookmarkEnd w:id="35753"/>
      <w:bookmarkEnd w:id="35754"/>
      <w:bookmarkEnd w:id="35755"/>
      <w:bookmarkEnd w:id="35756"/>
    </w:p>
    <w:p w14:paraId="1798444C" w14:textId="5A158051" w:rsidR="005F4FDF" w:rsidRDefault="005F4FDF" w:rsidP="005F4FDF">
      <w:pPr>
        <w:rPr>
          <w:rtl/>
          <w:lang w:eastAsia="he-IL"/>
        </w:rPr>
      </w:pPr>
      <w:r>
        <w:rPr>
          <w:rFonts w:hint="cs"/>
          <w:rtl/>
          <w:lang w:eastAsia="he-IL"/>
        </w:rPr>
        <w:t>224. בסעיף 3</w:t>
      </w:r>
      <w:bookmarkStart w:id="35757" w:name="_ETM_Q1_14644867"/>
      <w:bookmarkEnd w:id="35757"/>
      <w:r>
        <w:rPr>
          <w:rFonts w:hint="cs"/>
          <w:rtl/>
          <w:lang w:eastAsia="he-IL"/>
        </w:rPr>
        <w:t xml:space="preserve"> לחוק תתווסף </w:t>
      </w:r>
      <w:r w:rsidR="00C24484">
        <w:rPr>
          <w:rFonts w:hint="cs"/>
          <w:rtl/>
          <w:lang w:eastAsia="he-IL"/>
        </w:rPr>
        <w:t>הסיפא</w:t>
      </w:r>
      <w:r>
        <w:rPr>
          <w:rFonts w:hint="cs"/>
          <w:rtl/>
          <w:lang w:eastAsia="he-IL"/>
        </w:rPr>
        <w:t>, ובשם העם.</w:t>
      </w:r>
    </w:p>
    <w:p w14:paraId="01B34247" w14:textId="746A5278" w:rsidR="005F4FDF" w:rsidRDefault="005F4FDF" w:rsidP="005F4FDF">
      <w:pPr>
        <w:rPr>
          <w:rtl/>
          <w:lang w:eastAsia="he-IL"/>
        </w:rPr>
      </w:pPr>
    </w:p>
    <w:p w14:paraId="54CC578D" w14:textId="706CF44D" w:rsidR="005F4FDF" w:rsidRDefault="005F4FDF" w:rsidP="005F4FDF">
      <w:pPr>
        <w:pStyle w:val="a4"/>
        <w:keepNext/>
        <w:rPr>
          <w:rtl/>
        </w:rPr>
      </w:pPr>
      <w:bookmarkStart w:id="35758" w:name="ET_speaker_6236_3307"/>
      <w:r w:rsidRPr="005F4FDF">
        <w:rPr>
          <w:rStyle w:val="TagStyle"/>
          <w:rtl/>
        </w:rPr>
        <w:t xml:space="preserve"> &lt;&lt; דובר &gt;&gt; </w:t>
      </w:r>
      <w:r>
        <w:rPr>
          <w:rtl/>
        </w:rPr>
        <w:t>נעמה לזימי (העבודה):</w:t>
      </w:r>
      <w:r w:rsidRPr="005F4FDF">
        <w:rPr>
          <w:rStyle w:val="TagStyle"/>
          <w:rtl/>
        </w:rPr>
        <w:t xml:space="preserve"> &lt;&lt; דובר &gt;&gt;</w:t>
      </w:r>
      <w:r w:rsidR="00707E81">
        <w:rPr>
          <w:rtl/>
        </w:rPr>
        <w:t xml:space="preserve"> </w:t>
      </w:r>
      <w:r>
        <w:rPr>
          <w:rtl/>
        </w:rPr>
        <w:t xml:space="preserve"> </w:t>
      </w:r>
      <w:bookmarkEnd w:id="35758"/>
    </w:p>
    <w:p w14:paraId="144BD4FD" w14:textId="77777777" w:rsidR="005F4FDF" w:rsidRDefault="005F4FDF" w:rsidP="005F4FDF">
      <w:pPr>
        <w:pStyle w:val="KeepWithNext"/>
        <w:rPr>
          <w:rtl/>
          <w:lang w:eastAsia="he-IL"/>
        </w:rPr>
      </w:pPr>
    </w:p>
    <w:p w14:paraId="17641E6F" w14:textId="3F2D45D8" w:rsidR="005F4FDF" w:rsidRPr="005F4FDF" w:rsidRDefault="005F4FDF" w:rsidP="005F4FDF">
      <w:pPr>
        <w:rPr>
          <w:rtl/>
          <w:lang w:eastAsia="he-IL"/>
        </w:rPr>
      </w:pPr>
      <w:bookmarkStart w:id="35759" w:name="_ETM_Q1_14657673"/>
      <w:bookmarkStart w:id="35760" w:name="_ETM_Q1_14657764"/>
      <w:bookmarkStart w:id="35761" w:name="_ETM_Q1_14652985"/>
      <w:bookmarkStart w:id="35762" w:name="_ETM_Q1_14649089"/>
      <w:bookmarkEnd w:id="35759"/>
      <w:bookmarkEnd w:id="35760"/>
      <w:bookmarkEnd w:id="35761"/>
      <w:bookmarkEnd w:id="35762"/>
      <w:r>
        <w:rPr>
          <w:rFonts w:hint="cs"/>
          <w:rtl/>
          <w:lang w:eastAsia="he-IL"/>
        </w:rPr>
        <w:t>תוד</w:t>
      </w:r>
      <w:bookmarkStart w:id="35763" w:name="_ETM_Q1_14644744"/>
      <w:bookmarkEnd w:id="35763"/>
      <w:r>
        <w:rPr>
          <w:rFonts w:hint="cs"/>
          <w:rtl/>
          <w:lang w:eastAsia="he-IL"/>
        </w:rPr>
        <w:t>ה רבה. הצעות</w:t>
      </w:r>
      <w:bookmarkStart w:id="35764" w:name="_ETM_Q1_14645922"/>
      <w:bookmarkEnd w:id="35764"/>
      <w:r>
        <w:rPr>
          <w:rFonts w:hint="cs"/>
          <w:rtl/>
          <w:lang w:eastAsia="he-IL"/>
        </w:rPr>
        <w:t xml:space="preserve"> לסדר היום, שתיקת האוצר בנושא הרפורמה המשפטית, האם התקבלה? </w:t>
      </w:r>
      <w:bookmarkStart w:id="35765" w:name="_ETM_Q1_14660678"/>
      <w:bookmarkEnd w:id="35765"/>
      <w:r>
        <w:rPr>
          <w:rFonts w:hint="cs"/>
          <w:rtl/>
          <w:lang w:eastAsia="he-IL"/>
        </w:rPr>
        <w:t xml:space="preserve">לא נשללה. משבר שכר </w:t>
      </w:r>
      <w:bookmarkStart w:id="35766" w:name="_ETM_Q1_14661352"/>
      <w:bookmarkEnd w:id="35766"/>
      <w:r>
        <w:rPr>
          <w:rFonts w:hint="cs"/>
          <w:rtl/>
          <w:lang w:eastAsia="he-IL"/>
        </w:rPr>
        <w:t xml:space="preserve">מורי האולפנים נשללה. תשלום בגובה </w:t>
      </w:r>
      <w:bookmarkStart w:id="35767" w:name="_ETM_Q1_14669329"/>
      <w:bookmarkEnd w:id="35767"/>
      <w:r>
        <w:rPr>
          <w:rFonts w:hint="cs"/>
          <w:rtl/>
          <w:lang w:eastAsia="he-IL"/>
        </w:rPr>
        <w:t>1.8 מילי</w:t>
      </w:r>
      <w:bookmarkStart w:id="35768" w:name="_ETM_Q1_14667854"/>
      <w:bookmarkEnd w:id="35768"/>
      <w:r>
        <w:rPr>
          <w:rFonts w:hint="cs"/>
          <w:rtl/>
          <w:lang w:eastAsia="he-IL"/>
        </w:rPr>
        <w:t xml:space="preserve">ון שקלים מחברה פרטית למשטרה עבור פינוי משפחות </w:t>
      </w:r>
      <w:bookmarkStart w:id="35769" w:name="_ETM_Q1_14675830"/>
      <w:bookmarkEnd w:id="35769"/>
      <w:r>
        <w:rPr>
          <w:rFonts w:hint="cs"/>
          <w:rtl/>
          <w:lang w:eastAsia="he-IL"/>
        </w:rPr>
        <w:t>גבעת</w:t>
      </w:r>
      <w:bookmarkStart w:id="35770" w:name="_ETM_Q1_14672526"/>
      <w:bookmarkEnd w:id="35770"/>
      <w:r>
        <w:rPr>
          <w:rFonts w:hint="cs"/>
          <w:rtl/>
          <w:lang w:eastAsia="he-IL"/>
        </w:rPr>
        <w:t xml:space="preserve"> עמל את תשובה, משטרה בשירות תשובה, וגם משיט את</w:t>
      </w:r>
      <w:bookmarkStart w:id="35771" w:name="_ETM_Q1_14681359"/>
      <w:bookmarkEnd w:id="35771"/>
      <w:r>
        <w:rPr>
          <w:rFonts w:hint="cs"/>
          <w:rtl/>
          <w:lang w:eastAsia="he-IL"/>
        </w:rPr>
        <w:t xml:space="preserve"> זה על התושבים נשללה, נשללה ההצעה לסדר היום.</w:t>
      </w:r>
      <w:bookmarkStart w:id="35772" w:name="_ETM_Q1_14682230"/>
      <w:bookmarkEnd w:id="35772"/>
    </w:p>
    <w:p w14:paraId="72742888" w14:textId="77777777" w:rsidR="005F4FDF" w:rsidRDefault="005F4FDF" w:rsidP="00A80AF9">
      <w:pPr>
        <w:rPr>
          <w:rtl/>
          <w:lang w:eastAsia="he-IL"/>
        </w:rPr>
      </w:pPr>
    </w:p>
    <w:p w14:paraId="003FCE76" w14:textId="414D7F86" w:rsidR="005F4FDF" w:rsidRDefault="005F4FDF" w:rsidP="005F4FDF">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2AE0430F" w14:textId="77777777" w:rsidR="005F4FDF" w:rsidRDefault="005F4FDF" w:rsidP="005F4FDF">
      <w:pPr>
        <w:pStyle w:val="KeepWithNext"/>
        <w:rPr>
          <w:rtl/>
          <w:lang w:eastAsia="he-IL"/>
        </w:rPr>
      </w:pPr>
    </w:p>
    <w:p w14:paraId="78796725" w14:textId="43142870" w:rsidR="005F4FDF" w:rsidRDefault="005F4FDF" w:rsidP="005F4FDF">
      <w:pPr>
        <w:rPr>
          <w:rtl/>
        </w:rPr>
      </w:pPr>
      <w:r>
        <w:rPr>
          <w:rFonts w:hint="cs"/>
          <w:rtl/>
        </w:rPr>
        <w:t xml:space="preserve">תודה נעמה שנייה. מי בעד? שלושה, מי נגד? שבעה, מי נמנע? </w:t>
      </w:r>
    </w:p>
    <w:p w14:paraId="6476F6B7" w14:textId="77777777" w:rsidR="005F4FDF" w:rsidRDefault="005F4FDF" w:rsidP="005F4FDF">
      <w:pPr>
        <w:pStyle w:val="af1"/>
        <w:keepNext/>
        <w:rPr>
          <w:rtl/>
        </w:rPr>
      </w:pPr>
    </w:p>
    <w:p w14:paraId="42E3C97C" w14:textId="77777777" w:rsidR="005F4FDF" w:rsidRDefault="005F4FDF" w:rsidP="005F4FDF">
      <w:pPr>
        <w:pStyle w:val="af1"/>
        <w:keepNext/>
        <w:rPr>
          <w:rtl/>
        </w:rPr>
      </w:pPr>
      <w:r>
        <w:rPr>
          <w:rtl/>
        </w:rPr>
        <w:t>הצבעה</w:t>
      </w:r>
    </w:p>
    <w:p w14:paraId="37B56F51" w14:textId="77777777" w:rsidR="005F4FDF" w:rsidRDefault="005F4FDF" w:rsidP="005F4FDF">
      <w:pPr>
        <w:pStyle w:val="af2"/>
        <w:rPr>
          <w:rtl/>
        </w:rPr>
      </w:pPr>
    </w:p>
    <w:p w14:paraId="467C4507" w14:textId="77777777" w:rsidR="005F4FDF" w:rsidRPr="00BA1585" w:rsidRDefault="005F4FDF" w:rsidP="005F4FDF">
      <w:pPr>
        <w:jc w:val="center"/>
        <w:rPr>
          <w:rtl/>
        </w:rPr>
      </w:pPr>
      <w:r>
        <w:rPr>
          <w:rFonts w:hint="cs"/>
          <w:rtl/>
        </w:rPr>
        <w:t>ההסתייגות נדחתה.</w:t>
      </w:r>
    </w:p>
    <w:p w14:paraId="2870E5C7" w14:textId="77777777" w:rsidR="005F4FDF" w:rsidRDefault="005F4FDF" w:rsidP="005F4FDF">
      <w:pPr>
        <w:rPr>
          <w:rtl/>
          <w:lang w:eastAsia="he-IL"/>
        </w:rPr>
      </w:pPr>
    </w:p>
    <w:p w14:paraId="0E2BBAAB" w14:textId="412C591E" w:rsidR="005F4FDF" w:rsidRDefault="005F4FDF" w:rsidP="005F4FDF">
      <w:pPr>
        <w:rPr>
          <w:rtl/>
          <w:lang w:eastAsia="he-IL"/>
        </w:rPr>
      </w:pPr>
      <w:r>
        <w:rPr>
          <w:rFonts w:hint="cs"/>
          <w:rtl/>
          <w:lang w:eastAsia="he-IL"/>
        </w:rPr>
        <w:t>ההסתייגות הוסרה.</w:t>
      </w:r>
    </w:p>
    <w:p w14:paraId="3E127EC0" w14:textId="77777777" w:rsidR="00EC6E4D" w:rsidRDefault="00EC6E4D" w:rsidP="005F4FDF">
      <w:pPr>
        <w:rPr>
          <w:rtl/>
          <w:lang w:eastAsia="he-IL"/>
        </w:rPr>
      </w:pPr>
    </w:p>
    <w:p w14:paraId="3EA4EE84" w14:textId="77777777" w:rsidR="005F4FDF" w:rsidRDefault="005F4FDF" w:rsidP="005F4FDF">
      <w:pPr>
        <w:pStyle w:val="a4"/>
        <w:keepNext/>
        <w:rPr>
          <w:rStyle w:val="TagStyle"/>
          <w:rtl/>
        </w:rPr>
      </w:pPr>
    </w:p>
    <w:p w14:paraId="585F00DD" w14:textId="195CD217" w:rsidR="005F4FDF" w:rsidRDefault="005F4FDF" w:rsidP="005F4FDF">
      <w:pPr>
        <w:pStyle w:val="a4"/>
        <w:keepNext/>
        <w:rPr>
          <w:rtl/>
        </w:rPr>
      </w:pPr>
      <w:r w:rsidRPr="00B201A9">
        <w:rPr>
          <w:rStyle w:val="TagStyle"/>
          <w:rtl/>
        </w:rPr>
        <w:t xml:space="preserve"> &lt;&lt; דובר &gt;&gt; </w:t>
      </w:r>
      <w:r>
        <w:rPr>
          <w:rtl/>
        </w:rPr>
        <w:t>שגית אפיק:</w:t>
      </w:r>
      <w:r w:rsidRPr="00B201A9">
        <w:rPr>
          <w:rStyle w:val="TagStyle"/>
          <w:rtl/>
        </w:rPr>
        <w:t xml:space="preserve"> &lt;&lt; דובר &gt;&gt;</w:t>
      </w:r>
      <w:r w:rsidR="00707E81">
        <w:rPr>
          <w:rtl/>
        </w:rPr>
        <w:t xml:space="preserve"> </w:t>
      </w:r>
      <w:r>
        <w:rPr>
          <w:rtl/>
        </w:rPr>
        <w:t xml:space="preserve"> </w:t>
      </w:r>
    </w:p>
    <w:p w14:paraId="0E94D038" w14:textId="77777777" w:rsidR="00A22790" w:rsidRDefault="00A22790" w:rsidP="00A22790">
      <w:pPr>
        <w:rPr>
          <w:rtl/>
          <w:lang w:eastAsia="he-IL"/>
        </w:rPr>
      </w:pPr>
    </w:p>
    <w:p w14:paraId="5457B9F8" w14:textId="15C01752" w:rsidR="005F4FDF" w:rsidRDefault="005F4FDF" w:rsidP="005F4FDF">
      <w:pPr>
        <w:rPr>
          <w:rtl/>
          <w:lang w:eastAsia="he-IL"/>
        </w:rPr>
      </w:pPr>
      <w:bookmarkStart w:id="35773" w:name="_ETM_Q1_14693671"/>
      <w:bookmarkStart w:id="35774" w:name="_ETM_Q1_14694767"/>
      <w:bookmarkStart w:id="35775" w:name="_ETM_Q1_14695279"/>
      <w:bookmarkStart w:id="35776" w:name="_ETM_Q1_14694967"/>
      <w:bookmarkStart w:id="35777" w:name="_ETM_Q1_14695772"/>
      <w:bookmarkEnd w:id="35773"/>
      <w:bookmarkEnd w:id="35774"/>
      <w:bookmarkEnd w:id="35775"/>
      <w:bookmarkEnd w:id="35776"/>
      <w:bookmarkEnd w:id="35777"/>
      <w:r>
        <w:rPr>
          <w:rFonts w:hint="cs"/>
          <w:rtl/>
          <w:lang w:eastAsia="he-IL"/>
        </w:rPr>
        <w:t>225. במקום</w:t>
      </w:r>
      <w:bookmarkStart w:id="35778" w:name="_ETM_Q1_14697351"/>
      <w:bookmarkEnd w:id="35778"/>
      <w:r>
        <w:rPr>
          <w:rFonts w:hint="cs"/>
          <w:rtl/>
          <w:lang w:eastAsia="he-IL"/>
        </w:rPr>
        <w:t xml:space="preserve"> המילה משרים יבוא, ומ- 18 שרים.</w:t>
      </w:r>
      <w:bookmarkStart w:id="35779" w:name="_ETM_Q1_14701511"/>
      <w:bookmarkEnd w:id="35779"/>
    </w:p>
    <w:p w14:paraId="545987B7" w14:textId="77777777" w:rsidR="005F4FDF" w:rsidRDefault="005F4FDF" w:rsidP="005F4FDF">
      <w:pPr>
        <w:rPr>
          <w:rtl/>
          <w:lang w:eastAsia="he-IL"/>
        </w:rPr>
      </w:pPr>
    </w:p>
    <w:p w14:paraId="09B86C86" w14:textId="7827A55F" w:rsidR="005F4FDF" w:rsidRDefault="005F4FDF" w:rsidP="005F4FDF">
      <w:pPr>
        <w:pStyle w:val="a4"/>
        <w:keepNext/>
        <w:rPr>
          <w:rtl/>
        </w:rPr>
      </w:pPr>
      <w:bookmarkStart w:id="35780" w:name="ET_speaker_6236_3308"/>
      <w:r w:rsidRPr="005F4FDF">
        <w:rPr>
          <w:rStyle w:val="TagStyle"/>
          <w:rtl/>
        </w:rPr>
        <w:t xml:space="preserve"> &lt;&lt; דובר &gt;&gt; </w:t>
      </w:r>
      <w:r>
        <w:rPr>
          <w:rtl/>
        </w:rPr>
        <w:t>נעמה לזימי (העבודה):</w:t>
      </w:r>
      <w:r w:rsidRPr="005F4FDF">
        <w:rPr>
          <w:rStyle w:val="TagStyle"/>
          <w:rtl/>
        </w:rPr>
        <w:t xml:space="preserve"> &lt;&lt; דובר &gt;&gt;</w:t>
      </w:r>
      <w:r w:rsidR="00707E81">
        <w:rPr>
          <w:rtl/>
        </w:rPr>
        <w:t xml:space="preserve"> </w:t>
      </w:r>
      <w:r>
        <w:rPr>
          <w:rtl/>
        </w:rPr>
        <w:t xml:space="preserve"> </w:t>
      </w:r>
      <w:bookmarkEnd w:id="35780"/>
    </w:p>
    <w:p w14:paraId="7CE9024D" w14:textId="77777777" w:rsidR="00A22790" w:rsidRDefault="00A22790" w:rsidP="00A22790">
      <w:pPr>
        <w:rPr>
          <w:rtl/>
          <w:lang w:eastAsia="he-IL"/>
        </w:rPr>
      </w:pPr>
    </w:p>
    <w:p w14:paraId="2E9007FA" w14:textId="2294CBD7" w:rsidR="00A22790" w:rsidRDefault="00A22790" w:rsidP="00A22790">
      <w:pPr>
        <w:rPr>
          <w:rtl/>
          <w:lang w:eastAsia="he-IL"/>
        </w:rPr>
      </w:pPr>
      <w:r>
        <w:rPr>
          <w:rFonts w:hint="cs"/>
          <w:rtl/>
          <w:lang w:eastAsia="he-IL"/>
        </w:rPr>
        <w:t>סגירת הא</w:t>
      </w:r>
      <w:bookmarkStart w:id="35781" w:name="_ETM_Q1_14700265"/>
      <w:bookmarkEnd w:id="35781"/>
      <w:r>
        <w:rPr>
          <w:rFonts w:hint="cs"/>
          <w:rtl/>
          <w:lang w:eastAsia="he-IL"/>
        </w:rPr>
        <w:t>ולפנים הציבוריים ללימודי עברית נשללה</w:t>
      </w:r>
      <w:bookmarkStart w:id="35782" w:name="_ETM_Q1_14708210"/>
      <w:bookmarkEnd w:id="35782"/>
      <w:r>
        <w:rPr>
          <w:rFonts w:hint="cs"/>
          <w:rtl/>
          <w:lang w:eastAsia="he-IL"/>
        </w:rPr>
        <w:t>. משבר התרופות, ההצעה לסדר היום</w:t>
      </w:r>
      <w:bookmarkStart w:id="35783" w:name="_ETM_Q1_14709424"/>
      <w:bookmarkEnd w:id="35783"/>
      <w:r>
        <w:rPr>
          <w:rFonts w:hint="cs"/>
          <w:rtl/>
          <w:lang w:eastAsia="he-IL"/>
        </w:rPr>
        <w:t xml:space="preserve"> נשללה. משבר בשירותים</w:t>
      </w:r>
      <w:bookmarkStart w:id="35784" w:name="_ETM_Q1_14714391"/>
      <w:bookmarkEnd w:id="35784"/>
      <w:r>
        <w:rPr>
          <w:rFonts w:hint="cs"/>
          <w:rtl/>
          <w:lang w:eastAsia="he-IL"/>
        </w:rPr>
        <w:t xml:space="preserve"> הפסיכולוגיים הציבוריים נשללה, אני יודעת </w:t>
      </w:r>
      <w:bookmarkStart w:id="35785" w:name="_ETM_Q1_14715312"/>
      <w:bookmarkEnd w:id="35785"/>
      <w:r>
        <w:rPr>
          <w:rFonts w:hint="cs"/>
          <w:rtl/>
          <w:lang w:eastAsia="he-IL"/>
        </w:rPr>
        <w:t xml:space="preserve">גם שכרגע לא נכנס </w:t>
      </w:r>
      <w:bookmarkStart w:id="35786" w:name="_ETM_Q1_14719475"/>
      <w:bookmarkEnd w:id="35786"/>
      <w:r>
        <w:rPr>
          <w:rFonts w:hint="cs"/>
          <w:rtl/>
          <w:lang w:eastAsia="he-IL"/>
        </w:rPr>
        <w:t>בתקציב</w:t>
      </w:r>
      <w:bookmarkStart w:id="35787" w:name="_ETM_Q1_14716548"/>
      <w:bookmarkEnd w:id="35787"/>
      <w:r>
        <w:rPr>
          <w:rFonts w:hint="cs"/>
          <w:rtl/>
          <w:lang w:eastAsia="he-IL"/>
        </w:rPr>
        <w:t xml:space="preserve"> התקצוב הנוסף שצריך לרפואת הנפש, סך הכל,</w:t>
      </w:r>
      <w:bookmarkStart w:id="35788" w:name="_ETM_Q1_14724832"/>
      <w:bookmarkEnd w:id="35788"/>
      <w:r>
        <w:rPr>
          <w:rFonts w:hint="cs"/>
          <w:rtl/>
          <w:lang w:eastAsia="he-IL"/>
        </w:rPr>
        <w:t xml:space="preserve"> הכל פה מאוד שפוי.</w:t>
      </w:r>
      <w:bookmarkStart w:id="35789" w:name="_ETM_Q1_14723743"/>
      <w:bookmarkEnd w:id="35789"/>
      <w:r>
        <w:rPr>
          <w:rFonts w:hint="cs"/>
          <w:rtl/>
          <w:lang w:eastAsia="he-IL"/>
        </w:rPr>
        <w:t xml:space="preserve"> קריסת </w:t>
      </w:r>
      <w:r>
        <w:rPr>
          <w:rFonts w:hint="cs"/>
          <w:lang w:eastAsia="he-IL"/>
        </w:rPr>
        <w:t>SVP</w:t>
      </w:r>
      <w:r>
        <w:rPr>
          <w:rFonts w:hint="cs"/>
          <w:rtl/>
          <w:lang w:eastAsia="he-IL"/>
        </w:rPr>
        <w:t xml:space="preserve"> ופתרונות המדינה לחברות</w:t>
      </w:r>
      <w:bookmarkStart w:id="35790" w:name="_ETM_Q1_14725765"/>
      <w:bookmarkEnd w:id="35790"/>
      <w:r>
        <w:rPr>
          <w:rFonts w:hint="cs"/>
          <w:rtl/>
          <w:lang w:eastAsia="he-IL"/>
        </w:rPr>
        <w:t xml:space="preserve"> ש</w:t>
      </w:r>
      <w:bookmarkStart w:id="35791" w:name="_ETM_Q1_14726073"/>
      <w:bookmarkEnd w:id="35791"/>
      <w:r>
        <w:rPr>
          <w:rFonts w:hint="cs"/>
          <w:rtl/>
          <w:lang w:eastAsia="he-IL"/>
        </w:rPr>
        <w:t>נפגעו, האם התקבלה השאילתה</w:t>
      </w:r>
      <w:bookmarkStart w:id="35792" w:name="_ETM_Q1_14729376"/>
      <w:bookmarkEnd w:id="35792"/>
      <w:r>
        <w:rPr>
          <w:rFonts w:hint="cs"/>
          <w:rtl/>
          <w:lang w:eastAsia="he-IL"/>
        </w:rPr>
        <w:t>? ממש ממש לא, נשללה.</w:t>
      </w:r>
      <w:bookmarkStart w:id="35793" w:name="_ETM_Q1_14729872"/>
      <w:bookmarkEnd w:id="35793"/>
      <w:r>
        <w:rPr>
          <w:rFonts w:hint="cs"/>
          <w:rtl/>
          <w:lang w:eastAsia="he-IL"/>
        </w:rPr>
        <w:t xml:space="preserve"> טבח בכל</w:t>
      </w:r>
      <w:bookmarkStart w:id="35794" w:name="_ETM_Q1_14732350"/>
      <w:bookmarkEnd w:id="35794"/>
      <w:r>
        <w:rPr>
          <w:rFonts w:hint="cs"/>
          <w:rtl/>
          <w:lang w:eastAsia="he-IL"/>
        </w:rPr>
        <w:t>בי הפקר שלך, הצטרפתי</w:t>
      </w:r>
      <w:bookmarkStart w:id="35795" w:name="_ETM_Q1_14734897"/>
      <w:bookmarkEnd w:id="35795"/>
      <w:r>
        <w:rPr>
          <w:rFonts w:hint="cs"/>
          <w:rtl/>
          <w:lang w:eastAsia="he-IL"/>
        </w:rPr>
        <w:t xml:space="preserve"> אלייך יסמין, נשללה. פיחות מהיר של</w:t>
      </w:r>
      <w:bookmarkStart w:id="35796" w:name="_ETM_Q1_14741891"/>
      <w:bookmarkStart w:id="35797" w:name="_ETM_Q1_14737899"/>
      <w:bookmarkEnd w:id="35796"/>
      <w:bookmarkEnd w:id="35797"/>
      <w:r>
        <w:rPr>
          <w:rFonts w:hint="cs"/>
          <w:rtl/>
          <w:lang w:eastAsia="he-IL"/>
        </w:rPr>
        <w:t xml:space="preserve"> השקל וצפי לעלויות ריבית נוספות, </w:t>
      </w:r>
      <w:bookmarkStart w:id="35798" w:name="_ETM_Q1_14739754"/>
      <w:bookmarkEnd w:id="35798"/>
      <w:r>
        <w:rPr>
          <w:rFonts w:hint="cs"/>
          <w:rtl/>
          <w:lang w:eastAsia="he-IL"/>
        </w:rPr>
        <w:t>השאילה הזו לרפורמה</w:t>
      </w:r>
      <w:bookmarkStart w:id="35799" w:name="_ETM_Q1_14743926"/>
      <w:bookmarkEnd w:id="35799"/>
      <w:r>
        <w:rPr>
          <w:rFonts w:hint="cs"/>
          <w:rtl/>
          <w:lang w:eastAsia="he-IL"/>
        </w:rPr>
        <w:t xml:space="preserve"> נשללה.</w:t>
      </w:r>
    </w:p>
    <w:p w14:paraId="2083A8B1" w14:textId="77777777" w:rsidR="00A22790" w:rsidRDefault="00A22790" w:rsidP="00A22790">
      <w:pPr>
        <w:rPr>
          <w:rtl/>
          <w:lang w:eastAsia="he-IL"/>
        </w:rPr>
      </w:pPr>
      <w:bookmarkStart w:id="35800" w:name="_ETM_Q1_14744985"/>
      <w:bookmarkEnd w:id="35800"/>
    </w:p>
    <w:p w14:paraId="7D581169" w14:textId="38440739" w:rsidR="00A22790" w:rsidRDefault="00A22790" w:rsidP="00A22790">
      <w:pPr>
        <w:pStyle w:val="af6"/>
        <w:keepNext/>
        <w:rPr>
          <w:rtl/>
        </w:rPr>
      </w:pPr>
      <w:bookmarkStart w:id="35801" w:name="_ETM_Q1_14745621"/>
      <w:bookmarkStart w:id="35802" w:name="_ETM_Q1_14745642"/>
      <w:bookmarkStart w:id="35803" w:name="_ETM_Q1_14745705"/>
      <w:bookmarkEnd w:id="35801"/>
      <w:bookmarkEnd w:id="35802"/>
      <w:bookmarkEnd w:id="35803"/>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36A0D74A" w14:textId="77777777" w:rsidR="00A22790" w:rsidRDefault="00A22790" w:rsidP="00A22790">
      <w:pPr>
        <w:pStyle w:val="KeepWithNext"/>
        <w:rPr>
          <w:rtl/>
          <w:lang w:eastAsia="he-IL"/>
        </w:rPr>
      </w:pPr>
    </w:p>
    <w:p w14:paraId="53700C52" w14:textId="5F0BA791" w:rsidR="00A22790" w:rsidRDefault="00A22790" w:rsidP="00A22790">
      <w:pPr>
        <w:rPr>
          <w:rtl/>
        </w:rPr>
      </w:pPr>
      <w:r>
        <w:rPr>
          <w:rFonts w:hint="cs"/>
          <w:rtl/>
        </w:rPr>
        <w:t>תודה נעמה</w:t>
      </w:r>
      <w:bookmarkStart w:id="35804" w:name="_ETM_Q1_14737449"/>
      <w:bookmarkEnd w:id="35804"/>
      <w:r>
        <w:rPr>
          <w:rFonts w:hint="cs"/>
          <w:rtl/>
        </w:rPr>
        <w:t xml:space="preserve">. מי בעד? שלושה, מי נגד? שבעה, מי נמנע? </w:t>
      </w:r>
    </w:p>
    <w:p w14:paraId="0C9588D9" w14:textId="77777777" w:rsidR="00A22790" w:rsidRDefault="00A22790" w:rsidP="00A22790">
      <w:pPr>
        <w:pStyle w:val="af1"/>
        <w:keepNext/>
        <w:rPr>
          <w:rtl/>
        </w:rPr>
      </w:pPr>
    </w:p>
    <w:p w14:paraId="5FAFA540" w14:textId="77777777" w:rsidR="00A22790" w:rsidRDefault="00A22790" w:rsidP="00A22790">
      <w:pPr>
        <w:pStyle w:val="af1"/>
        <w:keepNext/>
        <w:rPr>
          <w:rtl/>
        </w:rPr>
      </w:pPr>
      <w:r>
        <w:rPr>
          <w:rtl/>
        </w:rPr>
        <w:t>הצבעה</w:t>
      </w:r>
    </w:p>
    <w:p w14:paraId="70637FD5" w14:textId="77777777" w:rsidR="00A22790" w:rsidRDefault="00A22790" w:rsidP="00A22790">
      <w:pPr>
        <w:pStyle w:val="af2"/>
        <w:rPr>
          <w:rtl/>
        </w:rPr>
      </w:pPr>
    </w:p>
    <w:p w14:paraId="342C0AB0" w14:textId="77777777" w:rsidR="00A22790" w:rsidRPr="00BA1585" w:rsidRDefault="00A22790" w:rsidP="00A22790">
      <w:pPr>
        <w:jc w:val="center"/>
        <w:rPr>
          <w:rtl/>
        </w:rPr>
      </w:pPr>
      <w:r>
        <w:rPr>
          <w:rFonts w:hint="cs"/>
          <w:rtl/>
        </w:rPr>
        <w:t>ההסתייגות נדחתה.</w:t>
      </w:r>
    </w:p>
    <w:p w14:paraId="18A2C29A" w14:textId="77777777" w:rsidR="00A22790" w:rsidRDefault="00A22790" w:rsidP="00A22790">
      <w:pPr>
        <w:rPr>
          <w:rtl/>
          <w:lang w:eastAsia="he-IL"/>
        </w:rPr>
      </w:pPr>
    </w:p>
    <w:p w14:paraId="37105E6B" w14:textId="77777777" w:rsidR="00A22790" w:rsidRDefault="00A22790" w:rsidP="00A22790">
      <w:pPr>
        <w:rPr>
          <w:rtl/>
          <w:lang w:eastAsia="he-IL"/>
        </w:rPr>
      </w:pPr>
      <w:r>
        <w:rPr>
          <w:rFonts w:hint="cs"/>
          <w:rtl/>
          <w:lang w:eastAsia="he-IL"/>
        </w:rPr>
        <w:t>ההסתייגות הוסרה.</w:t>
      </w:r>
    </w:p>
    <w:p w14:paraId="0967A610" w14:textId="77777777" w:rsidR="00EC6E4D" w:rsidRDefault="00EC6E4D" w:rsidP="00A22790">
      <w:pPr>
        <w:rPr>
          <w:rtl/>
          <w:lang w:eastAsia="he-IL"/>
        </w:rPr>
      </w:pPr>
    </w:p>
    <w:p w14:paraId="0A030BDC" w14:textId="77777777" w:rsidR="00A22790" w:rsidRDefault="00A22790" w:rsidP="00A22790">
      <w:pPr>
        <w:pStyle w:val="a4"/>
        <w:keepNext/>
        <w:rPr>
          <w:rStyle w:val="TagStyle"/>
          <w:rtl/>
        </w:rPr>
      </w:pPr>
    </w:p>
    <w:p w14:paraId="31EABA5C" w14:textId="3A544D92" w:rsidR="00A22790" w:rsidRDefault="00A22790" w:rsidP="00A22790">
      <w:pPr>
        <w:pStyle w:val="a4"/>
        <w:keepNext/>
        <w:rPr>
          <w:rtl/>
        </w:rPr>
      </w:pPr>
      <w:r w:rsidRPr="00B201A9">
        <w:rPr>
          <w:rStyle w:val="TagStyle"/>
          <w:rtl/>
        </w:rPr>
        <w:t xml:space="preserve"> &lt;&lt; דובר &gt;&gt; </w:t>
      </w:r>
      <w:r>
        <w:rPr>
          <w:rtl/>
        </w:rPr>
        <w:t>שגית אפיק:</w:t>
      </w:r>
      <w:r w:rsidRPr="00B201A9">
        <w:rPr>
          <w:rStyle w:val="TagStyle"/>
          <w:rtl/>
        </w:rPr>
        <w:t xml:space="preserve"> &lt;&lt; דובר &gt;&gt;</w:t>
      </w:r>
      <w:r w:rsidR="00707E81">
        <w:rPr>
          <w:rtl/>
        </w:rPr>
        <w:t xml:space="preserve"> </w:t>
      </w:r>
      <w:r>
        <w:rPr>
          <w:rtl/>
        </w:rPr>
        <w:t xml:space="preserve"> </w:t>
      </w:r>
    </w:p>
    <w:p w14:paraId="34A86F81" w14:textId="77777777" w:rsidR="00A22790" w:rsidRDefault="00A22790" w:rsidP="00A22790">
      <w:pPr>
        <w:rPr>
          <w:rtl/>
          <w:lang w:eastAsia="he-IL"/>
        </w:rPr>
      </w:pPr>
    </w:p>
    <w:p w14:paraId="6D726D1A" w14:textId="448A5AD2" w:rsidR="00A22790" w:rsidRDefault="00A22790" w:rsidP="00A22790">
      <w:pPr>
        <w:rPr>
          <w:rtl/>
          <w:lang w:eastAsia="he-IL"/>
        </w:rPr>
      </w:pPr>
      <w:bookmarkStart w:id="35805" w:name="_ETM_Q1_14752522"/>
      <w:bookmarkEnd w:id="35805"/>
      <w:r>
        <w:rPr>
          <w:rFonts w:hint="cs"/>
          <w:rtl/>
          <w:lang w:eastAsia="he-IL"/>
        </w:rPr>
        <w:t>22</w:t>
      </w:r>
      <w:bookmarkStart w:id="35806" w:name="_ETM_Q1_14753132"/>
      <w:bookmarkEnd w:id="35806"/>
      <w:r>
        <w:rPr>
          <w:rFonts w:hint="cs"/>
          <w:rtl/>
          <w:lang w:eastAsia="he-IL"/>
        </w:rPr>
        <w:t xml:space="preserve">6, 227. </w:t>
      </w:r>
      <w:r w:rsidR="00C24484">
        <w:rPr>
          <w:rFonts w:hint="cs"/>
          <w:rtl/>
          <w:lang w:eastAsia="he-IL"/>
        </w:rPr>
        <w:t>הסיפא</w:t>
      </w:r>
      <w:r>
        <w:rPr>
          <w:rFonts w:hint="cs"/>
          <w:rtl/>
          <w:lang w:eastAsia="he-IL"/>
        </w:rPr>
        <w:t xml:space="preserve"> ובממשלת חילופין</w:t>
      </w:r>
      <w:bookmarkStart w:id="35807" w:name="_ETM_Q1_14754371"/>
      <w:bookmarkEnd w:id="35807"/>
      <w:r>
        <w:rPr>
          <w:rFonts w:hint="cs"/>
          <w:rtl/>
          <w:lang w:eastAsia="he-IL"/>
        </w:rPr>
        <w:t xml:space="preserve"> גם מראש ממשלה חילופי</w:t>
      </w:r>
      <w:bookmarkStart w:id="35808" w:name="_ETM_Q1_14757319"/>
      <w:bookmarkEnd w:id="35808"/>
      <w:r>
        <w:rPr>
          <w:rFonts w:hint="cs"/>
          <w:rtl/>
          <w:lang w:eastAsia="he-IL"/>
        </w:rPr>
        <w:t xml:space="preserve"> תימחק.</w:t>
      </w:r>
    </w:p>
    <w:p w14:paraId="182E837F" w14:textId="77777777" w:rsidR="00A22790" w:rsidRDefault="00A22790" w:rsidP="00A22790">
      <w:pPr>
        <w:rPr>
          <w:rtl/>
          <w:lang w:eastAsia="he-IL"/>
        </w:rPr>
      </w:pPr>
    </w:p>
    <w:p w14:paraId="3EBF9F25" w14:textId="1BC4C127" w:rsidR="00A22790" w:rsidRDefault="00A22790" w:rsidP="00A22790">
      <w:pPr>
        <w:pStyle w:val="a4"/>
        <w:keepNext/>
        <w:rPr>
          <w:rtl/>
        </w:rPr>
      </w:pPr>
      <w:bookmarkStart w:id="35809" w:name="ET_speaker_6236_3310"/>
      <w:r w:rsidRPr="00A22790">
        <w:rPr>
          <w:rStyle w:val="TagStyle"/>
          <w:rtl/>
        </w:rPr>
        <w:t xml:space="preserve"> &lt;&lt; דובר &gt;&gt; </w:t>
      </w:r>
      <w:r>
        <w:rPr>
          <w:rtl/>
        </w:rPr>
        <w:t>נעמה לזימי (העבודה):</w:t>
      </w:r>
      <w:r w:rsidRPr="00A22790">
        <w:rPr>
          <w:rStyle w:val="TagStyle"/>
          <w:rtl/>
        </w:rPr>
        <w:t xml:space="preserve"> &lt;&lt; דובר &gt;&gt;</w:t>
      </w:r>
      <w:r w:rsidR="00707E81">
        <w:rPr>
          <w:rtl/>
        </w:rPr>
        <w:t xml:space="preserve"> </w:t>
      </w:r>
      <w:r>
        <w:rPr>
          <w:rtl/>
        </w:rPr>
        <w:t xml:space="preserve"> </w:t>
      </w:r>
      <w:bookmarkEnd w:id="35809"/>
    </w:p>
    <w:p w14:paraId="786590BC" w14:textId="77777777" w:rsidR="00A22790" w:rsidRDefault="00A22790" w:rsidP="00A22790">
      <w:pPr>
        <w:pStyle w:val="KeepWithNext"/>
        <w:rPr>
          <w:rtl/>
          <w:lang w:eastAsia="he-IL"/>
        </w:rPr>
      </w:pPr>
    </w:p>
    <w:p w14:paraId="05BCCE14" w14:textId="18E4061D" w:rsidR="00A22790" w:rsidRDefault="00A22790" w:rsidP="00A22790">
      <w:pPr>
        <w:rPr>
          <w:rtl/>
          <w:lang w:eastAsia="he-IL"/>
        </w:rPr>
      </w:pPr>
      <w:r>
        <w:rPr>
          <w:rFonts w:hint="cs"/>
          <w:rtl/>
          <w:lang w:eastAsia="he-IL"/>
        </w:rPr>
        <w:t>אז ניסיתי שוב</w:t>
      </w:r>
      <w:bookmarkStart w:id="35810" w:name="_ETM_Q1_14757558"/>
      <w:bookmarkEnd w:id="35810"/>
      <w:r>
        <w:rPr>
          <w:rFonts w:hint="cs"/>
          <w:rtl/>
          <w:lang w:eastAsia="he-IL"/>
        </w:rPr>
        <w:t xml:space="preserve">, המשבר </w:t>
      </w:r>
      <w:bookmarkStart w:id="35811" w:name="_ETM_Q1_14759499"/>
      <w:bookmarkEnd w:id="35811"/>
      <w:r>
        <w:rPr>
          <w:rFonts w:hint="cs"/>
          <w:rtl/>
          <w:lang w:eastAsia="he-IL"/>
        </w:rPr>
        <w:t>בקריסת השירות הפסיכולוגי הציבורי נשללה. בריח</w:t>
      </w:r>
      <w:bookmarkStart w:id="35812" w:name="_ETM_Q1_14768101"/>
      <w:bookmarkEnd w:id="35812"/>
      <w:r>
        <w:rPr>
          <w:rFonts w:hint="cs"/>
          <w:rtl/>
          <w:lang w:eastAsia="he-IL"/>
        </w:rPr>
        <w:t>ת העובדים הפרילנסרים ל</w:t>
      </w:r>
      <w:bookmarkStart w:id="35813" w:name="_ETM_Q1_14766305"/>
      <w:bookmarkEnd w:id="35813"/>
      <w:r>
        <w:rPr>
          <w:rFonts w:hint="cs"/>
          <w:rtl/>
          <w:lang w:eastAsia="he-IL"/>
        </w:rPr>
        <w:t>חו"ל בגלל העדר סיוע מהמ</w:t>
      </w:r>
      <w:bookmarkStart w:id="35814" w:name="_ETM_Q1_14768306"/>
      <w:bookmarkEnd w:id="35814"/>
      <w:r>
        <w:rPr>
          <w:rFonts w:hint="cs"/>
          <w:rtl/>
          <w:lang w:eastAsia="he-IL"/>
        </w:rPr>
        <w:t xml:space="preserve">דינה, נשללה. פגיעת הרפורמה </w:t>
      </w:r>
      <w:bookmarkStart w:id="35815" w:name="_ETM_Q1_14774764"/>
      <w:bookmarkEnd w:id="35815"/>
      <w:r>
        <w:rPr>
          <w:rFonts w:hint="cs"/>
          <w:rtl/>
          <w:lang w:eastAsia="he-IL"/>
        </w:rPr>
        <w:t>המשפטית בדירוג האשראי</w:t>
      </w:r>
      <w:bookmarkStart w:id="35816" w:name="_ETM_Q1_14772933"/>
      <w:bookmarkEnd w:id="35816"/>
      <w:r>
        <w:rPr>
          <w:rFonts w:hint="cs"/>
          <w:rtl/>
          <w:lang w:eastAsia="he-IL"/>
        </w:rPr>
        <w:t xml:space="preserve"> ובכלכלה הישראלית, האם זה אושר?</w:t>
      </w:r>
      <w:bookmarkStart w:id="35817" w:name="_ETM_Q1_14775005"/>
      <w:bookmarkEnd w:id="35817"/>
      <w:r>
        <w:rPr>
          <w:rFonts w:hint="cs"/>
          <w:rtl/>
          <w:lang w:eastAsia="he-IL"/>
        </w:rPr>
        <w:t xml:space="preserve"> נשלל.</w:t>
      </w:r>
      <w:bookmarkStart w:id="35818" w:name="_ETM_Q1_14776144"/>
      <w:bookmarkEnd w:id="35818"/>
    </w:p>
    <w:p w14:paraId="5F933DC2" w14:textId="77777777" w:rsidR="00A22790" w:rsidRDefault="00A22790" w:rsidP="00A22790">
      <w:pPr>
        <w:rPr>
          <w:rtl/>
          <w:lang w:eastAsia="he-IL"/>
        </w:rPr>
      </w:pPr>
      <w:bookmarkStart w:id="35819" w:name="_ETM_Q1_14767603"/>
      <w:bookmarkStart w:id="35820" w:name="_ETM_Q1_14768648"/>
      <w:bookmarkEnd w:id="35819"/>
      <w:bookmarkEnd w:id="35820"/>
    </w:p>
    <w:p w14:paraId="5DAD43C0" w14:textId="7530FB71" w:rsidR="00A22790" w:rsidRDefault="00A22790" w:rsidP="00A22790">
      <w:pPr>
        <w:pStyle w:val="af6"/>
        <w:keepNext/>
        <w:rPr>
          <w:rtl/>
        </w:rPr>
      </w:pPr>
      <w:bookmarkStart w:id="35821" w:name="_ETM_Q1_14768897"/>
      <w:bookmarkEnd w:id="35821"/>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5B0D1143" w14:textId="77777777" w:rsidR="00A22790" w:rsidRDefault="00A22790" w:rsidP="00A22790">
      <w:pPr>
        <w:pStyle w:val="KeepWithNext"/>
        <w:rPr>
          <w:rtl/>
          <w:lang w:eastAsia="he-IL"/>
        </w:rPr>
      </w:pPr>
    </w:p>
    <w:p w14:paraId="1F5C227D" w14:textId="15360EBB" w:rsidR="00A22790" w:rsidRDefault="00A22790" w:rsidP="00A22790">
      <w:pPr>
        <w:rPr>
          <w:rtl/>
        </w:rPr>
      </w:pPr>
      <w:r>
        <w:rPr>
          <w:rFonts w:hint="cs"/>
          <w:rtl/>
        </w:rPr>
        <w:t xml:space="preserve">מי בעד? ארבעה, מי נגד? שבעה, מי נמנע? </w:t>
      </w:r>
    </w:p>
    <w:p w14:paraId="2CA3E583" w14:textId="77777777" w:rsidR="00A22790" w:rsidRDefault="00A22790" w:rsidP="00A22790">
      <w:pPr>
        <w:pStyle w:val="af1"/>
        <w:keepNext/>
        <w:rPr>
          <w:rtl/>
        </w:rPr>
      </w:pPr>
    </w:p>
    <w:p w14:paraId="26A88CBC" w14:textId="77777777" w:rsidR="00A22790" w:rsidRDefault="00A22790" w:rsidP="00A22790">
      <w:pPr>
        <w:pStyle w:val="af1"/>
        <w:keepNext/>
        <w:rPr>
          <w:rtl/>
        </w:rPr>
      </w:pPr>
      <w:r>
        <w:rPr>
          <w:rtl/>
        </w:rPr>
        <w:t>הצבעה</w:t>
      </w:r>
    </w:p>
    <w:p w14:paraId="2B2BE057" w14:textId="77777777" w:rsidR="00A22790" w:rsidRDefault="00A22790" w:rsidP="00A22790">
      <w:pPr>
        <w:pStyle w:val="af2"/>
        <w:rPr>
          <w:rtl/>
        </w:rPr>
      </w:pPr>
    </w:p>
    <w:p w14:paraId="4D4A2D7D" w14:textId="77777777" w:rsidR="00A22790" w:rsidRPr="00BA1585" w:rsidRDefault="00A22790" w:rsidP="00A22790">
      <w:pPr>
        <w:jc w:val="center"/>
        <w:rPr>
          <w:rtl/>
        </w:rPr>
      </w:pPr>
      <w:r>
        <w:rPr>
          <w:rFonts w:hint="cs"/>
          <w:rtl/>
        </w:rPr>
        <w:t>ההסתייגות נדחתה.</w:t>
      </w:r>
    </w:p>
    <w:p w14:paraId="31C003FB" w14:textId="77777777" w:rsidR="00A22790" w:rsidRDefault="00A22790" w:rsidP="00A22790">
      <w:pPr>
        <w:rPr>
          <w:rtl/>
          <w:lang w:eastAsia="he-IL"/>
        </w:rPr>
      </w:pPr>
    </w:p>
    <w:p w14:paraId="2E65796B" w14:textId="77777777" w:rsidR="00A22790" w:rsidRDefault="00A22790" w:rsidP="00A22790">
      <w:pPr>
        <w:rPr>
          <w:rtl/>
          <w:lang w:eastAsia="he-IL"/>
        </w:rPr>
      </w:pPr>
      <w:r>
        <w:rPr>
          <w:rFonts w:hint="cs"/>
          <w:rtl/>
          <w:lang w:eastAsia="he-IL"/>
        </w:rPr>
        <w:t>ההסתייגות הוסרה.</w:t>
      </w:r>
    </w:p>
    <w:p w14:paraId="2231C159" w14:textId="77777777" w:rsidR="00A22790" w:rsidRDefault="00A22790" w:rsidP="00A22790">
      <w:pPr>
        <w:rPr>
          <w:rtl/>
          <w:lang w:eastAsia="he-IL"/>
        </w:rPr>
      </w:pPr>
    </w:p>
    <w:p w14:paraId="66D7AA19" w14:textId="567CA939" w:rsidR="00A22790" w:rsidRDefault="00A22790" w:rsidP="00A22790">
      <w:pPr>
        <w:pStyle w:val="a4"/>
        <w:keepNext/>
        <w:rPr>
          <w:rtl/>
        </w:rPr>
      </w:pPr>
      <w:bookmarkStart w:id="35822" w:name="ET_speaker_6128_3312"/>
      <w:r w:rsidRPr="00A22790">
        <w:rPr>
          <w:rStyle w:val="TagStyle"/>
          <w:rtl/>
        </w:rPr>
        <w:t xml:space="preserve"> &lt;&lt; דובר &gt;&gt; </w:t>
      </w:r>
      <w:r>
        <w:rPr>
          <w:rtl/>
        </w:rPr>
        <w:t>משה טור פז (יש עתיד):</w:t>
      </w:r>
      <w:r w:rsidRPr="00A22790">
        <w:rPr>
          <w:rStyle w:val="TagStyle"/>
          <w:rtl/>
        </w:rPr>
        <w:t xml:space="preserve"> &lt;&lt; דובר &gt;&gt;</w:t>
      </w:r>
      <w:r w:rsidR="00707E81">
        <w:rPr>
          <w:rtl/>
        </w:rPr>
        <w:t xml:space="preserve"> </w:t>
      </w:r>
      <w:r>
        <w:rPr>
          <w:rtl/>
        </w:rPr>
        <w:t xml:space="preserve"> </w:t>
      </w:r>
      <w:bookmarkEnd w:id="35822"/>
    </w:p>
    <w:p w14:paraId="70DAF9C5" w14:textId="77777777" w:rsidR="00A22790" w:rsidRDefault="00A22790" w:rsidP="00A22790">
      <w:pPr>
        <w:pStyle w:val="KeepWithNext"/>
        <w:rPr>
          <w:rtl/>
          <w:lang w:eastAsia="he-IL"/>
        </w:rPr>
      </w:pPr>
    </w:p>
    <w:p w14:paraId="55EF2B62" w14:textId="0CBD01B1" w:rsidR="00A22790" w:rsidRPr="00A22790" w:rsidRDefault="00A22790" w:rsidP="00A22790">
      <w:pPr>
        <w:rPr>
          <w:rtl/>
          <w:lang w:eastAsia="he-IL"/>
        </w:rPr>
      </w:pPr>
      <w:r>
        <w:rPr>
          <w:rFonts w:hint="cs"/>
          <w:rtl/>
          <w:lang w:eastAsia="he-IL"/>
        </w:rPr>
        <w:t>רוויזיה</w:t>
      </w:r>
      <w:bookmarkStart w:id="35823" w:name="_ETM_Q1_14778206"/>
      <w:bookmarkStart w:id="35824" w:name="_ETM_Q1_14785482"/>
      <w:bookmarkEnd w:id="35823"/>
      <w:bookmarkEnd w:id="35824"/>
      <w:r>
        <w:rPr>
          <w:rFonts w:hint="cs"/>
          <w:rtl/>
          <w:lang w:eastAsia="he-IL"/>
        </w:rPr>
        <w:t xml:space="preserve"> להכל.</w:t>
      </w:r>
    </w:p>
    <w:p w14:paraId="7D5D4035" w14:textId="77777777" w:rsidR="00A22790" w:rsidRPr="00A22790" w:rsidRDefault="00A22790" w:rsidP="00A22790">
      <w:pPr>
        <w:rPr>
          <w:rtl/>
          <w:lang w:eastAsia="he-IL"/>
        </w:rPr>
      </w:pPr>
    </w:p>
    <w:p w14:paraId="5C41BDA7" w14:textId="7F695224" w:rsidR="00A22790" w:rsidRDefault="00A22790" w:rsidP="00A22790">
      <w:pPr>
        <w:pStyle w:val="a4"/>
        <w:keepNext/>
        <w:rPr>
          <w:rtl/>
        </w:rPr>
      </w:pPr>
      <w:r w:rsidRPr="00B201A9">
        <w:rPr>
          <w:rStyle w:val="TagStyle"/>
          <w:rtl/>
        </w:rPr>
        <w:t xml:space="preserve"> &lt;&lt; דובר &gt;&gt; </w:t>
      </w:r>
      <w:r>
        <w:rPr>
          <w:rtl/>
        </w:rPr>
        <w:t>שגית אפיק:</w:t>
      </w:r>
      <w:r w:rsidRPr="00B201A9">
        <w:rPr>
          <w:rStyle w:val="TagStyle"/>
          <w:rtl/>
        </w:rPr>
        <w:t xml:space="preserve"> &lt;&lt; דובר &gt;&gt;</w:t>
      </w:r>
      <w:r w:rsidR="00707E81">
        <w:rPr>
          <w:rtl/>
        </w:rPr>
        <w:t xml:space="preserve"> </w:t>
      </w:r>
      <w:r>
        <w:rPr>
          <w:rtl/>
        </w:rPr>
        <w:t xml:space="preserve"> </w:t>
      </w:r>
    </w:p>
    <w:p w14:paraId="611589F4" w14:textId="77777777" w:rsidR="00A22790" w:rsidRDefault="00A22790" w:rsidP="00A22790">
      <w:pPr>
        <w:rPr>
          <w:rtl/>
          <w:lang w:eastAsia="he-IL"/>
        </w:rPr>
      </w:pPr>
    </w:p>
    <w:p w14:paraId="125A5120" w14:textId="2AC8E7E2" w:rsidR="00A22790" w:rsidRDefault="00A22790" w:rsidP="00A22790">
      <w:pPr>
        <w:rPr>
          <w:rtl/>
          <w:lang w:eastAsia="he-IL"/>
        </w:rPr>
      </w:pPr>
      <w:r>
        <w:rPr>
          <w:rFonts w:hint="cs"/>
          <w:rtl/>
          <w:lang w:eastAsia="he-IL"/>
        </w:rPr>
        <w:t>228</w:t>
      </w:r>
      <w:bookmarkStart w:id="35825" w:name="_ETM_Q1_14784202"/>
      <w:bookmarkEnd w:id="35825"/>
      <w:r>
        <w:rPr>
          <w:rFonts w:hint="cs"/>
          <w:rtl/>
          <w:lang w:eastAsia="he-IL"/>
        </w:rPr>
        <w:t xml:space="preserve">. </w:t>
      </w:r>
      <w:r w:rsidR="00C24484">
        <w:rPr>
          <w:rFonts w:hint="cs"/>
          <w:rtl/>
          <w:lang w:eastAsia="he-IL"/>
        </w:rPr>
        <w:t>הסיפא</w:t>
      </w:r>
      <w:r>
        <w:rPr>
          <w:rFonts w:hint="cs"/>
          <w:rtl/>
          <w:lang w:eastAsia="he-IL"/>
        </w:rPr>
        <w:t xml:space="preserve"> ואולם יכול שיהיה שר בלי תיק או</w:t>
      </w:r>
      <w:bookmarkStart w:id="35826" w:name="_ETM_Q1_14792093"/>
      <w:bookmarkEnd w:id="35826"/>
      <w:r>
        <w:rPr>
          <w:rFonts w:hint="cs"/>
          <w:rtl/>
          <w:lang w:eastAsia="he-IL"/>
        </w:rPr>
        <w:t xml:space="preserve"> שר</w:t>
      </w:r>
      <w:bookmarkStart w:id="35827" w:name="_ETM_Q1_14787737"/>
      <w:bookmarkEnd w:id="35827"/>
      <w:r>
        <w:rPr>
          <w:rFonts w:hint="cs"/>
          <w:rtl/>
          <w:lang w:eastAsia="he-IL"/>
        </w:rPr>
        <w:t xml:space="preserve"> נוסף תימחק.</w:t>
      </w:r>
      <w:bookmarkStart w:id="35828" w:name="_ETM_Q1_14789443"/>
      <w:bookmarkEnd w:id="35828"/>
    </w:p>
    <w:p w14:paraId="5D89E10D" w14:textId="77777777" w:rsidR="00A22790" w:rsidRDefault="00A22790" w:rsidP="00A22790">
      <w:pPr>
        <w:rPr>
          <w:rtl/>
          <w:lang w:eastAsia="he-IL"/>
        </w:rPr>
      </w:pPr>
      <w:bookmarkStart w:id="35829" w:name="_ETM_Q1_14789702"/>
      <w:bookmarkEnd w:id="35829"/>
    </w:p>
    <w:p w14:paraId="2DE6F94A" w14:textId="22F77D51" w:rsidR="00A22790" w:rsidRDefault="00A22790" w:rsidP="00A22790">
      <w:pPr>
        <w:pStyle w:val="a4"/>
        <w:keepNext/>
        <w:rPr>
          <w:rtl/>
        </w:rPr>
      </w:pPr>
      <w:bookmarkStart w:id="35830" w:name="ET_speaker_6236_3311"/>
      <w:r w:rsidRPr="00A22790">
        <w:rPr>
          <w:rStyle w:val="TagStyle"/>
          <w:rtl/>
        </w:rPr>
        <w:t xml:space="preserve"> &lt;&lt; דובר &gt;&gt; </w:t>
      </w:r>
      <w:r>
        <w:rPr>
          <w:rtl/>
        </w:rPr>
        <w:t>נעמה לזימי (העבודה):</w:t>
      </w:r>
      <w:r w:rsidRPr="00A22790">
        <w:rPr>
          <w:rStyle w:val="TagStyle"/>
          <w:rtl/>
        </w:rPr>
        <w:t xml:space="preserve"> &lt;&lt; דובר &gt;&gt;</w:t>
      </w:r>
      <w:r w:rsidR="00707E81">
        <w:rPr>
          <w:rtl/>
        </w:rPr>
        <w:t xml:space="preserve"> </w:t>
      </w:r>
      <w:r>
        <w:rPr>
          <w:rtl/>
        </w:rPr>
        <w:t xml:space="preserve"> </w:t>
      </w:r>
      <w:bookmarkEnd w:id="35830"/>
    </w:p>
    <w:p w14:paraId="78974133" w14:textId="77777777" w:rsidR="00A22790" w:rsidRDefault="00A22790" w:rsidP="00A22790">
      <w:pPr>
        <w:rPr>
          <w:rtl/>
          <w:lang w:eastAsia="he-IL"/>
        </w:rPr>
      </w:pPr>
    </w:p>
    <w:p w14:paraId="57D05BFD" w14:textId="6E45707B" w:rsidR="00A22790" w:rsidRDefault="00A22790" w:rsidP="00A22790">
      <w:pPr>
        <w:rPr>
          <w:rtl/>
          <w:lang w:eastAsia="he-IL"/>
        </w:rPr>
      </w:pPr>
      <w:bookmarkStart w:id="35831" w:name="_ETM_Q1_14776381"/>
      <w:bookmarkStart w:id="35832" w:name="_ETM_Q1_14772091"/>
      <w:bookmarkEnd w:id="35831"/>
      <w:bookmarkEnd w:id="35832"/>
      <w:r>
        <w:rPr>
          <w:rFonts w:hint="cs"/>
          <w:rtl/>
          <w:lang w:eastAsia="he-IL"/>
        </w:rPr>
        <w:t>המחסור בכיתות לימוד במערכת החינוך</w:t>
      </w:r>
      <w:bookmarkStart w:id="35833" w:name="_ETM_Q1_14790620"/>
      <w:bookmarkEnd w:id="35833"/>
      <w:r>
        <w:rPr>
          <w:rFonts w:hint="cs"/>
          <w:rtl/>
          <w:lang w:eastAsia="he-IL"/>
        </w:rPr>
        <w:t xml:space="preserve"> והפערים הנוצרים בשל</w:t>
      </w:r>
      <w:bookmarkStart w:id="35834" w:name="_ETM_Q1_14793024"/>
      <w:bookmarkEnd w:id="35834"/>
      <w:r>
        <w:rPr>
          <w:rFonts w:hint="cs"/>
          <w:rtl/>
          <w:lang w:eastAsia="he-IL"/>
        </w:rPr>
        <w:t xml:space="preserve"> כך בין פריפריה למרכ</w:t>
      </w:r>
      <w:bookmarkStart w:id="35835" w:name="_ETM_Q1_14795681"/>
      <w:bookmarkEnd w:id="35835"/>
      <w:r>
        <w:rPr>
          <w:rFonts w:hint="cs"/>
          <w:rtl/>
          <w:lang w:eastAsia="he-IL"/>
        </w:rPr>
        <w:t xml:space="preserve">ז, נשללה. דו"ח של </w:t>
      </w:r>
      <w:bookmarkStart w:id="35836" w:name="_ETM_Q1_14799084"/>
      <w:bookmarkEnd w:id="35836"/>
      <w:r>
        <w:rPr>
          <w:rFonts w:hint="cs"/>
          <w:rtl/>
          <w:lang w:eastAsia="he-IL"/>
        </w:rPr>
        <w:t>מרכז המידע והכנס</w:t>
      </w:r>
      <w:bookmarkStart w:id="35837" w:name="_ETM_Q1_14802910"/>
      <w:bookmarkEnd w:id="35837"/>
      <w:r>
        <w:rPr>
          <w:rFonts w:hint="cs"/>
          <w:rtl/>
          <w:lang w:eastAsia="he-IL"/>
        </w:rPr>
        <w:t>ת חושף, מחסור</w:t>
      </w:r>
      <w:bookmarkStart w:id="35838" w:name="_ETM_Q1_14801003"/>
      <w:bookmarkEnd w:id="35838"/>
      <w:r>
        <w:rPr>
          <w:rFonts w:hint="cs"/>
          <w:rtl/>
          <w:lang w:eastAsia="he-IL"/>
        </w:rPr>
        <w:t xml:space="preserve"> אקוטי במורים במערכת החינוך</w:t>
      </w:r>
      <w:bookmarkStart w:id="35839" w:name="_ETM_Q1_14804573"/>
      <w:bookmarkEnd w:id="35839"/>
      <w:r>
        <w:rPr>
          <w:rFonts w:hint="cs"/>
          <w:rtl/>
          <w:lang w:eastAsia="he-IL"/>
        </w:rPr>
        <w:t xml:space="preserve">, הצעה לדיון </w:t>
      </w:r>
      <w:bookmarkStart w:id="35840" w:name="_ETM_Q1_14805920"/>
      <w:bookmarkEnd w:id="35840"/>
      <w:r>
        <w:rPr>
          <w:rFonts w:hint="cs"/>
          <w:rtl/>
          <w:lang w:eastAsia="he-IL"/>
        </w:rPr>
        <w:t>מהיר נשללה. חשיבותה של מערכת משפט עצמאית עבור אנשים עם</w:t>
      </w:r>
      <w:bookmarkStart w:id="35841" w:name="_ETM_Q1_14813045"/>
      <w:bookmarkEnd w:id="35841"/>
      <w:r>
        <w:rPr>
          <w:rFonts w:hint="cs"/>
          <w:rtl/>
          <w:lang w:eastAsia="he-IL"/>
        </w:rPr>
        <w:t xml:space="preserve"> מוגבלויות,</w:t>
      </w:r>
      <w:bookmarkStart w:id="35842" w:name="_ETM_Q1_14810322"/>
      <w:bookmarkEnd w:id="35842"/>
      <w:r>
        <w:rPr>
          <w:rFonts w:hint="cs"/>
          <w:rtl/>
          <w:lang w:eastAsia="he-IL"/>
        </w:rPr>
        <w:t xml:space="preserve"> האם אושר? בוודאי שלא, נשללה.</w:t>
      </w:r>
      <w:bookmarkStart w:id="35843" w:name="_ETM_Q1_14813495"/>
      <w:bookmarkEnd w:id="35843"/>
    </w:p>
    <w:p w14:paraId="1EA9ED74" w14:textId="77777777" w:rsidR="00A22790" w:rsidRDefault="00A22790" w:rsidP="00A22790">
      <w:pPr>
        <w:rPr>
          <w:rtl/>
          <w:lang w:eastAsia="he-IL"/>
        </w:rPr>
      </w:pPr>
    </w:p>
    <w:p w14:paraId="3E4858A7" w14:textId="4A9FC994" w:rsidR="00A22790" w:rsidRDefault="00A22790" w:rsidP="00A22790">
      <w:pPr>
        <w:pStyle w:val="af6"/>
        <w:keepNext/>
        <w:rPr>
          <w:rtl/>
        </w:rPr>
      </w:pPr>
      <w:bookmarkStart w:id="35844" w:name="_ETM_Q1_14814085"/>
      <w:bookmarkStart w:id="35845" w:name="_ETM_Q1_14814239"/>
      <w:bookmarkEnd w:id="35844"/>
      <w:bookmarkEnd w:id="35845"/>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787DC925" w14:textId="77777777" w:rsidR="00A22790" w:rsidRDefault="00A22790" w:rsidP="00A22790">
      <w:pPr>
        <w:pStyle w:val="KeepWithNext"/>
        <w:rPr>
          <w:rtl/>
          <w:lang w:eastAsia="he-IL"/>
        </w:rPr>
      </w:pPr>
    </w:p>
    <w:p w14:paraId="0C9A7F6A" w14:textId="2B498F88" w:rsidR="00A22790" w:rsidRDefault="00A22790" w:rsidP="00A22790">
      <w:pPr>
        <w:rPr>
          <w:rtl/>
        </w:rPr>
      </w:pPr>
      <w:r>
        <w:rPr>
          <w:rFonts w:hint="cs"/>
          <w:rtl/>
        </w:rPr>
        <w:t xml:space="preserve">תודה נעמה. מי בעד? ארבעה, מי נגד? שבעה, מי נמנע? </w:t>
      </w:r>
    </w:p>
    <w:p w14:paraId="1E16B96F" w14:textId="77777777" w:rsidR="00A22790" w:rsidRDefault="00A22790" w:rsidP="00A22790">
      <w:pPr>
        <w:pStyle w:val="af1"/>
        <w:keepNext/>
        <w:rPr>
          <w:rtl/>
        </w:rPr>
      </w:pPr>
    </w:p>
    <w:p w14:paraId="68D4AC71" w14:textId="77777777" w:rsidR="00A22790" w:rsidRDefault="00A22790" w:rsidP="00A22790">
      <w:pPr>
        <w:pStyle w:val="af1"/>
        <w:keepNext/>
        <w:rPr>
          <w:rtl/>
        </w:rPr>
      </w:pPr>
      <w:r>
        <w:rPr>
          <w:rtl/>
        </w:rPr>
        <w:t>הצבעה</w:t>
      </w:r>
    </w:p>
    <w:p w14:paraId="41E85214" w14:textId="77777777" w:rsidR="00A22790" w:rsidRDefault="00A22790" w:rsidP="00A22790">
      <w:pPr>
        <w:pStyle w:val="af2"/>
        <w:rPr>
          <w:rtl/>
        </w:rPr>
      </w:pPr>
    </w:p>
    <w:p w14:paraId="08A199BE" w14:textId="77777777" w:rsidR="00A22790" w:rsidRPr="00BA1585" w:rsidRDefault="00A22790" w:rsidP="00A22790">
      <w:pPr>
        <w:jc w:val="center"/>
        <w:rPr>
          <w:rtl/>
        </w:rPr>
      </w:pPr>
      <w:r>
        <w:rPr>
          <w:rFonts w:hint="cs"/>
          <w:rtl/>
        </w:rPr>
        <w:t>ההסתייגות נדחתה.</w:t>
      </w:r>
    </w:p>
    <w:p w14:paraId="3A93C4A6" w14:textId="77777777" w:rsidR="00A22790" w:rsidRDefault="00A22790" w:rsidP="00A22790">
      <w:pPr>
        <w:rPr>
          <w:rtl/>
          <w:lang w:eastAsia="he-IL"/>
        </w:rPr>
      </w:pPr>
    </w:p>
    <w:p w14:paraId="51EBD7BD" w14:textId="77777777" w:rsidR="00A22790" w:rsidRDefault="00A22790" w:rsidP="00A22790">
      <w:pPr>
        <w:rPr>
          <w:rtl/>
          <w:lang w:eastAsia="he-IL"/>
        </w:rPr>
      </w:pPr>
      <w:r>
        <w:rPr>
          <w:rFonts w:hint="cs"/>
          <w:rtl/>
          <w:lang w:eastAsia="he-IL"/>
        </w:rPr>
        <w:t>ההסתייגות הוסרה.</w:t>
      </w:r>
    </w:p>
    <w:p w14:paraId="6D538969" w14:textId="77777777" w:rsidR="00EC6E4D" w:rsidRDefault="00EC6E4D" w:rsidP="00A22790">
      <w:pPr>
        <w:rPr>
          <w:rtl/>
          <w:lang w:eastAsia="he-IL"/>
        </w:rPr>
      </w:pPr>
    </w:p>
    <w:p w14:paraId="5FC059C8" w14:textId="77777777" w:rsidR="00A22790" w:rsidRDefault="00A22790" w:rsidP="00A22790">
      <w:pPr>
        <w:pStyle w:val="a4"/>
        <w:keepNext/>
        <w:rPr>
          <w:rStyle w:val="TagStyle"/>
          <w:rtl/>
        </w:rPr>
      </w:pPr>
    </w:p>
    <w:p w14:paraId="71412B9D" w14:textId="30AD1D61" w:rsidR="00A22790" w:rsidRDefault="00A22790" w:rsidP="00A22790">
      <w:pPr>
        <w:pStyle w:val="a4"/>
        <w:keepNext/>
        <w:rPr>
          <w:rtl/>
        </w:rPr>
      </w:pPr>
      <w:r w:rsidRPr="00B201A9">
        <w:rPr>
          <w:rStyle w:val="TagStyle"/>
          <w:rtl/>
        </w:rPr>
        <w:t xml:space="preserve"> &lt;&lt; דובר &gt;&gt; </w:t>
      </w:r>
      <w:r>
        <w:rPr>
          <w:rtl/>
        </w:rPr>
        <w:t>שגית אפיק:</w:t>
      </w:r>
      <w:r w:rsidRPr="00B201A9">
        <w:rPr>
          <w:rStyle w:val="TagStyle"/>
          <w:rtl/>
        </w:rPr>
        <w:t xml:space="preserve"> &lt;&lt; דובר &gt;&gt;</w:t>
      </w:r>
      <w:r w:rsidR="00707E81">
        <w:rPr>
          <w:rtl/>
        </w:rPr>
        <w:t xml:space="preserve"> </w:t>
      </w:r>
      <w:r>
        <w:rPr>
          <w:rtl/>
        </w:rPr>
        <w:t xml:space="preserve"> </w:t>
      </w:r>
    </w:p>
    <w:p w14:paraId="6C331DB1" w14:textId="77777777" w:rsidR="00A22790" w:rsidRDefault="00A22790" w:rsidP="00A22790">
      <w:pPr>
        <w:rPr>
          <w:rtl/>
          <w:lang w:eastAsia="he-IL"/>
        </w:rPr>
      </w:pPr>
      <w:bookmarkStart w:id="35846" w:name="_ETM_Q1_14820806"/>
      <w:bookmarkEnd w:id="35846"/>
    </w:p>
    <w:p w14:paraId="5DCC8043" w14:textId="29B04B55" w:rsidR="00A22790" w:rsidRDefault="00A22790" w:rsidP="00A22790">
      <w:pPr>
        <w:rPr>
          <w:rtl/>
          <w:lang w:eastAsia="he-IL"/>
        </w:rPr>
      </w:pPr>
      <w:bookmarkStart w:id="35847" w:name="_ETM_Q1_14821020"/>
      <w:bookmarkEnd w:id="35847"/>
      <w:r>
        <w:rPr>
          <w:rFonts w:hint="cs"/>
          <w:rtl/>
          <w:lang w:eastAsia="he-IL"/>
        </w:rPr>
        <w:t>229, 231, 237</w:t>
      </w:r>
      <w:bookmarkStart w:id="35848" w:name="_ETM_Q1_14842395"/>
      <w:bookmarkEnd w:id="35848"/>
      <w:r>
        <w:rPr>
          <w:rFonts w:hint="cs"/>
          <w:rtl/>
          <w:lang w:eastAsia="he-IL"/>
        </w:rPr>
        <w:t xml:space="preserve"> עד </w:t>
      </w:r>
      <w:bookmarkStart w:id="35849" w:name="_ETM_Q1_14842575"/>
      <w:bookmarkEnd w:id="35849"/>
      <w:r>
        <w:rPr>
          <w:rFonts w:hint="cs"/>
          <w:rtl/>
          <w:lang w:eastAsia="he-IL"/>
        </w:rPr>
        <w:t>249, הם כולם סעיפים של יימחקו, הם</w:t>
      </w:r>
      <w:bookmarkStart w:id="35850" w:name="_ETM_Q1_14850897"/>
      <w:bookmarkEnd w:id="35850"/>
      <w:r>
        <w:rPr>
          <w:rFonts w:hint="cs"/>
          <w:rtl/>
          <w:lang w:eastAsia="he-IL"/>
        </w:rPr>
        <w:t xml:space="preserve"> לא יוצבעו</w:t>
      </w:r>
      <w:bookmarkStart w:id="35851" w:name="_ETM_Q1_14849521"/>
      <w:bookmarkEnd w:id="35851"/>
      <w:r>
        <w:rPr>
          <w:rFonts w:hint="cs"/>
          <w:rtl/>
          <w:lang w:eastAsia="he-IL"/>
        </w:rPr>
        <w:t>, כשאתם מוחקים סעיף המשמעות</w:t>
      </w:r>
      <w:bookmarkStart w:id="35852" w:name="_ETM_Q1_14852083"/>
      <w:bookmarkEnd w:id="35852"/>
      <w:r>
        <w:rPr>
          <w:rFonts w:hint="cs"/>
          <w:rtl/>
          <w:lang w:eastAsia="he-IL"/>
        </w:rPr>
        <w:t xml:space="preserve"> היא הצבעה </w:t>
      </w:r>
      <w:bookmarkStart w:id="35853" w:name="_ETM_Q1_14853039"/>
      <w:bookmarkEnd w:id="35853"/>
      <w:r>
        <w:rPr>
          <w:rFonts w:hint="cs"/>
          <w:rtl/>
          <w:lang w:eastAsia="he-IL"/>
        </w:rPr>
        <w:t>בעד הסעיף, אין פה הסתייגות ולכן זה נמחק.</w:t>
      </w:r>
      <w:bookmarkStart w:id="35854" w:name="_ETM_Q1_14859830"/>
      <w:bookmarkEnd w:id="35854"/>
    </w:p>
    <w:p w14:paraId="12F599E5" w14:textId="77777777" w:rsidR="00A22790" w:rsidRDefault="00A22790" w:rsidP="00A22790">
      <w:pPr>
        <w:rPr>
          <w:rtl/>
          <w:lang w:eastAsia="he-IL"/>
        </w:rPr>
      </w:pPr>
    </w:p>
    <w:p w14:paraId="547725F1" w14:textId="693B3B61" w:rsidR="00A22790" w:rsidRDefault="00A22790" w:rsidP="00A22790">
      <w:pPr>
        <w:rPr>
          <w:rtl/>
          <w:lang w:eastAsia="he-IL"/>
        </w:rPr>
      </w:pPr>
      <w:r>
        <w:rPr>
          <w:rFonts w:hint="cs"/>
          <w:rtl/>
          <w:lang w:eastAsia="he-IL"/>
        </w:rPr>
        <w:t>עכשיו</w:t>
      </w:r>
      <w:bookmarkStart w:id="35855" w:name="_ETM_Q1_14860529"/>
      <w:bookmarkStart w:id="35856" w:name="_ETM_Q1_14860574"/>
      <w:bookmarkEnd w:id="35855"/>
      <w:bookmarkEnd w:id="35856"/>
      <w:r>
        <w:rPr>
          <w:rFonts w:hint="cs"/>
          <w:rtl/>
          <w:lang w:eastAsia="he-IL"/>
        </w:rPr>
        <w:t xml:space="preserve"> אנ</w:t>
      </w:r>
      <w:bookmarkStart w:id="35857" w:name="_ETM_Q1_14860957"/>
      <w:bookmarkEnd w:id="35857"/>
      <w:r>
        <w:rPr>
          <w:rFonts w:hint="cs"/>
          <w:rtl/>
          <w:lang w:eastAsia="he-IL"/>
        </w:rPr>
        <w:t>חנו</w:t>
      </w:r>
      <w:bookmarkStart w:id="35858" w:name="_ETM_Q1_14856600"/>
      <w:bookmarkEnd w:id="35858"/>
      <w:r>
        <w:rPr>
          <w:rFonts w:hint="cs"/>
          <w:rtl/>
          <w:lang w:eastAsia="he-IL"/>
        </w:rPr>
        <w:t xml:space="preserve"> עוברים</w:t>
      </w:r>
      <w:bookmarkStart w:id="35859" w:name="_ETM_Q1_14857189"/>
      <w:bookmarkEnd w:id="35859"/>
      <w:r>
        <w:rPr>
          <w:rFonts w:hint="cs"/>
          <w:rtl/>
          <w:lang w:eastAsia="he-IL"/>
        </w:rPr>
        <w:t xml:space="preserve"> ל- 232. לאחר המילים בהסכמת הנשיא יבוא, ובכפוף</w:t>
      </w:r>
      <w:bookmarkStart w:id="35860" w:name="_ETM_Q1_14860618"/>
      <w:bookmarkEnd w:id="35860"/>
      <w:r>
        <w:rPr>
          <w:rFonts w:hint="cs"/>
          <w:rtl/>
          <w:lang w:eastAsia="he-IL"/>
        </w:rPr>
        <w:t xml:space="preserve"> לאישור הממשלה.</w:t>
      </w:r>
    </w:p>
    <w:p w14:paraId="000712A8" w14:textId="77777777" w:rsidR="00A22790" w:rsidRDefault="00A22790" w:rsidP="00A22790">
      <w:pPr>
        <w:rPr>
          <w:rtl/>
          <w:lang w:eastAsia="he-IL"/>
        </w:rPr>
      </w:pPr>
    </w:p>
    <w:p w14:paraId="2A63542E" w14:textId="29524342" w:rsidR="00A22790" w:rsidRDefault="00A22790" w:rsidP="00A22790">
      <w:pPr>
        <w:pStyle w:val="a4"/>
        <w:keepNext/>
        <w:rPr>
          <w:rtl/>
        </w:rPr>
      </w:pPr>
      <w:r w:rsidRPr="00A22790">
        <w:rPr>
          <w:rStyle w:val="TagStyle"/>
          <w:rtl/>
        </w:rPr>
        <w:t xml:space="preserve"> &lt;&lt; דובר &gt;&gt; </w:t>
      </w:r>
      <w:r>
        <w:rPr>
          <w:rtl/>
        </w:rPr>
        <w:t>נעמה לזימי (העבודה):</w:t>
      </w:r>
      <w:r w:rsidRPr="00A22790">
        <w:rPr>
          <w:rStyle w:val="TagStyle"/>
          <w:rtl/>
        </w:rPr>
        <w:t xml:space="preserve"> &lt;&lt; דובר &gt;&gt;</w:t>
      </w:r>
      <w:r w:rsidR="00707E81">
        <w:rPr>
          <w:rtl/>
        </w:rPr>
        <w:t xml:space="preserve"> </w:t>
      </w:r>
      <w:r>
        <w:rPr>
          <w:rtl/>
        </w:rPr>
        <w:t xml:space="preserve"> </w:t>
      </w:r>
    </w:p>
    <w:p w14:paraId="497F9372" w14:textId="77777777" w:rsidR="00A22790" w:rsidRPr="00A22790" w:rsidRDefault="00A22790" w:rsidP="00A22790">
      <w:pPr>
        <w:rPr>
          <w:rtl/>
          <w:lang w:eastAsia="he-IL"/>
        </w:rPr>
      </w:pPr>
      <w:bookmarkStart w:id="35861" w:name="_ETM_Q1_14814558"/>
      <w:bookmarkEnd w:id="35861"/>
    </w:p>
    <w:p w14:paraId="2D17AC75" w14:textId="71ECC5E8" w:rsidR="005F4FDF" w:rsidRDefault="00A22790" w:rsidP="00A80AF9">
      <w:pPr>
        <w:rPr>
          <w:rtl/>
          <w:lang w:eastAsia="he-IL"/>
        </w:rPr>
      </w:pPr>
      <w:bookmarkStart w:id="35862" w:name="_ETM_Q1_14680983"/>
      <w:bookmarkStart w:id="35863" w:name="_ETM_Q1_14766005"/>
      <w:bookmarkEnd w:id="35862"/>
      <w:bookmarkEnd w:id="35863"/>
      <w:r>
        <w:rPr>
          <w:rFonts w:hint="cs"/>
          <w:rtl/>
          <w:lang w:eastAsia="he-IL"/>
        </w:rPr>
        <w:t>בעצם</w:t>
      </w:r>
      <w:bookmarkStart w:id="35864" w:name="_ETM_Q1_14864611"/>
      <w:bookmarkEnd w:id="35864"/>
      <w:r>
        <w:rPr>
          <w:rFonts w:hint="cs"/>
          <w:rtl/>
          <w:lang w:eastAsia="he-IL"/>
        </w:rPr>
        <w:t xml:space="preserve"> אני רוצה להגיד פה, שמיעוט אישורי ההצעות לסדר היום, הדיונים</w:t>
      </w:r>
      <w:bookmarkStart w:id="35865" w:name="_ETM_Q1_14871759"/>
      <w:bookmarkEnd w:id="35865"/>
      <w:r>
        <w:rPr>
          <w:rFonts w:hint="cs"/>
          <w:rtl/>
          <w:lang w:eastAsia="he-IL"/>
        </w:rPr>
        <w:t xml:space="preserve"> המהירים</w:t>
      </w:r>
      <w:bookmarkStart w:id="35866" w:name="_ETM_Q1_14867968"/>
      <w:bookmarkEnd w:id="35866"/>
      <w:r>
        <w:rPr>
          <w:rFonts w:hint="cs"/>
          <w:rtl/>
          <w:lang w:eastAsia="he-IL"/>
        </w:rPr>
        <w:t>, הישיבות הדחופות בנשיאות הכנסת, זה לא קורה סתם כך,</w:t>
      </w:r>
      <w:bookmarkStart w:id="35867" w:name="_ETM_Q1_14876416"/>
      <w:bookmarkEnd w:id="35867"/>
      <w:r>
        <w:rPr>
          <w:rFonts w:hint="cs"/>
          <w:rtl/>
          <w:lang w:eastAsia="he-IL"/>
        </w:rPr>
        <w:t xml:space="preserve"> כי העיסוק</w:t>
      </w:r>
      <w:bookmarkStart w:id="35868" w:name="_ETM_Q1_14873410"/>
      <w:bookmarkEnd w:id="35868"/>
      <w:r>
        <w:rPr>
          <w:rFonts w:hint="cs"/>
          <w:rtl/>
          <w:lang w:eastAsia="he-IL"/>
        </w:rPr>
        <w:t xml:space="preserve"> פה בחיים עצמם ובתפקיד שלנו פה בכנסת</w:t>
      </w:r>
      <w:bookmarkStart w:id="35869" w:name="_ETM_Q1_14876131"/>
      <w:bookmarkEnd w:id="35869"/>
      <w:r>
        <w:rPr>
          <w:rFonts w:hint="cs"/>
          <w:rtl/>
          <w:lang w:eastAsia="he-IL"/>
        </w:rPr>
        <w:t xml:space="preserve"> לנהל</w:t>
      </w:r>
      <w:bookmarkStart w:id="35870" w:name="_ETM_Q1_14876674"/>
      <w:bookmarkEnd w:id="35870"/>
      <w:r>
        <w:rPr>
          <w:rFonts w:hint="cs"/>
          <w:rtl/>
          <w:lang w:eastAsia="he-IL"/>
        </w:rPr>
        <w:t xml:space="preserve"> דיונים, לייצר שיח, ללמוד מהרשויות, לזמן אלינו</w:t>
      </w:r>
      <w:bookmarkStart w:id="35871" w:name="_ETM_Q1_14886719"/>
      <w:bookmarkEnd w:id="35871"/>
      <w:r>
        <w:rPr>
          <w:rFonts w:hint="cs"/>
          <w:rtl/>
          <w:lang w:eastAsia="he-IL"/>
        </w:rPr>
        <w:t>,</w:t>
      </w:r>
      <w:bookmarkStart w:id="35872" w:name="_ETM_Q1_14883946"/>
      <w:bookmarkEnd w:id="35872"/>
      <w:r>
        <w:rPr>
          <w:rFonts w:hint="cs"/>
          <w:rtl/>
          <w:lang w:eastAsia="he-IL"/>
        </w:rPr>
        <w:t xml:space="preserve"> הכל פה נפגע בזמן הזה, ואם הציבור חושב שזה </w:t>
      </w:r>
      <w:bookmarkStart w:id="35873" w:name="_ETM_Q1_14889234"/>
      <w:bookmarkEnd w:id="35873"/>
      <w:r>
        <w:rPr>
          <w:rFonts w:hint="cs"/>
          <w:rtl/>
          <w:lang w:eastAsia="he-IL"/>
        </w:rPr>
        <w:t>עני</w:t>
      </w:r>
      <w:bookmarkStart w:id="35874" w:name="_ETM_Q1_14885540"/>
      <w:bookmarkEnd w:id="35874"/>
      <w:r>
        <w:rPr>
          <w:rFonts w:hint="cs"/>
          <w:rtl/>
          <w:lang w:eastAsia="he-IL"/>
        </w:rPr>
        <w:t>ין של צדדים הוא טועה, כי מעמד הכנסת זה של</w:t>
      </w:r>
      <w:bookmarkStart w:id="35875" w:name="_ETM_Q1_14891952"/>
      <w:bookmarkEnd w:id="35875"/>
      <w:r>
        <w:rPr>
          <w:rFonts w:hint="cs"/>
          <w:rtl/>
          <w:lang w:eastAsia="he-IL"/>
        </w:rPr>
        <w:t xml:space="preserve"> כולם. </w:t>
      </w:r>
      <w:bookmarkStart w:id="35876" w:name="_ETM_Q1_14888733"/>
      <w:bookmarkEnd w:id="35876"/>
      <w:r>
        <w:rPr>
          <w:rFonts w:hint="cs"/>
          <w:rtl/>
          <w:lang w:eastAsia="he-IL"/>
        </w:rPr>
        <w:t>שכשאנחנו כגוף מפקח פשוט כושלים בתפקידנו כי אנחנו</w:t>
      </w:r>
      <w:bookmarkStart w:id="35877" w:name="_ETM_Q1_14893504"/>
      <w:bookmarkEnd w:id="35877"/>
      <w:r>
        <w:rPr>
          <w:rFonts w:hint="cs"/>
          <w:rtl/>
          <w:lang w:eastAsia="he-IL"/>
        </w:rPr>
        <w:t xml:space="preserve"> ל</w:t>
      </w:r>
      <w:bookmarkStart w:id="35878" w:name="_ETM_Q1_14893827"/>
      <w:bookmarkEnd w:id="35878"/>
      <w:r>
        <w:rPr>
          <w:rFonts w:hint="cs"/>
          <w:rtl/>
          <w:lang w:eastAsia="he-IL"/>
        </w:rPr>
        <w:t>א מנהלים פה את התפקיד כמו שצריך, זה צריך לעניין</w:t>
      </w:r>
      <w:bookmarkStart w:id="35879" w:name="_ETM_Q1_14896418"/>
      <w:bookmarkEnd w:id="35879"/>
      <w:r>
        <w:rPr>
          <w:rFonts w:hint="cs"/>
          <w:rtl/>
          <w:lang w:eastAsia="he-IL"/>
        </w:rPr>
        <w:t xml:space="preserve"> </w:t>
      </w:r>
      <w:bookmarkStart w:id="35880" w:name="_ETM_Q1_14896609"/>
      <w:bookmarkEnd w:id="35880"/>
      <w:r>
        <w:rPr>
          <w:rFonts w:hint="cs"/>
          <w:rtl/>
          <w:lang w:eastAsia="he-IL"/>
        </w:rPr>
        <w:t>אותך כמובן, המצב קשה.</w:t>
      </w:r>
      <w:bookmarkStart w:id="35881" w:name="_ETM_Q1_14898944"/>
      <w:bookmarkEnd w:id="35881"/>
    </w:p>
    <w:p w14:paraId="4C037DB9" w14:textId="77777777" w:rsidR="00A22790" w:rsidRDefault="00A22790" w:rsidP="00A80AF9">
      <w:pPr>
        <w:rPr>
          <w:rtl/>
          <w:lang w:eastAsia="he-IL"/>
        </w:rPr>
      </w:pPr>
      <w:bookmarkStart w:id="35882" w:name="_ETM_Q1_14899087"/>
      <w:bookmarkEnd w:id="35882"/>
    </w:p>
    <w:p w14:paraId="5D2A6FFA" w14:textId="776BA291" w:rsidR="00A22790" w:rsidRDefault="00A22790" w:rsidP="00A22790">
      <w:pPr>
        <w:pStyle w:val="af6"/>
        <w:keepNext/>
        <w:rPr>
          <w:rtl/>
        </w:rPr>
      </w:pPr>
      <w:bookmarkStart w:id="35883" w:name="_ETM_Q1_14899313"/>
      <w:bookmarkStart w:id="35884" w:name="_ETM_Q1_14899496"/>
      <w:bookmarkEnd w:id="35883"/>
      <w:bookmarkEnd w:id="35884"/>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4016AC5A" w14:textId="77777777" w:rsidR="00A22790" w:rsidRDefault="00A22790" w:rsidP="00A22790">
      <w:pPr>
        <w:pStyle w:val="KeepWithNext"/>
        <w:rPr>
          <w:rtl/>
          <w:lang w:eastAsia="he-IL"/>
        </w:rPr>
      </w:pPr>
    </w:p>
    <w:p w14:paraId="40DECD11" w14:textId="7A79DAF0" w:rsidR="00A22790" w:rsidRDefault="00A22790" w:rsidP="00A22790">
      <w:pPr>
        <w:rPr>
          <w:rtl/>
        </w:rPr>
      </w:pPr>
      <w:r>
        <w:rPr>
          <w:rFonts w:hint="cs"/>
          <w:rtl/>
        </w:rPr>
        <w:t xml:space="preserve">תודה נעמה. מי בעד? ארבעה, מי נגד? שבעה, מי נמנע? </w:t>
      </w:r>
    </w:p>
    <w:p w14:paraId="3E6DCCE2" w14:textId="77777777" w:rsidR="00A22790" w:rsidRDefault="00A22790" w:rsidP="00A22790">
      <w:pPr>
        <w:pStyle w:val="af1"/>
        <w:keepNext/>
        <w:rPr>
          <w:rtl/>
        </w:rPr>
      </w:pPr>
    </w:p>
    <w:p w14:paraId="1559CD6D" w14:textId="77777777" w:rsidR="00A22790" w:rsidRDefault="00A22790" w:rsidP="00A22790">
      <w:pPr>
        <w:pStyle w:val="af1"/>
        <w:keepNext/>
        <w:rPr>
          <w:rtl/>
        </w:rPr>
      </w:pPr>
      <w:r>
        <w:rPr>
          <w:rtl/>
        </w:rPr>
        <w:t>הצבעה</w:t>
      </w:r>
    </w:p>
    <w:p w14:paraId="312A817A" w14:textId="77777777" w:rsidR="00A22790" w:rsidRDefault="00A22790" w:rsidP="00A22790">
      <w:pPr>
        <w:pStyle w:val="af2"/>
        <w:rPr>
          <w:rtl/>
        </w:rPr>
      </w:pPr>
    </w:p>
    <w:p w14:paraId="46B5E59C" w14:textId="77777777" w:rsidR="00A22790" w:rsidRPr="00BA1585" w:rsidRDefault="00A22790" w:rsidP="00A22790">
      <w:pPr>
        <w:jc w:val="center"/>
        <w:rPr>
          <w:rtl/>
        </w:rPr>
      </w:pPr>
      <w:r>
        <w:rPr>
          <w:rFonts w:hint="cs"/>
          <w:rtl/>
        </w:rPr>
        <w:t>ההסתייגות נדחתה.</w:t>
      </w:r>
    </w:p>
    <w:p w14:paraId="4B3665AB" w14:textId="77777777" w:rsidR="00A22790" w:rsidRDefault="00A22790" w:rsidP="00A22790">
      <w:pPr>
        <w:rPr>
          <w:rtl/>
          <w:lang w:eastAsia="he-IL"/>
        </w:rPr>
      </w:pPr>
    </w:p>
    <w:p w14:paraId="00E71C5A" w14:textId="77777777" w:rsidR="00A22790" w:rsidRDefault="00A22790" w:rsidP="00A22790">
      <w:pPr>
        <w:rPr>
          <w:rtl/>
          <w:lang w:eastAsia="he-IL"/>
        </w:rPr>
      </w:pPr>
      <w:r>
        <w:rPr>
          <w:rFonts w:hint="cs"/>
          <w:rtl/>
          <w:lang w:eastAsia="he-IL"/>
        </w:rPr>
        <w:t>ההסתייגות הוסרה.</w:t>
      </w:r>
      <w:bookmarkStart w:id="35885" w:name="_ETM_Q1_14900241"/>
      <w:bookmarkEnd w:id="35885"/>
    </w:p>
    <w:p w14:paraId="7D504FB1" w14:textId="77777777" w:rsidR="00A22790" w:rsidRDefault="00A22790" w:rsidP="00A22790">
      <w:pPr>
        <w:rPr>
          <w:rtl/>
          <w:lang w:eastAsia="he-IL"/>
        </w:rPr>
      </w:pPr>
      <w:bookmarkStart w:id="35886" w:name="_ETM_Q1_14900693"/>
      <w:bookmarkEnd w:id="35886"/>
    </w:p>
    <w:p w14:paraId="726B2218" w14:textId="69267D4B" w:rsidR="00A22790" w:rsidRDefault="00A22790" w:rsidP="00A22790">
      <w:pPr>
        <w:rPr>
          <w:rtl/>
          <w:lang w:eastAsia="he-IL"/>
        </w:rPr>
      </w:pPr>
      <w:r>
        <w:rPr>
          <w:rFonts w:hint="cs"/>
          <w:rtl/>
          <w:lang w:eastAsia="he-IL"/>
        </w:rPr>
        <w:t>די</w:t>
      </w:r>
      <w:bookmarkStart w:id="35887" w:name="_ETM_Q1_14901480"/>
      <w:bookmarkStart w:id="35888" w:name="_ETM_Q1_14901507"/>
      <w:bookmarkEnd w:id="35887"/>
      <w:bookmarkEnd w:id="35888"/>
      <w:r>
        <w:rPr>
          <w:rFonts w:hint="cs"/>
          <w:rtl/>
          <w:lang w:eastAsia="he-IL"/>
        </w:rPr>
        <w:t>לגנו על 230</w:t>
      </w:r>
      <w:bookmarkStart w:id="35889" w:name="_ETM_Q1_14902080"/>
      <w:bookmarkEnd w:id="35889"/>
      <w:r>
        <w:rPr>
          <w:rFonts w:hint="cs"/>
          <w:rtl/>
          <w:lang w:eastAsia="he-IL"/>
        </w:rPr>
        <w:t>.</w:t>
      </w:r>
      <w:bookmarkStart w:id="35890" w:name="_ETM_Q1_14902989"/>
      <w:bookmarkEnd w:id="35890"/>
    </w:p>
    <w:p w14:paraId="69512592" w14:textId="77777777" w:rsidR="00A22790" w:rsidRDefault="00A22790" w:rsidP="00A22790">
      <w:pPr>
        <w:rPr>
          <w:rtl/>
          <w:lang w:eastAsia="he-IL"/>
        </w:rPr>
      </w:pPr>
      <w:bookmarkStart w:id="35891" w:name="_ETM_Q1_14903225"/>
      <w:bookmarkEnd w:id="35891"/>
    </w:p>
    <w:p w14:paraId="5426F49F" w14:textId="365C0F4C" w:rsidR="00A22790" w:rsidRDefault="00A22790" w:rsidP="00A22790">
      <w:pPr>
        <w:pStyle w:val="a4"/>
        <w:keepNext/>
        <w:rPr>
          <w:rtl/>
        </w:rPr>
      </w:pPr>
      <w:bookmarkStart w:id="35892" w:name="ET_speaker_6231_3313"/>
      <w:r w:rsidRPr="00A22790">
        <w:rPr>
          <w:rStyle w:val="TagStyle"/>
          <w:rtl/>
        </w:rPr>
        <w:t xml:space="preserve"> &lt;&lt; דובר &gt;&gt; </w:t>
      </w:r>
      <w:r>
        <w:rPr>
          <w:rtl/>
        </w:rPr>
        <w:t>יסמין פרידמן (יש עתיד):</w:t>
      </w:r>
      <w:r w:rsidRPr="00A22790">
        <w:rPr>
          <w:rStyle w:val="TagStyle"/>
          <w:rtl/>
        </w:rPr>
        <w:t xml:space="preserve"> &lt;&lt; דובר &gt;&gt;</w:t>
      </w:r>
      <w:r w:rsidR="00707E81">
        <w:rPr>
          <w:rtl/>
        </w:rPr>
        <w:t xml:space="preserve"> </w:t>
      </w:r>
      <w:r>
        <w:rPr>
          <w:rtl/>
        </w:rPr>
        <w:t xml:space="preserve"> </w:t>
      </w:r>
      <w:bookmarkEnd w:id="35892"/>
    </w:p>
    <w:p w14:paraId="10CBCF38" w14:textId="77777777" w:rsidR="00A22790" w:rsidRDefault="00A22790" w:rsidP="00A22790">
      <w:pPr>
        <w:pStyle w:val="KeepWithNext"/>
        <w:rPr>
          <w:rtl/>
          <w:lang w:eastAsia="he-IL"/>
        </w:rPr>
      </w:pPr>
    </w:p>
    <w:p w14:paraId="2D853B8A" w14:textId="6FDD4AEB" w:rsidR="00A22790" w:rsidRDefault="00A22790" w:rsidP="00A22790">
      <w:pPr>
        <w:rPr>
          <w:rtl/>
          <w:lang w:eastAsia="he-IL"/>
        </w:rPr>
      </w:pPr>
      <w:bookmarkStart w:id="35893" w:name="_ETM_Q1_14905305"/>
      <w:bookmarkStart w:id="35894" w:name="_ETM_Q1_14905374"/>
      <w:bookmarkEnd w:id="35893"/>
      <w:bookmarkEnd w:id="35894"/>
      <w:r>
        <w:rPr>
          <w:rFonts w:hint="cs"/>
          <w:rtl/>
          <w:lang w:eastAsia="he-IL"/>
        </w:rPr>
        <w:t>רוויזיה.</w:t>
      </w:r>
    </w:p>
    <w:p w14:paraId="7A309C3A" w14:textId="77777777" w:rsidR="00A22790" w:rsidRDefault="00A22790" w:rsidP="00A22790">
      <w:pPr>
        <w:rPr>
          <w:rtl/>
          <w:lang w:eastAsia="he-IL"/>
        </w:rPr>
      </w:pPr>
      <w:bookmarkStart w:id="35895" w:name="_ETM_Q1_14907348"/>
      <w:bookmarkStart w:id="35896" w:name="_ETM_Q1_14908031"/>
      <w:bookmarkEnd w:id="35895"/>
      <w:bookmarkEnd w:id="35896"/>
    </w:p>
    <w:p w14:paraId="60C90148" w14:textId="03A9FA7C" w:rsidR="00A22790" w:rsidRDefault="00A22790" w:rsidP="00A22790">
      <w:pPr>
        <w:pStyle w:val="a4"/>
        <w:keepNext/>
        <w:rPr>
          <w:rtl/>
        </w:rPr>
      </w:pPr>
      <w:bookmarkStart w:id="35897" w:name="ET_speaker_6128_3314"/>
      <w:r w:rsidRPr="00A22790">
        <w:rPr>
          <w:rStyle w:val="TagStyle"/>
          <w:rtl/>
        </w:rPr>
        <w:t xml:space="preserve"> &lt;&lt; דובר &gt;&gt; </w:t>
      </w:r>
      <w:r>
        <w:rPr>
          <w:rtl/>
        </w:rPr>
        <w:t>משה טור פז (יש עתיד):</w:t>
      </w:r>
      <w:r w:rsidRPr="00A22790">
        <w:rPr>
          <w:rStyle w:val="TagStyle"/>
          <w:rtl/>
        </w:rPr>
        <w:t xml:space="preserve"> &lt;&lt; דובר &gt;&gt;</w:t>
      </w:r>
      <w:r w:rsidR="00707E81">
        <w:rPr>
          <w:rtl/>
        </w:rPr>
        <w:t xml:space="preserve"> </w:t>
      </w:r>
      <w:r>
        <w:rPr>
          <w:rtl/>
        </w:rPr>
        <w:t xml:space="preserve"> </w:t>
      </w:r>
      <w:bookmarkEnd w:id="35897"/>
    </w:p>
    <w:p w14:paraId="2EFB4F1D" w14:textId="77777777" w:rsidR="00A22790" w:rsidRDefault="00A22790" w:rsidP="00A22790">
      <w:pPr>
        <w:pStyle w:val="KeepWithNext"/>
        <w:rPr>
          <w:rtl/>
          <w:lang w:eastAsia="he-IL"/>
        </w:rPr>
      </w:pPr>
    </w:p>
    <w:p w14:paraId="58A7455C" w14:textId="201CF83E" w:rsidR="00A22790" w:rsidRDefault="00A22790" w:rsidP="00A22790">
      <w:pPr>
        <w:rPr>
          <w:rtl/>
          <w:lang w:eastAsia="he-IL"/>
        </w:rPr>
      </w:pPr>
      <w:bookmarkStart w:id="35898" w:name="_ETM_Q1_14908939"/>
      <w:bookmarkStart w:id="35899" w:name="_ETM_Q1_14909006"/>
      <w:bookmarkEnd w:id="35898"/>
      <w:bookmarkEnd w:id="35899"/>
      <w:r>
        <w:rPr>
          <w:rFonts w:hint="cs"/>
          <w:rtl/>
          <w:lang w:eastAsia="he-IL"/>
        </w:rPr>
        <w:t>רוויזיה.</w:t>
      </w:r>
      <w:bookmarkStart w:id="35900" w:name="_ETM_Q1_14905547"/>
      <w:bookmarkStart w:id="35901" w:name="_ETM_Q1_14907987"/>
      <w:bookmarkEnd w:id="35900"/>
      <w:bookmarkEnd w:id="35901"/>
    </w:p>
    <w:p w14:paraId="238564AE" w14:textId="77777777" w:rsidR="00A22790" w:rsidRDefault="00A22790" w:rsidP="00A22790">
      <w:pPr>
        <w:rPr>
          <w:rtl/>
          <w:lang w:eastAsia="he-IL"/>
        </w:rPr>
      </w:pPr>
      <w:bookmarkStart w:id="35902" w:name="_ETM_Q1_14904253"/>
      <w:bookmarkEnd w:id="35902"/>
    </w:p>
    <w:p w14:paraId="38CB6074" w14:textId="0F8A6AF7" w:rsidR="00EC6E4D" w:rsidRDefault="00EC6E4D" w:rsidP="00EC6E4D">
      <w:pPr>
        <w:pStyle w:val="af6"/>
        <w:keepNext/>
        <w:rPr>
          <w:rtl/>
        </w:rPr>
      </w:pPr>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42963949" w14:textId="77777777" w:rsidR="00A22790" w:rsidRDefault="00A22790" w:rsidP="00A22790">
      <w:pPr>
        <w:pStyle w:val="KeepWithNext"/>
        <w:rPr>
          <w:rtl/>
          <w:lang w:eastAsia="he-IL"/>
        </w:rPr>
      </w:pPr>
    </w:p>
    <w:p w14:paraId="3286354D" w14:textId="646E12FE" w:rsidR="00A22790" w:rsidRPr="00A22790" w:rsidRDefault="00A22790" w:rsidP="00A22790">
      <w:pPr>
        <w:rPr>
          <w:rtl/>
          <w:lang w:eastAsia="he-IL"/>
        </w:rPr>
      </w:pPr>
      <w:bookmarkStart w:id="35903" w:name="_ETM_Q1_14905074"/>
      <w:bookmarkStart w:id="35904" w:name="_ETM_Q1_14905149"/>
      <w:bookmarkEnd w:id="35903"/>
      <w:bookmarkEnd w:id="35904"/>
      <w:r>
        <w:rPr>
          <w:rFonts w:hint="cs"/>
          <w:rtl/>
          <w:lang w:eastAsia="he-IL"/>
        </w:rPr>
        <w:t>אנחנו חוזרים ל- 230.</w:t>
      </w:r>
    </w:p>
    <w:p w14:paraId="3D376A42" w14:textId="77777777" w:rsidR="00A22790" w:rsidRDefault="00A22790" w:rsidP="00A22790">
      <w:pPr>
        <w:pStyle w:val="a4"/>
        <w:keepNext/>
        <w:rPr>
          <w:rStyle w:val="TagStyle"/>
          <w:rtl/>
        </w:rPr>
      </w:pPr>
    </w:p>
    <w:p w14:paraId="11F43D59" w14:textId="599EDC82" w:rsidR="00A22790" w:rsidRDefault="00A22790" w:rsidP="00A22790">
      <w:pPr>
        <w:pStyle w:val="a4"/>
        <w:keepNext/>
        <w:rPr>
          <w:rtl/>
        </w:rPr>
      </w:pPr>
      <w:r w:rsidRPr="00B201A9">
        <w:rPr>
          <w:rStyle w:val="TagStyle"/>
          <w:rtl/>
        </w:rPr>
        <w:t xml:space="preserve"> &lt;&lt; דובר &gt;&gt; </w:t>
      </w:r>
      <w:r>
        <w:rPr>
          <w:rtl/>
        </w:rPr>
        <w:t>שגית אפיק:</w:t>
      </w:r>
      <w:r w:rsidRPr="00B201A9">
        <w:rPr>
          <w:rStyle w:val="TagStyle"/>
          <w:rtl/>
        </w:rPr>
        <w:t xml:space="preserve"> &lt;&lt; דובר &gt;&gt;</w:t>
      </w:r>
      <w:r w:rsidR="00707E81">
        <w:rPr>
          <w:rtl/>
        </w:rPr>
        <w:t xml:space="preserve"> </w:t>
      </w:r>
      <w:r>
        <w:rPr>
          <w:rtl/>
        </w:rPr>
        <w:t xml:space="preserve"> </w:t>
      </w:r>
    </w:p>
    <w:p w14:paraId="61E23654" w14:textId="77777777" w:rsidR="00A22790" w:rsidRDefault="00A22790" w:rsidP="00A22790">
      <w:pPr>
        <w:rPr>
          <w:rtl/>
          <w:lang w:eastAsia="he-IL"/>
        </w:rPr>
      </w:pPr>
    </w:p>
    <w:p w14:paraId="17AEC673" w14:textId="7931C387" w:rsidR="00A22790" w:rsidRDefault="00A22790" w:rsidP="00A22790">
      <w:pPr>
        <w:rPr>
          <w:rtl/>
          <w:lang w:eastAsia="he-IL"/>
        </w:rPr>
      </w:pPr>
      <w:bookmarkStart w:id="35905" w:name="_ETM_Q1_14909971"/>
      <w:bookmarkStart w:id="35906" w:name="_ETM_Q1_14910123"/>
      <w:bookmarkEnd w:id="35905"/>
      <w:bookmarkEnd w:id="35906"/>
      <w:r>
        <w:rPr>
          <w:rFonts w:hint="cs"/>
          <w:rtl/>
          <w:lang w:eastAsia="he-IL"/>
        </w:rPr>
        <w:t xml:space="preserve">במקום סעיף </w:t>
      </w:r>
      <w:bookmarkStart w:id="35907" w:name="_ETM_Q1_14911444"/>
      <w:bookmarkEnd w:id="35907"/>
      <w:r>
        <w:rPr>
          <w:rFonts w:hint="cs"/>
          <w:rtl/>
          <w:lang w:eastAsia="he-IL"/>
        </w:rPr>
        <w:t>14 יבוא, מי שהביעה הכנסת אמון בממשלה</w:t>
      </w:r>
      <w:bookmarkStart w:id="35908" w:name="_ETM_Q1_14913184"/>
      <w:bookmarkEnd w:id="35908"/>
      <w:r>
        <w:rPr>
          <w:rFonts w:hint="cs"/>
          <w:rtl/>
          <w:lang w:eastAsia="he-IL"/>
        </w:rPr>
        <w:t>, יצהיר ראש הממשלה</w:t>
      </w:r>
      <w:bookmarkStart w:id="35909" w:name="_ETM_Q1_14916345"/>
      <w:bookmarkEnd w:id="35909"/>
      <w:r>
        <w:rPr>
          <w:rFonts w:hint="cs"/>
          <w:rtl/>
          <w:lang w:eastAsia="he-IL"/>
        </w:rPr>
        <w:t xml:space="preserve"> הצהרת אמונים זו, אני מתחייב לכבד את פסיקות הרשות השופטת</w:t>
      </w:r>
      <w:bookmarkStart w:id="35910" w:name="_ETM_Q1_14923092"/>
      <w:bookmarkEnd w:id="35910"/>
      <w:r>
        <w:rPr>
          <w:rFonts w:hint="cs"/>
          <w:rtl/>
          <w:lang w:eastAsia="he-IL"/>
        </w:rPr>
        <w:t>, ולקיים את החלטות הכנסת.</w:t>
      </w:r>
    </w:p>
    <w:p w14:paraId="3E4B1ACB" w14:textId="77777777" w:rsidR="00A22790" w:rsidRDefault="00A22790" w:rsidP="00A22790">
      <w:pPr>
        <w:rPr>
          <w:rtl/>
          <w:lang w:eastAsia="he-IL"/>
        </w:rPr>
      </w:pPr>
    </w:p>
    <w:p w14:paraId="624FB543" w14:textId="0DCF2CA0" w:rsidR="00A22790" w:rsidRDefault="00A22790" w:rsidP="00A22790">
      <w:pPr>
        <w:pStyle w:val="a4"/>
        <w:keepNext/>
        <w:rPr>
          <w:rtl/>
        </w:rPr>
      </w:pPr>
      <w:r w:rsidRPr="00A22790">
        <w:rPr>
          <w:rStyle w:val="TagStyle"/>
          <w:rtl/>
        </w:rPr>
        <w:t xml:space="preserve"> &lt;&lt; דובר &gt;&gt; </w:t>
      </w:r>
      <w:r>
        <w:rPr>
          <w:rtl/>
        </w:rPr>
        <w:t>נעמה לזימי (העבודה):</w:t>
      </w:r>
      <w:r w:rsidRPr="00A22790">
        <w:rPr>
          <w:rStyle w:val="TagStyle"/>
          <w:rtl/>
        </w:rPr>
        <w:t xml:space="preserve"> &lt;&lt; דובר &gt;&gt;</w:t>
      </w:r>
      <w:r w:rsidR="00707E81">
        <w:rPr>
          <w:rtl/>
        </w:rPr>
        <w:t xml:space="preserve"> </w:t>
      </w:r>
      <w:r>
        <w:rPr>
          <w:rtl/>
        </w:rPr>
        <w:t xml:space="preserve"> </w:t>
      </w:r>
    </w:p>
    <w:p w14:paraId="068CA88A" w14:textId="77777777" w:rsidR="00A22790" w:rsidRPr="00A80AF9" w:rsidRDefault="00A22790" w:rsidP="00A80AF9">
      <w:pPr>
        <w:rPr>
          <w:rtl/>
          <w:lang w:eastAsia="he-IL"/>
        </w:rPr>
      </w:pPr>
    </w:p>
    <w:p w14:paraId="0A2B5E3D" w14:textId="325B10E4" w:rsidR="00963A07" w:rsidRDefault="00A22790" w:rsidP="00963A07">
      <w:pPr>
        <w:rPr>
          <w:rtl/>
          <w:lang w:eastAsia="he-IL"/>
        </w:rPr>
      </w:pPr>
      <w:r>
        <w:rPr>
          <w:rFonts w:hint="cs"/>
          <w:rtl/>
          <w:lang w:eastAsia="he-IL"/>
        </w:rPr>
        <w:t>תודה רבה. אז אני אהיה קלישאה ואני</w:t>
      </w:r>
      <w:bookmarkStart w:id="35911" w:name="_ETM_Q1_14930172"/>
      <w:bookmarkEnd w:id="35911"/>
      <w:r>
        <w:rPr>
          <w:rFonts w:hint="cs"/>
          <w:rtl/>
          <w:lang w:eastAsia="he-IL"/>
        </w:rPr>
        <w:t xml:space="preserve"> אגיד, שלמה ארצי בשבילנו</w:t>
      </w:r>
      <w:bookmarkStart w:id="35912" w:name="_ETM_Q1_14928505"/>
      <w:bookmarkEnd w:id="35912"/>
      <w:r>
        <w:rPr>
          <w:rFonts w:hint="cs"/>
          <w:rtl/>
          <w:lang w:eastAsia="he-IL"/>
        </w:rPr>
        <w:t xml:space="preserve"> אתה מלך העולם. מה אתה אומר?</w:t>
      </w:r>
      <w:bookmarkStart w:id="35913" w:name="_ETM_Q1_14933236"/>
      <w:bookmarkEnd w:id="35913"/>
    </w:p>
    <w:p w14:paraId="4A6218F9" w14:textId="77777777" w:rsidR="00A22790" w:rsidRDefault="00A22790" w:rsidP="00963A07">
      <w:pPr>
        <w:rPr>
          <w:rtl/>
          <w:lang w:eastAsia="he-IL"/>
        </w:rPr>
      </w:pPr>
    </w:p>
    <w:p w14:paraId="2A1945F9" w14:textId="09473F3D" w:rsidR="00A22790" w:rsidRDefault="00A22790" w:rsidP="00A22790">
      <w:pPr>
        <w:pStyle w:val="a4"/>
        <w:keepNext/>
        <w:rPr>
          <w:rtl/>
        </w:rPr>
      </w:pPr>
      <w:bookmarkStart w:id="35914" w:name="ET_speaker_6128_3316"/>
      <w:r w:rsidRPr="00A22790">
        <w:rPr>
          <w:rStyle w:val="TagStyle"/>
          <w:rtl/>
        </w:rPr>
        <w:t xml:space="preserve"> &lt;&lt; דובר &gt;&gt; </w:t>
      </w:r>
      <w:r>
        <w:rPr>
          <w:rtl/>
        </w:rPr>
        <w:t>משה טור פז (יש עתיד):</w:t>
      </w:r>
      <w:r w:rsidRPr="00A22790">
        <w:rPr>
          <w:rStyle w:val="TagStyle"/>
          <w:rtl/>
        </w:rPr>
        <w:t xml:space="preserve"> &lt;&lt; דובר &gt;&gt;</w:t>
      </w:r>
      <w:r w:rsidR="00707E81">
        <w:rPr>
          <w:rtl/>
        </w:rPr>
        <w:t xml:space="preserve"> </w:t>
      </w:r>
      <w:r>
        <w:rPr>
          <w:rtl/>
        </w:rPr>
        <w:t xml:space="preserve"> </w:t>
      </w:r>
      <w:bookmarkEnd w:id="35914"/>
    </w:p>
    <w:p w14:paraId="30634874" w14:textId="77777777" w:rsidR="00A22790" w:rsidRDefault="00A22790" w:rsidP="00A22790">
      <w:pPr>
        <w:pStyle w:val="KeepWithNext"/>
        <w:rPr>
          <w:rtl/>
          <w:lang w:eastAsia="he-IL"/>
        </w:rPr>
      </w:pPr>
    </w:p>
    <w:p w14:paraId="7053F0A9" w14:textId="14D78A28" w:rsidR="00A22790" w:rsidRDefault="00A22790" w:rsidP="00A22790">
      <w:pPr>
        <w:rPr>
          <w:rtl/>
          <w:lang w:eastAsia="he-IL"/>
        </w:rPr>
      </w:pPr>
      <w:r>
        <w:rPr>
          <w:rFonts w:hint="cs"/>
          <w:rtl/>
          <w:lang w:eastAsia="he-IL"/>
        </w:rPr>
        <w:t>א</w:t>
      </w:r>
      <w:bookmarkStart w:id="35915" w:name="_ETM_Q1_14933063"/>
      <w:bookmarkStart w:id="35916" w:name="_ETM_Q1_14933110"/>
      <w:bookmarkEnd w:id="35915"/>
      <w:bookmarkEnd w:id="35916"/>
      <w:r>
        <w:rPr>
          <w:rFonts w:hint="cs"/>
          <w:rtl/>
          <w:lang w:eastAsia="he-IL"/>
        </w:rPr>
        <w:t>ני</w:t>
      </w:r>
      <w:bookmarkStart w:id="35917" w:name="_ETM_Q1_14933263"/>
      <w:bookmarkEnd w:id="35917"/>
      <w:r>
        <w:rPr>
          <w:rFonts w:hint="cs"/>
          <w:rtl/>
          <w:lang w:eastAsia="he-IL"/>
        </w:rPr>
        <w:t xml:space="preserve"> בעד.</w:t>
      </w:r>
      <w:bookmarkStart w:id="35918" w:name="_ETM_Q1_14934182"/>
      <w:bookmarkStart w:id="35919" w:name="_ETM_Q1_14927815"/>
      <w:bookmarkEnd w:id="35918"/>
      <w:bookmarkEnd w:id="35919"/>
    </w:p>
    <w:p w14:paraId="3300545A" w14:textId="77777777" w:rsidR="00A22790" w:rsidRDefault="00A22790" w:rsidP="00A22790">
      <w:pPr>
        <w:rPr>
          <w:rtl/>
          <w:lang w:eastAsia="he-IL"/>
        </w:rPr>
      </w:pPr>
      <w:bookmarkStart w:id="35920" w:name="_ETM_Q1_14927956"/>
      <w:bookmarkStart w:id="35921" w:name="_ETM_Q1_14928879"/>
      <w:bookmarkEnd w:id="35920"/>
      <w:bookmarkEnd w:id="35921"/>
    </w:p>
    <w:p w14:paraId="51452C39" w14:textId="682BC5E0" w:rsidR="00EC6E4D" w:rsidRDefault="00EC6E4D" w:rsidP="00EC6E4D">
      <w:pPr>
        <w:pStyle w:val="af6"/>
        <w:keepNext/>
        <w:rPr>
          <w:rtl/>
        </w:rPr>
      </w:pPr>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14CFB575" w14:textId="77777777" w:rsidR="00A22790" w:rsidRDefault="00A22790" w:rsidP="00A22790">
      <w:pPr>
        <w:pStyle w:val="KeepWithNext"/>
        <w:rPr>
          <w:rtl/>
          <w:lang w:eastAsia="he-IL"/>
        </w:rPr>
      </w:pPr>
    </w:p>
    <w:p w14:paraId="3051F091" w14:textId="5B91CE32" w:rsidR="00A22790" w:rsidRPr="00A22790" w:rsidRDefault="00A22790" w:rsidP="00A22790">
      <w:pPr>
        <w:rPr>
          <w:rtl/>
          <w:lang w:eastAsia="he-IL"/>
        </w:rPr>
      </w:pPr>
      <w:bookmarkStart w:id="35922" w:name="_ETM_Q1_14931358"/>
      <w:bookmarkStart w:id="35923" w:name="_ETM_Q1_14931422"/>
      <w:bookmarkEnd w:id="35922"/>
      <w:bookmarkEnd w:id="35923"/>
      <w:r>
        <w:rPr>
          <w:rFonts w:hint="cs"/>
          <w:rtl/>
          <w:lang w:eastAsia="he-IL"/>
        </w:rPr>
        <w:t>מי בעד?</w:t>
      </w:r>
    </w:p>
    <w:p w14:paraId="2A84EE59" w14:textId="77777777" w:rsidR="00A22790" w:rsidRDefault="00A22790" w:rsidP="00A22790">
      <w:pPr>
        <w:rPr>
          <w:rtl/>
          <w:lang w:eastAsia="he-IL"/>
        </w:rPr>
      </w:pPr>
      <w:bookmarkStart w:id="35924" w:name="_ETM_Q1_14935415"/>
      <w:bookmarkEnd w:id="35924"/>
    </w:p>
    <w:p w14:paraId="6D6187F3" w14:textId="775A3C5A" w:rsidR="00A22790" w:rsidRDefault="00A22790" w:rsidP="00A22790">
      <w:pPr>
        <w:pStyle w:val="a4"/>
        <w:keepNext/>
        <w:rPr>
          <w:rtl/>
        </w:rPr>
      </w:pPr>
      <w:bookmarkStart w:id="35925" w:name="ET_speaker_6236_3317"/>
      <w:r w:rsidRPr="00A22790">
        <w:rPr>
          <w:rStyle w:val="TagStyle"/>
          <w:rtl/>
        </w:rPr>
        <w:t xml:space="preserve"> &lt;&lt; דובר &gt;&gt; </w:t>
      </w:r>
      <w:r>
        <w:rPr>
          <w:rtl/>
        </w:rPr>
        <w:t>נעמה לזימי (העבודה):</w:t>
      </w:r>
      <w:r w:rsidRPr="00A22790">
        <w:rPr>
          <w:rStyle w:val="TagStyle"/>
          <w:rtl/>
        </w:rPr>
        <w:t xml:space="preserve"> &lt;&lt; דובר &gt;&gt;</w:t>
      </w:r>
      <w:r w:rsidR="00707E81">
        <w:rPr>
          <w:rtl/>
        </w:rPr>
        <w:t xml:space="preserve"> </w:t>
      </w:r>
      <w:r>
        <w:rPr>
          <w:rtl/>
        </w:rPr>
        <w:t xml:space="preserve"> </w:t>
      </w:r>
      <w:bookmarkEnd w:id="35925"/>
    </w:p>
    <w:p w14:paraId="08895A4A" w14:textId="77777777" w:rsidR="00A22790" w:rsidRDefault="00A22790" w:rsidP="00A22790">
      <w:pPr>
        <w:pStyle w:val="KeepWithNext"/>
        <w:rPr>
          <w:rtl/>
          <w:lang w:eastAsia="he-IL"/>
        </w:rPr>
      </w:pPr>
    </w:p>
    <w:p w14:paraId="3BB42AB7" w14:textId="28889902" w:rsidR="00A22790" w:rsidRDefault="00A22790" w:rsidP="00A22790">
      <w:pPr>
        <w:rPr>
          <w:rtl/>
          <w:lang w:eastAsia="he-IL"/>
        </w:rPr>
      </w:pPr>
      <w:bookmarkStart w:id="35926" w:name="_ETM_Q1_14938538"/>
      <w:bookmarkStart w:id="35927" w:name="_ETM_Q1_14938598"/>
      <w:bookmarkEnd w:id="35926"/>
      <w:bookmarkEnd w:id="35927"/>
      <w:r>
        <w:rPr>
          <w:rFonts w:hint="cs"/>
          <w:rtl/>
          <w:lang w:eastAsia="he-IL"/>
        </w:rPr>
        <w:t>לא</w:t>
      </w:r>
      <w:bookmarkStart w:id="35928" w:name="_ETM_Q1_14933795"/>
      <w:bookmarkEnd w:id="35928"/>
      <w:r>
        <w:rPr>
          <w:rFonts w:hint="cs"/>
          <w:rtl/>
          <w:lang w:eastAsia="he-IL"/>
        </w:rPr>
        <w:t xml:space="preserve"> סליחה, משפט אחד, מה קרה</w:t>
      </w:r>
      <w:bookmarkStart w:id="35929" w:name="_ETM_Q1_14934631"/>
      <w:bookmarkEnd w:id="35929"/>
      <w:r>
        <w:rPr>
          <w:rFonts w:hint="cs"/>
          <w:rtl/>
          <w:lang w:eastAsia="he-IL"/>
        </w:rPr>
        <w:t>?</w:t>
      </w:r>
      <w:bookmarkStart w:id="35930" w:name="_ETM_Q1_14930482"/>
      <w:bookmarkStart w:id="35931" w:name="_ETM_Q1_14926226"/>
      <w:bookmarkEnd w:id="35930"/>
      <w:bookmarkEnd w:id="35931"/>
      <w:r>
        <w:rPr>
          <w:rFonts w:hint="cs"/>
          <w:rtl/>
          <w:lang w:eastAsia="he-IL"/>
        </w:rPr>
        <w:t xml:space="preserve"> שלמה ארצי אפילו </w:t>
      </w:r>
      <w:bookmarkStart w:id="35932" w:name="_ETM_Q1_14941900"/>
      <w:bookmarkEnd w:id="35932"/>
      <w:r>
        <w:rPr>
          <w:rFonts w:hint="cs"/>
          <w:rtl/>
          <w:lang w:eastAsia="he-IL"/>
        </w:rPr>
        <w:t>הקונצנ</w:t>
      </w:r>
      <w:bookmarkStart w:id="35933" w:name="_ETM_Q1_14940114"/>
      <w:bookmarkEnd w:id="35933"/>
      <w:r>
        <w:rPr>
          <w:rFonts w:hint="cs"/>
          <w:rtl/>
          <w:lang w:eastAsia="he-IL"/>
        </w:rPr>
        <w:t xml:space="preserve">זוס הזה, הטאבו הזה שברתם, סירב לקבל את </w:t>
      </w:r>
      <w:bookmarkStart w:id="35934" w:name="_ETM_Q1_14948171"/>
      <w:bookmarkEnd w:id="35934"/>
      <w:r>
        <w:rPr>
          <w:rFonts w:hint="cs"/>
          <w:rtl/>
          <w:lang w:eastAsia="he-IL"/>
        </w:rPr>
        <w:t>פרס ישראל, כי הוא לא יכול לעמוד במעמד</w:t>
      </w:r>
      <w:bookmarkStart w:id="35935" w:name="_ETM_Q1_14947368"/>
      <w:bookmarkEnd w:id="35935"/>
      <w:r>
        <w:rPr>
          <w:rFonts w:hint="cs"/>
          <w:rtl/>
          <w:lang w:eastAsia="he-IL"/>
        </w:rPr>
        <w:t xml:space="preserve"> הזה בלי</w:t>
      </w:r>
      <w:bookmarkStart w:id="35936" w:name="_ETM_Q1_14948163"/>
      <w:bookmarkEnd w:id="35936"/>
      <w:r>
        <w:rPr>
          <w:rFonts w:hint="cs"/>
          <w:rtl/>
          <w:lang w:eastAsia="he-IL"/>
        </w:rPr>
        <w:t xml:space="preserve"> להתבייש במה שהמדינה הזאת הופכת להיות, יש משהו שלא פירקתם</w:t>
      </w:r>
      <w:bookmarkStart w:id="35937" w:name="_ETM_Q1_14951587"/>
      <w:bookmarkEnd w:id="35937"/>
      <w:r>
        <w:rPr>
          <w:rFonts w:hint="cs"/>
          <w:rtl/>
          <w:lang w:eastAsia="he-IL"/>
        </w:rPr>
        <w:t xml:space="preserve"> פ</w:t>
      </w:r>
      <w:bookmarkStart w:id="35938" w:name="_ETM_Q1_14951926"/>
      <w:bookmarkEnd w:id="35938"/>
      <w:r>
        <w:rPr>
          <w:rFonts w:hint="cs"/>
          <w:rtl/>
          <w:lang w:eastAsia="he-IL"/>
        </w:rPr>
        <w:t>ה בחודשיים? טירלול של הטירלול.</w:t>
      </w:r>
      <w:bookmarkStart w:id="35939" w:name="_ETM_Q1_14958409"/>
      <w:bookmarkStart w:id="35940" w:name="_ETM_Q1_14952645"/>
      <w:bookmarkEnd w:id="35939"/>
      <w:bookmarkEnd w:id="35940"/>
    </w:p>
    <w:p w14:paraId="238BF332" w14:textId="77777777" w:rsidR="00A22790" w:rsidRDefault="00A22790" w:rsidP="00A22790">
      <w:pPr>
        <w:rPr>
          <w:rtl/>
          <w:lang w:eastAsia="he-IL"/>
        </w:rPr>
      </w:pPr>
      <w:bookmarkStart w:id="35941" w:name="_ETM_Q1_14957291"/>
      <w:bookmarkStart w:id="35942" w:name="_ETM_Q1_14957462"/>
      <w:bookmarkEnd w:id="35941"/>
      <w:bookmarkEnd w:id="35942"/>
    </w:p>
    <w:p w14:paraId="0387E573" w14:textId="7C5D0EF0" w:rsidR="00A22790" w:rsidRDefault="00A22790" w:rsidP="00A22790">
      <w:pPr>
        <w:pStyle w:val="af6"/>
        <w:keepNext/>
        <w:rPr>
          <w:rtl/>
        </w:rPr>
      </w:pPr>
      <w:bookmarkStart w:id="35943" w:name="_ETM_Q1_14952786"/>
      <w:bookmarkEnd w:id="35943"/>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0F7A1923" w14:textId="77777777" w:rsidR="00A22790" w:rsidRDefault="00A22790" w:rsidP="00A22790">
      <w:pPr>
        <w:pStyle w:val="KeepWithNext"/>
        <w:rPr>
          <w:rtl/>
          <w:lang w:eastAsia="he-IL"/>
        </w:rPr>
      </w:pPr>
    </w:p>
    <w:p w14:paraId="5A231B92" w14:textId="64D04061" w:rsidR="00A22790" w:rsidRDefault="00A22790" w:rsidP="00A22790">
      <w:pPr>
        <w:rPr>
          <w:rtl/>
        </w:rPr>
      </w:pPr>
      <w:r>
        <w:rPr>
          <w:rFonts w:hint="cs"/>
          <w:rtl/>
        </w:rPr>
        <w:t xml:space="preserve">תודה וברכות לדקלון. מי בעד? ארבעה, מי נגד? שבעה, מי נמנע? </w:t>
      </w:r>
    </w:p>
    <w:p w14:paraId="0FE5914D" w14:textId="77777777" w:rsidR="00A22790" w:rsidRDefault="00A22790" w:rsidP="00A22790">
      <w:pPr>
        <w:pStyle w:val="af1"/>
        <w:keepNext/>
        <w:rPr>
          <w:rtl/>
        </w:rPr>
      </w:pPr>
    </w:p>
    <w:p w14:paraId="7503E19B" w14:textId="77777777" w:rsidR="00A22790" w:rsidRDefault="00A22790" w:rsidP="00A22790">
      <w:pPr>
        <w:pStyle w:val="af1"/>
        <w:keepNext/>
        <w:rPr>
          <w:rtl/>
        </w:rPr>
      </w:pPr>
      <w:r>
        <w:rPr>
          <w:rtl/>
        </w:rPr>
        <w:t>הצבעה</w:t>
      </w:r>
    </w:p>
    <w:p w14:paraId="30F2DEB6" w14:textId="77777777" w:rsidR="00A22790" w:rsidRDefault="00A22790" w:rsidP="00A22790">
      <w:pPr>
        <w:pStyle w:val="af2"/>
        <w:rPr>
          <w:rtl/>
        </w:rPr>
      </w:pPr>
    </w:p>
    <w:p w14:paraId="7056B911" w14:textId="77777777" w:rsidR="00A22790" w:rsidRPr="00BA1585" w:rsidRDefault="00A22790" w:rsidP="00A22790">
      <w:pPr>
        <w:jc w:val="center"/>
        <w:rPr>
          <w:rtl/>
        </w:rPr>
      </w:pPr>
      <w:r>
        <w:rPr>
          <w:rFonts w:hint="cs"/>
          <w:rtl/>
        </w:rPr>
        <w:t>ההסתייגות נדחתה.</w:t>
      </w:r>
    </w:p>
    <w:p w14:paraId="4A06AFEB" w14:textId="77777777" w:rsidR="00A22790" w:rsidRDefault="00A22790" w:rsidP="00A22790">
      <w:pPr>
        <w:rPr>
          <w:rtl/>
          <w:lang w:eastAsia="he-IL"/>
        </w:rPr>
      </w:pPr>
    </w:p>
    <w:p w14:paraId="7D97B631" w14:textId="77777777" w:rsidR="00A22790" w:rsidRDefault="00A22790" w:rsidP="00A22790">
      <w:pPr>
        <w:rPr>
          <w:rtl/>
          <w:lang w:eastAsia="he-IL"/>
        </w:rPr>
      </w:pPr>
      <w:r>
        <w:rPr>
          <w:rFonts w:hint="cs"/>
          <w:rtl/>
          <w:lang w:eastAsia="he-IL"/>
        </w:rPr>
        <w:t>ההסתייגות הוסרה.</w:t>
      </w:r>
      <w:bookmarkStart w:id="35944" w:name="_ETM_Q1_14961405"/>
      <w:bookmarkStart w:id="35945" w:name="_ETM_Q1_14965392"/>
      <w:bookmarkEnd w:id="35944"/>
      <w:bookmarkEnd w:id="35945"/>
    </w:p>
    <w:p w14:paraId="6C215AB1" w14:textId="77777777" w:rsidR="00A22790" w:rsidRDefault="00A22790" w:rsidP="00A22790">
      <w:pPr>
        <w:rPr>
          <w:rtl/>
          <w:lang w:eastAsia="he-IL"/>
        </w:rPr>
      </w:pPr>
      <w:bookmarkStart w:id="35946" w:name="_ETM_Q1_14965554"/>
      <w:bookmarkStart w:id="35947" w:name="_ETM_Q1_14962234"/>
      <w:bookmarkEnd w:id="35946"/>
      <w:bookmarkEnd w:id="35947"/>
    </w:p>
    <w:p w14:paraId="7D10B783" w14:textId="07F8E97B" w:rsidR="00A22790" w:rsidRDefault="00A22790" w:rsidP="00A22790">
      <w:pPr>
        <w:pStyle w:val="a4"/>
        <w:keepNext/>
        <w:rPr>
          <w:rtl/>
        </w:rPr>
      </w:pPr>
      <w:bookmarkStart w:id="35948" w:name="ET_speaker_6231_3319"/>
      <w:r w:rsidRPr="00A22790">
        <w:rPr>
          <w:rStyle w:val="TagStyle"/>
          <w:rtl/>
        </w:rPr>
        <w:t xml:space="preserve"> &lt;&lt; דובר &gt;&gt; </w:t>
      </w:r>
      <w:r>
        <w:rPr>
          <w:rtl/>
        </w:rPr>
        <w:t>יסמין פרידמן (יש עתיד):</w:t>
      </w:r>
      <w:r w:rsidRPr="00A22790">
        <w:rPr>
          <w:rStyle w:val="TagStyle"/>
          <w:rtl/>
        </w:rPr>
        <w:t xml:space="preserve"> &lt;&lt; דובר &gt;&gt;</w:t>
      </w:r>
      <w:r w:rsidR="00707E81">
        <w:rPr>
          <w:rtl/>
        </w:rPr>
        <w:t xml:space="preserve"> </w:t>
      </w:r>
      <w:r>
        <w:rPr>
          <w:rtl/>
        </w:rPr>
        <w:t xml:space="preserve"> </w:t>
      </w:r>
      <w:bookmarkEnd w:id="35948"/>
    </w:p>
    <w:p w14:paraId="0AB8165F" w14:textId="77777777" w:rsidR="00A22790" w:rsidRDefault="00A22790" w:rsidP="00A22790">
      <w:pPr>
        <w:pStyle w:val="KeepWithNext"/>
        <w:rPr>
          <w:rtl/>
          <w:lang w:eastAsia="he-IL"/>
        </w:rPr>
      </w:pPr>
    </w:p>
    <w:p w14:paraId="2E70E947" w14:textId="5465F525" w:rsidR="00A22790" w:rsidRDefault="00A22790" w:rsidP="00A22790">
      <w:pPr>
        <w:rPr>
          <w:rtl/>
          <w:lang w:eastAsia="he-IL"/>
        </w:rPr>
      </w:pPr>
      <w:bookmarkStart w:id="35949" w:name="_ETM_Q1_14966691"/>
      <w:bookmarkStart w:id="35950" w:name="_ETM_Q1_14966757"/>
      <w:bookmarkStart w:id="35951" w:name="_ETM_Q1_14962030"/>
      <w:bookmarkEnd w:id="35949"/>
      <w:bookmarkEnd w:id="35950"/>
      <w:bookmarkEnd w:id="35951"/>
      <w:r>
        <w:rPr>
          <w:rFonts w:hint="cs"/>
          <w:rtl/>
          <w:lang w:eastAsia="he-IL"/>
        </w:rPr>
        <w:t>רוויזיה.</w:t>
      </w:r>
      <w:bookmarkStart w:id="35952" w:name="_ETM_Q1_14965583"/>
      <w:bookmarkEnd w:id="35952"/>
    </w:p>
    <w:p w14:paraId="640F2A06" w14:textId="77777777" w:rsidR="00A22790" w:rsidRDefault="00A22790" w:rsidP="00A22790">
      <w:pPr>
        <w:rPr>
          <w:rtl/>
          <w:lang w:eastAsia="he-IL"/>
        </w:rPr>
      </w:pPr>
      <w:bookmarkStart w:id="35953" w:name="_ETM_Q1_14965792"/>
      <w:bookmarkEnd w:id="35953"/>
    </w:p>
    <w:p w14:paraId="147B942B" w14:textId="11A47A99" w:rsidR="00A22790" w:rsidRDefault="00A22790" w:rsidP="00A22790">
      <w:pPr>
        <w:pStyle w:val="a4"/>
        <w:keepNext/>
        <w:rPr>
          <w:rtl/>
        </w:rPr>
      </w:pPr>
      <w:bookmarkStart w:id="35954" w:name="ET_speaker_6236_3320"/>
      <w:r w:rsidRPr="00A22790">
        <w:rPr>
          <w:rStyle w:val="TagStyle"/>
          <w:rtl/>
        </w:rPr>
        <w:t xml:space="preserve"> &lt;&lt; דובר &gt;&gt; </w:t>
      </w:r>
      <w:r>
        <w:rPr>
          <w:rtl/>
        </w:rPr>
        <w:t>נעמה לזימי (העבודה):</w:t>
      </w:r>
      <w:r w:rsidRPr="00A22790">
        <w:rPr>
          <w:rStyle w:val="TagStyle"/>
          <w:rtl/>
        </w:rPr>
        <w:t xml:space="preserve"> &lt;&lt; דובר &gt;&gt;</w:t>
      </w:r>
      <w:r w:rsidR="00707E81">
        <w:rPr>
          <w:rtl/>
        </w:rPr>
        <w:t xml:space="preserve"> </w:t>
      </w:r>
      <w:r>
        <w:rPr>
          <w:rtl/>
        </w:rPr>
        <w:t xml:space="preserve"> </w:t>
      </w:r>
      <w:bookmarkEnd w:id="35954"/>
    </w:p>
    <w:p w14:paraId="0F849948" w14:textId="77777777" w:rsidR="00A22790" w:rsidRDefault="00A22790" w:rsidP="00A22790">
      <w:pPr>
        <w:pStyle w:val="KeepWithNext"/>
        <w:rPr>
          <w:rtl/>
          <w:lang w:eastAsia="he-IL"/>
        </w:rPr>
      </w:pPr>
    </w:p>
    <w:p w14:paraId="2A1BC4B9" w14:textId="091C0147" w:rsidR="00A22790" w:rsidRDefault="00A22790" w:rsidP="00A22790">
      <w:pPr>
        <w:rPr>
          <w:rtl/>
          <w:lang w:eastAsia="he-IL"/>
        </w:rPr>
      </w:pPr>
      <w:bookmarkStart w:id="35955" w:name="_ETM_Q1_14969067"/>
      <w:bookmarkStart w:id="35956" w:name="_ETM_Q1_14969154"/>
      <w:bookmarkEnd w:id="35955"/>
      <w:bookmarkEnd w:id="35956"/>
      <w:r>
        <w:rPr>
          <w:rFonts w:hint="cs"/>
          <w:rtl/>
          <w:lang w:eastAsia="he-IL"/>
        </w:rPr>
        <w:t>אם א</w:t>
      </w:r>
      <w:bookmarkStart w:id="35957" w:name="_ETM_Q1_14965968"/>
      <w:bookmarkEnd w:id="35957"/>
      <w:r>
        <w:rPr>
          <w:rFonts w:hint="cs"/>
          <w:rtl/>
          <w:lang w:eastAsia="he-IL"/>
        </w:rPr>
        <w:t>פשר גם</w:t>
      </w:r>
      <w:bookmarkStart w:id="35958" w:name="_ETM_Q1_14967050"/>
      <w:bookmarkEnd w:id="35958"/>
      <w:r>
        <w:rPr>
          <w:rFonts w:hint="cs"/>
          <w:rtl/>
          <w:lang w:eastAsia="he-IL"/>
        </w:rPr>
        <w:t xml:space="preserve"> וגם, כמו שאהבתי</w:t>
      </w:r>
      <w:bookmarkStart w:id="35959" w:name="_ETM_Q1_14964314"/>
      <w:bookmarkEnd w:id="35959"/>
      <w:r>
        <w:rPr>
          <w:rFonts w:hint="cs"/>
          <w:rtl/>
          <w:lang w:eastAsia="he-IL"/>
        </w:rPr>
        <w:t xml:space="preserve"> את קובי פרץ וחנן יובל? תגיד</w:t>
      </w:r>
      <w:bookmarkStart w:id="35960" w:name="_ETM_Q1_14971391"/>
      <w:bookmarkEnd w:id="35960"/>
      <w:r>
        <w:rPr>
          <w:rFonts w:hint="cs"/>
          <w:rtl/>
          <w:lang w:eastAsia="he-IL"/>
        </w:rPr>
        <w:t xml:space="preserve"> יו"ר הוועדה, שלמה ארצי ויתר, אני שמחה</w:t>
      </w:r>
      <w:bookmarkStart w:id="35961" w:name="_ETM_Q1_14971782"/>
      <w:bookmarkEnd w:id="35961"/>
      <w:r>
        <w:rPr>
          <w:rFonts w:hint="cs"/>
          <w:rtl/>
          <w:lang w:eastAsia="he-IL"/>
        </w:rPr>
        <w:t xml:space="preserve"> בשביל דקלון, אבל </w:t>
      </w:r>
      <w:bookmarkStart w:id="35962" w:name="_ETM_Q1_14976255"/>
      <w:bookmarkEnd w:id="35962"/>
      <w:r>
        <w:rPr>
          <w:rFonts w:hint="cs"/>
          <w:rtl/>
          <w:lang w:eastAsia="he-IL"/>
        </w:rPr>
        <w:t>צריך להדליק לנו נורה.</w:t>
      </w:r>
      <w:bookmarkStart w:id="35963" w:name="_ETM_Q1_14974127"/>
      <w:bookmarkEnd w:id="35963"/>
    </w:p>
    <w:p w14:paraId="365047DB" w14:textId="77777777" w:rsidR="00A22790" w:rsidRDefault="00A22790" w:rsidP="00A22790">
      <w:pPr>
        <w:rPr>
          <w:rtl/>
          <w:lang w:eastAsia="he-IL"/>
        </w:rPr>
      </w:pPr>
      <w:bookmarkStart w:id="35964" w:name="_ETM_Q1_14969900"/>
      <w:bookmarkStart w:id="35965" w:name="_ETM_Q1_14970685"/>
      <w:bookmarkStart w:id="35966" w:name="_ETM_Q1_14972528"/>
      <w:bookmarkStart w:id="35967" w:name="_ETM_Q1_14968356"/>
      <w:bookmarkEnd w:id="35964"/>
      <w:bookmarkEnd w:id="35965"/>
      <w:bookmarkEnd w:id="35966"/>
      <w:bookmarkEnd w:id="35967"/>
    </w:p>
    <w:p w14:paraId="65BE5A40" w14:textId="6F0AB67E" w:rsidR="00EC6E4D" w:rsidRDefault="00EC6E4D" w:rsidP="00EC6E4D">
      <w:pPr>
        <w:pStyle w:val="af6"/>
        <w:keepNext/>
        <w:rPr>
          <w:rtl/>
        </w:rPr>
      </w:pPr>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4D7895C7" w14:textId="77777777" w:rsidR="00A22790" w:rsidRDefault="00A22790" w:rsidP="00A22790">
      <w:pPr>
        <w:pStyle w:val="KeepWithNext"/>
        <w:rPr>
          <w:rtl/>
          <w:lang w:eastAsia="he-IL"/>
        </w:rPr>
      </w:pPr>
    </w:p>
    <w:p w14:paraId="53162B0A" w14:textId="225B39B5" w:rsidR="00A22790" w:rsidRDefault="00A22790" w:rsidP="00A22790">
      <w:pPr>
        <w:rPr>
          <w:rtl/>
          <w:lang w:eastAsia="he-IL"/>
        </w:rPr>
      </w:pPr>
      <w:bookmarkStart w:id="35968" w:name="_ETM_Q1_14973071"/>
      <w:bookmarkEnd w:id="35968"/>
      <w:r>
        <w:rPr>
          <w:rFonts w:hint="cs"/>
          <w:rtl/>
          <w:lang w:eastAsia="he-IL"/>
        </w:rPr>
        <w:t>א</w:t>
      </w:r>
      <w:bookmarkStart w:id="35969" w:name="_ETM_Q1_14973154"/>
      <w:bookmarkEnd w:id="35969"/>
      <w:r>
        <w:rPr>
          <w:rFonts w:hint="cs"/>
          <w:rtl/>
          <w:lang w:eastAsia="he-IL"/>
        </w:rPr>
        <w:t xml:space="preserve">בל נעמה, את לא יכולה להפריע בזמן </w:t>
      </w:r>
      <w:bookmarkStart w:id="35970" w:name="_ETM_Q1_14977426"/>
      <w:bookmarkEnd w:id="35970"/>
      <w:r>
        <w:rPr>
          <w:rFonts w:hint="cs"/>
          <w:rtl/>
          <w:lang w:eastAsia="he-IL"/>
        </w:rPr>
        <w:t>ההקראה.</w:t>
      </w:r>
      <w:bookmarkStart w:id="35971" w:name="_ETM_Q1_14974125"/>
      <w:bookmarkStart w:id="35972" w:name="_ETM_Q1_14969746"/>
      <w:bookmarkEnd w:id="35971"/>
      <w:bookmarkEnd w:id="35972"/>
    </w:p>
    <w:p w14:paraId="2FB8E87B" w14:textId="77777777" w:rsidR="00A22790" w:rsidRDefault="00A22790" w:rsidP="00A22790">
      <w:pPr>
        <w:rPr>
          <w:rtl/>
          <w:lang w:eastAsia="he-IL"/>
        </w:rPr>
      </w:pPr>
      <w:bookmarkStart w:id="35973" w:name="_ETM_Q1_14970118"/>
      <w:bookmarkStart w:id="35974" w:name="_ETM_Q1_14970331"/>
      <w:bookmarkEnd w:id="35973"/>
      <w:bookmarkEnd w:id="35974"/>
    </w:p>
    <w:p w14:paraId="2DA9F618" w14:textId="100B6CFE" w:rsidR="00A22790" w:rsidRDefault="00A22790" w:rsidP="00A22790">
      <w:pPr>
        <w:pStyle w:val="a4"/>
        <w:keepNext/>
        <w:rPr>
          <w:rtl/>
        </w:rPr>
      </w:pPr>
      <w:bookmarkStart w:id="35975" w:name="ET_speaker_6236_3322"/>
      <w:r w:rsidRPr="00A22790">
        <w:rPr>
          <w:rStyle w:val="TagStyle"/>
          <w:rtl/>
        </w:rPr>
        <w:t xml:space="preserve"> &lt;&lt; דובר &gt;&gt; </w:t>
      </w:r>
      <w:r>
        <w:rPr>
          <w:rtl/>
        </w:rPr>
        <w:t>נעמה לזימי (העבודה):</w:t>
      </w:r>
      <w:r w:rsidRPr="00A22790">
        <w:rPr>
          <w:rStyle w:val="TagStyle"/>
          <w:rtl/>
        </w:rPr>
        <w:t xml:space="preserve"> &lt;&lt; דובר &gt;&gt;</w:t>
      </w:r>
      <w:r w:rsidR="00707E81">
        <w:rPr>
          <w:rtl/>
        </w:rPr>
        <w:t xml:space="preserve"> </w:t>
      </w:r>
      <w:r>
        <w:rPr>
          <w:rtl/>
        </w:rPr>
        <w:t xml:space="preserve"> </w:t>
      </w:r>
      <w:bookmarkEnd w:id="35975"/>
    </w:p>
    <w:p w14:paraId="16AF78CA" w14:textId="77777777" w:rsidR="00A22790" w:rsidRDefault="00A22790" w:rsidP="00A22790">
      <w:pPr>
        <w:pStyle w:val="KeepWithNext"/>
        <w:rPr>
          <w:rtl/>
          <w:lang w:eastAsia="he-IL"/>
        </w:rPr>
      </w:pPr>
    </w:p>
    <w:p w14:paraId="41E80C33" w14:textId="63F844A2" w:rsidR="00A22790" w:rsidRPr="00A22790" w:rsidRDefault="00A22790" w:rsidP="00A22790">
      <w:pPr>
        <w:rPr>
          <w:rtl/>
          <w:lang w:eastAsia="he-IL"/>
        </w:rPr>
      </w:pPr>
      <w:bookmarkStart w:id="35976" w:name="_ETM_Q1_14972341"/>
      <w:bookmarkStart w:id="35977" w:name="_ETM_Q1_14972417"/>
      <w:bookmarkEnd w:id="35976"/>
      <w:bookmarkEnd w:id="35977"/>
      <w:r>
        <w:rPr>
          <w:rFonts w:hint="cs"/>
          <w:rtl/>
          <w:lang w:eastAsia="he-IL"/>
        </w:rPr>
        <w:t>סליחה, סליחה שגית.</w:t>
      </w:r>
    </w:p>
    <w:p w14:paraId="40355E40" w14:textId="77777777" w:rsidR="00A22790" w:rsidRDefault="00A22790" w:rsidP="00A22790">
      <w:pPr>
        <w:pStyle w:val="a4"/>
        <w:keepNext/>
        <w:rPr>
          <w:rStyle w:val="TagStyle"/>
          <w:rtl/>
        </w:rPr>
      </w:pPr>
    </w:p>
    <w:p w14:paraId="5A6D9F2E" w14:textId="3C79BFBB" w:rsidR="00A22790" w:rsidRDefault="00A22790" w:rsidP="00A22790">
      <w:pPr>
        <w:pStyle w:val="a4"/>
        <w:keepNext/>
        <w:rPr>
          <w:rtl/>
        </w:rPr>
      </w:pPr>
      <w:r w:rsidRPr="00B201A9">
        <w:rPr>
          <w:rStyle w:val="TagStyle"/>
          <w:rtl/>
        </w:rPr>
        <w:t xml:space="preserve"> &lt;&lt; דובר &gt;&gt; </w:t>
      </w:r>
      <w:r>
        <w:rPr>
          <w:rtl/>
        </w:rPr>
        <w:t>שגית אפיק:</w:t>
      </w:r>
      <w:r w:rsidRPr="00B201A9">
        <w:rPr>
          <w:rStyle w:val="TagStyle"/>
          <w:rtl/>
        </w:rPr>
        <w:t xml:space="preserve"> &lt;&lt; דובר &gt;&gt;</w:t>
      </w:r>
      <w:r w:rsidR="00707E81">
        <w:rPr>
          <w:rtl/>
        </w:rPr>
        <w:t xml:space="preserve"> </w:t>
      </w:r>
      <w:r>
        <w:rPr>
          <w:rtl/>
        </w:rPr>
        <w:t xml:space="preserve"> </w:t>
      </w:r>
    </w:p>
    <w:p w14:paraId="3A809110" w14:textId="77777777" w:rsidR="00A22790" w:rsidRDefault="00A22790" w:rsidP="00A22790">
      <w:pPr>
        <w:rPr>
          <w:rtl/>
          <w:lang w:eastAsia="he-IL"/>
        </w:rPr>
      </w:pPr>
    </w:p>
    <w:p w14:paraId="7149D51F" w14:textId="46EFA843" w:rsidR="00A22790" w:rsidRDefault="00A22790" w:rsidP="00A22790">
      <w:pPr>
        <w:rPr>
          <w:rtl/>
          <w:lang w:eastAsia="he-IL"/>
        </w:rPr>
      </w:pPr>
      <w:bookmarkStart w:id="35978" w:name="_ETM_Q1_14976782"/>
      <w:bookmarkEnd w:id="35978"/>
      <w:r>
        <w:rPr>
          <w:rFonts w:hint="cs"/>
          <w:rtl/>
          <w:lang w:eastAsia="he-IL"/>
        </w:rPr>
        <w:t>233.</w:t>
      </w:r>
      <w:bookmarkStart w:id="35979" w:name="_ETM_Q1_14974206"/>
      <w:bookmarkEnd w:id="35979"/>
      <w:r>
        <w:rPr>
          <w:rFonts w:hint="cs"/>
          <w:rtl/>
          <w:lang w:eastAsia="he-IL"/>
        </w:rPr>
        <w:t xml:space="preserve"> משאישרה הממשלה את החלטת ראש הממשלה לפזר </w:t>
      </w:r>
      <w:bookmarkStart w:id="35980" w:name="_ETM_Q1_14981255"/>
      <w:bookmarkEnd w:id="35980"/>
      <w:r>
        <w:rPr>
          <w:rFonts w:hint="cs"/>
          <w:rtl/>
          <w:lang w:eastAsia="he-IL"/>
        </w:rPr>
        <w:t>את הכנסת, יראו בכך את התפטרות כלל השרים.</w:t>
      </w:r>
      <w:bookmarkStart w:id="35981" w:name="_ETM_Q1_14981526"/>
      <w:bookmarkStart w:id="35982" w:name="_ETM_Q1_14982770"/>
      <w:bookmarkEnd w:id="35981"/>
      <w:bookmarkEnd w:id="35982"/>
    </w:p>
    <w:p w14:paraId="0267EF3B" w14:textId="77777777" w:rsidR="00A22790" w:rsidRDefault="00A22790" w:rsidP="00A22790">
      <w:pPr>
        <w:rPr>
          <w:rtl/>
          <w:lang w:eastAsia="he-IL"/>
        </w:rPr>
      </w:pPr>
      <w:bookmarkStart w:id="35983" w:name="_ETM_Q1_14976996"/>
      <w:bookmarkEnd w:id="35983"/>
    </w:p>
    <w:p w14:paraId="52993765" w14:textId="68419CE7" w:rsidR="00EC6E4D" w:rsidRDefault="00EC6E4D" w:rsidP="00EC6E4D">
      <w:pPr>
        <w:pStyle w:val="af6"/>
        <w:keepNext/>
        <w:rPr>
          <w:rtl/>
        </w:rPr>
      </w:pPr>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2A779E27" w14:textId="77777777" w:rsidR="00A22790" w:rsidRDefault="00A22790" w:rsidP="00A22790">
      <w:pPr>
        <w:pStyle w:val="KeepWithNext"/>
        <w:rPr>
          <w:rtl/>
          <w:lang w:eastAsia="he-IL"/>
        </w:rPr>
      </w:pPr>
    </w:p>
    <w:p w14:paraId="3CA1D245" w14:textId="64B79D41" w:rsidR="00A22790" w:rsidRPr="00A22790" w:rsidRDefault="00A22790" w:rsidP="00A22790">
      <w:pPr>
        <w:rPr>
          <w:rtl/>
          <w:lang w:eastAsia="he-IL"/>
        </w:rPr>
      </w:pPr>
      <w:r>
        <w:rPr>
          <w:rFonts w:hint="cs"/>
          <w:rtl/>
          <w:lang w:eastAsia="he-IL"/>
        </w:rPr>
        <w:t>בב</w:t>
      </w:r>
      <w:bookmarkStart w:id="35984" w:name="_ETM_Q1_14984551"/>
      <w:bookmarkStart w:id="35985" w:name="_ETM_Q1_14984623"/>
      <w:bookmarkStart w:id="35986" w:name="_ETM_Q1_14984652"/>
      <w:bookmarkStart w:id="35987" w:name="_ETM_Q1_14984724"/>
      <w:bookmarkEnd w:id="35984"/>
      <w:bookmarkEnd w:id="35985"/>
      <w:bookmarkEnd w:id="35986"/>
      <w:bookmarkEnd w:id="35987"/>
      <w:r>
        <w:rPr>
          <w:rFonts w:hint="cs"/>
          <w:rtl/>
          <w:lang w:eastAsia="he-IL"/>
        </w:rPr>
        <w:t>קשה נעמה.</w:t>
      </w:r>
    </w:p>
    <w:p w14:paraId="14A5DC66" w14:textId="77777777" w:rsidR="00A22790" w:rsidRDefault="00A22790" w:rsidP="00A22790">
      <w:pPr>
        <w:rPr>
          <w:rtl/>
          <w:lang w:eastAsia="he-IL"/>
        </w:rPr>
      </w:pPr>
    </w:p>
    <w:p w14:paraId="3881FCF3" w14:textId="39036128" w:rsidR="00A22790" w:rsidRDefault="00A22790" w:rsidP="00A22790">
      <w:pPr>
        <w:pStyle w:val="a4"/>
        <w:keepNext/>
        <w:rPr>
          <w:rtl/>
        </w:rPr>
      </w:pPr>
      <w:r w:rsidRPr="00A22790">
        <w:rPr>
          <w:rStyle w:val="TagStyle"/>
          <w:rtl/>
        </w:rPr>
        <w:t xml:space="preserve"> &lt;&lt; דובר &gt;&gt; </w:t>
      </w:r>
      <w:r>
        <w:rPr>
          <w:rtl/>
        </w:rPr>
        <w:t>נעמה לזימי (העבודה):</w:t>
      </w:r>
      <w:r w:rsidRPr="00A22790">
        <w:rPr>
          <w:rStyle w:val="TagStyle"/>
          <w:rtl/>
        </w:rPr>
        <w:t xml:space="preserve"> &lt;&lt; דובר &gt;&gt;</w:t>
      </w:r>
      <w:r w:rsidR="00707E81">
        <w:rPr>
          <w:rtl/>
        </w:rPr>
        <w:t xml:space="preserve"> </w:t>
      </w:r>
      <w:r>
        <w:rPr>
          <w:rtl/>
        </w:rPr>
        <w:t xml:space="preserve"> </w:t>
      </w:r>
    </w:p>
    <w:p w14:paraId="30D1B441" w14:textId="174D1769" w:rsidR="00A22790" w:rsidRDefault="00A22790" w:rsidP="00A22790">
      <w:pPr>
        <w:rPr>
          <w:rtl/>
          <w:lang w:eastAsia="he-IL"/>
        </w:rPr>
      </w:pPr>
    </w:p>
    <w:p w14:paraId="73B2AC4A" w14:textId="0AE9D7A4" w:rsidR="00A22790" w:rsidRDefault="00A22790" w:rsidP="00A22790">
      <w:pPr>
        <w:rPr>
          <w:rtl/>
          <w:lang w:eastAsia="he-IL"/>
        </w:rPr>
      </w:pPr>
      <w:bookmarkStart w:id="35988" w:name="_ETM_Q1_14958557"/>
      <w:bookmarkStart w:id="35989" w:name="_ETM_Q1_14954019"/>
      <w:bookmarkStart w:id="35990" w:name="_ETM_Q1_14949263"/>
      <w:bookmarkEnd w:id="35988"/>
      <w:bookmarkEnd w:id="35989"/>
      <w:bookmarkEnd w:id="35990"/>
      <w:r>
        <w:rPr>
          <w:rFonts w:hint="cs"/>
          <w:rtl/>
          <w:lang w:eastAsia="he-IL"/>
        </w:rPr>
        <w:t xml:space="preserve">תודה, </w:t>
      </w:r>
      <w:bookmarkStart w:id="35991" w:name="_ETM_Q1_14985478"/>
      <w:bookmarkEnd w:id="35991"/>
      <w:r>
        <w:rPr>
          <w:rFonts w:hint="cs"/>
          <w:rtl/>
          <w:lang w:eastAsia="he-IL"/>
        </w:rPr>
        <w:t>אני אשאל אותך שאלה</w:t>
      </w:r>
      <w:bookmarkStart w:id="35992" w:name="_ETM_Q1_14983285"/>
      <w:bookmarkEnd w:id="35992"/>
      <w:r>
        <w:rPr>
          <w:rFonts w:hint="cs"/>
          <w:rtl/>
          <w:lang w:eastAsia="he-IL"/>
        </w:rPr>
        <w:t xml:space="preserve"> שאתה בטח יודע כבר מה</w:t>
      </w:r>
      <w:bookmarkStart w:id="35993" w:name="_ETM_Q1_14987946"/>
      <w:bookmarkEnd w:id="35993"/>
      <w:r>
        <w:rPr>
          <w:rFonts w:hint="cs"/>
          <w:rtl/>
          <w:lang w:eastAsia="he-IL"/>
        </w:rPr>
        <w:t xml:space="preserve"> אני הולכת לשאול, איזה שיר של קובי פרץ אתה</w:t>
      </w:r>
      <w:bookmarkStart w:id="35994" w:name="_ETM_Q1_14993914"/>
      <w:bookmarkEnd w:id="35994"/>
      <w:r>
        <w:rPr>
          <w:rFonts w:hint="cs"/>
          <w:rtl/>
          <w:lang w:eastAsia="he-IL"/>
        </w:rPr>
        <w:t xml:space="preserve"> הכי אוהב?</w:t>
      </w:r>
      <w:bookmarkStart w:id="35995" w:name="_ETM_Q1_14990924"/>
      <w:bookmarkEnd w:id="35995"/>
      <w:r>
        <w:rPr>
          <w:rFonts w:hint="cs"/>
          <w:rtl/>
          <w:lang w:eastAsia="he-IL"/>
        </w:rPr>
        <w:t xml:space="preserve"> אין ל</w:t>
      </w:r>
      <w:bookmarkStart w:id="35996" w:name="_ETM_Q1_14996007"/>
      <w:bookmarkEnd w:id="35996"/>
      <w:r>
        <w:rPr>
          <w:rFonts w:hint="cs"/>
          <w:rtl/>
          <w:lang w:eastAsia="he-IL"/>
        </w:rPr>
        <w:t>י עוד אביב בידיו.</w:t>
      </w:r>
      <w:bookmarkStart w:id="35997" w:name="_ETM_Q1_14994306"/>
      <w:bookmarkEnd w:id="35997"/>
    </w:p>
    <w:p w14:paraId="2587864B" w14:textId="77777777" w:rsidR="00CD7FBA" w:rsidRDefault="00CD7FBA" w:rsidP="00CD7FBA">
      <w:pPr>
        <w:rPr>
          <w:rtl/>
          <w:lang w:eastAsia="he-IL"/>
        </w:rPr>
      </w:pPr>
      <w:bookmarkStart w:id="35998" w:name="_ETM_Q1_14991643"/>
      <w:bookmarkStart w:id="35999" w:name="_ETM_Q1_14231623"/>
      <w:bookmarkStart w:id="36000" w:name="_ETM_Q1_14228390"/>
      <w:bookmarkStart w:id="36001" w:name="_ETM_Q1_14224646"/>
      <w:bookmarkStart w:id="36002" w:name="_ETM_Q1_14549884"/>
      <w:bookmarkStart w:id="36003" w:name="_ETM_Q1_14545650"/>
      <w:bookmarkStart w:id="36004" w:name="_ETM_Q1_14541201"/>
      <w:bookmarkStart w:id="36005" w:name="_ETM_Q1_14983091"/>
      <w:bookmarkEnd w:id="35998"/>
      <w:bookmarkEnd w:id="35999"/>
      <w:bookmarkEnd w:id="36000"/>
      <w:bookmarkEnd w:id="36001"/>
      <w:bookmarkEnd w:id="36002"/>
      <w:bookmarkEnd w:id="36003"/>
      <w:bookmarkEnd w:id="36004"/>
      <w:bookmarkEnd w:id="36005"/>
    </w:p>
    <w:p w14:paraId="5AEEF7FB" w14:textId="5ACF7725" w:rsidR="00EC6E4D" w:rsidRDefault="00EC6E4D" w:rsidP="00EC6E4D">
      <w:pPr>
        <w:pStyle w:val="af6"/>
        <w:keepNext/>
        <w:rPr>
          <w:rtl/>
        </w:rPr>
      </w:pPr>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3130670B" w14:textId="77777777" w:rsidR="00A22790" w:rsidRDefault="00A22790" w:rsidP="00A22790">
      <w:pPr>
        <w:pStyle w:val="KeepWithNext"/>
        <w:rPr>
          <w:rtl/>
          <w:lang w:eastAsia="he-IL"/>
        </w:rPr>
      </w:pPr>
    </w:p>
    <w:p w14:paraId="45B69AB2" w14:textId="1AD4B5E5" w:rsidR="00A22790" w:rsidRDefault="00A22790" w:rsidP="00A22790">
      <w:pPr>
        <w:rPr>
          <w:rtl/>
          <w:lang w:eastAsia="he-IL"/>
        </w:rPr>
      </w:pPr>
      <w:bookmarkStart w:id="36006" w:name="_ETM_Q1_14993049"/>
      <w:bookmarkEnd w:id="36006"/>
      <w:r>
        <w:rPr>
          <w:rFonts w:hint="cs"/>
          <w:rtl/>
          <w:lang w:eastAsia="he-IL"/>
        </w:rPr>
        <w:t>ל</w:t>
      </w:r>
      <w:bookmarkStart w:id="36007" w:name="_ETM_Q1_14993314"/>
      <w:bookmarkStart w:id="36008" w:name="_ETM_Q1_14993429"/>
      <w:bookmarkEnd w:id="36007"/>
      <w:bookmarkEnd w:id="36008"/>
      <w:r>
        <w:rPr>
          <w:rFonts w:hint="cs"/>
          <w:rtl/>
          <w:lang w:eastAsia="he-IL"/>
        </w:rPr>
        <w:t xml:space="preserve">כולם </w:t>
      </w:r>
      <w:bookmarkStart w:id="36009" w:name="_ETM_Q1_14994157"/>
      <w:bookmarkEnd w:id="36009"/>
      <w:r>
        <w:rPr>
          <w:rFonts w:hint="cs"/>
          <w:rtl/>
          <w:lang w:eastAsia="he-IL"/>
        </w:rPr>
        <w:t>עולה בראש השיר הכי מוכר שלו.</w:t>
      </w:r>
      <w:bookmarkStart w:id="36010" w:name="_ETM_Q1_14993512"/>
      <w:bookmarkEnd w:id="36010"/>
      <w:r>
        <w:rPr>
          <w:rFonts w:hint="cs"/>
          <w:rtl/>
          <w:lang w:eastAsia="he-IL"/>
        </w:rPr>
        <w:t xml:space="preserve"> לא מה זה </w:t>
      </w:r>
      <w:r w:rsidR="002F21AA">
        <w:rPr>
          <w:rFonts w:hint="cs"/>
          <w:rtl/>
          <w:lang w:eastAsia="he-IL"/>
        </w:rPr>
        <w:t>דיכאונ</w:t>
      </w:r>
      <w:r w:rsidR="002F21AA">
        <w:rPr>
          <w:rFonts w:hint="eastAsia"/>
          <w:rtl/>
          <w:lang w:eastAsia="he-IL"/>
        </w:rPr>
        <w:t>י</w:t>
      </w:r>
      <w:r>
        <w:rPr>
          <w:rFonts w:hint="cs"/>
          <w:rtl/>
          <w:lang w:eastAsia="he-IL"/>
        </w:rPr>
        <w:t>.</w:t>
      </w:r>
      <w:bookmarkStart w:id="36011" w:name="_ETM_Q1_15000036"/>
      <w:bookmarkEnd w:id="36011"/>
    </w:p>
    <w:p w14:paraId="6C358352" w14:textId="77777777" w:rsidR="00A22790" w:rsidRDefault="00A22790" w:rsidP="00A22790">
      <w:pPr>
        <w:rPr>
          <w:rtl/>
          <w:lang w:eastAsia="he-IL"/>
        </w:rPr>
      </w:pPr>
      <w:bookmarkStart w:id="36012" w:name="_ETM_Q1_15000204"/>
      <w:bookmarkStart w:id="36013" w:name="_ETM_Q1_14995406"/>
      <w:bookmarkStart w:id="36014" w:name="_ETM_Q1_14996200"/>
      <w:bookmarkEnd w:id="36012"/>
      <w:bookmarkEnd w:id="36013"/>
      <w:bookmarkEnd w:id="36014"/>
    </w:p>
    <w:p w14:paraId="672196F8" w14:textId="6D8F0FCC" w:rsidR="00A22790" w:rsidRDefault="00A22790" w:rsidP="00A22790">
      <w:pPr>
        <w:pStyle w:val="a4"/>
        <w:keepNext/>
        <w:rPr>
          <w:rtl/>
        </w:rPr>
      </w:pPr>
      <w:bookmarkStart w:id="36015" w:name="ET_speaker_6236_3325"/>
      <w:r w:rsidRPr="00A22790">
        <w:rPr>
          <w:rStyle w:val="TagStyle"/>
          <w:rtl/>
        </w:rPr>
        <w:t xml:space="preserve"> &lt;&lt; דובר &gt;&gt; </w:t>
      </w:r>
      <w:r>
        <w:rPr>
          <w:rtl/>
        </w:rPr>
        <w:t>נעמה לזימי (העבודה):</w:t>
      </w:r>
      <w:r w:rsidRPr="00A22790">
        <w:rPr>
          <w:rStyle w:val="TagStyle"/>
          <w:rtl/>
        </w:rPr>
        <w:t xml:space="preserve"> &lt;&lt; דובר &gt;&gt;</w:t>
      </w:r>
      <w:r w:rsidR="00707E81">
        <w:rPr>
          <w:rtl/>
        </w:rPr>
        <w:t xml:space="preserve"> </w:t>
      </w:r>
      <w:r>
        <w:rPr>
          <w:rtl/>
        </w:rPr>
        <w:t xml:space="preserve"> </w:t>
      </w:r>
      <w:bookmarkEnd w:id="36015"/>
    </w:p>
    <w:p w14:paraId="19F79064" w14:textId="77777777" w:rsidR="00A22790" w:rsidRDefault="00A22790" w:rsidP="00A22790">
      <w:pPr>
        <w:pStyle w:val="KeepWithNext"/>
        <w:rPr>
          <w:rtl/>
          <w:lang w:eastAsia="he-IL"/>
        </w:rPr>
      </w:pPr>
    </w:p>
    <w:p w14:paraId="29CD2909" w14:textId="094505C6" w:rsidR="00A22790" w:rsidRDefault="00A22790" w:rsidP="00A22790">
      <w:pPr>
        <w:rPr>
          <w:rtl/>
          <w:lang w:eastAsia="he-IL"/>
        </w:rPr>
      </w:pPr>
      <w:bookmarkStart w:id="36016" w:name="_ETM_Q1_14998309"/>
      <w:bookmarkStart w:id="36017" w:name="_ETM_Q1_14998371"/>
      <w:bookmarkEnd w:id="36016"/>
      <w:bookmarkEnd w:id="36017"/>
      <w:r>
        <w:rPr>
          <w:rFonts w:hint="cs"/>
          <w:rtl/>
          <w:lang w:eastAsia="he-IL"/>
        </w:rPr>
        <w:t xml:space="preserve">הכי שווה, אני </w:t>
      </w:r>
      <w:bookmarkStart w:id="36018" w:name="_ETM_Q1_15000714"/>
      <w:bookmarkEnd w:id="36018"/>
      <w:r>
        <w:rPr>
          <w:rFonts w:hint="cs"/>
          <w:rtl/>
          <w:lang w:eastAsia="he-IL"/>
        </w:rPr>
        <w:t>מקווה שגם אתה</w:t>
      </w:r>
      <w:bookmarkStart w:id="36019" w:name="_ETM_Q1_14997872"/>
      <w:bookmarkEnd w:id="36019"/>
      <w:r>
        <w:rPr>
          <w:rFonts w:hint="cs"/>
          <w:rtl/>
          <w:lang w:eastAsia="he-IL"/>
        </w:rPr>
        <w:t>.</w:t>
      </w:r>
    </w:p>
    <w:p w14:paraId="26C9B7C9" w14:textId="77777777" w:rsidR="00A22790" w:rsidRDefault="00A22790" w:rsidP="00A22790">
      <w:pPr>
        <w:rPr>
          <w:rtl/>
          <w:lang w:eastAsia="he-IL"/>
        </w:rPr>
      </w:pPr>
      <w:bookmarkStart w:id="36020" w:name="_ETM_Q1_14998462"/>
      <w:bookmarkEnd w:id="36020"/>
    </w:p>
    <w:p w14:paraId="3B3CB188" w14:textId="77319E0B" w:rsidR="00EC6E4D" w:rsidRDefault="00EC6E4D" w:rsidP="00EC6E4D">
      <w:pPr>
        <w:pStyle w:val="af6"/>
        <w:keepNext/>
        <w:rPr>
          <w:rtl/>
        </w:rPr>
      </w:pPr>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6D2BB1AA" w14:textId="77777777" w:rsidR="00A22790" w:rsidRDefault="00A22790" w:rsidP="00A22790">
      <w:pPr>
        <w:pStyle w:val="KeepWithNext"/>
        <w:rPr>
          <w:rtl/>
          <w:lang w:eastAsia="he-IL"/>
        </w:rPr>
      </w:pPr>
    </w:p>
    <w:p w14:paraId="328D6630" w14:textId="08747BE2" w:rsidR="00A22790" w:rsidRDefault="00A22790" w:rsidP="00A22790">
      <w:pPr>
        <w:rPr>
          <w:rtl/>
          <w:lang w:eastAsia="he-IL"/>
        </w:rPr>
      </w:pPr>
      <w:bookmarkStart w:id="36021" w:name="_ETM_Q1_15001630"/>
      <w:bookmarkEnd w:id="36021"/>
      <w:r>
        <w:rPr>
          <w:rFonts w:hint="cs"/>
          <w:rtl/>
          <w:lang w:eastAsia="he-IL"/>
        </w:rPr>
        <w:t>ת</w:t>
      </w:r>
      <w:bookmarkStart w:id="36022" w:name="_ETM_Q1_15001818"/>
      <w:bookmarkEnd w:id="36022"/>
      <w:r>
        <w:rPr>
          <w:rFonts w:hint="cs"/>
          <w:rtl/>
          <w:lang w:eastAsia="he-IL"/>
        </w:rPr>
        <w:t>גידי, מה קרה</w:t>
      </w:r>
      <w:bookmarkStart w:id="36023" w:name="_ETM_Q1_14999016"/>
      <w:bookmarkEnd w:id="36023"/>
      <w:r>
        <w:rPr>
          <w:rFonts w:hint="cs"/>
          <w:rtl/>
          <w:lang w:eastAsia="he-IL"/>
        </w:rPr>
        <w:t xml:space="preserve"> לך בילדות עם השירים האלה</w:t>
      </w:r>
      <w:bookmarkStart w:id="36024" w:name="_ETM_Q1_15003476"/>
      <w:bookmarkEnd w:id="36024"/>
      <w:r>
        <w:rPr>
          <w:rFonts w:hint="cs"/>
          <w:rtl/>
          <w:lang w:eastAsia="he-IL"/>
        </w:rPr>
        <w:t xml:space="preserve">, מה זה השירים </w:t>
      </w:r>
      <w:r w:rsidR="00C24484">
        <w:rPr>
          <w:rFonts w:hint="cs"/>
          <w:rtl/>
          <w:lang w:eastAsia="he-IL"/>
        </w:rPr>
        <w:t>הדיכאוניי</w:t>
      </w:r>
      <w:r w:rsidR="00C24484">
        <w:rPr>
          <w:rFonts w:hint="eastAsia"/>
          <w:rtl/>
          <w:lang w:eastAsia="he-IL"/>
        </w:rPr>
        <w:t>ם</w:t>
      </w:r>
      <w:r>
        <w:rPr>
          <w:rFonts w:hint="cs"/>
          <w:rtl/>
          <w:lang w:eastAsia="he-IL"/>
        </w:rPr>
        <w:t xml:space="preserve"> האלה</w:t>
      </w:r>
      <w:bookmarkStart w:id="36025" w:name="_ETM_Q1_15002375"/>
      <w:bookmarkEnd w:id="36025"/>
      <w:r>
        <w:rPr>
          <w:rFonts w:hint="cs"/>
          <w:rtl/>
          <w:lang w:eastAsia="he-IL"/>
        </w:rPr>
        <w:t xml:space="preserve">? את כל פעם </w:t>
      </w:r>
      <w:bookmarkStart w:id="36026" w:name="_ETM_Q1_15001728"/>
      <w:bookmarkEnd w:id="36026"/>
      <w:r>
        <w:rPr>
          <w:rFonts w:hint="cs"/>
          <w:rtl/>
          <w:lang w:eastAsia="he-IL"/>
        </w:rPr>
        <w:t>מרימה עם</w:t>
      </w:r>
      <w:bookmarkStart w:id="36027" w:name="_ETM_Q1_15006845"/>
      <w:bookmarkEnd w:id="36027"/>
      <w:r>
        <w:rPr>
          <w:rFonts w:hint="cs"/>
          <w:rtl/>
          <w:lang w:eastAsia="he-IL"/>
        </w:rPr>
        <w:t xml:space="preserve"> שירים </w:t>
      </w:r>
      <w:r w:rsidR="00C24484">
        <w:rPr>
          <w:rFonts w:hint="cs"/>
          <w:rtl/>
          <w:lang w:eastAsia="he-IL"/>
        </w:rPr>
        <w:t>דיכאוניי</w:t>
      </w:r>
      <w:r w:rsidR="00C24484">
        <w:rPr>
          <w:rFonts w:hint="eastAsia"/>
          <w:rtl/>
          <w:lang w:eastAsia="he-IL"/>
        </w:rPr>
        <w:t>ם</w:t>
      </w:r>
      <w:r>
        <w:rPr>
          <w:rFonts w:hint="cs"/>
          <w:rtl/>
          <w:lang w:eastAsia="he-IL"/>
        </w:rPr>
        <w:t>.</w:t>
      </w:r>
      <w:bookmarkStart w:id="36028" w:name="_ETM_Q1_15009491"/>
      <w:bookmarkEnd w:id="36028"/>
    </w:p>
    <w:p w14:paraId="7A9E723B" w14:textId="77777777" w:rsidR="00A22790" w:rsidRDefault="00A22790" w:rsidP="00A22790">
      <w:pPr>
        <w:rPr>
          <w:rtl/>
          <w:lang w:eastAsia="he-IL"/>
        </w:rPr>
      </w:pPr>
      <w:bookmarkStart w:id="36029" w:name="_ETM_Q1_15009625"/>
      <w:bookmarkStart w:id="36030" w:name="_ETM_Q1_15004823"/>
      <w:bookmarkStart w:id="36031" w:name="_ETM_Q1_15000007"/>
      <w:bookmarkStart w:id="36032" w:name="_ETM_Q1_15000649"/>
      <w:bookmarkEnd w:id="36029"/>
      <w:bookmarkEnd w:id="36030"/>
      <w:bookmarkEnd w:id="36031"/>
      <w:bookmarkEnd w:id="36032"/>
    </w:p>
    <w:p w14:paraId="7AE10661" w14:textId="359A52CB" w:rsidR="00A22790" w:rsidRDefault="00A22790" w:rsidP="00A22790">
      <w:pPr>
        <w:pStyle w:val="a4"/>
        <w:keepNext/>
        <w:rPr>
          <w:rtl/>
        </w:rPr>
      </w:pPr>
      <w:bookmarkStart w:id="36033" w:name="ET_speaker_6236_3327"/>
      <w:r w:rsidRPr="00A22790">
        <w:rPr>
          <w:rStyle w:val="TagStyle"/>
          <w:rtl/>
        </w:rPr>
        <w:t xml:space="preserve"> &lt;&lt; דובר &gt;&gt; </w:t>
      </w:r>
      <w:r>
        <w:rPr>
          <w:rtl/>
        </w:rPr>
        <w:t>נעמה לזימי (העבודה):</w:t>
      </w:r>
      <w:r w:rsidRPr="00A22790">
        <w:rPr>
          <w:rStyle w:val="TagStyle"/>
          <w:rtl/>
        </w:rPr>
        <w:t xml:space="preserve"> &lt;&lt; דובר &gt;&gt;</w:t>
      </w:r>
      <w:r w:rsidR="00707E81">
        <w:rPr>
          <w:rtl/>
        </w:rPr>
        <w:t xml:space="preserve"> </w:t>
      </w:r>
      <w:r>
        <w:rPr>
          <w:rtl/>
        </w:rPr>
        <w:t xml:space="preserve"> </w:t>
      </w:r>
      <w:bookmarkEnd w:id="36033"/>
    </w:p>
    <w:p w14:paraId="246B3393" w14:textId="77777777" w:rsidR="00A22790" w:rsidRDefault="00A22790" w:rsidP="00A22790">
      <w:pPr>
        <w:pStyle w:val="KeepWithNext"/>
        <w:rPr>
          <w:rtl/>
          <w:lang w:eastAsia="he-IL"/>
        </w:rPr>
      </w:pPr>
    </w:p>
    <w:p w14:paraId="691A5C52" w14:textId="77C13B08" w:rsidR="00A22790" w:rsidRDefault="00A22790" w:rsidP="00A22790">
      <w:pPr>
        <w:rPr>
          <w:rtl/>
          <w:lang w:eastAsia="he-IL"/>
        </w:rPr>
      </w:pPr>
      <w:bookmarkStart w:id="36034" w:name="_ETM_Q1_15004317"/>
      <w:bookmarkEnd w:id="36034"/>
      <w:r>
        <w:rPr>
          <w:rFonts w:hint="cs"/>
          <w:rtl/>
          <w:lang w:eastAsia="he-IL"/>
        </w:rPr>
        <w:t>מג</w:t>
      </w:r>
      <w:bookmarkStart w:id="36035" w:name="_ETM_Q1_15004399"/>
      <w:bookmarkEnd w:id="36035"/>
      <w:r>
        <w:rPr>
          <w:rFonts w:hint="cs"/>
          <w:rtl/>
          <w:lang w:eastAsia="he-IL"/>
        </w:rPr>
        <w:t>דל העמק, אבל דכאון ד</w:t>
      </w:r>
      <w:r w:rsidR="00C24484">
        <w:rPr>
          <w:rFonts w:hint="cs"/>
          <w:rtl/>
          <w:lang w:eastAsia="he-IL"/>
        </w:rPr>
        <w:t>י</w:t>
      </w:r>
      <w:r>
        <w:rPr>
          <w:rFonts w:hint="cs"/>
          <w:rtl/>
          <w:lang w:eastAsia="he-IL"/>
        </w:rPr>
        <w:t xml:space="preserve">כאון, תראה איזה </w:t>
      </w:r>
      <w:bookmarkStart w:id="36036" w:name="_ETM_Q1_15005723"/>
      <w:bookmarkEnd w:id="36036"/>
      <w:r w:rsidR="00501DE3">
        <w:rPr>
          <w:rFonts w:hint="cs"/>
          <w:rtl/>
          <w:lang w:eastAsia="he-IL"/>
        </w:rPr>
        <w:t>בן אדם</w:t>
      </w:r>
      <w:r>
        <w:rPr>
          <w:rFonts w:hint="cs"/>
          <w:rtl/>
          <w:lang w:eastAsia="he-IL"/>
        </w:rPr>
        <w:t xml:space="preserve"> </w:t>
      </w:r>
      <w:bookmarkStart w:id="36037" w:name="_ETM_Q1_15006920"/>
      <w:bookmarkEnd w:id="36037"/>
      <w:r>
        <w:rPr>
          <w:rFonts w:hint="cs"/>
          <w:rtl/>
          <w:lang w:eastAsia="he-IL"/>
        </w:rPr>
        <w:t>שמח אני.</w:t>
      </w:r>
    </w:p>
    <w:p w14:paraId="1DB82DF8" w14:textId="77777777" w:rsidR="00A22790" w:rsidRDefault="00A22790" w:rsidP="00A22790">
      <w:pPr>
        <w:rPr>
          <w:rtl/>
          <w:lang w:eastAsia="he-IL"/>
        </w:rPr>
      </w:pPr>
      <w:bookmarkStart w:id="36038" w:name="_ETM_Q1_15008423"/>
      <w:bookmarkEnd w:id="36038"/>
    </w:p>
    <w:p w14:paraId="534E310A" w14:textId="14F75569" w:rsidR="00EC6E4D" w:rsidRDefault="00EC6E4D" w:rsidP="00EC6E4D">
      <w:pPr>
        <w:pStyle w:val="af6"/>
        <w:keepNext/>
        <w:rPr>
          <w:rtl/>
        </w:rPr>
      </w:pPr>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42D42272" w14:textId="77777777" w:rsidR="00A22790" w:rsidRDefault="00A22790" w:rsidP="00A22790">
      <w:pPr>
        <w:pStyle w:val="KeepWithNext"/>
        <w:rPr>
          <w:rtl/>
          <w:lang w:eastAsia="he-IL"/>
        </w:rPr>
      </w:pPr>
    </w:p>
    <w:p w14:paraId="59559D14" w14:textId="7D4AF53D" w:rsidR="00A22790" w:rsidRDefault="00A22790" w:rsidP="00A22790">
      <w:pPr>
        <w:rPr>
          <w:rtl/>
          <w:lang w:eastAsia="he-IL"/>
        </w:rPr>
      </w:pPr>
      <w:bookmarkStart w:id="36039" w:name="_ETM_Q1_15012184"/>
      <w:bookmarkStart w:id="36040" w:name="_ETM_Q1_15012243"/>
      <w:bookmarkEnd w:id="36039"/>
      <w:bookmarkEnd w:id="36040"/>
      <w:r>
        <w:rPr>
          <w:rFonts w:hint="cs"/>
          <w:rtl/>
          <w:lang w:eastAsia="he-IL"/>
        </w:rPr>
        <w:t>נכון.</w:t>
      </w:r>
      <w:bookmarkStart w:id="36041" w:name="_ETM_Q1_15013009"/>
      <w:bookmarkEnd w:id="36041"/>
    </w:p>
    <w:p w14:paraId="6CCD3A90" w14:textId="77777777" w:rsidR="00A22790" w:rsidRDefault="00A22790" w:rsidP="00A22790">
      <w:pPr>
        <w:rPr>
          <w:rtl/>
          <w:lang w:eastAsia="he-IL"/>
        </w:rPr>
      </w:pPr>
      <w:bookmarkStart w:id="36042" w:name="_ETM_Q1_15013233"/>
      <w:bookmarkStart w:id="36043" w:name="_ETM_Q1_15008307"/>
      <w:bookmarkStart w:id="36044" w:name="_ETM_Q1_15004242"/>
      <w:bookmarkStart w:id="36045" w:name="_ETM_Q1_15006473"/>
      <w:bookmarkEnd w:id="36042"/>
      <w:bookmarkEnd w:id="36043"/>
      <w:bookmarkEnd w:id="36044"/>
      <w:bookmarkEnd w:id="36045"/>
    </w:p>
    <w:p w14:paraId="5029C14A" w14:textId="267E659A" w:rsidR="00A22790" w:rsidRDefault="00A22790" w:rsidP="00A22790">
      <w:pPr>
        <w:pStyle w:val="a4"/>
        <w:keepNext/>
        <w:rPr>
          <w:rtl/>
        </w:rPr>
      </w:pPr>
      <w:bookmarkStart w:id="36046" w:name="ET_speaker_6236_3329"/>
      <w:r w:rsidRPr="00A22790">
        <w:rPr>
          <w:rStyle w:val="TagStyle"/>
          <w:rtl/>
        </w:rPr>
        <w:t xml:space="preserve"> &lt;&lt; דובר &gt;&gt; </w:t>
      </w:r>
      <w:r>
        <w:rPr>
          <w:rtl/>
        </w:rPr>
        <w:t>נעמה לזימי (העבודה):</w:t>
      </w:r>
      <w:r w:rsidRPr="00A22790">
        <w:rPr>
          <w:rStyle w:val="TagStyle"/>
          <w:rtl/>
        </w:rPr>
        <w:t xml:space="preserve"> &lt;&lt; דובר &gt;&gt;</w:t>
      </w:r>
      <w:r w:rsidR="00707E81">
        <w:rPr>
          <w:rtl/>
        </w:rPr>
        <w:t xml:space="preserve"> </w:t>
      </w:r>
      <w:r>
        <w:rPr>
          <w:rtl/>
        </w:rPr>
        <w:t xml:space="preserve"> </w:t>
      </w:r>
      <w:bookmarkEnd w:id="36046"/>
    </w:p>
    <w:p w14:paraId="4FDE24CE" w14:textId="77777777" w:rsidR="00A22790" w:rsidRDefault="00A22790" w:rsidP="00A22790">
      <w:pPr>
        <w:pStyle w:val="KeepWithNext"/>
        <w:rPr>
          <w:rtl/>
          <w:lang w:eastAsia="he-IL"/>
        </w:rPr>
      </w:pPr>
    </w:p>
    <w:p w14:paraId="08F7FECA" w14:textId="16EA1BD6" w:rsidR="00A22790" w:rsidRDefault="00A22790" w:rsidP="00A22790">
      <w:pPr>
        <w:rPr>
          <w:rtl/>
          <w:lang w:eastAsia="he-IL"/>
        </w:rPr>
      </w:pPr>
      <w:bookmarkStart w:id="36047" w:name="_ETM_Q1_15009456"/>
      <w:bookmarkStart w:id="36048" w:name="_ETM_Q1_15009515"/>
      <w:bookmarkEnd w:id="36047"/>
      <w:bookmarkEnd w:id="36048"/>
      <w:r>
        <w:rPr>
          <w:rFonts w:hint="cs"/>
          <w:rtl/>
          <w:lang w:eastAsia="he-IL"/>
        </w:rPr>
        <w:t xml:space="preserve">אני רק רוצה להגיד, כמו שאהבתי את השילוב </w:t>
      </w:r>
      <w:bookmarkStart w:id="36049" w:name="_ETM_Q1_15009089"/>
      <w:bookmarkEnd w:id="36049"/>
      <w:r>
        <w:rPr>
          <w:rFonts w:hint="cs"/>
          <w:rtl/>
          <w:lang w:eastAsia="he-IL"/>
        </w:rPr>
        <w:t>ש</w:t>
      </w:r>
      <w:bookmarkStart w:id="36050" w:name="_ETM_Q1_15009434"/>
      <w:bookmarkEnd w:id="36050"/>
      <w:r>
        <w:rPr>
          <w:rFonts w:hint="cs"/>
          <w:rtl/>
          <w:lang w:eastAsia="he-IL"/>
        </w:rPr>
        <w:t>ל חנן יובל וקובי פרץ, ככה הייתי שמחה לראות גם את</w:t>
      </w:r>
      <w:bookmarkStart w:id="36051" w:name="_ETM_Q1_15016243"/>
      <w:bookmarkEnd w:id="36051"/>
      <w:r>
        <w:rPr>
          <w:rFonts w:hint="cs"/>
          <w:rtl/>
          <w:lang w:eastAsia="he-IL"/>
        </w:rPr>
        <w:t xml:space="preserve"> דק</w:t>
      </w:r>
      <w:bookmarkStart w:id="36052" w:name="_ETM_Q1_15012166"/>
      <w:bookmarkEnd w:id="36052"/>
      <w:r>
        <w:rPr>
          <w:rFonts w:hint="cs"/>
          <w:rtl/>
          <w:lang w:eastAsia="he-IL"/>
        </w:rPr>
        <w:t>לון</w:t>
      </w:r>
      <w:r w:rsidR="00707E81">
        <w:rPr>
          <w:rFonts w:hint="cs"/>
          <w:rtl/>
          <w:lang w:eastAsia="he-IL"/>
        </w:rPr>
        <w:t xml:space="preserve"> </w:t>
      </w:r>
      <w:r>
        <w:rPr>
          <w:rFonts w:hint="cs"/>
          <w:rtl/>
          <w:lang w:eastAsia="he-IL"/>
        </w:rPr>
        <w:t>וגם את שלמה ארצי מקבלים פרס ישראל, א</w:t>
      </w:r>
      <w:bookmarkStart w:id="36053" w:name="_ETM_Q1_15018419"/>
      <w:bookmarkEnd w:id="36053"/>
      <w:r>
        <w:rPr>
          <w:rFonts w:hint="cs"/>
          <w:rtl/>
          <w:lang w:eastAsia="he-IL"/>
        </w:rPr>
        <w:t>בל המעמד הזה הפך להיות</w:t>
      </w:r>
      <w:bookmarkStart w:id="36054" w:name="_ETM_Q1_15016054"/>
      <w:bookmarkEnd w:id="36054"/>
      <w:r>
        <w:rPr>
          <w:rFonts w:hint="cs"/>
          <w:rtl/>
          <w:lang w:eastAsia="he-IL"/>
        </w:rPr>
        <w:t xml:space="preserve"> מעמד פחות בגלל מה שקורה פה,</w:t>
      </w:r>
      <w:bookmarkStart w:id="36055" w:name="_ETM_Q1_15019272"/>
      <w:bookmarkEnd w:id="36055"/>
      <w:r>
        <w:rPr>
          <w:rFonts w:hint="cs"/>
          <w:rtl/>
          <w:lang w:eastAsia="he-IL"/>
        </w:rPr>
        <w:t xml:space="preserve"> וצריך להגיד, האומנים היום אומרים את הדברים שלא </w:t>
      </w:r>
      <w:bookmarkStart w:id="36056" w:name="_ETM_Q1_15021203"/>
      <w:bookmarkEnd w:id="36056"/>
      <w:r>
        <w:rPr>
          <w:rFonts w:hint="cs"/>
          <w:rtl/>
          <w:lang w:eastAsia="he-IL"/>
        </w:rPr>
        <w:t>ציפו</w:t>
      </w:r>
      <w:bookmarkStart w:id="36057" w:name="_ETM_Q1_15022756"/>
      <w:bookmarkEnd w:id="36057"/>
      <w:r>
        <w:rPr>
          <w:rFonts w:hint="cs"/>
          <w:rtl/>
          <w:lang w:eastAsia="he-IL"/>
        </w:rPr>
        <w:t xml:space="preserve"> שהם יגידו.</w:t>
      </w:r>
      <w:bookmarkStart w:id="36058" w:name="_ETM_Q1_15024110"/>
      <w:bookmarkEnd w:id="36058"/>
    </w:p>
    <w:p w14:paraId="7B19C85E" w14:textId="77777777" w:rsidR="00A22790" w:rsidRDefault="00A22790" w:rsidP="00A22790">
      <w:pPr>
        <w:rPr>
          <w:rtl/>
          <w:lang w:eastAsia="he-IL"/>
        </w:rPr>
      </w:pPr>
      <w:bookmarkStart w:id="36059" w:name="_ETM_Q1_15024314"/>
      <w:bookmarkStart w:id="36060" w:name="_ETM_Q1_15024557"/>
      <w:bookmarkEnd w:id="36059"/>
      <w:bookmarkEnd w:id="36060"/>
    </w:p>
    <w:p w14:paraId="53030D98" w14:textId="1C572BD9" w:rsidR="00A22790" w:rsidRDefault="00A22790" w:rsidP="00A22790">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372D6932" w14:textId="77777777" w:rsidR="00A22790" w:rsidRDefault="00A22790" w:rsidP="00A22790">
      <w:pPr>
        <w:pStyle w:val="KeepWithNext"/>
        <w:rPr>
          <w:rtl/>
          <w:lang w:eastAsia="he-IL"/>
        </w:rPr>
      </w:pPr>
    </w:p>
    <w:p w14:paraId="642968FF" w14:textId="464AB019" w:rsidR="00A22790" w:rsidRDefault="00A22790" w:rsidP="00A22790">
      <w:pPr>
        <w:rPr>
          <w:rtl/>
        </w:rPr>
      </w:pPr>
      <w:r>
        <w:rPr>
          <w:rFonts w:hint="cs"/>
          <w:rtl/>
        </w:rPr>
        <w:t>כן, זה הזמן ל</w:t>
      </w:r>
      <w:bookmarkStart w:id="36061" w:name="_ETM_Q1_15028732"/>
      <w:bookmarkStart w:id="36062" w:name="_ETM_Q1_15024061"/>
      <w:bookmarkEnd w:id="36061"/>
      <w:bookmarkEnd w:id="36062"/>
      <w:r>
        <w:rPr>
          <w:rFonts w:hint="cs"/>
          <w:rtl/>
        </w:rPr>
        <w:t xml:space="preserve">מי בעד? ארבעה, מי נגד? שבעה, מי נמנע? </w:t>
      </w:r>
    </w:p>
    <w:p w14:paraId="23ADE391" w14:textId="77777777" w:rsidR="00A22790" w:rsidRDefault="00A22790" w:rsidP="00A22790">
      <w:pPr>
        <w:pStyle w:val="af1"/>
        <w:keepNext/>
        <w:rPr>
          <w:rtl/>
        </w:rPr>
      </w:pPr>
    </w:p>
    <w:p w14:paraId="60FFFEDA" w14:textId="77777777" w:rsidR="00A22790" w:rsidRDefault="00A22790" w:rsidP="00A22790">
      <w:pPr>
        <w:pStyle w:val="af1"/>
        <w:keepNext/>
        <w:rPr>
          <w:rtl/>
        </w:rPr>
      </w:pPr>
      <w:r>
        <w:rPr>
          <w:rtl/>
        </w:rPr>
        <w:t>הצבעה</w:t>
      </w:r>
    </w:p>
    <w:p w14:paraId="57E0CE7B" w14:textId="77777777" w:rsidR="00A22790" w:rsidRDefault="00A22790" w:rsidP="00A22790">
      <w:pPr>
        <w:pStyle w:val="af2"/>
        <w:rPr>
          <w:rtl/>
        </w:rPr>
      </w:pPr>
    </w:p>
    <w:p w14:paraId="665E23FE" w14:textId="77777777" w:rsidR="00A22790" w:rsidRPr="00BA1585" w:rsidRDefault="00A22790" w:rsidP="00A22790">
      <w:pPr>
        <w:jc w:val="center"/>
        <w:rPr>
          <w:rtl/>
        </w:rPr>
      </w:pPr>
      <w:r>
        <w:rPr>
          <w:rFonts w:hint="cs"/>
          <w:rtl/>
        </w:rPr>
        <w:t>ההסתייגות נדחתה.</w:t>
      </w:r>
    </w:p>
    <w:p w14:paraId="4497A2E9" w14:textId="77777777" w:rsidR="00A22790" w:rsidRDefault="00A22790" w:rsidP="00A22790">
      <w:pPr>
        <w:rPr>
          <w:rtl/>
          <w:lang w:eastAsia="he-IL"/>
        </w:rPr>
      </w:pPr>
    </w:p>
    <w:p w14:paraId="0851A41B" w14:textId="77777777" w:rsidR="00A22790" w:rsidRDefault="00A22790" w:rsidP="00A22790">
      <w:pPr>
        <w:rPr>
          <w:rtl/>
          <w:lang w:eastAsia="he-IL"/>
        </w:rPr>
      </w:pPr>
      <w:r>
        <w:rPr>
          <w:rFonts w:hint="cs"/>
          <w:rtl/>
          <w:lang w:eastAsia="he-IL"/>
        </w:rPr>
        <w:t>ההסתייגות הוסרה.</w:t>
      </w:r>
      <w:bookmarkStart w:id="36063" w:name="_ETM_Q1_15028259"/>
      <w:bookmarkEnd w:id="36063"/>
    </w:p>
    <w:p w14:paraId="6FFB3B87" w14:textId="77777777" w:rsidR="00A22790" w:rsidRDefault="00A22790" w:rsidP="00A22790">
      <w:pPr>
        <w:rPr>
          <w:rtl/>
          <w:lang w:eastAsia="he-IL"/>
        </w:rPr>
      </w:pPr>
    </w:p>
    <w:p w14:paraId="50FA41CA" w14:textId="64B1B914" w:rsidR="00A22790" w:rsidRDefault="00A22790" w:rsidP="00A22790">
      <w:pPr>
        <w:pStyle w:val="a4"/>
        <w:keepNext/>
        <w:rPr>
          <w:rtl/>
        </w:rPr>
      </w:pPr>
      <w:bookmarkStart w:id="36064" w:name="ET_speaker_6231_3330"/>
      <w:r w:rsidRPr="00A22790">
        <w:rPr>
          <w:rStyle w:val="TagStyle"/>
          <w:rtl/>
        </w:rPr>
        <w:t xml:space="preserve"> &lt;&lt; דובר &gt;&gt; </w:t>
      </w:r>
      <w:r>
        <w:rPr>
          <w:rtl/>
        </w:rPr>
        <w:t>יסמין פרידמן (יש עתיד):</w:t>
      </w:r>
      <w:r w:rsidRPr="00A22790">
        <w:rPr>
          <w:rStyle w:val="TagStyle"/>
          <w:rtl/>
        </w:rPr>
        <w:t xml:space="preserve"> &lt;&lt; דובר &gt;&gt;</w:t>
      </w:r>
      <w:r w:rsidR="00707E81">
        <w:rPr>
          <w:rtl/>
        </w:rPr>
        <w:t xml:space="preserve"> </w:t>
      </w:r>
      <w:r>
        <w:rPr>
          <w:rtl/>
        </w:rPr>
        <w:t xml:space="preserve"> </w:t>
      </w:r>
      <w:bookmarkEnd w:id="36064"/>
    </w:p>
    <w:p w14:paraId="6ED035A7" w14:textId="77777777" w:rsidR="00A22790" w:rsidRDefault="00A22790" w:rsidP="00A22790">
      <w:pPr>
        <w:pStyle w:val="KeepWithNext"/>
        <w:rPr>
          <w:rtl/>
          <w:lang w:eastAsia="he-IL"/>
        </w:rPr>
      </w:pPr>
    </w:p>
    <w:p w14:paraId="5FF5EDC3" w14:textId="64FA64A4" w:rsidR="00A22790" w:rsidRDefault="00A22790" w:rsidP="00A22790">
      <w:pPr>
        <w:rPr>
          <w:rtl/>
          <w:lang w:eastAsia="he-IL"/>
        </w:rPr>
      </w:pPr>
      <w:bookmarkStart w:id="36065" w:name="_ETM_Q1_15030507"/>
      <w:bookmarkStart w:id="36066" w:name="_ETM_Q1_15030580"/>
      <w:bookmarkEnd w:id="36065"/>
      <w:bookmarkEnd w:id="36066"/>
      <w:r>
        <w:rPr>
          <w:rFonts w:hint="cs"/>
          <w:rtl/>
          <w:lang w:eastAsia="he-IL"/>
        </w:rPr>
        <w:t>רוויזיה.</w:t>
      </w:r>
      <w:bookmarkStart w:id="36067" w:name="_ETM_Q1_15029437"/>
      <w:bookmarkStart w:id="36068" w:name="_ETM_Q1_15029843"/>
      <w:bookmarkEnd w:id="36067"/>
      <w:bookmarkEnd w:id="36068"/>
    </w:p>
    <w:p w14:paraId="6BBA5505" w14:textId="77777777" w:rsidR="00A22790" w:rsidRDefault="00A22790" w:rsidP="00A22790">
      <w:pPr>
        <w:rPr>
          <w:rtl/>
          <w:lang w:eastAsia="he-IL"/>
        </w:rPr>
      </w:pPr>
      <w:bookmarkStart w:id="36069" w:name="_ETM_Q1_15030532"/>
      <w:bookmarkEnd w:id="36069"/>
    </w:p>
    <w:p w14:paraId="79BC24AC" w14:textId="36F5B178" w:rsidR="00EC6E4D" w:rsidRDefault="00EC6E4D" w:rsidP="00EC6E4D">
      <w:pPr>
        <w:pStyle w:val="af6"/>
        <w:keepNext/>
        <w:rPr>
          <w:rtl/>
        </w:rPr>
      </w:pPr>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68B5AD92" w14:textId="77777777" w:rsidR="00A22790" w:rsidRDefault="00A22790" w:rsidP="00A22790">
      <w:pPr>
        <w:pStyle w:val="KeepWithNext"/>
        <w:rPr>
          <w:rtl/>
          <w:lang w:eastAsia="he-IL"/>
        </w:rPr>
      </w:pPr>
    </w:p>
    <w:p w14:paraId="0CE4E0F3" w14:textId="2111BF17" w:rsidR="00A22790" w:rsidRDefault="00A22790" w:rsidP="00A22790">
      <w:pPr>
        <w:rPr>
          <w:rtl/>
          <w:lang w:eastAsia="he-IL"/>
        </w:rPr>
      </w:pPr>
      <w:bookmarkStart w:id="36070" w:name="_ETM_Q1_15033013"/>
      <w:bookmarkStart w:id="36071" w:name="_ETM_Q1_15033076"/>
      <w:bookmarkEnd w:id="36070"/>
      <w:bookmarkEnd w:id="36071"/>
      <w:r>
        <w:rPr>
          <w:rFonts w:hint="cs"/>
          <w:rtl/>
          <w:lang w:eastAsia="he-IL"/>
        </w:rPr>
        <w:t>234. לאחר המילים שכנסת</w:t>
      </w:r>
      <w:bookmarkStart w:id="36072" w:name="_ETM_Q1_15036632"/>
      <w:bookmarkEnd w:id="36072"/>
      <w:r>
        <w:rPr>
          <w:rFonts w:hint="cs"/>
          <w:rtl/>
          <w:lang w:eastAsia="he-IL"/>
        </w:rPr>
        <w:t xml:space="preserve"> </w:t>
      </w:r>
      <w:bookmarkStart w:id="36073" w:name="_ETM_Q1_15031957"/>
      <w:bookmarkEnd w:id="36073"/>
      <w:r>
        <w:rPr>
          <w:rFonts w:hint="cs"/>
          <w:rtl/>
          <w:lang w:eastAsia="he-IL"/>
        </w:rPr>
        <w:t xml:space="preserve">חדשה עד </w:t>
      </w:r>
      <w:bookmarkStart w:id="36074" w:name="_ETM_Q1_15030509"/>
      <w:bookmarkEnd w:id="36074"/>
      <w:r>
        <w:rPr>
          <w:rFonts w:hint="cs"/>
          <w:rtl/>
          <w:lang w:eastAsia="he-IL"/>
        </w:rPr>
        <w:t>יבוא, שלושה חודשים לאחר.</w:t>
      </w:r>
    </w:p>
    <w:p w14:paraId="36C44736" w14:textId="77777777" w:rsidR="00AB37A6" w:rsidRPr="00A22790" w:rsidRDefault="00AB37A6" w:rsidP="00A22790">
      <w:pPr>
        <w:rPr>
          <w:rtl/>
          <w:lang w:eastAsia="he-IL"/>
        </w:rPr>
      </w:pPr>
    </w:p>
    <w:p w14:paraId="3F116305" w14:textId="77777777" w:rsidR="00A22790" w:rsidRDefault="00A22790" w:rsidP="00A22790">
      <w:pPr>
        <w:pStyle w:val="a4"/>
        <w:keepNext/>
        <w:rPr>
          <w:rStyle w:val="TagStyle"/>
          <w:rtl/>
        </w:rPr>
      </w:pPr>
    </w:p>
    <w:p w14:paraId="19108E09" w14:textId="21365D00" w:rsidR="00A22790" w:rsidRDefault="00A22790" w:rsidP="00A22790">
      <w:pPr>
        <w:pStyle w:val="a4"/>
        <w:keepNext/>
        <w:rPr>
          <w:rtl/>
        </w:rPr>
      </w:pPr>
      <w:r w:rsidRPr="00B201A9">
        <w:rPr>
          <w:rStyle w:val="TagStyle"/>
          <w:rtl/>
        </w:rPr>
        <w:t xml:space="preserve"> &lt;&lt; דובר &gt;&gt; </w:t>
      </w:r>
      <w:r>
        <w:rPr>
          <w:rtl/>
        </w:rPr>
        <w:t>שגית אפיק:</w:t>
      </w:r>
      <w:r w:rsidRPr="00B201A9">
        <w:rPr>
          <w:rStyle w:val="TagStyle"/>
          <w:rtl/>
        </w:rPr>
        <w:t xml:space="preserve"> &lt;&lt; דובר &gt;&gt;</w:t>
      </w:r>
      <w:r w:rsidR="00707E81">
        <w:rPr>
          <w:rtl/>
        </w:rPr>
        <w:t xml:space="preserve"> </w:t>
      </w:r>
      <w:r>
        <w:rPr>
          <w:rtl/>
        </w:rPr>
        <w:t xml:space="preserve"> </w:t>
      </w:r>
    </w:p>
    <w:p w14:paraId="2B25B33B" w14:textId="77777777" w:rsidR="00A22790" w:rsidRDefault="00A22790" w:rsidP="00A22790">
      <w:pPr>
        <w:rPr>
          <w:rtl/>
          <w:lang w:eastAsia="he-IL"/>
        </w:rPr>
      </w:pPr>
      <w:bookmarkStart w:id="36075" w:name="_ETM_Q1_15038852"/>
      <w:bookmarkEnd w:id="36075"/>
    </w:p>
    <w:p w14:paraId="692F1164" w14:textId="72A2FCDF" w:rsidR="00A22790" w:rsidRDefault="00A22790" w:rsidP="00A22790">
      <w:pPr>
        <w:rPr>
          <w:rtl/>
          <w:lang w:eastAsia="he-IL"/>
        </w:rPr>
      </w:pPr>
      <w:bookmarkStart w:id="36076" w:name="_ETM_Q1_15039276"/>
      <w:bookmarkEnd w:id="36076"/>
      <w:r>
        <w:rPr>
          <w:rFonts w:hint="cs"/>
          <w:rtl/>
          <w:lang w:eastAsia="he-IL"/>
        </w:rPr>
        <w:t>רגע רגע, לקחת לי מקבץ</w:t>
      </w:r>
      <w:bookmarkStart w:id="36077" w:name="_ETM_Q1_15038742"/>
      <w:bookmarkEnd w:id="36077"/>
      <w:r>
        <w:rPr>
          <w:rFonts w:hint="cs"/>
          <w:rtl/>
          <w:lang w:eastAsia="he-IL"/>
        </w:rPr>
        <w:t>.</w:t>
      </w:r>
      <w:bookmarkStart w:id="36078" w:name="_ETM_Q1_15039311"/>
      <w:bookmarkStart w:id="36079" w:name="_ETM_Q1_15041119"/>
      <w:bookmarkEnd w:id="36078"/>
      <w:bookmarkEnd w:id="36079"/>
      <w:r>
        <w:rPr>
          <w:rFonts w:hint="cs"/>
          <w:rtl/>
          <w:lang w:eastAsia="he-IL"/>
        </w:rPr>
        <w:t xml:space="preserve"> זה 234 עד 235.</w:t>
      </w:r>
      <w:bookmarkStart w:id="36080" w:name="_ETM_Q1_15044643"/>
      <w:bookmarkEnd w:id="36080"/>
    </w:p>
    <w:p w14:paraId="6059AE9B" w14:textId="77777777" w:rsidR="00A22790" w:rsidRDefault="00A22790" w:rsidP="00A22790">
      <w:pPr>
        <w:rPr>
          <w:rtl/>
          <w:lang w:eastAsia="he-IL"/>
        </w:rPr>
      </w:pPr>
      <w:bookmarkStart w:id="36081" w:name="_ETM_Q1_15037068"/>
      <w:bookmarkEnd w:id="36081"/>
    </w:p>
    <w:p w14:paraId="752039E7" w14:textId="6D3B483F" w:rsidR="00EC6E4D" w:rsidRDefault="00EC6E4D" w:rsidP="00EC6E4D">
      <w:pPr>
        <w:pStyle w:val="af6"/>
        <w:keepNext/>
        <w:rPr>
          <w:rtl/>
        </w:rPr>
      </w:pPr>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20F236F9" w14:textId="77777777" w:rsidR="00A22790" w:rsidRDefault="00A22790" w:rsidP="00A22790">
      <w:pPr>
        <w:pStyle w:val="KeepWithNext"/>
        <w:rPr>
          <w:rtl/>
          <w:lang w:eastAsia="he-IL"/>
        </w:rPr>
      </w:pPr>
    </w:p>
    <w:p w14:paraId="64F1A74F" w14:textId="3B4EE92B" w:rsidR="00A22790" w:rsidRDefault="00A22790" w:rsidP="00A22790">
      <w:pPr>
        <w:rPr>
          <w:rtl/>
          <w:lang w:eastAsia="he-IL"/>
        </w:rPr>
      </w:pPr>
      <w:bookmarkStart w:id="36082" w:name="_ETM_Q1_15046472"/>
      <w:bookmarkStart w:id="36083" w:name="_ETM_Q1_15046542"/>
      <w:bookmarkStart w:id="36084" w:name="_ETM_Q1_15041570"/>
      <w:bookmarkStart w:id="36085" w:name="_ETM_Q1_15046728"/>
      <w:bookmarkEnd w:id="36082"/>
      <w:bookmarkEnd w:id="36083"/>
      <w:bookmarkEnd w:id="36084"/>
      <w:bookmarkEnd w:id="36085"/>
      <w:r>
        <w:rPr>
          <w:rFonts w:hint="cs"/>
          <w:rtl/>
          <w:lang w:eastAsia="he-IL"/>
        </w:rPr>
        <w:t xml:space="preserve">כן כן </w:t>
      </w:r>
      <w:r w:rsidR="00C24484">
        <w:rPr>
          <w:rFonts w:hint="cs"/>
          <w:rtl/>
          <w:lang w:eastAsia="he-IL"/>
        </w:rPr>
        <w:t>פספסתי</w:t>
      </w:r>
      <w:r>
        <w:rPr>
          <w:rFonts w:hint="cs"/>
          <w:rtl/>
          <w:lang w:eastAsia="he-IL"/>
        </w:rPr>
        <w:t>.</w:t>
      </w:r>
    </w:p>
    <w:p w14:paraId="708B69F6" w14:textId="77777777" w:rsidR="00A22790" w:rsidRPr="00A22790" w:rsidRDefault="00A22790" w:rsidP="00A22790">
      <w:pPr>
        <w:rPr>
          <w:rtl/>
          <w:lang w:eastAsia="he-IL"/>
        </w:rPr>
      </w:pPr>
      <w:bookmarkStart w:id="36086" w:name="_ETM_Q1_15045506"/>
      <w:bookmarkEnd w:id="36086"/>
    </w:p>
    <w:p w14:paraId="615B3608" w14:textId="77777777" w:rsidR="00AB37A6" w:rsidRDefault="00AB37A6" w:rsidP="00A22790">
      <w:pPr>
        <w:pStyle w:val="a4"/>
        <w:keepNext/>
        <w:rPr>
          <w:rStyle w:val="TagStyle"/>
          <w:vanish w:val="0"/>
          <w:rtl/>
        </w:rPr>
      </w:pPr>
      <w:r>
        <w:rPr>
          <w:rStyle w:val="TagStyle"/>
          <w:vanish w:val="0"/>
          <w:rtl/>
        </w:rPr>
        <w:br w:type="page"/>
      </w:r>
    </w:p>
    <w:p w14:paraId="6B8C57C8" w14:textId="6ECA48E4" w:rsidR="00A22790" w:rsidRDefault="00A22790" w:rsidP="00A22790">
      <w:pPr>
        <w:pStyle w:val="a4"/>
        <w:keepNext/>
        <w:rPr>
          <w:rtl/>
        </w:rPr>
      </w:pPr>
      <w:r w:rsidRPr="00A22790">
        <w:rPr>
          <w:rStyle w:val="TagStyle"/>
          <w:rtl/>
        </w:rPr>
        <w:t xml:space="preserve"> &lt;&lt; דובר &gt;&gt; </w:t>
      </w:r>
      <w:r>
        <w:rPr>
          <w:rtl/>
        </w:rPr>
        <w:t>נעמה לזימי (העבודה):</w:t>
      </w:r>
      <w:r w:rsidRPr="00A22790">
        <w:rPr>
          <w:rStyle w:val="TagStyle"/>
          <w:rtl/>
        </w:rPr>
        <w:t xml:space="preserve"> &lt;&lt; דובר &gt;&gt;</w:t>
      </w:r>
      <w:r w:rsidR="00707E81">
        <w:rPr>
          <w:rtl/>
        </w:rPr>
        <w:t xml:space="preserve"> </w:t>
      </w:r>
      <w:r>
        <w:rPr>
          <w:rtl/>
        </w:rPr>
        <w:t xml:space="preserve"> </w:t>
      </w:r>
    </w:p>
    <w:p w14:paraId="60E1D707" w14:textId="77777777" w:rsidR="00A22790" w:rsidRPr="00A22790" w:rsidRDefault="00A22790" w:rsidP="00A22790">
      <w:pPr>
        <w:rPr>
          <w:rtl/>
          <w:lang w:eastAsia="he-IL"/>
        </w:rPr>
      </w:pPr>
      <w:bookmarkStart w:id="36087" w:name="_ETM_Q1_15025369"/>
      <w:bookmarkEnd w:id="36087"/>
    </w:p>
    <w:p w14:paraId="6289621E" w14:textId="2626C236" w:rsidR="00A22790" w:rsidRDefault="00A22790" w:rsidP="00CD7FBA">
      <w:pPr>
        <w:rPr>
          <w:rtl/>
          <w:lang w:eastAsia="he-IL"/>
        </w:rPr>
      </w:pPr>
      <w:r>
        <w:rPr>
          <w:rFonts w:hint="cs"/>
          <w:rtl/>
          <w:lang w:eastAsia="he-IL"/>
        </w:rPr>
        <w:t xml:space="preserve"> </w:t>
      </w:r>
      <w:bookmarkStart w:id="36088" w:name="_ETM_Q1_15045234"/>
      <w:bookmarkEnd w:id="36088"/>
      <w:r>
        <w:rPr>
          <w:rFonts w:hint="cs"/>
          <w:rtl/>
          <w:lang w:eastAsia="he-IL"/>
        </w:rPr>
        <w:t>אני רוצה להזכיר שאנחנו מתקרבים לחג החירות,</w:t>
      </w:r>
      <w:bookmarkStart w:id="36089" w:name="_ETM_Q1_15040476"/>
      <w:bookmarkEnd w:id="36089"/>
      <w:r>
        <w:rPr>
          <w:rFonts w:hint="cs"/>
          <w:rtl/>
          <w:lang w:eastAsia="he-IL"/>
        </w:rPr>
        <w:t xml:space="preserve"> לא רק חג הפסח</w:t>
      </w:r>
      <w:bookmarkStart w:id="36090" w:name="_ETM_Q1_15071948"/>
      <w:bookmarkStart w:id="36091" w:name="_ETM_Q1_15067348"/>
      <w:bookmarkStart w:id="36092" w:name="_ETM_Q1_15062956"/>
      <w:bookmarkStart w:id="36093" w:name="_ETM_Q1_15058327"/>
      <w:bookmarkStart w:id="36094" w:name="_ETM_Q1_15059648"/>
      <w:bookmarkEnd w:id="36090"/>
      <w:bookmarkEnd w:id="36091"/>
      <w:bookmarkEnd w:id="36092"/>
      <w:bookmarkEnd w:id="36093"/>
      <w:bookmarkEnd w:id="36094"/>
      <w:r w:rsidR="006C5BD8">
        <w:rPr>
          <w:rFonts w:hint="cs"/>
          <w:rtl/>
          <w:lang w:eastAsia="he-IL"/>
        </w:rPr>
        <w:t>, אני לא יכולה</w:t>
      </w:r>
      <w:bookmarkStart w:id="36095" w:name="_ETM_Q1_15062533"/>
      <w:bookmarkEnd w:id="36095"/>
      <w:r w:rsidR="006C5BD8">
        <w:rPr>
          <w:rFonts w:hint="cs"/>
          <w:rtl/>
          <w:lang w:eastAsia="he-IL"/>
        </w:rPr>
        <w:t xml:space="preserve"> לנמק, נראה לי שגם שגית אוהבת את קובי פרץ, שגית</w:t>
      </w:r>
      <w:bookmarkStart w:id="36096" w:name="_ETM_Q1_15068531"/>
      <w:bookmarkEnd w:id="36096"/>
      <w:r w:rsidR="006C5BD8">
        <w:rPr>
          <w:rFonts w:hint="cs"/>
          <w:rtl/>
          <w:lang w:eastAsia="he-IL"/>
        </w:rPr>
        <w:t xml:space="preserve"> איזה שיר שלו את הכי אוהבת?</w:t>
      </w:r>
      <w:bookmarkStart w:id="36097" w:name="_ETM_Q1_15072889"/>
      <w:bookmarkEnd w:id="36097"/>
    </w:p>
    <w:p w14:paraId="108E390B" w14:textId="77777777" w:rsidR="00CD7FBA" w:rsidRDefault="00CD7FBA" w:rsidP="00CD7FBA">
      <w:pPr>
        <w:rPr>
          <w:rtl/>
          <w:lang w:eastAsia="he-IL"/>
        </w:rPr>
      </w:pPr>
    </w:p>
    <w:p w14:paraId="5B93B3A8" w14:textId="67DD5052" w:rsidR="006C5BD8" w:rsidRDefault="006C5BD8" w:rsidP="006C5BD8">
      <w:pPr>
        <w:pStyle w:val="a4"/>
        <w:keepNext/>
        <w:rPr>
          <w:rtl/>
        </w:rPr>
      </w:pPr>
      <w:bookmarkStart w:id="36098" w:name="ET_speaker_6128_3333"/>
      <w:r w:rsidRPr="006C5BD8">
        <w:rPr>
          <w:rStyle w:val="TagStyle"/>
          <w:rtl/>
        </w:rPr>
        <w:t xml:space="preserve"> &lt;&lt; דובר &gt;&gt; </w:t>
      </w:r>
      <w:r>
        <w:rPr>
          <w:rtl/>
        </w:rPr>
        <w:t>משה טור פז (יש עתיד):</w:t>
      </w:r>
      <w:r w:rsidRPr="006C5BD8">
        <w:rPr>
          <w:rStyle w:val="TagStyle"/>
          <w:rtl/>
        </w:rPr>
        <w:t xml:space="preserve"> &lt;&lt; דובר &gt;&gt;</w:t>
      </w:r>
      <w:r w:rsidR="00707E81">
        <w:rPr>
          <w:rtl/>
        </w:rPr>
        <w:t xml:space="preserve"> </w:t>
      </w:r>
      <w:r>
        <w:rPr>
          <w:rtl/>
        </w:rPr>
        <w:t xml:space="preserve"> </w:t>
      </w:r>
      <w:bookmarkEnd w:id="36098"/>
    </w:p>
    <w:p w14:paraId="092D9C13" w14:textId="77777777" w:rsidR="006C5BD8" w:rsidRDefault="006C5BD8" w:rsidP="006C5BD8">
      <w:pPr>
        <w:pStyle w:val="KeepWithNext"/>
        <w:rPr>
          <w:rtl/>
          <w:lang w:eastAsia="he-IL"/>
        </w:rPr>
      </w:pPr>
    </w:p>
    <w:p w14:paraId="015CCBBF" w14:textId="5B6B3C93" w:rsidR="006C5BD8" w:rsidRDefault="006C5BD8" w:rsidP="006C5BD8">
      <w:pPr>
        <w:rPr>
          <w:rtl/>
          <w:lang w:eastAsia="he-IL"/>
        </w:rPr>
      </w:pPr>
      <w:r>
        <w:rPr>
          <w:rFonts w:hint="cs"/>
          <w:rtl/>
          <w:lang w:eastAsia="he-IL"/>
        </w:rPr>
        <w:t>לא</w:t>
      </w:r>
      <w:bookmarkStart w:id="36099" w:name="_ETM_Q1_15075807"/>
      <w:bookmarkEnd w:id="36099"/>
      <w:r>
        <w:rPr>
          <w:rFonts w:hint="cs"/>
          <w:rtl/>
          <w:lang w:eastAsia="he-IL"/>
        </w:rPr>
        <w:t>,</w:t>
      </w:r>
      <w:bookmarkStart w:id="36100" w:name="_ETM_Q1_15075874"/>
      <w:bookmarkEnd w:id="36100"/>
      <w:r>
        <w:rPr>
          <w:rFonts w:hint="cs"/>
          <w:rtl/>
          <w:lang w:eastAsia="he-IL"/>
        </w:rPr>
        <w:t xml:space="preserve"> </w:t>
      </w:r>
      <w:bookmarkStart w:id="36101" w:name="_ETM_Q1_15071023"/>
      <w:bookmarkStart w:id="36102" w:name="_ETM_Q1_15066737"/>
      <w:bookmarkEnd w:id="36101"/>
      <w:bookmarkEnd w:id="36102"/>
      <w:r>
        <w:rPr>
          <w:rFonts w:hint="cs"/>
          <w:rtl/>
          <w:lang w:eastAsia="he-IL"/>
        </w:rPr>
        <w:t xml:space="preserve">אבל </w:t>
      </w:r>
      <w:bookmarkStart w:id="36103" w:name="_ETM_Q1_15062135"/>
      <w:bookmarkEnd w:id="36103"/>
      <w:r>
        <w:rPr>
          <w:rFonts w:hint="cs"/>
          <w:rtl/>
          <w:lang w:eastAsia="he-IL"/>
        </w:rPr>
        <w:t>מה שהוא יצא</w:t>
      </w:r>
      <w:bookmarkStart w:id="36104" w:name="_ETM_Q1_15064032"/>
      <w:bookmarkEnd w:id="36104"/>
      <w:r>
        <w:rPr>
          <w:rFonts w:hint="cs"/>
          <w:rtl/>
          <w:lang w:eastAsia="he-IL"/>
        </w:rPr>
        <w:t xml:space="preserve"> שלמה ארצי, הוא לא יצא </w:t>
      </w:r>
      <w:bookmarkStart w:id="36105" w:name="_ETM_Q1_15071391"/>
      <w:bookmarkEnd w:id="36105"/>
      <w:r>
        <w:rPr>
          <w:rFonts w:hint="cs"/>
          <w:rtl/>
          <w:lang w:eastAsia="he-IL"/>
        </w:rPr>
        <w:t xml:space="preserve">מלך בגלל שהוא </w:t>
      </w:r>
      <w:bookmarkStart w:id="36106" w:name="_ETM_Q1_15072544"/>
      <w:bookmarkEnd w:id="36106"/>
      <w:r>
        <w:rPr>
          <w:rFonts w:hint="cs"/>
          <w:rtl/>
          <w:lang w:eastAsia="he-IL"/>
        </w:rPr>
        <w:t xml:space="preserve">ויתר בגלל </w:t>
      </w:r>
      <w:bookmarkStart w:id="36107" w:name="_ETM_Q1_15075939"/>
      <w:bookmarkEnd w:id="36107"/>
      <w:r>
        <w:rPr>
          <w:rFonts w:hint="cs"/>
          <w:rtl/>
          <w:lang w:eastAsia="he-IL"/>
        </w:rPr>
        <w:t>הקרע בעם, אני חייב לומר, שאם יש משהו.</w:t>
      </w:r>
      <w:bookmarkStart w:id="36108" w:name="_ETM_Q1_15077341"/>
      <w:bookmarkEnd w:id="36108"/>
    </w:p>
    <w:p w14:paraId="4A0BE291" w14:textId="77777777" w:rsidR="00CD7FBA" w:rsidRDefault="00CD7FBA" w:rsidP="00CD7FBA">
      <w:pPr>
        <w:rPr>
          <w:rtl/>
          <w:lang w:eastAsia="he-IL"/>
        </w:rPr>
      </w:pPr>
      <w:bookmarkStart w:id="36109" w:name="_ETM_Q1_15077818"/>
      <w:bookmarkEnd w:id="36109"/>
    </w:p>
    <w:p w14:paraId="009FEA8E" w14:textId="59AC117E" w:rsidR="006C5BD8" w:rsidRDefault="006C5BD8" w:rsidP="006C5BD8">
      <w:pPr>
        <w:pStyle w:val="a4"/>
        <w:keepNext/>
        <w:rPr>
          <w:rtl/>
        </w:rPr>
      </w:pPr>
      <w:bookmarkStart w:id="36110" w:name="ET_speaker_6236_3334"/>
      <w:r w:rsidRPr="006C5BD8">
        <w:rPr>
          <w:rStyle w:val="TagStyle"/>
          <w:rtl/>
        </w:rPr>
        <w:t xml:space="preserve"> &lt;&lt; דובר &gt;&gt; </w:t>
      </w:r>
      <w:r>
        <w:rPr>
          <w:rtl/>
        </w:rPr>
        <w:t>נעמה לזימי (העבודה):</w:t>
      </w:r>
      <w:r w:rsidRPr="006C5BD8">
        <w:rPr>
          <w:rStyle w:val="TagStyle"/>
          <w:rtl/>
        </w:rPr>
        <w:t xml:space="preserve"> &lt;&lt; דובר &gt;&gt;</w:t>
      </w:r>
      <w:r w:rsidR="00707E81">
        <w:rPr>
          <w:rtl/>
        </w:rPr>
        <w:t xml:space="preserve"> </w:t>
      </w:r>
      <w:r>
        <w:rPr>
          <w:rtl/>
        </w:rPr>
        <w:t xml:space="preserve"> </w:t>
      </w:r>
      <w:bookmarkEnd w:id="36110"/>
    </w:p>
    <w:p w14:paraId="028700D5" w14:textId="77777777" w:rsidR="006C5BD8" w:rsidRDefault="006C5BD8" w:rsidP="006C5BD8">
      <w:pPr>
        <w:pStyle w:val="KeepWithNext"/>
        <w:rPr>
          <w:rtl/>
          <w:lang w:eastAsia="he-IL"/>
        </w:rPr>
      </w:pPr>
    </w:p>
    <w:p w14:paraId="3E57E5F2" w14:textId="37EF614C" w:rsidR="006C5BD8" w:rsidRDefault="006C5BD8" w:rsidP="006C5BD8">
      <w:pPr>
        <w:rPr>
          <w:rtl/>
          <w:lang w:eastAsia="he-IL"/>
        </w:rPr>
      </w:pPr>
      <w:bookmarkStart w:id="36111" w:name="_ETM_Q1_15079651"/>
      <w:bookmarkStart w:id="36112" w:name="_ETM_Q1_15079723"/>
      <w:bookmarkStart w:id="36113" w:name="_ETM_Q1_15079751"/>
      <w:bookmarkStart w:id="36114" w:name="_ETM_Q1_15079832"/>
      <w:bookmarkEnd w:id="36111"/>
      <w:bookmarkEnd w:id="36112"/>
      <w:bookmarkEnd w:id="36113"/>
      <w:bookmarkEnd w:id="36114"/>
      <w:r>
        <w:rPr>
          <w:rFonts w:hint="cs"/>
          <w:rtl/>
          <w:lang w:eastAsia="he-IL"/>
        </w:rPr>
        <w:t>לפחות מישהו אומר</w:t>
      </w:r>
      <w:bookmarkStart w:id="36115" w:name="_ETM_Q1_15082635"/>
      <w:bookmarkEnd w:id="36115"/>
      <w:r>
        <w:rPr>
          <w:rFonts w:hint="cs"/>
          <w:rtl/>
          <w:lang w:eastAsia="he-IL"/>
        </w:rPr>
        <w:t xml:space="preserve"> את הדברים, נכון כי זה כואב.</w:t>
      </w:r>
      <w:bookmarkStart w:id="36116" w:name="_ETM_Q1_15085825"/>
      <w:bookmarkEnd w:id="36116"/>
    </w:p>
    <w:p w14:paraId="0ADCAD3A" w14:textId="77777777" w:rsidR="006C5BD8" w:rsidRDefault="006C5BD8" w:rsidP="006C5BD8">
      <w:pPr>
        <w:rPr>
          <w:rtl/>
          <w:lang w:eastAsia="he-IL"/>
        </w:rPr>
      </w:pPr>
      <w:bookmarkStart w:id="36117" w:name="_ETM_Q1_15086104"/>
      <w:bookmarkStart w:id="36118" w:name="_ETM_Q1_15081138"/>
      <w:bookmarkStart w:id="36119" w:name="_ETM_Q1_15081658"/>
      <w:bookmarkEnd w:id="36117"/>
      <w:bookmarkEnd w:id="36118"/>
      <w:bookmarkEnd w:id="36119"/>
    </w:p>
    <w:p w14:paraId="28148EFE" w14:textId="7757D9CD" w:rsidR="006C5BD8" w:rsidRDefault="006C5BD8" w:rsidP="006C5BD8">
      <w:pPr>
        <w:pStyle w:val="a4"/>
        <w:keepNext/>
        <w:rPr>
          <w:rtl/>
        </w:rPr>
      </w:pPr>
      <w:bookmarkStart w:id="36120" w:name="ET_speaker_6128_3335"/>
      <w:r w:rsidRPr="006C5BD8">
        <w:rPr>
          <w:rStyle w:val="TagStyle"/>
          <w:rtl/>
        </w:rPr>
        <w:t xml:space="preserve"> &lt;&lt; דובר &gt;&gt; </w:t>
      </w:r>
      <w:r>
        <w:rPr>
          <w:rtl/>
        </w:rPr>
        <w:t>משה טור פז (יש עתיד):</w:t>
      </w:r>
      <w:r w:rsidRPr="006C5BD8">
        <w:rPr>
          <w:rStyle w:val="TagStyle"/>
          <w:rtl/>
        </w:rPr>
        <w:t xml:space="preserve"> &lt;&lt; דובר &gt;&gt;</w:t>
      </w:r>
      <w:r w:rsidR="00707E81">
        <w:rPr>
          <w:rtl/>
        </w:rPr>
        <w:t xml:space="preserve"> </w:t>
      </w:r>
      <w:r>
        <w:rPr>
          <w:rtl/>
        </w:rPr>
        <w:t xml:space="preserve"> </w:t>
      </w:r>
      <w:bookmarkEnd w:id="36120"/>
    </w:p>
    <w:p w14:paraId="21AC0917" w14:textId="77777777" w:rsidR="006C5BD8" w:rsidRDefault="006C5BD8" w:rsidP="006C5BD8">
      <w:pPr>
        <w:pStyle w:val="KeepWithNext"/>
        <w:rPr>
          <w:rtl/>
          <w:lang w:eastAsia="he-IL"/>
        </w:rPr>
      </w:pPr>
    </w:p>
    <w:p w14:paraId="033131A9" w14:textId="34CA578D" w:rsidR="006C5BD8" w:rsidRDefault="006C5BD8" w:rsidP="006C5BD8">
      <w:pPr>
        <w:rPr>
          <w:rtl/>
          <w:lang w:eastAsia="he-IL"/>
        </w:rPr>
      </w:pPr>
      <w:bookmarkStart w:id="36121" w:name="_ETM_Q1_15085432"/>
      <w:bookmarkEnd w:id="36121"/>
      <w:r>
        <w:rPr>
          <w:rFonts w:hint="cs"/>
          <w:rtl/>
          <w:lang w:eastAsia="he-IL"/>
        </w:rPr>
        <w:t>ל</w:t>
      </w:r>
      <w:bookmarkStart w:id="36122" w:name="_ETM_Q1_15085512"/>
      <w:bookmarkEnd w:id="36122"/>
      <w:r>
        <w:rPr>
          <w:rFonts w:hint="cs"/>
          <w:rtl/>
          <w:lang w:eastAsia="he-IL"/>
        </w:rPr>
        <w:t xml:space="preserve">א, יש </w:t>
      </w:r>
      <w:bookmarkStart w:id="36123" w:name="_ETM_Q1_15081356"/>
      <w:bookmarkEnd w:id="36123"/>
      <w:r>
        <w:rPr>
          <w:rFonts w:hint="cs"/>
          <w:rtl/>
          <w:lang w:eastAsia="he-IL"/>
        </w:rPr>
        <w:t>כאלה שלא רואים</w:t>
      </w:r>
      <w:bookmarkStart w:id="36124" w:name="_ETM_Q1_15082915"/>
      <w:bookmarkEnd w:id="36124"/>
      <w:r>
        <w:rPr>
          <w:rFonts w:hint="cs"/>
          <w:rtl/>
          <w:lang w:eastAsia="he-IL"/>
        </w:rPr>
        <w:t xml:space="preserve"> את הקרע בעם, הכל בסדר, זה כמה שמאלנים זה לא </w:t>
      </w:r>
      <w:bookmarkStart w:id="36125" w:name="_ETM_Q1_15088906"/>
      <w:bookmarkEnd w:id="36125"/>
      <w:r>
        <w:rPr>
          <w:rFonts w:hint="cs"/>
          <w:rtl/>
          <w:lang w:eastAsia="he-IL"/>
        </w:rPr>
        <w:t>באמת.</w:t>
      </w:r>
    </w:p>
    <w:p w14:paraId="5A3FB46D" w14:textId="77777777" w:rsidR="006C5BD8" w:rsidRDefault="006C5BD8" w:rsidP="003E29DB">
      <w:pPr>
        <w:rPr>
          <w:rtl/>
          <w:lang w:eastAsia="he-IL"/>
        </w:rPr>
      </w:pPr>
      <w:bookmarkStart w:id="36126" w:name="_ETM_Q1_15089728"/>
      <w:bookmarkStart w:id="36127" w:name="_ETM_Q1_8477849"/>
      <w:bookmarkStart w:id="36128" w:name="_ETM_Q1_8473334"/>
      <w:bookmarkStart w:id="36129" w:name="_ETM_Q1_8468522"/>
      <w:bookmarkStart w:id="36130" w:name="_ETM_Q1_8431379"/>
      <w:bookmarkStart w:id="36131" w:name="_ETM_Q1_8435429"/>
      <w:bookmarkStart w:id="36132" w:name="_ETM_Q1_15084090"/>
      <w:bookmarkStart w:id="36133" w:name="_ETM_Q1_15079570"/>
      <w:bookmarkStart w:id="36134" w:name="_ETM_Q1_15075235"/>
      <w:bookmarkStart w:id="36135" w:name="_ETM_Q1_15070516"/>
      <w:bookmarkEnd w:id="36126"/>
      <w:bookmarkEnd w:id="36127"/>
      <w:bookmarkEnd w:id="36128"/>
      <w:bookmarkEnd w:id="36129"/>
      <w:bookmarkEnd w:id="36130"/>
      <w:bookmarkEnd w:id="36131"/>
      <w:bookmarkEnd w:id="36132"/>
      <w:bookmarkEnd w:id="36133"/>
      <w:bookmarkEnd w:id="36134"/>
      <w:bookmarkEnd w:id="36135"/>
    </w:p>
    <w:p w14:paraId="7C90DF37" w14:textId="612BD5CC" w:rsidR="006C5BD8" w:rsidRDefault="006C5BD8" w:rsidP="006C5BD8">
      <w:pPr>
        <w:pStyle w:val="a4"/>
        <w:keepNext/>
        <w:rPr>
          <w:rtl/>
        </w:rPr>
      </w:pPr>
      <w:bookmarkStart w:id="36136" w:name="ET_speaker_6236_3336"/>
      <w:r w:rsidRPr="006C5BD8">
        <w:rPr>
          <w:rStyle w:val="TagStyle"/>
          <w:rtl/>
        </w:rPr>
        <w:t xml:space="preserve"> &lt;&lt; דובר &gt;&gt; </w:t>
      </w:r>
      <w:r>
        <w:rPr>
          <w:rtl/>
        </w:rPr>
        <w:t>נעמה לזימי (העבודה):</w:t>
      </w:r>
      <w:r w:rsidRPr="006C5BD8">
        <w:rPr>
          <w:rStyle w:val="TagStyle"/>
          <w:rtl/>
        </w:rPr>
        <w:t xml:space="preserve"> &lt;&lt; דובר &gt;&gt;</w:t>
      </w:r>
      <w:r w:rsidR="00707E81">
        <w:rPr>
          <w:rtl/>
        </w:rPr>
        <w:t xml:space="preserve"> </w:t>
      </w:r>
      <w:r>
        <w:rPr>
          <w:rtl/>
        </w:rPr>
        <w:t xml:space="preserve"> </w:t>
      </w:r>
      <w:bookmarkEnd w:id="36136"/>
    </w:p>
    <w:p w14:paraId="02BDF437" w14:textId="77777777" w:rsidR="006C5BD8" w:rsidRDefault="006C5BD8" w:rsidP="006C5BD8">
      <w:pPr>
        <w:pStyle w:val="KeepWithNext"/>
        <w:rPr>
          <w:rtl/>
          <w:lang w:eastAsia="he-IL"/>
        </w:rPr>
      </w:pPr>
    </w:p>
    <w:p w14:paraId="7B3638CA" w14:textId="164F8632" w:rsidR="006C5BD8" w:rsidRDefault="006C5BD8" w:rsidP="006C5BD8">
      <w:pPr>
        <w:rPr>
          <w:rtl/>
          <w:lang w:eastAsia="he-IL"/>
        </w:rPr>
      </w:pPr>
      <w:bookmarkStart w:id="36137" w:name="_ETM_Q1_15091985"/>
      <w:bookmarkStart w:id="36138" w:name="_ETM_Q1_15092035"/>
      <w:bookmarkStart w:id="36139" w:name="_ETM_Q1_15087856"/>
      <w:bookmarkStart w:id="36140" w:name="_ETM_Q1_15088754"/>
      <w:bookmarkStart w:id="36141" w:name="_ETM_Q1_15089079"/>
      <w:bookmarkEnd w:id="36137"/>
      <w:bookmarkEnd w:id="36138"/>
      <w:bookmarkEnd w:id="36139"/>
      <w:bookmarkEnd w:id="36140"/>
      <w:bookmarkEnd w:id="36141"/>
      <w:r>
        <w:rPr>
          <w:rFonts w:hint="cs"/>
          <w:rtl/>
          <w:lang w:eastAsia="he-IL"/>
        </w:rPr>
        <w:t>אני רוצה להגיד לך יו"</w:t>
      </w:r>
      <w:bookmarkStart w:id="36142" w:name="_ETM_Q1_15084002"/>
      <w:bookmarkEnd w:id="36142"/>
      <w:r>
        <w:rPr>
          <w:rFonts w:hint="cs"/>
          <w:rtl/>
          <w:lang w:eastAsia="he-IL"/>
        </w:rPr>
        <w:t>ר הוועדה, כשאני באתי לבא</w:t>
      </w:r>
      <w:bookmarkStart w:id="36143" w:name="_ETM_Q1_15087849"/>
      <w:bookmarkEnd w:id="36143"/>
      <w:r>
        <w:rPr>
          <w:rFonts w:hint="cs"/>
          <w:rtl/>
          <w:lang w:eastAsia="he-IL"/>
        </w:rPr>
        <w:t>ר שבע וניגשתי למפגינים</w:t>
      </w:r>
      <w:bookmarkStart w:id="36144" w:name="_ETM_Q1_15088895"/>
      <w:bookmarkEnd w:id="36144"/>
      <w:r>
        <w:rPr>
          <w:rFonts w:hint="cs"/>
          <w:rtl/>
          <w:lang w:eastAsia="he-IL"/>
        </w:rPr>
        <w:t xml:space="preserve"> מהצד של הליכוד ושתומך </w:t>
      </w:r>
      <w:bookmarkStart w:id="36145" w:name="_ETM_Q1_15092545"/>
      <w:bookmarkEnd w:id="36145"/>
      <w:r>
        <w:rPr>
          <w:rFonts w:hint="cs"/>
          <w:rtl/>
          <w:lang w:eastAsia="he-IL"/>
        </w:rPr>
        <w:t>ברפורמה ודיברנו, בהתחלה היה סוער, ואז סיימנו בחיבוקים ואהבה</w:t>
      </w:r>
      <w:bookmarkStart w:id="36146" w:name="_ETM_Q1_15096946"/>
      <w:bookmarkEnd w:id="36146"/>
      <w:r>
        <w:rPr>
          <w:rFonts w:hint="cs"/>
          <w:rtl/>
          <w:lang w:eastAsia="he-IL"/>
        </w:rPr>
        <w:t>.</w:t>
      </w:r>
      <w:bookmarkStart w:id="36147" w:name="_ETM_Q1_15097882"/>
      <w:bookmarkEnd w:id="36147"/>
    </w:p>
    <w:p w14:paraId="56E8C1DD" w14:textId="77777777" w:rsidR="006C5BD8" w:rsidRDefault="006C5BD8" w:rsidP="006C5BD8">
      <w:pPr>
        <w:rPr>
          <w:rtl/>
          <w:lang w:eastAsia="he-IL"/>
        </w:rPr>
      </w:pPr>
      <w:bookmarkStart w:id="36148" w:name="_ETM_Q1_15098580"/>
      <w:bookmarkEnd w:id="36148"/>
    </w:p>
    <w:p w14:paraId="638B935C" w14:textId="7A9E93FF" w:rsidR="006C5BD8" w:rsidRDefault="006C5BD8" w:rsidP="006C5BD8">
      <w:pPr>
        <w:pStyle w:val="a4"/>
        <w:keepNext/>
        <w:rPr>
          <w:rtl/>
        </w:rPr>
      </w:pPr>
      <w:bookmarkStart w:id="36149" w:name="ET_speaker_6231_3337"/>
      <w:r w:rsidRPr="006C5BD8">
        <w:rPr>
          <w:rStyle w:val="TagStyle"/>
          <w:rtl/>
        </w:rPr>
        <w:t xml:space="preserve"> &lt;&lt; דובר &gt;&gt; </w:t>
      </w:r>
      <w:r>
        <w:rPr>
          <w:rtl/>
        </w:rPr>
        <w:t>יסמין פרידמן (יש עתיד):</w:t>
      </w:r>
      <w:r w:rsidRPr="006C5BD8">
        <w:rPr>
          <w:rStyle w:val="TagStyle"/>
          <w:rtl/>
        </w:rPr>
        <w:t xml:space="preserve"> &lt;&lt; דובר &gt;&gt;</w:t>
      </w:r>
      <w:r w:rsidR="00707E81">
        <w:rPr>
          <w:rtl/>
        </w:rPr>
        <w:t xml:space="preserve"> </w:t>
      </w:r>
      <w:r>
        <w:rPr>
          <w:rtl/>
        </w:rPr>
        <w:t xml:space="preserve"> </w:t>
      </w:r>
      <w:bookmarkEnd w:id="36149"/>
    </w:p>
    <w:p w14:paraId="2A85A2DF" w14:textId="77777777" w:rsidR="006C5BD8" w:rsidRDefault="006C5BD8" w:rsidP="006C5BD8">
      <w:pPr>
        <w:pStyle w:val="KeepWithNext"/>
        <w:rPr>
          <w:rtl/>
          <w:lang w:eastAsia="he-IL"/>
        </w:rPr>
      </w:pPr>
    </w:p>
    <w:p w14:paraId="42CE208A" w14:textId="693578E4" w:rsidR="006C5BD8" w:rsidRDefault="006C5BD8" w:rsidP="006C5BD8">
      <w:pPr>
        <w:rPr>
          <w:rtl/>
          <w:lang w:eastAsia="he-IL"/>
        </w:rPr>
      </w:pPr>
      <w:bookmarkStart w:id="36150" w:name="_ETM_Q1_15099344"/>
      <w:bookmarkStart w:id="36151" w:name="_ETM_Q1_15099424"/>
      <w:bookmarkEnd w:id="36150"/>
      <w:bookmarkEnd w:id="36151"/>
      <w:r>
        <w:rPr>
          <w:rFonts w:hint="cs"/>
          <w:rtl/>
          <w:lang w:eastAsia="he-IL"/>
        </w:rPr>
        <w:t>אני יכולה ל</w:t>
      </w:r>
      <w:bookmarkStart w:id="36152" w:name="_ETM_Q1_15100337"/>
      <w:bookmarkEnd w:id="36152"/>
      <w:r>
        <w:rPr>
          <w:rFonts w:hint="cs"/>
          <w:rtl/>
          <w:lang w:eastAsia="he-IL"/>
        </w:rPr>
        <w:t>הגיד לך אפילו את השמות שלהם.</w:t>
      </w:r>
      <w:bookmarkStart w:id="36153" w:name="_ETM_Q1_15103766"/>
      <w:bookmarkEnd w:id="36153"/>
    </w:p>
    <w:p w14:paraId="087366FF" w14:textId="77777777" w:rsidR="006C5BD8" w:rsidRDefault="006C5BD8" w:rsidP="00067E9E">
      <w:pPr>
        <w:rPr>
          <w:rtl/>
          <w:lang w:eastAsia="he-IL"/>
        </w:rPr>
      </w:pPr>
      <w:bookmarkStart w:id="36154" w:name="_ETM_Q1_15105529"/>
      <w:bookmarkStart w:id="36155" w:name="_ETM_Q1_15101127"/>
      <w:bookmarkStart w:id="36156" w:name="_ETM_Q1_15096761"/>
      <w:bookmarkStart w:id="36157" w:name="_ETM_Q1_15092254"/>
      <w:bookmarkStart w:id="36158" w:name="_ETM_Q1_15095179"/>
      <w:bookmarkStart w:id="36159" w:name="_ETM_Q1_15098742"/>
      <w:bookmarkStart w:id="36160" w:name="_ETM_Q1_15099587"/>
      <w:bookmarkEnd w:id="36154"/>
      <w:bookmarkEnd w:id="36155"/>
      <w:bookmarkEnd w:id="36156"/>
      <w:bookmarkEnd w:id="36157"/>
      <w:bookmarkEnd w:id="36158"/>
      <w:bookmarkEnd w:id="36159"/>
      <w:bookmarkEnd w:id="36160"/>
    </w:p>
    <w:p w14:paraId="17B7910A" w14:textId="3A2EF377" w:rsidR="00EC6E4D" w:rsidRDefault="00EC6E4D" w:rsidP="00EC6E4D">
      <w:pPr>
        <w:pStyle w:val="af6"/>
        <w:keepNext/>
        <w:rPr>
          <w:rtl/>
        </w:rPr>
      </w:pPr>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41265476" w14:textId="77777777" w:rsidR="006C5BD8" w:rsidRDefault="006C5BD8" w:rsidP="006C5BD8">
      <w:pPr>
        <w:pStyle w:val="KeepWithNext"/>
        <w:rPr>
          <w:rtl/>
          <w:lang w:eastAsia="he-IL"/>
        </w:rPr>
      </w:pPr>
    </w:p>
    <w:p w14:paraId="1C0153A3" w14:textId="61F3C569" w:rsidR="006C5BD8" w:rsidRDefault="006C5BD8" w:rsidP="006C5BD8">
      <w:pPr>
        <w:rPr>
          <w:rtl/>
          <w:lang w:eastAsia="he-IL"/>
        </w:rPr>
      </w:pPr>
      <w:bookmarkStart w:id="36161" w:name="_ETM_Q1_15101384"/>
      <w:bookmarkStart w:id="36162" w:name="_ETM_Q1_15101434"/>
      <w:bookmarkEnd w:id="36161"/>
      <w:bookmarkEnd w:id="36162"/>
      <w:r>
        <w:rPr>
          <w:rFonts w:hint="cs"/>
          <w:rtl/>
          <w:lang w:eastAsia="he-IL"/>
        </w:rPr>
        <w:t>טוב, זה נימוק ארוך מאוד.</w:t>
      </w:r>
      <w:bookmarkStart w:id="36163" w:name="_ETM_Q1_15100538"/>
      <w:bookmarkStart w:id="36164" w:name="_ETM_Q1_15101109"/>
      <w:bookmarkEnd w:id="36163"/>
      <w:bookmarkEnd w:id="36164"/>
      <w:r>
        <w:rPr>
          <w:rFonts w:hint="cs"/>
          <w:rtl/>
          <w:lang w:eastAsia="he-IL"/>
        </w:rPr>
        <w:t xml:space="preserve"> הנימוק הזה התארך יתר על המי</w:t>
      </w:r>
      <w:bookmarkStart w:id="36165" w:name="_ETM_Q1_15100771"/>
      <w:bookmarkStart w:id="36166" w:name="_ETM_Q1_15096076"/>
      <w:bookmarkEnd w:id="36165"/>
      <w:bookmarkEnd w:id="36166"/>
      <w:r>
        <w:rPr>
          <w:rFonts w:hint="cs"/>
          <w:rtl/>
          <w:lang w:eastAsia="he-IL"/>
        </w:rPr>
        <w:t>דה.</w:t>
      </w:r>
      <w:bookmarkStart w:id="36167" w:name="_ETM_Q1_15098333"/>
      <w:bookmarkEnd w:id="36167"/>
    </w:p>
    <w:p w14:paraId="5671199E" w14:textId="77777777" w:rsidR="006C5BD8" w:rsidRDefault="006C5BD8" w:rsidP="006C5BD8">
      <w:pPr>
        <w:rPr>
          <w:rtl/>
          <w:lang w:eastAsia="he-IL"/>
        </w:rPr>
      </w:pPr>
      <w:bookmarkStart w:id="36168" w:name="_ETM_Q1_15100113"/>
      <w:bookmarkEnd w:id="36168"/>
    </w:p>
    <w:p w14:paraId="69E5B379" w14:textId="2581C419" w:rsidR="006C5BD8" w:rsidRDefault="006C5BD8" w:rsidP="006C5BD8">
      <w:pPr>
        <w:pStyle w:val="a4"/>
        <w:keepNext/>
        <w:rPr>
          <w:rtl/>
        </w:rPr>
      </w:pPr>
      <w:bookmarkStart w:id="36169" w:name="ET_speaker_6236_3339"/>
      <w:r w:rsidRPr="006C5BD8">
        <w:rPr>
          <w:rStyle w:val="TagStyle"/>
          <w:rtl/>
        </w:rPr>
        <w:t xml:space="preserve"> &lt;&lt; דובר &gt;&gt; </w:t>
      </w:r>
      <w:r>
        <w:rPr>
          <w:rtl/>
        </w:rPr>
        <w:t>נעמה לזימי (העבודה):</w:t>
      </w:r>
      <w:r w:rsidRPr="006C5BD8">
        <w:rPr>
          <w:rStyle w:val="TagStyle"/>
          <w:rtl/>
        </w:rPr>
        <w:t xml:space="preserve"> &lt;&lt; דובר &gt;&gt;</w:t>
      </w:r>
      <w:r w:rsidR="00707E81">
        <w:rPr>
          <w:rtl/>
        </w:rPr>
        <w:t xml:space="preserve"> </w:t>
      </w:r>
      <w:r>
        <w:rPr>
          <w:rtl/>
        </w:rPr>
        <w:t xml:space="preserve"> </w:t>
      </w:r>
      <w:bookmarkEnd w:id="36169"/>
    </w:p>
    <w:p w14:paraId="451CDE9D" w14:textId="77777777" w:rsidR="006C5BD8" w:rsidRDefault="006C5BD8" w:rsidP="006C5BD8">
      <w:pPr>
        <w:pStyle w:val="KeepWithNext"/>
        <w:rPr>
          <w:rtl/>
          <w:lang w:eastAsia="he-IL"/>
        </w:rPr>
      </w:pPr>
    </w:p>
    <w:p w14:paraId="125DFAC0" w14:textId="31A2656F" w:rsidR="006C5BD8" w:rsidRDefault="006C5BD8" w:rsidP="006C5BD8">
      <w:pPr>
        <w:rPr>
          <w:rtl/>
          <w:lang w:eastAsia="he-IL"/>
        </w:rPr>
      </w:pPr>
      <w:bookmarkStart w:id="36170" w:name="_ETM_Q1_15101566"/>
      <w:bookmarkStart w:id="36171" w:name="_ETM_Q1_15101660"/>
      <w:bookmarkEnd w:id="36170"/>
      <w:bookmarkEnd w:id="36171"/>
      <w:r>
        <w:rPr>
          <w:rFonts w:hint="cs"/>
          <w:rtl/>
          <w:lang w:eastAsia="he-IL"/>
        </w:rPr>
        <w:t>הם מקסימים.</w:t>
      </w:r>
    </w:p>
    <w:p w14:paraId="0A32B93D" w14:textId="77777777" w:rsidR="006C5BD8" w:rsidRDefault="006C5BD8" w:rsidP="006C5BD8">
      <w:pPr>
        <w:rPr>
          <w:rtl/>
          <w:lang w:eastAsia="he-IL"/>
        </w:rPr>
      </w:pPr>
      <w:bookmarkStart w:id="36172" w:name="_ETM_Q1_15105738"/>
      <w:bookmarkStart w:id="36173" w:name="_ETM_Q1_15105950"/>
      <w:bookmarkStart w:id="36174" w:name="_ETM_Q1_15106175"/>
      <w:bookmarkEnd w:id="36172"/>
      <w:bookmarkEnd w:id="36173"/>
      <w:bookmarkEnd w:id="36174"/>
    </w:p>
    <w:p w14:paraId="74996840" w14:textId="3491DB78" w:rsidR="006C5BD8" w:rsidRDefault="006C5BD8" w:rsidP="006C5BD8">
      <w:pPr>
        <w:pStyle w:val="af6"/>
        <w:keepNext/>
        <w:rPr>
          <w:rtl/>
        </w:rPr>
      </w:pPr>
      <w:bookmarkStart w:id="36175" w:name="_ETM_Q1_15106347"/>
      <w:bookmarkEnd w:id="36175"/>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3C41436E" w14:textId="77777777" w:rsidR="006C5BD8" w:rsidRDefault="006C5BD8" w:rsidP="006C5BD8">
      <w:pPr>
        <w:pStyle w:val="KeepWithNext"/>
        <w:rPr>
          <w:rtl/>
          <w:lang w:eastAsia="he-IL"/>
        </w:rPr>
      </w:pPr>
    </w:p>
    <w:p w14:paraId="2EC4A742" w14:textId="78E9F031" w:rsidR="006C5BD8" w:rsidRDefault="006C5BD8" w:rsidP="006C5BD8">
      <w:pPr>
        <w:rPr>
          <w:rtl/>
        </w:rPr>
      </w:pPr>
      <w:r>
        <w:rPr>
          <w:rFonts w:hint="cs"/>
          <w:rtl/>
        </w:rPr>
        <w:t xml:space="preserve">מי בעד? ארבעה, מי נגד? שבעה, מי נמנע? </w:t>
      </w:r>
    </w:p>
    <w:p w14:paraId="49514FB7" w14:textId="77777777" w:rsidR="006C5BD8" w:rsidRDefault="006C5BD8" w:rsidP="006C5BD8">
      <w:pPr>
        <w:pStyle w:val="af1"/>
        <w:keepNext/>
        <w:rPr>
          <w:rtl/>
        </w:rPr>
      </w:pPr>
    </w:p>
    <w:p w14:paraId="4F6BF6EC" w14:textId="77777777" w:rsidR="006C5BD8" w:rsidRDefault="006C5BD8" w:rsidP="006C5BD8">
      <w:pPr>
        <w:pStyle w:val="af1"/>
        <w:keepNext/>
        <w:rPr>
          <w:rtl/>
        </w:rPr>
      </w:pPr>
      <w:r>
        <w:rPr>
          <w:rtl/>
        </w:rPr>
        <w:t>הצבעה</w:t>
      </w:r>
    </w:p>
    <w:p w14:paraId="7BEC9499" w14:textId="77777777" w:rsidR="006C5BD8" w:rsidRDefault="006C5BD8" w:rsidP="006C5BD8">
      <w:pPr>
        <w:pStyle w:val="af2"/>
        <w:rPr>
          <w:rtl/>
        </w:rPr>
      </w:pPr>
    </w:p>
    <w:p w14:paraId="3E0D9BC2" w14:textId="77777777" w:rsidR="006C5BD8" w:rsidRPr="00BA1585" w:rsidRDefault="006C5BD8" w:rsidP="006C5BD8">
      <w:pPr>
        <w:jc w:val="center"/>
        <w:rPr>
          <w:rtl/>
        </w:rPr>
      </w:pPr>
      <w:r>
        <w:rPr>
          <w:rFonts w:hint="cs"/>
          <w:rtl/>
        </w:rPr>
        <w:t>ההסתייגות נדחתה.</w:t>
      </w:r>
    </w:p>
    <w:p w14:paraId="2B1D23CA" w14:textId="77777777" w:rsidR="006C5BD8" w:rsidRDefault="006C5BD8" w:rsidP="006C5BD8">
      <w:pPr>
        <w:rPr>
          <w:rtl/>
          <w:lang w:eastAsia="he-IL"/>
        </w:rPr>
      </w:pPr>
    </w:p>
    <w:p w14:paraId="17F2CCB5" w14:textId="1D3A8554" w:rsidR="006C5BD8" w:rsidRDefault="006C5BD8" w:rsidP="006C5BD8">
      <w:pPr>
        <w:rPr>
          <w:rtl/>
          <w:lang w:eastAsia="he-IL"/>
        </w:rPr>
      </w:pPr>
      <w:r>
        <w:rPr>
          <w:rFonts w:hint="cs"/>
          <w:rtl/>
          <w:lang w:eastAsia="he-IL"/>
        </w:rPr>
        <w:t>ההסתייגויות הוסרו</w:t>
      </w:r>
      <w:bookmarkStart w:id="36176" w:name="_ETM_Q1_15108147"/>
      <w:bookmarkStart w:id="36177" w:name="_ETM_Q1_15103398"/>
      <w:bookmarkEnd w:id="36176"/>
      <w:bookmarkEnd w:id="36177"/>
      <w:r>
        <w:rPr>
          <w:rFonts w:hint="cs"/>
          <w:rtl/>
          <w:lang w:eastAsia="he-IL"/>
        </w:rPr>
        <w:t>.</w:t>
      </w:r>
      <w:bookmarkStart w:id="36178" w:name="_ETM_Q1_15107344"/>
      <w:bookmarkEnd w:id="36178"/>
    </w:p>
    <w:p w14:paraId="4224FC12" w14:textId="77777777" w:rsidR="006C5BD8" w:rsidRDefault="006C5BD8" w:rsidP="006C5BD8">
      <w:pPr>
        <w:rPr>
          <w:rtl/>
          <w:lang w:eastAsia="he-IL"/>
        </w:rPr>
      </w:pPr>
      <w:bookmarkStart w:id="36179" w:name="_ETM_Q1_15107104"/>
      <w:bookmarkStart w:id="36180" w:name="_ETM_Q1_15111294"/>
      <w:bookmarkStart w:id="36181" w:name="_ETM_Q1_15112810"/>
      <w:bookmarkEnd w:id="36179"/>
      <w:bookmarkEnd w:id="36180"/>
      <w:bookmarkEnd w:id="36181"/>
    </w:p>
    <w:p w14:paraId="00F52386" w14:textId="6040093B" w:rsidR="006C5BD8" w:rsidRDefault="006C5BD8" w:rsidP="006C5BD8">
      <w:pPr>
        <w:pStyle w:val="a4"/>
        <w:keepNext/>
        <w:rPr>
          <w:rtl/>
        </w:rPr>
      </w:pPr>
      <w:bookmarkStart w:id="36182" w:name="ET_speaker_6236_3340"/>
      <w:r w:rsidRPr="006C5BD8">
        <w:rPr>
          <w:rStyle w:val="TagStyle"/>
          <w:rtl/>
        </w:rPr>
        <w:t xml:space="preserve"> &lt;&lt; דוב</w:t>
      </w:r>
      <w:bookmarkStart w:id="36183" w:name="_ETM_Q1_15110921"/>
      <w:bookmarkEnd w:id="36183"/>
      <w:r w:rsidRPr="006C5BD8">
        <w:rPr>
          <w:rStyle w:val="TagStyle"/>
          <w:rtl/>
        </w:rPr>
        <w:t xml:space="preserve">ר &gt;&gt; </w:t>
      </w:r>
      <w:r>
        <w:rPr>
          <w:rtl/>
        </w:rPr>
        <w:t>נעמה לזימי (העבודה):</w:t>
      </w:r>
      <w:r w:rsidRPr="006C5BD8">
        <w:rPr>
          <w:rStyle w:val="TagStyle"/>
          <w:rtl/>
        </w:rPr>
        <w:t xml:space="preserve"> &lt;&lt; דובר &gt;&gt;</w:t>
      </w:r>
      <w:r w:rsidR="00707E81">
        <w:rPr>
          <w:rtl/>
        </w:rPr>
        <w:t xml:space="preserve"> </w:t>
      </w:r>
      <w:r>
        <w:rPr>
          <w:rtl/>
        </w:rPr>
        <w:t xml:space="preserve"> </w:t>
      </w:r>
      <w:bookmarkEnd w:id="36182"/>
    </w:p>
    <w:p w14:paraId="6AB9E543" w14:textId="77777777" w:rsidR="006C5BD8" w:rsidRDefault="006C5BD8" w:rsidP="006C5BD8">
      <w:pPr>
        <w:pStyle w:val="KeepWithNext"/>
        <w:rPr>
          <w:rtl/>
          <w:lang w:eastAsia="he-IL"/>
        </w:rPr>
      </w:pPr>
    </w:p>
    <w:p w14:paraId="3DEBEFC1" w14:textId="2E003610" w:rsidR="006C5BD8" w:rsidRDefault="006C5BD8" w:rsidP="006C5BD8">
      <w:pPr>
        <w:rPr>
          <w:rtl/>
          <w:lang w:eastAsia="he-IL"/>
        </w:rPr>
      </w:pPr>
      <w:bookmarkStart w:id="36184" w:name="_ETM_Q1_15110844"/>
      <w:bookmarkStart w:id="36185" w:name="_ETM_Q1_15108842"/>
      <w:bookmarkEnd w:id="36184"/>
      <w:bookmarkEnd w:id="36185"/>
      <w:r>
        <w:rPr>
          <w:rFonts w:hint="cs"/>
          <w:rtl/>
          <w:lang w:eastAsia="he-IL"/>
        </w:rPr>
        <w:t>הם מקסימים, והאמת</w:t>
      </w:r>
      <w:bookmarkStart w:id="36186" w:name="_ETM_Q1_15112295"/>
      <w:bookmarkEnd w:id="36186"/>
      <w:r>
        <w:rPr>
          <w:rFonts w:hint="cs"/>
          <w:rtl/>
          <w:lang w:eastAsia="he-IL"/>
        </w:rPr>
        <w:t xml:space="preserve"> גם עוד משהו, הם הופתעו</w:t>
      </w:r>
      <w:bookmarkStart w:id="36187" w:name="_ETM_Q1_15110554"/>
      <w:bookmarkEnd w:id="36187"/>
      <w:r>
        <w:rPr>
          <w:rFonts w:hint="cs"/>
          <w:rtl/>
          <w:lang w:eastAsia="he-IL"/>
        </w:rPr>
        <w:t xml:space="preserve"> לגלות שדווקא הגשתי חוק לגיוו</w:t>
      </w:r>
      <w:bookmarkStart w:id="36188" w:name="_ETM_Q1_15117052"/>
      <w:bookmarkEnd w:id="36188"/>
      <w:r>
        <w:rPr>
          <w:rFonts w:hint="cs"/>
          <w:rtl/>
          <w:lang w:eastAsia="he-IL"/>
        </w:rPr>
        <w:t>ן וייצוג</w:t>
      </w:r>
      <w:bookmarkStart w:id="36189" w:name="_ETM_Q1_15113346"/>
      <w:bookmarkEnd w:id="36189"/>
      <w:r>
        <w:rPr>
          <w:rFonts w:hint="cs"/>
          <w:rtl/>
          <w:lang w:eastAsia="he-IL"/>
        </w:rPr>
        <w:t xml:space="preserve"> שופטים ושרוטמן מתנגד אליו, הם ל</w:t>
      </w:r>
      <w:bookmarkStart w:id="36190" w:name="_ETM_Q1_15116655"/>
      <w:bookmarkEnd w:id="36190"/>
      <w:r>
        <w:rPr>
          <w:rFonts w:hint="cs"/>
          <w:rtl/>
          <w:lang w:eastAsia="he-IL"/>
        </w:rPr>
        <w:t>תומם חשבו שאת</w:t>
      </w:r>
      <w:bookmarkStart w:id="36191" w:name="_ETM_Q1_15118741"/>
      <w:bookmarkEnd w:id="36191"/>
      <w:r>
        <w:rPr>
          <w:rFonts w:hint="cs"/>
          <w:rtl/>
          <w:lang w:eastAsia="he-IL"/>
        </w:rPr>
        <w:t>ם מהגיוון.</w:t>
      </w:r>
      <w:bookmarkStart w:id="36192" w:name="_ETM_Q1_15121506"/>
      <w:bookmarkStart w:id="36193" w:name="_ETM_Q1_15116697"/>
      <w:bookmarkStart w:id="36194" w:name="_ETM_Q1_15117376"/>
      <w:bookmarkEnd w:id="36192"/>
      <w:bookmarkEnd w:id="36193"/>
      <w:bookmarkEnd w:id="36194"/>
    </w:p>
    <w:p w14:paraId="65B86B41" w14:textId="77777777" w:rsidR="006C5BD8" w:rsidRDefault="006C5BD8" w:rsidP="006C5BD8">
      <w:pPr>
        <w:rPr>
          <w:rtl/>
          <w:lang w:eastAsia="he-IL"/>
        </w:rPr>
      </w:pPr>
      <w:bookmarkStart w:id="36195" w:name="_ETM_Q1_15117489"/>
      <w:bookmarkEnd w:id="36195"/>
    </w:p>
    <w:p w14:paraId="2BC3958C" w14:textId="78A21F76" w:rsidR="006C5BD8" w:rsidRDefault="006C5BD8" w:rsidP="006C5BD8">
      <w:pPr>
        <w:pStyle w:val="a4"/>
        <w:keepNext/>
        <w:rPr>
          <w:rtl/>
        </w:rPr>
      </w:pPr>
      <w:bookmarkStart w:id="36196" w:name="ET_speaker_6231_3341"/>
      <w:r w:rsidRPr="006C5BD8">
        <w:rPr>
          <w:rStyle w:val="TagStyle"/>
          <w:rtl/>
        </w:rPr>
        <w:t xml:space="preserve"> &lt;&lt; דובר &gt;&gt; </w:t>
      </w:r>
      <w:r>
        <w:rPr>
          <w:rtl/>
        </w:rPr>
        <w:t>יסמין פרידמן (יש עתיד):</w:t>
      </w:r>
      <w:r w:rsidRPr="006C5BD8">
        <w:rPr>
          <w:rStyle w:val="TagStyle"/>
          <w:rtl/>
        </w:rPr>
        <w:t xml:space="preserve"> &lt;&lt; דובר &gt;&gt;</w:t>
      </w:r>
      <w:r w:rsidR="00707E81">
        <w:rPr>
          <w:rtl/>
        </w:rPr>
        <w:t xml:space="preserve"> </w:t>
      </w:r>
      <w:r>
        <w:rPr>
          <w:rtl/>
        </w:rPr>
        <w:t xml:space="preserve"> </w:t>
      </w:r>
      <w:bookmarkEnd w:id="36196"/>
    </w:p>
    <w:p w14:paraId="61EB0146" w14:textId="77777777" w:rsidR="006C5BD8" w:rsidRDefault="006C5BD8" w:rsidP="006C5BD8">
      <w:pPr>
        <w:pStyle w:val="KeepWithNext"/>
        <w:rPr>
          <w:rtl/>
          <w:lang w:eastAsia="he-IL"/>
        </w:rPr>
      </w:pPr>
    </w:p>
    <w:p w14:paraId="0E7C7609" w14:textId="58987D14" w:rsidR="006C5BD8" w:rsidRDefault="006C5BD8" w:rsidP="006C5BD8">
      <w:pPr>
        <w:rPr>
          <w:rtl/>
          <w:lang w:eastAsia="he-IL"/>
        </w:rPr>
      </w:pPr>
      <w:bookmarkStart w:id="36197" w:name="_ETM_Q1_15119152"/>
      <w:bookmarkStart w:id="36198" w:name="_ETM_Q1_15119210"/>
      <w:bookmarkEnd w:id="36197"/>
      <w:bookmarkEnd w:id="36198"/>
      <w:r>
        <w:rPr>
          <w:rFonts w:hint="cs"/>
          <w:rtl/>
          <w:lang w:eastAsia="he-IL"/>
        </w:rPr>
        <w:t>רוטמן הצביע נגד השופטת היחידה.</w:t>
      </w:r>
    </w:p>
    <w:p w14:paraId="44B2E38D" w14:textId="77777777" w:rsidR="006C5BD8" w:rsidRDefault="006C5BD8" w:rsidP="006C5BD8">
      <w:pPr>
        <w:rPr>
          <w:rtl/>
          <w:lang w:eastAsia="he-IL"/>
        </w:rPr>
      </w:pPr>
      <w:bookmarkStart w:id="36199" w:name="_ETM_Q1_15124537"/>
      <w:bookmarkStart w:id="36200" w:name="_ETM_Q1_15124841"/>
      <w:bookmarkEnd w:id="36199"/>
      <w:bookmarkEnd w:id="36200"/>
    </w:p>
    <w:p w14:paraId="5EF9F566" w14:textId="7BD36EA6" w:rsidR="006C5BD8" w:rsidRDefault="006C5BD8" w:rsidP="006C5BD8">
      <w:pPr>
        <w:pStyle w:val="a4"/>
        <w:keepNext/>
        <w:rPr>
          <w:rtl/>
        </w:rPr>
      </w:pPr>
      <w:bookmarkStart w:id="36201" w:name="ET_speaker_6236_3342"/>
      <w:r w:rsidRPr="006C5BD8">
        <w:rPr>
          <w:rStyle w:val="TagStyle"/>
          <w:rtl/>
        </w:rPr>
        <w:t xml:space="preserve"> &lt;&lt; דובר &gt;&gt; </w:t>
      </w:r>
      <w:r>
        <w:rPr>
          <w:rtl/>
        </w:rPr>
        <w:t>נעמה לזימי (העבודה):</w:t>
      </w:r>
      <w:r w:rsidRPr="006C5BD8">
        <w:rPr>
          <w:rStyle w:val="TagStyle"/>
          <w:rtl/>
        </w:rPr>
        <w:t xml:space="preserve"> &lt;&lt; דובר &gt;&gt;</w:t>
      </w:r>
      <w:r w:rsidR="00707E81">
        <w:rPr>
          <w:rtl/>
        </w:rPr>
        <w:t xml:space="preserve"> </w:t>
      </w:r>
      <w:r>
        <w:rPr>
          <w:rtl/>
        </w:rPr>
        <w:t xml:space="preserve"> </w:t>
      </w:r>
      <w:bookmarkEnd w:id="36201"/>
    </w:p>
    <w:p w14:paraId="0803B875" w14:textId="77777777" w:rsidR="006C5BD8" w:rsidRDefault="006C5BD8" w:rsidP="006C5BD8">
      <w:pPr>
        <w:pStyle w:val="KeepWithNext"/>
        <w:rPr>
          <w:rtl/>
          <w:lang w:eastAsia="he-IL"/>
        </w:rPr>
      </w:pPr>
    </w:p>
    <w:p w14:paraId="43D5D44E" w14:textId="40A3FFCA" w:rsidR="006C5BD8" w:rsidRDefault="006C5BD8" w:rsidP="006C5BD8">
      <w:pPr>
        <w:rPr>
          <w:rtl/>
          <w:lang w:eastAsia="he-IL"/>
        </w:rPr>
      </w:pPr>
      <w:bookmarkStart w:id="36202" w:name="_ETM_Q1_15128989"/>
      <w:bookmarkEnd w:id="36202"/>
      <w:r>
        <w:rPr>
          <w:rFonts w:hint="cs"/>
          <w:rtl/>
          <w:lang w:eastAsia="he-IL"/>
        </w:rPr>
        <w:t>נ</w:t>
      </w:r>
      <w:bookmarkStart w:id="36203" w:name="_ETM_Q1_15129150"/>
      <w:bookmarkEnd w:id="36203"/>
      <w:r>
        <w:rPr>
          <w:rFonts w:hint="cs"/>
          <w:rtl/>
          <w:lang w:eastAsia="he-IL"/>
        </w:rPr>
        <w:t>כון, את</w:t>
      </w:r>
      <w:bookmarkStart w:id="36204" w:name="_ETM_Q1_15125252"/>
      <w:bookmarkEnd w:id="36204"/>
      <w:r>
        <w:rPr>
          <w:rFonts w:hint="cs"/>
          <w:rtl/>
          <w:lang w:eastAsia="he-IL"/>
        </w:rPr>
        <w:t xml:space="preserve"> צודקת באמת יסמין, שרוטמן</w:t>
      </w:r>
      <w:bookmarkStart w:id="36205" w:name="_ETM_Q1_15128754"/>
      <w:bookmarkEnd w:id="36205"/>
      <w:r>
        <w:rPr>
          <w:rFonts w:hint="cs"/>
          <w:rtl/>
          <w:lang w:eastAsia="he-IL"/>
        </w:rPr>
        <w:t xml:space="preserve"> הוא זה שהצב</w:t>
      </w:r>
      <w:bookmarkStart w:id="36206" w:name="_ETM_Q1_15126420"/>
      <w:bookmarkEnd w:id="36206"/>
      <w:r>
        <w:rPr>
          <w:rFonts w:hint="cs"/>
          <w:rtl/>
          <w:lang w:eastAsia="he-IL"/>
        </w:rPr>
        <w:t>יע נגד השופטת המזרחית הראשונה, אין מה לומר,</w:t>
      </w:r>
      <w:bookmarkStart w:id="36207" w:name="_ETM_Q1_15133188"/>
      <w:bookmarkEnd w:id="36207"/>
      <w:r>
        <w:rPr>
          <w:rFonts w:hint="cs"/>
          <w:rtl/>
          <w:lang w:eastAsia="he-IL"/>
        </w:rPr>
        <w:t xml:space="preserve"> הצד שלכם דוגל בגזענות והדרה, ומנסה להגיד שהוא </w:t>
      </w:r>
      <w:bookmarkStart w:id="36208" w:name="_ETM_Q1_15136999"/>
      <w:bookmarkEnd w:id="36208"/>
      <w:r>
        <w:rPr>
          <w:rFonts w:hint="cs"/>
          <w:rtl/>
          <w:lang w:eastAsia="he-IL"/>
        </w:rPr>
        <w:t xml:space="preserve">דווקא </w:t>
      </w:r>
      <w:bookmarkStart w:id="36209" w:name="_ETM_Q1_15138878"/>
      <w:bookmarkStart w:id="36210" w:name="_ETM_Q1_15136661"/>
      <w:bookmarkStart w:id="36211" w:name="_ETM_Q1_15135341"/>
      <w:bookmarkEnd w:id="36209"/>
      <w:bookmarkEnd w:id="36210"/>
      <w:bookmarkEnd w:id="36211"/>
      <w:r>
        <w:rPr>
          <w:rFonts w:hint="cs"/>
          <w:rtl/>
          <w:lang w:eastAsia="he-IL"/>
        </w:rPr>
        <w:t>דוגל</w:t>
      </w:r>
      <w:bookmarkStart w:id="36212" w:name="_ETM_Q1_15135933"/>
      <w:bookmarkEnd w:id="36212"/>
      <w:r>
        <w:rPr>
          <w:rFonts w:hint="cs"/>
          <w:rtl/>
          <w:lang w:eastAsia="he-IL"/>
        </w:rPr>
        <w:t xml:space="preserve"> בייצוג ושקיפות, אבל ההפך הוא הדבר.</w:t>
      </w:r>
    </w:p>
    <w:p w14:paraId="76FDC3C1" w14:textId="77777777" w:rsidR="006C5BD8" w:rsidRDefault="006C5BD8" w:rsidP="006C5BD8">
      <w:pPr>
        <w:rPr>
          <w:rtl/>
          <w:lang w:eastAsia="he-IL"/>
        </w:rPr>
      </w:pPr>
      <w:bookmarkStart w:id="36213" w:name="_ETM_Q1_15141524"/>
      <w:bookmarkEnd w:id="36213"/>
    </w:p>
    <w:p w14:paraId="33D8A706" w14:textId="1C72FAB4" w:rsidR="006C5BD8" w:rsidRDefault="006C5BD8" w:rsidP="006C5BD8">
      <w:pPr>
        <w:pStyle w:val="af6"/>
        <w:keepNext/>
        <w:rPr>
          <w:rtl/>
        </w:rPr>
      </w:pPr>
      <w:bookmarkStart w:id="36214" w:name="_ETM_Q1_15142294"/>
      <w:bookmarkStart w:id="36215" w:name="_ETM_Q1_15142316"/>
      <w:bookmarkStart w:id="36216" w:name="_ETM_Q1_15142384"/>
      <w:bookmarkEnd w:id="36214"/>
      <w:bookmarkEnd w:id="36215"/>
      <w:bookmarkEnd w:id="36216"/>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198C5AFD" w14:textId="77777777" w:rsidR="006C5BD8" w:rsidRDefault="006C5BD8" w:rsidP="006C5BD8">
      <w:pPr>
        <w:pStyle w:val="KeepWithNext"/>
        <w:rPr>
          <w:rtl/>
          <w:lang w:eastAsia="he-IL"/>
        </w:rPr>
      </w:pPr>
    </w:p>
    <w:p w14:paraId="388B4C2A" w14:textId="54A75D60" w:rsidR="006C5BD8" w:rsidRDefault="006C5BD8" w:rsidP="006C5BD8">
      <w:pPr>
        <w:rPr>
          <w:rtl/>
        </w:rPr>
      </w:pPr>
      <w:r>
        <w:rPr>
          <w:rFonts w:hint="cs"/>
          <w:rtl/>
        </w:rPr>
        <w:t xml:space="preserve">תודה. מי בעד? ארבעה, מי נגד? שבעה, מי נמנע? </w:t>
      </w:r>
    </w:p>
    <w:p w14:paraId="52F5C032" w14:textId="77777777" w:rsidR="006C5BD8" w:rsidRDefault="006C5BD8" w:rsidP="006C5BD8">
      <w:pPr>
        <w:pStyle w:val="af1"/>
        <w:keepNext/>
        <w:rPr>
          <w:rtl/>
        </w:rPr>
      </w:pPr>
    </w:p>
    <w:p w14:paraId="38DB2F4E" w14:textId="77777777" w:rsidR="006C5BD8" w:rsidRDefault="006C5BD8" w:rsidP="006C5BD8">
      <w:pPr>
        <w:pStyle w:val="af1"/>
        <w:keepNext/>
        <w:rPr>
          <w:rtl/>
        </w:rPr>
      </w:pPr>
      <w:r>
        <w:rPr>
          <w:rtl/>
        </w:rPr>
        <w:t>הצבעה</w:t>
      </w:r>
    </w:p>
    <w:p w14:paraId="4BB2A7D0" w14:textId="77777777" w:rsidR="006C5BD8" w:rsidRDefault="006C5BD8" w:rsidP="006C5BD8">
      <w:pPr>
        <w:pStyle w:val="af2"/>
        <w:rPr>
          <w:rtl/>
        </w:rPr>
      </w:pPr>
    </w:p>
    <w:p w14:paraId="1FDCC6A8" w14:textId="77777777" w:rsidR="006C5BD8" w:rsidRPr="00BA1585" w:rsidRDefault="006C5BD8" w:rsidP="006C5BD8">
      <w:pPr>
        <w:jc w:val="center"/>
        <w:rPr>
          <w:rtl/>
        </w:rPr>
      </w:pPr>
      <w:r>
        <w:rPr>
          <w:rFonts w:hint="cs"/>
          <w:rtl/>
        </w:rPr>
        <w:t>ההסתייגות נדחתה.</w:t>
      </w:r>
    </w:p>
    <w:p w14:paraId="73BDEAAD" w14:textId="77777777" w:rsidR="006C5BD8" w:rsidRDefault="006C5BD8" w:rsidP="006C5BD8">
      <w:pPr>
        <w:rPr>
          <w:rtl/>
          <w:lang w:eastAsia="he-IL"/>
        </w:rPr>
      </w:pPr>
    </w:p>
    <w:p w14:paraId="57E0F245" w14:textId="77777777" w:rsidR="006C5BD8" w:rsidRDefault="006C5BD8" w:rsidP="006C5BD8">
      <w:pPr>
        <w:rPr>
          <w:rtl/>
          <w:lang w:eastAsia="he-IL"/>
        </w:rPr>
      </w:pPr>
      <w:r>
        <w:rPr>
          <w:rFonts w:hint="cs"/>
          <w:rtl/>
          <w:lang w:eastAsia="he-IL"/>
        </w:rPr>
        <w:t>ההסתייגות הוסרה.</w:t>
      </w:r>
    </w:p>
    <w:p w14:paraId="5ED6E565" w14:textId="77777777" w:rsidR="00EC6E4D" w:rsidRDefault="00EC6E4D" w:rsidP="006C5BD8">
      <w:pPr>
        <w:rPr>
          <w:rtl/>
          <w:lang w:eastAsia="he-IL"/>
        </w:rPr>
      </w:pPr>
    </w:p>
    <w:p w14:paraId="6BBB31FB" w14:textId="77777777" w:rsidR="006C5BD8" w:rsidRDefault="006C5BD8" w:rsidP="006C5BD8">
      <w:pPr>
        <w:pStyle w:val="a4"/>
        <w:keepNext/>
        <w:rPr>
          <w:rStyle w:val="TagStyle"/>
          <w:rtl/>
        </w:rPr>
      </w:pPr>
    </w:p>
    <w:p w14:paraId="07796020" w14:textId="1B95F536" w:rsidR="006C5BD8" w:rsidRDefault="006C5BD8" w:rsidP="006C5BD8">
      <w:pPr>
        <w:pStyle w:val="a4"/>
        <w:keepNext/>
        <w:rPr>
          <w:rtl/>
        </w:rPr>
      </w:pPr>
      <w:r w:rsidRPr="00B201A9">
        <w:rPr>
          <w:rStyle w:val="TagStyle"/>
          <w:rtl/>
        </w:rPr>
        <w:t xml:space="preserve"> &lt;&lt; דובר &gt;&gt; </w:t>
      </w:r>
      <w:r>
        <w:rPr>
          <w:rtl/>
        </w:rPr>
        <w:t>שגית אפיק:</w:t>
      </w:r>
      <w:r w:rsidRPr="00B201A9">
        <w:rPr>
          <w:rStyle w:val="TagStyle"/>
          <w:rtl/>
        </w:rPr>
        <w:t xml:space="preserve"> &lt;&lt; דובר &gt;&gt;</w:t>
      </w:r>
      <w:r w:rsidR="00707E81">
        <w:rPr>
          <w:rtl/>
        </w:rPr>
        <w:t xml:space="preserve"> </w:t>
      </w:r>
      <w:r>
        <w:rPr>
          <w:rtl/>
        </w:rPr>
        <w:t xml:space="preserve"> </w:t>
      </w:r>
    </w:p>
    <w:p w14:paraId="56695B81" w14:textId="77777777" w:rsidR="006C5BD8" w:rsidRDefault="006C5BD8" w:rsidP="006C5BD8">
      <w:pPr>
        <w:rPr>
          <w:rtl/>
          <w:lang w:eastAsia="he-IL"/>
        </w:rPr>
      </w:pPr>
      <w:bookmarkStart w:id="36217" w:name="_ETM_Q1_15147032"/>
      <w:bookmarkEnd w:id="36217"/>
    </w:p>
    <w:p w14:paraId="693F8C90" w14:textId="327E8E48" w:rsidR="006C5BD8" w:rsidRDefault="006C5BD8" w:rsidP="006C5BD8">
      <w:pPr>
        <w:rPr>
          <w:rtl/>
          <w:lang w:eastAsia="he-IL"/>
        </w:rPr>
      </w:pPr>
      <w:r>
        <w:rPr>
          <w:rFonts w:hint="cs"/>
          <w:rtl/>
          <w:lang w:eastAsia="he-IL"/>
        </w:rPr>
        <w:t>אנחנו</w:t>
      </w:r>
      <w:bookmarkStart w:id="36218" w:name="_ETM_Q1_15147596"/>
      <w:bookmarkEnd w:id="36218"/>
      <w:r>
        <w:rPr>
          <w:rFonts w:hint="cs"/>
          <w:rtl/>
          <w:lang w:eastAsia="he-IL"/>
        </w:rPr>
        <w:t xml:space="preserve"> </w:t>
      </w:r>
      <w:bookmarkStart w:id="36219" w:name="_ETM_Q1_15147784"/>
      <w:bookmarkEnd w:id="36219"/>
      <w:r>
        <w:rPr>
          <w:rFonts w:hint="cs"/>
          <w:rtl/>
          <w:lang w:eastAsia="he-IL"/>
        </w:rPr>
        <w:t>עוברים ל- 263. תחילתו של ת</w:t>
      </w:r>
      <w:bookmarkStart w:id="36220" w:name="_ETM_Q1_15161034"/>
      <w:bookmarkEnd w:id="36220"/>
      <w:r>
        <w:rPr>
          <w:rFonts w:hint="cs"/>
          <w:rtl/>
          <w:lang w:eastAsia="he-IL"/>
        </w:rPr>
        <w:t>יקון זה, מיום הכנסת</w:t>
      </w:r>
      <w:bookmarkStart w:id="36221" w:name="_ETM_Q1_15164722"/>
      <w:bookmarkEnd w:id="36221"/>
      <w:r>
        <w:rPr>
          <w:rFonts w:hint="cs"/>
          <w:rtl/>
          <w:lang w:eastAsia="he-IL"/>
        </w:rPr>
        <w:t xml:space="preserve"> ה- 29.</w:t>
      </w:r>
    </w:p>
    <w:p w14:paraId="22E84054" w14:textId="77777777" w:rsidR="006C5BD8" w:rsidRDefault="006C5BD8" w:rsidP="006C5BD8">
      <w:pPr>
        <w:rPr>
          <w:rtl/>
          <w:lang w:eastAsia="he-IL"/>
        </w:rPr>
      </w:pPr>
    </w:p>
    <w:p w14:paraId="42F88F89" w14:textId="31D47818" w:rsidR="006C5BD8" w:rsidRDefault="006C5BD8" w:rsidP="006C5BD8">
      <w:pPr>
        <w:pStyle w:val="a4"/>
        <w:keepNext/>
        <w:rPr>
          <w:rtl/>
        </w:rPr>
      </w:pPr>
      <w:r w:rsidRPr="00A22790">
        <w:rPr>
          <w:rStyle w:val="TagStyle"/>
          <w:rtl/>
        </w:rPr>
        <w:t xml:space="preserve"> &lt;&lt; דובר &gt;&gt; </w:t>
      </w:r>
      <w:r>
        <w:rPr>
          <w:rtl/>
        </w:rPr>
        <w:t>נעמה לזימי (העבודה):</w:t>
      </w:r>
      <w:r w:rsidRPr="00A22790">
        <w:rPr>
          <w:rStyle w:val="TagStyle"/>
          <w:rtl/>
        </w:rPr>
        <w:t xml:space="preserve"> &lt;&lt; דובר &gt;&gt;</w:t>
      </w:r>
      <w:r w:rsidR="00707E81">
        <w:rPr>
          <w:rtl/>
        </w:rPr>
        <w:t xml:space="preserve"> </w:t>
      </w:r>
      <w:r>
        <w:rPr>
          <w:rtl/>
        </w:rPr>
        <w:t xml:space="preserve"> </w:t>
      </w:r>
    </w:p>
    <w:p w14:paraId="161C7975" w14:textId="77777777" w:rsidR="00EC6E4D" w:rsidRPr="00EC6E4D" w:rsidRDefault="00EC6E4D" w:rsidP="00EC6E4D">
      <w:pPr>
        <w:rPr>
          <w:rtl/>
          <w:lang w:eastAsia="he-IL"/>
        </w:rPr>
      </w:pPr>
    </w:p>
    <w:p w14:paraId="58A40ACD" w14:textId="4267D1EA" w:rsidR="006C5BD8" w:rsidRDefault="006C5BD8" w:rsidP="006C5BD8">
      <w:pPr>
        <w:pStyle w:val="a4"/>
        <w:keepNext/>
        <w:rPr>
          <w:rStyle w:val="TagStyle"/>
          <w:rtl/>
        </w:rPr>
      </w:pPr>
      <w:bookmarkStart w:id="36222" w:name="_ETM_Q1_15139474"/>
      <w:bookmarkStart w:id="36223" w:name="_ETM_Q1_15134707"/>
      <w:bookmarkStart w:id="36224" w:name="_ETM_Q1_15168634"/>
      <w:bookmarkStart w:id="36225" w:name="_ETM_Q1_15171060"/>
      <w:bookmarkEnd w:id="36222"/>
      <w:bookmarkEnd w:id="36223"/>
      <w:bookmarkEnd w:id="36224"/>
      <w:bookmarkEnd w:id="36225"/>
    </w:p>
    <w:p w14:paraId="512D17F1" w14:textId="61B1CCD0" w:rsidR="006C5BD8" w:rsidRDefault="006C5BD8" w:rsidP="006C5BD8">
      <w:pPr>
        <w:rPr>
          <w:rtl/>
          <w:lang w:eastAsia="he-IL"/>
        </w:rPr>
      </w:pPr>
      <w:bookmarkStart w:id="36226" w:name="_ETM_Q1_15171958"/>
      <w:bookmarkEnd w:id="36226"/>
      <w:r>
        <w:rPr>
          <w:rFonts w:hint="cs"/>
          <w:rtl/>
          <w:lang w:eastAsia="he-IL"/>
        </w:rPr>
        <w:t>וא</w:t>
      </w:r>
      <w:bookmarkStart w:id="36227" w:name="_ETM_Q1_15172621"/>
      <w:bookmarkEnd w:id="36227"/>
      <w:r>
        <w:rPr>
          <w:rFonts w:hint="cs"/>
          <w:rtl/>
          <w:lang w:eastAsia="he-IL"/>
        </w:rPr>
        <w:t xml:space="preserve">ני </w:t>
      </w:r>
      <w:bookmarkStart w:id="36228" w:name="_ETM_Q1_15172759"/>
      <w:bookmarkEnd w:id="36228"/>
      <w:r>
        <w:rPr>
          <w:rFonts w:hint="cs"/>
          <w:rtl/>
          <w:lang w:eastAsia="he-IL"/>
        </w:rPr>
        <w:t>ר</w:t>
      </w:r>
      <w:bookmarkStart w:id="36229" w:name="_ETM_Q1_15167938"/>
      <w:bookmarkEnd w:id="36229"/>
      <w:r>
        <w:rPr>
          <w:rFonts w:hint="cs"/>
          <w:rtl/>
          <w:lang w:eastAsia="he-IL"/>
        </w:rPr>
        <w:t>וצה להגיד, שדווקא הכנסת שלנו, הקואליציה שלנו, היא</w:t>
      </w:r>
      <w:bookmarkStart w:id="36230" w:name="_ETM_Q1_15174259"/>
      <w:bookmarkEnd w:id="36230"/>
      <w:r>
        <w:rPr>
          <w:rFonts w:hint="cs"/>
          <w:rtl/>
          <w:lang w:eastAsia="he-IL"/>
        </w:rPr>
        <w:t xml:space="preserve"> זו שלאחר הרבה שנים של הדרה, הביאה את הגיוון הכי </w:t>
      </w:r>
      <w:bookmarkStart w:id="36231" w:name="_ETM_Q1_15180692"/>
      <w:bookmarkEnd w:id="36231"/>
      <w:r>
        <w:rPr>
          <w:rFonts w:hint="cs"/>
          <w:rtl/>
          <w:lang w:eastAsia="he-IL"/>
        </w:rPr>
        <w:t>מרשים</w:t>
      </w:r>
      <w:bookmarkStart w:id="36232" w:name="_ETM_Q1_15176571"/>
      <w:bookmarkEnd w:id="36232"/>
      <w:r>
        <w:rPr>
          <w:rFonts w:hint="cs"/>
          <w:rtl/>
          <w:lang w:eastAsia="he-IL"/>
        </w:rPr>
        <w:t xml:space="preserve"> לשופטים בישראל בשנים האחרונות</w:t>
      </w:r>
      <w:bookmarkStart w:id="36233" w:name="_ETM_Q1_15183759"/>
      <w:bookmarkEnd w:id="36233"/>
      <w:r>
        <w:rPr>
          <w:rFonts w:hint="cs"/>
          <w:rtl/>
          <w:lang w:eastAsia="he-IL"/>
        </w:rPr>
        <w:t xml:space="preserve">, </w:t>
      </w:r>
      <w:bookmarkStart w:id="36234" w:name="_ETM_Q1_15180414"/>
      <w:bookmarkEnd w:id="36234"/>
      <w:r>
        <w:rPr>
          <w:rFonts w:hint="cs"/>
          <w:rtl/>
          <w:lang w:eastAsia="he-IL"/>
        </w:rPr>
        <w:t>ועדיין</w:t>
      </w:r>
      <w:r w:rsidR="00707E81">
        <w:rPr>
          <w:rFonts w:hint="cs"/>
          <w:rtl/>
          <w:lang w:eastAsia="he-IL"/>
        </w:rPr>
        <w:t xml:space="preserve"> </w:t>
      </w:r>
      <w:r>
        <w:rPr>
          <w:rFonts w:hint="cs"/>
          <w:rtl/>
          <w:lang w:eastAsia="he-IL"/>
        </w:rPr>
        <w:t>היינו בלי משוא פנים.</w:t>
      </w:r>
      <w:bookmarkStart w:id="36235" w:name="_ETM_Q1_15182714"/>
      <w:bookmarkStart w:id="36236" w:name="_ETM_Q1_15182893"/>
      <w:bookmarkEnd w:id="36235"/>
      <w:bookmarkEnd w:id="36236"/>
    </w:p>
    <w:p w14:paraId="51CDB75C" w14:textId="77777777" w:rsidR="006C5BD8" w:rsidRDefault="006C5BD8" w:rsidP="006C5BD8">
      <w:pPr>
        <w:rPr>
          <w:rtl/>
          <w:lang w:eastAsia="he-IL"/>
        </w:rPr>
      </w:pPr>
      <w:bookmarkStart w:id="36237" w:name="_ETM_Q1_15191967"/>
      <w:bookmarkStart w:id="36238" w:name="_ETM_Q1_15192216"/>
      <w:bookmarkStart w:id="36239" w:name="_ETM_Q1_15187684"/>
      <w:bookmarkStart w:id="36240" w:name="_ETM_Q1_15182901"/>
      <w:bookmarkStart w:id="36241" w:name="_ETM_Q1_15178161"/>
      <w:bookmarkEnd w:id="36237"/>
      <w:bookmarkEnd w:id="36238"/>
      <w:bookmarkEnd w:id="36239"/>
      <w:bookmarkEnd w:id="36240"/>
      <w:bookmarkEnd w:id="36241"/>
    </w:p>
    <w:p w14:paraId="6F565EFB" w14:textId="340984AC" w:rsidR="006C5BD8" w:rsidRDefault="006C5BD8" w:rsidP="006C5BD8">
      <w:pPr>
        <w:pStyle w:val="a4"/>
        <w:keepNext/>
        <w:rPr>
          <w:rtl/>
        </w:rPr>
      </w:pPr>
      <w:bookmarkStart w:id="36242" w:name="ET_speaker_6128_3343"/>
      <w:r w:rsidRPr="006C5BD8">
        <w:rPr>
          <w:rStyle w:val="TagStyle"/>
          <w:rtl/>
        </w:rPr>
        <w:t xml:space="preserve"> &lt;&lt; דובר &gt;&gt; </w:t>
      </w:r>
      <w:r>
        <w:rPr>
          <w:rtl/>
        </w:rPr>
        <w:t>משה טור פז (יש עתיד):</w:t>
      </w:r>
      <w:r w:rsidRPr="006C5BD8">
        <w:rPr>
          <w:rStyle w:val="TagStyle"/>
          <w:rtl/>
        </w:rPr>
        <w:t xml:space="preserve"> &lt;&lt; דובר &gt;&gt;</w:t>
      </w:r>
      <w:r w:rsidR="00707E81">
        <w:rPr>
          <w:rtl/>
        </w:rPr>
        <w:t xml:space="preserve"> </w:t>
      </w:r>
      <w:r>
        <w:rPr>
          <w:rtl/>
        </w:rPr>
        <w:t xml:space="preserve"> </w:t>
      </w:r>
      <w:bookmarkEnd w:id="36242"/>
    </w:p>
    <w:p w14:paraId="13375256" w14:textId="77777777" w:rsidR="006C5BD8" w:rsidRDefault="006C5BD8" w:rsidP="006C5BD8">
      <w:pPr>
        <w:pStyle w:val="KeepWithNext"/>
        <w:rPr>
          <w:rtl/>
          <w:lang w:eastAsia="he-IL"/>
        </w:rPr>
      </w:pPr>
    </w:p>
    <w:p w14:paraId="5EFB7E9F" w14:textId="1A1E978B" w:rsidR="006C5BD8" w:rsidRDefault="006C5BD8" w:rsidP="006C5BD8">
      <w:pPr>
        <w:rPr>
          <w:rtl/>
          <w:lang w:eastAsia="he-IL"/>
        </w:rPr>
      </w:pPr>
      <w:bookmarkStart w:id="36243" w:name="_ETM_Q1_15184410"/>
      <w:bookmarkStart w:id="36244" w:name="_ETM_Q1_15184476"/>
      <w:bookmarkEnd w:id="36243"/>
      <w:bookmarkEnd w:id="36244"/>
      <w:r>
        <w:rPr>
          <w:rFonts w:hint="cs"/>
          <w:rtl/>
          <w:lang w:eastAsia="he-IL"/>
        </w:rPr>
        <w:t xml:space="preserve">אשתו של </w:t>
      </w:r>
      <w:bookmarkStart w:id="36245" w:name="_ETM_Q1_15185509"/>
      <w:bookmarkEnd w:id="36245"/>
      <w:r>
        <w:rPr>
          <w:rFonts w:hint="cs"/>
          <w:rtl/>
          <w:lang w:eastAsia="he-IL"/>
        </w:rPr>
        <w:t xml:space="preserve">חבר כנסת מונתה, תתארי לך </w:t>
      </w:r>
      <w:bookmarkStart w:id="36246" w:name="_ETM_Q1_15185855"/>
      <w:bookmarkStart w:id="36247" w:name="_ETM_Q1_15182995"/>
      <w:bookmarkStart w:id="36248" w:name="_ETM_Q1_15184239"/>
      <w:bookmarkEnd w:id="36246"/>
      <w:bookmarkEnd w:id="36247"/>
      <w:bookmarkEnd w:id="36248"/>
      <w:r>
        <w:rPr>
          <w:rFonts w:hint="cs"/>
          <w:rtl/>
          <w:lang w:eastAsia="he-IL"/>
        </w:rPr>
        <w:t>מה</w:t>
      </w:r>
      <w:bookmarkStart w:id="36249" w:name="_ETM_Q1_15186969"/>
      <w:bookmarkEnd w:id="36249"/>
      <w:r>
        <w:rPr>
          <w:rFonts w:hint="cs"/>
          <w:rtl/>
          <w:lang w:eastAsia="he-IL"/>
        </w:rPr>
        <w:t xml:space="preserve"> היה </w:t>
      </w:r>
      <w:bookmarkStart w:id="36250" w:name="_ETM_Q1_15182870"/>
      <w:bookmarkEnd w:id="36250"/>
      <w:r>
        <w:rPr>
          <w:rFonts w:hint="cs"/>
          <w:rtl/>
          <w:lang w:eastAsia="he-IL"/>
        </w:rPr>
        <w:t>קורה אם זה היה ההפך.</w:t>
      </w:r>
      <w:bookmarkStart w:id="36251" w:name="_ETM_Q1_15179781"/>
      <w:bookmarkEnd w:id="36251"/>
    </w:p>
    <w:p w14:paraId="179E2B33" w14:textId="77777777" w:rsidR="006C5BD8" w:rsidRDefault="006C5BD8" w:rsidP="006C5BD8">
      <w:pPr>
        <w:rPr>
          <w:rtl/>
          <w:lang w:eastAsia="he-IL"/>
        </w:rPr>
      </w:pPr>
      <w:bookmarkStart w:id="36252" w:name="_ETM_Q1_15179928"/>
      <w:bookmarkEnd w:id="36252"/>
    </w:p>
    <w:p w14:paraId="5F5551AB" w14:textId="3D5BC267" w:rsidR="006C5BD8" w:rsidRDefault="006C5BD8" w:rsidP="006C5BD8">
      <w:pPr>
        <w:pStyle w:val="a4"/>
        <w:keepNext/>
        <w:rPr>
          <w:rtl/>
        </w:rPr>
      </w:pPr>
      <w:bookmarkStart w:id="36253" w:name="ET_speaker_6236_3344"/>
      <w:r w:rsidRPr="006C5BD8">
        <w:rPr>
          <w:rStyle w:val="TagStyle"/>
          <w:rtl/>
        </w:rPr>
        <w:t xml:space="preserve"> &lt;&lt; דובר &gt;&gt; </w:t>
      </w:r>
      <w:r>
        <w:rPr>
          <w:rtl/>
        </w:rPr>
        <w:t>נעמה לזימי (העבודה):</w:t>
      </w:r>
      <w:r w:rsidRPr="006C5BD8">
        <w:rPr>
          <w:rStyle w:val="TagStyle"/>
          <w:rtl/>
        </w:rPr>
        <w:t xml:space="preserve"> &lt;&lt; דובר &gt;&gt;</w:t>
      </w:r>
      <w:r w:rsidR="00707E81">
        <w:rPr>
          <w:rtl/>
        </w:rPr>
        <w:t xml:space="preserve"> </w:t>
      </w:r>
      <w:r>
        <w:rPr>
          <w:rtl/>
        </w:rPr>
        <w:t xml:space="preserve"> </w:t>
      </w:r>
      <w:bookmarkEnd w:id="36253"/>
    </w:p>
    <w:p w14:paraId="3A405B1B" w14:textId="77777777" w:rsidR="006C5BD8" w:rsidRDefault="006C5BD8" w:rsidP="006C5BD8">
      <w:pPr>
        <w:pStyle w:val="KeepWithNext"/>
        <w:rPr>
          <w:rtl/>
          <w:lang w:eastAsia="he-IL"/>
        </w:rPr>
      </w:pPr>
    </w:p>
    <w:p w14:paraId="18C0A1AD" w14:textId="4BD76A27" w:rsidR="006C5BD8" w:rsidRDefault="006C5BD8" w:rsidP="006C5BD8">
      <w:pPr>
        <w:rPr>
          <w:rtl/>
          <w:lang w:eastAsia="he-IL"/>
        </w:rPr>
      </w:pPr>
      <w:bookmarkStart w:id="36254" w:name="_ETM_Q1_15181724"/>
      <w:bookmarkStart w:id="36255" w:name="_ETM_Q1_15181786"/>
      <w:bookmarkEnd w:id="36254"/>
      <w:bookmarkEnd w:id="36255"/>
      <w:r>
        <w:rPr>
          <w:rFonts w:hint="cs"/>
          <w:rtl/>
          <w:lang w:eastAsia="he-IL"/>
        </w:rPr>
        <w:t>בחיים</w:t>
      </w:r>
      <w:bookmarkStart w:id="36256" w:name="_ETM_Q1_15188573"/>
      <w:bookmarkEnd w:id="36256"/>
      <w:r>
        <w:rPr>
          <w:rFonts w:hint="cs"/>
          <w:rtl/>
          <w:lang w:eastAsia="he-IL"/>
        </w:rPr>
        <w:t xml:space="preserve"> לא, מה פתאום.</w:t>
      </w:r>
      <w:bookmarkStart w:id="36257" w:name="_ETM_Q1_15192240"/>
      <w:bookmarkEnd w:id="36257"/>
    </w:p>
    <w:p w14:paraId="30472B6C" w14:textId="77777777" w:rsidR="006C5BD8" w:rsidRDefault="006C5BD8" w:rsidP="006C5BD8">
      <w:pPr>
        <w:rPr>
          <w:rtl/>
          <w:lang w:eastAsia="he-IL"/>
        </w:rPr>
      </w:pPr>
      <w:bookmarkStart w:id="36258" w:name="_ETM_Q1_15188156"/>
      <w:bookmarkEnd w:id="36258"/>
    </w:p>
    <w:p w14:paraId="47E2DCFE" w14:textId="6537D7E6" w:rsidR="006C5BD8" w:rsidRDefault="006C5BD8" w:rsidP="006C5BD8">
      <w:pPr>
        <w:pStyle w:val="a4"/>
        <w:keepNext/>
        <w:rPr>
          <w:rtl/>
        </w:rPr>
      </w:pPr>
      <w:bookmarkStart w:id="36259" w:name="ET_speaker_6128_3345"/>
      <w:r w:rsidRPr="006C5BD8">
        <w:rPr>
          <w:rStyle w:val="TagStyle"/>
          <w:rtl/>
        </w:rPr>
        <w:t xml:space="preserve"> &lt;&lt; דובר &gt;&gt; </w:t>
      </w:r>
      <w:r>
        <w:rPr>
          <w:rtl/>
        </w:rPr>
        <w:t>משה טור פז (יש עתיד):</w:t>
      </w:r>
      <w:r w:rsidRPr="006C5BD8">
        <w:rPr>
          <w:rStyle w:val="TagStyle"/>
          <w:rtl/>
        </w:rPr>
        <w:t xml:space="preserve"> &lt;&lt; דובר &gt;&gt;</w:t>
      </w:r>
      <w:r w:rsidR="00707E81">
        <w:rPr>
          <w:rtl/>
        </w:rPr>
        <w:t xml:space="preserve"> </w:t>
      </w:r>
      <w:r>
        <w:rPr>
          <w:rtl/>
        </w:rPr>
        <w:t xml:space="preserve"> </w:t>
      </w:r>
      <w:bookmarkEnd w:id="36259"/>
    </w:p>
    <w:p w14:paraId="7F71399D" w14:textId="77777777" w:rsidR="006C5BD8" w:rsidRDefault="006C5BD8" w:rsidP="006C5BD8">
      <w:pPr>
        <w:pStyle w:val="KeepWithNext"/>
        <w:rPr>
          <w:rtl/>
          <w:lang w:eastAsia="he-IL"/>
        </w:rPr>
      </w:pPr>
    </w:p>
    <w:p w14:paraId="0E32466F" w14:textId="511B4CCF" w:rsidR="006C5BD8" w:rsidRDefault="006C5BD8" w:rsidP="006C5BD8">
      <w:pPr>
        <w:rPr>
          <w:rtl/>
          <w:lang w:eastAsia="he-IL"/>
        </w:rPr>
      </w:pPr>
      <w:bookmarkStart w:id="36260" w:name="_ETM_Q1_15191055"/>
      <w:bookmarkStart w:id="36261" w:name="_ETM_Q1_15191121"/>
      <w:bookmarkEnd w:id="36260"/>
      <w:bookmarkEnd w:id="36261"/>
      <w:r>
        <w:rPr>
          <w:rFonts w:hint="cs"/>
          <w:rtl/>
          <w:lang w:eastAsia="he-IL"/>
        </w:rPr>
        <w:t>אם אנחנו היינו רוצים</w:t>
      </w:r>
      <w:bookmarkStart w:id="36262" w:name="_ETM_Q1_15188910"/>
      <w:bookmarkEnd w:id="36262"/>
      <w:r>
        <w:rPr>
          <w:rFonts w:hint="cs"/>
          <w:rtl/>
          <w:lang w:eastAsia="he-IL"/>
        </w:rPr>
        <w:t xml:space="preserve"> למנות את הבן זוג</w:t>
      </w:r>
      <w:bookmarkStart w:id="36263" w:name="_ETM_Q1_15191435"/>
      <w:bookmarkEnd w:id="36263"/>
      <w:r>
        <w:rPr>
          <w:rFonts w:hint="cs"/>
          <w:rtl/>
          <w:lang w:eastAsia="he-IL"/>
        </w:rPr>
        <w:t xml:space="preserve"> של נעמה לזימי,</w:t>
      </w:r>
      <w:bookmarkStart w:id="36264" w:name="_ETM_Q1_15189409"/>
      <w:bookmarkEnd w:id="36264"/>
      <w:r>
        <w:rPr>
          <w:rFonts w:hint="cs"/>
          <w:rtl/>
          <w:lang w:eastAsia="he-IL"/>
        </w:rPr>
        <w:t xml:space="preserve"> ואוי מה אופיר כץ היה אומר.</w:t>
      </w:r>
      <w:bookmarkStart w:id="36265" w:name="_ETM_Q1_15192152"/>
      <w:bookmarkEnd w:id="36265"/>
    </w:p>
    <w:p w14:paraId="4C06E6ED" w14:textId="77777777" w:rsidR="006C5BD8" w:rsidRDefault="006C5BD8" w:rsidP="006C5BD8">
      <w:pPr>
        <w:rPr>
          <w:rtl/>
          <w:lang w:eastAsia="he-IL"/>
        </w:rPr>
      </w:pPr>
      <w:bookmarkStart w:id="36266" w:name="_ETM_Q1_15192883"/>
      <w:bookmarkEnd w:id="36266"/>
    </w:p>
    <w:p w14:paraId="0BBDD3E4" w14:textId="36460C2F" w:rsidR="006C5BD8" w:rsidRDefault="006C5BD8" w:rsidP="006C5BD8">
      <w:pPr>
        <w:pStyle w:val="a4"/>
        <w:keepNext/>
        <w:rPr>
          <w:rtl/>
        </w:rPr>
      </w:pPr>
      <w:bookmarkStart w:id="36267" w:name="ET_speaker_6236_3346"/>
      <w:r w:rsidRPr="006C5BD8">
        <w:rPr>
          <w:rStyle w:val="TagStyle"/>
          <w:rtl/>
        </w:rPr>
        <w:t xml:space="preserve"> &lt;&lt; דובר &gt;&gt; </w:t>
      </w:r>
      <w:r>
        <w:rPr>
          <w:rtl/>
        </w:rPr>
        <w:t>נעמה לזימי (העבודה):</w:t>
      </w:r>
      <w:r w:rsidRPr="006C5BD8">
        <w:rPr>
          <w:rStyle w:val="TagStyle"/>
          <w:rtl/>
        </w:rPr>
        <w:t xml:space="preserve"> &lt;&lt; דובר &gt;&gt;</w:t>
      </w:r>
      <w:r w:rsidR="00707E81">
        <w:rPr>
          <w:rtl/>
        </w:rPr>
        <w:t xml:space="preserve"> </w:t>
      </w:r>
      <w:r>
        <w:rPr>
          <w:rtl/>
        </w:rPr>
        <w:t xml:space="preserve"> </w:t>
      </w:r>
      <w:bookmarkEnd w:id="36267"/>
    </w:p>
    <w:p w14:paraId="032E8AB5" w14:textId="77777777" w:rsidR="006C5BD8" w:rsidRDefault="006C5BD8" w:rsidP="006C5BD8">
      <w:pPr>
        <w:pStyle w:val="KeepWithNext"/>
        <w:rPr>
          <w:rtl/>
          <w:lang w:eastAsia="he-IL"/>
        </w:rPr>
      </w:pPr>
    </w:p>
    <w:p w14:paraId="32E42EC4" w14:textId="5283F3CF" w:rsidR="006C5BD8" w:rsidRDefault="006C5BD8" w:rsidP="006C5BD8">
      <w:pPr>
        <w:rPr>
          <w:rtl/>
          <w:lang w:eastAsia="he-IL"/>
        </w:rPr>
      </w:pPr>
      <w:bookmarkStart w:id="36268" w:name="_ETM_Q1_15194604"/>
      <w:bookmarkStart w:id="36269" w:name="_ETM_Q1_15194680"/>
      <w:bookmarkStart w:id="36270" w:name="_ETM_Q1_15189850"/>
      <w:bookmarkStart w:id="36271" w:name="_ETM_Q1_15185041"/>
      <w:bookmarkEnd w:id="36268"/>
      <w:bookmarkEnd w:id="36269"/>
      <w:bookmarkEnd w:id="36270"/>
      <w:bookmarkEnd w:id="36271"/>
      <w:r>
        <w:rPr>
          <w:rFonts w:hint="cs"/>
          <w:rtl/>
          <w:lang w:eastAsia="he-IL"/>
        </w:rPr>
        <w:t>בחיים</w:t>
      </w:r>
      <w:bookmarkStart w:id="36272" w:name="_ETM_Q1_15193359"/>
      <w:bookmarkEnd w:id="36272"/>
      <w:r>
        <w:rPr>
          <w:rFonts w:hint="cs"/>
          <w:rtl/>
          <w:lang w:eastAsia="he-IL"/>
        </w:rPr>
        <w:t xml:space="preserve"> לא.</w:t>
      </w:r>
      <w:bookmarkStart w:id="36273" w:name="_ETM_Q1_15194013"/>
      <w:bookmarkEnd w:id="36273"/>
    </w:p>
    <w:p w14:paraId="7DB5D8BA" w14:textId="77777777" w:rsidR="006C5BD8" w:rsidRDefault="006C5BD8" w:rsidP="006C5BD8">
      <w:pPr>
        <w:rPr>
          <w:rtl/>
          <w:lang w:eastAsia="he-IL"/>
        </w:rPr>
      </w:pPr>
      <w:bookmarkStart w:id="36274" w:name="_ETM_Q1_15194166"/>
      <w:bookmarkStart w:id="36275" w:name="_ETM_Q1_15191605"/>
      <w:bookmarkEnd w:id="36274"/>
      <w:bookmarkEnd w:id="36275"/>
    </w:p>
    <w:p w14:paraId="5D6C450F" w14:textId="7DFE253A" w:rsidR="00EC6E4D" w:rsidRDefault="00EC6E4D" w:rsidP="00EC6E4D">
      <w:pPr>
        <w:pStyle w:val="af6"/>
        <w:keepNext/>
        <w:rPr>
          <w:rtl/>
        </w:rPr>
      </w:pPr>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2992921D" w14:textId="77777777" w:rsidR="006C5BD8" w:rsidRDefault="006C5BD8" w:rsidP="006C5BD8">
      <w:pPr>
        <w:pStyle w:val="KeepWithNext"/>
        <w:rPr>
          <w:rtl/>
          <w:lang w:eastAsia="he-IL"/>
        </w:rPr>
      </w:pPr>
    </w:p>
    <w:p w14:paraId="45B63FC5" w14:textId="252BD2D2" w:rsidR="006C5BD8" w:rsidRDefault="006C5BD8" w:rsidP="006C5BD8">
      <w:pPr>
        <w:rPr>
          <w:rtl/>
          <w:lang w:eastAsia="he-IL"/>
        </w:rPr>
      </w:pPr>
      <w:bookmarkStart w:id="36276" w:name="_ETM_Q1_15193532"/>
      <w:bookmarkStart w:id="36277" w:name="_ETM_Q1_15193598"/>
      <w:bookmarkEnd w:id="36276"/>
      <w:bookmarkEnd w:id="36277"/>
      <w:r>
        <w:rPr>
          <w:rFonts w:hint="cs"/>
          <w:rtl/>
          <w:lang w:eastAsia="he-IL"/>
        </w:rPr>
        <w:t>אני אגיד לך מה הייתי אומר?</w:t>
      </w:r>
      <w:bookmarkStart w:id="36278" w:name="_ETM_Q1_15192175"/>
      <w:bookmarkStart w:id="36279" w:name="_ETM_Q1_15193296"/>
      <w:bookmarkEnd w:id="36278"/>
      <w:bookmarkEnd w:id="36279"/>
    </w:p>
    <w:p w14:paraId="0A7236E3" w14:textId="77777777" w:rsidR="006C5BD8" w:rsidRDefault="006C5BD8" w:rsidP="006C5BD8">
      <w:pPr>
        <w:rPr>
          <w:rtl/>
          <w:lang w:eastAsia="he-IL"/>
        </w:rPr>
      </w:pPr>
      <w:bookmarkStart w:id="36280" w:name="_ETM_Q1_15193432"/>
      <w:bookmarkEnd w:id="36280"/>
    </w:p>
    <w:p w14:paraId="39EC2F94" w14:textId="52DE4BF7" w:rsidR="006C5BD8" w:rsidRDefault="006C5BD8" w:rsidP="006C5BD8">
      <w:pPr>
        <w:pStyle w:val="a4"/>
        <w:keepNext/>
        <w:rPr>
          <w:rtl/>
        </w:rPr>
      </w:pPr>
      <w:bookmarkStart w:id="36281" w:name="ET_speaker_6128_3348"/>
      <w:r w:rsidRPr="006C5BD8">
        <w:rPr>
          <w:rStyle w:val="TagStyle"/>
          <w:rtl/>
        </w:rPr>
        <w:t xml:space="preserve"> &lt;&lt; דובר &gt;&gt; </w:t>
      </w:r>
      <w:r>
        <w:rPr>
          <w:rtl/>
        </w:rPr>
        <w:t>משה טור פז (יש עתיד):</w:t>
      </w:r>
      <w:r w:rsidRPr="006C5BD8">
        <w:rPr>
          <w:rStyle w:val="TagStyle"/>
          <w:rtl/>
        </w:rPr>
        <w:t xml:space="preserve"> &lt;&lt; דובר &gt;&gt;</w:t>
      </w:r>
      <w:r w:rsidR="00707E81">
        <w:rPr>
          <w:rtl/>
        </w:rPr>
        <w:t xml:space="preserve"> </w:t>
      </w:r>
      <w:r>
        <w:rPr>
          <w:rtl/>
        </w:rPr>
        <w:t xml:space="preserve"> </w:t>
      </w:r>
      <w:bookmarkEnd w:id="36281"/>
    </w:p>
    <w:p w14:paraId="02A30AB8" w14:textId="77777777" w:rsidR="006C5BD8" w:rsidRDefault="006C5BD8" w:rsidP="006C5BD8">
      <w:pPr>
        <w:pStyle w:val="KeepWithNext"/>
        <w:rPr>
          <w:rtl/>
          <w:lang w:eastAsia="he-IL"/>
        </w:rPr>
      </w:pPr>
    </w:p>
    <w:p w14:paraId="5994A2B0" w14:textId="22186B31" w:rsidR="006C5BD8" w:rsidRDefault="006C5BD8" w:rsidP="006C5BD8">
      <w:pPr>
        <w:rPr>
          <w:rtl/>
          <w:lang w:eastAsia="he-IL"/>
        </w:rPr>
      </w:pPr>
      <w:bookmarkStart w:id="36282" w:name="_ETM_Q1_15195124"/>
      <w:bookmarkStart w:id="36283" w:name="_ETM_Q1_15195204"/>
      <w:bookmarkEnd w:id="36282"/>
      <w:bookmarkEnd w:id="36283"/>
      <w:r>
        <w:rPr>
          <w:rFonts w:hint="cs"/>
          <w:rtl/>
          <w:lang w:eastAsia="he-IL"/>
        </w:rPr>
        <w:t>מה היית אומר?</w:t>
      </w:r>
      <w:bookmarkStart w:id="36284" w:name="_ETM_Q1_15196995"/>
      <w:bookmarkEnd w:id="36284"/>
    </w:p>
    <w:p w14:paraId="0DFF9274" w14:textId="77777777" w:rsidR="006C5BD8" w:rsidRDefault="006C5BD8" w:rsidP="006C5BD8">
      <w:pPr>
        <w:rPr>
          <w:rtl/>
          <w:lang w:eastAsia="he-IL"/>
        </w:rPr>
      </w:pPr>
    </w:p>
    <w:p w14:paraId="6EE2D91F" w14:textId="0DB503A7" w:rsidR="006C5BD8" w:rsidRDefault="006C5BD8" w:rsidP="006C5BD8">
      <w:pPr>
        <w:pStyle w:val="af6"/>
        <w:keepNext/>
        <w:rPr>
          <w:rtl/>
        </w:rPr>
      </w:pPr>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0FB07509" w14:textId="77777777" w:rsidR="006C5BD8" w:rsidRDefault="006C5BD8" w:rsidP="006C5BD8">
      <w:pPr>
        <w:pStyle w:val="KeepWithNext"/>
        <w:rPr>
          <w:rtl/>
          <w:lang w:eastAsia="he-IL"/>
        </w:rPr>
      </w:pPr>
    </w:p>
    <w:p w14:paraId="7F869263" w14:textId="4E912F7C" w:rsidR="006C5BD8" w:rsidRDefault="006C5BD8" w:rsidP="006C5BD8">
      <w:pPr>
        <w:rPr>
          <w:rtl/>
        </w:rPr>
      </w:pPr>
      <w:r>
        <w:rPr>
          <w:rFonts w:hint="cs"/>
          <w:rtl/>
        </w:rPr>
        <w:t xml:space="preserve">מי בעד? ארבעה, מי נגד? שבעה, מי נמנע? </w:t>
      </w:r>
    </w:p>
    <w:p w14:paraId="68AAE20A" w14:textId="77777777" w:rsidR="006C5BD8" w:rsidRDefault="006C5BD8" w:rsidP="006C5BD8">
      <w:pPr>
        <w:pStyle w:val="af1"/>
        <w:keepNext/>
        <w:rPr>
          <w:rtl/>
        </w:rPr>
      </w:pPr>
    </w:p>
    <w:p w14:paraId="7EAE800E" w14:textId="77777777" w:rsidR="006C5BD8" w:rsidRDefault="006C5BD8" w:rsidP="006C5BD8">
      <w:pPr>
        <w:pStyle w:val="af1"/>
        <w:keepNext/>
        <w:rPr>
          <w:rtl/>
        </w:rPr>
      </w:pPr>
      <w:r>
        <w:rPr>
          <w:rtl/>
        </w:rPr>
        <w:t>הצבעה</w:t>
      </w:r>
    </w:p>
    <w:p w14:paraId="0773A4E8" w14:textId="77777777" w:rsidR="006C5BD8" w:rsidRDefault="006C5BD8" w:rsidP="006C5BD8">
      <w:pPr>
        <w:pStyle w:val="af2"/>
        <w:rPr>
          <w:rtl/>
        </w:rPr>
      </w:pPr>
    </w:p>
    <w:p w14:paraId="7A8A09A8" w14:textId="77777777" w:rsidR="006C5BD8" w:rsidRPr="00BA1585" w:rsidRDefault="006C5BD8" w:rsidP="006C5BD8">
      <w:pPr>
        <w:jc w:val="center"/>
        <w:rPr>
          <w:rtl/>
        </w:rPr>
      </w:pPr>
      <w:r>
        <w:rPr>
          <w:rFonts w:hint="cs"/>
          <w:rtl/>
        </w:rPr>
        <w:t>ההסתייגות נדחתה.</w:t>
      </w:r>
    </w:p>
    <w:p w14:paraId="1CA166C6" w14:textId="77777777" w:rsidR="006C5BD8" w:rsidRDefault="006C5BD8" w:rsidP="006C5BD8">
      <w:pPr>
        <w:rPr>
          <w:rtl/>
          <w:lang w:eastAsia="he-IL"/>
        </w:rPr>
      </w:pPr>
    </w:p>
    <w:p w14:paraId="76F06D67" w14:textId="77777777" w:rsidR="006C5BD8" w:rsidRDefault="006C5BD8" w:rsidP="006C5BD8">
      <w:pPr>
        <w:rPr>
          <w:rtl/>
          <w:lang w:eastAsia="he-IL"/>
        </w:rPr>
      </w:pPr>
      <w:r>
        <w:rPr>
          <w:rFonts w:hint="cs"/>
          <w:rtl/>
          <w:lang w:eastAsia="he-IL"/>
        </w:rPr>
        <w:t>ההסתייגות הוסרה.</w:t>
      </w:r>
      <w:bookmarkStart w:id="36285" w:name="_ETM_Q1_15199249"/>
      <w:bookmarkEnd w:id="36285"/>
    </w:p>
    <w:p w14:paraId="1347F47D" w14:textId="77777777" w:rsidR="006C5BD8" w:rsidRDefault="006C5BD8" w:rsidP="006C5BD8">
      <w:pPr>
        <w:rPr>
          <w:rtl/>
          <w:lang w:eastAsia="he-IL"/>
        </w:rPr>
      </w:pPr>
      <w:bookmarkStart w:id="36286" w:name="_ETM_Q1_15200274"/>
      <w:bookmarkStart w:id="36287" w:name="_ETM_Q1_15200472"/>
      <w:bookmarkStart w:id="36288" w:name="_ETM_Q1_15201859"/>
      <w:bookmarkEnd w:id="36286"/>
      <w:bookmarkEnd w:id="36287"/>
      <w:bookmarkEnd w:id="36288"/>
    </w:p>
    <w:p w14:paraId="719B5D16" w14:textId="50B8D8AC" w:rsidR="006C5BD8" w:rsidRDefault="006C5BD8" w:rsidP="006C5BD8">
      <w:pPr>
        <w:rPr>
          <w:rtl/>
          <w:lang w:eastAsia="he-IL"/>
        </w:rPr>
      </w:pPr>
      <w:r>
        <w:rPr>
          <w:rFonts w:hint="cs"/>
          <w:rtl/>
          <w:lang w:eastAsia="he-IL"/>
        </w:rPr>
        <w:t>264</w:t>
      </w:r>
      <w:bookmarkStart w:id="36289" w:name="_ETM_Q1_15202761"/>
      <w:bookmarkEnd w:id="36289"/>
      <w:r>
        <w:rPr>
          <w:rFonts w:hint="cs"/>
          <w:rtl/>
          <w:lang w:eastAsia="he-IL"/>
        </w:rPr>
        <w:t>.</w:t>
      </w:r>
      <w:bookmarkStart w:id="36290" w:name="_ETM_Q1_15205416"/>
      <w:bookmarkEnd w:id="36290"/>
    </w:p>
    <w:p w14:paraId="35AB56E3" w14:textId="77777777" w:rsidR="006C5BD8" w:rsidRDefault="006C5BD8" w:rsidP="006C5BD8">
      <w:pPr>
        <w:rPr>
          <w:rtl/>
          <w:lang w:eastAsia="he-IL"/>
        </w:rPr>
      </w:pPr>
    </w:p>
    <w:p w14:paraId="3AA4DEB1" w14:textId="3828E28A" w:rsidR="006C5BD8" w:rsidRDefault="006C5BD8" w:rsidP="006C5BD8">
      <w:pPr>
        <w:pStyle w:val="a4"/>
        <w:keepNext/>
        <w:rPr>
          <w:rtl/>
        </w:rPr>
      </w:pPr>
      <w:bookmarkStart w:id="36291" w:name="ET_speaker_6231_3349"/>
      <w:r w:rsidRPr="006C5BD8">
        <w:rPr>
          <w:rStyle w:val="TagStyle"/>
          <w:rtl/>
        </w:rPr>
        <w:t xml:space="preserve"> &lt;&lt; דובר &gt;&gt; </w:t>
      </w:r>
      <w:r>
        <w:rPr>
          <w:rtl/>
        </w:rPr>
        <w:t>יסמין פרידמן (יש עתיד):</w:t>
      </w:r>
      <w:r w:rsidRPr="006C5BD8">
        <w:rPr>
          <w:rStyle w:val="TagStyle"/>
          <w:rtl/>
        </w:rPr>
        <w:t xml:space="preserve"> &lt;&lt; דובר &gt;&gt;</w:t>
      </w:r>
      <w:r w:rsidR="00707E81">
        <w:rPr>
          <w:rtl/>
        </w:rPr>
        <w:t xml:space="preserve"> </w:t>
      </w:r>
      <w:r>
        <w:rPr>
          <w:rtl/>
        </w:rPr>
        <w:t xml:space="preserve"> </w:t>
      </w:r>
      <w:bookmarkEnd w:id="36291"/>
    </w:p>
    <w:p w14:paraId="75255F22" w14:textId="77777777" w:rsidR="006C5BD8" w:rsidRDefault="006C5BD8" w:rsidP="006C5BD8">
      <w:pPr>
        <w:pStyle w:val="KeepWithNext"/>
        <w:rPr>
          <w:rtl/>
          <w:lang w:eastAsia="he-IL"/>
        </w:rPr>
      </w:pPr>
    </w:p>
    <w:p w14:paraId="135AA15A" w14:textId="515DA07B" w:rsidR="006C5BD8" w:rsidRPr="006C5BD8" w:rsidRDefault="006C5BD8" w:rsidP="006C5BD8">
      <w:pPr>
        <w:rPr>
          <w:rtl/>
          <w:lang w:eastAsia="he-IL"/>
        </w:rPr>
      </w:pPr>
      <w:r>
        <w:rPr>
          <w:rFonts w:hint="cs"/>
          <w:rtl/>
          <w:lang w:eastAsia="he-IL"/>
        </w:rPr>
        <w:t>ר</w:t>
      </w:r>
      <w:bookmarkStart w:id="36292" w:name="_ETM_Q1_15211081"/>
      <w:bookmarkEnd w:id="36292"/>
      <w:r>
        <w:rPr>
          <w:rFonts w:hint="cs"/>
          <w:rtl/>
          <w:lang w:eastAsia="he-IL"/>
        </w:rPr>
        <w:t>ו</w:t>
      </w:r>
      <w:bookmarkStart w:id="36293" w:name="_ETM_Q1_15211157"/>
      <w:bookmarkEnd w:id="36293"/>
      <w:r>
        <w:rPr>
          <w:rFonts w:hint="cs"/>
          <w:rtl/>
          <w:lang w:eastAsia="he-IL"/>
        </w:rPr>
        <w:t>ויזיה.</w:t>
      </w:r>
    </w:p>
    <w:p w14:paraId="742F57D9" w14:textId="77777777" w:rsidR="006C5BD8" w:rsidRDefault="006C5BD8" w:rsidP="006C5BD8">
      <w:pPr>
        <w:rPr>
          <w:rtl/>
          <w:lang w:eastAsia="he-IL"/>
        </w:rPr>
      </w:pPr>
      <w:bookmarkStart w:id="36294" w:name="_ETM_Q1_15201122"/>
      <w:bookmarkEnd w:id="36294"/>
    </w:p>
    <w:p w14:paraId="574A0AE7" w14:textId="458D341F" w:rsidR="006C5BD8" w:rsidRDefault="006C5BD8" w:rsidP="006C5BD8">
      <w:pPr>
        <w:pStyle w:val="a4"/>
        <w:keepNext/>
        <w:rPr>
          <w:rtl/>
        </w:rPr>
      </w:pPr>
      <w:r w:rsidRPr="00A22790">
        <w:rPr>
          <w:rStyle w:val="TagStyle"/>
          <w:rtl/>
        </w:rPr>
        <w:t xml:space="preserve"> &lt;&lt; דובר &gt;&gt; </w:t>
      </w:r>
      <w:r>
        <w:rPr>
          <w:rtl/>
        </w:rPr>
        <w:t>נעמה לזימי (העבודה):</w:t>
      </w:r>
      <w:r w:rsidRPr="00A22790">
        <w:rPr>
          <w:rStyle w:val="TagStyle"/>
          <w:rtl/>
        </w:rPr>
        <w:t xml:space="preserve"> &lt;&lt; דובר &gt;&gt;</w:t>
      </w:r>
      <w:r w:rsidR="00707E81">
        <w:rPr>
          <w:rtl/>
        </w:rPr>
        <w:t xml:space="preserve"> </w:t>
      </w:r>
      <w:r>
        <w:rPr>
          <w:rtl/>
        </w:rPr>
        <w:t xml:space="preserve"> </w:t>
      </w:r>
    </w:p>
    <w:p w14:paraId="06D32FF1" w14:textId="77777777" w:rsidR="006C5BD8" w:rsidRPr="006C5BD8" w:rsidRDefault="006C5BD8" w:rsidP="006C5BD8">
      <w:pPr>
        <w:rPr>
          <w:rtl/>
          <w:lang w:eastAsia="he-IL"/>
        </w:rPr>
      </w:pPr>
      <w:bookmarkStart w:id="36295" w:name="_ETM_Q1_15198069"/>
      <w:bookmarkStart w:id="36296" w:name="_ETM_Q1_15198152"/>
      <w:bookmarkStart w:id="36297" w:name="_ETM_Q1_15198432"/>
      <w:bookmarkEnd w:id="36295"/>
      <w:bookmarkEnd w:id="36296"/>
      <w:bookmarkEnd w:id="36297"/>
    </w:p>
    <w:p w14:paraId="750B478D" w14:textId="051E917B" w:rsidR="006C5BD8" w:rsidRDefault="006C5BD8" w:rsidP="006C5BD8">
      <w:pPr>
        <w:rPr>
          <w:rtl/>
          <w:lang w:eastAsia="he-IL"/>
        </w:rPr>
      </w:pPr>
      <w:bookmarkStart w:id="36298" w:name="_ETM_Q1_15183912"/>
      <w:bookmarkStart w:id="36299" w:name="_ETM_Q1_15180057"/>
      <w:bookmarkEnd w:id="36298"/>
      <w:bookmarkEnd w:id="36299"/>
      <w:r>
        <w:rPr>
          <w:rFonts w:hint="cs"/>
          <w:rtl/>
          <w:lang w:eastAsia="he-IL"/>
        </w:rPr>
        <w:t>264 הסתייגות מהותית</w:t>
      </w:r>
      <w:bookmarkStart w:id="36300" w:name="_ETM_Q1_15203872"/>
      <w:bookmarkStart w:id="36301" w:name="_ETM_Q1_15214864"/>
      <w:bookmarkStart w:id="36302" w:name="_ETM_Q1_15212283"/>
      <w:bookmarkEnd w:id="36300"/>
      <w:bookmarkEnd w:id="36301"/>
      <w:bookmarkEnd w:id="36302"/>
      <w:r>
        <w:rPr>
          <w:rFonts w:hint="cs"/>
          <w:rtl/>
          <w:lang w:eastAsia="he-IL"/>
        </w:rPr>
        <w:t xml:space="preserve"> - - בהחלט. ולכן במקום שכהונתו של שר תהיה</w:t>
      </w:r>
      <w:bookmarkStart w:id="36303" w:name="_ETM_Q1_15214892"/>
      <w:bookmarkEnd w:id="36303"/>
      <w:r>
        <w:rPr>
          <w:rFonts w:hint="cs"/>
          <w:rtl/>
          <w:lang w:eastAsia="he-IL"/>
        </w:rPr>
        <w:t xml:space="preserve"> א</w:t>
      </w:r>
      <w:bookmarkStart w:id="36304" w:name="_ETM_Q1_15215232"/>
      <w:bookmarkEnd w:id="36304"/>
      <w:r>
        <w:rPr>
          <w:rFonts w:hint="cs"/>
          <w:rtl/>
          <w:lang w:eastAsia="he-IL"/>
        </w:rPr>
        <w:t>י שפיטה לגמרי, היא תהיה שפיטה אך לא לפי עילת</w:t>
      </w:r>
      <w:bookmarkStart w:id="36305" w:name="_ETM_Q1_15223413"/>
      <w:bookmarkEnd w:id="36305"/>
      <w:r>
        <w:rPr>
          <w:rFonts w:hint="cs"/>
          <w:rtl/>
          <w:lang w:eastAsia="he-IL"/>
        </w:rPr>
        <w:t xml:space="preserve"> הסבירות, יש פה</w:t>
      </w:r>
      <w:bookmarkStart w:id="36306" w:name="_ETM_Q1_15221591"/>
      <w:bookmarkEnd w:id="36306"/>
      <w:r>
        <w:rPr>
          <w:rFonts w:hint="cs"/>
          <w:rtl/>
          <w:lang w:eastAsia="he-IL"/>
        </w:rPr>
        <w:t xml:space="preserve"> פשרה, זה לא מידתי שלא יהיה </w:t>
      </w:r>
      <w:bookmarkStart w:id="36307" w:name="_ETM_Q1_15225481"/>
      <w:bookmarkEnd w:id="36307"/>
      <w:r>
        <w:rPr>
          <w:rFonts w:hint="cs"/>
          <w:rtl/>
          <w:lang w:eastAsia="he-IL"/>
        </w:rPr>
        <w:t xml:space="preserve">אפשר לשפוט בכלל, אז מוצעת </w:t>
      </w:r>
      <w:bookmarkStart w:id="36308" w:name="_ETM_Q1_15225164"/>
      <w:bookmarkEnd w:id="36308"/>
      <w:r>
        <w:rPr>
          <w:rFonts w:hint="cs"/>
          <w:rtl/>
          <w:lang w:eastAsia="he-IL"/>
        </w:rPr>
        <w:t>פ</w:t>
      </w:r>
      <w:bookmarkStart w:id="36309" w:name="_ETM_Q1_15227908"/>
      <w:bookmarkEnd w:id="36309"/>
      <w:r>
        <w:rPr>
          <w:rFonts w:hint="cs"/>
          <w:rtl/>
          <w:lang w:eastAsia="he-IL"/>
        </w:rPr>
        <w:t>שרה שזה יהיה שפיט</w:t>
      </w:r>
      <w:bookmarkStart w:id="36310" w:name="_ETM_Q1_15228226"/>
      <w:bookmarkEnd w:id="36310"/>
      <w:r>
        <w:rPr>
          <w:rFonts w:hint="cs"/>
          <w:rtl/>
          <w:lang w:eastAsia="he-IL"/>
        </w:rPr>
        <w:t xml:space="preserve"> אך לא לפי עילת הסבירות.</w:t>
      </w:r>
      <w:bookmarkStart w:id="36311" w:name="_ETM_Q1_15230987"/>
      <w:bookmarkEnd w:id="36311"/>
      <w:r>
        <w:rPr>
          <w:rFonts w:hint="cs"/>
          <w:rtl/>
          <w:lang w:eastAsia="he-IL"/>
        </w:rPr>
        <w:t xml:space="preserve"> מה אתה אומר? אולי </w:t>
      </w:r>
      <w:bookmarkStart w:id="36312" w:name="_ETM_Q1_15233905"/>
      <w:bookmarkEnd w:id="36312"/>
      <w:r>
        <w:rPr>
          <w:rFonts w:hint="cs"/>
          <w:rtl/>
          <w:lang w:eastAsia="he-IL"/>
        </w:rPr>
        <w:t>תהיה</w:t>
      </w:r>
      <w:bookmarkStart w:id="36313" w:name="_ETM_Q1_15229848"/>
      <w:bookmarkEnd w:id="36313"/>
      <w:r>
        <w:rPr>
          <w:rFonts w:hint="cs"/>
          <w:rtl/>
          <w:lang w:eastAsia="he-IL"/>
        </w:rPr>
        <w:t xml:space="preserve"> בעד גם אתה?</w:t>
      </w:r>
      <w:bookmarkStart w:id="36314" w:name="_ETM_Q1_15232695"/>
      <w:bookmarkEnd w:id="36314"/>
    </w:p>
    <w:p w14:paraId="5A867D8A" w14:textId="77777777" w:rsidR="006C5BD8" w:rsidRDefault="006C5BD8" w:rsidP="006C5BD8">
      <w:pPr>
        <w:rPr>
          <w:rtl/>
          <w:lang w:eastAsia="he-IL"/>
        </w:rPr>
      </w:pPr>
      <w:bookmarkStart w:id="36315" w:name="_ETM_Q1_15232881"/>
      <w:bookmarkEnd w:id="36315"/>
    </w:p>
    <w:p w14:paraId="250BF7DA" w14:textId="32E632D5" w:rsidR="006C5BD8" w:rsidRDefault="006C5BD8" w:rsidP="006C5BD8">
      <w:pPr>
        <w:pStyle w:val="af6"/>
        <w:keepNext/>
        <w:rPr>
          <w:rtl/>
        </w:rPr>
      </w:pPr>
      <w:bookmarkStart w:id="36316" w:name="_ETM_Q1_15233120"/>
      <w:bookmarkStart w:id="36317" w:name="_ETM_Q1_15233318"/>
      <w:bookmarkEnd w:id="36316"/>
      <w:bookmarkEnd w:id="36317"/>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57303146" w14:textId="77777777" w:rsidR="006C5BD8" w:rsidRDefault="006C5BD8" w:rsidP="006C5BD8">
      <w:pPr>
        <w:pStyle w:val="KeepWithNext"/>
        <w:rPr>
          <w:rtl/>
          <w:lang w:eastAsia="he-IL"/>
        </w:rPr>
      </w:pPr>
    </w:p>
    <w:p w14:paraId="6EDF246B" w14:textId="77777777" w:rsidR="006C5BD8" w:rsidRDefault="006C5BD8" w:rsidP="006C5BD8">
      <w:pPr>
        <w:rPr>
          <w:rtl/>
        </w:rPr>
      </w:pPr>
      <w:r>
        <w:rPr>
          <w:rFonts w:hint="cs"/>
          <w:rtl/>
        </w:rPr>
        <w:t xml:space="preserve">תודה נעמה. מי בעד? ארבעה, מי נגד? שבעה, מי נמנע? </w:t>
      </w:r>
    </w:p>
    <w:p w14:paraId="0184FC7C" w14:textId="77777777" w:rsidR="006C5BD8" w:rsidRDefault="006C5BD8" w:rsidP="006C5BD8">
      <w:pPr>
        <w:pStyle w:val="af1"/>
        <w:keepNext/>
        <w:rPr>
          <w:rtl/>
        </w:rPr>
      </w:pPr>
    </w:p>
    <w:p w14:paraId="65D6CBD4" w14:textId="77777777" w:rsidR="006C5BD8" w:rsidRDefault="006C5BD8" w:rsidP="006C5BD8">
      <w:pPr>
        <w:pStyle w:val="af1"/>
        <w:keepNext/>
        <w:rPr>
          <w:rtl/>
        </w:rPr>
      </w:pPr>
      <w:r>
        <w:rPr>
          <w:rtl/>
        </w:rPr>
        <w:t>הצבעה</w:t>
      </w:r>
    </w:p>
    <w:p w14:paraId="7C56795A" w14:textId="77777777" w:rsidR="006C5BD8" w:rsidRDefault="006C5BD8" w:rsidP="006C5BD8">
      <w:pPr>
        <w:pStyle w:val="af2"/>
        <w:rPr>
          <w:rtl/>
        </w:rPr>
      </w:pPr>
    </w:p>
    <w:p w14:paraId="1C7A683C" w14:textId="77777777" w:rsidR="006C5BD8" w:rsidRPr="00BA1585" w:rsidRDefault="006C5BD8" w:rsidP="006C5BD8">
      <w:pPr>
        <w:jc w:val="center"/>
        <w:rPr>
          <w:rtl/>
        </w:rPr>
      </w:pPr>
      <w:r>
        <w:rPr>
          <w:rFonts w:hint="cs"/>
          <w:rtl/>
        </w:rPr>
        <w:t>ההסתייגות נדחתה.</w:t>
      </w:r>
    </w:p>
    <w:p w14:paraId="1EFD8710" w14:textId="77777777" w:rsidR="006C5BD8" w:rsidRDefault="006C5BD8" w:rsidP="006C5BD8">
      <w:pPr>
        <w:rPr>
          <w:rtl/>
          <w:lang w:eastAsia="he-IL"/>
        </w:rPr>
      </w:pPr>
    </w:p>
    <w:p w14:paraId="7F332C4D" w14:textId="77777777" w:rsidR="006C5BD8" w:rsidRDefault="006C5BD8" w:rsidP="006C5BD8">
      <w:pPr>
        <w:rPr>
          <w:rtl/>
          <w:lang w:eastAsia="he-IL"/>
        </w:rPr>
      </w:pPr>
      <w:r>
        <w:rPr>
          <w:rFonts w:hint="cs"/>
          <w:rtl/>
          <w:lang w:eastAsia="he-IL"/>
        </w:rPr>
        <w:t>ההסתייגות הוסרה.</w:t>
      </w:r>
      <w:bookmarkStart w:id="36318" w:name="_ETM_Q1_15231335"/>
      <w:bookmarkStart w:id="36319" w:name="_ETM_Q1_15231606"/>
      <w:bookmarkEnd w:id="36318"/>
      <w:bookmarkEnd w:id="36319"/>
    </w:p>
    <w:p w14:paraId="0F5BDB4B" w14:textId="77777777" w:rsidR="006C5BD8" w:rsidRDefault="006C5BD8" w:rsidP="006C5BD8">
      <w:pPr>
        <w:rPr>
          <w:rtl/>
          <w:lang w:eastAsia="he-IL"/>
        </w:rPr>
      </w:pPr>
    </w:p>
    <w:p w14:paraId="46836FB8" w14:textId="535895E4" w:rsidR="006C5BD8" w:rsidRDefault="006C5BD8" w:rsidP="006C5BD8">
      <w:pPr>
        <w:pStyle w:val="a4"/>
        <w:keepNext/>
        <w:rPr>
          <w:rtl/>
        </w:rPr>
      </w:pPr>
      <w:bookmarkStart w:id="36320" w:name="ET_speaker_6231_3350"/>
      <w:r w:rsidRPr="006C5BD8">
        <w:rPr>
          <w:rStyle w:val="TagStyle"/>
          <w:rtl/>
        </w:rPr>
        <w:t xml:space="preserve"> &lt;&lt; דובר &gt;&gt; </w:t>
      </w:r>
      <w:r>
        <w:rPr>
          <w:rtl/>
        </w:rPr>
        <w:t>יסמין פרידמן (יש עתיד):</w:t>
      </w:r>
      <w:r w:rsidRPr="006C5BD8">
        <w:rPr>
          <w:rStyle w:val="TagStyle"/>
          <w:rtl/>
        </w:rPr>
        <w:t xml:space="preserve"> &lt;&lt; דובר &gt;&gt;</w:t>
      </w:r>
      <w:r w:rsidR="00707E81">
        <w:rPr>
          <w:rtl/>
        </w:rPr>
        <w:t xml:space="preserve"> </w:t>
      </w:r>
      <w:r>
        <w:rPr>
          <w:rtl/>
        </w:rPr>
        <w:t xml:space="preserve"> </w:t>
      </w:r>
      <w:bookmarkEnd w:id="36320"/>
    </w:p>
    <w:p w14:paraId="1835B1C1" w14:textId="77777777" w:rsidR="006C5BD8" w:rsidRDefault="006C5BD8" w:rsidP="006C5BD8">
      <w:pPr>
        <w:pStyle w:val="KeepWithNext"/>
        <w:rPr>
          <w:rtl/>
          <w:lang w:eastAsia="he-IL"/>
        </w:rPr>
      </w:pPr>
    </w:p>
    <w:p w14:paraId="5C3B2851" w14:textId="0A2ED93B" w:rsidR="006C5BD8" w:rsidRDefault="006C5BD8" w:rsidP="006C5BD8">
      <w:pPr>
        <w:rPr>
          <w:rtl/>
          <w:lang w:eastAsia="he-IL"/>
        </w:rPr>
      </w:pPr>
      <w:bookmarkStart w:id="36321" w:name="_ETM_Q1_15235998"/>
      <w:bookmarkEnd w:id="36321"/>
      <w:r>
        <w:rPr>
          <w:rFonts w:hint="cs"/>
          <w:rtl/>
          <w:lang w:eastAsia="he-IL"/>
        </w:rPr>
        <w:t>ר</w:t>
      </w:r>
      <w:bookmarkStart w:id="36322" w:name="_ETM_Q1_15236217"/>
      <w:bookmarkEnd w:id="36322"/>
      <w:r>
        <w:rPr>
          <w:rFonts w:hint="cs"/>
          <w:rtl/>
          <w:lang w:eastAsia="he-IL"/>
        </w:rPr>
        <w:t>וויזיה.</w:t>
      </w:r>
      <w:bookmarkStart w:id="36323" w:name="_ETM_Q1_15237082"/>
      <w:bookmarkEnd w:id="36323"/>
    </w:p>
    <w:p w14:paraId="7EDA4283" w14:textId="77777777" w:rsidR="006C5BD8" w:rsidRDefault="006C5BD8" w:rsidP="006C5BD8">
      <w:pPr>
        <w:rPr>
          <w:rtl/>
          <w:lang w:eastAsia="he-IL"/>
        </w:rPr>
      </w:pPr>
      <w:bookmarkStart w:id="36324" w:name="_ETM_Q1_15233344"/>
      <w:bookmarkEnd w:id="36324"/>
    </w:p>
    <w:p w14:paraId="4A1FF42E" w14:textId="2AB76F1F" w:rsidR="006C5BD8" w:rsidRDefault="006C5BD8" w:rsidP="006C5BD8">
      <w:pPr>
        <w:pStyle w:val="a4"/>
        <w:keepNext/>
        <w:rPr>
          <w:rtl/>
        </w:rPr>
      </w:pPr>
      <w:bookmarkStart w:id="36325" w:name="ET_speaker_6128_3351"/>
      <w:r w:rsidRPr="006C5BD8">
        <w:rPr>
          <w:rStyle w:val="TagStyle"/>
          <w:rtl/>
        </w:rPr>
        <w:t xml:space="preserve"> &lt;&lt; דובר &gt;&gt; </w:t>
      </w:r>
      <w:r>
        <w:rPr>
          <w:rtl/>
        </w:rPr>
        <w:t>משה טור פז (יש עתיד):</w:t>
      </w:r>
      <w:r w:rsidRPr="006C5BD8">
        <w:rPr>
          <w:rStyle w:val="TagStyle"/>
          <w:rtl/>
        </w:rPr>
        <w:t xml:space="preserve"> &lt;&lt; דובר &gt;&gt;</w:t>
      </w:r>
      <w:r w:rsidR="00707E81">
        <w:rPr>
          <w:rtl/>
        </w:rPr>
        <w:t xml:space="preserve"> </w:t>
      </w:r>
      <w:r>
        <w:rPr>
          <w:rtl/>
        </w:rPr>
        <w:t xml:space="preserve"> </w:t>
      </w:r>
      <w:bookmarkEnd w:id="36325"/>
    </w:p>
    <w:p w14:paraId="5A040BBA" w14:textId="77777777" w:rsidR="006C5BD8" w:rsidRDefault="006C5BD8" w:rsidP="006C5BD8">
      <w:pPr>
        <w:pStyle w:val="KeepWithNext"/>
        <w:rPr>
          <w:rtl/>
          <w:lang w:eastAsia="he-IL"/>
        </w:rPr>
      </w:pPr>
    </w:p>
    <w:p w14:paraId="65330896" w14:textId="094AC134" w:rsidR="006C5BD8" w:rsidRDefault="006C5BD8" w:rsidP="006C5BD8">
      <w:pPr>
        <w:rPr>
          <w:rtl/>
          <w:lang w:eastAsia="he-IL"/>
        </w:rPr>
      </w:pPr>
      <w:bookmarkStart w:id="36326" w:name="_ETM_Q1_15234050"/>
      <w:bookmarkStart w:id="36327" w:name="_ETM_Q1_15234123"/>
      <w:bookmarkEnd w:id="36326"/>
      <w:bookmarkEnd w:id="36327"/>
      <w:r>
        <w:rPr>
          <w:rFonts w:hint="cs"/>
          <w:rtl/>
          <w:lang w:eastAsia="he-IL"/>
        </w:rPr>
        <w:t>רוויזיה.</w:t>
      </w:r>
    </w:p>
    <w:p w14:paraId="1D2F21CD" w14:textId="77777777" w:rsidR="006C5BD8" w:rsidRDefault="006C5BD8" w:rsidP="006C5BD8">
      <w:pPr>
        <w:rPr>
          <w:rtl/>
          <w:lang w:eastAsia="he-IL"/>
        </w:rPr>
      </w:pPr>
      <w:bookmarkStart w:id="36328" w:name="_ETM_Q1_15235190"/>
      <w:bookmarkStart w:id="36329" w:name="_ETM_Q1_15235392"/>
      <w:bookmarkStart w:id="36330" w:name="_ETM_Q1_15237421"/>
      <w:bookmarkEnd w:id="36328"/>
      <w:bookmarkEnd w:id="36329"/>
      <w:bookmarkEnd w:id="36330"/>
    </w:p>
    <w:p w14:paraId="1DA23C33" w14:textId="54F8FF22" w:rsidR="00EC6E4D" w:rsidRDefault="00EC6E4D" w:rsidP="00EC6E4D">
      <w:pPr>
        <w:pStyle w:val="af6"/>
        <w:keepNext/>
        <w:rPr>
          <w:rtl/>
        </w:rPr>
      </w:pPr>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70831BBE" w14:textId="77777777" w:rsidR="006C5BD8" w:rsidRDefault="006C5BD8" w:rsidP="006C5BD8">
      <w:pPr>
        <w:pStyle w:val="KeepWithNext"/>
        <w:rPr>
          <w:rtl/>
          <w:lang w:eastAsia="he-IL"/>
        </w:rPr>
      </w:pPr>
    </w:p>
    <w:p w14:paraId="6366DF95" w14:textId="47E9B02F" w:rsidR="006C5BD8" w:rsidRDefault="006C5BD8" w:rsidP="006C5BD8">
      <w:pPr>
        <w:rPr>
          <w:rtl/>
          <w:lang w:eastAsia="he-IL"/>
        </w:rPr>
      </w:pPr>
      <w:bookmarkStart w:id="36331" w:name="_ETM_Q1_15240379"/>
      <w:bookmarkStart w:id="36332" w:name="_ETM_Q1_15240910"/>
      <w:bookmarkEnd w:id="36331"/>
      <w:bookmarkEnd w:id="36332"/>
      <w:r>
        <w:rPr>
          <w:rFonts w:hint="cs"/>
          <w:rtl/>
          <w:lang w:eastAsia="he-IL"/>
        </w:rPr>
        <w:t>26</w:t>
      </w:r>
      <w:bookmarkStart w:id="36333" w:name="_ETM_Q1_15236465"/>
      <w:bookmarkEnd w:id="36333"/>
      <w:r>
        <w:rPr>
          <w:rFonts w:hint="cs"/>
          <w:rtl/>
          <w:lang w:eastAsia="he-IL"/>
        </w:rPr>
        <w:t>5</w:t>
      </w:r>
      <w:bookmarkStart w:id="36334" w:name="_ETM_Q1_15231957"/>
      <w:bookmarkEnd w:id="36334"/>
      <w:r>
        <w:rPr>
          <w:rFonts w:hint="cs"/>
          <w:rtl/>
          <w:lang w:eastAsia="he-IL"/>
        </w:rPr>
        <w:t>.</w:t>
      </w:r>
    </w:p>
    <w:p w14:paraId="46533ED8" w14:textId="77777777" w:rsidR="00EC6E4D" w:rsidRPr="006C5BD8" w:rsidRDefault="00EC6E4D" w:rsidP="006C5BD8">
      <w:pPr>
        <w:rPr>
          <w:rtl/>
          <w:lang w:eastAsia="he-IL"/>
        </w:rPr>
      </w:pPr>
    </w:p>
    <w:p w14:paraId="69378EB7" w14:textId="77777777" w:rsidR="006C5BD8" w:rsidRDefault="006C5BD8" w:rsidP="006C5BD8">
      <w:pPr>
        <w:pStyle w:val="a4"/>
        <w:keepNext/>
        <w:rPr>
          <w:rStyle w:val="TagStyle"/>
          <w:rtl/>
        </w:rPr>
      </w:pPr>
    </w:p>
    <w:p w14:paraId="68B12CB4" w14:textId="6B13DEC2" w:rsidR="006C5BD8" w:rsidRDefault="006C5BD8" w:rsidP="006C5BD8">
      <w:pPr>
        <w:pStyle w:val="a4"/>
        <w:keepNext/>
        <w:rPr>
          <w:rtl/>
        </w:rPr>
      </w:pPr>
      <w:r w:rsidRPr="00A22790">
        <w:rPr>
          <w:rStyle w:val="TagStyle"/>
          <w:rtl/>
        </w:rPr>
        <w:t xml:space="preserve"> &lt;&lt; דובר &gt;&gt; </w:t>
      </w:r>
      <w:r>
        <w:rPr>
          <w:rtl/>
        </w:rPr>
        <w:t>נעמה לזימי (העבודה):</w:t>
      </w:r>
      <w:r w:rsidRPr="00A22790">
        <w:rPr>
          <w:rStyle w:val="TagStyle"/>
          <w:rtl/>
        </w:rPr>
        <w:t xml:space="preserve"> &lt;&lt; דובר &gt;&gt;</w:t>
      </w:r>
      <w:r w:rsidR="00707E81">
        <w:rPr>
          <w:rtl/>
        </w:rPr>
        <w:t xml:space="preserve"> </w:t>
      </w:r>
      <w:r>
        <w:rPr>
          <w:rtl/>
        </w:rPr>
        <w:t xml:space="preserve"> </w:t>
      </w:r>
    </w:p>
    <w:p w14:paraId="11487DBA" w14:textId="77777777" w:rsidR="006C5BD8" w:rsidRDefault="006C5BD8" w:rsidP="006C5BD8">
      <w:pPr>
        <w:rPr>
          <w:rtl/>
          <w:lang w:eastAsia="he-IL"/>
        </w:rPr>
      </w:pPr>
    </w:p>
    <w:p w14:paraId="2F747C02" w14:textId="410B379C" w:rsidR="006C5BD8" w:rsidRDefault="006C5BD8" w:rsidP="006C5BD8">
      <w:pPr>
        <w:rPr>
          <w:rtl/>
          <w:lang w:eastAsia="he-IL"/>
        </w:rPr>
      </w:pPr>
      <w:bookmarkStart w:id="36335" w:name="_ETM_Q1_15231166"/>
      <w:bookmarkEnd w:id="36335"/>
      <w:r>
        <w:rPr>
          <w:rFonts w:hint="cs"/>
          <w:rtl/>
          <w:lang w:eastAsia="he-IL"/>
        </w:rPr>
        <w:t>גם הסתייגות שהיא מהותית</w:t>
      </w:r>
      <w:bookmarkStart w:id="36336" w:name="_ETM_Q1_15239278"/>
      <w:bookmarkEnd w:id="36336"/>
      <w:r>
        <w:rPr>
          <w:rFonts w:hint="cs"/>
          <w:rtl/>
          <w:lang w:eastAsia="he-IL"/>
        </w:rPr>
        <w:t>, לא יקודמו הליכי</w:t>
      </w:r>
      <w:bookmarkStart w:id="36337" w:name="_ETM_Q1_15243941"/>
      <w:bookmarkEnd w:id="36337"/>
      <w:r>
        <w:rPr>
          <w:rFonts w:hint="cs"/>
          <w:rtl/>
          <w:lang w:eastAsia="he-IL"/>
        </w:rPr>
        <w:t xml:space="preserve"> חקיקה של חוקי יסוד חדשים</w:t>
      </w:r>
      <w:bookmarkStart w:id="36338" w:name="_ETM_Q1_15241587"/>
      <w:bookmarkEnd w:id="36338"/>
      <w:r>
        <w:rPr>
          <w:rFonts w:hint="cs"/>
          <w:rtl/>
          <w:lang w:eastAsia="he-IL"/>
        </w:rPr>
        <w:t xml:space="preserve"> או תיקונם של חוקי יסוד </w:t>
      </w:r>
      <w:bookmarkStart w:id="36339" w:name="_ETM_Q1_15246241"/>
      <w:bookmarkEnd w:id="36339"/>
      <w:r>
        <w:rPr>
          <w:rFonts w:hint="cs"/>
          <w:rtl/>
          <w:lang w:eastAsia="he-IL"/>
        </w:rPr>
        <w:t>קיימים על להשלמת</w:t>
      </w:r>
      <w:bookmarkStart w:id="36340" w:name="_ETM_Q1_15243961"/>
      <w:bookmarkEnd w:id="36340"/>
      <w:r>
        <w:rPr>
          <w:rFonts w:hint="cs"/>
          <w:rtl/>
          <w:lang w:eastAsia="he-IL"/>
        </w:rPr>
        <w:t xml:space="preserve"> חקיקה של </w:t>
      </w:r>
      <w:bookmarkStart w:id="36341" w:name="_ETM_Q1_15243989"/>
      <w:bookmarkEnd w:id="36341"/>
      <w:r>
        <w:rPr>
          <w:rFonts w:hint="cs"/>
          <w:rtl/>
          <w:lang w:eastAsia="he-IL"/>
        </w:rPr>
        <w:t>כלל הסדרים המוצעים במתווה העם.</w:t>
      </w:r>
      <w:bookmarkStart w:id="36342" w:name="_ETM_Q1_15250517"/>
      <w:bookmarkEnd w:id="36342"/>
    </w:p>
    <w:p w14:paraId="392C6153" w14:textId="77777777" w:rsidR="006C5BD8" w:rsidRDefault="006C5BD8" w:rsidP="006C5BD8">
      <w:pPr>
        <w:rPr>
          <w:rtl/>
          <w:lang w:eastAsia="he-IL"/>
        </w:rPr>
      </w:pPr>
    </w:p>
    <w:p w14:paraId="39BEFAAE" w14:textId="07752528" w:rsidR="006C5BD8" w:rsidRDefault="006C5BD8" w:rsidP="006C5BD8">
      <w:pPr>
        <w:rPr>
          <w:rtl/>
          <w:lang w:eastAsia="he-IL"/>
        </w:rPr>
      </w:pPr>
      <w:r>
        <w:rPr>
          <w:rFonts w:hint="cs"/>
          <w:rtl/>
          <w:lang w:eastAsia="he-IL"/>
        </w:rPr>
        <w:t>לה</w:t>
      </w:r>
      <w:bookmarkStart w:id="36343" w:name="_ETM_Q1_15251254"/>
      <w:bookmarkEnd w:id="36343"/>
      <w:r>
        <w:rPr>
          <w:rFonts w:hint="cs"/>
          <w:rtl/>
          <w:lang w:eastAsia="he-IL"/>
        </w:rPr>
        <w:t>גי</w:t>
      </w:r>
      <w:bookmarkStart w:id="36344" w:name="_ETM_Q1_15251510"/>
      <w:bookmarkEnd w:id="36344"/>
      <w:r>
        <w:rPr>
          <w:rFonts w:hint="cs"/>
          <w:rtl/>
          <w:lang w:eastAsia="he-IL"/>
        </w:rPr>
        <w:t>ד ש</w:t>
      </w:r>
      <w:bookmarkStart w:id="36345" w:name="_ETM_Q1_15251742"/>
      <w:bookmarkStart w:id="36346" w:name="_ETM_Q1_15251771"/>
      <w:bookmarkEnd w:id="36345"/>
      <w:bookmarkEnd w:id="36346"/>
      <w:r>
        <w:rPr>
          <w:rFonts w:hint="cs"/>
          <w:rtl/>
          <w:lang w:eastAsia="he-IL"/>
        </w:rPr>
        <w:t>אי אפשר</w:t>
      </w:r>
      <w:bookmarkStart w:id="36347" w:name="_ETM_Q1_15247858"/>
      <w:bookmarkEnd w:id="36347"/>
      <w:r>
        <w:rPr>
          <w:rFonts w:hint="cs"/>
          <w:rtl/>
          <w:lang w:eastAsia="he-IL"/>
        </w:rPr>
        <w:t xml:space="preserve"> לתקן או לחוקק חוקי יסוד חדשים עד שיעבור</w:t>
      </w:r>
      <w:bookmarkStart w:id="36348" w:name="_ETM_Q1_15253496"/>
      <w:bookmarkEnd w:id="36348"/>
      <w:r>
        <w:rPr>
          <w:rFonts w:hint="cs"/>
          <w:rtl/>
          <w:lang w:eastAsia="he-IL"/>
        </w:rPr>
        <w:t xml:space="preserve"> במלואו מתווה העם, המטרה זה באמת שנגיע כאן לאיזשהו</w:t>
      </w:r>
      <w:bookmarkStart w:id="36349" w:name="_ETM_Q1_15256318"/>
      <w:bookmarkEnd w:id="36349"/>
      <w:r>
        <w:rPr>
          <w:rFonts w:hint="cs"/>
          <w:rtl/>
          <w:lang w:eastAsia="he-IL"/>
        </w:rPr>
        <w:t xml:space="preserve"> עמק</w:t>
      </w:r>
      <w:bookmarkStart w:id="36350" w:name="_ETM_Q1_15257075"/>
      <w:bookmarkEnd w:id="36350"/>
      <w:r>
        <w:rPr>
          <w:rFonts w:hint="cs"/>
          <w:rtl/>
          <w:lang w:eastAsia="he-IL"/>
        </w:rPr>
        <w:t xml:space="preserve"> שווה ברוח מתווה הנשיא, לא לדרוס אלא להידבר באמת.</w:t>
      </w:r>
      <w:bookmarkStart w:id="36351" w:name="_ETM_Q1_15271047"/>
      <w:bookmarkEnd w:id="36351"/>
    </w:p>
    <w:p w14:paraId="28A32001" w14:textId="77777777" w:rsidR="006C5BD8" w:rsidRDefault="006C5BD8" w:rsidP="006C5BD8">
      <w:pPr>
        <w:rPr>
          <w:rtl/>
          <w:lang w:eastAsia="he-IL"/>
        </w:rPr>
      </w:pPr>
      <w:bookmarkStart w:id="36352" w:name="_ETM_Q1_15272738"/>
      <w:bookmarkEnd w:id="36352"/>
    </w:p>
    <w:p w14:paraId="74610A26" w14:textId="15C3522C" w:rsidR="006C5BD8" w:rsidRDefault="006C5BD8" w:rsidP="006C5BD8">
      <w:pPr>
        <w:pStyle w:val="af6"/>
        <w:keepNext/>
        <w:rPr>
          <w:rtl/>
        </w:rPr>
      </w:pPr>
      <w:bookmarkStart w:id="36353" w:name="_ETM_Q1_15272905"/>
      <w:bookmarkEnd w:id="36353"/>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49CF5CA0" w14:textId="77777777" w:rsidR="006C5BD8" w:rsidRDefault="006C5BD8" w:rsidP="006C5BD8">
      <w:pPr>
        <w:pStyle w:val="KeepWithNext"/>
        <w:rPr>
          <w:rtl/>
          <w:lang w:eastAsia="he-IL"/>
        </w:rPr>
      </w:pPr>
    </w:p>
    <w:p w14:paraId="332133AD" w14:textId="7FB5BF34" w:rsidR="006C5BD8" w:rsidRDefault="006C5BD8" w:rsidP="006C5BD8">
      <w:pPr>
        <w:rPr>
          <w:rtl/>
        </w:rPr>
      </w:pPr>
      <w:r>
        <w:rPr>
          <w:rFonts w:hint="cs"/>
          <w:rtl/>
        </w:rPr>
        <w:t xml:space="preserve">מי בעד? ארבעה, מי נגד? שבעה, מי נמנע? </w:t>
      </w:r>
    </w:p>
    <w:p w14:paraId="1BC84D9D" w14:textId="77777777" w:rsidR="006C5BD8" w:rsidRDefault="006C5BD8" w:rsidP="006C5BD8">
      <w:pPr>
        <w:pStyle w:val="af1"/>
        <w:keepNext/>
        <w:rPr>
          <w:rtl/>
        </w:rPr>
      </w:pPr>
    </w:p>
    <w:p w14:paraId="6E564ABC" w14:textId="77777777" w:rsidR="006C5BD8" w:rsidRDefault="006C5BD8" w:rsidP="006C5BD8">
      <w:pPr>
        <w:pStyle w:val="af1"/>
        <w:keepNext/>
        <w:rPr>
          <w:rtl/>
        </w:rPr>
      </w:pPr>
      <w:r>
        <w:rPr>
          <w:rtl/>
        </w:rPr>
        <w:t>הצבעה</w:t>
      </w:r>
    </w:p>
    <w:p w14:paraId="7F7E122B" w14:textId="77777777" w:rsidR="006C5BD8" w:rsidRDefault="006C5BD8" w:rsidP="006C5BD8">
      <w:pPr>
        <w:pStyle w:val="af2"/>
        <w:rPr>
          <w:rtl/>
        </w:rPr>
      </w:pPr>
    </w:p>
    <w:p w14:paraId="228BEFD6" w14:textId="77777777" w:rsidR="006C5BD8" w:rsidRPr="00BA1585" w:rsidRDefault="006C5BD8" w:rsidP="006C5BD8">
      <w:pPr>
        <w:jc w:val="center"/>
        <w:rPr>
          <w:rtl/>
        </w:rPr>
      </w:pPr>
      <w:r>
        <w:rPr>
          <w:rFonts w:hint="cs"/>
          <w:rtl/>
        </w:rPr>
        <w:t>ההסתייגות נדחתה.</w:t>
      </w:r>
    </w:p>
    <w:p w14:paraId="6D7CB417" w14:textId="77777777" w:rsidR="006C5BD8" w:rsidRDefault="006C5BD8" w:rsidP="006C5BD8">
      <w:pPr>
        <w:rPr>
          <w:rtl/>
          <w:lang w:eastAsia="he-IL"/>
        </w:rPr>
      </w:pPr>
    </w:p>
    <w:p w14:paraId="6415BDE8" w14:textId="77777777" w:rsidR="006C5BD8" w:rsidRDefault="006C5BD8" w:rsidP="006C5BD8">
      <w:pPr>
        <w:rPr>
          <w:rtl/>
          <w:lang w:eastAsia="he-IL"/>
        </w:rPr>
      </w:pPr>
      <w:r>
        <w:rPr>
          <w:rFonts w:hint="cs"/>
          <w:rtl/>
          <w:lang w:eastAsia="he-IL"/>
        </w:rPr>
        <w:t>ההסתייגות הוסרה.</w:t>
      </w:r>
      <w:bookmarkStart w:id="36354" w:name="_ETM_Q1_15281602"/>
      <w:bookmarkEnd w:id="36354"/>
    </w:p>
    <w:p w14:paraId="68EEF42A" w14:textId="77777777" w:rsidR="006C5BD8" w:rsidRDefault="006C5BD8" w:rsidP="006C5BD8">
      <w:pPr>
        <w:rPr>
          <w:rtl/>
          <w:lang w:eastAsia="he-IL"/>
        </w:rPr>
      </w:pPr>
      <w:bookmarkStart w:id="36355" w:name="_ETM_Q1_15281836"/>
      <w:bookmarkStart w:id="36356" w:name="_ETM_Q1_15282034"/>
      <w:bookmarkEnd w:id="36355"/>
      <w:bookmarkEnd w:id="36356"/>
    </w:p>
    <w:p w14:paraId="269FE394" w14:textId="44F1AF82" w:rsidR="006C5BD8" w:rsidRDefault="006C5BD8" w:rsidP="006C5BD8">
      <w:pPr>
        <w:pStyle w:val="a4"/>
        <w:keepNext/>
        <w:rPr>
          <w:rtl/>
        </w:rPr>
      </w:pPr>
      <w:bookmarkStart w:id="36357" w:name="ET_speaker_6231_3353"/>
      <w:r w:rsidRPr="006C5BD8">
        <w:rPr>
          <w:rStyle w:val="TagStyle"/>
          <w:rtl/>
        </w:rPr>
        <w:t xml:space="preserve"> &lt;&lt; דובר &gt;&gt; </w:t>
      </w:r>
      <w:r>
        <w:rPr>
          <w:rtl/>
        </w:rPr>
        <w:t>יסמין פרידמן (יש עתיד):</w:t>
      </w:r>
      <w:r w:rsidRPr="006C5BD8">
        <w:rPr>
          <w:rStyle w:val="TagStyle"/>
          <w:rtl/>
        </w:rPr>
        <w:t xml:space="preserve"> &lt;&lt; דובר &gt;&gt;</w:t>
      </w:r>
      <w:r w:rsidR="00707E81">
        <w:rPr>
          <w:rtl/>
        </w:rPr>
        <w:t xml:space="preserve"> </w:t>
      </w:r>
      <w:r>
        <w:rPr>
          <w:rtl/>
        </w:rPr>
        <w:t xml:space="preserve"> </w:t>
      </w:r>
      <w:bookmarkEnd w:id="36357"/>
    </w:p>
    <w:p w14:paraId="1198D075" w14:textId="77777777" w:rsidR="006C5BD8" w:rsidRDefault="006C5BD8" w:rsidP="006C5BD8">
      <w:pPr>
        <w:pStyle w:val="KeepWithNext"/>
        <w:rPr>
          <w:rtl/>
          <w:lang w:eastAsia="he-IL"/>
        </w:rPr>
      </w:pPr>
    </w:p>
    <w:p w14:paraId="172D8842" w14:textId="33EA7241" w:rsidR="006C5BD8" w:rsidRDefault="006C5BD8" w:rsidP="006C5BD8">
      <w:pPr>
        <w:rPr>
          <w:rtl/>
          <w:lang w:eastAsia="he-IL"/>
        </w:rPr>
      </w:pPr>
      <w:bookmarkStart w:id="36358" w:name="_ETM_Q1_15283112"/>
      <w:bookmarkStart w:id="36359" w:name="_ETM_Q1_15283188"/>
      <w:bookmarkEnd w:id="36358"/>
      <w:bookmarkEnd w:id="36359"/>
      <w:r>
        <w:rPr>
          <w:rFonts w:hint="cs"/>
          <w:rtl/>
          <w:lang w:eastAsia="he-IL"/>
        </w:rPr>
        <w:t>רוויזיה.</w:t>
      </w:r>
      <w:bookmarkStart w:id="36360" w:name="_ETM_Q1_15283372"/>
      <w:bookmarkStart w:id="36361" w:name="_ETM_Q1_15278397"/>
      <w:bookmarkStart w:id="36362" w:name="_ETM_Q1_15278577"/>
      <w:bookmarkStart w:id="36363" w:name="_ETM_Q1_15278875"/>
      <w:bookmarkStart w:id="36364" w:name="_ETM_Q1_15282271"/>
      <w:bookmarkEnd w:id="36360"/>
      <w:bookmarkEnd w:id="36361"/>
      <w:bookmarkEnd w:id="36362"/>
      <w:bookmarkEnd w:id="36363"/>
      <w:bookmarkEnd w:id="36364"/>
    </w:p>
    <w:p w14:paraId="1F25AC4E" w14:textId="77777777" w:rsidR="00EC6E4D" w:rsidRDefault="00EC6E4D" w:rsidP="006C5BD8">
      <w:pPr>
        <w:rPr>
          <w:rtl/>
          <w:lang w:eastAsia="he-IL"/>
        </w:rPr>
      </w:pPr>
    </w:p>
    <w:p w14:paraId="31234852" w14:textId="77777777" w:rsidR="006C5BD8" w:rsidRDefault="006C5BD8" w:rsidP="006C5BD8">
      <w:pPr>
        <w:pStyle w:val="a4"/>
        <w:keepNext/>
        <w:rPr>
          <w:rStyle w:val="TagStyle"/>
          <w:rtl/>
        </w:rPr>
      </w:pPr>
    </w:p>
    <w:p w14:paraId="319A3FDE" w14:textId="5581DF1C" w:rsidR="006C5BD8" w:rsidRDefault="006C5BD8" w:rsidP="006C5BD8">
      <w:pPr>
        <w:pStyle w:val="a4"/>
        <w:keepNext/>
        <w:rPr>
          <w:rtl/>
        </w:rPr>
      </w:pPr>
      <w:r w:rsidRPr="00B201A9">
        <w:rPr>
          <w:rStyle w:val="TagStyle"/>
          <w:rtl/>
        </w:rPr>
        <w:t xml:space="preserve"> &lt;&lt; דובר &gt;&gt; </w:t>
      </w:r>
      <w:r>
        <w:rPr>
          <w:rtl/>
        </w:rPr>
        <w:t>שגית אפיק:</w:t>
      </w:r>
      <w:r w:rsidRPr="00B201A9">
        <w:rPr>
          <w:rStyle w:val="TagStyle"/>
          <w:rtl/>
        </w:rPr>
        <w:t xml:space="preserve"> &lt;&lt; דובר &gt;&gt;</w:t>
      </w:r>
      <w:r w:rsidR="00707E81">
        <w:rPr>
          <w:rtl/>
        </w:rPr>
        <w:t xml:space="preserve"> </w:t>
      </w:r>
      <w:r>
        <w:rPr>
          <w:rtl/>
        </w:rPr>
        <w:t xml:space="preserve"> </w:t>
      </w:r>
    </w:p>
    <w:p w14:paraId="0590E578" w14:textId="77777777" w:rsidR="006C5BD8" w:rsidRDefault="006C5BD8" w:rsidP="006C5BD8">
      <w:pPr>
        <w:rPr>
          <w:rtl/>
          <w:lang w:eastAsia="he-IL"/>
        </w:rPr>
      </w:pPr>
    </w:p>
    <w:p w14:paraId="22BFDA74" w14:textId="1EE01C5A" w:rsidR="006C5BD8" w:rsidRDefault="006C5BD8" w:rsidP="006C5BD8">
      <w:pPr>
        <w:rPr>
          <w:rtl/>
          <w:lang w:eastAsia="he-IL"/>
        </w:rPr>
      </w:pPr>
      <w:bookmarkStart w:id="36365" w:name="_ETM_Q1_15284092"/>
      <w:bookmarkStart w:id="36366" w:name="_ETM_Q1_15284768"/>
      <w:bookmarkStart w:id="36367" w:name="_ETM_Q1_15285341"/>
      <w:bookmarkEnd w:id="36365"/>
      <w:bookmarkEnd w:id="36366"/>
      <w:bookmarkEnd w:id="36367"/>
      <w:r>
        <w:rPr>
          <w:rFonts w:hint="cs"/>
          <w:rtl/>
          <w:lang w:eastAsia="he-IL"/>
        </w:rPr>
        <w:t>265</w:t>
      </w:r>
      <w:bookmarkStart w:id="36368" w:name="_ETM_Q1_15285723"/>
      <w:bookmarkStart w:id="36369" w:name="_ETM_Q1_15290381"/>
      <w:bookmarkEnd w:id="36368"/>
      <w:bookmarkEnd w:id="36369"/>
      <w:r>
        <w:rPr>
          <w:rFonts w:hint="cs"/>
          <w:rtl/>
          <w:lang w:eastAsia="he-IL"/>
        </w:rPr>
        <w:t xml:space="preserve"> פעמיים</w:t>
      </w:r>
      <w:bookmarkStart w:id="36370" w:name="_ETM_Q1_15291891"/>
      <w:bookmarkEnd w:id="36370"/>
      <w:r>
        <w:rPr>
          <w:rFonts w:hint="cs"/>
          <w:rtl/>
          <w:lang w:eastAsia="he-IL"/>
        </w:rPr>
        <w:t xml:space="preserve"> 265? אז יש לכם </w:t>
      </w:r>
      <w:bookmarkStart w:id="36371" w:name="_ETM_Q1_15292143"/>
      <w:bookmarkEnd w:id="36371"/>
      <w:r>
        <w:rPr>
          <w:rFonts w:hint="cs"/>
          <w:rtl/>
          <w:lang w:eastAsia="he-IL"/>
        </w:rPr>
        <w:t xml:space="preserve">לפני סעיף 1, בחוק יסוד </w:t>
      </w:r>
      <w:bookmarkStart w:id="36372" w:name="_ETM_Q1_15296918"/>
      <w:bookmarkEnd w:id="36372"/>
      <w:r>
        <w:rPr>
          <w:rFonts w:hint="cs"/>
          <w:rtl/>
          <w:lang w:eastAsia="he-IL"/>
        </w:rPr>
        <w:t xml:space="preserve">הממשלה בסוף </w:t>
      </w:r>
      <w:bookmarkStart w:id="36373" w:name="_ETM_Q1_15293451"/>
      <w:bookmarkEnd w:id="36373"/>
      <w:r>
        <w:rPr>
          <w:rFonts w:hint="cs"/>
          <w:rtl/>
          <w:lang w:eastAsia="he-IL"/>
        </w:rPr>
        <w:t>סעיף 1 יבוא, ואזרחיה.</w:t>
      </w:r>
      <w:bookmarkStart w:id="36374" w:name="_ETM_Q1_15297905"/>
      <w:bookmarkEnd w:id="36374"/>
    </w:p>
    <w:p w14:paraId="7B6FF654" w14:textId="77777777" w:rsidR="006C5BD8" w:rsidRDefault="006C5BD8" w:rsidP="006C5BD8">
      <w:pPr>
        <w:rPr>
          <w:rtl/>
          <w:lang w:eastAsia="he-IL"/>
        </w:rPr>
      </w:pPr>
      <w:bookmarkStart w:id="36375" w:name="_ETM_Q1_15298445"/>
      <w:bookmarkEnd w:id="36375"/>
    </w:p>
    <w:p w14:paraId="352C4DE9" w14:textId="5FDADE27" w:rsidR="006C5BD8" w:rsidRDefault="006C5BD8" w:rsidP="006C5BD8">
      <w:pPr>
        <w:pStyle w:val="a4"/>
        <w:keepNext/>
        <w:rPr>
          <w:rtl/>
        </w:rPr>
      </w:pPr>
      <w:r w:rsidRPr="00A22790">
        <w:rPr>
          <w:rStyle w:val="TagStyle"/>
          <w:rtl/>
        </w:rPr>
        <w:t xml:space="preserve"> &lt;&lt; דובר &gt;&gt; </w:t>
      </w:r>
      <w:r>
        <w:rPr>
          <w:rtl/>
        </w:rPr>
        <w:t>נעמה לזימי (העבודה):</w:t>
      </w:r>
      <w:r w:rsidRPr="00A22790">
        <w:rPr>
          <w:rStyle w:val="TagStyle"/>
          <w:rtl/>
        </w:rPr>
        <w:t xml:space="preserve"> &lt;&lt; דובר &gt;&gt;</w:t>
      </w:r>
      <w:r w:rsidR="00707E81">
        <w:rPr>
          <w:rtl/>
        </w:rPr>
        <w:t xml:space="preserve"> </w:t>
      </w:r>
      <w:r>
        <w:rPr>
          <w:rtl/>
        </w:rPr>
        <w:t xml:space="preserve"> </w:t>
      </w:r>
    </w:p>
    <w:p w14:paraId="564A1DAB" w14:textId="77777777" w:rsidR="006C5BD8" w:rsidRDefault="006C5BD8" w:rsidP="006C5BD8">
      <w:pPr>
        <w:rPr>
          <w:rtl/>
          <w:lang w:eastAsia="he-IL"/>
        </w:rPr>
      </w:pPr>
    </w:p>
    <w:p w14:paraId="1256CA04" w14:textId="7AE8C2AF" w:rsidR="006C5BD8" w:rsidRDefault="006C5BD8" w:rsidP="006C5BD8">
      <w:pPr>
        <w:rPr>
          <w:rtl/>
          <w:lang w:eastAsia="he-IL"/>
        </w:rPr>
      </w:pPr>
      <w:bookmarkStart w:id="36376" w:name="_ETM_Q1_15271818"/>
      <w:bookmarkEnd w:id="36376"/>
      <w:r>
        <w:rPr>
          <w:rFonts w:hint="cs"/>
          <w:rtl/>
          <w:lang w:eastAsia="he-IL"/>
        </w:rPr>
        <w:t>נכון, עכשיו בעצם אני תוהה</w:t>
      </w:r>
      <w:bookmarkStart w:id="36377" w:name="_ETM_Q1_15303485"/>
      <w:bookmarkEnd w:id="36377"/>
      <w:r>
        <w:rPr>
          <w:rFonts w:hint="cs"/>
          <w:rtl/>
          <w:lang w:eastAsia="he-IL"/>
        </w:rPr>
        <w:t xml:space="preserve"> פה, מה האנד גיים של הדבר הזה? מתי אנחנו באמ</w:t>
      </w:r>
      <w:bookmarkStart w:id="36378" w:name="_ETM_Q1_15310050"/>
      <w:bookmarkEnd w:id="36378"/>
      <w:r>
        <w:rPr>
          <w:rFonts w:hint="cs"/>
          <w:rtl/>
          <w:lang w:eastAsia="he-IL"/>
        </w:rPr>
        <w:t>ת נראה אתכם עומדים</w:t>
      </w:r>
      <w:bookmarkStart w:id="36379" w:name="_ETM_Q1_15307812"/>
      <w:bookmarkEnd w:id="36379"/>
      <w:r>
        <w:rPr>
          <w:rFonts w:hint="cs"/>
          <w:rtl/>
          <w:lang w:eastAsia="he-IL"/>
        </w:rPr>
        <w:t xml:space="preserve"> באמירות שלכם על הידברות, על פשרה,</w:t>
      </w:r>
      <w:bookmarkStart w:id="36380" w:name="_ETM_Q1_15318291"/>
      <w:bookmarkEnd w:id="36380"/>
      <w:r>
        <w:rPr>
          <w:rFonts w:hint="cs"/>
          <w:rtl/>
          <w:lang w:eastAsia="he-IL"/>
        </w:rPr>
        <w:t xml:space="preserve"> על לכידות חברתית</w:t>
      </w:r>
      <w:bookmarkStart w:id="36381" w:name="_ETM_Q1_15315614"/>
      <w:bookmarkEnd w:id="36381"/>
      <w:r>
        <w:rPr>
          <w:rFonts w:hint="cs"/>
          <w:rtl/>
          <w:lang w:eastAsia="he-IL"/>
        </w:rPr>
        <w:t xml:space="preserve"> ובכל חלקי הבית, כי בינתיים נראה שאתם </w:t>
      </w:r>
      <w:bookmarkStart w:id="36382" w:name="_ETM_Q1_15320314"/>
      <w:bookmarkEnd w:id="36382"/>
      <w:r>
        <w:rPr>
          <w:rFonts w:hint="cs"/>
          <w:rtl/>
          <w:lang w:eastAsia="he-IL"/>
        </w:rPr>
        <w:t>רק מדברים ודורסים, אתה גם יודע את זה אופיר, אתה</w:t>
      </w:r>
      <w:bookmarkStart w:id="36383" w:name="_ETM_Q1_15325434"/>
      <w:bookmarkEnd w:id="36383"/>
      <w:r>
        <w:rPr>
          <w:rFonts w:hint="cs"/>
          <w:rtl/>
          <w:lang w:eastAsia="he-IL"/>
        </w:rPr>
        <w:t xml:space="preserve"> בוודאי רואה את המהלכים</w:t>
      </w:r>
      <w:bookmarkStart w:id="36384" w:name="_ETM_Q1_15323402"/>
      <w:bookmarkEnd w:id="36384"/>
      <w:r>
        <w:rPr>
          <w:rFonts w:hint="cs"/>
          <w:rtl/>
          <w:lang w:eastAsia="he-IL"/>
        </w:rPr>
        <w:t xml:space="preserve"> הזה שהם חד צדדים לחלוטין, פשוט </w:t>
      </w:r>
      <w:bookmarkStart w:id="36385" w:name="_ETM_Q1_15328338"/>
      <w:bookmarkEnd w:id="36385"/>
      <w:r>
        <w:rPr>
          <w:rFonts w:hint="cs"/>
          <w:rtl/>
          <w:lang w:eastAsia="he-IL"/>
        </w:rPr>
        <w:t>לא מכירים בחצי עם נוסף שיושב פה, ובכל מה שקורה</w:t>
      </w:r>
      <w:bookmarkStart w:id="36386" w:name="_ETM_Q1_15333982"/>
      <w:bookmarkEnd w:id="36386"/>
      <w:r>
        <w:rPr>
          <w:rFonts w:hint="cs"/>
          <w:rtl/>
          <w:lang w:eastAsia="he-IL"/>
        </w:rPr>
        <w:t xml:space="preserve"> בחוץ</w:t>
      </w:r>
      <w:bookmarkStart w:id="36387" w:name="_ETM_Q1_15334973"/>
      <w:bookmarkEnd w:id="36387"/>
      <w:r>
        <w:rPr>
          <w:rFonts w:hint="cs"/>
          <w:rtl/>
          <w:lang w:eastAsia="he-IL"/>
        </w:rPr>
        <w:t>.</w:t>
      </w:r>
    </w:p>
    <w:p w14:paraId="6244DABE" w14:textId="77777777" w:rsidR="006C5BD8" w:rsidRDefault="006C5BD8" w:rsidP="006C5BD8">
      <w:pPr>
        <w:rPr>
          <w:rtl/>
          <w:lang w:eastAsia="he-IL"/>
        </w:rPr>
      </w:pPr>
      <w:bookmarkStart w:id="36388" w:name="_ETM_Q1_15337415"/>
      <w:bookmarkEnd w:id="36388"/>
    </w:p>
    <w:p w14:paraId="326375DC" w14:textId="3623E6CF" w:rsidR="006C5BD8" w:rsidRDefault="006C5BD8" w:rsidP="006C5BD8">
      <w:pPr>
        <w:pStyle w:val="af6"/>
        <w:keepNext/>
        <w:rPr>
          <w:rtl/>
        </w:rPr>
      </w:pPr>
      <w:bookmarkStart w:id="36389" w:name="_ETM_Q1_15337942"/>
      <w:bookmarkStart w:id="36390" w:name="_ETM_Q1_15337965"/>
      <w:bookmarkStart w:id="36391" w:name="_ETM_Q1_15338037"/>
      <w:bookmarkEnd w:id="36389"/>
      <w:bookmarkEnd w:id="36390"/>
      <w:bookmarkEnd w:id="36391"/>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2CAD4DD1" w14:textId="77777777" w:rsidR="006C5BD8" w:rsidRDefault="006C5BD8" w:rsidP="006C5BD8">
      <w:pPr>
        <w:pStyle w:val="KeepWithNext"/>
        <w:rPr>
          <w:rtl/>
          <w:lang w:eastAsia="he-IL"/>
        </w:rPr>
      </w:pPr>
    </w:p>
    <w:p w14:paraId="0F8F1D0D" w14:textId="77777777" w:rsidR="006C5BD8" w:rsidRDefault="006C5BD8" w:rsidP="006C5BD8">
      <w:pPr>
        <w:rPr>
          <w:rtl/>
        </w:rPr>
      </w:pPr>
      <w:r>
        <w:rPr>
          <w:rFonts w:hint="cs"/>
          <w:rtl/>
        </w:rPr>
        <w:t xml:space="preserve">תודה נעמה. מי בעד? ארבעה, מי נגד? שבעה, מי נמנע? </w:t>
      </w:r>
    </w:p>
    <w:p w14:paraId="005A3233" w14:textId="77777777" w:rsidR="006C5BD8" w:rsidRDefault="006C5BD8" w:rsidP="006C5BD8">
      <w:pPr>
        <w:pStyle w:val="af1"/>
        <w:keepNext/>
        <w:rPr>
          <w:rtl/>
        </w:rPr>
      </w:pPr>
    </w:p>
    <w:p w14:paraId="1F448407" w14:textId="77777777" w:rsidR="006C5BD8" w:rsidRDefault="006C5BD8" w:rsidP="006C5BD8">
      <w:pPr>
        <w:pStyle w:val="af1"/>
        <w:keepNext/>
        <w:rPr>
          <w:rtl/>
        </w:rPr>
      </w:pPr>
      <w:r>
        <w:rPr>
          <w:rtl/>
        </w:rPr>
        <w:t>הצבעה</w:t>
      </w:r>
    </w:p>
    <w:p w14:paraId="2289CE8C" w14:textId="77777777" w:rsidR="006C5BD8" w:rsidRDefault="006C5BD8" w:rsidP="006C5BD8">
      <w:pPr>
        <w:pStyle w:val="af2"/>
        <w:rPr>
          <w:rtl/>
        </w:rPr>
      </w:pPr>
    </w:p>
    <w:p w14:paraId="1BC59618" w14:textId="77777777" w:rsidR="006C5BD8" w:rsidRPr="00BA1585" w:rsidRDefault="006C5BD8" w:rsidP="006C5BD8">
      <w:pPr>
        <w:jc w:val="center"/>
        <w:rPr>
          <w:rtl/>
        </w:rPr>
      </w:pPr>
      <w:r>
        <w:rPr>
          <w:rFonts w:hint="cs"/>
          <w:rtl/>
        </w:rPr>
        <w:t>ההסתייגות נדחתה.</w:t>
      </w:r>
    </w:p>
    <w:p w14:paraId="061BEA45" w14:textId="77777777" w:rsidR="006C5BD8" w:rsidRDefault="006C5BD8" w:rsidP="006C5BD8">
      <w:pPr>
        <w:rPr>
          <w:rtl/>
          <w:lang w:eastAsia="he-IL"/>
        </w:rPr>
      </w:pPr>
    </w:p>
    <w:p w14:paraId="77F6FA7B" w14:textId="77777777" w:rsidR="006C5BD8" w:rsidRDefault="006C5BD8" w:rsidP="006C5BD8">
      <w:pPr>
        <w:rPr>
          <w:rtl/>
          <w:lang w:eastAsia="he-IL"/>
        </w:rPr>
      </w:pPr>
      <w:r>
        <w:rPr>
          <w:rFonts w:hint="cs"/>
          <w:rtl/>
          <w:lang w:eastAsia="he-IL"/>
        </w:rPr>
        <w:t>ההסתייגות הוסרה.</w:t>
      </w:r>
    </w:p>
    <w:p w14:paraId="1FAACB84" w14:textId="77777777" w:rsidR="006C5BD8" w:rsidRDefault="006C5BD8" w:rsidP="006C5BD8">
      <w:pPr>
        <w:rPr>
          <w:rtl/>
          <w:lang w:eastAsia="he-IL"/>
        </w:rPr>
      </w:pPr>
    </w:p>
    <w:p w14:paraId="340FE985" w14:textId="16F6CE43" w:rsidR="006C5BD8" w:rsidRDefault="006C5BD8" w:rsidP="006C5BD8">
      <w:pPr>
        <w:pStyle w:val="a4"/>
        <w:keepNext/>
        <w:rPr>
          <w:rtl/>
        </w:rPr>
      </w:pPr>
      <w:bookmarkStart w:id="36392" w:name="ET_speaker_6231_3354"/>
      <w:r w:rsidRPr="006C5BD8">
        <w:rPr>
          <w:rStyle w:val="TagStyle"/>
          <w:rtl/>
        </w:rPr>
        <w:t xml:space="preserve"> &lt;&lt; דובר &gt;&gt; </w:t>
      </w:r>
      <w:r>
        <w:rPr>
          <w:rtl/>
        </w:rPr>
        <w:t>יסמין פרידמן (יש עתיד):</w:t>
      </w:r>
      <w:r w:rsidRPr="006C5BD8">
        <w:rPr>
          <w:rStyle w:val="TagStyle"/>
          <w:rtl/>
        </w:rPr>
        <w:t xml:space="preserve"> &lt;&lt; דובר &gt;&gt;</w:t>
      </w:r>
      <w:r w:rsidR="00707E81">
        <w:rPr>
          <w:rtl/>
        </w:rPr>
        <w:t xml:space="preserve"> </w:t>
      </w:r>
      <w:r>
        <w:rPr>
          <w:rtl/>
        </w:rPr>
        <w:t xml:space="preserve"> </w:t>
      </w:r>
      <w:bookmarkEnd w:id="36392"/>
    </w:p>
    <w:p w14:paraId="3F2BE5AC" w14:textId="77777777" w:rsidR="006C5BD8" w:rsidRDefault="006C5BD8" w:rsidP="006C5BD8">
      <w:pPr>
        <w:pStyle w:val="KeepWithNext"/>
        <w:rPr>
          <w:rtl/>
          <w:lang w:eastAsia="he-IL"/>
        </w:rPr>
      </w:pPr>
    </w:p>
    <w:p w14:paraId="58F44156" w14:textId="32375B59" w:rsidR="006C5BD8" w:rsidRDefault="006C5BD8" w:rsidP="006C5BD8">
      <w:pPr>
        <w:rPr>
          <w:rStyle w:val="TagStyle"/>
          <w:rtl/>
        </w:rPr>
      </w:pPr>
      <w:r>
        <w:rPr>
          <w:rFonts w:hint="cs"/>
          <w:rtl/>
          <w:lang w:eastAsia="he-IL"/>
        </w:rPr>
        <w:t>רוויזיה.</w:t>
      </w:r>
    </w:p>
    <w:p w14:paraId="2D7B5570" w14:textId="2CE92349" w:rsidR="006C5BD8" w:rsidRDefault="006C5BD8" w:rsidP="006C5BD8">
      <w:pPr>
        <w:pStyle w:val="a4"/>
        <w:keepNext/>
        <w:rPr>
          <w:rtl/>
        </w:rPr>
      </w:pPr>
      <w:r w:rsidRPr="00B201A9">
        <w:rPr>
          <w:rStyle w:val="TagStyle"/>
          <w:rtl/>
        </w:rPr>
        <w:t xml:space="preserve"> &lt;&lt; דובר &gt;&gt; </w:t>
      </w:r>
      <w:r>
        <w:rPr>
          <w:rtl/>
        </w:rPr>
        <w:t>שגית אפיק:</w:t>
      </w:r>
      <w:r w:rsidRPr="00B201A9">
        <w:rPr>
          <w:rStyle w:val="TagStyle"/>
          <w:rtl/>
        </w:rPr>
        <w:t xml:space="preserve"> &lt;&lt; דובר &gt;&gt;</w:t>
      </w:r>
      <w:r w:rsidR="00707E81">
        <w:rPr>
          <w:rtl/>
        </w:rPr>
        <w:t xml:space="preserve"> </w:t>
      </w:r>
      <w:r>
        <w:rPr>
          <w:rtl/>
        </w:rPr>
        <w:t xml:space="preserve"> </w:t>
      </w:r>
    </w:p>
    <w:p w14:paraId="6F897151" w14:textId="77777777" w:rsidR="006C5BD8" w:rsidRDefault="006C5BD8" w:rsidP="006C5BD8">
      <w:pPr>
        <w:rPr>
          <w:rtl/>
          <w:lang w:eastAsia="he-IL"/>
        </w:rPr>
      </w:pPr>
    </w:p>
    <w:p w14:paraId="054E4454" w14:textId="083C1C05" w:rsidR="006C5BD8" w:rsidRDefault="006C5BD8" w:rsidP="006C5BD8">
      <w:pPr>
        <w:rPr>
          <w:rtl/>
          <w:lang w:eastAsia="he-IL"/>
        </w:rPr>
      </w:pPr>
      <w:r>
        <w:rPr>
          <w:rFonts w:hint="cs"/>
          <w:rtl/>
          <w:lang w:eastAsia="he-IL"/>
        </w:rPr>
        <w:t>עכשיו יש</w:t>
      </w:r>
      <w:bookmarkStart w:id="36393" w:name="_ETM_Q1_15336420"/>
      <w:bookmarkEnd w:id="36393"/>
      <w:r>
        <w:rPr>
          <w:rFonts w:hint="cs"/>
          <w:rtl/>
          <w:lang w:eastAsia="he-IL"/>
        </w:rPr>
        <w:t xml:space="preserve"> לנו מקבץ מ- 266 עד 278. זה</w:t>
      </w:r>
      <w:bookmarkStart w:id="36394" w:name="_ETM_Q1_15361210"/>
      <w:bookmarkEnd w:id="36394"/>
      <w:r>
        <w:rPr>
          <w:rFonts w:hint="cs"/>
          <w:rtl/>
          <w:lang w:eastAsia="he-IL"/>
        </w:rPr>
        <w:t xml:space="preserve"> בעצם תיקון שאומר </w:t>
      </w:r>
      <w:bookmarkStart w:id="36395" w:name="_ETM_Q1_15359235"/>
      <w:bookmarkEnd w:id="36395"/>
      <w:r>
        <w:rPr>
          <w:rFonts w:hint="cs"/>
          <w:rtl/>
          <w:lang w:eastAsia="he-IL"/>
        </w:rPr>
        <w:t>שבמקום ממשלה יבוא ממשלת ישראל, במקום כנסת</w:t>
      </w:r>
      <w:bookmarkStart w:id="36396" w:name="_ETM_Q1_15360930"/>
      <w:bookmarkEnd w:id="36396"/>
      <w:r>
        <w:rPr>
          <w:rFonts w:hint="cs"/>
          <w:rtl/>
          <w:lang w:eastAsia="he-IL"/>
        </w:rPr>
        <w:t xml:space="preserve"> יב</w:t>
      </w:r>
      <w:bookmarkStart w:id="36397" w:name="_ETM_Q1_15361281"/>
      <w:bookmarkEnd w:id="36397"/>
      <w:r>
        <w:rPr>
          <w:rFonts w:hint="cs"/>
          <w:rtl/>
          <w:lang w:eastAsia="he-IL"/>
        </w:rPr>
        <w:t>וא כנסת ישראל וכיוצא בזה, תוספת המילה ישראל.</w:t>
      </w:r>
      <w:bookmarkStart w:id="36398" w:name="_ETM_Q1_15367796"/>
      <w:bookmarkStart w:id="36399" w:name="_ETM_Q1_15368269"/>
      <w:bookmarkEnd w:id="36398"/>
      <w:bookmarkEnd w:id="36399"/>
    </w:p>
    <w:p w14:paraId="69FB738F" w14:textId="77777777" w:rsidR="006C5BD8" w:rsidRDefault="006C5BD8" w:rsidP="006C5BD8">
      <w:pPr>
        <w:rPr>
          <w:rtl/>
          <w:lang w:eastAsia="he-IL"/>
        </w:rPr>
      </w:pPr>
      <w:bookmarkStart w:id="36400" w:name="_ETM_Q1_15368390"/>
      <w:bookmarkStart w:id="36401" w:name="_ETM_Q1_15369032"/>
      <w:bookmarkEnd w:id="36400"/>
      <w:bookmarkEnd w:id="36401"/>
    </w:p>
    <w:p w14:paraId="370C8F92" w14:textId="76823BEA" w:rsidR="006C5BD8" w:rsidRDefault="006C5BD8" w:rsidP="006C5BD8">
      <w:pPr>
        <w:pStyle w:val="a4"/>
        <w:keepNext/>
        <w:rPr>
          <w:rtl/>
        </w:rPr>
      </w:pPr>
      <w:bookmarkStart w:id="36402" w:name="ET_speaker_6128_3355"/>
      <w:r w:rsidRPr="006C5BD8">
        <w:rPr>
          <w:rStyle w:val="TagStyle"/>
          <w:rtl/>
        </w:rPr>
        <w:t xml:space="preserve"> &lt;&lt; דובר &gt;&gt; </w:t>
      </w:r>
      <w:r>
        <w:rPr>
          <w:rtl/>
        </w:rPr>
        <w:t>משה טור פז (יש עתיד):</w:t>
      </w:r>
      <w:r w:rsidRPr="006C5BD8">
        <w:rPr>
          <w:rStyle w:val="TagStyle"/>
          <w:rtl/>
        </w:rPr>
        <w:t xml:space="preserve"> &lt;&lt; דובר &gt;&gt;</w:t>
      </w:r>
      <w:r w:rsidR="00707E81">
        <w:rPr>
          <w:rtl/>
        </w:rPr>
        <w:t xml:space="preserve"> </w:t>
      </w:r>
      <w:r>
        <w:rPr>
          <w:rtl/>
        </w:rPr>
        <w:t xml:space="preserve"> </w:t>
      </w:r>
      <w:bookmarkEnd w:id="36402"/>
    </w:p>
    <w:p w14:paraId="5816AAFE" w14:textId="77777777" w:rsidR="006C5BD8" w:rsidRDefault="006C5BD8" w:rsidP="006C5BD8">
      <w:pPr>
        <w:pStyle w:val="KeepWithNext"/>
        <w:rPr>
          <w:rtl/>
          <w:lang w:eastAsia="he-IL"/>
        </w:rPr>
      </w:pPr>
    </w:p>
    <w:p w14:paraId="47BBF925" w14:textId="09B63B25" w:rsidR="006C5BD8" w:rsidRDefault="006C5BD8" w:rsidP="006C5BD8">
      <w:pPr>
        <w:rPr>
          <w:rtl/>
          <w:lang w:eastAsia="he-IL"/>
        </w:rPr>
      </w:pPr>
      <w:bookmarkStart w:id="36403" w:name="_ETM_Q1_15371781"/>
      <w:bookmarkStart w:id="36404" w:name="_ETM_Q1_15371870"/>
      <w:bookmarkEnd w:id="36403"/>
      <w:bookmarkEnd w:id="36404"/>
      <w:r>
        <w:rPr>
          <w:rFonts w:hint="cs"/>
          <w:rtl/>
          <w:lang w:eastAsia="he-IL"/>
        </w:rPr>
        <w:t>אני</w:t>
      </w:r>
      <w:bookmarkStart w:id="36405" w:name="_ETM_Q1_15372166"/>
      <w:bookmarkEnd w:id="36405"/>
      <w:r>
        <w:rPr>
          <w:rFonts w:hint="cs"/>
          <w:rtl/>
          <w:lang w:eastAsia="he-IL"/>
        </w:rPr>
        <w:t xml:space="preserve"> חושב שבאמת משהו</w:t>
      </w:r>
      <w:bookmarkStart w:id="36406" w:name="_ETM_Q1_15369462"/>
      <w:bookmarkEnd w:id="36406"/>
      <w:r>
        <w:rPr>
          <w:rFonts w:hint="cs"/>
          <w:rtl/>
          <w:lang w:eastAsia="he-IL"/>
        </w:rPr>
        <w:t xml:space="preserve"> שמשותף לתיקונים האלה זה ישראל, זה בתוך</w:t>
      </w:r>
      <w:bookmarkStart w:id="36407" w:name="_ETM_Q1_15375113"/>
      <w:bookmarkEnd w:id="36407"/>
      <w:r>
        <w:rPr>
          <w:rFonts w:hint="cs"/>
          <w:rtl/>
          <w:lang w:eastAsia="he-IL"/>
        </w:rPr>
        <w:t xml:space="preserve"> כל החקיקה הפסיכית הזו, שלא נשכח את המדינה, לא נשכח</w:t>
      </w:r>
      <w:bookmarkStart w:id="36408" w:name="_ETM_Q1_15381623"/>
      <w:bookmarkEnd w:id="36408"/>
      <w:r>
        <w:rPr>
          <w:rFonts w:hint="cs"/>
          <w:rtl/>
          <w:lang w:eastAsia="he-IL"/>
        </w:rPr>
        <w:t xml:space="preserve"> בשביל מי אנחנו עובדים, לא נשכ</w:t>
      </w:r>
      <w:bookmarkStart w:id="36409" w:name="_ETM_Q1_15380981"/>
      <w:bookmarkEnd w:id="36409"/>
      <w:r>
        <w:rPr>
          <w:rFonts w:hint="cs"/>
          <w:rtl/>
          <w:lang w:eastAsia="he-IL"/>
        </w:rPr>
        <w:t>ח שבסוף בסוף אנחנו</w:t>
      </w:r>
      <w:bookmarkStart w:id="36410" w:name="_ETM_Q1_15384647"/>
      <w:bookmarkEnd w:id="36410"/>
      <w:r>
        <w:rPr>
          <w:rFonts w:hint="cs"/>
          <w:rtl/>
          <w:lang w:eastAsia="he-IL"/>
        </w:rPr>
        <w:t xml:space="preserve"> צריכים לשרת את הציבור, לא נשכח</w:t>
      </w:r>
      <w:bookmarkStart w:id="36411" w:name="_ETM_Q1_15383356"/>
      <w:bookmarkEnd w:id="36411"/>
      <w:r>
        <w:rPr>
          <w:rFonts w:hint="cs"/>
          <w:rtl/>
          <w:lang w:eastAsia="he-IL"/>
        </w:rPr>
        <w:t xml:space="preserve"> שבסוף אנחנו צריכים את</w:t>
      </w:r>
      <w:bookmarkStart w:id="36412" w:name="_ETM_Q1_15386258"/>
      <w:bookmarkEnd w:id="36412"/>
      <w:r>
        <w:rPr>
          <w:rFonts w:hint="cs"/>
          <w:rtl/>
          <w:lang w:eastAsia="he-IL"/>
        </w:rPr>
        <w:t xml:space="preserve"> האזרחים איתנו, לא נשכח שהתדרדרות האמון של אזרחי</w:t>
      </w:r>
      <w:bookmarkStart w:id="36413" w:name="_ETM_Q1_15388781"/>
      <w:bookmarkEnd w:id="36413"/>
      <w:r>
        <w:rPr>
          <w:rFonts w:hint="cs"/>
          <w:rtl/>
          <w:lang w:eastAsia="he-IL"/>
        </w:rPr>
        <w:t xml:space="preserve"> ישראל בכנסת</w:t>
      </w:r>
      <w:bookmarkStart w:id="36414" w:name="_ETM_Q1_15392379"/>
      <w:bookmarkEnd w:id="36414"/>
      <w:r>
        <w:rPr>
          <w:rFonts w:hint="cs"/>
          <w:rtl/>
          <w:lang w:eastAsia="he-IL"/>
        </w:rPr>
        <w:t xml:space="preserve"> ישראל ובממשלה היא גדולה, לא נשכח שבסופו של דבר כשאתה</w:t>
      </w:r>
      <w:bookmarkStart w:id="36415" w:name="_ETM_Q1_15398406"/>
      <w:bookmarkEnd w:id="36415"/>
      <w:r>
        <w:rPr>
          <w:rFonts w:hint="cs"/>
          <w:rtl/>
          <w:lang w:eastAsia="he-IL"/>
        </w:rPr>
        <w:t xml:space="preserve"> קורע את המדינה לשניים, אתה מוריד עוד יותר את אמון</w:t>
      </w:r>
      <w:bookmarkStart w:id="36416" w:name="_ETM_Q1_15404377"/>
      <w:bookmarkEnd w:id="36416"/>
      <w:r>
        <w:rPr>
          <w:rFonts w:hint="cs"/>
          <w:rtl/>
          <w:lang w:eastAsia="he-IL"/>
        </w:rPr>
        <w:t xml:space="preserve"> הציבור, בסופו של דבר</w:t>
      </w:r>
      <w:bookmarkStart w:id="36417" w:name="_ETM_Q1_15402544"/>
      <w:bookmarkEnd w:id="36417"/>
      <w:r>
        <w:rPr>
          <w:rFonts w:hint="cs"/>
          <w:rtl/>
          <w:lang w:eastAsia="he-IL"/>
        </w:rPr>
        <w:t xml:space="preserve"> ארבעת החקיקות האלה, ארבעת ההסתייגויות האלה</w:t>
      </w:r>
      <w:bookmarkStart w:id="36418" w:name="_ETM_Q1_15404347"/>
      <w:bookmarkEnd w:id="36418"/>
      <w:r>
        <w:rPr>
          <w:rFonts w:hint="cs"/>
          <w:rtl/>
          <w:lang w:eastAsia="he-IL"/>
        </w:rPr>
        <w:t xml:space="preserve"> </w:t>
      </w:r>
      <w:bookmarkStart w:id="36419" w:name="_ETM_Q1_15404834"/>
      <w:bookmarkEnd w:id="36419"/>
      <w:r>
        <w:rPr>
          <w:rFonts w:hint="cs"/>
          <w:rtl/>
          <w:lang w:eastAsia="he-IL"/>
        </w:rPr>
        <w:t>מנסות להזכיר לנו את המהות.</w:t>
      </w:r>
      <w:bookmarkStart w:id="36420" w:name="_ETM_Q1_15409949"/>
      <w:bookmarkEnd w:id="36420"/>
    </w:p>
    <w:p w14:paraId="53A80D8D" w14:textId="77777777" w:rsidR="006C5BD8" w:rsidRDefault="006C5BD8" w:rsidP="006C5BD8">
      <w:pPr>
        <w:rPr>
          <w:rtl/>
          <w:lang w:eastAsia="he-IL"/>
        </w:rPr>
      </w:pPr>
      <w:bookmarkStart w:id="36421" w:name="_ETM_Q1_15410146"/>
      <w:bookmarkStart w:id="36422" w:name="_ETM_Q1_15405257"/>
      <w:bookmarkStart w:id="36423" w:name="_ETM_Q1_15407410"/>
      <w:bookmarkEnd w:id="36421"/>
      <w:bookmarkEnd w:id="36422"/>
      <w:bookmarkEnd w:id="36423"/>
    </w:p>
    <w:p w14:paraId="440B7036" w14:textId="791BE955" w:rsidR="006C5BD8" w:rsidRDefault="006C5BD8" w:rsidP="006C5BD8">
      <w:pPr>
        <w:pStyle w:val="af6"/>
        <w:keepNext/>
        <w:rPr>
          <w:rtl/>
        </w:rPr>
      </w:pPr>
      <w:bookmarkStart w:id="36424" w:name="_ETM_Q1_15408715"/>
      <w:bookmarkStart w:id="36425" w:name="_ETM_Q1_15408953"/>
      <w:bookmarkEnd w:id="36424"/>
      <w:bookmarkEnd w:id="36425"/>
      <w:r w:rsidRPr="00FF37ED">
        <w:rPr>
          <w:rStyle w:val="TagStyle"/>
          <w:rtl/>
        </w:rPr>
        <w:t xml:space="preserve">&lt;&lt; יור &gt;&gt; </w:t>
      </w:r>
      <w:r>
        <w:rPr>
          <w:rtl/>
        </w:rPr>
        <w:t>היו"ר אופיר כץ:</w:t>
      </w:r>
      <w:r w:rsidRPr="00FF37ED">
        <w:rPr>
          <w:rStyle w:val="TagStyle"/>
          <w:rtl/>
        </w:rPr>
        <w:t xml:space="preserve"> &lt;&lt; יור &gt;&gt;</w:t>
      </w:r>
      <w:r w:rsidR="00707E81">
        <w:rPr>
          <w:rtl/>
        </w:rPr>
        <w:t xml:space="preserve"> </w:t>
      </w:r>
      <w:r>
        <w:rPr>
          <w:rtl/>
        </w:rPr>
        <w:t xml:space="preserve"> </w:t>
      </w:r>
    </w:p>
    <w:p w14:paraId="05DC92A0" w14:textId="77777777" w:rsidR="006C5BD8" w:rsidRDefault="006C5BD8" w:rsidP="006C5BD8">
      <w:pPr>
        <w:pStyle w:val="KeepWithNext"/>
        <w:rPr>
          <w:rtl/>
          <w:lang w:eastAsia="he-IL"/>
        </w:rPr>
      </w:pPr>
    </w:p>
    <w:p w14:paraId="02A58A93" w14:textId="77777777" w:rsidR="00BD7A82" w:rsidRDefault="006C5BD8" w:rsidP="006C5BD8">
      <w:pPr>
        <w:rPr>
          <w:rtl/>
        </w:rPr>
      </w:pPr>
      <w:r>
        <w:rPr>
          <w:rFonts w:hint="cs"/>
          <w:rtl/>
        </w:rPr>
        <w:t xml:space="preserve">תודה </w:t>
      </w:r>
      <w:bookmarkStart w:id="36426" w:name="_ETM_Q1_15406796"/>
      <w:bookmarkEnd w:id="36426"/>
      <w:r>
        <w:rPr>
          <w:rFonts w:hint="cs"/>
          <w:rtl/>
        </w:rPr>
        <w:t xml:space="preserve">אנחנו לא שכחנו אני לא </w:t>
      </w:r>
      <w:bookmarkStart w:id="36427" w:name="_ETM_Q1_15412171"/>
      <w:bookmarkEnd w:id="36427"/>
      <w:r>
        <w:rPr>
          <w:rFonts w:hint="cs"/>
          <w:rtl/>
        </w:rPr>
        <w:t>יודע מ</w:t>
      </w:r>
      <w:bookmarkStart w:id="36428" w:name="_ETM_Q1_15408276"/>
      <w:bookmarkEnd w:id="36428"/>
      <w:r>
        <w:rPr>
          <w:rFonts w:hint="cs"/>
          <w:rtl/>
        </w:rPr>
        <w:t xml:space="preserve">ה איתכם. </w:t>
      </w:r>
      <w:bookmarkStart w:id="36429" w:name="_ETM_Q1_15410585"/>
      <w:bookmarkEnd w:id="36429"/>
    </w:p>
    <w:p w14:paraId="770CB91B" w14:textId="77777777" w:rsidR="00BD7A82" w:rsidRDefault="00BD7A82" w:rsidP="006C5BD8">
      <w:pPr>
        <w:rPr>
          <w:rtl/>
        </w:rPr>
      </w:pPr>
      <w:bookmarkStart w:id="36430" w:name="_ETM_Q1_15411054"/>
      <w:bookmarkStart w:id="36431" w:name="_ETM_Q1_15411519"/>
      <w:bookmarkEnd w:id="36430"/>
      <w:bookmarkEnd w:id="36431"/>
    </w:p>
    <w:p w14:paraId="5DD5139C" w14:textId="4E77D099" w:rsidR="00BD7A82" w:rsidRDefault="00BD7A82" w:rsidP="00BD7A82">
      <w:pPr>
        <w:pStyle w:val="a4"/>
        <w:keepNext/>
        <w:rPr>
          <w:rtl/>
        </w:rPr>
      </w:pPr>
      <w:bookmarkStart w:id="36432" w:name="ET_speaker_6128_3356"/>
      <w:r w:rsidRPr="00BD7A82">
        <w:rPr>
          <w:rStyle w:val="TagStyle"/>
          <w:rtl/>
        </w:rPr>
        <w:t xml:space="preserve"> &lt;&lt; דובר &gt;&gt; </w:t>
      </w:r>
      <w:r>
        <w:rPr>
          <w:rtl/>
        </w:rPr>
        <w:t>משה טור פז (יש עתיד):</w:t>
      </w:r>
      <w:r w:rsidRPr="00BD7A82">
        <w:rPr>
          <w:rStyle w:val="TagStyle"/>
          <w:rtl/>
        </w:rPr>
        <w:t xml:space="preserve"> &lt;&lt; דובר &gt;&gt;</w:t>
      </w:r>
      <w:r w:rsidR="00707E81">
        <w:rPr>
          <w:rtl/>
        </w:rPr>
        <w:t xml:space="preserve"> </w:t>
      </w:r>
      <w:r>
        <w:rPr>
          <w:rtl/>
        </w:rPr>
        <w:t xml:space="preserve"> </w:t>
      </w:r>
      <w:bookmarkEnd w:id="36432"/>
    </w:p>
    <w:p w14:paraId="4736FE8A" w14:textId="77777777" w:rsidR="00BD7A82" w:rsidRDefault="00BD7A82" w:rsidP="00BD7A82">
      <w:pPr>
        <w:pStyle w:val="KeepWithNext"/>
        <w:rPr>
          <w:rtl/>
          <w:lang w:eastAsia="he-IL"/>
        </w:rPr>
      </w:pPr>
    </w:p>
    <w:p w14:paraId="7657188A" w14:textId="0F71C48E" w:rsidR="00BD7A82" w:rsidRDefault="00BD7A82" w:rsidP="00BD7A82">
      <w:pPr>
        <w:rPr>
          <w:rtl/>
          <w:lang w:eastAsia="he-IL"/>
        </w:rPr>
      </w:pPr>
      <w:bookmarkStart w:id="36433" w:name="_ETM_Q1_15405905"/>
      <w:bookmarkStart w:id="36434" w:name="_ETM_Q1_15405981"/>
      <w:bookmarkEnd w:id="36433"/>
      <w:bookmarkEnd w:id="36434"/>
      <w:r>
        <w:rPr>
          <w:rFonts w:hint="cs"/>
          <w:rtl/>
          <w:lang w:eastAsia="he-IL"/>
        </w:rPr>
        <w:t>אנחנו, אתם.</w:t>
      </w:r>
    </w:p>
    <w:p w14:paraId="5A4476BB" w14:textId="77777777" w:rsidR="00BD7A82" w:rsidRDefault="00BD7A82" w:rsidP="006C5BD8">
      <w:pPr>
        <w:rPr>
          <w:rtl/>
        </w:rPr>
      </w:pPr>
      <w:bookmarkStart w:id="36435" w:name="_ETM_Q1_15415515"/>
      <w:bookmarkStart w:id="36436" w:name="_ETM_Q1_15412361"/>
      <w:bookmarkStart w:id="36437" w:name="_ETM_Q1_15407384"/>
      <w:bookmarkStart w:id="36438" w:name="_ETM_Q1_15402563"/>
      <w:bookmarkStart w:id="36439" w:name="_ETM_Q1_15402878"/>
      <w:bookmarkStart w:id="36440" w:name="_ETM_Q1_15402969"/>
      <w:bookmarkStart w:id="36441" w:name="_ETM_Q1_15402997"/>
      <w:bookmarkStart w:id="36442" w:name="_ETM_Q1_15403061"/>
      <w:bookmarkEnd w:id="36435"/>
      <w:bookmarkEnd w:id="36436"/>
      <w:bookmarkEnd w:id="36437"/>
      <w:bookmarkEnd w:id="36438"/>
      <w:bookmarkEnd w:id="36439"/>
      <w:bookmarkEnd w:id="36440"/>
      <w:bookmarkEnd w:id="36441"/>
      <w:bookmarkEnd w:id="36442"/>
    </w:p>
    <w:p w14:paraId="034FEA28" w14:textId="69F47021" w:rsidR="00EC6E4D" w:rsidRDefault="00EC6E4D" w:rsidP="00EC6E4D">
      <w:pPr>
        <w:pStyle w:val="af6"/>
        <w:keepNext/>
        <w:rPr>
          <w:rtl/>
        </w:rPr>
      </w:pPr>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714B58E3" w14:textId="77777777" w:rsidR="00BD7A82" w:rsidRDefault="00BD7A82" w:rsidP="00BD7A82">
      <w:pPr>
        <w:pStyle w:val="KeepWithNext"/>
        <w:rPr>
          <w:rtl/>
          <w:lang w:eastAsia="he-IL"/>
        </w:rPr>
      </w:pPr>
    </w:p>
    <w:p w14:paraId="79F1B0C7" w14:textId="23C1EE30" w:rsidR="006C5BD8" w:rsidRDefault="006C5BD8" w:rsidP="006C5BD8">
      <w:pPr>
        <w:rPr>
          <w:rtl/>
        </w:rPr>
      </w:pPr>
      <w:bookmarkStart w:id="36443" w:name="_ETM_Q1_15415318"/>
      <w:bookmarkStart w:id="36444" w:name="_ETM_Q1_15415674"/>
      <w:bookmarkEnd w:id="36443"/>
      <w:bookmarkEnd w:id="36444"/>
      <w:r>
        <w:rPr>
          <w:rFonts w:hint="cs"/>
          <w:rtl/>
        </w:rPr>
        <w:t xml:space="preserve">מי בעד? ארבעה, מי נגד? שבעה, מי נמנע? </w:t>
      </w:r>
    </w:p>
    <w:p w14:paraId="4817CC63" w14:textId="77777777" w:rsidR="006C5BD8" w:rsidRDefault="006C5BD8" w:rsidP="006C5BD8">
      <w:pPr>
        <w:pStyle w:val="af1"/>
        <w:keepNext/>
        <w:rPr>
          <w:rtl/>
        </w:rPr>
      </w:pPr>
    </w:p>
    <w:p w14:paraId="5408C2D0" w14:textId="77777777" w:rsidR="006C5BD8" w:rsidRDefault="006C5BD8" w:rsidP="006C5BD8">
      <w:pPr>
        <w:pStyle w:val="af1"/>
        <w:keepNext/>
        <w:rPr>
          <w:rtl/>
        </w:rPr>
      </w:pPr>
      <w:bookmarkStart w:id="36445" w:name="_ETM_Q1_15411309"/>
      <w:bookmarkStart w:id="36446" w:name="_ETM_Q1_15406969"/>
      <w:r>
        <w:rPr>
          <w:rtl/>
        </w:rPr>
        <w:t>הצבעה</w:t>
      </w:r>
    </w:p>
    <w:bookmarkEnd w:id="36445"/>
    <w:bookmarkEnd w:id="36446"/>
    <w:p w14:paraId="6F267F06" w14:textId="77777777" w:rsidR="006C5BD8" w:rsidRDefault="006C5BD8" w:rsidP="006C5BD8">
      <w:pPr>
        <w:pStyle w:val="af2"/>
        <w:rPr>
          <w:rtl/>
        </w:rPr>
      </w:pPr>
    </w:p>
    <w:p w14:paraId="32E404BD" w14:textId="77777777" w:rsidR="006C5BD8" w:rsidRPr="00BA1585" w:rsidRDefault="006C5BD8" w:rsidP="006C5BD8">
      <w:pPr>
        <w:jc w:val="center"/>
        <w:rPr>
          <w:rtl/>
        </w:rPr>
      </w:pPr>
      <w:r>
        <w:rPr>
          <w:rFonts w:hint="cs"/>
          <w:rtl/>
        </w:rPr>
        <w:t>ההסתייגות נדחתה.</w:t>
      </w:r>
    </w:p>
    <w:p w14:paraId="70968E5D" w14:textId="77777777" w:rsidR="006C5BD8" w:rsidRDefault="006C5BD8" w:rsidP="006C5BD8">
      <w:pPr>
        <w:rPr>
          <w:rtl/>
          <w:lang w:eastAsia="he-IL"/>
        </w:rPr>
      </w:pPr>
      <w:bookmarkStart w:id="36447" w:name="_ETM_Q1_15414082"/>
      <w:bookmarkEnd w:id="36447"/>
    </w:p>
    <w:p w14:paraId="5AE07F78" w14:textId="77777777" w:rsidR="006C5BD8" w:rsidRDefault="006C5BD8" w:rsidP="006C5BD8">
      <w:pPr>
        <w:rPr>
          <w:rtl/>
          <w:lang w:eastAsia="he-IL"/>
        </w:rPr>
      </w:pPr>
      <w:r>
        <w:rPr>
          <w:rFonts w:hint="cs"/>
          <w:rtl/>
          <w:lang w:eastAsia="he-IL"/>
        </w:rPr>
        <w:t>ההסתייגות הוסרה.</w:t>
      </w:r>
    </w:p>
    <w:p w14:paraId="633E42EC" w14:textId="77777777" w:rsidR="00BD7A82" w:rsidRDefault="00BD7A82" w:rsidP="006C5BD8">
      <w:pPr>
        <w:rPr>
          <w:rtl/>
          <w:lang w:eastAsia="he-IL"/>
        </w:rPr>
      </w:pPr>
      <w:bookmarkStart w:id="36448" w:name="_ETM_Q1_15417807"/>
      <w:bookmarkStart w:id="36449" w:name="_ETM_Q1_15418030"/>
      <w:bookmarkEnd w:id="36448"/>
      <w:bookmarkEnd w:id="36449"/>
    </w:p>
    <w:p w14:paraId="49E1A739" w14:textId="4D473B57" w:rsidR="00BD7A82" w:rsidRDefault="00BD7A82" w:rsidP="00BD7A82">
      <w:pPr>
        <w:pStyle w:val="a4"/>
        <w:keepNext/>
        <w:rPr>
          <w:rtl/>
        </w:rPr>
      </w:pPr>
      <w:bookmarkStart w:id="36450" w:name="ET_speaker_6231_3358"/>
      <w:r w:rsidRPr="00BD7A82">
        <w:rPr>
          <w:rStyle w:val="TagStyle"/>
          <w:rtl/>
        </w:rPr>
        <w:t xml:space="preserve"> &lt;&lt; דובר &gt;&gt; </w:t>
      </w:r>
      <w:r>
        <w:rPr>
          <w:rtl/>
        </w:rPr>
        <w:t>יסמין פרידמן (יש עתיד):</w:t>
      </w:r>
      <w:r w:rsidRPr="00BD7A82">
        <w:rPr>
          <w:rStyle w:val="TagStyle"/>
          <w:rtl/>
        </w:rPr>
        <w:t xml:space="preserve"> &lt;&lt; דובר &gt;&gt;</w:t>
      </w:r>
      <w:r w:rsidR="00707E81">
        <w:rPr>
          <w:rtl/>
        </w:rPr>
        <w:t xml:space="preserve"> </w:t>
      </w:r>
      <w:r>
        <w:rPr>
          <w:rtl/>
        </w:rPr>
        <w:t xml:space="preserve"> </w:t>
      </w:r>
      <w:bookmarkEnd w:id="36450"/>
    </w:p>
    <w:p w14:paraId="34DCA26D" w14:textId="77777777" w:rsidR="00BD7A82" w:rsidRDefault="00BD7A82" w:rsidP="00BD7A82">
      <w:pPr>
        <w:pStyle w:val="KeepWithNext"/>
        <w:rPr>
          <w:rtl/>
          <w:lang w:eastAsia="he-IL"/>
        </w:rPr>
      </w:pPr>
    </w:p>
    <w:p w14:paraId="08CF6A2B" w14:textId="3C6C0F01" w:rsidR="00BD7A82" w:rsidRPr="00BD7A82" w:rsidRDefault="00BD7A82" w:rsidP="00BD7A82">
      <w:pPr>
        <w:rPr>
          <w:rtl/>
          <w:lang w:eastAsia="he-IL"/>
        </w:rPr>
      </w:pPr>
      <w:bookmarkStart w:id="36451" w:name="_ETM_Q1_15418469"/>
      <w:bookmarkEnd w:id="36451"/>
      <w:r>
        <w:rPr>
          <w:rFonts w:hint="cs"/>
          <w:rtl/>
          <w:lang w:eastAsia="he-IL"/>
        </w:rPr>
        <w:t>ר</w:t>
      </w:r>
      <w:bookmarkStart w:id="36452" w:name="_ETM_Q1_15418549"/>
      <w:bookmarkEnd w:id="36452"/>
      <w:r>
        <w:rPr>
          <w:rFonts w:hint="cs"/>
          <w:rtl/>
          <w:lang w:eastAsia="he-IL"/>
        </w:rPr>
        <w:t>וויזיה.</w:t>
      </w:r>
      <w:bookmarkStart w:id="36453" w:name="_ETM_Q1_15415031"/>
      <w:bookmarkEnd w:id="36453"/>
    </w:p>
    <w:p w14:paraId="7186F7D5" w14:textId="77777777" w:rsidR="006C5BD8" w:rsidRDefault="006C5BD8" w:rsidP="006C5BD8">
      <w:pPr>
        <w:pStyle w:val="a4"/>
        <w:keepNext/>
        <w:rPr>
          <w:rStyle w:val="TagStyle"/>
          <w:rtl/>
        </w:rPr>
      </w:pPr>
    </w:p>
    <w:p w14:paraId="61DE8D07" w14:textId="31696C75" w:rsidR="006C5BD8" w:rsidRDefault="006C5BD8" w:rsidP="006C5BD8">
      <w:pPr>
        <w:pStyle w:val="a4"/>
        <w:keepNext/>
        <w:rPr>
          <w:rtl/>
        </w:rPr>
      </w:pPr>
      <w:r w:rsidRPr="00B201A9">
        <w:rPr>
          <w:rStyle w:val="TagStyle"/>
          <w:rtl/>
        </w:rPr>
        <w:t xml:space="preserve"> &lt;&lt; דובר &gt;&gt; </w:t>
      </w:r>
      <w:r>
        <w:rPr>
          <w:rtl/>
        </w:rPr>
        <w:t>שגית אפיק:</w:t>
      </w:r>
      <w:r w:rsidRPr="00B201A9">
        <w:rPr>
          <w:rStyle w:val="TagStyle"/>
          <w:rtl/>
        </w:rPr>
        <w:t xml:space="preserve"> &lt;&lt; דובר &gt;&gt;</w:t>
      </w:r>
      <w:r w:rsidR="00707E81">
        <w:rPr>
          <w:rtl/>
        </w:rPr>
        <w:t xml:space="preserve"> </w:t>
      </w:r>
      <w:r>
        <w:rPr>
          <w:rtl/>
        </w:rPr>
        <w:t xml:space="preserve"> </w:t>
      </w:r>
    </w:p>
    <w:p w14:paraId="31D5400D" w14:textId="77777777" w:rsidR="006C5BD8" w:rsidRDefault="006C5BD8" w:rsidP="006C5BD8">
      <w:pPr>
        <w:rPr>
          <w:rtl/>
          <w:lang w:eastAsia="he-IL"/>
        </w:rPr>
      </w:pPr>
    </w:p>
    <w:p w14:paraId="5D070BE3" w14:textId="258788E4" w:rsidR="006C5BD8" w:rsidRDefault="00BD7A82" w:rsidP="006C5BD8">
      <w:pPr>
        <w:rPr>
          <w:rtl/>
          <w:lang w:eastAsia="he-IL"/>
        </w:rPr>
      </w:pPr>
      <w:bookmarkStart w:id="36454" w:name="_ETM_Q1_15416964"/>
      <w:bookmarkStart w:id="36455" w:name="_ETM_Q1_15417257"/>
      <w:bookmarkEnd w:id="36454"/>
      <w:bookmarkEnd w:id="36455"/>
      <w:r>
        <w:rPr>
          <w:rFonts w:hint="cs"/>
          <w:rtl/>
          <w:lang w:eastAsia="he-IL"/>
        </w:rPr>
        <w:t>279. במקום</w:t>
      </w:r>
      <w:bookmarkStart w:id="36456" w:name="_ETM_Q1_15421759"/>
      <w:bookmarkEnd w:id="36456"/>
      <w:r>
        <w:rPr>
          <w:rFonts w:hint="cs"/>
          <w:rtl/>
          <w:lang w:eastAsia="he-IL"/>
        </w:rPr>
        <w:t xml:space="preserve"> אחרים יבוא נוספים.</w:t>
      </w:r>
    </w:p>
    <w:p w14:paraId="43907C65" w14:textId="77777777" w:rsidR="00BD7A82" w:rsidRDefault="00BD7A82" w:rsidP="006C5BD8">
      <w:pPr>
        <w:rPr>
          <w:rtl/>
          <w:lang w:eastAsia="he-IL"/>
        </w:rPr>
      </w:pPr>
    </w:p>
    <w:p w14:paraId="725FE325" w14:textId="295A285D" w:rsidR="006C5BD8" w:rsidRDefault="006C5BD8" w:rsidP="006C5BD8">
      <w:pPr>
        <w:pStyle w:val="a4"/>
        <w:keepNext/>
        <w:rPr>
          <w:rtl/>
        </w:rPr>
      </w:pPr>
      <w:r w:rsidRPr="00A22790">
        <w:rPr>
          <w:rStyle w:val="TagStyle"/>
          <w:rtl/>
        </w:rPr>
        <w:t xml:space="preserve"> &lt;&lt; דובר &gt;&gt; </w:t>
      </w:r>
      <w:r>
        <w:rPr>
          <w:rtl/>
        </w:rPr>
        <w:t>נעמה לזימי (העבודה):</w:t>
      </w:r>
      <w:r w:rsidRPr="00A22790">
        <w:rPr>
          <w:rStyle w:val="TagStyle"/>
          <w:rtl/>
        </w:rPr>
        <w:t xml:space="preserve"> &lt;&lt; דובר &gt;&gt;</w:t>
      </w:r>
      <w:r w:rsidR="00707E81">
        <w:rPr>
          <w:rtl/>
        </w:rPr>
        <w:t xml:space="preserve"> </w:t>
      </w:r>
      <w:r>
        <w:rPr>
          <w:rtl/>
        </w:rPr>
        <w:t xml:space="preserve"> </w:t>
      </w:r>
    </w:p>
    <w:p w14:paraId="406028D6" w14:textId="77777777" w:rsidR="006C5BD8" w:rsidRDefault="006C5BD8" w:rsidP="006C5BD8">
      <w:pPr>
        <w:rPr>
          <w:rtl/>
          <w:lang w:eastAsia="he-IL"/>
        </w:rPr>
      </w:pPr>
      <w:bookmarkStart w:id="36457" w:name="_ETM_Q1_15409325"/>
      <w:bookmarkEnd w:id="36457"/>
    </w:p>
    <w:p w14:paraId="785C5724" w14:textId="53D17226" w:rsidR="006C5BD8" w:rsidRDefault="00BD7A82" w:rsidP="006C5BD8">
      <w:pPr>
        <w:rPr>
          <w:rtl/>
          <w:lang w:eastAsia="he-IL"/>
        </w:rPr>
      </w:pPr>
      <w:r>
        <w:rPr>
          <w:rFonts w:hint="cs"/>
          <w:rtl/>
          <w:lang w:eastAsia="he-IL"/>
        </w:rPr>
        <w:t>אני רוצה דווקא להגיד שאתם יודעים כל הזמן</w:t>
      </w:r>
      <w:bookmarkStart w:id="36458" w:name="_ETM_Q1_15626427"/>
      <w:bookmarkStart w:id="36459" w:name="_ETM_Q1_15621632"/>
      <w:bookmarkStart w:id="36460" w:name="_ETM_Q1_15616824"/>
      <w:bookmarkStart w:id="36461" w:name="_ETM_Q1_15613058"/>
      <w:bookmarkStart w:id="36462" w:name="_ETM_Q1_15608221"/>
      <w:bookmarkStart w:id="36463" w:name="_ETM_Q1_15603491"/>
      <w:bookmarkStart w:id="36464" w:name="_ETM_Q1_15599020"/>
      <w:bookmarkStart w:id="36465" w:name="_ETM_Q1_15594208"/>
      <w:bookmarkStart w:id="36466" w:name="_ETM_Q1_15589395"/>
      <w:bookmarkStart w:id="36467" w:name="_ETM_Q1_15585382"/>
      <w:bookmarkStart w:id="36468" w:name="_ETM_Q1_15580554"/>
      <w:bookmarkStart w:id="36469" w:name="_ETM_Q1_15575720"/>
      <w:bookmarkStart w:id="36470" w:name="_ETM_Q1_15570927"/>
      <w:bookmarkStart w:id="36471" w:name="_ETM_Q1_15566727"/>
      <w:bookmarkStart w:id="36472" w:name="_ETM_Q1_15561901"/>
      <w:bookmarkStart w:id="36473" w:name="_ETM_Q1_15557075"/>
      <w:bookmarkStart w:id="36474" w:name="_ETM_Q1_15552299"/>
      <w:bookmarkStart w:id="36475" w:name="_ETM_Q1_15547460"/>
      <w:bookmarkStart w:id="36476" w:name="_ETM_Q1_15542659"/>
      <w:bookmarkStart w:id="36477" w:name="_ETM_Q1_15537783"/>
      <w:bookmarkStart w:id="36478" w:name="_ETM_Q1_15532951"/>
      <w:bookmarkStart w:id="36479" w:name="_ETM_Q1_15533704"/>
      <w:bookmarkStart w:id="36480" w:name="_ETM_Q1_15528887"/>
      <w:bookmarkStart w:id="36481" w:name="_ETM_Q1_15524000"/>
      <w:bookmarkStart w:id="36482" w:name="_ETM_Q1_15519164"/>
      <w:bookmarkStart w:id="36483" w:name="_ETM_Q1_15515264"/>
      <w:bookmarkStart w:id="36484" w:name="_ETM_Q1_15510424"/>
      <w:bookmarkStart w:id="36485" w:name="_ETM_Q1_15505601"/>
      <w:bookmarkStart w:id="36486" w:name="_ETM_Q1_15500693"/>
      <w:bookmarkStart w:id="36487" w:name="_ETM_Q1_15495859"/>
      <w:bookmarkStart w:id="36488" w:name="_ETM_Q1_15496881"/>
      <w:bookmarkStart w:id="36489" w:name="_ETM_Q1_15492055"/>
      <w:bookmarkStart w:id="36490" w:name="_ETM_Q1_15487148"/>
      <w:bookmarkStart w:id="36491" w:name="_ETM_Q1_15482319"/>
      <w:bookmarkStart w:id="36492" w:name="_ETM_Q1_15477488"/>
      <w:bookmarkStart w:id="36493" w:name="_ETM_Q1_15473932"/>
      <w:bookmarkStart w:id="36494" w:name="_ETM_Q1_15469091"/>
      <w:bookmarkStart w:id="36495" w:name="_ETM_Q1_15464261"/>
      <w:bookmarkStart w:id="36496" w:name="_ETM_Q1_15459446"/>
      <w:bookmarkStart w:id="36497" w:name="_ETM_Q1_15454607"/>
      <w:bookmarkStart w:id="36498" w:name="_ETM_Q1_15449776"/>
      <w:bookmarkStart w:id="36499" w:name="_ETM_Q1_15447173"/>
      <w:bookmarkStart w:id="36500" w:name="_ETM_Q1_15442347"/>
      <w:bookmarkStart w:id="36501" w:name="_ETM_Q1_15437457"/>
      <w:bookmarkStart w:id="36502" w:name="_ETM_Q1_15432624"/>
      <w:bookmarkStart w:id="36503" w:name="_ETM_Q1_15429326"/>
      <w:bookmarkStart w:id="36504" w:name="_ETM_Q1_15424492"/>
      <w:bookmarkStart w:id="36505" w:name="_ETM_Q1_15419648"/>
      <w:bookmarkEnd w:id="36458"/>
      <w:bookmarkEnd w:id="36459"/>
      <w:bookmarkEnd w:id="36460"/>
      <w:bookmarkEnd w:id="36461"/>
      <w:bookmarkEnd w:id="36462"/>
      <w:bookmarkEnd w:id="36463"/>
      <w:bookmarkEnd w:id="36464"/>
      <w:bookmarkEnd w:id="36465"/>
      <w:bookmarkEnd w:id="36466"/>
      <w:bookmarkEnd w:id="36467"/>
      <w:bookmarkEnd w:id="36468"/>
      <w:bookmarkEnd w:id="36469"/>
      <w:bookmarkEnd w:id="36470"/>
      <w:bookmarkEnd w:id="36471"/>
      <w:bookmarkEnd w:id="36472"/>
      <w:bookmarkEnd w:id="36473"/>
      <w:bookmarkEnd w:id="36474"/>
      <w:bookmarkEnd w:id="36475"/>
      <w:bookmarkEnd w:id="36476"/>
      <w:bookmarkEnd w:id="36477"/>
      <w:bookmarkEnd w:id="36478"/>
      <w:bookmarkEnd w:id="36479"/>
      <w:bookmarkEnd w:id="36480"/>
      <w:bookmarkEnd w:id="36481"/>
      <w:bookmarkEnd w:id="36482"/>
      <w:bookmarkEnd w:id="36483"/>
      <w:bookmarkEnd w:id="36484"/>
      <w:bookmarkEnd w:id="36485"/>
      <w:bookmarkEnd w:id="36486"/>
      <w:bookmarkEnd w:id="36487"/>
      <w:bookmarkEnd w:id="36488"/>
      <w:bookmarkEnd w:id="36489"/>
      <w:bookmarkEnd w:id="36490"/>
      <w:bookmarkEnd w:id="36491"/>
      <w:bookmarkEnd w:id="36492"/>
      <w:bookmarkEnd w:id="36493"/>
      <w:bookmarkEnd w:id="36494"/>
      <w:bookmarkEnd w:id="36495"/>
      <w:bookmarkEnd w:id="36496"/>
      <w:bookmarkEnd w:id="36497"/>
      <w:bookmarkEnd w:id="36498"/>
      <w:bookmarkEnd w:id="36499"/>
      <w:bookmarkEnd w:id="36500"/>
      <w:bookmarkEnd w:id="36501"/>
      <w:bookmarkEnd w:id="36502"/>
      <w:bookmarkEnd w:id="36503"/>
      <w:bookmarkEnd w:id="36504"/>
      <w:bookmarkEnd w:id="36505"/>
      <w:r w:rsidR="00FA6AEE">
        <w:rPr>
          <w:rFonts w:hint="cs"/>
          <w:rtl/>
          <w:lang w:eastAsia="he-IL"/>
        </w:rPr>
        <w:t xml:space="preserve"> להגיד לנו, איפה לא גינתם, אמרתם לא אמרתם, </w:t>
      </w:r>
      <w:bookmarkStart w:id="36506" w:name="_ETM_Q1_15433411"/>
      <w:bookmarkEnd w:id="36506"/>
      <w:r w:rsidR="00FA6AEE">
        <w:rPr>
          <w:rFonts w:hint="cs"/>
          <w:rtl/>
          <w:lang w:eastAsia="he-IL"/>
        </w:rPr>
        <w:t>אבל יש לכם פה שרים שקראו</w:t>
      </w:r>
      <w:bookmarkStart w:id="36507" w:name="_ETM_Q1_15431589"/>
      <w:bookmarkEnd w:id="36507"/>
      <w:r w:rsidR="00FA6AEE">
        <w:rPr>
          <w:rFonts w:hint="cs"/>
          <w:rtl/>
          <w:lang w:eastAsia="he-IL"/>
        </w:rPr>
        <w:t xml:space="preserve"> למילואימניקים ולטייסים ללכת לעז</w:t>
      </w:r>
      <w:bookmarkStart w:id="36508" w:name="_ETM_Q1_15434029"/>
      <w:bookmarkEnd w:id="36508"/>
      <w:r w:rsidR="00FA6AEE">
        <w:rPr>
          <w:rFonts w:hint="cs"/>
          <w:rtl/>
          <w:lang w:eastAsia="he-IL"/>
        </w:rPr>
        <w:t xml:space="preserve">אזל, </w:t>
      </w:r>
      <w:bookmarkStart w:id="36509" w:name="_ETM_Q1_15435234"/>
      <w:bookmarkEnd w:id="36509"/>
      <w:r w:rsidR="00FA6AEE">
        <w:rPr>
          <w:rFonts w:hint="cs"/>
          <w:rtl/>
          <w:lang w:eastAsia="he-IL"/>
        </w:rPr>
        <w:t xml:space="preserve">שקראו לטובי בנינו נפולת של נמושות ומוגלה, ומילה אחת לא </w:t>
      </w:r>
      <w:bookmarkStart w:id="36510" w:name="_ETM_Q1_15444165"/>
      <w:bookmarkEnd w:id="36510"/>
      <w:r w:rsidR="00FA6AEE">
        <w:rPr>
          <w:rFonts w:hint="cs"/>
          <w:rtl/>
          <w:lang w:eastAsia="he-IL"/>
        </w:rPr>
        <w:t>הוצאתם</w:t>
      </w:r>
      <w:bookmarkStart w:id="36511" w:name="_ETM_Q1_15441343"/>
      <w:bookmarkStart w:id="36512" w:name="_ETM_Q1_15439011"/>
      <w:bookmarkEnd w:id="36511"/>
      <w:bookmarkEnd w:id="36512"/>
      <w:r w:rsidR="00FA6AEE">
        <w:rPr>
          <w:rFonts w:hint="cs"/>
          <w:rtl/>
          <w:lang w:eastAsia="he-IL"/>
        </w:rPr>
        <w:t>.</w:t>
      </w:r>
    </w:p>
    <w:p w14:paraId="657761BE" w14:textId="77777777" w:rsidR="000D4B7B" w:rsidRDefault="000D4B7B" w:rsidP="006C5BD8">
      <w:pPr>
        <w:rPr>
          <w:rtl/>
          <w:lang w:eastAsia="he-IL"/>
        </w:rPr>
      </w:pPr>
    </w:p>
    <w:p w14:paraId="4B697847" w14:textId="483BD005" w:rsidR="000D4B7B" w:rsidRDefault="000D4B7B" w:rsidP="000D4B7B">
      <w:pPr>
        <w:pStyle w:val="a4"/>
        <w:keepNext/>
        <w:rPr>
          <w:rtl/>
        </w:rPr>
      </w:pPr>
      <w:bookmarkStart w:id="36513" w:name="ET_speaker_6501_3413"/>
      <w:r w:rsidRPr="000D4B7B">
        <w:rPr>
          <w:rStyle w:val="TagStyle"/>
          <w:rtl/>
        </w:rPr>
        <w:t xml:space="preserve"> &lt;&lt; דובר &gt;&gt; </w:t>
      </w:r>
      <w:r>
        <w:rPr>
          <w:rtl/>
        </w:rPr>
        <w:t>משה שמעון רוט (יהדות התורה):</w:t>
      </w:r>
      <w:r w:rsidRPr="000D4B7B">
        <w:rPr>
          <w:rStyle w:val="TagStyle"/>
          <w:rtl/>
        </w:rPr>
        <w:t xml:space="preserve"> &lt;&lt; דובר &gt;&gt;</w:t>
      </w:r>
      <w:r w:rsidR="00707E81">
        <w:rPr>
          <w:rtl/>
        </w:rPr>
        <w:t xml:space="preserve"> </w:t>
      </w:r>
      <w:r>
        <w:rPr>
          <w:rtl/>
        </w:rPr>
        <w:t xml:space="preserve"> </w:t>
      </w:r>
      <w:bookmarkEnd w:id="36513"/>
    </w:p>
    <w:p w14:paraId="6CD8D308" w14:textId="77777777" w:rsidR="00FA6AEE" w:rsidRDefault="00FA6AEE" w:rsidP="00FA6AEE">
      <w:pPr>
        <w:pStyle w:val="KeepWithNext"/>
        <w:rPr>
          <w:rtl/>
          <w:lang w:eastAsia="he-IL"/>
        </w:rPr>
      </w:pPr>
    </w:p>
    <w:p w14:paraId="06CD2325" w14:textId="5D1E9441" w:rsidR="006C5BD8" w:rsidRDefault="00FA6AEE" w:rsidP="006C5BD8">
      <w:pPr>
        <w:rPr>
          <w:rtl/>
          <w:lang w:eastAsia="he-IL"/>
        </w:rPr>
      </w:pPr>
      <w:bookmarkStart w:id="36514" w:name="_ETM_Q1_15441168"/>
      <w:bookmarkEnd w:id="36514"/>
      <w:r>
        <w:rPr>
          <w:rFonts w:hint="cs"/>
          <w:rtl/>
          <w:lang w:eastAsia="he-IL"/>
        </w:rPr>
        <w:t>לא בסדר לא נכון.</w:t>
      </w:r>
      <w:bookmarkStart w:id="36515" w:name="_ETM_Q1_15441662"/>
      <w:bookmarkStart w:id="36516" w:name="_ETM_Q1_15444779"/>
      <w:bookmarkEnd w:id="36515"/>
      <w:bookmarkEnd w:id="36516"/>
    </w:p>
    <w:p w14:paraId="31CA4D76" w14:textId="77777777" w:rsidR="00FA6AEE" w:rsidRDefault="00FA6AEE" w:rsidP="006C5BD8">
      <w:pPr>
        <w:rPr>
          <w:rtl/>
          <w:lang w:eastAsia="he-IL"/>
        </w:rPr>
      </w:pPr>
    </w:p>
    <w:p w14:paraId="04667C41" w14:textId="3507C42C" w:rsidR="00FA6AEE" w:rsidRDefault="00FA6AEE" w:rsidP="00FA6AEE">
      <w:pPr>
        <w:pStyle w:val="a4"/>
        <w:keepNext/>
        <w:rPr>
          <w:rtl/>
        </w:rPr>
      </w:pPr>
      <w:bookmarkStart w:id="36517" w:name="ET_speaker_6236_3359"/>
      <w:r w:rsidRPr="00FA6AEE">
        <w:rPr>
          <w:rStyle w:val="TagStyle"/>
          <w:rtl/>
        </w:rPr>
        <w:t xml:space="preserve"> &lt;&lt; דובר &gt;&gt; </w:t>
      </w:r>
      <w:r>
        <w:rPr>
          <w:rtl/>
        </w:rPr>
        <w:t>נעמה לזימי (העבודה):</w:t>
      </w:r>
      <w:r w:rsidRPr="00FA6AEE">
        <w:rPr>
          <w:rStyle w:val="TagStyle"/>
          <w:rtl/>
        </w:rPr>
        <w:t xml:space="preserve"> &lt;&lt; דובר &gt;&gt;</w:t>
      </w:r>
      <w:r w:rsidR="00707E81">
        <w:rPr>
          <w:rtl/>
        </w:rPr>
        <w:t xml:space="preserve"> </w:t>
      </w:r>
      <w:r>
        <w:rPr>
          <w:rtl/>
        </w:rPr>
        <w:t xml:space="preserve"> </w:t>
      </w:r>
      <w:bookmarkEnd w:id="36517"/>
    </w:p>
    <w:p w14:paraId="2A607929" w14:textId="77777777" w:rsidR="00FA6AEE" w:rsidRDefault="00FA6AEE" w:rsidP="00FA6AEE">
      <w:pPr>
        <w:pStyle w:val="KeepWithNext"/>
        <w:rPr>
          <w:rtl/>
          <w:lang w:eastAsia="he-IL"/>
        </w:rPr>
      </w:pPr>
    </w:p>
    <w:p w14:paraId="197773BE" w14:textId="54D081FB" w:rsidR="00FA6AEE" w:rsidRDefault="00FA6AEE" w:rsidP="00FA6AEE">
      <w:pPr>
        <w:rPr>
          <w:rtl/>
          <w:lang w:eastAsia="he-IL"/>
        </w:rPr>
      </w:pPr>
      <w:bookmarkStart w:id="36518" w:name="_ETM_Q1_15447178"/>
      <w:bookmarkEnd w:id="36518"/>
      <w:r>
        <w:rPr>
          <w:rFonts w:hint="cs"/>
          <w:rtl/>
          <w:lang w:eastAsia="he-IL"/>
        </w:rPr>
        <w:t>א</w:t>
      </w:r>
      <w:bookmarkStart w:id="36519" w:name="_ETM_Q1_15447281"/>
      <w:bookmarkEnd w:id="36519"/>
      <w:r>
        <w:rPr>
          <w:rFonts w:hint="cs"/>
          <w:rtl/>
          <w:lang w:eastAsia="he-IL"/>
        </w:rPr>
        <w:t>תה</w:t>
      </w:r>
      <w:bookmarkStart w:id="36520" w:name="_ETM_Q1_15447443"/>
      <w:bookmarkEnd w:id="36520"/>
      <w:r>
        <w:rPr>
          <w:rFonts w:hint="cs"/>
          <w:rtl/>
          <w:lang w:eastAsia="he-IL"/>
        </w:rPr>
        <w:t xml:space="preserve"> א</w:t>
      </w:r>
      <w:bookmarkStart w:id="36521" w:name="_ETM_Q1_15447670"/>
      <w:bookmarkEnd w:id="36521"/>
      <w:r>
        <w:rPr>
          <w:rFonts w:hint="cs"/>
          <w:rtl/>
          <w:lang w:eastAsia="he-IL"/>
        </w:rPr>
        <w:t>מרת על זה משהו</w:t>
      </w:r>
      <w:bookmarkStart w:id="36522" w:name="_ETM_Q1_15444412"/>
      <w:bookmarkEnd w:id="36522"/>
      <w:r>
        <w:rPr>
          <w:rFonts w:hint="cs"/>
          <w:rtl/>
          <w:lang w:eastAsia="he-IL"/>
        </w:rPr>
        <w:t xml:space="preserve"> חוץ</w:t>
      </w:r>
      <w:bookmarkStart w:id="36523" w:name="_ETM_Q1_15444992"/>
      <w:bookmarkEnd w:id="36523"/>
      <w:r>
        <w:rPr>
          <w:rFonts w:hint="cs"/>
          <w:rtl/>
          <w:lang w:eastAsia="he-IL"/>
        </w:rPr>
        <w:t xml:space="preserve"> מכאן?</w:t>
      </w:r>
      <w:bookmarkStart w:id="36524" w:name="_ETM_Q1_15446290"/>
      <w:bookmarkEnd w:id="36524"/>
    </w:p>
    <w:p w14:paraId="41D0E6E7" w14:textId="77777777" w:rsidR="00FA6AEE" w:rsidRDefault="00FA6AEE" w:rsidP="00FA6AEE">
      <w:pPr>
        <w:rPr>
          <w:rtl/>
          <w:lang w:eastAsia="he-IL"/>
        </w:rPr>
      </w:pPr>
      <w:bookmarkStart w:id="36525" w:name="_ETM_Q1_15446605"/>
      <w:bookmarkStart w:id="36526" w:name="_ETM_Q1_15442147"/>
      <w:bookmarkEnd w:id="36525"/>
      <w:bookmarkEnd w:id="36526"/>
    </w:p>
    <w:p w14:paraId="26C39508" w14:textId="6E8DCD15" w:rsidR="000D4B7B" w:rsidRDefault="000D4B7B" w:rsidP="000D4B7B">
      <w:pPr>
        <w:pStyle w:val="a4"/>
        <w:keepNext/>
        <w:rPr>
          <w:rtl/>
        </w:rPr>
      </w:pPr>
      <w:r w:rsidRPr="000D4B7B">
        <w:rPr>
          <w:rStyle w:val="TagStyle"/>
          <w:rtl/>
        </w:rPr>
        <w:t xml:space="preserve">&lt;&lt; דובר &gt;&gt; </w:t>
      </w:r>
      <w:r>
        <w:rPr>
          <w:rtl/>
        </w:rPr>
        <w:t>משה שמעון רוט (יהדות התורה):</w:t>
      </w:r>
      <w:r w:rsidRPr="000D4B7B">
        <w:rPr>
          <w:rStyle w:val="TagStyle"/>
          <w:rtl/>
        </w:rPr>
        <w:t xml:space="preserve"> &lt;&lt; דובר &gt;&gt;</w:t>
      </w:r>
      <w:r w:rsidR="00707E81">
        <w:rPr>
          <w:rtl/>
        </w:rPr>
        <w:t xml:space="preserve"> </w:t>
      </w:r>
      <w:r>
        <w:rPr>
          <w:rtl/>
        </w:rPr>
        <w:t xml:space="preserve"> </w:t>
      </w:r>
    </w:p>
    <w:p w14:paraId="3DD7D806" w14:textId="77777777" w:rsidR="00FA6AEE" w:rsidRDefault="00FA6AEE" w:rsidP="00FA6AEE">
      <w:pPr>
        <w:pStyle w:val="KeepWithNext"/>
        <w:rPr>
          <w:rtl/>
          <w:lang w:eastAsia="he-IL"/>
        </w:rPr>
      </w:pPr>
    </w:p>
    <w:p w14:paraId="6CB19B7C" w14:textId="1DECADE0" w:rsidR="00FA6AEE" w:rsidRDefault="00FA6AEE" w:rsidP="00FA6AEE">
      <w:pPr>
        <w:rPr>
          <w:rtl/>
          <w:lang w:eastAsia="he-IL"/>
        </w:rPr>
      </w:pPr>
      <w:bookmarkStart w:id="36527" w:name="_ETM_Q1_15451211"/>
      <w:bookmarkStart w:id="36528" w:name="_ETM_Q1_15448030"/>
      <w:bookmarkStart w:id="36529" w:name="_ETM_Q1_15443246"/>
      <w:bookmarkStart w:id="36530" w:name="_ETM_Q1_15443503"/>
      <w:bookmarkEnd w:id="36527"/>
      <w:bookmarkEnd w:id="36528"/>
      <w:bookmarkEnd w:id="36529"/>
      <w:bookmarkEnd w:id="36530"/>
      <w:r>
        <w:rPr>
          <w:rFonts w:hint="cs"/>
          <w:rtl/>
          <w:lang w:eastAsia="he-IL"/>
        </w:rPr>
        <w:t>אמרתי בוועדה איתך, אמרתי שזה לא בסדר.</w:t>
      </w:r>
    </w:p>
    <w:p w14:paraId="4DE97F14" w14:textId="77777777" w:rsidR="00FA6AEE" w:rsidRPr="00FA6AEE" w:rsidRDefault="00FA6AEE" w:rsidP="00FA6AEE">
      <w:pPr>
        <w:rPr>
          <w:rtl/>
          <w:lang w:eastAsia="he-IL"/>
        </w:rPr>
      </w:pPr>
      <w:bookmarkStart w:id="36531" w:name="_ETM_Q1_15443682"/>
      <w:bookmarkEnd w:id="36531"/>
    </w:p>
    <w:p w14:paraId="06C9F984" w14:textId="4293CD07" w:rsidR="006C5BD8" w:rsidRDefault="006C5BD8" w:rsidP="006C5BD8">
      <w:pPr>
        <w:pStyle w:val="a4"/>
        <w:keepNext/>
        <w:rPr>
          <w:rtl/>
        </w:rPr>
      </w:pPr>
      <w:r w:rsidRPr="00A22790">
        <w:rPr>
          <w:rStyle w:val="TagStyle"/>
          <w:rtl/>
        </w:rPr>
        <w:t xml:space="preserve"> &lt;&lt; דובר &gt;&gt; </w:t>
      </w:r>
      <w:r>
        <w:rPr>
          <w:rtl/>
        </w:rPr>
        <w:t>נעמה לזימי (העבודה):</w:t>
      </w:r>
      <w:r w:rsidRPr="00A22790">
        <w:rPr>
          <w:rStyle w:val="TagStyle"/>
          <w:rtl/>
        </w:rPr>
        <w:t xml:space="preserve"> &lt;&lt; דובר &gt;&gt;</w:t>
      </w:r>
      <w:r w:rsidR="00707E81">
        <w:rPr>
          <w:rtl/>
        </w:rPr>
        <w:t xml:space="preserve"> </w:t>
      </w:r>
      <w:r>
        <w:rPr>
          <w:rtl/>
        </w:rPr>
        <w:t xml:space="preserve"> </w:t>
      </w:r>
    </w:p>
    <w:p w14:paraId="420419ED" w14:textId="77777777" w:rsidR="006C5BD8" w:rsidRDefault="006C5BD8" w:rsidP="006C5BD8">
      <w:pPr>
        <w:rPr>
          <w:rtl/>
          <w:lang w:eastAsia="he-IL"/>
        </w:rPr>
      </w:pPr>
    </w:p>
    <w:p w14:paraId="5AA15939" w14:textId="74F837C2" w:rsidR="006C5BD8" w:rsidRDefault="00FA6AEE" w:rsidP="006C5BD8">
      <w:pPr>
        <w:rPr>
          <w:rtl/>
          <w:lang w:eastAsia="he-IL"/>
        </w:rPr>
      </w:pPr>
      <w:bookmarkStart w:id="36532" w:name="_ETM_Q1_15335175"/>
      <w:bookmarkEnd w:id="36532"/>
      <w:r>
        <w:rPr>
          <w:rFonts w:hint="cs"/>
          <w:rtl/>
          <w:lang w:eastAsia="he-IL"/>
        </w:rPr>
        <w:t>כל הכבוד</w:t>
      </w:r>
      <w:bookmarkStart w:id="36533" w:name="_ETM_Q1_15448793"/>
      <w:bookmarkEnd w:id="36533"/>
      <w:r>
        <w:rPr>
          <w:rFonts w:hint="cs"/>
          <w:rtl/>
          <w:lang w:eastAsia="he-IL"/>
        </w:rPr>
        <w:t xml:space="preserve"> למי שהעז</w:t>
      </w:r>
      <w:bookmarkStart w:id="36534" w:name="_ETM_Q1_15450645"/>
      <w:bookmarkEnd w:id="36534"/>
      <w:r>
        <w:rPr>
          <w:rFonts w:hint="cs"/>
          <w:rtl/>
          <w:lang w:eastAsia="he-IL"/>
        </w:rPr>
        <w:t xml:space="preserve"> להגיד, כי אני חושב</w:t>
      </w:r>
      <w:r w:rsidR="00160BB9">
        <w:rPr>
          <w:rFonts w:hint="cs"/>
          <w:rtl/>
          <w:lang w:eastAsia="he-IL"/>
        </w:rPr>
        <w:t>ת</w:t>
      </w:r>
      <w:r>
        <w:rPr>
          <w:rFonts w:hint="cs"/>
          <w:rtl/>
          <w:lang w:eastAsia="he-IL"/>
        </w:rPr>
        <w:t xml:space="preserve"> שיש דברים שהם גבול</w:t>
      </w:r>
      <w:bookmarkStart w:id="36535" w:name="_ETM_Q1_15452109"/>
      <w:bookmarkStart w:id="36536" w:name="_ETM_Q1_15447553"/>
      <w:bookmarkStart w:id="36537" w:name="_ETM_Q1_15453672"/>
      <w:bookmarkEnd w:id="36535"/>
      <w:bookmarkEnd w:id="36536"/>
      <w:bookmarkEnd w:id="36537"/>
      <w:r w:rsidR="00160BB9">
        <w:rPr>
          <w:rFonts w:hint="cs"/>
          <w:rtl/>
          <w:lang w:eastAsia="he-IL"/>
        </w:rPr>
        <w:t xml:space="preserve"> שלא</w:t>
      </w:r>
      <w:bookmarkStart w:id="36538" w:name="_ETM_Q1_15454232"/>
      <w:bookmarkEnd w:id="36538"/>
      <w:r w:rsidR="00160BB9">
        <w:rPr>
          <w:rFonts w:hint="cs"/>
          <w:rtl/>
          <w:lang w:eastAsia="he-IL"/>
        </w:rPr>
        <w:t xml:space="preserve"> אמורים להגיד.</w:t>
      </w:r>
      <w:bookmarkStart w:id="36539" w:name="_ETM_Q1_15456056"/>
      <w:bookmarkEnd w:id="36539"/>
    </w:p>
    <w:p w14:paraId="00442920" w14:textId="66441A48" w:rsidR="00160BB9" w:rsidRDefault="00160BB9" w:rsidP="00160BB9">
      <w:pPr>
        <w:rPr>
          <w:rtl/>
          <w:lang w:eastAsia="he-IL"/>
        </w:rPr>
      </w:pPr>
      <w:bookmarkStart w:id="36540" w:name="_ETM_Q1_15456213"/>
      <w:bookmarkEnd w:id="36540"/>
    </w:p>
    <w:p w14:paraId="38392641" w14:textId="568BA5F4" w:rsidR="000D4B7B" w:rsidRDefault="000D4B7B" w:rsidP="000D4B7B">
      <w:pPr>
        <w:pStyle w:val="a4"/>
        <w:keepNext/>
        <w:rPr>
          <w:rtl/>
        </w:rPr>
      </w:pPr>
      <w:r w:rsidRPr="000D4B7B">
        <w:rPr>
          <w:rStyle w:val="TagStyle"/>
          <w:rtl/>
        </w:rPr>
        <w:t xml:space="preserve">&lt;&lt; דובר &gt;&gt; </w:t>
      </w:r>
      <w:r>
        <w:rPr>
          <w:rtl/>
        </w:rPr>
        <w:t>משה שמעון רוט (יהדות התורה):</w:t>
      </w:r>
      <w:r w:rsidRPr="000D4B7B">
        <w:rPr>
          <w:rStyle w:val="TagStyle"/>
          <w:rtl/>
        </w:rPr>
        <w:t xml:space="preserve"> &lt;&lt; דובר &gt;&gt;</w:t>
      </w:r>
      <w:r w:rsidR="00707E81">
        <w:rPr>
          <w:rtl/>
        </w:rPr>
        <w:t xml:space="preserve"> </w:t>
      </w:r>
      <w:r>
        <w:rPr>
          <w:rtl/>
        </w:rPr>
        <w:t xml:space="preserve"> </w:t>
      </w:r>
    </w:p>
    <w:p w14:paraId="049E136B" w14:textId="77777777" w:rsidR="00160BB9" w:rsidRDefault="00160BB9" w:rsidP="00160BB9">
      <w:pPr>
        <w:pStyle w:val="KeepWithNext"/>
        <w:rPr>
          <w:rtl/>
          <w:lang w:eastAsia="he-IL"/>
        </w:rPr>
      </w:pPr>
    </w:p>
    <w:p w14:paraId="424066C6" w14:textId="4C287597" w:rsidR="00160BB9" w:rsidRDefault="00160BB9" w:rsidP="00160BB9">
      <w:pPr>
        <w:rPr>
          <w:rtl/>
          <w:lang w:eastAsia="he-IL"/>
        </w:rPr>
      </w:pPr>
      <w:bookmarkStart w:id="36541" w:name="_ETM_Q1_15452889"/>
      <w:bookmarkEnd w:id="36541"/>
      <w:r>
        <w:rPr>
          <w:rFonts w:hint="cs"/>
          <w:rtl/>
          <w:lang w:eastAsia="he-IL"/>
        </w:rPr>
        <w:t>אני פגשתי אותם אישית אחד אחד ודיברתי</w:t>
      </w:r>
      <w:bookmarkStart w:id="36542" w:name="_ETM_Q1_15462019"/>
      <w:bookmarkEnd w:id="36542"/>
      <w:r>
        <w:rPr>
          <w:rFonts w:hint="cs"/>
          <w:rtl/>
          <w:lang w:eastAsia="he-IL"/>
        </w:rPr>
        <w:t xml:space="preserve"> איתם.</w:t>
      </w:r>
      <w:bookmarkStart w:id="36543" w:name="_ETM_Q1_15462939"/>
      <w:bookmarkEnd w:id="36543"/>
    </w:p>
    <w:p w14:paraId="539B4A5F" w14:textId="77777777" w:rsidR="006C5BD8" w:rsidRDefault="006C5BD8" w:rsidP="006C5BD8">
      <w:pPr>
        <w:rPr>
          <w:rtl/>
          <w:lang w:eastAsia="he-IL"/>
        </w:rPr>
      </w:pPr>
      <w:bookmarkStart w:id="36544" w:name="_ETM_Q1_15464042"/>
      <w:bookmarkStart w:id="36545" w:name="_ETM_Q1_15459492"/>
      <w:bookmarkStart w:id="36546" w:name="_ETM_Q1_15454961"/>
      <w:bookmarkStart w:id="36547" w:name="_ETM_Q1_15211375"/>
      <w:bookmarkStart w:id="36548" w:name="_ETM_Q1_15206583"/>
      <w:bookmarkStart w:id="36549" w:name="_ETM_Q1_15202413"/>
      <w:bookmarkStart w:id="36550" w:name="_ETM_Q1_15212328"/>
      <w:bookmarkEnd w:id="36544"/>
      <w:bookmarkEnd w:id="36545"/>
      <w:bookmarkEnd w:id="36546"/>
      <w:bookmarkEnd w:id="36547"/>
      <w:bookmarkEnd w:id="36548"/>
      <w:bookmarkEnd w:id="36549"/>
      <w:bookmarkEnd w:id="36550"/>
    </w:p>
    <w:p w14:paraId="0780F2A9" w14:textId="7B7A95E0" w:rsidR="006C5BD8" w:rsidRDefault="006C5BD8" w:rsidP="006C5BD8">
      <w:pPr>
        <w:pStyle w:val="a4"/>
        <w:keepNext/>
        <w:rPr>
          <w:rtl/>
        </w:rPr>
      </w:pPr>
      <w:r w:rsidRPr="00A22790">
        <w:rPr>
          <w:rStyle w:val="TagStyle"/>
          <w:rtl/>
        </w:rPr>
        <w:t xml:space="preserve"> &lt;&lt; דובר &gt;&gt; </w:t>
      </w:r>
      <w:r>
        <w:rPr>
          <w:rtl/>
        </w:rPr>
        <w:t>נעמה לזימי (העבודה):</w:t>
      </w:r>
      <w:r w:rsidRPr="00A22790">
        <w:rPr>
          <w:rStyle w:val="TagStyle"/>
          <w:rtl/>
        </w:rPr>
        <w:t xml:space="preserve"> &lt;&lt; דובר &gt;&gt;</w:t>
      </w:r>
      <w:r w:rsidR="00707E81">
        <w:rPr>
          <w:rtl/>
        </w:rPr>
        <w:t xml:space="preserve"> </w:t>
      </w:r>
      <w:r>
        <w:rPr>
          <w:rtl/>
        </w:rPr>
        <w:t xml:space="preserve"> </w:t>
      </w:r>
    </w:p>
    <w:p w14:paraId="2D356611" w14:textId="77777777" w:rsidR="006C5BD8" w:rsidRPr="006C5BD8" w:rsidRDefault="006C5BD8" w:rsidP="006C5BD8">
      <w:pPr>
        <w:rPr>
          <w:rtl/>
          <w:lang w:eastAsia="he-IL"/>
        </w:rPr>
      </w:pPr>
    </w:p>
    <w:p w14:paraId="10EE8ABE" w14:textId="0DF96FD0" w:rsidR="00067E9E" w:rsidRDefault="00160BB9" w:rsidP="00067E9E">
      <w:pPr>
        <w:rPr>
          <w:rtl/>
          <w:lang w:eastAsia="he-IL"/>
        </w:rPr>
      </w:pPr>
      <w:bookmarkStart w:id="36551" w:name="_ETM_Q1_8397868"/>
      <w:bookmarkStart w:id="36552" w:name="_ETM_Q1_8397930"/>
      <w:bookmarkStart w:id="36553" w:name="_ETM_Q1_8398739"/>
      <w:bookmarkEnd w:id="36551"/>
      <w:bookmarkEnd w:id="36552"/>
      <w:bookmarkEnd w:id="36553"/>
      <w:r>
        <w:rPr>
          <w:rFonts w:hint="cs"/>
          <w:rtl/>
          <w:lang w:eastAsia="he-IL"/>
        </w:rPr>
        <w:t>את הטייסים גם אני, ואתה יודע משהו? הבנתי את כאבם</w:t>
      </w:r>
      <w:bookmarkStart w:id="36554" w:name="_ETM_Q1_15467921"/>
      <w:bookmarkEnd w:id="36554"/>
      <w:r>
        <w:rPr>
          <w:rFonts w:hint="cs"/>
          <w:rtl/>
          <w:lang w:eastAsia="he-IL"/>
        </w:rPr>
        <w:t>, הבנתי</w:t>
      </w:r>
      <w:bookmarkStart w:id="36555" w:name="_ETM_Q1_15464814"/>
      <w:bookmarkEnd w:id="36555"/>
      <w:r>
        <w:rPr>
          <w:rFonts w:hint="cs"/>
          <w:rtl/>
          <w:lang w:eastAsia="he-IL"/>
        </w:rPr>
        <w:t xml:space="preserve"> את המצוקות שלהם, הבנתי גם את עומק הבעי</w:t>
      </w:r>
      <w:bookmarkStart w:id="36556" w:name="_ETM_Q1_15468886"/>
      <w:bookmarkEnd w:id="36556"/>
      <w:r>
        <w:rPr>
          <w:rFonts w:hint="cs"/>
          <w:rtl/>
          <w:lang w:eastAsia="he-IL"/>
        </w:rPr>
        <w:t>ה שהם בתפקיד הספציפי שלהם מצויים בה, ואני חושב שלא</w:t>
      </w:r>
      <w:bookmarkStart w:id="36557" w:name="_ETM_Q1_15476252"/>
      <w:bookmarkEnd w:id="36557"/>
      <w:r>
        <w:rPr>
          <w:rFonts w:hint="cs"/>
          <w:rtl/>
          <w:lang w:eastAsia="he-IL"/>
        </w:rPr>
        <w:t xml:space="preserve"> להבין, הבורות הזאת של השרים</w:t>
      </w:r>
      <w:bookmarkStart w:id="36558" w:name="_ETM_Q1_15474526"/>
      <w:bookmarkEnd w:id="36558"/>
      <w:r>
        <w:rPr>
          <w:rFonts w:hint="cs"/>
          <w:rtl/>
          <w:lang w:eastAsia="he-IL"/>
        </w:rPr>
        <w:t xml:space="preserve"> בממשלה פשוט מחפירה ולא תאמן.</w:t>
      </w:r>
      <w:bookmarkStart w:id="36559" w:name="_ETM_Q1_15478248"/>
      <w:bookmarkEnd w:id="36559"/>
    </w:p>
    <w:p w14:paraId="0A1A54AF" w14:textId="77777777" w:rsidR="00160BB9" w:rsidRDefault="00160BB9" w:rsidP="00067E9E">
      <w:pPr>
        <w:rPr>
          <w:rtl/>
          <w:lang w:eastAsia="he-IL"/>
        </w:rPr>
      </w:pPr>
    </w:p>
    <w:p w14:paraId="2BD6C564" w14:textId="01D3D51A" w:rsidR="00EC6E4D" w:rsidRDefault="00EC6E4D" w:rsidP="00EC6E4D">
      <w:pPr>
        <w:pStyle w:val="af6"/>
        <w:keepNext/>
        <w:rPr>
          <w:rtl/>
        </w:rPr>
      </w:pPr>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43E293F3" w14:textId="77777777" w:rsidR="00160BB9" w:rsidRDefault="00160BB9" w:rsidP="00160BB9">
      <w:pPr>
        <w:pStyle w:val="KeepWithNext"/>
        <w:rPr>
          <w:rtl/>
          <w:lang w:eastAsia="he-IL"/>
        </w:rPr>
      </w:pPr>
    </w:p>
    <w:p w14:paraId="6652B827" w14:textId="77777777" w:rsidR="00160BB9" w:rsidRDefault="00160BB9" w:rsidP="00160BB9">
      <w:pPr>
        <w:rPr>
          <w:rtl/>
        </w:rPr>
      </w:pPr>
      <w:r>
        <w:rPr>
          <w:rFonts w:hint="cs"/>
          <w:rtl/>
        </w:rPr>
        <w:t xml:space="preserve">מי בעד? ארבעה, מי נגד? שבעה, מי נמנע? </w:t>
      </w:r>
    </w:p>
    <w:p w14:paraId="0E6F9912" w14:textId="77777777" w:rsidR="00160BB9" w:rsidRDefault="00160BB9" w:rsidP="00160BB9">
      <w:pPr>
        <w:pStyle w:val="af1"/>
        <w:keepNext/>
        <w:rPr>
          <w:rtl/>
        </w:rPr>
      </w:pPr>
    </w:p>
    <w:p w14:paraId="6A500667" w14:textId="77777777" w:rsidR="00160BB9" w:rsidRDefault="00160BB9" w:rsidP="00160BB9">
      <w:pPr>
        <w:pStyle w:val="af1"/>
        <w:keepNext/>
        <w:rPr>
          <w:rtl/>
        </w:rPr>
      </w:pPr>
      <w:r>
        <w:rPr>
          <w:rtl/>
        </w:rPr>
        <w:t>הצבעה</w:t>
      </w:r>
    </w:p>
    <w:p w14:paraId="1B128678" w14:textId="77777777" w:rsidR="00160BB9" w:rsidRDefault="00160BB9" w:rsidP="00160BB9">
      <w:pPr>
        <w:pStyle w:val="af2"/>
        <w:rPr>
          <w:rtl/>
        </w:rPr>
      </w:pPr>
    </w:p>
    <w:p w14:paraId="30BD7666" w14:textId="77777777" w:rsidR="00160BB9" w:rsidRPr="00BA1585" w:rsidRDefault="00160BB9" w:rsidP="00160BB9">
      <w:pPr>
        <w:jc w:val="center"/>
        <w:rPr>
          <w:rtl/>
        </w:rPr>
      </w:pPr>
      <w:r>
        <w:rPr>
          <w:rFonts w:hint="cs"/>
          <w:rtl/>
        </w:rPr>
        <w:t>ההסתייגות נדחתה.</w:t>
      </w:r>
    </w:p>
    <w:p w14:paraId="6F73E17F" w14:textId="77777777" w:rsidR="00160BB9" w:rsidRDefault="00160BB9" w:rsidP="00160BB9">
      <w:pPr>
        <w:rPr>
          <w:rtl/>
          <w:lang w:eastAsia="he-IL"/>
        </w:rPr>
      </w:pPr>
    </w:p>
    <w:p w14:paraId="4B9EB90D" w14:textId="77777777" w:rsidR="00160BB9" w:rsidRDefault="00160BB9" w:rsidP="00160BB9">
      <w:pPr>
        <w:rPr>
          <w:rtl/>
          <w:lang w:eastAsia="he-IL"/>
        </w:rPr>
      </w:pPr>
      <w:r>
        <w:rPr>
          <w:rFonts w:hint="cs"/>
          <w:rtl/>
          <w:lang w:eastAsia="he-IL"/>
        </w:rPr>
        <w:t>ההסתייגות הוסרה.</w:t>
      </w:r>
    </w:p>
    <w:p w14:paraId="232E0190" w14:textId="77777777" w:rsidR="00160BB9" w:rsidRDefault="00160BB9" w:rsidP="00160BB9">
      <w:pPr>
        <w:rPr>
          <w:rtl/>
          <w:lang w:eastAsia="he-IL"/>
        </w:rPr>
      </w:pPr>
    </w:p>
    <w:p w14:paraId="36FEC2FC" w14:textId="24D94A3B" w:rsidR="00160BB9" w:rsidRDefault="00160BB9" w:rsidP="00160BB9">
      <w:pPr>
        <w:pStyle w:val="a4"/>
        <w:keepNext/>
        <w:rPr>
          <w:rtl/>
        </w:rPr>
      </w:pPr>
      <w:r w:rsidRPr="00BD7A82">
        <w:rPr>
          <w:rStyle w:val="TagStyle"/>
          <w:rtl/>
        </w:rPr>
        <w:t xml:space="preserve"> &lt;&lt; דובר &gt;&gt; </w:t>
      </w:r>
      <w:r>
        <w:rPr>
          <w:rtl/>
        </w:rPr>
        <w:t>יסמין פרידמן (יש עתיד):</w:t>
      </w:r>
      <w:r w:rsidRPr="00BD7A82">
        <w:rPr>
          <w:rStyle w:val="TagStyle"/>
          <w:rtl/>
        </w:rPr>
        <w:t xml:space="preserve"> &lt;&lt; דובר &gt;&gt;</w:t>
      </w:r>
      <w:r w:rsidR="00707E81">
        <w:rPr>
          <w:rtl/>
        </w:rPr>
        <w:t xml:space="preserve"> </w:t>
      </w:r>
      <w:r>
        <w:rPr>
          <w:rtl/>
        </w:rPr>
        <w:t xml:space="preserve"> </w:t>
      </w:r>
    </w:p>
    <w:p w14:paraId="668B16EF" w14:textId="77777777" w:rsidR="00160BB9" w:rsidRDefault="00160BB9" w:rsidP="00160BB9">
      <w:pPr>
        <w:pStyle w:val="KeepWithNext"/>
        <w:rPr>
          <w:rtl/>
          <w:lang w:eastAsia="he-IL"/>
        </w:rPr>
      </w:pPr>
    </w:p>
    <w:p w14:paraId="00FBC36B" w14:textId="6039D08A" w:rsidR="00160BB9" w:rsidRDefault="00160BB9" w:rsidP="00160BB9">
      <w:pPr>
        <w:rPr>
          <w:rtl/>
          <w:lang w:eastAsia="he-IL"/>
        </w:rPr>
      </w:pPr>
      <w:r>
        <w:rPr>
          <w:rFonts w:hint="cs"/>
          <w:rtl/>
          <w:lang w:eastAsia="he-IL"/>
        </w:rPr>
        <w:t>רוויזיה.</w:t>
      </w:r>
      <w:bookmarkStart w:id="36560" w:name="_ETM_Q1_15484281"/>
      <w:bookmarkEnd w:id="36560"/>
      <w:r>
        <w:rPr>
          <w:rFonts w:hint="cs"/>
          <w:rtl/>
          <w:lang w:eastAsia="he-IL"/>
        </w:rPr>
        <w:t xml:space="preserve"> ונעמה תתני לי להמשיך.</w:t>
      </w:r>
    </w:p>
    <w:p w14:paraId="0B9B6A16" w14:textId="77777777" w:rsidR="00EC6E4D" w:rsidRPr="00BD7A82" w:rsidRDefault="00EC6E4D" w:rsidP="00160BB9">
      <w:pPr>
        <w:rPr>
          <w:rtl/>
          <w:lang w:eastAsia="he-IL"/>
        </w:rPr>
      </w:pPr>
    </w:p>
    <w:p w14:paraId="55848542" w14:textId="77777777" w:rsidR="00160BB9" w:rsidRDefault="00160BB9" w:rsidP="00160BB9">
      <w:pPr>
        <w:pStyle w:val="a4"/>
        <w:keepNext/>
        <w:rPr>
          <w:rStyle w:val="TagStyle"/>
          <w:rtl/>
        </w:rPr>
      </w:pPr>
    </w:p>
    <w:p w14:paraId="57F92751" w14:textId="3728DC62" w:rsidR="00160BB9" w:rsidRDefault="00160BB9" w:rsidP="00160BB9">
      <w:pPr>
        <w:pStyle w:val="a4"/>
        <w:keepNext/>
        <w:rPr>
          <w:rtl/>
        </w:rPr>
      </w:pPr>
      <w:r w:rsidRPr="00B201A9">
        <w:rPr>
          <w:rStyle w:val="TagStyle"/>
          <w:rtl/>
        </w:rPr>
        <w:t xml:space="preserve"> &lt;&lt; דובר &gt;&gt; </w:t>
      </w:r>
      <w:r>
        <w:rPr>
          <w:rtl/>
        </w:rPr>
        <w:t>שגית אפיק:</w:t>
      </w:r>
      <w:r w:rsidRPr="00B201A9">
        <w:rPr>
          <w:rStyle w:val="TagStyle"/>
          <w:rtl/>
        </w:rPr>
        <w:t xml:space="preserve"> &lt;&lt; דובר &gt;&gt;</w:t>
      </w:r>
      <w:r w:rsidR="00707E81">
        <w:rPr>
          <w:rtl/>
        </w:rPr>
        <w:t xml:space="preserve"> </w:t>
      </w:r>
      <w:r>
        <w:rPr>
          <w:rtl/>
        </w:rPr>
        <w:t xml:space="preserve"> </w:t>
      </w:r>
    </w:p>
    <w:p w14:paraId="0C663AC7" w14:textId="77777777" w:rsidR="00160BB9" w:rsidRDefault="00160BB9" w:rsidP="00160BB9">
      <w:pPr>
        <w:rPr>
          <w:rtl/>
          <w:lang w:eastAsia="he-IL"/>
        </w:rPr>
      </w:pPr>
    </w:p>
    <w:p w14:paraId="48E98A6E" w14:textId="7838E489" w:rsidR="00160BB9" w:rsidRDefault="00160BB9" w:rsidP="00160BB9">
      <w:pPr>
        <w:rPr>
          <w:rtl/>
          <w:lang w:eastAsia="he-IL"/>
        </w:rPr>
      </w:pPr>
      <w:r>
        <w:rPr>
          <w:rFonts w:hint="cs"/>
          <w:rtl/>
          <w:lang w:eastAsia="he-IL"/>
        </w:rPr>
        <w:t>280 עד 282, פלוס 289 עד 291.</w:t>
      </w:r>
      <w:bookmarkStart w:id="36561" w:name="_ETM_Q1_15495963"/>
      <w:bookmarkEnd w:id="36561"/>
      <w:r>
        <w:rPr>
          <w:rFonts w:hint="cs"/>
          <w:rtl/>
          <w:lang w:eastAsia="he-IL"/>
        </w:rPr>
        <w:t xml:space="preserve"> </w:t>
      </w:r>
      <w:bookmarkStart w:id="36562" w:name="_ETM_Q1_15493304"/>
      <w:r>
        <w:rPr>
          <w:rFonts w:hint="cs"/>
          <w:rtl/>
          <w:lang w:eastAsia="he-IL"/>
        </w:rPr>
        <w:t>זה תוספת המילה ישראל, אבל לראש הממשלה ו</w:t>
      </w:r>
      <w:bookmarkStart w:id="36563" w:name="_ETM_Q1_15499021"/>
      <w:bookmarkEnd w:id="36563"/>
      <w:r>
        <w:rPr>
          <w:rFonts w:hint="cs"/>
          <w:rtl/>
          <w:lang w:eastAsia="he-IL"/>
        </w:rPr>
        <w:t>לנשיא ולכל מיני</w:t>
      </w:r>
      <w:bookmarkStart w:id="36564" w:name="_ETM_Q1_15496788"/>
      <w:bookmarkEnd w:id="36564"/>
      <w:r>
        <w:rPr>
          <w:rFonts w:hint="cs"/>
          <w:rtl/>
          <w:lang w:eastAsia="he-IL"/>
        </w:rPr>
        <w:t xml:space="preserve"> אישי ציבור. </w:t>
      </w:r>
      <w:bookmarkStart w:id="36565" w:name="_ETM_Q1_15494301"/>
      <w:bookmarkStart w:id="36566" w:name="_ETM_Q1_15513893"/>
      <w:bookmarkStart w:id="36567" w:name="_ETM_Q1_15517432"/>
      <w:bookmarkEnd w:id="36565"/>
      <w:bookmarkEnd w:id="36562"/>
      <w:bookmarkEnd w:id="36566"/>
      <w:bookmarkEnd w:id="36567"/>
    </w:p>
    <w:p w14:paraId="17960C06" w14:textId="77777777" w:rsidR="00160BB9" w:rsidRDefault="00160BB9" w:rsidP="00160BB9">
      <w:pPr>
        <w:rPr>
          <w:rtl/>
          <w:lang w:eastAsia="he-IL"/>
        </w:rPr>
      </w:pPr>
      <w:bookmarkStart w:id="36568" w:name="_ETM_Q1_15517606"/>
      <w:bookmarkEnd w:id="36568"/>
    </w:p>
    <w:p w14:paraId="6F9D45E5" w14:textId="26B90FF3" w:rsidR="00160BB9" w:rsidRDefault="00160BB9" w:rsidP="00160BB9">
      <w:pPr>
        <w:rPr>
          <w:rtl/>
          <w:lang w:eastAsia="he-IL"/>
        </w:rPr>
      </w:pPr>
      <w:bookmarkStart w:id="36569" w:name="_ETM_Q1_15514025"/>
      <w:bookmarkEnd w:id="36569"/>
      <w:r>
        <w:rPr>
          <w:rFonts w:hint="cs"/>
          <w:rtl/>
          <w:lang w:eastAsia="he-IL"/>
        </w:rPr>
        <w:t>אני אקריא שוב.</w:t>
      </w:r>
      <w:r w:rsidR="00707E81">
        <w:rPr>
          <w:rFonts w:hint="cs"/>
          <w:rtl/>
          <w:lang w:eastAsia="he-IL"/>
        </w:rPr>
        <w:t xml:space="preserve"> </w:t>
      </w:r>
      <w:r>
        <w:rPr>
          <w:rFonts w:hint="cs"/>
          <w:rtl/>
          <w:lang w:eastAsia="he-IL"/>
        </w:rPr>
        <w:t>280 עד</w:t>
      </w:r>
      <w:bookmarkStart w:id="36570" w:name="_ETM_Q1_15521331"/>
      <w:bookmarkEnd w:id="36570"/>
      <w:r>
        <w:rPr>
          <w:rFonts w:hint="cs"/>
          <w:rtl/>
          <w:lang w:eastAsia="he-IL"/>
        </w:rPr>
        <w:t xml:space="preserve"> 282, פלוס 289 עד 291.</w:t>
      </w:r>
    </w:p>
    <w:p w14:paraId="639601AE" w14:textId="77777777" w:rsidR="00160BB9" w:rsidRDefault="00160BB9" w:rsidP="00160BB9">
      <w:pPr>
        <w:rPr>
          <w:rtl/>
          <w:lang w:eastAsia="he-IL"/>
        </w:rPr>
      </w:pPr>
      <w:bookmarkStart w:id="36571" w:name="_ETM_Q1_15532872"/>
      <w:bookmarkStart w:id="36572" w:name="_ETM_Q1_15533389"/>
      <w:bookmarkEnd w:id="36571"/>
      <w:bookmarkEnd w:id="36572"/>
    </w:p>
    <w:p w14:paraId="735107ED" w14:textId="034F5882" w:rsidR="00160BB9" w:rsidRDefault="00160BB9" w:rsidP="00160BB9">
      <w:pPr>
        <w:pStyle w:val="a4"/>
        <w:keepNext/>
        <w:rPr>
          <w:rtl/>
        </w:rPr>
      </w:pPr>
      <w:bookmarkStart w:id="36573" w:name="ET_speaker_6231_3362"/>
      <w:r w:rsidRPr="00160BB9">
        <w:rPr>
          <w:rStyle w:val="TagStyle"/>
          <w:rtl/>
        </w:rPr>
        <w:t xml:space="preserve"> &lt;&lt; דובר &gt;&gt; </w:t>
      </w:r>
      <w:r>
        <w:rPr>
          <w:rtl/>
        </w:rPr>
        <w:t>יסמין פרידמן (יש עתיד):</w:t>
      </w:r>
      <w:r w:rsidRPr="00160BB9">
        <w:rPr>
          <w:rStyle w:val="TagStyle"/>
          <w:rtl/>
        </w:rPr>
        <w:t xml:space="preserve"> &lt;&lt; דובר &gt;&gt;</w:t>
      </w:r>
      <w:r w:rsidR="00707E81">
        <w:rPr>
          <w:rtl/>
        </w:rPr>
        <w:t xml:space="preserve"> </w:t>
      </w:r>
      <w:r>
        <w:rPr>
          <w:rtl/>
        </w:rPr>
        <w:t xml:space="preserve"> </w:t>
      </w:r>
      <w:bookmarkEnd w:id="36573"/>
    </w:p>
    <w:p w14:paraId="1F0673DC" w14:textId="77777777" w:rsidR="00160BB9" w:rsidRDefault="00160BB9" w:rsidP="00160BB9">
      <w:pPr>
        <w:pStyle w:val="KeepWithNext"/>
        <w:rPr>
          <w:rtl/>
          <w:lang w:eastAsia="he-IL"/>
        </w:rPr>
      </w:pPr>
    </w:p>
    <w:p w14:paraId="353E0455" w14:textId="47247007" w:rsidR="00160BB9" w:rsidRPr="00160BB9" w:rsidRDefault="00160BB9" w:rsidP="00160BB9">
      <w:pPr>
        <w:rPr>
          <w:rtl/>
          <w:lang w:eastAsia="he-IL"/>
        </w:rPr>
      </w:pPr>
      <w:r>
        <w:rPr>
          <w:rFonts w:hint="cs"/>
          <w:rtl/>
          <w:lang w:eastAsia="he-IL"/>
        </w:rPr>
        <w:t>ט</w:t>
      </w:r>
      <w:bookmarkStart w:id="36574" w:name="_ETM_Q1_15537907"/>
      <w:bookmarkEnd w:id="36574"/>
      <w:r>
        <w:rPr>
          <w:rFonts w:hint="cs"/>
          <w:rtl/>
          <w:lang w:eastAsia="he-IL"/>
        </w:rPr>
        <w:t>וב</w:t>
      </w:r>
      <w:bookmarkStart w:id="36575" w:name="_ETM_Q1_15538125"/>
      <w:bookmarkStart w:id="36576" w:name="_ETM_Q1_15533466"/>
      <w:bookmarkEnd w:id="36575"/>
      <w:bookmarkEnd w:id="36576"/>
      <w:r>
        <w:rPr>
          <w:rFonts w:hint="cs"/>
          <w:rtl/>
          <w:lang w:eastAsia="he-IL"/>
        </w:rPr>
        <w:t xml:space="preserve">, אז בהמשך </w:t>
      </w:r>
      <w:bookmarkStart w:id="36577" w:name="_ETM_Q1_15530541"/>
      <w:bookmarkEnd w:id="36577"/>
      <w:r>
        <w:rPr>
          <w:rFonts w:hint="cs"/>
          <w:rtl/>
          <w:lang w:eastAsia="he-IL"/>
        </w:rPr>
        <w:t>נעמה למה</w:t>
      </w:r>
      <w:bookmarkStart w:id="36578" w:name="_ETM_Q1_15532539"/>
      <w:bookmarkEnd w:id="36578"/>
      <w:r>
        <w:rPr>
          <w:rFonts w:hint="cs"/>
          <w:rtl/>
          <w:lang w:eastAsia="he-IL"/>
        </w:rPr>
        <w:t xml:space="preserve"> שאמרת, עכשיו מתפרסם שהמועמד המוביל של לוין לתפקיד</w:t>
      </w:r>
      <w:bookmarkStart w:id="36579" w:name="_ETM_Q1_15536657"/>
      <w:bookmarkEnd w:id="36579"/>
      <w:r>
        <w:rPr>
          <w:rFonts w:hint="cs"/>
          <w:rtl/>
          <w:lang w:eastAsia="he-IL"/>
        </w:rPr>
        <w:t xml:space="preserve"> נשיא בית</w:t>
      </w:r>
      <w:bookmarkStart w:id="36580" w:name="_ETM_Q1_15539543"/>
      <w:bookmarkEnd w:id="36580"/>
      <w:r>
        <w:rPr>
          <w:rFonts w:hint="cs"/>
          <w:rtl/>
          <w:lang w:eastAsia="he-IL"/>
        </w:rPr>
        <w:t xml:space="preserve"> המשפט זה ד"ר רפי ביטון</w:t>
      </w:r>
      <w:bookmarkStart w:id="36581" w:name="_ETM_Q1_15538811"/>
      <w:bookmarkEnd w:id="36581"/>
      <w:r>
        <w:rPr>
          <w:rFonts w:hint="cs"/>
          <w:rtl/>
          <w:lang w:eastAsia="he-IL"/>
        </w:rPr>
        <w:t>.</w:t>
      </w:r>
    </w:p>
    <w:p w14:paraId="42708942" w14:textId="77777777" w:rsidR="00160BB9" w:rsidRDefault="00160BB9" w:rsidP="00160BB9">
      <w:pPr>
        <w:rPr>
          <w:rtl/>
          <w:lang w:eastAsia="he-IL"/>
        </w:rPr>
      </w:pPr>
    </w:p>
    <w:p w14:paraId="724E8702" w14:textId="19B6372A" w:rsidR="00160BB9" w:rsidRDefault="00160BB9" w:rsidP="00160BB9">
      <w:pPr>
        <w:pStyle w:val="a4"/>
        <w:keepNext/>
        <w:rPr>
          <w:rtl/>
        </w:rPr>
      </w:pPr>
      <w:r w:rsidRPr="00A22790">
        <w:rPr>
          <w:rStyle w:val="TagStyle"/>
          <w:rtl/>
        </w:rPr>
        <w:t xml:space="preserve"> &lt;&lt; דובר &gt;&gt; </w:t>
      </w:r>
      <w:r>
        <w:rPr>
          <w:rtl/>
        </w:rPr>
        <w:t>נעמה לזימי (העבודה):</w:t>
      </w:r>
      <w:r w:rsidRPr="00A22790">
        <w:rPr>
          <w:rStyle w:val="TagStyle"/>
          <w:rtl/>
        </w:rPr>
        <w:t xml:space="preserve"> &lt;&lt; דובר &gt;&gt;</w:t>
      </w:r>
      <w:r w:rsidR="00707E81">
        <w:rPr>
          <w:rtl/>
        </w:rPr>
        <w:t xml:space="preserve"> </w:t>
      </w:r>
      <w:r>
        <w:rPr>
          <w:rtl/>
        </w:rPr>
        <w:t xml:space="preserve"> </w:t>
      </w:r>
    </w:p>
    <w:p w14:paraId="499E565B" w14:textId="77777777" w:rsidR="00160BB9" w:rsidRDefault="00160BB9" w:rsidP="00160BB9">
      <w:pPr>
        <w:rPr>
          <w:rtl/>
          <w:lang w:eastAsia="he-IL"/>
        </w:rPr>
      </w:pPr>
      <w:bookmarkStart w:id="36582" w:name="_ETM_Q1_15541343"/>
      <w:bookmarkEnd w:id="36582"/>
    </w:p>
    <w:p w14:paraId="4FA6B5A5" w14:textId="7F24397D" w:rsidR="00160BB9" w:rsidRDefault="00160BB9" w:rsidP="00160BB9">
      <w:pPr>
        <w:rPr>
          <w:rtl/>
          <w:lang w:eastAsia="he-IL"/>
        </w:rPr>
      </w:pPr>
      <w:r>
        <w:rPr>
          <w:rFonts w:hint="cs"/>
          <w:rtl/>
          <w:lang w:eastAsia="he-IL"/>
        </w:rPr>
        <w:t xml:space="preserve">איש </w:t>
      </w:r>
      <w:bookmarkStart w:id="36583" w:name="_ETM_Q1_15541848"/>
      <w:bookmarkEnd w:id="36583"/>
      <w:r>
        <w:rPr>
          <w:rFonts w:hint="cs"/>
          <w:rtl/>
          <w:lang w:eastAsia="he-IL"/>
        </w:rPr>
        <w:t>ק</w:t>
      </w:r>
      <w:bookmarkStart w:id="36584" w:name="_ETM_Q1_15542393"/>
      <w:bookmarkEnd w:id="36584"/>
      <w:r>
        <w:rPr>
          <w:rFonts w:hint="cs"/>
          <w:rtl/>
          <w:lang w:eastAsia="he-IL"/>
        </w:rPr>
        <w:t>הלת מה</w:t>
      </w:r>
      <w:bookmarkStart w:id="36585" w:name="_ETM_Q1_15544545"/>
      <w:bookmarkEnd w:id="36585"/>
      <w:r>
        <w:rPr>
          <w:rFonts w:hint="cs"/>
          <w:rtl/>
          <w:lang w:eastAsia="he-IL"/>
        </w:rPr>
        <w:t xml:space="preserve"> פתאום?</w:t>
      </w:r>
    </w:p>
    <w:p w14:paraId="53941615" w14:textId="77777777" w:rsidR="00431422" w:rsidRDefault="00431422" w:rsidP="00160BB9">
      <w:pPr>
        <w:rPr>
          <w:rtl/>
          <w:lang w:eastAsia="he-IL"/>
        </w:rPr>
      </w:pPr>
      <w:bookmarkStart w:id="36586" w:name="_ETM_Q1_15542435"/>
      <w:bookmarkStart w:id="36587" w:name="_ETM_Q1_15539946"/>
      <w:bookmarkStart w:id="36588" w:name="_ETM_Q1_15544490"/>
      <w:bookmarkStart w:id="36589" w:name="_ETM_Q1_15540586"/>
      <w:bookmarkStart w:id="36590" w:name="_ETM_Q1_15541528"/>
      <w:bookmarkEnd w:id="36586"/>
      <w:bookmarkEnd w:id="36587"/>
      <w:bookmarkEnd w:id="36588"/>
      <w:bookmarkEnd w:id="36589"/>
      <w:bookmarkEnd w:id="36590"/>
    </w:p>
    <w:p w14:paraId="644176FA" w14:textId="06CAC0CB" w:rsidR="00EC6E4D" w:rsidRDefault="00EC6E4D" w:rsidP="00EC6E4D">
      <w:pPr>
        <w:pStyle w:val="af6"/>
        <w:keepNext/>
        <w:rPr>
          <w:rtl/>
        </w:rPr>
      </w:pPr>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65D05C71" w14:textId="77777777" w:rsidR="00431422" w:rsidRDefault="00431422" w:rsidP="00431422">
      <w:pPr>
        <w:pStyle w:val="KeepWithNext"/>
        <w:rPr>
          <w:rtl/>
          <w:lang w:eastAsia="he-IL"/>
        </w:rPr>
      </w:pPr>
    </w:p>
    <w:p w14:paraId="2CA206C0" w14:textId="6CD49C52" w:rsidR="00431422" w:rsidRDefault="00431422" w:rsidP="00431422">
      <w:pPr>
        <w:rPr>
          <w:rtl/>
          <w:lang w:eastAsia="he-IL"/>
        </w:rPr>
      </w:pPr>
      <w:bookmarkStart w:id="36591" w:name="_ETM_Q1_15544331"/>
      <w:bookmarkEnd w:id="36591"/>
      <w:r>
        <w:rPr>
          <w:rFonts w:hint="cs"/>
          <w:rtl/>
          <w:lang w:eastAsia="he-IL"/>
        </w:rPr>
        <w:t>ב</w:t>
      </w:r>
      <w:bookmarkStart w:id="36592" w:name="_ETM_Q1_15544521"/>
      <w:bookmarkEnd w:id="36592"/>
      <w:r>
        <w:rPr>
          <w:rFonts w:hint="cs"/>
          <w:rtl/>
          <w:lang w:eastAsia="he-IL"/>
        </w:rPr>
        <w:t>רוך הבא יואב קיש אדוני השר.</w:t>
      </w:r>
    </w:p>
    <w:p w14:paraId="7618F73B" w14:textId="77777777" w:rsidR="00431422" w:rsidRDefault="00431422" w:rsidP="00431422">
      <w:pPr>
        <w:rPr>
          <w:rtl/>
          <w:lang w:eastAsia="he-IL"/>
        </w:rPr>
      </w:pPr>
      <w:bookmarkStart w:id="36593" w:name="_ETM_Q1_15548431"/>
      <w:bookmarkStart w:id="36594" w:name="_ETM_Q1_15548645"/>
      <w:bookmarkStart w:id="36595" w:name="_ETM_Q1_15543918"/>
      <w:bookmarkStart w:id="36596" w:name="_ETM_Q1_15545555"/>
      <w:bookmarkEnd w:id="36593"/>
      <w:bookmarkEnd w:id="36594"/>
      <w:bookmarkEnd w:id="36595"/>
      <w:bookmarkEnd w:id="36596"/>
    </w:p>
    <w:p w14:paraId="1EA8E359" w14:textId="27164AB0" w:rsidR="00431422" w:rsidRDefault="00431422" w:rsidP="00431422">
      <w:pPr>
        <w:pStyle w:val="a4"/>
        <w:keepNext/>
        <w:rPr>
          <w:rtl/>
        </w:rPr>
      </w:pPr>
      <w:bookmarkStart w:id="36597" w:name="ET_speaker_6128_3365"/>
      <w:r w:rsidRPr="00431422">
        <w:rPr>
          <w:rStyle w:val="TagStyle"/>
          <w:rtl/>
        </w:rPr>
        <w:t xml:space="preserve"> &lt;&lt; דובר &gt;&gt; </w:t>
      </w:r>
      <w:r>
        <w:rPr>
          <w:rtl/>
        </w:rPr>
        <w:t>משה טור פז (יש עתיד):</w:t>
      </w:r>
      <w:r w:rsidRPr="00431422">
        <w:rPr>
          <w:rStyle w:val="TagStyle"/>
          <w:rtl/>
        </w:rPr>
        <w:t xml:space="preserve"> &lt;&lt; דובר &gt;&gt;</w:t>
      </w:r>
      <w:r w:rsidR="00707E81">
        <w:rPr>
          <w:rtl/>
        </w:rPr>
        <w:t xml:space="preserve"> </w:t>
      </w:r>
      <w:r>
        <w:rPr>
          <w:rtl/>
        </w:rPr>
        <w:t xml:space="preserve"> </w:t>
      </w:r>
      <w:bookmarkEnd w:id="36597"/>
    </w:p>
    <w:p w14:paraId="741A5349" w14:textId="77777777" w:rsidR="00431422" w:rsidRDefault="00431422" w:rsidP="00431422">
      <w:pPr>
        <w:pStyle w:val="KeepWithNext"/>
        <w:rPr>
          <w:rtl/>
          <w:lang w:eastAsia="he-IL"/>
        </w:rPr>
      </w:pPr>
    </w:p>
    <w:p w14:paraId="5268C3DB" w14:textId="5709D174" w:rsidR="00431422" w:rsidRDefault="00431422" w:rsidP="00431422">
      <w:pPr>
        <w:rPr>
          <w:rtl/>
          <w:lang w:eastAsia="he-IL"/>
        </w:rPr>
      </w:pPr>
      <w:bookmarkStart w:id="36598" w:name="_ETM_Q1_15548254"/>
      <w:bookmarkStart w:id="36599" w:name="_ETM_Q1_15548361"/>
      <w:bookmarkEnd w:id="36598"/>
      <w:bookmarkEnd w:id="36599"/>
      <w:r>
        <w:rPr>
          <w:rFonts w:hint="cs"/>
          <w:rtl/>
          <w:lang w:eastAsia="he-IL"/>
        </w:rPr>
        <w:t>היית חסר לנו.</w:t>
      </w:r>
    </w:p>
    <w:p w14:paraId="570B0CAB" w14:textId="77777777" w:rsidR="00431422" w:rsidRDefault="00431422" w:rsidP="00431422">
      <w:pPr>
        <w:rPr>
          <w:rtl/>
          <w:lang w:eastAsia="he-IL"/>
        </w:rPr>
      </w:pPr>
      <w:bookmarkStart w:id="36600" w:name="_ETM_Q1_15550666"/>
      <w:bookmarkStart w:id="36601" w:name="_ETM_Q1_15550852"/>
      <w:bookmarkStart w:id="36602" w:name="_ETM_Q1_15546086"/>
      <w:bookmarkEnd w:id="36600"/>
      <w:bookmarkEnd w:id="36601"/>
      <w:bookmarkEnd w:id="36602"/>
    </w:p>
    <w:p w14:paraId="232E1E95" w14:textId="0DDE3D87" w:rsidR="00431422" w:rsidRDefault="00431422" w:rsidP="00431422">
      <w:pPr>
        <w:pStyle w:val="a4"/>
        <w:keepNext/>
        <w:rPr>
          <w:rtl/>
        </w:rPr>
      </w:pPr>
      <w:bookmarkStart w:id="36603" w:name="ET_speaker_6236_3366"/>
      <w:r w:rsidRPr="00431422">
        <w:rPr>
          <w:rStyle w:val="TagStyle"/>
          <w:rtl/>
        </w:rPr>
        <w:t xml:space="preserve"> &lt;&lt; דובר &gt;&gt; </w:t>
      </w:r>
      <w:r>
        <w:rPr>
          <w:rtl/>
        </w:rPr>
        <w:t>נעמה לזימי (העבודה):</w:t>
      </w:r>
      <w:r w:rsidRPr="00431422">
        <w:rPr>
          <w:rStyle w:val="TagStyle"/>
          <w:rtl/>
        </w:rPr>
        <w:t xml:space="preserve"> &lt;&lt; דובר &gt;&gt;</w:t>
      </w:r>
      <w:r w:rsidR="00707E81">
        <w:rPr>
          <w:rtl/>
        </w:rPr>
        <w:t xml:space="preserve"> </w:t>
      </w:r>
      <w:r>
        <w:rPr>
          <w:rtl/>
        </w:rPr>
        <w:t xml:space="preserve"> </w:t>
      </w:r>
      <w:bookmarkEnd w:id="36603"/>
    </w:p>
    <w:p w14:paraId="2443B2E3" w14:textId="77777777" w:rsidR="00431422" w:rsidRDefault="00431422" w:rsidP="00431422">
      <w:pPr>
        <w:pStyle w:val="KeepWithNext"/>
        <w:rPr>
          <w:rtl/>
          <w:lang w:eastAsia="he-IL"/>
        </w:rPr>
      </w:pPr>
    </w:p>
    <w:p w14:paraId="76BA73C6" w14:textId="250D3C5A" w:rsidR="00431422" w:rsidRDefault="00431422" w:rsidP="00431422">
      <w:pPr>
        <w:rPr>
          <w:rtl/>
          <w:lang w:eastAsia="he-IL"/>
        </w:rPr>
      </w:pPr>
      <w:bookmarkStart w:id="36604" w:name="_ETM_Q1_15548185"/>
      <w:bookmarkStart w:id="36605" w:name="_ETM_Q1_15548292"/>
      <w:bookmarkEnd w:id="36604"/>
      <w:bookmarkEnd w:id="36605"/>
      <w:r>
        <w:rPr>
          <w:rFonts w:hint="cs"/>
          <w:rtl/>
          <w:lang w:eastAsia="he-IL"/>
        </w:rPr>
        <w:t xml:space="preserve">בדיוק דיברנו </w:t>
      </w:r>
      <w:bookmarkStart w:id="36606" w:name="_ETM_Q1_15549645"/>
      <w:bookmarkEnd w:id="36606"/>
      <w:r>
        <w:rPr>
          <w:rFonts w:hint="cs"/>
          <w:rtl/>
          <w:lang w:eastAsia="he-IL"/>
        </w:rPr>
        <w:t>על קהלת והגיע השר של קהלת</w:t>
      </w:r>
      <w:bookmarkStart w:id="36607" w:name="_ETM_Q1_15548341"/>
      <w:bookmarkEnd w:id="36607"/>
      <w:r>
        <w:rPr>
          <w:rFonts w:hint="cs"/>
          <w:rtl/>
          <w:lang w:eastAsia="he-IL"/>
        </w:rPr>
        <w:t xml:space="preserve"> איזה מטורף.</w:t>
      </w:r>
      <w:bookmarkStart w:id="36608" w:name="_ETM_Q1_15550841"/>
      <w:bookmarkEnd w:id="36608"/>
    </w:p>
    <w:p w14:paraId="3096D88A" w14:textId="77777777" w:rsidR="00431422" w:rsidRDefault="00431422" w:rsidP="00431422">
      <w:pPr>
        <w:rPr>
          <w:rtl/>
          <w:lang w:eastAsia="he-IL"/>
        </w:rPr>
      </w:pPr>
    </w:p>
    <w:p w14:paraId="199464B0" w14:textId="312F945A" w:rsidR="00431422" w:rsidRDefault="00431422" w:rsidP="00431422">
      <w:pPr>
        <w:pStyle w:val="a4"/>
        <w:keepNext/>
        <w:rPr>
          <w:rtl/>
        </w:rPr>
      </w:pPr>
      <w:bookmarkStart w:id="36609" w:name="ET_speaker_6458_3367"/>
      <w:r w:rsidRPr="00431422">
        <w:rPr>
          <w:rStyle w:val="TagStyle"/>
          <w:rtl/>
        </w:rPr>
        <w:t xml:space="preserve"> &lt;&lt; דובר &gt;&gt; </w:t>
      </w:r>
      <w:r>
        <w:rPr>
          <w:rtl/>
        </w:rPr>
        <w:t>שר החינוך יואב קיש:</w:t>
      </w:r>
      <w:r w:rsidRPr="00431422">
        <w:rPr>
          <w:rStyle w:val="TagStyle"/>
          <w:rtl/>
        </w:rPr>
        <w:t xml:space="preserve"> &lt;&lt; דובר &gt;&gt;</w:t>
      </w:r>
      <w:r w:rsidR="00707E81">
        <w:rPr>
          <w:rtl/>
        </w:rPr>
        <w:t xml:space="preserve"> </w:t>
      </w:r>
      <w:r>
        <w:rPr>
          <w:rtl/>
        </w:rPr>
        <w:t xml:space="preserve"> </w:t>
      </w:r>
      <w:bookmarkEnd w:id="36609"/>
    </w:p>
    <w:p w14:paraId="7790CD4C" w14:textId="77777777" w:rsidR="00431422" w:rsidRDefault="00431422" w:rsidP="00431422">
      <w:pPr>
        <w:pStyle w:val="KeepWithNext"/>
        <w:rPr>
          <w:rtl/>
          <w:lang w:eastAsia="he-IL"/>
        </w:rPr>
      </w:pPr>
    </w:p>
    <w:p w14:paraId="3810B07D" w14:textId="77777777" w:rsidR="00431422" w:rsidRDefault="00431422" w:rsidP="00431422">
      <w:pPr>
        <w:rPr>
          <w:rtl/>
          <w:lang w:eastAsia="he-IL"/>
        </w:rPr>
      </w:pPr>
      <w:bookmarkStart w:id="36610" w:name="_ETM_Q1_15557779"/>
      <w:bookmarkStart w:id="36611" w:name="_ETM_Q1_15558072"/>
      <w:bookmarkStart w:id="36612" w:name="_ETM_Q1_15553342"/>
      <w:bookmarkStart w:id="36613" w:name="_ETM_Q1_15548814"/>
      <w:bookmarkStart w:id="36614" w:name="_ETM_Q1_15544296"/>
      <w:bookmarkStart w:id="36615" w:name="_ETM_Q1_15539615"/>
      <w:bookmarkStart w:id="36616" w:name="_ETM_Q1_15549279"/>
      <w:bookmarkEnd w:id="36610"/>
      <w:bookmarkEnd w:id="36611"/>
      <w:bookmarkEnd w:id="36612"/>
      <w:bookmarkEnd w:id="36613"/>
      <w:bookmarkEnd w:id="36614"/>
      <w:bookmarkEnd w:id="36615"/>
      <w:bookmarkEnd w:id="36616"/>
      <w:r>
        <w:rPr>
          <w:rFonts w:hint="cs"/>
          <w:rtl/>
          <w:lang w:eastAsia="he-IL"/>
        </w:rPr>
        <w:t>ממתי אתם מאמינים</w:t>
      </w:r>
      <w:bookmarkStart w:id="36617" w:name="_ETM_Q1_15550557"/>
      <w:bookmarkEnd w:id="36617"/>
      <w:r>
        <w:rPr>
          <w:rFonts w:hint="cs"/>
          <w:rtl/>
          <w:lang w:eastAsia="he-IL"/>
        </w:rPr>
        <w:t xml:space="preserve"> לכל מה שיש בתקשורת.</w:t>
      </w:r>
      <w:bookmarkStart w:id="36618" w:name="_ETM_Q1_15552935"/>
      <w:bookmarkEnd w:id="36618"/>
    </w:p>
    <w:p w14:paraId="0621543C" w14:textId="77777777" w:rsidR="00431422" w:rsidRDefault="00431422" w:rsidP="00431422">
      <w:pPr>
        <w:rPr>
          <w:rtl/>
          <w:lang w:eastAsia="he-IL"/>
        </w:rPr>
      </w:pPr>
      <w:bookmarkStart w:id="36619" w:name="_ETM_Q1_15555897"/>
      <w:bookmarkStart w:id="36620" w:name="_ETM_Q1_15551090"/>
      <w:bookmarkEnd w:id="36619"/>
      <w:bookmarkEnd w:id="36620"/>
    </w:p>
    <w:p w14:paraId="42172879" w14:textId="7CA71BC7" w:rsidR="00431422" w:rsidRDefault="00431422" w:rsidP="00431422">
      <w:pPr>
        <w:pStyle w:val="a4"/>
        <w:keepNext/>
        <w:rPr>
          <w:rtl/>
        </w:rPr>
      </w:pPr>
      <w:bookmarkStart w:id="36621" w:name="ET_speaker_6236_3368"/>
      <w:r w:rsidRPr="00431422">
        <w:rPr>
          <w:rStyle w:val="TagStyle"/>
          <w:rtl/>
        </w:rPr>
        <w:t xml:space="preserve"> &lt;&lt; דובר &gt;&gt; </w:t>
      </w:r>
      <w:r>
        <w:rPr>
          <w:rtl/>
        </w:rPr>
        <w:t>נעמה לזימי (העבודה):</w:t>
      </w:r>
      <w:r w:rsidRPr="00431422">
        <w:rPr>
          <w:rStyle w:val="TagStyle"/>
          <w:rtl/>
        </w:rPr>
        <w:t xml:space="preserve"> &lt;&lt; דובר &gt;&gt;</w:t>
      </w:r>
      <w:r w:rsidR="00707E81">
        <w:rPr>
          <w:rtl/>
        </w:rPr>
        <w:t xml:space="preserve"> </w:t>
      </w:r>
      <w:r>
        <w:rPr>
          <w:rtl/>
        </w:rPr>
        <w:t xml:space="preserve"> </w:t>
      </w:r>
      <w:bookmarkEnd w:id="36621"/>
    </w:p>
    <w:p w14:paraId="65E11DB9" w14:textId="77777777" w:rsidR="00431422" w:rsidRDefault="00431422" w:rsidP="00431422">
      <w:pPr>
        <w:pStyle w:val="KeepWithNext"/>
        <w:rPr>
          <w:rtl/>
          <w:lang w:eastAsia="he-IL"/>
        </w:rPr>
      </w:pPr>
    </w:p>
    <w:p w14:paraId="255B79C5" w14:textId="5D832631" w:rsidR="00431422" w:rsidRDefault="00431422" w:rsidP="00431422">
      <w:pPr>
        <w:rPr>
          <w:rtl/>
          <w:lang w:eastAsia="he-IL"/>
        </w:rPr>
      </w:pPr>
      <w:bookmarkStart w:id="36622" w:name="_ETM_Q1_15553423"/>
      <w:bookmarkEnd w:id="36622"/>
      <w:r>
        <w:rPr>
          <w:rFonts w:hint="cs"/>
          <w:rtl/>
          <w:lang w:eastAsia="he-IL"/>
        </w:rPr>
        <w:t>א</w:t>
      </w:r>
      <w:bookmarkStart w:id="36623" w:name="_ETM_Q1_15553544"/>
      <w:bookmarkEnd w:id="36623"/>
      <w:r>
        <w:rPr>
          <w:rFonts w:hint="cs"/>
          <w:rtl/>
          <w:lang w:eastAsia="he-IL"/>
        </w:rPr>
        <w:t xml:space="preserve">ז תגיד לנו אתה </w:t>
      </w:r>
      <w:bookmarkStart w:id="36624" w:name="_ETM_Q1_15555563"/>
      <w:bookmarkEnd w:id="36624"/>
      <w:r>
        <w:rPr>
          <w:rFonts w:hint="cs"/>
          <w:rtl/>
          <w:lang w:eastAsia="he-IL"/>
        </w:rPr>
        <w:t>מי המועמד, תגיד לנו אתה.</w:t>
      </w:r>
      <w:bookmarkStart w:id="36625" w:name="_ETM_Q1_15560145"/>
      <w:bookmarkEnd w:id="36625"/>
    </w:p>
    <w:p w14:paraId="2517327C" w14:textId="77777777" w:rsidR="00431422" w:rsidRDefault="00431422" w:rsidP="00431422">
      <w:pPr>
        <w:rPr>
          <w:rtl/>
          <w:lang w:eastAsia="he-IL"/>
        </w:rPr>
      </w:pPr>
      <w:bookmarkStart w:id="36626" w:name="_ETM_Q1_15561139"/>
      <w:bookmarkStart w:id="36627" w:name="_ETM_Q1_15556390"/>
      <w:bookmarkEnd w:id="36626"/>
      <w:bookmarkEnd w:id="36627"/>
    </w:p>
    <w:p w14:paraId="27906D61" w14:textId="135E66E6" w:rsidR="00431422" w:rsidRDefault="00431422" w:rsidP="00431422">
      <w:pPr>
        <w:pStyle w:val="a4"/>
        <w:keepNext/>
        <w:rPr>
          <w:rtl/>
        </w:rPr>
      </w:pPr>
      <w:bookmarkStart w:id="36628" w:name="ET_speaker_6128_3369"/>
      <w:r w:rsidRPr="00431422">
        <w:rPr>
          <w:rStyle w:val="TagStyle"/>
          <w:rtl/>
        </w:rPr>
        <w:t xml:space="preserve"> &lt;&lt; דובר &gt;&gt; </w:t>
      </w:r>
      <w:r>
        <w:rPr>
          <w:rtl/>
        </w:rPr>
        <w:t>משה טור פז (יש עתיד):</w:t>
      </w:r>
      <w:r w:rsidRPr="00431422">
        <w:rPr>
          <w:rStyle w:val="TagStyle"/>
          <w:rtl/>
        </w:rPr>
        <w:t xml:space="preserve"> &lt;&lt; דובר &gt;&gt;</w:t>
      </w:r>
      <w:r w:rsidR="00707E81">
        <w:rPr>
          <w:rtl/>
        </w:rPr>
        <w:t xml:space="preserve"> </w:t>
      </w:r>
      <w:r>
        <w:rPr>
          <w:rtl/>
        </w:rPr>
        <w:t xml:space="preserve"> </w:t>
      </w:r>
      <w:bookmarkEnd w:id="36628"/>
    </w:p>
    <w:p w14:paraId="4A90BE3D" w14:textId="77777777" w:rsidR="00431422" w:rsidRDefault="00431422" w:rsidP="00431422">
      <w:pPr>
        <w:pStyle w:val="KeepWithNext"/>
        <w:rPr>
          <w:rtl/>
          <w:lang w:eastAsia="he-IL"/>
        </w:rPr>
      </w:pPr>
    </w:p>
    <w:p w14:paraId="36C51D63" w14:textId="75110149" w:rsidR="00431422" w:rsidRDefault="00431422" w:rsidP="00431422">
      <w:pPr>
        <w:rPr>
          <w:rtl/>
          <w:lang w:eastAsia="he-IL"/>
        </w:rPr>
      </w:pPr>
      <w:bookmarkStart w:id="36629" w:name="_ETM_Q1_15559232"/>
      <w:bookmarkStart w:id="36630" w:name="_ETM_Q1_15559320"/>
      <w:bookmarkEnd w:id="36629"/>
      <w:bookmarkEnd w:id="36630"/>
      <w:r>
        <w:rPr>
          <w:rFonts w:hint="cs"/>
          <w:rtl/>
          <w:lang w:eastAsia="he-IL"/>
        </w:rPr>
        <w:t>רגע רגע, מתי אתה מתחיל</w:t>
      </w:r>
      <w:bookmarkStart w:id="36631" w:name="_ETM_Q1_15560273"/>
      <w:bookmarkEnd w:id="36631"/>
      <w:r>
        <w:rPr>
          <w:rFonts w:hint="cs"/>
          <w:rtl/>
          <w:lang w:eastAsia="he-IL"/>
        </w:rPr>
        <w:t xml:space="preserve"> להיו</w:t>
      </w:r>
      <w:bookmarkStart w:id="36632" w:name="_ETM_Q1_15560906"/>
      <w:bookmarkEnd w:id="36632"/>
      <w:r>
        <w:rPr>
          <w:rFonts w:hint="cs"/>
          <w:rtl/>
          <w:lang w:eastAsia="he-IL"/>
        </w:rPr>
        <w:t>ת השר המקשר שנדע להתחיל להתגעגע אליך.</w:t>
      </w:r>
      <w:bookmarkStart w:id="36633" w:name="_ETM_Q1_15566683"/>
      <w:bookmarkEnd w:id="36633"/>
    </w:p>
    <w:p w14:paraId="733103AE" w14:textId="77777777" w:rsidR="00431422" w:rsidRDefault="00431422" w:rsidP="00431422">
      <w:pPr>
        <w:rPr>
          <w:rtl/>
          <w:lang w:eastAsia="he-IL"/>
        </w:rPr>
      </w:pPr>
    </w:p>
    <w:p w14:paraId="20A26F67" w14:textId="7432A894" w:rsidR="00431422" w:rsidRDefault="00431422" w:rsidP="00431422">
      <w:pPr>
        <w:pStyle w:val="a4"/>
        <w:keepNext/>
        <w:rPr>
          <w:rtl/>
        </w:rPr>
      </w:pPr>
      <w:bookmarkStart w:id="36634" w:name="ET_speaker_6458_3370"/>
      <w:r w:rsidRPr="00431422">
        <w:rPr>
          <w:rStyle w:val="TagStyle"/>
          <w:rtl/>
        </w:rPr>
        <w:t xml:space="preserve"> &lt;&lt; דובר &gt;&gt; </w:t>
      </w:r>
      <w:r>
        <w:rPr>
          <w:rtl/>
        </w:rPr>
        <w:t>שר החינוך יואב קיש:</w:t>
      </w:r>
      <w:r w:rsidRPr="00431422">
        <w:rPr>
          <w:rStyle w:val="TagStyle"/>
          <w:rtl/>
        </w:rPr>
        <w:t xml:space="preserve"> &lt;&lt; דובר &gt;&gt;</w:t>
      </w:r>
      <w:r w:rsidR="00707E81">
        <w:rPr>
          <w:rtl/>
        </w:rPr>
        <w:t xml:space="preserve"> </w:t>
      </w:r>
      <w:r>
        <w:rPr>
          <w:rtl/>
        </w:rPr>
        <w:t xml:space="preserve"> </w:t>
      </w:r>
      <w:bookmarkEnd w:id="36634"/>
    </w:p>
    <w:p w14:paraId="768C5599" w14:textId="77777777" w:rsidR="00431422" w:rsidRDefault="00431422" w:rsidP="00431422">
      <w:pPr>
        <w:pStyle w:val="KeepWithNext"/>
        <w:rPr>
          <w:rtl/>
          <w:lang w:eastAsia="he-IL"/>
        </w:rPr>
      </w:pPr>
    </w:p>
    <w:p w14:paraId="6CB15076" w14:textId="05737BF6" w:rsidR="00431422" w:rsidRDefault="00431422" w:rsidP="00431422">
      <w:pPr>
        <w:rPr>
          <w:rtl/>
          <w:lang w:eastAsia="he-IL"/>
        </w:rPr>
      </w:pPr>
      <w:bookmarkStart w:id="36635" w:name="_ETM_Q1_15566857"/>
      <w:bookmarkEnd w:id="36635"/>
      <w:r>
        <w:rPr>
          <w:rFonts w:hint="cs"/>
          <w:rtl/>
          <w:lang w:eastAsia="he-IL"/>
        </w:rPr>
        <w:t>אח</w:t>
      </w:r>
      <w:bookmarkStart w:id="36636" w:name="_ETM_Q1_15567000"/>
      <w:bookmarkEnd w:id="36636"/>
      <w:r>
        <w:rPr>
          <w:rFonts w:hint="cs"/>
          <w:rtl/>
          <w:lang w:eastAsia="he-IL"/>
        </w:rPr>
        <w:t>רי שמנה את דודי לשר.</w:t>
      </w:r>
    </w:p>
    <w:p w14:paraId="02C84DD2" w14:textId="77777777" w:rsidR="00431422" w:rsidRDefault="00431422" w:rsidP="00431422">
      <w:pPr>
        <w:rPr>
          <w:rtl/>
          <w:lang w:eastAsia="he-IL"/>
        </w:rPr>
      </w:pPr>
      <w:bookmarkStart w:id="36637" w:name="_ETM_Q1_15571283"/>
      <w:bookmarkStart w:id="36638" w:name="_ETM_Q1_15571604"/>
      <w:bookmarkStart w:id="36639" w:name="_ETM_Q1_15566645"/>
      <w:bookmarkStart w:id="36640" w:name="_ETM_Q1_15562242"/>
      <w:bookmarkEnd w:id="36637"/>
      <w:bookmarkEnd w:id="36638"/>
      <w:bookmarkEnd w:id="36639"/>
      <w:bookmarkEnd w:id="36640"/>
    </w:p>
    <w:p w14:paraId="090643CA" w14:textId="17C62CC3" w:rsidR="00431422" w:rsidRDefault="00431422" w:rsidP="00431422">
      <w:pPr>
        <w:pStyle w:val="a4"/>
        <w:keepNext/>
        <w:rPr>
          <w:rtl/>
        </w:rPr>
      </w:pPr>
      <w:bookmarkStart w:id="36641" w:name="ET_speaker_6128_3371"/>
      <w:r w:rsidRPr="00431422">
        <w:rPr>
          <w:rStyle w:val="TagStyle"/>
          <w:rtl/>
        </w:rPr>
        <w:t xml:space="preserve"> &lt;&lt; דובר &gt;&gt; </w:t>
      </w:r>
      <w:r>
        <w:rPr>
          <w:rtl/>
        </w:rPr>
        <w:t>משה טור פז (יש עתיד):</w:t>
      </w:r>
      <w:r w:rsidRPr="00431422">
        <w:rPr>
          <w:rStyle w:val="TagStyle"/>
          <w:rtl/>
        </w:rPr>
        <w:t xml:space="preserve"> &lt;&lt; דובר &gt;&gt;</w:t>
      </w:r>
      <w:r w:rsidR="00707E81">
        <w:rPr>
          <w:rtl/>
        </w:rPr>
        <w:t xml:space="preserve"> </w:t>
      </w:r>
      <w:r>
        <w:rPr>
          <w:rtl/>
        </w:rPr>
        <w:t xml:space="preserve"> </w:t>
      </w:r>
      <w:bookmarkEnd w:id="36641"/>
    </w:p>
    <w:p w14:paraId="439FC36C" w14:textId="77777777" w:rsidR="00431422" w:rsidRDefault="00431422" w:rsidP="00431422">
      <w:pPr>
        <w:pStyle w:val="KeepWithNext"/>
        <w:rPr>
          <w:rtl/>
          <w:lang w:eastAsia="he-IL"/>
        </w:rPr>
      </w:pPr>
    </w:p>
    <w:p w14:paraId="5496935B" w14:textId="4484361A" w:rsidR="00431422" w:rsidRDefault="00431422" w:rsidP="00431422">
      <w:pPr>
        <w:rPr>
          <w:rtl/>
          <w:lang w:eastAsia="he-IL"/>
        </w:rPr>
      </w:pPr>
      <w:bookmarkStart w:id="36642" w:name="_ETM_Q1_15566155"/>
      <w:bookmarkStart w:id="36643" w:name="_ETM_Q1_15566287"/>
      <w:bookmarkEnd w:id="36642"/>
      <w:bookmarkEnd w:id="36643"/>
      <w:r>
        <w:rPr>
          <w:rFonts w:hint="cs"/>
          <w:rtl/>
          <w:lang w:eastAsia="he-IL"/>
        </w:rPr>
        <w:t xml:space="preserve">אוה, </w:t>
      </w:r>
      <w:bookmarkStart w:id="36644" w:name="_ETM_Q1_15567197"/>
      <w:bookmarkEnd w:id="36644"/>
      <w:r>
        <w:rPr>
          <w:rFonts w:hint="cs"/>
          <w:rtl/>
          <w:lang w:eastAsia="he-IL"/>
        </w:rPr>
        <w:t xml:space="preserve">וזהו הוא הסכים או </w:t>
      </w:r>
      <w:bookmarkStart w:id="36645" w:name="_ETM_Q1_15565910"/>
      <w:bookmarkEnd w:id="36645"/>
      <w:r>
        <w:rPr>
          <w:rFonts w:hint="cs"/>
          <w:rtl/>
          <w:lang w:eastAsia="he-IL"/>
        </w:rPr>
        <w:t xml:space="preserve">שהוא רוצה עוד משהו? או שלא </w:t>
      </w:r>
      <w:bookmarkStart w:id="36646" w:name="_ETM_Q1_15570634"/>
      <w:bookmarkEnd w:id="36646"/>
      <w:r>
        <w:rPr>
          <w:rFonts w:hint="cs"/>
          <w:rtl/>
          <w:lang w:eastAsia="he-IL"/>
        </w:rPr>
        <w:t>הספיק לו ארבעה תיקים</w:t>
      </w:r>
      <w:bookmarkStart w:id="36647" w:name="_ETM_Q1_15569264"/>
      <w:bookmarkEnd w:id="36647"/>
      <w:r>
        <w:rPr>
          <w:rFonts w:hint="cs"/>
          <w:rtl/>
          <w:lang w:eastAsia="he-IL"/>
        </w:rPr>
        <w:t>.</w:t>
      </w:r>
      <w:bookmarkStart w:id="36648" w:name="_ETM_Q1_15567717"/>
      <w:bookmarkEnd w:id="36648"/>
    </w:p>
    <w:p w14:paraId="78F77330" w14:textId="77777777" w:rsidR="00431422" w:rsidRDefault="00431422" w:rsidP="00431422">
      <w:pPr>
        <w:rPr>
          <w:rtl/>
          <w:lang w:eastAsia="he-IL"/>
        </w:rPr>
      </w:pPr>
      <w:bookmarkStart w:id="36649" w:name="_ETM_Q1_15568089"/>
      <w:bookmarkStart w:id="36650" w:name="_ETM_Q1_15569121"/>
      <w:bookmarkEnd w:id="36649"/>
      <w:bookmarkEnd w:id="36650"/>
    </w:p>
    <w:p w14:paraId="66D20A41" w14:textId="61AB2223" w:rsidR="00431422" w:rsidRDefault="00431422" w:rsidP="00431422">
      <w:pPr>
        <w:pStyle w:val="a4"/>
        <w:keepNext/>
        <w:rPr>
          <w:rtl/>
        </w:rPr>
      </w:pPr>
      <w:bookmarkStart w:id="36651" w:name="ET_speaker_6231_3372"/>
      <w:r w:rsidRPr="00431422">
        <w:rPr>
          <w:rStyle w:val="TagStyle"/>
          <w:rtl/>
        </w:rPr>
        <w:t xml:space="preserve"> &lt;&lt; דובר &gt;&gt; </w:t>
      </w:r>
      <w:r>
        <w:rPr>
          <w:rtl/>
        </w:rPr>
        <w:t>יסמין פרידמן (יש עתיד):</w:t>
      </w:r>
      <w:r w:rsidRPr="00431422">
        <w:rPr>
          <w:rStyle w:val="TagStyle"/>
          <w:rtl/>
        </w:rPr>
        <w:t xml:space="preserve"> &lt;&lt; דובר &gt;&gt;</w:t>
      </w:r>
      <w:r w:rsidR="00707E81">
        <w:rPr>
          <w:rtl/>
        </w:rPr>
        <w:t xml:space="preserve"> </w:t>
      </w:r>
      <w:r>
        <w:rPr>
          <w:rtl/>
        </w:rPr>
        <w:t xml:space="preserve"> </w:t>
      </w:r>
      <w:bookmarkEnd w:id="36651"/>
    </w:p>
    <w:p w14:paraId="16C90E11" w14:textId="77777777" w:rsidR="00431422" w:rsidRDefault="00431422" w:rsidP="00431422">
      <w:pPr>
        <w:pStyle w:val="KeepWithNext"/>
        <w:rPr>
          <w:rtl/>
          <w:lang w:eastAsia="he-IL"/>
        </w:rPr>
      </w:pPr>
    </w:p>
    <w:p w14:paraId="28FDF7B9" w14:textId="366D9743" w:rsidR="00431422" w:rsidRDefault="00431422" w:rsidP="00431422">
      <w:pPr>
        <w:rPr>
          <w:rtl/>
          <w:lang w:eastAsia="he-IL"/>
        </w:rPr>
      </w:pPr>
      <w:bookmarkStart w:id="36652" w:name="_ETM_Q1_15571397"/>
      <w:bookmarkStart w:id="36653" w:name="_ETM_Q1_15571487"/>
      <w:bookmarkEnd w:id="36652"/>
      <w:bookmarkEnd w:id="36653"/>
      <w:r>
        <w:rPr>
          <w:rFonts w:hint="cs"/>
          <w:rtl/>
          <w:lang w:eastAsia="he-IL"/>
        </w:rPr>
        <w:t>סיים לסחוט, סיים קינלי.</w:t>
      </w:r>
    </w:p>
    <w:p w14:paraId="2543D64E" w14:textId="77777777" w:rsidR="00431422" w:rsidRDefault="00431422" w:rsidP="00431422">
      <w:pPr>
        <w:rPr>
          <w:rtl/>
          <w:lang w:eastAsia="he-IL"/>
        </w:rPr>
      </w:pPr>
      <w:bookmarkStart w:id="36654" w:name="_ETM_Q1_15574973"/>
      <w:bookmarkStart w:id="36655" w:name="_ETM_Q1_15575760"/>
      <w:bookmarkStart w:id="36656" w:name="_ETM_Q1_15571549"/>
      <w:bookmarkEnd w:id="36654"/>
      <w:bookmarkEnd w:id="36655"/>
      <w:bookmarkEnd w:id="36656"/>
    </w:p>
    <w:p w14:paraId="170B8B6C" w14:textId="45B207F9" w:rsidR="00431422" w:rsidRDefault="00431422" w:rsidP="00431422">
      <w:pPr>
        <w:pStyle w:val="af9"/>
        <w:keepNext/>
        <w:rPr>
          <w:rtl/>
          <w:lang w:eastAsia="he-IL"/>
        </w:rPr>
      </w:pPr>
      <w:bookmarkStart w:id="36657" w:name="ET_guest_עליזה_בראשי_3373"/>
      <w:r w:rsidRPr="00431422">
        <w:rPr>
          <w:rStyle w:val="TagStyle"/>
          <w:rtl/>
        </w:rPr>
        <w:t xml:space="preserve"> &lt;&lt; אורח &gt;&gt; </w:t>
      </w:r>
      <w:r>
        <w:rPr>
          <w:rtl/>
          <w:lang w:eastAsia="he-IL"/>
        </w:rPr>
        <w:t>עליזה בראשי:</w:t>
      </w:r>
      <w:r w:rsidRPr="00431422">
        <w:rPr>
          <w:rStyle w:val="TagStyle"/>
          <w:rtl/>
        </w:rPr>
        <w:t xml:space="preserve"> &lt;&lt; אורח &gt;&gt;</w:t>
      </w:r>
      <w:r w:rsidR="00707E81">
        <w:rPr>
          <w:rtl/>
          <w:lang w:eastAsia="he-IL"/>
        </w:rPr>
        <w:t xml:space="preserve"> </w:t>
      </w:r>
      <w:r>
        <w:rPr>
          <w:rtl/>
          <w:lang w:eastAsia="he-IL"/>
        </w:rPr>
        <w:t xml:space="preserve"> </w:t>
      </w:r>
      <w:bookmarkEnd w:id="36657"/>
    </w:p>
    <w:p w14:paraId="35344352" w14:textId="77777777" w:rsidR="00431422" w:rsidRDefault="00431422" w:rsidP="00431422">
      <w:pPr>
        <w:pStyle w:val="KeepWithNext"/>
        <w:rPr>
          <w:rtl/>
          <w:lang w:eastAsia="he-IL"/>
        </w:rPr>
      </w:pPr>
    </w:p>
    <w:p w14:paraId="6ACD4F2F" w14:textId="5150C103" w:rsidR="00431422" w:rsidRDefault="00431422" w:rsidP="00431422">
      <w:pPr>
        <w:rPr>
          <w:rtl/>
          <w:lang w:eastAsia="he-IL"/>
        </w:rPr>
      </w:pPr>
      <w:bookmarkStart w:id="36658" w:name="_ETM_Q1_15573951"/>
      <w:bookmarkEnd w:id="36658"/>
      <w:r>
        <w:rPr>
          <w:rFonts w:hint="cs"/>
          <w:rtl/>
          <w:lang w:eastAsia="he-IL"/>
        </w:rPr>
        <w:t>א</w:t>
      </w:r>
      <w:bookmarkStart w:id="36659" w:name="_ETM_Q1_15574065"/>
      <w:bookmarkEnd w:id="36659"/>
      <w:r>
        <w:rPr>
          <w:rFonts w:hint="cs"/>
          <w:rtl/>
          <w:lang w:eastAsia="he-IL"/>
        </w:rPr>
        <w:t xml:space="preserve">ין לכם שידור? אני </w:t>
      </w:r>
      <w:bookmarkStart w:id="36660" w:name="_ETM_Q1_15576278"/>
      <w:bookmarkEnd w:id="36660"/>
      <w:r>
        <w:rPr>
          <w:rFonts w:hint="cs"/>
          <w:rtl/>
          <w:lang w:eastAsia="he-IL"/>
        </w:rPr>
        <w:t>כבר מחכה שתלך.</w:t>
      </w:r>
      <w:bookmarkStart w:id="36661" w:name="_ETM_Q1_15578530"/>
      <w:bookmarkEnd w:id="36661"/>
    </w:p>
    <w:p w14:paraId="25BA6115" w14:textId="77777777" w:rsidR="00431422" w:rsidRDefault="00431422" w:rsidP="00431422">
      <w:pPr>
        <w:rPr>
          <w:rtl/>
          <w:lang w:eastAsia="he-IL"/>
        </w:rPr>
      </w:pPr>
      <w:bookmarkStart w:id="36662" w:name="_ETM_Q1_15579545"/>
      <w:bookmarkStart w:id="36663" w:name="_ETM_Q1_15575054"/>
      <w:bookmarkStart w:id="36664" w:name="_ETM_Q1_15570466"/>
      <w:bookmarkEnd w:id="36662"/>
      <w:bookmarkEnd w:id="36663"/>
      <w:bookmarkEnd w:id="36664"/>
    </w:p>
    <w:p w14:paraId="6412836D" w14:textId="5BA98805" w:rsidR="00431422" w:rsidRDefault="00431422" w:rsidP="00431422">
      <w:pPr>
        <w:pStyle w:val="a4"/>
        <w:keepNext/>
        <w:rPr>
          <w:rtl/>
        </w:rPr>
      </w:pPr>
      <w:bookmarkStart w:id="36665" w:name="ET_speaker_6128_3374"/>
      <w:r w:rsidRPr="00431422">
        <w:rPr>
          <w:rStyle w:val="TagStyle"/>
          <w:rtl/>
        </w:rPr>
        <w:t xml:space="preserve"> &lt;&lt; דובר &gt;&gt; </w:t>
      </w:r>
      <w:r>
        <w:rPr>
          <w:rtl/>
        </w:rPr>
        <w:t>משה טור פז (יש עתיד):</w:t>
      </w:r>
      <w:r w:rsidRPr="00431422">
        <w:rPr>
          <w:rStyle w:val="TagStyle"/>
          <w:rtl/>
        </w:rPr>
        <w:t xml:space="preserve"> &lt;&lt; דובר &gt;&gt;</w:t>
      </w:r>
      <w:r w:rsidR="00707E81">
        <w:rPr>
          <w:rtl/>
        </w:rPr>
        <w:t xml:space="preserve"> </w:t>
      </w:r>
      <w:r>
        <w:rPr>
          <w:rtl/>
        </w:rPr>
        <w:t xml:space="preserve"> </w:t>
      </w:r>
      <w:bookmarkEnd w:id="36665"/>
    </w:p>
    <w:p w14:paraId="278D0D19" w14:textId="77777777" w:rsidR="00431422" w:rsidRDefault="00431422" w:rsidP="00431422">
      <w:pPr>
        <w:pStyle w:val="KeepWithNext"/>
        <w:rPr>
          <w:rtl/>
          <w:lang w:eastAsia="he-IL"/>
        </w:rPr>
      </w:pPr>
    </w:p>
    <w:p w14:paraId="264A0A0E" w14:textId="69629BFA" w:rsidR="00431422" w:rsidRDefault="00431422" w:rsidP="00431422">
      <w:pPr>
        <w:rPr>
          <w:rtl/>
          <w:lang w:eastAsia="he-IL"/>
        </w:rPr>
      </w:pPr>
      <w:bookmarkStart w:id="36666" w:name="_ETM_Q1_15574814"/>
      <w:bookmarkStart w:id="36667" w:name="_ETM_Q1_15575081"/>
      <w:bookmarkEnd w:id="36666"/>
      <w:bookmarkEnd w:id="36667"/>
      <w:r>
        <w:rPr>
          <w:rFonts w:hint="cs"/>
          <w:rtl/>
          <w:lang w:eastAsia="he-IL"/>
        </w:rPr>
        <w:t>עליזה, די כבר הלכתי זהו</w:t>
      </w:r>
      <w:bookmarkStart w:id="36668" w:name="_ETM_Q1_15576305"/>
      <w:bookmarkEnd w:id="36668"/>
      <w:r>
        <w:rPr>
          <w:rFonts w:hint="cs"/>
          <w:rtl/>
          <w:lang w:eastAsia="he-IL"/>
        </w:rPr>
        <w:t>, יש עוד אח</w:t>
      </w:r>
      <w:bookmarkStart w:id="36669" w:name="_ETM_Q1_15578358"/>
      <w:bookmarkEnd w:id="36669"/>
      <w:r>
        <w:rPr>
          <w:rFonts w:hint="cs"/>
          <w:rtl/>
          <w:lang w:eastAsia="he-IL"/>
        </w:rPr>
        <w:t>ד ב- 21:</w:t>
      </w:r>
      <w:bookmarkStart w:id="36670" w:name="_ETM_Q1_15580192"/>
      <w:bookmarkStart w:id="36671" w:name="_ETM_Q1_15576138"/>
      <w:bookmarkEnd w:id="36670"/>
      <w:bookmarkEnd w:id="36671"/>
      <w:r>
        <w:rPr>
          <w:rFonts w:hint="cs"/>
          <w:rtl/>
          <w:lang w:eastAsia="he-IL"/>
        </w:rPr>
        <w:t>00 את יכולה לחכות עד אז.</w:t>
      </w:r>
      <w:bookmarkStart w:id="36672" w:name="_ETM_Q1_15581835"/>
      <w:bookmarkEnd w:id="36672"/>
    </w:p>
    <w:p w14:paraId="76E1C3AE" w14:textId="77777777" w:rsidR="00431422" w:rsidRDefault="00431422" w:rsidP="00431422">
      <w:pPr>
        <w:rPr>
          <w:rtl/>
          <w:lang w:eastAsia="he-IL"/>
        </w:rPr>
      </w:pPr>
      <w:bookmarkStart w:id="36673" w:name="_ETM_Q1_15582020"/>
      <w:bookmarkStart w:id="36674" w:name="_ETM_Q1_15577098"/>
      <w:bookmarkEnd w:id="36673"/>
      <w:bookmarkEnd w:id="36674"/>
    </w:p>
    <w:p w14:paraId="469053DF" w14:textId="0D2176F0" w:rsidR="00431422" w:rsidRDefault="00431422" w:rsidP="00431422">
      <w:pPr>
        <w:pStyle w:val="a4"/>
        <w:keepNext/>
        <w:rPr>
          <w:rtl/>
        </w:rPr>
      </w:pPr>
      <w:bookmarkStart w:id="36675" w:name="ET_speaker_6231_3375"/>
      <w:r w:rsidRPr="00431422">
        <w:rPr>
          <w:rStyle w:val="TagStyle"/>
          <w:rtl/>
        </w:rPr>
        <w:t xml:space="preserve"> &lt;&lt; דובר &gt;&gt; </w:t>
      </w:r>
      <w:r>
        <w:rPr>
          <w:rtl/>
        </w:rPr>
        <w:t>יסמין פרידמן (יש עתיד):</w:t>
      </w:r>
      <w:r w:rsidRPr="00431422">
        <w:rPr>
          <w:rStyle w:val="TagStyle"/>
          <w:rtl/>
        </w:rPr>
        <w:t xml:space="preserve"> &lt;&lt; דובר &gt;&gt;</w:t>
      </w:r>
      <w:r w:rsidR="00707E81">
        <w:rPr>
          <w:rtl/>
        </w:rPr>
        <w:t xml:space="preserve"> </w:t>
      </w:r>
      <w:r>
        <w:rPr>
          <w:rtl/>
        </w:rPr>
        <w:t xml:space="preserve"> </w:t>
      </w:r>
      <w:bookmarkEnd w:id="36675"/>
    </w:p>
    <w:p w14:paraId="32A2BDBF" w14:textId="77777777" w:rsidR="00431422" w:rsidRDefault="00431422" w:rsidP="00431422">
      <w:pPr>
        <w:pStyle w:val="KeepWithNext"/>
        <w:rPr>
          <w:rtl/>
          <w:lang w:eastAsia="he-IL"/>
        </w:rPr>
      </w:pPr>
    </w:p>
    <w:p w14:paraId="73D64D60" w14:textId="7A1BE7A5" w:rsidR="00431422" w:rsidRDefault="00431422" w:rsidP="00431422">
      <w:pPr>
        <w:rPr>
          <w:rtl/>
          <w:lang w:eastAsia="he-IL"/>
        </w:rPr>
      </w:pPr>
      <w:bookmarkStart w:id="36676" w:name="_ETM_Q1_15578990"/>
      <w:bookmarkStart w:id="36677" w:name="_ETM_Q1_15579085"/>
      <w:bookmarkEnd w:id="36676"/>
      <w:bookmarkEnd w:id="36677"/>
      <w:r>
        <w:rPr>
          <w:rFonts w:hint="cs"/>
          <w:rtl/>
          <w:lang w:eastAsia="he-IL"/>
        </w:rPr>
        <w:t xml:space="preserve">אולי הוא ביקש </w:t>
      </w:r>
      <w:bookmarkStart w:id="36678" w:name="_ETM_Q1_15581421"/>
      <w:bookmarkEnd w:id="36678"/>
      <w:r>
        <w:rPr>
          <w:rFonts w:hint="cs"/>
          <w:rtl/>
          <w:lang w:eastAsia="he-IL"/>
        </w:rPr>
        <w:t>רולקס, עוד רולקס.</w:t>
      </w:r>
    </w:p>
    <w:p w14:paraId="70527DD0" w14:textId="77777777" w:rsidR="00431422" w:rsidRDefault="00431422" w:rsidP="00431422">
      <w:pPr>
        <w:rPr>
          <w:rtl/>
          <w:lang w:eastAsia="he-IL"/>
        </w:rPr>
      </w:pPr>
      <w:bookmarkStart w:id="36679" w:name="_ETM_Q1_15584485"/>
      <w:bookmarkEnd w:id="36679"/>
    </w:p>
    <w:p w14:paraId="629695AB" w14:textId="4E967BD6" w:rsidR="00431422" w:rsidRDefault="00431422" w:rsidP="00431422">
      <w:pPr>
        <w:pStyle w:val="a4"/>
        <w:keepNext/>
        <w:rPr>
          <w:rtl/>
        </w:rPr>
      </w:pPr>
      <w:bookmarkStart w:id="36680" w:name="ET_speaker_6128_3376"/>
      <w:r w:rsidRPr="00431422">
        <w:rPr>
          <w:rStyle w:val="TagStyle"/>
          <w:rtl/>
        </w:rPr>
        <w:t xml:space="preserve"> &lt;&lt; דובר &gt;&gt; </w:t>
      </w:r>
      <w:r>
        <w:rPr>
          <w:rtl/>
        </w:rPr>
        <w:t>משה טור פז (יש עתיד):</w:t>
      </w:r>
      <w:r w:rsidRPr="00431422">
        <w:rPr>
          <w:rStyle w:val="TagStyle"/>
          <w:rtl/>
        </w:rPr>
        <w:t xml:space="preserve"> &lt;&lt; דובר &gt;&gt;</w:t>
      </w:r>
      <w:r w:rsidR="00707E81">
        <w:rPr>
          <w:rtl/>
        </w:rPr>
        <w:t xml:space="preserve"> </w:t>
      </w:r>
      <w:r>
        <w:rPr>
          <w:rtl/>
        </w:rPr>
        <w:t xml:space="preserve"> </w:t>
      </w:r>
      <w:bookmarkEnd w:id="36680"/>
    </w:p>
    <w:p w14:paraId="1D05646A" w14:textId="77777777" w:rsidR="00431422" w:rsidRDefault="00431422" w:rsidP="00431422">
      <w:pPr>
        <w:pStyle w:val="KeepWithNext"/>
        <w:rPr>
          <w:rtl/>
          <w:lang w:eastAsia="he-IL"/>
        </w:rPr>
      </w:pPr>
    </w:p>
    <w:p w14:paraId="3412F7AD" w14:textId="0E09AC3B" w:rsidR="00431422" w:rsidRDefault="00431422" w:rsidP="00431422">
      <w:pPr>
        <w:rPr>
          <w:rtl/>
          <w:lang w:eastAsia="he-IL"/>
        </w:rPr>
      </w:pPr>
      <w:bookmarkStart w:id="36681" w:name="_ETM_Q1_15587179"/>
      <w:bookmarkStart w:id="36682" w:name="_ETM_Q1_15587306"/>
      <w:bookmarkEnd w:id="36681"/>
      <w:bookmarkEnd w:id="36682"/>
      <w:r>
        <w:rPr>
          <w:rFonts w:hint="cs"/>
          <w:rtl/>
          <w:lang w:eastAsia="he-IL"/>
        </w:rPr>
        <w:t>אני חושב שדודי א</w:t>
      </w:r>
      <w:bookmarkStart w:id="36683" w:name="_ETM_Q1_15584092"/>
      <w:bookmarkEnd w:id="36683"/>
      <w:r>
        <w:rPr>
          <w:rFonts w:hint="cs"/>
          <w:rtl/>
          <w:lang w:eastAsia="he-IL"/>
        </w:rPr>
        <w:t>מסלם לא קיבל מספיק תיקים</w:t>
      </w:r>
      <w:bookmarkStart w:id="36684" w:name="_ETM_Q1_15587418"/>
      <w:bookmarkEnd w:id="36684"/>
      <w:r>
        <w:rPr>
          <w:rFonts w:hint="cs"/>
          <w:rtl/>
          <w:lang w:eastAsia="he-IL"/>
        </w:rPr>
        <w:t>, אני חושב שאנחנו צריכ</w:t>
      </w:r>
      <w:bookmarkStart w:id="36685" w:name="_ETM_Q1_15586507"/>
      <w:bookmarkEnd w:id="36685"/>
      <w:r>
        <w:rPr>
          <w:rFonts w:hint="cs"/>
          <w:rtl/>
          <w:lang w:eastAsia="he-IL"/>
        </w:rPr>
        <w:t>ים לתת קצת יותר.</w:t>
      </w:r>
    </w:p>
    <w:p w14:paraId="32B57937" w14:textId="77777777" w:rsidR="00431422" w:rsidRDefault="00431422" w:rsidP="00431422">
      <w:pPr>
        <w:rPr>
          <w:rtl/>
          <w:lang w:eastAsia="he-IL"/>
        </w:rPr>
      </w:pPr>
      <w:bookmarkStart w:id="36686" w:name="_ETM_Q1_15589778"/>
      <w:bookmarkStart w:id="36687" w:name="_ETM_Q1_15586459"/>
      <w:bookmarkEnd w:id="36686"/>
      <w:bookmarkEnd w:id="36687"/>
    </w:p>
    <w:p w14:paraId="0268E40A" w14:textId="4BDC5A29" w:rsidR="00EC6E4D" w:rsidRDefault="00EC6E4D" w:rsidP="00EC6E4D">
      <w:pPr>
        <w:pStyle w:val="af6"/>
        <w:keepNext/>
        <w:rPr>
          <w:rtl/>
        </w:rPr>
      </w:pPr>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2B707E8D" w14:textId="77777777" w:rsidR="00431422" w:rsidRDefault="00431422" w:rsidP="00431422">
      <w:pPr>
        <w:pStyle w:val="KeepWithNext"/>
        <w:rPr>
          <w:rtl/>
          <w:lang w:eastAsia="he-IL"/>
        </w:rPr>
      </w:pPr>
    </w:p>
    <w:p w14:paraId="34DA7BD2" w14:textId="15E93F23" w:rsidR="00431422" w:rsidRDefault="00431422" w:rsidP="00431422">
      <w:pPr>
        <w:rPr>
          <w:rtl/>
          <w:lang w:eastAsia="he-IL"/>
        </w:rPr>
      </w:pPr>
      <w:r>
        <w:rPr>
          <w:rFonts w:hint="cs"/>
          <w:rtl/>
          <w:lang w:eastAsia="he-IL"/>
        </w:rPr>
        <w:t>א</w:t>
      </w:r>
      <w:bookmarkStart w:id="36688" w:name="_ETM_Q1_15589330"/>
      <w:bookmarkEnd w:id="36688"/>
      <w:r>
        <w:rPr>
          <w:rFonts w:hint="cs"/>
          <w:rtl/>
          <w:lang w:eastAsia="he-IL"/>
        </w:rPr>
        <w:t>ו</w:t>
      </w:r>
      <w:bookmarkStart w:id="36689" w:name="_ETM_Q1_15589447"/>
      <w:bookmarkEnd w:id="36689"/>
      <w:r>
        <w:rPr>
          <w:rFonts w:hint="cs"/>
          <w:rtl/>
          <w:lang w:eastAsia="he-IL"/>
        </w:rPr>
        <w:t xml:space="preserve">קי, מי </w:t>
      </w:r>
      <w:bookmarkStart w:id="36690" w:name="_ETM_Q1_15590231"/>
      <w:bookmarkEnd w:id="36690"/>
      <w:r>
        <w:rPr>
          <w:rFonts w:hint="cs"/>
          <w:rtl/>
          <w:lang w:eastAsia="he-IL"/>
        </w:rPr>
        <w:t>בעד?</w:t>
      </w:r>
      <w:bookmarkStart w:id="36691" w:name="_ETM_Q1_15591245"/>
      <w:bookmarkEnd w:id="36691"/>
    </w:p>
    <w:p w14:paraId="179980CB" w14:textId="77777777" w:rsidR="00431422" w:rsidRDefault="00431422" w:rsidP="00431422">
      <w:pPr>
        <w:rPr>
          <w:rtl/>
          <w:lang w:eastAsia="he-IL"/>
        </w:rPr>
      </w:pPr>
      <w:bookmarkStart w:id="36692" w:name="_ETM_Q1_15591406"/>
      <w:bookmarkStart w:id="36693" w:name="_ETM_Q1_15586497"/>
      <w:bookmarkStart w:id="36694" w:name="_ETM_Q1_15582433"/>
      <w:bookmarkEnd w:id="36692"/>
      <w:bookmarkEnd w:id="36693"/>
      <w:bookmarkEnd w:id="36694"/>
    </w:p>
    <w:p w14:paraId="3E86DB0A" w14:textId="256EE289" w:rsidR="00431422" w:rsidRDefault="00431422" w:rsidP="00431422">
      <w:pPr>
        <w:pStyle w:val="a4"/>
        <w:keepNext/>
        <w:rPr>
          <w:rtl/>
        </w:rPr>
      </w:pPr>
      <w:bookmarkStart w:id="36695" w:name="ET_speaker_6231_3378"/>
      <w:r w:rsidRPr="00431422">
        <w:rPr>
          <w:rStyle w:val="TagStyle"/>
          <w:rtl/>
        </w:rPr>
        <w:t xml:space="preserve"> &lt;&lt; דובר &gt;&gt; </w:t>
      </w:r>
      <w:r>
        <w:rPr>
          <w:rtl/>
        </w:rPr>
        <w:t>יסמין פרידמן (יש עתיד):</w:t>
      </w:r>
      <w:r w:rsidRPr="00431422">
        <w:rPr>
          <w:rStyle w:val="TagStyle"/>
          <w:rtl/>
        </w:rPr>
        <w:t xml:space="preserve"> &lt;&lt; דובר &gt;&gt;</w:t>
      </w:r>
      <w:r w:rsidR="00707E81">
        <w:rPr>
          <w:rtl/>
        </w:rPr>
        <w:t xml:space="preserve"> </w:t>
      </w:r>
      <w:r>
        <w:rPr>
          <w:rtl/>
        </w:rPr>
        <w:t xml:space="preserve"> </w:t>
      </w:r>
      <w:bookmarkEnd w:id="36695"/>
    </w:p>
    <w:p w14:paraId="077D0F2A" w14:textId="77777777" w:rsidR="00431422" w:rsidRDefault="00431422" w:rsidP="00431422">
      <w:pPr>
        <w:pStyle w:val="KeepWithNext"/>
        <w:rPr>
          <w:rtl/>
          <w:lang w:eastAsia="he-IL"/>
        </w:rPr>
      </w:pPr>
    </w:p>
    <w:p w14:paraId="64AD4905" w14:textId="31588E54" w:rsidR="00431422" w:rsidRDefault="00431422" w:rsidP="00431422">
      <w:pPr>
        <w:rPr>
          <w:rtl/>
          <w:lang w:eastAsia="he-IL"/>
        </w:rPr>
      </w:pPr>
      <w:bookmarkStart w:id="36696" w:name="_ETM_Q1_15593779"/>
      <w:bookmarkStart w:id="36697" w:name="_ETM_Q1_15593866"/>
      <w:bookmarkEnd w:id="36696"/>
      <w:bookmarkEnd w:id="36697"/>
      <w:r>
        <w:rPr>
          <w:rFonts w:hint="cs"/>
          <w:rtl/>
          <w:lang w:eastAsia="he-IL"/>
        </w:rPr>
        <w:t>ר</w:t>
      </w:r>
      <w:bookmarkStart w:id="36698" w:name="_ETM_Q1_15589099"/>
      <w:bookmarkEnd w:id="36698"/>
      <w:r>
        <w:rPr>
          <w:rFonts w:hint="cs"/>
          <w:rtl/>
          <w:lang w:eastAsia="he-IL"/>
        </w:rPr>
        <w:t>ג</w:t>
      </w:r>
      <w:bookmarkStart w:id="36699" w:name="_ETM_Q1_15584347"/>
      <w:bookmarkEnd w:id="36699"/>
      <w:r>
        <w:rPr>
          <w:rFonts w:hint="cs"/>
          <w:rtl/>
          <w:lang w:eastAsia="he-IL"/>
        </w:rPr>
        <w:t>ע, אני עוד לא אמרתי מילה.</w:t>
      </w:r>
      <w:bookmarkStart w:id="36700" w:name="_ETM_Q1_15588878"/>
      <w:bookmarkEnd w:id="36700"/>
    </w:p>
    <w:p w14:paraId="7A7244A8" w14:textId="77777777" w:rsidR="00431422" w:rsidRDefault="00431422" w:rsidP="00431422">
      <w:pPr>
        <w:rPr>
          <w:rtl/>
          <w:lang w:eastAsia="he-IL"/>
        </w:rPr>
      </w:pPr>
      <w:bookmarkStart w:id="36701" w:name="_ETM_Q1_15590116"/>
      <w:bookmarkEnd w:id="36701"/>
    </w:p>
    <w:p w14:paraId="0D010623" w14:textId="2E48B20C" w:rsidR="00EC6E4D" w:rsidRDefault="00EC6E4D" w:rsidP="00EC6E4D">
      <w:pPr>
        <w:pStyle w:val="af6"/>
        <w:keepNext/>
        <w:rPr>
          <w:rtl/>
        </w:rPr>
      </w:pPr>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466785F5" w14:textId="77777777" w:rsidR="00431422" w:rsidRDefault="00431422" w:rsidP="00431422">
      <w:pPr>
        <w:pStyle w:val="KeepWithNext"/>
        <w:rPr>
          <w:rtl/>
          <w:lang w:eastAsia="he-IL"/>
        </w:rPr>
      </w:pPr>
    </w:p>
    <w:p w14:paraId="066C0BFE" w14:textId="6C9C63A2" w:rsidR="00431422" w:rsidRDefault="00431422" w:rsidP="00431422">
      <w:pPr>
        <w:rPr>
          <w:rtl/>
          <w:lang w:eastAsia="he-IL"/>
        </w:rPr>
      </w:pPr>
      <w:r>
        <w:rPr>
          <w:rFonts w:hint="cs"/>
          <w:rtl/>
          <w:lang w:eastAsia="he-IL"/>
        </w:rPr>
        <w:t>ה</w:t>
      </w:r>
      <w:bookmarkStart w:id="36702" w:name="_ETM_Q1_15593044"/>
      <w:bookmarkEnd w:id="36702"/>
      <w:r>
        <w:rPr>
          <w:rFonts w:hint="cs"/>
          <w:rtl/>
          <w:lang w:eastAsia="he-IL"/>
        </w:rPr>
        <w:t>יא</w:t>
      </w:r>
      <w:bookmarkStart w:id="36703" w:name="_ETM_Q1_15593127"/>
      <w:bookmarkEnd w:id="36703"/>
      <w:r>
        <w:rPr>
          <w:rFonts w:hint="cs"/>
          <w:rtl/>
          <w:lang w:eastAsia="he-IL"/>
        </w:rPr>
        <w:t xml:space="preserve"> נימקה.</w:t>
      </w:r>
    </w:p>
    <w:p w14:paraId="478DB473" w14:textId="77777777" w:rsidR="00431422" w:rsidRDefault="00431422" w:rsidP="00431422">
      <w:pPr>
        <w:rPr>
          <w:rtl/>
          <w:lang w:eastAsia="he-IL"/>
        </w:rPr>
      </w:pPr>
      <w:bookmarkStart w:id="36704" w:name="_ETM_Q1_15594793"/>
      <w:bookmarkStart w:id="36705" w:name="_ETM_Q1_15596163"/>
      <w:bookmarkStart w:id="36706" w:name="_ETM_Q1_15591410"/>
      <w:bookmarkStart w:id="36707" w:name="_ETM_Q1_15586857"/>
      <w:bookmarkStart w:id="36708" w:name="_ETM_Q1_15587711"/>
      <w:bookmarkEnd w:id="36704"/>
      <w:bookmarkEnd w:id="36705"/>
      <w:bookmarkEnd w:id="36706"/>
      <w:bookmarkEnd w:id="36707"/>
      <w:bookmarkEnd w:id="36708"/>
    </w:p>
    <w:p w14:paraId="05A3E513" w14:textId="6BA2908B" w:rsidR="00431422" w:rsidRDefault="00431422" w:rsidP="00431422">
      <w:pPr>
        <w:pStyle w:val="a4"/>
        <w:keepNext/>
        <w:rPr>
          <w:rtl/>
        </w:rPr>
      </w:pPr>
      <w:bookmarkStart w:id="36709" w:name="ET_speaker_6128_3380"/>
      <w:r w:rsidRPr="00431422">
        <w:rPr>
          <w:rStyle w:val="TagStyle"/>
          <w:rtl/>
        </w:rPr>
        <w:t xml:space="preserve"> &lt;&lt; דובר &gt;&gt; </w:t>
      </w:r>
      <w:r>
        <w:rPr>
          <w:rtl/>
        </w:rPr>
        <w:t>משה טור פז (יש עתיד):</w:t>
      </w:r>
      <w:r w:rsidRPr="00431422">
        <w:rPr>
          <w:rStyle w:val="TagStyle"/>
          <w:rtl/>
        </w:rPr>
        <w:t xml:space="preserve"> &lt;&lt; דובר &gt;&gt;</w:t>
      </w:r>
      <w:r w:rsidR="00707E81">
        <w:rPr>
          <w:rtl/>
        </w:rPr>
        <w:t xml:space="preserve"> </w:t>
      </w:r>
      <w:r>
        <w:rPr>
          <w:rtl/>
        </w:rPr>
        <w:t xml:space="preserve"> </w:t>
      </w:r>
      <w:bookmarkEnd w:id="36709"/>
    </w:p>
    <w:p w14:paraId="20721C32" w14:textId="77777777" w:rsidR="00431422" w:rsidRDefault="00431422" w:rsidP="00431422">
      <w:pPr>
        <w:pStyle w:val="KeepWithNext"/>
        <w:rPr>
          <w:rtl/>
          <w:lang w:eastAsia="he-IL"/>
        </w:rPr>
      </w:pPr>
    </w:p>
    <w:p w14:paraId="6CF47A73" w14:textId="0792D24F" w:rsidR="00431422" w:rsidRDefault="00431422" w:rsidP="00431422">
      <w:pPr>
        <w:rPr>
          <w:rtl/>
          <w:lang w:eastAsia="he-IL"/>
        </w:rPr>
      </w:pPr>
      <w:r>
        <w:rPr>
          <w:rFonts w:hint="cs"/>
          <w:rtl/>
          <w:lang w:eastAsia="he-IL"/>
        </w:rPr>
        <w:t>ר</w:t>
      </w:r>
      <w:bookmarkStart w:id="36710" w:name="_ETM_Q1_15590104"/>
      <w:bookmarkStart w:id="36711" w:name="_ETM_Q1_15590171"/>
      <w:bookmarkEnd w:id="36710"/>
      <w:bookmarkEnd w:id="36711"/>
      <w:r>
        <w:rPr>
          <w:rFonts w:hint="cs"/>
          <w:rtl/>
          <w:lang w:eastAsia="he-IL"/>
        </w:rPr>
        <w:t xml:space="preserve">ק קיש דיבר, </w:t>
      </w:r>
      <w:bookmarkStart w:id="36712" w:name="_ETM_Q1_15593406"/>
      <w:bookmarkEnd w:id="36712"/>
      <w:r>
        <w:rPr>
          <w:rFonts w:hint="cs"/>
          <w:rtl/>
          <w:lang w:eastAsia="he-IL"/>
        </w:rPr>
        <w:t>היא לא אמרה מילה.</w:t>
      </w:r>
    </w:p>
    <w:p w14:paraId="224C8474" w14:textId="77777777" w:rsidR="00431422" w:rsidRDefault="00431422" w:rsidP="00431422">
      <w:pPr>
        <w:rPr>
          <w:rtl/>
          <w:lang w:eastAsia="he-IL"/>
        </w:rPr>
      </w:pPr>
      <w:bookmarkStart w:id="36713" w:name="_ETM_Q1_15595456"/>
      <w:bookmarkStart w:id="36714" w:name="_ETM_Q1_15591757"/>
      <w:bookmarkStart w:id="36715" w:name="_ETM_Q1_15591946"/>
      <w:bookmarkEnd w:id="36713"/>
      <w:bookmarkEnd w:id="36714"/>
      <w:bookmarkEnd w:id="36715"/>
    </w:p>
    <w:p w14:paraId="56D6E01E" w14:textId="7B7E9112" w:rsidR="00431422" w:rsidRDefault="00431422" w:rsidP="00431422">
      <w:pPr>
        <w:pStyle w:val="a4"/>
        <w:keepNext/>
        <w:rPr>
          <w:rtl/>
        </w:rPr>
      </w:pPr>
      <w:bookmarkStart w:id="36716" w:name="ET_speaker_6236_3381"/>
      <w:r w:rsidRPr="00431422">
        <w:rPr>
          <w:rStyle w:val="TagStyle"/>
          <w:rtl/>
        </w:rPr>
        <w:t xml:space="preserve"> &lt;&lt; דובר &gt;&gt; </w:t>
      </w:r>
      <w:r>
        <w:rPr>
          <w:rtl/>
        </w:rPr>
        <w:t>נעמה לזימי (העבודה):</w:t>
      </w:r>
      <w:r w:rsidRPr="00431422">
        <w:rPr>
          <w:rStyle w:val="TagStyle"/>
          <w:rtl/>
        </w:rPr>
        <w:t xml:space="preserve"> &lt;&lt; דובר &gt;&gt;</w:t>
      </w:r>
      <w:r w:rsidR="00707E81">
        <w:rPr>
          <w:rtl/>
        </w:rPr>
        <w:t xml:space="preserve"> </w:t>
      </w:r>
      <w:r>
        <w:rPr>
          <w:rtl/>
        </w:rPr>
        <w:t xml:space="preserve"> </w:t>
      </w:r>
      <w:bookmarkEnd w:id="36716"/>
    </w:p>
    <w:p w14:paraId="673A6691" w14:textId="77777777" w:rsidR="00431422" w:rsidRDefault="00431422" w:rsidP="00431422">
      <w:pPr>
        <w:pStyle w:val="KeepWithNext"/>
        <w:rPr>
          <w:rtl/>
          <w:lang w:eastAsia="he-IL"/>
        </w:rPr>
      </w:pPr>
    </w:p>
    <w:p w14:paraId="18F8E70C" w14:textId="10672715" w:rsidR="00431422" w:rsidRDefault="00431422" w:rsidP="00431422">
      <w:pPr>
        <w:rPr>
          <w:rtl/>
          <w:lang w:eastAsia="he-IL"/>
        </w:rPr>
      </w:pPr>
      <w:bookmarkStart w:id="36717" w:name="_ETM_Q1_15594327"/>
      <w:bookmarkStart w:id="36718" w:name="_ETM_Q1_15594417"/>
      <w:bookmarkStart w:id="36719" w:name="_ETM_Q1_15589528"/>
      <w:bookmarkEnd w:id="36717"/>
      <w:bookmarkEnd w:id="36718"/>
      <w:bookmarkEnd w:id="36719"/>
      <w:r>
        <w:rPr>
          <w:rFonts w:hint="cs"/>
          <w:rtl/>
          <w:lang w:eastAsia="he-IL"/>
        </w:rPr>
        <w:t>היא לא נימקה.</w:t>
      </w:r>
    </w:p>
    <w:p w14:paraId="416B74C9" w14:textId="77777777" w:rsidR="00431422" w:rsidRDefault="00431422" w:rsidP="00431422">
      <w:pPr>
        <w:rPr>
          <w:rtl/>
          <w:lang w:eastAsia="he-IL"/>
        </w:rPr>
      </w:pPr>
      <w:bookmarkStart w:id="36720" w:name="_ETM_Q1_15591698"/>
      <w:bookmarkStart w:id="36721" w:name="_ETM_Q1_15592785"/>
      <w:bookmarkStart w:id="36722" w:name="_ETM_Q1_15596280"/>
      <w:bookmarkEnd w:id="36720"/>
      <w:bookmarkEnd w:id="36721"/>
      <w:bookmarkEnd w:id="36722"/>
    </w:p>
    <w:p w14:paraId="15999842" w14:textId="2C697F15" w:rsidR="00431422" w:rsidRDefault="00431422" w:rsidP="00431422">
      <w:pPr>
        <w:pStyle w:val="a4"/>
        <w:keepNext/>
        <w:rPr>
          <w:rtl/>
        </w:rPr>
      </w:pPr>
      <w:bookmarkStart w:id="36723" w:name="ET_speaker_6231_3382"/>
      <w:r w:rsidRPr="00431422">
        <w:rPr>
          <w:rStyle w:val="TagStyle"/>
          <w:rtl/>
        </w:rPr>
        <w:t xml:space="preserve"> &lt;&lt; דובר &gt;&gt; </w:t>
      </w:r>
      <w:r>
        <w:rPr>
          <w:rtl/>
        </w:rPr>
        <w:t>יסמין פרידמן (יש עתיד):</w:t>
      </w:r>
      <w:r w:rsidRPr="00431422">
        <w:rPr>
          <w:rStyle w:val="TagStyle"/>
          <w:rtl/>
        </w:rPr>
        <w:t xml:space="preserve"> &lt;&lt; דובר &gt;&gt;</w:t>
      </w:r>
      <w:r w:rsidR="00707E81">
        <w:rPr>
          <w:rtl/>
        </w:rPr>
        <w:t xml:space="preserve"> </w:t>
      </w:r>
      <w:r>
        <w:rPr>
          <w:rtl/>
        </w:rPr>
        <w:t xml:space="preserve"> </w:t>
      </w:r>
      <w:bookmarkEnd w:id="36723"/>
    </w:p>
    <w:p w14:paraId="6DC93E2B" w14:textId="77777777" w:rsidR="00431422" w:rsidRDefault="00431422" w:rsidP="00431422">
      <w:pPr>
        <w:pStyle w:val="KeepWithNext"/>
        <w:rPr>
          <w:rtl/>
          <w:lang w:eastAsia="he-IL"/>
        </w:rPr>
      </w:pPr>
    </w:p>
    <w:p w14:paraId="143F8782" w14:textId="0787FA02" w:rsidR="00431422" w:rsidRDefault="00431422" w:rsidP="00431422">
      <w:pPr>
        <w:rPr>
          <w:rtl/>
          <w:lang w:eastAsia="he-IL"/>
        </w:rPr>
      </w:pPr>
      <w:bookmarkStart w:id="36724" w:name="_ETM_Q1_15598702"/>
      <w:bookmarkStart w:id="36725" w:name="_ETM_Q1_15598821"/>
      <w:bookmarkEnd w:id="36724"/>
      <w:bookmarkEnd w:id="36725"/>
      <w:r>
        <w:rPr>
          <w:rFonts w:hint="cs"/>
          <w:rtl/>
          <w:lang w:eastAsia="he-IL"/>
        </w:rPr>
        <w:t>ניכנס קיש</w:t>
      </w:r>
      <w:bookmarkStart w:id="36726" w:name="_ETM_Q1_15596172"/>
      <w:bookmarkEnd w:id="36726"/>
      <w:r>
        <w:rPr>
          <w:rFonts w:hint="cs"/>
          <w:rtl/>
          <w:lang w:eastAsia="he-IL"/>
        </w:rPr>
        <w:t>.</w:t>
      </w:r>
    </w:p>
    <w:p w14:paraId="06883E50" w14:textId="77777777" w:rsidR="00431422" w:rsidRDefault="00431422" w:rsidP="00431422">
      <w:pPr>
        <w:rPr>
          <w:rtl/>
          <w:lang w:eastAsia="he-IL"/>
        </w:rPr>
      </w:pPr>
      <w:bookmarkStart w:id="36727" w:name="_ETM_Q1_15598034"/>
      <w:bookmarkStart w:id="36728" w:name="_ETM_Q1_15594302"/>
      <w:bookmarkEnd w:id="36727"/>
      <w:bookmarkEnd w:id="36728"/>
    </w:p>
    <w:p w14:paraId="4E9788F1" w14:textId="51411EA4" w:rsidR="00EC6E4D" w:rsidRDefault="00EC6E4D" w:rsidP="00EC6E4D">
      <w:pPr>
        <w:pStyle w:val="af6"/>
        <w:keepNext/>
        <w:rPr>
          <w:rtl/>
        </w:rPr>
      </w:pPr>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087661BA" w14:textId="77777777" w:rsidR="00431422" w:rsidRDefault="00431422" w:rsidP="00431422">
      <w:pPr>
        <w:pStyle w:val="KeepWithNext"/>
        <w:rPr>
          <w:rtl/>
          <w:lang w:eastAsia="he-IL"/>
        </w:rPr>
      </w:pPr>
    </w:p>
    <w:p w14:paraId="54523748" w14:textId="0260EDC3" w:rsidR="00431422" w:rsidRDefault="00431422" w:rsidP="00431422">
      <w:pPr>
        <w:rPr>
          <w:rtl/>
          <w:lang w:eastAsia="he-IL"/>
        </w:rPr>
      </w:pPr>
      <w:bookmarkStart w:id="36729" w:name="_ETM_Q1_15597310"/>
      <w:bookmarkEnd w:id="36729"/>
      <w:r>
        <w:rPr>
          <w:rFonts w:hint="cs"/>
          <w:rtl/>
          <w:lang w:eastAsia="he-IL"/>
        </w:rPr>
        <w:t>אה</w:t>
      </w:r>
      <w:bookmarkStart w:id="36730" w:name="_ETM_Q1_15597647"/>
      <w:bookmarkEnd w:id="36730"/>
      <w:r>
        <w:rPr>
          <w:rFonts w:hint="cs"/>
          <w:rtl/>
          <w:lang w:eastAsia="he-IL"/>
        </w:rPr>
        <w:t xml:space="preserve"> אוקי, חשבתי שנימקת </w:t>
      </w:r>
      <w:bookmarkStart w:id="36731" w:name="_ETM_Q1_15600954"/>
      <w:bookmarkEnd w:id="36731"/>
      <w:r>
        <w:rPr>
          <w:rFonts w:hint="cs"/>
          <w:rtl/>
          <w:lang w:eastAsia="he-IL"/>
        </w:rPr>
        <w:t xml:space="preserve">סליחה, </w:t>
      </w:r>
      <w:bookmarkStart w:id="36732" w:name="_ETM_Q1_15597315"/>
      <w:bookmarkEnd w:id="36732"/>
      <w:r>
        <w:rPr>
          <w:rFonts w:hint="cs"/>
          <w:rtl/>
          <w:lang w:eastAsia="he-IL"/>
        </w:rPr>
        <w:t>סליחה יסמין בבקשה.</w:t>
      </w:r>
      <w:bookmarkStart w:id="36733" w:name="_ETM_Q1_15599741"/>
      <w:bookmarkEnd w:id="36733"/>
    </w:p>
    <w:p w14:paraId="1AD27E8B" w14:textId="77777777" w:rsidR="00431422" w:rsidRDefault="00431422" w:rsidP="00431422">
      <w:pPr>
        <w:rPr>
          <w:rtl/>
          <w:lang w:eastAsia="he-IL"/>
        </w:rPr>
      </w:pPr>
      <w:bookmarkStart w:id="36734" w:name="_ETM_Q1_15599915"/>
      <w:bookmarkEnd w:id="36734"/>
    </w:p>
    <w:p w14:paraId="682E0134" w14:textId="46BFA654" w:rsidR="00431422" w:rsidRDefault="00431422" w:rsidP="00431422">
      <w:pPr>
        <w:pStyle w:val="a4"/>
        <w:keepNext/>
        <w:rPr>
          <w:rtl/>
        </w:rPr>
      </w:pPr>
      <w:bookmarkStart w:id="36735" w:name="ET_speaker_6231_3384"/>
      <w:r w:rsidRPr="00431422">
        <w:rPr>
          <w:rStyle w:val="TagStyle"/>
          <w:rtl/>
        </w:rPr>
        <w:t xml:space="preserve"> &lt;&lt; דובר &gt;&gt; </w:t>
      </w:r>
      <w:r>
        <w:rPr>
          <w:rtl/>
        </w:rPr>
        <w:t>יסמין פרידמן (יש עתיד):</w:t>
      </w:r>
      <w:r w:rsidRPr="00431422">
        <w:rPr>
          <w:rStyle w:val="TagStyle"/>
          <w:rtl/>
        </w:rPr>
        <w:t xml:space="preserve"> &lt;&lt; דובר &gt;&gt;</w:t>
      </w:r>
      <w:r w:rsidR="00707E81">
        <w:rPr>
          <w:rtl/>
        </w:rPr>
        <w:t xml:space="preserve"> </w:t>
      </w:r>
      <w:r>
        <w:rPr>
          <w:rtl/>
        </w:rPr>
        <w:t xml:space="preserve"> </w:t>
      </w:r>
      <w:bookmarkEnd w:id="36735"/>
    </w:p>
    <w:p w14:paraId="75BD7EB9" w14:textId="77777777" w:rsidR="00431422" w:rsidRDefault="00431422" w:rsidP="00431422">
      <w:pPr>
        <w:pStyle w:val="KeepWithNext"/>
        <w:rPr>
          <w:rtl/>
          <w:lang w:eastAsia="he-IL"/>
        </w:rPr>
      </w:pPr>
    </w:p>
    <w:p w14:paraId="024C99E0" w14:textId="2C841B39" w:rsidR="00431422" w:rsidRDefault="00431422" w:rsidP="00431422">
      <w:pPr>
        <w:rPr>
          <w:rtl/>
          <w:lang w:eastAsia="he-IL"/>
        </w:rPr>
      </w:pPr>
      <w:bookmarkStart w:id="36736" w:name="_ETM_Q1_15603823"/>
      <w:bookmarkStart w:id="36737" w:name="_ETM_Q1_15603944"/>
      <w:bookmarkEnd w:id="36736"/>
      <w:bookmarkEnd w:id="36737"/>
      <w:r>
        <w:rPr>
          <w:rFonts w:hint="cs"/>
          <w:rtl/>
          <w:lang w:eastAsia="he-IL"/>
        </w:rPr>
        <w:t>רק התחלתי</w:t>
      </w:r>
      <w:bookmarkStart w:id="36738" w:name="_ETM_Q1_15600322"/>
      <w:bookmarkEnd w:id="36738"/>
      <w:r>
        <w:rPr>
          <w:rFonts w:hint="cs"/>
          <w:rtl/>
          <w:lang w:eastAsia="he-IL"/>
        </w:rPr>
        <w:t xml:space="preserve"> לומר שהמועמד של לוין לתפקיד</w:t>
      </w:r>
      <w:bookmarkStart w:id="36739" w:name="_ETM_Q1_15606118"/>
      <w:bookmarkStart w:id="36740" w:name="_ETM_Q1_15601841"/>
      <w:bookmarkEnd w:id="36739"/>
      <w:r>
        <w:rPr>
          <w:rFonts w:hint="cs"/>
          <w:rtl/>
          <w:lang w:eastAsia="he-IL"/>
        </w:rPr>
        <w:t xml:space="preserve"> נשיא בית המשפט הוא ד"ר רפי ביטון. אותו </w:t>
      </w:r>
      <w:bookmarkStart w:id="36741" w:name="_ETM_Q1_15610748"/>
      <w:bookmarkEnd w:id="36741"/>
      <w:r>
        <w:rPr>
          <w:rFonts w:hint="cs"/>
          <w:rtl/>
          <w:lang w:eastAsia="he-IL"/>
        </w:rPr>
        <w:t>רפי ביטון</w:t>
      </w:r>
      <w:bookmarkStart w:id="36742" w:name="_ETM_Q1_15607289"/>
      <w:bookmarkEnd w:id="36742"/>
      <w:r>
        <w:rPr>
          <w:rFonts w:hint="cs"/>
          <w:rtl/>
          <w:lang w:eastAsia="he-IL"/>
        </w:rPr>
        <w:t xml:space="preserve"> למשל קרא היום, להעמיד לדין את מארגני מכתב</w:t>
      </w:r>
      <w:bookmarkStart w:id="36743" w:name="_ETM_Q1_15612978"/>
      <w:bookmarkEnd w:id="36743"/>
      <w:r>
        <w:rPr>
          <w:rFonts w:hint="cs"/>
          <w:rtl/>
          <w:lang w:eastAsia="he-IL"/>
        </w:rPr>
        <w:t xml:space="preserve">י הסרבנות, אז שתבינו </w:t>
      </w:r>
      <w:bookmarkStart w:id="36744" w:name="_ETM_Q1_15611451"/>
      <w:bookmarkEnd w:id="36744"/>
      <w:r>
        <w:rPr>
          <w:rFonts w:hint="cs"/>
          <w:rtl/>
          <w:lang w:eastAsia="he-IL"/>
        </w:rPr>
        <w:t>עם מי יש לכם עסק.</w:t>
      </w:r>
      <w:bookmarkStart w:id="36745" w:name="_ETM_Q1_15614214"/>
      <w:bookmarkEnd w:id="36745"/>
    </w:p>
    <w:p w14:paraId="169A0344" w14:textId="77777777" w:rsidR="00431422" w:rsidRDefault="00431422" w:rsidP="00431422">
      <w:pPr>
        <w:rPr>
          <w:rtl/>
          <w:lang w:eastAsia="he-IL"/>
        </w:rPr>
      </w:pPr>
      <w:bookmarkStart w:id="36746" w:name="_ETM_Q1_15614443"/>
      <w:bookmarkEnd w:id="36746"/>
    </w:p>
    <w:p w14:paraId="0BC9BE12" w14:textId="509257FB" w:rsidR="00431422" w:rsidRDefault="00431422" w:rsidP="00431422">
      <w:pPr>
        <w:pStyle w:val="a4"/>
        <w:keepNext/>
      </w:pPr>
      <w:bookmarkStart w:id="36747" w:name="ET_speaker_6128_3385"/>
      <w:r w:rsidRPr="00431422">
        <w:rPr>
          <w:rStyle w:val="TagStyle"/>
          <w:rtl/>
        </w:rPr>
        <w:t xml:space="preserve"> &lt;&lt; דובר &gt;&gt; </w:t>
      </w:r>
      <w:r>
        <w:rPr>
          <w:rtl/>
        </w:rPr>
        <w:t>משה טור פז (יש עתיד):</w:t>
      </w:r>
      <w:r w:rsidRPr="00431422">
        <w:rPr>
          <w:rStyle w:val="TagStyle"/>
          <w:rtl/>
        </w:rPr>
        <w:t xml:space="preserve"> &lt;&lt; דובר &gt;&gt;</w:t>
      </w:r>
      <w:r w:rsidR="00707E81">
        <w:rPr>
          <w:rtl/>
        </w:rPr>
        <w:t xml:space="preserve"> </w:t>
      </w:r>
      <w:r>
        <w:rPr>
          <w:rtl/>
        </w:rPr>
        <w:t xml:space="preserve"> </w:t>
      </w:r>
      <w:bookmarkEnd w:id="36747"/>
    </w:p>
    <w:p w14:paraId="48CF188B" w14:textId="77777777" w:rsidR="00431422" w:rsidRDefault="00431422" w:rsidP="00431422">
      <w:pPr>
        <w:pStyle w:val="KeepWithNext"/>
        <w:rPr>
          <w:rtl/>
          <w:lang w:eastAsia="he-IL"/>
        </w:rPr>
      </w:pPr>
    </w:p>
    <w:p w14:paraId="4825D5AB" w14:textId="729070FC" w:rsidR="00431422" w:rsidRDefault="00431422" w:rsidP="00431422">
      <w:pPr>
        <w:rPr>
          <w:rtl/>
          <w:lang w:eastAsia="he-IL"/>
        </w:rPr>
      </w:pPr>
      <w:bookmarkStart w:id="36748" w:name="_ETM_Q1_15616415"/>
      <w:bookmarkStart w:id="36749" w:name="_ETM_Q1_15616527"/>
      <w:bookmarkEnd w:id="36748"/>
      <w:bookmarkEnd w:id="36749"/>
      <w:r>
        <w:rPr>
          <w:rFonts w:hint="cs"/>
          <w:rtl/>
          <w:lang w:eastAsia="he-IL"/>
        </w:rPr>
        <w:t xml:space="preserve">התחלה טובה לתפקיד </w:t>
      </w:r>
      <w:bookmarkStart w:id="36750" w:name="_ETM_Q1_15618350"/>
      <w:bookmarkEnd w:id="36750"/>
      <w:r>
        <w:rPr>
          <w:rFonts w:hint="cs"/>
          <w:rtl/>
          <w:lang w:eastAsia="he-IL"/>
        </w:rPr>
        <w:t>נשיא בית המשפט העליון.</w:t>
      </w:r>
    </w:p>
    <w:p w14:paraId="45D03A8D" w14:textId="77777777" w:rsidR="00431422" w:rsidRDefault="00431422" w:rsidP="00431422">
      <w:pPr>
        <w:rPr>
          <w:rtl/>
          <w:lang w:eastAsia="he-IL"/>
        </w:rPr>
      </w:pPr>
      <w:bookmarkStart w:id="36751" w:name="_ETM_Q1_15621151"/>
      <w:bookmarkStart w:id="36752" w:name="_ETM_Q1_15622405"/>
      <w:bookmarkStart w:id="36753" w:name="_ETM_Q1_15617722"/>
      <w:bookmarkStart w:id="36754" w:name="_ETM_Q1_15551583"/>
      <w:bookmarkStart w:id="36755" w:name="_ETM_Q1_15619642"/>
      <w:bookmarkEnd w:id="36751"/>
      <w:bookmarkEnd w:id="36752"/>
      <w:bookmarkEnd w:id="36753"/>
      <w:bookmarkEnd w:id="36740"/>
      <w:bookmarkEnd w:id="36754"/>
      <w:bookmarkEnd w:id="36755"/>
    </w:p>
    <w:p w14:paraId="266D64C9" w14:textId="35462214" w:rsidR="00EC6E4D" w:rsidRDefault="00EC6E4D" w:rsidP="00EC6E4D">
      <w:pPr>
        <w:pStyle w:val="af6"/>
        <w:keepNext/>
        <w:rPr>
          <w:rtl/>
        </w:rPr>
      </w:pPr>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552F3702" w14:textId="77777777" w:rsidR="00431422" w:rsidRDefault="00431422" w:rsidP="00431422">
      <w:pPr>
        <w:pStyle w:val="KeepWithNext"/>
        <w:rPr>
          <w:rtl/>
          <w:lang w:eastAsia="he-IL"/>
        </w:rPr>
      </w:pPr>
    </w:p>
    <w:p w14:paraId="0F5E1AE6" w14:textId="77777777" w:rsidR="00431422" w:rsidRDefault="00431422" w:rsidP="00431422">
      <w:pPr>
        <w:rPr>
          <w:rtl/>
        </w:rPr>
      </w:pPr>
      <w:r>
        <w:rPr>
          <w:rFonts w:hint="cs"/>
          <w:rtl/>
        </w:rPr>
        <w:t xml:space="preserve">מי בעד? ארבעה, מי נגד? שבעה, מי נמנע? </w:t>
      </w:r>
    </w:p>
    <w:p w14:paraId="283AB4DC" w14:textId="77777777" w:rsidR="00431422" w:rsidRDefault="00431422" w:rsidP="00431422">
      <w:pPr>
        <w:pStyle w:val="af1"/>
        <w:keepNext/>
        <w:rPr>
          <w:rtl/>
        </w:rPr>
      </w:pPr>
    </w:p>
    <w:p w14:paraId="6F392473" w14:textId="77777777" w:rsidR="00431422" w:rsidRDefault="00431422" w:rsidP="00431422">
      <w:pPr>
        <w:pStyle w:val="af1"/>
        <w:keepNext/>
        <w:rPr>
          <w:rtl/>
        </w:rPr>
      </w:pPr>
      <w:r>
        <w:rPr>
          <w:rtl/>
        </w:rPr>
        <w:t>הצבעה</w:t>
      </w:r>
    </w:p>
    <w:p w14:paraId="7E384962" w14:textId="77777777" w:rsidR="00431422" w:rsidRDefault="00431422" w:rsidP="00431422">
      <w:pPr>
        <w:pStyle w:val="af2"/>
        <w:rPr>
          <w:rtl/>
        </w:rPr>
      </w:pPr>
    </w:p>
    <w:p w14:paraId="50642D4F" w14:textId="77777777" w:rsidR="00431422" w:rsidRPr="00BA1585" w:rsidRDefault="00431422" w:rsidP="00431422">
      <w:pPr>
        <w:jc w:val="center"/>
        <w:rPr>
          <w:rtl/>
        </w:rPr>
      </w:pPr>
      <w:r>
        <w:rPr>
          <w:rFonts w:hint="cs"/>
          <w:rtl/>
        </w:rPr>
        <w:t>ההסתייגות נדחתה.</w:t>
      </w:r>
    </w:p>
    <w:p w14:paraId="2E2B2184" w14:textId="77777777" w:rsidR="00431422" w:rsidRDefault="00431422" w:rsidP="00431422">
      <w:pPr>
        <w:rPr>
          <w:rtl/>
          <w:lang w:eastAsia="he-IL"/>
        </w:rPr>
      </w:pPr>
    </w:p>
    <w:p w14:paraId="47B19B6C" w14:textId="08961A7C" w:rsidR="00431422" w:rsidRDefault="00431422" w:rsidP="00431422">
      <w:pPr>
        <w:rPr>
          <w:rtl/>
          <w:lang w:eastAsia="he-IL"/>
        </w:rPr>
      </w:pPr>
      <w:r>
        <w:rPr>
          <w:rFonts w:hint="cs"/>
          <w:rtl/>
          <w:lang w:eastAsia="he-IL"/>
        </w:rPr>
        <w:t>ההסתייגויות הוסרה.</w:t>
      </w:r>
    </w:p>
    <w:p w14:paraId="03A4493E" w14:textId="77777777" w:rsidR="00431422" w:rsidRDefault="00431422" w:rsidP="00431422">
      <w:pPr>
        <w:rPr>
          <w:rtl/>
          <w:lang w:eastAsia="he-IL"/>
        </w:rPr>
      </w:pPr>
    </w:p>
    <w:p w14:paraId="509A7C2E" w14:textId="40F19E7A" w:rsidR="00431422" w:rsidRDefault="00431422" w:rsidP="00431422">
      <w:pPr>
        <w:pStyle w:val="a4"/>
        <w:keepNext/>
        <w:rPr>
          <w:rtl/>
        </w:rPr>
      </w:pPr>
      <w:r w:rsidRPr="00BD7A82">
        <w:rPr>
          <w:rStyle w:val="TagStyle"/>
          <w:rtl/>
        </w:rPr>
        <w:t xml:space="preserve"> &lt;&lt; דובר &gt;&gt; </w:t>
      </w:r>
      <w:r>
        <w:rPr>
          <w:rtl/>
        </w:rPr>
        <w:t>יסמין פרידמן (יש עתיד):</w:t>
      </w:r>
      <w:r w:rsidRPr="00BD7A82">
        <w:rPr>
          <w:rStyle w:val="TagStyle"/>
          <w:rtl/>
        </w:rPr>
        <w:t xml:space="preserve"> &lt;&lt; דובר &gt;&gt;</w:t>
      </w:r>
      <w:r w:rsidR="00707E81">
        <w:rPr>
          <w:rtl/>
        </w:rPr>
        <w:t xml:space="preserve"> </w:t>
      </w:r>
      <w:r>
        <w:rPr>
          <w:rtl/>
        </w:rPr>
        <w:t xml:space="preserve"> </w:t>
      </w:r>
    </w:p>
    <w:p w14:paraId="519AD471" w14:textId="77777777" w:rsidR="00431422" w:rsidRDefault="00431422" w:rsidP="00431422">
      <w:pPr>
        <w:pStyle w:val="KeepWithNext"/>
        <w:rPr>
          <w:rtl/>
          <w:lang w:eastAsia="he-IL"/>
        </w:rPr>
      </w:pPr>
    </w:p>
    <w:p w14:paraId="3BD4C3D3" w14:textId="77777777" w:rsidR="00431422" w:rsidRDefault="00431422" w:rsidP="00431422">
      <w:pPr>
        <w:rPr>
          <w:rtl/>
          <w:lang w:eastAsia="he-IL"/>
        </w:rPr>
      </w:pPr>
      <w:r>
        <w:rPr>
          <w:rFonts w:hint="cs"/>
          <w:rtl/>
          <w:lang w:eastAsia="he-IL"/>
        </w:rPr>
        <w:t>רוויזיה.</w:t>
      </w:r>
    </w:p>
    <w:p w14:paraId="13C17F13" w14:textId="77777777" w:rsidR="00EC6E4D" w:rsidRPr="00BD7A82" w:rsidRDefault="00EC6E4D" w:rsidP="00431422">
      <w:pPr>
        <w:rPr>
          <w:rtl/>
          <w:lang w:eastAsia="he-IL"/>
        </w:rPr>
      </w:pPr>
    </w:p>
    <w:p w14:paraId="6C694825" w14:textId="77777777" w:rsidR="00431422" w:rsidRDefault="00431422" w:rsidP="00431422">
      <w:pPr>
        <w:pStyle w:val="a4"/>
        <w:keepNext/>
        <w:rPr>
          <w:rStyle w:val="TagStyle"/>
          <w:rtl/>
        </w:rPr>
      </w:pPr>
    </w:p>
    <w:p w14:paraId="1E01B31F" w14:textId="535F5A5F" w:rsidR="00431422" w:rsidRDefault="00431422" w:rsidP="00431422">
      <w:pPr>
        <w:pStyle w:val="a4"/>
        <w:keepNext/>
        <w:rPr>
          <w:rtl/>
        </w:rPr>
      </w:pPr>
      <w:r w:rsidRPr="00B201A9">
        <w:rPr>
          <w:rStyle w:val="TagStyle"/>
          <w:rtl/>
        </w:rPr>
        <w:t xml:space="preserve"> &lt;&lt; דובר &gt;&gt; </w:t>
      </w:r>
      <w:r>
        <w:rPr>
          <w:rtl/>
        </w:rPr>
        <w:t>שגית אפיק:</w:t>
      </w:r>
      <w:r w:rsidRPr="00B201A9">
        <w:rPr>
          <w:rStyle w:val="TagStyle"/>
          <w:rtl/>
        </w:rPr>
        <w:t xml:space="preserve"> &lt;&lt; דובר &gt;&gt;</w:t>
      </w:r>
      <w:r w:rsidR="00707E81">
        <w:rPr>
          <w:rtl/>
        </w:rPr>
        <w:t xml:space="preserve"> </w:t>
      </w:r>
      <w:r>
        <w:rPr>
          <w:rtl/>
        </w:rPr>
        <w:t xml:space="preserve"> </w:t>
      </w:r>
    </w:p>
    <w:p w14:paraId="42417385" w14:textId="77777777" w:rsidR="00431422" w:rsidRDefault="00431422" w:rsidP="00431422">
      <w:pPr>
        <w:rPr>
          <w:rtl/>
          <w:lang w:eastAsia="he-IL"/>
        </w:rPr>
      </w:pPr>
    </w:p>
    <w:p w14:paraId="63F98530" w14:textId="3B11CBE8" w:rsidR="00431422" w:rsidRDefault="00431422" w:rsidP="00431422">
      <w:pPr>
        <w:rPr>
          <w:rtl/>
          <w:lang w:eastAsia="he-IL"/>
        </w:rPr>
      </w:pPr>
      <w:r>
        <w:rPr>
          <w:rFonts w:hint="cs"/>
          <w:rtl/>
          <w:lang w:eastAsia="he-IL"/>
        </w:rPr>
        <w:t xml:space="preserve">285, 286 פלוס 288, פלוס 292. הסתייגויות </w:t>
      </w:r>
      <w:bookmarkStart w:id="36756" w:name="_ETM_Q1_15642731"/>
      <w:bookmarkEnd w:id="36756"/>
      <w:r>
        <w:rPr>
          <w:rFonts w:hint="cs"/>
          <w:rtl/>
          <w:lang w:eastAsia="he-IL"/>
        </w:rPr>
        <w:t xml:space="preserve">של </w:t>
      </w:r>
      <w:bookmarkStart w:id="36757" w:name="_ETM_Q1_15638565"/>
      <w:bookmarkEnd w:id="36757"/>
      <w:r>
        <w:rPr>
          <w:rFonts w:hint="cs"/>
          <w:rtl/>
          <w:lang w:eastAsia="he-IL"/>
        </w:rPr>
        <w:t>תוספת מילים של החיבור, אך</w:t>
      </w:r>
      <w:bookmarkStart w:id="36758" w:name="_ETM_Q1_15640787"/>
      <w:bookmarkEnd w:id="36758"/>
      <w:r>
        <w:rPr>
          <w:rFonts w:hint="cs"/>
          <w:rtl/>
          <w:lang w:eastAsia="he-IL"/>
        </w:rPr>
        <w:t>, ללא, וזאת</w:t>
      </w:r>
      <w:bookmarkStart w:id="36759" w:name="_ETM_Q1_15642704"/>
      <w:bookmarkEnd w:id="36759"/>
      <w:r>
        <w:rPr>
          <w:rFonts w:hint="cs"/>
          <w:rtl/>
          <w:lang w:eastAsia="he-IL"/>
        </w:rPr>
        <w:t>.</w:t>
      </w:r>
      <w:bookmarkStart w:id="36760" w:name="_ETM_Q1_15646889"/>
      <w:bookmarkEnd w:id="36760"/>
    </w:p>
    <w:p w14:paraId="0E6D0F7D" w14:textId="77777777" w:rsidR="00431422" w:rsidRDefault="00431422" w:rsidP="00431422">
      <w:pPr>
        <w:rPr>
          <w:rtl/>
          <w:lang w:eastAsia="he-IL"/>
        </w:rPr>
      </w:pPr>
      <w:bookmarkStart w:id="36761" w:name="_ETM_Q1_15647007"/>
      <w:bookmarkStart w:id="36762" w:name="_ETM_Q1_15642576"/>
      <w:bookmarkEnd w:id="36761"/>
      <w:bookmarkEnd w:id="36762"/>
    </w:p>
    <w:p w14:paraId="27096581" w14:textId="7B0090CE" w:rsidR="00431422" w:rsidRDefault="00431422" w:rsidP="00431422">
      <w:pPr>
        <w:pStyle w:val="a4"/>
        <w:keepNext/>
        <w:rPr>
          <w:rtl/>
        </w:rPr>
      </w:pPr>
      <w:bookmarkStart w:id="36763" w:name="ET_speaker_6128_3386"/>
      <w:r w:rsidRPr="00431422">
        <w:rPr>
          <w:rStyle w:val="TagStyle"/>
          <w:rtl/>
        </w:rPr>
        <w:t xml:space="preserve"> &lt;&lt; דובר &gt;&gt; </w:t>
      </w:r>
      <w:r>
        <w:rPr>
          <w:rtl/>
        </w:rPr>
        <w:t>משה טור פז (יש עתיד):</w:t>
      </w:r>
      <w:r w:rsidRPr="00431422">
        <w:rPr>
          <w:rStyle w:val="TagStyle"/>
          <w:rtl/>
        </w:rPr>
        <w:t xml:space="preserve"> &lt;&lt; דובר &gt;&gt;</w:t>
      </w:r>
      <w:r w:rsidR="00707E81">
        <w:rPr>
          <w:rtl/>
        </w:rPr>
        <w:t xml:space="preserve"> </w:t>
      </w:r>
      <w:r>
        <w:rPr>
          <w:rtl/>
        </w:rPr>
        <w:t xml:space="preserve"> </w:t>
      </w:r>
      <w:bookmarkEnd w:id="36763"/>
    </w:p>
    <w:p w14:paraId="4D655E00" w14:textId="77777777" w:rsidR="00431422" w:rsidRDefault="00431422" w:rsidP="00431422">
      <w:pPr>
        <w:pStyle w:val="KeepWithNext"/>
        <w:rPr>
          <w:rtl/>
          <w:lang w:eastAsia="he-IL"/>
        </w:rPr>
      </w:pPr>
    </w:p>
    <w:p w14:paraId="16FD267C" w14:textId="5FBEAD85" w:rsidR="00431422" w:rsidRPr="00431422" w:rsidRDefault="00431422" w:rsidP="00431422">
      <w:pPr>
        <w:rPr>
          <w:rtl/>
          <w:lang w:eastAsia="he-IL"/>
        </w:rPr>
      </w:pPr>
      <w:bookmarkStart w:id="36764" w:name="_ETM_Q1_15647215"/>
      <w:bookmarkEnd w:id="36764"/>
      <w:r>
        <w:rPr>
          <w:rFonts w:hint="cs"/>
          <w:rtl/>
          <w:lang w:eastAsia="he-IL"/>
        </w:rPr>
        <w:t>ה</w:t>
      </w:r>
      <w:bookmarkStart w:id="36765" w:name="_ETM_Q1_15647309"/>
      <w:bookmarkEnd w:id="36765"/>
      <w:r>
        <w:rPr>
          <w:rFonts w:hint="cs"/>
          <w:rtl/>
          <w:lang w:eastAsia="he-IL"/>
        </w:rPr>
        <w:t>יועצים של מ</w:t>
      </w:r>
      <w:bookmarkStart w:id="36766" w:name="_ETM_Q1_15644371"/>
      <w:bookmarkEnd w:id="36766"/>
      <w:r>
        <w:rPr>
          <w:rFonts w:hint="cs"/>
          <w:rtl/>
          <w:lang w:eastAsia="he-IL"/>
        </w:rPr>
        <w:t>פלגת העבודה ה</w:t>
      </w:r>
      <w:bookmarkStart w:id="36767" w:name="_ETM_Q1_15645689"/>
      <w:bookmarkEnd w:id="36767"/>
      <w:r>
        <w:rPr>
          <w:rFonts w:hint="cs"/>
          <w:rtl/>
          <w:lang w:eastAsia="he-IL"/>
        </w:rPr>
        <w:t>ם לא</w:t>
      </w:r>
      <w:bookmarkStart w:id="36768" w:name="_ETM_Q1_15647366"/>
      <w:bookmarkEnd w:id="36768"/>
      <w:r>
        <w:rPr>
          <w:rFonts w:hint="cs"/>
          <w:rtl/>
          <w:lang w:eastAsia="he-IL"/>
        </w:rPr>
        <w:t xml:space="preserve"> מספיק יצירתיים אין מה לעשות.</w:t>
      </w:r>
      <w:bookmarkStart w:id="36769" w:name="_ETM_Q1_15648516"/>
      <w:bookmarkEnd w:id="36769"/>
    </w:p>
    <w:p w14:paraId="76777467" w14:textId="77777777" w:rsidR="00431422" w:rsidRDefault="00431422" w:rsidP="00431422">
      <w:pPr>
        <w:rPr>
          <w:rtl/>
          <w:lang w:eastAsia="he-IL"/>
        </w:rPr>
      </w:pPr>
    </w:p>
    <w:p w14:paraId="5FB977D2" w14:textId="1877FFAE" w:rsidR="00431422" w:rsidRDefault="00431422" w:rsidP="00431422">
      <w:pPr>
        <w:pStyle w:val="a4"/>
        <w:keepNext/>
        <w:rPr>
          <w:rtl/>
        </w:rPr>
      </w:pPr>
      <w:r w:rsidRPr="00A22790">
        <w:rPr>
          <w:rStyle w:val="TagStyle"/>
          <w:rtl/>
        </w:rPr>
        <w:t xml:space="preserve"> &lt;&lt; דובר &gt;&gt; </w:t>
      </w:r>
      <w:r>
        <w:rPr>
          <w:rtl/>
        </w:rPr>
        <w:t>נעמה לזימי (העבודה):</w:t>
      </w:r>
      <w:r w:rsidRPr="00A22790">
        <w:rPr>
          <w:rStyle w:val="TagStyle"/>
          <w:rtl/>
        </w:rPr>
        <w:t xml:space="preserve"> &lt;&lt; דובר &gt;&gt;</w:t>
      </w:r>
      <w:r w:rsidR="00707E81">
        <w:rPr>
          <w:rtl/>
        </w:rPr>
        <w:t xml:space="preserve"> </w:t>
      </w:r>
      <w:r>
        <w:rPr>
          <w:rtl/>
        </w:rPr>
        <w:t xml:space="preserve"> </w:t>
      </w:r>
    </w:p>
    <w:p w14:paraId="69369C69" w14:textId="77777777" w:rsidR="00431422" w:rsidRDefault="00431422" w:rsidP="00431422">
      <w:pPr>
        <w:rPr>
          <w:rtl/>
          <w:lang w:eastAsia="he-IL"/>
        </w:rPr>
      </w:pPr>
    </w:p>
    <w:p w14:paraId="11896908" w14:textId="3A3B8916" w:rsidR="00431422" w:rsidRDefault="00431422" w:rsidP="00431422">
      <w:pPr>
        <w:rPr>
          <w:rtl/>
          <w:lang w:eastAsia="he-IL"/>
        </w:rPr>
      </w:pPr>
      <w:bookmarkStart w:id="36770" w:name="_ETM_Q1_15620368"/>
      <w:bookmarkEnd w:id="36770"/>
      <w:r>
        <w:rPr>
          <w:rFonts w:hint="cs"/>
          <w:rtl/>
          <w:lang w:eastAsia="he-IL"/>
        </w:rPr>
        <w:t xml:space="preserve"> היום את בפרפורמנס מעלפת אותנו, אבל </w:t>
      </w:r>
      <w:bookmarkStart w:id="36771" w:name="_ETM_Q1_15654489"/>
      <w:bookmarkEnd w:id="36771"/>
      <w:r>
        <w:rPr>
          <w:rFonts w:hint="cs"/>
          <w:rtl/>
          <w:lang w:eastAsia="he-IL"/>
        </w:rPr>
        <w:t xml:space="preserve">אני רוצה להגיד, שבעצם הבסיס של כל מה שקורה פה, </w:t>
      </w:r>
      <w:bookmarkStart w:id="36772" w:name="_ETM_Q1_15659953"/>
      <w:bookmarkEnd w:id="36772"/>
      <w:r>
        <w:rPr>
          <w:rFonts w:hint="cs"/>
          <w:rtl/>
          <w:lang w:eastAsia="he-IL"/>
        </w:rPr>
        <w:t>אני לא יכולה איתה, אני רוצה לומר שהקומה הראשונה היא</w:t>
      </w:r>
      <w:bookmarkStart w:id="36773" w:name="_ETM_Q1_15686261"/>
      <w:bookmarkEnd w:id="36773"/>
      <w:r>
        <w:rPr>
          <w:rFonts w:hint="cs"/>
          <w:rtl/>
          <w:lang w:eastAsia="he-IL"/>
        </w:rPr>
        <w:t xml:space="preserve"> זו שלא </w:t>
      </w:r>
      <w:r w:rsidR="002F21AA">
        <w:rPr>
          <w:rFonts w:hint="cs"/>
          <w:rtl/>
          <w:lang w:eastAsia="he-IL"/>
        </w:rPr>
        <w:t>נבנתה</w:t>
      </w:r>
      <w:r>
        <w:rPr>
          <w:rFonts w:hint="cs"/>
          <w:rtl/>
          <w:lang w:eastAsia="he-IL"/>
        </w:rPr>
        <w:t xml:space="preserve"> כאן, והיא</w:t>
      </w:r>
      <w:bookmarkStart w:id="36774" w:name="_ETM_Q1_15685373"/>
      <w:bookmarkEnd w:id="36774"/>
      <w:r>
        <w:rPr>
          <w:rFonts w:hint="cs"/>
          <w:rtl/>
          <w:lang w:eastAsia="he-IL"/>
        </w:rPr>
        <w:t xml:space="preserve"> הבסיס לכל מה שאנחנו חווים</w:t>
      </w:r>
      <w:bookmarkStart w:id="36775" w:name="_ETM_Q1_15688585"/>
      <w:bookmarkEnd w:id="36775"/>
      <w:r>
        <w:rPr>
          <w:rFonts w:hint="cs"/>
          <w:rtl/>
          <w:lang w:eastAsia="he-IL"/>
        </w:rPr>
        <w:t xml:space="preserve"> פה, כי בעצם העדר הסדרה של חוקה או סדרת חוקי </w:t>
      </w:r>
      <w:bookmarkStart w:id="36776" w:name="_ETM_Q1_15694109"/>
      <w:bookmarkEnd w:id="36776"/>
      <w:r>
        <w:rPr>
          <w:rFonts w:hint="cs"/>
          <w:rtl/>
          <w:lang w:eastAsia="he-IL"/>
        </w:rPr>
        <w:t>היסוד שחסרים בישראל, זה מה שמייצר גם את החשש האמ</w:t>
      </w:r>
      <w:bookmarkStart w:id="36777" w:name="_ETM_Q1_15697361"/>
      <w:bookmarkEnd w:id="36777"/>
      <w:r>
        <w:rPr>
          <w:rFonts w:hint="cs"/>
          <w:rtl/>
          <w:lang w:eastAsia="he-IL"/>
        </w:rPr>
        <w:t>ית</w:t>
      </w:r>
      <w:bookmarkStart w:id="36778" w:name="_ETM_Q1_15699118"/>
      <w:bookmarkEnd w:id="36778"/>
      <w:r>
        <w:rPr>
          <w:rFonts w:hint="cs"/>
          <w:rtl/>
          <w:lang w:eastAsia="he-IL"/>
        </w:rPr>
        <w:t>י שלנו מפגיעה</w:t>
      </w:r>
      <w:bookmarkStart w:id="36779" w:name="_ETM_Q1_15696795"/>
      <w:bookmarkEnd w:id="36779"/>
      <w:r>
        <w:rPr>
          <w:rFonts w:hint="cs"/>
          <w:rtl/>
          <w:lang w:eastAsia="he-IL"/>
        </w:rPr>
        <w:t xml:space="preserve"> בהגנות ובזכויות שלנו, וגם מה שהיה פותר </w:t>
      </w:r>
      <w:bookmarkStart w:id="36780" w:name="_ETM_Q1_15703866"/>
      <w:bookmarkEnd w:id="36780"/>
      <w:r>
        <w:rPr>
          <w:rFonts w:hint="cs"/>
          <w:rtl/>
          <w:lang w:eastAsia="he-IL"/>
        </w:rPr>
        <w:t>הרבה מהקונפליקט העכש</w:t>
      </w:r>
      <w:bookmarkStart w:id="36781" w:name="_ETM_Q1_15702926"/>
      <w:bookmarkEnd w:id="36781"/>
      <w:r>
        <w:rPr>
          <w:rFonts w:hint="cs"/>
          <w:rtl/>
          <w:lang w:eastAsia="he-IL"/>
        </w:rPr>
        <w:t>ווי אם היינו עושים זאת.</w:t>
      </w:r>
      <w:bookmarkStart w:id="36782" w:name="_ETM_Q1_15708092"/>
      <w:bookmarkEnd w:id="36782"/>
    </w:p>
    <w:p w14:paraId="32475669" w14:textId="77777777" w:rsidR="00431422" w:rsidRDefault="00431422" w:rsidP="00431422">
      <w:pPr>
        <w:rPr>
          <w:rtl/>
          <w:lang w:eastAsia="he-IL"/>
        </w:rPr>
      </w:pPr>
    </w:p>
    <w:p w14:paraId="0E2BC783" w14:textId="48D34E55" w:rsidR="00431422" w:rsidRDefault="00431422" w:rsidP="00431422">
      <w:pPr>
        <w:pStyle w:val="a4"/>
        <w:keepNext/>
        <w:rPr>
          <w:rtl/>
        </w:rPr>
      </w:pPr>
      <w:bookmarkStart w:id="36783" w:name="_ETM_Q1_15709212"/>
      <w:bookmarkEnd w:id="36783"/>
      <w:r w:rsidRPr="00BD7A82">
        <w:rPr>
          <w:rStyle w:val="TagStyle"/>
          <w:rtl/>
        </w:rPr>
        <w:t xml:space="preserve">&lt;&lt; דובר &gt;&gt; </w:t>
      </w:r>
      <w:r>
        <w:rPr>
          <w:rtl/>
        </w:rPr>
        <w:t>אופיר כץ (הליכוד):</w:t>
      </w:r>
      <w:r w:rsidRPr="00BD7A82">
        <w:rPr>
          <w:rStyle w:val="TagStyle"/>
          <w:rtl/>
        </w:rPr>
        <w:t xml:space="preserve"> &lt;&lt; דובר &gt;&gt;</w:t>
      </w:r>
      <w:r w:rsidR="00707E81">
        <w:rPr>
          <w:rtl/>
        </w:rPr>
        <w:t xml:space="preserve"> </w:t>
      </w:r>
      <w:r>
        <w:rPr>
          <w:rtl/>
        </w:rPr>
        <w:t xml:space="preserve"> </w:t>
      </w:r>
    </w:p>
    <w:p w14:paraId="409199C6" w14:textId="77777777" w:rsidR="00431422" w:rsidRDefault="00431422" w:rsidP="00431422">
      <w:pPr>
        <w:pStyle w:val="KeepWithNext"/>
        <w:rPr>
          <w:rtl/>
          <w:lang w:eastAsia="he-IL"/>
        </w:rPr>
      </w:pPr>
    </w:p>
    <w:p w14:paraId="2CC508B6" w14:textId="35F2ACF2" w:rsidR="00431422" w:rsidRDefault="00431422" w:rsidP="00431422">
      <w:pPr>
        <w:rPr>
          <w:rtl/>
        </w:rPr>
      </w:pPr>
      <w:r>
        <w:rPr>
          <w:rFonts w:hint="cs"/>
          <w:rtl/>
        </w:rPr>
        <w:t>כן ברור,</w:t>
      </w:r>
      <w:bookmarkStart w:id="36784" w:name="_ETM_Q1_15707651"/>
      <w:bookmarkEnd w:id="36784"/>
      <w:r>
        <w:rPr>
          <w:rFonts w:hint="cs"/>
          <w:rtl/>
        </w:rPr>
        <w:t xml:space="preserve"> תודה. מי בעד? ארבעה, מי נגד? שבעה, מי נמנע? </w:t>
      </w:r>
    </w:p>
    <w:p w14:paraId="1DEC0868" w14:textId="77777777" w:rsidR="00431422" w:rsidRDefault="00431422" w:rsidP="00431422">
      <w:pPr>
        <w:pStyle w:val="af1"/>
        <w:keepNext/>
        <w:rPr>
          <w:rtl/>
        </w:rPr>
      </w:pPr>
    </w:p>
    <w:p w14:paraId="030B52E7" w14:textId="77777777" w:rsidR="00431422" w:rsidRDefault="00431422" w:rsidP="00431422">
      <w:pPr>
        <w:pStyle w:val="af1"/>
        <w:keepNext/>
        <w:rPr>
          <w:rtl/>
        </w:rPr>
      </w:pPr>
      <w:r>
        <w:rPr>
          <w:rtl/>
        </w:rPr>
        <w:t>הצבעה</w:t>
      </w:r>
    </w:p>
    <w:p w14:paraId="64782894" w14:textId="77777777" w:rsidR="00431422" w:rsidRDefault="00431422" w:rsidP="00431422">
      <w:pPr>
        <w:pStyle w:val="af2"/>
        <w:rPr>
          <w:rtl/>
        </w:rPr>
      </w:pPr>
    </w:p>
    <w:p w14:paraId="70B9AC9A" w14:textId="77777777" w:rsidR="00431422" w:rsidRPr="00BA1585" w:rsidRDefault="00431422" w:rsidP="00431422">
      <w:pPr>
        <w:jc w:val="center"/>
        <w:rPr>
          <w:rtl/>
        </w:rPr>
      </w:pPr>
      <w:r>
        <w:rPr>
          <w:rFonts w:hint="cs"/>
          <w:rtl/>
        </w:rPr>
        <w:t>ההסתייגות נדחתה.</w:t>
      </w:r>
    </w:p>
    <w:p w14:paraId="1E1F83F0" w14:textId="77777777" w:rsidR="00431422" w:rsidRDefault="00431422" w:rsidP="00431422">
      <w:pPr>
        <w:rPr>
          <w:rtl/>
          <w:lang w:eastAsia="he-IL"/>
        </w:rPr>
      </w:pPr>
    </w:p>
    <w:p w14:paraId="3A15488F" w14:textId="7000555F" w:rsidR="00431422" w:rsidRDefault="00431422" w:rsidP="00431422">
      <w:pPr>
        <w:rPr>
          <w:rtl/>
          <w:lang w:eastAsia="he-IL"/>
        </w:rPr>
      </w:pPr>
      <w:r>
        <w:rPr>
          <w:rFonts w:hint="cs"/>
          <w:rtl/>
          <w:lang w:eastAsia="he-IL"/>
        </w:rPr>
        <w:t>המקבץ הוסר.</w:t>
      </w:r>
    </w:p>
    <w:p w14:paraId="5D8D5C88" w14:textId="77777777" w:rsidR="00431422" w:rsidRDefault="00431422" w:rsidP="00431422">
      <w:pPr>
        <w:rPr>
          <w:rtl/>
          <w:lang w:eastAsia="he-IL"/>
        </w:rPr>
      </w:pPr>
    </w:p>
    <w:p w14:paraId="1323AB4B" w14:textId="20DCD904" w:rsidR="00431422" w:rsidRDefault="00431422" w:rsidP="00431422">
      <w:pPr>
        <w:pStyle w:val="a4"/>
        <w:keepNext/>
        <w:rPr>
          <w:rtl/>
        </w:rPr>
      </w:pPr>
      <w:r w:rsidRPr="00BD7A82">
        <w:rPr>
          <w:rStyle w:val="TagStyle"/>
          <w:rtl/>
        </w:rPr>
        <w:t xml:space="preserve"> &lt;&lt; דובר &gt;&gt; </w:t>
      </w:r>
      <w:r>
        <w:rPr>
          <w:rtl/>
        </w:rPr>
        <w:t>יסמין פרידמן (יש עתיד):</w:t>
      </w:r>
      <w:r w:rsidRPr="00BD7A82">
        <w:rPr>
          <w:rStyle w:val="TagStyle"/>
          <w:rtl/>
        </w:rPr>
        <w:t xml:space="preserve"> &lt;&lt; דובר &gt;&gt;</w:t>
      </w:r>
      <w:r w:rsidR="00707E81">
        <w:rPr>
          <w:rtl/>
        </w:rPr>
        <w:t xml:space="preserve"> </w:t>
      </w:r>
      <w:r>
        <w:rPr>
          <w:rtl/>
        </w:rPr>
        <w:t xml:space="preserve"> </w:t>
      </w:r>
    </w:p>
    <w:p w14:paraId="5A6F2693" w14:textId="77777777" w:rsidR="00431422" w:rsidRDefault="00431422" w:rsidP="00431422">
      <w:pPr>
        <w:pStyle w:val="KeepWithNext"/>
        <w:rPr>
          <w:rtl/>
          <w:lang w:eastAsia="he-IL"/>
        </w:rPr>
      </w:pPr>
    </w:p>
    <w:p w14:paraId="7527B66E" w14:textId="77777777" w:rsidR="00431422" w:rsidRDefault="00431422" w:rsidP="00431422">
      <w:pPr>
        <w:rPr>
          <w:rtl/>
          <w:lang w:eastAsia="he-IL"/>
        </w:rPr>
      </w:pPr>
      <w:r>
        <w:rPr>
          <w:rFonts w:hint="cs"/>
          <w:rtl/>
          <w:lang w:eastAsia="he-IL"/>
        </w:rPr>
        <w:t>רוויזיה.</w:t>
      </w:r>
    </w:p>
    <w:p w14:paraId="6046CABB" w14:textId="77777777" w:rsidR="00EC6E4D" w:rsidRPr="00BD7A82" w:rsidRDefault="00EC6E4D" w:rsidP="00431422">
      <w:pPr>
        <w:rPr>
          <w:rtl/>
          <w:lang w:eastAsia="he-IL"/>
        </w:rPr>
      </w:pPr>
    </w:p>
    <w:p w14:paraId="0F8EA2C9" w14:textId="77777777" w:rsidR="00431422" w:rsidRDefault="00431422" w:rsidP="00431422">
      <w:pPr>
        <w:pStyle w:val="a4"/>
        <w:keepNext/>
        <w:rPr>
          <w:rStyle w:val="TagStyle"/>
          <w:rtl/>
        </w:rPr>
      </w:pPr>
    </w:p>
    <w:p w14:paraId="6E07A034" w14:textId="2D43C6F5" w:rsidR="00431422" w:rsidRDefault="00431422" w:rsidP="00431422">
      <w:pPr>
        <w:pStyle w:val="a4"/>
        <w:keepNext/>
        <w:rPr>
          <w:rtl/>
        </w:rPr>
      </w:pPr>
      <w:r w:rsidRPr="00B201A9">
        <w:rPr>
          <w:rStyle w:val="TagStyle"/>
          <w:rtl/>
        </w:rPr>
        <w:t xml:space="preserve"> &lt;&lt; דובר &gt;&gt; </w:t>
      </w:r>
      <w:r>
        <w:rPr>
          <w:rtl/>
        </w:rPr>
        <w:t>שגית אפיק:</w:t>
      </w:r>
      <w:r w:rsidRPr="00B201A9">
        <w:rPr>
          <w:rStyle w:val="TagStyle"/>
          <w:rtl/>
        </w:rPr>
        <w:t xml:space="preserve"> &lt;&lt; דובר &gt;&gt;</w:t>
      </w:r>
      <w:r w:rsidR="00707E81">
        <w:rPr>
          <w:rtl/>
        </w:rPr>
        <w:t xml:space="preserve"> </w:t>
      </w:r>
      <w:r>
        <w:rPr>
          <w:rtl/>
        </w:rPr>
        <w:t xml:space="preserve"> </w:t>
      </w:r>
    </w:p>
    <w:p w14:paraId="3599EB05" w14:textId="77777777" w:rsidR="00431422" w:rsidRDefault="00431422" w:rsidP="00431422">
      <w:pPr>
        <w:rPr>
          <w:rtl/>
          <w:lang w:eastAsia="he-IL"/>
        </w:rPr>
      </w:pPr>
    </w:p>
    <w:p w14:paraId="6CD9E9AB" w14:textId="7408DF07" w:rsidR="00431422" w:rsidRDefault="00431422" w:rsidP="00431422">
      <w:pPr>
        <w:rPr>
          <w:rtl/>
          <w:lang w:eastAsia="he-IL"/>
        </w:rPr>
      </w:pPr>
      <w:bookmarkStart w:id="36785" w:name="_ETM_Q1_15717109"/>
      <w:bookmarkStart w:id="36786" w:name="_ETM_Q1_15717177"/>
      <w:bookmarkStart w:id="36787" w:name="_ETM_Q1_15712438"/>
      <w:r>
        <w:rPr>
          <w:rFonts w:hint="cs"/>
          <w:rtl/>
          <w:lang w:eastAsia="he-IL"/>
        </w:rPr>
        <w:t xml:space="preserve">287. לאחר המילים חבר הכנסת יבוא, שנבחר על </w:t>
      </w:r>
      <w:bookmarkStart w:id="36788" w:name="_ETM_Q1_15722990"/>
      <w:bookmarkEnd w:id="36788"/>
      <w:r>
        <w:rPr>
          <w:rFonts w:hint="cs"/>
          <w:rtl/>
          <w:lang w:eastAsia="he-IL"/>
        </w:rPr>
        <w:t>ידי הציבור.</w:t>
      </w:r>
    </w:p>
    <w:bookmarkEnd w:id="36785"/>
    <w:bookmarkEnd w:id="36786"/>
    <w:bookmarkEnd w:id="36787"/>
    <w:p w14:paraId="7EE63091" w14:textId="77777777" w:rsidR="00431422" w:rsidRDefault="00431422" w:rsidP="00431422">
      <w:pPr>
        <w:rPr>
          <w:rtl/>
          <w:lang w:eastAsia="he-IL"/>
        </w:rPr>
      </w:pPr>
    </w:p>
    <w:p w14:paraId="5FE216CC" w14:textId="20F963ED" w:rsidR="00431422" w:rsidRDefault="00431422" w:rsidP="00431422">
      <w:pPr>
        <w:pStyle w:val="a4"/>
        <w:keepNext/>
        <w:rPr>
          <w:rtl/>
        </w:rPr>
      </w:pPr>
      <w:r w:rsidRPr="00A22790">
        <w:rPr>
          <w:rStyle w:val="TagStyle"/>
          <w:rtl/>
        </w:rPr>
        <w:t xml:space="preserve"> &lt;&lt; דובר &gt;&gt; </w:t>
      </w:r>
      <w:r>
        <w:rPr>
          <w:rtl/>
        </w:rPr>
        <w:t>נעמה לזימי (העבודה):</w:t>
      </w:r>
      <w:r w:rsidRPr="00A22790">
        <w:rPr>
          <w:rStyle w:val="TagStyle"/>
          <w:rtl/>
        </w:rPr>
        <w:t xml:space="preserve"> &lt;&lt; דובר &gt;&gt;</w:t>
      </w:r>
      <w:r w:rsidR="00707E81">
        <w:rPr>
          <w:rtl/>
        </w:rPr>
        <w:t xml:space="preserve"> </w:t>
      </w:r>
      <w:r>
        <w:rPr>
          <w:rtl/>
        </w:rPr>
        <w:t xml:space="preserve"> </w:t>
      </w:r>
    </w:p>
    <w:p w14:paraId="7F916E24" w14:textId="77777777" w:rsidR="00431422" w:rsidRDefault="00431422" w:rsidP="00431422">
      <w:pPr>
        <w:rPr>
          <w:rtl/>
          <w:lang w:eastAsia="he-IL"/>
        </w:rPr>
      </w:pPr>
    </w:p>
    <w:p w14:paraId="7FFFAA0E" w14:textId="27D6D55E" w:rsidR="00431422" w:rsidRDefault="00431422" w:rsidP="00431422">
      <w:pPr>
        <w:rPr>
          <w:rtl/>
          <w:lang w:eastAsia="he-IL"/>
        </w:rPr>
      </w:pPr>
      <w:bookmarkStart w:id="36789" w:name="_ETM_Q1_15704700"/>
      <w:bookmarkStart w:id="36790" w:name="_ETM_Q1_15704905"/>
      <w:bookmarkStart w:id="36791" w:name="_ETM_Q1_15705346"/>
      <w:bookmarkEnd w:id="36789"/>
      <w:bookmarkEnd w:id="36790"/>
      <w:bookmarkEnd w:id="36791"/>
      <w:r>
        <w:rPr>
          <w:rFonts w:hint="cs"/>
          <w:rtl/>
          <w:lang w:eastAsia="he-IL"/>
        </w:rPr>
        <w:t>עכשיו בעצם, חוק יסוד</w:t>
      </w:r>
      <w:bookmarkStart w:id="36792" w:name="_ETM_Q1_15723261"/>
      <w:bookmarkEnd w:id="36792"/>
      <w:r>
        <w:rPr>
          <w:rFonts w:hint="cs"/>
          <w:rtl/>
          <w:lang w:eastAsia="he-IL"/>
        </w:rPr>
        <w:t xml:space="preserve"> זכויות חברתיות היה גם מונע</w:t>
      </w:r>
      <w:bookmarkStart w:id="36793" w:name="_ETM_Q1_15727847"/>
      <w:bookmarkEnd w:id="36793"/>
      <w:r>
        <w:rPr>
          <w:rFonts w:hint="cs"/>
          <w:rtl/>
          <w:lang w:eastAsia="he-IL"/>
        </w:rPr>
        <w:t xml:space="preserve"> - -</w:t>
      </w:r>
    </w:p>
    <w:p w14:paraId="4ACA83C2" w14:textId="77777777" w:rsidR="00431422" w:rsidRDefault="00431422" w:rsidP="00431422">
      <w:pPr>
        <w:rPr>
          <w:rtl/>
          <w:lang w:eastAsia="he-IL"/>
        </w:rPr>
      </w:pPr>
      <w:bookmarkStart w:id="36794" w:name="_ETM_Q1_15728800"/>
      <w:bookmarkStart w:id="36795" w:name="_ETM_Q1_15729610"/>
      <w:bookmarkStart w:id="36796" w:name="_ETM_Q1_15725054"/>
      <w:bookmarkEnd w:id="36794"/>
      <w:bookmarkEnd w:id="36795"/>
      <w:bookmarkEnd w:id="36796"/>
    </w:p>
    <w:p w14:paraId="2AB1D07F" w14:textId="02CD8E0B" w:rsidR="00431422" w:rsidRDefault="00431422" w:rsidP="00431422">
      <w:pPr>
        <w:pStyle w:val="a4"/>
        <w:keepNext/>
        <w:rPr>
          <w:rtl/>
        </w:rPr>
      </w:pPr>
      <w:bookmarkStart w:id="36797" w:name="ET_speaker_שגית_אפיק_3387"/>
      <w:r w:rsidRPr="00431422">
        <w:rPr>
          <w:rStyle w:val="TagStyle"/>
          <w:rtl/>
        </w:rPr>
        <w:t xml:space="preserve"> &lt;&lt; דובר &gt;&gt; </w:t>
      </w:r>
      <w:r>
        <w:rPr>
          <w:rtl/>
        </w:rPr>
        <w:t>שגית אפיק:</w:t>
      </w:r>
      <w:r w:rsidRPr="00431422">
        <w:rPr>
          <w:rStyle w:val="TagStyle"/>
          <w:rtl/>
        </w:rPr>
        <w:t xml:space="preserve"> &lt;&lt; דובר &gt;&gt;</w:t>
      </w:r>
      <w:r w:rsidR="00707E81">
        <w:rPr>
          <w:rtl/>
        </w:rPr>
        <w:t xml:space="preserve"> </w:t>
      </w:r>
      <w:r>
        <w:rPr>
          <w:rtl/>
        </w:rPr>
        <w:t xml:space="preserve"> </w:t>
      </w:r>
      <w:bookmarkEnd w:id="36797"/>
    </w:p>
    <w:p w14:paraId="6BFE9B50" w14:textId="77777777" w:rsidR="00431422" w:rsidRDefault="00431422" w:rsidP="00431422">
      <w:pPr>
        <w:pStyle w:val="KeepWithNext"/>
        <w:rPr>
          <w:rtl/>
          <w:lang w:eastAsia="he-IL"/>
        </w:rPr>
      </w:pPr>
    </w:p>
    <w:p w14:paraId="444655A5" w14:textId="2007915B" w:rsidR="00431422" w:rsidRDefault="00431422" w:rsidP="00431422">
      <w:pPr>
        <w:rPr>
          <w:rtl/>
          <w:lang w:eastAsia="he-IL"/>
        </w:rPr>
      </w:pPr>
      <w:bookmarkStart w:id="36798" w:name="_ETM_Q1_15728579"/>
      <w:bookmarkEnd w:id="36798"/>
      <w:r>
        <w:rPr>
          <w:rFonts w:hint="cs"/>
          <w:rtl/>
          <w:lang w:eastAsia="he-IL"/>
        </w:rPr>
        <w:t>רג</w:t>
      </w:r>
      <w:bookmarkStart w:id="36799" w:name="_ETM_Q1_15728710"/>
      <w:bookmarkEnd w:id="36799"/>
      <w:r>
        <w:rPr>
          <w:rFonts w:hint="cs"/>
          <w:rtl/>
          <w:lang w:eastAsia="he-IL"/>
        </w:rPr>
        <w:t xml:space="preserve">ע סליחה, זה הולך עם </w:t>
      </w:r>
      <w:bookmarkStart w:id="36800" w:name="_ETM_Q1_15726778"/>
      <w:bookmarkEnd w:id="36800"/>
      <w:r>
        <w:rPr>
          <w:rFonts w:hint="cs"/>
          <w:rtl/>
          <w:lang w:eastAsia="he-IL"/>
        </w:rPr>
        <w:t xml:space="preserve">283, 284 שאומר את </w:t>
      </w:r>
      <w:bookmarkStart w:id="36801" w:name="_ETM_Q1_15731606"/>
      <w:bookmarkEnd w:id="36801"/>
      <w:r>
        <w:rPr>
          <w:rFonts w:hint="cs"/>
          <w:rtl/>
          <w:lang w:eastAsia="he-IL"/>
        </w:rPr>
        <w:t>אותו הדבר.</w:t>
      </w:r>
    </w:p>
    <w:p w14:paraId="6D65DC3C" w14:textId="77777777" w:rsidR="00431422" w:rsidRDefault="00431422" w:rsidP="00431422">
      <w:pPr>
        <w:rPr>
          <w:rtl/>
          <w:lang w:eastAsia="he-IL"/>
        </w:rPr>
      </w:pPr>
      <w:bookmarkStart w:id="36802" w:name="_ETM_Q1_15733449"/>
      <w:bookmarkStart w:id="36803" w:name="_ETM_Q1_15733653"/>
      <w:bookmarkStart w:id="36804" w:name="_ETM_Q1_15734140"/>
      <w:bookmarkEnd w:id="36802"/>
      <w:bookmarkEnd w:id="36803"/>
      <w:bookmarkEnd w:id="36804"/>
    </w:p>
    <w:p w14:paraId="71F8B59C" w14:textId="452DC203" w:rsidR="00431422" w:rsidRDefault="00431422" w:rsidP="00431422">
      <w:pPr>
        <w:pStyle w:val="a4"/>
        <w:keepNext/>
        <w:rPr>
          <w:rtl/>
        </w:rPr>
      </w:pPr>
      <w:bookmarkStart w:id="36805" w:name="ET_speaker_6236_3388"/>
      <w:r w:rsidRPr="00431422">
        <w:rPr>
          <w:rStyle w:val="TagStyle"/>
          <w:rtl/>
        </w:rPr>
        <w:t xml:space="preserve"> &lt;&lt; דובר &gt;&gt; </w:t>
      </w:r>
      <w:r>
        <w:rPr>
          <w:rtl/>
        </w:rPr>
        <w:t>נעמה לזימי (העבודה):</w:t>
      </w:r>
      <w:r w:rsidRPr="00431422">
        <w:rPr>
          <w:rStyle w:val="TagStyle"/>
          <w:rtl/>
        </w:rPr>
        <w:t xml:space="preserve"> &lt;&lt; דובר &gt;&gt;</w:t>
      </w:r>
      <w:r w:rsidR="00707E81">
        <w:rPr>
          <w:rtl/>
        </w:rPr>
        <w:t xml:space="preserve"> </w:t>
      </w:r>
      <w:r>
        <w:rPr>
          <w:rtl/>
        </w:rPr>
        <w:t xml:space="preserve"> </w:t>
      </w:r>
      <w:bookmarkEnd w:id="36805"/>
    </w:p>
    <w:p w14:paraId="02B2CFB8" w14:textId="77777777" w:rsidR="00431422" w:rsidRDefault="00431422" w:rsidP="00431422">
      <w:pPr>
        <w:pStyle w:val="KeepWithNext"/>
        <w:rPr>
          <w:rtl/>
          <w:lang w:eastAsia="he-IL"/>
        </w:rPr>
      </w:pPr>
    </w:p>
    <w:p w14:paraId="7CA68156" w14:textId="6442D7BB" w:rsidR="00431422" w:rsidRDefault="00431422" w:rsidP="00431422">
      <w:pPr>
        <w:rPr>
          <w:rtl/>
          <w:lang w:eastAsia="he-IL"/>
        </w:rPr>
      </w:pPr>
      <w:r>
        <w:rPr>
          <w:rFonts w:hint="cs"/>
          <w:rtl/>
          <w:lang w:eastAsia="he-IL"/>
        </w:rPr>
        <w:t>ב</w:t>
      </w:r>
      <w:bookmarkStart w:id="36806" w:name="_ETM_Q1_15737036"/>
      <w:bookmarkEnd w:id="36806"/>
      <w:r>
        <w:rPr>
          <w:rFonts w:hint="cs"/>
          <w:rtl/>
          <w:lang w:eastAsia="he-IL"/>
        </w:rPr>
        <w:t>ס</w:t>
      </w:r>
      <w:bookmarkStart w:id="36807" w:name="_ETM_Q1_15737096"/>
      <w:bookmarkEnd w:id="36807"/>
      <w:r>
        <w:rPr>
          <w:rFonts w:hint="cs"/>
          <w:rtl/>
          <w:lang w:eastAsia="he-IL"/>
        </w:rPr>
        <w:t>דר גמור, היה מונע</w:t>
      </w:r>
      <w:bookmarkStart w:id="36808" w:name="_ETM_Q1_15734668"/>
      <w:bookmarkEnd w:id="36808"/>
      <w:r>
        <w:rPr>
          <w:rFonts w:hint="cs"/>
          <w:rtl/>
          <w:lang w:eastAsia="he-IL"/>
        </w:rPr>
        <w:t xml:space="preserve"> חקיקה כמו זו שהגיש שמחה</w:t>
      </w:r>
      <w:bookmarkStart w:id="36809" w:name="_ETM_Q1_15738262"/>
      <w:bookmarkEnd w:id="36809"/>
      <w:r>
        <w:rPr>
          <w:rFonts w:hint="cs"/>
          <w:rtl/>
          <w:lang w:eastAsia="he-IL"/>
        </w:rPr>
        <w:t xml:space="preserve"> רוטמן, שזה כנראה אחד מהחוקים</w:t>
      </w:r>
      <w:bookmarkStart w:id="36810" w:name="_ETM_Q1_15737290"/>
      <w:bookmarkEnd w:id="36810"/>
      <w:r>
        <w:rPr>
          <w:rFonts w:hint="cs"/>
          <w:rtl/>
          <w:lang w:eastAsia="he-IL"/>
        </w:rPr>
        <w:t xml:space="preserve"> הכי דורסניים כלפי העבודה המאורגנת</w:t>
      </w:r>
      <w:bookmarkStart w:id="36811" w:name="_ETM_Q1_15737957"/>
      <w:bookmarkEnd w:id="36811"/>
      <w:r>
        <w:rPr>
          <w:rFonts w:hint="cs"/>
          <w:rtl/>
          <w:lang w:eastAsia="he-IL"/>
        </w:rPr>
        <w:t xml:space="preserve"> ש</w:t>
      </w:r>
      <w:bookmarkStart w:id="36812" w:name="_ETM_Q1_15738204"/>
      <w:bookmarkEnd w:id="36812"/>
      <w:r>
        <w:rPr>
          <w:rFonts w:hint="cs"/>
          <w:rtl/>
          <w:lang w:eastAsia="he-IL"/>
        </w:rPr>
        <w:t>הוגשו אי פעם לכנסת ישראל, חוק שהיה מסדיר גם את</w:t>
      </w:r>
      <w:bookmarkStart w:id="36813" w:name="_ETM_Q1_15747803"/>
      <w:bookmarkEnd w:id="36813"/>
      <w:r>
        <w:rPr>
          <w:rFonts w:hint="cs"/>
          <w:rtl/>
          <w:lang w:eastAsia="he-IL"/>
        </w:rPr>
        <w:t xml:space="preserve"> זכות ההתארגנות וזכויות העובדי</w:t>
      </w:r>
      <w:bookmarkStart w:id="36814" w:name="_ETM_Q1_15747561"/>
      <w:bookmarkEnd w:id="36814"/>
      <w:r>
        <w:rPr>
          <w:rFonts w:hint="cs"/>
          <w:rtl/>
          <w:lang w:eastAsia="he-IL"/>
        </w:rPr>
        <w:t>ם לצד חברות מוחלשות ומודרות,</w:t>
      </w:r>
      <w:bookmarkStart w:id="36815" w:name="_ETM_Q1_15752811"/>
      <w:bookmarkEnd w:id="36815"/>
      <w:r>
        <w:rPr>
          <w:rFonts w:hint="cs"/>
          <w:rtl/>
          <w:lang w:eastAsia="he-IL"/>
        </w:rPr>
        <w:t xml:space="preserve"> היה בעצם עומד לפני הניסיון לחקיקה, שגם היא תפגע</w:t>
      </w:r>
      <w:bookmarkStart w:id="36816" w:name="_ETM_Q1_15755407"/>
      <w:bookmarkStart w:id="36817" w:name="_ETM_Q1_15755792"/>
      <w:bookmarkEnd w:id="36816"/>
      <w:bookmarkEnd w:id="36817"/>
      <w:r>
        <w:rPr>
          <w:rFonts w:hint="cs"/>
          <w:rtl/>
          <w:lang w:eastAsia="he-IL"/>
        </w:rPr>
        <w:t xml:space="preserve"> בעוגן שקשור לדמוקרטיה הישראלית</w:t>
      </w:r>
      <w:bookmarkStart w:id="36818" w:name="_ETM_Q1_15757286"/>
      <w:bookmarkEnd w:id="36818"/>
      <w:r>
        <w:rPr>
          <w:rFonts w:hint="cs"/>
          <w:rtl/>
          <w:lang w:eastAsia="he-IL"/>
        </w:rPr>
        <w:t>, שכמובן</w:t>
      </w:r>
      <w:bookmarkStart w:id="36819" w:name="_ETM_Q1_15757591"/>
      <w:bookmarkEnd w:id="36819"/>
      <w:r>
        <w:rPr>
          <w:rFonts w:hint="cs"/>
          <w:rtl/>
          <w:lang w:eastAsia="he-IL"/>
        </w:rPr>
        <w:t xml:space="preserve"> זכות השביתה וזכות </w:t>
      </w:r>
      <w:bookmarkStart w:id="36820" w:name="_ETM_Q1_15760373"/>
      <w:bookmarkEnd w:id="36820"/>
      <w:r>
        <w:rPr>
          <w:rFonts w:hint="cs"/>
          <w:rtl/>
          <w:lang w:eastAsia="he-IL"/>
        </w:rPr>
        <w:t>ההתארגנות, זה עוגן דמוקרטי בכל מקום שישנו, ובהעדר ההסדרה</w:t>
      </w:r>
      <w:bookmarkStart w:id="36821" w:name="_ETM_Q1_15764828"/>
      <w:bookmarkEnd w:id="36821"/>
      <w:r>
        <w:rPr>
          <w:rFonts w:hint="cs"/>
          <w:rtl/>
          <w:lang w:eastAsia="he-IL"/>
        </w:rPr>
        <w:t xml:space="preserve"> החוקתי</w:t>
      </w:r>
      <w:bookmarkStart w:id="36822" w:name="_ETM_Q1_15765689"/>
      <w:bookmarkEnd w:id="36822"/>
      <w:r>
        <w:rPr>
          <w:rFonts w:hint="cs"/>
          <w:rtl/>
          <w:lang w:eastAsia="he-IL"/>
        </w:rPr>
        <w:t>ת של העוגנים הדמוקרטיים האלו, אז מישהו כמו שמחה רוטמן, יכול</w:t>
      </w:r>
      <w:bookmarkStart w:id="36823" w:name="_ETM_Q1_15774547"/>
      <w:bookmarkEnd w:id="36823"/>
      <w:r>
        <w:rPr>
          <w:rFonts w:hint="cs"/>
          <w:rtl/>
          <w:lang w:eastAsia="he-IL"/>
        </w:rPr>
        <w:t xml:space="preserve"> להגיש</w:t>
      </w:r>
      <w:bookmarkStart w:id="36824" w:name="_ETM_Q1_15770291"/>
      <w:bookmarkEnd w:id="36824"/>
      <w:r>
        <w:rPr>
          <w:rFonts w:hint="cs"/>
          <w:rtl/>
          <w:lang w:eastAsia="he-IL"/>
        </w:rPr>
        <w:t xml:space="preserve"> את אחד החוקים הדורסניים ביותר לזכו</w:t>
      </w:r>
      <w:r w:rsidR="002D2678">
        <w:rPr>
          <w:rFonts w:hint="cs"/>
          <w:rtl/>
          <w:lang w:eastAsia="he-IL"/>
        </w:rPr>
        <w:t>יו</w:t>
      </w:r>
      <w:r>
        <w:rPr>
          <w:rFonts w:hint="cs"/>
          <w:rtl/>
          <w:lang w:eastAsia="he-IL"/>
        </w:rPr>
        <w:t>ת העובדים בישראל.</w:t>
      </w:r>
    </w:p>
    <w:p w14:paraId="1DBCD062" w14:textId="77777777" w:rsidR="00431422" w:rsidRDefault="00431422" w:rsidP="00431422">
      <w:pPr>
        <w:rPr>
          <w:rtl/>
          <w:lang w:eastAsia="he-IL"/>
        </w:rPr>
      </w:pPr>
      <w:bookmarkStart w:id="36825" w:name="_ETM_Q1_15777593"/>
      <w:bookmarkStart w:id="36826" w:name="_ETM_Q1_15777796"/>
      <w:bookmarkEnd w:id="36825"/>
      <w:bookmarkEnd w:id="36826"/>
    </w:p>
    <w:p w14:paraId="44A8168F" w14:textId="19ECB1D7" w:rsidR="00431422" w:rsidRDefault="00431422" w:rsidP="00431422">
      <w:pPr>
        <w:pStyle w:val="a4"/>
        <w:keepNext/>
        <w:rPr>
          <w:rtl/>
        </w:rPr>
      </w:pPr>
      <w:bookmarkStart w:id="36827" w:name="_ETM_Q1_15777980"/>
      <w:bookmarkEnd w:id="36827"/>
      <w:r w:rsidRPr="00BD7A82">
        <w:rPr>
          <w:rStyle w:val="TagStyle"/>
          <w:rtl/>
        </w:rPr>
        <w:t xml:space="preserve">&lt;&lt; דובר &gt;&gt; </w:t>
      </w:r>
      <w:r>
        <w:rPr>
          <w:rtl/>
        </w:rPr>
        <w:t>אופיר כץ (הליכוד):</w:t>
      </w:r>
      <w:r w:rsidRPr="00BD7A82">
        <w:rPr>
          <w:rStyle w:val="TagStyle"/>
          <w:rtl/>
        </w:rPr>
        <w:t xml:space="preserve"> &lt;&lt; דובר &gt;&gt;</w:t>
      </w:r>
      <w:r w:rsidR="00707E81">
        <w:rPr>
          <w:rtl/>
        </w:rPr>
        <w:t xml:space="preserve"> </w:t>
      </w:r>
      <w:r>
        <w:rPr>
          <w:rtl/>
        </w:rPr>
        <w:t xml:space="preserve"> </w:t>
      </w:r>
    </w:p>
    <w:p w14:paraId="7F76384C" w14:textId="77777777" w:rsidR="00431422" w:rsidRDefault="00431422" w:rsidP="00431422">
      <w:pPr>
        <w:pStyle w:val="KeepWithNext"/>
        <w:rPr>
          <w:rtl/>
          <w:lang w:eastAsia="he-IL"/>
        </w:rPr>
      </w:pPr>
    </w:p>
    <w:p w14:paraId="755ABF55" w14:textId="77777777" w:rsidR="00431422" w:rsidRDefault="00431422" w:rsidP="00431422">
      <w:pPr>
        <w:rPr>
          <w:rtl/>
        </w:rPr>
      </w:pPr>
      <w:r>
        <w:rPr>
          <w:rFonts w:hint="cs"/>
          <w:rtl/>
        </w:rPr>
        <w:t xml:space="preserve">מי בעד? ארבעה, מי נגד? שבעה, מי נמנע? </w:t>
      </w:r>
    </w:p>
    <w:p w14:paraId="356B064F" w14:textId="77777777" w:rsidR="00431422" w:rsidRDefault="00431422" w:rsidP="00431422">
      <w:pPr>
        <w:pStyle w:val="af1"/>
        <w:keepNext/>
        <w:rPr>
          <w:rtl/>
        </w:rPr>
      </w:pPr>
    </w:p>
    <w:p w14:paraId="65DDC3DD" w14:textId="77777777" w:rsidR="00431422" w:rsidRDefault="00431422" w:rsidP="00431422">
      <w:pPr>
        <w:pStyle w:val="af1"/>
        <w:keepNext/>
        <w:rPr>
          <w:rtl/>
        </w:rPr>
      </w:pPr>
      <w:r>
        <w:rPr>
          <w:rtl/>
        </w:rPr>
        <w:t>הצבעה</w:t>
      </w:r>
    </w:p>
    <w:p w14:paraId="07AFD3D9" w14:textId="77777777" w:rsidR="00431422" w:rsidRDefault="00431422" w:rsidP="00431422">
      <w:pPr>
        <w:pStyle w:val="af2"/>
        <w:rPr>
          <w:rtl/>
        </w:rPr>
      </w:pPr>
    </w:p>
    <w:p w14:paraId="7F5EE825" w14:textId="77777777" w:rsidR="00431422" w:rsidRPr="00BA1585" w:rsidRDefault="00431422" w:rsidP="00431422">
      <w:pPr>
        <w:jc w:val="center"/>
        <w:rPr>
          <w:rtl/>
        </w:rPr>
      </w:pPr>
      <w:r>
        <w:rPr>
          <w:rFonts w:hint="cs"/>
          <w:rtl/>
        </w:rPr>
        <w:t>ההסתייגות נדחתה.</w:t>
      </w:r>
    </w:p>
    <w:p w14:paraId="76FCDC1C" w14:textId="77777777" w:rsidR="00431422" w:rsidRDefault="00431422" w:rsidP="00431422">
      <w:pPr>
        <w:rPr>
          <w:rtl/>
          <w:lang w:eastAsia="he-IL"/>
        </w:rPr>
      </w:pPr>
    </w:p>
    <w:p w14:paraId="5D9503FF" w14:textId="0A867D36" w:rsidR="00431422" w:rsidRDefault="00431422" w:rsidP="00431422">
      <w:pPr>
        <w:rPr>
          <w:rtl/>
          <w:lang w:eastAsia="he-IL"/>
        </w:rPr>
      </w:pPr>
      <w:r>
        <w:rPr>
          <w:rFonts w:hint="cs"/>
          <w:rtl/>
          <w:lang w:eastAsia="he-IL"/>
        </w:rPr>
        <w:t>ההסתייגויות הוסרו.</w:t>
      </w:r>
      <w:bookmarkStart w:id="36828" w:name="_ETM_Q1_15780153"/>
      <w:bookmarkEnd w:id="36828"/>
    </w:p>
    <w:p w14:paraId="04FA081B" w14:textId="7E57072F" w:rsidR="002D2678" w:rsidRDefault="002D2678" w:rsidP="00431422">
      <w:pPr>
        <w:rPr>
          <w:rtl/>
          <w:lang w:eastAsia="he-IL"/>
        </w:rPr>
      </w:pPr>
      <w:bookmarkStart w:id="36829" w:name="_ETM_Q1_15780736"/>
      <w:bookmarkStart w:id="36830" w:name="_ETM_Q1_15780821"/>
      <w:bookmarkStart w:id="36831" w:name="_ETM_Q1_15781996"/>
      <w:bookmarkEnd w:id="36829"/>
      <w:bookmarkEnd w:id="36830"/>
      <w:bookmarkEnd w:id="36831"/>
    </w:p>
    <w:p w14:paraId="173EAB02" w14:textId="41813C21" w:rsidR="002D2678" w:rsidRDefault="002D2678" w:rsidP="00431422">
      <w:pPr>
        <w:rPr>
          <w:rtl/>
          <w:lang w:eastAsia="he-IL"/>
        </w:rPr>
      </w:pPr>
      <w:r>
        <w:rPr>
          <w:rFonts w:hint="cs"/>
          <w:rtl/>
          <w:lang w:eastAsia="he-IL"/>
        </w:rPr>
        <w:t>ע</w:t>
      </w:r>
      <w:bookmarkStart w:id="36832" w:name="_ETM_Q1_15782633"/>
      <w:bookmarkEnd w:id="36832"/>
      <w:r>
        <w:rPr>
          <w:rFonts w:hint="cs"/>
          <w:rtl/>
          <w:lang w:eastAsia="he-IL"/>
        </w:rPr>
        <w:t>כשיו אנחנו</w:t>
      </w:r>
      <w:bookmarkStart w:id="36833" w:name="_ETM_Q1_15783800"/>
      <w:bookmarkEnd w:id="36833"/>
      <w:r>
        <w:rPr>
          <w:rFonts w:hint="cs"/>
          <w:rtl/>
          <w:lang w:eastAsia="he-IL"/>
        </w:rPr>
        <w:t xml:space="preserve"> ב- 292 נכון? </w:t>
      </w:r>
      <w:bookmarkStart w:id="36834" w:name="_ETM_Q1_15787266"/>
      <w:bookmarkStart w:id="36835" w:name="_ETM_Q1_15788225"/>
      <w:bookmarkEnd w:id="36834"/>
      <w:bookmarkEnd w:id="36835"/>
    </w:p>
    <w:p w14:paraId="32344E72" w14:textId="77777777" w:rsidR="002D2678" w:rsidRDefault="002D2678" w:rsidP="00431422">
      <w:pPr>
        <w:rPr>
          <w:rtl/>
          <w:lang w:eastAsia="he-IL"/>
        </w:rPr>
      </w:pPr>
      <w:bookmarkStart w:id="36836" w:name="_ETM_Q1_15788429"/>
      <w:bookmarkStart w:id="36837" w:name="_ETM_Q1_15784312"/>
      <w:bookmarkEnd w:id="36836"/>
      <w:bookmarkEnd w:id="36837"/>
    </w:p>
    <w:p w14:paraId="20C723E9" w14:textId="4EC35353" w:rsidR="002D2678" w:rsidRDefault="002D2678" w:rsidP="002D2678">
      <w:pPr>
        <w:pStyle w:val="a4"/>
        <w:keepNext/>
        <w:rPr>
          <w:rtl/>
        </w:rPr>
      </w:pPr>
      <w:bookmarkStart w:id="36838" w:name="ET_speaker_נועה_בירן__דדון_3389"/>
      <w:r w:rsidRPr="002D2678">
        <w:rPr>
          <w:rStyle w:val="TagStyle"/>
          <w:rtl/>
        </w:rPr>
        <w:t xml:space="preserve"> &lt;&lt; דובר &gt;&gt; </w:t>
      </w:r>
      <w:r>
        <w:rPr>
          <w:rtl/>
        </w:rPr>
        <w:t>נועה בירן - דדון:</w:t>
      </w:r>
      <w:r w:rsidRPr="002D2678">
        <w:rPr>
          <w:rStyle w:val="TagStyle"/>
          <w:rtl/>
        </w:rPr>
        <w:t xml:space="preserve"> &lt;&lt; דובר &gt;&gt;</w:t>
      </w:r>
      <w:r w:rsidR="00707E81">
        <w:rPr>
          <w:rtl/>
        </w:rPr>
        <w:t xml:space="preserve"> </w:t>
      </w:r>
      <w:r>
        <w:rPr>
          <w:rtl/>
        </w:rPr>
        <w:t xml:space="preserve"> </w:t>
      </w:r>
      <w:bookmarkEnd w:id="36838"/>
    </w:p>
    <w:p w14:paraId="7B835C4C" w14:textId="77777777" w:rsidR="002D2678" w:rsidRDefault="002D2678" w:rsidP="002D2678">
      <w:pPr>
        <w:pStyle w:val="KeepWithNext"/>
        <w:rPr>
          <w:rtl/>
          <w:lang w:eastAsia="he-IL"/>
        </w:rPr>
      </w:pPr>
    </w:p>
    <w:p w14:paraId="38A38357" w14:textId="421CD172" w:rsidR="002D2678" w:rsidRDefault="002D2678" w:rsidP="002D2678">
      <w:pPr>
        <w:rPr>
          <w:rtl/>
          <w:lang w:eastAsia="he-IL"/>
        </w:rPr>
      </w:pPr>
      <w:bookmarkStart w:id="36839" w:name="_ETM_Q1_15790069"/>
      <w:bookmarkEnd w:id="36839"/>
      <w:r>
        <w:rPr>
          <w:rFonts w:hint="cs"/>
          <w:rtl/>
          <w:lang w:eastAsia="he-IL"/>
        </w:rPr>
        <w:t>לא, 293.</w:t>
      </w:r>
      <w:bookmarkStart w:id="36840" w:name="_ETM_Q1_15787749"/>
      <w:bookmarkStart w:id="36841" w:name="_ETM_Q1_15788683"/>
      <w:bookmarkEnd w:id="36840"/>
      <w:bookmarkEnd w:id="36841"/>
    </w:p>
    <w:p w14:paraId="41B5305E" w14:textId="77777777" w:rsidR="002D2678" w:rsidRDefault="002D2678" w:rsidP="002D2678">
      <w:pPr>
        <w:rPr>
          <w:rtl/>
          <w:lang w:eastAsia="he-IL"/>
        </w:rPr>
      </w:pPr>
      <w:bookmarkStart w:id="36842" w:name="_ETM_Q1_15788884"/>
      <w:bookmarkEnd w:id="36842"/>
    </w:p>
    <w:p w14:paraId="16DC5F4C" w14:textId="0FA26B50" w:rsidR="00EC6E4D" w:rsidRDefault="00EC6E4D" w:rsidP="00EC6E4D">
      <w:pPr>
        <w:pStyle w:val="af6"/>
        <w:keepNext/>
        <w:rPr>
          <w:rtl/>
        </w:rPr>
      </w:pPr>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393E4553" w14:textId="77777777" w:rsidR="002D2678" w:rsidRDefault="002D2678" w:rsidP="002D2678">
      <w:pPr>
        <w:pStyle w:val="KeepWithNext"/>
        <w:rPr>
          <w:rtl/>
          <w:lang w:eastAsia="he-IL"/>
        </w:rPr>
      </w:pPr>
    </w:p>
    <w:p w14:paraId="04BCD69B" w14:textId="400FF462" w:rsidR="002D2678" w:rsidRDefault="002D2678" w:rsidP="002D2678">
      <w:pPr>
        <w:rPr>
          <w:rtl/>
          <w:lang w:eastAsia="he-IL"/>
        </w:rPr>
      </w:pPr>
      <w:bookmarkStart w:id="36843" w:name="_ETM_Q1_15790386"/>
      <w:bookmarkStart w:id="36844" w:name="_ETM_Q1_15790441"/>
      <w:bookmarkEnd w:id="36843"/>
      <w:bookmarkEnd w:id="36844"/>
      <w:r>
        <w:rPr>
          <w:rFonts w:hint="cs"/>
          <w:rtl/>
          <w:lang w:eastAsia="he-IL"/>
        </w:rPr>
        <w:t>292 עשינו?</w:t>
      </w:r>
    </w:p>
    <w:p w14:paraId="10242479" w14:textId="77777777" w:rsidR="00EC6E4D" w:rsidRDefault="00EC6E4D" w:rsidP="002D2678">
      <w:pPr>
        <w:rPr>
          <w:rtl/>
          <w:lang w:eastAsia="he-IL"/>
        </w:rPr>
      </w:pPr>
    </w:p>
    <w:p w14:paraId="60C25269" w14:textId="1FECC7C2" w:rsidR="002D2678" w:rsidRDefault="002D2678" w:rsidP="002D2678">
      <w:pPr>
        <w:pStyle w:val="a4"/>
        <w:keepNext/>
        <w:rPr>
          <w:rtl/>
        </w:rPr>
      </w:pPr>
      <w:bookmarkStart w:id="36845" w:name="_ETM_Q1_15792975"/>
      <w:bookmarkStart w:id="36846" w:name="_ETM_Q1_15793203"/>
      <w:bookmarkStart w:id="36847" w:name="_ETM_Q1_15796426"/>
      <w:bookmarkStart w:id="36848" w:name="_ETM_Q1_15793900"/>
      <w:bookmarkStart w:id="36849" w:name="_ETM_Q1_15789372"/>
      <w:bookmarkStart w:id="36850" w:name="ET_speaker_נועה_בירן__דדון_3391"/>
      <w:bookmarkEnd w:id="36845"/>
      <w:bookmarkEnd w:id="36846"/>
      <w:bookmarkEnd w:id="36847"/>
      <w:bookmarkEnd w:id="36848"/>
      <w:bookmarkEnd w:id="36849"/>
      <w:r w:rsidRPr="002D2678">
        <w:rPr>
          <w:rStyle w:val="TagStyle"/>
          <w:rtl/>
        </w:rPr>
        <w:t xml:space="preserve"> &lt;&lt; דובר &gt;&gt; </w:t>
      </w:r>
      <w:r>
        <w:rPr>
          <w:rtl/>
        </w:rPr>
        <w:t>נועה בירן - דדון:</w:t>
      </w:r>
      <w:r w:rsidRPr="002D2678">
        <w:rPr>
          <w:rStyle w:val="TagStyle"/>
          <w:rtl/>
        </w:rPr>
        <w:t xml:space="preserve"> &lt;&lt; דובר &gt;&gt;</w:t>
      </w:r>
      <w:r w:rsidR="00707E81">
        <w:rPr>
          <w:rtl/>
        </w:rPr>
        <w:t xml:space="preserve"> </w:t>
      </w:r>
      <w:r>
        <w:rPr>
          <w:rtl/>
        </w:rPr>
        <w:t xml:space="preserve"> </w:t>
      </w:r>
      <w:bookmarkEnd w:id="36850"/>
    </w:p>
    <w:p w14:paraId="1C7ECF2D" w14:textId="77777777" w:rsidR="002D2678" w:rsidRDefault="002D2678" w:rsidP="002D2678">
      <w:pPr>
        <w:pStyle w:val="KeepWithNext"/>
        <w:rPr>
          <w:rtl/>
          <w:lang w:eastAsia="he-IL"/>
        </w:rPr>
      </w:pPr>
    </w:p>
    <w:p w14:paraId="7B5C2D98" w14:textId="63264C0D" w:rsidR="002D2678" w:rsidRDefault="002D2678" w:rsidP="002D2678">
      <w:pPr>
        <w:rPr>
          <w:rtl/>
          <w:lang w:eastAsia="he-IL"/>
        </w:rPr>
      </w:pPr>
      <w:bookmarkStart w:id="36851" w:name="_ETM_Q1_15792090"/>
      <w:bookmarkEnd w:id="36851"/>
      <w:r>
        <w:rPr>
          <w:rFonts w:hint="cs"/>
          <w:rtl/>
          <w:lang w:eastAsia="he-IL"/>
        </w:rPr>
        <w:t>כן.</w:t>
      </w:r>
      <w:bookmarkStart w:id="36852" w:name="_ETM_Q1_15794387"/>
      <w:bookmarkStart w:id="36853" w:name="_ETM_Q1_15794855"/>
      <w:bookmarkEnd w:id="36852"/>
      <w:bookmarkEnd w:id="36853"/>
    </w:p>
    <w:p w14:paraId="5626FA03" w14:textId="77777777" w:rsidR="002D2678" w:rsidRDefault="002D2678" w:rsidP="002D2678">
      <w:pPr>
        <w:rPr>
          <w:rtl/>
          <w:lang w:eastAsia="he-IL"/>
        </w:rPr>
      </w:pPr>
      <w:bookmarkStart w:id="36854" w:name="_ETM_Q1_15795570"/>
      <w:bookmarkEnd w:id="36854"/>
    </w:p>
    <w:p w14:paraId="5597EDA1" w14:textId="149493B4" w:rsidR="00EC6E4D" w:rsidRDefault="00EC6E4D" w:rsidP="00EC6E4D">
      <w:pPr>
        <w:pStyle w:val="af6"/>
        <w:keepNext/>
        <w:rPr>
          <w:rtl/>
        </w:rPr>
      </w:pPr>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607F533F" w14:textId="77777777" w:rsidR="002D2678" w:rsidRDefault="002D2678" w:rsidP="002D2678">
      <w:pPr>
        <w:pStyle w:val="KeepWithNext"/>
        <w:rPr>
          <w:rtl/>
          <w:lang w:eastAsia="he-IL"/>
        </w:rPr>
      </w:pPr>
    </w:p>
    <w:p w14:paraId="3EC92CCB" w14:textId="638D0EF7" w:rsidR="002D2678" w:rsidRDefault="002D2678" w:rsidP="002D2678">
      <w:pPr>
        <w:rPr>
          <w:rtl/>
          <w:lang w:eastAsia="he-IL"/>
        </w:rPr>
      </w:pPr>
      <w:bookmarkStart w:id="36855" w:name="_ETM_Q1_15798539"/>
      <w:bookmarkStart w:id="36856" w:name="_ETM_Q1_15798617"/>
      <w:bookmarkStart w:id="36857" w:name="_ETM_Q1_15793673"/>
      <w:bookmarkStart w:id="36858" w:name="_ETM_Q1_15789572"/>
      <w:bookmarkEnd w:id="36855"/>
      <w:bookmarkEnd w:id="36856"/>
      <w:bookmarkEnd w:id="36857"/>
      <w:bookmarkEnd w:id="36858"/>
      <w:r>
        <w:rPr>
          <w:rFonts w:hint="cs"/>
          <w:rtl/>
          <w:lang w:eastAsia="he-IL"/>
        </w:rPr>
        <w:t xml:space="preserve">אז מה זה 293? </w:t>
      </w:r>
      <w:bookmarkStart w:id="36859" w:name="_ETM_Q1_15794874"/>
      <w:bookmarkEnd w:id="36859"/>
      <w:r>
        <w:rPr>
          <w:rFonts w:hint="cs"/>
          <w:rtl/>
          <w:lang w:eastAsia="he-IL"/>
        </w:rPr>
        <w:t>בחוק יסוד בסעיף</w:t>
      </w:r>
      <w:bookmarkStart w:id="36860" w:name="_ETM_Q1_15795385"/>
      <w:bookmarkEnd w:id="36860"/>
      <w:r>
        <w:rPr>
          <w:rFonts w:hint="cs"/>
          <w:rtl/>
          <w:lang w:eastAsia="he-IL"/>
        </w:rPr>
        <w:t xml:space="preserve"> 7(א') אחרי המילים נציגי הסיעות בכנסת יבוא,</w:t>
      </w:r>
      <w:r w:rsidR="00707E81">
        <w:rPr>
          <w:rFonts w:hint="cs"/>
          <w:rtl/>
          <w:lang w:eastAsia="he-IL"/>
        </w:rPr>
        <w:t xml:space="preserve"> </w:t>
      </w:r>
      <w:r>
        <w:rPr>
          <w:rFonts w:hint="cs"/>
          <w:rtl/>
          <w:lang w:eastAsia="he-IL"/>
        </w:rPr>
        <w:t>שנבחרו בבחירות האחרונות</w:t>
      </w:r>
      <w:bookmarkStart w:id="36861" w:name="_ETM_Q1_15800529"/>
      <w:bookmarkEnd w:id="36861"/>
      <w:r>
        <w:rPr>
          <w:rFonts w:hint="cs"/>
          <w:rtl/>
          <w:lang w:eastAsia="he-IL"/>
        </w:rPr>
        <w:t xml:space="preserve"> שהתקיימו בבקשה.</w:t>
      </w:r>
      <w:bookmarkStart w:id="36862" w:name="_ETM_Q1_15800892"/>
      <w:bookmarkStart w:id="36863" w:name="_ETM_Q1_15796333"/>
      <w:bookmarkEnd w:id="36862"/>
      <w:bookmarkEnd w:id="36863"/>
    </w:p>
    <w:p w14:paraId="25A9F1E8" w14:textId="77777777" w:rsidR="00EC6E4D" w:rsidRPr="002D2678" w:rsidRDefault="00EC6E4D" w:rsidP="002D2678">
      <w:pPr>
        <w:rPr>
          <w:rtl/>
          <w:lang w:eastAsia="he-IL"/>
        </w:rPr>
      </w:pPr>
    </w:p>
    <w:p w14:paraId="21ABAE5F" w14:textId="77777777" w:rsidR="002D2678" w:rsidRDefault="002D2678" w:rsidP="00431422">
      <w:pPr>
        <w:pStyle w:val="a4"/>
        <w:keepNext/>
        <w:rPr>
          <w:rStyle w:val="TagStyle"/>
          <w:rtl/>
        </w:rPr>
      </w:pPr>
      <w:bookmarkStart w:id="36864" w:name="_ETM_Q1_15771600"/>
      <w:bookmarkStart w:id="36865" w:name="_ETM_Q1_15801651"/>
      <w:bookmarkEnd w:id="36864"/>
      <w:bookmarkEnd w:id="36865"/>
    </w:p>
    <w:p w14:paraId="6F5446F5" w14:textId="2282D572" w:rsidR="00431422" w:rsidRDefault="00431422" w:rsidP="00431422">
      <w:pPr>
        <w:pStyle w:val="a4"/>
        <w:keepNext/>
        <w:rPr>
          <w:rtl/>
        </w:rPr>
      </w:pPr>
      <w:bookmarkStart w:id="36866" w:name="_ETM_Q1_15802644"/>
      <w:bookmarkEnd w:id="36866"/>
      <w:r w:rsidRPr="00A22790">
        <w:rPr>
          <w:rStyle w:val="TagStyle"/>
          <w:rtl/>
        </w:rPr>
        <w:t xml:space="preserve"> &lt;&lt; דובר &gt;&gt; </w:t>
      </w:r>
      <w:r>
        <w:rPr>
          <w:rtl/>
        </w:rPr>
        <w:t>נעמה לזימי (העבודה):</w:t>
      </w:r>
      <w:r w:rsidRPr="00A22790">
        <w:rPr>
          <w:rStyle w:val="TagStyle"/>
          <w:rtl/>
        </w:rPr>
        <w:t xml:space="preserve"> &lt;&lt; דובר &gt;&gt;</w:t>
      </w:r>
      <w:r w:rsidR="00707E81">
        <w:rPr>
          <w:rtl/>
        </w:rPr>
        <w:t xml:space="preserve"> </w:t>
      </w:r>
      <w:r>
        <w:rPr>
          <w:rtl/>
        </w:rPr>
        <w:t xml:space="preserve"> </w:t>
      </w:r>
    </w:p>
    <w:p w14:paraId="0F330ECE" w14:textId="77777777" w:rsidR="00431422" w:rsidRDefault="00431422" w:rsidP="00431422">
      <w:pPr>
        <w:rPr>
          <w:rtl/>
          <w:lang w:eastAsia="he-IL"/>
        </w:rPr>
      </w:pPr>
    </w:p>
    <w:p w14:paraId="76E830E1" w14:textId="38496C1D" w:rsidR="00431422" w:rsidRDefault="002D2678" w:rsidP="00431422">
      <w:pPr>
        <w:rPr>
          <w:rtl/>
          <w:lang w:eastAsia="he-IL"/>
        </w:rPr>
      </w:pPr>
      <w:bookmarkStart w:id="36867" w:name="_ETM_Q1_15778496"/>
      <w:bookmarkEnd w:id="36867"/>
      <w:r>
        <w:rPr>
          <w:rFonts w:hint="cs"/>
          <w:rtl/>
          <w:lang w:eastAsia="he-IL"/>
        </w:rPr>
        <w:t>אני רוצה לפרט</w:t>
      </w:r>
      <w:bookmarkStart w:id="36868" w:name="_ETM_Q1_15801790"/>
      <w:bookmarkEnd w:id="36868"/>
      <w:r>
        <w:rPr>
          <w:rFonts w:hint="cs"/>
          <w:rtl/>
          <w:lang w:eastAsia="he-IL"/>
        </w:rPr>
        <w:t xml:space="preserve"> ג</w:t>
      </w:r>
      <w:bookmarkStart w:id="36869" w:name="_ETM_Q1_15802180"/>
      <w:bookmarkEnd w:id="36869"/>
      <w:r>
        <w:rPr>
          <w:rFonts w:hint="cs"/>
          <w:rtl/>
          <w:lang w:eastAsia="he-IL"/>
        </w:rPr>
        <w:t>ם עד כמה הדוח הזה דורסני ששמחה רוטמן הגיש נגד</w:t>
      </w:r>
      <w:bookmarkStart w:id="36870" w:name="_ETM_Q1_15808574"/>
      <w:bookmarkEnd w:id="36870"/>
      <w:r>
        <w:rPr>
          <w:rFonts w:hint="cs"/>
          <w:rtl/>
          <w:lang w:eastAsia="he-IL"/>
        </w:rPr>
        <w:t xml:space="preserve"> הזכות העבודה המאורגנת, </w:t>
      </w:r>
      <w:bookmarkStart w:id="36871" w:name="_ETM_Q1_15808206"/>
      <w:bookmarkEnd w:id="36871"/>
      <w:r>
        <w:rPr>
          <w:rFonts w:hint="cs"/>
          <w:rtl/>
          <w:lang w:eastAsia="he-IL"/>
        </w:rPr>
        <w:t>בעצם הוא למשל אומר, שכל מי שתחת</w:t>
      </w:r>
      <w:bookmarkStart w:id="36872" w:name="_ETM_Q1_15814592"/>
      <w:bookmarkEnd w:id="36872"/>
      <w:r>
        <w:rPr>
          <w:rFonts w:hint="cs"/>
          <w:rtl/>
          <w:lang w:eastAsia="he-IL"/>
        </w:rPr>
        <w:t xml:space="preserve"> הממונה על השכר, לא זכאי יותר להגיע</w:t>
      </w:r>
      <w:bookmarkStart w:id="36873" w:name="_ETM_Q1_15814097"/>
      <w:bookmarkEnd w:id="36873"/>
      <w:r>
        <w:rPr>
          <w:rFonts w:hint="cs"/>
          <w:rtl/>
          <w:lang w:eastAsia="he-IL"/>
        </w:rPr>
        <w:t xml:space="preserve"> לבית הדין לעבודה, </w:t>
      </w:r>
      <w:bookmarkStart w:id="36874" w:name="_ETM_Q1_15816752"/>
      <w:bookmarkEnd w:id="36874"/>
      <w:r>
        <w:rPr>
          <w:rFonts w:hint="cs"/>
          <w:rtl/>
          <w:lang w:eastAsia="he-IL"/>
        </w:rPr>
        <w:t xml:space="preserve">יהיה לו מנגנון בוררות נפרד, זה אומר שנהגי תחבורה ציבורית, </w:t>
      </w:r>
      <w:bookmarkStart w:id="36875" w:name="_ETM_Q1_15824662"/>
      <w:bookmarkEnd w:id="36875"/>
      <w:r>
        <w:rPr>
          <w:rFonts w:hint="cs"/>
          <w:rtl/>
          <w:lang w:eastAsia="he-IL"/>
        </w:rPr>
        <w:t>עובדות סוציאליות, אחיות, מתמחים מתמחות, מורות, כל מי שתחת הממונה</w:t>
      </w:r>
      <w:bookmarkStart w:id="36876" w:name="_ETM_Q1_15833447"/>
      <w:bookmarkEnd w:id="36876"/>
      <w:r>
        <w:rPr>
          <w:rFonts w:hint="cs"/>
          <w:rtl/>
          <w:lang w:eastAsia="he-IL"/>
        </w:rPr>
        <w:t xml:space="preserve"> על השכר בהסדרים של ה</w:t>
      </w:r>
      <w:bookmarkStart w:id="36877" w:name="_ETM_Q1_15831850"/>
      <w:bookmarkStart w:id="36878" w:name="_ETM_Q1_15831571"/>
      <w:bookmarkEnd w:id="36877"/>
      <w:bookmarkEnd w:id="36878"/>
      <w:r>
        <w:rPr>
          <w:rFonts w:hint="cs"/>
          <w:rtl/>
          <w:lang w:eastAsia="he-IL"/>
        </w:rPr>
        <w:t>הסכמים הקיבוציים, לא זכאי יותר</w:t>
      </w:r>
      <w:bookmarkStart w:id="36879" w:name="_ETM_Q1_15836356"/>
      <w:bookmarkEnd w:id="36879"/>
      <w:r>
        <w:rPr>
          <w:rFonts w:hint="cs"/>
          <w:rtl/>
          <w:lang w:eastAsia="he-IL"/>
        </w:rPr>
        <w:t xml:space="preserve"> להגיע לבית הדין לעבודה, האם הוא ניסה</w:t>
      </w:r>
      <w:bookmarkStart w:id="36880" w:name="_ETM_Q1_15836522"/>
      <w:bookmarkEnd w:id="36880"/>
      <w:r>
        <w:rPr>
          <w:rFonts w:hint="cs"/>
          <w:rtl/>
          <w:lang w:eastAsia="he-IL"/>
        </w:rPr>
        <w:t xml:space="preserve"> לפתור את עינוי</w:t>
      </w:r>
      <w:bookmarkStart w:id="36881" w:name="_ETM_Q1_15839065"/>
      <w:bookmarkEnd w:id="36881"/>
      <w:r>
        <w:rPr>
          <w:rFonts w:hint="cs"/>
          <w:rtl/>
          <w:lang w:eastAsia="he-IL"/>
        </w:rPr>
        <w:t xml:space="preserve"> הדי</w:t>
      </w:r>
      <w:bookmarkStart w:id="36882" w:name="_ETM_Q1_15838493"/>
      <w:bookmarkEnd w:id="36882"/>
      <w:r>
        <w:rPr>
          <w:rFonts w:hint="cs"/>
          <w:rtl/>
          <w:lang w:eastAsia="he-IL"/>
        </w:rPr>
        <w:t xml:space="preserve">ן או בעצם לחסל את העבודה המאורגנת </w:t>
      </w:r>
      <w:bookmarkStart w:id="36883" w:name="_ETM_Q1_15843688"/>
      <w:bookmarkEnd w:id="36883"/>
      <w:r>
        <w:rPr>
          <w:rFonts w:hint="cs"/>
          <w:rtl/>
          <w:lang w:eastAsia="he-IL"/>
        </w:rPr>
        <w:t>ביש</w:t>
      </w:r>
      <w:bookmarkStart w:id="36884" w:name="_ETM_Q1_15840107"/>
      <w:bookmarkEnd w:id="36884"/>
      <w:r>
        <w:rPr>
          <w:rFonts w:hint="cs"/>
          <w:rtl/>
          <w:lang w:eastAsia="he-IL"/>
        </w:rPr>
        <w:t>ראל ואת זכויות העובדים?</w:t>
      </w:r>
      <w:bookmarkStart w:id="36885" w:name="_ETM_Q1_15842201"/>
      <w:bookmarkEnd w:id="36885"/>
      <w:r>
        <w:rPr>
          <w:rFonts w:hint="cs"/>
          <w:rtl/>
          <w:lang w:eastAsia="he-IL"/>
        </w:rPr>
        <w:t xml:space="preserve"> והוא אשכרה הניח את </w:t>
      </w:r>
      <w:bookmarkStart w:id="36886" w:name="_ETM_Q1_15845142"/>
      <w:bookmarkEnd w:id="36886"/>
      <w:r>
        <w:rPr>
          <w:rFonts w:hint="cs"/>
          <w:rtl/>
          <w:lang w:eastAsia="he-IL"/>
        </w:rPr>
        <w:t>החוק הזה, שזה החוק הכי מתעמר ופוגעני כלפי ציבור בכלל,</w:t>
      </w:r>
      <w:bookmarkStart w:id="36887" w:name="_ETM_Q1_15852256"/>
      <w:bookmarkEnd w:id="36887"/>
      <w:r>
        <w:rPr>
          <w:rFonts w:hint="cs"/>
          <w:rtl/>
          <w:lang w:eastAsia="he-IL"/>
        </w:rPr>
        <w:t xml:space="preserve"> כלפי הצווארון הו</w:t>
      </w:r>
      <w:bookmarkStart w:id="36888" w:name="_ETM_Q1_15851661"/>
      <w:bookmarkEnd w:id="36888"/>
      <w:r>
        <w:rPr>
          <w:rFonts w:hint="cs"/>
          <w:rtl/>
          <w:lang w:eastAsia="he-IL"/>
        </w:rPr>
        <w:t>ורוד והכחול בפרט, ואני חושבת</w:t>
      </w:r>
      <w:bookmarkStart w:id="36889" w:name="_ETM_Q1_15859005"/>
      <w:bookmarkEnd w:id="36889"/>
      <w:r>
        <w:rPr>
          <w:rFonts w:hint="cs"/>
          <w:rtl/>
          <w:lang w:eastAsia="he-IL"/>
        </w:rPr>
        <w:t xml:space="preserve"> </w:t>
      </w:r>
      <w:bookmarkStart w:id="36890" w:name="_ETM_Q1_15854291"/>
      <w:bookmarkEnd w:id="36890"/>
      <w:r>
        <w:rPr>
          <w:rFonts w:hint="cs"/>
          <w:rtl/>
          <w:lang w:eastAsia="he-IL"/>
        </w:rPr>
        <w:t>שכשהו</w:t>
      </w:r>
      <w:bookmarkStart w:id="36891" w:name="_ETM_Q1_15853811"/>
      <w:bookmarkEnd w:id="36891"/>
      <w:r>
        <w:rPr>
          <w:rFonts w:hint="cs"/>
          <w:rtl/>
          <w:lang w:eastAsia="he-IL"/>
        </w:rPr>
        <w:t xml:space="preserve">א אומר בקולו ובמעשיו מה הוא מתכוון לעשות, </w:t>
      </w:r>
      <w:bookmarkStart w:id="36892" w:name="_ETM_Q1_15861763"/>
      <w:bookmarkEnd w:id="36892"/>
      <w:r>
        <w:rPr>
          <w:rFonts w:hint="cs"/>
          <w:rtl/>
          <w:lang w:eastAsia="he-IL"/>
        </w:rPr>
        <w:t>אנחנו צריכ</w:t>
      </w:r>
      <w:bookmarkStart w:id="36893" w:name="_ETM_Q1_15858118"/>
      <w:bookmarkEnd w:id="36893"/>
      <w:r>
        <w:rPr>
          <w:rFonts w:hint="cs"/>
          <w:rtl/>
          <w:lang w:eastAsia="he-IL"/>
        </w:rPr>
        <w:t xml:space="preserve">ים להתכוונן ולהיזהר, ולכן כשאנחנו בעצם רוצים לבלום את </w:t>
      </w:r>
      <w:bookmarkStart w:id="36894" w:name="_ETM_Q1_15865565"/>
      <w:bookmarkEnd w:id="36894"/>
      <w:r>
        <w:rPr>
          <w:rFonts w:hint="cs"/>
          <w:rtl/>
          <w:lang w:eastAsia="he-IL"/>
        </w:rPr>
        <w:t>צבר החקיקה המשוגע הזה, אנחנו גם יודעים לא רק מ</w:t>
      </w:r>
      <w:bookmarkStart w:id="36895" w:name="_ETM_Q1_15871419"/>
      <w:bookmarkEnd w:id="36895"/>
      <w:r>
        <w:rPr>
          <w:rFonts w:hint="cs"/>
          <w:rtl/>
          <w:lang w:eastAsia="he-IL"/>
        </w:rPr>
        <w:t>ה קורה עכשיו</w:t>
      </w:r>
      <w:bookmarkStart w:id="36896" w:name="_ETM_Q1_15869006"/>
      <w:bookmarkEnd w:id="36896"/>
      <w:r>
        <w:rPr>
          <w:rFonts w:hint="cs"/>
          <w:rtl/>
          <w:lang w:eastAsia="he-IL"/>
        </w:rPr>
        <w:t xml:space="preserve"> אלא מה עומד בדרך, כמובן לצד זכות העמידה </w:t>
      </w:r>
      <w:bookmarkStart w:id="36897" w:name="_ETM_Q1_15873929"/>
      <w:bookmarkEnd w:id="36897"/>
      <w:r>
        <w:rPr>
          <w:rFonts w:hint="cs"/>
          <w:rtl/>
          <w:lang w:eastAsia="he-IL"/>
        </w:rPr>
        <w:t xml:space="preserve">ויתר </w:t>
      </w:r>
      <w:r w:rsidR="002F21AA">
        <w:rPr>
          <w:rFonts w:hint="cs"/>
          <w:rtl/>
          <w:lang w:eastAsia="he-IL"/>
        </w:rPr>
        <w:t>המהווים</w:t>
      </w:r>
      <w:r>
        <w:rPr>
          <w:rFonts w:hint="cs"/>
          <w:rtl/>
          <w:lang w:eastAsia="he-IL"/>
        </w:rPr>
        <w:t xml:space="preserve"> של פורום קהלת לצד רוטמן שהיו רוצים </w:t>
      </w:r>
      <w:bookmarkStart w:id="36898" w:name="_ETM_Q1_15878784"/>
      <w:bookmarkEnd w:id="36898"/>
      <w:r>
        <w:rPr>
          <w:rFonts w:hint="cs"/>
          <w:rtl/>
          <w:lang w:eastAsia="he-IL"/>
        </w:rPr>
        <w:t>לעשות פה.</w:t>
      </w:r>
      <w:bookmarkStart w:id="36899" w:name="_ETM_Q1_15880915"/>
      <w:bookmarkEnd w:id="36899"/>
    </w:p>
    <w:p w14:paraId="004DB699" w14:textId="77777777" w:rsidR="002D2678" w:rsidRDefault="002D2678" w:rsidP="00431422">
      <w:pPr>
        <w:rPr>
          <w:rtl/>
          <w:lang w:eastAsia="he-IL"/>
        </w:rPr>
      </w:pPr>
      <w:bookmarkStart w:id="36900" w:name="_ETM_Q1_15881122"/>
      <w:bookmarkEnd w:id="36900"/>
    </w:p>
    <w:p w14:paraId="29060014" w14:textId="1FDD1EF6" w:rsidR="002D2678" w:rsidRDefault="002D2678" w:rsidP="00431422">
      <w:pPr>
        <w:rPr>
          <w:rtl/>
          <w:lang w:eastAsia="he-IL"/>
        </w:rPr>
      </w:pPr>
      <w:bookmarkStart w:id="36901" w:name="_ETM_Q1_15881279"/>
      <w:bookmarkEnd w:id="36901"/>
      <w:r>
        <w:rPr>
          <w:rFonts w:hint="cs"/>
          <w:rtl/>
          <w:lang w:eastAsia="he-IL"/>
        </w:rPr>
        <w:t>ואנחנו</w:t>
      </w:r>
      <w:bookmarkStart w:id="36902" w:name="_ETM_Q1_15881944"/>
      <w:bookmarkEnd w:id="36902"/>
      <w:r>
        <w:rPr>
          <w:rFonts w:hint="cs"/>
          <w:rtl/>
          <w:lang w:eastAsia="he-IL"/>
        </w:rPr>
        <w:t xml:space="preserve"> אומרים פה, נכון יש פה צבר</w:t>
      </w:r>
      <w:bookmarkStart w:id="36903" w:name="_ETM_Q1_15886376"/>
      <w:bookmarkEnd w:id="36903"/>
      <w:r>
        <w:rPr>
          <w:rFonts w:hint="cs"/>
          <w:rtl/>
          <w:lang w:eastAsia="he-IL"/>
        </w:rPr>
        <w:t xml:space="preserve"> מטורף</w:t>
      </w:r>
      <w:bookmarkStart w:id="36904" w:name="_ETM_Q1_15882491"/>
      <w:bookmarkEnd w:id="36904"/>
      <w:r>
        <w:rPr>
          <w:rFonts w:hint="cs"/>
          <w:rtl/>
          <w:lang w:eastAsia="he-IL"/>
        </w:rPr>
        <w:t xml:space="preserve"> שזו הפיכה בפני עצמה, אבל זו רק תחילת הדרך</w:t>
      </w:r>
      <w:bookmarkStart w:id="36905" w:name="_ETM_Q1_15888092"/>
      <w:bookmarkEnd w:id="36905"/>
      <w:r>
        <w:rPr>
          <w:rFonts w:hint="cs"/>
          <w:rtl/>
          <w:lang w:eastAsia="he-IL"/>
        </w:rPr>
        <w:t xml:space="preserve"> עבור האנשים האלה, וזה עוד יותר מדאיג, כי בעצם אם</w:t>
      </w:r>
      <w:bookmarkStart w:id="36906" w:name="_ETM_Q1_15892901"/>
      <w:bookmarkEnd w:id="36906"/>
      <w:r>
        <w:rPr>
          <w:rFonts w:hint="cs"/>
          <w:rtl/>
          <w:lang w:eastAsia="he-IL"/>
        </w:rPr>
        <w:t xml:space="preserve"> כל הדברים האלה עוברים, </w:t>
      </w:r>
      <w:bookmarkStart w:id="36907" w:name="_ETM_Q1_15890270"/>
      <w:bookmarkEnd w:id="36907"/>
      <w:r>
        <w:rPr>
          <w:rFonts w:hint="cs"/>
          <w:rtl/>
          <w:lang w:eastAsia="he-IL"/>
        </w:rPr>
        <w:t>אנ</w:t>
      </w:r>
      <w:bookmarkStart w:id="36908" w:name="_ETM_Q1_15889587"/>
      <w:bookmarkEnd w:id="36908"/>
      <w:r>
        <w:rPr>
          <w:rFonts w:hint="cs"/>
          <w:rtl/>
          <w:lang w:eastAsia="he-IL"/>
        </w:rPr>
        <w:t xml:space="preserve">חנו רק בתחילתו של </w:t>
      </w:r>
      <w:bookmarkStart w:id="36909" w:name="_ETM_Q1_15895480"/>
      <w:bookmarkEnd w:id="36909"/>
      <w:r>
        <w:rPr>
          <w:rFonts w:hint="cs"/>
          <w:rtl/>
          <w:lang w:eastAsia="he-IL"/>
        </w:rPr>
        <w:t>דרך ליתר</w:t>
      </w:r>
      <w:bookmarkStart w:id="36910" w:name="_ETM_Q1_15893387"/>
      <w:bookmarkEnd w:id="36910"/>
      <w:r>
        <w:rPr>
          <w:rFonts w:hint="cs"/>
          <w:rtl/>
          <w:lang w:eastAsia="he-IL"/>
        </w:rPr>
        <w:t xml:space="preserve"> הפגיעה הקשה בזכויות העובדים.</w:t>
      </w:r>
      <w:bookmarkStart w:id="36911" w:name="_ETM_Q1_15898395"/>
      <w:bookmarkEnd w:id="36911"/>
    </w:p>
    <w:p w14:paraId="01619F54" w14:textId="77777777" w:rsidR="002D2678" w:rsidRDefault="002D2678" w:rsidP="00431422">
      <w:pPr>
        <w:rPr>
          <w:rtl/>
          <w:lang w:eastAsia="he-IL"/>
        </w:rPr>
      </w:pPr>
    </w:p>
    <w:p w14:paraId="03B20E21" w14:textId="7E376424" w:rsidR="00EC6E4D" w:rsidRDefault="00EC6E4D" w:rsidP="00EC6E4D">
      <w:pPr>
        <w:pStyle w:val="af6"/>
        <w:keepNext/>
        <w:rPr>
          <w:rtl/>
        </w:rPr>
      </w:pPr>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12C63D11" w14:textId="77777777" w:rsidR="002D2678" w:rsidRDefault="002D2678" w:rsidP="002D2678">
      <w:pPr>
        <w:pStyle w:val="KeepWithNext"/>
        <w:rPr>
          <w:rtl/>
          <w:lang w:eastAsia="he-IL"/>
        </w:rPr>
      </w:pPr>
    </w:p>
    <w:p w14:paraId="5A2165E1" w14:textId="5022FF58" w:rsidR="002D2678" w:rsidRDefault="002D2678" w:rsidP="002D2678">
      <w:pPr>
        <w:rPr>
          <w:rtl/>
        </w:rPr>
      </w:pPr>
      <w:r>
        <w:rPr>
          <w:rFonts w:hint="cs"/>
          <w:rtl/>
        </w:rPr>
        <w:t xml:space="preserve">תודה. מי בעד? ארבעה, מי נגד? שבעה, מי נמנע? </w:t>
      </w:r>
    </w:p>
    <w:p w14:paraId="4E4E4520" w14:textId="77777777" w:rsidR="002D2678" w:rsidRDefault="002D2678" w:rsidP="002D2678">
      <w:pPr>
        <w:pStyle w:val="af1"/>
        <w:keepNext/>
        <w:rPr>
          <w:rtl/>
        </w:rPr>
      </w:pPr>
    </w:p>
    <w:p w14:paraId="2BBEB50B" w14:textId="77777777" w:rsidR="002D2678" w:rsidRDefault="002D2678" w:rsidP="002D2678">
      <w:pPr>
        <w:pStyle w:val="af1"/>
        <w:keepNext/>
        <w:rPr>
          <w:rtl/>
        </w:rPr>
      </w:pPr>
      <w:r>
        <w:rPr>
          <w:rtl/>
        </w:rPr>
        <w:t>הצבעה</w:t>
      </w:r>
    </w:p>
    <w:p w14:paraId="4E34275C" w14:textId="77777777" w:rsidR="002D2678" w:rsidRDefault="002D2678" w:rsidP="002D2678">
      <w:pPr>
        <w:pStyle w:val="af2"/>
        <w:rPr>
          <w:rtl/>
        </w:rPr>
      </w:pPr>
    </w:p>
    <w:p w14:paraId="41D6CF63" w14:textId="77777777" w:rsidR="002D2678" w:rsidRPr="00BA1585" w:rsidRDefault="002D2678" w:rsidP="002D2678">
      <w:pPr>
        <w:jc w:val="center"/>
        <w:rPr>
          <w:rtl/>
        </w:rPr>
      </w:pPr>
      <w:r>
        <w:rPr>
          <w:rFonts w:hint="cs"/>
          <w:rtl/>
        </w:rPr>
        <w:t>ההסתייגות נדחתה.</w:t>
      </w:r>
    </w:p>
    <w:p w14:paraId="68DED012" w14:textId="77777777" w:rsidR="002D2678" w:rsidRDefault="002D2678" w:rsidP="002D2678">
      <w:pPr>
        <w:rPr>
          <w:rtl/>
          <w:lang w:eastAsia="he-IL"/>
        </w:rPr>
      </w:pPr>
    </w:p>
    <w:p w14:paraId="46E12AD7" w14:textId="57D64A8B" w:rsidR="002D2678" w:rsidRDefault="002D2678" w:rsidP="002D2678">
      <w:pPr>
        <w:rPr>
          <w:rtl/>
          <w:lang w:eastAsia="he-IL"/>
        </w:rPr>
      </w:pPr>
      <w:r>
        <w:rPr>
          <w:rFonts w:hint="cs"/>
          <w:rtl/>
          <w:lang w:eastAsia="he-IL"/>
        </w:rPr>
        <w:t>ההסתייגות הוסרה.</w:t>
      </w:r>
    </w:p>
    <w:p w14:paraId="47354DF3" w14:textId="77777777" w:rsidR="002D2678" w:rsidRDefault="002D2678" w:rsidP="002D2678">
      <w:pPr>
        <w:rPr>
          <w:rtl/>
          <w:lang w:eastAsia="he-IL"/>
        </w:rPr>
      </w:pPr>
    </w:p>
    <w:p w14:paraId="53E79288" w14:textId="43CE4B15" w:rsidR="002D2678" w:rsidRDefault="002D2678" w:rsidP="002D2678">
      <w:pPr>
        <w:pStyle w:val="a4"/>
        <w:keepNext/>
        <w:rPr>
          <w:rtl/>
        </w:rPr>
      </w:pPr>
      <w:r w:rsidRPr="00B201A9">
        <w:rPr>
          <w:rStyle w:val="TagStyle"/>
          <w:rtl/>
        </w:rPr>
        <w:t xml:space="preserve"> &lt;&lt; דובר &gt;&gt; </w:t>
      </w:r>
      <w:r>
        <w:rPr>
          <w:rtl/>
        </w:rPr>
        <w:t>שגית אפיק:</w:t>
      </w:r>
      <w:r w:rsidRPr="00B201A9">
        <w:rPr>
          <w:rStyle w:val="TagStyle"/>
          <w:rtl/>
        </w:rPr>
        <w:t xml:space="preserve"> &lt;&lt; דובר &gt;&gt;</w:t>
      </w:r>
      <w:r w:rsidR="00707E81">
        <w:rPr>
          <w:rtl/>
        </w:rPr>
        <w:t xml:space="preserve"> </w:t>
      </w:r>
      <w:r>
        <w:rPr>
          <w:rtl/>
        </w:rPr>
        <w:t xml:space="preserve"> </w:t>
      </w:r>
    </w:p>
    <w:p w14:paraId="75ED46D1" w14:textId="77777777" w:rsidR="002D2678" w:rsidRDefault="002D2678" w:rsidP="002D2678">
      <w:pPr>
        <w:rPr>
          <w:rtl/>
          <w:lang w:eastAsia="he-IL"/>
        </w:rPr>
      </w:pPr>
    </w:p>
    <w:p w14:paraId="2AC2B0D8" w14:textId="6FC20A9C" w:rsidR="002D2678" w:rsidRDefault="002D2678" w:rsidP="002D2678">
      <w:pPr>
        <w:rPr>
          <w:rtl/>
          <w:lang w:eastAsia="he-IL"/>
        </w:rPr>
      </w:pPr>
      <w:r>
        <w:rPr>
          <w:rFonts w:hint="cs"/>
          <w:rtl/>
          <w:lang w:eastAsia="he-IL"/>
        </w:rPr>
        <w:t>2</w:t>
      </w:r>
      <w:bookmarkStart w:id="36912" w:name="_ETM_Q1_15897419"/>
      <w:bookmarkEnd w:id="36912"/>
      <w:r>
        <w:rPr>
          <w:rFonts w:hint="cs"/>
          <w:rtl/>
          <w:lang w:eastAsia="he-IL"/>
        </w:rPr>
        <w:t>94. אחרי</w:t>
      </w:r>
      <w:bookmarkStart w:id="36913" w:name="_ETM_Q1_15901190"/>
      <w:bookmarkEnd w:id="36913"/>
      <w:r>
        <w:rPr>
          <w:rFonts w:hint="cs"/>
          <w:rtl/>
          <w:lang w:eastAsia="he-IL"/>
        </w:rPr>
        <w:t xml:space="preserve"> להרכיב ממשלה יבוא, חדשה.</w:t>
      </w:r>
    </w:p>
    <w:p w14:paraId="0A071E1F" w14:textId="77777777" w:rsidR="002D2678" w:rsidRDefault="002D2678" w:rsidP="002D2678">
      <w:pPr>
        <w:rPr>
          <w:rtl/>
          <w:lang w:eastAsia="he-IL"/>
        </w:rPr>
      </w:pPr>
    </w:p>
    <w:p w14:paraId="4E1B41F5" w14:textId="4DF280D8" w:rsidR="002D2678" w:rsidRDefault="002D2678" w:rsidP="002D2678">
      <w:pPr>
        <w:pStyle w:val="a4"/>
        <w:keepNext/>
        <w:rPr>
          <w:rtl/>
        </w:rPr>
      </w:pPr>
      <w:r w:rsidRPr="00A22790">
        <w:rPr>
          <w:rStyle w:val="TagStyle"/>
          <w:rtl/>
        </w:rPr>
        <w:t xml:space="preserve"> &lt;&lt; דובר &gt;&gt; </w:t>
      </w:r>
      <w:r>
        <w:rPr>
          <w:rtl/>
        </w:rPr>
        <w:t>נעמה לזימי (העבודה):</w:t>
      </w:r>
      <w:r w:rsidRPr="00A22790">
        <w:rPr>
          <w:rStyle w:val="TagStyle"/>
          <w:rtl/>
        </w:rPr>
        <w:t xml:space="preserve"> &lt;&lt; דובר &gt;&gt;</w:t>
      </w:r>
      <w:r w:rsidR="00707E81">
        <w:rPr>
          <w:rtl/>
        </w:rPr>
        <w:t xml:space="preserve"> </w:t>
      </w:r>
      <w:r>
        <w:rPr>
          <w:rtl/>
        </w:rPr>
        <w:t xml:space="preserve"> </w:t>
      </w:r>
    </w:p>
    <w:p w14:paraId="7DD6C2B7" w14:textId="77777777" w:rsidR="002D2678" w:rsidRPr="00431422" w:rsidRDefault="002D2678" w:rsidP="00431422">
      <w:pPr>
        <w:rPr>
          <w:rtl/>
          <w:lang w:eastAsia="he-IL"/>
        </w:rPr>
      </w:pPr>
      <w:bookmarkStart w:id="36914" w:name="_ETM_Q1_15899349"/>
      <w:bookmarkStart w:id="36915" w:name="_ETM_Q1_15899444"/>
      <w:bookmarkStart w:id="36916" w:name="_ETM_Q1_15900145"/>
      <w:bookmarkStart w:id="36917" w:name="_ETM_Q1_15895582"/>
      <w:bookmarkStart w:id="36918" w:name="_ETM_Q1_15891605"/>
      <w:bookmarkEnd w:id="36914"/>
      <w:bookmarkEnd w:id="36915"/>
      <w:bookmarkEnd w:id="36916"/>
      <w:bookmarkEnd w:id="36917"/>
      <w:bookmarkEnd w:id="36918"/>
    </w:p>
    <w:p w14:paraId="4805A8EE" w14:textId="74FB47D1" w:rsidR="00160BB9" w:rsidRDefault="002D2678" w:rsidP="00067E9E">
      <w:pPr>
        <w:rPr>
          <w:rtl/>
          <w:lang w:eastAsia="he-IL"/>
        </w:rPr>
      </w:pPr>
      <w:bookmarkStart w:id="36919" w:name="_ETM_Q1_15476617"/>
      <w:bookmarkEnd w:id="36919"/>
      <w:r>
        <w:rPr>
          <w:rFonts w:hint="cs"/>
          <w:rtl/>
          <w:lang w:eastAsia="he-IL"/>
        </w:rPr>
        <w:t xml:space="preserve">נכון. ואני גם שואלת איפה כולכם אל </w:t>
      </w:r>
      <w:bookmarkStart w:id="36920" w:name="_ETM_Q1_15910836"/>
      <w:bookmarkEnd w:id="36920"/>
      <w:r>
        <w:rPr>
          <w:rFonts w:hint="cs"/>
          <w:rtl/>
          <w:lang w:eastAsia="he-IL"/>
        </w:rPr>
        <w:t xml:space="preserve">מול </w:t>
      </w:r>
      <w:bookmarkStart w:id="36921" w:name="_ETM_Q1_15914846"/>
      <w:bookmarkStart w:id="36922" w:name="_ETM_Q1_15932757"/>
      <w:bookmarkStart w:id="36923" w:name="_ETM_Q1_15928082"/>
      <w:bookmarkStart w:id="36924" w:name="_ETM_Q1_15926955"/>
      <w:bookmarkStart w:id="36925" w:name="_ETM_Q1_15922318"/>
      <w:bookmarkStart w:id="36926" w:name="_ETM_Q1_15917889"/>
      <w:bookmarkStart w:id="36927" w:name="_ETM_Q1_15913824"/>
      <w:bookmarkStart w:id="36928" w:name="_ETM_Q1_15909997"/>
      <w:bookmarkStart w:id="36929" w:name="_ETM_Q1_15907213"/>
      <w:bookmarkStart w:id="36930" w:name="_ETM_Q1_15909052"/>
      <w:bookmarkEnd w:id="36921"/>
      <w:bookmarkEnd w:id="36922"/>
      <w:bookmarkEnd w:id="36923"/>
      <w:bookmarkEnd w:id="36924"/>
      <w:bookmarkEnd w:id="36925"/>
      <w:bookmarkEnd w:id="36926"/>
      <w:bookmarkEnd w:id="36927"/>
      <w:bookmarkEnd w:id="36928"/>
      <w:bookmarkEnd w:id="36929"/>
      <w:bookmarkEnd w:id="36930"/>
      <w:r w:rsidR="00F00ED3">
        <w:rPr>
          <w:rFonts w:hint="cs"/>
          <w:rtl/>
          <w:lang w:eastAsia="he-IL"/>
        </w:rPr>
        <w:t>(צוחקים).</w:t>
      </w:r>
      <w:bookmarkStart w:id="36931" w:name="_ETM_Q1_15915412"/>
      <w:bookmarkEnd w:id="36931"/>
    </w:p>
    <w:p w14:paraId="575F69A6" w14:textId="77777777" w:rsidR="00F00ED3" w:rsidRDefault="00F00ED3" w:rsidP="00067E9E">
      <w:pPr>
        <w:rPr>
          <w:rtl/>
          <w:lang w:eastAsia="he-IL"/>
        </w:rPr>
      </w:pPr>
      <w:bookmarkStart w:id="36932" w:name="_ETM_Q1_15915590"/>
      <w:bookmarkStart w:id="36933" w:name="_ETM_Q1_15911229"/>
      <w:bookmarkEnd w:id="36932"/>
      <w:bookmarkEnd w:id="36933"/>
    </w:p>
    <w:p w14:paraId="73AEB627" w14:textId="6E464EA7" w:rsidR="00F00ED3" w:rsidRDefault="00F00ED3" w:rsidP="00F00ED3">
      <w:pPr>
        <w:pStyle w:val="a4"/>
        <w:keepNext/>
        <w:rPr>
          <w:rtl/>
        </w:rPr>
      </w:pPr>
      <w:bookmarkStart w:id="36934" w:name="ET_speaker_6128_3393"/>
      <w:r w:rsidRPr="00F00ED3">
        <w:rPr>
          <w:rStyle w:val="TagStyle"/>
          <w:rtl/>
        </w:rPr>
        <w:t xml:space="preserve"> &lt;&lt; דובר &gt;&gt; </w:t>
      </w:r>
      <w:r>
        <w:rPr>
          <w:rtl/>
        </w:rPr>
        <w:t>משה טור פז (יש עתיד):</w:t>
      </w:r>
      <w:r w:rsidRPr="00F00ED3">
        <w:rPr>
          <w:rStyle w:val="TagStyle"/>
          <w:rtl/>
        </w:rPr>
        <w:t xml:space="preserve"> &lt;&lt; דובר &gt;&gt;</w:t>
      </w:r>
      <w:r w:rsidR="00707E81">
        <w:rPr>
          <w:rtl/>
        </w:rPr>
        <w:t xml:space="preserve"> </w:t>
      </w:r>
      <w:r>
        <w:rPr>
          <w:rtl/>
        </w:rPr>
        <w:t xml:space="preserve"> </w:t>
      </w:r>
      <w:bookmarkEnd w:id="36934"/>
    </w:p>
    <w:p w14:paraId="7FD33356" w14:textId="77777777" w:rsidR="00F00ED3" w:rsidRDefault="00F00ED3" w:rsidP="00F00ED3">
      <w:pPr>
        <w:pStyle w:val="KeepWithNext"/>
        <w:rPr>
          <w:rtl/>
          <w:lang w:eastAsia="he-IL"/>
        </w:rPr>
      </w:pPr>
    </w:p>
    <w:p w14:paraId="4DCA700F" w14:textId="5B8A48DB" w:rsidR="00F00ED3" w:rsidRDefault="00F00ED3" w:rsidP="00F00ED3">
      <w:pPr>
        <w:rPr>
          <w:rtl/>
          <w:lang w:eastAsia="he-IL"/>
        </w:rPr>
      </w:pPr>
      <w:bookmarkStart w:id="36935" w:name="_ETM_Q1_15913704"/>
      <w:bookmarkStart w:id="36936" w:name="_ETM_Q1_15913793"/>
      <w:bookmarkEnd w:id="36935"/>
      <w:bookmarkEnd w:id="36936"/>
      <w:r>
        <w:rPr>
          <w:rFonts w:hint="cs"/>
          <w:rtl/>
          <w:lang w:eastAsia="he-IL"/>
        </w:rPr>
        <w:t>צריך להפריד בינ</w:t>
      </w:r>
      <w:bookmarkStart w:id="36937" w:name="_ETM_Q1_15913508"/>
      <w:bookmarkEnd w:id="36937"/>
      <w:r>
        <w:rPr>
          <w:rFonts w:hint="cs"/>
          <w:rtl/>
          <w:lang w:eastAsia="he-IL"/>
        </w:rPr>
        <w:t xml:space="preserve">יהן אופיר נכון? </w:t>
      </w:r>
      <w:bookmarkStart w:id="36938" w:name="_ETM_Q1_15920154"/>
      <w:bookmarkStart w:id="36939" w:name="_ETM_Q1_15929453"/>
      <w:bookmarkEnd w:id="36938"/>
      <w:bookmarkEnd w:id="36939"/>
    </w:p>
    <w:p w14:paraId="258C0EA3" w14:textId="77777777" w:rsidR="00F00ED3" w:rsidRDefault="00F00ED3" w:rsidP="00F00ED3">
      <w:pPr>
        <w:rPr>
          <w:rtl/>
          <w:lang w:eastAsia="he-IL"/>
        </w:rPr>
      </w:pPr>
      <w:bookmarkStart w:id="36940" w:name="_ETM_Q1_15930776"/>
      <w:bookmarkStart w:id="36941" w:name="_ETM_Q1_15926197"/>
      <w:bookmarkStart w:id="36942" w:name="_ETM_Q1_15921471"/>
      <w:bookmarkEnd w:id="36940"/>
      <w:bookmarkEnd w:id="36941"/>
      <w:bookmarkEnd w:id="36942"/>
    </w:p>
    <w:p w14:paraId="5284FE5D" w14:textId="687534B1" w:rsidR="00F00ED3" w:rsidRDefault="00F00ED3" w:rsidP="00F00ED3">
      <w:pPr>
        <w:pStyle w:val="a4"/>
        <w:keepNext/>
        <w:rPr>
          <w:rtl/>
        </w:rPr>
      </w:pPr>
      <w:bookmarkStart w:id="36943" w:name="ET_speaker_6236_3394"/>
      <w:r w:rsidRPr="00F00ED3">
        <w:rPr>
          <w:rStyle w:val="TagStyle"/>
          <w:rtl/>
        </w:rPr>
        <w:t xml:space="preserve"> &lt;&lt; דובר &gt;&gt; </w:t>
      </w:r>
      <w:r>
        <w:rPr>
          <w:rtl/>
        </w:rPr>
        <w:t>נעמה לזימי (העבודה):</w:t>
      </w:r>
      <w:r w:rsidRPr="00F00ED3">
        <w:rPr>
          <w:rStyle w:val="TagStyle"/>
          <w:rtl/>
        </w:rPr>
        <w:t xml:space="preserve"> &lt;&lt; דובר &gt;&gt;</w:t>
      </w:r>
      <w:r w:rsidR="00707E81">
        <w:rPr>
          <w:rtl/>
        </w:rPr>
        <w:t xml:space="preserve"> </w:t>
      </w:r>
      <w:r>
        <w:rPr>
          <w:rtl/>
        </w:rPr>
        <w:t xml:space="preserve"> </w:t>
      </w:r>
      <w:bookmarkEnd w:id="36943"/>
    </w:p>
    <w:p w14:paraId="1F9974C6" w14:textId="77777777" w:rsidR="00F00ED3" w:rsidRDefault="00F00ED3" w:rsidP="00F00ED3">
      <w:pPr>
        <w:pStyle w:val="KeepWithNext"/>
        <w:rPr>
          <w:rtl/>
          <w:lang w:eastAsia="he-IL"/>
        </w:rPr>
      </w:pPr>
    </w:p>
    <w:p w14:paraId="6EAD4A7A" w14:textId="09CA9774" w:rsidR="00F00ED3" w:rsidRDefault="00F00ED3" w:rsidP="00F00ED3">
      <w:pPr>
        <w:rPr>
          <w:rtl/>
          <w:lang w:eastAsia="he-IL"/>
        </w:rPr>
      </w:pPr>
      <w:bookmarkStart w:id="36944" w:name="_ETM_Q1_15925716"/>
      <w:bookmarkStart w:id="36945" w:name="_ETM_Q1_15925843"/>
      <w:bookmarkEnd w:id="36944"/>
      <w:bookmarkEnd w:id="36945"/>
      <w:r>
        <w:rPr>
          <w:rFonts w:hint="cs"/>
          <w:rtl/>
          <w:lang w:eastAsia="he-IL"/>
        </w:rPr>
        <w:t>שגית זה בדרך כל</w:t>
      </w:r>
      <w:bookmarkStart w:id="36946" w:name="_ETM_Q1_15925701"/>
      <w:bookmarkEnd w:id="36946"/>
      <w:r>
        <w:rPr>
          <w:rFonts w:hint="cs"/>
          <w:rtl/>
          <w:lang w:eastAsia="he-IL"/>
        </w:rPr>
        <w:t>ל קורה</w:t>
      </w:r>
      <w:bookmarkStart w:id="36947" w:name="_ETM_Q1_15928339"/>
      <w:bookmarkEnd w:id="36947"/>
      <w:r>
        <w:rPr>
          <w:rFonts w:hint="cs"/>
          <w:rtl/>
          <w:lang w:eastAsia="he-IL"/>
        </w:rPr>
        <w:t xml:space="preserve"> לי בשעות מאוד מאוחרות הדבר הזה לא עכשיו.</w:t>
      </w:r>
      <w:bookmarkStart w:id="36948" w:name="_ETM_Q1_15932876"/>
      <w:bookmarkEnd w:id="36948"/>
    </w:p>
    <w:p w14:paraId="376D04B9" w14:textId="77777777" w:rsidR="00F00ED3" w:rsidRDefault="00F00ED3" w:rsidP="00F00ED3">
      <w:pPr>
        <w:rPr>
          <w:rtl/>
          <w:lang w:eastAsia="he-IL"/>
        </w:rPr>
      </w:pPr>
      <w:bookmarkStart w:id="36949" w:name="_ETM_Q1_15933115"/>
      <w:bookmarkStart w:id="36950" w:name="_ETM_Q1_15928138"/>
      <w:bookmarkEnd w:id="36949"/>
      <w:bookmarkEnd w:id="36950"/>
    </w:p>
    <w:p w14:paraId="7C15DE6C" w14:textId="3DFDAE4A" w:rsidR="00F00ED3" w:rsidRDefault="00F00ED3" w:rsidP="00F00ED3">
      <w:pPr>
        <w:pStyle w:val="a4"/>
        <w:keepNext/>
        <w:rPr>
          <w:rtl/>
        </w:rPr>
      </w:pPr>
      <w:bookmarkStart w:id="36951" w:name="ET_speaker_6164_3395"/>
      <w:r w:rsidRPr="00F00ED3">
        <w:rPr>
          <w:rStyle w:val="TagStyle"/>
          <w:rtl/>
        </w:rPr>
        <w:t xml:space="preserve"> &lt;&lt; דובר &gt;&gt; </w:t>
      </w:r>
      <w:r>
        <w:rPr>
          <w:rtl/>
        </w:rPr>
        <w:t>עמית הלוי (הליכוד):</w:t>
      </w:r>
      <w:r w:rsidRPr="00F00ED3">
        <w:rPr>
          <w:rStyle w:val="TagStyle"/>
          <w:rtl/>
        </w:rPr>
        <w:t xml:space="preserve"> &lt;&lt; דובר &gt;&gt;</w:t>
      </w:r>
      <w:r w:rsidR="00707E81">
        <w:rPr>
          <w:rtl/>
        </w:rPr>
        <w:t xml:space="preserve"> </w:t>
      </w:r>
      <w:r>
        <w:rPr>
          <w:rtl/>
        </w:rPr>
        <w:t xml:space="preserve"> </w:t>
      </w:r>
      <w:bookmarkEnd w:id="36951"/>
    </w:p>
    <w:p w14:paraId="410A365F" w14:textId="77777777" w:rsidR="00F00ED3" w:rsidRDefault="00F00ED3" w:rsidP="00F00ED3">
      <w:pPr>
        <w:pStyle w:val="KeepWithNext"/>
        <w:rPr>
          <w:rtl/>
          <w:lang w:eastAsia="he-IL"/>
        </w:rPr>
      </w:pPr>
    </w:p>
    <w:p w14:paraId="0E646CA4" w14:textId="16F18D39" w:rsidR="00F00ED3" w:rsidRDefault="00F00ED3" w:rsidP="00F00ED3">
      <w:pPr>
        <w:rPr>
          <w:rtl/>
          <w:lang w:eastAsia="he-IL"/>
        </w:rPr>
      </w:pPr>
      <w:bookmarkStart w:id="36952" w:name="_ETM_Q1_15931550"/>
      <w:bookmarkEnd w:id="36952"/>
      <w:r>
        <w:rPr>
          <w:rFonts w:hint="cs"/>
          <w:rtl/>
          <w:lang w:eastAsia="he-IL"/>
        </w:rPr>
        <w:t>א</w:t>
      </w:r>
      <w:bookmarkStart w:id="36953" w:name="_ETM_Q1_15931820"/>
      <w:bookmarkEnd w:id="36953"/>
      <w:r>
        <w:rPr>
          <w:rFonts w:hint="cs"/>
          <w:rtl/>
          <w:lang w:eastAsia="he-IL"/>
        </w:rPr>
        <w:t>ת יכולה למשוך א</w:t>
      </w:r>
      <w:bookmarkStart w:id="36954" w:name="_ETM_Q1_15933601"/>
      <w:bookmarkEnd w:id="36954"/>
      <w:r>
        <w:rPr>
          <w:rFonts w:hint="cs"/>
          <w:rtl/>
          <w:lang w:eastAsia="he-IL"/>
        </w:rPr>
        <w:t>ת ההסתייגויות במקום לצחוק עליהם, את יכולה</w:t>
      </w:r>
      <w:bookmarkStart w:id="36955" w:name="_ETM_Q1_15933026"/>
      <w:bookmarkEnd w:id="36955"/>
      <w:r>
        <w:rPr>
          <w:rFonts w:hint="cs"/>
          <w:rtl/>
          <w:lang w:eastAsia="he-IL"/>
        </w:rPr>
        <w:t xml:space="preserve"> למשוך אותם.</w:t>
      </w:r>
      <w:bookmarkStart w:id="36956" w:name="_ETM_Q1_15934780"/>
      <w:bookmarkEnd w:id="36956"/>
    </w:p>
    <w:p w14:paraId="219687FA" w14:textId="77777777" w:rsidR="00F00ED3" w:rsidRDefault="00F00ED3" w:rsidP="00F00ED3">
      <w:pPr>
        <w:rPr>
          <w:rtl/>
          <w:lang w:eastAsia="he-IL"/>
        </w:rPr>
      </w:pPr>
    </w:p>
    <w:p w14:paraId="2A346197" w14:textId="571319AC" w:rsidR="00F00ED3" w:rsidRDefault="00F00ED3" w:rsidP="00F00ED3">
      <w:pPr>
        <w:pStyle w:val="a4"/>
        <w:keepNext/>
        <w:rPr>
          <w:rtl/>
        </w:rPr>
      </w:pPr>
      <w:bookmarkStart w:id="36957" w:name="ET_speaker_6236_3396"/>
      <w:r w:rsidRPr="00F00ED3">
        <w:rPr>
          <w:rStyle w:val="TagStyle"/>
          <w:rtl/>
        </w:rPr>
        <w:t xml:space="preserve"> &lt;&lt; דובר &gt;&gt; </w:t>
      </w:r>
      <w:r>
        <w:rPr>
          <w:rtl/>
        </w:rPr>
        <w:t>נעמה לזימי (העבודה):</w:t>
      </w:r>
      <w:r w:rsidRPr="00F00ED3">
        <w:rPr>
          <w:rStyle w:val="TagStyle"/>
          <w:rtl/>
        </w:rPr>
        <w:t xml:space="preserve"> &lt;&lt; דובר &gt;&gt;</w:t>
      </w:r>
      <w:r w:rsidR="00707E81">
        <w:rPr>
          <w:rtl/>
        </w:rPr>
        <w:t xml:space="preserve"> </w:t>
      </w:r>
      <w:r>
        <w:rPr>
          <w:rtl/>
        </w:rPr>
        <w:t xml:space="preserve"> </w:t>
      </w:r>
      <w:bookmarkEnd w:id="36957"/>
    </w:p>
    <w:p w14:paraId="1636D604" w14:textId="77777777" w:rsidR="00F00ED3" w:rsidRDefault="00F00ED3" w:rsidP="00F00ED3">
      <w:pPr>
        <w:pStyle w:val="KeepWithNext"/>
        <w:rPr>
          <w:rtl/>
          <w:lang w:eastAsia="he-IL"/>
        </w:rPr>
      </w:pPr>
    </w:p>
    <w:p w14:paraId="2266E108" w14:textId="3E4A7317" w:rsidR="00F00ED3" w:rsidRDefault="00F00ED3" w:rsidP="00F00ED3">
      <w:pPr>
        <w:rPr>
          <w:rtl/>
          <w:lang w:eastAsia="he-IL"/>
        </w:rPr>
      </w:pPr>
      <w:r>
        <w:rPr>
          <w:rFonts w:hint="cs"/>
          <w:rtl/>
          <w:lang w:eastAsia="he-IL"/>
        </w:rPr>
        <w:t>ת</w:t>
      </w:r>
      <w:bookmarkStart w:id="36958" w:name="_ETM_Q1_15938342"/>
      <w:bookmarkStart w:id="36959" w:name="_ETM_Q1_15938426"/>
      <w:bookmarkEnd w:id="36958"/>
      <w:bookmarkEnd w:id="36959"/>
      <w:r>
        <w:rPr>
          <w:rFonts w:hint="cs"/>
          <w:rtl/>
          <w:lang w:eastAsia="he-IL"/>
        </w:rPr>
        <w:t xml:space="preserve">שאיר לי </w:t>
      </w:r>
      <w:bookmarkStart w:id="36960" w:name="_ETM_Q1_15939208"/>
      <w:bookmarkEnd w:id="36960"/>
      <w:r>
        <w:rPr>
          <w:rFonts w:hint="cs"/>
          <w:rtl/>
          <w:lang w:eastAsia="he-IL"/>
        </w:rPr>
        <w:t>ולשגית</w:t>
      </w:r>
      <w:bookmarkStart w:id="36961" w:name="_ETM_Q1_15935301"/>
      <w:bookmarkEnd w:id="36961"/>
      <w:r>
        <w:rPr>
          <w:rFonts w:hint="cs"/>
          <w:rtl/>
          <w:lang w:eastAsia="he-IL"/>
        </w:rPr>
        <w:t xml:space="preserve"> את החיוכים והצחוקים אנחנו מאוד רציניות תודה.</w:t>
      </w:r>
      <w:bookmarkStart w:id="36962" w:name="_ETM_Q1_15942027"/>
      <w:bookmarkEnd w:id="36962"/>
    </w:p>
    <w:p w14:paraId="0572B00F" w14:textId="77777777" w:rsidR="00F00ED3" w:rsidRDefault="00F00ED3" w:rsidP="00F00ED3">
      <w:pPr>
        <w:rPr>
          <w:rtl/>
          <w:lang w:eastAsia="he-IL"/>
        </w:rPr>
      </w:pPr>
    </w:p>
    <w:p w14:paraId="60D4A7FB" w14:textId="32344BC8" w:rsidR="00EC6E4D" w:rsidRDefault="00EC6E4D" w:rsidP="00EC6E4D">
      <w:pPr>
        <w:pStyle w:val="af6"/>
        <w:keepNext/>
        <w:rPr>
          <w:rtl/>
        </w:rPr>
      </w:pPr>
      <w:bookmarkStart w:id="36963" w:name="_ETM_Q1_15942845"/>
      <w:bookmarkStart w:id="36964" w:name="_ETM_Q1_15942872"/>
      <w:bookmarkStart w:id="36965" w:name="_ETM_Q1_15942943"/>
      <w:bookmarkEnd w:id="36963"/>
      <w:bookmarkEnd w:id="36964"/>
      <w:bookmarkEnd w:id="36965"/>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0B337B8B" w14:textId="77777777" w:rsidR="00F00ED3" w:rsidRDefault="00F00ED3" w:rsidP="00F00ED3">
      <w:pPr>
        <w:pStyle w:val="KeepWithNext"/>
        <w:rPr>
          <w:rtl/>
          <w:lang w:eastAsia="he-IL"/>
        </w:rPr>
      </w:pPr>
    </w:p>
    <w:p w14:paraId="51172A02" w14:textId="23F38700" w:rsidR="00F00ED3" w:rsidRDefault="00F00ED3" w:rsidP="00F00ED3">
      <w:pPr>
        <w:rPr>
          <w:rtl/>
        </w:rPr>
      </w:pPr>
      <w:r>
        <w:rPr>
          <w:rFonts w:hint="cs"/>
          <w:rtl/>
        </w:rPr>
        <w:t>מי בעד? ארבעה, מי נגד? שמונה</w:t>
      </w:r>
      <w:bookmarkStart w:id="36966" w:name="_ETM_Q1_15943068"/>
      <w:bookmarkStart w:id="36967" w:name="_ETM_Q1_15938737"/>
      <w:bookmarkEnd w:id="36966"/>
      <w:bookmarkEnd w:id="36967"/>
      <w:r>
        <w:rPr>
          <w:rFonts w:hint="cs"/>
          <w:rtl/>
        </w:rPr>
        <w:t xml:space="preserve">, מי נמנע? </w:t>
      </w:r>
    </w:p>
    <w:p w14:paraId="00B37682" w14:textId="77777777" w:rsidR="00F00ED3" w:rsidRDefault="00F00ED3" w:rsidP="00F00ED3">
      <w:pPr>
        <w:pStyle w:val="af1"/>
        <w:keepNext/>
        <w:rPr>
          <w:rtl/>
        </w:rPr>
      </w:pPr>
    </w:p>
    <w:p w14:paraId="7FD5FC4A" w14:textId="77777777" w:rsidR="00F00ED3" w:rsidRDefault="00F00ED3" w:rsidP="00F00ED3">
      <w:pPr>
        <w:pStyle w:val="af1"/>
        <w:keepNext/>
        <w:rPr>
          <w:rtl/>
        </w:rPr>
      </w:pPr>
      <w:r>
        <w:rPr>
          <w:rtl/>
        </w:rPr>
        <w:t>הצבעה</w:t>
      </w:r>
    </w:p>
    <w:p w14:paraId="4F3CA363" w14:textId="77777777" w:rsidR="00F00ED3" w:rsidRDefault="00F00ED3" w:rsidP="00F00ED3">
      <w:pPr>
        <w:pStyle w:val="af2"/>
        <w:rPr>
          <w:rtl/>
        </w:rPr>
      </w:pPr>
    </w:p>
    <w:p w14:paraId="6454DFC2" w14:textId="77777777" w:rsidR="00F00ED3" w:rsidRPr="00BA1585" w:rsidRDefault="00F00ED3" w:rsidP="00F00ED3">
      <w:pPr>
        <w:jc w:val="center"/>
        <w:rPr>
          <w:rtl/>
        </w:rPr>
      </w:pPr>
      <w:r>
        <w:rPr>
          <w:rFonts w:hint="cs"/>
          <w:rtl/>
        </w:rPr>
        <w:t>ההסתייגות נדחתה.</w:t>
      </w:r>
    </w:p>
    <w:p w14:paraId="27190AAB" w14:textId="77777777" w:rsidR="00F00ED3" w:rsidRDefault="00F00ED3" w:rsidP="00F00ED3">
      <w:pPr>
        <w:rPr>
          <w:rtl/>
          <w:lang w:eastAsia="he-IL"/>
        </w:rPr>
      </w:pPr>
    </w:p>
    <w:p w14:paraId="06BAF8E6" w14:textId="0E0689F3" w:rsidR="00F00ED3" w:rsidRDefault="00F00ED3" w:rsidP="00F00ED3">
      <w:pPr>
        <w:rPr>
          <w:rtl/>
          <w:lang w:eastAsia="he-IL"/>
        </w:rPr>
      </w:pPr>
      <w:r>
        <w:rPr>
          <w:rFonts w:hint="cs"/>
          <w:rtl/>
          <w:lang w:eastAsia="he-IL"/>
        </w:rPr>
        <w:t>ההסתייגות הוסרה.</w:t>
      </w:r>
    </w:p>
    <w:p w14:paraId="4DEB3A90" w14:textId="77777777" w:rsidR="00F00ED3" w:rsidRDefault="00F00ED3" w:rsidP="00F00ED3">
      <w:pPr>
        <w:rPr>
          <w:rtl/>
          <w:lang w:eastAsia="he-IL"/>
        </w:rPr>
      </w:pPr>
    </w:p>
    <w:p w14:paraId="67AF5AFB" w14:textId="4BF55899" w:rsidR="00F00ED3" w:rsidRDefault="00F00ED3" w:rsidP="00F00ED3">
      <w:pPr>
        <w:pStyle w:val="a4"/>
        <w:keepNext/>
        <w:rPr>
          <w:rtl/>
        </w:rPr>
      </w:pPr>
      <w:r w:rsidRPr="00B201A9">
        <w:rPr>
          <w:rStyle w:val="TagStyle"/>
          <w:rtl/>
        </w:rPr>
        <w:t xml:space="preserve"> &lt;&lt; דובר &gt;&gt; </w:t>
      </w:r>
      <w:r>
        <w:rPr>
          <w:rtl/>
        </w:rPr>
        <w:t>שגית אפיק:</w:t>
      </w:r>
      <w:r w:rsidRPr="00B201A9">
        <w:rPr>
          <w:rStyle w:val="TagStyle"/>
          <w:rtl/>
        </w:rPr>
        <w:t xml:space="preserve"> &lt;&lt; דובר &gt;&gt;</w:t>
      </w:r>
      <w:r w:rsidR="00707E81">
        <w:rPr>
          <w:rtl/>
        </w:rPr>
        <w:t xml:space="preserve"> </w:t>
      </w:r>
      <w:r>
        <w:rPr>
          <w:rtl/>
        </w:rPr>
        <w:t xml:space="preserve"> </w:t>
      </w:r>
    </w:p>
    <w:p w14:paraId="4D424293" w14:textId="77777777" w:rsidR="00F00ED3" w:rsidRDefault="00F00ED3" w:rsidP="00F00ED3">
      <w:pPr>
        <w:rPr>
          <w:rtl/>
          <w:lang w:eastAsia="he-IL"/>
        </w:rPr>
      </w:pPr>
      <w:bookmarkStart w:id="36968" w:name="_ETM_Q1_15944123"/>
      <w:bookmarkStart w:id="36969" w:name="_ETM_Q1_15944579"/>
      <w:bookmarkEnd w:id="36968"/>
      <w:bookmarkEnd w:id="36969"/>
    </w:p>
    <w:p w14:paraId="540E925A" w14:textId="4ACC6568" w:rsidR="00F00ED3" w:rsidRDefault="00F00ED3" w:rsidP="00F00ED3">
      <w:pPr>
        <w:rPr>
          <w:rtl/>
          <w:lang w:eastAsia="he-IL"/>
        </w:rPr>
      </w:pPr>
      <w:r>
        <w:rPr>
          <w:rFonts w:hint="cs"/>
          <w:rtl/>
          <w:lang w:eastAsia="he-IL"/>
        </w:rPr>
        <w:t>29</w:t>
      </w:r>
      <w:bookmarkStart w:id="36970" w:name="_ETM_Q1_15945323"/>
      <w:bookmarkEnd w:id="36970"/>
      <w:r>
        <w:rPr>
          <w:rFonts w:hint="cs"/>
          <w:rtl/>
          <w:lang w:eastAsia="he-IL"/>
        </w:rPr>
        <w:t>5. אח</w:t>
      </w:r>
      <w:bookmarkStart w:id="36971" w:name="_ETM_Q1_15946438"/>
      <w:bookmarkEnd w:id="36971"/>
      <w:r>
        <w:rPr>
          <w:rFonts w:hint="cs"/>
          <w:rtl/>
          <w:lang w:eastAsia="he-IL"/>
        </w:rPr>
        <w:t xml:space="preserve">רי המילים על אחד מחברי הכנסת, יבוא שנבחר בבחירות </w:t>
      </w:r>
      <w:bookmarkStart w:id="36972" w:name="_ETM_Q1_15955024"/>
      <w:bookmarkEnd w:id="36972"/>
      <w:r>
        <w:rPr>
          <w:rFonts w:hint="cs"/>
          <w:rtl/>
          <w:lang w:eastAsia="he-IL"/>
        </w:rPr>
        <w:t>האחרונות.</w:t>
      </w:r>
    </w:p>
    <w:p w14:paraId="74553D4C" w14:textId="77777777" w:rsidR="00F00ED3" w:rsidRDefault="00F00ED3" w:rsidP="00F00ED3">
      <w:pPr>
        <w:rPr>
          <w:rtl/>
          <w:lang w:eastAsia="he-IL"/>
        </w:rPr>
      </w:pPr>
      <w:bookmarkStart w:id="36973" w:name="_ETM_Q1_15956234"/>
      <w:bookmarkStart w:id="36974" w:name="_ETM_Q1_15956427"/>
      <w:bookmarkStart w:id="36975" w:name="_ETM_Q1_15952578"/>
      <w:bookmarkEnd w:id="36973"/>
      <w:bookmarkEnd w:id="36974"/>
      <w:bookmarkEnd w:id="36975"/>
    </w:p>
    <w:p w14:paraId="051D8DDE" w14:textId="363D2D04" w:rsidR="00F00ED3" w:rsidRDefault="00F00ED3" w:rsidP="00F00ED3">
      <w:pPr>
        <w:pStyle w:val="a4"/>
        <w:keepNext/>
        <w:rPr>
          <w:rtl/>
        </w:rPr>
      </w:pPr>
      <w:r w:rsidRPr="00A22790">
        <w:rPr>
          <w:rStyle w:val="TagStyle"/>
          <w:rtl/>
        </w:rPr>
        <w:t xml:space="preserve"> &lt;&lt; דובר &gt;&gt; </w:t>
      </w:r>
      <w:r>
        <w:rPr>
          <w:rtl/>
        </w:rPr>
        <w:t>נעמה לזימי (העבודה):</w:t>
      </w:r>
      <w:r w:rsidRPr="00A22790">
        <w:rPr>
          <w:rStyle w:val="TagStyle"/>
          <w:rtl/>
        </w:rPr>
        <w:t xml:space="preserve"> &lt;&lt; דובר &gt;&gt;</w:t>
      </w:r>
      <w:r w:rsidR="00707E81">
        <w:rPr>
          <w:rtl/>
        </w:rPr>
        <w:t xml:space="preserve"> </w:t>
      </w:r>
      <w:r>
        <w:rPr>
          <w:rtl/>
        </w:rPr>
        <w:t xml:space="preserve"> </w:t>
      </w:r>
    </w:p>
    <w:p w14:paraId="6A279409" w14:textId="77777777" w:rsidR="00F00ED3" w:rsidRPr="00F00ED3" w:rsidRDefault="00F00ED3" w:rsidP="00F00ED3">
      <w:pPr>
        <w:rPr>
          <w:rtl/>
          <w:lang w:eastAsia="he-IL"/>
        </w:rPr>
      </w:pPr>
    </w:p>
    <w:p w14:paraId="6E3C974B" w14:textId="77399547" w:rsidR="00160BB9" w:rsidRDefault="00F00ED3" w:rsidP="00067E9E">
      <w:pPr>
        <w:rPr>
          <w:rtl/>
          <w:lang w:eastAsia="he-IL"/>
        </w:rPr>
      </w:pPr>
      <w:bookmarkStart w:id="36976" w:name="_ETM_Q1_15479349"/>
      <w:bookmarkEnd w:id="36976"/>
      <w:r>
        <w:rPr>
          <w:rFonts w:hint="cs"/>
          <w:rtl/>
          <w:lang w:eastAsia="he-IL"/>
        </w:rPr>
        <w:t>ועכשיו אני רוצה לעבור לדוקטרינת ה</w:t>
      </w:r>
      <w:bookmarkStart w:id="36977" w:name="_ETM_Q1_15956430"/>
      <w:bookmarkEnd w:id="36977"/>
      <w:r>
        <w:rPr>
          <w:rFonts w:hint="cs"/>
          <w:rtl/>
          <w:lang w:eastAsia="he-IL"/>
        </w:rPr>
        <w:t xml:space="preserve">הלם </w:t>
      </w:r>
      <w:bookmarkStart w:id="36978" w:name="_ETM_Q1_15953046"/>
      <w:bookmarkEnd w:id="36978"/>
      <w:r>
        <w:rPr>
          <w:rFonts w:hint="cs"/>
          <w:rtl/>
          <w:lang w:eastAsia="he-IL"/>
        </w:rPr>
        <w:t>בזמן המשבר והכאוס, שהרי</w:t>
      </w:r>
      <w:bookmarkStart w:id="36979" w:name="_ETM_Q1_15960323"/>
      <w:bookmarkEnd w:id="36979"/>
      <w:r>
        <w:rPr>
          <w:rFonts w:hint="cs"/>
          <w:rtl/>
          <w:lang w:eastAsia="he-IL"/>
        </w:rPr>
        <w:t xml:space="preserve"> מי האם אימא של </w:t>
      </w:r>
      <w:r w:rsidR="002F21AA">
        <w:rPr>
          <w:rFonts w:hint="cs"/>
          <w:rtl/>
          <w:lang w:eastAsia="he-IL"/>
        </w:rPr>
        <w:t>דוקטרינת</w:t>
      </w:r>
      <w:r>
        <w:rPr>
          <w:rFonts w:hint="cs"/>
          <w:rtl/>
          <w:lang w:eastAsia="he-IL"/>
        </w:rPr>
        <w:t xml:space="preserve"> ההלם</w:t>
      </w:r>
      <w:bookmarkStart w:id="36980" w:name="_ETM_Q1_15961255"/>
      <w:bookmarkEnd w:id="36980"/>
      <w:r>
        <w:rPr>
          <w:rFonts w:hint="cs"/>
          <w:rtl/>
          <w:lang w:eastAsia="he-IL"/>
        </w:rPr>
        <w:t>?</w:t>
      </w:r>
      <w:bookmarkStart w:id="36981" w:name="_ETM_Q1_15959800"/>
      <w:bookmarkEnd w:id="36981"/>
      <w:r>
        <w:rPr>
          <w:rFonts w:hint="cs"/>
          <w:rtl/>
          <w:lang w:eastAsia="he-IL"/>
        </w:rPr>
        <w:t xml:space="preserve"> קינלי תהיה איתי, חוק</w:t>
      </w:r>
      <w:bookmarkStart w:id="36982" w:name="_ETM_Q1_15963608"/>
      <w:bookmarkEnd w:id="36982"/>
      <w:r>
        <w:rPr>
          <w:rFonts w:hint="cs"/>
          <w:rtl/>
          <w:lang w:eastAsia="he-IL"/>
        </w:rPr>
        <w:t xml:space="preserve"> ההסדרים בוודאי, כי בזמן שאנחנו דנים פה על הדמוקרטיה הישראלית,</w:t>
      </w:r>
      <w:bookmarkStart w:id="36983" w:name="_ETM_Q1_15971173"/>
      <w:bookmarkEnd w:id="36983"/>
      <w:r>
        <w:rPr>
          <w:rFonts w:hint="cs"/>
          <w:rtl/>
          <w:lang w:eastAsia="he-IL"/>
        </w:rPr>
        <w:t xml:space="preserve"> הניחו חוק הסדרים, ואני אומרת לך כי בסמכותך</w:t>
      </w:r>
      <w:bookmarkStart w:id="36984" w:name="_ETM_Q1_15972155"/>
      <w:bookmarkEnd w:id="36984"/>
      <w:r>
        <w:rPr>
          <w:rFonts w:hint="cs"/>
          <w:rtl/>
          <w:lang w:eastAsia="he-IL"/>
        </w:rPr>
        <w:t xml:space="preserve"> להוציא את</w:t>
      </w:r>
      <w:bookmarkStart w:id="36985" w:name="_ETM_Q1_15973995"/>
      <w:bookmarkEnd w:id="36985"/>
      <w:r>
        <w:rPr>
          <w:rFonts w:hint="cs"/>
          <w:rtl/>
          <w:lang w:eastAsia="he-IL"/>
        </w:rPr>
        <w:t xml:space="preserve"> הפרק המטורף הזה.</w:t>
      </w:r>
    </w:p>
    <w:p w14:paraId="119133F5" w14:textId="77777777" w:rsidR="00F00ED3" w:rsidRDefault="00F00ED3" w:rsidP="00067E9E">
      <w:pPr>
        <w:rPr>
          <w:rtl/>
          <w:lang w:eastAsia="he-IL"/>
        </w:rPr>
      </w:pPr>
      <w:bookmarkStart w:id="36986" w:name="_ETM_Q1_15976366"/>
      <w:bookmarkEnd w:id="36986"/>
    </w:p>
    <w:p w14:paraId="593D3787" w14:textId="4128CC99" w:rsidR="00EC6E4D" w:rsidRDefault="00EC6E4D" w:rsidP="00EC6E4D">
      <w:pPr>
        <w:pStyle w:val="af6"/>
        <w:keepNext/>
        <w:rPr>
          <w:rtl/>
        </w:rPr>
      </w:pPr>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303F7486" w14:textId="77777777" w:rsidR="00F00ED3" w:rsidRDefault="00F00ED3" w:rsidP="00F00ED3">
      <w:pPr>
        <w:pStyle w:val="KeepWithNext"/>
        <w:rPr>
          <w:rtl/>
          <w:lang w:eastAsia="he-IL"/>
        </w:rPr>
      </w:pPr>
    </w:p>
    <w:p w14:paraId="46395B3E" w14:textId="7F72D752" w:rsidR="00F00ED3" w:rsidRDefault="00F00ED3" w:rsidP="00F00ED3">
      <w:pPr>
        <w:rPr>
          <w:rtl/>
          <w:lang w:eastAsia="he-IL"/>
        </w:rPr>
      </w:pPr>
      <w:bookmarkStart w:id="36987" w:name="_ETM_Q1_15977981"/>
      <w:bookmarkStart w:id="36988" w:name="_ETM_Q1_15978114"/>
      <w:bookmarkEnd w:id="36987"/>
      <w:bookmarkEnd w:id="36988"/>
      <w:r>
        <w:rPr>
          <w:rFonts w:hint="cs"/>
          <w:rtl/>
          <w:lang w:eastAsia="he-IL"/>
        </w:rPr>
        <w:t>איזה?</w:t>
      </w:r>
    </w:p>
    <w:p w14:paraId="579B91D5" w14:textId="77777777" w:rsidR="00F00ED3" w:rsidRDefault="00F00ED3" w:rsidP="00F00ED3">
      <w:pPr>
        <w:rPr>
          <w:rtl/>
          <w:lang w:eastAsia="he-IL"/>
        </w:rPr>
      </w:pPr>
      <w:bookmarkStart w:id="36989" w:name="_ETM_Q1_15979044"/>
      <w:bookmarkStart w:id="36990" w:name="_ETM_Q1_15979395"/>
      <w:bookmarkStart w:id="36991" w:name="_ETM_Q1_15974421"/>
      <w:bookmarkEnd w:id="36989"/>
      <w:bookmarkEnd w:id="36990"/>
      <w:bookmarkEnd w:id="36991"/>
    </w:p>
    <w:p w14:paraId="75EA706C" w14:textId="4480BE6E" w:rsidR="00F00ED3" w:rsidRDefault="00F00ED3" w:rsidP="00F00ED3">
      <w:pPr>
        <w:pStyle w:val="a4"/>
        <w:keepNext/>
        <w:rPr>
          <w:rtl/>
        </w:rPr>
      </w:pPr>
      <w:bookmarkStart w:id="36992" w:name="ET_speaker_6236_3398"/>
      <w:r w:rsidRPr="00F00ED3">
        <w:rPr>
          <w:rStyle w:val="TagStyle"/>
          <w:rtl/>
        </w:rPr>
        <w:t xml:space="preserve"> &lt;&lt; דובר &gt;&gt; </w:t>
      </w:r>
      <w:r>
        <w:rPr>
          <w:rtl/>
        </w:rPr>
        <w:t>נעמה לזימי (העבודה):</w:t>
      </w:r>
      <w:r w:rsidRPr="00F00ED3">
        <w:rPr>
          <w:rStyle w:val="TagStyle"/>
          <w:rtl/>
        </w:rPr>
        <w:t xml:space="preserve"> &lt;&lt; דובר &gt;&gt;</w:t>
      </w:r>
      <w:r w:rsidR="00707E81">
        <w:rPr>
          <w:rtl/>
        </w:rPr>
        <w:t xml:space="preserve"> </w:t>
      </w:r>
      <w:r>
        <w:rPr>
          <w:rtl/>
        </w:rPr>
        <w:t xml:space="preserve"> </w:t>
      </w:r>
      <w:bookmarkEnd w:id="36992"/>
    </w:p>
    <w:p w14:paraId="514ABBB2" w14:textId="77777777" w:rsidR="00F00ED3" w:rsidRDefault="00F00ED3" w:rsidP="00F00ED3">
      <w:pPr>
        <w:pStyle w:val="KeepWithNext"/>
        <w:rPr>
          <w:rtl/>
          <w:lang w:eastAsia="he-IL"/>
        </w:rPr>
      </w:pPr>
    </w:p>
    <w:p w14:paraId="7F368124" w14:textId="101275A5" w:rsidR="00F00ED3" w:rsidRDefault="00F00ED3" w:rsidP="00F00ED3">
      <w:pPr>
        <w:rPr>
          <w:rtl/>
          <w:lang w:eastAsia="he-IL"/>
        </w:rPr>
      </w:pPr>
      <w:bookmarkStart w:id="36993" w:name="_ETM_Q1_15976479"/>
      <w:bookmarkStart w:id="36994" w:name="_ETM_Q1_15976602"/>
      <w:bookmarkEnd w:id="36993"/>
      <w:bookmarkEnd w:id="36994"/>
      <w:r>
        <w:rPr>
          <w:rFonts w:hint="cs"/>
          <w:rtl/>
          <w:lang w:eastAsia="he-IL"/>
        </w:rPr>
        <w:t xml:space="preserve">תשתיות לאומיות, במיוחד את פרק ה', שהוא גם </w:t>
      </w:r>
      <w:bookmarkStart w:id="36995" w:name="_ETM_Q1_15981708"/>
      <w:bookmarkEnd w:id="36995"/>
      <w:r>
        <w:rPr>
          <w:rFonts w:hint="cs"/>
          <w:rtl/>
          <w:lang w:eastAsia="he-IL"/>
        </w:rPr>
        <w:t>מחסל את חוק אוויר נקי, ופוגע אנושות, ועדת התכנון, גם</w:t>
      </w:r>
      <w:bookmarkStart w:id="36996" w:name="_ETM_Q1_15988303"/>
      <w:bookmarkEnd w:id="36996"/>
      <w:r>
        <w:rPr>
          <w:rFonts w:hint="cs"/>
          <w:rtl/>
          <w:lang w:eastAsia="he-IL"/>
        </w:rPr>
        <w:t xml:space="preserve"> </w:t>
      </w:r>
      <w:bookmarkStart w:id="36997" w:name="_ETM_Q1_15983723"/>
      <w:bookmarkEnd w:id="36997"/>
      <w:r>
        <w:rPr>
          <w:rFonts w:hint="cs"/>
          <w:rtl/>
          <w:lang w:eastAsia="he-IL"/>
        </w:rPr>
        <w:t>כמובן שגית היועצת המשפטית לכנסת היא חלק מהדבר הזה.</w:t>
      </w:r>
      <w:bookmarkStart w:id="36998" w:name="_ETM_Q1_15990627"/>
      <w:bookmarkEnd w:id="36998"/>
    </w:p>
    <w:p w14:paraId="1306CAEA" w14:textId="77777777" w:rsidR="00F00ED3" w:rsidRDefault="00F00ED3" w:rsidP="00F00ED3">
      <w:pPr>
        <w:rPr>
          <w:rtl/>
          <w:lang w:eastAsia="he-IL"/>
        </w:rPr>
      </w:pPr>
      <w:bookmarkStart w:id="36999" w:name="_ETM_Q1_15990856"/>
      <w:bookmarkStart w:id="37000" w:name="_ETM_Q1_15991126"/>
      <w:bookmarkEnd w:id="36999"/>
      <w:bookmarkEnd w:id="37000"/>
    </w:p>
    <w:p w14:paraId="419FD16E" w14:textId="35B9DC4C" w:rsidR="00F00ED3" w:rsidRDefault="00F00ED3" w:rsidP="00F00ED3">
      <w:pPr>
        <w:pStyle w:val="a4"/>
        <w:keepNext/>
        <w:rPr>
          <w:rtl/>
        </w:rPr>
      </w:pPr>
      <w:r w:rsidRPr="00BD7A82">
        <w:rPr>
          <w:rStyle w:val="TagStyle"/>
          <w:rtl/>
        </w:rPr>
        <w:t xml:space="preserve">&lt;&lt; דובר &gt;&gt; </w:t>
      </w:r>
      <w:r>
        <w:rPr>
          <w:rtl/>
        </w:rPr>
        <w:t>אופיר כץ (הליכוד):</w:t>
      </w:r>
      <w:r w:rsidRPr="00BD7A82">
        <w:rPr>
          <w:rStyle w:val="TagStyle"/>
          <w:rtl/>
        </w:rPr>
        <w:t xml:space="preserve"> &lt;&lt; דובר &gt;&gt;</w:t>
      </w:r>
      <w:r w:rsidR="00707E81">
        <w:rPr>
          <w:rtl/>
        </w:rPr>
        <w:t xml:space="preserve"> </w:t>
      </w:r>
      <w:r>
        <w:rPr>
          <w:rtl/>
        </w:rPr>
        <w:t xml:space="preserve"> </w:t>
      </w:r>
    </w:p>
    <w:p w14:paraId="2B324FD7" w14:textId="77777777" w:rsidR="00F00ED3" w:rsidRDefault="00F00ED3" w:rsidP="00F00ED3">
      <w:pPr>
        <w:pStyle w:val="KeepWithNext"/>
        <w:rPr>
          <w:rtl/>
          <w:lang w:eastAsia="he-IL"/>
        </w:rPr>
      </w:pPr>
    </w:p>
    <w:p w14:paraId="442DADA4" w14:textId="4D2A0473" w:rsidR="00F00ED3" w:rsidRDefault="00F00ED3" w:rsidP="00F00ED3">
      <w:pPr>
        <w:rPr>
          <w:rtl/>
        </w:rPr>
      </w:pPr>
      <w:r>
        <w:rPr>
          <w:rFonts w:hint="cs"/>
          <w:rtl/>
        </w:rPr>
        <w:t xml:space="preserve">תודה </w:t>
      </w:r>
      <w:bookmarkStart w:id="37001" w:name="_ETM_Q1_15990368"/>
      <w:bookmarkEnd w:id="37001"/>
      <w:r>
        <w:rPr>
          <w:rFonts w:hint="cs"/>
          <w:rtl/>
        </w:rPr>
        <w:t>נעמה</w:t>
      </w:r>
      <w:bookmarkStart w:id="37002" w:name="_ETM_Q1_15992441"/>
      <w:bookmarkEnd w:id="37002"/>
      <w:r>
        <w:rPr>
          <w:rFonts w:hint="cs"/>
          <w:rtl/>
        </w:rPr>
        <w:t xml:space="preserve">. מי בעד? שניים, מי נגד? שבעה, מי נמנע? </w:t>
      </w:r>
    </w:p>
    <w:p w14:paraId="276B51CF" w14:textId="77777777" w:rsidR="00F00ED3" w:rsidRDefault="00F00ED3" w:rsidP="00F00ED3">
      <w:pPr>
        <w:pStyle w:val="af1"/>
        <w:keepNext/>
        <w:rPr>
          <w:rtl/>
        </w:rPr>
      </w:pPr>
    </w:p>
    <w:p w14:paraId="5B2E34E2" w14:textId="77777777" w:rsidR="00F00ED3" w:rsidRDefault="00F00ED3" w:rsidP="00F00ED3">
      <w:pPr>
        <w:pStyle w:val="af1"/>
        <w:keepNext/>
        <w:rPr>
          <w:rtl/>
        </w:rPr>
      </w:pPr>
      <w:r>
        <w:rPr>
          <w:rtl/>
        </w:rPr>
        <w:t>הצבעה</w:t>
      </w:r>
    </w:p>
    <w:p w14:paraId="16AFB545" w14:textId="77777777" w:rsidR="00F00ED3" w:rsidRDefault="00F00ED3" w:rsidP="00F00ED3">
      <w:pPr>
        <w:pStyle w:val="af2"/>
        <w:rPr>
          <w:rtl/>
        </w:rPr>
      </w:pPr>
    </w:p>
    <w:p w14:paraId="6DC9D282" w14:textId="77777777" w:rsidR="00F00ED3" w:rsidRPr="00BA1585" w:rsidRDefault="00F00ED3" w:rsidP="00F00ED3">
      <w:pPr>
        <w:jc w:val="center"/>
        <w:rPr>
          <w:rtl/>
        </w:rPr>
      </w:pPr>
      <w:r>
        <w:rPr>
          <w:rFonts w:hint="cs"/>
          <w:rtl/>
        </w:rPr>
        <w:t>ההסתייגות נדחתה.</w:t>
      </w:r>
    </w:p>
    <w:p w14:paraId="729DB923" w14:textId="77777777" w:rsidR="00F00ED3" w:rsidRDefault="00F00ED3" w:rsidP="00F00ED3">
      <w:pPr>
        <w:rPr>
          <w:rtl/>
          <w:lang w:eastAsia="he-IL"/>
        </w:rPr>
      </w:pPr>
    </w:p>
    <w:p w14:paraId="27D473EB" w14:textId="54031682" w:rsidR="00F00ED3" w:rsidRDefault="00F00ED3" w:rsidP="00F00ED3">
      <w:pPr>
        <w:rPr>
          <w:rtl/>
          <w:lang w:eastAsia="he-IL"/>
        </w:rPr>
      </w:pPr>
      <w:bookmarkStart w:id="37003" w:name="_ETM_Q1_15992778"/>
      <w:r>
        <w:rPr>
          <w:rFonts w:hint="cs"/>
          <w:rtl/>
          <w:lang w:eastAsia="he-IL"/>
        </w:rPr>
        <w:t>ההסתייגות הוסרה.</w:t>
      </w:r>
    </w:p>
    <w:p w14:paraId="2A5D6835" w14:textId="77777777" w:rsidR="00EC6E4D" w:rsidRDefault="00EC6E4D" w:rsidP="00F00ED3">
      <w:pPr>
        <w:rPr>
          <w:rtl/>
          <w:lang w:eastAsia="he-IL"/>
        </w:rPr>
      </w:pPr>
    </w:p>
    <w:p w14:paraId="3D86B0EF" w14:textId="77777777" w:rsidR="00F00ED3" w:rsidRDefault="00F00ED3" w:rsidP="00F00ED3">
      <w:pPr>
        <w:pStyle w:val="a4"/>
        <w:keepNext/>
        <w:rPr>
          <w:rStyle w:val="TagStyle"/>
          <w:rtl/>
        </w:rPr>
      </w:pPr>
      <w:bookmarkStart w:id="37004" w:name="_ETM_Q1_15993753"/>
      <w:bookmarkEnd w:id="37003"/>
      <w:bookmarkEnd w:id="37004"/>
    </w:p>
    <w:p w14:paraId="733E8D19" w14:textId="142C0B48" w:rsidR="00F00ED3" w:rsidRDefault="00F00ED3" w:rsidP="00F00ED3">
      <w:pPr>
        <w:pStyle w:val="a4"/>
        <w:keepNext/>
        <w:rPr>
          <w:rtl/>
        </w:rPr>
      </w:pPr>
      <w:r w:rsidRPr="00B201A9">
        <w:rPr>
          <w:rStyle w:val="TagStyle"/>
          <w:rtl/>
        </w:rPr>
        <w:t xml:space="preserve"> &lt;&lt; דובר &gt;&gt; </w:t>
      </w:r>
      <w:r>
        <w:rPr>
          <w:rtl/>
        </w:rPr>
        <w:t>שגית אפיק:</w:t>
      </w:r>
      <w:r w:rsidRPr="00B201A9">
        <w:rPr>
          <w:rStyle w:val="TagStyle"/>
          <w:rtl/>
        </w:rPr>
        <w:t xml:space="preserve"> &lt;&lt; דובר &gt;&gt;</w:t>
      </w:r>
      <w:r w:rsidR="00707E81">
        <w:rPr>
          <w:rtl/>
        </w:rPr>
        <w:t xml:space="preserve"> </w:t>
      </w:r>
      <w:r>
        <w:rPr>
          <w:rtl/>
        </w:rPr>
        <w:t xml:space="preserve"> </w:t>
      </w:r>
    </w:p>
    <w:p w14:paraId="41B7F4D6" w14:textId="77777777" w:rsidR="00F00ED3" w:rsidRDefault="00F00ED3" w:rsidP="00F00ED3">
      <w:pPr>
        <w:rPr>
          <w:rtl/>
          <w:lang w:eastAsia="he-IL"/>
        </w:rPr>
      </w:pPr>
    </w:p>
    <w:p w14:paraId="4938A037" w14:textId="1081D598" w:rsidR="00F00ED3" w:rsidRDefault="00F00ED3" w:rsidP="00F00ED3">
      <w:pPr>
        <w:rPr>
          <w:rtl/>
          <w:lang w:eastAsia="he-IL"/>
        </w:rPr>
      </w:pPr>
      <w:r>
        <w:rPr>
          <w:rFonts w:hint="cs"/>
          <w:rtl/>
          <w:lang w:eastAsia="he-IL"/>
        </w:rPr>
        <w:t xml:space="preserve">עכשיו נעשה את 296 </w:t>
      </w:r>
      <w:bookmarkStart w:id="37005" w:name="_ETM_Q1_15996418"/>
      <w:bookmarkEnd w:id="37005"/>
      <w:r>
        <w:rPr>
          <w:rFonts w:hint="cs"/>
          <w:rtl/>
          <w:lang w:eastAsia="he-IL"/>
        </w:rPr>
        <w:t xml:space="preserve">ו- 300. תוספת המילים </w:t>
      </w:r>
      <w:bookmarkStart w:id="37006" w:name="_ETM_Q1_16001238"/>
      <w:bookmarkEnd w:id="37006"/>
      <w:r>
        <w:rPr>
          <w:rFonts w:hint="cs"/>
          <w:rtl/>
          <w:lang w:eastAsia="he-IL"/>
        </w:rPr>
        <w:t>של מדינת ישראל בשניהם.</w:t>
      </w:r>
    </w:p>
    <w:p w14:paraId="1C673C18" w14:textId="77777777" w:rsidR="00F00ED3" w:rsidRDefault="00F00ED3" w:rsidP="00F00ED3">
      <w:pPr>
        <w:rPr>
          <w:rtl/>
          <w:lang w:eastAsia="he-IL"/>
        </w:rPr>
      </w:pPr>
    </w:p>
    <w:p w14:paraId="3F791D97" w14:textId="0275BBEB" w:rsidR="00F00ED3" w:rsidRDefault="00F00ED3" w:rsidP="00F00ED3">
      <w:pPr>
        <w:pStyle w:val="a4"/>
        <w:keepNext/>
        <w:rPr>
          <w:rtl/>
        </w:rPr>
      </w:pPr>
      <w:r w:rsidRPr="00A22790">
        <w:rPr>
          <w:rStyle w:val="TagStyle"/>
          <w:rtl/>
        </w:rPr>
        <w:t xml:space="preserve"> &lt;&lt; דובר &gt;&gt; </w:t>
      </w:r>
      <w:r>
        <w:rPr>
          <w:rtl/>
        </w:rPr>
        <w:t>נעמה לזימי (העבודה):</w:t>
      </w:r>
      <w:r w:rsidRPr="00A22790">
        <w:rPr>
          <w:rStyle w:val="TagStyle"/>
          <w:rtl/>
        </w:rPr>
        <w:t xml:space="preserve"> &lt;&lt; דובר &gt;&gt;</w:t>
      </w:r>
      <w:r w:rsidR="00707E81">
        <w:rPr>
          <w:rtl/>
        </w:rPr>
        <w:t xml:space="preserve"> </w:t>
      </w:r>
      <w:r>
        <w:rPr>
          <w:rtl/>
        </w:rPr>
        <w:t xml:space="preserve"> </w:t>
      </w:r>
    </w:p>
    <w:p w14:paraId="3A78A6B2" w14:textId="77777777" w:rsidR="00F00ED3" w:rsidRPr="00F00ED3" w:rsidRDefault="00F00ED3" w:rsidP="00F00ED3">
      <w:pPr>
        <w:rPr>
          <w:rtl/>
          <w:lang w:eastAsia="he-IL"/>
        </w:rPr>
      </w:pPr>
      <w:bookmarkStart w:id="37007" w:name="_ETM_Q1_15991705"/>
      <w:bookmarkEnd w:id="37007"/>
    </w:p>
    <w:p w14:paraId="6B6724BF" w14:textId="7F5A19A0" w:rsidR="00364419" w:rsidRDefault="00F00ED3" w:rsidP="00364419">
      <w:pPr>
        <w:rPr>
          <w:rtl/>
          <w:lang w:eastAsia="he-IL"/>
        </w:rPr>
      </w:pPr>
      <w:r>
        <w:rPr>
          <w:rFonts w:hint="cs"/>
          <w:rtl/>
          <w:lang w:eastAsia="he-IL"/>
        </w:rPr>
        <w:t>בעצם אי אפשר לדון בחוק הזה, בזמנים</w:t>
      </w:r>
      <w:bookmarkStart w:id="37008" w:name="_ETM_Q1_16009681"/>
      <w:bookmarkEnd w:id="37008"/>
      <w:r>
        <w:rPr>
          <w:rFonts w:hint="cs"/>
          <w:rtl/>
          <w:lang w:eastAsia="he-IL"/>
        </w:rPr>
        <w:t xml:space="preserve"> המאוד קצובים שכבר הוגדרו</w:t>
      </w:r>
      <w:bookmarkStart w:id="37009" w:name="_ETM_Q1_16008512"/>
      <w:bookmarkEnd w:id="37009"/>
      <w:r>
        <w:rPr>
          <w:rFonts w:hint="cs"/>
          <w:rtl/>
          <w:lang w:eastAsia="he-IL"/>
        </w:rPr>
        <w:t xml:space="preserve"> בפרק הזה לפחות, הוא דורש</w:t>
      </w:r>
      <w:bookmarkStart w:id="37010" w:name="_ETM_Q1_16014240"/>
      <w:bookmarkEnd w:id="37010"/>
      <w:r>
        <w:rPr>
          <w:rFonts w:hint="cs"/>
          <w:rtl/>
          <w:lang w:eastAsia="he-IL"/>
        </w:rPr>
        <w:t xml:space="preserve"> התייחסות אמיתית ופנימית, אי אפשר לדהור איתו כמו שאנחנו דוהרים</w:t>
      </w:r>
      <w:bookmarkStart w:id="37011" w:name="_ETM_Q1_16021568"/>
      <w:bookmarkEnd w:id="37011"/>
      <w:r>
        <w:rPr>
          <w:rFonts w:hint="cs"/>
          <w:rtl/>
          <w:lang w:eastAsia="he-IL"/>
        </w:rPr>
        <w:t xml:space="preserve"> עם ההפיכה הזו, אי אפשר לחסל</w:t>
      </w:r>
      <w:bookmarkStart w:id="37012" w:name="_ETM_Q1_16020097"/>
      <w:bookmarkEnd w:id="37012"/>
      <w:r>
        <w:rPr>
          <w:rFonts w:hint="cs"/>
          <w:rtl/>
          <w:lang w:eastAsia="he-IL"/>
        </w:rPr>
        <w:t xml:space="preserve"> את כל ההגנות</w:t>
      </w:r>
      <w:bookmarkStart w:id="37013" w:name="_ETM_Q1_16023035"/>
      <w:bookmarkEnd w:id="37013"/>
      <w:r>
        <w:rPr>
          <w:rFonts w:hint="cs"/>
          <w:rtl/>
          <w:lang w:eastAsia="he-IL"/>
        </w:rPr>
        <w:t xml:space="preserve"> הסביבתיות שלנו באבחה אחת</w:t>
      </w:r>
      <w:bookmarkStart w:id="37014" w:name="_ETM_Q1_16020763"/>
      <w:bookmarkStart w:id="37015" w:name="_ETM_Q1_16021857"/>
      <w:bookmarkEnd w:id="37014"/>
      <w:bookmarkEnd w:id="37015"/>
      <w:r>
        <w:rPr>
          <w:rFonts w:hint="cs"/>
          <w:rtl/>
          <w:lang w:eastAsia="he-IL"/>
        </w:rPr>
        <w:t xml:space="preserve"> בגלל שכולנו שמים לב למה שקורה.</w:t>
      </w:r>
    </w:p>
    <w:p w14:paraId="1CE28655" w14:textId="77777777" w:rsidR="00F00ED3" w:rsidRDefault="00F00ED3" w:rsidP="00364419">
      <w:pPr>
        <w:rPr>
          <w:rtl/>
          <w:lang w:eastAsia="he-IL"/>
        </w:rPr>
      </w:pPr>
      <w:bookmarkStart w:id="37016" w:name="_ETM_Q1_16027904"/>
      <w:bookmarkEnd w:id="37016"/>
    </w:p>
    <w:p w14:paraId="30A9DEB6" w14:textId="784B9A6F" w:rsidR="00EC6E4D" w:rsidRDefault="00EC6E4D" w:rsidP="00EC6E4D">
      <w:pPr>
        <w:pStyle w:val="af6"/>
        <w:keepNext/>
        <w:rPr>
          <w:rtl/>
        </w:rPr>
      </w:pPr>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43EF4D76" w14:textId="77777777" w:rsidR="00F00ED3" w:rsidRDefault="00F00ED3" w:rsidP="00F00ED3">
      <w:pPr>
        <w:pStyle w:val="KeepWithNext"/>
        <w:rPr>
          <w:rtl/>
          <w:lang w:eastAsia="he-IL"/>
        </w:rPr>
      </w:pPr>
    </w:p>
    <w:p w14:paraId="4E7B8022" w14:textId="25BBC217" w:rsidR="00F00ED3" w:rsidRDefault="00F00ED3" w:rsidP="00F00ED3">
      <w:pPr>
        <w:rPr>
          <w:rtl/>
        </w:rPr>
      </w:pPr>
      <w:r>
        <w:rPr>
          <w:rFonts w:hint="cs"/>
          <w:rtl/>
        </w:rPr>
        <w:t>תודה.</w:t>
      </w:r>
      <w:bookmarkStart w:id="37017" w:name="_ETM_Q1_16027693"/>
      <w:bookmarkEnd w:id="37017"/>
      <w:r>
        <w:rPr>
          <w:rFonts w:hint="cs"/>
          <w:rtl/>
        </w:rPr>
        <w:t xml:space="preserve"> מי בעד? שניים, מי נגד? שמונה, מי נמנע? </w:t>
      </w:r>
    </w:p>
    <w:p w14:paraId="72EF7124" w14:textId="77777777" w:rsidR="00F00ED3" w:rsidRDefault="00F00ED3" w:rsidP="00F00ED3">
      <w:pPr>
        <w:pStyle w:val="af1"/>
        <w:keepNext/>
        <w:rPr>
          <w:rtl/>
        </w:rPr>
      </w:pPr>
    </w:p>
    <w:p w14:paraId="66D45548" w14:textId="77777777" w:rsidR="00F00ED3" w:rsidRDefault="00F00ED3" w:rsidP="00F00ED3">
      <w:pPr>
        <w:pStyle w:val="af1"/>
        <w:keepNext/>
        <w:rPr>
          <w:rtl/>
        </w:rPr>
      </w:pPr>
      <w:r>
        <w:rPr>
          <w:rtl/>
        </w:rPr>
        <w:t>הצבעה</w:t>
      </w:r>
    </w:p>
    <w:p w14:paraId="7AD897E0" w14:textId="77777777" w:rsidR="00F00ED3" w:rsidRDefault="00F00ED3" w:rsidP="00F00ED3">
      <w:pPr>
        <w:pStyle w:val="af2"/>
        <w:rPr>
          <w:rtl/>
        </w:rPr>
      </w:pPr>
    </w:p>
    <w:p w14:paraId="62475BB7" w14:textId="77777777" w:rsidR="00F00ED3" w:rsidRPr="00BA1585" w:rsidRDefault="00F00ED3" w:rsidP="00F00ED3">
      <w:pPr>
        <w:jc w:val="center"/>
        <w:rPr>
          <w:rtl/>
        </w:rPr>
      </w:pPr>
      <w:r>
        <w:rPr>
          <w:rFonts w:hint="cs"/>
          <w:rtl/>
        </w:rPr>
        <w:t>ההסתייגות נדחתה.</w:t>
      </w:r>
    </w:p>
    <w:p w14:paraId="669678AF" w14:textId="77777777" w:rsidR="00F00ED3" w:rsidRDefault="00F00ED3" w:rsidP="00F00ED3">
      <w:pPr>
        <w:rPr>
          <w:rtl/>
          <w:lang w:eastAsia="he-IL"/>
        </w:rPr>
      </w:pPr>
    </w:p>
    <w:p w14:paraId="35A0BF6C" w14:textId="77777777" w:rsidR="00F00ED3" w:rsidRDefault="00F00ED3" w:rsidP="00F00ED3">
      <w:pPr>
        <w:rPr>
          <w:rtl/>
          <w:lang w:eastAsia="he-IL"/>
        </w:rPr>
      </w:pPr>
      <w:r>
        <w:rPr>
          <w:rFonts w:hint="cs"/>
          <w:rtl/>
          <w:lang w:eastAsia="he-IL"/>
        </w:rPr>
        <w:t>ההסתייגויות הוסרו.</w:t>
      </w:r>
      <w:bookmarkStart w:id="37018" w:name="_ETM_Q1_16030540"/>
      <w:bookmarkStart w:id="37019" w:name="_ETM_Q1_16031276"/>
      <w:bookmarkEnd w:id="37018"/>
      <w:bookmarkEnd w:id="37019"/>
    </w:p>
    <w:p w14:paraId="72DC50A6" w14:textId="77777777" w:rsidR="00F00ED3" w:rsidRDefault="00F00ED3" w:rsidP="00F00ED3">
      <w:pPr>
        <w:rPr>
          <w:rtl/>
          <w:lang w:eastAsia="he-IL"/>
        </w:rPr>
      </w:pPr>
      <w:bookmarkStart w:id="37020" w:name="_ETM_Q1_16031462"/>
      <w:bookmarkStart w:id="37021" w:name="_ETM_Q1_16032771"/>
      <w:bookmarkStart w:id="37022" w:name="_ETM_Q1_16032942"/>
      <w:bookmarkEnd w:id="37020"/>
      <w:bookmarkEnd w:id="37021"/>
      <w:bookmarkEnd w:id="37022"/>
    </w:p>
    <w:p w14:paraId="090ED5E9" w14:textId="019AB7DA" w:rsidR="00F00ED3" w:rsidRDefault="00F00ED3" w:rsidP="00F00ED3">
      <w:pPr>
        <w:pStyle w:val="a4"/>
        <w:keepNext/>
        <w:rPr>
          <w:rtl/>
        </w:rPr>
      </w:pPr>
      <w:r w:rsidRPr="00BD7A82">
        <w:rPr>
          <w:rStyle w:val="TagStyle"/>
          <w:rtl/>
        </w:rPr>
        <w:t xml:space="preserve"> &lt;&lt; דובר &gt;&gt; </w:t>
      </w:r>
      <w:r>
        <w:rPr>
          <w:rtl/>
        </w:rPr>
        <w:t>יסמין פרידמן (יש עתיד):</w:t>
      </w:r>
      <w:r w:rsidRPr="00BD7A82">
        <w:rPr>
          <w:rStyle w:val="TagStyle"/>
          <w:rtl/>
        </w:rPr>
        <w:t xml:space="preserve"> &lt;&lt; דובר &gt;&gt;</w:t>
      </w:r>
      <w:r w:rsidR="00707E81">
        <w:rPr>
          <w:rtl/>
        </w:rPr>
        <w:t xml:space="preserve"> </w:t>
      </w:r>
      <w:r>
        <w:rPr>
          <w:rtl/>
        </w:rPr>
        <w:t xml:space="preserve"> </w:t>
      </w:r>
    </w:p>
    <w:p w14:paraId="19310AD0" w14:textId="77777777" w:rsidR="00F00ED3" w:rsidRDefault="00F00ED3" w:rsidP="00F00ED3">
      <w:pPr>
        <w:pStyle w:val="KeepWithNext"/>
        <w:rPr>
          <w:rtl/>
          <w:lang w:eastAsia="he-IL"/>
        </w:rPr>
      </w:pPr>
    </w:p>
    <w:p w14:paraId="097885C3" w14:textId="77777777" w:rsidR="00F00ED3" w:rsidRDefault="00F00ED3" w:rsidP="00F00ED3">
      <w:pPr>
        <w:rPr>
          <w:rtl/>
          <w:lang w:eastAsia="he-IL"/>
        </w:rPr>
      </w:pPr>
      <w:r>
        <w:rPr>
          <w:rFonts w:hint="cs"/>
          <w:rtl/>
          <w:lang w:eastAsia="he-IL"/>
        </w:rPr>
        <w:t>רוויזיה.</w:t>
      </w:r>
      <w:bookmarkStart w:id="37023" w:name="_ETM_Q1_16033339"/>
      <w:bookmarkStart w:id="37024" w:name="_ETM_Q1_16035148"/>
      <w:bookmarkEnd w:id="37023"/>
      <w:bookmarkEnd w:id="37024"/>
    </w:p>
    <w:p w14:paraId="178502C9" w14:textId="77777777" w:rsidR="00F00ED3" w:rsidRDefault="00F00ED3" w:rsidP="00F00ED3">
      <w:pPr>
        <w:rPr>
          <w:rtl/>
          <w:lang w:eastAsia="he-IL"/>
        </w:rPr>
      </w:pPr>
      <w:bookmarkStart w:id="37025" w:name="_ETM_Q1_16035296"/>
      <w:bookmarkStart w:id="37026" w:name="_ETM_Q1_16030156"/>
      <w:bookmarkStart w:id="37027" w:name="_ETM_Q1_16032026"/>
      <w:bookmarkEnd w:id="37025"/>
      <w:bookmarkEnd w:id="37026"/>
      <w:bookmarkEnd w:id="37027"/>
    </w:p>
    <w:p w14:paraId="616FDC4B" w14:textId="38EE66E5" w:rsidR="00F00ED3" w:rsidRDefault="00F00ED3" w:rsidP="00F00ED3">
      <w:pPr>
        <w:pStyle w:val="a4"/>
        <w:keepNext/>
        <w:rPr>
          <w:rtl/>
        </w:rPr>
      </w:pPr>
      <w:bookmarkStart w:id="37028" w:name="ET_speaker_6236_3400"/>
      <w:r w:rsidRPr="00F00ED3">
        <w:rPr>
          <w:rStyle w:val="TagStyle"/>
          <w:rtl/>
        </w:rPr>
        <w:t xml:space="preserve"> &lt;&lt; דובר &gt;&gt; </w:t>
      </w:r>
      <w:r>
        <w:rPr>
          <w:rtl/>
        </w:rPr>
        <w:t>נעמה לזימי (העבודה):</w:t>
      </w:r>
      <w:r w:rsidRPr="00F00ED3">
        <w:rPr>
          <w:rStyle w:val="TagStyle"/>
          <w:rtl/>
        </w:rPr>
        <w:t xml:space="preserve"> &lt;&lt; דובר &gt;&gt;</w:t>
      </w:r>
      <w:r w:rsidR="00707E81">
        <w:rPr>
          <w:rtl/>
        </w:rPr>
        <w:t xml:space="preserve"> </w:t>
      </w:r>
      <w:r>
        <w:rPr>
          <w:rtl/>
        </w:rPr>
        <w:t xml:space="preserve"> </w:t>
      </w:r>
      <w:bookmarkEnd w:id="37028"/>
    </w:p>
    <w:p w14:paraId="7B947EFE" w14:textId="77777777" w:rsidR="00F00ED3" w:rsidRDefault="00F00ED3" w:rsidP="00F00ED3">
      <w:pPr>
        <w:pStyle w:val="KeepWithNext"/>
        <w:rPr>
          <w:rtl/>
          <w:lang w:eastAsia="he-IL"/>
        </w:rPr>
      </w:pPr>
    </w:p>
    <w:p w14:paraId="2230A936" w14:textId="1FBED6EF" w:rsidR="00F00ED3" w:rsidRPr="00F00ED3" w:rsidRDefault="00F00ED3" w:rsidP="00F00ED3">
      <w:pPr>
        <w:rPr>
          <w:rtl/>
          <w:lang w:eastAsia="he-IL"/>
        </w:rPr>
      </w:pPr>
      <w:bookmarkStart w:id="37029" w:name="_ETM_Q1_16034488"/>
      <w:bookmarkStart w:id="37030" w:name="_ETM_Q1_16034717"/>
      <w:bookmarkEnd w:id="37029"/>
      <w:bookmarkEnd w:id="37030"/>
      <w:r>
        <w:rPr>
          <w:rFonts w:hint="cs"/>
          <w:rtl/>
          <w:lang w:eastAsia="he-IL"/>
        </w:rPr>
        <w:t>ואני רוצה להגיד משהו נוסף.</w:t>
      </w:r>
    </w:p>
    <w:p w14:paraId="6A524BBF" w14:textId="77777777" w:rsidR="00F00ED3" w:rsidRDefault="00F00ED3" w:rsidP="00F00ED3">
      <w:pPr>
        <w:rPr>
          <w:rtl/>
          <w:lang w:eastAsia="he-IL"/>
        </w:rPr>
      </w:pPr>
      <w:bookmarkStart w:id="37031" w:name="_ETM_Q1_16030306"/>
      <w:bookmarkEnd w:id="37031"/>
    </w:p>
    <w:p w14:paraId="449051B9" w14:textId="5A5CA658" w:rsidR="00EC6E4D" w:rsidRDefault="00EC6E4D" w:rsidP="00EC6E4D">
      <w:pPr>
        <w:pStyle w:val="af6"/>
        <w:keepNext/>
        <w:rPr>
          <w:rtl/>
        </w:rPr>
      </w:pPr>
      <w:bookmarkStart w:id="37032" w:name="_ETM_Q1_16029024"/>
      <w:bookmarkEnd w:id="37032"/>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7899292D" w14:textId="77777777" w:rsidR="00F00ED3" w:rsidRDefault="00F00ED3" w:rsidP="00F00ED3">
      <w:pPr>
        <w:pStyle w:val="KeepWithNext"/>
        <w:rPr>
          <w:rtl/>
          <w:lang w:eastAsia="he-IL"/>
        </w:rPr>
      </w:pPr>
    </w:p>
    <w:p w14:paraId="2C747B01" w14:textId="477C343B" w:rsidR="00F00ED3" w:rsidRDefault="00F00ED3" w:rsidP="00F00ED3">
      <w:pPr>
        <w:rPr>
          <w:rtl/>
          <w:lang w:eastAsia="he-IL"/>
        </w:rPr>
      </w:pPr>
      <w:bookmarkStart w:id="37033" w:name="_ETM_Q1_16039568"/>
      <w:bookmarkStart w:id="37034" w:name="_ETM_Q1_16039767"/>
      <w:bookmarkStart w:id="37035" w:name="_ETM_Q1_16034820"/>
      <w:bookmarkEnd w:id="37033"/>
      <w:bookmarkEnd w:id="37034"/>
      <w:bookmarkEnd w:id="37035"/>
      <w:r>
        <w:rPr>
          <w:rFonts w:hint="cs"/>
          <w:rtl/>
          <w:lang w:eastAsia="he-IL"/>
        </w:rPr>
        <w:t>רגע רגע, נגיד לך איזה הסתייגויות</w:t>
      </w:r>
      <w:bookmarkStart w:id="37036" w:name="_ETM_Q1_16038478"/>
      <w:bookmarkEnd w:id="37036"/>
      <w:r>
        <w:rPr>
          <w:rFonts w:hint="cs"/>
          <w:rtl/>
          <w:lang w:eastAsia="he-IL"/>
        </w:rPr>
        <w:t xml:space="preserve"> ותגידי.</w:t>
      </w:r>
    </w:p>
    <w:p w14:paraId="4DE027DC" w14:textId="77777777" w:rsidR="00EC6E4D" w:rsidRPr="00F00ED3" w:rsidRDefault="00EC6E4D" w:rsidP="00F00ED3">
      <w:pPr>
        <w:rPr>
          <w:rtl/>
          <w:lang w:eastAsia="he-IL"/>
        </w:rPr>
      </w:pPr>
    </w:p>
    <w:p w14:paraId="6FB04628" w14:textId="77777777" w:rsidR="00F00ED3" w:rsidRDefault="00F00ED3" w:rsidP="00F00ED3">
      <w:pPr>
        <w:pStyle w:val="a4"/>
        <w:keepNext/>
        <w:rPr>
          <w:rStyle w:val="TagStyle"/>
          <w:rtl/>
        </w:rPr>
      </w:pPr>
      <w:bookmarkStart w:id="37037" w:name="_ETM_Q1_16038258"/>
      <w:bookmarkStart w:id="37038" w:name="_ETM_Q1_16038365"/>
      <w:bookmarkStart w:id="37039" w:name="_ETM_Q1_16033543"/>
      <w:bookmarkEnd w:id="37037"/>
      <w:bookmarkEnd w:id="37038"/>
      <w:bookmarkEnd w:id="37039"/>
    </w:p>
    <w:p w14:paraId="58804ED6" w14:textId="05FB3E17" w:rsidR="00F00ED3" w:rsidRDefault="00F00ED3" w:rsidP="00F00ED3">
      <w:pPr>
        <w:pStyle w:val="a4"/>
        <w:keepNext/>
        <w:rPr>
          <w:rtl/>
        </w:rPr>
      </w:pPr>
      <w:r w:rsidRPr="00B201A9">
        <w:rPr>
          <w:rStyle w:val="TagStyle"/>
          <w:rtl/>
        </w:rPr>
        <w:t xml:space="preserve"> &lt;&lt; דובר &gt;&gt; </w:t>
      </w:r>
      <w:r>
        <w:rPr>
          <w:rtl/>
        </w:rPr>
        <w:t>שגית אפיק:</w:t>
      </w:r>
      <w:r w:rsidRPr="00B201A9">
        <w:rPr>
          <w:rStyle w:val="TagStyle"/>
          <w:rtl/>
        </w:rPr>
        <w:t xml:space="preserve"> &lt;&lt; דובר &gt;&gt;</w:t>
      </w:r>
      <w:r w:rsidR="00707E81">
        <w:rPr>
          <w:rtl/>
        </w:rPr>
        <w:t xml:space="preserve"> </w:t>
      </w:r>
      <w:r>
        <w:rPr>
          <w:rtl/>
        </w:rPr>
        <w:t xml:space="preserve"> </w:t>
      </w:r>
    </w:p>
    <w:p w14:paraId="4D5D4D92" w14:textId="77777777" w:rsidR="00F00ED3" w:rsidRDefault="00F00ED3" w:rsidP="00F00ED3">
      <w:pPr>
        <w:rPr>
          <w:rtl/>
          <w:lang w:eastAsia="he-IL"/>
        </w:rPr>
      </w:pPr>
    </w:p>
    <w:p w14:paraId="0F75AE1D" w14:textId="3B6CC6B5" w:rsidR="00F00ED3" w:rsidRDefault="00F00ED3" w:rsidP="00F00ED3">
      <w:pPr>
        <w:rPr>
          <w:rtl/>
          <w:lang w:eastAsia="he-IL"/>
        </w:rPr>
      </w:pPr>
      <w:r>
        <w:rPr>
          <w:rFonts w:hint="cs"/>
          <w:rtl/>
          <w:lang w:eastAsia="he-IL"/>
        </w:rPr>
        <w:t>298, 302, 319 ו- 311. זה פשוט החלפת מספרים, מ</w:t>
      </w:r>
      <w:bookmarkStart w:id="37040" w:name="_ETM_Q1_16052482"/>
      <w:bookmarkEnd w:id="37040"/>
      <w:r>
        <w:rPr>
          <w:rFonts w:hint="cs"/>
          <w:rtl/>
          <w:lang w:eastAsia="he-IL"/>
        </w:rPr>
        <w:t>שבעה</w:t>
      </w:r>
      <w:bookmarkStart w:id="37041" w:name="_ETM_Q1_16053243"/>
      <w:bookmarkEnd w:id="37041"/>
      <w:r>
        <w:rPr>
          <w:rFonts w:hint="cs"/>
          <w:rtl/>
          <w:lang w:eastAsia="he-IL"/>
        </w:rPr>
        <w:t xml:space="preserve"> לשבוע, מ- 14 ל- 21 וכיוצא באלה.</w:t>
      </w:r>
      <w:bookmarkStart w:id="37042" w:name="_ETM_Q1_16062453"/>
      <w:bookmarkEnd w:id="37042"/>
    </w:p>
    <w:p w14:paraId="0D1D9AB2" w14:textId="77777777" w:rsidR="00F00ED3" w:rsidRDefault="00F00ED3" w:rsidP="00F00ED3">
      <w:pPr>
        <w:rPr>
          <w:rtl/>
          <w:lang w:eastAsia="he-IL"/>
        </w:rPr>
      </w:pPr>
      <w:bookmarkStart w:id="37043" w:name="_ETM_Q1_16062609"/>
      <w:bookmarkStart w:id="37044" w:name="_ETM_Q1_16057711"/>
      <w:bookmarkStart w:id="37045" w:name="_ETM_Q1_16052911"/>
      <w:bookmarkStart w:id="37046" w:name="_ETM_Q1_16053247"/>
      <w:bookmarkEnd w:id="37043"/>
      <w:bookmarkEnd w:id="37044"/>
      <w:bookmarkEnd w:id="37045"/>
      <w:bookmarkEnd w:id="37046"/>
    </w:p>
    <w:p w14:paraId="2B6602C2" w14:textId="43FF99AB" w:rsidR="00EC6E4D" w:rsidRDefault="00EC6E4D" w:rsidP="00EC6E4D">
      <w:pPr>
        <w:pStyle w:val="af6"/>
        <w:keepNext/>
        <w:rPr>
          <w:rtl/>
        </w:rPr>
      </w:pPr>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176E623B" w14:textId="77777777" w:rsidR="00F00ED3" w:rsidRDefault="00F00ED3" w:rsidP="00F00ED3">
      <w:pPr>
        <w:pStyle w:val="KeepWithNext"/>
        <w:rPr>
          <w:rtl/>
          <w:lang w:eastAsia="he-IL"/>
        </w:rPr>
      </w:pPr>
    </w:p>
    <w:p w14:paraId="3DE1B074" w14:textId="2942350B" w:rsidR="00F00ED3" w:rsidRPr="00F00ED3" w:rsidRDefault="00F00ED3" w:rsidP="00F00ED3">
      <w:pPr>
        <w:rPr>
          <w:rtl/>
          <w:lang w:eastAsia="he-IL"/>
        </w:rPr>
      </w:pPr>
      <w:bookmarkStart w:id="37047" w:name="_ETM_Q1_16055374"/>
      <w:bookmarkEnd w:id="37047"/>
      <w:r>
        <w:rPr>
          <w:rFonts w:hint="cs"/>
          <w:rtl/>
          <w:lang w:eastAsia="he-IL"/>
        </w:rPr>
        <w:t>או</w:t>
      </w:r>
      <w:bookmarkStart w:id="37048" w:name="_ETM_Q1_16055560"/>
      <w:bookmarkEnd w:id="37048"/>
      <w:r>
        <w:rPr>
          <w:rFonts w:hint="cs"/>
          <w:rtl/>
          <w:lang w:eastAsia="he-IL"/>
        </w:rPr>
        <w:t>קי,</w:t>
      </w:r>
      <w:bookmarkStart w:id="37049" w:name="_ETM_Q1_16055757"/>
      <w:bookmarkEnd w:id="37049"/>
      <w:r>
        <w:rPr>
          <w:rFonts w:hint="cs"/>
          <w:rtl/>
          <w:lang w:eastAsia="he-IL"/>
        </w:rPr>
        <w:t xml:space="preserve"> בבקש</w:t>
      </w:r>
      <w:bookmarkStart w:id="37050" w:name="_ETM_Q1_16056345"/>
      <w:bookmarkEnd w:id="37050"/>
      <w:r>
        <w:rPr>
          <w:rFonts w:hint="cs"/>
          <w:rtl/>
          <w:lang w:eastAsia="he-IL"/>
        </w:rPr>
        <w:t>ה נעמה.</w:t>
      </w:r>
    </w:p>
    <w:p w14:paraId="30A53A5F" w14:textId="77777777" w:rsidR="00F00ED3" w:rsidRDefault="00F00ED3" w:rsidP="00F00ED3">
      <w:pPr>
        <w:rPr>
          <w:rtl/>
          <w:lang w:eastAsia="he-IL"/>
        </w:rPr>
      </w:pPr>
    </w:p>
    <w:p w14:paraId="4DBD0BF4" w14:textId="6A674053" w:rsidR="00F00ED3" w:rsidRDefault="00F00ED3" w:rsidP="00F00ED3">
      <w:pPr>
        <w:pStyle w:val="a4"/>
        <w:keepNext/>
        <w:rPr>
          <w:rtl/>
        </w:rPr>
      </w:pPr>
      <w:r w:rsidRPr="00A22790">
        <w:rPr>
          <w:rStyle w:val="TagStyle"/>
          <w:rtl/>
        </w:rPr>
        <w:t xml:space="preserve"> &lt;&lt; דובר &gt;&gt; </w:t>
      </w:r>
      <w:r>
        <w:rPr>
          <w:rtl/>
        </w:rPr>
        <w:t>נעמה לזימי (העבודה):</w:t>
      </w:r>
      <w:r w:rsidRPr="00A22790">
        <w:rPr>
          <w:rStyle w:val="TagStyle"/>
          <w:rtl/>
        </w:rPr>
        <w:t xml:space="preserve"> &lt;&lt; דובר &gt;&gt;</w:t>
      </w:r>
      <w:r w:rsidR="00707E81">
        <w:rPr>
          <w:rtl/>
        </w:rPr>
        <w:t xml:space="preserve"> </w:t>
      </w:r>
      <w:r>
        <w:rPr>
          <w:rtl/>
        </w:rPr>
        <w:t xml:space="preserve"> </w:t>
      </w:r>
    </w:p>
    <w:p w14:paraId="21875ACA" w14:textId="77777777" w:rsidR="00F00ED3" w:rsidRPr="00364419" w:rsidRDefault="00F00ED3" w:rsidP="00364419">
      <w:pPr>
        <w:rPr>
          <w:rtl/>
          <w:lang w:eastAsia="he-IL"/>
        </w:rPr>
      </w:pPr>
      <w:bookmarkStart w:id="37051" w:name="_ETM_Q1_16028801"/>
      <w:bookmarkStart w:id="37052" w:name="_ETM_Q1_16028914"/>
      <w:bookmarkStart w:id="37053" w:name="_ETM_Q1_16029761"/>
      <w:bookmarkEnd w:id="37051"/>
      <w:bookmarkEnd w:id="37052"/>
      <w:bookmarkEnd w:id="37053"/>
    </w:p>
    <w:p w14:paraId="10432057" w14:textId="4306805E" w:rsidR="00364419" w:rsidRDefault="00F00ED3" w:rsidP="00364419">
      <w:pPr>
        <w:rPr>
          <w:rtl/>
          <w:lang w:eastAsia="he-IL"/>
        </w:rPr>
      </w:pPr>
      <w:r>
        <w:rPr>
          <w:rFonts w:hint="cs"/>
          <w:rtl/>
          <w:lang w:eastAsia="he-IL"/>
        </w:rPr>
        <w:t>בעצ</w:t>
      </w:r>
      <w:bookmarkStart w:id="37054" w:name="_ETM_Q1_16065814"/>
      <w:bookmarkEnd w:id="37054"/>
      <w:r>
        <w:rPr>
          <w:rFonts w:hint="cs"/>
          <w:rtl/>
          <w:lang w:eastAsia="he-IL"/>
        </w:rPr>
        <w:t>ם בישראל יש תקנות</w:t>
      </w:r>
      <w:bookmarkStart w:id="37055" w:name="_ETM_Q1_16063972"/>
      <w:bookmarkEnd w:id="37055"/>
      <w:r>
        <w:rPr>
          <w:rFonts w:hint="cs"/>
          <w:rtl/>
          <w:lang w:eastAsia="he-IL"/>
        </w:rPr>
        <w:t xml:space="preserve"> סביבה ושמירה על האינטרס הציבור באופ</w:t>
      </w:r>
      <w:bookmarkStart w:id="37056" w:name="_ETM_Q1_16069044"/>
      <w:bookmarkEnd w:id="37056"/>
      <w:r>
        <w:rPr>
          <w:rFonts w:hint="cs"/>
          <w:rtl/>
          <w:lang w:eastAsia="he-IL"/>
        </w:rPr>
        <w:t>ן די מרשים, לא תמיד אוכפים אות</w:t>
      </w:r>
      <w:bookmarkStart w:id="37057" w:name="_ETM_Q1_16070222"/>
      <w:bookmarkEnd w:id="37057"/>
      <w:r>
        <w:rPr>
          <w:rFonts w:hint="cs"/>
          <w:rtl/>
          <w:lang w:eastAsia="he-IL"/>
        </w:rPr>
        <w:t xml:space="preserve">ן, לא תמיד </w:t>
      </w:r>
      <w:bookmarkStart w:id="37058" w:name="_ETM_Q1_16072905"/>
      <w:bookmarkEnd w:id="37058"/>
      <w:r>
        <w:rPr>
          <w:rFonts w:hint="cs"/>
          <w:rtl/>
          <w:lang w:eastAsia="he-IL"/>
        </w:rPr>
        <w:t xml:space="preserve">יש מספיק פיקוח, אבל הן בהחלט דבר להתגאות בו, הרצון </w:t>
      </w:r>
      <w:bookmarkStart w:id="37059" w:name="_ETM_Q1_16079698"/>
      <w:bookmarkEnd w:id="37059"/>
      <w:r>
        <w:rPr>
          <w:rFonts w:hint="cs"/>
          <w:rtl/>
          <w:lang w:eastAsia="he-IL"/>
        </w:rPr>
        <w:t>לחסל את אותן הגנות על הסביבה, שזה גם הגנות</w:t>
      </w:r>
      <w:bookmarkStart w:id="37060" w:name="_ETM_Q1_16080606"/>
      <w:bookmarkEnd w:id="37060"/>
      <w:r>
        <w:rPr>
          <w:rFonts w:hint="cs"/>
          <w:rtl/>
          <w:lang w:eastAsia="he-IL"/>
        </w:rPr>
        <w:t xml:space="preserve"> על ב</w:t>
      </w:r>
      <w:bookmarkStart w:id="37061" w:name="_ETM_Q1_16080904"/>
      <w:bookmarkEnd w:id="37061"/>
      <w:r>
        <w:rPr>
          <w:rFonts w:hint="cs"/>
          <w:rtl/>
          <w:lang w:eastAsia="he-IL"/>
        </w:rPr>
        <w:t>ריאות הציבור שלנו יש לומר, הרי בסופו של דבר, סביב</w:t>
      </w:r>
      <w:bookmarkStart w:id="37062" w:name="_ETM_Q1_16088177"/>
      <w:bookmarkEnd w:id="37062"/>
      <w:r>
        <w:rPr>
          <w:rFonts w:hint="cs"/>
          <w:rtl/>
          <w:lang w:eastAsia="he-IL"/>
        </w:rPr>
        <w:t>ה ו</w:t>
      </w:r>
      <w:bookmarkStart w:id="37063" w:name="_ETM_Q1_16084151"/>
      <w:bookmarkEnd w:id="37063"/>
      <w:r>
        <w:rPr>
          <w:rFonts w:hint="cs"/>
          <w:rtl/>
          <w:lang w:eastAsia="he-IL"/>
        </w:rPr>
        <w:t>בריאות ציבורית זה דבר חשוב, אבל כן גם העתודות שלנו,</w:t>
      </w:r>
      <w:bookmarkStart w:id="37064" w:name="_ETM_Q1_16092454"/>
      <w:bookmarkEnd w:id="37064"/>
      <w:r>
        <w:rPr>
          <w:rFonts w:hint="cs"/>
          <w:rtl/>
          <w:lang w:eastAsia="he-IL"/>
        </w:rPr>
        <w:t xml:space="preserve"> התכנון לטווח רחוק, וכל צעד שנעשה</w:t>
      </w:r>
      <w:bookmarkStart w:id="37065" w:name="_ETM_Q1_16092355"/>
      <w:bookmarkEnd w:id="37065"/>
      <w:r>
        <w:rPr>
          <w:rFonts w:hint="cs"/>
          <w:rtl/>
          <w:lang w:eastAsia="he-IL"/>
        </w:rPr>
        <w:t xml:space="preserve"> ללא אותן הגנות,</w:t>
      </w:r>
      <w:bookmarkStart w:id="37066" w:name="_ETM_Q1_16095418"/>
      <w:bookmarkEnd w:id="37066"/>
      <w:r>
        <w:rPr>
          <w:rFonts w:hint="cs"/>
          <w:rtl/>
          <w:lang w:eastAsia="he-IL"/>
        </w:rPr>
        <w:t xml:space="preserve"> זה יהיה בכייה לדורות, בעצם מבקשים</w:t>
      </w:r>
      <w:bookmarkStart w:id="37067" w:name="_ETM_Q1_16097503"/>
      <w:bookmarkEnd w:id="37067"/>
      <w:r>
        <w:rPr>
          <w:rFonts w:hint="cs"/>
          <w:rtl/>
          <w:lang w:eastAsia="he-IL"/>
        </w:rPr>
        <w:t xml:space="preserve"> פה להכשיר את כל </w:t>
      </w:r>
      <w:bookmarkStart w:id="37068" w:name="_ETM_Q1_16099754"/>
      <w:bookmarkEnd w:id="37068"/>
      <w:r>
        <w:rPr>
          <w:rFonts w:hint="cs"/>
          <w:rtl/>
          <w:lang w:eastAsia="he-IL"/>
        </w:rPr>
        <w:t>ההולילנדים של העולם.</w:t>
      </w:r>
      <w:bookmarkStart w:id="37069" w:name="_ETM_Q1_16103126"/>
      <w:bookmarkEnd w:id="37069"/>
    </w:p>
    <w:p w14:paraId="60DF0545" w14:textId="77777777" w:rsidR="00F00ED3" w:rsidRDefault="00F00ED3" w:rsidP="00364419">
      <w:pPr>
        <w:rPr>
          <w:rtl/>
          <w:lang w:eastAsia="he-IL"/>
        </w:rPr>
      </w:pPr>
    </w:p>
    <w:p w14:paraId="03848C2B" w14:textId="3D4C9B9F" w:rsidR="00EC6E4D" w:rsidRDefault="00EC6E4D" w:rsidP="00EC6E4D">
      <w:pPr>
        <w:pStyle w:val="af6"/>
        <w:keepNext/>
        <w:rPr>
          <w:rtl/>
        </w:rPr>
      </w:pPr>
      <w:bookmarkStart w:id="37070" w:name="_ETM_Q1_16103870"/>
      <w:bookmarkStart w:id="37071" w:name="_ETM_Q1_16103900"/>
      <w:bookmarkStart w:id="37072" w:name="_ETM_Q1_16103970"/>
      <w:bookmarkEnd w:id="37070"/>
      <w:bookmarkEnd w:id="37071"/>
      <w:bookmarkEnd w:id="37072"/>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4F7DDFE5" w14:textId="77777777" w:rsidR="00F00ED3" w:rsidRDefault="00F00ED3" w:rsidP="00F00ED3">
      <w:pPr>
        <w:pStyle w:val="KeepWithNext"/>
        <w:rPr>
          <w:rtl/>
          <w:lang w:eastAsia="he-IL"/>
        </w:rPr>
      </w:pPr>
    </w:p>
    <w:p w14:paraId="2B0341D0" w14:textId="3EF7787A" w:rsidR="00F00ED3" w:rsidRDefault="00F00ED3" w:rsidP="00F00ED3">
      <w:pPr>
        <w:rPr>
          <w:rtl/>
        </w:rPr>
      </w:pPr>
      <w:r>
        <w:rPr>
          <w:rFonts w:hint="cs"/>
          <w:rtl/>
        </w:rPr>
        <w:t xml:space="preserve">מי בעד? שלושה, מי נגד? שבעה, מי נמנע? </w:t>
      </w:r>
    </w:p>
    <w:p w14:paraId="37009870" w14:textId="77777777" w:rsidR="00F00ED3" w:rsidRDefault="00F00ED3" w:rsidP="00F00ED3">
      <w:pPr>
        <w:pStyle w:val="af1"/>
        <w:keepNext/>
        <w:rPr>
          <w:rtl/>
        </w:rPr>
      </w:pPr>
    </w:p>
    <w:p w14:paraId="2CE4CC4B" w14:textId="77777777" w:rsidR="00F00ED3" w:rsidRDefault="00F00ED3" w:rsidP="00F00ED3">
      <w:pPr>
        <w:pStyle w:val="af1"/>
        <w:keepNext/>
        <w:rPr>
          <w:rtl/>
        </w:rPr>
      </w:pPr>
      <w:r>
        <w:rPr>
          <w:rtl/>
        </w:rPr>
        <w:t>הצבעה</w:t>
      </w:r>
    </w:p>
    <w:p w14:paraId="607E1749" w14:textId="77777777" w:rsidR="00F00ED3" w:rsidRDefault="00F00ED3" w:rsidP="00F00ED3">
      <w:pPr>
        <w:pStyle w:val="af2"/>
        <w:rPr>
          <w:rtl/>
        </w:rPr>
      </w:pPr>
    </w:p>
    <w:p w14:paraId="605034A4" w14:textId="77777777" w:rsidR="00F00ED3" w:rsidRPr="00BA1585" w:rsidRDefault="00F00ED3" w:rsidP="00F00ED3">
      <w:pPr>
        <w:jc w:val="center"/>
        <w:rPr>
          <w:rtl/>
        </w:rPr>
      </w:pPr>
      <w:r>
        <w:rPr>
          <w:rFonts w:hint="cs"/>
          <w:rtl/>
        </w:rPr>
        <w:t>ההסתייגות נדחתה.</w:t>
      </w:r>
    </w:p>
    <w:p w14:paraId="000071B7" w14:textId="77777777" w:rsidR="00F00ED3" w:rsidRDefault="00F00ED3" w:rsidP="00F00ED3">
      <w:pPr>
        <w:rPr>
          <w:rtl/>
          <w:lang w:eastAsia="he-IL"/>
        </w:rPr>
      </w:pPr>
    </w:p>
    <w:p w14:paraId="2C172FCE" w14:textId="77777777" w:rsidR="00F00ED3" w:rsidRDefault="00F00ED3" w:rsidP="00F00ED3">
      <w:pPr>
        <w:rPr>
          <w:rtl/>
          <w:lang w:eastAsia="he-IL"/>
        </w:rPr>
      </w:pPr>
      <w:r>
        <w:rPr>
          <w:rFonts w:hint="cs"/>
          <w:rtl/>
          <w:lang w:eastAsia="he-IL"/>
        </w:rPr>
        <w:t>ההסתייגויות הוסרו.</w:t>
      </w:r>
    </w:p>
    <w:p w14:paraId="1091BFC4" w14:textId="77777777" w:rsidR="00F00ED3" w:rsidRDefault="00F00ED3" w:rsidP="00F00ED3">
      <w:pPr>
        <w:rPr>
          <w:rtl/>
          <w:lang w:eastAsia="he-IL"/>
        </w:rPr>
      </w:pPr>
    </w:p>
    <w:p w14:paraId="42767FDF" w14:textId="3DBC517D" w:rsidR="00F00ED3" w:rsidRDefault="00F00ED3" w:rsidP="00F00ED3">
      <w:pPr>
        <w:pStyle w:val="a4"/>
        <w:keepNext/>
        <w:rPr>
          <w:rtl/>
        </w:rPr>
      </w:pPr>
      <w:r w:rsidRPr="00BD7A82">
        <w:rPr>
          <w:rStyle w:val="TagStyle"/>
          <w:rtl/>
        </w:rPr>
        <w:t xml:space="preserve"> &lt;&lt; דובר &gt;&gt; </w:t>
      </w:r>
      <w:r>
        <w:rPr>
          <w:rtl/>
        </w:rPr>
        <w:t>יסמין פרידמן (יש עתיד):</w:t>
      </w:r>
      <w:r w:rsidRPr="00BD7A82">
        <w:rPr>
          <w:rStyle w:val="TagStyle"/>
          <w:rtl/>
        </w:rPr>
        <w:t xml:space="preserve"> &lt;&lt; דובר &gt;&gt;</w:t>
      </w:r>
      <w:r w:rsidR="00707E81">
        <w:rPr>
          <w:rtl/>
        </w:rPr>
        <w:t xml:space="preserve"> </w:t>
      </w:r>
      <w:r>
        <w:rPr>
          <w:rtl/>
        </w:rPr>
        <w:t xml:space="preserve"> </w:t>
      </w:r>
    </w:p>
    <w:p w14:paraId="5714544B" w14:textId="77777777" w:rsidR="00F00ED3" w:rsidRDefault="00F00ED3" w:rsidP="00F00ED3">
      <w:pPr>
        <w:pStyle w:val="KeepWithNext"/>
        <w:rPr>
          <w:rtl/>
          <w:lang w:eastAsia="he-IL"/>
        </w:rPr>
      </w:pPr>
    </w:p>
    <w:p w14:paraId="41F2A99F" w14:textId="77777777" w:rsidR="00F00ED3" w:rsidRDefault="00F00ED3" w:rsidP="00F00ED3">
      <w:pPr>
        <w:rPr>
          <w:rtl/>
          <w:lang w:eastAsia="he-IL"/>
        </w:rPr>
      </w:pPr>
      <w:r>
        <w:rPr>
          <w:rFonts w:hint="cs"/>
          <w:rtl/>
          <w:lang w:eastAsia="he-IL"/>
        </w:rPr>
        <w:t>רוויזיה.</w:t>
      </w:r>
      <w:bookmarkStart w:id="37073" w:name="_ETM_Q1_16123107"/>
      <w:bookmarkEnd w:id="37073"/>
    </w:p>
    <w:p w14:paraId="17C703FF" w14:textId="77777777" w:rsidR="000D4B7B" w:rsidRDefault="000D4B7B" w:rsidP="00F00ED3">
      <w:pPr>
        <w:rPr>
          <w:rtl/>
          <w:lang w:eastAsia="he-IL"/>
        </w:rPr>
      </w:pPr>
    </w:p>
    <w:p w14:paraId="64B859AF" w14:textId="14A6CAD0" w:rsidR="000D4B7B" w:rsidRDefault="000D4B7B" w:rsidP="000D4B7B">
      <w:pPr>
        <w:pStyle w:val="a4"/>
        <w:keepNext/>
        <w:rPr>
          <w:rtl/>
        </w:rPr>
      </w:pPr>
      <w:bookmarkStart w:id="37074" w:name="ET_speaker_5763_3404"/>
      <w:r w:rsidRPr="000D4B7B">
        <w:rPr>
          <w:rStyle w:val="TagStyle"/>
          <w:rtl/>
        </w:rPr>
        <w:t xml:space="preserve"> &lt;&lt; דובר &gt;&gt; </w:t>
      </w:r>
      <w:r>
        <w:rPr>
          <w:rtl/>
        </w:rPr>
        <w:t>משה ארבל (ש"ס):</w:t>
      </w:r>
      <w:r w:rsidRPr="000D4B7B">
        <w:rPr>
          <w:rStyle w:val="TagStyle"/>
          <w:rtl/>
        </w:rPr>
        <w:t xml:space="preserve"> &lt;&lt; דובר &gt;&gt;</w:t>
      </w:r>
      <w:r w:rsidR="00707E81">
        <w:rPr>
          <w:rtl/>
        </w:rPr>
        <w:t xml:space="preserve"> </w:t>
      </w:r>
      <w:r>
        <w:rPr>
          <w:rtl/>
        </w:rPr>
        <w:t xml:space="preserve"> </w:t>
      </w:r>
      <w:bookmarkEnd w:id="37074"/>
    </w:p>
    <w:p w14:paraId="32A88E3C" w14:textId="77777777" w:rsidR="000D4B7B" w:rsidRDefault="000D4B7B" w:rsidP="000D4B7B">
      <w:pPr>
        <w:pStyle w:val="KeepWithNext"/>
        <w:rPr>
          <w:rtl/>
          <w:lang w:eastAsia="he-IL"/>
        </w:rPr>
      </w:pPr>
    </w:p>
    <w:p w14:paraId="23FD93B1" w14:textId="658D4E71" w:rsidR="00F00ED3" w:rsidRDefault="000D4B7B" w:rsidP="00F00ED3">
      <w:pPr>
        <w:rPr>
          <w:rtl/>
          <w:lang w:eastAsia="he-IL"/>
        </w:rPr>
      </w:pPr>
      <w:bookmarkStart w:id="37075" w:name="_ETM_Q1_16122044"/>
      <w:bookmarkStart w:id="37076" w:name="_ETM_Q1_16122158"/>
      <w:bookmarkEnd w:id="37075"/>
      <w:bookmarkEnd w:id="37076"/>
      <w:r>
        <w:rPr>
          <w:rFonts w:hint="cs"/>
          <w:rtl/>
          <w:lang w:eastAsia="he-IL"/>
        </w:rPr>
        <w:t>א</w:t>
      </w:r>
      <w:r w:rsidR="00F00ED3">
        <w:rPr>
          <w:rFonts w:hint="cs"/>
          <w:rtl/>
          <w:lang w:eastAsia="he-IL"/>
        </w:rPr>
        <w:t xml:space="preserve">בל אל תיפלו לחיוך </w:t>
      </w:r>
      <w:bookmarkStart w:id="37077" w:name="_ETM_Q1_16124373"/>
      <w:bookmarkEnd w:id="37077"/>
      <w:r w:rsidR="00F00ED3">
        <w:rPr>
          <w:rFonts w:hint="cs"/>
          <w:rtl/>
          <w:lang w:eastAsia="he-IL"/>
        </w:rPr>
        <w:t>שלו, הוא ככה מסובב את</w:t>
      </w:r>
      <w:bookmarkStart w:id="37078" w:name="_ETM_Q1_16118922"/>
      <w:bookmarkEnd w:id="37078"/>
      <w:r>
        <w:rPr>
          <w:rFonts w:hint="cs"/>
          <w:rtl/>
          <w:lang w:eastAsia="he-IL"/>
        </w:rPr>
        <w:t>כן</w:t>
      </w:r>
      <w:r w:rsidR="00F00ED3">
        <w:rPr>
          <w:rFonts w:hint="cs"/>
          <w:rtl/>
          <w:lang w:eastAsia="he-IL"/>
        </w:rPr>
        <w:t>,</w:t>
      </w:r>
      <w:r w:rsidR="00707E81">
        <w:rPr>
          <w:rFonts w:hint="cs"/>
          <w:rtl/>
          <w:lang w:eastAsia="he-IL"/>
        </w:rPr>
        <w:t xml:space="preserve"> </w:t>
      </w:r>
      <w:r>
        <w:rPr>
          <w:rFonts w:hint="cs"/>
          <w:rtl/>
          <w:lang w:eastAsia="he-IL"/>
        </w:rPr>
        <w:t>כמו שנאור שירי אמר.</w:t>
      </w:r>
      <w:bookmarkStart w:id="37079" w:name="_ETM_Q1_16137993"/>
      <w:bookmarkEnd w:id="37079"/>
    </w:p>
    <w:p w14:paraId="6E95CDEF" w14:textId="23132D2A" w:rsidR="00F00ED3" w:rsidRDefault="00F00ED3" w:rsidP="00F00ED3">
      <w:pPr>
        <w:pStyle w:val="a4"/>
        <w:keepNext/>
        <w:rPr>
          <w:rtl/>
        </w:rPr>
      </w:pPr>
      <w:bookmarkStart w:id="37080" w:name="_ETM_Q1_16119796"/>
      <w:bookmarkStart w:id="37081" w:name="_ETM_Q1_16121025"/>
      <w:bookmarkStart w:id="37082" w:name="_ETM_Q1_16116474"/>
      <w:bookmarkStart w:id="37083" w:name="_ETM_Q1_16138773"/>
      <w:bookmarkStart w:id="37084" w:name="_ETM_Q1_16134306"/>
      <w:bookmarkStart w:id="37085" w:name="_ETM_Q1_16129502"/>
      <w:bookmarkEnd w:id="37080"/>
      <w:bookmarkEnd w:id="37081"/>
      <w:bookmarkEnd w:id="37082"/>
      <w:bookmarkEnd w:id="37083"/>
      <w:bookmarkEnd w:id="37084"/>
      <w:bookmarkEnd w:id="37085"/>
      <w:r w:rsidRPr="00B201A9">
        <w:rPr>
          <w:rStyle w:val="TagStyle"/>
          <w:rtl/>
        </w:rPr>
        <w:t xml:space="preserve"> &lt;&lt; דובר &gt;&gt; </w:t>
      </w:r>
      <w:r>
        <w:rPr>
          <w:rtl/>
        </w:rPr>
        <w:t>שגית אפיק:</w:t>
      </w:r>
      <w:r w:rsidRPr="00B201A9">
        <w:rPr>
          <w:rStyle w:val="TagStyle"/>
          <w:rtl/>
        </w:rPr>
        <w:t xml:space="preserve"> &lt;&lt; דובר &gt;&gt;</w:t>
      </w:r>
      <w:r w:rsidR="00707E81">
        <w:rPr>
          <w:rtl/>
        </w:rPr>
        <w:t xml:space="preserve"> </w:t>
      </w:r>
      <w:r>
        <w:rPr>
          <w:rtl/>
        </w:rPr>
        <w:t xml:space="preserve"> </w:t>
      </w:r>
    </w:p>
    <w:p w14:paraId="040A3A5F" w14:textId="77777777" w:rsidR="00F00ED3" w:rsidRDefault="00F00ED3" w:rsidP="00F00ED3">
      <w:pPr>
        <w:rPr>
          <w:rtl/>
          <w:lang w:eastAsia="he-IL"/>
        </w:rPr>
      </w:pPr>
    </w:p>
    <w:p w14:paraId="176DFB66" w14:textId="5BA2F9CE" w:rsidR="00F00ED3" w:rsidRDefault="000D4B7B" w:rsidP="00F00ED3">
      <w:pPr>
        <w:rPr>
          <w:rtl/>
          <w:lang w:eastAsia="he-IL"/>
        </w:rPr>
      </w:pPr>
      <w:bookmarkStart w:id="37086" w:name="_ETM_Q1_16117972"/>
      <w:bookmarkEnd w:id="37086"/>
      <w:r>
        <w:rPr>
          <w:rFonts w:hint="cs"/>
          <w:rtl/>
          <w:lang w:eastAsia="he-IL"/>
        </w:rPr>
        <w:t>301</w:t>
      </w:r>
      <w:bookmarkStart w:id="37087" w:name="_ETM_Q1_16132785"/>
      <w:bookmarkEnd w:id="37087"/>
      <w:r>
        <w:rPr>
          <w:rFonts w:hint="cs"/>
          <w:rtl/>
          <w:lang w:eastAsia="he-IL"/>
        </w:rPr>
        <w:t xml:space="preserve"> ו- 303. במקום פטירה יבוא, מותו.</w:t>
      </w:r>
      <w:bookmarkStart w:id="37088" w:name="_ETM_Q1_16135214"/>
      <w:bookmarkStart w:id="37089" w:name="_ETM_Q1_16135584"/>
      <w:bookmarkEnd w:id="37088"/>
      <w:bookmarkEnd w:id="37089"/>
    </w:p>
    <w:p w14:paraId="51BF265F" w14:textId="77777777" w:rsidR="000D4B7B" w:rsidRDefault="000D4B7B" w:rsidP="00F00ED3">
      <w:pPr>
        <w:rPr>
          <w:rtl/>
          <w:lang w:eastAsia="he-IL"/>
        </w:rPr>
      </w:pPr>
      <w:bookmarkStart w:id="37090" w:name="_ETM_Q1_16135796"/>
      <w:bookmarkStart w:id="37091" w:name="_ETM_Q1_16136257"/>
      <w:bookmarkEnd w:id="37090"/>
      <w:bookmarkEnd w:id="37091"/>
    </w:p>
    <w:p w14:paraId="0F02103C" w14:textId="09918762" w:rsidR="00EC6E4D" w:rsidRDefault="00EC6E4D" w:rsidP="00EC6E4D">
      <w:pPr>
        <w:pStyle w:val="af6"/>
        <w:keepNext/>
        <w:rPr>
          <w:rtl/>
        </w:rPr>
      </w:pPr>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6DFBF8BC" w14:textId="77777777" w:rsidR="000D4B7B" w:rsidRDefault="000D4B7B" w:rsidP="000D4B7B">
      <w:pPr>
        <w:pStyle w:val="KeepWithNext"/>
        <w:rPr>
          <w:rtl/>
          <w:lang w:eastAsia="he-IL"/>
        </w:rPr>
      </w:pPr>
    </w:p>
    <w:p w14:paraId="51F2F814" w14:textId="2AC64A8B" w:rsidR="000D4B7B" w:rsidRDefault="000D4B7B" w:rsidP="000D4B7B">
      <w:pPr>
        <w:rPr>
          <w:rtl/>
          <w:lang w:eastAsia="he-IL"/>
        </w:rPr>
      </w:pPr>
      <w:r>
        <w:rPr>
          <w:rFonts w:hint="cs"/>
          <w:rtl/>
          <w:lang w:eastAsia="he-IL"/>
        </w:rPr>
        <w:t>ז</w:t>
      </w:r>
      <w:bookmarkStart w:id="37092" w:name="_ETM_Q1_16138187"/>
      <w:bookmarkEnd w:id="37092"/>
      <w:r>
        <w:rPr>
          <w:rFonts w:hint="cs"/>
          <w:rtl/>
          <w:lang w:eastAsia="he-IL"/>
        </w:rPr>
        <w:t>ה</w:t>
      </w:r>
      <w:bookmarkStart w:id="37093" w:name="_ETM_Q1_16138380"/>
      <w:bookmarkEnd w:id="37093"/>
      <w:r>
        <w:rPr>
          <w:rFonts w:hint="cs"/>
          <w:rtl/>
          <w:lang w:eastAsia="he-IL"/>
        </w:rPr>
        <w:t>ו?</w:t>
      </w:r>
    </w:p>
    <w:p w14:paraId="0511D3B5" w14:textId="77777777" w:rsidR="000D4B7B" w:rsidRDefault="000D4B7B" w:rsidP="000D4B7B">
      <w:pPr>
        <w:rPr>
          <w:rtl/>
          <w:lang w:eastAsia="he-IL"/>
        </w:rPr>
      </w:pPr>
      <w:bookmarkStart w:id="37094" w:name="_ETM_Q1_16139973"/>
      <w:bookmarkEnd w:id="37094"/>
    </w:p>
    <w:p w14:paraId="719C8700" w14:textId="33D06DD9" w:rsidR="000D4B7B" w:rsidRDefault="000D4B7B" w:rsidP="000D4B7B">
      <w:pPr>
        <w:pStyle w:val="a4"/>
        <w:keepNext/>
        <w:rPr>
          <w:rtl/>
        </w:rPr>
      </w:pPr>
      <w:bookmarkStart w:id="37095" w:name="ET_speaker_שגית_אפיק_3406"/>
      <w:r w:rsidRPr="000D4B7B">
        <w:rPr>
          <w:rStyle w:val="TagStyle"/>
          <w:rtl/>
        </w:rPr>
        <w:t xml:space="preserve"> &lt;&lt; דובר &gt;&gt; </w:t>
      </w:r>
      <w:r>
        <w:rPr>
          <w:rtl/>
        </w:rPr>
        <w:t>שגית אפיק:</w:t>
      </w:r>
      <w:r w:rsidRPr="000D4B7B">
        <w:rPr>
          <w:rStyle w:val="TagStyle"/>
          <w:rtl/>
        </w:rPr>
        <w:t xml:space="preserve"> &lt;&lt; דובר &gt;&gt;</w:t>
      </w:r>
      <w:r w:rsidR="00707E81">
        <w:rPr>
          <w:rtl/>
        </w:rPr>
        <w:t xml:space="preserve"> </w:t>
      </w:r>
      <w:r>
        <w:rPr>
          <w:rtl/>
        </w:rPr>
        <w:t xml:space="preserve"> </w:t>
      </w:r>
      <w:bookmarkEnd w:id="37095"/>
    </w:p>
    <w:p w14:paraId="7B5A5304" w14:textId="77777777" w:rsidR="000D4B7B" w:rsidRDefault="000D4B7B" w:rsidP="000D4B7B">
      <w:pPr>
        <w:pStyle w:val="KeepWithNext"/>
        <w:rPr>
          <w:rtl/>
          <w:lang w:eastAsia="he-IL"/>
        </w:rPr>
      </w:pPr>
    </w:p>
    <w:p w14:paraId="1A507D3D" w14:textId="307B30C2" w:rsidR="000D4B7B" w:rsidRPr="000D4B7B" w:rsidRDefault="000D4B7B" w:rsidP="000D4B7B">
      <w:pPr>
        <w:rPr>
          <w:rtl/>
          <w:lang w:eastAsia="he-IL"/>
        </w:rPr>
      </w:pPr>
      <w:bookmarkStart w:id="37096" w:name="_ETM_Q1_16143476"/>
      <w:bookmarkStart w:id="37097" w:name="_ETM_Q1_16143570"/>
      <w:bookmarkEnd w:id="37096"/>
      <w:bookmarkEnd w:id="37097"/>
      <w:r>
        <w:rPr>
          <w:rFonts w:hint="cs"/>
          <w:rtl/>
          <w:lang w:eastAsia="he-IL"/>
        </w:rPr>
        <w:t>מילים נרדפות מקבץ.</w:t>
      </w:r>
    </w:p>
    <w:p w14:paraId="715223F6" w14:textId="77777777" w:rsidR="00F00ED3" w:rsidRDefault="00F00ED3" w:rsidP="00F00ED3">
      <w:pPr>
        <w:rPr>
          <w:rtl/>
          <w:lang w:eastAsia="he-IL"/>
        </w:rPr>
      </w:pPr>
    </w:p>
    <w:p w14:paraId="773A7F23" w14:textId="72B6A629" w:rsidR="00F00ED3" w:rsidRDefault="00F00ED3" w:rsidP="00F00ED3">
      <w:pPr>
        <w:pStyle w:val="a4"/>
        <w:keepNext/>
        <w:rPr>
          <w:rtl/>
        </w:rPr>
      </w:pPr>
      <w:r w:rsidRPr="00A22790">
        <w:rPr>
          <w:rStyle w:val="TagStyle"/>
          <w:rtl/>
        </w:rPr>
        <w:t xml:space="preserve"> &lt;&lt; דובר &gt;&gt; </w:t>
      </w:r>
      <w:r>
        <w:rPr>
          <w:rtl/>
        </w:rPr>
        <w:t>נעמה לזימי (העבודה):</w:t>
      </w:r>
      <w:r w:rsidRPr="00A22790">
        <w:rPr>
          <w:rStyle w:val="TagStyle"/>
          <w:rtl/>
        </w:rPr>
        <w:t xml:space="preserve"> &lt;&lt; דובר &gt;&gt;</w:t>
      </w:r>
      <w:r w:rsidR="00707E81">
        <w:rPr>
          <w:rtl/>
        </w:rPr>
        <w:t xml:space="preserve"> </w:t>
      </w:r>
      <w:r>
        <w:rPr>
          <w:rtl/>
        </w:rPr>
        <w:t xml:space="preserve"> </w:t>
      </w:r>
    </w:p>
    <w:p w14:paraId="560361E2" w14:textId="77777777" w:rsidR="00F00ED3" w:rsidRDefault="00F00ED3" w:rsidP="00364419">
      <w:pPr>
        <w:rPr>
          <w:rtl/>
          <w:lang w:eastAsia="he-IL"/>
        </w:rPr>
      </w:pPr>
      <w:bookmarkStart w:id="37098" w:name="_ETM_Q1_16144803"/>
      <w:bookmarkStart w:id="37099" w:name="_ETM_Q1_16144993"/>
      <w:bookmarkEnd w:id="37098"/>
      <w:bookmarkEnd w:id="37099"/>
    </w:p>
    <w:p w14:paraId="04C0E9E5" w14:textId="320E8B67" w:rsidR="000D4B7B" w:rsidRDefault="000D4B7B" w:rsidP="00364419">
      <w:pPr>
        <w:rPr>
          <w:rtl/>
          <w:lang w:eastAsia="he-IL"/>
        </w:rPr>
      </w:pPr>
      <w:bookmarkStart w:id="37100" w:name="_ETM_Q1_16145173"/>
      <w:bookmarkEnd w:id="37100"/>
      <w:r>
        <w:rPr>
          <w:rFonts w:hint="cs"/>
          <w:rtl/>
          <w:lang w:eastAsia="he-IL"/>
        </w:rPr>
        <w:t>בעצם זה יכול</w:t>
      </w:r>
      <w:bookmarkStart w:id="37101" w:name="_ETM_Q1_16147157"/>
      <w:bookmarkEnd w:id="37101"/>
      <w:r>
        <w:rPr>
          <w:rFonts w:hint="cs"/>
          <w:rtl/>
          <w:lang w:eastAsia="he-IL"/>
        </w:rPr>
        <w:t xml:space="preserve"> לפגוע קודם כל</w:t>
      </w:r>
      <w:bookmarkStart w:id="37102" w:name="_ETM_Q1_16147361"/>
      <w:bookmarkStart w:id="37103" w:name="_ETM_Q1_16142762"/>
      <w:bookmarkEnd w:id="37102"/>
      <w:bookmarkEnd w:id="37103"/>
      <w:r>
        <w:rPr>
          <w:rFonts w:hint="cs"/>
          <w:rtl/>
          <w:lang w:eastAsia="he-IL"/>
        </w:rPr>
        <w:t xml:space="preserve"> בשינויים הצפויים לאור שינויי האקלים, כי</w:t>
      </w:r>
      <w:bookmarkStart w:id="37104" w:name="_ETM_Q1_16150188"/>
      <w:bookmarkEnd w:id="37104"/>
      <w:r>
        <w:rPr>
          <w:rFonts w:hint="cs"/>
          <w:rtl/>
          <w:lang w:eastAsia="he-IL"/>
        </w:rPr>
        <w:t xml:space="preserve"> אלה דברים שבודקים אותם במגמות,</w:t>
      </w:r>
      <w:bookmarkStart w:id="37105" w:name="_ETM_Q1_16151710"/>
      <w:bookmarkEnd w:id="37105"/>
      <w:r>
        <w:rPr>
          <w:rFonts w:hint="cs"/>
          <w:rtl/>
          <w:lang w:eastAsia="he-IL"/>
        </w:rPr>
        <w:t xml:space="preserve"> לא שגית - -</w:t>
      </w:r>
      <w:bookmarkStart w:id="37106" w:name="_ETM_Q1_16155334"/>
      <w:bookmarkEnd w:id="37106"/>
    </w:p>
    <w:p w14:paraId="1250373E" w14:textId="77777777" w:rsidR="000D4B7B" w:rsidRDefault="000D4B7B" w:rsidP="00364419">
      <w:pPr>
        <w:rPr>
          <w:rtl/>
          <w:lang w:eastAsia="he-IL"/>
        </w:rPr>
      </w:pPr>
      <w:bookmarkStart w:id="37107" w:name="_ETM_Q1_16155484"/>
      <w:bookmarkEnd w:id="37107"/>
    </w:p>
    <w:p w14:paraId="586585E5" w14:textId="0B6E03EF" w:rsidR="000D4B7B" w:rsidRDefault="000D4B7B" w:rsidP="000D4B7B">
      <w:pPr>
        <w:pStyle w:val="a4"/>
        <w:keepNext/>
        <w:rPr>
          <w:rtl/>
        </w:rPr>
      </w:pPr>
      <w:bookmarkStart w:id="37108" w:name="ET_speaker_5763_3407"/>
      <w:r w:rsidRPr="000D4B7B">
        <w:rPr>
          <w:rStyle w:val="TagStyle"/>
          <w:rtl/>
        </w:rPr>
        <w:t xml:space="preserve"> &lt;&lt; דובר &gt;&gt; </w:t>
      </w:r>
      <w:r>
        <w:rPr>
          <w:rtl/>
        </w:rPr>
        <w:t>משה ארבל (ש"ס):</w:t>
      </w:r>
      <w:r w:rsidRPr="000D4B7B">
        <w:rPr>
          <w:rStyle w:val="TagStyle"/>
          <w:rtl/>
        </w:rPr>
        <w:t xml:space="preserve"> &lt;&lt; דובר &gt;&gt;</w:t>
      </w:r>
      <w:r w:rsidR="00707E81">
        <w:rPr>
          <w:rtl/>
        </w:rPr>
        <w:t xml:space="preserve"> </w:t>
      </w:r>
      <w:r>
        <w:rPr>
          <w:rtl/>
        </w:rPr>
        <w:t xml:space="preserve"> </w:t>
      </w:r>
      <w:bookmarkEnd w:id="37108"/>
    </w:p>
    <w:p w14:paraId="36D3CD74" w14:textId="77777777" w:rsidR="000D4B7B" w:rsidRDefault="000D4B7B" w:rsidP="000D4B7B">
      <w:pPr>
        <w:pStyle w:val="KeepWithNext"/>
        <w:rPr>
          <w:rtl/>
          <w:lang w:eastAsia="he-IL"/>
        </w:rPr>
      </w:pPr>
    </w:p>
    <w:p w14:paraId="612166BD" w14:textId="6EE9D15A" w:rsidR="000D4B7B" w:rsidRDefault="000D4B7B" w:rsidP="000D4B7B">
      <w:pPr>
        <w:rPr>
          <w:rtl/>
          <w:lang w:eastAsia="he-IL"/>
        </w:rPr>
      </w:pPr>
      <w:bookmarkStart w:id="37109" w:name="_ETM_Q1_16156999"/>
      <w:bookmarkStart w:id="37110" w:name="_ETM_Q1_16157114"/>
      <w:bookmarkEnd w:id="37109"/>
      <w:bookmarkEnd w:id="37110"/>
      <w:r>
        <w:rPr>
          <w:rFonts w:hint="cs"/>
          <w:rtl/>
          <w:lang w:eastAsia="he-IL"/>
        </w:rPr>
        <w:t xml:space="preserve">לא, אבל </w:t>
      </w:r>
      <w:bookmarkStart w:id="37111" w:name="_ETM_Q1_16157807"/>
      <w:bookmarkEnd w:id="37111"/>
      <w:r>
        <w:rPr>
          <w:rFonts w:hint="cs"/>
          <w:rtl/>
          <w:lang w:eastAsia="he-IL"/>
        </w:rPr>
        <w:t xml:space="preserve">בואי נדבר על ההבדל בית מוות לפטירה, </w:t>
      </w:r>
      <w:bookmarkStart w:id="37112" w:name="_ETM_Q1_16157991"/>
      <w:bookmarkEnd w:id="37112"/>
      <w:r>
        <w:rPr>
          <w:rFonts w:hint="cs"/>
          <w:rtl/>
          <w:lang w:eastAsia="he-IL"/>
        </w:rPr>
        <w:t>ככה זה ההסתייגות,</w:t>
      </w:r>
      <w:bookmarkStart w:id="37113" w:name="_ETM_Q1_16161103"/>
      <w:bookmarkEnd w:id="37113"/>
      <w:r>
        <w:rPr>
          <w:rFonts w:hint="cs"/>
          <w:rtl/>
          <w:lang w:eastAsia="he-IL"/>
        </w:rPr>
        <w:t xml:space="preserve"> הם רוצים שהיה כתוב מותו</w:t>
      </w:r>
      <w:bookmarkStart w:id="37114" w:name="_ETM_Q1_16159419"/>
      <w:bookmarkEnd w:id="37114"/>
      <w:r>
        <w:rPr>
          <w:rFonts w:hint="cs"/>
          <w:rtl/>
          <w:lang w:eastAsia="he-IL"/>
        </w:rPr>
        <w:t xml:space="preserve"> במקום פטירתו.</w:t>
      </w:r>
      <w:bookmarkStart w:id="37115" w:name="_ETM_Q1_16163851"/>
      <w:bookmarkEnd w:id="37115"/>
    </w:p>
    <w:p w14:paraId="2554CAAA" w14:textId="77777777" w:rsidR="000D4B7B" w:rsidRDefault="000D4B7B" w:rsidP="000D4B7B">
      <w:pPr>
        <w:rPr>
          <w:rtl/>
          <w:lang w:eastAsia="he-IL"/>
        </w:rPr>
      </w:pPr>
    </w:p>
    <w:p w14:paraId="416521D3" w14:textId="314B4D23" w:rsidR="000D4B7B" w:rsidRDefault="000D4B7B" w:rsidP="000D4B7B">
      <w:pPr>
        <w:pStyle w:val="a4"/>
        <w:keepNext/>
        <w:rPr>
          <w:rtl/>
        </w:rPr>
      </w:pPr>
      <w:bookmarkStart w:id="37116" w:name="ET_speaker_6236_3408"/>
      <w:r w:rsidRPr="000D4B7B">
        <w:rPr>
          <w:rStyle w:val="TagStyle"/>
          <w:rtl/>
        </w:rPr>
        <w:t xml:space="preserve"> &lt;&lt; דובר &gt;&gt; </w:t>
      </w:r>
      <w:r>
        <w:rPr>
          <w:rtl/>
        </w:rPr>
        <w:t>נעמה לזימי (העבודה):</w:t>
      </w:r>
      <w:r w:rsidRPr="000D4B7B">
        <w:rPr>
          <w:rStyle w:val="TagStyle"/>
          <w:rtl/>
        </w:rPr>
        <w:t xml:space="preserve"> &lt;&lt; דובר &gt;&gt;</w:t>
      </w:r>
      <w:r w:rsidR="00707E81">
        <w:rPr>
          <w:rtl/>
        </w:rPr>
        <w:t xml:space="preserve"> </w:t>
      </w:r>
      <w:r>
        <w:rPr>
          <w:rtl/>
        </w:rPr>
        <w:t xml:space="preserve"> </w:t>
      </w:r>
      <w:bookmarkEnd w:id="37116"/>
    </w:p>
    <w:p w14:paraId="790E1C66" w14:textId="77777777" w:rsidR="000D4B7B" w:rsidRDefault="000D4B7B" w:rsidP="000D4B7B">
      <w:pPr>
        <w:pStyle w:val="KeepWithNext"/>
        <w:rPr>
          <w:rtl/>
          <w:lang w:eastAsia="he-IL"/>
        </w:rPr>
      </w:pPr>
    </w:p>
    <w:p w14:paraId="20B671F7" w14:textId="31FA0916" w:rsidR="000D4B7B" w:rsidRDefault="000D4B7B" w:rsidP="000D4B7B">
      <w:pPr>
        <w:rPr>
          <w:rtl/>
          <w:lang w:eastAsia="he-IL"/>
        </w:rPr>
      </w:pPr>
      <w:bookmarkStart w:id="37117" w:name="_ETM_Q1_16166136"/>
      <w:bookmarkStart w:id="37118" w:name="_ETM_Q1_16166196"/>
      <w:bookmarkEnd w:id="37117"/>
      <w:bookmarkEnd w:id="37118"/>
      <w:r>
        <w:rPr>
          <w:rFonts w:hint="cs"/>
          <w:rtl/>
          <w:lang w:eastAsia="he-IL"/>
        </w:rPr>
        <w:t xml:space="preserve">אני פה </w:t>
      </w:r>
      <w:bookmarkStart w:id="37119" w:name="_ETM_Q1_16162196"/>
      <w:bookmarkEnd w:id="37119"/>
      <w:r>
        <w:rPr>
          <w:rFonts w:hint="cs"/>
          <w:rtl/>
          <w:lang w:eastAsia="he-IL"/>
        </w:rPr>
        <w:t>בתכנון ובנייה</w:t>
      </w:r>
      <w:bookmarkStart w:id="37120" w:name="_ETM_Q1_16165138"/>
      <w:bookmarkEnd w:id="37120"/>
      <w:r>
        <w:rPr>
          <w:rFonts w:hint="cs"/>
          <w:rtl/>
          <w:lang w:eastAsia="he-IL"/>
        </w:rPr>
        <w:t xml:space="preserve"> ואתה עכשיו - -</w:t>
      </w:r>
      <w:bookmarkStart w:id="37121" w:name="_ETM_Q1_16167263"/>
      <w:bookmarkEnd w:id="37121"/>
    </w:p>
    <w:p w14:paraId="605C0BDF" w14:textId="77777777" w:rsidR="000D4B7B" w:rsidRDefault="000D4B7B" w:rsidP="000D4B7B">
      <w:pPr>
        <w:rPr>
          <w:rtl/>
          <w:lang w:eastAsia="he-IL"/>
        </w:rPr>
      </w:pPr>
      <w:bookmarkStart w:id="37122" w:name="_ETM_Q1_16167384"/>
      <w:bookmarkStart w:id="37123" w:name="_ETM_Q1_16168056"/>
      <w:bookmarkEnd w:id="37122"/>
      <w:bookmarkEnd w:id="37123"/>
    </w:p>
    <w:p w14:paraId="2B3B4B13" w14:textId="39A4A879" w:rsidR="000D4B7B" w:rsidRDefault="000D4B7B" w:rsidP="000D4B7B">
      <w:pPr>
        <w:pStyle w:val="a4"/>
        <w:keepNext/>
        <w:rPr>
          <w:rtl/>
        </w:rPr>
      </w:pPr>
      <w:bookmarkStart w:id="37124" w:name="ET_speaker_5763_3409"/>
      <w:r w:rsidRPr="000D4B7B">
        <w:rPr>
          <w:rStyle w:val="TagStyle"/>
          <w:rtl/>
        </w:rPr>
        <w:t xml:space="preserve"> &lt;&lt; דובר &gt;&gt; </w:t>
      </w:r>
      <w:r>
        <w:rPr>
          <w:rtl/>
        </w:rPr>
        <w:t>משה ארבל (ש"ס):</w:t>
      </w:r>
      <w:r w:rsidRPr="000D4B7B">
        <w:rPr>
          <w:rStyle w:val="TagStyle"/>
          <w:rtl/>
        </w:rPr>
        <w:t xml:space="preserve"> &lt;&lt; דובר &gt;&gt;</w:t>
      </w:r>
      <w:r w:rsidR="00707E81">
        <w:rPr>
          <w:rtl/>
        </w:rPr>
        <w:t xml:space="preserve"> </w:t>
      </w:r>
      <w:r>
        <w:rPr>
          <w:rtl/>
        </w:rPr>
        <w:t xml:space="preserve"> </w:t>
      </w:r>
      <w:bookmarkEnd w:id="37124"/>
    </w:p>
    <w:p w14:paraId="23330169" w14:textId="77777777" w:rsidR="000D4B7B" w:rsidRDefault="000D4B7B" w:rsidP="000D4B7B">
      <w:pPr>
        <w:pStyle w:val="KeepWithNext"/>
        <w:rPr>
          <w:rtl/>
          <w:lang w:eastAsia="he-IL"/>
        </w:rPr>
      </w:pPr>
    </w:p>
    <w:p w14:paraId="45EE0CC2" w14:textId="1E7F2739" w:rsidR="000D4B7B" w:rsidRDefault="000D4B7B" w:rsidP="000D4B7B">
      <w:pPr>
        <w:rPr>
          <w:rtl/>
          <w:lang w:eastAsia="he-IL"/>
        </w:rPr>
      </w:pPr>
      <w:bookmarkStart w:id="37125" w:name="_ETM_Q1_16169030"/>
      <w:bookmarkStart w:id="37126" w:name="_ETM_Q1_16169110"/>
      <w:bookmarkEnd w:id="37125"/>
      <w:bookmarkEnd w:id="37126"/>
      <w:r>
        <w:rPr>
          <w:rFonts w:hint="cs"/>
          <w:rtl/>
          <w:lang w:eastAsia="he-IL"/>
        </w:rPr>
        <w:t>לא, אני הולך איתך</w:t>
      </w:r>
      <w:bookmarkStart w:id="37127" w:name="_ETM_Q1_16166609"/>
      <w:bookmarkEnd w:id="37127"/>
      <w:r>
        <w:rPr>
          <w:rFonts w:hint="cs"/>
          <w:rtl/>
          <w:lang w:eastAsia="he-IL"/>
        </w:rPr>
        <w:t xml:space="preserve"> לגופה של הסתייגות.</w:t>
      </w:r>
      <w:bookmarkStart w:id="37128" w:name="_ETM_Q1_16169095"/>
      <w:bookmarkEnd w:id="37128"/>
    </w:p>
    <w:p w14:paraId="2277D1CD" w14:textId="77777777" w:rsidR="000D4B7B" w:rsidRDefault="000D4B7B" w:rsidP="000D4B7B">
      <w:pPr>
        <w:rPr>
          <w:rtl/>
          <w:lang w:eastAsia="he-IL"/>
        </w:rPr>
      </w:pPr>
      <w:bookmarkStart w:id="37129" w:name="_ETM_Q1_16170447"/>
      <w:bookmarkStart w:id="37130" w:name="_ETM_Q1_16178601"/>
      <w:bookmarkEnd w:id="37129"/>
      <w:bookmarkEnd w:id="37130"/>
    </w:p>
    <w:p w14:paraId="5D3593A1" w14:textId="151F4261" w:rsidR="00EC6E4D" w:rsidRDefault="00EC6E4D" w:rsidP="00EC6E4D">
      <w:pPr>
        <w:pStyle w:val="af6"/>
        <w:keepNext/>
        <w:rPr>
          <w:rtl/>
        </w:rPr>
      </w:pPr>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5B89ACA0" w14:textId="77777777" w:rsidR="000D4B7B" w:rsidRDefault="000D4B7B" w:rsidP="000D4B7B">
      <w:pPr>
        <w:pStyle w:val="KeepWithNext"/>
        <w:rPr>
          <w:rtl/>
          <w:lang w:eastAsia="he-IL"/>
        </w:rPr>
      </w:pPr>
    </w:p>
    <w:p w14:paraId="653483B5" w14:textId="339EDB2F" w:rsidR="000D4B7B" w:rsidRDefault="000D4B7B" w:rsidP="000D4B7B">
      <w:pPr>
        <w:rPr>
          <w:rtl/>
          <w:lang w:eastAsia="he-IL"/>
        </w:rPr>
      </w:pPr>
      <w:bookmarkStart w:id="37131" w:name="_ETM_Q1_16179565"/>
      <w:bookmarkStart w:id="37132" w:name="_ETM_Q1_16179626"/>
      <w:bookmarkEnd w:id="37131"/>
      <w:bookmarkEnd w:id="37132"/>
      <w:r>
        <w:rPr>
          <w:rFonts w:hint="cs"/>
          <w:rtl/>
          <w:lang w:eastAsia="he-IL"/>
        </w:rPr>
        <w:t>טוב</w:t>
      </w:r>
      <w:bookmarkStart w:id="37133" w:name="_ETM_Q1_16180348"/>
      <w:bookmarkEnd w:id="37133"/>
      <w:r>
        <w:rPr>
          <w:rFonts w:hint="cs"/>
          <w:rtl/>
          <w:lang w:eastAsia="he-IL"/>
        </w:rPr>
        <w:t>, אנחנו תיכף נמשיך מי בעד?</w:t>
      </w:r>
    </w:p>
    <w:p w14:paraId="6AFBBB00" w14:textId="77777777" w:rsidR="000D4B7B" w:rsidRDefault="000D4B7B" w:rsidP="000D4B7B">
      <w:pPr>
        <w:rPr>
          <w:rtl/>
          <w:lang w:eastAsia="he-IL"/>
        </w:rPr>
      </w:pPr>
      <w:bookmarkStart w:id="37134" w:name="_ETM_Q1_16186266"/>
      <w:bookmarkStart w:id="37135" w:name="_ETM_Q1_16187467"/>
      <w:bookmarkStart w:id="37136" w:name="_ETM_Q1_16182976"/>
      <w:bookmarkStart w:id="37137" w:name="_ETM_Q1_16178446"/>
      <w:bookmarkEnd w:id="37134"/>
      <w:bookmarkEnd w:id="37135"/>
      <w:bookmarkEnd w:id="37136"/>
      <w:bookmarkEnd w:id="37137"/>
    </w:p>
    <w:p w14:paraId="3823EADA" w14:textId="6A336E5E" w:rsidR="000D4B7B" w:rsidRDefault="000D4B7B" w:rsidP="000D4B7B">
      <w:pPr>
        <w:pStyle w:val="a4"/>
        <w:keepNext/>
        <w:rPr>
          <w:rtl/>
        </w:rPr>
      </w:pPr>
      <w:r w:rsidRPr="000D4B7B">
        <w:rPr>
          <w:rStyle w:val="TagStyle"/>
          <w:rtl/>
        </w:rPr>
        <w:t xml:space="preserve"> &lt;&lt; דובר &gt;&gt; </w:t>
      </w:r>
      <w:r>
        <w:rPr>
          <w:rtl/>
        </w:rPr>
        <w:t>נעמה לזימי (העבודה):</w:t>
      </w:r>
      <w:r w:rsidRPr="000D4B7B">
        <w:rPr>
          <w:rStyle w:val="TagStyle"/>
          <w:rtl/>
        </w:rPr>
        <w:t xml:space="preserve"> &lt;&lt; דובר &gt;&gt;</w:t>
      </w:r>
      <w:r w:rsidR="00707E81">
        <w:rPr>
          <w:rtl/>
        </w:rPr>
        <w:t xml:space="preserve"> </w:t>
      </w:r>
      <w:r>
        <w:rPr>
          <w:rtl/>
        </w:rPr>
        <w:t xml:space="preserve"> </w:t>
      </w:r>
    </w:p>
    <w:p w14:paraId="58D17812" w14:textId="77777777" w:rsidR="000D4B7B" w:rsidRDefault="000D4B7B" w:rsidP="000D4B7B">
      <w:pPr>
        <w:pStyle w:val="KeepWithNext"/>
        <w:rPr>
          <w:rtl/>
          <w:lang w:eastAsia="he-IL"/>
        </w:rPr>
      </w:pPr>
    </w:p>
    <w:p w14:paraId="225E8746" w14:textId="7455B0D3" w:rsidR="000D4B7B" w:rsidRDefault="000D4B7B" w:rsidP="000D4B7B">
      <w:pPr>
        <w:rPr>
          <w:rtl/>
          <w:lang w:eastAsia="he-IL"/>
        </w:rPr>
      </w:pPr>
      <w:bookmarkStart w:id="37138" w:name="_ETM_Q1_16184174"/>
      <w:bookmarkStart w:id="37139" w:name="_ETM_Q1_16184291"/>
      <w:bookmarkStart w:id="37140" w:name="_ETM_Q1_16179461"/>
      <w:bookmarkEnd w:id="37138"/>
      <w:bookmarkEnd w:id="37139"/>
      <w:bookmarkEnd w:id="37140"/>
      <w:r>
        <w:rPr>
          <w:rFonts w:hint="cs"/>
          <w:rtl/>
          <w:lang w:eastAsia="he-IL"/>
        </w:rPr>
        <w:t>לא, לא, לא, אני נימקתי?</w:t>
      </w:r>
      <w:bookmarkStart w:id="37141" w:name="_ETM_Q1_16182225"/>
      <w:bookmarkEnd w:id="37141"/>
    </w:p>
    <w:p w14:paraId="7BF5BD6E" w14:textId="77777777" w:rsidR="000D4B7B" w:rsidRDefault="000D4B7B" w:rsidP="000D4B7B">
      <w:pPr>
        <w:rPr>
          <w:rtl/>
          <w:lang w:eastAsia="he-IL"/>
        </w:rPr>
      </w:pPr>
      <w:bookmarkStart w:id="37142" w:name="_ETM_Q1_16182468"/>
      <w:bookmarkStart w:id="37143" w:name="_ETM_Q1_16177958"/>
      <w:bookmarkEnd w:id="37142"/>
      <w:bookmarkEnd w:id="37143"/>
    </w:p>
    <w:p w14:paraId="1749FDD7" w14:textId="65932CF4" w:rsidR="000D4B7B" w:rsidRDefault="000D4B7B" w:rsidP="000D4B7B">
      <w:pPr>
        <w:pStyle w:val="a4"/>
        <w:keepNext/>
        <w:rPr>
          <w:rtl/>
        </w:rPr>
      </w:pPr>
      <w:bookmarkStart w:id="37144" w:name="ET_speaker_6128_3412"/>
      <w:r w:rsidRPr="000D4B7B">
        <w:rPr>
          <w:rStyle w:val="TagStyle"/>
          <w:rtl/>
        </w:rPr>
        <w:t xml:space="preserve"> &lt;&lt; דובר &gt;&gt; </w:t>
      </w:r>
      <w:r>
        <w:rPr>
          <w:rtl/>
        </w:rPr>
        <w:t>משה טור פז (יש עתיד):</w:t>
      </w:r>
      <w:r w:rsidRPr="000D4B7B">
        <w:rPr>
          <w:rStyle w:val="TagStyle"/>
          <w:rtl/>
        </w:rPr>
        <w:t xml:space="preserve"> &lt;&lt; דובר &gt;&gt;</w:t>
      </w:r>
      <w:r w:rsidR="00707E81">
        <w:rPr>
          <w:rtl/>
        </w:rPr>
        <w:t xml:space="preserve"> </w:t>
      </w:r>
      <w:r>
        <w:rPr>
          <w:rtl/>
        </w:rPr>
        <w:t xml:space="preserve"> </w:t>
      </w:r>
      <w:bookmarkEnd w:id="37144"/>
    </w:p>
    <w:p w14:paraId="0EBA28FE" w14:textId="77777777" w:rsidR="000D4B7B" w:rsidRDefault="000D4B7B" w:rsidP="000D4B7B">
      <w:pPr>
        <w:pStyle w:val="KeepWithNext"/>
        <w:rPr>
          <w:rtl/>
          <w:lang w:eastAsia="he-IL"/>
        </w:rPr>
      </w:pPr>
    </w:p>
    <w:p w14:paraId="0556D708" w14:textId="52BA46E0" w:rsidR="000D4B7B" w:rsidRDefault="000D4B7B" w:rsidP="000D4B7B">
      <w:pPr>
        <w:rPr>
          <w:rtl/>
          <w:lang w:eastAsia="he-IL"/>
        </w:rPr>
      </w:pPr>
      <w:bookmarkStart w:id="37145" w:name="_ETM_Q1_16179820"/>
      <w:bookmarkStart w:id="37146" w:name="_ETM_Q1_16179915"/>
      <w:bookmarkEnd w:id="37145"/>
      <w:bookmarkEnd w:id="37146"/>
      <w:r>
        <w:rPr>
          <w:rFonts w:hint="cs"/>
          <w:rtl/>
          <w:lang w:eastAsia="he-IL"/>
        </w:rPr>
        <w:t>אני לא נימקתי, אני</w:t>
      </w:r>
      <w:bookmarkStart w:id="37147" w:name="_ETM_Q1_16184582"/>
      <w:bookmarkEnd w:id="37147"/>
      <w:r>
        <w:rPr>
          <w:rFonts w:hint="cs"/>
          <w:rtl/>
          <w:lang w:eastAsia="he-IL"/>
        </w:rPr>
        <w:t xml:space="preserve"> צחקתי.</w:t>
      </w:r>
      <w:bookmarkStart w:id="37148" w:name="_ETM_Q1_16185753"/>
      <w:bookmarkStart w:id="37149" w:name="_ETM_Q1_16174279"/>
      <w:bookmarkStart w:id="37150" w:name="_ETM_Q1_16177859"/>
      <w:bookmarkEnd w:id="37148"/>
      <w:bookmarkEnd w:id="37149"/>
      <w:bookmarkEnd w:id="37150"/>
    </w:p>
    <w:p w14:paraId="457E7514" w14:textId="77777777" w:rsidR="000D4B7B" w:rsidRDefault="000D4B7B" w:rsidP="000D4B7B">
      <w:pPr>
        <w:rPr>
          <w:rtl/>
          <w:lang w:eastAsia="he-IL"/>
        </w:rPr>
      </w:pPr>
      <w:bookmarkStart w:id="37151" w:name="_ETM_Q1_16185530"/>
      <w:bookmarkStart w:id="37152" w:name="_ETM_Q1_16185777"/>
      <w:bookmarkStart w:id="37153" w:name="_ETM_Q1_16180849"/>
      <w:bookmarkStart w:id="37154" w:name="_ETM_Q1_16178347"/>
      <w:bookmarkStart w:id="37155" w:name="_ETM_Q1_16179353"/>
      <w:bookmarkEnd w:id="37151"/>
      <w:bookmarkEnd w:id="37152"/>
      <w:bookmarkEnd w:id="37153"/>
      <w:bookmarkEnd w:id="37154"/>
      <w:bookmarkEnd w:id="37155"/>
    </w:p>
    <w:p w14:paraId="035CFC58" w14:textId="1FEE59F3" w:rsidR="000D4B7B" w:rsidRDefault="000D4B7B" w:rsidP="000D4B7B">
      <w:pPr>
        <w:pStyle w:val="a4"/>
        <w:keepNext/>
        <w:rPr>
          <w:rtl/>
        </w:rPr>
      </w:pPr>
      <w:bookmarkStart w:id="37156" w:name="ET_speaker_6501_3414"/>
      <w:r w:rsidRPr="000D4B7B">
        <w:rPr>
          <w:rStyle w:val="TagStyle"/>
          <w:rtl/>
        </w:rPr>
        <w:t xml:space="preserve"> &lt;&lt; דובר &gt;&gt; </w:t>
      </w:r>
      <w:r>
        <w:rPr>
          <w:rtl/>
        </w:rPr>
        <w:t>משה שמעון רוט (יהדות התורה):</w:t>
      </w:r>
      <w:r w:rsidRPr="000D4B7B">
        <w:rPr>
          <w:rStyle w:val="TagStyle"/>
          <w:rtl/>
        </w:rPr>
        <w:t xml:space="preserve"> &lt;&lt; דובר &gt;&gt;</w:t>
      </w:r>
      <w:r w:rsidR="00707E81">
        <w:rPr>
          <w:rtl/>
        </w:rPr>
        <w:t xml:space="preserve"> </w:t>
      </w:r>
      <w:r>
        <w:rPr>
          <w:rtl/>
        </w:rPr>
        <w:t xml:space="preserve"> </w:t>
      </w:r>
      <w:bookmarkEnd w:id="37156"/>
    </w:p>
    <w:p w14:paraId="497BFA77" w14:textId="77777777" w:rsidR="000D4B7B" w:rsidRDefault="000D4B7B" w:rsidP="000D4B7B">
      <w:pPr>
        <w:pStyle w:val="KeepWithNext"/>
        <w:rPr>
          <w:rtl/>
          <w:lang w:eastAsia="he-IL"/>
        </w:rPr>
      </w:pPr>
    </w:p>
    <w:p w14:paraId="6CA9A94E" w14:textId="3301848A" w:rsidR="000D4B7B" w:rsidRDefault="000D4B7B" w:rsidP="000D4B7B">
      <w:pPr>
        <w:rPr>
          <w:rtl/>
          <w:lang w:eastAsia="he-IL"/>
        </w:rPr>
      </w:pPr>
      <w:bookmarkStart w:id="37157" w:name="_ETM_Q1_16181883"/>
      <w:bookmarkStart w:id="37158" w:name="_ETM_Q1_16181971"/>
      <w:bookmarkEnd w:id="37157"/>
      <w:bookmarkEnd w:id="37158"/>
      <w:r>
        <w:rPr>
          <w:rFonts w:hint="cs"/>
          <w:rtl/>
          <w:lang w:eastAsia="he-IL"/>
        </w:rPr>
        <w:t xml:space="preserve">אגב משה, </w:t>
      </w:r>
      <w:bookmarkStart w:id="37159" w:name="_ETM_Q1_16183417"/>
      <w:bookmarkEnd w:id="37159"/>
      <w:r>
        <w:rPr>
          <w:rFonts w:hint="cs"/>
          <w:rtl/>
          <w:lang w:eastAsia="he-IL"/>
        </w:rPr>
        <w:t>המילה פטירה זה טעות של אנשים, המילה פטירה זה לא</w:t>
      </w:r>
      <w:bookmarkStart w:id="37160" w:name="_ETM_Q1_16190233"/>
      <w:bookmarkEnd w:id="37160"/>
      <w:r>
        <w:rPr>
          <w:rFonts w:hint="cs"/>
          <w:rtl/>
          <w:lang w:eastAsia="he-IL"/>
        </w:rPr>
        <w:t xml:space="preserve"> קשור</w:t>
      </w:r>
      <w:bookmarkStart w:id="37161" w:name="_ETM_Q1_16186005"/>
      <w:bookmarkEnd w:id="37161"/>
      <w:r>
        <w:rPr>
          <w:rFonts w:hint="cs"/>
          <w:rtl/>
          <w:lang w:eastAsia="he-IL"/>
        </w:rPr>
        <w:t xml:space="preserve"> במוות בכלל, זה נפטר מחברו.</w:t>
      </w:r>
      <w:bookmarkStart w:id="37162" w:name="_ETM_Q1_16194304"/>
      <w:bookmarkEnd w:id="37162"/>
    </w:p>
    <w:p w14:paraId="3DB87E99" w14:textId="77777777" w:rsidR="000D4B7B" w:rsidRDefault="000D4B7B" w:rsidP="000D4B7B">
      <w:pPr>
        <w:rPr>
          <w:rtl/>
          <w:lang w:eastAsia="he-IL"/>
        </w:rPr>
      </w:pPr>
      <w:bookmarkStart w:id="37163" w:name="_ETM_Q1_16194573"/>
      <w:bookmarkStart w:id="37164" w:name="_ETM_Q1_16189853"/>
      <w:bookmarkEnd w:id="37163"/>
      <w:bookmarkEnd w:id="37164"/>
    </w:p>
    <w:p w14:paraId="70BE59FA" w14:textId="693C5003" w:rsidR="000D4B7B" w:rsidRDefault="000D4B7B" w:rsidP="000D4B7B">
      <w:pPr>
        <w:pStyle w:val="a4"/>
        <w:keepNext/>
        <w:rPr>
          <w:rtl/>
        </w:rPr>
      </w:pPr>
      <w:bookmarkStart w:id="37165" w:name="ET_speaker_5763_3415"/>
      <w:r w:rsidRPr="000D4B7B">
        <w:rPr>
          <w:rStyle w:val="TagStyle"/>
          <w:rtl/>
        </w:rPr>
        <w:t xml:space="preserve"> &lt;&lt; דובר &gt;&gt; </w:t>
      </w:r>
      <w:r>
        <w:rPr>
          <w:rtl/>
        </w:rPr>
        <w:t>משה ארבל (ש"ס):</w:t>
      </w:r>
      <w:r w:rsidRPr="000D4B7B">
        <w:rPr>
          <w:rStyle w:val="TagStyle"/>
          <w:rtl/>
        </w:rPr>
        <w:t xml:space="preserve"> &lt;&lt; דובר &gt;&gt;</w:t>
      </w:r>
      <w:r w:rsidR="00707E81">
        <w:rPr>
          <w:rtl/>
        </w:rPr>
        <w:t xml:space="preserve"> </w:t>
      </w:r>
      <w:r>
        <w:rPr>
          <w:rtl/>
        </w:rPr>
        <w:t xml:space="preserve"> </w:t>
      </w:r>
      <w:bookmarkEnd w:id="37165"/>
    </w:p>
    <w:p w14:paraId="31D28384" w14:textId="77777777" w:rsidR="000D4B7B" w:rsidRDefault="000D4B7B" w:rsidP="000D4B7B">
      <w:pPr>
        <w:pStyle w:val="KeepWithNext"/>
        <w:rPr>
          <w:rtl/>
          <w:lang w:eastAsia="he-IL"/>
        </w:rPr>
      </w:pPr>
    </w:p>
    <w:p w14:paraId="7B37B5EA" w14:textId="7DB9AC4C" w:rsidR="000D4B7B" w:rsidRDefault="000D4B7B" w:rsidP="000D4B7B">
      <w:pPr>
        <w:rPr>
          <w:rtl/>
          <w:lang w:eastAsia="he-IL"/>
        </w:rPr>
      </w:pPr>
      <w:bookmarkStart w:id="37166" w:name="_ETM_Q1_16193820"/>
      <w:bookmarkEnd w:id="37166"/>
      <w:r>
        <w:rPr>
          <w:rFonts w:hint="cs"/>
          <w:rtl/>
          <w:lang w:eastAsia="he-IL"/>
        </w:rPr>
        <w:t>נ</w:t>
      </w:r>
      <w:bookmarkStart w:id="37167" w:name="_ETM_Q1_16193932"/>
      <w:bookmarkEnd w:id="37167"/>
      <w:r>
        <w:rPr>
          <w:rFonts w:hint="cs"/>
          <w:rtl/>
          <w:lang w:eastAsia="he-IL"/>
        </w:rPr>
        <w:t xml:space="preserve">כון, אז לכן הם מחדדים </w:t>
      </w:r>
      <w:bookmarkStart w:id="37168" w:name="_ETM_Q1_16196406"/>
      <w:bookmarkEnd w:id="37168"/>
      <w:r>
        <w:rPr>
          <w:rFonts w:hint="cs"/>
          <w:rtl/>
          <w:lang w:eastAsia="he-IL"/>
        </w:rPr>
        <w:t>את זה.</w:t>
      </w:r>
      <w:bookmarkStart w:id="37169" w:name="_ETM_Q1_16198630"/>
      <w:bookmarkEnd w:id="37169"/>
    </w:p>
    <w:p w14:paraId="0A233824" w14:textId="77777777" w:rsidR="000D4B7B" w:rsidRDefault="000D4B7B" w:rsidP="000D4B7B">
      <w:pPr>
        <w:rPr>
          <w:rtl/>
          <w:lang w:eastAsia="he-IL"/>
        </w:rPr>
      </w:pPr>
      <w:bookmarkStart w:id="37170" w:name="_ETM_Q1_16199554"/>
      <w:bookmarkStart w:id="37171" w:name="_ETM_Q1_16195837"/>
      <w:bookmarkEnd w:id="37170"/>
      <w:bookmarkEnd w:id="37171"/>
    </w:p>
    <w:p w14:paraId="5FE5120C" w14:textId="5014BAE6" w:rsidR="00EC6E4D" w:rsidRDefault="00EC6E4D" w:rsidP="00EC6E4D">
      <w:pPr>
        <w:pStyle w:val="a4"/>
        <w:keepNext/>
        <w:rPr>
          <w:rtl/>
        </w:rPr>
      </w:pPr>
      <w:bookmarkStart w:id="37172" w:name="ET_speaker_5726_3521"/>
      <w:r w:rsidRPr="00EC6E4D">
        <w:rPr>
          <w:rStyle w:val="TagStyle"/>
          <w:rtl/>
        </w:rPr>
        <w:t xml:space="preserve"> &lt;&lt; דובר &gt;&gt; </w:t>
      </w:r>
      <w:r>
        <w:rPr>
          <w:rtl/>
        </w:rPr>
        <w:t>ינון אזולאי (ש"ס):</w:t>
      </w:r>
      <w:r w:rsidRPr="00EC6E4D">
        <w:rPr>
          <w:rStyle w:val="TagStyle"/>
          <w:rtl/>
        </w:rPr>
        <w:t xml:space="preserve"> &lt;&lt; דובר &gt;&gt;</w:t>
      </w:r>
      <w:r w:rsidR="00707E81">
        <w:rPr>
          <w:rtl/>
        </w:rPr>
        <w:t xml:space="preserve"> </w:t>
      </w:r>
      <w:r>
        <w:rPr>
          <w:rtl/>
        </w:rPr>
        <w:t xml:space="preserve"> </w:t>
      </w:r>
      <w:bookmarkEnd w:id="37172"/>
    </w:p>
    <w:p w14:paraId="109E627A" w14:textId="77777777" w:rsidR="000D4B7B" w:rsidRDefault="000D4B7B" w:rsidP="000D4B7B">
      <w:pPr>
        <w:pStyle w:val="KeepWithNext"/>
        <w:rPr>
          <w:rtl/>
          <w:lang w:eastAsia="he-IL"/>
        </w:rPr>
      </w:pPr>
    </w:p>
    <w:p w14:paraId="199F96A0" w14:textId="76E22738" w:rsidR="000D4B7B" w:rsidRDefault="000D4B7B" w:rsidP="000D4B7B">
      <w:pPr>
        <w:rPr>
          <w:rtl/>
          <w:lang w:eastAsia="he-IL"/>
        </w:rPr>
      </w:pPr>
      <w:bookmarkStart w:id="37173" w:name="_ETM_Q1_16197803"/>
      <w:bookmarkStart w:id="37174" w:name="_ETM_Q1_16197908"/>
      <w:bookmarkEnd w:id="37173"/>
      <w:bookmarkEnd w:id="37174"/>
      <w:r>
        <w:rPr>
          <w:rFonts w:hint="cs"/>
          <w:rtl/>
          <w:lang w:eastAsia="he-IL"/>
        </w:rPr>
        <w:t>מדברים על מתים התעוררת הא?</w:t>
      </w:r>
      <w:bookmarkStart w:id="37175" w:name="_ETM_Q1_16199193"/>
      <w:bookmarkStart w:id="37176" w:name="_ETM_Q1_16199679"/>
      <w:bookmarkEnd w:id="37175"/>
      <w:bookmarkEnd w:id="37176"/>
    </w:p>
    <w:p w14:paraId="6D3153EE" w14:textId="77777777" w:rsidR="000D4B7B" w:rsidRDefault="000D4B7B" w:rsidP="000D4B7B">
      <w:pPr>
        <w:rPr>
          <w:rtl/>
          <w:lang w:eastAsia="he-IL"/>
        </w:rPr>
      </w:pPr>
      <w:bookmarkStart w:id="37177" w:name="_ETM_Q1_16199827"/>
      <w:bookmarkEnd w:id="37177"/>
    </w:p>
    <w:p w14:paraId="455F578B" w14:textId="77ABFC5C" w:rsidR="000D4B7B" w:rsidRDefault="000D4B7B" w:rsidP="000D4B7B">
      <w:pPr>
        <w:pStyle w:val="a4"/>
        <w:keepNext/>
        <w:rPr>
          <w:rtl/>
        </w:rPr>
      </w:pPr>
      <w:bookmarkStart w:id="37178" w:name="ET_speaker_6501_3417"/>
      <w:r w:rsidRPr="000D4B7B">
        <w:rPr>
          <w:rStyle w:val="TagStyle"/>
          <w:rtl/>
        </w:rPr>
        <w:t xml:space="preserve"> &lt;&lt; דובר &gt;&gt; </w:t>
      </w:r>
      <w:r>
        <w:rPr>
          <w:rtl/>
        </w:rPr>
        <w:t>משה שמעון רוט (יהדות התורה):</w:t>
      </w:r>
      <w:r w:rsidRPr="000D4B7B">
        <w:rPr>
          <w:rStyle w:val="TagStyle"/>
          <w:rtl/>
        </w:rPr>
        <w:t xml:space="preserve"> &lt;&lt; דובר &gt;&gt;</w:t>
      </w:r>
      <w:r w:rsidR="00707E81">
        <w:rPr>
          <w:rtl/>
        </w:rPr>
        <w:t xml:space="preserve"> </w:t>
      </w:r>
      <w:r>
        <w:rPr>
          <w:rtl/>
        </w:rPr>
        <w:t xml:space="preserve"> </w:t>
      </w:r>
      <w:bookmarkEnd w:id="37178"/>
    </w:p>
    <w:p w14:paraId="6E544D5D" w14:textId="77777777" w:rsidR="000D4B7B" w:rsidRDefault="000D4B7B" w:rsidP="000D4B7B">
      <w:pPr>
        <w:pStyle w:val="KeepWithNext"/>
        <w:rPr>
          <w:rtl/>
          <w:lang w:eastAsia="he-IL"/>
        </w:rPr>
      </w:pPr>
    </w:p>
    <w:p w14:paraId="41183BC0" w14:textId="0FD066D7" w:rsidR="000D4B7B" w:rsidRDefault="000D4B7B" w:rsidP="000D4B7B">
      <w:pPr>
        <w:rPr>
          <w:rtl/>
          <w:lang w:eastAsia="he-IL"/>
        </w:rPr>
      </w:pPr>
      <w:bookmarkStart w:id="37179" w:name="_ETM_Q1_16206609"/>
      <w:bookmarkEnd w:id="37179"/>
      <w:r>
        <w:rPr>
          <w:rFonts w:hint="cs"/>
          <w:rtl/>
          <w:lang w:eastAsia="he-IL"/>
        </w:rPr>
        <w:t xml:space="preserve">כן </w:t>
      </w:r>
      <w:bookmarkStart w:id="37180" w:name="_ETM_Q1_16206890"/>
      <w:bookmarkEnd w:id="37180"/>
      <w:r>
        <w:rPr>
          <w:rFonts w:hint="cs"/>
          <w:rtl/>
          <w:lang w:eastAsia="he-IL"/>
        </w:rPr>
        <w:t>שמתי לב ל</w:t>
      </w:r>
      <w:bookmarkStart w:id="37181" w:name="_ETM_Q1_16203389"/>
      <w:bookmarkStart w:id="37182" w:name="_ETM_Q1_16199511"/>
      <w:bookmarkEnd w:id="37181"/>
      <w:bookmarkEnd w:id="37182"/>
      <w:r>
        <w:rPr>
          <w:rFonts w:hint="cs"/>
          <w:rtl/>
          <w:lang w:eastAsia="he-IL"/>
        </w:rPr>
        <w:t>קטע הזה,</w:t>
      </w:r>
      <w:bookmarkStart w:id="37183" w:name="_ETM_Q1_16204599"/>
      <w:bookmarkEnd w:id="37183"/>
      <w:r>
        <w:rPr>
          <w:rFonts w:hint="cs"/>
          <w:rtl/>
          <w:lang w:eastAsia="he-IL"/>
        </w:rPr>
        <w:t xml:space="preserve"> תמיד איזה חרדי בא מחברה קדישה</w:t>
      </w:r>
      <w:bookmarkStart w:id="37184" w:name="_ETM_Q1_16204417"/>
      <w:bookmarkEnd w:id="37184"/>
      <w:r>
        <w:rPr>
          <w:rFonts w:hint="cs"/>
          <w:rtl/>
          <w:lang w:eastAsia="he-IL"/>
        </w:rPr>
        <w:t xml:space="preserve"> ומביא ידע שאנחנו</w:t>
      </w:r>
      <w:bookmarkStart w:id="37185" w:name="_ETM_Q1_16208777"/>
      <w:bookmarkEnd w:id="37185"/>
      <w:r>
        <w:rPr>
          <w:rFonts w:hint="cs"/>
          <w:rtl/>
          <w:lang w:eastAsia="he-IL"/>
        </w:rPr>
        <w:t xml:space="preserve"> לא מכירים.</w:t>
      </w:r>
      <w:bookmarkStart w:id="37186" w:name="_ETM_Q1_16210116"/>
      <w:bookmarkEnd w:id="37186"/>
    </w:p>
    <w:p w14:paraId="7CD37A51" w14:textId="77777777" w:rsidR="000D4B7B" w:rsidRDefault="000D4B7B" w:rsidP="000D4B7B">
      <w:pPr>
        <w:rPr>
          <w:rtl/>
          <w:lang w:eastAsia="he-IL"/>
        </w:rPr>
      </w:pPr>
      <w:bookmarkStart w:id="37187" w:name="_ETM_Q1_16210332"/>
      <w:bookmarkStart w:id="37188" w:name="_ETM_Q1_16205422"/>
      <w:bookmarkEnd w:id="37187"/>
      <w:bookmarkEnd w:id="37188"/>
    </w:p>
    <w:p w14:paraId="7118E3A6" w14:textId="76B62B14" w:rsidR="00EC6E4D" w:rsidRDefault="00EC6E4D" w:rsidP="00EC6E4D">
      <w:pPr>
        <w:pStyle w:val="af6"/>
        <w:keepNext/>
        <w:rPr>
          <w:rtl/>
        </w:rPr>
      </w:pPr>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0B568E20" w14:textId="77777777" w:rsidR="000D4B7B" w:rsidRDefault="000D4B7B" w:rsidP="000D4B7B">
      <w:pPr>
        <w:pStyle w:val="KeepWithNext"/>
        <w:rPr>
          <w:rtl/>
          <w:lang w:eastAsia="he-IL"/>
        </w:rPr>
      </w:pPr>
    </w:p>
    <w:p w14:paraId="6088AE6D" w14:textId="51F4F2FF" w:rsidR="000D4B7B" w:rsidRDefault="000D4B7B" w:rsidP="000D4B7B">
      <w:pPr>
        <w:rPr>
          <w:rtl/>
          <w:lang w:eastAsia="he-IL"/>
        </w:rPr>
      </w:pPr>
      <w:bookmarkStart w:id="37189" w:name="_ETM_Q1_16208340"/>
      <w:bookmarkStart w:id="37190" w:name="_ETM_Q1_16208453"/>
      <w:bookmarkEnd w:id="37189"/>
      <w:bookmarkEnd w:id="37190"/>
      <w:r>
        <w:rPr>
          <w:rFonts w:hint="cs"/>
          <w:rtl/>
          <w:lang w:eastAsia="he-IL"/>
        </w:rPr>
        <w:t>טוב בבקשה נעמה.</w:t>
      </w:r>
    </w:p>
    <w:p w14:paraId="13174AFB" w14:textId="77777777" w:rsidR="000D4B7B" w:rsidRDefault="000D4B7B" w:rsidP="000D4B7B">
      <w:pPr>
        <w:rPr>
          <w:rtl/>
          <w:lang w:eastAsia="he-IL"/>
        </w:rPr>
      </w:pPr>
      <w:bookmarkStart w:id="37191" w:name="_ETM_Q1_16210962"/>
      <w:bookmarkStart w:id="37192" w:name="_ETM_Q1_16179165"/>
      <w:bookmarkStart w:id="37193" w:name="_ETM_Q1_16174407"/>
      <w:bookmarkStart w:id="37194" w:name="_ETM_Q1_16169805"/>
      <w:bookmarkEnd w:id="37191"/>
      <w:bookmarkEnd w:id="37192"/>
      <w:bookmarkEnd w:id="37193"/>
      <w:bookmarkEnd w:id="37194"/>
    </w:p>
    <w:p w14:paraId="5AF8BAE4" w14:textId="14CC1328" w:rsidR="000D4B7B" w:rsidRDefault="000D4B7B" w:rsidP="000D4B7B">
      <w:pPr>
        <w:pStyle w:val="a4"/>
        <w:keepNext/>
        <w:rPr>
          <w:rtl/>
        </w:rPr>
      </w:pPr>
      <w:bookmarkStart w:id="37195" w:name="ET_speaker_6236_3419"/>
      <w:r w:rsidRPr="000D4B7B">
        <w:rPr>
          <w:rStyle w:val="TagStyle"/>
          <w:rtl/>
        </w:rPr>
        <w:t xml:space="preserve"> &lt;&lt; דובר &gt;&gt; </w:t>
      </w:r>
      <w:r>
        <w:rPr>
          <w:rtl/>
        </w:rPr>
        <w:t>נעמה לזימי (העבודה):</w:t>
      </w:r>
      <w:r w:rsidRPr="000D4B7B">
        <w:rPr>
          <w:rStyle w:val="TagStyle"/>
          <w:rtl/>
        </w:rPr>
        <w:t xml:space="preserve"> &lt;&lt; דובר &gt;&gt;</w:t>
      </w:r>
      <w:r w:rsidR="00707E81">
        <w:rPr>
          <w:rtl/>
        </w:rPr>
        <w:t xml:space="preserve"> </w:t>
      </w:r>
      <w:r>
        <w:rPr>
          <w:rtl/>
        </w:rPr>
        <w:t xml:space="preserve"> </w:t>
      </w:r>
      <w:bookmarkEnd w:id="37195"/>
    </w:p>
    <w:p w14:paraId="7DD7516E" w14:textId="77777777" w:rsidR="000D4B7B" w:rsidRDefault="000D4B7B" w:rsidP="000D4B7B">
      <w:pPr>
        <w:pStyle w:val="KeepWithNext"/>
        <w:rPr>
          <w:rtl/>
          <w:lang w:eastAsia="he-IL"/>
        </w:rPr>
      </w:pPr>
      <w:bookmarkStart w:id="37196" w:name="_ETM_Q1_16208482"/>
      <w:bookmarkEnd w:id="37196"/>
    </w:p>
    <w:p w14:paraId="003133FD" w14:textId="7720C165" w:rsidR="00996E9F" w:rsidRDefault="000D4B7B" w:rsidP="000D4B7B">
      <w:pPr>
        <w:rPr>
          <w:rtl/>
          <w:lang w:eastAsia="he-IL"/>
        </w:rPr>
      </w:pPr>
      <w:r>
        <w:rPr>
          <w:rFonts w:hint="cs"/>
          <w:rtl/>
          <w:lang w:eastAsia="he-IL"/>
        </w:rPr>
        <w:t>ב</w:t>
      </w:r>
      <w:bookmarkStart w:id="37197" w:name="_ETM_Q1_16208817"/>
      <w:bookmarkEnd w:id="37197"/>
      <w:r>
        <w:rPr>
          <w:rFonts w:hint="cs"/>
          <w:rtl/>
          <w:lang w:eastAsia="he-IL"/>
        </w:rPr>
        <w:t>עצם נכסי הטבע שלנו, המגוון הביולוגי, עתודות</w:t>
      </w:r>
      <w:bookmarkStart w:id="37198" w:name="_ETM_Q1_16214230"/>
      <w:bookmarkEnd w:id="37198"/>
      <w:r>
        <w:rPr>
          <w:rFonts w:hint="cs"/>
          <w:rtl/>
          <w:lang w:eastAsia="he-IL"/>
        </w:rPr>
        <w:t xml:space="preserve"> הקרקע וכל מה שאנחנו אמורים לדאוג</w:t>
      </w:r>
      <w:bookmarkStart w:id="37199" w:name="_ETM_Q1_16212856"/>
      <w:bookmarkEnd w:id="37199"/>
      <w:r>
        <w:rPr>
          <w:rFonts w:hint="cs"/>
          <w:rtl/>
          <w:lang w:eastAsia="he-IL"/>
        </w:rPr>
        <w:t xml:space="preserve"> לו בראי של החברה </w:t>
      </w:r>
      <w:bookmarkStart w:id="37200" w:name="_ETM_Q1_16217087"/>
      <w:bookmarkEnd w:id="37200"/>
      <w:r>
        <w:rPr>
          <w:rFonts w:hint="cs"/>
          <w:rtl/>
          <w:lang w:eastAsia="he-IL"/>
        </w:rPr>
        <w:t xml:space="preserve">הישראלית </w:t>
      </w:r>
      <w:bookmarkStart w:id="37201" w:name="_ETM_Q1_16208251"/>
      <w:bookmarkEnd w:id="37201"/>
      <w:r w:rsidR="00996E9F">
        <w:rPr>
          <w:rFonts w:hint="cs"/>
          <w:rtl/>
          <w:lang w:eastAsia="he-IL"/>
        </w:rPr>
        <w:t>עשורים קדימה, ייפגע פה בגלל שהאוצר רוצה ועדה</w:t>
      </w:r>
      <w:bookmarkStart w:id="37202" w:name="_ETM_Q1_16223570"/>
      <w:bookmarkEnd w:id="37202"/>
      <w:r w:rsidR="00996E9F">
        <w:rPr>
          <w:rFonts w:hint="cs"/>
          <w:rtl/>
          <w:lang w:eastAsia="he-IL"/>
        </w:rPr>
        <w:t xml:space="preserve"> עוקפת ועדה, הוא בעצם רוצה לעקוף</w:t>
      </w:r>
      <w:bookmarkStart w:id="37203" w:name="_ETM_Q1_16224634"/>
      <w:bookmarkEnd w:id="37203"/>
      <w:r w:rsidR="00996E9F">
        <w:rPr>
          <w:rFonts w:hint="cs"/>
          <w:rtl/>
          <w:lang w:eastAsia="he-IL"/>
        </w:rPr>
        <w:t xml:space="preserve"> את הו</w:t>
      </w:r>
      <w:r w:rsidR="002F21AA">
        <w:rPr>
          <w:rFonts w:hint="cs"/>
          <w:rtl/>
          <w:lang w:eastAsia="he-IL"/>
        </w:rPr>
        <w:t>ו</w:t>
      </w:r>
      <w:r w:rsidR="00996E9F">
        <w:rPr>
          <w:rFonts w:hint="cs"/>
          <w:rtl/>
          <w:lang w:eastAsia="he-IL"/>
        </w:rPr>
        <w:t xml:space="preserve">ת"ל, </w:t>
      </w:r>
      <w:bookmarkStart w:id="37204" w:name="_ETM_Q1_16226875"/>
      <w:bookmarkEnd w:id="37204"/>
      <w:r w:rsidR="00996E9F">
        <w:rPr>
          <w:rFonts w:hint="cs"/>
          <w:rtl/>
          <w:lang w:eastAsia="he-IL"/>
        </w:rPr>
        <w:t>שעומדים שגית בגל היעדים.</w:t>
      </w:r>
      <w:bookmarkStart w:id="37205" w:name="_ETM_Q1_16231463"/>
      <w:bookmarkEnd w:id="37205"/>
    </w:p>
    <w:p w14:paraId="06739760" w14:textId="77777777" w:rsidR="00996E9F" w:rsidRDefault="00996E9F" w:rsidP="000D4B7B">
      <w:pPr>
        <w:rPr>
          <w:rtl/>
          <w:lang w:eastAsia="he-IL"/>
        </w:rPr>
      </w:pPr>
    </w:p>
    <w:p w14:paraId="0872C149" w14:textId="0E3F08C5" w:rsidR="00EC6E4D" w:rsidRDefault="00EC6E4D" w:rsidP="00EC6E4D">
      <w:pPr>
        <w:pStyle w:val="af6"/>
        <w:keepNext/>
        <w:rPr>
          <w:rtl/>
        </w:rPr>
      </w:pPr>
      <w:bookmarkStart w:id="37206" w:name="_ETM_Q1_16232095"/>
      <w:bookmarkStart w:id="37207" w:name="_ETM_Q1_16232126"/>
      <w:bookmarkStart w:id="37208" w:name="_ETM_Q1_16232196"/>
      <w:bookmarkEnd w:id="37206"/>
      <w:bookmarkEnd w:id="37207"/>
      <w:bookmarkEnd w:id="37208"/>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08696745" w14:textId="77777777" w:rsidR="00996E9F" w:rsidRDefault="00996E9F" w:rsidP="00996E9F">
      <w:pPr>
        <w:pStyle w:val="KeepWithNext"/>
        <w:rPr>
          <w:rtl/>
          <w:lang w:eastAsia="he-IL"/>
        </w:rPr>
      </w:pPr>
    </w:p>
    <w:p w14:paraId="4EAB7099" w14:textId="70AD166D" w:rsidR="00996E9F" w:rsidRDefault="00996E9F" w:rsidP="00996E9F">
      <w:pPr>
        <w:rPr>
          <w:rtl/>
        </w:rPr>
      </w:pPr>
      <w:r>
        <w:rPr>
          <w:rFonts w:hint="cs"/>
          <w:rtl/>
        </w:rPr>
        <w:t xml:space="preserve">תודה. מי בעד? שניים, מי נגד? שבעה, מי נמנע? </w:t>
      </w:r>
    </w:p>
    <w:p w14:paraId="220B6FB5" w14:textId="77777777" w:rsidR="00996E9F" w:rsidRDefault="00996E9F" w:rsidP="00996E9F">
      <w:pPr>
        <w:pStyle w:val="af1"/>
        <w:keepNext/>
        <w:rPr>
          <w:rtl/>
        </w:rPr>
      </w:pPr>
    </w:p>
    <w:p w14:paraId="2BC9293A" w14:textId="77777777" w:rsidR="00996E9F" w:rsidRDefault="00996E9F" w:rsidP="00996E9F">
      <w:pPr>
        <w:pStyle w:val="af1"/>
        <w:keepNext/>
        <w:rPr>
          <w:rtl/>
        </w:rPr>
      </w:pPr>
      <w:r>
        <w:rPr>
          <w:rtl/>
        </w:rPr>
        <w:t>הצבעה</w:t>
      </w:r>
    </w:p>
    <w:p w14:paraId="5F3F71EE" w14:textId="77777777" w:rsidR="00996E9F" w:rsidRDefault="00996E9F" w:rsidP="00996E9F">
      <w:pPr>
        <w:pStyle w:val="af2"/>
        <w:rPr>
          <w:rtl/>
        </w:rPr>
      </w:pPr>
    </w:p>
    <w:p w14:paraId="2002ABD4" w14:textId="77777777" w:rsidR="00996E9F" w:rsidRPr="00BA1585" w:rsidRDefault="00996E9F" w:rsidP="00996E9F">
      <w:pPr>
        <w:jc w:val="center"/>
        <w:rPr>
          <w:rtl/>
        </w:rPr>
      </w:pPr>
      <w:r>
        <w:rPr>
          <w:rFonts w:hint="cs"/>
          <w:rtl/>
        </w:rPr>
        <w:t>ההסתייגות נדחתה.</w:t>
      </w:r>
    </w:p>
    <w:p w14:paraId="21869ADE" w14:textId="77777777" w:rsidR="00996E9F" w:rsidRDefault="00996E9F" w:rsidP="00996E9F">
      <w:pPr>
        <w:rPr>
          <w:rtl/>
          <w:lang w:eastAsia="he-IL"/>
        </w:rPr>
      </w:pPr>
    </w:p>
    <w:p w14:paraId="43EFE8A0" w14:textId="77777777" w:rsidR="00996E9F" w:rsidRDefault="00996E9F" w:rsidP="00996E9F">
      <w:pPr>
        <w:rPr>
          <w:rtl/>
          <w:lang w:eastAsia="he-IL"/>
        </w:rPr>
      </w:pPr>
      <w:bookmarkStart w:id="37209" w:name="_ETM_Q1_16249659"/>
      <w:bookmarkStart w:id="37210" w:name="_ETM_Q1_16245009"/>
      <w:bookmarkEnd w:id="37209"/>
      <w:bookmarkEnd w:id="37210"/>
      <w:r>
        <w:rPr>
          <w:rFonts w:hint="cs"/>
          <w:rtl/>
          <w:lang w:eastAsia="he-IL"/>
        </w:rPr>
        <w:t>ההסתייגויות הוסרו.</w:t>
      </w:r>
      <w:bookmarkStart w:id="37211" w:name="_ETM_Q1_16245771"/>
      <w:bookmarkEnd w:id="37211"/>
    </w:p>
    <w:p w14:paraId="7AEBED56" w14:textId="77777777" w:rsidR="00996E9F" w:rsidRDefault="00996E9F" w:rsidP="00996E9F">
      <w:pPr>
        <w:rPr>
          <w:rtl/>
          <w:lang w:eastAsia="he-IL"/>
        </w:rPr>
      </w:pPr>
    </w:p>
    <w:p w14:paraId="7D6CBA2F" w14:textId="6D465FEB" w:rsidR="00996E9F" w:rsidRDefault="00996E9F" w:rsidP="00996E9F">
      <w:pPr>
        <w:pStyle w:val="a4"/>
        <w:keepNext/>
        <w:rPr>
          <w:rtl/>
        </w:rPr>
      </w:pPr>
      <w:bookmarkStart w:id="37212" w:name="_ETM_Q1_16246379"/>
      <w:bookmarkStart w:id="37213" w:name="_ETM_Q1_16246404"/>
      <w:bookmarkStart w:id="37214" w:name="_ETM_Q1_16246462"/>
      <w:bookmarkEnd w:id="37212"/>
      <w:bookmarkEnd w:id="37213"/>
      <w:bookmarkEnd w:id="37214"/>
      <w:r w:rsidRPr="00BD7A82">
        <w:rPr>
          <w:rStyle w:val="TagStyle"/>
          <w:rtl/>
        </w:rPr>
        <w:t xml:space="preserve"> &lt;&lt; דובר &gt;&gt; </w:t>
      </w:r>
      <w:r>
        <w:rPr>
          <w:rtl/>
        </w:rPr>
        <w:t>יסמין פרידמן (יש עתיד):</w:t>
      </w:r>
      <w:r w:rsidRPr="00BD7A82">
        <w:rPr>
          <w:rStyle w:val="TagStyle"/>
          <w:rtl/>
        </w:rPr>
        <w:t xml:space="preserve"> &lt;&lt; דובר &gt;&gt;</w:t>
      </w:r>
      <w:r w:rsidR="00707E81">
        <w:rPr>
          <w:rtl/>
        </w:rPr>
        <w:t xml:space="preserve"> </w:t>
      </w:r>
      <w:r>
        <w:rPr>
          <w:rtl/>
        </w:rPr>
        <w:t xml:space="preserve"> </w:t>
      </w:r>
    </w:p>
    <w:p w14:paraId="4F2F8A2B" w14:textId="77777777" w:rsidR="00996E9F" w:rsidRDefault="00996E9F" w:rsidP="00996E9F">
      <w:pPr>
        <w:pStyle w:val="KeepWithNext"/>
        <w:rPr>
          <w:rtl/>
          <w:lang w:eastAsia="he-IL"/>
        </w:rPr>
      </w:pPr>
    </w:p>
    <w:p w14:paraId="6DD47F71" w14:textId="77777777" w:rsidR="00996E9F" w:rsidRDefault="00996E9F" w:rsidP="00996E9F">
      <w:pPr>
        <w:rPr>
          <w:rtl/>
          <w:lang w:eastAsia="he-IL"/>
        </w:rPr>
      </w:pPr>
      <w:r>
        <w:rPr>
          <w:rFonts w:hint="cs"/>
          <w:rtl/>
          <w:lang w:eastAsia="he-IL"/>
        </w:rPr>
        <w:t>רוויזיה.</w:t>
      </w:r>
    </w:p>
    <w:p w14:paraId="0C29FA81" w14:textId="77777777" w:rsidR="00996E9F" w:rsidRDefault="00996E9F" w:rsidP="00996E9F">
      <w:pPr>
        <w:rPr>
          <w:rtl/>
          <w:lang w:eastAsia="he-IL"/>
        </w:rPr>
      </w:pPr>
    </w:p>
    <w:p w14:paraId="4E134D33" w14:textId="41603753" w:rsidR="00996E9F" w:rsidRDefault="00996E9F" w:rsidP="00996E9F">
      <w:pPr>
        <w:pStyle w:val="a4"/>
        <w:keepNext/>
        <w:rPr>
          <w:rtl/>
        </w:rPr>
      </w:pPr>
      <w:r w:rsidRPr="00B201A9">
        <w:rPr>
          <w:rStyle w:val="TagStyle"/>
          <w:rtl/>
        </w:rPr>
        <w:t xml:space="preserve">&lt;&lt; דובר &gt;&gt; </w:t>
      </w:r>
      <w:r>
        <w:rPr>
          <w:rtl/>
        </w:rPr>
        <w:t>שגית אפיק:</w:t>
      </w:r>
      <w:r w:rsidRPr="00B201A9">
        <w:rPr>
          <w:rStyle w:val="TagStyle"/>
          <w:rtl/>
        </w:rPr>
        <w:t xml:space="preserve"> &lt;&lt; דובר &gt;&gt;</w:t>
      </w:r>
      <w:r w:rsidR="00707E81">
        <w:rPr>
          <w:rtl/>
        </w:rPr>
        <w:t xml:space="preserve"> </w:t>
      </w:r>
      <w:r>
        <w:rPr>
          <w:rtl/>
        </w:rPr>
        <w:t xml:space="preserve"> </w:t>
      </w:r>
    </w:p>
    <w:p w14:paraId="74460C73" w14:textId="7AA426DB" w:rsidR="000D4B7B" w:rsidRPr="000D4B7B" w:rsidRDefault="000D4B7B" w:rsidP="000D4B7B">
      <w:pPr>
        <w:rPr>
          <w:rtl/>
          <w:lang w:eastAsia="he-IL"/>
        </w:rPr>
      </w:pPr>
      <w:r>
        <w:rPr>
          <w:rFonts w:hint="cs"/>
          <w:rtl/>
          <w:lang w:eastAsia="he-IL"/>
        </w:rPr>
        <w:t xml:space="preserve"> </w:t>
      </w:r>
      <w:bookmarkStart w:id="37215" w:name="_ETM_Q1_16215434"/>
      <w:bookmarkStart w:id="37216" w:name="_ETM_Q1_16211359"/>
      <w:bookmarkEnd w:id="37215"/>
      <w:bookmarkEnd w:id="37216"/>
    </w:p>
    <w:p w14:paraId="54C23617" w14:textId="01A96F9D" w:rsidR="000D4B7B" w:rsidRDefault="000D6491" w:rsidP="000D4B7B">
      <w:pPr>
        <w:rPr>
          <w:rtl/>
          <w:lang w:eastAsia="he-IL"/>
        </w:rPr>
      </w:pPr>
      <w:bookmarkStart w:id="37217" w:name="_ETM_Q1_16212490"/>
      <w:bookmarkStart w:id="37218" w:name="_ETM_Q1_16212569"/>
      <w:bookmarkStart w:id="37219" w:name="_ETM_Q1_16212642"/>
      <w:bookmarkStart w:id="37220" w:name="_ETM_Q1_16212722"/>
      <w:bookmarkStart w:id="37221" w:name="_ETM_Q1_16207752"/>
      <w:bookmarkStart w:id="37222" w:name="_ETM_Q1_16202949"/>
      <w:bookmarkStart w:id="37223" w:name="_ETM_Q1_16252841"/>
      <w:bookmarkEnd w:id="37217"/>
      <w:bookmarkEnd w:id="37218"/>
      <w:bookmarkEnd w:id="37219"/>
      <w:bookmarkEnd w:id="37220"/>
      <w:bookmarkEnd w:id="37221"/>
      <w:bookmarkEnd w:id="37222"/>
      <w:bookmarkEnd w:id="37223"/>
      <w:r>
        <w:rPr>
          <w:rFonts w:hint="cs"/>
          <w:rtl/>
          <w:lang w:eastAsia="he-IL"/>
        </w:rPr>
        <w:t>304, 299.</w:t>
      </w:r>
      <w:bookmarkStart w:id="37224" w:name="_ETM_Q1_16258940"/>
      <w:bookmarkEnd w:id="37224"/>
    </w:p>
    <w:p w14:paraId="02993A9E" w14:textId="77777777" w:rsidR="000D4B7B" w:rsidRDefault="000D4B7B" w:rsidP="000D4B7B">
      <w:pPr>
        <w:rPr>
          <w:rtl/>
          <w:lang w:eastAsia="he-IL"/>
        </w:rPr>
      </w:pPr>
      <w:bookmarkStart w:id="37225" w:name="_ETM_Q1_16187127"/>
      <w:bookmarkStart w:id="37226" w:name="_ETM_Q1_16182496"/>
      <w:bookmarkStart w:id="37227" w:name="_ETM_Q1_16178066"/>
      <w:bookmarkEnd w:id="37225"/>
      <w:bookmarkEnd w:id="37226"/>
      <w:bookmarkEnd w:id="37227"/>
    </w:p>
    <w:p w14:paraId="356DD407" w14:textId="1A44B71D" w:rsidR="00EC6E4D" w:rsidRDefault="00EC6E4D" w:rsidP="00EC6E4D">
      <w:pPr>
        <w:pStyle w:val="af6"/>
        <w:keepNext/>
        <w:rPr>
          <w:rtl/>
        </w:rPr>
      </w:pPr>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25F207DE" w14:textId="77777777" w:rsidR="000D6491" w:rsidRDefault="000D6491" w:rsidP="000D6491">
      <w:pPr>
        <w:pStyle w:val="KeepWithNext"/>
        <w:rPr>
          <w:rtl/>
          <w:lang w:eastAsia="he-IL"/>
        </w:rPr>
      </w:pPr>
    </w:p>
    <w:p w14:paraId="76C62DC4" w14:textId="5DD4F851" w:rsidR="000D6491" w:rsidRDefault="000D6491" w:rsidP="000D6491">
      <w:pPr>
        <w:rPr>
          <w:rtl/>
          <w:lang w:eastAsia="he-IL"/>
        </w:rPr>
      </w:pPr>
      <w:bookmarkStart w:id="37228" w:name="_ETM_Q1_16261058"/>
      <w:bookmarkStart w:id="37229" w:name="_ETM_Q1_16261163"/>
      <w:bookmarkStart w:id="37230" w:name="_ETM_Q1_16256273"/>
      <w:bookmarkStart w:id="37231" w:name="_ETM_Q1_16256464"/>
      <w:bookmarkStart w:id="37232" w:name="_ETM_Q1_16256573"/>
      <w:bookmarkStart w:id="37233" w:name="_ETM_Q1_16251785"/>
      <w:bookmarkEnd w:id="37228"/>
      <w:bookmarkEnd w:id="37229"/>
      <w:bookmarkEnd w:id="37230"/>
      <w:bookmarkEnd w:id="37231"/>
      <w:bookmarkEnd w:id="37232"/>
      <w:bookmarkEnd w:id="37233"/>
      <w:r>
        <w:rPr>
          <w:rFonts w:hint="cs"/>
          <w:rtl/>
          <w:lang w:eastAsia="he-IL"/>
        </w:rPr>
        <w:t>בבקשה.</w:t>
      </w:r>
      <w:bookmarkStart w:id="37234" w:name="_ETM_Q1_16254128"/>
      <w:bookmarkEnd w:id="37234"/>
    </w:p>
    <w:p w14:paraId="7FDD94EA" w14:textId="77777777" w:rsidR="000D6491" w:rsidRDefault="000D6491" w:rsidP="000D6491">
      <w:pPr>
        <w:rPr>
          <w:rtl/>
          <w:lang w:eastAsia="he-IL"/>
        </w:rPr>
      </w:pPr>
      <w:bookmarkStart w:id="37235" w:name="_ETM_Q1_16255068"/>
      <w:bookmarkStart w:id="37236" w:name="_ETM_Q1_16255763"/>
      <w:bookmarkEnd w:id="37235"/>
      <w:bookmarkEnd w:id="37236"/>
    </w:p>
    <w:p w14:paraId="05682921" w14:textId="5BD332BC" w:rsidR="000D6491" w:rsidRDefault="000D6491" w:rsidP="000D6491">
      <w:pPr>
        <w:pStyle w:val="a4"/>
        <w:keepNext/>
        <w:rPr>
          <w:rtl/>
        </w:rPr>
      </w:pPr>
      <w:bookmarkStart w:id="37237" w:name="ET_speaker_6236_3421"/>
      <w:r w:rsidRPr="000D6491">
        <w:rPr>
          <w:rStyle w:val="TagStyle"/>
          <w:rtl/>
        </w:rPr>
        <w:t xml:space="preserve"> &lt;&lt; דובר &gt;&gt; </w:t>
      </w:r>
      <w:r>
        <w:rPr>
          <w:rtl/>
        </w:rPr>
        <w:t>נעמה לזימי (העבודה):</w:t>
      </w:r>
      <w:r w:rsidRPr="000D6491">
        <w:rPr>
          <w:rStyle w:val="TagStyle"/>
          <w:rtl/>
        </w:rPr>
        <w:t xml:space="preserve"> &lt;&lt; דובר &gt;&gt;</w:t>
      </w:r>
      <w:r w:rsidR="00707E81">
        <w:rPr>
          <w:rtl/>
        </w:rPr>
        <w:t xml:space="preserve"> </w:t>
      </w:r>
      <w:r>
        <w:rPr>
          <w:rtl/>
        </w:rPr>
        <w:t xml:space="preserve"> </w:t>
      </w:r>
      <w:bookmarkEnd w:id="37237"/>
    </w:p>
    <w:p w14:paraId="16D67EB1" w14:textId="77777777" w:rsidR="000D6491" w:rsidRDefault="000D6491" w:rsidP="000D6491">
      <w:pPr>
        <w:pStyle w:val="KeepWithNext"/>
        <w:rPr>
          <w:rtl/>
          <w:lang w:eastAsia="he-IL"/>
        </w:rPr>
      </w:pPr>
    </w:p>
    <w:p w14:paraId="507DC689" w14:textId="1121B77D" w:rsidR="000D6491" w:rsidRDefault="000D6491" w:rsidP="000D6491">
      <w:pPr>
        <w:rPr>
          <w:rtl/>
          <w:lang w:eastAsia="he-IL"/>
        </w:rPr>
      </w:pPr>
      <w:r>
        <w:rPr>
          <w:rFonts w:hint="cs"/>
          <w:rtl/>
          <w:lang w:eastAsia="he-IL"/>
        </w:rPr>
        <w:t>עכ</w:t>
      </w:r>
      <w:bookmarkStart w:id="37238" w:name="_ETM_Q1_16258623"/>
      <w:bookmarkEnd w:id="37238"/>
      <w:r>
        <w:rPr>
          <w:rFonts w:hint="cs"/>
          <w:rtl/>
          <w:lang w:eastAsia="he-IL"/>
        </w:rPr>
        <w:t>ש</w:t>
      </w:r>
      <w:bookmarkStart w:id="37239" w:name="_ETM_Q1_16258707"/>
      <w:bookmarkEnd w:id="37239"/>
      <w:r>
        <w:rPr>
          <w:rFonts w:hint="cs"/>
          <w:rtl/>
          <w:lang w:eastAsia="he-IL"/>
        </w:rPr>
        <w:t>יו, אני הגשתי מכתב</w:t>
      </w:r>
      <w:bookmarkStart w:id="37240" w:name="_ETM_Q1_16260638"/>
      <w:bookmarkEnd w:id="37240"/>
      <w:r>
        <w:rPr>
          <w:rFonts w:hint="cs"/>
          <w:rtl/>
          <w:lang w:eastAsia="he-IL"/>
        </w:rPr>
        <w:t xml:space="preserve"> בנושא ליו"ר</w:t>
      </w:r>
      <w:bookmarkStart w:id="37241" w:name="_ETM_Q1_16258086"/>
      <w:bookmarkEnd w:id="37241"/>
      <w:r>
        <w:rPr>
          <w:rFonts w:hint="cs"/>
          <w:rtl/>
          <w:lang w:eastAsia="he-IL"/>
        </w:rPr>
        <w:t xml:space="preserve"> הכנסת, ה</w:t>
      </w:r>
      <w:bookmarkStart w:id="37242" w:name="_ETM_Q1_16257356"/>
      <w:bookmarkEnd w:id="37242"/>
      <w:r>
        <w:rPr>
          <w:rFonts w:hint="cs"/>
          <w:rtl/>
          <w:lang w:eastAsia="he-IL"/>
        </w:rPr>
        <w:t xml:space="preserve">חתמתי עליו יותר מ- 20 חברי </w:t>
      </w:r>
      <w:bookmarkStart w:id="37243" w:name="_ETM_Q1_16261798"/>
      <w:bookmarkEnd w:id="37243"/>
      <w:r>
        <w:rPr>
          <w:rFonts w:hint="cs"/>
          <w:rtl/>
          <w:lang w:eastAsia="he-IL"/>
        </w:rPr>
        <w:t>כנסת, גם חבריי שפה חתמו על המכתב הזה, ואני</w:t>
      </w:r>
      <w:bookmarkStart w:id="37244" w:name="_ETM_Q1_16270583"/>
      <w:bookmarkEnd w:id="37244"/>
      <w:r>
        <w:rPr>
          <w:rFonts w:hint="cs"/>
          <w:rtl/>
          <w:lang w:eastAsia="he-IL"/>
        </w:rPr>
        <w:t xml:space="preserve"> - -</w:t>
      </w:r>
      <w:bookmarkStart w:id="37245" w:name="_ETM_Q1_16271255"/>
      <w:bookmarkEnd w:id="37245"/>
    </w:p>
    <w:p w14:paraId="6E9A22A2" w14:textId="77777777" w:rsidR="000D6491" w:rsidRDefault="000D6491" w:rsidP="000D6491">
      <w:pPr>
        <w:rPr>
          <w:rtl/>
          <w:lang w:eastAsia="he-IL"/>
        </w:rPr>
      </w:pPr>
      <w:bookmarkStart w:id="37246" w:name="_ETM_Q1_16271401"/>
      <w:bookmarkStart w:id="37247" w:name="_ETM_Q1_16266535"/>
      <w:bookmarkEnd w:id="37246"/>
      <w:bookmarkEnd w:id="37247"/>
    </w:p>
    <w:p w14:paraId="67DE783E" w14:textId="190D6410" w:rsidR="00EC6E4D" w:rsidRDefault="00EC6E4D" w:rsidP="00EC6E4D">
      <w:pPr>
        <w:pStyle w:val="af6"/>
        <w:keepNext/>
        <w:rPr>
          <w:rtl/>
        </w:rPr>
      </w:pPr>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43BCE43F" w14:textId="77777777" w:rsidR="000D6491" w:rsidRDefault="000D6491" w:rsidP="000D6491">
      <w:pPr>
        <w:pStyle w:val="KeepWithNext"/>
        <w:rPr>
          <w:rtl/>
          <w:lang w:eastAsia="he-IL"/>
        </w:rPr>
      </w:pPr>
    </w:p>
    <w:p w14:paraId="00EF0101" w14:textId="7F7D4E1B" w:rsidR="000D6491" w:rsidRDefault="000D6491" w:rsidP="000D6491">
      <w:pPr>
        <w:rPr>
          <w:rtl/>
          <w:lang w:eastAsia="he-IL"/>
        </w:rPr>
      </w:pPr>
      <w:bookmarkStart w:id="37248" w:name="_ETM_Q1_16270315"/>
      <w:bookmarkStart w:id="37249" w:name="_ETM_Q1_16270416"/>
      <w:bookmarkEnd w:id="37248"/>
      <w:bookmarkEnd w:id="37249"/>
      <w:r>
        <w:rPr>
          <w:rFonts w:hint="cs"/>
          <w:rtl/>
          <w:lang w:eastAsia="he-IL"/>
        </w:rPr>
        <w:t>עכשיו 299</w:t>
      </w:r>
      <w:bookmarkStart w:id="37250" w:name="_ETM_Q1_16269402"/>
      <w:bookmarkStart w:id="37251" w:name="_ETM_Q1_16264693"/>
      <w:bookmarkEnd w:id="37250"/>
      <w:bookmarkEnd w:id="37251"/>
      <w:r>
        <w:rPr>
          <w:rFonts w:hint="cs"/>
          <w:rtl/>
          <w:lang w:eastAsia="he-IL"/>
        </w:rPr>
        <w:t>.</w:t>
      </w:r>
    </w:p>
    <w:p w14:paraId="22E4D609" w14:textId="77777777" w:rsidR="000D6491" w:rsidRDefault="000D6491" w:rsidP="000D6491">
      <w:pPr>
        <w:rPr>
          <w:rtl/>
          <w:lang w:eastAsia="he-IL"/>
        </w:rPr>
      </w:pPr>
      <w:bookmarkStart w:id="37252" w:name="_ETM_Q1_16265283"/>
      <w:bookmarkStart w:id="37253" w:name="_ETM_Q1_16266639"/>
      <w:bookmarkEnd w:id="37252"/>
      <w:bookmarkEnd w:id="37253"/>
    </w:p>
    <w:p w14:paraId="0AB81BE5" w14:textId="5B13F9DA" w:rsidR="000D6491" w:rsidRDefault="000D6491" w:rsidP="000D6491">
      <w:pPr>
        <w:pStyle w:val="a4"/>
        <w:keepNext/>
        <w:rPr>
          <w:rtl/>
        </w:rPr>
      </w:pPr>
      <w:bookmarkStart w:id="37254" w:name="ET_speaker_6236_3423"/>
      <w:r w:rsidRPr="000D6491">
        <w:rPr>
          <w:rStyle w:val="TagStyle"/>
          <w:rtl/>
        </w:rPr>
        <w:t xml:space="preserve"> &lt;&lt; דובר &gt;&gt; </w:t>
      </w:r>
      <w:r>
        <w:rPr>
          <w:rtl/>
        </w:rPr>
        <w:t>נעמה לזימי (העבודה):</w:t>
      </w:r>
      <w:r w:rsidRPr="000D6491">
        <w:rPr>
          <w:rStyle w:val="TagStyle"/>
          <w:rtl/>
        </w:rPr>
        <w:t xml:space="preserve"> &lt;&lt; דובר &gt;&gt;</w:t>
      </w:r>
      <w:r w:rsidR="00707E81">
        <w:rPr>
          <w:rtl/>
        </w:rPr>
        <w:t xml:space="preserve"> </w:t>
      </w:r>
      <w:r>
        <w:rPr>
          <w:rtl/>
        </w:rPr>
        <w:t xml:space="preserve"> </w:t>
      </w:r>
      <w:bookmarkEnd w:id="37254"/>
    </w:p>
    <w:p w14:paraId="2DF1D8EA" w14:textId="77777777" w:rsidR="000D6491" w:rsidRDefault="000D6491" w:rsidP="000D6491">
      <w:pPr>
        <w:pStyle w:val="KeepWithNext"/>
        <w:rPr>
          <w:rtl/>
          <w:lang w:eastAsia="he-IL"/>
        </w:rPr>
      </w:pPr>
    </w:p>
    <w:p w14:paraId="42C6D2F4" w14:textId="5FB524F5" w:rsidR="000D6491" w:rsidRDefault="000D6491" w:rsidP="000D6491">
      <w:pPr>
        <w:rPr>
          <w:rtl/>
          <w:lang w:eastAsia="he-IL"/>
        </w:rPr>
      </w:pPr>
      <w:bookmarkStart w:id="37255" w:name="_ETM_Q1_16267594"/>
      <w:bookmarkStart w:id="37256" w:name="_ETM_Q1_16267711"/>
      <w:bookmarkEnd w:id="37255"/>
      <w:bookmarkEnd w:id="37256"/>
      <w:r>
        <w:rPr>
          <w:rFonts w:hint="cs"/>
          <w:rtl/>
          <w:lang w:eastAsia="he-IL"/>
        </w:rPr>
        <w:t>בסדר גמור.</w:t>
      </w:r>
      <w:bookmarkStart w:id="37257" w:name="_ETM_Q1_16270620"/>
      <w:bookmarkEnd w:id="37257"/>
    </w:p>
    <w:p w14:paraId="70C5F1E4" w14:textId="77777777" w:rsidR="000D6491" w:rsidRDefault="000D6491" w:rsidP="000D6491">
      <w:pPr>
        <w:rPr>
          <w:rtl/>
          <w:lang w:eastAsia="he-IL"/>
        </w:rPr>
      </w:pPr>
      <w:bookmarkStart w:id="37258" w:name="_ETM_Q1_16271684"/>
      <w:bookmarkEnd w:id="37258"/>
    </w:p>
    <w:p w14:paraId="5CB7C9B3" w14:textId="7A2243F6" w:rsidR="00EC6E4D" w:rsidRDefault="00EC6E4D" w:rsidP="00EC6E4D">
      <w:pPr>
        <w:pStyle w:val="af6"/>
        <w:keepNext/>
        <w:rPr>
          <w:rtl/>
        </w:rPr>
      </w:pPr>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32516DA0" w14:textId="77777777" w:rsidR="000D6491" w:rsidRDefault="000D6491" w:rsidP="000D6491">
      <w:pPr>
        <w:pStyle w:val="KeepWithNext"/>
        <w:rPr>
          <w:rtl/>
          <w:lang w:eastAsia="he-IL"/>
        </w:rPr>
      </w:pPr>
    </w:p>
    <w:p w14:paraId="7E65F33C" w14:textId="205C96FC" w:rsidR="000D6491" w:rsidRDefault="000D6491" w:rsidP="000D6491">
      <w:pPr>
        <w:rPr>
          <w:rtl/>
          <w:lang w:eastAsia="he-IL"/>
        </w:rPr>
      </w:pPr>
      <w:bookmarkStart w:id="37259" w:name="_ETM_Q1_16273640"/>
      <w:bookmarkEnd w:id="37259"/>
      <w:r>
        <w:rPr>
          <w:rFonts w:hint="cs"/>
          <w:rtl/>
          <w:lang w:eastAsia="he-IL"/>
        </w:rPr>
        <w:t>ר</w:t>
      </w:r>
      <w:bookmarkStart w:id="37260" w:name="_ETM_Q1_16273753"/>
      <w:bookmarkEnd w:id="37260"/>
      <w:r>
        <w:rPr>
          <w:rFonts w:hint="cs"/>
          <w:rtl/>
          <w:lang w:eastAsia="he-IL"/>
        </w:rPr>
        <w:t>גע שנייה שנייה.</w:t>
      </w:r>
    </w:p>
    <w:p w14:paraId="3C410E86" w14:textId="77777777" w:rsidR="000D6491" w:rsidRDefault="000D6491" w:rsidP="000D6491">
      <w:pPr>
        <w:rPr>
          <w:rtl/>
          <w:lang w:eastAsia="he-IL"/>
        </w:rPr>
      </w:pPr>
      <w:bookmarkStart w:id="37261" w:name="_ETM_Q1_16281366"/>
      <w:bookmarkStart w:id="37262" w:name="_ETM_Q1_16281578"/>
      <w:bookmarkStart w:id="37263" w:name="_ETM_Q1_16276603"/>
      <w:bookmarkEnd w:id="37261"/>
      <w:bookmarkEnd w:id="37262"/>
      <w:bookmarkEnd w:id="37263"/>
    </w:p>
    <w:p w14:paraId="1E7F7A67" w14:textId="1131EDCA" w:rsidR="000D6491" w:rsidRDefault="000D6491" w:rsidP="000D6491">
      <w:pPr>
        <w:pStyle w:val="a4"/>
        <w:keepNext/>
        <w:rPr>
          <w:rtl/>
        </w:rPr>
      </w:pPr>
      <w:bookmarkStart w:id="37264" w:name="ET_speaker_שגית_אפיק_3425"/>
      <w:r w:rsidRPr="000D6491">
        <w:rPr>
          <w:rStyle w:val="TagStyle"/>
          <w:rtl/>
        </w:rPr>
        <w:t xml:space="preserve"> &lt;&lt; דובר &gt;&gt; </w:t>
      </w:r>
      <w:r>
        <w:rPr>
          <w:rtl/>
        </w:rPr>
        <w:t>שגית אפיק:</w:t>
      </w:r>
      <w:r w:rsidRPr="000D6491">
        <w:rPr>
          <w:rStyle w:val="TagStyle"/>
          <w:rtl/>
        </w:rPr>
        <w:t xml:space="preserve"> &lt;&lt; דובר &gt;&gt;</w:t>
      </w:r>
      <w:r w:rsidR="00707E81">
        <w:rPr>
          <w:rtl/>
        </w:rPr>
        <w:t xml:space="preserve"> </w:t>
      </w:r>
      <w:r>
        <w:rPr>
          <w:rtl/>
        </w:rPr>
        <w:t xml:space="preserve"> </w:t>
      </w:r>
      <w:bookmarkEnd w:id="37264"/>
    </w:p>
    <w:p w14:paraId="47EA738D" w14:textId="77777777" w:rsidR="000D6491" w:rsidRDefault="000D6491" w:rsidP="000D6491">
      <w:pPr>
        <w:pStyle w:val="KeepWithNext"/>
        <w:rPr>
          <w:rtl/>
          <w:lang w:eastAsia="he-IL"/>
        </w:rPr>
      </w:pPr>
    </w:p>
    <w:p w14:paraId="59DA20CD" w14:textId="2CDE9D1C" w:rsidR="000D6491" w:rsidRDefault="000D6491" w:rsidP="000D6491">
      <w:pPr>
        <w:rPr>
          <w:rtl/>
          <w:lang w:eastAsia="he-IL"/>
        </w:rPr>
      </w:pPr>
      <w:bookmarkStart w:id="37265" w:name="_ETM_Q1_16279820"/>
      <w:bookmarkStart w:id="37266" w:name="_ETM_Q1_16280182"/>
      <w:bookmarkEnd w:id="37265"/>
      <w:bookmarkEnd w:id="37266"/>
      <w:r>
        <w:rPr>
          <w:rFonts w:hint="cs"/>
          <w:rtl/>
          <w:lang w:eastAsia="he-IL"/>
        </w:rPr>
        <w:t xml:space="preserve">עכשיו יש לנו </w:t>
      </w:r>
      <w:bookmarkStart w:id="37267" w:name="_ETM_Q1_16283573"/>
      <w:bookmarkEnd w:id="37267"/>
      <w:r>
        <w:rPr>
          <w:rFonts w:hint="cs"/>
          <w:rtl/>
          <w:lang w:eastAsia="he-IL"/>
        </w:rPr>
        <w:t>ככה, 304, 307, 312, 313</w:t>
      </w:r>
      <w:bookmarkStart w:id="37268" w:name="_ETM_Q1_16285426"/>
      <w:bookmarkEnd w:id="37268"/>
      <w:r>
        <w:rPr>
          <w:rFonts w:hint="cs"/>
          <w:rtl/>
          <w:lang w:eastAsia="he-IL"/>
        </w:rPr>
        <w:t xml:space="preserve"> עד 315. למעשה בכולם זה</w:t>
      </w:r>
      <w:bookmarkStart w:id="37269" w:name="_ETM_Q1_16295495"/>
      <w:bookmarkEnd w:id="37269"/>
      <w:r>
        <w:rPr>
          <w:rFonts w:hint="cs"/>
          <w:rtl/>
          <w:lang w:eastAsia="he-IL"/>
        </w:rPr>
        <w:t xml:space="preserve"> שנבחרה, שנבחרו, שייבחרו.</w:t>
      </w:r>
      <w:bookmarkStart w:id="37270" w:name="_ETM_Q1_16299740"/>
      <w:bookmarkEnd w:id="37270"/>
    </w:p>
    <w:p w14:paraId="42615621" w14:textId="77777777" w:rsidR="000D6491" w:rsidRDefault="000D6491" w:rsidP="000D6491">
      <w:pPr>
        <w:rPr>
          <w:rtl/>
          <w:lang w:eastAsia="he-IL"/>
        </w:rPr>
      </w:pPr>
      <w:bookmarkStart w:id="37271" w:name="_ETM_Q1_16299959"/>
      <w:bookmarkStart w:id="37272" w:name="_ETM_Q1_16295132"/>
      <w:bookmarkStart w:id="37273" w:name="_ETM_Q1_16295715"/>
      <w:bookmarkEnd w:id="37271"/>
      <w:bookmarkEnd w:id="37272"/>
      <w:bookmarkEnd w:id="37273"/>
    </w:p>
    <w:p w14:paraId="11C1B671" w14:textId="10A6952A" w:rsidR="00EC6E4D" w:rsidRDefault="00EC6E4D" w:rsidP="00EC6E4D">
      <w:pPr>
        <w:pStyle w:val="af6"/>
        <w:keepNext/>
        <w:rPr>
          <w:rtl/>
        </w:rPr>
      </w:pPr>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6A099795" w14:textId="77777777" w:rsidR="000D6491" w:rsidRDefault="000D6491" w:rsidP="000D6491">
      <w:pPr>
        <w:pStyle w:val="KeepWithNext"/>
        <w:rPr>
          <w:rtl/>
          <w:lang w:eastAsia="he-IL"/>
        </w:rPr>
      </w:pPr>
    </w:p>
    <w:p w14:paraId="65B88933" w14:textId="729CB9E6" w:rsidR="000D6491" w:rsidRDefault="000D6491" w:rsidP="000D6491">
      <w:pPr>
        <w:rPr>
          <w:rtl/>
          <w:lang w:eastAsia="he-IL"/>
        </w:rPr>
      </w:pPr>
      <w:bookmarkStart w:id="37274" w:name="_ETM_Q1_16298036"/>
      <w:bookmarkStart w:id="37275" w:name="_ETM_Q1_16298108"/>
      <w:bookmarkEnd w:id="37274"/>
      <w:bookmarkEnd w:id="37275"/>
      <w:r>
        <w:rPr>
          <w:rFonts w:hint="cs"/>
          <w:rtl/>
          <w:lang w:eastAsia="he-IL"/>
        </w:rPr>
        <w:t>אוקי בבקשה.</w:t>
      </w:r>
      <w:bookmarkStart w:id="37276" w:name="_ETM_Q1_16299513"/>
      <w:bookmarkEnd w:id="37276"/>
    </w:p>
    <w:p w14:paraId="03E0C975" w14:textId="77777777" w:rsidR="000D6491" w:rsidRDefault="000D6491" w:rsidP="000D6491">
      <w:pPr>
        <w:rPr>
          <w:rtl/>
          <w:lang w:eastAsia="he-IL"/>
        </w:rPr>
      </w:pPr>
      <w:bookmarkStart w:id="37277" w:name="_ETM_Q1_16299629"/>
      <w:bookmarkStart w:id="37278" w:name="_ETM_Q1_16294805"/>
      <w:bookmarkStart w:id="37279" w:name="_ETM_Q1_16300186"/>
      <w:bookmarkEnd w:id="37277"/>
      <w:bookmarkEnd w:id="37278"/>
      <w:bookmarkEnd w:id="37279"/>
    </w:p>
    <w:p w14:paraId="69DE02D3" w14:textId="7DAEB408" w:rsidR="000D6491" w:rsidRDefault="000D6491" w:rsidP="000D6491">
      <w:pPr>
        <w:pStyle w:val="a4"/>
        <w:keepNext/>
        <w:rPr>
          <w:rtl/>
        </w:rPr>
      </w:pPr>
      <w:bookmarkStart w:id="37280" w:name="ET_speaker_6236_3427"/>
      <w:r w:rsidRPr="000D6491">
        <w:rPr>
          <w:rStyle w:val="TagStyle"/>
          <w:rtl/>
        </w:rPr>
        <w:t xml:space="preserve"> &lt;&lt; דובר &gt;&gt; </w:t>
      </w:r>
      <w:r>
        <w:rPr>
          <w:rtl/>
        </w:rPr>
        <w:t>נעמה לזימי (העבודה):</w:t>
      </w:r>
      <w:r w:rsidRPr="000D6491">
        <w:rPr>
          <w:rStyle w:val="TagStyle"/>
          <w:rtl/>
        </w:rPr>
        <w:t xml:space="preserve"> &lt;&lt; דובר &gt;&gt;</w:t>
      </w:r>
      <w:r w:rsidR="00707E81">
        <w:rPr>
          <w:rtl/>
        </w:rPr>
        <w:t xml:space="preserve"> </w:t>
      </w:r>
      <w:r>
        <w:rPr>
          <w:rtl/>
        </w:rPr>
        <w:t xml:space="preserve"> </w:t>
      </w:r>
      <w:bookmarkEnd w:id="37280"/>
    </w:p>
    <w:p w14:paraId="6B707DAF" w14:textId="77777777" w:rsidR="000D6491" w:rsidRDefault="000D6491" w:rsidP="000D6491">
      <w:pPr>
        <w:pStyle w:val="KeepWithNext"/>
        <w:rPr>
          <w:rtl/>
          <w:lang w:eastAsia="he-IL"/>
        </w:rPr>
      </w:pPr>
    </w:p>
    <w:p w14:paraId="5B3083A1" w14:textId="536EEC44" w:rsidR="000D6491" w:rsidRDefault="000D6491" w:rsidP="000D6491">
      <w:pPr>
        <w:rPr>
          <w:rtl/>
          <w:lang w:eastAsia="he-IL"/>
        </w:rPr>
      </w:pPr>
      <w:bookmarkStart w:id="37281" w:name="_ETM_Q1_16302770"/>
      <w:bookmarkStart w:id="37282" w:name="_ETM_Q1_16302879"/>
      <w:bookmarkEnd w:id="37281"/>
      <w:bookmarkEnd w:id="37282"/>
      <w:r>
        <w:rPr>
          <w:rFonts w:hint="cs"/>
          <w:rtl/>
          <w:lang w:eastAsia="he-IL"/>
        </w:rPr>
        <w:t>אז אני</w:t>
      </w:r>
      <w:bookmarkStart w:id="37283" w:name="_ETM_Q1_16298751"/>
      <w:bookmarkEnd w:id="37283"/>
      <w:r>
        <w:rPr>
          <w:rFonts w:hint="cs"/>
          <w:rtl/>
          <w:lang w:eastAsia="he-IL"/>
        </w:rPr>
        <w:t xml:space="preserve"> פניתי ליו"ר הכנסת יחד עם </w:t>
      </w:r>
      <w:bookmarkStart w:id="37284" w:name="_ETM_Q1_16302093"/>
      <w:bookmarkEnd w:id="37284"/>
      <w:r>
        <w:rPr>
          <w:rFonts w:hint="cs"/>
          <w:rtl/>
          <w:lang w:eastAsia="he-IL"/>
        </w:rPr>
        <w:t xml:space="preserve">חתימתם של 20 חברי כנסת נוספים, ואני גם פונה </w:t>
      </w:r>
      <w:bookmarkStart w:id="37285" w:name="_ETM_Q1_16308524"/>
      <w:bookmarkEnd w:id="37285"/>
      <w:r>
        <w:rPr>
          <w:rFonts w:hint="cs"/>
          <w:rtl/>
          <w:lang w:eastAsia="he-IL"/>
        </w:rPr>
        <w:t>אליכם</w:t>
      </w:r>
      <w:bookmarkStart w:id="37286" w:name="_ETM_Q1_16304308"/>
      <w:bookmarkEnd w:id="37286"/>
      <w:r>
        <w:rPr>
          <w:rFonts w:hint="cs"/>
          <w:rtl/>
          <w:lang w:eastAsia="he-IL"/>
        </w:rPr>
        <w:t xml:space="preserve"> היועצת המשפטית ויו"ר ועדת הכנסת, הנושא הזה, אתם יכולים </w:t>
      </w:r>
      <w:bookmarkStart w:id="37287" w:name="_ETM_Q1_16312049"/>
      <w:bookmarkEnd w:id="37287"/>
      <w:r>
        <w:rPr>
          <w:rFonts w:hint="cs"/>
          <w:rtl/>
          <w:lang w:eastAsia="he-IL"/>
        </w:rPr>
        <w:t>לדאוג שהאינטרס הציבורי לא יופקר במהלך חפוז ומהיר ומסוכן לדורי</w:t>
      </w:r>
      <w:bookmarkStart w:id="37288" w:name="_ETM_Q1_16320251"/>
      <w:bookmarkEnd w:id="37288"/>
      <w:r>
        <w:rPr>
          <w:rFonts w:hint="cs"/>
          <w:rtl/>
          <w:lang w:eastAsia="he-IL"/>
        </w:rPr>
        <w:t xml:space="preserve"> דורות, וזה שלאוצר לא היו רפורמות</w:t>
      </w:r>
      <w:bookmarkStart w:id="37289" w:name="_ETM_Q1_16319867"/>
      <w:bookmarkEnd w:id="37289"/>
      <w:r>
        <w:rPr>
          <w:rFonts w:hint="cs"/>
          <w:rtl/>
          <w:lang w:eastAsia="he-IL"/>
        </w:rPr>
        <w:t xml:space="preserve"> לשים בחוק ההסדרים, לא</w:t>
      </w:r>
      <w:bookmarkStart w:id="37290" w:name="_ETM_Q1_16322311"/>
      <w:bookmarkEnd w:id="37290"/>
      <w:r>
        <w:rPr>
          <w:rFonts w:hint="cs"/>
          <w:rtl/>
          <w:lang w:eastAsia="he-IL"/>
        </w:rPr>
        <w:t xml:space="preserve"> אומר שאנחנו צריכים להפקיר את האינטרס הציבורי,</w:t>
      </w:r>
      <w:bookmarkStart w:id="37291" w:name="_ETM_Q1_16324743"/>
      <w:bookmarkEnd w:id="37291"/>
      <w:r>
        <w:rPr>
          <w:rFonts w:hint="cs"/>
          <w:rtl/>
          <w:lang w:eastAsia="he-IL"/>
        </w:rPr>
        <w:t xml:space="preserve"> את הטבע ואת </w:t>
      </w:r>
      <w:bookmarkStart w:id="37292" w:name="_ETM_Q1_16327937"/>
      <w:bookmarkEnd w:id="37292"/>
      <w:r>
        <w:rPr>
          <w:rFonts w:hint="cs"/>
          <w:rtl/>
          <w:lang w:eastAsia="he-IL"/>
        </w:rPr>
        <w:t>בריאות הציבור.</w:t>
      </w:r>
      <w:bookmarkStart w:id="37293" w:name="_ETM_Q1_16330376"/>
      <w:bookmarkEnd w:id="37293"/>
    </w:p>
    <w:p w14:paraId="5C4366A5" w14:textId="77777777" w:rsidR="000D6491" w:rsidRDefault="000D6491" w:rsidP="000D6491">
      <w:pPr>
        <w:rPr>
          <w:rtl/>
          <w:lang w:eastAsia="he-IL"/>
        </w:rPr>
      </w:pPr>
    </w:p>
    <w:p w14:paraId="02C5D7FE" w14:textId="445F4CB8" w:rsidR="00EC6E4D" w:rsidRDefault="00EC6E4D" w:rsidP="00EC6E4D">
      <w:pPr>
        <w:pStyle w:val="af6"/>
        <w:keepNext/>
        <w:rPr>
          <w:rtl/>
        </w:rPr>
      </w:pPr>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4119D6C1" w14:textId="77777777" w:rsidR="000D6491" w:rsidRDefault="000D6491" w:rsidP="000D6491">
      <w:pPr>
        <w:pStyle w:val="KeepWithNext"/>
        <w:rPr>
          <w:rtl/>
          <w:lang w:eastAsia="he-IL"/>
        </w:rPr>
      </w:pPr>
    </w:p>
    <w:p w14:paraId="17509231" w14:textId="5D201EDC" w:rsidR="000D6491" w:rsidRDefault="000D6491" w:rsidP="000D6491">
      <w:pPr>
        <w:rPr>
          <w:rtl/>
        </w:rPr>
      </w:pPr>
      <w:r>
        <w:rPr>
          <w:rFonts w:hint="cs"/>
          <w:rtl/>
        </w:rPr>
        <w:t>תודה. מי בעד? שלושה</w:t>
      </w:r>
      <w:bookmarkStart w:id="37294" w:name="_ETM_Q1_16329683"/>
      <w:bookmarkEnd w:id="37294"/>
      <w:r>
        <w:rPr>
          <w:rFonts w:hint="cs"/>
          <w:rtl/>
        </w:rPr>
        <w:t xml:space="preserve">, מי נגד? שמונה, מי נמנע? </w:t>
      </w:r>
    </w:p>
    <w:p w14:paraId="090520BF" w14:textId="77777777" w:rsidR="000D6491" w:rsidRDefault="000D6491" w:rsidP="000D6491">
      <w:pPr>
        <w:pStyle w:val="af1"/>
        <w:keepNext/>
        <w:rPr>
          <w:rtl/>
        </w:rPr>
      </w:pPr>
    </w:p>
    <w:p w14:paraId="24C5E2AE" w14:textId="77777777" w:rsidR="000D6491" w:rsidRDefault="000D6491" w:rsidP="000D6491">
      <w:pPr>
        <w:pStyle w:val="af1"/>
        <w:keepNext/>
        <w:rPr>
          <w:rtl/>
        </w:rPr>
      </w:pPr>
      <w:r>
        <w:rPr>
          <w:rtl/>
        </w:rPr>
        <w:t>הצבעה</w:t>
      </w:r>
    </w:p>
    <w:p w14:paraId="5695F5E4" w14:textId="77777777" w:rsidR="000D6491" w:rsidRDefault="000D6491" w:rsidP="000D6491">
      <w:pPr>
        <w:pStyle w:val="af2"/>
        <w:rPr>
          <w:rtl/>
        </w:rPr>
      </w:pPr>
    </w:p>
    <w:p w14:paraId="52070D02" w14:textId="77777777" w:rsidR="000D6491" w:rsidRPr="00BA1585" w:rsidRDefault="000D6491" w:rsidP="000D6491">
      <w:pPr>
        <w:jc w:val="center"/>
        <w:rPr>
          <w:rtl/>
        </w:rPr>
      </w:pPr>
      <w:r>
        <w:rPr>
          <w:rFonts w:hint="cs"/>
          <w:rtl/>
        </w:rPr>
        <w:t>ההסתייגות נדחתה.</w:t>
      </w:r>
    </w:p>
    <w:p w14:paraId="738AF61E" w14:textId="77777777" w:rsidR="000D6491" w:rsidRDefault="000D6491" w:rsidP="000D6491">
      <w:pPr>
        <w:rPr>
          <w:rtl/>
          <w:lang w:eastAsia="he-IL"/>
        </w:rPr>
      </w:pPr>
    </w:p>
    <w:p w14:paraId="3510C86C" w14:textId="77777777" w:rsidR="000D6491" w:rsidRDefault="000D6491" w:rsidP="000D6491">
      <w:pPr>
        <w:rPr>
          <w:rtl/>
          <w:lang w:eastAsia="he-IL"/>
        </w:rPr>
      </w:pPr>
      <w:r>
        <w:rPr>
          <w:rFonts w:hint="cs"/>
          <w:rtl/>
          <w:lang w:eastAsia="he-IL"/>
        </w:rPr>
        <w:t>ההסתייגויות הוסרו.</w:t>
      </w:r>
      <w:bookmarkStart w:id="37295" w:name="_ETM_Q1_16340102"/>
      <w:bookmarkEnd w:id="37295"/>
    </w:p>
    <w:p w14:paraId="00A52953" w14:textId="77777777" w:rsidR="000D6491" w:rsidRDefault="000D6491" w:rsidP="000D6491">
      <w:pPr>
        <w:rPr>
          <w:rtl/>
          <w:lang w:eastAsia="he-IL"/>
        </w:rPr>
      </w:pPr>
    </w:p>
    <w:p w14:paraId="33F2769D" w14:textId="547E0EDF" w:rsidR="000D6491" w:rsidRDefault="000D6491" w:rsidP="000D6491">
      <w:pPr>
        <w:rPr>
          <w:rtl/>
          <w:lang w:eastAsia="he-IL"/>
        </w:rPr>
      </w:pPr>
      <w:bookmarkStart w:id="37296" w:name="_ETM_Q1_16340741"/>
      <w:bookmarkStart w:id="37297" w:name="_ETM_Q1_16340764"/>
      <w:bookmarkStart w:id="37298" w:name="_ETM_Q1_16340821"/>
      <w:bookmarkStart w:id="37299" w:name="_ETM_Q1_16336171"/>
      <w:bookmarkEnd w:id="37296"/>
      <w:bookmarkEnd w:id="37297"/>
      <w:bookmarkEnd w:id="37298"/>
      <w:bookmarkEnd w:id="37299"/>
      <w:r>
        <w:rPr>
          <w:rFonts w:hint="cs"/>
          <w:rtl/>
          <w:lang w:eastAsia="he-IL"/>
        </w:rPr>
        <w:t>304, 307, 312, 313 עד 315.</w:t>
      </w:r>
    </w:p>
    <w:p w14:paraId="5FE5A3E2" w14:textId="77777777" w:rsidR="000D6491" w:rsidRDefault="000D6491" w:rsidP="000D6491">
      <w:pPr>
        <w:rPr>
          <w:rtl/>
          <w:lang w:eastAsia="he-IL"/>
        </w:rPr>
      </w:pPr>
    </w:p>
    <w:p w14:paraId="07CD0E57" w14:textId="34DBA99F" w:rsidR="000D6491" w:rsidRDefault="000D6491" w:rsidP="000D6491">
      <w:pPr>
        <w:pStyle w:val="a4"/>
        <w:keepNext/>
        <w:rPr>
          <w:rtl/>
        </w:rPr>
      </w:pPr>
      <w:r w:rsidRPr="00BD7A82">
        <w:rPr>
          <w:rStyle w:val="TagStyle"/>
          <w:rtl/>
        </w:rPr>
        <w:t xml:space="preserve"> &lt;&lt; דובר &gt;&gt; </w:t>
      </w:r>
      <w:r>
        <w:rPr>
          <w:rtl/>
        </w:rPr>
        <w:t>יסמין פרידמן (יש עתיד):</w:t>
      </w:r>
      <w:r w:rsidRPr="00BD7A82">
        <w:rPr>
          <w:rStyle w:val="TagStyle"/>
          <w:rtl/>
        </w:rPr>
        <w:t xml:space="preserve"> &lt;&lt; דובר &gt;&gt;</w:t>
      </w:r>
      <w:r w:rsidR="00707E81">
        <w:rPr>
          <w:rtl/>
        </w:rPr>
        <w:t xml:space="preserve"> </w:t>
      </w:r>
      <w:r>
        <w:rPr>
          <w:rtl/>
        </w:rPr>
        <w:t xml:space="preserve"> </w:t>
      </w:r>
    </w:p>
    <w:p w14:paraId="60ABCF09" w14:textId="77777777" w:rsidR="000D6491" w:rsidRDefault="000D6491" w:rsidP="000D6491">
      <w:pPr>
        <w:pStyle w:val="KeepWithNext"/>
        <w:rPr>
          <w:rtl/>
          <w:lang w:eastAsia="he-IL"/>
        </w:rPr>
      </w:pPr>
    </w:p>
    <w:p w14:paraId="3A326549" w14:textId="77777777" w:rsidR="000D6491" w:rsidRDefault="000D6491" w:rsidP="000D6491">
      <w:pPr>
        <w:rPr>
          <w:rtl/>
          <w:lang w:eastAsia="he-IL"/>
        </w:rPr>
      </w:pPr>
      <w:r>
        <w:rPr>
          <w:rFonts w:hint="cs"/>
          <w:rtl/>
          <w:lang w:eastAsia="he-IL"/>
        </w:rPr>
        <w:t>רוויזיה.</w:t>
      </w:r>
    </w:p>
    <w:p w14:paraId="3A647344" w14:textId="77777777" w:rsidR="000D6491" w:rsidRDefault="000D6491" w:rsidP="000D6491">
      <w:pPr>
        <w:rPr>
          <w:rtl/>
          <w:lang w:eastAsia="he-IL"/>
        </w:rPr>
      </w:pPr>
    </w:p>
    <w:p w14:paraId="3AA6D810" w14:textId="29EBEBF1" w:rsidR="000D6491" w:rsidRDefault="000D6491" w:rsidP="000D6491">
      <w:pPr>
        <w:pStyle w:val="a4"/>
        <w:keepNext/>
        <w:rPr>
          <w:rtl/>
        </w:rPr>
      </w:pPr>
      <w:r w:rsidRPr="00B201A9">
        <w:rPr>
          <w:rStyle w:val="TagStyle"/>
          <w:rtl/>
        </w:rPr>
        <w:t xml:space="preserve">&lt;&lt; דובר &gt;&gt; </w:t>
      </w:r>
      <w:r>
        <w:rPr>
          <w:rtl/>
        </w:rPr>
        <w:t>שגית אפיק:</w:t>
      </w:r>
      <w:r w:rsidRPr="00B201A9">
        <w:rPr>
          <w:rStyle w:val="TagStyle"/>
          <w:rtl/>
        </w:rPr>
        <w:t xml:space="preserve"> &lt;&lt; דובר &gt;&gt;</w:t>
      </w:r>
      <w:r w:rsidR="00707E81">
        <w:rPr>
          <w:rtl/>
        </w:rPr>
        <w:t xml:space="preserve"> </w:t>
      </w:r>
      <w:r>
        <w:rPr>
          <w:rtl/>
        </w:rPr>
        <w:t xml:space="preserve"> </w:t>
      </w:r>
    </w:p>
    <w:p w14:paraId="59DEFBB0" w14:textId="77777777" w:rsidR="000D6491" w:rsidRPr="000D6491" w:rsidRDefault="000D6491" w:rsidP="000D6491">
      <w:pPr>
        <w:rPr>
          <w:rtl/>
          <w:lang w:eastAsia="he-IL"/>
        </w:rPr>
      </w:pPr>
      <w:bookmarkStart w:id="37300" w:name="_ETM_Q1_16331398"/>
      <w:bookmarkStart w:id="37301" w:name="_ETM_Q1_16331437"/>
      <w:bookmarkStart w:id="37302" w:name="_ETM_Q1_16332198"/>
      <w:bookmarkEnd w:id="37300"/>
      <w:bookmarkEnd w:id="37301"/>
      <w:bookmarkEnd w:id="37302"/>
    </w:p>
    <w:p w14:paraId="34BFF33C" w14:textId="4BED5650" w:rsidR="00364419" w:rsidRDefault="000D6491" w:rsidP="00364419">
      <w:pPr>
        <w:rPr>
          <w:rtl/>
          <w:lang w:eastAsia="he-IL"/>
        </w:rPr>
      </w:pPr>
      <w:bookmarkStart w:id="37303" w:name="_ETM_Q1_8191337"/>
      <w:bookmarkEnd w:id="37303"/>
      <w:r>
        <w:rPr>
          <w:rFonts w:hint="cs"/>
          <w:rtl/>
          <w:lang w:eastAsia="he-IL"/>
        </w:rPr>
        <w:t>עכשיו 308, 297, 299</w:t>
      </w:r>
      <w:bookmarkStart w:id="37304" w:name="_ETM_Q1_16366907"/>
      <w:bookmarkStart w:id="37305" w:name="_ETM_Q1_16368337"/>
      <w:bookmarkStart w:id="37306" w:name="_ETM_Q1_16364617"/>
      <w:bookmarkEnd w:id="37304"/>
      <w:bookmarkEnd w:id="37305"/>
      <w:bookmarkEnd w:id="37306"/>
      <w:r>
        <w:rPr>
          <w:rFonts w:hint="cs"/>
          <w:rtl/>
          <w:lang w:eastAsia="he-IL"/>
        </w:rPr>
        <w:t>.</w:t>
      </w:r>
      <w:bookmarkStart w:id="37307" w:name="_ETM_Q1_16365808"/>
      <w:bookmarkEnd w:id="37307"/>
    </w:p>
    <w:p w14:paraId="3E35586E" w14:textId="77777777" w:rsidR="000D6491" w:rsidRDefault="000D6491" w:rsidP="00364419">
      <w:pPr>
        <w:rPr>
          <w:rtl/>
          <w:lang w:eastAsia="he-IL"/>
        </w:rPr>
      </w:pPr>
      <w:bookmarkStart w:id="37308" w:name="_ETM_Q1_16365984"/>
      <w:bookmarkStart w:id="37309" w:name="_ETM_Q1_16366588"/>
      <w:bookmarkEnd w:id="37308"/>
      <w:bookmarkEnd w:id="37309"/>
    </w:p>
    <w:p w14:paraId="2EC96838" w14:textId="297E4C34" w:rsidR="00EC6E4D" w:rsidRDefault="00EC6E4D" w:rsidP="00EC6E4D">
      <w:pPr>
        <w:pStyle w:val="af6"/>
        <w:keepNext/>
        <w:rPr>
          <w:rtl/>
        </w:rPr>
      </w:pPr>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6EEC6A98" w14:textId="77777777" w:rsidR="000D6491" w:rsidRDefault="000D6491" w:rsidP="000D6491">
      <w:pPr>
        <w:pStyle w:val="KeepWithNext"/>
        <w:rPr>
          <w:rtl/>
          <w:lang w:eastAsia="he-IL"/>
        </w:rPr>
      </w:pPr>
    </w:p>
    <w:p w14:paraId="6E6716F6" w14:textId="194B8C7B" w:rsidR="000D6491" w:rsidRDefault="000D6491" w:rsidP="000D6491">
      <w:pPr>
        <w:rPr>
          <w:rtl/>
          <w:lang w:eastAsia="he-IL"/>
        </w:rPr>
      </w:pPr>
      <w:bookmarkStart w:id="37310" w:name="_ETM_Q1_16369078"/>
      <w:bookmarkEnd w:id="37310"/>
      <w:r>
        <w:rPr>
          <w:rFonts w:hint="cs"/>
          <w:rtl/>
          <w:lang w:eastAsia="he-IL"/>
        </w:rPr>
        <w:t>א</w:t>
      </w:r>
      <w:bookmarkStart w:id="37311" w:name="_ETM_Q1_16369182"/>
      <w:bookmarkEnd w:id="37311"/>
      <w:r>
        <w:rPr>
          <w:rFonts w:hint="cs"/>
          <w:rtl/>
          <w:lang w:eastAsia="he-IL"/>
        </w:rPr>
        <w:t xml:space="preserve">ז </w:t>
      </w:r>
      <w:bookmarkStart w:id="37312" w:name="_ETM_Q1_16369383"/>
      <w:bookmarkEnd w:id="37312"/>
      <w:r>
        <w:rPr>
          <w:rFonts w:hint="cs"/>
          <w:rtl/>
          <w:lang w:eastAsia="he-IL"/>
        </w:rPr>
        <w:t>297, 299, 308.</w:t>
      </w:r>
      <w:bookmarkStart w:id="37313" w:name="_ETM_Q1_16375025"/>
      <w:bookmarkEnd w:id="37313"/>
    </w:p>
    <w:p w14:paraId="0ECAD8FD" w14:textId="77777777" w:rsidR="000D6491" w:rsidRDefault="000D6491" w:rsidP="000D6491">
      <w:pPr>
        <w:rPr>
          <w:rtl/>
          <w:lang w:eastAsia="he-IL"/>
        </w:rPr>
      </w:pPr>
      <w:bookmarkStart w:id="37314" w:name="_ETM_Q1_16375171"/>
      <w:bookmarkEnd w:id="37314"/>
    </w:p>
    <w:p w14:paraId="06BEE62F" w14:textId="06C20911" w:rsidR="000D6491" w:rsidRDefault="000D6491" w:rsidP="000D6491">
      <w:pPr>
        <w:pStyle w:val="a4"/>
        <w:keepNext/>
        <w:rPr>
          <w:rtl/>
        </w:rPr>
      </w:pPr>
      <w:bookmarkStart w:id="37315" w:name="ET_speaker_שגית_אפיק_3429"/>
      <w:r w:rsidRPr="000D6491">
        <w:rPr>
          <w:rStyle w:val="TagStyle"/>
          <w:rtl/>
        </w:rPr>
        <w:t xml:space="preserve"> &lt;&lt; דובר &gt;&gt; </w:t>
      </w:r>
      <w:r>
        <w:rPr>
          <w:rtl/>
        </w:rPr>
        <w:t>שגית אפיק:</w:t>
      </w:r>
      <w:r w:rsidRPr="000D6491">
        <w:rPr>
          <w:rStyle w:val="TagStyle"/>
          <w:rtl/>
        </w:rPr>
        <w:t xml:space="preserve"> &lt;&lt; דובר &gt;&gt;</w:t>
      </w:r>
      <w:r w:rsidR="00707E81">
        <w:rPr>
          <w:rtl/>
        </w:rPr>
        <w:t xml:space="preserve"> </w:t>
      </w:r>
      <w:r>
        <w:rPr>
          <w:rtl/>
        </w:rPr>
        <w:t xml:space="preserve"> </w:t>
      </w:r>
      <w:bookmarkEnd w:id="37315"/>
    </w:p>
    <w:p w14:paraId="5B518BDA" w14:textId="77777777" w:rsidR="000D6491" w:rsidRDefault="000D6491" w:rsidP="000D6491">
      <w:pPr>
        <w:pStyle w:val="KeepWithNext"/>
        <w:rPr>
          <w:rtl/>
          <w:lang w:eastAsia="he-IL"/>
        </w:rPr>
      </w:pPr>
    </w:p>
    <w:p w14:paraId="15CD9F2A" w14:textId="43F677F4" w:rsidR="000D6491" w:rsidRDefault="000D6491" w:rsidP="000D6491">
      <w:pPr>
        <w:rPr>
          <w:rtl/>
          <w:lang w:eastAsia="he-IL"/>
        </w:rPr>
      </w:pPr>
      <w:r>
        <w:rPr>
          <w:rFonts w:hint="cs"/>
          <w:rtl/>
          <w:lang w:eastAsia="he-IL"/>
        </w:rPr>
        <w:t>ר</w:t>
      </w:r>
      <w:bookmarkStart w:id="37316" w:name="_ETM_Q1_16378607"/>
      <w:bookmarkStart w:id="37317" w:name="_ETM_Q1_16378672"/>
      <w:bookmarkEnd w:id="37316"/>
      <w:bookmarkEnd w:id="37317"/>
      <w:r>
        <w:rPr>
          <w:rFonts w:hint="cs"/>
          <w:rtl/>
          <w:lang w:eastAsia="he-IL"/>
        </w:rPr>
        <w:t>גע, יש פה ע</w:t>
      </w:r>
      <w:bookmarkStart w:id="37318" w:name="_ETM_Q1_16375135"/>
      <w:bookmarkEnd w:id="37318"/>
      <w:r>
        <w:rPr>
          <w:rFonts w:hint="cs"/>
          <w:rtl/>
          <w:lang w:eastAsia="he-IL"/>
        </w:rPr>
        <w:t>וד</w:t>
      </w:r>
      <w:bookmarkStart w:id="37319" w:name="_ETM_Q1_16371188"/>
      <w:bookmarkEnd w:id="37319"/>
      <w:r>
        <w:rPr>
          <w:rFonts w:hint="cs"/>
          <w:rtl/>
          <w:lang w:eastAsia="he-IL"/>
        </w:rPr>
        <w:t xml:space="preserve"> שהם אותו דבר בדיוק</w:t>
      </w:r>
      <w:bookmarkStart w:id="37320" w:name="_ETM_Q1_16376634"/>
      <w:bookmarkEnd w:id="37320"/>
      <w:r>
        <w:rPr>
          <w:rFonts w:hint="cs"/>
          <w:rtl/>
          <w:lang w:eastAsia="he-IL"/>
        </w:rPr>
        <w:t>, 312?</w:t>
      </w:r>
      <w:bookmarkStart w:id="37321" w:name="_ETM_Q1_16380146"/>
      <w:bookmarkEnd w:id="37321"/>
    </w:p>
    <w:p w14:paraId="392D4474" w14:textId="77777777" w:rsidR="000D6491" w:rsidRDefault="000D6491" w:rsidP="000D6491">
      <w:pPr>
        <w:rPr>
          <w:rtl/>
          <w:lang w:eastAsia="he-IL"/>
        </w:rPr>
      </w:pPr>
    </w:p>
    <w:p w14:paraId="4A1EDA18" w14:textId="2F58ACE6" w:rsidR="00EC6E4D" w:rsidRDefault="00EC6E4D" w:rsidP="00EC6E4D">
      <w:pPr>
        <w:pStyle w:val="af6"/>
        <w:keepNext/>
        <w:rPr>
          <w:rtl/>
        </w:rPr>
      </w:pPr>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7AA2B09E" w14:textId="77777777" w:rsidR="000D6491" w:rsidRDefault="000D6491" w:rsidP="000D6491">
      <w:pPr>
        <w:pStyle w:val="KeepWithNext"/>
        <w:rPr>
          <w:rtl/>
          <w:lang w:eastAsia="he-IL"/>
        </w:rPr>
      </w:pPr>
    </w:p>
    <w:p w14:paraId="2138E248" w14:textId="33ACA52F" w:rsidR="000D6491" w:rsidRDefault="000D6491" w:rsidP="000D6491">
      <w:pPr>
        <w:rPr>
          <w:rtl/>
          <w:lang w:eastAsia="he-IL"/>
        </w:rPr>
      </w:pPr>
      <w:r>
        <w:rPr>
          <w:rFonts w:hint="cs"/>
          <w:rtl/>
          <w:lang w:eastAsia="he-IL"/>
        </w:rPr>
        <w:t>ל</w:t>
      </w:r>
      <w:bookmarkStart w:id="37322" w:name="_ETM_Q1_16379745"/>
      <w:bookmarkEnd w:id="37322"/>
      <w:r>
        <w:rPr>
          <w:rFonts w:hint="cs"/>
          <w:rtl/>
          <w:lang w:eastAsia="he-IL"/>
        </w:rPr>
        <w:t>א</w:t>
      </w:r>
      <w:bookmarkStart w:id="37323" w:name="_ETM_Q1_16379811"/>
      <w:bookmarkEnd w:id="37323"/>
      <w:r>
        <w:rPr>
          <w:rFonts w:hint="cs"/>
          <w:rtl/>
          <w:lang w:eastAsia="he-IL"/>
        </w:rPr>
        <w:t>, עשינו 312.</w:t>
      </w:r>
      <w:bookmarkStart w:id="37324" w:name="_ETM_Q1_16383654"/>
      <w:bookmarkStart w:id="37325" w:name="_ETM_Q1_16383935"/>
      <w:bookmarkEnd w:id="37324"/>
      <w:bookmarkEnd w:id="37325"/>
    </w:p>
    <w:p w14:paraId="463C767B" w14:textId="77777777" w:rsidR="000D6491" w:rsidRDefault="000D6491" w:rsidP="000D6491">
      <w:pPr>
        <w:rPr>
          <w:rtl/>
          <w:lang w:eastAsia="he-IL"/>
        </w:rPr>
      </w:pPr>
      <w:bookmarkStart w:id="37326" w:name="_ETM_Q1_16385057"/>
      <w:bookmarkEnd w:id="37326"/>
    </w:p>
    <w:p w14:paraId="6F769550" w14:textId="743623AD" w:rsidR="000D6491" w:rsidRDefault="000D6491" w:rsidP="000D6491">
      <w:pPr>
        <w:pStyle w:val="a4"/>
        <w:keepNext/>
        <w:rPr>
          <w:rtl/>
        </w:rPr>
      </w:pPr>
      <w:bookmarkStart w:id="37327" w:name="ET_speaker_שגית_אפיק_3431"/>
      <w:r w:rsidRPr="000D6491">
        <w:rPr>
          <w:rStyle w:val="TagStyle"/>
          <w:rtl/>
        </w:rPr>
        <w:t xml:space="preserve"> &lt;&lt; דובר &gt;&gt; </w:t>
      </w:r>
      <w:r>
        <w:rPr>
          <w:rtl/>
        </w:rPr>
        <w:t>שגית אפיק:</w:t>
      </w:r>
      <w:r w:rsidRPr="000D6491">
        <w:rPr>
          <w:rStyle w:val="TagStyle"/>
          <w:rtl/>
        </w:rPr>
        <w:t xml:space="preserve"> &lt;&lt; דובר &gt;&gt;</w:t>
      </w:r>
      <w:r w:rsidR="00707E81">
        <w:rPr>
          <w:rtl/>
        </w:rPr>
        <w:t xml:space="preserve"> </w:t>
      </w:r>
      <w:r>
        <w:rPr>
          <w:rtl/>
        </w:rPr>
        <w:t xml:space="preserve"> </w:t>
      </w:r>
      <w:bookmarkEnd w:id="37327"/>
    </w:p>
    <w:p w14:paraId="5BD1CEE1" w14:textId="77777777" w:rsidR="000D6491" w:rsidRDefault="000D6491" w:rsidP="000D6491">
      <w:pPr>
        <w:pStyle w:val="KeepWithNext"/>
        <w:rPr>
          <w:rtl/>
          <w:lang w:eastAsia="he-IL"/>
        </w:rPr>
      </w:pPr>
    </w:p>
    <w:p w14:paraId="76E0EC29" w14:textId="0B64FF92" w:rsidR="000D6491" w:rsidRDefault="000D6491" w:rsidP="000D6491">
      <w:pPr>
        <w:rPr>
          <w:rtl/>
          <w:lang w:eastAsia="he-IL"/>
        </w:rPr>
      </w:pPr>
      <w:bookmarkStart w:id="37328" w:name="_ETM_Q1_16387297"/>
      <w:bookmarkStart w:id="37329" w:name="_ETM_Q1_16387409"/>
      <w:bookmarkEnd w:id="37328"/>
      <w:bookmarkEnd w:id="37329"/>
      <w:r>
        <w:rPr>
          <w:rFonts w:hint="cs"/>
          <w:rtl/>
          <w:lang w:eastAsia="he-IL"/>
        </w:rPr>
        <w:t>ואז 316 עד 317.</w:t>
      </w:r>
    </w:p>
    <w:p w14:paraId="2DC46B3A" w14:textId="77777777" w:rsidR="000D6491" w:rsidRDefault="000D6491" w:rsidP="000D6491">
      <w:pPr>
        <w:rPr>
          <w:rtl/>
          <w:lang w:eastAsia="he-IL"/>
        </w:rPr>
      </w:pPr>
      <w:bookmarkStart w:id="37330" w:name="_ETM_Q1_16399715"/>
      <w:bookmarkEnd w:id="37330"/>
    </w:p>
    <w:p w14:paraId="1CA1A05D" w14:textId="6CE9E52D" w:rsidR="00EC6E4D" w:rsidRDefault="00EC6E4D" w:rsidP="00EC6E4D">
      <w:pPr>
        <w:pStyle w:val="af6"/>
        <w:keepNext/>
        <w:rPr>
          <w:rtl/>
        </w:rPr>
      </w:pPr>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004BDC99" w14:textId="77777777" w:rsidR="000D6491" w:rsidRDefault="000D6491" w:rsidP="000D6491">
      <w:pPr>
        <w:pStyle w:val="KeepWithNext"/>
        <w:rPr>
          <w:rtl/>
          <w:lang w:eastAsia="he-IL"/>
        </w:rPr>
      </w:pPr>
    </w:p>
    <w:p w14:paraId="7C17CD4F" w14:textId="4772BFB4" w:rsidR="000D6491" w:rsidRDefault="000D6491" w:rsidP="000D6491">
      <w:pPr>
        <w:rPr>
          <w:rtl/>
          <w:lang w:eastAsia="he-IL"/>
        </w:rPr>
      </w:pPr>
      <w:bookmarkStart w:id="37331" w:name="_ETM_Q1_16402728"/>
      <w:bookmarkStart w:id="37332" w:name="_ETM_Q1_16402786"/>
      <w:bookmarkEnd w:id="37331"/>
      <w:bookmarkEnd w:id="37332"/>
      <w:r>
        <w:rPr>
          <w:rFonts w:hint="cs"/>
          <w:rtl/>
          <w:lang w:eastAsia="he-IL"/>
        </w:rPr>
        <w:t>בב</w:t>
      </w:r>
      <w:bookmarkStart w:id="37333" w:name="_ETM_Q1_16398121"/>
      <w:bookmarkEnd w:id="37333"/>
      <w:r>
        <w:rPr>
          <w:rFonts w:hint="cs"/>
          <w:rtl/>
          <w:lang w:eastAsia="he-IL"/>
        </w:rPr>
        <w:t>ק</w:t>
      </w:r>
      <w:bookmarkStart w:id="37334" w:name="_ETM_Q1_16393518"/>
      <w:bookmarkEnd w:id="37334"/>
      <w:r>
        <w:rPr>
          <w:rFonts w:hint="cs"/>
          <w:rtl/>
          <w:lang w:eastAsia="he-IL"/>
        </w:rPr>
        <w:t>שה נעמה.</w:t>
      </w:r>
      <w:bookmarkStart w:id="37335" w:name="_ETM_Q1_16394921"/>
      <w:bookmarkEnd w:id="37335"/>
    </w:p>
    <w:p w14:paraId="54BBC124" w14:textId="77777777" w:rsidR="000D6491" w:rsidRDefault="000D6491" w:rsidP="000D6491">
      <w:pPr>
        <w:rPr>
          <w:rtl/>
          <w:lang w:eastAsia="he-IL"/>
        </w:rPr>
      </w:pPr>
      <w:bookmarkStart w:id="37336" w:name="_ETM_Q1_16395073"/>
      <w:bookmarkEnd w:id="37336"/>
    </w:p>
    <w:p w14:paraId="4CC63732" w14:textId="6929E925" w:rsidR="000D6491" w:rsidRDefault="000D6491" w:rsidP="000D6491">
      <w:pPr>
        <w:pStyle w:val="a4"/>
        <w:keepNext/>
        <w:rPr>
          <w:rtl/>
        </w:rPr>
      </w:pPr>
      <w:bookmarkStart w:id="37337" w:name="ET_speaker_6128_3433"/>
      <w:r w:rsidRPr="000D6491">
        <w:rPr>
          <w:rStyle w:val="TagStyle"/>
          <w:rtl/>
        </w:rPr>
        <w:t xml:space="preserve"> &lt;&lt; דובר &gt;&gt; </w:t>
      </w:r>
      <w:r>
        <w:rPr>
          <w:rtl/>
        </w:rPr>
        <w:t>משה טור פז (יש עתיד):</w:t>
      </w:r>
      <w:r w:rsidRPr="000D6491">
        <w:rPr>
          <w:rStyle w:val="TagStyle"/>
          <w:rtl/>
        </w:rPr>
        <w:t xml:space="preserve"> &lt;&lt; דובר &gt;&gt;</w:t>
      </w:r>
      <w:r w:rsidR="00707E81">
        <w:rPr>
          <w:rtl/>
        </w:rPr>
        <w:t xml:space="preserve"> </w:t>
      </w:r>
      <w:r>
        <w:rPr>
          <w:rtl/>
        </w:rPr>
        <w:t xml:space="preserve"> </w:t>
      </w:r>
      <w:bookmarkEnd w:id="37337"/>
    </w:p>
    <w:p w14:paraId="732314F7" w14:textId="77777777" w:rsidR="000D6491" w:rsidRDefault="000D6491" w:rsidP="000D6491">
      <w:pPr>
        <w:pStyle w:val="KeepWithNext"/>
        <w:rPr>
          <w:rtl/>
          <w:lang w:eastAsia="he-IL"/>
        </w:rPr>
      </w:pPr>
    </w:p>
    <w:p w14:paraId="125CB5EF" w14:textId="50412949" w:rsidR="000D6491" w:rsidRDefault="000D6491" w:rsidP="000D6491">
      <w:pPr>
        <w:rPr>
          <w:rtl/>
          <w:lang w:eastAsia="he-IL"/>
        </w:rPr>
      </w:pPr>
      <w:bookmarkStart w:id="37338" w:name="_ETM_Q1_16396672"/>
      <w:bookmarkStart w:id="37339" w:name="_ETM_Q1_16396761"/>
      <w:bookmarkEnd w:id="37338"/>
      <w:bookmarkEnd w:id="37339"/>
      <w:r>
        <w:rPr>
          <w:rFonts w:hint="cs"/>
          <w:rtl/>
          <w:lang w:eastAsia="he-IL"/>
        </w:rPr>
        <w:t xml:space="preserve">אני אנמק, אדוני כמו </w:t>
      </w:r>
      <w:bookmarkStart w:id="37340" w:name="_ETM_Q1_16402933"/>
      <w:bookmarkEnd w:id="37340"/>
      <w:r>
        <w:rPr>
          <w:rFonts w:hint="cs"/>
          <w:rtl/>
          <w:lang w:eastAsia="he-IL"/>
        </w:rPr>
        <w:t>ששמעתי אותך מתבטא</w:t>
      </w:r>
      <w:bookmarkStart w:id="37341" w:name="_ETM_Q1_16400747"/>
      <w:bookmarkEnd w:id="37341"/>
      <w:r>
        <w:rPr>
          <w:rFonts w:hint="cs"/>
          <w:rtl/>
          <w:lang w:eastAsia="he-IL"/>
        </w:rPr>
        <w:t xml:space="preserve"> באחד מדיונינו האין סופיים על</w:t>
      </w:r>
      <w:bookmarkStart w:id="37342" w:name="_ETM_Q1_16408073"/>
      <w:bookmarkEnd w:id="37342"/>
      <w:r>
        <w:rPr>
          <w:rFonts w:hint="cs"/>
          <w:rtl/>
          <w:lang w:eastAsia="he-IL"/>
        </w:rPr>
        <w:t xml:space="preserve"> המחאה, אז רציתי</w:t>
      </w:r>
      <w:bookmarkStart w:id="37343" w:name="_ETM_Q1_16405694"/>
      <w:bookmarkEnd w:id="37343"/>
      <w:r>
        <w:rPr>
          <w:rFonts w:hint="cs"/>
          <w:rtl/>
          <w:lang w:eastAsia="he-IL"/>
        </w:rPr>
        <w:t xml:space="preserve"> להביא כאן כמה פרטים על המחאה שאנ</w:t>
      </w:r>
      <w:bookmarkStart w:id="37344" w:name="_ETM_Q1_16410591"/>
      <w:bookmarkEnd w:id="37344"/>
      <w:r>
        <w:rPr>
          <w:rFonts w:hint="cs"/>
          <w:rtl/>
          <w:lang w:eastAsia="he-IL"/>
        </w:rPr>
        <w:t>י חושב שחשוב שהם יאמרו, ואני</w:t>
      </w:r>
      <w:bookmarkStart w:id="37345" w:name="_ETM_Q1_16409393"/>
      <w:bookmarkEnd w:id="37345"/>
      <w:r>
        <w:rPr>
          <w:rFonts w:hint="cs"/>
          <w:rtl/>
          <w:lang w:eastAsia="he-IL"/>
        </w:rPr>
        <w:t xml:space="preserve"> אפרוס את זה על כמה </w:t>
      </w:r>
      <w:bookmarkStart w:id="37346" w:name="_ETM_Q1_16412222"/>
      <w:bookmarkEnd w:id="37346"/>
      <w:r>
        <w:rPr>
          <w:rFonts w:hint="cs"/>
          <w:rtl/>
          <w:lang w:eastAsia="he-IL"/>
        </w:rPr>
        <w:t>הסתייגויות.</w:t>
      </w:r>
      <w:bookmarkStart w:id="37347" w:name="_ETM_Q1_16415342"/>
      <w:bookmarkEnd w:id="37347"/>
    </w:p>
    <w:p w14:paraId="30430CEE" w14:textId="77777777" w:rsidR="000D6491" w:rsidRDefault="000D6491" w:rsidP="000D6491">
      <w:pPr>
        <w:rPr>
          <w:rtl/>
          <w:lang w:eastAsia="he-IL"/>
        </w:rPr>
      </w:pPr>
    </w:p>
    <w:p w14:paraId="07F33A19" w14:textId="4E718C59" w:rsidR="000D6491" w:rsidRDefault="000D6491" w:rsidP="000D6491">
      <w:pPr>
        <w:rPr>
          <w:rtl/>
          <w:lang w:eastAsia="he-IL"/>
        </w:rPr>
      </w:pPr>
      <w:bookmarkStart w:id="37348" w:name="_ETM_Q1_16415579"/>
      <w:bookmarkStart w:id="37349" w:name="_ETM_Q1_16415611"/>
      <w:bookmarkEnd w:id="37348"/>
      <w:bookmarkEnd w:id="37349"/>
      <w:r>
        <w:rPr>
          <w:rFonts w:hint="cs"/>
          <w:rtl/>
          <w:lang w:eastAsia="he-IL"/>
        </w:rPr>
        <w:t>קוד</w:t>
      </w:r>
      <w:bookmarkStart w:id="37350" w:name="_ETM_Q1_16415902"/>
      <w:bookmarkEnd w:id="37350"/>
      <w:r>
        <w:rPr>
          <w:rFonts w:hint="cs"/>
          <w:rtl/>
          <w:lang w:eastAsia="he-IL"/>
        </w:rPr>
        <w:t>ם כל נתחיל מזה</w:t>
      </w:r>
      <w:bookmarkStart w:id="37351" w:name="_ETM_Q1_16412528"/>
      <w:bookmarkEnd w:id="37351"/>
      <w:r>
        <w:rPr>
          <w:rFonts w:hint="cs"/>
          <w:rtl/>
          <w:lang w:eastAsia="he-IL"/>
        </w:rPr>
        <w:t xml:space="preserve"> שלפי חדשות 13, 16% מהישראלים</w:t>
      </w:r>
      <w:bookmarkStart w:id="37352" w:name="_ETM_Q1_16418245"/>
      <w:bookmarkEnd w:id="37352"/>
      <w:r>
        <w:rPr>
          <w:rFonts w:hint="cs"/>
          <w:rtl/>
          <w:lang w:eastAsia="he-IL"/>
        </w:rPr>
        <w:t xml:space="preserve"> השתתפו במחאה, שזה בחישוב פשוט בין</w:t>
      </w:r>
      <w:bookmarkStart w:id="37353" w:name="_ETM_Q1_16418133"/>
      <w:bookmarkEnd w:id="37353"/>
      <w:r>
        <w:rPr>
          <w:rFonts w:hint="cs"/>
          <w:rtl/>
          <w:lang w:eastAsia="he-IL"/>
        </w:rPr>
        <w:t xml:space="preserve"> 1.4 ל- 1.8 מיליון,</w:t>
      </w:r>
      <w:bookmarkStart w:id="37354" w:name="_ETM_Q1_16425342"/>
      <w:bookmarkEnd w:id="37354"/>
      <w:r>
        <w:rPr>
          <w:rFonts w:hint="cs"/>
          <w:rtl/>
          <w:lang w:eastAsia="he-IL"/>
        </w:rPr>
        <w:t xml:space="preserve"> נתון די מדהים, שאני חושב שמעיד באמת את מה שאנחנו</w:t>
      </w:r>
      <w:bookmarkStart w:id="37355" w:name="_ETM_Q1_16430705"/>
      <w:bookmarkEnd w:id="37355"/>
      <w:r>
        <w:rPr>
          <w:rFonts w:hint="cs"/>
          <w:rtl/>
          <w:lang w:eastAsia="he-IL"/>
        </w:rPr>
        <w:t xml:space="preserve"> פוגשים, זה שהמחאה התרחבה מעבר לכל </w:t>
      </w:r>
      <w:bookmarkStart w:id="37356" w:name="_ETM_Q1_16430304"/>
      <w:bookmarkEnd w:id="37356"/>
      <w:r>
        <w:rPr>
          <w:rFonts w:hint="cs"/>
          <w:rtl/>
          <w:lang w:eastAsia="he-IL"/>
        </w:rPr>
        <w:t xml:space="preserve">פרופורציה שהייתה קודם. אני </w:t>
      </w:r>
      <w:bookmarkStart w:id="37357" w:name="_ETM_Q1_16435759"/>
      <w:bookmarkEnd w:id="37357"/>
      <w:r>
        <w:rPr>
          <w:rFonts w:hint="cs"/>
          <w:rtl/>
          <w:lang w:eastAsia="he-IL"/>
        </w:rPr>
        <w:t>ממש הייתי</w:t>
      </w:r>
      <w:bookmarkStart w:id="37358" w:name="_ETM_Q1_16432244"/>
      <w:bookmarkEnd w:id="37358"/>
      <w:r>
        <w:rPr>
          <w:rFonts w:hint="cs"/>
          <w:rtl/>
          <w:lang w:eastAsia="he-IL"/>
        </w:rPr>
        <w:t xml:space="preserve"> רוצה להמשיך לנמק, אבל אני יוצא לראיון שניי</w:t>
      </w:r>
      <w:bookmarkStart w:id="37359" w:name="_ETM_Q1_16438077"/>
      <w:bookmarkEnd w:id="37359"/>
      <w:r>
        <w:rPr>
          <w:rFonts w:hint="cs"/>
          <w:rtl/>
          <w:lang w:eastAsia="he-IL"/>
        </w:rPr>
        <w:t>ה.</w:t>
      </w:r>
      <w:bookmarkStart w:id="37360" w:name="_ETM_Q1_16439107"/>
      <w:bookmarkEnd w:id="37360"/>
    </w:p>
    <w:p w14:paraId="19862A47" w14:textId="77777777" w:rsidR="00EC6E4D" w:rsidRDefault="00EC6E4D" w:rsidP="000D6491">
      <w:pPr>
        <w:rPr>
          <w:rtl/>
          <w:lang w:eastAsia="he-IL"/>
        </w:rPr>
      </w:pPr>
    </w:p>
    <w:p w14:paraId="505A5BEE" w14:textId="560915E8" w:rsidR="00EC6E4D" w:rsidRDefault="00EC6E4D" w:rsidP="00EC6E4D">
      <w:pPr>
        <w:pStyle w:val="af6"/>
        <w:keepNext/>
        <w:rPr>
          <w:rtl/>
        </w:rPr>
      </w:pPr>
      <w:bookmarkStart w:id="37361" w:name="_ETM_Q1_16440077"/>
      <w:bookmarkStart w:id="37362" w:name="_ETM_Q1_16435441"/>
      <w:bookmarkStart w:id="37363" w:name="_ETM_Q1_16430918"/>
      <w:bookmarkEnd w:id="37361"/>
      <w:bookmarkEnd w:id="37362"/>
      <w:bookmarkEnd w:id="37363"/>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6BB0DFC8" w14:textId="77777777" w:rsidR="000D6491" w:rsidRDefault="000D6491" w:rsidP="000D6491">
      <w:pPr>
        <w:pStyle w:val="KeepWithNext"/>
        <w:rPr>
          <w:rtl/>
          <w:lang w:eastAsia="he-IL"/>
        </w:rPr>
      </w:pPr>
    </w:p>
    <w:p w14:paraId="7B85E4A1" w14:textId="5086A3AB" w:rsidR="000D6491" w:rsidRDefault="000D6491" w:rsidP="000D6491">
      <w:pPr>
        <w:rPr>
          <w:rtl/>
        </w:rPr>
      </w:pPr>
      <w:r>
        <w:rPr>
          <w:rFonts w:hint="cs"/>
          <w:rtl/>
        </w:rPr>
        <w:t xml:space="preserve">תודה באהבה בהצלחה. מי בעד? שניים, מי נגד? שמונה, מי נמנע? </w:t>
      </w:r>
    </w:p>
    <w:p w14:paraId="5AA0E0C2" w14:textId="77777777" w:rsidR="000D6491" w:rsidRDefault="000D6491" w:rsidP="000D6491">
      <w:pPr>
        <w:pStyle w:val="af1"/>
        <w:keepNext/>
        <w:rPr>
          <w:rtl/>
        </w:rPr>
      </w:pPr>
    </w:p>
    <w:p w14:paraId="68DB5E72" w14:textId="77777777" w:rsidR="000D6491" w:rsidRDefault="000D6491" w:rsidP="000D6491">
      <w:pPr>
        <w:pStyle w:val="af1"/>
        <w:keepNext/>
        <w:rPr>
          <w:rtl/>
        </w:rPr>
      </w:pPr>
      <w:r>
        <w:rPr>
          <w:rtl/>
        </w:rPr>
        <w:t>הצבעה</w:t>
      </w:r>
    </w:p>
    <w:p w14:paraId="42C331CD" w14:textId="77777777" w:rsidR="000D6491" w:rsidRDefault="000D6491" w:rsidP="000D6491">
      <w:pPr>
        <w:pStyle w:val="af2"/>
        <w:rPr>
          <w:rtl/>
        </w:rPr>
      </w:pPr>
    </w:p>
    <w:p w14:paraId="555A5F03" w14:textId="77777777" w:rsidR="000D6491" w:rsidRPr="00BA1585" w:rsidRDefault="000D6491" w:rsidP="000D6491">
      <w:pPr>
        <w:jc w:val="center"/>
        <w:rPr>
          <w:rtl/>
        </w:rPr>
      </w:pPr>
      <w:r>
        <w:rPr>
          <w:rFonts w:hint="cs"/>
          <w:rtl/>
        </w:rPr>
        <w:t>ההסתייגות נדחתה.</w:t>
      </w:r>
    </w:p>
    <w:p w14:paraId="06FBD241" w14:textId="77777777" w:rsidR="000D6491" w:rsidRDefault="000D6491" w:rsidP="000D6491">
      <w:pPr>
        <w:rPr>
          <w:rtl/>
          <w:lang w:eastAsia="he-IL"/>
        </w:rPr>
      </w:pPr>
    </w:p>
    <w:p w14:paraId="05BDCB21" w14:textId="4E087DEE" w:rsidR="000D6491" w:rsidRDefault="000D6491" w:rsidP="000D6491">
      <w:pPr>
        <w:rPr>
          <w:rtl/>
          <w:lang w:eastAsia="he-IL"/>
        </w:rPr>
      </w:pPr>
      <w:bookmarkStart w:id="37364" w:name="_ETM_Q1_16443212"/>
      <w:bookmarkEnd w:id="37364"/>
      <w:r>
        <w:rPr>
          <w:rFonts w:hint="cs"/>
          <w:rtl/>
          <w:lang w:eastAsia="he-IL"/>
        </w:rPr>
        <w:t>אז ההסתייגויות 297, 299, 308,</w:t>
      </w:r>
      <w:bookmarkStart w:id="37365" w:name="_ETM_Q1_16449862"/>
      <w:bookmarkEnd w:id="37365"/>
      <w:r>
        <w:rPr>
          <w:rFonts w:hint="cs"/>
          <w:rtl/>
          <w:lang w:eastAsia="he-IL"/>
        </w:rPr>
        <w:t xml:space="preserve"> 316, 317 הוסרו.</w:t>
      </w:r>
    </w:p>
    <w:p w14:paraId="5D26575A" w14:textId="77777777" w:rsidR="000D6491" w:rsidRDefault="000D6491" w:rsidP="000D6491">
      <w:pPr>
        <w:rPr>
          <w:rtl/>
          <w:lang w:eastAsia="he-IL"/>
        </w:rPr>
      </w:pPr>
    </w:p>
    <w:p w14:paraId="22F1F189" w14:textId="7DCFA7C0" w:rsidR="000D6491" w:rsidRDefault="000D6491" w:rsidP="000D6491">
      <w:pPr>
        <w:pStyle w:val="a4"/>
        <w:keepNext/>
        <w:rPr>
          <w:rtl/>
        </w:rPr>
      </w:pPr>
      <w:r w:rsidRPr="00BD7A82">
        <w:rPr>
          <w:rStyle w:val="TagStyle"/>
          <w:rtl/>
        </w:rPr>
        <w:t xml:space="preserve"> &lt;&lt; דובר &gt;&gt; </w:t>
      </w:r>
      <w:r>
        <w:rPr>
          <w:rtl/>
        </w:rPr>
        <w:t>יסמין פרידמן (יש עתיד):</w:t>
      </w:r>
      <w:r w:rsidRPr="00BD7A82">
        <w:rPr>
          <w:rStyle w:val="TagStyle"/>
          <w:rtl/>
        </w:rPr>
        <w:t xml:space="preserve"> &lt;&lt; דובר &gt;&gt;</w:t>
      </w:r>
      <w:r w:rsidR="00707E81">
        <w:rPr>
          <w:rtl/>
        </w:rPr>
        <w:t xml:space="preserve"> </w:t>
      </w:r>
      <w:r>
        <w:rPr>
          <w:rtl/>
        </w:rPr>
        <w:t xml:space="preserve"> </w:t>
      </w:r>
    </w:p>
    <w:p w14:paraId="36CBE671" w14:textId="77777777" w:rsidR="000D6491" w:rsidRDefault="000D6491" w:rsidP="000D6491">
      <w:pPr>
        <w:pStyle w:val="KeepWithNext"/>
        <w:rPr>
          <w:rtl/>
          <w:lang w:eastAsia="he-IL"/>
        </w:rPr>
      </w:pPr>
    </w:p>
    <w:p w14:paraId="47545671" w14:textId="77777777" w:rsidR="000D6491" w:rsidRDefault="000D6491" w:rsidP="000D6491">
      <w:pPr>
        <w:rPr>
          <w:rtl/>
          <w:lang w:eastAsia="he-IL"/>
        </w:rPr>
      </w:pPr>
      <w:r>
        <w:rPr>
          <w:rFonts w:hint="cs"/>
          <w:rtl/>
          <w:lang w:eastAsia="he-IL"/>
        </w:rPr>
        <w:t>רוויזיה.</w:t>
      </w:r>
    </w:p>
    <w:p w14:paraId="0984FB48" w14:textId="77777777" w:rsidR="000D6491" w:rsidRDefault="000D6491" w:rsidP="000D6491">
      <w:pPr>
        <w:rPr>
          <w:rtl/>
          <w:lang w:eastAsia="he-IL"/>
        </w:rPr>
      </w:pPr>
    </w:p>
    <w:p w14:paraId="4DA89E8C" w14:textId="5DB73DF4" w:rsidR="000D6491" w:rsidRDefault="000D6491" w:rsidP="000D6491">
      <w:pPr>
        <w:pStyle w:val="a4"/>
        <w:keepNext/>
        <w:rPr>
          <w:rtl/>
        </w:rPr>
      </w:pPr>
      <w:r w:rsidRPr="00B201A9">
        <w:rPr>
          <w:rStyle w:val="TagStyle"/>
          <w:rtl/>
        </w:rPr>
        <w:t xml:space="preserve">&lt;&lt; דובר &gt;&gt; </w:t>
      </w:r>
      <w:r>
        <w:rPr>
          <w:rtl/>
        </w:rPr>
        <w:t>שגית אפיק:</w:t>
      </w:r>
      <w:r w:rsidRPr="00B201A9">
        <w:rPr>
          <w:rStyle w:val="TagStyle"/>
          <w:rtl/>
        </w:rPr>
        <w:t xml:space="preserve"> &lt;&lt; דובר &gt;&gt;</w:t>
      </w:r>
      <w:r w:rsidR="00707E81">
        <w:rPr>
          <w:rtl/>
        </w:rPr>
        <w:t xml:space="preserve"> </w:t>
      </w:r>
      <w:r>
        <w:rPr>
          <w:rtl/>
        </w:rPr>
        <w:t xml:space="preserve"> </w:t>
      </w:r>
    </w:p>
    <w:p w14:paraId="35878DAD" w14:textId="37F5558A" w:rsidR="000D6491" w:rsidRPr="000D6491" w:rsidRDefault="000D6491" w:rsidP="000D6491">
      <w:pPr>
        <w:rPr>
          <w:rtl/>
          <w:lang w:eastAsia="he-IL"/>
        </w:rPr>
      </w:pPr>
    </w:p>
    <w:p w14:paraId="5D1EEEE3" w14:textId="51DE5C9C" w:rsidR="00364419" w:rsidRDefault="000D6491" w:rsidP="00364419">
      <w:pPr>
        <w:rPr>
          <w:rtl/>
          <w:lang w:eastAsia="he-IL"/>
        </w:rPr>
      </w:pPr>
      <w:r>
        <w:rPr>
          <w:rFonts w:hint="cs"/>
          <w:rtl/>
          <w:lang w:eastAsia="he-IL"/>
        </w:rPr>
        <w:t>318. ליושב</w:t>
      </w:r>
      <w:bookmarkStart w:id="37366" w:name="_ETM_Q1_16460646"/>
      <w:bookmarkEnd w:id="37366"/>
      <w:r>
        <w:rPr>
          <w:rFonts w:hint="cs"/>
          <w:rtl/>
          <w:lang w:eastAsia="he-IL"/>
        </w:rPr>
        <w:t xml:space="preserve"> ראש הכנסת </w:t>
      </w:r>
      <w:bookmarkStart w:id="37367" w:name="_ETM_Q1_16458196"/>
      <w:bookmarkEnd w:id="37367"/>
      <w:r>
        <w:rPr>
          <w:rFonts w:hint="cs"/>
          <w:rtl/>
          <w:lang w:eastAsia="he-IL"/>
        </w:rPr>
        <w:t xml:space="preserve">הנוכחי, </w:t>
      </w:r>
      <w:bookmarkStart w:id="37368" w:name="_ETM_Q1_16458543"/>
      <w:bookmarkEnd w:id="37368"/>
      <w:r>
        <w:rPr>
          <w:rFonts w:hint="cs"/>
          <w:rtl/>
          <w:lang w:eastAsia="he-IL"/>
        </w:rPr>
        <w:t>319. הנשיא נשיא</w:t>
      </w:r>
      <w:bookmarkStart w:id="37369" w:name="_ETM_Q1_16464072"/>
      <w:bookmarkEnd w:id="37369"/>
      <w:r>
        <w:rPr>
          <w:rFonts w:hint="cs"/>
          <w:rtl/>
          <w:lang w:eastAsia="he-IL"/>
        </w:rPr>
        <w:t xml:space="preserve"> המדינה.</w:t>
      </w:r>
      <w:bookmarkStart w:id="37370" w:name="_ETM_Q1_16460709"/>
      <w:bookmarkEnd w:id="37370"/>
      <w:r>
        <w:rPr>
          <w:rFonts w:hint="cs"/>
          <w:rtl/>
          <w:lang w:eastAsia="he-IL"/>
        </w:rPr>
        <w:t xml:space="preserve"> 320. ממשלה חדשה.</w:t>
      </w:r>
      <w:bookmarkStart w:id="37371" w:name="_ETM_Q1_16475445"/>
      <w:bookmarkEnd w:id="37371"/>
    </w:p>
    <w:p w14:paraId="0A18494C" w14:textId="77777777" w:rsidR="000D6491" w:rsidRDefault="000D6491" w:rsidP="00364419">
      <w:pPr>
        <w:rPr>
          <w:rtl/>
          <w:lang w:eastAsia="he-IL"/>
        </w:rPr>
      </w:pPr>
      <w:bookmarkStart w:id="37372" w:name="_ETM_Q1_16476595"/>
      <w:bookmarkStart w:id="37373" w:name="_ETM_Q1_16471958"/>
      <w:bookmarkEnd w:id="37372"/>
      <w:bookmarkEnd w:id="37373"/>
    </w:p>
    <w:p w14:paraId="358587B0" w14:textId="32D8FA4B" w:rsidR="00EC6E4D" w:rsidRDefault="00EC6E4D" w:rsidP="00EC6E4D">
      <w:pPr>
        <w:pStyle w:val="af6"/>
        <w:keepNext/>
        <w:rPr>
          <w:rtl/>
        </w:rPr>
      </w:pPr>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562C4788" w14:textId="77777777" w:rsidR="000D6491" w:rsidRDefault="000D6491" w:rsidP="000D6491">
      <w:pPr>
        <w:pStyle w:val="KeepWithNext"/>
        <w:rPr>
          <w:rtl/>
          <w:lang w:eastAsia="he-IL"/>
        </w:rPr>
      </w:pPr>
    </w:p>
    <w:p w14:paraId="2EF44935" w14:textId="0CDEE956" w:rsidR="000D6491" w:rsidRDefault="000D6491" w:rsidP="000D6491">
      <w:pPr>
        <w:rPr>
          <w:rtl/>
          <w:lang w:eastAsia="he-IL"/>
        </w:rPr>
      </w:pPr>
      <w:bookmarkStart w:id="37374" w:name="_ETM_Q1_16475334"/>
      <w:bookmarkStart w:id="37375" w:name="_ETM_Q1_16475424"/>
      <w:bookmarkEnd w:id="37374"/>
      <w:bookmarkEnd w:id="37375"/>
      <w:r>
        <w:rPr>
          <w:rFonts w:hint="cs"/>
          <w:rtl/>
          <w:lang w:eastAsia="he-IL"/>
        </w:rPr>
        <w:t>אז איזה עד עכשיו?</w:t>
      </w:r>
      <w:bookmarkStart w:id="37376" w:name="_ETM_Q1_16473372"/>
      <w:bookmarkStart w:id="37377" w:name="_ETM_Q1_16473773"/>
      <w:bookmarkEnd w:id="37376"/>
      <w:bookmarkEnd w:id="37377"/>
    </w:p>
    <w:p w14:paraId="438B009E" w14:textId="77777777" w:rsidR="000D6491" w:rsidRDefault="000D6491" w:rsidP="000D6491">
      <w:pPr>
        <w:rPr>
          <w:rtl/>
          <w:lang w:eastAsia="he-IL"/>
        </w:rPr>
      </w:pPr>
      <w:bookmarkStart w:id="37378" w:name="_ETM_Q1_16475059"/>
      <w:bookmarkEnd w:id="37378"/>
    </w:p>
    <w:p w14:paraId="07FB7E31" w14:textId="29F4D97C" w:rsidR="000D6491" w:rsidRDefault="000D6491" w:rsidP="000D6491">
      <w:pPr>
        <w:pStyle w:val="a4"/>
        <w:keepNext/>
        <w:rPr>
          <w:rtl/>
        </w:rPr>
      </w:pPr>
      <w:bookmarkStart w:id="37379" w:name="ET_speaker_שגית_אפיק_3435"/>
      <w:r w:rsidRPr="000D6491">
        <w:rPr>
          <w:rStyle w:val="TagStyle"/>
          <w:rtl/>
        </w:rPr>
        <w:t xml:space="preserve"> &lt;&lt; דובר &gt;&gt; </w:t>
      </w:r>
      <w:r>
        <w:rPr>
          <w:rtl/>
        </w:rPr>
        <w:t>שגית אפיק:</w:t>
      </w:r>
      <w:r w:rsidRPr="000D6491">
        <w:rPr>
          <w:rStyle w:val="TagStyle"/>
          <w:rtl/>
        </w:rPr>
        <w:t xml:space="preserve"> &lt;&lt; דובר &gt;&gt;</w:t>
      </w:r>
      <w:r w:rsidR="00707E81">
        <w:rPr>
          <w:rtl/>
        </w:rPr>
        <w:t xml:space="preserve"> </w:t>
      </w:r>
      <w:r>
        <w:rPr>
          <w:rtl/>
        </w:rPr>
        <w:t xml:space="preserve"> </w:t>
      </w:r>
      <w:bookmarkEnd w:id="37379"/>
    </w:p>
    <w:p w14:paraId="62F2DA0B" w14:textId="77777777" w:rsidR="000D6491" w:rsidRDefault="000D6491" w:rsidP="000D6491">
      <w:pPr>
        <w:pStyle w:val="KeepWithNext"/>
        <w:rPr>
          <w:rtl/>
          <w:lang w:eastAsia="he-IL"/>
        </w:rPr>
      </w:pPr>
    </w:p>
    <w:p w14:paraId="0A59E3DF" w14:textId="54C5711D" w:rsidR="000D6491" w:rsidRDefault="000D6491" w:rsidP="000D6491">
      <w:pPr>
        <w:rPr>
          <w:rtl/>
          <w:lang w:eastAsia="he-IL"/>
        </w:rPr>
      </w:pPr>
      <w:bookmarkStart w:id="37380" w:name="_ETM_Q1_16479338"/>
      <w:bookmarkEnd w:id="37380"/>
      <w:r>
        <w:rPr>
          <w:rFonts w:hint="cs"/>
          <w:rtl/>
          <w:lang w:eastAsia="he-IL"/>
        </w:rPr>
        <w:t>31</w:t>
      </w:r>
      <w:bookmarkStart w:id="37381" w:name="_ETM_Q1_16479470"/>
      <w:bookmarkEnd w:id="37381"/>
      <w:r>
        <w:rPr>
          <w:rFonts w:hint="cs"/>
          <w:rtl/>
          <w:lang w:eastAsia="he-IL"/>
        </w:rPr>
        <w:t xml:space="preserve">8 עד </w:t>
      </w:r>
      <w:bookmarkStart w:id="37382" w:name="_ETM_Q1_16480264"/>
      <w:bookmarkEnd w:id="37382"/>
      <w:r>
        <w:rPr>
          <w:rFonts w:hint="cs"/>
          <w:rtl/>
          <w:lang w:eastAsia="he-IL"/>
        </w:rPr>
        <w:t>320.</w:t>
      </w:r>
      <w:bookmarkStart w:id="37383" w:name="_ETM_Q1_16481967"/>
      <w:bookmarkEnd w:id="37383"/>
    </w:p>
    <w:p w14:paraId="5FD19503" w14:textId="77777777" w:rsidR="000D6491" w:rsidRDefault="000D6491" w:rsidP="000D6491">
      <w:pPr>
        <w:rPr>
          <w:rtl/>
          <w:lang w:eastAsia="he-IL"/>
        </w:rPr>
      </w:pPr>
      <w:bookmarkStart w:id="37384" w:name="_ETM_Q1_16483123"/>
      <w:bookmarkStart w:id="37385" w:name="_ETM_Q1_16474256"/>
      <w:bookmarkEnd w:id="37384"/>
      <w:bookmarkEnd w:id="37385"/>
    </w:p>
    <w:p w14:paraId="5EB336B0" w14:textId="2E10F65D" w:rsidR="00EC6E4D" w:rsidRDefault="00EC6E4D" w:rsidP="00EC6E4D">
      <w:pPr>
        <w:pStyle w:val="af6"/>
        <w:keepNext/>
        <w:rPr>
          <w:rtl/>
        </w:rPr>
      </w:pPr>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251EB7B6" w14:textId="77777777" w:rsidR="000D6491" w:rsidRDefault="000D6491" w:rsidP="000D6491">
      <w:pPr>
        <w:pStyle w:val="KeepWithNext"/>
        <w:rPr>
          <w:rtl/>
          <w:lang w:eastAsia="he-IL"/>
        </w:rPr>
      </w:pPr>
    </w:p>
    <w:p w14:paraId="304A8C46" w14:textId="75D3B9FE" w:rsidR="000D6491" w:rsidRDefault="000D6491" w:rsidP="000D6491">
      <w:pPr>
        <w:rPr>
          <w:rtl/>
          <w:lang w:eastAsia="he-IL"/>
        </w:rPr>
      </w:pPr>
      <w:bookmarkStart w:id="37386" w:name="_ETM_Q1_16476721"/>
      <w:bookmarkEnd w:id="37386"/>
      <w:r>
        <w:rPr>
          <w:rFonts w:hint="cs"/>
          <w:rtl/>
          <w:lang w:eastAsia="he-IL"/>
        </w:rPr>
        <w:t>א</w:t>
      </w:r>
      <w:bookmarkStart w:id="37387" w:name="_ETM_Q1_16476977"/>
      <w:bookmarkEnd w:id="37387"/>
      <w:r>
        <w:rPr>
          <w:rFonts w:hint="cs"/>
          <w:rtl/>
          <w:lang w:eastAsia="he-IL"/>
        </w:rPr>
        <w:t>בל את 319 עשינו.</w:t>
      </w:r>
    </w:p>
    <w:p w14:paraId="54F21F2D" w14:textId="77777777" w:rsidR="000D6491" w:rsidRDefault="000D6491" w:rsidP="000D6491">
      <w:pPr>
        <w:rPr>
          <w:rtl/>
          <w:lang w:eastAsia="he-IL"/>
        </w:rPr>
      </w:pPr>
      <w:bookmarkStart w:id="37388" w:name="_ETM_Q1_16480160"/>
      <w:bookmarkEnd w:id="37388"/>
    </w:p>
    <w:p w14:paraId="6CA2FEE9" w14:textId="2477A6E8" w:rsidR="000D6491" w:rsidRDefault="000D6491" w:rsidP="000D6491">
      <w:pPr>
        <w:pStyle w:val="a4"/>
        <w:keepNext/>
        <w:rPr>
          <w:rtl/>
        </w:rPr>
      </w:pPr>
      <w:bookmarkStart w:id="37389" w:name="ET_speaker_שגית_אפיק_3437"/>
      <w:r w:rsidRPr="000D6491">
        <w:rPr>
          <w:rStyle w:val="TagStyle"/>
          <w:rtl/>
        </w:rPr>
        <w:t xml:space="preserve"> &lt;&lt; דובר &gt;&gt; </w:t>
      </w:r>
      <w:r>
        <w:rPr>
          <w:rtl/>
        </w:rPr>
        <w:t>שגית אפיק:</w:t>
      </w:r>
      <w:r w:rsidRPr="000D6491">
        <w:rPr>
          <w:rStyle w:val="TagStyle"/>
          <w:rtl/>
        </w:rPr>
        <w:t xml:space="preserve"> &lt;&lt; דובר &gt;&gt;</w:t>
      </w:r>
      <w:r w:rsidR="00707E81">
        <w:rPr>
          <w:rtl/>
        </w:rPr>
        <w:t xml:space="preserve"> </w:t>
      </w:r>
      <w:r>
        <w:rPr>
          <w:rtl/>
        </w:rPr>
        <w:t xml:space="preserve"> </w:t>
      </w:r>
      <w:bookmarkEnd w:id="37389"/>
    </w:p>
    <w:p w14:paraId="3B86104C" w14:textId="77777777" w:rsidR="000D6491" w:rsidRDefault="000D6491" w:rsidP="000D6491">
      <w:pPr>
        <w:pStyle w:val="KeepWithNext"/>
        <w:rPr>
          <w:rtl/>
          <w:lang w:eastAsia="he-IL"/>
        </w:rPr>
      </w:pPr>
    </w:p>
    <w:p w14:paraId="12587332" w14:textId="66D2499C" w:rsidR="000D6491" w:rsidRDefault="000D6491" w:rsidP="000D6491">
      <w:pPr>
        <w:rPr>
          <w:rtl/>
          <w:lang w:eastAsia="he-IL"/>
        </w:rPr>
      </w:pPr>
      <w:bookmarkStart w:id="37390" w:name="_ETM_Q1_16481966"/>
      <w:bookmarkStart w:id="37391" w:name="_ETM_Q1_16482069"/>
      <w:bookmarkEnd w:id="37390"/>
      <w:bookmarkEnd w:id="37391"/>
      <w:r>
        <w:rPr>
          <w:rFonts w:hint="cs"/>
          <w:rtl/>
          <w:lang w:eastAsia="he-IL"/>
        </w:rPr>
        <w:t>אז 318 ו- 320.</w:t>
      </w:r>
      <w:bookmarkStart w:id="37392" w:name="_ETM_Q1_16481215"/>
      <w:bookmarkStart w:id="37393" w:name="_ETM_Q1_16477115"/>
      <w:bookmarkEnd w:id="37392"/>
      <w:bookmarkEnd w:id="37393"/>
    </w:p>
    <w:p w14:paraId="3CC7B8D9" w14:textId="77777777" w:rsidR="000D6491" w:rsidRDefault="000D6491" w:rsidP="000D6491">
      <w:pPr>
        <w:rPr>
          <w:rtl/>
          <w:lang w:eastAsia="he-IL"/>
        </w:rPr>
      </w:pPr>
      <w:bookmarkStart w:id="37394" w:name="_ETM_Q1_16479273"/>
      <w:bookmarkStart w:id="37395" w:name="_ETM_Q1_16480132"/>
      <w:bookmarkEnd w:id="37394"/>
      <w:bookmarkEnd w:id="37395"/>
    </w:p>
    <w:p w14:paraId="26FE7B89" w14:textId="7E89AD69" w:rsidR="000D6491" w:rsidRDefault="000D6491" w:rsidP="000D6491">
      <w:pPr>
        <w:pStyle w:val="a4"/>
        <w:keepNext/>
        <w:rPr>
          <w:rtl/>
        </w:rPr>
      </w:pPr>
      <w:bookmarkStart w:id="37396" w:name="ET_speaker_5763_3438"/>
      <w:r w:rsidRPr="000D6491">
        <w:rPr>
          <w:rStyle w:val="TagStyle"/>
          <w:rtl/>
        </w:rPr>
        <w:t xml:space="preserve"> &lt;&lt; דובר &gt;&gt; </w:t>
      </w:r>
      <w:r>
        <w:rPr>
          <w:rtl/>
        </w:rPr>
        <w:t>משה ארבל (ש"ס):</w:t>
      </w:r>
      <w:r w:rsidRPr="000D6491">
        <w:rPr>
          <w:rStyle w:val="TagStyle"/>
          <w:rtl/>
        </w:rPr>
        <w:t xml:space="preserve"> &lt;&lt; דובר &gt;&gt;</w:t>
      </w:r>
      <w:r w:rsidR="00707E81">
        <w:rPr>
          <w:rtl/>
        </w:rPr>
        <w:t xml:space="preserve"> </w:t>
      </w:r>
      <w:r>
        <w:rPr>
          <w:rtl/>
        </w:rPr>
        <w:t xml:space="preserve"> </w:t>
      </w:r>
      <w:bookmarkEnd w:id="37396"/>
    </w:p>
    <w:p w14:paraId="66907F33" w14:textId="77777777" w:rsidR="000D6491" w:rsidRDefault="000D6491" w:rsidP="000D6491">
      <w:pPr>
        <w:pStyle w:val="KeepWithNext"/>
        <w:rPr>
          <w:rtl/>
          <w:lang w:eastAsia="he-IL"/>
        </w:rPr>
      </w:pPr>
    </w:p>
    <w:p w14:paraId="23F7A241" w14:textId="3967479A" w:rsidR="000D6491" w:rsidRDefault="000D6491" w:rsidP="008C7BCA">
      <w:pPr>
        <w:rPr>
          <w:rtl/>
          <w:lang w:eastAsia="he-IL"/>
        </w:rPr>
      </w:pPr>
      <w:bookmarkStart w:id="37397" w:name="_ETM_Q1_16482535"/>
      <w:bookmarkEnd w:id="37397"/>
      <w:r>
        <w:rPr>
          <w:rFonts w:hint="cs"/>
          <w:rtl/>
          <w:lang w:eastAsia="he-IL"/>
        </w:rPr>
        <w:t>וא</w:t>
      </w:r>
      <w:bookmarkStart w:id="37398" w:name="_ETM_Q1_16482687"/>
      <w:bookmarkEnd w:id="37398"/>
      <w:r>
        <w:rPr>
          <w:rFonts w:hint="cs"/>
          <w:rtl/>
          <w:lang w:eastAsia="he-IL"/>
        </w:rPr>
        <w:t>ת 321 זה אותו</w:t>
      </w:r>
      <w:bookmarkStart w:id="37399" w:name="_ETM_Q1_16485593"/>
      <w:bookmarkEnd w:id="37399"/>
      <w:r>
        <w:rPr>
          <w:rFonts w:hint="cs"/>
          <w:rtl/>
          <w:lang w:eastAsia="he-IL"/>
        </w:rPr>
        <w:t xml:space="preserve"> דבר בדיוק, </w:t>
      </w:r>
      <w:bookmarkStart w:id="37400" w:name="_ETM_Q1_16482976"/>
      <w:bookmarkEnd w:id="37400"/>
      <w:r>
        <w:rPr>
          <w:rFonts w:hint="cs"/>
          <w:rtl/>
          <w:lang w:eastAsia="he-IL"/>
        </w:rPr>
        <w:t xml:space="preserve">28 ימים </w:t>
      </w:r>
      <w:bookmarkStart w:id="37401" w:name="_ETM_Q1_16484503"/>
      <w:bookmarkEnd w:id="37401"/>
      <w:r>
        <w:rPr>
          <w:rFonts w:hint="cs"/>
          <w:rtl/>
          <w:lang w:eastAsia="he-IL"/>
        </w:rPr>
        <w:t>ארבעה שבועות, לדעתי ראוי</w:t>
      </w:r>
      <w:bookmarkStart w:id="37402" w:name="_ETM_Q1_16490108"/>
      <w:bookmarkEnd w:id="37402"/>
      <w:r>
        <w:rPr>
          <w:rFonts w:hint="cs"/>
          <w:rtl/>
          <w:lang w:eastAsia="he-IL"/>
        </w:rPr>
        <w:t xml:space="preserve"> שתימחק.</w:t>
      </w:r>
      <w:bookmarkStart w:id="37403" w:name="_ETM_Q1_16491401"/>
      <w:bookmarkStart w:id="37404" w:name="_ETM_Q1_16492988"/>
      <w:bookmarkStart w:id="37405" w:name="_ETM_Q1_16488350"/>
      <w:bookmarkStart w:id="37406" w:name="_ETM_Q1_16483832"/>
      <w:bookmarkStart w:id="37407" w:name="_ETM_Q1_16479276"/>
      <w:bookmarkStart w:id="37408" w:name="_ETM_Q1_16480598"/>
      <w:bookmarkStart w:id="37409" w:name="_ETM_Q1_16486343"/>
      <w:bookmarkStart w:id="37410" w:name="_ETM_Q1_16487133"/>
      <w:bookmarkEnd w:id="37403"/>
      <w:bookmarkEnd w:id="37404"/>
      <w:bookmarkEnd w:id="37405"/>
      <w:bookmarkEnd w:id="37406"/>
      <w:bookmarkEnd w:id="37407"/>
      <w:bookmarkEnd w:id="37408"/>
      <w:bookmarkEnd w:id="37409"/>
      <w:bookmarkEnd w:id="37410"/>
    </w:p>
    <w:p w14:paraId="5F9408E0" w14:textId="77777777" w:rsidR="008C7BCA" w:rsidRDefault="008C7BCA" w:rsidP="008C7BCA">
      <w:pPr>
        <w:rPr>
          <w:rtl/>
          <w:lang w:eastAsia="he-IL"/>
        </w:rPr>
      </w:pPr>
      <w:bookmarkStart w:id="37411" w:name="_ETM_Q1_16487435"/>
      <w:bookmarkStart w:id="37412" w:name="_ETM_Q1_16488118"/>
      <w:bookmarkEnd w:id="37411"/>
      <w:bookmarkEnd w:id="37412"/>
    </w:p>
    <w:p w14:paraId="305A2416" w14:textId="7A9ABBBF" w:rsidR="008C7BCA" w:rsidRDefault="008C7BCA" w:rsidP="008C7BCA">
      <w:pPr>
        <w:pStyle w:val="a4"/>
        <w:keepNext/>
        <w:rPr>
          <w:rtl/>
        </w:rPr>
      </w:pPr>
      <w:bookmarkStart w:id="37413" w:name="ET_speaker_שגית_אפיק_3439"/>
      <w:r w:rsidRPr="008C7BCA">
        <w:rPr>
          <w:rStyle w:val="TagStyle"/>
          <w:rtl/>
        </w:rPr>
        <w:t xml:space="preserve"> &lt;&lt; דובר &gt;&gt; </w:t>
      </w:r>
      <w:r>
        <w:rPr>
          <w:rtl/>
        </w:rPr>
        <w:t>שגית אפיק:</w:t>
      </w:r>
      <w:r w:rsidRPr="008C7BCA">
        <w:rPr>
          <w:rStyle w:val="TagStyle"/>
          <w:rtl/>
        </w:rPr>
        <w:t xml:space="preserve"> &lt;&lt; דובר &gt;&gt;</w:t>
      </w:r>
      <w:r w:rsidR="00707E81">
        <w:rPr>
          <w:rtl/>
        </w:rPr>
        <w:t xml:space="preserve"> </w:t>
      </w:r>
      <w:r>
        <w:rPr>
          <w:rtl/>
        </w:rPr>
        <w:t xml:space="preserve"> </w:t>
      </w:r>
      <w:bookmarkEnd w:id="37413"/>
    </w:p>
    <w:p w14:paraId="42131A58" w14:textId="77777777" w:rsidR="008C7BCA" w:rsidRDefault="008C7BCA" w:rsidP="008C7BCA">
      <w:pPr>
        <w:pStyle w:val="KeepWithNext"/>
        <w:rPr>
          <w:rtl/>
          <w:lang w:eastAsia="he-IL"/>
        </w:rPr>
      </w:pPr>
    </w:p>
    <w:p w14:paraId="617C32A4" w14:textId="36A4B301" w:rsidR="008C7BCA" w:rsidRDefault="008C7BCA" w:rsidP="008C7BCA">
      <w:pPr>
        <w:rPr>
          <w:rtl/>
          <w:lang w:eastAsia="he-IL"/>
        </w:rPr>
      </w:pPr>
      <w:bookmarkStart w:id="37414" w:name="_ETM_Q1_16491511"/>
      <w:bookmarkEnd w:id="37414"/>
      <w:r>
        <w:rPr>
          <w:rFonts w:hint="cs"/>
          <w:rtl/>
          <w:lang w:eastAsia="he-IL"/>
        </w:rPr>
        <w:t>זה</w:t>
      </w:r>
      <w:bookmarkStart w:id="37415" w:name="_ETM_Q1_16491593"/>
      <w:bookmarkEnd w:id="37415"/>
      <w:r>
        <w:rPr>
          <w:rFonts w:hint="cs"/>
          <w:rtl/>
          <w:lang w:eastAsia="he-IL"/>
        </w:rPr>
        <w:t xml:space="preserve"> אחר כך </w:t>
      </w:r>
      <w:bookmarkStart w:id="37416" w:name="_ETM_Q1_16488190"/>
      <w:bookmarkEnd w:id="37416"/>
      <w:r>
        <w:rPr>
          <w:rFonts w:hint="cs"/>
          <w:rtl/>
          <w:lang w:eastAsia="he-IL"/>
        </w:rPr>
        <w:t>יש לו מקבץ משלו.</w:t>
      </w:r>
      <w:bookmarkStart w:id="37417" w:name="_ETM_Q1_16491765"/>
      <w:bookmarkEnd w:id="37417"/>
    </w:p>
    <w:p w14:paraId="3CAD5283" w14:textId="77777777" w:rsidR="008C7BCA" w:rsidRDefault="008C7BCA" w:rsidP="008C7BCA">
      <w:pPr>
        <w:rPr>
          <w:rtl/>
          <w:lang w:eastAsia="he-IL"/>
        </w:rPr>
      </w:pPr>
    </w:p>
    <w:p w14:paraId="1C45F048" w14:textId="28C18B9E" w:rsidR="00EC6E4D" w:rsidRDefault="00EC6E4D" w:rsidP="00EC6E4D">
      <w:pPr>
        <w:pStyle w:val="af6"/>
        <w:keepNext/>
        <w:rPr>
          <w:rtl/>
        </w:rPr>
      </w:pPr>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6B3AD2B5" w14:textId="77777777" w:rsidR="008C7BCA" w:rsidRDefault="008C7BCA" w:rsidP="008C7BCA">
      <w:pPr>
        <w:pStyle w:val="KeepWithNext"/>
        <w:rPr>
          <w:rtl/>
          <w:lang w:eastAsia="he-IL"/>
        </w:rPr>
      </w:pPr>
    </w:p>
    <w:p w14:paraId="13BE6958" w14:textId="15E41897" w:rsidR="008C7BCA" w:rsidRDefault="008C7BCA" w:rsidP="008C7BCA">
      <w:pPr>
        <w:rPr>
          <w:rtl/>
          <w:lang w:eastAsia="he-IL"/>
        </w:rPr>
      </w:pPr>
      <w:bookmarkStart w:id="37418" w:name="_ETM_Q1_16493675"/>
      <w:bookmarkStart w:id="37419" w:name="_ETM_Q1_16493785"/>
      <w:bookmarkStart w:id="37420" w:name="_ETM_Q1_16489078"/>
      <w:bookmarkStart w:id="37421" w:name="_ETM_Q1_16485239"/>
      <w:bookmarkEnd w:id="37418"/>
      <w:bookmarkEnd w:id="37419"/>
      <w:bookmarkEnd w:id="37420"/>
      <w:bookmarkEnd w:id="37421"/>
      <w:r>
        <w:rPr>
          <w:rFonts w:hint="cs"/>
          <w:rtl/>
          <w:lang w:eastAsia="he-IL"/>
        </w:rPr>
        <w:t xml:space="preserve">אז רגע תכף, 318, </w:t>
      </w:r>
      <w:bookmarkStart w:id="37422" w:name="_ETM_Q1_16492650"/>
      <w:bookmarkEnd w:id="37422"/>
      <w:r>
        <w:rPr>
          <w:rFonts w:hint="cs"/>
          <w:rtl/>
          <w:lang w:eastAsia="he-IL"/>
        </w:rPr>
        <w:t>320 בבקשה.</w:t>
      </w:r>
    </w:p>
    <w:p w14:paraId="71E8D7CF" w14:textId="77777777" w:rsidR="008C7BCA" w:rsidRDefault="008C7BCA" w:rsidP="008C7BCA">
      <w:pPr>
        <w:rPr>
          <w:rtl/>
          <w:lang w:eastAsia="he-IL"/>
        </w:rPr>
      </w:pPr>
      <w:bookmarkStart w:id="37423" w:name="_ETM_Q1_16495327"/>
      <w:bookmarkStart w:id="37424" w:name="_ETM_Q1_16495503"/>
      <w:bookmarkStart w:id="37425" w:name="_ETM_Q1_16495994"/>
      <w:bookmarkEnd w:id="37423"/>
      <w:bookmarkEnd w:id="37424"/>
      <w:bookmarkEnd w:id="37425"/>
    </w:p>
    <w:p w14:paraId="40BD541A" w14:textId="7828CFCD" w:rsidR="008C7BCA" w:rsidRDefault="008C7BCA" w:rsidP="008C7BCA">
      <w:pPr>
        <w:pStyle w:val="a4"/>
        <w:keepNext/>
        <w:rPr>
          <w:rtl/>
        </w:rPr>
      </w:pPr>
      <w:r w:rsidRPr="008C7BCA">
        <w:rPr>
          <w:rStyle w:val="TagStyle"/>
          <w:rtl/>
        </w:rPr>
        <w:t xml:space="preserve"> &lt;&lt; דובר &gt;&gt; </w:t>
      </w:r>
      <w:r>
        <w:rPr>
          <w:rtl/>
        </w:rPr>
        <w:t>נעמה לזימי (העבודה):</w:t>
      </w:r>
      <w:r w:rsidRPr="008C7BCA">
        <w:rPr>
          <w:rStyle w:val="TagStyle"/>
          <w:rtl/>
        </w:rPr>
        <w:t xml:space="preserve"> &lt;&lt; דובר &gt;&gt;</w:t>
      </w:r>
      <w:r w:rsidR="00707E81">
        <w:rPr>
          <w:rtl/>
        </w:rPr>
        <w:t xml:space="preserve"> </w:t>
      </w:r>
      <w:r>
        <w:rPr>
          <w:rtl/>
        </w:rPr>
        <w:t xml:space="preserve"> </w:t>
      </w:r>
    </w:p>
    <w:p w14:paraId="7743A5D5" w14:textId="77777777" w:rsidR="008C7BCA" w:rsidRDefault="008C7BCA" w:rsidP="008C7BCA">
      <w:pPr>
        <w:pStyle w:val="KeepWithNext"/>
        <w:rPr>
          <w:rtl/>
          <w:lang w:eastAsia="he-IL"/>
        </w:rPr>
      </w:pPr>
    </w:p>
    <w:p w14:paraId="09843AEF" w14:textId="50A165A7" w:rsidR="008C7BCA" w:rsidRDefault="008C7BCA" w:rsidP="008C7BCA">
      <w:pPr>
        <w:rPr>
          <w:rtl/>
          <w:lang w:eastAsia="he-IL"/>
        </w:rPr>
      </w:pPr>
      <w:r>
        <w:rPr>
          <w:rFonts w:hint="cs"/>
          <w:rtl/>
          <w:lang w:eastAsia="he-IL"/>
        </w:rPr>
        <w:t>א</w:t>
      </w:r>
      <w:bookmarkStart w:id="37426" w:name="_ETM_Q1_16500049"/>
      <w:bookmarkEnd w:id="37426"/>
      <w:r>
        <w:rPr>
          <w:rFonts w:hint="cs"/>
          <w:rtl/>
          <w:lang w:eastAsia="he-IL"/>
        </w:rPr>
        <w:t xml:space="preserve">ז </w:t>
      </w:r>
      <w:bookmarkStart w:id="37427" w:name="_ETM_Q1_16500198"/>
      <w:bookmarkEnd w:id="37427"/>
      <w:r>
        <w:rPr>
          <w:rFonts w:hint="cs"/>
          <w:rtl/>
          <w:lang w:eastAsia="he-IL"/>
        </w:rPr>
        <w:t>אני אמשיך</w:t>
      </w:r>
      <w:bookmarkStart w:id="37428" w:name="_ETM_Q1_16497774"/>
      <w:bookmarkEnd w:id="37428"/>
      <w:r>
        <w:rPr>
          <w:rFonts w:hint="cs"/>
          <w:rtl/>
          <w:lang w:eastAsia="he-IL"/>
        </w:rPr>
        <w:t xml:space="preserve"> את חבר הכנסת קינלי ואני אגיד, שבישראל יש</w:t>
      </w:r>
      <w:bookmarkStart w:id="37429" w:name="_ETM_Q1_16501841"/>
      <w:bookmarkEnd w:id="37429"/>
      <w:r>
        <w:rPr>
          <w:rFonts w:hint="cs"/>
          <w:rtl/>
          <w:lang w:eastAsia="he-IL"/>
        </w:rPr>
        <w:t xml:space="preserve"> קרוב ל- </w:t>
      </w:r>
      <w:bookmarkStart w:id="37430" w:name="_ETM_Q1_16498891"/>
      <w:bookmarkEnd w:id="37430"/>
      <w:r>
        <w:rPr>
          <w:rFonts w:hint="cs"/>
          <w:rtl/>
          <w:lang w:eastAsia="he-IL"/>
        </w:rPr>
        <w:t xml:space="preserve">9.5 מיליון תושבים, ו- 16% </w:t>
      </w:r>
      <w:bookmarkStart w:id="37431" w:name="_ETM_Q1_16508251"/>
      <w:bookmarkEnd w:id="37431"/>
      <w:r>
        <w:rPr>
          <w:rFonts w:hint="cs"/>
          <w:rtl/>
          <w:lang w:eastAsia="he-IL"/>
        </w:rPr>
        <w:t xml:space="preserve">מהם העידו שהם יצאו להפגין, זה אומר </w:t>
      </w:r>
      <w:bookmarkStart w:id="37432" w:name="_ETM_Q1_16508404"/>
      <w:bookmarkEnd w:id="37432"/>
      <w:r>
        <w:rPr>
          <w:rFonts w:hint="cs"/>
          <w:rtl/>
          <w:lang w:eastAsia="he-IL"/>
        </w:rPr>
        <w:t>יותר מ- 1.5</w:t>
      </w:r>
      <w:bookmarkStart w:id="37433" w:name="_ETM_Q1_16511258"/>
      <w:bookmarkEnd w:id="37433"/>
      <w:r>
        <w:rPr>
          <w:rFonts w:hint="cs"/>
          <w:rtl/>
          <w:lang w:eastAsia="he-IL"/>
        </w:rPr>
        <w:t xml:space="preserve"> מיליון איש יצאו להפגין בחודשים האחרונים, וזה רק מי שדיווחו</w:t>
      </w:r>
      <w:bookmarkStart w:id="37434" w:name="_ETM_Q1_16520105"/>
      <w:bookmarkEnd w:id="37434"/>
      <w:r>
        <w:rPr>
          <w:rFonts w:hint="cs"/>
          <w:rtl/>
          <w:lang w:eastAsia="he-IL"/>
        </w:rPr>
        <w:t xml:space="preserve"> שהם הפגינו. האם אפשר להתעלם מ- 1.5 איש, לא רק </w:t>
      </w:r>
      <w:bookmarkStart w:id="37435" w:name="_ETM_Q1_16526736"/>
      <w:bookmarkStart w:id="37436" w:name="_ETM_Q1_16522078"/>
      <w:bookmarkEnd w:id="37435"/>
      <w:bookmarkEnd w:id="37436"/>
      <w:r>
        <w:rPr>
          <w:rFonts w:hint="cs"/>
          <w:rtl/>
          <w:lang w:eastAsia="he-IL"/>
        </w:rPr>
        <w:t>שהם נגד ההפיכה, אלא שיצאו אקטיבית להפגין ולמחות בכל הארץ,</w:t>
      </w:r>
      <w:bookmarkStart w:id="37437" w:name="_ETM_Q1_16531830"/>
      <w:bookmarkEnd w:id="37437"/>
      <w:r>
        <w:rPr>
          <w:rFonts w:hint="cs"/>
          <w:rtl/>
          <w:lang w:eastAsia="he-IL"/>
        </w:rPr>
        <w:t xml:space="preserve"> יותר</w:t>
      </w:r>
      <w:bookmarkStart w:id="37438" w:name="_ETM_Q1_16529181"/>
      <w:bookmarkEnd w:id="37438"/>
      <w:r>
        <w:rPr>
          <w:rFonts w:hint="cs"/>
          <w:rtl/>
          <w:lang w:eastAsia="he-IL"/>
        </w:rPr>
        <w:t xml:space="preserve"> מזה, כשאנחנו רואים את הסקרים שלכם, ש</w:t>
      </w:r>
      <w:bookmarkStart w:id="37439" w:name="_ETM_Q1_16536294"/>
      <w:bookmarkEnd w:id="37439"/>
      <w:r>
        <w:rPr>
          <w:rFonts w:hint="cs"/>
          <w:rtl/>
          <w:lang w:eastAsia="he-IL"/>
        </w:rPr>
        <w:t>תומכי הליכוד מבקשים ע</w:t>
      </w:r>
      <w:bookmarkStart w:id="37440" w:name="_ETM_Q1_16535164"/>
      <w:bookmarkEnd w:id="37440"/>
      <w:r>
        <w:rPr>
          <w:rFonts w:hint="cs"/>
          <w:rtl/>
          <w:lang w:eastAsia="he-IL"/>
        </w:rPr>
        <w:t>צירה, אין לכם לגיטימציה.</w:t>
      </w:r>
    </w:p>
    <w:p w14:paraId="5563255E" w14:textId="77777777" w:rsidR="00EC6E4D" w:rsidRDefault="00EC6E4D" w:rsidP="008C7BCA">
      <w:pPr>
        <w:rPr>
          <w:rtl/>
          <w:lang w:eastAsia="he-IL"/>
        </w:rPr>
      </w:pPr>
    </w:p>
    <w:p w14:paraId="579D5CCA" w14:textId="5E677DED" w:rsidR="00EC6E4D" w:rsidRDefault="00EC6E4D" w:rsidP="00EC6E4D">
      <w:pPr>
        <w:pStyle w:val="af6"/>
        <w:keepNext/>
        <w:rPr>
          <w:rtl/>
        </w:rPr>
      </w:pPr>
      <w:bookmarkStart w:id="37441" w:name="_ETM_Q1_16539036"/>
      <w:bookmarkStart w:id="37442" w:name="_ETM_Q1_16539714"/>
      <w:bookmarkEnd w:id="37441"/>
      <w:bookmarkEnd w:id="37442"/>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29311D04" w14:textId="77777777" w:rsidR="008C7BCA" w:rsidRDefault="008C7BCA" w:rsidP="008C7BCA">
      <w:pPr>
        <w:pStyle w:val="KeepWithNext"/>
        <w:rPr>
          <w:rtl/>
          <w:lang w:eastAsia="he-IL"/>
        </w:rPr>
      </w:pPr>
    </w:p>
    <w:p w14:paraId="5C32DACC" w14:textId="71B1BE6B" w:rsidR="008C7BCA" w:rsidRDefault="008C7BCA" w:rsidP="008C7BCA">
      <w:pPr>
        <w:rPr>
          <w:rtl/>
        </w:rPr>
      </w:pPr>
      <w:r>
        <w:rPr>
          <w:rFonts w:hint="cs"/>
          <w:rtl/>
        </w:rPr>
        <w:t>תודה. אז אנחנו מצביעי</w:t>
      </w:r>
      <w:bookmarkStart w:id="37443" w:name="_ETM_Q1_16535003"/>
      <w:bookmarkEnd w:id="37443"/>
      <w:r>
        <w:rPr>
          <w:rFonts w:hint="cs"/>
          <w:rtl/>
        </w:rPr>
        <w:t>ם על 318, 310 ו- 320. מי בעד? שלושה, מי נגד? ש</w:t>
      </w:r>
      <w:bookmarkStart w:id="37444" w:name="_ETM_Q1_16545919"/>
      <w:bookmarkEnd w:id="37444"/>
      <w:r>
        <w:rPr>
          <w:rFonts w:hint="cs"/>
          <w:rtl/>
        </w:rPr>
        <w:t xml:space="preserve">מונה, מי נמנע? </w:t>
      </w:r>
    </w:p>
    <w:p w14:paraId="2600B4BA" w14:textId="77777777" w:rsidR="008C7BCA" w:rsidRDefault="008C7BCA" w:rsidP="008C7BCA">
      <w:pPr>
        <w:pStyle w:val="af1"/>
        <w:keepNext/>
        <w:rPr>
          <w:rtl/>
        </w:rPr>
      </w:pPr>
    </w:p>
    <w:p w14:paraId="04221DA3" w14:textId="77777777" w:rsidR="008C7BCA" w:rsidRDefault="008C7BCA" w:rsidP="008C7BCA">
      <w:pPr>
        <w:pStyle w:val="af1"/>
        <w:keepNext/>
        <w:rPr>
          <w:rtl/>
        </w:rPr>
      </w:pPr>
      <w:r>
        <w:rPr>
          <w:rtl/>
        </w:rPr>
        <w:t>הצבעה</w:t>
      </w:r>
    </w:p>
    <w:p w14:paraId="2BD7B66E" w14:textId="77777777" w:rsidR="008C7BCA" w:rsidRDefault="008C7BCA" w:rsidP="008C7BCA">
      <w:pPr>
        <w:pStyle w:val="af2"/>
        <w:rPr>
          <w:rtl/>
        </w:rPr>
      </w:pPr>
    </w:p>
    <w:p w14:paraId="0D7E66FE" w14:textId="77777777" w:rsidR="008C7BCA" w:rsidRPr="00BA1585" w:rsidRDefault="008C7BCA" w:rsidP="008C7BCA">
      <w:pPr>
        <w:jc w:val="center"/>
        <w:rPr>
          <w:rtl/>
        </w:rPr>
      </w:pPr>
      <w:r>
        <w:rPr>
          <w:rFonts w:hint="cs"/>
          <w:rtl/>
        </w:rPr>
        <w:t>ההסתייגות נדחתה.</w:t>
      </w:r>
    </w:p>
    <w:p w14:paraId="4541C742" w14:textId="77777777" w:rsidR="008C7BCA" w:rsidRDefault="008C7BCA" w:rsidP="008C7BCA">
      <w:pPr>
        <w:rPr>
          <w:rtl/>
          <w:lang w:eastAsia="he-IL"/>
        </w:rPr>
      </w:pPr>
    </w:p>
    <w:p w14:paraId="07861688" w14:textId="77777777" w:rsidR="008C7BCA" w:rsidRDefault="008C7BCA" w:rsidP="008C7BCA">
      <w:pPr>
        <w:rPr>
          <w:rtl/>
          <w:lang w:eastAsia="he-IL"/>
        </w:rPr>
      </w:pPr>
      <w:r>
        <w:rPr>
          <w:rFonts w:hint="cs"/>
          <w:rtl/>
          <w:lang w:eastAsia="he-IL"/>
        </w:rPr>
        <w:t>ההסתייגויות הוסרו.</w:t>
      </w:r>
    </w:p>
    <w:p w14:paraId="3E1B13EE" w14:textId="77777777" w:rsidR="008C7BCA" w:rsidRDefault="008C7BCA" w:rsidP="008C7BCA">
      <w:pPr>
        <w:rPr>
          <w:rtl/>
          <w:lang w:eastAsia="he-IL"/>
        </w:rPr>
      </w:pPr>
      <w:bookmarkStart w:id="37445" w:name="_ETM_Q1_16547764"/>
    </w:p>
    <w:p w14:paraId="2FD877F7" w14:textId="7340152D" w:rsidR="008C7BCA" w:rsidRDefault="008C7BCA" w:rsidP="008C7BCA">
      <w:pPr>
        <w:pStyle w:val="a4"/>
        <w:keepNext/>
        <w:rPr>
          <w:rtl/>
        </w:rPr>
      </w:pPr>
      <w:r w:rsidRPr="00BD7A82">
        <w:rPr>
          <w:rStyle w:val="TagStyle"/>
          <w:rtl/>
        </w:rPr>
        <w:t xml:space="preserve"> &lt;&lt; דובר &gt;&gt; </w:t>
      </w:r>
      <w:r>
        <w:rPr>
          <w:rtl/>
        </w:rPr>
        <w:t>יסמין פרידמן (יש עתיד):</w:t>
      </w:r>
      <w:r w:rsidRPr="00BD7A82">
        <w:rPr>
          <w:rStyle w:val="TagStyle"/>
          <w:rtl/>
        </w:rPr>
        <w:t xml:space="preserve"> &lt;&lt; דובר &gt;&gt;</w:t>
      </w:r>
      <w:r w:rsidR="00707E81">
        <w:rPr>
          <w:rtl/>
        </w:rPr>
        <w:t xml:space="preserve"> </w:t>
      </w:r>
      <w:r>
        <w:rPr>
          <w:rtl/>
        </w:rPr>
        <w:t xml:space="preserve"> </w:t>
      </w:r>
    </w:p>
    <w:p w14:paraId="1E7F04CA" w14:textId="77777777" w:rsidR="008C7BCA" w:rsidRDefault="008C7BCA" w:rsidP="008C7BCA">
      <w:pPr>
        <w:pStyle w:val="KeepWithNext"/>
        <w:rPr>
          <w:rtl/>
          <w:lang w:eastAsia="he-IL"/>
        </w:rPr>
      </w:pPr>
    </w:p>
    <w:p w14:paraId="09E78CDB" w14:textId="77777777" w:rsidR="008C7BCA" w:rsidRDefault="008C7BCA" w:rsidP="008C7BCA">
      <w:pPr>
        <w:rPr>
          <w:rtl/>
          <w:lang w:eastAsia="he-IL"/>
        </w:rPr>
      </w:pPr>
      <w:r>
        <w:rPr>
          <w:rFonts w:hint="cs"/>
          <w:rtl/>
          <w:lang w:eastAsia="he-IL"/>
        </w:rPr>
        <w:t>רוויזיה.</w:t>
      </w:r>
    </w:p>
    <w:bookmarkEnd w:id="37445"/>
    <w:p w14:paraId="13136E60" w14:textId="77777777" w:rsidR="008C7BCA" w:rsidRDefault="008C7BCA" w:rsidP="008C7BCA">
      <w:pPr>
        <w:rPr>
          <w:rtl/>
          <w:lang w:eastAsia="he-IL"/>
        </w:rPr>
      </w:pPr>
    </w:p>
    <w:p w14:paraId="6B7E10EB" w14:textId="108C41FE" w:rsidR="008C7BCA" w:rsidRDefault="008C7BCA" w:rsidP="008C7BCA">
      <w:pPr>
        <w:pStyle w:val="a4"/>
        <w:keepNext/>
        <w:rPr>
          <w:rtl/>
        </w:rPr>
      </w:pPr>
      <w:r w:rsidRPr="00B201A9">
        <w:rPr>
          <w:rStyle w:val="TagStyle"/>
          <w:rtl/>
        </w:rPr>
        <w:t xml:space="preserve">&lt;&lt; דובר &gt;&gt; </w:t>
      </w:r>
      <w:r>
        <w:rPr>
          <w:rtl/>
        </w:rPr>
        <w:t>שגית אפיק:</w:t>
      </w:r>
      <w:r w:rsidRPr="00B201A9">
        <w:rPr>
          <w:rStyle w:val="TagStyle"/>
          <w:rtl/>
        </w:rPr>
        <w:t xml:space="preserve"> &lt;&lt; דובר &gt;&gt;</w:t>
      </w:r>
      <w:r w:rsidR="00707E81">
        <w:rPr>
          <w:rtl/>
        </w:rPr>
        <w:t xml:space="preserve"> </w:t>
      </w:r>
      <w:r>
        <w:rPr>
          <w:rtl/>
        </w:rPr>
        <w:t xml:space="preserve"> </w:t>
      </w:r>
    </w:p>
    <w:p w14:paraId="6B76F6D9" w14:textId="09BBF628" w:rsidR="008C7BCA" w:rsidRPr="008C7BCA" w:rsidRDefault="008C7BCA" w:rsidP="008C7BCA">
      <w:pPr>
        <w:rPr>
          <w:rtl/>
          <w:lang w:eastAsia="he-IL"/>
        </w:rPr>
      </w:pPr>
      <w:bookmarkStart w:id="37446" w:name="_ETM_Q1_16536560"/>
      <w:bookmarkStart w:id="37447" w:name="_ETM_Q1_16531785"/>
      <w:bookmarkEnd w:id="37446"/>
      <w:bookmarkEnd w:id="37447"/>
    </w:p>
    <w:p w14:paraId="22B821C5" w14:textId="27C56A8C" w:rsidR="00364419" w:rsidRDefault="008C7BCA" w:rsidP="00364419">
      <w:pPr>
        <w:rPr>
          <w:rtl/>
          <w:lang w:eastAsia="he-IL"/>
        </w:rPr>
      </w:pPr>
      <w:bookmarkStart w:id="37448" w:name="_ETM_Q1_8165708"/>
      <w:bookmarkStart w:id="37449" w:name="_ETM_Q1_8165805"/>
      <w:bookmarkEnd w:id="37448"/>
      <w:bookmarkEnd w:id="37449"/>
      <w:r>
        <w:rPr>
          <w:rFonts w:hint="cs"/>
          <w:rtl/>
          <w:lang w:eastAsia="he-IL"/>
        </w:rPr>
        <w:t xml:space="preserve">עכשיו, 319 שמחליף את ה- 28 </w:t>
      </w:r>
      <w:bookmarkStart w:id="37450" w:name="_ETM_Q1_16555708"/>
      <w:bookmarkEnd w:id="37450"/>
      <w:r>
        <w:rPr>
          <w:rFonts w:hint="cs"/>
          <w:rtl/>
          <w:lang w:eastAsia="he-IL"/>
        </w:rPr>
        <w:t>ב</w:t>
      </w:r>
      <w:bookmarkStart w:id="37451" w:name="_ETM_Q1_16552052"/>
      <w:bookmarkEnd w:id="37451"/>
      <w:r>
        <w:rPr>
          <w:rFonts w:hint="cs"/>
          <w:rtl/>
          <w:lang w:eastAsia="he-IL"/>
        </w:rPr>
        <w:t>ארבעה שבועות, עם 321 ועם 326, ועם 328.</w:t>
      </w:r>
      <w:bookmarkStart w:id="37452" w:name="_ETM_Q1_16571553"/>
      <w:bookmarkEnd w:id="37452"/>
    </w:p>
    <w:p w14:paraId="7C2DA22A" w14:textId="77777777" w:rsidR="008C7BCA" w:rsidRDefault="008C7BCA" w:rsidP="00364419">
      <w:pPr>
        <w:rPr>
          <w:rtl/>
          <w:lang w:eastAsia="he-IL"/>
        </w:rPr>
      </w:pPr>
      <w:bookmarkStart w:id="37453" w:name="_ETM_Q1_16568245"/>
      <w:bookmarkEnd w:id="37453"/>
    </w:p>
    <w:p w14:paraId="4AFDA2D3" w14:textId="0D0D69EB" w:rsidR="00EC6E4D" w:rsidRDefault="00EC6E4D" w:rsidP="00EC6E4D">
      <w:pPr>
        <w:pStyle w:val="af6"/>
        <w:keepNext/>
        <w:rPr>
          <w:rtl/>
        </w:rPr>
      </w:pPr>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5DD30F78" w14:textId="77777777" w:rsidR="008C7BCA" w:rsidRDefault="008C7BCA" w:rsidP="008C7BCA">
      <w:pPr>
        <w:pStyle w:val="KeepWithNext"/>
        <w:rPr>
          <w:rtl/>
          <w:lang w:eastAsia="he-IL"/>
        </w:rPr>
      </w:pPr>
    </w:p>
    <w:p w14:paraId="6A41226B" w14:textId="0A085243" w:rsidR="008C7BCA" w:rsidRDefault="008C7BCA" w:rsidP="008C7BCA">
      <w:pPr>
        <w:rPr>
          <w:rtl/>
          <w:lang w:eastAsia="he-IL"/>
        </w:rPr>
      </w:pPr>
      <w:bookmarkStart w:id="37454" w:name="_ETM_Q1_16569052"/>
      <w:bookmarkStart w:id="37455" w:name="_ETM_Q1_16569154"/>
      <w:bookmarkEnd w:id="37454"/>
      <w:bookmarkEnd w:id="37455"/>
      <w:r>
        <w:rPr>
          <w:rFonts w:hint="cs"/>
          <w:rtl/>
          <w:lang w:eastAsia="he-IL"/>
        </w:rPr>
        <w:t xml:space="preserve">בבקשה, ארבע </w:t>
      </w:r>
      <w:bookmarkStart w:id="37456" w:name="_ETM_Q1_16571686"/>
      <w:bookmarkEnd w:id="37456"/>
      <w:r>
        <w:rPr>
          <w:rFonts w:hint="cs"/>
          <w:rtl/>
          <w:lang w:eastAsia="he-IL"/>
        </w:rPr>
        <w:t>הסתייגויות.</w:t>
      </w:r>
      <w:bookmarkStart w:id="37457" w:name="_ETM_Q1_16573337"/>
      <w:bookmarkEnd w:id="37457"/>
    </w:p>
    <w:p w14:paraId="54BD9B54" w14:textId="77777777" w:rsidR="008C7BCA" w:rsidRDefault="008C7BCA" w:rsidP="008C7BCA">
      <w:pPr>
        <w:rPr>
          <w:rtl/>
          <w:lang w:eastAsia="he-IL"/>
        </w:rPr>
      </w:pPr>
      <w:bookmarkStart w:id="37458" w:name="_ETM_Q1_16573474"/>
      <w:bookmarkStart w:id="37459" w:name="_ETM_Q1_16568774"/>
      <w:bookmarkEnd w:id="37458"/>
      <w:bookmarkEnd w:id="37459"/>
    </w:p>
    <w:p w14:paraId="63AA7334" w14:textId="1763323A" w:rsidR="008C7BCA" w:rsidRDefault="008C7BCA" w:rsidP="008C7BCA">
      <w:pPr>
        <w:pStyle w:val="a4"/>
        <w:keepNext/>
        <w:rPr>
          <w:rtl/>
        </w:rPr>
      </w:pPr>
      <w:bookmarkStart w:id="37460" w:name="ET_speaker_6236_3443"/>
      <w:r w:rsidRPr="008C7BCA">
        <w:rPr>
          <w:rStyle w:val="TagStyle"/>
          <w:rtl/>
        </w:rPr>
        <w:t xml:space="preserve"> &lt;&lt; דובר &gt;&gt; </w:t>
      </w:r>
      <w:r>
        <w:rPr>
          <w:rtl/>
        </w:rPr>
        <w:t>נעמה לזימי (העבודה):</w:t>
      </w:r>
      <w:r w:rsidRPr="008C7BCA">
        <w:rPr>
          <w:rStyle w:val="TagStyle"/>
          <w:rtl/>
        </w:rPr>
        <w:t xml:space="preserve"> &lt;&lt; דובר &gt;&gt;</w:t>
      </w:r>
      <w:r w:rsidR="00707E81">
        <w:rPr>
          <w:rtl/>
        </w:rPr>
        <w:t xml:space="preserve"> </w:t>
      </w:r>
      <w:r>
        <w:rPr>
          <w:rtl/>
        </w:rPr>
        <w:t xml:space="preserve"> </w:t>
      </w:r>
      <w:bookmarkEnd w:id="37460"/>
    </w:p>
    <w:p w14:paraId="5BC2989A" w14:textId="77777777" w:rsidR="008C7BCA" w:rsidRDefault="008C7BCA" w:rsidP="008C7BCA">
      <w:pPr>
        <w:pStyle w:val="KeepWithNext"/>
        <w:rPr>
          <w:rtl/>
          <w:lang w:eastAsia="he-IL"/>
        </w:rPr>
      </w:pPr>
    </w:p>
    <w:p w14:paraId="49B0401E" w14:textId="4854FB11" w:rsidR="008C7BCA" w:rsidRDefault="008C7BCA" w:rsidP="008C7BCA">
      <w:pPr>
        <w:rPr>
          <w:rtl/>
          <w:lang w:eastAsia="he-IL"/>
        </w:rPr>
      </w:pPr>
      <w:bookmarkStart w:id="37461" w:name="_ETM_Q1_16570954"/>
      <w:bookmarkStart w:id="37462" w:name="_ETM_Q1_16571056"/>
      <w:bookmarkEnd w:id="37461"/>
      <w:bookmarkEnd w:id="37462"/>
      <w:r>
        <w:rPr>
          <w:rFonts w:hint="cs"/>
          <w:rtl/>
          <w:lang w:eastAsia="he-IL"/>
        </w:rPr>
        <w:t xml:space="preserve">העובדה שיש התעלמות כל כך בוטה וצורמת מיותר </w:t>
      </w:r>
      <w:bookmarkStart w:id="37463" w:name="_ETM_Q1_16575740"/>
      <w:bookmarkEnd w:id="37463"/>
      <w:r>
        <w:rPr>
          <w:rFonts w:hint="cs"/>
          <w:rtl/>
          <w:lang w:eastAsia="he-IL"/>
        </w:rPr>
        <w:t>מ-</w:t>
      </w:r>
      <w:bookmarkStart w:id="37464" w:name="_ETM_Q1_16576566"/>
      <w:bookmarkEnd w:id="37464"/>
      <w:r>
        <w:rPr>
          <w:rFonts w:hint="cs"/>
          <w:rtl/>
          <w:lang w:eastAsia="he-IL"/>
        </w:rPr>
        <w:t xml:space="preserve"> 1.5 מיליון איש אקטיבי</w:t>
      </w:r>
      <w:bookmarkStart w:id="37465" w:name="_ETM_Q1_16577842"/>
      <w:bookmarkEnd w:id="37465"/>
      <w:r>
        <w:rPr>
          <w:rFonts w:hint="cs"/>
          <w:rtl/>
          <w:lang w:eastAsia="he-IL"/>
        </w:rPr>
        <w:t>ים שיצאו להפגין בקור, בגשם, לקחת</w:t>
      </w:r>
      <w:bookmarkStart w:id="37466" w:name="_ETM_Q1_16585829"/>
      <w:bookmarkEnd w:id="37466"/>
      <w:r>
        <w:rPr>
          <w:rFonts w:hint="cs"/>
          <w:rtl/>
          <w:lang w:eastAsia="he-IL"/>
        </w:rPr>
        <w:t xml:space="preserve"> ימי עבודה חופש.</w:t>
      </w:r>
      <w:bookmarkStart w:id="37467" w:name="_ETM_Q1_16585161"/>
      <w:bookmarkStart w:id="37468" w:name="_ETM_Q1_16585488"/>
      <w:bookmarkEnd w:id="37467"/>
      <w:bookmarkEnd w:id="37468"/>
    </w:p>
    <w:p w14:paraId="08CF1EC7" w14:textId="77777777" w:rsidR="008C7BCA" w:rsidRDefault="008C7BCA" w:rsidP="008C7BCA">
      <w:pPr>
        <w:rPr>
          <w:rtl/>
          <w:lang w:eastAsia="he-IL"/>
        </w:rPr>
      </w:pPr>
      <w:bookmarkStart w:id="37469" w:name="_ETM_Q1_16585658"/>
      <w:bookmarkEnd w:id="37469"/>
    </w:p>
    <w:p w14:paraId="7F335554" w14:textId="7126003D" w:rsidR="008C7BCA" w:rsidRDefault="008C7BCA" w:rsidP="008C7BCA">
      <w:pPr>
        <w:pStyle w:val="a4"/>
        <w:keepNext/>
        <w:rPr>
          <w:rtl/>
        </w:rPr>
      </w:pPr>
      <w:bookmarkStart w:id="37470" w:name="ET_speaker_5763_3444"/>
      <w:r w:rsidRPr="008C7BCA">
        <w:rPr>
          <w:rStyle w:val="TagStyle"/>
          <w:rtl/>
        </w:rPr>
        <w:t xml:space="preserve"> &lt;&lt; דובר &gt;&gt; </w:t>
      </w:r>
      <w:r>
        <w:rPr>
          <w:rtl/>
        </w:rPr>
        <w:t>משה ארבל (ש"ס):</w:t>
      </w:r>
      <w:r w:rsidRPr="008C7BCA">
        <w:rPr>
          <w:rStyle w:val="TagStyle"/>
          <w:rtl/>
        </w:rPr>
        <w:t xml:space="preserve"> &lt;&lt; דובר &gt;&gt;</w:t>
      </w:r>
      <w:r w:rsidR="00707E81">
        <w:rPr>
          <w:rtl/>
        </w:rPr>
        <w:t xml:space="preserve"> </w:t>
      </w:r>
      <w:r>
        <w:rPr>
          <w:rtl/>
        </w:rPr>
        <w:t xml:space="preserve"> </w:t>
      </w:r>
      <w:bookmarkEnd w:id="37470"/>
    </w:p>
    <w:p w14:paraId="78866BD1" w14:textId="77777777" w:rsidR="008C7BCA" w:rsidRDefault="008C7BCA" w:rsidP="008C7BCA">
      <w:pPr>
        <w:pStyle w:val="KeepWithNext"/>
        <w:rPr>
          <w:rtl/>
          <w:lang w:eastAsia="he-IL"/>
        </w:rPr>
      </w:pPr>
    </w:p>
    <w:p w14:paraId="049E20CC" w14:textId="49BA6A36" w:rsidR="008C7BCA" w:rsidRDefault="008C7BCA" w:rsidP="008C7BCA">
      <w:pPr>
        <w:rPr>
          <w:rtl/>
          <w:lang w:eastAsia="he-IL"/>
        </w:rPr>
      </w:pPr>
      <w:bookmarkStart w:id="37471" w:name="_ETM_Q1_16589530"/>
      <w:bookmarkStart w:id="37472" w:name="_ETM_Q1_16589699"/>
      <w:bookmarkEnd w:id="37471"/>
      <w:bookmarkEnd w:id="37472"/>
      <w:r>
        <w:rPr>
          <w:rFonts w:hint="cs"/>
          <w:rtl/>
          <w:lang w:eastAsia="he-IL"/>
        </w:rPr>
        <w:t xml:space="preserve">ב- </w:t>
      </w:r>
      <w:bookmarkStart w:id="37473" w:name="_ETM_Q1_16585381"/>
      <w:bookmarkEnd w:id="37473"/>
      <w:r>
        <w:rPr>
          <w:rFonts w:hint="cs"/>
          <w:rtl/>
          <w:lang w:eastAsia="he-IL"/>
        </w:rPr>
        <w:t>1 לנובמבר, בבחירות את מתכוונת?</w:t>
      </w:r>
      <w:bookmarkStart w:id="37474" w:name="_ETM_Q1_16589920"/>
      <w:bookmarkEnd w:id="37474"/>
    </w:p>
    <w:p w14:paraId="76773414" w14:textId="77777777" w:rsidR="008C7BCA" w:rsidRDefault="008C7BCA" w:rsidP="008C7BCA">
      <w:pPr>
        <w:rPr>
          <w:rtl/>
          <w:lang w:eastAsia="he-IL"/>
        </w:rPr>
      </w:pPr>
      <w:bookmarkStart w:id="37475" w:name="_ETM_Q1_16585928"/>
      <w:bookmarkStart w:id="37476" w:name="_ETM_Q1_16586170"/>
      <w:bookmarkEnd w:id="37475"/>
      <w:bookmarkEnd w:id="37476"/>
    </w:p>
    <w:p w14:paraId="2059E934" w14:textId="3B31D5D3" w:rsidR="008C7BCA" w:rsidRDefault="008C7BCA" w:rsidP="008C7BCA">
      <w:pPr>
        <w:pStyle w:val="a4"/>
        <w:keepNext/>
        <w:rPr>
          <w:rtl/>
        </w:rPr>
      </w:pPr>
      <w:bookmarkStart w:id="37477" w:name="ET_speaker_6236_3445"/>
      <w:r w:rsidRPr="008C7BCA">
        <w:rPr>
          <w:rStyle w:val="TagStyle"/>
          <w:rtl/>
        </w:rPr>
        <w:t xml:space="preserve"> &lt;&lt; דובר &gt;&gt; </w:t>
      </w:r>
      <w:r>
        <w:rPr>
          <w:rtl/>
        </w:rPr>
        <w:t>נעמה לזימי (העבודה):</w:t>
      </w:r>
      <w:r w:rsidRPr="008C7BCA">
        <w:rPr>
          <w:rStyle w:val="TagStyle"/>
          <w:rtl/>
        </w:rPr>
        <w:t xml:space="preserve"> &lt;&lt; דובר &gt;&gt;</w:t>
      </w:r>
      <w:r w:rsidR="00707E81">
        <w:rPr>
          <w:rtl/>
        </w:rPr>
        <w:t xml:space="preserve"> </w:t>
      </w:r>
      <w:r>
        <w:rPr>
          <w:rtl/>
        </w:rPr>
        <w:t xml:space="preserve"> </w:t>
      </w:r>
      <w:bookmarkEnd w:id="37477"/>
    </w:p>
    <w:p w14:paraId="6516F825" w14:textId="77777777" w:rsidR="008C7BCA" w:rsidRDefault="008C7BCA" w:rsidP="008C7BCA">
      <w:pPr>
        <w:pStyle w:val="KeepWithNext"/>
        <w:rPr>
          <w:rtl/>
          <w:lang w:eastAsia="he-IL"/>
        </w:rPr>
      </w:pPr>
    </w:p>
    <w:p w14:paraId="749389D0" w14:textId="6106AA66" w:rsidR="008C7BCA" w:rsidRDefault="008C7BCA" w:rsidP="008C7BCA">
      <w:pPr>
        <w:rPr>
          <w:rtl/>
          <w:lang w:eastAsia="he-IL"/>
        </w:rPr>
      </w:pPr>
      <w:r>
        <w:rPr>
          <w:rFonts w:hint="cs"/>
          <w:rtl/>
          <w:lang w:eastAsia="he-IL"/>
        </w:rPr>
        <w:t>לא,</w:t>
      </w:r>
      <w:bookmarkStart w:id="37478" w:name="_ETM_Q1_16590176"/>
      <w:bookmarkStart w:id="37479" w:name="_ETM_Q1_16590283"/>
      <w:bookmarkEnd w:id="37478"/>
      <w:bookmarkEnd w:id="37479"/>
      <w:r>
        <w:rPr>
          <w:rFonts w:hint="cs"/>
          <w:rtl/>
          <w:lang w:eastAsia="he-IL"/>
        </w:rPr>
        <w:t xml:space="preserve"> אתה ל</w:t>
      </w:r>
      <w:bookmarkStart w:id="37480" w:name="_ETM_Q1_16590647"/>
      <w:bookmarkEnd w:id="37480"/>
      <w:r>
        <w:rPr>
          <w:rFonts w:hint="cs"/>
          <w:rtl/>
          <w:lang w:eastAsia="he-IL"/>
        </w:rPr>
        <w:t xml:space="preserve">א יכול להגיד את זה, משה </w:t>
      </w:r>
      <w:bookmarkStart w:id="37481" w:name="_ETM_Q1_16588199"/>
      <w:bookmarkEnd w:id="37481"/>
      <w:r>
        <w:rPr>
          <w:rFonts w:hint="cs"/>
          <w:rtl/>
          <w:lang w:eastAsia="he-IL"/>
        </w:rPr>
        <w:t>אני מתפלאת עליך, אתה</w:t>
      </w:r>
      <w:bookmarkStart w:id="37482" w:name="_ETM_Q1_16591405"/>
      <w:bookmarkEnd w:id="37482"/>
      <w:r>
        <w:rPr>
          <w:rFonts w:hint="cs"/>
          <w:rtl/>
          <w:lang w:eastAsia="he-IL"/>
        </w:rPr>
        <w:t xml:space="preserve"> יכול להתעלם מ- 1.5 מיליון</w:t>
      </w:r>
      <w:bookmarkStart w:id="37483" w:name="_ETM_Q1_16590390"/>
      <w:bookmarkEnd w:id="37483"/>
      <w:r>
        <w:rPr>
          <w:rFonts w:hint="cs"/>
          <w:rtl/>
          <w:lang w:eastAsia="he-IL"/>
        </w:rPr>
        <w:t xml:space="preserve"> איש שאקטיבית </w:t>
      </w:r>
      <w:bookmarkStart w:id="37484" w:name="_ETM_Q1_16592253"/>
      <w:bookmarkEnd w:id="37484"/>
      <w:r>
        <w:rPr>
          <w:rFonts w:hint="cs"/>
          <w:rtl/>
          <w:lang w:eastAsia="he-IL"/>
        </w:rPr>
        <w:t>יוצאים ל</w:t>
      </w:r>
      <w:bookmarkStart w:id="37485" w:name="_ETM_Q1_16595212"/>
      <w:bookmarkEnd w:id="37485"/>
      <w:r>
        <w:rPr>
          <w:rFonts w:hint="cs"/>
          <w:rtl/>
          <w:lang w:eastAsia="he-IL"/>
        </w:rPr>
        <w:t>הפגין, לא רק</w:t>
      </w:r>
      <w:bookmarkStart w:id="37486" w:name="_ETM_Q1_16594078"/>
      <w:bookmarkEnd w:id="37486"/>
      <w:r>
        <w:rPr>
          <w:rFonts w:hint="cs"/>
          <w:rtl/>
          <w:lang w:eastAsia="he-IL"/>
        </w:rPr>
        <w:t xml:space="preserve"> שנגד ההפיכה, אלא אקטיבית</w:t>
      </w:r>
      <w:bookmarkStart w:id="37487" w:name="_ETM_Q1_16602167"/>
      <w:bookmarkEnd w:id="37487"/>
      <w:r>
        <w:rPr>
          <w:rFonts w:hint="cs"/>
          <w:rtl/>
          <w:lang w:eastAsia="he-IL"/>
        </w:rPr>
        <w:t xml:space="preserve"> יוצאים בחרדה</w:t>
      </w:r>
      <w:bookmarkStart w:id="37488" w:name="_ETM_Q1_16599281"/>
      <w:bookmarkEnd w:id="37488"/>
      <w:r>
        <w:rPr>
          <w:rFonts w:hint="cs"/>
          <w:rtl/>
          <w:lang w:eastAsia="he-IL"/>
        </w:rPr>
        <w:t xml:space="preserve"> על הזכויות שלהם משה, על ההגנות שלנו, של </w:t>
      </w:r>
      <w:bookmarkStart w:id="37489" w:name="_ETM_Q1_16607445"/>
      <w:bookmarkEnd w:id="37489"/>
      <w:r>
        <w:rPr>
          <w:rFonts w:hint="cs"/>
          <w:rtl/>
          <w:lang w:eastAsia="he-IL"/>
        </w:rPr>
        <w:t>הילדים שלנו בחרדה אמיתי, איך</w:t>
      </w:r>
      <w:bookmarkStart w:id="37490" w:name="_ETM_Q1_16605797"/>
      <w:bookmarkEnd w:id="37490"/>
      <w:r>
        <w:rPr>
          <w:rFonts w:hint="cs"/>
          <w:rtl/>
          <w:lang w:eastAsia="he-IL"/>
        </w:rPr>
        <w:t xml:space="preserve"> אפשר</w:t>
      </w:r>
      <w:r w:rsidR="00707E81">
        <w:rPr>
          <w:rFonts w:hint="cs"/>
          <w:rtl/>
          <w:lang w:eastAsia="he-IL"/>
        </w:rPr>
        <w:t xml:space="preserve"> </w:t>
      </w:r>
      <w:r w:rsidR="002F21AA">
        <w:rPr>
          <w:rFonts w:hint="cs"/>
          <w:rtl/>
          <w:lang w:eastAsia="he-IL"/>
        </w:rPr>
        <w:t>לזלז</w:t>
      </w:r>
      <w:r w:rsidR="002F21AA">
        <w:rPr>
          <w:rFonts w:hint="eastAsia"/>
          <w:rtl/>
          <w:lang w:eastAsia="he-IL"/>
        </w:rPr>
        <w:t>ל</w:t>
      </w:r>
      <w:r>
        <w:rPr>
          <w:rFonts w:hint="cs"/>
          <w:rtl/>
          <w:lang w:eastAsia="he-IL"/>
        </w:rPr>
        <w:t xml:space="preserve"> בזה.</w:t>
      </w:r>
    </w:p>
    <w:p w14:paraId="1147A9E9" w14:textId="77777777" w:rsidR="008C7BCA" w:rsidRDefault="008C7BCA" w:rsidP="008C7BCA">
      <w:pPr>
        <w:rPr>
          <w:rtl/>
          <w:lang w:eastAsia="he-IL"/>
        </w:rPr>
      </w:pPr>
      <w:bookmarkStart w:id="37491" w:name="_ETM_Q1_16611048"/>
      <w:bookmarkEnd w:id="37491"/>
    </w:p>
    <w:p w14:paraId="08DDAC1F" w14:textId="121CAC43" w:rsidR="00EC6E4D" w:rsidRDefault="00EC6E4D" w:rsidP="00EC6E4D">
      <w:pPr>
        <w:pStyle w:val="af6"/>
        <w:keepNext/>
        <w:rPr>
          <w:rtl/>
        </w:rPr>
      </w:pPr>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5159E1F8" w14:textId="77777777" w:rsidR="008C7BCA" w:rsidRDefault="008C7BCA" w:rsidP="008C7BCA">
      <w:pPr>
        <w:pStyle w:val="KeepWithNext"/>
        <w:rPr>
          <w:rtl/>
          <w:lang w:eastAsia="he-IL"/>
        </w:rPr>
      </w:pPr>
    </w:p>
    <w:p w14:paraId="003ED1A5" w14:textId="1DB5A41A" w:rsidR="008C7BCA" w:rsidRDefault="008C7BCA" w:rsidP="008C7BCA">
      <w:pPr>
        <w:rPr>
          <w:rtl/>
        </w:rPr>
      </w:pPr>
      <w:r>
        <w:rPr>
          <w:rFonts w:hint="cs"/>
          <w:rtl/>
        </w:rPr>
        <w:t xml:space="preserve">תודה. מי בעד? שניים, מי נגד? שמונה, מי נמנע? </w:t>
      </w:r>
    </w:p>
    <w:p w14:paraId="04FD65A9" w14:textId="77777777" w:rsidR="008C7BCA" w:rsidRDefault="008C7BCA" w:rsidP="008C7BCA">
      <w:pPr>
        <w:pStyle w:val="af1"/>
        <w:keepNext/>
        <w:rPr>
          <w:rtl/>
        </w:rPr>
      </w:pPr>
    </w:p>
    <w:p w14:paraId="0831B926" w14:textId="77777777" w:rsidR="008C7BCA" w:rsidRDefault="008C7BCA" w:rsidP="008C7BCA">
      <w:pPr>
        <w:pStyle w:val="af1"/>
        <w:keepNext/>
        <w:rPr>
          <w:rtl/>
        </w:rPr>
      </w:pPr>
      <w:r>
        <w:rPr>
          <w:rtl/>
        </w:rPr>
        <w:t>הצבעה</w:t>
      </w:r>
    </w:p>
    <w:p w14:paraId="7698A3DB" w14:textId="77777777" w:rsidR="008C7BCA" w:rsidRDefault="008C7BCA" w:rsidP="008C7BCA">
      <w:pPr>
        <w:pStyle w:val="af2"/>
        <w:rPr>
          <w:rtl/>
        </w:rPr>
      </w:pPr>
    </w:p>
    <w:p w14:paraId="58D2F34B" w14:textId="77777777" w:rsidR="008C7BCA" w:rsidRPr="00BA1585" w:rsidRDefault="008C7BCA" w:rsidP="008C7BCA">
      <w:pPr>
        <w:jc w:val="center"/>
        <w:rPr>
          <w:rtl/>
        </w:rPr>
      </w:pPr>
      <w:r>
        <w:rPr>
          <w:rFonts w:hint="cs"/>
          <w:rtl/>
        </w:rPr>
        <w:t>ההסתייגות נדחתה.</w:t>
      </w:r>
    </w:p>
    <w:p w14:paraId="2FCC67AD" w14:textId="77777777" w:rsidR="008C7BCA" w:rsidRDefault="008C7BCA" w:rsidP="008C7BCA">
      <w:pPr>
        <w:rPr>
          <w:rtl/>
          <w:lang w:eastAsia="he-IL"/>
        </w:rPr>
      </w:pPr>
    </w:p>
    <w:p w14:paraId="4FB2331C" w14:textId="0B044CB4" w:rsidR="008C7BCA" w:rsidRDefault="008C7BCA" w:rsidP="008C7BCA">
      <w:pPr>
        <w:rPr>
          <w:rtl/>
          <w:lang w:eastAsia="he-IL"/>
        </w:rPr>
      </w:pPr>
      <w:r>
        <w:rPr>
          <w:rFonts w:hint="cs"/>
          <w:rtl/>
          <w:lang w:eastAsia="he-IL"/>
        </w:rPr>
        <w:t>ההסתייגויות</w:t>
      </w:r>
      <w:r w:rsidR="00707E81">
        <w:rPr>
          <w:rFonts w:hint="cs"/>
          <w:rtl/>
          <w:lang w:eastAsia="he-IL"/>
        </w:rPr>
        <w:t xml:space="preserve"> </w:t>
      </w:r>
      <w:r>
        <w:rPr>
          <w:rFonts w:hint="cs"/>
          <w:rtl/>
          <w:lang w:eastAsia="he-IL"/>
        </w:rPr>
        <w:t>309,</w:t>
      </w:r>
      <w:bookmarkStart w:id="37492" w:name="_ETM_Q1_16619035"/>
      <w:bookmarkEnd w:id="37492"/>
      <w:r>
        <w:rPr>
          <w:rFonts w:hint="cs"/>
          <w:rtl/>
          <w:lang w:eastAsia="he-IL"/>
        </w:rPr>
        <w:t xml:space="preserve"> 321, 326 ו- 328 הוסרו.</w:t>
      </w:r>
    </w:p>
    <w:p w14:paraId="5A7AA476" w14:textId="77777777" w:rsidR="008C7BCA" w:rsidRDefault="008C7BCA" w:rsidP="008C7BCA">
      <w:pPr>
        <w:rPr>
          <w:rtl/>
          <w:lang w:eastAsia="he-IL"/>
        </w:rPr>
      </w:pPr>
    </w:p>
    <w:p w14:paraId="2E0421CE" w14:textId="633C3714" w:rsidR="008C7BCA" w:rsidRDefault="008C7BCA" w:rsidP="008C7BCA">
      <w:pPr>
        <w:pStyle w:val="a4"/>
        <w:keepNext/>
        <w:rPr>
          <w:rtl/>
        </w:rPr>
      </w:pPr>
      <w:r w:rsidRPr="00B201A9">
        <w:rPr>
          <w:rStyle w:val="TagStyle"/>
          <w:rtl/>
        </w:rPr>
        <w:t xml:space="preserve">&lt;&lt; דובר &gt;&gt; </w:t>
      </w:r>
      <w:r>
        <w:rPr>
          <w:rtl/>
        </w:rPr>
        <w:t>שגית אפיק:</w:t>
      </w:r>
      <w:r w:rsidRPr="00B201A9">
        <w:rPr>
          <w:rStyle w:val="TagStyle"/>
          <w:rtl/>
        </w:rPr>
        <w:t xml:space="preserve"> &lt;&lt; דובר &gt;&gt;</w:t>
      </w:r>
      <w:r w:rsidR="00707E81">
        <w:rPr>
          <w:rtl/>
        </w:rPr>
        <w:t xml:space="preserve"> </w:t>
      </w:r>
      <w:r>
        <w:rPr>
          <w:rtl/>
        </w:rPr>
        <w:t xml:space="preserve"> </w:t>
      </w:r>
    </w:p>
    <w:p w14:paraId="1BE638EE" w14:textId="77777777" w:rsidR="008C7BCA" w:rsidRDefault="008C7BCA" w:rsidP="008C7BCA">
      <w:pPr>
        <w:rPr>
          <w:rtl/>
          <w:lang w:eastAsia="he-IL"/>
        </w:rPr>
      </w:pPr>
      <w:bookmarkStart w:id="37493" w:name="_ETM_Q1_16611952"/>
      <w:bookmarkStart w:id="37494" w:name="_ETM_Q1_16612314"/>
      <w:bookmarkStart w:id="37495" w:name="_ETM_Q1_16612800"/>
      <w:bookmarkStart w:id="37496" w:name="_ETM_Q1_16608601"/>
      <w:bookmarkStart w:id="37497" w:name="_ETM_Q1_16629758"/>
      <w:bookmarkEnd w:id="37493"/>
      <w:bookmarkEnd w:id="37494"/>
      <w:bookmarkEnd w:id="37495"/>
      <w:bookmarkEnd w:id="37496"/>
      <w:bookmarkEnd w:id="37497"/>
    </w:p>
    <w:p w14:paraId="4E647E3A" w14:textId="7667B54F" w:rsidR="008C7BCA" w:rsidRDefault="008C7BCA" w:rsidP="008C7BCA">
      <w:pPr>
        <w:rPr>
          <w:rtl/>
          <w:lang w:eastAsia="he-IL"/>
        </w:rPr>
      </w:pPr>
      <w:r>
        <w:rPr>
          <w:rFonts w:hint="cs"/>
          <w:rtl/>
          <w:lang w:eastAsia="he-IL"/>
        </w:rPr>
        <w:t>30</w:t>
      </w:r>
      <w:bookmarkStart w:id="37498" w:name="_ETM_Q1_16630328"/>
      <w:bookmarkEnd w:id="37498"/>
      <w:r>
        <w:rPr>
          <w:rFonts w:hint="cs"/>
          <w:rtl/>
          <w:lang w:eastAsia="he-IL"/>
        </w:rPr>
        <w:t>5, 306, 322 עד 325 פלוס</w:t>
      </w:r>
      <w:bookmarkStart w:id="37499" w:name="_ETM_Q1_16635198"/>
      <w:bookmarkEnd w:id="37499"/>
      <w:r>
        <w:rPr>
          <w:rFonts w:hint="cs"/>
          <w:rtl/>
          <w:lang w:eastAsia="he-IL"/>
        </w:rPr>
        <w:t xml:space="preserve"> 327.</w:t>
      </w:r>
      <w:bookmarkStart w:id="37500" w:name="_ETM_Q1_16645480"/>
      <w:bookmarkStart w:id="37501" w:name="_ETM_Q1_16640957"/>
      <w:bookmarkStart w:id="37502" w:name="_ETM_Q1_16636370"/>
      <w:bookmarkStart w:id="37503" w:name="_ETM_Q1_16639593"/>
      <w:bookmarkEnd w:id="37500"/>
      <w:bookmarkEnd w:id="37501"/>
      <w:bookmarkEnd w:id="37502"/>
      <w:bookmarkEnd w:id="37503"/>
    </w:p>
    <w:p w14:paraId="5A081013" w14:textId="77777777" w:rsidR="008C7BCA" w:rsidRDefault="008C7BCA" w:rsidP="008C7BCA">
      <w:pPr>
        <w:rPr>
          <w:rtl/>
          <w:lang w:eastAsia="he-IL"/>
        </w:rPr>
      </w:pPr>
      <w:bookmarkStart w:id="37504" w:name="_ETM_Q1_16639807"/>
      <w:bookmarkEnd w:id="37504"/>
    </w:p>
    <w:p w14:paraId="5B13E62C" w14:textId="31C2A34B" w:rsidR="008C7BCA" w:rsidRDefault="008C7BCA" w:rsidP="008C7BCA">
      <w:pPr>
        <w:pStyle w:val="a4"/>
        <w:keepNext/>
        <w:rPr>
          <w:rtl/>
        </w:rPr>
      </w:pPr>
      <w:bookmarkStart w:id="37505" w:name="ET_speaker_6236_3446"/>
      <w:r w:rsidRPr="008C7BCA">
        <w:rPr>
          <w:rStyle w:val="TagStyle"/>
          <w:rtl/>
        </w:rPr>
        <w:t xml:space="preserve"> &lt;&lt; דובר &gt;&gt; </w:t>
      </w:r>
      <w:r>
        <w:rPr>
          <w:rtl/>
        </w:rPr>
        <w:t>נעמה לזימי (העבודה):</w:t>
      </w:r>
      <w:r w:rsidRPr="008C7BCA">
        <w:rPr>
          <w:rStyle w:val="TagStyle"/>
          <w:rtl/>
        </w:rPr>
        <w:t xml:space="preserve"> &lt;&lt; דובר &gt;&gt;</w:t>
      </w:r>
      <w:r w:rsidR="00707E81">
        <w:rPr>
          <w:rtl/>
        </w:rPr>
        <w:t xml:space="preserve"> </w:t>
      </w:r>
      <w:r>
        <w:rPr>
          <w:rtl/>
        </w:rPr>
        <w:t xml:space="preserve"> </w:t>
      </w:r>
      <w:bookmarkEnd w:id="37505"/>
    </w:p>
    <w:p w14:paraId="7A78825E" w14:textId="77777777" w:rsidR="008C7BCA" w:rsidRDefault="008C7BCA" w:rsidP="008C7BCA">
      <w:pPr>
        <w:pStyle w:val="KeepWithNext"/>
        <w:rPr>
          <w:rtl/>
          <w:lang w:eastAsia="he-IL"/>
        </w:rPr>
      </w:pPr>
    </w:p>
    <w:p w14:paraId="38511F74" w14:textId="40E94A79" w:rsidR="008C7BCA" w:rsidRDefault="008C7BCA" w:rsidP="008C7BCA">
      <w:pPr>
        <w:rPr>
          <w:rtl/>
          <w:lang w:eastAsia="he-IL"/>
        </w:rPr>
      </w:pPr>
      <w:bookmarkStart w:id="37506" w:name="_ETM_Q1_16644328"/>
      <w:bookmarkStart w:id="37507" w:name="_ETM_Q1_16644651"/>
      <w:bookmarkEnd w:id="37506"/>
      <w:bookmarkEnd w:id="37507"/>
      <w:r>
        <w:rPr>
          <w:rFonts w:hint="cs"/>
          <w:rtl/>
          <w:lang w:eastAsia="he-IL"/>
        </w:rPr>
        <w:t>רגע רגע קרה פה משהו קשה, נתניהו פיטר</w:t>
      </w:r>
      <w:bookmarkStart w:id="37508" w:name="_ETM_Q1_16648111"/>
      <w:bookmarkEnd w:id="37508"/>
      <w:r>
        <w:rPr>
          <w:rFonts w:hint="cs"/>
          <w:rtl/>
          <w:lang w:eastAsia="he-IL"/>
        </w:rPr>
        <w:t xml:space="preserve"> את שר</w:t>
      </w:r>
      <w:bookmarkStart w:id="37509" w:name="_ETM_Q1_16649350"/>
      <w:bookmarkEnd w:id="37509"/>
      <w:r>
        <w:rPr>
          <w:rFonts w:hint="cs"/>
          <w:rtl/>
          <w:lang w:eastAsia="he-IL"/>
        </w:rPr>
        <w:t xml:space="preserve"> הביטחון.</w:t>
      </w:r>
    </w:p>
    <w:p w14:paraId="6A75D882" w14:textId="77777777" w:rsidR="008C7BCA" w:rsidRDefault="008C7BCA" w:rsidP="008C7BCA">
      <w:pPr>
        <w:rPr>
          <w:rtl/>
          <w:lang w:eastAsia="he-IL"/>
        </w:rPr>
      </w:pPr>
      <w:bookmarkStart w:id="37510" w:name="_ETM_Q1_16650805"/>
      <w:bookmarkEnd w:id="37510"/>
    </w:p>
    <w:p w14:paraId="07920FFB" w14:textId="7D932CB7" w:rsidR="008C7BCA" w:rsidRDefault="008C7BCA" w:rsidP="008C7BCA">
      <w:pPr>
        <w:pStyle w:val="a4"/>
        <w:keepNext/>
        <w:rPr>
          <w:rtl/>
        </w:rPr>
      </w:pPr>
      <w:bookmarkStart w:id="37511" w:name="ET_speaker_5763_3447"/>
      <w:r w:rsidRPr="008C7BCA">
        <w:rPr>
          <w:rStyle w:val="TagStyle"/>
          <w:rtl/>
        </w:rPr>
        <w:t xml:space="preserve"> &lt;&lt; דובר &gt;&gt; </w:t>
      </w:r>
      <w:r>
        <w:rPr>
          <w:rtl/>
        </w:rPr>
        <w:t>משה ארבל (ש"ס):</w:t>
      </w:r>
      <w:r w:rsidRPr="008C7BCA">
        <w:rPr>
          <w:rStyle w:val="TagStyle"/>
          <w:rtl/>
        </w:rPr>
        <w:t xml:space="preserve"> &lt;&lt; דובר &gt;&gt;</w:t>
      </w:r>
      <w:r w:rsidR="00707E81">
        <w:rPr>
          <w:rtl/>
        </w:rPr>
        <w:t xml:space="preserve"> </w:t>
      </w:r>
      <w:r>
        <w:rPr>
          <w:rtl/>
        </w:rPr>
        <w:t xml:space="preserve"> </w:t>
      </w:r>
      <w:bookmarkEnd w:id="37511"/>
    </w:p>
    <w:p w14:paraId="5095A7CC" w14:textId="77777777" w:rsidR="008C7BCA" w:rsidRDefault="008C7BCA" w:rsidP="008C7BCA">
      <w:pPr>
        <w:pStyle w:val="KeepWithNext"/>
        <w:rPr>
          <w:rtl/>
          <w:lang w:eastAsia="he-IL"/>
        </w:rPr>
      </w:pPr>
    </w:p>
    <w:p w14:paraId="5118A39B" w14:textId="78E1CF03" w:rsidR="008C7BCA" w:rsidRDefault="008C7BCA" w:rsidP="008C7BCA">
      <w:pPr>
        <w:rPr>
          <w:rtl/>
          <w:lang w:eastAsia="he-IL"/>
        </w:rPr>
      </w:pPr>
      <w:bookmarkStart w:id="37512" w:name="_ETM_Q1_16654740"/>
      <w:bookmarkEnd w:id="37512"/>
      <w:r>
        <w:rPr>
          <w:rFonts w:hint="cs"/>
          <w:rtl/>
          <w:lang w:eastAsia="he-IL"/>
        </w:rPr>
        <w:t>ז</w:t>
      </w:r>
      <w:bookmarkStart w:id="37513" w:name="_ETM_Q1_16654959"/>
      <w:bookmarkEnd w:id="37513"/>
      <w:r>
        <w:rPr>
          <w:rFonts w:hint="cs"/>
          <w:rtl/>
          <w:lang w:eastAsia="he-IL"/>
        </w:rPr>
        <w:t xml:space="preserve">ה בהנמקה </w:t>
      </w:r>
      <w:bookmarkStart w:id="37514" w:name="_ETM_Q1_16651178"/>
      <w:bookmarkEnd w:id="37514"/>
      <w:r>
        <w:rPr>
          <w:rFonts w:hint="cs"/>
          <w:rtl/>
          <w:lang w:eastAsia="he-IL"/>
        </w:rPr>
        <w:t>תדברי על זה.</w:t>
      </w:r>
      <w:bookmarkStart w:id="37515" w:name="_ETM_Q1_16652799"/>
      <w:bookmarkEnd w:id="37515"/>
    </w:p>
    <w:p w14:paraId="59AD1999" w14:textId="77777777" w:rsidR="008C7BCA" w:rsidRDefault="008C7BCA" w:rsidP="008C7BCA">
      <w:pPr>
        <w:rPr>
          <w:rtl/>
          <w:lang w:eastAsia="he-IL"/>
        </w:rPr>
      </w:pPr>
      <w:bookmarkStart w:id="37516" w:name="_ETM_Q1_16654402"/>
      <w:bookmarkStart w:id="37517" w:name="_ETM_Q1_16649939"/>
      <w:bookmarkStart w:id="37518" w:name="_ETM_Q1_16645831"/>
      <w:bookmarkEnd w:id="37516"/>
      <w:bookmarkEnd w:id="37517"/>
      <w:bookmarkEnd w:id="37518"/>
    </w:p>
    <w:p w14:paraId="21601448" w14:textId="77F37A37" w:rsidR="008C7BCA" w:rsidRDefault="008C7BCA" w:rsidP="008C7BCA">
      <w:pPr>
        <w:pStyle w:val="a4"/>
        <w:keepNext/>
        <w:rPr>
          <w:rtl/>
        </w:rPr>
      </w:pPr>
      <w:bookmarkStart w:id="37519" w:name="ET_speaker_6236_3448"/>
      <w:r w:rsidRPr="008C7BCA">
        <w:rPr>
          <w:rStyle w:val="TagStyle"/>
          <w:rtl/>
        </w:rPr>
        <w:t xml:space="preserve"> &lt;&lt; דובר &gt;&gt; </w:t>
      </w:r>
      <w:r>
        <w:rPr>
          <w:rtl/>
        </w:rPr>
        <w:t>נעמה לזימי (העבודה):</w:t>
      </w:r>
      <w:r w:rsidRPr="008C7BCA">
        <w:rPr>
          <w:rStyle w:val="TagStyle"/>
          <w:rtl/>
        </w:rPr>
        <w:t xml:space="preserve"> &lt;&lt; דובר &gt;&gt;</w:t>
      </w:r>
      <w:r w:rsidR="00707E81">
        <w:rPr>
          <w:rtl/>
        </w:rPr>
        <w:t xml:space="preserve"> </w:t>
      </w:r>
      <w:r>
        <w:rPr>
          <w:rtl/>
        </w:rPr>
        <w:t xml:space="preserve"> </w:t>
      </w:r>
      <w:bookmarkEnd w:id="37519"/>
    </w:p>
    <w:p w14:paraId="324A1BA2" w14:textId="77777777" w:rsidR="008C7BCA" w:rsidRDefault="008C7BCA" w:rsidP="008C7BCA">
      <w:pPr>
        <w:pStyle w:val="KeepWithNext"/>
        <w:rPr>
          <w:rtl/>
          <w:lang w:eastAsia="he-IL"/>
        </w:rPr>
      </w:pPr>
    </w:p>
    <w:p w14:paraId="01CB407F" w14:textId="01EADAD4" w:rsidR="008C7BCA" w:rsidRDefault="008C7BCA" w:rsidP="008C7BCA">
      <w:pPr>
        <w:rPr>
          <w:rtl/>
          <w:lang w:eastAsia="he-IL"/>
        </w:rPr>
      </w:pPr>
      <w:bookmarkStart w:id="37520" w:name="_ETM_Q1_16648406"/>
      <w:bookmarkStart w:id="37521" w:name="_ETM_Q1_16648470"/>
      <w:bookmarkEnd w:id="37520"/>
      <w:bookmarkEnd w:id="37521"/>
      <w:r>
        <w:rPr>
          <w:rFonts w:hint="cs"/>
          <w:rtl/>
          <w:lang w:eastAsia="he-IL"/>
        </w:rPr>
        <w:t xml:space="preserve">פיטר את שר הביטחון, האם יש </w:t>
      </w:r>
      <w:bookmarkStart w:id="37522" w:name="_ETM_Q1_16656046"/>
      <w:bookmarkEnd w:id="37522"/>
      <w:r>
        <w:rPr>
          <w:rFonts w:hint="cs"/>
          <w:rtl/>
          <w:lang w:eastAsia="he-IL"/>
        </w:rPr>
        <w:t>לכם משהו להגיד על ההפקרות</w:t>
      </w:r>
      <w:bookmarkStart w:id="37523" w:name="_ETM_Q1_16654216"/>
      <w:bookmarkEnd w:id="37523"/>
      <w:r>
        <w:rPr>
          <w:rFonts w:hint="cs"/>
          <w:rtl/>
          <w:lang w:eastAsia="he-IL"/>
        </w:rPr>
        <w:t xml:space="preserve"> הזאת של ביטחון המדינה?</w:t>
      </w:r>
      <w:bookmarkStart w:id="37524" w:name="_ETM_Q1_16655295"/>
      <w:bookmarkEnd w:id="37524"/>
    </w:p>
    <w:p w14:paraId="42F09DA3" w14:textId="77777777" w:rsidR="008C7BCA" w:rsidRDefault="008C7BCA" w:rsidP="008C7BCA">
      <w:pPr>
        <w:rPr>
          <w:rtl/>
          <w:lang w:eastAsia="he-IL"/>
        </w:rPr>
      </w:pPr>
      <w:bookmarkStart w:id="37525" w:name="_ETM_Q1_16655778"/>
      <w:bookmarkStart w:id="37526" w:name="_ETM_Q1_16656384"/>
      <w:bookmarkEnd w:id="37525"/>
      <w:bookmarkEnd w:id="37526"/>
    </w:p>
    <w:p w14:paraId="3B20C7B3" w14:textId="3685DFE2" w:rsidR="00EC6E4D" w:rsidRDefault="00EC6E4D" w:rsidP="00EC6E4D">
      <w:pPr>
        <w:pStyle w:val="af6"/>
        <w:keepNext/>
        <w:rPr>
          <w:rtl/>
        </w:rPr>
      </w:pPr>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550D1E32" w14:textId="77777777" w:rsidR="008C7BCA" w:rsidRDefault="008C7BCA" w:rsidP="008C7BCA">
      <w:pPr>
        <w:pStyle w:val="KeepWithNext"/>
        <w:rPr>
          <w:rtl/>
          <w:lang w:eastAsia="he-IL"/>
        </w:rPr>
      </w:pPr>
    </w:p>
    <w:p w14:paraId="13B784CA" w14:textId="23A44C2E" w:rsidR="008C7BCA" w:rsidRDefault="008C7BCA" w:rsidP="008C7BCA">
      <w:pPr>
        <w:rPr>
          <w:rtl/>
          <w:lang w:eastAsia="he-IL"/>
        </w:rPr>
      </w:pPr>
      <w:bookmarkStart w:id="37527" w:name="_ETM_Q1_16657445"/>
      <w:bookmarkStart w:id="37528" w:name="_ETM_Q1_16657558"/>
      <w:bookmarkEnd w:id="37527"/>
      <w:bookmarkEnd w:id="37528"/>
      <w:r>
        <w:rPr>
          <w:rFonts w:hint="cs"/>
          <w:rtl/>
          <w:lang w:eastAsia="he-IL"/>
        </w:rPr>
        <w:t xml:space="preserve">אנחנו באמצע </w:t>
      </w:r>
      <w:bookmarkStart w:id="37529" w:name="_ETM_Q1_16659779"/>
      <w:bookmarkEnd w:id="37529"/>
      <w:r>
        <w:rPr>
          <w:rFonts w:hint="cs"/>
          <w:rtl/>
          <w:lang w:eastAsia="he-IL"/>
        </w:rPr>
        <w:t>ההקראה, בבקשה.</w:t>
      </w:r>
    </w:p>
    <w:p w14:paraId="45BAAF18" w14:textId="77777777" w:rsidR="008C7BCA" w:rsidRDefault="008C7BCA" w:rsidP="008C7BCA">
      <w:pPr>
        <w:rPr>
          <w:rtl/>
          <w:lang w:eastAsia="he-IL"/>
        </w:rPr>
      </w:pPr>
      <w:bookmarkStart w:id="37530" w:name="_ETM_Q1_16662776"/>
      <w:bookmarkEnd w:id="37530"/>
    </w:p>
    <w:p w14:paraId="07325514" w14:textId="7162D217" w:rsidR="008C7BCA" w:rsidRDefault="008C7BCA" w:rsidP="008C7BCA">
      <w:pPr>
        <w:pStyle w:val="a4"/>
        <w:keepNext/>
        <w:rPr>
          <w:rtl/>
        </w:rPr>
      </w:pPr>
      <w:bookmarkStart w:id="37531" w:name="ET_speaker_6236_3450"/>
      <w:r w:rsidRPr="008C7BCA">
        <w:rPr>
          <w:rStyle w:val="TagStyle"/>
          <w:rtl/>
        </w:rPr>
        <w:t xml:space="preserve"> &lt;&lt; דובר &gt;&gt; </w:t>
      </w:r>
      <w:r>
        <w:rPr>
          <w:rtl/>
        </w:rPr>
        <w:t>נעמה לזימי (העבודה):</w:t>
      </w:r>
      <w:r w:rsidRPr="008C7BCA">
        <w:rPr>
          <w:rStyle w:val="TagStyle"/>
          <w:rtl/>
        </w:rPr>
        <w:t xml:space="preserve"> &lt;&lt; דובר &gt;&gt;</w:t>
      </w:r>
      <w:r w:rsidR="00707E81">
        <w:rPr>
          <w:rtl/>
        </w:rPr>
        <w:t xml:space="preserve"> </w:t>
      </w:r>
      <w:r>
        <w:rPr>
          <w:rtl/>
        </w:rPr>
        <w:t xml:space="preserve"> </w:t>
      </w:r>
      <w:bookmarkEnd w:id="37531"/>
    </w:p>
    <w:p w14:paraId="3AFCFEDD" w14:textId="77777777" w:rsidR="008C7BCA" w:rsidRDefault="008C7BCA" w:rsidP="008C7BCA">
      <w:pPr>
        <w:pStyle w:val="KeepWithNext"/>
        <w:rPr>
          <w:rtl/>
          <w:lang w:eastAsia="he-IL"/>
        </w:rPr>
      </w:pPr>
    </w:p>
    <w:p w14:paraId="50CFB0EC" w14:textId="6332F626" w:rsidR="008C7BCA" w:rsidRDefault="008C7BCA" w:rsidP="008C7BCA">
      <w:pPr>
        <w:rPr>
          <w:rtl/>
          <w:lang w:eastAsia="he-IL"/>
        </w:rPr>
      </w:pPr>
      <w:bookmarkStart w:id="37532" w:name="_ETM_Q1_16660105"/>
      <w:bookmarkStart w:id="37533" w:name="_ETM_Q1_16660218"/>
      <w:bookmarkEnd w:id="37532"/>
      <w:bookmarkEnd w:id="37533"/>
      <w:r>
        <w:rPr>
          <w:rFonts w:hint="cs"/>
          <w:rtl/>
          <w:lang w:eastAsia="he-IL"/>
        </w:rPr>
        <w:t>בוודאי, שום דבר לא חשוב, לא קבינט, לא</w:t>
      </w:r>
      <w:r w:rsidR="00707E81">
        <w:rPr>
          <w:rFonts w:hint="cs"/>
          <w:rtl/>
          <w:lang w:eastAsia="he-IL"/>
        </w:rPr>
        <w:t xml:space="preserve"> </w:t>
      </w:r>
      <w:r>
        <w:rPr>
          <w:rFonts w:hint="cs"/>
          <w:rtl/>
          <w:lang w:eastAsia="he-IL"/>
        </w:rPr>
        <w:t>- -</w:t>
      </w:r>
      <w:bookmarkStart w:id="37534" w:name="_ETM_Q1_16662130"/>
      <w:bookmarkEnd w:id="37534"/>
    </w:p>
    <w:p w14:paraId="691B8E4B" w14:textId="77777777" w:rsidR="008C7BCA" w:rsidRDefault="008C7BCA" w:rsidP="008C7BCA">
      <w:pPr>
        <w:rPr>
          <w:rtl/>
          <w:lang w:eastAsia="he-IL"/>
        </w:rPr>
      </w:pPr>
      <w:bookmarkStart w:id="37535" w:name="_ETM_Q1_16662349"/>
      <w:bookmarkEnd w:id="37535"/>
    </w:p>
    <w:p w14:paraId="5781ED5A" w14:textId="3E13F164" w:rsidR="008C7BCA" w:rsidRDefault="008C7BCA" w:rsidP="008C7BCA">
      <w:pPr>
        <w:pStyle w:val="a4"/>
        <w:keepNext/>
        <w:rPr>
          <w:rtl/>
        </w:rPr>
      </w:pPr>
      <w:bookmarkStart w:id="37536" w:name="ET_speaker_שגית_אפיק_3451"/>
      <w:r w:rsidRPr="008C7BCA">
        <w:rPr>
          <w:rStyle w:val="TagStyle"/>
          <w:rtl/>
        </w:rPr>
        <w:t xml:space="preserve"> &lt;&lt; דובר &gt;&gt; </w:t>
      </w:r>
      <w:r>
        <w:rPr>
          <w:rtl/>
        </w:rPr>
        <w:t>שגית אפיק:</w:t>
      </w:r>
      <w:r w:rsidRPr="008C7BCA">
        <w:rPr>
          <w:rStyle w:val="TagStyle"/>
          <w:rtl/>
        </w:rPr>
        <w:t xml:space="preserve"> &lt;&lt; דובר &gt;&gt;</w:t>
      </w:r>
      <w:r w:rsidR="00707E81">
        <w:rPr>
          <w:rtl/>
        </w:rPr>
        <w:t xml:space="preserve"> </w:t>
      </w:r>
      <w:r>
        <w:rPr>
          <w:rtl/>
        </w:rPr>
        <w:t xml:space="preserve"> </w:t>
      </w:r>
      <w:bookmarkEnd w:id="37536"/>
    </w:p>
    <w:p w14:paraId="3D7A17C5" w14:textId="77777777" w:rsidR="008C7BCA" w:rsidRDefault="008C7BCA" w:rsidP="008C7BCA">
      <w:pPr>
        <w:pStyle w:val="KeepWithNext"/>
        <w:rPr>
          <w:rtl/>
          <w:lang w:eastAsia="he-IL"/>
        </w:rPr>
      </w:pPr>
    </w:p>
    <w:p w14:paraId="6FB8B35C" w14:textId="5CCA0637" w:rsidR="008C7BCA" w:rsidRDefault="008C7BCA" w:rsidP="008C7BCA">
      <w:pPr>
        <w:rPr>
          <w:rtl/>
          <w:lang w:eastAsia="he-IL"/>
        </w:rPr>
      </w:pPr>
      <w:bookmarkStart w:id="37537" w:name="_ETM_Q1_16663967"/>
      <w:bookmarkStart w:id="37538" w:name="_ETM_Q1_16664032"/>
      <w:bookmarkStart w:id="37539" w:name="_ETM_Q1_16659583"/>
      <w:bookmarkEnd w:id="37537"/>
      <w:bookmarkEnd w:id="37538"/>
      <w:bookmarkEnd w:id="37539"/>
      <w:r>
        <w:rPr>
          <w:rFonts w:hint="cs"/>
          <w:rtl/>
          <w:lang w:eastAsia="he-IL"/>
        </w:rPr>
        <w:t xml:space="preserve">322 עד 325 פלוס 327. תוספת המילים, נבחר, מכהן </w:t>
      </w:r>
      <w:bookmarkStart w:id="37540" w:name="_ETM_Q1_16671788"/>
      <w:bookmarkEnd w:id="37540"/>
      <w:r>
        <w:rPr>
          <w:rFonts w:hint="cs"/>
          <w:rtl/>
          <w:lang w:eastAsia="he-IL"/>
        </w:rPr>
        <w:t>וכיוצא באלה.</w:t>
      </w:r>
      <w:bookmarkStart w:id="37541" w:name="_ETM_Q1_16673755"/>
      <w:bookmarkEnd w:id="37541"/>
    </w:p>
    <w:p w14:paraId="1CDF8156" w14:textId="77777777" w:rsidR="008C7BCA" w:rsidRDefault="008C7BCA" w:rsidP="008C7BCA">
      <w:pPr>
        <w:rPr>
          <w:rtl/>
          <w:lang w:eastAsia="he-IL"/>
        </w:rPr>
      </w:pPr>
      <w:bookmarkStart w:id="37542" w:name="_ETM_Q1_16670031"/>
      <w:bookmarkEnd w:id="37542"/>
    </w:p>
    <w:p w14:paraId="7399FED5" w14:textId="656D686E" w:rsidR="00EC6E4D" w:rsidRDefault="00EC6E4D" w:rsidP="00EC6E4D">
      <w:pPr>
        <w:pStyle w:val="af6"/>
        <w:keepNext/>
        <w:rPr>
          <w:rtl/>
        </w:rPr>
      </w:pPr>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5CA2B053" w14:textId="77777777" w:rsidR="008C7BCA" w:rsidRDefault="008C7BCA" w:rsidP="008C7BCA">
      <w:pPr>
        <w:pStyle w:val="KeepWithNext"/>
        <w:rPr>
          <w:rtl/>
          <w:lang w:eastAsia="he-IL"/>
        </w:rPr>
      </w:pPr>
    </w:p>
    <w:p w14:paraId="472F748B" w14:textId="762DE26C" w:rsidR="008C7BCA" w:rsidRDefault="008C7BCA" w:rsidP="008C7BCA">
      <w:pPr>
        <w:rPr>
          <w:rtl/>
          <w:lang w:eastAsia="he-IL"/>
        </w:rPr>
      </w:pPr>
      <w:r>
        <w:rPr>
          <w:rFonts w:hint="cs"/>
          <w:rtl/>
          <w:lang w:eastAsia="he-IL"/>
        </w:rPr>
        <w:t>בב</w:t>
      </w:r>
      <w:bookmarkStart w:id="37543" w:name="_ETM_Q1_16673079"/>
      <w:bookmarkEnd w:id="37543"/>
      <w:r>
        <w:rPr>
          <w:rFonts w:hint="cs"/>
          <w:rtl/>
          <w:lang w:eastAsia="he-IL"/>
        </w:rPr>
        <w:t>ק</w:t>
      </w:r>
      <w:bookmarkStart w:id="37544" w:name="_ETM_Q1_16673144"/>
      <w:bookmarkEnd w:id="37544"/>
      <w:r>
        <w:rPr>
          <w:rFonts w:hint="cs"/>
          <w:rtl/>
          <w:lang w:eastAsia="he-IL"/>
        </w:rPr>
        <w:t>שה נעמה.</w:t>
      </w:r>
    </w:p>
    <w:p w14:paraId="1D4C5DA0" w14:textId="77777777" w:rsidR="008C7BCA" w:rsidRDefault="008C7BCA" w:rsidP="008C7BCA">
      <w:pPr>
        <w:rPr>
          <w:rtl/>
          <w:lang w:eastAsia="he-IL"/>
        </w:rPr>
      </w:pPr>
      <w:bookmarkStart w:id="37545" w:name="_ETM_Q1_16674656"/>
      <w:bookmarkStart w:id="37546" w:name="_ETM_Q1_16676154"/>
      <w:bookmarkStart w:id="37547" w:name="_ETM_Q1_16672417"/>
      <w:bookmarkEnd w:id="37545"/>
      <w:bookmarkEnd w:id="37546"/>
      <w:bookmarkEnd w:id="37547"/>
    </w:p>
    <w:p w14:paraId="30944328" w14:textId="53A98A68" w:rsidR="008C7BCA" w:rsidRDefault="008C7BCA" w:rsidP="008C7BCA">
      <w:pPr>
        <w:pStyle w:val="a4"/>
        <w:keepNext/>
        <w:rPr>
          <w:rtl/>
        </w:rPr>
      </w:pPr>
      <w:bookmarkStart w:id="37548" w:name="ET_speaker_6236_3453"/>
      <w:r w:rsidRPr="008C7BCA">
        <w:rPr>
          <w:rStyle w:val="TagStyle"/>
          <w:rtl/>
        </w:rPr>
        <w:t xml:space="preserve"> &lt;&lt; דובר &gt;&gt; </w:t>
      </w:r>
      <w:r>
        <w:rPr>
          <w:rtl/>
        </w:rPr>
        <w:t>נעמה לזימי (העבודה):</w:t>
      </w:r>
      <w:r w:rsidRPr="008C7BCA">
        <w:rPr>
          <w:rStyle w:val="TagStyle"/>
          <w:rtl/>
        </w:rPr>
        <w:t xml:space="preserve"> &lt;&lt; דובר &gt;&gt;</w:t>
      </w:r>
      <w:r w:rsidR="00707E81">
        <w:rPr>
          <w:rtl/>
        </w:rPr>
        <w:t xml:space="preserve"> </w:t>
      </w:r>
      <w:r>
        <w:rPr>
          <w:rtl/>
        </w:rPr>
        <w:t xml:space="preserve"> </w:t>
      </w:r>
      <w:bookmarkEnd w:id="37548"/>
    </w:p>
    <w:p w14:paraId="0018993E" w14:textId="77777777" w:rsidR="008C7BCA" w:rsidRDefault="008C7BCA" w:rsidP="008C7BCA">
      <w:pPr>
        <w:pStyle w:val="KeepWithNext"/>
        <w:rPr>
          <w:rtl/>
          <w:lang w:eastAsia="he-IL"/>
        </w:rPr>
      </w:pPr>
    </w:p>
    <w:p w14:paraId="556B4FC3" w14:textId="622634E9" w:rsidR="008C7BCA" w:rsidRDefault="008C7BCA" w:rsidP="008C7BCA">
      <w:pPr>
        <w:rPr>
          <w:rtl/>
          <w:lang w:eastAsia="he-IL"/>
        </w:rPr>
      </w:pPr>
      <w:bookmarkStart w:id="37549" w:name="_ETM_Q1_16673353"/>
      <w:bookmarkStart w:id="37550" w:name="_ETM_Q1_16673406"/>
      <w:bookmarkEnd w:id="37549"/>
      <w:bookmarkEnd w:id="37550"/>
      <w:r>
        <w:rPr>
          <w:rFonts w:hint="cs"/>
          <w:rtl/>
          <w:lang w:eastAsia="he-IL"/>
        </w:rPr>
        <w:t xml:space="preserve">אני אתן לאלוף שטרן להגיד מה הוא חושב </w:t>
      </w:r>
      <w:bookmarkStart w:id="37551" w:name="_ETM_Q1_16678289"/>
      <w:bookmarkEnd w:id="37551"/>
      <w:r>
        <w:rPr>
          <w:rFonts w:hint="cs"/>
          <w:rtl/>
          <w:lang w:eastAsia="he-IL"/>
        </w:rPr>
        <w:t>על זה.</w:t>
      </w:r>
    </w:p>
    <w:p w14:paraId="5BEAED00" w14:textId="77777777" w:rsidR="008C7BCA" w:rsidRDefault="008C7BCA" w:rsidP="008C7BCA">
      <w:pPr>
        <w:rPr>
          <w:rtl/>
          <w:lang w:eastAsia="he-IL"/>
        </w:rPr>
      </w:pPr>
      <w:bookmarkStart w:id="37552" w:name="_ETM_Q1_16679157"/>
      <w:bookmarkStart w:id="37553" w:name="_ETM_Q1_16679380"/>
      <w:bookmarkStart w:id="37554" w:name="_ETM_Q1_16674628"/>
      <w:bookmarkStart w:id="37555" w:name="_ETM_Q1_16675171"/>
      <w:bookmarkEnd w:id="37552"/>
      <w:bookmarkEnd w:id="37553"/>
      <w:bookmarkEnd w:id="37554"/>
      <w:bookmarkEnd w:id="37555"/>
    </w:p>
    <w:p w14:paraId="5A4D5C71" w14:textId="1E87B1BD" w:rsidR="00EC6E4D" w:rsidRDefault="00EC6E4D" w:rsidP="00EC6E4D">
      <w:pPr>
        <w:pStyle w:val="af6"/>
        <w:keepNext/>
        <w:rPr>
          <w:rtl/>
        </w:rPr>
      </w:pPr>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6EC01E4B" w14:textId="77777777" w:rsidR="008C7BCA" w:rsidRDefault="008C7BCA" w:rsidP="008C7BCA">
      <w:pPr>
        <w:pStyle w:val="KeepWithNext"/>
        <w:rPr>
          <w:rtl/>
          <w:lang w:eastAsia="he-IL"/>
        </w:rPr>
      </w:pPr>
    </w:p>
    <w:p w14:paraId="745D74AF" w14:textId="7620E944" w:rsidR="008C7BCA" w:rsidRDefault="008C7BCA" w:rsidP="008C7BCA">
      <w:pPr>
        <w:rPr>
          <w:rtl/>
          <w:lang w:eastAsia="he-IL"/>
        </w:rPr>
      </w:pPr>
      <w:r>
        <w:rPr>
          <w:rFonts w:hint="cs"/>
          <w:rtl/>
          <w:lang w:eastAsia="he-IL"/>
        </w:rPr>
        <w:t>כ</w:t>
      </w:r>
      <w:bookmarkStart w:id="37556" w:name="_ETM_Q1_16678764"/>
      <w:bookmarkEnd w:id="37556"/>
      <w:r>
        <w:rPr>
          <w:rFonts w:hint="cs"/>
          <w:rtl/>
          <w:lang w:eastAsia="he-IL"/>
        </w:rPr>
        <w:t>ן,</w:t>
      </w:r>
      <w:bookmarkStart w:id="37557" w:name="_ETM_Q1_16678851"/>
      <w:bookmarkEnd w:id="37557"/>
      <w:r>
        <w:rPr>
          <w:rFonts w:hint="cs"/>
          <w:rtl/>
          <w:lang w:eastAsia="he-IL"/>
        </w:rPr>
        <w:t xml:space="preserve"> אתה מנמק או שנצביע?</w:t>
      </w:r>
    </w:p>
    <w:p w14:paraId="3C9F2E19" w14:textId="77777777" w:rsidR="008C7BCA" w:rsidRDefault="008C7BCA" w:rsidP="008C7BCA">
      <w:pPr>
        <w:rPr>
          <w:rtl/>
          <w:lang w:eastAsia="he-IL"/>
        </w:rPr>
      </w:pPr>
      <w:bookmarkStart w:id="37558" w:name="_ETM_Q1_16681543"/>
      <w:bookmarkStart w:id="37559" w:name="_ETM_Q1_16681774"/>
      <w:bookmarkStart w:id="37560" w:name="_ETM_Q1_16676797"/>
      <w:bookmarkEnd w:id="37558"/>
      <w:bookmarkEnd w:id="37559"/>
      <w:bookmarkEnd w:id="37560"/>
    </w:p>
    <w:p w14:paraId="54DB5AE0" w14:textId="468146F6" w:rsidR="008C7BCA" w:rsidRDefault="008C7BCA" w:rsidP="008C7BCA">
      <w:pPr>
        <w:pStyle w:val="a4"/>
        <w:keepNext/>
        <w:rPr>
          <w:rtl/>
        </w:rPr>
      </w:pPr>
      <w:bookmarkStart w:id="37561" w:name="ET_speaker_5109_3455"/>
      <w:r w:rsidRPr="008C7BCA">
        <w:rPr>
          <w:rStyle w:val="TagStyle"/>
          <w:rtl/>
        </w:rPr>
        <w:t xml:space="preserve"> &lt;&lt; דובר &gt;&gt; </w:t>
      </w:r>
      <w:r>
        <w:rPr>
          <w:rtl/>
        </w:rPr>
        <w:t>אלעזר שטרן (יש עתיד):</w:t>
      </w:r>
      <w:r w:rsidRPr="008C7BCA">
        <w:rPr>
          <w:rStyle w:val="TagStyle"/>
          <w:rtl/>
        </w:rPr>
        <w:t xml:space="preserve"> &lt;&lt; דובר &gt;&gt;</w:t>
      </w:r>
      <w:r w:rsidR="00707E81">
        <w:rPr>
          <w:rtl/>
        </w:rPr>
        <w:t xml:space="preserve"> </w:t>
      </w:r>
      <w:r>
        <w:rPr>
          <w:rtl/>
        </w:rPr>
        <w:t xml:space="preserve"> </w:t>
      </w:r>
      <w:bookmarkEnd w:id="37561"/>
    </w:p>
    <w:p w14:paraId="4E5E4FA6" w14:textId="77777777" w:rsidR="008C7BCA" w:rsidRDefault="008C7BCA" w:rsidP="008C7BCA">
      <w:pPr>
        <w:pStyle w:val="KeepWithNext"/>
        <w:rPr>
          <w:rtl/>
          <w:lang w:eastAsia="he-IL"/>
        </w:rPr>
      </w:pPr>
    </w:p>
    <w:p w14:paraId="7BA3D8FA" w14:textId="1D357E31" w:rsidR="008C7BCA" w:rsidRDefault="008C7BCA" w:rsidP="008C7BCA">
      <w:pPr>
        <w:rPr>
          <w:rtl/>
          <w:lang w:eastAsia="he-IL"/>
        </w:rPr>
      </w:pPr>
      <w:r>
        <w:rPr>
          <w:rFonts w:hint="cs"/>
          <w:rtl/>
          <w:lang w:eastAsia="he-IL"/>
        </w:rPr>
        <w:t>לא</w:t>
      </w:r>
      <w:bookmarkStart w:id="37562" w:name="_ETM_Q1_16682540"/>
      <w:bookmarkEnd w:id="37562"/>
      <w:r>
        <w:rPr>
          <w:rFonts w:hint="cs"/>
          <w:rtl/>
          <w:lang w:eastAsia="he-IL"/>
        </w:rPr>
        <w:t xml:space="preserve"> </w:t>
      </w:r>
      <w:bookmarkStart w:id="37563" w:name="_ETM_Q1_16682655"/>
      <w:bookmarkEnd w:id="37563"/>
      <w:r>
        <w:rPr>
          <w:rFonts w:hint="cs"/>
          <w:rtl/>
          <w:lang w:eastAsia="he-IL"/>
        </w:rPr>
        <w:t>אני אנמק.</w:t>
      </w:r>
    </w:p>
    <w:p w14:paraId="30A7E4A6" w14:textId="77777777" w:rsidR="008C7BCA" w:rsidRDefault="008C7BCA" w:rsidP="008C7BCA">
      <w:pPr>
        <w:rPr>
          <w:rtl/>
          <w:lang w:eastAsia="he-IL"/>
        </w:rPr>
      </w:pPr>
      <w:bookmarkStart w:id="37564" w:name="_ETM_Q1_16684035"/>
      <w:bookmarkStart w:id="37565" w:name="_ETM_Q1_16684255"/>
      <w:bookmarkStart w:id="37566" w:name="_ETM_Q1_16679298"/>
      <w:bookmarkEnd w:id="37564"/>
      <w:bookmarkEnd w:id="37565"/>
      <w:bookmarkEnd w:id="37566"/>
    </w:p>
    <w:p w14:paraId="1DFD8567" w14:textId="2C0BEA5B" w:rsidR="00EC6E4D" w:rsidRDefault="00EC6E4D" w:rsidP="00EC6E4D">
      <w:pPr>
        <w:pStyle w:val="af6"/>
        <w:keepNext/>
        <w:rPr>
          <w:rtl/>
        </w:rPr>
      </w:pPr>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0C0A8AF9" w14:textId="77777777" w:rsidR="008C7BCA" w:rsidRDefault="008C7BCA" w:rsidP="008C7BCA">
      <w:pPr>
        <w:pStyle w:val="KeepWithNext"/>
        <w:rPr>
          <w:rtl/>
          <w:lang w:eastAsia="he-IL"/>
        </w:rPr>
      </w:pPr>
    </w:p>
    <w:p w14:paraId="78C4A9D3" w14:textId="375EF384" w:rsidR="008C7BCA" w:rsidRDefault="008C7BCA" w:rsidP="008C7BCA">
      <w:pPr>
        <w:rPr>
          <w:rtl/>
          <w:lang w:eastAsia="he-IL"/>
        </w:rPr>
      </w:pPr>
      <w:bookmarkStart w:id="37567" w:name="_ETM_Q1_16681053"/>
      <w:bookmarkStart w:id="37568" w:name="_ETM_Q1_16681160"/>
      <w:bookmarkEnd w:id="37567"/>
      <w:bookmarkEnd w:id="37568"/>
      <w:r>
        <w:rPr>
          <w:rFonts w:hint="cs"/>
          <w:rtl/>
          <w:lang w:eastAsia="he-IL"/>
        </w:rPr>
        <w:t>בבקשה.</w:t>
      </w:r>
      <w:bookmarkStart w:id="37569" w:name="_ETM_Q1_16682421"/>
      <w:bookmarkEnd w:id="37569"/>
    </w:p>
    <w:p w14:paraId="71A57936" w14:textId="77777777" w:rsidR="008C7BCA" w:rsidRDefault="008C7BCA" w:rsidP="008C7BCA">
      <w:pPr>
        <w:rPr>
          <w:rtl/>
          <w:lang w:eastAsia="he-IL"/>
        </w:rPr>
      </w:pPr>
      <w:bookmarkStart w:id="37570" w:name="_ETM_Q1_16682648"/>
      <w:bookmarkEnd w:id="37570"/>
    </w:p>
    <w:p w14:paraId="3DC8D9E6" w14:textId="57E5FFA6" w:rsidR="008C7BCA" w:rsidRDefault="008C7BCA" w:rsidP="008C7BCA">
      <w:pPr>
        <w:pStyle w:val="a4"/>
        <w:keepNext/>
        <w:rPr>
          <w:rtl/>
        </w:rPr>
      </w:pPr>
      <w:bookmarkStart w:id="37571" w:name="ET_speaker_5109_3457"/>
      <w:r w:rsidRPr="008C7BCA">
        <w:rPr>
          <w:rStyle w:val="TagStyle"/>
          <w:rtl/>
        </w:rPr>
        <w:t xml:space="preserve"> &lt;&lt; דובר &gt;&gt; </w:t>
      </w:r>
      <w:r>
        <w:rPr>
          <w:rtl/>
        </w:rPr>
        <w:t>אלעזר שטרן (יש עתיד):</w:t>
      </w:r>
      <w:r w:rsidRPr="008C7BCA">
        <w:rPr>
          <w:rStyle w:val="TagStyle"/>
          <w:rtl/>
        </w:rPr>
        <w:t xml:space="preserve"> &lt;&lt; דובר &gt;&gt;</w:t>
      </w:r>
      <w:r w:rsidR="00707E81">
        <w:rPr>
          <w:rtl/>
        </w:rPr>
        <w:t xml:space="preserve"> </w:t>
      </w:r>
      <w:r>
        <w:rPr>
          <w:rtl/>
        </w:rPr>
        <w:t xml:space="preserve"> </w:t>
      </w:r>
      <w:bookmarkEnd w:id="37571"/>
    </w:p>
    <w:p w14:paraId="253B122E" w14:textId="77777777" w:rsidR="008C7BCA" w:rsidRDefault="008C7BCA" w:rsidP="008C7BCA">
      <w:pPr>
        <w:pStyle w:val="KeepWithNext"/>
        <w:rPr>
          <w:rtl/>
          <w:lang w:eastAsia="he-IL"/>
        </w:rPr>
      </w:pPr>
    </w:p>
    <w:p w14:paraId="6C9F3E89" w14:textId="165243CD" w:rsidR="008C7BCA" w:rsidRDefault="008C7BCA" w:rsidP="008C7BCA">
      <w:pPr>
        <w:rPr>
          <w:rtl/>
          <w:lang w:eastAsia="he-IL"/>
        </w:rPr>
      </w:pPr>
      <w:bookmarkStart w:id="37572" w:name="_ETM_Q1_16684909"/>
      <w:bookmarkStart w:id="37573" w:name="_ETM_Q1_16685035"/>
      <w:bookmarkEnd w:id="37572"/>
      <w:bookmarkEnd w:id="37573"/>
      <w:r>
        <w:rPr>
          <w:rFonts w:hint="cs"/>
          <w:rtl/>
          <w:lang w:eastAsia="he-IL"/>
        </w:rPr>
        <w:t xml:space="preserve">אני אומר את </w:t>
      </w:r>
      <w:bookmarkStart w:id="37574" w:name="_ETM_Q1_16686069"/>
      <w:bookmarkEnd w:id="37574"/>
      <w:r>
        <w:rPr>
          <w:rFonts w:hint="cs"/>
          <w:rtl/>
          <w:lang w:eastAsia="he-IL"/>
        </w:rPr>
        <w:t xml:space="preserve">האמת, אני חושב שהפיטורים של שר הביטחון, הם רק יעצימו </w:t>
      </w:r>
      <w:bookmarkStart w:id="37575" w:name="_ETM_Q1_16694815"/>
      <w:bookmarkEnd w:id="37575"/>
      <w:r>
        <w:rPr>
          <w:rFonts w:hint="cs"/>
          <w:rtl/>
          <w:lang w:eastAsia="he-IL"/>
        </w:rPr>
        <w:t xml:space="preserve">את הסכנה הביטחונית שכולנו </w:t>
      </w:r>
      <w:bookmarkStart w:id="37576" w:name="_ETM_Q1_16694155"/>
      <w:bookmarkEnd w:id="37576"/>
      <w:r>
        <w:rPr>
          <w:rFonts w:hint="cs"/>
          <w:rtl/>
          <w:lang w:eastAsia="he-IL"/>
        </w:rPr>
        <w:t>נמצאים בתוכה, אני חושב שבצבא.</w:t>
      </w:r>
      <w:bookmarkStart w:id="37577" w:name="_ETM_Q1_16702937"/>
      <w:bookmarkEnd w:id="37577"/>
    </w:p>
    <w:p w14:paraId="6ECE4E5F" w14:textId="77777777" w:rsidR="008C7BCA" w:rsidRDefault="008C7BCA" w:rsidP="008C7BCA">
      <w:pPr>
        <w:rPr>
          <w:rtl/>
          <w:lang w:eastAsia="he-IL"/>
        </w:rPr>
      </w:pPr>
      <w:bookmarkStart w:id="37578" w:name="_ETM_Q1_16703175"/>
      <w:bookmarkStart w:id="37579" w:name="_ETM_Q1_16698201"/>
      <w:bookmarkStart w:id="37580" w:name="_ETM_Q1_16700135"/>
      <w:bookmarkEnd w:id="37578"/>
      <w:bookmarkEnd w:id="37579"/>
      <w:bookmarkEnd w:id="37580"/>
    </w:p>
    <w:p w14:paraId="7D250F3A" w14:textId="3D46F917" w:rsidR="008C7BCA" w:rsidRDefault="008C7BCA" w:rsidP="008C7BCA">
      <w:pPr>
        <w:pStyle w:val="a4"/>
        <w:keepNext/>
        <w:rPr>
          <w:rtl/>
        </w:rPr>
      </w:pPr>
      <w:bookmarkStart w:id="37581" w:name="ET_speaker_6236_3458"/>
      <w:r w:rsidRPr="008C7BCA">
        <w:rPr>
          <w:rStyle w:val="TagStyle"/>
          <w:rtl/>
        </w:rPr>
        <w:t xml:space="preserve"> &lt;&lt; דובר &gt;&gt; </w:t>
      </w:r>
      <w:r>
        <w:rPr>
          <w:rtl/>
        </w:rPr>
        <w:t>נעמה לזימי (העבודה):</w:t>
      </w:r>
      <w:r w:rsidRPr="008C7BCA">
        <w:rPr>
          <w:rStyle w:val="TagStyle"/>
          <w:rtl/>
        </w:rPr>
        <w:t xml:space="preserve"> &lt;&lt; דובר &gt;&gt;</w:t>
      </w:r>
      <w:r w:rsidR="00707E81">
        <w:rPr>
          <w:rtl/>
        </w:rPr>
        <w:t xml:space="preserve"> </w:t>
      </w:r>
      <w:r>
        <w:rPr>
          <w:rtl/>
        </w:rPr>
        <w:t xml:space="preserve"> </w:t>
      </w:r>
      <w:bookmarkEnd w:id="37581"/>
    </w:p>
    <w:p w14:paraId="77928747" w14:textId="77777777" w:rsidR="008C7BCA" w:rsidRDefault="008C7BCA" w:rsidP="008C7BCA">
      <w:pPr>
        <w:pStyle w:val="KeepWithNext"/>
        <w:rPr>
          <w:rtl/>
          <w:lang w:eastAsia="he-IL"/>
        </w:rPr>
      </w:pPr>
    </w:p>
    <w:p w14:paraId="792A530D" w14:textId="790D7705" w:rsidR="008C7BCA" w:rsidRDefault="008C7BCA" w:rsidP="008C7BCA">
      <w:pPr>
        <w:rPr>
          <w:rtl/>
          <w:lang w:eastAsia="he-IL"/>
        </w:rPr>
      </w:pPr>
      <w:bookmarkStart w:id="37582" w:name="_ETM_Q1_16702775"/>
      <w:bookmarkStart w:id="37583" w:name="_ETM_Q1_16702866"/>
      <w:bookmarkEnd w:id="37582"/>
      <w:bookmarkEnd w:id="37583"/>
      <w:r>
        <w:rPr>
          <w:rFonts w:hint="cs"/>
          <w:rtl/>
          <w:lang w:eastAsia="he-IL"/>
        </w:rPr>
        <w:t xml:space="preserve">אתה </w:t>
      </w:r>
      <w:bookmarkStart w:id="37584" w:name="_ETM_Q1_16703387"/>
      <w:bookmarkEnd w:id="37584"/>
      <w:r>
        <w:rPr>
          <w:rFonts w:hint="cs"/>
          <w:rtl/>
          <w:lang w:eastAsia="he-IL"/>
        </w:rPr>
        <w:t>בשוק אני רואה עלייך.</w:t>
      </w:r>
      <w:bookmarkStart w:id="37585" w:name="_ETM_Q1_16702043"/>
      <w:bookmarkEnd w:id="37585"/>
      <w:r>
        <w:rPr>
          <w:rFonts w:hint="cs"/>
          <w:rtl/>
          <w:lang w:eastAsia="he-IL"/>
        </w:rPr>
        <w:t xml:space="preserve"> </w:t>
      </w:r>
      <w:bookmarkStart w:id="37586" w:name="_ETM_Q1_16699472"/>
      <w:bookmarkStart w:id="37587" w:name="_ETM_Q1_16698569"/>
      <w:bookmarkEnd w:id="37586"/>
      <w:bookmarkEnd w:id="37587"/>
    </w:p>
    <w:p w14:paraId="3A3540F5" w14:textId="77777777" w:rsidR="00C640C8" w:rsidRDefault="00C640C8" w:rsidP="008C7BCA">
      <w:pPr>
        <w:rPr>
          <w:rtl/>
          <w:lang w:eastAsia="he-IL"/>
        </w:rPr>
      </w:pPr>
      <w:bookmarkStart w:id="37588" w:name="_ETM_Q1_16700034"/>
      <w:bookmarkEnd w:id="37588"/>
    </w:p>
    <w:p w14:paraId="159D73C0" w14:textId="331CC54D" w:rsidR="00EC6E4D" w:rsidRDefault="00EC6E4D" w:rsidP="00EC6E4D">
      <w:pPr>
        <w:pStyle w:val="a4"/>
        <w:keepNext/>
        <w:rPr>
          <w:rtl/>
        </w:rPr>
      </w:pPr>
      <w:bookmarkStart w:id="37589" w:name="ET_speaker_5726_3522"/>
      <w:r w:rsidRPr="00EC6E4D">
        <w:rPr>
          <w:rStyle w:val="TagStyle"/>
          <w:rtl/>
        </w:rPr>
        <w:t xml:space="preserve"> &lt;&lt; דובר &gt;&gt; </w:t>
      </w:r>
      <w:r>
        <w:rPr>
          <w:rtl/>
        </w:rPr>
        <w:t>ינון אזולאי (ש"ס):</w:t>
      </w:r>
      <w:r w:rsidRPr="00EC6E4D">
        <w:rPr>
          <w:rStyle w:val="TagStyle"/>
          <w:rtl/>
        </w:rPr>
        <w:t xml:space="preserve"> &lt;&lt; דובר &gt;&gt;</w:t>
      </w:r>
      <w:r w:rsidR="00707E81">
        <w:rPr>
          <w:rtl/>
        </w:rPr>
        <w:t xml:space="preserve"> </w:t>
      </w:r>
      <w:r>
        <w:rPr>
          <w:rtl/>
        </w:rPr>
        <w:t xml:space="preserve"> </w:t>
      </w:r>
      <w:bookmarkEnd w:id="37589"/>
    </w:p>
    <w:p w14:paraId="042E13BC" w14:textId="77777777" w:rsidR="00C640C8" w:rsidRDefault="00C640C8" w:rsidP="00C640C8">
      <w:pPr>
        <w:pStyle w:val="KeepWithNext"/>
        <w:rPr>
          <w:rtl/>
          <w:lang w:eastAsia="he-IL"/>
        </w:rPr>
      </w:pPr>
    </w:p>
    <w:p w14:paraId="7E4D3D5B" w14:textId="0E722370" w:rsidR="00C640C8" w:rsidRDefault="00C640C8" w:rsidP="00C640C8">
      <w:pPr>
        <w:rPr>
          <w:rtl/>
          <w:lang w:eastAsia="he-IL"/>
        </w:rPr>
      </w:pPr>
      <w:bookmarkStart w:id="37590" w:name="_ETM_Q1_16702271"/>
      <w:bookmarkStart w:id="37591" w:name="_ETM_Q1_16702378"/>
      <w:bookmarkEnd w:id="37590"/>
      <w:bookmarkEnd w:id="37591"/>
      <w:r>
        <w:rPr>
          <w:rFonts w:hint="cs"/>
          <w:rtl/>
          <w:lang w:eastAsia="he-IL"/>
        </w:rPr>
        <w:t>מה את מראיינת שלו?</w:t>
      </w:r>
    </w:p>
    <w:p w14:paraId="3AE2922A" w14:textId="77777777" w:rsidR="00C640C8" w:rsidRDefault="00C640C8" w:rsidP="00C640C8">
      <w:pPr>
        <w:rPr>
          <w:rtl/>
          <w:lang w:eastAsia="he-IL"/>
        </w:rPr>
      </w:pPr>
      <w:bookmarkStart w:id="37592" w:name="_ETM_Q1_16705632"/>
      <w:bookmarkEnd w:id="37592"/>
    </w:p>
    <w:p w14:paraId="37686CCF" w14:textId="6C077EB0" w:rsidR="00C640C8" w:rsidRDefault="00C640C8" w:rsidP="00C640C8">
      <w:pPr>
        <w:pStyle w:val="a4"/>
        <w:keepNext/>
        <w:rPr>
          <w:rtl/>
        </w:rPr>
      </w:pPr>
      <w:bookmarkStart w:id="37593" w:name="ET_speaker_6236_3460"/>
      <w:r w:rsidRPr="00C640C8">
        <w:rPr>
          <w:rStyle w:val="TagStyle"/>
          <w:rtl/>
        </w:rPr>
        <w:t xml:space="preserve"> &lt;&lt; דובר &gt;&gt; </w:t>
      </w:r>
      <w:r>
        <w:rPr>
          <w:rtl/>
        </w:rPr>
        <w:t>נעמה לזימי (העבודה):</w:t>
      </w:r>
      <w:r w:rsidRPr="00C640C8">
        <w:rPr>
          <w:rStyle w:val="TagStyle"/>
          <w:rtl/>
        </w:rPr>
        <w:t xml:space="preserve"> &lt;&lt; דובר &gt;&gt;</w:t>
      </w:r>
      <w:r w:rsidR="00707E81">
        <w:rPr>
          <w:rtl/>
        </w:rPr>
        <w:t xml:space="preserve"> </w:t>
      </w:r>
      <w:r>
        <w:rPr>
          <w:rtl/>
        </w:rPr>
        <w:t xml:space="preserve"> </w:t>
      </w:r>
      <w:bookmarkEnd w:id="37593"/>
    </w:p>
    <w:p w14:paraId="71F36579" w14:textId="77777777" w:rsidR="00C640C8" w:rsidRDefault="00C640C8" w:rsidP="00C640C8">
      <w:pPr>
        <w:pStyle w:val="KeepWithNext"/>
        <w:rPr>
          <w:rtl/>
          <w:lang w:eastAsia="he-IL"/>
        </w:rPr>
      </w:pPr>
    </w:p>
    <w:p w14:paraId="71EEB48E" w14:textId="6A1508C6" w:rsidR="00C640C8" w:rsidRDefault="00C640C8" w:rsidP="00C640C8">
      <w:pPr>
        <w:rPr>
          <w:rtl/>
          <w:lang w:eastAsia="he-IL"/>
        </w:rPr>
      </w:pPr>
      <w:bookmarkStart w:id="37594" w:name="_ETM_Q1_16709613"/>
      <w:bookmarkStart w:id="37595" w:name="_ETM_Q1_16709723"/>
      <w:bookmarkEnd w:id="37594"/>
      <w:bookmarkEnd w:id="37595"/>
      <w:r>
        <w:rPr>
          <w:rFonts w:hint="cs"/>
          <w:rtl/>
          <w:lang w:eastAsia="he-IL"/>
        </w:rPr>
        <w:t>אני ר</w:t>
      </w:r>
      <w:bookmarkStart w:id="37596" w:name="_ETM_Q1_16705083"/>
      <w:bookmarkEnd w:id="37596"/>
      <w:r>
        <w:rPr>
          <w:rFonts w:hint="cs"/>
          <w:rtl/>
          <w:lang w:eastAsia="he-IL"/>
        </w:rPr>
        <w:t xml:space="preserve">ואה </w:t>
      </w:r>
      <w:bookmarkStart w:id="37597" w:name="_ETM_Q1_16705430"/>
      <w:bookmarkEnd w:id="37597"/>
      <w:r>
        <w:rPr>
          <w:rFonts w:hint="cs"/>
          <w:rtl/>
          <w:lang w:eastAsia="he-IL"/>
        </w:rPr>
        <w:t>על הבן אדם שהוא בשוק שהגענו לשפל הזה, זה</w:t>
      </w:r>
      <w:bookmarkStart w:id="37598" w:name="_ETM_Q1_16711278"/>
      <w:bookmarkEnd w:id="37598"/>
      <w:r>
        <w:rPr>
          <w:rFonts w:hint="cs"/>
          <w:rtl/>
          <w:lang w:eastAsia="he-IL"/>
        </w:rPr>
        <w:t xml:space="preserve"> חרפה.</w:t>
      </w:r>
      <w:bookmarkStart w:id="37599" w:name="_ETM_Q1_16707520"/>
      <w:bookmarkStart w:id="37600" w:name="_ETM_Q1_16707992"/>
      <w:bookmarkEnd w:id="37599"/>
      <w:bookmarkEnd w:id="37600"/>
    </w:p>
    <w:p w14:paraId="1618C9F6" w14:textId="77777777" w:rsidR="00C640C8" w:rsidRDefault="00C640C8" w:rsidP="00C640C8">
      <w:pPr>
        <w:rPr>
          <w:rtl/>
          <w:lang w:eastAsia="he-IL"/>
        </w:rPr>
      </w:pPr>
      <w:bookmarkStart w:id="37601" w:name="_ETM_Q1_16708190"/>
      <w:bookmarkStart w:id="37602" w:name="_ETM_Q1_16708939"/>
      <w:bookmarkEnd w:id="37601"/>
      <w:bookmarkEnd w:id="37602"/>
    </w:p>
    <w:p w14:paraId="5079C40E" w14:textId="6814188B" w:rsidR="00EC6E4D" w:rsidRDefault="00EC6E4D" w:rsidP="00EC6E4D">
      <w:pPr>
        <w:pStyle w:val="af6"/>
        <w:keepNext/>
        <w:rPr>
          <w:rtl/>
        </w:rPr>
      </w:pPr>
      <w:bookmarkStart w:id="37603" w:name="_ETM_Q1_16709062"/>
      <w:bookmarkEnd w:id="37603"/>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7FA79CC3" w14:textId="77777777" w:rsidR="00C640C8" w:rsidRDefault="00C640C8" w:rsidP="00C640C8">
      <w:pPr>
        <w:pStyle w:val="KeepWithNext"/>
        <w:rPr>
          <w:rtl/>
          <w:lang w:eastAsia="he-IL"/>
        </w:rPr>
      </w:pPr>
    </w:p>
    <w:p w14:paraId="5C35DE13" w14:textId="670EEC26" w:rsidR="00C640C8" w:rsidRDefault="00C640C8" w:rsidP="00C640C8">
      <w:pPr>
        <w:rPr>
          <w:rtl/>
        </w:rPr>
      </w:pPr>
      <w:r>
        <w:rPr>
          <w:rFonts w:hint="cs"/>
          <w:rtl/>
        </w:rPr>
        <w:t>מי בעד? שניים, מי נגד? שמונה</w:t>
      </w:r>
      <w:bookmarkStart w:id="37604" w:name="_ETM_Q1_16711417"/>
      <w:bookmarkEnd w:id="37604"/>
      <w:r>
        <w:rPr>
          <w:rFonts w:hint="cs"/>
          <w:rtl/>
        </w:rPr>
        <w:t xml:space="preserve">, מי נמנע? </w:t>
      </w:r>
    </w:p>
    <w:p w14:paraId="199554D9" w14:textId="77777777" w:rsidR="00C640C8" w:rsidRDefault="00C640C8" w:rsidP="00C640C8">
      <w:pPr>
        <w:pStyle w:val="af1"/>
        <w:keepNext/>
        <w:rPr>
          <w:rtl/>
        </w:rPr>
      </w:pPr>
    </w:p>
    <w:p w14:paraId="10E4C96C" w14:textId="77777777" w:rsidR="00C640C8" w:rsidRDefault="00C640C8" w:rsidP="00C640C8">
      <w:pPr>
        <w:pStyle w:val="af1"/>
        <w:keepNext/>
        <w:rPr>
          <w:rtl/>
        </w:rPr>
      </w:pPr>
      <w:r>
        <w:rPr>
          <w:rtl/>
        </w:rPr>
        <w:t>הצבעה</w:t>
      </w:r>
    </w:p>
    <w:p w14:paraId="340FFDBD" w14:textId="77777777" w:rsidR="00C640C8" w:rsidRDefault="00C640C8" w:rsidP="00C640C8">
      <w:pPr>
        <w:pStyle w:val="af2"/>
        <w:rPr>
          <w:rtl/>
        </w:rPr>
      </w:pPr>
    </w:p>
    <w:p w14:paraId="64861CC4" w14:textId="77777777" w:rsidR="00C640C8" w:rsidRPr="00BA1585" w:rsidRDefault="00C640C8" w:rsidP="00C640C8">
      <w:pPr>
        <w:jc w:val="center"/>
        <w:rPr>
          <w:rtl/>
        </w:rPr>
      </w:pPr>
      <w:r>
        <w:rPr>
          <w:rFonts w:hint="cs"/>
          <w:rtl/>
        </w:rPr>
        <w:t>ההסתייגות נדחתה.</w:t>
      </w:r>
    </w:p>
    <w:p w14:paraId="080A74A2" w14:textId="77777777" w:rsidR="00C640C8" w:rsidRDefault="00C640C8" w:rsidP="00C640C8">
      <w:pPr>
        <w:rPr>
          <w:rtl/>
          <w:lang w:eastAsia="he-IL"/>
        </w:rPr>
      </w:pPr>
    </w:p>
    <w:p w14:paraId="14290DC5" w14:textId="503FA605" w:rsidR="00C640C8" w:rsidRDefault="00C640C8" w:rsidP="00C640C8">
      <w:pPr>
        <w:rPr>
          <w:rtl/>
          <w:lang w:eastAsia="he-IL"/>
        </w:rPr>
      </w:pPr>
      <w:r>
        <w:rPr>
          <w:rFonts w:hint="cs"/>
          <w:rtl/>
          <w:lang w:eastAsia="he-IL"/>
        </w:rPr>
        <w:t>אז בוא נעשה רק סדר, ההסתייגויות</w:t>
      </w:r>
      <w:bookmarkStart w:id="37605" w:name="_ETM_Q1_16713923"/>
      <w:bookmarkStart w:id="37606" w:name="_ETM_Q1_16714714"/>
      <w:bookmarkEnd w:id="37605"/>
      <w:bookmarkEnd w:id="37606"/>
      <w:r>
        <w:rPr>
          <w:rFonts w:hint="cs"/>
          <w:rtl/>
          <w:lang w:eastAsia="he-IL"/>
        </w:rPr>
        <w:t>305, 30</w:t>
      </w:r>
      <w:bookmarkStart w:id="37607" w:name="_ETM_Q1_16727271"/>
      <w:bookmarkStart w:id="37608" w:name="_ETM_Q1_16724735"/>
      <w:bookmarkStart w:id="37609" w:name="_ETM_Q1_16720071"/>
      <w:bookmarkEnd w:id="37607"/>
      <w:bookmarkEnd w:id="37608"/>
      <w:bookmarkEnd w:id="37609"/>
      <w:r>
        <w:rPr>
          <w:rFonts w:hint="cs"/>
          <w:rtl/>
          <w:lang w:eastAsia="he-IL"/>
        </w:rPr>
        <w:t>6,</w:t>
      </w:r>
      <w:bookmarkStart w:id="37610" w:name="_ETM_Q1_16722741"/>
      <w:bookmarkEnd w:id="37610"/>
      <w:r>
        <w:rPr>
          <w:rFonts w:hint="cs"/>
          <w:rtl/>
          <w:lang w:eastAsia="he-IL"/>
        </w:rPr>
        <w:t xml:space="preserve"> 322 עד </w:t>
      </w:r>
      <w:bookmarkStart w:id="37611" w:name="_ETM_Q1_16722293"/>
      <w:bookmarkStart w:id="37612" w:name="_ETM_Q1_16718018"/>
      <w:bookmarkEnd w:id="37611"/>
      <w:bookmarkEnd w:id="37612"/>
      <w:r>
        <w:rPr>
          <w:rFonts w:hint="cs"/>
          <w:rtl/>
          <w:lang w:eastAsia="he-IL"/>
        </w:rPr>
        <w:t>325 ו- 327 הוסרו.</w:t>
      </w:r>
    </w:p>
    <w:p w14:paraId="33847BCA" w14:textId="77777777" w:rsidR="00C640C8" w:rsidRDefault="00C640C8" w:rsidP="00C640C8">
      <w:pPr>
        <w:rPr>
          <w:rtl/>
          <w:lang w:eastAsia="he-IL"/>
        </w:rPr>
      </w:pPr>
    </w:p>
    <w:p w14:paraId="67864E5E" w14:textId="6D329132" w:rsidR="00C640C8" w:rsidRDefault="00C640C8" w:rsidP="00C640C8">
      <w:pPr>
        <w:pStyle w:val="a4"/>
        <w:keepNext/>
        <w:rPr>
          <w:rtl/>
        </w:rPr>
      </w:pPr>
      <w:bookmarkStart w:id="37613" w:name="ET_speaker_6236_3461"/>
      <w:r w:rsidRPr="00C640C8">
        <w:rPr>
          <w:rStyle w:val="TagStyle"/>
          <w:rtl/>
        </w:rPr>
        <w:t xml:space="preserve"> &lt;&lt; דובר &gt;&gt; </w:t>
      </w:r>
      <w:r>
        <w:rPr>
          <w:rtl/>
        </w:rPr>
        <w:t>נעמה לזימי (העבודה):</w:t>
      </w:r>
      <w:r w:rsidRPr="00C640C8">
        <w:rPr>
          <w:rStyle w:val="TagStyle"/>
          <w:rtl/>
        </w:rPr>
        <w:t xml:space="preserve"> &lt;&lt; דובר &gt;&gt;</w:t>
      </w:r>
      <w:r w:rsidR="00707E81">
        <w:rPr>
          <w:rtl/>
        </w:rPr>
        <w:t xml:space="preserve"> </w:t>
      </w:r>
      <w:r>
        <w:rPr>
          <w:rtl/>
        </w:rPr>
        <w:t xml:space="preserve"> </w:t>
      </w:r>
      <w:bookmarkEnd w:id="37613"/>
    </w:p>
    <w:p w14:paraId="7107366D" w14:textId="77777777" w:rsidR="00C640C8" w:rsidRDefault="00C640C8" w:rsidP="00C640C8">
      <w:pPr>
        <w:pStyle w:val="KeepWithNext"/>
        <w:rPr>
          <w:rtl/>
          <w:lang w:eastAsia="he-IL"/>
        </w:rPr>
      </w:pPr>
    </w:p>
    <w:p w14:paraId="3CBFF0BA" w14:textId="77777777" w:rsidR="00C640C8" w:rsidRDefault="00C640C8" w:rsidP="00C640C8">
      <w:pPr>
        <w:rPr>
          <w:rtl/>
          <w:lang w:eastAsia="he-IL"/>
        </w:rPr>
      </w:pPr>
      <w:r>
        <w:rPr>
          <w:rFonts w:hint="cs"/>
          <w:rtl/>
          <w:lang w:eastAsia="he-IL"/>
        </w:rPr>
        <w:t>רוויזיה.</w:t>
      </w:r>
      <w:bookmarkStart w:id="37614" w:name="_ETM_Q1_16735458"/>
      <w:bookmarkStart w:id="37615" w:name="_ETM_Q1_16735809"/>
      <w:bookmarkEnd w:id="37614"/>
      <w:bookmarkEnd w:id="37615"/>
    </w:p>
    <w:p w14:paraId="29633E9F" w14:textId="77777777" w:rsidR="00C640C8" w:rsidRDefault="00C640C8" w:rsidP="00C640C8">
      <w:pPr>
        <w:rPr>
          <w:rtl/>
          <w:lang w:eastAsia="he-IL"/>
        </w:rPr>
      </w:pPr>
      <w:bookmarkStart w:id="37616" w:name="_ETM_Q1_16735937"/>
      <w:bookmarkStart w:id="37617" w:name="_ETM_Q1_16738750"/>
      <w:bookmarkEnd w:id="37616"/>
      <w:bookmarkEnd w:id="37617"/>
    </w:p>
    <w:p w14:paraId="6A63201B" w14:textId="6C325C35" w:rsidR="00EC6E4D" w:rsidRDefault="00EC6E4D" w:rsidP="00EC6E4D">
      <w:pPr>
        <w:pStyle w:val="af6"/>
        <w:keepNext/>
        <w:rPr>
          <w:rtl/>
        </w:rPr>
      </w:pPr>
      <w:bookmarkStart w:id="37618" w:name="_ETM_Q1_16738919"/>
      <w:bookmarkEnd w:id="37618"/>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1C3A40D9" w14:textId="77777777" w:rsidR="00C640C8" w:rsidRDefault="00C640C8" w:rsidP="00C640C8">
      <w:pPr>
        <w:pStyle w:val="KeepWithNext"/>
        <w:rPr>
          <w:rtl/>
          <w:lang w:eastAsia="he-IL"/>
        </w:rPr>
      </w:pPr>
    </w:p>
    <w:p w14:paraId="6C85CADE" w14:textId="6BCFBE21" w:rsidR="00C640C8" w:rsidRDefault="00C640C8" w:rsidP="00C640C8">
      <w:pPr>
        <w:rPr>
          <w:rtl/>
          <w:lang w:eastAsia="he-IL"/>
        </w:rPr>
      </w:pPr>
      <w:bookmarkStart w:id="37619" w:name="_ETM_Q1_16740454"/>
      <w:bookmarkStart w:id="37620" w:name="_ETM_Q1_16740562"/>
      <w:bookmarkEnd w:id="37619"/>
      <w:bookmarkEnd w:id="37620"/>
      <w:r>
        <w:rPr>
          <w:rFonts w:hint="cs"/>
          <w:rtl/>
          <w:lang w:eastAsia="he-IL"/>
        </w:rPr>
        <w:t>329.</w:t>
      </w:r>
      <w:bookmarkStart w:id="37621" w:name="_ETM_Q1_16737492"/>
      <w:bookmarkEnd w:id="37621"/>
      <w:r>
        <w:rPr>
          <w:rFonts w:hint="cs"/>
          <w:rtl/>
          <w:lang w:eastAsia="he-IL"/>
        </w:rPr>
        <w:t xml:space="preserve"> בחוק היסוד בסעיף </w:t>
      </w:r>
      <w:bookmarkStart w:id="37622" w:name="_ETM_Q1_16741883"/>
      <w:bookmarkStart w:id="37623" w:name="_ETM_Q1_16737180"/>
      <w:bookmarkEnd w:id="37622"/>
      <w:bookmarkEnd w:id="37623"/>
      <w:r>
        <w:rPr>
          <w:rFonts w:hint="cs"/>
          <w:rtl/>
          <w:lang w:eastAsia="he-IL"/>
        </w:rPr>
        <w:t>10(א) אחרי המילים בתחילת</w:t>
      </w:r>
      <w:bookmarkStart w:id="37624" w:name="_ETM_Q1_16738598"/>
      <w:bookmarkEnd w:id="37624"/>
      <w:r>
        <w:rPr>
          <w:rFonts w:hint="cs"/>
          <w:rtl/>
          <w:lang w:eastAsia="he-IL"/>
        </w:rPr>
        <w:t xml:space="preserve"> הבקשה להביע אמון בממשלה יבוא, על</w:t>
      </w:r>
      <w:bookmarkStart w:id="37625" w:name="_ETM_Q1_16744183"/>
      <w:bookmarkEnd w:id="37625"/>
      <w:r>
        <w:rPr>
          <w:rFonts w:hint="cs"/>
          <w:rtl/>
          <w:lang w:eastAsia="he-IL"/>
        </w:rPr>
        <w:t xml:space="preserve"> ידי חברי הכנסת. בבקשה נעמה.</w:t>
      </w:r>
      <w:bookmarkStart w:id="37626" w:name="_ETM_Q1_16746339"/>
      <w:bookmarkEnd w:id="37626"/>
    </w:p>
    <w:p w14:paraId="6B8D3F2A" w14:textId="77777777" w:rsidR="00C640C8" w:rsidRDefault="00C640C8" w:rsidP="00C640C8">
      <w:pPr>
        <w:rPr>
          <w:rtl/>
          <w:lang w:eastAsia="he-IL"/>
        </w:rPr>
      </w:pPr>
      <w:bookmarkStart w:id="37627" w:name="_ETM_Q1_16746931"/>
      <w:bookmarkStart w:id="37628" w:name="_ETM_Q1_16748032"/>
      <w:bookmarkEnd w:id="37627"/>
      <w:bookmarkEnd w:id="37628"/>
    </w:p>
    <w:p w14:paraId="07EE7F27" w14:textId="51CB30B3" w:rsidR="00C640C8" w:rsidRDefault="00C640C8" w:rsidP="00C640C8">
      <w:pPr>
        <w:pStyle w:val="a4"/>
        <w:keepNext/>
        <w:rPr>
          <w:rtl/>
        </w:rPr>
      </w:pPr>
      <w:r w:rsidRPr="00C640C8">
        <w:rPr>
          <w:rStyle w:val="TagStyle"/>
          <w:rtl/>
        </w:rPr>
        <w:t xml:space="preserve"> &lt;&lt; דובר &gt;&gt; </w:t>
      </w:r>
      <w:r>
        <w:rPr>
          <w:rtl/>
        </w:rPr>
        <w:t>נעמה לזימי (העבודה):</w:t>
      </w:r>
      <w:r w:rsidRPr="00C640C8">
        <w:rPr>
          <w:rStyle w:val="TagStyle"/>
          <w:rtl/>
        </w:rPr>
        <w:t xml:space="preserve"> &lt;&lt; דובר &gt;&gt;</w:t>
      </w:r>
      <w:r w:rsidR="00707E81">
        <w:rPr>
          <w:rtl/>
        </w:rPr>
        <w:t xml:space="preserve"> </w:t>
      </w:r>
      <w:r>
        <w:rPr>
          <w:rtl/>
        </w:rPr>
        <w:t xml:space="preserve"> </w:t>
      </w:r>
    </w:p>
    <w:p w14:paraId="08E0EDDC" w14:textId="77777777" w:rsidR="00C640C8" w:rsidRDefault="00C640C8" w:rsidP="00C640C8">
      <w:pPr>
        <w:pStyle w:val="KeepWithNext"/>
        <w:rPr>
          <w:rtl/>
          <w:lang w:eastAsia="he-IL"/>
        </w:rPr>
      </w:pPr>
    </w:p>
    <w:p w14:paraId="7D3C505C" w14:textId="0146BA47" w:rsidR="00C640C8" w:rsidRDefault="00C640C8" w:rsidP="00C640C8">
      <w:pPr>
        <w:rPr>
          <w:rtl/>
          <w:lang w:eastAsia="he-IL"/>
        </w:rPr>
      </w:pPr>
      <w:bookmarkStart w:id="37629" w:name="_ETM_Q1_16750975"/>
      <w:bookmarkStart w:id="37630" w:name="_ETM_Q1_16751087"/>
      <w:bookmarkEnd w:id="37629"/>
      <w:bookmarkEnd w:id="37630"/>
      <w:r>
        <w:rPr>
          <w:rFonts w:hint="cs"/>
          <w:rtl/>
          <w:lang w:eastAsia="he-IL"/>
        </w:rPr>
        <w:t xml:space="preserve">לא, לא אני אומרת </w:t>
      </w:r>
      <w:bookmarkStart w:id="37631" w:name="_ETM_Q1_16747507"/>
      <w:bookmarkEnd w:id="37631"/>
      <w:r>
        <w:rPr>
          <w:rFonts w:hint="cs"/>
          <w:rtl/>
          <w:lang w:eastAsia="he-IL"/>
        </w:rPr>
        <w:t>נפל פה</w:t>
      </w:r>
      <w:bookmarkStart w:id="37632" w:name="_ETM_Q1_16751828"/>
      <w:bookmarkEnd w:id="37632"/>
      <w:r>
        <w:rPr>
          <w:rFonts w:hint="cs"/>
          <w:rtl/>
          <w:lang w:eastAsia="he-IL"/>
        </w:rPr>
        <w:t xml:space="preserve"> דבר, אתם</w:t>
      </w:r>
      <w:bookmarkStart w:id="37633" w:name="_ETM_Q1_16749650"/>
      <w:bookmarkEnd w:id="37633"/>
      <w:r>
        <w:rPr>
          <w:rFonts w:hint="cs"/>
          <w:rtl/>
          <w:lang w:eastAsia="he-IL"/>
        </w:rPr>
        <w:t xml:space="preserve"> מממשיכים כאילו זה סבבה ששר הביטחון,</w:t>
      </w:r>
      <w:bookmarkStart w:id="37634" w:name="_ETM_Q1_16755018"/>
      <w:bookmarkEnd w:id="37634"/>
      <w:r>
        <w:rPr>
          <w:rFonts w:hint="cs"/>
          <w:rtl/>
          <w:lang w:eastAsia="he-IL"/>
        </w:rPr>
        <w:t xml:space="preserve"> איש מהמפלגה שלך יו"ר</w:t>
      </w:r>
      <w:bookmarkStart w:id="37635" w:name="_ETM_Q1_16754404"/>
      <w:bookmarkEnd w:id="37635"/>
      <w:r>
        <w:rPr>
          <w:rFonts w:hint="cs"/>
          <w:rtl/>
          <w:lang w:eastAsia="he-IL"/>
        </w:rPr>
        <w:t xml:space="preserve"> הוועדה</w:t>
      </w:r>
      <w:bookmarkStart w:id="37636" w:name="_ETM_Q1_16755400"/>
      <w:bookmarkEnd w:id="37636"/>
      <w:r>
        <w:rPr>
          <w:rFonts w:hint="cs"/>
          <w:rtl/>
          <w:lang w:eastAsia="he-IL"/>
        </w:rPr>
        <w:t xml:space="preserve">, איש שצומח איתך </w:t>
      </w:r>
      <w:bookmarkStart w:id="37637" w:name="_ETM_Q1_16758042"/>
      <w:bookmarkEnd w:id="37637"/>
      <w:r>
        <w:rPr>
          <w:rFonts w:hint="cs"/>
          <w:rtl/>
          <w:lang w:eastAsia="he-IL"/>
        </w:rPr>
        <w:t>פשוט מבוהל מפירוק הצבא, ואתם עולם כמנהגו נוה</w:t>
      </w:r>
      <w:bookmarkStart w:id="37638" w:name="_ETM_Q1_16761807"/>
      <w:bookmarkEnd w:id="37638"/>
      <w:r>
        <w:rPr>
          <w:rFonts w:hint="cs"/>
          <w:rtl/>
          <w:lang w:eastAsia="he-IL"/>
        </w:rPr>
        <w:t>ג, הביטחון</w:t>
      </w:r>
      <w:bookmarkStart w:id="37639" w:name="_ETM_Q1_16765261"/>
      <w:bookmarkEnd w:id="37639"/>
      <w:r>
        <w:rPr>
          <w:rFonts w:hint="cs"/>
          <w:rtl/>
          <w:lang w:eastAsia="he-IL"/>
        </w:rPr>
        <w:t xml:space="preserve"> לא מעניין אתכם, שהביטחון</w:t>
      </w:r>
      <w:bookmarkStart w:id="37640" w:name="_ETM_Q1_16763241"/>
      <w:bookmarkEnd w:id="37640"/>
      <w:r>
        <w:rPr>
          <w:rFonts w:hint="cs"/>
          <w:rtl/>
          <w:lang w:eastAsia="he-IL"/>
        </w:rPr>
        <w:t xml:space="preserve"> כולו ילך לעזאזל, פיטר אותו רא</w:t>
      </w:r>
      <w:bookmarkStart w:id="37641" w:name="_ETM_Q1_16767465"/>
      <w:bookmarkEnd w:id="37641"/>
      <w:r>
        <w:rPr>
          <w:rFonts w:hint="cs"/>
          <w:rtl/>
          <w:lang w:eastAsia="he-IL"/>
        </w:rPr>
        <w:t xml:space="preserve">ש הממשלה רק </w:t>
      </w:r>
      <w:bookmarkStart w:id="37642" w:name="_ETM_Q1_16764913"/>
      <w:bookmarkEnd w:id="37642"/>
      <w:r>
        <w:rPr>
          <w:rFonts w:hint="cs"/>
          <w:rtl/>
          <w:lang w:eastAsia="he-IL"/>
        </w:rPr>
        <w:t>כי הוא ביקש דיון בקבינט ולא אישרו</w:t>
      </w:r>
      <w:bookmarkStart w:id="37643" w:name="_ETM_Q1_16771243"/>
      <w:bookmarkEnd w:id="37643"/>
      <w:r>
        <w:rPr>
          <w:rFonts w:hint="cs"/>
          <w:rtl/>
          <w:lang w:eastAsia="he-IL"/>
        </w:rPr>
        <w:t xml:space="preserve"> לו, זה נשמע</w:t>
      </w:r>
      <w:bookmarkStart w:id="37644" w:name="_ETM_Q1_16768814"/>
      <w:bookmarkEnd w:id="37644"/>
      <w:r>
        <w:rPr>
          <w:rFonts w:hint="cs"/>
          <w:rtl/>
          <w:lang w:eastAsia="he-IL"/>
        </w:rPr>
        <w:t xml:space="preserve"> לך הגיוני?</w:t>
      </w:r>
      <w:bookmarkStart w:id="37645" w:name="_ETM_Q1_16771315"/>
      <w:bookmarkEnd w:id="37645"/>
    </w:p>
    <w:p w14:paraId="66673879" w14:textId="77777777" w:rsidR="00C640C8" w:rsidRDefault="00C640C8" w:rsidP="00C640C8">
      <w:pPr>
        <w:rPr>
          <w:rtl/>
          <w:lang w:eastAsia="he-IL"/>
        </w:rPr>
      </w:pPr>
      <w:bookmarkStart w:id="37646" w:name="_ETM_Q1_16771488"/>
      <w:bookmarkStart w:id="37647" w:name="_ETM_Q1_16772021"/>
      <w:bookmarkEnd w:id="37646"/>
      <w:bookmarkEnd w:id="37647"/>
    </w:p>
    <w:p w14:paraId="77D38F89" w14:textId="690F4BB0" w:rsidR="00EC6E4D" w:rsidRDefault="00EC6E4D" w:rsidP="00EC6E4D">
      <w:pPr>
        <w:pStyle w:val="af6"/>
        <w:keepNext/>
        <w:rPr>
          <w:rtl/>
        </w:rPr>
      </w:pPr>
      <w:bookmarkStart w:id="37648" w:name="_ETM_Q1_16772210"/>
      <w:bookmarkEnd w:id="37648"/>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2EF3C6E8" w14:textId="77777777" w:rsidR="00C640C8" w:rsidRDefault="00C640C8" w:rsidP="00C640C8">
      <w:pPr>
        <w:pStyle w:val="KeepWithNext"/>
        <w:rPr>
          <w:rtl/>
          <w:lang w:eastAsia="he-IL"/>
        </w:rPr>
      </w:pPr>
    </w:p>
    <w:p w14:paraId="59226E13" w14:textId="67EE82B9" w:rsidR="00C640C8" w:rsidRDefault="00C640C8" w:rsidP="00C640C8">
      <w:pPr>
        <w:rPr>
          <w:rtl/>
        </w:rPr>
      </w:pPr>
      <w:r>
        <w:rPr>
          <w:rFonts w:hint="cs"/>
          <w:rtl/>
        </w:rPr>
        <w:t>תודה. מי בעד? אחד, מי נגד? שמונה</w:t>
      </w:r>
      <w:bookmarkStart w:id="37649" w:name="_ETM_Q1_16774140"/>
      <w:bookmarkEnd w:id="37649"/>
      <w:r>
        <w:rPr>
          <w:rFonts w:hint="cs"/>
          <w:rtl/>
        </w:rPr>
        <w:t xml:space="preserve">, מי נמנע? </w:t>
      </w:r>
    </w:p>
    <w:p w14:paraId="18E5A6CC" w14:textId="77777777" w:rsidR="00C640C8" w:rsidRDefault="00C640C8" w:rsidP="00C640C8">
      <w:pPr>
        <w:pStyle w:val="af1"/>
        <w:keepNext/>
        <w:rPr>
          <w:rtl/>
        </w:rPr>
      </w:pPr>
    </w:p>
    <w:p w14:paraId="3D3C960F" w14:textId="77777777" w:rsidR="00C640C8" w:rsidRDefault="00C640C8" w:rsidP="00C640C8">
      <w:pPr>
        <w:pStyle w:val="af1"/>
        <w:keepNext/>
        <w:rPr>
          <w:rtl/>
        </w:rPr>
      </w:pPr>
      <w:r>
        <w:rPr>
          <w:rtl/>
        </w:rPr>
        <w:t>הצבעה</w:t>
      </w:r>
    </w:p>
    <w:p w14:paraId="58558EE5" w14:textId="77777777" w:rsidR="00C640C8" w:rsidRDefault="00C640C8" w:rsidP="00C640C8">
      <w:pPr>
        <w:pStyle w:val="af2"/>
        <w:rPr>
          <w:rtl/>
        </w:rPr>
      </w:pPr>
    </w:p>
    <w:p w14:paraId="6557D20A" w14:textId="77777777" w:rsidR="00C640C8" w:rsidRPr="00BA1585" w:rsidRDefault="00C640C8" w:rsidP="00C640C8">
      <w:pPr>
        <w:jc w:val="center"/>
        <w:rPr>
          <w:rtl/>
        </w:rPr>
      </w:pPr>
      <w:r>
        <w:rPr>
          <w:rFonts w:hint="cs"/>
          <w:rtl/>
        </w:rPr>
        <w:t>ההסתייגות נדחתה.</w:t>
      </w:r>
    </w:p>
    <w:p w14:paraId="7521A438" w14:textId="77777777" w:rsidR="00C640C8" w:rsidRDefault="00C640C8" w:rsidP="00C640C8">
      <w:pPr>
        <w:rPr>
          <w:rtl/>
          <w:lang w:eastAsia="he-IL"/>
        </w:rPr>
      </w:pPr>
    </w:p>
    <w:p w14:paraId="26A5E956" w14:textId="0E826C4A" w:rsidR="00C640C8" w:rsidRDefault="00C640C8" w:rsidP="00C640C8">
      <w:pPr>
        <w:rPr>
          <w:rtl/>
          <w:lang w:eastAsia="he-IL"/>
        </w:rPr>
      </w:pPr>
      <w:bookmarkStart w:id="37650" w:name="_ETM_Q1_16778432"/>
      <w:bookmarkEnd w:id="37650"/>
      <w:r>
        <w:rPr>
          <w:rFonts w:hint="cs"/>
          <w:rtl/>
          <w:lang w:eastAsia="he-IL"/>
        </w:rPr>
        <w:t>ההסתייגות הוסרה.</w:t>
      </w:r>
      <w:bookmarkStart w:id="37651" w:name="_ETM_Q1_16779132"/>
      <w:bookmarkStart w:id="37652" w:name="_ETM_Q1_16775925"/>
      <w:bookmarkEnd w:id="37651"/>
      <w:bookmarkEnd w:id="37652"/>
    </w:p>
    <w:p w14:paraId="68C83679" w14:textId="77777777" w:rsidR="00C640C8" w:rsidRDefault="00C640C8" w:rsidP="00C640C8">
      <w:pPr>
        <w:rPr>
          <w:rtl/>
          <w:lang w:eastAsia="he-IL"/>
        </w:rPr>
      </w:pPr>
      <w:bookmarkStart w:id="37653" w:name="_ETM_Q1_16778581"/>
      <w:bookmarkStart w:id="37654" w:name="_ETM_Q1_16776289"/>
      <w:bookmarkEnd w:id="37653"/>
      <w:bookmarkEnd w:id="37654"/>
    </w:p>
    <w:p w14:paraId="70AD3706" w14:textId="085AEF4B" w:rsidR="00C640C8" w:rsidRDefault="00C640C8" w:rsidP="00C640C8">
      <w:pPr>
        <w:pStyle w:val="a4"/>
        <w:keepNext/>
        <w:rPr>
          <w:rtl/>
        </w:rPr>
      </w:pPr>
      <w:bookmarkStart w:id="37655" w:name="ET_speaker_5109_3464"/>
      <w:r w:rsidRPr="00C640C8">
        <w:rPr>
          <w:rStyle w:val="TagStyle"/>
          <w:rtl/>
        </w:rPr>
        <w:t xml:space="preserve"> &lt;&lt; דובר &gt;&gt; </w:t>
      </w:r>
      <w:r>
        <w:rPr>
          <w:rtl/>
        </w:rPr>
        <w:t>אלעזר שטרן (יש עתיד):</w:t>
      </w:r>
      <w:r w:rsidRPr="00C640C8">
        <w:rPr>
          <w:rStyle w:val="TagStyle"/>
          <w:rtl/>
        </w:rPr>
        <w:t xml:space="preserve"> &lt;&lt; דובר &gt;&gt;</w:t>
      </w:r>
      <w:r w:rsidR="00707E81">
        <w:rPr>
          <w:rtl/>
        </w:rPr>
        <w:t xml:space="preserve"> </w:t>
      </w:r>
      <w:r>
        <w:rPr>
          <w:rtl/>
        </w:rPr>
        <w:t xml:space="preserve"> </w:t>
      </w:r>
      <w:bookmarkEnd w:id="37655"/>
    </w:p>
    <w:p w14:paraId="2986B605" w14:textId="77777777" w:rsidR="00C640C8" w:rsidRDefault="00C640C8" w:rsidP="00C640C8">
      <w:pPr>
        <w:pStyle w:val="KeepWithNext"/>
        <w:rPr>
          <w:rtl/>
          <w:lang w:eastAsia="he-IL"/>
        </w:rPr>
      </w:pPr>
    </w:p>
    <w:p w14:paraId="0964439F" w14:textId="3C811B57" w:rsidR="00C640C8" w:rsidRDefault="00C640C8" w:rsidP="00C640C8">
      <w:pPr>
        <w:rPr>
          <w:rtl/>
          <w:lang w:eastAsia="he-IL"/>
        </w:rPr>
      </w:pPr>
      <w:bookmarkStart w:id="37656" w:name="_ETM_Q1_16777199"/>
      <w:bookmarkStart w:id="37657" w:name="_ETM_Q1_16777302"/>
      <w:bookmarkEnd w:id="37656"/>
      <w:bookmarkEnd w:id="37657"/>
      <w:r>
        <w:rPr>
          <w:rFonts w:hint="cs"/>
          <w:rtl/>
          <w:lang w:eastAsia="he-IL"/>
        </w:rPr>
        <w:t>אופיר</w:t>
      </w:r>
      <w:bookmarkStart w:id="37658" w:name="_ETM_Q1_16773039"/>
      <w:bookmarkEnd w:id="37658"/>
      <w:r>
        <w:rPr>
          <w:rFonts w:hint="cs"/>
          <w:rtl/>
          <w:lang w:eastAsia="he-IL"/>
        </w:rPr>
        <w:t>, אני חושב היית צריך לעשות</w:t>
      </w:r>
      <w:bookmarkStart w:id="37659" w:name="_ETM_Q1_16776787"/>
      <w:bookmarkEnd w:id="37659"/>
      <w:r>
        <w:rPr>
          <w:rFonts w:hint="cs"/>
          <w:rtl/>
          <w:lang w:eastAsia="he-IL"/>
        </w:rPr>
        <w:t xml:space="preserve"> הפסקה, אני אומר באמת, זה דברים</w:t>
      </w:r>
      <w:bookmarkStart w:id="37660" w:name="_ETM_Q1_16776626"/>
      <w:bookmarkEnd w:id="37660"/>
      <w:r>
        <w:rPr>
          <w:rFonts w:hint="cs"/>
          <w:rtl/>
          <w:lang w:eastAsia="he-IL"/>
        </w:rPr>
        <w:t xml:space="preserve"> עם משמעויות</w:t>
      </w:r>
      <w:bookmarkStart w:id="37661" w:name="_ETM_Q1_16777927"/>
      <w:bookmarkEnd w:id="37661"/>
      <w:r>
        <w:rPr>
          <w:rFonts w:hint="cs"/>
          <w:rtl/>
          <w:lang w:eastAsia="he-IL"/>
        </w:rPr>
        <w:t>.</w:t>
      </w:r>
    </w:p>
    <w:p w14:paraId="407C487F" w14:textId="77777777" w:rsidR="00C640C8" w:rsidRDefault="00C640C8" w:rsidP="00C640C8">
      <w:pPr>
        <w:rPr>
          <w:rtl/>
          <w:lang w:eastAsia="he-IL"/>
        </w:rPr>
      </w:pPr>
      <w:bookmarkStart w:id="37662" w:name="_ETM_Q1_16779170"/>
      <w:bookmarkStart w:id="37663" w:name="_ETM_Q1_16780915"/>
      <w:bookmarkEnd w:id="37662"/>
      <w:bookmarkEnd w:id="37663"/>
    </w:p>
    <w:p w14:paraId="45F55EC9" w14:textId="77777777" w:rsidR="00C640C8" w:rsidRDefault="00C640C8" w:rsidP="00C640C8">
      <w:pPr>
        <w:rPr>
          <w:rtl/>
          <w:lang w:eastAsia="he-IL"/>
        </w:rPr>
      </w:pPr>
    </w:p>
    <w:p w14:paraId="6060779A" w14:textId="3E5412D1" w:rsidR="00C640C8" w:rsidRDefault="00C640C8" w:rsidP="00C640C8">
      <w:pPr>
        <w:pStyle w:val="a4"/>
        <w:keepNext/>
        <w:rPr>
          <w:rtl/>
        </w:rPr>
      </w:pPr>
      <w:bookmarkStart w:id="37664" w:name="ET_speaker_שגית_אפיק_3465"/>
      <w:r w:rsidRPr="00C640C8">
        <w:rPr>
          <w:rStyle w:val="TagStyle"/>
          <w:rtl/>
        </w:rPr>
        <w:t xml:space="preserve"> &lt;&lt; דובר &gt;&gt; </w:t>
      </w:r>
      <w:r>
        <w:rPr>
          <w:rtl/>
        </w:rPr>
        <w:t>שגית אפיק:</w:t>
      </w:r>
      <w:r w:rsidRPr="00C640C8">
        <w:rPr>
          <w:rStyle w:val="TagStyle"/>
          <w:rtl/>
        </w:rPr>
        <w:t xml:space="preserve"> &lt;&lt; דובר &gt;&gt;</w:t>
      </w:r>
      <w:r w:rsidR="00707E81">
        <w:rPr>
          <w:rtl/>
        </w:rPr>
        <w:t xml:space="preserve"> </w:t>
      </w:r>
      <w:r>
        <w:rPr>
          <w:rtl/>
        </w:rPr>
        <w:t xml:space="preserve"> </w:t>
      </w:r>
      <w:bookmarkEnd w:id="37664"/>
    </w:p>
    <w:p w14:paraId="1ABD2103" w14:textId="77777777" w:rsidR="00C640C8" w:rsidRDefault="00C640C8" w:rsidP="00C640C8">
      <w:pPr>
        <w:pStyle w:val="KeepWithNext"/>
        <w:rPr>
          <w:rtl/>
          <w:lang w:eastAsia="he-IL"/>
        </w:rPr>
      </w:pPr>
    </w:p>
    <w:p w14:paraId="32098B4A" w14:textId="3F5F9485" w:rsidR="00C640C8" w:rsidRDefault="00C640C8" w:rsidP="00C640C8">
      <w:pPr>
        <w:rPr>
          <w:rtl/>
          <w:lang w:eastAsia="he-IL"/>
        </w:rPr>
      </w:pPr>
      <w:bookmarkStart w:id="37665" w:name="_ETM_Q1_16783148"/>
      <w:bookmarkStart w:id="37666" w:name="_ETM_Q1_16783210"/>
      <w:bookmarkStart w:id="37667" w:name="_ETM_Q1_16783616"/>
      <w:bookmarkEnd w:id="37665"/>
      <w:bookmarkEnd w:id="37666"/>
      <w:bookmarkEnd w:id="37667"/>
      <w:r>
        <w:rPr>
          <w:rFonts w:hint="cs"/>
          <w:rtl/>
          <w:lang w:eastAsia="he-IL"/>
        </w:rPr>
        <w:t xml:space="preserve">330 עד </w:t>
      </w:r>
      <w:bookmarkStart w:id="37668" w:name="_ETM_Q1_16784882"/>
      <w:bookmarkEnd w:id="37668"/>
      <w:r>
        <w:rPr>
          <w:rFonts w:hint="cs"/>
          <w:rtl/>
          <w:lang w:eastAsia="he-IL"/>
        </w:rPr>
        <w:t>3</w:t>
      </w:r>
      <w:bookmarkStart w:id="37669" w:name="_ETM_Q1_16785348"/>
      <w:bookmarkEnd w:id="37669"/>
      <w:r>
        <w:rPr>
          <w:rFonts w:hint="cs"/>
          <w:rtl/>
          <w:lang w:eastAsia="he-IL"/>
        </w:rPr>
        <w:t>45. הכל מתייחס לתוצאות של התפטרות מהממשלה כתוצאה מאישומים</w:t>
      </w:r>
      <w:bookmarkStart w:id="37670" w:name="_ETM_Q1_16794172"/>
      <w:bookmarkEnd w:id="37670"/>
      <w:r>
        <w:rPr>
          <w:rFonts w:hint="cs"/>
          <w:rtl/>
          <w:lang w:eastAsia="he-IL"/>
        </w:rPr>
        <w:t xml:space="preserve"> עם קלון, משפט פלילי, עבירות</w:t>
      </w:r>
      <w:bookmarkStart w:id="37671" w:name="_ETM_Q1_16792421"/>
      <w:bookmarkEnd w:id="37671"/>
      <w:r>
        <w:rPr>
          <w:rFonts w:hint="cs"/>
          <w:rtl/>
          <w:lang w:eastAsia="he-IL"/>
        </w:rPr>
        <w:t xml:space="preserve"> שוחד, הגשת</w:t>
      </w:r>
      <w:bookmarkStart w:id="37672" w:name="_ETM_Q1_16792559"/>
      <w:bookmarkEnd w:id="37672"/>
      <w:r>
        <w:rPr>
          <w:rFonts w:hint="cs"/>
          <w:rtl/>
          <w:lang w:eastAsia="he-IL"/>
        </w:rPr>
        <w:t xml:space="preserve"> כתבי אישום וכיוצא </w:t>
      </w:r>
      <w:bookmarkStart w:id="37673" w:name="_ETM_Q1_16794526"/>
      <w:bookmarkEnd w:id="37673"/>
      <w:r>
        <w:rPr>
          <w:rFonts w:hint="cs"/>
          <w:rtl/>
          <w:lang w:eastAsia="he-IL"/>
        </w:rPr>
        <w:t>באלה.</w:t>
      </w:r>
    </w:p>
    <w:p w14:paraId="1407DCB0" w14:textId="77777777" w:rsidR="00C640C8" w:rsidRDefault="00C640C8" w:rsidP="00C640C8">
      <w:pPr>
        <w:rPr>
          <w:rtl/>
          <w:lang w:eastAsia="he-IL"/>
        </w:rPr>
      </w:pPr>
      <w:bookmarkStart w:id="37674" w:name="_ETM_Q1_16795477"/>
      <w:bookmarkStart w:id="37675" w:name="_ETM_Q1_16796194"/>
      <w:bookmarkEnd w:id="37674"/>
      <w:bookmarkEnd w:id="37675"/>
    </w:p>
    <w:p w14:paraId="0A3671E9" w14:textId="6EDCF571" w:rsidR="00EC6E4D" w:rsidRDefault="00EC6E4D" w:rsidP="00EC6E4D">
      <w:pPr>
        <w:pStyle w:val="af6"/>
        <w:keepNext/>
        <w:rPr>
          <w:rtl/>
        </w:rPr>
      </w:pPr>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60B02344" w14:textId="77777777" w:rsidR="00C640C8" w:rsidRDefault="00C640C8" w:rsidP="00C640C8">
      <w:pPr>
        <w:pStyle w:val="KeepWithNext"/>
        <w:rPr>
          <w:rtl/>
          <w:lang w:eastAsia="he-IL"/>
        </w:rPr>
      </w:pPr>
    </w:p>
    <w:p w14:paraId="2F661D96" w14:textId="15F4CD27" w:rsidR="00C640C8" w:rsidRPr="00C640C8" w:rsidRDefault="00C640C8" w:rsidP="00C640C8">
      <w:pPr>
        <w:rPr>
          <w:rtl/>
          <w:lang w:eastAsia="he-IL"/>
        </w:rPr>
      </w:pPr>
      <w:bookmarkStart w:id="37676" w:name="_ETM_Q1_16799608"/>
      <w:bookmarkEnd w:id="37676"/>
      <w:r>
        <w:rPr>
          <w:rFonts w:hint="cs"/>
          <w:rtl/>
          <w:lang w:eastAsia="he-IL"/>
        </w:rPr>
        <w:t>ב</w:t>
      </w:r>
      <w:bookmarkStart w:id="37677" w:name="_ETM_Q1_16799705"/>
      <w:bookmarkEnd w:id="37677"/>
      <w:r>
        <w:rPr>
          <w:rFonts w:hint="cs"/>
          <w:rtl/>
          <w:lang w:eastAsia="he-IL"/>
        </w:rPr>
        <w:t>בקשה נעמה.</w:t>
      </w:r>
      <w:bookmarkStart w:id="37678" w:name="_ETM_Q1_16796744"/>
      <w:bookmarkEnd w:id="37678"/>
    </w:p>
    <w:p w14:paraId="36234237" w14:textId="77777777" w:rsidR="00C640C8" w:rsidRDefault="00C640C8" w:rsidP="00C640C8">
      <w:pPr>
        <w:rPr>
          <w:rtl/>
          <w:lang w:eastAsia="he-IL"/>
        </w:rPr>
      </w:pPr>
    </w:p>
    <w:p w14:paraId="5A6939CE" w14:textId="5C694F65" w:rsidR="00C640C8" w:rsidRDefault="00C640C8" w:rsidP="00C640C8">
      <w:pPr>
        <w:pStyle w:val="a4"/>
        <w:keepNext/>
        <w:rPr>
          <w:rtl/>
        </w:rPr>
      </w:pPr>
      <w:bookmarkStart w:id="37679" w:name="ET_speaker_5109_3467"/>
      <w:r w:rsidRPr="00C640C8">
        <w:rPr>
          <w:rStyle w:val="TagStyle"/>
          <w:rtl/>
        </w:rPr>
        <w:t xml:space="preserve"> &lt;&lt; דובר &gt;&gt; </w:t>
      </w:r>
      <w:r>
        <w:rPr>
          <w:rtl/>
        </w:rPr>
        <w:t>אלעזר שטרן (יש עתיד):</w:t>
      </w:r>
      <w:r w:rsidRPr="00C640C8">
        <w:rPr>
          <w:rStyle w:val="TagStyle"/>
          <w:rtl/>
        </w:rPr>
        <w:t xml:space="preserve"> &lt;&lt; דובר &gt;&gt;</w:t>
      </w:r>
      <w:r w:rsidR="00707E81">
        <w:rPr>
          <w:rtl/>
        </w:rPr>
        <w:t xml:space="preserve"> </w:t>
      </w:r>
      <w:r>
        <w:rPr>
          <w:rtl/>
        </w:rPr>
        <w:t xml:space="preserve"> </w:t>
      </w:r>
      <w:bookmarkEnd w:id="37679"/>
    </w:p>
    <w:p w14:paraId="2F5B4B31" w14:textId="77777777" w:rsidR="00C640C8" w:rsidRDefault="00C640C8" w:rsidP="00C640C8">
      <w:pPr>
        <w:pStyle w:val="KeepWithNext"/>
        <w:rPr>
          <w:rtl/>
          <w:lang w:eastAsia="he-IL"/>
        </w:rPr>
      </w:pPr>
    </w:p>
    <w:p w14:paraId="09F1354B" w14:textId="3AD32011" w:rsidR="00C640C8" w:rsidRDefault="00C640C8" w:rsidP="00C640C8">
      <w:pPr>
        <w:rPr>
          <w:rtl/>
          <w:lang w:eastAsia="he-IL"/>
        </w:rPr>
      </w:pPr>
      <w:bookmarkStart w:id="37680" w:name="_ETM_Q1_16799775"/>
      <w:bookmarkStart w:id="37681" w:name="_ETM_Q1_16799883"/>
      <w:bookmarkEnd w:id="37680"/>
      <w:bookmarkEnd w:id="37681"/>
      <w:r>
        <w:rPr>
          <w:rFonts w:hint="cs"/>
          <w:rtl/>
          <w:lang w:eastAsia="he-IL"/>
        </w:rPr>
        <w:t>אני אני.</w:t>
      </w:r>
    </w:p>
    <w:p w14:paraId="09A9FDA0" w14:textId="77777777" w:rsidR="00C640C8" w:rsidRDefault="00C640C8" w:rsidP="00C640C8">
      <w:pPr>
        <w:rPr>
          <w:rtl/>
          <w:lang w:eastAsia="he-IL"/>
        </w:rPr>
      </w:pPr>
      <w:bookmarkStart w:id="37682" w:name="_ETM_Q1_16800992"/>
      <w:bookmarkStart w:id="37683" w:name="_ETM_Q1_16797099"/>
      <w:bookmarkEnd w:id="37682"/>
      <w:bookmarkEnd w:id="37683"/>
    </w:p>
    <w:p w14:paraId="65BCA3ED" w14:textId="2EFD7E59" w:rsidR="00EC6E4D" w:rsidRDefault="00EC6E4D" w:rsidP="00EC6E4D">
      <w:pPr>
        <w:pStyle w:val="af6"/>
        <w:keepNext/>
        <w:rPr>
          <w:rtl/>
        </w:rPr>
      </w:pPr>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5622628C" w14:textId="77777777" w:rsidR="00C640C8" w:rsidRDefault="00C640C8" w:rsidP="00C640C8">
      <w:pPr>
        <w:pStyle w:val="KeepWithNext"/>
        <w:rPr>
          <w:rtl/>
          <w:lang w:eastAsia="he-IL"/>
        </w:rPr>
      </w:pPr>
    </w:p>
    <w:p w14:paraId="4AAD6436" w14:textId="1A7404C9" w:rsidR="00C640C8" w:rsidRDefault="00C640C8" w:rsidP="00C640C8">
      <w:pPr>
        <w:rPr>
          <w:rtl/>
          <w:lang w:eastAsia="he-IL"/>
        </w:rPr>
      </w:pPr>
      <w:bookmarkStart w:id="37684" w:name="_ETM_Q1_16801182"/>
      <w:bookmarkEnd w:id="37684"/>
      <w:r>
        <w:rPr>
          <w:rFonts w:hint="cs"/>
          <w:rtl/>
          <w:lang w:eastAsia="he-IL"/>
        </w:rPr>
        <w:t>ב</w:t>
      </w:r>
      <w:bookmarkStart w:id="37685" w:name="_ETM_Q1_16801491"/>
      <w:bookmarkEnd w:id="37685"/>
      <w:r>
        <w:rPr>
          <w:rFonts w:hint="cs"/>
          <w:rtl/>
          <w:lang w:eastAsia="he-IL"/>
        </w:rPr>
        <w:t>בקשה.</w:t>
      </w:r>
    </w:p>
    <w:p w14:paraId="3CEE991E" w14:textId="77777777" w:rsidR="00C640C8" w:rsidRDefault="00C640C8" w:rsidP="00C640C8">
      <w:pPr>
        <w:rPr>
          <w:rtl/>
          <w:lang w:eastAsia="he-IL"/>
        </w:rPr>
      </w:pPr>
      <w:bookmarkStart w:id="37686" w:name="_ETM_Q1_16802209"/>
      <w:bookmarkEnd w:id="37686"/>
    </w:p>
    <w:p w14:paraId="26309B99" w14:textId="62C2134B" w:rsidR="00C640C8" w:rsidRDefault="00C640C8" w:rsidP="00C640C8">
      <w:pPr>
        <w:pStyle w:val="a4"/>
        <w:keepNext/>
        <w:rPr>
          <w:rtl/>
        </w:rPr>
      </w:pPr>
      <w:r w:rsidRPr="00C640C8">
        <w:rPr>
          <w:rStyle w:val="TagStyle"/>
          <w:rtl/>
        </w:rPr>
        <w:t xml:space="preserve"> &lt;&lt; דובר &gt;&gt; </w:t>
      </w:r>
      <w:r>
        <w:rPr>
          <w:rtl/>
        </w:rPr>
        <w:t>אלעזר שטרן (יש עתיד):</w:t>
      </w:r>
      <w:r w:rsidRPr="00C640C8">
        <w:rPr>
          <w:rStyle w:val="TagStyle"/>
          <w:rtl/>
        </w:rPr>
        <w:t xml:space="preserve"> &lt;&lt; דובר &gt;&gt;</w:t>
      </w:r>
      <w:r w:rsidR="00707E81">
        <w:rPr>
          <w:rtl/>
        </w:rPr>
        <w:t xml:space="preserve"> </w:t>
      </w:r>
      <w:r>
        <w:rPr>
          <w:rtl/>
        </w:rPr>
        <w:t xml:space="preserve"> </w:t>
      </w:r>
    </w:p>
    <w:p w14:paraId="053E563C" w14:textId="77777777" w:rsidR="00C640C8" w:rsidRDefault="00C640C8" w:rsidP="00C640C8">
      <w:pPr>
        <w:pStyle w:val="KeepWithNext"/>
        <w:rPr>
          <w:rtl/>
          <w:lang w:eastAsia="he-IL"/>
        </w:rPr>
      </w:pPr>
    </w:p>
    <w:p w14:paraId="1072DE12" w14:textId="1D0A9667" w:rsidR="00C640C8" w:rsidRDefault="00C640C8" w:rsidP="00C640C8">
      <w:pPr>
        <w:rPr>
          <w:rtl/>
          <w:lang w:eastAsia="he-IL"/>
        </w:rPr>
      </w:pPr>
      <w:bookmarkStart w:id="37687" w:name="_ETM_Q1_16804485"/>
      <w:bookmarkStart w:id="37688" w:name="_ETM_Q1_16804604"/>
      <w:bookmarkEnd w:id="37687"/>
      <w:bookmarkEnd w:id="37688"/>
      <w:r>
        <w:rPr>
          <w:rFonts w:hint="cs"/>
          <w:rtl/>
          <w:lang w:eastAsia="he-IL"/>
        </w:rPr>
        <w:t xml:space="preserve">אני חושב </w:t>
      </w:r>
      <w:bookmarkStart w:id="37689" w:name="_ETM_Q1_16800558"/>
      <w:bookmarkEnd w:id="37689"/>
      <w:r>
        <w:rPr>
          <w:rFonts w:hint="cs"/>
          <w:rtl/>
          <w:lang w:eastAsia="he-IL"/>
        </w:rPr>
        <w:t>שמה שהקריאה עכשיו היועצת המשפטית לכנסת,</w:t>
      </w:r>
      <w:bookmarkStart w:id="37690" w:name="_ETM_Q1_16806967"/>
      <w:bookmarkEnd w:id="37690"/>
      <w:r>
        <w:rPr>
          <w:rFonts w:hint="cs"/>
          <w:rtl/>
          <w:lang w:eastAsia="he-IL"/>
        </w:rPr>
        <w:t xml:space="preserve"> של עבירות בגלל דברים</w:t>
      </w:r>
      <w:bookmarkStart w:id="37691" w:name="_ETM_Q1_16806523"/>
      <w:bookmarkEnd w:id="37691"/>
      <w:r>
        <w:rPr>
          <w:rFonts w:hint="cs"/>
          <w:rtl/>
          <w:lang w:eastAsia="he-IL"/>
        </w:rPr>
        <w:t xml:space="preserve"> שעשו עימם קלון ו</w:t>
      </w:r>
      <w:bookmarkStart w:id="37692" w:name="_ETM_Q1_16812425"/>
      <w:bookmarkEnd w:id="37692"/>
      <w:r>
        <w:rPr>
          <w:rFonts w:hint="cs"/>
          <w:rtl/>
          <w:lang w:eastAsia="he-IL"/>
        </w:rPr>
        <w:t>כל הרשימה הזאת, אל מול זה ששר ביטחון מבקש דיון בקבינט</w:t>
      </w:r>
      <w:bookmarkStart w:id="37693" w:name="_ETM_Q1_16820099"/>
      <w:bookmarkEnd w:id="37693"/>
      <w:r>
        <w:rPr>
          <w:rFonts w:hint="cs"/>
          <w:rtl/>
          <w:lang w:eastAsia="he-IL"/>
        </w:rPr>
        <w:t>, זאת הפקרות ביטחונית ממעלה ראשונה, זאת אומרת אלה טיעונים</w:t>
      </w:r>
      <w:bookmarkStart w:id="37694" w:name="_ETM_Q1_16823481"/>
      <w:bookmarkEnd w:id="37694"/>
      <w:r>
        <w:rPr>
          <w:rFonts w:hint="cs"/>
          <w:rtl/>
          <w:lang w:eastAsia="he-IL"/>
        </w:rPr>
        <w:t xml:space="preserve"> שהיה אולי</w:t>
      </w:r>
      <w:bookmarkStart w:id="37695" w:name="_ETM_Q1_16824109"/>
      <w:bookmarkEnd w:id="37695"/>
      <w:r>
        <w:rPr>
          <w:rFonts w:hint="cs"/>
          <w:rtl/>
          <w:lang w:eastAsia="he-IL"/>
        </w:rPr>
        <w:t xml:space="preserve"> אפשר</w:t>
      </w:r>
      <w:bookmarkStart w:id="37696" w:name="_ETM_Q1_16821586"/>
      <w:bookmarkEnd w:id="37696"/>
      <w:r>
        <w:rPr>
          <w:rFonts w:hint="cs"/>
          <w:rtl/>
          <w:lang w:eastAsia="he-IL"/>
        </w:rPr>
        <w:t xml:space="preserve"> לדבר איתם, אבל שבגלל ששר הביטחון הציג לראש</w:t>
      </w:r>
      <w:bookmarkStart w:id="37697" w:name="_ETM_Q1_16832628"/>
      <w:bookmarkEnd w:id="37697"/>
      <w:r>
        <w:rPr>
          <w:rFonts w:hint="cs"/>
          <w:rtl/>
          <w:lang w:eastAsia="he-IL"/>
        </w:rPr>
        <w:t xml:space="preserve"> הממשלה מצב וביקש</w:t>
      </w:r>
      <w:bookmarkStart w:id="37698" w:name="_ETM_Q1_16833621"/>
      <w:bookmarkEnd w:id="37698"/>
      <w:r>
        <w:rPr>
          <w:rFonts w:hint="cs"/>
          <w:rtl/>
          <w:lang w:eastAsia="he-IL"/>
        </w:rPr>
        <w:t xml:space="preserve"> ממנו לקיים דיון בקבינט, אני </w:t>
      </w:r>
      <w:bookmarkStart w:id="37699" w:name="_ETM_Q1_16837721"/>
      <w:bookmarkEnd w:id="37699"/>
      <w:r>
        <w:rPr>
          <w:rFonts w:hint="cs"/>
          <w:rtl/>
          <w:lang w:eastAsia="he-IL"/>
        </w:rPr>
        <w:t xml:space="preserve">אומר את האמת, אני לא יודע איפה הגבולות, </w:t>
      </w:r>
      <w:bookmarkStart w:id="37700" w:name="_ETM_Q1_16839344"/>
      <w:bookmarkEnd w:id="37700"/>
      <w:r>
        <w:rPr>
          <w:rFonts w:hint="cs"/>
          <w:rtl/>
          <w:lang w:eastAsia="he-IL"/>
        </w:rPr>
        <w:t>אני רואה</w:t>
      </w:r>
      <w:bookmarkStart w:id="37701" w:name="_ETM_Q1_16840248"/>
      <w:bookmarkEnd w:id="37701"/>
      <w:r>
        <w:rPr>
          <w:rFonts w:hint="cs"/>
          <w:rtl/>
          <w:lang w:eastAsia="he-IL"/>
        </w:rPr>
        <w:t xml:space="preserve"> בזה פגיעה קשה מאוד בביטחון מדינת ישראל.</w:t>
      </w:r>
      <w:bookmarkStart w:id="37702" w:name="_ETM_Q1_16845992"/>
      <w:bookmarkEnd w:id="37702"/>
    </w:p>
    <w:p w14:paraId="2E440C08" w14:textId="77777777" w:rsidR="00C640C8" w:rsidRDefault="00C640C8" w:rsidP="00C640C8">
      <w:pPr>
        <w:rPr>
          <w:rtl/>
          <w:lang w:eastAsia="he-IL"/>
        </w:rPr>
      </w:pPr>
      <w:bookmarkStart w:id="37703" w:name="_ETM_Q1_16846153"/>
      <w:bookmarkStart w:id="37704" w:name="_ETM_Q1_16846317"/>
      <w:bookmarkEnd w:id="37703"/>
      <w:bookmarkEnd w:id="37704"/>
    </w:p>
    <w:p w14:paraId="10E9A25A" w14:textId="09683837" w:rsidR="00EC6E4D" w:rsidRDefault="00EC6E4D" w:rsidP="00EC6E4D">
      <w:pPr>
        <w:pStyle w:val="af6"/>
        <w:keepNext/>
        <w:rPr>
          <w:rtl/>
        </w:rPr>
      </w:pPr>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43F5E557" w14:textId="77777777" w:rsidR="00C640C8" w:rsidRDefault="00C640C8" w:rsidP="00C640C8">
      <w:pPr>
        <w:pStyle w:val="KeepWithNext"/>
        <w:rPr>
          <w:rtl/>
          <w:lang w:eastAsia="he-IL"/>
        </w:rPr>
      </w:pPr>
    </w:p>
    <w:p w14:paraId="4B6C1040" w14:textId="45C1CE99" w:rsidR="00C640C8" w:rsidRDefault="00C640C8" w:rsidP="00C640C8">
      <w:pPr>
        <w:rPr>
          <w:rtl/>
        </w:rPr>
      </w:pPr>
      <w:r>
        <w:rPr>
          <w:rFonts w:hint="cs"/>
          <w:rtl/>
        </w:rPr>
        <w:t xml:space="preserve">תודה. מי בעד? שניים, מי נגד? שמונה, מי נמנע? </w:t>
      </w:r>
    </w:p>
    <w:p w14:paraId="0BB83255" w14:textId="77777777" w:rsidR="00C640C8" w:rsidRDefault="00C640C8" w:rsidP="00C640C8">
      <w:pPr>
        <w:pStyle w:val="af1"/>
        <w:keepNext/>
        <w:rPr>
          <w:rtl/>
        </w:rPr>
      </w:pPr>
    </w:p>
    <w:p w14:paraId="346F9A81" w14:textId="77777777" w:rsidR="00C640C8" w:rsidRDefault="00C640C8" w:rsidP="00C640C8">
      <w:pPr>
        <w:pStyle w:val="af1"/>
        <w:keepNext/>
        <w:rPr>
          <w:rtl/>
        </w:rPr>
      </w:pPr>
      <w:r>
        <w:rPr>
          <w:rtl/>
        </w:rPr>
        <w:t>הצבעה</w:t>
      </w:r>
    </w:p>
    <w:p w14:paraId="38872679" w14:textId="77777777" w:rsidR="00C640C8" w:rsidRDefault="00C640C8" w:rsidP="00C640C8">
      <w:pPr>
        <w:pStyle w:val="af2"/>
        <w:rPr>
          <w:rtl/>
        </w:rPr>
      </w:pPr>
    </w:p>
    <w:p w14:paraId="33DBC11B" w14:textId="77777777" w:rsidR="00C640C8" w:rsidRPr="00BA1585" w:rsidRDefault="00C640C8" w:rsidP="00C640C8">
      <w:pPr>
        <w:jc w:val="center"/>
        <w:rPr>
          <w:rtl/>
        </w:rPr>
      </w:pPr>
      <w:r>
        <w:rPr>
          <w:rFonts w:hint="cs"/>
          <w:rtl/>
        </w:rPr>
        <w:t>ההסתייגות נדחתה.</w:t>
      </w:r>
    </w:p>
    <w:p w14:paraId="108BF7C9" w14:textId="77777777" w:rsidR="00C640C8" w:rsidRDefault="00C640C8" w:rsidP="00C640C8">
      <w:pPr>
        <w:rPr>
          <w:rtl/>
          <w:lang w:eastAsia="he-IL"/>
        </w:rPr>
      </w:pPr>
    </w:p>
    <w:p w14:paraId="64AD9EBA" w14:textId="77777777" w:rsidR="00C640C8" w:rsidRDefault="00C640C8" w:rsidP="00C640C8">
      <w:pPr>
        <w:rPr>
          <w:rtl/>
          <w:lang w:eastAsia="he-IL"/>
        </w:rPr>
      </w:pPr>
      <w:r>
        <w:rPr>
          <w:rFonts w:hint="cs"/>
          <w:rtl/>
          <w:lang w:eastAsia="he-IL"/>
        </w:rPr>
        <w:t>ההסתייגויות הוסרו.</w:t>
      </w:r>
    </w:p>
    <w:p w14:paraId="6B69BE19" w14:textId="77777777" w:rsidR="00C640C8" w:rsidRDefault="00C640C8" w:rsidP="00C640C8">
      <w:pPr>
        <w:rPr>
          <w:rtl/>
          <w:lang w:eastAsia="he-IL"/>
        </w:rPr>
      </w:pPr>
    </w:p>
    <w:p w14:paraId="52AEBD31" w14:textId="2910A629" w:rsidR="00C640C8" w:rsidRDefault="00C640C8" w:rsidP="00C640C8">
      <w:pPr>
        <w:pStyle w:val="a4"/>
        <w:keepNext/>
        <w:rPr>
          <w:rtl/>
        </w:rPr>
      </w:pPr>
      <w:r w:rsidRPr="00B201A9">
        <w:rPr>
          <w:rStyle w:val="TagStyle"/>
          <w:rtl/>
        </w:rPr>
        <w:t xml:space="preserve">&lt;&lt; דובר &gt;&gt; </w:t>
      </w:r>
      <w:r>
        <w:rPr>
          <w:rtl/>
        </w:rPr>
        <w:t>שגית אפיק:</w:t>
      </w:r>
      <w:r w:rsidRPr="00B201A9">
        <w:rPr>
          <w:rStyle w:val="TagStyle"/>
          <w:rtl/>
        </w:rPr>
        <w:t xml:space="preserve"> &lt;&lt; דובר &gt;&gt;</w:t>
      </w:r>
      <w:r w:rsidR="00707E81">
        <w:rPr>
          <w:rtl/>
        </w:rPr>
        <w:t xml:space="preserve"> </w:t>
      </w:r>
      <w:r>
        <w:rPr>
          <w:rtl/>
        </w:rPr>
        <w:t xml:space="preserve"> </w:t>
      </w:r>
    </w:p>
    <w:p w14:paraId="75830477" w14:textId="224E0822" w:rsidR="00C640C8" w:rsidRDefault="00C640C8" w:rsidP="00C640C8">
      <w:pPr>
        <w:rPr>
          <w:rtl/>
          <w:lang w:eastAsia="he-IL"/>
        </w:rPr>
      </w:pPr>
      <w:bookmarkStart w:id="37705" w:name="_ETM_Q1_16847294"/>
      <w:bookmarkStart w:id="37706" w:name="_ETM_Q1_16735906"/>
      <w:bookmarkStart w:id="37707" w:name="_ETM_Q1_16795690"/>
      <w:bookmarkStart w:id="37708" w:name="_ETM_Q1_16854114"/>
      <w:bookmarkEnd w:id="37705"/>
      <w:bookmarkEnd w:id="37706"/>
      <w:bookmarkEnd w:id="37707"/>
      <w:bookmarkEnd w:id="37708"/>
    </w:p>
    <w:p w14:paraId="4C42D5FD" w14:textId="242D27F0" w:rsidR="00C640C8" w:rsidRDefault="00195A68" w:rsidP="00195A68">
      <w:pPr>
        <w:rPr>
          <w:rtl/>
          <w:lang w:eastAsia="he-IL"/>
        </w:rPr>
      </w:pPr>
      <w:bookmarkStart w:id="37709" w:name="_ETM_Q1_16854772"/>
      <w:bookmarkStart w:id="37710" w:name="_ETM_Q1_16861877"/>
      <w:bookmarkStart w:id="37711" w:name="_ETM_Q1_16857387"/>
      <w:bookmarkStart w:id="37712" w:name="_ETM_Q1_16852827"/>
      <w:bookmarkStart w:id="37713" w:name="_ETM_Q1_16849144"/>
      <w:bookmarkStart w:id="37714" w:name="_ETM_Q1_16844592"/>
      <w:bookmarkStart w:id="37715" w:name="_ETM_Q1_16736040"/>
      <w:bookmarkEnd w:id="37709"/>
      <w:bookmarkEnd w:id="37710"/>
      <w:bookmarkEnd w:id="37711"/>
      <w:bookmarkEnd w:id="37712"/>
      <w:bookmarkEnd w:id="37713"/>
      <w:bookmarkEnd w:id="37714"/>
      <w:bookmarkEnd w:id="37715"/>
      <w:r>
        <w:rPr>
          <w:rFonts w:hint="cs"/>
          <w:rtl/>
          <w:lang w:eastAsia="he-IL"/>
        </w:rPr>
        <w:t>347. תוקם ועדה</w:t>
      </w:r>
      <w:bookmarkStart w:id="37716" w:name="_ETM_Q1_16851631"/>
      <w:bookmarkEnd w:id="37716"/>
      <w:r w:rsidR="00707E81">
        <w:rPr>
          <w:rFonts w:hint="cs"/>
          <w:rtl/>
          <w:lang w:eastAsia="he-IL"/>
        </w:rPr>
        <w:t xml:space="preserve"> </w:t>
      </w:r>
      <w:r>
        <w:rPr>
          <w:rFonts w:hint="cs"/>
          <w:rtl/>
          <w:lang w:eastAsia="he-IL"/>
        </w:rPr>
        <w:t>- -</w:t>
      </w:r>
      <w:bookmarkStart w:id="37717" w:name="_ETM_Q1_16855977"/>
      <w:bookmarkEnd w:id="37717"/>
    </w:p>
    <w:p w14:paraId="4874794B" w14:textId="77777777" w:rsidR="00195A68" w:rsidRDefault="00195A68" w:rsidP="00195A68">
      <w:pPr>
        <w:rPr>
          <w:rtl/>
          <w:lang w:eastAsia="he-IL"/>
        </w:rPr>
      </w:pPr>
      <w:bookmarkStart w:id="37718" w:name="_ETM_Q1_16856189"/>
      <w:bookmarkStart w:id="37719" w:name="_ETM_Q1_16851319"/>
      <w:bookmarkStart w:id="37720" w:name="_ETM_Q1_16851925"/>
      <w:bookmarkEnd w:id="37718"/>
      <w:bookmarkEnd w:id="37719"/>
      <w:bookmarkEnd w:id="37720"/>
    </w:p>
    <w:p w14:paraId="6E0615B5" w14:textId="0EB8851E" w:rsidR="00EC6E4D" w:rsidRDefault="00EC6E4D" w:rsidP="00EC6E4D">
      <w:pPr>
        <w:pStyle w:val="af6"/>
        <w:keepNext/>
        <w:rPr>
          <w:rtl/>
        </w:rPr>
      </w:pPr>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2043454A" w14:textId="77777777" w:rsidR="00195A68" w:rsidRDefault="00195A68" w:rsidP="00195A68">
      <w:pPr>
        <w:pStyle w:val="KeepWithNext"/>
        <w:rPr>
          <w:rtl/>
          <w:lang w:eastAsia="he-IL"/>
        </w:rPr>
      </w:pPr>
    </w:p>
    <w:p w14:paraId="6EAE42F8" w14:textId="5831AAF1" w:rsidR="00195A68" w:rsidRDefault="00195A68" w:rsidP="00195A68">
      <w:pPr>
        <w:rPr>
          <w:rtl/>
          <w:lang w:eastAsia="he-IL"/>
        </w:rPr>
      </w:pPr>
      <w:r>
        <w:rPr>
          <w:rFonts w:hint="cs"/>
          <w:rtl/>
          <w:lang w:eastAsia="he-IL"/>
        </w:rPr>
        <w:t>רג</w:t>
      </w:r>
      <w:bookmarkStart w:id="37721" w:name="_ETM_Q1_16854533"/>
      <w:bookmarkEnd w:id="37721"/>
      <w:r>
        <w:rPr>
          <w:rFonts w:hint="cs"/>
          <w:rtl/>
          <w:lang w:eastAsia="he-IL"/>
        </w:rPr>
        <w:t>ע</w:t>
      </w:r>
      <w:bookmarkStart w:id="37722" w:name="_ETM_Q1_16854698"/>
      <w:bookmarkEnd w:id="37722"/>
      <w:r>
        <w:rPr>
          <w:rFonts w:hint="cs"/>
          <w:rtl/>
          <w:lang w:eastAsia="he-IL"/>
        </w:rPr>
        <w:t>, מה עם 346?</w:t>
      </w:r>
    </w:p>
    <w:p w14:paraId="51E6375A" w14:textId="77777777" w:rsidR="00C640C8" w:rsidRDefault="00C640C8" w:rsidP="008C7BCA">
      <w:pPr>
        <w:rPr>
          <w:rtl/>
          <w:lang w:eastAsia="he-IL"/>
        </w:rPr>
      </w:pPr>
      <w:bookmarkStart w:id="37723" w:name="_ETM_Q1_16858208"/>
      <w:bookmarkEnd w:id="37723"/>
    </w:p>
    <w:p w14:paraId="339FFA3A" w14:textId="03C6354F" w:rsidR="00195A68" w:rsidRDefault="00195A68" w:rsidP="00195A68">
      <w:pPr>
        <w:pStyle w:val="a4"/>
        <w:keepNext/>
        <w:rPr>
          <w:rtl/>
        </w:rPr>
      </w:pPr>
      <w:bookmarkStart w:id="37724" w:name="ET_speaker_שגית_אפיק_3471"/>
      <w:r w:rsidRPr="00195A68">
        <w:rPr>
          <w:rStyle w:val="TagStyle"/>
          <w:rtl/>
        </w:rPr>
        <w:t xml:space="preserve"> &lt;&lt; דובר &gt;&gt; </w:t>
      </w:r>
      <w:r>
        <w:rPr>
          <w:rtl/>
        </w:rPr>
        <w:t>שגית אפיק:</w:t>
      </w:r>
      <w:r w:rsidRPr="00195A68">
        <w:rPr>
          <w:rStyle w:val="TagStyle"/>
          <w:rtl/>
        </w:rPr>
        <w:t xml:space="preserve"> &lt;&lt; דובר &gt;&gt;</w:t>
      </w:r>
      <w:r w:rsidR="00707E81">
        <w:rPr>
          <w:rtl/>
        </w:rPr>
        <w:t xml:space="preserve"> </w:t>
      </w:r>
      <w:r>
        <w:rPr>
          <w:rtl/>
        </w:rPr>
        <w:t xml:space="preserve"> </w:t>
      </w:r>
      <w:bookmarkEnd w:id="37724"/>
    </w:p>
    <w:p w14:paraId="1E873157" w14:textId="77777777" w:rsidR="00195A68" w:rsidRDefault="00195A68" w:rsidP="00195A68">
      <w:pPr>
        <w:pStyle w:val="KeepWithNext"/>
        <w:rPr>
          <w:rtl/>
          <w:lang w:eastAsia="he-IL"/>
        </w:rPr>
      </w:pPr>
    </w:p>
    <w:p w14:paraId="358969D8" w14:textId="02D49309" w:rsidR="00195A68" w:rsidRDefault="00195A68" w:rsidP="00195A68">
      <w:pPr>
        <w:rPr>
          <w:rtl/>
          <w:lang w:eastAsia="he-IL"/>
        </w:rPr>
      </w:pPr>
      <w:bookmarkStart w:id="37725" w:name="_ETM_Q1_16859936"/>
      <w:bookmarkStart w:id="37726" w:name="_ETM_Q1_16860030"/>
      <w:bookmarkStart w:id="37727" w:name="_ETM_Q1_16860065"/>
      <w:bookmarkStart w:id="37728" w:name="_ETM_Q1_16860142"/>
      <w:bookmarkEnd w:id="37725"/>
      <w:bookmarkEnd w:id="37726"/>
      <w:bookmarkEnd w:id="37727"/>
      <w:bookmarkEnd w:id="37728"/>
      <w:r>
        <w:rPr>
          <w:rFonts w:hint="cs"/>
          <w:rtl/>
          <w:lang w:eastAsia="he-IL"/>
        </w:rPr>
        <w:t>האמת שזה אותו</w:t>
      </w:r>
      <w:bookmarkStart w:id="37729" w:name="_ETM_Q1_16864684"/>
      <w:bookmarkEnd w:id="37729"/>
      <w:r>
        <w:rPr>
          <w:rFonts w:hint="cs"/>
          <w:rtl/>
          <w:lang w:eastAsia="he-IL"/>
        </w:rPr>
        <w:t xml:space="preserve"> דבר, </w:t>
      </w:r>
      <w:bookmarkStart w:id="37730" w:name="_ETM_Q1_16860770"/>
      <w:bookmarkStart w:id="37731" w:name="_ETM_Q1_16856847"/>
      <w:bookmarkEnd w:id="37730"/>
      <w:bookmarkEnd w:id="37731"/>
      <w:r>
        <w:rPr>
          <w:rFonts w:hint="cs"/>
          <w:rtl/>
          <w:lang w:eastAsia="he-IL"/>
        </w:rPr>
        <w:t>תסתכל הם רשמו את זה פעמיים.</w:t>
      </w:r>
      <w:bookmarkStart w:id="37732" w:name="_ETM_Q1_16858210"/>
      <w:bookmarkEnd w:id="37732"/>
      <w:r>
        <w:rPr>
          <w:rFonts w:hint="cs"/>
          <w:rtl/>
          <w:lang w:eastAsia="he-IL"/>
        </w:rPr>
        <w:t xml:space="preserve"> 346 ו- 347</w:t>
      </w:r>
      <w:bookmarkStart w:id="37733" w:name="_ETM_Q1_16861912"/>
      <w:bookmarkEnd w:id="37733"/>
      <w:r>
        <w:rPr>
          <w:rFonts w:hint="cs"/>
          <w:rtl/>
          <w:lang w:eastAsia="he-IL"/>
        </w:rPr>
        <w:t xml:space="preserve"> הולכים ביחד. יוחלף סעיף</w:t>
      </w:r>
      <w:bookmarkStart w:id="37734" w:name="_ETM_Q1_16862966"/>
      <w:bookmarkEnd w:id="37734"/>
      <w:r>
        <w:rPr>
          <w:rFonts w:hint="cs"/>
          <w:rtl/>
          <w:lang w:eastAsia="he-IL"/>
        </w:rPr>
        <w:t xml:space="preserve"> 31 ובמקומו יבוא, תוקם ועדה שתקבע</w:t>
      </w:r>
      <w:bookmarkStart w:id="37735" w:name="_ETM_Q1_16869057"/>
      <w:bookmarkEnd w:id="37735"/>
      <w:r>
        <w:rPr>
          <w:rFonts w:hint="cs"/>
          <w:rtl/>
          <w:lang w:eastAsia="he-IL"/>
        </w:rPr>
        <w:t xml:space="preserve"> משרדים קבועים, אותם תוכל</w:t>
      </w:r>
      <w:bookmarkStart w:id="37736" w:name="_ETM_Q1_16867444"/>
      <w:bookmarkEnd w:id="37736"/>
      <w:r>
        <w:rPr>
          <w:rFonts w:hint="cs"/>
          <w:rtl/>
          <w:lang w:eastAsia="he-IL"/>
        </w:rPr>
        <w:t xml:space="preserve"> הכנסת לאחר כתיבת תקופה.</w:t>
      </w:r>
      <w:bookmarkStart w:id="37737" w:name="_ETM_Q1_16873639"/>
      <w:bookmarkEnd w:id="37737"/>
    </w:p>
    <w:p w14:paraId="38B1546C" w14:textId="77777777" w:rsidR="00195A68" w:rsidRDefault="00195A68" w:rsidP="00195A68">
      <w:pPr>
        <w:rPr>
          <w:rtl/>
          <w:lang w:eastAsia="he-IL"/>
        </w:rPr>
      </w:pPr>
    </w:p>
    <w:p w14:paraId="5D988A6D" w14:textId="4D70D70F" w:rsidR="00195A68" w:rsidRDefault="00195A68" w:rsidP="00195A68">
      <w:pPr>
        <w:pStyle w:val="a4"/>
        <w:keepNext/>
        <w:rPr>
          <w:rtl/>
        </w:rPr>
      </w:pPr>
      <w:bookmarkStart w:id="37738" w:name="ET_speaker_5109_3472"/>
      <w:r w:rsidRPr="00195A68">
        <w:rPr>
          <w:rStyle w:val="TagStyle"/>
          <w:rtl/>
        </w:rPr>
        <w:t xml:space="preserve"> &lt;&lt; דובר &gt;&gt; </w:t>
      </w:r>
      <w:r>
        <w:rPr>
          <w:rtl/>
        </w:rPr>
        <w:t>אלעזר שטרן (יש עתיד):</w:t>
      </w:r>
      <w:r w:rsidRPr="00195A68">
        <w:rPr>
          <w:rStyle w:val="TagStyle"/>
          <w:rtl/>
        </w:rPr>
        <w:t xml:space="preserve"> &lt;&lt; דובר &gt;&gt;</w:t>
      </w:r>
      <w:r w:rsidR="00707E81">
        <w:rPr>
          <w:rtl/>
        </w:rPr>
        <w:t xml:space="preserve"> </w:t>
      </w:r>
      <w:r>
        <w:rPr>
          <w:rtl/>
        </w:rPr>
        <w:t xml:space="preserve"> </w:t>
      </w:r>
      <w:bookmarkEnd w:id="37738"/>
    </w:p>
    <w:p w14:paraId="7A1670E3" w14:textId="77777777" w:rsidR="00195A68" w:rsidRDefault="00195A68" w:rsidP="00195A68">
      <w:pPr>
        <w:pStyle w:val="KeepWithNext"/>
        <w:rPr>
          <w:rtl/>
          <w:lang w:eastAsia="he-IL"/>
        </w:rPr>
      </w:pPr>
    </w:p>
    <w:p w14:paraId="77E58111" w14:textId="3EA4C864" w:rsidR="00195A68" w:rsidRDefault="00195A68" w:rsidP="00195A68">
      <w:pPr>
        <w:rPr>
          <w:rtl/>
          <w:lang w:eastAsia="he-IL"/>
        </w:rPr>
      </w:pPr>
      <w:bookmarkStart w:id="37739" w:name="_ETM_Q1_16878925"/>
      <w:bookmarkEnd w:id="37739"/>
      <w:r>
        <w:rPr>
          <w:rFonts w:hint="cs"/>
          <w:rtl/>
          <w:lang w:eastAsia="he-IL"/>
        </w:rPr>
        <w:t>א</w:t>
      </w:r>
      <w:bookmarkStart w:id="37740" w:name="_ETM_Q1_16878986"/>
      <w:bookmarkEnd w:id="37740"/>
      <w:r>
        <w:rPr>
          <w:rFonts w:hint="cs"/>
          <w:rtl/>
          <w:lang w:eastAsia="he-IL"/>
        </w:rPr>
        <w:t>ני חושב שזה מ</w:t>
      </w:r>
      <w:bookmarkStart w:id="37741" w:name="_ETM_Q1_16880154"/>
      <w:bookmarkEnd w:id="37741"/>
      <w:r>
        <w:rPr>
          <w:rFonts w:hint="cs"/>
          <w:rtl/>
          <w:lang w:eastAsia="he-IL"/>
        </w:rPr>
        <w:t xml:space="preserve">ציב סימן שאלה גם על ההגיונות שהיה ניתן לשים בתוך </w:t>
      </w:r>
      <w:bookmarkStart w:id="37742" w:name="_ETM_Q1_16886659"/>
      <w:bookmarkEnd w:id="37742"/>
      <w:r>
        <w:rPr>
          <w:rFonts w:hint="cs"/>
          <w:rtl/>
          <w:lang w:eastAsia="he-IL"/>
        </w:rPr>
        <w:t>חלק מהנימוקים שלכם לחקיקה המופקרת הזאת, אני חושב שפיטורין של</w:t>
      </w:r>
      <w:bookmarkStart w:id="37743" w:name="_ETM_Q1_16894378"/>
      <w:bookmarkEnd w:id="37743"/>
      <w:r>
        <w:rPr>
          <w:rFonts w:hint="cs"/>
          <w:rtl/>
          <w:lang w:eastAsia="he-IL"/>
        </w:rPr>
        <w:t xml:space="preserve"> שר ביטחון רק בגלל שהוא הציג את האתגרים הביטחוניים</w:t>
      </w:r>
      <w:bookmarkStart w:id="37744" w:name="_ETM_Q1_16902995"/>
      <w:bookmarkEnd w:id="37744"/>
      <w:r>
        <w:rPr>
          <w:rFonts w:hint="cs"/>
          <w:rtl/>
          <w:lang w:eastAsia="he-IL"/>
        </w:rPr>
        <w:t xml:space="preserve"> של מדינת ישראל לראש הממשלה ולעם בישראל, זאת תהום חדשה </w:t>
      </w:r>
      <w:bookmarkStart w:id="37745" w:name="_ETM_Q1_16911024"/>
      <w:bookmarkEnd w:id="37745"/>
      <w:r>
        <w:rPr>
          <w:rFonts w:hint="cs"/>
          <w:rtl/>
          <w:lang w:eastAsia="he-IL"/>
        </w:rPr>
        <w:t>עמוקה יותר, שאנחנו</w:t>
      </w:r>
      <w:bookmarkStart w:id="37746" w:name="_ETM_Q1_16910522"/>
      <w:bookmarkEnd w:id="37746"/>
      <w:r>
        <w:rPr>
          <w:rFonts w:hint="cs"/>
          <w:rtl/>
          <w:lang w:eastAsia="he-IL"/>
        </w:rPr>
        <w:t xml:space="preserve"> כולנו יחד נמצאים בתוכה.</w:t>
      </w:r>
      <w:bookmarkStart w:id="37747" w:name="_ETM_Q1_16914025"/>
      <w:bookmarkEnd w:id="37747"/>
    </w:p>
    <w:p w14:paraId="2533A6D6" w14:textId="77777777" w:rsidR="00195A68" w:rsidRDefault="00195A68" w:rsidP="00195A68">
      <w:pPr>
        <w:rPr>
          <w:rtl/>
          <w:lang w:eastAsia="he-IL"/>
        </w:rPr>
      </w:pPr>
      <w:bookmarkStart w:id="37748" w:name="_ETM_Q1_16914201"/>
      <w:bookmarkEnd w:id="37748"/>
    </w:p>
    <w:p w14:paraId="7A7BB7BD" w14:textId="30DD52F4" w:rsidR="00EC6E4D" w:rsidRDefault="00EC6E4D" w:rsidP="00EC6E4D">
      <w:pPr>
        <w:pStyle w:val="af6"/>
        <w:keepNext/>
        <w:rPr>
          <w:rtl/>
        </w:rPr>
      </w:pPr>
      <w:bookmarkStart w:id="37749" w:name="_ETM_Q1_16914391"/>
      <w:bookmarkEnd w:id="37749"/>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2BD14E0A" w14:textId="77777777" w:rsidR="00195A68" w:rsidRDefault="00195A68" w:rsidP="00195A68">
      <w:pPr>
        <w:pStyle w:val="KeepWithNext"/>
        <w:rPr>
          <w:rtl/>
          <w:lang w:eastAsia="he-IL"/>
        </w:rPr>
      </w:pPr>
    </w:p>
    <w:p w14:paraId="17AB8D62" w14:textId="21FB10C7" w:rsidR="00195A68" w:rsidRDefault="00195A68" w:rsidP="00195A68">
      <w:pPr>
        <w:rPr>
          <w:rtl/>
        </w:rPr>
      </w:pPr>
      <w:r>
        <w:rPr>
          <w:rFonts w:hint="cs"/>
          <w:rtl/>
        </w:rPr>
        <w:t xml:space="preserve">תודה. מי בעד? אחד, מי נגד? שבעה, מי נמנע? </w:t>
      </w:r>
    </w:p>
    <w:p w14:paraId="2B5BA179" w14:textId="77777777" w:rsidR="00195A68" w:rsidRDefault="00195A68" w:rsidP="00195A68">
      <w:pPr>
        <w:pStyle w:val="af1"/>
        <w:keepNext/>
        <w:rPr>
          <w:rtl/>
        </w:rPr>
      </w:pPr>
    </w:p>
    <w:p w14:paraId="754E73A0" w14:textId="77777777" w:rsidR="00195A68" w:rsidRDefault="00195A68" w:rsidP="00195A68">
      <w:pPr>
        <w:pStyle w:val="af1"/>
        <w:keepNext/>
        <w:rPr>
          <w:rtl/>
        </w:rPr>
      </w:pPr>
      <w:r>
        <w:rPr>
          <w:rtl/>
        </w:rPr>
        <w:t>הצבעה</w:t>
      </w:r>
    </w:p>
    <w:p w14:paraId="5DB6A4B4" w14:textId="77777777" w:rsidR="00195A68" w:rsidRDefault="00195A68" w:rsidP="00195A68">
      <w:pPr>
        <w:pStyle w:val="af2"/>
        <w:rPr>
          <w:rtl/>
        </w:rPr>
      </w:pPr>
    </w:p>
    <w:p w14:paraId="42D976AA" w14:textId="77777777" w:rsidR="00195A68" w:rsidRPr="00BA1585" w:rsidRDefault="00195A68" w:rsidP="00195A68">
      <w:pPr>
        <w:jc w:val="center"/>
        <w:rPr>
          <w:rtl/>
        </w:rPr>
      </w:pPr>
      <w:r>
        <w:rPr>
          <w:rFonts w:hint="cs"/>
          <w:rtl/>
        </w:rPr>
        <w:t>ההסתייגות נדחתה.</w:t>
      </w:r>
    </w:p>
    <w:p w14:paraId="2BAA3977" w14:textId="77777777" w:rsidR="00195A68" w:rsidRDefault="00195A68" w:rsidP="00195A68">
      <w:pPr>
        <w:rPr>
          <w:rtl/>
          <w:lang w:eastAsia="he-IL"/>
        </w:rPr>
      </w:pPr>
    </w:p>
    <w:p w14:paraId="3C6B5EAD" w14:textId="77777777" w:rsidR="00195A68" w:rsidRDefault="00195A68" w:rsidP="00195A68">
      <w:pPr>
        <w:rPr>
          <w:rtl/>
          <w:lang w:eastAsia="he-IL"/>
        </w:rPr>
      </w:pPr>
      <w:r>
        <w:rPr>
          <w:rFonts w:hint="cs"/>
          <w:rtl/>
          <w:lang w:eastAsia="he-IL"/>
        </w:rPr>
        <w:t>ההסתייגויות הוסרו.</w:t>
      </w:r>
      <w:bookmarkStart w:id="37750" w:name="_ETM_Q1_16917547"/>
      <w:bookmarkEnd w:id="37750"/>
    </w:p>
    <w:p w14:paraId="79CCA750" w14:textId="77777777" w:rsidR="00195A68" w:rsidRDefault="00195A68" w:rsidP="00195A68">
      <w:pPr>
        <w:rPr>
          <w:rtl/>
          <w:lang w:eastAsia="he-IL"/>
        </w:rPr>
      </w:pPr>
      <w:bookmarkStart w:id="37751" w:name="_ETM_Q1_16917828"/>
      <w:bookmarkStart w:id="37752" w:name="_ETM_Q1_16917947"/>
      <w:bookmarkStart w:id="37753" w:name="_ETM_Q1_16918852"/>
      <w:bookmarkEnd w:id="37751"/>
      <w:bookmarkEnd w:id="37752"/>
      <w:bookmarkEnd w:id="37753"/>
    </w:p>
    <w:p w14:paraId="7806E93A" w14:textId="3EF3B456" w:rsidR="00195A68" w:rsidRDefault="00195A68" w:rsidP="00195A68">
      <w:pPr>
        <w:pStyle w:val="a4"/>
        <w:keepNext/>
        <w:rPr>
          <w:rtl/>
        </w:rPr>
      </w:pPr>
      <w:bookmarkStart w:id="37754" w:name="ET_speaker_6236_3473"/>
      <w:r w:rsidRPr="00195A68">
        <w:rPr>
          <w:rStyle w:val="TagStyle"/>
          <w:rtl/>
        </w:rPr>
        <w:t xml:space="preserve">&lt;&lt; דובר &gt;&gt; </w:t>
      </w:r>
      <w:r>
        <w:rPr>
          <w:rtl/>
        </w:rPr>
        <w:t>נעמה לזימי (העבודה):</w:t>
      </w:r>
      <w:r w:rsidRPr="00195A68">
        <w:rPr>
          <w:rStyle w:val="TagStyle"/>
          <w:rtl/>
        </w:rPr>
        <w:t xml:space="preserve"> &lt;&lt; דובר &gt;&gt;</w:t>
      </w:r>
      <w:r w:rsidR="00707E81">
        <w:rPr>
          <w:rtl/>
        </w:rPr>
        <w:t xml:space="preserve"> </w:t>
      </w:r>
      <w:r>
        <w:rPr>
          <w:rtl/>
        </w:rPr>
        <w:t xml:space="preserve"> </w:t>
      </w:r>
      <w:bookmarkEnd w:id="37754"/>
    </w:p>
    <w:p w14:paraId="19B7BECE" w14:textId="77777777" w:rsidR="00195A68" w:rsidRDefault="00195A68" w:rsidP="00195A68">
      <w:pPr>
        <w:rPr>
          <w:rtl/>
          <w:lang w:eastAsia="he-IL"/>
        </w:rPr>
      </w:pPr>
    </w:p>
    <w:p w14:paraId="074A8CB3" w14:textId="40806BE3" w:rsidR="00195A68" w:rsidRDefault="00195A68" w:rsidP="00195A68">
      <w:pPr>
        <w:rPr>
          <w:rtl/>
          <w:lang w:eastAsia="he-IL"/>
        </w:rPr>
      </w:pPr>
      <w:bookmarkStart w:id="37755" w:name="_ETM_Q1_16925104"/>
      <w:bookmarkStart w:id="37756" w:name="_ETM_Q1_16925534"/>
      <w:bookmarkEnd w:id="37755"/>
      <w:bookmarkEnd w:id="37756"/>
      <w:r>
        <w:rPr>
          <w:rFonts w:hint="cs"/>
          <w:rtl/>
          <w:lang w:eastAsia="he-IL"/>
        </w:rPr>
        <w:t>רוויזיה.</w:t>
      </w:r>
    </w:p>
    <w:p w14:paraId="52046A4B" w14:textId="77777777" w:rsidR="00195A68" w:rsidRDefault="00195A68" w:rsidP="00195A68">
      <w:pPr>
        <w:rPr>
          <w:rtl/>
          <w:lang w:eastAsia="he-IL"/>
        </w:rPr>
      </w:pPr>
    </w:p>
    <w:p w14:paraId="0E6EB317" w14:textId="3F749EF4" w:rsidR="00195A68" w:rsidRDefault="00195A68" w:rsidP="00195A68">
      <w:pPr>
        <w:pStyle w:val="a4"/>
        <w:keepNext/>
        <w:rPr>
          <w:rtl/>
        </w:rPr>
      </w:pPr>
      <w:r w:rsidRPr="00B201A9">
        <w:rPr>
          <w:rStyle w:val="TagStyle"/>
          <w:rtl/>
        </w:rPr>
        <w:t xml:space="preserve">&lt;&lt; דובר &gt;&gt; </w:t>
      </w:r>
      <w:r>
        <w:rPr>
          <w:rtl/>
        </w:rPr>
        <w:t>שגית אפיק:</w:t>
      </w:r>
      <w:r w:rsidRPr="00B201A9">
        <w:rPr>
          <w:rStyle w:val="TagStyle"/>
          <w:rtl/>
        </w:rPr>
        <w:t xml:space="preserve"> &lt;&lt; דובר &gt;&gt;</w:t>
      </w:r>
      <w:r w:rsidR="00707E81">
        <w:rPr>
          <w:rtl/>
        </w:rPr>
        <w:t xml:space="preserve"> </w:t>
      </w:r>
      <w:r>
        <w:rPr>
          <w:rtl/>
        </w:rPr>
        <w:t xml:space="preserve"> </w:t>
      </w:r>
    </w:p>
    <w:p w14:paraId="56243E4B" w14:textId="77777777" w:rsidR="00195A68" w:rsidRPr="00195A68" w:rsidRDefault="00195A68" w:rsidP="00195A68">
      <w:pPr>
        <w:rPr>
          <w:rtl/>
          <w:lang w:eastAsia="he-IL"/>
        </w:rPr>
      </w:pPr>
      <w:bookmarkStart w:id="37757" w:name="_ETM_Q1_16915199"/>
      <w:bookmarkEnd w:id="37757"/>
    </w:p>
    <w:p w14:paraId="49A2F91B" w14:textId="01A49107" w:rsidR="00364419" w:rsidRDefault="00195A68" w:rsidP="00364419">
      <w:pPr>
        <w:rPr>
          <w:rtl/>
          <w:lang w:eastAsia="he-IL"/>
        </w:rPr>
      </w:pPr>
      <w:bookmarkStart w:id="37758" w:name="_ETM_Q1_8113117"/>
      <w:bookmarkStart w:id="37759" w:name="_ETM_Q1_16927446"/>
      <w:bookmarkStart w:id="37760" w:name="_ETM_Q1_16924373"/>
      <w:bookmarkEnd w:id="37758"/>
      <w:bookmarkEnd w:id="37759"/>
      <w:bookmarkEnd w:id="37760"/>
      <w:r>
        <w:rPr>
          <w:rFonts w:hint="cs"/>
          <w:rtl/>
          <w:lang w:eastAsia="he-IL"/>
        </w:rPr>
        <w:t xml:space="preserve">348 עד 350. </w:t>
      </w:r>
      <w:bookmarkStart w:id="37761" w:name="_ETM_Q1_16926611"/>
      <w:bookmarkStart w:id="37762" w:name="_ETM_Q1_16930610"/>
      <w:bookmarkEnd w:id="37761"/>
      <w:bookmarkEnd w:id="37762"/>
    </w:p>
    <w:p w14:paraId="6087E08E" w14:textId="77777777" w:rsidR="00195A68" w:rsidRDefault="00195A68" w:rsidP="00195A68">
      <w:pPr>
        <w:rPr>
          <w:rtl/>
          <w:lang w:eastAsia="he-IL"/>
        </w:rPr>
      </w:pPr>
      <w:bookmarkStart w:id="37763" w:name="_ETM_Q1_16933699"/>
      <w:bookmarkEnd w:id="37763"/>
    </w:p>
    <w:p w14:paraId="4374F8E4" w14:textId="1FD986CA" w:rsidR="00195A68" w:rsidRDefault="00195A68" w:rsidP="00195A68">
      <w:pPr>
        <w:pStyle w:val="a4"/>
        <w:keepNext/>
        <w:rPr>
          <w:rtl/>
        </w:rPr>
      </w:pPr>
      <w:bookmarkStart w:id="37764" w:name="ET_speaker_6236_3474"/>
      <w:r w:rsidRPr="00195A68">
        <w:rPr>
          <w:rStyle w:val="TagStyle"/>
          <w:rtl/>
        </w:rPr>
        <w:t xml:space="preserve"> &lt;&lt; דובר &gt;&gt; </w:t>
      </w:r>
      <w:r>
        <w:rPr>
          <w:rtl/>
        </w:rPr>
        <w:t>נעמה לזימי (העבודה):</w:t>
      </w:r>
      <w:r w:rsidRPr="00195A68">
        <w:rPr>
          <w:rStyle w:val="TagStyle"/>
          <w:rtl/>
        </w:rPr>
        <w:t xml:space="preserve"> &lt;&lt; דובר &gt;&gt;</w:t>
      </w:r>
      <w:r w:rsidR="00707E81">
        <w:rPr>
          <w:rtl/>
        </w:rPr>
        <w:t xml:space="preserve"> </w:t>
      </w:r>
      <w:r>
        <w:rPr>
          <w:rtl/>
        </w:rPr>
        <w:t xml:space="preserve"> </w:t>
      </w:r>
      <w:bookmarkEnd w:id="37764"/>
    </w:p>
    <w:p w14:paraId="4B5CA2B3" w14:textId="77777777" w:rsidR="00195A68" w:rsidRDefault="00195A68" w:rsidP="00195A68">
      <w:pPr>
        <w:pStyle w:val="KeepWithNext"/>
        <w:rPr>
          <w:rtl/>
          <w:lang w:eastAsia="he-IL"/>
        </w:rPr>
      </w:pPr>
    </w:p>
    <w:p w14:paraId="048F60D9" w14:textId="38EA24E2" w:rsidR="00195A68" w:rsidRDefault="00195A68" w:rsidP="00195A68">
      <w:pPr>
        <w:rPr>
          <w:rtl/>
          <w:lang w:eastAsia="he-IL"/>
        </w:rPr>
      </w:pPr>
      <w:r>
        <w:rPr>
          <w:rFonts w:hint="cs"/>
          <w:rtl/>
          <w:lang w:eastAsia="he-IL"/>
        </w:rPr>
        <w:t>א</w:t>
      </w:r>
      <w:bookmarkStart w:id="37765" w:name="_ETM_Q1_16936875"/>
      <w:bookmarkEnd w:id="37765"/>
      <w:r>
        <w:rPr>
          <w:rFonts w:hint="cs"/>
          <w:rtl/>
          <w:lang w:eastAsia="he-IL"/>
        </w:rPr>
        <w:t>נ</w:t>
      </w:r>
      <w:bookmarkStart w:id="37766" w:name="_ETM_Q1_16936961"/>
      <w:bookmarkEnd w:id="37766"/>
      <w:r>
        <w:rPr>
          <w:rFonts w:hint="cs"/>
          <w:rtl/>
          <w:lang w:eastAsia="he-IL"/>
        </w:rPr>
        <w:t>י י</w:t>
      </w:r>
      <w:bookmarkStart w:id="37767" w:name="_ETM_Q1_16932176"/>
      <w:bookmarkEnd w:id="37767"/>
      <w:r>
        <w:rPr>
          <w:rFonts w:hint="cs"/>
          <w:rtl/>
          <w:lang w:eastAsia="he-IL"/>
        </w:rPr>
        <w:t xml:space="preserve">ושבת פה ואני מבינה </w:t>
      </w:r>
      <w:bookmarkStart w:id="37768" w:name="_ETM_Q1_16933995"/>
      <w:bookmarkEnd w:id="37768"/>
      <w:r>
        <w:rPr>
          <w:rFonts w:hint="cs"/>
          <w:rtl/>
          <w:lang w:eastAsia="he-IL"/>
        </w:rPr>
        <w:t>שאנחנו סופית תחת דיקטטור, איש מסוכן שפשוט מסוכן לעם ישראל,</w:t>
      </w:r>
      <w:bookmarkStart w:id="37769" w:name="_ETM_Q1_16941699"/>
      <w:bookmarkEnd w:id="37769"/>
      <w:r>
        <w:rPr>
          <w:rFonts w:hint="cs"/>
          <w:rtl/>
          <w:lang w:eastAsia="he-IL"/>
        </w:rPr>
        <w:t xml:space="preserve"> מסוכן לחיילים, מסוכן לילדים שלנו, איש שאסור לו להישאר עוד</w:t>
      </w:r>
      <w:bookmarkStart w:id="37770" w:name="_ETM_Q1_16948096"/>
      <w:bookmarkEnd w:id="37770"/>
      <w:r>
        <w:rPr>
          <w:rFonts w:hint="cs"/>
          <w:rtl/>
          <w:lang w:eastAsia="he-IL"/>
        </w:rPr>
        <w:t xml:space="preserve"> רגע אחד</w:t>
      </w:r>
      <w:bookmarkStart w:id="37771" w:name="_ETM_Q1_16944126"/>
      <w:bookmarkEnd w:id="37771"/>
      <w:r>
        <w:rPr>
          <w:rFonts w:hint="cs"/>
          <w:rtl/>
          <w:lang w:eastAsia="he-IL"/>
        </w:rPr>
        <w:t xml:space="preserve"> ראש ממשלה, דיקטטור בשירות ההפיכה, שרוצה שישראל תהיה</w:t>
      </w:r>
      <w:bookmarkStart w:id="37772" w:name="_ETM_Q1_16952052"/>
      <w:bookmarkEnd w:id="37772"/>
      <w:r>
        <w:rPr>
          <w:rFonts w:hint="cs"/>
          <w:rtl/>
          <w:lang w:eastAsia="he-IL"/>
        </w:rPr>
        <w:t xml:space="preserve"> אחרת, בושה, בושה, בושה</w:t>
      </w:r>
      <w:bookmarkStart w:id="37773" w:name="_ETM_Q1_16951007"/>
      <w:bookmarkEnd w:id="37773"/>
      <w:r>
        <w:rPr>
          <w:rFonts w:hint="cs"/>
          <w:rtl/>
          <w:lang w:eastAsia="he-IL"/>
        </w:rPr>
        <w:t>. באמת</w:t>
      </w:r>
      <w:bookmarkStart w:id="37774" w:name="_ETM_Q1_16953211"/>
      <w:bookmarkEnd w:id="37774"/>
      <w:r>
        <w:rPr>
          <w:rFonts w:hint="cs"/>
          <w:rtl/>
          <w:lang w:eastAsia="he-IL"/>
        </w:rPr>
        <w:t xml:space="preserve"> חרפת עולם, דיקטטור.</w:t>
      </w:r>
      <w:bookmarkStart w:id="37775" w:name="_ETM_Q1_16954163"/>
      <w:bookmarkEnd w:id="37775"/>
    </w:p>
    <w:p w14:paraId="2484FE9B" w14:textId="77777777" w:rsidR="00C642D5" w:rsidRDefault="00C642D5" w:rsidP="00195A68">
      <w:pPr>
        <w:rPr>
          <w:rtl/>
          <w:lang w:eastAsia="he-IL"/>
        </w:rPr>
      </w:pPr>
      <w:bookmarkStart w:id="37776" w:name="_ETM_Q1_16956264"/>
      <w:bookmarkStart w:id="37777" w:name="_ETM_Q1_16957361"/>
      <w:bookmarkEnd w:id="37776"/>
      <w:bookmarkEnd w:id="37777"/>
    </w:p>
    <w:p w14:paraId="2F53BE46" w14:textId="71F39369" w:rsidR="00C642D5" w:rsidRDefault="00C642D5" w:rsidP="00C642D5">
      <w:pPr>
        <w:pStyle w:val="a4"/>
        <w:keepNext/>
        <w:rPr>
          <w:rtl/>
        </w:rPr>
      </w:pPr>
      <w:bookmarkStart w:id="37778" w:name="ET_speaker_6358_3475"/>
      <w:r w:rsidRPr="00C642D5">
        <w:rPr>
          <w:rStyle w:val="TagStyle"/>
          <w:rtl/>
        </w:rPr>
        <w:t xml:space="preserve"> &lt;&lt; דובר &gt;&gt; </w:t>
      </w:r>
      <w:r>
        <w:rPr>
          <w:rtl/>
        </w:rPr>
        <w:t>צביקה פוגל (עוצמה יהודית):</w:t>
      </w:r>
      <w:r w:rsidRPr="00C642D5">
        <w:rPr>
          <w:rStyle w:val="TagStyle"/>
          <w:rtl/>
        </w:rPr>
        <w:t xml:space="preserve"> &lt;&lt; דובר &gt;&gt;</w:t>
      </w:r>
      <w:r w:rsidR="00707E81">
        <w:rPr>
          <w:rtl/>
        </w:rPr>
        <w:t xml:space="preserve"> </w:t>
      </w:r>
      <w:r>
        <w:rPr>
          <w:rtl/>
        </w:rPr>
        <w:t xml:space="preserve"> </w:t>
      </w:r>
      <w:bookmarkEnd w:id="37778"/>
    </w:p>
    <w:p w14:paraId="5D7FC690" w14:textId="77777777" w:rsidR="00C642D5" w:rsidRDefault="00C642D5" w:rsidP="00C642D5">
      <w:pPr>
        <w:pStyle w:val="KeepWithNext"/>
        <w:rPr>
          <w:rtl/>
          <w:lang w:eastAsia="he-IL"/>
        </w:rPr>
      </w:pPr>
    </w:p>
    <w:p w14:paraId="767EEE3C" w14:textId="1735D21E" w:rsidR="00C642D5" w:rsidRDefault="00C642D5" w:rsidP="00C642D5">
      <w:pPr>
        <w:rPr>
          <w:rtl/>
          <w:lang w:eastAsia="he-IL"/>
        </w:rPr>
      </w:pPr>
      <w:bookmarkStart w:id="37779" w:name="_ETM_Q1_16952269"/>
      <w:bookmarkStart w:id="37780" w:name="_ETM_Q1_16952367"/>
      <w:bookmarkEnd w:id="37779"/>
      <w:bookmarkEnd w:id="37780"/>
      <w:r>
        <w:rPr>
          <w:rFonts w:hint="cs"/>
          <w:rtl/>
          <w:lang w:eastAsia="he-IL"/>
        </w:rPr>
        <w:t>אני באמת</w:t>
      </w:r>
      <w:bookmarkStart w:id="37781" w:name="_ETM_Q1_16955139"/>
      <w:bookmarkEnd w:id="37781"/>
      <w:r>
        <w:rPr>
          <w:rFonts w:hint="cs"/>
          <w:rtl/>
          <w:lang w:eastAsia="he-IL"/>
        </w:rPr>
        <w:t xml:space="preserve"> מוחה על הסגנון.</w:t>
      </w:r>
    </w:p>
    <w:p w14:paraId="4882E678" w14:textId="77777777" w:rsidR="00C642D5" w:rsidRDefault="00C642D5" w:rsidP="00C642D5">
      <w:pPr>
        <w:rPr>
          <w:rtl/>
          <w:lang w:eastAsia="he-IL"/>
        </w:rPr>
      </w:pPr>
      <w:bookmarkStart w:id="37782" w:name="_ETM_Q1_16957642"/>
      <w:bookmarkStart w:id="37783" w:name="_ETM_Q1_16957767"/>
      <w:bookmarkStart w:id="37784" w:name="_ETM_Q1_16953244"/>
      <w:bookmarkEnd w:id="37782"/>
      <w:bookmarkEnd w:id="37783"/>
      <w:bookmarkEnd w:id="37784"/>
    </w:p>
    <w:p w14:paraId="7744B894" w14:textId="101964EC" w:rsidR="00EC6E4D" w:rsidRDefault="00EC6E4D" w:rsidP="00EC6E4D">
      <w:pPr>
        <w:pStyle w:val="af6"/>
        <w:keepNext/>
        <w:rPr>
          <w:rtl/>
        </w:rPr>
      </w:pPr>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70361E00" w14:textId="77777777" w:rsidR="00C642D5" w:rsidRDefault="00C642D5" w:rsidP="00C642D5">
      <w:pPr>
        <w:pStyle w:val="KeepWithNext"/>
        <w:rPr>
          <w:rtl/>
          <w:lang w:eastAsia="he-IL"/>
        </w:rPr>
      </w:pPr>
    </w:p>
    <w:p w14:paraId="5893C658" w14:textId="038A175F" w:rsidR="00C642D5" w:rsidRDefault="00C642D5" w:rsidP="00C642D5">
      <w:pPr>
        <w:rPr>
          <w:rtl/>
          <w:lang w:eastAsia="he-IL"/>
        </w:rPr>
      </w:pPr>
      <w:bookmarkStart w:id="37785" w:name="_ETM_Q1_16954909"/>
      <w:bookmarkStart w:id="37786" w:name="_ETM_Q1_16954966"/>
      <w:bookmarkEnd w:id="37785"/>
      <w:bookmarkEnd w:id="37786"/>
      <w:r>
        <w:rPr>
          <w:rFonts w:hint="cs"/>
          <w:rtl/>
          <w:lang w:eastAsia="he-IL"/>
        </w:rPr>
        <w:t>אני מצטרף אליך, אבל אולי אנחנו</w:t>
      </w:r>
      <w:bookmarkStart w:id="37787" w:name="_ETM_Q1_16957042"/>
      <w:bookmarkEnd w:id="37787"/>
      <w:r>
        <w:rPr>
          <w:rFonts w:hint="cs"/>
          <w:rtl/>
          <w:lang w:eastAsia="he-IL"/>
        </w:rPr>
        <w:t xml:space="preserve"> נשים</w:t>
      </w:r>
      <w:bookmarkStart w:id="37788" w:name="_ETM_Q1_16959546"/>
      <w:bookmarkEnd w:id="37788"/>
      <w:r>
        <w:rPr>
          <w:rFonts w:hint="cs"/>
          <w:rtl/>
          <w:lang w:eastAsia="he-IL"/>
        </w:rPr>
        <w:t xml:space="preserve"> את מרב מיכאלי ראש ממשלה, אני חושב</w:t>
      </w:r>
      <w:bookmarkStart w:id="37789" w:name="_ETM_Q1_16959318"/>
      <w:bookmarkEnd w:id="37789"/>
      <w:r>
        <w:rPr>
          <w:rFonts w:hint="cs"/>
          <w:rtl/>
          <w:lang w:eastAsia="he-IL"/>
        </w:rPr>
        <w:t xml:space="preserve"> שהיא לא</w:t>
      </w:r>
      <w:bookmarkStart w:id="37790" w:name="_ETM_Q1_16960576"/>
      <w:bookmarkEnd w:id="37790"/>
      <w:r>
        <w:rPr>
          <w:rFonts w:hint="cs"/>
          <w:rtl/>
          <w:lang w:eastAsia="he-IL"/>
        </w:rPr>
        <w:t xml:space="preserve"> תהיה מסוכנת לביטחון ישראל.</w:t>
      </w:r>
      <w:bookmarkStart w:id="37791" w:name="_ETM_Q1_16965511"/>
      <w:bookmarkEnd w:id="37791"/>
    </w:p>
    <w:p w14:paraId="05B19B79" w14:textId="77777777" w:rsidR="00C642D5" w:rsidRDefault="00C642D5" w:rsidP="00C642D5">
      <w:pPr>
        <w:rPr>
          <w:rtl/>
          <w:lang w:eastAsia="he-IL"/>
        </w:rPr>
      </w:pPr>
      <w:bookmarkStart w:id="37792" w:name="_ETM_Q1_16961678"/>
      <w:bookmarkEnd w:id="37792"/>
    </w:p>
    <w:p w14:paraId="463AE336" w14:textId="1DA390FB" w:rsidR="00C642D5" w:rsidRDefault="00C642D5" w:rsidP="00C642D5">
      <w:pPr>
        <w:pStyle w:val="a4"/>
        <w:keepNext/>
        <w:rPr>
          <w:rtl/>
        </w:rPr>
      </w:pPr>
      <w:bookmarkStart w:id="37793" w:name="ET_speaker_6236_3477"/>
      <w:r w:rsidRPr="00C642D5">
        <w:rPr>
          <w:rStyle w:val="TagStyle"/>
          <w:rtl/>
        </w:rPr>
        <w:t xml:space="preserve"> &lt;&lt; דובר &gt;&gt; </w:t>
      </w:r>
      <w:r>
        <w:rPr>
          <w:rtl/>
        </w:rPr>
        <w:t>נעמה לזימי (העבודה):</w:t>
      </w:r>
      <w:r w:rsidRPr="00C642D5">
        <w:rPr>
          <w:rStyle w:val="TagStyle"/>
          <w:rtl/>
        </w:rPr>
        <w:t xml:space="preserve"> &lt;&lt; דובר &gt;&gt;</w:t>
      </w:r>
      <w:r w:rsidR="00707E81">
        <w:rPr>
          <w:rtl/>
        </w:rPr>
        <w:t xml:space="preserve"> </w:t>
      </w:r>
      <w:r>
        <w:rPr>
          <w:rtl/>
        </w:rPr>
        <w:t xml:space="preserve"> </w:t>
      </w:r>
      <w:bookmarkEnd w:id="37793"/>
    </w:p>
    <w:p w14:paraId="3373132E" w14:textId="77777777" w:rsidR="00C642D5" w:rsidRDefault="00C642D5" w:rsidP="00C642D5">
      <w:pPr>
        <w:pStyle w:val="KeepWithNext"/>
        <w:rPr>
          <w:rtl/>
          <w:lang w:eastAsia="he-IL"/>
        </w:rPr>
      </w:pPr>
    </w:p>
    <w:p w14:paraId="117C3944" w14:textId="0E40A9DA" w:rsidR="00C642D5" w:rsidRDefault="00C642D5" w:rsidP="00C642D5">
      <w:pPr>
        <w:rPr>
          <w:rtl/>
          <w:lang w:eastAsia="he-IL"/>
        </w:rPr>
      </w:pPr>
      <w:bookmarkStart w:id="37794" w:name="_ETM_Q1_16964783"/>
      <w:bookmarkStart w:id="37795" w:name="_ETM_Q1_16964844"/>
      <w:bookmarkEnd w:id="37794"/>
      <w:bookmarkEnd w:id="37795"/>
      <w:r>
        <w:rPr>
          <w:rFonts w:hint="cs"/>
          <w:rtl/>
          <w:lang w:eastAsia="he-IL"/>
        </w:rPr>
        <w:t>הלוואי, הלוואי הלוואי היינו במצב הזה</w:t>
      </w:r>
      <w:bookmarkStart w:id="37796" w:name="_ETM_Q1_16965903"/>
      <w:bookmarkEnd w:id="37796"/>
      <w:r>
        <w:rPr>
          <w:rFonts w:hint="cs"/>
          <w:rtl/>
          <w:lang w:eastAsia="he-IL"/>
        </w:rPr>
        <w:t>.</w:t>
      </w:r>
      <w:bookmarkStart w:id="37797" w:name="_ETM_Q1_16966863"/>
      <w:bookmarkEnd w:id="37797"/>
    </w:p>
    <w:p w14:paraId="3BE8A61B" w14:textId="77777777" w:rsidR="00C642D5" w:rsidRDefault="00C642D5" w:rsidP="00C642D5">
      <w:pPr>
        <w:rPr>
          <w:rtl/>
          <w:lang w:eastAsia="he-IL"/>
        </w:rPr>
      </w:pPr>
      <w:bookmarkStart w:id="37798" w:name="_ETM_Q1_16967040"/>
      <w:bookmarkStart w:id="37799" w:name="_ETM_Q1_16962329"/>
      <w:bookmarkStart w:id="37800" w:name="_ETM_Q1_16964794"/>
      <w:bookmarkEnd w:id="37798"/>
      <w:bookmarkEnd w:id="37799"/>
      <w:bookmarkEnd w:id="37800"/>
    </w:p>
    <w:p w14:paraId="226A0DC3" w14:textId="2058B583" w:rsidR="00EC6E4D" w:rsidRDefault="00EC6E4D" w:rsidP="00EC6E4D">
      <w:pPr>
        <w:pStyle w:val="af6"/>
        <w:keepNext/>
        <w:rPr>
          <w:rtl/>
        </w:rPr>
      </w:pPr>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6361B6B0" w14:textId="77777777" w:rsidR="00C642D5" w:rsidRDefault="00C642D5" w:rsidP="00C642D5">
      <w:pPr>
        <w:pStyle w:val="KeepWithNext"/>
        <w:rPr>
          <w:rtl/>
          <w:lang w:eastAsia="he-IL"/>
        </w:rPr>
      </w:pPr>
    </w:p>
    <w:p w14:paraId="36AA6EDB" w14:textId="6F043CB2" w:rsidR="00C642D5" w:rsidRDefault="00C642D5" w:rsidP="00C642D5">
      <w:pPr>
        <w:rPr>
          <w:rtl/>
        </w:rPr>
      </w:pPr>
      <w:r>
        <w:rPr>
          <w:rFonts w:hint="cs"/>
          <w:rtl/>
        </w:rPr>
        <w:t>כן כן</w:t>
      </w:r>
      <w:bookmarkStart w:id="37801" w:name="_ETM_Q1_16969209"/>
      <w:bookmarkEnd w:id="37801"/>
      <w:r>
        <w:rPr>
          <w:rFonts w:hint="cs"/>
          <w:rtl/>
        </w:rPr>
        <w:t xml:space="preserve"> אלוהים ישמור.</w:t>
      </w:r>
      <w:bookmarkStart w:id="37802" w:name="_ETM_Q1_16967564"/>
      <w:bookmarkEnd w:id="37802"/>
      <w:r>
        <w:rPr>
          <w:rFonts w:hint="cs"/>
          <w:rtl/>
        </w:rPr>
        <w:t xml:space="preserve"> מי בעד? </w:t>
      </w:r>
      <w:bookmarkStart w:id="37803" w:name="_ETM_Q1_16965225"/>
      <w:r>
        <w:rPr>
          <w:rFonts w:hint="cs"/>
          <w:rtl/>
        </w:rPr>
        <w:t>אחד</w:t>
      </w:r>
      <w:bookmarkStart w:id="37804" w:name="_ETM_Q1_16969402"/>
      <w:bookmarkStart w:id="37805" w:name="_ETM_Q1_16964716"/>
      <w:bookmarkStart w:id="37806" w:name="_ETM_Q1_16960158"/>
      <w:bookmarkEnd w:id="37803"/>
      <w:bookmarkEnd w:id="37804"/>
      <w:bookmarkEnd w:id="37805"/>
      <w:bookmarkEnd w:id="37806"/>
      <w:r>
        <w:rPr>
          <w:rFonts w:hint="cs"/>
          <w:rtl/>
        </w:rPr>
        <w:t xml:space="preserve">, מי נגד? שבעה, מי נמנע? </w:t>
      </w:r>
    </w:p>
    <w:p w14:paraId="436B9722" w14:textId="77777777" w:rsidR="00C642D5" w:rsidRDefault="00C642D5" w:rsidP="00C642D5">
      <w:pPr>
        <w:pStyle w:val="af1"/>
        <w:keepNext/>
        <w:rPr>
          <w:rtl/>
        </w:rPr>
      </w:pPr>
    </w:p>
    <w:p w14:paraId="1191C973" w14:textId="77777777" w:rsidR="00C642D5" w:rsidRDefault="00C642D5" w:rsidP="00C642D5">
      <w:pPr>
        <w:pStyle w:val="af1"/>
        <w:keepNext/>
        <w:rPr>
          <w:rtl/>
        </w:rPr>
      </w:pPr>
      <w:r>
        <w:rPr>
          <w:rtl/>
        </w:rPr>
        <w:t>הצבעה</w:t>
      </w:r>
    </w:p>
    <w:p w14:paraId="20E9E8F1" w14:textId="77777777" w:rsidR="00C642D5" w:rsidRDefault="00C642D5" w:rsidP="00C642D5">
      <w:pPr>
        <w:pStyle w:val="af2"/>
        <w:rPr>
          <w:rtl/>
        </w:rPr>
      </w:pPr>
    </w:p>
    <w:p w14:paraId="489A26D0" w14:textId="77777777" w:rsidR="00C642D5" w:rsidRPr="00BA1585" w:rsidRDefault="00C642D5" w:rsidP="00C642D5">
      <w:pPr>
        <w:jc w:val="center"/>
        <w:rPr>
          <w:rtl/>
        </w:rPr>
      </w:pPr>
      <w:r>
        <w:rPr>
          <w:rFonts w:hint="cs"/>
          <w:rtl/>
        </w:rPr>
        <w:t>ההסתייגות נדחתה.</w:t>
      </w:r>
    </w:p>
    <w:p w14:paraId="5CCFDB6B" w14:textId="77777777" w:rsidR="00C642D5" w:rsidRDefault="00C642D5" w:rsidP="00C642D5">
      <w:pPr>
        <w:rPr>
          <w:rtl/>
          <w:lang w:eastAsia="he-IL"/>
        </w:rPr>
      </w:pPr>
    </w:p>
    <w:p w14:paraId="2D217A41" w14:textId="77777777" w:rsidR="00C642D5" w:rsidRDefault="00C642D5" w:rsidP="00C642D5">
      <w:pPr>
        <w:rPr>
          <w:rtl/>
          <w:lang w:eastAsia="he-IL"/>
        </w:rPr>
      </w:pPr>
      <w:r>
        <w:rPr>
          <w:rFonts w:hint="cs"/>
          <w:rtl/>
          <w:lang w:eastAsia="he-IL"/>
        </w:rPr>
        <w:t>ההסתייגויות הוסרו.</w:t>
      </w:r>
    </w:p>
    <w:p w14:paraId="785BD60B" w14:textId="77777777" w:rsidR="00C642D5" w:rsidRDefault="00C642D5" w:rsidP="00C642D5">
      <w:pPr>
        <w:rPr>
          <w:rtl/>
          <w:lang w:eastAsia="he-IL"/>
        </w:rPr>
      </w:pPr>
    </w:p>
    <w:p w14:paraId="762F5A4E" w14:textId="34C3ED08" w:rsidR="00C642D5" w:rsidRDefault="00C642D5" w:rsidP="00C642D5">
      <w:pPr>
        <w:pStyle w:val="a4"/>
        <w:keepNext/>
        <w:rPr>
          <w:rtl/>
        </w:rPr>
      </w:pPr>
      <w:r w:rsidRPr="00BD7A82">
        <w:rPr>
          <w:rStyle w:val="TagStyle"/>
          <w:rtl/>
        </w:rPr>
        <w:t xml:space="preserve"> &lt;&lt; דובר &gt;&gt; </w:t>
      </w:r>
      <w:r>
        <w:rPr>
          <w:rtl/>
        </w:rPr>
        <w:t>יסמין פרידמן (יש עתיד):</w:t>
      </w:r>
      <w:r w:rsidRPr="00BD7A82">
        <w:rPr>
          <w:rStyle w:val="TagStyle"/>
          <w:rtl/>
        </w:rPr>
        <w:t xml:space="preserve"> &lt;&lt; דובר &gt;&gt;</w:t>
      </w:r>
      <w:r w:rsidR="00707E81">
        <w:rPr>
          <w:rtl/>
        </w:rPr>
        <w:t xml:space="preserve"> </w:t>
      </w:r>
      <w:r>
        <w:rPr>
          <w:rtl/>
        </w:rPr>
        <w:t xml:space="preserve"> </w:t>
      </w:r>
    </w:p>
    <w:p w14:paraId="11A85B59" w14:textId="77777777" w:rsidR="00C642D5" w:rsidRDefault="00C642D5" w:rsidP="00C642D5">
      <w:pPr>
        <w:pStyle w:val="KeepWithNext"/>
        <w:rPr>
          <w:rtl/>
          <w:lang w:eastAsia="he-IL"/>
        </w:rPr>
      </w:pPr>
    </w:p>
    <w:p w14:paraId="02C5264D" w14:textId="77777777" w:rsidR="00C642D5" w:rsidRDefault="00C642D5" w:rsidP="00C642D5">
      <w:pPr>
        <w:rPr>
          <w:rtl/>
          <w:lang w:eastAsia="he-IL"/>
        </w:rPr>
      </w:pPr>
      <w:r>
        <w:rPr>
          <w:rFonts w:hint="cs"/>
          <w:rtl/>
          <w:lang w:eastAsia="he-IL"/>
        </w:rPr>
        <w:t>רוויזיה.</w:t>
      </w:r>
      <w:bookmarkStart w:id="37807" w:name="_ETM_Q1_16972503"/>
      <w:bookmarkEnd w:id="37807"/>
    </w:p>
    <w:p w14:paraId="060AF7C7" w14:textId="77777777" w:rsidR="00C642D5" w:rsidRDefault="00C642D5" w:rsidP="00C642D5">
      <w:pPr>
        <w:rPr>
          <w:rtl/>
          <w:lang w:eastAsia="he-IL"/>
        </w:rPr>
      </w:pPr>
      <w:bookmarkStart w:id="37808" w:name="_ETM_Q1_16972638"/>
      <w:bookmarkStart w:id="37809" w:name="_ETM_Q1_16973561"/>
      <w:bookmarkStart w:id="37810" w:name="_ETM_Q1_16974347"/>
      <w:bookmarkEnd w:id="37808"/>
      <w:bookmarkEnd w:id="37809"/>
      <w:bookmarkEnd w:id="37810"/>
    </w:p>
    <w:p w14:paraId="68AADEBD" w14:textId="6C6F5B55" w:rsidR="00C642D5" w:rsidRDefault="00C642D5" w:rsidP="00C642D5">
      <w:pPr>
        <w:pStyle w:val="a4"/>
        <w:keepNext/>
        <w:rPr>
          <w:rtl/>
        </w:rPr>
      </w:pPr>
      <w:bookmarkStart w:id="37811" w:name="ET_speaker_6236_3478"/>
      <w:r w:rsidRPr="00C642D5">
        <w:rPr>
          <w:rStyle w:val="TagStyle"/>
          <w:rtl/>
        </w:rPr>
        <w:t xml:space="preserve"> &lt;&lt; דובר &gt;&gt; </w:t>
      </w:r>
      <w:r>
        <w:rPr>
          <w:rtl/>
        </w:rPr>
        <w:t>נעמה לזימי (העבודה):</w:t>
      </w:r>
      <w:r w:rsidRPr="00C642D5">
        <w:rPr>
          <w:rStyle w:val="TagStyle"/>
          <w:rtl/>
        </w:rPr>
        <w:t xml:space="preserve"> &lt;&lt; דובר &gt;&gt;</w:t>
      </w:r>
      <w:r w:rsidR="00707E81">
        <w:rPr>
          <w:rtl/>
        </w:rPr>
        <w:t xml:space="preserve"> </w:t>
      </w:r>
      <w:r>
        <w:rPr>
          <w:rtl/>
        </w:rPr>
        <w:t xml:space="preserve"> </w:t>
      </w:r>
      <w:bookmarkEnd w:id="37811"/>
    </w:p>
    <w:p w14:paraId="24449A2A" w14:textId="77777777" w:rsidR="00C642D5" w:rsidRDefault="00C642D5" w:rsidP="00C642D5">
      <w:pPr>
        <w:pStyle w:val="KeepWithNext"/>
        <w:rPr>
          <w:rtl/>
          <w:lang w:eastAsia="he-IL"/>
        </w:rPr>
      </w:pPr>
    </w:p>
    <w:p w14:paraId="0FFB1631" w14:textId="0E026F2A" w:rsidR="00C642D5" w:rsidRDefault="00C642D5" w:rsidP="00C642D5">
      <w:pPr>
        <w:rPr>
          <w:rtl/>
          <w:lang w:eastAsia="he-IL"/>
        </w:rPr>
      </w:pPr>
      <w:bookmarkStart w:id="37812" w:name="_ETM_Q1_16973389"/>
      <w:bookmarkStart w:id="37813" w:name="_ETM_Q1_16973489"/>
      <w:bookmarkStart w:id="37814" w:name="_ETM_Q1_16968589"/>
      <w:bookmarkStart w:id="37815" w:name="_ETM_Q1_16964095"/>
      <w:bookmarkStart w:id="37816" w:name="_ETM_Q1_16959778"/>
      <w:bookmarkEnd w:id="37812"/>
      <w:bookmarkEnd w:id="37813"/>
      <w:bookmarkEnd w:id="37814"/>
      <w:bookmarkEnd w:id="37815"/>
      <w:bookmarkEnd w:id="37816"/>
      <w:r>
        <w:rPr>
          <w:rFonts w:hint="cs"/>
          <w:rtl/>
          <w:lang w:eastAsia="he-IL"/>
        </w:rPr>
        <w:t xml:space="preserve">לא אלוהים, </w:t>
      </w:r>
      <w:r w:rsidR="00501DE3">
        <w:rPr>
          <w:rFonts w:hint="cs"/>
          <w:rtl/>
          <w:lang w:eastAsia="he-IL"/>
        </w:rPr>
        <w:t>בן אדם</w:t>
      </w:r>
      <w:bookmarkStart w:id="37817" w:name="_ETM_Q1_16967254"/>
      <w:bookmarkEnd w:id="37817"/>
      <w:r>
        <w:rPr>
          <w:rFonts w:hint="cs"/>
          <w:rtl/>
          <w:lang w:eastAsia="he-IL"/>
        </w:rPr>
        <w:t xml:space="preserve"> שפיטר את שר הביטחון על</w:t>
      </w:r>
      <w:bookmarkStart w:id="37818" w:name="_ETM_Q1_16970472"/>
      <w:bookmarkEnd w:id="37818"/>
      <w:r>
        <w:rPr>
          <w:rFonts w:hint="cs"/>
          <w:rtl/>
          <w:lang w:eastAsia="he-IL"/>
        </w:rPr>
        <w:t xml:space="preserve"> רקע התרעה</w:t>
      </w:r>
      <w:bookmarkStart w:id="37819" w:name="_ETM_Q1_16967830"/>
      <w:bookmarkEnd w:id="37819"/>
      <w:r>
        <w:rPr>
          <w:rFonts w:hint="cs"/>
          <w:rtl/>
          <w:lang w:eastAsia="he-IL"/>
        </w:rPr>
        <w:t xml:space="preserve"> לביטחו</w:t>
      </w:r>
      <w:bookmarkStart w:id="37820" w:name="_ETM_Q1_16970893"/>
      <w:bookmarkStart w:id="37821" w:name="_ETM_Q1_16966109"/>
      <w:bookmarkEnd w:id="37820"/>
      <w:bookmarkEnd w:id="37821"/>
      <w:r>
        <w:rPr>
          <w:rFonts w:hint="cs"/>
          <w:rtl/>
          <w:lang w:eastAsia="he-IL"/>
        </w:rPr>
        <w:t>ן, דיקטטור.</w:t>
      </w:r>
      <w:bookmarkStart w:id="37822" w:name="_ETM_Q1_16973533"/>
      <w:bookmarkEnd w:id="37822"/>
    </w:p>
    <w:p w14:paraId="3A213918" w14:textId="77777777" w:rsidR="00EC6E4D" w:rsidRDefault="00EC6E4D" w:rsidP="00C642D5">
      <w:pPr>
        <w:rPr>
          <w:rtl/>
          <w:lang w:eastAsia="he-IL"/>
        </w:rPr>
      </w:pPr>
    </w:p>
    <w:p w14:paraId="1CD94EBA" w14:textId="5B814B98" w:rsidR="00C642D5" w:rsidRDefault="00C642D5" w:rsidP="00C642D5">
      <w:pPr>
        <w:pStyle w:val="a4"/>
        <w:keepNext/>
        <w:rPr>
          <w:rtl/>
        </w:rPr>
      </w:pPr>
      <w:bookmarkStart w:id="37823" w:name="_ETM_Q1_16973766"/>
      <w:bookmarkEnd w:id="37823"/>
      <w:r w:rsidRPr="00B201A9">
        <w:rPr>
          <w:rStyle w:val="TagStyle"/>
          <w:rtl/>
        </w:rPr>
        <w:t xml:space="preserve">&lt;&lt; דובר &gt;&gt; </w:t>
      </w:r>
      <w:r>
        <w:rPr>
          <w:rtl/>
        </w:rPr>
        <w:t>שגית אפיק:</w:t>
      </w:r>
      <w:r w:rsidRPr="00B201A9">
        <w:rPr>
          <w:rStyle w:val="TagStyle"/>
          <w:rtl/>
        </w:rPr>
        <w:t xml:space="preserve"> &lt;&lt; דובר &gt;&gt;</w:t>
      </w:r>
      <w:r w:rsidR="00707E81">
        <w:rPr>
          <w:rtl/>
        </w:rPr>
        <w:t xml:space="preserve"> </w:t>
      </w:r>
      <w:r>
        <w:rPr>
          <w:rtl/>
        </w:rPr>
        <w:t xml:space="preserve"> </w:t>
      </w:r>
      <w:bookmarkStart w:id="37824" w:name="_ETM_Q1_16976613"/>
      <w:bookmarkEnd w:id="37824"/>
    </w:p>
    <w:p w14:paraId="00738615" w14:textId="77777777" w:rsidR="00C642D5" w:rsidRDefault="00C642D5" w:rsidP="00C642D5">
      <w:pPr>
        <w:rPr>
          <w:rtl/>
          <w:lang w:eastAsia="he-IL"/>
        </w:rPr>
      </w:pPr>
      <w:bookmarkStart w:id="37825" w:name="_ETM_Q1_16976819"/>
      <w:bookmarkStart w:id="37826" w:name="_ETM_Q1_16977140"/>
      <w:bookmarkEnd w:id="37825"/>
      <w:bookmarkEnd w:id="37826"/>
    </w:p>
    <w:p w14:paraId="68CA870F" w14:textId="29ADE027" w:rsidR="00C642D5" w:rsidRDefault="00C642D5" w:rsidP="00C642D5">
      <w:pPr>
        <w:rPr>
          <w:rtl/>
          <w:lang w:eastAsia="he-IL"/>
        </w:rPr>
      </w:pPr>
      <w:bookmarkStart w:id="37827" w:name="_ETM_Q1_16978329"/>
      <w:bookmarkStart w:id="37828" w:name="_ETM_Q1_16973535"/>
      <w:bookmarkStart w:id="37829" w:name="_ETM_Q1_16968897"/>
      <w:bookmarkEnd w:id="37827"/>
      <w:bookmarkEnd w:id="37828"/>
      <w:bookmarkEnd w:id="37829"/>
      <w:r>
        <w:rPr>
          <w:rFonts w:hint="cs"/>
          <w:rtl/>
          <w:lang w:eastAsia="he-IL"/>
        </w:rPr>
        <w:t>351 עד 353 אנ</w:t>
      </w:r>
      <w:bookmarkStart w:id="37830" w:name="_ETM_Q1_16976276"/>
      <w:bookmarkEnd w:id="37830"/>
      <w:r>
        <w:rPr>
          <w:rFonts w:hint="cs"/>
          <w:rtl/>
          <w:lang w:eastAsia="he-IL"/>
        </w:rPr>
        <w:t>י מוחקת</w:t>
      </w:r>
      <w:bookmarkStart w:id="37831" w:name="_ETM_Q1_16974496"/>
      <w:bookmarkEnd w:id="37831"/>
      <w:r>
        <w:rPr>
          <w:rFonts w:hint="cs"/>
          <w:rtl/>
          <w:lang w:eastAsia="he-IL"/>
        </w:rPr>
        <w:t xml:space="preserve"> כי זה בהמשך לאותו סעיף, </w:t>
      </w:r>
      <w:bookmarkStart w:id="37832" w:name="_ETM_Q1_16975581"/>
      <w:bookmarkEnd w:id="37832"/>
      <w:r>
        <w:rPr>
          <w:rFonts w:hint="cs"/>
          <w:rtl/>
          <w:lang w:eastAsia="he-IL"/>
        </w:rPr>
        <w:t>354 ו- 355</w:t>
      </w:r>
      <w:bookmarkStart w:id="37833" w:name="_ETM_Q1_16978335"/>
      <w:bookmarkEnd w:id="37833"/>
      <w:r>
        <w:rPr>
          <w:rFonts w:hint="cs"/>
          <w:rtl/>
          <w:lang w:eastAsia="he-IL"/>
        </w:rPr>
        <w:t xml:space="preserve"> זו אותה הסתייגות תשימו לב, זה הוספת סעיף לעניין נבצרות.</w:t>
      </w:r>
    </w:p>
    <w:p w14:paraId="762D66C7" w14:textId="77777777" w:rsidR="00C642D5" w:rsidRDefault="00C642D5" w:rsidP="00C642D5">
      <w:pPr>
        <w:rPr>
          <w:rtl/>
          <w:lang w:eastAsia="he-IL"/>
        </w:rPr>
      </w:pPr>
      <w:bookmarkStart w:id="37834" w:name="_ETM_Q1_16986980"/>
      <w:bookmarkStart w:id="37835" w:name="_ETM_Q1_16987784"/>
      <w:bookmarkEnd w:id="37834"/>
      <w:bookmarkEnd w:id="37835"/>
    </w:p>
    <w:p w14:paraId="2798186D" w14:textId="06C8C316" w:rsidR="00EC6E4D" w:rsidRDefault="00EC6E4D" w:rsidP="00EC6E4D">
      <w:pPr>
        <w:pStyle w:val="af6"/>
        <w:keepNext/>
        <w:rPr>
          <w:rtl/>
        </w:rPr>
      </w:pPr>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0869EDA0" w14:textId="77777777" w:rsidR="00C642D5" w:rsidRDefault="00C642D5" w:rsidP="00C642D5">
      <w:pPr>
        <w:pStyle w:val="KeepWithNext"/>
        <w:rPr>
          <w:rtl/>
          <w:lang w:eastAsia="he-IL"/>
        </w:rPr>
      </w:pPr>
    </w:p>
    <w:p w14:paraId="16EF9BA1" w14:textId="70F1204F" w:rsidR="00C642D5" w:rsidRDefault="00C642D5" w:rsidP="00C642D5">
      <w:pPr>
        <w:rPr>
          <w:rtl/>
          <w:lang w:eastAsia="he-IL"/>
        </w:rPr>
      </w:pPr>
      <w:bookmarkStart w:id="37836" w:name="_ETM_Q1_16984295"/>
      <w:bookmarkStart w:id="37837" w:name="_ETM_Q1_16984415"/>
      <w:bookmarkEnd w:id="37836"/>
      <w:bookmarkEnd w:id="37837"/>
      <w:r>
        <w:rPr>
          <w:rFonts w:hint="cs"/>
          <w:rtl/>
          <w:lang w:eastAsia="he-IL"/>
        </w:rPr>
        <w:t>בבקשה.</w:t>
      </w:r>
    </w:p>
    <w:p w14:paraId="423E1BA3" w14:textId="77777777" w:rsidR="00C642D5" w:rsidRDefault="00C642D5" w:rsidP="00C642D5">
      <w:pPr>
        <w:rPr>
          <w:rtl/>
          <w:lang w:eastAsia="he-IL"/>
        </w:rPr>
      </w:pPr>
      <w:bookmarkStart w:id="37838" w:name="_ETM_Q1_16985886"/>
      <w:bookmarkEnd w:id="37838"/>
    </w:p>
    <w:p w14:paraId="02C774E7" w14:textId="56EADC14" w:rsidR="00C642D5" w:rsidRDefault="00C642D5" w:rsidP="00C642D5">
      <w:pPr>
        <w:pStyle w:val="a4"/>
        <w:keepNext/>
        <w:rPr>
          <w:rtl/>
        </w:rPr>
      </w:pPr>
      <w:bookmarkStart w:id="37839" w:name="ET_speaker_6236_3480"/>
      <w:r w:rsidRPr="00C642D5">
        <w:rPr>
          <w:rStyle w:val="TagStyle"/>
          <w:rtl/>
        </w:rPr>
        <w:t xml:space="preserve"> &lt;&lt; דובר &gt;&gt; </w:t>
      </w:r>
      <w:r>
        <w:rPr>
          <w:rtl/>
        </w:rPr>
        <w:t>נעמה לזימי (העבודה):</w:t>
      </w:r>
      <w:r w:rsidRPr="00C642D5">
        <w:rPr>
          <w:rStyle w:val="TagStyle"/>
          <w:rtl/>
        </w:rPr>
        <w:t xml:space="preserve"> &lt;&lt; דובר &gt;&gt;</w:t>
      </w:r>
      <w:r w:rsidR="00707E81">
        <w:rPr>
          <w:rtl/>
        </w:rPr>
        <w:t xml:space="preserve"> </w:t>
      </w:r>
      <w:r>
        <w:rPr>
          <w:rtl/>
        </w:rPr>
        <w:t xml:space="preserve"> </w:t>
      </w:r>
      <w:bookmarkEnd w:id="37839"/>
    </w:p>
    <w:p w14:paraId="07EFE81C" w14:textId="77777777" w:rsidR="00C642D5" w:rsidRDefault="00C642D5" w:rsidP="00C642D5">
      <w:pPr>
        <w:pStyle w:val="KeepWithNext"/>
        <w:rPr>
          <w:rtl/>
          <w:lang w:eastAsia="he-IL"/>
        </w:rPr>
      </w:pPr>
    </w:p>
    <w:p w14:paraId="56E89082" w14:textId="3CEB0AC3" w:rsidR="00C642D5" w:rsidRDefault="00C642D5" w:rsidP="00C642D5">
      <w:pPr>
        <w:rPr>
          <w:rtl/>
          <w:lang w:eastAsia="he-IL"/>
        </w:rPr>
      </w:pPr>
      <w:bookmarkStart w:id="37840" w:name="_ETM_Q1_16987629"/>
      <w:bookmarkStart w:id="37841" w:name="_ETM_Q1_16987735"/>
      <w:bookmarkEnd w:id="37840"/>
      <w:bookmarkEnd w:id="37841"/>
      <w:r>
        <w:rPr>
          <w:rFonts w:hint="cs"/>
          <w:rtl/>
          <w:lang w:eastAsia="he-IL"/>
        </w:rPr>
        <w:t>בושה</w:t>
      </w:r>
      <w:bookmarkStart w:id="37842" w:name="_ETM_Q1_16988948"/>
      <w:bookmarkEnd w:id="37842"/>
      <w:r>
        <w:rPr>
          <w:rFonts w:hint="cs"/>
          <w:rtl/>
          <w:lang w:eastAsia="he-IL"/>
        </w:rPr>
        <w:t xml:space="preserve"> לראש הממשלה, שהחליט סופית להפקיר כל אינטרס לאומי ישראלי</w:t>
      </w:r>
      <w:bookmarkStart w:id="37843" w:name="_ETM_Q1_16999145"/>
      <w:bookmarkEnd w:id="37843"/>
      <w:r>
        <w:rPr>
          <w:rFonts w:hint="cs"/>
          <w:rtl/>
          <w:lang w:eastAsia="he-IL"/>
        </w:rPr>
        <w:t>, ולזרוק כל אינטרס</w:t>
      </w:r>
      <w:bookmarkStart w:id="37844" w:name="_ETM_Q1_16999057"/>
      <w:bookmarkEnd w:id="37844"/>
      <w:r>
        <w:rPr>
          <w:rFonts w:hint="cs"/>
          <w:rtl/>
          <w:lang w:eastAsia="he-IL"/>
        </w:rPr>
        <w:t xml:space="preserve"> כזה לפח, את הכלכלה, את החברה, </w:t>
      </w:r>
      <w:bookmarkStart w:id="37845" w:name="_ETM_Q1_17002689"/>
      <w:bookmarkEnd w:id="37845"/>
      <w:r>
        <w:rPr>
          <w:rFonts w:hint="cs"/>
          <w:rtl/>
          <w:lang w:eastAsia="he-IL"/>
        </w:rPr>
        <w:t>את העם, ועכשיו גם את הביטחון ויותר מזה את</w:t>
      </w:r>
      <w:bookmarkStart w:id="37846" w:name="_ETM_Q1_17007673"/>
      <w:bookmarkEnd w:id="37846"/>
      <w:r>
        <w:rPr>
          <w:rFonts w:hint="cs"/>
          <w:rtl/>
          <w:lang w:eastAsia="he-IL"/>
        </w:rPr>
        <w:t xml:space="preserve"> החיילים שלנו.</w:t>
      </w:r>
      <w:bookmarkStart w:id="37847" w:name="_ETM_Q1_17009247"/>
      <w:bookmarkEnd w:id="37847"/>
    </w:p>
    <w:p w14:paraId="075BFC28" w14:textId="77777777" w:rsidR="00C642D5" w:rsidRDefault="00C642D5" w:rsidP="00C642D5">
      <w:pPr>
        <w:rPr>
          <w:rtl/>
          <w:lang w:eastAsia="he-IL"/>
        </w:rPr>
      </w:pPr>
      <w:bookmarkStart w:id="37848" w:name="_ETM_Q1_17009412"/>
      <w:bookmarkEnd w:id="37848"/>
    </w:p>
    <w:p w14:paraId="10EDC4C0" w14:textId="2B67E5E3" w:rsidR="00EC6E4D" w:rsidRDefault="00EC6E4D" w:rsidP="00EC6E4D">
      <w:pPr>
        <w:pStyle w:val="af6"/>
        <w:keepNext/>
        <w:rPr>
          <w:rtl/>
        </w:rPr>
      </w:pPr>
      <w:bookmarkStart w:id="37849" w:name="_ETM_Q1_17009572"/>
      <w:bookmarkEnd w:id="37849"/>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42DCF0FA" w14:textId="77777777" w:rsidR="00C642D5" w:rsidRDefault="00C642D5" w:rsidP="00C642D5">
      <w:pPr>
        <w:pStyle w:val="KeepWithNext"/>
        <w:rPr>
          <w:rtl/>
          <w:lang w:eastAsia="he-IL"/>
        </w:rPr>
      </w:pPr>
    </w:p>
    <w:p w14:paraId="31157FFC" w14:textId="08A02E05" w:rsidR="00C642D5" w:rsidRDefault="00C642D5" w:rsidP="00C642D5">
      <w:pPr>
        <w:rPr>
          <w:rtl/>
        </w:rPr>
      </w:pPr>
      <w:r>
        <w:rPr>
          <w:rFonts w:hint="cs"/>
          <w:rtl/>
        </w:rPr>
        <w:t xml:space="preserve">תודה. מי בעד? אחד, מי נגד? שבעה, מי נמנע? </w:t>
      </w:r>
    </w:p>
    <w:p w14:paraId="20DBC63C" w14:textId="77777777" w:rsidR="00C642D5" w:rsidRDefault="00C642D5" w:rsidP="00C642D5">
      <w:pPr>
        <w:pStyle w:val="af1"/>
        <w:keepNext/>
        <w:rPr>
          <w:rtl/>
        </w:rPr>
      </w:pPr>
    </w:p>
    <w:p w14:paraId="2A509D8D" w14:textId="77777777" w:rsidR="00C642D5" w:rsidRDefault="00C642D5" w:rsidP="00C642D5">
      <w:pPr>
        <w:pStyle w:val="af1"/>
        <w:keepNext/>
        <w:rPr>
          <w:rtl/>
        </w:rPr>
      </w:pPr>
      <w:r>
        <w:rPr>
          <w:rtl/>
        </w:rPr>
        <w:t>הצבעה</w:t>
      </w:r>
    </w:p>
    <w:p w14:paraId="71B8F513" w14:textId="77777777" w:rsidR="00C642D5" w:rsidRDefault="00C642D5" w:rsidP="00C642D5">
      <w:pPr>
        <w:pStyle w:val="af2"/>
        <w:rPr>
          <w:rtl/>
        </w:rPr>
      </w:pPr>
    </w:p>
    <w:p w14:paraId="5F9EC559" w14:textId="77777777" w:rsidR="00C642D5" w:rsidRPr="00BA1585" w:rsidRDefault="00C642D5" w:rsidP="00C642D5">
      <w:pPr>
        <w:jc w:val="center"/>
        <w:rPr>
          <w:rtl/>
        </w:rPr>
      </w:pPr>
      <w:bookmarkStart w:id="37850" w:name="_ETM_Q1_17007770"/>
      <w:bookmarkStart w:id="37851" w:name="_ETM_Q1_17005437"/>
      <w:r>
        <w:rPr>
          <w:rFonts w:hint="cs"/>
          <w:rtl/>
        </w:rPr>
        <w:t>ההסתייגות נדחתה.</w:t>
      </w:r>
    </w:p>
    <w:bookmarkEnd w:id="37850"/>
    <w:bookmarkEnd w:id="37851"/>
    <w:p w14:paraId="6905D374" w14:textId="77777777" w:rsidR="00C642D5" w:rsidRDefault="00C642D5" w:rsidP="00C642D5">
      <w:pPr>
        <w:rPr>
          <w:rtl/>
          <w:lang w:eastAsia="he-IL"/>
        </w:rPr>
      </w:pPr>
    </w:p>
    <w:p w14:paraId="1F8DE71A" w14:textId="77777777" w:rsidR="00C642D5" w:rsidRDefault="00C642D5" w:rsidP="00C642D5">
      <w:pPr>
        <w:rPr>
          <w:rtl/>
          <w:lang w:eastAsia="he-IL"/>
        </w:rPr>
      </w:pPr>
      <w:r>
        <w:rPr>
          <w:rFonts w:hint="cs"/>
          <w:rtl/>
          <w:lang w:eastAsia="he-IL"/>
        </w:rPr>
        <w:t>ההסתייגויות הוסרו.</w:t>
      </w:r>
    </w:p>
    <w:p w14:paraId="444E6786" w14:textId="77777777" w:rsidR="00C642D5" w:rsidRDefault="00C642D5" w:rsidP="00C642D5">
      <w:pPr>
        <w:rPr>
          <w:rtl/>
          <w:lang w:eastAsia="he-IL"/>
        </w:rPr>
      </w:pPr>
      <w:bookmarkStart w:id="37852" w:name="_ETM_Q1_17011553"/>
    </w:p>
    <w:p w14:paraId="37D99FE9" w14:textId="1102342E" w:rsidR="00C642D5" w:rsidRDefault="00C642D5" w:rsidP="00C642D5">
      <w:pPr>
        <w:pStyle w:val="a4"/>
        <w:keepNext/>
        <w:rPr>
          <w:rtl/>
        </w:rPr>
      </w:pPr>
      <w:bookmarkStart w:id="37853" w:name="ET_speaker_6236_3481"/>
      <w:r w:rsidRPr="00C642D5">
        <w:rPr>
          <w:rStyle w:val="TagStyle"/>
          <w:rtl/>
        </w:rPr>
        <w:t xml:space="preserve"> &lt;&lt; דובר &gt;&gt; </w:t>
      </w:r>
      <w:r>
        <w:rPr>
          <w:rtl/>
        </w:rPr>
        <w:t>נעמה לזימי (העבודה):</w:t>
      </w:r>
      <w:r w:rsidRPr="00C642D5">
        <w:rPr>
          <w:rStyle w:val="TagStyle"/>
          <w:rtl/>
        </w:rPr>
        <w:t xml:space="preserve"> &lt;&lt; דובר &gt;&gt;</w:t>
      </w:r>
      <w:r w:rsidR="00707E81">
        <w:rPr>
          <w:rtl/>
        </w:rPr>
        <w:t xml:space="preserve"> </w:t>
      </w:r>
      <w:r>
        <w:rPr>
          <w:rtl/>
        </w:rPr>
        <w:t xml:space="preserve"> </w:t>
      </w:r>
      <w:bookmarkEnd w:id="37853"/>
    </w:p>
    <w:p w14:paraId="1454E122" w14:textId="77777777" w:rsidR="00C642D5" w:rsidRDefault="00C642D5" w:rsidP="00C642D5">
      <w:pPr>
        <w:pStyle w:val="KeepWithNext"/>
        <w:rPr>
          <w:rtl/>
          <w:lang w:eastAsia="he-IL"/>
        </w:rPr>
      </w:pPr>
    </w:p>
    <w:p w14:paraId="4AEBDFE9" w14:textId="77777777" w:rsidR="00C642D5" w:rsidRDefault="00C642D5" w:rsidP="00C642D5">
      <w:pPr>
        <w:rPr>
          <w:rtl/>
          <w:lang w:eastAsia="he-IL"/>
        </w:rPr>
      </w:pPr>
      <w:r>
        <w:rPr>
          <w:rFonts w:hint="cs"/>
          <w:rtl/>
          <w:lang w:eastAsia="he-IL"/>
        </w:rPr>
        <w:t>רוויזיה.</w:t>
      </w:r>
      <w:bookmarkEnd w:id="37852"/>
    </w:p>
    <w:p w14:paraId="55F9CB3B" w14:textId="77777777" w:rsidR="00C642D5" w:rsidRDefault="00C642D5" w:rsidP="00C642D5">
      <w:pPr>
        <w:rPr>
          <w:rtl/>
          <w:lang w:eastAsia="he-IL"/>
        </w:rPr>
      </w:pPr>
    </w:p>
    <w:p w14:paraId="6AF66B40" w14:textId="4F3401A3" w:rsidR="00C642D5" w:rsidRDefault="00C642D5" w:rsidP="00C642D5">
      <w:pPr>
        <w:pStyle w:val="a4"/>
        <w:keepNext/>
        <w:rPr>
          <w:rtl/>
        </w:rPr>
      </w:pPr>
      <w:r w:rsidRPr="00B201A9">
        <w:rPr>
          <w:rStyle w:val="TagStyle"/>
          <w:rtl/>
        </w:rPr>
        <w:t xml:space="preserve">&lt;&lt; דובר &gt;&gt; </w:t>
      </w:r>
      <w:r>
        <w:rPr>
          <w:rtl/>
        </w:rPr>
        <w:t>שגית אפיק:</w:t>
      </w:r>
      <w:r w:rsidRPr="00B201A9">
        <w:rPr>
          <w:rStyle w:val="TagStyle"/>
          <w:rtl/>
        </w:rPr>
        <w:t xml:space="preserve"> &lt;&lt; דובר &gt;&gt;</w:t>
      </w:r>
      <w:r w:rsidR="00707E81">
        <w:rPr>
          <w:rtl/>
        </w:rPr>
        <w:t xml:space="preserve"> </w:t>
      </w:r>
      <w:r>
        <w:rPr>
          <w:rtl/>
        </w:rPr>
        <w:t xml:space="preserve"> </w:t>
      </w:r>
    </w:p>
    <w:p w14:paraId="5D63010A" w14:textId="77777777" w:rsidR="00C642D5" w:rsidRDefault="00C642D5" w:rsidP="00C642D5">
      <w:pPr>
        <w:rPr>
          <w:rtl/>
          <w:lang w:eastAsia="he-IL"/>
        </w:rPr>
      </w:pPr>
    </w:p>
    <w:p w14:paraId="3E45809D" w14:textId="38C49B1A" w:rsidR="00C642D5" w:rsidRDefault="00C642D5" w:rsidP="00C642D5">
      <w:pPr>
        <w:rPr>
          <w:rtl/>
          <w:lang w:eastAsia="he-IL"/>
        </w:rPr>
      </w:pPr>
      <w:bookmarkStart w:id="37854" w:name="_ETM_Q1_17008325"/>
      <w:bookmarkEnd w:id="37854"/>
      <w:r>
        <w:rPr>
          <w:rFonts w:hint="cs"/>
          <w:rtl/>
          <w:lang w:eastAsia="he-IL"/>
        </w:rPr>
        <w:t xml:space="preserve">356, 357. </w:t>
      </w:r>
      <w:bookmarkStart w:id="37855" w:name="_ETM_Q1_17012227"/>
      <w:bookmarkEnd w:id="37855"/>
      <w:r>
        <w:rPr>
          <w:rFonts w:hint="cs"/>
          <w:rtl/>
          <w:lang w:eastAsia="he-IL"/>
        </w:rPr>
        <w:t>שר שהואשם בעבירות עם קלון, יחזיר א</w:t>
      </w:r>
      <w:bookmarkStart w:id="37856" w:name="_ETM_Q1_17019170"/>
      <w:bookmarkEnd w:id="37856"/>
      <w:r>
        <w:rPr>
          <w:rFonts w:hint="cs"/>
          <w:rtl/>
          <w:lang w:eastAsia="he-IL"/>
        </w:rPr>
        <w:t>ת שכרו גם רטרואקטיבית.</w:t>
      </w:r>
      <w:bookmarkStart w:id="37857" w:name="_ETM_Q1_17018051"/>
      <w:bookmarkStart w:id="37858" w:name="_ETM_Q1_17013278"/>
      <w:bookmarkEnd w:id="37857"/>
      <w:bookmarkEnd w:id="37858"/>
    </w:p>
    <w:p w14:paraId="10CEFA75" w14:textId="77777777" w:rsidR="00C642D5" w:rsidRDefault="00C642D5" w:rsidP="00C642D5">
      <w:pPr>
        <w:rPr>
          <w:rtl/>
          <w:lang w:eastAsia="he-IL"/>
        </w:rPr>
      </w:pPr>
      <w:bookmarkStart w:id="37859" w:name="_ETM_Q1_17013571"/>
      <w:bookmarkStart w:id="37860" w:name="_ETM_Q1_17013683"/>
      <w:bookmarkStart w:id="37861" w:name="_ETM_Q1_17014197"/>
      <w:bookmarkEnd w:id="37859"/>
      <w:bookmarkEnd w:id="37860"/>
      <w:bookmarkEnd w:id="37861"/>
    </w:p>
    <w:p w14:paraId="0CA1A13E" w14:textId="5672DF34" w:rsidR="00EC6E4D" w:rsidRDefault="00EC6E4D" w:rsidP="00EC6E4D">
      <w:pPr>
        <w:pStyle w:val="af6"/>
        <w:keepNext/>
        <w:rPr>
          <w:rtl/>
        </w:rPr>
      </w:pPr>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6C6E92A5" w14:textId="77777777" w:rsidR="00C642D5" w:rsidRDefault="00C642D5" w:rsidP="00C642D5">
      <w:pPr>
        <w:pStyle w:val="KeepWithNext"/>
        <w:rPr>
          <w:rtl/>
          <w:lang w:eastAsia="he-IL"/>
        </w:rPr>
      </w:pPr>
    </w:p>
    <w:p w14:paraId="46324607" w14:textId="72D26CDD" w:rsidR="00C642D5" w:rsidRDefault="00C642D5" w:rsidP="00C642D5">
      <w:pPr>
        <w:rPr>
          <w:rtl/>
          <w:lang w:eastAsia="he-IL"/>
        </w:rPr>
      </w:pPr>
      <w:bookmarkStart w:id="37862" w:name="_ETM_Q1_17016831"/>
      <w:bookmarkStart w:id="37863" w:name="_ETM_Q1_17016934"/>
      <w:bookmarkEnd w:id="37862"/>
      <w:bookmarkEnd w:id="37863"/>
      <w:r>
        <w:rPr>
          <w:rFonts w:hint="cs"/>
          <w:rtl/>
          <w:lang w:eastAsia="he-IL"/>
        </w:rPr>
        <w:t>בבקשה.</w:t>
      </w:r>
    </w:p>
    <w:p w14:paraId="666734AD" w14:textId="77777777" w:rsidR="00C642D5" w:rsidRDefault="00C642D5" w:rsidP="00C642D5">
      <w:pPr>
        <w:rPr>
          <w:rtl/>
          <w:lang w:eastAsia="he-IL"/>
        </w:rPr>
      </w:pPr>
      <w:bookmarkStart w:id="37864" w:name="_ETM_Q1_17019230"/>
      <w:bookmarkStart w:id="37865" w:name="_ETM_Q1_17019439"/>
      <w:bookmarkEnd w:id="37864"/>
      <w:bookmarkEnd w:id="37865"/>
    </w:p>
    <w:p w14:paraId="72090113" w14:textId="108CD15A" w:rsidR="00C642D5" w:rsidRDefault="00C642D5" w:rsidP="00C642D5">
      <w:pPr>
        <w:pStyle w:val="a4"/>
        <w:keepNext/>
        <w:rPr>
          <w:rtl/>
        </w:rPr>
      </w:pPr>
      <w:bookmarkStart w:id="37866" w:name="ET_speaker_6236_3482"/>
      <w:r w:rsidRPr="00C642D5">
        <w:rPr>
          <w:rStyle w:val="TagStyle"/>
          <w:rtl/>
        </w:rPr>
        <w:t xml:space="preserve"> &lt;&lt; דובר &gt;&gt; </w:t>
      </w:r>
      <w:r>
        <w:rPr>
          <w:rtl/>
        </w:rPr>
        <w:t>נעמה לזימי (העבודה):</w:t>
      </w:r>
      <w:r w:rsidRPr="00C642D5">
        <w:rPr>
          <w:rStyle w:val="TagStyle"/>
          <w:rtl/>
        </w:rPr>
        <w:t xml:space="preserve"> &lt;&lt; דובר &gt;&gt;</w:t>
      </w:r>
      <w:r w:rsidR="00707E81">
        <w:rPr>
          <w:rtl/>
        </w:rPr>
        <w:t xml:space="preserve"> </w:t>
      </w:r>
      <w:r>
        <w:rPr>
          <w:rtl/>
        </w:rPr>
        <w:t xml:space="preserve"> </w:t>
      </w:r>
      <w:bookmarkEnd w:id="37866"/>
    </w:p>
    <w:p w14:paraId="79B727BB" w14:textId="77777777" w:rsidR="00C642D5" w:rsidRDefault="00C642D5" w:rsidP="00C642D5">
      <w:pPr>
        <w:pStyle w:val="KeepWithNext"/>
        <w:rPr>
          <w:rtl/>
          <w:lang w:eastAsia="he-IL"/>
        </w:rPr>
      </w:pPr>
      <w:bookmarkStart w:id="37867" w:name="_ETM_Q1_17020704"/>
      <w:bookmarkEnd w:id="37867"/>
    </w:p>
    <w:p w14:paraId="6AFEE159" w14:textId="700C1975" w:rsidR="00C642D5" w:rsidRDefault="00C642D5" w:rsidP="00C642D5">
      <w:pPr>
        <w:rPr>
          <w:rtl/>
          <w:lang w:eastAsia="he-IL"/>
        </w:rPr>
      </w:pPr>
      <w:r>
        <w:rPr>
          <w:rFonts w:hint="cs"/>
          <w:rtl/>
          <w:lang w:eastAsia="he-IL"/>
        </w:rPr>
        <w:t>אני חו</w:t>
      </w:r>
      <w:bookmarkStart w:id="37868" w:name="_ETM_Q1_17021362"/>
      <w:bookmarkEnd w:id="37868"/>
      <w:r>
        <w:rPr>
          <w:rFonts w:hint="cs"/>
          <w:rtl/>
          <w:lang w:eastAsia="he-IL"/>
        </w:rPr>
        <w:t>שבת שזה שאתם שותקים, מנזר השתקנים</w:t>
      </w:r>
      <w:bookmarkStart w:id="37869" w:name="_ETM_Q1_17026764"/>
      <w:bookmarkEnd w:id="37869"/>
      <w:r>
        <w:rPr>
          <w:rFonts w:hint="cs"/>
          <w:rtl/>
          <w:lang w:eastAsia="he-IL"/>
        </w:rPr>
        <w:t xml:space="preserve"> פה, </w:t>
      </w:r>
      <w:bookmarkStart w:id="37870" w:name="_ETM_Q1_17022666"/>
      <w:bookmarkEnd w:id="37870"/>
      <w:r>
        <w:rPr>
          <w:rFonts w:hint="cs"/>
          <w:rtl/>
          <w:lang w:eastAsia="he-IL"/>
        </w:rPr>
        <w:t>הגיע הזמן שתתחילו לדבר, יש גבול גם לכמה אפש</w:t>
      </w:r>
      <w:bookmarkStart w:id="37871" w:name="_ETM_Q1_17028078"/>
      <w:bookmarkEnd w:id="37871"/>
      <w:r>
        <w:rPr>
          <w:rFonts w:hint="cs"/>
          <w:rtl/>
          <w:lang w:eastAsia="he-IL"/>
        </w:rPr>
        <w:t xml:space="preserve">ר לשתוק נוכח הטרלול והשגעת הזו, </w:t>
      </w:r>
      <w:bookmarkStart w:id="37872" w:name="_ETM_Q1_17028534"/>
      <w:bookmarkEnd w:id="37872"/>
      <w:r>
        <w:rPr>
          <w:rFonts w:hint="cs"/>
          <w:rtl/>
          <w:lang w:eastAsia="he-IL"/>
        </w:rPr>
        <w:t>שבאמת אם היה קורה אצלנו</w:t>
      </w:r>
      <w:bookmarkStart w:id="37873" w:name="_ETM_Q1_17035129"/>
      <w:bookmarkEnd w:id="37873"/>
      <w:r>
        <w:rPr>
          <w:rFonts w:hint="cs"/>
          <w:rtl/>
          <w:lang w:eastAsia="he-IL"/>
        </w:rPr>
        <w:t xml:space="preserve"> הייתם משתגעים, אם אנחנו היינו מפטרים שר ביטחון על רקע ה</w:t>
      </w:r>
      <w:bookmarkStart w:id="37874" w:name="_ETM_Q1_17036497"/>
      <w:bookmarkStart w:id="37875" w:name="_ETM_Q1_17036842"/>
      <w:bookmarkEnd w:id="37874"/>
      <w:bookmarkEnd w:id="37875"/>
      <w:r>
        <w:rPr>
          <w:rFonts w:hint="cs"/>
          <w:rtl/>
          <w:lang w:eastAsia="he-IL"/>
        </w:rPr>
        <w:t>תרעה מפני פגיעה ביטחונית, הייתם משתגעים בצדק, ופה בני</w:t>
      </w:r>
      <w:bookmarkStart w:id="37876" w:name="_ETM_Q1_17043360"/>
      <w:bookmarkEnd w:id="37876"/>
      <w:r>
        <w:rPr>
          <w:rFonts w:hint="cs"/>
          <w:rtl/>
          <w:lang w:eastAsia="he-IL"/>
        </w:rPr>
        <w:t>מין</w:t>
      </w:r>
      <w:bookmarkStart w:id="37877" w:name="_ETM_Q1_17045157"/>
      <w:bookmarkEnd w:id="37877"/>
      <w:r>
        <w:rPr>
          <w:rFonts w:hint="cs"/>
          <w:rtl/>
          <w:lang w:eastAsia="he-IL"/>
        </w:rPr>
        <w:t xml:space="preserve"> נתניהו הפך להיות המלך שאתם משתחווים לו, במקום למדינה, במקום </w:t>
      </w:r>
      <w:bookmarkStart w:id="37878" w:name="_ETM_Q1_17054388"/>
      <w:bookmarkEnd w:id="37878"/>
      <w:r>
        <w:rPr>
          <w:rFonts w:hint="cs"/>
          <w:rtl/>
          <w:lang w:eastAsia="he-IL"/>
        </w:rPr>
        <w:t>לישראל.</w:t>
      </w:r>
      <w:bookmarkStart w:id="37879" w:name="_ETM_Q1_17055822"/>
      <w:bookmarkEnd w:id="37879"/>
    </w:p>
    <w:p w14:paraId="0B31A3C4" w14:textId="77777777" w:rsidR="00C642D5" w:rsidRDefault="00C642D5" w:rsidP="00C642D5">
      <w:pPr>
        <w:rPr>
          <w:rtl/>
          <w:lang w:eastAsia="he-IL"/>
        </w:rPr>
      </w:pPr>
      <w:bookmarkStart w:id="37880" w:name="_ETM_Q1_17055974"/>
      <w:bookmarkStart w:id="37881" w:name="_ETM_Q1_17056175"/>
      <w:bookmarkEnd w:id="37880"/>
      <w:bookmarkEnd w:id="37881"/>
    </w:p>
    <w:p w14:paraId="2FB37070" w14:textId="6AD5C7E6" w:rsidR="00EC6E4D" w:rsidRDefault="00EC6E4D" w:rsidP="00EC6E4D">
      <w:pPr>
        <w:pStyle w:val="af6"/>
        <w:keepNext/>
        <w:rPr>
          <w:rtl/>
        </w:rPr>
      </w:pPr>
      <w:bookmarkStart w:id="37882" w:name="_ETM_Q1_17056374"/>
      <w:bookmarkEnd w:id="37882"/>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4647D4A9" w14:textId="77777777" w:rsidR="00C642D5" w:rsidRDefault="00C642D5" w:rsidP="00C642D5">
      <w:pPr>
        <w:pStyle w:val="KeepWithNext"/>
        <w:rPr>
          <w:rtl/>
          <w:lang w:eastAsia="he-IL"/>
        </w:rPr>
      </w:pPr>
    </w:p>
    <w:p w14:paraId="4CB6422B" w14:textId="77777777" w:rsidR="00C642D5" w:rsidRDefault="00C642D5" w:rsidP="00C642D5">
      <w:pPr>
        <w:rPr>
          <w:rtl/>
        </w:rPr>
      </w:pPr>
      <w:r>
        <w:rPr>
          <w:rFonts w:hint="cs"/>
          <w:rtl/>
        </w:rPr>
        <w:t xml:space="preserve">תודה. מי בעד? שניים, מי נגד? שבעה, מי נמנע? </w:t>
      </w:r>
    </w:p>
    <w:p w14:paraId="07153F3F" w14:textId="77777777" w:rsidR="00C642D5" w:rsidRDefault="00C642D5" w:rsidP="00C642D5">
      <w:pPr>
        <w:pStyle w:val="af1"/>
        <w:keepNext/>
        <w:rPr>
          <w:rtl/>
        </w:rPr>
      </w:pPr>
    </w:p>
    <w:p w14:paraId="5527FC46" w14:textId="77777777" w:rsidR="00C642D5" w:rsidRDefault="00C642D5" w:rsidP="00C642D5">
      <w:pPr>
        <w:pStyle w:val="af1"/>
        <w:keepNext/>
        <w:rPr>
          <w:rtl/>
        </w:rPr>
      </w:pPr>
      <w:r>
        <w:rPr>
          <w:rtl/>
        </w:rPr>
        <w:t>הצבעה</w:t>
      </w:r>
    </w:p>
    <w:p w14:paraId="7A05DF98" w14:textId="77777777" w:rsidR="00C642D5" w:rsidRDefault="00C642D5" w:rsidP="00C642D5">
      <w:pPr>
        <w:pStyle w:val="af2"/>
        <w:rPr>
          <w:rtl/>
        </w:rPr>
      </w:pPr>
    </w:p>
    <w:p w14:paraId="4E5FC613" w14:textId="77777777" w:rsidR="00C642D5" w:rsidRPr="00BA1585" w:rsidRDefault="00C642D5" w:rsidP="00C642D5">
      <w:pPr>
        <w:jc w:val="center"/>
        <w:rPr>
          <w:rtl/>
        </w:rPr>
      </w:pPr>
      <w:r>
        <w:rPr>
          <w:rFonts w:hint="cs"/>
          <w:rtl/>
        </w:rPr>
        <w:t>ההסתייגות נדחתה.</w:t>
      </w:r>
    </w:p>
    <w:p w14:paraId="4B3EAA7B" w14:textId="77777777" w:rsidR="00C642D5" w:rsidRDefault="00C642D5" w:rsidP="00C642D5">
      <w:pPr>
        <w:rPr>
          <w:rtl/>
          <w:lang w:eastAsia="he-IL"/>
        </w:rPr>
      </w:pPr>
    </w:p>
    <w:p w14:paraId="3E1F19E2" w14:textId="77777777" w:rsidR="00C642D5" w:rsidRDefault="00C642D5" w:rsidP="00C642D5">
      <w:pPr>
        <w:rPr>
          <w:rtl/>
          <w:lang w:eastAsia="he-IL"/>
        </w:rPr>
      </w:pPr>
      <w:r>
        <w:rPr>
          <w:rFonts w:hint="cs"/>
          <w:rtl/>
          <w:lang w:eastAsia="he-IL"/>
        </w:rPr>
        <w:t>ההסתייגויות הוסרו.</w:t>
      </w:r>
    </w:p>
    <w:p w14:paraId="2AE414FE" w14:textId="77777777" w:rsidR="00C642D5" w:rsidRDefault="00C642D5" w:rsidP="00C642D5">
      <w:pPr>
        <w:rPr>
          <w:rtl/>
          <w:lang w:eastAsia="he-IL"/>
        </w:rPr>
      </w:pPr>
    </w:p>
    <w:p w14:paraId="03D1067E" w14:textId="312A9406" w:rsidR="00C642D5" w:rsidRDefault="00C642D5" w:rsidP="00C642D5">
      <w:pPr>
        <w:pStyle w:val="a4"/>
        <w:keepNext/>
        <w:rPr>
          <w:rtl/>
        </w:rPr>
      </w:pPr>
      <w:bookmarkStart w:id="37883" w:name="ET_speaker_6236_3484"/>
      <w:r w:rsidRPr="00C642D5">
        <w:rPr>
          <w:rStyle w:val="TagStyle"/>
          <w:rtl/>
        </w:rPr>
        <w:t xml:space="preserve"> &lt;&lt; דובר &gt;&gt; </w:t>
      </w:r>
      <w:r>
        <w:rPr>
          <w:rtl/>
        </w:rPr>
        <w:t>נעמה לזימי (העבודה):</w:t>
      </w:r>
      <w:r w:rsidRPr="00C642D5">
        <w:rPr>
          <w:rStyle w:val="TagStyle"/>
          <w:rtl/>
        </w:rPr>
        <w:t xml:space="preserve"> &lt;&lt; דובר &gt;&gt;</w:t>
      </w:r>
      <w:r w:rsidR="00707E81">
        <w:rPr>
          <w:rtl/>
        </w:rPr>
        <w:t xml:space="preserve"> </w:t>
      </w:r>
      <w:r>
        <w:rPr>
          <w:rtl/>
        </w:rPr>
        <w:t xml:space="preserve"> </w:t>
      </w:r>
      <w:bookmarkEnd w:id="37883"/>
    </w:p>
    <w:p w14:paraId="6BD60FE1" w14:textId="77777777" w:rsidR="00C642D5" w:rsidRDefault="00C642D5" w:rsidP="00C642D5">
      <w:pPr>
        <w:pStyle w:val="KeepWithNext"/>
        <w:rPr>
          <w:rtl/>
          <w:lang w:eastAsia="he-IL"/>
        </w:rPr>
      </w:pPr>
    </w:p>
    <w:p w14:paraId="477446BE" w14:textId="77777777" w:rsidR="00C642D5" w:rsidRDefault="00C642D5" w:rsidP="00C642D5">
      <w:pPr>
        <w:rPr>
          <w:rtl/>
          <w:lang w:eastAsia="he-IL"/>
        </w:rPr>
      </w:pPr>
      <w:r>
        <w:rPr>
          <w:rFonts w:hint="cs"/>
          <w:rtl/>
          <w:lang w:eastAsia="he-IL"/>
        </w:rPr>
        <w:t>רוויזיה.</w:t>
      </w:r>
    </w:p>
    <w:p w14:paraId="52CAAEE1" w14:textId="77777777" w:rsidR="00C642D5" w:rsidRDefault="00C642D5" w:rsidP="00C642D5">
      <w:pPr>
        <w:rPr>
          <w:rtl/>
          <w:lang w:eastAsia="he-IL"/>
        </w:rPr>
      </w:pPr>
    </w:p>
    <w:p w14:paraId="44A3CEFF" w14:textId="372DAFD8" w:rsidR="00C642D5" w:rsidRDefault="00C642D5" w:rsidP="00C642D5">
      <w:pPr>
        <w:pStyle w:val="a4"/>
        <w:keepNext/>
        <w:rPr>
          <w:rtl/>
        </w:rPr>
      </w:pPr>
      <w:r w:rsidRPr="00B201A9">
        <w:rPr>
          <w:rStyle w:val="TagStyle"/>
          <w:rtl/>
        </w:rPr>
        <w:t xml:space="preserve">&lt;&lt; דובר &gt;&gt; </w:t>
      </w:r>
      <w:r>
        <w:rPr>
          <w:rtl/>
        </w:rPr>
        <w:t>שגית אפיק:</w:t>
      </w:r>
      <w:r w:rsidRPr="00B201A9">
        <w:rPr>
          <w:rStyle w:val="TagStyle"/>
          <w:rtl/>
        </w:rPr>
        <w:t xml:space="preserve"> &lt;&lt; דובר &gt;&gt;</w:t>
      </w:r>
      <w:r w:rsidR="00707E81">
        <w:rPr>
          <w:rtl/>
        </w:rPr>
        <w:t xml:space="preserve"> </w:t>
      </w:r>
      <w:r>
        <w:rPr>
          <w:rtl/>
        </w:rPr>
        <w:t xml:space="preserve"> </w:t>
      </w:r>
    </w:p>
    <w:p w14:paraId="423DC2F9" w14:textId="77777777" w:rsidR="00C642D5" w:rsidRPr="00C642D5" w:rsidRDefault="00C642D5" w:rsidP="00C642D5">
      <w:pPr>
        <w:rPr>
          <w:rtl/>
          <w:lang w:eastAsia="he-IL"/>
        </w:rPr>
      </w:pPr>
    </w:p>
    <w:p w14:paraId="117F241B" w14:textId="5CB391D8" w:rsidR="00C642D5" w:rsidRDefault="00C642D5" w:rsidP="00C642D5">
      <w:pPr>
        <w:rPr>
          <w:rtl/>
          <w:lang w:eastAsia="he-IL"/>
        </w:rPr>
      </w:pPr>
      <w:bookmarkStart w:id="37884" w:name="_ETM_Q1_17053635"/>
      <w:bookmarkEnd w:id="37884"/>
      <w:r>
        <w:rPr>
          <w:rFonts w:hint="cs"/>
          <w:rtl/>
          <w:lang w:eastAsia="he-IL"/>
        </w:rPr>
        <w:t>35</w:t>
      </w:r>
      <w:bookmarkStart w:id="37885" w:name="_ETM_Q1_17055380"/>
      <w:bookmarkEnd w:id="37885"/>
      <w:r>
        <w:rPr>
          <w:rFonts w:hint="cs"/>
          <w:rtl/>
          <w:lang w:eastAsia="he-IL"/>
        </w:rPr>
        <w:t>8 ו- 359. לעניין סמכויות שר בביצוע תקנות.</w:t>
      </w:r>
      <w:bookmarkStart w:id="37886" w:name="_ETM_Q1_17062655"/>
      <w:bookmarkEnd w:id="37886"/>
    </w:p>
    <w:p w14:paraId="27E9D656" w14:textId="77777777" w:rsidR="00C642D5" w:rsidRDefault="00C642D5" w:rsidP="00C642D5">
      <w:pPr>
        <w:rPr>
          <w:rtl/>
          <w:lang w:eastAsia="he-IL"/>
        </w:rPr>
      </w:pPr>
      <w:bookmarkStart w:id="37887" w:name="_ETM_Q1_17063058"/>
      <w:bookmarkStart w:id="37888" w:name="_ETM_Q1_17063454"/>
      <w:bookmarkEnd w:id="37887"/>
      <w:bookmarkEnd w:id="37888"/>
    </w:p>
    <w:p w14:paraId="11ED32E9" w14:textId="4E0CF133" w:rsidR="00EC6E4D" w:rsidRDefault="00EC6E4D" w:rsidP="00EC6E4D">
      <w:pPr>
        <w:pStyle w:val="af6"/>
        <w:keepNext/>
        <w:rPr>
          <w:rtl/>
        </w:rPr>
      </w:pPr>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769F0AF0" w14:textId="77777777" w:rsidR="00C642D5" w:rsidRDefault="00C642D5" w:rsidP="00C642D5">
      <w:pPr>
        <w:pStyle w:val="KeepWithNext"/>
        <w:rPr>
          <w:rtl/>
          <w:lang w:eastAsia="he-IL"/>
        </w:rPr>
      </w:pPr>
    </w:p>
    <w:p w14:paraId="60B8C9E1" w14:textId="4D30DCFF" w:rsidR="00C642D5" w:rsidRDefault="00C642D5" w:rsidP="00C642D5">
      <w:pPr>
        <w:rPr>
          <w:rtl/>
          <w:lang w:eastAsia="he-IL"/>
        </w:rPr>
      </w:pPr>
      <w:r>
        <w:rPr>
          <w:rFonts w:hint="cs"/>
          <w:rtl/>
          <w:lang w:eastAsia="he-IL"/>
        </w:rPr>
        <w:t>ב</w:t>
      </w:r>
      <w:bookmarkStart w:id="37889" w:name="_ETM_Q1_17065923"/>
      <w:bookmarkEnd w:id="37889"/>
      <w:r>
        <w:rPr>
          <w:rFonts w:hint="cs"/>
          <w:rtl/>
          <w:lang w:eastAsia="he-IL"/>
        </w:rPr>
        <w:t>בק</w:t>
      </w:r>
      <w:bookmarkStart w:id="37890" w:name="_ETM_Q1_17066160"/>
      <w:bookmarkEnd w:id="37890"/>
      <w:r>
        <w:rPr>
          <w:rFonts w:hint="cs"/>
          <w:rtl/>
          <w:lang w:eastAsia="he-IL"/>
        </w:rPr>
        <w:t>שה.</w:t>
      </w:r>
      <w:bookmarkStart w:id="37891" w:name="_ETM_Q1_17062610"/>
      <w:bookmarkStart w:id="37892" w:name="_ETM_Q1_17063113"/>
      <w:bookmarkEnd w:id="37891"/>
      <w:bookmarkEnd w:id="37892"/>
    </w:p>
    <w:p w14:paraId="1BBD30C2" w14:textId="77777777" w:rsidR="00C642D5" w:rsidRDefault="00C642D5" w:rsidP="00C642D5">
      <w:pPr>
        <w:rPr>
          <w:rtl/>
          <w:lang w:eastAsia="he-IL"/>
        </w:rPr>
      </w:pPr>
      <w:bookmarkStart w:id="37893" w:name="_ETM_Q1_17063217"/>
      <w:bookmarkEnd w:id="37893"/>
    </w:p>
    <w:p w14:paraId="715CFA63" w14:textId="223CDC7A" w:rsidR="00C642D5" w:rsidRDefault="00C642D5" w:rsidP="00C642D5">
      <w:pPr>
        <w:pStyle w:val="a4"/>
        <w:keepNext/>
        <w:rPr>
          <w:rtl/>
        </w:rPr>
      </w:pPr>
      <w:bookmarkStart w:id="37894" w:name="ET_speaker_5109_3486"/>
      <w:r w:rsidRPr="00C642D5">
        <w:rPr>
          <w:rStyle w:val="TagStyle"/>
          <w:rtl/>
        </w:rPr>
        <w:t xml:space="preserve"> &lt;&lt; דובר &gt;&gt; </w:t>
      </w:r>
      <w:r>
        <w:rPr>
          <w:rtl/>
        </w:rPr>
        <w:t>אלעזר שטרן (יש עתיד):</w:t>
      </w:r>
      <w:r w:rsidRPr="00C642D5">
        <w:rPr>
          <w:rStyle w:val="TagStyle"/>
          <w:rtl/>
        </w:rPr>
        <w:t xml:space="preserve"> &lt;&lt; דובר &gt;&gt;</w:t>
      </w:r>
      <w:r w:rsidR="00707E81">
        <w:rPr>
          <w:rtl/>
        </w:rPr>
        <w:t xml:space="preserve"> </w:t>
      </w:r>
      <w:r>
        <w:rPr>
          <w:rtl/>
        </w:rPr>
        <w:t xml:space="preserve"> </w:t>
      </w:r>
      <w:bookmarkEnd w:id="37894"/>
    </w:p>
    <w:p w14:paraId="60F3A3CA" w14:textId="77777777" w:rsidR="00C642D5" w:rsidRDefault="00C642D5" w:rsidP="00C642D5">
      <w:pPr>
        <w:pStyle w:val="KeepWithNext"/>
        <w:rPr>
          <w:rtl/>
          <w:lang w:eastAsia="he-IL"/>
        </w:rPr>
      </w:pPr>
    </w:p>
    <w:p w14:paraId="2E332F9B" w14:textId="4BD9161D" w:rsidR="00C642D5" w:rsidRDefault="00C642D5" w:rsidP="00C642D5">
      <w:pPr>
        <w:rPr>
          <w:rtl/>
          <w:lang w:eastAsia="he-IL"/>
        </w:rPr>
      </w:pPr>
      <w:bookmarkStart w:id="37895" w:name="_ETM_Q1_17067364"/>
      <w:bookmarkEnd w:id="37895"/>
      <w:r>
        <w:rPr>
          <w:rFonts w:hint="cs"/>
          <w:rtl/>
          <w:lang w:eastAsia="he-IL"/>
        </w:rPr>
        <w:t>א</w:t>
      </w:r>
      <w:bookmarkStart w:id="37896" w:name="_ETM_Q1_17067500"/>
      <w:bookmarkEnd w:id="37896"/>
      <w:r>
        <w:rPr>
          <w:rFonts w:hint="cs"/>
          <w:rtl/>
          <w:lang w:eastAsia="he-IL"/>
        </w:rPr>
        <w:t>ני ח</w:t>
      </w:r>
      <w:bookmarkStart w:id="37897" w:name="_ETM_Q1_17067821"/>
      <w:bookmarkEnd w:id="37897"/>
      <w:r>
        <w:rPr>
          <w:rFonts w:hint="cs"/>
          <w:rtl/>
          <w:lang w:eastAsia="he-IL"/>
        </w:rPr>
        <w:t xml:space="preserve">ושב שגם כאן אולי </w:t>
      </w:r>
      <w:bookmarkStart w:id="37898" w:name="_ETM_Q1_17065114"/>
      <w:bookmarkEnd w:id="37898"/>
      <w:r>
        <w:rPr>
          <w:rFonts w:hint="cs"/>
          <w:rtl/>
          <w:lang w:eastAsia="he-IL"/>
        </w:rPr>
        <w:t>יכול להיות שצריך להגיד</w:t>
      </w:r>
      <w:bookmarkStart w:id="37899" w:name="_ETM_Q1_17066901"/>
      <w:bookmarkEnd w:id="37899"/>
      <w:r>
        <w:rPr>
          <w:rFonts w:hint="cs"/>
          <w:rtl/>
          <w:lang w:eastAsia="he-IL"/>
        </w:rPr>
        <w:t>, למ</w:t>
      </w:r>
      <w:bookmarkStart w:id="37900" w:name="_ETM_Q1_17067774"/>
      <w:bookmarkEnd w:id="37900"/>
      <w:r>
        <w:rPr>
          <w:rFonts w:hint="cs"/>
          <w:rtl/>
          <w:lang w:eastAsia="he-IL"/>
        </w:rPr>
        <w:t>ה שר איפה הוא מבטא את האחריות שלו ואיפה לא, ואם</w:t>
      </w:r>
      <w:bookmarkStart w:id="37901" w:name="_ETM_Q1_17074521"/>
      <w:bookmarkEnd w:id="37901"/>
      <w:r>
        <w:rPr>
          <w:rFonts w:hint="cs"/>
          <w:rtl/>
          <w:lang w:eastAsia="he-IL"/>
        </w:rPr>
        <w:t xml:space="preserve"> הוא </w:t>
      </w:r>
      <w:bookmarkStart w:id="37902" w:name="_ETM_Q1_17070237"/>
      <w:bookmarkEnd w:id="37902"/>
      <w:r>
        <w:rPr>
          <w:rFonts w:hint="cs"/>
          <w:rtl/>
          <w:lang w:eastAsia="he-IL"/>
        </w:rPr>
        <w:t>מבטא את האחריות, שייקח בחשבון שאולי יפטרו אותו בגלל</w:t>
      </w:r>
      <w:bookmarkStart w:id="37903" w:name="_ETM_Q1_17077212"/>
      <w:bookmarkEnd w:id="37903"/>
      <w:r>
        <w:rPr>
          <w:rFonts w:hint="cs"/>
          <w:rtl/>
          <w:lang w:eastAsia="he-IL"/>
        </w:rPr>
        <w:t xml:space="preserve"> שזה לא מסתדר בדיוק עם הצרכים הפוליטיים של ראש</w:t>
      </w:r>
      <w:bookmarkStart w:id="37904" w:name="_ETM_Q1_17083384"/>
      <w:bookmarkEnd w:id="37904"/>
      <w:r>
        <w:rPr>
          <w:rFonts w:hint="cs"/>
          <w:rtl/>
          <w:lang w:eastAsia="he-IL"/>
        </w:rPr>
        <w:t xml:space="preserve"> הממשלה, גם אם מדובר בדברים</w:t>
      </w:r>
      <w:bookmarkStart w:id="37905" w:name="_ETM_Q1_17082246"/>
      <w:bookmarkEnd w:id="37905"/>
      <w:r>
        <w:rPr>
          <w:rFonts w:hint="cs"/>
          <w:rtl/>
          <w:lang w:eastAsia="he-IL"/>
        </w:rPr>
        <w:t xml:space="preserve"> הכי קריטיים לקיום המשותף של</w:t>
      </w:r>
      <w:bookmarkStart w:id="37906" w:name="_ETM_Q1_17086411"/>
      <w:bookmarkEnd w:id="37906"/>
      <w:r>
        <w:rPr>
          <w:rFonts w:hint="cs"/>
          <w:rtl/>
          <w:lang w:eastAsia="he-IL"/>
        </w:rPr>
        <w:t xml:space="preserve"> כולנו כאן.</w:t>
      </w:r>
      <w:bookmarkStart w:id="37907" w:name="_ETM_Q1_17087729"/>
      <w:bookmarkEnd w:id="37907"/>
    </w:p>
    <w:p w14:paraId="3DC3BE87" w14:textId="77777777" w:rsidR="00C642D5" w:rsidRDefault="00C642D5" w:rsidP="00C642D5">
      <w:pPr>
        <w:rPr>
          <w:rtl/>
          <w:lang w:eastAsia="he-IL"/>
        </w:rPr>
      </w:pPr>
      <w:bookmarkStart w:id="37908" w:name="_ETM_Q1_17087981"/>
      <w:bookmarkStart w:id="37909" w:name="_ETM_Q1_17089376"/>
      <w:bookmarkEnd w:id="37908"/>
      <w:bookmarkEnd w:id="37909"/>
    </w:p>
    <w:p w14:paraId="53C6CD4A" w14:textId="624090C8" w:rsidR="00EC6E4D" w:rsidRDefault="00EC6E4D" w:rsidP="00EC6E4D">
      <w:pPr>
        <w:pStyle w:val="af6"/>
        <w:keepNext/>
        <w:rPr>
          <w:rtl/>
        </w:rPr>
      </w:pPr>
      <w:bookmarkStart w:id="37910" w:name="_ETM_Q1_17089621"/>
      <w:bookmarkEnd w:id="37910"/>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080A1460" w14:textId="77777777" w:rsidR="00C642D5" w:rsidRDefault="00C642D5" w:rsidP="00C642D5">
      <w:pPr>
        <w:pStyle w:val="KeepWithNext"/>
        <w:rPr>
          <w:rtl/>
          <w:lang w:eastAsia="he-IL"/>
        </w:rPr>
      </w:pPr>
    </w:p>
    <w:p w14:paraId="05BC6F09" w14:textId="77777777" w:rsidR="00C642D5" w:rsidRDefault="00C642D5" w:rsidP="00C642D5">
      <w:pPr>
        <w:rPr>
          <w:rtl/>
        </w:rPr>
      </w:pPr>
      <w:r>
        <w:rPr>
          <w:rFonts w:hint="cs"/>
          <w:rtl/>
        </w:rPr>
        <w:t xml:space="preserve">תודה. מי בעד? </w:t>
      </w:r>
      <w:bookmarkStart w:id="37911" w:name="_ETM_Q1_17093529"/>
      <w:bookmarkEnd w:id="37911"/>
      <w:r>
        <w:rPr>
          <w:rFonts w:hint="cs"/>
          <w:rtl/>
        </w:rPr>
        <w:t xml:space="preserve">שניים, מי נגד? שבעה, מי נמנע? </w:t>
      </w:r>
    </w:p>
    <w:p w14:paraId="28FC5CAD" w14:textId="77777777" w:rsidR="00C642D5" w:rsidRDefault="00C642D5" w:rsidP="00C642D5">
      <w:pPr>
        <w:pStyle w:val="af1"/>
        <w:keepNext/>
        <w:rPr>
          <w:rtl/>
        </w:rPr>
      </w:pPr>
    </w:p>
    <w:p w14:paraId="747C195C" w14:textId="77777777" w:rsidR="00C642D5" w:rsidRDefault="00C642D5" w:rsidP="00C642D5">
      <w:pPr>
        <w:pStyle w:val="af1"/>
        <w:keepNext/>
        <w:rPr>
          <w:rtl/>
        </w:rPr>
      </w:pPr>
      <w:r>
        <w:rPr>
          <w:rtl/>
        </w:rPr>
        <w:t>הצבעה</w:t>
      </w:r>
    </w:p>
    <w:p w14:paraId="57E5C752" w14:textId="77777777" w:rsidR="00C642D5" w:rsidRDefault="00C642D5" w:rsidP="00C642D5">
      <w:pPr>
        <w:pStyle w:val="af2"/>
        <w:rPr>
          <w:rtl/>
        </w:rPr>
      </w:pPr>
    </w:p>
    <w:p w14:paraId="251C7A05" w14:textId="77777777" w:rsidR="00C642D5" w:rsidRPr="00BA1585" w:rsidRDefault="00C642D5" w:rsidP="00C642D5">
      <w:pPr>
        <w:jc w:val="center"/>
        <w:rPr>
          <w:rtl/>
        </w:rPr>
      </w:pPr>
      <w:r>
        <w:rPr>
          <w:rFonts w:hint="cs"/>
          <w:rtl/>
        </w:rPr>
        <w:t>ההסתייגות נדחתה.</w:t>
      </w:r>
    </w:p>
    <w:p w14:paraId="5081D480" w14:textId="77777777" w:rsidR="00C642D5" w:rsidRDefault="00C642D5" w:rsidP="00C642D5">
      <w:pPr>
        <w:rPr>
          <w:rtl/>
          <w:lang w:eastAsia="he-IL"/>
        </w:rPr>
      </w:pPr>
    </w:p>
    <w:p w14:paraId="1FC225AB" w14:textId="77777777" w:rsidR="00C642D5" w:rsidRDefault="00C642D5" w:rsidP="00C642D5">
      <w:pPr>
        <w:rPr>
          <w:rtl/>
          <w:lang w:eastAsia="he-IL"/>
        </w:rPr>
      </w:pPr>
      <w:r>
        <w:rPr>
          <w:rFonts w:hint="cs"/>
          <w:rtl/>
          <w:lang w:eastAsia="he-IL"/>
        </w:rPr>
        <w:t>ההסתייגויות הוסרו.</w:t>
      </w:r>
    </w:p>
    <w:p w14:paraId="447E05D1" w14:textId="77777777" w:rsidR="00C642D5" w:rsidRDefault="00C642D5" w:rsidP="00C642D5">
      <w:pPr>
        <w:rPr>
          <w:rtl/>
          <w:lang w:eastAsia="he-IL"/>
        </w:rPr>
      </w:pPr>
    </w:p>
    <w:p w14:paraId="31B1F127" w14:textId="14AD0A5F" w:rsidR="00C642D5" w:rsidRDefault="00C642D5" w:rsidP="00C642D5">
      <w:pPr>
        <w:pStyle w:val="a4"/>
        <w:keepNext/>
        <w:rPr>
          <w:rtl/>
        </w:rPr>
      </w:pPr>
      <w:r w:rsidRPr="00B201A9">
        <w:rPr>
          <w:rStyle w:val="TagStyle"/>
          <w:rtl/>
        </w:rPr>
        <w:t xml:space="preserve">&lt;&lt; דובר &gt;&gt; </w:t>
      </w:r>
      <w:r>
        <w:rPr>
          <w:rtl/>
        </w:rPr>
        <w:t>שגית אפיק:</w:t>
      </w:r>
      <w:r w:rsidRPr="00B201A9">
        <w:rPr>
          <w:rStyle w:val="TagStyle"/>
          <w:rtl/>
        </w:rPr>
        <w:t xml:space="preserve"> &lt;&lt; דובר &gt;&gt;</w:t>
      </w:r>
      <w:r w:rsidR="00707E81">
        <w:rPr>
          <w:rtl/>
        </w:rPr>
        <w:t xml:space="preserve"> </w:t>
      </w:r>
      <w:r>
        <w:rPr>
          <w:rtl/>
        </w:rPr>
        <w:t xml:space="preserve"> </w:t>
      </w:r>
    </w:p>
    <w:p w14:paraId="1FB74917" w14:textId="77777777" w:rsidR="00C642D5" w:rsidRPr="00C642D5" w:rsidRDefault="00C642D5" w:rsidP="00C642D5">
      <w:pPr>
        <w:rPr>
          <w:rtl/>
          <w:lang w:eastAsia="he-IL"/>
        </w:rPr>
      </w:pPr>
    </w:p>
    <w:p w14:paraId="4077CC91" w14:textId="0CA62C0A" w:rsidR="00C642D5" w:rsidRDefault="00C642D5" w:rsidP="00C642D5">
      <w:pPr>
        <w:rPr>
          <w:rtl/>
          <w:lang w:eastAsia="he-IL"/>
        </w:rPr>
      </w:pPr>
      <w:r>
        <w:rPr>
          <w:rFonts w:hint="cs"/>
          <w:rtl/>
          <w:lang w:eastAsia="he-IL"/>
        </w:rPr>
        <w:t>360 עד 366 פלוס 370, זה סדרות מספריות, במקום</w:t>
      </w:r>
      <w:bookmarkStart w:id="37912" w:name="_ETM_Q1_17104436"/>
      <w:bookmarkEnd w:id="37912"/>
      <w:r>
        <w:rPr>
          <w:rFonts w:hint="cs"/>
          <w:rtl/>
          <w:lang w:eastAsia="he-IL"/>
        </w:rPr>
        <w:t xml:space="preserve"> </w:t>
      </w:r>
      <w:bookmarkStart w:id="37913" w:name="_ETM_Q1_17099778"/>
      <w:bookmarkEnd w:id="37913"/>
      <w:r>
        <w:rPr>
          <w:rFonts w:hint="cs"/>
          <w:rtl/>
          <w:lang w:eastAsia="he-IL"/>
        </w:rPr>
        <w:t>70</w:t>
      </w:r>
      <w:bookmarkStart w:id="37914" w:name="_ETM_Q1_17099120"/>
      <w:bookmarkEnd w:id="37914"/>
      <w:r>
        <w:rPr>
          <w:rFonts w:hint="cs"/>
          <w:rtl/>
          <w:lang w:eastAsia="he-IL"/>
        </w:rPr>
        <w:t>, 80, 85 וכיוצא בזה.</w:t>
      </w:r>
      <w:bookmarkStart w:id="37915" w:name="_ETM_Q1_17105988"/>
      <w:bookmarkEnd w:id="37915"/>
    </w:p>
    <w:p w14:paraId="7BFD3948" w14:textId="77777777" w:rsidR="00C642D5" w:rsidRDefault="00C642D5" w:rsidP="00C642D5">
      <w:pPr>
        <w:rPr>
          <w:rtl/>
          <w:lang w:eastAsia="he-IL"/>
        </w:rPr>
      </w:pPr>
      <w:bookmarkStart w:id="37916" w:name="_ETM_Q1_17106167"/>
      <w:bookmarkEnd w:id="37916"/>
    </w:p>
    <w:p w14:paraId="4B7722A3" w14:textId="668BFEE1" w:rsidR="00C642D5" w:rsidRDefault="00C642D5" w:rsidP="00C642D5">
      <w:pPr>
        <w:pStyle w:val="a4"/>
        <w:keepNext/>
        <w:rPr>
          <w:rtl/>
        </w:rPr>
      </w:pPr>
      <w:r w:rsidRPr="00C642D5">
        <w:rPr>
          <w:rStyle w:val="TagStyle"/>
          <w:rtl/>
        </w:rPr>
        <w:t xml:space="preserve"> &lt;&lt; דובר &gt;&gt; </w:t>
      </w:r>
      <w:r>
        <w:rPr>
          <w:rtl/>
        </w:rPr>
        <w:t>אלעזר שטרן (יש עתיד):</w:t>
      </w:r>
      <w:r w:rsidRPr="00C642D5">
        <w:rPr>
          <w:rStyle w:val="TagStyle"/>
          <w:rtl/>
        </w:rPr>
        <w:t xml:space="preserve"> &lt;&lt; דובר &gt;&gt;</w:t>
      </w:r>
      <w:r w:rsidR="00707E81">
        <w:rPr>
          <w:rtl/>
        </w:rPr>
        <w:t xml:space="preserve"> </w:t>
      </w:r>
      <w:r>
        <w:rPr>
          <w:rtl/>
        </w:rPr>
        <w:t xml:space="preserve"> </w:t>
      </w:r>
    </w:p>
    <w:p w14:paraId="599D1EF3" w14:textId="77777777" w:rsidR="00C642D5" w:rsidRDefault="00C642D5" w:rsidP="00C642D5">
      <w:pPr>
        <w:pStyle w:val="KeepWithNext"/>
        <w:rPr>
          <w:rtl/>
          <w:lang w:eastAsia="he-IL"/>
        </w:rPr>
      </w:pPr>
    </w:p>
    <w:p w14:paraId="6E26F931" w14:textId="647863D3" w:rsidR="00C642D5" w:rsidRDefault="00C642D5" w:rsidP="00C642D5">
      <w:pPr>
        <w:rPr>
          <w:rtl/>
          <w:lang w:eastAsia="he-IL"/>
        </w:rPr>
      </w:pPr>
      <w:bookmarkStart w:id="37917" w:name="_ETM_Q1_17107757"/>
      <w:bookmarkEnd w:id="37917"/>
      <w:r>
        <w:rPr>
          <w:rFonts w:hint="cs"/>
          <w:rtl/>
          <w:lang w:eastAsia="he-IL"/>
        </w:rPr>
        <w:t>י</w:t>
      </w:r>
      <w:bookmarkStart w:id="37918" w:name="_ETM_Q1_17107998"/>
      <w:bookmarkEnd w:id="37918"/>
      <w:r>
        <w:rPr>
          <w:rFonts w:hint="cs"/>
          <w:rtl/>
          <w:lang w:eastAsia="he-IL"/>
        </w:rPr>
        <w:t xml:space="preserve">ושב ראש הוועדה אני מבין שאתה </w:t>
      </w:r>
      <w:bookmarkStart w:id="37919" w:name="_ETM_Q1_17110849"/>
      <w:bookmarkEnd w:id="37919"/>
      <w:r>
        <w:rPr>
          <w:rFonts w:hint="cs"/>
          <w:rtl/>
          <w:lang w:eastAsia="he-IL"/>
        </w:rPr>
        <w:t>מאוד מרוצה, לאור</w:t>
      </w:r>
      <w:bookmarkStart w:id="37920" w:name="_ETM_Q1_17107787"/>
      <w:bookmarkEnd w:id="37920"/>
      <w:r>
        <w:rPr>
          <w:rFonts w:hint="cs"/>
          <w:rtl/>
          <w:lang w:eastAsia="he-IL"/>
        </w:rPr>
        <w:t xml:space="preserve"> הניסיון הביטחוני שלך קראת אתמול לפיטוריו</w:t>
      </w:r>
      <w:bookmarkStart w:id="37921" w:name="_ETM_Q1_17113818"/>
      <w:bookmarkEnd w:id="37921"/>
      <w:r>
        <w:rPr>
          <w:rFonts w:hint="cs"/>
          <w:rtl/>
          <w:lang w:eastAsia="he-IL"/>
        </w:rPr>
        <w:t xml:space="preserve"> של יואב גלנט ממשרד הביטחון.</w:t>
      </w:r>
      <w:bookmarkStart w:id="37922" w:name="_ETM_Q1_17117289"/>
      <w:bookmarkEnd w:id="37922"/>
    </w:p>
    <w:p w14:paraId="1712F3B1" w14:textId="77777777" w:rsidR="00C642D5" w:rsidRDefault="00C642D5" w:rsidP="00C642D5">
      <w:pPr>
        <w:rPr>
          <w:rtl/>
          <w:lang w:eastAsia="he-IL"/>
        </w:rPr>
      </w:pPr>
    </w:p>
    <w:p w14:paraId="0CBE7603" w14:textId="4A5F3CC0" w:rsidR="00EC6E4D" w:rsidRDefault="00EC6E4D" w:rsidP="00EC6E4D">
      <w:pPr>
        <w:pStyle w:val="af6"/>
        <w:keepNext/>
        <w:rPr>
          <w:rtl/>
        </w:rPr>
      </w:pPr>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1B5688E5" w14:textId="77777777" w:rsidR="00C642D5" w:rsidRDefault="00C642D5" w:rsidP="00C642D5">
      <w:pPr>
        <w:pStyle w:val="KeepWithNext"/>
        <w:rPr>
          <w:rtl/>
          <w:lang w:eastAsia="he-IL"/>
        </w:rPr>
      </w:pPr>
    </w:p>
    <w:p w14:paraId="3C86C9C1" w14:textId="125C6895" w:rsidR="00C642D5" w:rsidRDefault="00C642D5" w:rsidP="00C642D5">
      <w:pPr>
        <w:rPr>
          <w:rtl/>
          <w:lang w:eastAsia="he-IL"/>
        </w:rPr>
      </w:pPr>
      <w:bookmarkStart w:id="37923" w:name="_ETM_Q1_17123256"/>
      <w:bookmarkStart w:id="37924" w:name="_ETM_Q1_17123353"/>
      <w:bookmarkStart w:id="37925" w:name="_ETM_Q1_17113562"/>
      <w:bookmarkEnd w:id="37923"/>
      <w:bookmarkEnd w:id="37924"/>
      <w:bookmarkEnd w:id="37925"/>
      <w:r>
        <w:rPr>
          <w:rFonts w:hint="cs"/>
          <w:rtl/>
          <w:lang w:eastAsia="he-IL"/>
        </w:rPr>
        <w:t>תגיד לא נמאס לך לשקר</w:t>
      </w:r>
      <w:bookmarkStart w:id="37926" w:name="_ETM_Q1_17115189"/>
      <w:bookmarkEnd w:id="37926"/>
      <w:r>
        <w:rPr>
          <w:rFonts w:hint="cs"/>
          <w:rtl/>
          <w:lang w:eastAsia="he-IL"/>
        </w:rPr>
        <w:t>?</w:t>
      </w:r>
      <w:bookmarkStart w:id="37927" w:name="_ETM_Q1_17116314"/>
      <w:bookmarkEnd w:id="37927"/>
    </w:p>
    <w:p w14:paraId="68F3EB92" w14:textId="77777777" w:rsidR="00C642D5" w:rsidRDefault="00C642D5" w:rsidP="00C642D5">
      <w:pPr>
        <w:rPr>
          <w:rtl/>
          <w:lang w:eastAsia="he-IL"/>
        </w:rPr>
      </w:pPr>
      <w:bookmarkStart w:id="37928" w:name="_ETM_Q1_17116483"/>
      <w:bookmarkStart w:id="37929" w:name="_ETM_Q1_17129592"/>
      <w:bookmarkEnd w:id="37928"/>
      <w:bookmarkEnd w:id="37929"/>
    </w:p>
    <w:p w14:paraId="73F10A4A" w14:textId="1D7B8236" w:rsidR="00C642D5" w:rsidRDefault="00C642D5" w:rsidP="00C642D5">
      <w:pPr>
        <w:pStyle w:val="a4"/>
        <w:keepNext/>
        <w:rPr>
          <w:rtl/>
        </w:rPr>
      </w:pPr>
      <w:bookmarkStart w:id="37930" w:name="ET_speaker_5109_3490"/>
      <w:r w:rsidRPr="00C642D5">
        <w:rPr>
          <w:rStyle w:val="TagStyle"/>
          <w:rtl/>
        </w:rPr>
        <w:t xml:space="preserve"> &lt;&lt; דובר &gt;&gt; </w:t>
      </w:r>
      <w:r>
        <w:rPr>
          <w:rtl/>
        </w:rPr>
        <w:t>אלעזר שטרן (יש עתיד):</w:t>
      </w:r>
      <w:r w:rsidRPr="00C642D5">
        <w:rPr>
          <w:rStyle w:val="TagStyle"/>
          <w:rtl/>
        </w:rPr>
        <w:t xml:space="preserve"> &lt;&lt; דובר &gt;&gt;</w:t>
      </w:r>
      <w:r w:rsidR="00707E81">
        <w:rPr>
          <w:rtl/>
        </w:rPr>
        <w:t xml:space="preserve"> </w:t>
      </w:r>
      <w:r>
        <w:rPr>
          <w:rtl/>
        </w:rPr>
        <w:t xml:space="preserve"> </w:t>
      </w:r>
      <w:bookmarkEnd w:id="37930"/>
    </w:p>
    <w:p w14:paraId="6C1819AD" w14:textId="77777777" w:rsidR="00C642D5" w:rsidRDefault="00C642D5" w:rsidP="00C642D5">
      <w:pPr>
        <w:pStyle w:val="KeepWithNext"/>
        <w:rPr>
          <w:rtl/>
          <w:lang w:eastAsia="he-IL"/>
        </w:rPr>
      </w:pPr>
    </w:p>
    <w:p w14:paraId="0D3648EA" w14:textId="29BFF754" w:rsidR="00C642D5" w:rsidRDefault="00C642D5" w:rsidP="00C642D5">
      <w:pPr>
        <w:rPr>
          <w:rtl/>
          <w:lang w:eastAsia="he-IL"/>
        </w:rPr>
      </w:pPr>
      <w:bookmarkStart w:id="37931" w:name="_ETM_Q1_17130596"/>
      <w:bookmarkStart w:id="37932" w:name="_ETM_Q1_17130692"/>
      <w:bookmarkEnd w:id="37931"/>
      <w:bookmarkEnd w:id="37932"/>
      <w:r>
        <w:rPr>
          <w:rFonts w:hint="cs"/>
          <w:rtl/>
          <w:lang w:eastAsia="he-IL"/>
        </w:rPr>
        <w:t xml:space="preserve"> </w:t>
      </w:r>
      <w:bookmarkStart w:id="37933" w:name="_ETM_Q1_17117999"/>
      <w:bookmarkEnd w:id="37933"/>
      <w:r>
        <w:rPr>
          <w:rFonts w:hint="cs"/>
          <w:rtl/>
          <w:lang w:eastAsia="he-IL"/>
        </w:rPr>
        <w:t>א</w:t>
      </w:r>
      <w:bookmarkStart w:id="37934" w:name="_ETM_Q1_17118599"/>
      <w:bookmarkEnd w:id="37934"/>
      <w:r>
        <w:rPr>
          <w:rFonts w:hint="cs"/>
          <w:rtl/>
          <w:lang w:eastAsia="he-IL"/>
        </w:rPr>
        <w:t>ז למה קראת?</w:t>
      </w:r>
      <w:bookmarkStart w:id="37935" w:name="_ETM_Q1_17121306"/>
      <w:bookmarkStart w:id="37936" w:name="_ETM_Q1_17116604"/>
      <w:bookmarkEnd w:id="37935"/>
      <w:bookmarkEnd w:id="37936"/>
    </w:p>
    <w:p w14:paraId="6B31D4EF" w14:textId="77777777" w:rsidR="00C642D5" w:rsidRDefault="00C642D5" w:rsidP="00C642D5">
      <w:pPr>
        <w:rPr>
          <w:rtl/>
          <w:lang w:eastAsia="he-IL"/>
        </w:rPr>
      </w:pPr>
      <w:bookmarkStart w:id="37937" w:name="_ETM_Q1_17120232"/>
      <w:bookmarkStart w:id="37938" w:name="_ETM_Q1_17116309"/>
      <w:bookmarkEnd w:id="37937"/>
      <w:bookmarkEnd w:id="37938"/>
    </w:p>
    <w:p w14:paraId="2CADE024" w14:textId="59E06611" w:rsidR="00EC6E4D" w:rsidRDefault="00EC6E4D" w:rsidP="00EC6E4D">
      <w:pPr>
        <w:pStyle w:val="af6"/>
        <w:keepNext/>
        <w:rPr>
          <w:rtl/>
        </w:rPr>
      </w:pPr>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17CD98B3" w14:textId="77777777" w:rsidR="00C642D5" w:rsidRDefault="00C642D5" w:rsidP="00C642D5">
      <w:pPr>
        <w:pStyle w:val="KeepWithNext"/>
        <w:rPr>
          <w:rtl/>
          <w:lang w:eastAsia="he-IL"/>
        </w:rPr>
      </w:pPr>
    </w:p>
    <w:p w14:paraId="3885BC29" w14:textId="77777777" w:rsidR="004448A2" w:rsidRDefault="00C642D5" w:rsidP="00C642D5">
      <w:pPr>
        <w:rPr>
          <w:rtl/>
          <w:lang w:eastAsia="he-IL"/>
        </w:rPr>
      </w:pPr>
      <w:bookmarkStart w:id="37939" w:name="_ETM_Q1_17117245"/>
      <w:bookmarkStart w:id="37940" w:name="_ETM_Q1_17117362"/>
      <w:bookmarkEnd w:id="37939"/>
      <w:bookmarkEnd w:id="37940"/>
      <w:r>
        <w:rPr>
          <w:rFonts w:hint="cs"/>
          <w:rtl/>
          <w:lang w:eastAsia="he-IL"/>
        </w:rPr>
        <w:t>לא אמרתי לפטר אותו, למה אתה משקר</w:t>
      </w:r>
      <w:bookmarkStart w:id="37941" w:name="_ETM_Q1_17117527"/>
      <w:bookmarkEnd w:id="37941"/>
      <w:r>
        <w:rPr>
          <w:rFonts w:hint="cs"/>
          <w:rtl/>
          <w:lang w:eastAsia="he-IL"/>
        </w:rPr>
        <w:t xml:space="preserve">? למה </w:t>
      </w:r>
      <w:bookmarkStart w:id="37942" w:name="_ETM_Q1_17119888"/>
      <w:bookmarkEnd w:id="37942"/>
      <w:r>
        <w:rPr>
          <w:rFonts w:hint="cs"/>
          <w:rtl/>
          <w:lang w:eastAsia="he-IL"/>
        </w:rPr>
        <w:t>אתה סתם אומר דברים?</w:t>
      </w:r>
      <w:bookmarkStart w:id="37943" w:name="_ETM_Q1_17119035"/>
      <w:bookmarkEnd w:id="37943"/>
      <w:r>
        <w:rPr>
          <w:rFonts w:hint="cs"/>
          <w:rtl/>
          <w:lang w:eastAsia="he-IL"/>
        </w:rPr>
        <w:t xml:space="preserve"> </w:t>
      </w:r>
      <w:bookmarkStart w:id="37944" w:name="_ETM_Q1_17121006"/>
      <w:bookmarkEnd w:id="37944"/>
    </w:p>
    <w:p w14:paraId="08AFB3E5" w14:textId="77777777" w:rsidR="004448A2" w:rsidRDefault="004448A2" w:rsidP="00C642D5">
      <w:pPr>
        <w:rPr>
          <w:rtl/>
          <w:lang w:eastAsia="he-IL"/>
        </w:rPr>
      </w:pPr>
    </w:p>
    <w:p w14:paraId="0B8035B6" w14:textId="0FAF0A79" w:rsidR="004448A2" w:rsidRDefault="004448A2" w:rsidP="004448A2">
      <w:pPr>
        <w:pStyle w:val="a4"/>
        <w:keepNext/>
        <w:rPr>
          <w:rtl/>
        </w:rPr>
      </w:pPr>
      <w:bookmarkStart w:id="37945" w:name="ET_speaker_5109_3491"/>
      <w:r w:rsidRPr="004448A2">
        <w:rPr>
          <w:rStyle w:val="TagStyle"/>
          <w:rtl/>
        </w:rPr>
        <w:t xml:space="preserve"> &lt;&lt; דובר &gt;&gt; </w:t>
      </w:r>
      <w:r>
        <w:rPr>
          <w:rtl/>
        </w:rPr>
        <w:t>אלעזר שטרן (יש עתיד):</w:t>
      </w:r>
      <w:r w:rsidRPr="004448A2">
        <w:rPr>
          <w:rStyle w:val="TagStyle"/>
          <w:rtl/>
        </w:rPr>
        <w:t xml:space="preserve"> &lt;&lt; דובר &gt;&gt;</w:t>
      </w:r>
      <w:r w:rsidR="00707E81">
        <w:rPr>
          <w:rtl/>
        </w:rPr>
        <w:t xml:space="preserve"> </w:t>
      </w:r>
      <w:r>
        <w:rPr>
          <w:rtl/>
        </w:rPr>
        <w:t xml:space="preserve"> </w:t>
      </w:r>
      <w:bookmarkEnd w:id="37945"/>
    </w:p>
    <w:p w14:paraId="4333380E" w14:textId="77777777" w:rsidR="004448A2" w:rsidRDefault="004448A2" w:rsidP="004448A2">
      <w:pPr>
        <w:pStyle w:val="KeepWithNext"/>
        <w:rPr>
          <w:rtl/>
          <w:lang w:eastAsia="he-IL"/>
        </w:rPr>
      </w:pPr>
    </w:p>
    <w:p w14:paraId="0C42FF5E" w14:textId="7B86F12D" w:rsidR="004448A2" w:rsidRDefault="004448A2" w:rsidP="004448A2">
      <w:pPr>
        <w:rPr>
          <w:rtl/>
          <w:lang w:eastAsia="he-IL"/>
        </w:rPr>
      </w:pPr>
      <w:bookmarkStart w:id="37946" w:name="_ETM_Q1_17119829"/>
      <w:bookmarkStart w:id="37947" w:name="_ETM_Q1_17119942"/>
      <w:bookmarkEnd w:id="37946"/>
      <w:bookmarkEnd w:id="37947"/>
      <w:r>
        <w:rPr>
          <w:rFonts w:hint="cs"/>
          <w:rtl/>
          <w:lang w:eastAsia="he-IL"/>
        </w:rPr>
        <w:t>אוקי, סליחה אוקי.</w:t>
      </w:r>
    </w:p>
    <w:p w14:paraId="4CEE2966" w14:textId="77777777" w:rsidR="004448A2" w:rsidRDefault="004448A2" w:rsidP="004448A2">
      <w:pPr>
        <w:rPr>
          <w:rtl/>
          <w:lang w:eastAsia="he-IL"/>
        </w:rPr>
      </w:pPr>
      <w:bookmarkStart w:id="37948" w:name="_ETM_Q1_17122946"/>
      <w:bookmarkStart w:id="37949" w:name="_ETM_Q1_17123103"/>
      <w:bookmarkStart w:id="37950" w:name="_ETM_Q1_17123786"/>
      <w:bookmarkEnd w:id="37948"/>
      <w:bookmarkEnd w:id="37949"/>
      <w:bookmarkEnd w:id="37950"/>
    </w:p>
    <w:p w14:paraId="5CA32B8E" w14:textId="7118A232" w:rsidR="00EC6E4D" w:rsidRDefault="00EC6E4D" w:rsidP="00EC6E4D">
      <w:pPr>
        <w:pStyle w:val="af6"/>
        <w:keepNext/>
        <w:rPr>
          <w:rtl/>
        </w:rPr>
      </w:pPr>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63427CAE" w14:textId="77777777" w:rsidR="004448A2" w:rsidRDefault="004448A2" w:rsidP="004448A2">
      <w:pPr>
        <w:pStyle w:val="KeepWithNext"/>
        <w:rPr>
          <w:rtl/>
          <w:lang w:eastAsia="he-IL"/>
        </w:rPr>
      </w:pPr>
    </w:p>
    <w:p w14:paraId="1EC4D950" w14:textId="7D905166" w:rsidR="00C642D5" w:rsidRDefault="00C642D5" w:rsidP="00C642D5">
      <w:pPr>
        <w:rPr>
          <w:rtl/>
          <w:lang w:eastAsia="he-IL"/>
        </w:rPr>
      </w:pPr>
      <w:bookmarkStart w:id="37951" w:name="_ETM_Q1_17125885"/>
      <w:bookmarkStart w:id="37952" w:name="_ETM_Q1_17126010"/>
      <w:bookmarkStart w:id="37953" w:name="_ETM_Q1_17121508"/>
      <w:bookmarkStart w:id="37954" w:name="_ETM_Q1_17121532"/>
      <w:bookmarkStart w:id="37955" w:name="_ETM_Q1_17121569"/>
      <w:bookmarkStart w:id="37956" w:name="_ETM_Q1_17116883"/>
      <w:bookmarkEnd w:id="37951"/>
      <w:bookmarkEnd w:id="37952"/>
      <w:bookmarkEnd w:id="37953"/>
      <w:bookmarkEnd w:id="37954"/>
      <w:bookmarkEnd w:id="37955"/>
      <w:bookmarkEnd w:id="37956"/>
      <w:r>
        <w:rPr>
          <w:rFonts w:hint="cs"/>
          <w:rtl/>
          <w:lang w:eastAsia="he-IL"/>
        </w:rPr>
        <w:t xml:space="preserve">עם הביטחון והיהירות שלך, זה לא </w:t>
      </w:r>
      <w:bookmarkStart w:id="37957" w:name="_ETM_Q1_17123909"/>
      <w:bookmarkEnd w:id="37957"/>
      <w:r>
        <w:rPr>
          <w:rFonts w:hint="cs"/>
          <w:rtl/>
          <w:lang w:eastAsia="he-IL"/>
        </w:rPr>
        <w:t xml:space="preserve">מוסיף זה שאתה אומר את זה בביטחון ובשחצנות שלך זה </w:t>
      </w:r>
      <w:bookmarkStart w:id="37958" w:name="_ETM_Q1_17125103"/>
      <w:bookmarkEnd w:id="37958"/>
      <w:r>
        <w:rPr>
          <w:rFonts w:hint="cs"/>
          <w:rtl/>
          <w:lang w:eastAsia="he-IL"/>
        </w:rPr>
        <w:t>לא הופך את זה לנכון, תתקדם.</w:t>
      </w:r>
      <w:bookmarkStart w:id="37959" w:name="_ETM_Q1_17128563"/>
      <w:bookmarkStart w:id="37960" w:name="_ETM_Q1_17123846"/>
      <w:bookmarkStart w:id="37961" w:name="_ETM_Q1_17121762"/>
      <w:bookmarkStart w:id="37962" w:name="_ETM_Q1_17119876"/>
      <w:bookmarkStart w:id="37963" w:name="_ETM_Q1_17124141"/>
      <w:bookmarkEnd w:id="37959"/>
      <w:bookmarkEnd w:id="37960"/>
      <w:bookmarkEnd w:id="37961"/>
      <w:bookmarkEnd w:id="37962"/>
      <w:bookmarkEnd w:id="37963"/>
    </w:p>
    <w:p w14:paraId="1A31A895" w14:textId="77777777" w:rsidR="004448A2" w:rsidRDefault="004448A2" w:rsidP="004448A2">
      <w:pPr>
        <w:pStyle w:val="a4"/>
        <w:keepNext/>
        <w:rPr>
          <w:rStyle w:val="TagStyle"/>
          <w:vanish w:val="0"/>
          <w:rtl/>
        </w:rPr>
      </w:pPr>
      <w:bookmarkStart w:id="37964" w:name="_ETM_Q1_17124726"/>
      <w:bookmarkStart w:id="37965" w:name="_ETM_Q1_17124871"/>
      <w:bookmarkStart w:id="37966" w:name="_ETM_Q1_17127303"/>
      <w:bookmarkStart w:id="37967" w:name="_ETM_Q1_17122820"/>
      <w:bookmarkStart w:id="37968" w:name="ET_speaker_5109_3493"/>
      <w:bookmarkEnd w:id="37964"/>
      <w:bookmarkEnd w:id="37965"/>
      <w:bookmarkEnd w:id="37966"/>
      <w:bookmarkEnd w:id="37967"/>
    </w:p>
    <w:p w14:paraId="245AAF07" w14:textId="52636BA9" w:rsidR="004448A2" w:rsidRDefault="004448A2" w:rsidP="004448A2">
      <w:pPr>
        <w:pStyle w:val="a4"/>
        <w:keepNext/>
        <w:rPr>
          <w:rtl/>
        </w:rPr>
      </w:pPr>
      <w:bookmarkStart w:id="37969" w:name="_ETM_Q1_17123219"/>
      <w:bookmarkStart w:id="37970" w:name="_ETM_Q1_17123860"/>
      <w:bookmarkStart w:id="37971" w:name="_ETM_Q1_17119253"/>
      <w:bookmarkEnd w:id="37969"/>
      <w:bookmarkEnd w:id="37970"/>
      <w:bookmarkEnd w:id="37971"/>
      <w:r w:rsidRPr="004448A2">
        <w:rPr>
          <w:rStyle w:val="TagStyle"/>
          <w:rtl/>
        </w:rPr>
        <w:t xml:space="preserve">&lt;&lt; דובר &gt;&gt; </w:t>
      </w:r>
      <w:r>
        <w:rPr>
          <w:rtl/>
        </w:rPr>
        <w:t>אלעזר שטרן (יש עתיד):</w:t>
      </w:r>
      <w:r w:rsidRPr="004448A2">
        <w:rPr>
          <w:rStyle w:val="TagStyle"/>
          <w:rtl/>
        </w:rPr>
        <w:t xml:space="preserve"> &lt;&lt; דובר &gt;&gt;</w:t>
      </w:r>
      <w:r w:rsidR="00707E81">
        <w:rPr>
          <w:rtl/>
        </w:rPr>
        <w:t xml:space="preserve"> </w:t>
      </w:r>
      <w:r>
        <w:rPr>
          <w:rtl/>
        </w:rPr>
        <w:t xml:space="preserve"> </w:t>
      </w:r>
      <w:bookmarkEnd w:id="37968"/>
    </w:p>
    <w:p w14:paraId="427CFF2D" w14:textId="77777777" w:rsidR="004448A2" w:rsidRDefault="004448A2" w:rsidP="004448A2">
      <w:pPr>
        <w:pStyle w:val="KeepWithNext"/>
        <w:rPr>
          <w:rtl/>
          <w:lang w:eastAsia="he-IL"/>
        </w:rPr>
      </w:pPr>
    </w:p>
    <w:p w14:paraId="701A4043" w14:textId="28AAF1D4" w:rsidR="004448A2" w:rsidRPr="004448A2" w:rsidRDefault="004448A2" w:rsidP="004448A2">
      <w:pPr>
        <w:rPr>
          <w:rtl/>
          <w:lang w:eastAsia="he-IL"/>
        </w:rPr>
      </w:pPr>
      <w:bookmarkStart w:id="37972" w:name="_ETM_Q1_17126346"/>
      <w:bookmarkEnd w:id="37972"/>
      <w:r>
        <w:rPr>
          <w:rFonts w:hint="cs"/>
          <w:rtl/>
          <w:lang w:eastAsia="he-IL"/>
        </w:rPr>
        <w:t>אמר</w:t>
      </w:r>
      <w:bookmarkStart w:id="37973" w:name="_ETM_Q1_17126912"/>
      <w:bookmarkEnd w:id="37973"/>
      <w:r>
        <w:rPr>
          <w:rFonts w:hint="cs"/>
          <w:rtl/>
          <w:lang w:eastAsia="he-IL"/>
        </w:rPr>
        <w:t>ת יהירות, אמר</w:t>
      </w:r>
      <w:bookmarkStart w:id="37974" w:name="_ETM_Q1_17129952"/>
      <w:bookmarkEnd w:id="37974"/>
      <w:r>
        <w:rPr>
          <w:rFonts w:hint="cs"/>
          <w:rtl/>
          <w:lang w:eastAsia="he-IL"/>
        </w:rPr>
        <w:t>ת שחצנות.</w:t>
      </w:r>
    </w:p>
    <w:p w14:paraId="3C4221BC" w14:textId="77777777" w:rsidR="004448A2" w:rsidRDefault="004448A2" w:rsidP="004448A2">
      <w:pPr>
        <w:rPr>
          <w:rtl/>
          <w:lang w:eastAsia="he-IL"/>
        </w:rPr>
      </w:pPr>
      <w:bookmarkStart w:id="37975" w:name="_ETM_Q1_17129190"/>
      <w:bookmarkStart w:id="37976" w:name="_ETM_Q1_17129396"/>
      <w:bookmarkEnd w:id="37975"/>
      <w:bookmarkEnd w:id="37976"/>
    </w:p>
    <w:p w14:paraId="7ACAC571" w14:textId="6ADE9510" w:rsidR="00EC6E4D" w:rsidRDefault="00EC6E4D" w:rsidP="00EC6E4D">
      <w:pPr>
        <w:pStyle w:val="af6"/>
        <w:keepNext/>
        <w:rPr>
          <w:rtl/>
        </w:rPr>
      </w:pPr>
      <w:bookmarkStart w:id="37977" w:name="_ETM_Q1_17132912"/>
      <w:bookmarkEnd w:id="37977"/>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14B3608D" w14:textId="77777777" w:rsidR="004448A2" w:rsidRDefault="004448A2" w:rsidP="004448A2">
      <w:pPr>
        <w:pStyle w:val="KeepWithNext"/>
        <w:rPr>
          <w:rtl/>
          <w:lang w:eastAsia="he-IL"/>
        </w:rPr>
      </w:pPr>
    </w:p>
    <w:p w14:paraId="07C52739" w14:textId="316ABEC3" w:rsidR="004448A2" w:rsidRPr="004448A2" w:rsidRDefault="004448A2" w:rsidP="004448A2">
      <w:pPr>
        <w:rPr>
          <w:rtl/>
          <w:lang w:eastAsia="he-IL"/>
        </w:rPr>
      </w:pPr>
      <w:bookmarkStart w:id="37978" w:name="_ETM_Q1_17133510"/>
      <w:bookmarkStart w:id="37979" w:name="_ETM_Q1_17128555"/>
      <w:bookmarkEnd w:id="37978"/>
      <w:bookmarkEnd w:id="37979"/>
      <w:r>
        <w:rPr>
          <w:rFonts w:hint="cs"/>
          <w:rtl/>
          <w:lang w:eastAsia="he-IL"/>
        </w:rPr>
        <w:t>יהירות זה משהו שמאפיין אותך, זה אתה.</w:t>
      </w:r>
    </w:p>
    <w:p w14:paraId="1901650F" w14:textId="77777777" w:rsidR="004448A2" w:rsidRDefault="004448A2" w:rsidP="004448A2">
      <w:pPr>
        <w:rPr>
          <w:rtl/>
          <w:lang w:eastAsia="he-IL"/>
        </w:rPr>
      </w:pPr>
      <w:bookmarkStart w:id="37980" w:name="_ETM_Q1_17121725"/>
      <w:bookmarkStart w:id="37981" w:name="_ETM_Q1_17121832"/>
      <w:bookmarkStart w:id="37982" w:name="_ETM_Q1_17122967"/>
      <w:bookmarkEnd w:id="37980"/>
      <w:bookmarkEnd w:id="37981"/>
      <w:bookmarkEnd w:id="37982"/>
    </w:p>
    <w:p w14:paraId="2FAEA4AE" w14:textId="1D6E5A28" w:rsidR="004448A2" w:rsidRDefault="004448A2" w:rsidP="004448A2">
      <w:pPr>
        <w:pStyle w:val="a4"/>
        <w:keepNext/>
        <w:rPr>
          <w:rtl/>
        </w:rPr>
      </w:pPr>
      <w:bookmarkStart w:id="37983" w:name="ET_speaker_5109_3495"/>
      <w:r w:rsidRPr="004448A2">
        <w:rPr>
          <w:rStyle w:val="TagStyle"/>
          <w:rtl/>
        </w:rPr>
        <w:t xml:space="preserve"> &lt;&lt; דובר &gt;&gt; </w:t>
      </w:r>
      <w:r>
        <w:rPr>
          <w:rtl/>
        </w:rPr>
        <w:t>אלעזר שטרן (יש עתיד):</w:t>
      </w:r>
      <w:r w:rsidRPr="004448A2">
        <w:rPr>
          <w:rStyle w:val="TagStyle"/>
          <w:rtl/>
        </w:rPr>
        <w:t xml:space="preserve"> &lt;&lt; דובר &gt;&gt;</w:t>
      </w:r>
      <w:r w:rsidR="00707E81">
        <w:rPr>
          <w:rtl/>
        </w:rPr>
        <w:t xml:space="preserve"> </w:t>
      </w:r>
      <w:r>
        <w:rPr>
          <w:rtl/>
        </w:rPr>
        <w:t xml:space="preserve"> </w:t>
      </w:r>
      <w:bookmarkEnd w:id="37983"/>
    </w:p>
    <w:p w14:paraId="7399C7F1" w14:textId="77777777" w:rsidR="004448A2" w:rsidRDefault="004448A2" w:rsidP="004448A2">
      <w:pPr>
        <w:pStyle w:val="KeepWithNext"/>
        <w:rPr>
          <w:rtl/>
          <w:lang w:eastAsia="he-IL"/>
        </w:rPr>
      </w:pPr>
    </w:p>
    <w:p w14:paraId="0035A977" w14:textId="33AFF188" w:rsidR="004448A2" w:rsidRDefault="004448A2" w:rsidP="004448A2">
      <w:pPr>
        <w:rPr>
          <w:rtl/>
          <w:lang w:eastAsia="he-IL"/>
        </w:rPr>
      </w:pPr>
      <w:bookmarkStart w:id="37984" w:name="_ETM_Q1_17125382"/>
      <w:bookmarkStart w:id="37985" w:name="_ETM_Q1_17125473"/>
      <w:bookmarkEnd w:id="37984"/>
      <w:bookmarkEnd w:id="37985"/>
      <w:r>
        <w:rPr>
          <w:rFonts w:hint="cs"/>
          <w:rtl/>
          <w:lang w:eastAsia="he-IL"/>
        </w:rPr>
        <w:t>ואותך מעני</w:t>
      </w:r>
      <w:bookmarkStart w:id="37986" w:name="_ETM_Q1_17133924"/>
      <w:bookmarkEnd w:id="37986"/>
      <w:r>
        <w:rPr>
          <w:rFonts w:hint="cs"/>
          <w:rtl/>
          <w:lang w:eastAsia="he-IL"/>
        </w:rPr>
        <w:t>ין שקר וטוטאליות?</w:t>
      </w:r>
    </w:p>
    <w:p w14:paraId="56C6D7B3" w14:textId="77777777" w:rsidR="004448A2" w:rsidRDefault="004448A2" w:rsidP="004448A2">
      <w:pPr>
        <w:rPr>
          <w:rtl/>
          <w:lang w:eastAsia="he-IL"/>
        </w:rPr>
      </w:pPr>
      <w:bookmarkStart w:id="37987" w:name="_ETM_Q1_17138475"/>
      <w:bookmarkStart w:id="37988" w:name="_ETM_Q1_17134885"/>
      <w:bookmarkEnd w:id="37987"/>
      <w:bookmarkEnd w:id="37988"/>
    </w:p>
    <w:p w14:paraId="50057E9B" w14:textId="1E09C6EC" w:rsidR="00EC6E4D" w:rsidRDefault="00EC6E4D" w:rsidP="00EC6E4D">
      <w:pPr>
        <w:pStyle w:val="af6"/>
        <w:keepNext/>
        <w:rPr>
          <w:rtl/>
        </w:rPr>
      </w:pPr>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1FB6C991" w14:textId="77777777" w:rsidR="004448A2" w:rsidRDefault="004448A2" w:rsidP="004448A2">
      <w:pPr>
        <w:pStyle w:val="KeepWithNext"/>
        <w:rPr>
          <w:rtl/>
          <w:lang w:eastAsia="he-IL"/>
        </w:rPr>
      </w:pPr>
    </w:p>
    <w:p w14:paraId="58B282FB" w14:textId="35B38803" w:rsidR="004448A2" w:rsidRDefault="004448A2" w:rsidP="004448A2">
      <w:pPr>
        <w:rPr>
          <w:rtl/>
          <w:lang w:eastAsia="he-IL"/>
        </w:rPr>
      </w:pPr>
      <w:bookmarkStart w:id="37989" w:name="_ETM_Q1_17135731"/>
      <w:bookmarkStart w:id="37990" w:name="_ETM_Q1_17135835"/>
      <w:bookmarkEnd w:id="37989"/>
      <w:bookmarkEnd w:id="37990"/>
      <w:r>
        <w:rPr>
          <w:rFonts w:hint="cs"/>
          <w:rtl/>
          <w:lang w:eastAsia="he-IL"/>
        </w:rPr>
        <w:t xml:space="preserve">כרגע </w:t>
      </w:r>
      <w:bookmarkStart w:id="37991" w:name="_ETM_Q1_17136820"/>
      <w:bookmarkEnd w:id="37991"/>
      <w:r>
        <w:rPr>
          <w:rFonts w:hint="cs"/>
          <w:rtl/>
          <w:lang w:eastAsia="he-IL"/>
        </w:rPr>
        <w:t xml:space="preserve">שיקרת, לך תסתכל על </w:t>
      </w:r>
      <w:r w:rsidR="002F21AA">
        <w:rPr>
          <w:rFonts w:hint="cs"/>
          <w:rtl/>
          <w:lang w:eastAsia="he-IL"/>
        </w:rPr>
        <w:t>הריאיו</w:t>
      </w:r>
      <w:r w:rsidR="002F21AA">
        <w:rPr>
          <w:rFonts w:hint="eastAsia"/>
          <w:rtl/>
          <w:lang w:eastAsia="he-IL"/>
        </w:rPr>
        <w:t>ן</w:t>
      </w:r>
      <w:r>
        <w:rPr>
          <w:rFonts w:hint="cs"/>
          <w:rtl/>
          <w:lang w:eastAsia="he-IL"/>
        </w:rPr>
        <w:t xml:space="preserve"> ותגיד</w:t>
      </w:r>
      <w:bookmarkStart w:id="37992" w:name="_ETM_Q1_17136346"/>
      <w:bookmarkEnd w:id="37992"/>
      <w:r>
        <w:rPr>
          <w:rFonts w:hint="cs"/>
          <w:rtl/>
          <w:lang w:eastAsia="he-IL"/>
        </w:rPr>
        <w:t xml:space="preserve"> אם אני קראתי לפיטוריו.</w:t>
      </w:r>
      <w:bookmarkStart w:id="37993" w:name="_ETM_Q1_17140632"/>
      <w:bookmarkEnd w:id="37993"/>
    </w:p>
    <w:p w14:paraId="0745A01A" w14:textId="77777777" w:rsidR="004448A2" w:rsidRDefault="004448A2" w:rsidP="004448A2">
      <w:pPr>
        <w:rPr>
          <w:rtl/>
          <w:lang w:eastAsia="he-IL"/>
        </w:rPr>
      </w:pPr>
    </w:p>
    <w:p w14:paraId="656C5211" w14:textId="252DA951" w:rsidR="004448A2" w:rsidRDefault="004448A2" w:rsidP="004448A2">
      <w:pPr>
        <w:pStyle w:val="a4"/>
        <w:keepNext/>
        <w:rPr>
          <w:rtl/>
        </w:rPr>
      </w:pPr>
      <w:bookmarkStart w:id="37994" w:name="ET_speaker_5109_3497"/>
      <w:r w:rsidRPr="004448A2">
        <w:rPr>
          <w:rStyle w:val="TagStyle"/>
          <w:rtl/>
        </w:rPr>
        <w:t xml:space="preserve"> &lt;&lt; דובר &gt;&gt; </w:t>
      </w:r>
      <w:r>
        <w:rPr>
          <w:rtl/>
        </w:rPr>
        <w:t>אלעזר שטרן (יש עתיד):</w:t>
      </w:r>
      <w:r w:rsidRPr="004448A2">
        <w:rPr>
          <w:rStyle w:val="TagStyle"/>
          <w:rtl/>
        </w:rPr>
        <w:t xml:space="preserve"> &lt;&lt; דובר &gt;&gt;</w:t>
      </w:r>
      <w:r w:rsidR="00707E81">
        <w:rPr>
          <w:rtl/>
        </w:rPr>
        <w:t xml:space="preserve"> </w:t>
      </w:r>
      <w:r>
        <w:rPr>
          <w:rtl/>
        </w:rPr>
        <w:t xml:space="preserve"> </w:t>
      </w:r>
      <w:bookmarkEnd w:id="37994"/>
    </w:p>
    <w:p w14:paraId="7C327A4D" w14:textId="77777777" w:rsidR="004448A2" w:rsidRDefault="004448A2" w:rsidP="004448A2">
      <w:pPr>
        <w:pStyle w:val="KeepWithNext"/>
        <w:rPr>
          <w:rtl/>
          <w:lang w:eastAsia="he-IL"/>
        </w:rPr>
      </w:pPr>
    </w:p>
    <w:p w14:paraId="2A7189DE" w14:textId="6C7AB43B" w:rsidR="004448A2" w:rsidRDefault="004448A2" w:rsidP="004448A2">
      <w:pPr>
        <w:rPr>
          <w:rtl/>
          <w:lang w:eastAsia="he-IL"/>
        </w:rPr>
      </w:pPr>
      <w:bookmarkStart w:id="37995" w:name="_ETM_Q1_17145080"/>
      <w:bookmarkStart w:id="37996" w:name="_ETM_Q1_17145361"/>
      <w:bookmarkStart w:id="37997" w:name="_ETM_Q1_17140756"/>
      <w:bookmarkStart w:id="37998" w:name="_ETM_Q1_17136361"/>
      <w:bookmarkEnd w:id="37995"/>
      <w:bookmarkEnd w:id="37996"/>
      <w:bookmarkEnd w:id="37997"/>
      <w:bookmarkEnd w:id="37998"/>
      <w:r>
        <w:rPr>
          <w:rFonts w:hint="cs"/>
          <w:rtl/>
          <w:lang w:eastAsia="he-IL"/>
        </w:rPr>
        <w:t>וטוטליטריות.</w:t>
      </w:r>
      <w:bookmarkStart w:id="37999" w:name="_ETM_Q1_17143296"/>
      <w:bookmarkEnd w:id="37999"/>
    </w:p>
    <w:p w14:paraId="3744CA1B" w14:textId="77777777" w:rsidR="004448A2" w:rsidRDefault="004448A2" w:rsidP="004448A2">
      <w:pPr>
        <w:rPr>
          <w:rtl/>
          <w:lang w:eastAsia="he-IL"/>
        </w:rPr>
      </w:pPr>
    </w:p>
    <w:p w14:paraId="5429B6F8" w14:textId="6AF3EF70" w:rsidR="004448A2" w:rsidRDefault="004448A2" w:rsidP="004448A2">
      <w:pPr>
        <w:pStyle w:val="a4"/>
        <w:keepNext/>
        <w:rPr>
          <w:rtl/>
        </w:rPr>
      </w:pPr>
      <w:bookmarkStart w:id="38000" w:name="ET_speaker_6236_3498"/>
      <w:r w:rsidRPr="004448A2">
        <w:rPr>
          <w:rStyle w:val="TagStyle"/>
          <w:rtl/>
        </w:rPr>
        <w:t xml:space="preserve"> &lt;&lt; דובר &gt;&gt; </w:t>
      </w:r>
      <w:r>
        <w:rPr>
          <w:rtl/>
        </w:rPr>
        <w:t>נעמה לזימי (העבודה):</w:t>
      </w:r>
      <w:r w:rsidRPr="004448A2">
        <w:rPr>
          <w:rStyle w:val="TagStyle"/>
          <w:rtl/>
        </w:rPr>
        <w:t xml:space="preserve"> &lt;&lt; דובר &gt;&gt;</w:t>
      </w:r>
      <w:r w:rsidR="00707E81">
        <w:rPr>
          <w:rtl/>
        </w:rPr>
        <w:t xml:space="preserve"> </w:t>
      </w:r>
      <w:r>
        <w:rPr>
          <w:rtl/>
        </w:rPr>
        <w:t xml:space="preserve"> </w:t>
      </w:r>
      <w:bookmarkEnd w:id="38000"/>
    </w:p>
    <w:p w14:paraId="38F93FA2" w14:textId="77777777" w:rsidR="004448A2" w:rsidRDefault="004448A2" w:rsidP="004448A2">
      <w:pPr>
        <w:pStyle w:val="KeepWithNext"/>
        <w:rPr>
          <w:rtl/>
          <w:lang w:eastAsia="he-IL"/>
        </w:rPr>
      </w:pPr>
      <w:bookmarkStart w:id="38001" w:name="_ETM_Q1_17145764"/>
      <w:bookmarkEnd w:id="38001"/>
    </w:p>
    <w:p w14:paraId="3F8A2A57" w14:textId="72F291D4" w:rsidR="004448A2" w:rsidRDefault="004448A2" w:rsidP="004448A2">
      <w:pPr>
        <w:rPr>
          <w:rtl/>
          <w:lang w:eastAsia="he-IL"/>
        </w:rPr>
      </w:pPr>
      <w:bookmarkStart w:id="38002" w:name="_ETM_Q1_17146087"/>
      <w:bookmarkStart w:id="38003" w:name="_ETM_Q1_17141112"/>
      <w:bookmarkEnd w:id="38002"/>
      <w:bookmarkEnd w:id="38003"/>
      <w:r>
        <w:rPr>
          <w:rFonts w:hint="cs"/>
          <w:rtl/>
          <w:lang w:eastAsia="he-IL"/>
        </w:rPr>
        <w:t>קודם</w:t>
      </w:r>
      <w:bookmarkStart w:id="38004" w:name="_ETM_Q1_17141512"/>
      <w:bookmarkEnd w:id="38004"/>
      <w:r>
        <w:rPr>
          <w:rFonts w:hint="cs"/>
          <w:rtl/>
          <w:lang w:eastAsia="he-IL"/>
        </w:rPr>
        <w:t xml:space="preserve"> כל אני שמחה שאתה נגד פיטוריו, זה חשוב אופיר, אמירה</w:t>
      </w:r>
      <w:bookmarkStart w:id="38005" w:name="_ETM_Q1_17146803"/>
      <w:bookmarkEnd w:id="38005"/>
      <w:r>
        <w:rPr>
          <w:rFonts w:hint="cs"/>
          <w:rtl/>
          <w:lang w:eastAsia="he-IL"/>
        </w:rPr>
        <w:t xml:space="preserve"> חשובה.</w:t>
      </w:r>
      <w:bookmarkStart w:id="38006" w:name="_ETM_Q1_17147830"/>
      <w:bookmarkEnd w:id="38006"/>
    </w:p>
    <w:p w14:paraId="469D58A9" w14:textId="77777777" w:rsidR="004448A2" w:rsidRDefault="004448A2" w:rsidP="004448A2">
      <w:pPr>
        <w:rPr>
          <w:rtl/>
          <w:lang w:eastAsia="he-IL"/>
        </w:rPr>
      </w:pPr>
      <w:bookmarkStart w:id="38007" w:name="_ETM_Q1_17148080"/>
      <w:bookmarkStart w:id="38008" w:name="_ETM_Q1_17143913"/>
      <w:bookmarkStart w:id="38009" w:name="_ETM_Q1_17145942"/>
      <w:bookmarkEnd w:id="38007"/>
      <w:bookmarkEnd w:id="38008"/>
      <w:bookmarkEnd w:id="38009"/>
    </w:p>
    <w:p w14:paraId="354B0330" w14:textId="2E757228" w:rsidR="00EC6E4D" w:rsidRDefault="00EC6E4D" w:rsidP="00EC6E4D">
      <w:pPr>
        <w:pStyle w:val="a4"/>
        <w:keepNext/>
        <w:rPr>
          <w:rtl/>
        </w:rPr>
      </w:pPr>
      <w:bookmarkStart w:id="38010" w:name="ET_speaker_5726_3523"/>
      <w:r w:rsidRPr="00EC6E4D">
        <w:rPr>
          <w:rStyle w:val="TagStyle"/>
          <w:rtl/>
        </w:rPr>
        <w:t xml:space="preserve"> &lt;&lt; דובר &gt;&gt; </w:t>
      </w:r>
      <w:r>
        <w:rPr>
          <w:rtl/>
        </w:rPr>
        <w:t>ינון אזולאי (ש"ס):</w:t>
      </w:r>
      <w:r w:rsidRPr="00EC6E4D">
        <w:rPr>
          <w:rStyle w:val="TagStyle"/>
          <w:rtl/>
        </w:rPr>
        <w:t xml:space="preserve"> &lt;&lt; דובר &gt;&gt;</w:t>
      </w:r>
      <w:r w:rsidR="00707E81">
        <w:rPr>
          <w:rtl/>
        </w:rPr>
        <w:t xml:space="preserve"> </w:t>
      </w:r>
      <w:r>
        <w:rPr>
          <w:rtl/>
        </w:rPr>
        <w:t xml:space="preserve"> </w:t>
      </w:r>
      <w:bookmarkEnd w:id="38010"/>
    </w:p>
    <w:p w14:paraId="68A8E872" w14:textId="77777777" w:rsidR="004448A2" w:rsidRDefault="004448A2" w:rsidP="004448A2">
      <w:pPr>
        <w:pStyle w:val="KeepWithNext"/>
        <w:rPr>
          <w:rtl/>
          <w:lang w:eastAsia="he-IL"/>
        </w:rPr>
      </w:pPr>
    </w:p>
    <w:p w14:paraId="63D14C50" w14:textId="019FDF3D" w:rsidR="004448A2" w:rsidRDefault="004448A2" w:rsidP="004448A2">
      <w:pPr>
        <w:rPr>
          <w:rtl/>
          <w:lang w:eastAsia="he-IL"/>
        </w:rPr>
      </w:pPr>
      <w:bookmarkStart w:id="38011" w:name="_ETM_Q1_17148804"/>
      <w:bookmarkStart w:id="38012" w:name="_ETM_Q1_17149094"/>
      <w:bookmarkStart w:id="38013" w:name="_ETM_Q1_17147394"/>
      <w:bookmarkStart w:id="38014" w:name="_ETM_Q1_17147489"/>
      <w:bookmarkStart w:id="38015" w:name="_ETM_Q1_17148338"/>
      <w:bookmarkEnd w:id="38011"/>
      <w:bookmarkEnd w:id="38012"/>
      <w:bookmarkEnd w:id="38013"/>
      <w:bookmarkEnd w:id="38014"/>
      <w:bookmarkEnd w:id="38015"/>
      <w:r>
        <w:rPr>
          <w:rFonts w:hint="cs"/>
          <w:rtl/>
          <w:lang w:eastAsia="he-IL"/>
        </w:rPr>
        <w:t>הוא אמר שמי שיצביע נגד אז הוא ישב</w:t>
      </w:r>
      <w:bookmarkStart w:id="38016" w:name="_ETM_Q1_17148386"/>
      <w:bookmarkEnd w:id="38016"/>
      <w:r>
        <w:rPr>
          <w:rFonts w:hint="cs"/>
          <w:rtl/>
          <w:lang w:eastAsia="he-IL"/>
        </w:rPr>
        <w:t xml:space="preserve"> בליכוד - </w:t>
      </w:r>
      <w:bookmarkStart w:id="38017" w:name="_ETM_Q1_17152654"/>
      <w:bookmarkEnd w:id="38017"/>
      <w:r>
        <w:rPr>
          <w:rFonts w:hint="cs"/>
          <w:rtl/>
          <w:lang w:eastAsia="he-IL"/>
        </w:rPr>
        <w:t>-</w:t>
      </w:r>
      <w:bookmarkStart w:id="38018" w:name="_ETM_Q1_17153197"/>
      <w:bookmarkEnd w:id="38018"/>
    </w:p>
    <w:p w14:paraId="6750EF84" w14:textId="77777777" w:rsidR="004448A2" w:rsidRDefault="004448A2" w:rsidP="004448A2">
      <w:pPr>
        <w:rPr>
          <w:rtl/>
          <w:lang w:eastAsia="he-IL"/>
        </w:rPr>
      </w:pPr>
      <w:bookmarkStart w:id="38019" w:name="_ETM_Q1_17145071"/>
      <w:bookmarkStart w:id="38020" w:name="_ETM_Q1_17145522"/>
      <w:bookmarkEnd w:id="38019"/>
      <w:bookmarkEnd w:id="38020"/>
    </w:p>
    <w:p w14:paraId="0217B150" w14:textId="7A5FE32A" w:rsidR="004448A2" w:rsidRDefault="004448A2" w:rsidP="004448A2">
      <w:pPr>
        <w:pStyle w:val="a4"/>
        <w:keepNext/>
        <w:rPr>
          <w:rtl/>
        </w:rPr>
      </w:pPr>
      <w:bookmarkStart w:id="38021" w:name="ET_speaker_6236_3501"/>
      <w:r w:rsidRPr="004448A2">
        <w:rPr>
          <w:rStyle w:val="TagStyle"/>
          <w:rtl/>
        </w:rPr>
        <w:t xml:space="preserve"> &lt;&lt; דובר &gt;&gt; </w:t>
      </w:r>
      <w:r>
        <w:rPr>
          <w:rtl/>
        </w:rPr>
        <w:t>נעמה לזימי (העבודה):</w:t>
      </w:r>
      <w:r w:rsidRPr="004448A2">
        <w:rPr>
          <w:rStyle w:val="TagStyle"/>
          <w:rtl/>
        </w:rPr>
        <w:t xml:space="preserve"> &lt;&lt; דובר &gt;&gt;</w:t>
      </w:r>
      <w:r w:rsidR="00707E81">
        <w:rPr>
          <w:rtl/>
        </w:rPr>
        <w:t xml:space="preserve"> </w:t>
      </w:r>
      <w:r>
        <w:rPr>
          <w:rtl/>
        </w:rPr>
        <w:t xml:space="preserve"> </w:t>
      </w:r>
      <w:bookmarkEnd w:id="38021"/>
    </w:p>
    <w:p w14:paraId="0AE7EBD8" w14:textId="77777777" w:rsidR="004448A2" w:rsidRDefault="004448A2" w:rsidP="004448A2">
      <w:pPr>
        <w:pStyle w:val="KeepWithNext"/>
        <w:rPr>
          <w:rtl/>
          <w:lang w:eastAsia="he-IL"/>
        </w:rPr>
      </w:pPr>
    </w:p>
    <w:p w14:paraId="3A83CAD7" w14:textId="1723A5AE" w:rsidR="004448A2" w:rsidRDefault="004448A2" w:rsidP="004448A2">
      <w:pPr>
        <w:rPr>
          <w:rtl/>
          <w:lang w:eastAsia="he-IL"/>
        </w:rPr>
      </w:pPr>
      <w:bookmarkStart w:id="38022" w:name="_ETM_Q1_17148345"/>
      <w:bookmarkStart w:id="38023" w:name="_ETM_Q1_17148649"/>
      <w:bookmarkEnd w:id="38022"/>
      <w:bookmarkEnd w:id="38023"/>
      <w:r>
        <w:rPr>
          <w:rFonts w:hint="cs"/>
          <w:rtl/>
          <w:lang w:eastAsia="he-IL"/>
        </w:rPr>
        <w:t xml:space="preserve">תגיד לי אתה מסכים עם מה שקרה היום </w:t>
      </w:r>
      <w:bookmarkStart w:id="38024" w:name="_ETM_Q1_17150402"/>
      <w:bookmarkEnd w:id="38024"/>
      <w:r>
        <w:rPr>
          <w:rFonts w:hint="cs"/>
          <w:rtl/>
          <w:lang w:eastAsia="he-IL"/>
        </w:rPr>
        <w:t>ינון?</w:t>
      </w:r>
    </w:p>
    <w:p w14:paraId="623AD9D2" w14:textId="77777777" w:rsidR="00EC6E4D" w:rsidRDefault="00EC6E4D" w:rsidP="004448A2">
      <w:pPr>
        <w:pStyle w:val="af6"/>
        <w:keepNext/>
        <w:rPr>
          <w:rFonts w:ascii="Times New Roman" w:hAnsi="Times New Roman"/>
          <w:u w:val="none"/>
          <w:rtl/>
        </w:rPr>
      </w:pPr>
      <w:bookmarkStart w:id="38025" w:name="_ETM_Q1_17155611"/>
      <w:bookmarkStart w:id="38026" w:name="_ETM_Q1_17156654"/>
      <w:bookmarkStart w:id="38027" w:name="_ETM_Q1_17151902"/>
      <w:bookmarkStart w:id="38028" w:name="_ETM_Q1_17147481"/>
      <w:bookmarkStart w:id="38029" w:name="ET_yor_5726_3502"/>
      <w:bookmarkEnd w:id="38025"/>
      <w:bookmarkEnd w:id="38026"/>
      <w:bookmarkEnd w:id="38027"/>
      <w:bookmarkEnd w:id="38028"/>
    </w:p>
    <w:p w14:paraId="7EABCC2C" w14:textId="5847DE7C" w:rsidR="00EC6E4D" w:rsidRDefault="00EC6E4D" w:rsidP="00EC6E4D">
      <w:pPr>
        <w:pStyle w:val="a4"/>
        <w:keepNext/>
        <w:rPr>
          <w:rtl/>
        </w:rPr>
      </w:pPr>
      <w:bookmarkStart w:id="38030" w:name="ET_speaker_5726_3525"/>
      <w:r w:rsidRPr="00EC6E4D">
        <w:rPr>
          <w:rStyle w:val="TagStyle"/>
          <w:rtl/>
        </w:rPr>
        <w:t xml:space="preserve"> &lt;&lt; דובר &gt;&gt; </w:t>
      </w:r>
      <w:r>
        <w:rPr>
          <w:rtl/>
        </w:rPr>
        <w:t>ינון אזולאי (ש"ס):</w:t>
      </w:r>
      <w:r w:rsidRPr="00EC6E4D">
        <w:rPr>
          <w:rStyle w:val="TagStyle"/>
          <w:rtl/>
        </w:rPr>
        <w:t xml:space="preserve"> &lt;&lt; דובר &gt;&gt;</w:t>
      </w:r>
      <w:r w:rsidR="00707E81">
        <w:rPr>
          <w:rtl/>
        </w:rPr>
        <w:t xml:space="preserve"> </w:t>
      </w:r>
      <w:r>
        <w:rPr>
          <w:rtl/>
        </w:rPr>
        <w:t xml:space="preserve"> </w:t>
      </w:r>
      <w:bookmarkEnd w:id="38030"/>
    </w:p>
    <w:p w14:paraId="2E43FE81" w14:textId="77777777" w:rsidR="00EC6E4D" w:rsidRDefault="00EC6E4D" w:rsidP="00EC6E4D">
      <w:pPr>
        <w:pStyle w:val="KeepWithNext"/>
        <w:rPr>
          <w:rtl/>
          <w:lang w:eastAsia="he-IL"/>
        </w:rPr>
      </w:pPr>
    </w:p>
    <w:p w14:paraId="4DD21AD2" w14:textId="3ECC514A" w:rsidR="004448A2" w:rsidRDefault="004448A2" w:rsidP="004448A2">
      <w:pPr>
        <w:rPr>
          <w:rtl/>
          <w:lang w:eastAsia="he-IL"/>
        </w:rPr>
      </w:pPr>
      <w:bookmarkStart w:id="38031" w:name="_ETM_Q1_17151034"/>
      <w:bookmarkStart w:id="38032" w:name="_ETM_Q1_17151136"/>
      <w:bookmarkEnd w:id="38029"/>
      <w:bookmarkEnd w:id="38031"/>
      <w:bookmarkEnd w:id="38032"/>
      <w:r>
        <w:rPr>
          <w:rFonts w:hint="cs"/>
          <w:rtl/>
          <w:lang w:eastAsia="he-IL"/>
        </w:rPr>
        <w:t xml:space="preserve">לפחות תדייקו </w:t>
      </w:r>
      <w:bookmarkStart w:id="38033" w:name="_ETM_Q1_17156690"/>
      <w:bookmarkEnd w:id="38033"/>
      <w:r>
        <w:rPr>
          <w:rFonts w:hint="cs"/>
          <w:rtl/>
          <w:lang w:eastAsia="he-IL"/>
        </w:rPr>
        <w:t>בדברים שהוא אמר.</w:t>
      </w:r>
      <w:bookmarkStart w:id="38034" w:name="_ETM_Q1_17158858"/>
      <w:bookmarkStart w:id="38035" w:name="_ETM_Q1_17156252"/>
      <w:bookmarkEnd w:id="38034"/>
      <w:bookmarkEnd w:id="38035"/>
    </w:p>
    <w:p w14:paraId="31C843F2" w14:textId="77777777" w:rsidR="004448A2" w:rsidRDefault="004448A2" w:rsidP="004448A2">
      <w:pPr>
        <w:rPr>
          <w:rtl/>
          <w:lang w:eastAsia="he-IL"/>
        </w:rPr>
      </w:pPr>
      <w:bookmarkStart w:id="38036" w:name="_ETM_Q1_17156457"/>
      <w:bookmarkEnd w:id="38036"/>
    </w:p>
    <w:p w14:paraId="302BA282" w14:textId="6B7E1B34" w:rsidR="004448A2" w:rsidRDefault="004448A2" w:rsidP="004448A2">
      <w:pPr>
        <w:pStyle w:val="a4"/>
        <w:keepNext/>
        <w:rPr>
          <w:rtl/>
        </w:rPr>
      </w:pPr>
      <w:bookmarkStart w:id="38037" w:name="ET_speaker_6236_3503"/>
      <w:r w:rsidRPr="004448A2">
        <w:rPr>
          <w:rStyle w:val="TagStyle"/>
          <w:rtl/>
        </w:rPr>
        <w:t xml:space="preserve"> &lt;&lt; דובר &gt;&gt; </w:t>
      </w:r>
      <w:r>
        <w:rPr>
          <w:rtl/>
        </w:rPr>
        <w:t>נעמה לזימי (העבודה):</w:t>
      </w:r>
      <w:r w:rsidRPr="004448A2">
        <w:rPr>
          <w:rStyle w:val="TagStyle"/>
          <w:rtl/>
        </w:rPr>
        <w:t xml:space="preserve"> &lt;&lt; דובר &gt;&gt;</w:t>
      </w:r>
      <w:r w:rsidR="00707E81">
        <w:rPr>
          <w:rtl/>
        </w:rPr>
        <w:t xml:space="preserve"> </w:t>
      </w:r>
      <w:r>
        <w:rPr>
          <w:rtl/>
        </w:rPr>
        <w:t xml:space="preserve"> </w:t>
      </w:r>
      <w:bookmarkEnd w:id="38037"/>
    </w:p>
    <w:p w14:paraId="6C0F5C3C" w14:textId="77777777" w:rsidR="004448A2" w:rsidRDefault="004448A2" w:rsidP="004448A2">
      <w:pPr>
        <w:pStyle w:val="KeepWithNext"/>
        <w:rPr>
          <w:rtl/>
          <w:lang w:eastAsia="he-IL"/>
        </w:rPr>
      </w:pPr>
    </w:p>
    <w:p w14:paraId="07ADD8EB" w14:textId="2D8DCE85" w:rsidR="004448A2" w:rsidRDefault="004448A2" w:rsidP="004448A2">
      <w:pPr>
        <w:rPr>
          <w:rtl/>
          <w:lang w:eastAsia="he-IL"/>
        </w:rPr>
      </w:pPr>
      <w:bookmarkStart w:id="38038" w:name="_ETM_Q1_17160442"/>
      <w:bookmarkStart w:id="38039" w:name="_ETM_Q1_17160494"/>
      <w:bookmarkStart w:id="38040" w:name="_ETM_Q1_17155821"/>
      <w:bookmarkStart w:id="38041" w:name="_ETM_Q1_17151053"/>
      <w:bookmarkEnd w:id="38038"/>
      <w:bookmarkEnd w:id="38039"/>
      <w:bookmarkEnd w:id="38040"/>
      <w:bookmarkEnd w:id="38041"/>
      <w:r>
        <w:rPr>
          <w:rFonts w:hint="cs"/>
          <w:rtl/>
          <w:lang w:eastAsia="he-IL"/>
        </w:rPr>
        <w:t>ינון אתה מסכים עם מה שקרה עכשיו?</w:t>
      </w:r>
      <w:bookmarkStart w:id="38042" w:name="_ETM_Q1_17161283"/>
      <w:bookmarkEnd w:id="38042"/>
    </w:p>
    <w:p w14:paraId="5C6CDB2A" w14:textId="77777777" w:rsidR="004448A2" w:rsidRDefault="004448A2" w:rsidP="004448A2">
      <w:pPr>
        <w:rPr>
          <w:rtl/>
          <w:lang w:eastAsia="he-IL"/>
        </w:rPr>
      </w:pPr>
      <w:bookmarkStart w:id="38043" w:name="_ETM_Q1_17162311"/>
      <w:bookmarkStart w:id="38044" w:name="_ETM_Q1_17157334"/>
      <w:bookmarkEnd w:id="38043"/>
      <w:bookmarkEnd w:id="38044"/>
    </w:p>
    <w:p w14:paraId="53283F7F" w14:textId="633517BE" w:rsidR="00EC6E4D" w:rsidRDefault="00EC6E4D" w:rsidP="00EC6E4D">
      <w:pPr>
        <w:pStyle w:val="a4"/>
        <w:keepNext/>
        <w:rPr>
          <w:rtl/>
        </w:rPr>
      </w:pPr>
      <w:bookmarkStart w:id="38045" w:name="ET_speaker_5726_3526"/>
      <w:r w:rsidRPr="00EC6E4D">
        <w:rPr>
          <w:rStyle w:val="TagStyle"/>
          <w:rtl/>
        </w:rPr>
        <w:t xml:space="preserve"> &lt;&lt; דובר &gt;&gt; </w:t>
      </w:r>
      <w:r>
        <w:rPr>
          <w:rtl/>
        </w:rPr>
        <w:t>ינון אזולאי (ש"ס):</w:t>
      </w:r>
      <w:r w:rsidRPr="00EC6E4D">
        <w:rPr>
          <w:rStyle w:val="TagStyle"/>
          <w:rtl/>
        </w:rPr>
        <w:t xml:space="preserve"> &lt;&lt; דובר &gt;&gt;</w:t>
      </w:r>
      <w:r w:rsidR="00707E81">
        <w:rPr>
          <w:rtl/>
        </w:rPr>
        <w:t xml:space="preserve"> </w:t>
      </w:r>
      <w:r>
        <w:rPr>
          <w:rtl/>
        </w:rPr>
        <w:t xml:space="preserve"> </w:t>
      </w:r>
      <w:bookmarkEnd w:id="38045"/>
    </w:p>
    <w:p w14:paraId="6B185F19" w14:textId="77777777" w:rsidR="004448A2" w:rsidRDefault="004448A2" w:rsidP="004448A2">
      <w:pPr>
        <w:pStyle w:val="KeepWithNext"/>
        <w:rPr>
          <w:rtl/>
          <w:lang w:eastAsia="he-IL"/>
        </w:rPr>
      </w:pPr>
    </w:p>
    <w:p w14:paraId="01CE4703" w14:textId="6948339E" w:rsidR="004448A2" w:rsidRDefault="004448A2" w:rsidP="004448A2">
      <w:pPr>
        <w:rPr>
          <w:rtl/>
          <w:lang w:eastAsia="he-IL"/>
        </w:rPr>
      </w:pPr>
      <w:bookmarkStart w:id="38046" w:name="_ETM_Q1_17159520"/>
      <w:bookmarkEnd w:id="38046"/>
      <w:r>
        <w:rPr>
          <w:rFonts w:hint="cs"/>
          <w:rtl/>
          <w:lang w:eastAsia="he-IL"/>
        </w:rPr>
        <w:t>מ</w:t>
      </w:r>
      <w:bookmarkStart w:id="38047" w:name="_ETM_Q1_17159625"/>
      <w:bookmarkEnd w:id="38047"/>
      <w:r>
        <w:rPr>
          <w:rFonts w:hint="cs"/>
          <w:rtl/>
          <w:lang w:eastAsia="he-IL"/>
        </w:rPr>
        <w:t>ה זה</w:t>
      </w:r>
      <w:bookmarkStart w:id="38048" w:name="_ETM_Q1_17160255"/>
      <w:bookmarkEnd w:id="38048"/>
      <w:r>
        <w:rPr>
          <w:rFonts w:hint="cs"/>
          <w:rtl/>
          <w:lang w:eastAsia="he-IL"/>
        </w:rPr>
        <w:t xml:space="preserve"> קשור עכשיו? מה זה קשור</w:t>
      </w:r>
      <w:bookmarkStart w:id="38049" w:name="_ETM_Q1_17160079"/>
      <w:bookmarkEnd w:id="38049"/>
      <w:r>
        <w:rPr>
          <w:rFonts w:hint="cs"/>
          <w:rtl/>
          <w:lang w:eastAsia="he-IL"/>
        </w:rPr>
        <w:t>?</w:t>
      </w:r>
    </w:p>
    <w:p w14:paraId="14ECFCCE" w14:textId="77777777" w:rsidR="004448A2" w:rsidRDefault="004448A2" w:rsidP="004448A2">
      <w:pPr>
        <w:rPr>
          <w:rtl/>
          <w:lang w:eastAsia="he-IL"/>
        </w:rPr>
      </w:pPr>
      <w:bookmarkStart w:id="38050" w:name="_ETM_Q1_17162671"/>
      <w:bookmarkStart w:id="38051" w:name="_ETM_Q1_17159070"/>
      <w:bookmarkStart w:id="38052" w:name="_ETM_Q1_17154339"/>
      <w:bookmarkStart w:id="38053" w:name="_ETM_Q1_17158971"/>
      <w:bookmarkStart w:id="38054" w:name="_ETM_Q1_17163698"/>
      <w:bookmarkStart w:id="38055" w:name="_ETM_Q1_17159173"/>
      <w:bookmarkEnd w:id="38050"/>
      <w:bookmarkEnd w:id="38051"/>
      <w:bookmarkEnd w:id="38052"/>
      <w:bookmarkEnd w:id="38053"/>
      <w:bookmarkEnd w:id="38054"/>
      <w:bookmarkEnd w:id="38055"/>
    </w:p>
    <w:p w14:paraId="3F8683FB" w14:textId="6C04954E" w:rsidR="00EC6E4D" w:rsidRDefault="00EC6E4D" w:rsidP="00EC6E4D">
      <w:pPr>
        <w:pStyle w:val="af6"/>
        <w:keepNext/>
        <w:rPr>
          <w:rtl/>
        </w:rPr>
      </w:pPr>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533F8CBB" w14:textId="77777777" w:rsidR="004448A2" w:rsidRDefault="004448A2" w:rsidP="004448A2">
      <w:pPr>
        <w:pStyle w:val="KeepWithNext"/>
        <w:rPr>
          <w:rtl/>
          <w:lang w:eastAsia="he-IL"/>
        </w:rPr>
      </w:pPr>
    </w:p>
    <w:p w14:paraId="4806B4A7" w14:textId="439311F6" w:rsidR="004448A2" w:rsidRDefault="004448A2" w:rsidP="004448A2">
      <w:pPr>
        <w:rPr>
          <w:rtl/>
        </w:rPr>
      </w:pPr>
      <w:r>
        <w:rPr>
          <w:rFonts w:hint="cs"/>
          <w:rtl/>
        </w:rPr>
        <w:t>תודה. מי בעד? אחד</w:t>
      </w:r>
      <w:bookmarkStart w:id="38056" w:name="_ETM_Q1_17158402"/>
      <w:bookmarkStart w:id="38057" w:name="_ETM_Q1_17153822"/>
      <w:bookmarkEnd w:id="38056"/>
      <w:bookmarkEnd w:id="38057"/>
      <w:r>
        <w:rPr>
          <w:rFonts w:hint="cs"/>
          <w:rtl/>
        </w:rPr>
        <w:t xml:space="preserve">, מי נגד? שבעה, מי נמנע? </w:t>
      </w:r>
    </w:p>
    <w:p w14:paraId="444D58E3" w14:textId="77777777" w:rsidR="004448A2" w:rsidRDefault="004448A2" w:rsidP="004448A2">
      <w:pPr>
        <w:pStyle w:val="af1"/>
        <w:keepNext/>
        <w:rPr>
          <w:rtl/>
        </w:rPr>
      </w:pPr>
    </w:p>
    <w:p w14:paraId="6657DDB8" w14:textId="77777777" w:rsidR="004448A2" w:rsidRDefault="004448A2" w:rsidP="004448A2">
      <w:pPr>
        <w:pStyle w:val="af1"/>
        <w:keepNext/>
        <w:rPr>
          <w:rtl/>
        </w:rPr>
      </w:pPr>
      <w:r>
        <w:rPr>
          <w:rtl/>
        </w:rPr>
        <w:t>הצבעה</w:t>
      </w:r>
    </w:p>
    <w:p w14:paraId="53E1D334" w14:textId="77777777" w:rsidR="004448A2" w:rsidRDefault="004448A2" w:rsidP="004448A2">
      <w:pPr>
        <w:pStyle w:val="af2"/>
        <w:rPr>
          <w:rtl/>
        </w:rPr>
      </w:pPr>
    </w:p>
    <w:p w14:paraId="1970594B" w14:textId="77777777" w:rsidR="004448A2" w:rsidRPr="00BA1585" w:rsidRDefault="004448A2" w:rsidP="004448A2">
      <w:pPr>
        <w:jc w:val="center"/>
        <w:rPr>
          <w:rtl/>
        </w:rPr>
      </w:pPr>
      <w:r>
        <w:rPr>
          <w:rFonts w:hint="cs"/>
          <w:rtl/>
        </w:rPr>
        <w:t>ההסתייגות נדחתה.</w:t>
      </w:r>
    </w:p>
    <w:p w14:paraId="061E5F34" w14:textId="77777777" w:rsidR="004448A2" w:rsidRDefault="004448A2" w:rsidP="004448A2">
      <w:pPr>
        <w:rPr>
          <w:rtl/>
          <w:lang w:eastAsia="he-IL"/>
        </w:rPr>
      </w:pPr>
    </w:p>
    <w:p w14:paraId="5636EFE8" w14:textId="77777777" w:rsidR="004448A2" w:rsidRDefault="004448A2" w:rsidP="004448A2">
      <w:pPr>
        <w:rPr>
          <w:rtl/>
          <w:lang w:eastAsia="he-IL"/>
        </w:rPr>
      </w:pPr>
      <w:r>
        <w:rPr>
          <w:rFonts w:hint="cs"/>
          <w:rtl/>
          <w:lang w:eastAsia="he-IL"/>
        </w:rPr>
        <w:t>ההסתייגויות הוסרו.</w:t>
      </w:r>
      <w:bookmarkStart w:id="38058" w:name="_ETM_Q1_17162816"/>
      <w:bookmarkEnd w:id="38058"/>
    </w:p>
    <w:p w14:paraId="149E82F5" w14:textId="77777777" w:rsidR="004448A2" w:rsidRDefault="004448A2" w:rsidP="004448A2">
      <w:pPr>
        <w:rPr>
          <w:rtl/>
          <w:lang w:eastAsia="he-IL"/>
        </w:rPr>
      </w:pPr>
      <w:bookmarkStart w:id="38059" w:name="_ETM_Q1_17163950"/>
      <w:bookmarkEnd w:id="38059"/>
    </w:p>
    <w:p w14:paraId="2012A528" w14:textId="777AA7FB" w:rsidR="004448A2" w:rsidRDefault="004448A2" w:rsidP="004448A2">
      <w:pPr>
        <w:pStyle w:val="a4"/>
        <w:keepNext/>
        <w:rPr>
          <w:rtl/>
        </w:rPr>
      </w:pPr>
      <w:r w:rsidRPr="00C642D5">
        <w:rPr>
          <w:rStyle w:val="TagStyle"/>
          <w:rtl/>
        </w:rPr>
        <w:t xml:space="preserve"> &lt;&lt; דובר &gt;&gt; </w:t>
      </w:r>
      <w:r>
        <w:rPr>
          <w:rtl/>
        </w:rPr>
        <w:t>נעמה לזימי (העבודה):</w:t>
      </w:r>
      <w:r w:rsidRPr="00C642D5">
        <w:rPr>
          <w:rStyle w:val="TagStyle"/>
          <w:rtl/>
        </w:rPr>
        <w:t xml:space="preserve"> &lt;&lt; דובר &gt;&gt;</w:t>
      </w:r>
      <w:r w:rsidR="00707E81">
        <w:rPr>
          <w:rtl/>
        </w:rPr>
        <w:t xml:space="preserve"> </w:t>
      </w:r>
      <w:r>
        <w:rPr>
          <w:rtl/>
        </w:rPr>
        <w:t xml:space="preserve"> </w:t>
      </w:r>
    </w:p>
    <w:p w14:paraId="0656B332" w14:textId="77777777" w:rsidR="004448A2" w:rsidRDefault="004448A2" w:rsidP="004448A2">
      <w:pPr>
        <w:pStyle w:val="KeepWithNext"/>
        <w:rPr>
          <w:rtl/>
          <w:lang w:eastAsia="he-IL"/>
        </w:rPr>
      </w:pPr>
    </w:p>
    <w:p w14:paraId="47253977" w14:textId="37AF7463" w:rsidR="004448A2" w:rsidRDefault="004448A2" w:rsidP="004448A2">
      <w:pPr>
        <w:rPr>
          <w:rtl/>
          <w:lang w:eastAsia="he-IL"/>
        </w:rPr>
      </w:pPr>
      <w:bookmarkStart w:id="38060" w:name="_ETM_Q1_17160599"/>
      <w:bookmarkStart w:id="38061" w:name="_ETM_Q1_17155909"/>
      <w:r>
        <w:rPr>
          <w:rFonts w:hint="cs"/>
          <w:rtl/>
          <w:lang w:eastAsia="he-IL"/>
        </w:rPr>
        <w:t>זה קשור, תדברו, תדברו.</w:t>
      </w:r>
      <w:bookmarkStart w:id="38062" w:name="_ETM_Q1_17166058"/>
      <w:bookmarkStart w:id="38063" w:name="_ETM_Q1_17161403"/>
      <w:bookmarkEnd w:id="38062"/>
      <w:bookmarkEnd w:id="38063"/>
    </w:p>
    <w:p w14:paraId="3BF0F5AC" w14:textId="77777777" w:rsidR="004448A2" w:rsidRDefault="004448A2" w:rsidP="004448A2">
      <w:pPr>
        <w:rPr>
          <w:rtl/>
          <w:lang w:eastAsia="he-IL"/>
        </w:rPr>
      </w:pPr>
      <w:bookmarkStart w:id="38064" w:name="_ETM_Q1_17169196"/>
      <w:bookmarkStart w:id="38065" w:name="_ETM_Q1_17169367"/>
      <w:bookmarkStart w:id="38066" w:name="_ETM_Q1_17164627"/>
      <w:bookmarkStart w:id="38067" w:name="_ETM_Q1_17160457"/>
      <w:bookmarkEnd w:id="38064"/>
      <w:bookmarkEnd w:id="38065"/>
      <w:bookmarkEnd w:id="38066"/>
      <w:bookmarkEnd w:id="38067"/>
    </w:p>
    <w:p w14:paraId="0B32D91F" w14:textId="74427CD8" w:rsidR="004448A2" w:rsidRDefault="004448A2" w:rsidP="004448A2">
      <w:pPr>
        <w:pStyle w:val="a4"/>
        <w:keepNext/>
        <w:rPr>
          <w:rtl/>
        </w:rPr>
      </w:pPr>
      <w:bookmarkStart w:id="38068" w:name="ET_speaker_5763_3505"/>
      <w:r w:rsidRPr="004448A2">
        <w:rPr>
          <w:rStyle w:val="TagStyle"/>
          <w:rtl/>
        </w:rPr>
        <w:t xml:space="preserve"> &lt;&lt; דובר &gt;&gt; </w:t>
      </w:r>
      <w:r>
        <w:rPr>
          <w:rtl/>
        </w:rPr>
        <w:t>משה ארבל (ש"ס):</w:t>
      </w:r>
      <w:r w:rsidRPr="004448A2">
        <w:rPr>
          <w:rStyle w:val="TagStyle"/>
          <w:rtl/>
        </w:rPr>
        <w:t xml:space="preserve"> &lt;&lt; דובר &gt;&gt;</w:t>
      </w:r>
      <w:r w:rsidR="00707E81">
        <w:rPr>
          <w:rtl/>
        </w:rPr>
        <w:t xml:space="preserve"> </w:t>
      </w:r>
      <w:r>
        <w:rPr>
          <w:rtl/>
        </w:rPr>
        <w:t xml:space="preserve"> </w:t>
      </w:r>
      <w:bookmarkEnd w:id="38068"/>
    </w:p>
    <w:p w14:paraId="07BA5DDD" w14:textId="77777777" w:rsidR="004448A2" w:rsidRDefault="004448A2" w:rsidP="004448A2">
      <w:pPr>
        <w:pStyle w:val="KeepWithNext"/>
        <w:rPr>
          <w:rtl/>
          <w:lang w:eastAsia="he-IL"/>
        </w:rPr>
      </w:pPr>
    </w:p>
    <w:p w14:paraId="7006F28C" w14:textId="7A4F604C" w:rsidR="004448A2" w:rsidRDefault="004448A2" w:rsidP="004448A2">
      <w:pPr>
        <w:rPr>
          <w:rtl/>
          <w:lang w:eastAsia="he-IL"/>
        </w:rPr>
      </w:pPr>
      <w:bookmarkStart w:id="38069" w:name="_ETM_Q1_17162276"/>
      <w:bookmarkEnd w:id="38069"/>
      <w:r>
        <w:rPr>
          <w:rFonts w:hint="cs"/>
          <w:rtl/>
          <w:lang w:eastAsia="he-IL"/>
        </w:rPr>
        <w:t>א</w:t>
      </w:r>
      <w:bookmarkStart w:id="38070" w:name="_ETM_Q1_17162382"/>
      <w:bookmarkEnd w:id="38070"/>
      <w:r>
        <w:rPr>
          <w:rFonts w:hint="cs"/>
          <w:rtl/>
          <w:lang w:eastAsia="he-IL"/>
        </w:rPr>
        <w:t xml:space="preserve">בל הזכות </w:t>
      </w:r>
      <w:bookmarkStart w:id="38071" w:name="_ETM_Q1_17163348"/>
      <w:bookmarkEnd w:id="38071"/>
      <w:r>
        <w:rPr>
          <w:rFonts w:hint="cs"/>
          <w:rtl/>
          <w:lang w:eastAsia="he-IL"/>
        </w:rPr>
        <w:t>דיבור שלכם.</w:t>
      </w:r>
      <w:bookmarkStart w:id="38072" w:name="_ETM_Q1_17165039"/>
      <w:bookmarkEnd w:id="38072"/>
    </w:p>
    <w:p w14:paraId="483025DA" w14:textId="77777777" w:rsidR="004448A2" w:rsidRDefault="004448A2" w:rsidP="004448A2">
      <w:pPr>
        <w:rPr>
          <w:rtl/>
          <w:lang w:eastAsia="he-IL"/>
        </w:rPr>
      </w:pPr>
    </w:p>
    <w:p w14:paraId="5E993FBF" w14:textId="197D2CFD" w:rsidR="004448A2" w:rsidRDefault="004448A2" w:rsidP="004448A2">
      <w:pPr>
        <w:pStyle w:val="a4"/>
        <w:keepNext/>
        <w:rPr>
          <w:rtl/>
        </w:rPr>
      </w:pPr>
      <w:bookmarkStart w:id="38073" w:name="ET_speaker_5109_3506"/>
      <w:r w:rsidRPr="004448A2">
        <w:rPr>
          <w:rStyle w:val="TagStyle"/>
          <w:rtl/>
        </w:rPr>
        <w:t xml:space="preserve"> &lt;&lt; דובר &gt;&gt; </w:t>
      </w:r>
      <w:r>
        <w:rPr>
          <w:rtl/>
        </w:rPr>
        <w:t>אלעזר שטרן (יש עתיד):</w:t>
      </w:r>
      <w:r w:rsidRPr="004448A2">
        <w:rPr>
          <w:rStyle w:val="TagStyle"/>
          <w:rtl/>
        </w:rPr>
        <w:t xml:space="preserve"> &lt;&lt; דובר &gt;&gt;</w:t>
      </w:r>
      <w:r w:rsidR="00707E81">
        <w:rPr>
          <w:rtl/>
        </w:rPr>
        <w:t xml:space="preserve"> </w:t>
      </w:r>
      <w:r>
        <w:rPr>
          <w:rtl/>
        </w:rPr>
        <w:t xml:space="preserve"> </w:t>
      </w:r>
      <w:bookmarkEnd w:id="38073"/>
    </w:p>
    <w:p w14:paraId="15FB83EF" w14:textId="77777777" w:rsidR="004448A2" w:rsidRDefault="004448A2" w:rsidP="004448A2">
      <w:pPr>
        <w:pStyle w:val="KeepWithNext"/>
        <w:rPr>
          <w:rtl/>
          <w:lang w:eastAsia="he-IL"/>
        </w:rPr>
      </w:pPr>
    </w:p>
    <w:p w14:paraId="1FD37261" w14:textId="759BFC7B" w:rsidR="004448A2" w:rsidRDefault="004448A2" w:rsidP="004448A2">
      <w:pPr>
        <w:rPr>
          <w:rtl/>
          <w:lang w:eastAsia="he-IL"/>
        </w:rPr>
      </w:pPr>
      <w:bookmarkStart w:id="38074" w:name="_ETM_Q1_17168098"/>
      <w:bookmarkStart w:id="38075" w:name="_ETM_Q1_17168200"/>
      <w:bookmarkEnd w:id="38074"/>
      <w:bookmarkEnd w:id="38075"/>
      <w:r>
        <w:rPr>
          <w:rFonts w:hint="cs"/>
          <w:rtl/>
          <w:lang w:eastAsia="he-IL"/>
        </w:rPr>
        <w:t>אני רוצה רגע, הקלות הבלתי נסבלת של - -</w:t>
      </w:r>
      <w:bookmarkStart w:id="38076" w:name="_ETM_Q1_17172101"/>
      <w:bookmarkStart w:id="38077" w:name="_ETM_Q1_17172597"/>
      <w:bookmarkEnd w:id="38076"/>
      <w:bookmarkEnd w:id="38077"/>
    </w:p>
    <w:p w14:paraId="6470A106" w14:textId="77777777" w:rsidR="004448A2" w:rsidRDefault="004448A2" w:rsidP="004448A2">
      <w:pPr>
        <w:rPr>
          <w:rtl/>
          <w:lang w:eastAsia="he-IL"/>
        </w:rPr>
      </w:pPr>
      <w:bookmarkStart w:id="38078" w:name="_ETM_Q1_17173624"/>
      <w:bookmarkEnd w:id="38078"/>
    </w:p>
    <w:p w14:paraId="268201D0" w14:textId="4236C9A0" w:rsidR="00EC6E4D" w:rsidRDefault="00EC6E4D" w:rsidP="00EC6E4D">
      <w:pPr>
        <w:pStyle w:val="af6"/>
        <w:keepNext/>
        <w:rPr>
          <w:rtl/>
        </w:rPr>
      </w:pPr>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7E0BBEB1" w14:textId="77777777" w:rsidR="004448A2" w:rsidRDefault="004448A2" w:rsidP="004448A2">
      <w:pPr>
        <w:pStyle w:val="KeepWithNext"/>
        <w:rPr>
          <w:rtl/>
          <w:lang w:eastAsia="he-IL"/>
        </w:rPr>
      </w:pPr>
    </w:p>
    <w:p w14:paraId="67969359" w14:textId="095236E0" w:rsidR="004448A2" w:rsidRPr="004448A2" w:rsidRDefault="004448A2" w:rsidP="004448A2">
      <w:pPr>
        <w:rPr>
          <w:rtl/>
          <w:lang w:eastAsia="he-IL"/>
        </w:rPr>
      </w:pPr>
      <w:bookmarkStart w:id="38079" w:name="_ETM_Q1_17175906"/>
      <w:bookmarkEnd w:id="38079"/>
      <w:r>
        <w:rPr>
          <w:rFonts w:hint="cs"/>
          <w:rtl/>
          <w:lang w:eastAsia="he-IL"/>
        </w:rPr>
        <w:t>א</w:t>
      </w:r>
      <w:bookmarkStart w:id="38080" w:name="_ETM_Q1_17176040"/>
      <w:bookmarkEnd w:id="38080"/>
      <w:r>
        <w:rPr>
          <w:rFonts w:hint="cs"/>
          <w:rtl/>
          <w:lang w:eastAsia="he-IL"/>
        </w:rPr>
        <w:t xml:space="preserve">נחנו </w:t>
      </w:r>
      <w:bookmarkStart w:id="38081" w:name="_ETM_Q1_17176532"/>
      <w:bookmarkEnd w:id="38081"/>
      <w:r>
        <w:rPr>
          <w:rFonts w:hint="cs"/>
          <w:rtl/>
          <w:lang w:eastAsia="he-IL"/>
        </w:rPr>
        <w:t>באמצע הקראה.</w:t>
      </w:r>
      <w:bookmarkStart w:id="38082" w:name="_ETM_Q1_17173453"/>
      <w:bookmarkEnd w:id="38082"/>
    </w:p>
    <w:bookmarkEnd w:id="38060"/>
    <w:bookmarkEnd w:id="38061"/>
    <w:p w14:paraId="7A1A5BD3" w14:textId="77777777" w:rsidR="004448A2" w:rsidRDefault="004448A2" w:rsidP="004448A2">
      <w:pPr>
        <w:rPr>
          <w:rtl/>
          <w:lang w:eastAsia="he-IL"/>
        </w:rPr>
      </w:pPr>
    </w:p>
    <w:p w14:paraId="6041A66F" w14:textId="0777A0FE" w:rsidR="004448A2" w:rsidRDefault="004448A2" w:rsidP="004448A2">
      <w:pPr>
        <w:pStyle w:val="a4"/>
        <w:keepNext/>
        <w:rPr>
          <w:rtl/>
        </w:rPr>
      </w:pPr>
      <w:r w:rsidRPr="00B201A9">
        <w:rPr>
          <w:rStyle w:val="TagStyle"/>
          <w:rtl/>
        </w:rPr>
        <w:t xml:space="preserve">&lt;&lt; דובר &gt;&gt; </w:t>
      </w:r>
      <w:r>
        <w:rPr>
          <w:rtl/>
        </w:rPr>
        <w:t>שגית אפיק:</w:t>
      </w:r>
      <w:r w:rsidRPr="00B201A9">
        <w:rPr>
          <w:rStyle w:val="TagStyle"/>
          <w:rtl/>
        </w:rPr>
        <w:t xml:space="preserve"> &lt;&lt; דובר &gt;&gt;</w:t>
      </w:r>
      <w:r w:rsidR="00707E81">
        <w:rPr>
          <w:rtl/>
        </w:rPr>
        <w:t xml:space="preserve"> </w:t>
      </w:r>
      <w:r>
        <w:rPr>
          <w:rtl/>
        </w:rPr>
        <w:t xml:space="preserve"> </w:t>
      </w:r>
    </w:p>
    <w:p w14:paraId="5C03FA39" w14:textId="77777777" w:rsidR="004448A2" w:rsidRPr="004448A2" w:rsidRDefault="004448A2" w:rsidP="004448A2">
      <w:pPr>
        <w:rPr>
          <w:rtl/>
          <w:lang w:eastAsia="he-IL"/>
        </w:rPr>
      </w:pPr>
      <w:bookmarkStart w:id="38083" w:name="_ETM_Q1_17159484"/>
      <w:bookmarkEnd w:id="38083"/>
    </w:p>
    <w:p w14:paraId="573879A6" w14:textId="5A17318E" w:rsidR="004448A2" w:rsidRDefault="004448A2" w:rsidP="004448A2">
      <w:pPr>
        <w:rPr>
          <w:rtl/>
          <w:lang w:eastAsia="he-IL"/>
        </w:rPr>
      </w:pPr>
      <w:bookmarkStart w:id="38084" w:name="_ETM_Q1_17146287"/>
      <w:bookmarkStart w:id="38085" w:name="_ETM_Q1_17146373"/>
      <w:bookmarkStart w:id="38086" w:name="_ETM_Q1_17141441"/>
      <w:bookmarkStart w:id="38087" w:name="_ETM_Q1_17137093"/>
      <w:bookmarkEnd w:id="38084"/>
      <w:bookmarkEnd w:id="38085"/>
      <w:bookmarkEnd w:id="38086"/>
      <w:bookmarkEnd w:id="38087"/>
      <w:r>
        <w:rPr>
          <w:rFonts w:hint="cs"/>
          <w:rtl/>
          <w:lang w:eastAsia="he-IL"/>
        </w:rPr>
        <w:t>367 עד 369.</w:t>
      </w:r>
      <w:bookmarkStart w:id="38088" w:name="_ETM_Q1_17178692"/>
      <w:bookmarkEnd w:id="38088"/>
    </w:p>
    <w:p w14:paraId="155508E9" w14:textId="77777777" w:rsidR="004448A2" w:rsidRDefault="004448A2" w:rsidP="004448A2">
      <w:pPr>
        <w:rPr>
          <w:rtl/>
          <w:lang w:eastAsia="he-IL"/>
        </w:rPr>
      </w:pPr>
      <w:bookmarkStart w:id="38089" w:name="_ETM_Q1_17179013"/>
      <w:bookmarkEnd w:id="38089"/>
    </w:p>
    <w:p w14:paraId="0D0F92D5" w14:textId="1633F06C" w:rsidR="004448A2" w:rsidRDefault="004448A2" w:rsidP="004448A2">
      <w:pPr>
        <w:pStyle w:val="a4"/>
        <w:keepNext/>
        <w:rPr>
          <w:rtl/>
        </w:rPr>
      </w:pPr>
      <w:bookmarkStart w:id="38090" w:name="ET_speaker_5109_3508"/>
      <w:r w:rsidRPr="004448A2">
        <w:rPr>
          <w:rStyle w:val="TagStyle"/>
          <w:rtl/>
        </w:rPr>
        <w:t xml:space="preserve"> &lt;&lt; דובר &gt;&gt; </w:t>
      </w:r>
      <w:r>
        <w:rPr>
          <w:rtl/>
        </w:rPr>
        <w:t>אלעזר שטרן (יש עתיד):</w:t>
      </w:r>
      <w:r w:rsidRPr="004448A2">
        <w:rPr>
          <w:rStyle w:val="TagStyle"/>
          <w:rtl/>
        </w:rPr>
        <w:t xml:space="preserve"> &lt;&lt; דובר &gt;&gt;</w:t>
      </w:r>
      <w:r w:rsidR="00707E81">
        <w:rPr>
          <w:rtl/>
        </w:rPr>
        <w:t xml:space="preserve"> </w:t>
      </w:r>
      <w:r>
        <w:rPr>
          <w:rtl/>
        </w:rPr>
        <w:t xml:space="preserve"> </w:t>
      </w:r>
      <w:bookmarkEnd w:id="38090"/>
    </w:p>
    <w:p w14:paraId="0B027C67" w14:textId="77777777" w:rsidR="004448A2" w:rsidRDefault="004448A2" w:rsidP="004448A2">
      <w:pPr>
        <w:pStyle w:val="KeepWithNext"/>
        <w:rPr>
          <w:rtl/>
          <w:lang w:eastAsia="he-IL"/>
        </w:rPr>
      </w:pPr>
    </w:p>
    <w:p w14:paraId="5584B644" w14:textId="58F11C6F" w:rsidR="004448A2" w:rsidRDefault="004448A2" w:rsidP="004448A2">
      <w:pPr>
        <w:rPr>
          <w:rtl/>
          <w:lang w:eastAsia="he-IL"/>
        </w:rPr>
      </w:pPr>
      <w:bookmarkStart w:id="38091" w:name="_ETM_Q1_17181071"/>
      <w:bookmarkStart w:id="38092" w:name="_ETM_Q1_17181177"/>
      <w:bookmarkEnd w:id="38091"/>
      <w:bookmarkEnd w:id="38092"/>
      <w:r>
        <w:rPr>
          <w:rFonts w:hint="cs"/>
          <w:rtl/>
          <w:lang w:eastAsia="he-IL"/>
        </w:rPr>
        <w:t>הקלות הבלתי נסבלת שלך לייחס</w:t>
      </w:r>
      <w:bookmarkStart w:id="38093" w:name="_ETM_Q1_17179654"/>
      <w:bookmarkEnd w:id="38093"/>
      <w:r>
        <w:rPr>
          <w:rFonts w:hint="cs"/>
          <w:rtl/>
          <w:lang w:eastAsia="he-IL"/>
        </w:rPr>
        <w:t xml:space="preserve"> לאנשים תכונות</w:t>
      </w:r>
      <w:bookmarkStart w:id="38094" w:name="_ETM_Q1_17181120"/>
      <w:bookmarkEnd w:id="38094"/>
      <w:r>
        <w:rPr>
          <w:rFonts w:hint="cs"/>
          <w:rtl/>
          <w:lang w:eastAsia="he-IL"/>
        </w:rPr>
        <w:t xml:space="preserve"> זה רק מראה כמה אתה קטן, הכיסא שאתה יושב</w:t>
      </w:r>
      <w:bookmarkStart w:id="38095" w:name="_ETM_Q1_17182914"/>
      <w:bookmarkEnd w:id="38095"/>
      <w:r>
        <w:rPr>
          <w:rFonts w:hint="cs"/>
          <w:rtl/>
          <w:lang w:eastAsia="he-IL"/>
        </w:rPr>
        <w:t xml:space="preserve"> על</w:t>
      </w:r>
      <w:bookmarkStart w:id="38096" w:name="_ETM_Q1_17183425"/>
      <w:bookmarkEnd w:id="38096"/>
      <w:r>
        <w:rPr>
          <w:rFonts w:hint="cs"/>
          <w:rtl/>
          <w:lang w:eastAsia="he-IL"/>
        </w:rPr>
        <w:t>יו הוא גדול עלייך.</w:t>
      </w:r>
      <w:bookmarkStart w:id="38097" w:name="_ETM_Q1_17185376"/>
      <w:bookmarkEnd w:id="38097"/>
    </w:p>
    <w:p w14:paraId="69E9A463" w14:textId="77777777" w:rsidR="004448A2" w:rsidRDefault="004448A2" w:rsidP="004448A2">
      <w:pPr>
        <w:rPr>
          <w:rtl/>
          <w:lang w:eastAsia="he-IL"/>
        </w:rPr>
      </w:pPr>
      <w:bookmarkStart w:id="38098" w:name="_ETM_Q1_17185578"/>
      <w:bookmarkEnd w:id="38098"/>
    </w:p>
    <w:p w14:paraId="648C42EE" w14:textId="579269D4" w:rsidR="00EC6E4D" w:rsidRDefault="00EC6E4D" w:rsidP="00EC6E4D">
      <w:pPr>
        <w:pStyle w:val="af6"/>
        <w:keepNext/>
        <w:rPr>
          <w:rtl/>
        </w:rPr>
      </w:pPr>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11FBCDB6" w14:textId="77777777" w:rsidR="004448A2" w:rsidRDefault="004448A2" w:rsidP="004448A2">
      <w:pPr>
        <w:pStyle w:val="KeepWithNext"/>
        <w:rPr>
          <w:rtl/>
          <w:lang w:eastAsia="he-IL"/>
        </w:rPr>
      </w:pPr>
    </w:p>
    <w:p w14:paraId="2DC8700A" w14:textId="0C6F20AF" w:rsidR="004448A2" w:rsidRDefault="004448A2" w:rsidP="004448A2">
      <w:pPr>
        <w:rPr>
          <w:rtl/>
          <w:lang w:eastAsia="he-IL"/>
        </w:rPr>
      </w:pPr>
      <w:bookmarkStart w:id="38099" w:name="_ETM_Q1_17188896"/>
      <w:bookmarkStart w:id="38100" w:name="_ETM_Q1_17188990"/>
      <w:bookmarkEnd w:id="38099"/>
      <w:bookmarkEnd w:id="38100"/>
      <w:r>
        <w:rPr>
          <w:rFonts w:hint="cs"/>
          <w:rtl/>
          <w:lang w:eastAsia="he-IL"/>
        </w:rPr>
        <w:t xml:space="preserve">אתה שקרן </w:t>
      </w:r>
      <w:bookmarkStart w:id="38101" w:name="_ETM_Q1_17185212"/>
      <w:bookmarkEnd w:id="38101"/>
      <w:r>
        <w:rPr>
          <w:rFonts w:hint="cs"/>
          <w:rtl/>
          <w:lang w:eastAsia="he-IL"/>
        </w:rPr>
        <w:t>ויהיר ושחצן.</w:t>
      </w:r>
    </w:p>
    <w:p w14:paraId="73AEC88E" w14:textId="77777777" w:rsidR="004448A2" w:rsidRDefault="004448A2" w:rsidP="004448A2">
      <w:pPr>
        <w:rPr>
          <w:rtl/>
          <w:lang w:eastAsia="he-IL"/>
        </w:rPr>
      </w:pPr>
    </w:p>
    <w:p w14:paraId="09655E5F" w14:textId="4C7B4145" w:rsidR="004448A2" w:rsidRDefault="004448A2" w:rsidP="004448A2">
      <w:pPr>
        <w:pStyle w:val="a4"/>
        <w:keepNext/>
        <w:rPr>
          <w:rtl/>
        </w:rPr>
      </w:pPr>
      <w:r w:rsidRPr="004448A2">
        <w:rPr>
          <w:rStyle w:val="TagStyle"/>
          <w:rtl/>
        </w:rPr>
        <w:t xml:space="preserve">&lt;&lt; דובר &gt;&gt; </w:t>
      </w:r>
      <w:r>
        <w:rPr>
          <w:rtl/>
        </w:rPr>
        <w:t>אלעזר שטרן (יש עתיד):</w:t>
      </w:r>
      <w:r w:rsidRPr="004448A2">
        <w:rPr>
          <w:rStyle w:val="TagStyle"/>
          <w:rtl/>
        </w:rPr>
        <w:t xml:space="preserve"> &lt;&lt; דובר &gt;&gt;</w:t>
      </w:r>
      <w:r w:rsidR="00707E81">
        <w:rPr>
          <w:rtl/>
        </w:rPr>
        <w:t xml:space="preserve"> </w:t>
      </w:r>
      <w:r>
        <w:rPr>
          <w:rtl/>
        </w:rPr>
        <w:t xml:space="preserve"> </w:t>
      </w:r>
    </w:p>
    <w:p w14:paraId="6C0D6B3B" w14:textId="77777777" w:rsidR="004448A2" w:rsidRDefault="004448A2" w:rsidP="004448A2">
      <w:pPr>
        <w:rPr>
          <w:rtl/>
          <w:lang w:eastAsia="he-IL"/>
        </w:rPr>
      </w:pPr>
      <w:bookmarkStart w:id="38102" w:name="_ETM_Q1_17188527"/>
      <w:bookmarkEnd w:id="38102"/>
    </w:p>
    <w:p w14:paraId="408C9F4F" w14:textId="31034E72" w:rsidR="004448A2" w:rsidRDefault="004448A2" w:rsidP="004448A2">
      <w:pPr>
        <w:rPr>
          <w:rtl/>
          <w:lang w:eastAsia="he-IL"/>
        </w:rPr>
      </w:pPr>
      <w:bookmarkStart w:id="38103" w:name="_ETM_Q1_17189131"/>
      <w:bookmarkStart w:id="38104" w:name="_ETM_Q1_17189160"/>
      <w:bookmarkEnd w:id="38103"/>
      <w:bookmarkEnd w:id="38104"/>
      <w:r>
        <w:rPr>
          <w:rFonts w:hint="cs"/>
          <w:rtl/>
          <w:lang w:eastAsia="he-IL"/>
        </w:rPr>
        <w:t>הו</w:t>
      </w:r>
      <w:bookmarkStart w:id="38105" w:name="_ETM_Q1_17189253"/>
      <w:bookmarkEnd w:id="38105"/>
      <w:r>
        <w:rPr>
          <w:rFonts w:hint="cs"/>
          <w:rtl/>
          <w:lang w:eastAsia="he-IL"/>
        </w:rPr>
        <w:t>א גדול עלייך בשמונה</w:t>
      </w:r>
      <w:bookmarkStart w:id="38106" w:name="_ETM_Q1_17193154"/>
      <w:bookmarkEnd w:id="38106"/>
      <w:r>
        <w:rPr>
          <w:rFonts w:hint="cs"/>
          <w:rtl/>
          <w:lang w:eastAsia="he-IL"/>
        </w:rPr>
        <w:t xml:space="preserve"> מידות.</w:t>
      </w:r>
      <w:bookmarkStart w:id="38107" w:name="_ETM_Q1_17189123"/>
      <w:bookmarkEnd w:id="38107"/>
    </w:p>
    <w:p w14:paraId="391735C2" w14:textId="77777777" w:rsidR="004448A2" w:rsidRDefault="004448A2" w:rsidP="004448A2">
      <w:pPr>
        <w:rPr>
          <w:rtl/>
          <w:lang w:eastAsia="he-IL"/>
        </w:rPr>
      </w:pPr>
    </w:p>
    <w:p w14:paraId="2D3F0A09" w14:textId="6FF79E02" w:rsidR="00EC6E4D" w:rsidRDefault="00EC6E4D" w:rsidP="00EC6E4D">
      <w:pPr>
        <w:pStyle w:val="af6"/>
        <w:keepNext/>
        <w:rPr>
          <w:rtl/>
        </w:rPr>
      </w:pPr>
      <w:bookmarkStart w:id="38108" w:name="_ETM_Q1_17189386"/>
      <w:bookmarkEnd w:id="38108"/>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0176E4A1" w14:textId="77777777" w:rsidR="004448A2" w:rsidRDefault="004448A2" w:rsidP="004448A2">
      <w:pPr>
        <w:rPr>
          <w:rtl/>
          <w:lang w:eastAsia="he-IL"/>
        </w:rPr>
      </w:pPr>
    </w:p>
    <w:p w14:paraId="789154E4" w14:textId="1EA30C1C" w:rsidR="004448A2" w:rsidRDefault="004448A2" w:rsidP="004448A2">
      <w:pPr>
        <w:rPr>
          <w:rtl/>
          <w:lang w:eastAsia="he-IL"/>
        </w:rPr>
      </w:pPr>
      <w:r>
        <w:rPr>
          <w:rFonts w:hint="cs"/>
          <w:rtl/>
          <w:lang w:eastAsia="he-IL"/>
        </w:rPr>
        <w:t>א</w:t>
      </w:r>
      <w:bookmarkStart w:id="38109" w:name="_ETM_Q1_17190457"/>
      <w:bookmarkStart w:id="38110" w:name="_ETM_Q1_17190561"/>
      <w:bookmarkEnd w:id="38109"/>
      <w:bookmarkEnd w:id="38110"/>
      <w:r>
        <w:rPr>
          <w:rFonts w:hint="cs"/>
          <w:rtl/>
          <w:lang w:eastAsia="he-IL"/>
        </w:rPr>
        <w:t xml:space="preserve">תה </w:t>
      </w:r>
      <w:bookmarkStart w:id="38111" w:name="_ETM_Q1_17191249"/>
      <w:bookmarkEnd w:id="38111"/>
      <w:r>
        <w:rPr>
          <w:rFonts w:hint="cs"/>
          <w:rtl/>
          <w:lang w:eastAsia="he-IL"/>
        </w:rPr>
        <w:t>שחצן ויהיר</w:t>
      </w:r>
      <w:bookmarkStart w:id="38112" w:name="_ETM_Q1_17191142"/>
      <w:bookmarkEnd w:id="38112"/>
      <w:r>
        <w:rPr>
          <w:rFonts w:hint="cs"/>
          <w:rtl/>
          <w:lang w:eastAsia="he-IL"/>
        </w:rPr>
        <w:t xml:space="preserve"> והדברים שאתה אומר שאתה חושב</w:t>
      </w:r>
      <w:bookmarkStart w:id="38113" w:name="_ETM_Q1_17195233"/>
      <w:bookmarkEnd w:id="38113"/>
      <w:r>
        <w:rPr>
          <w:rFonts w:hint="cs"/>
          <w:rtl/>
          <w:lang w:eastAsia="he-IL"/>
        </w:rPr>
        <w:t xml:space="preserve"> שאתה הכי חכם</w:t>
      </w:r>
      <w:bookmarkStart w:id="38114" w:name="_ETM_Q1_17194268"/>
      <w:bookmarkStart w:id="38115" w:name="_ETM_Q1_17189779"/>
      <w:bookmarkEnd w:id="38114"/>
      <w:bookmarkEnd w:id="38115"/>
      <w:r>
        <w:rPr>
          <w:rFonts w:hint="cs"/>
          <w:rtl/>
          <w:lang w:eastAsia="he-IL"/>
        </w:rPr>
        <w:t>.</w:t>
      </w:r>
    </w:p>
    <w:p w14:paraId="56CAD095" w14:textId="77777777" w:rsidR="004448A2" w:rsidRDefault="004448A2" w:rsidP="004448A2">
      <w:pPr>
        <w:rPr>
          <w:rtl/>
          <w:lang w:eastAsia="he-IL"/>
        </w:rPr>
      </w:pPr>
      <w:bookmarkStart w:id="38116" w:name="_ETM_Q1_17190447"/>
      <w:bookmarkStart w:id="38117" w:name="_ETM_Q1_17191457"/>
      <w:bookmarkEnd w:id="38116"/>
      <w:bookmarkEnd w:id="38117"/>
    </w:p>
    <w:p w14:paraId="3D148DEB" w14:textId="02E28BB3" w:rsidR="004448A2" w:rsidRDefault="004448A2" w:rsidP="004448A2">
      <w:pPr>
        <w:pStyle w:val="a4"/>
        <w:keepNext/>
        <w:rPr>
          <w:rtl/>
        </w:rPr>
      </w:pPr>
      <w:r w:rsidRPr="004448A2">
        <w:rPr>
          <w:rStyle w:val="TagStyle"/>
          <w:rtl/>
        </w:rPr>
        <w:t xml:space="preserve">&lt;&lt; דובר &gt;&gt; </w:t>
      </w:r>
      <w:r>
        <w:rPr>
          <w:rtl/>
        </w:rPr>
        <w:t>אלעזר שטרן (יש עתיד):</w:t>
      </w:r>
      <w:r w:rsidRPr="004448A2">
        <w:rPr>
          <w:rStyle w:val="TagStyle"/>
          <w:rtl/>
        </w:rPr>
        <w:t xml:space="preserve"> &lt;&lt; דובר &gt;&gt;</w:t>
      </w:r>
      <w:r w:rsidR="00707E81">
        <w:rPr>
          <w:rtl/>
        </w:rPr>
        <w:t xml:space="preserve"> </w:t>
      </w:r>
      <w:r>
        <w:rPr>
          <w:rtl/>
        </w:rPr>
        <w:t xml:space="preserve"> </w:t>
      </w:r>
    </w:p>
    <w:p w14:paraId="4AC32FFB" w14:textId="77777777" w:rsidR="004448A2" w:rsidRDefault="004448A2" w:rsidP="004448A2">
      <w:pPr>
        <w:rPr>
          <w:rtl/>
          <w:lang w:eastAsia="he-IL"/>
        </w:rPr>
      </w:pPr>
    </w:p>
    <w:p w14:paraId="44BEB35D" w14:textId="067BABEB" w:rsidR="004448A2" w:rsidRDefault="004448A2" w:rsidP="004448A2">
      <w:pPr>
        <w:rPr>
          <w:rtl/>
          <w:lang w:eastAsia="he-IL"/>
        </w:rPr>
      </w:pPr>
      <w:bookmarkStart w:id="38118" w:name="_ETM_Q1_17191626"/>
      <w:bookmarkEnd w:id="38118"/>
      <w:r>
        <w:rPr>
          <w:rFonts w:hint="cs"/>
          <w:rtl/>
          <w:lang w:eastAsia="he-IL"/>
        </w:rPr>
        <w:t>הוא</w:t>
      </w:r>
      <w:bookmarkStart w:id="38119" w:name="_ETM_Q1_17192529"/>
      <w:bookmarkEnd w:id="38119"/>
      <w:r>
        <w:rPr>
          <w:rFonts w:hint="cs"/>
          <w:rtl/>
          <w:lang w:eastAsia="he-IL"/>
        </w:rPr>
        <w:t xml:space="preserve"> גדול עלייך בשמונה מידות.</w:t>
      </w:r>
    </w:p>
    <w:p w14:paraId="334227C3" w14:textId="77777777" w:rsidR="004448A2" w:rsidRDefault="004448A2" w:rsidP="004448A2">
      <w:pPr>
        <w:rPr>
          <w:rtl/>
          <w:lang w:eastAsia="he-IL"/>
        </w:rPr>
      </w:pPr>
    </w:p>
    <w:p w14:paraId="6670D4BB" w14:textId="0D9C3189" w:rsidR="00EC6E4D" w:rsidRDefault="00EC6E4D" w:rsidP="00EC6E4D">
      <w:pPr>
        <w:pStyle w:val="af6"/>
        <w:keepNext/>
        <w:rPr>
          <w:rtl/>
        </w:rPr>
      </w:pPr>
      <w:bookmarkStart w:id="38120" w:name="_ETM_Q1_17196866"/>
      <w:bookmarkEnd w:id="38120"/>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136CE734" w14:textId="77777777" w:rsidR="004448A2" w:rsidRDefault="004448A2" w:rsidP="004448A2">
      <w:pPr>
        <w:rPr>
          <w:rtl/>
          <w:lang w:eastAsia="he-IL"/>
        </w:rPr>
      </w:pPr>
    </w:p>
    <w:p w14:paraId="7D0224AB" w14:textId="0D99600B" w:rsidR="004448A2" w:rsidRDefault="004448A2" w:rsidP="004448A2">
      <w:pPr>
        <w:rPr>
          <w:rtl/>
          <w:lang w:eastAsia="he-IL"/>
        </w:rPr>
      </w:pPr>
      <w:r>
        <w:rPr>
          <w:rFonts w:hint="cs"/>
          <w:rtl/>
          <w:lang w:eastAsia="he-IL"/>
        </w:rPr>
        <w:t xml:space="preserve">לא </w:t>
      </w:r>
      <w:bookmarkStart w:id="38121" w:name="_ETM_Q1_17197965"/>
      <w:bookmarkStart w:id="38122" w:name="_ETM_Q1_17198035"/>
      <w:bookmarkEnd w:id="38121"/>
      <w:bookmarkEnd w:id="38122"/>
      <w:r>
        <w:rPr>
          <w:rFonts w:hint="cs"/>
          <w:rtl/>
          <w:lang w:eastAsia="he-IL"/>
        </w:rPr>
        <w:t xml:space="preserve">אתה </w:t>
      </w:r>
      <w:bookmarkStart w:id="38123" w:name="_ETM_Q1_17198318"/>
      <w:bookmarkEnd w:id="38123"/>
      <w:r>
        <w:rPr>
          <w:rFonts w:hint="cs"/>
          <w:rtl/>
          <w:lang w:eastAsia="he-IL"/>
        </w:rPr>
        <w:t>לא</w:t>
      </w:r>
      <w:bookmarkStart w:id="38124" w:name="_ETM_Q1_17198517"/>
      <w:bookmarkEnd w:id="38124"/>
      <w:r>
        <w:rPr>
          <w:rFonts w:hint="cs"/>
          <w:rtl/>
          <w:lang w:eastAsia="he-IL"/>
        </w:rPr>
        <w:t xml:space="preserve"> כזה, וזה שאתה מדבר בביטחון </w:t>
      </w:r>
      <w:bookmarkStart w:id="38125" w:name="_ETM_Q1_17197172"/>
      <w:bookmarkEnd w:id="38125"/>
      <w:r>
        <w:rPr>
          <w:rFonts w:hint="cs"/>
          <w:rtl/>
          <w:lang w:eastAsia="he-IL"/>
        </w:rPr>
        <w:t>שלך לא הופך אותך</w:t>
      </w:r>
      <w:bookmarkStart w:id="38126" w:name="_ETM_Q1_17200162"/>
      <w:bookmarkEnd w:id="38126"/>
      <w:r>
        <w:rPr>
          <w:rFonts w:hint="cs"/>
          <w:rtl/>
          <w:lang w:eastAsia="he-IL"/>
        </w:rPr>
        <w:t xml:space="preserve"> לצודק, ולפני שאתה אומר ומטיח דברים באנשים תבדוק קודם כל </w:t>
      </w:r>
      <w:bookmarkStart w:id="38127" w:name="_ETM_Q1_17207231"/>
      <w:bookmarkStart w:id="38128" w:name="_ETM_Q1_17202483"/>
      <w:bookmarkEnd w:id="38127"/>
      <w:bookmarkEnd w:id="38128"/>
      <w:r>
        <w:rPr>
          <w:rFonts w:hint="cs"/>
          <w:rtl/>
          <w:lang w:eastAsia="he-IL"/>
        </w:rPr>
        <w:t>אם הם נכונים.</w:t>
      </w:r>
    </w:p>
    <w:p w14:paraId="19B52A2F" w14:textId="77777777" w:rsidR="004448A2" w:rsidRDefault="004448A2" w:rsidP="004448A2">
      <w:pPr>
        <w:rPr>
          <w:rtl/>
          <w:lang w:eastAsia="he-IL"/>
        </w:rPr>
      </w:pPr>
      <w:bookmarkStart w:id="38129" w:name="_ETM_Q1_17205786"/>
      <w:bookmarkStart w:id="38130" w:name="_ETM_Q1_17205943"/>
      <w:bookmarkStart w:id="38131" w:name="_ETM_Q1_17206162"/>
      <w:bookmarkEnd w:id="38129"/>
      <w:bookmarkEnd w:id="38130"/>
      <w:bookmarkEnd w:id="38131"/>
    </w:p>
    <w:p w14:paraId="49DAE843" w14:textId="74C29EA8" w:rsidR="004448A2" w:rsidRDefault="004448A2" w:rsidP="004448A2">
      <w:pPr>
        <w:pStyle w:val="a4"/>
        <w:keepNext/>
        <w:rPr>
          <w:rtl/>
        </w:rPr>
      </w:pPr>
      <w:r w:rsidRPr="004448A2">
        <w:rPr>
          <w:rStyle w:val="TagStyle"/>
          <w:rtl/>
        </w:rPr>
        <w:t xml:space="preserve">&lt;&lt; דובר &gt;&gt; </w:t>
      </w:r>
      <w:r>
        <w:rPr>
          <w:rtl/>
        </w:rPr>
        <w:t>אלעזר שטרן (יש עתיד):</w:t>
      </w:r>
      <w:r w:rsidRPr="004448A2">
        <w:rPr>
          <w:rStyle w:val="TagStyle"/>
          <w:rtl/>
        </w:rPr>
        <w:t xml:space="preserve"> &lt;&lt; דובר &gt;&gt;</w:t>
      </w:r>
      <w:r w:rsidR="00707E81">
        <w:rPr>
          <w:rtl/>
        </w:rPr>
        <w:t xml:space="preserve"> </w:t>
      </w:r>
      <w:r>
        <w:rPr>
          <w:rtl/>
        </w:rPr>
        <w:t xml:space="preserve"> </w:t>
      </w:r>
    </w:p>
    <w:p w14:paraId="73A2DBE5" w14:textId="77777777" w:rsidR="004448A2" w:rsidRDefault="004448A2" w:rsidP="004448A2">
      <w:pPr>
        <w:rPr>
          <w:rtl/>
          <w:lang w:eastAsia="he-IL"/>
        </w:rPr>
      </w:pPr>
    </w:p>
    <w:p w14:paraId="265A2088" w14:textId="3CB0642F" w:rsidR="004448A2" w:rsidRDefault="004448A2" w:rsidP="004448A2">
      <w:pPr>
        <w:rPr>
          <w:rtl/>
          <w:lang w:eastAsia="he-IL"/>
        </w:rPr>
      </w:pPr>
      <w:r>
        <w:rPr>
          <w:rFonts w:hint="cs"/>
          <w:rtl/>
          <w:lang w:eastAsia="he-IL"/>
        </w:rPr>
        <w:t xml:space="preserve">אני </w:t>
      </w:r>
      <w:bookmarkStart w:id="38132" w:name="_ETM_Q1_17206913"/>
      <w:bookmarkEnd w:id="38132"/>
      <w:r>
        <w:rPr>
          <w:rFonts w:hint="cs"/>
          <w:rtl/>
          <w:lang w:eastAsia="he-IL"/>
        </w:rPr>
        <w:t>יכול להמשיך את הנימוקים</w:t>
      </w:r>
      <w:bookmarkStart w:id="38133" w:name="_ETM_Q1_17204847"/>
      <w:bookmarkEnd w:id="38133"/>
      <w:r>
        <w:rPr>
          <w:rFonts w:hint="cs"/>
          <w:rtl/>
          <w:lang w:eastAsia="he-IL"/>
        </w:rPr>
        <w:t>?</w:t>
      </w:r>
      <w:bookmarkStart w:id="38134" w:name="_ETM_Q1_17205571"/>
      <w:bookmarkEnd w:id="38134"/>
    </w:p>
    <w:p w14:paraId="5F3B75B5" w14:textId="77777777" w:rsidR="004448A2" w:rsidRDefault="004448A2" w:rsidP="004448A2">
      <w:pPr>
        <w:rPr>
          <w:rtl/>
          <w:lang w:eastAsia="he-IL"/>
        </w:rPr>
      </w:pPr>
    </w:p>
    <w:p w14:paraId="119E057E" w14:textId="60B16F8F" w:rsidR="00EC6E4D" w:rsidRDefault="00EC6E4D" w:rsidP="00EC6E4D">
      <w:pPr>
        <w:pStyle w:val="af6"/>
        <w:keepNext/>
        <w:rPr>
          <w:rtl/>
        </w:rPr>
      </w:pPr>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1C3D0CBA" w14:textId="77777777" w:rsidR="004448A2" w:rsidRDefault="004448A2" w:rsidP="004448A2">
      <w:pPr>
        <w:rPr>
          <w:rtl/>
          <w:lang w:eastAsia="he-IL"/>
        </w:rPr>
      </w:pPr>
    </w:p>
    <w:p w14:paraId="6035ADCA" w14:textId="4DB7D6D1" w:rsidR="004448A2" w:rsidRDefault="004448A2" w:rsidP="004448A2">
      <w:pPr>
        <w:rPr>
          <w:rtl/>
          <w:lang w:eastAsia="he-IL"/>
        </w:rPr>
      </w:pPr>
      <w:bookmarkStart w:id="38135" w:name="_ETM_Q1_17206188"/>
      <w:bookmarkStart w:id="38136" w:name="_ETM_Q1_17206228"/>
      <w:bookmarkStart w:id="38137" w:name="_ETM_Q1_17206326"/>
      <w:bookmarkEnd w:id="38135"/>
      <w:bookmarkEnd w:id="38136"/>
      <w:bookmarkEnd w:id="38137"/>
      <w:r>
        <w:rPr>
          <w:rFonts w:hint="cs"/>
          <w:rtl/>
          <w:lang w:eastAsia="he-IL"/>
        </w:rPr>
        <w:t>כן.</w:t>
      </w:r>
      <w:bookmarkStart w:id="38138" w:name="_ETM_Q1_17207280"/>
      <w:bookmarkEnd w:id="38138"/>
    </w:p>
    <w:p w14:paraId="504E6B03" w14:textId="77777777" w:rsidR="004448A2" w:rsidRDefault="004448A2" w:rsidP="004448A2">
      <w:pPr>
        <w:rPr>
          <w:rtl/>
          <w:lang w:eastAsia="he-IL"/>
        </w:rPr>
      </w:pPr>
    </w:p>
    <w:p w14:paraId="6E0D26C8" w14:textId="4A8B509D" w:rsidR="004448A2" w:rsidRDefault="004448A2" w:rsidP="004448A2">
      <w:pPr>
        <w:pStyle w:val="a4"/>
        <w:keepNext/>
        <w:rPr>
          <w:rtl/>
        </w:rPr>
      </w:pPr>
      <w:r w:rsidRPr="004448A2">
        <w:rPr>
          <w:rStyle w:val="TagStyle"/>
          <w:rtl/>
        </w:rPr>
        <w:t xml:space="preserve">&lt;&lt; דובר &gt;&gt; </w:t>
      </w:r>
      <w:r>
        <w:rPr>
          <w:rtl/>
        </w:rPr>
        <w:t>אלעזר שטרן (יש עתיד):</w:t>
      </w:r>
      <w:r w:rsidRPr="004448A2">
        <w:rPr>
          <w:rStyle w:val="TagStyle"/>
          <w:rtl/>
        </w:rPr>
        <w:t xml:space="preserve"> &lt;&lt; דובר &gt;&gt;</w:t>
      </w:r>
      <w:r w:rsidR="00707E81">
        <w:rPr>
          <w:rtl/>
        </w:rPr>
        <w:t xml:space="preserve"> </w:t>
      </w:r>
      <w:r>
        <w:rPr>
          <w:rtl/>
        </w:rPr>
        <w:t xml:space="preserve"> </w:t>
      </w:r>
    </w:p>
    <w:p w14:paraId="6FB663D7" w14:textId="77777777" w:rsidR="004448A2" w:rsidRDefault="004448A2" w:rsidP="004448A2">
      <w:pPr>
        <w:rPr>
          <w:rtl/>
          <w:lang w:eastAsia="he-IL"/>
        </w:rPr>
      </w:pPr>
    </w:p>
    <w:p w14:paraId="68C5169A" w14:textId="272E251D" w:rsidR="004448A2" w:rsidRDefault="004448A2" w:rsidP="004448A2">
      <w:pPr>
        <w:rPr>
          <w:rtl/>
          <w:lang w:eastAsia="he-IL"/>
        </w:rPr>
      </w:pPr>
      <w:r>
        <w:rPr>
          <w:rFonts w:hint="cs"/>
          <w:rtl/>
          <w:lang w:eastAsia="he-IL"/>
        </w:rPr>
        <w:t>אוק</w:t>
      </w:r>
      <w:bookmarkStart w:id="38139" w:name="_ETM_Q1_17208545"/>
      <w:bookmarkStart w:id="38140" w:name="_ETM_Q1_17208597"/>
      <w:bookmarkEnd w:id="38139"/>
      <w:bookmarkEnd w:id="38140"/>
      <w:r>
        <w:rPr>
          <w:rFonts w:hint="cs"/>
          <w:rtl/>
          <w:lang w:eastAsia="he-IL"/>
        </w:rPr>
        <w:t>י אז אל</w:t>
      </w:r>
      <w:bookmarkStart w:id="38141" w:name="_ETM_Q1_17209276"/>
      <w:bookmarkEnd w:id="38141"/>
      <w:r>
        <w:rPr>
          <w:rFonts w:hint="cs"/>
          <w:rtl/>
          <w:lang w:eastAsia="he-IL"/>
        </w:rPr>
        <w:t xml:space="preserve"> תקטע</w:t>
      </w:r>
      <w:bookmarkStart w:id="38142" w:name="_ETM_Q1_17210710"/>
      <w:bookmarkEnd w:id="38142"/>
      <w:r>
        <w:rPr>
          <w:rFonts w:hint="cs"/>
          <w:rtl/>
          <w:lang w:eastAsia="he-IL"/>
        </w:rPr>
        <w:t xml:space="preserve"> אותי כמו</w:t>
      </w:r>
      <w:bookmarkStart w:id="38143" w:name="_ETM_Q1_17206875"/>
      <w:bookmarkEnd w:id="38143"/>
      <w:r>
        <w:rPr>
          <w:rFonts w:hint="cs"/>
          <w:rtl/>
          <w:lang w:eastAsia="he-IL"/>
        </w:rPr>
        <w:t xml:space="preserve"> שקטעת אותי עד עכשיו, א</w:t>
      </w:r>
      <w:bookmarkStart w:id="38144" w:name="_ETM_Q1_17208743"/>
      <w:bookmarkStart w:id="38145" w:name="_ETM_Q1_17204106"/>
      <w:bookmarkEnd w:id="38144"/>
      <w:bookmarkEnd w:id="38145"/>
      <w:r>
        <w:rPr>
          <w:rFonts w:hint="cs"/>
          <w:rtl/>
          <w:lang w:eastAsia="he-IL"/>
        </w:rPr>
        <w:t xml:space="preserve">תה עוד לא עשית </w:t>
      </w:r>
      <w:bookmarkStart w:id="38146" w:name="_ETM_Q1_17212080"/>
      <w:bookmarkEnd w:id="38146"/>
      <w:r>
        <w:rPr>
          <w:rFonts w:hint="cs"/>
          <w:rtl/>
          <w:lang w:eastAsia="he-IL"/>
        </w:rPr>
        <w:t>מספיק בחיים שלך לקטוע אותי.</w:t>
      </w:r>
      <w:bookmarkStart w:id="38147" w:name="_ETM_Q1_17215844"/>
      <w:bookmarkEnd w:id="38147"/>
    </w:p>
    <w:p w14:paraId="696458CF" w14:textId="77777777" w:rsidR="004448A2" w:rsidRDefault="004448A2" w:rsidP="004448A2">
      <w:pPr>
        <w:rPr>
          <w:rtl/>
          <w:lang w:eastAsia="he-IL"/>
        </w:rPr>
      </w:pPr>
    </w:p>
    <w:p w14:paraId="76457A67" w14:textId="6D4847DE" w:rsidR="00EC6E4D" w:rsidRDefault="00EC6E4D" w:rsidP="00EC6E4D">
      <w:pPr>
        <w:pStyle w:val="af6"/>
        <w:keepNext/>
        <w:rPr>
          <w:rtl/>
        </w:rPr>
      </w:pPr>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0A07B086" w14:textId="77777777" w:rsidR="004448A2" w:rsidRDefault="004448A2" w:rsidP="004448A2">
      <w:pPr>
        <w:rPr>
          <w:rtl/>
          <w:lang w:eastAsia="he-IL"/>
        </w:rPr>
      </w:pPr>
    </w:p>
    <w:p w14:paraId="7D37C581" w14:textId="781FFF54" w:rsidR="004448A2" w:rsidRDefault="004448A2" w:rsidP="004448A2">
      <w:pPr>
        <w:rPr>
          <w:rtl/>
          <w:lang w:eastAsia="he-IL"/>
        </w:rPr>
      </w:pPr>
      <w:bookmarkStart w:id="38148" w:name="_ETM_Q1_17217068"/>
      <w:bookmarkStart w:id="38149" w:name="_ETM_Q1_17217383"/>
      <w:bookmarkStart w:id="38150" w:name="_ETM_Q1_17218345"/>
      <w:bookmarkStart w:id="38151" w:name="_ETM_Q1_17213718"/>
      <w:bookmarkStart w:id="38152" w:name="_ETM_Q1_17209362"/>
      <w:bookmarkStart w:id="38153" w:name="_ETM_Q1_17204808"/>
      <w:bookmarkStart w:id="38154" w:name="_ETM_Q1_17200246"/>
      <w:bookmarkEnd w:id="38148"/>
      <w:bookmarkEnd w:id="38149"/>
      <w:bookmarkEnd w:id="38150"/>
      <w:bookmarkEnd w:id="38151"/>
      <w:bookmarkEnd w:id="38152"/>
      <w:bookmarkEnd w:id="38153"/>
      <w:bookmarkEnd w:id="38154"/>
      <w:r>
        <w:rPr>
          <w:rFonts w:hint="cs"/>
          <w:rtl/>
          <w:lang w:eastAsia="he-IL"/>
        </w:rPr>
        <w:t>אני יו"ר הוועדה</w:t>
      </w:r>
      <w:r w:rsidR="00707E81">
        <w:rPr>
          <w:rFonts w:hint="cs"/>
          <w:rtl/>
          <w:lang w:eastAsia="he-IL"/>
        </w:rPr>
        <w:t xml:space="preserve"> </w:t>
      </w:r>
      <w:r>
        <w:rPr>
          <w:rFonts w:hint="cs"/>
          <w:rtl/>
          <w:lang w:eastAsia="he-IL"/>
        </w:rPr>
        <w:t xml:space="preserve">ואם אני </w:t>
      </w:r>
      <w:bookmarkStart w:id="38155" w:name="_ETM_Q1_17213492"/>
      <w:bookmarkEnd w:id="38155"/>
      <w:r>
        <w:rPr>
          <w:rFonts w:hint="cs"/>
          <w:rtl/>
          <w:lang w:eastAsia="he-IL"/>
        </w:rPr>
        <w:t>ארצה אני גם לא אתן לך לדבר, ואם אני ארצה</w:t>
      </w:r>
      <w:bookmarkStart w:id="38156" w:name="_ETM_Q1_17213431"/>
      <w:bookmarkEnd w:id="38156"/>
      <w:r>
        <w:rPr>
          <w:rFonts w:hint="cs"/>
          <w:rtl/>
          <w:lang w:eastAsia="he-IL"/>
        </w:rPr>
        <w:t xml:space="preserve"> </w:t>
      </w:r>
      <w:bookmarkStart w:id="38157" w:name="_ETM_Q1_17213653"/>
      <w:bookmarkEnd w:id="38157"/>
      <w:r>
        <w:rPr>
          <w:rFonts w:hint="cs"/>
          <w:rtl/>
          <w:lang w:eastAsia="he-IL"/>
        </w:rPr>
        <w:t>אני אקטע אותך.</w:t>
      </w:r>
    </w:p>
    <w:p w14:paraId="5B9498C2" w14:textId="77777777" w:rsidR="004448A2" w:rsidRDefault="004448A2" w:rsidP="004448A2">
      <w:pPr>
        <w:rPr>
          <w:rtl/>
          <w:lang w:eastAsia="he-IL"/>
        </w:rPr>
      </w:pPr>
      <w:bookmarkStart w:id="38158" w:name="_ETM_Q1_17217834"/>
      <w:bookmarkEnd w:id="38158"/>
    </w:p>
    <w:p w14:paraId="4B1972CF" w14:textId="6DB8E097" w:rsidR="004448A2" w:rsidRDefault="004448A2" w:rsidP="004448A2">
      <w:pPr>
        <w:pStyle w:val="a4"/>
        <w:keepNext/>
        <w:rPr>
          <w:rtl/>
        </w:rPr>
      </w:pPr>
      <w:r w:rsidRPr="004448A2">
        <w:rPr>
          <w:rStyle w:val="TagStyle"/>
          <w:rtl/>
        </w:rPr>
        <w:t xml:space="preserve">&lt;&lt; דובר &gt;&gt; </w:t>
      </w:r>
      <w:r>
        <w:rPr>
          <w:rtl/>
        </w:rPr>
        <w:t>אלעזר שטרן (יש עתיד):</w:t>
      </w:r>
      <w:r w:rsidRPr="004448A2">
        <w:rPr>
          <w:rStyle w:val="TagStyle"/>
          <w:rtl/>
        </w:rPr>
        <w:t xml:space="preserve"> &lt;&lt; דובר &gt;&gt;</w:t>
      </w:r>
      <w:r w:rsidR="00707E81">
        <w:rPr>
          <w:rtl/>
        </w:rPr>
        <w:t xml:space="preserve"> </w:t>
      </w:r>
      <w:r>
        <w:rPr>
          <w:rtl/>
        </w:rPr>
        <w:t xml:space="preserve"> </w:t>
      </w:r>
    </w:p>
    <w:p w14:paraId="31EC2378" w14:textId="77777777" w:rsidR="004448A2" w:rsidRDefault="004448A2" w:rsidP="004448A2">
      <w:pPr>
        <w:rPr>
          <w:rtl/>
          <w:lang w:eastAsia="he-IL"/>
        </w:rPr>
      </w:pPr>
    </w:p>
    <w:p w14:paraId="374A5D12" w14:textId="5CD8B728" w:rsidR="004448A2" w:rsidRDefault="004448A2" w:rsidP="004448A2">
      <w:pPr>
        <w:rPr>
          <w:rtl/>
          <w:lang w:eastAsia="he-IL"/>
        </w:rPr>
      </w:pPr>
      <w:r>
        <w:rPr>
          <w:rFonts w:hint="cs"/>
          <w:rtl/>
          <w:lang w:eastAsia="he-IL"/>
        </w:rPr>
        <w:t>תעש</w:t>
      </w:r>
      <w:bookmarkStart w:id="38159" w:name="_ETM_Q1_17218437"/>
      <w:bookmarkStart w:id="38160" w:name="_ETM_Q1_17218464"/>
      <w:bookmarkEnd w:id="38159"/>
      <w:bookmarkEnd w:id="38160"/>
      <w:r>
        <w:rPr>
          <w:rFonts w:hint="cs"/>
          <w:rtl/>
          <w:lang w:eastAsia="he-IL"/>
        </w:rPr>
        <w:t>ה מה</w:t>
      </w:r>
      <w:bookmarkStart w:id="38161" w:name="_ETM_Q1_17218701"/>
      <w:bookmarkEnd w:id="38161"/>
      <w:r>
        <w:rPr>
          <w:rFonts w:hint="cs"/>
          <w:rtl/>
          <w:lang w:eastAsia="he-IL"/>
        </w:rPr>
        <w:t xml:space="preserve"> שאתה רוצה, אתה</w:t>
      </w:r>
      <w:bookmarkStart w:id="38162" w:name="_ETM_Q1_17215646"/>
      <w:bookmarkEnd w:id="38162"/>
      <w:r>
        <w:rPr>
          <w:rFonts w:hint="cs"/>
          <w:rtl/>
          <w:lang w:eastAsia="he-IL"/>
        </w:rPr>
        <w:t xml:space="preserve"> </w:t>
      </w:r>
      <w:bookmarkStart w:id="38163" w:name="_ETM_Q1_17216172"/>
      <w:bookmarkEnd w:id="38163"/>
      <w:r>
        <w:rPr>
          <w:rFonts w:hint="cs"/>
          <w:rtl/>
          <w:lang w:eastAsia="he-IL"/>
        </w:rPr>
        <w:t xml:space="preserve">גם יכול להיות שר הביטחון </w:t>
      </w:r>
      <w:bookmarkStart w:id="38164" w:name="_ETM_Q1_17216832"/>
      <w:bookmarkEnd w:id="38164"/>
      <w:r>
        <w:rPr>
          <w:rFonts w:hint="cs"/>
          <w:rtl/>
          <w:lang w:eastAsia="he-IL"/>
        </w:rPr>
        <w:t>אתה חושב, בגלל שאתה מבין</w:t>
      </w:r>
      <w:bookmarkStart w:id="38165" w:name="_ETM_Q1_17221806"/>
      <w:bookmarkEnd w:id="38165"/>
      <w:r>
        <w:rPr>
          <w:rFonts w:hint="cs"/>
          <w:rtl/>
          <w:lang w:eastAsia="he-IL"/>
        </w:rPr>
        <w:t xml:space="preserve"> בזה כל כך הרבה.</w:t>
      </w:r>
      <w:bookmarkStart w:id="38166" w:name="_ETM_Q1_17223761"/>
      <w:bookmarkEnd w:id="38166"/>
    </w:p>
    <w:p w14:paraId="2C3D6A10" w14:textId="77777777" w:rsidR="004448A2" w:rsidRDefault="004448A2" w:rsidP="004448A2">
      <w:pPr>
        <w:rPr>
          <w:rtl/>
          <w:lang w:eastAsia="he-IL"/>
        </w:rPr>
      </w:pPr>
    </w:p>
    <w:p w14:paraId="6275B422" w14:textId="02A282E4" w:rsidR="00EC6E4D" w:rsidRDefault="00EC6E4D" w:rsidP="00EC6E4D">
      <w:pPr>
        <w:pStyle w:val="af6"/>
        <w:keepNext/>
        <w:rPr>
          <w:rtl/>
        </w:rPr>
      </w:pPr>
      <w:bookmarkStart w:id="38167" w:name="_ETM_Q1_17224295"/>
      <w:bookmarkEnd w:id="38167"/>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1EB17031" w14:textId="77777777" w:rsidR="004448A2" w:rsidRDefault="004448A2" w:rsidP="004448A2">
      <w:pPr>
        <w:pStyle w:val="KeepWithNext"/>
        <w:rPr>
          <w:rtl/>
          <w:lang w:eastAsia="he-IL"/>
        </w:rPr>
      </w:pPr>
    </w:p>
    <w:p w14:paraId="1829CBFD" w14:textId="77777777" w:rsidR="004448A2" w:rsidRDefault="004448A2" w:rsidP="004448A2">
      <w:pPr>
        <w:rPr>
          <w:rtl/>
        </w:rPr>
      </w:pPr>
      <w:r>
        <w:rPr>
          <w:rFonts w:hint="cs"/>
          <w:rtl/>
        </w:rPr>
        <w:t xml:space="preserve">תודה. מי בעד? שניים, מי נגד? שבעה, מי נמנע? </w:t>
      </w:r>
    </w:p>
    <w:p w14:paraId="168367A1" w14:textId="77777777" w:rsidR="004448A2" w:rsidRDefault="004448A2" w:rsidP="004448A2">
      <w:pPr>
        <w:pStyle w:val="af1"/>
        <w:keepNext/>
        <w:rPr>
          <w:rtl/>
        </w:rPr>
      </w:pPr>
    </w:p>
    <w:p w14:paraId="4A2B403D" w14:textId="77777777" w:rsidR="004448A2" w:rsidRDefault="004448A2" w:rsidP="004448A2">
      <w:pPr>
        <w:pStyle w:val="af1"/>
        <w:keepNext/>
        <w:rPr>
          <w:rtl/>
        </w:rPr>
      </w:pPr>
      <w:r>
        <w:rPr>
          <w:rtl/>
        </w:rPr>
        <w:t>הצבעה</w:t>
      </w:r>
    </w:p>
    <w:p w14:paraId="784C3933" w14:textId="77777777" w:rsidR="004448A2" w:rsidRDefault="004448A2" w:rsidP="004448A2">
      <w:pPr>
        <w:pStyle w:val="af2"/>
        <w:rPr>
          <w:rtl/>
        </w:rPr>
      </w:pPr>
    </w:p>
    <w:p w14:paraId="1F3B5FF3" w14:textId="77777777" w:rsidR="004448A2" w:rsidRPr="00BA1585" w:rsidRDefault="004448A2" w:rsidP="004448A2">
      <w:pPr>
        <w:jc w:val="center"/>
        <w:rPr>
          <w:rtl/>
        </w:rPr>
      </w:pPr>
      <w:r>
        <w:rPr>
          <w:rFonts w:hint="cs"/>
          <w:rtl/>
        </w:rPr>
        <w:t>ההסתייגות נדחתה.</w:t>
      </w:r>
    </w:p>
    <w:p w14:paraId="43DCC205" w14:textId="77777777" w:rsidR="004448A2" w:rsidRDefault="004448A2" w:rsidP="004448A2">
      <w:pPr>
        <w:rPr>
          <w:rtl/>
          <w:lang w:eastAsia="he-IL"/>
        </w:rPr>
      </w:pPr>
    </w:p>
    <w:p w14:paraId="070C245E" w14:textId="77777777" w:rsidR="004448A2" w:rsidRDefault="004448A2" w:rsidP="004448A2">
      <w:pPr>
        <w:rPr>
          <w:rtl/>
          <w:lang w:eastAsia="he-IL"/>
        </w:rPr>
      </w:pPr>
      <w:r>
        <w:rPr>
          <w:rFonts w:hint="cs"/>
          <w:rtl/>
          <w:lang w:eastAsia="he-IL"/>
        </w:rPr>
        <w:t>ההסתייגויות הוסרו.</w:t>
      </w:r>
    </w:p>
    <w:p w14:paraId="77DBE8DC" w14:textId="77777777" w:rsidR="004448A2" w:rsidRDefault="004448A2" w:rsidP="004448A2">
      <w:pPr>
        <w:rPr>
          <w:rtl/>
          <w:lang w:eastAsia="he-IL"/>
        </w:rPr>
      </w:pPr>
    </w:p>
    <w:p w14:paraId="7954D618" w14:textId="7BB34257" w:rsidR="004448A2" w:rsidRDefault="004448A2" w:rsidP="004448A2">
      <w:pPr>
        <w:pStyle w:val="a4"/>
        <w:keepNext/>
        <w:rPr>
          <w:rtl/>
        </w:rPr>
      </w:pPr>
      <w:r w:rsidRPr="00B201A9">
        <w:rPr>
          <w:rStyle w:val="TagStyle"/>
          <w:rtl/>
        </w:rPr>
        <w:t xml:space="preserve">&lt;&lt; דובר &gt;&gt; </w:t>
      </w:r>
      <w:r>
        <w:rPr>
          <w:rtl/>
        </w:rPr>
        <w:t>שגית אפיק:</w:t>
      </w:r>
      <w:r w:rsidRPr="00B201A9">
        <w:rPr>
          <w:rStyle w:val="TagStyle"/>
          <w:rtl/>
        </w:rPr>
        <w:t xml:space="preserve"> &lt;&lt; דובר &gt;&gt;</w:t>
      </w:r>
      <w:r w:rsidR="00707E81">
        <w:rPr>
          <w:rtl/>
        </w:rPr>
        <w:t xml:space="preserve"> </w:t>
      </w:r>
      <w:r>
        <w:rPr>
          <w:rtl/>
        </w:rPr>
        <w:t xml:space="preserve"> </w:t>
      </w:r>
      <w:bookmarkStart w:id="38168" w:name="_ETM_Q1_17203192"/>
      <w:bookmarkStart w:id="38169" w:name="_ETM_Q1_17212181"/>
      <w:bookmarkEnd w:id="38168"/>
      <w:bookmarkEnd w:id="38169"/>
    </w:p>
    <w:p w14:paraId="1A9DCBDB" w14:textId="77777777" w:rsidR="00C642D5" w:rsidRPr="00C642D5" w:rsidRDefault="00C642D5" w:rsidP="00C642D5">
      <w:pPr>
        <w:rPr>
          <w:rtl/>
          <w:lang w:eastAsia="he-IL"/>
        </w:rPr>
      </w:pPr>
      <w:bookmarkStart w:id="38170" w:name="_ETM_Q1_17224695"/>
      <w:bookmarkStart w:id="38171" w:name="_ETM_Q1_17225059"/>
      <w:bookmarkStart w:id="38172" w:name="_ETM_Q1_17220472"/>
      <w:bookmarkStart w:id="38173" w:name="_ETM_Q1_17216812"/>
      <w:bookmarkStart w:id="38174" w:name="_ETM_Q1_17212289"/>
      <w:bookmarkStart w:id="38175" w:name="_ETM_Q1_17207685"/>
      <w:bookmarkStart w:id="38176" w:name="_ETM_Q1_17126770"/>
      <w:bookmarkStart w:id="38177" w:name="_ETM_Q1_17129266"/>
      <w:bookmarkStart w:id="38178" w:name="_ETM_Q1_17130318"/>
      <w:bookmarkStart w:id="38179" w:name="_ETM_Q1_17125719"/>
      <w:bookmarkStart w:id="38180" w:name="_ETM_Q1_17120903"/>
      <w:bookmarkEnd w:id="38170"/>
      <w:bookmarkEnd w:id="38171"/>
      <w:bookmarkEnd w:id="38172"/>
      <w:bookmarkEnd w:id="38173"/>
      <w:bookmarkEnd w:id="38174"/>
      <w:bookmarkEnd w:id="38175"/>
      <w:bookmarkEnd w:id="38176"/>
      <w:bookmarkEnd w:id="38177"/>
      <w:bookmarkEnd w:id="38178"/>
      <w:bookmarkEnd w:id="38179"/>
      <w:bookmarkEnd w:id="38180"/>
    </w:p>
    <w:p w14:paraId="6B8004C9" w14:textId="572F4243" w:rsidR="00C642D5" w:rsidRDefault="00F83F5D" w:rsidP="00C642D5">
      <w:pPr>
        <w:rPr>
          <w:rtl/>
          <w:lang w:eastAsia="he-IL"/>
        </w:rPr>
      </w:pPr>
      <w:bookmarkStart w:id="38181" w:name="_ETM_Q1_17010459"/>
      <w:bookmarkStart w:id="38182" w:name="_ETM_Q1_17232985"/>
      <w:bookmarkEnd w:id="38181"/>
      <w:bookmarkEnd w:id="38182"/>
      <w:r>
        <w:rPr>
          <w:rFonts w:hint="cs"/>
          <w:rtl/>
          <w:lang w:eastAsia="he-IL"/>
        </w:rPr>
        <w:t>3</w:t>
      </w:r>
      <w:bookmarkStart w:id="38183" w:name="_ETM_Q1_17232507"/>
      <w:bookmarkStart w:id="38184" w:name="_ETM_Q1_17227813"/>
      <w:bookmarkStart w:id="38185" w:name="_ETM_Q1_17232164"/>
      <w:bookmarkEnd w:id="38183"/>
      <w:bookmarkEnd w:id="38184"/>
      <w:bookmarkEnd w:id="38185"/>
      <w:r>
        <w:rPr>
          <w:rFonts w:hint="cs"/>
          <w:rtl/>
          <w:lang w:eastAsia="he-IL"/>
        </w:rPr>
        <w:t>71 עד 372.</w:t>
      </w:r>
    </w:p>
    <w:p w14:paraId="3604241E" w14:textId="77777777" w:rsidR="00F83F5D" w:rsidRDefault="00F83F5D" w:rsidP="00C642D5">
      <w:pPr>
        <w:rPr>
          <w:rtl/>
          <w:lang w:eastAsia="he-IL"/>
        </w:rPr>
      </w:pPr>
      <w:bookmarkStart w:id="38186" w:name="_ETM_Q1_17240293"/>
      <w:bookmarkStart w:id="38187" w:name="_ETM_Q1_17241333"/>
      <w:bookmarkEnd w:id="38186"/>
      <w:bookmarkEnd w:id="38187"/>
    </w:p>
    <w:p w14:paraId="56E1A5C3" w14:textId="0608729B" w:rsidR="00F83F5D" w:rsidRDefault="00F83F5D" w:rsidP="00F83F5D">
      <w:pPr>
        <w:pStyle w:val="a4"/>
        <w:keepNext/>
        <w:rPr>
          <w:rtl/>
        </w:rPr>
      </w:pPr>
      <w:bookmarkStart w:id="38188" w:name="ET_speaker_6236_3510"/>
      <w:r w:rsidRPr="00F83F5D">
        <w:rPr>
          <w:rStyle w:val="TagStyle"/>
          <w:rtl/>
        </w:rPr>
        <w:t xml:space="preserve"> &lt;&lt; דובר &gt;&gt; </w:t>
      </w:r>
      <w:r>
        <w:rPr>
          <w:rtl/>
        </w:rPr>
        <w:t>נעמה לזימי (העבודה):</w:t>
      </w:r>
      <w:r w:rsidRPr="00F83F5D">
        <w:rPr>
          <w:rStyle w:val="TagStyle"/>
          <w:rtl/>
        </w:rPr>
        <w:t xml:space="preserve"> &lt;&lt; דובר &gt;&gt;</w:t>
      </w:r>
      <w:r w:rsidR="00707E81">
        <w:rPr>
          <w:rtl/>
        </w:rPr>
        <w:t xml:space="preserve"> </w:t>
      </w:r>
      <w:r>
        <w:rPr>
          <w:rtl/>
        </w:rPr>
        <w:t xml:space="preserve"> </w:t>
      </w:r>
      <w:bookmarkEnd w:id="38188"/>
    </w:p>
    <w:p w14:paraId="1EBED18B" w14:textId="77777777" w:rsidR="00F83F5D" w:rsidRDefault="00F83F5D" w:rsidP="00F83F5D">
      <w:pPr>
        <w:pStyle w:val="KeepWithNext"/>
        <w:rPr>
          <w:rtl/>
          <w:lang w:eastAsia="he-IL"/>
        </w:rPr>
      </w:pPr>
    </w:p>
    <w:p w14:paraId="2BF0937F" w14:textId="68AFCB1C" w:rsidR="00F83F5D" w:rsidRDefault="00F83F5D" w:rsidP="00F83F5D">
      <w:pPr>
        <w:rPr>
          <w:rtl/>
          <w:lang w:eastAsia="he-IL"/>
        </w:rPr>
      </w:pPr>
      <w:bookmarkStart w:id="38189" w:name="_ETM_Q1_17245012"/>
      <w:bookmarkEnd w:id="38189"/>
      <w:r>
        <w:rPr>
          <w:rFonts w:hint="cs"/>
          <w:rtl/>
          <w:lang w:eastAsia="he-IL"/>
        </w:rPr>
        <w:t>אז</w:t>
      </w:r>
      <w:bookmarkStart w:id="38190" w:name="_ETM_Q1_17245256"/>
      <w:bookmarkEnd w:id="38190"/>
      <w:r>
        <w:rPr>
          <w:rFonts w:hint="cs"/>
          <w:rtl/>
          <w:lang w:eastAsia="he-IL"/>
        </w:rPr>
        <w:t xml:space="preserve"> אני פונה </w:t>
      </w:r>
      <w:bookmarkStart w:id="38191" w:name="_ETM_Q1_17241568"/>
      <w:bookmarkEnd w:id="38191"/>
      <w:r>
        <w:rPr>
          <w:rFonts w:hint="cs"/>
          <w:rtl/>
          <w:lang w:eastAsia="he-IL"/>
        </w:rPr>
        <w:t>פה ל</w:t>
      </w:r>
      <w:bookmarkStart w:id="38192" w:name="_ETM_Q1_17242058"/>
      <w:bookmarkEnd w:id="38192"/>
      <w:r>
        <w:rPr>
          <w:rFonts w:hint="cs"/>
          <w:rtl/>
          <w:lang w:eastAsia="he-IL"/>
        </w:rPr>
        <w:t xml:space="preserve">כל מצביעי הליכוד ואני רוצה להגיד לכם, האם אתם שולחים </w:t>
      </w:r>
      <w:bookmarkStart w:id="38193" w:name="_ETM_Q1_17247914"/>
      <w:bookmarkEnd w:id="38193"/>
      <w:r>
        <w:rPr>
          <w:rFonts w:hint="cs"/>
          <w:rtl/>
          <w:lang w:eastAsia="he-IL"/>
        </w:rPr>
        <w:t>את הילדים שלכם לצבא, לאפשרות</w:t>
      </w:r>
      <w:bookmarkStart w:id="38194" w:name="_ETM_Q1_17246827"/>
      <w:bookmarkEnd w:id="38194"/>
      <w:r>
        <w:rPr>
          <w:rFonts w:hint="cs"/>
          <w:rtl/>
          <w:lang w:eastAsia="he-IL"/>
        </w:rPr>
        <w:t xml:space="preserve"> אולי למות בעד ארצנו</w:t>
      </w:r>
      <w:bookmarkStart w:id="38195" w:name="_ETM_Q1_17250730"/>
      <w:bookmarkEnd w:id="38195"/>
      <w:r>
        <w:rPr>
          <w:rFonts w:hint="cs"/>
          <w:rtl/>
          <w:lang w:eastAsia="he-IL"/>
        </w:rPr>
        <w:t xml:space="preserve"> בלב שקט היום? כי אני חושב שהיום נפל דבר יותר </w:t>
      </w:r>
      <w:bookmarkStart w:id="38196" w:name="_ETM_Q1_17257448"/>
      <w:bookmarkEnd w:id="38196"/>
      <w:r>
        <w:rPr>
          <w:rFonts w:hint="cs"/>
          <w:rtl/>
          <w:lang w:eastAsia="he-IL"/>
        </w:rPr>
        <w:t>מכל דבר שנפל פה אי פעם, שהביטחון פשוט נזרק לפסי</w:t>
      </w:r>
      <w:bookmarkStart w:id="38197" w:name="_ETM_Q1_17263880"/>
      <w:bookmarkEnd w:id="38197"/>
      <w:r>
        <w:rPr>
          <w:rFonts w:hint="cs"/>
          <w:rtl/>
          <w:lang w:eastAsia="he-IL"/>
        </w:rPr>
        <w:t xml:space="preserve"> הרכבת בשם הדיקטטור.</w:t>
      </w:r>
      <w:bookmarkStart w:id="38198" w:name="_ETM_Q1_17266766"/>
      <w:bookmarkEnd w:id="38198"/>
    </w:p>
    <w:p w14:paraId="6B36CAD1" w14:textId="77777777" w:rsidR="00F83F5D" w:rsidRDefault="00F83F5D" w:rsidP="00F83F5D">
      <w:pPr>
        <w:rPr>
          <w:rtl/>
          <w:lang w:eastAsia="he-IL"/>
        </w:rPr>
      </w:pPr>
    </w:p>
    <w:p w14:paraId="588C59C9" w14:textId="766ED4CE" w:rsidR="00EC6E4D" w:rsidRDefault="00EC6E4D" w:rsidP="00EC6E4D">
      <w:pPr>
        <w:pStyle w:val="af6"/>
        <w:keepNext/>
        <w:rPr>
          <w:rtl/>
        </w:rPr>
      </w:pPr>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7A327D39" w14:textId="77777777" w:rsidR="00F83F5D" w:rsidRDefault="00F83F5D" w:rsidP="00F83F5D">
      <w:pPr>
        <w:pStyle w:val="KeepWithNext"/>
        <w:rPr>
          <w:rtl/>
          <w:lang w:eastAsia="he-IL"/>
        </w:rPr>
      </w:pPr>
    </w:p>
    <w:p w14:paraId="7DFADB1B" w14:textId="70A5CF58" w:rsidR="00F83F5D" w:rsidRDefault="00F83F5D" w:rsidP="00F83F5D">
      <w:pPr>
        <w:rPr>
          <w:rtl/>
        </w:rPr>
      </w:pPr>
      <w:r>
        <w:rPr>
          <w:rFonts w:hint="cs"/>
          <w:rtl/>
        </w:rPr>
        <w:t xml:space="preserve">תודה. מי בעד? שניים, מי נגד? שמונה, מי נמנע? </w:t>
      </w:r>
    </w:p>
    <w:p w14:paraId="1BB48E20" w14:textId="77777777" w:rsidR="00F83F5D" w:rsidRDefault="00F83F5D" w:rsidP="00F83F5D">
      <w:pPr>
        <w:pStyle w:val="af1"/>
        <w:keepNext/>
        <w:rPr>
          <w:rtl/>
        </w:rPr>
      </w:pPr>
    </w:p>
    <w:p w14:paraId="78BD2A14" w14:textId="77777777" w:rsidR="00F83F5D" w:rsidRDefault="00F83F5D" w:rsidP="00F83F5D">
      <w:pPr>
        <w:pStyle w:val="af1"/>
        <w:keepNext/>
        <w:rPr>
          <w:rtl/>
        </w:rPr>
      </w:pPr>
      <w:r>
        <w:rPr>
          <w:rtl/>
        </w:rPr>
        <w:t>הצבעה</w:t>
      </w:r>
    </w:p>
    <w:p w14:paraId="0C0433E9" w14:textId="77777777" w:rsidR="00F83F5D" w:rsidRDefault="00F83F5D" w:rsidP="00F83F5D">
      <w:pPr>
        <w:pStyle w:val="af2"/>
        <w:rPr>
          <w:rtl/>
        </w:rPr>
      </w:pPr>
    </w:p>
    <w:p w14:paraId="184821D4" w14:textId="77777777" w:rsidR="00F83F5D" w:rsidRPr="00BA1585" w:rsidRDefault="00F83F5D" w:rsidP="00F83F5D">
      <w:pPr>
        <w:jc w:val="center"/>
        <w:rPr>
          <w:rtl/>
        </w:rPr>
      </w:pPr>
      <w:r>
        <w:rPr>
          <w:rFonts w:hint="cs"/>
          <w:rtl/>
        </w:rPr>
        <w:t>ההסתייגות נדחתה.</w:t>
      </w:r>
    </w:p>
    <w:p w14:paraId="22466DA0" w14:textId="77777777" w:rsidR="00F83F5D" w:rsidRDefault="00F83F5D" w:rsidP="00F83F5D">
      <w:pPr>
        <w:rPr>
          <w:rtl/>
          <w:lang w:eastAsia="he-IL"/>
        </w:rPr>
      </w:pPr>
    </w:p>
    <w:p w14:paraId="02E86207" w14:textId="77777777" w:rsidR="00F83F5D" w:rsidRDefault="00F83F5D" w:rsidP="00F83F5D">
      <w:pPr>
        <w:rPr>
          <w:rtl/>
          <w:lang w:eastAsia="he-IL"/>
        </w:rPr>
      </w:pPr>
      <w:r>
        <w:rPr>
          <w:rFonts w:hint="cs"/>
          <w:rtl/>
          <w:lang w:eastAsia="he-IL"/>
        </w:rPr>
        <w:t>ההסתייגויות הוסרו.</w:t>
      </w:r>
    </w:p>
    <w:p w14:paraId="28056449" w14:textId="77777777" w:rsidR="00F83F5D" w:rsidRDefault="00F83F5D" w:rsidP="00F83F5D">
      <w:pPr>
        <w:rPr>
          <w:rtl/>
          <w:lang w:eastAsia="he-IL"/>
        </w:rPr>
      </w:pPr>
    </w:p>
    <w:p w14:paraId="71E511C5" w14:textId="755F2DE2" w:rsidR="00F83F5D" w:rsidRDefault="00F83F5D" w:rsidP="00F83F5D">
      <w:pPr>
        <w:pStyle w:val="a4"/>
        <w:keepNext/>
        <w:rPr>
          <w:rtl/>
        </w:rPr>
      </w:pPr>
      <w:r w:rsidRPr="00B201A9">
        <w:rPr>
          <w:rStyle w:val="TagStyle"/>
          <w:rtl/>
        </w:rPr>
        <w:t xml:space="preserve">&lt;&lt; דובר &gt;&gt; </w:t>
      </w:r>
      <w:r>
        <w:rPr>
          <w:rtl/>
        </w:rPr>
        <w:t>שגית אפיק:</w:t>
      </w:r>
      <w:r w:rsidRPr="00B201A9">
        <w:rPr>
          <w:rStyle w:val="TagStyle"/>
          <w:rtl/>
        </w:rPr>
        <w:t xml:space="preserve"> &lt;&lt; דובר &gt;&gt;</w:t>
      </w:r>
      <w:r w:rsidR="00707E81">
        <w:rPr>
          <w:rtl/>
        </w:rPr>
        <w:t xml:space="preserve"> </w:t>
      </w:r>
      <w:r>
        <w:rPr>
          <w:rtl/>
        </w:rPr>
        <w:t xml:space="preserve"> </w:t>
      </w:r>
    </w:p>
    <w:p w14:paraId="64AC5140" w14:textId="77777777" w:rsidR="00F83F5D" w:rsidRDefault="00F83F5D" w:rsidP="00F83F5D">
      <w:pPr>
        <w:rPr>
          <w:rtl/>
          <w:lang w:eastAsia="he-IL"/>
        </w:rPr>
      </w:pPr>
      <w:bookmarkStart w:id="38199" w:name="_ETM_Q1_17263722"/>
      <w:bookmarkStart w:id="38200" w:name="_ETM_Q1_17277322"/>
      <w:bookmarkEnd w:id="38199"/>
      <w:bookmarkEnd w:id="38200"/>
    </w:p>
    <w:p w14:paraId="68E8F861" w14:textId="699DE80E" w:rsidR="00F83F5D" w:rsidRDefault="00F83F5D" w:rsidP="00F83F5D">
      <w:pPr>
        <w:rPr>
          <w:rtl/>
          <w:lang w:eastAsia="he-IL"/>
        </w:rPr>
      </w:pPr>
      <w:bookmarkStart w:id="38201" w:name="_ETM_Q1_17274195"/>
      <w:bookmarkStart w:id="38202" w:name="_ETM_Q1_17269779"/>
      <w:bookmarkStart w:id="38203" w:name="_ETM_Q1_17277471"/>
      <w:bookmarkEnd w:id="38201"/>
      <w:bookmarkEnd w:id="38202"/>
      <w:bookmarkEnd w:id="38203"/>
      <w:r>
        <w:rPr>
          <w:rFonts w:hint="cs"/>
          <w:rtl/>
          <w:lang w:eastAsia="he-IL"/>
        </w:rPr>
        <w:t xml:space="preserve">372 עד 390, </w:t>
      </w:r>
      <w:bookmarkStart w:id="38204" w:name="_ETM_Q1_17279081"/>
      <w:bookmarkEnd w:id="38204"/>
      <w:r>
        <w:rPr>
          <w:rFonts w:hint="cs"/>
          <w:rtl/>
          <w:lang w:eastAsia="he-IL"/>
        </w:rPr>
        <w:t>372 הוא סימן לי שהוא מחק</w:t>
      </w:r>
      <w:bookmarkStart w:id="38205" w:name="_ETM_Q1_17285328"/>
      <w:bookmarkEnd w:id="38205"/>
      <w:r>
        <w:rPr>
          <w:rFonts w:hint="cs"/>
          <w:rtl/>
          <w:lang w:eastAsia="he-IL"/>
        </w:rPr>
        <w:t xml:space="preserve"> אותם משום</w:t>
      </w:r>
      <w:bookmarkStart w:id="38206" w:name="_ETM_Q1_17282103"/>
      <w:bookmarkEnd w:id="38206"/>
      <w:r>
        <w:rPr>
          <w:rFonts w:hint="cs"/>
          <w:rtl/>
          <w:lang w:eastAsia="he-IL"/>
        </w:rPr>
        <w:t xml:space="preserve"> שהן הסתייגויות.</w:t>
      </w:r>
    </w:p>
    <w:p w14:paraId="7A487FB4" w14:textId="77777777" w:rsidR="00F83F5D" w:rsidRDefault="00F83F5D" w:rsidP="00F83F5D">
      <w:pPr>
        <w:rPr>
          <w:rtl/>
          <w:lang w:eastAsia="he-IL"/>
        </w:rPr>
      </w:pPr>
      <w:bookmarkStart w:id="38207" w:name="_ETM_Q1_17286380"/>
      <w:bookmarkStart w:id="38208" w:name="_ETM_Q1_17287388"/>
      <w:bookmarkStart w:id="38209" w:name="_ETM_Q1_17282701"/>
      <w:bookmarkStart w:id="38210" w:name="_ETM_Q1_17278063"/>
      <w:bookmarkStart w:id="38211" w:name="_ETM_Q1_17280570"/>
      <w:bookmarkEnd w:id="38207"/>
      <w:bookmarkEnd w:id="38208"/>
      <w:bookmarkEnd w:id="38209"/>
      <w:bookmarkEnd w:id="38210"/>
      <w:bookmarkEnd w:id="38211"/>
    </w:p>
    <w:p w14:paraId="2D76B132" w14:textId="6B2109E2" w:rsidR="00F83F5D" w:rsidRDefault="00F83F5D" w:rsidP="00F83F5D">
      <w:pPr>
        <w:pStyle w:val="a4"/>
        <w:keepNext/>
        <w:rPr>
          <w:rtl/>
        </w:rPr>
      </w:pPr>
      <w:bookmarkStart w:id="38212" w:name="ET_speaker_נועה_בירן__דדון_3511"/>
      <w:r w:rsidRPr="00F83F5D">
        <w:rPr>
          <w:rStyle w:val="TagStyle"/>
          <w:rtl/>
        </w:rPr>
        <w:t xml:space="preserve"> &lt;&lt; דובר &gt;&gt; </w:t>
      </w:r>
      <w:r>
        <w:rPr>
          <w:rtl/>
        </w:rPr>
        <w:t>נועה בירן - דדון:</w:t>
      </w:r>
      <w:r w:rsidRPr="00F83F5D">
        <w:rPr>
          <w:rStyle w:val="TagStyle"/>
          <w:rtl/>
        </w:rPr>
        <w:t xml:space="preserve"> &lt;&lt; דובר &gt;&gt;</w:t>
      </w:r>
      <w:r w:rsidR="00707E81">
        <w:rPr>
          <w:rtl/>
        </w:rPr>
        <w:t xml:space="preserve"> </w:t>
      </w:r>
      <w:r>
        <w:rPr>
          <w:rtl/>
        </w:rPr>
        <w:t xml:space="preserve"> </w:t>
      </w:r>
      <w:bookmarkEnd w:id="38212"/>
    </w:p>
    <w:p w14:paraId="0605D6EC" w14:textId="77777777" w:rsidR="00F83F5D" w:rsidRDefault="00F83F5D" w:rsidP="00F83F5D">
      <w:pPr>
        <w:pStyle w:val="KeepWithNext"/>
        <w:rPr>
          <w:rtl/>
          <w:lang w:eastAsia="he-IL"/>
        </w:rPr>
      </w:pPr>
    </w:p>
    <w:p w14:paraId="76B1A774" w14:textId="1B4ACB82" w:rsidR="00F83F5D" w:rsidRDefault="00F83F5D" w:rsidP="00F83F5D">
      <w:pPr>
        <w:rPr>
          <w:rtl/>
          <w:lang w:eastAsia="he-IL"/>
        </w:rPr>
      </w:pPr>
      <w:bookmarkStart w:id="38213" w:name="_ETM_Q1_17287299"/>
      <w:bookmarkStart w:id="38214" w:name="_ETM_Q1_17284367"/>
      <w:bookmarkStart w:id="38215" w:name="_ETM_Q1_17279872"/>
      <w:bookmarkStart w:id="38216" w:name="_ETM_Q1_17276650"/>
      <w:bookmarkEnd w:id="38213"/>
      <w:bookmarkEnd w:id="38214"/>
      <w:bookmarkEnd w:id="38215"/>
      <w:bookmarkEnd w:id="38216"/>
      <w:r>
        <w:rPr>
          <w:rFonts w:hint="cs"/>
          <w:rtl/>
          <w:lang w:eastAsia="he-IL"/>
        </w:rPr>
        <w:t>372 ו- 372, אז תגידו את זה.</w:t>
      </w:r>
      <w:bookmarkStart w:id="38217" w:name="_ETM_Q1_17285595"/>
      <w:bookmarkEnd w:id="38217"/>
    </w:p>
    <w:p w14:paraId="6DCB1C80" w14:textId="77777777" w:rsidR="00F83F5D" w:rsidRDefault="00F83F5D" w:rsidP="00F83F5D">
      <w:pPr>
        <w:rPr>
          <w:rtl/>
          <w:lang w:eastAsia="he-IL"/>
        </w:rPr>
      </w:pPr>
      <w:bookmarkStart w:id="38218" w:name="_ETM_Q1_17267427"/>
      <w:bookmarkStart w:id="38219" w:name="_ETM_Q1_17267461"/>
      <w:bookmarkStart w:id="38220" w:name="_ETM_Q1_17267527"/>
      <w:bookmarkEnd w:id="38218"/>
      <w:bookmarkEnd w:id="38219"/>
      <w:bookmarkEnd w:id="38220"/>
    </w:p>
    <w:p w14:paraId="63B4DC13" w14:textId="2DFC6390" w:rsidR="00F83F5D" w:rsidRDefault="00F83F5D" w:rsidP="00F83F5D">
      <w:pPr>
        <w:pStyle w:val="a4"/>
        <w:keepNext/>
        <w:rPr>
          <w:rtl/>
        </w:rPr>
      </w:pPr>
      <w:bookmarkStart w:id="38221" w:name="ET_speaker_שגית_אפיק_3512"/>
      <w:r w:rsidRPr="00F83F5D">
        <w:rPr>
          <w:rStyle w:val="TagStyle"/>
          <w:rtl/>
        </w:rPr>
        <w:t xml:space="preserve"> &lt;&lt; דובר &gt;&gt; </w:t>
      </w:r>
      <w:r>
        <w:rPr>
          <w:rtl/>
        </w:rPr>
        <w:t>שגית אפיק:</w:t>
      </w:r>
      <w:r w:rsidRPr="00F83F5D">
        <w:rPr>
          <w:rStyle w:val="TagStyle"/>
          <w:rtl/>
        </w:rPr>
        <w:t xml:space="preserve"> &lt;&lt; דובר &gt;&gt;</w:t>
      </w:r>
      <w:r w:rsidR="00707E81">
        <w:rPr>
          <w:rtl/>
        </w:rPr>
        <w:t xml:space="preserve"> </w:t>
      </w:r>
      <w:r>
        <w:rPr>
          <w:rtl/>
        </w:rPr>
        <w:t xml:space="preserve"> </w:t>
      </w:r>
      <w:bookmarkEnd w:id="38221"/>
    </w:p>
    <w:p w14:paraId="5C5C6D73" w14:textId="77777777" w:rsidR="00F83F5D" w:rsidRDefault="00F83F5D" w:rsidP="00F83F5D">
      <w:pPr>
        <w:pStyle w:val="KeepWithNext"/>
        <w:rPr>
          <w:rtl/>
          <w:lang w:eastAsia="he-IL"/>
        </w:rPr>
      </w:pPr>
    </w:p>
    <w:p w14:paraId="38C74861" w14:textId="7A668D5E" w:rsidR="00F83F5D" w:rsidRDefault="00F83F5D" w:rsidP="00F83F5D">
      <w:pPr>
        <w:rPr>
          <w:rtl/>
          <w:lang w:eastAsia="he-IL"/>
        </w:rPr>
      </w:pPr>
      <w:bookmarkStart w:id="38222" w:name="_ETM_Q1_17288315"/>
      <w:bookmarkStart w:id="38223" w:name="_ETM_Q1_17288404"/>
      <w:bookmarkStart w:id="38224" w:name="_ETM_Q1_17288454"/>
      <w:bookmarkEnd w:id="38222"/>
      <w:bookmarkEnd w:id="38223"/>
      <w:bookmarkEnd w:id="38224"/>
      <w:r>
        <w:rPr>
          <w:rFonts w:hint="cs"/>
          <w:rtl/>
          <w:lang w:eastAsia="he-IL"/>
        </w:rPr>
        <w:t>37</w:t>
      </w:r>
      <w:bookmarkStart w:id="38225" w:name="_ETM_Q1_17289210"/>
      <w:bookmarkEnd w:id="38225"/>
      <w:r>
        <w:rPr>
          <w:rFonts w:hint="cs"/>
          <w:rtl/>
          <w:lang w:eastAsia="he-IL"/>
        </w:rPr>
        <w:t>2</w:t>
      </w:r>
      <w:bookmarkStart w:id="38226" w:name="_ETM_Q1_17289393"/>
      <w:bookmarkEnd w:id="38226"/>
      <w:r>
        <w:rPr>
          <w:rFonts w:hint="cs"/>
          <w:rtl/>
          <w:lang w:eastAsia="he-IL"/>
        </w:rPr>
        <w:t xml:space="preserve"> ו-</w:t>
      </w:r>
      <w:bookmarkStart w:id="38227" w:name="_ETM_Q1_17285574"/>
      <w:bookmarkEnd w:id="38227"/>
      <w:r>
        <w:rPr>
          <w:rFonts w:hint="cs"/>
          <w:rtl/>
          <w:lang w:eastAsia="he-IL"/>
        </w:rPr>
        <w:t xml:space="preserve"> 373 הסתייגויות שנמחקו, לדעתי</w:t>
      </w:r>
      <w:bookmarkStart w:id="38228" w:name="_ETM_Q1_17288200"/>
      <w:bookmarkEnd w:id="38228"/>
      <w:r>
        <w:rPr>
          <w:rFonts w:hint="cs"/>
          <w:rtl/>
          <w:lang w:eastAsia="he-IL"/>
        </w:rPr>
        <w:t xml:space="preserve"> הוא הסביר את זה </w:t>
      </w:r>
      <w:bookmarkStart w:id="38229" w:name="_ETM_Q1_17289771"/>
      <w:bookmarkEnd w:id="38229"/>
      <w:r>
        <w:rPr>
          <w:rFonts w:hint="cs"/>
          <w:rtl/>
          <w:lang w:eastAsia="he-IL"/>
        </w:rPr>
        <w:t>בישיבה הקודמת.</w:t>
      </w:r>
      <w:bookmarkStart w:id="38230" w:name="_ETM_Q1_17292336"/>
      <w:bookmarkEnd w:id="38230"/>
    </w:p>
    <w:p w14:paraId="62F956F5" w14:textId="77777777" w:rsidR="00BF1DAD" w:rsidRDefault="00BF1DAD" w:rsidP="00F83F5D">
      <w:pPr>
        <w:rPr>
          <w:rtl/>
          <w:lang w:eastAsia="he-IL"/>
        </w:rPr>
      </w:pPr>
      <w:bookmarkStart w:id="38231" w:name="_ETM_Q1_17290153"/>
      <w:bookmarkStart w:id="38232" w:name="_ETM_Q1_17290319"/>
      <w:bookmarkStart w:id="38233" w:name="_ETM_Q1_17285443"/>
      <w:bookmarkStart w:id="38234" w:name="_ETM_Q1_17286300"/>
      <w:bookmarkEnd w:id="38231"/>
      <w:bookmarkEnd w:id="38232"/>
      <w:bookmarkEnd w:id="38233"/>
      <w:bookmarkEnd w:id="38234"/>
    </w:p>
    <w:p w14:paraId="2684E4FD" w14:textId="3F0A3B0D" w:rsidR="00BF1DAD" w:rsidRDefault="00BF1DAD" w:rsidP="00BF1DAD">
      <w:pPr>
        <w:pStyle w:val="af6"/>
        <w:keepNext/>
        <w:rPr>
          <w:rtl/>
        </w:rPr>
      </w:pPr>
      <w:bookmarkStart w:id="38235" w:name="ET_yor_5786_3398"/>
      <w:r w:rsidRPr="00BF1DAD">
        <w:rPr>
          <w:rStyle w:val="TagStyle"/>
          <w:rtl/>
        </w:rPr>
        <w:t xml:space="preserve"> &lt;&lt; יור &gt;&gt; </w:t>
      </w:r>
      <w:r>
        <w:rPr>
          <w:rtl/>
        </w:rPr>
        <w:t>היו"ר אופיר כץ:</w:t>
      </w:r>
      <w:r w:rsidRPr="00BF1DAD">
        <w:rPr>
          <w:rStyle w:val="TagStyle"/>
          <w:rtl/>
        </w:rPr>
        <w:t xml:space="preserve"> &lt;&lt; יור &gt;&gt;</w:t>
      </w:r>
      <w:r w:rsidR="00707E81">
        <w:rPr>
          <w:rtl/>
        </w:rPr>
        <w:t xml:space="preserve"> </w:t>
      </w:r>
      <w:r>
        <w:rPr>
          <w:rtl/>
        </w:rPr>
        <w:t xml:space="preserve"> </w:t>
      </w:r>
      <w:bookmarkEnd w:id="38235"/>
    </w:p>
    <w:p w14:paraId="0D22D13A" w14:textId="77777777" w:rsidR="00BF1DAD" w:rsidRDefault="00BF1DAD" w:rsidP="00BF1DAD">
      <w:pPr>
        <w:pStyle w:val="KeepWithNext"/>
        <w:rPr>
          <w:rtl/>
        </w:rPr>
      </w:pPr>
    </w:p>
    <w:p w14:paraId="4EA285AE" w14:textId="43759E13" w:rsidR="00BF1DAD" w:rsidRDefault="00BF1DAD" w:rsidP="00BF1DAD">
      <w:pPr>
        <w:rPr>
          <w:rtl/>
        </w:rPr>
      </w:pPr>
      <w:bookmarkStart w:id="38236" w:name="_ETM_Q1_17299429"/>
      <w:bookmarkStart w:id="38237" w:name="_ETM_Q1_17299518"/>
      <w:bookmarkStart w:id="38238" w:name="_ETM_Q1_17299584"/>
      <w:bookmarkStart w:id="38239" w:name="_ETM_Q1_17299673"/>
      <w:bookmarkStart w:id="38240" w:name="_ETM_Q1_17299710"/>
      <w:bookmarkStart w:id="38241" w:name="_ETM_Q1_17299789"/>
      <w:bookmarkEnd w:id="38236"/>
      <w:bookmarkEnd w:id="38237"/>
      <w:bookmarkEnd w:id="38238"/>
      <w:bookmarkEnd w:id="38239"/>
      <w:bookmarkEnd w:id="38240"/>
      <w:bookmarkEnd w:id="38241"/>
      <w:r>
        <w:rPr>
          <w:rFonts w:hint="cs"/>
          <w:rtl/>
        </w:rPr>
        <w:t>כן גם אני רשמתי.</w:t>
      </w:r>
    </w:p>
    <w:p w14:paraId="764A51D3" w14:textId="77777777" w:rsidR="00BF1DAD" w:rsidRDefault="00BF1DAD" w:rsidP="00BF1DAD">
      <w:pPr>
        <w:rPr>
          <w:rtl/>
        </w:rPr>
      </w:pPr>
      <w:bookmarkStart w:id="38242" w:name="_ETM_Q1_17301885"/>
      <w:bookmarkStart w:id="38243" w:name="_ETM_Q1_17302050"/>
      <w:bookmarkStart w:id="38244" w:name="_ETM_Q1_17302798"/>
      <w:bookmarkEnd w:id="38242"/>
      <w:bookmarkEnd w:id="38243"/>
      <w:bookmarkEnd w:id="38244"/>
    </w:p>
    <w:p w14:paraId="472BA03C" w14:textId="650081C8" w:rsidR="00BF1DAD" w:rsidRDefault="00BF1DAD" w:rsidP="00BF1DAD">
      <w:pPr>
        <w:pStyle w:val="a4"/>
        <w:keepNext/>
        <w:rPr>
          <w:rtl/>
        </w:rPr>
      </w:pPr>
      <w:bookmarkStart w:id="38245" w:name="ET_speaker_שגית_אפיק_3399"/>
      <w:r w:rsidRPr="00BF1DAD">
        <w:rPr>
          <w:rStyle w:val="TagStyle"/>
          <w:rtl/>
        </w:rPr>
        <w:t xml:space="preserve"> &lt;&lt; דובר &gt;&gt; </w:t>
      </w:r>
      <w:r>
        <w:rPr>
          <w:rtl/>
        </w:rPr>
        <w:t>שגית אפיק:</w:t>
      </w:r>
      <w:r w:rsidRPr="00BF1DAD">
        <w:rPr>
          <w:rStyle w:val="TagStyle"/>
          <w:rtl/>
        </w:rPr>
        <w:t xml:space="preserve"> &lt;&lt; דובר &gt;&gt;</w:t>
      </w:r>
      <w:r w:rsidR="00707E81">
        <w:rPr>
          <w:rtl/>
        </w:rPr>
        <w:t xml:space="preserve"> </w:t>
      </w:r>
      <w:r>
        <w:rPr>
          <w:rtl/>
        </w:rPr>
        <w:t xml:space="preserve"> </w:t>
      </w:r>
      <w:bookmarkEnd w:id="38245"/>
    </w:p>
    <w:p w14:paraId="17352362" w14:textId="77777777" w:rsidR="00BF1DAD" w:rsidRDefault="00BF1DAD" w:rsidP="00BF1DAD">
      <w:pPr>
        <w:pStyle w:val="KeepWithNext"/>
        <w:rPr>
          <w:rtl/>
          <w:lang w:eastAsia="he-IL"/>
        </w:rPr>
      </w:pPr>
    </w:p>
    <w:p w14:paraId="30B2B387" w14:textId="1DCC7CD4" w:rsidR="00BF1DAD" w:rsidRDefault="00BF1DAD" w:rsidP="00F83F5D">
      <w:pPr>
        <w:rPr>
          <w:rtl/>
          <w:lang w:eastAsia="he-IL"/>
        </w:rPr>
      </w:pPr>
      <w:bookmarkStart w:id="38246" w:name="_ETM_Q1_17303833"/>
      <w:bookmarkStart w:id="38247" w:name="_ETM_Q1_17303965"/>
      <w:bookmarkStart w:id="38248" w:name="_ETM_Q1_17300038"/>
      <w:bookmarkEnd w:id="38246"/>
      <w:bookmarkEnd w:id="38247"/>
      <w:bookmarkEnd w:id="38248"/>
      <w:r>
        <w:rPr>
          <w:rFonts w:hint="cs"/>
          <w:rtl/>
          <w:lang w:eastAsia="he-IL"/>
        </w:rPr>
        <w:t>390 עד 400</w:t>
      </w:r>
      <w:bookmarkStart w:id="38249" w:name="_ETM_Q1_17297690"/>
      <w:bookmarkStart w:id="38250" w:name="_ETM_Q1_17294426"/>
      <w:bookmarkEnd w:id="38249"/>
      <w:bookmarkEnd w:id="38250"/>
      <w:r w:rsidR="001E2FB3">
        <w:rPr>
          <w:rFonts w:hint="cs"/>
          <w:rtl/>
          <w:lang w:eastAsia="he-IL"/>
        </w:rPr>
        <w:t>.</w:t>
      </w:r>
    </w:p>
    <w:p w14:paraId="7974F64C" w14:textId="77777777" w:rsidR="001E2FB3" w:rsidRDefault="001E2FB3" w:rsidP="00F83F5D">
      <w:pPr>
        <w:rPr>
          <w:rtl/>
          <w:lang w:eastAsia="he-IL"/>
        </w:rPr>
      </w:pPr>
      <w:bookmarkStart w:id="38251" w:name="_ETM_Q1_17298315"/>
      <w:bookmarkStart w:id="38252" w:name="_ETM_Q1_17298439"/>
      <w:bookmarkStart w:id="38253" w:name="_ETM_Q1_17295579"/>
      <w:bookmarkEnd w:id="38251"/>
      <w:bookmarkEnd w:id="38252"/>
      <w:bookmarkEnd w:id="38253"/>
    </w:p>
    <w:p w14:paraId="53244F30" w14:textId="7DC1B815" w:rsidR="001E2FB3" w:rsidRDefault="001E2FB3" w:rsidP="001E2FB3">
      <w:pPr>
        <w:pStyle w:val="af6"/>
        <w:keepNext/>
        <w:rPr>
          <w:rtl/>
        </w:rPr>
      </w:pPr>
      <w:bookmarkStart w:id="38254" w:name="ET_yor_5786_3400"/>
      <w:r w:rsidRPr="001E2FB3">
        <w:rPr>
          <w:rStyle w:val="TagStyle"/>
          <w:rtl/>
        </w:rPr>
        <w:t xml:space="preserve"> &lt;&lt; יור &gt;&gt; </w:t>
      </w:r>
      <w:r>
        <w:rPr>
          <w:rtl/>
        </w:rPr>
        <w:t>היו"ר אופיר כץ:</w:t>
      </w:r>
      <w:r w:rsidRPr="001E2FB3">
        <w:rPr>
          <w:rStyle w:val="TagStyle"/>
          <w:rtl/>
        </w:rPr>
        <w:t xml:space="preserve"> &lt;&lt; יור &gt;&gt;</w:t>
      </w:r>
      <w:r w:rsidR="00707E81">
        <w:rPr>
          <w:rtl/>
        </w:rPr>
        <w:t xml:space="preserve"> </w:t>
      </w:r>
      <w:r>
        <w:rPr>
          <w:rtl/>
        </w:rPr>
        <w:t xml:space="preserve"> </w:t>
      </w:r>
      <w:bookmarkEnd w:id="38254"/>
    </w:p>
    <w:p w14:paraId="3D07C7DC" w14:textId="77777777" w:rsidR="001E2FB3" w:rsidRDefault="001E2FB3" w:rsidP="001E2FB3">
      <w:pPr>
        <w:pStyle w:val="KeepWithNext"/>
        <w:rPr>
          <w:rtl/>
          <w:lang w:eastAsia="he-IL"/>
        </w:rPr>
      </w:pPr>
    </w:p>
    <w:p w14:paraId="5BB87CDA" w14:textId="7FB8154C" w:rsidR="001E2FB3" w:rsidRDefault="001E2FB3" w:rsidP="001E2FB3">
      <w:pPr>
        <w:rPr>
          <w:rtl/>
          <w:lang w:eastAsia="he-IL"/>
        </w:rPr>
      </w:pPr>
      <w:bookmarkStart w:id="38255" w:name="_ETM_Q1_17301616"/>
      <w:bookmarkEnd w:id="38255"/>
      <w:r>
        <w:rPr>
          <w:rFonts w:hint="cs"/>
          <w:rtl/>
          <w:lang w:eastAsia="he-IL"/>
        </w:rPr>
        <w:t>עכשיו 404 נכ</w:t>
      </w:r>
      <w:bookmarkStart w:id="38256" w:name="_ETM_Q1_17302638"/>
      <w:bookmarkEnd w:id="38256"/>
      <w:r>
        <w:rPr>
          <w:rFonts w:hint="cs"/>
          <w:rtl/>
          <w:lang w:eastAsia="he-IL"/>
        </w:rPr>
        <w:t>ון</w:t>
      </w:r>
      <w:bookmarkStart w:id="38257" w:name="_ETM_Q1_17303495"/>
      <w:bookmarkEnd w:id="38257"/>
      <w:r>
        <w:rPr>
          <w:rFonts w:hint="cs"/>
          <w:rtl/>
          <w:lang w:eastAsia="he-IL"/>
        </w:rPr>
        <w:t>, אני אקריא. 40</w:t>
      </w:r>
      <w:bookmarkStart w:id="38258" w:name="_ETM_Q1_17303712"/>
      <w:bookmarkEnd w:id="38258"/>
      <w:r>
        <w:rPr>
          <w:rFonts w:hint="cs"/>
          <w:rtl/>
          <w:lang w:eastAsia="he-IL"/>
        </w:rPr>
        <w:t>4 (1), יראו תקופת כהונה</w:t>
      </w:r>
      <w:bookmarkStart w:id="38259" w:name="_ETM_Q1_17305801"/>
      <w:bookmarkEnd w:id="38259"/>
      <w:r>
        <w:rPr>
          <w:rFonts w:hint="cs"/>
          <w:rtl/>
          <w:lang w:eastAsia="he-IL"/>
        </w:rPr>
        <w:t xml:space="preserve"> בתפקיד ראש </w:t>
      </w:r>
      <w:bookmarkStart w:id="38260" w:name="_ETM_Q1_17309282"/>
      <w:bookmarkEnd w:id="38260"/>
      <w:r>
        <w:rPr>
          <w:rFonts w:hint="cs"/>
          <w:rtl/>
          <w:lang w:eastAsia="he-IL"/>
        </w:rPr>
        <w:t xml:space="preserve">הממשלה כרצופה, אף אם </w:t>
      </w:r>
      <w:bookmarkStart w:id="38261" w:name="_ETM_Q1_17307911"/>
      <w:bookmarkEnd w:id="38261"/>
      <w:r>
        <w:rPr>
          <w:rFonts w:hint="cs"/>
          <w:rtl/>
          <w:lang w:eastAsia="he-IL"/>
        </w:rPr>
        <w:t xml:space="preserve">במהלכה יפסיק ראש הממשלה למלא </w:t>
      </w:r>
      <w:bookmarkStart w:id="38262" w:name="_ETM_Q1_17308825"/>
      <w:bookmarkEnd w:id="38262"/>
      <w:r>
        <w:rPr>
          <w:rFonts w:hint="cs"/>
          <w:rtl/>
          <w:lang w:eastAsia="he-IL"/>
        </w:rPr>
        <w:t>את</w:t>
      </w:r>
      <w:bookmarkStart w:id="38263" w:name="_ETM_Q1_17309142"/>
      <w:bookmarkEnd w:id="38263"/>
      <w:r>
        <w:rPr>
          <w:rFonts w:hint="cs"/>
          <w:rtl/>
          <w:lang w:eastAsia="he-IL"/>
        </w:rPr>
        <w:t xml:space="preserve"> תפקידו בשל נבצרות זמנים לפי </w:t>
      </w:r>
      <w:bookmarkStart w:id="38264" w:name="_ETM_Q1_17311457"/>
      <w:bookmarkEnd w:id="38264"/>
      <w:r>
        <w:rPr>
          <w:rFonts w:hint="cs"/>
          <w:rtl/>
          <w:lang w:eastAsia="he-IL"/>
        </w:rPr>
        <w:t xml:space="preserve">סעיף 16(ב). </w:t>
      </w:r>
      <w:bookmarkStart w:id="38265" w:name="_ETM_Q1_17312724"/>
      <w:bookmarkStart w:id="38266" w:name="_ETM_Q1_17312080"/>
      <w:bookmarkEnd w:id="38265"/>
      <w:bookmarkEnd w:id="38266"/>
      <w:r>
        <w:rPr>
          <w:rFonts w:hint="cs"/>
          <w:rtl/>
          <w:lang w:eastAsia="he-IL"/>
        </w:rPr>
        <w:t>(2) יראו</w:t>
      </w:r>
      <w:bookmarkStart w:id="38267" w:name="_ETM_Q1_17313011"/>
      <w:bookmarkStart w:id="38268" w:name="_ETM_Q1_17313762"/>
      <w:bookmarkEnd w:id="38267"/>
      <w:bookmarkEnd w:id="38268"/>
      <w:r>
        <w:rPr>
          <w:rFonts w:hint="cs"/>
          <w:rtl/>
          <w:lang w:eastAsia="he-IL"/>
        </w:rPr>
        <w:t xml:space="preserve"> כמה תקופות כהונה בתפקיד ראש הממשלה</w:t>
      </w:r>
      <w:bookmarkStart w:id="38269" w:name="_ETM_Q1_17314169"/>
      <w:bookmarkEnd w:id="38269"/>
      <w:r>
        <w:rPr>
          <w:rFonts w:hint="cs"/>
          <w:rtl/>
          <w:lang w:eastAsia="he-IL"/>
        </w:rPr>
        <w:t xml:space="preserve"> יחד כתקופת</w:t>
      </w:r>
      <w:bookmarkStart w:id="38270" w:name="_ETM_Q1_17314163"/>
      <w:bookmarkEnd w:id="38270"/>
      <w:r>
        <w:rPr>
          <w:rFonts w:hint="cs"/>
          <w:rtl/>
          <w:lang w:eastAsia="he-IL"/>
        </w:rPr>
        <w:t xml:space="preserve"> כהונה</w:t>
      </w:r>
      <w:bookmarkStart w:id="38271" w:name="_ETM_Q1_17315314"/>
      <w:bookmarkEnd w:id="38271"/>
      <w:r>
        <w:rPr>
          <w:rFonts w:hint="cs"/>
          <w:rtl/>
          <w:lang w:eastAsia="he-IL"/>
        </w:rPr>
        <w:t xml:space="preserve"> אחת רצופה אם חלפו פחות מארבע שנים</w:t>
      </w:r>
      <w:bookmarkStart w:id="38272" w:name="_ETM_Q1_17316755"/>
      <w:bookmarkEnd w:id="38272"/>
      <w:r>
        <w:rPr>
          <w:rFonts w:hint="cs"/>
          <w:rtl/>
          <w:lang w:eastAsia="he-IL"/>
        </w:rPr>
        <w:t xml:space="preserve"> בין כל</w:t>
      </w:r>
      <w:bookmarkStart w:id="38273" w:name="_ETM_Q1_17320113"/>
      <w:bookmarkEnd w:id="38273"/>
      <w:r>
        <w:rPr>
          <w:rFonts w:hint="cs"/>
          <w:rtl/>
          <w:lang w:eastAsia="he-IL"/>
        </w:rPr>
        <w:t xml:space="preserve"> תקופת כהונה</w:t>
      </w:r>
      <w:bookmarkStart w:id="38274" w:name="_ETM_Q1_17318950"/>
      <w:bookmarkEnd w:id="38274"/>
      <w:r>
        <w:rPr>
          <w:rFonts w:hint="cs"/>
          <w:rtl/>
          <w:lang w:eastAsia="he-IL"/>
        </w:rPr>
        <w:t xml:space="preserve"> כאמור לזו שאחריה</w:t>
      </w:r>
      <w:bookmarkStart w:id="38275" w:name="_ETM_Q1_17319190"/>
      <w:bookmarkEnd w:id="38275"/>
      <w:r>
        <w:rPr>
          <w:rFonts w:hint="cs"/>
          <w:rtl/>
          <w:lang w:eastAsia="he-IL"/>
        </w:rPr>
        <w:t>. (ג) כיהן אדם</w:t>
      </w:r>
      <w:bookmarkStart w:id="38276" w:name="_ETM_Q1_17325164"/>
      <w:bookmarkEnd w:id="38276"/>
      <w:r>
        <w:rPr>
          <w:rFonts w:hint="cs"/>
          <w:rtl/>
          <w:lang w:eastAsia="he-IL"/>
        </w:rPr>
        <w:t xml:space="preserve"> בתפקיד ראש הממשלה </w:t>
      </w:r>
      <w:bookmarkStart w:id="38277" w:name="_ETM_Q1_17323177"/>
      <w:bookmarkEnd w:id="38277"/>
      <w:r>
        <w:rPr>
          <w:rFonts w:hint="cs"/>
          <w:rtl/>
          <w:lang w:eastAsia="he-IL"/>
        </w:rPr>
        <w:t>ובמהלך תקופת כהונתו הסתיימה</w:t>
      </w:r>
      <w:bookmarkStart w:id="38278" w:name="_ETM_Q1_17323902"/>
      <w:bookmarkEnd w:id="38278"/>
      <w:r>
        <w:rPr>
          <w:rFonts w:hint="cs"/>
          <w:rtl/>
          <w:lang w:eastAsia="he-IL"/>
        </w:rPr>
        <w:t xml:space="preserve"> לגביו התקופה המרבי</w:t>
      </w:r>
      <w:bookmarkStart w:id="38279" w:name="_ETM_Q1_17329050"/>
      <w:bookmarkEnd w:id="38279"/>
      <w:r>
        <w:rPr>
          <w:rFonts w:hint="cs"/>
          <w:rtl/>
          <w:lang w:eastAsia="he-IL"/>
        </w:rPr>
        <w:t>ת לכהונה</w:t>
      </w:r>
      <w:bookmarkStart w:id="38280" w:name="_ETM_Q1_17325283"/>
      <w:bookmarkEnd w:id="38280"/>
      <w:r>
        <w:rPr>
          <w:rFonts w:hint="cs"/>
          <w:rtl/>
          <w:lang w:eastAsia="he-IL"/>
        </w:rPr>
        <w:t>, יראו את הממשלה כאילו התפטרה</w:t>
      </w:r>
      <w:bookmarkStart w:id="38281" w:name="_ETM_Q1_17326190"/>
      <w:bookmarkEnd w:id="38281"/>
      <w:r>
        <w:rPr>
          <w:rFonts w:hint="cs"/>
          <w:rtl/>
          <w:lang w:eastAsia="he-IL"/>
        </w:rPr>
        <w:t xml:space="preserve"> במועד תום התקופה</w:t>
      </w:r>
      <w:bookmarkStart w:id="38282" w:name="_ETM_Q1_17330751"/>
      <w:bookmarkEnd w:id="38282"/>
      <w:r>
        <w:rPr>
          <w:rFonts w:hint="cs"/>
          <w:rtl/>
          <w:lang w:eastAsia="he-IL"/>
        </w:rPr>
        <w:t xml:space="preserve"> המ</w:t>
      </w:r>
      <w:bookmarkStart w:id="38283" w:name="_ETM_Q1_17327595"/>
      <w:bookmarkEnd w:id="38283"/>
      <w:r>
        <w:rPr>
          <w:rFonts w:hint="cs"/>
          <w:rtl/>
          <w:lang w:eastAsia="he-IL"/>
        </w:rPr>
        <w:t>רבית לכהונה כאמור.</w:t>
      </w:r>
      <w:bookmarkStart w:id="38284" w:name="_ETM_Q1_17328641"/>
      <w:bookmarkStart w:id="38285" w:name="_ETM_Q1_17324349"/>
      <w:bookmarkStart w:id="38286" w:name="_ETM_Q1_17327992"/>
      <w:bookmarkEnd w:id="38284"/>
      <w:bookmarkEnd w:id="38285"/>
      <w:bookmarkEnd w:id="38286"/>
    </w:p>
    <w:p w14:paraId="741AFEED" w14:textId="77777777" w:rsidR="001E2FB3" w:rsidRDefault="001E2FB3" w:rsidP="001E2FB3">
      <w:pPr>
        <w:rPr>
          <w:rtl/>
          <w:lang w:eastAsia="he-IL"/>
        </w:rPr>
      </w:pPr>
      <w:bookmarkStart w:id="38287" w:name="_ETM_Q1_17328279"/>
      <w:bookmarkEnd w:id="38287"/>
    </w:p>
    <w:p w14:paraId="43FA0C7B" w14:textId="06AEA17C" w:rsidR="001E2FB3" w:rsidRDefault="001E2FB3" w:rsidP="001E2FB3">
      <w:pPr>
        <w:pStyle w:val="a4"/>
        <w:keepNext/>
        <w:rPr>
          <w:rtl/>
        </w:rPr>
      </w:pPr>
      <w:bookmarkStart w:id="38288" w:name="ET_speaker_5109_3401"/>
      <w:r w:rsidRPr="001E2FB3">
        <w:rPr>
          <w:rStyle w:val="TagStyle"/>
          <w:rtl/>
        </w:rPr>
        <w:t xml:space="preserve"> &lt;&lt; דובר &gt;&gt; </w:t>
      </w:r>
      <w:r>
        <w:rPr>
          <w:rtl/>
        </w:rPr>
        <w:t>אלעזר שטרן (יש עתיד):</w:t>
      </w:r>
      <w:r w:rsidRPr="001E2FB3">
        <w:rPr>
          <w:rStyle w:val="TagStyle"/>
          <w:rtl/>
        </w:rPr>
        <w:t xml:space="preserve"> &lt;&lt; דובר &gt;&gt;</w:t>
      </w:r>
      <w:r w:rsidR="00707E81">
        <w:rPr>
          <w:rtl/>
        </w:rPr>
        <w:t xml:space="preserve"> </w:t>
      </w:r>
      <w:r>
        <w:rPr>
          <w:rtl/>
        </w:rPr>
        <w:t xml:space="preserve"> </w:t>
      </w:r>
      <w:bookmarkEnd w:id="38288"/>
    </w:p>
    <w:p w14:paraId="7BB7C943" w14:textId="77777777" w:rsidR="001E2FB3" w:rsidRDefault="001E2FB3" w:rsidP="001E2FB3">
      <w:pPr>
        <w:pStyle w:val="KeepWithNext"/>
        <w:rPr>
          <w:rtl/>
          <w:lang w:eastAsia="he-IL"/>
        </w:rPr>
      </w:pPr>
    </w:p>
    <w:p w14:paraId="0F3C2D76" w14:textId="62EEB396" w:rsidR="001E2FB3" w:rsidRDefault="001E2FB3" w:rsidP="001E2FB3">
      <w:pPr>
        <w:rPr>
          <w:rtl/>
          <w:lang w:eastAsia="he-IL"/>
        </w:rPr>
      </w:pPr>
      <w:bookmarkStart w:id="38289" w:name="_ETM_Q1_17333224"/>
      <w:bookmarkEnd w:id="38289"/>
      <w:r>
        <w:rPr>
          <w:rFonts w:hint="cs"/>
          <w:rtl/>
          <w:lang w:eastAsia="he-IL"/>
        </w:rPr>
        <w:t>במק</w:t>
      </w:r>
      <w:bookmarkStart w:id="38290" w:name="_ETM_Q1_17333490"/>
      <w:bookmarkEnd w:id="38290"/>
      <w:r>
        <w:rPr>
          <w:rFonts w:hint="cs"/>
          <w:rtl/>
          <w:lang w:eastAsia="he-IL"/>
        </w:rPr>
        <w:t xml:space="preserve">ום שבו אני הייתי יודעים שבמקום </w:t>
      </w:r>
      <w:bookmarkStart w:id="38291" w:name="_ETM_Q1_17337803"/>
      <w:bookmarkEnd w:id="38291"/>
      <w:r>
        <w:rPr>
          <w:rFonts w:hint="cs"/>
          <w:rtl/>
          <w:lang w:eastAsia="he-IL"/>
        </w:rPr>
        <w:t xml:space="preserve">שאין ביקורת יש אשליה שמתפוצצת </w:t>
      </w:r>
      <w:bookmarkStart w:id="38292" w:name="_ETM_Q1_17339082"/>
      <w:bookmarkEnd w:id="38292"/>
      <w:r>
        <w:rPr>
          <w:rFonts w:hint="cs"/>
          <w:rtl/>
          <w:lang w:eastAsia="he-IL"/>
        </w:rPr>
        <w:t>בשעת מבחן.</w:t>
      </w:r>
    </w:p>
    <w:p w14:paraId="05E5AFEA" w14:textId="77777777" w:rsidR="001E2FB3" w:rsidRDefault="001E2FB3" w:rsidP="001E2FB3">
      <w:pPr>
        <w:rPr>
          <w:rtl/>
          <w:lang w:eastAsia="he-IL"/>
        </w:rPr>
      </w:pPr>
      <w:bookmarkStart w:id="38293" w:name="_ETM_Q1_17341873"/>
      <w:bookmarkStart w:id="38294" w:name="_ETM_Q1_17355321"/>
      <w:bookmarkEnd w:id="38293"/>
      <w:bookmarkEnd w:id="38294"/>
    </w:p>
    <w:p w14:paraId="57F577E4" w14:textId="618CB82A" w:rsidR="001E2FB3" w:rsidRDefault="001E2FB3" w:rsidP="001E2FB3">
      <w:pPr>
        <w:pStyle w:val="a4"/>
        <w:keepNext/>
        <w:rPr>
          <w:rtl/>
        </w:rPr>
      </w:pPr>
      <w:bookmarkStart w:id="38295" w:name="ET_speaker_6236_3402"/>
      <w:r w:rsidRPr="001E2FB3">
        <w:rPr>
          <w:rStyle w:val="TagStyle"/>
          <w:rtl/>
        </w:rPr>
        <w:t xml:space="preserve"> &lt;&lt; דובר &gt;&gt; </w:t>
      </w:r>
      <w:r>
        <w:rPr>
          <w:rtl/>
        </w:rPr>
        <w:t>נעמה לזימי (העבודה):</w:t>
      </w:r>
      <w:r w:rsidRPr="001E2FB3">
        <w:rPr>
          <w:rStyle w:val="TagStyle"/>
          <w:rtl/>
        </w:rPr>
        <w:t xml:space="preserve"> &lt;&lt; דובר &gt;&gt;</w:t>
      </w:r>
      <w:r w:rsidR="00707E81">
        <w:rPr>
          <w:rtl/>
        </w:rPr>
        <w:t xml:space="preserve"> </w:t>
      </w:r>
      <w:r>
        <w:rPr>
          <w:rtl/>
        </w:rPr>
        <w:t xml:space="preserve"> </w:t>
      </w:r>
      <w:bookmarkEnd w:id="38295"/>
    </w:p>
    <w:p w14:paraId="4E6471E4" w14:textId="77777777" w:rsidR="001E2FB3" w:rsidRDefault="001E2FB3" w:rsidP="001E2FB3">
      <w:pPr>
        <w:pStyle w:val="KeepWithNext"/>
        <w:rPr>
          <w:rtl/>
          <w:lang w:eastAsia="he-IL"/>
        </w:rPr>
      </w:pPr>
    </w:p>
    <w:p w14:paraId="7AC137FB" w14:textId="74395DC5" w:rsidR="001E2FB3" w:rsidRDefault="001E2FB3" w:rsidP="001E2FB3">
      <w:pPr>
        <w:rPr>
          <w:rtl/>
          <w:lang w:eastAsia="he-IL"/>
        </w:rPr>
      </w:pPr>
      <w:bookmarkStart w:id="38296" w:name="_ETM_Q1_17356281"/>
      <w:bookmarkStart w:id="38297" w:name="_ETM_Q1_17356335"/>
      <w:bookmarkEnd w:id="38296"/>
      <w:bookmarkEnd w:id="38297"/>
      <w:r>
        <w:rPr>
          <w:rFonts w:hint="cs"/>
          <w:rtl/>
          <w:lang w:eastAsia="he-IL"/>
        </w:rPr>
        <w:t>ש</w:t>
      </w:r>
      <w:bookmarkStart w:id="38298" w:name="_ETM_Q1_17342677"/>
      <w:bookmarkEnd w:id="38298"/>
      <w:r>
        <w:rPr>
          <w:rFonts w:hint="cs"/>
          <w:rtl/>
          <w:lang w:eastAsia="he-IL"/>
        </w:rPr>
        <w:t>ק</w:t>
      </w:r>
      <w:bookmarkStart w:id="38299" w:name="_ETM_Q1_17342837"/>
      <w:bookmarkEnd w:id="38299"/>
      <w:r>
        <w:rPr>
          <w:rFonts w:hint="cs"/>
          <w:rtl/>
          <w:lang w:eastAsia="he-IL"/>
        </w:rPr>
        <w:t xml:space="preserve">ט </w:t>
      </w:r>
      <w:bookmarkStart w:id="38300" w:name="_ETM_Q1_17343173"/>
      <w:bookmarkEnd w:id="38300"/>
      <w:r>
        <w:rPr>
          <w:rFonts w:hint="cs"/>
          <w:rtl/>
          <w:lang w:eastAsia="he-IL"/>
        </w:rPr>
        <w:t>הוא רפש.</w:t>
      </w:r>
      <w:bookmarkStart w:id="38301" w:name="_ETM_Q1_17345583"/>
      <w:bookmarkEnd w:id="38301"/>
    </w:p>
    <w:p w14:paraId="016A5F62" w14:textId="77777777" w:rsidR="001E2FB3" w:rsidRDefault="001E2FB3" w:rsidP="001E2FB3">
      <w:pPr>
        <w:rPr>
          <w:rtl/>
          <w:lang w:eastAsia="he-IL"/>
        </w:rPr>
      </w:pPr>
      <w:bookmarkStart w:id="38302" w:name="_ETM_Q1_17353413"/>
      <w:bookmarkEnd w:id="38302"/>
    </w:p>
    <w:p w14:paraId="0CCF02C0" w14:textId="1231B743" w:rsidR="001E2FB3" w:rsidRDefault="001E2FB3" w:rsidP="001E2FB3">
      <w:pPr>
        <w:pStyle w:val="a4"/>
        <w:keepNext/>
        <w:rPr>
          <w:rtl/>
        </w:rPr>
      </w:pPr>
      <w:bookmarkStart w:id="38303" w:name="ET_speaker_5109_3403"/>
      <w:r w:rsidRPr="001E2FB3">
        <w:rPr>
          <w:rStyle w:val="TagStyle"/>
          <w:rtl/>
        </w:rPr>
        <w:t xml:space="preserve"> &lt;&lt; דובר &gt;&gt; </w:t>
      </w:r>
      <w:r>
        <w:rPr>
          <w:rtl/>
        </w:rPr>
        <w:t>אלעזר שטרן (יש עתיד):</w:t>
      </w:r>
      <w:r w:rsidRPr="001E2FB3">
        <w:rPr>
          <w:rStyle w:val="TagStyle"/>
          <w:rtl/>
        </w:rPr>
        <w:t xml:space="preserve"> &lt;&lt; דובר &gt;&gt;</w:t>
      </w:r>
      <w:r w:rsidR="00707E81">
        <w:rPr>
          <w:rtl/>
        </w:rPr>
        <w:t xml:space="preserve"> </w:t>
      </w:r>
      <w:r>
        <w:rPr>
          <w:rtl/>
        </w:rPr>
        <w:t xml:space="preserve"> </w:t>
      </w:r>
      <w:bookmarkEnd w:id="38303"/>
    </w:p>
    <w:p w14:paraId="795B9513" w14:textId="77777777" w:rsidR="001E2FB3" w:rsidRDefault="001E2FB3" w:rsidP="001E2FB3">
      <w:pPr>
        <w:pStyle w:val="KeepWithNext"/>
        <w:rPr>
          <w:rtl/>
          <w:lang w:eastAsia="he-IL"/>
        </w:rPr>
      </w:pPr>
    </w:p>
    <w:p w14:paraId="7DF15E8F" w14:textId="7B579637" w:rsidR="001E2FB3" w:rsidRDefault="001E2FB3" w:rsidP="001E2FB3">
      <w:pPr>
        <w:rPr>
          <w:rtl/>
          <w:lang w:eastAsia="he-IL"/>
        </w:rPr>
      </w:pPr>
      <w:bookmarkStart w:id="38304" w:name="_ETM_Q1_17359342"/>
      <w:bookmarkStart w:id="38305" w:name="_ETM_Q1_17359435"/>
      <w:bookmarkEnd w:id="38304"/>
      <w:bookmarkEnd w:id="38305"/>
      <w:r>
        <w:rPr>
          <w:rFonts w:hint="cs"/>
          <w:rtl/>
          <w:lang w:eastAsia="he-IL"/>
        </w:rPr>
        <w:t>ככ</w:t>
      </w:r>
      <w:bookmarkStart w:id="38306" w:name="_ETM_Q1_17346115"/>
      <w:bookmarkStart w:id="38307" w:name="_ETM_Q1_17346135"/>
      <w:bookmarkEnd w:id="38306"/>
      <w:bookmarkEnd w:id="38307"/>
      <w:r>
        <w:rPr>
          <w:rFonts w:hint="cs"/>
          <w:rtl/>
          <w:lang w:eastAsia="he-IL"/>
        </w:rPr>
        <w:t>ה ה</w:t>
      </w:r>
      <w:bookmarkStart w:id="38308" w:name="_ETM_Q1_17346385"/>
      <w:bookmarkEnd w:id="38308"/>
      <w:r>
        <w:rPr>
          <w:rFonts w:hint="cs"/>
          <w:rtl/>
          <w:lang w:eastAsia="he-IL"/>
        </w:rPr>
        <w:t>כ</w:t>
      </w:r>
      <w:bookmarkStart w:id="38309" w:name="_ETM_Q1_17346653"/>
      <w:bookmarkEnd w:id="38309"/>
      <w:r>
        <w:rPr>
          <w:rFonts w:hint="cs"/>
          <w:rtl/>
          <w:lang w:eastAsia="he-IL"/>
        </w:rPr>
        <w:t>שרתי אלפי קצינים במדינת ישראל.</w:t>
      </w:r>
      <w:bookmarkStart w:id="38310" w:name="_ETM_Q1_17352770"/>
      <w:bookmarkEnd w:id="38310"/>
    </w:p>
    <w:p w14:paraId="6C3CF168" w14:textId="77777777" w:rsidR="001E2FB3" w:rsidRDefault="001E2FB3" w:rsidP="001E2FB3">
      <w:pPr>
        <w:rPr>
          <w:rtl/>
          <w:lang w:eastAsia="he-IL"/>
        </w:rPr>
      </w:pPr>
      <w:bookmarkStart w:id="38311" w:name="_ETM_Q1_17352924"/>
      <w:bookmarkStart w:id="38312" w:name="_ETM_Q1_17353257"/>
      <w:bookmarkStart w:id="38313" w:name="_ETM_Q1_17357135"/>
      <w:bookmarkStart w:id="38314" w:name="_ETM_Q1_17353451"/>
      <w:bookmarkEnd w:id="38311"/>
      <w:bookmarkEnd w:id="38312"/>
      <w:bookmarkEnd w:id="38313"/>
      <w:bookmarkEnd w:id="38314"/>
    </w:p>
    <w:p w14:paraId="7742FFB6" w14:textId="0EB64AB2" w:rsidR="001E2FB3" w:rsidRDefault="001E2FB3" w:rsidP="001E2FB3">
      <w:pPr>
        <w:pStyle w:val="a4"/>
        <w:keepNext/>
        <w:rPr>
          <w:rtl/>
        </w:rPr>
      </w:pPr>
      <w:bookmarkStart w:id="38315" w:name="ET_speaker_6236_3404"/>
      <w:r w:rsidRPr="001E2FB3">
        <w:rPr>
          <w:rStyle w:val="TagStyle"/>
          <w:rtl/>
        </w:rPr>
        <w:t xml:space="preserve"> &lt;&lt; דובר &gt;&gt; </w:t>
      </w:r>
      <w:r>
        <w:rPr>
          <w:rtl/>
        </w:rPr>
        <w:t>נעמה לזימי (העבודה):</w:t>
      </w:r>
      <w:r w:rsidRPr="001E2FB3">
        <w:rPr>
          <w:rStyle w:val="TagStyle"/>
          <w:rtl/>
        </w:rPr>
        <w:t xml:space="preserve"> &lt;&lt; דובר &gt;&gt;</w:t>
      </w:r>
      <w:r w:rsidR="00707E81">
        <w:rPr>
          <w:rtl/>
        </w:rPr>
        <w:t xml:space="preserve"> </w:t>
      </w:r>
      <w:r>
        <w:rPr>
          <w:rtl/>
        </w:rPr>
        <w:t xml:space="preserve"> </w:t>
      </w:r>
      <w:bookmarkEnd w:id="38315"/>
    </w:p>
    <w:p w14:paraId="14A6AD8C" w14:textId="77777777" w:rsidR="001E2FB3" w:rsidRDefault="001E2FB3" w:rsidP="001E2FB3">
      <w:pPr>
        <w:pStyle w:val="KeepWithNext"/>
        <w:rPr>
          <w:rtl/>
          <w:lang w:eastAsia="he-IL"/>
        </w:rPr>
      </w:pPr>
    </w:p>
    <w:p w14:paraId="0B8BEA0B" w14:textId="50F2158B" w:rsidR="001E2FB3" w:rsidRPr="001E2FB3" w:rsidRDefault="001E2FB3" w:rsidP="001E2FB3">
      <w:pPr>
        <w:rPr>
          <w:rtl/>
          <w:lang w:eastAsia="he-IL"/>
        </w:rPr>
      </w:pPr>
      <w:bookmarkStart w:id="38316" w:name="_ETM_Q1_17356826"/>
      <w:bookmarkStart w:id="38317" w:name="_ETM_Q1_17356883"/>
      <w:bookmarkStart w:id="38318" w:name="_ETM_Q1_17353392"/>
      <w:bookmarkEnd w:id="38316"/>
      <w:bookmarkEnd w:id="38317"/>
      <w:bookmarkEnd w:id="38318"/>
      <w:r>
        <w:rPr>
          <w:rFonts w:hint="cs"/>
          <w:rtl/>
          <w:lang w:eastAsia="he-IL"/>
        </w:rPr>
        <w:t>תגנו על חבר שלכם.</w:t>
      </w:r>
      <w:bookmarkStart w:id="38319" w:name="_ETM_Q1_17353631"/>
      <w:bookmarkStart w:id="38320" w:name="_ETM_Q1_17349215"/>
      <w:bookmarkEnd w:id="38319"/>
      <w:bookmarkEnd w:id="38320"/>
    </w:p>
    <w:p w14:paraId="59D9AF4B" w14:textId="77777777" w:rsidR="001E2FB3" w:rsidRDefault="001E2FB3" w:rsidP="00C642D5">
      <w:pPr>
        <w:rPr>
          <w:rtl/>
          <w:lang w:eastAsia="he-IL"/>
        </w:rPr>
      </w:pPr>
      <w:bookmarkStart w:id="38321" w:name="_ETM_Q1_17292484"/>
      <w:bookmarkStart w:id="38322" w:name="_ETM_Q1_17287588"/>
      <w:bookmarkStart w:id="38323" w:name="_ETM_Q1_16965827"/>
      <w:bookmarkStart w:id="38324" w:name="_ETM_Q1_17354297"/>
      <w:bookmarkStart w:id="38325" w:name="_ETM_Q1_17353512"/>
      <w:bookmarkEnd w:id="38321"/>
      <w:bookmarkEnd w:id="38322"/>
      <w:bookmarkEnd w:id="38323"/>
      <w:bookmarkEnd w:id="38324"/>
      <w:bookmarkEnd w:id="38325"/>
    </w:p>
    <w:p w14:paraId="5AC7CF1C" w14:textId="312E876F" w:rsidR="001E2FB3" w:rsidRDefault="001E2FB3" w:rsidP="001E2FB3">
      <w:pPr>
        <w:pStyle w:val="af6"/>
        <w:keepNext/>
        <w:rPr>
          <w:rtl/>
        </w:rPr>
      </w:pPr>
      <w:bookmarkStart w:id="38326" w:name="ET_yor_5786_3405"/>
      <w:r w:rsidRPr="001E2FB3">
        <w:rPr>
          <w:rStyle w:val="TagStyle"/>
          <w:rtl/>
        </w:rPr>
        <w:t xml:space="preserve"> &lt;&lt; יור &gt;&gt; </w:t>
      </w:r>
      <w:r>
        <w:rPr>
          <w:rtl/>
        </w:rPr>
        <w:t>היו"ר אופיר כץ:</w:t>
      </w:r>
      <w:r w:rsidRPr="001E2FB3">
        <w:rPr>
          <w:rStyle w:val="TagStyle"/>
          <w:rtl/>
        </w:rPr>
        <w:t xml:space="preserve"> &lt;&lt; יור &gt;&gt;</w:t>
      </w:r>
      <w:r w:rsidR="00707E81">
        <w:rPr>
          <w:rtl/>
        </w:rPr>
        <w:t xml:space="preserve"> </w:t>
      </w:r>
      <w:r>
        <w:rPr>
          <w:rtl/>
        </w:rPr>
        <w:t xml:space="preserve"> </w:t>
      </w:r>
      <w:bookmarkEnd w:id="38326"/>
    </w:p>
    <w:p w14:paraId="3145E298" w14:textId="77777777" w:rsidR="001E2FB3" w:rsidRDefault="001E2FB3" w:rsidP="001E2FB3">
      <w:pPr>
        <w:pStyle w:val="KeepWithNext"/>
        <w:rPr>
          <w:rtl/>
          <w:lang w:eastAsia="he-IL"/>
        </w:rPr>
      </w:pPr>
    </w:p>
    <w:p w14:paraId="73A1F196" w14:textId="76EA1A24" w:rsidR="001E2FB3" w:rsidRDefault="001E2FB3" w:rsidP="001E2FB3">
      <w:pPr>
        <w:rPr>
          <w:rtl/>
          <w:lang w:eastAsia="he-IL"/>
        </w:rPr>
      </w:pPr>
      <w:bookmarkStart w:id="38327" w:name="_ETM_Q1_17356975"/>
      <w:bookmarkStart w:id="38328" w:name="_ETM_Q1_17357028"/>
      <w:bookmarkEnd w:id="38327"/>
      <w:bookmarkEnd w:id="38328"/>
      <w:r>
        <w:rPr>
          <w:rFonts w:hint="cs"/>
          <w:rtl/>
          <w:lang w:eastAsia="he-IL"/>
        </w:rPr>
        <w:t>כן מי</w:t>
      </w:r>
      <w:bookmarkStart w:id="38329" w:name="_ETM_Q1_17356062"/>
      <w:bookmarkEnd w:id="38329"/>
      <w:r>
        <w:rPr>
          <w:rFonts w:hint="cs"/>
          <w:rtl/>
          <w:lang w:eastAsia="he-IL"/>
        </w:rPr>
        <w:t xml:space="preserve"> בעד?</w:t>
      </w:r>
      <w:bookmarkStart w:id="38330" w:name="_ETM_Q1_17352299"/>
      <w:bookmarkStart w:id="38331" w:name="_ETM_Q1_17353177"/>
      <w:bookmarkEnd w:id="38330"/>
      <w:bookmarkEnd w:id="38331"/>
    </w:p>
    <w:p w14:paraId="3C2BF551" w14:textId="77777777" w:rsidR="001E2FB3" w:rsidRDefault="001E2FB3" w:rsidP="001E2FB3">
      <w:pPr>
        <w:rPr>
          <w:rtl/>
          <w:lang w:eastAsia="he-IL"/>
        </w:rPr>
      </w:pPr>
      <w:bookmarkStart w:id="38332" w:name="_ETM_Q1_17353408"/>
      <w:bookmarkEnd w:id="38332"/>
    </w:p>
    <w:p w14:paraId="24685C09" w14:textId="0E000C06" w:rsidR="001E2FB3" w:rsidRDefault="001E2FB3" w:rsidP="001E2FB3">
      <w:pPr>
        <w:pStyle w:val="a4"/>
        <w:keepNext/>
        <w:rPr>
          <w:rtl/>
        </w:rPr>
      </w:pPr>
      <w:bookmarkStart w:id="38333" w:name="ET_speaker_5109_3406"/>
      <w:r w:rsidRPr="001E2FB3">
        <w:rPr>
          <w:rStyle w:val="TagStyle"/>
          <w:rtl/>
        </w:rPr>
        <w:t xml:space="preserve"> &lt;&lt; דובר &gt;&gt; </w:t>
      </w:r>
      <w:r>
        <w:rPr>
          <w:rtl/>
        </w:rPr>
        <w:t>אלעזר שטרן (יש עתיד):</w:t>
      </w:r>
      <w:r w:rsidRPr="001E2FB3">
        <w:rPr>
          <w:rStyle w:val="TagStyle"/>
          <w:rtl/>
        </w:rPr>
        <w:t xml:space="preserve"> &lt;&lt; דובר &gt;&gt;</w:t>
      </w:r>
      <w:r w:rsidR="00707E81">
        <w:rPr>
          <w:rtl/>
        </w:rPr>
        <w:t xml:space="preserve"> </w:t>
      </w:r>
      <w:r>
        <w:rPr>
          <w:rtl/>
        </w:rPr>
        <w:t xml:space="preserve"> </w:t>
      </w:r>
      <w:bookmarkEnd w:id="38333"/>
    </w:p>
    <w:p w14:paraId="095ABAF0" w14:textId="77777777" w:rsidR="001E2FB3" w:rsidRDefault="001E2FB3" w:rsidP="001E2FB3">
      <w:pPr>
        <w:pStyle w:val="KeepWithNext"/>
        <w:rPr>
          <w:rtl/>
          <w:lang w:eastAsia="he-IL"/>
        </w:rPr>
      </w:pPr>
    </w:p>
    <w:p w14:paraId="58B880DB" w14:textId="0EC39E17" w:rsidR="001E2FB3" w:rsidRDefault="001E2FB3" w:rsidP="001E2FB3">
      <w:pPr>
        <w:rPr>
          <w:rtl/>
          <w:lang w:eastAsia="he-IL"/>
        </w:rPr>
      </w:pPr>
      <w:bookmarkStart w:id="38334" w:name="_ETM_Q1_17358169"/>
      <w:bookmarkEnd w:id="38334"/>
      <w:r>
        <w:rPr>
          <w:rFonts w:hint="cs"/>
          <w:rtl/>
          <w:lang w:eastAsia="he-IL"/>
        </w:rPr>
        <w:t>ל</w:t>
      </w:r>
      <w:bookmarkStart w:id="38335" w:name="_ETM_Q1_17358282"/>
      <w:bookmarkEnd w:id="38335"/>
      <w:r>
        <w:rPr>
          <w:rFonts w:hint="cs"/>
          <w:rtl/>
          <w:lang w:eastAsia="he-IL"/>
        </w:rPr>
        <w:t>א אני לא נימקתי אתה הפסקת אותי לא הקשבת</w:t>
      </w:r>
      <w:bookmarkStart w:id="38336" w:name="_ETM_Q1_17359108"/>
      <w:bookmarkStart w:id="38337" w:name="_ETM_Q1_17359811"/>
      <w:bookmarkStart w:id="38338" w:name="_ETM_Q1_17355829"/>
      <w:bookmarkEnd w:id="38336"/>
      <w:bookmarkEnd w:id="38337"/>
      <w:bookmarkEnd w:id="38338"/>
      <w:r>
        <w:rPr>
          <w:rFonts w:hint="cs"/>
          <w:rtl/>
          <w:lang w:eastAsia="he-IL"/>
        </w:rPr>
        <w:t>.</w:t>
      </w:r>
      <w:bookmarkStart w:id="38339" w:name="_ETM_Q1_17353791"/>
      <w:bookmarkStart w:id="38340" w:name="_ETM_Q1_17354970"/>
      <w:bookmarkEnd w:id="38339"/>
      <w:bookmarkEnd w:id="38340"/>
    </w:p>
    <w:p w14:paraId="39B14877" w14:textId="77777777" w:rsidR="001E2FB3" w:rsidRDefault="001E2FB3" w:rsidP="001E2FB3">
      <w:pPr>
        <w:rPr>
          <w:rtl/>
          <w:lang w:eastAsia="he-IL"/>
        </w:rPr>
      </w:pPr>
      <w:bookmarkStart w:id="38341" w:name="_ETM_Q1_17355139"/>
      <w:bookmarkEnd w:id="38341"/>
    </w:p>
    <w:p w14:paraId="6B4356C2" w14:textId="36AE378A" w:rsidR="001E2FB3" w:rsidRDefault="001E2FB3" w:rsidP="001E2FB3">
      <w:pPr>
        <w:pStyle w:val="af6"/>
        <w:keepNext/>
        <w:rPr>
          <w:rtl/>
        </w:rPr>
      </w:pPr>
      <w:bookmarkStart w:id="38342" w:name="ET_yor_5786_3407"/>
      <w:r w:rsidRPr="001E2FB3">
        <w:rPr>
          <w:rStyle w:val="TagStyle"/>
          <w:rtl/>
        </w:rPr>
        <w:t xml:space="preserve"> &lt;&lt; יור &gt;&gt; </w:t>
      </w:r>
      <w:r>
        <w:rPr>
          <w:rtl/>
        </w:rPr>
        <w:t>היו"ר אופיר כץ:</w:t>
      </w:r>
      <w:r w:rsidRPr="001E2FB3">
        <w:rPr>
          <w:rStyle w:val="TagStyle"/>
          <w:rtl/>
        </w:rPr>
        <w:t xml:space="preserve"> &lt;&lt; יור &gt;&gt;</w:t>
      </w:r>
      <w:r w:rsidR="00707E81">
        <w:rPr>
          <w:rtl/>
        </w:rPr>
        <w:t xml:space="preserve"> </w:t>
      </w:r>
      <w:r>
        <w:rPr>
          <w:rtl/>
        </w:rPr>
        <w:t xml:space="preserve"> </w:t>
      </w:r>
      <w:bookmarkEnd w:id="38342"/>
    </w:p>
    <w:p w14:paraId="2C6547B8" w14:textId="77777777" w:rsidR="001E2FB3" w:rsidRDefault="001E2FB3" w:rsidP="001E2FB3">
      <w:pPr>
        <w:pStyle w:val="KeepWithNext"/>
        <w:rPr>
          <w:rtl/>
          <w:lang w:eastAsia="he-IL"/>
        </w:rPr>
      </w:pPr>
    </w:p>
    <w:p w14:paraId="0FED8D84" w14:textId="0657B122" w:rsidR="001E2FB3" w:rsidRDefault="001E2FB3" w:rsidP="001E2FB3">
      <w:pPr>
        <w:rPr>
          <w:rtl/>
          <w:lang w:eastAsia="he-IL"/>
        </w:rPr>
      </w:pPr>
      <w:bookmarkStart w:id="38343" w:name="_ETM_Q1_17357298"/>
      <w:bookmarkEnd w:id="38343"/>
      <w:r>
        <w:rPr>
          <w:rFonts w:hint="cs"/>
          <w:rtl/>
          <w:lang w:eastAsia="he-IL"/>
        </w:rPr>
        <w:t>אה בבקשה, בבקשה.</w:t>
      </w:r>
      <w:bookmarkStart w:id="38344" w:name="_ETM_Q1_17360876"/>
      <w:bookmarkEnd w:id="38344"/>
    </w:p>
    <w:p w14:paraId="5E2C5917" w14:textId="77777777" w:rsidR="001E2FB3" w:rsidRDefault="001E2FB3" w:rsidP="001E2FB3">
      <w:pPr>
        <w:rPr>
          <w:rtl/>
          <w:lang w:eastAsia="he-IL"/>
        </w:rPr>
      </w:pPr>
      <w:bookmarkStart w:id="38345" w:name="_ETM_Q1_17362243"/>
      <w:bookmarkStart w:id="38346" w:name="_ETM_Q1_17357738"/>
      <w:bookmarkEnd w:id="38345"/>
      <w:bookmarkEnd w:id="38346"/>
    </w:p>
    <w:p w14:paraId="71198979" w14:textId="19C5BF7F" w:rsidR="001E2FB3" w:rsidRDefault="001E2FB3" w:rsidP="001E2FB3">
      <w:pPr>
        <w:pStyle w:val="a4"/>
        <w:keepNext/>
        <w:rPr>
          <w:rtl/>
        </w:rPr>
      </w:pPr>
      <w:bookmarkStart w:id="38347" w:name="ET_speaker_5109_3408"/>
      <w:r w:rsidRPr="001E2FB3">
        <w:rPr>
          <w:rStyle w:val="TagStyle"/>
          <w:rtl/>
        </w:rPr>
        <w:t xml:space="preserve"> &lt;&lt; דובר &gt;&gt; </w:t>
      </w:r>
      <w:r>
        <w:rPr>
          <w:rtl/>
        </w:rPr>
        <w:t>אלעזר שטרן (יש עתיד):</w:t>
      </w:r>
      <w:r w:rsidRPr="001E2FB3">
        <w:rPr>
          <w:rStyle w:val="TagStyle"/>
          <w:rtl/>
        </w:rPr>
        <w:t xml:space="preserve"> &lt;&lt; דובר &gt;&gt;</w:t>
      </w:r>
      <w:r w:rsidR="00707E81">
        <w:rPr>
          <w:rtl/>
        </w:rPr>
        <w:t xml:space="preserve"> </w:t>
      </w:r>
      <w:r>
        <w:rPr>
          <w:rtl/>
        </w:rPr>
        <w:t xml:space="preserve"> </w:t>
      </w:r>
      <w:bookmarkEnd w:id="38347"/>
    </w:p>
    <w:p w14:paraId="0015FF5F" w14:textId="77777777" w:rsidR="001E2FB3" w:rsidRDefault="001E2FB3" w:rsidP="001E2FB3">
      <w:pPr>
        <w:pStyle w:val="KeepWithNext"/>
        <w:rPr>
          <w:rtl/>
          <w:lang w:eastAsia="he-IL"/>
        </w:rPr>
      </w:pPr>
    </w:p>
    <w:p w14:paraId="7466DF88" w14:textId="5E4A7D71" w:rsidR="001E2FB3" w:rsidRDefault="001E2FB3" w:rsidP="001E2FB3">
      <w:pPr>
        <w:rPr>
          <w:rtl/>
          <w:lang w:eastAsia="he-IL"/>
        </w:rPr>
      </w:pPr>
      <w:bookmarkStart w:id="38348" w:name="_ETM_Q1_17365577"/>
      <w:bookmarkStart w:id="38349" w:name="_ETM_Q1_17363538"/>
      <w:bookmarkStart w:id="38350" w:name="_ETM_Q1_17358939"/>
      <w:bookmarkStart w:id="38351" w:name="_ETM_Q1_17354900"/>
      <w:bookmarkEnd w:id="38348"/>
      <w:bookmarkEnd w:id="38349"/>
      <w:bookmarkEnd w:id="38350"/>
      <w:bookmarkEnd w:id="38351"/>
      <w:r>
        <w:rPr>
          <w:rFonts w:hint="cs"/>
          <w:rtl/>
          <w:lang w:eastAsia="he-IL"/>
        </w:rPr>
        <w:t>אתה היית עסוק בלא יודע מה שלך.</w:t>
      </w:r>
    </w:p>
    <w:p w14:paraId="18C9833F" w14:textId="77777777" w:rsidR="001E2FB3" w:rsidRDefault="001E2FB3" w:rsidP="001E2FB3">
      <w:pPr>
        <w:rPr>
          <w:rtl/>
          <w:lang w:eastAsia="he-IL"/>
        </w:rPr>
      </w:pPr>
      <w:bookmarkStart w:id="38352" w:name="_ETM_Q1_17363685"/>
      <w:bookmarkStart w:id="38353" w:name="_ETM_Q1_17364870"/>
      <w:bookmarkStart w:id="38354" w:name="_ETM_Q1_17360195"/>
      <w:bookmarkStart w:id="38355" w:name="_ETM_Q1_17355760"/>
      <w:bookmarkEnd w:id="38352"/>
      <w:bookmarkEnd w:id="38353"/>
      <w:bookmarkEnd w:id="38354"/>
      <w:bookmarkEnd w:id="38355"/>
    </w:p>
    <w:p w14:paraId="365B1A37" w14:textId="2308646C" w:rsidR="001E2FB3" w:rsidRDefault="001E2FB3" w:rsidP="001E2FB3">
      <w:pPr>
        <w:pStyle w:val="af6"/>
        <w:keepNext/>
        <w:rPr>
          <w:rtl/>
        </w:rPr>
      </w:pPr>
      <w:bookmarkStart w:id="38356" w:name="ET_yor_5786_3409"/>
      <w:r w:rsidRPr="001E2FB3">
        <w:rPr>
          <w:rStyle w:val="TagStyle"/>
          <w:rtl/>
        </w:rPr>
        <w:t xml:space="preserve"> &lt;&lt; יור &gt;&gt; </w:t>
      </w:r>
      <w:r>
        <w:rPr>
          <w:rtl/>
        </w:rPr>
        <w:t>היו"ר אופיר כץ:</w:t>
      </w:r>
      <w:r w:rsidRPr="001E2FB3">
        <w:rPr>
          <w:rStyle w:val="TagStyle"/>
          <w:rtl/>
        </w:rPr>
        <w:t xml:space="preserve"> &lt;&lt; יור &gt;&gt;</w:t>
      </w:r>
      <w:r w:rsidR="00707E81">
        <w:rPr>
          <w:rtl/>
        </w:rPr>
        <w:t xml:space="preserve"> </w:t>
      </w:r>
      <w:r>
        <w:rPr>
          <w:rtl/>
        </w:rPr>
        <w:t xml:space="preserve"> </w:t>
      </w:r>
      <w:bookmarkEnd w:id="38356"/>
    </w:p>
    <w:p w14:paraId="3537D91D" w14:textId="77777777" w:rsidR="001E2FB3" w:rsidRDefault="001E2FB3" w:rsidP="001E2FB3">
      <w:pPr>
        <w:pStyle w:val="KeepWithNext"/>
        <w:rPr>
          <w:rtl/>
          <w:lang w:eastAsia="he-IL"/>
        </w:rPr>
      </w:pPr>
    </w:p>
    <w:p w14:paraId="338C6390" w14:textId="1F436DDA" w:rsidR="001E2FB3" w:rsidRDefault="001E2FB3" w:rsidP="001E2FB3">
      <w:pPr>
        <w:rPr>
          <w:rtl/>
          <w:lang w:eastAsia="he-IL"/>
        </w:rPr>
      </w:pPr>
      <w:bookmarkStart w:id="38357" w:name="_ETM_Q1_17360096"/>
      <w:bookmarkStart w:id="38358" w:name="_ETM_Q1_17360211"/>
      <w:bookmarkEnd w:id="38357"/>
      <w:bookmarkEnd w:id="38358"/>
      <w:r>
        <w:rPr>
          <w:rFonts w:hint="cs"/>
          <w:rtl/>
          <w:lang w:eastAsia="he-IL"/>
        </w:rPr>
        <w:t>בהסתייגויות, זה</w:t>
      </w:r>
      <w:bookmarkStart w:id="38359" w:name="_ETM_Q1_17362348"/>
      <w:bookmarkEnd w:id="38359"/>
      <w:r>
        <w:rPr>
          <w:rFonts w:hint="cs"/>
          <w:rtl/>
          <w:lang w:eastAsia="he-IL"/>
        </w:rPr>
        <w:t xml:space="preserve"> מה שאנחנו עושים כבר כמה שעות.</w:t>
      </w:r>
    </w:p>
    <w:p w14:paraId="191A7703" w14:textId="77777777" w:rsidR="00C642D5" w:rsidRDefault="00C642D5" w:rsidP="00195A68">
      <w:pPr>
        <w:rPr>
          <w:rtl/>
          <w:lang w:eastAsia="he-IL"/>
        </w:rPr>
      </w:pPr>
      <w:bookmarkStart w:id="38360" w:name="_ETM_Q1_17365502"/>
      <w:bookmarkStart w:id="38361" w:name="_ETM_Q1_16952756"/>
      <w:bookmarkStart w:id="38362" w:name="_ETM_Q1_16952889"/>
      <w:bookmarkStart w:id="38363" w:name="_ETM_Q1_16953092"/>
      <w:bookmarkStart w:id="38364" w:name="_ETM_Q1_16948120"/>
      <w:bookmarkEnd w:id="38360"/>
      <w:bookmarkEnd w:id="38361"/>
      <w:bookmarkEnd w:id="38362"/>
      <w:bookmarkEnd w:id="38363"/>
      <w:bookmarkEnd w:id="38364"/>
    </w:p>
    <w:p w14:paraId="598FB429" w14:textId="21A90467" w:rsidR="001E2FB3" w:rsidRDefault="001E2FB3" w:rsidP="001E2FB3">
      <w:pPr>
        <w:pStyle w:val="a4"/>
        <w:keepNext/>
        <w:rPr>
          <w:rtl/>
        </w:rPr>
      </w:pPr>
      <w:bookmarkStart w:id="38365" w:name="ET_speaker_5109_3410"/>
      <w:r w:rsidRPr="001E2FB3">
        <w:rPr>
          <w:rStyle w:val="TagStyle"/>
          <w:rtl/>
        </w:rPr>
        <w:t xml:space="preserve"> &lt;&lt; דובר &gt;&gt; </w:t>
      </w:r>
      <w:r>
        <w:rPr>
          <w:rtl/>
        </w:rPr>
        <w:t>אלעזר שטרן (יש עתיד):</w:t>
      </w:r>
      <w:r w:rsidRPr="001E2FB3">
        <w:rPr>
          <w:rStyle w:val="TagStyle"/>
          <w:rtl/>
        </w:rPr>
        <w:t xml:space="preserve"> &lt;&lt; דובר &gt;&gt;</w:t>
      </w:r>
      <w:r w:rsidR="00707E81">
        <w:rPr>
          <w:rtl/>
        </w:rPr>
        <w:t xml:space="preserve"> </w:t>
      </w:r>
      <w:r>
        <w:rPr>
          <w:rtl/>
        </w:rPr>
        <w:t xml:space="preserve"> </w:t>
      </w:r>
      <w:bookmarkEnd w:id="38365"/>
    </w:p>
    <w:p w14:paraId="102794D8" w14:textId="77777777" w:rsidR="001E2FB3" w:rsidRDefault="001E2FB3" w:rsidP="001E2FB3">
      <w:pPr>
        <w:pStyle w:val="KeepWithNext"/>
        <w:rPr>
          <w:rtl/>
          <w:lang w:eastAsia="he-IL"/>
        </w:rPr>
      </w:pPr>
    </w:p>
    <w:p w14:paraId="124E36E8" w14:textId="77777777" w:rsidR="001E2FB3" w:rsidRDefault="001E2FB3" w:rsidP="001E2FB3">
      <w:pPr>
        <w:rPr>
          <w:rtl/>
          <w:lang w:eastAsia="he-IL"/>
        </w:rPr>
      </w:pPr>
      <w:bookmarkStart w:id="38366" w:name="_ETM_Q1_17367178"/>
      <w:bookmarkStart w:id="38367" w:name="_ETM_Q1_17367434"/>
      <w:bookmarkStart w:id="38368" w:name="_ETM_Q1_17367658"/>
      <w:bookmarkStart w:id="38369" w:name="_ETM_Q1_17368945"/>
      <w:bookmarkStart w:id="38370" w:name="_ETM_Q1_17364338"/>
      <w:bookmarkStart w:id="38371" w:name="_ETM_Q1_17359827"/>
      <w:bookmarkStart w:id="38372" w:name="_ETM_Q1_17355322"/>
      <w:bookmarkEnd w:id="38366"/>
      <w:bookmarkEnd w:id="38367"/>
      <w:bookmarkEnd w:id="38368"/>
      <w:bookmarkEnd w:id="38369"/>
      <w:bookmarkEnd w:id="38370"/>
      <w:bookmarkEnd w:id="38371"/>
      <w:bookmarkEnd w:id="38372"/>
      <w:r>
        <w:rPr>
          <w:rFonts w:hint="cs"/>
          <w:rtl/>
          <w:lang w:eastAsia="he-IL"/>
        </w:rPr>
        <w:t xml:space="preserve">אמרתי עוד פעם, אוקי אז </w:t>
      </w:r>
      <w:bookmarkStart w:id="38373" w:name="_ETM_Q1_17364496"/>
      <w:bookmarkEnd w:id="38373"/>
      <w:r>
        <w:rPr>
          <w:rFonts w:hint="cs"/>
          <w:rtl/>
          <w:lang w:eastAsia="he-IL"/>
        </w:rPr>
        <w:t>גם תקשיב, זה בסדר זה שאתה עסוק</w:t>
      </w:r>
      <w:bookmarkStart w:id="38374" w:name="_ETM_Q1_17363958"/>
      <w:bookmarkEnd w:id="38374"/>
      <w:r>
        <w:rPr>
          <w:rFonts w:hint="cs"/>
          <w:rtl/>
          <w:lang w:eastAsia="he-IL"/>
        </w:rPr>
        <w:t xml:space="preserve"> בהסתייגויות זה ל</w:t>
      </w:r>
      <w:bookmarkStart w:id="38375" w:name="_ETM_Q1_17366354"/>
      <w:bookmarkEnd w:id="38375"/>
      <w:r>
        <w:rPr>
          <w:rFonts w:hint="cs"/>
          <w:rtl/>
          <w:lang w:eastAsia="he-IL"/>
        </w:rPr>
        <w:t>א אומר שצריך לאבד את העשתונות וזה מה שקרה לך.</w:t>
      </w:r>
      <w:bookmarkStart w:id="38376" w:name="_ETM_Q1_17370053"/>
      <w:bookmarkStart w:id="38377" w:name="_ETM_Q1_17365477"/>
      <w:bookmarkEnd w:id="38376"/>
      <w:bookmarkEnd w:id="38377"/>
      <w:r>
        <w:rPr>
          <w:rFonts w:hint="cs"/>
          <w:rtl/>
          <w:lang w:eastAsia="he-IL"/>
        </w:rPr>
        <w:t xml:space="preserve"> אני</w:t>
      </w:r>
      <w:bookmarkStart w:id="38378" w:name="_ETM_Q1_17366193"/>
      <w:bookmarkEnd w:id="38378"/>
      <w:r>
        <w:rPr>
          <w:rFonts w:hint="cs"/>
          <w:rtl/>
          <w:lang w:eastAsia="he-IL"/>
        </w:rPr>
        <w:t xml:space="preserve"> רציתי להגיד שבמקום שבו אני הייתי, חינכתי אלפי קצינים שבמקום</w:t>
      </w:r>
      <w:bookmarkStart w:id="38379" w:name="_ETM_Q1_17376783"/>
      <w:bookmarkEnd w:id="38379"/>
      <w:r>
        <w:rPr>
          <w:rFonts w:hint="cs"/>
          <w:rtl/>
          <w:lang w:eastAsia="he-IL"/>
        </w:rPr>
        <w:t xml:space="preserve"> שאין ביקורת - -</w:t>
      </w:r>
      <w:bookmarkStart w:id="38380" w:name="_ETM_Q1_17389272"/>
      <w:bookmarkEnd w:id="38380"/>
    </w:p>
    <w:p w14:paraId="5FE9B96D" w14:textId="77777777" w:rsidR="001E2FB3" w:rsidRDefault="001E2FB3" w:rsidP="001E2FB3">
      <w:pPr>
        <w:rPr>
          <w:rtl/>
          <w:lang w:eastAsia="he-IL"/>
        </w:rPr>
      </w:pPr>
      <w:bookmarkStart w:id="38381" w:name="_ETM_Q1_17385400"/>
      <w:bookmarkEnd w:id="38381"/>
    </w:p>
    <w:p w14:paraId="2D390951" w14:textId="32D12AE4" w:rsidR="001E2FB3" w:rsidRDefault="001E2FB3" w:rsidP="001E2FB3">
      <w:pPr>
        <w:pStyle w:val="a4"/>
        <w:keepNext/>
        <w:rPr>
          <w:rtl/>
        </w:rPr>
      </w:pPr>
      <w:bookmarkStart w:id="38382" w:name="ET_speaker_6236_3411"/>
      <w:r w:rsidRPr="001E2FB3">
        <w:rPr>
          <w:rStyle w:val="TagStyle"/>
          <w:rtl/>
        </w:rPr>
        <w:t xml:space="preserve"> &lt;&lt; דובר &gt;&gt; </w:t>
      </w:r>
      <w:r>
        <w:rPr>
          <w:rtl/>
        </w:rPr>
        <w:t>נעמה לזימי (העבודה):</w:t>
      </w:r>
      <w:r w:rsidRPr="001E2FB3">
        <w:rPr>
          <w:rStyle w:val="TagStyle"/>
          <w:rtl/>
        </w:rPr>
        <w:t xml:space="preserve"> &lt;&lt; דובר &gt;&gt;</w:t>
      </w:r>
      <w:r w:rsidR="00707E81">
        <w:rPr>
          <w:rtl/>
        </w:rPr>
        <w:t xml:space="preserve"> </w:t>
      </w:r>
      <w:r>
        <w:rPr>
          <w:rtl/>
        </w:rPr>
        <w:t xml:space="preserve"> </w:t>
      </w:r>
      <w:bookmarkEnd w:id="38382"/>
    </w:p>
    <w:p w14:paraId="1021D458" w14:textId="77777777" w:rsidR="001E2FB3" w:rsidRDefault="001E2FB3" w:rsidP="001E2FB3">
      <w:pPr>
        <w:pStyle w:val="KeepWithNext"/>
        <w:rPr>
          <w:rtl/>
          <w:lang w:eastAsia="he-IL"/>
        </w:rPr>
      </w:pPr>
    </w:p>
    <w:p w14:paraId="45DDB538" w14:textId="1DABA116" w:rsidR="001E2FB3" w:rsidRDefault="001E2FB3" w:rsidP="001E2FB3">
      <w:pPr>
        <w:rPr>
          <w:rtl/>
          <w:lang w:eastAsia="he-IL"/>
        </w:rPr>
      </w:pPr>
      <w:bookmarkStart w:id="38383" w:name="_ETM_Q1_17387649"/>
      <w:bookmarkStart w:id="38384" w:name="_ETM_Q1_17387769"/>
      <w:bookmarkEnd w:id="38383"/>
      <w:bookmarkEnd w:id="38384"/>
      <w:r>
        <w:rPr>
          <w:rFonts w:hint="cs"/>
          <w:rtl/>
          <w:lang w:eastAsia="he-IL"/>
        </w:rPr>
        <w:t>אני זוכרת את ה</w:t>
      </w:r>
      <w:bookmarkStart w:id="38385" w:name="_ETM_Q1_17385402"/>
      <w:bookmarkStart w:id="38386" w:name="_ETM_Q1_17381002"/>
      <w:bookmarkStart w:id="38387" w:name="_ETM_Q1_17376632"/>
      <w:bookmarkStart w:id="38388" w:name="_ETM_Q1_17372008"/>
      <w:bookmarkEnd w:id="38385"/>
      <w:bookmarkEnd w:id="38386"/>
      <w:bookmarkEnd w:id="38387"/>
      <w:bookmarkEnd w:id="38388"/>
      <w:r>
        <w:rPr>
          <w:rFonts w:hint="cs"/>
          <w:rtl/>
          <w:lang w:eastAsia="he-IL"/>
        </w:rPr>
        <w:t xml:space="preserve">רצאה </w:t>
      </w:r>
      <w:bookmarkStart w:id="38389" w:name="_ETM_Q1_17373526"/>
      <w:bookmarkEnd w:id="38389"/>
      <w:r>
        <w:rPr>
          <w:rFonts w:hint="cs"/>
          <w:rtl/>
          <w:lang w:eastAsia="he-IL"/>
        </w:rPr>
        <w:t>שלך בבה"ד 1.</w:t>
      </w:r>
      <w:bookmarkStart w:id="38390" w:name="_ETM_Q1_17376734"/>
      <w:bookmarkEnd w:id="38390"/>
    </w:p>
    <w:p w14:paraId="2F5022C5" w14:textId="77777777" w:rsidR="001E2FB3" w:rsidRDefault="001E2FB3" w:rsidP="001E2FB3">
      <w:pPr>
        <w:rPr>
          <w:rtl/>
          <w:lang w:eastAsia="he-IL"/>
        </w:rPr>
      </w:pPr>
      <w:bookmarkStart w:id="38391" w:name="_ETM_Q1_17378523"/>
      <w:bookmarkEnd w:id="38391"/>
    </w:p>
    <w:p w14:paraId="6CF9667B" w14:textId="5F72FDFC" w:rsidR="001E2FB3" w:rsidRDefault="001E2FB3" w:rsidP="001E2FB3">
      <w:pPr>
        <w:pStyle w:val="a4"/>
        <w:keepNext/>
        <w:rPr>
          <w:rtl/>
        </w:rPr>
      </w:pPr>
      <w:bookmarkStart w:id="38392" w:name="ET_speaker_5109_3412"/>
      <w:r w:rsidRPr="001E2FB3">
        <w:rPr>
          <w:rStyle w:val="TagStyle"/>
          <w:rtl/>
        </w:rPr>
        <w:t xml:space="preserve"> &lt;&lt; דובר &gt;&gt; </w:t>
      </w:r>
      <w:r>
        <w:rPr>
          <w:rtl/>
        </w:rPr>
        <w:t>אלעזר שטרן (יש עתיד):</w:t>
      </w:r>
      <w:r w:rsidRPr="001E2FB3">
        <w:rPr>
          <w:rStyle w:val="TagStyle"/>
          <w:rtl/>
        </w:rPr>
        <w:t xml:space="preserve"> &lt;&lt; דובר &gt;&gt;</w:t>
      </w:r>
      <w:r w:rsidR="00707E81">
        <w:rPr>
          <w:rtl/>
        </w:rPr>
        <w:t xml:space="preserve"> </w:t>
      </w:r>
      <w:r>
        <w:rPr>
          <w:rtl/>
        </w:rPr>
        <w:t xml:space="preserve"> </w:t>
      </w:r>
      <w:bookmarkEnd w:id="38392"/>
    </w:p>
    <w:p w14:paraId="12A3A0EF" w14:textId="77777777" w:rsidR="001E2FB3" w:rsidRDefault="001E2FB3" w:rsidP="001E2FB3">
      <w:pPr>
        <w:pStyle w:val="KeepWithNext"/>
        <w:rPr>
          <w:rtl/>
          <w:lang w:eastAsia="he-IL"/>
        </w:rPr>
      </w:pPr>
    </w:p>
    <w:p w14:paraId="03E681F8" w14:textId="5D9D2497" w:rsidR="001E2FB3" w:rsidRDefault="001E2FB3" w:rsidP="001E2FB3">
      <w:pPr>
        <w:rPr>
          <w:rtl/>
          <w:lang w:eastAsia="he-IL"/>
        </w:rPr>
      </w:pPr>
      <w:bookmarkStart w:id="38393" w:name="_ETM_Q1_17381105"/>
      <w:bookmarkStart w:id="38394" w:name="_ETM_Q1_17381170"/>
      <w:bookmarkStart w:id="38395" w:name="_ETM_Q1_17389718"/>
      <w:bookmarkStart w:id="38396" w:name="_ETM_Q1_17389746"/>
      <w:bookmarkStart w:id="38397" w:name="_ETM_Q1_17389813"/>
      <w:bookmarkEnd w:id="38393"/>
      <w:bookmarkEnd w:id="38394"/>
      <w:bookmarkEnd w:id="38395"/>
      <w:bookmarkEnd w:id="38396"/>
      <w:bookmarkEnd w:id="38397"/>
      <w:r>
        <w:rPr>
          <w:rFonts w:hint="cs"/>
          <w:rtl/>
          <w:lang w:eastAsia="he-IL"/>
        </w:rPr>
        <w:t xml:space="preserve"> יש אשליה שמתפוצצת בשעת מבחן, ואני חושב</w:t>
      </w:r>
      <w:bookmarkStart w:id="38398" w:name="_ETM_Q1_17387215"/>
      <w:bookmarkEnd w:id="38398"/>
      <w:r>
        <w:rPr>
          <w:rFonts w:hint="cs"/>
          <w:rtl/>
          <w:lang w:eastAsia="he-IL"/>
        </w:rPr>
        <w:t xml:space="preserve"> שהסיכונים</w:t>
      </w:r>
      <w:bookmarkStart w:id="38399" w:name="_ETM_Q1_17383626"/>
      <w:bookmarkEnd w:id="38399"/>
      <w:r>
        <w:rPr>
          <w:rFonts w:hint="cs"/>
          <w:rtl/>
          <w:lang w:eastAsia="he-IL"/>
        </w:rPr>
        <w:t xml:space="preserve"> שאתם לוקחים כאן, יתפוצצו לכולנו בשעת מבחן וזה יעלה</w:t>
      </w:r>
      <w:bookmarkStart w:id="38400" w:name="_ETM_Q1_17385948"/>
      <w:bookmarkEnd w:id="38400"/>
      <w:r>
        <w:rPr>
          <w:rFonts w:hint="cs"/>
          <w:rtl/>
          <w:lang w:eastAsia="he-IL"/>
        </w:rPr>
        <w:t xml:space="preserve"> </w:t>
      </w:r>
      <w:bookmarkStart w:id="38401" w:name="_ETM_Q1_17386210"/>
      <w:bookmarkEnd w:id="38401"/>
      <w:r>
        <w:rPr>
          <w:rFonts w:hint="cs"/>
          <w:rtl/>
          <w:lang w:eastAsia="he-IL"/>
        </w:rPr>
        <w:t>לנו בהרבה מאוד חיי אדם.</w:t>
      </w:r>
      <w:bookmarkStart w:id="38402" w:name="_ETM_Q1_17386281"/>
      <w:bookmarkStart w:id="38403" w:name="_ETM_Q1_17381812"/>
      <w:bookmarkStart w:id="38404" w:name="_ETM_Q1_17386758"/>
      <w:bookmarkEnd w:id="38402"/>
      <w:bookmarkEnd w:id="38403"/>
      <w:bookmarkEnd w:id="38404"/>
    </w:p>
    <w:p w14:paraId="0832188F" w14:textId="77777777" w:rsidR="001E2FB3" w:rsidRDefault="001E2FB3" w:rsidP="001E2FB3">
      <w:pPr>
        <w:rPr>
          <w:rtl/>
          <w:lang w:eastAsia="he-IL"/>
        </w:rPr>
      </w:pPr>
    </w:p>
    <w:p w14:paraId="59019E95" w14:textId="4A047A9D" w:rsidR="001E2FB3" w:rsidRDefault="001E2FB3" w:rsidP="001E2FB3">
      <w:pPr>
        <w:pStyle w:val="af6"/>
        <w:keepNext/>
        <w:rPr>
          <w:rtl/>
        </w:rPr>
      </w:pPr>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2E2D8DC0" w14:textId="77777777" w:rsidR="001E2FB3" w:rsidRDefault="001E2FB3" w:rsidP="001E2FB3">
      <w:pPr>
        <w:pStyle w:val="KeepWithNext"/>
        <w:rPr>
          <w:rtl/>
          <w:lang w:eastAsia="he-IL"/>
        </w:rPr>
      </w:pPr>
    </w:p>
    <w:p w14:paraId="24A3CD80" w14:textId="716CC264" w:rsidR="001E2FB3" w:rsidRDefault="001E2FB3" w:rsidP="001E2FB3">
      <w:pPr>
        <w:rPr>
          <w:rtl/>
        </w:rPr>
      </w:pPr>
      <w:r>
        <w:rPr>
          <w:rFonts w:hint="cs"/>
          <w:rtl/>
        </w:rPr>
        <w:t xml:space="preserve">תודה. מי בעד? שניים, מי נגד? שבעה, מי נמנע? </w:t>
      </w:r>
    </w:p>
    <w:p w14:paraId="3B0F7DAB" w14:textId="77777777" w:rsidR="001E2FB3" w:rsidRDefault="001E2FB3" w:rsidP="001E2FB3">
      <w:pPr>
        <w:pStyle w:val="af1"/>
        <w:keepNext/>
        <w:rPr>
          <w:rtl/>
        </w:rPr>
      </w:pPr>
    </w:p>
    <w:p w14:paraId="5C54DE9D" w14:textId="77777777" w:rsidR="001E2FB3" w:rsidRDefault="001E2FB3" w:rsidP="001E2FB3">
      <w:pPr>
        <w:pStyle w:val="af1"/>
        <w:keepNext/>
        <w:rPr>
          <w:rtl/>
        </w:rPr>
      </w:pPr>
      <w:r>
        <w:rPr>
          <w:rtl/>
        </w:rPr>
        <w:t>הצבעה</w:t>
      </w:r>
    </w:p>
    <w:p w14:paraId="3EED108A" w14:textId="77777777" w:rsidR="001E2FB3" w:rsidRDefault="001E2FB3" w:rsidP="001E2FB3">
      <w:pPr>
        <w:pStyle w:val="af2"/>
        <w:rPr>
          <w:rtl/>
        </w:rPr>
      </w:pPr>
    </w:p>
    <w:p w14:paraId="27A0605E" w14:textId="77777777" w:rsidR="001E2FB3" w:rsidRPr="00BA1585" w:rsidRDefault="001E2FB3" w:rsidP="001E2FB3">
      <w:pPr>
        <w:jc w:val="center"/>
        <w:rPr>
          <w:rtl/>
        </w:rPr>
      </w:pPr>
      <w:r>
        <w:rPr>
          <w:rFonts w:hint="cs"/>
          <w:rtl/>
        </w:rPr>
        <w:t>ההסתייגות נדחתה.</w:t>
      </w:r>
    </w:p>
    <w:p w14:paraId="4E9DAEA5" w14:textId="77777777" w:rsidR="001E2FB3" w:rsidRDefault="001E2FB3" w:rsidP="001E2FB3">
      <w:pPr>
        <w:rPr>
          <w:rtl/>
          <w:lang w:eastAsia="he-IL"/>
        </w:rPr>
      </w:pPr>
    </w:p>
    <w:p w14:paraId="1241C823" w14:textId="77777777" w:rsidR="001E2FB3" w:rsidRDefault="001E2FB3" w:rsidP="001E2FB3">
      <w:pPr>
        <w:rPr>
          <w:rtl/>
          <w:lang w:eastAsia="he-IL"/>
        </w:rPr>
      </w:pPr>
      <w:r>
        <w:rPr>
          <w:rFonts w:hint="cs"/>
          <w:rtl/>
          <w:lang w:eastAsia="he-IL"/>
        </w:rPr>
        <w:t>ההסתייגויות הוסרו.</w:t>
      </w:r>
    </w:p>
    <w:p w14:paraId="00A7922D" w14:textId="77777777" w:rsidR="001E2FB3" w:rsidRDefault="001E2FB3" w:rsidP="001E2FB3">
      <w:pPr>
        <w:rPr>
          <w:rtl/>
          <w:lang w:eastAsia="he-IL"/>
        </w:rPr>
      </w:pPr>
    </w:p>
    <w:p w14:paraId="379F8950" w14:textId="4DB6FE81" w:rsidR="001E2FB3" w:rsidRDefault="001E2FB3" w:rsidP="001E2FB3">
      <w:pPr>
        <w:pStyle w:val="a4"/>
        <w:keepNext/>
        <w:rPr>
          <w:rtl/>
        </w:rPr>
      </w:pPr>
      <w:r w:rsidRPr="00B201A9">
        <w:rPr>
          <w:rStyle w:val="TagStyle"/>
          <w:rtl/>
        </w:rPr>
        <w:t xml:space="preserve">&lt;&lt; דובר &gt;&gt; </w:t>
      </w:r>
      <w:r>
        <w:rPr>
          <w:rtl/>
        </w:rPr>
        <w:t>שגית אפיק:</w:t>
      </w:r>
      <w:r w:rsidRPr="00B201A9">
        <w:rPr>
          <w:rStyle w:val="TagStyle"/>
          <w:rtl/>
        </w:rPr>
        <w:t xml:space="preserve"> &lt;&lt; דובר &gt;&gt;</w:t>
      </w:r>
      <w:r w:rsidR="00707E81">
        <w:rPr>
          <w:rtl/>
        </w:rPr>
        <w:t xml:space="preserve"> </w:t>
      </w:r>
      <w:r>
        <w:rPr>
          <w:rtl/>
        </w:rPr>
        <w:t xml:space="preserve"> </w:t>
      </w:r>
    </w:p>
    <w:p w14:paraId="3058C81C" w14:textId="77777777" w:rsidR="001E2FB3" w:rsidRDefault="001E2FB3" w:rsidP="001E2FB3">
      <w:pPr>
        <w:rPr>
          <w:rtl/>
          <w:lang w:eastAsia="he-IL"/>
        </w:rPr>
      </w:pPr>
      <w:bookmarkStart w:id="38405" w:name="_ETM_Q1_17384308"/>
      <w:bookmarkEnd w:id="38405"/>
    </w:p>
    <w:p w14:paraId="5D86B8F6" w14:textId="40A424EC" w:rsidR="001E2FB3" w:rsidRDefault="001E2FB3" w:rsidP="001E2FB3">
      <w:pPr>
        <w:rPr>
          <w:rtl/>
          <w:lang w:eastAsia="he-IL"/>
        </w:rPr>
      </w:pPr>
      <w:bookmarkStart w:id="38406" w:name="_ETM_Q1_17387710"/>
      <w:bookmarkStart w:id="38407" w:name="_ETM_Q1_17388098"/>
      <w:bookmarkStart w:id="38408" w:name="_ETM_Q1_17388771"/>
      <w:bookmarkStart w:id="38409" w:name="_ETM_Q1_17397876"/>
      <w:bookmarkEnd w:id="38406"/>
      <w:bookmarkEnd w:id="38407"/>
      <w:bookmarkEnd w:id="38408"/>
      <w:bookmarkEnd w:id="38409"/>
      <w:r>
        <w:rPr>
          <w:rFonts w:hint="cs"/>
          <w:rtl/>
          <w:lang w:eastAsia="he-IL"/>
        </w:rPr>
        <w:t>אנחנו עוברים עכשיו ל- 405 עד 407</w:t>
      </w:r>
      <w:bookmarkStart w:id="38410" w:name="_ETM_Q1_17406895"/>
      <w:bookmarkEnd w:id="38410"/>
      <w:r>
        <w:rPr>
          <w:rFonts w:hint="cs"/>
          <w:rtl/>
          <w:lang w:eastAsia="he-IL"/>
        </w:rPr>
        <w:t xml:space="preserve"> פלוס 411. עוסק בתחומי פעילות, מקבץ.</w:t>
      </w:r>
      <w:bookmarkStart w:id="38411" w:name="_ETM_Q1_17416470"/>
      <w:bookmarkEnd w:id="38411"/>
    </w:p>
    <w:p w14:paraId="4D80371F" w14:textId="77777777" w:rsidR="001E2FB3" w:rsidRDefault="001E2FB3" w:rsidP="001E2FB3">
      <w:pPr>
        <w:rPr>
          <w:rtl/>
          <w:lang w:eastAsia="he-IL"/>
        </w:rPr>
      </w:pPr>
      <w:bookmarkStart w:id="38412" w:name="_ETM_Q1_17417359"/>
      <w:bookmarkEnd w:id="38412"/>
    </w:p>
    <w:p w14:paraId="1546E0B7" w14:textId="5FB16E9A" w:rsidR="001E2FB3" w:rsidRDefault="001E2FB3" w:rsidP="001E2FB3">
      <w:pPr>
        <w:pStyle w:val="af6"/>
        <w:keepNext/>
        <w:rPr>
          <w:rtl/>
        </w:rPr>
      </w:pPr>
      <w:bookmarkStart w:id="38413" w:name="ET_yor_5786_3413"/>
      <w:r w:rsidRPr="001E2FB3">
        <w:rPr>
          <w:rStyle w:val="TagStyle"/>
          <w:rtl/>
        </w:rPr>
        <w:t xml:space="preserve"> &lt;&lt; יור &gt;&gt; </w:t>
      </w:r>
      <w:r>
        <w:rPr>
          <w:rtl/>
        </w:rPr>
        <w:t>היו"ר אופיר כץ:</w:t>
      </w:r>
      <w:r w:rsidRPr="001E2FB3">
        <w:rPr>
          <w:rStyle w:val="TagStyle"/>
          <w:rtl/>
        </w:rPr>
        <w:t xml:space="preserve"> &lt;&lt; יור &gt;&gt;</w:t>
      </w:r>
      <w:r w:rsidR="00707E81">
        <w:rPr>
          <w:rtl/>
        </w:rPr>
        <w:t xml:space="preserve"> </w:t>
      </w:r>
      <w:r>
        <w:rPr>
          <w:rtl/>
        </w:rPr>
        <w:t xml:space="preserve"> </w:t>
      </w:r>
      <w:bookmarkStart w:id="38414" w:name="_ETM_Q1_17413192"/>
      <w:bookmarkEnd w:id="38413"/>
      <w:bookmarkEnd w:id="38414"/>
    </w:p>
    <w:p w14:paraId="5E1FD059" w14:textId="77777777" w:rsidR="001E2FB3" w:rsidRDefault="001E2FB3" w:rsidP="001E2FB3">
      <w:pPr>
        <w:rPr>
          <w:rtl/>
          <w:lang w:eastAsia="he-IL"/>
        </w:rPr>
      </w:pPr>
    </w:p>
    <w:p w14:paraId="6CE4AB43" w14:textId="01076CB3" w:rsidR="001E2FB3" w:rsidRDefault="001E2FB3" w:rsidP="001E2FB3">
      <w:pPr>
        <w:rPr>
          <w:rtl/>
          <w:lang w:eastAsia="he-IL"/>
        </w:rPr>
      </w:pPr>
      <w:bookmarkStart w:id="38415" w:name="_ETM_Q1_17414431"/>
      <w:bookmarkStart w:id="38416" w:name="_ETM_Q1_17414895"/>
      <w:bookmarkEnd w:id="38415"/>
      <w:bookmarkEnd w:id="38416"/>
      <w:r>
        <w:rPr>
          <w:rFonts w:hint="cs"/>
          <w:rtl/>
          <w:lang w:eastAsia="he-IL"/>
        </w:rPr>
        <w:t>כן בבק</w:t>
      </w:r>
      <w:bookmarkStart w:id="38417" w:name="_ETM_Q1_17415839"/>
      <w:bookmarkEnd w:id="38417"/>
      <w:r>
        <w:rPr>
          <w:rFonts w:hint="cs"/>
          <w:rtl/>
          <w:lang w:eastAsia="he-IL"/>
        </w:rPr>
        <w:t>שה</w:t>
      </w:r>
      <w:bookmarkStart w:id="38418" w:name="_ETM_Q1_17411110"/>
      <w:bookmarkEnd w:id="38418"/>
      <w:r>
        <w:rPr>
          <w:rFonts w:hint="cs"/>
          <w:rtl/>
          <w:lang w:eastAsia="he-IL"/>
        </w:rPr>
        <w:t>.</w:t>
      </w:r>
    </w:p>
    <w:p w14:paraId="6AB79A45" w14:textId="77777777" w:rsidR="008707B6" w:rsidRDefault="008707B6" w:rsidP="001E2FB3">
      <w:pPr>
        <w:rPr>
          <w:rtl/>
          <w:lang w:eastAsia="he-IL"/>
        </w:rPr>
      </w:pPr>
    </w:p>
    <w:p w14:paraId="250DFC7C" w14:textId="2A6CFB44" w:rsidR="008707B6" w:rsidRDefault="008707B6" w:rsidP="008707B6">
      <w:pPr>
        <w:pStyle w:val="a4"/>
        <w:keepNext/>
        <w:rPr>
          <w:rtl/>
        </w:rPr>
      </w:pPr>
      <w:bookmarkStart w:id="38419" w:name="ET_speaker_6231_3414"/>
      <w:r w:rsidRPr="008707B6">
        <w:rPr>
          <w:rStyle w:val="TagStyle"/>
          <w:rtl/>
        </w:rPr>
        <w:t xml:space="preserve"> &lt;&lt; דובר &gt;&gt; </w:t>
      </w:r>
      <w:r>
        <w:rPr>
          <w:rtl/>
        </w:rPr>
        <w:t>יסמין פרידמן (יש עתיד):</w:t>
      </w:r>
      <w:r w:rsidRPr="008707B6">
        <w:rPr>
          <w:rStyle w:val="TagStyle"/>
          <w:rtl/>
        </w:rPr>
        <w:t xml:space="preserve"> &lt;&lt; דובר &gt;&gt;</w:t>
      </w:r>
      <w:r w:rsidR="00707E81">
        <w:rPr>
          <w:rtl/>
        </w:rPr>
        <w:t xml:space="preserve"> </w:t>
      </w:r>
      <w:r>
        <w:rPr>
          <w:rtl/>
        </w:rPr>
        <w:t xml:space="preserve"> </w:t>
      </w:r>
      <w:bookmarkEnd w:id="38419"/>
    </w:p>
    <w:p w14:paraId="1DBDE5FC" w14:textId="77777777" w:rsidR="008707B6" w:rsidRDefault="008707B6" w:rsidP="008707B6">
      <w:pPr>
        <w:pStyle w:val="KeepWithNext"/>
        <w:rPr>
          <w:rtl/>
          <w:lang w:eastAsia="he-IL"/>
        </w:rPr>
      </w:pPr>
    </w:p>
    <w:p w14:paraId="65863389" w14:textId="3347A9B2" w:rsidR="001E2FB3" w:rsidRDefault="001E2FB3" w:rsidP="001E2FB3">
      <w:pPr>
        <w:rPr>
          <w:rtl/>
          <w:lang w:eastAsia="he-IL"/>
        </w:rPr>
      </w:pPr>
      <w:bookmarkStart w:id="38420" w:name="_ETM_Q1_17420084"/>
      <w:bookmarkStart w:id="38421" w:name="_ETM_Q1_17412001"/>
      <w:bookmarkEnd w:id="38420"/>
      <w:bookmarkEnd w:id="38421"/>
      <w:r>
        <w:rPr>
          <w:rFonts w:hint="cs"/>
          <w:rtl/>
          <w:lang w:eastAsia="he-IL"/>
        </w:rPr>
        <w:t>א</w:t>
      </w:r>
      <w:bookmarkStart w:id="38422" w:name="_ETM_Q1_17420189"/>
      <w:bookmarkEnd w:id="38422"/>
      <w:r>
        <w:rPr>
          <w:rFonts w:hint="cs"/>
          <w:rtl/>
          <w:lang w:eastAsia="he-IL"/>
        </w:rPr>
        <w:t xml:space="preserve">ני רוצה שנייה להתייחס לזה, </w:t>
      </w:r>
      <w:bookmarkStart w:id="38423" w:name="_ETM_Q1_17422823"/>
      <w:bookmarkStart w:id="38424" w:name="_ETM_Q1_17418331"/>
      <w:bookmarkStart w:id="38425" w:name="_ETM_Q1_17414121"/>
      <w:bookmarkStart w:id="38426" w:name="_ETM_Q1_17410052"/>
      <w:bookmarkEnd w:id="38423"/>
      <w:bookmarkEnd w:id="38424"/>
      <w:bookmarkEnd w:id="38425"/>
      <w:bookmarkEnd w:id="38426"/>
      <w:r w:rsidR="008707B6">
        <w:rPr>
          <w:rFonts w:hint="cs"/>
          <w:rtl/>
          <w:lang w:eastAsia="he-IL"/>
        </w:rPr>
        <w:t>כי בכל זאת הרגע פוטר שר ביטחון, שבמשך כמה</w:t>
      </w:r>
      <w:bookmarkStart w:id="38427" w:name="_ETM_Q1_17423014"/>
      <w:bookmarkEnd w:id="38427"/>
      <w:r w:rsidR="008707B6">
        <w:rPr>
          <w:rFonts w:hint="cs"/>
          <w:rtl/>
          <w:lang w:eastAsia="he-IL"/>
        </w:rPr>
        <w:t xml:space="preserve"> ימים מתריע שיש בעיה ביטחונית חמורה ביותר עם מה שקורה</w:t>
      </w:r>
      <w:bookmarkStart w:id="38428" w:name="_ETM_Q1_17430597"/>
      <w:bookmarkEnd w:id="38428"/>
      <w:r w:rsidR="008707B6">
        <w:rPr>
          <w:rFonts w:hint="cs"/>
          <w:rtl/>
          <w:lang w:eastAsia="he-IL"/>
        </w:rPr>
        <w:t xml:space="preserve"> במדינה, ומה עשה ראש הממשלה האחראי</w:t>
      </w:r>
      <w:bookmarkStart w:id="38429" w:name="_ETM_Q1_17430546"/>
      <w:bookmarkStart w:id="38430" w:name="_ETM_Q1_17427345"/>
      <w:bookmarkEnd w:id="38429"/>
      <w:bookmarkEnd w:id="38430"/>
      <w:r w:rsidR="008707B6">
        <w:rPr>
          <w:rFonts w:hint="cs"/>
          <w:rtl/>
          <w:lang w:eastAsia="he-IL"/>
        </w:rPr>
        <w:t>? פיטר אותו אוקי? כנראה</w:t>
      </w:r>
      <w:bookmarkStart w:id="38431" w:name="_ETM_Q1_17434160"/>
      <w:bookmarkEnd w:id="38431"/>
      <w:r w:rsidR="008707B6">
        <w:rPr>
          <w:rFonts w:hint="cs"/>
          <w:rtl/>
          <w:lang w:eastAsia="he-IL"/>
        </w:rPr>
        <w:t xml:space="preserve"> בגלל הבטחה לשר החקלאות שיהפוך להיות שר הביטחון, אין </w:t>
      </w:r>
      <w:bookmarkStart w:id="38432" w:name="_ETM_Q1_17442530"/>
      <w:bookmarkEnd w:id="38432"/>
      <w:r w:rsidR="008707B6">
        <w:rPr>
          <w:rFonts w:hint="cs"/>
          <w:rtl/>
          <w:lang w:eastAsia="he-IL"/>
        </w:rPr>
        <w:t>לי מושג מי יהיה עכשיו</w:t>
      </w:r>
      <w:bookmarkStart w:id="38433" w:name="_ETM_Q1_17440622"/>
      <w:bookmarkEnd w:id="38433"/>
      <w:r w:rsidR="008707B6">
        <w:rPr>
          <w:rFonts w:hint="cs"/>
          <w:rtl/>
          <w:lang w:eastAsia="he-IL"/>
        </w:rPr>
        <w:t xml:space="preserve"> בחקלאות, אבל האבסורד</w:t>
      </w:r>
      <w:bookmarkStart w:id="38434" w:name="_ETM_Q1_17445796"/>
      <w:bookmarkEnd w:id="38434"/>
      <w:r w:rsidR="008707B6">
        <w:rPr>
          <w:rFonts w:hint="cs"/>
          <w:rtl/>
          <w:lang w:eastAsia="he-IL"/>
        </w:rPr>
        <w:t xml:space="preserve"> שמי שמתריע על </w:t>
      </w:r>
      <w:bookmarkStart w:id="38435" w:name="_ETM_Q1_17443040"/>
      <w:bookmarkEnd w:id="38435"/>
      <w:r w:rsidR="008707B6">
        <w:rPr>
          <w:rFonts w:hint="cs"/>
          <w:rtl/>
          <w:lang w:eastAsia="he-IL"/>
        </w:rPr>
        <w:t xml:space="preserve">עניינים ביטחוניים מפוטר, אתה </w:t>
      </w:r>
      <w:bookmarkStart w:id="38436" w:name="_ETM_Q1_17446375"/>
      <w:bookmarkEnd w:id="38436"/>
      <w:r w:rsidR="008707B6">
        <w:rPr>
          <w:rFonts w:hint="cs"/>
          <w:rtl/>
          <w:lang w:eastAsia="he-IL"/>
        </w:rPr>
        <w:t xml:space="preserve">שלם עם </w:t>
      </w:r>
      <w:bookmarkStart w:id="38437" w:name="_ETM_Q1_17448412"/>
      <w:bookmarkEnd w:id="38437"/>
      <w:r w:rsidR="008707B6">
        <w:rPr>
          <w:rFonts w:hint="cs"/>
          <w:rtl/>
          <w:lang w:eastAsia="he-IL"/>
        </w:rPr>
        <w:t>זה אופיר?</w:t>
      </w:r>
    </w:p>
    <w:p w14:paraId="15F8C19A" w14:textId="77777777" w:rsidR="008707B6" w:rsidRDefault="008707B6" w:rsidP="001E2FB3">
      <w:pPr>
        <w:rPr>
          <w:rtl/>
          <w:lang w:eastAsia="he-IL"/>
        </w:rPr>
      </w:pPr>
      <w:bookmarkStart w:id="38438" w:name="_ETM_Q1_17450082"/>
      <w:bookmarkStart w:id="38439" w:name="_ETM_Q1_17451327"/>
      <w:bookmarkStart w:id="38440" w:name="_ETM_Q1_17446837"/>
      <w:bookmarkStart w:id="38441" w:name="_ETM_Q1_17449784"/>
      <w:bookmarkEnd w:id="38438"/>
      <w:bookmarkEnd w:id="38439"/>
      <w:bookmarkEnd w:id="38440"/>
      <w:bookmarkEnd w:id="38441"/>
    </w:p>
    <w:p w14:paraId="3473EAF2" w14:textId="29ACD03B" w:rsidR="008707B6" w:rsidRDefault="008707B6" w:rsidP="008707B6">
      <w:pPr>
        <w:pStyle w:val="af6"/>
        <w:keepNext/>
        <w:rPr>
          <w:rtl/>
        </w:rPr>
      </w:pPr>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5E0917BC" w14:textId="77777777" w:rsidR="008707B6" w:rsidRDefault="008707B6" w:rsidP="008707B6">
      <w:pPr>
        <w:pStyle w:val="KeepWithNext"/>
        <w:rPr>
          <w:rtl/>
          <w:lang w:eastAsia="he-IL"/>
        </w:rPr>
      </w:pPr>
    </w:p>
    <w:p w14:paraId="1DE06EA0" w14:textId="77777777" w:rsidR="008707B6" w:rsidRDefault="008707B6" w:rsidP="008707B6">
      <w:pPr>
        <w:rPr>
          <w:rtl/>
        </w:rPr>
      </w:pPr>
      <w:r>
        <w:rPr>
          <w:rFonts w:hint="cs"/>
          <w:rtl/>
        </w:rPr>
        <w:t xml:space="preserve">תודה. מי בעד? שניים, מי נגד? שמונה, מי נמנע? </w:t>
      </w:r>
    </w:p>
    <w:p w14:paraId="4600B61C" w14:textId="77777777" w:rsidR="008707B6" w:rsidRDefault="008707B6" w:rsidP="008707B6">
      <w:pPr>
        <w:pStyle w:val="af1"/>
        <w:keepNext/>
        <w:rPr>
          <w:rtl/>
        </w:rPr>
      </w:pPr>
    </w:p>
    <w:p w14:paraId="24571CAD" w14:textId="77777777" w:rsidR="008707B6" w:rsidRDefault="008707B6" w:rsidP="008707B6">
      <w:pPr>
        <w:pStyle w:val="af1"/>
        <w:keepNext/>
        <w:rPr>
          <w:rtl/>
        </w:rPr>
      </w:pPr>
      <w:r>
        <w:rPr>
          <w:rtl/>
        </w:rPr>
        <w:t>הצבעה</w:t>
      </w:r>
    </w:p>
    <w:p w14:paraId="3CF3DDC8" w14:textId="77777777" w:rsidR="008707B6" w:rsidRDefault="008707B6" w:rsidP="008707B6">
      <w:pPr>
        <w:pStyle w:val="af2"/>
        <w:rPr>
          <w:rtl/>
        </w:rPr>
      </w:pPr>
    </w:p>
    <w:p w14:paraId="72901FB0" w14:textId="77777777" w:rsidR="008707B6" w:rsidRPr="00BA1585" w:rsidRDefault="008707B6" w:rsidP="008707B6">
      <w:pPr>
        <w:jc w:val="center"/>
        <w:rPr>
          <w:rtl/>
        </w:rPr>
      </w:pPr>
      <w:r>
        <w:rPr>
          <w:rFonts w:hint="cs"/>
          <w:rtl/>
        </w:rPr>
        <w:t>ההסתייגות נדחתה.</w:t>
      </w:r>
    </w:p>
    <w:p w14:paraId="1E1CA192" w14:textId="77777777" w:rsidR="008707B6" w:rsidRDefault="008707B6" w:rsidP="008707B6">
      <w:pPr>
        <w:rPr>
          <w:rtl/>
          <w:lang w:eastAsia="he-IL"/>
        </w:rPr>
      </w:pPr>
    </w:p>
    <w:p w14:paraId="4B6F109E" w14:textId="77777777" w:rsidR="008707B6" w:rsidRDefault="008707B6" w:rsidP="008707B6">
      <w:pPr>
        <w:rPr>
          <w:rtl/>
          <w:lang w:eastAsia="he-IL"/>
        </w:rPr>
      </w:pPr>
      <w:r>
        <w:rPr>
          <w:rFonts w:hint="cs"/>
          <w:rtl/>
          <w:lang w:eastAsia="he-IL"/>
        </w:rPr>
        <w:t>ההסתייגויות הוסרו.</w:t>
      </w:r>
      <w:bookmarkStart w:id="38442" w:name="_ETM_Q1_17448981"/>
      <w:bookmarkStart w:id="38443" w:name="_ETM_Q1_17444763"/>
      <w:bookmarkStart w:id="38444" w:name="_ETM_Q1_17446636"/>
      <w:bookmarkEnd w:id="38442"/>
      <w:bookmarkEnd w:id="38443"/>
      <w:bookmarkEnd w:id="38444"/>
    </w:p>
    <w:p w14:paraId="71D946D3" w14:textId="77777777" w:rsidR="008707B6" w:rsidRDefault="008707B6" w:rsidP="008707B6">
      <w:pPr>
        <w:rPr>
          <w:rtl/>
          <w:lang w:eastAsia="he-IL"/>
        </w:rPr>
      </w:pPr>
      <w:bookmarkStart w:id="38445" w:name="_ETM_Q1_17447698"/>
      <w:bookmarkStart w:id="38446" w:name="_ETM_Q1_17453472"/>
      <w:bookmarkEnd w:id="38445"/>
      <w:bookmarkEnd w:id="38446"/>
    </w:p>
    <w:p w14:paraId="1DCCD9F3" w14:textId="28CB889D" w:rsidR="008707B6" w:rsidRDefault="008707B6" w:rsidP="008707B6">
      <w:pPr>
        <w:pStyle w:val="a4"/>
        <w:keepNext/>
        <w:rPr>
          <w:rtl/>
        </w:rPr>
      </w:pPr>
      <w:bookmarkStart w:id="38447" w:name="ET_speaker_6525_3415"/>
      <w:r w:rsidRPr="008707B6">
        <w:rPr>
          <w:rStyle w:val="TagStyle"/>
          <w:rtl/>
        </w:rPr>
        <w:t xml:space="preserve"> &lt;&lt; דובר &gt;&gt; </w:t>
      </w:r>
      <w:r>
        <w:rPr>
          <w:rtl/>
        </w:rPr>
        <w:t>צבי ידידיה סוכות (עוצמה יהודית):</w:t>
      </w:r>
      <w:r w:rsidRPr="008707B6">
        <w:rPr>
          <w:rStyle w:val="TagStyle"/>
          <w:rtl/>
        </w:rPr>
        <w:t xml:space="preserve"> &lt;&lt; דובר &gt;&gt;</w:t>
      </w:r>
      <w:r w:rsidR="00707E81">
        <w:rPr>
          <w:rtl/>
        </w:rPr>
        <w:t xml:space="preserve"> </w:t>
      </w:r>
      <w:r>
        <w:rPr>
          <w:rtl/>
        </w:rPr>
        <w:t xml:space="preserve"> </w:t>
      </w:r>
      <w:bookmarkEnd w:id="38447"/>
    </w:p>
    <w:p w14:paraId="0BE5DB9F" w14:textId="77777777" w:rsidR="008707B6" w:rsidRDefault="008707B6" w:rsidP="008707B6">
      <w:pPr>
        <w:pStyle w:val="KeepWithNext"/>
        <w:rPr>
          <w:rtl/>
          <w:lang w:eastAsia="he-IL"/>
        </w:rPr>
      </w:pPr>
    </w:p>
    <w:p w14:paraId="13F53673" w14:textId="745BCDA8" w:rsidR="008707B6" w:rsidRDefault="008707B6" w:rsidP="008707B6">
      <w:pPr>
        <w:rPr>
          <w:rtl/>
          <w:lang w:eastAsia="he-IL"/>
        </w:rPr>
      </w:pPr>
      <w:bookmarkStart w:id="38448" w:name="_ETM_Q1_17454512"/>
      <w:bookmarkStart w:id="38449" w:name="_ETM_Q1_17454633"/>
      <w:bookmarkEnd w:id="38448"/>
      <w:bookmarkEnd w:id="38449"/>
      <w:r>
        <w:rPr>
          <w:rFonts w:hint="cs"/>
          <w:rtl/>
          <w:lang w:eastAsia="he-IL"/>
        </w:rPr>
        <w:t>בוגי יעלו</w:t>
      </w:r>
      <w:bookmarkStart w:id="38450" w:name="_ETM_Q1_17451816"/>
      <w:bookmarkEnd w:id="38450"/>
      <w:r>
        <w:rPr>
          <w:rFonts w:hint="cs"/>
          <w:rtl/>
          <w:lang w:eastAsia="he-IL"/>
        </w:rPr>
        <w:t>ן</w:t>
      </w:r>
      <w:bookmarkStart w:id="38451" w:name="_ETM_Q1_17450157"/>
      <w:bookmarkStart w:id="38452" w:name="_ETM_Q1_17445614"/>
      <w:bookmarkEnd w:id="38451"/>
      <w:bookmarkEnd w:id="38452"/>
      <w:r>
        <w:rPr>
          <w:rFonts w:hint="cs"/>
          <w:rtl/>
          <w:lang w:eastAsia="he-IL"/>
        </w:rPr>
        <w:t xml:space="preserve"> ערב ההתנתקות פיטרתם אותו ולא צעקתם </w:t>
      </w:r>
      <w:bookmarkStart w:id="38453" w:name="_ETM_Q1_17454774"/>
      <w:bookmarkEnd w:id="38453"/>
      <w:r>
        <w:rPr>
          <w:rFonts w:hint="cs"/>
          <w:rtl/>
          <w:lang w:eastAsia="he-IL"/>
        </w:rPr>
        <w:t>אחרי זה.</w:t>
      </w:r>
      <w:bookmarkStart w:id="38454" w:name="_ETM_Q1_17455766"/>
      <w:bookmarkEnd w:id="38454"/>
    </w:p>
    <w:p w14:paraId="2FD64CC8" w14:textId="77777777" w:rsidR="008707B6" w:rsidRDefault="008707B6" w:rsidP="008707B6">
      <w:pPr>
        <w:rPr>
          <w:rtl/>
          <w:lang w:eastAsia="he-IL"/>
        </w:rPr>
      </w:pPr>
      <w:bookmarkStart w:id="38455" w:name="_ETM_Q1_17455948"/>
      <w:bookmarkStart w:id="38456" w:name="_ETM_Q1_17451079"/>
      <w:bookmarkStart w:id="38457" w:name="_ETM_Q1_17452121"/>
      <w:bookmarkEnd w:id="38455"/>
      <w:bookmarkEnd w:id="38456"/>
      <w:bookmarkEnd w:id="38457"/>
    </w:p>
    <w:p w14:paraId="4D465AAC" w14:textId="0CE58C41" w:rsidR="008707B6" w:rsidRDefault="008707B6" w:rsidP="008707B6">
      <w:pPr>
        <w:pStyle w:val="a4"/>
        <w:keepNext/>
        <w:rPr>
          <w:rtl/>
        </w:rPr>
      </w:pPr>
      <w:bookmarkStart w:id="38458" w:name="ET_speaker_6231_3416"/>
      <w:r w:rsidRPr="008707B6">
        <w:rPr>
          <w:rStyle w:val="TagStyle"/>
          <w:rtl/>
        </w:rPr>
        <w:t xml:space="preserve"> &lt;&lt; דובר &gt;&gt; </w:t>
      </w:r>
      <w:r>
        <w:rPr>
          <w:rtl/>
        </w:rPr>
        <w:t>יסמין פרידמן (יש עתיד):</w:t>
      </w:r>
      <w:r w:rsidRPr="008707B6">
        <w:rPr>
          <w:rStyle w:val="TagStyle"/>
          <w:rtl/>
        </w:rPr>
        <w:t xml:space="preserve"> &lt;&lt; דובר &gt;&gt;</w:t>
      </w:r>
      <w:r w:rsidR="00707E81">
        <w:rPr>
          <w:rtl/>
        </w:rPr>
        <w:t xml:space="preserve"> </w:t>
      </w:r>
      <w:r>
        <w:rPr>
          <w:rtl/>
        </w:rPr>
        <w:t xml:space="preserve"> </w:t>
      </w:r>
      <w:bookmarkEnd w:id="38458"/>
    </w:p>
    <w:p w14:paraId="507CB3B7" w14:textId="77777777" w:rsidR="008707B6" w:rsidRDefault="008707B6" w:rsidP="008707B6">
      <w:pPr>
        <w:pStyle w:val="KeepWithNext"/>
        <w:rPr>
          <w:rtl/>
          <w:lang w:eastAsia="he-IL"/>
        </w:rPr>
      </w:pPr>
    </w:p>
    <w:p w14:paraId="11152EA0" w14:textId="739395EC" w:rsidR="008707B6" w:rsidRDefault="008707B6" w:rsidP="008707B6">
      <w:pPr>
        <w:rPr>
          <w:rtl/>
          <w:lang w:eastAsia="he-IL"/>
        </w:rPr>
      </w:pPr>
      <w:bookmarkStart w:id="38459" w:name="_ETM_Q1_17453065"/>
      <w:bookmarkStart w:id="38460" w:name="_ETM_Q1_17453170"/>
      <w:bookmarkEnd w:id="38459"/>
      <w:bookmarkEnd w:id="38460"/>
      <w:r>
        <w:rPr>
          <w:rFonts w:hint="cs"/>
          <w:rtl/>
          <w:lang w:eastAsia="he-IL"/>
        </w:rPr>
        <w:t>לא הבנתי, אני הייתי פה בהתנתקות?</w:t>
      </w:r>
      <w:bookmarkStart w:id="38461" w:name="_ETM_Q1_17457363"/>
      <w:bookmarkEnd w:id="38461"/>
    </w:p>
    <w:p w14:paraId="2D7353FC" w14:textId="77777777" w:rsidR="008707B6" w:rsidRDefault="008707B6" w:rsidP="008707B6">
      <w:pPr>
        <w:rPr>
          <w:rtl/>
          <w:lang w:eastAsia="he-IL"/>
        </w:rPr>
      </w:pPr>
      <w:bookmarkStart w:id="38462" w:name="_ETM_Q1_17457617"/>
      <w:bookmarkStart w:id="38463" w:name="_ETM_Q1_17452642"/>
      <w:bookmarkStart w:id="38464" w:name="_ETM_Q1_17454450"/>
      <w:bookmarkEnd w:id="38462"/>
      <w:bookmarkEnd w:id="38463"/>
      <w:bookmarkEnd w:id="38464"/>
    </w:p>
    <w:p w14:paraId="3BD472DC" w14:textId="7DA36808" w:rsidR="008707B6" w:rsidRDefault="008707B6" w:rsidP="008707B6">
      <w:pPr>
        <w:pStyle w:val="a4"/>
        <w:keepNext/>
        <w:rPr>
          <w:rtl/>
        </w:rPr>
      </w:pPr>
      <w:bookmarkStart w:id="38465" w:name="ET_speaker_6236_3417"/>
      <w:r w:rsidRPr="008707B6">
        <w:rPr>
          <w:rStyle w:val="TagStyle"/>
          <w:rtl/>
        </w:rPr>
        <w:t xml:space="preserve"> &lt;&lt; דובר &gt;&gt; </w:t>
      </w:r>
      <w:r>
        <w:rPr>
          <w:rtl/>
        </w:rPr>
        <w:t>נעמה לזימי (העבודה):</w:t>
      </w:r>
      <w:r w:rsidRPr="008707B6">
        <w:rPr>
          <w:rStyle w:val="TagStyle"/>
          <w:rtl/>
        </w:rPr>
        <w:t xml:space="preserve"> &lt;&lt; דובר &gt;&gt;</w:t>
      </w:r>
      <w:r w:rsidR="00707E81">
        <w:rPr>
          <w:rtl/>
        </w:rPr>
        <w:t xml:space="preserve"> </w:t>
      </w:r>
      <w:r>
        <w:rPr>
          <w:rtl/>
        </w:rPr>
        <w:t xml:space="preserve"> </w:t>
      </w:r>
      <w:bookmarkEnd w:id="38465"/>
    </w:p>
    <w:p w14:paraId="0A93C844" w14:textId="77777777" w:rsidR="008707B6" w:rsidRDefault="008707B6" w:rsidP="008707B6">
      <w:pPr>
        <w:pStyle w:val="KeepWithNext"/>
        <w:rPr>
          <w:rtl/>
          <w:lang w:eastAsia="he-IL"/>
        </w:rPr>
      </w:pPr>
    </w:p>
    <w:p w14:paraId="43E1DFC8" w14:textId="20C4901E" w:rsidR="008707B6" w:rsidRDefault="008707B6" w:rsidP="008707B6">
      <w:pPr>
        <w:rPr>
          <w:rtl/>
          <w:lang w:eastAsia="he-IL"/>
        </w:rPr>
      </w:pPr>
      <w:r>
        <w:rPr>
          <w:rFonts w:hint="cs"/>
          <w:rtl/>
          <w:lang w:eastAsia="he-IL"/>
        </w:rPr>
        <w:t>ד</w:t>
      </w:r>
      <w:bookmarkStart w:id="38466" w:name="_ETM_Q1_17457250"/>
      <w:bookmarkEnd w:id="38466"/>
      <w:r>
        <w:rPr>
          <w:rFonts w:hint="cs"/>
          <w:rtl/>
          <w:lang w:eastAsia="he-IL"/>
        </w:rPr>
        <w:t>י</w:t>
      </w:r>
      <w:bookmarkStart w:id="38467" w:name="_ETM_Q1_17457321"/>
      <w:bookmarkEnd w:id="38467"/>
      <w:r>
        <w:rPr>
          <w:rFonts w:hint="cs"/>
          <w:rtl/>
          <w:lang w:eastAsia="he-IL"/>
        </w:rPr>
        <w:t xml:space="preserve"> עם השטויות שלכם, </w:t>
      </w:r>
      <w:bookmarkStart w:id="38468" w:name="_ETM_Q1_17460035"/>
      <w:bookmarkEnd w:id="38468"/>
      <w:r>
        <w:rPr>
          <w:rFonts w:hint="cs"/>
          <w:rtl/>
          <w:lang w:eastAsia="he-IL"/>
        </w:rPr>
        <w:t xml:space="preserve">אתם מפקירים את </w:t>
      </w:r>
      <w:bookmarkStart w:id="38469" w:name="_ETM_Q1_17456922"/>
      <w:bookmarkEnd w:id="38469"/>
      <w:r>
        <w:rPr>
          <w:rFonts w:hint="cs"/>
          <w:rtl/>
          <w:lang w:eastAsia="he-IL"/>
        </w:rPr>
        <w:t xml:space="preserve">הביטחון של הילדים שלנו, איך אתה לא </w:t>
      </w:r>
      <w:bookmarkStart w:id="38470" w:name="_ETM_Q1_17460792"/>
      <w:bookmarkEnd w:id="38470"/>
      <w:r>
        <w:rPr>
          <w:rFonts w:hint="cs"/>
          <w:rtl/>
          <w:lang w:eastAsia="he-IL"/>
        </w:rPr>
        <w:t>מתבייש.</w:t>
      </w:r>
      <w:bookmarkStart w:id="38471" w:name="_ETM_Q1_17462450"/>
      <w:bookmarkEnd w:id="38471"/>
    </w:p>
    <w:p w14:paraId="7C383583" w14:textId="77777777" w:rsidR="008707B6" w:rsidRDefault="008707B6" w:rsidP="008707B6">
      <w:pPr>
        <w:rPr>
          <w:rtl/>
          <w:lang w:eastAsia="he-IL"/>
        </w:rPr>
      </w:pPr>
      <w:bookmarkStart w:id="38472" w:name="_ETM_Q1_17463581"/>
      <w:bookmarkStart w:id="38473" w:name="_ETM_Q1_17458912"/>
      <w:bookmarkStart w:id="38474" w:name="_ETM_Q1_17454267"/>
      <w:bookmarkEnd w:id="38472"/>
      <w:bookmarkEnd w:id="38473"/>
      <w:bookmarkEnd w:id="38474"/>
    </w:p>
    <w:p w14:paraId="6053B5BC" w14:textId="7BE0BF9F" w:rsidR="008707B6" w:rsidRDefault="008707B6" w:rsidP="008707B6">
      <w:pPr>
        <w:pStyle w:val="a4"/>
        <w:keepNext/>
        <w:rPr>
          <w:rtl/>
        </w:rPr>
      </w:pPr>
      <w:bookmarkStart w:id="38475" w:name="ET_speaker_6525_3418"/>
      <w:r w:rsidRPr="008707B6">
        <w:rPr>
          <w:rStyle w:val="TagStyle"/>
          <w:rtl/>
        </w:rPr>
        <w:t xml:space="preserve"> &lt;&lt; דובר &gt;&gt; </w:t>
      </w:r>
      <w:r>
        <w:rPr>
          <w:rtl/>
        </w:rPr>
        <w:t>צבי ידידיה סוכות (עוצמה יהודית):</w:t>
      </w:r>
      <w:r w:rsidRPr="008707B6">
        <w:rPr>
          <w:rStyle w:val="TagStyle"/>
          <w:rtl/>
        </w:rPr>
        <w:t xml:space="preserve"> &lt;&lt; דובר &gt;&gt;</w:t>
      </w:r>
      <w:r w:rsidR="00707E81">
        <w:rPr>
          <w:rtl/>
        </w:rPr>
        <w:t xml:space="preserve"> </w:t>
      </w:r>
      <w:r>
        <w:rPr>
          <w:rtl/>
        </w:rPr>
        <w:t xml:space="preserve"> </w:t>
      </w:r>
      <w:bookmarkEnd w:id="38475"/>
    </w:p>
    <w:p w14:paraId="69FA54B5" w14:textId="77777777" w:rsidR="008707B6" w:rsidRDefault="008707B6" w:rsidP="008707B6">
      <w:pPr>
        <w:pStyle w:val="KeepWithNext"/>
        <w:rPr>
          <w:rtl/>
          <w:lang w:eastAsia="he-IL"/>
        </w:rPr>
      </w:pPr>
    </w:p>
    <w:p w14:paraId="063FEE02" w14:textId="4DF4D934" w:rsidR="008707B6" w:rsidRDefault="008707B6" w:rsidP="008707B6">
      <w:pPr>
        <w:rPr>
          <w:rtl/>
          <w:lang w:eastAsia="he-IL"/>
        </w:rPr>
      </w:pPr>
      <w:bookmarkStart w:id="38476" w:name="_ETM_Q1_17462013"/>
      <w:bookmarkEnd w:id="38476"/>
      <w:r>
        <w:rPr>
          <w:rFonts w:hint="cs"/>
          <w:rtl/>
          <w:lang w:eastAsia="he-IL"/>
        </w:rPr>
        <w:t>פי</w:t>
      </w:r>
      <w:bookmarkStart w:id="38477" w:name="_ETM_Q1_17462300"/>
      <w:bookmarkEnd w:id="38477"/>
      <w:r>
        <w:rPr>
          <w:rFonts w:hint="cs"/>
          <w:rtl/>
          <w:lang w:eastAsia="he-IL"/>
        </w:rPr>
        <w:t>טרתם אותו</w:t>
      </w:r>
      <w:bookmarkStart w:id="38478" w:name="_ETM_Q1_17458623"/>
      <w:bookmarkEnd w:id="38478"/>
      <w:r>
        <w:rPr>
          <w:rFonts w:hint="cs"/>
          <w:rtl/>
          <w:lang w:eastAsia="he-IL"/>
        </w:rPr>
        <w:t xml:space="preserve"> ערב ההתנתקות, רמטכ"ל פיטרתם אותו כי הוא התנגד</w:t>
      </w:r>
      <w:bookmarkStart w:id="38479" w:name="_ETM_Q1_17461205"/>
      <w:bookmarkEnd w:id="38479"/>
      <w:r>
        <w:rPr>
          <w:rFonts w:hint="cs"/>
          <w:rtl/>
          <w:lang w:eastAsia="he-IL"/>
        </w:rPr>
        <w:t xml:space="preserve"> </w:t>
      </w:r>
      <w:bookmarkStart w:id="38480" w:name="_ETM_Q1_17461543"/>
      <w:bookmarkEnd w:id="38480"/>
      <w:r>
        <w:rPr>
          <w:rFonts w:hint="cs"/>
          <w:rtl/>
          <w:lang w:eastAsia="he-IL"/>
        </w:rPr>
        <w:t>להתנגדות, זה דמוקרטיה?</w:t>
      </w:r>
      <w:bookmarkStart w:id="38481" w:name="_ETM_Q1_17462885"/>
      <w:bookmarkEnd w:id="38481"/>
      <w:r>
        <w:rPr>
          <w:rFonts w:hint="cs"/>
          <w:rtl/>
          <w:lang w:eastAsia="he-IL"/>
        </w:rPr>
        <w:t xml:space="preserve"> אדון בוגי יעלון היה רמטכ"ל ערב ההתנתקות</w:t>
      </w:r>
      <w:bookmarkStart w:id="38482" w:name="_ETM_Q1_17467268"/>
      <w:bookmarkEnd w:id="38482"/>
      <w:r>
        <w:rPr>
          <w:rFonts w:hint="cs"/>
          <w:rtl/>
          <w:lang w:eastAsia="he-IL"/>
        </w:rPr>
        <w:t>,</w:t>
      </w:r>
      <w:bookmarkStart w:id="38483" w:name="_ETM_Q1_17467489"/>
      <w:bookmarkEnd w:id="38483"/>
      <w:r>
        <w:rPr>
          <w:rFonts w:hint="cs"/>
          <w:rtl/>
          <w:lang w:eastAsia="he-IL"/>
        </w:rPr>
        <w:t xml:space="preserve"> הוא היה רמטכ"ל ואתם פיטרתם אותו כי הוא</w:t>
      </w:r>
      <w:bookmarkStart w:id="38484" w:name="_ETM_Q1_17469335"/>
      <w:bookmarkEnd w:id="38484"/>
      <w:r>
        <w:rPr>
          <w:rFonts w:hint="cs"/>
          <w:rtl/>
          <w:lang w:eastAsia="he-IL"/>
        </w:rPr>
        <w:t xml:space="preserve"> התנגד ל</w:t>
      </w:r>
      <w:bookmarkStart w:id="38485" w:name="_ETM_Q1_17471589"/>
      <w:bookmarkEnd w:id="38485"/>
      <w:r>
        <w:rPr>
          <w:rFonts w:hint="cs"/>
          <w:rtl/>
          <w:lang w:eastAsia="he-IL"/>
        </w:rPr>
        <w:t>תוכנית.</w:t>
      </w:r>
      <w:bookmarkStart w:id="38486" w:name="_ETM_Q1_17476828"/>
      <w:bookmarkEnd w:id="38486"/>
    </w:p>
    <w:p w14:paraId="46067B0D" w14:textId="77777777" w:rsidR="008707B6" w:rsidRDefault="008707B6" w:rsidP="008707B6">
      <w:pPr>
        <w:rPr>
          <w:rtl/>
          <w:lang w:eastAsia="he-IL"/>
        </w:rPr>
      </w:pPr>
      <w:bookmarkStart w:id="38487" w:name="_ETM_Q1_17477014"/>
      <w:bookmarkStart w:id="38488" w:name="_ETM_Q1_17472311"/>
      <w:bookmarkStart w:id="38489" w:name="_ETM_Q1_17467748"/>
      <w:bookmarkStart w:id="38490" w:name="_ETM_Q1_17464140"/>
      <w:bookmarkEnd w:id="38487"/>
      <w:bookmarkEnd w:id="38488"/>
      <w:bookmarkEnd w:id="38489"/>
      <w:bookmarkEnd w:id="38490"/>
    </w:p>
    <w:p w14:paraId="2B4B4E01" w14:textId="771E3155" w:rsidR="008707B6" w:rsidRDefault="008707B6" w:rsidP="008707B6">
      <w:pPr>
        <w:pStyle w:val="a4"/>
        <w:keepNext/>
        <w:rPr>
          <w:rtl/>
        </w:rPr>
      </w:pPr>
      <w:bookmarkStart w:id="38491" w:name="ET_speaker_6231_3419"/>
      <w:r w:rsidRPr="008707B6">
        <w:rPr>
          <w:rStyle w:val="TagStyle"/>
          <w:rtl/>
        </w:rPr>
        <w:t xml:space="preserve"> &lt;&lt; דובר &gt;&gt; </w:t>
      </w:r>
      <w:r>
        <w:rPr>
          <w:rtl/>
        </w:rPr>
        <w:t>יסמין פרידמן (יש עתיד):</w:t>
      </w:r>
      <w:r w:rsidRPr="008707B6">
        <w:rPr>
          <w:rStyle w:val="TagStyle"/>
          <w:rtl/>
        </w:rPr>
        <w:t xml:space="preserve"> &lt;&lt; דובר &gt;&gt;</w:t>
      </w:r>
      <w:r w:rsidR="00707E81">
        <w:rPr>
          <w:rtl/>
        </w:rPr>
        <w:t xml:space="preserve"> </w:t>
      </w:r>
      <w:r>
        <w:rPr>
          <w:rtl/>
        </w:rPr>
        <w:t xml:space="preserve"> </w:t>
      </w:r>
      <w:bookmarkEnd w:id="38491"/>
    </w:p>
    <w:p w14:paraId="725EFA95" w14:textId="77777777" w:rsidR="008707B6" w:rsidRDefault="008707B6" w:rsidP="008707B6">
      <w:pPr>
        <w:pStyle w:val="KeepWithNext"/>
        <w:rPr>
          <w:rtl/>
          <w:lang w:eastAsia="he-IL"/>
        </w:rPr>
      </w:pPr>
    </w:p>
    <w:p w14:paraId="0738B88F" w14:textId="7A24A097" w:rsidR="008707B6" w:rsidRDefault="008707B6" w:rsidP="008707B6">
      <w:pPr>
        <w:rPr>
          <w:rtl/>
          <w:lang w:eastAsia="he-IL"/>
        </w:rPr>
      </w:pPr>
      <w:bookmarkStart w:id="38492" w:name="_ETM_Q1_17470307"/>
      <w:bookmarkStart w:id="38493" w:name="_ETM_Q1_17470377"/>
      <w:bookmarkEnd w:id="38492"/>
      <w:bookmarkEnd w:id="38493"/>
      <w:r>
        <w:rPr>
          <w:rFonts w:hint="cs"/>
          <w:rtl/>
          <w:lang w:eastAsia="he-IL"/>
        </w:rPr>
        <w:t xml:space="preserve">צבי סוכות מה </w:t>
      </w:r>
      <w:bookmarkStart w:id="38494" w:name="_ETM_Q1_17470706"/>
      <w:bookmarkEnd w:id="38494"/>
      <w:r>
        <w:rPr>
          <w:rFonts w:hint="cs"/>
          <w:rtl/>
          <w:lang w:eastAsia="he-IL"/>
        </w:rPr>
        <w:t>אתה משווה? מה הקשר?</w:t>
      </w:r>
      <w:bookmarkStart w:id="38495" w:name="_ETM_Q1_17474780"/>
      <w:bookmarkEnd w:id="38495"/>
    </w:p>
    <w:p w14:paraId="543AB907" w14:textId="77777777" w:rsidR="008707B6" w:rsidRDefault="008707B6" w:rsidP="008707B6">
      <w:pPr>
        <w:rPr>
          <w:rtl/>
          <w:lang w:eastAsia="he-IL"/>
        </w:rPr>
      </w:pPr>
      <w:bookmarkStart w:id="38496" w:name="_ETM_Q1_17471613"/>
      <w:bookmarkEnd w:id="38496"/>
    </w:p>
    <w:p w14:paraId="05C81013" w14:textId="49115BB2" w:rsidR="008707B6" w:rsidRDefault="008707B6" w:rsidP="008707B6">
      <w:pPr>
        <w:pStyle w:val="a4"/>
        <w:keepNext/>
        <w:rPr>
          <w:rtl/>
        </w:rPr>
      </w:pPr>
      <w:bookmarkStart w:id="38497" w:name="ET_speaker_6236_3420"/>
      <w:r w:rsidRPr="008707B6">
        <w:rPr>
          <w:rStyle w:val="TagStyle"/>
          <w:rtl/>
        </w:rPr>
        <w:t xml:space="preserve"> &lt;&lt; דובר &gt;&gt; </w:t>
      </w:r>
      <w:r>
        <w:rPr>
          <w:rtl/>
        </w:rPr>
        <w:t>נעמה לזימי (העבודה):</w:t>
      </w:r>
      <w:r w:rsidRPr="008707B6">
        <w:rPr>
          <w:rStyle w:val="TagStyle"/>
          <w:rtl/>
        </w:rPr>
        <w:t xml:space="preserve"> &lt;&lt; דובר &gt;&gt;</w:t>
      </w:r>
      <w:r w:rsidR="00707E81">
        <w:rPr>
          <w:rtl/>
        </w:rPr>
        <w:t xml:space="preserve"> </w:t>
      </w:r>
      <w:r>
        <w:rPr>
          <w:rtl/>
        </w:rPr>
        <w:t xml:space="preserve"> </w:t>
      </w:r>
      <w:bookmarkEnd w:id="38497"/>
    </w:p>
    <w:p w14:paraId="07CB8A04" w14:textId="77777777" w:rsidR="008707B6" w:rsidRDefault="008707B6" w:rsidP="008707B6">
      <w:pPr>
        <w:pStyle w:val="KeepWithNext"/>
        <w:rPr>
          <w:rtl/>
          <w:lang w:eastAsia="he-IL"/>
        </w:rPr>
      </w:pPr>
    </w:p>
    <w:p w14:paraId="2475C6AB" w14:textId="37CD24D3" w:rsidR="008707B6" w:rsidRDefault="008707B6" w:rsidP="008707B6">
      <w:pPr>
        <w:rPr>
          <w:rtl/>
          <w:lang w:eastAsia="he-IL"/>
        </w:rPr>
      </w:pPr>
      <w:bookmarkStart w:id="38498" w:name="_ETM_Q1_17474351"/>
      <w:bookmarkStart w:id="38499" w:name="_ETM_Q1_17474635"/>
      <w:bookmarkStart w:id="38500" w:name="_ETM_Q1_17469853"/>
      <w:bookmarkStart w:id="38501" w:name="_ETM_Q1_17465485"/>
      <w:bookmarkEnd w:id="38498"/>
      <w:bookmarkEnd w:id="38499"/>
      <w:bookmarkEnd w:id="38500"/>
      <w:bookmarkEnd w:id="38501"/>
      <w:r>
        <w:rPr>
          <w:rFonts w:hint="cs"/>
          <w:rtl/>
          <w:lang w:eastAsia="he-IL"/>
        </w:rPr>
        <w:t xml:space="preserve">מה </w:t>
      </w:r>
      <w:bookmarkStart w:id="38502" w:name="_ETM_Q1_17460971"/>
      <w:bookmarkEnd w:id="38502"/>
      <w:r>
        <w:rPr>
          <w:rFonts w:hint="cs"/>
          <w:rtl/>
          <w:lang w:eastAsia="he-IL"/>
        </w:rPr>
        <w:t xml:space="preserve">לך ולביטחון המדינה? מה </w:t>
      </w:r>
      <w:bookmarkStart w:id="38503" w:name="_ETM_Q1_17472206"/>
      <w:bookmarkEnd w:id="38503"/>
      <w:r>
        <w:rPr>
          <w:rFonts w:hint="cs"/>
          <w:rtl/>
          <w:lang w:eastAsia="he-IL"/>
        </w:rPr>
        <w:t xml:space="preserve">לך? האיש הזה נעצר על תג מחיר, מה נסגר </w:t>
      </w:r>
      <w:bookmarkStart w:id="38504" w:name="_ETM_Q1_17478838"/>
      <w:bookmarkEnd w:id="38504"/>
      <w:r>
        <w:rPr>
          <w:rFonts w:hint="cs"/>
          <w:rtl/>
          <w:lang w:eastAsia="he-IL"/>
        </w:rPr>
        <w:t>איתך? התחרפנתם? על תג מחיר הוא נעצר</w:t>
      </w:r>
      <w:bookmarkStart w:id="38505" w:name="_ETM_Q1_17483276"/>
      <w:bookmarkEnd w:id="38505"/>
      <w:r>
        <w:rPr>
          <w:rFonts w:hint="cs"/>
          <w:rtl/>
          <w:lang w:eastAsia="he-IL"/>
        </w:rPr>
        <w:t xml:space="preserve">, הוא </w:t>
      </w:r>
      <w:bookmarkStart w:id="38506" w:name="_ETM_Q1_17481133"/>
      <w:bookmarkEnd w:id="38506"/>
      <w:r>
        <w:rPr>
          <w:rFonts w:hint="cs"/>
          <w:rtl/>
          <w:lang w:eastAsia="he-IL"/>
        </w:rPr>
        <w:t xml:space="preserve">היה </w:t>
      </w:r>
      <w:bookmarkStart w:id="38507" w:name="_ETM_Q1_17484010"/>
      <w:bookmarkEnd w:id="38507"/>
      <w:r>
        <w:rPr>
          <w:rFonts w:hint="cs"/>
          <w:rtl/>
          <w:lang w:eastAsia="he-IL"/>
        </w:rPr>
        <w:t>חשוד של השב"כ, הוא מדבר על ש</w:t>
      </w:r>
      <w:bookmarkStart w:id="38508" w:name="_ETM_Q1_17485853"/>
      <w:bookmarkEnd w:id="38508"/>
      <w:r>
        <w:rPr>
          <w:rFonts w:hint="cs"/>
          <w:rtl/>
          <w:lang w:eastAsia="he-IL"/>
        </w:rPr>
        <w:t xml:space="preserve">ר הביטחון שהיה </w:t>
      </w:r>
      <w:bookmarkStart w:id="38509" w:name="_ETM_Q1_17489978"/>
      <w:bookmarkEnd w:id="38509"/>
      <w:r>
        <w:rPr>
          <w:rFonts w:hint="cs"/>
          <w:rtl/>
          <w:lang w:eastAsia="he-IL"/>
        </w:rPr>
        <w:t>אלוף, מה קורה לכם?</w:t>
      </w:r>
      <w:bookmarkStart w:id="38510" w:name="_ETM_Q1_17492851"/>
      <w:bookmarkEnd w:id="38510"/>
    </w:p>
    <w:p w14:paraId="313CF5BC" w14:textId="77777777" w:rsidR="008707B6" w:rsidRDefault="008707B6" w:rsidP="008707B6">
      <w:pPr>
        <w:rPr>
          <w:rtl/>
          <w:lang w:eastAsia="he-IL"/>
        </w:rPr>
      </w:pPr>
      <w:bookmarkStart w:id="38511" w:name="_ETM_Q1_17493782"/>
      <w:bookmarkStart w:id="38512" w:name="_ETM_Q1_17489231"/>
      <w:bookmarkStart w:id="38513" w:name="_ETM_Q1_17484958"/>
      <w:bookmarkStart w:id="38514" w:name="_ETM_Q1_17480273"/>
      <w:bookmarkEnd w:id="38511"/>
      <w:bookmarkEnd w:id="38512"/>
      <w:bookmarkEnd w:id="38513"/>
      <w:bookmarkEnd w:id="38514"/>
    </w:p>
    <w:p w14:paraId="3CE444DA" w14:textId="158FE750" w:rsidR="008707B6" w:rsidRDefault="008707B6" w:rsidP="008707B6">
      <w:pPr>
        <w:pStyle w:val="af6"/>
        <w:keepNext/>
        <w:rPr>
          <w:rtl/>
        </w:rPr>
      </w:pPr>
      <w:bookmarkStart w:id="38515" w:name="_ETM_Q1_17483198"/>
      <w:bookmarkStart w:id="38516" w:name="_ETM_Q1_17483374"/>
      <w:bookmarkStart w:id="38517" w:name="_ETM_Q1_17484038"/>
      <w:bookmarkStart w:id="38518" w:name="ET_yor_5786_3424"/>
      <w:bookmarkEnd w:id="38515"/>
      <w:bookmarkEnd w:id="38516"/>
      <w:bookmarkEnd w:id="38517"/>
      <w:r w:rsidRPr="008707B6">
        <w:rPr>
          <w:rStyle w:val="TagStyle"/>
          <w:rtl/>
        </w:rPr>
        <w:t xml:space="preserve"> &lt;&lt; יור &gt;&gt; </w:t>
      </w:r>
      <w:r>
        <w:rPr>
          <w:rtl/>
        </w:rPr>
        <w:t>היו"ר אופיר כץ:</w:t>
      </w:r>
      <w:r w:rsidRPr="008707B6">
        <w:rPr>
          <w:rStyle w:val="TagStyle"/>
          <w:rtl/>
        </w:rPr>
        <w:t xml:space="preserve"> &lt;&lt; יור &gt;&gt;</w:t>
      </w:r>
      <w:r w:rsidR="00707E81">
        <w:rPr>
          <w:rtl/>
        </w:rPr>
        <w:t xml:space="preserve"> </w:t>
      </w:r>
      <w:r>
        <w:rPr>
          <w:rtl/>
        </w:rPr>
        <w:t xml:space="preserve"> </w:t>
      </w:r>
      <w:bookmarkEnd w:id="38518"/>
    </w:p>
    <w:p w14:paraId="225178AD" w14:textId="590CD4D2" w:rsidR="008707B6" w:rsidRDefault="008707B6" w:rsidP="008707B6">
      <w:pPr>
        <w:rPr>
          <w:rtl/>
          <w:lang w:eastAsia="he-IL"/>
        </w:rPr>
      </w:pPr>
      <w:bookmarkStart w:id="38519" w:name="_ETM_Q1_17486180"/>
      <w:bookmarkStart w:id="38520" w:name="_ETM_Q1_17486260"/>
      <w:bookmarkEnd w:id="38519"/>
      <w:bookmarkEnd w:id="38520"/>
    </w:p>
    <w:p w14:paraId="212F9C28" w14:textId="16E4B5B4" w:rsidR="008707B6" w:rsidRDefault="008707B6" w:rsidP="008707B6">
      <w:pPr>
        <w:rPr>
          <w:rtl/>
          <w:lang w:eastAsia="he-IL"/>
        </w:rPr>
      </w:pPr>
      <w:bookmarkStart w:id="38521" w:name="_ETM_Q1_17487888"/>
      <w:bookmarkEnd w:id="38521"/>
      <w:r>
        <w:rPr>
          <w:rFonts w:hint="cs"/>
          <w:rtl/>
          <w:lang w:eastAsia="he-IL"/>
        </w:rPr>
        <w:t>נעמה</w:t>
      </w:r>
      <w:bookmarkStart w:id="38522" w:name="_ETM_Q1_17488678"/>
      <w:bookmarkEnd w:id="38522"/>
      <w:r>
        <w:rPr>
          <w:rFonts w:hint="cs"/>
          <w:rtl/>
          <w:lang w:eastAsia="he-IL"/>
        </w:rPr>
        <w:t xml:space="preserve"> לזימי, צבי סוכות, יסמין פרידמן.</w:t>
      </w:r>
      <w:bookmarkStart w:id="38523" w:name="_ETM_Q1_17494252"/>
      <w:bookmarkEnd w:id="38523"/>
    </w:p>
    <w:p w14:paraId="3A165209" w14:textId="77777777" w:rsidR="008707B6" w:rsidRPr="008707B6" w:rsidRDefault="008707B6" w:rsidP="008707B6">
      <w:pPr>
        <w:rPr>
          <w:rtl/>
          <w:lang w:eastAsia="he-IL"/>
        </w:rPr>
      </w:pPr>
      <w:bookmarkStart w:id="38524" w:name="_ETM_Q1_17494500"/>
      <w:bookmarkEnd w:id="38524"/>
    </w:p>
    <w:p w14:paraId="055E1299" w14:textId="30935A76" w:rsidR="008707B6" w:rsidRDefault="008707B6" w:rsidP="008707B6">
      <w:pPr>
        <w:pStyle w:val="a4"/>
        <w:keepNext/>
        <w:rPr>
          <w:rtl/>
        </w:rPr>
      </w:pPr>
      <w:bookmarkStart w:id="38525" w:name="ET_speaker_6231_3421"/>
      <w:r w:rsidRPr="008707B6">
        <w:rPr>
          <w:rStyle w:val="TagStyle"/>
          <w:rtl/>
        </w:rPr>
        <w:t xml:space="preserve"> &lt;&lt; דובר &gt;&gt; </w:t>
      </w:r>
      <w:r>
        <w:rPr>
          <w:rtl/>
        </w:rPr>
        <w:t>יסמין פרידמן (יש עתיד):</w:t>
      </w:r>
      <w:r w:rsidRPr="008707B6">
        <w:rPr>
          <w:rStyle w:val="TagStyle"/>
          <w:rtl/>
        </w:rPr>
        <w:t xml:space="preserve"> &lt;&lt; דובר &gt;&gt;</w:t>
      </w:r>
      <w:r w:rsidR="00707E81">
        <w:rPr>
          <w:rtl/>
        </w:rPr>
        <w:t xml:space="preserve"> </w:t>
      </w:r>
      <w:r>
        <w:rPr>
          <w:rtl/>
        </w:rPr>
        <w:t xml:space="preserve"> </w:t>
      </w:r>
      <w:bookmarkEnd w:id="38525"/>
    </w:p>
    <w:p w14:paraId="2FAB30D4" w14:textId="77777777" w:rsidR="008707B6" w:rsidRDefault="008707B6" w:rsidP="008707B6">
      <w:pPr>
        <w:pStyle w:val="KeepWithNext"/>
        <w:rPr>
          <w:rtl/>
          <w:lang w:eastAsia="he-IL"/>
        </w:rPr>
      </w:pPr>
    </w:p>
    <w:p w14:paraId="32DA4CDF" w14:textId="2502699D" w:rsidR="008707B6" w:rsidRDefault="008707B6" w:rsidP="008707B6">
      <w:pPr>
        <w:rPr>
          <w:rtl/>
          <w:lang w:eastAsia="he-IL"/>
        </w:rPr>
      </w:pPr>
      <w:bookmarkStart w:id="38526" w:name="_ETM_Q1_17482402"/>
      <w:bookmarkStart w:id="38527" w:name="_ETM_Q1_17482488"/>
      <w:bookmarkEnd w:id="38526"/>
      <w:bookmarkEnd w:id="38527"/>
      <w:r>
        <w:rPr>
          <w:rFonts w:hint="cs"/>
          <w:rtl/>
          <w:lang w:eastAsia="he-IL"/>
        </w:rPr>
        <w:t>תחשוב על מה, זה ראש הממשלה שלך</w:t>
      </w:r>
      <w:bookmarkStart w:id="38528" w:name="_ETM_Q1_17492676"/>
      <w:bookmarkEnd w:id="38528"/>
      <w:r>
        <w:rPr>
          <w:rFonts w:hint="cs"/>
          <w:rtl/>
          <w:lang w:eastAsia="he-IL"/>
        </w:rPr>
        <w:t xml:space="preserve"> הצביע בעד ההתנתקות, אז למי אתה בא בטענות, </w:t>
      </w:r>
      <w:bookmarkStart w:id="38529" w:name="_ETM_Q1_17493727"/>
      <w:bookmarkEnd w:id="38529"/>
      <w:r>
        <w:rPr>
          <w:rFonts w:hint="cs"/>
          <w:rtl/>
          <w:lang w:eastAsia="he-IL"/>
        </w:rPr>
        <w:t xml:space="preserve">אלי? </w:t>
      </w:r>
      <w:bookmarkStart w:id="38530" w:name="_ETM_Q1_17495354"/>
      <w:bookmarkEnd w:id="38530"/>
      <w:r>
        <w:rPr>
          <w:rFonts w:hint="cs"/>
          <w:rtl/>
          <w:lang w:eastAsia="he-IL"/>
        </w:rPr>
        <w:t>ללזימי</w:t>
      </w:r>
      <w:bookmarkStart w:id="38531" w:name="_ETM_Q1_17493375"/>
      <w:bookmarkEnd w:id="38531"/>
      <w:r>
        <w:rPr>
          <w:rFonts w:hint="cs"/>
          <w:rtl/>
          <w:lang w:eastAsia="he-IL"/>
        </w:rPr>
        <w:t>?</w:t>
      </w:r>
      <w:bookmarkStart w:id="38532" w:name="_ETM_Q1_17494576"/>
      <w:bookmarkStart w:id="38533" w:name="_ETM_Q1_17492508"/>
      <w:bookmarkStart w:id="38534" w:name="_ETM_Q1_17487988"/>
      <w:bookmarkStart w:id="38535" w:name="_ETM_Q1_17484042"/>
      <w:bookmarkStart w:id="38536" w:name="_ETM_Q1_17480513"/>
      <w:bookmarkEnd w:id="38532"/>
      <w:bookmarkEnd w:id="38533"/>
      <w:bookmarkEnd w:id="38534"/>
      <w:bookmarkEnd w:id="38535"/>
      <w:bookmarkEnd w:id="38536"/>
    </w:p>
    <w:p w14:paraId="23E200FF" w14:textId="77777777" w:rsidR="008707B6" w:rsidRDefault="008707B6" w:rsidP="008707B6">
      <w:pPr>
        <w:rPr>
          <w:rtl/>
          <w:lang w:eastAsia="he-IL"/>
        </w:rPr>
      </w:pPr>
      <w:bookmarkStart w:id="38537" w:name="_ETM_Q1_17498885"/>
      <w:bookmarkStart w:id="38538" w:name="_ETM_Q1_17499124"/>
      <w:bookmarkStart w:id="38539" w:name="_ETM_Q1_17494384"/>
      <w:bookmarkEnd w:id="38537"/>
      <w:bookmarkEnd w:id="38538"/>
      <w:bookmarkEnd w:id="38539"/>
    </w:p>
    <w:p w14:paraId="1319FC90" w14:textId="23FA6F74" w:rsidR="008707B6" w:rsidRDefault="008707B6" w:rsidP="008707B6">
      <w:pPr>
        <w:pStyle w:val="a4"/>
        <w:keepNext/>
        <w:rPr>
          <w:rtl/>
        </w:rPr>
      </w:pPr>
      <w:bookmarkStart w:id="38540" w:name="ET_speaker_6236_3422"/>
      <w:r w:rsidRPr="008707B6">
        <w:rPr>
          <w:rStyle w:val="TagStyle"/>
          <w:rtl/>
        </w:rPr>
        <w:t xml:space="preserve"> &lt;&lt; דובר &gt;&gt; </w:t>
      </w:r>
      <w:r>
        <w:rPr>
          <w:rtl/>
        </w:rPr>
        <w:t>נעמה לזימי (העבודה):</w:t>
      </w:r>
      <w:r w:rsidRPr="008707B6">
        <w:rPr>
          <w:rStyle w:val="TagStyle"/>
          <w:rtl/>
        </w:rPr>
        <w:t xml:space="preserve"> &lt;&lt; דובר &gt;&gt;</w:t>
      </w:r>
      <w:r w:rsidR="00707E81">
        <w:rPr>
          <w:rtl/>
        </w:rPr>
        <w:t xml:space="preserve"> </w:t>
      </w:r>
      <w:r>
        <w:rPr>
          <w:rtl/>
        </w:rPr>
        <w:t xml:space="preserve"> </w:t>
      </w:r>
      <w:bookmarkEnd w:id="38540"/>
    </w:p>
    <w:p w14:paraId="289414F3" w14:textId="77777777" w:rsidR="008707B6" w:rsidRDefault="008707B6" w:rsidP="008707B6">
      <w:pPr>
        <w:pStyle w:val="KeepWithNext"/>
        <w:rPr>
          <w:rtl/>
          <w:lang w:eastAsia="he-IL"/>
        </w:rPr>
      </w:pPr>
    </w:p>
    <w:p w14:paraId="6DCA5B8B" w14:textId="68C4AC31" w:rsidR="008707B6" w:rsidRDefault="008707B6" w:rsidP="008707B6">
      <w:pPr>
        <w:rPr>
          <w:rtl/>
          <w:lang w:eastAsia="he-IL"/>
        </w:rPr>
      </w:pPr>
      <w:bookmarkStart w:id="38541" w:name="_ETM_Q1_17496535"/>
      <w:bookmarkStart w:id="38542" w:name="_ETM_Q1_17496640"/>
      <w:bookmarkEnd w:id="38541"/>
      <w:bookmarkEnd w:id="38542"/>
      <w:r>
        <w:rPr>
          <w:rFonts w:hint="cs"/>
          <w:rtl/>
          <w:lang w:eastAsia="he-IL"/>
        </w:rPr>
        <w:t xml:space="preserve">אדון עם תג מחיר מדבר על שר </w:t>
      </w:r>
      <w:bookmarkStart w:id="38543" w:name="_ETM_Q1_17501112"/>
      <w:bookmarkEnd w:id="38543"/>
      <w:r>
        <w:rPr>
          <w:rFonts w:hint="cs"/>
          <w:rtl/>
          <w:lang w:eastAsia="he-IL"/>
        </w:rPr>
        <w:t>הביטחון</w:t>
      </w:r>
      <w:bookmarkStart w:id="38544" w:name="_ETM_Q1_17497310"/>
      <w:bookmarkEnd w:id="38544"/>
      <w:r>
        <w:rPr>
          <w:rFonts w:hint="cs"/>
          <w:rtl/>
          <w:lang w:eastAsia="he-IL"/>
        </w:rPr>
        <w:t xml:space="preserve"> שהיה אלוף, אתם לא נורמליים.</w:t>
      </w:r>
      <w:bookmarkStart w:id="38545" w:name="_ETM_Q1_17501211"/>
      <w:bookmarkEnd w:id="38545"/>
    </w:p>
    <w:p w14:paraId="3575ABB8" w14:textId="77777777" w:rsidR="008707B6" w:rsidRDefault="008707B6" w:rsidP="008707B6">
      <w:pPr>
        <w:rPr>
          <w:rtl/>
          <w:lang w:eastAsia="he-IL"/>
        </w:rPr>
      </w:pPr>
    </w:p>
    <w:p w14:paraId="6535F91E" w14:textId="64AEBE77" w:rsidR="008707B6" w:rsidRDefault="008707B6" w:rsidP="008707B6">
      <w:pPr>
        <w:pStyle w:val="af6"/>
        <w:keepNext/>
        <w:rPr>
          <w:rtl/>
        </w:rPr>
      </w:pPr>
      <w:bookmarkStart w:id="38546" w:name="ET_yor_5786_3423"/>
      <w:r w:rsidRPr="008707B6">
        <w:rPr>
          <w:rStyle w:val="TagStyle"/>
          <w:rtl/>
        </w:rPr>
        <w:t xml:space="preserve"> &lt;&lt; יור &gt;&gt; </w:t>
      </w:r>
      <w:r>
        <w:rPr>
          <w:rtl/>
        </w:rPr>
        <w:t>היו"ר אופיר כץ:</w:t>
      </w:r>
      <w:r w:rsidRPr="008707B6">
        <w:rPr>
          <w:rStyle w:val="TagStyle"/>
          <w:rtl/>
        </w:rPr>
        <w:t xml:space="preserve"> &lt;&lt; יור &gt;&gt;</w:t>
      </w:r>
      <w:r w:rsidR="00707E81">
        <w:rPr>
          <w:rtl/>
        </w:rPr>
        <w:t xml:space="preserve"> </w:t>
      </w:r>
      <w:r>
        <w:rPr>
          <w:rtl/>
        </w:rPr>
        <w:t xml:space="preserve"> </w:t>
      </w:r>
      <w:bookmarkEnd w:id="38546"/>
    </w:p>
    <w:p w14:paraId="26921C71" w14:textId="77777777" w:rsidR="008707B6" w:rsidRDefault="008707B6" w:rsidP="008707B6">
      <w:pPr>
        <w:pStyle w:val="KeepWithNext"/>
        <w:rPr>
          <w:rtl/>
          <w:lang w:eastAsia="he-IL"/>
        </w:rPr>
      </w:pPr>
    </w:p>
    <w:p w14:paraId="3D8C5732" w14:textId="41F85260" w:rsidR="008707B6" w:rsidRDefault="008707B6" w:rsidP="008707B6">
      <w:pPr>
        <w:rPr>
          <w:rtl/>
          <w:lang w:eastAsia="he-IL"/>
        </w:rPr>
      </w:pPr>
      <w:bookmarkStart w:id="38547" w:name="_ETM_Q1_17494851"/>
      <w:bookmarkStart w:id="38548" w:name="_ETM_Q1_17494998"/>
      <w:bookmarkEnd w:id="38547"/>
      <w:bookmarkEnd w:id="38548"/>
      <w:r>
        <w:rPr>
          <w:rFonts w:hint="cs"/>
          <w:rtl/>
          <w:lang w:eastAsia="he-IL"/>
        </w:rPr>
        <w:t>יסמין פרידמן, נעמה לזימי, נעמה</w:t>
      </w:r>
      <w:bookmarkStart w:id="38549" w:name="_ETM_Q1_17501374"/>
      <w:bookmarkEnd w:id="38549"/>
      <w:r>
        <w:rPr>
          <w:rFonts w:hint="cs"/>
          <w:rtl/>
          <w:lang w:eastAsia="he-IL"/>
        </w:rPr>
        <w:t xml:space="preserve"> לזימי</w:t>
      </w:r>
      <w:bookmarkStart w:id="38550" w:name="_ETM_Q1_17497494"/>
      <w:bookmarkStart w:id="38551" w:name="_ETM_Q1_17493125"/>
      <w:bookmarkEnd w:id="38550"/>
      <w:bookmarkEnd w:id="38551"/>
      <w:r>
        <w:rPr>
          <w:rFonts w:hint="cs"/>
          <w:rtl/>
          <w:lang w:eastAsia="he-IL"/>
        </w:rPr>
        <w:t>, נעמה לזימי, נעמה לזימי</w:t>
      </w:r>
      <w:bookmarkStart w:id="38552" w:name="_ETM_Q1_17503810"/>
      <w:bookmarkEnd w:id="38552"/>
      <w:r>
        <w:rPr>
          <w:rFonts w:hint="cs"/>
          <w:rtl/>
          <w:lang w:eastAsia="he-IL"/>
        </w:rPr>
        <w:t xml:space="preserve"> די.</w:t>
      </w:r>
      <w:bookmarkStart w:id="38553" w:name="_ETM_Q1_17504807"/>
      <w:bookmarkEnd w:id="38553"/>
    </w:p>
    <w:p w14:paraId="7558B23A" w14:textId="77777777" w:rsidR="008707B6" w:rsidRDefault="008707B6" w:rsidP="008707B6">
      <w:pPr>
        <w:rPr>
          <w:rtl/>
          <w:lang w:eastAsia="he-IL"/>
        </w:rPr>
      </w:pPr>
      <w:bookmarkStart w:id="38554" w:name="_ETM_Q1_17505921"/>
      <w:bookmarkEnd w:id="38554"/>
    </w:p>
    <w:p w14:paraId="11F9B00C" w14:textId="071855AA" w:rsidR="008707B6" w:rsidRDefault="008707B6" w:rsidP="008707B6">
      <w:pPr>
        <w:pStyle w:val="a4"/>
        <w:keepNext/>
        <w:rPr>
          <w:rtl/>
        </w:rPr>
      </w:pPr>
      <w:bookmarkStart w:id="38555" w:name="ET_speaker_5726_3425"/>
      <w:r w:rsidRPr="008707B6">
        <w:rPr>
          <w:rStyle w:val="TagStyle"/>
          <w:rtl/>
        </w:rPr>
        <w:t xml:space="preserve"> &lt;&lt; דובר &gt;&gt; </w:t>
      </w:r>
      <w:r>
        <w:rPr>
          <w:rtl/>
        </w:rPr>
        <w:t>ינון אזולאי (ש"ס):</w:t>
      </w:r>
      <w:r w:rsidRPr="008707B6">
        <w:rPr>
          <w:rStyle w:val="TagStyle"/>
          <w:rtl/>
        </w:rPr>
        <w:t xml:space="preserve"> &lt;&lt; דובר &gt;&gt;</w:t>
      </w:r>
      <w:r w:rsidR="00707E81">
        <w:rPr>
          <w:rtl/>
        </w:rPr>
        <w:t xml:space="preserve"> </w:t>
      </w:r>
      <w:r>
        <w:rPr>
          <w:rtl/>
        </w:rPr>
        <w:t xml:space="preserve"> </w:t>
      </w:r>
      <w:bookmarkEnd w:id="38555"/>
    </w:p>
    <w:p w14:paraId="720BC7C9" w14:textId="77777777" w:rsidR="008707B6" w:rsidRDefault="008707B6" w:rsidP="008707B6">
      <w:pPr>
        <w:pStyle w:val="KeepWithNext"/>
        <w:rPr>
          <w:rtl/>
          <w:lang w:eastAsia="he-IL"/>
        </w:rPr>
      </w:pPr>
    </w:p>
    <w:p w14:paraId="31ABB244" w14:textId="51CA7E18" w:rsidR="008707B6" w:rsidRDefault="008707B6" w:rsidP="008707B6">
      <w:pPr>
        <w:rPr>
          <w:rtl/>
          <w:lang w:eastAsia="he-IL"/>
        </w:rPr>
      </w:pPr>
      <w:bookmarkStart w:id="38556" w:name="_ETM_Q1_17502732"/>
      <w:bookmarkStart w:id="38557" w:name="_ETM_Q1_17502832"/>
      <w:bookmarkEnd w:id="38556"/>
      <w:bookmarkEnd w:id="38557"/>
      <w:r>
        <w:rPr>
          <w:rFonts w:hint="cs"/>
          <w:rtl/>
          <w:lang w:eastAsia="he-IL"/>
        </w:rPr>
        <w:t>לא כל מי שנעצר יש לו כתב אישום, לא צריך.</w:t>
      </w:r>
    </w:p>
    <w:p w14:paraId="43A89986" w14:textId="77777777" w:rsidR="008707B6" w:rsidRDefault="008707B6" w:rsidP="008707B6">
      <w:pPr>
        <w:rPr>
          <w:rtl/>
          <w:lang w:eastAsia="he-IL"/>
        </w:rPr>
      </w:pPr>
      <w:bookmarkStart w:id="38558" w:name="_ETM_Q1_17507522"/>
      <w:bookmarkStart w:id="38559" w:name="_ETM_Q1_17508549"/>
      <w:bookmarkStart w:id="38560" w:name="_ETM_Q1_17503825"/>
      <w:bookmarkStart w:id="38561" w:name="_ETM_Q1_17504531"/>
      <w:bookmarkEnd w:id="38558"/>
      <w:bookmarkEnd w:id="38559"/>
      <w:bookmarkEnd w:id="38560"/>
      <w:bookmarkEnd w:id="38561"/>
    </w:p>
    <w:p w14:paraId="19614FC0" w14:textId="0EBD8F52" w:rsidR="008707B6" w:rsidRDefault="008707B6" w:rsidP="008707B6">
      <w:pPr>
        <w:pStyle w:val="a4"/>
        <w:keepNext/>
        <w:rPr>
          <w:rtl/>
        </w:rPr>
      </w:pPr>
      <w:bookmarkStart w:id="38562" w:name="ET_speaker_6236_3426"/>
      <w:r w:rsidRPr="008707B6">
        <w:rPr>
          <w:rStyle w:val="TagStyle"/>
          <w:rtl/>
        </w:rPr>
        <w:t xml:space="preserve"> &lt;&lt; דובר &gt;&gt; </w:t>
      </w:r>
      <w:r>
        <w:rPr>
          <w:rtl/>
        </w:rPr>
        <w:t>נעמה לזימי (העבודה):</w:t>
      </w:r>
      <w:r w:rsidRPr="008707B6">
        <w:rPr>
          <w:rStyle w:val="TagStyle"/>
          <w:rtl/>
        </w:rPr>
        <w:t xml:space="preserve"> &lt;&lt; דובר &gt;&gt;</w:t>
      </w:r>
      <w:r w:rsidR="00707E81">
        <w:rPr>
          <w:rtl/>
        </w:rPr>
        <w:t xml:space="preserve"> </w:t>
      </w:r>
      <w:r>
        <w:rPr>
          <w:rtl/>
        </w:rPr>
        <w:t xml:space="preserve"> </w:t>
      </w:r>
      <w:bookmarkEnd w:id="38562"/>
    </w:p>
    <w:p w14:paraId="171C7DC7" w14:textId="77777777" w:rsidR="008707B6" w:rsidRDefault="008707B6" w:rsidP="008707B6">
      <w:pPr>
        <w:pStyle w:val="KeepWithNext"/>
        <w:rPr>
          <w:rtl/>
          <w:lang w:eastAsia="he-IL"/>
        </w:rPr>
      </w:pPr>
    </w:p>
    <w:p w14:paraId="2852B3F4" w14:textId="06E587D5" w:rsidR="008707B6" w:rsidRDefault="008707B6" w:rsidP="008707B6">
      <w:pPr>
        <w:rPr>
          <w:rtl/>
          <w:lang w:eastAsia="he-IL"/>
        </w:rPr>
      </w:pPr>
      <w:bookmarkStart w:id="38563" w:name="_ETM_Q1_17507446"/>
      <w:bookmarkEnd w:id="38563"/>
      <w:r>
        <w:rPr>
          <w:rFonts w:hint="cs"/>
          <w:rtl/>
          <w:lang w:eastAsia="he-IL"/>
        </w:rPr>
        <w:t>ל</w:t>
      </w:r>
      <w:bookmarkStart w:id="38564" w:name="_ETM_Q1_17507762"/>
      <w:bookmarkEnd w:id="38564"/>
      <w:r>
        <w:rPr>
          <w:rFonts w:hint="cs"/>
          <w:rtl/>
          <w:lang w:eastAsia="he-IL"/>
        </w:rPr>
        <w:t xml:space="preserve">א, </w:t>
      </w:r>
      <w:bookmarkStart w:id="38565" w:name="_ETM_Q1_17507954"/>
      <w:bookmarkEnd w:id="38565"/>
      <w:r>
        <w:rPr>
          <w:rFonts w:hint="cs"/>
          <w:rtl/>
          <w:lang w:eastAsia="he-IL"/>
        </w:rPr>
        <w:t>רק השר לביטחון לאומי</w:t>
      </w:r>
      <w:bookmarkStart w:id="38566" w:name="_ETM_Q1_17506079"/>
      <w:bookmarkEnd w:id="38566"/>
      <w:r>
        <w:rPr>
          <w:rFonts w:hint="cs"/>
          <w:rtl/>
          <w:lang w:eastAsia="he-IL"/>
        </w:rPr>
        <w:t xml:space="preserve"> עם </w:t>
      </w:r>
      <w:bookmarkStart w:id="38567" w:name="_ETM_Q1_17506221"/>
      <w:bookmarkEnd w:id="38567"/>
      <w:r>
        <w:rPr>
          <w:rFonts w:hint="cs"/>
          <w:rtl/>
          <w:lang w:eastAsia="he-IL"/>
        </w:rPr>
        <w:t>52 כתבי אישום, ו</w:t>
      </w:r>
      <w:bookmarkStart w:id="38568" w:name="_ETM_Q1_17513721"/>
      <w:bookmarkStart w:id="38569" w:name="_ETM_Q1_17510637"/>
      <w:bookmarkEnd w:id="38568"/>
      <w:bookmarkEnd w:id="38569"/>
      <w:r>
        <w:rPr>
          <w:rFonts w:hint="cs"/>
          <w:rtl/>
          <w:lang w:eastAsia="he-IL"/>
        </w:rPr>
        <w:t>סמוטריץ' עם 700 ליטר דלק בתא מטען, מה קורה</w:t>
      </w:r>
      <w:bookmarkStart w:id="38570" w:name="_ETM_Q1_17518266"/>
      <w:bookmarkEnd w:id="38570"/>
      <w:r>
        <w:rPr>
          <w:rFonts w:hint="cs"/>
          <w:rtl/>
          <w:lang w:eastAsia="he-IL"/>
        </w:rPr>
        <w:t xml:space="preserve"> לכם</w:t>
      </w:r>
      <w:bookmarkStart w:id="38571" w:name="_ETM_Q1_17514000"/>
      <w:bookmarkEnd w:id="38571"/>
      <w:r>
        <w:rPr>
          <w:rFonts w:hint="cs"/>
          <w:rtl/>
          <w:lang w:eastAsia="he-IL"/>
        </w:rPr>
        <w:t>?</w:t>
      </w:r>
      <w:bookmarkStart w:id="38572" w:name="_ETM_Q1_17514897"/>
      <w:bookmarkEnd w:id="38572"/>
    </w:p>
    <w:p w14:paraId="2D3BB272" w14:textId="77777777" w:rsidR="008707B6" w:rsidRDefault="008707B6" w:rsidP="008707B6">
      <w:pPr>
        <w:rPr>
          <w:rtl/>
          <w:lang w:eastAsia="he-IL"/>
        </w:rPr>
      </w:pPr>
      <w:bookmarkStart w:id="38573" w:name="_ETM_Q1_17515082"/>
      <w:bookmarkEnd w:id="38573"/>
    </w:p>
    <w:p w14:paraId="4ACA6382" w14:textId="66E10390" w:rsidR="008707B6" w:rsidRDefault="008707B6" w:rsidP="008707B6">
      <w:pPr>
        <w:pStyle w:val="af6"/>
        <w:keepNext/>
        <w:rPr>
          <w:rtl/>
        </w:rPr>
      </w:pPr>
      <w:bookmarkStart w:id="38574" w:name="ET_yor_5786_3427"/>
      <w:r w:rsidRPr="008707B6">
        <w:rPr>
          <w:rStyle w:val="TagStyle"/>
          <w:rtl/>
        </w:rPr>
        <w:t xml:space="preserve"> &lt;&lt; יור &gt;&gt; </w:t>
      </w:r>
      <w:r>
        <w:rPr>
          <w:rtl/>
        </w:rPr>
        <w:t>היו"ר אופיר כץ:</w:t>
      </w:r>
      <w:r w:rsidRPr="008707B6">
        <w:rPr>
          <w:rStyle w:val="TagStyle"/>
          <w:rtl/>
        </w:rPr>
        <w:t xml:space="preserve"> &lt;&lt; יור &gt;&gt;</w:t>
      </w:r>
      <w:r w:rsidR="00707E81">
        <w:rPr>
          <w:rtl/>
        </w:rPr>
        <w:t xml:space="preserve"> </w:t>
      </w:r>
      <w:r>
        <w:rPr>
          <w:rtl/>
        </w:rPr>
        <w:t xml:space="preserve"> </w:t>
      </w:r>
      <w:bookmarkEnd w:id="38574"/>
    </w:p>
    <w:p w14:paraId="3C6ADEDB" w14:textId="77777777" w:rsidR="008707B6" w:rsidRDefault="008707B6" w:rsidP="008707B6">
      <w:pPr>
        <w:pStyle w:val="KeepWithNext"/>
        <w:rPr>
          <w:rtl/>
          <w:lang w:eastAsia="he-IL"/>
        </w:rPr>
      </w:pPr>
    </w:p>
    <w:p w14:paraId="39D3496D" w14:textId="2F345A83" w:rsidR="008707B6" w:rsidRDefault="008707B6" w:rsidP="008707B6">
      <w:pPr>
        <w:rPr>
          <w:rtl/>
          <w:lang w:eastAsia="he-IL"/>
        </w:rPr>
      </w:pPr>
      <w:bookmarkStart w:id="38575" w:name="_ETM_Q1_17518567"/>
      <w:bookmarkStart w:id="38576" w:name="_ETM_Q1_17518660"/>
      <w:bookmarkStart w:id="38577" w:name="_ETM_Q1_17513828"/>
      <w:bookmarkStart w:id="38578" w:name="_ETM_Q1_17509433"/>
      <w:bookmarkEnd w:id="38575"/>
      <w:bookmarkEnd w:id="38576"/>
      <w:bookmarkEnd w:id="38577"/>
      <w:bookmarkEnd w:id="38578"/>
      <w:r>
        <w:rPr>
          <w:rFonts w:hint="cs"/>
          <w:rtl/>
          <w:lang w:eastAsia="he-IL"/>
        </w:rPr>
        <w:t>נעמה, נעמה אבל תעצרי שנייה, נעמה 408, 409 תנמקי.</w:t>
      </w:r>
      <w:bookmarkStart w:id="38579" w:name="_ETM_Q1_17520690"/>
      <w:bookmarkEnd w:id="38579"/>
    </w:p>
    <w:p w14:paraId="123A1546" w14:textId="77777777" w:rsidR="008707B6" w:rsidRDefault="008707B6" w:rsidP="008707B6">
      <w:pPr>
        <w:rPr>
          <w:rtl/>
          <w:lang w:eastAsia="he-IL"/>
        </w:rPr>
      </w:pPr>
    </w:p>
    <w:p w14:paraId="3F3F29CF" w14:textId="2485AC90" w:rsidR="008707B6" w:rsidRDefault="008707B6" w:rsidP="008707B6">
      <w:pPr>
        <w:pStyle w:val="a4"/>
        <w:keepNext/>
        <w:rPr>
          <w:rtl/>
        </w:rPr>
      </w:pPr>
      <w:bookmarkStart w:id="38580" w:name="ET_speaker_6236_3428"/>
      <w:r w:rsidRPr="008707B6">
        <w:rPr>
          <w:rStyle w:val="TagStyle"/>
          <w:rtl/>
        </w:rPr>
        <w:t xml:space="preserve"> &lt;&lt; דובר &gt;&gt; </w:t>
      </w:r>
      <w:r>
        <w:rPr>
          <w:rtl/>
        </w:rPr>
        <w:t>נעמה לזימי (העבודה):</w:t>
      </w:r>
      <w:r w:rsidRPr="008707B6">
        <w:rPr>
          <w:rStyle w:val="TagStyle"/>
          <w:rtl/>
        </w:rPr>
        <w:t xml:space="preserve"> &lt;&lt; דובר &gt;&gt;</w:t>
      </w:r>
      <w:r w:rsidR="00707E81">
        <w:rPr>
          <w:rtl/>
        </w:rPr>
        <w:t xml:space="preserve"> </w:t>
      </w:r>
      <w:r>
        <w:rPr>
          <w:rtl/>
        </w:rPr>
        <w:t xml:space="preserve"> </w:t>
      </w:r>
      <w:bookmarkEnd w:id="38580"/>
    </w:p>
    <w:p w14:paraId="4916628E" w14:textId="77777777" w:rsidR="008707B6" w:rsidRDefault="008707B6" w:rsidP="008707B6">
      <w:pPr>
        <w:pStyle w:val="KeepWithNext"/>
        <w:rPr>
          <w:rtl/>
          <w:lang w:eastAsia="he-IL"/>
        </w:rPr>
      </w:pPr>
    </w:p>
    <w:p w14:paraId="7CAF0225" w14:textId="418588E7" w:rsidR="008707B6" w:rsidRDefault="008707B6" w:rsidP="008707B6">
      <w:pPr>
        <w:rPr>
          <w:rtl/>
          <w:lang w:eastAsia="he-IL"/>
        </w:rPr>
      </w:pPr>
      <w:bookmarkStart w:id="38581" w:name="_ETM_Q1_17522742"/>
      <w:bookmarkStart w:id="38582" w:name="_ETM_Q1_17522849"/>
      <w:bookmarkEnd w:id="38581"/>
      <w:bookmarkEnd w:id="38582"/>
      <w:r>
        <w:rPr>
          <w:rFonts w:hint="cs"/>
          <w:rtl/>
          <w:lang w:eastAsia="he-IL"/>
        </w:rPr>
        <w:t xml:space="preserve">שלא תעזו </w:t>
      </w:r>
      <w:bookmarkStart w:id="38583" w:name="_ETM_Q1_17524449"/>
      <w:bookmarkEnd w:id="38583"/>
      <w:r>
        <w:rPr>
          <w:rFonts w:hint="cs"/>
          <w:rtl/>
          <w:lang w:eastAsia="he-IL"/>
        </w:rPr>
        <w:t>לשים את הביטחון של הי</w:t>
      </w:r>
      <w:bookmarkStart w:id="38584" w:name="_ETM_Q1_17523248"/>
      <w:bookmarkStart w:id="38585" w:name="_ETM_Q1_17518446"/>
      <w:bookmarkEnd w:id="38584"/>
      <w:bookmarkEnd w:id="38585"/>
      <w:r>
        <w:rPr>
          <w:rFonts w:hint="cs"/>
          <w:rtl/>
          <w:lang w:eastAsia="he-IL"/>
        </w:rPr>
        <w:t>לדים שלנו שהולכים לצבא ומוכני</w:t>
      </w:r>
      <w:bookmarkStart w:id="38586" w:name="_ETM_Q1_17527792"/>
      <w:bookmarkEnd w:id="38586"/>
      <w:r>
        <w:rPr>
          <w:rFonts w:hint="cs"/>
          <w:rtl/>
          <w:lang w:eastAsia="he-IL"/>
        </w:rPr>
        <w:t xml:space="preserve">ם למות </w:t>
      </w:r>
      <w:bookmarkStart w:id="38587" w:name="_ETM_Q1_17524893"/>
      <w:bookmarkEnd w:id="38587"/>
      <w:r>
        <w:rPr>
          <w:rFonts w:hint="cs"/>
          <w:rtl/>
          <w:lang w:eastAsia="he-IL"/>
        </w:rPr>
        <w:t>כדי שאתה תחיה בגבעה שלך.</w:t>
      </w:r>
    </w:p>
    <w:p w14:paraId="198433DC" w14:textId="77777777" w:rsidR="008707B6" w:rsidRDefault="008707B6" w:rsidP="008707B6">
      <w:pPr>
        <w:rPr>
          <w:rtl/>
          <w:lang w:eastAsia="he-IL"/>
        </w:rPr>
      </w:pPr>
      <w:bookmarkStart w:id="38588" w:name="_ETM_Q1_17532861"/>
      <w:bookmarkStart w:id="38589" w:name="_ETM_Q1_17534013"/>
      <w:bookmarkStart w:id="38590" w:name="_ETM_Q1_17529638"/>
      <w:bookmarkStart w:id="38591" w:name="_ETM_Q1_17525096"/>
      <w:bookmarkEnd w:id="38588"/>
      <w:bookmarkEnd w:id="38589"/>
      <w:bookmarkEnd w:id="38590"/>
      <w:bookmarkEnd w:id="38591"/>
    </w:p>
    <w:p w14:paraId="71F57FCF" w14:textId="4A05DAC9" w:rsidR="008707B6" w:rsidRDefault="008707B6" w:rsidP="008707B6">
      <w:pPr>
        <w:pStyle w:val="a4"/>
        <w:keepNext/>
        <w:rPr>
          <w:rtl/>
        </w:rPr>
      </w:pPr>
      <w:bookmarkStart w:id="38592" w:name="ET_speaker_6525_3429"/>
      <w:r w:rsidRPr="008707B6">
        <w:rPr>
          <w:rStyle w:val="TagStyle"/>
          <w:rtl/>
        </w:rPr>
        <w:t xml:space="preserve"> &lt;&lt; דובר &gt;&gt; </w:t>
      </w:r>
      <w:r>
        <w:rPr>
          <w:rtl/>
        </w:rPr>
        <w:t>צבי ידידיה סוכות (עוצמה יהודית):</w:t>
      </w:r>
      <w:r w:rsidRPr="008707B6">
        <w:rPr>
          <w:rStyle w:val="TagStyle"/>
          <w:rtl/>
        </w:rPr>
        <w:t xml:space="preserve"> &lt;&lt; דובר &gt;&gt;</w:t>
      </w:r>
      <w:r w:rsidR="00707E81">
        <w:rPr>
          <w:rtl/>
        </w:rPr>
        <w:t xml:space="preserve"> </w:t>
      </w:r>
      <w:r>
        <w:rPr>
          <w:rtl/>
        </w:rPr>
        <w:t xml:space="preserve"> </w:t>
      </w:r>
      <w:bookmarkEnd w:id="38592"/>
    </w:p>
    <w:p w14:paraId="688A6AEF" w14:textId="77777777" w:rsidR="008707B6" w:rsidRDefault="008707B6" w:rsidP="008707B6">
      <w:pPr>
        <w:pStyle w:val="KeepWithNext"/>
        <w:rPr>
          <w:rtl/>
          <w:lang w:eastAsia="he-IL"/>
        </w:rPr>
      </w:pPr>
    </w:p>
    <w:p w14:paraId="6815C4A5" w14:textId="5DCFC51E" w:rsidR="008707B6" w:rsidRDefault="008707B6" w:rsidP="008707B6">
      <w:pPr>
        <w:rPr>
          <w:rtl/>
          <w:lang w:eastAsia="he-IL"/>
        </w:rPr>
      </w:pPr>
      <w:bookmarkStart w:id="38593" w:name="_ETM_Q1_17526413"/>
      <w:bookmarkStart w:id="38594" w:name="_ETM_Q1_17526523"/>
      <w:bookmarkEnd w:id="38593"/>
      <w:bookmarkEnd w:id="38594"/>
      <w:r>
        <w:rPr>
          <w:rFonts w:hint="cs"/>
          <w:rtl/>
          <w:lang w:eastAsia="he-IL"/>
        </w:rPr>
        <w:t>שוב לא ענית לי למ</w:t>
      </w:r>
      <w:bookmarkStart w:id="38595" w:name="_ETM_Q1_17529111"/>
      <w:bookmarkEnd w:id="38595"/>
      <w:r>
        <w:rPr>
          <w:rFonts w:hint="cs"/>
          <w:rtl/>
          <w:lang w:eastAsia="he-IL"/>
        </w:rPr>
        <w:t>ה פיטרתם את בוגי</w:t>
      </w:r>
      <w:bookmarkStart w:id="38596" w:name="_ETM_Q1_17526757"/>
      <w:bookmarkEnd w:id="38596"/>
      <w:r>
        <w:rPr>
          <w:rFonts w:hint="cs"/>
          <w:rtl/>
          <w:lang w:eastAsia="he-IL"/>
        </w:rPr>
        <w:t xml:space="preserve"> ערב ההתנתקות, רמטכ"ל</w:t>
      </w:r>
      <w:bookmarkStart w:id="38597" w:name="_ETM_Q1_17528197"/>
      <w:bookmarkEnd w:id="38597"/>
      <w:r>
        <w:rPr>
          <w:rFonts w:hint="cs"/>
          <w:rtl/>
          <w:lang w:eastAsia="he-IL"/>
        </w:rPr>
        <w:t xml:space="preserve">, רמטכ"ל צה"ל אלעזר שטרן </w:t>
      </w:r>
      <w:bookmarkStart w:id="38598" w:name="_ETM_Q1_17533380"/>
      <w:bookmarkEnd w:id="38598"/>
      <w:r>
        <w:rPr>
          <w:rFonts w:hint="cs"/>
          <w:rtl/>
          <w:lang w:eastAsia="he-IL"/>
        </w:rPr>
        <w:t>היה אלוף הוא היה רמטכ"ל</w:t>
      </w:r>
      <w:bookmarkStart w:id="38599" w:name="_ETM_Q1_17532373"/>
      <w:bookmarkEnd w:id="38599"/>
      <w:r>
        <w:rPr>
          <w:rFonts w:hint="cs"/>
          <w:rtl/>
          <w:lang w:eastAsia="he-IL"/>
        </w:rPr>
        <w:t xml:space="preserve"> שלו, שרון פיטר אותו כי</w:t>
      </w:r>
      <w:bookmarkStart w:id="38600" w:name="_ETM_Q1_17536590"/>
      <w:bookmarkEnd w:id="38600"/>
      <w:r>
        <w:rPr>
          <w:rFonts w:hint="cs"/>
          <w:rtl/>
          <w:lang w:eastAsia="he-IL"/>
        </w:rPr>
        <w:t xml:space="preserve"> הוא התנגד להתנתקות, </w:t>
      </w:r>
      <w:bookmarkStart w:id="38601" w:name="_ETM_Q1_17534565"/>
      <w:bookmarkEnd w:id="38601"/>
      <w:r>
        <w:rPr>
          <w:rFonts w:hint="cs"/>
          <w:rtl/>
          <w:lang w:eastAsia="he-IL"/>
        </w:rPr>
        <w:t>זו הייתה הסיבה, רמטכ"ל, לא</w:t>
      </w:r>
      <w:bookmarkStart w:id="38602" w:name="_ETM_Q1_17543092"/>
      <w:bookmarkEnd w:id="38602"/>
      <w:r>
        <w:rPr>
          <w:rFonts w:hint="cs"/>
          <w:rtl/>
          <w:lang w:eastAsia="he-IL"/>
        </w:rPr>
        <w:t xml:space="preserve"> איש פוליטי</w:t>
      </w:r>
      <w:bookmarkStart w:id="38603" w:name="_ETM_Q1_17540372"/>
      <w:bookmarkEnd w:id="38603"/>
      <w:r>
        <w:rPr>
          <w:rFonts w:hint="cs"/>
          <w:rtl/>
          <w:lang w:eastAsia="he-IL"/>
        </w:rPr>
        <w:t>, פיטר אותו.</w:t>
      </w:r>
    </w:p>
    <w:p w14:paraId="54C3D1D6" w14:textId="77777777" w:rsidR="008707B6" w:rsidRDefault="008707B6" w:rsidP="008707B6">
      <w:pPr>
        <w:rPr>
          <w:rtl/>
          <w:lang w:eastAsia="he-IL"/>
        </w:rPr>
      </w:pPr>
      <w:bookmarkStart w:id="38604" w:name="_ETM_Q1_17542570"/>
      <w:bookmarkStart w:id="38605" w:name="_ETM_Q1_17538651"/>
      <w:bookmarkEnd w:id="38604"/>
      <w:bookmarkEnd w:id="38605"/>
    </w:p>
    <w:p w14:paraId="325A29B3" w14:textId="103831CE" w:rsidR="008707B6" w:rsidRDefault="008707B6" w:rsidP="008707B6">
      <w:pPr>
        <w:pStyle w:val="a4"/>
        <w:keepNext/>
        <w:rPr>
          <w:rtl/>
        </w:rPr>
      </w:pPr>
      <w:bookmarkStart w:id="38606" w:name="ET_speaker_6236_3430"/>
      <w:r w:rsidRPr="008707B6">
        <w:rPr>
          <w:rStyle w:val="TagStyle"/>
          <w:rtl/>
        </w:rPr>
        <w:t xml:space="preserve"> &lt;&lt; דובר &gt;&gt; </w:t>
      </w:r>
      <w:r>
        <w:rPr>
          <w:rtl/>
        </w:rPr>
        <w:t>נעמה לזימי (העבודה):</w:t>
      </w:r>
      <w:r w:rsidRPr="008707B6">
        <w:rPr>
          <w:rStyle w:val="TagStyle"/>
          <w:rtl/>
        </w:rPr>
        <w:t xml:space="preserve"> &lt;&lt; דובר &gt;&gt;</w:t>
      </w:r>
      <w:r w:rsidR="00707E81">
        <w:rPr>
          <w:rtl/>
        </w:rPr>
        <w:t xml:space="preserve"> </w:t>
      </w:r>
      <w:r>
        <w:rPr>
          <w:rtl/>
        </w:rPr>
        <w:t xml:space="preserve"> </w:t>
      </w:r>
      <w:bookmarkEnd w:id="38606"/>
    </w:p>
    <w:p w14:paraId="277BA85A" w14:textId="77777777" w:rsidR="008707B6" w:rsidRDefault="008707B6" w:rsidP="008707B6">
      <w:pPr>
        <w:pStyle w:val="KeepWithNext"/>
        <w:rPr>
          <w:rtl/>
          <w:lang w:eastAsia="he-IL"/>
        </w:rPr>
      </w:pPr>
    </w:p>
    <w:p w14:paraId="387BF641" w14:textId="0C42379C" w:rsidR="008707B6" w:rsidRDefault="008707B6" w:rsidP="008707B6">
      <w:pPr>
        <w:rPr>
          <w:rtl/>
          <w:lang w:eastAsia="he-IL"/>
        </w:rPr>
      </w:pPr>
      <w:bookmarkStart w:id="38607" w:name="_ETM_Q1_17539524"/>
      <w:bookmarkStart w:id="38608" w:name="_ETM_Q1_17539618"/>
      <w:bookmarkEnd w:id="38607"/>
      <w:bookmarkEnd w:id="38608"/>
      <w:r>
        <w:rPr>
          <w:rFonts w:hint="cs"/>
          <w:rtl/>
          <w:lang w:eastAsia="he-IL"/>
        </w:rPr>
        <w:t>שאתה הולך ועושה תג מחיר</w:t>
      </w:r>
      <w:bookmarkStart w:id="38609" w:name="_ETM_Q1_17543210"/>
      <w:bookmarkEnd w:id="38609"/>
      <w:r>
        <w:rPr>
          <w:rFonts w:hint="cs"/>
          <w:rtl/>
          <w:lang w:eastAsia="he-IL"/>
        </w:rPr>
        <w:t xml:space="preserve"> ובגללך החיילים משלמים.</w:t>
      </w:r>
      <w:bookmarkStart w:id="38610" w:name="_ETM_Q1_17546913"/>
      <w:bookmarkEnd w:id="38610"/>
    </w:p>
    <w:p w14:paraId="2DCF1117" w14:textId="77777777" w:rsidR="008707B6" w:rsidRDefault="008707B6" w:rsidP="008707B6">
      <w:pPr>
        <w:rPr>
          <w:rtl/>
          <w:lang w:eastAsia="he-IL"/>
        </w:rPr>
      </w:pPr>
      <w:bookmarkStart w:id="38611" w:name="_ETM_Q1_17547096"/>
      <w:bookmarkStart w:id="38612" w:name="_ETM_Q1_17542429"/>
      <w:bookmarkEnd w:id="38611"/>
      <w:bookmarkEnd w:id="38612"/>
    </w:p>
    <w:p w14:paraId="5D69F2E0" w14:textId="0C6E90D0" w:rsidR="008707B6" w:rsidRDefault="008707B6" w:rsidP="008707B6">
      <w:pPr>
        <w:pStyle w:val="af6"/>
        <w:keepNext/>
        <w:rPr>
          <w:rtl/>
        </w:rPr>
      </w:pPr>
      <w:bookmarkStart w:id="38613" w:name="ET_yor_5786_3431"/>
      <w:r w:rsidRPr="008707B6">
        <w:rPr>
          <w:rStyle w:val="TagStyle"/>
          <w:rtl/>
        </w:rPr>
        <w:t xml:space="preserve"> &lt;&lt; יור &gt;&gt; </w:t>
      </w:r>
      <w:r>
        <w:rPr>
          <w:rtl/>
        </w:rPr>
        <w:t>היו"ר אופיר כץ:</w:t>
      </w:r>
      <w:r w:rsidRPr="008707B6">
        <w:rPr>
          <w:rStyle w:val="TagStyle"/>
          <w:rtl/>
        </w:rPr>
        <w:t xml:space="preserve"> &lt;&lt; יור &gt;&gt;</w:t>
      </w:r>
      <w:r w:rsidR="00707E81">
        <w:rPr>
          <w:rtl/>
        </w:rPr>
        <w:t xml:space="preserve"> </w:t>
      </w:r>
      <w:r>
        <w:rPr>
          <w:rtl/>
        </w:rPr>
        <w:t xml:space="preserve"> </w:t>
      </w:r>
      <w:bookmarkEnd w:id="38613"/>
    </w:p>
    <w:p w14:paraId="7FF48F69" w14:textId="77777777" w:rsidR="008707B6" w:rsidRDefault="008707B6" w:rsidP="008707B6">
      <w:pPr>
        <w:pStyle w:val="KeepWithNext"/>
        <w:rPr>
          <w:rtl/>
          <w:lang w:eastAsia="he-IL"/>
        </w:rPr>
      </w:pPr>
    </w:p>
    <w:p w14:paraId="45AF29ED" w14:textId="75812916" w:rsidR="008707B6" w:rsidRDefault="008707B6" w:rsidP="008707B6">
      <w:pPr>
        <w:rPr>
          <w:rtl/>
          <w:lang w:eastAsia="he-IL"/>
        </w:rPr>
      </w:pPr>
      <w:bookmarkStart w:id="38614" w:name="_ETM_Q1_17544501"/>
      <w:bookmarkStart w:id="38615" w:name="_ETM_Q1_17544603"/>
      <w:bookmarkEnd w:id="38614"/>
      <w:bookmarkEnd w:id="38615"/>
      <w:r>
        <w:rPr>
          <w:rFonts w:hint="cs"/>
          <w:rtl/>
          <w:lang w:eastAsia="he-IL"/>
        </w:rPr>
        <w:t xml:space="preserve">טוב, את ממש מאמיניה </w:t>
      </w:r>
      <w:r w:rsidR="002F21AA">
        <w:rPr>
          <w:rFonts w:hint="cs"/>
          <w:rtl/>
          <w:lang w:eastAsia="he-IL"/>
        </w:rPr>
        <w:t>בהסתייגות</w:t>
      </w:r>
      <w:r>
        <w:rPr>
          <w:rFonts w:hint="cs"/>
          <w:rtl/>
          <w:lang w:eastAsia="he-IL"/>
        </w:rPr>
        <w:t xml:space="preserve"> הזאת</w:t>
      </w:r>
      <w:bookmarkStart w:id="38616" w:name="_ETM_Q1_17546443"/>
      <w:bookmarkEnd w:id="38616"/>
      <w:r>
        <w:rPr>
          <w:rFonts w:hint="cs"/>
          <w:rtl/>
          <w:lang w:eastAsia="he-IL"/>
        </w:rPr>
        <w:t>?</w:t>
      </w:r>
      <w:bookmarkStart w:id="38617" w:name="_ETM_Q1_17549511"/>
      <w:bookmarkEnd w:id="38617"/>
    </w:p>
    <w:p w14:paraId="603FF9E8" w14:textId="77777777" w:rsidR="008707B6" w:rsidRDefault="008707B6" w:rsidP="008707B6">
      <w:pPr>
        <w:rPr>
          <w:rtl/>
          <w:lang w:eastAsia="he-IL"/>
        </w:rPr>
      </w:pPr>
      <w:bookmarkStart w:id="38618" w:name="_ETM_Q1_17549673"/>
      <w:bookmarkEnd w:id="38618"/>
    </w:p>
    <w:p w14:paraId="2100FC83" w14:textId="3FFB1DD2" w:rsidR="008707B6" w:rsidRDefault="008707B6" w:rsidP="008707B6">
      <w:pPr>
        <w:pStyle w:val="a4"/>
        <w:keepNext/>
        <w:rPr>
          <w:rtl/>
        </w:rPr>
      </w:pPr>
      <w:bookmarkStart w:id="38619" w:name="ET_speaker_6236_3432"/>
      <w:r w:rsidRPr="008707B6">
        <w:rPr>
          <w:rStyle w:val="TagStyle"/>
          <w:rtl/>
        </w:rPr>
        <w:t xml:space="preserve"> &lt;&lt; דובר &gt;&gt; </w:t>
      </w:r>
      <w:r>
        <w:rPr>
          <w:rtl/>
        </w:rPr>
        <w:t>נעמה לזימי (העבודה):</w:t>
      </w:r>
      <w:r w:rsidRPr="008707B6">
        <w:rPr>
          <w:rStyle w:val="TagStyle"/>
          <w:rtl/>
        </w:rPr>
        <w:t xml:space="preserve"> &lt;&lt; דובר &gt;&gt;</w:t>
      </w:r>
      <w:r w:rsidR="00707E81">
        <w:rPr>
          <w:rtl/>
        </w:rPr>
        <w:t xml:space="preserve"> </w:t>
      </w:r>
      <w:r>
        <w:rPr>
          <w:rtl/>
        </w:rPr>
        <w:t xml:space="preserve"> </w:t>
      </w:r>
      <w:bookmarkEnd w:id="38619"/>
    </w:p>
    <w:p w14:paraId="74D9F625" w14:textId="77777777" w:rsidR="008707B6" w:rsidRDefault="008707B6" w:rsidP="008707B6">
      <w:pPr>
        <w:pStyle w:val="KeepWithNext"/>
        <w:rPr>
          <w:rtl/>
          <w:lang w:eastAsia="he-IL"/>
        </w:rPr>
      </w:pPr>
    </w:p>
    <w:p w14:paraId="06186B7A" w14:textId="14A3E67E" w:rsidR="008707B6" w:rsidRDefault="008707B6" w:rsidP="008707B6">
      <w:pPr>
        <w:rPr>
          <w:rtl/>
          <w:lang w:eastAsia="he-IL"/>
        </w:rPr>
      </w:pPr>
      <w:bookmarkStart w:id="38620" w:name="_ETM_Q1_17551419"/>
      <w:bookmarkStart w:id="38621" w:name="_ETM_Q1_17551516"/>
      <w:bookmarkStart w:id="38622" w:name="_ETM_Q1_17546668"/>
      <w:bookmarkEnd w:id="38620"/>
      <w:bookmarkEnd w:id="38621"/>
      <w:bookmarkEnd w:id="38622"/>
      <w:r>
        <w:rPr>
          <w:rFonts w:hint="cs"/>
          <w:rtl/>
          <w:lang w:eastAsia="he-IL"/>
        </w:rPr>
        <w:t>אני מאוד מאמינה</w:t>
      </w:r>
      <w:bookmarkStart w:id="38623" w:name="_ETM_Q1_17549056"/>
      <w:bookmarkEnd w:id="38623"/>
      <w:r>
        <w:rPr>
          <w:rFonts w:hint="cs"/>
          <w:rtl/>
          <w:lang w:eastAsia="he-IL"/>
        </w:rPr>
        <w:t xml:space="preserve"> בזה.</w:t>
      </w:r>
      <w:bookmarkStart w:id="38624" w:name="_ETM_Q1_17549773"/>
      <w:bookmarkEnd w:id="38624"/>
      <w:r>
        <w:rPr>
          <w:rFonts w:hint="cs"/>
          <w:rtl/>
          <w:lang w:eastAsia="he-IL"/>
        </w:rPr>
        <w:t xml:space="preserve"> אין לכם בושה בחיי.</w:t>
      </w:r>
      <w:bookmarkStart w:id="38625" w:name="_ETM_Q1_17555229"/>
      <w:bookmarkEnd w:id="38625"/>
    </w:p>
    <w:p w14:paraId="78869940" w14:textId="77777777" w:rsidR="008707B6" w:rsidRDefault="008707B6" w:rsidP="008707B6">
      <w:pPr>
        <w:rPr>
          <w:rtl/>
          <w:lang w:eastAsia="he-IL"/>
        </w:rPr>
      </w:pPr>
    </w:p>
    <w:p w14:paraId="3AF2AB0A" w14:textId="22C113A8" w:rsidR="008707B6" w:rsidRDefault="008707B6" w:rsidP="008707B6">
      <w:pPr>
        <w:pStyle w:val="af6"/>
        <w:keepNext/>
        <w:rPr>
          <w:rtl/>
        </w:rPr>
      </w:pPr>
      <w:bookmarkStart w:id="38626" w:name="_ETM_Q1_17555999"/>
      <w:bookmarkStart w:id="38627" w:name="_ETM_Q1_17556032"/>
      <w:bookmarkStart w:id="38628" w:name="_ETM_Q1_17556106"/>
      <w:bookmarkEnd w:id="38626"/>
      <w:bookmarkEnd w:id="38627"/>
      <w:bookmarkEnd w:id="38628"/>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0A987661" w14:textId="77777777" w:rsidR="008707B6" w:rsidRDefault="008707B6" w:rsidP="008707B6">
      <w:pPr>
        <w:pStyle w:val="KeepWithNext"/>
        <w:rPr>
          <w:rtl/>
          <w:lang w:eastAsia="he-IL"/>
        </w:rPr>
      </w:pPr>
    </w:p>
    <w:p w14:paraId="16020F41" w14:textId="77777777" w:rsidR="008707B6" w:rsidRDefault="008707B6" w:rsidP="008707B6">
      <w:pPr>
        <w:rPr>
          <w:rtl/>
        </w:rPr>
      </w:pPr>
      <w:r>
        <w:rPr>
          <w:rFonts w:hint="cs"/>
          <w:rtl/>
        </w:rPr>
        <w:t xml:space="preserve">תודה. מי בעד? שניים, מי נגד? שמונה, מי נמנע? </w:t>
      </w:r>
    </w:p>
    <w:p w14:paraId="680FE3F0" w14:textId="77777777" w:rsidR="008707B6" w:rsidRDefault="008707B6" w:rsidP="008707B6">
      <w:pPr>
        <w:pStyle w:val="af1"/>
        <w:keepNext/>
        <w:rPr>
          <w:rtl/>
        </w:rPr>
      </w:pPr>
    </w:p>
    <w:p w14:paraId="44A85849" w14:textId="77777777" w:rsidR="008707B6" w:rsidRDefault="008707B6" w:rsidP="008707B6">
      <w:pPr>
        <w:pStyle w:val="af1"/>
        <w:keepNext/>
        <w:rPr>
          <w:rtl/>
        </w:rPr>
      </w:pPr>
      <w:r>
        <w:rPr>
          <w:rtl/>
        </w:rPr>
        <w:t>הצבעה</w:t>
      </w:r>
    </w:p>
    <w:p w14:paraId="094FCA28" w14:textId="77777777" w:rsidR="008707B6" w:rsidRDefault="008707B6" w:rsidP="008707B6">
      <w:pPr>
        <w:pStyle w:val="af2"/>
        <w:rPr>
          <w:rtl/>
        </w:rPr>
      </w:pPr>
    </w:p>
    <w:p w14:paraId="550B07A5" w14:textId="77777777" w:rsidR="008707B6" w:rsidRPr="00BA1585" w:rsidRDefault="008707B6" w:rsidP="008707B6">
      <w:pPr>
        <w:jc w:val="center"/>
        <w:rPr>
          <w:rtl/>
        </w:rPr>
      </w:pPr>
      <w:r>
        <w:rPr>
          <w:rFonts w:hint="cs"/>
          <w:rtl/>
        </w:rPr>
        <w:t>ההסתייגות נדחתה.</w:t>
      </w:r>
    </w:p>
    <w:p w14:paraId="233117BD" w14:textId="77777777" w:rsidR="008707B6" w:rsidRDefault="008707B6" w:rsidP="008707B6">
      <w:pPr>
        <w:rPr>
          <w:rtl/>
          <w:lang w:eastAsia="he-IL"/>
        </w:rPr>
      </w:pPr>
    </w:p>
    <w:p w14:paraId="2D687C7C" w14:textId="77777777" w:rsidR="008707B6" w:rsidRDefault="008707B6" w:rsidP="008707B6">
      <w:pPr>
        <w:rPr>
          <w:rtl/>
          <w:lang w:eastAsia="he-IL"/>
        </w:rPr>
      </w:pPr>
      <w:r>
        <w:rPr>
          <w:rFonts w:hint="cs"/>
          <w:rtl/>
          <w:lang w:eastAsia="he-IL"/>
        </w:rPr>
        <w:t>ההסתייגויות הוסרו.</w:t>
      </w:r>
    </w:p>
    <w:p w14:paraId="3EC7D14B" w14:textId="77777777" w:rsidR="008707B6" w:rsidRDefault="008707B6" w:rsidP="008707B6">
      <w:pPr>
        <w:rPr>
          <w:rtl/>
          <w:lang w:eastAsia="he-IL"/>
        </w:rPr>
      </w:pPr>
    </w:p>
    <w:p w14:paraId="42C7100E" w14:textId="1A4E460E" w:rsidR="008707B6" w:rsidRDefault="008707B6" w:rsidP="008707B6">
      <w:pPr>
        <w:pStyle w:val="a4"/>
        <w:keepNext/>
        <w:rPr>
          <w:rtl/>
        </w:rPr>
      </w:pPr>
      <w:bookmarkStart w:id="38629" w:name="ET_speaker_6231_3433"/>
      <w:r w:rsidRPr="008707B6">
        <w:rPr>
          <w:rStyle w:val="TagStyle"/>
          <w:rtl/>
        </w:rPr>
        <w:t xml:space="preserve"> &lt;&lt; דובר &gt;&gt; </w:t>
      </w:r>
      <w:r>
        <w:rPr>
          <w:rtl/>
        </w:rPr>
        <w:t>יסמין פרידמן (יש עתיד):</w:t>
      </w:r>
      <w:r w:rsidRPr="008707B6">
        <w:rPr>
          <w:rStyle w:val="TagStyle"/>
          <w:rtl/>
        </w:rPr>
        <w:t xml:space="preserve"> &lt;&lt; דובר &gt;&gt;</w:t>
      </w:r>
      <w:r w:rsidR="00707E81">
        <w:rPr>
          <w:rtl/>
        </w:rPr>
        <w:t xml:space="preserve"> </w:t>
      </w:r>
      <w:r>
        <w:rPr>
          <w:rtl/>
        </w:rPr>
        <w:t xml:space="preserve"> </w:t>
      </w:r>
      <w:bookmarkEnd w:id="38629"/>
    </w:p>
    <w:p w14:paraId="51598A80" w14:textId="77777777" w:rsidR="008707B6" w:rsidRDefault="008707B6" w:rsidP="008707B6">
      <w:pPr>
        <w:pStyle w:val="KeepWithNext"/>
        <w:rPr>
          <w:rtl/>
          <w:lang w:eastAsia="he-IL"/>
        </w:rPr>
      </w:pPr>
    </w:p>
    <w:p w14:paraId="6099C6A7" w14:textId="0EEA51EA" w:rsidR="008707B6" w:rsidRDefault="008707B6" w:rsidP="008707B6">
      <w:pPr>
        <w:rPr>
          <w:rtl/>
          <w:lang w:eastAsia="he-IL"/>
        </w:rPr>
      </w:pPr>
      <w:r>
        <w:rPr>
          <w:rFonts w:hint="cs"/>
          <w:rtl/>
          <w:lang w:eastAsia="he-IL"/>
        </w:rPr>
        <w:t>רוויזיה.</w:t>
      </w:r>
    </w:p>
    <w:p w14:paraId="3C6C9A6F" w14:textId="77777777" w:rsidR="008707B6" w:rsidRDefault="008707B6" w:rsidP="008707B6">
      <w:pPr>
        <w:rPr>
          <w:rtl/>
          <w:lang w:eastAsia="he-IL"/>
        </w:rPr>
      </w:pPr>
    </w:p>
    <w:p w14:paraId="5805EB80" w14:textId="1C5CB942" w:rsidR="008707B6" w:rsidRDefault="008707B6" w:rsidP="008707B6">
      <w:pPr>
        <w:pStyle w:val="af6"/>
        <w:keepNext/>
        <w:rPr>
          <w:rtl/>
        </w:rPr>
      </w:pPr>
      <w:bookmarkStart w:id="38630" w:name="ET_yor_5786_3434"/>
      <w:r w:rsidRPr="008707B6">
        <w:rPr>
          <w:rStyle w:val="TagStyle"/>
          <w:rtl/>
        </w:rPr>
        <w:t xml:space="preserve"> &lt;&lt; יור &gt;&gt; </w:t>
      </w:r>
      <w:r>
        <w:rPr>
          <w:rtl/>
        </w:rPr>
        <w:t>היו"ר אופיר כץ:</w:t>
      </w:r>
      <w:r w:rsidRPr="008707B6">
        <w:rPr>
          <w:rStyle w:val="TagStyle"/>
          <w:rtl/>
        </w:rPr>
        <w:t xml:space="preserve"> &lt;&lt; יור &gt;&gt;</w:t>
      </w:r>
      <w:r w:rsidR="00707E81">
        <w:rPr>
          <w:rtl/>
        </w:rPr>
        <w:t xml:space="preserve"> </w:t>
      </w:r>
      <w:r>
        <w:rPr>
          <w:rtl/>
        </w:rPr>
        <w:t xml:space="preserve"> </w:t>
      </w:r>
      <w:bookmarkEnd w:id="38630"/>
    </w:p>
    <w:p w14:paraId="56489EDF" w14:textId="77777777" w:rsidR="008707B6" w:rsidRDefault="008707B6" w:rsidP="008707B6">
      <w:pPr>
        <w:pStyle w:val="KeepWithNext"/>
        <w:rPr>
          <w:rtl/>
          <w:lang w:eastAsia="he-IL"/>
        </w:rPr>
      </w:pPr>
    </w:p>
    <w:p w14:paraId="63A89498" w14:textId="6F6A20FF" w:rsidR="008707B6" w:rsidRDefault="008707B6" w:rsidP="008707B6">
      <w:pPr>
        <w:rPr>
          <w:rtl/>
          <w:lang w:eastAsia="he-IL"/>
        </w:rPr>
      </w:pPr>
      <w:r>
        <w:rPr>
          <w:rFonts w:hint="cs"/>
          <w:rtl/>
          <w:lang w:eastAsia="he-IL"/>
        </w:rPr>
        <w:t xml:space="preserve">עכשיו אנחנו </w:t>
      </w:r>
      <w:bookmarkStart w:id="38631" w:name="_ETM_Q1_17555031"/>
      <w:bookmarkEnd w:id="38631"/>
      <w:r>
        <w:rPr>
          <w:rFonts w:hint="cs"/>
          <w:rtl/>
          <w:lang w:eastAsia="he-IL"/>
        </w:rPr>
        <w:t>410</w:t>
      </w:r>
      <w:bookmarkStart w:id="38632" w:name="_ETM_Q1_17560598"/>
      <w:bookmarkEnd w:id="38632"/>
      <w:r>
        <w:rPr>
          <w:rFonts w:hint="cs"/>
          <w:rtl/>
          <w:lang w:eastAsia="he-IL"/>
        </w:rPr>
        <w:t>. בבקשה יסמין.</w:t>
      </w:r>
      <w:bookmarkStart w:id="38633" w:name="_ETM_Q1_17565625"/>
      <w:bookmarkEnd w:id="38633"/>
    </w:p>
    <w:p w14:paraId="50628C70" w14:textId="77777777" w:rsidR="008707B6" w:rsidRDefault="008707B6" w:rsidP="008707B6">
      <w:pPr>
        <w:rPr>
          <w:rtl/>
          <w:lang w:eastAsia="he-IL"/>
        </w:rPr>
      </w:pPr>
      <w:bookmarkStart w:id="38634" w:name="_ETM_Q1_17566873"/>
      <w:bookmarkStart w:id="38635" w:name="_ETM_Q1_17562257"/>
      <w:bookmarkStart w:id="38636" w:name="_ETM_Q1_17557682"/>
      <w:bookmarkEnd w:id="38634"/>
      <w:bookmarkEnd w:id="38635"/>
      <w:bookmarkEnd w:id="38636"/>
    </w:p>
    <w:p w14:paraId="2EE6249F" w14:textId="5EA984EC" w:rsidR="008707B6" w:rsidRDefault="008707B6" w:rsidP="008707B6">
      <w:pPr>
        <w:pStyle w:val="a4"/>
        <w:keepNext/>
        <w:rPr>
          <w:rtl/>
        </w:rPr>
      </w:pPr>
      <w:bookmarkStart w:id="38637" w:name="ET_speaker_6231_3435"/>
      <w:r w:rsidRPr="008707B6">
        <w:rPr>
          <w:rStyle w:val="TagStyle"/>
          <w:rtl/>
        </w:rPr>
        <w:t xml:space="preserve"> &lt;&lt; דובר &gt;&gt; </w:t>
      </w:r>
      <w:r>
        <w:rPr>
          <w:rtl/>
        </w:rPr>
        <w:t>יסמין פרידמן (יש עתיד):</w:t>
      </w:r>
      <w:r w:rsidRPr="008707B6">
        <w:rPr>
          <w:rStyle w:val="TagStyle"/>
          <w:rtl/>
        </w:rPr>
        <w:t xml:space="preserve"> &lt;&lt; דובר &gt;&gt;</w:t>
      </w:r>
      <w:r w:rsidR="00707E81">
        <w:rPr>
          <w:rtl/>
        </w:rPr>
        <w:t xml:space="preserve"> </w:t>
      </w:r>
      <w:r>
        <w:rPr>
          <w:rtl/>
        </w:rPr>
        <w:t xml:space="preserve"> </w:t>
      </w:r>
      <w:bookmarkEnd w:id="38637"/>
    </w:p>
    <w:p w14:paraId="346F937E" w14:textId="77777777" w:rsidR="008707B6" w:rsidRDefault="008707B6" w:rsidP="008707B6">
      <w:pPr>
        <w:pStyle w:val="KeepWithNext"/>
        <w:rPr>
          <w:rtl/>
          <w:lang w:eastAsia="he-IL"/>
        </w:rPr>
      </w:pPr>
    </w:p>
    <w:p w14:paraId="4507E12F" w14:textId="32B9F933" w:rsidR="008707B6" w:rsidRDefault="008707B6" w:rsidP="008707B6">
      <w:pPr>
        <w:rPr>
          <w:rtl/>
          <w:lang w:eastAsia="he-IL"/>
        </w:rPr>
      </w:pPr>
      <w:bookmarkStart w:id="38638" w:name="_ETM_Q1_17565447"/>
      <w:bookmarkStart w:id="38639" w:name="_ETM_Q1_17586453"/>
      <w:bookmarkEnd w:id="38638"/>
      <w:bookmarkEnd w:id="38639"/>
      <w:r>
        <w:rPr>
          <w:rFonts w:hint="cs"/>
          <w:rtl/>
          <w:lang w:eastAsia="he-IL"/>
        </w:rPr>
        <w:t>א</w:t>
      </w:r>
      <w:bookmarkStart w:id="38640" w:name="_ETM_Q1_17565561"/>
      <w:bookmarkEnd w:id="38640"/>
      <w:r>
        <w:rPr>
          <w:rFonts w:hint="cs"/>
          <w:rtl/>
          <w:lang w:eastAsia="he-IL"/>
        </w:rPr>
        <w:t>ני אמשיך</w:t>
      </w:r>
      <w:bookmarkStart w:id="38641" w:name="_ETM_Q1_17567118"/>
      <w:bookmarkEnd w:id="38641"/>
      <w:r>
        <w:rPr>
          <w:rFonts w:hint="cs"/>
          <w:rtl/>
          <w:lang w:eastAsia="he-IL"/>
        </w:rPr>
        <w:t>, אני פשוט אומר לך כמה דברים צבי, 1</w:t>
      </w:r>
      <w:bookmarkStart w:id="38642" w:name="_ETM_Q1_17593123"/>
      <w:bookmarkStart w:id="38643" w:name="_ETM_Q1_17588448"/>
      <w:bookmarkStart w:id="38644" w:name="_ETM_Q1_17584130"/>
      <w:bookmarkStart w:id="38645" w:name="_ETM_Q1_17584942"/>
      <w:bookmarkEnd w:id="38642"/>
      <w:bookmarkEnd w:id="38643"/>
      <w:bookmarkEnd w:id="38644"/>
      <w:bookmarkEnd w:id="38645"/>
      <w:r w:rsidR="00CE048D">
        <w:rPr>
          <w:rFonts w:hint="cs"/>
          <w:rtl/>
          <w:lang w:eastAsia="he-IL"/>
        </w:rPr>
        <w:t xml:space="preserve"> </w:t>
      </w:r>
      <w:bookmarkStart w:id="38646" w:name="_ETM_Q1_17589657"/>
      <w:bookmarkEnd w:id="38646"/>
      <w:r w:rsidR="00CE048D">
        <w:rPr>
          <w:rFonts w:hint="cs"/>
          <w:rtl/>
          <w:lang w:eastAsia="he-IL"/>
        </w:rPr>
        <w:t>- -</w:t>
      </w:r>
      <w:bookmarkStart w:id="38647" w:name="_ETM_Q1_17590122"/>
      <w:bookmarkEnd w:id="38647"/>
    </w:p>
    <w:p w14:paraId="7E02CBB7" w14:textId="77777777" w:rsidR="00CE048D" w:rsidRDefault="00CE048D" w:rsidP="008707B6">
      <w:pPr>
        <w:rPr>
          <w:rtl/>
          <w:lang w:eastAsia="he-IL"/>
        </w:rPr>
      </w:pPr>
      <w:bookmarkStart w:id="38648" w:name="_ETM_Q1_17590263"/>
      <w:bookmarkEnd w:id="38648"/>
    </w:p>
    <w:p w14:paraId="6CCF3740" w14:textId="22F04C41" w:rsidR="00CE048D" w:rsidRDefault="00CE048D" w:rsidP="00CE048D">
      <w:pPr>
        <w:pStyle w:val="a4"/>
        <w:keepNext/>
        <w:rPr>
          <w:rtl/>
        </w:rPr>
      </w:pPr>
      <w:bookmarkStart w:id="38649" w:name="ET_speaker_6236_3436"/>
      <w:r w:rsidRPr="00CE048D">
        <w:rPr>
          <w:rStyle w:val="TagStyle"/>
          <w:rtl/>
        </w:rPr>
        <w:t xml:space="preserve"> &lt;&lt; דובר &gt;&gt; </w:t>
      </w:r>
      <w:r>
        <w:rPr>
          <w:rtl/>
        </w:rPr>
        <w:t>נעמה לזימי (העבודה):</w:t>
      </w:r>
      <w:r w:rsidRPr="00CE048D">
        <w:rPr>
          <w:rStyle w:val="TagStyle"/>
          <w:rtl/>
        </w:rPr>
        <w:t xml:space="preserve"> &lt;&lt; דובר &gt;&gt;</w:t>
      </w:r>
      <w:r w:rsidR="00707E81">
        <w:rPr>
          <w:rtl/>
        </w:rPr>
        <w:t xml:space="preserve"> </w:t>
      </w:r>
      <w:r>
        <w:rPr>
          <w:rtl/>
        </w:rPr>
        <w:t xml:space="preserve"> </w:t>
      </w:r>
      <w:bookmarkEnd w:id="38649"/>
    </w:p>
    <w:p w14:paraId="24FF59C2" w14:textId="77777777" w:rsidR="00CE048D" w:rsidRDefault="00CE048D" w:rsidP="00CE048D">
      <w:pPr>
        <w:pStyle w:val="KeepWithNext"/>
        <w:rPr>
          <w:rtl/>
          <w:lang w:eastAsia="he-IL"/>
        </w:rPr>
      </w:pPr>
    </w:p>
    <w:p w14:paraId="043A9EA7" w14:textId="5E90267B" w:rsidR="00CE048D" w:rsidRDefault="00CE048D" w:rsidP="00CE048D">
      <w:pPr>
        <w:rPr>
          <w:rtl/>
          <w:lang w:eastAsia="he-IL"/>
        </w:rPr>
      </w:pPr>
      <w:bookmarkStart w:id="38650" w:name="_ETM_Q1_17592777"/>
      <w:bookmarkStart w:id="38651" w:name="_ETM_Q1_17592887"/>
      <w:bookmarkEnd w:id="38650"/>
      <w:bookmarkEnd w:id="38651"/>
      <w:r>
        <w:rPr>
          <w:rFonts w:hint="cs"/>
          <w:rtl/>
          <w:lang w:eastAsia="he-IL"/>
        </w:rPr>
        <w:t>חבורת עבריינים יוצאים על החיילים שלנו, על הטייסים, על המילואימניקים</w:t>
      </w:r>
      <w:bookmarkStart w:id="38652" w:name="_ETM_Q1_17597111"/>
      <w:bookmarkStart w:id="38653" w:name="_ETM_Q1_17597849"/>
      <w:bookmarkStart w:id="38654" w:name="_ETM_Q1_17594069"/>
      <w:bookmarkEnd w:id="38652"/>
      <w:bookmarkEnd w:id="38653"/>
      <w:bookmarkEnd w:id="38654"/>
      <w:r>
        <w:rPr>
          <w:rFonts w:hint="cs"/>
          <w:rtl/>
          <w:lang w:eastAsia="he-IL"/>
        </w:rPr>
        <w:t>, על שר הביטחון, על השב"כניקים</w:t>
      </w:r>
      <w:bookmarkStart w:id="38655" w:name="_ETM_Q1_17597622"/>
      <w:bookmarkEnd w:id="38655"/>
      <w:r>
        <w:rPr>
          <w:rFonts w:hint="cs"/>
          <w:rtl/>
          <w:lang w:eastAsia="he-IL"/>
        </w:rPr>
        <w:t>, מטורללים.</w:t>
      </w:r>
      <w:bookmarkStart w:id="38656" w:name="_ETM_Q1_17601266"/>
      <w:bookmarkEnd w:id="38656"/>
    </w:p>
    <w:p w14:paraId="66EE0B79" w14:textId="77777777" w:rsidR="00CE048D" w:rsidRDefault="00CE048D" w:rsidP="00CE048D">
      <w:pPr>
        <w:rPr>
          <w:rtl/>
          <w:lang w:eastAsia="he-IL"/>
        </w:rPr>
      </w:pPr>
      <w:bookmarkStart w:id="38657" w:name="_ETM_Q1_17601430"/>
      <w:bookmarkStart w:id="38658" w:name="_ETM_Q1_17596664"/>
      <w:bookmarkEnd w:id="38657"/>
      <w:bookmarkEnd w:id="38658"/>
    </w:p>
    <w:p w14:paraId="57883E2C" w14:textId="73A38D70" w:rsidR="00CE048D" w:rsidRDefault="00CE048D" w:rsidP="00CE048D">
      <w:pPr>
        <w:pStyle w:val="a4"/>
        <w:keepNext/>
        <w:rPr>
          <w:rtl/>
        </w:rPr>
      </w:pPr>
      <w:bookmarkStart w:id="38659" w:name="ET_speaker_5763_3437"/>
      <w:r w:rsidRPr="00CE048D">
        <w:rPr>
          <w:rStyle w:val="TagStyle"/>
          <w:rtl/>
        </w:rPr>
        <w:t xml:space="preserve"> &lt;&lt; דובר &gt;&gt; </w:t>
      </w:r>
      <w:r>
        <w:rPr>
          <w:rtl/>
        </w:rPr>
        <w:t>משה ארבל (ש"ס):</w:t>
      </w:r>
      <w:r w:rsidRPr="00CE048D">
        <w:rPr>
          <w:rStyle w:val="TagStyle"/>
          <w:rtl/>
        </w:rPr>
        <w:t xml:space="preserve"> &lt;&lt; דובר &gt;&gt;</w:t>
      </w:r>
      <w:r w:rsidR="00707E81">
        <w:rPr>
          <w:rtl/>
        </w:rPr>
        <w:t xml:space="preserve"> </w:t>
      </w:r>
      <w:r>
        <w:rPr>
          <w:rtl/>
        </w:rPr>
        <w:t xml:space="preserve"> </w:t>
      </w:r>
      <w:bookmarkEnd w:id="38659"/>
    </w:p>
    <w:p w14:paraId="1CAD9ED4" w14:textId="77777777" w:rsidR="00CE048D" w:rsidRDefault="00CE048D" w:rsidP="00CE048D">
      <w:pPr>
        <w:pStyle w:val="KeepWithNext"/>
        <w:rPr>
          <w:rtl/>
          <w:lang w:eastAsia="he-IL"/>
        </w:rPr>
      </w:pPr>
    </w:p>
    <w:p w14:paraId="5A808685" w14:textId="0D1AB1BC" w:rsidR="00CE048D" w:rsidRDefault="00CE048D" w:rsidP="00CE048D">
      <w:pPr>
        <w:rPr>
          <w:rtl/>
          <w:lang w:eastAsia="he-IL"/>
        </w:rPr>
      </w:pPr>
      <w:bookmarkStart w:id="38660" w:name="_ETM_Q1_17600516"/>
      <w:bookmarkStart w:id="38661" w:name="_ETM_Q1_17600624"/>
      <w:bookmarkEnd w:id="38660"/>
      <w:bookmarkEnd w:id="38661"/>
      <w:r>
        <w:rPr>
          <w:rFonts w:hint="cs"/>
          <w:rtl/>
          <w:lang w:eastAsia="he-IL"/>
        </w:rPr>
        <w:t>את מפריעה לחברת ה</w:t>
      </w:r>
      <w:bookmarkStart w:id="38662" w:name="_ETM_Q1_17602822"/>
      <w:bookmarkEnd w:id="38662"/>
      <w:r>
        <w:rPr>
          <w:rFonts w:hint="cs"/>
          <w:rtl/>
          <w:lang w:eastAsia="he-IL"/>
        </w:rPr>
        <w:t>כנסת פרידמן, זה לא מכובד.</w:t>
      </w:r>
      <w:bookmarkStart w:id="38663" w:name="_ETM_Q1_17606524"/>
      <w:bookmarkEnd w:id="38663"/>
    </w:p>
    <w:p w14:paraId="6E483697" w14:textId="77777777" w:rsidR="00CE048D" w:rsidRDefault="00CE048D" w:rsidP="00CE048D">
      <w:pPr>
        <w:rPr>
          <w:rtl/>
          <w:lang w:eastAsia="he-IL"/>
        </w:rPr>
      </w:pPr>
      <w:bookmarkStart w:id="38664" w:name="_ETM_Q1_17607513"/>
      <w:bookmarkStart w:id="38665" w:name="_ETM_Q1_17603271"/>
      <w:bookmarkStart w:id="38666" w:name="_ETM_Q1_17598778"/>
      <w:bookmarkStart w:id="38667" w:name="_ETM_Q1_17609104"/>
      <w:bookmarkStart w:id="38668" w:name="_ETM_Q1_17604523"/>
      <w:bookmarkStart w:id="38669" w:name="_ETM_Q1_17600007"/>
      <w:bookmarkStart w:id="38670" w:name="_ETM_Q1_17609304"/>
      <w:bookmarkStart w:id="38671" w:name="_ETM_Q1_17604657"/>
      <w:bookmarkStart w:id="38672" w:name="_ETM_Q1_17600178"/>
      <w:bookmarkEnd w:id="38664"/>
      <w:bookmarkEnd w:id="38665"/>
      <w:bookmarkEnd w:id="38666"/>
      <w:bookmarkEnd w:id="38667"/>
      <w:bookmarkEnd w:id="38668"/>
      <w:bookmarkEnd w:id="38669"/>
      <w:bookmarkEnd w:id="38670"/>
      <w:bookmarkEnd w:id="38671"/>
      <w:bookmarkEnd w:id="38672"/>
    </w:p>
    <w:p w14:paraId="6D15E6A1" w14:textId="006A4910" w:rsidR="00CE048D" w:rsidRDefault="00CE048D" w:rsidP="00CE048D">
      <w:pPr>
        <w:pStyle w:val="a4"/>
        <w:keepNext/>
        <w:rPr>
          <w:rtl/>
        </w:rPr>
      </w:pPr>
      <w:bookmarkStart w:id="38673" w:name="ET_speaker_6236_3438"/>
      <w:r w:rsidRPr="00CE048D">
        <w:rPr>
          <w:rStyle w:val="TagStyle"/>
          <w:rtl/>
        </w:rPr>
        <w:t xml:space="preserve"> &lt;&lt; דובר &gt;&gt; </w:t>
      </w:r>
      <w:r>
        <w:rPr>
          <w:rtl/>
        </w:rPr>
        <w:t>נעמה לזימי (העבודה):</w:t>
      </w:r>
      <w:r w:rsidRPr="00CE048D">
        <w:rPr>
          <w:rStyle w:val="TagStyle"/>
          <w:rtl/>
        </w:rPr>
        <w:t xml:space="preserve"> &lt;&lt; דובר &gt;&gt;</w:t>
      </w:r>
      <w:r w:rsidR="00707E81">
        <w:rPr>
          <w:rtl/>
        </w:rPr>
        <w:t xml:space="preserve"> </w:t>
      </w:r>
      <w:r>
        <w:rPr>
          <w:rtl/>
        </w:rPr>
        <w:t xml:space="preserve"> </w:t>
      </w:r>
      <w:bookmarkEnd w:id="38673"/>
    </w:p>
    <w:p w14:paraId="06668EBB" w14:textId="77777777" w:rsidR="00CE048D" w:rsidRDefault="00CE048D" w:rsidP="00CE048D">
      <w:pPr>
        <w:pStyle w:val="KeepWithNext"/>
        <w:rPr>
          <w:rtl/>
          <w:lang w:eastAsia="he-IL"/>
        </w:rPr>
      </w:pPr>
    </w:p>
    <w:p w14:paraId="0FA4AE04" w14:textId="295A54C3" w:rsidR="00CE048D" w:rsidRDefault="00CE048D" w:rsidP="00CE048D">
      <w:pPr>
        <w:rPr>
          <w:rtl/>
          <w:lang w:eastAsia="he-IL"/>
        </w:rPr>
      </w:pPr>
      <w:r>
        <w:rPr>
          <w:rFonts w:hint="cs"/>
          <w:rtl/>
          <w:lang w:eastAsia="he-IL"/>
        </w:rPr>
        <w:t>ת</w:t>
      </w:r>
      <w:bookmarkStart w:id="38674" w:name="_ETM_Q1_17606706"/>
      <w:bookmarkStart w:id="38675" w:name="_ETM_Q1_17606769"/>
      <w:bookmarkEnd w:id="38674"/>
      <w:bookmarkEnd w:id="38675"/>
      <w:r>
        <w:rPr>
          <w:rFonts w:hint="cs"/>
          <w:rtl/>
          <w:lang w:eastAsia="he-IL"/>
        </w:rPr>
        <w:t>גיד, אתה מדבר איתי על מכובד</w:t>
      </w:r>
      <w:bookmarkStart w:id="38676" w:name="_ETM_Q1_17606876"/>
      <w:bookmarkStart w:id="38677" w:name="_ETM_Q1_17602407"/>
      <w:bookmarkStart w:id="38678" w:name="_ETM_Q1_17601528"/>
      <w:bookmarkEnd w:id="38676"/>
      <w:bookmarkEnd w:id="38677"/>
      <w:bookmarkEnd w:id="38678"/>
      <w:r>
        <w:rPr>
          <w:rFonts w:hint="cs"/>
          <w:rtl/>
          <w:lang w:eastAsia="he-IL"/>
        </w:rPr>
        <w:t>?</w:t>
      </w:r>
      <w:bookmarkStart w:id="38679" w:name="_ETM_Q1_17602312"/>
      <w:bookmarkEnd w:id="38679"/>
      <w:r>
        <w:rPr>
          <w:rFonts w:hint="cs"/>
          <w:rtl/>
          <w:lang w:eastAsia="he-IL"/>
        </w:rPr>
        <w:t xml:space="preserve"> </w:t>
      </w:r>
      <w:bookmarkStart w:id="38680" w:name="_ETM_Q1_17604937"/>
      <w:bookmarkStart w:id="38681" w:name="_ETM_Q1_17605443"/>
      <w:bookmarkStart w:id="38682" w:name="_ETM_Q1_17602946"/>
      <w:bookmarkEnd w:id="38680"/>
      <w:bookmarkEnd w:id="38681"/>
      <w:bookmarkEnd w:id="38682"/>
    </w:p>
    <w:p w14:paraId="40B36091" w14:textId="77777777" w:rsidR="00CE048D" w:rsidRDefault="00CE048D" w:rsidP="00CE048D">
      <w:pPr>
        <w:rPr>
          <w:rtl/>
          <w:lang w:eastAsia="he-IL"/>
        </w:rPr>
      </w:pPr>
      <w:bookmarkStart w:id="38683" w:name="_ETM_Q1_17603112"/>
      <w:bookmarkEnd w:id="38683"/>
    </w:p>
    <w:p w14:paraId="02180F98" w14:textId="747B7EEB" w:rsidR="00CE048D" w:rsidRDefault="00CE048D" w:rsidP="00CE048D">
      <w:pPr>
        <w:pStyle w:val="a4"/>
        <w:keepNext/>
        <w:rPr>
          <w:rtl/>
        </w:rPr>
      </w:pPr>
      <w:bookmarkStart w:id="38684" w:name="ET_speaker_5763_3440"/>
      <w:r w:rsidRPr="00CE048D">
        <w:rPr>
          <w:rStyle w:val="TagStyle"/>
          <w:rtl/>
        </w:rPr>
        <w:t xml:space="preserve"> &lt;&lt; דובר &gt;&gt; </w:t>
      </w:r>
      <w:r>
        <w:rPr>
          <w:rtl/>
        </w:rPr>
        <w:t>משה ארבל (ש"ס):</w:t>
      </w:r>
      <w:r w:rsidRPr="00CE048D">
        <w:rPr>
          <w:rStyle w:val="TagStyle"/>
          <w:rtl/>
        </w:rPr>
        <w:t xml:space="preserve"> &lt;&lt; דובר &gt;&gt;</w:t>
      </w:r>
      <w:r w:rsidR="00707E81">
        <w:rPr>
          <w:rtl/>
        </w:rPr>
        <w:t xml:space="preserve"> </w:t>
      </w:r>
      <w:r>
        <w:rPr>
          <w:rtl/>
        </w:rPr>
        <w:t xml:space="preserve"> </w:t>
      </w:r>
      <w:bookmarkEnd w:id="38684"/>
    </w:p>
    <w:p w14:paraId="07791D73" w14:textId="77777777" w:rsidR="00CE048D" w:rsidRDefault="00CE048D" w:rsidP="00CE048D">
      <w:pPr>
        <w:pStyle w:val="KeepWithNext"/>
        <w:rPr>
          <w:rtl/>
          <w:lang w:eastAsia="he-IL"/>
        </w:rPr>
      </w:pPr>
    </w:p>
    <w:p w14:paraId="49DFAEBB" w14:textId="3563FA89" w:rsidR="00CE048D" w:rsidRDefault="00CE048D" w:rsidP="00CE048D">
      <w:pPr>
        <w:rPr>
          <w:rtl/>
          <w:lang w:eastAsia="he-IL"/>
        </w:rPr>
      </w:pPr>
      <w:r>
        <w:rPr>
          <w:rFonts w:hint="cs"/>
          <w:rtl/>
          <w:lang w:eastAsia="he-IL"/>
        </w:rPr>
        <w:t>חב</w:t>
      </w:r>
      <w:bookmarkStart w:id="38685" w:name="_ETM_Q1_17606973"/>
      <w:bookmarkEnd w:id="38685"/>
      <w:r>
        <w:rPr>
          <w:rFonts w:hint="cs"/>
          <w:rtl/>
          <w:lang w:eastAsia="he-IL"/>
        </w:rPr>
        <w:t>ר</w:t>
      </w:r>
      <w:bookmarkStart w:id="38686" w:name="_ETM_Q1_17607050"/>
      <w:bookmarkEnd w:id="38686"/>
      <w:r>
        <w:rPr>
          <w:rFonts w:hint="cs"/>
          <w:rtl/>
          <w:lang w:eastAsia="he-IL"/>
        </w:rPr>
        <w:t>ת הכ</w:t>
      </w:r>
      <w:bookmarkStart w:id="38687" w:name="_ETM_Q1_17603259"/>
      <w:bookmarkEnd w:id="38687"/>
      <w:r>
        <w:rPr>
          <w:rFonts w:hint="cs"/>
          <w:rtl/>
          <w:lang w:eastAsia="he-IL"/>
        </w:rPr>
        <w:t>נסת פרידמן מדברת, את קוטעת אותה באמצע המילים</w:t>
      </w:r>
      <w:bookmarkStart w:id="38688" w:name="_ETM_Q1_17605771"/>
      <w:bookmarkEnd w:id="38688"/>
      <w:r>
        <w:rPr>
          <w:rFonts w:hint="cs"/>
          <w:rtl/>
          <w:lang w:eastAsia="he-IL"/>
        </w:rPr>
        <w:t>.</w:t>
      </w:r>
      <w:bookmarkStart w:id="38689" w:name="_ETM_Q1_17602632"/>
      <w:bookmarkStart w:id="38690" w:name="_ETM_Q1_17610327"/>
      <w:bookmarkEnd w:id="38689"/>
      <w:bookmarkEnd w:id="38690"/>
    </w:p>
    <w:p w14:paraId="6C5DD30F" w14:textId="77777777" w:rsidR="00CE048D" w:rsidRDefault="00CE048D" w:rsidP="00CE048D">
      <w:pPr>
        <w:rPr>
          <w:rtl/>
          <w:lang w:eastAsia="he-IL"/>
        </w:rPr>
      </w:pPr>
      <w:bookmarkStart w:id="38691" w:name="_ETM_Q1_17611384"/>
      <w:bookmarkStart w:id="38692" w:name="_ETM_Q1_17606682"/>
      <w:bookmarkStart w:id="38693" w:name="_ETM_Q1_17602095"/>
      <w:bookmarkStart w:id="38694" w:name="_ETM_Q1_17604120"/>
      <w:bookmarkEnd w:id="38691"/>
      <w:bookmarkEnd w:id="38692"/>
      <w:bookmarkEnd w:id="38693"/>
      <w:bookmarkEnd w:id="38694"/>
    </w:p>
    <w:p w14:paraId="77C98573" w14:textId="46347876" w:rsidR="00CE048D" w:rsidRDefault="00CE048D" w:rsidP="00CE048D">
      <w:pPr>
        <w:pStyle w:val="a4"/>
        <w:keepNext/>
        <w:rPr>
          <w:rtl/>
        </w:rPr>
      </w:pPr>
      <w:bookmarkStart w:id="38695" w:name="ET_speaker_6236_3441"/>
      <w:r w:rsidRPr="00CE048D">
        <w:rPr>
          <w:rStyle w:val="TagStyle"/>
          <w:rtl/>
        </w:rPr>
        <w:t xml:space="preserve"> &lt;&lt; דובר &gt;&gt; </w:t>
      </w:r>
      <w:r>
        <w:rPr>
          <w:rtl/>
        </w:rPr>
        <w:t>נעמה לזימי (העבודה):</w:t>
      </w:r>
      <w:r w:rsidRPr="00CE048D">
        <w:rPr>
          <w:rStyle w:val="TagStyle"/>
          <w:rtl/>
        </w:rPr>
        <w:t xml:space="preserve"> &lt;&lt; דובר &gt;&gt;</w:t>
      </w:r>
      <w:r w:rsidR="00707E81">
        <w:rPr>
          <w:rtl/>
        </w:rPr>
        <w:t xml:space="preserve"> </w:t>
      </w:r>
      <w:r>
        <w:rPr>
          <w:rtl/>
        </w:rPr>
        <w:t xml:space="preserve"> </w:t>
      </w:r>
      <w:bookmarkEnd w:id="38695"/>
    </w:p>
    <w:p w14:paraId="686D7348" w14:textId="77777777" w:rsidR="00CE048D" w:rsidRDefault="00CE048D" w:rsidP="00CE048D">
      <w:pPr>
        <w:pStyle w:val="KeepWithNext"/>
        <w:rPr>
          <w:rtl/>
          <w:lang w:eastAsia="he-IL"/>
        </w:rPr>
      </w:pPr>
    </w:p>
    <w:p w14:paraId="0EB33FE1" w14:textId="77777777" w:rsidR="00CE048D" w:rsidRDefault="00CE048D" w:rsidP="00CE048D">
      <w:pPr>
        <w:rPr>
          <w:rtl/>
          <w:lang w:eastAsia="he-IL"/>
        </w:rPr>
      </w:pPr>
      <w:bookmarkStart w:id="38696" w:name="_ETM_Q1_17606612"/>
      <w:bookmarkStart w:id="38697" w:name="_ETM_Q1_17606722"/>
      <w:bookmarkEnd w:id="38696"/>
      <w:bookmarkEnd w:id="38697"/>
      <w:r>
        <w:rPr>
          <w:rFonts w:hint="cs"/>
          <w:rtl/>
          <w:lang w:eastAsia="he-IL"/>
        </w:rPr>
        <w:t>מה דעתך על זה משה ארבל? מה דעתך על</w:t>
      </w:r>
      <w:bookmarkStart w:id="38698" w:name="_ETM_Q1_17608792"/>
      <w:bookmarkEnd w:id="38698"/>
      <w:r>
        <w:rPr>
          <w:rFonts w:hint="cs"/>
          <w:rtl/>
          <w:lang w:eastAsia="he-IL"/>
        </w:rPr>
        <w:t xml:space="preserve"> זה?</w:t>
      </w:r>
      <w:bookmarkStart w:id="38699" w:name="_ETM_Q1_17613440"/>
      <w:bookmarkEnd w:id="38699"/>
    </w:p>
    <w:p w14:paraId="03687B5E" w14:textId="77777777" w:rsidR="00CE048D" w:rsidRDefault="00CE048D" w:rsidP="00CE048D">
      <w:pPr>
        <w:rPr>
          <w:rtl/>
          <w:lang w:eastAsia="he-IL"/>
        </w:rPr>
      </w:pPr>
      <w:bookmarkStart w:id="38700" w:name="_ETM_Q1_17613693"/>
      <w:bookmarkStart w:id="38701" w:name="_ETM_Q1_17608714"/>
      <w:bookmarkStart w:id="38702" w:name="_ETM_Q1_17604507"/>
      <w:bookmarkEnd w:id="38700"/>
      <w:bookmarkEnd w:id="38701"/>
      <w:bookmarkEnd w:id="38702"/>
    </w:p>
    <w:p w14:paraId="043560BA" w14:textId="5E631B80" w:rsidR="00CE048D" w:rsidRDefault="00CE048D" w:rsidP="00CE048D">
      <w:pPr>
        <w:pStyle w:val="a4"/>
        <w:keepNext/>
        <w:rPr>
          <w:rtl/>
        </w:rPr>
      </w:pPr>
      <w:bookmarkStart w:id="38703" w:name="ET_speaker_5763_3443"/>
      <w:r w:rsidRPr="00CE048D">
        <w:rPr>
          <w:rStyle w:val="TagStyle"/>
          <w:rtl/>
        </w:rPr>
        <w:t xml:space="preserve"> &lt;&lt; דובר &gt;&gt; </w:t>
      </w:r>
      <w:r>
        <w:rPr>
          <w:rtl/>
        </w:rPr>
        <w:t>משה ארבל (ש"ס):</w:t>
      </w:r>
      <w:r w:rsidRPr="00CE048D">
        <w:rPr>
          <w:rStyle w:val="TagStyle"/>
          <w:rtl/>
        </w:rPr>
        <w:t xml:space="preserve"> &lt;&lt; דובר &gt;&gt;</w:t>
      </w:r>
      <w:r w:rsidR="00707E81">
        <w:rPr>
          <w:rtl/>
        </w:rPr>
        <w:t xml:space="preserve"> </w:t>
      </w:r>
      <w:r>
        <w:rPr>
          <w:rtl/>
        </w:rPr>
        <w:t xml:space="preserve"> </w:t>
      </w:r>
      <w:bookmarkEnd w:id="38703"/>
    </w:p>
    <w:p w14:paraId="5D57EFD3" w14:textId="77777777" w:rsidR="00CE048D" w:rsidRDefault="00CE048D" w:rsidP="00CE048D">
      <w:pPr>
        <w:pStyle w:val="KeepWithNext"/>
        <w:rPr>
          <w:rtl/>
          <w:lang w:eastAsia="he-IL"/>
        </w:rPr>
      </w:pPr>
    </w:p>
    <w:p w14:paraId="54E68217" w14:textId="0DBAD956" w:rsidR="00CE048D" w:rsidRDefault="00CE048D" w:rsidP="00CE048D">
      <w:pPr>
        <w:rPr>
          <w:rtl/>
          <w:lang w:eastAsia="he-IL"/>
        </w:rPr>
      </w:pPr>
      <w:bookmarkStart w:id="38704" w:name="_ETM_Q1_17607957"/>
      <w:bookmarkEnd w:id="38704"/>
      <w:r>
        <w:rPr>
          <w:rFonts w:hint="cs"/>
          <w:rtl/>
          <w:lang w:eastAsia="he-IL"/>
        </w:rPr>
        <w:t>ז</w:t>
      </w:r>
      <w:bookmarkStart w:id="38705" w:name="_ETM_Q1_17608129"/>
      <w:bookmarkEnd w:id="38705"/>
      <w:r>
        <w:rPr>
          <w:rFonts w:hint="cs"/>
          <w:rtl/>
          <w:lang w:eastAsia="he-IL"/>
        </w:rPr>
        <w:t>ה לא מכובד לעצור אותה.</w:t>
      </w:r>
      <w:bookmarkStart w:id="38706" w:name="_ETM_Q1_17611932"/>
      <w:bookmarkEnd w:id="38706"/>
    </w:p>
    <w:p w14:paraId="74D3D10B" w14:textId="77777777" w:rsidR="00CE048D" w:rsidRDefault="00CE048D" w:rsidP="00CE048D">
      <w:pPr>
        <w:rPr>
          <w:rtl/>
          <w:lang w:eastAsia="he-IL"/>
        </w:rPr>
      </w:pPr>
      <w:bookmarkStart w:id="38707" w:name="_ETM_Q1_17612125"/>
      <w:bookmarkStart w:id="38708" w:name="_ETM_Q1_17607627"/>
      <w:bookmarkStart w:id="38709" w:name="_ETM_Q1_17609388"/>
      <w:bookmarkEnd w:id="38707"/>
      <w:bookmarkEnd w:id="38708"/>
      <w:bookmarkEnd w:id="38709"/>
    </w:p>
    <w:p w14:paraId="2581AA78" w14:textId="4F46806C" w:rsidR="00CE048D" w:rsidRDefault="00CE048D" w:rsidP="00CE048D">
      <w:pPr>
        <w:pStyle w:val="a4"/>
        <w:keepNext/>
        <w:rPr>
          <w:rtl/>
        </w:rPr>
      </w:pPr>
      <w:bookmarkStart w:id="38710" w:name="ET_speaker_6236_3444"/>
      <w:r w:rsidRPr="00CE048D">
        <w:rPr>
          <w:rStyle w:val="TagStyle"/>
          <w:rtl/>
        </w:rPr>
        <w:t xml:space="preserve"> &lt;&lt; דובר &gt;&gt; </w:t>
      </w:r>
      <w:r>
        <w:rPr>
          <w:rtl/>
        </w:rPr>
        <w:t>נעמה לזימי (העבודה):</w:t>
      </w:r>
      <w:r w:rsidRPr="00CE048D">
        <w:rPr>
          <w:rStyle w:val="TagStyle"/>
          <w:rtl/>
        </w:rPr>
        <w:t xml:space="preserve"> &lt;&lt; דובר &gt;&gt;</w:t>
      </w:r>
      <w:r w:rsidR="00707E81">
        <w:rPr>
          <w:rtl/>
        </w:rPr>
        <w:t xml:space="preserve"> </w:t>
      </w:r>
      <w:r>
        <w:rPr>
          <w:rtl/>
        </w:rPr>
        <w:t xml:space="preserve"> </w:t>
      </w:r>
      <w:bookmarkEnd w:id="38710"/>
    </w:p>
    <w:p w14:paraId="2DE50923" w14:textId="77777777" w:rsidR="00CE048D" w:rsidRDefault="00CE048D" w:rsidP="00CE048D">
      <w:pPr>
        <w:pStyle w:val="KeepWithNext"/>
        <w:rPr>
          <w:rtl/>
          <w:lang w:eastAsia="he-IL"/>
        </w:rPr>
      </w:pPr>
    </w:p>
    <w:p w14:paraId="75703E9B" w14:textId="7D88CDC6" w:rsidR="00CE048D" w:rsidRDefault="00CE048D" w:rsidP="00CE048D">
      <w:pPr>
        <w:rPr>
          <w:rtl/>
          <w:lang w:eastAsia="he-IL"/>
        </w:rPr>
      </w:pPr>
      <w:bookmarkStart w:id="38711" w:name="_ETM_Q1_17611514"/>
      <w:bookmarkEnd w:id="38711"/>
      <w:r>
        <w:rPr>
          <w:rFonts w:hint="cs"/>
          <w:rtl/>
          <w:lang w:eastAsia="he-IL"/>
        </w:rPr>
        <w:t>ה</w:t>
      </w:r>
      <w:bookmarkStart w:id="38712" w:name="_ETM_Q1_17611621"/>
      <w:bookmarkEnd w:id="38712"/>
      <w:r>
        <w:rPr>
          <w:rFonts w:hint="cs"/>
          <w:rtl/>
          <w:lang w:eastAsia="he-IL"/>
        </w:rPr>
        <w:t>יא מסכימה לי</w:t>
      </w:r>
      <w:bookmarkStart w:id="38713" w:name="_ETM_Q1_17609297"/>
      <w:bookmarkEnd w:id="38713"/>
      <w:r>
        <w:rPr>
          <w:rFonts w:hint="cs"/>
          <w:rtl/>
          <w:lang w:eastAsia="he-IL"/>
        </w:rPr>
        <w:t xml:space="preserve">, מה דעתך על </w:t>
      </w:r>
      <w:bookmarkStart w:id="38714" w:name="_ETM_Q1_17612615"/>
      <w:bookmarkEnd w:id="38714"/>
      <w:r>
        <w:rPr>
          <w:rFonts w:hint="cs"/>
          <w:rtl/>
          <w:lang w:eastAsia="he-IL"/>
        </w:rPr>
        <w:t>זה?</w:t>
      </w:r>
      <w:bookmarkStart w:id="38715" w:name="_ETM_Q1_17613606"/>
      <w:bookmarkEnd w:id="38715"/>
    </w:p>
    <w:p w14:paraId="57C8F87D" w14:textId="77777777" w:rsidR="00CE048D" w:rsidRDefault="00CE048D" w:rsidP="00CE048D">
      <w:pPr>
        <w:rPr>
          <w:rtl/>
          <w:lang w:eastAsia="he-IL"/>
        </w:rPr>
      </w:pPr>
      <w:bookmarkStart w:id="38716" w:name="_ETM_Q1_17603502"/>
      <w:bookmarkStart w:id="38717" w:name="_ETM_Q1_17599027"/>
      <w:bookmarkStart w:id="38718" w:name="_ETM_Q1_17606590"/>
      <w:bookmarkStart w:id="38719" w:name="_ETM_Q1_17601619"/>
      <w:bookmarkStart w:id="38720" w:name="_ETM_Q1_17601787"/>
      <w:bookmarkStart w:id="38721" w:name="_ETM_Q1_17601858"/>
      <w:bookmarkStart w:id="38722" w:name="_ETM_Q1_17605370"/>
      <w:bookmarkStart w:id="38723" w:name="_ETM_Q1_17606002"/>
      <w:bookmarkStart w:id="38724" w:name="_ETM_Q1_17614281"/>
      <w:bookmarkStart w:id="38725" w:name="_ETM_Q1_17609973"/>
      <w:bookmarkStart w:id="38726" w:name="_ETM_Q1_17605376"/>
      <w:bookmarkEnd w:id="38716"/>
      <w:bookmarkEnd w:id="38717"/>
      <w:bookmarkEnd w:id="38718"/>
      <w:bookmarkEnd w:id="38719"/>
      <w:bookmarkEnd w:id="38720"/>
      <w:bookmarkEnd w:id="38721"/>
      <w:bookmarkEnd w:id="38722"/>
      <w:bookmarkEnd w:id="38723"/>
      <w:bookmarkEnd w:id="38724"/>
      <w:bookmarkEnd w:id="38725"/>
      <w:bookmarkEnd w:id="38726"/>
    </w:p>
    <w:p w14:paraId="7D339804" w14:textId="448DC0C8" w:rsidR="00CE048D" w:rsidRDefault="00CE048D" w:rsidP="00CE048D">
      <w:pPr>
        <w:pStyle w:val="a4"/>
        <w:keepNext/>
        <w:rPr>
          <w:rtl/>
        </w:rPr>
      </w:pPr>
      <w:bookmarkStart w:id="38727" w:name="ET_speaker_6231_3439"/>
      <w:r w:rsidRPr="00CE048D">
        <w:rPr>
          <w:rStyle w:val="TagStyle"/>
          <w:rtl/>
        </w:rPr>
        <w:t xml:space="preserve"> &lt;&lt; דובר &gt;&gt; </w:t>
      </w:r>
      <w:r>
        <w:rPr>
          <w:rtl/>
        </w:rPr>
        <w:t>יסמין פרידמן (יש עתיד):</w:t>
      </w:r>
      <w:r w:rsidRPr="00CE048D">
        <w:rPr>
          <w:rStyle w:val="TagStyle"/>
          <w:rtl/>
        </w:rPr>
        <w:t xml:space="preserve"> &lt;&lt; דובר &gt;&gt;</w:t>
      </w:r>
      <w:r w:rsidR="00707E81">
        <w:rPr>
          <w:rtl/>
        </w:rPr>
        <w:t xml:space="preserve"> </w:t>
      </w:r>
      <w:r>
        <w:rPr>
          <w:rtl/>
        </w:rPr>
        <w:t xml:space="preserve"> </w:t>
      </w:r>
      <w:bookmarkEnd w:id="38727"/>
    </w:p>
    <w:p w14:paraId="5E45EB9B" w14:textId="77777777" w:rsidR="00CE048D" w:rsidRDefault="00CE048D" w:rsidP="00CE048D">
      <w:pPr>
        <w:pStyle w:val="KeepWithNext"/>
        <w:rPr>
          <w:rtl/>
          <w:lang w:eastAsia="he-IL"/>
        </w:rPr>
      </w:pPr>
      <w:bookmarkStart w:id="38728" w:name="_ETM_Q1_17616500"/>
      <w:bookmarkEnd w:id="38728"/>
    </w:p>
    <w:p w14:paraId="1BC76A7C" w14:textId="348A39A7" w:rsidR="00CE048D" w:rsidRDefault="00CE048D" w:rsidP="00CE048D">
      <w:pPr>
        <w:rPr>
          <w:rtl/>
          <w:lang w:eastAsia="he-IL"/>
        </w:rPr>
      </w:pPr>
      <w:r>
        <w:rPr>
          <w:rFonts w:hint="cs"/>
          <w:rtl/>
          <w:lang w:eastAsia="he-IL"/>
        </w:rPr>
        <w:t>אנ</w:t>
      </w:r>
      <w:bookmarkStart w:id="38729" w:name="_ETM_Q1_17617247"/>
      <w:bookmarkEnd w:id="38729"/>
      <w:r>
        <w:rPr>
          <w:rFonts w:hint="cs"/>
          <w:rtl/>
          <w:lang w:eastAsia="he-IL"/>
        </w:rPr>
        <w:t>י</w:t>
      </w:r>
      <w:bookmarkStart w:id="38730" w:name="_ETM_Q1_17612285"/>
      <w:bookmarkEnd w:id="38730"/>
      <w:r>
        <w:rPr>
          <w:rFonts w:hint="cs"/>
          <w:rtl/>
          <w:lang w:eastAsia="he-IL"/>
        </w:rPr>
        <w:t xml:space="preserve"> נותנת לה. צבי אני רוצה לומר לך משהו רגע, </w:t>
      </w:r>
      <w:bookmarkStart w:id="38731" w:name="_ETM_Q1_17618032"/>
      <w:bookmarkEnd w:id="38731"/>
      <w:r>
        <w:rPr>
          <w:rFonts w:hint="cs"/>
          <w:rtl/>
          <w:lang w:eastAsia="he-IL"/>
        </w:rPr>
        <w:t>אחד אתה מדבר על ההתנתקות</w:t>
      </w:r>
      <w:bookmarkStart w:id="38732" w:name="_ETM_Q1_17618701"/>
      <w:bookmarkEnd w:id="38732"/>
      <w:r>
        <w:rPr>
          <w:rFonts w:hint="cs"/>
          <w:rtl/>
          <w:lang w:eastAsia="he-IL"/>
        </w:rPr>
        <w:t xml:space="preserve"> שקרתה לפני כמה שנים?</w:t>
      </w:r>
      <w:bookmarkStart w:id="38733" w:name="_ETM_Q1_17622169"/>
      <w:bookmarkEnd w:id="38733"/>
    </w:p>
    <w:p w14:paraId="0468F04D" w14:textId="77777777" w:rsidR="00CE048D" w:rsidRDefault="00CE048D" w:rsidP="00CE048D">
      <w:pPr>
        <w:rPr>
          <w:rtl/>
          <w:lang w:eastAsia="he-IL"/>
        </w:rPr>
      </w:pPr>
      <w:bookmarkStart w:id="38734" w:name="_ETM_Q1_17609381"/>
      <w:bookmarkStart w:id="38735" w:name="_ETM_Q1_17609671"/>
      <w:bookmarkStart w:id="38736" w:name="_ETM_Q1_17604886"/>
      <w:bookmarkStart w:id="38737" w:name="_ETM_Q1_17600676"/>
      <w:bookmarkStart w:id="38738" w:name="_ETM_Q1_17596225"/>
      <w:bookmarkStart w:id="38739" w:name="_ETM_Q1_17591569"/>
      <w:bookmarkStart w:id="38740" w:name="_ETM_Q1_17587074"/>
      <w:bookmarkStart w:id="38741" w:name="_ETM_Q1_17582562"/>
      <w:bookmarkStart w:id="38742" w:name="_ETM_Q1_17602937"/>
      <w:bookmarkStart w:id="38743" w:name="_ETM_Q1_17621882"/>
      <w:bookmarkStart w:id="38744" w:name="_ETM_Q1_17617148"/>
      <w:bookmarkEnd w:id="38734"/>
      <w:bookmarkEnd w:id="38735"/>
      <w:bookmarkEnd w:id="38736"/>
      <w:bookmarkEnd w:id="38737"/>
      <w:bookmarkEnd w:id="38738"/>
      <w:bookmarkEnd w:id="38739"/>
      <w:bookmarkEnd w:id="38740"/>
      <w:bookmarkEnd w:id="38741"/>
      <w:bookmarkEnd w:id="38742"/>
      <w:bookmarkEnd w:id="38743"/>
      <w:bookmarkEnd w:id="38744"/>
    </w:p>
    <w:p w14:paraId="0B71E7BF" w14:textId="4C8A6A16" w:rsidR="00CE048D" w:rsidRDefault="00CE048D" w:rsidP="00CE048D">
      <w:pPr>
        <w:pStyle w:val="a4"/>
        <w:keepNext/>
        <w:rPr>
          <w:rtl/>
        </w:rPr>
      </w:pPr>
      <w:bookmarkStart w:id="38745" w:name="ET_speaker_6525_3445"/>
      <w:r w:rsidRPr="00CE048D">
        <w:rPr>
          <w:rStyle w:val="TagStyle"/>
          <w:rtl/>
        </w:rPr>
        <w:t xml:space="preserve"> &lt;&lt; דובר &gt;&gt; </w:t>
      </w:r>
      <w:r>
        <w:rPr>
          <w:rtl/>
        </w:rPr>
        <w:t>צבי ידידיה סוכות (עוצמה יהודית):</w:t>
      </w:r>
      <w:r w:rsidRPr="00CE048D">
        <w:rPr>
          <w:rStyle w:val="TagStyle"/>
          <w:rtl/>
        </w:rPr>
        <w:t xml:space="preserve"> &lt;&lt; דובר &gt;&gt;</w:t>
      </w:r>
      <w:r w:rsidR="00707E81">
        <w:rPr>
          <w:rtl/>
        </w:rPr>
        <w:t xml:space="preserve"> </w:t>
      </w:r>
      <w:r>
        <w:rPr>
          <w:rtl/>
        </w:rPr>
        <w:t xml:space="preserve"> </w:t>
      </w:r>
      <w:bookmarkEnd w:id="38745"/>
    </w:p>
    <w:p w14:paraId="5C1592FE" w14:textId="77777777" w:rsidR="00CE048D" w:rsidRDefault="00CE048D" w:rsidP="00CE048D">
      <w:pPr>
        <w:pStyle w:val="KeepWithNext"/>
        <w:rPr>
          <w:rtl/>
          <w:lang w:eastAsia="he-IL"/>
        </w:rPr>
      </w:pPr>
    </w:p>
    <w:p w14:paraId="122971F7" w14:textId="21D512C5" w:rsidR="00CE048D" w:rsidRDefault="00CE048D" w:rsidP="00CE048D">
      <w:pPr>
        <w:rPr>
          <w:rtl/>
          <w:lang w:eastAsia="he-IL"/>
        </w:rPr>
      </w:pPr>
      <w:bookmarkStart w:id="38746" w:name="_ETM_Q1_17623936"/>
      <w:bookmarkStart w:id="38747" w:name="_ETM_Q1_17624010"/>
      <w:bookmarkStart w:id="38748" w:name="_ETM_Q1_17624037"/>
      <w:bookmarkStart w:id="38749" w:name="_ETM_Q1_17624114"/>
      <w:bookmarkEnd w:id="38746"/>
      <w:bookmarkEnd w:id="38747"/>
      <w:bookmarkEnd w:id="38748"/>
      <w:bookmarkEnd w:id="38749"/>
      <w:r>
        <w:rPr>
          <w:rFonts w:hint="cs"/>
          <w:rtl/>
          <w:lang w:eastAsia="he-IL"/>
        </w:rPr>
        <w:t xml:space="preserve">אני בסך </w:t>
      </w:r>
      <w:bookmarkStart w:id="38750" w:name="_ETM_Q1_17621877"/>
      <w:bookmarkEnd w:id="38750"/>
      <w:r>
        <w:rPr>
          <w:rFonts w:hint="cs"/>
          <w:rtl/>
          <w:lang w:eastAsia="he-IL"/>
        </w:rPr>
        <w:t>הכל מבין מה זה דמוקרטיה.</w:t>
      </w:r>
      <w:bookmarkStart w:id="38751" w:name="_ETM_Q1_17625071"/>
      <w:bookmarkEnd w:id="38751"/>
    </w:p>
    <w:p w14:paraId="316E1251" w14:textId="77777777" w:rsidR="00CE048D" w:rsidRDefault="00CE048D" w:rsidP="00CE048D">
      <w:pPr>
        <w:rPr>
          <w:rtl/>
          <w:lang w:eastAsia="he-IL"/>
        </w:rPr>
      </w:pPr>
      <w:bookmarkStart w:id="38752" w:name="_ETM_Q1_17625232"/>
      <w:bookmarkStart w:id="38753" w:name="_ETM_Q1_17626477"/>
      <w:bookmarkEnd w:id="38752"/>
      <w:bookmarkEnd w:id="38753"/>
    </w:p>
    <w:p w14:paraId="25643BEF" w14:textId="449A6387" w:rsidR="00CE048D" w:rsidRDefault="00CE048D" w:rsidP="00CE048D">
      <w:pPr>
        <w:pStyle w:val="a4"/>
        <w:keepNext/>
        <w:rPr>
          <w:rtl/>
        </w:rPr>
      </w:pPr>
      <w:bookmarkStart w:id="38754" w:name="ET_speaker_5763_3446"/>
      <w:r w:rsidRPr="00CE048D">
        <w:rPr>
          <w:rStyle w:val="TagStyle"/>
          <w:rtl/>
        </w:rPr>
        <w:t xml:space="preserve"> &lt;&lt; דובר &gt;&gt; </w:t>
      </w:r>
      <w:r>
        <w:rPr>
          <w:rtl/>
        </w:rPr>
        <w:t>משה ארבל (ש"ס):</w:t>
      </w:r>
      <w:r w:rsidRPr="00CE048D">
        <w:rPr>
          <w:rStyle w:val="TagStyle"/>
          <w:rtl/>
        </w:rPr>
        <w:t xml:space="preserve"> &lt;&lt; דובר &gt;&gt;</w:t>
      </w:r>
      <w:r w:rsidR="00707E81">
        <w:rPr>
          <w:rtl/>
        </w:rPr>
        <w:t xml:space="preserve"> </w:t>
      </w:r>
      <w:r>
        <w:rPr>
          <w:rtl/>
        </w:rPr>
        <w:t xml:space="preserve"> </w:t>
      </w:r>
      <w:bookmarkEnd w:id="38754"/>
    </w:p>
    <w:p w14:paraId="7B1B1794" w14:textId="77777777" w:rsidR="00CE048D" w:rsidRDefault="00CE048D" w:rsidP="00CE048D">
      <w:pPr>
        <w:pStyle w:val="KeepWithNext"/>
        <w:rPr>
          <w:rtl/>
          <w:lang w:eastAsia="he-IL"/>
        </w:rPr>
      </w:pPr>
    </w:p>
    <w:p w14:paraId="4DC220EB" w14:textId="05F9055A" w:rsidR="00CE048D" w:rsidRDefault="00CE048D" w:rsidP="00CE048D">
      <w:pPr>
        <w:rPr>
          <w:rtl/>
          <w:lang w:eastAsia="he-IL"/>
        </w:rPr>
      </w:pPr>
      <w:bookmarkStart w:id="38755" w:name="_ETM_Q1_17629007"/>
      <w:bookmarkEnd w:id="38755"/>
      <w:r>
        <w:rPr>
          <w:rFonts w:hint="cs"/>
          <w:rtl/>
          <w:lang w:eastAsia="he-IL"/>
        </w:rPr>
        <w:t>ז</w:t>
      </w:r>
      <w:bookmarkStart w:id="38756" w:name="_ETM_Q1_17629123"/>
      <w:bookmarkEnd w:id="38756"/>
      <w:r>
        <w:rPr>
          <w:rFonts w:hint="cs"/>
          <w:rtl/>
          <w:lang w:eastAsia="he-IL"/>
        </w:rPr>
        <w:t xml:space="preserve">ה אנשים אחרים, זמנים אחרים אנשים </w:t>
      </w:r>
      <w:bookmarkStart w:id="38757" w:name="_ETM_Q1_17632224"/>
      <w:bookmarkEnd w:id="38757"/>
      <w:r>
        <w:rPr>
          <w:rFonts w:hint="cs"/>
          <w:rtl/>
          <w:lang w:eastAsia="he-IL"/>
        </w:rPr>
        <w:t>אחרים.</w:t>
      </w:r>
      <w:bookmarkStart w:id="38758" w:name="_ETM_Q1_17633187"/>
      <w:bookmarkEnd w:id="38758"/>
    </w:p>
    <w:p w14:paraId="5B73162C" w14:textId="77777777" w:rsidR="00CE048D" w:rsidRDefault="00CE048D" w:rsidP="00CE048D">
      <w:pPr>
        <w:rPr>
          <w:rtl/>
          <w:lang w:eastAsia="he-IL"/>
        </w:rPr>
      </w:pPr>
      <w:bookmarkStart w:id="38759" w:name="_ETM_Q1_17630139"/>
      <w:bookmarkEnd w:id="38759"/>
    </w:p>
    <w:p w14:paraId="048E0CF4" w14:textId="08AB15F1" w:rsidR="00CE048D" w:rsidRDefault="00CE048D" w:rsidP="00CE048D">
      <w:pPr>
        <w:pStyle w:val="a4"/>
        <w:keepNext/>
        <w:rPr>
          <w:rtl/>
        </w:rPr>
      </w:pPr>
      <w:bookmarkStart w:id="38760" w:name="ET_speaker_6231_3447"/>
      <w:r w:rsidRPr="00CE048D">
        <w:rPr>
          <w:rStyle w:val="TagStyle"/>
          <w:rtl/>
        </w:rPr>
        <w:t xml:space="preserve"> &lt;&lt; דובר &gt;&gt; </w:t>
      </w:r>
      <w:r>
        <w:rPr>
          <w:rtl/>
        </w:rPr>
        <w:t>יסמין פרידמן (יש עתיד):</w:t>
      </w:r>
      <w:r w:rsidRPr="00CE048D">
        <w:rPr>
          <w:rStyle w:val="TagStyle"/>
          <w:rtl/>
        </w:rPr>
        <w:t xml:space="preserve"> &lt;&lt; דובר &gt;&gt;</w:t>
      </w:r>
      <w:r w:rsidR="00707E81">
        <w:rPr>
          <w:rtl/>
        </w:rPr>
        <w:t xml:space="preserve"> </w:t>
      </w:r>
      <w:r>
        <w:rPr>
          <w:rtl/>
        </w:rPr>
        <w:t xml:space="preserve"> </w:t>
      </w:r>
      <w:bookmarkEnd w:id="38760"/>
    </w:p>
    <w:p w14:paraId="31736AAB" w14:textId="77777777" w:rsidR="00CE048D" w:rsidRDefault="00CE048D" w:rsidP="00CE048D">
      <w:pPr>
        <w:pStyle w:val="KeepWithNext"/>
        <w:rPr>
          <w:rtl/>
          <w:lang w:eastAsia="he-IL"/>
        </w:rPr>
      </w:pPr>
    </w:p>
    <w:p w14:paraId="17A596DE" w14:textId="6B7F58A4" w:rsidR="00CE048D" w:rsidRDefault="00CE048D" w:rsidP="00CE048D">
      <w:pPr>
        <w:rPr>
          <w:rtl/>
          <w:lang w:eastAsia="he-IL"/>
        </w:rPr>
      </w:pPr>
      <w:bookmarkStart w:id="38761" w:name="_ETM_Q1_17633243"/>
      <w:bookmarkStart w:id="38762" w:name="_ETM_Q1_17633325"/>
      <w:bookmarkEnd w:id="38761"/>
      <w:bookmarkEnd w:id="38762"/>
      <w:r>
        <w:rPr>
          <w:rFonts w:hint="cs"/>
          <w:rtl/>
          <w:lang w:eastAsia="he-IL"/>
        </w:rPr>
        <w:t>אני הייתי בכנסת? נעמה הייתה בכנסת</w:t>
      </w:r>
      <w:bookmarkStart w:id="38763" w:name="_ETM_Q1_17634080"/>
      <w:bookmarkStart w:id="38764" w:name="_ETM_Q1_17629414"/>
      <w:bookmarkEnd w:id="38763"/>
      <w:bookmarkEnd w:id="38764"/>
      <w:r>
        <w:rPr>
          <w:rFonts w:hint="cs"/>
          <w:rtl/>
          <w:lang w:eastAsia="he-IL"/>
        </w:rPr>
        <w:t>?</w:t>
      </w:r>
      <w:bookmarkStart w:id="38765" w:name="_ETM_Q1_17632042"/>
      <w:bookmarkEnd w:id="38765"/>
    </w:p>
    <w:p w14:paraId="78925A42" w14:textId="77777777" w:rsidR="00CE048D" w:rsidRDefault="00CE048D" w:rsidP="00CE048D">
      <w:pPr>
        <w:rPr>
          <w:rtl/>
          <w:lang w:eastAsia="he-IL"/>
        </w:rPr>
      </w:pPr>
      <w:bookmarkStart w:id="38766" w:name="_ETM_Q1_17628563"/>
      <w:bookmarkEnd w:id="38766"/>
    </w:p>
    <w:p w14:paraId="32C5B4D8" w14:textId="5E2DDE6B" w:rsidR="00CE048D" w:rsidRDefault="00CE048D" w:rsidP="00CE048D">
      <w:pPr>
        <w:pStyle w:val="a4"/>
        <w:keepNext/>
        <w:rPr>
          <w:rtl/>
        </w:rPr>
      </w:pPr>
      <w:bookmarkStart w:id="38767" w:name="ET_speaker_6525_3448"/>
      <w:r w:rsidRPr="00CE048D">
        <w:rPr>
          <w:rStyle w:val="TagStyle"/>
          <w:rtl/>
        </w:rPr>
        <w:t xml:space="preserve"> &lt;&lt; דובר &gt;&gt; </w:t>
      </w:r>
      <w:r>
        <w:rPr>
          <w:rtl/>
        </w:rPr>
        <w:t>צבי ידידיה סוכות (עוצמה יהודית):</w:t>
      </w:r>
      <w:r w:rsidRPr="00CE048D">
        <w:rPr>
          <w:rStyle w:val="TagStyle"/>
          <w:rtl/>
        </w:rPr>
        <w:t xml:space="preserve"> &lt;&lt; דובר &gt;&gt;</w:t>
      </w:r>
      <w:r w:rsidR="00707E81">
        <w:rPr>
          <w:rtl/>
        </w:rPr>
        <w:t xml:space="preserve"> </w:t>
      </w:r>
      <w:r>
        <w:rPr>
          <w:rtl/>
        </w:rPr>
        <w:t xml:space="preserve"> </w:t>
      </w:r>
      <w:bookmarkEnd w:id="38767"/>
    </w:p>
    <w:p w14:paraId="0CAC5DD2" w14:textId="77777777" w:rsidR="00CE048D" w:rsidRDefault="00CE048D" w:rsidP="00CE048D">
      <w:pPr>
        <w:pStyle w:val="KeepWithNext"/>
        <w:rPr>
          <w:rtl/>
          <w:lang w:eastAsia="he-IL"/>
        </w:rPr>
      </w:pPr>
    </w:p>
    <w:p w14:paraId="4457B350" w14:textId="3367193A" w:rsidR="00CE048D" w:rsidRDefault="00CE048D" w:rsidP="00CE048D">
      <w:pPr>
        <w:rPr>
          <w:rtl/>
          <w:lang w:eastAsia="he-IL"/>
        </w:rPr>
      </w:pPr>
      <w:bookmarkStart w:id="38768" w:name="_ETM_Q1_17629483"/>
      <w:bookmarkStart w:id="38769" w:name="_ETM_Q1_17629578"/>
      <w:bookmarkEnd w:id="38768"/>
      <w:bookmarkEnd w:id="38769"/>
      <w:r>
        <w:rPr>
          <w:rFonts w:hint="cs"/>
          <w:rtl/>
          <w:lang w:eastAsia="he-IL"/>
        </w:rPr>
        <w:t xml:space="preserve">ואז היה מותר לפטר </w:t>
      </w:r>
      <w:bookmarkStart w:id="38770" w:name="_ETM_Q1_17632448"/>
      <w:bookmarkEnd w:id="38770"/>
      <w:r>
        <w:rPr>
          <w:rFonts w:hint="cs"/>
          <w:rtl/>
          <w:lang w:eastAsia="he-IL"/>
        </w:rPr>
        <w:t>רמטכ"ל כי הוא העביר</w:t>
      </w:r>
      <w:bookmarkStart w:id="38771" w:name="_ETM_Q1_17632450"/>
      <w:bookmarkEnd w:id="38771"/>
      <w:r>
        <w:rPr>
          <w:rFonts w:hint="cs"/>
          <w:rtl/>
          <w:lang w:eastAsia="he-IL"/>
        </w:rPr>
        <w:t xml:space="preserve"> ביקורת על מהלך של ממשלה.</w:t>
      </w:r>
      <w:bookmarkStart w:id="38772" w:name="_ETM_Q1_17635320"/>
      <w:bookmarkEnd w:id="38772"/>
    </w:p>
    <w:p w14:paraId="7CE6D770" w14:textId="77777777" w:rsidR="00CE048D" w:rsidRDefault="00CE048D" w:rsidP="00CE048D">
      <w:pPr>
        <w:rPr>
          <w:rtl/>
          <w:lang w:eastAsia="he-IL"/>
        </w:rPr>
      </w:pPr>
      <w:bookmarkStart w:id="38773" w:name="_ETM_Q1_17635454"/>
      <w:bookmarkStart w:id="38774" w:name="_ETM_Q1_17631048"/>
      <w:bookmarkEnd w:id="38773"/>
      <w:bookmarkEnd w:id="38774"/>
    </w:p>
    <w:p w14:paraId="444C1A5F" w14:textId="26691DCD" w:rsidR="00CE048D" w:rsidRDefault="00CE048D" w:rsidP="00CE048D">
      <w:pPr>
        <w:pStyle w:val="a4"/>
        <w:keepNext/>
        <w:rPr>
          <w:rtl/>
        </w:rPr>
      </w:pPr>
      <w:bookmarkStart w:id="38775" w:name="ET_speaker_6236_3449"/>
      <w:r w:rsidRPr="00CE048D">
        <w:rPr>
          <w:rStyle w:val="TagStyle"/>
          <w:rtl/>
        </w:rPr>
        <w:t xml:space="preserve"> &lt;&lt; דובר &gt;&gt; </w:t>
      </w:r>
      <w:r>
        <w:rPr>
          <w:rtl/>
        </w:rPr>
        <w:t>נעמה לזימי (העבודה):</w:t>
      </w:r>
      <w:r w:rsidRPr="00CE048D">
        <w:rPr>
          <w:rStyle w:val="TagStyle"/>
          <w:rtl/>
        </w:rPr>
        <w:t xml:space="preserve"> &lt;&lt; דובר &gt;&gt;</w:t>
      </w:r>
      <w:r w:rsidR="00707E81">
        <w:rPr>
          <w:rtl/>
        </w:rPr>
        <w:t xml:space="preserve"> </w:t>
      </w:r>
      <w:r>
        <w:rPr>
          <w:rtl/>
        </w:rPr>
        <w:t xml:space="preserve"> </w:t>
      </w:r>
      <w:bookmarkEnd w:id="38775"/>
    </w:p>
    <w:p w14:paraId="308E1F5A" w14:textId="77777777" w:rsidR="00CE048D" w:rsidRDefault="00CE048D" w:rsidP="00CE048D">
      <w:pPr>
        <w:pStyle w:val="KeepWithNext"/>
        <w:rPr>
          <w:rtl/>
          <w:lang w:eastAsia="he-IL"/>
        </w:rPr>
      </w:pPr>
    </w:p>
    <w:p w14:paraId="7370BA39" w14:textId="552237B8" w:rsidR="00CE048D" w:rsidRDefault="00CE048D" w:rsidP="00CE048D">
      <w:pPr>
        <w:rPr>
          <w:rtl/>
          <w:lang w:eastAsia="he-IL"/>
        </w:rPr>
      </w:pPr>
      <w:bookmarkStart w:id="38776" w:name="_ETM_Q1_17632932"/>
      <w:bookmarkStart w:id="38777" w:name="_ETM_Q1_17633034"/>
      <w:bookmarkEnd w:id="38776"/>
      <w:bookmarkEnd w:id="38777"/>
      <w:r>
        <w:rPr>
          <w:rFonts w:hint="cs"/>
          <w:rtl/>
          <w:lang w:eastAsia="he-IL"/>
        </w:rPr>
        <w:t>ביבי נתניהו העביר</w:t>
      </w:r>
      <w:bookmarkStart w:id="38778" w:name="_ETM_Q1_17633604"/>
      <w:bookmarkEnd w:id="38778"/>
      <w:r>
        <w:rPr>
          <w:rFonts w:hint="cs"/>
          <w:rtl/>
          <w:lang w:eastAsia="he-IL"/>
        </w:rPr>
        <w:t xml:space="preserve"> את ההתנתקות, אני</w:t>
      </w:r>
      <w:bookmarkStart w:id="38779" w:name="_ETM_Q1_17633485"/>
      <w:bookmarkEnd w:id="38779"/>
      <w:r>
        <w:rPr>
          <w:rFonts w:hint="cs"/>
          <w:rtl/>
          <w:lang w:eastAsia="he-IL"/>
        </w:rPr>
        <w:t xml:space="preserve"> הייתי בבה"ד</w:t>
      </w:r>
      <w:bookmarkStart w:id="38780" w:name="_ETM_Q1_17635234"/>
      <w:bookmarkEnd w:id="38780"/>
      <w:r>
        <w:rPr>
          <w:rFonts w:hint="cs"/>
          <w:rtl/>
          <w:lang w:eastAsia="he-IL"/>
        </w:rPr>
        <w:t xml:space="preserve"> 1 בהתנתקות במחזור</w:t>
      </w:r>
      <w:bookmarkStart w:id="38781" w:name="_ETM_Q1_17636071"/>
      <w:bookmarkEnd w:id="38781"/>
      <w:r>
        <w:rPr>
          <w:rFonts w:hint="cs"/>
          <w:rtl/>
          <w:lang w:eastAsia="he-IL"/>
        </w:rPr>
        <w:t xml:space="preserve"> מ</w:t>
      </w:r>
      <w:bookmarkStart w:id="38782" w:name="_ETM_Q1_17636432"/>
      <w:bookmarkEnd w:id="38782"/>
      <w:r>
        <w:rPr>
          <w:rFonts w:hint="cs"/>
          <w:rtl/>
          <w:lang w:eastAsia="he-IL"/>
        </w:rPr>
        <w:t>עגל שלישי מאבטחת את היישובים שצריכים לפנות, על מה את</w:t>
      </w:r>
      <w:bookmarkStart w:id="38783" w:name="_ETM_Q1_17645876"/>
      <w:bookmarkEnd w:id="38783"/>
      <w:r>
        <w:rPr>
          <w:rFonts w:hint="cs"/>
          <w:rtl/>
          <w:lang w:eastAsia="he-IL"/>
        </w:rPr>
        <w:t>ם מדברים</w:t>
      </w:r>
      <w:bookmarkStart w:id="38784" w:name="_ETM_Q1_17642985"/>
      <w:bookmarkEnd w:id="38784"/>
      <w:r>
        <w:rPr>
          <w:rFonts w:hint="cs"/>
          <w:rtl/>
          <w:lang w:eastAsia="he-IL"/>
        </w:rPr>
        <w:t>?</w:t>
      </w:r>
      <w:bookmarkStart w:id="38785" w:name="_ETM_Q1_17644006"/>
      <w:bookmarkEnd w:id="38785"/>
    </w:p>
    <w:p w14:paraId="57A5E875" w14:textId="77777777" w:rsidR="00CE048D" w:rsidRDefault="00CE048D" w:rsidP="00CE048D">
      <w:pPr>
        <w:rPr>
          <w:rtl/>
          <w:lang w:eastAsia="he-IL"/>
        </w:rPr>
      </w:pPr>
      <w:bookmarkStart w:id="38786" w:name="_ETM_Q1_17645081"/>
      <w:bookmarkStart w:id="38787" w:name="_ETM_Q1_17641018"/>
      <w:bookmarkEnd w:id="38786"/>
      <w:bookmarkEnd w:id="38787"/>
    </w:p>
    <w:p w14:paraId="5F098ED1" w14:textId="51802382" w:rsidR="00CE048D" w:rsidRDefault="00CE048D" w:rsidP="00CE048D">
      <w:pPr>
        <w:pStyle w:val="af6"/>
        <w:keepNext/>
        <w:rPr>
          <w:rtl/>
        </w:rPr>
      </w:pPr>
      <w:bookmarkStart w:id="38788" w:name="ET_yor_5786_3450"/>
      <w:r w:rsidRPr="00CE048D">
        <w:rPr>
          <w:rStyle w:val="TagStyle"/>
          <w:rtl/>
        </w:rPr>
        <w:t xml:space="preserve"> &lt;&lt; יור &gt;&gt; </w:t>
      </w:r>
      <w:r>
        <w:rPr>
          <w:rtl/>
        </w:rPr>
        <w:t>היו"ר אופיר כץ:</w:t>
      </w:r>
      <w:r w:rsidRPr="00CE048D">
        <w:rPr>
          <w:rStyle w:val="TagStyle"/>
          <w:rtl/>
        </w:rPr>
        <w:t xml:space="preserve"> &lt;&lt; יור &gt;&gt;</w:t>
      </w:r>
      <w:r w:rsidR="00707E81">
        <w:rPr>
          <w:rtl/>
        </w:rPr>
        <w:t xml:space="preserve"> </w:t>
      </w:r>
      <w:r>
        <w:rPr>
          <w:rtl/>
        </w:rPr>
        <w:t xml:space="preserve"> </w:t>
      </w:r>
      <w:bookmarkEnd w:id="38788"/>
    </w:p>
    <w:p w14:paraId="7773F640" w14:textId="77777777" w:rsidR="00CE048D" w:rsidRDefault="00CE048D" w:rsidP="00CE048D">
      <w:pPr>
        <w:pStyle w:val="KeepWithNext"/>
        <w:rPr>
          <w:rtl/>
          <w:lang w:eastAsia="he-IL"/>
        </w:rPr>
      </w:pPr>
    </w:p>
    <w:p w14:paraId="4A050864" w14:textId="062B2547" w:rsidR="00CE048D" w:rsidRDefault="00CE048D" w:rsidP="00CE048D">
      <w:pPr>
        <w:rPr>
          <w:rtl/>
          <w:lang w:eastAsia="he-IL"/>
        </w:rPr>
      </w:pPr>
      <w:bookmarkStart w:id="38789" w:name="_ETM_Q1_17646633"/>
      <w:bookmarkStart w:id="38790" w:name="_ETM_Q1_17646731"/>
      <w:bookmarkEnd w:id="38789"/>
      <w:bookmarkEnd w:id="38790"/>
      <w:r>
        <w:rPr>
          <w:rFonts w:hint="cs"/>
          <w:rtl/>
          <w:lang w:eastAsia="he-IL"/>
        </w:rPr>
        <w:t>תודה, זה היה</w:t>
      </w:r>
      <w:bookmarkStart w:id="38791" w:name="_ETM_Q1_17643770"/>
      <w:bookmarkEnd w:id="38791"/>
      <w:r>
        <w:rPr>
          <w:rFonts w:hint="cs"/>
          <w:rtl/>
          <w:lang w:eastAsia="he-IL"/>
        </w:rPr>
        <w:t xml:space="preserve"> נימוק מאוד ארוך.</w:t>
      </w:r>
      <w:bookmarkStart w:id="38792" w:name="_ETM_Q1_17646868"/>
      <w:bookmarkEnd w:id="38792"/>
    </w:p>
    <w:p w14:paraId="765F7F73" w14:textId="77777777" w:rsidR="00CE048D" w:rsidRDefault="00CE048D" w:rsidP="00CE048D">
      <w:pPr>
        <w:rPr>
          <w:rtl/>
          <w:lang w:eastAsia="he-IL"/>
        </w:rPr>
      </w:pPr>
      <w:bookmarkStart w:id="38793" w:name="_ETM_Q1_17647011"/>
      <w:bookmarkStart w:id="38794" w:name="_ETM_Q1_17642513"/>
      <w:bookmarkEnd w:id="38793"/>
      <w:bookmarkEnd w:id="38794"/>
    </w:p>
    <w:p w14:paraId="25151047" w14:textId="52BD21BD" w:rsidR="00CE048D" w:rsidRDefault="00CE048D" w:rsidP="00CE048D">
      <w:pPr>
        <w:pStyle w:val="a4"/>
        <w:keepNext/>
        <w:rPr>
          <w:rtl/>
        </w:rPr>
      </w:pPr>
      <w:bookmarkStart w:id="38795" w:name="ET_speaker_6231_3451"/>
      <w:r w:rsidRPr="00CE048D">
        <w:rPr>
          <w:rStyle w:val="TagStyle"/>
          <w:rtl/>
        </w:rPr>
        <w:t xml:space="preserve"> &lt;&lt; דובר &gt;&gt; </w:t>
      </w:r>
      <w:r>
        <w:rPr>
          <w:rtl/>
        </w:rPr>
        <w:t>יסמין פרידמן (יש עתיד):</w:t>
      </w:r>
      <w:r w:rsidRPr="00CE048D">
        <w:rPr>
          <w:rStyle w:val="TagStyle"/>
          <w:rtl/>
        </w:rPr>
        <w:t xml:space="preserve"> &lt;&lt; דובר &gt;&gt;</w:t>
      </w:r>
      <w:r w:rsidR="00707E81">
        <w:rPr>
          <w:rtl/>
        </w:rPr>
        <w:t xml:space="preserve"> </w:t>
      </w:r>
      <w:r>
        <w:rPr>
          <w:rtl/>
        </w:rPr>
        <w:t xml:space="preserve"> </w:t>
      </w:r>
      <w:bookmarkEnd w:id="38795"/>
    </w:p>
    <w:p w14:paraId="461097EE" w14:textId="77777777" w:rsidR="00CE048D" w:rsidRDefault="00CE048D" w:rsidP="00CE048D">
      <w:pPr>
        <w:pStyle w:val="KeepWithNext"/>
        <w:rPr>
          <w:rtl/>
          <w:lang w:eastAsia="he-IL"/>
        </w:rPr>
      </w:pPr>
    </w:p>
    <w:p w14:paraId="1D05454D" w14:textId="3671AF24" w:rsidR="00CE048D" w:rsidRDefault="00CE048D" w:rsidP="00CE048D">
      <w:pPr>
        <w:rPr>
          <w:rtl/>
          <w:lang w:eastAsia="he-IL"/>
        </w:rPr>
      </w:pPr>
      <w:bookmarkStart w:id="38796" w:name="_ETM_Q1_17645648"/>
      <w:bookmarkStart w:id="38797" w:name="_ETM_Q1_17645836"/>
      <w:bookmarkEnd w:id="38796"/>
      <w:bookmarkEnd w:id="38797"/>
      <w:r>
        <w:rPr>
          <w:rFonts w:hint="cs"/>
          <w:rtl/>
          <w:lang w:eastAsia="he-IL"/>
        </w:rPr>
        <w:t xml:space="preserve">אני אמשיך, לא נתתם </w:t>
      </w:r>
      <w:bookmarkStart w:id="38798" w:name="_ETM_Q1_17648026"/>
      <w:bookmarkEnd w:id="38798"/>
      <w:r>
        <w:rPr>
          <w:rFonts w:hint="cs"/>
          <w:rtl/>
          <w:lang w:eastAsia="he-IL"/>
        </w:rPr>
        <w:t>לי לדבר.</w:t>
      </w:r>
      <w:bookmarkStart w:id="38799" w:name="_ETM_Q1_17649168"/>
      <w:bookmarkEnd w:id="38799"/>
    </w:p>
    <w:p w14:paraId="1BB50092" w14:textId="77777777" w:rsidR="00CE048D" w:rsidRDefault="00CE048D" w:rsidP="00CE048D">
      <w:pPr>
        <w:rPr>
          <w:rtl/>
          <w:lang w:eastAsia="he-IL"/>
        </w:rPr>
      </w:pPr>
      <w:bookmarkStart w:id="38800" w:name="_ETM_Q1_17649301"/>
      <w:bookmarkStart w:id="38801" w:name="_ETM_Q1_17644479"/>
      <w:bookmarkEnd w:id="38800"/>
      <w:bookmarkEnd w:id="38801"/>
    </w:p>
    <w:p w14:paraId="7F266B2F" w14:textId="58A77443" w:rsidR="00CE048D" w:rsidRDefault="00CE048D" w:rsidP="00CE048D">
      <w:pPr>
        <w:pStyle w:val="af6"/>
        <w:keepNext/>
        <w:rPr>
          <w:rtl/>
        </w:rPr>
      </w:pPr>
      <w:bookmarkStart w:id="38802" w:name="ET_yor_5786_3452"/>
      <w:r w:rsidRPr="00CE048D">
        <w:rPr>
          <w:rStyle w:val="TagStyle"/>
          <w:rtl/>
        </w:rPr>
        <w:t xml:space="preserve"> &lt;&lt; יור &gt;&gt; </w:t>
      </w:r>
      <w:r>
        <w:rPr>
          <w:rtl/>
        </w:rPr>
        <w:t>היו"ר אופיר כץ:</w:t>
      </w:r>
      <w:r w:rsidRPr="00CE048D">
        <w:rPr>
          <w:rStyle w:val="TagStyle"/>
          <w:rtl/>
        </w:rPr>
        <w:t xml:space="preserve"> &lt;&lt; יור &gt;&gt;</w:t>
      </w:r>
      <w:r w:rsidR="00707E81">
        <w:rPr>
          <w:rtl/>
        </w:rPr>
        <w:t xml:space="preserve"> </w:t>
      </w:r>
      <w:r>
        <w:rPr>
          <w:rtl/>
        </w:rPr>
        <w:t xml:space="preserve"> </w:t>
      </w:r>
      <w:bookmarkEnd w:id="38802"/>
    </w:p>
    <w:p w14:paraId="354E0194" w14:textId="77777777" w:rsidR="00CE048D" w:rsidRDefault="00CE048D" w:rsidP="00CE048D">
      <w:pPr>
        <w:pStyle w:val="KeepWithNext"/>
        <w:rPr>
          <w:rtl/>
          <w:lang w:eastAsia="he-IL"/>
        </w:rPr>
      </w:pPr>
    </w:p>
    <w:p w14:paraId="22ECA93F" w14:textId="5F0D8D87" w:rsidR="00CE048D" w:rsidRDefault="00CE048D" w:rsidP="00CE048D">
      <w:pPr>
        <w:rPr>
          <w:rtl/>
          <w:lang w:eastAsia="he-IL"/>
        </w:rPr>
      </w:pPr>
      <w:bookmarkStart w:id="38803" w:name="_ETM_Q1_17648415"/>
      <w:bookmarkEnd w:id="38803"/>
      <w:r>
        <w:rPr>
          <w:rFonts w:hint="cs"/>
          <w:rtl/>
          <w:lang w:eastAsia="he-IL"/>
        </w:rPr>
        <w:t>ע</w:t>
      </w:r>
      <w:bookmarkStart w:id="38804" w:name="_ETM_Q1_17648528"/>
      <w:bookmarkEnd w:id="38804"/>
      <w:r>
        <w:rPr>
          <w:rFonts w:hint="cs"/>
          <w:rtl/>
          <w:lang w:eastAsia="he-IL"/>
        </w:rPr>
        <w:t>שיתם את זה בצוותא, אני אתן לך את הבא.</w:t>
      </w:r>
      <w:bookmarkStart w:id="38805" w:name="_ETM_Q1_17648263"/>
      <w:bookmarkEnd w:id="38805"/>
    </w:p>
    <w:p w14:paraId="4A58F008" w14:textId="77777777" w:rsidR="00CE048D" w:rsidRDefault="00CE048D" w:rsidP="00CE048D">
      <w:pPr>
        <w:rPr>
          <w:rtl/>
          <w:lang w:eastAsia="he-IL"/>
        </w:rPr>
      </w:pPr>
    </w:p>
    <w:p w14:paraId="368C42F5" w14:textId="64726F87" w:rsidR="00CE048D" w:rsidRDefault="00CE048D" w:rsidP="00CE048D">
      <w:pPr>
        <w:pStyle w:val="af6"/>
        <w:keepNext/>
        <w:rPr>
          <w:rtl/>
        </w:rPr>
      </w:pPr>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3DF17A0F" w14:textId="77777777" w:rsidR="00CE048D" w:rsidRDefault="00CE048D" w:rsidP="00CE048D">
      <w:pPr>
        <w:pStyle w:val="KeepWithNext"/>
        <w:rPr>
          <w:rtl/>
          <w:lang w:eastAsia="he-IL"/>
        </w:rPr>
      </w:pPr>
    </w:p>
    <w:p w14:paraId="73E46F1B" w14:textId="21327423" w:rsidR="00CE048D" w:rsidRDefault="00CE048D" w:rsidP="00CE048D">
      <w:pPr>
        <w:rPr>
          <w:rtl/>
        </w:rPr>
      </w:pPr>
      <w:r>
        <w:rPr>
          <w:rFonts w:hint="cs"/>
          <w:rtl/>
        </w:rPr>
        <w:t>בבקשה, 410</w:t>
      </w:r>
      <w:bookmarkStart w:id="38806" w:name="_ETM_Q1_17645058"/>
      <w:bookmarkEnd w:id="38806"/>
      <w:r>
        <w:rPr>
          <w:rFonts w:hint="cs"/>
          <w:rtl/>
        </w:rPr>
        <w:t>. מי בעד? שניים, מי נגד? שבעה</w:t>
      </w:r>
      <w:bookmarkStart w:id="38807" w:name="_ETM_Q1_17655483"/>
      <w:bookmarkEnd w:id="38807"/>
      <w:r>
        <w:rPr>
          <w:rFonts w:hint="cs"/>
          <w:rtl/>
        </w:rPr>
        <w:t xml:space="preserve">, מי נמנע? </w:t>
      </w:r>
    </w:p>
    <w:p w14:paraId="1D8760F6" w14:textId="77777777" w:rsidR="00CE048D" w:rsidRDefault="00CE048D" w:rsidP="00CE048D">
      <w:pPr>
        <w:pStyle w:val="af1"/>
        <w:keepNext/>
        <w:rPr>
          <w:rtl/>
        </w:rPr>
      </w:pPr>
    </w:p>
    <w:p w14:paraId="6D9F8479" w14:textId="77777777" w:rsidR="00CE048D" w:rsidRDefault="00CE048D" w:rsidP="00CE048D">
      <w:pPr>
        <w:pStyle w:val="af1"/>
        <w:keepNext/>
        <w:rPr>
          <w:rtl/>
        </w:rPr>
      </w:pPr>
      <w:r>
        <w:rPr>
          <w:rtl/>
        </w:rPr>
        <w:t>הצבעה</w:t>
      </w:r>
    </w:p>
    <w:p w14:paraId="1BA9FE42" w14:textId="77777777" w:rsidR="00CE048D" w:rsidRDefault="00CE048D" w:rsidP="00CE048D">
      <w:pPr>
        <w:pStyle w:val="af2"/>
        <w:rPr>
          <w:rtl/>
        </w:rPr>
      </w:pPr>
    </w:p>
    <w:p w14:paraId="638BFDD2" w14:textId="77777777" w:rsidR="00CE048D" w:rsidRPr="00BA1585" w:rsidRDefault="00CE048D" w:rsidP="00CE048D">
      <w:pPr>
        <w:jc w:val="center"/>
        <w:rPr>
          <w:rtl/>
        </w:rPr>
      </w:pPr>
      <w:r>
        <w:rPr>
          <w:rFonts w:hint="cs"/>
          <w:rtl/>
        </w:rPr>
        <w:t>ההסתייגות נדחתה.</w:t>
      </w:r>
    </w:p>
    <w:p w14:paraId="0C9544F2" w14:textId="77777777" w:rsidR="00CE048D" w:rsidRDefault="00CE048D" w:rsidP="00CE048D">
      <w:pPr>
        <w:rPr>
          <w:rtl/>
          <w:lang w:eastAsia="he-IL"/>
        </w:rPr>
      </w:pPr>
    </w:p>
    <w:p w14:paraId="5582C1B8" w14:textId="0557C4AC" w:rsidR="00CE048D" w:rsidRDefault="00CE048D" w:rsidP="00CE048D">
      <w:pPr>
        <w:rPr>
          <w:rtl/>
          <w:lang w:eastAsia="he-IL"/>
        </w:rPr>
      </w:pPr>
      <w:r>
        <w:rPr>
          <w:rFonts w:hint="cs"/>
          <w:rtl/>
          <w:lang w:eastAsia="he-IL"/>
        </w:rPr>
        <w:t>ההסתייגות הוסרה.</w:t>
      </w:r>
      <w:bookmarkStart w:id="38808" w:name="_ETM_Q1_17649987"/>
      <w:bookmarkStart w:id="38809" w:name="_ETM_Q1_17656831"/>
      <w:bookmarkEnd w:id="38808"/>
      <w:bookmarkEnd w:id="38809"/>
    </w:p>
    <w:p w14:paraId="5A8B0D09" w14:textId="77777777" w:rsidR="00CE048D" w:rsidRDefault="00CE048D" w:rsidP="00CE048D">
      <w:pPr>
        <w:rPr>
          <w:rtl/>
          <w:lang w:eastAsia="he-IL"/>
        </w:rPr>
      </w:pPr>
    </w:p>
    <w:p w14:paraId="7F46AC2F" w14:textId="0D94B122" w:rsidR="00CE048D" w:rsidRDefault="00CE048D" w:rsidP="00CE048D">
      <w:pPr>
        <w:pStyle w:val="a4"/>
        <w:keepNext/>
        <w:rPr>
          <w:rtl/>
        </w:rPr>
      </w:pPr>
      <w:bookmarkStart w:id="38810" w:name="ET_speaker_6231_3454"/>
      <w:r w:rsidRPr="00CE048D">
        <w:rPr>
          <w:rStyle w:val="TagStyle"/>
          <w:rtl/>
        </w:rPr>
        <w:t xml:space="preserve"> &lt;&lt; דובר &gt;&gt; </w:t>
      </w:r>
      <w:r>
        <w:rPr>
          <w:rtl/>
        </w:rPr>
        <w:t>יסמין פרידמן (יש עתיד):</w:t>
      </w:r>
      <w:r w:rsidRPr="00CE048D">
        <w:rPr>
          <w:rStyle w:val="TagStyle"/>
          <w:rtl/>
        </w:rPr>
        <w:t xml:space="preserve"> &lt;&lt; דובר &gt;&gt;</w:t>
      </w:r>
      <w:r w:rsidR="00707E81">
        <w:rPr>
          <w:rtl/>
        </w:rPr>
        <w:t xml:space="preserve"> </w:t>
      </w:r>
      <w:r>
        <w:rPr>
          <w:rtl/>
        </w:rPr>
        <w:t xml:space="preserve"> </w:t>
      </w:r>
      <w:bookmarkEnd w:id="38810"/>
    </w:p>
    <w:p w14:paraId="26B069E1" w14:textId="77777777" w:rsidR="00CE048D" w:rsidRDefault="00CE048D" w:rsidP="00CE048D">
      <w:pPr>
        <w:pStyle w:val="KeepWithNext"/>
        <w:rPr>
          <w:rtl/>
          <w:lang w:eastAsia="he-IL"/>
        </w:rPr>
      </w:pPr>
    </w:p>
    <w:p w14:paraId="6EB6E81B" w14:textId="021CD104" w:rsidR="00CE048D" w:rsidRDefault="00CE048D" w:rsidP="00CE048D">
      <w:pPr>
        <w:rPr>
          <w:rtl/>
          <w:lang w:eastAsia="he-IL"/>
        </w:rPr>
      </w:pPr>
      <w:bookmarkStart w:id="38811" w:name="_ETM_Q1_17660781"/>
      <w:bookmarkStart w:id="38812" w:name="_ETM_Q1_17660896"/>
      <w:bookmarkEnd w:id="38811"/>
      <w:bookmarkEnd w:id="38812"/>
      <w:r>
        <w:rPr>
          <w:rFonts w:hint="cs"/>
          <w:rtl/>
          <w:lang w:eastAsia="he-IL"/>
        </w:rPr>
        <w:t>רוויזיה.</w:t>
      </w:r>
      <w:bookmarkStart w:id="38813" w:name="_ETM_Q1_17657555"/>
      <w:bookmarkStart w:id="38814" w:name="_ETM_Q1_17658311"/>
      <w:bookmarkEnd w:id="38813"/>
      <w:bookmarkEnd w:id="38814"/>
    </w:p>
    <w:p w14:paraId="30EC9DA5" w14:textId="77777777" w:rsidR="00CE048D" w:rsidRDefault="00CE048D" w:rsidP="00CE048D">
      <w:pPr>
        <w:rPr>
          <w:rtl/>
          <w:lang w:eastAsia="he-IL"/>
        </w:rPr>
      </w:pPr>
    </w:p>
    <w:p w14:paraId="4944EB77" w14:textId="022D7F0E" w:rsidR="00CE048D" w:rsidRDefault="00CE048D" w:rsidP="00CE048D">
      <w:pPr>
        <w:pStyle w:val="af6"/>
        <w:keepNext/>
        <w:rPr>
          <w:rtl/>
        </w:rPr>
      </w:pPr>
      <w:bookmarkStart w:id="38815" w:name="ET_yor_5786_3455"/>
      <w:r w:rsidRPr="00CE048D">
        <w:rPr>
          <w:rStyle w:val="TagStyle"/>
          <w:rtl/>
        </w:rPr>
        <w:t xml:space="preserve"> &lt;&lt; יור &gt;&gt; </w:t>
      </w:r>
      <w:r>
        <w:rPr>
          <w:rtl/>
        </w:rPr>
        <w:t>היו"ר אופיר כץ:</w:t>
      </w:r>
      <w:r w:rsidRPr="00CE048D">
        <w:rPr>
          <w:rStyle w:val="TagStyle"/>
          <w:rtl/>
        </w:rPr>
        <w:t xml:space="preserve"> &lt;&lt; יור &gt;&gt;</w:t>
      </w:r>
      <w:r w:rsidR="00707E81">
        <w:rPr>
          <w:rtl/>
        </w:rPr>
        <w:t xml:space="preserve"> </w:t>
      </w:r>
      <w:r>
        <w:rPr>
          <w:rtl/>
        </w:rPr>
        <w:t xml:space="preserve"> </w:t>
      </w:r>
      <w:bookmarkEnd w:id="38815"/>
    </w:p>
    <w:p w14:paraId="1AB2D4DB" w14:textId="77777777" w:rsidR="00CE048D" w:rsidRDefault="00CE048D" w:rsidP="00CE048D">
      <w:pPr>
        <w:pStyle w:val="KeepWithNext"/>
        <w:rPr>
          <w:rtl/>
          <w:lang w:eastAsia="he-IL"/>
        </w:rPr>
      </w:pPr>
    </w:p>
    <w:p w14:paraId="64B57397" w14:textId="18F775A1" w:rsidR="00CE048D" w:rsidRDefault="00CE048D" w:rsidP="00CE048D">
      <w:pPr>
        <w:rPr>
          <w:rtl/>
          <w:lang w:eastAsia="he-IL"/>
        </w:rPr>
      </w:pPr>
      <w:bookmarkStart w:id="38816" w:name="_ETM_Q1_17661744"/>
      <w:bookmarkStart w:id="38817" w:name="_ETM_Q1_17661856"/>
      <w:bookmarkEnd w:id="38816"/>
      <w:bookmarkEnd w:id="38817"/>
      <w:r>
        <w:rPr>
          <w:rFonts w:hint="cs"/>
          <w:rtl/>
          <w:lang w:eastAsia="he-IL"/>
        </w:rPr>
        <w:t>412, 413 ביחד.</w:t>
      </w:r>
      <w:bookmarkStart w:id="38818" w:name="_ETM_Q1_17663281"/>
      <w:bookmarkEnd w:id="38818"/>
    </w:p>
    <w:p w14:paraId="4E3A7B07" w14:textId="77777777" w:rsidR="00CE048D" w:rsidRDefault="00CE048D" w:rsidP="00CE048D">
      <w:pPr>
        <w:rPr>
          <w:rtl/>
          <w:lang w:eastAsia="he-IL"/>
        </w:rPr>
      </w:pPr>
      <w:bookmarkStart w:id="38819" w:name="_ETM_Q1_17664140"/>
      <w:bookmarkEnd w:id="38819"/>
    </w:p>
    <w:p w14:paraId="5DBABA20" w14:textId="6B88419B" w:rsidR="00CE048D" w:rsidRDefault="00CE048D" w:rsidP="00CE048D">
      <w:pPr>
        <w:pStyle w:val="a4"/>
        <w:keepNext/>
        <w:rPr>
          <w:rtl/>
        </w:rPr>
      </w:pPr>
      <w:bookmarkStart w:id="38820" w:name="ET_speaker_6231_3456"/>
      <w:r w:rsidRPr="00CE048D">
        <w:rPr>
          <w:rStyle w:val="TagStyle"/>
          <w:rtl/>
        </w:rPr>
        <w:t xml:space="preserve"> &lt;&lt; דובר &gt;&gt; </w:t>
      </w:r>
      <w:r>
        <w:rPr>
          <w:rtl/>
        </w:rPr>
        <w:t>יסמין פרידמן (יש עתיד):</w:t>
      </w:r>
      <w:r w:rsidRPr="00CE048D">
        <w:rPr>
          <w:rStyle w:val="TagStyle"/>
          <w:rtl/>
        </w:rPr>
        <w:t xml:space="preserve"> &lt;&lt; דובר &gt;&gt;</w:t>
      </w:r>
      <w:r w:rsidR="00707E81">
        <w:rPr>
          <w:rtl/>
        </w:rPr>
        <w:t xml:space="preserve"> </w:t>
      </w:r>
      <w:r>
        <w:rPr>
          <w:rtl/>
        </w:rPr>
        <w:t xml:space="preserve"> </w:t>
      </w:r>
      <w:bookmarkEnd w:id="38820"/>
    </w:p>
    <w:p w14:paraId="16078ED3" w14:textId="77777777" w:rsidR="00CE048D" w:rsidRDefault="00CE048D" w:rsidP="00CE048D">
      <w:pPr>
        <w:pStyle w:val="KeepWithNext"/>
        <w:rPr>
          <w:rtl/>
          <w:lang w:eastAsia="he-IL"/>
        </w:rPr>
      </w:pPr>
    </w:p>
    <w:p w14:paraId="38179C86" w14:textId="5541396D" w:rsidR="00CE048D" w:rsidRDefault="00CE048D" w:rsidP="00CE048D">
      <w:pPr>
        <w:rPr>
          <w:rtl/>
          <w:lang w:eastAsia="he-IL"/>
        </w:rPr>
      </w:pPr>
      <w:bookmarkStart w:id="38821" w:name="_ETM_Q1_17666651"/>
      <w:bookmarkStart w:id="38822" w:name="_ETM_Q1_17666769"/>
      <w:bookmarkEnd w:id="38821"/>
      <w:bookmarkEnd w:id="38822"/>
      <w:r>
        <w:rPr>
          <w:rFonts w:hint="cs"/>
          <w:rtl/>
          <w:lang w:eastAsia="he-IL"/>
        </w:rPr>
        <w:t xml:space="preserve">אני אמשיך ואומר, ראשית </w:t>
      </w:r>
      <w:bookmarkStart w:id="38823" w:name="_ETM_Q1_17666310"/>
      <w:bookmarkEnd w:id="38823"/>
      <w:r>
        <w:rPr>
          <w:rFonts w:hint="cs"/>
          <w:rtl/>
          <w:lang w:eastAsia="he-IL"/>
        </w:rPr>
        <w:t>אתם התייחסתם</w:t>
      </w:r>
      <w:bookmarkStart w:id="38824" w:name="_ETM_Q1_17664508"/>
      <w:bookmarkStart w:id="38825" w:name="_ETM_Q1_17659925"/>
      <w:bookmarkStart w:id="38826" w:name="_ETM_Q1_17666395"/>
      <w:bookmarkEnd w:id="38824"/>
      <w:bookmarkEnd w:id="38825"/>
      <w:bookmarkEnd w:id="38826"/>
      <w:r>
        <w:rPr>
          <w:rFonts w:hint="cs"/>
          <w:rtl/>
          <w:lang w:eastAsia="he-IL"/>
        </w:rPr>
        <w:t xml:space="preserve"> לאנשים אחרים, כי באמת רוב האנשים</w:t>
      </w:r>
      <w:bookmarkStart w:id="38827" w:name="_ETM_Q1_17667686"/>
      <w:bookmarkEnd w:id="38827"/>
      <w:r>
        <w:rPr>
          <w:rFonts w:hint="cs"/>
          <w:rtl/>
          <w:lang w:eastAsia="he-IL"/>
        </w:rPr>
        <w:t xml:space="preserve"> לא היו בכנסת</w:t>
      </w:r>
      <w:bookmarkStart w:id="38828" w:name="_ETM_Q1_17669680"/>
      <w:bookmarkEnd w:id="38828"/>
      <w:r>
        <w:rPr>
          <w:rFonts w:hint="cs"/>
          <w:rtl/>
          <w:lang w:eastAsia="he-IL"/>
        </w:rPr>
        <w:t xml:space="preserve"> כשקרתה ההתנתקות. ראש הממשלה</w:t>
      </w:r>
      <w:bookmarkStart w:id="38829" w:name="_ETM_Q1_17670623"/>
      <w:bookmarkEnd w:id="38829"/>
      <w:r>
        <w:rPr>
          <w:rFonts w:hint="cs"/>
          <w:rtl/>
          <w:lang w:eastAsia="he-IL"/>
        </w:rPr>
        <w:t xml:space="preserve"> שהיום הוא ראש הממשלה הצביע בעד</w:t>
      </w:r>
      <w:bookmarkStart w:id="38830" w:name="_ETM_Q1_17675999"/>
      <w:bookmarkEnd w:id="38830"/>
      <w:r>
        <w:rPr>
          <w:rFonts w:hint="cs"/>
          <w:rtl/>
          <w:lang w:eastAsia="he-IL"/>
        </w:rPr>
        <w:t xml:space="preserve"> ההתנתקות, עכשיו אתה אומר דמוקרטיה</w:t>
      </w:r>
      <w:bookmarkStart w:id="38831" w:name="_ETM_Q1_17675935"/>
      <w:bookmarkEnd w:id="38831"/>
      <w:r>
        <w:rPr>
          <w:rFonts w:hint="cs"/>
          <w:rtl/>
          <w:lang w:eastAsia="he-IL"/>
        </w:rPr>
        <w:t>, כן זה דמוקרטי, הו</w:t>
      </w:r>
      <w:bookmarkStart w:id="38832" w:name="_ETM_Q1_17679197"/>
      <w:bookmarkEnd w:id="38832"/>
      <w:r>
        <w:rPr>
          <w:rFonts w:hint="cs"/>
          <w:rtl/>
          <w:lang w:eastAsia="he-IL"/>
        </w:rPr>
        <w:t xml:space="preserve">א יכול לפטר אותו, הוא יכול לעשות מה שהוא רוצה, זה </w:t>
      </w:r>
      <w:bookmarkStart w:id="38833" w:name="_ETM_Q1_17684168"/>
      <w:bookmarkEnd w:id="38833"/>
      <w:r>
        <w:rPr>
          <w:rFonts w:hint="cs"/>
          <w:rtl/>
          <w:lang w:eastAsia="he-IL"/>
        </w:rPr>
        <w:t>בכלל לא העניין</w:t>
      </w:r>
      <w:bookmarkStart w:id="38834" w:name="_ETM_Q1_17681470"/>
      <w:bookmarkStart w:id="38835" w:name="_ETM_Q1_17676928"/>
      <w:bookmarkEnd w:id="38834"/>
      <w:bookmarkEnd w:id="38835"/>
      <w:r>
        <w:rPr>
          <w:rFonts w:hint="cs"/>
          <w:rtl/>
          <w:lang w:eastAsia="he-IL"/>
        </w:rPr>
        <w:t xml:space="preserve">, העניין הוא שהוא פיטר שר ביטחון שעמד </w:t>
      </w:r>
      <w:bookmarkStart w:id="38836" w:name="_ETM_Q1_17687125"/>
      <w:bookmarkEnd w:id="38836"/>
      <w:r>
        <w:rPr>
          <w:rFonts w:hint="cs"/>
          <w:rtl/>
          <w:lang w:eastAsia="he-IL"/>
        </w:rPr>
        <w:t>על הרגליים האחוריות ואמר, יש פה בעיה ביטחונית עם ההפיכה</w:t>
      </w:r>
      <w:bookmarkStart w:id="38837" w:name="_ETM_Q1_17693646"/>
      <w:bookmarkEnd w:id="38837"/>
      <w:r>
        <w:rPr>
          <w:rFonts w:hint="cs"/>
          <w:rtl/>
          <w:lang w:eastAsia="he-IL"/>
        </w:rPr>
        <w:t xml:space="preserve"> הזאתי, יש פה בעיה שאנחנו נשלם עליה מחיר יקר, ובגלל </w:t>
      </w:r>
      <w:bookmarkStart w:id="38838" w:name="_ETM_Q1_17700476"/>
      <w:bookmarkEnd w:id="38838"/>
      <w:r>
        <w:rPr>
          <w:rFonts w:hint="cs"/>
          <w:rtl/>
          <w:lang w:eastAsia="he-IL"/>
        </w:rPr>
        <w:t xml:space="preserve">זה לפטר על מישהו שמתריע על בעיה ביטחונית, זה </w:t>
      </w:r>
      <w:bookmarkStart w:id="38839" w:name="_ETM_Q1_17701599"/>
      <w:bookmarkEnd w:id="38839"/>
      <w:r>
        <w:rPr>
          <w:rFonts w:hint="cs"/>
          <w:rtl/>
          <w:lang w:eastAsia="he-IL"/>
        </w:rPr>
        <w:t>האבסור</w:t>
      </w:r>
      <w:bookmarkStart w:id="38840" w:name="_ETM_Q1_17704479"/>
      <w:bookmarkEnd w:id="38840"/>
      <w:r>
        <w:rPr>
          <w:rFonts w:hint="cs"/>
          <w:rtl/>
          <w:lang w:eastAsia="he-IL"/>
        </w:rPr>
        <w:t>ד פה בכל העניין הזה ועל זה אני מוחה, ושלא נדבר</w:t>
      </w:r>
      <w:bookmarkStart w:id="38841" w:name="_ETM_Q1_17712223"/>
      <w:bookmarkEnd w:id="38841"/>
      <w:r>
        <w:rPr>
          <w:rFonts w:hint="cs"/>
          <w:rtl/>
          <w:lang w:eastAsia="he-IL"/>
        </w:rPr>
        <w:t xml:space="preserve"> על זה</w:t>
      </w:r>
      <w:bookmarkStart w:id="38842" w:name="_ETM_Q1_17708034"/>
      <w:bookmarkEnd w:id="38842"/>
      <w:r>
        <w:rPr>
          <w:rFonts w:hint="cs"/>
          <w:rtl/>
          <w:lang w:eastAsia="he-IL"/>
        </w:rPr>
        <w:t xml:space="preserve"> שהוא חבר שלכם לקואליציה, אז בכלל</w:t>
      </w:r>
      <w:bookmarkStart w:id="38843" w:name="_ETM_Q1_17712501"/>
      <w:bookmarkEnd w:id="38843"/>
      <w:r>
        <w:rPr>
          <w:rFonts w:hint="cs"/>
          <w:rtl/>
          <w:lang w:eastAsia="he-IL"/>
        </w:rPr>
        <w:t xml:space="preserve"> זרקתם </w:t>
      </w:r>
      <w:bookmarkStart w:id="38844" w:name="_ETM_Q1_17713561"/>
      <w:bookmarkEnd w:id="38844"/>
      <w:r>
        <w:rPr>
          <w:rFonts w:hint="cs"/>
          <w:rtl/>
          <w:lang w:eastAsia="he-IL"/>
        </w:rPr>
        <w:t>אותו לכלבים תוך כמה</w:t>
      </w:r>
      <w:bookmarkStart w:id="38845" w:name="_ETM_Q1_17712823"/>
      <w:bookmarkEnd w:id="38845"/>
      <w:r>
        <w:rPr>
          <w:rFonts w:hint="cs"/>
          <w:rtl/>
          <w:lang w:eastAsia="he-IL"/>
        </w:rPr>
        <w:t xml:space="preserve"> 20 שניות נעמה לקח</w:t>
      </w:r>
      <w:bookmarkStart w:id="38846" w:name="_ETM_Q1_17714399"/>
      <w:bookmarkEnd w:id="38846"/>
      <w:r>
        <w:rPr>
          <w:rFonts w:hint="cs"/>
          <w:rtl/>
          <w:lang w:eastAsia="he-IL"/>
        </w:rPr>
        <w:t xml:space="preserve"> לה</w:t>
      </w:r>
      <w:bookmarkStart w:id="38847" w:name="_ETM_Q1_17714764"/>
      <w:bookmarkEnd w:id="38847"/>
      <w:r>
        <w:rPr>
          <w:rFonts w:hint="cs"/>
          <w:rtl/>
          <w:lang w:eastAsia="he-IL"/>
        </w:rPr>
        <w:t>ם לזרוק אותו לכלבים?</w:t>
      </w:r>
      <w:bookmarkStart w:id="38848" w:name="_ETM_Q1_17718383"/>
      <w:bookmarkEnd w:id="38848"/>
    </w:p>
    <w:p w14:paraId="4D7D995B" w14:textId="77777777" w:rsidR="00CE048D" w:rsidRDefault="00CE048D" w:rsidP="00CE048D">
      <w:pPr>
        <w:rPr>
          <w:rtl/>
          <w:lang w:eastAsia="he-IL"/>
        </w:rPr>
      </w:pPr>
    </w:p>
    <w:p w14:paraId="1CAE405F" w14:textId="5B0D2218" w:rsidR="00CE048D" w:rsidRDefault="00CE048D" w:rsidP="00CE048D">
      <w:pPr>
        <w:pStyle w:val="a4"/>
        <w:keepNext/>
        <w:rPr>
          <w:rtl/>
        </w:rPr>
      </w:pPr>
      <w:bookmarkStart w:id="38849" w:name="ET_speaker_6236_3457"/>
      <w:r w:rsidRPr="00CE048D">
        <w:rPr>
          <w:rStyle w:val="TagStyle"/>
          <w:rtl/>
        </w:rPr>
        <w:t xml:space="preserve"> &lt;&lt; דובר &gt;&gt; </w:t>
      </w:r>
      <w:r>
        <w:rPr>
          <w:rtl/>
        </w:rPr>
        <w:t>נעמה לזימי (העבודה):</w:t>
      </w:r>
      <w:r w:rsidRPr="00CE048D">
        <w:rPr>
          <w:rStyle w:val="TagStyle"/>
          <w:rtl/>
        </w:rPr>
        <w:t xml:space="preserve"> &lt;&lt; דובר &gt;&gt;</w:t>
      </w:r>
      <w:r w:rsidR="00707E81">
        <w:rPr>
          <w:rtl/>
        </w:rPr>
        <w:t xml:space="preserve"> </w:t>
      </w:r>
      <w:r>
        <w:rPr>
          <w:rtl/>
        </w:rPr>
        <w:t xml:space="preserve"> </w:t>
      </w:r>
      <w:bookmarkEnd w:id="38849"/>
    </w:p>
    <w:p w14:paraId="23A5DB06" w14:textId="77777777" w:rsidR="00CE048D" w:rsidRDefault="00CE048D" w:rsidP="00CE048D">
      <w:pPr>
        <w:pStyle w:val="KeepWithNext"/>
        <w:rPr>
          <w:rtl/>
          <w:lang w:eastAsia="he-IL"/>
        </w:rPr>
      </w:pPr>
    </w:p>
    <w:p w14:paraId="233200F6" w14:textId="479CFBA3" w:rsidR="00CE048D" w:rsidRDefault="00CE048D" w:rsidP="00CE048D">
      <w:pPr>
        <w:rPr>
          <w:rtl/>
          <w:lang w:eastAsia="he-IL"/>
        </w:rPr>
      </w:pPr>
      <w:bookmarkStart w:id="38850" w:name="_ETM_Q1_17722078"/>
      <w:bookmarkEnd w:id="38850"/>
      <w:r>
        <w:rPr>
          <w:rFonts w:hint="cs"/>
          <w:rtl/>
          <w:lang w:eastAsia="he-IL"/>
        </w:rPr>
        <w:t>ממ</w:t>
      </w:r>
      <w:bookmarkStart w:id="38851" w:name="_ETM_Q1_17722328"/>
      <w:bookmarkEnd w:id="38851"/>
      <w:r>
        <w:rPr>
          <w:rFonts w:hint="cs"/>
          <w:rtl/>
          <w:lang w:eastAsia="he-IL"/>
        </w:rPr>
        <w:t>ש,</w:t>
      </w:r>
      <w:bookmarkStart w:id="38852" w:name="_ETM_Q1_17717995"/>
      <w:bookmarkStart w:id="38853" w:name="_ETM_Q1_17713831"/>
      <w:bookmarkEnd w:id="38852"/>
      <w:bookmarkEnd w:id="38853"/>
      <w:r>
        <w:rPr>
          <w:rFonts w:hint="cs"/>
          <w:rtl/>
          <w:lang w:eastAsia="he-IL"/>
        </w:rPr>
        <w:t xml:space="preserve"> אלק מפלגה דמוקרטית.</w:t>
      </w:r>
      <w:bookmarkStart w:id="38854" w:name="_ETM_Q1_17719306"/>
      <w:bookmarkEnd w:id="38854"/>
    </w:p>
    <w:p w14:paraId="640FF021" w14:textId="77777777" w:rsidR="00CE048D" w:rsidRDefault="00CE048D" w:rsidP="00CE048D">
      <w:pPr>
        <w:rPr>
          <w:rtl/>
          <w:lang w:eastAsia="he-IL"/>
        </w:rPr>
      </w:pPr>
      <w:bookmarkStart w:id="38855" w:name="_ETM_Q1_17719541"/>
      <w:bookmarkStart w:id="38856" w:name="_ETM_Q1_17720012"/>
      <w:bookmarkEnd w:id="38855"/>
      <w:bookmarkEnd w:id="38856"/>
    </w:p>
    <w:p w14:paraId="2538C7FD" w14:textId="332C0ED5" w:rsidR="00CE048D" w:rsidRDefault="00CE048D" w:rsidP="00CE048D">
      <w:pPr>
        <w:pStyle w:val="af6"/>
        <w:keepNext/>
        <w:rPr>
          <w:rtl/>
        </w:rPr>
      </w:pPr>
      <w:bookmarkStart w:id="38857" w:name="_ETM_Q1_17720159"/>
      <w:bookmarkEnd w:id="38857"/>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0E5CF294" w14:textId="77777777" w:rsidR="00CE048D" w:rsidRDefault="00CE048D" w:rsidP="00CE048D">
      <w:pPr>
        <w:pStyle w:val="KeepWithNext"/>
        <w:rPr>
          <w:rtl/>
          <w:lang w:eastAsia="he-IL"/>
        </w:rPr>
      </w:pPr>
    </w:p>
    <w:p w14:paraId="1ED2DE0D" w14:textId="4F0F255F" w:rsidR="00CE048D" w:rsidRDefault="00CE048D" w:rsidP="00CE048D">
      <w:pPr>
        <w:rPr>
          <w:rtl/>
        </w:rPr>
      </w:pPr>
      <w:r>
        <w:rPr>
          <w:rFonts w:hint="cs"/>
          <w:rtl/>
        </w:rPr>
        <w:t xml:space="preserve">תודה. מי בעד? שלושה, מי נגד? שבעה, מי נמנע? </w:t>
      </w:r>
    </w:p>
    <w:p w14:paraId="1A9D5ABD" w14:textId="77777777" w:rsidR="00CE048D" w:rsidRDefault="00CE048D" w:rsidP="00CE048D">
      <w:pPr>
        <w:pStyle w:val="af1"/>
        <w:keepNext/>
        <w:rPr>
          <w:rtl/>
        </w:rPr>
      </w:pPr>
    </w:p>
    <w:p w14:paraId="21AEB91D" w14:textId="77777777" w:rsidR="00CE048D" w:rsidRDefault="00CE048D" w:rsidP="00CE048D">
      <w:pPr>
        <w:pStyle w:val="af1"/>
        <w:keepNext/>
        <w:rPr>
          <w:rtl/>
        </w:rPr>
      </w:pPr>
      <w:r>
        <w:rPr>
          <w:rtl/>
        </w:rPr>
        <w:t>הצבעה</w:t>
      </w:r>
    </w:p>
    <w:p w14:paraId="470046B5" w14:textId="77777777" w:rsidR="00CE048D" w:rsidRDefault="00CE048D" w:rsidP="00CE048D">
      <w:pPr>
        <w:pStyle w:val="af2"/>
        <w:rPr>
          <w:rtl/>
        </w:rPr>
      </w:pPr>
    </w:p>
    <w:p w14:paraId="70A557EE" w14:textId="77777777" w:rsidR="00CE048D" w:rsidRPr="00BA1585" w:rsidRDefault="00CE048D" w:rsidP="00CE048D">
      <w:pPr>
        <w:jc w:val="center"/>
        <w:rPr>
          <w:rtl/>
        </w:rPr>
      </w:pPr>
      <w:r>
        <w:rPr>
          <w:rFonts w:hint="cs"/>
          <w:rtl/>
        </w:rPr>
        <w:t>ההסתייגות נדחתה.</w:t>
      </w:r>
    </w:p>
    <w:p w14:paraId="122B3EEC" w14:textId="77777777" w:rsidR="00CE048D" w:rsidRDefault="00CE048D" w:rsidP="00CE048D">
      <w:pPr>
        <w:rPr>
          <w:rtl/>
          <w:lang w:eastAsia="he-IL"/>
        </w:rPr>
      </w:pPr>
    </w:p>
    <w:p w14:paraId="2019A825" w14:textId="77777777" w:rsidR="00CE048D" w:rsidRDefault="00CE048D" w:rsidP="00CE048D">
      <w:pPr>
        <w:rPr>
          <w:rtl/>
          <w:lang w:eastAsia="he-IL"/>
        </w:rPr>
      </w:pPr>
      <w:r>
        <w:rPr>
          <w:rFonts w:hint="cs"/>
          <w:rtl/>
          <w:lang w:eastAsia="he-IL"/>
        </w:rPr>
        <w:t>ההסתייגויות הוסרו.</w:t>
      </w:r>
      <w:bookmarkStart w:id="38858" w:name="_ETM_Q1_17730114"/>
      <w:bookmarkEnd w:id="38858"/>
    </w:p>
    <w:p w14:paraId="4EEFC5BD" w14:textId="77777777" w:rsidR="00CE048D" w:rsidRDefault="00CE048D" w:rsidP="00CE048D">
      <w:pPr>
        <w:rPr>
          <w:rtl/>
          <w:lang w:eastAsia="he-IL"/>
        </w:rPr>
      </w:pPr>
      <w:bookmarkStart w:id="38859" w:name="_ETM_Q1_17730308"/>
      <w:bookmarkEnd w:id="38859"/>
    </w:p>
    <w:p w14:paraId="12F5DF25" w14:textId="4195B248" w:rsidR="00CE048D" w:rsidRDefault="00CE048D" w:rsidP="00CE048D">
      <w:pPr>
        <w:pStyle w:val="a4"/>
        <w:keepNext/>
        <w:rPr>
          <w:rtl/>
        </w:rPr>
      </w:pPr>
      <w:bookmarkStart w:id="38860" w:name="ET_speaker_6231_3458"/>
      <w:r w:rsidRPr="00CE048D">
        <w:rPr>
          <w:rStyle w:val="TagStyle"/>
          <w:rtl/>
        </w:rPr>
        <w:t xml:space="preserve"> &lt;&lt; דובר &gt;&gt; </w:t>
      </w:r>
      <w:r>
        <w:rPr>
          <w:rtl/>
        </w:rPr>
        <w:t>יסמין פרידמן (יש עתיד):</w:t>
      </w:r>
      <w:r w:rsidRPr="00CE048D">
        <w:rPr>
          <w:rStyle w:val="TagStyle"/>
          <w:rtl/>
        </w:rPr>
        <w:t xml:space="preserve"> &lt;&lt; דובר &gt;&gt;</w:t>
      </w:r>
      <w:r w:rsidR="00707E81">
        <w:rPr>
          <w:rtl/>
        </w:rPr>
        <w:t xml:space="preserve"> </w:t>
      </w:r>
      <w:r>
        <w:rPr>
          <w:rtl/>
        </w:rPr>
        <w:t xml:space="preserve"> </w:t>
      </w:r>
      <w:bookmarkEnd w:id="38860"/>
    </w:p>
    <w:p w14:paraId="1AE0A321" w14:textId="77777777" w:rsidR="00CE048D" w:rsidRDefault="00CE048D" w:rsidP="00CE048D">
      <w:pPr>
        <w:pStyle w:val="KeepWithNext"/>
        <w:rPr>
          <w:rtl/>
          <w:lang w:eastAsia="he-IL"/>
        </w:rPr>
      </w:pPr>
    </w:p>
    <w:p w14:paraId="39BD1ECD" w14:textId="20B6BBD3" w:rsidR="00CE048D" w:rsidRDefault="00CE048D" w:rsidP="00CE048D">
      <w:pPr>
        <w:rPr>
          <w:rtl/>
          <w:lang w:eastAsia="he-IL"/>
        </w:rPr>
      </w:pPr>
      <w:bookmarkStart w:id="38861" w:name="_ETM_Q1_17734273"/>
      <w:bookmarkStart w:id="38862" w:name="_ETM_Q1_17734394"/>
      <w:bookmarkEnd w:id="38861"/>
      <w:bookmarkEnd w:id="38862"/>
      <w:r>
        <w:rPr>
          <w:rFonts w:hint="cs"/>
          <w:rtl/>
          <w:lang w:eastAsia="he-IL"/>
        </w:rPr>
        <w:t>רוויזיה.</w:t>
      </w:r>
    </w:p>
    <w:p w14:paraId="695D8109" w14:textId="77777777" w:rsidR="00CE048D" w:rsidRDefault="00CE048D" w:rsidP="00CE048D">
      <w:pPr>
        <w:rPr>
          <w:rtl/>
          <w:lang w:eastAsia="he-IL"/>
        </w:rPr>
      </w:pPr>
      <w:bookmarkStart w:id="38863" w:name="_ETM_Q1_17735558"/>
      <w:bookmarkEnd w:id="38863"/>
    </w:p>
    <w:p w14:paraId="0FA60EFD" w14:textId="4E183AA7" w:rsidR="00CE048D" w:rsidRDefault="00CE048D" w:rsidP="00CE048D">
      <w:pPr>
        <w:pStyle w:val="a4"/>
        <w:keepNext/>
        <w:rPr>
          <w:rtl/>
        </w:rPr>
      </w:pPr>
      <w:bookmarkStart w:id="38864" w:name="ET_speaker_שגית_אפיק_3459"/>
      <w:r w:rsidRPr="00CE048D">
        <w:rPr>
          <w:rStyle w:val="TagStyle"/>
          <w:rtl/>
        </w:rPr>
        <w:t xml:space="preserve"> &lt;&lt; דובר &gt;&gt; </w:t>
      </w:r>
      <w:r>
        <w:rPr>
          <w:rtl/>
        </w:rPr>
        <w:t>שגית אפיק:</w:t>
      </w:r>
      <w:r w:rsidRPr="00CE048D">
        <w:rPr>
          <w:rStyle w:val="TagStyle"/>
          <w:rtl/>
        </w:rPr>
        <w:t xml:space="preserve"> &lt;&lt; דובר &gt;&gt;</w:t>
      </w:r>
      <w:r w:rsidR="00707E81">
        <w:rPr>
          <w:rtl/>
        </w:rPr>
        <w:t xml:space="preserve"> </w:t>
      </w:r>
      <w:r>
        <w:rPr>
          <w:rtl/>
        </w:rPr>
        <w:t xml:space="preserve"> </w:t>
      </w:r>
      <w:bookmarkEnd w:id="38864"/>
    </w:p>
    <w:p w14:paraId="62BDCAA8" w14:textId="77777777" w:rsidR="00CE048D" w:rsidRDefault="00CE048D" w:rsidP="00CE048D">
      <w:pPr>
        <w:pStyle w:val="KeepWithNext"/>
        <w:rPr>
          <w:rtl/>
          <w:lang w:eastAsia="he-IL"/>
        </w:rPr>
      </w:pPr>
    </w:p>
    <w:p w14:paraId="6B4F81BC" w14:textId="2579BBAE" w:rsidR="00CE048D" w:rsidRDefault="00CE048D" w:rsidP="00CE048D">
      <w:pPr>
        <w:rPr>
          <w:rtl/>
          <w:lang w:eastAsia="he-IL"/>
        </w:rPr>
      </w:pPr>
      <w:bookmarkStart w:id="38865" w:name="_ETM_Q1_17738610"/>
      <w:bookmarkStart w:id="38866" w:name="_ETM_Q1_17738841"/>
      <w:bookmarkStart w:id="38867" w:name="_ETM_Q1_17734506"/>
      <w:bookmarkStart w:id="38868" w:name="_ETM_Q1_17730202"/>
      <w:bookmarkStart w:id="38869" w:name="_ETM_Q1_17725690"/>
      <w:bookmarkEnd w:id="38865"/>
      <w:bookmarkEnd w:id="38866"/>
      <w:bookmarkEnd w:id="38867"/>
      <w:bookmarkEnd w:id="38868"/>
      <w:bookmarkEnd w:id="38869"/>
      <w:r>
        <w:rPr>
          <w:rFonts w:hint="cs"/>
          <w:rtl/>
          <w:lang w:eastAsia="he-IL"/>
        </w:rPr>
        <w:t>514.</w:t>
      </w:r>
      <w:bookmarkStart w:id="38870" w:name="_ETM_Q1_17727780"/>
      <w:bookmarkEnd w:id="38870"/>
    </w:p>
    <w:p w14:paraId="7219D9C6" w14:textId="77777777" w:rsidR="00CE048D" w:rsidRDefault="00CE048D" w:rsidP="00CE048D">
      <w:pPr>
        <w:rPr>
          <w:rtl/>
          <w:lang w:eastAsia="he-IL"/>
        </w:rPr>
      </w:pPr>
      <w:bookmarkStart w:id="38871" w:name="_ETM_Q1_17727946"/>
      <w:bookmarkEnd w:id="38871"/>
    </w:p>
    <w:p w14:paraId="6236001D" w14:textId="40947D7A" w:rsidR="00CE048D" w:rsidRDefault="00CE048D" w:rsidP="00CE048D">
      <w:pPr>
        <w:pStyle w:val="af6"/>
        <w:keepNext/>
        <w:rPr>
          <w:rtl/>
        </w:rPr>
      </w:pPr>
      <w:bookmarkStart w:id="38872" w:name="ET_yor_5786_3460"/>
      <w:r w:rsidRPr="00CE048D">
        <w:rPr>
          <w:rStyle w:val="TagStyle"/>
          <w:rtl/>
        </w:rPr>
        <w:t xml:space="preserve"> &lt;&lt; יור &gt;&gt; </w:t>
      </w:r>
      <w:r>
        <w:rPr>
          <w:rtl/>
        </w:rPr>
        <w:t>היו"ר אופיר כץ:</w:t>
      </w:r>
      <w:r w:rsidRPr="00CE048D">
        <w:rPr>
          <w:rStyle w:val="TagStyle"/>
          <w:rtl/>
        </w:rPr>
        <w:t xml:space="preserve"> &lt;&lt; יור &gt;&gt;</w:t>
      </w:r>
      <w:r w:rsidR="00707E81">
        <w:rPr>
          <w:rtl/>
        </w:rPr>
        <w:t xml:space="preserve"> </w:t>
      </w:r>
      <w:r>
        <w:rPr>
          <w:rtl/>
        </w:rPr>
        <w:t xml:space="preserve"> </w:t>
      </w:r>
      <w:bookmarkEnd w:id="38872"/>
    </w:p>
    <w:p w14:paraId="542EBC85" w14:textId="77777777" w:rsidR="00CE048D" w:rsidRDefault="00CE048D" w:rsidP="00CE048D">
      <w:pPr>
        <w:pStyle w:val="KeepWithNext"/>
        <w:rPr>
          <w:rtl/>
          <w:lang w:eastAsia="he-IL"/>
        </w:rPr>
      </w:pPr>
    </w:p>
    <w:p w14:paraId="242B44DD" w14:textId="740A9579" w:rsidR="00CE048D" w:rsidRDefault="00CE048D" w:rsidP="00CE048D">
      <w:pPr>
        <w:rPr>
          <w:rtl/>
          <w:lang w:eastAsia="he-IL"/>
        </w:rPr>
      </w:pPr>
      <w:bookmarkStart w:id="38873" w:name="_ETM_Q1_17730886"/>
      <w:bookmarkStart w:id="38874" w:name="_ETM_Q1_17730982"/>
      <w:bookmarkEnd w:id="38873"/>
      <w:bookmarkEnd w:id="38874"/>
      <w:r>
        <w:rPr>
          <w:rFonts w:hint="cs"/>
          <w:rtl/>
          <w:lang w:eastAsia="he-IL"/>
        </w:rPr>
        <w:t xml:space="preserve">514 אני אקריא. בחוק יסוד </w:t>
      </w:r>
      <w:bookmarkStart w:id="38875" w:name="_ETM_Q1_17738632"/>
      <w:bookmarkEnd w:id="38875"/>
      <w:r>
        <w:rPr>
          <w:rFonts w:hint="cs"/>
          <w:rtl/>
          <w:lang w:eastAsia="he-IL"/>
        </w:rPr>
        <w:t>הממשלה בסוף סעיף 1 יבוא</w:t>
      </w:r>
      <w:bookmarkStart w:id="38876" w:name="_ETM_Q1_17738278"/>
      <w:bookmarkEnd w:id="38876"/>
      <w:r>
        <w:rPr>
          <w:rFonts w:hint="cs"/>
          <w:rtl/>
          <w:lang w:eastAsia="he-IL"/>
        </w:rPr>
        <w:t xml:space="preserve"> גם כשהיא מבצעת הפיכה. </w:t>
      </w:r>
      <w:bookmarkStart w:id="38877" w:name="_ETM_Q1_17742260"/>
      <w:bookmarkEnd w:id="38877"/>
      <w:r>
        <w:rPr>
          <w:rFonts w:hint="cs"/>
          <w:rtl/>
          <w:lang w:eastAsia="he-IL"/>
        </w:rPr>
        <w:t>מי מנמק?</w:t>
      </w:r>
    </w:p>
    <w:p w14:paraId="4DA3F377" w14:textId="77777777" w:rsidR="00CE048D" w:rsidRDefault="00CE048D" w:rsidP="00CE048D">
      <w:pPr>
        <w:rPr>
          <w:rtl/>
          <w:lang w:eastAsia="he-IL"/>
        </w:rPr>
      </w:pPr>
      <w:bookmarkStart w:id="38878" w:name="_ETM_Q1_17746231"/>
      <w:bookmarkEnd w:id="38878"/>
    </w:p>
    <w:p w14:paraId="53973C72" w14:textId="6CC41030" w:rsidR="00CE048D" w:rsidRDefault="00CE048D" w:rsidP="00CE048D">
      <w:pPr>
        <w:pStyle w:val="a4"/>
        <w:keepNext/>
        <w:rPr>
          <w:rtl/>
        </w:rPr>
      </w:pPr>
      <w:bookmarkStart w:id="38879" w:name="ET_speaker_6231_3461"/>
      <w:r w:rsidRPr="00CE048D">
        <w:rPr>
          <w:rStyle w:val="TagStyle"/>
          <w:rtl/>
        </w:rPr>
        <w:t xml:space="preserve"> &lt;&lt; דובר &gt;&gt; </w:t>
      </w:r>
      <w:r>
        <w:rPr>
          <w:rtl/>
        </w:rPr>
        <w:t>יסמין פרידמן (יש עתיד):</w:t>
      </w:r>
      <w:r w:rsidRPr="00CE048D">
        <w:rPr>
          <w:rStyle w:val="TagStyle"/>
          <w:rtl/>
        </w:rPr>
        <w:t xml:space="preserve"> &lt;&lt; דובר &gt;&gt;</w:t>
      </w:r>
      <w:r w:rsidR="00707E81">
        <w:rPr>
          <w:rtl/>
        </w:rPr>
        <w:t xml:space="preserve"> </w:t>
      </w:r>
      <w:r>
        <w:rPr>
          <w:rtl/>
        </w:rPr>
        <w:t xml:space="preserve"> </w:t>
      </w:r>
      <w:bookmarkEnd w:id="38879"/>
    </w:p>
    <w:p w14:paraId="4695230B" w14:textId="77777777" w:rsidR="00CE048D" w:rsidRDefault="00CE048D" w:rsidP="00CE048D">
      <w:pPr>
        <w:pStyle w:val="KeepWithNext"/>
        <w:rPr>
          <w:rtl/>
          <w:lang w:eastAsia="he-IL"/>
        </w:rPr>
      </w:pPr>
    </w:p>
    <w:p w14:paraId="6612FCB9" w14:textId="6BB8ED46" w:rsidR="00CE048D" w:rsidRDefault="00CE048D" w:rsidP="00CE048D">
      <w:pPr>
        <w:rPr>
          <w:rtl/>
          <w:lang w:eastAsia="he-IL"/>
        </w:rPr>
      </w:pPr>
      <w:bookmarkStart w:id="38880" w:name="_ETM_Q1_17750637"/>
      <w:bookmarkStart w:id="38881" w:name="_ETM_Q1_17750944"/>
      <w:bookmarkEnd w:id="38880"/>
      <w:bookmarkEnd w:id="38881"/>
      <w:r>
        <w:rPr>
          <w:rFonts w:hint="cs"/>
          <w:rtl/>
          <w:lang w:eastAsia="he-IL"/>
        </w:rPr>
        <w:t xml:space="preserve">עכשיו מעבר לכך לעניין האישי שלי בזה, מעבר </w:t>
      </w:r>
      <w:bookmarkStart w:id="38882" w:name="_ETM_Q1_17752049"/>
      <w:bookmarkEnd w:id="38882"/>
      <w:r>
        <w:rPr>
          <w:rFonts w:hint="cs"/>
          <w:rtl/>
          <w:lang w:eastAsia="he-IL"/>
        </w:rPr>
        <w:t>לעניין</w:t>
      </w:r>
      <w:bookmarkStart w:id="38883" w:name="_ETM_Q1_17752749"/>
      <w:bookmarkEnd w:id="38883"/>
      <w:r>
        <w:rPr>
          <w:rFonts w:hint="cs"/>
          <w:rtl/>
          <w:lang w:eastAsia="he-IL"/>
        </w:rPr>
        <w:t xml:space="preserve"> הביטחוני, מינו שר חקלאות שבכלל רצה להיות שר המודיעין, ומי </w:t>
      </w:r>
      <w:bookmarkStart w:id="38884" w:name="_ETM_Q1_17761048"/>
      <w:bookmarkEnd w:id="38884"/>
      <w:r>
        <w:rPr>
          <w:rFonts w:hint="cs"/>
          <w:rtl/>
          <w:lang w:eastAsia="he-IL"/>
        </w:rPr>
        <w:t>שמינו כשרת</w:t>
      </w:r>
      <w:bookmarkStart w:id="38885" w:name="_ETM_Q1_17758893"/>
      <w:bookmarkEnd w:id="38885"/>
      <w:r>
        <w:rPr>
          <w:rFonts w:hint="cs"/>
          <w:rtl/>
          <w:lang w:eastAsia="he-IL"/>
        </w:rPr>
        <w:t xml:space="preserve"> המודיעין בכלל רצתה להיות שרת החקלאות, זה ל</w:t>
      </w:r>
      <w:bookmarkStart w:id="38886" w:name="_ETM_Q1_17766451"/>
      <w:bookmarkEnd w:id="38886"/>
      <w:r>
        <w:rPr>
          <w:rFonts w:hint="cs"/>
          <w:rtl/>
          <w:lang w:eastAsia="he-IL"/>
        </w:rPr>
        <w:t>א מבין בזה, זה לא מבין בזה. הרצון שהשר דיכטר הראה</w:t>
      </w:r>
      <w:bookmarkStart w:id="38887" w:name="_ETM_Q1_17768920"/>
      <w:bookmarkStart w:id="38888" w:name="_ETM_Q1_17769265"/>
      <w:bookmarkEnd w:id="38887"/>
      <w:bookmarkEnd w:id="38888"/>
      <w:r>
        <w:rPr>
          <w:rFonts w:hint="cs"/>
          <w:rtl/>
          <w:lang w:eastAsia="he-IL"/>
        </w:rPr>
        <w:t xml:space="preserve"> להתעניין בנושא בעלי החיים, שמה לעשות זה חלק מתפקידו של </w:t>
      </w:r>
      <w:bookmarkStart w:id="38889" w:name="_ETM_Q1_17776631"/>
      <w:bookmarkEnd w:id="38889"/>
      <w:r>
        <w:rPr>
          <w:rFonts w:hint="cs"/>
          <w:rtl/>
          <w:lang w:eastAsia="he-IL"/>
        </w:rPr>
        <w:t>שר החקלאות שאף ל</w:t>
      </w:r>
      <w:bookmarkStart w:id="38890" w:name="_ETM_Q1_17775507"/>
      <w:bookmarkEnd w:id="38890"/>
      <w:r>
        <w:rPr>
          <w:rFonts w:hint="cs"/>
          <w:rtl/>
          <w:lang w:eastAsia="he-IL"/>
        </w:rPr>
        <w:t xml:space="preserve">מינוס </w:t>
      </w:r>
      <w:bookmarkStart w:id="38891" w:name="_ETM_Q1_17779803"/>
      <w:bookmarkEnd w:id="38891"/>
      <w:r>
        <w:rPr>
          <w:rFonts w:hint="cs"/>
          <w:rtl/>
          <w:lang w:eastAsia="he-IL"/>
        </w:rPr>
        <w:t>20</w:t>
      </w:r>
      <w:bookmarkStart w:id="38892" w:name="_ETM_Q1_17776377"/>
      <w:bookmarkEnd w:id="38892"/>
      <w:r>
        <w:rPr>
          <w:rFonts w:hint="cs"/>
          <w:rtl/>
          <w:lang w:eastAsia="he-IL"/>
        </w:rPr>
        <w:t>, אני</w:t>
      </w:r>
      <w:bookmarkStart w:id="38893" w:name="_ETM_Q1_17777265"/>
      <w:bookmarkEnd w:id="38893"/>
      <w:r>
        <w:rPr>
          <w:rFonts w:hint="cs"/>
          <w:rtl/>
          <w:lang w:eastAsia="he-IL"/>
        </w:rPr>
        <w:t xml:space="preserve"> שמחה שסגן השר מש"ס אבוטבול לקח את זה אליו, ומוכן </w:t>
      </w:r>
      <w:bookmarkStart w:id="38894" w:name="_ETM_Q1_17788141"/>
      <w:bookmarkEnd w:id="38894"/>
      <w:r>
        <w:rPr>
          <w:rFonts w:hint="cs"/>
          <w:rtl/>
          <w:lang w:eastAsia="he-IL"/>
        </w:rPr>
        <w:t>יהיה לטפל בזה. עכשיו מי יהיה שר החקלאות נעמה</w:t>
      </w:r>
      <w:bookmarkStart w:id="38895" w:name="_ETM_Q1_17789535"/>
      <w:bookmarkEnd w:id="38895"/>
      <w:r>
        <w:rPr>
          <w:rFonts w:hint="cs"/>
          <w:rtl/>
          <w:lang w:eastAsia="he-IL"/>
        </w:rPr>
        <w:t>? מי?</w:t>
      </w:r>
      <w:bookmarkStart w:id="38896" w:name="_ETM_Q1_17789694"/>
      <w:bookmarkStart w:id="38897" w:name="_ETM_Q1_17791243"/>
      <w:bookmarkEnd w:id="38896"/>
      <w:bookmarkEnd w:id="38897"/>
    </w:p>
    <w:p w14:paraId="3C79674E" w14:textId="77777777" w:rsidR="00CE048D" w:rsidRDefault="00CE048D" w:rsidP="00CE048D">
      <w:pPr>
        <w:rPr>
          <w:rtl/>
          <w:lang w:eastAsia="he-IL"/>
        </w:rPr>
      </w:pPr>
      <w:bookmarkStart w:id="38898" w:name="_ETM_Q1_17791441"/>
      <w:bookmarkEnd w:id="38898"/>
    </w:p>
    <w:p w14:paraId="0D29ED46" w14:textId="794B9BCC" w:rsidR="00CE048D" w:rsidRDefault="00CE048D" w:rsidP="00CE048D">
      <w:pPr>
        <w:pStyle w:val="a4"/>
        <w:keepNext/>
        <w:rPr>
          <w:rtl/>
        </w:rPr>
      </w:pPr>
      <w:bookmarkStart w:id="38899" w:name="ET_speaker_6236_3462"/>
      <w:r w:rsidRPr="00CE048D">
        <w:rPr>
          <w:rStyle w:val="TagStyle"/>
          <w:rtl/>
        </w:rPr>
        <w:t xml:space="preserve"> &lt;&lt; דובר &gt;&gt; </w:t>
      </w:r>
      <w:r>
        <w:rPr>
          <w:rtl/>
        </w:rPr>
        <w:t>נעמה לזימי (העבודה):</w:t>
      </w:r>
      <w:r w:rsidRPr="00CE048D">
        <w:rPr>
          <w:rStyle w:val="TagStyle"/>
          <w:rtl/>
        </w:rPr>
        <w:t xml:space="preserve"> &lt;&lt; דובר &gt;&gt;</w:t>
      </w:r>
      <w:r w:rsidR="00707E81">
        <w:rPr>
          <w:rtl/>
        </w:rPr>
        <w:t xml:space="preserve"> </w:t>
      </w:r>
      <w:r>
        <w:rPr>
          <w:rtl/>
        </w:rPr>
        <w:t xml:space="preserve"> </w:t>
      </w:r>
      <w:bookmarkEnd w:id="38899"/>
    </w:p>
    <w:p w14:paraId="5B063E16" w14:textId="77777777" w:rsidR="00CE048D" w:rsidRDefault="00CE048D" w:rsidP="00CE048D">
      <w:pPr>
        <w:pStyle w:val="KeepWithNext"/>
        <w:rPr>
          <w:rtl/>
          <w:lang w:eastAsia="he-IL"/>
        </w:rPr>
      </w:pPr>
    </w:p>
    <w:p w14:paraId="262158BE" w14:textId="108587E4" w:rsidR="00CE048D" w:rsidRDefault="00CE048D" w:rsidP="00CE048D">
      <w:pPr>
        <w:rPr>
          <w:rtl/>
          <w:lang w:eastAsia="he-IL"/>
        </w:rPr>
      </w:pPr>
      <w:bookmarkStart w:id="38900" w:name="_ETM_Q1_17793930"/>
      <w:bookmarkStart w:id="38901" w:name="_ETM_Q1_17794045"/>
      <w:bookmarkStart w:id="38902" w:name="_ETM_Q1_17795302"/>
      <w:bookmarkStart w:id="38903" w:name="_ETM_Q1_17791183"/>
      <w:bookmarkStart w:id="38904" w:name="_ETM_Q1_17786369"/>
      <w:bookmarkStart w:id="38905" w:name="_ETM_Q1_17794469"/>
      <w:bookmarkStart w:id="38906" w:name="_ETM_Q1_17789753"/>
      <w:bookmarkEnd w:id="38900"/>
      <w:bookmarkEnd w:id="38901"/>
      <w:bookmarkEnd w:id="38902"/>
      <w:bookmarkEnd w:id="38903"/>
      <w:bookmarkEnd w:id="38904"/>
      <w:bookmarkEnd w:id="38905"/>
      <w:bookmarkEnd w:id="38906"/>
      <w:r>
        <w:rPr>
          <w:rFonts w:hint="cs"/>
          <w:rtl/>
          <w:lang w:eastAsia="he-IL"/>
        </w:rPr>
        <w:t>תגידי לי, נראה לך שיש להם בעיה של ג'ובים פה?</w:t>
      </w:r>
      <w:bookmarkStart w:id="38907" w:name="_ETM_Q1_17790578"/>
      <w:bookmarkEnd w:id="38907"/>
      <w:r>
        <w:rPr>
          <w:rFonts w:hint="cs"/>
          <w:rtl/>
          <w:lang w:eastAsia="he-IL"/>
        </w:rPr>
        <w:t xml:space="preserve"> כל אחד רוצה להיות שם שר, בינתיים</w:t>
      </w:r>
      <w:r w:rsidR="00707E81">
        <w:rPr>
          <w:rFonts w:hint="cs"/>
          <w:rtl/>
          <w:lang w:eastAsia="he-IL"/>
        </w:rPr>
        <w:t xml:space="preserve"> </w:t>
      </w:r>
      <w:r>
        <w:rPr>
          <w:rFonts w:hint="cs"/>
          <w:rtl/>
          <w:lang w:eastAsia="he-IL"/>
        </w:rPr>
        <w:t>יש לנו</w:t>
      </w:r>
      <w:bookmarkStart w:id="38908" w:name="_ETM_Q1_17798510"/>
      <w:bookmarkEnd w:id="38908"/>
      <w:r>
        <w:rPr>
          <w:rFonts w:hint="cs"/>
          <w:rtl/>
          <w:lang w:eastAsia="he-IL"/>
        </w:rPr>
        <w:t xml:space="preserve"> כמה אנשים, אחת מדפסת שרת התעמולה</w:t>
      </w:r>
      <w:bookmarkStart w:id="38909" w:name="_ETM_Q1_17798085"/>
      <w:bookmarkEnd w:id="38909"/>
      <w:r>
        <w:rPr>
          <w:rFonts w:hint="cs"/>
          <w:rtl/>
          <w:lang w:eastAsia="he-IL"/>
        </w:rPr>
        <w:t xml:space="preserve">, </w:t>
      </w:r>
      <w:bookmarkStart w:id="38910" w:name="_ETM_Q1_17796941"/>
      <w:bookmarkEnd w:id="38910"/>
      <w:r>
        <w:rPr>
          <w:rFonts w:hint="cs"/>
          <w:rtl/>
          <w:lang w:eastAsia="he-IL"/>
        </w:rPr>
        <w:t>אח</w:t>
      </w:r>
      <w:bookmarkStart w:id="38911" w:name="_ETM_Q1_17802408"/>
      <w:bookmarkEnd w:id="38911"/>
      <w:r>
        <w:rPr>
          <w:rFonts w:hint="cs"/>
          <w:rtl/>
          <w:lang w:eastAsia="he-IL"/>
        </w:rPr>
        <w:t xml:space="preserve">ת שרה ללא תיק. </w:t>
      </w:r>
    </w:p>
    <w:p w14:paraId="70A98B5B" w14:textId="77777777" w:rsidR="00CE048D" w:rsidRDefault="00CE048D" w:rsidP="00CE048D">
      <w:pPr>
        <w:rPr>
          <w:rtl/>
          <w:lang w:eastAsia="he-IL"/>
        </w:rPr>
      </w:pPr>
      <w:bookmarkStart w:id="38912" w:name="_ETM_Q1_17795621"/>
      <w:bookmarkEnd w:id="38912"/>
    </w:p>
    <w:p w14:paraId="27C34376" w14:textId="369976D1" w:rsidR="00CE048D" w:rsidRDefault="00CE048D" w:rsidP="00CE048D">
      <w:pPr>
        <w:pStyle w:val="af6"/>
        <w:keepNext/>
        <w:rPr>
          <w:rtl/>
        </w:rPr>
      </w:pPr>
      <w:bookmarkStart w:id="38913" w:name="_ETM_Q1_17796342"/>
      <w:bookmarkStart w:id="38914" w:name="_ETM_Q1_17796371"/>
      <w:bookmarkStart w:id="38915" w:name="_ETM_Q1_17796443"/>
      <w:bookmarkEnd w:id="38913"/>
      <w:bookmarkEnd w:id="38914"/>
      <w:bookmarkEnd w:id="38915"/>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08FFDC90" w14:textId="77777777" w:rsidR="00CE048D" w:rsidRDefault="00CE048D" w:rsidP="00CE048D">
      <w:pPr>
        <w:pStyle w:val="KeepWithNext"/>
        <w:rPr>
          <w:rtl/>
          <w:lang w:eastAsia="he-IL"/>
        </w:rPr>
      </w:pPr>
    </w:p>
    <w:p w14:paraId="5ABD39DB" w14:textId="7AC8E4BD" w:rsidR="00CE048D" w:rsidRDefault="00CE048D" w:rsidP="00CE048D">
      <w:pPr>
        <w:rPr>
          <w:rtl/>
        </w:rPr>
      </w:pPr>
      <w:r>
        <w:rPr>
          <w:rFonts w:hint="cs"/>
          <w:rtl/>
        </w:rPr>
        <w:t xml:space="preserve">תודה. מי בעד? שניים, מי נגד? שישה, מי נמנע? </w:t>
      </w:r>
    </w:p>
    <w:p w14:paraId="28617395" w14:textId="77777777" w:rsidR="00CE048D" w:rsidRDefault="00CE048D" w:rsidP="00CE048D">
      <w:pPr>
        <w:pStyle w:val="af1"/>
        <w:keepNext/>
        <w:rPr>
          <w:rtl/>
        </w:rPr>
      </w:pPr>
    </w:p>
    <w:p w14:paraId="3D9BD99F" w14:textId="77777777" w:rsidR="00CE048D" w:rsidRDefault="00CE048D" w:rsidP="00CE048D">
      <w:pPr>
        <w:pStyle w:val="af1"/>
        <w:keepNext/>
        <w:rPr>
          <w:rtl/>
        </w:rPr>
      </w:pPr>
      <w:r>
        <w:rPr>
          <w:rtl/>
        </w:rPr>
        <w:t>הצבעה</w:t>
      </w:r>
    </w:p>
    <w:p w14:paraId="1EF86EF9" w14:textId="77777777" w:rsidR="00CE048D" w:rsidRDefault="00CE048D" w:rsidP="00CE048D">
      <w:pPr>
        <w:pStyle w:val="af2"/>
        <w:rPr>
          <w:rtl/>
        </w:rPr>
      </w:pPr>
    </w:p>
    <w:p w14:paraId="3BC60180" w14:textId="77777777" w:rsidR="00CE048D" w:rsidRPr="00BA1585" w:rsidRDefault="00CE048D" w:rsidP="00CE048D">
      <w:pPr>
        <w:jc w:val="center"/>
        <w:rPr>
          <w:rtl/>
        </w:rPr>
      </w:pPr>
      <w:r>
        <w:rPr>
          <w:rFonts w:hint="cs"/>
          <w:rtl/>
        </w:rPr>
        <w:t>ההסתייגות נדחתה.</w:t>
      </w:r>
    </w:p>
    <w:p w14:paraId="36346A6F" w14:textId="77777777" w:rsidR="00CE048D" w:rsidRDefault="00CE048D" w:rsidP="00CE048D">
      <w:pPr>
        <w:rPr>
          <w:rtl/>
          <w:lang w:eastAsia="he-IL"/>
        </w:rPr>
      </w:pPr>
    </w:p>
    <w:p w14:paraId="13E4037C" w14:textId="70316454" w:rsidR="00CE048D" w:rsidRDefault="00CE048D" w:rsidP="00CE048D">
      <w:pPr>
        <w:rPr>
          <w:rtl/>
          <w:lang w:eastAsia="he-IL"/>
        </w:rPr>
      </w:pPr>
      <w:bookmarkStart w:id="38916" w:name="_ETM_Q1_17802479"/>
      <w:bookmarkStart w:id="38917" w:name="_ETM_Q1_17797683"/>
      <w:bookmarkStart w:id="38918" w:name="_ETM_Q1_17793375"/>
      <w:bookmarkStart w:id="38919" w:name="_ETM_Q1_17794558"/>
      <w:bookmarkEnd w:id="38916"/>
      <w:bookmarkEnd w:id="38917"/>
      <w:bookmarkEnd w:id="38918"/>
      <w:bookmarkEnd w:id="38919"/>
      <w:r>
        <w:rPr>
          <w:rFonts w:hint="cs"/>
          <w:rtl/>
          <w:lang w:eastAsia="he-IL"/>
        </w:rPr>
        <w:t>ההסתייגות</w:t>
      </w:r>
      <w:bookmarkStart w:id="38920" w:name="_ETM_Q1_17801051"/>
      <w:bookmarkEnd w:id="38920"/>
      <w:r>
        <w:rPr>
          <w:rFonts w:hint="cs"/>
          <w:rtl/>
          <w:lang w:eastAsia="he-IL"/>
        </w:rPr>
        <w:t xml:space="preserve"> הוסרה.</w:t>
      </w:r>
      <w:bookmarkStart w:id="38921" w:name="_ETM_Q1_17797278"/>
      <w:bookmarkStart w:id="38922" w:name="_ETM_Q1_17797688"/>
      <w:bookmarkEnd w:id="38921"/>
      <w:bookmarkEnd w:id="38922"/>
    </w:p>
    <w:p w14:paraId="610B427F" w14:textId="77777777" w:rsidR="00CE048D" w:rsidRDefault="00CE048D" w:rsidP="00CE048D">
      <w:pPr>
        <w:rPr>
          <w:rtl/>
          <w:lang w:eastAsia="he-IL"/>
        </w:rPr>
      </w:pPr>
      <w:bookmarkStart w:id="38923" w:name="_ETM_Q1_17798931"/>
      <w:bookmarkStart w:id="38924" w:name="_ETM_Q1_17799638"/>
      <w:bookmarkEnd w:id="38923"/>
      <w:bookmarkEnd w:id="38924"/>
    </w:p>
    <w:p w14:paraId="713F31AB" w14:textId="3956A25D" w:rsidR="00CE048D" w:rsidRDefault="00CE048D" w:rsidP="00CE048D">
      <w:pPr>
        <w:pStyle w:val="a4"/>
        <w:keepNext/>
        <w:rPr>
          <w:rtl/>
        </w:rPr>
      </w:pPr>
      <w:bookmarkStart w:id="38925" w:name="ET_speaker_6236_3463"/>
      <w:r w:rsidRPr="00CE048D">
        <w:rPr>
          <w:rStyle w:val="TagStyle"/>
          <w:rtl/>
        </w:rPr>
        <w:t xml:space="preserve"> &lt;&lt; דובר &gt;&gt; </w:t>
      </w:r>
      <w:r>
        <w:rPr>
          <w:rtl/>
        </w:rPr>
        <w:t>נעמה לזימי (העבודה):</w:t>
      </w:r>
      <w:r w:rsidRPr="00CE048D">
        <w:rPr>
          <w:rStyle w:val="TagStyle"/>
          <w:rtl/>
        </w:rPr>
        <w:t xml:space="preserve"> &lt;&lt; דובר &gt;&gt;</w:t>
      </w:r>
      <w:r w:rsidR="00707E81">
        <w:rPr>
          <w:rtl/>
        </w:rPr>
        <w:t xml:space="preserve"> </w:t>
      </w:r>
      <w:r>
        <w:rPr>
          <w:rtl/>
        </w:rPr>
        <w:t xml:space="preserve"> </w:t>
      </w:r>
      <w:bookmarkEnd w:id="38925"/>
    </w:p>
    <w:p w14:paraId="0978DAFF" w14:textId="77777777" w:rsidR="00CE048D" w:rsidRDefault="00CE048D" w:rsidP="00CE048D">
      <w:pPr>
        <w:pStyle w:val="KeepWithNext"/>
        <w:rPr>
          <w:rtl/>
          <w:lang w:eastAsia="he-IL"/>
        </w:rPr>
      </w:pPr>
    </w:p>
    <w:p w14:paraId="0BBA6F45" w14:textId="05C34168" w:rsidR="00CE048D" w:rsidRDefault="00CE048D" w:rsidP="00CE048D">
      <w:pPr>
        <w:rPr>
          <w:rtl/>
          <w:lang w:eastAsia="he-IL"/>
        </w:rPr>
      </w:pPr>
      <w:bookmarkStart w:id="38926" w:name="_ETM_Q1_17802202"/>
      <w:bookmarkStart w:id="38927" w:name="_ETM_Q1_17802268"/>
      <w:bookmarkStart w:id="38928" w:name="_ETM_Q1_17800073"/>
      <w:bookmarkStart w:id="38929" w:name="_ETM_Q1_17795500"/>
      <w:bookmarkStart w:id="38930" w:name="_ETM_Q1_17800622"/>
      <w:bookmarkStart w:id="38931" w:name="_ETM_Q1_17795888"/>
      <w:bookmarkEnd w:id="38926"/>
      <w:bookmarkEnd w:id="38927"/>
      <w:bookmarkEnd w:id="38928"/>
      <w:bookmarkEnd w:id="38929"/>
      <w:bookmarkEnd w:id="38930"/>
      <w:bookmarkEnd w:id="38931"/>
      <w:r>
        <w:rPr>
          <w:rFonts w:hint="cs"/>
          <w:rtl/>
          <w:lang w:eastAsia="he-IL"/>
        </w:rPr>
        <w:t>יש למי לחלק</w:t>
      </w:r>
      <w:bookmarkStart w:id="38932" w:name="_ETM_Q1_17800506"/>
      <w:bookmarkEnd w:id="38932"/>
      <w:r>
        <w:rPr>
          <w:rFonts w:hint="cs"/>
          <w:rtl/>
          <w:lang w:eastAsia="he-IL"/>
        </w:rPr>
        <w:t xml:space="preserve"> לא חסר ברוך ה'.</w:t>
      </w:r>
      <w:bookmarkStart w:id="38933" w:name="_ETM_Q1_17803482"/>
      <w:bookmarkEnd w:id="38933"/>
    </w:p>
    <w:p w14:paraId="664BEECB" w14:textId="77777777" w:rsidR="00CE048D" w:rsidRDefault="00CE048D" w:rsidP="00CE048D">
      <w:pPr>
        <w:rPr>
          <w:rtl/>
          <w:lang w:eastAsia="he-IL"/>
        </w:rPr>
      </w:pPr>
      <w:bookmarkStart w:id="38934" w:name="_ETM_Q1_17804766"/>
      <w:bookmarkStart w:id="38935" w:name="_ETM_Q1_17800026"/>
      <w:bookmarkStart w:id="38936" w:name="_ETM_Q1_17791545"/>
      <w:bookmarkEnd w:id="38934"/>
      <w:bookmarkEnd w:id="38935"/>
      <w:bookmarkEnd w:id="38936"/>
    </w:p>
    <w:p w14:paraId="5A3C0657" w14:textId="15A50741" w:rsidR="00CE048D" w:rsidRDefault="00CE048D" w:rsidP="00CE048D">
      <w:pPr>
        <w:pStyle w:val="af6"/>
        <w:keepNext/>
        <w:rPr>
          <w:rtl/>
        </w:rPr>
      </w:pPr>
      <w:bookmarkStart w:id="38937" w:name="ET_yor_5786_3464"/>
      <w:r w:rsidRPr="00CE048D">
        <w:rPr>
          <w:rStyle w:val="TagStyle"/>
          <w:rtl/>
        </w:rPr>
        <w:t xml:space="preserve"> &lt;&lt; יור &gt;&gt; </w:t>
      </w:r>
      <w:r>
        <w:rPr>
          <w:rtl/>
        </w:rPr>
        <w:t>היו"ר אופיר כץ:</w:t>
      </w:r>
      <w:r w:rsidRPr="00CE048D">
        <w:rPr>
          <w:rStyle w:val="TagStyle"/>
          <w:rtl/>
        </w:rPr>
        <w:t xml:space="preserve"> &lt;&lt; יור &gt;&gt;</w:t>
      </w:r>
      <w:r w:rsidR="00707E81">
        <w:rPr>
          <w:rtl/>
        </w:rPr>
        <w:t xml:space="preserve"> </w:t>
      </w:r>
      <w:r>
        <w:rPr>
          <w:rtl/>
        </w:rPr>
        <w:t xml:space="preserve"> </w:t>
      </w:r>
      <w:bookmarkEnd w:id="38937"/>
    </w:p>
    <w:p w14:paraId="2EB9C7B5" w14:textId="77777777" w:rsidR="00CE048D" w:rsidRDefault="00CE048D" w:rsidP="00CE048D">
      <w:pPr>
        <w:pStyle w:val="KeepWithNext"/>
        <w:rPr>
          <w:rtl/>
          <w:lang w:eastAsia="he-IL"/>
        </w:rPr>
      </w:pPr>
    </w:p>
    <w:p w14:paraId="58EA402B" w14:textId="682466D2" w:rsidR="00CE048D" w:rsidRDefault="00CE048D" w:rsidP="00CE048D">
      <w:pPr>
        <w:rPr>
          <w:rtl/>
          <w:lang w:eastAsia="he-IL"/>
        </w:rPr>
      </w:pPr>
      <w:bookmarkStart w:id="38938" w:name="_ETM_Q1_17793859"/>
      <w:bookmarkStart w:id="38939" w:name="_ETM_Q1_17794030"/>
      <w:bookmarkEnd w:id="38938"/>
      <w:bookmarkEnd w:id="38939"/>
      <w:r>
        <w:rPr>
          <w:rFonts w:hint="cs"/>
          <w:rtl/>
          <w:lang w:eastAsia="he-IL"/>
        </w:rPr>
        <w:t>515. בחוק יסוד</w:t>
      </w:r>
      <w:bookmarkStart w:id="38940" w:name="_ETM_Q1_17798422"/>
      <w:bookmarkEnd w:id="38940"/>
      <w:r>
        <w:rPr>
          <w:rFonts w:hint="cs"/>
          <w:rtl/>
          <w:lang w:eastAsia="he-IL"/>
        </w:rPr>
        <w:t xml:space="preserve"> הממשלה</w:t>
      </w:r>
      <w:bookmarkStart w:id="38941" w:name="_ETM_Q1_17800475"/>
      <w:bookmarkEnd w:id="38941"/>
      <w:r>
        <w:rPr>
          <w:rFonts w:hint="cs"/>
          <w:rtl/>
          <w:lang w:eastAsia="he-IL"/>
        </w:rPr>
        <w:t xml:space="preserve"> במקום המילים מכוח </w:t>
      </w:r>
      <w:bookmarkStart w:id="38942" w:name="_ETM_Q1_17801601"/>
      <w:bookmarkStart w:id="38943" w:name="_ETM_Q1_17799808"/>
      <w:bookmarkEnd w:id="38942"/>
      <w:bookmarkEnd w:id="38943"/>
      <w:r>
        <w:rPr>
          <w:rFonts w:hint="cs"/>
          <w:rtl/>
          <w:lang w:eastAsia="he-IL"/>
        </w:rPr>
        <w:t xml:space="preserve">אמון </w:t>
      </w:r>
      <w:bookmarkStart w:id="38944" w:name="_ETM_Q1_17804689"/>
      <w:bookmarkEnd w:id="38944"/>
      <w:r>
        <w:rPr>
          <w:rFonts w:hint="cs"/>
          <w:rtl/>
          <w:lang w:eastAsia="he-IL"/>
        </w:rPr>
        <w:t>הכנסת יבוא, מכוח</w:t>
      </w:r>
      <w:bookmarkStart w:id="38945" w:name="_ETM_Q1_17802551"/>
      <w:bookmarkEnd w:id="38945"/>
      <w:r>
        <w:rPr>
          <w:rFonts w:hint="cs"/>
          <w:rtl/>
          <w:lang w:eastAsia="he-IL"/>
        </w:rPr>
        <w:t xml:space="preserve"> חוקים </w:t>
      </w:r>
      <w:r w:rsidR="002F21AA">
        <w:rPr>
          <w:rFonts w:hint="cs"/>
          <w:rtl/>
          <w:lang w:eastAsia="he-IL"/>
        </w:rPr>
        <w:t>פרסונליי</w:t>
      </w:r>
      <w:r w:rsidR="002F21AA">
        <w:rPr>
          <w:rFonts w:hint="eastAsia"/>
          <w:rtl/>
          <w:lang w:eastAsia="he-IL"/>
        </w:rPr>
        <w:t>ם</w:t>
      </w:r>
      <w:r>
        <w:rPr>
          <w:rFonts w:hint="cs"/>
          <w:rtl/>
          <w:lang w:eastAsia="he-IL"/>
        </w:rPr>
        <w:t>. בבקשה.</w:t>
      </w:r>
      <w:bookmarkStart w:id="38946" w:name="_ETM_Q1_17805137"/>
      <w:bookmarkStart w:id="38947" w:name="_ETM_Q1_17805681"/>
      <w:bookmarkEnd w:id="38946"/>
      <w:bookmarkEnd w:id="38947"/>
    </w:p>
    <w:p w14:paraId="229400D5" w14:textId="77777777" w:rsidR="00CE048D" w:rsidRDefault="00CE048D" w:rsidP="00CE048D">
      <w:pPr>
        <w:rPr>
          <w:rtl/>
          <w:lang w:eastAsia="he-IL"/>
        </w:rPr>
      </w:pPr>
    </w:p>
    <w:p w14:paraId="07AB7F76" w14:textId="616745B8" w:rsidR="00CE048D" w:rsidRDefault="00CE048D" w:rsidP="00CE048D">
      <w:pPr>
        <w:pStyle w:val="a4"/>
        <w:keepNext/>
        <w:rPr>
          <w:rtl/>
        </w:rPr>
      </w:pPr>
      <w:bookmarkStart w:id="38948" w:name="ET_speaker_6236_3465"/>
      <w:r w:rsidRPr="00CE048D">
        <w:rPr>
          <w:rStyle w:val="TagStyle"/>
          <w:rtl/>
        </w:rPr>
        <w:t xml:space="preserve"> &lt;&lt; דובר &gt;&gt; </w:t>
      </w:r>
      <w:r>
        <w:rPr>
          <w:rtl/>
        </w:rPr>
        <w:t>נעמה לזימי (העבודה):</w:t>
      </w:r>
      <w:r w:rsidRPr="00CE048D">
        <w:rPr>
          <w:rStyle w:val="TagStyle"/>
          <w:rtl/>
        </w:rPr>
        <w:t xml:space="preserve"> &lt;&lt; דובר &gt;&gt;</w:t>
      </w:r>
      <w:r w:rsidR="00707E81">
        <w:rPr>
          <w:rtl/>
        </w:rPr>
        <w:t xml:space="preserve"> </w:t>
      </w:r>
      <w:r>
        <w:rPr>
          <w:rtl/>
        </w:rPr>
        <w:t xml:space="preserve"> </w:t>
      </w:r>
      <w:bookmarkEnd w:id="38948"/>
    </w:p>
    <w:p w14:paraId="27488B12" w14:textId="77777777" w:rsidR="00CE048D" w:rsidRDefault="00CE048D" w:rsidP="00CE048D">
      <w:pPr>
        <w:pStyle w:val="KeepWithNext"/>
        <w:rPr>
          <w:rtl/>
          <w:lang w:eastAsia="he-IL"/>
        </w:rPr>
      </w:pPr>
    </w:p>
    <w:p w14:paraId="106C4801" w14:textId="2A16B7CB" w:rsidR="00CE048D" w:rsidRDefault="00CE048D" w:rsidP="00CE048D">
      <w:pPr>
        <w:rPr>
          <w:rtl/>
          <w:lang w:eastAsia="he-IL"/>
        </w:rPr>
      </w:pPr>
      <w:bookmarkStart w:id="38949" w:name="_ETM_Q1_17809213"/>
      <w:bookmarkEnd w:id="38949"/>
      <w:r>
        <w:rPr>
          <w:rFonts w:hint="cs"/>
          <w:rtl/>
          <w:lang w:eastAsia="he-IL"/>
        </w:rPr>
        <w:t>השא</w:t>
      </w:r>
      <w:bookmarkStart w:id="38950" w:name="_ETM_Q1_17809474"/>
      <w:bookmarkEnd w:id="38950"/>
      <w:r>
        <w:rPr>
          <w:rFonts w:hint="cs"/>
          <w:rtl/>
          <w:lang w:eastAsia="he-IL"/>
        </w:rPr>
        <w:t>לה מה קורה</w:t>
      </w:r>
      <w:bookmarkStart w:id="38951" w:name="_ETM_Q1_17805933"/>
      <w:bookmarkStart w:id="38952" w:name="_ETM_Q1_17802312"/>
      <w:bookmarkStart w:id="38953" w:name="_ETM_Q1_17794707"/>
      <w:bookmarkStart w:id="38954" w:name="_ETM_Q1_17797214"/>
      <w:bookmarkEnd w:id="38951"/>
      <w:bookmarkEnd w:id="38952"/>
      <w:bookmarkEnd w:id="38953"/>
      <w:bookmarkEnd w:id="38954"/>
      <w:r>
        <w:rPr>
          <w:rFonts w:hint="cs"/>
          <w:rtl/>
          <w:lang w:eastAsia="he-IL"/>
        </w:rPr>
        <w:t xml:space="preserve"> ע</w:t>
      </w:r>
      <w:bookmarkStart w:id="38955" w:name="_ETM_Q1_17804254"/>
      <w:bookmarkEnd w:id="38955"/>
      <w:r>
        <w:rPr>
          <w:rFonts w:hint="cs"/>
          <w:rtl/>
          <w:lang w:eastAsia="he-IL"/>
        </w:rPr>
        <w:t>ם הביטחון של הילדים שלנו, זה השאלה מה קורה?</w:t>
      </w:r>
      <w:bookmarkStart w:id="38956" w:name="_ETM_Q1_17806378"/>
      <w:bookmarkStart w:id="38957" w:name="_ETM_Q1_17807536"/>
      <w:bookmarkEnd w:id="38956"/>
      <w:bookmarkEnd w:id="38957"/>
      <w:r>
        <w:rPr>
          <w:rFonts w:hint="cs"/>
          <w:rtl/>
          <w:lang w:eastAsia="he-IL"/>
        </w:rPr>
        <w:t xml:space="preserve"> </w:t>
      </w:r>
      <w:bookmarkStart w:id="38958" w:name="_ETM_Q1_17810177"/>
      <w:bookmarkEnd w:id="38958"/>
    </w:p>
    <w:p w14:paraId="79F9F28A" w14:textId="77777777" w:rsidR="00CE048D" w:rsidRDefault="00CE048D" w:rsidP="00CE048D">
      <w:pPr>
        <w:rPr>
          <w:rtl/>
          <w:lang w:eastAsia="he-IL"/>
        </w:rPr>
      </w:pPr>
      <w:bookmarkStart w:id="38959" w:name="_ETM_Q1_17810334"/>
      <w:bookmarkEnd w:id="38959"/>
    </w:p>
    <w:p w14:paraId="50B9D0EC" w14:textId="01AD0A89" w:rsidR="00CE048D" w:rsidRDefault="00CE048D" w:rsidP="00CE048D">
      <w:pPr>
        <w:pStyle w:val="a4"/>
        <w:keepNext/>
        <w:rPr>
          <w:rtl/>
        </w:rPr>
      </w:pPr>
      <w:bookmarkStart w:id="38960" w:name="ET_speaker_6231_3466"/>
      <w:r w:rsidRPr="00CE048D">
        <w:rPr>
          <w:rStyle w:val="TagStyle"/>
          <w:rtl/>
        </w:rPr>
        <w:t xml:space="preserve"> &lt;&lt; דובר &gt;&gt; </w:t>
      </w:r>
      <w:r>
        <w:rPr>
          <w:rtl/>
        </w:rPr>
        <w:t>יסמין פרידמן (יש עתיד):</w:t>
      </w:r>
      <w:r w:rsidRPr="00CE048D">
        <w:rPr>
          <w:rStyle w:val="TagStyle"/>
          <w:rtl/>
        </w:rPr>
        <w:t xml:space="preserve"> &lt;&lt; דובר &gt;&gt;</w:t>
      </w:r>
      <w:r w:rsidR="00707E81">
        <w:rPr>
          <w:rtl/>
        </w:rPr>
        <w:t xml:space="preserve"> </w:t>
      </w:r>
      <w:r>
        <w:rPr>
          <w:rtl/>
        </w:rPr>
        <w:t xml:space="preserve"> </w:t>
      </w:r>
      <w:bookmarkEnd w:id="38960"/>
    </w:p>
    <w:p w14:paraId="7704BE23" w14:textId="77777777" w:rsidR="00CE048D" w:rsidRDefault="00CE048D" w:rsidP="00CE048D">
      <w:pPr>
        <w:pStyle w:val="KeepWithNext"/>
        <w:rPr>
          <w:rtl/>
          <w:lang w:eastAsia="he-IL"/>
        </w:rPr>
      </w:pPr>
    </w:p>
    <w:p w14:paraId="0912AF17" w14:textId="48D52B35" w:rsidR="00CE048D" w:rsidRDefault="00CE048D" w:rsidP="00CE048D">
      <w:pPr>
        <w:rPr>
          <w:rtl/>
          <w:lang w:eastAsia="he-IL"/>
        </w:rPr>
      </w:pPr>
      <w:bookmarkStart w:id="38961" w:name="_ETM_Q1_17813206"/>
      <w:bookmarkStart w:id="38962" w:name="_ETM_Q1_17813317"/>
      <w:bookmarkEnd w:id="38961"/>
      <w:bookmarkEnd w:id="38962"/>
      <w:r>
        <w:rPr>
          <w:rFonts w:hint="cs"/>
          <w:rtl/>
          <w:lang w:eastAsia="he-IL"/>
        </w:rPr>
        <w:t xml:space="preserve">ברור, אבל גם </w:t>
      </w:r>
      <w:bookmarkStart w:id="38963" w:name="_ETM_Q1_17810106"/>
      <w:bookmarkEnd w:id="38963"/>
      <w:r>
        <w:rPr>
          <w:rFonts w:hint="cs"/>
          <w:rtl/>
          <w:lang w:eastAsia="he-IL"/>
        </w:rPr>
        <w:t>חקלאות זה משר</w:t>
      </w:r>
      <w:bookmarkStart w:id="38964" w:name="_ETM_Q1_17810918"/>
      <w:bookmarkEnd w:id="38964"/>
      <w:r>
        <w:rPr>
          <w:rFonts w:hint="cs"/>
          <w:rtl/>
          <w:lang w:eastAsia="he-IL"/>
        </w:rPr>
        <w:t>ד חשוב.</w:t>
      </w:r>
    </w:p>
    <w:p w14:paraId="01AF1200" w14:textId="77777777" w:rsidR="00CE048D" w:rsidRDefault="00CE048D" w:rsidP="00CE048D">
      <w:pPr>
        <w:rPr>
          <w:rtl/>
          <w:lang w:eastAsia="he-IL"/>
        </w:rPr>
      </w:pPr>
      <w:bookmarkStart w:id="38965" w:name="_ETM_Q1_17814782"/>
      <w:bookmarkEnd w:id="38965"/>
    </w:p>
    <w:p w14:paraId="53D36E8F" w14:textId="0FA7E824" w:rsidR="00CE048D" w:rsidRDefault="00CE048D" w:rsidP="00CE048D">
      <w:pPr>
        <w:pStyle w:val="a4"/>
        <w:keepNext/>
        <w:rPr>
          <w:rtl/>
        </w:rPr>
      </w:pPr>
      <w:bookmarkStart w:id="38966" w:name="ET_speaker_6236_3467"/>
      <w:r w:rsidRPr="00CE048D">
        <w:rPr>
          <w:rStyle w:val="TagStyle"/>
          <w:rtl/>
        </w:rPr>
        <w:t xml:space="preserve"> &lt;&lt; דובר &gt;&gt; </w:t>
      </w:r>
      <w:r>
        <w:rPr>
          <w:rtl/>
        </w:rPr>
        <w:t>נעמה לזימי (העבודה):</w:t>
      </w:r>
      <w:r w:rsidRPr="00CE048D">
        <w:rPr>
          <w:rStyle w:val="TagStyle"/>
          <w:rtl/>
        </w:rPr>
        <w:t xml:space="preserve"> &lt;&lt; דובר &gt;&gt;</w:t>
      </w:r>
      <w:r w:rsidR="00707E81">
        <w:rPr>
          <w:rtl/>
        </w:rPr>
        <w:t xml:space="preserve"> </w:t>
      </w:r>
      <w:r>
        <w:rPr>
          <w:rtl/>
        </w:rPr>
        <w:t xml:space="preserve"> </w:t>
      </w:r>
      <w:bookmarkEnd w:id="38966"/>
    </w:p>
    <w:p w14:paraId="79A9A850" w14:textId="77777777" w:rsidR="00CE048D" w:rsidRDefault="00CE048D" w:rsidP="00CE048D">
      <w:pPr>
        <w:pStyle w:val="KeepWithNext"/>
        <w:rPr>
          <w:rtl/>
          <w:lang w:eastAsia="he-IL"/>
        </w:rPr>
      </w:pPr>
    </w:p>
    <w:p w14:paraId="397A66B7" w14:textId="52B53F97" w:rsidR="00CE048D" w:rsidRDefault="00CE048D" w:rsidP="00CE048D">
      <w:pPr>
        <w:rPr>
          <w:rtl/>
          <w:lang w:eastAsia="he-IL"/>
        </w:rPr>
      </w:pPr>
      <w:bookmarkStart w:id="38967" w:name="_ETM_Q1_17816622"/>
      <w:bookmarkStart w:id="38968" w:name="_ETM_Q1_17816747"/>
      <w:bookmarkEnd w:id="38967"/>
      <w:bookmarkEnd w:id="38968"/>
      <w:r>
        <w:rPr>
          <w:rFonts w:hint="cs"/>
          <w:rtl/>
          <w:lang w:eastAsia="he-IL"/>
        </w:rPr>
        <w:t>בוודאי, אבל כ</w:t>
      </w:r>
      <w:bookmarkStart w:id="38969" w:name="_ETM_Q1_17817823"/>
      <w:bookmarkEnd w:id="38969"/>
      <w:r>
        <w:rPr>
          <w:rFonts w:hint="cs"/>
          <w:rtl/>
          <w:lang w:eastAsia="he-IL"/>
        </w:rPr>
        <w:t xml:space="preserve">מו שאמרנו, יש </w:t>
      </w:r>
      <w:bookmarkStart w:id="38970" w:name="_ETM_Q1_17814649"/>
      <w:bookmarkEnd w:id="38970"/>
      <w:r>
        <w:rPr>
          <w:rFonts w:hint="cs"/>
          <w:rtl/>
          <w:lang w:eastAsia="he-IL"/>
        </w:rPr>
        <w:t>מספיק עלה באב</w:t>
      </w:r>
      <w:bookmarkStart w:id="38971" w:name="_ETM_Q1_17815967"/>
      <w:bookmarkEnd w:id="38971"/>
      <w:r>
        <w:rPr>
          <w:rFonts w:hint="cs"/>
          <w:rtl/>
          <w:lang w:eastAsia="he-IL"/>
        </w:rPr>
        <w:t xml:space="preserve"> אללה, כל אח</w:t>
      </w:r>
      <w:bookmarkStart w:id="38972" w:name="_ETM_Q1_17818096"/>
      <w:bookmarkEnd w:id="38972"/>
      <w:r>
        <w:rPr>
          <w:rFonts w:hint="cs"/>
          <w:rtl/>
          <w:lang w:eastAsia="he-IL"/>
        </w:rPr>
        <w:t>ד רוצה להיות שר, מי שלא שר</w:t>
      </w:r>
      <w:bookmarkStart w:id="38973" w:name="_ETM_Q1_17816491"/>
      <w:bookmarkEnd w:id="38973"/>
      <w:r>
        <w:rPr>
          <w:rFonts w:hint="cs"/>
          <w:rtl/>
          <w:lang w:eastAsia="he-IL"/>
        </w:rPr>
        <w:t xml:space="preserve"> מאיים שלא יצביע, בינתיים</w:t>
      </w:r>
      <w:bookmarkStart w:id="38974" w:name="_ETM_Q1_17820681"/>
      <w:bookmarkEnd w:id="38974"/>
      <w:r>
        <w:rPr>
          <w:rFonts w:hint="cs"/>
          <w:rtl/>
          <w:lang w:eastAsia="he-IL"/>
        </w:rPr>
        <w:t xml:space="preserve"> יש לנו כמה אנשים עם תפקיד פ</w:t>
      </w:r>
      <w:bookmarkStart w:id="38975" w:name="_ETM_Q1_17820258"/>
      <w:bookmarkEnd w:id="38975"/>
      <w:r>
        <w:rPr>
          <w:rFonts w:hint="cs"/>
          <w:rtl/>
          <w:lang w:eastAsia="he-IL"/>
        </w:rPr>
        <w:t>יקטיבי יש</w:t>
      </w:r>
      <w:bookmarkStart w:id="38976" w:name="_ETM_Q1_17822732"/>
      <w:bookmarkEnd w:id="38976"/>
      <w:r>
        <w:rPr>
          <w:rFonts w:hint="cs"/>
          <w:rtl/>
          <w:lang w:eastAsia="he-IL"/>
        </w:rPr>
        <w:t xml:space="preserve"> למי לתת, אבל את שר הביטחון לחלק למ</w:t>
      </w:r>
      <w:bookmarkStart w:id="38977" w:name="_ETM_Q1_17822898"/>
      <w:bookmarkEnd w:id="38977"/>
      <w:r>
        <w:rPr>
          <w:rFonts w:hint="cs"/>
          <w:rtl/>
          <w:lang w:eastAsia="he-IL"/>
        </w:rPr>
        <w:t>טבע עובר לס</w:t>
      </w:r>
      <w:bookmarkStart w:id="38978" w:name="_ETM_Q1_17829753"/>
      <w:bookmarkStart w:id="38979" w:name="_ETM_Q1_17825974"/>
      <w:bookmarkEnd w:id="38978"/>
      <w:bookmarkEnd w:id="38979"/>
      <w:r>
        <w:rPr>
          <w:rFonts w:hint="cs"/>
          <w:rtl/>
          <w:lang w:eastAsia="he-IL"/>
        </w:rPr>
        <w:t>וחר, זה טרלול זה לא היה.</w:t>
      </w:r>
      <w:bookmarkStart w:id="38980" w:name="_ETM_Q1_17831389"/>
      <w:bookmarkEnd w:id="38980"/>
    </w:p>
    <w:p w14:paraId="7F849E77" w14:textId="77777777" w:rsidR="00CE048D" w:rsidRDefault="00CE048D" w:rsidP="00CE048D">
      <w:pPr>
        <w:rPr>
          <w:rtl/>
          <w:lang w:eastAsia="he-IL"/>
        </w:rPr>
      </w:pPr>
    </w:p>
    <w:p w14:paraId="1A85237E" w14:textId="53046D5D" w:rsidR="00CE048D" w:rsidRDefault="00CE048D" w:rsidP="00CE048D">
      <w:pPr>
        <w:pStyle w:val="af6"/>
        <w:keepNext/>
        <w:rPr>
          <w:rtl/>
        </w:rPr>
      </w:pPr>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00AF6B20" w14:textId="77777777" w:rsidR="00CE048D" w:rsidRDefault="00CE048D" w:rsidP="00CE048D">
      <w:pPr>
        <w:pStyle w:val="KeepWithNext"/>
        <w:rPr>
          <w:rtl/>
          <w:lang w:eastAsia="he-IL"/>
        </w:rPr>
      </w:pPr>
    </w:p>
    <w:p w14:paraId="64AD4FA3" w14:textId="77777777" w:rsidR="00CE048D" w:rsidRDefault="00CE048D" w:rsidP="00CE048D">
      <w:pPr>
        <w:rPr>
          <w:rtl/>
        </w:rPr>
      </w:pPr>
      <w:r>
        <w:rPr>
          <w:rFonts w:hint="cs"/>
          <w:rtl/>
        </w:rPr>
        <w:t xml:space="preserve">תודה. מי בעד? שניים, מי נגד? שישה, מי נמנע? </w:t>
      </w:r>
    </w:p>
    <w:p w14:paraId="67D51613" w14:textId="77777777" w:rsidR="00CE048D" w:rsidRDefault="00CE048D" w:rsidP="00CE048D">
      <w:pPr>
        <w:pStyle w:val="af1"/>
        <w:keepNext/>
        <w:rPr>
          <w:rtl/>
        </w:rPr>
      </w:pPr>
    </w:p>
    <w:p w14:paraId="74BCD7DA" w14:textId="77777777" w:rsidR="00CE048D" w:rsidRDefault="00CE048D" w:rsidP="00CE048D">
      <w:pPr>
        <w:pStyle w:val="af1"/>
        <w:keepNext/>
        <w:rPr>
          <w:rtl/>
        </w:rPr>
      </w:pPr>
      <w:r>
        <w:rPr>
          <w:rtl/>
        </w:rPr>
        <w:t>הצבעה</w:t>
      </w:r>
    </w:p>
    <w:p w14:paraId="0BB1B731" w14:textId="77777777" w:rsidR="00CE048D" w:rsidRDefault="00CE048D" w:rsidP="00CE048D">
      <w:pPr>
        <w:pStyle w:val="af2"/>
        <w:rPr>
          <w:rtl/>
        </w:rPr>
      </w:pPr>
    </w:p>
    <w:p w14:paraId="3BCD82FB" w14:textId="77777777" w:rsidR="00CE048D" w:rsidRPr="00BA1585" w:rsidRDefault="00CE048D" w:rsidP="00CE048D">
      <w:pPr>
        <w:jc w:val="center"/>
        <w:rPr>
          <w:rtl/>
        </w:rPr>
      </w:pPr>
      <w:r>
        <w:rPr>
          <w:rFonts w:hint="cs"/>
          <w:rtl/>
        </w:rPr>
        <w:t>ההסתייגות נדחתה.</w:t>
      </w:r>
    </w:p>
    <w:p w14:paraId="5626A927" w14:textId="77777777" w:rsidR="00CE048D" w:rsidRDefault="00CE048D" w:rsidP="00CE048D">
      <w:pPr>
        <w:rPr>
          <w:rtl/>
          <w:lang w:eastAsia="he-IL"/>
        </w:rPr>
      </w:pPr>
    </w:p>
    <w:p w14:paraId="2434326F" w14:textId="77777777" w:rsidR="00CE048D" w:rsidRDefault="00CE048D" w:rsidP="00CE048D">
      <w:pPr>
        <w:rPr>
          <w:rtl/>
          <w:lang w:eastAsia="he-IL"/>
        </w:rPr>
      </w:pPr>
      <w:r>
        <w:rPr>
          <w:rFonts w:hint="cs"/>
          <w:rtl/>
          <w:lang w:eastAsia="he-IL"/>
        </w:rPr>
        <w:t>ההסתייגות הוסרה.</w:t>
      </w:r>
      <w:bookmarkStart w:id="38981" w:name="_ETM_Q1_17833285"/>
      <w:bookmarkStart w:id="38982" w:name="_ETM_Q1_17834085"/>
      <w:bookmarkStart w:id="38983" w:name="_ETM_Q1_17837010"/>
      <w:bookmarkEnd w:id="38981"/>
      <w:bookmarkEnd w:id="38982"/>
      <w:bookmarkEnd w:id="38983"/>
    </w:p>
    <w:p w14:paraId="2F50D9E3" w14:textId="77777777" w:rsidR="00CE048D" w:rsidRDefault="00CE048D" w:rsidP="00CE048D">
      <w:pPr>
        <w:rPr>
          <w:rtl/>
          <w:lang w:eastAsia="he-IL"/>
        </w:rPr>
      </w:pPr>
      <w:bookmarkStart w:id="38984" w:name="_ETM_Q1_17837235"/>
      <w:bookmarkStart w:id="38985" w:name="_ETM_Q1_17838048"/>
      <w:bookmarkEnd w:id="38984"/>
      <w:bookmarkEnd w:id="38985"/>
    </w:p>
    <w:p w14:paraId="2A883532" w14:textId="7620F669" w:rsidR="00CE048D" w:rsidRDefault="00CE048D" w:rsidP="00CE048D">
      <w:pPr>
        <w:rPr>
          <w:rtl/>
          <w:lang w:eastAsia="he-IL"/>
        </w:rPr>
      </w:pPr>
      <w:bookmarkStart w:id="38986" w:name="_ETM_Q1_17838223"/>
      <w:bookmarkEnd w:id="38986"/>
      <w:r>
        <w:rPr>
          <w:rFonts w:hint="cs"/>
          <w:rtl/>
          <w:lang w:eastAsia="he-IL"/>
        </w:rPr>
        <w:t>516. ב</w:t>
      </w:r>
      <w:bookmarkStart w:id="38987" w:name="_ETM_Q1_17834722"/>
      <w:bookmarkEnd w:id="38987"/>
      <w:r>
        <w:rPr>
          <w:rFonts w:hint="cs"/>
          <w:rtl/>
          <w:lang w:eastAsia="he-IL"/>
        </w:rPr>
        <w:t>חוק יסוד הממשלה</w:t>
      </w:r>
      <w:bookmarkStart w:id="38988" w:name="_ETM_Q1_17838450"/>
      <w:bookmarkEnd w:id="38988"/>
      <w:r>
        <w:rPr>
          <w:rFonts w:hint="cs"/>
          <w:rtl/>
          <w:lang w:eastAsia="he-IL"/>
        </w:rPr>
        <w:t xml:space="preserve"> אחרי המילים אחריות משותפת יבוא, </w:t>
      </w:r>
      <w:bookmarkStart w:id="38989" w:name="_ETM_Q1_17839747"/>
      <w:bookmarkStart w:id="38990" w:name="_ETM_Q1_17835885"/>
      <w:bookmarkEnd w:id="38989"/>
      <w:bookmarkEnd w:id="38990"/>
      <w:r>
        <w:rPr>
          <w:rFonts w:hint="cs"/>
          <w:rtl/>
          <w:lang w:eastAsia="he-IL"/>
        </w:rPr>
        <w:t xml:space="preserve">למעט הממשלה ה- 37 </w:t>
      </w:r>
      <w:bookmarkStart w:id="38991" w:name="_ETM_Q1_17843087"/>
      <w:bookmarkEnd w:id="38991"/>
      <w:r>
        <w:rPr>
          <w:rFonts w:hint="cs"/>
          <w:rtl/>
          <w:lang w:eastAsia="he-IL"/>
        </w:rPr>
        <w:t>שפועלת בחוסר אחריות. בבקשה.</w:t>
      </w:r>
      <w:bookmarkStart w:id="38992" w:name="_ETM_Q1_17846633"/>
      <w:bookmarkEnd w:id="38992"/>
    </w:p>
    <w:p w14:paraId="07103F9D" w14:textId="77777777" w:rsidR="00CE048D" w:rsidRDefault="00CE048D" w:rsidP="00CE048D">
      <w:pPr>
        <w:rPr>
          <w:rtl/>
          <w:lang w:eastAsia="he-IL"/>
        </w:rPr>
      </w:pPr>
      <w:bookmarkStart w:id="38993" w:name="_ETM_Q1_17846913"/>
      <w:bookmarkEnd w:id="38993"/>
    </w:p>
    <w:p w14:paraId="628623A2" w14:textId="33F6024E" w:rsidR="00CE048D" w:rsidRDefault="00CE048D" w:rsidP="00CE048D">
      <w:pPr>
        <w:pStyle w:val="a4"/>
        <w:keepNext/>
        <w:rPr>
          <w:rtl/>
        </w:rPr>
      </w:pPr>
      <w:bookmarkStart w:id="38994" w:name="ET_speaker_6236_3468"/>
      <w:r w:rsidRPr="00CE048D">
        <w:rPr>
          <w:rStyle w:val="TagStyle"/>
          <w:rtl/>
        </w:rPr>
        <w:t xml:space="preserve"> &lt;&lt; דובר &gt;&gt; </w:t>
      </w:r>
      <w:r>
        <w:rPr>
          <w:rtl/>
        </w:rPr>
        <w:t>נעמה לזימי (העבודה):</w:t>
      </w:r>
      <w:r w:rsidRPr="00CE048D">
        <w:rPr>
          <w:rStyle w:val="TagStyle"/>
          <w:rtl/>
        </w:rPr>
        <w:t xml:space="preserve"> &lt;&lt; דובר &gt;&gt;</w:t>
      </w:r>
      <w:r w:rsidR="00707E81">
        <w:rPr>
          <w:rtl/>
        </w:rPr>
        <w:t xml:space="preserve"> </w:t>
      </w:r>
      <w:r>
        <w:rPr>
          <w:rtl/>
        </w:rPr>
        <w:t xml:space="preserve"> </w:t>
      </w:r>
      <w:bookmarkEnd w:id="38994"/>
    </w:p>
    <w:p w14:paraId="281735A1" w14:textId="77777777" w:rsidR="00CE048D" w:rsidRDefault="00CE048D" w:rsidP="00CE048D">
      <w:pPr>
        <w:pStyle w:val="KeepWithNext"/>
        <w:rPr>
          <w:rtl/>
          <w:lang w:eastAsia="he-IL"/>
        </w:rPr>
      </w:pPr>
    </w:p>
    <w:p w14:paraId="05AF5531" w14:textId="460569E2" w:rsidR="00CE048D" w:rsidRDefault="00CE048D" w:rsidP="00CE048D">
      <w:pPr>
        <w:rPr>
          <w:rtl/>
          <w:lang w:eastAsia="he-IL"/>
        </w:rPr>
      </w:pPr>
      <w:bookmarkStart w:id="38995" w:name="_ETM_Q1_17845001"/>
      <w:bookmarkStart w:id="38996" w:name="_ETM_Q1_17845095"/>
      <w:bookmarkEnd w:id="38995"/>
      <w:bookmarkEnd w:id="38996"/>
      <w:r>
        <w:rPr>
          <w:rFonts w:hint="cs"/>
          <w:rtl/>
          <w:lang w:eastAsia="he-IL"/>
        </w:rPr>
        <w:t>שוויון הנפש שלכם כשנעשים</w:t>
      </w:r>
      <w:bookmarkStart w:id="38997" w:name="_ETM_Q1_17844007"/>
      <w:bookmarkEnd w:id="38997"/>
      <w:r>
        <w:rPr>
          <w:rFonts w:hint="cs"/>
          <w:rtl/>
          <w:lang w:eastAsia="he-IL"/>
        </w:rPr>
        <w:t xml:space="preserve"> המעשים האלה מראים </w:t>
      </w:r>
      <w:bookmarkStart w:id="38998" w:name="_ETM_Q1_17845877"/>
      <w:bookmarkEnd w:id="38998"/>
      <w:r>
        <w:rPr>
          <w:rFonts w:hint="cs"/>
          <w:rtl/>
          <w:lang w:eastAsia="he-IL"/>
        </w:rPr>
        <w:t xml:space="preserve">בדיוק מה זו דיקטטורה, כשאנשים טובים וחלקכם אנשים מאוד טובים, </w:t>
      </w:r>
      <w:bookmarkStart w:id="38999" w:name="_ETM_Q1_17855105"/>
      <w:bookmarkEnd w:id="38999"/>
      <w:r>
        <w:rPr>
          <w:rFonts w:hint="cs"/>
          <w:rtl/>
          <w:lang w:eastAsia="he-IL"/>
        </w:rPr>
        <w:t>חלקכם פחות, כשאנשים טובים</w:t>
      </w:r>
      <w:bookmarkStart w:id="39000" w:name="_ETM_Q1_17855945"/>
      <w:bookmarkEnd w:id="39000"/>
      <w:r>
        <w:rPr>
          <w:rFonts w:hint="cs"/>
          <w:rtl/>
          <w:lang w:eastAsia="he-IL"/>
        </w:rPr>
        <w:t xml:space="preserve"> מסתכלים על הרג הדמוקרטיה ופגיעה </w:t>
      </w:r>
      <w:bookmarkStart w:id="39001" w:name="_ETM_Q1_17861296"/>
      <w:bookmarkEnd w:id="39001"/>
      <w:r>
        <w:rPr>
          <w:rFonts w:hint="cs"/>
          <w:rtl/>
          <w:lang w:eastAsia="he-IL"/>
        </w:rPr>
        <w:t>באינטרס הציבורי</w:t>
      </w:r>
      <w:bookmarkStart w:id="39002" w:name="_ETM_Q1_17859108"/>
      <w:bookmarkEnd w:id="39002"/>
      <w:r>
        <w:rPr>
          <w:rFonts w:hint="cs"/>
          <w:rtl/>
          <w:lang w:eastAsia="he-IL"/>
        </w:rPr>
        <w:t xml:space="preserve"> ובביטחון של אנשים, בחיים של אנשים ופשוט עומדי</w:t>
      </w:r>
      <w:bookmarkStart w:id="39003" w:name="_ETM_Q1_17867118"/>
      <w:bookmarkEnd w:id="39003"/>
      <w:r>
        <w:rPr>
          <w:rFonts w:hint="cs"/>
          <w:rtl/>
          <w:lang w:eastAsia="he-IL"/>
        </w:rPr>
        <w:t xml:space="preserve">ם מנגד, אז דברים מאוד רעים קורים, אבל אתם יודעים </w:t>
      </w:r>
      <w:bookmarkStart w:id="39004" w:name="_ETM_Q1_17872810"/>
      <w:bookmarkEnd w:id="39004"/>
      <w:r>
        <w:rPr>
          <w:rFonts w:hint="cs"/>
          <w:rtl/>
          <w:lang w:eastAsia="he-IL"/>
        </w:rPr>
        <w:t>משהו</w:t>
      </w:r>
      <w:bookmarkStart w:id="39005" w:name="_ETM_Q1_17868644"/>
      <w:bookmarkEnd w:id="39005"/>
      <w:r>
        <w:rPr>
          <w:rFonts w:hint="cs"/>
          <w:rtl/>
          <w:lang w:eastAsia="he-IL"/>
        </w:rPr>
        <w:t xml:space="preserve">? העם הזה יותר טוב מכם, העם הזה </w:t>
      </w:r>
      <w:bookmarkStart w:id="39006" w:name="_ETM_Q1_17875367"/>
      <w:bookmarkEnd w:id="39006"/>
      <w:r>
        <w:rPr>
          <w:rFonts w:hint="cs"/>
          <w:rtl/>
          <w:lang w:eastAsia="he-IL"/>
        </w:rPr>
        <w:t>יותר א</w:t>
      </w:r>
      <w:bookmarkStart w:id="39007" w:name="_ETM_Q1_17872635"/>
      <w:bookmarkEnd w:id="39007"/>
      <w:r>
        <w:rPr>
          <w:rFonts w:hint="cs"/>
          <w:rtl/>
          <w:lang w:eastAsia="he-IL"/>
        </w:rPr>
        <w:t xml:space="preserve">כפתי מכם ויותר מבין מכם, והוא ינצח </w:t>
      </w:r>
      <w:bookmarkStart w:id="39008" w:name="_ETM_Q1_17877870"/>
      <w:bookmarkEnd w:id="39008"/>
      <w:r>
        <w:rPr>
          <w:rFonts w:hint="cs"/>
          <w:rtl/>
          <w:lang w:eastAsia="he-IL"/>
        </w:rPr>
        <w:t>אתכם הציבור פה.</w:t>
      </w:r>
      <w:bookmarkStart w:id="39009" w:name="_ETM_Q1_17881231"/>
      <w:bookmarkEnd w:id="39009"/>
    </w:p>
    <w:p w14:paraId="3C178434" w14:textId="77777777" w:rsidR="00CE048D" w:rsidRDefault="00CE048D" w:rsidP="00CE048D">
      <w:pPr>
        <w:rPr>
          <w:rtl/>
          <w:lang w:eastAsia="he-IL"/>
        </w:rPr>
      </w:pPr>
      <w:bookmarkStart w:id="39010" w:name="_ETM_Q1_17881450"/>
      <w:bookmarkStart w:id="39011" w:name="_ETM_Q1_17881652"/>
      <w:bookmarkEnd w:id="39010"/>
      <w:bookmarkEnd w:id="39011"/>
    </w:p>
    <w:p w14:paraId="720E6648" w14:textId="0433D0E1" w:rsidR="00CE048D" w:rsidRDefault="00CE048D" w:rsidP="00CE048D">
      <w:pPr>
        <w:pStyle w:val="af6"/>
        <w:keepNext/>
        <w:rPr>
          <w:rtl/>
        </w:rPr>
      </w:pPr>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2D76C135" w14:textId="77777777" w:rsidR="00CE048D" w:rsidRDefault="00CE048D" w:rsidP="00CE048D">
      <w:pPr>
        <w:pStyle w:val="KeepWithNext"/>
        <w:rPr>
          <w:rtl/>
          <w:lang w:eastAsia="he-IL"/>
        </w:rPr>
      </w:pPr>
    </w:p>
    <w:p w14:paraId="3FDEDB35" w14:textId="65F2DDAA" w:rsidR="00CE048D" w:rsidRDefault="00CE048D" w:rsidP="00CE048D">
      <w:pPr>
        <w:rPr>
          <w:rtl/>
        </w:rPr>
      </w:pPr>
      <w:r>
        <w:rPr>
          <w:rFonts w:hint="cs"/>
          <w:rtl/>
        </w:rPr>
        <w:t>תודה. מי בעד? שניים, מי נגד? שב</w:t>
      </w:r>
      <w:bookmarkStart w:id="39012" w:name="_ETM_Q1_17881861"/>
      <w:bookmarkEnd w:id="39012"/>
      <w:r>
        <w:rPr>
          <w:rFonts w:hint="cs"/>
          <w:rtl/>
        </w:rPr>
        <w:t xml:space="preserve">עה, מי נמנע? </w:t>
      </w:r>
    </w:p>
    <w:p w14:paraId="638C48A2" w14:textId="77777777" w:rsidR="00CE048D" w:rsidRDefault="00CE048D" w:rsidP="00CE048D">
      <w:pPr>
        <w:pStyle w:val="af1"/>
        <w:keepNext/>
        <w:rPr>
          <w:rtl/>
        </w:rPr>
      </w:pPr>
    </w:p>
    <w:p w14:paraId="17CB5A87" w14:textId="77777777" w:rsidR="00CE048D" w:rsidRDefault="00CE048D" w:rsidP="00CE048D">
      <w:pPr>
        <w:pStyle w:val="af1"/>
        <w:keepNext/>
        <w:rPr>
          <w:rtl/>
        </w:rPr>
      </w:pPr>
      <w:r>
        <w:rPr>
          <w:rtl/>
        </w:rPr>
        <w:t>הצבעה</w:t>
      </w:r>
    </w:p>
    <w:p w14:paraId="6F5CA131" w14:textId="77777777" w:rsidR="00CE048D" w:rsidRDefault="00CE048D" w:rsidP="00CE048D">
      <w:pPr>
        <w:pStyle w:val="af2"/>
        <w:rPr>
          <w:rtl/>
        </w:rPr>
      </w:pPr>
    </w:p>
    <w:p w14:paraId="4FA0BED3" w14:textId="77777777" w:rsidR="00CE048D" w:rsidRPr="00BA1585" w:rsidRDefault="00CE048D" w:rsidP="00CE048D">
      <w:pPr>
        <w:jc w:val="center"/>
        <w:rPr>
          <w:rtl/>
        </w:rPr>
      </w:pPr>
      <w:r>
        <w:rPr>
          <w:rFonts w:hint="cs"/>
          <w:rtl/>
        </w:rPr>
        <w:t>ההסתייגות נדחתה.</w:t>
      </w:r>
    </w:p>
    <w:p w14:paraId="64C57F63" w14:textId="77777777" w:rsidR="00CE048D" w:rsidRDefault="00CE048D" w:rsidP="00CE048D">
      <w:pPr>
        <w:rPr>
          <w:rtl/>
          <w:lang w:eastAsia="he-IL"/>
        </w:rPr>
      </w:pPr>
    </w:p>
    <w:p w14:paraId="07B4F7E6" w14:textId="77777777" w:rsidR="00CE048D" w:rsidRDefault="00CE048D" w:rsidP="00CE048D">
      <w:pPr>
        <w:rPr>
          <w:rtl/>
          <w:lang w:eastAsia="he-IL"/>
        </w:rPr>
      </w:pPr>
      <w:r>
        <w:rPr>
          <w:rFonts w:hint="cs"/>
          <w:rtl/>
          <w:lang w:eastAsia="he-IL"/>
        </w:rPr>
        <w:t>ההסתייגות הוסרה.</w:t>
      </w:r>
      <w:bookmarkStart w:id="39013" w:name="_ETM_Q1_17884928"/>
      <w:bookmarkEnd w:id="39013"/>
    </w:p>
    <w:p w14:paraId="66C6EDE5" w14:textId="77777777" w:rsidR="00CE048D" w:rsidRDefault="00CE048D" w:rsidP="00CE048D">
      <w:pPr>
        <w:rPr>
          <w:rtl/>
          <w:lang w:eastAsia="he-IL"/>
        </w:rPr>
      </w:pPr>
      <w:bookmarkStart w:id="39014" w:name="_ETM_Q1_17885069"/>
      <w:bookmarkStart w:id="39015" w:name="_ETM_Q1_17885415"/>
      <w:bookmarkEnd w:id="39014"/>
      <w:bookmarkEnd w:id="39015"/>
    </w:p>
    <w:p w14:paraId="6133F09D" w14:textId="627CA2C7" w:rsidR="00CE048D" w:rsidRDefault="00CE048D" w:rsidP="00CE048D">
      <w:pPr>
        <w:rPr>
          <w:rtl/>
          <w:lang w:eastAsia="he-IL"/>
        </w:rPr>
      </w:pPr>
      <w:r>
        <w:rPr>
          <w:rFonts w:hint="cs"/>
          <w:rtl/>
          <w:lang w:eastAsia="he-IL"/>
        </w:rPr>
        <w:t>אנחנו</w:t>
      </w:r>
      <w:bookmarkStart w:id="39016" w:name="_ETM_Q1_17885976"/>
      <w:bookmarkEnd w:id="39016"/>
      <w:r>
        <w:rPr>
          <w:rFonts w:hint="cs"/>
          <w:rtl/>
          <w:lang w:eastAsia="he-IL"/>
        </w:rPr>
        <w:t xml:space="preserve"> עוברים להסתייגות </w:t>
      </w:r>
      <w:bookmarkStart w:id="39017" w:name="_ETM_Q1_17884159"/>
      <w:bookmarkEnd w:id="39017"/>
      <w:r>
        <w:rPr>
          <w:rFonts w:hint="cs"/>
          <w:rtl/>
          <w:lang w:eastAsia="he-IL"/>
        </w:rPr>
        <w:t>517. בחוק יסוד הממשלה בסעיף</w:t>
      </w:r>
      <w:bookmarkStart w:id="39018" w:name="_ETM_Q1_17885454"/>
      <w:bookmarkEnd w:id="39018"/>
      <w:r>
        <w:rPr>
          <w:rFonts w:hint="cs"/>
          <w:rtl/>
          <w:lang w:eastAsia="he-IL"/>
        </w:rPr>
        <w:t xml:space="preserve"> </w:t>
      </w:r>
      <w:bookmarkStart w:id="39019" w:name="_ETM_Q1_17885708"/>
      <w:bookmarkEnd w:id="39019"/>
      <w:r>
        <w:rPr>
          <w:rFonts w:hint="cs"/>
          <w:rtl/>
          <w:lang w:eastAsia="he-IL"/>
        </w:rPr>
        <w:t>6(א') אחרי המילה לשר יבוא, או לשרה. בבקשה.</w:t>
      </w:r>
      <w:bookmarkStart w:id="39020" w:name="_ETM_Q1_17894368"/>
      <w:bookmarkEnd w:id="39020"/>
    </w:p>
    <w:p w14:paraId="33FB954E" w14:textId="77777777" w:rsidR="00CE048D" w:rsidRDefault="00CE048D" w:rsidP="00CE048D">
      <w:pPr>
        <w:rPr>
          <w:rtl/>
          <w:lang w:eastAsia="he-IL"/>
        </w:rPr>
      </w:pPr>
      <w:bookmarkStart w:id="39021" w:name="_ETM_Q1_17895683"/>
      <w:bookmarkStart w:id="39022" w:name="_ETM_Q1_17891451"/>
      <w:bookmarkStart w:id="39023" w:name="_ETM_Q1_17886902"/>
      <w:bookmarkEnd w:id="39021"/>
      <w:bookmarkEnd w:id="39022"/>
      <w:bookmarkEnd w:id="39023"/>
    </w:p>
    <w:p w14:paraId="4E5C2208" w14:textId="1A7A1105" w:rsidR="00CE048D" w:rsidRDefault="00CE048D" w:rsidP="00CE048D">
      <w:pPr>
        <w:pStyle w:val="a4"/>
        <w:keepNext/>
        <w:rPr>
          <w:rtl/>
        </w:rPr>
      </w:pPr>
      <w:bookmarkStart w:id="39024" w:name="ET_speaker_5109_3469"/>
      <w:r w:rsidRPr="00CE048D">
        <w:rPr>
          <w:rStyle w:val="TagStyle"/>
          <w:rtl/>
        </w:rPr>
        <w:t xml:space="preserve"> &lt;&lt; דובר &gt;&gt; </w:t>
      </w:r>
      <w:r>
        <w:rPr>
          <w:rtl/>
        </w:rPr>
        <w:t>אלעזר שטרן (יש עתיד):</w:t>
      </w:r>
      <w:r w:rsidRPr="00CE048D">
        <w:rPr>
          <w:rStyle w:val="TagStyle"/>
          <w:rtl/>
        </w:rPr>
        <w:t xml:space="preserve"> &lt;&lt; דובר &gt;&gt;</w:t>
      </w:r>
      <w:r w:rsidR="00707E81">
        <w:rPr>
          <w:rtl/>
        </w:rPr>
        <w:t xml:space="preserve"> </w:t>
      </w:r>
      <w:r>
        <w:rPr>
          <w:rtl/>
        </w:rPr>
        <w:t xml:space="preserve"> </w:t>
      </w:r>
      <w:bookmarkEnd w:id="39024"/>
    </w:p>
    <w:p w14:paraId="60C0284B" w14:textId="77777777" w:rsidR="00CE048D" w:rsidRDefault="00CE048D" w:rsidP="00CE048D">
      <w:pPr>
        <w:pStyle w:val="KeepWithNext"/>
        <w:rPr>
          <w:rtl/>
          <w:lang w:eastAsia="he-IL"/>
        </w:rPr>
      </w:pPr>
    </w:p>
    <w:p w14:paraId="3BBE68C6" w14:textId="7958B8D5" w:rsidR="00CE048D" w:rsidRDefault="00CE048D" w:rsidP="00CE048D">
      <w:pPr>
        <w:rPr>
          <w:rtl/>
          <w:lang w:eastAsia="he-IL"/>
        </w:rPr>
      </w:pPr>
      <w:bookmarkStart w:id="39025" w:name="_ETM_Q1_17889631"/>
      <w:bookmarkStart w:id="39026" w:name="_ETM_Q1_17889693"/>
      <w:bookmarkEnd w:id="39025"/>
      <w:bookmarkEnd w:id="39026"/>
      <w:r>
        <w:rPr>
          <w:rFonts w:hint="cs"/>
          <w:rtl/>
          <w:lang w:eastAsia="he-IL"/>
        </w:rPr>
        <w:t xml:space="preserve">אני קודם אמרתי </w:t>
      </w:r>
      <w:bookmarkStart w:id="39027" w:name="_ETM_Q1_17891190"/>
      <w:bookmarkEnd w:id="39027"/>
      <w:r>
        <w:rPr>
          <w:rFonts w:hint="cs"/>
          <w:rtl/>
          <w:lang w:eastAsia="he-IL"/>
        </w:rPr>
        <w:t>שאתה קראת לפיטוריו של השר גלנט, אמרת שאני שקרן וא</w:t>
      </w:r>
      <w:bookmarkStart w:id="39028" w:name="_ETM_Q1_17899200"/>
      <w:bookmarkEnd w:id="39028"/>
      <w:r>
        <w:rPr>
          <w:rFonts w:hint="cs"/>
          <w:rtl/>
          <w:lang w:eastAsia="he-IL"/>
        </w:rPr>
        <w:t>ני יהיר ואני לא יודע מה עוד אמרת, יכול להיות שלא</w:t>
      </w:r>
      <w:bookmarkStart w:id="39029" w:name="_ETM_Q1_17904266"/>
      <w:bookmarkEnd w:id="39029"/>
      <w:r>
        <w:rPr>
          <w:rFonts w:hint="cs"/>
          <w:rtl/>
          <w:lang w:eastAsia="he-IL"/>
        </w:rPr>
        <w:t xml:space="preserve"> דייקתי</w:t>
      </w:r>
      <w:bookmarkStart w:id="39030" w:name="_ETM_Q1_17900252"/>
      <w:bookmarkEnd w:id="39030"/>
      <w:r>
        <w:rPr>
          <w:rFonts w:hint="cs"/>
          <w:rtl/>
          <w:lang w:eastAsia="he-IL"/>
        </w:rPr>
        <w:t xml:space="preserve"> במילים אבל דייקתי במה שאמרת, אני אחזור על מה</w:t>
      </w:r>
      <w:bookmarkStart w:id="39031" w:name="_ETM_Q1_17906742"/>
      <w:bookmarkEnd w:id="39031"/>
      <w:r>
        <w:rPr>
          <w:rFonts w:hint="cs"/>
          <w:rtl/>
          <w:lang w:eastAsia="he-IL"/>
        </w:rPr>
        <w:t xml:space="preserve"> שאמרת. אמרת,</w:t>
      </w:r>
      <w:bookmarkStart w:id="39032" w:name="_ETM_Q1_17905993"/>
      <w:bookmarkEnd w:id="39032"/>
      <w:r>
        <w:rPr>
          <w:rFonts w:hint="cs"/>
          <w:rtl/>
          <w:lang w:eastAsia="he-IL"/>
        </w:rPr>
        <w:t xml:space="preserve"> חבר הכנסת מהליכוד שלא יצביע איתנו </w:t>
      </w:r>
      <w:bookmarkStart w:id="39033" w:name="_ETM_Q1_17909861"/>
      <w:bookmarkEnd w:id="39033"/>
      <w:r>
        <w:rPr>
          <w:rFonts w:hint="cs"/>
          <w:rtl/>
          <w:lang w:eastAsia="he-IL"/>
        </w:rPr>
        <w:t>סיים את הקריירה הפוליטית</w:t>
      </w:r>
      <w:bookmarkStart w:id="39034" w:name="_ETM_Q1_17910378"/>
      <w:bookmarkEnd w:id="39034"/>
      <w:r>
        <w:rPr>
          <w:rFonts w:hint="cs"/>
          <w:rtl/>
          <w:lang w:eastAsia="he-IL"/>
        </w:rPr>
        <w:t xml:space="preserve"> שלו בליכוד, לפני זה אמרת</w:t>
      </w:r>
      <w:bookmarkStart w:id="39035" w:name="_ETM_Q1_17912221"/>
      <w:bookmarkEnd w:id="39035"/>
      <w:r>
        <w:rPr>
          <w:rFonts w:hint="cs"/>
          <w:rtl/>
          <w:lang w:eastAsia="he-IL"/>
        </w:rPr>
        <w:t>.</w:t>
      </w:r>
      <w:bookmarkStart w:id="39036" w:name="_ETM_Q1_17912245"/>
      <w:bookmarkStart w:id="39037" w:name="_ETM_Q1_17912588"/>
      <w:bookmarkEnd w:id="39036"/>
      <w:bookmarkEnd w:id="39037"/>
    </w:p>
    <w:p w14:paraId="572506FB" w14:textId="77777777" w:rsidR="00CE048D" w:rsidRDefault="00CE048D" w:rsidP="00CE048D">
      <w:pPr>
        <w:rPr>
          <w:rtl/>
          <w:lang w:eastAsia="he-IL"/>
        </w:rPr>
      </w:pPr>
      <w:bookmarkStart w:id="39038" w:name="_ETM_Q1_17912748"/>
      <w:bookmarkEnd w:id="39038"/>
    </w:p>
    <w:p w14:paraId="345356F3" w14:textId="21F8AAB0" w:rsidR="00CE048D" w:rsidRDefault="00CE048D" w:rsidP="00CE048D">
      <w:pPr>
        <w:pStyle w:val="af6"/>
        <w:keepNext/>
        <w:rPr>
          <w:rtl/>
        </w:rPr>
      </w:pPr>
      <w:bookmarkStart w:id="39039" w:name="ET_yor_5786_3470"/>
      <w:r w:rsidRPr="00CE048D">
        <w:rPr>
          <w:rStyle w:val="TagStyle"/>
          <w:rtl/>
        </w:rPr>
        <w:t xml:space="preserve"> &lt;&lt; יור &gt;&gt; </w:t>
      </w:r>
      <w:r>
        <w:rPr>
          <w:rtl/>
        </w:rPr>
        <w:t>היו"ר אופיר כץ:</w:t>
      </w:r>
      <w:r w:rsidRPr="00CE048D">
        <w:rPr>
          <w:rStyle w:val="TagStyle"/>
          <w:rtl/>
        </w:rPr>
        <w:t xml:space="preserve"> &lt;&lt; יור &gt;&gt;</w:t>
      </w:r>
      <w:r w:rsidR="00707E81">
        <w:rPr>
          <w:rtl/>
        </w:rPr>
        <w:t xml:space="preserve"> </w:t>
      </w:r>
      <w:r>
        <w:rPr>
          <w:rtl/>
        </w:rPr>
        <w:t xml:space="preserve"> </w:t>
      </w:r>
      <w:bookmarkEnd w:id="39039"/>
    </w:p>
    <w:p w14:paraId="2DDEC2AC" w14:textId="77777777" w:rsidR="00CE048D" w:rsidRDefault="00CE048D" w:rsidP="00CE048D">
      <w:pPr>
        <w:pStyle w:val="KeepWithNext"/>
        <w:rPr>
          <w:rtl/>
          <w:lang w:eastAsia="he-IL"/>
        </w:rPr>
      </w:pPr>
    </w:p>
    <w:p w14:paraId="174EADBB" w14:textId="440DD2C0" w:rsidR="00CE048D" w:rsidRDefault="00CE048D" w:rsidP="00CE048D">
      <w:pPr>
        <w:rPr>
          <w:rtl/>
          <w:lang w:eastAsia="he-IL"/>
        </w:rPr>
      </w:pPr>
      <w:bookmarkStart w:id="39040" w:name="_ETM_Q1_17917473"/>
      <w:bookmarkEnd w:id="39040"/>
      <w:r>
        <w:rPr>
          <w:rFonts w:hint="cs"/>
          <w:rtl/>
          <w:lang w:eastAsia="he-IL"/>
        </w:rPr>
        <w:t>כי</w:t>
      </w:r>
      <w:bookmarkStart w:id="39041" w:name="_ETM_Q1_17917753"/>
      <w:bookmarkEnd w:id="39041"/>
      <w:r>
        <w:rPr>
          <w:rFonts w:hint="cs"/>
          <w:rtl/>
          <w:lang w:eastAsia="he-IL"/>
        </w:rPr>
        <w:t xml:space="preserve"> י</w:t>
      </w:r>
      <w:bookmarkStart w:id="39042" w:name="_ETM_Q1_17917895"/>
      <w:bookmarkEnd w:id="39042"/>
      <w:r>
        <w:rPr>
          <w:rFonts w:hint="cs"/>
          <w:rtl/>
          <w:lang w:eastAsia="he-IL"/>
        </w:rPr>
        <w:t>ש לנו פריימריז, ה</w:t>
      </w:r>
      <w:bookmarkStart w:id="39043" w:name="_ETM_Q1_17915304"/>
      <w:bookmarkEnd w:id="39043"/>
      <w:r>
        <w:rPr>
          <w:rFonts w:hint="cs"/>
          <w:rtl/>
          <w:lang w:eastAsia="he-IL"/>
        </w:rPr>
        <w:t>בוחרים קובעים מי יהיה</w:t>
      </w:r>
      <w:bookmarkStart w:id="39044" w:name="_ETM_Q1_17915168"/>
      <w:bookmarkEnd w:id="39044"/>
      <w:r>
        <w:rPr>
          <w:rFonts w:hint="cs"/>
          <w:rtl/>
          <w:lang w:eastAsia="he-IL"/>
        </w:rPr>
        <w:t xml:space="preserve"> ומי לא, אתם </w:t>
      </w:r>
      <w:bookmarkStart w:id="39045" w:name="_ETM_Q1_17919681"/>
      <w:bookmarkEnd w:id="39045"/>
      <w:r>
        <w:rPr>
          <w:rFonts w:hint="cs"/>
          <w:rtl/>
          <w:lang w:eastAsia="he-IL"/>
        </w:rPr>
        <w:t xml:space="preserve">לא מכירים את זה </w:t>
      </w:r>
      <w:bookmarkStart w:id="39046" w:name="_ETM_Q1_17916395"/>
      <w:bookmarkEnd w:id="39046"/>
      <w:r>
        <w:rPr>
          <w:rFonts w:hint="cs"/>
          <w:rtl/>
          <w:lang w:eastAsia="he-IL"/>
        </w:rPr>
        <w:t>אבל ככה זה עובד.</w:t>
      </w:r>
    </w:p>
    <w:p w14:paraId="7877A103" w14:textId="77777777" w:rsidR="00CE048D" w:rsidRDefault="00CE048D" w:rsidP="00CE048D">
      <w:pPr>
        <w:rPr>
          <w:rtl/>
          <w:lang w:eastAsia="he-IL"/>
        </w:rPr>
      </w:pPr>
      <w:bookmarkStart w:id="39047" w:name="_ETM_Q1_17918764"/>
      <w:bookmarkEnd w:id="39047"/>
    </w:p>
    <w:p w14:paraId="7153878B" w14:textId="30482C40" w:rsidR="00CE048D" w:rsidRDefault="00CE048D" w:rsidP="00CE048D">
      <w:pPr>
        <w:pStyle w:val="a4"/>
        <w:keepNext/>
        <w:rPr>
          <w:rtl/>
        </w:rPr>
      </w:pPr>
      <w:bookmarkStart w:id="39048" w:name="ET_speaker_5109_3471"/>
      <w:r w:rsidRPr="00CE048D">
        <w:rPr>
          <w:rStyle w:val="TagStyle"/>
          <w:rtl/>
        </w:rPr>
        <w:t xml:space="preserve"> &lt;&lt; דובר &gt;&gt; </w:t>
      </w:r>
      <w:r>
        <w:rPr>
          <w:rtl/>
        </w:rPr>
        <w:t>אלעזר שטרן (יש עתיד):</w:t>
      </w:r>
      <w:r w:rsidRPr="00CE048D">
        <w:rPr>
          <w:rStyle w:val="TagStyle"/>
          <w:rtl/>
        </w:rPr>
        <w:t xml:space="preserve"> &lt;&lt; דובר &gt;&gt;</w:t>
      </w:r>
      <w:r w:rsidR="00707E81">
        <w:rPr>
          <w:rtl/>
        </w:rPr>
        <w:t xml:space="preserve"> </w:t>
      </w:r>
      <w:r>
        <w:rPr>
          <w:rtl/>
        </w:rPr>
        <w:t xml:space="preserve"> </w:t>
      </w:r>
      <w:bookmarkEnd w:id="39048"/>
    </w:p>
    <w:p w14:paraId="01548CE7" w14:textId="77777777" w:rsidR="00CE048D" w:rsidRDefault="00CE048D" w:rsidP="00CE048D">
      <w:pPr>
        <w:pStyle w:val="KeepWithNext"/>
        <w:rPr>
          <w:rtl/>
          <w:lang w:eastAsia="he-IL"/>
        </w:rPr>
      </w:pPr>
    </w:p>
    <w:p w14:paraId="012A0F09" w14:textId="1D7EFBEF" w:rsidR="00CE048D" w:rsidRDefault="00CE048D" w:rsidP="00CE048D">
      <w:pPr>
        <w:rPr>
          <w:rtl/>
          <w:lang w:eastAsia="he-IL"/>
        </w:rPr>
      </w:pPr>
      <w:bookmarkStart w:id="39049" w:name="_ETM_Q1_17920826"/>
      <w:bookmarkStart w:id="39050" w:name="_ETM_Q1_17920937"/>
      <w:bookmarkEnd w:id="39049"/>
      <w:bookmarkEnd w:id="39050"/>
      <w:r>
        <w:rPr>
          <w:rFonts w:hint="cs"/>
          <w:rtl/>
          <w:lang w:eastAsia="he-IL"/>
        </w:rPr>
        <w:t xml:space="preserve">שנייה אחת, שנייה </w:t>
      </w:r>
      <w:bookmarkStart w:id="39051" w:name="_ETM_Q1_17922864"/>
      <w:bookmarkEnd w:id="39051"/>
      <w:r>
        <w:rPr>
          <w:rFonts w:hint="cs"/>
          <w:rtl/>
          <w:lang w:eastAsia="he-IL"/>
        </w:rPr>
        <w:t>אחת. אחרי זה אמרת או לפני זה שהוא לא ראוי</w:t>
      </w:r>
      <w:bookmarkStart w:id="39052" w:name="_ETM_Q1_17927637"/>
      <w:bookmarkEnd w:id="39052"/>
      <w:r>
        <w:rPr>
          <w:rFonts w:hint="cs"/>
          <w:rtl/>
          <w:lang w:eastAsia="he-IL"/>
        </w:rPr>
        <w:t xml:space="preserve"> להיות בתפקידו.</w:t>
      </w:r>
      <w:bookmarkStart w:id="39053" w:name="_ETM_Q1_17924995"/>
      <w:bookmarkStart w:id="39054" w:name="_ETM_Q1_17925405"/>
      <w:bookmarkEnd w:id="39053"/>
      <w:bookmarkEnd w:id="39054"/>
    </w:p>
    <w:p w14:paraId="205B2793" w14:textId="77777777" w:rsidR="00CE048D" w:rsidRDefault="00CE048D" w:rsidP="00CE048D">
      <w:pPr>
        <w:rPr>
          <w:rtl/>
          <w:lang w:eastAsia="he-IL"/>
        </w:rPr>
      </w:pPr>
      <w:bookmarkStart w:id="39055" w:name="_ETM_Q1_17925546"/>
      <w:bookmarkStart w:id="39056" w:name="_ETM_Q1_17921070"/>
      <w:bookmarkStart w:id="39057" w:name="_ETM_Q1_17921916"/>
      <w:bookmarkEnd w:id="39055"/>
      <w:bookmarkEnd w:id="39056"/>
      <w:bookmarkEnd w:id="39057"/>
    </w:p>
    <w:p w14:paraId="6E932E91" w14:textId="3473A678" w:rsidR="00CE048D" w:rsidRDefault="00CE048D" w:rsidP="00CE048D">
      <w:pPr>
        <w:pStyle w:val="af6"/>
        <w:keepNext/>
        <w:rPr>
          <w:rtl/>
        </w:rPr>
      </w:pPr>
      <w:bookmarkStart w:id="39058" w:name="ET_yor_5786_3472"/>
      <w:r w:rsidRPr="00CE048D">
        <w:rPr>
          <w:rStyle w:val="TagStyle"/>
          <w:rtl/>
        </w:rPr>
        <w:t xml:space="preserve"> &lt;&lt; יור &gt;&gt; </w:t>
      </w:r>
      <w:r>
        <w:rPr>
          <w:rtl/>
        </w:rPr>
        <w:t>היו"ר אופיר כץ:</w:t>
      </w:r>
      <w:r w:rsidRPr="00CE048D">
        <w:rPr>
          <w:rStyle w:val="TagStyle"/>
          <w:rtl/>
        </w:rPr>
        <w:t xml:space="preserve"> &lt;&lt; יור &gt;&gt;</w:t>
      </w:r>
      <w:r w:rsidR="00707E81">
        <w:rPr>
          <w:rtl/>
        </w:rPr>
        <w:t xml:space="preserve"> </w:t>
      </w:r>
      <w:r>
        <w:rPr>
          <w:rtl/>
        </w:rPr>
        <w:t xml:space="preserve"> </w:t>
      </w:r>
      <w:bookmarkEnd w:id="39058"/>
    </w:p>
    <w:p w14:paraId="4C439DD6" w14:textId="77777777" w:rsidR="00CE048D" w:rsidRDefault="00CE048D" w:rsidP="00CE048D">
      <w:pPr>
        <w:pStyle w:val="KeepWithNext"/>
        <w:rPr>
          <w:rtl/>
          <w:lang w:eastAsia="he-IL"/>
        </w:rPr>
      </w:pPr>
    </w:p>
    <w:p w14:paraId="1F3D41AB" w14:textId="37F4B07E" w:rsidR="00CE048D" w:rsidRDefault="00CE048D" w:rsidP="00CE048D">
      <w:pPr>
        <w:rPr>
          <w:rtl/>
          <w:lang w:eastAsia="he-IL"/>
        </w:rPr>
      </w:pPr>
      <w:bookmarkStart w:id="39059" w:name="_ETM_Q1_17924573"/>
      <w:bookmarkEnd w:id="39059"/>
      <w:r>
        <w:rPr>
          <w:rFonts w:hint="cs"/>
          <w:rtl/>
          <w:lang w:eastAsia="he-IL"/>
        </w:rPr>
        <w:t>מי</w:t>
      </w:r>
      <w:bookmarkStart w:id="39060" w:name="_ETM_Q1_17924890"/>
      <w:bookmarkEnd w:id="39060"/>
      <w:r>
        <w:rPr>
          <w:rFonts w:hint="cs"/>
          <w:rtl/>
          <w:lang w:eastAsia="he-IL"/>
        </w:rPr>
        <w:t xml:space="preserve"> אמר שהוא לא ראוי להיות בתפקידו?</w:t>
      </w:r>
      <w:bookmarkStart w:id="39061" w:name="_ETM_Q1_17928635"/>
      <w:bookmarkEnd w:id="39061"/>
    </w:p>
    <w:p w14:paraId="343CE4FB" w14:textId="77777777" w:rsidR="00CE048D" w:rsidRDefault="00CE048D" w:rsidP="00CE048D">
      <w:pPr>
        <w:rPr>
          <w:rtl/>
          <w:lang w:eastAsia="he-IL"/>
        </w:rPr>
      </w:pPr>
      <w:bookmarkStart w:id="39062" w:name="_ETM_Q1_17928768"/>
      <w:bookmarkEnd w:id="39062"/>
    </w:p>
    <w:p w14:paraId="0DD6DADD" w14:textId="57DC5EC7" w:rsidR="00CE048D" w:rsidRDefault="00CE048D" w:rsidP="00CE048D">
      <w:pPr>
        <w:pStyle w:val="a4"/>
        <w:keepNext/>
        <w:rPr>
          <w:rtl/>
        </w:rPr>
      </w:pPr>
      <w:bookmarkStart w:id="39063" w:name="ET_speaker_5109_3473"/>
      <w:r w:rsidRPr="00CE048D">
        <w:rPr>
          <w:rStyle w:val="TagStyle"/>
          <w:rtl/>
        </w:rPr>
        <w:t xml:space="preserve"> &lt;&lt; דובר &gt;&gt; </w:t>
      </w:r>
      <w:r>
        <w:rPr>
          <w:rtl/>
        </w:rPr>
        <w:t>אלעזר שטרן (יש עתיד):</w:t>
      </w:r>
      <w:r w:rsidRPr="00CE048D">
        <w:rPr>
          <w:rStyle w:val="TagStyle"/>
          <w:rtl/>
        </w:rPr>
        <w:t xml:space="preserve"> &lt;&lt; דובר &gt;&gt;</w:t>
      </w:r>
      <w:r w:rsidR="00707E81">
        <w:rPr>
          <w:rtl/>
        </w:rPr>
        <w:t xml:space="preserve"> </w:t>
      </w:r>
      <w:r>
        <w:rPr>
          <w:rtl/>
        </w:rPr>
        <w:t xml:space="preserve"> </w:t>
      </w:r>
      <w:bookmarkEnd w:id="39063"/>
    </w:p>
    <w:p w14:paraId="2D410766" w14:textId="77777777" w:rsidR="00CE048D" w:rsidRDefault="00CE048D" w:rsidP="00CE048D">
      <w:pPr>
        <w:pStyle w:val="KeepWithNext"/>
        <w:rPr>
          <w:rtl/>
          <w:lang w:eastAsia="he-IL"/>
        </w:rPr>
      </w:pPr>
    </w:p>
    <w:p w14:paraId="70108374" w14:textId="17FBD176" w:rsidR="00CE048D" w:rsidRDefault="00CE048D" w:rsidP="00CE048D">
      <w:pPr>
        <w:rPr>
          <w:rtl/>
          <w:lang w:eastAsia="he-IL"/>
        </w:rPr>
      </w:pPr>
      <w:bookmarkStart w:id="39064" w:name="_ETM_Q1_17931475"/>
      <w:bookmarkStart w:id="39065" w:name="_ETM_Q1_17931585"/>
      <w:bookmarkEnd w:id="39064"/>
      <w:bookmarkEnd w:id="39065"/>
      <w:r>
        <w:rPr>
          <w:rFonts w:hint="cs"/>
          <w:rtl/>
          <w:lang w:eastAsia="he-IL"/>
        </w:rPr>
        <w:t>אתה, ככה כתוב.</w:t>
      </w:r>
      <w:bookmarkStart w:id="39066" w:name="_ETM_Q1_17928682"/>
      <w:bookmarkStart w:id="39067" w:name="_ETM_Q1_17929192"/>
      <w:bookmarkEnd w:id="39066"/>
      <w:bookmarkEnd w:id="39067"/>
    </w:p>
    <w:p w14:paraId="16340AD4" w14:textId="77777777" w:rsidR="00CE048D" w:rsidRDefault="00CE048D" w:rsidP="00CE048D">
      <w:pPr>
        <w:rPr>
          <w:rtl/>
          <w:lang w:eastAsia="he-IL"/>
        </w:rPr>
      </w:pPr>
      <w:bookmarkStart w:id="39068" w:name="_ETM_Q1_17929313"/>
      <w:bookmarkEnd w:id="39068"/>
    </w:p>
    <w:p w14:paraId="65A8562F" w14:textId="007FD43D" w:rsidR="00CE048D" w:rsidRDefault="00CE048D" w:rsidP="00CE048D">
      <w:pPr>
        <w:pStyle w:val="af6"/>
        <w:keepNext/>
        <w:rPr>
          <w:rtl/>
        </w:rPr>
      </w:pPr>
      <w:bookmarkStart w:id="39069" w:name="ET_yor_5786_3474"/>
      <w:r w:rsidRPr="00CE048D">
        <w:rPr>
          <w:rStyle w:val="TagStyle"/>
          <w:rtl/>
        </w:rPr>
        <w:t xml:space="preserve"> &lt;&lt; יור &gt;&gt; </w:t>
      </w:r>
      <w:r>
        <w:rPr>
          <w:rtl/>
        </w:rPr>
        <w:t>היו"ר אופיר כץ:</w:t>
      </w:r>
      <w:r w:rsidRPr="00CE048D">
        <w:rPr>
          <w:rStyle w:val="TagStyle"/>
          <w:rtl/>
        </w:rPr>
        <w:t xml:space="preserve"> &lt;&lt; יור &gt;&gt;</w:t>
      </w:r>
      <w:r w:rsidR="00707E81">
        <w:rPr>
          <w:rtl/>
        </w:rPr>
        <w:t xml:space="preserve"> </w:t>
      </w:r>
      <w:r>
        <w:rPr>
          <w:rtl/>
        </w:rPr>
        <w:t xml:space="preserve"> </w:t>
      </w:r>
      <w:bookmarkEnd w:id="39069"/>
    </w:p>
    <w:p w14:paraId="2591DFE9" w14:textId="77777777" w:rsidR="00CE048D" w:rsidRDefault="00CE048D" w:rsidP="00CE048D">
      <w:pPr>
        <w:pStyle w:val="KeepWithNext"/>
        <w:rPr>
          <w:rtl/>
          <w:lang w:eastAsia="he-IL"/>
        </w:rPr>
      </w:pPr>
    </w:p>
    <w:p w14:paraId="36A7FCA3" w14:textId="74CF2C07" w:rsidR="00CE048D" w:rsidRDefault="00CE048D" w:rsidP="00CE048D">
      <w:pPr>
        <w:rPr>
          <w:rtl/>
          <w:lang w:eastAsia="he-IL"/>
        </w:rPr>
      </w:pPr>
      <w:bookmarkStart w:id="39070" w:name="_ETM_Q1_17934998"/>
      <w:bookmarkEnd w:id="39070"/>
      <w:r>
        <w:rPr>
          <w:rFonts w:hint="cs"/>
          <w:rtl/>
          <w:lang w:eastAsia="he-IL"/>
        </w:rPr>
        <w:t>מא</w:t>
      </w:r>
      <w:bookmarkStart w:id="39071" w:name="_ETM_Q1_17935178"/>
      <w:bookmarkEnd w:id="39071"/>
      <w:r>
        <w:rPr>
          <w:rFonts w:hint="cs"/>
          <w:rtl/>
          <w:lang w:eastAsia="he-IL"/>
        </w:rPr>
        <w:t xml:space="preserve">יפה </w:t>
      </w:r>
      <w:bookmarkStart w:id="39072" w:name="_ETM_Q1_17935515"/>
      <w:bookmarkEnd w:id="39072"/>
      <w:r>
        <w:rPr>
          <w:rFonts w:hint="cs"/>
          <w:rtl/>
          <w:lang w:eastAsia="he-IL"/>
        </w:rPr>
        <w:t>אתה מביא</w:t>
      </w:r>
      <w:bookmarkStart w:id="39073" w:name="_ETM_Q1_17931853"/>
      <w:bookmarkEnd w:id="39073"/>
      <w:r>
        <w:rPr>
          <w:rFonts w:hint="cs"/>
          <w:rtl/>
          <w:lang w:eastAsia="he-IL"/>
        </w:rPr>
        <w:t xml:space="preserve"> </w:t>
      </w:r>
      <w:bookmarkStart w:id="39074" w:name="_ETM_Q1_17927870"/>
      <w:bookmarkStart w:id="39075" w:name="_ETM_Q1_17929935"/>
      <w:bookmarkEnd w:id="39074"/>
      <w:bookmarkEnd w:id="39075"/>
      <w:r>
        <w:rPr>
          <w:rFonts w:hint="cs"/>
          <w:rtl/>
          <w:lang w:eastAsia="he-IL"/>
        </w:rPr>
        <w:t>את זה תגיד</w:t>
      </w:r>
      <w:bookmarkStart w:id="39076" w:name="_ETM_Q1_17933210"/>
      <w:bookmarkEnd w:id="39076"/>
      <w:r>
        <w:rPr>
          <w:rFonts w:hint="cs"/>
          <w:rtl/>
          <w:lang w:eastAsia="he-IL"/>
        </w:rPr>
        <w:t>?</w:t>
      </w:r>
    </w:p>
    <w:p w14:paraId="7A91F9E9" w14:textId="77777777" w:rsidR="00CE048D" w:rsidRDefault="00CE048D" w:rsidP="00CE048D">
      <w:pPr>
        <w:rPr>
          <w:rtl/>
          <w:lang w:eastAsia="he-IL"/>
        </w:rPr>
      </w:pPr>
      <w:bookmarkStart w:id="39077" w:name="_ETM_Q1_17934003"/>
      <w:bookmarkEnd w:id="39077"/>
    </w:p>
    <w:p w14:paraId="5D562119" w14:textId="78E7CD90" w:rsidR="00CE048D" w:rsidRDefault="00CE048D" w:rsidP="00CE048D">
      <w:pPr>
        <w:pStyle w:val="a4"/>
        <w:keepNext/>
        <w:rPr>
          <w:rtl/>
        </w:rPr>
      </w:pPr>
      <w:bookmarkStart w:id="39078" w:name="ET_speaker_5109_3475"/>
      <w:r w:rsidRPr="00CE048D">
        <w:rPr>
          <w:rStyle w:val="TagStyle"/>
          <w:rtl/>
        </w:rPr>
        <w:t xml:space="preserve"> &lt;&lt; דובר &gt;&gt; </w:t>
      </w:r>
      <w:r>
        <w:rPr>
          <w:rtl/>
        </w:rPr>
        <w:t>אלעזר שטרן (יש עתיד):</w:t>
      </w:r>
      <w:r w:rsidRPr="00CE048D">
        <w:rPr>
          <w:rStyle w:val="TagStyle"/>
          <w:rtl/>
        </w:rPr>
        <w:t xml:space="preserve"> &lt;&lt; דובר &gt;&gt;</w:t>
      </w:r>
      <w:r w:rsidR="00707E81">
        <w:rPr>
          <w:rtl/>
        </w:rPr>
        <w:t xml:space="preserve"> </w:t>
      </w:r>
      <w:r>
        <w:rPr>
          <w:rtl/>
        </w:rPr>
        <w:t xml:space="preserve"> </w:t>
      </w:r>
      <w:bookmarkEnd w:id="39078"/>
    </w:p>
    <w:p w14:paraId="110F3F9A" w14:textId="77777777" w:rsidR="00CE048D" w:rsidRDefault="00CE048D" w:rsidP="00CE048D">
      <w:pPr>
        <w:pStyle w:val="KeepWithNext"/>
        <w:rPr>
          <w:rtl/>
          <w:lang w:eastAsia="he-IL"/>
        </w:rPr>
      </w:pPr>
    </w:p>
    <w:p w14:paraId="4941E070" w14:textId="5BFF0E97" w:rsidR="00CE048D" w:rsidRDefault="00CE048D" w:rsidP="00CE048D">
      <w:pPr>
        <w:rPr>
          <w:rtl/>
          <w:lang w:eastAsia="he-IL"/>
        </w:rPr>
      </w:pPr>
      <w:bookmarkStart w:id="39079" w:name="_ETM_Q1_17930792"/>
      <w:bookmarkStart w:id="39080" w:name="_ETM_Q1_17930884"/>
      <w:bookmarkEnd w:id="39079"/>
      <w:bookmarkEnd w:id="39080"/>
      <w:r>
        <w:rPr>
          <w:rFonts w:hint="cs"/>
          <w:rtl/>
          <w:lang w:eastAsia="he-IL"/>
        </w:rPr>
        <w:t>בבקשה, אני אקריא לך.</w:t>
      </w:r>
    </w:p>
    <w:p w14:paraId="7CAB272A" w14:textId="77777777" w:rsidR="00CE048D" w:rsidRDefault="00CE048D" w:rsidP="00CE048D">
      <w:pPr>
        <w:rPr>
          <w:rtl/>
          <w:lang w:eastAsia="he-IL"/>
        </w:rPr>
      </w:pPr>
      <w:bookmarkStart w:id="39081" w:name="_ETM_Q1_17934207"/>
      <w:bookmarkStart w:id="39082" w:name="_ETM_Q1_17934459"/>
      <w:bookmarkEnd w:id="39081"/>
      <w:bookmarkEnd w:id="39082"/>
    </w:p>
    <w:p w14:paraId="249AA830" w14:textId="1D638F97" w:rsidR="00CE048D" w:rsidRDefault="00CE048D" w:rsidP="00CE048D">
      <w:pPr>
        <w:pStyle w:val="af6"/>
        <w:keepNext/>
        <w:rPr>
          <w:rtl/>
        </w:rPr>
      </w:pPr>
      <w:bookmarkStart w:id="39083" w:name="ET_yor_5786_3476"/>
      <w:r w:rsidRPr="00CE048D">
        <w:rPr>
          <w:rStyle w:val="TagStyle"/>
          <w:rtl/>
        </w:rPr>
        <w:t xml:space="preserve"> &lt;&lt; יור &gt;&gt; </w:t>
      </w:r>
      <w:r>
        <w:rPr>
          <w:rtl/>
        </w:rPr>
        <w:t>היו"ר אופיר כץ:</w:t>
      </w:r>
      <w:r w:rsidRPr="00CE048D">
        <w:rPr>
          <w:rStyle w:val="TagStyle"/>
          <w:rtl/>
        </w:rPr>
        <w:t xml:space="preserve"> &lt;&lt; יור &gt;&gt;</w:t>
      </w:r>
      <w:r w:rsidR="00707E81">
        <w:rPr>
          <w:rtl/>
        </w:rPr>
        <w:t xml:space="preserve"> </w:t>
      </w:r>
      <w:r>
        <w:rPr>
          <w:rtl/>
        </w:rPr>
        <w:t xml:space="preserve"> </w:t>
      </w:r>
      <w:bookmarkEnd w:id="39083"/>
    </w:p>
    <w:p w14:paraId="325F596F" w14:textId="77777777" w:rsidR="00CE048D" w:rsidRDefault="00CE048D" w:rsidP="00CE048D">
      <w:pPr>
        <w:pStyle w:val="KeepWithNext"/>
        <w:rPr>
          <w:rtl/>
          <w:lang w:eastAsia="he-IL"/>
        </w:rPr>
      </w:pPr>
    </w:p>
    <w:p w14:paraId="5D3F74CA" w14:textId="67B7BD56" w:rsidR="00CE048D" w:rsidRDefault="00CE048D" w:rsidP="00CE048D">
      <w:pPr>
        <w:rPr>
          <w:rtl/>
          <w:lang w:eastAsia="he-IL"/>
        </w:rPr>
      </w:pPr>
      <w:bookmarkStart w:id="39084" w:name="_ETM_Q1_17937159"/>
      <w:bookmarkStart w:id="39085" w:name="_ETM_Q1_17937275"/>
      <w:bookmarkStart w:id="39086" w:name="_ETM_Q1_17932634"/>
      <w:bookmarkStart w:id="39087" w:name="_ETM_Q1_17927947"/>
      <w:bookmarkEnd w:id="39084"/>
      <w:bookmarkEnd w:id="39085"/>
      <w:bookmarkEnd w:id="39086"/>
      <w:bookmarkEnd w:id="39087"/>
      <w:r>
        <w:rPr>
          <w:rFonts w:hint="cs"/>
          <w:rtl/>
          <w:lang w:eastAsia="he-IL"/>
        </w:rPr>
        <w:t>אני שולח לך</w:t>
      </w:r>
      <w:bookmarkStart w:id="39088" w:name="_ETM_Q1_17929448"/>
      <w:bookmarkEnd w:id="39088"/>
      <w:r>
        <w:rPr>
          <w:rFonts w:hint="cs"/>
          <w:rtl/>
          <w:lang w:eastAsia="he-IL"/>
        </w:rPr>
        <w:t xml:space="preserve"> את </w:t>
      </w:r>
      <w:r w:rsidR="002F21AA">
        <w:rPr>
          <w:rFonts w:hint="cs"/>
          <w:rtl/>
          <w:lang w:eastAsia="he-IL"/>
        </w:rPr>
        <w:t>הריאיו</w:t>
      </w:r>
      <w:r w:rsidR="002F21AA">
        <w:rPr>
          <w:rFonts w:hint="eastAsia"/>
          <w:rtl/>
          <w:lang w:eastAsia="he-IL"/>
        </w:rPr>
        <w:t>ן</w:t>
      </w:r>
      <w:r>
        <w:rPr>
          <w:rFonts w:hint="cs"/>
          <w:rtl/>
          <w:lang w:eastAsia="he-IL"/>
        </w:rPr>
        <w:t>, תסתכל אחרי זה תחזור אלינו.</w:t>
      </w:r>
    </w:p>
    <w:p w14:paraId="1CE3B9A7" w14:textId="77777777" w:rsidR="00CE048D" w:rsidRDefault="00CE048D" w:rsidP="00CE048D">
      <w:pPr>
        <w:rPr>
          <w:rtl/>
          <w:lang w:eastAsia="he-IL"/>
        </w:rPr>
      </w:pPr>
      <w:bookmarkStart w:id="39089" w:name="_ETM_Q1_17939415"/>
      <w:bookmarkStart w:id="39090" w:name="_ETM_Q1_17939642"/>
      <w:bookmarkStart w:id="39091" w:name="_ETM_Q1_17934768"/>
      <w:bookmarkStart w:id="39092" w:name="_ETM_Q1_17931690"/>
      <w:bookmarkEnd w:id="39089"/>
      <w:bookmarkEnd w:id="39090"/>
      <w:bookmarkEnd w:id="39091"/>
      <w:bookmarkEnd w:id="39092"/>
    </w:p>
    <w:p w14:paraId="67FAA225" w14:textId="38D382CF" w:rsidR="00CE048D" w:rsidRDefault="00CE048D" w:rsidP="00CE048D">
      <w:pPr>
        <w:pStyle w:val="a4"/>
        <w:keepNext/>
        <w:rPr>
          <w:rtl/>
        </w:rPr>
      </w:pPr>
      <w:bookmarkStart w:id="39093" w:name="ET_speaker_5109_3477"/>
      <w:r w:rsidRPr="00CE048D">
        <w:rPr>
          <w:rStyle w:val="TagStyle"/>
          <w:rtl/>
        </w:rPr>
        <w:t xml:space="preserve"> &lt;&lt; דובר &gt;&gt; </w:t>
      </w:r>
      <w:r>
        <w:rPr>
          <w:rtl/>
        </w:rPr>
        <w:t>אלעזר שטרן (יש עתיד):</w:t>
      </w:r>
      <w:r w:rsidRPr="00CE048D">
        <w:rPr>
          <w:rStyle w:val="TagStyle"/>
          <w:rtl/>
        </w:rPr>
        <w:t xml:space="preserve"> &lt;&lt; דובר &gt;&gt;</w:t>
      </w:r>
      <w:r w:rsidR="00707E81">
        <w:rPr>
          <w:rtl/>
        </w:rPr>
        <w:t xml:space="preserve"> </w:t>
      </w:r>
      <w:r>
        <w:rPr>
          <w:rtl/>
        </w:rPr>
        <w:t xml:space="preserve"> </w:t>
      </w:r>
      <w:bookmarkEnd w:id="39093"/>
    </w:p>
    <w:p w14:paraId="7AE8113F" w14:textId="77777777" w:rsidR="00CE048D" w:rsidRDefault="00CE048D" w:rsidP="00CE048D">
      <w:pPr>
        <w:pStyle w:val="KeepWithNext"/>
        <w:rPr>
          <w:rtl/>
          <w:lang w:eastAsia="he-IL"/>
        </w:rPr>
      </w:pPr>
    </w:p>
    <w:p w14:paraId="278D37EF" w14:textId="311E0BB6" w:rsidR="00CE048D" w:rsidRDefault="00CE048D" w:rsidP="00CE048D">
      <w:pPr>
        <w:rPr>
          <w:rtl/>
          <w:lang w:eastAsia="he-IL"/>
        </w:rPr>
      </w:pPr>
      <w:bookmarkStart w:id="39094" w:name="_ETM_Q1_17934827"/>
      <w:bookmarkStart w:id="39095" w:name="_ETM_Q1_17934938"/>
      <w:bookmarkEnd w:id="39094"/>
      <w:bookmarkEnd w:id="39095"/>
      <w:r>
        <w:rPr>
          <w:rFonts w:hint="cs"/>
          <w:rtl/>
          <w:lang w:eastAsia="he-IL"/>
        </w:rPr>
        <w:t>לא, אני רוצה להגיד ל</w:t>
      </w:r>
      <w:bookmarkStart w:id="39096" w:name="_ETM_Q1_17937302"/>
      <w:bookmarkEnd w:id="39096"/>
      <w:r>
        <w:rPr>
          <w:rFonts w:hint="cs"/>
          <w:rtl/>
          <w:lang w:eastAsia="he-IL"/>
        </w:rPr>
        <w:t>ך משהו.</w:t>
      </w:r>
      <w:bookmarkStart w:id="39097" w:name="_ETM_Q1_17938483"/>
      <w:bookmarkEnd w:id="39097"/>
    </w:p>
    <w:p w14:paraId="1E4154F6" w14:textId="77777777" w:rsidR="00CE048D" w:rsidRDefault="00CE048D" w:rsidP="00CE048D">
      <w:pPr>
        <w:rPr>
          <w:rtl/>
          <w:lang w:eastAsia="he-IL"/>
        </w:rPr>
      </w:pPr>
      <w:bookmarkStart w:id="39098" w:name="_ETM_Q1_17938761"/>
      <w:bookmarkStart w:id="39099" w:name="_ETM_Q1_17933898"/>
      <w:bookmarkEnd w:id="39098"/>
      <w:bookmarkEnd w:id="39099"/>
    </w:p>
    <w:p w14:paraId="044FC0EE" w14:textId="44A13C42" w:rsidR="00CE048D" w:rsidRDefault="00CE048D" w:rsidP="00CE048D">
      <w:pPr>
        <w:pStyle w:val="af6"/>
        <w:keepNext/>
        <w:rPr>
          <w:rtl/>
        </w:rPr>
      </w:pPr>
      <w:bookmarkStart w:id="39100" w:name="ET_yor_5786_3478"/>
      <w:r w:rsidRPr="00CE048D">
        <w:rPr>
          <w:rStyle w:val="TagStyle"/>
          <w:rtl/>
        </w:rPr>
        <w:t xml:space="preserve"> &lt;&lt; יור &gt;&gt; </w:t>
      </w:r>
      <w:r>
        <w:rPr>
          <w:rtl/>
        </w:rPr>
        <w:t>היו"ר אופיר כץ:</w:t>
      </w:r>
      <w:r w:rsidRPr="00CE048D">
        <w:rPr>
          <w:rStyle w:val="TagStyle"/>
          <w:rtl/>
        </w:rPr>
        <w:t xml:space="preserve"> &lt;&lt; יור &gt;&gt;</w:t>
      </w:r>
      <w:r w:rsidR="00707E81">
        <w:rPr>
          <w:rtl/>
        </w:rPr>
        <w:t xml:space="preserve"> </w:t>
      </w:r>
      <w:r>
        <w:rPr>
          <w:rtl/>
        </w:rPr>
        <w:t xml:space="preserve"> </w:t>
      </w:r>
      <w:bookmarkEnd w:id="39100"/>
    </w:p>
    <w:p w14:paraId="355FCDA8" w14:textId="77777777" w:rsidR="00CE048D" w:rsidRDefault="00CE048D" w:rsidP="00CE048D">
      <w:pPr>
        <w:pStyle w:val="KeepWithNext"/>
        <w:rPr>
          <w:rtl/>
          <w:lang w:eastAsia="he-IL"/>
        </w:rPr>
      </w:pPr>
    </w:p>
    <w:p w14:paraId="248CEBF8" w14:textId="004259AA" w:rsidR="00CE048D" w:rsidRDefault="00CE048D" w:rsidP="00CE048D">
      <w:pPr>
        <w:rPr>
          <w:rtl/>
          <w:lang w:eastAsia="he-IL"/>
        </w:rPr>
      </w:pPr>
      <w:bookmarkStart w:id="39101" w:name="_ETM_Q1_17937047"/>
      <w:bookmarkStart w:id="39102" w:name="_ETM_Q1_17937422"/>
      <w:bookmarkEnd w:id="39101"/>
      <w:bookmarkEnd w:id="39102"/>
      <w:r>
        <w:rPr>
          <w:rFonts w:hint="cs"/>
          <w:rtl/>
          <w:lang w:eastAsia="he-IL"/>
        </w:rPr>
        <w:t xml:space="preserve">זה לא נכון, אתה </w:t>
      </w:r>
      <w:bookmarkStart w:id="39103" w:name="_ETM_Q1_17934653"/>
      <w:bookmarkEnd w:id="39103"/>
      <w:r>
        <w:rPr>
          <w:rFonts w:hint="cs"/>
          <w:rtl/>
          <w:lang w:eastAsia="he-IL"/>
        </w:rPr>
        <w:t>אומר דברים לא נכונים, אני</w:t>
      </w:r>
      <w:bookmarkStart w:id="39104" w:name="_ETM_Q1_17937366"/>
      <w:bookmarkEnd w:id="39104"/>
      <w:r>
        <w:rPr>
          <w:rFonts w:hint="cs"/>
          <w:rtl/>
          <w:lang w:eastAsia="he-IL"/>
        </w:rPr>
        <w:t xml:space="preserve"> לא יודע איפה אתה מסתכל.</w:t>
      </w:r>
      <w:bookmarkStart w:id="39105" w:name="_ETM_Q1_17940419"/>
      <w:bookmarkEnd w:id="39105"/>
    </w:p>
    <w:p w14:paraId="334BBDEE" w14:textId="77777777" w:rsidR="00CE048D" w:rsidRDefault="00CE048D" w:rsidP="00CE048D">
      <w:pPr>
        <w:rPr>
          <w:rtl/>
          <w:lang w:eastAsia="he-IL"/>
        </w:rPr>
      </w:pPr>
    </w:p>
    <w:p w14:paraId="637EB293" w14:textId="2B3E53F6" w:rsidR="00CE048D" w:rsidRDefault="00CE048D" w:rsidP="00CE048D">
      <w:pPr>
        <w:pStyle w:val="a4"/>
        <w:keepNext/>
        <w:rPr>
          <w:rtl/>
        </w:rPr>
      </w:pPr>
      <w:bookmarkStart w:id="39106" w:name="ET_speaker_5109_3479"/>
      <w:r w:rsidRPr="00CE048D">
        <w:rPr>
          <w:rStyle w:val="TagStyle"/>
          <w:rtl/>
        </w:rPr>
        <w:t xml:space="preserve"> &lt;&lt; דובר &gt;&gt; </w:t>
      </w:r>
      <w:r>
        <w:rPr>
          <w:rtl/>
        </w:rPr>
        <w:t>אלעזר שטרן (יש עתיד):</w:t>
      </w:r>
      <w:r w:rsidRPr="00CE048D">
        <w:rPr>
          <w:rStyle w:val="TagStyle"/>
          <w:rtl/>
        </w:rPr>
        <w:t xml:space="preserve"> &lt;&lt; דובר &gt;&gt;</w:t>
      </w:r>
      <w:r w:rsidR="00707E81">
        <w:rPr>
          <w:rtl/>
        </w:rPr>
        <w:t xml:space="preserve"> </w:t>
      </w:r>
      <w:r>
        <w:rPr>
          <w:rtl/>
        </w:rPr>
        <w:t xml:space="preserve"> </w:t>
      </w:r>
      <w:bookmarkEnd w:id="39106"/>
    </w:p>
    <w:p w14:paraId="68B92264" w14:textId="77777777" w:rsidR="00CE048D" w:rsidRDefault="00CE048D" w:rsidP="00CE048D">
      <w:pPr>
        <w:pStyle w:val="KeepWithNext"/>
        <w:rPr>
          <w:rtl/>
          <w:lang w:eastAsia="he-IL"/>
        </w:rPr>
      </w:pPr>
    </w:p>
    <w:p w14:paraId="5212B957" w14:textId="56DC972A" w:rsidR="00CE048D" w:rsidRDefault="006D0EAA" w:rsidP="00CE048D">
      <w:pPr>
        <w:rPr>
          <w:rtl/>
          <w:lang w:eastAsia="he-IL"/>
        </w:rPr>
      </w:pPr>
      <w:bookmarkStart w:id="39107" w:name="_ETM_Q1_17942941"/>
      <w:bookmarkStart w:id="39108" w:name="_ETM_Q1_17943057"/>
      <w:bookmarkStart w:id="39109" w:name="_ETM_Q1_17937672"/>
      <w:bookmarkEnd w:id="39107"/>
      <w:bookmarkEnd w:id="39108"/>
      <w:bookmarkEnd w:id="39109"/>
      <w:r>
        <w:rPr>
          <w:rFonts w:hint="cs"/>
          <w:rtl/>
          <w:lang w:eastAsia="he-IL"/>
        </w:rPr>
        <w:t>תן לי אני אגיד לך, בבקשה.</w:t>
      </w:r>
      <w:bookmarkStart w:id="39110" w:name="_ETM_Q1_17941441"/>
      <w:bookmarkEnd w:id="39110"/>
      <w:r>
        <w:rPr>
          <w:rFonts w:hint="cs"/>
          <w:rtl/>
          <w:lang w:eastAsia="he-IL"/>
        </w:rPr>
        <w:t xml:space="preserve"> אופיר כץ משדר עצבנות, הייתה הצבעה בליכוד וכולם אמרו שהם</w:t>
      </w:r>
      <w:bookmarkStart w:id="39111" w:name="_ETM_Q1_17948344"/>
      <w:bookmarkEnd w:id="39111"/>
      <w:r>
        <w:rPr>
          <w:rFonts w:hint="cs"/>
          <w:rtl/>
          <w:lang w:eastAsia="he-IL"/>
        </w:rPr>
        <w:t xml:space="preserve"> בעד גלנט.</w:t>
      </w:r>
      <w:bookmarkStart w:id="39112" w:name="_ETM_Q1_17949601"/>
      <w:bookmarkEnd w:id="39112"/>
    </w:p>
    <w:p w14:paraId="18557788" w14:textId="77777777" w:rsidR="006D0EAA" w:rsidRDefault="006D0EAA" w:rsidP="00CE048D">
      <w:pPr>
        <w:rPr>
          <w:rtl/>
          <w:lang w:eastAsia="he-IL"/>
        </w:rPr>
      </w:pPr>
      <w:bookmarkStart w:id="39113" w:name="_ETM_Q1_17949773"/>
      <w:bookmarkEnd w:id="39113"/>
    </w:p>
    <w:p w14:paraId="5E878719" w14:textId="0D135A81" w:rsidR="006D0EAA" w:rsidRDefault="006D0EAA" w:rsidP="006D0EAA">
      <w:pPr>
        <w:pStyle w:val="a4"/>
        <w:keepNext/>
        <w:rPr>
          <w:rtl/>
        </w:rPr>
      </w:pPr>
      <w:bookmarkStart w:id="39114" w:name="ET_speaker_5726_3483"/>
      <w:r w:rsidRPr="006D0EAA">
        <w:rPr>
          <w:rStyle w:val="TagStyle"/>
          <w:rtl/>
        </w:rPr>
        <w:t xml:space="preserve"> &lt;&lt; דובר &gt;&gt; </w:t>
      </w:r>
      <w:r>
        <w:rPr>
          <w:rtl/>
        </w:rPr>
        <w:t>ינון אזולאי (ש"ס):</w:t>
      </w:r>
      <w:r w:rsidRPr="006D0EAA">
        <w:rPr>
          <w:rStyle w:val="TagStyle"/>
          <w:rtl/>
        </w:rPr>
        <w:t xml:space="preserve"> &lt;&lt; דובר &gt;&gt;</w:t>
      </w:r>
      <w:r w:rsidR="00707E81">
        <w:rPr>
          <w:rtl/>
        </w:rPr>
        <w:t xml:space="preserve"> </w:t>
      </w:r>
      <w:r>
        <w:rPr>
          <w:rtl/>
        </w:rPr>
        <w:t xml:space="preserve"> </w:t>
      </w:r>
      <w:bookmarkEnd w:id="39114"/>
    </w:p>
    <w:p w14:paraId="0FC54E24" w14:textId="77777777" w:rsidR="006D0EAA" w:rsidRDefault="006D0EAA" w:rsidP="006D0EAA">
      <w:pPr>
        <w:pStyle w:val="KeepWithNext"/>
        <w:rPr>
          <w:rtl/>
          <w:lang w:eastAsia="he-IL"/>
        </w:rPr>
      </w:pPr>
    </w:p>
    <w:p w14:paraId="79C4E9B3" w14:textId="2C18F5A6" w:rsidR="006D0EAA" w:rsidRDefault="006D0EAA" w:rsidP="006D0EAA">
      <w:pPr>
        <w:rPr>
          <w:rtl/>
          <w:lang w:eastAsia="he-IL"/>
        </w:rPr>
      </w:pPr>
      <w:bookmarkStart w:id="39115" w:name="_ETM_Q1_17953149"/>
      <w:bookmarkStart w:id="39116" w:name="_ETM_Q1_17953271"/>
      <w:bookmarkStart w:id="39117" w:name="_ETM_Q1_17952147"/>
      <w:bookmarkStart w:id="39118" w:name="_ETM_Q1_17952217"/>
      <w:bookmarkEnd w:id="39115"/>
      <w:bookmarkEnd w:id="39116"/>
      <w:bookmarkEnd w:id="39117"/>
      <w:bookmarkEnd w:id="39118"/>
      <w:r>
        <w:rPr>
          <w:rFonts w:hint="cs"/>
          <w:rtl/>
          <w:lang w:eastAsia="he-IL"/>
        </w:rPr>
        <w:t>אתה מדבר</w:t>
      </w:r>
      <w:bookmarkStart w:id="39119" w:name="_ETM_Q1_17948362"/>
      <w:bookmarkEnd w:id="39119"/>
      <w:r>
        <w:rPr>
          <w:rFonts w:hint="cs"/>
          <w:rtl/>
          <w:lang w:eastAsia="he-IL"/>
        </w:rPr>
        <w:t xml:space="preserve"> פה על הפרשנות, אתה לא מדבר</w:t>
      </w:r>
      <w:bookmarkStart w:id="39120" w:name="_ETM_Q1_17947472"/>
      <w:bookmarkEnd w:id="39120"/>
      <w:r>
        <w:rPr>
          <w:rFonts w:hint="cs"/>
          <w:rtl/>
          <w:lang w:eastAsia="he-IL"/>
        </w:rPr>
        <w:t xml:space="preserve"> על</w:t>
      </w:r>
      <w:bookmarkStart w:id="39121" w:name="_ETM_Q1_17947823"/>
      <w:bookmarkEnd w:id="39121"/>
      <w:r>
        <w:rPr>
          <w:rFonts w:hint="cs"/>
          <w:rtl/>
          <w:lang w:eastAsia="he-IL"/>
        </w:rPr>
        <w:t xml:space="preserve"> מה שהוא אמר.</w:t>
      </w:r>
      <w:bookmarkStart w:id="39122" w:name="_ETM_Q1_17950729"/>
      <w:bookmarkEnd w:id="39122"/>
    </w:p>
    <w:p w14:paraId="74F6AD41" w14:textId="77777777" w:rsidR="006D0EAA" w:rsidRDefault="006D0EAA" w:rsidP="006D0EAA">
      <w:pPr>
        <w:rPr>
          <w:rtl/>
          <w:lang w:eastAsia="he-IL"/>
        </w:rPr>
      </w:pPr>
    </w:p>
    <w:p w14:paraId="59735B34" w14:textId="2E3455D2" w:rsidR="006D0EAA" w:rsidRDefault="006D0EAA" w:rsidP="006D0EAA">
      <w:pPr>
        <w:pStyle w:val="a4"/>
        <w:keepNext/>
        <w:rPr>
          <w:rtl/>
        </w:rPr>
      </w:pPr>
      <w:bookmarkStart w:id="39123" w:name="ET_speaker_5109_3481"/>
      <w:r w:rsidRPr="006D0EAA">
        <w:rPr>
          <w:rStyle w:val="TagStyle"/>
          <w:rtl/>
        </w:rPr>
        <w:t xml:space="preserve"> &lt;&lt; דובר &gt;&gt; </w:t>
      </w:r>
      <w:r>
        <w:rPr>
          <w:rtl/>
        </w:rPr>
        <w:t>אלעזר שטרן (יש עתיד):</w:t>
      </w:r>
      <w:r w:rsidRPr="006D0EAA">
        <w:rPr>
          <w:rStyle w:val="TagStyle"/>
          <w:rtl/>
        </w:rPr>
        <w:t xml:space="preserve"> &lt;&lt; דובר &gt;&gt;</w:t>
      </w:r>
      <w:r w:rsidR="00707E81">
        <w:rPr>
          <w:rtl/>
        </w:rPr>
        <w:t xml:space="preserve"> </w:t>
      </w:r>
      <w:r>
        <w:rPr>
          <w:rtl/>
        </w:rPr>
        <w:t xml:space="preserve"> </w:t>
      </w:r>
      <w:bookmarkEnd w:id="39123"/>
    </w:p>
    <w:p w14:paraId="76753689" w14:textId="77777777" w:rsidR="006D0EAA" w:rsidRDefault="006D0EAA" w:rsidP="006D0EAA">
      <w:pPr>
        <w:pStyle w:val="KeepWithNext"/>
        <w:rPr>
          <w:rtl/>
          <w:lang w:eastAsia="he-IL"/>
        </w:rPr>
      </w:pPr>
    </w:p>
    <w:p w14:paraId="329EA0D2" w14:textId="20FD0646" w:rsidR="006D0EAA" w:rsidRDefault="006D0EAA" w:rsidP="006D0EAA">
      <w:pPr>
        <w:rPr>
          <w:rtl/>
          <w:lang w:eastAsia="he-IL"/>
        </w:rPr>
      </w:pPr>
      <w:bookmarkStart w:id="39124" w:name="_ETM_Q1_17953875"/>
      <w:bookmarkStart w:id="39125" w:name="_ETM_Q1_17953990"/>
      <w:bookmarkStart w:id="39126" w:name="_ETM_Q1_17949067"/>
      <w:bookmarkEnd w:id="39124"/>
      <w:bookmarkEnd w:id="39125"/>
      <w:bookmarkEnd w:id="39126"/>
      <w:r>
        <w:rPr>
          <w:rFonts w:hint="cs"/>
          <w:rtl/>
          <w:lang w:eastAsia="he-IL"/>
        </w:rPr>
        <w:t>לא לא, לא לא עכשיו זה ציטוט.</w:t>
      </w:r>
      <w:bookmarkStart w:id="39127" w:name="_ETM_Q1_17955687"/>
      <w:bookmarkEnd w:id="39127"/>
    </w:p>
    <w:p w14:paraId="39931186" w14:textId="77777777" w:rsidR="006D0EAA" w:rsidRDefault="006D0EAA" w:rsidP="006D0EAA">
      <w:pPr>
        <w:rPr>
          <w:rtl/>
          <w:lang w:eastAsia="he-IL"/>
        </w:rPr>
      </w:pPr>
      <w:bookmarkStart w:id="39128" w:name="_ETM_Q1_17955899"/>
      <w:bookmarkStart w:id="39129" w:name="_ETM_Q1_17951348"/>
      <w:bookmarkEnd w:id="39128"/>
      <w:bookmarkEnd w:id="39129"/>
    </w:p>
    <w:p w14:paraId="4D9F0F73" w14:textId="0A4A2609" w:rsidR="006D0EAA" w:rsidRDefault="006D0EAA" w:rsidP="006D0EAA">
      <w:pPr>
        <w:pStyle w:val="af6"/>
        <w:keepNext/>
        <w:rPr>
          <w:rtl/>
        </w:rPr>
      </w:pPr>
      <w:bookmarkStart w:id="39130" w:name="ET_yor_5786_3482"/>
      <w:r w:rsidRPr="006D0EAA">
        <w:rPr>
          <w:rStyle w:val="TagStyle"/>
          <w:rtl/>
        </w:rPr>
        <w:t xml:space="preserve"> &lt;&lt; יור &gt;&gt; </w:t>
      </w:r>
      <w:r>
        <w:rPr>
          <w:rtl/>
        </w:rPr>
        <w:t>היו"ר אופיר כץ:</w:t>
      </w:r>
      <w:r w:rsidRPr="006D0EAA">
        <w:rPr>
          <w:rStyle w:val="TagStyle"/>
          <w:rtl/>
        </w:rPr>
        <w:t xml:space="preserve"> &lt;&lt; יור &gt;&gt;</w:t>
      </w:r>
      <w:r w:rsidR="00707E81">
        <w:rPr>
          <w:rtl/>
        </w:rPr>
        <w:t xml:space="preserve"> </w:t>
      </w:r>
      <w:r>
        <w:rPr>
          <w:rtl/>
        </w:rPr>
        <w:t xml:space="preserve"> </w:t>
      </w:r>
      <w:bookmarkEnd w:id="39130"/>
    </w:p>
    <w:p w14:paraId="7941D9A5" w14:textId="77777777" w:rsidR="006D0EAA" w:rsidRDefault="006D0EAA" w:rsidP="006D0EAA">
      <w:pPr>
        <w:pStyle w:val="KeepWithNext"/>
        <w:rPr>
          <w:rtl/>
          <w:lang w:eastAsia="he-IL"/>
        </w:rPr>
      </w:pPr>
    </w:p>
    <w:p w14:paraId="259E1DE9" w14:textId="7FB22696" w:rsidR="006D0EAA" w:rsidRDefault="006D0EAA" w:rsidP="006D0EAA">
      <w:pPr>
        <w:rPr>
          <w:rtl/>
          <w:lang w:eastAsia="he-IL"/>
        </w:rPr>
      </w:pPr>
      <w:bookmarkStart w:id="39131" w:name="_ETM_Q1_17956296"/>
      <w:bookmarkStart w:id="39132" w:name="_ETM_Q1_17956423"/>
      <w:bookmarkEnd w:id="39131"/>
      <w:bookmarkEnd w:id="39132"/>
      <w:r>
        <w:rPr>
          <w:rFonts w:hint="cs"/>
          <w:rtl/>
          <w:lang w:eastAsia="he-IL"/>
        </w:rPr>
        <w:t xml:space="preserve">אין ציטוט </w:t>
      </w:r>
      <w:bookmarkStart w:id="39133" w:name="_ETM_Q1_17953742"/>
      <w:bookmarkStart w:id="39134" w:name="_ETM_Q1_17953974"/>
      <w:bookmarkEnd w:id="39133"/>
      <w:bookmarkEnd w:id="39134"/>
      <w:r>
        <w:rPr>
          <w:rFonts w:hint="cs"/>
          <w:rtl/>
          <w:lang w:eastAsia="he-IL"/>
        </w:rPr>
        <w:t xml:space="preserve">לא </w:t>
      </w:r>
      <w:bookmarkStart w:id="39135" w:name="_ETM_Q1_17955466"/>
      <w:bookmarkStart w:id="39136" w:name="_ETM_Q1_17953176"/>
      <w:bookmarkEnd w:id="39135"/>
      <w:bookmarkEnd w:id="39136"/>
      <w:r>
        <w:rPr>
          <w:rFonts w:hint="cs"/>
          <w:rtl/>
          <w:lang w:eastAsia="he-IL"/>
        </w:rPr>
        <w:t>אמרתי כזה דבר.</w:t>
      </w:r>
      <w:bookmarkStart w:id="39137" w:name="_ETM_Q1_17952632"/>
      <w:bookmarkStart w:id="39138" w:name="_ETM_Q1_17947947"/>
      <w:bookmarkStart w:id="39139" w:name="_ETM_Q1_17954181"/>
      <w:bookmarkEnd w:id="39137"/>
      <w:bookmarkEnd w:id="39138"/>
      <w:bookmarkEnd w:id="39139"/>
    </w:p>
    <w:p w14:paraId="676A89C3" w14:textId="77777777" w:rsidR="006D0EAA" w:rsidRDefault="006D0EAA" w:rsidP="006D0EAA">
      <w:pPr>
        <w:rPr>
          <w:rtl/>
          <w:lang w:eastAsia="he-IL"/>
        </w:rPr>
      </w:pPr>
      <w:bookmarkStart w:id="39140" w:name="_ETM_Q1_17954809"/>
      <w:bookmarkEnd w:id="39140"/>
    </w:p>
    <w:p w14:paraId="4DBA0846" w14:textId="55A5957E" w:rsidR="006D0EAA" w:rsidRDefault="006D0EAA" w:rsidP="006D0EAA">
      <w:pPr>
        <w:pStyle w:val="a4"/>
        <w:keepNext/>
        <w:rPr>
          <w:rtl/>
        </w:rPr>
      </w:pPr>
      <w:bookmarkStart w:id="39141" w:name="ET_speaker_5726_3484"/>
      <w:r w:rsidRPr="006D0EAA">
        <w:rPr>
          <w:rStyle w:val="TagStyle"/>
          <w:rtl/>
        </w:rPr>
        <w:t xml:space="preserve"> &lt;&lt; דובר &gt;&gt; </w:t>
      </w:r>
      <w:r>
        <w:rPr>
          <w:rtl/>
        </w:rPr>
        <w:t>ינון אזולאי (ש"ס):</w:t>
      </w:r>
      <w:r w:rsidRPr="006D0EAA">
        <w:rPr>
          <w:rStyle w:val="TagStyle"/>
          <w:rtl/>
        </w:rPr>
        <w:t xml:space="preserve"> &lt;&lt; דובר &gt;&gt;</w:t>
      </w:r>
      <w:r w:rsidR="00707E81">
        <w:rPr>
          <w:rtl/>
        </w:rPr>
        <w:t xml:space="preserve"> </w:t>
      </w:r>
      <w:r>
        <w:rPr>
          <w:rtl/>
        </w:rPr>
        <w:t xml:space="preserve"> </w:t>
      </w:r>
      <w:bookmarkEnd w:id="39141"/>
    </w:p>
    <w:p w14:paraId="5032E55B" w14:textId="77777777" w:rsidR="006D0EAA" w:rsidRDefault="006D0EAA" w:rsidP="006D0EAA">
      <w:pPr>
        <w:pStyle w:val="KeepWithNext"/>
        <w:rPr>
          <w:rtl/>
          <w:lang w:eastAsia="he-IL"/>
        </w:rPr>
      </w:pPr>
    </w:p>
    <w:p w14:paraId="22B3FE3F" w14:textId="0C95C493" w:rsidR="006D0EAA" w:rsidRDefault="006D0EAA" w:rsidP="006D0EAA">
      <w:pPr>
        <w:rPr>
          <w:rtl/>
          <w:lang w:eastAsia="he-IL"/>
        </w:rPr>
      </w:pPr>
      <w:bookmarkStart w:id="39142" w:name="_ETM_Q1_17956952"/>
      <w:bookmarkStart w:id="39143" w:name="_ETM_Q1_17957062"/>
      <w:bookmarkEnd w:id="39142"/>
      <w:bookmarkEnd w:id="39143"/>
      <w:r>
        <w:rPr>
          <w:rFonts w:hint="cs"/>
          <w:rtl/>
          <w:lang w:eastAsia="he-IL"/>
        </w:rPr>
        <w:t>אופיר</w:t>
      </w:r>
      <w:bookmarkStart w:id="39144" w:name="_ETM_Q1_17954515"/>
      <w:bookmarkStart w:id="39145" w:name="_ETM_Q1_17950457"/>
      <w:bookmarkEnd w:id="39144"/>
      <w:bookmarkEnd w:id="39145"/>
      <w:r>
        <w:rPr>
          <w:rFonts w:hint="cs"/>
          <w:rtl/>
          <w:lang w:eastAsia="he-IL"/>
        </w:rPr>
        <w:t xml:space="preserve"> כץ אתה לא אמרת שאתה משדר</w:t>
      </w:r>
      <w:bookmarkStart w:id="39146" w:name="_ETM_Q1_17954402"/>
      <w:bookmarkEnd w:id="39146"/>
      <w:r>
        <w:rPr>
          <w:rFonts w:hint="cs"/>
          <w:rtl/>
          <w:lang w:eastAsia="he-IL"/>
        </w:rPr>
        <w:t xml:space="preserve"> </w:t>
      </w:r>
      <w:bookmarkStart w:id="39147" w:name="_ETM_Q1_17954713"/>
      <w:bookmarkEnd w:id="39147"/>
      <w:r>
        <w:rPr>
          <w:rFonts w:hint="cs"/>
          <w:rtl/>
          <w:lang w:eastAsia="he-IL"/>
        </w:rPr>
        <w:t>עצבנות נכון? זה רק פרשנות.</w:t>
      </w:r>
      <w:bookmarkStart w:id="39148" w:name="_ETM_Q1_17959218"/>
      <w:bookmarkEnd w:id="39148"/>
      <w:r>
        <w:rPr>
          <w:rFonts w:hint="cs"/>
          <w:rtl/>
          <w:lang w:eastAsia="he-IL"/>
        </w:rPr>
        <w:t xml:space="preserve"> אני שמעתי במקרה.</w:t>
      </w:r>
    </w:p>
    <w:p w14:paraId="1407FFF2" w14:textId="77777777" w:rsidR="006D0EAA" w:rsidRDefault="006D0EAA" w:rsidP="006D0EAA">
      <w:pPr>
        <w:rPr>
          <w:rtl/>
          <w:lang w:eastAsia="he-IL"/>
        </w:rPr>
      </w:pPr>
      <w:bookmarkStart w:id="39149" w:name="_ETM_Q1_17962405"/>
      <w:bookmarkStart w:id="39150" w:name="_ETM_Q1_17963570"/>
      <w:bookmarkStart w:id="39151" w:name="_ETM_Q1_17958926"/>
      <w:bookmarkStart w:id="39152" w:name="_ETM_Q1_17954404"/>
      <w:bookmarkEnd w:id="39149"/>
      <w:bookmarkEnd w:id="39150"/>
      <w:bookmarkEnd w:id="39151"/>
      <w:bookmarkEnd w:id="39152"/>
    </w:p>
    <w:p w14:paraId="24393312" w14:textId="5FC8AB0D" w:rsidR="006D0EAA" w:rsidRDefault="006D0EAA" w:rsidP="006D0EAA">
      <w:pPr>
        <w:pStyle w:val="a4"/>
        <w:keepNext/>
        <w:rPr>
          <w:rtl/>
        </w:rPr>
      </w:pPr>
      <w:bookmarkStart w:id="39153" w:name="ET_speaker_5109_3485"/>
      <w:r w:rsidRPr="006D0EAA">
        <w:rPr>
          <w:rStyle w:val="TagStyle"/>
          <w:rtl/>
        </w:rPr>
        <w:t xml:space="preserve"> &lt;&lt; דובר &gt;&gt; </w:t>
      </w:r>
      <w:r>
        <w:rPr>
          <w:rtl/>
        </w:rPr>
        <w:t>אלעזר שטרן (יש עתיד):</w:t>
      </w:r>
      <w:r w:rsidRPr="006D0EAA">
        <w:rPr>
          <w:rStyle w:val="TagStyle"/>
          <w:rtl/>
        </w:rPr>
        <w:t xml:space="preserve"> &lt;&lt; דובר &gt;&gt;</w:t>
      </w:r>
      <w:r w:rsidR="00707E81">
        <w:rPr>
          <w:rtl/>
        </w:rPr>
        <w:t xml:space="preserve"> </w:t>
      </w:r>
      <w:r>
        <w:rPr>
          <w:rtl/>
        </w:rPr>
        <w:t xml:space="preserve"> </w:t>
      </w:r>
      <w:bookmarkEnd w:id="39153"/>
    </w:p>
    <w:p w14:paraId="1B2E33CE" w14:textId="77777777" w:rsidR="006D0EAA" w:rsidRDefault="006D0EAA" w:rsidP="006D0EAA">
      <w:pPr>
        <w:pStyle w:val="KeepWithNext"/>
        <w:rPr>
          <w:rtl/>
          <w:lang w:eastAsia="he-IL"/>
        </w:rPr>
      </w:pPr>
    </w:p>
    <w:p w14:paraId="7331587A" w14:textId="18442ECD" w:rsidR="006D0EAA" w:rsidRDefault="006D0EAA" w:rsidP="006D0EAA">
      <w:pPr>
        <w:rPr>
          <w:rtl/>
          <w:lang w:eastAsia="he-IL"/>
        </w:rPr>
      </w:pPr>
      <w:bookmarkStart w:id="39154" w:name="_ETM_Q1_17956393"/>
      <w:bookmarkStart w:id="39155" w:name="_ETM_Q1_17956454"/>
      <w:bookmarkEnd w:id="39154"/>
      <w:bookmarkEnd w:id="39155"/>
      <w:r>
        <w:rPr>
          <w:rFonts w:hint="cs"/>
          <w:rtl/>
          <w:lang w:eastAsia="he-IL"/>
        </w:rPr>
        <w:t>ינון אני לא</w:t>
      </w:r>
      <w:bookmarkStart w:id="39156" w:name="_ETM_Q1_17959194"/>
      <w:bookmarkEnd w:id="39156"/>
      <w:r>
        <w:rPr>
          <w:rFonts w:hint="cs"/>
          <w:rtl/>
          <w:lang w:eastAsia="he-IL"/>
        </w:rPr>
        <w:t xml:space="preserve"> בטוח - - ואני לא בטוח שאתה רוצה, אני רוצה</w:t>
      </w:r>
      <w:bookmarkStart w:id="39157" w:name="_ETM_Q1_17960826"/>
      <w:bookmarkEnd w:id="39157"/>
      <w:r>
        <w:rPr>
          <w:rFonts w:hint="cs"/>
          <w:rtl/>
          <w:lang w:eastAsia="he-IL"/>
        </w:rPr>
        <w:t xml:space="preserve"> </w:t>
      </w:r>
      <w:bookmarkStart w:id="39158" w:name="_ETM_Q1_17961111"/>
      <w:bookmarkEnd w:id="39158"/>
      <w:r>
        <w:rPr>
          <w:rFonts w:hint="cs"/>
          <w:rtl/>
          <w:lang w:eastAsia="he-IL"/>
        </w:rPr>
        <w:t>להגיד עוד פעם</w:t>
      </w:r>
      <w:bookmarkStart w:id="39159" w:name="_ETM_Q1_17962733"/>
      <w:bookmarkEnd w:id="39159"/>
      <w:r>
        <w:rPr>
          <w:rFonts w:hint="cs"/>
          <w:rtl/>
          <w:lang w:eastAsia="he-IL"/>
        </w:rPr>
        <w:t>, אני שם את הציטוט: הייתה הצבעה ב</w:t>
      </w:r>
      <w:bookmarkStart w:id="39160" w:name="_ETM_Q1_17968428"/>
      <w:bookmarkEnd w:id="39160"/>
      <w:r>
        <w:rPr>
          <w:rFonts w:hint="cs"/>
          <w:rtl/>
          <w:lang w:eastAsia="he-IL"/>
        </w:rPr>
        <w:t>ליכוד וכולם אמרו שהם בעד, גלנט לא חיכה לראש הממשלה</w:t>
      </w:r>
      <w:bookmarkStart w:id="39161" w:name="_ETM_Q1_17974021"/>
      <w:bookmarkEnd w:id="39161"/>
      <w:r>
        <w:rPr>
          <w:rFonts w:hint="cs"/>
          <w:rtl/>
          <w:lang w:eastAsia="he-IL"/>
        </w:rPr>
        <w:t xml:space="preserve"> שיחזור, לא ראוי</w:t>
      </w:r>
      <w:bookmarkStart w:id="39162" w:name="_ETM_Q1_17974712"/>
      <w:bookmarkStart w:id="39163" w:name="_ETM_Q1_17969979"/>
      <w:bookmarkEnd w:id="39162"/>
      <w:bookmarkEnd w:id="39163"/>
      <w:r>
        <w:rPr>
          <w:rFonts w:hint="cs"/>
          <w:rtl/>
          <w:lang w:eastAsia="he-IL"/>
        </w:rPr>
        <w:t xml:space="preserve"> בסדר?</w:t>
      </w:r>
      <w:bookmarkStart w:id="39164" w:name="_ETM_Q1_17975559"/>
      <w:bookmarkEnd w:id="39164"/>
    </w:p>
    <w:p w14:paraId="5B3C5010" w14:textId="77777777" w:rsidR="006D0EAA" w:rsidRDefault="006D0EAA" w:rsidP="006D0EAA">
      <w:pPr>
        <w:rPr>
          <w:rtl/>
          <w:lang w:eastAsia="he-IL"/>
        </w:rPr>
      </w:pPr>
      <w:bookmarkStart w:id="39165" w:name="_ETM_Q1_17975712"/>
      <w:bookmarkEnd w:id="39165"/>
    </w:p>
    <w:p w14:paraId="0CF305A7" w14:textId="14BDFDEE" w:rsidR="006D0EAA" w:rsidRDefault="006D0EAA" w:rsidP="006D0EAA">
      <w:pPr>
        <w:pStyle w:val="af6"/>
        <w:keepNext/>
        <w:rPr>
          <w:rtl/>
        </w:rPr>
      </w:pPr>
      <w:bookmarkStart w:id="39166" w:name="ET_yor_5786_3486"/>
      <w:r w:rsidRPr="006D0EAA">
        <w:rPr>
          <w:rStyle w:val="TagStyle"/>
          <w:rtl/>
        </w:rPr>
        <w:t xml:space="preserve"> &lt;&lt; יור &gt;&gt; </w:t>
      </w:r>
      <w:r>
        <w:rPr>
          <w:rtl/>
        </w:rPr>
        <w:t>היו"ר אופיר כץ:</w:t>
      </w:r>
      <w:r w:rsidRPr="006D0EAA">
        <w:rPr>
          <w:rStyle w:val="TagStyle"/>
          <w:rtl/>
        </w:rPr>
        <w:t xml:space="preserve"> &lt;&lt; יור &gt;&gt;</w:t>
      </w:r>
      <w:r w:rsidR="00707E81">
        <w:rPr>
          <w:rtl/>
        </w:rPr>
        <w:t xml:space="preserve"> </w:t>
      </w:r>
      <w:r>
        <w:rPr>
          <w:rtl/>
        </w:rPr>
        <w:t xml:space="preserve"> </w:t>
      </w:r>
      <w:bookmarkEnd w:id="39166"/>
    </w:p>
    <w:p w14:paraId="3D0A778F" w14:textId="77777777" w:rsidR="006D0EAA" w:rsidRDefault="006D0EAA" w:rsidP="006D0EAA">
      <w:pPr>
        <w:pStyle w:val="KeepWithNext"/>
        <w:rPr>
          <w:rtl/>
          <w:lang w:eastAsia="he-IL"/>
        </w:rPr>
      </w:pPr>
    </w:p>
    <w:p w14:paraId="24E70D7C" w14:textId="15200E8F" w:rsidR="006D0EAA" w:rsidRDefault="006D0EAA" w:rsidP="006D0EAA">
      <w:pPr>
        <w:rPr>
          <w:rtl/>
          <w:lang w:eastAsia="he-IL"/>
        </w:rPr>
      </w:pPr>
      <w:bookmarkStart w:id="39167" w:name="_ETM_Q1_17978934"/>
      <w:bookmarkStart w:id="39168" w:name="_ETM_Q1_17979034"/>
      <w:bookmarkEnd w:id="39167"/>
      <w:bookmarkEnd w:id="39168"/>
      <w:r>
        <w:rPr>
          <w:rFonts w:hint="cs"/>
          <w:rtl/>
          <w:lang w:eastAsia="he-IL"/>
        </w:rPr>
        <w:t>כן.</w:t>
      </w:r>
    </w:p>
    <w:p w14:paraId="7D4D3FF4" w14:textId="77777777" w:rsidR="006D0EAA" w:rsidRDefault="006D0EAA" w:rsidP="006D0EAA">
      <w:pPr>
        <w:rPr>
          <w:rtl/>
          <w:lang w:eastAsia="he-IL"/>
        </w:rPr>
      </w:pPr>
      <w:bookmarkStart w:id="39169" w:name="_ETM_Q1_17979530"/>
      <w:bookmarkStart w:id="39170" w:name="_ETM_Q1_17979726"/>
      <w:bookmarkStart w:id="39171" w:name="_ETM_Q1_17980359"/>
      <w:bookmarkEnd w:id="39169"/>
      <w:bookmarkEnd w:id="39170"/>
      <w:bookmarkEnd w:id="39171"/>
    </w:p>
    <w:p w14:paraId="426FEEF0" w14:textId="4942D162" w:rsidR="006D0EAA" w:rsidRDefault="006D0EAA" w:rsidP="006D0EAA">
      <w:pPr>
        <w:pStyle w:val="a4"/>
        <w:keepNext/>
        <w:rPr>
          <w:rtl/>
        </w:rPr>
      </w:pPr>
      <w:bookmarkStart w:id="39172" w:name="ET_speaker_5109_3487"/>
      <w:r w:rsidRPr="006D0EAA">
        <w:rPr>
          <w:rStyle w:val="TagStyle"/>
          <w:rtl/>
        </w:rPr>
        <w:t xml:space="preserve"> &lt;&lt; דובר &gt;&gt; </w:t>
      </w:r>
      <w:r>
        <w:rPr>
          <w:rtl/>
        </w:rPr>
        <w:t>אלעזר שטרן (יש עתיד):</w:t>
      </w:r>
      <w:r w:rsidRPr="006D0EAA">
        <w:rPr>
          <w:rStyle w:val="TagStyle"/>
          <w:rtl/>
        </w:rPr>
        <w:t xml:space="preserve"> &lt;&lt; דובר &gt;&gt;</w:t>
      </w:r>
      <w:r w:rsidR="00707E81">
        <w:rPr>
          <w:rtl/>
        </w:rPr>
        <w:t xml:space="preserve"> </w:t>
      </w:r>
      <w:r>
        <w:rPr>
          <w:rtl/>
        </w:rPr>
        <w:t xml:space="preserve"> </w:t>
      </w:r>
      <w:bookmarkEnd w:id="39172"/>
    </w:p>
    <w:p w14:paraId="0923F713" w14:textId="77777777" w:rsidR="006D0EAA" w:rsidRDefault="006D0EAA" w:rsidP="006D0EAA">
      <w:pPr>
        <w:pStyle w:val="KeepWithNext"/>
        <w:rPr>
          <w:rtl/>
          <w:lang w:eastAsia="he-IL"/>
        </w:rPr>
      </w:pPr>
    </w:p>
    <w:p w14:paraId="61E2EAB8" w14:textId="28AE3A02" w:rsidR="006D0EAA" w:rsidRDefault="006D0EAA" w:rsidP="006D0EAA">
      <w:pPr>
        <w:rPr>
          <w:rtl/>
          <w:lang w:eastAsia="he-IL"/>
        </w:rPr>
      </w:pPr>
      <w:bookmarkStart w:id="39173" w:name="_ETM_Q1_17983015"/>
      <w:bookmarkStart w:id="39174" w:name="_ETM_Q1_17983267"/>
      <w:bookmarkStart w:id="39175" w:name="_ETM_Q1_17978803"/>
      <w:bookmarkStart w:id="39176" w:name="_ETM_Q1_17974405"/>
      <w:bookmarkStart w:id="39177" w:name="_ETM_Q1_17969949"/>
      <w:bookmarkEnd w:id="39173"/>
      <w:bookmarkEnd w:id="39174"/>
      <w:bookmarkEnd w:id="39175"/>
      <w:bookmarkEnd w:id="39176"/>
      <w:bookmarkEnd w:id="39177"/>
      <w:r>
        <w:rPr>
          <w:rFonts w:hint="cs"/>
          <w:rtl/>
          <w:lang w:eastAsia="he-IL"/>
        </w:rPr>
        <w:t>עכשיו יכול להיו</w:t>
      </w:r>
      <w:bookmarkStart w:id="39178" w:name="_ETM_Q1_17977930"/>
      <w:bookmarkEnd w:id="39178"/>
      <w:r>
        <w:rPr>
          <w:rFonts w:hint="cs"/>
          <w:rtl/>
          <w:lang w:eastAsia="he-IL"/>
        </w:rPr>
        <w:t>ת שאתה התכוונת לזה</w:t>
      </w:r>
      <w:bookmarkStart w:id="39179" w:name="_ETM_Q1_17977416"/>
      <w:bookmarkEnd w:id="39179"/>
      <w:r>
        <w:rPr>
          <w:rFonts w:hint="cs"/>
          <w:rtl/>
          <w:lang w:eastAsia="he-IL"/>
        </w:rPr>
        <w:t xml:space="preserve"> שלא ראוי שהוא לא חיכה.</w:t>
      </w:r>
    </w:p>
    <w:p w14:paraId="37C9CD3D" w14:textId="77777777" w:rsidR="00807516" w:rsidRDefault="00807516" w:rsidP="006D0EAA">
      <w:pPr>
        <w:rPr>
          <w:rtl/>
          <w:lang w:eastAsia="he-IL"/>
        </w:rPr>
      </w:pPr>
      <w:bookmarkStart w:id="39180" w:name="_ETM_Q1_17981442"/>
      <w:bookmarkStart w:id="39181" w:name="_ETM_Q1_17982702"/>
      <w:bookmarkStart w:id="39182" w:name="_ETM_Q1_17978014"/>
      <w:bookmarkStart w:id="39183" w:name="_ETM_Q1_17973198"/>
      <w:bookmarkStart w:id="39184" w:name="_ETM_Q1_17974018"/>
      <w:bookmarkEnd w:id="39180"/>
      <w:bookmarkEnd w:id="39181"/>
      <w:bookmarkEnd w:id="39182"/>
      <w:bookmarkEnd w:id="39183"/>
      <w:bookmarkEnd w:id="39184"/>
    </w:p>
    <w:p w14:paraId="710ABDDF" w14:textId="5536BDA4" w:rsidR="00807516" w:rsidRDefault="00807516" w:rsidP="00807516">
      <w:pPr>
        <w:pStyle w:val="af6"/>
        <w:keepNext/>
        <w:rPr>
          <w:rtl/>
        </w:rPr>
      </w:pPr>
      <w:bookmarkStart w:id="39185" w:name="ET_yor_5786_3488"/>
      <w:r w:rsidRPr="00807516">
        <w:rPr>
          <w:rStyle w:val="TagStyle"/>
          <w:rtl/>
        </w:rPr>
        <w:t xml:space="preserve"> &lt;&lt; יור &gt;&gt; </w:t>
      </w:r>
      <w:r>
        <w:rPr>
          <w:rtl/>
        </w:rPr>
        <w:t>היו"ר אופיר כץ:</w:t>
      </w:r>
      <w:r w:rsidRPr="00807516">
        <w:rPr>
          <w:rStyle w:val="TagStyle"/>
          <w:rtl/>
        </w:rPr>
        <w:t xml:space="preserve"> &lt;&lt; יור &gt;&gt;</w:t>
      </w:r>
      <w:r w:rsidR="00707E81">
        <w:rPr>
          <w:rtl/>
        </w:rPr>
        <w:t xml:space="preserve"> </w:t>
      </w:r>
      <w:r>
        <w:rPr>
          <w:rtl/>
        </w:rPr>
        <w:t xml:space="preserve"> </w:t>
      </w:r>
      <w:bookmarkEnd w:id="39185"/>
    </w:p>
    <w:p w14:paraId="48A01BDE" w14:textId="77777777" w:rsidR="00807516" w:rsidRDefault="00807516" w:rsidP="00807516">
      <w:pPr>
        <w:pStyle w:val="KeepWithNext"/>
        <w:rPr>
          <w:rtl/>
          <w:lang w:eastAsia="he-IL"/>
        </w:rPr>
      </w:pPr>
      <w:bookmarkStart w:id="39186" w:name="_ETM_Q1_17980116"/>
    </w:p>
    <w:p w14:paraId="663B964D" w14:textId="526727B8" w:rsidR="00CE048D" w:rsidRDefault="00807516" w:rsidP="00807516">
      <w:pPr>
        <w:rPr>
          <w:rtl/>
          <w:lang w:eastAsia="he-IL"/>
        </w:rPr>
      </w:pPr>
      <w:bookmarkStart w:id="39187" w:name="_ETM_Q1_17971442"/>
      <w:bookmarkStart w:id="39188" w:name="_ETM_Q1_17975320"/>
      <w:bookmarkEnd w:id="39187"/>
      <w:bookmarkEnd w:id="39188"/>
      <w:r>
        <w:rPr>
          <w:rFonts w:hint="cs"/>
          <w:rtl/>
          <w:lang w:eastAsia="he-IL"/>
        </w:rPr>
        <w:t>לא</w:t>
      </w:r>
      <w:bookmarkStart w:id="39189" w:name="_ETM_Q1_17975618"/>
      <w:bookmarkEnd w:id="39189"/>
      <w:r>
        <w:rPr>
          <w:rFonts w:hint="cs"/>
          <w:rtl/>
          <w:lang w:eastAsia="he-IL"/>
        </w:rPr>
        <w:t xml:space="preserve"> ראוי שהוא עשה את מסיבת העיתונאים כשנתניהו בחו"ל, לא </w:t>
      </w:r>
      <w:bookmarkStart w:id="39190" w:name="_ETM_Q1_17978841"/>
      <w:bookmarkEnd w:id="39190"/>
      <w:r>
        <w:rPr>
          <w:rFonts w:hint="cs"/>
          <w:rtl/>
          <w:lang w:eastAsia="he-IL"/>
        </w:rPr>
        <w:t>ש</w:t>
      </w:r>
      <w:bookmarkStart w:id="39191" w:name="_ETM_Q1_17979451"/>
      <w:bookmarkEnd w:id="39191"/>
      <w:r>
        <w:rPr>
          <w:rFonts w:hint="cs"/>
          <w:rtl/>
          <w:lang w:eastAsia="he-IL"/>
        </w:rPr>
        <w:t>הוא לא ראוי, על המעשה.</w:t>
      </w:r>
      <w:bookmarkStart w:id="39192" w:name="_ETM_Q1_17977860"/>
      <w:bookmarkStart w:id="39193" w:name="_ETM_Q1_17978147"/>
      <w:bookmarkStart w:id="39194" w:name="_ETM_Q1_17982348"/>
      <w:bookmarkEnd w:id="39192"/>
      <w:bookmarkEnd w:id="39186"/>
      <w:bookmarkEnd w:id="39193"/>
      <w:bookmarkEnd w:id="39194"/>
    </w:p>
    <w:p w14:paraId="7692B67E" w14:textId="77777777" w:rsidR="00807516" w:rsidRDefault="00807516" w:rsidP="00807516">
      <w:pPr>
        <w:rPr>
          <w:rtl/>
          <w:lang w:eastAsia="he-IL"/>
        </w:rPr>
      </w:pPr>
      <w:bookmarkStart w:id="39195" w:name="_ETM_Q1_17982494"/>
      <w:bookmarkEnd w:id="39195"/>
    </w:p>
    <w:p w14:paraId="63E17565" w14:textId="12AE07C4" w:rsidR="00807516" w:rsidRDefault="00807516" w:rsidP="00807516">
      <w:pPr>
        <w:pStyle w:val="a4"/>
        <w:keepNext/>
        <w:rPr>
          <w:rtl/>
        </w:rPr>
      </w:pPr>
      <w:bookmarkStart w:id="39196" w:name="ET_speaker_5109_3489"/>
      <w:r w:rsidRPr="00807516">
        <w:rPr>
          <w:rStyle w:val="TagStyle"/>
          <w:rtl/>
        </w:rPr>
        <w:t xml:space="preserve"> &lt;&lt; דובר &gt;&gt; </w:t>
      </w:r>
      <w:r>
        <w:rPr>
          <w:rtl/>
        </w:rPr>
        <w:t>אלעזר שטרן (יש עתיד):</w:t>
      </w:r>
      <w:r w:rsidRPr="00807516">
        <w:rPr>
          <w:rStyle w:val="TagStyle"/>
          <w:rtl/>
        </w:rPr>
        <w:t xml:space="preserve"> &lt;&lt; דובר &gt;&gt;</w:t>
      </w:r>
      <w:r w:rsidR="00707E81">
        <w:rPr>
          <w:rtl/>
        </w:rPr>
        <w:t xml:space="preserve"> </w:t>
      </w:r>
      <w:r>
        <w:rPr>
          <w:rtl/>
        </w:rPr>
        <w:t xml:space="preserve"> </w:t>
      </w:r>
      <w:bookmarkEnd w:id="39196"/>
    </w:p>
    <w:p w14:paraId="1A0E18DC" w14:textId="77777777" w:rsidR="00807516" w:rsidRDefault="00807516" w:rsidP="00807516">
      <w:pPr>
        <w:pStyle w:val="KeepWithNext"/>
        <w:rPr>
          <w:rtl/>
          <w:lang w:eastAsia="he-IL"/>
        </w:rPr>
      </w:pPr>
    </w:p>
    <w:p w14:paraId="06A91A79" w14:textId="4B5F8A44" w:rsidR="00807516" w:rsidRDefault="00807516" w:rsidP="00807516">
      <w:pPr>
        <w:rPr>
          <w:rtl/>
          <w:lang w:eastAsia="he-IL"/>
        </w:rPr>
      </w:pPr>
      <w:bookmarkStart w:id="39197" w:name="_ETM_Q1_17984188"/>
      <w:bookmarkStart w:id="39198" w:name="_ETM_Q1_17984313"/>
      <w:bookmarkEnd w:id="39197"/>
      <w:bookmarkEnd w:id="39198"/>
      <w:r>
        <w:rPr>
          <w:rFonts w:hint="cs"/>
          <w:rtl/>
          <w:lang w:eastAsia="he-IL"/>
        </w:rPr>
        <w:t>אז א' יכול להיות,</w:t>
      </w:r>
      <w:bookmarkStart w:id="39199" w:name="_ETM_Q1_17982630"/>
      <w:bookmarkEnd w:id="39199"/>
      <w:r>
        <w:rPr>
          <w:rFonts w:hint="cs"/>
          <w:rtl/>
          <w:lang w:eastAsia="he-IL"/>
        </w:rPr>
        <w:t xml:space="preserve"> אז יכול להיות</w:t>
      </w:r>
      <w:bookmarkStart w:id="39200" w:name="_ETM_Q1_17984262"/>
      <w:bookmarkEnd w:id="39200"/>
      <w:r>
        <w:rPr>
          <w:rFonts w:hint="cs"/>
          <w:rtl/>
          <w:lang w:eastAsia="he-IL"/>
        </w:rPr>
        <w:t xml:space="preserve"> שהפרשנות שנתתי בהתחשב גם בציטוט השני שנתתי.</w:t>
      </w:r>
      <w:bookmarkStart w:id="39201" w:name="_ETM_Q1_17991658"/>
      <w:bookmarkEnd w:id="39201"/>
    </w:p>
    <w:p w14:paraId="07899DFC" w14:textId="77777777" w:rsidR="00807516" w:rsidRDefault="00807516" w:rsidP="00807516">
      <w:pPr>
        <w:rPr>
          <w:rtl/>
          <w:lang w:eastAsia="he-IL"/>
        </w:rPr>
      </w:pPr>
      <w:bookmarkStart w:id="39202" w:name="_ETM_Q1_17992974"/>
      <w:bookmarkEnd w:id="39202"/>
    </w:p>
    <w:p w14:paraId="22DC8284" w14:textId="0EF39ABB" w:rsidR="00807516" w:rsidRDefault="00807516" w:rsidP="00807516">
      <w:pPr>
        <w:pStyle w:val="af6"/>
        <w:keepNext/>
        <w:rPr>
          <w:rtl/>
        </w:rPr>
      </w:pPr>
      <w:bookmarkStart w:id="39203" w:name="ET_yor_5786_3490"/>
      <w:r w:rsidRPr="00807516">
        <w:rPr>
          <w:rStyle w:val="TagStyle"/>
          <w:rtl/>
        </w:rPr>
        <w:t xml:space="preserve"> &lt;&lt; יור &gt;&gt; </w:t>
      </w:r>
      <w:r>
        <w:rPr>
          <w:rtl/>
        </w:rPr>
        <w:t>היו"ר אופיר כץ:</w:t>
      </w:r>
      <w:r w:rsidRPr="00807516">
        <w:rPr>
          <w:rStyle w:val="TagStyle"/>
          <w:rtl/>
        </w:rPr>
        <w:t xml:space="preserve"> &lt;&lt; יור &gt;&gt;</w:t>
      </w:r>
      <w:r w:rsidR="00707E81">
        <w:rPr>
          <w:rtl/>
        </w:rPr>
        <w:t xml:space="preserve"> </w:t>
      </w:r>
      <w:r>
        <w:rPr>
          <w:rtl/>
        </w:rPr>
        <w:t xml:space="preserve"> </w:t>
      </w:r>
      <w:bookmarkEnd w:id="39203"/>
    </w:p>
    <w:p w14:paraId="34879A2D" w14:textId="77777777" w:rsidR="00807516" w:rsidRDefault="00807516" w:rsidP="00807516">
      <w:pPr>
        <w:pStyle w:val="KeepWithNext"/>
        <w:rPr>
          <w:rtl/>
          <w:lang w:eastAsia="he-IL"/>
        </w:rPr>
      </w:pPr>
    </w:p>
    <w:p w14:paraId="0BED7146" w14:textId="63CE8F1F" w:rsidR="00807516" w:rsidRDefault="00807516" w:rsidP="00807516">
      <w:pPr>
        <w:rPr>
          <w:rtl/>
          <w:lang w:eastAsia="he-IL"/>
        </w:rPr>
      </w:pPr>
      <w:bookmarkStart w:id="39204" w:name="_ETM_Q1_17995436"/>
      <w:bookmarkStart w:id="39205" w:name="_ETM_Q1_17995684"/>
      <w:bookmarkStart w:id="39206" w:name="_ETM_Q1_17990903"/>
      <w:bookmarkStart w:id="39207" w:name="_ETM_Q1_17986535"/>
      <w:bookmarkStart w:id="39208" w:name="_ETM_Q1_17981855"/>
      <w:bookmarkEnd w:id="39204"/>
      <w:bookmarkEnd w:id="39205"/>
      <w:bookmarkEnd w:id="39206"/>
      <w:bookmarkEnd w:id="39207"/>
      <w:bookmarkEnd w:id="39208"/>
      <w:r>
        <w:rPr>
          <w:rFonts w:hint="cs"/>
          <w:rtl/>
          <w:lang w:eastAsia="he-IL"/>
        </w:rPr>
        <w:t>לא, לפני כן אמרת</w:t>
      </w:r>
      <w:bookmarkStart w:id="39209" w:name="_ETM_Q1_17987484"/>
      <w:bookmarkEnd w:id="39209"/>
      <w:r>
        <w:rPr>
          <w:rFonts w:hint="cs"/>
          <w:rtl/>
          <w:lang w:eastAsia="he-IL"/>
        </w:rPr>
        <w:t xml:space="preserve"> </w:t>
      </w:r>
      <w:bookmarkStart w:id="39210" w:name="_ETM_Q1_17987727"/>
      <w:bookmarkEnd w:id="39210"/>
      <w:r>
        <w:rPr>
          <w:rFonts w:hint="cs"/>
          <w:rtl/>
          <w:lang w:eastAsia="he-IL"/>
        </w:rPr>
        <w:t>שאני קורא לפיטוריו נכון?</w:t>
      </w:r>
      <w:bookmarkStart w:id="39211" w:name="_ETM_Q1_17988281"/>
      <w:bookmarkEnd w:id="39211"/>
      <w:r>
        <w:rPr>
          <w:rFonts w:hint="cs"/>
          <w:rtl/>
          <w:lang w:eastAsia="he-IL"/>
        </w:rPr>
        <w:t xml:space="preserve"> גם זה לא נכון.</w:t>
      </w:r>
      <w:bookmarkStart w:id="39212" w:name="_ETM_Q1_17990239"/>
      <w:bookmarkEnd w:id="39212"/>
    </w:p>
    <w:p w14:paraId="7C2F2DA7" w14:textId="77777777" w:rsidR="00CE048D" w:rsidRDefault="00CE048D" w:rsidP="00CE048D">
      <w:pPr>
        <w:pStyle w:val="KeepWithNext"/>
        <w:rPr>
          <w:rtl/>
          <w:lang w:eastAsia="he-IL"/>
        </w:rPr>
      </w:pPr>
      <w:bookmarkStart w:id="39213" w:name="_ETM_Q1_17661676"/>
      <w:bookmarkEnd w:id="39213"/>
    </w:p>
    <w:p w14:paraId="12BEB145" w14:textId="77777777" w:rsidR="00807516" w:rsidRDefault="00807516" w:rsidP="00807516">
      <w:pPr>
        <w:rPr>
          <w:rtl/>
          <w:lang w:eastAsia="he-IL"/>
        </w:rPr>
      </w:pPr>
    </w:p>
    <w:p w14:paraId="71339532" w14:textId="26671809" w:rsidR="00807516" w:rsidRDefault="00807516" w:rsidP="00807516">
      <w:pPr>
        <w:pStyle w:val="a4"/>
        <w:keepNext/>
        <w:rPr>
          <w:rtl/>
        </w:rPr>
      </w:pPr>
      <w:bookmarkStart w:id="39214" w:name="ET_speaker_6236_3491"/>
      <w:r w:rsidRPr="00807516">
        <w:rPr>
          <w:rStyle w:val="TagStyle"/>
          <w:rtl/>
        </w:rPr>
        <w:t xml:space="preserve"> &lt;&lt; דובר &gt;&gt; </w:t>
      </w:r>
      <w:r>
        <w:rPr>
          <w:rtl/>
        </w:rPr>
        <w:t>נעמה לזימי (העבודה):</w:t>
      </w:r>
      <w:r w:rsidRPr="00807516">
        <w:rPr>
          <w:rStyle w:val="TagStyle"/>
          <w:rtl/>
        </w:rPr>
        <w:t xml:space="preserve"> &lt;&lt; דובר &gt;&gt;</w:t>
      </w:r>
      <w:r w:rsidR="00707E81">
        <w:rPr>
          <w:rtl/>
        </w:rPr>
        <w:t xml:space="preserve"> </w:t>
      </w:r>
      <w:r>
        <w:rPr>
          <w:rtl/>
        </w:rPr>
        <w:t xml:space="preserve"> </w:t>
      </w:r>
      <w:bookmarkEnd w:id="39214"/>
    </w:p>
    <w:p w14:paraId="7DA77F70" w14:textId="77777777" w:rsidR="00807516" w:rsidRDefault="00807516" w:rsidP="00807516">
      <w:pPr>
        <w:pStyle w:val="KeepWithNext"/>
        <w:rPr>
          <w:rtl/>
          <w:lang w:eastAsia="he-IL"/>
        </w:rPr>
      </w:pPr>
    </w:p>
    <w:p w14:paraId="5955F9A5" w14:textId="58C2AA6C" w:rsidR="00807516" w:rsidRDefault="00807516" w:rsidP="00807516">
      <w:pPr>
        <w:rPr>
          <w:rtl/>
          <w:lang w:eastAsia="he-IL"/>
        </w:rPr>
      </w:pPr>
      <w:r>
        <w:rPr>
          <w:rFonts w:hint="cs"/>
          <w:rtl/>
          <w:lang w:eastAsia="he-IL"/>
        </w:rPr>
        <w:t>ו</w:t>
      </w:r>
      <w:bookmarkStart w:id="39215" w:name="_ETM_Q1_17992433"/>
      <w:bookmarkEnd w:id="39215"/>
      <w:r>
        <w:rPr>
          <w:rFonts w:hint="cs"/>
          <w:rtl/>
          <w:lang w:eastAsia="he-IL"/>
        </w:rPr>
        <w:t>ז</w:t>
      </w:r>
      <w:bookmarkStart w:id="39216" w:name="_ETM_Q1_17992524"/>
      <w:bookmarkEnd w:id="39216"/>
      <w:r>
        <w:rPr>
          <w:rFonts w:hint="cs"/>
          <w:rtl/>
          <w:lang w:eastAsia="he-IL"/>
        </w:rPr>
        <w:t xml:space="preserve">ה </w:t>
      </w:r>
      <w:bookmarkStart w:id="39217" w:name="_ETM_Q1_17992683"/>
      <w:bookmarkEnd w:id="39217"/>
      <w:r>
        <w:rPr>
          <w:rFonts w:hint="cs"/>
          <w:rtl/>
          <w:lang w:eastAsia="he-IL"/>
        </w:rPr>
        <w:t xml:space="preserve">שנתניהו </w:t>
      </w:r>
      <w:bookmarkStart w:id="39218" w:name="_ETM_Q1_17993900"/>
      <w:bookmarkEnd w:id="39218"/>
      <w:r>
        <w:rPr>
          <w:rFonts w:hint="cs"/>
          <w:rtl/>
          <w:lang w:eastAsia="he-IL"/>
        </w:rPr>
        <w:t xml:space="preserve">סירב לקבינט זה </w:t>
      </w:r>
      <w:bookmarkStart w:id="39219" w:name="_ETM_Q1_17992365"/>
      <w:bookmarkStart w:id="39220" w:name="_ETM_Q1_17991143"/>
      <w:bookmarkStart w:id="39221" w:name="_ETM_Q1_17986445"/>
      <w:bookmarkEnd w:id="39219"/>
      <w:bookmarkEnd w:id="39220"/>
      <w:bookmarkEnd w:id="39221"/>
      <w:r>
        <w:rPr>
          <w:rFonts w:hint="cs"/>
          <w:rtl/>
          <w:lang w:eastAsia="he-IL"/>
        </w:rPr>
        <w:t>בסדר? זה שה</w:t>
      </w:r>
      <w:bookmarkStart w:id="39222" w:name="_ETM_Q1_17995651"/>
      <w:bookmarkEnd w:id="39222"/>
      <w:r>
        <w:rPr>
          <w:rFonts w:hint="cs"/>
          <w:rtl/>
          <w:lang w:eastAsia="he-IL"/>
        </w:rPr>
        <w:t>וא סירב לקבינט</w:t>
      </w:r>
      <w:bookmarkStart w:id="39223" w:name="_ETM_Q1_17993031"/>
      <w:bookmarkEnd w:id="39223"/>
      <w:r>
        <w:rPr>
          <w:rFonts w:hint="cs"/>
          <w:rtl/>
          <w:lang w:eastAsia="he-IL"/>
        </w:rPr>
        <w:t xml:space="preserve"> זה בסדר? זה ראוי.</w:t>
      </w:r>
      <w:bookmarkStart w:id="39224" w:name="_ETM_Q1_17997291"/>
      <w:bookmarkEnd w:id="39224"/>
    </w:p>
    <w:p w14:paraId="6A774B97" w14:textId="77777777" w:rsidR="00807516" w:rsidRDefault="00807516" w:rsidP="00807516">
      <w:pPr>
        <w:rPr>
          <w:rtl/>
          <w:lang w:eastAsia="he-IL"/>
        </w:rPr>
      </w:pPr>
      <w:bookmarkStart w:id="39225" w:name="_ETM_Q1_17997554"/>
      <w:bookmarkStart w:id="39226" w:name="_ETM_Q1_17992627"/>
      <w:bookmarkStart w:id="39227" w:name="_ETM_Q1_17988644"/>
      <w:bookmarkStart w:id="39228" w:name="_ETM_Q1_17990709"/>
      <w:bookmarkEnd w:id="39225"/>
      <w:bookmarkEnd w:id="39226"/>
      <w:bookmarkEnd w:id="39227"/>
      <w:bookmarkEnd w:id="39228"/>
    </w:p>
    <w:p w14:paraId="5B43A6EB" w14:textId="6126D1BB" w:rsidR="00807516" w:rsidRDefault="00807516" w:rsidP="00807516">
      <w:pPr>
        <w:pStyle w:val="a4"/>
        <w:keepNext/>
        <w:rPr>
          <w:rtl/>
        </w:rPr>
      </w:pPr>
      <w:bookmarkStart w:id="39229" w:name="ET_speaker_5109_3492"/>
      <w:r w:rsidRPr="00807516">
        <w:rPr>
          <w:rStyle w:val="TagStyle"/>
          <w:rtl/>
        </w:rPr>
        <w:t xml:space="preserve"> &lt;&lt; דובר &gt;&gt; </w:t>
      </w:r>
      <w:r>
        <w:rPr>
          <w:rtl/>
        </w:rPr>
        <w:t>אלעזר שטרן (יש עתיד):</w:t>
      </w:r>
      <w:r w:rsidRPr="00807516">
        <w:rPr>
          <w:rStyle w:val="TagStyle"/>
          <w:rtl/>
        </w:rPr>
        <w:t xml:space="preserve"> &lt;&lt; דובר &gt;&gt;</w:t>
      </w:r>
      <w:r w:rsidR="00707E81">
        <w:rPr>
          <w:rtl/>
        </w:rPr>
        <w:t xml:space="preserve"> </w:t>
      </w:r>
      <w:r>
        <w:rPr>
          <w:rtl/>
        </w:rPr>
        <w:t xml:space="preserve"> </w:t>
      </w:r>
      <w:bookmarkEnd w:id="39229"/>
    </w:p>
    <w:p w14:paraId="273D1B31" w14:textId="77777777" w:rsidR="00807516" w:rsidRDefault="00807516" w:rsidP="00807516">
      <w:pPr>
        <w:pStyle w:val="KeepWithNext"/>
        <w:rPr>
          <w:rtl/>
          <w:lang w:eastAsia="he-IL"/>
        </w:rPr>
      </w:pPr>
    </w:p>
    <w:p w14:paraId="6332EB77" w14:textId="63F85AF7" w:rsidR="00807516" w:rsidRDefault="00807516" w:rsidP="00807516">
      <w:pPr>
        <w:rPr>
          <w:rtl/>
          <w:lang w:eastAsia="he-IL"/>
        </w:rPr>
      </w:pPr>
      <w:bookmarkStart w:id="39230" w:name="_ETM_Q1_17993631"/>
      <w:bookmarkEnd w:id="39230"/>
      <w:r>
        <w:rPr>
          <w:rFonts w:hint="cs"/>
          <w:rtl/>
          <w:lang w:eastAsia="he-IL"/>
        </w:rPr>
        <w:t>ר</w:t>
      </w:r>
      <w:bookmarkStart w:id="39231" w:name="_ETM_Q1_17993763"/>
      <w:bookmarkEnd w:id="39231"/>
      <w:r>
        <w:rPr>
          <w:rFonts w:hint="cs"/>
          <w:rtl/>
          <w:lang w:eastAsia="he-IL"/>
        </w:rPr>
        <w:t xml:space="preserve">ק זה לא נכון, </w:t>
      </w:r>
      <w:bookmarkStart w:id="39232" w:name="_ETM_Q1_17995549"/>
      <w:bookmarkEnd w:id="39232"/>
      <w:r>
        <w:rPr>
          <w:rFonts w:hint="cs"/>
          <w:rtl/>
          <w:lang w:eastAsia="he-IL"/>
        </w:rPr>
        <w:t>לא לא נכון, רק זה לא נכון.</w:t>
      </w:r>
      <w:bookmarkStart w:id="39233" w:name="_ETM_Q1_17999774"/>
      <w:bookmarkEnd w:id="39233"/>
    </w:p>
    <w:p w14:paraId="4B0449AB" w14:textId="77777777" w:rsidR="00CE048D" w:rsidRDefault="00CE048D" w:rsidP="00CE048D">
      <w:pPr>
        <w:rPr>
          <w:rtl/>
          <w:lang w:eastAsia="he-IL"/>
        </w:rPr>
      </w:pPr>
      <w:bookmarkStart w:id="39234" w:name="_ETM_Q1_17657437"/>
      <w:bookmarkStart w:id="39235" w:name="_ETM_Q1_17657454"/>
      <w:bookmarkEnd w:id="39234"/>
      <w:bookmarkEnd w:id="39235"/>
    </w:p>
    <w:p w14:paraId="6450333E" w14:textId="10F8894C" w:rsidR="00807516" w:rsidRDefault="00807516" w:rsidP="00807516">
      <w:pPr>
        <w:pStyle w:val="af6"/>
        <w:keepNext/>
        <w:rPr>
          <w:rtl/>
        </w:rPr>
      </w:pPr>
      <w:bookmarkStart w:id="39236" w:name="ET_yor_5786_3493"/>
      <w:r w:rsidRPr="00807516">
        <w:rPr>
          <w:rStyle w:val="TagStyle"/>
          <w:rtl/>
        </w:rPr>
        <w:t xml:space="preserve"> &lt;&lt; יור &gt;&gt; </w:t>
      </w:r>
      <w:r>
        <w:rPr>
          <w:rtl/>
        </w:rPr>
        <w:t>היו"ר אופיר כץ:</w:t>
      </w:r>
      <w:r w:rsidRPr="00807516">
        <w:rPr>
          <w:rStyle w:val="TagStyle"/>
          <w:rtl/>
        </w:rPr>
        <w:t xml:space="preserve"> &lt;&lt; יור &gt;&gt;</w:t>
      </w:r>
      <w:r w:rsidR="00707E81">
        <w:rPr>
          <w:rtl/>
        </w:rPr>
        <w:t xml:space="preserve"> </w:t>
      </w:r>
      <w:r>
        <w:rPr>
          <w:rtl/>
        </w:rPr>
        <w:t xml:space="preserve"> </w:t>
      </w:r>
      <w:bookmarkEnd w:id="39236"/>
    </w:p>
    <w:p w14:paraId="12D7A0EF" w14:textId="77777777" w:rsidR="00807516" w:rsidRDefault="00807516" w:rsidP="00807516">
      <w:pPr>
        <w:pStyle w:val="KeepWithNext"/>
        <w:rPr>
          <w:rtl/>
          <w:lang w:eastAsia="he-IL"/>
        </w:rPr>
      </w:pPr>
      <w:bookmarkStart w:id="39237" w:name="_ETM_Q1_17990741"/>
      <w:bookmarkEnd w:id="39237"/>
    </w:p>
    <w:p w14:paraId="03D26724" w14:textId="0D5B8F37" w:rsidR="00807516" w:rsidRPr="00807516" w:rsidRDefault="00807516" w:rsidP="00807516">
      <w:pPr>
        <w:rPr>
          <w:rtl/>
          <w:lang w:eastAsia="he-IL"/>
        </w:rPr>
      </w:pPr>
      <w:bookmarkStart w:id="39238" w:name="_ETM_Q1_17990871"/>
      <w:bookmarkEnd w:id="39238"/>
      <w:r>
        <w:rPr>
          <w:rFonts w:hint="cs"/>
          <w:rtl/>
          <w:lang w:eastAsia="he-IL"/>
        </w:rPr>
        <w:t>זה לא נכון,</w:t>
      </w:r>
      <w:bookmarkStart w:id="39239" w:name="_ETM_Q1_17997888"/>
      <w:bookmarkEnd w:id="39239"/>
      <w:r>
        <w:rPr>
          <w:rFonts w:hint="cs"/>
          <w:rtl/>
          <w:lang w:eastAsia="he-IL"/>
        </w:rPr>
        <w:t xml:space="preserve"> וזה שאמרתי</w:t>
      </w:r>
      <w:bookmarkStart w:id="39240" w:name="_ETM_Q1_17994287"/>
      <w:bookmarkEnd w:id="39240"/>
      <w:r>
        <w:rPr>
          <w:rFonts w:hint="cs"/>
          <w:rtl/>
          <w:lang w:eastAsia="he-IL"/>
        </w:rPr>
        <w:t xml:space="preserve"> שגלנט לא ראוי גם לא נכון, עכשיו הסברתי </w:t>
      </w:r>
      <w:bookmarkStart w:id="39241" w:name="_ETM_Q1_18000410"/>
      <w:bookmarkEnd w:id="39241"/>
      <w:r>
        <w:rPr>
          <w:rFonts w:hint="cs"/>
          <w:rtl/>
          <w:lang w:eastAsia="he-IL"/>
        </w:rPr>
        <w:t>לך.</w:t>
      </w:r>
    </w:p>
    <w:p w14:paraId="24652A61" w14:textId="77777777" w:rsidR="00807516" w:rsidRDefault="00807516" w:rsidP="00807516">
      <w:pPr>
        <w:rPr>
          <w:rtl/>
          <w:lang w:eastAsia="he-IL"/>
        </w:rPr>
      </w:pPr>
      <w:bookmarkStart w:id="39242" w:name="_ETM_Q1_18002059"/>
      <w:bookmarkStart w:id="39243" w:name="_ETM_Q1_18002115"/>
      <w:bookmarkStart w:id="39244" w:name="_ETM_Q1_17997356"/>
      <w:bookmarkStart w:id="39245" w:name="_ETM_Q1_17998076"/>
      <w:bookmarkStart w:id="39246" w:name="_ETM_Q1_17999291"/>
      <w:bookmarkStart w:id="39247" w:name="_ETM_Q1_17994626"/>
      <w:bookmarkStart w:id="39248" w:name="_ETM_Q1_17989926"/>
      <w:bookmarkStart w:id="39249" w:name="_ETM_Q1_17985215"/>
      <w:bookmarkStart w:id="39250" w:name="_ETM_Q1_17980728"/>
      <w:bookmarkStart w:id="39251" w:name="_ETM_Q1_17976279"/>
      <w:bookmarkEnd w:id="39242"/>
      <w:bookmarkEnd w:id="39243"/>
      <w:bookmarkEnd w:id="39244"/>
      <w:bookmarkEnd w:id="39245"/>
      <w:bookmarkEnd w:id="39246"/>
      <w:bookmarkEnd w:id="39247"/>
      <w:bookmarkEnd w:id="39248"/>
      <w:bookmarkEnd w:id="39249"/>
      <w:bookmarkEnd w:id="39250"/>
      <w:bookmarkEnd w:id="39251"/>
    </w:p>
    <w:p w14:paraId="1A75EC5C" w14:textId="52CF1849" w:rsidR="00807516" w:rsidRDefault="00807516" w:rsidP="00807516">
      <w:pPr>
        <w:pStyle w:val="a4"/>
        <w:keepNext/>
        <w:rPr>
          <w:rtl/>
        </w:rPr>
      </w:pPr>
      <w:bookmarkStart w:id="39252" w:name="ET_speaker_5109_3494"/>
      <w:r w:rsidRPr="00807516">
        <w:rPr>
          <w:rStyle w:val="TagStyle"/>
          <w:rtl/>
        </w:rPr>
        <w:t xml:space="preserve"> &lt;&lt; דובר &gt;&gt; </w:t>
      </w:r>
      <w:r>
        <w:rPr>
          <w:rtl/>
        </w:rPr>
        <w:t>אלעזר שטרן (יש עתיד):</w:t>
      </w:r>
      <w:r w:rsidRPr="00807516">
        <w:rPr>
          <w:rStyle w:val="TagStyle"/>
          <w:rtl/>
        </w:rPr>
        <w:t xml:space="preserve"> &lt;&lt; דובר &gt;&gt;</w:t>
      </w:r>
      <w:r w:rsidR="00707E81">
        <w:rPr>
          <w:rtl/>
        </w:rPr>
        <w:t xml:space="preserve"> </w:t>
      </w:r>
      <w:r>
        <w:rPr>
          <w:rtl/>
        </w:rPr>
        <w:t xml:space="preserve"> </w:t>
      </w:r>
      <w:bookmarkEnd w:id="39252"/>
    </w:p>
    <w:p w14:paraId="0F12FC06" w14:textId="77777777" w:rsidR="00807516" w:rsidRDefault="00807516" w:rsidP="00807516">
      <w:pPr>
        <w:pStyle w:val="KeepWithNext"/>
        <w:rPr>
          <w:rtl/>
          <w:lang w:eastAsia="he-IL"/>
        </w:rPr>
      </w:pPr>
      <w:bookmarkStart w:id="39253" w:name="_ETM_Q1_18002857"/>
      <w:bookmarkEnd w:id="39253"/>
    </w:p>
    <w:p w14:paraId="571B09F7" w14:textId="35425689" w:rsidR="00807516" w:rsidRDefault="00807516" w:rsidP="00807516">
      <w:pPr>
        <w:rPr>
          <w:rtl/>
          <w:lang w:eastAsia="he-IL"/>
        </w:rPr>
      </w:pPr>
      <w:r>
        <w:rPr>
          <w:rFonts w:hint="cs"/>
          <w:rtl/>
          <w:lang w:eastAsia="he-IL"/>
        </w:rPr>
        <w:t>לא, ז</w:t>
      </w:r>
      <w:bookmarkStart w:id="39254" w:name="_ETM_Q1_18003701"/>
      <w:bookmarkEnd w:id="39254"/>
      <w:r>
        <w:rPr>
          <w:rFonts w:hint="cs"/>
          <w:rtl/>
          <w:lang w:eastAsia="he-IL"/>
        </w:rPr>
        <w:t>ה</w:t>
      </w:r>
      <w:bookmarkStart w:id="39255" w:name="_ETM_Q1_17998835"/>
      <w:bookmarkEnd w:id="39255"/>
      <w:r>
        <w:rPr>
          <w:rFonts w:hint="cs"/>
          <w:rtl/>
          <w:lang w:eastAsia="he-IL"/>
        </w:rPr>
        <w:t xml:space="preserve"> הבנתי זה בסדר זה הבנתי.</w:t>
      </w:r>
    </w:p>
    <w:p w14:paraId="7E96EDAD" w14:textId="77777777" w:rsidR="00807516" w:rsidRDefault="00807516" w:rsidP="00807516">
      <w:pPr>
        <w:rPr>
          <w:rtl/>
          <w:lang w:eastAsia="he-IL"/>
        </w:rPr>
      </w:pPr>
      <w:bookmarkStart w:id="39256" w:name="_ETM_Q1_18003443"/>
      <w:bookmarkStart w:id="39257" w:name="_ETM_Q1_17983063"/>
      <w:bookmarkStart w:id="39258" w:name="_ETM_Q1_17983132"/>
      <w:bookmarkStart w:id="39259" w:name="_ETM_Q1_17984217"/>
      <w:bookmarkStart w:id="39260" w:name="_ETM_Q1_18004450"/>
      <w:bookmarkStart w:id="39261" w:name="_ETM_Q1_17999965"/>
      <w:bookmarkEnd w:id="39256"/>
      <w:bookmarkEnd w:id="39257"/>
      <w:bookmarkEnd w:id="39258"/>
      <w:bookmarkEnd w:id="39259"/>
      <w:bookmarkEnd w:id="39260"/>
      <w:bookmarkEnd w:id="39261"/>
    </w:p>
    <w:p w14:paraId="60B7F67A" w14:textId="22AB62D4" w:rsidR="00807516" w:rsidRDefault="00807516" w:rsidP="00807516">
      <w:pPr>
        <w:pStyle w:val="af6"/>
        <w:keepNext/>
        <w:rPr>
          <w:rtl/>
        </w:rPr>
      </w:pPr>
      <w:bookmarkStart w:id="39262" w:name="ET_yor_5786_3495"/>
      <w:r w:rsidRPr="00807516">
        <w:rPr>
          <w:rStyle w:val="TagStyle"/>
          <w:rtl/>
        </w:rPr>
        <w:t xml:space="preserve"> &lt;&lt; יור &gt;&gt; </w:t>
      </w:r>
      <w:r>
        <w:rPr>
          <w:rtl/>
        </w:rPr>
        <w:t>היו"ר אופיר כץ:</w:t>
      </w:r>
      <w:r w:rsidRPr="00807516">
        <w:rPr>
          <w:rStyle w:val="TagStyle"/>
          <w:rtl/>
        </w:rPr>
        <w:t xml:space="preserve"> &lt;&lt; יור &gt;&gt;</w:t>
      </w:r>
      <w:r w:rsidR="00707E81">
        <w:rPr>
          <w:rtl/>
        </w:rPr>
        <w:t xml:space="preserve"> </w:t>
      </w:r>
      <w:r>
        <w:rPr>
          <w:rtl/>
        </w:rPr>
        <w:t xml:space="preserve"> </w:t>
      </w:r>
      <w:bookmarkEnd w:id="39262"/>
    </w:p>
    <w:p w14:paraId="3EED1AA6" w14:textId="77777777" w:rsidR="00807516" w:rsidRDefault="00807516" w:rsidP="00807516">
      <w:pPr>
        <w:pStyle w:val="KeepWithNext"/>
        <w:rPr>
          <w:rtl/>
          <w:lang w:eastAsia="he-IL"/>
        </w:rPr>
      </w:pPr>
      <w:bookmarkStart w:id="39263" w:name="_ETM_Q1_18008870"/>
      <w:bookmarkEnd w:id="39263"/>
    </w:p>
    <w:p w14:paraId="3D8FA3F2" w14:textId="55C4779D" w:rsidR="00807516" w:rsidRPr="00807516" w:rsidRDefault="00807516" w:rsidP="00807516">
      <w:pPr>
        <w:rPr>
          <w:rtl/>
          <w:lang w:eastAsia="he-IL"/>
        </w:rPr>
      </w:pPr>
      <w:bookmarkStart w:id="39264" w:name="_ETM_Q1_18009052"/>
      <w:bookmarkStart w:id="39265" w:name="_ETM_Q1_18004150"/>
      <w:bookmarkStart w:id="39266" w:name="_ETM_Q1_17999332"/>
      <w:bookmarkEnd w:id="39264"/>
      <w:bookmarkEnd w:id="39265"/>
      <w:bookmarkEnd w:id="39266"/>
      <w:r>
        <w:rPr>
          <w:rFonts w:hint="cs"/>
          <w:rtl/>
          <w:lang w:eastAsia="he-IL"/>
        </w:rPr>
        <w:t xml:space="preserve">גם הראשון לא נכון, </w:t>
      </w:r>
      <w:bookmarkStart w:id="39267" w:name="_ETM_Q1_18004236"/>
      <w:bookmarkEnd w:id="39267"/>
      <w:r>
        <w:rPr>
          <w:rFonts w:hint="cs"/>
          <w:rtl/>
          <w:lang w:eastAsia="he-IL"/>
        </w:rPr>
        <w:t>הראשון הבנת שהוא לא נכון?</w:t>
      </w:r>
      <w:bookmarkStart w:id="39268" w:name="_ETM_Q1_18003112"/>
      <w:bookmarkEnd w:id="39268"/>
      <w:r>
        <w:rPr>
          <w:rFonts w:hint="cs"/>
          <w:rtl/>
          <w:lang w:eastAsia="he-IL"/>
        </w:rPr>
        <w:t xml:space="preserve"> שתי טעויות.</w:t>
      </w:r>
    </w:p>
    <w:p w14:paraId="10C60897" w14:textId="77777777" w:rsidR="00807516" w:rsidRDefault="00807516" w:rsidP="00807516">
      <w:pPr>
        <w:rPr>
          <w:rtl/>
          <w:lang w:eastAsia="he-IL"/>
        </w:rPr>
      </w:pPr>
      <w:bookmarkStart w:id="39269" w:name="_ETM_Q1_17986789"/>
      <w:bookmarkStart w:id="39270" w:name="_ETM_Q1_17986961"/>
      <w:bookmarkStart w:id="39271" w:name="_ETM_Q1_18004479"/>
      <w:bookmarkEnd w:id="39269"/>
      <w:bookmarkEnd w:id="39270"/>
      <w:bookmarkEnd w:id="39271"/>
    </w:p>
    <w:p w14:paraId="6E4AE24F" w14:textId="5D54CD56" w:rsidR="00807516" w:rsidRDefault="00807516" w:rsidP="00807516">
      <w:pPr>
        <w:pStyle w:val="a4"/>
        <w:keepNext/>
        <w:rPr>
          <w:rtl/>
        </w:rPr>
      </w:pPr>
      <w:bookmarkStart w:id="39272" w:name="ET_speaker_5109_3496"/>
      <w:r w:rsidRPr="00807516">
        <w:rPr>
          <w:rStyle w:val="TagStyle"/>
          <w:rtl/>
        </w:rPr>
        <w:t xml:space="preserve"> &lt;&lt; דובר &gt;&gt; </w:t>
      </w:r>
      <w:r>
        <w:rPr>
          <w:rtl/>
        </w:rPr>
        <w:t>אלעזר שטרן (יש עתיד):</w:t>
      </w:r>
      <w:r w:rsidRPr="00807516">
        <w:rPr>
          <w:rStyle w:val="TagStyle"/>
          <w:rtl/>
        </w:rPr>
        <w:t xml:space="preserve"> &lt;&lt; דובר &gt;&gt;</w:t>
      </w:r>
      <w:r w:rsidR="00707E81">
        <w:rPr>
          <w:rtl/>
        </w:rPr>
        <w:t xml:space="preserve"> </w:t>
      </w:r>
      <w:r>
        <w:rPr>
          <w:rtl/>
        </w:rPr>
        <w:t xml:space="preserve"> </w:t>
      </w:r>
      <w:bookmarkEnd w:id="39272"/>
    </w:p>
    <w:p w14:paraId="61C694B2" w14:textId="77777777" w:rsidR="00807516" w:rsidRDefault="00807516" w:rsidP="00807516">
      <w:pPr>
        <w:pStyle w:val="KeepWithNext"/>
        <w:rPr>
          <w:rtl/>
          <w:lang w:eastAsia="he-IL"/>
        </w:rPr>
      </w:pPr>
      <w:bookmarkStart w:id="39273" w:name="_ETM_Q1_18007684"/>
      <w:bookmarkEnd w:id="39273"/>
    </w:p>
    <w:p w14:paraId="482E3D40" w14:textId="732C00B3" w:rsidR="00807516" w:rsidRDefault="00807516" w:rsidP="00807516">
      <w:pPr>
        <w:rPr>
          <w:rtl/>
          <w:lang w:eastAsia="he-IL"/>
        </w:rPr>
      </w:pPr>
      <w:bookmarkStart w:id="39274" w:name="_ETM_Q1_18007563"/>
      <w:bookmarkEnd w:id="39274"/>
      <w:r>
        <w:rPr>
          <w:rFonts w:hint="cs"/>
          <w:rtl/>
          <w:lang w:eastAsia="he-IL"/>
        </w:rPr>
        <w:t>כן הבנתי רגע שנייה, ה</w:t>
      </w:r>
      <w:bookmarkStart w:id="39275" w:name="_ETM_Q1_18009528"/>
      <w:bookmarkEnd w:id="39275"/>
      <w:r>
        <w:rPr>
          <w:rFonts w:hint="cs"/>
          <w:rtl/>
          <w:lang w:eastAsia="he-IL"/>
        </w:rPr>
        <w:t>בנתי שהוא לא מדויק כן.</w:t>
      </w:r>
      <w:bookmarkStart w:id="39276" w:name="_ETM_Q1_18007446"/>
      <w:bookmarkStart w:id="39277" w:name="_ETM_Q1_18002860"/>
      <w:bookmarkEnd w:id="39276"/>
      <w:bookmarkEnd w:id="39277"/>
      <w:r>
        <w:rPr>
          <w:rFonts w:hint="cs"/>
          <w:rtl/>
          <w:lang w:eastAsia="he-IL"/>
        </w:rPr>
        <w:t xml:space="preserve"> אני חושב שאתה כיושב ראש</w:t>
      </w:r>
      <w:bookmarkStart w:id="39278" w:name="_ETM_Q1_18010785"/>
      <w:bookmarkEnd w:id="39278"/>
      <w:r>
        <w:rPr>
          <w:rFonts w:hint="cs"/>
          <w:rtl/>
          <w:lang w:eastAsia="he-IL"/>
        </w:rPr>
        <w:t xml:space="preserve"> הוועדה</w:t>
      </w:r>
      <w:bookmarkStart w:id="39279" w:name="_ETM_Q1_18007830"/>
      <w:bookmarkEnd w:id="39279"/>
      <w:r>
        <w:rPr>
          <w:rFonts w:hint="cs"/>
          <w:rtl/>
          <w:lang w:eastAsia="he-IL"/>
        </w:rPr>
        <w:t xml:space="preserve"> שמשתמש במילים שקרן, יהיר על דברים</w:t>
      </w:r>
      <w:bookmarkStart w:id="39280" w:name="_ETM_Q1_18015237"/>
      <w:bookmarkEnd w:id="39280"/>
      <w:r>
        <w:rPr>
          <w:rFonts w:hint="cs"/>
          <w:rtl/>
          <w:lang w:eastAsia="he-IL"/>
        </w:rPr>
        <w:t xml:space="preserve"> כאלה, אני חושב שאתה.</w:t>
      </w:r>
      <w:bookmarkStart w:id="39281" w:name="_ETM_Q1_18019930"/>
      <w:bookmarkStart w:id="39282" w:name="_ETM_Q1_18015391"/>
      <w:bookmarkStart w:id="39283" w:name="_ETM_Q1_18011026"/>
      <w:bookmarkStart w:id="39284" w:name="_ETM_Q1_18012102"/>
      <w:bookmarkEnd w:id="39281"/>
      <w:bookmarkEnd w:id="39282"/>
      <w:bookmarkEnd w:id="39283"/>
      <w:bookmarkEnd w:id="39284"/>
    </w:p>
    <w:p w14:paraId="425638D1" w14:textId="77777777" w:rsidR="00807516" w:rsidRDefault="00807516" w:rsidP="00807516">
      <w:pPr>
        <w:rPr>
          <w:rtl/>
          <w:lang w:eastAsia="he-IL"/>
        </w:rPr>
      </w:pPr>
      <w:bookmarkStart w:id="39285" w:name="_ETM_Q1_18012371"/>
      <w:bookmarkEnd w:id="39285"/>
    </w:p>
    <w:p w14:paraId="6B3568EA" w14:textId="7CB533C1" w:rsidR="00807516" w:rsidRDefault="00807516" w:rsidP="00807516">
      <w:pPr>
        <w:pStyle w:val="af6"/>
        <w:keepNext/>
        <w:rPr>
          <w:rtl/>
        </w:rPr>
      </w:pPr>
      <w:bookmarkStart w:id="39286" w:name="ET_yor_5786_3498"/>
      <w:r w:rsidRPr="00807516">
        <w:rPr>
          <w:rStyle w:val="TagStyle"/>
          <w:rtl/>
        </w:rPr>
        <w:t xml:space="preserve"> &lt;&lt; יור &gt;&gt; </w:t>
      </w:r>
      <w:r>
        <w:rPr>
          <w:rtl/>
        </w:rPr>
        <w:t>היו"ר אופיר כץ:</w:t>
      </w:r>
      <w:r w:rsidRPr="00807516">
        <w:rPr>
          <w:rStyle w:val="TagStyle"/>
          <w:rtl/>
        </w:rPr>
        <w:t xml:space="preserve"> &lt;&lt; יור &gt;&gt;</w:t>
      </w:r>
      <w:r w:rsidR="00707E81">
        <w:rPr>
          <w:rtl/>
        </w:rPr>
        <w:t xml:space="preserve"> </w:t>
      </w:r>
      <w:r>
        <w:rPr>
          <w:rtl/>
        </w:rPr>
        <w:t xml:space="preserve"> </w:t>
      </w:r>
      <w:bookmarkEnd w:id="39286"/>
    </w:p>
    <w:p w14:paraId="0C3B965C" w14:textId="77777777" w:rsidR="00807516" w:rsidRDefault="00807516" w:rsidP="00807516">
      <w:pPr>
        <w:pStyle w:val="KeepWithNext"/>
        <w:rPr>
          <w:rtl/>
          <w:lang w:eastAsia="he-IL"/>
        </w:rPr>
      </w:pPr>
      <w:bookmarkStart w:id="39287" w:name="_ETM_Q1_18013839"/>
      <w:bookmarkStart w:id="39288" w:name="_ETM_Q1_18010163"/>
      <w:bookmarkEnd w:id="39287"/>
      <w:bookmarkEnd w:id="39288"/>
    </w:p>
    <w:p w14:paraId="23C6A0C9" w14:textId="4DA912C3" w:rsidR="00807516" w:rsidRPr="00807516" w:rsidRDefault="00807516" w:rsidP="00807516">
      <w:pPr>
        <w:rPr>
          <w:rtl/>
          <w:lang w:eastAsia="he-IL"/>
        </w:rPr>
      </w:pPr>
      <w:bookmarkStart w:id="39289" w:name="_ETM_Q1_18011849"/>
      <w:bookmarkEnd w:id="39289"/>
      <w:r>
        <w:rPr>
          <w:rFonts w:hint="cs"/>
          <w:rtl/>
          <w:lang w:eastAsia="he-IL"/>
        </w:rPr>
        <w:t>ש</w:t>
      </w:r>
      <w:bookmarkStart w:id="39290" w:name="_ETM_Q1_18012937"/>
      <w:bookmarkEnd w:id="39290"/>
      <w:r>
        <w:rPr>
          <w:rFonts w:hint="cs"/>
          <w:rtl/>
          <w:lang w:eastAsia="he-IL"/>
        </w:rPr>
        <w:t>מעת מה אתה אמרת?</w:t>
      </w:r>
    </w:p>
    <w:p w14:paraId="4A0550D3" w14:textId="77777777" w:rsidR="00807516" w:rsidRDefault="00807516" w:rsidP="00807516">
      <w:pPr>
        <w:rPr>
          <w:rtl/>
          <w:lang w:eastAsia="he-IL"/>
        </w:rPr>
      </w:pPr>
      <w:bookmarkStart w:id="39291" w:name="_ETM_Q1_18011675"/>
      <w:bookmarkStart w:id="39292" w:name="_ETM_Q1_18011792"/>
      <w:bookmarkStart w:id="39293" w:name="_ETM_Q1_18013499"/>
      <w:bookmarkEnd w:id="39291"/>
      <w:bookmarkEnd w:id="39292"/>
      <w:bookmarkEnd w:id="39293"/>
    </w:p>
    <w:p w14:paraId="4CD1ECC6" w14:textId="61D9C7B5" w:rsidR="00807516" w:rsidRDefault="00807516" w:rsidP="00807516">
      <w:pPr>
        <w:pStyle w:val="a4"/>
        <w:keepNext/>
        <w:rPr>
          <w:rtl/>
        </w:rPr>
      </w:pPr>
      <w:bookmarkStart w:id="39294" w:name="ET_speaker_5109_3499"/>
      <w:r w:rsidRPr="00807516">
        <w:rPr>
          <w:rStyle w:val="TagStyle"/>
          <w:rtl/>
        </w:rPr>
        <w:t xml:space="preserve"> &lt;&lt; דובר &gt;&gt; </w:t>
      </w:r>
      <w:r>
        <w:rPr>
          <w:rtl/>
        </w:rPr>
        <w:t>אלעזר שטרן (יש עתיד):</w:t>
      </w:r>
      <w:r w:rsidRPr="00807516">
        <w:rPr>
          <w:rStyle w:val="TagStyle"/>
          <w:rtl/>
        </w:rPr>
        <w:t xml:space="preserve"> &lt;&lt; דובר &gt;&gt;</w:t>
      </w:r>
      <w:r w:rsidR="00707E81">
        <w:rPr>
          <w:rtl/>
        </w:rPr>
        <w:t xml:space="preserve"> </w:t>
      </w:r>
      <w:r>
        <w:rPr>
          <w:rtl/>
        </w:rPr>
        <w:t xml:space="preserve"> </w:t>
      </w:r>
      <w:bookmarkEnd w:id="39294"/>
    </w:p>
    <w:p w14:paraId="75481E0C" w14:textId="2CAC7627" w:rsidR="00807516" w:rsidRDefault="00807516" w:rsidP="00807516">
      <w:pPr>
        <w:pStyle w:val="KeepWithNext"/>
        <w:rPr>
          <w:rtl/>
          <w:lang w:eastAsia="he-IL"/>
        </w:rPr>
      </w:pPr>
      <w:bookmarkStart w:id="39295" w:name="_ETM_Q1_18018377"/>
      <w:bookmarkEnd w:id="39295"/>
    </w:p>
    <w:p w14:paraId="256629F2" w14:textId="523AE6A0" w:rsidR="00807516" w:rsidRPr="00807516" w:rsidRDefault="00807516" w:rsidP="00807516">
      <w:pPr>
        <w:rPr>
          <w:rtl/>
          <w:lang w:eastAsia="he-IL"/>
        </w:rPr>
      </w:pPr>
      <w:r>
        <w:rPr>
          <w:rFonts w:hint="cs"/>
          <w:rtl/>
          <w:lang w:eastAsia="he-IL"/>
        </w:rPr>
        <w:t>כן.</w:t>
      </w:r>
      <w:bookmarkStart w:id="39296" w:name="_ETM_Q1_18019525"/>
      <w:bookmarkStart w:id="39297" w:name="_ETM_Q1_18014876"/>
      <w:bookmarkEnd w:id="39296"/>
      <w:bookmarkEnd w:id="39297"/>
    </w:p>
    <w:p w14:paraId="17EBD4B1" w14:textId="77777777" w:rsidR="00807516" w:rsidRDefault="00807516" w:rsidP="00807516">
      <w:pPr>
        <w:rPr>
          <w:rtl/>
          <w:lang w:eastAsia="he-IL"/>
        </w:rPr>
      </w:pPr>
      <w:bookmarkStart w:id="39298" w:name="_ETM_Q1_18016291"/>
      <w:bookmarkEnd w:id="39298"/>
    </w:p>
    <w:p w14:paraId="5ADE4958" w14:textId="6DE9511D" w:rsidR="00807516" w:rsidRDefault="00807516" w:rsidP="00807516">
      <w:pPr>
        <w:pStyle w:val="af6"/>
        <w:keepNext/>
        <w:rPr>
          <w:rtl/>
        </w:rPr>
      </w:pPr>
      <w:bookmarkStart w:id="39299" w:name="ET_yor_5786_3500"/>
      <w:r w:rsidRPr="00807516">
        <w:rPr>
          <w:rStyle w:val="TagStyle"/>
          <w:rtl/>
        </w:rPr>
        <w:t xml:space="preserve"> &lt;&lt; יור &gt;&gt; </w:t>
      </w:r>
      <w:r>
        <w:rPr>
          <w:rtl/>
        </w:rPr>
        <w:t>היו"ר אופיר כץ:</w:t>
      </w:r>
      <w:r w:rsidRPr="00807516">
        <w:rPr>
          <w:rStyle w:val="TagStyle"/>
          <w:rtl/>
        </w:rPr>
        <w:t xml:space="preserve"> &lt;&lt; יור &gt;&gt;</w:t>
      </w:r>
      <w:r w:rsidR="00707E81">
        <w:rPr>
          <w:rtl/>
        </w:rPr>
        <w:t xml:space="preserve"> </w:t>
      </w:r>
      <w:r>
        <w:rPr>
          <w:rtl/>
        </w:rPr>
        <w:t xml:space="preserve"> </w:t>
      </w:r>
      <w:bookmarkEnd w:id="39299"/>
    </w:p>
    <w:p w14:paraId="2A5D9168" w14:textId="77777777" w:rsidR="00807516" w:rsidRDefault="00807516" w:rsidP="00807516">
      <w:pPr>
        <w:pStyle w:val="KeepWithNext"/>
        <w:rPr>
          <w:rtl/>
          <w:lang w:eastAsia="he-IL"/>
        </w:rPr>
      </w:pPr>
    </w:p>
    <w:p w14:paraId="4A95ADA2" w14:textId="4A3E59EF" w:rsidR="00807516" w:rsidRDefault="00807516" w:rsidP="00807516">
      <w:pPr>
        <w:rPr>
          <w:rtl/>
          <w:lang w:eastAsia="he-IL"/>
        </w:rPr>
      </w:pPr>
      <w:bookmarkStart w:id="39300" w:name="_ETM_Q1_18019530"/>
      <w:bookmarkStart w:id="39301" w:name="_ETM_Q1_18019621"/>
      <w:bookmarkStart w:id="39302" w:name="_ETM_Q1_18014676"/>
      <w:bookmarkStart w:id="39303" w:name="_ETM_Q1_18015652"/>
      <w:bookmarkStart w:id="39304" w:name="_ETM_Q1_18015836"/>
      <w:bookmarkEnd w:id="39300"/>
      <w:bookmarkEnd w:id="39301"/>
      <w:bookmarkEnd w:id="39302"/>
      <w:bookmarkEnd w:id="39303"/>
      <w:bookmarkEnd w:id="39304"/>
      <w:r>
        <w:rPr>
          <w:rFonts w:hint="cs"/>
          <w:rtl/>
          <w:lang w:eastAsia="he-IL"/>
        </w:rPr>
        <w:t>שמע</w:t>
      </w:r>
      <w:bookmarkStart w:id="39305" w:name="_ETM_Q1_18016788"/>
      <w:bookmarkEnd w:id="39305"/>
      <w:r>
        <w:rPr>
          <w:rFonts w:hint="cs"/>
          <w:rtl/>
          <w:lang w:eastAsia="he-IL"/>
        </w:rPr>
        <w:t xml:space="preserve">ת את </w:t>
      </w:r>
      <w:bookmarkStart w:id="39306" w:name="_ETM_Q1_18017323"/>
      <w:bookmarkEnd w:id="39306"/>
      <w:r>
        <w:rPr>
          <w:rFonts w:hint="cs"/>
          <w:rtl/>
          <w:lang w:eastAsia="he-IL"/>
        </w:rPr>
        <w:t>עצמך?</w:t>
      </w:r>
      <w:bookmarkStart w:id="39307" w:name="_ETM_Q1_18013617"/>
      <w:bookmarkEnd w:id="39307"/>
    </w:p>
    <w:p w14:paraId="153EAEEA" w14:textId="77777777" w:rsidR="00807516" w:rsidRDefault="00807516" w:rsidP="00807516">
      <w:pPr>
        <w:rPr>
          <w:rtl/>
          <w:lang w:eastAsia="he-IL"/>
        </w:rPr>
      </w:pPr>
    </w:p>
    <w:p w14:paraId="1E318682" w14:textId="7FA9AB03" w:rsidR="00807516" w:rsidRDefault="00807516" w:rsidP="00807516">
      <w:pPr>
        <w:pStyle w:val="a4"/>
        <w:keepNext/>
        <w:rPr>
          <w:rtl/>
        </w:rPr>
      </w:pPr>
      <w:bookmarkStart w:id="39308" w:name="ET_speaker_5109_3501"/>
      <w:r w:rsidRPr="00807516">
        <w:rPr>
          <w:rStyle w:val="TagStyle"/>
          <w:rtl/>
        </w:rPr>
        <w:t xml:space="preserve"> &lt;&lt; דובר &gt;&gt; </w:t>
      </w:r>
      <w:r>
        <w:rPr>
          <w:rtl/>
        </w:rPr>
        <w:t>אלעזר שטרן (יש עתיד):</w:t>
      </w:r>
      <w:r w:rsidRPr="00807516">
        <w:rPr>
          <w:rStyle w:val="TagStyle"/>
          <w:rtl/>
        </w:rPr>
        <w:t xml:space="preserve"> &lt;&lt; דובר &gt;&gt;</w:t>
      </w:r>
      <w:r w:rsidR="00707E81">
        <w:rPr>
          <w:rtl/>
        </w:rPr>
        <w:t xml:space="preserve"> </w:t>
      </w:r>
      <w:r>
        <w:rPr>
          <w:rtl/>
        </w:rPr>
        <w:t xml:space="preserve"> </w:t>
      </w:r>
      <w:bookmarkEnd w:id="39308"/>
    </w:p>
    <w:p w14:paraId="73293DC0" w14:textId="77777777" w:rsidR="00807516" w:rsidRDefault="00807516" w:rsidP="00807516">
      <w:pPr>
        <w:pStyle w:val="KeepWithNext"/>
        <w:rPr>
          <w:rtl/>
          <w:lang w:eastAsia="he-IL"/>
        </w:rPr>
      </w:pPr>
    </w:p>
    <w:p w14:paraId="4BF5D205" w14:textId="35E80486" w:rsidR="00807516" w:rsidRDefault="00807516" w:rsidP="00807516">
      <w:pPr>
        <w:rPr>
          <w:rtl/>
          <w:lang w:eastAsia="he-IL"/>
        </w:rPr>
      </w:pPr>
      <w:bookmarkStart w:id="39309" w:name="_ETM_Q1_18016738"/>
      <w:bookmarkStart w:id="39310" w:name="_ETM_Q1_18016864"/>
      <w:bookmarkEnd w:id="39309"/>
      <w:bookmarkEnd w:id="39310"/>
      <w:r>
        <w:rPr>
          <w:rFonts w:hint="cs"/>
          <w:rtl/>
          <w:lang w:eastAsia="he-IL"/>
        </w:rPr>
        <w:t>כן.</w:t>
      </w:r>
      <w:bookmarkStart w:id="39311" w:name="_ETM_Q1_18014010"/>
      <w:bookmarkEnd w:id="39311"/>
      <w:r>
        <w:rPr>
          <w:rFonts w:hint="cs"/>
          <w:rtl/>
          <w:lang w:eastAsia="he-IL"/>
        </w:rPr>
        <w:t xml:space="preserve"> </w:t>
      </w:r>
      <w:bookmarkStart w:id="39312" w:name="_ETM_Q1_18014718"/>
      <w:bookmarkEnd w:id="39312"/>
    </w:p>
    <w:p w14:paraId="4AB63841" w14:textId="77777777" w:rsidR="00807516" w:rsidRDefault="00807516" w:rsidP="00807516">
      <w:pPr>
        <w:rPr>
          <w:rtl/>
          <w:lang w:eastAsia="he-IL"/>
        </w:rPr>
      </w:pPr>
      <w:bookmarkStart w:id="39313" w:name="_ETM_Q1_18016357"/>
      <w:bookmarkStart w:id="39314" w:name="_ETM_Q1_18018628"/>
      <w:bookmarkEnd w:id="39313"/>
      <w:bookmarkEnd w:id="39314"/>
    </w:p>
    <w:p w14:paraId="22183DD2" w14:textId="42F8A551" w:rsidR="00807516" w:rsidRDefault="00807516" w:rsidP="00807516">
      <w:pPr>
        <w:pStyle w:val="af6"/>
        <w:keepNext/>
        <w:rPr>
          <w:rtl/>
        </w:rPr>
      </w:pPr>
      <w:bookmarkStart w:id="39315" w:name="ET_yor_5786_3502"/>
      <w:r w:rsidRPr="00807516">
        <w:rPr>
          <w:rStyle w:val="TagStyle"/>
          <w:rtl/>
        </w:rPr>
        <w:t xml:space="preserve"> &lt;&lt; יור &gt;&gt; </w:t>
      </w:r>
      <w:r>
        <w:rPr>
          <w:rtl/>
        </w:rPr>
        <w:t>היו"ר אופיר כץ:</w:t>
      </w:r>
      <w:r w:rsidRPr="00807516">
        <w:rPr>
          <w:rStyle w:val="TagStyle"/>
          <w:rtl/>
        </w:rPr>
        <w:t xml:space="preserve"> &lt;&lt; יור &gt;&gt;</w:t>
      </w:r>
      <w:r w:rsidR="00707E81">
        <w:rPr>
          <w:rtl/>
        </w:rPr>
        <w:t xml:space="preserve"> </w:t>
      </w:r>
      <w:r>
        <w:rPr>
          <w:rtl/>
        </w:rPr>
        <w:t xml:space="preserve"> </w:t>
      </w:r>
      <w:bookmarkEnd w:id="39315"/>
    </w:p>
    <w:p w14:paraId="7887317D" w14:textId="77777777" w:rsidR="00807516" w:rsidRDefault="00807516" w:rsidP="00807516">
      <w:pPr>
        <w:pStyle w:val="KeepWithNext"/>
        <w:rPr>
          <w:rtl/>
          <w:lang w:eastAsia="he-IL"/>
        </w:rPr>
      </w:pPr>
    </w:p>
    <w:p w14:paraId="1EBF18EE" w14:textId="460E83ED" w:rsidR="00807516" w:rsidRDefault="00807516" w:rsidP="00807516">
      <w:pPr>
        <w:rPr>
          <w:rtl/>
          <w:lang w:eastAsia="he-IL"/>
        </w:rPr>
      </w:pPr>
      <w:bookmarkStart w:id="39316" w:name="_ETM_Q1_18018160"/>
      <w:bookmarkStart w:id="39317" w:name="_ETM_Q1_18018212"/>
      <w:bookmarkStart w:id="39318" w:name="_ETM_Q1_18018279"/>
      <w:bookmarkStart w:id="39319" w:name="_ETM_Q1_18018365"/>
      <w:bookmarkEnd w:id="39316"/>
      <w:bookmarkEnd w:id="39317"/>
      <w:bookmarkEnd w:id="39318"/>
      <w:bookmarkEnd w:id="39319"/>
      <w:r>
        <w:rPr>
          <w:rFonts w:hint="cs"/>
          <w:rtl/>
          <w:lang w:eastAsia="he-IL"/>
        </w:rPr>
        <w:t xml:space="preserve">זה בסדר? </w:t>
      </w:r>
      <w:bookmarkStart w:id="39320" w:name="_ETM_Q1_18016761"/>
      <w:bookmarkEnd w:id="39320"/>
    </w:p>
    <w:p w14:paraId="0013BF68" w14:textId="77777777" w:rsidR="00807516" w:rsidRDefault="00807516" w:rsidP="00807516">
      <w:pPr>
        <w:rPr>
          <w:rtl/>
          <w:lang w:eastAsia="he-IL"/>
        </w:rPr>
      </w:pPr>
      <w:bookmarkStart w:id="39321" w:name="_ETM_Q1_18016350"/>
      <w:bookmarkStart w:id="39322" w:name="_ETM_Q1_18016565"/>
      <w:bookmarkEnd w:id="39321"/>
      <w:bookmarkEnd w:id="39322"/>
    </w:p>
    <w:p w14:paraId="4D85FCD4" w14:textId="16A6D1C1" w:rsidR="00807516" w:rsidRDefault="00807516" w:rsidP="00807516">
      <w:pPr>
        <w:pStyle w:val="a4"/>
        <w:keepNext/>
        <w:rPr>
          <w:rtl/>
        </w:rPr>
      </w:pPr>
      <w:bookmarkStart w:id="39323" w:name="ET_speaker_5109_3503"/>
      <w:r w:rsidRPr="00807516">
        <w:rPr>
          <w:rStyle w:val="TagStyle"/>
          <w:rtl/>
        </w:rPr>
        <w:t xml:space="preserve"> &lt;&lt; דובר &gt;&gt; </w:t>
      </w:r>
      <w:r>
        <w:rPr>
          <w:rtl/>
        </w:rPr>
        <w:t>אלעזר שטרן (יש עתיד):</w:t>
      </w:r>
      <w:r w:rsidRPr="00807516">
        <w:rPr>
          <w:rStyle w:val="TagStyle"/>
          <w:rtl/>
        </w:rPr>
        <w:t xml:space="preserve"> &lt;&lt; דובר &gt;&gt;</w:t>
      </w:r>
      <w:r w:rsidR="00707E81">
        <w:rPr>
          <w:rtl/>
        </w:rPr>
        <w:t xml:space="preserve"> </w:t>
      </w:r>
      <w:r>
        <w:rPr>
          <w:rtl/>
        </w:rPr>
        <w:t xml:space="preserve"> </w:t>
      </w:r>
      <w:bookmarkEnd w:id="39323"/>
    </w:p>
    <w:p w14:paraId="2573EDA0" w14:textId="77777777" w:rsidR="00807516" w:rsidRDefault="00807516" w:rsidP="00807516">
      <w:pPr>
        <w:pStyle w:val="KeepWithNext"/>
        <w:rPr>
          <w:rtl/>
          <w:lang w:eastAsia="he-IL"/>
        </w:rPr>
      </w:pPr>
    </w:p>
    <w:p w14:paraId="0905189E" w14:textId="01338FE2" w:rsidR="00807516" w:rsidRDefault="00807516" w:rsidP="00807516">
      <w:pPr>
        <w:rPr>
          <w:rtl/>
          <w:lang w:eastAsia="he-IL"/>
        </w:rPr>
      </w:pPr>
      <w:bookmarkStart w:id="39324" w:name="_ETM_Q1_18019652"/>
      <w:bookmarkEnd w:id="39324"/>
      <w:r>
        <w:rPr>
          <w:rFonts w:hint="cs"/>
          <w:rtl/>
          <w:lang w:eastAsia="he-IL"/>
        </w:rPr>
        <w:t>מ</w:t>
      </w:r>
      <w:bookmarkStart w:id="39325" w:name="_ETM_Q1_18019748"/>
      <w:bookmarkEnd w:id="39325"/>
      <w:r>
        <w:rPr>
          <w:rFonts w:hint="cs"/>
          <w:rtl/>
          <w:lang w:eastAsia="he-IL"/>
        </w:rPr>
        <w:t xml:space="preserve">ה אמרתי? אמרתי שקראת לפיטוריו של </w:t>
      </w:r>
      <w:bookmarkStart w:id="39326" w:name="_ETM_Q1_18025091"/>
      <w:bookmarkEnd w:id="39326"/>
      <w:r>
        <w:rPr>
          <w:rFonts w:hint="cs"/>
          <w:rtl/>
          <w:lang w:eastAsia="he-IL"/>
        </w:rPr>
        <w:t>שר</w:t>
      </w:r>
      <w:bookmarkStart w:id="39327" w:name="_ETM_Q1_18021099"/>
      <w:bookmarkEnd w:id="39327"/>
      <w:r>
        <w:rPr>
          <w:rFonts w:hint="cs"/>
          <w:rtl/>
          <w:lang w:eastAsia="he-IL"/>
        </w:rPr>
        <w:t>, זה מה שאמרתי.</w:t>
      </w:r>
      <w:bookmarkStart w:id="39328" w:name="_ETM_Q1_18025351"/>
      <w:bookmarkEnd w:id="39328"/>
    </w:p>
    <w:p w14:paraId="6713F553" w14:textId="77777777" w:rsidR="00807516" w:rsidRDefault="00807516" w:rsidP="00807516">
      <w:pPr>
        <w:rPr>
          <w:rtl/>
          <w:lang w:eastAsia="he-IL"/>
        </w:rPr>
      </w:pPr>
      <w:bookmarkStart w:id="39329" w:name="_ETM_Q1_18025486"/>
      <w:bookmarkEnd w:id="39329"/>
    </w:p>
    <w:p w14:paraId="2D98F7D9" w14:textId="516C922C" w:rsidR="00807516" w:rsidRDefault="00807516" w:rsidP="00807516">
      <w:pPr>
        <w:pStyle w:val="af6"/>
        <w:keepNext/>
        <w:rPr>
          <w:rtl/>
        </w:rPr>
      </w:pPr>
      <w:bookmarkStart w:id="39330" w:name="ET_yor_5786_3504"/>
      <w:r w:rsidRPr="00807516">
        <w:rPr>
          <w:rStyle w:val="TagStyle"/>
          <w:rtl/>
        </w:rPr>
        <w:t xml:space="preserve"> &lt;&lt; יור &gt;&gt; </w:t>
      </w:r>
      <w:r>
        <w:rPr>
          <w:rtl/>
        </w:rPr>
        <w:t>היו"ר אופיר כץ:</w:t>
      </w:r>
      <w:r w:rsidRPr="00807516">
        <w:rPr>
          <w:rStyle w:val="TagStyle"/>
          <w:rtl/>
        </w:rPr>
        <w:t xml:space="preserve"> &lt;&lt; יור &gt;&gt;</w:t>
      </w:r>
      <w:r w:rsidR="00707E81">
        <w:rPr>
          <w:rtl/>
        </w:rPr>
        <w:t xml:space="preserve"> </w:t>
      </w:r>
      <w:r>
        <w:rPr>
          <w:rtl/>
        </w:rPr>
        <w:t xml:space="preserve"> </w:t>
      </w:r>
      <w:bookmarkEnd w:id="39330"/>
    </w:p>
    <w:p w14:paraId="48183CDF" w14:textId="77777777" w:rsidR="00807516" w:rsidRDefault="00807516" w:rsidP="00807516">
      <w:pPr>
        <w:pStyle w:val="KeepWithNext"/>
        <w:rPr>
          <w:rtl/>
          <w:lang w:eastAsia="he-IL"/>
        </w:rPr>
      </w:pPr>
    </w:p>
    <w:p w14:paraId="1319DCC0" w14:textId="547AC526" w:rsidR="00807516" w:rsidRDefault="00807516" w:rsidP="00807516">
      <w:pPr>
        <w:rPr>
          <w:rtl/>
          <w:lang w:eastAsia="he-IL"/>
        </w:rPr>
      </w:pPr>
      <w:bookmarkStart w:id="39331" w:name="_ETM_Q1_18026887"/>
      <w:bookmarkStart w:id="39332" w:name="_ETM_Q1_18026942"/>
      <w:bookmarkEnd w:id="39331"/>
      <w:bookmarkEnd w:id="39332"/>
      <w:r>
        <w:rPr>
          <w:rFonts w:hint="cs"/>
          <w:rtl/>
          <w:lang w:eastAsia="he-IL"/>
        </w:rPr>
        <w:t xml:space="preserve">לא, לא לא, תסתכל </w:t>
      </w:r>
      <w:bookmarkStart w:id="39333" w:name="_ETM_Q1_18024296"/>
      <w:bookmarkEnd w:id="39333"/>
      <w:r>
        <w:rPr>
          <w:rFonts w:hint="cs"/>
          <w:rtl/>
          <w:lang w:eastAsia="he-IL"/>
        </w:rPr>
        <w:t xml:space="preserve">אחרי זה מה </w:t>
      </w:r>
      <w:bookmarkStart w:id="39334" w:name="_ETM_Q1_18025285"/>
      <w:bookmarkEnd w:id="39334"/>
      <w:r>
        <w:rPr>
          <w:rFonts w:hint="cs"/>
          <w:rtl/>
          <w:lang w:eastAsia="he-IL"/>
        </w:rPr>
        <w:t>עוד המשך להגיד.</w:t>
      </w:r>
      <w:bookmarkStart w:id="39335" w:name="_ETM_Q1_18027223"/>
      <w:bookmarkEnd w:id="39335"/>
    </w:p>
    <w:p w14:paraId="63BA8A8F" w14:textId="77777777" w:rsidR="00807516" w:rsidRDefault="00807516" w:rsidP="00807516">
      <w:pPr>
        <w:rPr>
          <w:rtl/>
          <w:lang w:eastAsia="he-IL"/>
        </w:rPr>
      </w:pPr>
      <w:bookmarkStart w:id="39336" w:name="_ETM_Q1_18028523"/>
      <w:bookmarkEnd w:id="39336"/>
    </w:p>
    <w:p w14:paraId="0CFF0854" w14:textId="00B4582A" w:rsidR="00807516" w:rsidRDefault="00807516" w:rsidP="00807516">
      <w:pPr>
        <w:pStyle w:val="a4"/>
        <w:keepNext/>
        <w:rPr>
          <w:rtl/>
        </w:rPr>
      </w:pPr>
      <w:bookmarkStart w:id="39337" w:name="ET_speaker_5109_3505"/>
      <w:r w:rsidRPr="00807516">
        <w:rPr>
          <w:rStyle w:val="TagStyle"/>
          <w:rtl/>
        </w:rPr>
        <w:t xml:space="preserve"> &lt;&lt; דובר &gt;&gt; </w:t>
      </w:r>
      <w:r>
        <w:rPr>
          <w:rtl/>
        </w:rPr>
        <w:t>אלעזר שטרן (יש עתיד):</w:t>
      </w:r>
      <w:r w:rsidRPr="00807516">
        <w:rPr>
          <w:rStyle w:val="TagStyle"/>
          <w:rtl/>
        </w:rPr>
        <w:t xml:space="preserve"> &lt;&lt; דובר &gt;&gt;</w:t>
      </w:r>
      <w:r w:rsidR="00707E81">
        <w:rPr>
          <w:rtl/>
        </w:rPr>
        <w:t xml:space="preserve"> </w:t>
      </w:r>
      <w:r>
        <w:rPr>
          <w:rtl/>
        </w:rPr>
        <w:t xml:space="preserve"> </w:t>
      </w:r>
      <w:bookmarkEnd w:id="39337"/>
    </w:p>
    <w:p w14:paraId="2F55EC6F" w14:textId="77777777" w:rsidR="00807516" w:rsidRDefault="00807516" w:rsidP="00807516">
      <w:pPr>
        <w:pStyle w:val="KeepWithNext"/>
        <w:rPr>
          <w:rtl/>
          <w:lang w:eastAsia="he-IL"/>
        </w:rPr>
      </w:pPr>
    </w:p>
    <w:p w14:paraId="2E44A64F" w14:textId="5AC1FF67" w:rsidR="00807516" w:rsidRDefault="00807516" w:rsidP="00807516">
      <w:pPr>
        <w:rPr>
          <w:rtl/>
          <w:lang w:eastAsia="he-IL"/>
        </w:rPr>
      </w:pPr>
      <w:bookmarkStart w:id="39338" w:name="_ETM_Q1_18026594"/>
      <w:bookmarkEnd w:id="39338"/>
      <w:r>
        <w:rPr>
          <w:rFonts w:hint="cs"/>
          <w:rtl/>
          <w:lang w:eastAsia="he-IL"/>
        </w:rPr>
        <w:t xml:space="preserve">מה </w:t>
      </w:r>
      <w:bookmarkStart w:id="39339" w:name="_ETM_Q1_18026758"/>
      <w:bookmarkEnd w:id="39339"/>
      <w:r>
        <w:rPr>
          <w:rFonts w:hint="cs"/>
          <w:rtl/>
          <w:lang w:eastAsia="he-IL"/>
        </w:rPr>
        <w:t>המשכתי להגיד?</w:t>
      </w:r>
    </w:p>
    <w:p w14:paraId="43B9DC41" w14:textId="77777777" w:rsidR="00807516" w:rsidRDefault="00807516" w:rsidP="00807516">
      <w:pPr>
        <w:rPr>
          <w:rtl/>
          <w:lang w:eastAsia="he-IL"/>
        </w:rPr>
      </w:pPr>
      <w:bookmarkStart w:id="39340" w:name="_ETM_Q1_18029299"/>
      <w:bookmarkStart w:id="39341" w:name="_ETM_Q1_18021631"/>
      <w:bookmarkStart w:id="39342" w:name="_ETM_Q1_18021780"/>
      <w:bookmarkEnd w:id="39340"/>
      <w:bookmarkEnd w:id="39341"/>
      <w:bookmarkEnd w:id="39342"/>
    </w:p>
    <w:p w14:paraId="43351552" w14:textId="77777777" w:rsidR="00807516" w:rsidRDefault="00807516" w:rsidP="00807516">
      <w:pPr>
        <w:rPr>
          <w:rtl/>
          <w:lang w:eastAsia="he-IL"/>
        </w:rPr>
      </w:pPr>
    </w:p>
    <w:p w14:paraId="4C14E3C6" w14:textId="1CFE7AFC" w:rsidR="00807516" w:rsidRDefault="00807516" w:rsidP="00807516">
      <w:pPr>
        <w:pStyle w:val="af6"/>
        <w:keepNext/>
        <w:rPr>
          <w:rtl/>
        </w:rPr>
      </w:pPr>
      <w:bookmarkStart w:id="39343" w:name="ET_yor_5786_3506"/>
      <w:r w:rsidRPr="00807516">
        <w:rPr>
          <w:rStyle w:val="TagStyle"/>
          <w:rtl/>
        </w:rPr>
        <w:t xml:space="preserve"> &lt;&lt; יור &gt;&gt; </w:t>
      </w:r>
      <w:r>
        <w:rPr>
          <w:rtl/>
        </w:rPr>
        <w:t>היו"ר אופיר כץ:</w:t>
      </w:r>
      <w:r w:rsidRPr="00807516">
        <w:rPr>
          <w:rStyle w:val="TagStyle"/>
          <w:rtl/>
        </w:rPr>
        <w:t xml:space="preserve"> &lt;&lt; יור &gt;&gt;</w:t>
      </w:r>
      <w:r w:rsidR="00707E81">
        <w:rPr>
          <w:rtl/>
        </w:rPr>
        <w:t xml:space="preserve"> </w:t>
      </w:r>
      <w:r>
        <w:rPr>
          <w:rtl/>
        </w:rPr>
        <w:t xml:space="preserve"> </w:t>
      </w:r>
      <w:bookmarkEnd w:id="39343"/>
    </w:p>
    <w:p w14:paraId="1624E333" w14:textId="77777777" w:rsidR="00807516" w:rsidRDefault="00807516" w:rsidP="00807516">
      <w:pPr>
        <w:pStyle w:val="KeepWithNext"/>
        <w:rPr>
          <w:rtl/>
          <w:lang w:eastAsia="he-IL"/>
        </w:rPr>
      </w:pPr>
    </w:p>
    <w:p w14:paraId="5A5520CC" w14:textId="31541AA5" w:rsidR="00807516" w:rsidRDefault="00807516" w:rsidP="00807516">
      <w:pPr>
        <w:rPr>
          <w:rtl/>
          <w:lang w:eastAsia="he-IL"/>
        </w:rPr>
      </w:pPr>
      <w:bookmarkStart w:id="39344" w:name="_ETM_Q1_18031123"/>
      <w:bookmarkStart w:id="39345" w:name="_ETM_Q1_18031237"/>
      <w:bookmarkStart w:id="39346" w:name="_ETM_Q1_18026509"/>
      <w:bookmarkStart w:id="39347" w:name="_ETM_Q1_18026697"/>
      <w:bookmarkStart w:id="39348" w:name="_ETM_Q1_18026781"/>
      <w:bookmarkEnd w:id="39344"/>
      <w:bookmarkEnd w:id="39345"/>
      <w:bookmarkEnd w:id="39346"/>
      <w:bookmarkEnd w:id="39347"/>
      <w:bookmarkEnd w:id="39348"/>
      <w:r>
        <w:rPr>
          <w:rFonts w:hint="cs"/>
          <w:rtl/>
          <w:lang w:eastAsia="he-IL"/>
        </w:rPr>
        <w:t xml:space="preserve">בוא נצביע, אחרי זה תסתכל </w:t>
      </w:r>
      <w:bookmarkStart w:id="39349" w:name="_ETM_Q1_18030506"/>
      <w:bookmarkEnd w:id="39349"/>
      <w:r>
        <w:rPr>
          <w:rFonts w:hint="cs"/>
          <w:rtl/>
          <w:lang w:eastAsia="he-IL"/>
        </w:rPr>
        <w:t>מה אמרת.</w:t>
      </w:r>
    </w:p>
    <w:p w14:paraId="0CAF1C7B" w14:textId="77777777" w:rsidR="00807516" w:rsidRDefault="00807516" w:rsidP="00807516">
      <w:pPr>
        <w:rPr>
          <w:rtl/>
          <w:lang w:eastAsia="he-IL"/>
        </w:rPr>
      </w:pPr>
      <w:bookmarkStart w:id="39350" w:name="_ETM_Q1_18034098"/>
      <w:bookmarkStart w:id="39351" w:name="_ETM_Q1_18034845"/>
      <w:bookmarkStart w:id="39352" w:name="_ETM_Q1_18030468"/>
      <w:bookmarkStart w:id="39353" w:name="_ETM_Q1_18026022"/>
      <w:bookmarkStart w:id="39354" w:name="_ETM_Q1_18028216"/>
      <w:bookmarkEnd w:id="39350"/>
      <w:bookmarkEnd w:id="39351"/>
      <w:bookmarkEnd w:id="39352"/>
      <w:bookmarkEnd w:id="39353"/>
      <w:bookmarkEnd w:id="39354"/>
    </w:p>
    <w:p w14:paraId="34EAD454" w14:textId="6B82E7C9" w:rsidR="00807516" w:rsidRDefault="00807516" w:rsidP="00807516">
      <w:pPr>
        <w:pStyle w:val="a4"/>
        <w:keepNext/>
        <w:rPr>
          <w:rtl/>
        </w:rPr>
      </w:pPr>
      <w:bookmarkStart w:id="39355" w:name="ET_speaker_5109_3507"/>
      <w:r w:rsidRPr="00807516">
        <w:rPr>
          <w:rStyle w:val="TagStyle"/>
          <w:rtl/>
        </w:rPr>
        <w:t xml:space="preserve"> &lt;&lt; דובר &gt;&gt; </w:t>
      </w:r>
      <w:r>
        <w:rPr>
          <w:rtl/>
        </w:rPr>
        <w:t>אלעזר שטרן (יש עתיד):</w:t>
      </w:r>
      <w:r w:rsidRPr="00807516">
        <w:rPr>
          <w:rStyle w:val="TagStyle"/>
          <w:rtl/>
        </w:rPr>
        <w:t xml:space="preserve"> &lt;&lt; דובר &gt;&gt;</w:t>
      </w:r>
      <w:r w:rsidR="00707E81">
        <w:rPr>
          <w:rtl/>
        </w:rPr>
        <w:t xml:space="preserve"> </w:t>
      </w:r>
      <w:r>
        <w:rPr>
          <w:rtl/>
        </w:rPr>
        <w:t xml:space="preserve"> </w:t>
      </w:r>
      <w:bookmarkEnd w:id="39355"/>
    </w:p>
    <w:p w14:paraId="08E1DFF6" w14:textId="77777777" w:rsidR="00807516" w:rsidRDefault="00807516" w:rsidP="00807516">
      <w:pPr>
        <w:pStyle w:val="KeepWithNext"/>
        <w:rPr>
          <w:rtl/>
          <w:lang w:eastAsia="he-IL"/>
        </w:rPr>
      </w:pPr>
    </w:p>
    <w:p w14:paraId="0A6909C6" w14:textId="186A7BE2" w:rsidR="00807516" w:rsidRDefault="00807516" w:rsidP="00807516">
      <w:pPr>
        <w:rPr>
          <w:rtl/>
          <w:lang w:eastAsia="he-IL"/>
        </w:rPr>
      </w:pPr>
      <w:bookmarkStart w:id="39356" w:name="_ETM_Q1_18030970"/>
      <w:bookmarkStart w:id="39357" w:name="_ETM_Q1_18031088"/>
      <w:bookmarkStart w:id="39358" w:name="_ETM_Q1_18028150"/>
      <w:bookmarkEnd w:id="39356"/>
      <w:bookmarkEnd w:id="39357"/>
      <w:bookmarkEnd w:id="39358"/>
      <w:r>
        <w:rPr>
          <w:rFonts w:hint="cs"/>
          <w:rtl/>
          <w:lang w:eastAsia="he-IL"/>
        </w:rPr>
        <w:t>אני לא אסתכל, תגיד לי מה אמרתי.</w:t>
      </w:r>
    </w:p>
    <w:p w14:paraId="724ADBF1" w14:textId="77777777" w:rsidR="00807516" w:rsidRDefault="00807516" w:rsidP="00807516">
      <w:pPr>
        <w:rPr>
          <w:rtl/>
          <w:lang w:eastAsia="he-IL"/>
        </w:rPr>
      </w:pPr>
      <w:bookmarkStart w:id="39359" w:name="_ETM_Q1_18034304"/>
      <w:bookmarkStart w:id="39360" w:name="_ETM_Q1_18035510"/>
      <w:bookmarkStart w:id="39361" w:name="_ETM_Q1_18032754"/>
      <w:bookmarkStart w:id="39362" w:name="_ETM_Q1_18032762"/>
      <w:bookmarkEnd w:id="39359"/>
      <w:bookmarkEnd w:id="39360"/>
      <w:bookmarkEnd w:id="39361"/>
      <w:bookmarkEnd w:id="39362"/>
    </w:p>
    <w:p w14:paraId="044A4A7E" w14:textId="03DE426F" w:rsidR="00807516" w:rsidRDefault="00807516" w:rsidP="00807516">
      <w:pPr>
        <w:pStyle w:val="af6"/>
        <w:keepNext/>
        <w:rPr>
          <w:rtl/>
        </w:rPr>
      </w:pPr>
      <w:bookmarkStart w:id="39363" w:name="_ETM_Q1_18035846"/>
      <w:bookmarkEnd w:id="39363"/>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31187C7F" w14:textId="77777777" w:rsidR="00807516" w:rsidRDefault="00807516" w:rsidP="00807516">
      <w:pPr>
        <w:pStyle w:val="KeepWithNext"/>
        <w:rPr>
          <w:rtl/>
          <w:lang w:eastAsia="he-IL"/>
        </w:rPr>
      </w:pPr>
      <w:bookmarkStart w:id="39364" w:name="_ETM_Q1_18032461"/>
      <w:bookmarkEnd w:id="39364"/>
    </w:p>
    <w:p w14:paraId="55757B73" w14:textId="1A9A4128" w:rsidR="00807516" w:rsidRDefault="00807516" w:rsidP="00807516">
      <w:pPr>
        <w:rPr>
          <w:rtl/>
        </w:rPr>
      </w:pPr>
      <w:bookmarkStart w:id="39365" w:name="_ETM_Q1_18030522"/>
      <w:bookmarkEnd w:id="39365"/>
      <w:r>
        <w:rPr>
          <w:rFonts w:hint="cs"/>
          <w:rtl/>
        </w:rPr>
        <w:t>אני גם אסתכל בסדר? טוב</w:t>
      </w:r>
      <w:bookmarkStart w:id="39366" w:name="_ETM_Q1_18033841"/>
      <w:bookmarkEnd w:id="39366"/>
      <w:r>
        <w:rPr>
          <w:rFonts w:hint="cs"/>
          <w:rtl/>
        </w:rPr>
        <w:t xml:space="preserve"> מי בעד?</w:t>
      </w:r>
      <w:bookmarkStart w:id="39367" w:name="_ETM_Q1_18036147"/>
      <w:bookmarkStart w:id="39368" w:name="_ETM_Q1_18028834"/>
      <w:bookmarkStart w:id="39369" w:name="_ETM_Q1_18035541"/>
      <w:bookmarkEnd w:id="39367"/>
      <w:bookmarkEnd w:id="39368"/>
      <w:bookmarkEnd w:id="39369"/>
    </w:p>
    <w:p w14:paraId="3E67621A" w14:textId="77777777" w:rsidR="00807516" w:rsidRDefault="00807516" w:rsidP="00807516">
      <w:pPr>
        <w:rPr>
          <w:rtl/>
        </w:rPr>
      </w:pPr>
      <w:bookmarkStart w:id="39370" w:name="_ETM_Q1_18035791"/>
      <w:bookmarkEnd w:id="39370"/>
    </w:p>
    <w:p w14:paraId="5B2A2CEB" w14:textId="301FE0F4" w:rsidR="00807516" w:rsidRDefault="00807516" w:rsidP="00807516">
      <w:pPr>
        <w:pStyle w:val="a4"/>
        <w:keepNext/>
        <w:rPr>
          <w:rtl/>
        </w:rPr>
      </w:pPr>
      <w:bookmarkStart w:id="39371" w:name="ET_speaker_שגית_אפיק_3509"/>
      <w:r w:rsidRPr="00807516">
        <w:rPr>
          <w:rStyle w:val="TagStyle"/>
          <w:rtl/>
        </w:rPr>
        <w:t xml:space="preserve"> &lt;&lt; דובר &gt;&gt; </w:t>
      </w:r>
      <w:r>
        <w:rPr>
          <w:rtl/>
        </w:rPr>
        <w:t>שגית אפיק:</w:t>
      </w:r>
      <w:r w:rsidRPr="00807516">
        <w:rPr>
          <w:rStyle w:val="TagStyle"/>
          <w:rtl/>
        </w:rPr>
        <w:t xml:space="preserve"> &lt;&lt; דובר &gt;&gt;</w:t>
      </w:r>
      <w:r w:rsidR="00707E81">
        <w:rPr>
          <w:rtl/>
        </w:rPr>
        <w:t xml:space="preserve"> </w:t>
      </w:r>
      <w:r>
        <w:rPr>
          <w:rtl/>
        </w:rPr>
        <w:t xml:space="preserve"> </w:t>
      </w:r>
      <w:bookmarkEnd w:id="39371"/>
    </w:p>
    <w:p w14:paraId="7783E9B7" w14:textId="77777777" w:rsidR="00807516" w:rsidRDefault="00807516" w:rsidP="00807516">
      <w:pPr>
        <w:pStyle w:val="KeepWithNext"/>
        <w:rPr>
          <w:rtl/>
          <w:lang w:eastAsia="he-IL"/>
        </w:rPr>
      </w:pPr>
    </w:p>
    <w:p w14:paraId="76A24BC4" w14:textId="614662A4" w:rsidR="00807516" w:rsidRPr="00807516" w:rsidRDefault="00807516" w:rsidP="00807516">
      <w:pPr>
        <w:rPr>
          <w:rtl/>
          <w:lang w:eastAsia="he-IL"/>
        </w:rPr>
      </w:pPr>
      <w:bookmarkStart w:id="39372" w:name="_ETM_Q1_18038902"/>
      <w:bookmarkStart w:id="39373" w:name="_ETM_Q1_18039311"/>
      <w:bookmarkStart w:id="39374" w:name="_ETM_Q1_18034849"/>
      <w:bookmarkStart w:id="39375" w:name="_ETM_Q1_18030354"/>
      <w:bookmarkStart w:id="39376" w:name="_ETM_Q1_18026074"/>
      <w:bookmarkEnd w:id="39372"/>
      <w:bookmarkEnd w:id="39373"/>
      <w:bookmarkEnd w:id="39374"/>
      <w:bookmarkEnd w:id="39375"/>
      <w:bookmarkEnd w:id="39376"/>
      <w:r>
        <w:rPr>
          <w:rFonts w:hint="cs"/>
          <w:rtl/>
          <w:lang w:eastAsia="he-IL"/>
        </w:rPr>
        <w:t>רגע, זה 517, 519</w:t>
      </w:r>
      <w:bookmarkStart w:id="39377" w:name="_ETM_Q1_18037743"/>
      <w:bookmarkEnd w:id="39377"/>
      <w:r>
        <w:rPr>
          <w:rFonts w:hint="cs"/>
          <w:rtl/>
          <w:lang w:eastAsia="he-IL"/>
        </w:rPr>
        <w:t xml:space="preserve"> ו- 523. כולם </w:t>
      </w:r>
      <w:bookmarkStart w:id="39378" w:name="_ETM_Q1_18036653"/>
      <w:bookmarkEnd w:id="39378"/>
      <w:r>
        <w:rPr>
          <w:rFonts w:hint="cs"/>
          <w:rtl/>
          <w:lang w:eastAsia="he-IL"/>
        </w:rPr>
        <w:t xml:space="preserve">הופכים מזכר לנקבה ומייצרים </w:t>
      </w:r>
      <w:r w:rsidR="002F21AA">
        <w:rPr>
          <w:rFonts w:hint="cs"/>
          <w:rtl/>
          <w:lang w:eastAsia="he-IL"/>
        </w:rPr>
        <w:t>שוויון</w:t>
      </w:r>
      <w:r>
        <w:rPr>
          <w:rFonts w:hint="cs"/>
          <w:rtl/>
          <w:lang w:eastAsia="he-IL"/>
        </w:rPr>
        <w:t>.</w:t>
      </w:r>
    </w:p>
    <w:p w14:paraId="58735118" w14:textId="77777777" w:rsidR="00807516" w:rsidRDefault="00807516" w:rsidP="00807516">
      <w:pPr>
        <w:rPr>
          <w:rtl/>
        </w:rPr>
      </w:pPr>
      <w:bookmarkStart w:id="39379" w:name="_ETM_Q1_18037148"/>
      <w:bookmarkStart w:id="39380" w:name="_ETM_Q1_18037580"/>
      <w:bookmarkStart w:id="39381" w:name="_ETM_Q1_18038374"/>
      <w:bookmarkStart w:id="39382" w:name="_ETM_Q1_18033706"/>
      <w:bookmarkStart w:id="39383" w:name="_ETM_Q1_18034067"/>
      <w:bookmarkEnd w:id="39379"/>
      <w:bookmarkEnd w:id="39380"/>
      <w:bookmarkEnd w:id="39381"/>
      <w:bookmarkEnd w:id="39382"/>
      <w:bookmarkEnd w:id="39383"/>
    </w:p>
    <w:p w14:paraId="69A95137" w14:textId="514BE71E" w:rsidR="00807516" w:rsidRDefault="00807516" w:rsidP="00807516">
      <w:pPr>
        <w:pStyle w:val="af6"/>
        <w:keepNext/>
        <w:rPr>
          <w:rtl/>
        </w:rPr>
      </w:pPr>
      <w:bookmarkStart w:id="39384" w:name="ET_yor_5786_3508"/>
      <w:r w:rsidRPr="00807516">
        <w:rPr>
          <w:rStyle w:val="TagStyle"/>
          <w:rtl/>
        </w:rPr>
        <w:t xml:space="preserve"> &lt;&lt; יור &gt;&gt; </w:t>
      </w:r>
      <w:r>
        <w:rPr>
          <w:rtl/>
        </w:rPr>
        <w:t>היו"ר אופיר כץ:</w:t>
      </w:r>
      <w:r w:rsidRPr="00807516">
        <w:rPr>
          <w:rStyle w:val="TagStyle"/>
          <w:rtl/>
        </w:rPr>
        <w:t xml:space="preserve"> &lt;&lt; יור &gt;&gt;</w:t>
      </w:r>
      <w:r w:rsidR="00707E81">
        <w:rPr>
          <w:rtl/>
        </w:rPr>
        <w:t xml:space="preserve"> </w:t>
      </w:r>
      <w:r>
        <w:rPr>
          <w:rtl/>
        </w:rPr>
        <w:t xml:space="preserve"> </w:t>
      </w:r>
      <w:bookmarkEnd w:id="39384"/>
    </w:p>
    <w:p w14:paraId="76C25A2B" w14:textId="77777777" w:rsidR="00807516" w:rsidRDefault="00807516" w:rsidP="00807516">
      <w:pPr>
        <w:rPr>
          <w:rtl/>
        </w:rPr>
      </w:pPr>
      <w:bookmarkStart w:id="39385" w:name="_ETM_Q1_18036977"/>
      <w:bookmarkStart w:id="39386" w:name="_ETM_Q1_18037053"/>
      <w:bookmarkStart w:id="39387" w:name="_ETM_Q1_18032868"/>
      <w:bookmarkStart w:id="39388" w:name="_ETM_Q1_18028386"/>
      <w:bookmarkStart w:id="39389" w:name="_ETM_Q1_18036413"/>
      <w:bookmarkStart w:id="39390" w:name="_ETM_Q1_18036439"/>
      <w:bookmarkEnd w:id="39385"/>
      <w:bookmarkEnd w:id="39386"/>
      <w:bookmarkEnd w:id="39387"/>
      <w:bookmarkEnd w:id="39388"/>
      <w:bookmarkEnd w:id="39389"/>
      <w:bookmarkEnd w:id="39390"/>
    </w:p>
    <w:p w14:paraId="136CDADF" w14:textId="24D46034" w:rsidR="00807516" w:rsidRDefault="00807516" w:rsidP="00807516">
      <w:pPr>
        <w:rPr>
          <w:rtl/>
        </w:rPr>
      </w:pPr>
      <w:r>
        <w:rPr>
          <w:rFonts w:hint="cs"/>
          <w:rtl/>
        </w:rPr>
        <w:t xml:space="preserve">תודה. מי בעד? שלושה, מי נגד? שישה, מי נמנע? </w:t>
      </w:r>
    </w:p>
    <w:p w14:paraId="52156278" w14:textId="77777777" w:rsidR="00807516" w:rsidRDefault="00807516" w:rsidP="00807516">
      <w:pPr>
        <w:pStyle w:val="af1"/>
        <w:keepNext/>
        <w:rPr>
          <w:rtl/>
        </w:rPr>
      </w:pPr>
    </w:p>
    <w:p w14:paraId="196F7E0C" w14:textId="77777777" w:rsidR="00807516" w:rsidRDefault="00807516" w:rsidP="00807516">
      <w:pPr>
        <w:pStyle w:val="af1"/>
        <w:keepNext/>
        <w:rPr>
          <w:rtl/>
        </w:rPr>
      </w:pPr>
      <w:r>
        <w:rPr>
          <w:rtl/>
        </w:rPr>
        <w:t>הצבעה</w:t>
      </w:r>
    </w:p>
    <w:p w14:paraId="65434DC7" w14:textId="77777777" w:rsidR="00807516" w:rsidRDefault="00807516" w:rsidP="00807516">
      <w:pPr>
        <w:pStyle w:val="af2"/>
        <w:rPr>
          <w:rtl/>
        </w:rPr>
      </w:pPr>
    </w:p>
    <w:p w14:paraId="620BA6B4" w14:textId="77777777" w:rsidR="00807516" w:rsidRPr="00BA1585" w:rsidRDefault="00807516" w:rsidP="00807516">
      <w:pPr>
        <w:jc w:val="center"/>
        <w:rPr>
          <w:rtl/>
        </w:rPr>
      </w:pPr>
      <w:r>
        <w:rPr>
          <w:rFonts w:hint="cs"/>
          <w:rtl/>
        </w:rPr>
        <w:t>ההסתייגות נדחתה.</w:t>
      </w:r>
    </w:p>
    <w:p w14:paraId="7407384E" w14:textId="77777777" w:rsidR="00807516" w:rsidRDefault="00807516" w:rsidP="00807516">
      <w:pPr>
        <w:rPr>
          <w:rtl/>
          <w:lang w:eastAsia="he-IL"/>
        </w:rPr>
      </w:pPr>
    </w:p>
    <w:p w14:paraId="5407FE46" w14:textId="239E5D14" w:rsidR="00807516" w:rsidRDefault="00807516" w:rsidP="00807516">
      <w:pPr>
        <w:rPr>
          <w:rtl/>
          <w:lang w:eastAsia="he-IL"/>
        </w:rPr>
      </w:pPr>
      <w:r>
        <w:rPr>
          <w:rFonts w:hint="cs"/>
          <w:rtl/>
          <w:lang w:eastAsia="he-IL"/>
        </w:rPr>
        <w:t>ההסתייגויו</w:t>
      </w:r>
      <w:bookmarkStart w:id="39391" w:name="_ETM_Q1_18109800"/>
      <w:bookmarkStart w:id="39392" w:name="_ETM_Q1_18105041"/>
      <w:bookmarkEnd w:id="39391"/>
      <w:bookmarkEnd w:id="39392"/>
      <w:r>
        <w:rPr>
          <w:rFonts w:hint="cs"/>
          <w:rtl/>
          <w:lang w:eastAsia="he-IL"/>
        </w:rPr>
        <w:t>ת הוסר</w:t>
      </w:r>
      <w:bookmarkStart w:id="39393" w:name="_ETM_Q1_18049818"/>
      <w:bookmarkEnd w:id="39393"/>
      <w:r>
        <w:rPr>
          <w:rFonts w:hint="cs"/>
          <w:rtl/>
          <w:lang w:eastAsia="he-IL"/>
        </w:rPr>
        <w:t>ו</w:t>
      </w:r>
      <w:bookmarkStart w:id="39394" w:name="_ETM_Q1_18102324"/>
      <w:bookmarkEnd w:id="39394"/>
      <w:r>
        <w:rPr>
          <w:rFonts w:hint="cs"/>
          <w:rtl/>
          <w:lang w:eastAsia="he-IL"/>
        </w:rPr>
        <w:t>.</w:t>
      </w:r>
    </w:p>
    <w:p w14:paraId="310182CC" w14:textId="77777777" w:rsidR="00807516" w:rsidRDefault="00807516" w:rsidP="00807516">
      <w:pPr>
        <w:rPr>
          <w:rtl/>
          <w:lang w:eastAsia="he-IL"/>
        </w:rPr>
      </w:pPr>
    </w:p>
    <w:p w14:paraId="7FA93C77" w14:textId="02FC75CE" w:rsidR="00807516" w:rsidRDefault="00807516" w:rsidP="00807516">
      <w:pPr>
        <w:pStyle w:val="a4"/>
        <w:keepNext/>
        <w:rPr>
          <w:rtl/>
        </w:rPr>
      </w:pPr>
      <w:bookmarkStart w:id="39395" w:name="ET_speaker_6231_3510"/>
      <w:r w:rsidRPr="00807516">
        <w:rPr>
          <w:rStyle w:val="TagStyle"/>
          <w:rtl/>
        </w:rPr>
        <w:t xml:space="preserve"> &lt;&lt; דובר &gt;&gt; </w:t>
      </w:r>
      <w:r>
        <w:rPr>
          <w:rtl/>
        </w:rPr>
        <w:t>יסמין פרידמן (יש עתיד):</w:t>
      </w:r>
      <w:r w:rsidRPr="00807516">
        <w:rPr>
          <w:rStyle w:val="TagStyle"/>
          <w:rtl/>
        </w:rPr>
        <w:t xml:space="preserve"> &lt;&lt; דובר &gt;&gt;</w:t>
      </w:r>
      <w:r w:rsidR="00707E81">
        <w:rPr>
          <w:rtl/>
        </w:rPr>
        <w:t xml:space="preserve"> </w:t>
      </w:r>
      <w:r>
        <w:rPr>
          <w:rtl/>
        </w:rPr>
        <w:t xml:space="preserve"> </w:t>
      </w:r>
      <w:bookmarkEnd w:id="39395"/>
    </w:p>
    <w:p w14:paraId="5D21AF13" w14:textId="77777777" w:rsidR="00807516" w:rsidRDefault="00807516" w:rsidP="00807516">
      <w:pPr>
        <w:pStyle w:val="KeepWithNext"/>
        <w:rPr>
          <w:rtl/>
          <w:lang w:eastAsia="he-IL"/>
        </w:rPr>
      </w:pPr>
    </w:p>
    <w:p w14:paraId="517BB33B" w14:textId="5332038F" w:rsidR="00807516" w:rsidRDefault="00807516" w:rsidP="00807516">
      <w:pPr>
        <w:rPr>
          <w:rtl/>
          <w:lang w:eastAsia="he-IL"/>
        </w:rPr>
      </w:pPr>
      <w:bookmarkStart w:id="39396" w:name="_ETM_Q1_18050152"/>
      <w:bookmarkStart w:id="39397" w:name="_ETM_Q1_18050259"/>
      <w:bookmarkEnd w:id="39396"/>
      <w:bookmarkEnd w:id="39397"/>
      <w:r>
        <w:rPr>
          <w:rFonts w:hint="cs"/>
          <w:rtl/>
          <w:lang w:eastAsia="he-IL"/>
        </w:rPr>
        <w:t>רוויזיה.</w:t>
      </w:r>
    </w:p>
    <w:p w14:paraId="2EEDF822" w14:textId="77777777" w:rsidR="00807516" w:rsidRDefault="00807516" w:rsidP="00807516">
      <w:pPr>
        <w:rPr>
          <w:rtl/>
          <w:lang w:eastAsia="he-IL"/>
        </w:rPr>
      </w:pPr>
      <w:bookmarkStart w:id="39398" w:name="_ETM_Q1_18052289"/>
      <w:bookmarkStart w:id="39399" w:name="_ETM_Q1_18052527"/>
      <w:bookmarkStart w:id="39400" w:name="_ETM_Q1_18047549"/>
      <w:bookmarkEnd w:id="39398"/>
      <w:bookmarkEnd w:id="39399"/>
      <w:bookmarkEnd w:id="39400"/>
    </w:p>
    <w:p w14:paraId="2BC547DA" w14:textId="7E0332C3" w:rsidR="00807516" w:rsidRDefault="00807516" w:rsidP="00807516">
      <w:pPr>
        <w:pStyle w:val="a4"/>
        <w:keepNext/>
        <w:rPr>
          <w:rtl/>
        </w:rPr>
      </w:pPr>
      <w:bookmarkStart w:id="39401" w:name="ET_speaker_שגית_אפיק_3511"/>
      <w:r w:rsidRPr="00807516">
        <w:rPr>
          <w:rStyle w:val="TagStyle"/>
          <w:rtl/>
        </w:rPr>
        <w:t xml:space="preserve"> &lt;&lt; דובר &gt;&gt; </w:t>
      </w:r>
      <w:r>
        <w:rPr>
          <w:rtl/>
        </w:rPr>
        <w:t>שגית אפיק:</w:t>
      </w:r>
      <w:r w:rsidRPr="00807516">
        <w:rPr>
          <w:rStyle w:val="TagStyle"/>
          <w:rtl/>
        </w:rPr>
        <w:t xml:space="preserve"> &lt;&lt; דובר &gt;&gt;</w:t>
      </w:r>
      <w:r w:rsidR="00707E81">
        <w:rPr>
          <w:rtl/>
        </w:rPr>
        <w:t xml:space="preserve"> </w:t>
      </w:r>
      <w:r>
        <w:rPr>
          <w:rtl/>
        </w:rPr>
        <w:t xml:space="preserve"> </w:t>
      </w:r>
      <w:bookmarkEnd w:id="39401"/>
    </w:p>
    <w:p w14:paraId="7765901E" w14:textId="77777777" w:rsidR="00807516" w:rsidRDefault="00807516" w:rsidP="00807516">
      <w:pPr>
        <w:pStyle w:val="KeepWithNext"/>
        <w:rPr>
          <w:rtl/>
          <w:lang w:eastAsia="he-IL"/>
        </w:rPr>
      </w:pPr>
    </w:p>
    <w:p w14:paraId="4D400491" w14:textId="0125A13B" w:rsidR="00807516" w:rsidRDefault="00807516" w:rsidP="00807516">
      <w:pPr>
        <w:rPr>
          <w:rtl/>
          <w:lang w:eastAsia="he-IL"/>
        </w:rPr>
      </w:pPr>
      <w:bookmarkStart w:id="39402" w:name="_ETM_Q1_18050706"/>
      <w:bookmarkStart w:id="39403" w:name="_ETM_Q1_18050959"/>
      <w:bookmarkEnd w:id="39402"/>
      <w:bookmarkEnd w:id="39403"/>
      <w:r>
        <w:rPr>
          <w:rFonts w:hint="cs"/>
          <w:rtl/>
          <w:lang w:eastAsia="he-IL"/>
        </w:rPr>
        <w:t>518 פלוס 520.</w:t>
      </w:r>
      <w:bookmarkStart w:id="39404" w:name="_ETM_Q1_18055329"/>
      <w:bookmarkEnd w:id="39404"/>
      <w:r>
        <w:rPr>
          <w:rFonts w:hint="cs"/>
          <w:rtl/>
          <w:lang w:eastAsia="he-IL"/>
        </w:rPr>
        <w:t xml:space="preserve"> שינויים פרסונליים.</w:t>
      </w:r>
      <w:bookmarkStart w:id="39405" w:name="_ETM_Q1_18053174"/>
      <w:bookmarkStart w:id="39406" w:name="_ETM_Q1_18053732"/>
      <w:bookmarkEnd w:id="39405"/>
      <w:bookmarkEnd w:id="39406"/>
    </w:p>
    <w:p w14:paraId="2EAD5F68" w14:textId="77777777" w:rsidR="00807516" w:rsidRDefault="00807516" w:rsidP="00807516">
      <w:pPr>
        <w:rPr>
          <w:rtl/>
          <w:lang w:eastAsia="he-IL"/>
        </w:rPr>
      </w:pPr>
      <w:bookmarkStart w:id="39407" w:name="_ETM_Q1_18054921"/>
      <w:bookmarkStart w:id="39408" w:name="_ETM_Q1_18051112"/>
      <w:bookmarkEnd w:id="39407"/>
      <w:bookmarkEnd w:id="39408"/>
    </w:p>
    <w:p w14:paraId="3069CFA3" w14:textId="08BD2D6D" w:rsidR="00807516" w:rsidRDefault="00807516" w:rsidP="00807516">
      <w:pPr>
        <w:pStyle w:val="af6"/>
        <w:keepNext/>
        <w:rPr>
          <w:rtl/>
        </w:rPr>
      </w:pPr>
      <w:bookmarkStart w:id="39409" w:name="ET_yor_5786_3512"/>
      <w:r w:rsidRPr="00807516">
        <w:rPr>
          <w:rStyle w:val="TagStyle"/>
          <w:rtl/>
        </w:rPr>
        <w:t xml:space="preserve"> &lt;&lt; יור &gt;&gt; </w:t>
      </w:r>
      <w:r>
        <w:rPr>
          <w:rtl/>
        </w:rPr>
        <w:t>היו"ר אופיר כץ:</w:t>
      </w:r>
      <w:r w:rsidRPr="00807516">
        <w:rPr>
          <w:rStyle w:val="TagStyle"/>
          <w:rtl/>
        </w:rPr>
        <w:t xml:space="preserve"> &lt;&lt; יור &gt;&gt;</w:t>
      </w:r>
      <w:r w:rsidR="00707E81">
        <w:rPr>
          <w:rtl/>
        </w:rPr>
        <w:t xml:space="preserve"> </w:t>
      </w:r>
      <w:r>
        <w:rPr>
          <w:rtl/>
        </w:rPr>
        <w:t xml:space="preserve"> </w:t>
      </w:r>
      <w:bookmarkEnd w:id="39409"/>
    </w:p>
    <w:p w14:paraId="537683C2" w14:textId="77777777" w:rsidR="00807516" w:rsidRDefault="00807516" w:rsidP="00807516">
      <w:pPr>
        <w:pStyle w:val="KeepWithNext"/>
        <w:rPr>
          <w:rtl/>
          <w:lang w:eastAsia="he-IL"/>
        </w:rPr>
      </w:pPr>
    </w:p>
    <w:p w14:paraId="53D11026" w14:textId="2E37B9C8" w:rsidR="00807516" w:rsidRDefault="00807516" w:rsidP="00807516">
      <w:pPr>
        <w:rPr>
          <w:rtl/>
          <w:lang w:eastAsia="he-IL"/>
        </w:rPr>
      </w:pPr>
      <w:bookmarkStart w:id="39410" w:name="_ETM_Q1_18052975"/>
      <w:bookmarkStart w:id="39411" w:name="_ETM_Q1_18053029"/>
      <w:bookmarkEnd w:id="39410"/>
      <w:bookmarkEnd w:id="39411"/>
      <w:r>
        <w:rPr>
          <w:rFonts w:hint="cs"/>
          <w:rtl/>
          <w:lang w:eastAsia="he-IL"/>
        </w:rPr>
        <w:t>518, 520. בבקשה.</w:t>
      </w:r>
    </w:p>
    <w:p w14:paraId="75BF3D16" w14:textId="77777777" w:rsidR="00807516" w:rsidRDefault="00807516" w:rsidP="00807516">
      <w:pPr>
        <w:rPr>
          <w:rtl/>
          <w:lang w:eastAsia="he-IL"/>
        </w:rPr>
      </w:pPr>
      <w:bookmarkStart w:id="39412" w:name="_ETM_Q1_18058052"/>
      <w:bookmarkStart w:id="39413" w:name="_ETM_Q1_18058839"/>
      <w:bookmarkStart w:id="39414" w:name="_ETM_Q1_18054257"/>
      <w:bookmarkStart w:id="39415" w:name="_ETM_Q1_18049713"/>
      <w:bookmarkEnd w:id="39412"/>
      <w:bookmarkEnd w:id="39413"/>
      <w:bookmarkEnd w:id="39414"/>
      <w:bookmarkEnd w:id="39415"/>
    </w:p>
    <w:p w14:paraId="7E2DA244" w14:textId="39C65EF2" w:rsidR="00807516" w:rsidRDefault="00807516" w:rsidP="00807516">
      <w:pPr>
        <w:pStyle w:val="a4"/>
        <w:keepNext/>
        <w:rPr>
          <w:rtl/>
        </w:rPr>
      </w:pPr>
      <w:bookmarkStart w:id="39416" w:name="ET_speaker_5109_3513"/>
      <w:r w:rsidRPr="00807516">
        <w:rPr>
          <w:rStyle w:val="TagStyle"/>
          <w:rtl/>
        </w:rPr>
        <w:t xml:space="preserve"> &lt;&lt; דובר &gt;&gt; </w:t>
      </w:r>
      <w:r>
        <w:rPr>
          <w:rtl/>
        </w:rPr>
        <w:t>אלעזר שטרן (יש עתיד):</w:t>
      </w:r>
      <w:r w:rsidRPr="00807516">
        <w:rPr>
          <w:rStyle w:val="TagStyle"/>
          <w:rtl/>
        </w:rPr>
        <w:t xml:space="preserve"> &lt;&lt; דובר &gt;&gt;</w:t>
      </w:r>
      <w:r w:rsidR="00707E81">
        <w:rPr>
          <w:rtl/>
        </w:rPr>
        <w:t xml:space="preserve"> </w:t>
      </w:r>
      <w:r>
        <w:rPr>
          <w:rtl/>
        </w:rPr>
        <w:t xml:space="preserve"> </w:t>
      </w:r>
      <w:bookmarkEnd w:id="39416"/>
    </w:p>
    <w:p w14:paraId="1CFF3E86" w14:textId="77777777" w:rsidR="00807516" w:rsidRDefault="00807516" w:rsidP="00807516">
      <w:pPr>
        <w:pStyle w:val="KeepWithNext"/>
        <w:rPr>
          <w:rtl/>
          <w:lang w:eastAsia="he-IL"/>
        </w:rPr>
      </w:pPr>
    </w:p>
    <w:p w14:paraId="6D48BC79" w14:textId="4FAC4F04" w:rsidR="00807516" w:rsidRDefault="00807516" w:rsidP="00807516">
      <w:pPr>
        <w:rPr>
          <w:rtl/>
          <w:lang w:eastAsia="he-IL"/>
        </w:rPr>
      </w:pPr>
      <w:bookmarkStart w:id="39417" w:name="_ETM_Q1_18053980"/>
      <w:bookmarkStart w:id="39418" w:name="_ETM_Q1_18054130"/>
      <w:bookmarkEnd w:id="39417"/>
      <w:bookmarkEnd w:id="39418"/>
      <w:r>
        <w:rPr>
          <w:rFonts w:hint="cs"/>
          <w:rtl/>
          <w:lang w:eastAsia="he-IL"/>
        </w:rPr>
        <w:t xml:space="preserve">אני מוכן לוותר על חמש הסברים של </w:t>
      </w:r>
      <w:bookmarkStart w:id="39419" w:name="_ETM_Q1_18059663"/>
      <w:bookmarkEnd w:id="39419"/>
      <w:r>
        <w:rPr>
          <w:rFonts w:hint="cs"/>
          <w:rtl/>
          <w:lang w:eastAsia="he-IL"/>
        </w:rPr>
        <w:t>הסתייגויות שתבדוק מה אמרתי ותראה</w:t>
      </w:r>
      <w:bookmarkStart w:id="39420" w:name="_ETM_Q1_18059581"/>
      <w:bookmarkEnd w:id="39420"/>
      <w:r>
        <w:rPr>
          <w:rFonts w:hint="cs"/>
          <w:rtl/>
          <w:lang w:eastAsia="he-IL"/>
        </w:rPr>
        <w:t xml:space="preserve"> בדיוק מה אמרתי.</w:t>
      </w:r>
      <w:bookmarkStart w:id="39421" w:name="_ETM_Q1_18062686"/>
      <w:bookmarkEnd w:id="39421"/>
    </w:p>
    <w:p w14:paraId="1EE05F2C" w14:textId="77777777" w:rsidR="00807516" w:rsidRDefault="00807516" w:rsidP="00807516">
      <w:pPr>
        <w:rPr>
          <w:rtl/>
          <w:lang w:eastAsia="he-IL"/>
        </w:rPr>
      </w:pPr>
    </w:p>
    <w:p w14:paraId="186FDE6A" w14:textId="00E530D8" w:rsidR="00807516" w:rsidRDefault="00807516" w:rsidP="00807516">
      <w:pPr>
        <w:pStyle w:val="a4"/>
        <w:keepNext/>
        <w:rPr>
          <w:rtl/>
        </w:rPr>
      </w:pPr>
      <w:bookmarkStart w:id="39422" w:name="ET_speaker_6236_3514"/>
      <w:r w:rsidRPr="00807516">
        <w:rPr>
          <w:rStyle w:val="TagStyle"/>
          <w:rtl/>
        </w:rPr>
        <w:t xml:space="preserve"> &lt;&lt; דובר &gt;&gt; </w:t>
      </w:r>
      <w:r>
        <w:rPr>
          <w:rtl/>
        </w:rPr>
        <w:t>נעמה לזימי (העבודה):</w:t>
      </w:r>
      <w:r w:rsidRPr="00807516">
        <w:rPr>
          <w:rStyle w:val="TagStyle"/>
          <w:rtl/>
        </w:rPr>
        <w:t xml:space="preserve"> &lt;&lt; דובר &gt;&gt;</w:t>
      </w:r>
      <w:r w:rsidR="00707E81">
        <w:rPr>
          <w:rtl/>
        </w:rPr>
        <w:t xml:space="preserve"> </w:t>
      </w:r>
      <w:r>
        <w:rPr>
          <w:rtl/>
        </w:rPr>
        <w:t xml:space="preserve"> </w:t>
      </w:r>
      <w:bookmarkEnd w:id="39422"/>
    </w:p>
    <w:p w14:paraId="563C4583" w14:textId="77777777" w:rsidR="00807516" w:rsidRDefault="00807516" w:rsidP="00807516">
      <w:pPr>
        <w:pStyle w:val="KeepWithNext"/>
        <w:rPr>
          <w:rtl/>
          <w:lang w:eastAsia="he-IL"/>
        </w:rPr>
      </w:pPr>
    </w:p>
    <w:p w14:paraId="4FAA5700" w14:textId="75C026C7" w:rsidR="00807516" w:rsidRDefault="00807516" w:rsidP="00807516">
      <w:pPr>
        <w:rPr>
          <w:rtl/>
          <w:lang w:eastAsia="he-IL"/>
        </w:rPr>
      </w:pPr>
      <w:bookmarkStart w:id="39423" w:name="_ETM_Q1_18060360"/>
      <w:bookmarkStart w:id="39424" w:name="_ETM_Q1_18060468"/>
      <w:bookmarkEnd w:id="39423"/>
      <w:bookmarkEnd w:id="39424"/>
      <w:r>
        <w:rPr>
          <w:rFonts w:hint="cs"/>
          <w:rtl/>
          <w:lang w:eastAsia="he-IL"/>
        </w:rPr>
        <w:t xml:space="preserve">מה אתה מוותר </w:t>
      </w:r>
      <w:bookmarkStart w:id="39425" w:name="_ETM_Q1_18064235"/>
      <w:bookmarkEnd w:id="39425"/>
      <w:r>
        <w:rPr>
          <w:rFonts w:hint="cs"/>
          <w:rtl/>
          <w:lang w:eastAsia="he-IL"/>
        </w:rPr>
        <w:t>בשמי על ההסברים</w:t>
      </w:r>
      <w:bookmarkStart w:id="39426" w:name="_ETM_Q1_18066358"/>
      <w:bookmarkEnd w:id="39426"/>
      <w:r>
        <w:rPr>
          <w:rFonts w:hint="cs"/>
          <w:rtl/>
          <w:lang w:eastAsia="he-IL"/>
        </w:rPr>
        <w:t>?</w:t>
      </w:r>
    </w:p>
    <w:p w14:paraId="488008B7" w14:textId="77777777" w:rsidR="00807516" w:rsidRDefault="00807516" w:rsidP="00807516">
      <w:pPr>
        <w:rPr>
          <w:rtl/>
          <w:lang w:eastAsia="he-IL"/>
        </w:rPr>
      </w:pPr>
      <w:bookmarkStart w:id="39427" w:name="_ETM_Q1_18066637"/>
      <w:bookmarkStart w:id="39428" w:name="_ETM_Q1_18061733"/>
      <w:bookmarkStart w:id="39429" w:name="_ETM_Q1_18062329"/>
      <w:bookmarkEnd w:id="39427"/>
      <w:bookmarkEnd w:id="39428"/>
      <w:bookmarkEnd w:id="39429"/>
    </w:p>
    <w:p w14:paraId="6066F09C" w14:textId="2FC6AAB0" w:rsidR="00807516" w:rsidRDefault="00807516" w:rsidP="00807516">
      <w:pPr>
        <w:pStyle w:val="af6"/>
        <w:keepNext/>
        <w:rPr>
          <w:rtl/>
        </w:rPr>
      </w:pPr>
      <w:bookmarkStart w:id="39430" w:name="ET_yor_5786_3515"/>
      <w:r w:rsidRPr="00807516">
        <w:rPr>
          <w:rStyle w:val="TagStyle"/>
          <w:rtl/>
        </w:rPr>
        <w:t xml:space="preserve"> &lt;&lt; יור &gt;&gt; </w:t>
      </w:r>
      <w:r>
        <w:rPr>
          <w:rtl/>
        </w:rPr>
        <w:t>היו"ר אופיר כץ:</w:t>
      </w:r>
      <w:r w:rsidRPr="00807516">
        <w:rPr>
          <w:rStyle w:val="TagStyle"/>
          <w:rtl/>
        </w:rPr>
        <w:t xml:space="preserve"> &lt;&lt; יור &gt;&gt;</w:t>
      </w:r>
      <w:r w:rsidR="00707E81">
        <w:rPr>
          <w:rtl/>
        </w:rPr>
        <w:t xml:space="preserve"> </w:t>
      </w:r>
      <w:r>
        <w:rPr>
          <w:rtl/>
        </w:rPr>
        <w:t xml:space="preserve"> </w:t>
      </w:r>
      <w:bookmarkEnd w:id="39430"/>
    </w:p>
    <w:p w14:paraId="0AA010CF" w14:textId="77777777" w:rsidR="00807516" w:rsidRDefault="00807516" w:rsidP="00807516">
      <w:pPr>
        <w:pStyle w:val="KeepWithNext"/>
        <w:rPr>
          <w:rtl/>
          <w:lang w:eastAsia="he-IL"/>
        </w:rPr>
      </w:pPr>
    </w:p>
    <w:p w14:paraId="18444E50" w14:textId="6EEAAA08" w:rsidR="00807516" w:rsidRDefault="00807516" w:rsidP="00807516">
      <w:pPr>
        <w:rPr>
          <w:rtl/>
          <w:lang w:eastAsia="he-IL"/>
        </w:rPr>
      </w:pPr>
      <w:bookmarkStart w:id="39431" w:name="_ETM_Q1_18064474"/>
      <w:bookmarkStart w:id="39432" w:name="_ETM_Q1_18064583"/>
      <w:bookmarkStart w:id="39433" w:name="_ETM_Q1_18063676"/>
      <w:bookmarkEnd w:id="39431"/>
      <w:bookmarkEnd w:id="39432"/>
      <w:bookmarkEnd w:id="39433"/>
      <w:r>
        <w:rPr>
          <w:rFonts w:hint="cs"/>
          <w:rtl/>
          <w:lang w:eastAsia="he-IL"/>
        </w:rPr>
        <w:t>לא, אל תוותר, תנמק הכל בסדר.</w:t>
      </w:r>
    </w:p>
    <w:p w14:paraId="2C4593F8" w14:textId="77777777" w:rsidR="00807516" w:rsidRDefault="00807516" w:rsidP="00807516">
      <w:pPr>
        <w:rPr>
          <w:rtl/>
          <w:lang w:eastAsia="he-IL"/>
        </w:rPr>
      </w:pPr>
      <w:bookmarkStart w:id="39434" w:name="_ETM_Q1_18067683"/>
      <w:bookmarkStart w:id="39435" w:name="_ETM_Q1_18035972"/>
      <w:bookmarkEnd w:id="39434"/>
      <w:bookmarkEnd w:id="39435"/>
    </w:p>
    <w:p w14:paraId="6EFE46B1" w14:textId="1DC4763A" w:rsidR="00807516" w:rsidRDefault="00807516" w:rsidP="00807516">
      <w:pPr>
        <w:pStyle w:val="a4"/>
        <w:keepNext/>
        <w:rPr>
          <w:rtl/>
        </w:rPr>
      </w:pPr>
      <w:bookmarkStart w:id="39436" w:name="ET_speaker_5109_3516"/>
      <w:r w:rsidRPr="00807516">
        <w:rPr>
          <w:rStyle w:val="TagStyle"/>
          <w:rtl/>
        </w:rPr>
        <w:t xml:space="preserve"> &lt;&lt; דובר &gt;&gt; </w:t>
      </w:r>
      <w:r>
        <w:rPr>
          <w:rtl/>
        </w:rPr>
        <w:t>אלעזר שטרן (יש עתיד):</w:t>
      </w:r>
      <w:r w:rsidRPr="00807516">
        <w:rPr>
          <w:rStyle w:val="TagStyle"/>
          <w:rtl/>
        </w:rPr>
        <w:t xml:space="preserve"> &lt;&lt; דובר &gt;&gt;</w:t>
      </w:r>
      <w:r w:rsidR="00707E81">
        <w:rPr>
          <w:rtl/>
        </w:rPr>
        <w:t xml:space="preserve"> </w:t>
      </w:r>
      <w:r>
        <w:rPr>
          <w:rtl/>
        </w:rPr>
        <w:t xml:space="preserve"> </w:t>
      </w:r>
      <w:bookmarkEnd w:id="39436"/>
    </w:p>
    <w:p w14:paraId="28816B37" w14:textId="77777777" w:rsidR="00807516" w:rsidRDefault="00807516" w:rsidP="00807516">
      <w:pPr>
        <w:pStyle w:val="KeepWithNext"/>
        <w:rPr>
          <w:rtl/>
          <w:lang w:eastAsia="he-IL"/>
        </w:rPr>
      </w:pPr>
    </w:p>
    <w:p w14:paraId="1C0E9A1D" w14:textId="21540812" w:rsidR="00807516" w:rsidRDefault="00807516" w:rsidP="00807516">
      <w:pPr>
        <w:rPr>
          <w:rtl/>
          <w:lang w:eastAsia="he-IL"/>
        </w:rPr>
      </w:pPr>
      <w:bookmarkStart w:id="39437" w:name="_ETM_Q1_18068988"/>
      <w:bookmarkStart w:id="39438" w:name="_ETM_Q1_18069090"/>
      <w:bookmarkStart w:id="39439" w:name="_ETM_Q1_18069128"/>
      <w:bookmarkStart w:id="39440" w:name="_ETM_Q1_18069205"/>
      <w:bookmarkEnd w:id="39437"/>
      <w:bookmarkEnd w:id="39438"/>
      <w:bookmarkEnd w:id="39439"/>
      <w:bookmarkEnd w:id="39440"/>
      <w:r>
        <w:rPr>
          <w:rFonts w:hint="cs"/>
          <w:rtl/>
          <w:lang w:eastAsia="he-IL"/>
        </w:rPr>
        <w:t>את הזמן,</w:t>
      </w:r>
      <w:bookmarkStart w:id="39441" w:name="_ETM_Q1_18070819"/>
      <w:bookmarkEnd w:id="39441"/>
      <w:r>
        <w:rPr>
          <w:rFonts w:hint="cs"/>
          <w:rtl/>
          <w:lang w:eastAsia="he-IL"/>
        </w:rPr>
        <w:t xml:space="preserve"> את הזמן</w:t>
      </w:r>
      <w:bookmarkStart w:id="39442" w:name="_ETM_Q1_18067516"/>
      <w:bookmarkEnd w:id="39442"/>
      <w:r>
        <w:rPr>
          <w:rFonts w:hint="cs"/>
          <w:rtl/>
          <w:lang w:eastAsia="he-IL"/>
        </w:rPr>
        <w:t>, לא אמרתי לך.</w:t>
      </w:r>
    </w:p>
    <w:p w14:paraId="5EB62196" w14:textId="77777777" w:rsidR="00807516" w:rsidRDefault="00807516" w:rsidP="00807516">
      <w:pPr>
        <w:rPr>
          <w:rtl/>
          <w:lang w:eastAsia="he-IL"/>
        </w:rPr>
      </w:pPr>
      <w:bookmarkStart w:id="39443" w:name="_ETM_Q1_18069454"/>
      <w:bookmarkStart w:id="39444" w:name="_ETM_Q1_18070092"/>
      <w:bookmarkEnd w:id="39443"/>
      <w:bookmarkEnd w:id="39444"/>
    </w:p>
    <w:p w14:paraId="2AE037BB" w14:textId="7D82BBA6" w:rsidR="00807516" w:rsidRDefault="00807516" w:rsidP="00807516">
      <w:pPr>
        <w:pStyle w:val="af6"/>
        <w:keepNext/>
        <w:rPr>
          <w:rtl/>
        </w:rPr>
      </w:pPr>
      <w:bookmarkStart w:id="39445" w:name="ET_yor_5786_3517"/>
      <w:r w:rsidRPr="00807516">
        <w:rPr>
          <w:rStyle w:val="TagStyle"/>
          <w:rtl/>
        </w:rPr>
        <w:t xml:space="preserve"> &lt;&lt; יור &gt;&gt; </w:t>
      </w:r>
      <w:r>
        <w:rPr>
          <w:rtl/>
        </w:rPr>
        <w:t>היו"ר אופיר כץ:</w:t>
      </w:r>
      <w:r w:rsidRPr="00807516">
        <w:rPr>
          <w:rStyle w:val="TagStyle"/>
          <w:rtl/>
        </w:rPr>
        <w:t xml:space="preserve"> &lt;&lt; יור &gt;&gt;</w:t>
      </w:r>
      <w:r w:rsidR="00707E81">
        <w:rPr>
          <w:rtl/>
        </w:rPr>
        <w:t xml:space="preserve"> </w:t>
      </w:r>
      <w:r>
        <w:rPr>
          <w:rtl/>
        </w:rPr>
        <w:t xml:space="preserve"> </w:t>
      </w:r>
      <w:bookmarkEnd w:id="39445"/>
    </w:p>
    <w:p w14:paraId="550391C0" w14:textId="77777777" w:rsidR="00807516" w:rsidRDefault="00807516" w:rsidP="00807516">
      <w:pPr>
        <w:pStyle w:val="KeepWithNext"/>
        <w:rPr>
          <w:rtl/>
          <w:lang w:eastAsia="he-IL"/>
        </w:rPr>
      </w:pPr>
    </w:p>
    <w:p w14:paraId="4E67208B" w14:textId="1DCCD2DE" w:rsidR="00807516" w:rsidRDefault="00807516" w:rsidP="00807516">
      <w:pPr>
        <w:rPr>
          <w:rtl/>
          <w:lang w:eastAsia="he-IL"/>
        </w:rPr>
      </w:pPr>
      <w:bookmarkStart w:id="39446" w:name="_ETM_Q1_18072766"/>
      <w:bookmarkStart w:id="39447" w:name="_ETM_Q1_18072871"/>
      <w:bookmarkEnd w:id="39446"/>
      <w:bookmarkEnd w:id="39447"/>
      <w:r>
        <w:rPr>
          <w:rFonts w:hint="cs"/>
          <w:rtl/>
          <w:lang w:eastAsia="he-IL"/>
        </w:rPr>
        <w:t>אין בעיה, תסתכל אחרי זה בס</w:t>
      </w:r>
      <w:bookmarkStart w:id="39448" w:name="_ETM_Q1_18075951"/>
      <w:bookmarkEnd w:id="39448"/>
      <w:r>
        <w:rPr>
          <w:rFonts w:hint="cs"/>
          <w:rtl/>
          <w:lang w:eastAsia="he-IL"/>
        </w:rPr>
        <w:t xml:space="preserve">רטון ותגיד לי, אני לא צריך להסתכל </w:t>
      </w:r>
      <w:bookmarkStart w:id="39449" w:name="_ETM_Q1_18076135"/>
      <w:bookmarkEnd w:id="39449"/>
      <w:r>
        <w:rPr>
          <w:rFonts w:hint="cs"/>
          <w:rtl/>
          <w:lang w:eastAsia="he-IL"/>
        </w:rPr>
        <w:t xml:space="preserve">אתה צריך להסתכל, </w:t>
      </w:r>
      <w:bookmarkStart w:id="39450" w:name="_ETM_Q1_18079664"/>
      <w:bookmarkEnd w:id="39450"/>
      <w:r>
        <w:rPr>
          <w:rFonts w:hint="cs"/>
          <w:rtl/>
          <w:lang w:eastAsia="he-IL"/>
        </w:rPr>
        <w:t xml:space="preserve">אתה רוצה להסתכל על זה ביחד? אחרי זה יש </w:t>
      </w:r>
      <w:bookmarkStart w:id="39451" w:name="_ETM_Q1_18086439"/>
      <w:bookmarkEnd w:id="39451"/>
      <w:r>
        <w:rPr>
          <w:rFonts w:hint="cs"/>
          <w:rtl/>
          <w:lang w:eastAsia="he-IL"/>
        </w:rPr>
        <w:t>לנו הפסקה נסתכל על זה ביחד</w:t>
      </w:r>
      <w:bookmarkStart w:id="39452" w:name="_ETM_Q1_18084940"/>
      <w:bookmarkEnd w:id="39452"/>
      <w:r>
        <w:rPr>
          <w:rFonts w:hint="cs"/>
          <w:rtl/>
          <w:lang w:eastAsia="he-IL"/>
        </w:rPr>
        <w:t>.</w:t>
      </w:r>
    </w:p>
    <w:p w14:paraId="684AC8DA" w14:textId="77777777" w:rsidR="00807516" w:rsidRDefault="00807516" w:rsidP="00807516">
      <w:pPr>
        <w:rPr>
          <w:rtl/>
          <w:lang w:eastAsia="he-IL"/>
        </w:rPr>
      </w:pPr>
      <w:bookmarkStart w:id="39453" w:name="_ETM_Q1_18085391"/>
      <w:bookmarkEnd w:id="39453"/>
    </w:p>
    <w:p w14:paraId="121E059C" w14:textId="590B8AA1" w:rsidR="00807516" w:rsidRDefault="00807516" w:rsidP="00807516">
      <w:pPr>
        <w:pStyle w:val="a4"/>
        <w:keepNext/>
        <w:rPr>
          <w:rtl/>
        </w:rPr>
      </w:pPr>
      <w:bookmarkStart w:id="39454" w:name="ET_speaker_5109_3518"/>
      <w:r w:rsidRPr="00807516">
        <w:rPr>
          <w:rStyle w:val="TagStyle"/>
          <w:rtl/>
        </w:rPr>
        <w:t xml:space="preserve"> &lt;&lt; דובר &gt;&gt; </w:t>
      </w:r>
      <w:r>
        <w:rPr>
          <w:rtl/>
        </w:rPr>
        <w:t>אלעזר שטרן (יש עתיד):</w:t>
      </w:r>
      <w:r w:rsidRPr="00807516">
        <w:rPr>
          <w:rStyle w:val="TagStyle"/>
          <w:rtl/>
        </w:rPr>
        <w:t xml:space="preserve"> &lt;&lt; דובר &gt;&gt;</w:t>
      </w:r>
      <w:r w:rsidR="00707E81">
        <w:rPr>
          <w:rtl/>
        </w:rPr>
        <w:t xml:space="preserve"> </w:t>
      </w:r>
      <w:r>
        <w:rPr>
          <w:rtl/>
        </w:rPr>
        <w:t xml:space="preserve"> </w:t>
      </w:r>
      <w:bookmarkEnd w:id="39454"/>
    </w:p>
    <w:p w14:paraId="39CD7E94" w14:textId="77777777" w:rsidR="00807516" w:rsidRDefault="00807516" w:rsidP="00807516">
      <w:pPr>
        <w:pStyle w:val="KeepWithNext"/>
        <w:rPr>
          <w:rtl/>
          <w:lang w:eastAsia="he-IL"/>
        </w:rPr>
      </w:pPr>
    </w:p>
    <w:p w14:paraId="73EF6A88" w14:textId="2E2377E8" w:rsidR="00807516" w:rsidRDefault="00807516" w:rsidP="00807516">
      <w:pPr>
        <w:rPr>
          <w:rtl/>
          <w:lang w:eastAsia="he-IL"/>
        </w:rPr>
      </w:pPr>
      <w:bookmarkStart w:id="39455" w:name="_ETM_Q1_18087789"/>
      <w:bookmarkEnd w:id="39455"/>
      <w:r>
        <w:rPr>
          <w:rFonts w:hint="cs"/>
          <w:rtl/>
          <w:lang w:eastAsia="he-IL"/>
        </w:rPr>
        <w:t>א</w:t>
      </w:r>
      <w:bookmarkStart w:id="39456" w:name="_ETM_Q1_18087901"/>
      <w:bookmarkEnd w:id="39456"/>
      <w:r>
        <w:rPr>
          <w:rFonts w:hint="cs"/>
          <w:rtl/>
          <w:lang w:eastAsia="he-IL"/>
        </w:rPr>
        <w:t>וקי אני אמתין.</w:t>
      </w:r>
      <w:bookmarkStart w:id="39457" w:name="_ETM_Q1_18089833"/>
      <w:bookmarkEnd w:id="39457"/>
    </w:p>
    <w:p w14:paraId="3A6C1B23" w14:textId="77777777" w:rsidR="00807516" w:rsidRDefault="00807516" w:rsidP="00807516">
      <w:pPr>
        <w:rPr>
          <w:rtl/>
          <w:lang w:eastAsia="he-IL"/>
        </w:rPr>
      </w:pPr>
      <w:bookmarkStart w:id="39458" w:name="_ETM_Q1_18090052"/>
      <w:bookmarkStart w:id="39459" w:name="_ETM_Q1_18085386"/>
      <w:bookmarkStart w:id="39460" w:name="_ETM_Q1_18086411"/>
      <w:bookmarkEnd w:id="39458"/>
      <w:bookmarkEnd w:id="39459"/>
      <w:bookmarkEnd w:id="39460"/>
    </w:p>
    <w:p w14:paraId="6718F852" w14:textId="78B06960" w:rsidR="00807516" w:rsidRDefault="00807516" w:rsidP="00807516">
      <w:pPr>
        <w:pStyle w:val="af6"/>
        <w:keepNext/>
        <w:rPr>
          <w:rtl/>
        </w:rPr>
      </w:pPr>
      <w:bookmarkStart w:id="39461" w:name="_ETM_Q1_18086587"/>
      <w:bookmarkEnd w:id="39461"/>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43FB5601" w14:textId="77777777" w:rsidR="00807516" w:rsidRDefault="00807516" w:rsidP="00807516">
      <w:pPr>
        <w:pStyle w:val="KeepWithNext"/>
        <w:rPr>
          <w:rtl/>
          <w:lang w:eastAsia="he-IL"/>
        </w:rPr>
      </w:pPr>
    </w:p>
    <w:p w14:paraId="1C1F33A4" w14:textId="73287AD8" w:rsidR="00807516" w:rsidRDefault="00807516" w:rsidP="00807516">
      <w:pPr>
        <w:rPr>
          <w:rtl/>
        </w:rPr>
      </w:pPr>
      <w:r>
        <w:rPr>
          <w:rFonts w:hint="cs"/>
          <w:rtl/>
        </w:rPr>
        <w:t xml:space="preserve">518, 520. מי בעד? שלושה, מי נגד? שישה, מי נמנע? </w:t>
      </w:r>
    </w:p>
    <w:p w14:paraId="740CD4CB" w14:textId="77777777" w:rsidR="00807516" w:rsidRDefault="00807516" w:rsidP="00807516">
      <w:pPr>
        <w:pStyle w:val="af1"/>
        <w:keepNext/>
        <w:rPr>
          <w:rtl/>
        </w:rPr>
      </w:pPr>
    </w:p>
    <w:p w14:paraId="2B4C751F" w14:textId="77777777" w:rsidR="00807516" w:rsidRDefault="00807516" w:rsidP="00807516">
      <w:pPr>
        <w:pStyle w:val="af1"/>
        <w:keepNext/>
        <w:rPr>
          <w:rtl/>
        </w:rPr>
      </w:pPr>
      <w:r>
        <w:rPr>
          <w:rtl/>
        </w:rPr>
        <w:t>הצבעה</w:t>
      </w:r>
    </w:p>
    <w:p w14:paraId="2F35E607" w14:textId="77777777" w:rsidR="00807516" w:rsidRDefault="00807516" w:rsidP="00807516">
      <w:pPr>
        <w:pStyle w:val="af2"/>
        <w:rPr>
          <w:rtl/>
        </w:rPr>
      </w:pPr>
    </w:p>
    <w:p w14:paraId="41C6641F" w14:textId="77777777" w:rsidR="00807516" w:rsidRPr="00BA1585" w:rsidRDefault="00807516" w:rsidP="00807516">
      <w:pPr>
        <w:jc w:val="center"/>
        <w:rPr>
          <w:rtl/>
        </w:rPr>
      </w:pPr>
      <w:r>
        <w:rPr>
          <w:rFonts w:hint="cs"/>
          <w:rtl/>
        </w:rPr>
        <w:t>ההסתייגות נדחתה.</w:t>
      </w:r>
    </w:p>
    <w:p w14:paraId="72FBE156" w14:textId="77777777" w:rsidR="00807516" w:rsidRDefault="00807516" w:rsidP="00807516">
      <w:pPr>
        <w:rPr>
          <w:rtl/>
          <w:lang w:eastAsia="he-IL"/>
        </w:rPr>
      </w:pPr>
    </w:p>
    <w:p w14:paraId="4400858C" w14:textId="3A90C9DB" w:rsidR="00807516" w:rsidRDefault="00807516" w:rsidP="00807516">
      <w:pPr>
        <w:rPr>
          <w:rtl/>
          <w:lang w:eastAsia="he-IL"/>
        </w:rPr>
      </w:pPr>
      <w:r>
        <w:rPr>
          <w:rFonts w:hint="cs"/>
          <w:rtl/>
          <w:lang w:eastAsia="he-IL"/>
        </w:rPr>
        <w:t>ההסתייגויות הוסרו</w:t>
      </w:r>
      <w:bookmarkStart w:id="39462" w:name="_ETM_Q1_18100101"/>
      <w:bookmarkStart w:id="39463" w:name="_ETM_Q1_18095306"/>
      <w:bookmarkStart w:id="39464" w:name="_ETM_Q1_18097204"/>
      <w:bookmarkEnd w:id="39462"/>
      <w:bookmarkEnd w:id="39463"/>
      <w:bookmarkEnd w:id="39464"/>
      <w:r>
        <w:rPr>
          <w:rFonts w:hint="cs"/>
          <w:rtl/>
          <w:lang w:eastAsia="he-IL"/>
        </w:rPr>
        <w:t>.</w:t>
      </w:r>
      <w:bookmarkStart w:id="39465" w:name="_ETM_Q1_18107222"/>
      <w:bookmarkEnd w:id="39465"/>
    </w:p>
    <w:p w14:paraId="6FA84D06" w14:textId="77777777" w:rsidR="00807516" w:rsidRDefault="00807516" w:rsidP="00807516">
      <w:pPr>
        <w:rPr>
          <w:rtl/>
          <w:lang w:eastAsia="he-IL"/>
        </w:rPr>
      </w:pPr>
      <w:bookmarkStart w:id="39466" w:name="_ETM_Q1_18107379"/>
      <w:bookmarkStart w:id="39467" w:name="_ETM_Q1_18102887"/>
      <w:bookmarkStart w:id="39468" w:name="_ETM_Q1_18103903"/>
      <w:bookmarkStart w:id="39469" w:name="_ETM_Q1_18096161"/>
      <w:bookmarkStart w:id="39470" w:name="_ETM_Q1_18096358"/>
      <w:bookmarkStart w:id="39471" w:name="_ETM_Q1_18096955"/>
      <w:bookmarkEnd w:id="39466"/>
      <w:bookmarkEnd w:id="39467"/>
      <w:bookmarkEnd w:id="39468"/>
      <w:bookmarkEnd w:id="39469"/>
      <w:bookmarkEnd w:id="39470"/>
      <w:bookmarkEnd w:id="39471"/>
    </w:p>
    <w:p w14:paraId="5EC51EDC" w14:textId="5804C3BE" w:rsidR="00807516" w:rsidRDefault="00807516" w:rsidP="00807516">
      <w:pPr>
        <w:pStyle w:val="a4"/>
        <w:keepNext/>
        <w:rPr>
          <w:rtl/>
        </w:rPr>
      </w:pPr>
      <w:bookmarkStart w:id="39472" w:name="ET_speaker_שגית_אפיק_3519"/>
      <w:r w:rsidRPr="00807516">
        <w:rPr>
          <w:rStyle w:val="TagStyle"/>
          <w:rtl/>
        </w:rPr>
        <w:t xml:space="preserve"> &lt;&lt; דובר &gt;&gt; </w:t>
      </w:r>
      <w:r>
        <w:rPr>
          <w:rtl/>
        </w:rPr>
        <w:t>שגית אפיק:</w:t>
      </w:r>
      <w:r w:rsidRPr="00807516">
        <w:rPr>
          <w:rStyle w:val="TagStyle"/>
          <w:rtl/>
        </w:rPr>
        <w:t xml:space="preserve"> &lt;&lt; דובר &gt;&gt;</w:t>
      </w:r>
      <w:r w:rsidR="00707E81">
        <w:rPr>
          <w:rtl/>
        </w:rPr>
        <w:t xml:space="preserve"> </w:t>
      </w:r>
      <w:r>
        <w:rPr>
          <w:rtl/>
        </w:rPr>
        <w:t xml:space="preserve"> </w:t>
      </w:r>
      <w:bookmarkEnd w:id="39472"/>
    </w:p>
    <w:p w14:paraId="10D7C566" w14:textId="77777777" w:rsidR="00807516" w:rsidRDefault="00807516" w:rsidP="00807516">
      <w:pPr>
        <w:pStyle w:val="KeepWithNext"/>
        <w:rPr>
          <w:rtl/>
          <w:lang w:eastAsia="he-IL"/>
        </w:rPr>
      </w:pPr>
    </w:p>
    <w:p w14:paraId="41730CC8" w14:textId="6491539B" w:rsidR="00807516" w:rsidRDefault="00807516" w:rsidP="00807516">
      <w:pPr>
        <w:rPr>
          <w:rtl/>
          <w:lang w:eastAsia="he-IL"/>
        </w:rPr>
      </w:pPr>
      <w:bookmarkStart w:id="39473" w:name="_ETM_Q1_18099219"/>
      <w:bookmarkStart w:id="39474" w:name="_ETM_Q1_18099299"/>
      <w:bookmarkEnd w:id="39473"/>
      <w:bookmarkEnd w:id="39474"/>
      <w:r>
        <w:rPr>
          <w:rFonts w:hint="cs"/>
          <w:rtl/>
          <w:lang w:eastAsia="he-IL"/>
        </w:rPr>
        <w:t>521 לבד.</w:t>
      </w:r>
    </w:p>
    <w:p w14:paraId="76A90046" w14:textId="77777777" w:rsidR="00807516" w:rsidRDefault="00807516" w:rsidP="00807516">
      <w:pPr>
        <w:rPr>
          <w:rtl/>
          <w:lang w:eastAsia="he-IL"/>
        </w:rPr>
      </w:pPr>
      <w:bookmarkStart w:id="39475" w:name="_ETM_Q1_18106605"/>
      <w:bookmarkStart w:id="39476" w:name="_ETM_Q1_18106884"/>
      <w:bookmarkStart w:id="39477" w:name="_ETM_Q1_18102176"/>
      <w:bookmarkStart w:id="39478" w:name="_ETM_Q1_18103484"/>
      <w:bookmarkEnd w:id="39475"/>
      <w:bookmarkEnd w:id="39476"/>
      <w:bookmarkEnd w:id="39477"/>
      <w:bookmarkEnd w:id="39478"/>
    </w:p>
    <w:p w14:paraId="5E2BEA30" w14:textId="2E6F1F13" w:rsidR="00807516" w:rsidRDefault="00807516" w:rsidP="00807516">
      <w:pPr>
        <w:pStyle w:val="af6"/>
        <w:keepNext/>
        <w:rPr>
          <w:rtl/>
        </w:rPr>
      </w:pPr>
      <w:bookmarkStart w:id="39479" w:name="ET_yor_5786_3520"/>
      <w:r w:rsidRPr="00807516">
        <w:rPr>
          <w:rStyle w:val="TagStyle"/>
          <w:rtl/>
        </w:rPr>
        <w:t xml:space="preserve"> &lt;&lt; יור &gt;&gt; </w:t>
      </w:r>
      <w:r>
        <w:rPr>
          <w:rtl/>
        </w:rPr>
        <w:t>היו"ר אופיר כץ:</w:t>
      </w:r>
      <w:r w:rsidRPr="00807516">
        <w:rPr>
          <w:rStyle w:val="TagStyle"/>
          <w:rtl/>
        </w:rPr>
        <w:t xml:space="preserve"> &lt;&lt; יור &gt;&gt;</w:t>
      </w:r>
      <w:r w:rsidR="00707E81">
        <w:rPr>
          <w:rtl/>
        </w:rPr>
        <w:t xml:space="preserve"> </w:t>
      </w:r>
      <w:r>
        <w:rPr>
          <w:rtl/>
        </w:rPr>
        <w:t xml:space="preserve"> </w:t>
      </w:r>
      <w:bookmarkEnd w:id="39479"/>
    </w:p>
    <w:p w14:paraId="0544D06E" w14:textId="77777777" w:rsidR="00807516" w:rsidRDefault="00807516" w:rsidP="00807516">
      <w:pPr>
        <w:pStyle w:val="KeepWithNext"/>
        <w:rPr>
          <w:rtl/>
          <w:lang w:eastAsia="he-IL"/>
        </w:rPr>
      </w:pPr>
    </w:p>
    <w:p w14:paraId="1301EE62" w14:textId="7ADE25D9" w:rsidR="00807516" w:rsidRDefault="00807516" w:rsidP="00807516">
      <w:pPr>
        <w:rPr>
          <w:rtl/>
          <w:lang w:eastAsia="he-IL"/>
        </w:rPr>
      </w:pPr>
      <w:r>
        <w:rPr>
          <w:rFonts w:hint="cs"/>
          <w:rtl/>
          <w:lang w:eastAsia="he-IL"/>
        </w:rPr>
        <w:t>5</w:t>
      </w:r>
      <w:bookmarkStart w:id="39480" w:name="_ETM_Q1_18106409"/>
      <w:bookmarkStart w:id="39481" w:name="_ETM_Q1_18106470"/>
      <w:bookmarkEnd w:id="39480"/>
      <w:bookmarkEnd w:id="39481"/>
      <w:r>
        <w:rPr>
          <w:rFonts w:hint="cs"/>
          <w:rtl/>
          <w:lang w:eastAsia="he-IL"/>
        </w:rPr>
        <w:t>21</w:t>
      </w:r>
      <w:bookmarkStart w:id="39482" w:name="_ETM_Q1_18107103"/>
      <w:bookmarkEnd w:id="39482"/>
      <w:r>
        <w:rPr>
          <w:rFonts w:hint="cs"/>
          <w:rtl/>
          <w:lang w:eastAsia="he-IL"/>
        </w:rPr>
        <w:t xml:space="preserve"> לבד. בבקשה.</w:t>
      </w:r>
      <w:bookmarkStart w:id="39483" w:name="_ETM_Q1_18109494"/>
      <w:bookmarkEnd w:id="39483"/>
    </w:p>
    <w:p w14:paraId="0B0ADB3E" w14:textId="77777777" w:rsidR="00807516" w:rsidRDefault="00807516" w:rsidP="00807516">
      <w:pPr>
        <w:rPr>
          <w:rtl/>
          <w:lang w:eastAsia="he-IL"/>
        </w:rPr>
      </w:pPr>
      <w:bookmarkStart w:id="39484" w:name="_ETM_Q1_18109644"/>
      <w:bookmarkEnd w:id="39484"/>
    </w:p>
    <w:p w14:paraId="4D2365F1" w14:textId="6056D639" w:rsidR="00807516" w:rsidRDefault="00807516" w:rsidP="00807516">
      <w:pPr>
        <w:pStyle w:val="a4"/>
        <w:keepNext/>
        <w:rPr>
          <w:rtl/>
        </w:rPr>
      </w:pPr>
      <w:bookmarkStart w:id="39485" w:name="ET_speaker_5109_3521"/>
      <w:r w:rsidRPr="00807516">
        <w:rPr>
          <w:rStyle w:val="TagStyle"/>
          <w:rtl/>
        </w:rPr>
        <w:t xml:space="preserve"> &lt;&lt; דובר &gt;&gt; </w:t>
      </w:r>
      <w:r>
        <w:rPr>
          <w:rtl/>
        </w:rPr>
        <w:t>אלעזר שטרן (יש עתיד):</w:t>
      </w:r>
      <w:r w:rsidRPr="00807516">
        <w:rPr>
          <w:rStyle w:val="TagStyle"/>
          <w:rtl/>
        </w:rPr>
        <w:t xml:space="preserve"> &lt;&lt; דובר &gt;&gt;</w:t>
      </w:r>
      <w:r w:rsidR="00707E81">
        <w:rPr>
          <w:rtl/>
        </w:rPr>
        <w:t xml:space="preserve"> </w:t>
      </w:r>
      <w:r>
        <w:rPr>
          <w:rtl/>
        </w:rPr>
        <w:t xml:space="preserve"> </w:t>
      </w:r>
      <w:bookmarkEnd w:id="39485"/>
    </w:p>
    <w:p w14:paraId="4E81BBA8" w14:textId="77777777" w:rsidR="00807516" w:rsidRDefault="00807516" w:rsidP="00807516">
      <w:pPr>
        <w:pStyle w:val="KeepWithNext"/>
        <w:rPr>
          <w:rtl/>
          <w:lang w:eastAsia="he-IL"/>
        </w:rPr>
      </w:pPr>
    </w:p>
    <w:p w14:paraId="08281781" w14:textId="33A130C0" w:rsidR="00807516" w:rsidRDefault="00807516" w:rsidP="00807516">
      <w:pPr>
        <w:rPr>
          <w:rtl/>
          <w:lang w:eastAsia="he-IL"/>
        </w:rPr>
      </w:pPr>
      <w:bookmarkStart w:id="39486" w:name="_ETM_Q1_18107432"/>
      <w:bookmarkStart w:id="39487" w:name="_ETM_Q1_18107544"/>
      <w:bookmarkEnd w:id="39486"/>
      <w:bookmarkEnd w:id="39487"/>
      <w:r>
        <w:rPr>
          <w:rFonts w:hint="cs"/>
          <w:rtl/>
          <w:lang w:eastAsia="he-IL"/>
        </w:rPr>
        <w:t>אני חושב שהמסר הזה לקציני צה"ל, לטייסים, לאנשי ה</w:t>
      </w:r>
      <w:bookmarkStart w:id="39488" w:name="_ETM_Q1_18120949"/>
      <w:bookmarkEnd w:id="39488"/>
      <w:r>
        <w:rPr>
          <w:rFonts w:hint="cs"/>
          <w:rtl/>
          <w:lang w:eastAsia="he-IL"/>
        </w:rPr>
        <w:t xml:space="preserve">סייבר, שאם שר הביטחון ייתן </w:t>
      </w:r>
      <w:bookmarkStart w:id="39489" w:name="_ETM_Q1_18121976"/>
      <w:bookmarkEnd w:id="39489"/>
      <w:r>
        <w:rPr>
          <w:rFonts w:hint="cs"/>
          <w:rtl/>
          <w:lang w:eastAsia="he-IL"/>
        </w:rPr>
        <w:t>הערכה למה שהם חושבים</w:t>
      </w:r>
      <w:bookmarkStart w:id="39490" w:name="_ETM_Q1_18124330"/>
      <w:bookmarkEnd w:id="39490"/>
      <w:r>
        <w:rPr>
          <w:rFonts w:hint="cs"/>
          <w:rtl/>
          <w:lang w:eastAsia="he-IL"/>
        </w:rPr>
        <w:t xml:space="preserve"> ויעביר את זה כמו שהוא צריך להעביר את זה לראש </w:t>
      </w:r>
      <w:bookmarkStart w:id="39491" w:name="_ETM_Q1_18131080"/>
      <w:bookmarkEnd w:id="39491"/>
      <w:r>
        <w:rPr>
          <w:rFonts w:hint="cs"/>
          <w:rtl/>
          <w:lang w:eastAsia="he-IL"/>
        </w:rPr>
        <w:t>הממשלה הוא יפוטר, זה מסר</w:t>
      </w:r>
      <w:bookmarkStart w:id="39492" w:name="_ETM_Q1_18129947"/>
      <w:bookmarkEnd w:id="39492"/>
      <w:r>
        <w:rPr>
          <w:rFonts w:hint="cs"/>
          <w:rtl/>
          <w:lang w:eastAsia="he-IL"/>
        </w:rPr>
        <w:t xml:space="preserve"> שהוא הרבה יותר מאשר פגיעה </w:t>
      </w:r>
      <w:bookmarkStart w:id="39493" w:name="_ETM_Q1_18134003"/>
      <w:bookmarkEnd w:id="39493"/>
      <w:r>
        <w:rPr>
          <w:rFonts w:hint="cs"/>
          <w:rtl/>
          <w:lang w:eastAsia="he-IL"/>
        </w:rPr>
        <w:t>אך ורק בביטחון הישיר של מדינת ישראל, אלא הוא</w:t>
      </w:r>
      <w:bookmarkStart w:id="39494" w:name="_ETM_Q1_18139672"/>
      <w:bookmarkEnd w:id="39494"/>
      <w:r>
        <w:rPr>
          <w:rFonts w:hint="cs"/>
          <w:rtl/>
          <w:lang w:eastAsia="he-IL"/>
        </w:rPr>
        <w:t xml:space="preserve"> גם מסר בעל</w:t>
      </w:r>
      <w:bookmarkStart w:id="39495" w:name="_ETM_Q1_18137220"/>
      <w:bookmarkEnd w:id="39495"/>
      <w:r>
        <w:rPr>
          <w:rFonts w:hint="cs"/>
          <w:rtl/>
          <w:lang w:eastAsia="he-IL"/>
        </w:rPr>
        <w:t xml:space="preserve"> נזק ארוך טווח, לתרבות של צה"ל וגם </w:t>
      </w:r>
      <w:bookmarkStart w:id="39496" w:name="_ETM_Q1_18143172"/>
      <w:bookmarkEnd w:id="39496"/>
      <w:r>
        <w:rPr>
          <w:rFonts w:hint="cs"/>
          <w:rtl/>
          <w:lang w:eastAsia="he-IL"/>
        </w:rPr>
        <w:t>לתרבות הפוליטית שלנו.</w:t>
      </w:r>
      <w:bookmarkStart w:id="39497" w:name="_ETM_Q1_18145824"/>
      <w:bookmarkEnd w:id="39497"/>
    </w:p>
    <w:p w14:paraId="7E03A63E" w14:textId="77777777" w:rsidR="00807516" w:rsidRDefault="00807516" w:rsidP="00807516">
      <w:pPr>
        <w:rPr>
          <w:rtl/>
          <w:lang w:eastAsia="he-IL"/>
        </w:rPr>
      </w:pPr>
    </w:p>
    <w:p w14:paraId="3169F1B2" w14:textId="4DC31D86" w:rsidR="00807516" w:rsidRDefault="00807516" w:rsidP="00807516">
      <w:pPr>
        <w:pStyle w:val="af6"/>
        <w:keepNext/>
        <w:rPr>
          <w:rtl/>
        </w:rPr>
      </w:pPr>
      <w:bookmarkStart w:id="39498" w:name="_ETM_Q1_18147030"/>
      <w:bookmarkStart w:id="39499" w:name="_ETM_Q1_18147053"/>
      <w:bookmarkEnd w:id="39498"/>
      <w:bookmarkEnd w:id="39499"/>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486A0857" w14:textId="77777777" w:rsidR="00807516" w:rsidRDefault="00807516" w:rsidP="00807516">
      <w:pPr>
        <w:pStyle w:val="KeepWithNext"/>
        <w:rPr>
          <w:rtl/>
          <w:lang w:eastAsia="he-IL"/>
        </w:rPr>
      </w:pPr>
    </w:p>
    <w:p w14:paraId="26CEC0CE" w14:textId="266A9768" w:rsidR="00807516" w:rsidRDefault="00807516" w:rsidP="00807516">
      <w:pPr>
        <w:rPr>
          <w:rtl/>
        </w:rPr>
      </w:pPr>
      <w:r>
        <w:rPr>
          <w:rFonts w:hint="cs"/>
          <w:rtl/>
        </w:rPr>
        <w:t xml:space="preserve">תודה. מי בעד? שלושה, מי נגד? שישה, מי נמנע? </w:t>
      </w:r>
    </w:p>
    <w:p w14:paraId="64C77873" w14:textId="77777777" w:rsidR="00807516" w:rsidRDefault="00807516" w:rsidP="00807516">
      <w:pPr>
        <w:pStyle w:val="af1"/>
        <w:keepNext/>
        <w:rPr>
          <w:rtl/>
        </w:rPr>
      </w:pPr>
    </w:p>
    <w:p w14:paraId="5364B6E8" w14:textId="77777777" w:rsidR="00807516" w:rsidRDefault="00807516" w:rsidP="00807516">
      <w:pPr>
        <w:pStyle w:val="af1"/>
        <w:keepNext/>
        <w:rPr>
          <w:rtl/>
        </w:rPr>
      </w:pPr>
      <w:r>
        <w:rPr>
          <w:rtl/>
        </w:rPr>
        <w:t>הצבעה</w:t>
      </w:r>
    </w:p>
    <w:p w14:paraId="59C9C808" w14:textId="77777777" w:rsidR="00807516" w:rsidRDefault="00807516" w:rsidP="00807516">
      <w:pPr>
        <w:pStyle w:val="af2"/>
        <w:rPr>
          <w:rtl/>
        </w:rPr>
      </w:pPr>
    </w:p>
    <w:p w14:paraId="2D0BCE5F" w14:textId="77777777" w:rsidR="00807516" w:rsidRPr="00BA1585" w:rsidRDefault="00807516" w:rsidP="00807516">
      <w:pPr>
        <w:jc w:val="center"/>
        <w:rPr>
          <w:rtl/>
        </w:rPr>
      </w:pPr>
      <w:r>
        <w:rPr>
          <w:rFonts w:hint="cs"/>
          <w:rtl/>
        </w:rPr>
        <w:t>ההסתייגות נדחתה.</w:t>
      </w:r>
    </w:p>
    <w:p w14:paraId="38F8E8D4" w14:textId="77777777" w:rsidR="00807516" w:rsidRDefault="00807516" w:rsidP="00807516">
      <w:pPr>
        <w:rPr>
          <w:rtl/>
          <w:lang w:eastAsia="he-IL"/>
        </w:rPr>
      </w:pPr>
    </w:p>
    <w:p w14:paraId="4008F072" w14:textId="77777777" w:rsidR="00807516" w:rsidRDefault="00807516" w:rsidP="00807516">
      <w:pPr>
        <w:rPr>
          <w:rtl/>
          <w:lang w:eastAsia="he-IL"/>
        </w:rPr>
      </w:pPr>
      <w:r>
        <w:rPr>
          <w:rFonts w:hint="cs"/>
          <w:rtl/>
          <w:lang w:eastAsia="he-IL"/>
        </w:rPr>
        <w:t>ההסתייגות הוסרה.</w:t>
      </w:r>
    </w:p>
    <w:p w14:paraId="3614C3A5" w14:textId="77777777" w:rsidR="00807516" w:rsidRDefault="00807516" w:rsidP="00807516">
      <w:pPr>
        <w:rPr>
          <w:rtl/>
          <w:lang w:eastAsia="he-IL"/>
        </w:rPr>
      </w:pPr>
      <w:bookmarkStart w:id="39500" w:name="_ETM_Q1_18147240"/>
      <w:bookmarkStart w:id="39501" w:name="_ETM_Q1_18151013"/>
      <w:bookmarkEnd w:id="39500"/>
      <w:bookmarkEnd w:id="39501"/>
    </w:p>
    <w:p w14:paraId="521855A4" w14:textId="167EE112" w:rsidR="00807516" w:rsidRDefault="00807516" w:rsidP="00807516">
      <w:pPr>
        <w:pStyle w:val="a4"/>
        <w:keepNext/>
        <w:rPr>
          <w:rtl/>
        </w:rPr>
      </w:pPr>
      <w:bookmarkStart w:id="39502" w:name="ET_speaker_6231_3522"/>
      <w:r w:rsidRPr="00807516">
        <w:rPr>
          <w:rStyle w:val="TagStyle"/>
          <w:rtl/>
        </w:rPr>
        <w:t xml:space="preserve"> &lt;&lt; דובר &gt;&gt; </w:t>
      </w:r>
      <w:r>
        <w:rPr>
          <w:rtl/>
        </w:rPr>
        <w:t>יסמין פרידמן (יש עתיד):</w:t>
      </w:r>
      <w:r w:rsidRPr="00807516">
        <w:rPr>
          <w:rStyle w:val="TagStyle"/>
          <w:rtl/>
        </w:rPr>
        <w:t xml:space="preserve"> &lt;&lt; דובר &gt;&gt;</w:t>
      </w:r>
      <w:r w:rsidR="00707E81">
        <w:rPr>
          <w:rtl/>
        </w:rPr>
        <w:t xml:space="preserve"> </w:t>
      </w:r>
      <w:r>
        <w:rPr>
          <w:rtl/>
        </w:rPr>
        <w:t xml:space="preserve"> </w:t>
      </w:r>
      <w:bookmarkEnd w:id="39502"/>
    </w:p>
    <w:p w14:paraId="6B399F54" w14:textId="77777777" w:rsidR="00807516" w:rsidRDefault="00807516" w:rsidP="00807516">
      <w:pPr>
        <w:pStyle w:val="KeepWithNext"/>
        <w:rPr>
          <w:rtl/>
          <w:lang w:eastAsia="he-IL"/>
        </w:rPr>
      </w:pPr>
    </w:p>
    <w:p w14:paraId="5AEED065" w14:textId="26318C6B" w:rsidR="00807516" w:rsidRDefault="00807516" w:rsidP="00807516">
      <w:pPr>
        <w:rPr>
          <w:rtl/>
          <w:lang w:eastAsia="he-IL"/>
        </w:rPr>
      </w:pPr>
      <w:bookmarkStart w:id="39503" w:name="_ETM_Q1_18153244"/>
      <w:bookmarkStart w:id="39504" w:name="_ETM_Q1_18153297"/>
      <w:bookmarkEnd w:id="39503"/>
      <w:bookmarkEnd w:id="39504"/>
      <w:r>
        <w:rPr>
          <w:rFonts w:hint="cs"/>
          <w:rtl/>
          <w:lang w:eastAsia="he-IL"/>
        </w:rPr>
        <w:t>רוויזיה.</w:t>
      </w:r>
    </w:p>
    <w:p w14:paraId="7ED964FD" w14:textId="77777777" w:rsidR="00807516" w:rsidRDefault="00807516" w:rsidP="00807516">
      <w:pPr>
        <w:rPr>
          <w:rtl/>
          <w:lang w:eastAsia="he-IL"/>
        </w:rPr>
      </w:pPr>
      <w:bookmarkStart w:id="39505" w:name="_ETM_Q1_18154368"/>
      <w:bookmarkEnd w:id="39505"/>
    </w:p>
    <w:p w14:paraId="3F1D4CDE" w14:textId="79147CF9" w:rsidR="00807516" w:rsidRDefault="00807516" w:rsidP="00807516">
      <w:pPr>
        <w:pStyle w:val="af6"/>
        <w:keepNext/>
        <w:rPr>
          <w:rtl/>
        </w:rPr>
      </w:pPr>
      <w:bookmarkStart w:id="39506" w:name="ET_yor_5786_3523"/>
      <w:r w:rsidRPr="00807516">
        <w:rPr>
          <w:rStyle w:val="TagStyle"/>
          <w:rtl/>
        </w:rPr>
        <w:t xml:space="preserve"> &lt;&lt; יור &gt;&gt; </w:t>
      </w:r>
      <w:r>
        <w:rPr>
          <w:rtl/>
        </w:rPr>
        <w:t>היו"ר אופיר כץ:</w:t>
      </w:r>
      <w:r w:rsidRPr="00807516">
        <w:rPr>
          <w:rStyle w:val="TagStyle"/>
          <w:rtl/>
        </w:rPr>
        <w:t xml:space="preserve"> &lt;&lt; יור &gt;&gt;</w:t>
      </w:r>
      <w:r w:rsidR="00707E81">
        <w:rPr>
          <w:rtl/>
        </w:rPr>
        <w:t xml:space="preserve"> </w:t>
      </w:r>
      <w:r>
        <w:rPr>
          <w:rtl/>
        </w:rPr>
        <w:t xml:space="preserve"> </w:t>
      </w:r>
      <w:bookmarkEnd w:id="39506"/>
    </w:p>
    <w:p w14:paraId="08B8EC58" w14:textId="77777777" w:rsidR="00807516" w:rsidRDefault="00807516" w:rsidP="00807516">
      <w:pPr>
        <w:pStyle w:val="KeepWithNext"/>
        <w:rPr>
          <w:rtl/>
          <w:lang w:eastAsia="he-IL"/>
        </w:rPr>
      </w:pPr>
    </w:p>
    <w:p w14:paraId="44CBEFBA" w14:textId="662183C5" w:rsidR="00807516" w:rsidRDefault="00807516" w:rsidP="00807516">
      <w:pPr>
        <w:rPr>
          <w:rtl/>
          <w:lang w:eastAsia="he-IL"/>
        </w:rPr>
      </w:pPr>
      <w:bookmarkStart w:id="39507" w:name="_ETM_Q1_18158474"/>
      <w:bookmarkStart w:id="39508" w:name="_ETM_Q1_18158683"/>
      <w:bookmarkStart w:id="39509" w:name="_ETM_Q1_18153897"/>
      <w:bookmarkStart w:id="39510" w:name="_ETM_Q1_18149476"/>
      <w:bookmarkEnd w:id="39507"/>
      <w:bookmarkEnd w:id="39508"/>
      <w:bookmarkEnd w:id="39509"/>
      <w:bookmarkEnd w:id="39510"/>
      <w:r>
        <w:rPr>
          <w:rFonts w:hint="cs"/>
          <w:rtl/>
          <w:lang w:eastAsia="he-IL"/>
        </w:rPr>
        <w:t>522.</w:t>
      </w:r>
      <w:bookmarkStart w:id="39511" w:name="_ETM_Q1_18153695"/>
      <w:bookmarkEnd w:id="39511"/>
    </w:p>
    <w:p w14:paraId="5E085702" w14:textId="77777777" w:rsidR="00807516" w:rsidRDefault="00807516" w:rsidP="00807516">
      <w:pPr>
        <w:rPr>
          <w:rtl/>
          <w:lang w:eastAsia="he-IL"/>
        </w:rPr>
      </w:pPr>
      <w:bookmarkStart w:id="39512" w:name="_ETM_Q1_18154743"/>
      <w:bookmarkEnd w:id="39512"/>
    </w:p>
    <w:p w14:paraId="47BC5034" w14:textId="4DDCF99A" w:rsidR="00807516" w:rsidRDefault="00807516" w:rsidP="00807516">
      <w:pPr>
        <w:pStyle w:val="a4"/>
        <w:keepNext/>
        <w:rPr>
          <w:rtl/>
        </w:rPr>
      </w:pPr>
      <w:bookmarkStart w:id="39513" w:name="ET_speaker_שגית_אפיק_3524"/>
      <w:r w:rsidRPr="00807516">
        <w:rPr>
          <w:rStyle w:val="TagStyle"/>
          <w:rtl/>
        </w:rPr>
        <w:t xml:space="preserve"> &lt;&lt; דובר &gt;&gt; </w:t>
      </w:r>
      <w:r>
        <w:rPr>
          <w:rtl/>
        </w:rPr>
        <w:t>שגית אפיק:</w:t>
      </w:r>
      <w:r w:rsidRPr="00807516">
        <w:rPr>
          <w:rStyle w:val="TagStyle"/>
          <w:rtl/>
        </w:rPr>
        <w:t xml:space="preserve"> &lt;&lt; דובר &gt;&gt;</w:t>
      </w:r>
      <w:r w:rsidR="00707E81">
        <w:rPr>
          <w:rtl/>
        </w:rPr>
        <w:t xml:space="preserve"> </w:t>
      </w:r>
      <w:r>
        <w:rPr>
          <w:rtl/>
        </w:rPr>
        <w:t xml:space="preserve"> </w:t>
      </w:r>
      <w:bookmarkEnd w:id="39513"/>
    </w:p>
    <w:p w14:paraId="033BA062" w14:textId="77777777" w:rsidR="00807516" w:rsidRDefault="00807516" w:rsidP="00807516">
      <w:pPr>
        <w:pStyle w:val="KeepWithNext"/>
        <w:rPr>
          <w:rtl/>
          <w:lang w:eastAsia="he-IL"/>
        </w:rPr>
      </w:pPr>
    </w:p>
    <w:p w14:paraId="2FA55F89" w14:textId="12440547" w:rsidR="00807516" w:rsidRDefault="00807516" w:rsidP="00807516">
      <w:pPr>
        <w:rPr>
          <w:rtl/>
          <w:lang w:eastAsia="he-IL"/>
        </w:rPr>
      </w:pPr>
      <w:bookmarkStart w:id="39514" w:name="_ETM_Q1_18157488"/>
      <w:bookmarkStart w:id="39515" w:name="_ETM_Q1_18157592"/>
      <w:bookmarkEnd w:id="39514"/>
      <w:bookmarkEnd w:id="39515"/>
      <w:r>
        <w:rPr>
          <w:rFonts w:hint="cs"/>
          <w:rtl/>
          <w:lang w:eastAsia="he-IL"/>
        </w:rPr>
        <w:t>עם 525.</w:t>
      </w:r>
    </w:p>
    <w:p w14:paraId="247D97FC" w14:textId="77777777" w:rsidR="00807516" w:rsidRDefault="00807516" w:rsidP="00807516">
      <w:pPr>
        <w:rPr>
          <w:rtl/>
          <w:lang w:eastAsia="he-IL"/>
        </w:rPr>
      </w:pPr>
      <w:bookmarkStart w:id="39516" w:name="_ETM_Q1_18159599"/>
      <w:bookmarkStart w:id="39517" w:name="_ETM_Q1_18160795"/>
      <w:bookmarkEnd w:id="39516"/>
      <w:bookmarkEnd w:id="39517"/>
    </w:p>
    <w:p w14:paraId="03E3EDAE" w14:textId="68C8C813" w:rsidR="00807516" w:rsidRDefault="00807516" w:rsidP="00807516">
      <w:pPr>
        <w:pStyle w:val="af6"/>
        <w:keepNext/>
        <w:rPr>
          <w:rtl/>
        </w:rPr>
      </w:pPr>
      <w:bookmarkStart w:id="39518" w:name="ET_yor_5786_3525"/>
      <w:r w:rsidRPr="00807516">
        <w:rPr>
          <w:rStyle w:val="TagStyle"/>
          <w:rtl/>
        </w:rPr>
        <w:t xml:space="preserve"> &lt;&lt; יור &gt;&gt; </w:t>
      </w:r>
      <w:r>
        <w:rPr>
          <w:rtl/>
        </w:rPr>
        <w:t>היו"ר אופיר כץ:</w:t>
      </w:r>
      <w:r w:rsidRPr="00807516">
        <w:rPr>
          <w:rStyle w:val="TagStyle"/>
          <w:rtl/>
        </w:rPr>
        <w:t xml:space="preserve"> &lt;&lt; יור &gt;&gt;</w:t>
      </w:r>
      <w:r w:rsidR="00707E81">
        <w:rPr>
          <w:rtl/>
        </w:rPr>
        <w:t xml:space="preserve"> </w:t>
      </w:r>
      <w:r>
        <w:rPr>
          <w:rtl/>
        </w:rPr>
        <w:t xml:space="preserve"> </w:t>
      </w:r>
      <w:bookmarkEnd w:id="39518"/>
    </w:p>
    <w:p w14:paraId="352019CD" w14:textId="77777777" w:rsidR="00807516" w:rsidRDefault="00807516" w:rsidP="00807516">
      <w:pPr>
        <w:pStyle w:val="KeepWithNext"/>
        <w:rPr>
          <w:rtl/>
          <w:lang w:eastAsia="he-IL"/>
        </w:rPr>
      </w:pPr>
    </w:p>
    <w:p w14:paraId="75724DC2" w14:textId="1A5E1A75" w:rsidR="00807516" w:rsidRDefault="00807516" w:rsidP="00807516">
      <w:pPr>
        <w:rPr>
          <w:rtl/>
          <w:lang w:eastAsia="he-IL"/>
        </w:rPr>
      </w:pPr>
      <w:bookmarkStart w:id="39519" w:name="_ETM_Q1_18163923"/>
      <w:bookmarkStart w:id="39520" w:name="_ETM_Q1_18164185"/>
      <w:bookmarkStart w:id="39521" w:name="_ETM_Q1_18159533"/>
      <w:bookmarkEnd w:id="39519"/>
      <w:bookmarkEnd w:id="39520"/>
      <w:bookmarkEnd w:id="39521"/>
      <w:r>
        <w:rPr>
          <w:rFonts w:hint="cs"/>
          <w:rtl/>
          <w:lang w:eastAsia="he-IL"/>
        </w:rPr>
        <w:t>522</w:t>
      </w:r>
      <w:bookmarkStart w:id="39522" w:name="_ETM_Q1_18155116"/>
      <w:bookmarkEnd w:id="39522"/>
      <w:r>
        <w:rPr>
          <w:rFonts w:hint="cs"/>
          <w:rtl/>
          <w:lang w:eastAsia="he-IL"/>
        </w:rPr>
        <w:t>, 525. מי מנמק?</w:t>
      </w:r>
      <w:bookmarkStart w:id="39523" w:name="_ETM_Q1_18160129"/>
      <w:bookmarkEnd w:id="39523"/>
    </w:p>
    <w:p w14:paraId="2D2441EE" w14:textId="77777777" w:rsidR="00807516" w:rsidRDefault="00807516" w:rsidP="00807516">
      <w:pPr>
        <w:rPr>
          <w:rtl/>
          <w:lang w:eastAsia="he-IL"/>
        </w:rPr>
      </w:pPr>
    </w:p>
    <w:p w14:paraId="60F898D8" w14:textId="4D714CE4" w:rsidR="00807516" w:rsidRDefault="00807516" w:rsidP="00807516">
      <w:pPr>
        <w:pStyle w:val="a4"/>
        <w:keepNext/>
        <w:rPr>
          <w:rtl/>
        </w:rPr>
      </w:pPr>
      <w:bookmarkStart w:id="39524" w:name="ET_speaker_6231_3526"/>
      <w:r w:rsidRPr="00807516">
        <w:rPr>
          <w:rStyle w:val="TagStyle"/>
          <w:rtl/>
        </w:rPr>
        <w:t xml:space="preserve"> &lt;&lt; דובר &gt;&gt; </w:t>
      </w:r>
      <w:r>
        <w:rPr>
          <w:rtl/>
        </w:rPr>
        <w:t>יסמין פרידמן (יש עתיד):</w:t>
      </w:r>
      <w:r w:rsidRPr="00807516">
        <w:rPr>
          <w:rStyle w:val="TagStyle"/>
          <w:rtl/>
        </w:rPr>
        <w:t xml:space="preserve"> &lt;&lt; דובר &gt;&gt;</w:t>
      </w:r>
      <w:r w:rsidR="00707E81">
        <w:rPr>
          <w:rtl/>
        </w:rPr>
        <w:t xml:space="preserve"> </w:t>
      </w:r>
      <w:r>
        <w:rPr>
          <w:rtl/>
        </w:rPr>
        <w:t xml:space="preserve"> </w:t>
      </w:r>
      <w:bookmarkEnd w:id="39524"/>
    </w:p>
    <w:p w14:paraId="16FE529C" w14:textId="77777777" w:rsidR="00807516" w:rsidRDefault="00807516" w:rsidP="00807516">
      <w:pPr>
        <w:pStyle w:val="KeepWithNext"/>
        <w:rPr>
          <w:rtl/>
          <w:lang w:eastAsia="he-IL"/>
        </w:rPr>
      </w:pPr>
    </w:p>
    <w:p w14:paraId="7F4DCF97" w14:textId="6E4FF295" w:rsidR="00807516" w:rsidRDefault="00807516" w:rsidP="00807516">
      <w:pPr>
        <w:rPr>
          <w:rtl/>
          <w:lang w:eastAsia="he-IL"/>
        </w:rPr>
      </w:pPr>
      <w:bookmarkStart w:id="39525" w:name="_ETM_Q1_18161909"/>
      <w:bookmarkStart w:id="39526" w:name="_ETM_Q1_18162022"/>
      <w:bookmarkEnd w:id="39525"/>
      <w:bookmarkEnd w:id="39526"/>
      <w:r>
        <w:rPr>
          <w:rFonts w:hint="cs"/>
          <w:rtl/>
          <w:lang w:eastAsia="he-IL"/>
        </w:rPr>
        <w:t>אני. אני רוצה לומר ש</w:t>
      </w:r>
      <w:bookmarkStart w:id="39527" w:name="_ETM_Q1_18169139"/>
      <w:bookmarkEnd w:id="39527"/>
      <w:r>
        <w:rPr>
          <w:rFonts w:hint="cs"/>
          <w:rtl/>
          <w:lang w:eastAsia="he-IL"/>
        </w:rPr>
        <w:t>כרגע כל בחירי מערכת הביטחון, כולל השב"כ, כולל הרמטכ"ל, כולל</w:t>
      </w:r>
      <w:bookmarkStart w:id="39528" w:name="_ETM_Q1_18183861"/>
      <w:bookmarkEnd w:id="39528"/>
      <w:r>
        <w:rPr>
          <w:rFonts w:hint="cs"/>
          <w:rtl/>
          <w:lang w:eastAsia="he-IL"/>
        </w:rPr>
        <w:t xml:space="preserve"> המוסד, משוכנעים שהמשך החקיקה מהווה, מסוכן לישראל, ההרתעה הישראלית נחלשה, </w:t>
      </w:r>
      <w:bookmarkStart w:id="39529" w:name="_ETM_Q1_18196719"/>
      <w:bookmarkEnd w:id="39529"/>
      <w:r>
        <w:rPr>
          <w:rFonts w:hint="cs"/>
          <w:rtl/>
          <w:lang w:eastAsia="he-IL"/>
        </w:rPr>
        <w:t>נסראללה</w:t>
      </w:r>
      <w:bookmarkStart w:id="39530" w:name="_ETM_Q1_18193500"/>
      <w:bookmarkEnd w:id="39530"/>
      <w:r>
        <w:rPr>
          <w:rFonts w:hint="cs"/>
          <w:rtl/>
          <w:lang w:eastAsia="he-IL"/>
        </w:rPr>
        <w:t xml:space="preserve"> צבר ביטחון, קצינים עוזבים, מועמדים לא יוצאים לקצונה,</w:t>
      </w:r>
      <w:bookmarkStart w:id="39531" w:name="_ETM_Q1_18203147"/>
      <w:bookmarkEnd w:id="39531"/>
      <w:r>
        <w:rPr>
          <w:rFonts w:hint="cs"/>
          <w:rtl/>
          <w:lang w:eastAsia="he-IL"/>
        </w:rPr>
        <w:t xml:space="preserve"> הגורמים הביטחוניים </w:t>
      </w:r>
      <w:bookmarkStart w:id="39532" w:name="_ETM_Q1_18200325"/>
      <w:bookmarkEnd w:id="39532"/>
      <w:r>
        <w:rPr>
          <w:rFonts w:hint="cs"/>
          <w:rtl/>
          <w:lang w:eastAsia="he-IL"/>
        </w:rPr>
        <w:t>מבהירים שנגרם נזק, ומזהירים מפורשות</w:t>
      </w:r>
      <w:bookmarkStart w:id="39533" w:name="_ETM_Q1_18202644"/>
      <w:bookmarkEnd w:id="39533"/>
      <w:r>
        <w:rPr>
          <w:rFonts w:hint="cs"/>
          <w:rtl/>
          <w:lang w:eastAsia="he-IL"/>
        </w:rPr>
        <w:t>, התלכדות האויבים בכל</w:t>
      </w:r>
      <w:bookmarkStart w:id="39534" w:name="_ETM_Q1_18207925"/>
      <w:bookmarkEnd w:id="39534"/>
      <w:r>
        <w:rPr>
          <w:rFonts w:hint="cs"/>
          <w:rtl/>
          <w:lang w:eastAsia="he-IL"/>
        </w:rPr>
        <w:t xml:space="preserve"> הזירות מחייבת לעצור מיד, האם מישהו כינס את הקבינט?</w:t>
      </w:r>
      <w:bookmarkStart w:id="39535" w:name="_ETM_Q1_18209423"/>
      <w:bookmarkEnd w:id="39535"/>
      <w:r>
        <w:rPr>
          <w:rFonts w:hint="cs"/>
          <w:rtl/>
          <w:lang w:eastAsia="he-IL"/>
        </w:rPr>
        <w:t xml:space="preserve"> אלע</w:t>
      </w:r>
      <w:bookmarkStart w:id="39536" w:name="_ETM_Q1_18210805"/>
      <w:bookmarkEnd w:id="39536"/>
      <w:r>
        <w:rPr>
          <w:rFonts w:hint="cs"/>
          <w:rtl/>
          <w:lang w:eastAsia="he-IL"/>
        </w:rPr>
        <w:t>זר אתה יודע משהו על זה? אתה בחוץ וביטחון לא?</w:t>
      </w:r>
      <w:bookmarkStart w:id="39537" w:name="_ETM_Q1_18219237"/>
      <w:bookmarkEnd w:id="39537"/>
    </w:p>
    <w:p w14:paraId="5938ACE1" w14:textId="77777777" w:rsidR="00807516" w:rsidRDefault="00807516" w:rsidP="00807516">
      <w:pPr>
        <w:rPr>
          <w:rtl/>
          <w:lang w:eastAsia="he-IL"/>
        </w:rPr>
      </w:pPr>
    </w:p>
    <w:p w14:paraId="1DE08F00" w14:textId="22A7E9D4" w:rsidR="00807516" w:rsidRDefault="00807516" w:rsidP="00807516">
      <w:pPr>
        <w:pStyle w:val="a4"/>
        <w:keepNext/>
        <w:rPr>
          <w:rtl/>
        </w:rPr>
      </w:pPr>
      <w:bookmarkStart w:id="39538" w:name="ET_speaker_5109_3527"/>
      <w:r w:rsidRPr="00807516">
        <w:rPr>
          <w:rStyle w:val="TagStyle"/>
          <w:rtl/>
        </w:rPr>
        <w:t xml:space="preserve"> &lt;&lt; דובר &gt;&gt; </w:t>
      </w:r>
      <w:r>
        <w:rPr>
          <w:rtl/>
        </w:rPr>
        <w:t>אלעזר שטרן (יש עתיד):</w:t>
      </w:r>
      <w:r w:rsidRPr="00807516">
        <w:rPr>
          <w:rStyle w:val="TagStyle"/>
          <w:rtl/>
        </w:rPr>
        <w:t xml:space="preserve"> &lt;&lt; דובר &gt;&gt;</w:t>
      </w:r>
      <w:r w:rsidR="00707E81">
        <w:rPr>
          <w:rtl/>
        </w:rPr>
        <w:t xml:space="preserve"> </w:t>
      </w:r>
      <w:r>
        <w:rPr>
          <w:rtl/>
        </w:rPr>
        <w:t xml:space="preserve"> </w:t>
      </w:r>
      <w:bookmarkEnd w:id="39538"/>
    </w:p>
    <w:p w14:paraId="081CB302" w14:textId="77777777" w:rsidR="00807516" w:rsidRDefault="00807516" w:rsidP="00807516">
      <w:pPr>
        <w:pStyle w:val="KeepWithNext"/>
        <w:rPr>
          <w:rtl/>
          <w:lang w:eastAsia="he-IL"/>
        </w:rPr>
      </w:pPr>
    </w:p>
    <w:p w14:paraId="75749B25" w14:textId="691665F4" w:rsidR="00807516" w:rsidRDefault="00807516" w:rsidP="00807516">
      <w:pPr>
        <w:rPr>
          <w:rtl/>
          <w:lang w:eastAsia="he-IL"/>
        </w:rPr>
      </w:pPr>
      <w:bookmarkStart w:id="39539" w:name="_ETM_Q1_18223784"/>
      <w:bookmarkStart w:id="39540" w:name="_ETM_Q1_18224004"/>
      <w:bookmarkStart w:id="39541" w:name="_ETM_Q1_18219278"/>
      <w:bookmarkStart w:id="39542" w:name="_ETM_Q1_18214880"/>
      <w:bookmarkStart w:id="39543" w:name="_ETM_Q1_18210341"/>
      <w:bookmarkEnd w:id="39539"/>
      <w:bookmarkEnd w:id="39540"/>
      <w:bookmarkEnd w:id="39541"/>
      <w:bookmarkEnd w:id="39542"/>
      <w:bookmarkEnd w:id="39543"/>
      <w:r>
        <w:rPr>
          <w:rFonts w:hint="cs"/>
          <w:rtl/>
          <w:lang w:eastAsia="he-IL"/>
        </w:rPr>
        <w:t xml:space="preserve">אני </w:t>
      </w:r>
      <w:bookmarkStart w:id="39544" w:name="_ETM_Q1_18213100"/>
      <w:bookmarkEnd w:id="39544"/>
      <w:r>
        <w:rPr>
          <w:rFonts w:hint="cs"/>
          <w:rtl/>
          <w:lang w:eastAsia="he-IL"/>
        </w:rPr>
        <w:t>יודע שמ- 12 בפברואר לדעתי לא כונס הקבינט.</w:t>
      </w:r>
      <w:bookmarkStart w:id="39545" w:name="_ETM_Q1_18219030"/>
      <w:bookmarkStart w:id="39546" w:name="_ETM_Q1_18219495"/>
      <w:bookmarkEnd w:id="39545"/>
      <w:bookmarkEnd w:id="39546"/>
    </w:p>
    <w:p w14:paraId="73106AE2" w14:textId="77777777" w:rsidR="00807516" w:rsidRDefault="00807516" w:rsidP="00807516">
      <w:pPr>
        <w:rPr>
          <w:rtl/>
          <w:lang w:eastAsia="he-IL"/>
        </w:rPr>
      </w:pPr>
      <w:bookmarkStart w:id="39547" w:name="_ETM_Q1_18219629"/>
      <w:bookmarkEnd w:id="39547"/>
    </w:p>
    <w:p w14:paraId="7D29D737" w14:textId="049F1E46" w:rsidR="00807516" w:rsidRDefault="00807516" w:rsidP="00807516">
      <w:pPr>
        <w:pStyle w:val="a4"/>
        <w:keepNext/>
        <w:rPr>
          <w:rtl/>
        </w:rPr>
      </w:pPr>
      <w:bookmarkStart w:id="39548" w:name="ET_speaker_6231_3528"/>
      <w:r w:rsidRPr="00807516">
        <w:rPr>
          <w:rStyle w:val="TagStyle"/>
          <w:rtl/>
        </w:rPr>
        <w:t xml:space="preserve"> &lt;&lt; דובר &gt;&gt; </w:t>
      </w:r>
      <w:r>
        <w:rPr>
          <w:rtl/>
        </w:rPr>
        <w:t>יסמין פרידמן (יש עתיד):</w:t>
      </w:r>
      <w:r w:rsidRPr="00807516">
        <w:rPr>
          <w:rStyle w:val="TagStyle"/>
          <w:rtl/>
        </w:rPr>
        <w:t xml:space="preserve"> &lt;&lt; דובר &gt;&gt;</w:t>
      </w:r>
      <w:r w:rsidR="00707E81">
        <w:rPr>
          <w:rtl/>
        </w:rPr>
        <w:t xml:space="preserve"> </w:t>
      </w:r>
      <w:r>
        <w:rPr>
          <w:rtl/>
        </w:rPr>
        <w:t xml:space="preserve"> </w:t>
      </w:r>
      <w:bookmarkEnd w:id="39548"/>
    </w:p>
    <w:p w14:paraId="259238A8" w14:textId="77777777" w:rsidR="00807516" w:rsidRDefault="00807516" w:rsidP="00807516">
      <w:pPr>
        <w:pStyle w:val="KeepWithNext"/>
        <w:rPr>
          <w:rtl/>
          <w:lang w:eastAsia="he-IL"/>
        </w:rPr>
      </w:pPr>
    </w:p>
    <w:p w14:paraId="21149741" w14:textId="782A17FB" w:rsidR="00807516" w:rsidRDefault="00807516" w:rsidP="00807516">
      <w:pPr>
        <w:rPr>
          <w:rtl/>
          <w:lang w:eastAsia="he-IL"/>
        </w:rPr>
      </w:pPr>
      <w:bookmarkStart w:id="39549" w:name="_ETM_Q1_18222375"/>
      <w:bookmarkStart w:id="39550" w:name="_ETM_Q1_18222623"/>
      <w:bookmarkEnd w:id="39549"/>
      <w:bookmarkEnd w:id="39550"/>
      <w:r>
        <w:rPr>
          <w:rFonts w:hint="cs"/>
          <w:rtl/>
          <w:lang w:eastAsia="he-IL"/>
        </w:rPr>
        <w:t>אוי ואבוי,</w:t>
      </w:r>
      <w:bookmarkStart w:id="39551" w:name="_ETM_Q1_18225096"/>
      <w:bookmarkEnd w:id="39551"/>
      <w:r>
        <w:rPr>
          <w:rFonts w:hint="cs"/>
          <w:rtl/>
          <w:lang w:eastAsia="he-IL"/>
        </w:rPr>
        <w:t xml:space="preserve"> באמת</w:t>
      </w:r>
      <w:bookmarkStart w:id="39552" w:name="_ETM_Q1_18220864"/>
      <w:bookmarkEnd w:id="39552"/>
      <w:r>
        <w:rPr>
          <w:rFonts w:hint="cs"/>
          <w:rtl/>
          <w:lang w:eastAsia="he-IL"/>
        </w:rPr>
        <w:t>?</w:t>
      </w:r>
    </w:p>
    <w:p w14:paraId="6C247993" w14:textId="77777777" w:rsidR="00807516" w:rsidRDefault="00807516" w:rsidP="00807516">
      <w:pPr>
        <w:rPr>
          <w:rtl/>
          <w:lang w:eastAsia="he-IL"/>
        </w:rPr>
      </w:pPr>
      <w:bookmarkStart w:id="39553" w:name="_ETM_Q1_18222738"/>
      <w:bookmarkEnd w:id="39553"/>
    </w:p>
    <w:p w14:paraId="42F74510" w14:textId="65981D87" w:rsidR="00807516" w:rsidRDefault="00807516" w:rsidP="00807516">
      <w:pPr>
        <w:pStyle w:val="a4"/>
        <w:keepNext/>
        <w:rPr>
          <w:rtl/>
        </w:rPr>
      </w:pPr>
      <w:bookmarkStart w:id="39554" w:name="ET_speaker_5109_3529"/>
      <w:r w:rsidRPr="00807516">
        <w:rPr>
          <w:rStyle w:val="TagStyle"/>
          <w:rtl/>
        </w:rPr>
        <w:t xml:space="preserve"> &lt;&lt; דובר &gt;&gt; </w:t>
      </w:r>
      <w:r>
        <w:rPr>
          <w:rtl/>
        </w:rPr>
        <w:t>אלעזר שטרן (יש עתיד):</w:t>
      </w:r>
      <w:r w:rsidRPr="00807516">
        <w:rPr>
          <w:rStyle w:val="TagStyle"/>
          <w:rtl/>
        </w:rPr>
        <w:t xml:space="preserve"> &lt;&lt; דובר &gt;&gt;</w:t>
      </w:r>
      <w:r w:rsidR="00707E81">
        <w:rPr>
          <w:rtl/>
        </w:rPr>
        <w:t xml:space="preserve"> </w:t>
      </w:r>
      <w:r>
        <w:rPr>
          <w:rtl/>
        </w:rPr>
        <w:t xml:space="preserve"> </w:t>
      </w:r>
      <w:bookmarkEnd w:id="39554"/>
    </w:p>
    <w:p w14:paraId="24F6BC73" w14:textId="77777777" w:rsidR="00807516" w:rsidRDefault="00807516" w:rsidP="00807516">
      <w:pPr>
        <w:pStyle w:val="KeepWithNext"/>
        <w:rPr>
          <w:rtl/>
          <w:lang w:eastAsia="he-IL"/>
        </w:rPr>
      </w:pPr>
    </w:p>
    <w:p w14:paraId="62CA1217" w14:textId="035EF22A" w:rsidR="00807516" w:rsidRDefault="00807516" w:rsidP="00807516">
      <w:pPr>
        <w:rPr>
          <w:rtl/>
          <w:lang w:eastAsia="he-IL"/>
        </w:rPr>
      </w:pPr>
      <w:r>
        <w:rPr>
          <w:rFonts w:hint="cs"/>
          <w:rtl/>
          <w:lang w:eastAsia="he-IL"/>
        </w:rPr>
        <w:t>כן</w:t>
      </w:r>
      <w:bookmarkStart w:id="39555" w:name="_ETM_Q1_18226442"/>
      <w:bookmarkStart w:id="39556" w:name="_ETM_Q1_18226526"/>
      <w:bookmarkEnd w:id="39555"/>
      <w:bookmarkEnd w:id="39556"/>
      <w:r>
        <w:rPr>
          <w:rFonts w:hint="cs"/>
          <w:rtl/>
          <w:lang w:eastAsia="he-IL"/>
        </w:rPr>
        <w:t>.</w:t>
      </w:r>
    </w:p>
    <w:p w14:paraId="2765BB52" w14:textId="77777777" w:rsidR="00807516" w:rsidRDefault="00807516" w:rsidP="00807516">
      <w:pPr>
        <w:rPr>
          <w:rtl/>
          <w:lang w:eastAsia="he-IL"/>
        </w:rPr>
      </w:pPr>
      <w:bookmarkStart w:id="39557" w:name="_ETM_Q1_18226841"/>
      <w:bookmarkStart w:id="39558" w:name="_ETM_Q1_18226981"/>
      <w:bookmarkStart w:id="39559" w:name="_ETM_Q1_18227320"/>
      <w:bookmarkEnd w:id="39557"/>
      <w:bookmarkEnd w:id="39558"/>
      <w:bookmarkEnd w:id="39559"/>
    </w:p>
    <w:p w14:paraId="7B9D23EE" w14:textId="553DC8F8" w:rsidR="00807516" w:rsidRDefault="00807516" w:rsidP="00807516">
      <w:pPr>
        <w:pStyle w:val="af6"/>
        <w:keepNext/>
        <w:rPr>
          <w:rtl/>
        </w:rPr>
      </w:pPr>
      <w:bookmarkStart w:id="39560" w:name="_ETM_Q1_18227483"/>
      <w:bookmarkEnd w:id="39560"/>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56785899" w14:textId="77777777" w:rsidR="00807516" w:rsidRDefault="00807516" w:rsidP="00807516">
      <w:pPr>
        <w:pStyle w:val="KeepWithNext"/>
        <w:rPr>
          <w:rtl/>
          <w:lang w:eastAsia="he-IL"/>
        </w:rPr>
      </w:pPr>
    </w:p>
    <w:p w14:paraId="61EBB83A" w14:textId="77777777" w:rsidR="00807516" w:rsidRDefault="00807516" w:rsidP="00807516">
      <w:pPr>
        <w:rPr>
          <w:rtl/>
        </w:rPr>
      </w:pPr>
      <w:r>
        <w:rPr>
          <w:rFonts w:hint="cs"/>
          <w:rtl/>
        </w:rPr>
        <w:t xml:space="preserve">תודה. מי בעד? שניים, מי נגד? שישה, מי נמנע? </w:t>
      </w:r>
    </w:p>
    <w:p w14:paraId="2B077053" w14:textId="77777777" w:rsidR="00807516" w:rsidRDefault="00807516" w:rsidP="00807516">
      <w:pPr>
        <w:pStyle w:val="af1"/>
        <w:keepNext/>
        <w:rPr>
          <w:rtl/>
        </w:rPr>
      </w:pPr>
    </w:p>
    <w:p w14:paraId="576CDF2A" w14:textId="77777777" w:rsidR="00807516" w:rsidRDefault="00807516" w:rsidP="00807516">
      <w:pPr>
        <w:pStyle w:val="af1"/>
        <w:keepNext/>
        <w:rPr>
          <w:rtl/>
        </w:rPr>
      </w:pPr>
      <w:r>
        <w:rPr>
          <w:rtl/>
        </w:rPr>
        <w:t>הצבעה</w:t>
      </w:r>
    </w:p>
    <w:p w14:paraId="06BA453F" w14:textId="77777777" w:rsidR="00807516" w:rsidRDefault="00807516" w:rsidP="00807516">
      <w:pPr>
        <w:pStyle w:val="af2"/>
        <w:rPr>
          <w:rtl/>
        </w:rPr>
      </w:pPr>
    </w:p>
    <w:p w14:paraId="32FF4672" w14:textId="77777777" w:rsidR="00807516" w:rsidRPr="00BA1585" w:rsidRDefault="00807516" w:rsidP="00807516">
      <w:pPr>
        <w:jc w:val="center"/>
        <w:rPr>
          <w:rtl/>
        </w:rPr>
      </w:pPr>
      <w:r>
        <w:rPr>
          <w:rFonts w:hint="cs"/>
          <w:rtl/>
        </w:rPr>
        <w:t>ההסתייגות נדחתה.</w:t>
      </w:r>
    </w:p>
    <w:p w14:paraId="063E64F9" w14:textId="77777777" w:rsidR="00807516" w:rsidRDefault="00807516" w:rsidP="00807516">
      <w:pPr>
        <w:rPr>
          <w:rtl/>
          <w:lang w:eastAsia="he-IL"/>
        </w:rPr>
      </w:pPr>
    </w:p>
    <w:p w14:paraId="22B46AF7" w14:textId="5197672D" w:rsidR="00807516" w:rsidRDefault="00807516" w:rsidP="00807516">
      <w:pPr>
        <w:rPr>
          <w:rtl/>
          <w:lang w:eastAsia="he-IL"/>
        </w:rPr>
      </w:pPr>
      <w:r>
        <w:rPr>
          <w:rFonts w:hint="cs"/>
          <w:rtl/>
          <w:lang w:eastAsia="he-IL"/>
        </w:rPr>
        <w:t>ההסתייג</w:t>
      </w:r>
      <w:bookmarkStart w:id="39561" w:name="_ETM_Q1_18228030"/>
      <w:bookmarkEnd w:id="39561"/>
      <w:r>
        <w:rPr>
          <w:rFonts w:hint="cs"/>
          <w:rtl/>
          <w:lang w:eastAsia="he-IL"/>
        </w:rPr>
        <w:t>ויות הוסר</w:t>
      </w:r>
      <w:bookmarkStart w:id="39562" w:name="_ETM_Q1_18227375"/>
      <w:bookmarkStart w:id="39563" w:name="_ETM_Q1_18222604"/>
      <w:bookmarkEnd w:id="39562"/>
      <w:bookmarkEnd w:id="39563"/>
      <w:r>
        <w:rPr>
          <w:rFonts w:hint="cs"/>
          <w:rtl/>
          <w:lang w:eastAsia="he-IL"/>
        </w:rPr>
        <w:t>ו.</w:t>
      </w:r>
      <w:bookmarkStart w:id="39564" w:name="_ETM_Q1_18228802"/>
      <w:bookmarkEnd w:id="39564"/>
    </w:p>
    <w:p w14:paraId="2DFE8E35" w14:textId="77777777" w:rsidR="00807516" w:rsidRDefault="00807516" w:rsidP="00807516">
      <w:pPr>
        <w:rPr>
          <w:rtl/>
          <w:lang w:eastAsia="he-IL"/>
        </w:rPr>
      </w:pPr>
      <w:bookmarkStart w:id="39565" w:name="_ETM_Q1_18229891"/>
      <w:bookmarkStart w:id="39566" w:name="_ETM_Q1_18232124"/>
      <w:bookmarkEnd w:id="39565"/>
      <w:bookmarkEnd w:id="39566"/>
    </w:p>
    <w:p w14:paraId="042BF623" w14:textId="298D91CB" w:rsidR="00807516" w:rsidRDefault="00807516" w:rsidP="00807516">
      <w:pPr>
        <w:pStyle w:val="a4"/>
        <w:keepNext/>
        <w:rPr>
          <w:rtl/>
        </w:rPr>
      </w:pPr>
      <w:bookmarkStart w:id="39567" w:name="ET_speaker_6231_3530"/>
      <w:r w:rsidRPr="00807516">
        <w:rPr>
          <w:rStyle w:val="TagStyle"/>
          <w:rtl/>
        </w:rPr>
        <w:t xml:space="preserve"> &lt;&lt; דובר &gt;&gt; </w:t>
      </w:r>
      <w:r>
        <w:rPr>
          <w:rtl/>
        </w:rPr>
        <w:t>יסמין פרידמן (יש עתיד):</w:t>
      </w:r>
      <w:r w:rsidRPr="00807516">
        <w:rPr>
          <w:rStyle w:val="TagStyle"/>
          <w:rtl/>
        </w:rPr>
        <w:t xml:space="preserve"> &lt;&lt; דובר &gt;&gt;</w:t>
      </w:r>
      <w:r w:rsidR="00707E81">
        <w:rPr>
          <w:rtl/>
        </w:rPr>
        <w:t xml:space="preserve"> </w:t>
      </w:r>
      <w:r>
        <w:rPr>
          <w:rtl/>
        </w:rPr>
        <w:t xml:space="preserve"> </w:t>
      </w:r>
      <w:bookmarkEnd w:id="39567"/>
    </w:p>
    <w:p w14:paraId="475C90B6" w14:textId="77777777" w:rsidR="00807516" w:rsidRDefault="00807516" w:rsidP="00807516">
      <w:pPr>
        <w:pStyle w:val="KeepWithNext"/>
        <w:rPr>
          <w:rtl/>
          <w:lang w:eastAsia="he-IL"/>
        </w:rPr>
      </w:pPr>
    </w:p>
    <w:p w14:paraId="001EB90B" w14:textId="39185CA7" w:rsidR="00807516" w:rsidRDefault="00807516" w:rsidP="00807516">
      <w:pPr>
        <w:rPr>
          <w:rtl/>
          <w:lang w:eastAsia="he-IL"/>
        </w:rPr>
      </w:pPr>
      <w:bookmarkStart w:id="39568" w:name="_ETM_Q1_18236083"/>
      <w:bookmarkStart w:id="39569" w:name="_ETM_Q1_18236193"/>
      <w:bookmarkEnd w:id="39568"/>
      <w:bookmarkEnd w:id="39569"/>
      <w:r>
        <w:rPr>
          <w:rFonts w:hint="cs"/>
          <w:rtl/>
          <w:lang w:eastAsia="he-IL"/>
        </w:rPr>
        <w:t>רוויזיה.</w:t>
      </w:r>
    </w:p>
    <w:p w14:paraId="4052DF70" w14:textId="77777777" w:rsidR="00807516" w:rsidRDefault="00807516" w:rsidP="00807516">
      <w:pPr>
        <w:rPr>
          <w:rtl/>
          <w:lang w:eastAsia="he-IL"/>
        </w:rPr>
      </w:pPr>
      <w:bookmarkStart w:id="39570" w:name="_ETM_Q1_18237899"/>
      <w:bookmarkStart w:id="39571" w:name="_ETM_Q1_18238040"/>
      <w:bookmarkStart w:id="39572" w:name="_ETM_Q1_18233946"/>
      <w:bookmarkStart w:id="39573" w:name="_ETM_Q1_18235971"/>
      <w:bookmarkEnd w:id="39570"/>
      <w:bookmarkEnd w:id="39571"/>
      <w:bookmarkEnd w:id="39572"/>
      <w:bookmarkEnd w:id="39573"/>
    </w:p>
    <w:p w14:paraId="6971970F" w14:textId="70A56F1F" w:rsidR="00807516" w:rsidRDefault="00807516" w:rsidP="00807516">
      <w:pPr>
        <w:pStyle w:val="af6"/>
        <w:keepNext/>
        <w:rPr>
          <w:rtl/>
        </w:rPr>
      </w:pPr>
      <w:bookmarkStart w:id="39574" w:name="ET_yor_5786_3531"/>
      <w:r w:rsidRPr="00807516">
        <w:rPr>
          <w:rStyle w:val="TagStyle"/>
          <w:rtl/>
        </w:rPr>
        <w:t xml:space="preserve"> &lt;&lt; יור &gt;&gt; </w:t>
      </w:r>
      <w:r>
        <w:rPr>
          <w:rtl/>
        </w:rPr>
        <w:t>היו"ר אופיר כץ:</w:t>
      </w:r>
      <w:r w:rsidRPr="00807516">
        <w:rPr>
          <w:rStyle w:val="TagStyle"/>
          <w:rtl/>
        </w:rPr>
        <w:t xml:space="preserve"> &lt;&lt; יור &gt;&gt;</w:t>
      </w:r>
      <w:r w:rsidR="00707E81">
        <w:rPr>
          <w:rtl/>
        </w:rPr>
        <w:t xml:space="preserve"> </w:t>
      </w:r>
      <w:r>
        <w:rPr>
          <w:rtl/>
        </w:rPr>
        <w:t xml:space="preserve"> </w:t>
      </w:r>
      <w:bookmarkEnd w:id="39574"/>
    </w:p>
    <w:p w14:paraId="55371C02" w14:textId="77777777" w:rsidR="00807516" w:rsidRDefault="00807516" w:rsidP="00807516">
      <w:pPr>
        <w:pStyle w:val="KeepWithNext"/>
        <w:rPr>
          <w:rtl/>
          <w:lang w:eastAsia="he-IL"/>
        </w:rPr>
      </w:pPr>
    </w:p>
    <w:p w14:paraId="48B2C2B5" w14:textId="69300320" w:rsidR="00807516" w:rsidRDefault="00807516" w:rsidP="00807516">
      <w:pPr>
        <w:rPr>
          <w:rtl/>
          <w:lang w:eastAsia="he-IL"/>
        </w:rPr>
      </w:pPr>
      <w:bookmarkStart w:id="39575" w:name="_ETM_Q1_18239103"/>
      <w:bookmarkStart w:id="39576" w:name="_ETM_Q1_18239211"/>
      <w:bookmarkStart w:id="39577" w:name="_ETM_Q1_18232408"/>
      <w:bookmarkStart w:id="39578" w:name="_ETM_Q1_18235262"/>
      <w:bookmarkEnd w:id="39575"/>
      <w:bookmarkEnd w:id="39576"/>
      <w:bookmarkEnd w:id="39577"/>
      <w:bookmarkEnd w:id="39578"/>
      <w:r>
        <w:rPr>
          <w:rFonts w:hint="cs"/>
          <w:rtl/>
          <w:lang w:eastAsia="he-IL"/>
        </w:rPr>
        <w:t>524 עם 526.</w:t>
      </w:r>
      <w:bookmarkStart w:id="39579" w:name="_ETM_Q1_18240446"/>
      <w:bookmarkEnd w:id="39579"/>
    </w:p>
    <w:p w14:paraId="4069E605" w14:textId="77777777" w:rsidR="00807516" w:rsidRDefault="00807516" w:rsidP="00807516">
      <w:pPr>
        <w:rPr>
          <w:rtl/>
          <w:lang w:eastAsia="he-IL"/>
        </w:rPr>
      </w:pPr>
      <w:bookmarkStart w:id="39580" w:name="_ETM_Q1_18240694"/>
      <w:bookmarkStart w:id="39581" w:name="_ETM_Q1_18236796"/>
      <w:bookmarkStart w:id="39582" w:name="_ETM_Q1_18235994"/>
      <w:bookmarkEnd w:id="39580"/>
      <w:bookmarkEnd w:id="39581"/>
      <w:bookmarkEnd w:id="39582"/>
    </w:p>
    <w:p w14:paraId="4C730FB9" w14:textId="17A9DB3C" w:rsidR="00807516" w:rsidRDefault="00807516" w:rsidP="00807516">
      <w:pPr>
        <w:pStyle w:val="a4"/>
        <w:keepNext/>
        <w:rPr>
          <w:rtl/>
        </w:rPr>
      </w:pPr>
      <w:bookmarkStart w:id="39583" w:name="ET_speaker_6231_3532"/>
      <w:r w:rsidRPr="00807516">
        <w:rPr>
          <w:rStyle w:val="TagStyle"/>
          <w:rtl/>
        </w:rPr>
        <w:t xml:space="preserve"> &lt;&lt; דובר &gt;&gt; </w:t>
      </w:r>
      <w:r>
        <w:rPr>
          <w:rtl/>
        </w:rPr>
        <w:t>יסמין פרידמן (יש עתיד):</w:t>
      </w:r>
      <w:r w:rsidRPr="00807516">
        <w:rPr>
          <w:rStyle w:val="TagStyle"/>
          <w:rtl/>
        </w:rPr>
        <w:t xml:space="preserve"> &lt;&lt; דובר &gt;&gt;</w:t>
      </w:r>
      <w:r w:rsidR="00707E81">
        <w:rPr>
          <w:rtl/>
        </w:rPr>
        <w:t xml:space="preserve"> </w:t>
      </w:r>
      <w:r>
        <w:rPr>
          <w:rtl/>
        </w:rPr>
        <w:t xml:space="preserve"> </w:t>
      </w:r>
      <w:bookmarkEnd w:id="39583"/>
    </w:p>
    <w:p w14:paraId="1BE9DB1A" w14:textId="77777777" w:rsidR="00807516" w:rsidRDefault="00807516" w:rsidP="00807516">
      <w:pPr>
        <w:pStyle w:val="KeepWithNext"/>
        <w:rPr>
          <w:rtl/>
          <w:lang w:eastAsia="he-IL"/>
        </w:rPr>
      </w:pPr>
    </w:p>
    <w:p w14:paraId="02458C21" w14:textId="666185A6" w:rsidR="00807516" w:rsidRDefault="00807516" w:rsidP="00807516">
      <w:pPr>
        <w:rPr>
          <w:rtl/>
          <w:lang w:eastAsia="he-IL"/>
        </w:rPr>
      </w:pPr>
      <w:bookmarkStart w:id="39584" w:name="_ETM_Q1_18240161"/>
      <w:bookmarkEnd w:id="39584"/>
      <w:r>
        <w:rPr>
          <w:rFonts w:hint="cs"/>
          <w:rtl/>
          <w:lang w:eastAsia="he-IL"/>
        </w:rPr>
        <w:t>א</w:t>
      </w:r>
      <w:bookmarkStart w:id="39585" w:name="_ETM_Q1_18240284"/>
      <w:bookmarkEnd w:id="39585"/>
      <w:r>
        <w:rPr>
          <w:rFonts w:hint="cs"/>
          <w:rtl/>
          <w:lang w:eastAsia="he-IL"/>
        </w:rPr>
        <w:t xml:space="preserve">ני רוצה להבין, אני עושה הבהרות פה, אולי </w:t>
      </w:r>
      <w:bookmarkStart w:id="39586" w:name="_ETM_Q1_18244536"/>
      <w:bookmarkEnd w:id="39586"/>
      <w:r>
        <w:rPr>
          <w:rFonts w:hint="cs"/>
          <w:rtl/>
          <w:lang w:eastAsia="he-IL"/>
        </w:rPr>
        <w:t xml:space="preserve">עוד אנשים לא יודעים. ידעתם </w:t>
      </w:r>
      <w:bookmarkStart w:id="39587" w:name="_ETM_Q1_18243643"/>
      <w:bookmarkEnd w:id="39587"/>
      <w:r>
        <w:rPr>
          <w:rFonts w:hint="cs"/>
          <w:rtl/>
          <w:lang w:eastAsia="he-IL"/>
        </w:rPr>
        <w:t>כולכם</w:t>
      </w:r>
      <w:bookmarkStart w:id="39588" w:name="_ETM_Q1_18239845"/>
      <w:bookmarkEnd w:id="39588"/>
      <w:r>
        <w:rPr>
          <w:rFonts w:hint="cs"/>
          <w:rtl/>
          <w:lang w:eastAsia="he-IL"/>
        </w:rPr>
        <w:t xml:space="preserve"> שהקבינט הביטחוני לא כונס</w:t>
      </w:r>
      <w:bookmarkStart w:id="39589" w:name="_ETM_Q1_18245239"/>
      <w:bookmarkEnd w:id="39589"/>
      <w:r>
        <w:rPr>
          <w:rFonts w:hint="cs"/>
          <w:rtl/>
          <w:lang w:eastAsia="he-IL"/>
        </w:rPr>
        <w:t xml:space="preserve"> מאז פברואר? אנחנו בסוף מרץ. זאת אומרת שהמצב אצלנו במדי</w:t>
      </w:r>
      <w:bookmarkStart w:id="39590" w:name="_ETM_Q1_18254882"/>
      <w:bookmarkEnd w:id="39590"/>
      <w:r>
        <w:rPr>
          <w:rFonts w:hint="cs"/>
          <w:rtl/>
          <w:lang w:eastAsia="he-IL"/>
        </w:rPr>
        <w:t>נה עם כל הפיגועים וכל הבל</w:t>
      </w:r>
      <w:bookmarkStart w:id="39591" w:name="_ETM_Q1_18253921"/>
      <w:bookmarkEnd w:id="39591"/>
      <w:r>
        <w:rPr>
          <w:rFonts w:hint="cs"/>
          <w:rtl/>
          <w:lang w:eastAsia="he-IL"/>
        </w:rPr>
        <w:t>גן, אין צורך לכנס</w:t>
      </w:r>
      <w:bookmarkStart w:id="39592" w:name="_ETM_Q1_18257876"/>
      <w:bookmarkEnd w:id="39592"/>
      <w:r>
        <w:rPr>
          <w:rFonts w:hint="cs"/>
          <w:rtl/>
          <w:lang w:eastAsia="he-IL"/>
        </w:rPr>
        <w:t xml:space="preserve"> קבינט ביטחוני?</w:t>
      </w:r>
      <w:bookmarkStart w:id="39593" w:name="_ETM_Q1_18255767"/>
      <w:bookmarkEnd w:id="39593"/>
    </w:p>
    <w:p w14:paraId="5DEAC908" w14:textId="77777777" w:rsidR="00807516" w:rsidRDefault="00807516" w:rsidP="00807516">
      <w:pPr>
        <w:rPr>
          <w:rtl/>
          <w:lang w:eastAsia="he-IL"/>
        </w:rPr>
      </w:pPr>
      <w:bookmarkStart w:id="39594" w:name="_ETM_Q1_18255974"/>
      <w:bookmarkStart w:id="39595" w:name="_ETM_Q1_18256840"/>
      <w:bookmarkEnd w:id="39594"/>
      <w:bookmarkEnd w:id="39595"/>
    </w:p>
    <w:p w14:paraId="10FF1018" w14:textId="7A66C975" w:rsidR="00807516" w:rsidRDefault="00807516" w:rsidP="00807516">
      <w:pPr>
        <w:pStyle w:val="a4"/>
        <w:keepNext/>
        <w:rPr>
          <w:rtl/>
        </w:rPr>
      </w:pPr>
      <w:bookmarkStart w:id="39596" w:name="ET_speaker_6236_3533"/>
      <w:r w:rsidRPr="00807516">
        <w:rPr>
          <w:rStyle w:val="TagStyle"/>
          <w:rtl/>
        </w:rPr>
        <w:t xml:space="preserve"> &lt;&lt; דובר &gt;&gt; </w:t>
      </w:r>
      <w:r>
        <w:rPr>
          <w:rtl/>
        </w:rPr>
        <w:t>נעמה לזימי (העבודה):</w:t>
      </w:r>
      <w:r w:rsidRPr="00807516">
        <w:rPr>
          <w:rStyle w:val="TagStyle"/>
          <w:rtl/>
        </w:rPr>
        <w:t xml:space="preserve"> &lt;&lt; דובר &gt;&gt;</w:t>
      </w:r>
      <w:r w:rsidR="00707E81">
        <w:rPr>
          <w:rtl/>
        </w:rPr>
        <w:t xml:space="preserve"> </w:t>
      </w:r>
      <w:r>
        <w:rPr>
          <w:rtl/>
        </w:rPr>
        <w:t xml:space="preserve"> </w:t>
      </w:r>
      <w:bookmarkEnd w:id="39596"/>
    </w:p>
    <w:p w14:paraId="63D046E1" w14:textId="77777777" w:rsidR="00807516" w:rsidRDefault="00807516" w:rsidP="00807516">
      <w:pPr>
        <w:pStyle w:val="KeepWithNext"/>
        <w:rPr>
          <w:rtl/>
          <w:lang w:eastAsia="he-IL"/>
        </w:rPr>
      </w:pPr>
    </w:p>
    <w:p w14:paraId="2A117A56" w14:textId="1E43FD09" w:rsidR="00807516" w:rsidRDefault="00807516" w:rsidP="00807516">
      <w:pPr>
        <w:rPr>
          <w:rtl/>
          <w:lang w:eastAsia="he-IL"/>
        </w:rPr>
      </w:pPr>
      <w:bookmarkStart w:id="39597" w:name="_ETM_Q1_18257666"/>
      <w:bookmarkStart w:id="39598" w:name="_ETM_Q1_18257760"/>
      <w:bookmarkEnd w:id="39597"/>
      <w:bookmarkEnd w:id="39598"/>
      <w:r>
        <w:rPr>
          <w:rFonts w:hint="cs"/>
          <w:rtl/>
          <w:lang w:eastAsia="he-IL"/>
        </w:rPr>
        <w:t xml:space="preserve">בטח פחדו שיש שם את בן גביר, כי אללא </w:t>
      </w:r>
      <w:bookmarkStart w:id="39599" w:name="_ETM_Q1_18262482"/>
      <w:bookmarkEnd w:id="39599"/>
      <w:r>
        <w:rPr>
          <w:rFonts w:hint="cs"/>
          <w:rtl/>
          <w:lang w:eastAsia="he-IL"/>
        </w:rPr>
        <w:t>איסטר.</w:t>
      </w:r>
      <w:bookmarkStart w:id="39600" w:name="_ETM_Q1_18265630"/>
      <w:bookmarkEnd w:id="39600"/>
    </w:p>
    <w:p w14:paraId="1BBBA45B" w14:textId="77777777" w:rsidR="00807516" w:rsidRDefault="00807516" w:rsidP="00807516">
      <w:pPr>
        <w:rPr>
          <w:rtl/>
          <w:lang w:eastAsia="he-IL"/>
        </w:rPr>
      </w:pPr>
      <w:bookmarkStart w:id="39601" w:name="_ETM_Q1_18266770"/>
      <w:bookmarkStart w:id="39602" w:name="_ETM_Q1_18262163"/>
      <w:bookmarkStart w:id="39603" w:name="_ETM_Q1_18257675"/>
      <w:bookmarkStart w:id="39604" w:name="_ETM_Q1_18253589"/>
      <w:bookmarkEnd w:id="39601"/>
      <w:bookmarkEnd w:id="39602"/>
      <w:bookmarkEnd w:id="39603"/>
      <w:bookmarkEnd w:id="39604"/>
    </w:p>
    <w:p w14:paraId="0B1CEA8F" w14:textId="6696C56D" w:rsidR="00807516" w:rsidRDefault="00807516" w:rsidP="00807516">
      <w:pPr>
        <w:pStyle w:val="a4"/>
        <w:keepNext/>
        <w:rPr>
          <w:rtl/>
        </w:rPr>
      </w:pPr>
      <w:bookmarkStart w:id="39605" w:name="ET_speaker_6231_3534"/>
      <w:r w:rsidRPr="00807516">
        <w:rPr>
          <w:rStyle w:val="TagStyle"/>
          <w:rtl/>
        </w:rPr>
        <w:t xml:space="preserve"> &lt;&lt; דובר &gt;&gt; </w:t>
      </w:r>
      <w:r>
        <w:rPr>
          <w:rtl/>
        </w:rPr>
        <w:t>יסמין פרידמן (יש עתיד):</w:t>
      </w:r>
      <w:r w:rsidRPr="00807516">
        <w:rPr>
          <w:rStyle w:val="TagStyle"/>
          <w:rtl/>
        </w:rPr>
        <w:t xml:space="preserve"> &lt;&lt; דובר &gt;&gt;</w:t>
      </w:r>
      <w:r w:rsidR="00707E81">
        <w:rPr>
          <w:rtl/>
        </w:rPr>
        <w:t xml:space="preserve"> </w:t>
      </w:r>
      <w:r>
        <w:rPr>
          <w:rtl/>
        </w:rPr>
        <w:t xml:space="preserve"> </w:t>
      </w:r>
      <w:bookmarkEnd w:id="39605"/>
    </w:p>
    <w:p w14:paraId="64B0608D" w14:textId="77777777" w:rsidR="00807516" w:rsidRDefault="00807516" w:rsidP="00807516">
      <w:pPr>
        <w:pStyle w:val="KeepWithNext"/>
        <w:rPr>
          <w:rtl/>
          <w:lang w:eastAsia="he-IL"/>
        </w:rPr>
      </w:pPr>
    </w:p>
    <w:p w14:paraId="2262E58E" w14:textId="34B71F52" w:rsidR="00807516" w:rsidRDefault="00807516" w:rsidP="00807516">
      <w:pPr>
        <w:rPr>
          <w:rtl/>
          <w:lang w:eastAsia="he-IL"/>
        </w:rPr>
      </w:pPr>
      <w:bookmarkStart w:id="39606" w:name="_ETM_Q1_18256278"/>
      <w:bookmarkStart w:id="39607" w:name="_ETM_Q1_18256389"/>
      <w:bookmarkStart w:id="39608" w:name="_ETM_Q1_18257557"/>
      <w:bookmarkEnd w:id="39606"/>
      <w:bookmarkEnd w:id="39607"/>
      <w:bookmarkEnd w:id="39608"/>
      <w:r>
        <w:rPr>
          <w:rFonts w:hint="cs"/>
          <w:rtl/>
          <w:lang w:eastAsia="he-IL"/>
        </w:rPr>
        <w:t>לא אלעזר תסביר לי איך זה עובד? איך זה יכו</w:t>
      </w:r>
      <w:bookmarkStart w:id="39609" w:name="_ETM_Q1_18266782"/>
      <w:bookmarkEnd w:id="39609"/>
      <w:r>
        <w:rPr>
          <w:rFonts w:hint="cs"/>
          <w:rtl/>
          <w:lang w:eastAsia="he-IL"/>
        </w:rPr>
        <w:t>ל להיות אלעזר? איך</w:t>
      </w:r>
      <w:bookmarkStart w:id="39610" w:name="_ETM_Q1_18265425"/>
      <w:bookmarkEnd w:id="39610"/>
      <w:r>
        <w:rPr>
          <w:rFonts w:hint="cs"/>
          <w:rtl/>
          <w:lang w:eastAsia="he-IL"/>
        </w:rPr>
        <w:t xml:space="preserve"> יכול להיות שקרה דבר כזה?</w:t>
      </w:r>
    </w:p>
    <w:p w14:paraId="118268D7" w14:textId="77777777" w:rsidR="00807516" w:rsidRDefault="00807516" w:rsidP="00807516">
      <w:pPr>
        <w:rPr>
          <w:rtl/>
          <w:lang w:eastAsia="he-IL"/>
        </w:rPr>
      </w:pPr>
      <w:bookmarkStart w:id="39611" w:name="_ETM_Q1_18269931"/>
      <w:bookmarkEnd w:id="39611"/>
    </w:p>
    <w:p w14:paraId="451A5A70" w14:textId="6E791E23" w:rsidR="00807516" w:rsidRDefault="00807516" w:rsidP="00807516">
      <w:pPr>
        <w:pStyle w:val="a4"/>
        <w:keepNext/>
        <w:rPr>
          <w:rtl/>
        </w:rPr>
      </w:pPr>
      <w:bookmarkStart w:id="39612" w:name="ET_speaker_5109_3535"/>
      <w:r w:rsidRPr="00807516">
        <w:rPr>
          <w:rStyle w:val="TagStyle"/>
          <w:rtl/>
        </w:rPr>
        <w:t xml:space="preserve"> &lt;&lt; דובר &gt;&gt; </w:t>
      </w:r>
      <w:r>
        <w:rPr>
          <w:rtl/>
        </w:rPr>
        <w:t>אלעזר שטרן (יש עתיד):</w:t>
      </w:r>
      <w:r w:rsidRPr="00807516">
        <w:rPr>
          <w:rStyle w:val="TagStyle"/>
          <w:rtl/>
        </w:rPr>
        <w:t xml:space="preserve"> &lt;&lt; דובר &gt;&gt;</w:t>
      </w:r>
      <w:r w:rsidR="00707E81">
        <w:rPr>
          <w:rtl/>
        </w:rPr>
        <w:t xml:space="preserve"> </w:t>
      </w:r>
      <w:r>
        <w:rPr>
          <w:rtl/>
        </w:rPr>
        <w:t xml:space="preserve"> </w:t>
      </w:r>
      <w:bookmarkEnd w:id="39612"/>
    </w:p>
    <w:p w14:paraId="0EA2EBAC" w14:textId="77777777" w:rsidR="00807516" w:rsidRDefault="00807516" w:rsidP="00807516">
      <w:pPr>
        <w:pStyle w:val="KeepWithNext"/>
        <w:rPr>
          <w:rtl/>
          <w:lang w:eastAsia="he-IL"/>
        </w:rPr>
      </w:pPr>
    </w:p>
    <w:p w14:paraId="152C1F1E" w14:textId="1AD28FBC" w:rsidR="00807516" w:rsidRDefault="00807516" w:rsidP="00807516">
      <w:pPr>
        <w:rPr>
          <w:rtl/>
          <w:lang w:eastAsia="he-IL"/>
        </w:rPr>
      </w:pPr>
      <w:bookmarkStart w:id="39613" w:name="_ETM_Q1_18271686"/>
      <w:bookmarkStart w:id="39614" w:name="_ETM_Q1_18271797"/>
      <w:bookmarkEnd w:id="39613"/>
      <w:bookmarkEnd w:id="39614"/>
      <w:r>
        <w:rPr>
          <w:rFonts w:hint="cs"/>
          <w:rtl/>
          <w:lang w:eastAsia="he-IL"/>
        </w:rPr>
        <w:t xml:space="preserve">האמת שאני </w:t>
      </w:r>
      <w:bookmarkStart w:id="39615" w:name="_ETM_Q1_18267961"/>
      <w:bookmarkStart w:id="39616" w:name="_ETM_Q1_18268315"/>
      <w:bookmarkStart w:id="39617" w:name="_ETM_Q1_18265066"/>
      <w:bookmarkEnd w:id="39615"/>
      <w:bookmarkEnd w:id="39616"/>
      <w:bookmarkEnd w:id="39617"/>
      <w:r>
        <w:rPr>
          <w:rFonts w:hint="cs"/>
          <w:rtl/>
          <w:lang w:eastAsia="he-IL"/>
        </w:rPr>
        <w:t xml:space="preserve">איבדתי </w:t>
      </w:r>
      <w:r w:rsidR="002F21AA">
        <w:rPr>
          <w:rFonts w:hint="cs"/>
          <w:rtl/>
          <w:lang w:eastAsia="he-IL"/>
        </w:rPr>
        <w:t>ניסיונו</w:t>
      </w:r>
      <w:r w:rsidR="002F21AA">
        <w:rPr>
          <w:rFonts w:hint="eastAsia"/>
          <w:rtl/>
          <w:lang w:eastAsia="he-IL"/>
        </w:rPr>
        <w:t>ת</w:t>
      </w:r>
      <w:r>
        <w:rPr>
          <w:rFonts w:hint="cs"/>
          <w:rtl/>
          <w:lang w:eastAsia="he-IL"/>
        </w:rPr>
        <w:t xml:space="preserve"> להסביר, אני מבין שאין תקדים לעניין הזה של</w:t>
      </w:r>
      <w:bookmarkStart w:id="39618" w:name="_ETM_Q1_18277243"/>
      <w:bookmarkEnd w:id="39618"/>
      <w:r>
        <w:rPr>
          <w:rFonts w:hint="cs"/>
          <w:rtl/>
          <w:lang w:eastAsia="he-IL"/>
        </w:rPr>
        <w:t xml:space="preserve"> פיטורי שר ביטחון</w:t>
      </w:r>
      <w:bookmarkStart w:id="39619" w:name="_ETM_Q1_18275060"/>
      <w:bookmarkEnd w:id="39619"/>
      <w:r>
        <w:rPr>
          <w:rFonts w:hint="cs"/>
          <w:rtl/>
          <w:lang w:eastAsia="he-IL"/>
        </w:rPr>
        <w:t xml:space="preserve"> - -</w:t>
      </w:r>
      <w:bookmarkStart w:id="39620" w:name="_ETM_Q1_18277371"/>
      <w:bookmarkEnd w:id="39620"/>
    </w:p>
    <w:p w14:paraId="2428A906" w14:textId="77777777" w:rsidR="00807516" w:rsidRDefault="00807516" w:rsidP="00807516">
      <w:pPr>
        <w:rPr>
          <w:rtl/>
          <w:lang w:eastAsia="he-IL"/>
        </w:rPr>
      </w:pPr>
      <w:bookmarkStart w:id="39621" w:name="_ETM_Q1_18277555"/>
      <w:bookmarkStart w:id="39622" w:name="_ETM_Q1_18275672"/>
      <w:bookmarkEnd w:id="39621"/>
      <w:bookmarkEnd w:id="39622"/>
    </w:p>
    <w:p w14:paraId="781BAF8C" w14:textId="594B852A" w:rsidR="00807516" w:rsidRDefault="00807516" w:rsidP="00807516">
      <w:pPr>
        <w:pStyle w:val="a4"/>
        <w:keepNext/>
        <w:rPr>
          <w:rtl/>
        </w:rPr>
      </w:pPr>
      <w:bookmarkStart w:id="39623" w:name="ET_speaker_6236_3536"/>
      <w:r w:rsidRPr="00807516">
        <w:rPr>
          <w:rStyle w:val="TagStyle"/>
          <w:rtl/>
        </w:rPr>
        <w:t xml:space="preserve"> &lt;&lt; דובר &gt;&gt; </w:t>
      </w:r>
      <w:r>
        <w:rPr>
          <w:rtl/>
        </w:rPr>
        <w:t>נעמה לזימי (העבודה):</w:t>
      </w:r>
      <w:r w:rsidRPr="00807516">
        <w:rPr>
          <w:rStyle w:val="TagStyle"/>
          <w:rtl/>
        </w:rPr>
        <w:t xml:space="preserve"> &lt;&lt; דובר &gt;&gt;</w:t>
      </w:r>
      <w:r w:rsidR="00707E81">
        <w:rPr>
          <w:rtl/>
        </w:rPr>
        <w:t xml:space="preserve"> </w:t>
      </w:r>
      <w:r>
        <w:rPr>
          <w:rtl/>
        </w:rPr>
        <w:t xml:space="preserve"> </w:t>
      </w:r>
      <w:bookmarkEnd w:id="39623"/>
    </w:p>
    <w:p w14:paraId="38D0A635" w14:textId="77777777" w:rsidR="00807516" w:rsidRDefault="00807516" w:rsidP="00807516">
      <w:pPr>
        <w:pStyle w:val="KeepWithNext"/>
        <w:rPr>
          <w:rtl/>
          <w:lang w:eastAsia="he-IL"/>
        </w:rPr>
      </w:pPr>
    </w:p>
    <w:p w14:paraId="6C7E0346" w14:textId="74D15773" w:rsidR="00807516" w:rsidRDefault="00807516" w:rsidP="00807516">
      <w:pPr>
        <w:rPr>
          <w:rtl/>
          <w:lang w:eastAsia="he-IL"/>
        </w:rPr>
      </w:pPr>
      <w:bookmarkStart w:id="39624" w:name="_ETM_Q1_18277280"/>
      <w:bookmarkStart w:id="39625" w:name="_ETM_Q1_18277400"/>
      <w:bookmarkEnd w:id="39624"/>
      <w:bookmarkEnd w:id="39625"/>
      <w:r>
        <w:rPr>
          <w:rFonts w:hint="cs"/>
          <w:rtl/>
          <w:lang w:eastAsia="he-IL"/>
        </w:rPr>
        <w:t>על רקע שמירה על הביטחון</w:t>
      </w:r>
      <w:bookmarkStart w:id="39626" w:name="_ETM_Q1_18278765"/>
      <w:bookmarkStart w:id="39627" w:name="_ETM_Q1_18280367"/>
      <w:bookmarkEnd w:id="39626"/>
      <w:bookmarkEnd w:id="39627"/>
      <w:r>
        <w:rPr>
          <w:rFonts w:hint="cs"/>
          <w:rtl/>
          <w:lang w:eastAsia="he-IL"/>
        </w:rPr>
        <w:t xml:space="preserve">, </w:t>
      </w:r>
      <w:bookmarkStart w:id="39628" w:name="_ETM_Q1_18282598"/>
      <w:bookmarkEnd w:id="39628"/>
      <w:r>
        <w:rPr>
          <w:rFonts w:hint="cs"/>
          <w:rtl/>
          <w:lang w:eastAsia="he-IL"/>
        </w:rPr>
        <w:t>על רקע שמירה על הביטחון מפטרים אותו.</w:t>
      </w:r>
      <w:bookmarkStart w:id="39629" w:name="_ETM_Q1_18287578"/>
      <w:bookmarkEnd w:id="39629"/>
    </w:p>
    <w:p w14:paraId="5B477A83" w14:textId="77777777" w:rsidR="00807516" w:rsidRDefault="00807516" w:rsidP="00807516">
      <w:pPr>
        <w:rPr>
          <w:rtl/>
          <w:lang w:eastAsia="he-IL"/>
        </w:rPr>
      </w:pPr>
      <w:bookmarkStart w:id="39630" w:name="_ETM_Q1_18287781"/>
      <w:bookmarkStart w:id="39631" w:name="_ETM_Q1_18283110"/>
      <w:bookmarkEnd w:id="39630"/>
      <w:bookmarkEnd w:id="39631"/>
    </w:p>
    <w:p w14:paraId="42399A25" w14:textId="4F47A4F2" w:rsidR="00807516" w:rsidRDefault="00807516" w:rsidP="00807516">
      <w:pPr>
        <w:pStyle w:val="a4"/>
        <w:keepNext/>
        <w:rPr>
          <w:rtl/>
        </w:rPr>
      </w:pPr>
      <w:bookmarkStart w:id="39632" w:name="ET_speaker_5109_3537"/>
      <w:r w:rsidRPr="00807516">
        <w:rPr>
          <w:rStyle w:val="TagStyle"/>
          <w:rtl/>
        </w:rPr>
        <w:t xml:space="preserve"> &lt;&lt; דובר &gt;&gt; </w:t>
      </w:r>
      <w:r>
        <w:rPr>
          <w:rtl/>
        </w:rPr>
        <w:t>אלעזר שטרן (יש עתיד):</w:t>
      </w:r>
      <w:r w:rsidRPr="00807516">
        <w:rPr>
          <w:rStyle w:val="TagStyle"/>
          <w:rtl/>
        </w:rPr>
        <w:t xml:space="preserve"> &lt;&lt; דובר &gt;&gt;</w:t>
      </w:r>
      <w:r w:rsidR="00707E81">
        <w:rPr>
          <w:rtl/>
        </w:rPr>
        <w:t xml:space="preserve"> </w:t>
      </w:r>
      <w:r>
        <w:rPr>
          <w:rtl/>
        </w:rPr>
        <w:t xml:space="preserve"> </w:t>
      </w:r>
      <w:bookmarkEnd w:id="39632"/>
    </w:p>
    <w:p w14:paraId="6916E9A9" w14:textId="77777777" w:rsidR="00807516" w:rsidRDefault="00807516" w:rsidP="00807516">
      <w:pPr>
        <w:pStyle w:val="KeepWithNext"/>
        <w:rPr>
          <w:rtl/>
          <w:lang w:eastAsia="he-IL"/>
        </w:rPr>
      </w:pPr>
    </w:p>
    <w:p w14:paraId="427A272D" w14:textId="5A248A41" w:rsidR="00807516" w:rsidRDefault="00807516" w:rsidP="00807516">
      <w:pPr>
        <w:rPr>
          <w:rtl/>
          <w:lang w:eastAsia="he-IL"/>
        </w:rPr>
      </w:pPr>
      <w:bookmarkStart w:id="39633" w:name="_ETM_Q1_18284839"/>
      <w:bookmarkStart w:id="39634" w:name="_ETM_Q1_18284938"/>
      <w:bookmarkEnd w:id="39633"/>
      <w:bookmarkEnd w:id="39634"/>
      <w:r>
        <w:rPr>
          <w:rFonts w:hint="cs"/>
          <w:rtl/>
          <w:lang w:eastAsia="he-IL"/>
        </w:rPr>
        <w:t>על רקע</w:t>
      </w:r>
      <w:bookmarkStart w:id="39635" w:name="_ETM_Q1_18282082"/>
      <w:bookmarkEnd w:id="39635"/>
      <w:r>
        <w:rPr>
          <w:rFonts w:hint="cs"/>
          <w:rtl/>
          <w:lang w:eastAsia="he-IL"/>
        </w:rPr>
        <w:t xml:space="preserve"> שמירה על</w:t>
      </w:r>
      <w:bookmarkStart w:id="39636" w:name="_ETM_Q1_18283033"/>
      <w:bookmarkEnd w:id="39636"/>
      <w:r>
        <w:rPr>
          <w:rFonts w:hint="cs"/>
          <w:rtl/>
          <w:lang w:eastAsia="he-IL"/>
        </w:rPr>
        <w:t xml:space="preserve"> הביטחון, ועל רקע הבאה לראש</w:t>
      </w:r>
      <w:r w:rsidR="00707E81">
        <w:rPr>
          <w:rFonts w:hint="cs"/>
          <w:rtl/>
          <w:lang w:eastAsia="he-IL"/>
        </w:rPr>
        <w:t xml:space="preserve"> </w:t>
      </w:r>
      <w:r>
        <w:rPr>
          <w:rFonts w:hint="cs"/>
          <w:rtl/>
          <w:lang w:eastAsia="he-IL"/>
        </w:rPr>
        <w:t>הממשלה את מה שקורה</w:t>
      </w:r>
      <w:bookmarkStart w:id="39637" w:name="_ETM_Q1_18290034"/>
      <w:bookmarkEnd w:id="39637"/>
      <w:r>
        <w:rPr>
          <w:rFonts w:hint="cs"/>
          <w:rtl/>
          <w:lang w:eastAsia="he-IL"/>
        </w:rPr>
        <w:t xml:space="preserve"> בתוך צה"ל</w:t>
      </w:r>
      <w:bookmarkStart w:id="39638" w:name="_ETM_Q1_18286950"/>
      <w:bookmarkEnd w:id="39638"/>
      <w:r>
        <w:rPr>
          <w:rFonts w:hint="cs"/>
          <w:rtl/>
          <w:lang w:eastAsia="he-IL"/>
        </w:rPr>
        <w:t>, זאת אומרת שרי הביטחון בעתיד</w:t>
      </w:r>
      <w:bookmarkStart w:id="39639" w:name="_ETM_Q1_18287907"/>
      <w:bookmarkEnd w:id="39639"/>
      <w:r>
        <w:rPr>
          <w:rFonts w:hint="cs"/>
          <w:rtl/>
          <w:lang w:eastAsia="he-IL"/>
        </w:rPr>
        <w:t xml:space="preserve"> לא</w:t>
      </w:r>
      <w:r w:rsidR="00707E81">
        <w:rPr>
          <w:rFonts w:hint="cs"/>
          <w:rtl/>
          <w:lang w:eastAsia="he-IL"/>
        </w:rPr>
        <w:t xml:space="preserve"> </w:t>
      </w:r>
      <w:r>
        <w:rPr>
          <w:rFonts w:hint="cs"/>
          <w:rtl/>
          <w:lang w:eastAsia="he-IL"/>
        </w:rPr>
        <w:t xml:space="preserve">- </w:t>
      </w:r>
      <w:bookmarkStart w:id="39640" w:name="_ETM_Q1_18295341"/>
      <w:bookmarkEnd w:id="39640"/>
      <w:r>
        <w:rPr>
          <w:rFonts w:hint="cs"/>
          <w:rtl/>
          <w:lang w:eastAsia="he-IL"/>
        </w:rPr>
        <w:t>-</w:t>
      </w:r>
      <w:bookmarkStart w:id="39641" w:name="_ETM_Q1_18296036"/>
      <w:bookmarkEnd w:id="39641"/>
    </w:p>
    <w:p w14:paraId="1366446B" w14:textId="77777777" w:rsidR="00807516" w:rsidRDefault="00807516" w:rsidP="00807516">
      <w:pPr>
        <w:rPr>
          <w:rtl/>
          <w:lang w:eastAsia="he-IL"/>
        </w:rPr>
      </w:pPr>
      <w:bookmarkStart w:id="39642" w:name="_ETM_Q1_18297169"/>
      <w:bookmarkStart w:id="39643" w:name="_ETM_Q1_18292594"/>
      <w:bookmarkEnd w:id="39642"/>
      <w:bookmarkEnd w:id="39643"/>
    </w:p>
    <w:p w14:paraId="02EA45A1" w14:textId="05AB0DA8" w:rsidR="00807516" w:rsidRDefault="00807516" w:rsidP="00807516">
      <w:pPr>
        <w:pStyle w:val="af6"/>
        <w:keepNext/>
        <w:rPr>
          <w:rtl/>
        </w:rPr>
      </w:pPr>
      <w:bookmarkStart w:id="39644" w:name="_ETM_Q1_18292919"/>
      <w:bookmarkStart w:id="39645" w:name="_ETM_Q1_18292999"/>
      <w:bookmarkEnd w:id="39644"/>
      <w:bookmarkEnd w:id="39645"/>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707DEFC0" w14:textId="77777777" w:rsidR="00807516" w:rsidRDefault="00807516" w:rsidP="00807516">
      <w:pPr>
        <w:pStyle w:val="KeepWithNext"/>
        <w:rPr>
          <w:rtl/>
          <w:lang w:eastAsia="he-IL"/>
        </w:rPr>
      </w:pPr>
    </w:p>
    <w:p w14:paraId="2A6396C9" w14:textId="77777777" w:rsidR="00807516" w:rsidRDefault="00807516" w:rsidP="00807516">
      <w:pPr>
        <w:rPr>
          <w:rtl/>
        </w:rPr>
      </w:pPr>
      <w:r>
        <w:rPr>
          <w:rFonts w:hint="cs"/>
          <w:rtl/>
        </w:rPr>
        <w:t xml:space="preserve">תודה. מי בעד? שניים, מי נגד? שישה, מי נמנע? </w:t>
      </w:r>
    </w:p>
    <w:p w14:paraId="499C5524" w14:textId="77777777" w:rsidR="00807516" w:rsidRDefault="00807516" w:rsidP="00807516">
      <w:pPr>
        <w:pStyle w:val="af1"/>
        <w:keepNext/>
        <w:rPr>
          <w:rtl/>
        </w:rPr>
      </w:pPr>
    </w:p>
    <w:p w14:paraId="0D7B21CB" w14:textId="77777777" w:rsidR="00807516" w:rsidRDefault="00807516" w:rsidP="00807516">
      <w:pPr>
        <w:pStyle w:val="af1"/>
        <w:keepNext/>
        <w:rPr>
          <w:rtl/>
        </w:rPr>
      </w:pPr>
      <w:r>
        <w:rPr>
          <w:rtl/>
        </w:rPr>
        <w:t>הצבעה</w:t>
      </w:r>
    </w:p>
    <w:p w14:paraId="47CC28CF" w14:textId="77777777" w:rsidR="00807516" w:rsidRDefault="00807516" w:rsidP="00807516">
      <w:pPr>
        <w:pStyle w:val="af2"/>
        <w:rPr>
          <w:rtl/>
        </w:rPr>
      </w:pPr>
    </w:p>
    <w:p w14:paraId="7E4672A6" w14:textId="77777777" w:rsidR="00807516" w:rsidRPr="00BA1585" w:rsidRDefault="00807516" w:rsidP="00807516">
      <w:pPr>
        <w:jc w:val="center"/>
        <w:rPr>
          <w:rtl/>
        </w:rPr>
      </w:pPr>
      <w:r>
        <w:rPr>
          <w:rFonts w:hint="cs"/>
          <w:rtl/>
        </w:rPr>
        <w:t>ההסתייגות נדחתה.</w:t>
      </w:r>
    </w:p>
    <w:p w14:paraId="6FA94842" w14:textId="77777777" w:rsidR="00807516" w:rsidRDefault="00807516" w:rsidP="00807516">
      <w:pPr>
        <w:rPr>
          <w:rtl/>
          <w:lang w:eastAsia="he-IL"/>
        </w:rPr>
      </w:pPr>
    </w:p>
    <w:p w14:paraId="4C45F2DA" w14:textId="7EA1C146" w:rsidR="00807516" w:rsidRDefault="00807516" w:rsidP="00807516">
      <w:pPr>
        <w:rPr>
          <w:rtl/>
          <w:lang w:eastAsia="he-IL"/>
        </w:rPr>
      </w:pPr>
      <w:r>
        <w:rPr>
          <w:rFonts w:hint="cs"/>
          <w:rtl/>
          <w:lang w:eastAsia="he-IL"/>
        </w:rPr>
        <w:t>ההסתייג</w:t>
      </w:r>
      <w:bookmarkStart w:id="39646" w:name="_ETM_Q1_18297876"/>
      <w:bookmarkEnd w:id="39646"/>
      <w:r>
        <w:rPr>
          <w:rFonts w:hint="cs"/>
          <w:rtl/>
          <w:lang w:eastAsia="he-IL"/>
        </w:rPr>
        <w:t xml:space="preserve">ויות </w:t>
      </w:r>
      <w:bookmarkStart w:id="39647" w:name="_ETM_Q1_18298185"/>
      <w:bookmarkEnd w:id="39647"/>
      <w:r>
        <w:rPr>
          <w:rFonts w:hint="cs"/>
          <w:rtl/>
          <w:lang w:eastAsia="he-IL"/>
        </w:rPr>
        <w:t>524, 526 הוסר</w:t>
      </w:r>
      <w:bookmarkStart w:id="39648" w:name="_ETM_Q1_18300779"/>
      <w:bookmarkEnd w:id="39648"/>
      <w:r>
        <w:rPr>
          <w:rFonts w:hint="cs"/>
          <w:rtl/>
          <w:lang w:eastAsia="he-IL"/>
        </w:rPr>
        <w:t>ו.</w:t>
      </w:r>
    </w:p>
    <w:p w14:paraId="277594CF" w14:textId="77777777" w:rsidR="00807516" w:rsidRDefault="00807516" w:rsidP="00807516">
      <w:pPr>
        <w:rPr>
          <w:rtl/>
          <w:lang w:eastAsia="he-IL"/>
        </w:rPr>
      </w:pPr>
      <w:bookmarkStart w:id="39649" w:name="_ETM_Q1_18304081"/>
      <w:bookmarkStart w:id="39650" w:name="_ETM_Q1_18307822"/>
      <w:bookmarkStart w:id="39651" w:name="_ETM_Q1_18309592"/>
      <w:bookmarkEnd w:id="39649"/>
      <w:bookmarkEnd w:id="39650"/>
      <w:bookmarkEnd w:id="39651"/>
    </w:p>
    <w:p w14:paraId="0F289E3C" w14:textId="4DD3B5A3" w:rsidR="00807516" w:rsidRDefault="00807516" w:rsidP="00807516">
      <w:pPr>
        <w:rPr>
          <w:rtl/>
          <w:lang w:eastAsia="he-IL"/>
        </w:rPr>
      </w:pPr>
      <w:bookmarkStart w:id="39652" w:name="_ETM_Q1_18309754"/>
      <w:bookmarkEnd w:id="39652"/>
      <w:r>
        <w:rPr>
          <w:rFonts w:hint="cs"/>
          <w:rtl/>
          <w:lang w:eastAsia="he-IL"/>
        </w:rPr>
        <w:t>525</w:t>
      </w:r>
      <w:bookmarkStart w:id="39653" w:name="_ETM_Q1_18305690"/>
      <w:bookmarkEnd w:id="39653"/>
      <w:r>
        <w:rPr>
          <w:rFonts w:hint="cs"/>
          <w:rtl/>
          <w:lang w:eastAsia="he-IL"/>
        </w:rPr>
        <w:t>.</w:t>
      </w:r>
    </w:p>
    <w:p w14:paraId="695D37FA" w14:textId="77777777" w:rsidR="00807516" w:rsidRDefault="00807516" w:rsidP="00807516">
      <w:pPr>
        <w:rPr>
          <w:rtl/>
          <w:lang w:eastAsia="he-IL"/>
        </w:rPr>
      </w:pPr>
      <w:bookmarkStart w:id="39654" w:name="_ETM_Q1_18307991"/>
      <w:bookmarkEnd w:id="39654"/>
    </w:p>
    <w:p w14:paraId="30888102" w14:textId="08814573" w:rsidR="00807516" w:rsidRDefault="00807516" w:rsidP="00807516">
      <w:pPr>
        <w:pStyle w:val="a4"/>
        <w:keepNext/>
        <w:rPr>
          <w:rtl/>
        </w:rPr>
      </w:pPr>
      <w:bookmarkStart w:id="39655" w:name="ET_speaker_שגית_אפיק_3538"/>
      <w:r w:rsidRPr="00807516">
        <w:rPr>
          <w:rStyle w:val="TagStyle"/>
          <w:rtl/>
        </w:rPr>
        <w:t xml:space="preserve"> &lt;&lt; דובר &gt;&gt; </w:t>
      </w:r>
      <w:r>
        <w:rPr>
          <w:rtl/>
        </w:rPr>
        <w:t>שגית אפיק:</w:t>
      </w:r>
      <w:r w:rsidRPr="00807516">
        <w:rPr>
          <w:rStyle w:val="TagStyle"/>
          <w:rtl/>
        </w:rPr>
        <w:t xml:space="preserve"> &lt;&lt; דובר &gt;&gt;</w:t>
      </w:r>
      <w:r w:rsidR="00707E81">
        <w:rPr>
          <w:rtl/>
        </w:rPr>
        <w:t xml:space="preserve"> </w:t>
      </w:r>
      <w:r>
        <w:rPr>
          <w:rtl/>
        </w:rPr>
        <w:t xml:space="preserve"> </w:t>
      </w:r>
      <w:bookmarkEnd w:id="39655"/>
    </w:p>
    <w:p w14:paraId="485914CD" w14:textId="5C8C6290" w:rsidR="00807516" w:rsidRDefault="00807516" w:rsidP="00807516">
      <w:pPr>
        <w:rPr>
          <w:rtl/>
          <w:lang w:eastAsia="he-IL"/>
        </w:rPr>
      </w:pPr>
      <w:bookmarkStart w:id="39656" w:name="_ETM_Q1_18305103"/>
      <w:bookmarkStart w:id="39657" w:name="_ETM_Q1_18305214"/>
      <w:bookmarkStart w:id="39658" w:name="_ETM_Q1_18303340"/>
      <w:bookmarkStart w:id="39659" w:name="_ETM_Q1_18299176"/>
      <w:bookmarkStart w:id="39660" w:name="_ETM_Q1_18306413"/>
      <w:bookmarkStart w:id="39661" w:name="_ETM_Q1_18280516"/>
      <w:bookmarkStart w:id="39662" w:name="_ETM_Q1_18104073"/>
      <w:bookmarkStart w:id="39663" w:name="_ETM_Q1_18099479"/>
      <w:bookmarkStart w:id="39664" w:name="_ETM_Q1_18094679"/>
      <w:bookmarkStart w:id="39665" w:name="_ETM_Q1_18304104"/>
      <w:bookmarkEnd w:id="39656"/>
      <w:bookmarkEnd w:id="39657"/>
      <w:bookmarkEnd w:id="39658"/>
      <w:bookmarkEnd w:id="39659"/>
      <w:bookmarkEnd w:id="39660"/>
      <w:bookmarkEnd w:id="39661"/>
      <w:bookmarkEnd w:id="39662"/>
      <w:bookmarkEnd w:id="39663"/>
      <w:bookmarkEnd w:id="39664"/>
      <w:bookmarkEnd w:id="39665"/>
    </w:p>
    <w:p w14:paraId="7F4D93E8" w14:textId="017BD49B" w:rsidR="00807516" w:rsidRDefault="00807516" w:rsidP="00807516">
      <w:pPr>
        <w:rPr>
          <w:rtl/>
          <w:lang w:eastAsia="he-IL"/>
        </w:rPr>
      </w:pPr>
      <w:r>
        <w:rPr>
          <w:rFonts w:hint="cs"/>
          <w:rtl/>
          <w:lang w:eastAsia="he-IL"/>
        </w:rPr>
        <w:t>עש</w:t>
      </w:r>
      <w:bookmarkStart w:id="39666" w:name="_ETM_Q1_18305137"/>
      <w:bookmarkEnd w:id="39666"/>
      <w:r>
        <w:rPr>
          <w:rFonts w:hint="cs"/>
          <w:rtl/>
          <w:lang w:eastAsia="he-IL"/>
        </w:rPr>
        <w:t>ינו אותה כבר, 527, 528.</w:t>
      </w:r>
      <w:bookmarkStart w:id="39667" w:name="_ETM_Q1_18305212"/>
      <w:bookmarkStart w:id="39668" w:name="_ETM_Q1_18305790"/>
      <w:bookmarkEnd w:id="39667"/>
      <w:bookmarkEnd w:id="39668"/>
    </w:p>
    <w:p w14:paraId="75375731" w14:textId="77777777" w:rsidR="00807516" w:rsidRDefault="00807516" w:rsidP="00807516">
      <w:pPr>
        <w:rPr>
          <w:rtl/>
          <w:lang w:eastAsia="he-IL"/>
        </w:rPr>
      </w:pPr>
    </w:p>
    <w:p w14:paraId="696CBDFA" w14:textId="5A59D376" w:rsidR="00807516" w:rsidRDefault="00807516" w:rsidP="00807516">
      <w:pPr>
        <w:pStyle w:val="af6"/>
        <w:keepNext/>
        <w:rPr>
          <w:rtl/>
        </w:rPr>
      </w:pPr>
      <w:bookmarkStart w:id="39669" w:name="ET_yor_5786_3539"/>
      <w:r w:rsidRPr="00807516">
        <w:rPr>
          <w:rStyle w:val="TagStyle"/>
          <w:rtl/>
        </w:rPr>
        <w:t xml:space="preserve"> &lt;&lt; יור &gt;&gt; </w:t>
      </w:r>
      <w:r>
        <w:rPr>
          <w:rtl/>
        </w:rPr>
        <w:t>היו"ר אופיר כץ:</w:t>
      </w:r>
      <w:r w:rsidRPr="00807516">
        <w:rPr>
          <w:rStyle w:val="TagStyle"/>
          <w:rtl/>
        </w:rPr>
        <w:t xml:space="preserve"> &lt;&lt; יור &gt;&gt;</w:t>
      </w:r>
      <w:r w:rsidR="00707E81">
        <w:rPr>
          <w:rtl/>
        </w:rPr>
        <w:t xml:space="preserve"> </w:t>
      </w:r>
      <w:r>
        <w:rPr>
          <w:rtl/>
        </w:rPr>
        <w:t xml:space="preserve"> </w:t>
      </w:r>
      <w:bookmarkEnd w:id="39669"/>
    </w:p>
    <w:p w14:paraId="0A14992C" w14:textId="77777777" w:rsidR="00807516" w:rsidRDefault="00807516" w:rsidP="00807516">
      <w:pPr>
        <w:pStyle w:val="KeepWithNext"/>
        <w:rPr>
          <w:rtl/>
          <w:lang w:eastAsia="he-IL"/>
        </w:rPr>
      </w:pPr>
    </w:p>
    <w:p w14:paraId="4D856602" w14:textId="17E4F93B" w:rsidR="00807516" w:rsidRDefault="00807516" w:rsidP="00807516">
      <w:pPr>
        <w:rPr>
          <w:rtl/>
          <w:lang w:eastAsia="he-IL"/>
        </w:rPr>
      </w:pPr>
      <w:bookmarkStart w:id="39670" w:name="_ETM_Q1_18307653"/>
      <w:bookmarkStart w:id="39671" w:name="_ETM_Q1_18307753"/>
      <w:bookmarkStart w:id="39672" w:name="_ETM_Q1_18307909"/>
      <w:bookmarkEnd w:id="39670"/>
      <w:bookmarkEnd w:id="39671"/>
      <w:bookmarkEnd w:id="39672"/>
      <w:r>
        <w:rPr>
          <w:rFonts w:hint="cs"/>
          <w:rtl/>
          <w:lang w:eastAsia="he-IL"/>
        </w:rPr>
        <w:t>52</w:t>
      </w:r>
      <w:bookmarkStart w:id="39673" w:name="_ETM_Q1_18308491"/>
      <w:bookmarkEnd w:id="39673"/>
      <w:r>
        <w:rPr>
          <w:rFonts w:hint="cs"/>
          <w:rtl/>
          <w:lang w:eastAsia="he-IL"/>
        </w:rPr>
        <w:t>5 עשינו?</w:t>
      </w:r>
      <w:bookmarkStart w:id="39674" w:name="_ETM_Q1_18310302"/>
      <w:bookmarkEnd w:id="39674"/>
    </w:p>
    <w:p w14:paraId="00E7D07F" w14:textId="77777777" w:rsidR="00807516" w:rsidRDefault="00807516" w:rsidP="00807516">
      <w:pPr>
        <w:rPr>
          <w:rtl/>
          <w:lang w:eastAsia="he-IL"/>
        </w:rPr>
      </w:pPr>
      <w:bookmarkStart w:id="39675" w:name="_ETM_Q1_18310561"/>
      <w:bookmarkStart w:id="39676" w:name="_ETM_Q1_18305590"/>
      <w:bookmarkStart w:id="39677" w:name="_ETM_Q1_18306238"/>
      <w:bookmarkEnd w:id="39675"/>
      <w:bookmarkEnd w:id="39676"/>
      <w:bookmarkEnd w:id="39677"/>
    </w:p>
    <w:p w14:paraId="33171934" w14:textId="1F4281E7" w:rsidR="00807516" w:rsidRDefault="00807516" w:rsidP="00807516">
      <w:pPr>
        <w:pStyle w:val="a4"/>
        <w:keepNext/>
        <w:rPr>
          <w:rtl/>
        </w:rPr>
      </w:pPr>
      <w:bookmarkStart w:id="39678" w:name="ET_speaker_שגית_אפיק_3540"/>
      <w:r w:rsidRPr="00807516">
        <w:rPr>
          <w:rStyle w:val="TagStyle"/>
          <w:rtl/>
        </w:rPr>
        <w:t xml:space="preserve"> &lt;&lt; דובר &gt;&gt; </w:t>
      </w:r>
      <w:r>
        <w:rPr>
          <w:rtl/>
        </w:rPr>
        <w:t>שגית אפיק:</w:t>
      </w:r>
      <w:r w:rsidRPr="00807516">
        <w:rPr>
          <w:rStyle w:val="TagStyle"/>
          <w:rtl/>
        </w:rPr>
        <w:t xml:space="preserve"> &lt;&lt; דובר &gt;&gt;</w:t>
      </w:r>
      <w:r w:rsidR="00707E81">
        <w:rPr>
          <w:rtl/>
        </w:rPr>
        <w:t xml:space="preserve"> </w:t>
      </w:r>
      <w:r>
        <w:rPr>
          <w:rtl/>
        </w:rPr>
        <w:t xml:space="preserve"> </w:t>
      </w:r>
      <w:bookmarkEnd w:id="39678"/>
    </w:p>
    <w:p w14:paraId="648BBDAD" w14:textId="77777777" w:rsidR="00807516" w:rsidRDefault="00807516" w:rsidP="00807516">
      <w:pPr>
        <w:pStyle w:val="KeepWithNext"/>
        <w:rPr>
          <w:rtl/>
          <w:lang w:eastAsia="he-IL"/>
        </w:rPr>
      </w:pPr>
    </w:p>
    <w:p w14:paraId="01AF9716" w14:textId="00F9EBAF" w:rsidR="00807516" w:rsidRDefault="00807516" w:rsidP="00807516">
      <w:pPr>
        <w:rPr>
          <w:rtl/>
          <w:lang w:eastAsia="he-IL"/>
        </w:rPr>
      </w:pPr>
      <w:bookmarkStart w:id="39679" w:name="_ETM_Q1_18308660"/>
      <w:bookmarkEnd w:id="39679"/>
      <w:r>
        <w:rPr>
          <w:rFonts w:hint="cs"/>
          <w:rtl/>
          <w:lang w:eastAsia="he-IL"/>
        </w:rPr>
        <w:t>כן</w:t>
      </w:r>
      <w:bookmarkStart w:id="39680" w:name="_ETM_Q1_18308967"/>
      <w:bookmarkEnd w:id="39680"/>
      <w:r>
        <w:rPr>
          <w:rFonts w:hint="cs"/>
          <w:rtl/>
          <w:lang w:eastAsia="he-IL"/>
        </w:rPr>
        <w:t xml:space="preserve">. צירפתי </w:t>
      </w:r>
      <w:bookmarkStart w:id="39681" w:name="_ETM_Q1_18310115"/>
      <w:bookmarkEnd w:id="39681"/>
      <w:r>
        <w:rPr>
          <w:rFonts w:hint="cs"/>
          <w:rtl/>
          <w:lang w:eastAsia="he-IL"/>
        </w:rPr>
        <w:t>אותה</w:t>
      </w:r>
      <w:bookmarkStart w:id="39682" w:name="_ETM_Q1_18307848"/>
      <w:bookmarkEnd w:id="39682"/>
      <w:r>
        <w:rPr>
          <w:rFonts w:hint="cs"/>
          <w:rtl/>
          <w:lang w:eastAsia="he-IL"/>
        </w:rPr>
        <w:t xml:space="preserve"> - -</w:t>
      </w:r>
      <w:bookmarkStart w:id="39683" w:name="_ETM_Q1_18310312"/>
      <w:bookmarkEnd w:id="39683"/>
    </w:p>
    <w:p w14:paraId="513B27F8" w14:textId="77777777" w:rsidR="00807516" w:rsidRDefault="00807516" w:rsidP="00807516">
      <w:pPr>
        <w:rPr>
          <w:rtl/>
          <w:lang w:eastAsia="he-IL"/>
        </w:rPr>
      </w:pPr>
      <w:bookmarkStart w:id="39684" w:name="_ETM_Q1_18310449"/>
      <w:bookmarkEnd w:id="39684"/>
    </w:p>
    <w:p w14:paraId="7391C96F" w14:textId="460895D3" w:rsidR="00807516" w:rsidRDefault="00807516" w:rsidP="00807516">
      <w:pPr>
        <w:pStyle w:val="af6"/>
        <w:keepNext/>
        <w:rPr>
          <w:rtl/>
        </w:rPr>
      </w:pPr>
      <w:bookmarkStart w:id="39685" w:name="ET_yor_5786_3541"/>
      <w:r w:rsidRPr="00807516">
        <w:rPr>
          <w:rStyle w:val="TagStyle"/>
          <w:rtl/>
        </w:rPr>
        <w:t xml:space="preserve"> &lt;&lt; יור &gt;&gt; </w:t>
      </w:r>
      <w:r>
        <w:rPr>
          <w:rtl/>
        </w:rPr>
        <w:t>היו"ר אופיר כץ:</w:t>
      </w:r>
      <w:r w:rsidRPr="00807516">
        <w:rPr>
          <w:rStyle w:val="TagStyle"/>
          <w:rtl/>
        </w:rPr>
        <w:t xml:space="preserve"> &lt;&lt; יור &gt;&gt;</w:t>
      </w:r>
      <w:r w:rsidR="00707E81">
        <w:rPr>
          <w:rtl/>
        </w:rPr>
        <w:t xml:space="preserve"> </w:t>
      </w:r>
      <w:r>
        <w:rPr>
          <w:rtl/>
        </w:rPr>
        <w:t xml:space="preserve"> </w:t>
      </w:r>
      <w:bookmarkEnd w:id="39685"/>
    </w:p>
    <w:p w14:paraId="34B5E3B7" w14:textId="77777777" w:rsidR="00807516" w:rsidRDefault="00807516" w:rsidP="00807516">
      <w:pPr>
        <w:pStyle w:val="KeepWithNext"/>
        <w:rPr>
          <w:rtl/>
          <w:lang w:eastAsia="he-IL"/>
        </w:rPr>
      </w:pPr>
    </w:p>
    <w:p w14:paraId="3AE76751" w14:textId="076CD4D1" w:rsidR="00807516" w:rsidRDefault="00807516" w:rsidP="00807516">
      <w:pPr>
        <w:rPr>
          <w:rtl/>
          <w:lang w:eastAsia="he-IL"/>
        </w:rPr>
      </w:pPr>
      <w:bookmarkStart w:id="39686" w:name="_ETM_Q1_18314879"/>
      <w:bookmarkStart w:id="39687" w:name="_ETM_Q1_18315002"/>
      <w:bookmarkEnd w:id="39686"/>
      <w:bookmarkEnd w:id="39687"/>
      <w:r>
        <w:rPr>
          <w:rFonts w:hint="cs"/>
          <w:rtl/>
          <w:lang w:eastAsia="he-IL"/>
        </w:rPr>
        <w:t>527, 528. מי מנמק?</w:t>
      </w:r>
      <w:bookmarkStart w:id="39688" w:name="_ETM_Q1_18323814"/>
      <w:bookmarkEnd w:id="39688"/>
      <w:r>
        <w:rPr>
          <w:rFonts w:hint="cs"/>
          <w:rtl/>
          <w:lang w:eastAsia="he-IL"/>
        </w:rPr>
        <w:t xml:space="preserve"> אין צורך מצביעים?</w:t>
      </w:r>
      <w:bookmarkStart w:id="39689" w:name="_ETM_Q1_18323881"/>
      <w:bookmarkEnd w:id="39689"/>
    </w:p>
    <w:p w14:paraId="3018E6F1" w14:textId="77777777" w:rsidR="00807516" w:rsidRDefault="00807516" w:rsidP="00807516">
      <w:pPr>
        <w:rPr>
          <w:rtl/>
          <w:lang w:eastAsia="he-IL"/>
        </w:rPr>
      </w:pPr>
      <w:bookmarkStart w:id="39690" w:name="_ETM_Q1_18324710"/>
      <w:bookmarkEnd w:id="39690"/>
    </w:p>
    <w:p w14:paraId="7B9A50A8" w14:textId="64E1F395" w:rsidR="00807516" w:rsidRDefault="00807516" w:rsidP="00807516">
      <w:pPr>
        <w:pStyle w:val="a4"/>
        <w:keepNext/>
        <w:rPr>
          <w:rtl/>
        </w:rPr>
      </w:pPr>
      <w:bookmarkStart w:id="39691" w:name="ET_speaker_6236_3542"/>
      <w:r w:rsidRPr="00807516">
        <w:rPr>
          <w:rStyle w:val="TagStyle"/>
          <w:rtl/>
        </w:rPr>
        <w:t xml:space="preserve"> &lt;&lt; דובר &gt;&gt; </w:t>
      </w:r>
      <w:r>
        <w:rPr>
          <w:rtl/>
        </w:rPr>
        <w:t>נעמה לזימי (העבודה):</w:t>
      </w:r>
      <w:r w:rsidRPr="00807516">
        <w:rPr>
          <w:rStyle w:val="TagStyle"/>
          <w:rtl/>
        </w:rPr>
        <w:t xml:space="preserve"> &lt;&lt; דובר &gt;&gt;</w:t>
      </w:r>
      <w:r w:rsidR="00707E81">
        <w:rPr>
          <w:rtl/>
        </w:rPr>
        <w:t xml:space="preserve"> </w:t>
      </w:r>
      <w:r>
        <w:rPr>
          <w:rtl/>
        </w:rPr>
        <w:t xml:space="preserve"> </w:t>
      </w:r>
      <w:bookmarkEnd w:id="39691"/>
    </w:p>
    <w:p w14:paraId="22130C9B" w14:textId="77777777" w:rsidR="00807516" w:rsidRDefault="00807516" w:rsidP="00807516">
      <w:pPr>
        <w:pStyle w:val="KeepWithNext"/>
        <w:rPr>
          <w:rtl/>
          <w:lang w:eastAsia="he-IL"/>
        </w:rPr>
      </w:pPr>
    </w:p>
    <w:p w14:paraId="7C56BFD1" w14:textId="642D9891" w:rsidR="00807516" w:rsidRDefault="00807516" w:rsidP="00807516">
      <w:pPr>
        <w:rPr>
          <w:rtl/>
          <w:lang w:eastAsia="he-IL"/>
        </w:rPr>
      </w:pPr>
      <w:bookmarkStart w:id="39692" w:name="_ETM_Q1_18327829"/>
      <w:bookmarkEnd w:id="39692"/>
      <w:r>
        <w:rPr>
          <w:rFonts w:hint="cs"/>
          <w:rtl/>
          <w:lang w:eastAsia="he-IL"/>
        </w:rPr>
        <w:t>לא</w:t>
      </w:r>
      <w:bookmarkStart w:id="39693" w:name="_ETM_Q1_18328098"/>
      <w:bookmarkEnd w:id="39693"/>
      <w:r>
        <w:rPr>
          <w:rFonts w:hint="cs"/>
          <w:rtl/>
          <w:lang w:eastAsia="he-IL"/>
        </w:rPr>
        <w:t xml:space="preserve">, </w:t>
      </w:r>
      <w:bookmarkStart w:id="39694" w:name="_ETM_Q1_18328227"/>
      <w:bookmarkEnd w:id="39694"/>
      <w:r>
        <w:rPr>
          <w:rFonts w:hint="cs"/>
          <w:rtl/>
          <w:lang w:eastAsia="he-IL"/>
        </w:rPr>
        <w:t>יש לנמק.</w:t>
      </w:r>
      <w:bookmarkStart w:id="39695" w:name="_ETM_Q1_18325434"/>
      <w:bookmarkEnd w:id="39695"/>
      <w:r>
        <w:rPr>
          <w:rFonts w:hint="cs"/>
          <w:rtl/>
          <w:lang w:eastAsia="he-IL"/>
        </w:rPr>
        <w:t xml:space="preserve"> אני חושב שההתקרנפות הזאת שלכם היא אובדן שליטה</w:t>
      </w:r>
      <w:bookmarkStart w:id="39696" w:name="_ETM_Q1_18334388"/>
      <w:bookmarkEnd w:id="39696"/>
      <w:r>
        <w:rPr>
          <w:rFonts w:hint="cs"/>
          <w:rtl/>
          <w:lang w:eastAsia="he-IL"/>
        </w:rPr>
        <w:t xml:space="preserve"> מטורף, אני לא מצליחה להבין למה אף אחד </w:t>
      </w:r>
      <w:bookmarkStart w:id="39697" w:name="_ETM_Q1_18334626"/>
      <w:bookmarkEnd w:id="39697"/>
      <w:r>
        <w:rPr>
          <w:rFonts w:hint="cs"/>
          <w:rtl/>
          <w:lang w:eastAsia="he-IL"/>
        </w:rPr>
        <w:t>לא יכול</w:t>
      </w:r>
      <w:bookmarkStart w:id="39698" w:name="_ETM_Q1_18337980"/>
      <w:bookmarkEnd w:id="39698"/>
      <w:r>
        <w:rPr>
          <w:rFonts w:hint="cs"/>
          <w:rtl/>
          <w:lang w:eastAsia="he-IL"/>
        </w:rPr>
        <w:t xml:space="preserve"> אפילו להגיד יש פה משהו לא מידתי</w:t>
      </w:r>
      <w:bookmarkStart w:id="39699" w:name="_ETM_Q1_18338436"/>
      <w:bookmarkEnd w:id="39699"/>
      <w:r>
        <w:rPr>
          <w:rFonts w:hint="cs"/>
          <w:rtl/>
          <w:lang w:eastAsia="he-IL"/>
        </w:rPr>
        <w:t>, יש פה</w:t>
      </w:r>
      <w:bookmarkStart w:id="39700" w:name="_ETM_Q1_18339752"/>
      <w:bookmarkEnd w:id="39700"/>
      <w:r>
        <w:rPr>
          <w:rFonts w:hint="cs"/>
          <w:rtl/>
          <w:lang w:eastAsia="he-IL"/>
        </w:rPr>
        <w:t xml:space="preserve"> משהו לא הגון, אפילו לא ת</w:t>
      </w:r>
      <w:bookmarkStart w:id="39701" w:name="_ETM_Q1_18340990"/>
      <w:bookmarkEnd w:id="39701"/>
      <w:r>
        <w:rPr>
          <w:rFonts w:hint="cs"/>
          <w:rtl/>
          <w:lang w:eastAsia="he-IL"/>
        </w:rPr>
        <w:t>צאו נגד ביבי, אני</w:t>
      </w:r>
      <w:bookmarkStart w:id="39702" w:name="_ETM_Q1_18343524"/>
      <w:bookmarkEnd w:id="39702"/>
      <w:r>
        <w:rPr>
          <w:rFonts w:hint="cs"/>
          <w:rtl/>
          <w:lang w:eastAsia="he-IL"/>
        </w:rPr>
        <w:t xml:space="preserve"> מבינה המלך, אני מבינה אין מה לעשות, זהו</w:t>
      </w:r>
      <w:bookmarkStart w:id="39703" w:name="_ETM_Q1_18343132"/>
      <w:bookmarkEnd w:id="39703"/>
      <w:r>
        <w:rPr>
          <w:rFonts w:hint="cs"/>
          <w:rtl/>
          <w:lang w:eastAsia="he-IL"/>
        </w:rPr>
        <w:t xml:space="preserve"> ה</w:t>
      </w:r>
      <w:r w:rsidR="00501DE3">
        <w:rPr>
          <w:rFonts w:hint="cs"/>
          <w:rtl/>
          <w:lang w:eastAsia="he-IL"/>
        </w:rPr>
        <w:t>בן אדם</w:t>
      </w:r>
      <w:r>
        <w:rPr>
          <w:rFonts w:hint="cs"/>
          <w:rtl/>
          <w:lang w:eastAsia="he-IL"/>
        </w:rPr>
        <w:t xml:space="preserve"> ראיס,</w:t>
      </w:r>
      <w:bookmarkStart w:id="39704" w:name="_ETM_Q1_18345305"/>
      <w:bookmarkEnd w:id="39704"/>
      <w:r>
        <w:rPr>
          <w:rFonts w:hint="cs"/>
          <w:rtl/>
          <w:lang w:eastAsia="he-IL"/>
        </w:rPr>
        <w:t xml:space="preserve"> דיקטטור, נגמר הסיפור, משהו להגיד? משהו קטן? ה</w:t>
      </w:r>
      <w:r w:rsidR="00501DE3">
        <w:rPr>
          <w:rFonts w:hint="cs"/>
          <w:rtl/>
          <w:lang w:eastAsia="he-IL"/>
        </w:rPr>
        <w:t>בן אדם</w:t>
      </w:r>
      <w:r>
        <w:rPr>
          <w:rFonts w:hint="cs"/>
          <w:rtl/>
          <w:lang w:eastAsia="he-IL"/>
        </w:rPr>
        <w:t xml:space="preserve"> פיטר שר</w:t>
      </w:r>
      <w:bookmarkStart w:id="39705" w:name="_ETM_Q1_18354880"/>
      <w:bookmarkEnd w:id="39705"/>
      <w:r>
        <w:rPr>
          <w:rFonts w:hint="cs"/>
          <w:rtl/>
          <w:lang w:eastAsia="he-IL"/>
        </w:rPr>
        <w:t xml:space="preserve"> ביטחון על התראה</w:t>
      </w:r>
      <w:bookmarkStart w:id="39706" w:name="_ETM_Q1_18352171"/>
      <w:bookmarkEnd w:id="39706"/>
      <w:r>
        <w:rPr>
          <w:rFonts w:hint="cs"/>
          <w:rtl/>
          <w:lang w:eastAsia="he-IL"/>
        </w:rPr>
        <w:t xml:space="preserve"> מפני פגיעה בביטחון והתפרקות צה"ל, על הרגע </w:t>
      </w:r>
      <w:bookmarkStart w:id="39707" w:name="_ETM_Q1_18359645"/>
      <w:bookmarkEnd w:id="39707"/>
      <w:r>
        <w:rPr>
          <w:rFonts w:hint="cs"/>
          <w:rtl/>
          <w:lang w:eastAsia="he-IL"/>
        </w:rPr>
        <w:t>הזה פיטר אותו. אתם באמת לא יכולים להגיד מילה? מילה</w:t>
      </w:r>
      <w:bookmarkStart w:id="39708" w:name="_ETM_Q1_18366148"/>
      <w:bookmarkEnd w:id="39708"/>
      <w:r>
        <w:rPr>
          <w:rFonts w:hint="cs"/>
          <w:rtl/>
          <w:lang w:eastAsia="he-IL"/>
        </w:rPr>
        <w:t xml:space="preserve"> אחת ינון? מילה אחת?</w:t>
      </w:r>
      <w:bookmarkStart w:id="39709" w:name="_ETM_Q1_18366086"/>
      <w:bookmarkEnd w:id="39709"/>
      <w:r>
        <w:rPr>
          <w:rFonts w:hint="cs"/>
          <w:rtl/>
          <w:lang w:eastAsia="he-IL"/>
        </w:rPr>
        <w:t xml:space="preserve"> אני באמת, אני כל כך מעריכה </w:t>
      </w:r>
      <w:bookmarkStart w:id="39710" w:name="_ETM_Q1_18369966"/>
      <w:bookmarkEnd w:id="39710"/>
      <w:r>
        <w:rPr>
          <w:rFonts w:hint="cs"/>
          <w:rtl/>
          <w:lang w:eastAsia="he-IL"/>
        </w:rPr>
        <w:t>הרבה מכם, אני לא מצליחה להבין את ההתקרנפות הטוטאלית הזאת,</w:t>
      </w:r>
      <w:bookmarkStart w:id="39711" w:name="_ETM_Q1_18377978"/>
      <w:bookmarkEnd w:id="39711"/>
      <w:r>
        <w:rPr>
          <w:rFonts w:hint="cs"/>
          <w:rtl/>
          <w:lang w:eastAsia="he-IL"/>
        </w:rPr>
        <w:t xml:space="preserve"> איך אפשר</w:t>
      </w:r>
      <w:bookmarkStart w:id="39712" w:name="_ETM_Q1_18374003"/>
      <w:bookmarkEnd w:id="39712"/>
      <w:r>
        <w:rPr>
          <w:rFonts w:hint="cs"/>
          <w:rtl/>
          <w:lang w:eastAsia="he-IL"/>
        </w:rPr>
        <w:t xml:space="preserve"> להיות אסקופה נדרסת של ה</w:t>
      </w:r>
      <w:r w:rsidR="00501DE3">
        <w:rPr>
          <w:rFonts w:hint="cs"/>
          <w:rtl/>
          <w:lang w:eastAsia="he-IL"/>
        </w:rPr>
        <w:t>בן אדם</w:t>
      </w:r>
      <w:r>
        <w:rPr>
          <w:rFonts w:hint="cs"/>
          <w:rtl/>
          <w:lang w:eastAsia="he-IL"/>
        </w:rPr>
        <w:t xml:space="preserve"> הזה איך?</w:t>
      </w:r>
    </w:p>
    <w:p w14:paraId="6D97C98D" w14:textId="77777777" w:rsidR="00807516" w:rsidRDefault="00807516" w:rsidP="00807516">
      <w:pPr>
        <w:rPr>
          <w:rtl/>
          <w:lang w:eastAsia="he-IL"/>
        </w:rPr>
      </w:pPr>
      <w:bookmarkStart w:id="39713" w:name="_ETM_Q1_18380060"/>
      <w:bookmarkStart w:id="39714" w:name="_ETM_Q1_18380194"/>
      <w:bookmarkStart w:id="39715" w:name="_ETM_Q1_18380407"/>
      <w:bookmarkEnd w:id="39713"/>
      <w:bookmarkEnd w:id="39714"/>
      <w:bookmarkEnd w:id="39715"/>
    </w:p>
    <w:p w14:paraId="1EEBAB14" w14:textId="61FDA033" w:rsidR="00807516" w:rsidRDefault="00807516" w:rsidP="00807516">
      <w:pPr>
        <w:pStyle w:val="af6"/>
        <w:keepNext/>
        <w:rPr>
          <w:rtl/>
        </w:rPr>
      </w:pPr>
      <w:bookmarkStart w:id="39716" w:name="_ETM_Q1_18380639"/>
      <w:bookmarkEnd w:id="39716"/>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520EEF0A" w14:textId="77777777" w:rsidR="00807516" w:rsidRDefault="00807516" w:rsidP="00807516">
      <w:pPr>
        <w:pStyle w:val="KeepWithNext"/>
        <w:rPr>
          <w:rtl/>
          <w:lang w:eastAsia="he-IL"/>
        </w:rPr>
      </w:pPr>
    </w:p>
    <w:p w14:paraId="21F52522" w14:textId="321B082C" w:rsidR="00807516" w:rsidRDefault="00807516" w:rsidP="00807516">
      <w:pPr>
        <w:rPr>
          <w:rtl/>
        </w:rPr>
      </w:pPr>
      <w:bookmarkStart w:id="39717" w:name="_ETM_Q1_18379886"/>
      <w:bookmarkEnd w:id="39717"/>
      <w:r>
        <w:rPr>
          <w:rFonts w:hint="cs"/>
          <w:rtl/>
        </w:rPr>
        <w:t xml:space="preserve">מי בעד? ששלושה, מי נגד? שישה, מי נמנע? </w:t>
      </w:r>
    </w:p>
    <w:p w14:paraId="549E3C4D" w14:textId="77777777" w:rsidR="00807516" w:rsidRDefault="00807516" w:rsidP="00807516">
      <w:pPr>
        <w:pStyle w:val="af1"/>
        <w:keepNext/>
        <w:rPr>
          <w:rtl/>
        </w:rPr>
      </w:pPr>
    </w:p>
    <w:p w14:paraId="557C4397" w14:textId="77777777" w:rsidR="00807516" w:rsidRDefault="00807516" w:rsidP="00807516">
      <w:pPr>
        <w:pStyle w:val="af1"/>
        <w:keepNext/>
        <w:rPr>
          <w:rtl/>
        </w:rPr>
      </w:pPr>
      <w:r>
        <w:rPr>
          <w:rtl/>
        </w:rPr>
        <w:t>הצבעה</w:t>
      </w:r>
    </w:p>
    <w:p w14:paraId="1B39EE18" w14:textId="77777777" w:rsidR="00807516" w:rsidRDefault="00807516" w:rsidP="00807516">
      <w:pPr>
        <w:pStyle w:val="af2"/>
        <w:rPr>
          <w:rtl/>
        </w:rPr>
      </w:pPr>
    </w:p>
    <w:p w14:paraId="186FDA53" w14:textId="77777777" w:rsidR="00807516" w:rsidRPr="00BA1585" w:rsidRDefault="00807516" w:rsidP="00807516">
      <w:pPr>
        <w:jc w:val="center"/>
        <w:rPr>
          <w:rtl/>
        </w:rPr>
      </w:pPr>
      <w:r>
        <w:rPr>
          <w:rFonts w:hint="cs"/>
          <w:rtl/>
        </w:rPr>
        <w:t>ההסתייגות נדחתה.</w:t>
      </w:r>
    </w:p>
    <w:p w14:paraId="16176032" w14:textId="77777777" w:rsidR="00807516" w:rsidRDefault="00807516" w:rsidP="00807516">
      <w:pPr>
        <w:rPr>
          <w:rtl/>
          <w:lang w:eastAsia="he-IL"/>
        </w:rPr>
      </w:pPr>
    </w:p>
    <w:p w14:paraId="19D220EE" w14:textId="2F38E153" w:rsidR="00807516" w:rsidRDefault="00807516" w:rsidP="00807516">
      <w:pPr>
        <w:rPr>
          <w:rtl/>
          <w:lang w:eastAsia="he-IL"/>
        </w:rPr>
      </w:pPr>
      <w:bookmarkStart w:id="39718" w:name="_ETM_Q1_18382954"/>
      <w:bookmarkEnd w:id="39718"/>
      <w:r>
        <w:rPr>
          <w:rFonts w:hint="cs"/>
          <w:rtl/>
          <w:lang w:eastAsia="he-IL"/>
        </w:rPr>
        <w:t>שתי ההסתייגויות</w:t>
      </w:r>
      <w:bookmarkStart w:id="39719" w:name="_ETM_Q1_18385760"/>
      <w:bookmarkEnd w:id="39719"/>
      <w:r>
        <w:rPr>
          <w:rFonts w:hint="cs"/>
          <w:rtl/>
          <w:lang w:eastAsia="he-IL"/>
        </w:rPr>
        <w:t xml:space="preserve"> נפלו.</w:t>
      </w:r>
      <w:bookmarkStart w:id="39720" w:name="_ETM_Q1_18388522"/>
      <w:bookmarkEnd w:id="39720"/>
    </w:p>
    <w:p w14:paraId="25430CD8" w14:textId="77777777" w:rsidR="00807516" w:rsidRDefault="00807516" w:rsidP="00807516">
      <w:pPr>
        <w:rPr>
          <w:rtl/>
          <w:lang w:eastAsia="he-IL"/>
        </w:rPr>
      </w:pPr>
      <w:bookmarkStart w:id="39721" w:name="_ETM_Q1_18388721"/>
      <w:bookmarkStart w:id="39722" w:name="_ETM_Q1_18384771"/>
      <w:bookmarkStart w:id="39723" w:name="_ETM_Q1_18385217"/>
      <w:bookmarkEnd w:id="39721"/>
      <w:bookmarkEnd w:id="39722"/>
      <w:bookmarkEnd w:id="39723"/>
    </w:p>
    <w:p w14:paraId="62F2536D" w14:textId="00EE5867" w:rsidR="00807516" w:rsidRDefault="00807516" w:rsidP="00807516">
      <w:pPr>
        <w:rPr>
          <w:rtl/>
          <w:lang w:eastAsia="he-IL"/>
        </w:rPr>
      </w:pPr>
      <w:r>
        <w:rPr>
          <w:rFonts w:hint="cs"/>
          <w:rtl/>
          <w:lang w:eastAsia="he-IL"/>
        </w:rPr>
        <w:t>52</w:t>
      </w:r>
      <w:bookmarkStart w:id="39724" w:name="_ETM_Q1_18386024"/>
      <w:bookmarkEnd w:id="39724"/>
      <w:r>
        <w:rPr>
          <w:rFonts w:hint="cs"/>
          <w:rtl/>
          <w:lang w:eastAsia="he-IL"/>
        </w:rPr>
        <w:t>9.</w:t>
      </w:r>
      <w:bookmarkStart w:id="39725" w:name="_ETM_Q1_18392978"/>
      <w:bookmarkEnd w:id="39725"/>
    </w:p>
    <w:p w14:paraId="0A662EC4" w14:textId="77777777" w:rsidR="00807516" w:rsidRDefault="00807516" w:rsidP="00807516">
      <w:pPr>
        <w:rPr>
          <w:rtl/>
          <w:lang w:eastAsia="he-IL"/>
        </w:rPr>
      </w:pPr>
    </w:p>
    <w:p w14:paraId="22B91EFE" w14:textId="1009B9B5" w:rsidR="00807516" w:rsidRDefault="00807516" w:rsidP="00807516">
      <w:pPr>
        <w:pStyle w:val="a4"/>
        <w:keepNext/>
        <w:rPr>
          <w:rtl/>
        </w:rPr>
      </w:pPr>
      <w:bookmarkStart w:id="39726" w:name="ET_speaker_6236_3543"/>
      <w:r w:rsidRPr="00807516">
        <w:rPr>
          <w:rStyle w:val="TagStyle"/>
          <w:rtl/>
        </w:rPr>
        <w:t xml:space="preserve"> &lt;&lt; דובר &gt;&gt; </w:t>
      </w:r>
      <w:r>
        <w:rPr>
          <w:rtl/>
        </w:rPr>
        <w:t>נעמה לזימי (העבודה):</w:t>
      </w:r>
      <w:r w:rsidRPr="00807516">
        <w:rPr>
          <w:rStyle w:val="TagStyle"/>
          <w:rtl/>
        </w:rPr>
        <w:t xml:space="preserve"> &lt;&lt; דובר &gt;&gt;</w:t>
      </w:r>
      <w:r w:rsidR="00707E81">
        <w:rPr>
          <w:rtl/>
        </w:rPr>
        <w:t xml:space="preserve"> </w:t>
      </w:r>
      <w:r>
        <w:rPr>
          <w:rtl/>
        </w:rPr>
        <w:t xml:space="preserve"> </w:t>
      </w:r>
      <w:bookmarkEnd w:id="39726"/>
    </w:p>
    <w:p w14:paraId="4EE2BAD8" w14:textId="77777777" w:rsidR="00807516" w:rsidRDefault="00807516" w:rsidP="00807516">
      <w:pPr>
        <w:pStyle w:val="KeepWithNext"/>
        <w:rPr>
          <w:rtl/>
          <w:lang w:eastAsia="he-IL"/>
        </w:rPr>
      </w:pPr>
    </w:p>
    <w:p w14:paraId="5AC1DCD0" w14:textId="3281B706" w:rsidR="00807516" w:rsidRDefault="00807516" w:rsidP="00807516">
      <w:pPr>
        <w:rPr>
          <w:rtl/>
          <w:lang w:eastAsia="he-IL"/>
        </w:rPr>
      </w:pPr>
      <w:bookmarkStart w:id="39727" w:name="_ETM_Q1_18394703"/>
      <w:bookmarkStart w:id="39728" w:name="_ETM_Q1_18394814"/>
      <w:bookmarkEnd w:id="39727"/>
      <w:bookmarkEnd w:id="39728"/>
      <w:r>
        <w:rPr>
          <w:rFonts w:hint="cs"/>
          <w:rtl/>
          <w:lang w:eastAsia="he-IL"/>
        </w:rPr>
        <w:t>אתה רוצה ארבל</w:t>
      </w:r>
      <w:bookmarkStart w:id="39729" w:name="_ETM_Q1_18392173"/>
      <w:bookmarkEnd w:id="39729"/>
      <w:r>
        <w:rPr>
          <w:rFonts w:hint="cs"/>
          <w:rtl/>
          <w:lang w:eastAsia="he-IL"/>
        </w:rPr>
        <w:t>?</w:t>
      </w:r>
    </w:p>
    <w:p w14:paraId="63AE5E33" w14:textId="77777777" w:rsidR="00807516" w:rsidRDefault="00807516" w:rsidP="00807516">
      <w:pPr>
        <w:rPr>
          <w:rtl/>
          <w:lang w:eastAsia="he-IL"/>
        </w:rPr>
      </w:pPr>
      <w:bookmarkStart w:id="39730" w:name="_ETM_Q1_18393294"/>
      <w:bookmarkStart w:id="39731" w:name="_ETM_Q1_18394044"/>
      <w:bookmarkStart w:id="39732" w:name="_ETM_Q1_18389324"/>
      <w:bookmarkEnd w:id="39730"/>
      <w:bookmarkEnd w:id="39731"/>
      <w:bookmarkEnd w:id="39732"/>
    </w:p>
    <w:p w14:paraId="1FA803A3" w14:textId="162E5DC0" w:rsidR="00807516" w:rsidRDefault="00807516" w:rsidP="00807516">
      <w:pPr>
        <w:pStyle w:val="a4"/>
        <w:keepNext/>
        <w:rPr>
          <w:rtl/>
        </w:rPr>
      </w:pPr>
      <w:bookmarkStart w:id="39733" w:name="ET_speaker_5763_3544"/>
      <w:r w:rsidRPr="00807516">
        <w:rPr>
          <w:rStyle w:val="TagStyle"/>
          <w:rtl/>
        </w:rPr>
        <w:t xml:space="preserve"> &lt;&lt; דובר &gt;&gt; </w:t>
      </w:r>
      <w:r>
        <w:rPr>
          <w:rtl/>
        </w:rPr>
        <w:t>משה ארבל (ש"ס):</w:t>
      </w:r>
      <w:r w:rsidRPr="00807516">
        <w:rPr>
          <w:rStyle w:val="TagStyle"/>
          <w:rtl/>
        </w:rPr>
        <w:t xml:space="preserve"> &lt;&lt; דובר &gt;&gt;</w:t>
      </w:r>
      <w:r w:rsidR="00707E81">
        <w:rPr>
          <w:rtl/>
        </w:rPr>
        <w:t xml:space="preserve"> </w:t>
      </w:r>
      <w:r>
        <w:rPr>
          <w:rtl/>
        </w:rPr>
        <w:t xml:space="preserve"> </w:t>
      </w:r>
      <w:bookmarkEnd w:id="39733"/>
    </w:p>
    <w:p w14:paraId="4E3FE409" w14:textId="77777777" w:rsidR="00807516" w:rsidRDefault="00807516" w:rsidP="00807516">
      <w:pPr>
        <w:pStyle w:val="KeepWithNext"/>
        <w:rPr>
          <w:rtl/>
          <w:lang w:eastAsia="he-IL"/>
        </w:rPr>
      </w:pPr>
    </w:p>
    <w:p w14:paraId="0F7D3D8E" w14:textId="3FD17551" w:rsidR="00807516" w:rsidRDefault="00807516" w:rsidP="00807516">
      <w:pPr>
        <w:rPr>
          <w:rtl/>
          <w:lang w:eastAsia="he-IL"/>
        </w:rPr>
      </w:pPr>
      <w:bookmarkStart w:id="39734" w:name="_ETM_Q1_18393162"/>
      <w:bookmarkStart w:id="39735" w:name="_ETM_Q1_18393275"/>
      <w:bookmarkEnd w:id="39734"/>
      <w:bookmarkEnd w:id="39735"/>
      <w:r>
        <w:rPr>
          <w:rFonts w:hint="cs"/>
          <w:rtl/>
          <w:lang w:eastAsia="he-IL"/>
        </w:rPr>
        <w:t>בבקשה.</w:t>
      </w:r>
    </w:p>
    <w:p w14:paraId="07CD1035" w14:textId="77777777" w:rsidR="00807516" w:rsidRDefault="00807516" w:rsidP="00807516">
      <w:pPr>
        <w:rPr>
          <w:rtl/>
          <w:lang w:eastAsia="he-IL"/>
        </w:rPr>
      </w:pPr>
      <w:bookmarkStart w:id="39736" w:name="_ETM_Q1_18394980"/>
      <w:bookmarkStart w:id="39737" w:name="_ETM_Q1_18395125"/>
      <w:bookmarkEnd w:id="39736"/>
      <w:bookmarkEnd w:id="39737"/>
    </w:p>
    <w:p w14:paraId="7705B946" w14:textId="784EAE11" w:rsidR="00807516" w:rsidRDefault="00807516" w:rsidP="00807516">
      <w:pPr>
        <w:pStyle w:val="a4"/>
        <w:keepNext/>
        <w:rPr>
          <w:rtl/>
        </w:rPr>
      </w:pPr>
      <w:bookmarkStart w:id="39738" w:name="ET_speaker_6236_3545"/>
      <w:r w:rsidRPr="00807516">
        <w:rPr>
          <w:rStyle w:val="TagStyle"/>
          <w:rtl/>
        </w:rPr>
        <w:t xml:space="preserve"> &lt;&lt; דובר &gt;&gt; </w:t>
      </w:r>
      <w:r>
        <w:rPr>
          <w:rtl/>
        </w:rPr>
        <w:t>נעמה לזימי (העבודה):</w:t>
      </w:r>
      <w:r w:rsidRPr="00807516">
        <w:rPr>
          <w:rStyle w:val="TagStyle"/>
          <w:rtl/>
        </w:rPr>
        <w:t xml:space="preserve"> &lt;&lt; דובר &gt;&gt;</w:t>
      </w:r>
      <w:r w:rsidR="00707E81">
        <w:rPr>
          <w:rtl/>
        </w:rPr>
        <w:t xml:space="preserve"> </w:t>
      </w:r>
      <w:r>
        <w:rPr>
          <w:rtl/>
        </w:rPr>
        <w:t xml:space="preserve"> </w:t>
      </w:r>
      <w:bookmarkEnd w:id="39738"/>
    </w:p>
    <w:p w14:paraId="0246020B" w14:textId="77777777" w:rsidR="00807516" w:rsidRDefault="00807516" w:rsidP="00807516">
      <w:pPr>
        <w:pStyle w:val="KeepWithNext"/>
        <w:rPr>
          <w:rtl/>
          <w:lang w:eastAsia="he-IL"/>
        </w:rPr>
      </w:pPr>
    </w:p>
    <w:p w14:paraId="5C0CAEA5" w14:textId="4F5D5603" w:rsidR="00807516" w:rsidRDefault="00807516" w:rsidP="00807516">
      <w:pPr>
        <w:rPr>
          <w:rtl/>
          <w:lang w:eastAsia="he-IL"/>
        </w:rPr>
      </w:pPr>
      <w:bookmarkStart w:id="39739" w:name="_ETM_Q1_18396811"/>
      <w:bookmarkStart w:id="39740" w:name="_ETM_Q1_18396914"/>
      <w:bookmarkEnd w:id="39739"/>
      <w:bookmarkEnd w:id="39740"/>
      <w:r>
        <w:rPr>
          <w:rFonts w:hint="cs"/>
          <w:rtl/>
          <w:lang w:eastAsia="he-IL"/>
        </w:rPr>
        <w:t>דווקא יש לי נימוק</w:t>
      </w:r>
      <w:bookmarkStart w:id="39741" w:name="_ETM_Q1_18394554"/>
      <w:bookmarkEnd w:id="39741"/>
      <w:r>
        <w:rPr>
          <w:rFonts w:hint="cs"/>
          <w:rtl/>
          <w:lang w:eastAsia="he-IL"/>
        </w:rPr>
        <w:t xml:space="preserve"> מהותי</w:t>
      </w:r>
      <w:bookmarkStart w:id="39742" w:name="_ETM_Q1_18395208"/>
      <w:bookmarkEnd w:id="39742"/>
      <w:r>
        <w:rPr>
          <w:rFonts w:hint="cs"/>
          <w:rtl/>
          <w:lang w:eastAsia="he-IL"/>
        </w:rPr>
        <w:t xml:space="preserve"> על ההסתייגות</w:t>
      </w:r>
      <w:bookmarkStart w:id="39743" w:name="_ETM_Q1_18397536"/>
      <w:bookmarkEnd w:id="39743"/>
      <w:r>
        <w:rPr>
          <w:rFonts w:hint="cs"/>
          <w:rtl/>
          <w:lang w:eastAsia="he-IL"/>
        </w:rPr>
        <w:t xml:space="preserve"> הזו, אני אנמק את זה, זה נשמע לי הזיה</w:t>
      </w:r>
      <w:bookmarkStart w:id="39744" w:name="_ETM_Q1_18397359"/>
      <w:bookmarkEnd w:id="39744"/>
      <w:r>
        <w:rPr>
          <w:rFonts w:hint="cs"/>
          <w:rtl/>
          <w:lang w:eastAsia="he-IL"/>
        </w:rPr>
        <w:t xml:space="preserve"> לנמק</w:t>
      </w:r>
      <w:bookmarkStart w:id="39745" w:name="_ETM_Q1_18397853"/>
      <w:bookmarkEnd w:id="39745"/>
      <w:r>
        <w:rPr>
          <w:rFonts w:hint="cs"/>
          <w:rtl/>
          <w:lang w:eastAsia="he-IL"/>
        </w:rPr>
        <w:t xml:space="preserve"> משהו מהותי עכשיו אבל מה נגיד, נעשה זאת.</w:t>
      </w:r>
      <w:bookmarkStart w:id="39746" w:name="_ETM_Q1_18404222"/>
      <w:bookmarkEnd w:id="39746"/>
    </w:p>
    <w:p w14:paraId="4C0DB2E2" w14:textId="77777777" w:rsidR="00807516" w:rsidRDefault="00807516" w:rsidP="00807516">
      <w:pPr>
        <w:rPr>
          <w:rtl/>
          <w:lang w:eastAsia="he-IL"/>
        </w:rPr>
      </w:pPr>
    </w:p>
    <w:p w14:paraId="097023E5" w14:textId="2C8013F2" w:rsidR="00807516" w:rsidRDefault="00807516" w:rsidP="00807516">
      <w:pPr>
        <w:rPr>
          <w:rtl/>
          <w:lang w:eastAsia="he-IL"/>
        </w:rPr>
      </w:pPr>
      <w:bookmarkStart w:id="39747" w:name="_ETM_Q1_18404608"/>
      <w:bookmarkEnd w:id="39747"/>
      <w:r>
        <w:rPr>
          <w:rFonts w:hint="cs"/>
          <w:rtl/>
          <w:lang w:eastAsia="he-IL"/>
        </w:rPr>
        <w:t>ה</w:t>
      </w:r>
      <w:bookmarkStart w:id="39748" w:name="_ETM_Q1_18404660"/>
      <w:bookmarkStart w:id="39749" w:name="_ETM_Q1_18404957"/>
      <w:bookmarkEnd w:id="39748"/>
      <w:bookmarkEnd w:id="39749"/>
      <w:r>
        <w:rPr>
          <w:rFonts w:hint="cs"/>
          <w:rtl/>
          <w:lang w:eastAsia="he-IL"/>
        </w:rPr>
        <w:t>הסתייגות לבקשתו של</w:t>
      </w:r>
      <w:bookmarkStart w:id="39750" w:name="_ETM_Q1_18407318"/>
      <w:bookmarkEnd w:id="39750"/>
      <w:r>
        <w:rPr>
          <w:rFonts w:hint="cs"/>
          <w:rtl/>
          <w:lang w:eastAsia="he-IL"/>
        </w:rPr>
        <w:t xml:space="preserve"> היועץ של המפלגה, שהסביר לנו שלפי הוראות החוק, הכהונה של</w:t>
      </w:r>
      <w:bookmarkStart w:id="39751" w:name="_ETM_Q1_18420145"/>
      <w:bookmarkEnd w:id="39751"/>
      <w:r>
        <w:rPr>
          <w:rFonts w:hint="cs"/>
          <w:rtl/>
          <w:lang w:eastAsia="he-IL"/>
        </w:rPr>
        <w:t xml:space="preserve"> שר לא תהיה שפיטה, ולפי מה שהוא הסביר לי גם,</w:t>
      </w:r>
      <w:bookmarkStart w:id="39752" w:name="_ETM_Q1_18426009"/>
      <w:bookmarkEnd w:id="39752"/>
      <w:r>
        <w:rPr>
          <w:rFonts w:hint="cs"/>
          <w:rtl/>
          <w:lang w:eastAsia="he-IL"/>
        </w:rPr>
        <w:t xml:space="preserve"> לא תחול</w:t>
      </w:r>
      <w:bookmarkStart w:id="39753" w:name="_ETM_Q1_18422174"/>
      <w:bookmarkEnd w:id="39753"/>
      <w:r>
        <w:rPr>
          <w:rFonts w:hint="cs"/>
          <w:rtl/>
          <w:lang w:eastAsia="he-IL"/>
        </w:rPr>
        <w:t xml:space="preserve"> כשהממשלה לא שואבת את כוחה מהכנסת אלא מכוח</w:t>
      </w:r>
      <w:bookmarkStart w:id="39754" w:name="_ETM_Q1_18429319"/>
      <w:bookmarkEnd w:id="39754"/>
      <w:r>
        <w:rPr>
          <w:rFonts w:hint="cs"/>
          <w:rtl/>
          <w:lang w:eastAsia="he-IL"/>
        </w:rPr>
        <w:t xml:space="preserve"> מעבר ורציפות. במצב הזה יש אפשרות שפסיקת </w:t>
      </w:r>
      <w:bookmarkStart w:id="39755" w:name="_ETM_Q1_18432321"/>
      <w:bookmarkEnd w:id="39755"/>
      <w:r>
        <w:rPr>
          <w:rFonts w:hint="cs"/>
          <w:rtl/>
          <w:lang w:eastAsia="he-IL"/>
        </w:rPr>
        <w:t xml:space="preserve">בג"צ יוצר </w:t>
      </w:r>
      <w:bookmarkStart w:id="39756" w:name="_ETM_Q1_18433859"/>
      <w:bookmarkEnd w:id="39756"/>
      <w:r>
        <w:rPr>
          <w:rFonts w:hint="cs"/>
          <w:rtl/>
          <w:lang w:eastAsia="he-IL"/>
        </w:rPr>
        <w:t>מתח עם רצון העם, משום שהביעו אמון בממשלה</w:t>
      </w:r>
      <w:bookmarkStart w:id="39757" w:name="_ETM_Q1_18444821"/>
      <w:bookmarkEnd w:id="39757"/>
      <w:r>
        <w:rPr>
          <w:rFonts w:hint="cs"/>
          <w:rtl/>
          <w:lang w:eastAsia="he-IL"/>
        </w:rPr>
        <w:t xml:space="preserve"> דרך הכנסת אך המתח הזה לא מתיישב</w:t>
      </w:r>
      <w:bookmarkStart w:id="39758" w:name="_ETM_Q1_18445005"/>
      <w:bookmarkEnd w:id="39758"/>
      <w:r>
        <w:rPr>
          <w:rFonts w:hint="cs"/>
          <w:rtl/>
          <w:lang w:eastAsia="he-IL"/>
        </w:rPr>
        <w:t>, ואם יש לכם</w:t>
      </w:r>
      <w:bookmarkStart w:id="39759" w:name="_ETM_Q1_18446875"/>
      <w:bookmarkEnd w:id="39759"/>
      <w:r>
        <w:rPr>
          <w:rFonts w:hint="cs"/>
          <w:rtl/>
          <w:lang w:eastAsia="he-IL"/>
        </w:rPr>
        <w:t xml:space="preserve"> גם משהו לומר אז אני אשמח.</w:t>
      </w:r>
      <w:bookmarkStart w:id="39760" w:name="_ETM_Q1_18450933"/>
      <w:bookmarkEnd w:id="39760"/>
    </w:p>
    <w:p w14:paraId="32CA2F98" w14:textId="77777777" w:rsidR="00807516" w:rsidRDefault="00807516" w:rsidP="00807516">
      <w:pPr>
        <w:rPr>
          <w:rtl/>
          <w:lang w:eastAsia="he-IL"/>
        </w:rPr>
      </w:pPr>
      <w:bookmarkStart w:id="39761" w:name="_ETM_Q1_18451863"/>
      <w:bookmarkStart w:id="39762" w:name="_ETM_Q1_18447376"/>
      <w:bookmarkStart w:id="39763" w:name="_ETM_Q1_18442537"/>
      <w:bookmarkEnd w:id="39761"/>
      <w:bookmarkEnd w:id="39762"/>
      <w:bookmarkEnd w:id="39763"/>
    </w:p>
    <w:p w14:paraId="73D4BD99" w14:textId="3088DEF4" w:rsidR="00807516" w:rsidRDefault="00807516" w:rsidP="00807516">
      <w:pPr>
        <w:pStyle w:val="a4"/>
        <w:keepNext/>
        <w:rPr>
          <w:rtl/>
        </w:rPr>
      </w:pPr>
      <w:bookmarkStart w:id="39764" w:name="ET_speaker_5763_3546"/>
      <w:r w:rsidRPr="00807516">
        <w:rPr>
          <w:rStyle w:val="TagStyle"/>
          <w:rtl/>
        </w:rPr>
        <w:t xml:space="preserve"> &lt;&lt; דובר &gt;&gt; </w:t>
      </w:r>
      <w:r>
        <w:rPr>
          <w:rtl/>
        </w:rPr>
        <w:t>משה ארבל (ש"ס):</w:t>
      </w:r>
      <w:r w:rsidRPr="00807516">
        <w:rPr>
          <w:rStyle w:val="TagStyle"/>
          <w:rtl/>
        </w:rPr>
        <w:t xml:space="preserve"> &lt;&lt; דובר &gt;&gt;</w:t>
      </w:r>
      <w:r w:rsidR="00707E81">
        <w:rPr>
          <w:rtl/>
        </w:rPr>
        <w:t xml:space="preserve"> </w:t>
      </w:r>
      <w:r>
        <w:rPr>
          <w:rtl/>
        </w:rPr>
        <w:t xml:space="preserve"> </w:t>
      </w:r>
      <w:bookmarkEnd w:id="39764"/>
    </w:p>
    <w:p w14:paraId="68C78A1C" w14:textId="77777777" w:rsidR="00807516" w:rsidRDefault="00807516" w:rsidP="00807516">
      <w:pPr>
        <w:pStyle w:val="KeepWithNext"/>
        <w:rPr>
          <w:rtl/>
          <w:lang w:eastAsia="he-IL"/>
        </w:rPr>
      </w:pPr>
    </w:p>
    <w:p w14:paraId="75AB47C4" w14:textId="627903DB" w:rsidR="00807516" w:rsidRDefault="00807516" w:rsidP="00807516">
      <w:pPr>
        <w:rPr>
          <w:rtl/>
          <w:lang w:eastAsia="he-IL"/>
        </w:rPr>
      </w:pPr>
      <w:bookmarkStart w:id="39765" w:name="_ETM_Q1_18446891"/>
      <w:bookmarkEnd w:id="39765"/>
      <w:r>
        <w:rPr>
          <w:rFonts w:hint="cs"/>
          <w:rtl/>
          <w:lang w:eastAsia="he-IL"/>
        </w:rPr>
        <w:t>אנ</w:t>
      </w:r>
      <w:bookmarkStart w:id="39766" w:name="_ETM_Q1_18446979"/>
      <w:bookmarkEnd w:id="39766"/>
      <w:r>
        <w:rPr>
          <w:rFonts w:hint="cs"/>
          <w:rtl/>
          <w:lang w:eastAsia="he-IL"/>
        </w:rPr>
        <w:t xml:space="preserve">י מבקש התייעצות אחרי </w:t>
      </w:r>
      <w:bookmarkStart w:id="39767" w:name="_ETM_Q1_18447508"/>
      <w:bookmarkStart w:id="39768" w:name="_ETM_Q1_18448347"/>
      <w:bookmarkStart w:id="39769" w:name="_ETM_Q1_18448845"/>
      <w:bookmarkEnd w:id="39767"/>
      <w:bookmarkEnd w:id="39768"/>
      <w:bookmarkEnd w:id="39769"/>
      <w:r>
        <w:rPr>
          <w:rFonts w:hint="cs"/>
          <w:rtl/>
          <w:lang w:eastAsia="he-IL"/>
        </w:rPr>
        <w:t>התגובה של היועצת המשפטית.</w:t>
      </w:r>
      <w:bookmarkStart w:id="39770" w:name="_ETM_Q1_18454234"/>
      <w:bookmarkEnd w:id="39770"/>
    </w:p>
    <w:p w14:paraId="70A49FEE" w14:textId="77777777" w:rsidR="00807516" w:rsidRDefault="00807516" w:rsidP="00807516">
      <w:pPr>
        <w:rPr>
          <w:rtl/>
          <w:lang w:eastAsia="he-IL"/>
        </w:rPr>
      </w:pPr>
    </w:p>
    <w:p w14:paraId="503849FD" w14:textId="0FEDF697" w:rsidR="00807516" w:rsidRDefault="00807516" w:rsidP="00807516">
      <w:pPr>
        <w:pStyle w:val="a4"/>
        <w:keepNext/>
        <w:rPr>
          <w:rtl/>
        </w:rPr>
      </w:pPr>
      <w:bookmarkStart w:id="39771" w:name="ET_speaker_שגית_אפיק_3547"/>
      <w:r w:rsidRPr="00807516">
        <w:rPr>
          <w:rStyle w:val="TagStyle"/>
          <w:rtl/>
        </w:rPr>
        <w:t xml:space="preserve"> &lt;&lt; דובר &gt;&gt; </w:t>
      </w:r>
      <w:r>
        <w:rPr>
          <w:rtl/>
        </w:rPr>
        <w:t>שגית אפיק:</w:t>
      </w:r>
      <w:r w:rsidRPr="00807516">
        <w:rPr>
          <w:rStyle w:val="TagStyle"/>
          <w:rtl/>
        </w:rPr>
        <w:t xml:space="preserve"> &lt;&lt; דובר &gt;&gt;</w:t>
      </w:r>
      <w:r w:rsidR="00707E81">
        <w:rPr>
          <w:rtl/>
        </w:rPr>
        <w:t xml:space="preserve"> </w:t>
      </w:r>
      <w:r>
        <w:rPr>
          <w:rtl/>
        </w:rPr>
        <w:t xml:space="preserve"> </w:t>
      </w:r>
      <w:bookmarkEnd w:id="39771"/>
    </w:p>
    <w:p w14:paraId="43CF20AE" w14:textId="77777777" w:rsidR="00807516" w:rsidRDefault="00807516" w:rsidP="00807516">
      <w:pPr>
        <w:pStyle w:val="KeepWithNext"/>
        <w:rPr>
          <w:rtl/>
          <w:lang w:eastAsia="he-IL"/>
        </w:rPr>
      </w:pPr>
    </w:p>
    <w:p w14:paraId="51896BFD" w14:textId="2048EF1E" w:rsidR="00807516" w:rsidRDefault="00807516" w:rsidP="00807516">
      <w:pPr>
        <w:rPr>
          <w:rtl/>
          <w:lang w:eastAsia="he-IL"/>
        </w:rPr>
      </w:pPr>
      <w:bookmarkStart w:id="39772" w:name="_ETM_Q1_18456281"/>
      <w:bookmarkStart w:id="39773" w:name="_ETM_Q1_18456346"/>
      <w:bookmarkStart w:id="39774" w:name="_ETM_Q1_18451537"/>
      <w:bookmarkStart w:id="39775" w:name="_ETM_Q1_18446726"/>
      <w:bookmarkEnd w:id="39772"/>
      <w:bookmarkEnd w:id="39773"/>
      <w:bookmarkEnd w:id="39774"/>
      <w:bookmarkEnd w:id="39775"/>
      <w:r>
        <w:rPr>
          <w:rFonts w:hint="cs"/>
          <w:rtl/>
          <w:lang w:eastAsia="he-IL"/>
        </w:rPr>
        <w:t>אני יכולה לומר על</w:t>
      </w:r>
      <w:bookmarkStart w:id="39776" w:name="_ETM_Q1_18452518"/>
      <w:bookmarkEnd w:id="39776"/>
      <w:r>
        <w:rPr>
          <w:rFonts w:hint="cs"/>
          <w:rtl/>
          <w:lang w:eastAsia="he-IL"/>
        </w:rPr>
        <w:t xml:space="preserve"> זה, שמדובר בהסתייגות שהיא אכן ראויה, הסתייגות מהותית, כיוון</w:t>
      </w:r>
      <w:bookmarkStart w:id="39777" w:name="_ETM_Q1_18456135"/>
      <w:bookmarkEnd w:id="39777"/>
      <w:r>
        <w:rPr>
          <w:rFonts w:hint="cs"/>
          <w:rtl/>
          <w:lang w:eastAsia="he-IL"/>
        </w:rPr>
        <w:t xml:space="preserve"> שהכנסת</w:t>
      </w:r>
      <w:bookmarkStart w:id="39778" w:name="_ETM_Q1_18457351"/>
      <w:bookmarkEnd w:id="39778"/>
      <w:r>
        <w:rPr>
          <w:rFonts w:hint="cs"/>
          <w:rtl/>
          <w:lang w:eastAsia="he-IL"/>
        </w:rPr>
        <w:t xml:space="preserve"> נמצאת, כשיש ממשלת מעבר, לא היינו רוצים שבאמת המנגנונים האלה </w:t>
      </w:r>
      <w:bookmarkStart w:id="39779" w:name="_ETM_Q1_18461532"/>
      <w:bookmarkEnd w:id="39779"/>
      <w:r>
        <w:rPr>
          <w:rFonts w:hint="cs"/>
          <w:rtl/>
          <w:lang w:eastAsia="he-IL"/>
        </w:rPr>
        <w:t>ש</w:t>
      </w:r>
      <w:bookmarkStart w:id="39780" w:name="_ETM_Q1_18461850"/>
      <w:bookmarkEnd w:id="39780"/>
      <w:r>
        <w:rPr>
          <w:rFonts w:hint="cs"/>
          <w:rtl/>
          <w:lang w:eastAsia="he-IL"/>
        </w:rPr>
        <w:t>נועדו להיות מנגנונים מגבירי שקיפות, יאפשרו העברת שרים מכהונתם בזמ</w:t>
      </w:r>
      <w:bookmarkStart w:id="39781" w:name="_ETM_Q1_18473400"/>
      <w:bookmarkEnd w:id="39781"/>
      <w:r>
        <w:rPr>
          <w:rFonts w:hint="cs"/>
          <w:rtl/>
          <w:lang w:eastAsia="he-IL"/>
        </w:rPr>
        <w:t>ן שהממשלה איננה</w:t>
      </w:r>
      <w:bookmarkStart w:id="39782" w:name="_ETM_Q1_18470780"/>
      <w:bookmarkEnd w:id="39782"/>
      <w:r>
        <w:rPr>
          <w:rFonts w:hint="cs"/>
          <w:rtl/>
          <w:lang w:eastAsia="he-IL"/>
        </w:rPr>
        <w:t xml:space="preserve"> נהנית מאמון הכנסת, יחד עם זאת, אני חושב</w:t>
      </w:r>
      <w:bookmarkStart w:id="39783" w:name="_ETM_Q1_18476861"/>
      <w:bookmarkEnd w:id="39783"/>
      <w:r>
        <w:rPr>
          <w:rFonts w:hint="cs"/>
          <w:rtl/>
          <w:lang w:eastAsia="he-IL"/>
        </w:rPr>
        <w:t xml:space="preserve"> שצריך לעבד מעט את נוסח</w:t>
      </w:r>
      <w:bookmarkStart w:id="39784" w:name="_ETM_Q1_18475536"/>
      <w:bookmarkEnd w:id="39784"/>
      <w:r>
        <w:rPr>
          <w:rFonts w:hint="cs"/>
          <w:rtl/>
          <w:lang w:eastAsia="he-IL"/>
        </w:rPr>
        <w:t xml:space="preserve"> הסעיף ולקיים עליו דיון קצר,</w:t>
      </w:r>
      <w:bookmarkStart w:id="39785" w:name="_ETM_Q1_18479004"/>
      <w:bookmarkEnd w:id="39785"/>
      <w:r>
        <w:rPr>
          <w:rFonts w:hint="cs"/>
          <w:rtl/>
          <w:lang w:eastAsia="he-IL"/>
        </w:rPr>
        <w:t xml:space="preserve"> על מנת שאפשר יהיה לקבל אותו ולהכניס אותו.</w:t>
      </w:r>
      <w:bookmarkStart w:id="39786" w:name="_ETM_Q1_18485173"/>
      <w:bookmarkEnd w:id="39786"/>
    </w:p>
    <w:p w14:paraId="2CA58A9A" w14:textId="77777777" w:rsidR="00807516" w:rsidRDefault="00807516" w:rsidP="00807516">
      <w:pPr>
        <w:rPr>
          <w:rtl/>
          <w:lang w:eastAsia="he-IL"/>
        </w:rPr>
      </w:pPr>
      <w:bookmarkStart w:id="39787" w:name="_ETM_Q1_18485993"/>
      <w:bookmarkStart w:id="39788" w:name="_ETM_Q1_18486434"/>
      <w:bookmarkEnd w:id="39787"/>
      <w:bookmarkEnd w:id="39788"/>
    </w:p>
    <w:p w14:paraId="0411086D" w14:textId="63E1359D" w:rsidR="00807516" w:rsidRDefault="00807516" w:rsidP="00807516">
      <w:pPr>
        <w:pStyle w:val="a4"/>
        <w:keepNext/>
        <w:rPr>
          <w:rtl/>
        </w:rPr>
      </w:pPr>
      <w:bookmarkStart w:id="39789" w:name="ET_speaker_5763_3548"/>
      <w:r w:rsidRPr="00807516">
        <w:rPr>
          <w:rStyle w:val="TagStyle"/>
          <w:rtl/>
        </w:rPr>
        <w:t xml:space="preserve"> &lt;&lt; דובר &gt;&gt; </w:t>
      </w:r>
      <w:r>
        <w:rPr>
          <w:rtl/>
        </w:rPr>
        <w:t>משה ארבל (ש"ס):</w:t>
      </w:r>
      <w:r w:rsidRPr="00807516">
        <w:rPr>
          <w:rStyle w:val="TagStyle"/>
          <w:rtl/>
        </w:rPr>
        <w:t xml:space="preserve"> &lt;&lt; דובר &gt;&gt;</w:t>
      </w:r>
      <w:r w:rsidR="00707E81">
        <w:rPr>
          <w:rtl/>
        </w:rPr>
        <w:t xml:space="preserve"> </w:t>
      </w:r>
      <w:r>
        <w:rPr>
          <w:rtl/>
        </w:rPr>
        <w:t xml:space="preserve"> </w:t>
      </w:r>
      <w:bookmarkEnd w:id="39789"/>
    </w:p>
    <w:p w14:paraId="3D0B22BC" w14:textId="77777777" w:rsidR="00807516" w:rsidRDefault="00807516" w:rsidP="00807516">
      <w:pPr>
        <w:pStyle w:val="KeepWithNext"/>
        <w:rPr>
          <w:rtl/>
          <w:lang w:eastAsia="he-IL"/>
        </w:rPr>
      </w:pPr>
    </w:p>
    <w:p w14:paraId="18E03196" w14:textId="0BD9A3C3" w:rsidR="00807516" w:rsidRDefault="00807516" w:rsidP="00807516">
      <w:pPr>
        <w:rPr>
          <w:rtl/>
          <w:lang w:eastAsia="he-IL"/>
        </w:rPr>
      </w:pPr>
      <w:bookmarkStart w:id="39790" w:name="_ETM_Q1_18488995"/>
      <w:bookmarkStart w:id="39791" w:name="_ETM_Q1_18489098"/>
      <w:bookmarkStart w:id="39792" w:name="_ETM_Q1_18484320"/>
      <w:bookmarkStart w:id="39793" w:name="_ETM_Q1_18479848"/>
      <w:bookmarkEnd w:id="39790"/>
      <w:bookmarkEnd w:id="39791"/>
      <w:bookmarkEnd w:id="39792"/>
      <w:bookmarkEnd w:id="39793"/>
      <w:r>
        <w:rPr>
          <w:rFonts w:hint="cs"/>
          <w:rtl/>
          <w:lang w:eastAsia="he-IL"/>
        </w:rPr>
        <w:t>אני מבקש אדו</w:t>
      </w:r>
      <w:bookmarkStart w:id="39794" w:name="_ETM_Q1_18482136"/>
      <w:bookmarkEnd w:id="39794"/>
      <w:r>
        <w:rPr>
          <w:rFonts w:hint="cs"/>
          <w:rtl/>
          <w:lang w:eastAsia="he-IL"/>
        </w:rPr>
        <w:t>ני היושב ראש התייעצות סיעתית חמש דקות, גם עם המציעה כדי</w:t>
      </w:r>
      <w:bookmarkStart w:id="39795" w:name="_ETM_Q1_18491570"/>
      <w:bookmarkEnd w:id="39795"/>
      <w:r>
        <w:rPr>
          <w:rFonts w:hint="cs"/>
          <w:rtl/>
          <w:lang w:eastAsia="he-IL"/>
        </w:rPr>
        <w:t xml:space="preserve"> לבדוק אם אפשר להגיע לאיזה נוסח מוסכם.</w:t>
      </w:r>
      <w:bookmarkStart w:id="39796" w:name="_ETM_Q1_18497307"/>
      <w:bookmarkEnd w:id="39796"/>
    </w:p>
    <w:p w14:paraId="1325CA0F" w14:textId="77777777" w:rsidR="00807516" w:rsidRDefault="00807516" w:rsidP="00807516">
      <w:pPr>
        <w:rPr>
          <w:rtl/>
          <w:lang w:eastAsia="he-IL"/>
        </w:rPr>
      </w:pPr>
      <w:bookmarkStart w:id="39797" w:name="_ETM_Q1_18497521"/>
      <w:bookmarkStart w:id="39798" w:name="_ETM_Q1_18492903"/>
      <w:bookmarkEnd w:id="39797"/>
      <w:bookmarkEnd w:id="39798"/>
    </w:p>
    <w:p w14:paraId="4D8B6BEE" w14:textId="7F0235AC" w:rsidR="00807516" w:rsidRDefault="00807516" w:rsidP="00807516">
      <w:pPr>
        <w:pStyle w:val="af6"/>
        <w:keepNext/>
        <w:rPr>
          <w:rtl/>
        </w:rPr>
      </w:pPr>
      <w:bookmarkStart w:id="39799" w:name="ET_yor_5786_3549"/>
      <w:r w:rsidRPr="00807516">
        <w:rPr>
          <w:rStyle w:val="TagStyle"/>
          <w:rtl/>
        </w:rPr>
        <w:t xml:space="preserve"> &lt;&lt; יור &gt;&gt; </w:t>
      </w:r>
      <w:r>
        <w:rPr>
          <w:rtl/>
        </w:rPr>
        <w:t>היו"ר אופיר כץ:</w:t>
      </w:r>
      <w:r w:rsidRPr="00807516">
        <w:rPr>
          <w:rStyle w:val="TagStyle"/>
          <w:rtl/>
        </w:rPr>
        <w:t xml:space="preserve"> &lt;&lt; יור &gt;&gt;</w:t>
      </w:r>
      <w:r w:rsidR="00707E81">
        <w:rPr>
          <w:rtl/>
        </w:rPr>
        <w:t xml:space="preserve"> </w:t>
      </w:r>
      <w:r>
        <w:rPr>
          <w:rtl/>
        </w:rPr>
        <w:t xml:space="preserve"> </w:t>
      </w:r>
      <w:bookmarkEnd w:id="39799"/>
    </w:p>
    <w:p w14:paraId="330B6810" w14:textId="77777777" w:rsidR="00807516" w:rsidRDefault="00807516" w:rsidP="00807516">
      <w:pPr>
        <w:pStyle w:val="KeepWithNext"/>
        <w:rPr>
          <w:rtl/>
          <w:lang w:eastAsia="he-IL"/>
        </w:rPr>
      </w:pPr>
    </w:p>
    <w:p w14:paraId="0F446209" w14:textId="2197D82E" w:rsidR="00807516" w:rsidRDefault="00807516" w:rsidP="00807516">
      <w:pPr>
        <w:rPr>
          <w:rtl/>
          <w:lang w:eastAsia="he-IL"/>
        </w:rPr>
      </w:pPr>
      <w:bookmarkStart w:id="39800" w:name="_ETM_Q1_18494779"/>
      <w:bookmarkStart w:id="39801" w:name="_ETM_Q1_18494886"/>
      <w:bookmarkEnd w:id="39800"/>
      <w:bookmarkEnd w:id="39801"/>
      <w:r>
        <w:rPr>
          <w:rFonts w:hint="cs"/>
          <w:rtl/>
          <w:lang w:eastAsia="he-IL"/>
        </w:rPr>
        <w:t>התייעצות סיעתית על 21:33.</w:t>
      </w:r>
      <w:bookmarkStart w:id="39802" w:name="_ETM_Q1_18494967"/>
      <w:bookmarkEnd w:id="39802"/>
    </w:p>
    <w:p w14:paraId="7F193496" w14:textId="77777777" w:rsidR="00807516" w:rsidRDefault="00807516" w:rsidP="00807516">
      <w:pPr>
        <w:rPr>
          <w:rtl/>
          <w:lang w:eastAsia="he-IL"/>
        </w:rPr>
      </w:pPr>
    </w:p>
    <w:p w14:paraId="7EC34940" w14:textId="772A40FD" w:rsidR="00807516" w:rsidRDefault="00807516" w:rsidP="00807516">
      <w:pPr>
        <w:pStyle w:val="afa"/>
        <w:keepNext/>
        <w:rPr>
          <w:rtl/>
          <w:lang w:eastAsia="he-IL"/>
        </w:rPr>
      </w:pPr>
      <w:bookmarkStart w:id="39803" w:name="ET_meetingbreak_3550"/>
      <w:r w:rsidRPr="00807516">
        <w:rPr>
          <w:rStyle w:val="TagStyle"/>
          <w:rtl/>
        </w:rPr>
        <w:t xml:space="preserve"> &lt;&lt; הפסקה &gt;&gt; </w:t>
      </w:r>
      <w:r>
        <w:rPr>
          <w:rtl/>
          <w:lang w:eastAsia="he-IL"/>
        </w:rPr>
        <w:t>(הישיבה נפסקה בשעה 21:29 ונתחדשה בשעה 21:34.)</w:t>
      </w:r>
      <w:r w:rsidRPr="00807516">
        <w:rPr>
          <w:rStyle w:val="TagStyle"/>
          <w:rtl/>
        </w:rPr>
        <w:t xml:space="preserve"> &lt;&lt; הפסקה &gt;&gt;</w:t>
      </w:r>
      <w:r w:rsidR="00707E81">
        <w:rPr>
          <w:rtl/>
          <w:lang w:eastAsia="he-IL"/>
        </w:rPr>
        <w:t xml:space="preserve"> </w:t>
      </w:r>
      <w:r>
        <w:rPr>
          <w:rtl/>
          <w:lang w:eastAsia="he-IL"/>
        </w:rPr>
        <w:t xml:space="preserve"> </w:t>
      </w:r>
      <w:bookmarkEnd w:id="39803"/>
    </w:p>
    <w:p w14:paraId="28513D14" w14:textId="77777777" w:rsidR="00807516" w:rsidRDefault="00807516" w:rsidP="00807516">
      <w:pPr>
        <w:pStyle w:val="KeepWithNext"/>
        <w:rPr>
          <w:rtl/>
          <w:lang w:eastAsia="he-IL"/>
        </w:rPr>
      </w:pPr>
    </w:p>
    <w:p w14:paraId="778C6167" w14:textId="77777777" w:rsidR="00807516" w:rsidRDefault="00807516" w:rsidP="00807516">
      <w:pPr>
        <w:rPr>
          <w:rtl/>
          <w:lang w:eastAsia="he-IL"/>
        </w:rPr>
      </w:pPr>
    </w:p>
    <w:p w14:paraId="0CD0C133" w14:textId="2CBBD749" w:rsidR="00807516" w:rsidRDefault="00807516" w:rsidP="00807516">
      <w:pPr>
        <w:pStyle w:val="af6"/>
        <w:keepNext/>
        <w:rPr>
          <w:rtl/>
        </w:rPr>
      </w:pPr>
      <w:bookmarkStart w:id="39804" w:name="ET_yor_5786_3551"/>
      <w:r w:rsidRPr="00807516">
        <w:rPr>
          <w:rStyle w:val="TagStyle"/>
          <w:rtl/>
        </w:rPr>
        <w:t xml:space="preserve"> &lt;&lt; יור &gt;&gt; </w:t>
      </w:r>
      <w:r>
        <w:rPr>
          <w:rtl/>
        </w:rPr>
        <w:t>היו"ר אופיר כץ:</w:t>
      </w:r>
      <w:r w:rsidRPr="00807516">
        <w:rPr>
          <w:rStyle w:val="TagStyle"/>
          <w:rtl/>
        </w:rPr>
        <w:t xml:space="preserve"> &lt;&lt; יור &gt;&gt;</w:t>
      </w:r>
      <w:r w:rsidR="00707E81">
        <w:rPr>
          <w:rtl/>
        </w:rPr>
        <w:t xml:space="preserve"> </w:t>
      </w:r>
      <w:r>
        <w:rPr>
          <w:rtl/>
        </w:rPr>
        <w:t xml:space="preserve"> </w:t>
      </w:r>
      <w:bookmarkEnd w:id="39804"/>
    </w:p>
    <w:p w14:paraId="371F552B" w14:textId="77777777" w:rsidR="00807516" w:rsidRDefault="00807516" w:rsidP="00807516">
      <w:pPr>
        <w:pStyle w:val="KeepWithNext"/>
        <w:rPr>
          <w:rtl/>
          <w:lang w:eastAsia="he-IL"/>
        </w:rPr>
      </w:pPr>
    </w:p>
    <w:p w14:paraId="5BF78EDE" w14:textId="6BFAF173" w:rsidR="00807516" w:rsidRDefault="00807516" w:rsidP="00807516">
      <w:pPr>
        <w:rPr>
          <w:rtl/>
          <w:lang w:eastAsia="he-IL"/>
        </w:rPr>
      </w:pPr>
      <w:r>
        <w:rPr>
          <w:rFonts w:hint="cs"/>
          <w:rtl/>
          <w:lang w:eastAsia="he-IL"/>
        </w:rPr>
        <w:t>אנחנו מחדשים את הדיון</w:t>
      </w:r>
      <w:bookmarkStart w:id="39805" w:name="_ETM_Q1_18490256"/>
      <w:bookmarkEnd w:id="39805"/>
      <w:r>
        <w:rPr>
          <w:rFonts w:hint="cs"/>
          <w:rtl/>
          <w:lang w:eastAsia="he-IL"/>
        </w:rPr>
        <w:t xml:space="preserve"> לגבי ההסתייגות שנעמה הקריאה</w:t>
      </w:r>
      <w:bookmarkStart w:id="39806" w:name="_ETM_Q1_18502108"/>
      <w:bookmarkEnd w:id="39806"/>
      <w:r>
        <w:rPr>
          <w:rFonts w:hint="cs"/>
          <w:rtl/>
          <w:lang w:eastAsia="he-IL"/>
        </w:rPr>
        <w:t>.</w:t>
      </w:r>
      <w:bookmarkStart w:id="39807" w:name="_ETM_Q1_18506391"/>
      <w:bookmarkEnd w:id="39807"/>
    </w:p>
    <w:p w14:paraId="456C439A" w14:textId="77777777" w:rsidR="00807516" w:rsidRDefault="00807516" w:rsidP="00807516">
      <w:pPr>
        <w:rPr>
          <w:rtl/>
          <w:lang w:eastAsia="he-IL"/>
        </w:rPr>
      </w:pPr>
    </w:p>
    <w:p w14:paraId="39D1F9B3" w14:textId="0D49043B" w:rsidR="00807516" w:rsidRDefault="00807516" w:rsidP="00807516">
      <w:pPr>
        <w:pStyle w:val="a4"/>
        <w:keepNext/>
        <w:rPr>
          <w:rtl/>
        </w:rPr>
      </w:pPr>
      <w:bookmarkStart w:id="39808" w:name="ET_speaker_5763_3552"/>
      <w:r w:rsidRPr="00807516">
        <w:rPr>
          <w:rStyle w:val="TagStyle"/>
          <w:rtl/>
        </w:rPr>
        <w:t xml:space="preserve"> &lt;&lt; דובר &gt;&gt; </w:t>
      </w:r>
      <w:r>
        <w:rPr>
          <w:rtl/>
        </w:rPr>
        <w:t>משה ארבל (ש"ס):</w:t>
      </w:r>
      <w:r w:rsidRPr="00807516">
        <w:rPr>
          <w:rStyle w:val="TagStyle"/>
          <w:rtl/>
        </w:rPr>
        <w:t xml:space="preserve"> &lt;&lt; דובר &gt;&gt;</w:t>
      </w:r>
      <w:r w:rsidR="00707E81">
        <w:rPr>
          <w:rtl/>
        </w:rPr>
        <w:t xml:space="preserve"> </w:t>
      </w:r>
      <w:r>
        <w:rPr>
          <w:rtl/>
        </w:rPr>
        <w:t xml:space="preserve"> </w:t>
      </w:r>
      <w:bookmarkEnd w:id="39808"/>
    </w:p>
    <w:p w14:paraId="774D397A" w14:textId="77777777" w:rsidR="00807516" w:rsidRDefault="00807516" w:rsidP="00807516">
      <w:pPr>
        <w:pStyle w:val="KeepWithNext"/>
        <w:rPr>
          <w:rtl/>
          <w:lang w:eastAsia="he-IL"/>
        </w:rPr>
      </w:pPr>
    </w:p>
    <w:p w14:paraId="4D0D1ED5" w14:textId="0526E998" w:rsidR="00807516" w:rsidRDefault="00807516" w:rsidP="00807516">
      <w:pPr>
        <w:rPr>
          <w:rtl/>
          <w:lang w:eastAsia="he-IL"/>
        </w:rPr>
      </w:pPr>
      <w:bookmarkStart w:id="39809" w:name="_ETM_Q1_18503671"/>
      <w:bookmarkStart w:id="39810" w:name="_ETM_Q1_18503791"/>
      <w:bookmarkEnd w:id="39809"/>
      <w:bookmarkEnd w:id="39810"/>
      <w:r>
        <w:rPr>
          <w:rFonts w:hint="cs"/>
          <w:rtl/>
          <w:lang w:eastAsia="he-IL"/>
        </w:rPr>
        <w:t>529.</w:t>
      </w:r>
    </w:p>
    <w:p w14:paraId="6761CAC0" w14:textId="77777777" w:rsidR="00807516" w:rsidRDefault="00807516" w:rsidP="00807516">
      <w:pPr>
        <w:rPr>
          <w:rtl/>
          <w:lang w:eastAsia="he-IL"/>
        </w:rPr>
      </w:pPr>
      <w:bookmarkStart w:id="39811" w:name="_ETM_Q1_18504954"/>
      <w:bookmarkEnd w:id="39811"/>
    </w:p>
    <w:p w14:paraId="408B4D0E" w14:textId="0AD82336" w:rsidR="00807516" w:rsidRDefault="00807516" w:rsidP="00807516">
      <w:pPr>
        <w:pStyle w:val="af6"/>
        <w:keepNext/>
        <w:rPr>
          <w:rtl/>
        </w:rPr>
      </w:pPr>
      <w:bookmarkStart w:id="39812" w:name="ET_yor_5786_3553"/>
      <w:r w:rsidRPr="00807516">
        <w:rPr>
          <w:rStyle w:val="TagStyle"/>
          <w:rtl/>
        </w:rPr>
        <w:t xml:space="preserve"> &lt;&lt; יור &gt;&gt; </w:t>
      </w:r>
      <w:r>
        <w:rPr>
          <w:rtl/>
        </w:rPr>
        <w:t>היו"ר אופיר כץ:</w:t>
      </w:r>
      <w:r w:rsidRPr="00807516">
        <w:rPr>
          <w:rStyle w:val="TagStyle"/>
          <w:rtl/>
        </w:rPr>
        <w:t xml:space="preserve"> &lt;&lt; יור &gt;&gt;</w:t>
      </w:r>
      <w:r w:rsidR="00707E81">
        <w:rPr>
          <w:rtl/>
        </w:rPr>
        <w:t xml:space="preserve"> </w:t>
      </w:r>
      <w:r>
        <w:rPr>
          <w:rtl/>
        </w:rPr>
        <w:t xml:space="preserve"> </w:t>
      </w:r>
      <w:bookmarkEnd w:id="39812"/>
    </w:p>
    <w:p w14:paraId="71A90E7D" w14:textId="77777777" w:rsidR="00807516" w:rsidRDefault="00807516" w:rsidP="00807516">
      <w:pPr>
        <w:pStyle w:val="KeepWithNext"/>
        <w:rPr>
          <w:rtl/>
          <w:lang w:eastAsia="he-IL"/>
        </w:rPr>
      </w:pPr>
    </w:p>
    <w:p w14:paraId="53F4A384" w14:textId="17E7AC1E" w:rsidR="00807516" w:rsidRDefault="00807516" w:rsidP="00807516">
      <w:pPr>
        <w:rPr>
          <w:rtl/>
          <w:lang w:eastAsia="he-IL"/>
        </w:rPr>
      </w:pPr>
      <w:bookmarkStart w:id="39813" w:name="_ETM_Q1_18506673"/>
      <w:bookmarkStart w:id="39814" w:name="_ETM_Q1_18506784"/>
      <w:bookmarkEnd w:id="39813"/>
      <w:bookmarkEnd w:id="39814"/>
      <w:r>
        <w:rPr>
          <w:rFonts w:hint="cs"/>
          <w:rtl/>
          <w:lang w:eastAsia="he-IL"/>
        </w:rPr>
        <w:t>כן, מי ביקש?</w:t>
      </w:r>
    </w:p>
    <w:p w14:paraId="26306AAB" w14:textId="77777777" w:rsidR="00807516" w:rsidRDefault="00807516" w:rsidP="00807516">
      <w:pPr>
        <w:rPr>
          <w:rtl/>
          <w:lang w:eastAsia="he-IL"/>
        </w:rPr>
      </w:pPr>
      <w:bookmarkStart w:id="39815" w:name="_ETM_Q1_18509367"/>
      <w:bookmarkStart w:id="39816" w:name="_ETM_Q1_18505395"/>
      <w:bookmarkEnd w:id="39815"/>
      <w:bookmarkEnd w:id="39816"/>
    </w:p>
    <w:p w14:paraId="7D83DF41" w14:textId="515EC21C" w:rsidR="00807516" w:rsidRDefault="00807516" w:rsidP="00807516">
      <w:pPr>
        <w:pStyle w:val="a4"/>
        <w:keepNext/>
        <w:rPr>
          <w:rtl/>
        </w:rPr>
      </w:pPr>
      <w:bookmarkStart w:id="39817" w:name="ET_speaker_5763_3554"/>
      <w:r w:rsidRPr="00807516">
        <w:rPr>
          <w:rStyle w:val="TagStyle"/>
          <w:rtl/>
        </w:rPr>
        <w:t xml:space="preserve"> &lt;&lt; דובר &gt;&gt; </w:t>
      </w:r>
      <w:r>
        <w:rPr>
          <w:rtl/>
        </w:rPr>
        <w:t>משה ארבל (ש"ס):</w:t>
      </w:r>
      <w:r w:rsidRPr="00807516">
        <w:rPr>
          <w:rStyle w:val="TagStyle"/>
          <w:rtl/>
        </w:rPr>
        <w:t xml:space="preserve"> &lt;&lt; דובר &gt;&gt;</w:t>
      </w:r>
      <w:r w:rsidR="00707E81">
        <w:rPr>
          <w:rtl/>
        </w:rPr>
        <w:t xml:space="preserve"> </w:t>
      </w:r>
      <w:r>
        <w:rPr>
          <w:rtl/>
        </w:rPr>
        <w:t xml:space="preserve"> </w:t>
      </w:r>
      <w:bookmarkEnd w:id="39817"/>
    </w:p>
    <w:p w14:paraId="333E29F9" w14:textId="77777777" w:rsidR="00807516" w:rsidRDefault="00807516" w:rsidP="00807516">
      <w:pPr>
        <w:pStyle w:val="KeepWithNext"/>
        <w:rPr>
          <w:rtl/>
          <w:lang w:eastAsia="he-IL"/>
        </w:rPr>
      </w:pPr>
    </w:p>
    <w:p w14:paraId="3524F84B" w14:textId="187F7ACD" w:rsidR="00807516" w:rsidRDefault="00807516" w:rsidP="00807516">
      <w:pPr>
        <w:rPr>
          <w:rtl/>
          <w:lang w:eastAsia="he-IL"/>
        </w:rPr>
      </w:pPr>
      <w:bookmarkStart w:id="39818" w:name="_ETM_Q1_18506432"/>
      <w:bookmarkStart w:id="39819" w:name="_ETM_Q1_18506539"/>
      <w:bookmarkEnd w:id="39818"/>
      <w:bookmarkEnd w:id="39819"/>
      <w:r>
        <w:rPr>
          <w:rFonts w:hint="cs"/>
          <w:rtl/>
          <w:lang w:eastAsia="he-IL"/>
        </w:rPr>
        <w:t xml:space="preserve">ובכן אדוני </w:t>
      </w:r>
      <w:bookmarkStart w:id="39820" w:name="_ETM_Q1_18509287"/>
      <w:bookmarkEnd w:id="39820"/>
      <w:r>
        <w:rPr>
          <w:rFonts w:hint="cs"/>
          <w:rtl/>
          <w:lang w:eastAsia="he-IL"/>
        </w:rPr>
        <w:t>היושב ראש, אני בהחלט חושב שאנחנו אומנם חברי קואליציה</w:t>
      </w:r>
      <w:bookmarkStart w:id="39821" w:name="_ETM_Q1_18510813"/>
      <w:bookmarkEnd w:id="39821"/>
      <w:r>
        <w:rPr>
          <w:rFonts w:hint="cs"/>
          <w:rtl/>
          <w:lang w:eastAsia="he-IL"/>
        </w:rPr>
        <w:t>, ו</w:t>
      </w:r>
      <w:bookmarkStart w:id="39822" w:name="_ETM_Q1_18511773"/>
      <w:bookmarkEnd w:id="39822"/>
      <w:r>
        <w:rPr>
          <w:rFonts w:hint="cs"/>
          <w:rtl/>
          <w:lang w:eastAsia="he-IL"/>
        </w:rPr>
        <w:t>זו הסתייגות של חברת אופוזיציה חרוצה ונמרצת, וזה באמת הזדמנות להודות</w:t>
      </w:r>
      <w:bookmarkStart w:id="39823" w:name="_ETM_Q1_18521972"/>
      <w:bookmarkEnd w:id="39823"/>
      <w:r>
        <w:rPr>
          <w:rFonts w:hint="cs"/>
          <w:rtl/>
          <w:lang w:eastAsia="he-IL"/>
        </w:rPr>
        <w:t xml:space="preserve"> לה </w:t>
      </w:r>
      <w:bookmarkStart w:id="39824" w:name="_ETM_Q1_18517558"/>
      <w:bookmarkEnd w:id="39824"/>
      <w:r>
        <w:rPr>
          <w:rFonts w:hint="cs"/>
          <w:rtl/>
          <w:lang w:eastAsia="he-IL"/>
        </w:rPr>
        <w:t xml:space="preserve">על טיוב הליכי החקיקה בצורה מיטבית, ההסתייגות הזו בעצם </w:t>
      </w:r>
      <w:bookmarkStart w:id="39825" w:name="_ETM_Q1_18527051"/>
      <w:bookmarkEnd w:id="39825"/>
      <w:r>
        <w:rPr>
          <w:rFonts w:hint="cs"/>
          <w:rtl/>
          <w:lang w:eastAsia="he-IL"/>
        </w:rPr>
        <w:t>עושה שכל, שכן לא ייתכן שבזמן של ממשלת מעבר, שבה</w:t>
      </w:r>
      <w:bookmarkStart w:id="39826" w:name="_ETM_Q1_18534281"/>
      <w:bookmarkEnd w:id="39826"/>
      <w:r>
        <w:rPr>
          <w:rFonts w:hint="cs"/>
          <w:rtl/>
          <w:lang w:eastAsia="he-IL"/>
        </w:rPr>
        <w:t xml:space="preserve"> הממשלה לא זוכה לאמון הכנסת, הצעת החוק בעצם תביא </w:t>
      </w:r>
      <w:bookmarkStart w:id="39827" w:name="_ETM_Q1_18539877"/>
      <w:bookmarkEnd w:id="39827"/>
      <w:r>
        <w:rPr>
          <w:rFonts w:hint="cs"/>
          <w:rtl/>
          <w:lang w:eastAsia="he-IL"/>
        </w:rPr>
        <w:t>לכך שחברי הכנסת</w:t>
      </w:r>
      <w:bookmarkStart w:id="39828" w:name="_ETM_Q1_18537308"/>
      <w:bookmarkEnd w:id="39828"/>
      <w:r>
        <w:rPr>
          <w:rFonts w:hint="cs"/>
          <w:rtl/>
          <w:lang w:eastAsia="he-IL"/>
        </w:rPr>
        <w:t xml:space="preserve"> ינצלו את כוחם ומעמדם באופן לא תקין,</w:t>
      </w:r>
      <w:bookmarkStart w:id="39829" w:name="_ETM_Q1_18545030"/>
      <w:bookmarkEnd w:id="39829"/>
      <w:r>
        <w:rPr>
          <w:rFonts w:hint="cs"/>
          <w:rtl/>
          <w:lang w:eastAsia="he-IL"/>
        </w:rPr>
        <w:t xml:space="preserve"> ובעצם יוכלו להתכנס בכדי להדיח שרים בזמן ממשלת המעבר, ואשר</w:t>
      </w:r>
      <w:bookmarkStart w:id="39830" w:name="_ETM_Q1_18552869"/>
      <w:bookmarkEnd w:id="39830"/>
      <w:r>
        <w:rPr>
          <w:rFonts w:hint="cs"/>
          <w:rtl/>
          <w:lang w:eastAsia="he-IL"/>
        </w:rPr>
        <w:t xml:space="preserve"> על כן ביחס לזה, אני חושב שיש כאן תמימות</w:t>
      </w:r>
      <w:bookmarkStart w:id="39831" w:name="_ETM_Q1_18557741"/>
      <w:bookmarkEnd w:id="39831"/>
      <w:r>
        <w:rPr>
          <w:rFonts w:hint="cs"/>
          <w:rtl/>
          <w:lang w:eastAsia="he-IL"/>
        </w:rPr>
        <w:t xml:space="preserve"> דעים, קואליציה</w:t>
      </w:r>
      <w:bookmarkStart w:id="39832" w:name="_ETM_Q1_18556006"/>
      <w:bookmarkEnd w:id="39832"/>
      <w:r>
        <w:rPr>
          <w:rFonts w:hint="cs"/>
          <w:rtl/>
          <w:lang w:eastAsia="he-IL"/>
        </w:rPr>
        <w:t xml:space="preserve"> ואופוזיציה כדי לתמוך באותה הסתייגות, ולגבי הנוסח</w:t>
      </w:r>
      <w:bookmarkStart w:id="39833" w:name="_ETM_Q1_18562250"/>
      <w:bookmarkEnd w:id="39833"/>
      <w:r>
        <w:rPr>
          <w:rFonts w:hint="cs"/>
          <w:rtl/>
          <w:lang w:eastAsia="he-IL"/>
        </w:rPr>
        <w:t xml:space="preserve"> המדויק, אני מציע שהיועץ המשפטי ידייק אותו יותר ויפנה</w:t>
      </w:r>
      <w:bookmarkStart w:id="39834" w:name="_ETM_Q1_18570234"/>
      <w:bookmarkEnd w:id="39834"/>
      <w:r>
        <w:rPr>
          <w:rFonts w:hint="cs"/>
          <w:rtl/>
          <w:lang w:eastAsia="he-IL"/>
        </w:rPr>
        <w:t xml:space="preserve"> לסעיף </w:t>
      </w:r>
      <w:bookmarkStart w:id="39835" w:name="_ETM_Q1_18566299"/>
      <w:bookmarkEnd w:id="39835"/>
      <w:r>
        <w:rPr>
          <w:rFonts w:hint="cs"/>
          <w:rtl/>
          <w:lang w:eastAsia="he-IL"/>
        </w:rPr>
        <w:t>הספ</w:t>
      </w:r>
      <w:bookmarkStart w:id="39836" w:name="_ETM_Q1_18567494"/>
      <w:bookmarkEnd w:id="39836"/>
      <w:r>
        <w:rPr>
          <w:rFonts w:hint="cs"/>
          <w:rtl/>
          <w:lang w:eastAsia="he-IL"/>
        </w:rPr>
        <w:t>ציפי הרלוונטי. בכבוד.</w:t>
      </w:r>
      <w:bookmarkStart w:id="39837" w:name="_ETM_Q1_18574481"/>
      <w:bookmarkEnd w:id="39837"/>
    </w:p>
    <w:p w14:paraId="4796EA15" w14:textId="77777777" w:rsidR="00807516" w:rsidRDefault="00807516" w:rsidP="00807516">
      <w:pPr>
        <w:rPr>
          <w:rtl/>
          <w:lang w:eastAsia="he-IL"/>
        </w:rPr>
      </w:pPr>
      <w:bookmarkStart w:id="39838" w:name="_ETM_Q1_18574625"/>
      <w:bookmarkStart w:id="39839" w:name="_ETM_Q1_18569960"/>
      <w:bookmarkEnd w:id="39838"/>
      <w:bookmarkEnd w:id="39839"/>
    </w:p>
    <w:p w14:paraId="07EB148B" w14:textId="7AFE79BC" w:rsidR="00807516" w:rsidRDefault="00807516" w:rsidP="00807516">
      <w:pPr>
        <w:pStyle w:val="a4"/>
        <w:keepNext/>
        <w:rPr>
          <w:rtl/>
        </w:rPr>
      </w:pPr>
      <w:bookmarkStart w:id="39840" w:name="ET_speaker_אייל_לב_ארי_3555"/>
      <w:r w:rsidRPr="00807516">
        <w:rPr>
          <w:rStyle w:val="TagStyle"/>
          <w:rtl/>
        </w:rPr>
        <w:t xml:space="preserve"> &lt;&lt; דובר &gt;&gt; </w:t>
      </w:r>
      <w:r>
        <w:rPr>
          <w:rtl/>
        </w:rPr>
        <w:t>אייל לב ארי:</w:t>
      </w:r>
      <w:r w:rsidRPr="00807516">
        <w:rPr>
          <w:rStyle w:val="TagStyle"/>
          <w:rtl/>
        </w:rPr>
        <w:t xml:space="preserve"> &lt;&lt; דובר &gt;&gt;</w:t>
      </w:r>
      <w:r w:rsidR="00707E81">
        <w:rPr>
          <w:rtl/>
        </w:rPr>
        <w:t xml:space="preserve"> </w:t>
      </w:r>
      <w:r>
        <w:rPr>
          <w:rtl/>
        </w:rPr>
        <w:t xml:space="preserve"> </w:t>
      </w:r>
      <w:bookmarkEnd w:id="39840"/>
    </w:p>
    <w:p w14:paraId="43241CB8" w14:textId="77777777" w:rsidR="00807516" w:rsidRDefault="00807516" w:rsidP="00807516">
      <w:pPr>
        <w:pStyle w:val="KeepWithNext"/>
        <w:rPr>
          <w:rtl/>
          <w:lang w:eastAsia="he-IL"/>
        </w:rPr>
      </w:pPr>
    </w:p>
    <w:p w14:paraId="01192FC7" w14:textId="42021990" w:rsidR="00807516" w:rsidRDefault="00807516" w:rsidP="00807516">
      <w:pPr>
        <w:rPr>
          <w:rtl/>
          <w:lang w:eastAsia="he-IL"/>
        </w:rPr>
      </w:pPr>
      <w:bookmarkStart w:id="39841" w:name="_ETM_Q1_18575149"/>
      <w:bookmarkStart w:id="39842" w:name="_ETM_Q1_18575266"/>
      <w:bookmarkEnd w:id="39841"/>
      <w:bookmarkEnd w:id="39842"/>
      <w:r>
        <w:rPr>
          <w:rFonts w:hint="cs"/>
          <w:rtl/>
          <w:lang w:eastAsia="he-IL"/>
        </w:rPr>
        <w:t xml:space="preserve">בעיקרון כפי </w:t>
      </w:r>
      <w:r w:rsidR="002F21AA">
        <w:rPr>
          <w:rFonts w:hint="cs"/>
          <w:rtl/>
          <w:lang w:eastAsia="he-IL"/>
        </w:rPr>
        <w:t>שהסביר</w:t>
      </w:r>
      <w:r>
        <w:rPr>
          <w:rFonts w:hint="cs"/>
          <w:rtl/>
          <w:lang w:eastAsia="he-IL"/>
        </w:rPr>
        <w:t xml:space="preserve"> חבר</w:t>
      </w:r>
      <w:bookmarkStart w:id="39843" w:name="_ETM_Q1_18578468"/>
      <w:bookmarkEnd w:id="39843"/>
      <w:r>
        <w:rPr>
          <w:rFonts w:hint="cs"/>
          <w:rtl/>
          <w:lang w:eastAsia="he-IL"/>
        </w:rPr>
        <w:t xml:space="preserve"> הכנסת ארבל וגם בעקבות </w:t>
      </w:r>
      <w:bookmarkStart w:id="39844" w:name="_ETM_Q1_18576201"/>
      <w:bookmarkEnd w:id="39844"/>
      <w:r>
        <w:rPr>
          <w:rFonts w:hint="cs"/>
          <w:rtl/>
          <w:lang w:eastAsia="he-IL"/>
        </w:rPr>
        <w:t>ההסתייגות וגם ההערה</w:t>
      </w:r>
      <w:bookmarkStart w:id="39845" w:name="_ETM_Q1_18579102"/>
      <w:bookmarkEnd w:id="39845"/>
      <w:r>
        <w:rPr>
          <w:rFonts w:hint="cs"/>
          <w:rtl/>
          <w:lang w:eastAsia="he-IL"/>
        </w:rPr>
        <w:t xml:space="preserve"> שקיבלנו אחרי</w:t>
      </w:r>
      <w:bookmarkStart w:id="39846" w:name="_ETM_Q1_18580772"/>
      <w:bookmarkEnd w:id="39846"/>
      <w:r>
        <w:rPr>
          <w:rFonts w:hint="cs"/>
          <w:rtl/>
          <w:lang w:eastAsia="he-IL"/>
        </w:rPr>
        <w:t xml:space="preserve"> הדיון מוקדם יותר היום, יכול להיווצר מצב שבעצם לא לשם</w:t>
      </w:r>
      <w:bookmarkStart w:id="39847" w:name="_ETM_Q1_18588424"/>
      <w:bookmarkEnd w:id="39847"/>
      <w:r>
        <w:rPr>
          <w:rFonts w:hint="cs"/>
          <w:rtl/>
          <w:lang w:eastAsia="he-IL"/>
        </w:rPr>
        <w:t xml:space="preserve"> כיוון נוסח הסעיף שהקראנו, מצב שבו הכנסת התפזרה לפני </w:t>
      </w:r>
      <w:bookmarkStart w:id="39848" w:name="_ETM_Q1_18596946"/>
      <w:bookmarkEnd w:id="39848"/>
      <w:r>
        <w:rPr>
          <w:rFonts w:hint="cs"/>
          <w:rtl/>
          <w:lang w:eastAsia="he-IL"/>
        </w:rPr>
        <w:t>גמר כהונתה, ואז</w:t>
      </w:r>
      <w:bookmarkStart w:id="39849" w:name="_ETM_Q1_18594898"/>
      <w:bookmarkEnd w:id="39849"/>
      <w:r>
        <w:rPr>
          <w:rFonts w:hint="cs"/>
          <w:rtl/>
          <w:lang w:eastAsia="he-IL"/>
        </w:rPr>
        <w:t xml:space="preserve"> כשברור כיוון שהתפזרה ברוב של 61, שיכול</w:t>
      </w:r>
      <w:bookmarkStart w:id="39850" w:name="_ETM_Q1_18602039"/>
      <w:bookmarkEnd w:id="39850"/>
      <w:r>
        <w:rPr>
          <w:rFonts w:hint="cs"/>
          <w:rtl/>
          <w:lang w:eastAsia="he-IL"/>
        </w:rPr>
        <w:t xml:space="preserve"> להיות בזמן</w:t>
      </w:r>
      <w:bookmarkStart w:id="39851" w:name="_ETM_Q1_18599739"/>
      <w:bookmarkEnd w:id="39851"/>
      <w:r>
        <w:rPr>
          <w:rFonts w:hint="cs"/>
          <w:rtl/>
          <w:lang w:eastAsia="he-IL"/>
        </w:rPr>
        <w:t xml:space="preserve"> הזה גם 61, אומנם לא להחלפת הממשלה,</w:t>
      </w:r>
      <w:bookmarkStart w:id="39852" w:name="_ETM_Q1_18604870"/>
      <w:bookmarkEnd w:id="39852"/>
      <w:r>
        <w:rPr>
          <w:rFonts w:hint="cs"/>
          <w:rtl/>
          <w:lang w:eastAsia="he-IL"/>
        </w:rPr>
        <w:t xml:space="preserve"> אבל כן 61 שיבקשו להחליף, להעביר שרים מכהונתם. </w:t>
      </w:r>
      <w:bookmarkStart w:id="39853" w:name="_ETM_Q1_18669321"/>
      <w:bookmarkEnd w:id="39853"/>
    </w:p>
    <w:p w14:paraId="50F8968A" w14:textId="77777777" w:rsidR="00807516" w:rsidRDefault="00807516" w:rsidP="00807516">
      <w:pPr>
        <w:rPr>
          <w:rtl/>
          <w:lang w:eastAsia="he-IL"/>
        </w:rPr>
      </w:pPr>
      <w:bookmarkStart w:id="39854" w:name="_ETM_Q1_18669444"/>
      <w:bookmarkStart w:id="39855" w:name="_ETM_Q1_18669766"/>
      <w:bookmarkEnd w:id="39854"/>
      <w:bookmarkEnd w:id="39855"/>
    </w:p>
    <w:p w14:paraId="56CC3FDE" w14:textId="3E4AA715" w:rsidR="00807516" w:rsidRDefault="00807516" w:rsidP="00807516">
      <w:pPr>
        <w:rPr>
          <w:rtl/>
          <w:lang w:eastAsia="he-IL"/>
        </w:rPr>
      </w:pPr>
      <w:bookmarkStart w:id="39856" w:name="_ETM_Q1_18669964"/>
      <w:bookmarkEnd w:id="39856"/>
      <w:r>
        <w:rPr>
          <w:rFonts w:hint="cs"/>
          <w:rtl/>
          <w:lang w:eastAsia="he-IL"/>
        </w:rPr>
        <w:t>כך</w:t>
      </w:r>
      <w:bookmarkStart w:id="39857" w:name="_ETM_Q1_18613767"/>
      <w:bookmarkEnd w:id="39857"/>
      <w:r>
        <w:rPr>
          <w:rFonts w:hint="cs"/>
          <w:rtl/>
          <w:lang w:eastAsia="he-IL"/>
        </w:rPr>
        <w:t xml:space="preserve"> שבעצם הממשלה יכולה בסוף להתרוקן ולהישאר</w:t>
      </w:r>
      <w:bookmarkStart w:id="39858" w:name="_ETM_Q1_18615276"/>
      <w:bookmarkEnd w:id="39858"/>
      <w:r>
        <w:rPr>
          <w:rFonts w:hint="cs"/>
          <w:rtl/>
          <w:lang w:eastAsia="he-IL"/>
        </w:rPr>
        <w:t xml:space="preserve"> רק עם ראש </w:t>
      </w:r>
      <w:bookmarkStart w:id="39859" w:name="_ETM_Q1_18616699"/>
      <w:bookmarkEnd w:id="39859"/>
      <w:r>
        <w:rPr>
          <w:rFonts w:hint="cs"/>
          <w:rtl/>
          <w:lang w:eastAsia="he-IL"/>
        </w:rPr>
        <w:t>הממשלה ולא לא לשם בעצם הייתה כוונת הניסוח, ויכול</w:t>
      </w:r>
      <w:bookmarkStart w:id="39860" w:name="_ETM_Q1_18624319"/>
      <w:bookmarkEnd w:id="39860"/>
      <w:r>
        <w:rPr>
          <w:rFonts w:hint="cs"/>
          <w:rtl/>
          <w:lang w:eastAsia="he-IL"/>
        </w:rPr>
        <w:t xml:space="preserve"> להיות</w:t>
      </w:r>
      <w:bookmarkStart w:id="39861" w:name="_ETM_Q1_18620187"/>
      <w:bookmarkEnd w:id="39861"/>
      <w:r>
        <w:rPr>
          <w:rFonts w:hint="cs"/>
          <w:rtl/>
          <w:lang w:eastAsia="he-IL"/>
        </w:rPr>
        <w:t xml:space="preserve"> גם מצבים כמובן גם בממשלת מעבר, או בנסיבות שמנויות</w:t>
      </w:r>
      <w:bookmarkStart w:id="39862" w:name="_ETM_Q1_18623561"/>
      <w:bookmarkEnd w:id="39862"/>
      <w:r>
        <w:rPr>
          <w:rFonts w:hint="cs"/>
          <w:rtl/>
          <w:lang w:eastAsia="he-IL"/>
        </w:rPr>
        <w:t xml:space="preserve"> </w:t>
      </w:r>
      <w:bookmarkStart w:id="39863" w:name="_ETM_Q1_18623886"/>
      <w:bookmarkEnd w:id="39863"/>
      <w:r>
        <w:rPr>
          <w:rFonts w:hint="cs"/>
          <w:rtl/>
          <w:lang w:eastAsia="he-IL"/>
        </w:rPr>
        <w:t>בסעיף 30 שדן בחוק יסוד הממשלה, שדן ברציפות</w:t>
      </w:r>
      <w:bookmarkStart w:id="39864" w:name="_ETM_Q1_18629759"/>
      <w:bookmarkEnd w:id="39864"/>
      <w:r>
        <w:rPr>
          <w:rFonts w:hint="cs"/>
          <w:rtl/>
          <w:lang w:eastAsia="he-IL"/>
        </w:rPr>
        <w:t xml:space="preserve"> פעול</w:t>
      </w:r>
      <w:bookmarkStart w:id="39865" w:name="_ETM_Q1_18630409"/>
      <w:bookmarkEnd w:id="39865"/>
      <w:r>
        <w:rPr>
          <w:rFonts w:hint="cs"/>
          <w:rtl/>
          <w:lang w:eastAsia="he-IL"/>
        </w:rPr>
        <w:t xml:space="preserve">ת הממשלה בנסיבות מסוימות, כגון באמת התפטרות של ראש הממשלה </w:t>
      </w:r>
      <w:bookmarkStart w:id="39866" w:name="_ETM_Q1_18638563"/>
      <w:bookmarkEnd w:id="39866"/>
      <w:r>
        <w:rPr>
          <w:rFonts w:hint="cs"/>
          <w:rtl/>
          <w:lang w:eastAsia="he-IL"/>
        </w:rPr>
        <w:t>ופטירתו, או הפסקת כהונתו עקב הרשאה ונסיבות דומות, שגם בהם</w:t>
      </w:r>
      <w:bookmarkStart w:id="39867" w:name="_ETM_Q1_18647404"/>
      <w:bookmarkEnd w:id="39867"/>
      <w:r>
        <w:rPr>
          <w:rFonts w:hint="cs"/>
          <w:rtl/>
          <w:lang w:eastAsia="he-IL"/>
        </w:rPr>
        <w:t xml:space="preserve"> הממשלה היא ממשלת מעבר, שגם במהלכה לא נכון לבוא ולעשו</w:t>
      </w:r>
      <w:bookmarkStart w:id="39868" w:name="_ETM_Q1_18654159"/>
      <w:bookmarkEnd w:id="39868"/>
      <w:r>
        <w:rPr>
          <w:rFonts w:hint="cs"/>
          <w:rtl/>
          <w:lang w:eastAsia="he-IL"/>
        </w:rPr>
        <w:t xml:space="preserve">ת את ההליך הזה של העברת שר מכהונתו כשמדובר </w:t>
      </w:r>
      <w:bookmarkStart w:id="39869" w:name="_ETM_Q1_18656837"/>
      <w:bookmarkStart w:id="39870" w:name="_ETM_Q1_18657209"/>
      <w:bookmarkEnd w:id="39869"/>
      <w:bookmarkEnd w:id="39870"/>
      <w:r>
        <w:rPr>
          <w:rFonts w:hint="cs"/>
          <w:rtl/>
          <w:lang w:eastAsia="he-IL"/>
        </w:rPr>
        <w:t>בממשלה שהיא ממשלת מעבר, ולאפשר בעצם גם לתהליך הטבעי והברי</w:t>
      </w:r>
      <w:bookmarkStart w:id="39871" w:name="_ETM_Q1_18666924"/>
      <w:bookmarkEnd w:id="39871"/>
      <w:r>
        <w:rPr>
          <w:rFonts w:hint="cs"/>
          <w:rtl/>
          <w:lang w:eastAsia="he-IL"/>
        </w:rPr>
        <w:t>א של החלפת</w:t>
      </w:r>
      <w:bookmarkStart w:id="39872" w:name="_ETM_Q1_18663716"/>
      <w:bookmarkEnd w:id="39872"/>
      <w:r>
        <w:rPr>
          <w:rFonts w:hint="cs"/>
          <w:rtl/>
          <w:lang w:eastAsia="he-IL"/>
        </w:rPr>
        <w:t xml:space="preserve"> ממשלה בהתאם להוראות חוק היסוד במצבים אלה.</w:t>
      </w:r>
      <w:bookmarkStart w:id="39873" w:name="_ETM_Q1_18666431"/>
      <w:bookmarkStart w:id="39874" w:name="_ETM_Q1_18661626"/>
      <w:bookmarkStart w:id="39875" w:name="_ETM_Q1_18671735"/>
      <w:bookmarkEnd w:id="39873"/>
      <w:bookmarkEnd w:id="39874"/>
      <w:bookmarkEnd w:id="39875"/>
    </w:p>
    <w:p w14:paraId="0873BB48" w14:textId="77777777" w:rsidR="00807516" w:rsidRDefault="00807516" w:rsidP="00807516">
      <w:pPr>
        <w:rPr>
          <w:rtl/>
          <w:lang w:eastAsia="he-IL"/>
        </w:rPr>
      </w:pPr>
      <w:bookmarkStart w:id="39876" w:name="_ETM_Q1_18671972"/>
      <w:bookmarkEnd w:id="39876"/>
    </w:p>
    <w:p w14:paraId="083993C0" w14:textId="3B49F28A" w:rsidR="00807516" w:rsidRDefault="00807516" w:rsidP="00807516">
      <w:pPr>
        <w:pStyle w:val="a4"/>
        <w:keepNext/>
        <w:rPr>
          <w:rtl/>
        </w:rPr>
      </w:pPr>
      <w:bookmarkStart w:id="39877" w:name="ET_speaker_5763_3556"/>
      <w:r w:rsidRPr="00807516">
        <w:rPr>
          <w:rStyle w:val="TagStyle"/>
          <w:rtl/>
        </w:rPr>
        <w:t xml:space="preserve"> &lt;&lt; דובר &gt;&gt; </w:t>
      </w:r>
      <w:r>
        <w:rPr>
          <w:rtl/>
        </w:rPr>
        <w:t>משה ארבל (ש"ס):</w:t>
      </w:r>
      <w:r w:rsidRPr="00807516">
        <w:rPr>
          <w:rStyle w:val="TagStyle"/>
          <w:rtl/>
        </w:rPr>
        <w:t xml:space="preserve"> &lt;&lt; דובר &gt;&gt;</w:t>
      </w:r>
      <w:r w:rsidR="00707E81">
        <w:rPr>
          <w:rtl/>
        </w:rPr>
        <w:t xml:space="preserve"> </w:t>
      </w:r>
      <w:r>
        <w:rPr>
          <w:rtl/>
        </w:rPr>
        <w:t xml:space="preserve"> </w:t>
      </w:r>
      <w:bookmarkEnd w:id="39877"/>
    </w:p>
    <w:p w14:paraId="1800A77B" w14:textId="77777777" w:rsidR="00807516" w:rsidRDefault="00807516" w:rsidP="00807516">
      <w:pPr>
        <w:pStyle w:val="KeepWithNext"/>
        <w:rPr>
          <w:rtl/>
          <w:lang w:eastAsia="he-IL"/>
        </w:rPr>
      </w:pPr>
    </w:p>
    <w:p w14:paraId="64EBCD08" w14:textId="1673386C" w:rsidR="00807516" w:rsidRDefault="00807516" w:rsidP="00807516">
      <w:pPr>
        <w:rPr>
          <w:rtl/>
          <w:lang w:eastAsia="he-IL"/>
        </w:rPr>
      </w:pPr>
      <w:bookmarkStart w:id="39878" w:name="_ETM_Q1_18675633"/>
      <w:bookmarkEnd w:id="39878"/>
      <w:r>
        <w:rPr>
          <w:rFonts w:hint="cs"/>
          <w:rtl/>
          <w:lang w:eastAsia="he-IL"/>
        </w:rPr>
        <w:t>א</w:t>
      </w:r>
      <w:bookmarkStart w:id="39879" w:name="_ETM_Q1_18675852"/>
      <w:bookmarkEnd w:id="39879"/>
      <w:r>
        <w:rPr>
          <w:rFonts w:hint="cs"/>
          <w:rtl/>
          <w:lang w:eastAsia="he-IL"/>
        </w:rPr>
        <w:t>ז איזה</w:t>
      </w:r>
      <w:bookmarkStart w:id="39880" w:name="_ETM_Q1_18671846"/>
      <w:bookmarkStart w:id="39881" w:name="_ETM_Q1_18672030"/>
      <w:bookmarkEnd w:id="39880"/>
      <w:bookmarkEnd w:id="39881"/>
      <w:r>
        <w:rPr>
          <w:rFonts w:hint="cs"/>
          <w:rtl/>
          <w:lang w:eastAsia="he-IL"/>
        </w:rPr>
        <w:t xml:space="preserve"> נוסח היית מציע לסעיף?</w:t>
      </w:r>
      <w:bookmarkStart w:id="39882" w:name="_ETM_Q1_18675194"/>
      <w:bookmarkEnd w:id="39882"/>
    </w:p>
    <w:p w14:paraId="0E5935E1" w14:textId="77777777" w:rsidR="00807516" w:rsidRDefault="00807516" w:rsidP="00807516">
      <w:pPr>
        <w:rPr>
          <w:rtl/>
          <w:lang w:eastAsia="he-IL"/>
        </w:rPr>
      </w:pPr>
      <w:bookmarkStart w:id="39883" w:name="_ETM_Q1_18675428"/>
      <w:bookmarkEnd w:id="39883"/>
    </w:p>
    <w:p w14:paraId="08B7DA66" w14:textId="04408281" w:rsidR="00807516" w:rsidRDefault="00807516" w:rsidP="00807516">
      <w:pPr>
        <w:pStyle w:val="a4"/>
        <w:keepNext/>
        <w:rPr>
          <w:rtl/>
        </w:rPr>
      </w:pPr>
      <w:bookmarkStart w:id="39884" w:name="ET_speaker_אייל_לב_ארי_3557"/>
      <w:r w:rsidRPr="00807516">
        <w:rPr>
          <w:rStyle w:val="TagStyle"/>
          <w:rtl/>
        </w:rPr>
        <w:t xml:space="preserve"> &lt;&lt; דובר &gt;&gt; </w:t>
      </w:r>
      <w:r>
        <w:rPr>
          <w:rtl/>
        </w:rPr>
        <w:t>אייל לב ארי:</w:t>
      </w:r>
      <w:r w:rsidRPr="00807516">
        <w:rPr>
          <w:rStyle w:val="TagStyle"/>
          <w:rtl/>
        </w:rPr>
        <w:t xml:space="preserve"> &lt;&lt; דובר &gt;&gt;</w:t>
      </w:r>
      <w:r w:rsidR="00707E81">
        <w:rPr>
          <w:rtl/>
        </w:rPr>
        <w:t xml:space="preserve"> </w:t>
      </w:r>
      <w:r>
        <w:rPr>
          <w:rtl/>
        </w:rPr>
        <w:t xml:space="preserve"> </w:t>
      </w:r>
      <w:bookmarkEnd w:id="39884"/>
    </w:p>
    <w:p w14:paraId="55A4F3AA" w14:textId="77777777" w:rsidR="00807516" w:rsidRDefault="00807516" w:rsidP="00807516">
      <w:pPr>
        <w:pStyle w:val="KeepWithNext"/>
        <w:rPr>
          <w:rtl/>
          <w:lang w:eastAsia="he-IL"/>
        </w:rPr>
      </w:pPr>
    </w:p>
    <w:p w14:paraId="07C8F2F8" w14:textId="5EA517C5" w:rsidR="00807516" w:rsidRDefault="00807516" w:rsidP="00807516">
      <w:pPr>
        <w:rPr>
          <w:rtl/>
          <w:lang w:eastAsia="he-IL"/>
        </w:rPr>
      </w:pPr>
      <w:bookmarkStart w:id="39885" w:name="_ETM_Q1_18678683"/>
      <w:bookmarkStart w:id="39886" w:name="_ETM_Q1_18678926"/>
      <w:bookmarkStart w:id="39887" w:name="_ETM_Q1_18674086"/>
      <w:bookmarkStart w:id="39888" w:name="_ETM_Q1_18669555"/>
      <w:bookmarkEnd w:id="39885"/>
      <w:bookmarkEnd w:id="39886"/>
      <w:bookmarkEnd w:id="39887"/>
      <w:bookmarkEnd w:id="39888"/>
      <w:r>
        <w:rPr>
          <w:rFonts w:hint="cs"/>
          <w:rtl/>
          <w:lang w:eastAsia="he-IL"/>
        </w:rPr>
        <w:t>יש</w:t>
      </w:r>
      <w:bookmarkStart w:id="39889" w:name="_ETM_Q1_18665104"/>
      <w:bookmarkEnd w:id="39889"/>
      <w:r>
        <w:rPr>
          <w:rFonts w:hint="cs"/>
          <w:rtl/>
          <w:lang w:eastAsia="he-IL"/>
        </w:rPr>
        <w:t xml:space="preserve"> לנו בעצם את פסקה 3 שאומרת</w:t>
      </w:r>
      <w:bookmarkStart w:id="39890" w:name="_ETM_Q1_18678235"/>
      <w:bookmarkStart w:id="39891" w:name="_ETM_Q1_18673582"/>
      <w:bookmarkEnd w:id="39890"/>
      <w:bookmarkEnd w:id="39891"/>
      <w:r>
        <w:rPr>
          <w:rFonts w:hint="cs"/>
          <w:rtl/>
          <w:lang w:eastAsia="he-IL"/>
        </w:rPr>
        <w:t>, הוראות סעיף קטן זה לא יחול על ראש הממשלה</w:t>
      </w:r>
      <w:bookmarkStart w:id="39892" w:name="_ETM_Q1_18676277"/>
      <w:bookmarkEnd w:id="39892"/>
      <w:r>
        <w:rPr>
          <w:rFonts w:hint="cs"/>
          <w:rtl/>
          <w:lang w:eastAsia="he-IL"/>
        </w:rPr>
        <w:t xml:space="preserve"> </w:t>
      </w:r>
      <w:bookmarkStart w:id="39893" w:name="_ETM_Q1_18676493"/>
      <w:bookmarkEnd w:id="39893"/>
      <w:r>
        <w:rPr>
          <w:rFonts w:hint="cs"/>
          <w:rtl/>
          <w:lang w:eastAsia="he-IL"/>
        </w:rPr>
        <w:t>ועל ראש הממשלה החליפי, ולא יחולו בנסיבות בהן הכנסת החל</w:t>
      </w:r>
      <w:bookmarkStart w:id="39894" w:name="_ETM_Q1_18684946"/>
      <w:bookmarkStart w:id="39895" w:name="_ETM_Q1_18680955"/>
      <w:bookmarkEnd w:id="39894"/>
      <w:bookmarkEnd w:id="39895"/>
      <w:r>
        <w:rPr>
          <w:rFonts w:hint="cs"/>
          <w:rtl/>
          <w:lang w:eastAsia="he-IL"/>
        </w:rPr>
        <w:t>יטה על התפזרות לפני גמר כהונתה לפי סעיף</w:t>
      </w:r>
      <w:bookmarkStart w:id="39896" w:name="_ETM_Q1_18682910"/>
      <w:bookmarkEnd w:id="39896"/>
      <w:r>
        <w:rPr>
          <w:rFonts w:hint="cs"/>
          <w:rtl/>
          <w:lang w:eastAsia="he-IL"/>
        </w:rPr>
        <w:t xml:space="preserve"> 34 לחוק</w:t>
      </w:r>
      <w:bookmarkStart w:id="39897" w:name="_ETM_Q1_18686616"/>
      <w:bookmarkEnd w:id="39897"/>
      <w:r>
        <w:rPr>
          <w:rFonts w:hint="cs"/>
          <w:rtl/>
          <w:lang w:eastAsia="he-IL"/>
        </w:rPr>
        <w:t xml:space="preserve"> יסוד הכנסת, או ב</w:t>
      </w:r>
      <w:bookmarkStart w:id="39898" w:name="_ETM_Q1_18685751"/>
      <w:bookmarkEnd w:id="39898"/>
      <w:r>
        <w:rPr>
          <w:rFonts w:hint="cs"/>
          <w:rtl/>
          <w:lang w:eastAsia="he-IL"/>
        </w:rPr>
        <w:t>נסיבות המנויות בסעיף 30 לחוק.</w:t>
      </w:r>
      <w:bookmarkStart w:id="39899" w:name="_ETM_Q1_18692421"/>
      <w:bookmarkEnd w:id="39899"/>
    </w:p>
    <w:p w14:paraId="123E05EC" w14:textId="77777777" w:rsidR="00807516" w:rsidRDefault="00807516" w:rsidP="00807516">
      <w:pPr>
        <w:rPr>
          <w:rtl/>
          <w:lang w:eastAsia="he-IL"/>
        </w:rPr>
      </w:pPr>
    </w:p>
    <w:p w14:paraId="7706712E" w14:textId="4485D13A" w:rsidR="00807516" w:rsidRDefault="00807516" w:rsidP="00807516">
      <w:pPr>
        <w:pStyle w:val="a4"/>
        <w:keepNext/>
        <w:rPr>
          <w:rtl/>
        </w:rPr>
      </w:pPr>
      <w:bookmarkStart w:id="39900" w:name="ET_speaker_5763_3558"/>
      <w:r w:rsidRPr="00807516">
        <w:rPr>
          <w:rStyle w:val="TagStyle"/>
          <w:rtl/>
        </w:rPr>
        <w:t xml:space="preserve"> &lt;&lt; דובר &gt;&gt; </w:t>
      </w:r>
      <w:r>
        <w:rPr>
          <w:rtl/>
        </w:rPr>
        <w:t>משה ארבל (ש"ס):</w:t>
      </w:r>
      <w:r w:rsidRPr="00807516">
        <w:rPr>
          <w:rStyle w:val="TagStyle"/>
          <w:rtl/>
        </w:rPr>
        <w:t xml:space="preserve"> &lt;&lt; דובר &gt;&gt;</w:t>
      </w:r>
      <w:r w:rsidR="00707E81">
        <w:rPr>
          <w:rtl/>
        </w:rPr>
        <w:t xml:space="preserve"> </w:t>
      </w:r>
      <w:r>
        <w:rPr>
          <w:rtl/>
        </w:rPr>
        <w:t xml:space="preserve"> </w:t>
      </w:r>
      <w:bookmarkEnd w:id="39900"/>
    </w:p>
    <w:p w14:paraId="7211DAA9" w14:textId="77777777" w:rsidR="00807516" w:rsidRDefault="00807516" w:rsidP="00807516">
      <w:pPr>
        <w:pStyle w:val="KeepWithNext"/>
        <w:rPr>
          <w:rtl/>
          <w:lang w:eastAsia="he-IL"/>
        </w:rPr>
      </w:pPr>
    </w:p>
    <w:p w14:paraId="04D667C5" w14:textId="6FD0972A" w:rsidR="00807516" w:rsidRDefault="00807516" w:rsidP="00807516">
      <w:pPr>
        <w:rPr>
          <w:rtl/>
          <w:lang w:eastAsia="he-IL"/>
        </w:rPr>
      </w:pPr>
      <w:bookmarkStart w:id="39901" w:name="_ETM_Q1_18694846"/>
      <w:bookmarkStart w:id="39902" w:name="_ETM_Q1_18694951"/>
      <w:bookmarkEnd w:id="39901"/>
      <w:bookmarkEnd w:id="39902"/>
      <w:r>
        <w:rPr>
          <w:rFonts w:hint="cs"/>
          <w:rtl/>
          <w:lang w:eastAsia="he-IL"/>
        </w:rPr>
        <w:t>זה יהיה</w:t>
      </w:r>
      <w:bookmarkStart w:id="39903" w:name="_ETM_Q1_18692407"/>
      <w:bookmarkEnd w:id="39903"/>
      <w:r>
        <w:rPr>
          <w:rFonts w:hint="cs"/>
          <w:rtl/>
          <w:lang w:eastAsia="he-IL"/>
        </w:rPr>
        <w:t xml:space="preserve"> </w:t>
      </w:r>
      <w:bookmarkStart w:id="39904" w:name="_ETM_Q1_18692641"/>
      <w:bookmarkEnd w:id="39904"/>
      <w:r>
        <w:rPr>
          <w:rFonts w:hint="cs"/>
          <w:rtl/>
          <w:lang w:eastAsia="he-IL"/>
        </w:rPr>
        <w:t>נוסח החוק?</w:t>
      </w:r>
      <w:bookmarkStart w:id="39905" w:name="_ETM_Q1_18695582"/>
      <w:bookmarkEnd w:id="39905"/>
    </w:p>
    <w:p w14:paraId="32BE31B3" w14:textId="77777777" w:rsidR="00807516" w:rsidRDefault="00807516" w:rsidP="00807516">
      <w:pPr>
        <w:rPr>
          <w:rtl/>
          <w:lang w:eastAsia="he-IL"/>
        </w:rPr>
      </w:pPr>
      <w:bookmarkStart w:id="39906" w:name="_ETM_Q1_18695885"/>
      <w:bookmarkStart w:id="39907" w:name="_ETM_Q1_18691002"/>
      <w:bookmarkStart w:id="39908" w:name="_ETM_Q1_18692573"/>
      <w:bookmarkEnd w:id="39906"/>
      <w:bookmarkEnd w:id="39907"/>
      <w:bookmarkEnd w:id="39908"/>
    </w:p>
    <w:p w14:paraId="2BB835CC" w14:textId="03F0784B" w:rsidR="00807516" w:rsidRDefault="00807516" w:rsidP="00807516">
      <w:pPr>
        <w:pStyle w:val="a4"/>
        <w:keepNext/>
        <w:rPr>
          <w:rtl/>
        </w:rPr>
      </w:pPr>
      <w:bookmarkStart w:id="39909" w:name="ET_speaker_אייל_לב_ארי_3559"/>
      <w:r w:rsidRPr="00807516">
        <w:rPr>
          <w:rStyle w:val="TagStyle"/>
          <w:rtl/>
        </w:rPr>
        <w:t xml:space="preserve"> &lt;&lt; דובר &gt;&gt; </w:t>
      </w:r>
      <w:r>
        <w:rPr>
          <w:rtl/>
        </w:rPr>
        <w:t>אייל לב ארי:</w:t>
      </w:r>
      <w:r w:rsidRPr="00807516">
        <w:rPr>
          <w:rStyle w:val="TagStyle"/>
          <w:rtl/>
        </w:rPr>
        <w:t xml:space="preserve"> &lt;&lt; דובר &gt;&gt;</w:t>
      </w:r>
      <w:r w:rsidR="00707E81">
        <w:rPr>
          <w:rtl/>
        </w:rPr>
        <w:t xml:space="preserve"> </w:t>
      </w:r>
      <w:r>
        <w:rPr>
          <w:rtl/>
        </w:rPr>
        <w:t xml:space="preserve"> </w:t>
      </w:r>
      <w:bookmarkEnd w:id="39909"/>
    </w:p>
    <w:p w14:paraId="0745081C" w14:textId="77777777" w:rsidR="00807516" w:rsidRDefault="00807516" w:rsidP="00807516">
      <w:pPr>
        <w:pStyle w:val="KeepWithNext"/>
        <w:rPr>
          <w:rtl/>
          <w:lang w:eastAsia="he-IL"/>
        </w:rPr>
      </w:pPr>
    </w:p>
    <w:p w14:paraId="7219F4C9" w14:textId="534AA602" w:rsidR="00807516" w:rsidRDefault="00807516" w:rsidP="00807516">
      <w:pPr>
        <w:rPr>
          <w:rtl/>
          <w:lang w:eastAsia="he-IL"/>
        </w:rPr>
      </w:pPr>
      <w:bookmarkStart w:id="39910" w:name="_ETM_Q1_18695021"/>
      <w:bookmarkStart w:id="39911" w:name="_ETM_Q1_18695086"/>
      <w:bookmarkEnd w:id="39910"/>
      <w:bookmarkEnd w:id="39911"/>
      <w:r>
        <w:rPr>
          <w:rFonts w:hint="cs"/>
          <w:rtl/>
          <w:lang w:eastAsia="he-IL"/>
        </w:rPr>
        <w:t>כן, צריך קצת להדק אותו אבל זה רוח הדברים,</w:t>
      </w:r>
      <w:bookmarkStart w:id="39912" w:name="_ETM_Q1_18701037"/>
      <w:bookmarkEnd w:id="39912"/>
      <w:r>
        <w:rPr>
          <w:rFonts w:hint="cs"/>
          <w:rtl/>
          <w:lang w:eastAsia="he-IL"/>
        </w:rPr>
        <w:t xml:space="preserve"> יכול להיות</w:t>
      </w:r>
      <w:bookmarkStart w:id="39913" w:name="_ETM_Q1_18697235"/>
      <w:bookmarkEnd w:id="39913"/>
      <w:r>
        <w:rPr>
          <w:rFonts w:hint="cs"/>
          <w:rtl/>
          <w:lang w:eastAsia="he-IL"/>
        </w:rPr>
        <w:t xml:space="preserve"> שנצטרך אולי לבדוק עוד סעיפים אם חלים בסיטואציה</w:t>
      </w:r>
      <w:bookmarkStart w:id="39914" w:name="_ETM_Q1_18704337"/>
      <w:bookmarkEnd w:id="39914"/>
      <w:r>
        <w:rPr>
          <w:rFonts w:hint="cs"/>
          <w:rtl/>
          <w:lang w:eastAsia="he-IL"/>
        </w:rPr>
        <w:t xml:space="preserve"> כזאת, </w:t>
      </w:r>
      <w:bookmarkStart w:id="39915" w:name="_ETM_Q1_18701307"/>
      <w:bookmarkEnd w:id="39915"/>
      <w:r>
        <w:rPr>
          <w:rFonts w:hint="cs"/>
          <w:rtl/>
          <w:lang w:eastAsia="he-IL"/>
        </w:rPr>
        <w:t xml:space="preserve">גם לשם לא כיוונו, לא במצבים האלה, המצב </w:t>
      </w:r>
      <w:bookmarkStart w:id="39916" w:name="_ETM_Q1_18705824"/>
      <w:bookmarkEnd w:id="39916"/>
      <w:r>
        <w:rPr>
          <w:rFonts w:hint="cs"/>
          <w:rtl/>
          <w:lang w:eastAsia="he-IL"/>
        </w:rPr>
        <w:t xml:space="preserve">היה </w:t>
      </w:r>
      <w:bookmarkStart w:id="39917" w:name="_ETM_Q1_18708142"/>
      <w:bookmarkEnd w:id="39917"/>
      <w:r>
        <w:rPr>
          <w:rFonts w:hint="cs"/>
          <w:rtl/>
          <w:lang w:eastAsia="he-IL"/>
        </w:rPr>
        <w:t>בעצם האפשרות להעביר שר מ</w:t>
      </w:r>
      <w:bookmarkStart w:id="39918" w:name="_ETM_Q1_18708489"/>
      <w:bookmarkEnd w:id="39918"/>
      <w:r>
        <w:rPr>
          <w:rFonts w:hint="cs"/>
          <w:rtl/>
          <w:lang w:eastAsia="he-IL"/>
        </w:rPr>
        <w:t>כהונתו, כשהממשלה היא מתפקדת ועדיין</w:t>
      </w:r>
      <w:bookmarkStart w:id="39919" w:name="_ETM_Q1_18713999"/>
      <w:bookmarkEnd w:id="39919"/>
      <w:r>
        <w:rPr>
          <w:rFonts w:hint="cs"/>
          <w:rtl/>
          <w:lang w:eastAsia="he-IL"/>
        </w:rPr>
        <w:t xml:space="preserve"> זוכה לאמון הכנסת.</w:t>
      </w:r>
      <w:bookmarkStart w:id="39920" w:name="_ETM_Q1_18716656"/>
      <w:bookmarkEnd w:id="39920"/>
    </w:p>
    <w:p w14:paraId="1FB76980" w14:textId="77777777" w:rsidR="00807516" w:rsidRDefault="00807516" w:rsidP="00807516">
      <w:pPr>
        <w:rPr>
          <w:rtl/>
          <w:lang w:eastAsia="he-IL"/>
        </w:rPr>
      </w:pPr>
      <w:bookmarkStart w:id="39921" w:name="_ETM_Q1_18716849"/>
      <w:bookmarkEnd w:id="39921"/>
    </w:p>
    <w:p w14:paraId="5A991520" w14:textId="6473A904" w:rsidR="00807516" w:rsidRDefault="00807516" w:rsidP="00807516">
      <w:pPr>
        <w:pStyle w:val="a4"/>
        <w:keepNext/>
        <w:rPr>
          <w:rtl/>
        </w:rPr>
      </w:pPr>
      <w:bookmarkStart w:id="39922" w:name="ET_speaker_5763_3560"/>
      <w:r w:rsidRPr="00807516">
        <w:rPr>
          <w:rStyle w:val="TagStyle"/>
          <w:rtl/>
        </w:rPr>
        <w:t xml:space="preserve"> &lt;&lt; דובר &gt;&gt; </w:t>
      </w:r>
      <w:r>
        <w:rPr>
          <w:rtl/>
        </w:rPr>
        <w:t>משה ארבל (ש"ס):</w:t>
      </w:r>
      <w:r w:rsidRPr="00807516">
        <w:rPr>
          <w:rStyle w:val="TagStyle"/>
          <w:rtl/>
        </w:rPr>
        <w:t xml:space="preserve"> &lt;&lt; דובר &gt;&gt;</w:t>
      </w:r>
      <w:r w:rsidR="00707E81">
        <w:rPr>
          <w:rtl/>
        </w:rPr>
        <w:t xml:space="preserve"> </w:t>
      </w:r>
      <w:r>
        <w:rPr>
          <w:rtl/>
        </w:rPr>
        <w:t xml:space="preserve"> </w:t>
      </w:r>
      <w:bookmarkEnd w:id="39922"/>
    </w:p>
    <w:p w14:paraId="639B40DA" w14:textId="77777777" w:rsidR="00807516" w:rsidRDefault="00807516" w:rsidP="00807516">
      <w:pPr>
        <w:pStyle w:val="KeepWithNext"/>
        <w:rPr>
          <w:rtl/>
          <w:lang w:eastAsia="he-IL"/>
        </w:rPr>
      </w:pPr>
    </w:p>
    <w:p w14:paraId="32A4EDF4" w14:textId="279781A6" w:rsidR="00807516" w:rsidRDefault="00807516" w:rsidP="00807516">
      <w:pPr>
        <w:rPr>
          <w:rtl/>
          <w:lang w:eastAsia="he-IL"/>
        </w:rPr>
      </w:pPr>
      <w:bookmarkStart w:id="39923" w:name="_ETM_Q1_18720981"/>
      <w:bookmarkStart w:id="39924" w:name="_ETM_Q1_18721041"/>
      <w:bookmarkEnd w:id="39923"/>
      <w:bookmarkEnd w:id="39924"/>
      <w:r>
        <w:rPr>
          <w:rFonts w:hint="cs"/>
          <w:rtl/>
          <w:lang w:eastAsia="he-IL"/>
        </w:rPr>
        <w:t>אפ</w:t>
      </w:r>
      <w:bookmarkStart w:id="39925" w:name="_ETM_Q1_18716136"/>
      <w:bookmarkEnd w:id="39925"/>
      <w:r>
        <w:rPr>
          <w:rFonts w:hint="cs"/>
          <w:rtl/>
          <w:lang w:eastAsia="he-IL"/>
        </w:rPr>
        <w:t xml:space="preserve">שר </w:t>
      </w:r>
      <w:bookmarkStart w:id="39926" w:name="_ETM_Q1_18711455"/>
      <w:bookmarkEnd w:id="39926"/>
      <w:r>
        <w:rPr>
          <w:rFonts w:hint="cs"/>
          <w:rtl/>
          <w:lang w:eastAsia="he-IL"/>
        </w:rPr>
        <w:t>לעבור להצבעה אדוני היושב ראש, ואני חושב</w:t>
      </w:r>
      <w:bookmarkStart w:id="39927" w:name="_ETM_Q1_18718774"/>
      <w:bookmarkEnd w:id="39927"/>
      <w:r>
        <w:rPr>
          <w:rFonts w:hint="cs"/>
          <w:rtl/>
          <w:lang w:eastAsia="he-IL"/>
        </w:rPr>
        <w:t xml:space="preserve"> שיהיה כאן.</w:t>
      </w:r>
      <w:bookmarkStart w:id="39928" w:name="_ETM_Q1_18721652"/>
      <w:bookmarkEnd w:id="39928"/>
    </w:p>
    <w:p w14:paraId="644C0959" w14:textId="77777777" w:rsidR="00807516" w:rsidRDefault="00807516" w:rsidP="00807516">
      <w:pPr>
        <w:rPr>
          <w:rtl/>
          <w:lang w:eastAsia="he-IL"/>
        </w:rPr>
      </w:pPr>
      <w:bookmarkStart w:id="39929" w:name="_ETM_Q1_18721865"/>
      <w:bookmarkEnd w:id="39929"/>
    </w:p>
    <w:p w14:paraId="703CE896" w14:textId="68343B49" w:rsidR="00807516" w:rsidRDefault="00807516" w:rsidP="00807516">
      <w:pPr>
        <w:pStyle w:val="a4"/>
        <w:keepNext/>
        <w:rPr>
          <w:rtl/>
        </w:rPr>
      </w:pPr>
      <w:bookmarkStart w:id="39930" w:name="ET_speaker_שגית_אפיק_3561"/>
      <w:r w:rsidRPr="00807516">
        <w:rPr>
          <w:rStyle w:val="TagStyle"/>
          <w:rtl/>
        </w:rPr>
        <w:t xml:space="preserve"> &lt;&lt; דובר &gt;&gt; </w:t>
      </w:r>
      <w:r>
        <w:rPr>
          <w:rtl/>
        </w:rPr>
        <w:t>שגית אפיק:</w:t>
      </w:r>
      <w:r w:rsidRPr="00807516">
        <w:rPr>
          <w:rStyle w:val="TagStyle"/>
          <w:rtl/>
        </w:rPr>
        <w:t xml:space="preserve"> &lt;&lt; דובר &gt;&gt;</w:t>
      </w:r>
      <w:r w:rsidR="00707E81">
        <w:rPr>
          <w:rtl/>
        </w:rPr>
        <w:t xml:space="preserve"> </w:t>
      </w:r>
      <w:r>
        <w:rPr>
          <w:rtl/>
        </w:rPr>
        <w:t xml:space="preserve"> </w:t>
      </w:r>
      <w:bookmarkEnd w:id="39930"/>
    </w:p>
    <w:p w14:paraId="66C73807" w14:textId="77777777" w:rsidR="00807516" w:rsidRDefault="00807516" w:rsidP="00807516">
      <w:pPr>
        <w:pStyle w:val="KeepWithNext"/>
        <w:rPr>
          <w:rtl/>
          <w:lang w:eastAsia="he-IL"/>
        </w:rPr>
      </w:pPr>
    </w:p>
    <w:p w14:paraId="526D3B22" w14:textId="1E831626" w:rsidR="00807516" w:rsidRDefault="00807516" w:rsidP="00807516">
      <w:pPr>
        <w:rPr>
          <w:rtl/>
          <w:lang w:eastAsia="he-IL"/>
        </w:rPr>
      </w:pPr>
      <w:bookmarkStart w:id="39931" w:name="_ETM_Q1_18723908"/>
      <w:bookmarkStart w:id="39932" w:name="_ETM_Q1_18724033"/>
      <w:bookmarkStart w:id="39933" w:name="_ETM_Q1_18719247"/>
      <w:bookmarkStart w:id="39934" w:name="_ETM_Q1_18714541"/>
      <w:bookmarkEnd w:id="39931"/>
      <w:bookmarkEnd w:id="39932"/>
      <w:bookmarkEnd w:id="39933"/>
      <w:bookmarkEnd w:id="39934"/>
      <w:r>
        <w:rPr>
          <w:rFonts w:hint="cs"/>
          <w:rtl/>
          <w:lang w:eastAsia="he-IL"/>
        </w:rPr>
        <w:t xml:space="preserve">אני רק רוצה לומר, אנחנו אומרים עכשיו את הנוסח </w:t>
      </w:r>
      <w:bookmarkStart w:id="39935" w:name="_ETM_Q1_18721898"/>
      <w:bookmarkStart w:id="39936" w:name="_ETM_Q1_18722339"/>
      <w:bookmarkEnd w:id="39935"/>
      <w:bookmarkEnd w:id="39936"/>
      <w:r>
        <w:rPr>
          <w:rFonts w:hint="cs"/>
          <w:rtl/>
          <w:lang w:eastAsia="he-IL"/>
        </w:rPr>
        <w:t>באופן כללי, אנחנו נדייק אותו כ</w:t>
      </w:r>
      <w:bookmarkStart w:id="39937" w:name="_ETM_Q1_18723230"/>
      <w:bookmarkEnd w:id="39937"/>
      <w:r>
        <w:rPr>
          <w:rFonts w:hint="cs"/>
          <w:rtl/>
          <w:lang w:eastAsia="he-IL"/>
        </w:rPr>
        <w:t>די שהוא יהיה, אתם הבנת</w:t>
      </w:r>
      <w:bookmarkStart w:id="39938" w:name="_ETM_Q1_18726707"/>
      <w:bookmarkEnd w:id="39938"/>
      <w:r>
        <w:rPr>
          <w:rFonts w:hint="cs"/>
          <w:rtl/>
          <w:lang w:eastAsia="he-IL"/>
        </w:rPr>
        <w:t>ם את הרעיון הכללי, אתם תשאירו לנו גמישות ניסוחית כדי לכסות</w:t>
      </w:r>
      <w:bookmarkStart w:id="39939" w:name="_ETM_Q1_18728983"/>
      <w:bookmarkEnd w:id="39939"/>
      <w:r>
        <w:rPr>
          <w:rFonts w:hint="cs"/>
          <w:rtl/>
          <w:lang w:eastAsia="he-IL"/>
        </w:rPr>
        <w:t xml:space="preserve"> </w:t>
      </w:r>
      <w:bookmarkStart w:id="39940" w:name="_ETM_Q1_18729170"/>
      <w:bookmarkEnd w:id="39940"/>
      <w:r>
        <w:rPr>
          <w:rFonts w:hint="cs"/>
          <w:rtl/>
          <w:lang w:eastAsia="he-IL"/>
        </w:rPr>
        <w:t>את כל המצבים בגלל החשיבות של העניין.</w:t>
      </w:r>
      <w:bookmarkStart w:id="39941" w:name="_ETM_Q1_18733982"/>
      <w:bookmarkEnd w:id="39941"/>
    </w:p>
    <w:p w14:paraId="517B9800" w14:textId="77777777" w:rsidR="00807516" w:rsidRDefault="00807516" w:rsidP="00807516">
      <w:pPr>
        <w:rPr>
          <w:rtl/>
          <w:lang w:eastAsia="he-IL"/>
        </w:rPr>
      </w:pPr>
      <w:bookmarkStart w:id="39942" w:name="_ETM_Q1_18734133"/>
      <w:bookmarkStart w:id="39943" w:name="_ETM_Q1_18734491"/>
      <w:bookmarkEnd w:id="39942"/>
      <w:bookmarkEnd w:id="39943"/>
    </w:p>
    <w:p w14:paraId="1C7AADB9" w14:textId="763FEA79" w:rsidR="00807516" w:rsidRDefault="00807516" w:rsidP="00807516">
      <w:pPr>
        <w:pStyle w:val="af6"/>
        <w:keepNext/>
        <w:rPr>
          <w:rtl/>
        </w:rPr>
      </w:pPr>
      <w:r w:rsidRPr="00EC6E4D">
        <w:rPr>
          <w:rStyle w:val="TagStyle"/>
          <w:rtl/>
        </w:rPr>
        <w:t xml:space="preserve">&lt;&lt; יור &gt;&gt; </w:t>
      </w:r>
      <w:r>
        <w:rPr>
          <w:rtl/>
        </w:rPr>
        <w:t>היו"ר אופיר כץ:</w:t>
      </w:r>
      <w:r w:rsidRPr="00EC6E4D">
        <w:rPr>
          <w:rStyle w:val="TagStyle"/>
          <w:rtl/>
        </w:rPr>
        <w:t xml:space="preserve"> &lt;&lt; יור &gt;&gt;</w:t>
      </w:r>
      <w:r w:rsidR="00707E81">
        <w:rPr>
          <w:rtl/>
        </w:rPr>
        <w:t xml:space="preserve"> </w:t>
      </w:r>
      <w:r>
        <w:rPr>
          <w:rtl/>
        </w:rPr>
        <w:t xml:space="preserve"> </w:t>
      </w:r>
    </w:p>
    <w:p w14:paraId="29674A7B" w14:textId="77777777" w:rsidR="00807516" w:rsidRDefault="00807516" w:rsidP="00807516">
      <w:pPr>
        <w:pStyle w:val="KeepWithNext"/>
        <w:rPr>
          <w:rtl/>
          <w:lang w:eastAsia="he-IL"/>
        </w:rPr>
      </w:pPr>
    </w:p>
    <w:p w14:paraId="7AA113F7" w14:textId="33BDBADD" w:rsidR="00807516" w:rsidRDefault="00807516" w:rsidP="00807516">
      <w:pPr>
        <w:rPr>
          <w:rtl/>
        </w:rPr>
      </w:pPr>
      <w:r>
        <w:rPr>
          <w:rFonts w:hint="cs"/>
          <w:rtl/>
        </w:rPr>
        <w:t>טוב אז אם כך</w:t>
      </w:r>
      <w:bookmarkStart w:id="39944" w:name="_ETM_Q1_18741579"/>
      <w:bookmarkEnd w:id="39944"/>
      <w:r w:rsidR="00707E81">
        <w:rPr>
          <w:rFonts w:hint="cs"/>
          <w:rtl/>
        </w:rPr>
        <w:t xml:space="preserve"> </w:t>
      </w:r>
      <w:r>
        <w:rPr>
          <w:rFonts w:hint="cs"/>
          <w:rtl/>
        </w:rPr>
        <w:t>מי בעד ההסתייגות? מי בעד?</w:t>
      </w:r>
      <w:bookmarkStart w:id="39945" w:name="_ETM_Q1_18742014"/>
      <w:bookmarkEnd w:id="39945"/>
      <w:r>
        <w:rPr>
          <w:rFonts w:hint="cs"/>
          <w:rtl/>
        </w:rPr>
        <w:t xml:space="preserve"> מי נגד? מי נמנע? </w:t>
      </w:r>
      <w:bookmarkStart w:id="39946" w:name="_ETM_Q1_18746910"/>
      <w:bookmarkEnd w:id="39946"/>
      <w:r>
        <w:rPr>
          <w:rFonts w:hint="cs"/>
          <w:rtl/>
        </w:rPr>
        <w:t>פה אחד.</w:t>
      </w:r>
    </w:p>
    <w:p w14:paraId="1087EF48" w14:textId="77777777" w:rsidR="00807516" w:rsidRDefault="00807516" w:rsidP="00807516">
      <w:pPr>
        <w:pStyle w:val="af1"/>
        <w:keepNext/>
        <w:rPr>
          <w:rtl/>
        </w:rPr>
      </w:pPr>
    </w:p>
    <w:p w14:paraId="49F35D12" w14:textId="77777777" w:rsidR="00807516" w:rsidRDefault="00807516" w:rsidP="00807516">
      <w:pPr>
        <w:pStyle w:val="af1"/>
        <w:keepNext/>
        <w:rPr>
          <w:rtl/>
        </w:rPr>
      </w:pPr>
      <w:r>
        <w:rPr>
          <w:rtl/>
        </w:rPr>
        <w:t>הצבעה</w:t>
      </w:r>
    </w:p>
    <w:p w14:paraId="1846530F" w14:textId="77777777" w:rsidR="00807516" w:rsidRDefault="00807516" w:rsidP="00807516">
      <w:pPr>
        <w:pStyle w:val="af2"/>
        <w:rPr>
          <w:rtl/>
        </w:rPr>
      </w:pPr>
    </w:p>
    <w:p w14:paraId="5CED1FEB" w14:textId="2ECBA784" w:rsidR="00807516" w:rsidRDefault="00807516" w:rsidP="00807516">
      <w:pPr>
        <w:jc w:val="center"/>
        <w:rPr>
          <w:rtl/>
        </w:rPr>
      </w:pPr>
      <w:bookmarkStart w:id="39947" w:name="_ETM_Q1_18739667"/>
      <w:bookmarkEnd w:id="39947"/>
      <w:r>
        <w:rPr>
          <w:rFonts w:hint="cs"/>
          <w:rtl/>
        </w:rPr>
        <w:t xml:space="preserve">ההסתייגות </w:t>
      </w:r>
      <w:bookmarkStart w:id="39948" w:name="_ETM_Q1_18747276"/>
      <w:bookmarkEnd w:id="39948"/>
      <w:r>
        <w:rPr>
          <w:rFonts w:hint="cs"/>
          <w:rtl/>
        </w:rPr>
        <w:t>אושרה.</w:t>
      </w:r>
      <w:bookmarkStart w:id="39949" w:name="_ETM_Q1_18768968"/>
      <w:bookmarkEnd w:id="39949"/>
    </w:p>
    <w:p w14:paraId="3021B2D7" w14:textId="77777777" w:rsidR="00807516" w:rsidRPr="00BA1585" w:rsidRDefault="00807516" w:rsidP="00807516">
      <w:pPr>
        <w:jc w:val="center"/>
        <w:rPr>
          <w:rtl/>
        </w:rPr>
      </w:pPr>
      <w:bookmarkStart w:id="39950" w:name="_ETM_Q1_18769944"/>
      <w:bookmarkEnd w:id="39950"/>
    </w:p>
    <w:p w14:paraId="2C459D51" w14:textId="77777777" w:rsidR="00807516" w:rsidRDefault="00807516" w:rsidP="00807516">
      <w:pPr>
        <w:rPr>
          <w:rtl/>
          <w:lang w:eastAsia="he-IL"/>
        </w:rPr>
      </w:pPr>
      <w:bookmarkStart w:id="39951" w:name="_ETM_Q1_18735271"/>
      <w:bookmarkStart w:id="39952" w:name="_ETM_Q1_18749149"/>
      <w:bookmarkStart w:id="39953" w:name="_ETM_Q1_18752860"/>
      <w:bookmarkEnd w:id="39951"/>
      <w:bookmarkEnd w:id="39952"/>
      <w:bookmarkEnd w:id="39953"/>
    </w:p>
    <w:p w14:paraId="6E8D26F3" w14:textId="463C9B07" w:rsidR="00807516" w:rsidRDefault="00807516" w:rsidP="00807516">
      <w:pPr>
        <w:pStyle w:val="a4"/>
        <w:keepNext/>
        <w:rPr>
          <w:rtl/>
        </w:rPr>
      </w:pPr>
      <w:bookmarkStart w:id="39954" w:name="ET_speaker_6236_3562"/>
      <w:r w:rsidRPr="00807516">
        <w:rPr>
          <w:rStyle w:val="TagStyle"/>
          <w:rtl/>
        </w:rPr>
        <w:t xml:space="preserve"> &lt;&lt; דובר &gt;&gt; </w:t>
      </w:r>
      <w:r>
        <w:rPr>
          <w:rtl/>
        </w:rPr>
        <w:t>נעמה לזימי (העבודה):</w:t>
      </w:r>
      <w:r w:rsidRPr="00807516">
        <w:rPr>
          <w:rStyle w:val="TagStyle"/>
          <w:rtl/>
        </w:rPr>
        <w:t xml:space="preserve"> &lt;&lt; דובר &gt;&gt;</w:t>
      </w:r>
      <w:r w:rsidR="00707E81">
        <w:rPr>
          <w:rtl/>
        </w:rPr>
        <w:t xml:space="preserve"> </w:t>
      </w:r>
      <w:r>
        <w:rPr>
          <w:rtl/>
        </w:rPr>
        <w:t xml:space="preserve"> </w:t>
      </w:r>
      <w:bookmarkEnd w:id="39954"/>
    </w:p>
    <w:p w14:paraId="7EEB14F0" w14:textId="77777777" w:rsidR="00807516" w:rsidRDefault="00807516" w:rsidP="00807516">
      <w:pPr>
        <w:pStyle w:val="KeepWithNext"/>
        <w:rPr>
          <w:rtl/>
          <w:lang w:eastAsia="he-IL"/>
        </w:rPr>
      </w:pPr>
    </w:p>
    <w:p w14:paraId="398327C6" w14:textId="73F58F65" w:rsidR="00807516" w:rsidRDefault="00807516" w:rsidP="00807516">
      <w:pPr>
        <w:rPr>
          <w:rtl/>
          <w:lang w:eastAsia="he-IL"/>
        </w:rPr>
      </w:pPr>
      <w:bookmarkStart w:id="39955" w:name="_ETM_Q1_18754279"/>
      <w:bookmarkStart w:id="39956" w:name="_ETM_Q1_18754376"/>
      <w:bookmarkEnd w:id="39955"/>
      <w:bookmarkEnd w:id="39956"/>
      <w:r>
        <w:rPr>
          <w:rFonts w:hint="cs"/>
          <w:rtl/>
          <w:lang w:eastAsia="he-IL"/>
        </w:rPr>
        <w:t>צריך להגיד שזה</w:t>
      </w:r>
      <w:bookmarkStart w:id="39957" w:name="_ETM_Q1_18751283"/>
      <w:bookmarkEnd w:id="39957"/>
      <w:r>
        <w:rPr>
          <w:rFonts w:hint="cs"/>
          <w:rtl/>
          <w:lang w:eastAsia="he-IL"/>
        </w:rPr>
        <w:t xml:space="preserve"> אמור להיות רגע יפה </w:t>
      </w:r>
      <w:bookmarkStart w:id="39958" w:name="_ETM_Q1_18754283"/>
      <w:bookmarkEnd w:id="39958"/>
      <w:r>
        <w:rPr>
          <w:rFonts w:hint="cs"/>
          <w:rtl/>
          <w:lang w:eastAsia="he-IL"/>
        </w:rPr>
        <w:t>שמאשרים ביחד הסתייגות אבל הלב כבד ממש.</w:t>
      </w:r>
      <w:bookmarkStart w:id="39959" w:name="_ETM_Q1_18760544"/>
      <w:bookmarkEnd w:id="39959"/>
    </w:p>
    <w:p w14:paraId="4D5C3297" w14:textId="77777777" w:rsidR="00807516" w:rsidRDefault="00807516" w:rsidP="00807516">
      <w:pPr>
        <w:rPr>
          <w:rtl/>
          <w:lang w:eastAsia="he-IL"/>
        </w:rPr>
      </w:pPr>
      <w:bookmarkStart w:id="39960" w:name="_ETM_Q1_18756839"/>
      <w:bookmarkStart w:id="39961" w:name="_ETM_Q1_18757152"/>
      <w:bookmarkEnd w:id="39960"/>
      <w:bookmarkEnd w:id="39961"/>
    </w:p>
    <w:p w14:paraId="5715369A" w14:textId="3E2D4A78" w:rsidR="00807516" w:rsidRDefault="00807516" w:rsidP="00807516">
      <w:pPr>
        <w:pStyle w:val="af6"/>
        <w:keepNext/>
        <w:rPr>
          <w:rtl/>
        </w:rPr>
      </w:pPr>
      <w:bookmarkStart w:id="39962" w:name="ET_yor_5786_3563"/>
      <w:r w:rsidRPr="00807516">
        <w:rPr>
          <w:rStyle w:val="TagStyle"/>
          <w:rtl/>
        </w:rPr>
        <w:t xml:space="preserve"> &lt;&lt; יור &gt;&gt; </w:t>
      </w:r>
      <w:r>
        <w:rPr>
          <w:rtl/>
        </w:rPr>
        <w:t>היו"ר אופיר כץ:</w:t>
      </w:r>
      <w:r w:rsidRPr="00807516">
        <w:rPr>
          <w:rStyle w:val="TagStyle"/>
          <w:rtl/>
        </w:rPr>
        <w:t xml:space="preserve"> &lt;&lt; יור &gt;&gt;</w:t>
      </w:r>
      <w:r w:rsidR="00707E81">
        <w:rPr>
          <w:rtl/>
        </w:rPr>
        <w:t xml:space="preserve"> </w:t>
      </w:r>
      <w:r>
        <w:rPr>
          <w:rtl/>
        </w:rPr>
        <w:t xml:space="preserve"> </w:t>
      </w:r>
      <w:bookmarkEnd w:id="39962"/>
    </w:p>
    <w:p w14:paraId="05AC7A42" w14:textId="77777777" w:rsidR="00807516" w:rsidRDefault="00807516" w:rsidP="00807516">
      <w:pPr>
        <w:pStyle w:val="KeepWithNext"/>
        <w:rPr>
          <w:rtl/>
          <w:lang w:eastAsia="he-IL"/>
        </w:rPr>
      </w:pPr>
    </w:p>
    <w:p w14:paraId="74E9C07F" w14:textId="057B06AF" w:rsidR="00807516" w:rsidRDefault="00807516" w:rsidP="00807516">
      <w:pPr>
        <w:rPr>
          <w:rtl/>
          <w:lang w:eastAsia="he-IL"/>
        </w:rPr>
      </w:pPr>
      <w:bookmarkStart w:id="39963" w:name="_ETM_Q1_18759784"/>
      <w:bookmarkStart w:id="39964" w:name="_ETM_Q1_18759881"/>
      <w:bookmarkEnd w:id="39963"/>
      <w:bookmarkEnd w:id="39964"/>
      <w:r>
        <w:rPr>
          <w:rFonts w:hint="cs"/>
          <w:rtl/>
          <w:lang w:eastAsia="he-IL"/>
        </w:rPr>
        <w:t>טוב, אז אנחנו סיימנו</w:t>
      </w:r>
      <w:bookmarkStart w:id="39965" w:name="_ETM_Q1_18762138"/>
      <w:bookmarkEnd w:id="39965"/>
      <w:r>
        <w:rPr>
          <w:rFonts w:hint="cs"/>
          <w:rtl/>
          <w:lang w:eastAsia="he-IL"/>
        </w:rPr>
        <w:t xml:space="preserve"> את ההסתייגויות, אנחנו נצא</w:t>
      </w:r>
      <w:bookmarkStart w:id="39966" w:name="_ETM_Q1_18765553"/>
      <w:bookmarkStart w:id="39967" w:name="_ETM_Q1_18761498"/>
      <w:bookmarkStart w:id="39968" w:name="_ETM_Q1_18758063"/>
      <w:bookmarkEnd w:id="39966"/>
      <w:bookmarkEnd w:id="39967"/>
      <w:bookmarkEnd w:id="39968"/>
      <w:r>
        <w:rPr>
          <w:rFonts w:hint="cs"/>
          <w:rtl/>
          <w:lang w:eastAsia="he-IL"/>
        </w:rPr>
        <w:t xml:space="preserve"> להפסקה של חצי שעה, לאחר מכן</w:t>
      </w:r>
      <w:bookmarkStart w:id="39969" w:name="_ETM_Q1_18769570"/>
      <w:bookmarkEnd w:id="39969"/>
      <w:r>
        <w:rPr>
          <w:rFonts w:hint="cs"/>
          <w:rtl/>
          <w:lang w:eastAsia="he-IL"/>
        </w:rPr>
        <w:t xml:space="preserve"> אנחנו נחזור ב- 22:10, ונחזור</w:t>
      </w:r>
      <w:bookmarkStart w:id="39970" w:name="_ETM_Q1_18775040"/>
      <w:bookmarkEnd w:id="39970"/>
      <w:r>
        <w:rPr>
          <w:rFonts w:hint="cs"/>
          <w:rtl/>
          <w:lang w:eastAsia="he-IL"/>
        </w:rPr>
        <w:t xml:space="preserve"> להנמקת הרוויזיו</w:t>
      </w:r>
      <w:bookmarkStart w:id="39971" w:name="_ETM_Q1_18775134"/>
      <w:bookmarkEnd w:id="39971"/>
      <w:r>
        <w:rPr>
          <w:rFonts w:hint="cs"/>
          <w:rtl/>
          <w:lang w:eastAsia="he-IL"/>
        </w:rPr>
        <w:t>ת ואז</w:t>
      </w:r>
      <w:bookmarkStart w:id="39972" w:name="_ETM_Q1_18777028"/>
      <w:bookmarkEnd w:id="39972"/>
      <w:r>
        <w:rPr>
          <w:rFonts w:hint="cs"/>
          <w:rtl/>
          <w:lang w:eastAsia="he-IL"/>
        </w:rPr>
        <w:t xml:space="preserve"> הצבעות, אתם רוצים להפוך את זה? </w:t>
      </w:r>
      <w:bookmarkStart w:id="39973" w:name="_ETM_Q1_18776119"/>
      <w:bookmarkEnd w:id="39973"/>
      <w:r>
        <w:rPr>
          <w:rFonts w:hint="cs"/>
          <w:rtl/>
          <w:lang w:eastAsia="he-IL"/>
        </w:rPr>
        <w:t xml:space="preserve">45 דקות הצבעה וחצי </w:t>
      </w:r>
      <w:bookmarkStart w:id="39974" w:name="_ETM_Q1_18781205"/>
      <w:bookmarkEnd w:id="39974"/>
      <w:r>
        <w:rPr>
          <w:rFonts w:hint="cs"/>
          <w:rtl/>
          <w:lang w:eastAsia="he-IL"/>
        </w:rPr>
        <w:t>שעה הנמקת רוויזיות?</w:t>
      </w:r>
      <w:bookmarkStart w:id="39975" w:name="_ETM_Q1_18784556"/>
      <w:bookmarkStart w:id="39976" w:name="_ETM_Q1_18780321"/>
      <w:bookmarkEnd w:id="39975"/>
      <w:bookmarkEnd w:id="39976"/>
      <w:r>
        <w:rPr>
          <w:rFonts w:hint="cs"/>
          <w:rtl/>
          <w:lang w:eastAsia="he-IL"/>
        </w:rPr>
        <w:t xml:space="preserve"> לי זה לא משנה.</w:t>
      </w:r>
    </w:p>
    <w:p w14:paraId="450E807D" w14:textId="77777777" w:rsidR="00807516" w:rsidRDefault="00807516" w:rsidP="00807516">
      <w:pPr>
        <w:rPr>
          <w:rtl/>
          <w:lang w:eastAsia="he-IL"/>
        </w:rPr>
      </w:pPr>
      <w:bookmarkStart w:id="39977" w:name="_ETM_Q1_18784694"/>
      <w:bookmarkStart w:id="39978" w:name="_ETM_Q1_18779825"/>
      <w:bookmarkStart w:id="39979" w:name="_ETM_Q1_18776535"/>
      <w:bookmarkEnd w:id="39977"/>
      <w:bookmarkEnd w:id="39978"/>
      <w:bookmarkEnd w:id="39979"/>
    </w:p>
    <w:p w14:paraId="107F21B9" w14:textId="504DC564" w:rsidR="00807516" w:rsidRDefault="00807516" w:rsidP="00807516">
      <w:pPr>
        <w:pStyle w:val="a4"/>
        <w:keepNext/>
        <w:rPr>
          <w:rtl/>
        </w:rPr>
      </w:pPr>
      <w:bookmarkStart w:id="39980" w:name="ET_speaker_6231_3564"/>
      <w:r w:rsidRPr="00807516">
        <w:rPr>
          <w:rStyle w:val="TagStyle"/>
          <w:rtl/>
        </w:rPr>
        <w:t xml:space="preserve"> &lt;&lt; דובר &gt;&gt; </w:t>
      </w:r>
      <w:r>
        <w:rPr>
          <w:rtl/>
        </w:rPr>
        <w:t>יסמין פרידמן (יש עתיד):</w:t>
      </w:r>
      <w:r w:rsidRPr="00807516">
        <w:rPr>
          <w:rStyle w:val="TagStyle"/>
          <w:rtl/>
        </w:rPr>
        <w:t xml:space="preserve"> &lt;&lt; דובר &gt;&gt;</w:t>
      </w:r>
      <w:r w:rsidR="00707E81">
        <w:rPr>
          <w:rtl/>
        </w:rPr>
        <w:t xml:space="preserve"> </w:t>
      </w:r>
      <w:r>
        <w:rPr>
          <w:rtl/>
        </w:rPr>
        <w:t xml:space="preserve"> </w:t>
      </w:r>
      <w:bookmarkEnd w:id="39980"/>
    </w:p>
    <w:p w14:paraId="56E9EE12" w14:textId="77777777" w:rsidR="00807516" w:rsidRDefault="00807516" w:rsidP="00807516">
      <w:pPr>
        <w:pStyle w:val="KeepWithNext"/>
        <w:rPr>
          <w:rtl/>
          <w:lang w:eastAsia="he-IL"/>
        </w:rPr>
      </w:pPr>
    </w:p>
    <w:p w14:paraId="6E70E5A5" w14:textId="2BCDECDD" w:rsidR="00807516" w:rsidRDefault="00807516" w:rsidP="00807516">
      <w:pPr>
        <w:rPr>
          <w:rtl/>
          <w:lang w:eastAsia="he-IL"/>
        </w:rPr>
      </w:pPr>
      <w:bookmarkStart w:id="39981" w:name="_ETM_Q1_18778758"/>
      <w:bookmarkStart w:id="39982" w:name="_ETM_Q1_18778867"/>
      <w:bookmarkEnd w:id="39981"/>
      <w:bookmarkEnd w:id="39982"/>
      <w:r>
        <w:rPr>
          <w:rFonts w:hint="cs"/>
          <w:rtl/>
          <w:lang w:eastAsia="he-IL"/>
        </w:rPr>
        <w:t>לא הבנתי.</w:t>
      </w:r>
    </w:p>
    <w:p w14:paraId="65764C8B" w14:textId="77777777" w:rsidR="00807516" w:rsidRDefault="00807516" w:rsidP="00807516">
      <w:pPr>
        <w:rPr>
          <w:rtl/>
          <w:lang w:eastAsia="he-IL"/>
        </w:rPr>
      </w:pPr>
      <w:bookmarkStart w:id="39983" w:name="_ETM_Q1_18780258"/>
      <w:bookmarkStart w:id="39984" w:name="_ETM_Q1_18780476"/>
      <w:bookmarkStart w:id="39985" w:name="_ETM_Q1_18781036"/>
      <w:bookmarkEnd w:id="39983"/>
      <w:bookmarkEnd w:id="39984"/>
      <w:bookmarkEnd w:id="39985"/>
    </w:p>
    <w:p w14:paraId="2CAE59D1" w14:textId="757E0AE4" w:rsidR="00807516" w:rsidRDefault="00807516" w:rsidP="00807516">
      <w:pPr>
        <w:pStyle w:val="af6"/>
        <w:keepNext/>
        <w:rPr>
          <w:rtl/>
        </w:rPr>
      </w:pPr>
      <w:bookmarkStart w:id="39986" w:name="ET_yor_5786_3565"/>
      <w:r w:rsidRPr="00807516">
        <w:rPr>
          <w:rStyle w:val="TagStyle"/>
          <w:rtl/>
        </w:rPr>
        <w:t xml:space="preserve"> &lt;&lt; יור &gt;&gt; </w:t>
      </w:r>
      <w:r>
        <w:rPr>
          <w:rtl/>
        </w:rPr>
        <w:t>היו"ר אופיר כץ:</w:t>
      </w:r>
      <w:r w:rsidRPr="00807516">
        <w:rPr>
          <w:rStyle w:val="TagStyle"/>
          <w:rtl/>
        </w:rPr>
        <w:t xml:space="preserve"> &lt;&lt; יור &gt;&gt;</w:t>
      </w:r>
      <w:r w:rsidR="00707E81">
        <w:rPr>
          <w:rtl/>
        </w:rPr>
        <w:t xml:space="preserve"> </w:t>
      </w:r>
      <w:r>
        <w:rPr>
          <w:rtl/>
        </w:rPr>
        <w:t xml:space="preserve"> </w:t>
      </w:r>
      <w:bookmarkEnd w:id="39986"/>
    </w:p>
    <w:p w14:paraId="42B17637" w14:textId="77777777" w:rsidR="00807516" w:rsidRDefault="00807516" w:rsidP="00807516">
      <w:pPr>
        <w:pStyle w:val="KeepWithNext"/>
        <w:rPr>
          <w:rtl/>
          <w:lang w:eastAsia="he-IL"/>
        </w:rPr>
      </w:pPr>
      <w:bookmarkStart w:id="39987" w:name="_ETM_Q1_18784441"/>
      <w:bookmarkEnd w:id="39987"/>
    </w:p>
    <w:p w14:paraId="5ABFAF62" w14:textId="2AB0F083" w:rsidR="00807516" w:rsidRDefault="00807516" w:rsidP="00807516">
      <w:pPr>
        <w:rPr>
          <w:rtl/>
          <w:lang w:eastAsia="he-IL"/>
        </w:rPr>
      </w:pPr>
      <w:r>
        <w:rPr>
          <w:rFonts w:hint="cs"/>
          <w:rtl/>
          <w:lang w:eastAsia="he-IL"/>
        </w:rPr>
        <w:t>נצא ל</w:t>
      </w:r>
      <w:bookmarkStart w:id="39988" w:name="_ETM_Q1_18785110"/>
      <w:bookmarkEnd w:id="39988"/>
      <w:r>
        <w:rPr>
          <w:rFonts w:hint="cs"/>
          <w:rtl/>
          <w:lang w:eastAsia="he-IL"/>
        </w:rPr>
        <w:t>הפסקה</w:t>
      </w:r>
      <w:bookmarkStart w:id="39989" w:name="_ETM_Q1_18786370"/>
      <w:bookmarkEnd w:id="39989"/>
      <w:r>
        <w:rPr>
          <w:rFonts w:hint="cs"/>
          <w:rtl/>
          <w:lang w:eastAsia="he-IL"/>
        </w:rPr>
        <w:t xml:space="preserve"> של חצי שעה, ולאחר מכן</w:t>
      </w:r>
      <w:bookmarkStart w:id="39990" w:name="_ETM_Q1_18784199"/>
      <w:bookmarkEnd w:id="39990"/>
      <w:r>
        <w:rPr>
          <w:rFonts w:hint="cs"/>
          <w:rtl/>
          <w:lang w:eastAsia="he-IL"/>
        </w:rPr>
        <w:t xml:space="preserve"> חוזרים, 45 דקות אני מאפשר </w:t>
      </w:r>
      <w:bookmarkStart w:id="39991" w:name="_ETM_Q1_18788135"/>
      <w:bookmarkEnd w:id="39991"/>
      <w:r>
        <w:rPr>
          <w:rFonts w:hint="cs"/>
          <w:rtl/>
          <w:lang w:eastAsia="he-IL"/>
        </w:rPr>
        <w:t>הנמקת רוויזיות, ואז הצבעות על רוויזיות, אני שואל</w:t>
      </w:r>
      <w:bookmarkStart w:id="39992" w:name="_ETM_Q1_18789550"/>
      <w:bookmarkEnd w:id="39992"/>
      <w:r>
        <w:rPr>
          <w:rFonts w:hint="cs"/>
          <w:rtl/>
          <w:lang w:eastAsia="he-IL"/>
        </w:rPr>
        <w:t xml:space="preserve"> אם אתם</w:t>
      </w:r>
      <w:bookmarkStart w:id="39993" w:name="_ETM_Q1_18790254"/>
      <w:bookmarkEnd w:id="39993"/>
      <w:r>
        <w:rPr>
          <w:rFonts w:hint="cs"/>
          <w:rtl/>
          <w:lang w:eastAsia="he-IL"/>
        </w:rPr>
        <w:t xml:space="preserve"> רוצים שאני אהפוך את זה, </w:t>
      </w:r>
      <w:bookmarkStart w:id="39994" w:name="_ETM_Q1_18790266"/>
      <w:bookmarkEnd w:id="39994"/>
      <w:r>
        <w:rPr>
          <w:rFonts w:hint="cs"/>
          <w:rtl/>
          <w:lang w:eastAsia="he-IL"/>
        </w:rPr>
        <w:t xml:space="preserve">45 דקות הפסקה ואז חצי </w:t>
      </w:r>
      <w:bookmarkStart w:id="39995" w:name="_ETM_Q1_18795653"/>
      <w:bookmarkEnd w:id="39995"/>
      <w:r>
        <w:rPr>
          <w:rFonts w:hint="cs"/>
          <w:rtl/>
          <w:lang w:eastAsia="he-IL"/>
        </w:rPr>
        <w:t>שעה הנמקת רוויזיות</w:t>
      </w:r>
      <w:bookmarkStart w:id="39996" w:name="_ETM_Q1_18798949"/>
      <w:bookmarkEnd w:id="39996"/>
      <w:r>
        <w:rPr>
          <w:rFonts w:hint="cs"/>
          <w:rtl/>
          <w:lang w:eastAsia="he-IL"/>
        </w:rPr>
        <w:t>?</w:t>
      </w:r>
      <w:bookmarkStart w:id="39997" w:name="_ETM_Q1_18802500"/>
      <w:bookmarkEnd w:id="39997"/>
    </w:p>
    <w:p w14:paraId="29033E80" w14:textId="77777777" w:rsidR="00807516" w:rsidRDefault="00807516" w:rsidP="00807516">
      <w:pPr>
        <w:rPr>
          <w:rtl/>
          <w:lang w:eastAsia="he-IL"/>
        </w:rPr>
      </w:pPr>
      <w:bookmarkStart w:id="39998" w:name="_ETM_Q1_18803680"/>
      <w:bookmarkStart w:id="39999" w:name="_ETM_Q1_18799044"/>
      <w:bookmarkStart w:id="40000" w:name="_ETM_Q1_18799207"/>
      <w:bookmarkStart w:id="40001" w:name="_ETM_Q1_18799276"/>
      <w:bookmarkStart w:id="40002" w:name="_ETM_Q1_18794299"/>
      <w:bookmarkEnd w:id="39998"/>
      <w:bookmarkEnd w:id="39999"/>
      <w:bookmarkEnd w:id="40000"/>
      <w:bookmarkEnd w:id="40001"/>
      <w:bookmarkEnd w:id="40002"/>
    </w:p>
    <w:p w14:paraId="0C2E0B9B" w14:textId="036E361F" w:rsidR="00807516" w:rsidRDefault="00807516" w:rsidP="00807516">
      <w:pPr>
        <w:pStyle w:val="a4"/>
        <w:keepNext/>
        <w:rPr>
          <w:rtl/>
        </w:rPr>
      </w:pPr>
      <w:bookmarkStart w:id="40003" w:name="ET_speaker_6236_3566"/>
      <w:r w:rsidRPr="00807516">
        <w:rPr>
          <w:rStyle w:val="TagStyle"/>
          <w:rtl/>
        </w:rPr>
        <w:t xml:space="preserve"> &lt;&lt; דובר &gt;&gt; </w:t>
      </w:r>
      <w:r>
        <w:rPr>
          <w:rtl/>
        </w:rPr>
        <w:t>נעמה לזימי (העבודה):</w:t>
      </w:r>
      <w:r w:rsidRPr="00807516">
        <w:rPr>
          <w:rStyle w:val="TagStyle"/>
          <w:rtl/>
        </w:rPr>
        <w:t xml:space="preserve"> &lt;&lt; דובר &gt;&gt;</w:t>
      </w:r>
      <w:r w:rsidR="00707E81">
        <w:rPr>
          <w:rtl/>
        </w:rPr>
        <w:t xml:space="preserve"> </w:t>
      </w:r>
      <w:r>
        <w:rPr>
          <w:rtl/>
        </w:rPr>
        <w:t xml:space="preserve"> </w:t>
      </w:r>
      <w:bookmarkEnd w:id="40003"/>
    </w:p>
    <w:p w14:paraId="2BCB980D" w14:textId="77777777" w:rsidR="00807516" w:rsidRDefault="00807516" w:rsidP="00807516">
      <w:pPr>
        <w:pStyle w:val="KeepWithNext"/>
        <w:rPr>
          <w:rtl/>
          <w:lang w:eastAsia="he-IL"/>
        </w:rPr>
      </w:pPr>
    </w:p>
    <w:p w14:paraId="15EBFDC7" w14:textId="7190120F" w:rsidR="00807516" w:rsidRDefault="00807516" w:rsidP="00807516">
      <w:pPr>
        <w:rPr>
          <w:rtl/>
          <w:lang w:eastAsia="he-IL"/>
        </w:rPr>
      </w:pPr>
      <w:bookmarkStart w:id="40004" w:name="_ETM_Q1_18797534"/>
      <w:bookmarkStart w:id="40005" w:name="_ETM_Q1_18797660"/>
      <w:bookmarkEnd w:id="40004"/>
      <w:bookmarkEnd w:id="40005"/>
      <w:r>
        <w:rPr>
          <w:rFonts w:hint="cs"/>
          <w:rtl/>
          <w:lang w:eastAsia="he-IL"/>
        </w:rPr>
        <w:t>לא משנה לי.</w:t>
      </w:r>
    </w:p>
    <w:p w14:paraId="5BA139D1" w14:textId="77777777" w:rsidR="00807516" w:rsidRDefault="00807516" w:rsidP="00807516">
      <w:pPr>
        <w:rPr>
          <w:rtl/>
          <w:lang w:eastAsia="he-IL"/>
        </w:rPr>
      </w:pPr>
      <w:bookmarkStart w:id="40006" w:name="_ETM_Q1_18802717"/>
      <w:bookmarkStart w:id="40007" w:name="_ETM_Q1_18802893"/>
      <w:bookmarkEnd w:id="40006"/>
      <w:bookmarkEnd w:id="40007"/>
    </w:p>
    <w:p w14:paraId="0CCBDCA1" w14:textId="57D53B6B" w:rsidR="00807516" w:rsidRDefault="00807516" w:rsidP="00807516">
      <w:pPr>
        <w:pStyle w:val="af6"/>
        <w:keepNext/>
        <w:rPr>
          <w:rtl/>
        </w:rPr>
      </w:pPr>
      <w:bookmarkStart w:id="40008" w:name="ET_yor_5786_3567"/>
      <w:r w:rsidRPr="00807516">
        <w:rPr>
          <w:rStyle w:val="TagStyle"/>
          <w:rtl/>
        </w:rPr>
        <w:t xml:space="preserve"> &lt;&lt; יור &gt;&gt; </w:t>
      </w:r>
      <w:r>
        <w:rPr>
          <w:rtl/>
        </w:rPr>
        <w:t>היו"ר אופיר כץ:</w:t>
      </w:r>
      <w:r w:rsidRPr="00807516">
        <w:rPr>
          <w:rStyle w:val="TagStyle"/>
          <w:rtl/>
        </w:rPr>
        <w:t xml:space="preserve"> &lt;&lt; יור &gt;&gt;</w:t>
      </w:r>
      <w:r w:rsidR="00707E81">
        <w:rPr>
          <w:rtl/>
        </w:rPr>
        <w:t xml:space="preserve"> </w:t>
      </w:r>
      <w:r>
        <w:rPr>
          <w:rtl/>
        </w:rPr>
        <w:t xml:space="preserve"> </w:t>
      </w:r>
      <w:bookmarkEnd w:id="40008"/>
    </w:p>
    <w:p w14:paraId="5F9EA8EF" w14:textId="77777777" w:rsidR="00807516" w:rsidRDefault="00807516" w:rsidP="00807516">
      <w:pPr>
        <w:pStyle w:val="KeepWithNext"/>
        <w:rPr>
          <w:rtl/>
          <w:lang w:eastAsia="he-IL"/>
        </w:rPr>
      </w:pPr>
    </w:p>
    <w:p w14:paraId="64064C14" w14:textId="6384EA6C" w:rsidR="00807516" w:rsidRDefault="00807516" w:rsidP="00807516">
      <w:pPr>
        <w:rPr>
          <w:rtl/>
          <w:lang w:eastAsia="he-IL"/>
        </w:rPr>
      </w:pPr>
      <w:bookmarkStart w:id="40009" w:name="_ETM_Q1_18805939"/>
      <w:bookmarkEnd w:id="40009"/>
      <w:r>
        <w:rPr>
          <w:rFonts w:hint="cs"/>
          <w:rtl/>
          <w:lang w:eastAsia="he-IL"/>
        </w:rPr>
        <w:t>אז</w:t>
      </w:r>
      <w:bookmarkStart w:id="40010" w:name="_ETM_Q1_18806230"/>
      <w:bookmarkEnd w:id="40010"/>
      <w:r>
        <w:rPr>
          <w:rFonts w:hint="cs"/>
          <w:rtl/>
          <w:lang w:eastAsia="he-IL"/>
        </w:rPr>
        <w:t xml:space="preserve"> חצי ש</w:t>
      </w:r>
      <w:bookmarkStart w:id="40011" w:name="_ETM_Q1_18802072"/>
      <w:bookmarkEnd w:id="40011"/>
      <w:r>
        <w:rPr>
          <w:rFonts w:hint="cs"/>
          <w:rtl/>
          <w:lang w:eastAsia="he-IL"/>
        </w:rPr>
        <w:t>עה הפסקה ואז 45</w:t>
      </w:r>
      <w:bookmarkStart w:id="40012" w:name="_ETM_Q1_18805254"/>
      <w:bookmarkEnd w:id="40012"/>
      <w:r>
        <w:rPr>
          <w:rFonts w:hint="cs"/>
          <w:rtl/>
          <w:lang w:eastAsia="he-IL"/>
        </w:rPr>
        <w:t xml:space="preserve"> דקות הנמקת רוויזיות. אז 22:10 אנחנו נפגשים שוב.</w:t>
      </w:r>
    </w:p>
    <w:p w14:paraId="7F92573B" w14:textId="77777777" w:rsidR="00807516" w:rsidRDefault="00807516" w:rsidP="00807516">
      <w:pPr>
        <w:rPr>
          <w:rtl/>
          <w:lang w:eastAsia="he-IL"/>
        </w:rPr>
      </w:pPr>
    </w:p>
    <w:p w14:paraId="20BEAAAB" w14:textId="77777777" w:rsidR="00807516" w:rsidRDefault="00807516" w:rsidP="00807516">
      <w:pPr>
        <w:rPr>
          <w:rtl/>
          <w:lang w:eastAsia="he-IL"/>
        </w:rPr>
      </w:pPr>
    </w:p>
    <w:p w14:paraId="51587B1F" w14:textId="77777777" w:rsidR="00807516" w:rsidRDefault="00807516" w:rsidP="00807516">
      <w:pPr>
        <w:pStyle w:val="KeepWithNext"/>
        <w:rPr>
          <w:rtl/>
          <w:lang w:eastAsia="he-IL"/>
        </w:rPr>
      </w:pPr>
    </w:p>
    <w:p w14:paraId="5BC53087" w14:textId="6938B2CA" w:rsidR="009D40B7" w:rsidRDefault="009D40B7" w:rsidP="009D40B7">
      <w:pPr>
        <w:pStyle w:val="afa"/>
        <w:keepNext/>
        <w:jc w:val="center"/>
        <w:rPr>
          <w:rtl/>
          <w:lang w:eastAsia="he-IL"/>
        </w:rPr>
      </w:pPr>
      <w:bookmarkStart w:id="40013" w:name="ET_meetingbreak_3573"/>
      <w:r w:rsidRPr="009D40B7">
        <w:rPr>
          <w:rStyle w:val="TagStyle"/>
          <w:rtl/>
        </w:rPr>
        <w:t xml:space="preserve">&lt;&lt; הפסקה &gt;&gt; </w:t>
      </w:r>
      <w:r>
        <w:rPr>
          <w:rtl/>
          <w:lang w:eastAsia="he-IL"/>
        </w:rPr>
        <w:t>(הישיבה נפסקה בשעה 21:40 ונתחדשה בשעה 22:14.)</w:t>
      </w:r>
      <w:r w:rsidRPr="009D40B7">
        <w:rPr>
          <w:rStyle w:val="TagStyle"/>
          <w:rtl/>
        </w:rPr>
        <w:t xml:space="preserve"> &lt;&lt; הפסקה &gt;&gt;</w:t>
      </w:r>
      <w:bookmarkEnd w:id="40013"/>
    </w:p>
    <w:p w14:paraId="44F40FC2" w14:textId="77777777" w:rsidR="009D40B7" w:rsidRDefault="009D40B7" w:rsidP="009D40B7">
      <w:pPr>
        <w:pStyle w:val="KeepWithNext"/>
        <w:rPr>
          <w:rtl/>
          <w:lang w:eastAsia="he-IL"/>
        </w:rPr>
      </w:pPr>
    </w:p>
    <w:p w14:paraId="438E368B" w14:textId="77777777" w:rsidR="00CD512D" w:rsidRDefault="00CD512D" w:rsidP="00807516">
      <w:pPr>
        <w:rPr>
          <w:rtl/>
          <w:lang w:eastAsia="he-IL"/>
        </w:rPr>
      </w:pPr>
      <w:bookmarkStart w:id="40014" w:name="_ETM_Q1_18810659"/>
      <w:bookmarkEnd w:id="40014"/>
    </w:p>
    <w:p w14:paraId="488DD277" w14:textId="7B7A57B2" w:rsidR="00CD512D" w:rsidRDefault="00CD512D" w:rsidP="00CD512D">
      <w:pPr>
        <w:pStyle w:val="af6"/>
        <w:keepNext/>
        <w:rPr>
          <w:rtl/>
        </w:rPr>
      </w:pPr>
      <w:bookmarkStart w:id="40015" w:name="ET_yor_5786_3569"/>
      <w:r w:rsidRPr="00CD512D">
        <w:rPr>
          <w:rStyle w:val="TagStyle"/>
          <w:rtl/>
        </w:rPr>
        <w:t xml:space="preserve"> &lt;&lt; יור &gt;&gt; </w:t>
      </w:r>
      <w:r>
        <w:rPr>
          <w:rtl/>
        </w:rPr>
        <w:t>היו"ר אופיר כץ:</w:t>
      </w:r>
      <w:r w:rsidRPr="00CD512D">
        <w:rPr>
          <w:rStyle w:val="TagStyle"/>
          <w:rtl/>
        </w:rPr>
        <w:t xml:space="preserve"> &lt;&lt; יור &gt;&gt;</w:t>
      </w:r>
      <w:r w:rsidR="00707E81">
        <w:rPr>
          <w:rtl/>
        </w:rPr>
        <w:t xml:space="preserve"> </w:t>
      </w:r>
      <w:r>
        <w:rPr>
          <w:rtl/>
        </w:rPr>
        <w:t xml:space="preserve"> </w:t>
      </w:r>
      <w:bookmarkEnd w:id="40015"/>
    </w:p>
    <w:p w14:paraId="440E44BC" w14:textId="77777777" w:rsidR="00CD512D" w:rsidRDefault="00CD512D" w:rsidP="00CD512D">
      <w:pPr>
        <w:pStyle w:val="KeepWithNext"/>
        <w:rPr>
          <w:rtl/>
          <w:lang w:eastAsia="he-IL"/>
        </w:rPr>
      </w:pPr>
    </w:p>
    <w:p w14:paraId="5D2778A5" w14:textId="6C27BEF4" w:rsidR="00CD512D" w:rsidRDefault="00CD512D" w:rsidP="00CD512D">
      <w:pPr>
        <w:rPr>
          <w:rtl/>
          <w:lang w:eastAsia="he-IL"/>
        </w:rPr>
      </w:pPr>
      <w:bookmarkStart w:id="40016" w:name="_ETM_Q1_18818057"/>
      <w:bookmarkStart w:id="40017" w:name="_ETM_Q1_18818144"/>
      <w:bookmarkStart w:id="40018" w:name="_ETM_Q1_18813530"/>
      <w:bookmarkStart w:id="40019" w:name="_ETM_Q1_18808748"/>
      <w:bookmarkEnd w:id="40016"/>
      <w:bookmarkEnd w:id="40017"/>
      <w:bookmarkEnd w:id="40018"/>
      <w:bookmarkEnd w:id="40019"/>
      <w:r>
        <w:rPr>
          <w:rFonts w:hint="cs"/>
          <w:rtl/>
          <w:lang w:eastAsia="he-IL"/>
        </w:rPr>
        <w:t>טוב, אז אנ</w:t>
      </w:r>
      <w:bookmarkStart w:id="40020" w:name="_ETM_Q1_18814677"/>
      <w:bookmarkEnd w:id="40020"/>
      <w:r>
        <w:rPr>
          <w:rFonts w:hint="cs"/>
          <w:rtl/>
          <w:lang w:eastAsia="he-IL"/>
        </w:rPr>
        <w:t>חנו מתחילים לנמק 45 דקות</w:t>
      </w:r>
      <w:bookmarkStart w:id="40021" w:name="_ETM_Q1_18824261"/>
      <w:bookmarkEnd w:id="40021"/>
      <w:r>
        <w:rPr>
          <w:rFonts w:hint="cs"/>
          <w:rtl/>
          <w:lang w:eastAsia="he-IL"/>
        </w:rPr>
        <w:t xml:space="preserve">. </w:t>
      </w:r>
      <w:bookmarkStart w:id="40022" w:name="_ETM_Q1_18824576"/>
      <w:bookmarkEnd w:id="40022"/>
      <w:r>
        <w:rPr>
          <w:rtl/>
          <w:lang w:eastAsia="he-IL"/>
        </w:rPr>
        <w:t>אז אנחנו מתחילים, יסמין, בבקשה.</w:t>
      </w:r>
    </w:p>
    <w:p w14:paraId="2987A0F7" w14:textId="25E95543" w:rsidR="00CD512D" w:rsidRDefault="00CD512D" w:rsidP="00CD512D">
      <w:pPr>
        <w:rPr>
          <w:rtl/>
          <w:lang w:eastAsia="he-IL"/>
        </w:rPr>
      </w:pPr>
      <w:bookmarkStart w:id="40023" w:name="_ETM_Q1_18830267"/>
      <w:bookmarkStart w:id="40024" w:name="_ETM_Q1_18836102"/>
      <w:bookmarkStart w:id="40025" w:name="_ETM_Q1_18836646"/>
      <w:bookmarkStart w:id="40026" w:name="_ETM_Q1_18833466"/>
      <w:bookmarkEnd w:id="40023"/>
      <w:bookmarkEnd w:id="40024"/>
      <w:bookmarkEnd w:id="40025"/>
      <w:bookmarkEnd w:id="40026"/>
    </w:p>
    <w:p w14:paraId="4A4B51BB" w14:textId="54E0C875" w:rsidR="00CD512D" w:rsidRDefault="00CD512D" w:rsidP="00CD512D">
      <w:pPr>
        <w:pStyle w:val="a4"/>
        <w:keepNext/>
        <w:rPr>
          <w:rtl/>
        </w:rPr>
      </w:pPr>
      <w:bookmarkStart w:id="40027" w:name="ET_speaker_נועה_בירן__דדון_3572"/>
      <w:r w:rsidRPr="00CD512D">
        <w:rPr>
          <w:rStyle w:val="TagStyle"/>
          <w:rtl/>
        </w:rPr>
        <w:t xml:space="preserve"> &lt;&lt; דובר &gt;&gt; </w:t>
      </w:r>
      <w:r>
        <w:rPr>
          <w:rtl/>
        </w:rPr>
        <w:t>נועה בירן - דדון:</w:t>
      </w:r>
      <w:r w:rsidRPr="00CD512D">
        <w:rPr>
          <w:rStyle w:val="TagStyle"/>
          <w:rtl/>
        </w:rPr>
        <w:t xml:space="preserve"> &lt;&lt; דובר &gt;&gt;</w:t>
      </w:r>
      <w:r w:rsidR="00707E81">
        <w:rPr>
          <w:rtl/>
        </w:rPr>
        <w:t xml:space="preserve"> </w:t>
      </w:r>
      <w:r>
        <w:rPr>
          <w:rtl/>
        </w:rPr>
        <w:t xml:space="preserve"> </w:t>
      </w:r>
      <w:bookmarkEnd w:id="40027"/>
    </w:p>
    <w:p w14:paraId="5CC1818C" w14:textId="77777777" w:rsidR="00CD512D" w:rsidRDefault="00CD512D" w:rsidP="00CD512D">
      <w:pPr>
        <w:pStyle w:val="KeepWithNext"/>
        <w:rPr>
          <w:rtl/>
          <w:lang w:eastAsia="he-IL"/>
        </w:rPr>
      </w:pPr>
    </w:p>
    <w:p w14:paraId="485B107D" w14:textId="30E4EBAD" w:rsidR="00CD512D" w:rsidRDefault="00CD512D" w:rsidP="00CD512D">
      <w:pPr>
        <w:rPr>
          <w:rtl/>
          <w:lang w:eastAsia="he-IL"/>
        </w:rPr>
      </w:pPr>
      <w:bookmarkStart w:id="40028" w:name="_ETM_Q1_18837684"/>
      <w:bookmarkStart w:id="40029" w:name="_ETM_Q1_18833644"/>
      <w:bookmarkStart w:id="40030" w:name="_ETM_Q1_18835966"/>
      <w:bookmarkStart w:id="40031" w:name="_ETM_Q1_18836058"/>
      <w:bookmarkStart w:id="40032" w:name="_ETM_Q1_18836957"/>
      <w:bookmarkStart w:id="40033" w:name="_ETM_Q1_18832458"/>
      <w:bookmarkEnd w:id="40028"/>
      <w:bookmarkEnd w:id="40029"/>
      <w:bookmarkEnd w:id="40030"/>
      <w:bookmarkEnd w:id="40031"/>
      <w:bookmarkEnd w:id="40032"/>
      <w:bookmarkEnd w:id="40033"/>
      <w:r>
        <w:rPr>
          <w:rFonts w:hint="cs"/>
          <w:rtl/>
          <w:lang w:eastAsia="he-IL"/>
        </w:rPr>
        <w:t xml:space="preserve">היא </w:t>
      </w:r>
      <w:bookmarkStart w:id="40034" w:name="_ETM_Q1_18836515"/>
      <w:bookmarkStart w:id="40035" w:name="_ETM_Q1_18837122"/>
      <w:bookmarkEnd w:id="40034"/>
      <w:bookmarkEnd w:id="40035"/>
      <w:r>
        <w:rPr>
          <w:rFonts w:hint="cs"/>
          <w:rtl/>
          <w:lang w:eastAsia="he-IL"/>
        </w:rPr>
        <w:t>מנמקת</w:t>
      </w:r>
      <w:bookmarkStart w:id="40036" w:name="_ETM_Q1_18835410"/>
      <w:bookmarkStart w:id="40037" w:name="_ETM_Q1_18835078"/>
      <w:bookmarkEnd w:id="40036"/>
      <w:bookmarkEnd w:id="40037"/>
      <w:r>
        <w:rPr>
          <w:rFonts w:hint="cs"/>
          <w:rtl/>
          <w:lang w:eastAsia="he-IL"/>
        </w:rPr>
        <w:t xml:space="preserve"> את </w:t>
      </w:r>
      <w:r w:rsidR="009D40B7">
        <w:rPr>
          <w:rFonts w:hint="cs"/>
          <w:rtl/>
          <w:lang w:eastAsia="he-IL"/>
        </w:rPr>
        <w:t>הרוויזיו</w:t>
      </w:r>
      <w:r w:rsidR="009D40B7">
        <w:rPr>
          <w:rFonts w:hint="eastAsia"/>
          <w:rtl/>
          <w:lang w:eastAsia="he-IL"/>
        </w:rPr>
        <w:t>ת</w:t>
      </w:r>
      <w:r>
        <w:rPr>
          <w:rFonts w:hint="cs"/>
          <w:rtl/>
          <w:lang w:eastAsia="he-IL"/>
        </w:rPr>
        <w:t xml:space="preserve"> על ההסתייגויות של סיעת יש </w:t>
      </w:r>
      <w:bookmarkStart w:id="40038" w:name="_ETM_Q1_18840137"/>
      <w:bookmarkEnd w:id="40038"/>
      <w:r>
        <w:rPr>
          <w:rFonts w:hint="cs"/>
          <w:rtl/>
          <w:lang w:eastAsia="he-IL"/>
        </w:rPr>
        <w:t>עתיד?</w:t>
      </w:r>
      <w:bookmarkStart w:id="40039" w:name="_ETM_Q1_18841323"/>
      <w:bookmarkEnd w:id="40039"/>
    </w:p>
    <w:p w14:paraId="7182F43D" w14:textId="77777777" w:rsidR="00CD512D" w:rsidRDefault="00CD512D" w:rsidP="00CD512D">
      <w:pPr>
        <w:rPr>
          <w:rtl/>
          <w:lang w:eastAsia="he-IL"/>
        </w:rPr>
      </w:pPr>
      <w:bookmarkStart w:id="40040" w:name="_ETM_Q1_18841601"/>
      <w:bookmarkEnd w:id="40040"/>
    </w:p>
    <w:p w14:paraId="1370E09C" w14:textId="471C5529" w:rsidR="00CD512D" w:rsidRDefault="00CD512D" w:rsidP="00CD512D">
      <w:pPr>
        <w:pStyle w:val="af6"/>
        <w:keepNext/>
        <w:rPr>
          <w:rtl/>
        </w:rPr>
      </w:pPr>
      <w:bookmarkStart w:id="40041" w:name="ET_yor_5786_3571"/>
      <w:r w:rsidRPr="00CD512D">
        <w:rPr>
          <w:rStyle w:val="TagStyle"/>
          <w:rtl/>
        </w:rPr>
        <w:t xml:space="preserve"> &lt;&lt; יור &gt;&gt; </w:t>
      </w:r>
      <w:r>
        <w:rPr>
          <w:rtl/>
        </w:rPr>
        <w:t>היו"ר אופיר כץ:</w:t>
      </w:r>
      <w:r w:rsidRPr="00CD512D">
        <w:rPr>
          <w:rStyle w:val="TagStyle"/>
          <w:rtl/>
        </w:rPr>
        <w:t xml:space="preserve"> &lt;&lt; יור &gt;&gt;</w:t>
      </w:r>
      <w:r w:rsidR="00707E81">
        <w:rPr>
          <w:rtl/>
        </w:rPr>
        <w:t xml:space="preserve"> </w:t>
      </w:r>
      <w:r>
        <w:rPr>
          <w:rtl/>
        </w:rPr>
        <w:t xml:space="preserve"> </w:t>
      </w:r>
      <w:bookmarkEnd w:id="40041"/>
    </w:p>
    <w:p w14:paraId="1658E95D" w14:textId="77777777" w:rsidR="00CD512D" w:rsidRDefault="00CD512D" w:rsidP="00CD512D">
      <w:pPr>
        <w:pStyle w:val="KeepWithNext"/>
        <w:rPr>
          <w:rtl/>
          <w:lang w:eastAsia="he-IL"/>
        </w:rPr>
      </w:pPr>
    </w:p>
    <w:p w14:paraId="7DD8BEDC" w14:textId="029FBC95" w:rsidR="00CD512D" w:rsidRDefault="00CD512D" w:rsidP="00CD512D">
      <w:pPr>
        <w:rPr>
          <w:rtl/>
          <w:lang w:eastAsia="he-IL"/>
        </w:rPr>
      </w:pPr>
      <w:bookmarkStart w:id="40042" w:name="_ETM_Q1_18843693"/>
      <w:bookmarkStart w:id="40043" w:name="_ETM_Q1_18843840"/>
      <w:bookmarkEnd w:id="40042"/>
      <w:bookmarkEnd w:id="40043"/>
      <w:r>
        <w:rPr>
          <w:rFonts w:hint="cs"/>
          <w:rtl/>
          <w:lang w:eastAsia="he-IL"/>
        </w:rPr>
        <w:t>לא</w:t>
      </w:r>
      <w:r w:rsidR="009D40B7">
        <w:rPr>
          <w:rFonts w:hint="cs"/>
          <w:rtl/>
          <w:lang w:eastAsia="he-IL"/>
        </w:rPr>
        <w:t>,</w:t>
      </w:r>
      <w:bookmarkStart w:id="40044" w:name="_ETM_Q1_18847276"/>
      <w:bookmarkEnd w:id="40044"/>
      <w:r>
        <w:rPr>
          <w:rFonts w:hint="cs"/>
          <w:rtl/>
          <w:lang w:eastAsia="he-IL"/>
        </w:rPr>
        <w:t xml:space="preserve"> של הכל.</w:t>
      </w:r>
      <w:bookmarkStart w:id="40045" w:name="_ETM_Q1_18840541"/>
      <w:bookmarkStart w:id="40046" w:name="_ETM_Q1_18835821"/>
      <w:bookmarkStart w:id="40047" w:name="_ETM_Q1_18843514"/>
      <w:bookmarkStart w:id="40048" w:name="_ETM_Q1_18850087"/>
      <w:bookmarkEnd w:id="40045"/>
      <w:bookmarkEnd w:id="40046"/>
      <w:bookmarkEnd w:id="40047"/>
      <w:bookmarkEnd w:id="40048"/>
    </w:p>
    <w:p w14:paraId="6C2F5DB1" w14:textId="77777777" w:rsidR="009D40B7" w:rsidRDefault="009D40B7" w:rsidP="00CD512D">
      <w:pPr>
        <w:rPr>
          <w:rtl/>
          <w:lang w:eastAsia="he-IL"/>
        </w:rPr>
      </w:pPr>
      <w:bookmarkStart w:id="40049" w:name="_ETM_Q1_18851459"/>
      <w:bookmarkStart w:id="40050" w:name="_ETM_Q1_18854079"/>
      <w:bookmarkStart w:id="40051" w:name="_ETM_Q1_18849550"/>
      <w:bookmarkStart w:id="40052" w:name="_ETM_Q1_18845730"/>
      <w:bookmarkStart w:id="40053" w:name="_ETM_Q1_18843494"/>
      <w:bookmarkStart w:id="40054" w:name="_ETM_Q1_18838792"/>
      <w:bookmarkStart w:id="40055" w:name="_ETM_Q1_18833792"/>
      <w:bookmarkEnd w:id="40049"/>
      <w:bookmarkEnd w:id="40050"/>
      <w:bookmarkEnd w:id="40051"/>
      <w:bookmarkEnd w:id="40052"/>
      <w:bookmarkEnd w:id="40053"/>
      <w:bookmarkEnd w:id="40054"/>
      <w:bookmarkEnd w:id="40055"/>
    </w:p>
    <w:p w14:paraId="5A78E8BB" w14:textId="2AFEA836" w:rsidR="009D40B7" w:rsidRDefault="009D40B7" w:rsidP="009D40B7">
      <w:pPr>
        <w:pStyle w:val="a4"/>
        <w:keepNext/>
        <w:rPr>
          <w:rtl/>
        </w:rPr>
      </w:pPr>
      <w:bookmarkStart w:id="40056" w:name="ET_speaker_נועה_בירן__דדון_3574"/>
      <w:r w:rsidRPr="009D40B7">
        <w:rPr>
          <w:rStyle w:val="TagStyle"/>
          <w:rtl/>
        </w:rPr>
        <w:t xml:space="preserve"> &lt;&lt; דובר &gt;&gt; </w:t>
      </w:r>
      <w:r>
        <w:rPr>
          <w:rtl/>
        </w:rPr>
        <w:t>נועה בירן - דדון:</w:t>
      </w:r>
      <w:r w:rsidRPr="009D40B7">
        <w:rPr>
          <w:rStyle w:val="TagStyle"/>
          <w:rtl/>
        </w:rPr>
        <w:t xml:space="preserve"> &lt;&lt; דובר &gt;&gt;</w:t>
      </w:r>
      <w:r w:rsidR="00707E81">
        <w:rPr>
          <w:rtl/>
        </w:rPr>
        <w:t xml:space="preserve"> </w:t>
      </w:r>
      <w:r>
        <w:rPr>
          <w:rtl/>
        </w:rPr>
        <w:t xml:space="preserve"> </w:t>
      </w:r>
      <w:bookmarkEnd w:id="40056"/>
    </w:p>
    <w:p w14:paraId="4E697DB4" w14:textId="77777777" w:rsidR="009D40B7" w:rsidRDefault="009D40B7" w:rsidP="009D40B7">
      <w:pPr>
        <w:pStyle w:val="KeepWithNext"/>
        <w:rPr>
          <w:rtl/>
          <w:lang w:eastAsia="he-IL"/>
        </w:rPr>
      </w:pPr>
    </w:p>
    <w:p w14:paraId="185D4ECE" w14:textId="780A15F1" w:rsidR="009D40B7" w:rsidRDefault="009D40B7" w:rsidP="009D40B7">
      <w:pPr>
        <w:rPr>
          <w:rtl/>
          <w:lang w:eastAsia="he-IL"/>
        </w:rPr>
      </w:pPr>
      <w:bookmarkStart w:id="40057" w:name="_ETM_Q1_18836522"/>
      <w:bookmarkStart w:id="40058" w:name="_ETM_Q1_18838640"/>
      <w:bookmarkStart w:id="40059" w:name="_ETM_Q1_18838589"/>
      <w:bookmarkEnd w:id="40057"/>
      <w:bookmarkEnd w:id="40058"/>
      <w:r>
        <w:rPr>
          <w:rFonts w:hint="cs"/>
          <w:rtl/>
          <w:lang w:eastAsia="he-IL"/>
        </w:rPr>
        <w:t>של הכל ביחד?</w:t>
      </w:r>
      <w:bookmarkStart w:id="40060" w:name="_ETM_Q1_18845955"/>
      <w:bookmarkEnd w:id="40060"/>
    </w:p>
    <w:p w14:paraId="20DAB963" w14:textId="77777777" w:rsidR="009D40B7" w:rsidRDefault="009D40B7" w:rsidP="009D40B7">
      <w:pPr>
        <w:rPr>
          <w:rtl/>
          <w:lang w:eastAsia="he-IL"/>
        </w:rPr>
      </w:pPr>
      <w:bookmarkStart w:id="40061" w:name="_ETM_Q1_18846217"/>
      <w:bookmarkStart w:id="40062" w:name="_ETM_Q1_18841867"/>
      <w:bookmarkStart w:id="40063" w:name="_ETM_Q1_18838196"/>
      <w:bookmarkEnd w:id="40061"/>
      <w:bookmarkEnd w:id="40062"/>
      <w:bookmarkEnd w:id="40063"/>
    </w:p>
    <w:p w14:paraId="51860E19" w14:textId="28D93716" w:rsidR="009D40B7" w:rsidRDefault="009D40B7" w:rsidP="009D40B7">
      <w:pPr>
        <w:pStyle w:val="af6"/>
        <w:keepNext/>
        <w:rPr>
          <w:rtl/>
        </w:rPr>
      </w:pPr>
      <w:bookmarkStart w:id="40064" w:name="ET_yor_5786_3575"/>
      <w:bookmarkEnd w:id="40059"/>
      <w:r w:rsidRPr="009D40B7">
        <w:rPr>
          <w:rStyle w:val="TagStyle"/>
          <w:rtl/>
        </w:rPr>
        <w:t xml:space="preserve"> &lt;&lt; יור &gt;&gt; </w:t>
      </w:r>
      <w:r>
        <w:rPr>
          <w:rtl/>
        </w:rPr>
        <w:t>היו"ר אופיר כץ:</w:t>
      </w:r>
      <w:r w:rsidRPr="009D40B7">
        <w:rPr>
          <w:rStyle w:val="TagStyle"/>
          <w:rtl/>
        </w:rPr>
        <w:t xml:space="preserve"> &lt;&lt; יור &gt;&gt;</w:t>
      </w:r>
      <w:r w:rsidR="00707E81">
        <w:rPr>
          <w:rtl/>
        </w:rPr>
        <w:t xml:space="preserve"> </w:t>
      </w:r>
      <w:r>
        <w:rPr>
          <w:rtl/>
        </w:rPr>
        <w:t xml:space="preserve"> </w:t>
      </w:r>
      <w:bookmarkEnd w:id="40064"/>
    </w:p>
    <w:p w14:paraId="2C73B8CA" w14:textId="77777777" w:rsidR="009D40B7" w:rsidRDefault="009D40B7" w:rsidP="009D40B7">
      <w:pPr>
        <w:pStyle w:val="KeepWithNext"/>
        <w:rPr>
          <w:rtl/>
          <w:lang w:eastAsia="he-IL"/>
        </w:rPr>
      </w:pPr>
    </w:p>
    <w:p w14:paraId="283DBC8D" w14:textId="1AEC9097" w:rsidR="00CD512D" w:rsidRDefault="009D40B7" w:rsidP="00CD512D">
      <w:pPr>
        <w:rPr>
          <w:rtl/>
          <w:lang w:eastAsia="he-IL"/>
        </w:rPr>
      </w:pPr>
      <w:bookmarkStart w:id="40065" w:name="_ETM_Q1_18841620"/>
      <w:bookmarkEnd w:id="40065"/>
      <w:r>
        <w:rPr>
          <w:rFonts w:hint="cs"/>
          <w:rtl/>
          <w:lang w:eastAsia="he-IL"/>
        </w:rPr>
        <w:t>כן.</w:t>
      </w:r>
      <w:bookmarkStart w:id="40066" w:name="_ETM_Q1_18844512"/>
      <w:bookmarkEnd w:id="40066"/>
    </w:p>
    <w:p w14:paraId="42BD4575" w14:textId="77777777" w:rsidR="009D40B7" w:rsidRDefault="009D40B7" w:rsidP="00CD512D">
      <w:pPr>
        <w:rPr>
          <w:rtl/>
          <w:lang w:eastAsia="he-IL"/>
        </w:rPr>
      </w:pPr>
      <w:bookmarkStart w:id="40067" w:name="_ETM_Q1_18845498"/>
      <w:bookmarkEnd w:id="40067"/>
    </w:p>
    <w:p w14:paraId="16C596ED" w14:textId="7D52F365" w:rsidR="009D40B7" w:rsidRDefault="009D40B7" w:rsidP="009D40B7">
      <w:pPr>
        <w:pStyle w:val="a4"/>
        <w:keepNext/>
        <w:rPr>
          <w:rtl/>
        </w:rPr>
      </w:pPr>
      <w:bookmarkStart w:id="40068" w:name="ET_speaker_6231_3576"/>
      <w:r w:rsidRPr="009D40B7">
        <w:rPr>
          <w:rStyle w:val="TagStyle"/>
          <w:rtl/>
        </w:rPr>
        <w:t xml:space="preserve"> &lt;&lt; דובר &gt;&gt; </w:t>
      </w:r>
      <w:r>
        <w:rPr>
          <w:rtl/>
        </w:rPr>
        <w:t>יסמין פרידמן (יש עתיד):</w:t>
      </w:r>
      <w:r w:rsidRPr="009D40B7">
        <w:rPr>
          <w:rStyle w:val="TagStyle"/>
          <w:rtl/>
        </w:rPr>
        <w:t xml:space="preserve"> &lt;&lt; דובר &gt;&gt;</w:t>
      </w:r>
      <w:r w:rsidR="00707E81">
        <w:rPr>
          <w:rtl/>
        </w:rPr>
        <w:t xml:space="preserve"> </w:t>
      </w:r>
      <w:r>
        <w:rPr>
          <w:rtl/>
        </w:rPr>
        <w:t xml:space="preserve"> </w:t>
      </w:r>
      <w:bookmarkEnd w:id="40068"/>
    </w:p>
    <w:p w14:paraId="51057DE0" w14:textId="77777777" w:rsidR="009D40B7" w:rsidRDefault="009D40B7" w:rsidP="009D40B7">
      <w:pPr>
        <w:pStyle w:val="KeepWithNext"/>
        <w:rPr>
          <w:rtl/>
          <w:lang w:eastAsia="he-IL"/>
        </w:rPr>
      </w:pPr>
    </w:p>
    <w:p w14:paraId="63773274" w14:textId="77777777" w:rsidR="00CD512D" w:rsidRDefault="00CD512D" w:rsidP="00CD512D">
      <w:pPr>
        <w:rPr>
          <w:rtl/>
          <w:lang w:eastAsia="he-IL"/>
        </w:rPr>
      </w:pPr>
      <w:bookmarkStart w:id="40069" w:name="_ETM_Q1_18847854"/>
      <w:bookmarkStart w:id="40070" w:name="_ETM_Q1_18847987"/>
      <w:bookmarkEnd w:id="40069"/>
      <w:bookmarkEnd w:id="40070"/>
    </w:p>
    <w:p w14:paraId="7E8B7353" w14:textId="1B796E92" w:rsidR="00CD512D" w:rsidRDefault="00CD512D" w:rsidP="009D40B7">
      <w:pPr>
        <w:rPr>
          <w:rtl/>
          <w:lang w:eastAsia="he-IL"/>
        </w:rPr>
      </w:pPr>
      <w:r>
        <w:rPr>
          <w:rtl/>
          <w:lang w:eastAsia="he-IL"/>
        </w:rPr>
        <w:t>אני אתחיל מי שייכנס יחליף אותי, אני גם לא</w:t>
      </w:r>
      <w:bookmarkStart w:id="40071" w:name="_ETM_Q1_18847264"/>
      <w:bookmarkEnd w:id="40071"/>
      <w:r w:rsidR="009D40B7">
        <w:rPr>
          <w:rFonts w:hint="cs"/>
          <w:rtl/>
          <w:lang w:eastAsia="he-IL"/>
        </w:rPr>
        <w:t>,</w:t>
      </w:r>
      <w:bookmarkStart w:id="40072" w:name="_ETM_Q1_18849678"/>
      <w:bookmarkEnd w:id="40072"/>
      <w:r w:rsidR="009D40B7">
        <w:rPr>
          <w:rFonts w:hint="cs"/>
          <w:rtl/>
          <w:lang w:eastAsia="he-IL"/>
        </w:rPr>
        <w:t xml:space="preserve"> אי </w:t>
      </w:r>
      <w:r>
        <w:rPr>
          <w:rtl/>
          <w:lang w:eastAsia="he-IL"/>
        </w:rPr>
        <w:t>אפשר לדבר את הזמן שיש לי, ולהתעלם ממה שקורה בשעה האחרונה. אני רואה שאתה גם בטלפון וגם אנחנו, וכל דקה קורה משהו ואירוע רודף אירוע והמועקה בחזה פשוט הולכת וגדלה. אנשים יוצאים לרחובות ברגע הזה, ואנשים יוצאים לרחובות מתוך פחד, מתוך לחץ, והם מרגישים את חוסר היציבות, הם מרגישים את האדמה רועדת להם מתחת לרגליים.</w:t>
      </w:r>
      <w:bookmarkStart w:id="40073" w:name="_ETM_Q1_18887086"/>
      <w:bookmarkEnd w:id="40073"/>
      <w:r w:rsidR="009D40B7">
        <w:rPr>
          <w:rFonts w:hint="cs"/>
          <w:rtl/>
          <w:lang w:eastAsia="he-IL"/>
        </w:rPr>
        <w:t xml:space="preserve"> </w:t>
      </w:r>
      <w:bookmarkStart w:id="40074" w:name="_ETM_Q1_18887311"/>
      <w:bookmarkStart w:id="40075" w:name="_ETM_Q1_18885901"/>
      <w:bookmarkStart w:id="40076" w:name="_ETM_Q1_18904255"/>
      <w:bookmarkEnd w:id="40074"/>
      <w:bookmarkEnd w:id="40075"/>
      <w:bookmarkEnd w:id="40076"/>
    </w:p>
    <w:p w14:paraId="5E1D3D02" w14:textId="77777777" w:rsidR="009D40B7" w:rsidRDefault="009D40B7" w:rsidP="009D40B7">
      <w:pPr>
        <w:rPr>
          <w:rtl/>
          <w:lang w:eastAsia="he-IL"/>
        </w:rPr>
      </w:pPr>
      <w:bookmarkStart w:id="40077" w:name="_ETM_Q1_18904626"/>
      <w:bookmarkEnd w:id="40077"/>
    </w:p>
    <w:p w14:paraId="14D4358B" w14:textId="0A198BB6" w:rsidR="009D40B7" w:rsidRDefault="00CD512D" w:rsidP="009D40B7">
      <w:pPr>
        <w:rPr>
          <w:rtl/>
          <w:lang w:eastAsia="he-IL"/>
        </w:rPr>
      </w:pPr>
      <w:r>
        <w:rPr>
          <w:rtl/>
          <w:lang w:eastAsia="he-IL"/>
        </w:rPr>
        <w:t>אני חושב</w:t>
      </w:r>
      <w:r w:rsidR="009D40B7">
        <w:rPr>
          <w:rFonts w:hint="cs"/>
          <w:rtl/>
          <w:lang w:eastAsia="he-IL"/>
        </w:rPr>
        <w:t>ת</w:t>
      </w:r>
      <w:r>
        <w:rPr>
          <w:rtl/>
          <w:lang w:eastAsia="he-IL"/>
        </w:rPr>
        <w:t xml:space="preserve"> שזו פעם ראשונה שאני שומעת לפחות</w:t>
      </w:r>
      <w:bookmarkStart w:id="40078" w:name="_ETM_Q1_18906870"/>
      <w:bookmarkEnd w:id="40078"/>
      <w:r w:rsidR="009D40B7">
        <w:rPr>
          <w:rFonts w:hint="cs"/>
          <w:rtl/>
          <w:lang w:eastAsia="he-IL"/>
        </w:rPr>
        <w:t xml:space="preserve"> </w:t>
      </w:r>
      <w:bookmarkStart w:id="40079" w:name="_ETM_Q1_18916816"/>
      <w:bookmarkStart w:id="40080" w:name="_ETM_Q1_18913044"/>
      <w:bookmarkStart w:id="40081" w:name="_ETM_Q1_18909225"/>
      <w:bookmarkStart w:id="40082" w:name="_ETM_Q1_18905621"/>
      <w:bookmarkStart w:id="40083" w:name="_ETM_Q1_18901588"/>
      <w:bookmarkStart w:id="40084" w:name="_ETM_Q1_18907748"/>
      <w:bookmarkStart w:id="40085" w:name="_ETM_Q1_18907717"/>
      <w:bookmarkStart w:id="40086" w:name="_ETM_Q1_18903054"/>
      <w:bookmarkEnd w:id="40079"/>
      <w:bookmarkEnd w:id="40080"/>
      <w:bookmarkEnd w:id="40081"/>
      <w:bookmarkEnd w:id="40082"/>
      <w:bookmarkEnd w:id="40083"/>
      <w:bookmarkEnd w:id="40084"/>
      <w:bookmarkEnd w:id="40085"/>
      <w:bookmarkEnd w:id="40086"/>
      <w:r w:rsidR="009D40B7">
        <w:rPr>
          <w:rFonts w:hint="cs"/>
          <w:rtl/>
          <w:lang w:eastAsia="he-IL"/>
        </w:rPr>
        <w:t xml:space="preserve">פעם ראשונה </w:t>
      </w:r>
      <w:r>
        <w:rPr>
          <w:rtl/>
          <w:lang w:eastAsia="he-IL"/>
        </w:rPr>
        <w:t>אני חושבת שקורה</w:t>
      </w:r>
      <w:r w:rsidR="009D40B7">
        <w:rPr>
          <w:rFonts w:hint="cs"/>
          <w:rtl/>
          <w:lang w:eastAsia="he-IL"/>
        </w:rPr>
        <w:t xml:space="preserve"> </w:t>
      </w:r>
      <w:r>
        <w:rPr>
          <w:rtl/>
          <w:lang w:eastAsia="he-IL"/>
        </w:rPr>
        <w:t>בהיסטוריה נראה לי של</w:t>
      </w:r>
      <w:bookmarkStart w:id="40087" w:name="_ETM_Q1_18911949"/>
      <w:bookmarkEnd w:id="40087"/>
      <w:r w:rsidR="009D40B7">
        <w:rPr>
          <w:rFonts w:hint="cs"/>
          <w:rtl/>
          <w:lang w:eastAsia="he-IL"/>
        </w:rPr>
        <w:t xml:space="preserve"> אי</w:t>
      </w:r>
      <w:bookmarkStart w:id="40088" w:name="_ETM_Q1_18914299"/>
      <w:bookmarkEnd w:id="40088"/>
      <w:r w:rsidR="009D40B7">
        <w:rPr>
          <w:rFonts w:hint="cs"/>
          <w:rtl/>
          <w:lang w:eastAsia="he-IL"/>
        </w:rPr>
        <w:t>זושהי</w:t>
      </w:r>
      <w:r>
        <w:rPr>
          <w:rtl/>
          <w:lang w:eastAsia="he-IL"/>
        </w:rPr>
        <w:t xml:space="preserve"> מדינה שיש שר ביטחון</w:t>
      </w:r>
      <w:bookmarkStart w:id="40089" w:name="_ETM_Q1_18918642"/>
      <w:bookmarkStart w:id="40090" w:name="_ETM_Q1_18914622"/>
      <w:bookmarkStart w:id="40091" w:name="_ETM_Q1_18910533"/>
      <w:bookmarkStart w:id="40092" w:name="_ETM_Q1_18906702"/>
      <w:bookmarkStart w:id="40093" w:name="_ETM_Q1_18902884"/>
      <w:bookmarkEnd w:id="40089"/>
      <w:bookmarkEnd w:id="40090"/>
      <w:bookmarkEnd w:id="40091"/>
      <w:bookmarkEnd w:id="40092"/>
      <w:bookmarkEnd w:id="40093"/>
      <w:r>
        <w:rPr>
          <w:rtl/>
          <w:lang w:eastAsia="he-IL"/>
        </w:rPr>
        <w:t xml:space="preserve"> </w:t>
      </w:r>
      <w:r w:rsidR="009D40B7">
        <w:rPr>
          <w:rFonts w:hint="cs"/>
          <w:rtl/>
          <w:lang w:eastAsia="he-IL"/>
        </w:rPr>
        <w:t>שמתריע</w:t>
      </w:r>
      <w:r>
        <w:rPr>
          <w:rtl/>
          <w:lang w:eastAsia="he-IL"/>
        </w:rPr>
        <w:t xml:space="preserve"> בכנות שיש לו אומץ להגיד</w:t>
      </w:r>
      <w:r w:rsidR="009D40B7">
        <w:rPr>
          <w:rFonts w:hint="cs"/>
          <w:rtl/>
          <w:lang w:eastAsia="he-IL"/>
        </w:rPr>
        <w:t>,</w:t>
      </w:r>
      <w:bookmarkStart w:id="40094" w:name="_ETM_Q1_18919002"/>
      <w:bookmarkEnd w:id="40094"/>
      <w:r>
        <w:rPr>
          <w:rtl/>
          <w:lang w:eastAsia="he-IL"/>
        </w:rPr>
        <w:t xml:space="preserve"> חבר'ה אנחנו נמצאים במצב בעייתי מאוד</w:t>
      </w:r>
      <w:r w:rsidR="009D40B7">
        <w:rPr>
          <w:rFonts w:hint="cs"/>
          <w:rtl/>
          <w:lang w:eastAsia="he-IL"/>
        </w:rPr>
        <w:t>, כ</w:t>
      </w:r>
      <w:r>
        <w:rPr>
          <w:rtl/>
          <w:lang w:eastAsia="he-IL"/>
        </w:rPr>
        <w:t>ל צמרת הביטחון, ראשי השב</w:t>
      </w:r>
      <w:r w:rsidR="009D40B7">
        <w:rPr>
          <w:rFonts w:hint="cs"/>
          <w:rtl/>
          <w:lang w:eastAsia="he-IL"/>
        </w:rPr>
        <w:t>"</w:t>
      </w:r>
      <w:r>
        <w:rPr>
          <w:rtl/>
          <w:lang w:eastAsia="he-IL"/>
        </w:rPr>
        <w:t>כ, ראשי המוסד, הרמטכ</w:t>
      </w:r>
      <w:r w:rsidR="009D40B7">
        <w:rPr>
          <w:rFonts w:hint="cs"/>
          <w:rtl/>
          <w:lang w:eastAsia="he-IL"/>
        </w:rPr>
        <w:t>"</w:t>
      </w:r>
      <w:r>
        <w:rPr>
          <w:rtl/>
          <w:lang w:eastAsia="he-IL"/>
        </w:rPr>
        <w:t xml:space="preserve">ל, כולם </w:t>
      </w:r>
      <w:r w:rsidR="002F21AA">
        <w:rPr>
          <w:rFonts w:hint="cs"/>
          <w:rtl/>
          <w:lang w:eastAsia="he-IL"/>
        </w:rPr>
        <w:t>מתריעי</w:t>
      </w:r>
      <w:r w:rsidR="002F21AA">
        <w:rPr>
          <w:rFonts w:hint="eastAsia"/>
          <w:rtl/>
          <w:lang w:eastAsia="he-IL"/>
        </w:rPr>
        <w:t>ם</w:t>
      </w:r>
      <w:r>
        <w:rPr>
          <w:rtl/>
          <w:lang w:eastAsia="he-IL"/>
        </w:rPr>
        <w:t xml:space="preserve"> בפני סכנה מהמשך החקיקה</w:t>
      </w:r>
      <w:bookmarkStart w:id="40095" w:name="_ETM_Q1_18932028"/>
      <w:bookmarkStart w:id="40096" w:name="_ETM_Q1_18927916"/>
      <w:bookmarkEnd w:id="40095"/>
      <w:bookmarkEnd w:id="40096"/>
      <w:r w:rsidR="009D40B7">
        <w:rPr>
          <w:rFonts w:hint="cs"/>
          <w:rtl/>
          <w:lang w:eastAsia="he-IL"/>
        </w:rPr>
        <w:t xml:space="preserve">, </w:t>
      </w:r>
      <w:r>
        <w:rPr>
          <w:rtl/>
          <w:lang w:eastAsia="he-IL"/>
        </w:rPr>
        <w:t>לא רק ברמה הביטחונית והצבאית, והצבא, אלא גם ברמה החברתית, שלא נדבר על הרמה הכלכלית שנתקלנו בזה כבר שבוע שעבר</w:t>
      </w:r>
      <w:r w:rsidR="009D40B7">
        <w:rPr>
          <w:rFonts w:hint="cs"/>
          <w:rtl/>
          <w:lang w:eastAsia="he-IL"/>
        </w:rPr>
        <w:t>,</w:t>
      </w:r>
      <w:r>
        <w:rPr>
          <w:rtl/>
          <w:lang w:eastAsia="he-IL"/>
        </w:rPr>
        <w:t xml:space="preserve"> שצמרת האוצר יחד עם נגיד בנק ישראל לשעבר, כולם מ</w:t>
      </w:r>
      <w:bookmarkStart w:id="40097" w:name="_ETM_Q1_18948973"/>
      <w:bookmarkEnd w:id="40097"/>
      <w:r w:rsidR="009D40B7">
        <w:rPr>
          <w:rFonts w:hint="cs"/>
          <w:rtl/>
          <w:lang w:eastAsia="he-IL"/>
        </w:rPr>
        <w:t>תריעים</w:t>
      </w:r>
      <w:r>
        <w:rPr>
          <w:rtl/>
          <w:lang w:eastAsia="he-IL"/>
        </w:rPr>
        <w:t xml:space="preserve"> על כך שהמשך החקיקה יפגע אנושות גם בכלכלת ישראל</w:t>
      </w:r>
      <w:r w:rsidR="009D40B7">
        <w:rPr>
          <w:rFonts w:hint="cs"/>
          <w:rtl/>
          <w:lang w:eastAsia="he-IL"/>
        </w:rPr>
        <w:t>.</w:t>
      </w:r>
      <w:r>
        <w:rPr>
          <w:rtl/>
          <w:lang w:eastAsia="he-IL"/>
        </w:rPr>
        <w:t xml:space="preserve"> </w:t>
      </w:r>
      <w:bookmarkStart w:id="40098" w:name="_ETM_Q1_18960625"/>
      <w:bookmarkEnd w:id="40098"/>
    </w:p>
    <w:p w14:paraId="0544DACD" w14:textId="77777777" w:rsidR="009D40B7" w:rsidRDefault="009D40B7" w:rsidP="009D40B7">
      <w:pPr>
        <w:rPr>
          <w:rtl/>
          <w:lang w:eastAsia="he-IL"/>
        </w:rPr>
      </w:pPr>
    </w:p>
    <w:p w14:paraId="4F43A442" w14:textId="56522826" w:rsidR="009D40B7" w:rsidRDefault="00CD512D" w:rsidP="009D40B7">
      <w:pPr>
        <w:rPr>
          <w:rtl/>
          <w:lang w:eastAsia="he-IL"/>
        </w:rPr>
      </w:pPr>
      <w:bookmarkStart w:id="40099" w:name="_ETM_Q1_18961091"/>
      <w:bookmarkStart w:id="40100" w:name="_ETM_Q1_18961149"/>
      <w:bookmarkStart w:id="40101" w:name="_ETM_Q1_18961213"/>
      <w:bookmarkStart w:id="40102" w:name="_ETM_Q1_18956849"/>
      <w:bookmarkEnd w:id="40099"/>
      <w:bookmarkEnd w:id="40100"/>
      <w:bookmarkEnd w:id="40101"/>
      <w:bookmarkEnd w:id="40102"/>
      <w:r>
        <w:rPr>
          <w:rtl/>
          <w:lang w:eastAsia="he-IL"/>
        </w:rPr>
        <w:t>ולכן האזרחים בבית כרגע ממש חוששים</w:t>
      </w:r>
      <w:r w:rsidR="009D40B7">
        <w:rPr>
          <w:rFonts w:hint="cs"/>
          <w:rtl/>
          <w:lang w:eastAsia="he-IL"/>
        </w:rPr>
        <w:t>,</w:t>
      </w:r>
      <w:r>
        <w:rPr>
          <w:rtl/>
          <w:lang w:eastAsia="he-IL"/>
        </w:rPr>
        <w:t xml:space="preserve"> כי הם גם צריכים להתמודד</w:t>
      </w:r>
      <w:r w:rsidR="009D40B7">
        <w:rPr>
          <w:rFonts w:hint="cs"/>
          <w:rtl/>
          <w:lang w:eastAsia="he-IL"/>
        </w:rPr>
        <w:t xml:space="preserve"> </w:t>
      </w:r>
      <w:r>
        <w:rPr>
          <w:rtl/>
          <w:lang w:eastAsia="he-IL"/>
        </w:rPr>
        <w:t xml:space="preserve">עם פחד ביטחוני עם אי ודאות ביטחונית לאור מה ששר הביטחון שראש הממשלה מינה </w:t>
      </w:r>
      <w:bookmarkStart w:id="40103" w:name="_ETM_Q1_18970541"/>
      <w:bookmarkEnd w:id="40103"/>
      <w:r>
        <w:rPr>
          <w:rtl/>
          <w:lang w:eastAsia="he-IL"/>
        </w:rPr>
        <w:t>אומר, הם גם צריכים להתמודד עם אי ודאות כלכלית, לאור מה שהאוצר ונגיד בנק ישראל וטובי הכלכלנים וטובי המומחים אומרים</w:t>
      </w:r>
      <w:r w:rsidR="009D40B7">
        <w:rPr>
          <w:rFonts w:hint="cs"/>
          <w:rtl/>
          <w:lang w:eastAsia="he-IL"/>
        </w:rPr>
        <w:t>,</w:t>
      </w:r>
      <w:r>
        <w:rPr>
          <w:rtl/>
          <w:lang w:eastAsia="he-IL"/>
        </w:rPr>
        <w:t xml:space="preserve"> והם גם צריכים להתמודד עם שסע וקרע שאני לא חושבת שהיה כמותו באף תקופה</w:t>
      </w:r>
      <w:r w:rsidR="009D40B7">
        <w:rPr>
          <w:rFonts w:hint="cs"/>
          <w:rtl/>
          <w:lang w:eastAsia="he-IL"/>
        </w:rPr>
        <w:t>.</w:t>
      </w:r>
    </w:p>
    <w:p w14:paraId="5B088C75" w14:textId="77777777" w:rsidR="009D40B7" w:rsidRDefault="009D40B7" w:rsidP="009D40B7">
      <w:pPr>
        <w:rPr>
          <w:rtl/>
          <w:lang w:eastAsia="he-IL"/>
        </w:rPr>
      </w:pPr>
      <w:bookmarkStart w:id="40104" w:name="_ETM_Q1_18990238"/>
      <w:bookmarkEnd w:id="40104"/>
    </w:p>
    <w:p w14:paraId="6AD95EDF" w14:textId="77777777" w:rsidR="009D40B7" w:rsidRDefault="00CD512D" w:rsidP="009D40B7">
      <w:pPr>
        <w:rPr>
          <w:rtl/>
          <w:lang w:eastAsia="he-IL"/>
        </w:rPr>
      </w:pPr>
      <w:bookmarkStart w:id="40105" w:name="_ETM_Q1_18991169"/>
      <w:bookmarkStart w:id="40106" w:name="_ETM_Q1_18991201"/>
      <w:bookmarkStart w:id="40107" w:name="_ETM_Q1_18991309"/>
      <w:bookmarkEnd w:id="40105"/>
      <w:bookmarkEnd w:id="40106"/>
      <w:bookmarkEnd w:id="40107"/>
      <w:r>
        <w:rPr>
          <w:rtl/>
          <w:lang w:eastAsia="he-IL"/>
        </w:rPr>
        <w:t xml:space="preserve"> משפחות</w:t>
      </w:r>
      <w:r w:rsidR="009D40B7">
        <w:rPr>
          <w:rFonts w:hint="cs"/>
          <w:rtl/>
          <w:lang w:eastAsia="he-IL"/>
        </w:rPr>
        <w:t xml:space="preserve"> </w:t>
      </w:r>
      <w:bookmarkStart w:id="40108" w:name="_ETM_Q1_18989527"/>
      <w:bookmarkEnd w:id="40108"/>
      <w:r w:rsidR="009D40B7">
        <w:rPr>
          <w:rFonts w:hint="cs"/>
          <w:rtl/>
          <w:lang w:eastAsia="he-IL"/>
        </w:rPr>
        <w:t xml:space="preserve">נקרעות </w:t>
      </w:r>
      <w:bookmarkStart w:id="40109" w:name="_ETM_Q1_18992385"/>
      <w:bookmarkEnd w:id="40109"/>
      <w:r w:rsidR="009D40B7">
        <w:rPr>
          <w:rFonts w:hint="cs"/>
          <w:rtl/>
          <w:lang w:eastAsia="he-IL"/>
        </w:rPr>
        <w:t xml:space="preserve">ונלחמות אחת בשנייה </w:t>
      </w:r>
      <w:bookmarkStart w:id="40110" w:name="_ETM_Q1_18998704"/>
      <w:bookmarkStart w:id="40111" w:name="_ETM_Q1_18997195"/>
      <w:bookmarkStart w:id="40112" w:name="_ETM_Q1_18993148"/>
      <w:bookmarkStart w:id="40113" w:name="_ETM_Q1_18988848"/>
      <w:bookmarkEnd w:id="40110"/>
      <w:bookmarkEnd w:id="40111"/>
      <w:bookmarkEnd w:id="40112"/>
      <w:bookmarkEnd w:id="40113"/>
      <w:r>
        <w:rPr>
          <w:rtl/>
          <w:lang w:eastAsia="he-IL"/>
        </w:rPr>
        <w:t>ה ומעולם לא היה דבר כזה</w:t>
      </w:r>
      <w:r w:rsidR="009D40B7">
        <w:rPr>
          <w:rFonts w:hint="cs"/>
          <w:rtl/>
          <w:lang w:eastAsia="he-IL"/>
        </w:rPr>
        <w:t>,</w:t>
      </w:r>
      <w:r>
        <w:rPr>
          <w:rtl/>
          <w:lang w:eastAsia="he-IL"/>
        </w:rPr>
        <w:t xml:space="preserve"> וזו הזדמנות</w:t>
      </w:r>
      <w:r w:rsidR="009D40B7">
        <w:rPr>
          <w:rFonts w:hint="cs"/>
          <w:rtl/>
          <w:lang w:eastAsia="he-IL"/>
        </w:rPr>
        <w:t>,</w:t>
      </w:r>
      <w:bookmarkStart w:id="40114" w:name="_ETM_Q1_19002844"/>
      <w:bookmarkEnd w:id="40114"/>
      <w:r>
        <w:rPr>
          <w:rtl/>
          <w:lang w:eastAsia="he-IL"/>
        </w:rPr>
        <w:t>. אני קוראת שוב, זה עוד לא מאוחר</w:t>
      </w:r>
      <w:r w:rsidR="009D40B7">
        <w:rPr>
          <w:rFonts w:hint="cs"/>
          <w:rtl/>
          <w:lang w:eastAsia="he-IL"/>
        </w:rPr>
        <w:t>,</w:t>
      </w:r>
      <w:bookmarkStart w:id="40115" w:name="_ETM_Q1_19006747"/>
      <w:bookmarkEnd w:id="40115"/>
      <w:r>
        <w:rPr>
          <w:rtl/>
          <w:lang w:eastAsia="he-IL"/>
        </w:rPr>
        <w:t xml:space="preserve"> תעצרו את הטירוף הזה. צריך לשבת ולהגיע להסכמות רחבות אבל חייב לעצור ראשית</w:t>
      </w:r>
      <w:bookmarkStart w:id="40116" w:name="_ETM_Q1_19012392"/>
      <w:bookmarkEnd w:id="40116"/>
      <w:r>
        <w:rPr>
          <w:rtl/>
          <w:lang w:eastAsia="he-IL"/>
        </w:rPr>
        <w:t xml:space="preserve"> את התהליך של החקיקה</w:t>
      </w:r>
      <w:r w:rsidR="009D40B7">
        <w:rPr>
          <w:rFonts w:hint="cs"/>
          <w:rtl/>
          <w:lang w:eastAsia="he-IL"/>
        </w:rPr>
        <w:t>.</w:t>
      </w:r>
      <w:bookmarkStart w:id="40117" w:name="_ETM_Q1_19018453"/>
      <w:bookmarkEnd w:id="40117"/>
    </w:p>
    <w:p w14:paraId="5FD93D3E" w14:textId="77777777" w:rsidR="009D40B7" w:rsidRDefault="009D40B7" w:rsidP="009D40B7">
      <w:pPr>
        <w:rPr>
          <w:rtl/>
          <w:lang w:eastAsia="he-IL"/>
        </w:rPr>
      </w:pPr>
    </w:p>
    <w:p w14:paraId="2EB7F9FE" w14:textId="77777777" w:rsidR="009D40B7" w:rsidRDefault="00CD512D" w:rsidP="009D40B7">
      <w:pPr>
        <w:rPr>
          <w:rtl/>
          <w:lang w:eastAsia="he-IL"/>
        </w:rPr>
      </w:pPr>
      <w:bookmarkStart w:id="40118" w:name="_ETM_Q1_19019908"/>
      <w:bookmarkStart w:id="40119" w:name="_ETM_Q1_19020668"/>
      <w:bookmarkEnd w:id="40118"/>
      <w:bookmarkEnd w:id="40119"/>
      <w:r>
        <w:rPr>
          <w:rtl/>
          <w:lang w:eastAsia="he-IL"/>
        </w:rPr>
        <w:t>ל</w:t>
      </w:r>
      <w:bookmarkStart w:id="40120" w:name="_ETM_Q1_19022106"/>
      <w:bookmarkEnd w:id="40120"/>
      <w:r>
        <w:rPr>
          <w:rtl/>
          <w:lang w:eastAsia="he-IL"/>
        </w:rPr>
        <w:t xml:space="preserve">א </w:t>
      </w:r>
      <w:bookmarkStart w:id="40121" w:name="_ETM_Q1_19017522"/>
      <w:bookmarkEnd w:id="40121"/>
      <w:r>
        <w:rPr>
          <w:rtl/>
          <w:lang w:eastAsia="he-IL"/>
        </w:rPr>
        <w:t>יי</w:t>
      </w:r>
      <w:bookmarkStart w:id="40122" w:name="_ETM_Q1_19012949"/>
      <w:bookmarkEnd w:id="40122"/>
      <w:r>
        <w:rPr>
          <w:rtl/>
          <w:lang w:eastAsia="he-IL"/>
        </w:rPr>
        <w:t>תכן</w:t>
      </w:r>
      <w:r w:rsidR="009D40B7">
        <w:rPr>
          <w:rFonts w:hint="cs"/>
          <w:rtl/>
          <w:lang w:eastAsia="he-IL"/>
        </w:rPr>
        <w:t>,</w:t>
      </w:r>
      <w:r>
        <w:rPr>
          <w:rtl/>
          <w:lang w:eastAsia="he-IL"/>
        </w:rPr>
        <w:t xml:space="preserve"> אתה יודע אני מוצאת</w:t>
      </w:r>
      <w:r w:rsidR="009D40B7">
        <w:rPr>
          <w:rFonts w:hint="cs"/>
          <w:rtl/>
          <w:lang w:eastAsia="he-IL"/>
        </w:rPr>
        <w:t xml:space="preserve"> את</w:t>
      </w:r>
      <w:r>
        <w:rPr>
          <w:rtl/>
          <w:lang w:eastAsia="he-IL"/>
        </w:rPr>
        <w:t xml:space="preserve"> עצמי בימים האחרונים, יושבת ב</w:t>
      </w:r>
      <w:bookmarkStart w:id="40123" w:name="_ETM_Q1_19025412"/>
      <w:bookmarkStart w:id="40124" w:name="_ETM_Q1_19021319"/>
      <w:bookmarkStart w:id="40125" w:name="_ETM_Q1_19017933"/>
      <w:bookmarkStart w:id="40126" w:name="_ETM_Q1_19015479"/>
      <w:bookmarkEnd w:id="40123"/>
      <w:bookmarkEnd w:id="40124"/>
      <w:bookmarkEnd w:id="40125"/>
      <w:bookmarkEnd w:id="40126"/>
      <w:r>
        <w:rPr>
          <w:rtl/>
          <w:lang w:eastAsia="he-IL"/>
        </w:rPr>
        <w:t>וועדה על חוק המתנות</w:t>
      </w:r>
      <w:r w:rsidR="009D40B7">
        <w:rPr>
          <w:rFonts w:hint="cs"/>
          <w:rtl/>
          <w:lang w:eastAsia="he-IL"/>
        </w:rPr>
        <w:t xml:space="preserve">, </w:t>
      </w:r>
      <w:r>
        <w:rPr>
          <w:rtl/>
          <w:lang w:eastAsia="he-IL"/>
        </w:rPr>
        <w:t>ואת אומרת כאילו, איך יכול להיות שזה המצב בארץ כרגע</w:t>
      </w:r>
      <w:r w:rsidR="009D40B7">
        <w:rPr>
          <w:rFonts w:hint="cs"/>
          <w:rtl/>
          <w:lang w:eastAsia="he-IL"/>
        </w:rPr>
        <w:t>,</w:t>
      </w:r>
      <w:r>
        <w:rPr>
          <w:rtl/>
          <w:lang w:eastAsia="he-IL"/>
        </w:rPr>
        <w:t xml:space="preserve"> ואני נמצאת שעות על גבי שעות</w:t>
      </w:r>
      <w:bookmarkStart w:id="40127" w:name="_ETM_Q1_19034336"/>
      <w:bookmarkEnd w:id="40127"/>
      <w:r>
        <w:rPr>
          <w:rtl/>
          <w:lang w:eastAsia="he-IL"/>
        </w:rPr>
        <w:t xml:space="preserve"> דנה, האם ראש הממשלה והמשפחה שלו יוכלו לקבל תרומות</w:t>
      </w:r>
      <w:bookmarkStart w:id="40128" w:name="_ETM_Q1_19036904"/>
      <w:bookmarkEnd w:id="40128"/>
      <w:r>
        <w:rPr>
          <w:rtl/>
          <w:lang w:eastAsia="he-IL"/>
        </w:rPr>
        <w:t xml:space="preserve"> כן או לא, זה פשוט בלתי</w:t>
      </w:r>
      <w:bookmarkStart w:id="40129" w:name="_ETM_Q1_19037537"/>
      <w:bookmarkStart w:id="40130" w:name="_ETM_Q1_19033529"/>
      <w:bookmarkEnd w:id="40129"/>
      <w:bookmarkEnd w:id="40130"/>
      <w:r>
        <w:rPr>
          <w:rtl/>
          <w:lang w:eastAsia="he-IL"/>
        </w:rPr>
        <w:t xml:space="preserve"> נתפס</w:t>
      </w:r>
      <w:r w:rsidR="009D40B7">
        <w:rPr>
          <w:rFonts w:hint="cs"/>
          <w:rtl/>
          <w:lang w:eastAsia="he-IL"/>
        </w:rPr>
        <w:t>.</w:t>
      </w:r>
      <w:r>
        <w:rPr>
          <w:rtl/>
          <w:lang w:eastAsia="he-IL"/>
        </w:rPr>
        <w:t xml:space="preserve"> </w:t>
      </w:r>
      <w:bookmarkStart w:id="40131" w:name="_ETM_Q1_19044320"/>
      <w:bookmarkEnd w:id="40131"/>
    </w:p>
    <w:p w14:paraId="4EC8446E" w14:textId="77777777" w:rsidR="009D40B7" w:rsidRDefault="009D40B7" w:rsidP="009D40B7">
      <w:pPr>
        <w:rPr>
          <w:rtl/>
          <w:lang w:eastAsia="he-IL"/>
        </w:rPr>
      </w:pPr>
    </w:p>
    <w:p w14:paraId="585EC96E" w14:textId="77777777" w:rsidR="00CD4807" w:rsidRDefault="00CD512D" w:rsidP="00CD4807">
      <w:pPr>
        <w:rPr>
          <w:rtl/>
          <w:lang w:eastAsia="he-IL"/>
        </w:rPr>
      </w:pPr>
      <w:bookmarkStart w:id="40132" w:name="_ETM_Q1_19044621"/>
      <w:bookmarkStart w:id="40133" w:name="_ETM_Q1_19045093"/>
      <w:bookmarkStart w:id="40134" w:name="_ETM_Q1_19046195"/>
      <w:bookmarkStart w:id="40135" w:name="_ETM_Q1_19041735"/>
      <w:bookmarkStart w:id="40136" w:name="_ETM_Q1_19037902"/>
      <w:bookmarkEnd w:id="40132"/>
      <w:bookmarkEnd w:id="40133"/>
      <w:bookmarkEnd w:id="40134"/>
      <w:bookmarkEnd w:id="40135"/>
      <w:bookmarkEnd w:id="40136"/>
      <w:r>
        <w:rPr>
          <w:rtl/>
          <w:lang w:eastAsia="he-IL"/>
        </w:rPr>
        <w:t>עכשיו הכל בכסות</w:t>
      </w:r>
      <w:r w:rsidR="009D40B7">
        <w:rPr>
          <w:rFonts w:hint="cs"/>
          <w:rtl/>
          <w:lang w:eastAsia="he-IL"/>
        </w:rPr>
        <w:t>,</w:t>
      </w:r>
      <w:r>
        <w:rPr>
          <w:rtl/>
          <w:lang w:eastAsia="he-IL"/>
        </w:rPr>
        <w:t xml:space="preserve"> כי יו"ר הוועדה חבר הכנסת עמית הלוי אומר לי לא, אני דואג לשוטרים וחיילים, אבל היום ישבו כל המומחים מהמשטרה</w:t>
      </w:r>
      <w:r w:rsidR="00CD4807">
        <w:rPr>
          <w:rFonts w:hint="cs"/>
          <w:rtl/>
          <w:lang w:eastAsia="he-IL"/>
        </w:rPr>
        <w:t>,</w:t>
      </w:r>
      <w:r>
        <w:rPr>
          <w:rtl/>
          <w:lang w:eastAsia="he-IL"/>
        </w:rPr>
        <w:t xml:space="preserve"> מהצבא עורכי דין</w:t>
      </w:r>
      <w:r w:rsidR="00CD4807">
        <w:rPr>
          <w:rFonts w:hint="cs"/>
          <w:rtl/>
          <w:lang w:eastAsia="he-IL"/>
        </w:rPr>
        <w:t>,</w:t>
      </w:r>
      <w:bookmarkStart w:id="40137" w:name="_ETM_Q1_19052580"/>
      <w:bookmarkEnd w:id="40137"/>
      <w:r>
        <w:rPr>
          <w:rtl/>
          <w:lang w:eastAsia="he-IL"/>
        </w:rPr>
        <w:t xml:space="preserve"> היוע</w:t>
      </w:r>
      <w:bookmarkStart w:id="40138" w:name="_ETM_Q1_19053342"/>
      <w:bookmarkEnd w:id="40138"/>
      <w:r w:rsidR="00CD4807">
        <w:rPr>
          <w:rFonts w:hint="cs"/>
          <w:rtl/>
          <w:lang w:eastAsia="he-IL"/>
        </w:rPr>
        <w:t xml:space="preserve">צת </w:t>
      </w:r>
      <w:r>
        <w:rPr>
          <w:rtl/>
          <w:lang w:eastAsia="he-IL"/>
        </w:rPr>
        <w:t>המשפטי</w:t>
      </w:r>
      <w:r w:rsidR="00CD4807">
        <w:rPr>
          <w:rFonts w:hint="cs"/>
          <w:rtl/>
          <w:lang w:eastAsia="he-IL"/>
        </w:rPr>
        <w:t>ת</w:t>
      </w:r>
      <w:bookmarkStart w:id="40139" w:name="_ETM_Q1_19059447"/>
      <w:bookmarkEnd w:id="40139"/>
      <w:r>
        <w:rPr>
          <w:rtl/>
          <w:lang w:eastAsia="he-IL"/>
        </w:rPr>
        <w:t xml:space="preserve"> לממשלה, היועץ המשפטי לוועדה, וכולם חזרו על אותם דברים בדיוק</w:t>
      </w:r>
      <w:r w:rsidR="00CD4807">
        <w:rPr>
          <w:rFonts w:hint="cs"/>
          <w:rtl/>
          <w:lang w:eastAsia="he-IL"/>
        </w:rPr>
        <w:t>,</w:t>
      </w:r>
      <w:r>
        <w:rPr>
          <w:rtl/>
          <w:lang w:eastAsia="he-IL"/>
        </w:rPr>
        <w:t xml:space="preserve"> זהו פתח ענק</w:t>
      </w:r>
      <w:bookmarkStart w:id="40140" w:name="_ETM_Q1_19071798"/>
      <w:bookmarkStart w:id="40141" w:name="_ETM_Q1_19067076"/>
      <w:bookmarkEnd w:id="40140"/>
      <w:bookmarkEnd w:id="40141"/>
      <w:r>
        <w:rPr>
          <w:rtl/>
          <w:lang w:eastAsia="he-IL"/>
        </w:rPr>
        <w:t xml:space="preserve"> </w:t>
      </w:r>
      <w:r w:rsidR="00CD4807">
        <w:rPr>
          <w:rFonts w:hint="cs"/>
          <w:rtl/>
          <w:lang w:eastAsia="he-IL"/>
        </w:rPr>
        <w:t>ל</w:t>
      </w:r>
      <w:bookmarkStart w:id="40142" w:name="_ETM_Q1_19068727"/>
      <w:bookmarkStart w:id="40143" w:name="_ETM_Q1_19064138"/>
      <w:bookmarkEnd w:id="40142"/>
      <w:bookmarkEnd w:id="40143"/>
      <w:r>
        <w:rPr>
          <w:rtl/>
          <w:lang w:eastAsia="he-IL"/>
        </w:rPr>
        <w:t>שחיתות, אז אין מילה אחרת מחוק מושחת. ואני פשוט לא מאמינה שאנחנו עדיין דנים בחוק הזה זה בלתי נתפס</w:t>
      </w:r>
      <w:r w:rsidR="00CD4807">
        <w:rPr>
          <w:rFonts w:hint="cs"/>
          <w:rtl/>
          <w:lang w:eastAsia="he-IL"/>
        </w:rPr>
        <w:t>,</w:t>
      </w:r>
      <w:r>
        <w:rPr>
          <w:rtl/>
          <w:lang w:eastAsia="he-IL"/>
        </w:rPr>
        <w:t xml:space="preserve"> זה כאילו תלוש מהמציאות לחלוטין</w:t>
      </w:r>
      <w:bookmarkStart w:id="40144" w:name="_ETM_Q1_19076051"/>
      <w:bookmarkStart w:id="40145" w:name="_ETM_Q1_19071852"/>
      <w:bookmarkEnd w:id="40144"/>
      <w:bookmarkEnd w:id="40145"/>
      <w:r w:rsidR="00CD4807">
        <w:rPr>
          <w:rFonts w:hint="cs"/>
          <w:rtl/>
          <w:lang w:eastAsia="he-IL"/>
        </w:rPr>
        <w:t xml:space="preserve">, </w:t>
      </w:r>
      <w:r>
        <w:rPr>
          <w:rtl/>
          <w:lang w:eastAsia="he-IL"/>
        </w:rPr>
        <w:t>לא ברור</w:t>
      </w:r>
      <w:bookmarkStart w:id="40146" w:name="_ETM_Q1_19077661"/>
      <w:bookmarkEnd w:id="40146"/>
      <w:r w:rsidR="00CD4807">
        <w:rPr>
          <w:rFonts w:hint="cs"/>
          <w:rtl/>
          <w:lang w:eastAsia="he-IL"/>
        </w:rPr>
        <w:t>.</w:t>
      </w:r>
      <w:r>
        <w:rPr>
          <w:rtl/>
          <w:lang w:eastAsia="he-IL"/>
        </w:rPr>
        <w:t xml:space="preserve"> </w:t>
      </w:r>
      <w:bookmarkStart w:id="40147" w:name="_ETM_Q1_19080150"/>
      <w:bookmarkEnd w:id="40147"/>
    </w:p>
    <w:p w14:paraId="22F1BFC5" w14:textId="77777777" w:rsidR="00CD4807" w:rsidRDefault="00CD4807" w:rsidP="00CD4807">
      <w:pPr>
        <w:rPr>
          <w:rtl/>
          <w:lang w:eastAsia="he-IL"/>
        </w:rPr>
      </w:pPr>
      <w:bookmarkStart w:id="40148" w:name="_ETM_Q1_19080412"/>
      <w:bookmarkStart w:id="40149" w:name="_ETM_Q1_19083526"/>
      <w:bookmarkEnd w:id="40148"/>
      <w:bookmarkEnd w:id="40149"/>
    </w:p>
    <w:p w14:paraId="026186A0" w14:textId="77777777" w:rsidR="00CD4807" w:rsidRDefault="00CD512D" w:rsidP="00CD4807">
      <w:pPr>
        <w:rPr>
          <w:rtl/>
          <w:lang w:eastAsia="he-IL"/>
        </w:rPr>
      </w:pPr>
      <w:bookmarkStart w:id="40150" w:name="_ETM_Q1_19083737"/>
      <w:bookmarkStart w:id="40151" w:name="_ETM_Q1_19079744"/>
      <w:bookmarkEnd w:id="40150"/>
      <w:bookmarkEnd w:id="40151"/>
      <w:r>
        <w:rPr>
          <w:rtl/>
          <w:lang w:eastAsia="he-IL"/>
        </w:rPr>
        <w:t>עכשיו מה הלחץ</w:t>
      </w:r>
      <w:r w:rsidR="00CD4807">
        <w:rPr>
          <w:rFonts w:hint="cs"/>
          <w:rtl/>
          <w:lang w:eastAsia="he-IL"/>
        </w:rPr>
        <w:t>?</w:t>
      </w:r>
      <w:bookmarkStart w:id="40152" w:name="_ETM_Q1_19083046"/>
      <w:bookmarkEnd w:id="40152"/>
      <w:r>
        <w:rPr>
          <w:rtl/>
          <w:lang w:eastAsia="he-IL"/>
        </w:rPr>
        <w:t xml:space="preserve"> אני הצעתי לחבר הכנסת עמית הלוי אין בעיה</w:t>
      </w:r>
      <w:r w:rsidR="00CD4807">
        <w:rPr>
          <w:rFonts w:hint="cs"/>
          <w:rtl/>
          <w:lang w:eastAsia="he-IL"/>
        </w:rPr>
        <w:t>,</w:t>
      </w:r>
      <w:bookmarkStart w:id="40153" w:name="_ETM_Q1_19086095"/>
      <w:bookmarkEnd w:id="40153"/>
      <w:r>
        <w:rPr>
          <w:rtl/>
          <w:lang w:eastAsia="he-IL"/>
        </w:rPr>
        <w:t>. אתה רוצה שנצביע</w:t>
      </w:r>
      <w:bookmarkStart w:id="40154" w:name="_ETM_Q1_19085930"/>
      <w:bookmarkStart w:id="40155" w:name="_ETM_Q1_19081389"/>
      <w:bookmarkEnd w:id="40154"/>
      <w:bookmarkEnd w:id="40155"/>
      <w:r>
        <w:rPr>
          <w:rtl/>
          <w:lang w:eastAsia="he-IL"/>
        </w:rPr>
        <w:t xml:space="preserve"> בעד</w:t>
      </w:r>
      <w:r w:rsidR="00CD4807">
        <w:rPr>
          <w:rFonts w:hint="cs"/>
          <w:rtl/>
          <w:lang w:eastAsia="he-IL"/>
        </w:rPr>
        <w:t>?</w:t>
      </w:r>
      <w:r>
        <w:rPr>
          <w:rtl/>
          <w:lang w:eastAsia="he-IL"/>
        </w:rPr>
        <w:t xml:space="preserve"> נצביע בעד</w:t>
      </w:r>
      <w:r w:rsidR="00CD4807">
        <w:rPr>
          <w:rFonts w:hint="cs"/>
          <w:rtl/>
          <w:lang w:eastAsia="he-IL"/>
        </w:rPr>
        <w:t>,</w:t>
      </w:r>
      <w:r>
        <w:rPr>
          <w:rtl/>
          <w:lang w:eastAsia="he-IL"/>
        </w:rPr>
        <w:t xml:space="preserve"> כל מה שאתה צריך לעשות זה להחריג את ראש הממשלה ובני ביתו</w:t>
      </w:r>
      <w:bookmarkStart w:id="40156" w:name="_ETM_Q1_19091676"/>
      <w:bookmarkEnd w:id="40156"/>
      <w:r>
        <w:rPr>
          <w:rtl/>
          <w:lang w:eastAsia="he-IL"/>
        </w:rPr>
        <w:t xml:space="preserve"> </w:t>
      </w:r>
      <w:r w:rsidR="00CD4807">
        <w:rPr>
          <w:rFonts w:hint="cs"/>
          <w:rtl/>
          <w:lang w:eastAsia="he-IL"/>
        </w:rPr>
        <w:t>מ</w:t>
      </w:r>
      <w:bookmarkStart w:id="40157" w:name="_ETM_Q1_19094297"/>
      <w:bookmarkStart w:id="40158" w:name="_ETM_Q1_19093758"/>
      <w:bookmarkStart w:id="40159" w:name="_ETM_Q1_19089088"/>
      <w:bookmarkStart w:id="40160" w:name="_ETM_Q1_19084515"/>
      <w:bookmarkEnd w:id="40157"/>
      <w:bookmarkEnd w:id="40158"/>
      <w:bookmarkEnd w:id="40159"/>
      <w:bookmarkEnd w:id="40160"/>
      <w:r>
        <w:rPr>
          <w:rtl/>
          <w:lang w:eastAsia="he-IL"/>
        </w:rPr>
        <w:t>החוק המיותר הזה</w:t>
      </w:r>
      <w:r w:rsidR="00CD4807">
        <w:rPr>
          <w:rFonts w:hint="cs"/>
          <w:rtl/>
          <w:lang w:eastAsia="he-IL"/>
        </w:rPr>
        <w:t>,</w:t>
      </w:r>
      <w:r>
        <w:rPr>
          <w:rtl/>
          <w:lang w:eastAsia="he-IL"/>
        </w:rPr>
        <w:t xml:space="preserve"> מיותר לציין שחבר הכנסת עמית הלוי מסרב. </w:t>
      </w:r>
      <w:bookmarkStart w:id="40161" w:name="_ETM_Q1_19097173"/>
      <w:bookmarkEnd w:id="40161"/>
    </w:p>
    <w:p w14:paraId="42572C9A" w14:textId="77777777" w:rsidR="00CD4807" w:rsidRDefault="00CD4807" w:rsidP="00CD4807">
      <w:pPr>
        <w:rPr>
          <w:rtl/>
          <w:lang w:eastAsia="he-IL"/>
        </w:rPr>
      </w:pPr>
      <w:bookmarkStart w:id="40162" w:name="_ETM_Q1_19097354"/>
      <w:bookmarkEnd w:id="40162"/>
    </w:p>
    <w:p w14:paraId="7F1ADA8F" w14:textId="3F6D7D8B" w:rsidR="00CD4807" w:rsidRDefault="00CD512D" w:rsidP="00CD4807">
      <w:pPr>
        <w:rPr>
          <w:rtl/>
          <w:lang w:eastAsia="he-IL"/>
        </w:rPr>
      </w:pPr>
      <w:bookmarkStart w:id="40163" w:name="_ETM_Q1_19097526"/>
      <w:bookmarkStart w:id="40164" w:name="_ETM_Q1_19097681"/>
      <w:bookmarkEnd w:id="40163"/>
      <w:bookmarkEnd w:id="40164"/>
      <w:r>
        <w:rPr>
          <w:rtl/>
          <w:lang w:eastAsia="he-IL"/>
        </w:rPr>
        <w:t>אגב סתם בשביל הידע הכללי</w:t>
      </w:r>
      <w:r w:rsidR="00CD4807">
        <w:rPr>
          <w:rFonts w:hint="cs"/>
          <w:rtl/>
          <w:lang w:eastAsia="he-IL"/>
        </w:rPr>
        <w:t>,</w:t>
      </w:r>
      <w:r>
        <w:rPr>
          <w:rtl/>
          <w:lang w:eastAsia="he-IL"/>
        </w:rPr>
        <w:t xml:space="preserve"> אף אחד לא מקשיב לי.</w:t>
      </w:r>
      <w:bookmarkStart w:id="40165" w:name="_ETM_Q1_19099485"/>
      <w:bookmarkStart w:id="40166" w:name="_ETM_Q1_19100878"/>
      <w:bookmarkEnd w:id="40165"/>
      <w:bookmarkEnd w:id="40166"/>
      <w:r w:rsidR="00CD4807">
        <w:rPr>
          <w:rFonts w:hint="cs"/>
          <w:rtl/>
          <w:lang w:eastAsia="he-IL"/>
        </w:rPr>
        <w:t xml:space="preserve"> </w:t>
      </w:r>
      <w:r>
        <w:rPr>
          <w:rtl/>
          <w:lang w:eastAsia="he-IL"/>
        </w:rPr>
        <w:t>את מקשיבה</w:t>
      </w:r>
      <w:r w:rsidR="00CD4807">
        <w:rPr>
          <w:rFonts w:hint="cs"/>
          <w:rtl/>
          <w:lang w:eastAsia="he-IL"/>
        </w:rPr>
        <w:t>?</w:t>
      </w:r>
      <w:r>
        <w:rPr>
          <w:rtl/>
          <w:lang w:eastAsia="he-IL"/>
        </w:rPr>
        <w:t xml:space="preserve"> יופי</w:t>
      </w:r>
      <w:r w:rsidR="00CD4807">
        <w:rPr>
          <w:rFonts w:hint="cs"/>
          <w:rtl/>
          <w:lang w:eastAsia="he-IL"/>
        </w:rPr>
        <w:t>.</w:t>
      </w:r>
      <w:r>
        <w:rPr>
          <w:rtl/>
          <w:lang w:eastAsia="he-IL"/>
        </w:rPr>
        <w:t xml:space="preserve"> סתם בשביל הידע הכללי</w:t>
      </w:r>
      <w:r w:rsidR="00CD4807">
        <w:rPr>
          <w:rFonts w:hint="cs"/>
          <w:rtl/>
          <w:lang w:eastAsia="he-IL"/>
        </w:rPr>
        <w:t xml:space="preserve">, </w:t>
      </w:r>
      <w:r>
        <w:rPr>
          <w:rtl/>
          <w:lang w:eastAsia="he-IL"/>
        </w:rPr>
        <w:t>הסבירו לו היום שכבר יש חוק כזה,</w:t>
      </w:r>
      <w:r w:rsidR="00707E81">
        <w:rPr>
          <w:rtl/>
          <w:lang w:eastAsia="he-IL"/>
        </w:rPr>
        <w:t xml:space="preserve"> </w:t>
      </w:r>
      <w:r>
        <w:rPr>
          <w:rtl/>
          <w:lang w:eastAsia="he-IL"/>
        </w:rPr>
        <w:t>שמגן על עובדי ציבור שיש קרן כזאת, שאם עובד ציבור נתבע</w:t>
      </w:r>
      <w:bookmarkStart w:id="40167" w:name="_ETM_Q1_19122951"/>
      <w:bookmarkStart w:id="40168" w:name="_ETM_Q1_19118300"/>
      <w:bookmarkStart w:id="40169" w:name="_ETM_Q1_19113575"/>
      <w:bookmarkStart w:id="40170" w:name="_ETM_Q1_19114916"/>
      <w:bookmarkEnd w:id="40167"/>
      <w:bookmarkEnd w:id="40168"/>
      <w:bookmarkEnd w:id="40169"/>
      <w:bookmarkEnd w:id="40170"/>
      <w:r w:rsidR="00CD4807">
        <w:rPr>
          <w:rFonts w:hint="cs"/>
          <w:rtl/>
          <w:lang w:eastAsia="he-IL"/>
        </w:rPr>
        <w:t xml:space="preserve">, </w:t>
      </w:r>
      <w:r>
        <w:rPr>
          <w:rtl/>
          <w:lang w:eastAsia="he-IL"/>
        </w:rPr>
        <w:t>צריך לעמוד למשפט, או יש לו איז</w:t>
      </w:r>
      <w:bookmarkStart w:id="40171" w:name="_ETM_Q1_19121235"/>
      <w:bookmarkEnd w:id="40171"/>
      <w:r w:rsidR="00CD4807">
        <w:rPr>
          <w:rFonts w:hint="cs"/>
          <w:rtl/>
          <w:lang w:eastAsia="he-IL"/>
        </w:rPr>
        <w:t>ו</w:t>
      </w:r>
      <w:r>
        <w:rPr>
          <w:rtl/>
          <w:lang w:eastAsia="he-IL"/>
        </w:rPr>
        <w:t>שהי בעיה יש קרן שמכסה את זה</w:t>
      </w:r>
      <w:bookmarkStart w:id="40172" w:name="_ETM_Q1_19128502"/>
      <w:bookmarkStart w:id="40173" w:name="_ETM_Q1_19140026"/>
      <w:bookmarkStart w:id="40174" w:name="_ETM_Q1_19135492"/>
      <w:bookmarkStart w:id="40175" w:name="_ETM_Q1_19131417"/>
      <w:bookmarkEnd w:id="40172"/>
      <w:bookmarkEnd w:id="40173"/>
      <w:bookmarkEnd w:id="40174"/>
      <w:bookmarkEnd w:id="40175"/>
      <w:r w:rsidR="00CD4807">
        <w:rPr>
          <w:rFonts w:hint="cs"/>
          <w:rtl/>
          <w:lang w:eastAsia="he-IL"/>
        </w:rPr>
        <w:t xml:space="preserve">, </w:t>
      </w:r>
      <w:bookmarkStart w:id="40176" w:name="_ETM_Q1_19128707"/>
      <w:bookmarkStart w:id="40177" w:name="_ETM_Q1_19128821"/>
      <w:bookmarkStart w:id="40178" w:name="_ETM_Q1_19129097"/>
      <w:bookmarkEnd w:id="40176"/>
      <w:bookmarkEnd w:id="40177"/>
      <w:bookmarkEnd w:id="40178"/>
      <w:r>
        <w:rPr>
          <w:rtl/>
          <w:lang w:eastAsia="he-IL"/>
        </w:rPr>
        <w:t xml:space="preserve">האמת שהוא </w:t>
      </w:r>
      <w:bookmarkStart w:id="40179" w:name="_ETM_Q1_19125916"/>
      <w:bookmarkStart w:id="40180" w:name="_ETM_Q1_19121544"/>
      <w:bookmarkEnd w:id="40179"/>
      <w:bookmarkEnd w:id="40180"/>
      <w:r>
        <w:rPr>
          <w:rtl/>
          <w:lang w:eastAsia="he-IL"/>
        </w:rPr>
        <w:t>היה המום הראו לו את הת</w:t>
      </w:r>
      <w:r w:rsidR="00CD4807">
        <w:rPr>
          <w:rFonts w:hint="cs"/>
          <w:rtl/>
          <w:lang w:eastAsia="he-IL"/>
        </w:rPr>
        <w:t>כ</w:t>
      </w:r>
      <w:r>
        <w:rPr>
          <w:rtl/>
          <w:lang w:eastAsia="he-IL"/>
        </w:rPr>
        <w:t>שיר אני חושבת שקוראים לזה</w:t>
      </w:r>
      <w:r w:rsidR="00CD4807">
        <w:rPr>
          <w:rFonts w:hint="cs"/>
          <w:rtl/>
          <w:lang w:eastAsia="he-IL"/>
        </w:rPr>
        <w:t>,</w:t>
      </w:r>
      <w:bookmarkStart w:id="40181" w:name="_ETM_Q1_19128388"/>
      <w:bookmarkEnd w:id="40181"/>
      <w:r w:rsidR="00CD4807">
        <w:rPr>
          <w:rFonts w:hint="cs"/>
          <w:rtl/>
          <w:lang w:eastAsia="he-IL"/>
        </w:rPr>
        <w:t xml:space="preserve"> הפנו אותו לתכשיר, הפנו אות</w:t>
      </w:r>
      <w:bookmarkStart w:id="40182" w:name="_ETM_Q1_19134682"/>
      <w:bookmarkEnd w:id="40182"/>
      <w:r w:rsidR="00CD4807">
        <w:rPr>
          <w:rFonts w:hint="cs"/>
          <w:rtl/>
          <w:lang w:eastAsia="he-IL"/>
        </w:rPr>
        <w:t xml:space="preserve">ו לכל המקומות שהיה צריך לבדוק את זה, ואכן יש חוק </w:t>
      </w:r>
      <w:bookmarkStart w:id="40183" w:name="_ETM_Q1_19139564"/>
      <w:bookmarkEnd w:id="40183"/>
      <w:r w:rsidR="00CD4807">
        <w:rPr>
          <w:rFonts w:hint="cs"/>
          <w:rtl/>
          <w:lang w:eastAsia="he-IL"/>
        </w:rPr>
        <w:t>שמגן, זה לא עזר.</w:t>
      </w:r>
    </w:p>
    <w:p w14:paraId="5588A597" w14:textId="77777777" w:rsidR="00CD4807" w:rsidRDefault="00CD4807" w:rsidP="00CD4807">
      <w:pPr>
        <w:rPr>
          <w:rtl/>
          <w:lang w:eastAsia="he-IL"/>
        </w:rPr>
      </w:pPr>
      <w:bookmarkStart w:id="40184" w:name="_ETM_Q1_19151970"/>
      <w:bookmarkStart w:id="40185" w:name="_ETM_Q1_19152215"/>
      <w:bookmarkEnd w:id="40184"/>
      <w:bookmarkEnd w:id="40185"/>
    </w:p>
    <w:p w14:paraId="44731F6F" w14:textId="77777777" w:rsidR="00CD4807" w:rsidRDefault="00CD4807" w:rsidP="00CD4807">
      <w:pPr>
        <w:rPr>
          <w:rtl/>
          <w:lang w:eastAsia="he-IL"/>
        </w:rPr>
      </w:pPr>
      <w:bookmarkStart w:id="40186" w:name="_ETM_Q1_19152541"/>
      <w:bookmarkStart w:id="40187" w:name="_ETM_Q1_19152691"/>
      <w:bookmarkEnd w:id="40186"/>
      <w:bookmarkEnd w:id="40187"/>
      <w:r>
        <w:rPr>
          <w:rFonts w:hint="cs"/>
          <w:rtl/>
          <w:lang w:eastAsia="he-IL"/>
        </w:rPr>
        <w:t>ומשם אנחנו עוברים לוועדה הזאתי ש</w:t>
      </w:r>
      <w:bookmarkStart w:id="40188" w:name="_ETM_Q1_19148705"/>
      <w:bookmarkEnd w:id="40188"/>
      <w:r>
        <w:rPr>
          <w:rFonts w:hint="cs"/>
          <w:rtl/>
          <w:lang w:eastAsia="he-IL"/>
        </w:rPr>
        <w:t xml:space="preserve">דנה בהכשרת שר, שכבר הורשע שלוש פעמים, שלוש </w:t>
      </w:r>
      <w:bookmarkStart w:id="40189" w:name="_ETM_Q1_19160538"/>
      <w:bookmarkEnd w:id="40189"/>
      <w:r>
        <w:rPr>
          <w:rFonts w:hint="cs"/>
          <w:rtl/>
          <w:lang w:eastAsia="he-IL"/>
        </w:rPr>
        <w:t>פעמים,</w:t>
      </w:r>
      <w:bookmarkStart w:id="40190" w:name="_ETM_Q1_19156949"/>
      <w:bookmarkStart w:id="40191" w:name="_ETM_Q1_19152170"/>
      <w:bookmarkStart w:id="40192" w:name="_ETM_Q1_19147461"/>
      <w:bookmarkStart w:id="40193" w:name="_ETM_Q1_19142743"/>
      <w:bookmarkEnd w:id="40190"/>
      <w:bookmarkEnd w:id="40191"/>
      <w:bookmarkEnd w:id="40192"/>
      <w:bookmarkEnd w:id="40193"/>
      <w:r w:rsidR="00CD512D">
        <w:rPr>
          <w:rtl/>
          <w:lang w:eastAsia="he-IL"/>
        </w:rPr>
        <w:t xml:space="preserve"> עכשיו אין לי שום דבר אישי נגדו, אוקיי</w:t>
      </w:r>
      <w:r>
        <w:rPr>
          <w:rFonts w:hint="cs"/>
          <w:rtl/>
          <w:lang w:eastAsia="he-IL"/>
        </w:rPr>
        <w:t>?</w:t>
      </w:r>
      <w:bookmarkStart w:id="40194" w:name="_ETM_Q1_19160642"/>
      <w:bookmarkEnd w:id="40194"/>
      <w:r w:rsidR="00CD512D">
        <w:rPr>
          <w:rtl/>
          <w:lang w:eastAsia="he-IL"/>
        </w:rPr>
        <w:t xml:space="preserve"> אבל הרי ברור לי שנניח בעסק הפרטי שלכם לא הייתם שוכרים איש כזה</w:t>
      </w:r>
      <w:r>
        <w:rPr>
          <w:rFonts w:hint="cs"/>
          <w:rtl/>
          <w:lang w:eastAsia="he-IL"/>
        </w:rPr>
        <w:t>,</w:t>
      </w:r>
      <w:r w:rsidR="00CD512D">
        <w:rPr>
          <w:rtl/>
          <w:lang w:eastAsia="he-IL"/>
        </w:rPr>
        <w:t xml:space="preserve"> לא הייתם שוכרים אדם עם רקורד פלילי כזה</w:t>
      </w:r>
      <w:r>
        <w:rPr>
          <w:rFonts w:hint="cs"/>
          <w:rtl/>
          <w:lang w:eastAsia="he-IL"/>
        </w:rPr>
        <w:t>,</w:t>
      </w:r>
      <w:r w:rsidR="00CD512D">
        <w:rPr>
          <w:rtl/>
          <w:lang w:eastAsia="he-IL"/>
        </w:rPr>
        <w:t xml:space="preserve"> עם אדם שלא יכול להביא תעודת יושר מהמשטרה</w:t>
      </w:r>
      <w:r>
        <w:rPr>
          <w:rFonts w:hint="cs"/>
          <w:rtl/>
          <w:lang w:eastAsia="he-IL"/>
        </w:rPr>
        <w:t>.</w:t>
      </w:r>
      <w:bookmarkStart w:id="40195" w:name="_ETM_Q1_19180734"/>
      <w:bookmarkEnd w:id="40195"/>
    </w:p>
    <w:p w14:paraId="320A44D8" w14:textId="77777777" w:rsidR="00CD4807" w:rsidRDefault="00CD4807" w:rsidP="00CD4807">
      <w:pPr>
        <w:rPr>
          <w:rtl/>
          <w:lang w:eastAsia="he-IL"/>
        </w:rPr>
      </w:pPr>
    </w:p>
    <w:p w14:paraId="38033B7E" w14:textId="5B10F3EC" w:rsidR="00DA2C23" w:rsidRDefault="00CD512D" w:rsidP="00CD4807">
      <w:pPr>
        <w:rPr>
          <w:rtl/>
          <w:lang w:eastAsia="he-IL"/>
        </w:rPr>
      </w:pPr>
      <w:bookmarkStart w:id="40196" w:name="_ETM_Q1_19181082"/>
      <w:bookmarkStart w:id="40197" w:name="_ETM_Q1_19181601"/>
      <w:bookmarkStart w:id="40198" w:name="_ETM_Q1_19182426"/>
      <w:bookmarkEnd w:id="40196"/>
      <w:bookmarkEnd w:id="40197"/>
      <w:bookmarkEnd w:id="40198"/>
      <w:r>
        <w:rPr>
          <w:rtl/>
          <w:lang w:eastAsia="he-IL"/>
        </w:rPr>
        <w:t>עכשיו שוב אני פניתי לכל חברי הכנסת וניסיתי</w:t>
      </w:r>
      <w:r w:rsidR="00707E81">
        <w:rPr>
          <w:rFonts w:hint="cs"/>
          <w:rtl/>
          <w:lang w:eastAsia="he-IL"/>
        </w:rPr>
        <w:t xml:space="preserve"> </w:t>
      </w:r>
      <w:r>
        <w:rPr>
          <w:rtl/>
          <w:lang w:eastAsia="he-IL"/>
        </w:rPr>
        <w:t>לשכנע האם הם יסכימו</w:t>
      </w:r>
      <w:r w:rsidR="00CD4807">
        <w:rPr>
          <w:rFonts w:hint="cs"/>
          <w:rtl/>
          <w:lang w:eastAsia="he-IL"/>
        </w:rPr>
        <w:t>,</w:t>
      </w:r>
      <w:bookmarkStart w:id="40199" w:name="_ETM_Q1_19184946"/>
      <w:bookmarkEnd w:id="40199"/>
      <w:r>
        <w:rPr>
          <w:rtl/>
          <w:lang w:eastAsia="he-IL"/>
        </w:rPr>
        <w:t xml:space="preserve"> הנה אולי אתה תסכים</w:t>
      </w:r>
      <w:r w:rsidR="00CD4807">
        <w:rPr>
          <w:rFonts w:hint="cs"/>
          <w:rtl/>
          <w:lang w:eastAsia="he-IL"/>
        </w:rPr>
        <w:t>,</w:t>
      </w:r>
      <w:r>
        <w:rPr>
          <w:rtl/>
          <w:lang w:eastAsia="he-IL"/>
        </w:rPr>
        <w:t xml:space="preserve"> </w:t>
      </w:r>
      <w:r w:rsidR="00CD4807">
        <w:rPr>
          <w:rFonts w:hint="cs"/>
          <w:rtl/>
          <w:lang w:eastAsia="he-IL"/>
        </w:rPr>
        <w:t xml:space="preserve">כי </w:t>
      </w:r>
      <w:bookmarkStart w:id="40200" w:name="_ETM_Q1_19187989"/>
      <w:bookmarkEnd w:id="40200"/>
      <w:r w:rsidR="00CD4807">
        <w:rPr>
          <w:rFonts w:hint="cs"/>
          <w:rtl/>
          <w:lang w:eastAsia="he-IL"/>
        </w:rPr>
        <w:t xml:space="preserve">על חקיקה של החמורים רצית לחתום </w:t>
      </w:r>
      <w:bookmarkStart w:id="40201" w:name="_ETM_Q1_19192988"/>
      <w:bookmarkEnd w:id="40201"/>
      <w:r w:rsidR="00CD4807">
        <w:rPr>
          <w:rFonts w:hint="cs"/>
          <w:rtl/>
          <w:lang w:eastAsia="he-IL"/>
        </w:rPr>
        <w:t>ולא נתנו לך לצערי</w:t>
      </w:r>
      <w:bookmarkStart w:id="40202" w:name="_ETM_Q1_19190639"/>
      <w:bookmarkEnd w:id="40202"/>
      <w:r w:rsidR="00CD4807">
        <w:rPr>
          <w:rFonts w:hint="cs"/>
          <w:rtl/>
          <w:lang w:eastAsia="he-IL"/>
        </w:rPr>
        <w:t>.</w:t>
      </w:r>
      <w:bookmarkStart w:id="40203" w:name="_ETM_Q1_19189131"/>
      <w:bookmarkStart w:id="40204" w:name="_ETM_Q1_19198127"/>
      <w:bookmarkEnd w:id="40203"/>
      <w:bookmarkEnd w:id="40204"/>
      <w:r>
        <w:rPr>
          <w:rtl/>
          <w:lang w:eastAsia="he-IL"/>
        </w:rPr>
        <w:t xml:space="preserve"> </w:t>
      </w:r>
      <w:bookmarkStart w:id="40205" w:name="_ETM_Q1_19195034"/>
      <w:bookmarkStart w:id="40206" w:name="_ETM_Q1_19192620"/>
      <w:bookmarkStart w:id="40207" w:name="_ETM_Q1_19188481"/>
      <w:bookmarkStart w:id="40208" w:name="_ETM_Q1_19184793"/>
      <w:bookmarkStart w:id="40209" w:name="_ETM_Q1_19194111"/>
      <w:bookmarkEnd w:id="40205"/>
      <w:bookmarkEnd w:id="40206"/>
      <w:bookmarkEnd w:id="40207"/>
      <w:bookmarkEnd w:id="40208"/>
      <w:bookmarkEnd w:id="40209"/>
    </w:p>
    <w:p w14:paraId="05F727F4" w14:textId="77777777" w:rsidR="00DA2C23" w:rsidRDefault="00DA2C23" w:rsidP="00CD4807">
      <w:pPr>
        <w:rPr>
          <w:rtl/>
          <w:lang w:eastAsia="he-IL"/>
        </w:rPr>
      </w:pPr>
      <w:bookmarkStart w:id="40210" w:name="_ETM_Q1_19194322"/>
      <w:bookmarkStart w:id="40211" w:name="_ETM_Q1_19190847"/>
      <w:bookmarkEnd w:id="40210"/>
      <w:bookmarkEnd w:id="40211"/>
    </w:p>
    <w:p w14:paraId="0AD3AFFD" w14:textId="765B29FE" w:rsidR="00DA2C23" w:rsidRDefault="00DA2C23" w:rsidP="00DA2C23">
      <w:pPr>
        <w:pStyle w:val="a4"/>
        <w:keepNext/>
        <w:rPr>
          <w:rtl/>
        </w:rPr>
      </w:pPr>
      <w:bookmarkStart w:id="40212" w:name="ET_speaker_6342_3577"/>
      <w:r w:rsidRPr="00DA2C23">
        <w:rPr>
          <w:rStyle w:val="TagStyle"/>
          <w:rtl/>
        </w:rPr>
        <w:t xml:space="preserve"> &lt;&lt; דובר &gt;&gt; </w:t>
      </w:r>
      <w:r>
        <w:rPr>
          <w:rtl/>
        </w:rPr>
        <w:t>בועז ביסמוט (הליכוד):</w:t>
      </w:r>
      <w:r w:rsidRPr="00DA2C23">
        <w:rPr>
          <w:rStyle w:val="TagStyle"/>
          <w:rtl/>
        </w:rPr>
        <w:t xml:space="preserve"> &lt;&lt; דובר &gt;&gt;</w:t>
      </w:r>
      <w:r w:rsidR="00707E81">
        <w:rPr>
          <w:rtl/>
        </w:rPr>
        <w:t xml:space="preserve"> </w:t>
      </w:r>
      <w:r>
        <w:rPr>
          <w:rtl/>
        </w:rPr>
        <w:t xml:space="preserve"> </w:t>
      </w:r>
      <w:bookmarkEnd w:id="40212"/>
    </w:p>
    <w:p w14:paraId="3480FA76" w14:textId="77777777" w:rsidR="00DA2C23" w:rsidRDefault="00DA2C23" w:rsidP="00DA2C23">
      <w:pPr>
        <w:pStyle w:val="KeepWithNext"/>
        <w:rPr>
          <w:rtl/>
          <w:lang w:eastAsia="he-IL"/>
        </w:rPr>
      </w:pPr>
    </w:p>
    <w:p w14:paraId="55A02975" w14:textId="6423B669" w:rsidR="00DA2C23" w:rsidRDefault="00DA2C23" w:rsidP="00DA2C23">
      <w:pPr>
        <w:rPr>
          <w:rtl/>
          <w:lang w:eastAsia="he-IL"/>
        </w:rPr>
      </w:pPr>
      <w:bookmarkStart w:id="40213" w:name="_ETM_Q1_19196626"/>
      <w:bookmarkEnd w:id="40213"/>
      <w:r>
        <w:rPr>
          <w:rFonts w:hint="cs"/>
          <w:rtl/>
          <w:lang w:eastAsia="he-IL"/>
        </w:rPr>
        <w:t>של</w:t>
      </w:r>
      <w:bookmarkStart w:id="40214" w:name="_ETM_Q1_19196904"/>
      <w:bookmarkEnd w:id="40214"/>
      <w:r>
        <w:rPr>
          <w:rFonts w:hint="cs"/>
          <w:rtl/>
          <w:lang w:eastAsia="he-IL"/>
        </w:rPr>
        <w:t xml:space="preserve"> מה?</w:t>
      </w:r>
      <w:bookmarkStart w:id="40215" w:name="_ETM_Q1_19193229"/>
      <w:bookmarkStart w:id="40216" w:name="_ETM_Q1_19194936"/>
      <w:bookmarkEnd w:id="40215"/>
      <w:bookmarkEnd w:id="40216"/>
    </w:p>
    <w:p w14:paraId="65B339DD" w14:textId="77777777" w:rsidR="00DA2C23" w:rsidRDefault="00DA2C23" w:rsidP="00DA2C23">
      <w:pPr>
        <w:rPr>
          <w:rtl/>
          <w:lang w:eastAsia="he-IL"/>
        </w:rPr>
      </w:pPr>
      <w:bookmarkStart w:id="40217" w:name="_ETM_Q1_19196498"/>
      <w:bookmarkStart w:id="40218" w:name="_ETM_Q1_19191692"/>
      <w:bookmarkEnd w:id="40217"/>
      <w:bookmarkEnd w:id="40218"/>
    </w:p>
    <w:p w14:paraId="00C5E644" w14:textId="15A62DC8" w:rsidR="00DA2C23" w:rsidRDefault="00DA2C23" w:rsidP="00DA2C23">
      <w:pPr>
        <w:pStyle w:val="a4"/>
        <w:keepNext/>
        <w:rPr>
          <w:rtl/>
        </w:rPr>
      </w:pPr>
      <w:bookmarkStart w:id="40219" w:name="ET_speaker_6231_3578"/>
      <w:r w:rsidRPr="00DA2C23">
        <w:rPr>
          <w:rStyle w:val="TagStyle"/>
          <w:rtl/>
        </w:rPr>
        <w:t xml:space="preserve"> &lt;&lt; דובר &gt;&gt; </w:t>
      </w:r>
      <w:r>
        <w:rPr>
          <w:rtl/>
        </w:rPr>
        <w:t>יסמין פרידמן (יש עתיד):</w:t>
      </w:r>
      <w:r w:rsidRPr="00DA2C23">
        <w:rPr>
          <w:rStyle w:val="TagStyle"/>
          <w:rtl/>
        </w:rPr>
        <w:t xml:space="preserve"> &lt;&lt; דובר &gt;&gt;</w:t>
      </w:r>
      <w:r w:rsidR="00707E81">
        <w:rPr>
          <w:rtl/>
        </w:rPr>
        <w:t xml:space="preserve"> </w:t>
      </w:r>
      <w:r>
        <w:rPr>
          <w:rtl/>
        </w:rPr>
        <w:t xml:space="preserve"> </w:t>
      </w:r>
      <w:bookmarkEnd w:id="40219"/>
    </w:p>
    <w:p w14:paraId="2065B0F3" w14:textId="77777777" w:rsidR="00DA2C23" w:rsidRDefault="00DA2C23" w:rsidP="00DA2C23">
      <w:pPr>
        <w:pStyle w:val="KeepWithNext"/>
        <w:rPr>
          <w:rtl/>
          <w:lang w:eastAsia="he-IL"/>
        </w:rPr>
      </w:pPr>
    </w:p>
    <w:p w14:paraId="42B69570" w14:textId="1741EB68" w:rsidR="00DA2C23" w:rsidRDefault="00DA2C23" w:rsidP="00DA2C23">
      <w:pPr>
        <w:rPr>
          <w:rtl/>
          <w:lang w:eastAsia="he-IL"/>
        </w:rPr>
      </w:pPr>
      <w:bookmarkStart w:id="40220" w:name="_ETM_Q1_19195834"/>
      <w:bookmarkEnd w:id="40220"/>
      <w:r>
        <w:rPr>
          <w:rFonts w:hint="cs"/>
          <w:rtl/>
          <w:lang w:eastAsia="he-IL"/>
        </w:rPr>
        <w:t>של</w:t>
      </w:r>
      <w:bookmarkStart w:id="40221" w:name="_ETM_Q1_19196013"/>
      <w:bookmarkEnd w:id="40221"/>
      <w:r>
        <w:rPr>
          <w:rFonts w:hint="cs"/>
          <w:rtl/>
          <w:lang w:eastAsia="he-IL"/>
        </w:rPr>
        <w:t xml:space="preserve"> החמורים, המעבר חמורים לעזה</w:t>
      </w:r>
      <w:bookmarkStart w:id="40222" w:name="_ETM_Q1_19196794"/>
      <w:bookmarkStart w:id="40223" w:name="_ETM_Q1_19193057"/>
      <w:bookmarkEnd w:id="40222"/>
      <w:bookmarkEnd w:id="40223"/>
      <w:r>
        <w:rPr>
          <w:rFonts w:hint="cs"/>
          <w:rtl/>
          <w:lang w:eastAsia="he-IL"/>
        </w:rPr>
        <w:t xml:space="preserve">, </w:t>
      </w:r>
      <w:bookmarkStart w:id="40224" w:name="_ETM_Q1_19197023"/>
      <w:bookmarkEnd w:id="40224"/>
      <w:r>
        <w:rPr>
          <w:rFonts w:hint="cs"/>
          <w:rtl/>
          <w:lang w:eastAsia="he-IL"/>
        </w:rPr>
        <w:t>אמרו לי שהיית מעוניין לחתום.</w:t>
      </w:r>
      <w:bookmarkStart w:id="40225" w:name="_ETM_Q1_19200636"/>
      <w:bookmarkEnd w:id="40225"/>
    </w:p>
    <w:p w14:paraId="35DC5FCC" w14:textId="77777777" w:rsidR="00DA2C23" w:rsidRDefault="00DA2C23" w:rsidP="00DA2C23">
      <w:pPr>
        <w:rPr>
          <w:rtl/>
          <w:lang w:eastAsia="he-IL"/>
        </w:rPr>
      </w:pPr>
    </w:p>
    <w:p w14:paraId="44CFA251" w14:textId="07A45E51" w:rsidR="00DA2C23" w:rsidRDefault="00DA2C23" w:rsidP="00DA2C23">
      <w:pPr>
        <w:pStyle w:val="a4"/>
        <w:keepNext/>
        <w:rPr>
          <w:rtl/>
        </w:rPr>
      </w:pPr>
      <w:bookmarkStart w:id="40226" w:name="ET_speaker_6342_3579"/>
      <w:r w:rsidRPr="00DA2C23">
        <w:rPr>
          <w:rStyle w:val="TagStyle"/>
          <w:rFonts w:hint="cs"/>
          <w:rtl/>
        </w:rPr>
        <w:t>א</w:t>
      </w:r>
      <w:r w:rsidRPr="00DA2C23">
        <w:rPr>
          <w:rStyle w:val="TagStyle"/>
          <w:rtl/>
        </w:rPr>
        <w:t xml:space="preserve"> &lt;&lt; דובר &gt;&gt; </w:t>
      </w:r>
      <w:r>
        <w:rPr>
          <w:rtl/>
        </w:rPr>
        <w:t>בועז ביסמוט (הליכוד):</w:t>
      </w:r>
      <w:r w:rsidRPr="00DA2C23">
        <w:rPr>
          <w:rStyle w:val="TagStyle"/>
          <w:rtl/>
        </w:rPr>
        <w:t xml:space="preserve"> &lt;&lt; דובר &gt;&gt;</w:t>
      </w:r>
      <w:r w:rsidR="00707E81">
        <w:rPr>
          <w:rtl/>
        </w:rPr>
        <w:t xml:space="preserve"> </w:t>
      </w:r>
      <w:r>
        <w:rPr>
          <w:rtl/>
        </w:rPr>
        <w:t xml:space="preserve"> </w:t>
      </w:r>
      <w:bookmarkEnd w:id="40226"/>
    </w:p>
    <w:p w14:paraId="2832EE66" w14:textId="77777777" w:rsidR="00DA2C23" w:rsidRDefault="00DA2C23" w:rsidP="00DA2C23">
      <w:pPr>
        <w:pStyle w:val="KeepWithNext"/>
        <w:rPr>
          <w:rtl/>
          <w:lang w:eastAsia="he-IL"/>
        </w:rPr>
      </w:pPr>
    </w:p>
    <w:p w14:paraId="769D5D57" w14:textId="2D0A5F5D" w:rsidR="00DA2C23" w:rsidRDefault="00DA2C23" w:rsidP="00DA2C23">
      <w:pPr>
        <w:rPr>
          <w:rtl/>
          <w:lang w:eastAsia="he-IL"/>
        </w:rPr>
      </w:pPr>
      <w:bookmarkStart w:id="40227" w:name="_ETM_Q1_19200338"/>
      <w:bookmarkStart w:id="40228" w:name="_ETM_Q1_19200427"/>
      <w:bookmarkEnd w:id="40227"/>
      <w:bookmarkEnd w:id="40228"/>
      <w:r>
        <w:rPr>
          <w:rFonts w:hint="cs"/>
          <w:rtl/>
          <w:lang w:eastAsia="he-IL"/>
        </w:rPr>
        <w:t>אה באמת?</w:t>
      </w:r>
      <w:bookmarkStart w:id="40229" w:name="_ETM_Q1_19202465"/>
      <w:bookmarkEnd w:id="40229"/>
    </w:p>
    <w:p w14:paraId="005B6D4E" w14:textId="77777777" w:rsidR="00DA2C23" w:rsidRDefault="00DA2C23" w:rsidP="00DA2C23">
      <w:pPr>
        <w:rPr>
          <w:rtl/>
          <w:lang w:eastAsia="he-IL"/>
        </w:rPr>
      </w:pPr>
      <w:bookmarkStart w:id="40230" w:name="_ETM_Q1_19202733"/>
      <w:bookmarkStart w:id="40231" w:name="_ETM_Q1_19198014"/>
      <w:bookmarkStart w:id="40232" w:name="_ETM_Q1_19193291"/>
      <w:bookmarkEnd w:id="40230"/>
      <w:bookmarkEnd w:id="40231"/>
      <w:bookmarkEnd w:id="40232"/>
    </w:p>
    <w:p w14:paraId="2B6EAF93" w14:textId="0B9931B1" w:rsidR="00DA2C23" w:rsidRDefault="00DA2C23" w:rsidP="00DA2C23">
      <w:pPr>
        <w:pStyle w:val="a4"/>
        <w:keepNext/>
        <w:rPr>
          <w:rtl/>
        </w:rPr>
      </w:pPr>
      <w:bookmarkStart w:id="40233" w:name="ET_speaker_6231_3580"/>
      <w:r w:rsidRPr="00DA2C23">
        <w:rPr>
          <w:rStyle w:val="TagStyle"/>
          <w:rtl/>
        </w:rPr>
        <w:t xml:space="preserve"> &lt;&lt; דובר &gt;&gt; </w:t>
      </w:r>
      <w:r>
        <w:rPr>
          <w:rtl/>
        </w:rPr>
        <w:t>יסמין פרידמן (יש עתיד):</w:t>
      </w:r>
      <w:r w:rsidRPr="00DA2C23">
        <w:rPr>
          <w:rStyle w:val="TagStyle"/>
          <w:rtl/>
        </w:rPr>
        <w:t xml:space="preserve"> &lt;&lt; דובר &gt;&gt;</w:t>
      </w:r>
      <w:r w:rsidR="00707E81">
        <w:rPr>
          <w:rtl/>
        </w:rPr>
        <w:t xml:space="preserve"> </w:t>
      </w:r>
      <w:r>
        <w:rPr>
          <w:rtl/>
        </w:rPr>
        <w:t xml:space="preserve"> </w:t>
      </w:r>
      <w:bookmarkEnd w:id="40233"/>
    </w:p>
    <w:p w14:paraId="71AF620C" w14:textId="77777777" w:rsidR="00DA2C23" w:rsidRDefault="00DA2C23" w:rsidP="00DA2C23">
      <w:pPr>
        <w:pStyle w:val="KeepWithNext"/>
        <w:rPr>
          <w:rtl/>
          <w:lang w:eastAsia="he-IL"/>
        </w:rPr>
      </w:pPr>
    </w:p>
    <w:p w14:paraId="1C798EF8" w14:textId="7510A39F" w:rsidR="00DA2C23" w:rsidRDefault="00DA2C23" w:rsidP="00DA2C23">
      <w:pPr>
        <w:rPr>
          <w:rtl/>
          <w:lang w:eastAsia="he-IL"/>
        </w:rPr>
      </w:pPr>
      <w:bookmarkStart w:id="40234" w:name="_ETM_Q1_19198960"/>
      <w:bookmarkStart w:id="40235" w:name="_ETM_Q1_19199113"/>
      <w:bookmarkEnd w:id="40234"/>
      <w:bookmarkEnd w:id="40235"/>
      <w:r>
        <w:rPr>
          <w:rFonts w:hint="cs"/>
          <w:rtl/>
          <w:lang w:eastAsia="he-IL"/>
        </w:rPr>
        <w:t>כן.</w:t>
      </w:r>
    </w:p>
    <w:p w14:paraId="5D5F9996" w14:textId="77777777" w:rsidR="00DA2C23" w:rsidRDefault="00DA2C23" w:rsidP="00DA2C23">
      <w:pPr>
        <w:rPr>
          <w:rtl/>
          <w:lang w:eastAsia="he-IL"/>
        </w:rPr>
      </w:pPr>
      <w:bookmarkStart w:id="40236" w:name="_ETM_Q1_19199812"/>
      <w:bookmarkStart w:id="40237" w:name="_ETM_Q1_19200123"/>
      <w:bookmarkEnd w:id="40236"/>
      <w:bookmarkEnd w:id="40237"/>
    </w:p>
    <w:p w14:paraId="41488998" w14:textId="66E7F024" w:rsidR="00DA2C23" w:rsidRDefault="00DA2C23" w:rsidP="00DA2C23">
      <w:pPr>
        <w:pStyle w:val="a4"/>
        <w:keepNext/>
        <w:rPr>
          <w:rtl/>
        </w:rPr>
      </w:pPr>
      <w:bookmarkStart w:id="40238" w:name="ET_speaker_6342_3581"/>
      <w:r w:rsidRPr="00DA2C23">
        <w:rPr>
          <w:rStyle w:val="TagStyle"/>
          <w:rtl/>
        </w:rPr>
        <w:t xml:space="preserve"> &lt;&lt; דובר &gt;&gt; </w:t>
      </w:r>
      <w:r>
        <w:rPr>
          <w:rtl/>
        </w:rPr>
        <w:t>בועז ביסמוט (הליכוד):</w:t>
      </w:r>
      <w:r w:rsidRPr="00DA2C23">
        <w:rPr>
          <w:rStyle w:val="TagStyle"/>
          <w:rtl/>
        </w:rPr>
        <w:t xml:space="preserve"> &lt;&lt; דובר &gt;&gt;</w:t>
      </w:r>
      <w:r w:rsidR="00707E81">
        <w:rPr>
          <w:rtl/>
        </w:rPr>
        <w:t xml:space="preserve"> </w:t>
      </w:r>
      <w:r>
        <w:rPr>
          <w:rtl/>
        </w:rPr>
        <w:t xml:space="preserve"> </w:t>
      </w:r>
      <w:bookmarkEnd w:id="40238"/>
    </w:p>
    <w:p w14:paraId="146E937C" w14:textId="77777777" w:rsidR="00DA2C23" w:rsidRDefault="00DA2C23" w:rsidP="00DA2C23">
      <w:pPr>
        <w:pStyle w:val="KeepWithNext"/>
        <w:rPr>
          <w:rtl/>
          <w:lang w:eastAsia="he-IL"/>
        </w:rPr>
      </w:pPr>
    </w:p>
    <w:p w14:paraId="23CB53B0" w14:textId="08290436" w:rsidR="00DA2C23" w:rsidRDefault="00DA2C23" w:rsidP="00DA2C23">
      <w:pPr>
        <w:rPr>
          <w:rtl/>
          <w:lang w:eastAsia="he-IL"/>
        </w:rPr>
      </w:pPr>
      <w:bookmarkStart w:id="40239" w:name="_ETM_Q1_19201906"/>
      <w:bookmarkStart w:id="40240" w:name="_ETM_Q1_19202004"/>
      <w:bookmarkEnd w:id="40239"/>
      <w:bookmarkEnd w:id="40240"/>
      <w:r>
        <w:rPr>
          <w:rFonts w:hint="cs"/>
          <w:rtl/>
          <w:lang w:eastAsia="he-IL"/>
        </w:rPr>
        <w:t xml:space="preserve">טוב לדעת. רק גמלים רק </w:t>
      </w:r>
      <w:bookmarkStart w:id="40241" w:name="_ETM_Q1_19207144"/>
      <w:bookmarkEnd w:id="40241"/>
      <w:r>
        <w:rPr>
          <w:rFonts w:hint="cs"/>
          <w:rtl/>
          <w:lang w:eastAsia="he-IL"/>
        </w:rPr>
        <w:t>גמלים.</w:t>
      </w:r>
      <w:bookmarkStart w:id="40242" w:name="_ETM_Q1_19204123"/>
      <w:bookmarkEnd w:id="40242"/>
    </w:p>
    <w:p w14:paraId="1572EE6E" w14:textId="77777777" w:rsidR="00DA2C23" w:rsidRDefault="00DA2C23" w:rsidP="00DA2C23">
      <w:pPr>
        <w:rPr>
          <w:rtl/>
          <w:lang w:eastAsia="he-IL"/>
        </w:rPr>
      </w:pPr>
      <w:bookmarkStart w:id="40243" w:name="_ETM_Q1_19204518"/>
      <w:bookmarkEnd w:id="40243"/>
    </w:p>
    <w:p w14:paraId="0B515AA0" w14:textId="395EDBAB" w:rsidR="00DA2C23" w:rsidRDefault="00DA2C23" w:rsidP="00DA2C23">
      <w:pPr>
        <w:pStyle w:val="a4"/>
        <w:keepNext/>
        <w:rPr>
          <w:rtl/>
        </w:rPr>
      </w:pPr>
      <w:bookmarkStart w:id="40244" w:name="ET_speaker_6231_3582"/>
      <w:r w:rsidRPr="00DA2C23">
        <w:rPr>
          <w:rStyle w:val="TagStyle"/>
          <w:rtl/>
        </w:rPr>
        <w:t xml:space="preserve"> &lt;&lt; דובר &gt;&gt; </w:t>
      </w:r>
      <w:r>
        <w:rPr>
          <w:rtl/>
        </w:rPr>
        <w:t>יסמין פרידמן (יש עתיד):</w:t>
      </w:r>
      <w:r w:rsidRPr="00DA2C23">
        <w:rPr>
          <w:rStyle w:val="TagStyle"/>
          <w:rtl/>
        </w:rPr>
        <w:t xml:space="preserve"> &lt;&lt; דובר &gt;&gt;</w:t>
      </w:r>
      <w:r w:rsidR="00707E81">
        <w:rPr>
          <w:rtl/>
        </w:rPr>
        <w:t xml:space="preserve"> </w:t>
      </w:r>
      <w:r>
        <w:rPr>
          <w:rtl/>
        </w:rPr>
        <w:t xml:space="preserve"> </w:t>
      </w:r>
      <w:bookmarkEnd w:id="40244"/>
    </w:p>
    <w:p w14:paraId="5B863614" w14:textId="77777777" w:rsidR="00DA2C23" w:rsidRDefault="00DA2C23" w:rsidP="00DA2C23">
      <w:pPr>
        <w:pStyle w:val="KeepWithNext"/>
        <w:rPr>
          <w:rtl/>
          <w:lang w:eastAsia="he-IL"/>
        </w:rPr>
      </w:pPr>
    </w:p>
    <w:p w14:paraId="1633D85E" w14:textId="62373ED7" w:rsidR="00DA2C23" w:rsidRDefault="00DA2C23" w:rsidP="00DA2C23">
      <w:pPr>
        <w:rPr>
          <w:rtl/>
          <w:lang w:eastAsia="he-IL"/>
        </w:rPr>
      </w:pPr>
      <w:bookmarkStart w:id="40245" w:name="_ETM_Q1_19206784"/>
      <w:bookmarkStart w:id="40246" w:name="_ETM_Q1_19206931"/>
      <w:bookmarkEnd w:id="40245"/>
      <w:bookmarkEnd w:id="40246"/>
      <w:r>
        <w:rPr>
          <w:rFonts w:hint="cs"/>
          <w:rtl/>
          <w:lang w:eastAsia="he-IL"/>
        </w:rPr>
        <w:t>לא, זה מה שהמנהלת סיעה שלכם באה לומר לי</w:t>
      </w:r>
      <w:bookmarkStart w:id="40247" w:name="_ETM_Q1_19213688"/>
      <w:bookmarkEnd w:id="40247"/>
      <w:r>
        <w:rPr>
          <w:rFonts w:hint="cs"/>
          <w:rtl/>
          <w:lang w:eastAsia="he-IL"/>
        </w:rPr>
        <w:t xml:space="preserve">, </w:t>
      </w:r>
      <w:bookmarkStart w:id="40248" w:name="_ETM_Q1_19210099"/>
      <w:bookmarkEnd w:id="40248"/>
      <w:r>
        <w:rPr>
          <w:rFonts w:hint="cs"/>
          <w:rtl/>
          <w:lang w:eastAsia="he-IL"/>
        </w:rPr>
        <w:t>אגב</w:t>
      </w:r>
      <w:bookmarkStart w:id="40249" w:name="_ETM_Q1_19212193"/>
      <w:bookmarkEnd w:id="40249"/>
      <w:r>
        <w:rPr>
          <w:rFonts w:hint="cs"/>
          <w:rtl/>
          <w:lang w:eastAsia="he-IL"/>
        </w:rPr>
        <w:t xml:space="preserve"> זו הצעת חוק מאוד חשובה שתדעה, החמורים, כי </w:t>
      </w:r>
      <w:bookmarkStart w:id="40250" w:name="_ETM_Q1_19221981"/>
      <w:bookmarkEnd w:id="40250"/>
      <w:r>
        <w:rPr>
          <w:rFonts w:hint="cs"/>
          <w:rtl/>
          <w:lang w:eastAsia="he-IL"/>
        </w:rPr>
        <w:t>יש מעבר</w:t>
      </w:r>
      <w:bookmarkStart w:id="40251" w:name="_ETM_Q1_19218101"/>
      <w:bookmarkEnd w:id="40251"/>
      <w:r>
        <w:rPr>
          <w:rFonts w:hint="cs"/>
          <w:rtl/>
          <w:lang w:eastAsia="he-IL"/>
        </w:rPr>
        <w:t xml:space="preserve"> חמורים, מאות חמורים פצועים, גמורים עוברים לעזה לעבוד</w:t>
      </w:r>
      <w:bookmarkStart w:id="40252" w:name="_ETM_Q1_19225044"/>
      <w:bookmarkEnd w:id="40252"/>
      <w:r>
        <w:rPr>
          <w:rFonts w:hint="cs"/>
          <w:rtl/>
          <w:lang w:eastAsia="he-IL"/>
        </w:rPr>
        <w:t xml:space="preserve"> בבניין ומסיימים את חייהם שם תחת סבל נוראי, אז </w:t>
      </w:r>
      <w:bookmarkStart w:id="40253" w:name="_ETM_Q1_19234261"/>
      <w:bookmarkEnd w:id="40253"/>
      <w:r>
        <w:rPr>
          <w:rFonts w:hint="cs"/>
          <w:rtl/>
          <w:lang w:eastAsia="he-IL"/>
        </w:rPr>
        <w:t>אני מניחה שאתה אומר</w:t>
      </w:r>
      <w:bookmarkStart w:id="40254" w:name="_ETM_Q1_19232129"/>
      <w:bookmarkEnd w:id="40254"/>
      <w:r>
        <w:rPr>
          <w:rFonts w:hint="cs"/>
          <w:rtl/>
          <w:lang w:eastAsia="he-IL"/>
        </w:rPr>
        <w:t xml:space="preserve"> גמלים כדי לזלזל, אבל </w:t>
      </w:r>
      <w:bookmarkStart w:id="40255" w:name="_ETM_Q1_19233326"/>
      <w:bookmarkEnd w:id="40255"/>
      <w:r>
        <w:rPr>
          <w:rFonts w:hint="cs"/>
          <w:rtl/>
          <w:lang w:eastAsia="he-IL"/>
        </w:rPr>
        <w:t>תדע לך שזאת</w:t>
      </w:r>
      <w:bookmarkStart w:id="40256" w:name="_ETM_Q1_19237373"/>
      <w:bookmarkEnd w:id="40256"/>
      <w:r>
        <w:rPr>
          <w:rFonts w:hint="cs"/>
          <w:rtl/>
          <w:lang w:eastAsia="he-IL"/>
        </w:rPr>
        <w:t xml:space="preserve"> חקיקה חשובה</w:t>
      </w:r>
      <w:bookmarkStart w:id="40257" w:name="_ETM_Q1_19239485"/>
      <w:bookmarkStart w:id="40258" w:name="_ETM_Q1_19236332"/>
      <w:bookmarkEnd w:id="40257"/>
      <w:bookmarkEnd w:id="40258"/>
      <w:r>
        <w:rPr>
          <w:rFonts w:hint="cs"/>
          <w:rtl/>
          <w:lang w:eastAsia="he-IL"/>
        </w:rPr>
        <w:t>.</w:t>
      </w:r>
      <w:bookmarkStart w:id="40259" w:name="_ETM_Q1_19236579"/>
      <w:bookmarkStart w:id="40260" w:name="_ETM_Q1_19239019"/>
      <w:bookmarkStart w:id="40261" w:name="_ETM_Q1_19234985"/>
      <w:bookmarkStart w:id="40262" w:name="_ETM_Q1_19235916"/>
      <w:bookmarkStart w:id="40263" w:name="_ETM_Q1_19240797"/>
      <w:bookmarkEnd w:id="40259"/>
      <w:bookmarkEnd w:id="40260"/>
      <w:bookmarkEnd w:id="40261"/>
      <w:bookmarkEnd w:id="40262"/>
      <w:bookmarkEnd w:id="40263"/>
    </w:p>
    <w:p w14:paraId="07A2C243" w14:textId="77777777" w:rsidR="00DA2C23" w:rsidRDefault="00DA2C23" w:rsidP="00DA2C23">
      <w:pPr>
        <w:rPr>
          <w:rtl/>
          <w:lang w:eastAsia="he-IL"/>
        </w:rPr>
      </w:pPr>
      <w:bookmarkStart w:id="40264" w:name="_ETM_Q1_19237807"/>
      <w:bookmarkEnd w:id="40264"/>
    </w:p>
    <w:p w14:paraId="36DD717B" w14:textId="1C33AA3C" w:rsidR="00DA2C23" w:rsidRDefault="00DA2C23" w:rsidP="00DA2C23">
      <w:pPr>
        <w:pStyle w:val="a4"/>
        <w:keepNext/>
        <w:rPr>
          <w:rtl/>
        </w:rPr>
      </w:pPr>
      <w:bookmarkStart w:id="40265" w:name="ET_speaker_6342_3583"/>
      <w:r w:rsidRPr="00DA2C23">
        <w:rPr>
          <w:rStyle w:val="TagStyle"/>
          <w:rtl/>
        </w:rPr>
        <w:t xml:space="preserve"> &lt;&lt; דובר &gt;&gt; </w:t>
      </w:r>
      <w:r>
        <w:rPr>
          <w:rtl/>
        </w:rPr>
        <w:t>בועז ביסמוט (הליכוד):</w:t>
      </w:r>
      <w:r w:rsidRPr="00DA2C23">
        <w:rPr>
          <w:rStyle w:val="TagStyle"/>
          <w:rtl/>
        </w:rPr>
        <w:t xml:space="preserve"> &lt;&lt; דובר &gt;&gt;</w:t>
      </w:r>
      <w:r w:rsidR="00707E81">
        <w:rPr>
          <w:rtl/>
        </w:rPr>
        <w:t xml:space="preserve"> </w:t>
      </w:r>
      <w:r>
        <w:rPr>
          <w:rtl/>
        </w:rPr>
        <w:t xml:space="preserve"> </w:t>
      </w:r>
      <w:bookmarkEnd w:id="40265"/>
    </w:p>
    <w:p w14:paraId="4B6CBB39" w14:textId="77777777" w:rsidR="00DA2C23" w:rsidRDefault="00DA2C23" w:rsidP="00DA2C23">
      <w:pPr>
        <w:pStyle w:val="KeepWithNext"/>
        <w:rPr>
          <w:rtl/>
          <w:lang w:eastAsia="he-IL"/>
        </w:rPr>
      </w:pPr>
    </w:p>
    <w:p w14:paraId="383DC556" w14:textId="78E5DD10" w:rsidR="00DA2C23" w:rsidRDefault="00DA2C23" w:rsidP="00DA2C23">
      <w:pPr>
        <w:rPr>
          <w:rtl/>
          <w:lang w:eastAsia="he-IL"/>
        </w:rPr>
      </w:pPr>
      <w:bookmarkStart w:id="40266" w:name="_ETM_Q1_19238739"/>
      <w:bookmarkStart w:id="40267" w:name="_ETM_Q1_19238835"/>
      <w:bookmarkEnd w:id="40266"/>
      <w:bookmarkEnd w:id="40267"/>
      <w:r>
        <w:rPr>
          <w:rFonts w:hint="cs"/>
          <w:rtl/>
          <w:lang w:eastAsia="he-IL"/>
        </w:rPr>
        <w:t>אני לא מזלזל בבעלי חיים, אני דווקא אוהב בעלי</w:t>
      </w:r>
      <w:bookmarkStart w:id="40268" w:name="_ETM_Q1_19244190"/>
      <w:bookmarkEnd w:id="40268"/>
      <w:r>
        <w:rPr>
          <w:rFonts w:hint="cs"/>
          <w:rtl/>
          <w:lang w:eastAsia="he-IL"/>
        </w:rPr>
        <w:t xml:space="preserve"> חיים לא פחות ממ</w:t>
      </w:r>
      <w:bookmarkStart w:id="40269" w:name="_ETM_Q1_19242658"/>
      <w:bookmarkStart w:id="40270" w:name="_ETM_Q1_19237896"/>
      <w:bookmarkEnd w:id="40269"/>
      <w:bookmarkEnd w:id="40270"/>
      <w:r>
        <w:rPr>
          <w:rFonts w:hint="cs"/>
          <w:rtl/>
          <w:lang w:eastAsia="he-IL"/>
        </w:rPr>
        <w:t xml:space="preserve">ך ורוצה לעזור להם ולהציל </w:t>
      </w:r>
      <w:bookmarkStart w:id="40271" w:name="_ETM_Q1_19245049"/>
      <w:bookmarkEnd w:id="40271"/>
      <w:r>
        <w:rPr>
          <w:rFonts w:hint="cs"/>
          <w:rtl/>
          <w:lang w:eastAsia="he-IL"/>
        </w:rPr>
        <w:t>אותם.</w:t>
      </w:r>
      <w:bookmarkStart w:id="40272" w:name="_ETM_Q1_19246606"/>
      <w:bookmarkEnd w:id="40272"/>
    </w:p>
    <w:p w14:paraId="38F81664" w14:textId="77777777" w:rsidR="00DA2C23" w:rsidRDefault="00DA2C23" w:rsidP="00DA2C23">
      <w:pPr>
        <w:rPr>
          <w:rtl/>
          <w:lang w:eastAsia="he-IL"/>
        </w:rPr>
      </w:pPr>
    </w:p>
    <w:p w14:paraId="64799617" w14:textId="32320684" w:rsidR="00DA2C23" w:rsidRDefault="00DA2C23" w:rsidP="00DA2C23">
      <w:pPr>
        <w:pStyle w:val="a4"/>
        <w:keepNext/>
        <w:rPr>
          <w:rtl/>
        </w:rPr>
      </w:pPr>
      <w:bookmarkStart w:id="40273" w:name="ET_speaker_6231_3584"/>
      <w:r w:rsidRPr="00DA2C23">
        <w:rPr>
          <w:rStyle w:val="TagStyle"/>
          <w:rtl/>
        </w:rPr>
        <w:t xml:space="preserve"> &lt;&lt; דובר &gt;&gt; </w:t>
      </w:r>
      <w:r>
        <w:rPr>
          <w:rtl/>
        </w:rPr>
        <w:t>יסמין פרידמן (יש עתיד):</w:t>
      </w:r>
      <w:r w:rsidRPr="00DA2C23">
        <w:rPr>
          <w:rStyle w:val="TagStyle"/>
          <w:rtl/>
        </w:rPr>
        <w:t xml:space="preserve"> &lt;&lt; דובר &gt;&gt;</w:t>
      </w:r>
      <w:r w:rsidR="00707E81">
        <w:rPr>
          <w:rtl/>
        </w:rPr>
        <w:t xml:space="preserve"> </w:t>
      </w:r>
      <w:r>
        <w:rPr>
          <w:rtl/>
        </w:rPr>
        <w:t xml:space="preserve"> </w:t>
      </w:r>
      <w:bookmarkEnd w:id="40273"/>
    </w:p>
    <w:p w14:paraId="5659F009" w14:textId="77777777" w:rsidR="00DA2C23" w:rsidRDefault="00DA2C23" w:rsidP="00DA2C23">
      <w:pPr>
        <w:pStyle w:val="KeepWithNext"/>
        <w:rPr>
          <w:rtl/>
          <w:lang w:eastAsia="he-IL"/>
        </w:rPr>
      </w:pPr>
    </w:p>
    <w:p w14:paraId="1CBA9E21" w14:textId="043D4D97" w:rsidR="00DA2C23" w:rsidRDefault="00DA2C23" w:rsidP="00DA2C23">
      <w:pPr>
        <w:rPr>
          <w:rtl/>
          <w:lang w:eastAsia="he-IL"/>
        </w:rPr>
      </w:pPr>
      <w:bookmarkStart w:id="40274" w:name="_ETM_Q1_19243788"/>
      <w:bookmarkStart w:id="40275" w:name="_ETM_Q1_19243926"/>
      <w:bookmarkEnd w:id="40274"/>
      <w:bookmarkEnd w:id="40275"/>
      <w:r>
        <w:rPr>
          <w:rFonts w:hint="cs"/>
          <w:rtl/>
          <w:lang w:eastAsia="he-IL"/>
        </w:rPr>
        <w:t>לא אז אל תזלזל</w:t>
      </w:r>
      <w:bookmarkStart w:id="40276" w:name="_ETM_Q1_19247330"/>
      <w:bookmarkEnd w:id="40276"/>
      <w:r>
        <w:rPr>
          <w:rFonts w:hint="cs"/>
          <w:rtl/>
          <w:lang w:eastAsia="he-IL"/>
        </w:rPr>
        <w:t xml:space="preserve"> יש </w:t>
      </w:r>
      <w:bookmarkStart w:id="40277" w:name="_ETM_Q1_19243536"/>
      <w:bookmarkStart w:id="40278" w:name="_ETM_Q1_19240695"/>
      <w:bookmarkEnd w:id="40277"/>
      <w:bookmarkEnd w:id="40278"/>
      <w:r>
        <w:rPr>
          <w:rFonts w:hint="cs"/>
          <w:rtl/>
          <w:lang w:eastAsia="he-IL"/>
        </w:rPr>
        <w:t>זו חקיקה באמת חשובה.</w:t>
      </w:r>
      <w:bookmarkStart w:id="40279" w:name="_ETM_Q1_19246689"/>
      <w:bookmarkEnd w:id="40279"/>
    </w:p>
    <w:p w14:paraId="003A839C" w14:textId="77777777" w:rsidR="00DA2C23" w:rsidRDefault="00DA2C23" w:rsidP="00DA2C23">
      <w:pPr>
        <w:rPr>
          <w:rtl/>
          <w:lang w:eastAsia="he-IL"/>
        </w:rPr>
      </w:pPr>
      <w:bookmarkStart w:id="40280" w:name="_ETM_Q1_19243006"/>
      <w:bookmarkEnd w:id="40280"/>
    </w:p>
    <w:p w14:paraId="6E71D220" w14:textId="10FDD08C" w:rsidR="00DA2C23" w:rsidRDefault="00DA2C23" w:rsidP="00DA2C23">
      <w:pPr>
        <w:pStyle w:val="a4"/>
        <w:keepNext/>
        <w:rPr>
          <w:rtl/>
        </w:rPr>
      </w:pPr>
      <w:bookmarkStart w:id="40281" w:name="ET_speaker_6342_3585"/>
      <w:r w:rsidRPr="00DA2C23">
        <w:rPr>
          <w:rStyle w:val="TagStyle"/>
          <w:rtl/>
        </w:rPr>
        <w:t xml:space="preserve"> &lt;&lt; דובר &gt;&gt; </w:t>
      </w:r>
      <w:r>
        <w:rPr>
          <w:rtl/>
        </w:rPr>
        <w:t>בועז ביסמוט (הליכוד):</w:t>
      </w:r>
      <w:r w:rsidRPr="00DA2C23">
        <w:rPr>
          <w:rStyle w:val="TagStyle"/>
          <w:rtl/>
        </w:rPr>
        <w:t xml:space="preserve"> &lt;&lt; דובר &gt;&gt;</w:t>
      </w:r>
      <w:r w:rsidR="00707E81">
        <w:rPr>
          <w:rtl/>
        </w:rPr>
        <w:t xml:space="preserve"> </w:t>
      </w:r>
      <w:r>
        <w:rPr>
          <w:rtl/>
        </w:rPr>
        <w:t xml:space="preserve"> </w:t>
      </w:r>
      <w:bookmarkEnd w:id="40281"/>
    </w:p>
    <w:p w14:paraId="3057D0E9" w14:textId="77777777" w:rsidR="00DA2C23" w:rsidRDefault="00DA2C23" w:rsidP="00DA2C23">
      <w:pPr>
        <w:pStyle w:val="KeepWithNext"/>
        <w:rPr>
          <w:rtl/>
          <w:lang w:eastAsia="he-IL"/>
        </w:rPr>
      </w:pPr>
    </w:p>
    <w:p w14:paraId="04F76EF0" w14:textId="01171971" w:rsidR="00DA2C23" w:rsidRDefault="00DA2C23" w:rsidP="00DA2C23">
      <w:pPr>
        <w:rPr>
          <w:rtl/>
          <w:lang w:eastAsia="he-IL"/>
        </w:rPr>
      </w:pPr>
      <w:bookmarkStart w:id="40282" w:name="_ETM_Q1_19246506"/>
      <w:bookmarkEnd w:id="40282"/>
      <w:r>
        <w:rPr>
          <w:rFonts w:hint="cs"/>
          <w:rtl/>
          <w:lang w:eastAsia="he-IL"/>
        </w:rPr>
        <w:t>י</w:t>
      </w:r>
      <w:bookmarkStart w:id="40283" w:name="_ETM_Q1_19246589"/>
      <w:bookmarkEnd w:id="40283"/>
      <w:r>
        <w:rPr>
          <w:rFonts w:hint="cs"/>
          <w:rtl/>
          <w:lang w:eastAsia="he-IL"/>
        </w:rPr>
        <w:t>ש ל</w:t>
      </w:r>
      <w:bookmarkStart w:id="40284" w:name="_ETM_Q1_19247249"/>
      <w:bookmarkEnd w:id="40284"/>
      <w:r>
        <w:rPr>
          <w:rFonts w:hint="cs"/>
          <w:rtl/>
          <w:lang w:eastAsia="he-IL"/>
        </w:rPr>
        <w:t>י פשוט חיבה לגמלים זה הכל.</w:t>
      </w:r>
      <w:bookmarkStart w:id="40285" w:name="_ETM_Q1_19251842"/>
      <w:bookmarkEnd w:id="40285"/>
    </w:p>
    <w:p w14:paraId="5EE987C0" w14:textId="77777777" w:rsidR="00DA2C23" w:rsidRDefault="00DA2C23" w:rsidP="00DA2C23">
      <w:pPr>
        <w:rPr>
          <w:rtl/>
          <w:lang w:eastAsia="he-IL"/>
        </w:rPr>
      </w:pPr>
      <w:bookmarkStart w:id="40286" w:name="_ETM_Q1_19252019"/>
      <w:bookmarkEnd w:id="40286"/>
    </w:p>
    <w:p w14:paraId="4FB6BF72" w14:textId="3B710AE0" w:rsidR="00DA2C23" w:rsidRDefault="00DA2C23" w:rsidP="00DA2C23">
      <w:pPr>
        <w:pStyle w:val="a4"/>
        <w:keepNext/>
        <w:rPr>
          <w:rtl/>
        </w:rPr>
      </w:pPr>
      <w:bookmarkStart w:id="40287" w:name="ET_speaker_6231_3586"/>
      <w:r w:rsidRPr="00DA2C23">
        <w:rPr>
          <w:rStyle w:val="TagStyle"/>
          <w:rtl/>
        </w:rPr>
        <w:t xml:space="preserve"> &lt;&lt; דובר &gt;&gt; </w:t>
      </w:r>
      <w:r>
        <w:rPr>
          <w:rtl/>
        </w:rPr>
        <w:t>יסמין פרידמן (יש עתיד):</w:t>
      </w:r>
      <w:r w:rsidRPr="00DA2C23">
        <w:rPr>
          <w:rStyle w:val="TagStyle"/>
          <w:rtl/>
        </w:rPr>
        <w:t xml:space="preserve"> &lt;&lt; דובר &gt;&gt;</w:t>
      </w:r>
      <w:r w:rsidR="00707E81">
        <w:rPr>
          <w:rtl/>
        </w:rPr>
        <w:t xml:space="preserve"> </w:t>
      </w:r>
      <w:r>
        <w:rPr>
          <w:rtl/>
        </w:rPr>
        <w:t xml:space="preserve"> </w:t>
      </w:r>
      <w:bookmarkEnd w:id="40287"/>
    </w:p>
    <w:p w14:paraId="090B65F2" w14:textId="77777777" w:rsidR="00DA2C23" w:rsidRDefault="00DA2C23" w:rsidP="00DA2C23">
      <w:pPr>
        <w:pStyle w:val="KeepWithNext"/>
        <w:rPr>
          <w:rtl/>
          <w:lang w:eastAsia="he-IL"/>
        </w:rPr>
      </w:pPr>
    </w:p>
    <w:p w14:paraId="05FFFE78" w14:textId="5DFB3349" w:rsidR="00DA2C23" w:rsidRPr="00DA2C23" w:rsidRDefault="00DA2C23" w:rsidP="00DA2C23">
      <w:pPr>
        <w:rPr>
          <w:rtl/>
          <w:lang w:eastAsia="he-IL"/>
        </w:rPr>
      </w:pPr>
      <w:bookmarkStart w:id="40288" w:name="_ETM_Q1_19250525"/>
      <w:bookmarkEnd w:id="40288"/>
      <w:r>
        <w:rPr>
          <w:rFonts w:hint="cs"/>
          <w:rtl/>
          <w:lang w:eastAsia="he-IL"/>
        </w:rPr>
        <w:t>או</w:t>
      </w:r>
      <w:bookmarkStart w:id="40289" w:name="_ETM_Q1_19250711"/>
      <w:bookmarkEnd w:id="40289"/>
      <w:r>
        <w:rPr>
          <w:rFonts w:hint="cs"/>
          <w:rtl/>
          <w:lang w:eastAsia="he-IL"/>
        </w:rPr>
        <w:t>קי, אז א</w:t>
      </w:r>
      <w:bookmarkStart w:id="40290" w:name="_ETM_Q1_19252595"/>
      <w:bookmarkStart w:id="40291" w:name="_ETM_Q1_19248259"/>
      <w:bookmarkStart w:id="40292" w:name="_ETM_Q1_19243777"/>
      <w:bookmarkStart w:id="40293" w:name="_ETM_Q1_19239200"/>
      <w:bookmarkEnd w:id="40290"/>
      <w:bookmarkEnd w:id="40291"/>
      <w:bookmarkEnd w:id="40292"/>
      <w:bookmarkEnd w:id="40293"/>
      <w:r>
        <w:rPr>
          <w:rFonts w:hint="cs"/>
          <w:rtl/>
          <w:lang w:eastAsia="he-IL"/>
        </w:rPr>
        <w:t>ני אדע את זה לפעם הבאה, לחקיקה הבאה.</w:t>
      </w:r>
      <w:bookmarkStart w:id="40294" w:name="_ETM_Q1_19249354"/>
      <w:bookmarkStart w:id="40295" w:name="_ETM_Q1_19245119"/>
      <w:bookmarkEnd w:id="40294"/>
      <w:bookmarkEnd w:id="40295"/>
    </w:p>
    <w:p w14:paraId="47E79939" w14:textId="77777777" w:rsidR="00DA2C23" w:rsidRDefault="00DA2C23" w:rsidP="00CD512D">
      <w:pPr>
        <w:rPr>
          <w:rtl/>
          <w:lang w:eastAsia="he-IL"/>
        </w:rPr>
      </w:pPr>
      <w:bookmarkStart w:id="40296" w:name="_ETM_Q1_19242083"/>
      <w:bookmarkStart w:id="40297" w:name="_ETM_Q1_19242244"/>
      <w:bookmarkStart w:id="40298" w:name="_ETM_Q1_19238029"/>
      <w:bookmarkStart w:id="40299" w:name="_ETM_Q1_19233225"/>
      <w:bookmarkStart w:id="40300" w:name="_ETM_Q1_19254372"/>
      <w:bookmarkEnd w:id="40296"/>
      <w:bookmarkEnd w:id="40297"/>
      <w:bookmarkEnd w:id="40298"/>
      <w:bookmarkEnd w:id="40299"/>
      <w:bookmarkEnd w:id="40300"/>
    </w:p>
    <w:p w14:paraId="65DAB2AD" w14:textId="77777777" w:rsidR="00DA2C23" w:rsidRDefault="00DA2C23" w:rsidP="00CD512D">
      <w:pPr>
        <w:rPr>
          <w:rtl/>
          <w:lang w:eastAsia="he-IL"/>
        </w:rPr>
      </w:pPr>
      <w:bookmarkStart w:id="40301" w:name="_ETM_Q1_19254628"/>
      <w:bookmarkStart w:id="40302" w:name="_ETM_Q1_19254687"/>
      <w:bookmarkEnd w:id="40301"/>
      <w:bookmarkEnd w:id="40302"/>
      <w:r>
        <w:rPr>
          <w:rFonts w:hint="cs"/>
          <w:rtl/>
          <w:lang w:eastAsia="he-IL"/>
        </w:rPr>
        <w:t>בכל אופ</w:t>
      </w:r>
      <w:bookmarkStart w:id="40303" w:name="_ETM_Q1_19255819"/>
      <w:bookmarkEnd w:id="40303"/>
      <w:r>
        <w:rPr>
          <w:rFonts w:hint="cs"/>
          <w:rtl/>
          <w:lang w:eastAsia="he-IL"/>
        </w:rPr>
        <w:t xml:space="preserve">ן </w:t>
      </w:r>
      <w:r w:rsidR="00CD512D">
        <w:rPr>
          <w:rtl/>
          <w:lang w:eastAsia="he-IL"/>
        </w:rPr>
        <w:t>הייתי בחקיקה של חוק המתנות, וכאילו אני אומרת, מי מכם היה מעסיק בעסק הפרטי שלו? דבי תגידי לי אם את</w:t>
      </w:r>
      <w:r>
        <w:rPr>
          <w:rFonts w:hint="cs"/>
          <w:rtl/>
          <w:lang w:eastAsia="he-IL"/>
        </w:rPr>
        <w:t>,</w:t>
      </w:r>
      <w:r w:rsidR="00CD512D">
        <w:rPr>
          <w:rtl/>
          <w:lang w:eastAsia="he-IL"/>
        </w:rPr>
        <w:t xml:space="preserve"> עבריין שהורשע בעיקר במעילת כספים</w:t>
      </w:r>
      <w:r>
        <w:rPr>
          <w:rFonts w:hint="cs"/>
          <w:rtl/>
          <w:lang w:eastAsia="he-IL"/>
        </w:rPr>
        <w:t>?</w:t>
      </w:r>
      <w:bookmarkStart w:id="40304" w:name="_ETM_Q1_19268499"/>
      <w:bookmarkEnd w:id="40304"/>
      <w:r w:rsidR="00CD512D">
        <w:rPr>
          <w:rtl/>
          <w:lang w:eastAsia="he-IL"/>
        </w:rPr>
        <w:t xml:space="preserve"> זה באמת</w:t>
      </w:r>
      <w:r>
        <w:rPr>
          <w:rFonts w:hint="cs"/>
          <w:rtl/>
          <w:lang w:eastAsia="he-IL"/>
        </w:rPr>
        <w:t>,</w:t>
      </w:r>
      <w:r w:rsidR="00CD512D">
        <w:rPr>
          <w:rtl/>
          <w:lang w:eastAsia="he-IL"/>
        </w:rPr>
        <w:t xml:space="preserve"> אני מנסה להסביר שזה לא אישי נגד </w:t>
      </w:r>
      <w:bookmarkStart w:id="40305" w:name="_ETM_Q1_19270205"/>
      <w:bookmarkEnd w:id="40305"/>
      <w:r>
        <w:rPr>
          <w:rFonts w:hint="cs"/>
          <w:rtl/>
          <w:lang w:eastAsia="he-IL"/>
        </w:rPr>
        <w:t>דרעי,</w:t>
      </w:r>
      <w:r w:rsidR="00CD512D">
        <w:rPr>
          <w:rtl/>
          <w:lang w:eastAsia="he-IL"/>
        </w:rPr>
        <w:t xml:space="preserve"> זה לא באמת מעניין אותי אם זה אדם זה או אחר</w:t>
      </w:r>
      <w:r>
        <w:rPr>
          <w:rFonts w:hint="cs"/>
          <w:rtl/>
          <w:lang w:eastAsia="he-IL"/>
        </w:rPr>
        <w:t>,</w:t>
      </w:r>
      <w:r w:rsidR="00CD512D">
        <w:rPr>
          <w:rtl/>
          <w:lang w:eastAsia="he-IL"/>
        </w:rPr>
        <w:t xml:space="preserve"> אני אומרת שהכנסת הזאת במקום להעלות את הרף לנבחרי הציבור שלה, כל מה שהיא עושה בחודשים האחרונים זה להוריד את הרף לנבחרי הציבור שלה. </w:t>
      </w:r>
      <w:bookmarkStart w:id="40306" w:name="_ETM_Q1_19286013"/>
      <w:bookmarkEnd w:id="40306"/>
    </w:p>
    <w:p w14:paraId="75E0802F" w14:textId="77777777" w:rsidR="00DA2C23" w:rsidRDefault="00DA2C23" w:rsidP="00CD512D">
      <w:pPr>
        <w:rPr>
          <w:rtl/>
          <w:lang w:eastAsia="he-IL"/>
        </w:rPr>
      </w:pPr>
      <w:bookmarkStart w:id="40307" w:name="_ETM_Q1_19286220"/>
      <w:bookmarkStart w:id="40308" w:name="_ETM_Q1_19286416"/>
      <w:bookmarkEnd w:id="40307"/>
      <w:bookmarkEnd w:id="40308"/>
    </w:p>
    <w:p w14:paraId="2BE705DE" w14:textId="2431A7DA" w:rsidR="00CD512D" w:rsidRDefault="00CD512D" w:rsidP="00DA2C23">
      <w:pPr>
        <w:rPr>
          <w:rtl/>
          <w:lang w:eastAsia="he-IL"/>
        </w:rPr>
      </w:pPr>
      <w:bookmarkStart w:id="40309" w:name="_ETM_Q1_19286604"/>
      <w:bookmarkEnd w:id="40309"/>
      <w:r>
        <w:rPr>
          <w:rtl/>
          <w:lang w:eastAsia="he-IL"/>
        </w:rPr>
        <w:t>עכשיו אני אומרת</w:t>
      </w:r>
      <w:bookmarkStart w:id="40310" w:name="_ETM_Q1_19283483"/>
      <w:bookmarkEnd w:id="40310"/>
      <w:r w:rsidR="00DA2C23">
        <w:rPr>
          <w:rFonts w:hint="cs"/>
          <w:rtl/>
          <w:lang w:eastAsia="he-IL"/>
        </w:rPr>
        <w:t xml:space="preserve">, א', ב' </w:t>
      </w:r>
      <w:r>
        <w:rPr>
          <w:rtl/>
          <w:lang w:eastAsia="he-IL"/>
        </w:rPr>
        <w:t xml:space="preserve">נבחר ציבור, כמו כל </w:t>
      </w:r>
      <w:bookmarkStart w:id="40311" w:name="_ETM_Q1_19290105"/>
      <w:bookmarkEnd w:id="40311"/>
      <w:r w:rsidR="00DA2C23">
        <w:rPr>
          <w:rFonts w:hint="cs"/>
          <w:rtl/>
          <w:lang w:eastAsia="he-IL"/>
        </w:rPr>
        <w:t>אגב שומר ב</w:t>
      </w:r>
      <w:r>
        <w:rPr>
          <w:rtl/>
          <w:lang w:eastAsia="he-IL"/>
        </w:rPr>
        <w:t>בית ספר צריך להביא תעודת יושר מהמשטרה</w:t>
      </w:r>
      <w:r w:rsidR="00DA2C23">
        <w:rPr>
          <w:rFonts w:hint="cs"/>
          <w:rtl/>
          <w:lang w:eastAsia="he-IL"/>
        </w:rPr>
        <w:t>,</w:t>
      </w:r>
      <w:r>
        <w:rPr>
          <w:rtl/>
          <w:lang w:eastAsia="he-IL"/>
        </w:rPr>
        <w:t xml:space="preserve"> מה כל כך מסובך בחקיקה כזאת</w:t>
      </w:r>
      <w:r w:rsidR="00DA2C23">
        <w:rPr>
          <w:rFonts w:hint="cs"/>
          <w:rtl/>
          <w:lang w:eastAsia="he-IL"/>
        </w:rPr>
        <w:t>י</w:t>
      </w:r>
      <w:r>
        <w:rPr>
          <w:rtl/>
          <w:lang w:eastAsia="he-IL"/>
        </w:rPr>
        <w:t>? להביא תעודת יושר</w:t>
      </w:r>
      <w:bookmarkStart w:id="40312" w:name="_ETM_Q1_19295838"/>
      <w:bookmarkEnd w:id="40312"/>
      <w:r w:rsidR="00DA2C23">
        <w:rPr>
          <w:rFonts w:hint="cs"/>
          <w:rtl/>
          <w:lang w:eastAsia="he-IL"/>
        </w:rPr>
        <w:t xml:space="preserve"> מהמשטרה לנבחר</w:t>
      </w:r>
      <w:r>
        <w:rPr>
          <w:rtl/>
          <w:lang w:eastAsia="he-IL"/>
        </w:rPr>
        <w:t xml:space="preserve"> ציבור</w:t>
      </w:r>
      <w:bookmarkStart w:id="40313" w:name="_ETM_Q1_19298806"/>
      <w:bookmarkEnd w:id="40313"/>
      <w:r w:rsidR="00DA2C23">
        <w:rPr>
          <w:rFonts w:hint="cs"/>
          <w:rtl/>
          <w:lang w:eastAsia="he-IL"/>
        </w:rPr>
        <w:t>.</w:t>
      </w:r>
      <w:bookmarkStart w:id="40314" w:name="_ETM_Q1_19300309"/>
      <w:bookmarkStart w:id="40315" w:name="_ETM_Q1_19297626"/>
      <w:bookmarkStart w:id="40316" w:name="_ETM_Q1_19305659"/>
      <w:bookmarkEnd w:id="40314"/>
      <w:bookmarkEnd w:id="40315"/>
      <w:bookmarkEnd w:id="40316"/>
    </w:p>
    <w:p w14:paraId="2A341D06" w14:textId="77777777" w:rsidR="00DA2C23" w:rsidRDefault="00DA2C23" w:rsidP="00DA2C23">
      <w:pPr>
        <w:rPr>
          <w:rtl/>
          <w:lang w:eastAsia="he-IL"/>
        </w:rPr>
      </w:pPr>
      <w:bookmarkStart w:id="40317" w:name="_ETM_Q1_19305861"/>
      <w:bookmarkStart w:id="40318" w:name="_ETM_Q1_19306073"/>
      <w:bookmarkStart w:id="40319" w:name="_ETM_Q1_19302199"/>
      <w:bookmarkStart w:id="40320" w:name="_ETM_Q1_19302989"/>
      <w:bookmarkEnd w:id="40317"/>
      <w:bookmarkEnd w:id="40318"/>
      <w:bookmarkEnd w:id="40319"/>
      <w:bookmarkEnd w:id="40320"/>
    </w:p>
    <w:p w14:paraId="3539E085" w14:textId="46FD18EF" w:rsidR="00DA2C23" w:rsidRDefault="00DA2C23" w:rsidP="00DA2C23">
      <w:pPr>
        <w:pStyle w:val="a4"/>
        <w:keepNext/>
        <w:rPr>
          <w:rtl/>
        </w:rPr>
      </w:pPr>
      <w:bookmarkStart w:id="40321" w:name="ET_speaker_6341_3587"/>
      <w:r w:rsidRPr="00DA2C23">
        <w:rPr>
          <w:rStyle w:val="TagStyle"/>
          <w:rtl/>
        </w:rPr>
        <w:t xml:space="preserve"> &lt;&lt; דובר &gt;&gt; </w:t>
      </w:r>
      <w:r>
        <w:rPr>
          <w:rtl/>
        </w:rPr>
        <w:t>דבי ביטון (יש עתיד):</w:t>
      </w:r>
      <w:r w:rsidRPr="00DA2C23">
        <w:rPr>
          <w:rStyle w:val="TagStyle"/>
          <w:rtl/>
        </w:rPr>
        <w:t xml:space="preserve"> &lt;&lt; דובר &gt;&gt;</w:t>
      </w:r>
      <w:r w:rsidR="00707E81">
        <w:rPr>
          <w:rtl/>
        </w:rPr>
        <w:t xml:space="preserve"> </w:t>
      </w:r>
      <w:r>
        <w:rPr>
          <w:rtl/>
        </w:rPr>
        <w:t xml:space="preserve"> </w:t>
      </w:r>
      <w:bookmarkEnd w:id="40321"/>
    </w:p>
    <w:p w14:paraId="08CC1700" w14:textId="77777777" w:rsidR="00DA2C23" w:rsidRDefault="00DA2C23" w:rsidP="00DA2C23">
      <w:pPr>
        <w:pStyle w:val="KeepWithNext"/>
        <w:rPr>
          <w:rtl/>
          <w:lang w:eastAsia="he-IL"/>
        </w:rPr>
      </w:pPr>
    </w:p>
    <w:p w14:paraId="15D2234A" w14:textId="3745CAD5" w:rsidR="00DA2C23" w:rsidRDefault="00DA2C23" w:rsidP="00DA2C23">
      <w:pPr>
        <w:rPr>
          <w:rtl/>
          <w:lang w:eastAsia="he-IL"/>
        </w:rPr>
      </w:pPr>
      <w:bookmarkStart w:id="40322" w:name="_ETM_Q1_19306058"/>
      <w:bookmarkStart w:id="40323" w:name="_ETM_Q1_19306145"/>
      <w:bookmarkStart w:id="40324" w:name="_ETM_Q1_19301362"/>
      <w:bookmarkStart w:id="40325" w:name="_ETM_Q1_19296785"/>
      <w:bookmarkEnd w:id="40322"/>
      <w:bookmarkEnd w:id="40323"/>
      <w:bookmarkEnd w:id="40324"/>
      <w:bookmarkEnd w:id="40325"/>
      <w:r>
        <w:rPr>
          <w:rFonts w:hint="cs"/>
          <w:rtl/>
          <w:lang w:eastAsia="he-IL"/>
        </w:rPr>
        <w:t>אז אולי</w:t>
      </w:r>
      <w:bookmarkStart w:id="40326" w:name="_ETM_Q1_19299691"/>
      <w:bookmarkEnd w:id="40326"/>
      <w:r>
        <w:rPr>
          <w:rFonts w:hint="cs"/>
          <w:rtl/>
          <w:lang w:eastAsia="he-IL"/>
        </w:rPr>
        <w:t xml:space="preserve"> נבקש תעודת יושר, יכול להיות שתעודת היושר</w:t>
      </w:r>
      <w:bookmarkStart w:id="40327" w:name="_ETM_Q1_19304981"/>
      <w:bookmarkEnd w:id="40327"/>
      <w:r>
        <w:rPr>
          <w:rFonts w:hint="cs"/>
          <w:rtl/>
          <w:lang w:eastAsia="he-IL"/>
        </w:rPr>
        <w:t xml:space="preserve"> תהיה </w:t>
      </w:r>
      <w:bookmarkStart w:id="40328" w:name="_ETM_Q1_19305477"/>
      <w:bookmarkEnd w:id="40328"/>
      <w:r>
        <w:rPr>
          <w:rFonts w:hint="cs"/>
          <w:rtl/>
          <w:lang w:eastAsia="he-IL"/>
        </w:rPr>
        <w:t>ישרה אצל דרעי?</w:t>
      </w:r>
      <w:bookmarkStart w:id="40329" w:name="_ETM_Q1_19309756"/>
      <w:bookmarkEnd w:id="40329"/>
    </w:p>
    <w:p w14:paraId="75FBE63B" w14:textId="77777777" w:rsidR="00DA2C23" w:rsidRDefault="00DA2C23" w:rsidP="00DA2C23">
      <w:pPr>
        <w:rPr>
          <w:rtl/>
          <w:lang w:eastAsia="he-IL"/>
        </w:rPr>
      </w:pPr>
      <w:bookmarkStart w:id="40330" w:name="_ETM_Q1_19310039"/>
      <w:bookmarkStart w:id="40331" w:name="_ETM_Q1_19305097"/>
      <w:bookmarkEnd w:id="40330"/>
      <w:bookmarkEnd w:id="40331"/>
    </w:p>
    <w:p w14:paraId="639446FB" w14:textId="2C5A9B2D" w:rsidR="00DA2C23" w:rsidRDefault="00DA2C23" w:rsidP="00DA2C23">
      <w:pPr>
        <w:pStyle w:val="a4"/>
        <w:keepNext/>
        <w:rPr>
          <w:rtl/>
        </w:rPr>
      </w:pPr>
      <w:bookmarkStart w:id="40332" w:name="ET_speaker_6231_3588"/>
      <w:r w:rsidRPr="00DA2C23">
        <w:rPr>
          <w:rStyle w:val="TagStyle"/>
          <w:rtl/>
        </w:rPr>
        <w:t xml:space="preserve"> &lt;&lt; דובר &gt;&gt; </w:t>
      </w:r>
      <w:r>
        <w:rPr>
          <w:rtl/>
        </w:rPr>
        <w:t>יסמין פרידמן (יש עתיד):</w:t>
      </w:r>
      <w:r w:rsidRPr="00DA2C23">
        <w:rPr>
          <w:rStyle w:val="TagStyle"/>
          <w:rtl/>
        </w:rPr>
        <w:t xml:space="preserve"> &lt;&lt; דובר &gt;&gt;</w:t>
      </w:r>
      <w:r w:rsidR="00707E81">
        <w:rPr>
          <w:rtl/>
        </w:rPr>
        <w:t xml:space="preserve"> </w:t>
      </w:r>
      <w:r>
        <w:rPr>
          <w:rtl/>
        </w:rPr>
        <w:t xml:space="preserve"> </w:t>
      </w:r>
      <w:bookmarkEnd w:id="40332"/>
    </w:p>
    <w:p w14:paraId="63405FBA" w14:textId="77777777" w:rsidR="00DA2C23" w:rsidRDefault="00DA2C23" w:rsidP="00DA2C23">
      <w:pPr>
        <w:pStyle w:val="KeepWithNext"/>
        <w:rPr>
          <w:rtl/>
          <w:lang w:eastAsia="he-IL"/>
        </w:rPr>
      </w:pPr>
    </w:p>
    <w:p w14:paraId="58D8EFB6" w14:textId="0FAA2DAE" w:rsidR="00CD512D" w:rsidRDefault="00CD512D" w:rsidP="00CD512D">
      <w:pPr>
        <w:rPr>
          <w:rtl/>
          <w:lang w:eastAsia="he-IL"/>
        </w:rPr>
      </w:pPr>
      <w:bookmarkStart w:id="40333" w:name="_ETM_Q1_19307018"/>
      <w:bookmarkStart w:id="40334" w:name="_ETM_Q1_19307179"/>
      <w:bookmarkEnd w:id="40333"/>
      <w:bookmarkEnd w:id="40334"/>
      <w:r>
        <w:rPr>
          <w:rtl/>
          <w:lang w:eastAsia="he-IL"/>
        </w:rPr>
        <w:t>לא לא רק אצלו חצי</w:t>
      </w:r>
      <w:r w:rsidR="00DA2C23">
        <w:rPr>
          <w:rFonts w:hint="cs"/>
          <w:rtl/>
          <w:lang w:eastAsia="he-IL"/>
        </w:rPr>
        <w:t>, ב</w:t>
      </w:r>
      <w:r>
        <w:rPr>
          <w:rtl/>
          <w:lang w:eastAsia="he-IL"/>
        </w:rPr>
        <w:t>וא נגיד שיש רבים מהקואליציה שלא יכולים להביא תעודת יושר מהמשטרה, וזה עצוב מאוד באמת</w:t>
      </w:r>
      <w:r w:rsidR="00DA2C23">
        <w:rPr>
          <w:rFonts w:hint="cs"/>
          <w:rtl/>
          <w:lang w:eastAsia="he-IL"/>
        </w:rPr>
        <w:t>,</w:t>
      </w:r>
      <w:r>
        <w:rPr>
          <w:rtl/>
          <w:lang w:eastAsia="he-IL"/>
        </w:rPr>
        <w:t xml:space="preserve"> אני לא אומרת את זה להתריס אני אומרת את זה כי זה עצוב מאוד.</w:t>
      </w:r>
    </w:p>
    <w:p w14:paraId="3D0CEDE3" w14:textId="77777777" w:rsidR="00DA2C23" w:rsidRDefault="00DA2C23" w:rsidP="00CD512D">
      <w:pPr>
        <w:rPr>
          <w:rtl/>
          <w:lang w:eastAsia="he-IL"/>
        </w:rPr>
      </w:pPr>
      <w:bookmarkStart w:id="40335" w:name="_ETM_Q1_19323113"/>
      <w:bookmarkStart w:id="40336" w:name="_ETM_Q1_19324072"/>
      <w:bookmarkStart w:id="40337" w:name="_ETM_Q1_19324794"/>
      <w:bookmarkStart w:id="40338" w:name="_ETM_Q1_19321654"/>
      <w:bookmarkEnd w:id="40335"/>
      <w:bookmarkEnd w:id="40336"/>
      <w:bookmarkEnd w:id="40337"/>
      <w:bookmarkEnd w:id="40338"/>
    </w:p>
    <w:p w14:paraId="1570FFB2" w14:textId="6DBEFCC9" w:rsidR="00CD512D" w:rsidRDefault="00CD512D" w:rsidP="00CD512D">
      <w:pPr>
        <w:rPr>
          <w:rtl/>
          <w:lang w:eastAsia="he-IL"/>
        </w:rPr>
      </w:pPr>
      <w:bookmarkStart w:id="40339" w:name="_ETM_Q1_19326135"/>
      <w:bookmarkEnd w:id="40339"/>
      <w:r>
        <w:rPr>
          <w:rtl/>
          <w:lang w:eastAsia="he-IL"/>
        </w:rPr>
        <w:t xml:space="preserve">מה שניסיתי להגיד פה יש לנו </w:t>
      </w:r>
      <w:bookmarkStart w:id="40340" w:name="_ETM_Q1_19320881"/>
      <w:bookmarkStart w:id="40341" w:name="_ETM_Q1_19316534"/>
      <w:bookmarkStart w:id="40342" w:name="_ETM_Q1_19312055"/>
      <w:bookmarkEnd w:id="40340"/>
      <w:bookmarkEnd w:id="40341"/>
      <w:bookmarkEnd w:id="40342"/>
      <w:r w:rsidR="00DA2C23">
        <w:rPr>
          <w:rFonts w:hint="cs"/>
          <w:rtl/>
          <w:lang w:eastAsia="he-IL"/>
        </w:rPr>
        <w:t>45</w:t>
      </w:r>
      <w:r>
        <w:rPr>
          <w:rtl/>
          <w:lang w:eastAsia="he-IL"/>
        </w:rPr>
        <w:t xml:space="preserve"> דקות</w:t>
      </w:r>
      <w:r w:rsidR="00DA2C23">
        <w:rPr>
          <w:rFonts w:hint="cs"/>
          <w:rtl/>
          <w:lang w:eastAsia="he-IL"/>
        </w:rPr>
        <w:t>,</w:t>
      </w:r>
      <w:bookmarkStart w:id="40343" w:name="_ETM_Q1_19326002"/>
      <w:bookmarkEnd w:id="40343"/>
      <w:r>
        <w:rPr>
          <w:rtl/>
          <w:lang w:eastAsia="he-IL"/>
        </w:rPr>
        <w:t xml:space="preserve"> אני תכף אסיים ואני אעביר אליך ואז </w:t>
      </w:r>
      <w:r w:rsidR="00DA2C23">
        <w:rPr>
          <w:rFonts w:hint="cs"/>
          <w:rtl/>
          <w:lang w:eastAsia="he-IL"/>
        </w:rPr>
        <w:t>א</w:t>
      </w:r>
      <w:r>
        <w:rPr>
          <w:rtl/>
          <w:lang w:eastAsia="he-IL"/>
        </w:rPr>
        <w:t>ם יוליה תרצה לדבר.</w:t>
      </w:r>
      <w:bookmarkStart w:id="40344" w:name="_ETM_Q1_19331427"/>
      <w:bookmarkEnd w:id="40344"/>
    </w:p>
    <w:p w14:paraId="0A8B32CF" w14:textId="77777777" w:rsidR="00DA2C23" w:rsidRDefault="00DA2C23" w:rsidP="00CD512D">
      <w:pPr>
        <w:rPr>
          <w:rtl/>
          <w:lang w:eastAsia="he-IL"/>
        </w:rPr>
      </w:pPr>
      <w:bookmarkStart w:id="40345" w:name="_ETM_Q1_19331775"/>
      <w:bookmarkEnd w:id="40345"/>
    </w:p>
    <w:p w14:paraId="576F81A6" w14:textId="41F665A0" w:rsidR="00CD512D" w:rsidRDefault="00CD512D" w:rsidP="00DA2C23">
      <w:pPr>
        <w:rPr>
          <w:rtl/>
          <w:lang w:eastAsia="he-IL"/>
        </w:rPr>
      </w:pPr>
      <w:r>
        <w:rPr>
          <w:rtl/>
          <w:lang w:eastAsia="he-IL"/>
        </w:rPr>
        <w:t>כל מה שניסיתי להגיד זה שלא ניתן להתעלם ממה שקורה</w:t>
      </w:r>
      <w:r w:rsidR="00DA2C23">
        <w:rPr>
          <w:rFonts w:hint="cs"/>
          <w:rtl/>
          <w:lang w:eastAsia="he-IL"/>
        </w:rPr>
        <w:t>,</w:t>
      </w:r>
      <w:r>
        <w:rPr>
          <w:rtl/>
          <w:lang w:eastAsia="he-IL"/>
        </w:rPr>
        <w:t xml:space="preserve"> האזרחים חוששים, האזרחים פוחדים, שום דבר לא יציב, לא הביטחון, לא הכלכלה ולא המצב החברתי</w:t>
      </w:r>
      <w:r w:rsidR="00DA2C23">
        <w:rPr>
          <w:rFonts w:hint="cs"/>
          <w:rtl/>
          <w:lang w:eastAsia="he-IL"/>
        </w:rPr>
        <w:t>,</w:t>
      </w:r>
      <w:r>
        <w:rPr>
          <w:rtl/>
          <w:lang w:eastAsia="he-IL"/>
        </w:rPr>
        <w:t xml:space="preserve"> שלא נדבר על העלייה המטורפת במספר הנרצחים במגזר הערבי</w:t>
      </w:r>
      <w:r w:rsidR="00DA2C23">
        <w:rPr>
          <w:rFonts w:hint="cs"/>
          <w:rtl/>
          <w:lang w:eastAsia="he-IL"/>
        </w:rPr>
        <w:t>,</w:t>
      </w:r>
      <w:r>
        <w:rPr>
          <w:rtl/>
          <w:lang w:eastAsia="he-IL"/>
        </w:rPr>
        <w:t xml:space="preserve"> במספר הפיגועים</w:t>
      </w:r>
      <w:r w:rsidR="00DA2C23">
        <w:rPr>
          <w:rFonts w:hint="cs"/>
          <w:rtl/>
          <w:lang w:eastAsia="he-IL"/>
        </w:rPr>
        <w:t>,</w:t>
      </w:r>
      <w:r>
        <w:rPr>
          <w:rtl/>
          <w:lang w:eastAsia="he-IL"/>
        </w:rPr>
        <w:t xml:space="preserve"> אנחנו הולכים מדחי אל דחי וכל מה שאנחנו עוסקים בו זה חוקים, לא שמיטיבים עם אזרחי מדינת ישראל אלא שמטיבים</w:t>
      </w:r>
      <w:r w:rsidR="00DA2C23">
        <w:rPr>
          <w:rFonts w:hint="cs"/>
          <w:rtl/>
          <w:lang w:eastAsia="he-IL"/>
        </w:rPr>
        <w:t xml:space="preserve"> </w:t>
      </w:r>
      <w:r>
        <w:rPr>
          <w:rtl/>
          <w:lang w:eastAsia="he-IL"/>
        </w:rPr>
        <w:t>עם חברי הקואליציה זה או אחר.</w:t>
      </w:r>
    </w:p>
    <w:p w14:paraId="7A3BC84F" w14:textId="77777777" w:rsidR="00DA2C23" w:rsidRDefault="00DA2C23" w:rsidP="00DA2C23">
      <w:pPr>
        <w:rPr>
          <w:rtl/>
          <w:lang w:eastAsia="he-IL"/>
        </w:rPr>
      </w:pPr>
      <w:bookmarkStart w:id="40346" w:name="_ETM_Q1_19364129"/>
      <w:bookmarkStart w:id="40347" w:name="_ETM_Q1_19364490"/>
      <w:bookmarkEnd w:id="40346"/>
      <w:bookmarkEnd w:id="40347"/>
    </w:p>
    <w:p w14:paraId="6BCDA4DA" w14:textId="13611057" w:rsidR="00CD512D" w:rsidRDefault="00CD512D" w:rsidP="00CD512D">
      <w:pPr>
        <w:rPr>
          <w:rtl/>
          <w:lang w:eastAsia="he-IL"/>
        </w:rPr>
      </w:pPr>
      <w:r>
        <w:rPr>
          <w:rtl/>
          <w:lang w:eastAsia="he-IL"/>
        </w:rPr>
        <w:t>החקיקה הזאת היא חייבת להיעצר, חייבת לטובת אזרחי ישראל, לטובת המדינה</w:t>
      </w:r>
      <w:r w:rsidR="00975037">
        <w:rPr>
          <w:rFonts w:hint="cs"/>
          <w:rtl/>
          <w:lang w:eastAsia="he-IL"/>
        </w:rPr>
        <w:t>,</w:t>
      </w:r>
      <w:r>
        <w:rPr>
          <w:rtl/>
          <w:lang w:eastAsia="he-IL"/>
        </w:rPr>
        <w:t xml:space="preserve"> אנחנו חייבים לעצור ולהגיע להסכמות רחבות. יולי</w:t>
      </w:r>
      <w:r w:rsidR="00975037">
        <w:rPr>
          <w:rFonts w:hint="cs"/>
          <w:rtl/>
          <w:lang w:eastAsia="he-IL"/>
        </w:rPr>
        <w:t>ה</w:t>
      </w:r>
      <w:r>
        <w:rPr>
          <w:rtl/>
          <w:lang w:eastAsia="he-IL"/>
        </w:rPr>
        <w:t>, את רוצה להמשיך?</w:t>
      </w:r>
      <w:bookmarkStart w:id="40348" w:name="_ETM_Q1_19383905"/>
      <w:bookmarkEnd w:id="40348"/>
    </w:p>
    <w:p w14:paraId="66BFB4F9" w14:textId="77777777" w:rsidR="00975037" w:rsidRDefault="00975037" w:rsidP="00CD512D">
      <w:pPr>
        <w:rPr>
          <w:rtl/>
          <w:lang w:eastAsia="he-IL"/>
        </w:rPr>
      </w:pPr>
      <w:bookmarkStart w:id="40349" w:name="_ETM_Q1_19385053"/>
      <w:bookmarkStart w:id="40350" w:name="_ETM_Q1_19380532"/>
      <w:bookmarkStart w:id="40351" w:name="_ETM_Q1_19375769"/>
      <w:bookmarkEnd w:id="40349"/>
      <w:bookmarkEnd w:id="40350"/>
      <w:bookmarkEnd w:id="40351"/>
    </w:p>
    <w:p w14:paraId="73F7D199" w14:textId="48755828" w:rsidR="00975037" w:rsidRDefault="00975037" w:rsidP="00975037">
      <w:pPr>
        <w:pStyle w:val="a4"/>
        <w:keepNext/>
        <w:rPr>
          <w:rtl/>
        </w:rPr>
      </w:pPr>
      <w:bookmarkStart w:id="40352" w:name="ET_speaker_5552_3589"/>
      <w:r w:rsidRPr="00975037">
        <w:rPr>
          <w:rStyle w:val="TagStyle"/>
          <w:rtl/>
        </w:rPr>
        <w:t xml:space="preserve"> &lt;&lt; דובר &gt;&gt; </w:t>
      </w:r>
      <w:r>
        <w:rPr>
          <w:rtl/>
        </w:rPr>
        <w:t>יוליה מלינובסקי (ישראל ביתנו):</w:t>
      </w:r>
      <w:r w:rsidRPr="00975037">
        <w:rPr>
          <w:rStyle w:val="TagStyle"/>
          <w:rtl/>
        </w:rPr>
        <w:t xml:space="preserve"> &lt;&lt; דובר &gt;&gt;</w:t>
      </w:r>
      <w:r w:rsidR="00707E81">
        <w:rPr>
          <w:rtl/>
        </w:rPr>
        <w:t xml:space="preserve"> </w:t>
      </w:r>
      <w:r>
        <w:rPr>
          <w:rtl/>
        </w:rPr>
        <w:t xml:space="preserve"> </w:t>
      </w:r>
      <w:bookmarkEnd w:id="40352"/>
    </w:p>
    <w:p w14:paraId="37BE8ADF" w14:textId="77777777" w:rsidR="00975037" w:rsidRDefault="00975037" w:rsidP="00975037">
      <w:pPr>
        <w:pStyle w:val="KeepWithNext"/>
        <w:rPr>
          <w:rtl/>
          <w:lang w:eastAsia="he-IL"/>
        </w:rPr>
      </w:pPr>
    </w:p>
    <w:p w14:paraId="7D08E4AF" w14:textId="39B94F48" w:rsidR="00975037" w:rsidRDefault="00975037" w:rsidP="00975037">
      <w:pPr>
        <w:rPr>
          <w:rtl/>
          <w:lang w:eastAsia="he-IL"/>
        </w:rPr>
      </w:pPr>
      <w:r>
        <w:rPr>
          <w:rFonts w:hint="cs"/>
          <w:rtl/>
          <w:lang w:eastAsia="he-IL"/>
        </w:rPr>
        <w:t>כמ</w:t>
      </w:r>
      <w:bookmarkStart w:id="40353" w:name="_ETM_Q1_19381817"/>
      <w:bookmarkEnd w:id="40353"/>
      <w:r>
        <w:rPr>
          <w:rFonts w:hint="cs"/>
          <w:rtl/>
          <w:lang w:eastAsia="he-IL"/>
        </w:rPr>
        <w:t xml:space="preserve">ה </w:t>
      </w:r>
      <w:bookmarkStart w:id="40354" w:name="_ETM_Q1_19381896"/>
      <w:bookmarkEnd w:id="40354"/>
      <w:r>
        <w:rPr>
          <w:rFonts w:hint="cs"/>
          <w:rtl/>
          <w:lang w:eastAsia="he-IL"/>
        </w:rPr>
        <w:t>זמן יש לנו?</w:t>
      </w:r>
      <w:bookmarkStart w:id="40355" w:name="_ETM_Q1_19383823"/>
      <w:bookmarkEnd w:id="40355"/>
    </w:p>
    <w:p w14:paraId="5AD931EB" w14:textId="77777777" w:rsidR="00975037" w:rsidRDefault="00975037" w:rsidP="00975037">
      <w:pPr>
        <w:rPr>
          <w:rtl/>
          <w:lang w:eastAsia="he-IL"/>
        </w:rPr>
      </w:pPr>
      <w:bookmarkStart w:id="40356" w:name="_ETM_Q1_19384001"/>
      <w:bookmarkStart w:id="40357" w:name="_ETM_Q1_19379882"/>
      <w:bookmarkEnd w:id="40356"/>
      <w:bookmarkEnd w:id="40357"/>
    </w:p>
    <w:p w14:paraId="5B218B26" w14:textId="5176AE09" w:rsidR="00975037" w:rsidRDefault="00975037" w:rsidP="00975037">
      <w:pPr>
        <w:pStyle w:val="a4"/>
        <w:keepNext/>
        <w:rPr>
          <w:rtl/>
        </w:rPr>
      </w:pPr>
      <w:bookmarkStart w:id="40358" w:name="ET_speaker_6231_3590"/>
      <w:r w:rsidRPr="00975037">
        <w:rPr>
          <w:rStyle w:val="TagStyle"/>
          <w:rtl/>
        </w:rPr>
        <w:t xml:space="preserve"> &lt;&lt; דובר &gt;&gt; </w:t>
      </w:r>
      <w:r>
        <w:rPr>
          <w:rtl/>
        </w:rPr>
        <w:t>יסמין פרידמן (יש עתיד):</w:t>
      </w:r>
      <w:r w:rsidRPr="00975037">
        <w:rPr>
          <w:rStyle w:val="TagStyle"/>
          <w:rtl/>
        </w:rPr>
        <w:t xml:space="preserve"> &lt;&lt; דובר &gt;&gt;</w:t>
      </w:r>
      <w:r w:rsidR="00707E81">
        <w:rPr>
          <w:rtl/>
        </w:rPr>
        <w:t xml:space="preserve"> </w:t>
      </w:r>
      <w:r>
        <w:rPr>
          <w:rtl/>
        </w:rPr>
        <w:t xml:space="preserve"> </w:t>
      </w:r>
      <w:bookmarkEnd w:id="40358"/>
    </w:p>
    <w:p w14:paraId="31EFAC6C" w14:textId="77777777" w:rsidR="00975037" w:rsidRDefault="00975037" w:rsidP="00975037">
      <w:pPr>
        <w:pStyle w:val="KeepWithNext"/>
        <w:rPr>
          <w:rtl/>
          <w:lang w:eastAsia="he-IL"/>
        </w:rPr>
      </w:pPr>
    </w:p>
    <w:p w14:paraId="4B3A4072" w14:textId="3E2CEA17" w:rsidR="00CD512D" w:rsidRDefault="00975037" w:rsidP="00CD512D">
      <w:pPr>
        <w:rPr>
          <w:rtl/>
          <w:lang w:eastAsia="he-IL"/>
        </w:rPr>
      </w:pPr>
      <w:bookmarkStart w:id="40359" w:name="_ETM_Q1_19384712"/>
      <w:bookmarkStart w:id="40360" w:name="_ETM_Q1_19384812"/>
      <w:bookmarkEnd w:id="40359"/>
      <w:bookmarkEnd w:id="40360"/>
      <w:r>
        <w:rPr>
          <w:rFonts w:hint="cs"/>
          <w:rtl/>
          <w:lang w:eastAsia="he-IL"/>
        </w:rPr>
        <w:t>י</w:t>
      </w:r>
      <w:bookmarkStart w:id="40361" w:name="_ETM_Q1_19387196"/>
      <w:bookmarkEnd w:id="40361"/>
      <w:r w:rsidR="00CD512D">
        <w:rPr>
          <w:rtl/>
          <w:lang w:eastAsia="he-IL"/>
        </w:rPr>
        <w:t>ש לנו עוד איזה חצי שעה אז את יכולה הנימוקים.</w:t>
      </w:r>
      <w:bookmarkStart w:id="40362" w:name="_ETM_Q1_19389915"/>
      <w:bookmarkEnd w:id="40362"/>
    </w:p>
    <w:p w14:paraId="65AC3BA5" w14:textId="77777777" w:rsidR="00975037" w:rsidRDefault="00975037" w:rsidP="00CD512D">
      <w:pPr>
        <w:rPr>
          <w:rtl/>
          <w:lang w:eastAsia="he-IL"/>
        </w:rPr>
      </w:pPr>
      <w:bookmarkStart w:id="40363" w:name="_ETM_Q1_19390126"/>
      <w:bookmarkStart w:id="40364" w:name="_ETM_Q1_19385907"/>
      <w:bookmarkEnd w:id="40363"/>
      <w:bookmarkEnd w:id="40364"/>
    </w:p>
    <w:p w14:paraId="0FA57F37" w14:textId="59C64A68" w:rsidR="00975037" w:rsidRDefault="00975037" w:rsidP="00975037">
      <w:pPr>
        <w:pStyle w:val="a4"/>
        <w:keepNext/>
        <w:rPr>
          <w:rtl/>
        </w:rPr>
      </w:pPr>
      <w:bookmarkStart w:id="40365" w:name="ET_speaker_5552_3591"/>
      <w:r w:rsidRPr="00975037">
        <w:rPr>
          <w:rStyle w:val="TagStyle"/>
          <w:rtl/>
        </w:rPr>
        <w:t xml:space="preserve"> &lt;&lt; דובר &gt;&gt; </w:t>
      </w:r>
      <w:r>
        <w:rPr>
          <w:rtl/>
        </w:rPr>
        <w:t>יוליה מלינובסקי (ישראל ביתנו):</w:t>
      </w:r>
      <w:r w:rsidRPr="00975037">
        <w:rPr>
          <w:rStyle w:val="TagStyle"/>
          <w:rtl/>
        </w:rPr>
        <w:t xml:space="preserve"> &lt;&lt; דובר &gt;&gt;</w:t>
      </w:r>
      <w:r w:rsidR="00707E81">
        <w:rPr>
          <w:rtl/>
        </w:rPr>
        <w:t xml:space="preserve"> </w:t>
      </w:r>
      <w:r>
        <w:rPr>
          <w:rtl/>
        </w:rPr>
        <w:t xml:space="preserve"> </w:t>
      </w:r>
      <w:bookmarkEnd w:id="40365"/>
    </w:p>
    <w:p w14:paraId="2BDB53AD" w14:textId="77777777" w:rsidR="00975037" w:rsidRDefault="00975037" w:rsidP="00975037">
      <w:pPr>
        <w:pStyle w:val="KeepWithNext"/>
        <w:rPr>
          <w:rtl/>
          <w:lang w:eastAsia="he-IL"/>
        </w:rPr>
      </w:pPr>
    </w:p>
    <w:p w14:paraId="14C73BFE" w14:textId="3A086B68" w:rsidR="00CD512D" w:rsidRDefault="00975037" w:rsidP="00975037">
      <w:pPr>
        <w:rPr>
          <w:rtl/>
          <w:lang w:eastAsia="he-IL"/>
        </w:rPr>
      </w:pPr>
      <w:bookmarkStart w:id="40366" w:name="_ETM_Q1_19394012"/>
      <w:bookmarkStart w:id="40367" w:name="_ETM_Q1_19394293"/>
      <w:bookmarkStart w:id="40368" w:name="_ETM_Q1_19389603"/>
      <w:bookmarkStart w:id="40369" w:name="_ETM_Q1_19385702"/>
      <w:bookmarkEnd w:id="40366"/>
      <w:bookmarkEnd w:id="40367"/>
      <w:bookmarkEnd w:id="40368"/>
      <w:bookmarkEnd w:id="40369"/>
      <w:r>
        <w:rPr>
          <w:rFonts w:hint="cs"/>
          <w:rtl/>
          <w:lang w:eastAsia="he-IL"/>
        </w:rPr>
        <w:t>יש עתיד נימקו</w:t>
      </w:r>
      <w:bookmarkStart w:id="40370" w:name="_ETM_Q1_19389978"/>
      <w:bookmarkEnd w:id="40370"/>
      <w:r>
        <w:rPr>
          <w:rFonts w:hint="cs"/>
          <w:rtl/>
          <w:lang w:eastAsia="he-IL"/>
        </w:rPr>
        <w:t xml:space="preserve">? </w:t>
      </w:r>
      <w:bookmarkStart w:id="40371" w:name="_ETM_Q1_19390628"/>
      <w:bookmarkStart w:id="40372" w:name="_ETM_Q1_19390798"/>
      <w:bookmarkEnd w:id="40371"/>
      <w:bookmarkEnd w:id="40372"/>
      <w:r w:rsidR="00CD512D">
        <w:rPr>
          <w:rtl/>
          <w:lang w:eastAsia="he-IL"/>
        </w:rPr>
        <w:t>לא אני נמק ברשותכם.</w:t>
      </w:r>
      <w:r>
        <w:rPr>
          <w:rFonts w:hint="cs"/>
          <w:rtl/>
          <w:lang w:eastAsia="he-IL"/>
        </w:rPr>
        <w:t xml:space="preserve"> תבקשי בינתיים מסיעות אחרות להגיע.</w:t>
      </w:r>
    </w:p>
    <w:p w14:paraId="2F951500" w14:textId="77777777" w:rsidR="00975037" w:rsidRDefault="00975037" w:rsidP="00CD512D">
      <w:pPr>
        <w:rPr>
          <w:rtl/>
          <w:lang w:eastAsia="he-IL"/>
        </w:rPr>
      </w:pPr>
      <w:bookmarkStart w:id="40373" w:name="_ETM_Q1_19405648"/>
      <w:bookmarkStart w:id="40374" w:name="_ETM_Q1_19405801"/>
      <w:bookmarkStart w:id="40375" w:name="_ETM_Q1_19412316"/>
      <w:bookmarkEnd w:id="40373"/>
      <w:bookmarkEnd w:id="40374"/>
      <w:bookmarkEnd w:id="40375"/>
    </w:p>
    <w:p w14:paraId="13929E05" w14:textId="1F8166F0" w:rsidR="00CD512D" w:rsidRDefault="00CD512D" w:rsidP="00975037">
      <w:pPr>
        <w:rPr>
          <w:rtl/>
          <w:lang w:eastAsia="he-IL"/>
        </w:rPr>
      </w:pPr>
      <w:bookmarkStart w:id="40376" w:name="_ETM_Q1_19412576"/>
      <w:bookmarkEnd w:id="40376"/>
      <w:r>
        <w:rPr>
          <w:rtl/>
          <w:lang w:eastAsia="he-IL"/>
        </w:rPr>
        <w:t>תקשיבו</w:t>
      </w:r>
      <w:bookmarkStart w:id="40377" w:name="_ETM_Q1_19413580"/>
      <w:bookmarkEnd w:id="40377"/>
      <w:r w:rsidR="00975037">
        <w:rPr>
          <w:rFonts w:hint="cs"/>
          <w:rtl/>
          <w:lang w:eastAsia="he-IL"/>
        </w:rPr>
        <w:t xml:space="preserve">, </w:t>
      </w:r>
      <w:bookmarkStart w:id="40378" w:name="_ETM_Q1_19401767"/>
      <w:bookmarkEnd w:id="40378"/>
      <w:r>
        <w:rPr>
          <w:rtl/>
          <w:lang w:eastAsia="he-IL"/>
        </w:rPr>
        <w:t>יועץ משפטי לא פה יועצת משפטית של הכנסת</w:t>
      </w:r>
      <w:bookmarkStart w:id="40379" w:name="_ETM_Q1_19413602"/>
      <w:bookmarkStart w:id="40380" w:name="_ETM_Q1_19409531"/>
      <w:bookmarkStart w:id="40381" w:name="_ETM_Q1_19405903"/>
      <w:bookmarkStart w:id="40382" w:name="_ETM_Q1_19402045"/>
      <w:bookmarkEnd w:id="40379"/>
      <w:bookmarkEnd w:id="40380"/>
      <w:bookmarkEnd w:id="40381"/>
      <w:bookmarkEnd w:id="40382"/>
      <w:r w:rsidR="00975037">
        <w:rPr>
          <w:rFonts w:hint="cs"/>
          <w:rtl/>
          <w:lang w:eastAsia="he-IL"/>
        </w:rPr>
        <w:t xml:space="preserve"> נכון?</w:t>
      </w:r>
      <w:bookmarkStart w:id="40383" w:name="_ETM_Q1_19411784"/>
      <w:bookmarkStart w:id="40384" w:name="_ETM_Q1_19410558"/>
      <w:bookmarkEnd w:id="40383"/>
      <w:bookmarkEnd w:id="40384"/>
    </w:p>
    <w:p w14:paraId="4F7D3334" w14:textId="77777777" w:rsidR="00975037" w:rsidRDefault="00975037" w:rsidP="00975037">
      <w:pPr>
        <w:rPr>
          <w:rtl/>
          <w:lang w:eastAsia="he-IL"/>
        </w:rPr>
      </w:pPr>
      <w:bookmarkStart w:id="40385" w:name="_ETM_Q1_19410730"/>
      <w:bookmarkStart w:id="40386" w:name="_ETM_Q1_19411942"/>
      <w:bookmarkEnd w:id="40385"/>
      <w:bookmarkEnd w:id="40386"/>
    </w:p>
    <w:p w14:paraId="6789EFE1" w14:textId="1EE5AD70" w:rsidR="00975037" w:rsidRDefault="00975037" w:rsidP="00975037">
      <w:pPr>
        <w:pStyle w:val="af6"/>
        <w:keepNext/>
        <w:rPr>
          <w:rtl/>
        </w:rPr>
      </w:pPr>
      <w:bookmarkStart w:id="40387" w:name="ET_yor_5786_3592"/>
      <w:r w:rsidRPr="00975037">
        <w:rPr>
          <w:rStyle w:val="TagStyle"/>
          <w:rtl/>
        </w:rPr>
        <w:t xml:space="preserve"> &lt;&lt; יור &gt;&gt; </w:t>
      </w:r>
      <w:r>
        <w:rPr>
          <w:rtl/>
        </w:rPr>
        <w:t>היו"ר אופיר כץ:</w:t>
      </w:r>
      <w:r w:rsidRPr="00975037">
        <w:rPr>
          <w:rStyle w:val="TagStyle"/>
          <w:rtl/>
        </w:rPr>
        <w:t xml:space="preserve"> &lt;&lt; יור &gt;&gt;</w:t>
      </w:r>
      <w:r w:rsidR="00707E81">
        <w:rPr>
          <w:rtl/>
        </w:rPr>
        <w:t xml:space="preserve"> </w:t>
      </w:r>
      <w:r>
        <w:rPr>
          <w:rtl/>
        </w:rPr>
        <w:t xml:space="preserve"> </w:t>
      </w:r>
      <w:bookmarkEnd w:id="40387"/>
    </w:p>
    <w:p w14:paraId="49A55737" w14:textId="77777777" w:rsidR="00975037" w:rsidRDefault="00975037" w:rsidP="00975037">
      <w:pPr>
        <w:pStyle w:val="KeepWithNext"/>
        <w:rPr>
          <w:rtl/>
          <w:lang w:eastAsia="he-IL"/>
        </w:rPr>
      </w:pPr>
    </w:p>
    <w:p w14:paraId="306E98D1" w14:textId="3DAE5510" w:rsidR="00975037" w:rsidRDefault="00975037" w:rsidP="00975037">
      <w:pPr>
        <w:rPr>
          <w:rtl/>
          <w:lang w:eastAsia="he-IL"/>
        </w:rPr>
      </w:pPr>
      <w:bookmarkStart w:id="40388" w:name="_ETM_Q1_19413118"/>
      <w:bookmarkStart w:id="40389" w:name="_ETM_Q1_19413208"/>
      <w:bookmarkEnd w:id="40388"/>
      <w:bookmarkEnd w:id="40389"/>
      <w:r>
        <w:rPr>
          <w:rFonts w:hint="cs"/>
          <w:rtl/>
          <w:lang w:eastAsia="he-IL"/>
        </w:rPr>
        <w:t>זה הנמקות.</w:t>
      </w:r>
    </w:p>
    <w:p w14:paraId="405F102E" w14:textId="77777777" w:rsidR="00975037" w:rsidRDefault="00975037" w:rsidP="00975037">
      <w:pPr>
        <w:rPr>
          <w:rtl/>
          <w:lang w:eastAsia="he-IL"/>
        </w:rPr>
      </w:pPr>
      <w:bookmarkStart w:id="40390" w:name="_ETM_Q1_19416056"/>
      <w:bookmarkStart w:id="40391" w:name="_ETM_Q1_19416246"/>
      <w:bookmarkEnd w:id="40390"/>
      <w:bookmarkEnd w:id="40391"/>
    </w:p>
    <w:p w14:paraId="07745A3A" w14:textId="04CD786C" w:rsidR="00975037" w:rsidRDefault="00975037" w:rsidP="00975037">
      <w:pPr>
        <w:pStyle w:val="a4"/>
        <w:keepNext/>
        <w:rPr>
          <w:rtl/>
        </w:rPr>
      </w:pPr>
      <w:bookmarkStart w:id="40392" w:name="ET_speaker_5552_3593"/>
      <w:r w:rsidRPr="00975037">
        <w:rPr>
          <w:rStyle w:val="TagStyle"/>
          <w:rtl/>
        </w:rPr>
        <w:t xml:space="preserve"> &lt;&lt; דובר &gt;&gt; </w:t>
      </w:r>
      <w:r>
        <w:rPr>
          <w:rtl/>
        </w:rPr>
        <w:t>יוליה מלינובסקי (ישראל ביתנו):</w:t>
      </w:r>
      <w:r w:rsidRPr="00975037">
        <w:rPr>
          <w:rStyle w:val="TagStyle"/>
          <w:rtl/>
        </w:rPr>
        <w:t xml:space="preserve"> &lt;&lt; דובר &gt;&gt;</w:t>
      </w:r>
      <w:r w:rsidR="00707E81">
        <w:rPr>
          <w:rtl/>
        </w:rPr>
        <w:t xml:space="preserve"> </w:t>
      </w:r>
      <w:r>
        <w:rPr>
          <w:rtl/>
        </w:rPr>
        <w:t xml:space="preserve"> </w:t>
      </w:r>
      <w:bookmarkEnd w:id="40392"/>
    </w:p>
    <w:p w14:paraId="6DDCFD68" w14:textId="77777777" w:rsidR="00975037" w:rsidRDefault="00975037" w:rsidP="00975037">
      <w:pPr>
        <w:pStyle w:val="KeepWithNext"/>
        <w:rPr>
          <w:rtl/>
          <w:lang w:eastAsia="he-IL"/>
        </w:rPr>
      </w:pPr>
    </w:p>
    <w:p w14:paraId="0367934E" w14:textId="77777777" w:rsidR="00975037" w:rsidRDefault="00CD512D" w:rsidP="00975037">
      <w:pPr>
        <w:rPr>
          <w:rtl/>
          <w:lang w:eastAsia="he-IL"/>
        </w:rPr>
      </w:pPr>
      <w:bookmarkStart w:id="40393" w:name="_ETM_Q1_19418578"/>
      <w:bookmarkStart w:id="40394" w:name="_ETM_Q1_19418650"/>
      <w:bookmarkStart w:id="40395" w:name="_ETM_Q1_19414618"/>
      <w:bookmarkStart w:id="40396" w:name="_ETM_Q1_19411978"/>
      <w:bookmarkStart w:id="40397" w:name="_ETM_Q1_19407091"/>
      <w:bookmarkStart w:id="40398" w:name="_ETM_Q1_19403197"/>
      <w:bookmarkEnd w:id="40393"/>
      <w:bookmarkEnd w:id="40394"/>
      <w:bookmarkEnd w:id="40395"/>
      <w:bookmarkEnd w:id="40396"/>
      <w:bookmarkEnd w:id="40397"/>
      <w:bookmarkEnd w:id="40398"/>
      <w:r>
        <w:rPr>
          <w:rtl/>
          <w:lang w:eastAsia="he-IL"/>
        </w:rPr>
        <w:t>נתן אשל</w:t>
      </w:r>
      <w:bookmarkStart w:id="40399" w:name="_ETM_Q1_19415947"/>
      <w:bookmarkEnd w:id="40399"/>
      <w:r w:rsidR="00975037">
        <w:rPr>
          <w:rFonts w:hint="cs"/>
          <w:rtl/>
          <w:lang w:eastAsia="he-IL"/>
        </w:rPr>
        <w:t xml:space="preserve"> </w:t>
      </w:r>
      <w:bookmarkStart w:id="40400" w:name="_ETM_Q1_19416695"/>
      <w:bookmarkEnd w:id="40400"/>
      <w:r>
        <w:rPr>
          <w:rtl/>
          <w:lang w:eastAsia="he-IL"/>
        </w:rPr>
        <w:t>עכשיו כתב</w:t>
      </w:r>
      <w:r w:rsidR="00975037">
        <w:rPr>
          <w:rFonts w:hint="cs"/>
          <w:rtl/>
          <w:lang w:eastAsia="he-IL"/>
        </w:rPr>
        <w:t>.</w:t>
      </w:r>
      <w:bookmarkStart w:id="40401" w:name="_ETM_Q1_19420765"/>
      <w:bookmarkEnd w:id="40401"/>
    </w:p>
    <w:p w14:paraId="31C45C50" w14:textId="77777777" w:rsidR="00975037" w:rsidRDefault="00975037" w:rsidP="00975037">
      <w:pPr>
        <w:rPr>
          <w:rtl/>
          <w:lang w:eastAsia="he-IL"/>
        </w:rPr>
      </w:pPr>
      <w:bookmarkStart w:id="40402" w:name="_ETM_Q1_19417298"/>
      <w:bookmarkEnd w:id="40402"/>
    </w:p>
    <w:p w14:paraId="4DBEBB61" w14:textId="3C010136" w:rsidR="00975037" w:rsidRDefault="00975037" w:rsidP="00975037">
      <w:pPr>
        <w:pStyle w:val="a4"/>
        <w:keepNext/>
        <w:rPr>
          <w:rtl/>
        </w:rPr>
      </w:pPr>
      <w:bookmarkStart w:id="40403" w:name="ET_speaker_6231_3594"/>
      <w:r w:rsidRPr="00975037">
        <w:rPr>
          <w:rStyle w:val="TagStyle"/>
          <w:rtl/>
        </w:rPr>
        <w:t xml:space="preserve"> &lt;&lt; דובר &gt;&gt; </w:t>
      </w:r>
      <w:r>
        <w:rPr>
          <w:rtl/>
        </w:rPr>
        <w:t>יסמין פרידמן (יש עתיד):</w:t>
      </w:r>
      <w:r w:rsidRPr="00975037">
        <w:rPr>
          <w:rStyle w:val="TagStyle"/>
          <w:rtl/>
        </w:rPr>
        <w:t xml:space="preserve"> &lt;&lt; דובר &gt;&gt;</w:t>
      </w:r>
      <w:r w:rsidR="00707E81">
        <w:rPr>
          <w:rtl/>
        </w:rPr>
        <w:t xml:space="preserve"> </w:t>
      </w:r>
      <w:r>
        <w:rPr>
          <w:rtl/>
        </w:rPr>
        <w:t xml:space="preserve"> </w:t>
      </w:r>
      <w:bookmarkEnd w:id="40403"/>
    </w:p>
    <w:p w14:paraId="14A8B96B" w14:textId="77777777" w:rsidR="00975037" w:rsidRDefault="00975037" w:rsidP="00975037">
      <w:pPr>
        <w:pStyle w:val="KeepWithNext"/>
        <w:rPr>
          <w:rtl/>
          <w:lang w:eastAsia="he-IL"/>
        </w:rPr>
      </w:pPr>
    </w:p>
    <w:p w14:paraId="08491B88" w14:textId="5A75614D" w:rsidR="00501DE3" w:rsidRDefault="00CD512D" w:rsidP="00975037">
      <w:pPr>
        <w:rPr>
          <w:rtl/>
          <w:lang w:eastAsia="he-IL"/>
        </w:rPr>
      </w:pPr>
      <w:bookmarkStart w:id="40404" w:name="_ETM_Q1_19419685"/>
      <w:bookmarkStart w:id="40405" w:name="_ETM_Q1_19419830"/>
      <w:bookmarkStart w:id="40406" w:name="_ETM_Q1_19421989"/>
      <w:bookmarkStart w:id="40407" w:name="_ETM_Q1_19417035"/>
      <w:bookmarkStart w:id="40408" w:name="_ETM_Q1_19417208"/>
      <w:bookmarkEnd w:id="40404"/>
      <w:bookmarkEnd w:id="40405"/>
      <w:bookmarkEnd w:id="40406"/>
      <w:bookmarkEnd w:id="40407"/>
      <w:bookmarkEnd w:id="40408"/>
      <w:r>
        <w:rPr>
          <w:rtl/>
          <w:lang w:eastAsia="he-IL"/>
        </w:rPr>
        <w:t>נתן אשל מ</w:t>
      </w:r>
      <w:r w:rsidR="00975037">
        <w:rPr>
          <w:rFonts w:hint="cs"/>
          <w:rtl/>
          <w:lang w:eastAsia="he-IL"/>
        </w:rPr>
        <w:t xml:space="preserve">י </w:t>
      </w:r>
      <w:r>
        <w:rPr>
          <w:rtl/>
          <w:lang w:eastAsia="he-IL"/>
        </w:rPr>
        <w:t>זה</w:t>
      </w:r>
      <w:r w:rsidR="00975037">
        <w:rPr>
          <w:rFonts w:hint="cs"/>
          <w:rtl/>
          <w:lang w:eastAsia="he-IL"/>
        </w:rPr>
        <w:t>? זה</w:t>
      </w:r>
      <w:r w:rsidR="00707E81">
        <w:rPr>
          <w:rFonts w:hint="cs"/>
          <w:rtl/>
          <w:lang w:eastAsia="he-IL"/>
        </w:rPr>
        <w:t xml:space="preserve"> </w:t>
      </w:r>
      <w:r>
        <w:rPr>
          <w:rtl/>
          <w:lang w:eastAsia="he-IL"/>
        </w:rPr>
        <w:t>שהיה מציץ בתחתונים</w:t>
      </w:r>
      <w:r w:rsidR="00975037">
        <w:rPr>
          <w:rFonts w:hint="cs"/>
          <w:rtl/>
          <w:lang w:eastAsia="he-IL"/>
        </w:rPr>
        <w:t>?</w:t>
      </w:r>
      <w:bookmarkStart w:id="40409" w:name="_ETM_Q1_19418430"/>
      <w:bookmarkStart w:id="40410" w:name="_ETM_Q1_19414509"/>
      <w:bookmarkEnd w:id="40409"/>
      <w:bookmarkEnd w:id="40410"/>
    </w:p>
    <w:p w14:paraId="0174CC5D" w14:textId="77777777" w:rsidR="00501DE3" w:rsidRDefault="00501DE3" w:rsidP="00975037">
      <w:pPr>
        <w:rPr>
          <w:rtl/>
          <w:lang w:eastAsia="he-IL"/>
        </w:rPr>
      </w:pPr>
    </w:p>
    <w:p w14:paraId="78BF7C1C" w14:textId="23852EF0" w:rsidR="00501DE3" w:rsidRDefault="00501DE3" w:rsidP="00501DE3">
      <w:pPr>
        <w:pStyle w:val="a4"/>
        <w:keepNext/>
        <w:rPr>
          <w:rtl/>
        </w:rPr>
      </w:pPr>
      <w:bookmarkStart w:id="40411" w:name="ET_speaker_6341_3595"/>
      <w:r w:rsidRPr="00501DE3">
        <w:rPr>
          <w:rStyle w:val="TagStyle"/>
          <w:rtl/>
        </w:rPr>
        <w:t xml:space="preserve"> &lt;&lt; דובר &gt;&gt; </w:t>
      </w:r>
      <w:r>
        <w:rPr>
          <w:rtl/>
        </w:rPr>
        <w:t>דבי ביטון (יש עתיד):</w:t>
      </w:r>
      <w:r w:rsidRPr="00501DE3">
        <w:rPr>
          <w:rStyle w:val="TagStyle"/>
          <w:rtl/>
        </w:rPr>
        <w:t xml:space="preserve"> &lt;&lt; דובר &gt;&gt;</w:t>
      </w:r>
      <w:r w:rsidR="00707E81">
        <w:rPr>
          <w:rtl/>
        </w:rPr>
        <w:t xml:space="preserve"> </w:t>
      </w:r>
      <w:r>
        <w:rPr>
          <w:rtl/>
        </w:rPr>
        <w:t xml:space="preserve"> </w:t>
      </w:r>
      <w:bookmarkEnd w:id="40411"/>
    </w:p>
    <w:p w14:paraId="702B9EB9" w14:textId="77777777" w:rsidR="00501DE3" w:rsidRDefault="00501DE3" w:rsidP="00501DE3">
      <w:pPr>
        <w:pStyle w:val="KeepWithNext"/>
        <w:rPr>
          <w:rtl/>
          <w:lang w:eastAsia="he-IL"/>
        </w:rPr>
      </w:pPr>
    </w:p>
    <w:p w14:paraId="32DEAA80" w14:textId="5ED3E306" w:rsidR="00501DE3" w:rsidRDefault="00501DE3" w:rsidP="00501DE3">
      <w:pPr>
        <w:rPr>
          <w:rtl/>
          <w:lang w:eastAsia="he-IL"/>
        </w:rPr>
      </w:pPr>
      <w:r>
        <w:rPr>
          <w:rFonts w:hint="cs"/>
          <w:rtl/>
          <w:lang w:eastAsia="he-IL"/>
        </w:rPr>
        <w:t>מציץ שמלות.</w:t>
      </w:r>
    </w:p>
    <w:p w14:paraId="5198917B" w14:textId="77777777" w:rsidR="00501DE3" w:rsidRDefault="00501DE3" w:rsidP="00501DE3">
      <w:pPr>
        <w:rPr>
          <w:rtl/>
          <w:lang w:eastAsia="he-IL"/>
        </w:rPr>
      </w:pPr>
    </w:p>
    <w:p w14:paraId="7E74D6CB" w14:textId="00F273DC" w:rsidR="00501DE3" w:rsidRDefault="00501DE3" w:rsidP="00501DE3">
      <w:pPr>
        <w:pStyle w:val="a4"/>
        <w:keepNext/>
        <w:rPr>
          <w:rtl/>
        </w:rPr>
      </w:pPr>
      <w:bookmarkStart w:id="40412" w:name="ET_speaker_6231_3596"/>
      <w:r w:rsidRPr="00501DE3">
        <w:rPr>
          <w:rStyle w:val="TagStyle"/>
          <w:rtl/>
        </w:rPr>
        <w:t xml:space="preserve"> &lt;&lt; דובר &gt;&gt; </w:t>
      </w:r>
      <w:r>
        <w:rPr>
          <w:rtl/>
        </w:rPr>
        <w:t>יסמין פרידמן (יש עתיד):</w:t>
      </w:r>
      <w:r w:rsidRPr="00501DE3">
        <w:rPr>
          <w:rStyle w:val="TagStyle"/>
          <w:rtl/>
        </w:rPr>
        <w:t xml:space="preserve"> &lt;&lt; דובר &gt;&gt;</w:t>
      </w:r>
      <w:r w:rsidR="00707E81">
        <w:rPr>
          <w:rtl/>
        </w:rPr>
        <w:t xml:space="preserve"> </w:t>
      </w:r>
      <w:r>
        <w:rPr>
          <w:rtl/>
        </w:rPr>
        <w:t xml:space="preserve"> </w:t>
      </w:r>
      <w:bookmarkEnd w:id="40412"/>
    </w:p>
    <w:p w14:paraId="05D63B1C" w14:textId="77777777" w:rsidR="00501DE3" w:rsidRDefault="00501DE3" w:rsidP="00501DE3">
      <w:pPr>
        <w:pStyle w:val="KeepWithNext"/>
        <w:rPr>
          <w:rtl/>
          <w:lang w:eastAsia="he-IL"/>
        </w:rPr>
      </w:pPr>
    </w:p>
    <w:p w14:paraId="16B99CAD" w14:textId="3EA525FF" w:rsidR="00CD512D" w:rsidRDefault="00CD512D" w:rsidP="00975037">
      <w:pPr>
        <w:rPr>
          <w:rtl/>
          <w:lang w:eastAsia="he-IL"/>
        </w:rPr>
      </w:pPr>
      <w:bookmarkStart w:id="40413" w:name="_ETM_Q1_19422413"/>
      <w:bookmarkStart w:id="40414" w:name="_ETM_Q1_19417465"/>
      <w:bookmarkEnd w:id="40413"/>
      <w:bookmarkEnd w:id="40414"/>
      <w:r>
        <w:rPr>
          <w:rtl/>
          <w:lang w:eastAsia="he-IL"/>
        </w:rPr>
        <w:t>ומתחת לחצאית, לא אני שואלת אם זה</w:t>
      </w:r>
      <w:r w:rsidR="00501DE3">
        <w:rPr>
          <w:rFonts w:hint="cs"/>
          <w:rtl/>
          <w:lang w:eastAsia="he-IL"/>
        </w:rPr>
        <w:t xml:space="preserve"> הוא?</w:t>
      </w:r>
      <w:bookmarkStart w:id="40415" w:name="_ETM_Q1_19426159"/>
      <w:bookmarkStart w:id="40416" w:name="_ETM_Q1_19427353"/>
      <w:bookmarkEnd w:id="40415"/>
      <w:bookmarkEnd w:id="40416"/>
    </w:p>
    <w:p w14:paraId="0E5F8309" w14:textId="77777777" w:rsidR="00501DE3" w:rsidRDefault="00501DE3" w:rsidP="00975037">
      <w:pPr>
        <w:rPr>
          <w:rtl/>
          <w:lang w:eastAsia="he-IL"/>
        </w:rPr>
      </w:pPr>
      <w:bookmarkStart w:id="40417" w:name="_ETM_Q1_19427584"/>
      <w:bookmarkStart w:id="40418" w:name="_ETM_Q1_19423002"/>
      <w:bookmarkStart w:id="40419" w:name="_ETM_Q1_19418349"/>
      <w:bookmarkEnd w:id="40417"/>
      <w:bookmarkEnd w:id="40418"/>
      <w:bookmarkEnd w:id="40419"/>
    </w:p>
    <w:p w14:paraId="0EB248B5" w14:textId="3379D60D" w:rsidR="00501DE3" w:rsidRDefault="00501DE3" w:rsidP="00501DE3">
      <w:pPr>
        <w:pStyle w:val="a4"/>
        <w:keepNext/>
        <w:rPr>
          <w:rtl/>
        </w:rPr>
      </w:pPr>
      <w:bookmarkStart w:id="40420" w:name="ET_speaker_5552_3597"/>
      <w:r w:rsidRPr="00501DE3">
        <w:rPr>
          <w:rStyle w:val="TagStyle"/>
          <w:rtl/>
        </w:rPr>
        <w:t xml:space="preserve"> &lt;&lt; דובר &gt;&gt; </w:t>
      </w:r>
      <w:r>
        <w:rPr>
          <w:rtl/>
        </w:rPr>
        <w:t>יוליה מלינובסקי (ישראל ביתנו):</w:t>
      </w:r>
      <w:r w:rsidRPr="00501DE3">
        <w:rPr>
          <w:rStyle w:val="TagStyle"/>
          <w:rtl/>
        </w:rPr>
        <w:t xml:space="preserve"> &lt;&lt; דובר &gt;&gt;</w:t>
      </w:r>
      <w:r w:rsidR="00707E81">
        <w:rPr>
          <w:rtl/>
        </w:rPr>
        <w:t xml:space="preserve"> </w:t>
      </w:r>
      <w:r>
        <w:rPr>
          <w:rtl/>
        </w:rPr>
        <w:t xml:space="preserve"> </w:t>
      </w:r>
      <w:bookmarkEnd w:id="40420"/>
    </w:p>
    <w:p w14:paraId="079AC081" w14:textId="77777777" w:rsidR="00501DE3" w:rsidRDefault="00501DE3" w:rsidP="00501DE3">
      <w:pPr>
        <w:pStyle w:val="KeepWithNext"/>
        <w:rPr>
          <w:rtl/>
          <w:lang w:eastAsia="he-IL"/>
        </w:rPr>
      </w:pPr>
    </w:p>
    <w:p w14:paraId="74D39AAD" w14:textId="4F1C58CA" w:rsidR="00CD512D" w:rsidRDefault="00501DE3" w:rsidP="00501DE3">
      <w:pPr>
        <w:rPr>
          <w:rtl/>
          <w:lang w:eastAsia="he-IL"/>
        </w:rPr>
      </w:pPr>
      <w:bookmarkStart w:id="40421" w:name="_ETM_Q1_19422816"/>
      <w:bookmarkStart w:id="40422" w:name="_ETM_Q1_19422926"/>
      <w:bookmarkEnd w:id="40421"/>
      <w:bookmarkEnd w:id="40422"/>
      <w:r>
        <w:rPr>
          <w:rFonts w:hint="cs"/>
          <w:rtl/>
          <w:lang w:eastAsia="he-IL"/>
        </w:rPr>
        <w:t>זה כן.</w:t>
      </w:r>
      <w:r w:rsidR="00707E81">
        <w:rPr>
          <w:rFonts w:hint="cs"/>
          <w:rtl/>
          <w:lang w:eastAsia="he-IL"/>
        </w:rPr>
        <w:t xml:space="preserve"> </w:t>
      </w:r>
      <w:r>
        <w:rPr>
          <w:rFonts w:hint="cs"/>
          <w:rtl/>
          <w:lang w:eastAsia="he-IL"/>
        </w:rPr>
        <w:t xml:space="preserve">נתן אשל </w:t>
      </w:r>
      <w:bookmarkStart w:id="40423" w:name="_ETM_Q1_19430164"/>
      <w:bookmarkEnd w:id="40423"/>
      <w:r>
        <w:rPr>
          <w:rFonts w:hint="cs"/>
          <w:rtl/>
          <w:lang w:eastAsia="he-IL"/>
        </w:rPr>
        <w:t xml:space="preserve">עכשיו כתב, </w:t>
      </w:r>
      <w:bookmarkStart w:id="40424" w:name="_ETM_Q1_19427985"/>
      <w:bookmarkEnd w:id="40424"/>
      <w:r>
        <w:rPr>
          <w:rFonts w:hint="cs"/>
          <w:rtl/>
          <w:lang w:eastAsia="he-IL"/>
        </w:rPr>
        <w:t xml:space="preserve">כאשר הכנסת תאשר השבוע את החוק דרעי, נתניהו </w:t>
      </w:r>
      <w:bookmarkStart w:id="40425" w:name="_ETM_Q1_19435347"/>
      <w:bookmarkEnd w:id="40425"/>
      <w:r>
        <w:rPr>
          <w:rFonts w:hint="cs"/>
          <w:rtl/>
          <w:lang w:eastAsia="he-IL"/>
        </w:rPr>
        <w:t xml:space="preserve">יכול להיות גם שר הביטחון. זה כל הסיפור, זה כל </w:t>
      </w:r>
      <w:bookmarkStart w:id="40426" w:name="_ETM_Q1_19440726"/>
      <w:bookmarkEnd w:id="40426"/>
      <w:r>
        <w:rPr>
          <w:rFonts w:hint="cs"/>
          <w:rtl/>
          <w:lang w:eastAsia="he-IL"/>
        </w:rPr>
        <w:t>הסיפור של החוק הזה, זה לא רק חוק דרעי, אנחנו</w:t>
      </w:r>
      <w:bookmarkStart w:id="40427" w:name="_ETM_Q1_19445488"/>
      <w:bookmarkEnd w:id="40427"/>
      <w:r>
        <w:rPr>
          <w:rFonts w:hint="cs"/>
          <w:rtl/>
          <w:lang w:eastAsia="he-IL"/>
        </w:rPr>
        <w:t xml:space="preserve"> אמרנו כל הזמן שה חוק דרעי 2, זה חוק ש</w:t>
      </w:r>
      <w:bookmarkStart w:id="40428" w:name="_ETM_Q1_19450960"/>
      <w:bookmarkEnd w:id="40428"/>
      <w:r>
        <w:rPr>
          <w:rFonts w:hint="cs"/>
          <w:rtl/>
          <w:lang w:eastAsia="he-IL"/>
        </w:rPr>
        <w:t>ל ב</w:t>
      </w:r>
      <w:bookmarkStart w:id="40429" w:name="_ETM_Q1_19446336"/>
      <w:bookmarkEnd w:id="40429"/>
      <w:r>
        <w:rPr>
          <w:rFonts w:hint="cs"/>
          <w:rtl/>
          <w:lang w:eastAsia="he-IL"/>
        </w:rPr>
        <w:t>נימין נתניהו שהפך להיות</w:t>
      </w:r>
      <w:bookmarkStart w:id="40430" w:name="_ETM_Q1_19449869"/>
      <w:bookmarkEnd w:id="40430"/>
      <w:r>
        <w:rPr>
          <w:rFonts w:hint="cs"/>
          <w:rtl/>
          <w:lang w:eastAsia="he-IL"/>
        </w:rPr>
        <w:t xml:space="preserve"> דיקטטור עלוב</w:t>
      </w:r>
      <w:bookmarkStart w:id="40431" w:name="_ETM_Q1_19454208"/>
      <w:bookmarkEnd w:id="40431"/>
      <w:r>
        <w:rPr>
          <w:rFonts w:hint="cs"/>
          <w:rtl/>
          <w:lang w:eastAsia="he-IL"/>
        </w:rPr>
        <w:t xml:space="preserve">, </w:t>
      </w:r>
      <w:bookmarkStart w:id="40432" w:name="_ETM_Q1_19453437"/>
      <w:bookmarkStart w:id="40433" w:name="_ETM_Q1_19453622"/>
      <w:bookmarkStart w:id="40434" w:name="_ETM_Q1_19454266"/>
      <w:bookmarkEnd w:id="40432"/>
      <w:bookmarkEnd w:id="40433"/>
      <w:bookmarkEnd w:id="40434"/>
      <w:r w:rsidR="00CD512D">
        <w:rPr>
          <w:rtl/>
          <w:lang w:eastAsia="he-IL"/>
        </w:rPr>
        <w:t>בן אדם שאיבד את כל האיזונים והבלמים</w:t>
      </w:r>
      <w:r>
        <w:rPr>
          <w:rFonts w:hint="cs"/>
          <w:rtl/>
          <w:lang w:eastAsia="he-IL"/>
        </w:rPr>
        <w:t>,</w:t>
      </w:r>
      <w:bookmarkStart w:id="40435" w:name="_ETM_Q1_19462998"/>
      <w:bookmarkEnd w:id="40435"/>
      <w:r>
        <w:rPr>
          <w:rFonts w:hint="cs"/>
          <w:rtl/>
          <w:lang w:eastAsia="he-IL"/>
        </w:rPr>
        <w:t xml:space="preserve"> </w:t>
      </w:r>
      <w:r w:rsidR="00CD512D">
        <w:rPr>
          <w:rtl/>
          <w:lang w:eastAsia="he-IL"/>
        </w:rPr>
        <w:t xml:space="preserve">בן אדם ששם את </w:t>
      </w:r>
      <w:bookmarkStart w:id="40436" w:name="_ETM_Q1_19460916"/>
      <w:bookmarkEnd w:id="40436"/>
      <w:r>
        <w:rPr>
          <w:rFonts w:hint="cs"/>
          <w:rtl/>
          <w:lang w:eastAsia="he-IL"/>
        </w:rPr>
        <w:t xml:space="preserve">טובתו האישית </w:t>
      </w:r>
      <w:bookmarkStart w:id="40437" w:name="_ETM_Q1_19458866"/>
      <w:bookmarkEnd w:id="40437"/>
      <w:r w:rsidR="00CD512D">
        <w:rPr>
          <w:rtl/>
          <w:lang w:eastAsia="he-IL"/>
        </w:rPr>
        <w:t>בפני כל מדינת ישראל</w:t>
      </w:r>
      <w:r>
        <w:rPr>
          <w:rFonts w:hint="cs"/>
          <w:rtl/>
          <w:lang w:eastAsia="he-IL"/>
        </w:rPr>
        <w:t xml:space="preserve"> וביטחונה.</w:t>
      </w:r>
      <w:bookmarkStart w:id="40438" w:name="_ETM_Q1_19464504"/>
      <w:bookmarkEnd w:id="40438"/>
    </w:p>
    <w:p w14:paraId="1FC91761" w14:textId="77777777" w:rsidR="00501DE3" w:rsidRDefault="00501DE3" w:rsidP="00501DE3">
      <w:pPr>
        <w:rPr>
          <w:rtl/>
          <w:lang w:eastAsia="he-IL"/>
        </w:rPr>
      </w:pPr>
      <w:bookmarkStart w:id="40439" w:name="_ETM_Q1_19464765"/>
      <w:bookmarkStart w:id="40440" w:name="_ETM_Q1_19466280"/>
      <w:bookmarkEnd w:id="40439"/>
      <w:bookmarkEnd w:id="40440"/>
    </w:p>
    <w:p w14:paraId="521C9724" w14:textId="0FF2AE0B" w:rsidR="00CD512D" w:rsidRDefault="00501DE3" w:rsidP="00501DE3">
      <w:pPr>
        <w:rPr>
          <w:rtl/>
          <w:lang w:eastAsia="he-IL"/>
        </w:rPr>
      </w:pPr>
      <w:bookmarkStart w:id="40441" w:name="_ETM_Q1_19466443"/>
      <w:bookmarkEnd w:id="40441"/>
      <w:r>
        <w:rPr>
          <w:rFonts w:hint="cs"/>
          <w:rtl/>
          <w:lang w:eastAsia="he-IL"/>
        </w:rPr>
        <w:t>א</w:t>
      </w:r>
      <w:r w:rsidR="00CD512D">
        <w:rPr>
          <w:rtl/>
          <w:lang w:eastAsia="he-IL"/>
        </w:rPr>
        <w:t>ני יכולה לפתוח פה נושא של הנסיעות ל</w:t>
      </w:r>
      <w:bookmarkStart w:id="40442" w:name="_ETM_Q1_19468842"/>
      <w:bookmarkEnd w:id="40442"/>
      <w:r w:rsidR="00CD512D">
        <w:rPr>
          <w:rtl/>
          <w:lang w:eastAsia="he-IL"/>
        </w:rPr>
        <w:t>חו"ל</w:t>
      </w:r>
      <w:r>
        <w:rPr>
          <w:rFonts w:hint="cs"/>
          <w:rtl/>
          <w:lang w:eastAsia="he-IL"/>
        </w:rPr>
        <w:t>,</w:t>
      </w:r>
      <w:r w:rsidR="00CD512D">
        <w:rPr>
          <w:rtl/>
          <w:lang w:eastAsia="he-IL"/>
        </w:rPr>
        <w:t xml:space="preserve"> של חיילינו, גם עכשיו שמשרתים בצה</w:t>
      </w:r>
      <w:r>
        <w:rPr>
          <w:rFonts w:hint="cs"/>
          <w:rtl/>
          <w:lang w:eastAsia="he-IL"/>
        </w:rPr>
        <w:t>"</w:t>
      </w:r>
      <w:r w:rsidR="00CD512D">
        <w:rPr>
          <w:rtl/>
          <w:lang w:eastAsia="he-IL"/>
        </w:rPr>
        <w:t>ל</w:t>
      </w:r>
      <w:r>
        <w:rPr>
          <w:rFonts w:hint="cs"/>
          <w:rtl/>
          <w:lang w:eastAsia="he-IL"/>
        </w:rPr>
        <w:t xml:space="preserve">, </w:t>
      </w:r>
      <w:r w:rsidR="00CD512D">
        <w:rPr>
          <w:rtl/>
          <w:lang w:eastAsia="he-IL"/>
        </w:rPr>
        <w:t>גם אנשים מילואים.</w:t>
      </w:r>
      <w:r>
        <w:rPr>
          <w:rFonts w:hint="cs"/>
          <w:rtl/>
          <w:lang w:eastAsia="he-IL"/>
        </w:rPr>
        <w:t xml:space="preserve"> </w:t>
      </w:r>
      <w:r w:rsidR="00CD512D">
        <w:rPr>
          <w:rtl/>
          <w:lang w:eastAsia="he-IL"/>
        </w:rPr>
        <w:t>מי שמתעלם מזה</w:t>
      </w:r>
      <w:r>
        <w:rPr>
          <w:rFonts w:hint="cs"/>
          <w:rtl/>
          <w:lang w:eastAsia="he-IL"/>
        </w:rPr>
        <w:t xml:space="preserve"> </w:t>
      </w:r>
      <w:r w:rsidR="00CD512D">
        <w:rPr>
          <w:rtl/>
          <w:lang w:eastAsia="he-IL"/>
        </w:rPr>
        <w:t>שיש בחו</w:t>
      </w:r>
      <w:r>
        <w:rPr>
          <w:rFonts w:hint="cs"/>
          <w:rtl/>
          <w:lang w:eastAsia="he-IL"/>
        </w:rPr>
        <w:t>"</w:t>
      </w:r>
      <w:bookmarkStart w:id="40443" w:name="_ETM_Q1_19483818"/>
      <w:bookmarkStart w:id="40444" w:name="_ETM_Q1_19479143"/>
      <w:bookmarkEnd w:id="40443"/>
      <w:bookmarkEnd w:id="40444"/>
      <w:r w:rsidR="00CD512D">
        <w:rPr>
          <w:rtl/>
          <w:lang w:eastAsia="he-IL"/>
        </w:rPr>
        <w:t>ל על כל אחד ואחד רשימות עם שמות</w:t>
      </w:r>
      <w:r>
        <w:rPr>
          <w:rFonts w:hint="cs"/>
          <w:rtl/>
          <w:lang w:eastAsia="he-IL"/>
        </w:rPr>
        <w:t>,</w:t>
      </w:r>
      <w:r w:rsidR="00CD512D">
        <w:rPr>
          <w:rtl/>
          <w:lang w:eastAsia="he-IL"/>
        </w:rPr>
        <w:t xml:space="preserve"> מי שנמצא עכשיו בכל</w:t>
      </w:r>
      <w:r>
        <w:rPr>
          <w:rFonts w:hint="cs"/>
          <w:rtl/>
          <w:lang w:eastAsia="he-IL"/>
        </w:rPr>
        <w:t xml:space="preserve"> נקודה</w:t>
      </w:r>
      <w:r w:rsidR="00CD512D">
        <w:rPr>
          <w:rtl/>
          <w:lang w:eastAsia="he-IL"/>
        </w:rPr>
        <w:t xml:space="preserve"> בג'נין ובשטחים ועשה משהו דבר או שתיים בצ</w:t>
      </w:r>
      <w:r>
        <w:rPr>
          <w:rFonts w:hint="cs"/>
          <w:rtl/>
          <w:lang w:eastAsia="he-IL"/>
        </w:rPr>
        <w:t>ה"</w:t>
      </w:r>
      <w:r w:rsidR="00CD512D">
        <w:rPr>
          <w:rtl/>
          <w:lang w:eastAsia="he-IL"/>
        </w:rPr>
        <w:t>ל, הוא חשוף ל צווי מעצר.</w:t>
      </w:r>
      <w:bookmarkStart w:id="40445" w:name="_ETM_Q1_19494310"/>
      <w:bookmarkEnd w:id="40445"/>
    </w:p>
    <w:p w14:paraId="13831B83" w14:textId="77777777" w:rsidR="00501DE3" w:rsidRDefault="00501DE3" w:rsidP="00501DE3">
      <w:pPr>
        <w:rPr>
          <w:rtl/>
          <w:lang w:eastAsia="he-IL"/>
        </w:rPr>
      </w:pPr>
    </w:p>
    <w:p w14:paraId="442D5B1F" w14:textId="6A59DCB8" w:rsidR="00CD512D" w:rsidRDefault="00CD512D" w:rsidP="00501DE3">
      <w:pPr>
        <w:rPr>
          <w:rtl/>
          <w:lang w:eastAsia="he-IL"/>
        </w:rPr>
      </w:pPr>
      <w:bookmarkStart w:id="40446" w:name="_ETM_Q1_19495422"/>
      <w:bookmarkEnd w:id="40446"/>
      <w:r>
        <w:rPr>
          <w:rtl/>
          <w:lang w:eastAsia="he-IL"/>
        </w:rPr>
        <w:t>אני יכולה לפתוח, אדוני היושב ראש, נושא של רכש ביטחוני</w:t>
      </w:r>
      <w:r w:rsidR="00501DE3">
        <w:rPr>
          <w:rFonts w:hint="cs"/>
          <w:rtl/>
          <w:lang w:eastAsia="he-IL"/>
        </w:rPr>
        <w:t xml:space="preserve"> שעלו</w:t>
      </w:r>
      <w:bookmarkStart w:id="40447" w:name="_ETM_Q1_19497045"/>
      <w:bookmarkStart w:id="40448" w:name="_ETM_Q1_19492559"/>
      <w:bookmarkStart w:id="40449" w:name="_ETM_Q1_19488129"/>
      <w:bookmarkEnd w:id="40447"/>
      <w:bookmarkEnd w:id="40448"/>
      <w:bookmarkEnd w:id="40449"/>
      <w:r w:rsidR="00501DE3">
        <w:rPr>
          <w:rFonts w:hint="cs"/>
          <w:rtl/>
          <w:lang w:eastAsia="he-IL"/>
        </w:rPr>
        <w:t>ל</w:t>
      </w:r>
      <w:r>
        <w:rPr>
          <w:rtl/>
          <w:lang w:eastAsia="he-IL"/>
        </w:rPr>
        <w:t xml:space="preserve"> לפגוע אנושות מכל מה שאתם עושים</w:t>
      </w:r>
      <w:r w:rsidR="00501DE3">
        <w:rPr>
          <w:rFonts w:hint="cs"/>
          <w:rtl/>
          <w:lang w:eastAsia="he-IL"/>
        </w:rPr>
        <w:t>,</w:t>
      </w:r>
      <w:r>
        <w:rPr>
          <w:rtl/>
          <w:lang w:eastAsia="he-IL"/>
        </w:rPr>
        <w:t xml:space="preserve"> אני יכולה לפתוח</w:t>
      </w:r>
      <w:bookmarkStart w:id="40450" w:name="_ETM_Q1_19506225"/>
      <w:bookmarkEnd w:id="40450"/>
      <w:r w:rsidR="00501DE3">
        <w:rPr>
          <w:rFonts w:hint="cs"/>
          <w:rtl/>
          <w:lang w:eastAsia="he-IL"/>
        </w:rPr>
        <w:t xml:space="preserve"> </w:t>
      </w:r>
      <w:r>
        <w:rPr>
          <w:rtl/>
          <w:lang w:eastAsia="he-IL"/>
        </w:rPr>
        <w:t>נושא של שיתוף פעולה צבאי בינינו ובין מדינות אחרות</w:t>
      </w:r>
      <w:r w:rsidR="00501DE3">
        <w:rPr>
          <w:rFonts w:hint="cs"/>
          <w:rtl/>
          <w:lang w:eastAsia="he-IL"/>
        </w:rPr>
        <w:t>,</w:t>
      </w:r>
      <w:r>
        <w:rPr>
          <w:rtl/>
          <w:lang w:eastAsia="he-IL"/>
        </w:rPr>
        <w:t xml:space="preserve"> שאתם מתעלמים מזה</w:t>
      </w:r>
      <w:r w:rsidR="00501DE3">
        <w:rPr>
          <w:rFonts w:hint="cs"/>
          <w:rtl/>
          <w:lang w:eastAsia="he-IL"/>
        </w:rPr>
        <w:t xml:space="preserve">, </w:t>
      </w:r>
      <w:r>
        <w:rPr>
          <w:rtl/>
          <w:lang w:eastAsia="he-IL"/>
        </w:rPr>
        <w:t>לא מעניין אתכם</w:t>
      </w:r>
      <w:r w:rsidR="00501DE3">
        <w:rPr>
          <w:rFonts w:hint="cs"/>
          <w:rtl/>
          <w:lang w:eastAsia="he-IL"/>
        </w:rPr>
        <w:t xml:space="preserve"> </w:t>
      </w:r>
      <w:r>
        <w:rPr>
          <w:rtl/>
          <w:lang w:eastAsia="he-IL"/>
        </w:rPr>
        <w:t>כי אתם רואים רק את טובת</w:t>
      </w:r>
      <w:bookmarkStart w:id="40451" w:name="_ETM_Q1_19518370"/>
      <w:bookmarkEnd w:id="40451"/>
      <w:r>
        <w:rPr>
          <w:rtl/>
          <w:lang w:eastAsia="he-IL"/>
        </w:rPr>
        <w:t xml:space="preserve"> האישי של איש אחד</w:t>
      </w:r>
      <w:r w:rsidR="00501DE3">
        <w:rPr>
          <w:rFonts w:hint="cs"/>
          <w:rtl/>
          <w:lang w:eastAsia="he-IL"/>
        </w:rPr>
        <w:t xml:space="preserve">, </w:t>
      </w:r>
      <w:r>
        <w:rPr>
          <w:rtl/>
          <w:lang w:eastAsia="he-IL"/>
        </w:rPr>
        <w:t>אין בזה אשמים</w:t>
      </w:r>
      <w:r w:rsidR="00501DE3">
        <w:rPr>
          <w:rFonts w:hint="cs"/>
          <w:rtl/>
          <w:lang w:eastAsia="he-IL"/>
        </w:rPr>
        <w:t>,</w:t>
      </w:r>
      <w:r>
        <w:rPr>
          <w:rtl/>
          <w:lang w:eastAsia="he-IL"/>
        </w:rPr>
        <w:t xml:space="preserve"> זה לא דרעי וזה לא ל</w:t>
      </w:r>
      <w:r w:rsidR="00501DE3">
        <w:rPr>
          <w:rFonts w:hint="cs"/>
          <w:rtl/>
          <w:lang w:eastAsia="he-IL"/>
        </w:rPr>
        <w:t>ווין</w:t>
      </w:r>
      <w:r>
        <w:rPr>
          <w:rtl/>
          <w:lang w:eastAsia="he-IL"/>
        </w:rPr>
        <w:t xml:space="preserve"> ולא רוטמן ולא אתה</w:t>
      </w:r>
      <w:r w:rsidR="00501DE3">
        <w:rPr>
          <w:rFonts w:hint="cs"/>
          <w:rtl/>
          <w:lang w:eastAsia="he-IL"/>
        </w:rPr>
        <w:t>,</w:t>
      </w:r>
      <w:bookmarkStart w:id="40452" w:name="_ETM_Q1_19529016"/>
      <w:bookmarkEnd w:id="40452"/>
      <w:r>
        <w:rPr>
          <w:rtl/>
          <w:lang w:eastAsia="he-IL"/>
        </w:rPr>
        <w:t xml:space="preserve"> זה בנימין נתניהו</w:t>
      </w:r>
      <w:r w:rsidR="00501DE3">
        <w:rPr>
          <w:rFonts w:hint="cs"/>
          <w:rtl/>
          <w:lang w:eastAsia="he-IL"/>
        </w:rPr>
        <w:t xml:space="preserve"> </w:t>
      </w:r>
      <w:r>
        <w:rPr>
          <w:rtl/>
          <w:lang w:eastAsia="he-IL"/>
        </w:rPr>
        <w:t>שאיבד את זה לחלוטין.</w:t>
      </w:r>
      <w:bookmarkStart w:id="40453" w:name="_ETM_Q1_19532768"/>
      <w:bookmarkEnd w:id="40453"/>
    </w:p>
    <w:p w14:paraId="77842477" w14:textId="77777777" w:rsidR="00501DE3" w:rsidRDefault="00501DE3" w:rsidP="00501DE3">
      <w:pPr>
        <w:rPr>
          <w:rtl/>
          <w:lang w:eastAsia="he-IL"/>
        </w:rPr>
      </w:pPr>
      <w:bookmarkStart w:id="40454" w:name="_ETM_Q1_19532918"/>
      <w:bookmarkEnd w:id="40454"/>
    </w:p>
    <w:p w14:paraId="29FE41F8" w14:textId="6E8BC120" w:rsidR="00CD512D" w:rsidRDefault="00CD512D" w:rsidP="00501DE3">
      <w:pPr>
        <w:rPr>
          <w:rtl/>
          <w:lang w:eastAsia="he-IL"/>
        </w:rPr>
      </w:pPr>
      <w:r>
        <w:rPr>
          <w:rtl/>
          <w:lang w:eastAsia="he-IL"/>
        </w:rPr>
        <w:t>אתה יודע מה חשבתי</w:t>
      </w:r>
      <w:bookmarkStart w:id="40455" w:name="_ETM_Q1_19532787"/>
      <w:bookmarkEnd w:id="40455"/>
      <w:r w:rsidR="00501DE3">
        <w:rPr>
          <w:rFonts w:hint="cs"/>
          <w:rtl/>
          <w:lang w:eastAsia="he-IL"/>
        </w:rPr>
        <w:t xml:space="preserve">? שוואלה הוא צריך </w:t>
      </w:r>
      <w:bookmarkStart w:id="40456" w:name="_ETM_Q1_19539072"/>
      <w:bookmarkStart w:id="40457" w:name="_ETM_Q1_19539104"/>
      <w:bookmarkStart w:id="40458" w:name="_ETM_Q1_19534627"/>
      <w:bookmarkEnd w:id="40456"/>
      <w:bookmarkEnd w:id="40457"/>
      <w:bookmarkEnd w:id="40458"/>
      <w:r>
        <w:rPr>
          <w:rtl/>
          <w:lang w:eastAsia="he-IL"/>
        </w:rPr>
        <w:t>לעבור בדיקה לכשירות הנפשית מכל מה שקורה פה</w:t>
      </w:r>
      <w:r w:rsidR="00501DE3">
        <w:rPr>
          <w:rFonts w:hint="cs"/>
          <w:rtl/>
          <w:lang w:eastAsia="he-IL"/>
        </w:rPr>
        <w:t xml:space="preserve">, </w:t>
      </w:r>
      <w:r>
        <w:rPr>
          <w:rtl/>
          <w:lang w:eastAsia="he-IL"/>
        </w:rPr>
        <w:t>מדינה פשוט בוערת</w:t>
      </w:r>
      <w:r w:rsidR="00501DE3">
        <w:rPr>
          <w:rFonts w:hint="cs"/>
          <w:rtl/>
          <w:lang w:eastAsia="he-IL"/>
        </w:rPr>
        <w:t>, מ</w:t>
      </w:r>
      <w:r>
        <w:rPr>
          <w:rtl/>
          <w:lang w:eastAsia="he-IL"/>
        </w:rPr>
        <w:t>מה שאני יודעת על מצב הבטחוני זה ממש</w:t>
      </w:r>
      <w:r w:rsidR="00501DE3">
        <w:rPr>
          <w:rFonts w:hint="cs"/>
          <w:rtl/>
          <w:lang w:eastAsia="he-IL"/>
        </w:rPr>
        <w:t xml:space="preserve"> </w:t>
      </w:r>
      <w:r>
        <w:rPr>
          <w:rtl/>
          <w:lang w:eastAsia="he-IL"/>
        </w:rPr>
        <w:t>קצה הקרחו</w:t>
      </w:r>
      <w:bookmarkStart w:id="40459" w:name="_ETM_Q1_19552264"/>
      <w:bookmarkEnd w:id="40459"/>
      <w:r w:rsidR="00501DE3">
        <w:rPr>
          <w:rFonts w:hint="cs"/>
          <w:rtl/>
          <w:lang w:eastAsia="he-IL"/>
        </w:rPr>
        <w:t xml:space="preserve">ן </w:t>
      </w:r>
      <w:r>
        <w:rPr>
          <w:rtl/>
          <w:lang w:eastAsia="he-IL"/>
        </w:rPr>
        <w:t>כי מי אני</w:t>
      </w:r>
      <w:r w:rsidR="00501DE3">
        <w:rPr>
          <w:rFonts w:hint="cs"/>
          <w:rtl/>
          <w:lang w:eastAsia="he-IL"/>
        </w:rPr>
        <w:t>?</w:t>
      </w:r>
      <w:bookmarkStart w:id="40460" w:name="_ETM_Q1_19553207"/>
      <w:bookmarkEnd w:id="40460"/>
      <w:r w:rsidR="00501DE3">
        <w:rPr>
          <w:rFonts w:hint="cs"/>
          <w:rtl/>
          <w:lang w:eastAsia="he-IL"/>
        </w:rPr>
        <w:t xml:space="preserve"> וש</w:t>
      </w:r>
      <w:r>
        <w:rPr>
          <w:rtl/>
          <w:lang w:eastAsia="he-IL"/>
        </w:rPr>
        <w:t>ר הביטחון אתמול התריע</w:t>
      </w:r>
      <w:r w:rsidR="00501DE3">
        <w:rPr>
          <w:rFonts w:hint="cs"/>
          <w:rtl/>
          <w:lang w:eastAsia="he-IL"/>
        </w:rPr>
        <w:t>,</w:t>
      </w:r>
      <w:r>
        <w:rPr>
          <w:rtl/>
          <w:lang w:eastAsia="he-IL"/>
        </w:rPr>
        <w:t xml:space="preserve"> ומה עשיתם</w:t>
      </w:r>
      <w:r w:rsidR="00501DE3">
        <w:rPr>
          <w:rFonts w:hint="cs"/>
          <w:rtl/>
          <w:lang w:eastAsia="he-IL"/>
        </w:rPr>
        <w:t>?</w:t>
      </w:r>
      <w:bookmarkStart w:id="40461" w:name="_ETM_Q1_19564578"/>
      <w:bookmarkStart w:id="40462" w:name="_ETM_Q1_19559970"/>
      <w:bookmarkStart w:id="40463" w:name="_ETM_Q1_19560907"/>
      <w:bookmarkStart w:id="40464" w:name="_ETM_Q1_19556766"/>
      <w:bookmarkEnd w:id="40461"/>
      <w:bookmarkEnd w:id="40462"/>
      <w:bookmarkEnd w:id="40463"/>
      <w:bookmarkEnd w:id="40464"/>
      <w:r>
        <w:rPr>
          <w:rtl/>
          <w:lang w:eastAsia="he-IL"/>
        </w:rPr>
        <w:t xml:space="preserve"> פיטרתם אותו</w:t>
      </w:r>
      <w:r w:rsidR="00501DE3">
        <w:rPr>
          <w:rFonts w:hint="cs"/>
          <w:rtl/>
          <w:lang w:eastAsia="he-IL"/>
        </w:rPr>
        <w:t xml:space="preserve">, </w:t>
      </w:r>
      <w:r>
        <w:rPr>
          <w:rtl/>
          <w:lang w:eastAsia="he-IL"/>
        </w:rPr>
        <w:t>הוא עשה דבר המתבקש</w:t>
      </w:r>
      <w:r w:rsidR="00501DE3">
        <w:rPr>
          <w:rFonts w:hint="cs"/>
          <w:rtl/>
          <w:lang w:eastAsia="he-IL"/>
        </w:rPr>
        <w:t xml:space="preserve"> </w:t>
      </w:r>
      <w:r>
        <w:rPr>
          <w:rtl/>
          <w:lang w:eastAsia="he-IL"/>
        </w:rPr>
        <w:t>כי זו אחריות שלו</w:t>
      </w:r>
      <w:r w:rsidR="00501DE3">
        <w:rPr>
          <w:rFonts w:hint="cs"/>
          <w:rtl/>
          <w:lang w:eastAsia="he-IL"/>
        </w:rPr>
        <w:t>,</w:t>
      </w:r>
      <w:r>
        <w:rPr>
          <w:rtl/>
          <w:lang w:eastAsia="he-IL"/>
        </w:rPr>
        <w:t xml:space="preserve"> זה אחריות גם שלך וגם שלך בי</w:t>
      </w:r>
      <w:r w:rsidR="00501DE3">
        <w:rPr>
          <w:rFonts w:hint="cs"/>
          <w:rtl/>
          <w:lang w:eastAsia="he-IL"/>
        </w:rPr>
        <w:t>ס</w:t>
      </w:r>
      <w:r>
        <w:rPr>
          <w:rtl/>
          <w:lang w:eastAsia="he-IL"/>
        </w:rPr>
        <w:t>מו</w:t>
      </w:r>
      <w:r w:rsidR="00501DE3">
        <w:rPr>
          <w:rFonts w:hint="cs"/>
          <w:rtl/>
          <w:lang w:eastAsia="he-IL"/>
        </w:rPr>
        <w:t>ט</w:t>
      </w:r>
      <w:bookmarkStart w:id="40465" w:name="_ETM_Q1_19576624"/>
      <w:bookmarkEnd w:id="40465"/>
      <w:r>
        <w:rPr>
          <w:rtl/>
          <w:lang w:eastAsia="he-IL"/>
        </w:rPr>
        <w:t>.</w:t>
      </w:r>
      <w:bookmarkStart w:id="40466" w:name="_ETM_Q1_19575139"/>
      <w:bookmarkEnd w:id="40466"/>
      <w:r w:rsidR="00501DE3">
        <w:rPr>
          <w:rFonts w:hint="cs"/>
          <w:rtl/>
          <w:lang w:eastAsia="he-IL"/>
        </w:rPr>
        <w:t xml:space="preserve"> </w:t>
      </w:r>
      <w:bookmarkStart w:id="40467" w:name="_ETM_Q1_19576185"/>
      <w:bookmarkEnd w:id="40467"/>
      <w:r>
        <w:rPr>
          <w:rtl/>
          <w:lang w:eastAsia="he-IL"/>
        </w:rPr>
        <w:t>אנחנו נמצאים ערב מלחמת יום הכיפורים</w:t>
      </w:r>
      <w:bookmarkStart w:id="40468" w:name="_ETM_Q1_19572928"/>
      <w:bookmarkEnd w:id="40468"/>
      <w:r w:rsidR="00501DE3">
        <w:rPr>
          <w:rFonts w:hint="cs"/>
          <w:rtl/>
          <w:lang w:eastAsia="he-IL"/>
        </w:rPr>
        <w:t xml:space="preserve"> </w:t>
      </w:r>
      <w:r>
        <w:rPr>
          <w:rtl/>
          <w:lang w:eastAsia="he-IL"/>
        </w:rPr>
        <w:t>ואתם יודעים מה קורה, אתם מתעלמים מזה</w:t>
      </w:r>
      <w:r w:rsidR="00501DE3">
        <w:rPr>
          <w:rFonts w:hint="cs"/>
          <w:rtl/>
          <w:lang w:eastAsia="he-IL"/>
        </w:rPr>
        <w:t>,</w:t>
      </w:r>
      <w:r>
        <w:rPr>
          <w:rtl/>
          <w:lang w:eastAsia="he-IL"/>
        </w:rPr>
        <w:t xml:space="preserve"> ובסוף יהיה פה ועדת חקירה.</w:t>
      </w:r>
      <w:bookmarkStart w:id="40469" w:name="_ETM_Q1_19580860"/>
      <w:bookmarkEnd w:id="40469"/>
    </w:p>
    <w:p w14:paraId="09C10403" w14:textId="77777777" w:rsidR="00501DE3" w:rsidRDefault="00501DE3" w:rsidP="00501DE3">
      <w:pPr>
        <w:rPr>
          <w:rtl/>
          <w:lang w:eastAsia="he-IL"/>
        </w:rPr>
      </w:pPr>
      <w:bookmarkStart w:id="40470" w:name="_ETM_Q1_19581052"/>
      <w:bookmarkEnd w:id="40470"/>
    </w:p>
    <w:p w14:paraId="39E2E388" w14:textId="153918DC" w:rsidR="00CD512D" w:rsidRDefault="00CD512D" w:rsidP="00501DE3">
      <w:pPr>
        <w:rPr>
          <w:rtl/>
          <w:lang w:eastAsia="he-IL"/>
        </w:rPr>
      </w:pPr>
      <w:r>
        <w:rPr>
          <w:rtl/>
          <w:lang w:eastAsia="he-IL"/>
        </w:rPr>
        <w:t>הבעיה, רק שאני לא בטוחה שנוכל להקים אות</w:t>
      </w:r>
      <w:r w:rsidR="00501DE3">
        <w:rPr>
          <w:rFonts w:hint="cs"/>
          <w:rtl/>
          <w:lang w:eastAsia="he-IL"/>
        </w:rPr>
        <w:t>ה,</w:t>
      </w:r>
      <w:bookmarkStart w:id="40471" w:name="_ETM_Q1_19586111"/>
      <w:bookmarkEnd w:id="40471"/>
      <w:r w:rsidR="00501DE3">
        <w:rPr>
          <w:rFonts w:hint="cs"/>
          <w:rtl/>
          <w:lang w:eastAsia="he-IL"/>
        </w:rPr>
        <w:t xml:space="preserve"> </w:t>
      </w:r>
      <w:r>
        <w:rPr>
          <w:rtl/>
          <w:lang w:eastAsia="he-IL"/>
        </w:rPr>
        <w:t>כי אתם לא ת</w:t>
      </w:r>
      <w:r w:rsidR="00501DE3">
        <w:rPr>
          <w:rFonts w:hint="cs"/>
          <w:rtl/>
          <w:lang w:eastAsia="he-IL"/>
        </w:rPr>
        <w:t>ברחו</w:t>
      </w:r>
      <w:r>
        <w:rPr>
          <w:rtl/>
          <w:lang w:eastAsia="he-IL"/>
        </w:rPr>
        <w:t xml:space="preserve"> מזה</w:t>
      </w:r>
      <w:r w:rsidR="00501DE3">
        <w:rPr>
          <w:rFonts w:hint="cs"/>
          <w:rtl/>
          <w:lang w:eastAsia="he-IL"/>
        </w:rPr>
        <w:t xml:space="preserve">, </w:t>
      </w:r>
      <w:r>
        <w:rPr>
          <w:rtl/>
          <w:lang w:eastAsia="he-IL"/>
        </w:rPr>
        <w:t>אבל בסוף בסוף בסוף, עם כל הפעלולים תשלמו את המחיר הזה</w:t>
      </w:r>
      <w:r w:rsidR="00501DE3">
        <w:rPr>
          <w:rFonts w:hint="cs"/>
          <w:rtl/>
          <w:lang w:eastAsia="he-IL"/>
        </w:rPr>
        <w:t>,</w:t>
      </w:r>
      <w:r>
        <w:rPr>
          <w:rtl/>
          <w:lang w:eastAsia="he-IL"/>
        </w:rPr>
        <w:t xml:space="preserve"> כי אתם מפקירים אותנו את המדינה הזאת</w:t>
      </w:r>
      <w:r w:rsidR="00501DE3">
        <w:rPr>
          <w:rFonts w:hint="cs"/>
          <w:rtl/>
          <w:lang w:eastAsia="he-IL"/>
        </w:rPr>
        <w:t xml:space="preserve">, </w:t>
      </w:r>
      <w:r>
        <w:rPr>
          <w:rtl/>
          <w:lang w:eastAsia="he-IL"/>
        </w:rPr>
        <w:t>אתה הילדים שלנו ואת הילדים שלכם אתם מפקירים. עזבו כסף</w:t>
      </w:r>
      <w:r w:rsidR="00501DE3">
        <w:rPr>
          <w:rFonts w:hint="cs"/>
          <w:rtl/>
          <w:lang w:eastAsia="he-IL"/>
        </w:rPr>
        <w:t xml:space="preserve"> </w:t>
      </w:r>
      <w:r>
        <w:rPr>
          <w:rtl/>
          <w:lang w:eastAsia="he-IL"/>
        </w:rPr>
        <w:t>יגידו</w:t>
      </w:r>
      <w:r w:rsidR="00501DE3">
        <w:rPr>
          <w:rFonts w:hint="cs"/>
          <w:rtl/>
          <w:lang w:eastAsia="he-IL"/>
        </w:rPr>
        <w:t xml:space="preserve"> אוקי</w:t>
      </w:r>
      <w:r w:rsidR="00707E81">
        <w:rPr>
          <w:rFonts w:hint="cs"/>
          <w:rtl/>
          <w:lang w:eastAsia="he-IL"/>
        </w:rPr>
        <w:t xml:space="preserve"> </w:t>
      </w:r>
      <w:r>
        <w:rPr>
          <w:rtl/>
          <w:lang w:eastAsia="he-IL"/>
        </w:rPr>
        <w:t>כסף זה רק כסף, זה הולך למשהו אחר.</w:t>
      </w:r>
      <w:bookmarkStart w:id="40472" w:name="_ETM_Q1_19613779"/>
      <w:bookmarkEnd w:id="40472"/>
    </w:p>
    <w:p w14:paraId="0DD6806D" w14:textId="77777777" w:rsidR="00501DE3" w:rsidRDefault="00501DE3" w:rsidP="00501DE3">
      <w:pPr>
        <w:rPr>
          <w:rtl/>
          <w:lang w:eastAsia="he-IL"/>
        </w:rPr>
      </w:pPr>
      <w:bookmarkStart w:id="40473" w:name="_ETM_Q1_19613937"/>
      <w:bookmarkEnd w:id="40473"/>
    </w:p>
    <w:p w14:paraId="61827B39" w14:textId="110D9719" w:rsidR="00CD512D" w:rsidRDefault="00CD512D" w:rsidP="00501DE3">
      <w:pPr>
        <w:rPr>
          <w:rtl/>
          <w:lang w:eastAsia="he-IL"/>
        </w:rPr>
      </w:pPr>
      <w:r>
        <w:rPr>
          <w:rtl/>
          <w:lang w:eastAsia="he-IL"/>
        </w:rPr>
        <w:t>אין יותר מושחת מזה</w:t>
      </w:r>
      <w:r w:rsidR="00501DE3">
        <w:rPr>
          <w:rFonts w:hint="cs"/>
          <w:rtl/>
          <w:lang w:eastAsia="he-IL"/>
        </w:rPr>
        <w:t xml:space="preserve">, </w:t>
      </w:r>
      <w:r>
        <w:rPr>
          <w:rtl/>
          <w:lang w:eastAsia="he-IL"/>
        </w:rPr>
        <w:t>אין יותר עלוב מזה</w:t>
      </w:r>
      <w:r w:rsidR="00501DE3">
        <w:rPr>
          <w:rFonts w:hint="cs"/>
          <w:rtl/>
          <w:lang w:eastAsia="he-IL"/>
        </w:rPr>
        <w:t xml:space="preserve">, </w:t>
      </w:r>
      <w:r>
        <w:rPr>
          <w:rtl/>
          <w:lang w:eastAsia="he-IL"/>
        </w:rPr>
        <w:t>מה שקורה פה זה כבר בגדר בגידה</w:t>
      </w:r>
      <w:r w:rsidR="00501DE3">
        <w:rPr>
          <w:rFonts w:hint="cs"/>
          <w:rtl/>
          <w:lang w:eastAsia="he-IL"/>
        </w:rPr>
        <w:t>,</w:t>
      </w:r>
      <w:r>
        <w:rPr>
          <w:rtl/>
          <w:lang w:eastAsia="he-IL"/>
        </w:rPr>
        <w:t xml:space="preserve"> בגידה באזרחי מדינת ישראל.</w:t>
      </w:r>
      <w:bookmarkStart w:id="40474" w:name="_ETM_Q1_19631170"/>
      <w:bookmarkEnd w:id="40474"/>
    </w:p>
    <w:p w14:paraId="64D7A9E3" w14:textId="77777777" w:rsidR="00501DE3" w:rsidRDefault="00501DE3" w:rsidP="00501DE3">
      <w:pPr>
        <w:rPr>
          <w:rtl/>
          <w:lang w:eastAsia="he-IL"/>
        </w:rPr>
      </w:pPr>
      <w:bookmarkStart w:id="40475" w:name="_ETM_Q1_19631362"/>
      <w:bookmarkStart w:id="40476" w:name="_ETM_Q1_19632189"/>
      <w:bookmarkEnd w:id="40475"/>
      <w:bookmarkEnd w:id="40476"/>
    </w:p>
    <w:p w14:paraId="6D202E03" w14:textId="7E4A2790" w:rsidR="00501DE3" w:rsidRDefault="00501DE3" w:rsidP="00501DE3">
      <w:pPr>
        <w:pStyle w:val="af6"/>
        <w:keepNext/>
        <w:rPr>
          <w:rtl/>
        </w:rPr>
      </w:pPr>
      <w:bookmarkStart w:id="40477" w:name="ET_yor_5786_3598"/>
      <w:r w:rsidRPr="00501DE3">
        <w:rPr>
          <w:rStyle w:val="TagStyle"/>
          <w:rtl/>
        </w:rPr>
        <w:t xml:space="preserve"> &lt;&lt; יור &gt;&gt; </w:t>
      </w:r>
      <w:r>
        <w:rPr>
          <w:rtl/>
        </w:rPr>
        <w:t>היו"ר אופיר כץ:</w:t>
      </w:r>
      <w:r w:rsidRPr="00501DE3">
        <w:rPr>
          <w:rStyle w:val="TagStyle"/>
          <w:rtl/>
        </w:rPr>
        <w:t xml:space="preserve"> &lt;&lt; יור &gt;&gt;</w:t>
      </w:r>
      <w:r w:rsidR="00707E81">
        <w:rPr>
          <w:rtl/>
        </w:rPr>
        <w:t xml:space="preserve"> </w:t>
      </w:r>
      <w:r>
        <w:rPr>
          <w:rtl/>
        </w:rPr>
        <w:t xml:space="preserve"> </w:t>
      </w:r>
      <w:bookmarkEnd w:id="40477"/>
    </w:p>
    <w:p w14:paraId="4AA147F9" w14:textId="77777777" w:rsidR="00501DE3" w:rsidRDefault="00501DE3" w:rsidP="00501DE3">
      <w:pPr>
        <w:pStyle w:val="KeepWithNext"/>
        <w:rPr>
          <w:rtl/>
          <w:lang w:eastAsia="he-IL"/>
        </w:rPr>
      </w:pPr>
    </w:p>
    <w:p w14:paraId="65BE2514" w14:textId="3F790F5C" w:rsidR="00CD512D" w:rsidRDefault="00CD512D" w:rsidP="00CD512D">
      <w:pPr>
        <w:rPr>
          <w:rtl/>
          <w:lang w:eastAsia="he-IL"/>
        </w:rPr>
      </w:pPr>
      <w:bookmarkStart w:id="40478" w:name="_ETM_Q1_19635184"/>
      <w:bookmarkStart w:id="40479" w:name="_ETM_Q1_19635279"/>
      <w:bookmarkEnd w:id="40478"/>
      <w:bookmarkEnd w:id="40479"/>
      <w:r>
        <w:rPr>
          <w:rtl/>
          <w:lang w:eastAsia="he-IL"/>
        </w:rPr>
        <w:t>כן, מישהו רוצה להצטרף לנימוק אחרי הדברים ההזויים של חברת הכנסת</w:t>
      </w:r>
      <w:r w:rsidR="00501DE3">
        <w:rPr>
          <w:rFonts w:hint="cs"/>
          <w:rtl/>
          <w:lang w:eastAsia="he-IL"/>
        </w:rPr>
        <w:t xml:space="preserve"> </w:t>
      </w:r>
      <w:bookmarkStart w:id="40480" w:name="_ETM_Q1_19638512"/>
      <w:bookmarkEnd w:id="40480"/>
      <w:r w:rsidR="00501DE3">
        <w:rPr>
          <w:rFonts w:hint="cs"/>
          <w:rtl/>
          <w:lang w:eastAsia="he-IL"/>
        </w:rPr>
        <w:t>מלינובסקי</w:t>
      </w:r>
      <w:bookmarkStart w:id="40481" w:name="_ETM_Q1_19640057"/>
      <w:bookmarkStart w:id="40482" w:name="_ETM_Q1_19635780"/>
      <w:bookmarkEnd w:id="40481"/>
      <w:bookmarkEnd w:id="40482"/>
      <w:r>
        <w:rPr>
          <w:rtl/>
          <w:lang w:eastAsia="he-IL"/>
        </w:rPr>
        <w:t>.</w:t>
      </w:r>
    </w:p>
    <w:p w14:paraId="71E608FB" w14:textId="77777777" w:rsidR="00501DE3" w:rsidRDefault="00501DE3" w:rsidP="00CD512D">
      <w:pPr>
        <w:rPr>
          <w:rtl/>
          <w:lang w:eastAsia="he-IL"/>
        </w:rPr>
      </w:pPr>
      <w:bookmarkStart w:id="40483" w:name="_ETM_Q1_19641123"/>
      <w:bookmarkStart w:id="40484" w:name="_ETM_Q1_19641285"/>
      <w:bookmarkStart w:id="40485" w:name="_ETM_Q1_19642585"/>
      <w:bookmarkEnd w:id="40483"/>
      <w:bookmarkEnd w:id="40484"/>
      <w:bookmarkEnd w:id="40485"/>
    </w:p>
    <w:p w14:paraId="35ADB98B" w14:textId="4CA009A7" w:rsidR="00501DE3" w:rsidRDefault="00501DE3" w:rsidP="00501DE3">
      <w:pPr>
        <w:pStyle w:val="a4"/>
        <w:keepNext/>
        <w:rPr>
          <w:rtl/>
        </w:rPr>
      </w:pPr>
      <w:bookmarkStart w:id="40486" w:name="ET_speaker_6231_3599"/>
      <w:r w:rsidRPr="00501DE3">
        <w:rPr>
          <w:rStyle w:val="TagStyle"/>
          <w:rtl/>
        </w:rPr>
        <w:t xml:space="preserve"> &lt;&lt; דובר &gt;&gt; </w:t>
      </w:r>
      <w:r>
        <w:rPr>
          <w:rtl/>
        </w:rPr>
        <w:t>יסמין פרידמן (יש עתיד):</w:t>
      </w:r>
      <w:r w:rsidRPr="00501DE3">
        <w:rPr>
          <w:rStyle w:val="TagStyle"/>
          <w:rtl/>
        </w:rPr>
        <w:t xml:space="preserve"> &lt;&lt; דובר &gt;&gt;</w:t>
      </w:r>
      <w:r w:rsidR="00707E81">
        <w:rPr>
          <w:rtl/>
        </w:rPr>
        <w:t xml:space="preserve"> </w:t>
      </w:r>
      <w:r>
        <w:rPr>
          <w:rtl/>
        </w:rPr>
        <w:t xml:space="preserve"> </w:t>
      </w:r>
      <w:bookmarkEnd w:id="40486"/>
    </w:p>
    <w:p w14:paraId="4F69D942" w14:textId="77777777" w:rsidR="00501DE3" w:rsidRDefault="00501DE3" w:rsidP="00501DE3">
      <w:pPr>
        <w:pStyle w:val="KeepWithNext"/>
        <w:rPr>
          <w:rtl/>
          <w:lang w:eastAsia="he-IL"/>
        </w:rPr>
      </w:pPr>
    </w:p>
    <w:p w14:paraId="3905E97F" w14:textId="75C313C0" w:rsidR="00501DE3" w:rsidRDefault="00501DE3" w:rsidP="00501DE3">
      <w:pPr>
        <w:rPr>
          <w:rtl/>
          <w:lang w:eastAsia="he-IL"/>
        </w:rPr>
      </w:pPr>
      <w:bookmarkStart w:id="40487" w:name="_ETM_Q1_19645805"/>
      <w:bookmarkStart w:id="40488" w:name="_ETM_Q1_19645856"/>
      <w:bookmarkEnd w:id="40487"/>
      <w:bookmarkEnd w:id="40488"/>
      <w:r>
        <w:rPr>
          <w:rFonts w:hint="cs"/>
          <w:rtl/>
          <w:lang w:eastAsia="he-IL"/>
        </w:rPr>
        <w:t xml:space="preserve">מה הזוי, </w:t>
      </w:r>
      <w:bookmarkStart w:id="40489" w:name="_ETM_Q1_19647057"/>
      <w:bookmarkStart w:id="40490" w:name="_ETM_Q1_19642282"/>
      <w:bookmarkStart w:id="40491" w:name="_ETM_Q1_19639769"/>
      <w:bookmarkEnd w:id="40489"/>
      <w:bookmarkEnd w:id="40490"/>
      <w:bookmarkEnd w:id="40491"/>
      <w:r>
        <w:rPr>
          <w:rFonts w:hint="cs"/>
          <w:rtl/>
          <w:lang w:eastAsia="he-IL"/>
        </w:rPr>
        <w:t>למה הזוי, היא דיברה מדם ליבה, מה הזוי בזה?</w:t>
      </w:r>
      <w:bookmarkStart w:id="40492" w:name="_ETM_Q1_19649031"/>
      <w:bookmarkEnd w:id="40492"/>
    </w:p>
    <w:p w14:paraId="50FB1FB9" w14:textId="77777777" w:rsidR="00501DE3" w:rsidRDefault="00501DE3" w:rsidP="00501DE3">
      <w:pPr>
        <w:rPr>
          <w:rtl/>
          <w:lang w:eastAsia="he-IL"/>
        </w:rPr>
      </w:pPr>
      <w:bookmarkStart w:id="40493" w:name="_ETM_Q1_19649259"/>
      <w:bookmarkStart w:id="40494" w:name="_ETM_Q1_19644345"/>
      <w:bookmarkStart w:id="40495" w:name="_ETM_Q1_19639894"/>
      <w:bookmarkEnd w:id="40493"/>
      <w:bookmarkEnd w:id="40494"/>
      <w:bookmarkEnd w:id="40495"/>
    </w:p>
    <w:p w14:paraId="1DF69624" w14:textId="1BFA033F" w:rsidR="00501DE3" w:rsidRDefault="00501DE3" w:rsidP="00501DE3">
      <w:pPr>
        <w:pStyle w:val="af6"/>
        <w:keepNext/>
        <w:rPr>
          <w:rtl/>
        </w:rPr>
      </w:pPr>
      <w:bookmarkStart w:id="40496" w:name="ET_yor_5786_3600"/>
      <w:r w:rsidRPr="00501DE3">
        <w:rPr>
          <w:rStyle w:val="TagStyle"/>
          <w:rtl/>
        </w:rPr>
        <w:t xml:space="preserve"> &lt;&lt; יור &gt;&gt; </w:t>
      </w:r>
      <w:r>
        <w:rPr>
          <w:rtl/>
        </w:rPr>
        <w:t>היו"ר אופיר כץ:</w:t>
      </w:r>
      <w:r w:rsidRPr="00501DE3">
        <w:rPr>
          <w:rStyle w:val="TagStyle"/>
          <w:rtl/>
        </w:rPr>
        <w:t xml:space="preserve"> &lt;&lt; יור &gt;&gt;</w:t>
      </w:r>
      <w:r w:rsidR="00707E81">
        <w:rPr>
          <w:rtl/>
        </w:rPr>
        <w:t xml:space="preserve"> </w:t>
      </w:r>
      <w:r>
        <w:rPr>
          <w:rtl/>
        </w:rPr>
        <w:t xml:space="preserve"> </w:t>
      </w:r>
      <w:bookmarkEnd w:id="40496"/>
    </w:p>
    <w:p w14:paraId="3CE63204" w14:textId="77777777" w:rsidR="00501DE3" w:rsidRDefault="00501DE3" w:rsidP="00501DE3">
      <w:pPr>
        <w:pStyle w:val="KeepWithNext"/>
        <w:rPr>
          <w:rtl/>
          <w:lang w:eastAsia="he-IL"/>
        </w:rPr>
      </w:pPr>
    </w:p>
    <w:p w14:paraId="2A49C174" w14:textId="77777777" w:rsidR="00363025" w:rsidRDefault="00501DE3" w:rsidP="00363025">
      <w:pPr>
        <w:rPr>
          <w:rtl/>
          <w:lang w:eastAsia="he-IL"/>
        </w:rPr>
      </w:pPr>
      <w:bookmarkStart w:id="40497" w:name="_ETM_Q1_19643799"/>
      <w:bookmarkStart w:id="40498" w:name="_ETM_Q1_19644173"/>
      <w:bookmarkEnd w:id="40497"/>
      <w:bookmarkEnd w:id="40498"/>
      <w:r>
        <w:rPr>
          <w:rFonts w:hint="cs"/>
          <w:rtl/>
          <w:lang w:eastAsia="he-IL"/>
        </w:rPr>
        <w:t>בגידה,</w:t>
      </w:r>
      <w:bookmarkStart w:id="40499" w:name="_ETM_Q1_19648296"/>
      <w:bookmarkEnd w:id="40499"/>
      <w:r>
        <w:rPr>
          <w:rFonts w:hint="cs"/>
          <w:rtl/>
          <w:lang w:eastAsia="he-IL"/>
        </w:rPr>
        <w:t xml:space="preserve"> לבדוק את הנפש, אתם תב</w:t>
      </w:r>
      <w:bookmarkStart w:id="40500" w:name="_ETM_Q1_19647803"/>
      <w:bookmarkStart w:id="40501" w:name="_ETM_Q1_19642978"/>
      <w:bookmarkEnd w:id="40500"/>
      <w:bookmarkEnd w:id="40501"/>
      <w:r>
        <w:rPr>
          <w:rFonts w:hint="cs"/>
          <w:rtl/>
          <w:lang w:eastAsia="he-IL"/>
        </w:rPr>
        <w:t xml:space="preserve">דקו </w:t>
      </w:r>
      <w:bookmarkStart w:id="40502" w:name="_ETM_Q1_19646494"/>
      <w:bookmarkStart w:id="40503" w:name="_ETM_Q1_19647502"/>
      <w:bookmarkStart w:id="40504" w:name="_ETM_Q1_19643085"/>
      <w:bookmarkEnd w:id="40502"/>
      <w:bookmarkEnd w:id="40503"/>
      <w:bookmarkEnd w:id="40504"/>
      <w:r w:rsidR="00CD512D">
        <w:rPr>
          <w:rtl/>
          <w:lang w:eastAsia="he-IL"/>
        </w:rPr>
        <w:t>את הנפש של עצמכם</w:t>
      </w:r>
      <w:bookmarkStart w:id="40505" w:name="_ETM_Q1_19646865"/>
      <w:bookmarkEnd w:id="40505"/>
      <w:r w:rsidR="00363025">
        <w:rPr>
          <w:rFonts w:hint="cs"/>
          <w:rtl/>
          <w:lang w:eastAsia="he-IL"/>
        </w:rPr>
        <w:t xml:space="preserve"> איך שאתם</w:t>
      </w:r>
      <w:r w:rsidR="00CD512D">
        <w:rPr>
          <w:rtl/>
          <w:lang w:eastAsia="he-IL"/>
        </w:rPr>
        <w:t xml:space="preserve"> משתגעים מהקנאה לביבי נתניהו, תבדקו את עצמכם, אתם צריכים טיפול</w:t>
      </w:r>
      <w:r w:rsidR="00363025">
        <w:rPr>
          <w:rFonts w:hint="cs"/>
          <w:rtl/>
          <w:lang w:eastAsia="he-IL"/>
        </w:rPr>
        <w:t>.</w:t>
      </w:r>
    </w:p>
    <w:p w14:paraId="065E4174" w14:textId="77777777" w:rsidR="00363025" w:rsidRDefault="00363025" w:rsidP="00363025">
      <w:pPr>
        <w:rPr>
          <w:rtl/>
          <w:lang w:eastAsia="he-IL"/>
        </w:rPr>
      </w:pPr>
      <w:bookmarkStart w:id="40506" w:name="_ETM_Q1_19656204"/>
      <w:bookmarkStart w:id="40507" w:name="_ETM_Q1_19656429"/>
      <w:bookmarkStart w:id="40508" w:name="_ETM_Q1_19656692"/>
      <w:bookmarkStart w:id="40509" w:name="_ETM_Q1_19652823"/>
      <w:bookmarkEnd w:id="40506"/>
      <w:bookmarkEnd w:id="40507"/>
      <w:bookmarkEnd w:id="40508"/>
      <w:bookmarkEnd w:id="40509"/>
    </w:p>
    <w:p w14:paraId="029858C7" w14:textId="5D4B55C2" w:rsidR="00363025" w:rsidRDefault="00363025" w:rsidP="00363025">
      <w:pPr>
        <w:pStyle w:val="a4"/>
        <w:keepNext/>
        <w:rPr>
          <w:rtl/>
        </w:rPr>
      </w:pPr>
      <w:bookmarkStart w:id="40510" w:name="ET_speaker_6231_3601"/>
      <w:r w:rsidRPr="00363025">
        <w:rPr>
          <w:rStyle w:val="TagStyle"/>
          <w:rtl/>
        </w:rPr>
        <w:t xml:space="preserve"> &lt;&lt; דובר &gt;&gt; </w:t>
      </w:r>
      <w:r>
        <w:rPr>
          <w:rtl/>
        </w:rPr>
        <w:t>יסמין פרידמן (יש עתיד):</w:t>
      </w:r>
      <w:r w:rsidRPr="00363025">
        <w:rPr>
          <w:rStyle w:val="TagStyle"/>
          <w:rtl/>
        </w:rPr>
        <w:t xml:space="preserve"> &lt;&lt; דובר &gt;&gt;</w:t>
      </w:r>
      <w:r w:rsidR="00707E81">
        <w:rPr>
          <w:rtl/>
        </w:rPr>
        <w:t xml:space="preserve"> </w:t>
      </w:r>
      <w:r>
        <w:rPr>
          <w:rtl/>
        </w:rPr>
        <w:t xml:space="preserve"> </w:t>
      </w:r>
      <w:bookmarkEnd w:id="40510"/>
    </w:p>
    <w:p w14:paraId="6F2ECB9F" w14:textId="77777777" w:rsidR="00363025" w:rsidRDefault="00363025" w:rsidP="00363025">
      <w:pPr>
        <w:pStyle w:val="KeepWithNext"/>
        <w:rPr>
          <w:rtl/>
          <w:lang w:eastAsia="he-IL"/>
        </w:rPr>
      </w:pPr>
    </w:p>
    <w:p w14:paraId="4AA15545" w14:textId="5AE162C0" w:rsidR="00CD512D" w:rsidRDefault="00CD512D" w:rsidP="00363025">
      <w:pPr>
        <w:rPr>
          <w:rtl/>
          <w:lang w:eastAsia="he-IL"/>
        </w:rPr>
      </w:pPr>
      <w:bookmarkStart w:id="40511" w:name="_ETM_Q1_19656614"/>
      <w:bookmarkStart w:id="40512" w:name="_ETM_Q1_19656735"/>
      <w:bookmarkStart w:id="40513" w:name="_ETM_Q1_19652991"/>
      <w:bookmarkStart w:id="40514" w:name="_ETM_Q1_19656912"/>
      <w:bookmarkEnd w:id="40511"/>
      <w:bookmarkEnd w:id="40512"/>
      <w:bookmarkEnd w:id="40513"/>
      <w:bookmarkEnd w:id="40514"/>
      <w:r>
        <w:rPr>
          <w:rtl/>
          <w:lang w:eastAsia="he-IL"/>
        </w:rPr>
        <w:t>את</w:t>
      </w:r>
      <w:r w:rsidR="00363025">
        <w:rPr>
          <w:rFonts w:hint="cs"/>
          <w:rtl/>
          <w:lang w:eastAsia="he-IL"/>
        </w:rPr>
        <w:t>ה</w:t>
      </w:r>
      <w:bookmarkStart w:id="40515" w:name="_ETM_Q1_19654097"/>
      <w:bookmarkEnd w:id="40515"/>
      <w:r>
        <w:rPr>
          <w:rtl/>
          <w:lang w:eastAsia="he-IL"/>
        </w:rPr>
        <w:t xml:space="preserve"> לא באמת מודאג מהמצב הביטחוני </w:t>
      </w:r>
      <w:r w:rsidR="00363025">
        <w:rPr>
          <w:rFonts w:hint="cs"/>
          <w:rtl/>
          <w:lang w:eastAsia="he-IL"/>
        </w:rPr>
        <w:t>אופיר?</w:t>
      </w:r>
      <w:bookmarkStart w:id="40516" w:name="_ETM_Q1_19656347"/>
      <w:bookmarkStart w:id="40517" w:name="_ETM_Q1_19653525"/>
      <w:bookmarkEnd w:id="40516"/>
      <w:bookmarkEnd w:id="40517"/>
    </w:p>
    <w:p w14:paraId="601AAC2C" w14:textId="77777777" w:rsidR="00363025" w:rsidRDefault="00363025" w:rsidP="00363025">
      <w:pPr>
        <w:rPr>
          <w:rtl/>
          <w:lang w:eastAsia="he-IL"/>
        </w:rPr>
      </w:pPr>
      <w:bookmarkStart w:id="40518" w:name="_ETM_Q1_19661717"/>
      <w:bookmarkStart w:id="40519" w:name="_ETM_Q1_19661926"/>
      <w:bookmarkStart w:id="40520" w:name="_ETM_Q1_19657328"/>
      <w:bookmarkStart w:id="40521" w:name="_ETM_Q1_19652535"/>
      <w:bookmarkStart w:id="40522" w:name="_ETM_Q1_19655431"/>
      <w:bookmarkEnd w:id="40518"/>
      <w:bookmarkEnd w:id="40519"/>
      <w:bookmarkEnd w:id="40520"/>
      <w:bookmarkEnd w:id="40521"/>
      <w:bookmarkEnd w:id="40522"/>
    </w:p>
    <w:p w14:paraId="509BAA8B" w14:textId="564B8D8B" w:rsidR="00363025" w:rsidRDefault="00363025" w:rsidP="00363025">
      <w:pPr>
        <w:pStyle w:val="af6"/>
        <w:keepNext/>
        <w:rPr>
          <w:rtl/>
        </w:rPr>
      </w:pPr>
      <w:bookmarkStart w:id="40523" w:name="ET_yor_5786_3602"/>
      <w:r w:rsidRPr="00363025">
        <w:rPr>
          <w:rStyle w:val="TagStyle"/>
          <w:rtl/>
        </w:rPr>
        <w:t xml:space="preserve"> &lt;&lt; יור &gt;&gt; </w:t>
      </w:r>
      <w:r>
        <w:rPr>
          <w:rtl/>
        </w:rPr>
        <w:t>היו"ר אופיר כץ:</w:t>
      </w:r>
      <w:r w:rsidRPr="00363025">
        <w:rPr>
          <w:rStyle w:val="TagStyle"/>
          <w:rtl/>
        </w:rPr>
        <w:t xml:space="preserve"> &lt;&lt; יור &gt;&gt;</w:t>
      </w:r>
      <w:r w:rsidR="00707E81">
        <w:rPr>
          <w:rtl/>
        </w:rPr>
        <w:t xml:space="preserve"> </w:t>
      </w:r>
      <w:r>
        <w:rPr>
          <w:rtl/>
        </w:rPr>
        <w:t xml:space="preserve"> </w:t>
      </w:r>
      <w:bookmarkEnd w:id="40523"/>
    </w:p>
    <w:p w14:paraId="0306A457" w14:textId="77777777" w:rsidR="00363025" w:rsidRDefault="00363025" w:rsidP="00363025">
      <w:pPr>
        <w:pStyle w:val="KeepWithNext"/>
        <w:rPr>
          <w:rtl/>
          <w:lang w:eastAsia="he-IL"/>
        </w:rPr>
      </w:pPr>
    </w:p>
    <w:p w14:paraId="398B3322" w14:textId="275C4904" w:rsidR="00363025" w:rsidRDefault="00363025" w:rsidP="00363025">
      <w:pPr>
        <w:rPr>
          <w:rtl/>
          <w:lang w:eastAsia="he-IL"/>
        </w:rPr>
      </w:pPr>
      <w:r>
        <w:rPr>
          <w:rFonts w:hint="cs"/>
          <w:rtl/>
          <w:lang w:eastAsia="he-IL"/>
        </w:rPr>
        <w:t>א</w:t>
      </w:r>
      <w:bookmarkStart w:id="40524" w:name="_ETM_Q1_19658380"/>
      <w:bookmarkEnd w:id="40524"/>
      <w:r>
        <w:rPr>
          <w:rFonts w:hint="cs"/>
          <w:rtl/>
          <w:lang w:eastAsia="he-IL"/>
        </w:rPr>
        <w:t>ת</w:t>
      </w:r>
      <w:bookmarkStart w:id="40525" w:name="_ETM_Q1_19658472"/>
      <w:bookmarkEnd w:id="40525"/>
      <w:r>
        <w:rPr>
          <w:rFonts w:hint="cs"/>
          <w:rtl/>
          <w:lang w:eastAsia="he-IL"/>
        </w:rPr>
        <w:t>ם לא</w:t>
      </w:r>
      <w:bookmarkStart w:id="40526" w:name="_ETM_Q1_19659395"/>
      <w:bookmarkEnd w:id="40526"/>
      <w:r>
        <w:rPr>
          <w:rFonts w:hint="cs"/>
          <w:rtl/>
          <w:lang w:eastAsia="he-IL"/>
        </w:rPr>
        <w:t xml:space="preserve"> מתביישים? הוא מצב נפשי? הוא</w:t>
      </w:r>
      <w:bookmarkStart w:id="40527" w:name="_ETM_Q1_19659881"/>
      <w:bookmarkEnd w:id="40527"/>
      <w:r>
        <w:rPr>
          <w:rFonts w:hint="cs"/>
          <w:rtl/>
          <w:lang w:eastAsia="he-IL"/>
        </w:rPr>
        <w:t xml:space="preserve"> בושה? אין</w:t>
      </w:r>
      <w:r w:rsidR="00707E81">
        <w:rPr>
          <w:rFonts w:hint="cs"/>
          <w:rtl/>
          <w:lang w:eastAsia="he-IL"/>
        </w:rPr>
        <w:t xml:space="preserve"> </w:t>
      </w:r>
      <w:r>
        <w:rPr>
          <w:rFonts w:hint="cs"/>
          <w:rtl/>
          <w:lang w:eastAsia="he-IL"/>
        </w:rPr>
        <w:t>לכם בושה?</w:t>
      </w:r>
      <w:bookmarkStart w:id="40528" w:name="_ETM_Q1_19663638"/>
      <w:bookmarkEnd w:id="40528"/>
      <w:r>
        <w:rPr>
          <w:rFonts w:hint="cs"/>
          <w:rtl/>
          <w:lang w:eastAsia="he-IL"/>
        </w:rPr>
        <w:t xml:space="preserve"> </w:t>
      </w:r>
      <w:bookmarkStart w:id="40529" w:name="_ETM_Q1_19660386"/>
      <w:bookmarkEnd w:id="40529"/>
      <w:r>
        <w:rPr>
          <w:rFonts w:hint="cs"/>
          <w:rtl/>
          <w:lang w:eastAsia="he-IL"/>
        </w:rPr>
        <w:t>לאן הגעתם, תתביישו לכם.</w:t>
      </w:r>
      <w:bookmarkStart w:id="40530" w:name="_ETM_Q1_19665005"/>
      <w:bookmarkEnd w:id="40530"/>
    </w:p>
    <w:p w14:paraId="32A2C485" w14:textId="77777777" w:rsidR="00363025" w:rsidRDefault="00363025" w:rsidP="00363025">
      <w:pPr>
        <w:rPr>
          <w:rtl/>
          <w:lang w:eastAsia="he-IL"/>
        </w:rPr>
      </w:pPr>
      <w:bookmarkStart w:id="40531" w:name="_ETM_Q1_19665266"/>
      <w:bookmarkStart w:id="40532" w:name="_ETM_Q1_19660492"/>
      <w:bookmarkStart w:id="40533" w:name="_ETM_Q1_19661948"/>
      <w:bookmarkEnd w:id="40531"/>
      <w:bookmarkEnd w:id="40532"/>
      <w:bookmarkEnd w:id="40533"/>
    </w:p>
    <w:p w14:paraId="788AE5F9" w14:textId="6B5C29F7" w:rsidR="00363025" w:rsidRDefault="00363025" w:rsidP="00363025">
      <w:pPr>
        <w:pStyle w:val="a4"/>
        <w:keepNext/>
        <w:rPr>
          <w:rtl/>
        </w:rPr>
      </w:pPr>
      <w:bookmarkStart w:id="40534" w:name="ET_speaker_6341_3603"/>
      <w:r w:rsidRPr="00363025">
        <w:rPr>
          <w:rStyle w:val="TagStyle"/>
          <w:rtl/>
        </w:rPr>
        <w:t xml:space="preserve"> &lt;&lt; דובר &gt;&gt; </w:t>
      </w:r>
      <w:r>
        <w:rPr>
          <w:rtl/>
        </w:rPr>
        <w:t>דבי ביטון (יש עתיד):</w:t>
      </w:r>
      <w:r w:rsidRPr="00363025">
        <w:rPr>
          <w:rStyle w:val="TagStyle"/>
          <w:rtl/>
        </w:rPr>
        <w:t xml:space="preserve"> &lt;&lt; דובר &gt;&gt;</w:t>
      </w:r>
      <w:r w:rsidR="00707E81">
        <w:rPr>
          <w:rtl/>
        </w:rPr>
        <w:t xml:space="preserve"> </w:t>
      </w:r>
      <w:r>
        <w:rPr>
          <w:rtl/>
        </w:rPr>
        <w:t xml:space="preserve"> </w:t>
      </w:r>
      <w:bookmarkEnd w:id="40534"/>
    </w:p>
    <w:p w14:paraId="6E091A79" w14:textId="77777777" w:rsidR="00363025" w:rsidRDefault="00363025" w:rsidP="00363025">
      <w:pPr>
        <w:pStyle w:val="KeepWithNext"/>
        <w:rPr>
          <w:rtl/>
          <w:lang w:eastAsia="he-IL"/>
        </w:rPr>
      </w:pPr>
    </w:p>
    <w:p w14:paraId="74E6B327" w14:textId="2430DF55" w:rsidR="00363025" w:rsidRDefault="00363025" w:rsidP="00363025">
      <w:pPr>
        <w:rPr>
          <w:rtl/>
          <w:lang w:eastAsia="he-IL"/>
        </w:rPr>
      </w:pPr>
      <w:bookmarkStart w:id="40535" w:name="_ETM_Q1_19663720"/>
      <w:bookmarkEnd w:id="40535"/>
      <w:r>
        <w:rPr>
          <w:rFonts w:hint="cs"/>
          <w:rtl/>
          <w:lang w:eastAsia="he-IL"/>
        </w:rPr>
        <w:t>מ</w:t>
      </w:r>
      <w:bookmarkStart w:id="40536" w:name="_ETM_Q1_19663870"/>
      <w:bookmarkEnd w:id="40536"/>
      <w:r>
        <w:rPr>
          <w:rFonts w:hint="cs"/>
          <w:rtl/>
          <w:lang w:eastAsia="he-IL"/>
        </w:rPr>
        <w:t xml:space="preserve">ה הקשר, אתה יכול להגיד שהוא </w:t>
      </w:r>
      <w:bookmarkStart w:id="40537" w:name="_ETM_Q1_19666771"/>
      <w:bookmarkEnd w:id="40537"/>
      <w:r>
        <w:rPr>
          <w:rFonts w:hint="cs"/>
          <w:rtl/>
          <w:lang w:eastAsia="he-IL"/>
        </w:rPr>
        <w:t>המנהיג שלך, אבל בוא</w:t>
      </w:r>
      <w:bookmarkStart w:id="40538" w:name="_ETM_Q1_19666893"/>
      <w:bookmarkEnd w:id="40538"/>
      <w:r>
        <w:rPr>
          <w:rFonts w:hint="cs"/>
          <w:rtl/>
          <w:lang w:eastAsia="he-IL"/>
        </w:rPr>
        <w:t>, בוא אני אקריא לך וואטסאפ</w:t>
      </w:r>
      <w:bookmarkStart w:id="40539" w:name="_ETM_Q1_19667784"/>
      <w:bookmarkEnd w:id="40539"/>
      <w:r>
        <w:rPr>
          <w:rFonts w:hint="cs"/>
          <w:rtl/>
          <w:lang w:eastAsia="he-IL"/>
        </w:rPr>
        <w:t xml:space="preserve"> שקיבלתי</w:t>
      </w:r>
      <w:bookmarkStart w:id="40540" w:name="_ETM_Q1_19669071"/>
      <w:bookmarkEnd w:id="40540"/>
      <w:r>
        <w:rPr>
          <w:rFonts w:hint="cs"/>
          <w:rtl/>
          <w:lang w:eastAsia="he-IL"/>
        </w:rPr>
        <w:t xml:space="preserve"> עכשיו.</w:t>
      </w:r>
      <w:bookmarkStart w:id="40541" w:name="_ETM_Q1_19672310"/>
      <w:bookmarkEnd w:id="40541"/>
    </w:p>
    <w:p w14:paraId="3E42F865" w14:textId="77777777" w:rsidR="00363025" w:rsidRDefault="00363025" w:rsidP="00363025">
      <w:pPr>
        <w:rPr>
          <w:rtl/>
          <w:lang w:eastAsia="he-IL"/>
        </w:rPr>
      </w:pPr>
      <w:bookmarkStart w:id="40542" w:name="_ETM_Q1_19672526"/>
      <w:bookmarkEnd w:id="40542"/>
    </w:p>
    <w:p w14:paraId="769CFFDF" w14:textId="58816E1E" w:rsidR="00363025" w:rsidRDefault="00363025" w:rsidP="00363025">
      <w:pPr>
        <w:pStyle w:val="a4"/>
        <w:keepNext/>
        <w:rPr>
          <w:rtl/>
        </w:rPr>
      </w:pPr>
      <w:bookmarkStart w:id="40543" w:name="ET_speaker_6231_3604"/>
      <w:r w:rsidRPr="00363025">
        <w:rPr>
          <w:rStyle w:val="TagStyle"/>
          <w:rtl/>
        </w:rPr>
        <w:t xml:space="preserve"> &lt;&lt; דובר &gt;&gt; </w:t>
      </w:r>
      <w:r>
        <w:rPr>
          <w:rtl/>
        </w:rPr>
        <w:t>יסמין פרידמן (יש עתיד):</w:t>
      </w:r>
      <w:r w:rsidRPr="00363025">
        <w:rPr>
          <w:rStyle w:val="TagStyle"/>
          <w:rtl/>
        </w:rPr>
        <w:t xml:space="preserve"> &lt;&lt; דובר &gt;&gt;</w:t>
      </w:r>
      <w:r w:rsidR="00707E81">
        <w:rPr>
          <w:rtl/>
        </w:rPr>
        <w:t xml:space="preserve"> </w:t>
      </w:r>
      <w:r>
        <w:rPr>
          <w:rtl/>
        </w:rPr>
        <w:t xml:space="preserve"> </w:t>
      </w:r>
      <w:bookmarkEnd w:id="40543"/>
    </w:p>
    <w:p w14:paraId="68D8C247" w14:textId="77777777" w:rsidR="00363025" w:rsidRDefault="00363025" w:rsidP="00363025">
      <w:pPr>
        <w:pStyle w:val="KeepWithNext"/>
        <w:rPr>
          <w:rtl/>
          <w:lang w:eastAsia="he-IL"/>
        </w:rPr>
      </w:pPr>
    </w:p>
    <w:p w14:paraId="024E4CC9" w14:textId="3C9BF188" w:rsidR="00CD512D" w:rsidRDefault="00363025" w:rsidP="00CD512D">
      <w:pPr>
        <w:rPr>
          <w:rtl/>
          <w:lang w:eastAsia="he-IL"/>
        </w:rPr>
      </w:pPr>
      <w:bookmarkStart w:id="40544" w:name="_ETM_Q1_19674480"/>
      <w:bookmarkStart w:id="40545" w:name="_ETM_Q1_19674581"/>
      <w:bookmarkStart w:id="40546" w:name="_ETM_Q1_19669880"/>
      <w:bookmarkStart w:id="40547" w:name="_ETM_Q1_19665185"/>
      <w:bookmarkEnd w:id="40544"/>
      <w:bookmarkEnd w:id="40545"/>
      <w:bookmarkEnd w:id="40546"/>
      <w:bookmarkEnd w:id="40547"/>
      <w:r>
        <w:rPr>
          <w:rFonts w:hint="cs"/>
          <w:rtl/>
          <w:lang w:eastAsia="he-IL"/>
        </w:rPr>
        <w:t>אופיר,</w:t>
      </w:r>
      <w:r w:rsidR="00CD512D">
        <w:rPr>
          <w:rtl/>
          <w:lang w:eastAsia="he-IL"/>
        </w:rPr>
        <w:t xml:space="preserve"> אתה לא יכול להתכחש לדאגה של אזרחי ישראל</w:t>
      </w:r>
      <w:r>
        <w:rPr>
          <w:rFonts w:hint="cs"/>
          <w:rtl/>
          <w:lang w:eastAsia="he-IL"/>
        </w:rPr>
        <w:t>, אתה</w:t>
      </w:r>
      <w:bookmarkStart w:id="40548" w:name="_ETM_Q1_19673622"/>
      <w:bookmarkEnd w:id="40548"/>
      <w:r>
        <w:rPr>
          <w:rFonts w:hint="cs"/>
          <w:rtl/>
          <w:lang w:eastAsia="he-IL"/>
        </w:rPr>
        <w:t xml:space="preserve"> לא יכול להתכחש.</w:t>
      </w:r>
      <w:bookmarkStart w:id="40549" w:name="_ETM_Q1_19676082"/>
      <w:bookmarkEnd w:id="40549"/>
    </w:p>
    <w:p w14:paraId="10306AF5" w14:textId="77777777" w:rsidR="00363025" w:rsidRDefault="00363025" w:rsidP="00CD512D">
      <w:pPr>
        <w:rPr>
          <w:rtl/>
          <w:lang w:eastAsia="he-IL"/>
        </w:rPr>
      </w:pPr>
      <w:bookmarkStart w:id="40550" w:name="_ETM_Q1_19677586"/>
      <w:bookmarkStart w:id="40551" w:name="_ETM_Q1_19673089"/>
      <w:bookmarkStart w:id="40552" w:name="_ETM_Q1_19668516"/>
      <w:bookmarkStart w:id="40553" w:name="_ETM_Q1_19670638"/>
      <w:bookmarkEnd w:id="40550"/>
      <w:bookmarkEnd w:id="40551"/>
      <w:bookmarkEnd w:id="40552"/>
      <w:bookmarkEnd w:id="40553"/>
    </w:p>
    <w:p w14:paraId="5FA0537D" w14:textId="53946196" w:rsidR="00363025" w:rsidRDefault="00363025" w:rsidP="00363025">
      <w:pPr>
        <w:pStyle w:val="a4"/>
        <w:keepNext/>
        <w:rPr>
          <w:rtl/>
        </w:rPr>
      </w:pPr>
      <w:bookmarkStart w:id="40554" w:name="ET_speaker_5552_3605"/>
      <w:r w:rsidRPr="00363025">
        <w:rPr>
          <w:rStyle w:val="TagStyle"/>
          <w:rtl/>
        </w:rPr>
        <w:t xml:space="preserve"> &lt;&lt; דובר &gt;&gt; </w:t>
      </w:r>
      <w:r>
        <w:rPr>
          <w:rtl/>
        </w:rPr>
        <w:t>יוליה מלינובסקי (ישראל ביתנו):</w:t>
      </w:r>
      <w:r w:rsidRPr="00363025">
        <w:rPr>
          <w:rStyle w:val="TagStyle"/>
          <w:rtl/>
        </w:rPr>
        <w:t xml:space="preserve"> &lt;&lt; דובר &gt;&gt;</w:t>
      </w:r>
      <w:r w:rsidR="00707E81">
        <w:rPr>
          <w:rtl/>
        </w:rPr>
        <w:t xml:space="preserve"> </w:t>
      </w:r>
      <w:r>
        <w:rPr>
          <w:rtl/>
        </w:rPr>
        <w:t xml:space="preserve"> </w:t>
      </w:r>
      <w:bookmarkEnd w:id="40554"/>
    </w:p>
    <w:p w14:paraId="23FDA917" w14:textId="77777777" w:rsidR="00363025" w:rsidRDefault="00363025" w:rsidP="00363025">
      <w:pPr>
        <w:pStyle w:val="KeepWithNext"/>
        <w:rPr>
          <w:rtl/>
          <w:lang w:eastAsia="he-IL"/>
        </w:rPr>
      </w:pPr>
    </w:p>
    <w:p w14:paraId="019D1655" w14:textId="224F188F" w:rsidR="00363025" w:rsidRDefault="00363025" w:rsidP="00363025">
      <w:pPr>
        <w:rPr>
          <w:rtl/>
          <w:lang w:eastAsia="he-IL"/>
        </w:rPr>
      </w:pPr>
      <w:bookmarkStart w:id="40555" w:name="_ETM_Q1_19674565"/>
      <w:bookmarkStart w:id="40556" w:name="_ETM_Q1_19674823"/>
      <w:bookmarkEnd w:id="40555"/>
      <w:bookmarkEnd w:id="40556"/>
      <w:r>
        <w:rPr>
          <w:rFonts w:hint="cs"/>
          <w:rtl/>
          <w:lang w:eastAsia="he-IL"/>
        </w:rPr>
        <w:t xml:space="preserve">הוא חייב </w:t>
      </w:r>
      <w:bookmarkStart w:id="40557" w:name="_ETM_Q1_19672294"/>
      <w:bookmarkEnd w:id="40557"/>
      <w:r>
        <w:rPr>
          <w:rFonts w:hint="cs"/>
          <w:rtl/>
          <w:lang w:eastAsia="he-IL"/>
        </w:rPr>
        <w:t xml:space="preserve">לעבור בדיקה, </w:t>
      </w:r>
      <w:bookmarkStart w:id="40558" w:name="_ETM_Q1_19677292"/>
      <w:bookmarkStart w:id="40559" w:name="_ETM_Q1_19672641"/>
      <w:bookmarkEnd w:id="40558"/>
      <w:bookmarkEnd w:id="40559"/>
      <w:r>
        <w:rPr>
          <w:rFonts w:hint="cs"/>
          <w:rtl/>
          <w:lang w:eastAsia="he-IL"/>
        </w:rPr>
        <w:t>הוא ירד מהפסים.</w:t>
      </w:r>
    </w:p>
    <w:p w14:paraId="4ADACCF7" w14:textId="77777777" w:rsidR="00363025" w:rsidRDefault="00363025" w:rsidP="00363025">
      <w:pPr>
        <w:rPr>
          <w:rtl/>
          <w:lang w:eastAsia="he-IL"/>
        </w:rPr>
      </w:pPr>
      <w:bookmarkStart w:id="40560" w:name="_ETM_Q1_19676435"/>
      <w:bookmarkStart w:id="40561" w:name="_ETM_Q1_19676663"/>
      <w:bookmarkStart w:id="40562" w:name="_ETM_Q1_19677242"/>
      <w:bookmarkEnd w:id="40560"/>
      <w:bookmarkEnd w:id="40561"/>
      <w:bookmarkEnd w:id="40562"/>
    </w:p>
    <w:p w14:paraId="654EC964" w14:textId="1D8551EA" w:rsidR="00363025" w:rsidRDefault="00363025" w:rsidP="00363025">
      <w:pPr>
        <w:pStyle w:val="af6"/>
        <w:keepNext/>
        <w:rPr>
          <w:rtl/>
        </w:rPr>
      </w:pPr>
      <w:bookmarkStart w:id="40563" w:name="ET_yor_5786_3606"/>
      <w:r w:rsidRPr="00363025">
        <w:rPr>
          <w:rStyle w:val="TagStyle"/>
          <w:rtl/>
        </w:rPr>
        <w:t xml:space="preserve"> &lt;&lt; יור &gt;&gt; </w:t>
      </w:r>
      <w:r>
        <w:rPr>
          <w:rtl/>
        </w:rPr>
        <w:t>היו"ר אופיר כץ:</w:t>
      </w:r>
      <w:r w:rsidRPr="00363025">
        <w:rPr>
          <w:rStyle w:val="TagStyle"/>
          <w:rtl/>
        </w:rPr>
        <w:t xml:space="preserve"> &lt;&lt; יור &gt;&gt;</w:t>
      </w:r>
      <w:r w:rsidR="00707E81">
        <w:rPr>
          <w:rtl/>
        </w:rPr>
        <w:t xml:space="preserve"> </w:t>
      </w:r>
      <w:r>
        <w:rPr>
          <w:rtl/>
        </w:rPr>
        <w:t xml:space="preserve"> </w:t>
      </w:r>
      <w:bookmarkEnd w:id="40563"/>
    </w:p>
    <w:p w14:paraId="020A41CA" w14:textId="77777777" w:rsidR="00363025" w:rsidRDefault="00363025" w:rsidP="00363025">
      <w:pPr>
        <w:pStyle w:val="KeepWithNext"/>
        <w:rPr>
          <w:rtl/>
          <w:lang w:eastAsia="he-IL"/>
        </w:rPr>
      </w:pPr>
    </w:p>
    <w:p w14:paraId="31F1DBBE" w14:textId="77777777" w:rsidR="00363025" w:rsidRDefault="00CD512D" w:rsidP="00CD512D">
      <w:pPr>
        <w:rPr>
          <w:rtl/>
          <w:lang w:eastAsia="he-IL"/>
        </w:rPr>
      </w:pPr>
      <w:bookmarkStart w:id="40564" w:name="_ETM_Q1_19680403"/>
      <w:bookmarkStart w:id="40565" w:name="_ETM_Q1_19680636"/>
      <w:bookmarkStart w:id="40566" w:name="_ETM_Q1_19676106"/>
      <w:bookmarkStart w:id="40567" w:name="_ETM_Q1_19671874"/>
      <w:bookmarkStart w:id="40568" w:name="_ETM_Q1_19667336"/>
      <w:bookmarkEnd w:id="40564"/>
      <w:bookmarkEnd w:id="40565"/>
      <w:bookmarkEnd w:id="40566"/>
      <w:bookmarkEnd w:id="40567"/>
      <w:bookmarkEnd w:id="40568"/>
      <w:r>
        <w:rPr>
          <w:rtl/>
          <w:lang w:eastAsia="he-IL"/>
        </w:rPr>
        <w:t>אתם צריכים בדיקה, אתם משתגעים מזה שהוא ראש ממשלה</w:t>
      </w:r>
      <w:bookmarkStart w:id="40569" w:name="_ETM_Q1_19678896"/>
      <w:bookmarkStart w:id="40570" w:name="_ETM_Q1_19674573"/>
      <w:bookmarkStart w:id="40571" w:name="_ETM_Q1_19670116"/>
      <w:bookmarkEnd w:id="40569"/>
      <w:bookmarkEnd w:id="40570"/>
      <w:bookmarkEnd w:id="40571"/>
      <w:r w:rsidR="00363025">
        <w:rPr>
          <w:rFonts w:hint="cs"/>
          <w:rtl/>
          <w:lang w:eastAsia="he-IL"/>
        </w:rPr>
        <w:t>.</w:t>
      </w:r>
      <w:r>
        <w:rPr>
          <w:rtl/>
          <w:lang w:eastAsia="he-IL"/>
        </w:rPr>
        <w:t xml:space="preserve"> </w:t>
      </w:r>
      <w:bookmarkStart w:id="40572" w:name="_ETM_Q1_19672051"/>
      <w:bookmarkEnd w:id="40572"/>
    </w:p>
    <w:p w14:paraId="00ABA826" w14:textId="77777777" w:rsidR="00363025" w:rsidRDefault="00363025" w:rsidP="00CD512D">
      <w:pPr>
        <w:rPr>
          <w:rtl/>
          <w:lang w:eastAsia="he-IL"/>
        </w:rPr>
      </w:pPr>
    </w:p>
    <w:p w14:paraId="43E1285C" w14:textId="79C1EEAC" w:rsidR="00363025" w:rsidRDefault="00363025" w:rsidP="00363025">
      <w:pPr>
        <w:pStyle w:val="a4"/>
        <w:keepNext/>
        <w:rPr>
          <w:rtl/>
        </w:rPr>
      </w:pPr>
      <w:bookmarkStart w:id="40573" w:name="ET_speaker_5552_3607"/>
      <w:r w:rsidRPr="00363025">
        <w:rPr>
          <w:rStyle w:val="TagStyle"/>
          <w:rtl/>
        </w:rPr>
        <w:t xml:space="preserve"> &lt;&lt; דובר &gt;&gt; </w:t>
      </w:r>
      <w:r>
        <w:rPr>
          <w:rtl/>
        </w:rPr>
        <w:t>יוליה מלינובסקי (ישראל ביתנו):</w:t>
      </w:r>
      <w:r w:rsidRPr="00363025">
        <w:rPr>
          <w:rStyle w:val="TagStyle"/>
          <w:rtl/>
        </w:rPr>
        <w:t xml:space="preserve"> &lt;&lt; דובר &gt;&gt;</w:t>
      </w:r>
      <w:r w:rsidR="00707E81">
        <w:rPr>
          <w:rtl/>
        </w:rPr>
        <w:t xml:space="preserve"> </w:t>
      </w:r>
      <w:r>
        <w:rPr>
          <w:rtl/>
        </w:rPr>
        <w:t xml:space="preserve"> </w:t>
      </w:r>
      <w:bookmarkEnd w:id="40573"/>
    </w:p>
    <w:p w14:paraId="37A2FBA3" w14:textId="77777777" w:rsidR="00363025" w:rsidRDefault="00363025" w:rsidP="00363025">
      <w:pPr>
        <w:pStyle w:val="KeepWithNext"/>
        <w:rPr>
          <w:rtl/>
          <w:lang w:eastAsia="he-IL"/>
        </w:rPr>
      </w:pPr>
    </w:p>
    <w:p w14:paraId="0D1F750C" w14:textId="7633FCDC" w:rsidR="00363025" w:rsidRDefault="00363025" w:rsidP="00363025">
      <w:pPr>
        <w:rPr>
          <w:rtl/>
          <w:lang w:eastAsia="he-IL"/>
        </w:rPr>
      </w:pPr>
      <w:bookmarkStart w:id="40574" w:name="_ETM_Q1_19676717"/>
      <w:bookmarkStart w:id="40575" w:name="_ETM_Q1_19676970"/>
      <w:bookmarkEnd w:id="40574"/>
      <w:bookmarkEnd w:id="40575"/>
      <w:r>
        <w:rPr>
          <w:rFonts w:hint="cs"/>
          <w:rtl/>
          <w:lang w:eastAsia="he-IL"/>
        </w:rPr>
        <w:t xml:space="preserve">כן הוא צריך לצאת לנבצרות, כי הבן </w:t>
      </w:r>
      <w:bookmarkStart w:id="40576" w:name="_ETM_Q1_19681720"/>
      <w:bookmarkEnd w:id="40576"/>
      <w:r>
        <w:rPr>
          <w:rFonts w:hint="cs"/>
          <w:rtl/>
          <w:lang w:eastAsia="he-IL"/>
        </w:rPr>
        <w:t>אדם הזה</w:t>
      </w:r>
      <w:bookmarkStart w:id="40577" w:name="_ETM_Q1_19677717"/>
      <w:bookmarkEnd w:id="40577"/>
      <w:r>
        <w:rPr>
          <w:rFonts w:hint="cs"/>
          <w:rtl/>
          <w:lang w:eastAsia="he-IL"/>
        </w:rPr>
        <w:t xml:space="preserve"> איבד את הבלמים והוא אין</w:t>
      </w:r>
      <w:bookmarkStart w:id="40578" w:name="_ETM_Q1_19682384"/>
      <w:bookmarkEnd w:id="40578"/>
      <w:r>
        <w:rPr>
          <w:rFonts w:hint="cs"/>
          <w:rtl/>
          <w:lang w:eastAsia="he-IL"/>
        </w:rPr>
        <w:t xml:space="preserve"> לו שום</w:t>
      </w:r>
      <w:bookmarkStart w:id="40579" w:name="_ETM_Q1_19684575"/>
      <w:bookmarkEnd w:id="40579"/>
      <w:r>
        <w:rPr>
          <w:rFonts w:hint="cs"/>
          <w:rtl/>
          <w:lang w:eastAsia="he-IL"/>
        </w:rPr>
        <w:t xml:space="preserve"> בושה.</w:t>
      </w:r>
      <w:bookmarkStart w:id="40580" w:name="_ETM_Q1_19685309"/>
      <w:bookmarkEnd w:id="40580"/>
    </w:p>
    <w:p w14:paraId="75BFAFFE" w14:textId="77777777" w:rsidR="00363025" w:rsidRDefault="00363025" w:rsidP="00363025">
      <w:pPr>
        <w:rPr>
          <w:rtl/>
          <w:lang w:eastAsia="he-IL"/>
        </w:rPr>
      </w:pPr>
      <w:bookmarkStart w:id="40581" w:name="_ETM_Q1_19685526"/>
      <w:bookmarkStart w:id="40582" w:name="_ETM_Q1_19680706"/>
      <w:bookmarkStart w:id="40583" w:name="_ETM_Q1_19675992"/>
      <w:bookmarkStart w:id="40584" w:name="_ETM_Q1_19671958"/>
      <w:bookmarkStart w:id="40585" w:name="_ETM_Q1_19673715"/>
      <w:bookmarkEnd w:id="40581"/>
      <w:bookmarkEnd w:id="40582"/>
      <w:bookmarkEnd w:id="40583"/>
      <w:bookmarkEnd w:id="40584"/>
      <w:bookmarkEnd w:id="40585"/>
    </w:p>
    <w:p w14:paraId="17A00996" w14:textId="33734C6B" w:rsidR="00363025" w:rsidRDefault="00363025" w:rsidP="00363025">
      <w:pPr>
        <w:pStyle w:val="af6"/>
        <w:keepNext/>
        <w:rPr>
          <w:rtl/>
        </w:rPr>
      </w:pPr>
      <w:bookmarkStart w:id="40586" w:name="ET_yor_5786_3608"/>
      <w:r w:rsidRPr="00363025">
        <w:rPr>
          <w:rStyle w:val="TagStyle"/>
          <w:rtl/>
        </w:rPr>
        <w:t xml:space="preserve"> &lt;&lt; יור &gt;&gt; </w:t>
      </w:r>
      <w:r>
        <w:rPr>
          <w:rtl/>
        </w:rPr>
        <w:t>היו"ר אופיר כץ:</w:t>
      </w:r>
      <w:r w:rsidRPr="00363025">
        <w:rPr>
          <w:rStyle w:val="TagStyle"/>
          <w:rtl/>
        </w:rPr>
        <w:t xml:space="preserve"> &lt;&lt; יור &gt;&gt;</w:t>
      </w:r>
      <w:r w:rsidR="00707E81">
        <w:rPr>
          <w:rtl/>
        </w:rPr>
        <w:t xml:space="preserve"> </w:t>
      </w:r>
      <w:r>
        <w:rPr>
          <w:rtl/>
        </w:rPr>
        <w:t xml:space="preserve"> </w:t>
      </w:r>
      <w:bookmarkEnd w:id="40586"/>
    </w:p>
    <w:p w14:paraId="65EB7890" w14:textId="77777777" w:rsidR="00363025" w:rsidRDefault="00363025" w:rsidP="00363025">
      <w:pPr>
        <w:pStyle w:val="KeepWithNext"/>
        <w:rPr>
          <w:rtl/>
          <w:lang w:eastAsia="he-IL"/>
        </w:rPr>
      </w:pPr>
    </w:p>
    <w:p w14:paraId="5B1E5F95" w14:textId="7C73B34A" w:rsidR="00363025" w:rsidRDefault="00363025" w:rsidP="00363025">
      <w:pPr>
        <w:rPr>
          <w:rtl/>
          <w:lang w:eastAsia="he-IL"/>
        </w:rPr>
      </w:pPr>
      <w:bookmarkStart w:id="40587" w:name="_ETM_Q1_19676721"/>
      <w:bookmarkStart w:id="40588" w:name="_ETM_Q1_19677066"/>
      <w:bookmarkEnd w:id="40587"/>
      <w:bookmarkEnd w:id="40588"/>
      <w:r>
        <w:rPr>
          <w:rFonts w:hint="cs"/>
          <w:rtl/>
          <w:lang w:eastAsia="he-IL"/>
        </w:rPr>
        <w:t>אתם יצאתם מאיפוס, אתם משתגעים לראות אותו</w:t>
      </w:r>
      <w:bookmarkStart w:id="40589" w:name="_ETM_Q1_19683720"/>
      <w:bookmarkEnd w:id="40589"/>
      <w:r>
        <w:rPr>
          <w:rFonts w:hint="cs"/>
          <w:rtl/>
          <w:lang w:eastAsia="he-IL"/>
        </w:rPr>
        <w:t xml:space="preserve"> על הכיסא אב</w:t>
      </w:r>
      <w:bookmarkStart w:id="40590" w:name="_ETM_Q1_19685092"/>
      <w:bookmarkEnd w:id="40590"/>
      <w:r>
        <w:rPr>
          <w:rFonts w:hint="cs"/>
          <w:rtl/>
          <w:lang w:eastAsia="he-IL"/>
        </w:rPr>
        <w:t>ל אתם צריכים להתרגל, כי אחרת המצב שלכם</w:t>
      </w:r>
      <w:bookmarkStart w:id="40591" w:name="_ETM_Q1_19685329"/>
      <w:bookmarkEnd w:id="40591"/>
      <w:r>
        <w:rPr>
          <w:rFonts w:hint="cs"/>
          <w:rtl/>
          <w:lang w:eastAsia="he-IL"/>
        </w:rPr>
        <w:t xml:space="preserve"> יתדרדר, זה ייקח</w:t>
      </w:r>
      <w:bookmarkStart w:id="40592" w:name="_ETM_Q1_19689645"/>
      <w:bookmarkEnd w:id="40592"/>
      <w:r>
        <w:rPr>
          <w:rFonts w:hint="cs"/>
          <w:rtl/>
          <w:lang w:eastAsia="he-IL"/>
        </w:rPr>
        <w:t xml:space="preserve"> כמה שנים, שנים טובות.</w:t>
      </w:r>
    </w:p>
    <w:p w14:paraId="2CE4A0ED" w14:textId="77777777" w:rsidR="00363025" w:rsidRDefault="00363025" w:rsidP="00363025">
      <w:pPr>
        <w:pStyle w:val="a4"/>
        <w:keepNext/>
        <w:rPr>
          <w:rStyle w:val="TagStyle"/>
          <w:vanish w:val="0"/>
          <w:rtl/>
        </w:rPr>
      </w:pPr>
      <w:bookmarkStart w:id="40593" w:name="_ETM_Q1_19692442"/>
      <w:bookmarkStart w:id="40594" w:name="_ETM_Q1_19687884"/>
      <w:bookmarkStart w:id="40595" w:name="ET_speaker_6341_3609"/>
      <w:bookmarkEnd w:id="40593"/>
      <w:bookmarkEnd w:id="40594"/>
    </w:p>
    <w:p w14:paraId="409879CB" w14:textId="484A6A02" w:rsidR="00363025" w:rsidRDefault="00363025" w:rsidP="00363025">
      <w:pPr>
        <w:pStyle w:val="a4"/>
        <w:keepNext/>
        <w:rPr>
          <w:rtl/>
        </w:rPr>
      </w:pPr>
      <w:r w:rsidRPr="00363025">
        <w:rPr>
          <w:rStyle w:val="TagStyle"/>
          <w:rtl/>
        </w:rPr>
        <w:t xml:space="preserve"> &lt;&lt; דובר &gt;&gt; </w:t>
      </w:r>
      <w:r>
        <w:rPr>
          <w:rtl/>
        </w:rPr>
        <w:t>דבי ביטון (יש עתיד):</w:t>
      </w:r>
      <w:r w:rsidRPr="00363025">
        <w:rPr>
          <w:rStyle w:val="TagStyle"/>
          <w:rtl/>
        </w:rPr>
        <w:t xml:space="preserve"> &lt;&lt; דובר &gt;&gt;</w:t>
      </w:r>
      <w:r w:rsidR="00707E81">
        <w:rPr>
          <w:rtl/>
        </w:rPr>
        <w:t xml:space="preserve"> </w:t>
      </w:r>
      <w:r>
        <w:rPr>
          <w:rtl/>
        </w:rPr>
        <w:t xml:space="preserve"> </w:t>
      </w:r>
      <w:bookmarkEnd w:id="40595"/>
    </w:p>
    <w:p w14:paraId="284208D0" w14:textId="77777777" w:rsidR="00363025" w:rsidRDefault="00363025" w:rsidP="00363025">
      <w:pPr>
        <w:pStyle w:val="KeepWithNext"/>
        <w:rPr>
          <w:rtl/>
        </w:rPr>
      </w:pPr>
    </w:p>
    <w:p w14:paraId="122F7D80" w14:textId="6EB8D904" w:rsidR="00363025" w:rsidRDefault="00363025" w:rsidP="00363025">
      <w:pPr>
        <w:rPr>
          <w:rtl/>
        </w:rPr>
      </w:pPr>
      <w:bookmarkStart w:id="40596" w:name="_ETM_Q1_19689225"/>
      <w:bookmarkStart w:id="40597" w:name="_ETM_Q1_19689260"/>
      <w:bookmarkStart w:id="40598" w:name="_ETM_Q1_19689322"/>
      <w:bookmarkEnd w:id="40596"/>
      <w:bookmarkEnd w:id="40597"/>
      <w:bookmarkEnd w:id="40598"/>
      <w:r>
        <w:rPr>
          <w:rFonts w:hint="cs"/>
          <w:rtl/>
        </w:rPr>
        <w:t>אתם חיים בסרט, אתם חיים בסרט</w:t>
      </w:r>
      <w:bookmarkStart w:id="40599" w:name="_ETM_Q1_19694326"/>
      <w:bookmarkEnd w:id="40599"/>
      <w:r>
        <w:rPr>
          <w:rFonts w:hint="cs"/>
          <w:rtl/>
        </w:rPr>
        <w:t xml:space="preserve">, אתם לא יודעים כמה ישראלים </w:t>
      </w:r>
      <w:bookmarkStart w:id="40600" w:name="_ETM_Q1_19693187"/>
      <w:bookmarkEnd w:id="40600"/>
      <w:r>
        <w:rPr>
          <w:rFonts w:hint="cs"/>
          <w:rtl/>
        </w:rPr>
        <w:t>שחשבו שהם שייכים לליכוד ה</w:t>
      </w:r>
      <w:bookmarkStart w:id="40601" w:name="_ETM_Q1_19699481"/>
      <w:bookmarkEnd w:id="40601"/>
      <w:r>
        <w:rPr>
          <w:rFonts w:hint="cs"/>
          <w:rtl/>
        </w:rPr>
        <w:t>ם לא שמה עכשיו</w:t>
      </w:r>
      <w:bookmarkStart w:id="40602" w:name="_ETM_Q1_19696923"/>
      <w:bookmarkStart w:id="40603" w:name="_ETM_Q1_19692126"/>
      <w:bookmarkEnd w:id="40602"/>
      <w:bookmarkEnd w:id="40603"/>
      <w:r>
        <w:rPr>
          <w:rFonts w:hint="cs"/>
          <w:rtl/>
        </w:rPr>
        <w:t>.</w:t>
      </w:r>
      <w:bookmarkStart w:id="40604" w:name="_ETM_Q1_19693077"/>
      <w:bookmarkEnd w:id="40604"/>
    </w:p>
    <w:p w14:paraId="1AA12A91" w14:textId="77777777" w:rsidR="00363025" w:rsidRDefault="00363025" w:rsidP="00363025">
      <w:pPr>
        <w:rPr>
          <w:rtl/>
        </w:rPr>
      </w:pPr>
      <w:bookmarkStart w:id="40605" w:name="_ETM_Q1_19693261"/>
      <w:bookmarkEnd w:id="40605"/>
    </w:p>
    <w:p w14:paraId="4D1B7DD9" w14:textId="1A8DAEC2" w:rsidR="00363025" w:rsidRDefault="00363025" w:rsidP="00363025">
      <w:pPr>
        <w:pStyle w:val="a4"/>
        <w:keepNext/>
        <w:rPr>
          <w:rtl/>
        </w:rPr>
      </w:pPr>
      <w:bookmarkStart w:id="40606" w:name="ET_speaker_5552_3610"/>
      <w:r w:rsidRPr="00363025">
        <w:rPr>
          <w:rStyle w:val="TagStyle"/>
          <w:rtl/>
        </w:rPr>
        <w:t xml:space="preserve"> &lt;&lt; דובר &gt;&gt; </w:t>
      </w:r>
      <w:r>
        <w:rPr>
          <w:rtl/>
        </w:rPr>
        <w:t>יוליה מלינובסקי (ישראל ביתנו):</w:t>
      </w:r>
      <w:r w:rsidRPr="00363025">
        <w:rPr>
          <w:rStyle w:val="TagStyle"/>
          <w:rtl/>
        </w:rPr>
        <w:t xml:space="preserve"> &lt;&lt; דובר &gt;&gt;</w:t>
      </w:r>
      <w:r w:rsidR="00707E81">
        <w:rPr>
          <w:rtl/>
        </w:rPr>
        <w:t xml:space="preserve"> </w:t>
      </w:r>
      <w:r>
        <w:rPr>
          <w:rtl/>
        </w:rPr>
        <w:t xml:space="preserve"> </w:t>
      </w:r>
      <w:bookmarkEnd w:id="40606"/>
    </w:p>
    <w:p w14:paraId="6895314A" w14:textId="77777777" w:rsidR="00363025" w:rsidRDefault="00363025" w:rsidP="00363025">
      <w:pPr>
        <w:pStyle w:val="KeepWithNext"/>
        <w:rPr>
          <w:rtl/>
          <w:lang w:eastAsia="he-IL"/>
        </w:rPr>
      </w:pPr>
    </w:p>
    <w:p w14:paraId="27253AAD" w14:textId="4A123AF2" w:rsidR="00363025" w:rsidRDefault="00363025" w:rsidP="00363025">
      <w:pPr>
        <w:rPr>
          <w:rtl/>
          <w:lang w:eastAsia="he-IL"/>
        </w:rPr>
      </w:pPr>
      <w:bookmarkStart w:id="40607" w:name="_ETM_Q1_19696574"/>
      <w:bookmarkStart w:id="40608" w:name="_ETM_Q1_19696707"/>
      <w:bookmarkStart w:id="40609" w:name="_ETM_Q1_19692099"/>
      <w:bookmarkStart w:id="40610" w:name="_ETM_Q1_19687294"/>
      <w:bookmarkEnd w:id="40607"/>
      <w:bookmarkEnd w:id="40608"/>
      <w:bookmarkEnd w:id="40609"/>
      <w:bookmarkEnd w:id="40610"/>
      <w:r>
        <w:rPr>
          <w:rFonts w:hint="cs"/>
          <w:rtl/>
          <w:lang w:eastAsia="he-IL"/>
        </w:rPr>
        <w:t>עזוב אותנו, המדינה מדברת, מדינת ישראל מדברת,</w:t>
      </w:r>
      <w:bookmarkStart w:id="40611" w:name="_ETM_Q1_19699617"/>
      <w:bookmarkEnd w:id="40611"/>
      <w:r>
        <w:rPr>
          <w:rFonts w:hint="cs"/>
          <w:rtl/>
          <w:lang w:eastAsia="he-IL"/>
        </w:rPr>
        <w:t xml:space="preserve"> אתה יודע מה קורה עכשיו בקריה?</w:t>
      </w:r>
      <w:bookmarkStart w:id="40612" w:name="_ETM_Q1_19699930"/>
      <w:bookmarkEnd w:id="40612"/>
      <w:r>
        <w:rPr>
          <w:rFonts w:hint="cs"/>
          <w:rtl/>
          <w:lang w:eastAsia="he-IL"/>
        </w:rPr>
        <w:t xml:space="preserve"> אתה יודע מה</w:t>
      </w:r>
      <w:bookmarkStart w:id="40613" w:name="_ETM_Q1_19701204"/>
      <w:bookmarkEnd w:id="40613"/>
      <w:r>
        <w:rPr>
          <w:rFonts w:hint="cs"/>
          <w:rtl/>
          <w:lang w:eastAsia="he-IL"/>
        </w:rPr>
        <w:t xml:space="preserve"> קורה עכשיו בצבא?</w:t>
      </w:r>
    </w:p>
    <w:p w14:paraId="1CBC27BB" w14:textId="77777777" w:rsidR="00363025" w:rsidRDefault="00363025" w:rsidP="00363025">
      <w:pPr>
        <w:rPr>
          <w:rtl/>
          <w:lang w:eastAsia="he-IL"/>
        </w:rPr>
      </w:pPr>
      <w:bookmarkStart w:id="40614" w:name="_ETM_Q1_19704153"/>
      <w:bookmarkStart w:id="40615" w:name="_ETM_Q1_19704421"/>
      <w:bookmarkEnd w:id="40614"/>
      <w:bookmarkEnd w:id="40615"/>
    </w:p>
    <w:p w14:paraId="16399DF1" w14:textId="7C87BFC6" w:rsidR="00363025" w:rsidRDefault="00363025" w:rsidP="00363025">
      <w:pPr>
        <w:pStyle w:val="a4"/>
        <w:keepNext/>
        <w:rPr>
          <w:rtl/>
        </w:rPr>
      </w:pPr>
      <w:bookmarkStart w:id="40616" w:name="ET_speaker_6341_3611"/>
      <w:r w:rsidRPr="00363025">
        <w:rPr>
          <w:rStyle w:val="TagStyle"/>
          <w:rtl/>
        </w:rPr>
        <w:t xml:space="preserve"> &lt;&lt; דובר &gt;&gt; </w:t>
      </w:r>
      <w:r>
        <w:rPr>
          <w:rtl/>
        </w:rPr>
        <w:t>דבי ביטון (יש עתיד):</w:t>
      </w:r>
      <w:r w:rsidRPr="00363025">
        <w:rPr>
          <w:rStyle w:val="TagStyle"/>
          <w:rtl/>
        </w:rPr>
        <w:t xml:space="preserve"> &lt;&lt; דובר &gt;&gt;</w:t>
      </w:r>
      <w:r w:rsidR="00707E81">
        <w:rPr>
          <w:rtl/>
        </w:rPr>
        <w:t xml:space="preserve"> </w:t>
      </w:r>
      <w:r>
        <w:rPr>
          <w:rtl/>
        </w:rPr>
        <w:t xml:space="preserve"> </w:t>
      </w:r>
      <w:bookmarkEnd w:id="40616"/>
    </w:p>
    <w:p w14:paraId="39577FC2" w14:textId="77777777" w:rsidR="00363025" w:rsidRDefault="00363025" w:rsidP="00363025">
      <w:pPr>
        <w:pStyle w:val="KeepWithNext"/>
        <w:rPr>
          <w:rtl/>
          <w:lang w:eastAsia="he-IL"/>
        </w:rPr>
      </w:pPr>
    </w:p>
    <w:p w14:paraId="4576799F" w14:textId="2AE1CB84" w:rsidR="00363025" w:rsidRDefault="00363025" w:rsidP="00363025">
      <w:pPr>
        <w:rPr>
          <w:rtl/>
          <w:lang w:eastAsia="he-IL"/>
        </w:rPr>
      </w:pPr>
      <w:bookmarkStart w:id="40617" w:name="_ETM_Q1_19706197"/>
      <w:bookmarkStart w:id="40618" w:name="_ETM_Q1_19706299"/>
      <w:bookmarkEnd w:id="40617"/>
      <w:bookmarkEnd w:id="40618"/>
      <w:r>
        <w:rPr>
          <w:rFonts w:hint="cs"/>
          <w:rtl/>
          <w:lang w:eastAsia="he-IL"/>
        </w:rPr>
        <w:t xml:space="preserve">וואטסאפ שקיבלת עכשיו, אתה יודע </w:t>
      </w:r>
      <w:bookmarkStart w:id="40619" w:name="_ETM_Q1_19705695"/>
      <w:bookmarkEnd w:id="40619"/>
      <w:r>
        <w:rPr>
          <w:rFonts w:hint="cs"/>
          <w:rtl/>
          <w:lang w:eastAsia="he-IL"/>
        </w:rPr>
        <w:t>אנשים שולחים להם</w:t>
      </w:r>
      <w:bookmarkStart w:id="40620" w:name="_ETM_Q1_19708074"/>
      <w:bookmarkEnd w:id="40620"/>
      <w:r>
        <w:rPr>
          <w:rFonts w:hint="cs"/>
          <w:rtl/>
          <w:lang w:eastAsia="he-IL"/>
        </w:rPr>
        <w:t xml:space="preserve"> מה שכואב להם ואני אפילו</w:t>
      </w:r>
      <w:bookmarkStart w:id="40621" w:name="_ETM_Q1_19707540"/>
      <w:bookmarkEnd w:id="40621"/>
      <w:r>
        <w:rPr>
          <w:rFonts w:hint="cs"/>
          <w:rtl/>
          <w:lang w:eastAsia="he-IL"/>
        </w:rPr>
        <w:t xml:space="preserve"> לא יודעת מי</w:t>
      </w:r>
      <w:bookmarkStart w:id="40622" w:name="_ETM_Q1_19710032"/>
      <w:bookmarkEnd w:id="40622"/>
      <w:r>
        <w:rPr>
          <w:rFonts w:hint="cs"/>
          <w:rtl/>
          <w:lang w:eastAsia="he-IL"/>
        </w:rPr>
        <w:t xml:space="preserve"> זה, אז בוא נקרא אותו ביחד, ותבינו</w:t>
      </w:r>
      <w:bookmarkStart w:id="40623" w:name="_ETM_Q1_19709849"/>
      <w:bookmarkEnd w:id="40623"/>
      <w:r>
        <w:rPr>
          <w:rFonts w:hint="cs"/>
          <w:rtl/>
          <w:lang w:eastAsia="he-IL"/>
        </w:rPr>
        <w:t xml:space="preserve"> זה בדיוק האנשים </w:t>
      </w:r>
      <w:bookmarkStart w:id="40624" w:name="_ETM_Q1_19714701"/>
      <w:bookmarkEnd w:id="40624"/>
      <w:r>
        <w:rPr>
          <w:rFonts w:hint="cs"/>
          <w:rtl/>
          <w:lang w:eastAsia="he-IL"/>
        </w:rPr>
        <w:t>ותאמין לי אני</w:t>
      </w:r>
      <w:r w:rsidR="00707E81">
        <w:rPr>
          <w:rFonts w:hint="cs"/>
          <w:rtl/>
          <w:lang w:eastAsia="he-IL"/>
        </w:rPr>
        <w:t xml:space="preserve"> </w:t>
      </w:r>
      <w:r>
        <w:rPr>
          <w:rFonts w:hint="cs"/>
          <w:rtl/>
          <w:lang w:eastAsia="he-IL"/>
        </w:rPr>
        <w:t>לא מכירה</w:t>
      </w:r>
      <w:bookmarkStart w:id="40625" w:name="_ETM_Q1_19714412"/>
      <w:bookmarkEnd w:id="40625"/>
      <w:r>
        <w:rPr>
          <w:rFonts w:hint="cs"/>
          <w:rtl/>
          <w:lang w:eastAsia="he-IL"/>
        </w:rPr>
        <w:t>, רגע יוליה תני לי</w:t>
      </w:r>
      <w:bookmarkStart w:id="40626" w:name="_ETM_Q1_19718140"/>
      <w:bookmarkEnd w:id="40626"/>
      <w:r>
        <w:rPr>
          <w:rFonts w:hint="cs"/>
          <w:rtl/>
          <w:lang w:eastAsia="he-IL"/>
        </w:rPr>
        <w:t xml:space="preserve"> אני רוצה שהוא ישמע.</w:t>
      </w:r>
      <w:bookmarkStart w:id="40627" w:name="_ETM_Q1_19715813"/>
      <w:bookmarkStart w:id="40628" w:name="_ETM_Q1_19711243"/>
      <w:bookmarkStart w:id="40629" w:name="_ETM_Q1_19712091"/>
      <w:bookmarkEnd w:id="40627"/>
      <w:bookmarkEnd w:id="40628"/>
      <w:bookmarkEnd w:id="40629"/>
    </w:p>
    <w:p w14:paraId="39070B26" w14:textId="5C70588C" w:rsidR="00363025" w:rsidRPr="00363025" w:rsidRDefault="00363025" w:rsidP="00363025">
      <w:pPr>
        <w:rPr>
          <w:rtl/>
          <w:lang w:eastAsia="he-IL"/>
        </w:rPr>
      </w:pPr>
      <w:bookmarkStart w:id="40630" w:name="_ETM_Q1_19712348"/>
      <w:bookmarkEnd w:id="40630"/>
    </w:p>
    <w:p w14:paraId="2C568432" w14:textId="6A390A45" w:rsidR="00CD512D" w:rsidRDefault="00CD512D" w:rsidP="00CD512D">
      <w:pPr>
        <w:rPr>
          <w:rtl/>
          <w:lang w:eastAsia="he-IL"/>
        </w:rPr>
      </w:pPr>
      <w:bookmarkStart w:id="40631" w:name="_ETM_Q1_19695409"/>
      <w:bookmarkStart w:id="40632" w:name="_ETM_Q1_19695555"/>
      <w:bookmarkStart w:id="40633" w:name="_ETM_Q1_19695719"/>
      <w:bookmarkStart w:id="40634" w:name="_ETM_Q1_19696440"/>
      <w:bookmarkEnd w:id="40631"/>
      <w:bookmarkEnd w:id="40632"/>
      <w:bookmarkEnd w:id="40633"/>
      <w:bookmarkEnd w:id="40634"/>
      <w:r>
        <w:rPr>
          <w:rtl/>
          <w:lang w:eastAsia="he-IL"/>
        </w:rPr>
        <w:t>התפנתה משרה חברים</w:t>
      </w:r>
      <w:bookmarkStart w:id="40635" w:name="_ETM_Q1_19721576"/>
      <w:bookmarkEnd w:id="40635"/>
      <w:r w:rsidR="00363025">
        <w:rPr>
          <w:rFonts w:hint="cs"/>
          <w:rtl/>
          <w:lang w:eastAsia="he-IL"/>
        </w:rPr>
        <w:t>,</w:t>
      </w:r>
      <w:bookmarkStart w:id="40636" w:name="_ETM_Q1_19722586"/>
      <w:bookmarkStart w:id="40637" w:name="_ETM_Q1_19717782"/>
      <w:bookmarkEnd w:id="40636"/>
      <w:bookmarkEnd w:id="40637"/>
      <w:r>
        <w:rPr>
          <w:rtl/>
          <w:lang w:eastAsia="he-IL"/>
        </w:rPr>
        <w:t xml:space="preserve"> בבקשה </w:t>
      </w:r>
      <w:r w:rsidR="002F21AA">
        <w:rPr>
          <w:rFonts w:hint="cs"/>
          <w:rtl/>
          <w:lang w:eastAsia="he-IL"/>
        </w:rPr>
        <w:t>וואטסא</w:t>
      </w:r>
      <w:r w:rsidR="002F21AA">
        <w:rPr>
          <w:rFonts w:hint="eastAsia"/>
          <w:rtl/>
          <w:lang w:eastAsia="he-IL"/>
        </w:rPr>
        <w:t>פ</w:t>
      </w:r>
      <w:r>
        <w:rPr>
          <w:rtl/>
          <w:lang w:eastAsia="he-IL"/>
        </w:rPr>
        <w:t xml:space="preserve"> שהגיע אליי אין לי מושג מ</w:t>
      </w:r>
      <w:r w:rsidR="00363025">
        <w:rPr>
          <w:rFonts w:hint="cs"/>
          <w:rtl/>
          <w:lang w:eastAsia="he-IL"/>
        </w:rPr>
        <w:t>י</w:t>
      </w:r>
      <w:bookmarkStart w:id="40638" w:name="_ETM_Q1_19726156"/>
      <w:bookmarkStart w:id="40639" w:name="_ETM_Q1_19722075"/>
      <w:bookmarkEnd w:id="40638"/>
      <w:bookmarkEnd w:id="40639"/>
      <w:r w:rsidR="00363025">
        <w:rPr>
          <w:rFonts w:hint="cs"/>
          <w:rtl/>
          <w:lang w:eastAsia="he-IL"/>
        </w:rPr>
        <w:t xml:space="preserve">. </w:t>
      </w:r>
      <w:r>
        <w:rPr>
          <w:rtl/>
          <w:lang w:eastAsia="he-IL"/>
        </w:rPr>
        <w:t>מבוקש שר ביטחון שקרן שיאמר לביבי הכל בסדר</w:t>
      </w:r>
      <w:r w:rsidR="00363025">
        <w:rPr>
          <w:rFonts w:hint="cs"/>
          <w:rtl/>
          <w:lang w:eastAsia="he-IL"/>
        </w:rPr>
        <w:t>,</w:t>
      </w:r>
      <w:r>
        <w:rPr>
          <w:rtl/>
          <w:lang w:eastAsia="he-IL"/>
        </w:rPr>
        <w:t xml:space="preserve"> הצבא, המשטרה, האויבים שקטים</w:t>
      </w:r>
      <w:r w:rsidR="00363025">
        <w:rPr>
          <w:rFonts w:hint="cs"/>
          <w:rtl/>
          <w:lang w:eastAsia="he-IL"/>
        </w:rPr>
        <w:t>,</w:t>
      </w:r>
      <w:r>
        <w:rPr>
          <w:rtl/>
          <w:lang w:eastAsia="he-IL"/>
        </w:rPr>
        <w:t xml:space="preserve"> מי מעוניין</w:t>
      </w:r>
      <w:r w:rsidR="00363025">
        <w:rPr>
          <w:rFonts w:hint="cs"/>
          <w:rtl/>
          <w:lang w:eastAsia="he-IL"/>
        </w:rPr>
        <w:t>?</w:t>
      </w:r>
      <w:bookmarkStart w:id="40640" w:name="_ETM_Q1_19733185"/>
      <w:bookmarkEnd w:id="40640"/>
      <w:r>
        <w:rPr>
          <w:rtl/>
          <w:lang w:eastAsia="he-IL"/>
        </w:rPr>
        <w:t xml:space="preserve"> או שביבי ספר זאת לעצמו</w:t>
      </w:r>
      <w:r w:rsidR="00363025">
        <w:rPr>
          <w:rFonts w:hint="cs"/>
          <w:rtl/>
          <w:lang w:eastAsia="he-IL"/>
        </w:rPr>
        <w:t xml:space="preserve"> לאחר שימנה את עצמו, </w:t>
      </w:r>
      <w:bookmarkStart w:id="40641" w:name="_ETM_Q1_19740717"/>
      <w:bookmarkEnd w:id="40641"/>
      <w:r w:rsidR="00363025">
        <w:rPr>
          <w:rFonts w:hint="cs"/>
          <w:rtl/>
          <w:lang w:eastAsia="he-IL"/>
        </w:rPr>
        <w:t>ואתם ת</w:t>
      </w:r>
      <w:bookmarkStart w:id="40642" w:name="_ETM_Q1_19737375"/>
      <w:bookmarkEnd w:id="40642"/>
      <w:r w:rsidR="00363025">
        <w:rPr>
          <w:rFonts w:hint="cs"/>
          <w:rtl/>
          <w:lang w:eastAsia="he-IL"/>
        </w:rPr>
        <w:t>שתקו שהמדינה נקרעת לגזרים אתם כה מפחדים מביבי.</w:t>
      </w:r>
    </w:p>
    <w:p w14:paraId="0F74B636" w14:textId="77777777" w:rsidR="00363025" w:rsidRDefault="00363025" w:rsidP="00CD512D">
      <w:pPr>
        <w:rPr>
          <w:rtl/>
          <w:lang w:eastAsia="he-IL"/>
        </w:rPr>
      </w:pPr>
      <w:bookmarkStart w:id="40643" w:name="_ETM_Q1_19746983"/>
      <w:bookmarkEnd w:id="40643"/>
    </w:p>
    <w:p w14:paraId="366F207F" w14:textId="77777777" w:rsidR="003A240C" w:rsidRDefault="00363025" w:rsidP="003A240C">
      <w:pPr>
        <w:rPr>
          <w:rtl/>
          <w:lang w:eastAsia="he-IL"/>
        </w:rPr>
      </w:pPr>
      <w:bookmarkStart w:id="40644" w:name="_ETM_Q1_19747301"/>
      <w:bookmarkStart w:id="40645" w:name="_ETM_Q1_19747327"/>
      <w:bookmarkEnd w:id="40644"/>
      <w:bookmarkEnd w:id="40645"/>
      <w:r>
        <w:rPr>
          <w:rFonts w:hint="cs"/>
          <w:rtl/>
          <w:lang w:eastAsia="he-IL"/>
        </w:rPr>
        <w:t>עכשי</w:t>
      </w:r>
      <w:bookmarkStart w:id="40646" w:name="_ETM_Q1_19747750"/>
      <w:bookmarkEnd w:id="40646"/>
      <w:r>
        <w:rPr>
          <w:rFonts w:hint="cs"/>
          <w:rtl/>
          <w:lang w:eastAsia="he-IL"/>
        </w:rPr>
        <w:t>ו את</w:t>
      </w:r>
      <w:bookmarkStart w:id="40647" w:name="_ETM_Q1_19748137"/>
      <w:bookmarkEnd w:id="40647"/>
      <w:r>
        <w:rPr>
          <w:rFonts w:hint="cs"/>
          <w:rtl/>
          <w:lang w:eastAsia="he-IL"/>
        </w:rPr>
        <w:t xml:space="preserve"> זה הוא שלח אלי, אני מניחה</w:t>
      </w:r>
      <w:bookmarkStart w:id="40648" w:name="_ETM_Q1_19746763"/>
      <w:bookmarkEnd w:id="40648"/>
      <w:r w:rsidR="00CD512D">
        <w:rPr>
          <w:rtl/>
          <w:lang w:eastAsia="he-IL"/>
        </w:rPr>
        <w:t xml:space="preserve"> שהמסר בן היתר הוא אליכם, כי אתם אלה </w:t>
      </w:r>
      <w:r>
        <w:rPr>
          <w:rFonts w:hint="cs"/>
          <w:rtl/>
          <w:lang w:eastAsia="he-IL"/>
        </w:rPr>
        <w:t>ש</w:t>
      </w:r>
      <w:r w:rsidR="00CD512D">
        <w:rPr>
          <w:rtl/>
          <w:lang w:eastAsia="he-IL"/>
        </w:rPr>
        <w:t>שותקים</w:t>
      </w:r>
      <w:bookmarkStart w:id="40649" w:name="_ETM_Q1_19752311"/>
      <w:bookmarkStart w:id="40650" w:name="_ETM_Q1_19747538"/>
      <w:bookmarkEnd w:id="40649"/>
      <w:bookmarkEnd w:id="40650"/>
      <w:r>
        <w:rPr>
          <w:rFonts w:hint="cs"/>
          <w:rtl/>
          <w:lang w:eastAsia="he-IL"/>
        </w:rPr>
        <w:t>,</w:t>
      </w:r>
      <w:r w:rsidR="00CD512D">
        <w:rPr>
          <w:rtl/>
          <w:lang w:eastAsia="he-IL"/>
        </w:rPr>
        <w:t xml:space="preserve"> ואני לא מבינה במה </w:t>
      </w:r>
      <w:bookmarkStart w:id="40651" w:name="_ETM_Q1_19752402"/>
      <w:bookmarkEnd w:id="40651"/>
      <w:r>
        <w:rPr>
          <w:rFonts w:hint="cs"/>
          <w:rtl/>
          <w:lang w:eastAsia="he-IL"/>
        </w:rPr>
        <w:t>חטא ג</w:t>
      </w:r>
      <w:r w:rsidR="00CD512D">
        <w:rPr>
          <w:rtl/>
          <w:lang w:eastAsia="he-IL"/>
        </w:rPr>
        <w:t>לנט</w:t>
      </w:r>
      <w:r>
        <w:rPr>
          <w:rFonts w:hint="cs"/>
          <w:rtl/>
          <w:lang w:eastAsia="he-IL"/>
        </w:rPr>
        <w:t>?</w:t>
      </w:r>
      <w:r w:rsidR="00CD512D">
        <w:rPr>
          <w:rtl/>
          <w:lang w:eastAsia="he-IL"/>
        </w:rPr>
        <w:t xml:space="preserve"> בזה שהוא לא </w:t>
      </w:r>
      <w:r>
        <w:rPr>
          <w:rFonts w:hint="cs"/>
          <w:rtl/>
          <w:lang w:eastAsia="he-IL"/>
        </w:rPr>
        <w:t>ה</w:t>
      </w:r>
      <w:r w:rsidR="00CD512D">
        <w:rPr>
          <w:rtl/>
          <w:lang w:eastAsia="he-IL"/>
        </w:rPr>
        <w:t>תיישר אתכם</w:t>
      </w:r>
      <w:r>
        <w:rPr>
          <w:rFonts w:hint="cs"/>
          <w:rtl/>
          <w:lang w:eastAsia="he-IL"/>
        </w:rPr>
        <w:t>?</w:t>
      </w:r>
      <w:r w:rsidR="00CD512D">
        <w:rPr>
          <w:rtl/>
          <w:lang w:eastAsia="he-IL"/>
        </w:rPr>
        <w:t xml:space="preserve"> או בזה שהוא בא בצורה מאוד אמיצה ואמר א</w:t>
      </w:r>
      <w:r>
        <w:rPr>
          <w:rFonts w:hint="cs"/>
          <w:rtl/>
          <w:lang w:eastAsia="he-IL"/>
        </w:rPr>
        <w:t>'</w:t>
      </w:r>
      <w:bookmarkStart w:id="40652" w:name="_ETM_Q1_19761215"/>
      <w:bookmarkEnd w:id="40652"/>
      <w:r>
        <w:rPr>
          <w:rFonts w:hint="cs"/>
          <w:rtl/>
          <w:lang w:eastAsia="he-IL"/>
        </w:rPr>
        <w:t>,</w:t>
      </w:r>
      <w:bookmarkStart w:id="40653" w:name="_ETM_Q1_19759691"/>
      <w:bookmarkEnd w:id="40653"/>
      <w:r w:rsidR="00CD512D">
        <w:rPr>
          <w:rtl/>
          <w:lang w:eastAsia="he-IL"/>
        </w:rPr>
        <w:t xml:space="preserve"> ב</w:t>
      </w:r>
      <w:r>
        <w:rPr>
          <w:rFonts w:hint="cs"/>
          <w:rtl/>
          <w:lang w:eastAsia="he-IL"/>
        </w:rPr>
        <w:t>',</w:t>
      </w:r>
      <w:r w:rsidR="00CD512D">
        <w:rPr>
          <w:rtl/>
          <w:lang w:eastAsia="he-IL"/>
        </w:rPr>
        <w:t xml:space="preserve"> ג</w:t>
      </w:r>
      <w:r>
        <w:rPr>
          <w:rFonts w:hint="cs"/>
          <w:rtl/>
          <w:lang w:eastAsia="he-IL"/>
        </w:rPr>
        <w:t>'</w:t>
      </w:r>
      <w:bookmarkStart w:id="40654" w:name="_ETM_Q1_19763595"/>
      <w:bookmarkStart w:id="40655" w:name="_ETM_Q1_19758773"/>
      <w:bookmarkEnd w:id="40654"/>
      <w:bookmarkEnd w:id="40655"/>
      <w:r w:rsidR="00CD512D">
        <w:rPr>
          <w:rtl/>
          <w:lang w:eastAsia="he-IL"/>
        </w:rPr>
        <w:t xml:space="preserve">. </w:t>
      </w:r>
      <w:bookmarkStart w:id="40656" w:name="_ETM_Q1_19767021"/>
      <w:bookmarkStart w:id="40657" w:name="_ETM_Q1_19767206"/>
      <w:bookmarkEnd w:id="40656"/>
      <w:bookmarkEnd w:id="40657"/>
      <w:r w:rsidR="00CD512D">
        <w:rPr>
          <w:rtl/>
          <w:lang w:eastAsia="he-IL"/>
        </w:rPr>
        <w:t>אני מניחה שיש לו מידע שאנחנו האזרחים</w:t>
      </w:r>
      <w:r>
        <w:rPr>
          <w:rFonts w:hint="cs"/>
          <w:rtl/>
          <w:lang w:eastAsia="he-IL"/>
        </w:rPr>
        <w:t xml:space="preserve"> פחות </w:t>
      </w:r>
      <w:r w:rsidR="00CD512D">
        <w:rPr>
          <w:rtl/>
          <w:lang w:eastAsia="he-IL"/>
        </w:rPr>
        <w:t xml:space="preserve">יודעים, ומי שיודע זה בטח בחדרי חדרים ואמר </w:t>
      </w:r>
      <w:bookmarkStart w:id="40658" w:name="_ETM_Q1_19764817"/>
      <w:bookmarkStart w:id="40659" w:name="_ETM_Q1_19760525"/>
      <w:bookmarkEnd w:id="40658"/>
      <w:bookmarkEnd w:id="40659"/>
      <w:r w:rsidR="00CD512D">
        <w:rPr>
          <w:rtl/>
          <w:lang w:eastAsia="he-IL"/>
        </w:rPr>
        <w:t>אני מתריע</w:t>
      </w:r>
      <w:r w:rsidR="003A240C">
        <w:rPr>
          <w:rFonts w:hint="cs"/>
          <w:rtl/>
          <w:lang w:eastAsia="he-IL"/>
        </w:rPr>
        <w:t>,</w:t>
      </w:r>
      <w:r w:rsidR="00CD512D">
        <w:rPr>
          <w:rtl/>
          <w:lang w:eastAsia="he-IL"/>
        </w:rPr>
        <w:t xml:space="preserve"> על זה מפטרים שר</w:t>
      </w:r>
      <w:r w:rsidR="003A240C">
        <w:rPr>
          <w:rFonts w:hint="cs"/>
          <w:rtl/>
          <w:lang w:eastAsia="he-IL"/>
        </w:rPr>
        <w:t xml:space="preserve"> </w:t>
      </w:r>
      <w:r w:rsidR="00CD512D">
        <w:rPr>
          <w:rtl/>
          <w:lang w:eastAsia="he-IL"/>
        </w:rPr>
        <w:t>ביטחון</w:t>
      </w:r>
      <w:bookmarkStart w:id="40660" w:name="_ETM_Q1_19769578"/>
      <w:bookmarkStart w:id="40661" w:name="_ETM_Q1_19765173"/>
      <w:bookmarkEnd w:id="40660"/>
      <w:bookmarkEnd w:id="40661"/>
      <w:r w:rsidR="003A240C">
        <w:rPr>
          <w:rFonts w:hint="cs"/>
          <w:rtl/>
          <w:lang w:eastAsia="he-IL"/>
        </w:rPr>
        <w:t>?</w:t>
      </w:r>
      <w:bookmarkStart w:id="40662" w:name="_ETM_Q1_19768259"/>
      <w:bookmarkEnd w:id="40662"/>
    </w:p>
    <w:p w14:paraId="29AE30BC" w14:textId="77777777" w:rsidR="003A240C" w:rsidRDefault="003A240C" w:rsidP="003A240C">
      <w:pPr>
        <w:rPr>
          <w:rtl/>
          <w:lang w:eastAsia="he-IL"/>
        </w:rPr>
      </w:pPr>
      <w:bookmarkStart w:id="40663" w:name="_ETM_Q1_19768537"/>
      <w:bookmarkEnd w:id="40663"/>
    </w:p>
    <w:p w14:paraId="2E766369" w14:textId="1ED71728" w:rsidR="003A240C" w:rsidRDefault="003A240C" w:rsidP="003A240C">
      <w:pPr>
        <w:pStyle w:val="a4"/>
        <w:keepNext/>
        <w:rPr>
          <w:rtl/>
        </w:rPr>
      </w:pPr>
      <w:bookmarkStart w:id="40664" w:name="ET_speaker_5552_3612"/>
      <w:r w:rsidRPr="003A240C">
        <w:rPr>
          <w:rStyle w:val="TagStyle"/>
          <w:rtl/>
        </w:rPr>
        <w:t xml:space="preserve"> &lt;&lt; דובר &gt;&gt; </w:t>
      </w:r>
      <w:r>
        <w:rPr>
          <w:rtl/>
        </w:rPr>
        <w:t>יוליה מלינובסקי (ישראל ביתנו):</w:t>
      </w:r>
      <w:r w:rsidRPr="003A240C">
        <w:rPr>
          <w:rStyle w:val="TagStyle"/>
          <w:rtl/>
        </w:rPr>
        <w:t xml:space="preserve"> &lt;&lt; דובר &gt;&gt;</w:t>
      </w:r>
      <w:r w:rsidR="00707E81">
        <w:rPr>
          <w:rtl/>
        </w:rPr>
        <w:t xml:space="preserve"> </w:t>
      </w:r>
      <w:r>
        <w:rPr>
          <w:rtl/>
        </w:rPr>
        <w:t xml:space="preserve"> </w:t>
      </w:r>
      <w:bookmarkEnd w:id="40664"/>
    </w:p>
    <w:p w14:paraId="067FD804" w14:textId="77777777" w:rsidR="003A240C" w:rsidRDefault="003A240C" w:rsidP="003A240C">
      <w:pPr>
        <w:pStyle w:val="KeepWithNext"/>
        <w:rPr>
          <w:rtl/>
          <w:lang w:eastAsia="he-IL"/>
        </w:rPr>
      </w:pPr>
    </w:p>
    <w:p w14:paraId="53AF0950" w14:textId="2CF80D56" w:rsidR="003A240C" w:rsidRDefault="003A240C" w:rsidP="003A240C">
      <w:pPr>
        <w:rPr>
          <w:rtl/>
          <w:lang w:eastAsia="he-IL"/>
        </w:rPr>
      </w:pPr>
      <w:bookmarkStart w:id="40665" w:name="_ETM_Q1_19773772"/>
      <w:bookmarkEnd w:id="40665"/>
      <w:r>
        <w:rPr>
          <w:rFonts w:hint="cs"/>
          <w:rtl/>
          <w:lang w:eastAsia="he-IL"/>
        </w:rPr>
        <w:t>מ</w:t>
      </w:r>
      <w:bookmarkStart w:id="40666" w:name="_ETM_Q1_19773895"/>
      <w:bookmarkEnd w:id="40666"/>
      <w:r>
        <w:rPr>
          <w:rFonts w:hint="cs"/>
          <w:rtl/>
          <w:lang w:eastAsia="he-IL"/>
        </w:rPr>
        <w:t>י</w:t>
      </w:r>
      <w:bookmarkStart w:id="40667" w:name="_ETM_Q1_19774146"/>
      <w:bookmarkEnd w:id="40667"/>
      <w:r>
        <w:rPr>
          <w:rFonts w:hint="cs"/>
          <w:rtl/>
          <w:lang w:eastAsia="he-IL"/>
        </w:rPr>
        <w:t xml:space="preserve"> הבא בתור רמטכ"ל,</w:t>
      </w:r>
      <w:r w:rsidR="00707E81">
        <w:rPr>
          <w:rFonts w:hint="cs"/>
          <w:rtl/>
          <w:lang w:eastAsia="he-IL"/>
        </w:rPr>
        <w:t xml:space="preserve"> </w:t>
      </w:r>
      <w:r>
        <w:rPr>
          <w:rFonts w:hint="cs"/>
          <w:rtl/>
          <w:lang w:eastAsia="he-IL"/>
        </w:rPr>
        <w:t xml:space="preserve">מי הבא בתור, רמטכ"ל </w:t>
      </w:r>
      <w:bookmarkStart w:id="40668" w:name="_ETM_Q1_19776366"/>
      <w:bookmarkStart w:id="40669" w:name="_ETM_Q1_19771781"/>
      <w:bookmarkStart w:id="40670" w:name="_ETM_Q1_19792892"/>
      <w:bookmarkStart w:id="40671" w:name="_ETM_Q1_19788388"/>
      <w:bookmarkStart w:id="40672" w:name="_ETM_Q1_19785326"/>
      <w:bookmarkStart w:id="40673" w:name="_ETM_Q1_19781411"/>
      <w:bookmarkStart w:id="40674" w:name="_ETM_Q1_19777147"/>
      <w:bookmarkEnd w:id="40668"/>
      <w:bookmarkEnd w:id="40669"/>
      <w:bookmarkEnd w:id="40670"/>
      <w:bookmarkEnd w:id="40671"/>
      <w:bookmarkEnd w:id="40672"/>
      <w:bookmarkEnd w:id="40673"/>
      <w:bookmarkEnd w:id="40674"/>
      <w:r w:rsidR="00CD512D">
        <w:rPr>
          <w:rtl/>
          <w:lang w:eastAsia="he-IL"/>
        </w:rPr>
        <w:t>אתם תפ</w:t>
      </w:r>
      <w:r>
        <w:rPr>
          <w:rFonts w:hint="cs"/>
          <w:rtl/>
          <w:lang w:eastAsia="he-IL"/>
        </w:rPr>
        <w:t>ט</w:t>
      </w:r>
      <w:bookmarkStart w:id="40675" w:name="_ETM_Q1_19775240"/>
      <w:bookmarkEnd w:id="40675"/>
      <w:r w:rsidR="00CD512D">
        <w:rPr>
          <w:rtl/>
          <w:lang w:eastAsia="he-IL"/>
        </w:rPr>
        <w:t>רו ראש</w:t>
      </w:r>
      <w:bookmarkStart w:id="40676" w:name="_ETM_Q1_19779033"/>
      <w:bookmarkEnd w:id="40676"/>
      <w:r>
        <w:rPr>
          <w:rFonts w:hint="cs"/>
          <w:rtl/>
          <w:lang w:eastAsia="he-IL"/>
        </w:rPr>
        <w:t xml:space="preserve"> ה</w:t>
      </w:r>
      <w:r w:rsidR="00CD512D">
        <w:rPr>
          <w:rtl/>
          <w:lang w:eastAsia="he-IL"/>
        </w:rPr>
        <w:t>שב</w:t>
      </w:r>
      <w:r>
        <w:rPr>
          <w:rFonts w:hint="cs"/>
          <w:rtl/>
          <w:lang w:eastAsia="he-IL"/>
        </w:rPr>
        <w:t>"</w:t>
      </w:r>
      <w:bookmarkStart w:id="40677" w:name="_ETM_Q1_19774756"/>
      <w:bookmarkEnd w:id="40677"/>
      <w:r w:rsidR="00CD512D">
        <w:rPr>
          <w:rtl/>
          <w:lang w:eastAsia="he-IL"/>
        </w:rPr>
        <w:t>כ,</w:t>
      </w:r>
      <w:bookmarkStart w:id="40678" w:name="_ETM_Q1_19776526"/>
      <w:bookmarkEnd w:id="40678"/>
      <w:r w:rsidR="00CD512D">
        <w:rPr>
          <w:rtl/>
          <w:lang w:eastAsia="he-IL"/>
        </w:rPr>
        <w:t xml:space="preserve"> </w:t>
      </w:r>
      <w:r>
        <w:rPr>
          <w:rFonts w:hint="cs"/>
          <w:rtl/>
          <w:lang w:eastAsia="he-IL"/>
        </w:rPr>
        <w:t>ראש המוסד, את מי אתם תפטרו עוד?</w:t>
      </w:r>
    </w:p>
    <w:p w14:paraId="515C70EA" w14:textId="77777777" w:rsidR="003A240C" w:rsidRDefault="003A240C" w:rsidP="003A240C">
      <w:pPr>
        <w:rPr>
          <w:rtl/>
          <w:lang w:eastAsia="he-IL"/>
        </w:rPr>
      </w:pPr>
      <w:bookmarkStart w:id="40679" w:name="_ETM_Q1_19783554"/>
      <w:bookmarkStart w:id="40680" w:name="_ETM_Q1_19780228"/>
      <w:bookmarkStart w:id="40681" w:name="_ETM_Q1_19781089"/>
      <w:bookmarkEnd w:id="40679"/>
      <w:bookmarkEnd w:id="40680"/>
      <w:bookmarkEnd w:id="40681"/>
    </w:p>
    <w:p w14:paraId="4C77DBC2" w14:textId="64384A53" w:rsidR="003A240C" w:rsidRDefault="003A240C" w:rsidP="003A240C">
      <w:pPr>
        <w:pStyle w:val="a4"/>
        <w:keepNext/>
        <w:rPr>
          <w:rtl/>
        </w:rPr>
      </w:pPr>
      <w:bookmarkStart w:id="40682" w:name="ET_speaker_6341_3613"/>
      <w:r w:rsidRPr="003A240C">
        <w:rPr>
          <w:rStyle w:val="TagStyle"/>
          <w:rtl/>
        </w:rPr>
        <w:t xml:space="preserve"> &lt;&lt; דובר &gt;&gt; </w:t>
      </w:r>
      <w:r>
        <w:rPr>
          <w:rtl/>
        </w:rPr>
        <w:t>דבי ביטון (יש עתיד):</w:t>
      </w:r>
      <w:r w:rsidRPr="003A240C">
        <w:rPr>
          <w:rStyle w:val="TagStyle"/>
          <w:rtl/>
        </w:rPr>
        <w:t xml:space="preserve"> &lt;&lt; דובר &gt;&gt;</w:t>
      </w:r>
      <w:r w:rsidR="00707E81">
        <w:rPr>
          <w:rtl/>
        </w:rPr>
        <w:t xml:space="preserve"> </w:t>
      </w:r>
      <w:r>
        <w:rPr>
          <w:rtl/>
        </w:rPr>
        <w:t xml:space="preserve"> </w:t>
      </w:r>
      <w:bookmarkEnd w:id="40682"/>
    </w:p>
    <w:p w14:paraId="18296EA9" w14:textId="77777777" w:rsidR="003A240C" w:rsidRDefault="003A240C" w:rsidP="003A240C">
      <w:pPr>
        <w:pStyle w:val="KeepWithNext"/>
        <w:rPr>
          <w:rtl/>
          <w:lang w:eastAsia="he-IL"/>
        </w:rPr>
      </w:pPr>
    </w:p>
    <w:p w14:paraId="6AC372E0" w14:textId="77777777" w:rsidR="003A240C" w:rsidRDefault="00CD512D" w:rsidP="003A240C">
      <w:pPr>
        <w:rPr>
          <w:rtl/>
          <w:lang w:eastAsia="he-IL"/>
        </w:rPr>
      </w:pPr>
      <w:bookmarkStart w:id="40683" w:name="_ETM_Q1_19784530"/>
      <w:bookmarkStart w:id="40684" w:name="_ETM_Q1_19784913"/>
      <w:bookmarkEnd w:id="40683"/>
      <w:bookmarkEnd w:id="40684"/>
      <w:r>
        <w:rPr>
          <w:rtl/>
          <w:lang w:eastAsia="he-IL"/>
        </w:rPr>
        <w:t>הוא אמר שהוא חושש שהמצב הביטחוני שהרפורמה היא מסוכ</w:t>
      </w:r>
      <w:bookmarkStart w:id="40685" w:name="_ETM_Q1_19777408"/>
      <w:bookmarkStart w:id="40686" w:name="_ETM_Q1_19772931"/>
      <w:bookmarkStart w:id="40687" w:name="_ETM_Q1_19768411"/>
      <w:bookmarkStart w:id="40688" w:name="_ETM_Q1_19763972"/>
      <w:bookmarkEnd w:id="40685"/>
      <w:bookmarkEnd w:id="40686"/>
      <w:bookmarkEnd w:id="40687"/>
      <w:bookmarkEnd w:id="40688"/>
      <w:r>
        <w:rPr>
          <w:rtl/>
          <w:lang w:eastAsia="he-IL"/>
        </w:rPr>
        <w:t>נת</w:t>
      </w:r>
      <w:r w:rsidR="003A240C">
        <w:rPr>
          <w:rFonts w:hint="cs"/>
          <w:rtl/>
          <w:lang w:eastAsia="he-IL"/>
        </w:rPr>
        <w:t>,</w:t>
      </w:r>
      <w:r>
        <w:rPr>
          <w:rtl/>
          <w:lang w:eastAsia="he-IL"/>
        </w:rPr>
        <w:t xml:space="preserve"> מה הוא ביקש לעצו</w:t>
      </w:r>
      <w:bookmarkStart w:id="40689" w:name="_ETM_Q1_19788060"/>
      <w:bookmarkStart w:id="40690" w:name="_ETM_Q1_19783290"/>
      <w:bookmarkEnd w:id="40689"/>
      <w:bookmarkEnd w:id="40690"/>
      <w:r>
        <w:rPr>
          <w:rtl/>
          <w:lang w:eastAsia="he-IL"/>
        </w:rPr>
        <w:t>ר? הוא אפילו לא אמר שהוא לא מצביע</w:t>
      </w:r>
      <w:r w:rsidR="003A240C">
        <w:rPr>
          <w:rFonts w:hint="cs"/>
          <w:rtl/>
          <w:lang w:eastAsia="he-IL"/>
        </w:rPr>
        <w:t>,</w:t>
      </w:r>
      <w:r>
        <w:rPr>
          <w:rtl/>
          <w:lang w:eastAsia="he-IL"/>
        </w:rPr>
        <w:t xml:space="preserve"> תסתכל חיסול חשבונות</w:t>
      </w:r>
      <w:r w:rsidR="003A240C">
        <w:rPr>
          <w:rFonts w:hint="cs"/>
          <w:rtl/>
          <w:lang w:eastAsia="he-IL"/>
        </w:rPr>
        <w:t xml:space="preserve"> </w:t>
      </w:r>
      <w:r>
        <w:rPr>
          <w:rtl/>
          <w:lang w:eastAsia="he-IL"/>
        </w:rPr>
        <w:t>ש</w:t>
      </w:r>
      <w:r w:rsidR="003A240C">
        <w:rPr>
          <w:rFonts w:hint="cs"/>
          <w:rtl/>
          <w:lang w:eastAsia="he-IL"/>
        </w:rPr>
        <w:t>מ</w:t>
      </w:r>
      <w:r>
        <w:rPr>
          <w:rtl/>
          <w:lang w:eastAsia="he-IL"/>
        </w:rPr>
        <w:t>תחיל מרחוב עזה</w:t>
      </w:r>
      <w:r w:rsidR="003A240C">
        <w:rPr>
          <w:rFonts w:hint="cs"/>
          <w:rtl/>
          <w:lang w:eastAsia="he-IL"/>
        </w:rPr>
        <w:t>,</w:t>
      </w:r>
      <w:r>
        <w:rPr>
          <w:rtl/>
          <w:lang w:eastAsia="he-IL"/>
        </w:rPr>
        <w:t xml:space="preserve"> פעם זה היה מבלפור</w:t>
      </w:r>
      <w:bookmarkStart w:id="40691" w:name="_ETM_Q1_19797865"/>
      <w:bookmarkEnd w:id="40691"/>
    </w:p>
    <w:p w14:paraId="2E900A47" w14:textId="77777777" w:rsidR="003A240C" w:rsidRDefault="003A240C" w:rsidP="003A240C">
      <w:pPr>
        <w:rPr>
          <w:rtl/>
          <w:lang w:eastAsia="he-IL"/>
        </w:rPr>
      </w:pPr>
      <w:bookmarkStart w:id="40692" w:name="_ETM_Q1_19798168"/>
      <w:bookmarkStart w:id="40693" w:name="_ETM_Q1_19799345"/>
      <w:bookmarkStart w:id="40694" w:name="_ETM_Q1_19799441"/>
      <w:bookmarkEnd w:id="40692"/>
      <w:bookmarkEnd w:id="40693"/>
      <w:bookmarkEnd w:id="40694"/>
    </w:p>
    <w:p w14:paraId="48BB9DCB" w14:textId="5000E0F8" w:rsidR="003A240C" w:rsidRDefault="003A240C" w:rsidP="003A240C">
      <w:pPr>
        <w:pStyle w:val="a4"/>
        <w:keepNext/>
        <w:rPr>
          <w:rtl/>
        </w:rPr>
      </w:pPr>
      <w:bookmarkStart w:id="40695" w:name="ET_speaker_5552_3614"/>
      <w:r w:rsidRPr="003A240C">
        <w:rPr>
          <w:rStyle w:val="TagStyle"/>
          <w:rtl/>
        </w:rPr>
        <w:t xml:space="preserve"> &lt;&lt; דובר &gt;&gt; </w:t>
      </w:r>
      <w:r>
        <w:rPr>
          <w:rtl/>
        </w:rPr>
        <w:t>יוליה מלינובסקי (ישראל ביתנו):</w:t>
      </w:r>
      <w:r w:rsidRPr="003A240C">
        <w:rPr>
          <w:rStyle w:val="TagStyle"/>
          <w:rtl/>
        </w:rPr>
        <w:t xml:space="preserve"> &lt;&lt; דובר &gt;&gt;</w:t>
      </w:r>
      <w:r w:rsidR="00707E81">
        <w:rPr>
          <w:rtl/>
        </w:rPr>
        <w:t xml:space="preserve"> </w:t>
      </w:r>
      <w:r>
        <w:rPr>
          <w:rtl/>
        </w:rPr>
        <w:t xml:space="preserve"> </w:t>
      </w:r>
      <w:bookmarkEnd w:id="40695"/>
    </w:p>
    <w:p w14:paraId="586A14D3" w14:textId="77777777" w:rsidR="003A240C" w:rsidRDefault="003A240C" w:rsidP="003A240C">
      <w:pPr>
        <w:pStyle w:val="KeepWithNext"/>
        <w:rPr>
          <w:rtl/>
          <w:lang w:eastAsia="he-IL"/>
        </w:rPr>
      </w:pPr>
      <w:bookmarkStart w:id="40696" w:name="_ETM_Q1_19794548"/>
      <w:bookmarkEnd w:id="40696"/>
    </w:p>
    <w:p w14:paraId="1A326A08" w14:textId="3CFF10F1" w:rsidR="003A240C" w:rsidRDefault="003A240C" w:rsidP="003A240C">
      <w:pPr>
        <w:rPr>
          <w:rtl/>
          <w:lang w:eastAsia="he-IL"/>
        </w:rPr>
      </w:pPr>
      <w:bookmarkStart w:id="40697" w:name="_ETM_Q1_19794923"/>
      <w:bookmarkEnd w:id="40697"/>
      <w:r>
        <w:rPr>
          <w:rFonts w:hint="cs"/>
          <w:rtl/>
          <w:lang w:eastAsia="he-IL"/>
        </w:rPr>
        <w:t>ראש הוועדה לאנרגיה</w:t>
      </w:r>
      <w:bookmarkStart w:id="40698" w:name="_ETM_Q1_19797730"/>
      <w:bookmarkEnd w:id="40698"/>
      <w:r>
        <w:rPr>
          <w:rFonts w:hint="cs"/>
          <w:rtl/>
          <w:lang w:eastAsia="he-IL"/>
        </w:rPr>
        <w:t xml:space="preserve"> אטומית אתם תפטרו? את מי עוד אתם יכולים לפטר?</w:t>
      </w:r>
    </w:p>
    <w:p w14:paraId="025AC84C" w14:textId="77777777" w:rsidR="003A240C" w:rsidRDefault="003A240C" w:rsidP="003A240C">
      <w:pPr>
        <w:rPr>
          <w:rtl/>
          <w:lang w:eastAsia="he-IL"/>
        </w:rPr>
      </w:pPr>
      <w:bookmarkStart w:id="40699" w:name="_ETM_Q1_19806426"/>
      <w:bookmarkStart w:id="40700" w:name="_ETM_Q1_19806669"/>
      <w:bookmarkStart w:id="40701" w:name="_ETM_Q1_19801880"/>
      <w:bookmarkStart w:id="40702" w:name="_ETM_Q1_19797307"/>
      <w:bookmarkStart w:id="40703" w:name="_ETM_Q1_19802494"/>
      <w:bookmarkEnd w:id="40699"/>
      <w:bookmarkEnd w:id="40700"/>
      <w:bookmarkEnd w:id="40701"/>
      <w:bookmarkEnd w:id="40702"/>
      <w:bookmarkEnd w:id="40703"/>
    </w:p>
    <w:p w14:paraId="1CAB065C" w14:textId="65851E9E" w:rsidR="003A240C" w:rsidRDefault="003A240C" w:rsidP="003A240C">
      <w:pPr>
        <w:pStyle w:val="a4"/>
        <w:keepNext/>
        <w:rPr>
          <w:rtl/>
        </w:rPr>
      </w:pPr>
      <w:bookmarkStart w:id="40704" w:name="ET_speaker_6341_3615"/>
      <w:r w:rsidRPr="003A240C">
        <w:rPr>
          <w:rStyle w:val="TagStyle"/>
          <w:rtl/>
        </w:rPr>
        <w:t xml:space="preserve"> &lt;&lt; דובר &gt;&gt; </w:t>
      </w:r>
      <w:r>
        <w:rPr>
          <w:rtl/>
        </w:rPr>
        <w:t>דבי ביטון (יש עתיד):</w:t>
      </w:r>
      <w:r w:rsidRPr="003A240C">
        <w:rPr>
          <w:rStyle w:val="TagStyle"/>
          <w:rtl/>
        </w:rPr>
        <w:t xml:space="preserve"> &lt;&lt; דובר &gt;&gt;</w:t>
      </w:r>
      <w:r w:rsidR="00707E81">
        <w:rPr>
          <w:rtl/>
        </w:rPr>
        <w:t xml:space="preserve"> </w:t>
      </w:r>
      <w:r>
        <w:rPr>
          <w:rtl/>
        </w:rPr>
        <w:t xml:space="preserve"> </w:t>
      </w:r>
      <w:bookmarkEnd w:id="40704"/>
    </w:p>
    <w:p w14:paraId="00C3714B" w14:textId="77777777" w:rsidR="003A240C" w:rsidRDefault="003A240C" w:rsidP="003A240C">
      <w:pPr>
        <w:pStyle w:val="KeepWithNext"/>
        <w:rPr>
          <w:rtl/>
          <w:lang w:eastAsia="he-IL"/>
        </w:rPr>
      </w:pPr>
    </w:p>
    <w:p w14:paraId="207E2828" w14:textId="5554D8D7" w:rsidR="003A240C" w:rsidRDefault="003A240C" w:rsidP="003A240C">
      <w:pPr>
        <w:rPr>
          <w:rtl/>
          <w:lang w:eastAsia="he-IL"/>
        </w:rPr>
      </w:pPr>
      <w:r>
        <w:rPr>
          <w:rFonts w:hint="cs"/>
          <w:rtl/>
          <w:lang w:eastAsia="he-IL"/>
        </w:rPr>
        <w:t>ז</w:t>
      </w:r>
      <w:bookmarkStart w:id="40705" w:name="_ETM_Q1_19805541"/>
      <w:bookmarkStart w:id="40706" w:name="_ETM_Q1_19805641"/>
      <w:bookmarkEnd w:id="40705"/>
      <w:bookmarkEnd w:id="40706"/>
      <w:r>
        <w:rPr>
          <w:rFonts w:hint="cs"/>
          <w:rtl/>
          <w:lang w:eastAsia="he-IL"/>
        </w:rPr>
        <w:t xml:space="preserve">ה עצוב, </w:t>
      </w:r>
      <w:bookmarkStart w:id="40707" w:name="_ETM_Q1_19806465"/>
      <w:bookmarkEnd w:id="40707"/>
      <w:r>
        <w:rPr>
          <w:rFonts w:hint="cs"/>
          <w:rtl/>
          <w:lang w:eastAsia="he-IL"/>
        </w:rPr>
        <w:t>זה עצוב אופיר.</w:t>
      </w:r>
    </w:p>
    <w:p w14:paraId="066E81B2" w14:textId="77777777" w:rsidR="003A240C" w:rsidRDefault="003A240C" w:rsidP="003A240C">
      <w:pPr>
        <w:rPr>
          <w:rtl/>
          <w:lang w:eastAsia="he-IL"/>
        </w:rPr>
      </w:pPr>
      <w:bookmarkStart w:id="40708" w:name="_ETM_Q1_19808370"/>
      <w:bookmarkStart w:id="40709" w:name="_ETM_Q1_19804736"/>
      <w:bookmarkEnd w:id="40708"/>
      <w:bookmarkEnd w:id="40709"/>
    </w:p>
    <w:p w14:paraId="33F364FB" w14:textId="427736D9" w:rsidR="003A240C" w:rsidRDefault="003A240C" w:rsidP="003A240C">
      <w:pPr>
        <w:pStyle w:val="a4"/>
        <w:keepNext/>
        <w:rPr>
          <w:rtl/>
        </w:rPr>
      </w:pPr>
      <w:bookmarkStart w:id="40710" w:name="ET_speaker_6231_3616"/>
      <w:r w:rsidRPr="003A240C">
        <w:rPr>
          <w:rStyle w:val="TagStyle"/>
          <w:rtl/>
        </w:rPr>
        <w:t xml:space="preserve"> &lt;&lt; דובר &gt;&gt; </w:t>
      </w:r>
      <w:r>
        <w:rPr>
          <w:rtl/>
        </w:rPr>
        <w:t>יסמין פרידמן (יש עתיד):</w:t>
      </w:r>
      <w:r w:rsidRPr="003A240C">
        <w:rPr>
          <w:rStyle w:val="TagStyle"/>
          <w:rtl/>
        </w:rPr>
        <w:t xml:space="preserve"> &lt;&lt; דובר &gt;&gt;</w:t>
      </w:r>
      <w:r w:rsidR="00707E81">
        <w:rPr>
          <w:rtl/>
        </w:rPr>
        <w:t xml:space="preserve"> </w:t>
      </w:r>
      <w:r>
        <w:rPr>
          <w:rtl/>
        </w:rPr>
        <w:t xml:space="preserve"> </w:t>
      </w:r>
      <w:bookmarkEnd w:id="40710"/>
    </w:p>
    <w:p w14:paraId="5ED38FAF" w14:textId="77777777" w:rsidR="003A240C" w:rsidRDefault="003A240C" w:rsidP="003A240C">
      <w:pPr>
        <w:pStyle w:val="KeepWithNext"/>
        <w:rPr>
          <w:rtl/>
          <w:lang w:eastAsia="he-IL"/>
        </w:rPr>
      </w:pPr>
    </w:p>
    <w:p w14:paraId="661DAC46" w14:textId="4BE9BE69" w:rsidR="003A240C" w:rsidRDefault="003A240C" w:rsidP="003A240C">
      <w:pPr>
        <w:rPr>
          <w:rtl/>
          <w:lang w:eastAsia="he-IL"/>
        </w:rPr>
      </w:pPr>
      <w:bookmarkStart w:id="40711" w:name="_ETM_Q1_19806131"/>
      <w:bookmarkStart w:id="40712" w:name="_ETM_Q1_19806250"/>
      <w:bookmarkStart w:id="40713" w:name="_ETM_Q1_19802006"/>
      <w:bookmarkStart w:id="40714" w:name="_ETM_Q1_19797259"/>
      <w:bookmarkEnd w:id="40711"/>
      <w:bookmarkEnd w:id="40712"/>
      <w:bookmarkEnd w:id="40713"/>
      <w:bookmarkEnd w:id="40714"/>
      <w:r>
        <w:rPr>
          <w:rFonts w:hint="cs"/>
          <w:rtl/>
          <w:lang w:eastAsia="he-IL"/>
        </w:rPr>
        <w:t>את השב"כ, את המוסד.</w:t>
      </w:r>
      <w:bookmarkStart w:id="40715" w:name="_ETM_Q1_19805638"/>
      <w:bookmarkEnd w:id="40715"/>
    </w:p>
    <w:p w14:paraId="77F6E6ED" w14:textId="77777777" w:rsidR="003A240C" w:rsidRDefault="003A240C" w:rsidP="003A240C">
      <w:pPr>
        <w:rPr>
          <w:rtl/>
          <w:lang w:eastAsia="he-IL"/>
        </w:rPr>
      </w:pPr>
    </w:p>
    <w:p w14:paraId="3E838D8D" w14:textId="15B6FB65" w:rsidR="003A240C" w:rsidRDefault="003A240C" w:rsidP="003A240C">
      <w:pPr>
        <w:pStyle w:val="a4"/>
        <w:keepNext/>
        <w:rPr>
          <w:rtl/>
        </w:rPr>
      </w:pPr>
      <w:bookmarkStart w:id="40716" w:name="ET_speaker_5552_3617"/>
      <w:r w:rsidRPr="003A240C">
        <w:rPr>
          <w:rStyle w:val="TagStyle"/>
          <w:rtl/>
        </w:rPr>
        <w:t xml:space="preserve"> &lt;&lt; דובר &gt;&gt; </w:t>
      </w:r>
      <w:r>
        <w:rPr>
          <w:rtl/>
        </w:rPr>
        <w:t>יוליה מלינובסקי (ישראל ביתנו):</w:t>
      </w:r>
      <w:r w:rsidRPr="003A240C">
        <w:rPr>
          <w:rStyle w:val="TagStyle"/>
          <w:rtl/>
        </w:rPr>
        <w:t xml:space="preserve"> &lt;&lt; דובר &gt;&gt;</w:t>
      </w:r>
      <w:r w:rsidR="00707E81">
        <w:rPr>
          <w:rtl/>
        </w:rPr>
        <w:t xml:space="preserve"> </w:t>
      </w:r>
      <w:r>
        <w:rPr>
          <w:rtl/>
        </w:rPr>
        <w:t xml:space="preserve"> </w:t>
      </w:r>
      <w:bookmarkEnd w:id="40716"/>
    </w:p>
    <w:p w14:paraId="3EB79E90" w14:textId="77777777" w:rsidR="003A240C" w:rsidRDefault="003A240C" w:rsidP="003A240C">
      <w:pPr>
        <w:pStyle w:val="KeepWithNext"/>
        <w:rPr>
          <w:rtl/>
          <w:lang w:eastAsia="he-IL"/>
        </w:rPr>
      </w:pPr>
    </w:p>
    <w:p w14:paraId="597F93C1" w14:textId="2805EA9A" w:rsidR="003A240C" w:rsidRDefault="003A240C" w:rsidP="003A240C">
      <w:pPr>
        <w:rPr>
          <w:rtl/>
          <w:lang w:eastAsia="he-IL"/>
        </w:rPr>
      </w:pPr>
      <w:r>
        <w:rPr>
          <w:rFonts w:hint="cs"/>
          <w:rtl/>
          <w:lang w:eastAsia="he-IL"/>
        </w:rPr>
        <w:t>המפ</w:t>
      </w:r>
      <w:bookmarkStart w:id="40717" w:name="_ETM_Q1_19810648"/>
      <w:bookmarkStart w:id="40718" w:name="_ETM_Q1_19810722"/>
      <w:bookmarkEnd w:id="40717"/>
      <w:bookmarkEnd w:id="40718"/>
      <w:r>
        <w:rPr>
          <w:rFonts w:hint="cs"/>
          <w:rtl/>
          <w:lang w:eastAsia="he-IL"/>
        </w:rPr>
        <w:t>כ"ל</w:t>
      </w:r>
      <w:bookmarkStart w:id="40719" w:name="_ETM_Q1_19806948"/>
      <w:bookmarkEnd w:id="40719"/>
      <w:r>
        <w:rPr>
          <w:rFonts w:hint="cs"/>
          <w:rtl/>
          <w:lang w:eastAsia="he-IL"/>
        </w:rPr>
        <w:t xml:space="preserve"> כבר בדרך</w:t>
      </w:r>
      <w:bookmarkStart w:id="40720" w:name="_ETM_Q1_19804766"/>
      <w:bookmarkStart w:id="40721" w:name="_ETM_Q1_19800122"/>
      <w:bookmarkEnd w:id="40720"/>
      <w:bookmarkEnd w:id="40721"/>
      <w:r>
        <w:rPr>
          <w:rFonts w:hint="cs"/>
          <w:rtl/>
          <w:lang w:eastAsia="he-IL"/>
        </w:rPr>
        <w:t>, היועמ"שית, את</w:t>
      </w:r>
      <w:bookmarkStart w:id="40722" w:name="_ETM_Q1_19809465"/>
      <w:bookmarkEnd w:id="40722"/>
      <w:r>
        <w:rPr>
          <w:rFonts w:hint="cs"/>
          <w:rtl/>
          <w:lang w:eastAsia="he-IL"/>
        </w:rPr>
        <w:t xml:space="preserve"> כולם יפטרו, את מי תשימו שם</w:t>
      </w:r>
      <w:bookmarkStart w:id="40723" w:name="_ETM_Q1_19808300"/>
      <w:bookmarkEnd w:id="40723"/>
      <w:r>
        <w:rPr>
          <w:rFonts w:hint="cs"/>
          <w:rtl/>
          <w:lang w:eastAsia="he-IL"/>
        </w:rPr>
        <w:t>.</w:t>
      </w:r>
    </w:p>
    <w:p w14:paraId="6F3F260B" w14:textId="77777777" w:rsidR="003A240C" w:rsidRDefault="003A240C" w:rsidP="003A240C">
      <w:pPr>
        <w:rPr>
          <w:rtl/>
          <w:lang w:eastAsia="he-IL"/>
        </w:rPr>
      </w:pPr>
      <w:bookmarkStart w:id="40724" w:name="_ETM_Q1_19808849"/>
      <w:bookmarkStart w:id="40725" w:name="_ETM_Q1_19809018"/>
      <w:bookmarkEnd w:id="40724"/>
      <w:bookmarkEnd w:id="40725"/>
    </w:p>
    <w:p w14:paraId="691E8EC7" w14:textId="163DD86C" w:rsidR="003A240C" w:rsidRDefault="003A240C" w:rsidP="003A240C">
      <w:pPr>
        <w:pStyle w:val="af6"/>
        <w:keepNext/>
        <w:rPr>
          <w:rtl/>
        </w:rPr>
      </w:pPr>
      <w:bookmarkStart w:id="40726" w:name="ET_yor_5786_3618"/>
      <w:r w:rsidRPr="003A240C">
        <w:rPr>
          <w:rStyle w:val="TagStyle"/>
          <w:rtl/>
        </w:rPr>
        <w:t xml:space="preserve"> &lt;&lt; יור &gt;&gt; </w:t>
      </w:r>
      <w:r>
        <w:rPr>
          <w:rtl/>
        </w:rPr>
        <w:t>היו"ר אופיר כץ:</w:t>
      </w:r>
      <w:r w:rsidRPr="003A240C">
        <w:rPr>
          <w:rStyle w:val="TagStyle"/>
          <w:rtl/>
        </w:rPr>
        <w:t xml:space="preserve"> &lt;&lt; יור &gt;&gt;</w:t>
      </w:r>
      <w:r w:rsidR="00707E81">
        <w:rPr>
          <w:rtl/>
        </w:rPr>
        <w:t xml:space="preserve"> </w:t>
      </w:r>
      <w:r>
        <w:rPr>
          <w:rtl/>
        </w:rPr>
        <w:t xml:space="preserve"> </w:t>
      </w:r>
      <w:bookmarkEnd w:id="40726"/>
    </w:p>
    <w:p w14:paraId="4FEA29A7" w14:textId="77777777" w:rsidR="003A240C" w:rsidRDefault="003A240C" w:rsidP="003A240C">
      <w:pPr>
        <w:pStyle w:val="KeepWithNext"/>
        <w:rPr>
          <w:rtl/>
          <w:lang w:eastAsia="he-IL"/>
        </w:rPr>
      </w:pPr>
    </w:p>
    <w:p w14:paraId="445EAB49" w14:textId="15623B33" w:rsidR="003A240C" w:rsidRDefault="003A240C" w:rsidP="003A240C">
      <w:pPr>
        <w:rPr>
          <w:rtl/>
          <w:lang w:eastAsia="he-IL"/>
        </w:rPr>
      </w:pPr>
      <w:bookmarkStart w:id="40727" w:name="_ETM_Q1_19812292"/>
      <w:bookmarkStart w:id="40728" w:name="_ETM_Q1_19812469"/>
      <w:bookmarkEnd w:id="40727"/>
      <w:bookmarkEnd w:id="40728"/>
      <w:r>
        <w:rPr>
          <w:rFonts w:hint="cs"/>
          <w:rtl/>
          <w:lang w:eastAsia="he-IL"/>
        </w:rPr>
        <w:t>מי מנמק</w:t>
      </w:r>
      <w:bookmarkStart w:id="40729" w:name="_ETM_Q1_19810218"/>
      <w:bookmarkEnd w:id="40729"/>
      <w:r>
        <w:rPr>
          <w:rFonts w:hint="cs"/>
          <w:rtl/>
          <w:lang w:eastAsia="he-IL"/>
        </w:rPr>
        <w:t>?</w:t>
      </w:r>
      <w:bookmarkStart w:id="40730" w:name="_ETM_Q1_19810928"/>
      <w:bookmarkEnd w:id="40730"/>
    </w:p>
    <w:p w14:paraId="316715B5" w14:textId="77777777" w:rsidR="003A240C" w:rsidRDefault="003A240C" w:rsidP="003A240C">
      <w:pPr>
        <w:rPr>
          <w:rtl/>
          <w:lang w:eastAsia="he-IL"/>
        </w:rPr>
      </w:pPr>
      <w:bookmarkStart w:id="40731" w:name="_ETM_Q1_19811101"/>
      <w:bookmarkEnd w:id="40731"/>
    </w:p>
    <w:p w14:paraId="77F5808B" w14:textId="4C814780" w:rsidR="003A240C" w:rsidRDefault="003A240C" w:rsidP="003A240C">
      <w:pPr>
        <w:pStyle w:val="a4"/>
        <w:keepNext/>
        <w:rPr>
          <w:rtl/>
        </w:rPr>
      </w:pPr>
      <w:bookmarkStart w:id="40732" w:name="ET_speaker_5726_3619"/>
      <w:r w:rsidRPr="003A240C">
        <w:rPr>
          <w:rStyle w:val="TagStyle"/>
          <w:rtl/>
        </w:rPr>
        <w:t xml:space="preserve"> &lt;&lt; דובר &gt;&gt; </w:t>
      </w:r>
      <w:r>
        <w:rPr>
          <w:rtl/>
        </w:rPr>
        <w:t>ינון אזולאי (ש"ס):</w:t>
      </w:r>
      <w:r w:rsidRPr="003A240C">
        <w:rPr>
          <w:rStyle w:val="TagStyle"/>
          <w:rtl/>
        </w:rPr>
        <w:t xml:space="preserve"> &lt;&lt; דובר &gt;&gt;</w:t>
      </w:r>
      <w:r w:rsidR="00707E81">
        <w:rPr>
          <w:rtl/>
        </w:rPr>
        <w:t xml:space="preserve"> </w:t>
      </w:r>
      <w:r>
        <w:rPr>
          <w:rtl/>
        </w:rPr>
        <w:t xml:space="preserve"> </w:t>
      </w:r>
      <w:bookmarkEnd w:id="40732"/>
    </w:p>
    <w:p w14:paraId="7006558F" w14:textId="77777777" w:rsidR="003A240C" w:rsidRDefault="003A240C" w:rsidP="003A240C">
      <w:pPr>
        <w:pStyle w:val="KeepWithNext"/>
        <w:rPr>
          <w:rtl/>
          <w:lang w:eastAsia="he-IL"/>
        </w:rPr>
      </w:pPr>
    </w:p>
    <w:p w14:paraId="1DF0986A" w14:textId="314A171E" w:rsidR="003A240C" w:rsidRDefault="003A240C" w:rsidP="003A240C">
      <w:pPr>
        <w:rPr>
          <w:rtl/>
          <w:lang w:eastAsia="he-IL"/>
        </w:rPr>
      </w:pPr>
      <w:r>
        <w:rPr>
          <w:rFonts w:hint="cs"/>
          <w:rtl/>
          <w:lang w:eastAsia="he-IL"/>
        </w:rPr>
        <w:t>זה נימוק קבוצתי</w:t>
      </w:r>
      <w:bookmarkStart w:id="40733" w:name="_ETM_Q1_19806724"/>
      <w:bookmarkEnd w:id="40733"/>
      <w:r>
        <w:rPr>
          <w:rFonts w:hint="cs"/>
          <w:rtl/>
          <w:lang w:eastAsia="he-IL"/>
        </w:rPr>
        <w:t>.</w:t>
      </w:r>
      <w:bookmarkStart w:id="40734" w:name="_ETM_Q1_19807572"/>
      <w:bookmarkEnd w:id="40734"/>
    </w:p>
    <w:p w14:paraId="0D3E82EF" w14:textId="77777777" w:rsidR="003A240C" w:rsidRDefault="003A240C" w:rsidP="003A240C">
      <w:pPr>
        <w:rPr>
          <w:rtl/>
          <w:lang w:eastAsia="he-IL"/>
        </w:rPr>
      </w:pPr>
      <w:bookmarkStart w:id="40735" w:name="_ETM_Q1_19807767"/>
      <w:bookmarkEnd w:id="40735"/>
    </w:p>
    <w:p w14:paraId="37DD32FA" w14:textId="2BD03433" w:rsidR="003A240C" w:rsidRDefault="003A240C" w:rsidP="003A240C">
      <w:pPr>
        <w:pStyle w:val="af6"/>
        <w:keepNext/>
        <w:rPr>
          <w:rtl/>
        </w:rPr>
      </w:pPr>
      <w:bookmarkStart w:id="40736" w:name="ET_yor_5786_3620"/>
      <w:r w:rsidRPr="003A240C">
        <w:rPr>
          <w:rStyle w:val="TagStyle"/>
          <w:rtl/>
        </w:rPr>
        <w:t xml:space="preserve"> &lt;&lt; יור &gt;&gt; </w:t>
      </w:r>
      <w:r>
        <w:rPr>
          <w:rtl/>
        </w:rPr>
        <w:t>היו"ר אופיר כץ:</w:t>
      </w:r>
      <w:r w:rsidRPr="003A240C">
        <w:rPr>
          <w:rStyle w:val="TagStyle"/>
          <w:rtl/>
        </w:rPr>
        <w:t xml:space="preserve"> &lt;&lt; יור &gt;&gt;</w:t>
      </w:r>
      <w:r w:rsidR="00707E81">
        <w:rPr>
          <w:rtl/>
        </w:rPr>
        <w:t xml:space="preserve"> </w:t>
      </w:r>
      <w:r>
        <w:rPr>
          <w:rtl/>
        </w:rPr>
        <w:t xml:space="preserve"> </w:t>
      </w:r>
      <w:bookmarkEnd w:id="40736"/>
    </w:p>
    <w:p w14:paraId="4EDBA4B5" w14:textId="77777777" w:rsidR="003A240C" w:rsidRDefault="003A240C" w:rsidP="003A240C">
      <w:pPr>
        <w:pStyle w:val="KeepWithNext"/>
        <w:rPr>
          <w:rtl/>
          <w:lang w:eastAsia="he-IL"/>
        </w:rPr>
      </w:pPr>
    </w:p>
    <w:p w14:paraId="2056BA16" w14:textId="38D20816" w:rsidR="003A240C" w:rsidRDefault="003A240C" w:rsidP="003A240C">
      <w:pPr>
        <w:rPr>
          <w:rtl/>
          <w:lang w:eastAsia="he-IL"/>
        </w:rPr>
      </w:pPr>
      <w:bookmarkStart w:id="40737" w:name="_ETM_Q1_19814623"/>
      <w:bookmarkEnd w:id="40737"/>
      <w:r>
        <w:rPr>
          <w:rFonts w:hint="cs"/>
          <w:rtl/>
          <w:lang w:eastAsia="he-IL"/>
        </w:rPr>
        <w:t>לא</w:t>
      </w:r>
      <w:bookmarkStart w:id="40738" w:name="_ETM_Q1_19814747"/>
      <w:bookmarkEnd w:id="40738"/>
      <w:r>
        <w:rPr>
          <w:rFonts w:hint="cs"/>
          <w:rtl/>
          <w:lang w:eastAsia="he-IL"/>
        </w:rPr>
        <w:t xml:space="preserve">, אי </w:t>
      </w:r>
      <w:bookmarkStart w:id="40739" w:name="_ETM_Q1_19815501"/>
      <w:bookmarkEnd w:id="40739"/>
      <w:r>
        <w:rPr>
          <w:rFonts w:hint="cs"/>
          <w:rtl/>
          <w:lang w:eastAsia="he-IL"/>
        </w:rPr>
        <w:t>אפשר</w:t>
      </w:r>
      <w:bookmarkStart w:id="40740" w:name="_ETM_Q1_19811458"/>
      <w:bookmarkEnd w:id="40740"/>
      <w:r>
        <w:rPr>
          <w:rFonts w:hint="cs"/>
          <w:rtl/>
          <w:lang w:eastAsia="he-IL"/>
        </w:rPr>
        <w:t xml:space="preserve"> נימוק קבוצתי, מי מנמק עכשיו את הרוויזיות?</w:t>
      </w:r>
      <w:bookmarkStart w:id="40741" w:name="_ETM_Q1_19814497"/>
      <w:bookmarkEnd w:id="40741"/>
      <w:r>
        <w:rPr>
          <w:rFonts w:hint="cs"/>
          <w:rtl/>
          <w:lang w:eastAsia="he-IL"/>
        </w:rPr>
        <w:t xml:space="preserve"> בבקשה.</w:t>
      </w:r>
    </w:p>
    <w:p w14:paraId="24F9FBEB" w14:textId="77777777" w:rsidR="003A240C" w:rsidRDefault="003A240C" w:rsidP="003A240C">
      <w:pPr>
        <w:rPr>
          <w:rtl/>
          <w:lang w:eastAsia="he-IL"/>
        </w:rPr>
      </w:pPr>
      <w:bookmarkStart w:id="40742" w:name="_ETM_Q1_19816175"/>
      <w:bookmarkStart w:id="40743" w:name="_ETM_Q1_19817441"/>
      <w:bookmarkEnd w:id="40742"/>
      <w:bookmarkEnd w:id="40743"/>
    </w:p>
    <w:p w14:paraId="7644F037" w14:textId="323AD4E5" w:rsidR="003A240C" w:rsidRDefault="003A240C" w:rsidP="003A240C">
      <w:pPr>
        <w:pStyle w:val="a4"/>
        <w:keepNext/>
        <w:rPr>
          <w:rtl/>
        </w:rPr>
      </w:pPr>
      <w:bookmarkStart w:id="40744" w:name="ET_speaker_5726_3621"/>
      <w:r w:rsidRPr="003A240C">
        <w:rPr>
          <w:rStyle w:val="TagStyle"/>
          <w:rtl/>
        </w:rPr>
        <w:t xml:space="preserve"> &lt;&lt; דובר &gt;&gt; </w:t>
      </w:r>
      <w:r>
        <w:rPr>
          <w:rtl/>
        </w:rPr>
        <w:t>ינון אזולאי (ש"ס):</w:t>
      </w:r>
      <w:r w:rsidRPr="003A240C">
        <w:rPr>
          <w:rStyle w:val="TagStyle"/>
          <w:rtl/>
        </w:rPr>
        <w:t xml:space="preserve"> &lt;&lt; דובר &gt;&gt;</w:t>
      </w:r>
      <w:r w:rsidR="00707E81">
        <w:rPr>
          <w:rtl/>
        </w:rPr>
        <w:t xml:space="preserve"> </w:t>
      </w:r>
      <w:r>
        <w:rPr>
          <w:rtl/>
        </w:rPr>
        <w:t xml:space="preserve"> </w:t>
      </w:r>
      <w:bookmarkEnd w:id="40744"/>
    </w:p>
    <w:p w14:paraId="3DCF393C" w14:textId="77777777" w:rsidR="003A240C" w:rsidRDefault="003A240C" w:rsidP="003A240C">
      <w:pPr>
        <w:pStyle w:val="KeepWithNext"/>
        <w:rPr>
          <w:rtl/>
          <w:lang w:eastAsia="he-IL"/>
        </w:rPr>
      </w:pPr>
    </w:p>
    <w:p w14:paraId="3EF9E49A" w14:textId="59F6905E" w:rsidR="003A240C" w:rsidRDefault="003A240C" w:rsidP="003A240C">
      <w:pPr>
        <w:rPr>
          <w:rtl/>
          <w:lang w:eastAsia="he-IL"/>
        </w:rPr>
      </w:pPr>
      <w:bookmarkStart w:id="40745" w:name="_ETM_Q1_19818360"/>
      <w:bookmarkStart w:id="40746" w:name="_ETM_Q1_19818435"/>
      <w:bookmarkEnd w:id="40745"/>
      <w:bookmarkEnd w:id="40746"/>
      <w:r>
        <w:rPr>
          <w:rFonts w:hint="cs"/>
          <w:rtl/>
          <w:lang w:eastAsia="he-IL"/>
        </w:rPr>
        <w:t>תגיד ל</w:t>
      </w:r>
      <w:bookmarkStart w:id="40747" w:name="_ETM_Q1_19818926"/>
      <w:bookmarkEnd w:id="40747"/>
      <w:r>
        <w:rPr>
          <w:rFonts w:hint="cs"/>
          <w:rtl/>
          <w:lang w:eastAsia="he-IL"/>
        </w:rPr>
        <w:t>הם על מה הם מנמקים</w:t>
      </w:r>
      <w:bookmarkStart w:id="40748" w:name="_ETM_Q1_19816963"/>
      <w:bookmarkEnd w:id="40748"/>
      <w:r>
        <w:rPr>
          <w:rFonts w:hint="cs"/>
          <w:rtl/>
          <w:lang w:eastAsia="he-IL"/>
        </w:rPr>
        <w:t xml:space="preserve"> הם אפילו לא יודעים מה </w:t>
      </w:r>
      <w:bookmarkStart w:id="40749" w:name="_ETM_Q1_19819098"/>
      <w:bookmarkEnd w:id="40749"/>
      <w:r>
        <w:rPr>
          <w:rFonts w:hint="cs"/>
          <w:rtl/>
          <w:lang w:eastAsia="he-IL"/>
        </w:rPr>
        <w:t>הם עושים.</w:t>
      </w:r>
      <w:bookmarkStart w:id="40750" w:name="_ETM_Q1_19820363"/>
      <w:bookmarkEnd w:id="40750"/>
    </w:p>
    <w:p w14:paraId="6321A37A" w14:textId="77777777" w:rsidR="003A240C" w:rsidRDefault="003A240C" w:rsidP="003A240C">
      <w:pPr>
        <w:rPr>
          <w:rtl/>
          <w:lang w:eastAsia="he-IL"/>
        </w:rPr>
      </w:pPr>
      <w:bookmarkStart w:id="40751" w:name="_ETM_Q1_19821546"/>
      <w:bookmarkStart w:id="40752" w:name="_ETM_Q1_19817003"/>
      <w:bookmarkStart w:id="40753" w:name="_ETM_Q1_19812661"/>
      <w:bookmarkStart w:id="40754" w:name="_ETM_Q1_19816376"/>
      <w:bookmarkEnd w:id="40751"/>
      <w:bookmarkEnd w:id="40752"/>
      <w:bookmarkEnd w:id="40753"/>
      <w:bookmarkEnd w:id="40754"/>
    </w:p>
    <w:p w14:paraId="5F16CA12" w14:textId="6B42047C" w:rsidR="003A240C" w:rsidRDefault="003A240C" w:rsidP="003A240C">
      <w:pPr>
        <w:pStyle w:val="a4"/>
        <w:keepNext/>
        <w:rPr>
          <w:rtl/>
        </w:rPr>
      </w:pPr>
      <w:bookmarkStart w:id="40755" w:name="ET_speaker_6231_3622"/>
      <w:r w:rsidRPr="003A240C">
        <w:rPr>
          <w:rStyle w:val="TagStyle"/>
          <w:rtl/>
        </w:rPr>
        <w:t xml:space="preserve"> &lt;&lt; דובר &gt;&gt; </w:t>
      </w:r>
      <w:r>
        <w:rPr>
          <w:rtl/>
        </w:rPr>
        <w:t>יסמין פרידמן (יש עתיד):</w:t>
      </w:r>
      <w:r w:rsidRPr="003A240C">
        <w:rPr>
          <w:rStyle w:val="TagStyle"/>
          <w:rtl/>
        </w:rPr>
        <w:t xml:space="preserve"> &lt;&lt; דובר &gt;&gt;</w:t>
      </w:r>
      <w:r w:rsidR="00707E81">
        <w:rPr>
          <w:rtl/>
        </w:rPr>
        <w:t xml:space="preserve"> </w:t>
      </w:r>
      <w:r>
        <w:rPr>
          <w:rtl/>
        </w:rPr>
        <w:t xml:space="preserve"> </w:t>
      </w:r>
      <w:bookmarkEnd w:id="40755"/>
    </w:p>
    <w:p w14:paraId="471ED84B" w14:textId="77777777" w:rsidR="003A240C" w:rsidRDefault="003A240C" w:rsidP="003A240C">
      <w:pPr>
        <w:pStyle w:val="KeepWithNext"/>
        <w:rPr>
          <w:rtl/>
          <w:lang w:eastAsia="he-IL"/>
        </w:rPr>
      </w:pPr>
    </w:p>
    <w:p w14:paraId="69F56EE5" w14:textId="6DBC3C9F" w:rsidR="003A240C" w:rsidRDefault="003A240C" w:rsidP="003A240C">
      <w:pPr>
        <w:rPr>
          <w:rtl/>
          <w:lang w:eastAsia="he-IL"/>
        </w:rPr>
      </w:pPr>
      <w:bookmarkStart w:id="40756" w:name="_ETM_Q1_19819134"/>
      <w:bookmarkEnd w:id="40756"/>
      <w:r>
        <w:rPr>
          <w:rFonts w:hint="cs"/>
          <w:rtl/>
          <w:lang w:eastAsia="he-IL"/>
        </w:rPr>
        <w:t>א</w:t>
      </w:r>
      <w:bookmarkStart w:id="40757" w:name="_ETM_Q1_19819186"/>
      <w:bookmarkEnd w:id="40757"/>
      <w:r>
        <w:rPr>
          <w:rFonts w:hint="cs"/>
          <w:rtl/>
          <w:lang w:eastAsia="he-IL"/>
        </w:rPr>
        <w:t>נחנו נסערים ינון, אנחנו נסערים.</w:t>
      </w:r>
    </w:p>
    <w:p w14:paraId="32705BEC" w14:textId="77777777" w:rsidR="003A240C" w:rsidRDefault="003A240C" w:rsidP="003A240C">
      <w:pPr>
        <w:rPr>
          <w:rtl/>
          <w:lang w:eastAsia="he-IL"/>
        </w:rPr>
      </w:pPr>
      <w:bookmarkStart w:id="40758" w:name="_ETM_Q1_19823669"/>
      <w:bookmarkStart w:id="40759" w:name="_ETM_Q1_19824654"/>
      <w:bookmarkEnd w:id="40758"/>
      <w:bookmarkEnd w:id="40759"/>
    </w:p>
    <w:p w14:paraId="1684E396" w14:textId="52049251" w:rsidR="003A240C" w:rsidRDefault="003A240C" w:rsidP="003A240C">
      <w:pPr>
        <w:pStyle w:val="a4"/>
        <w:keepNext/>
        <w:rPr>
          <w:rtl/>
        </w:rPr>
      </w:pPr>
      <w:bookmarkStart w:id="40760" w:name="ET_speaker_5726_3623"/>
      <w:r w:rsidRPr="003A240C">
        <w:rPr>
          <w:rStyle w:val="TagStyle"/>
          <w:rtl/>
        </w:rPr>
        <w:t xml:space="preserve"> &lt;&lt; דובר &gt;&gt; </w:t>
      </w:r>
      <w:r>
        <w:rPr>
          <w:rtl/>
        </w:rPr>
        <w:t>ינון אזולאי (ש"ס):</w:t>
      </w:r>
      <w:r w:rsidRPr="003A240C">
        <w:rPr>
          <w:rStyle w:val="TagStyle"/>
          <w:rtl/>
        </w:rPr>
        <w:t xml:space="preserve"> &lt;&lt; דובר &gt;&gt;</w:t>
      </w:r>
      <w:r w:rsidR="00707E81">
        <w:rPr>
          <w:rtl/>
        </w:rPr>
        <w:t xml:space="preserve"> </w:t>
      </w:r>
      <w:r>
        <w:rPr>
          <w:rtl/>
        </w:rPr>
        <w:t xml:space="preserve"> </w:t>
      </w:r>
      <w:bookmarkEnd w:id="40760"/>
    </w:p>
    <w:p w14:paraId="08BDB51D" w14:textId="77777777" w:rsidR="003A240C" w:rsidRDefault="003A240C" w:rsidP="003A240C">
      <w:pPr>
        <w:pStyle w:val="KeepWithNext"/>
        <w:rPr>
          <w:rtl/>
          <w:lang w:eastAsia="he-IL"/>
        </w:rPr>
      </w:pPr>
    </w:p>
    <w:p w14:paraId="74DBD264" w14:textId="4437574D" w:rsidR="003A240C" w:rsidRDefault="003A240C" w:rsidP="003A240C">
      <w:pPr>
        <w:rPr>
          <w:rtl/>
          <w:lang w:eastAsia="he-IL"/>
        </w:rPr>
      </w:pPr>
      <w:bookmarkStart w:id="40761" w:name="_ETM_Q1_19825480"/>
      <w:bookmarkStart w:id="40762" w:name="_ETM_Q1_19825583"/>
      <w:bookmarkEnd w:id="40761"/>
      <w:bookmarkEnd w:id="40762"/>
      <w:r>
        <w:rPr>
          <w:rFonts w:hint="cs"/>
          <w:rtl/>
          <w:lang w:eastAsia="he-IL"/>
        </w:rPr>
        <w:t xml:space="preserve">גם קודם הייתם נסערים, חזרתם </w:t>
      </w:r>
      <w:bookmarkStart w:id="40763" w:name="_ETM_Q1_19829105"/>
      <w:bookmarkEnd w:id="40763"/>
      <w:r>
        <w:rPr>
          <w:rFonts w:hint="cs"/>
          <w:rtl/>
          <w:lang w:eastAsia="he-IL"/>
        </w:rPr>
        <w:t>בסדר.</w:t>
      </w:r>
      <w:bookmarkStart w:id="40764" w:name="_ETM_Q1_19831616"/>
      <w:bookmarkEnd w:id="40764"/>
    </w:p>
    <w:p w14:paraId="645E32D8" w14:textId="77777777" w:rsidR="003A240C" w:rsidRDefault="003A240C" w:rsidP="003A240C">
      <w:pPr>
        <w:rPr>
          <w:rtl/>
          <w:lang w:eastAsia="he-IL"/>
        </w:rPr>
      </w:pPr>
      <w:bookmarkStart w:id="40765" w:name="_ETM_Q1_19831873"/>
      <w:bookmarkEnd w:id="40765"/>
    </w:p>
    <w:p w14:paraId="5CF629D5" w14:textId="2ACC0F9D" w:rsidR="003A240C" w:rsidRDefault="003A240C" w:rsidP="003A240C">
      <w:pPr>
        <w:pStyle w:val="a4"/>
        <w:keepNext/>
        <w:rPr>
          <w:rtl/>
        </w:rPr>
      </w:pPr>
      <w:bookmarkStart w:id="40766" w:name="ET_speaker_6144_3624"/>
      <w:r w:rsidRPr="003A240C">
        <w:rPr>
          <w:rStyle w:val="TagStyle"/>
          <w:rtl/>
        </w:rPr>
        <w:t xml:space="preserve"> &lt;&lt; דובר &gt;&gt; </w:t>
      </w:r>
      <w:r>
        <w:rPr>
          <w:rtl/>
        </w:rPr>
        <w:t>אלון שוסטר (המחנה הממלכתי):</w:t>
      </w:r>
      <w:r w:rsidRPr="003A240C">
        <w:rPr>
          <w:rStyle w:val="TagStyle"/>
          <w:rtl/>
        </w:rPr>
        <w:t xml:space="preserve"> &lt;&lt; דובר &gt;&gt;</w:t>
      </w:r>
      <w:r w:rsidR="00707E81">
        <w:rPr>
          <w:rtl/>
        </w:rPr>
        <w:t xml:space="preserve"> </w:t>
      </w:r>
      <w:r>
        <w:rPr>
          <w:rtl/>
        </w:rPr>
        <w:t xml:space="preserve"> </w:t>
      </w:r>
      <w:bookmarkEnd w:id="40766"/>
    </w:p>
    <w:p w14:paraId="70B19860" w14:textId="77777777" w:rsidR="003A240C" w:rsidRDefault="003A240C" w:rsidP="003A240C">
      <w:pPr>
        <w:pStyle w:val="KeepWithNext"/>
        <w:rPr>
          <w:rtl/>
          <w:lang w:eastAsia="he-IL"/>
        </w:rPr>
      </w:pPr>
    </w:p>
    <w:p w14:paraId="37BF2518" w14:textId="77777777" w:rsidR="003A240C" w:rsidRDefault="00CD512D" w:rsidP="00CD512D">
      <w:pPr>
        <w:rPr>
          <w:rtl/>
          <w:lang w:eastAsia="he-IL"/>
        </w:rPr>
      </w:pPr>
      <w:bookmarkStart w:id="40767" w:name="_ETM_Q1_19835278"/>
      <w:bookmarkStart w:id="40768" w:name="_ETM_Q1_19835404"/>
      <w:bookmarkEnd w:id="40767"/>
      <w:bookmarkEnd w:id="40768"/>
      <w:r>
        <w:rPr>
          <w:rtl/>
          <w:lang w:eastAsia="he-IL"/>
        </w:rPr>
        <w:t>בשעות האחרונות בשעה שעתיים האחרונות קרה דבר מעניין</w:t>
      </w:r>
      <w:r w:rsidR="003A240C">
        <w:rPr>
          <w:rFonts w:hint="cs"/>
          <w:rtl/>
          <w:lang w:eastAsia="he-IL"/>
        </w:rPr>
        <w:t>,</w:t>
      </w:r>
      <w:r>
        <w:rPr>
          <w:rtl/>
          <w:lang w:eastAsia="he-IL"/>
        </w:rPr>
        <w:t xml:space="preserve"> שיש לו רלוונטיות גם לסוגיית המינוי, המינוי הכשירות של השרים וסגני השרים. </w:t>
      </w:r>
    </w:p>
    <w:p w14:paraId="6104E441" w14:textId="77777777" w:rsidR="003A240C" w:rsidRDefault="003A240C" w:rsidP="00CD512D">
      <w:pPr>
        <w:rPr>
          <w:rtl/>
          <w:lang w:eastAsia="he-IL"/>
        </w:rPr>
      </w:pPr>
      <w:bookmarkStart w:id="40769" w:name="_ETM_Q1_19857368"/>
      <w:bookmarkStart w:id="40770" w:name="_ETM_Q1_19857689"/>
      <w:bookmarkEnd w:id="40769"/>
      <w:bookmarkEnd w:id="40770"/>
    </w:p>
    <w:p w14:paraId="01D74109" w14:textId="77777777" w:rsidR="0004685A" w:rsidRDefault="00CD512D" w:rsidP="0004685A">
      <w:pPr>
        <w:rPr>
          <w:rtl/>
          <w:lang w:eastAsia="he-IL"/>
        </w:rPr>
      </w:pPr>
      <w:bookmarkStart w:id="40771" w:name="_ETM_Q1_19857805"/>
      <w:bookmarkStart w:id="40772" w:name="_ETM_Q1_19858090"/>
      <w:bookmarkEnd w:id="40771"/>
      <w:bookmarkEnd w:id="40772"/>
      <w:r>
        <w:rPr>
          <w:rtl/>
          <w:lang w:eastAsia="he-IL"/>
        </w:rPr>
        <w:t>הרי אחת האפשרויות התיאורטיות שבאות בחשבון זה שראש הממשלה</w:t>
      </w:r>
      <w:r w:rsidR="003A240C">
        <w:rPr>
          <w:rFonts w:hint="cs"/>
          <w:rtl/>
          <w:lang w:eastAsia="he-IL"/>
        </w:rPr>
        <w:t xml:space="preserve"> </w:t>
      </w:r>
      <w:r>
        <w:rPr>
          <w:rtl/>
          <w:lang w:eastAsia="he-IL"/>
        </w:rPr>
        <w:t>יהיה גם שר ביטחון</w:t>
      </w:r>
      <w:r w:rsidR="003A240C">
        <w:rPr>
          <w:rFonts w:hint="cs"/>
          <w:rtl/>
          <w:lang w:eastAsia="he-IL"/>
        </w:rPr>
        <w:t>,</w:t>
      </w:r>
      <w:r>
        <w:rPr>
          <w:rtl/>
          <w:lang w:eastAsia="he-IL"/>
        </w:rPr>
        <w:t xml:space="preserve"> עכשיו יש בעיה</w:t>
      </w:r>
      <w:r w:rsidR="003A240C">
        <w:rPr>
          <w:rFonts w:hint="cs"/>
          <w:rtl/>
          <w:lang w:eastAsia="he-IL"/>
        </w:rPr>
        <w:t>,</w:t>
      </w:r>
      <w:r>
        <w:rPr>
          <w:rtl/>
          <w:lang w:eastAsia="he-IL"/>
        </w:rPr>
        <w:t xml:space="preserve"> כי על פי החוק או על פי המפסיקה הקיימת ראש הממשלה</w:t>
      </w:r>
      <w:bookmarkStart w:id="40773" w:name="_ETM_Q1_19866345"/>
      <w:bookmarkEnd w:id="40773"/>
      <w:r>
        <w:rPr>
          <w:rtl/>
          <w:lang w:eastAsia="he-IL"/>
        </w:rPr>
        <w:t>, כמי שמתנהל נגדו משפט, לא יכול להיות</w:t>
      </w:r>
      <w:bookmarkStart w:id="40774" w:name="_ETM_Q1_19868474"/>
      <w:bookmarkEnd w:id="40774"/>
      <w:r w:rsidR="003A240C">
        <w:rPr>
          <w:rFonts w:hint="cs"/>
          <w:rtl/>
          <w:lang w:eastAsia="he-IL"/>
        </w:rPr>
        <w:t xml:space="preserve">, </w:t>
      </w:r>
      <w:r>
        <w:rPr>
          <w:rtl/>
          <w:lang w:eastAsia="he-IL"/>
        </w:rPr>
        <w:t>ולכן יש סבירות שבכל הטירוף הזה זה לא יהיה האירוע הקיצוני אם בטרם</w:t>
      </w:r>
      <w:bookmarkStart w:id="40775" w:name="_ETM_Q1_19883158"/>
      <w:bookmarkEnd w:id="40775"/>
      <w:r w:rsidR="0004685A">
        <w:rPr>
          <w:rFonts w:hint="cs"/>
          <w:rtl/>
          <w:lang w:eastAsia="he-IL"/>
        </w:rPr>
        <w:t xml:space="preserve"> </w:t>
      </w:r>
      <w:r>
        <w:rPr>
          <w:rtl/>
          <w:lang w:eastAsia="he-IL"/>
        </w:rPr>
        <w:t>הנושא הזה</w:t>
      </w:r>
      <w:r w:rsidR="0004685A">
        <w:rPr>
          <w:rFonts w:hint="cs"/>
          <w:rtl/>
          <w:lang w:eastAsia="he-IL"/>
        </w:rPr>
        <w:t xml:space="preserve"> - -</w:t>
      </w:r>
      <w:bookmarkStart w:id="40776" w:name="_ETM_Q1_19886521"/>
      <w:bookmarkStart w:id="40777" w:name="_ETM_Q1_19888028"/>
      <w:bookmarkEnd w:id="40776"/>
      <w:bookmarkEnd w:id="40777"/>
    </w:p>
    <w:p w14:paraId="4FDD630A" w14:textId="77777777" w:rsidR="0004685A" w:rsidRDefault="0004685A" w:rsidP="0004685A">
      <w:pPr>
        <w:rPr>
          <w:rtl/>
          <w:lang w:eastAsia="he-IL"/>
        </w:rPr>
      </w:pPr>
      <w:bookmarkStart w:id="40778" w:name="_ETM_Q1_19888190"/>
      <w:bookmarkStart w:id="40779" w:name="_ETM_Q1_19888633"/>
      <w:bookmarkStart w:id="40780" w:name="_ETM_Q1_19890912"/>
      <w:bookmarkEnd w:id="40778"/>
      <w:bookmarkEnd w:id="40779"/>
      <w:bookmarkEnd w:id="40780"/>
    </w:p>
    <w:p w14:paraId="1571F840" w14:textId="35461647" w:rsidR="0004685A" w:rsidRDefault="0004685A" w:rsidP="0004685A">
      <w:pPr>
        <w:pStyle w:val="a4"/>
        <w:keepNext/>
        <w:rPr>
          <w:rtl/>
        </w:rPr>
      </w:pPr>
      <w:bookmarkStart w:id="40781" w:name="ET_speaker_5552_3625"/>
      <w:r w:rsidRPr="0004685A">
        <w:rPr>
          <w:rStyle w:val="TagStyle"/>
          <w:rtl/>
        </w:rPr>
        <w:t xml:space="preserve"> &lt;&lt; דובר &gt;&gt; </w:t>
      </w:r>
      <w:r>
        <w:rPr>
          <w:rtl/>
        </w:rPr>
        <w:t>יוליה מלינובסקי (ישראל ביתנו):</w:t>
      </w:r>
      <w:r w:rsidRPr="0004685A">
        <w:rPr>
          <w:rStyle w:val="TagStyle"/>
          <w:rtl/>
        </w:rPr>
        <w:t xml:space="preserve"> &lt;&lt; דובר &gt;&gt;</w:t>
      </w:r>
      <w:r w:rsidR="00707E81">
        <w:rPr>
          <w:rtl/>
        </w:rPr>
        <w:t xml:space="preserve"> </w:t>
      </w:r>
      <w:r>
        <w:rPr>
          <w:rtl/>
        </w:rPr>
        <w:t xml:space="preserve"> </w:t>
      </w:r>
      <w:bookmarkEnd w:id="40781"/>
    </w:p>
    <w:p w14:paraId="173A61F4" w14:textId="77777777" w:rsidR="0004685A" w:rsidRDefault="0004685A" w:rsidP="0004685A">
      <w:pPr>
        <w:pStyle w:val="KeepWithNext"/>
        <w:rPr>
          <w:rtl/>
          <w:lang w:eastAsia="he-IL"/>
        </w:rPr>
      </w:pPr>
    </w:p>
    <w:p w14:paraId="63F092F3" w14:textId="77777777" w:rsidR="0004685A" w:rsidRDefault="00CD512D" w:rsidP="0004685A">
      <w:pPr>
        <w:rPr>
          <w:rtl/>
          <w:lang w:eastAsia="he-IL"/>
        </w:rPr>
      </w:pPr>
      <w:bookmarkStart w:id="40782" w:name="_ETM_Q1_19891980"/>
      <w:bookmarkStart w:id="40783" w:name="_ETM_Q1_19892112"/>
      <w:bookmarkStart w:id="40784" w:name="_ETM_Q1_19888831"/>
      <w:bookmarkStart w:id="40785" w:name="_ETM_Q1_19888671"/>
      <w:bookmarkStart w:id="40786" w:name="_ETM_Q1_19883876"/>
      <w:bookmarkEnd w:id="40782"/>
      <w:bookmarkEnd w:id="40783"/>
      <w:bookmarkEnd w:id="40784"/>
      <w:bookmarkEnd w:id="40785"/>
      <w:bookmarkEnd w:id="40786"/>
      <w:r>
        <w:rPr>
          <w:rtl/>
          <w:lang w:eastAsia="he-IL"/>
        </w:rPr>
        <w:t>השבתת משק</w:t>
      </w:r>
      <w:r w:rsidR="0004685A">
        <w:rPr>
          <w:rFonts w:hint="cs"/>
          <w:rtl/>
          <w:lang w:eastAsia="he-IL"/>
        </w:rPr>
        <w:t>,</w:t>
      </w:r>
      <w:r>
        <w:rPr>
          <w:rtl/>
          <w:lang w:eastAsia="he-IL"/>
        </w:rPr>
        <w:t xml:space="preserve"> הסתדרות מצטרפת למחאה, זה מה שרציתם? ברוכים הבאים למועדון</w:t>
      </w:r>
      <w:r w:rsidR="0004685A">
        <w:rPr>
          <w:rFonts w:hint="cs"/>
          <w:rtl/>
          <w:lang w:eastAsia="he-IL"/>
        </w:rPr>
        <w:t>.</w:t>
      </w:r>
    </w:p>
    <w:p w14:paraId="266CC257" w14:textId="77777777" w:rsidR="0004685A" w:rsidRDefault="0004685A" w:rsidP="0004685A">
      <w:pPr>
        <w:rPr>
          <w:rtl/>
          <w:lang w:eastAsia="he-IL"/>
        </w:rPr>
      </w:pPr>
      <w:bookmarkStart w:id="40787" w:name="_ETM_Q1_19891411"/>
      <w:bookmarkStart w:id="40788" w:name="_ETM_Q1_19891574"/>
      <w:bookmarkStart w:id="40789" w:name="_ETM_Q1_19891780"/>
      <w:bookmarkStart w:id="40790" w:name="_ETM_Q1_19892778"/>
      <w:bookmarkStart w:id="40791" w:name="_ETM_Q1_19888226"/>
      <w:bookmarkStart w:id="40792" w:name="_ETM_Q1_19888998"/>
      <w:bookmarkEnd w:id="40787"/>
      <w:bookmarkEnd w:id="40788"/>
      <w:bookmarkEnd w:id="40789"/>
      <w:bookmarkEnd w:id="40790"/>
      <w:bookmarkEnd w:id="40791"/>
      <w:bookmarkEnd w:id="40792"/>
    </w:p>
    <w:p w14:paraId="7A3E307D" w14:textId="6EB8383B" w:rsidR="0004685A" w:rsidRDefault="0004685A" w:rsidP="0004685A">
      <w:pPr>
        <w:pStyle w:val="af6"/>
        <w:keepNext/>
        <w:rPr>
          <w:rtl/>
        </w:rPr>
      </w:pPr>
      <w:bookmarkStart w:id="40793" w:name="ET_yor_5786_3626"/>
      <w:r w:rsidRPr="0004685A">
        <w:rPr>
          <w:rStyle w:val="TagStyle"/>
          <w:rtl/>
        </w:rPr>
        <w:t xml:space="preserve"> &lt;&lt; יור &gt;&gt; </w:t>
      </w:r>
      <w:r>
        <w:rPr>
          <w:rtl/>
        </w:rPr>
        <w:t>היו"ר אופיר כץ:</w:t>
      </w:r>
      <w:r w:rsidRPr="0004685A">
        <w:rPr>
          <w:rStyle w:val="TagStyle"/>
          <w:rtl/>
        </w:rPr>
        <w:t xml:space="preserve"> &lt;&lt; יור &gt;&gt;</w:t>
      </w:r>
      <w:r w:rsidR="00707E81">
        <w:rPr>
          <w:rtl/>
        </w:rPr>
        <w:t xml:space="preserve"> </w:t>
      </w:r>
      <w:r>
        <w:rPr>
          <w:rtl/>
        </w:rPr>
        <w:t xml:space="preserve"> </w:t>
      </w:r>
      <w:bookmarkEnd w:id="40793"/>
    </w:p>
    <w:p w14:paraId="6283A873" w14:textId="77777777" w:rsidR="0004685A" w:rsidRDefault="0004685A" w:rsidP="0004685A">
      <w:pPr>
        <w:pStyle w:val="KeepWithNext"/>
        <w:rPr>
          <w:rtl/>
          <w:lang w:eastAsia="he-IL"/>
        </w:rPr>
      </w:pPr>
    </w:p>
    <w:p w14:paraId="406CEDEC" w14:textId="056FE752" w:rsidR="0004685A" w:rsidRDefault="0004685A" w:rsidP="0004685A">
      <w:pPr>
        <w:rPr>
          <w:rtl/>
          <w:lang w:eastAsia="he-IL"/>
        </w:rPr>
      </w:pPr>
      <w:bookmarkStart w:id="40794" w:name="_ETM_Q1_19891794"/>
      <w:bookmarkStart w:id="40795" w:name="_ETM_Q1_19891880"/>
      <w:bookmarkEnd w:id="40794"/>
      <w:bookmarkEnd w:id="40795"/>
      <w:r>
        <w:rPr>
          <w:rFonts w:hint="cs"/>
          <w:rtl/>
          <w:lang w:eastAsia="he-IL"/>
        </w:rPr>
        <w:t>יוליה, אני מבקש להפסיק</w:t>
      </w:r>
      <w:bookmarkStart w:id="40796" w:name="_ETM_Q1_19890321"/>
      <w:bookmarkEnd w:id="40796"/>
      <w:r>
        <w:rPr>
          <w:rFonts w:hint="cs"/>
          <w:rtl/>
          <w:lang w:eastAsia="he-IL"/>
        </w:rPr>
        <w:t xml:space="preserve"> ל</w:t>
      </w:r>
      <w:bookmarkStart w:id="40797" w:name="_ETM_Q1_19890594"/>
      <w:bookmarkEnd w:id="40797"/>
      <w:r>
        <w:rPr>
          <w:rFonts w:hint="cs"/>
          <w:rtl/>
          <w:lang w:eastAsia="he-IL"/>
        </w:rPr>
        <w:t>הפריע פה לכל המנמקים.</w:t>
      </w:r>
      <w:bookmarkStart w:id="40798" w:name="_ETM_Q1_19893393"/>
      <w:bookmarkEnd w:id="40798"/>
    </w:p>
    <w:p w14:paraId="05E6E6AD" w14:textId="77777777" w:rsidR="0004685A" w:rsidRDefault="0004685A" w:rsidP="0004685A">
      <w:pPr>
        <w:rPr>
          <w:rtl/>
          <w:lang w:eastAsia="he-IL"/>
        </w:rPr>
      </w:pPr>
      <w:bookmarkStart w:id="40799" w:name="_ETM_Q1_19895214"/>
      <w:bookmarkEnd w:id="40799"/>
    </w:p>
    <w:p w14:paraId="6605CE53" w14:textId="6CAC6333" w:rsidR="0004685A" w:rsidRDefault="0004685A" w:rsidP="0004685A">
      <w:pPr>
        <w:pStyle w:val="a4"/>
        <w:keepNext/>
        <w:rPr>
          <w:rtl/>
        </w:rPr>
      </w:pPr>
      <w:bookmarkStart w:id="40800" w:name="ET_speaker_5552_3627"/>
      <w:r w:rsidRPr="0004685A">
        <w:rPr>
          <w:rStyle w:val="TagStyle"/>
          <w:rtl/>
        </w:rPr>
        <w:t xml:space="preserve"> &lt;&lt; דובר &gt;&gt; </w:t>
      </w:r>
      <w:r>
        <w:rPr>
          <w:rtl/>
        </w:rPr>
        <w:t>יוליה מלינובסקי (ישראל ביתנו):</w:t>
      </w:r>
      <w:r w:rsidRPr="0004685A">
        <w:rPr>
          <w:rStyle w:val="TagStyle"/>
          <w:rtl/>
        </w:rPr>
        <w:t xml:space="preserve"> &lt;&lt; דובר &gt;&gt;</w:t>
      </w:r>
      <w:r w:rsidR="00707E81">
        <w:rPr>
          <w:rtl/>
        </w:rPr>
        <w:t xml:space="preserve"> </w:t>
      </w:r>
      <w:r>
        <w:rPr>
          <w:rtl/>
        </w:rPr>
        <w:t xml:space="preserve"> </w:t>
      </w:r>
      <w:bookmarkEnd w:id="40800"/>
    </w:p>
    <w:p w14:paraId="78684C36" w14:textId="77777777" w:rsidR="0004685A" w:rsidRDefault="0004685A" w:rsidP="0004685A">
      <w:pPr>
        <w:pStyle w:val="KeepWithNext"/>
        <w:rPr>
          <w:rtl/>
          <w:lang w:eastAsia="he-IL"/>
        </w:rPr>
      </w:pPr>
    </w:p>
    <w:p w14:paraId="3363D776" w14:textId="43F7D860" w:rsidR="0004685A" w:rsidRDefault="0004685A" w:rsidP="0004685A">
      <w:pPr>
        <w:rPr>
          <w:rtl/>
          <w:lang w:eastAsia="he-IL"/>
        </w:rPr>
      </w:pPr>
      <w:bookmarkStart w:id="40801" w:name="_ETM_Q1_19896573"/>
      <w:bookmarkEnd w:id="40801"/>
      <w:r>
        <w:rPr>
          <w:rFonts w:hint="cs"/>
          <w:rtl/>
          <w:lang w:eastAsia="he-IL"/>
        </w:rPr>
        <w:t>המ</w:t>
      </w:r>
      <w:bookmarkStart w:id="40802" w:name="_ETM_Q1_19896729"/>
      <w:bookmarkEnd w:id="40802"/>
      <w:r>
        <w:rPr>
          <w:rFonts w:hint="cs"/>
          <w:rtl/>
          <w:lang w:eastAsia="he-IL"/>
        </w:rPr>
        <w:t>דינה נ</w:t>
      </w:r>
      <w:bookmarkStart w:id="40803" w:name="_ETM_Q1_19893939"/>
      <w:bookmarkEnd w:id="40803"/>
      <w:r>
        <w:rPr>
          <w:rFonts w:hint="cs"/>
          <w:rtl/>
          <w:lang w:eastAsia="he-IL"/>
        </w:rPr>
        <w:t>שרפת</w:t>
      </w:r>
      <w:bookmarkStart w:id="40804" w:name="_ETM_Q1_19892750"/>
      <w:bookmarkEnd w:id="40804"/>
      <w:r>
        <w:rPr>
          <w:rFonts w:hint="cs"/>
          <w:rtl/>
          <w:lang w:eastAsia="he-IL"/>
        </w:rPr>
        <w:t>, נשרפת, מה אכפת לך,</w:t>
      </w:r>
      <w:bookmarkStart w:id="40805" w:name="_ETM_Q1_19896579"/>
      <w:bookmarkEnd w:id="40805"/>
      <w:r>
        <w:rPr>
          <w:rFonts w:hint="cs"/>
          <w:rtl/>
          <w:lang w:eastAsia="he-IL"/>
        </w:rPr>
        <w:t xml:space="preserve"> זה עדכון מעכשיו שוסטר, הה</w:t>
      </w:r>
      <w:bookmarkStart w:id="40806" w:name="_ETM_Q1_19897446"/>
      <w:bookmarkEnd w:id="40806"/>
      <w:r>
        <w:rPr>
          <w:rFonts w:hint="cs"/>
          <w:rtl/>
          <w:lang w:eastAsia="he-IL"/>
        </w:rPr>
        <w:t>סתדרות מצטרפת למחאה.</w:t>
      </w:r>
      <w:bookmarkStart w:id="40807" w:name="_ETM_Q1_19903240"/>
      <w:bookmarkEnd w:id="40807"/>
    </w:p>
    <w:p w14:paraId="54D1527D" w14:textId="77777777" w:rsidR="0004685A" w:rsidRDefault="0004685A" w:rsidP="0004685A">
      <w:pPr>
        <w:rPr>
          <w:rtl/>
          <w:lang w:eastAsia="he-IL"/>
        </w:rPr>
      </w:pPr>
    </w:p>
    <w:p w14:paraId="760F663B" w14:textId="40C8201C" w:rsidR="0004685A" w:rsidRDefault="0004685A" w:rsidP="0004685A">
      <w:pPr>
        <w:pStyle w:val="a4"/>
        <w:keepNext/>
        <w:rPr>
          <w:rtl/>
        </w:rPr>
      </w:pPr>
      <w:bookmarkStart w:id="40808" w:name="ET_speaker_6341_3628"/>
      <w:r w:rsidRPr="0004685A">
        <w:rPr>
          <w:rStyle w:val="TagStyle"/>
          <w:rtl/>
        </w:rPr>
        <w:t xml:space="preserve"> &lt;&lt; דובר &gt;&gt; </w:t>
      </w:r>
      <w:r>
        <w:rPr>
          <w:rtl/>
        </w:rPr>
        <w:t>דבי ביטון (יש עתיד):</w:t>
      </w:r>
      <w:r w:rsidRPr="0004685A">
        <w:rPr>
          <w:rStyle w:val="TagStyle"/>
          <w:rtl/>
        </w:rPr>
        <w:t xml:space="preserve"> &lt;&lt; דובר &gt;&gt;</w:t>
      </w:r>
      <w:r w:rsidR="00707E81">
        <w:rPr>
          <w:rtl/>
        </w:rPr>
        <w:t xml:space="preserve"> </w:t>
      </w:r>
      <w:r>
        <w:rPr>
          <w:rtl/>
        </w:rPr>
        <w:t xml:space="preserve"> </w:t>
      </w:r>
      <w:bookmarkEnd w:id="40808"/>
    </w:p>
    <w:p w14:paraId="41014755" w14:textId="77777777" w:rsidR="0004685A" w:rsidRDefault="0004685A" w:rsidP="0004685A">
      <w:pPr>
        <w:pStyle w:val="KeepWithNext"/>
        <w:rPr>
          <w:rtl/>
          <w:lang w:eastAsia="he-IL"/>
        </w:rPr>
      </w:pPr>
    </w:p>
    <w:p w14:paraId="1800E3C4" w14:textId="75022911" w:rsidR="0004685A" w:rsidRDefault="0004685A" w:rsidP="0004685A">
      <w:pPr>
        <w:rPr>
          <w:rtl/>
          <w:lang w:eastAsia="he-IL"/>
        </w:rPr>
      </w:pPr>
      <w:bookmarkStart w:id="40809" w:name="_ETM_Q1_19900673"/>
      <w:bookmarkEnd w:id="40809"/>
      <w:r>
        <w:rPr>
          <w:rFonts w:hint="cs"/>
          <w:rtl/>
          <w:lang w:eastAsia="he-IL"/>
        </w:rPr>
        <w:t>ל</w:t>
      </w:r>
      <w:bookmarkStart w:id="40810" w:name="_ETM_Q1_19900791"/>
      <w:bookmarkEnd w:id="40810"/>
      <w:r>
        <w:rPr>
          <w:rFonts w:hint="cs"/>
          <w:rtl/>
          <w:lang w:eastAsia="he-IL"/>
        </w:rPr>
        <w:t xml:space="preserve">א מעניין אותו, הוא </w:t>
      </w:r>
      <w:bookmarkStart w:id="40811" w:name="_ETM_Q1_19902696"/>
      <w:bookmarkEnd w:id="40811"/>
      <w:r>
        <w:rPr>
          <w:rFonts w:hint="cs"/>
          <w:rtl/>
          <w:lang w:eastAsia="he-IL"/>
        </w:rPr>
        <w:t>ישן טוב במלון, הוא</w:t>
      </w:r>
      <w:bookmarkStart w:id="40812" w:name="_ETM_Q1_19900362"/>
      <w:bookmarkEnd w:id="40812"/>
      <w:r>
        <w:rPr>
          <w:rFonts w:hint="cs"/>
          <w:rtl/>
          <w:lang w:eastAsia="he-IL"/>
        </w:rPr>
        <w:t xml:space="preserve"> אכל כמה שרימפסים טובים, מה זה</w:t>
      </w:r>
      <w:bookmarkStart w:id="40813" w:name="_ETM_Q1_19905376"/>
      <w:bookmarkEnd w:id="40813"/>
      <w:r>
        <w:rPr>
          <w:rFonts w:hint="cs"/>
          <w:rtl/>
          <w:lang w:eastAsia="he-IL"/>
        </w:rPr>
        <w:t xml:space="preserve"> מעניין אותו</w:t>
      </w:r>
      <w:bookmarkStart w:id="40814" w:name="_ETM_Q1_19903028"/>
      <w:bookmarkEnd w:id="40814"/>
      <w:r>
        <w:rPr>
          <w:rFonts w:hint="cs"/>
          <w:rtl/>
          <w:lang w:eastAsia="he-IL"/>
        </w:rPr>
        <w:t xml:space="preserve"> שתישרף המדינה.</w:t>
      </w:r>
      <w:bookmarkStart w:id="40815" w:name="_ETM_Q1_19906701"/>
      <w:bookmarkStart w:id="40816" w:name="_ETM_Q1_19902012"/>
      <w:bookmarkEnd w:id="40815"/>
      <w:bookmarkEnd w:id="40816"/>
    </w:p>
    <w:p w14:paraId="2B7CCB79" w14:textId="77777777" w:rsidR="0004685A" w:rsidRDefault="0004685A" w:rsidP="0004685A">
      <w:pPr>
        <w:rPr>
          <w:rtl/>
          <w:lang w:eastAsia="he-IL"/>
        </w:rPr>
      </w:pPr>
      <w:bookmarkStart w:id="40817" w:name="_ETM_Q1_19903840"/>
      <w:bookmarkStart w:id="40818" w:name="_ETM_Q1_19904019"/>
      <w:bookmarkEnd w:id="40817"/>
      <w:bookmarkEnd w:id="40818"/>
    </w:p>
    <w:p w14:paraId="474A3B28" w14:textId="2CBE1F04" w:rsidR="0004685A" w:rsidRDefault="0004685A" w:rsidP="0004685A">
      <w:pPr>
        <w:pStyle w:val="a4"/>
        <w:keepNext/>
        <w:rPr>
          <w:rtl/>
        </w:rPr>
      </w:pPr>
      <w:bookmarkStart w:id="40819" w:name="ET_speaker_6144_3629"/>
      <w:r w:rsidRPr="0004685A">
        <w:rPr>
          <w:rStyle w:val="TagStyle"/>
          <w:rtl/>
        </w:rPr>
        <w:t xml:space="preserve"> &lt;&lt; דובר &gt;&gt; </w:t>
      </w:r>
      <w:r>
        <w:rPr>
          <w:rtl/>
        </w:rPr>
        <w:t>אלון שוסטר (המחנה הממלכתי):</w:t>
      </w:r>
      <w:r w:rsidRPr="0004685A">
        <w:rPr>
          <w:rStyle w:val="TagStyle"/>
          <w:rtl/>
        </w:rPr>
        <w:t xml:space="preserve"> &lt;&lt; דובר &gt;&gt;</w:t>
      </w:r>
      <w:r w:rsidR="00707E81">
        <w:rPr>
          <w:rtl/>
        </w:rPr>
        <w:t xml:space="preserve"> </w:t>
      </w:r>
      <w:r>
        <w:rPr>
          <w:rtl/>
        </w:rPr>
        <w:t xml:space="preserve"> </w:t>
      </w:r>
      <w:bookmarkEnd w:id="40819"/>
    </w:p>
    <w:p w14:paraId="2E9252AE" w14:textId="77777777" w:rsidR="0004685A" w:rsidRDefault="0004685A" w:rsidP="0004685A">
      <w:pPr>
        <w:pStyle w:val="KeepWithNext"/>
        <w:rPr>
          <w:rtl/>
          <w:lang w:eastAsia="he-IL"/>
        </w:rPr>
      </w:pPr>
    </w:p>
    <w:p w14:paraId="41CB93A3" w14:textId="77777777" w:rsidR="0004685A" w:rsidRDefault="00CD512D" w:rsidP="00CD512D">
      <w:pPr>
        <w:rPr>
          <w:rtl/>
          <w:lang w:eastAsia="he-IL"/>
        </w:rPr>
      </w:pPr>
      <w:bookmarkStart w:id="40820" w:name="_ETM_Q1_19906731"/>
      <w:bookmarkStart w:id="40821" w:name="_ETM_Q1_19906870"/>
      <w:bookmarkEnd w:id="40820"/>
      <w:bookmarkEnd w:id="40821"/>
      <w:r>
        <w:rPr>
          <w:rtl/>
          <w:lang w:eastAsia="he-IL"/>
        </w:rPr>
        <w:t>בכל מקרה, ראש הממשלה יכול על בסיס החוק שאנחנו מדברים עליו עוד בטרם הוא יבחן בבית המשפט העליון</w:t>
      </w:r>
      <w:r w:rsidR="0004685A">
        <w:rPr>
          <w:rFonts w:hint="cs"/>
          <w:rtl/>
          <w:lang w:eastAsia="he-IL"/>
        </w:rPr>
        <w:t>,</w:t>
      </w:r>
      <w:r>
        <w:rPr>
          <w:rtl/>
          <w:lang w:eastAsia="he-IL"/>
        </w:rPr>
        <w:t xml:space="preserve"> בבג</w:t>
      </w:r>
      <w:r w:rsidR="0004685A">
        <w:rPr>
          <w:rFonts w:hint="cs"/>
          <w:rtl/>
          <w:lang w:eastAsia="he-IL"/>
        </w:rPr>
        <w:t>"</w:t>
      </w:r>
      <w:r>
        <w:rPr>
          <w:rtl/>
          <w:lang w:eastAsia="he-IL"/>
        </w:rPr>
        <w:t xml:space="preserve">צ </w:t>
      </w:r>
      <w:r w:rsidR="0004685A">
        <w:rPr>
          <w:rFonts w:hint="cs"/>
          <w:rtl/>
          <w:lang w:eastAsia="he-IL"/>
        </w:rPr>
        <w:t>ה</w:t>
      </w:r>
      <w:r>
        <w:rPr>
          <w:rtl/>
          <w:lang w:eastAsia="he-IL"/>
        </w:rPr>
        <w:t>וא בוודאי יבחן</w:t>
      </w:r>
      <w:bookmarkStart w:id="40822" w:name="_ETM_Q1_19922764"/>
      <w:bookmarkEnd w:id="40822"/>
      <w:r w:rsidR="0004685A">
        <w:rPr>
          <w:rFonts w:hint="cs"/>
          <w:rtl/>
          <w:lang w:eastAsia="he-IL"/>
        </w:rPr>
        <w:t xml:space="preserve">, </w:t>
      </w:r>
      <w:bookmarkStart w:id="40823" w:name="_ETM_Q1_19920370"/>
      <w:bookmarkStart w:id="40824" w:name="_ETM_Q1_19917606"/>
      <w:bookmarkEnd w:id="40823"/>
      <w:bookmarkEnd w:id="40824"/>
      <w:r>
        <w:rPr>
          <w:rtl/>
          <w:lang w:eastAsia="he-IL"/>
        </w:rPr>
        <w:t>לומר אוקיי, אז אני כשיר. למה? משום שהעברתי חוק שגם מ</w:t>
      </w:r>
      <w:bookmarkStart w:id="40825" w:name="_ETM_Q1_19922210"/>
      <w:bookmarkEnd w:id="40825"/>
      <w:r w:rsidR="0004685A">
        <w:rPr>
          <w:rFonts w:hint="cs"/>
          <w:rtl/>
          <w:lang w:eastAsia="he-IL"/>
        </w:rPr>
        <w:t xml:space="preserve">י </w:t>
      </w:r>
      <w:bookmarkStart w:id="40826" w:name="_ETM_Q1_19926976"/>
      <w:bookmarkEnd w:id="40826"/>
      <w:r w:rsidR="0004685A">
        <w:rPr>
          <w:rFonts w:hint="cs"/>
          <w:rtl/>
          <w:lang w:eastAsia="he-IL"/>
        </w:rPr>
        <w:t xml:space="preserve">שנאשם </w:t>
      </w:r>
      <w:bookmarkStart w:id="40827" w:name="_ETM_Q1_19928747"/>
      <w:bookmarkEnd w:id="40827"/>
      <w:r w:rsidR="0004685A">
        <w:rPr>
          <w:rFonts w:hint="cs"/>
          <w:rtl/>
          <w:lang w:eastAsia="he-IL"/>
        </w:rPr>
        <w:t xml:space="preserve">או מורשע או על תנאי, רשאי לכהן כשר, והוא לא </w:t>
      </w:r>
      <w:bookmarkStart w:id="40828" w:name="_ETM_Q1_19934955"/>
      <w:bookmarkEnd w:id="40828"/>
      <w:r w:rsidR="0004685A">
        <w:rPr>
          <w:rFonts w:hint="cs"/>
          <w:rtl/>
          <w:lang w:eastAsia="he-IL"/>
        </w:rPr>
        <w:t>יוכל לכהן כמחנך, כמנהל, כנהג אוטובוס, כמחזיק כלי נשק, אב</w:t>
      </w:r>
      <w:bookmarkStart w:id="40829" w:name="_ETM_Q1_19944312"/>
      <w:bookmarkEnd w:id="40829"/>
      <w:r w:rsidR="0004685A">
        <w:rPr>
          <w:rFonts w:hint="cs"/>
          <w:rtl/>
          <w:lang w:eastAsia="he-IL"/>
        </w:rPr>
        <w:t>ל כשר על פי החוק הזה הוא יוכל.</w:t>
      </w:r>
    </w:p>
    <w:p w14:paraId="1EA9E17B" w14:textId="77777777" w:rsidR="0004685A" w:rsidRDefault="0004685A" w:rsidP="00CD512D">
      <w:pPr>
        <w:rPr>
          <w:rtl/>
          <w:lang w:eastAsia="he-IL"/>
        </w:rPr>
      </w:pPr>
      <w:bookmarkStart w:id="40830" w:name="_ETM_Q1_19947673"/>
      <w:bookmarkEnd w:id="40830"/>
    </w:p>
    <w:p w14:paraId="2821CFBC" w14:textId="77777777" w:rsidR="0004685A" w:rsidRDefault="0004685A" w:rsidP="00CD512D">
      <w:pPr>
        <w:rPr>
          <w:rtl/>
          <w:lang w:eastAsia="he-IL"/>
        </w:rPr>
      </w:pPr>
      <w:bookmarkStart w:id="40831" w:name="_ETM_Q1_19947811"/>
      <w:bookmarkStart w:id="40832" w:name="_ETM_Q1_19947866"/>
      <w:bookmarkEnd w:id="40831"/>
      <w:bookmarkEnd w:id="40832"/>
      <w:r>
        <w:rPr>
          <w:rFonts w:hint="cs"/>
          <w:rtl/>
          <w:lang w:eastAsia="he-IL"/>
        </w:rPr>
        <w:t>ה</w:t>
      </w:r>
      <w:bookmarkStart w:id="40833" w:name="_ETM_Q1_19948308"/>
      <w:bookmarkEnd w:id="40833"/>
      <w:r>
        <w:rPr>
          <w:rFonts w:hint="cs"/>
          <w:rtl/>
          <w:lang w:eastAsia="he-IL"/>
        </w:rPr>
        <w:t xml:space="preserve">אירוע הזה הוא אירוע </w:t>
      </w:r>
      <w:bookmarkStart w:id="40834" w:name="_ETM_Q1_19951107"/>
      <w:bookmarkEnd w:id="40834"/>
      <w:r>
        <w:rPr>
          <w:rFonts w:hint="cs"/>
          <w:rtl/>
          <w:lang w:eastAsia="he-IL"/>
        </w:rPr>
        <w:t>דרמטי, הוא אירוע מיותר, כל המהלך היושב ראש, כל המהלך</w:t>
      </w:r>
      <w:bookmarkStart w:id="40835" w:name="_ETM_Q1_19957086"/>
      <w:bookmarkEnd w:id="40835"/>
      <w:r>
        <w:rPr>
          <w:rFonts w:hint="cs"/>
          <w:rtl/>
          <w:lang w:eastAsia="he-IL"/>
        </w:rPr>
        <w:t xml:space="preserve"> שבו אנחנו נמצאים הוא מיותר, ואתה יודע מה? הוא גם</w:t>
      </w:r>
      <w:bookmarkStart w:id="40836" w:name="_ETM_Q1_19964474"/>
      <w:bookmarkEnd w:id="40836"/>
      <w:r>
        <w:rPr>
          <w:rFonts w:hint="cs"/>
          <w:rtl/>
          <w:lang w:eastAsia="he-IL"/>
        </w:rPr>
        <w:t xml:space="preserve"> לא עמד בפרמטרים</w:t>
      </w:r>
      <w:bookmarkStart w:id="40837" w:name="_ETM_Q1_19963057"/>
      <w:bookmarkEnd w:id="40837"/>
      <w:r>
        <w:rPr>
          <w:rFonts w:hint="cs"/>
          <w:rtl/>
          <w:lang w:eastAsia="he-IL"/>
        </w:rPr>
        <w:t xml:space="preserve"> בגבולות הגזרה, שראש הממשלה קבע עם התכנסות </w:t>
      </w:r>
      <w:bookmarkStart w:id="40838" w:name="_ETM_Q1_19969549"/>
      <w:bookmarkEnd w:id="40838"/>
      <w:r>
        <w:rPr>
          <w:rFonts w:hint="cs"/>
          <w:rtl/>
          <w:lang w:eastAsia="he-IL"/>
        </w:rPr>
        <w:t>הממשלה.</w:t>
      </w:r>
      <w:bookmarkStart w:id="40839" w:name="_ETM_Q1_19972354"/>
      <w:bookmarkEnd w:id="40839"/>
    </w:p>
    <w:p w14:paraId="73D243B8" w14:textId="77777777" w:rsidR="0004685A" w:rsidRDefault="0004685A" w:rsidP="00CD512D">
      <w:pPr>
        <w:rPr>
          <w:rtl/>
          <w:lang w:eastAsia="he-IL"/>
        </w:rPr>
      </w:pPr>
    </w:p>
    <w:p w14:paraId="70C817A3" w14:textId="44547295" w:rsidR="0004685A" w:rsidRDefault="00CD512D" w:rsidP="0004685A">
      <w:pPr>
        <w:rPr>
          <w:rtl/>
          <w:lang w:eastAsia="he-IL"/>
        </w:rPr>
      </w:pPr>
      <w:bookmarkStart w:id="40840" w:name="_ETM_Q1_19972551"/>
      <w:bookmarkStart w:id="40841" w:name="_ETM_Q1_19972581"/>
      <w:bookmarkStart w:id="40842" w:name="_ETM_Q1_19972621"/>
      <w:bookmarkStart w:id="40843" w:name="_ETM_Q1_19968046"/>
      <w:bookmarkStart w:id="40844" w:name="_ETM_Q1_19963365"/>
      <w:bookmarkStart w:id="40845" w:name="_ETM_Q1_19958630"/>
      <w:bookmarkEnd w:id="40840"/>
      <w:bookmarkEnd w:id="40841"/>
      <w:bookmarkEnd w:id="40842"/>
      <w:bookmarkEnd w:id="40843"/>
      <w:bookmarkEnd w:id="40844"/>
      <w:bookmarkEnd w:id="40845"/>
      <w:r>
        <w:rPr>
          <w:rtl/>
          <w:lang w:eastAsia="he-IL"/>
        </w:rPr>
        <w:t>אני כששמעתי את אותם פרמטרים, א</w:t>
      </w:r>
      <w:bookmarkStart w:id="40846" w:name="_ETM_Q1_20052741"/>
      <w:bookmarkStart w:id="40847" w:name="_ETM_Q1_20048568"/>
      <w:bookmarkStart w:id="40848" w:name="_ETM_Q1_20044135"/>
      <w:bookmarkEnd w:id="40846"/>
      <w:bookmarkEnd w:id="40847"/>
      <w:bookmarkEnd w:id="40848"/>
      <w:r>
        <w:rPr>
          <w:rtl/>
          <w:lang w:eastAsia="he-IL"/>
        </w:rPr>
        <w:t>ת המלחמה בנושא העבריינות, מה שאנחנו קוראים המשילות באופן החיובי</w:t>
      </w:r>
      <w:r w:rsidR="0004685A">
        <w:rPr>
          <w:rFonts w:hint="cs"/>
          <w:rtl/>
          <w:lang w:eastAsia="he-IL"/>
        </w:rPr>
        <w:t>,</w:t>
      </w:r>
      <w:r>
        <w:rPr>
          <w:rtl/>
          <w:lang w:eastAsia="he-IL"/>
        </w:rPr>
        <w:t xml:space="preserve"> את המאבק ביוקר המחיה</w:t>
      </w:r>
      <w:r w:rsidR="0004685A">
        <w:rPr>
          <w:rFonts w:hint="cs"/>
          <w:rtl/>
          <w:lang w:eastAsia="he-IL"/>
        </w:rPr>
        <w:t xml:space="preserve">, את </w:t>
      </w:r>
      <w:r>
        <w:rPr>
          <w:rtl/>
          <w:lang w:eastAsia="he-IL"/>
        </w:rPr>
        <w:t>המאבק באיום הקיומי הגרעין האיראני</w:t>
      </w:r>
      <w:r w:rsidR="0004685A">
        <w:rPr>
          <w:rFonts w:hint="cs"/>
          <w:rtl/>
          <w:lang w:eastAsia="he-IL"/>
        </w:rPr>
        <w:t>,</w:t>
      </w:r>
      <w:r>
        <w:rPr>
          <w:rtl/>
          <w:lang w:eastAsia="he-IL"/>
        </w:rPr>
        <w:t xml:space="preserve"> וגם השאיפה החשובה שאני מעריך אותה להסכמים נוספים</w:t>
      </w:r>
      <w:r w:rsidR="0004685A">
        <w:rPr>
          <w:rFonts w:hint="cs"/>
          <w:rtl/>
          <w:lang w:eastAsia="he-IL"/>
        </w:rPr>
        <w:t>,</w:t>
      </w:r>
      <w:bookmarkStart w:id="40849" w:name="_ETM_Q1_19992525"/>
      <w:bookmarkEnd w:id="40849"/>
      <w:r>
        <w:rPr>
          <w:rtl/>
          <w:lang w:eastAsia="he-IL"/>
        </w:rPr>
        <w:t xml:space="preserve"> הסכמים מדיניים נוספים עם ארצות ערב</w:t>
      </w:r>
      <w:r w:rsidR="0004685A">
        <w:rPr>
          <w:rFonts w:hint="cs"/>
          <w:rtl/>
          <w:lang w:eastAsia="he-IL"/>
        </w:rPr>
        <w:t>,</w:t>
      </w:r>
      <w:r>
        <w:rPr>
          <w:rtl/>
          <w:lang w:eastAsia="he-IL"/>
        </w:rPr>
        <w:t xml:space="preserve"> אלו היו הנקודות העיקריות שראש הממשלה של כולנו שם על השולחן</w:t>
      </w:r>
      <w:r w:rsidR="0004685A">
        <w:rPr>
          <w:rFonts w:hint="cs"/>
          <w:rtl/>
          <w:lang w:eastAsia="he-IL"/>
        </w:rPr>
        <w:t>,</w:t>
      </w:r>
      <w:r>
        <w:rPr>
          <w:rtl/>
          <w:lang w:eastAsia="he-IL"/>
        </w:rPr>
        <w:t xml:space="preserve"> והנה, בחלוף מספר ימים, הבליחה בשמי ארצנו ובתודעה שלנו ההבנה</w:t>
      </w:r>
      <w:r w:rsidR="0004685A">
        <w:rPr>
          <w:rFonts w:hint="cs"/>
          <w:rtl/>
          <w:lang w:eastAsia="he-IL"/>
        </w:rPr>
        <w:t>,</w:t>
      </w:r>
      <w:r w:rsidR="00707E81">
        <w:rPr>
          <w:rFonts w:hint="cs"/>
          <w:rtl/>
          <w:lang w:eastAsia="he-IL"/>
        </w:rPr>
        <w:t xml:space="preserve"> </w:t>
      </w:r>
      <w:r>
        <w:rPr>
          <w:rtl/>
          <w:lang w:eastAsia="he-IL"/>
        </w:rPr>
        <w:t>שהנושא</w:t>
      </w:r>
      <w:r w:rsidR="0004685A">
        <w:rPr>
          <w:rFonts w:hint="cs"/>
          <w:rtl/>
          <w:lang w:eastAsia="he-IL"/>
        </w:rPr>
        <w:t xml:space="preserve"> </w:t>
      </w:r>
      <w:r>
        <w:rPr>
          <w:rtl/>
          <w:lang w:eastAsia="he-IL"/>
        </w:rPr>
        <w:t>שהיה מוחבא</w:t>
      </w:r>
      <w:r w:rsidR="0004685A">
        <w:rPr>
          <w:rFonts w:hint="cs"/>
          <w:rtl/>
          <w:lang w:eastAsia="he-IL"/>
        </w:rPr>
        <w:t>,</w:t>
      </w:r>
      <w:r>
        <w:rPr>
          <w:rtl/>
          <w:lang w:eastAsia="he-IL"/>
        </w:rPr>
        <w:t xml:space="preserve"> מודחק</w:t>
      </w:r>
      <w:r w:rsidR="0004685A">
        <w:rPr>
          <w:rFonts w:hint="cs"/>
          <w:rtl/>
          <w:lang w:eastAsia="he-IL"/>
        </w:rPr>
        <w:t>,</w:t>
      </w:r>
      <w:r>
        <w:rPr>
          <w:rtl/>
          <w:lang w:eastAsia="he-IL"/>
        </w:rPr>
        <w:t xml:space="preserve"> בודדים עסקו בו, דווקא הרשימה שלי ניסתה להעלות אותה ככל האפשר</w:t>
      </w:r>
      <w:r w:rsidR="0004685A">
        <w:rPr>
          <w:rFonts w:hint="cs"/>
          <w:rtl/>
          <w:lang w:eastAsia="he-IL"/>
        </w:rPr>
        <w:t>,</w:t>
      </w:r>
      <w:r>
        <w:rPr>
          <w:rtl/>
          <w:lang w:eastAsia="he-IL"/>
        </w:rPr>
        <w:t xml:space="preserve"> דיברנו על סי</w:t>
      </w:r>
      <w:bookmarkStart w:id="40850" w:name="_ETM_Q1_20026740"/>
      <w:bookmarkEnd w:id="40850"/>
      <w:r w:rsidR="0004685A">
        <w:rPr>
          <w:rFonts w:hint="cs"/>
          <w:rtl/>
          <w:lang w:eastAsia="he-IL"/>
        </w:rPr>
        <w:t xml:space="preserve">וט נובמבר, </w:t>
      </w:r>
      <w:r>
        <w:rPr>
          <w:rtl/>
          <w:lang w:eastAsia="he-IL"/>
        </w:rPr>
        <w:t xml:space="preserve">בדיוק העניין הזה המשפטי, אבל ראש הממשלה הסתיר את זה, </w:t>
      </w:r>
      <w:r w:rsidR="0004685A">
        <w:rPr>
          <w:rFonts w:hint="cs"/>
          <w:rtl/>
          <w:lang w:eastAsia="he-IL"/>
        </w:rPr>
        <w:t>ה</w:t>
      </w:r>
      <w:r>
        <w:rPr>
          <w:rtl/>
          <w:lang w:eastAsia="he-IL"/>
        </w:rPr>
        <w:t>חביא את זה</w:t>
      </w:r>
      <w:bookmarkStart w:id="40851" w:name="_ETM_Q1_20034560"/>
      <w:bookmarkEnd w:id="40851"/>
      <w:r w:rsidR="0004685A">
        <w:rPr>
          <w:rFonts w:hint="cs"/>
          <w:rtl/>
          <w:lang w:eastAsia="he-IL"/>
        </w:rPr>
        <w:t>,</w:t>
      </w:r>
      <w:r>
        <w:rPr>
          <w:rtl/>
          <w:lang w:eastAsia="he-IL"/>
        </w:rPr>
        <w:t xml:space="preserve"> </w:t>
      </w:r>
      <w:r w:rsidR="0004685A">
        <w:rPr>
          <w:rFonts w:hint="cs"/>
          <w:rtl/>
          <w:lang w:eastAsia="he-IL"/>
        </w:rPr>
        <w:t>ו</w:t>
      </w:r>
      <w:r>
        <w:rPr>
          <w:rtl/>
          <w:lang w:eastAsia="he-IL"/>
        </w:rPr>
        <w:t>ייתכן וסמוטריץ</w:t>
      </w:r>
      <w:r w:rsidR="0004685A">
        <w:rPr>
          <w:rFonts w:hint="cs"/>
          <w:rtl/>
          <w:lang w:eastAsia="he-IL"/>
        </w:rPr>
        <w:t xml:space="preserve">, </w:t>
      </w:r>
      <w:r>
        <w:rPr>
          <w:rtl/>
          <w:lang w:eastAsia="he-IL"/>
        </w:rPr>
        <w:t>הציונות הדתית נגע</w:t>
      </w:r>
      <w:r w:rsidR="0004685A">
        <w:rPr>
          <w:rFonts w:hint="cs"/>
          <w:rtl/>
          <w:lang w:eastAsia="he-IL"/>
        </w:rPr>
        <w:t>ה</w:t>
      </w:r>
      <w:bookmarkStart w:id="40852" w:name="_ETM_Q1_20039378"/>
      <w:bookmarkEnd w:id="40852"/>
      <w:r>
        <w:rPr>
          <w:rtl/>
          <w:lang w:eastAsia="he-IL"/>
        </w:rPr>
        <w:t xml:space="preserve"> בזה יותר, אבל ברור שזה לא היה בסדר העדיפות</w:t>
      </w:r>
      <w:r w:rsidR="0004685A">
        <w:rPr>
          <w:rFonts w:hint="cs"/>
          <w:rtl/>
          <w:lang w:eastAsia="he-IL"/>
        </w:rPr>
        <w:t>,</w:t>
      </w:r>
      <w:r>
        <w:rPr>
          <w:rtl/>
          <w:lang w:eastAsia="he-IL"/>
        </w:rPr>
        <w:t xml:space="preserve"> ברור לחלוטין. </w:t>
      </w:r>
      <w:bookmarkStart w:id="40853" w:name="_ETM_Q1_20045497"/>
      <w:bookmarkEnd w:id="40853"/>
    </w:p>
    <w:p w14:paraId="71272E96" w14:textId="77777777" w:rsidR="0004685A" w:rsidRDefault="0004685A" w:rsidP="0004685A">
      <w:pPr>
        <w:rPr>
          <w:rtl/>
          <w:lang w:eastAsia="he-IL"/>
        </w:rPr>
      </w:pPr>
    </w:p>
    <w:p w14:paraId="543FCDC5" w14:textId="77777777" w:rsidR="009F1D60" w:rsidRDefault="00CD512D" w:rsidP="009F1D60">
      <w:pPr>
        <w:rPr>
          <w:rtl/>
          <w:lang w:eastAsia="he-IL"/>
        </w:rPr>
      </w:pPr>
      <w:bookmarkStart w:id="40854" w:name="_ETM_Q1_20045824"/>
      <w:bookmarkStart w:id="40855" w:name="_ETM_Q1_20046312"/>
      <w:bookmarkStart w:id="40856" w:name="_ETM_Q1_20046581"/>
      <w:bookmarkEnd w:id="40854"/>
      <w:bookmarkEnd w:id="40855"/>
      <w:bookmarkEnd w:id="40856"/>
      <w:r>
        <w:rPr>
          <w:rtl/>
          <w:lang w:eastAsia="he-IL"/>
        </w:rPr>
        <w:t>כל הניסיון לצייר את המהלך הזה המשמעותי המכונן כן</w:t>
      </w:r>
      <w:r w:rsidR="0004685A">
        <w:rPr>
          <w:rFonts w:hint="cs"/>
          <w:rtl/>
          <w:lang w:eastAsia="he-IL"/>
        </w:rPr>
        <w:t>,</w:t>
      </w:r>
      <w:r>
        <w:rPr>
          <w:rtl/>
          <w:lang w:eastAsia="he-IL"/>
        </w:rPr>
        <w:t xml:space="preserve"> אין ויכוח על כך שהוא מהלך משמעותי כמ</w:t>
      </w:r>
      <w:r w:rsidR="0004685A">
        <w:rPr>
          <w:rFonts w:hint="cs"/>
          <w:rtl/>
          <w:lang w:eastAsia="he-IL"/>
        </w:rPr>
        <w:t>ה</w:t>
      </w:r>
      <w:r>
        <w:rPr>
          <w:rtl/>
          <w:lang w:eastAsia="he-IL"/>
        </w:rPr>
        <w:t xml:space="preserve"> שיסייע ליוקר מחיה</w:t>
      </w:r>
      <w:r w:rsidR="0004685A">
        <w:rPr>
          <w:rFonts w:hint="cs"/>
          <w:rtl/>
          <w:lang w:eastAsia="he-IL"/>
        </w:rPr>
        <w:t>,</w:t>
      </w:r>
      <w:r>
        <w:rPr>
          <w:rtl/>
          <w:lang w:eastAsia="he-IL"/>
        </w:rPr>
        <w:t xml:space="preserve"> ל</w:t>
      </w:r>
      <w:bookmarkStart w:id="40857" w:name="_ETM_Q1_20053893"/>
      <w:bookmarkStart w:id="40858" w:name="_ETM_Q1_20049446"/>
      <w:bookmarkEnd w:id="40857"/>
      <w:bookmarkEnd w:id="40858"/>
      <w:r>
        <w:rPr>
          <w:rtl/>
          <w:lang w:eastAsia="he-IL"/>
        </w:rPr>
        <w:t>משילות</w:t>
      </w:r>
      <w:r w:rsidR="0004685A">
        <w:rPr>
          <w:rFonts w:hint="cs"/>
          <w:rtl/>
          <w:lang w:eastAsia="he-IL"/>
        </w:rPr>
        <w:t>,</w:t>
      </w:r>
      <w:r>
        <w:rPr>
          <w:rtl/>
          <w:lang w:eastAsia="he-IL"/>
        </w:rPr>
        <w:t xml:space="preserve"> למאבק בגרעין</w:t>
      </w:r>
      <w:bookmarkStart w:id="40859" w:name="_ETM_Q1_20056588"/>
      <w:bookmarkEnd w:id="40859"/>
      <w:r w:rsidR="0004685A">
        <w:rPr>
          <w:rFonts w:hint="cs"/>
          <w:rtl/>
          <w:lang w:eastAsia="he-IL"/>
        </w:rPr>
        <w:t>,</w:t>
      </w:r>
      <w:r>
        <w:rPr>
          <w:rtl/>
          <w:lang w:eastAsia="he-IL"/>
        </w:rPr>
        <w:t xml:space="preserve"> בהסכמים מדיניים</w:t>
      </w:r>
      <w:r w:rsidR="0004685A">
        <w:rPr>
          <w:rFonts w:hint="cs"/>
          <w:rtl/>
          <w:lang w:eastAsia="he-IL"/>
        </w:rPr>
        <w:t xml:space="preserve"> עור</w:t>
      </w:r>
      <w:bookmarkStart w:id="40860" w:name="_ETM_Q1_20126597"/>
      <w:bookmarkStart w:id="40861" w:name="_ETM_Q1_20122533"/>
      <w:bookmarkStart w:id="40862" w:name="_ETM_Q1_20118834"/>
      <w:bookmarkStart w:id="40863" w:name="_ETM_Q1_20114335"/>
      <w:bookmarkStart w:id="40864" w:name="_ETM_Q1_20059642"/>
      <w:bookmarkStart w:id="40865" w:name="_ETM_Q1_20055852"/>
      <w:bookmarkStart w:id="40866" w:name="_ETM_Q1_20051676"/>
      <w:bookmarkEnd w:id="40860"/>
      <w:bookmarkEnd w:id="40861"/>
      <w:bookmarkEnd w:id="40862"/>
      <w:bookmarkEnd w:id="40863"/>
      <w:bookmarkEnd w:id="40864"/>
      <w:bookmarkEnd w:id="40865"/>
      <w:bookmarkEnd w:id="40866"/>
      <w:r w:rsidR="0004685A">
        <w:rPr>
          <w:rFonts w:hint="cs"/>
          <w:rtl/>
          <w:lang w:eastAsia="he-IL"/>
        </w:rPr>
        <w:t>ב</w:t>
      </w:r>
      <w:bookmarkStart w:id="40867" w:name="_ETM_Q1_20129309"/>
      <w:bookmarkStart w:id="40868" w:name="_ETM_Q1_20125023"/>
      <w:bookmarkStart w:id="40869" w:name="_ETM_Q1_20120439"/>
      <w:bookmarkStart w:id="40870" w:name="_ETM_Q1_20116139"/>
      <w:bookmarkStart w:id="40871" w:name="_ETM_Q1_20111976"/>
      <w:bookmarkStart w:id="40872" w:name="_ETM_Q1_20107692"/>
      <w:bookmarkStart w:id="40873" w:name="_ETM_Q1_20103324"/>
      <w:bookmarkStart w:id="40874" w:name="_ETM_Q1_20099008"/>
      <w:bookmarkStart w:id="40875" w:name="_ETM_Q1_20095389"/>
      <w:bookmarkStart w:id="40876" w:name="_ETM_Q1_20091185"/>
      <w:bookmarkStart w:id="40877" w:name="_ETM_Q1_20086864"/>
      <w:bookmarkStart w:id="40878" w:name="_ETM_Q1_20083004"/>
      <w:bookmarkStart w:id="40879" w:name="_ETM_Q1_20078895"/>
      <w:bookmarkStart w:id="40880" w:name="_ETM_Q1_20076345"/>
      <w:bookmarkStart w:id="40881" w:name="_ETM_Q1_20072184"/>
      <w:bookmarkStart w:id="40882" w:name="_ETM_Q1_20068480"/>
      <w:bookmarkStart w:id="40883" w:name="_ETM_Q1_20064389"/>
      <w:bookmarkStart w:id="40884" w:name="_ETM_Q1_20060328"/>
      <w:bookmarkStart w:id="40885" w:name="_ETM_Q1_20057329"/>
      <w:bookmarkStart w:id="40886" w:name="_ETM_Q1_20053041"/>
      <w:bookmarkEnd w:id="40867"/>
      <w:bookmarkEnd w:id="40868"/>
      <w:bookmarkEnd w:id="40869"/>
      <w:bookmarkEnd w:id="40870"/>
      <w:bookmarkEnd w:id="40871"/>
      <w:bookmarkEnd w:id="40872"/>
      <w:bookmarkEnd w:id="40873"/>
      <w:bookmarkEnd w:id="40874"/>
      <w:bookmarkEnd w:id="40875"/>
      <w:bookmarkEnd w:id="40876"/>
      <w:bookmarkEnd w:id="40877"/>
      <w:bookmarkEnd w:id="40878"/>
      <w:bookmarkEnd w:id="40879"/>
      <w:bookmarkEnd w:id="40880"/>
      <w:bookmarkEnd w:id="40881"/>
      <w:bookmarkEnd w:id="40882"/>
      <w:bookmarkEnd w:id="40883"/>
      <w:bookmarkEnd w:id="40884"/>
      <w:bookmarkEnd w:id="40885"/>
      <w:bookmarkEnd w:id="40886"/>
      <w:r w:rsidR="0004685A">
        <w:rPr>
          <w:rFonts w:hint="cs"/>
          <w:rtl/>
          <w:lang w:eastAsia="he-IL"/>
        </w:rPr>
        <w:t xml:space="preserve">א </w:t>
      </w:r>
      <w:r>
        <w:rPr>
          <w:rtl/>
          <w:lang w:eastAsia="he-IL"/>
        </w:rPr>
        <w:t>פרח</w:t>
      </w:r>
      <w:r w:rsidR="0004685A">
        <w:rPr>
          <w:rFonts w:hint="cs"/>
          <w:rtl/>
          <w:lang w:eastAsia="he-IL"/>
        </w:rPr>
        <w:t xml:space="preserve">, </w:t>
      </w:r>
      <w:bookmarkStart w:id="40887" w:name="_ETM_Q1_20065303"/>
      <w:bookmarkStart w:id="40888" w:name="_ETM_Q1_20068968"/>
      <w:bookmarkStart w:id="40889" w:name="_ETM_Q1_20064603"/>
      <w:bookmarkEnd w:id="40887"/>
      <w:bookmarkEnd w:id="40888"/>
      <w:bookmarkEnd w:id="40889"/>
      <w:r>
        <w:rPr>
          <w:rtl/>
          <w:lang w:eastAsia="he-IL"/>
        </w:rPr>
        <w:t>אין לו שום קשר</w:t>
      </w:r>
      <w:bookmarkStart w:id="40890" w:name="_ETM_Q1_20060026"/>
      <w:bookmarkEnd w:id="40890"/>
      <w:r w:rsidR="009F1D60">
        <w:rPr>
          <w:rFonts w:hint="cs"/>
          <w:rtl/>
          <w:lang w:eastAsia="he-IL"/>
        </w:rPr>
        <w:t xml:space="preserve"> עם המציאות, הוא גחמה איד</w:t>
      </w:r>
      <w:r>
        <w:rPr>
          <w:rtl/>
          <w:lang w:eastAsia="he-IL"/>
        </w:rPr>
        <w:t xml:space="preserve">אולוגית, ערכית </w:t>
      </w:r>
      <w:bookmarkStart w:id="40891" w:name="_ETM_Q1_20068502"/>
      <w:bookmarkEnd w:id="40891"/>
      <w:r w:rsidR="009F1D60">
        <w:rPr>
          <w:rFonts w:hint="cs"/>
          <w:rtl/>
          <w:lang w:eastAsia="he-IL"/>
        </w:rPr>
        <w:t>ערכים שאני לא מזדהה</w:t>
      </w:r>
      <w:bookmarkStart w:id="40892" w:name="_ETM_Q1_20071880"/>
      <w:bookmarkEnd w:id="40892"/>
      <w:r w:rsidR="009F1D60">
        <w:rPr>
          <w:rFonts w:hint="cs"/>
          <w:rtl/>
          <w:lang w:eastAsia="he-IL"/>
        </w:rPr>
        <w:t xml:space="preserve"> איתם, אבל אידיאולוגית נחושה, ושילוב עם צרכים אישיים של</w:t>
      </w:r>
      <w:bookmarkStart w:id="40893" w:name="_ETM_Q1_20082330"/>
      <w:bookmarkEnd w:id="40893"/>
      <w:r w:rsidR="009F1D60">
        <w:rPr>
          <w:rFonts w:hint="cs"/>
          <w:rtl/>
          <w:lang w:eastAsia="he-IL"/>
        </w:rPr>
        <w:t xml:space="preserve"> מי שחושב שבלעדיו</w:t>
      </w:r>
      <w:bookmarkStart w:id="40894" w:name="_ETM_Q1_20080483"/>
      <w:bookmarkEnd w:id="40894"/>
      <w:r w:rsidR="009F1D60">
        <w:rPr>
          <w:rFonts w:hint="cs"/>
          <w:rtl/>
          <w:lang w:eastAsia="he-IL"/>
        </w:rPr>
        <w:t xml:space="preserve"> אי אפשר יהיה לקיים ממשלה והחיבור</w:t>
      </w:r>
      <w:bookmarkStart w:id="40895" w:name="_ETM_Q1_20087916"/>
      <w:bookmarkEnd w:id="40895"/>
      <w:r w:rsidR="009F1D60">
        <w:rPr>
          <w:rFonts w:hint="cs"/>
          <w:rtl/>
          <w:lang w:eastAsia="he-IL"/>
        </w:rPr>
        <w:t xml:space="preserve"> הזה</w:t>
      </w:r>
      <w:bookmarkStart w:id="40896" w:name="_ETM_Q1_20083595"/>
      <w:bookmarkEnd w:id="40896"/>
      <w:r w:rsidR="009F1D60">
        <w:rPr>
          <w:rFonts w:hint="cs"/>
          <w:rtl/>
          <w:lang w:eastAsia="he-IL"/>
        </w:rPr>
        <w:t xml:space="preserve"> הוא חיבור הרסני.</w:t>
      </w:r>
    </w:p>
    <w:p w14:paraId="79BAE08A" w14:textId="77777777" w:rsidR="009F1D60" w:rsidRDefault="009F1D60" w:rsidP="009F1D60">
      <w:pPr>
        <w:rPr>
          <w:rtl/>
          <w:lang w:eastAsia="he-IL"/>
        </w:rPr>
      </w:pPr>
    </w:p>
    <w:p w14:paraId="7F6B4B28" w14:textId="3DF9216D" w:rsidR="009F1D60" w:rsidRDefault="00CD512D" w:rsidP="009F1D60">
      <w:pPr>
        <w:rPr>
          <w:rtl/>
          <w:lang w:eastAsia="he-IL"/>
        </w:rPr>
      </w:pPr>
      <w:bookmarkStart w:id="40897" w:name="_ETM_Q1_20085184"/>
      <w:bookmarkEnd w:id="40897"/>
      <w:r>
        <w:rPr>
          <w:rtl/>
          <w:lang w:eastAsia="he-IL"/>
        </w:rPr>
        <w:t xml:space="preserve"> כאשר אנחנו עוסקים בכללי המשחק</w:t>
      </w:r>
      <w:r w:rsidR="009F1D60">
        <w:rPr>
          <w:rFonts w:hint="cs"/>
          <w:rtl/>
          <w:lang w:eastAsia="he-IL"/>
        </w:rPr>
        <w:t xml:space="preserve">, </w:t>
      </w:r>
      <w:r>
        <w:rPr>
          <w:rtl/>
          <w:lang w:eastAsia="he-IL"/>
        </w:rPr>
        <w:t>בעקרונות המכוננים של מדינת היהודים הדמוקרטית</w:t>
      </w:r>
      <w:r w:rsidR="009F1D60">
        <w:rPr>
          <w:rFonts w:hint="cs"/>
          <w:rtl/>
          <w:lang w:eastAsia="he-IL"/>
        </w:rPr>
        <w:t>,</w:t>
      </w:r>
      <w:r>
        <w:rPr>
          <w:rtl/>
          <w:lang w:eastAsia="he-IL"/>
        </w:rPr>
        <w:t xml:space="preserve"> מביאים הצעות משמעותיות מבחינתי, קיצוניות ומופרכות עד כדי בהלה, אבל עוד יותר חמור</w:t>
      </w:r>
      <w:r w:rsidR="009F1D60">
        <w:rPr>
          <w:rFonts w:hint="cs"/>
          <w:rtl/>
          <w:lang w:eastAsia="he-IL"/>
        </w:rPr>
        <w:t xml:space="preserve"> מ</w:t>
      </w:r>
      <w:bookmarkStart w:id="40898" w:name="_ETM_Q1_20108830"/>
      <w:bookmarkEnd w:id="40898"/>
      <w:r>
        <w:rPr>
          <w:rtl/>
          <w:lang w:eastAsia="he-IL"/>
        </w:rPr>
        <w:t>בחינת התהליך, זה מהלך שנעשה באופן מוטרף</w:t>
      </w:r>
      <w:r w:rsidR="009F1D60">
        <w:rPr>
          <w:rFonts w:hint="cs"/>
          <w:rtl/>
          <w:lang w:eastAsia="he-IL"/>
        </w:rPr>
        <w:t>,</w:t>
      </w:r>
      <w:r>
        <w:rPr>
          <w:rtl/>
          <w:lang w:eastAsia="he-IL"/>
        </w:rPr>
        <w:t xml:space="preserve"> אז החיבור הזה הוא חיבור שיכול להסביר מדוע המוני בית ישראל, אנשים יזמים, פטריוטים</w:t>
      </w:r>
      <w:r w:rsidR="009F1D60">
        <w:rPr>
          <w:rFonts w:hint="cs"/>
          <w:rtl/>
          <w:lang w:eastAsia="he-IL"/>
        </w:rPr>
        <w:t>,</w:t>
      </w:r>
      <w:r>
        <w:rPr>
          <w:rtl/>
          <w:lang w:eastAsia="he-IL"/>
        </w:rPr>
        <w:t xml:space="preserve"> אכפתיים, עד קצה הציפורניים ועד </w:t>
      </w:r>
      <w:r w:rsidR="009F1D60">
        <w:rPr>
          <w:rFonts w:hint="cs"/>
          <w:rtl/>
          <w:lang w:eastAsia="he-IL"/>
        </w:rPr>
        <w:t>שניים שלושה</w:t>
      </w:r>
      <w:r w:rsidR="00707E81">
        <w:rPr>
          <w:rFonts w:hint="cs"/>
          <w:rtl/>
          <w:lang w:eastAsia="he-IL"/>
        </w:rPr>
        <w:t xml:space="preserve"> </w:t>
      </w:r>
      <w:r>
        <w:rPr>
          <w:rtl/>
          <w:lang w:eastAsia="he-IL"/>
        </w:rPr>
        <w:t>דורות בעבר וקדימה, יוצאים מדעתם</w:t>
      </w:r>
      <w:r w:rsidR="009F1D60">
        <w:rPr>
          <w:rFonts w:hint="cs"/>
          <w:rtl/>
          <w:lang w:eastAsia="he-IL"/>
        </w:rPr>
        <w:t xml:space="preserve"> </w:t>
      </w:r>
      <w:r>
        <w:rPr>
          <w:rtl/>
          <w:lang w:eastAsia="he-IL"/>
        </w:rPr>
        <w:t>האזרחית</w:t>
      </w:r>
      <w:r w:rsidR="009F1D60">
        <w:rPr>
          <w:rFonts w:hint="cs"/>
          <w:rtl/>
          <w:lang w:eastAsia="he-IL"/>
        </w:rPr>
        <w:t>.</w:t>
      </w:r>
      <w:bookmarkStart w:id="40899" w:name="_ETM_Q1_20150392"/>
      <w:bookmarkEnd w:id="40899"/>
    </w:p>
    <w:p w14:paraId="765AE9E7" w14:textId="77777777" w:rsidR="009F1D60" w:rsidRDefault="009F1D60" w:rsidP="009F1D60">
      <w:pPr>
        <w:rPr>
          <w:rtl/>
          <w:lang w:eastAsia="he-IL"/>
        </w:rPr>
      </w:pPr>
      <w:bookmarkStart w:id="40900" w:name="_ETM_Q1_20150565"/>
      <w:bookmarkEnd w:id="40900"/>
    </w:p>
    <w:p w14:paraId="3566886F" w14:textId="77777777" w:rsidR="009F1D60" w:rsidRDefault="00CD512D" w:rsidP="009F1D60">
      <w:pPr>
        <w:rPr>
          <w:rtl/>
          <w:lang w:eastAsia="he-IL"/>
        </w:rPr>
      </w:pPr>
      <w:bookmarkStart w:id="40901" w:name="_ETM_Q1_20150917"/>
      <w:bookmarkStart w:id="40902" w:name="_ETM_Q1_20151087"/>
      <w:bookmarkEnd w:id="40901"/>
      <w:bookmarkEnd w:id="40902"/>
      <w:r>
        <w:rPr>
          <w:rtl/>
          <w:lang w:eastAsia="he-IL"/>
        </w:rPr>
        <w:t>ואנחנו פתאום מזהים מציאות שבה המהלכים הנוקבים האלו שרוצים את הכל כאן ועכשיו מהפכה כאן ועכשיו</w:t>
      </w:r>
      <w:r w:rsidR="009F1D60">
        <w:rPr>
          <w:rFonts w:hint="cs"/>
          <w:rtl/>
          <w:lang w:eastAsia="he-IL"/>
        </w:rPr>
        <w:t>,</w:t>
      </w:r>
      <w:bookmarkStart w:id="40903" w:name="_ETM_Q1_20152280"/>
      <w:bookmarkStart w:id="40904" w:name="_ETM_Q1_20147681"/>
      <w:bookmarkStart w:id="40905" w:name="_ETM_Q1_20143266"/>
      <w:bookmarkStart w:id="40906" w:name="_ETM_Q1_20149271"/>
      <w:bookmarkStart w:id="40907" w:name="_ETM_Q1_20144935"/>
      <w:bookmarkStart w:id="40908" w:name="_ETM_Q1_20140416"/>
      <w:bookmarkEnd w:id="40903"/>
      <w:bookmarkEnd w:id="40904"/>
      <w:bookmarkEnd w:id="40905"/>
      <w:bookmarkEnd w:id="40906"/>
      <w:bookmarkEnd w:id="40907"/>
      <w:bookmarkEnd w:id="40908"/>
      <w:r>
        <w:rPr>
          <w:rtl/>
          <w:lang w:eastAsia="he-IL"/>
        </w:rPr>
        <w:t xml:space="preserve"> אז מה נוצר? נוצר מצב שמהצד השני מאות אלפים שמייצגים מיליונים כאן ועכשיו יוצאים לרחובות. אתם יודעים מה</w:t>
      </w:r>
      <w:r w:rsidR="009F1D60">
        <w:rPr>
          <w:rFonts w:hint="cs"/>
          <w:rtl/>
          <w:lang w:eastAsia="he-IL"/>
        </w:rPr>
        <w:t>?</w:t>
      </w:r>
      <w:r>
        <w:rPr>
          <w:rtl/>
          <w:lang w:eastAsia="he-IL"/>
        </w:rPr>
        <w:t xml:space="preserve"> יש להם דברים אחרים לעשות במוצאי שבת ובשעות הגדולות עוד מעט הקטנות של הלילה</w:t>
      </w:r>
      <w:bookmarkStart w:id="40909" w:name="_ETM_Q1_20158955"/>
      <w:bookmarkEnd w:id="40909"/>
      <w:r w:rsidR="009F1D60">
        <w:rPr>
          <w:rFonts w:hint="cs"/>
          <w:rtl/>
          <w:lang w:eastAsia="he-IL"/>
        </w:rPr>
        <w:t>.</w:t>
      </w:r>
      <w:bookmarkStart w:id="40910" w:name="_ETM_Q1_20163167"/>
      <w:bookmarkEnd w:id="40910"/>
    </w:p>
    <w:p w14:paraId="6B9E8200" w14:textId="77777777" w:rsidR="009F1D60" w:rsidRDefault="009F1D60" w:rsidP="009F1D60">
      <w:pPr>
        <w:rPr>
          <w:rtl/>
          <w:lang w:eastAsia="he-IL"/>
        </w:rPr>
      </w:pPr>
    </w:p>
    <w:p w14:paraId="6E7920CC" w14:textId="77777777" w:rsidR="009F1D60" w:rsidRDefault="00CD512D" w:rsidP="009F1D60">
      <w:pPr>
        <w:rPr>
          <w:rtl/>
          <w:lang w:eastAsia="he-IL"/>
        </w:rPr>
      </w:pPr>
      <w:bookmarkStart w:id="40911" w:name="_ETM_Q1_20163811"/>
      <w:bookmarkStart w:id="40912" w:name="_ETM_Q1_20163857"/>
      <w:bookmarkStart w:id="40913" w:name="_ETM_Q1_20163921"/>
      <w:bookmarkEnd w:id="40911"/>
      <w:bookmarkEnd w:id="40912"/>
      <w:bookmarkEnd w:id="40913"/>
      <w:r>
        <w:rPr>
          <w:rtl/>
          <w:lang w:eastAsia="he-IL"/>
        </w:rPr>
        <w:t xml:space="preserve">זאת </w:t>
      </w:r>
      <w:r w:rsidR="009F1D60">
        <w:rPr>
          <w:rFonts w:hint="cs"/>
          <w:rtl/>
          <w:lang w:eastAsia="he-IL"/>
        </w:rPr>
        <w:t>"</w:t>
      </w:r>
      <w:bookmarkStart w:id="40914" w:name="_ETM_Q1_20162287"/>
      <w:bookmarkEnd w:id="40914"/>
      <w:r>
        <w:rPr>
          <w:rtl/>
          <w:lang w:eastAsia="he-IL"/>
        </w:rPr>
        <w:t>הצלחה</w:t>
      </w:r>
      <w:bookmarkStart w:id="40915" w:name="_ETM_Q1_20145286"/>
      <w:bookmarkStart w:id="40916" w:name="_ETM_Q1_20143615"/>
      <w:bookmarkEnd w:id="40915"/>
      <w:bookmarkEnd w:id="40916"/>
      <w:r w:rsidR="009F1D60">
        <w:rPr>
          <w:rFonts w:hint="cs"/>
          <w:rtl/>
          <w:lang w:eastAsia="he-IL"/>
        </w:rPr>
        <w:t xml:space="preserve">" </w:t>
      </w:r>
      <w:r>
        <w:rPr>
          <w:rtl/>
          <w:lang w:eastAsia="he-IL"/>
        </w:rPr>
        <w:t>כישלון קולוסאלי של ממשלה שיש לה ר</w:t>
      </w:r>
      <w:r w:rsidR="009F1D60">
        <w:rPr>
          <w:rFonts w:hint="cs"/>
          <w:rtl/>
          <w:lang w:eastAsia="he-IL"/>
        </w:rPr>
        <w:t>ו</w:t>
      </w:r>
      <w:r>
        <w:rPr>
          <w:rtl/>
          <w:lang w:eastAsia="he-IL"/>
        </w:rPr>
        <w:t>ב יחסית יציב בכנסת</w:t>
      </w:r>
      <w:r w:rsidR="009F1D60">
        <w:rPr>
          <w:rFonts w:hint="cs"/>
          <w:rtl/>
          <w:lang w:eastAsia="he-IL"/>
        </w:rPr>
        <w:t>,</w:t>
      </w:r>
      <w:r>
        <w:rPr>
          <w:rtl/>
          <w:lang w:eastAsia="he-IL"/>
        </w:rPr>
        <w:t xml:space="preserve"> איך? איך היא מצליחה? איך קוראים לזה היום</w:t>
      </w:r>
      <w:r w:rsidR="009F1D60">
        <w:rPr>
          <w:rFonts w:hint="cs"/>
          <w:rtl/>
          <w:lang w:eastAsia="he-IL"/>
        </w:rPr>
        <w:t>?</w:t>
      </w:r>
      <w:r>
        <w:rPr>
          <w:rtl/>
          <w:lang w:eastAsia="he-IL"/>
        </w:rPr>
        <w:t xml:space="preserve"> השמדת ערך עצמי גדול כל כך</w:t>
      </w:r>
      <w:r w:rsidR="009F1D60">
        <w:rPr>
          <w:rFonts w:hint="cs"/>
          <w:rtl/>
          <w:lang w:eastAsia="he-IL"/>
        </w:rPr>
        <w:t>,</w:t>
      </w:r>
      <w:r>
        <w:rPr>
          <w:rtl/>
          <w:lang w:eastAsia="he-IL"/>
        </w:rPr>
        <w:t xml:space="preserve"> גם בהיבט הביטחוני, גם בהיבט הכלכלי</w:t>
      </w:r>
      <w:bookmarkStart w:id="40917" w:name="_ETM_Q1_20185818"/>
      <w:bookmarkEnd w:id="40917"/>
      <w:r w:rsidR="009F1D60">
        <w:rPr>
          <w:rFonts w:hint="cs"/>
          <w:rtl/>
          <w:lang w:eastAsia="he-IL"/>
        </w:rPr>
        <w:t xml:space="preserve"> ועוד </w:t>
      </w:r>
      <w:r>
        <w:rPr>
          <w:rtl/>
          <w:lang w:eastAsia="he-IL"/>
        </w:rPr>
        <w:t>יותר חמור בהיבט המוסרי</w:t>
      </w:r>
      <w:r w:rsidR="009F1D60">
        <w:rPr>
          <w:rFonts w:hint="cs"/>
          <w:rtl/>
          <w:lang w:eastAsia="he-IL"/>
        </w:rPr>
        <w:t>,</w:t>
      </w:r>
      <w:r>
        <w:rPr>
          <w:rtl/>
          <w:lang w:eastAsia="he-IL"/>
        </w:rPr>
        <w:t xml:space="preserve"> המוראלי</w:t>
      </w:r>
      <w:r w:rsidR="009F1D60">
        <w:rPr>
          <w:rFonts w:hint="cs"/>
          <w:rtl/>
          <w:lang w:eastAsia="he-IL"/>
        </w:rPr>
        <w:t>,</w:t>
      </w:r>
      <w:r>
        <w:rPr>
          <w:rtl/>
          <w:lang w:eastAsia="he-IL"/>
        </w:rPr>
        <w:t xml:space="preserve"> החוסן הלאומי</w:t>
      </w:r>
      <w:r w:rsidR="009F1D60">
        <w:rPr>
          <w:rFonts w:hint="cs"/>
          <w:rtl/>
          <w:lang w:eastAsia="he-IL"/>
        </w:rPr>
        <w:t>,</w:t>
      </w:r>
      <w:r>
        <w:rPr>
          <w:rtl/>
          <w:lang w:eastAsia="he-IL"/>
        </w:rPr>
        <w:t xml:space="preserve"> תראו, חברים, יש פה שני חברים מעוטף עזה, חברת הכנסת ביטון</w:t>
      </w:r>
      <w:r w:rsidR="009F1D60">
        <w:rPr>
          <w:rFonts w:hint="cs"/>
          <w:rtl/>
          <w:lang w:eastAsia="he-IL"/>
        </w:rPr>
        <w:t xml:space="preserve"> מ</w:t>
      </w:r>
      <w:bookmarkStart w:id="40918" w:name="_ETM_Q1_20198311"/>
      <w:bookmarkEnd w:id="40918"/>
      <w:r>
        <w:rPr>
          <w:rtl/>
          <w:lang w:eastAsia="he-IL"/>
        </w:rPr>
        <w:t>שדרות ואני משער הנגב</w:t>
      </w:r>
      <w:r w:rsidR="009F1D60">
        <w:rPr>
          <w:rFonts w:hint="cs"/>
          <w:rtl/>
          <w:lang w:eastAsia="he-IL"/>
        </w:rPr>
        <w:t xml:space="preserve">, </w:t>
      </w:r>
      <w:r>
        <w:rPr>
          <w:rtl/>
          <w:lang w:eastAsia="he-IL"/>
        </w:rPr>
        <w:t>אין כמעט יותר חשוב פרט להגנה הפיזית הביטחונית</w:t>
      </w:r>
      <w:r w:rsidR="009F1D60">
        <w:rPr>
          <w:rFonts w:hint="cs"/>
          <w:rtl/>
          <w:lang w:eastAsia="he-IL"/>
        </w:rPr>
        <w:t>,</w:t>
      </w:r>
      <w:r>
        <w:rPr>
          <w:rtl/>
          <w:lang w:eastAsia="he-IL"/>
        </w:rPr>
        <w:t xml:space="preserve"> אין דבר יותר חשוב מתחושת הצדק, מתחושת החוסן, מהו החוסן</w:t>
      </w:r>
      <w:bookmarkStart w:id="40919" w:name="_ETM_Q1_20213297"/>
      <w:bookmarkEnd w:id="40919"/>
      <w:r w:rsidR="009F1D60">
        <w:rPr>
          <w:rFonts w:hint="cs"/>
          <w:rtl/>
          <w:lang w:eastAsia="he-IL"/>
        </w:rPr>
        <w:t>?</w:t>
      </w:r>
      <w:r>
        <w:rPr>
          <w:rtl/>
          <w:lang w:eastAsia="he-IL"/>
        </w:rPr>
        <w:t xml:space="preserve"> החוסן הוא האמון של האזרחים בהנהגה שלהם ותחושת המחויבות של ההנהגה כלפי התושבים כלפי האזרחים</w:t>
      </w:r>
      <w:r w:rsidR="009F1D60">
        <w:rPr>
          <w:rFonts w:hint="cs"/>
          <w:rtl/>
          <w:lang w:eastAsia="he-IL"/>
        </w:rPr>
        <w:t>,</w:t>
      </w:r>
      <w:r>
        <w:rPr>
          <w:rtl/>
          <w:lang w:eastAsia="he-IL"/>
        </w:rPr>
        <w:t xml:space="preserve"> את זה אנחנו יכולים לעשות. </w:t>
      </w:r>
      <w:bookmarkStart w:id="40920" w:name="_ETM_Q1_20227682"/>
      <w:bookmarkEnd w:id="40920"/>
    </w:p>
    <w:p w14:paraId="7B97F5B4" w14:textId="77777777" w:rsidR="009F1D60" w:rsidRDefault="009F1D60" w:rsidP="009F1D60">
      <w:pPr>
        <w:rPr>
          <w:rtl/>
          <w:lang w:eastAsia="he-IL"/>
        </w:rPr>
      </w:pPr>
      <w:bookmarkStart w:id="40921" w:name="_ETM_Q1_20227896"/>
      <w:bookmarkStart w:id="40922" w:name="_ETM_Q1_20228155"/>
      <w:bookmarkEnd w:id="40921"/>
      <w:bookmarkEnd w:id="40922"/>
    </w:p>
    <w:p w14:paraId="04A04351" w14:textId="77777777" w:rsidR="0004459F" w:rsidRDefault="00CD512D" w:rsidP="009F1D60">
      <w:pPr>
        <w:rPr>
          <w:rtl/>
          <w:lang w:eastAsia="he-IL"/>
        </w:rPr>
      </w:pPr>
      <w:bookmarkStart w:id="40923" w:name="_ETM_Q1_20228303"/>
      <w:bookmarkEnd w:id="40923"/>
      <w:r>
        <w:rPr>
          <w:rtl/>
          <w:lang w:eastAsia="he-IL"/>
        </w:rPr>
        <w:t xml:space="preserve">אגב, אני חושב שפה בכנסת אני רואה את חברי </w:t>
      </w:r>
      <w:bookmarkStart w:id="40924" w:name="_ETM_Q1_20229048"/>
      <w:bookmarkStart w:id="40925" w:name="_ETM_Q1_20224238"/>
      <w:bookmarkEnd w:id="40924"/>
      <w:bookmarkEnd w:id="40925"/>
      <w:r w:rsidR="009F1D60">
        <w:rPr>
          <w:rFonts w:hint="cs"/>
          <w:rtl/>
          <w:lang w:eastAsia="he-IL"/>
        </w:rPr>
        <w:t>מ</w:t>
      </w:r>
      <w:r>
        <w:rPr>
          <w:rtl/>
          <w:lang w:eastAsia="he-IL"/>
        </w:rPr>
        <w:t>הקואליציה</w:t>
      </w:r>
      <w:r w:rsidR="009F1D60">
        <w:rPr>
          <w:rFonts w:hint="cs"/>
          <w:rtl/>
          <w:lang w:eastAsia="he-IL"/>
        </w:rPr>
        <w:t>,</w:t>
      </w:r>
      <w:r>
        <w:rPr>
          <w:rtl/>
          <w:lang w:eastAsia="he-IL"/>
        </w:rPr>
        <w:t xml:space="preserve"> אפשר לייצר אנחנו נפגשים בחדשות </w:t>
      </w:r>
      <w:r w:rsidR="009F1D60">
        <w:rPr>
          <w:rFonts w:hint="cs"/>
          <w:rtl/>
          <w:lang w:eastAsia="he-IL"/>
        </w:rPr>
        <w:t>לבקרים</w:t>
      </w:r>
      <w:r>
        <w:rPr>
          <w:rtl/>
          <w:lang w:eastAsia="he-IL"/>
        </w:rPr>
        <w:t xml:space="preserve"> </w:t>
      </w:r>
      <w:r w:rsidR="009F1D60">
        <w:rPr>
          <w:rFonts w:hint="cs"/>
          <w:rtl/>
          <w:lang w:eastAsia="he-IL"/>
        </w:rPr>
        <w:t>ב</w:t>
      </w:r>
      <w:bookmarkStart w:id="40926" w:name="_ETM_Q1_20226867"/>
      <w:bookmarkEnd w:id="40926"/>
      <w:r>
        <w:rPr>
          <w:rtl/>
          <w:lang w:eastAsia="he-IL"/>
        </w:rPr>
        <w:t>בוקר, צ</w:t>
      </w:r>
      <w:r w:rsidR="009F1D60">
        <w:rPr>
          <w:rFonts w:hint="cs"/>
          <w:rtl/>
          <w:lang w:eastAsia="he-IL"/>
        </w:rPr>
        <w:t>ו</w:t>
      </w:r>
      <w:r>
        <w:rPr>
          <w:rtl/>
          <w:lang w:eastAsia="he-IL"/>
        </w:rPr>
        <w:t>הריים וערב</w:t>
      </w:r>
      <w:r w:rsidR="009F1D60">
        <w:rPr>
          <w:rFonts w:hint="cs"/>
          <w:rtl/>
          <w:lang w:eastAsia="he-IL"/>
        </w:rPr>
        <w:t xml:space="preserve"> </w:t>
      </w:r>
      <w:r>
        <w:rPr>
          <w:rtl/>
          <w:lang w:eastAsia="he-IL"/>
        </w:rPr>
        <w:t>בוועדות במליאה</w:t>
      </w:r>
      <w:r w:rsidR="009F1D60">
        <w:rPr>
          <w:rFonts w:hint="cs"/>
          <w:rtl/>
          <w:lang w:eastAsia="he-IL"/>
        </w:rPr>
        <w:t>,</w:t>
      </w:r>
      <w:r>
        <w:rPr>
          <w:rtl/>
          <w:lang w:eastAsia="he-IL"/>
        </w:rPr>
        <w:t xml:space="preserve"> עושים דברים חשובים</w:t>
      </w:r>
      <w:r w:rsidR="009F1D60">
        <w:rPr>
          <w:rFonts w:hint="cs"/>
          <w:rtl/>
          <w:lang w:eastAsia="he-IL"/>
        </w:rPr>
        <w:t>.</w:t>
      </w:r>
      <w:r>
        <w:rPr>
          <w:rtl/>
          <w:lang w:eastAsia="he-IL"/>
        </w:rPr>
        <w:t xml:space="preserve"> במקום לעסוק בפרמטרים בגבולות הגזרה ש</w:t>
      </w:r>
      <w:bookmarkStart w:id="40927" w:name="_ETM_Q1_20238572"/>
      <w:bookmarkEnd w:id="40927"/>
      <w:r>
        <w:rPr>
          <w:rtl/>
          <w:lang w:eastAsia="he-IL"/>
        </w:rPr>
        <w:t>ראש הממשלה קבע לעצמו</w:t>
      </w:r>
      <w:r w:rsidR="009F1D60">
        <w:rPr>
          <w:rFonts w:hint="cs"/>
          <w:rtl/>
          <w:lang w:eastAsia="he-IL"/>
        </w:rPr>
        <w:t>,</w:t>
      </w:r>
      <w:r>
        <w:rPr>
          <w:rtl/>
          <w:lang w:eastAsia="he-IL"/>
        </w:rPr>
        <w:t xml:space="preserve"> ואגב, </w:t>
      </w:r>
      <w:r w:rsidR="009F1D60">
        <w:rPr>
          <w:rFonts w:hint="cs"/>
          <w:rtl/>
          <w:lang w:eastAsia="he-IL"/>
        </w:rPr>
        <w:t>עלי</w:t>
      </w:r>
      <w:r>
        <w:rPr>
          <w:rtl/>
          <w:lang w:eastAsia="he-IL"/>
        </w:rPr>
        <w:t xml:space="preserve"> הם היו מקובלים לחלוטין</w:t>
      </w:r>
      <w:r w:rsidR="009F1D60">
        <w:rPr>
          <w:rFonts w:hint="cs"/>
          <w:rtl/>
          <w:lang w:eastAsia="he-IL"/>
        </w:rPr>
        <w:t>,</w:t>
      </w:r>
      <w:r>
        <w:rPr>
          <w:rtl/>
          <w:lang w:eastAsia="he-IL"/>
        </w:rPr>
        <w:t xml:space="preserve"> אלו הנושאים והיינו יכולים לעבוד על לגביהם ביחד</w:t>
      </w:r>
      <w:r w:rsidR="009F1D60">
        <w:rPr>
          <w:rFonts w:hint="cs"/>
          <w:rtl/>
          <w:lang w:eastAsia="he-IL"/>
        </w:rPr>
        <w:t>,</w:t>
      </w:r>
      <w:r>
        <w:rPr>
          <w:rtl/>
          <w:lang w:eastAsia="he-IL"/>
        </w:rPr>
        <w:t xml:space="preserve"> עם חילוקי דעות ימינה שמאלה</w:t>
      </w:r>
      <w:r w:rsidR="009F1D60">
        <w:rPr>
          <w:rFonts w:hint="cs"/>
          <w:rtl/>
          <w:lang w:eastAsia="he-IL"/>
        </w:rPr>
        <w:t xml:space="preserve">, </w:t>
      </w:r>
      <w:r>
        <w:rPr>
          <w:rtl/>
          <w:lang w:eastAsia="he-IL"/>
        </w:rPr>
        <w:t>אבל במקום זה אנחנו מוטחים כולנו לסדר דברים, לאג'נדה מופרעת או מפריע</w:t>
      </w:r>
      <w:r w:rsidR="0004459F">
        <w:rPr>
          <w:rFonts w:hint="cs"/>
          <w:rtl/>
          <w:lang w:eastAsia="he-IL"/>
        </w:rPr>
        <w:t>ה</w:t>
      </w:r>
      <w:r>
        <w:rPr>
          <w:rtl/>
          <w:lang w:eastAsia="he-IL"/>
        </w:rPr>
        <w:t xml:space="preserve"> או מטריפה את כולנו</w:t>
      </w:r>
      <w:r w:rsidR="0004459F">
        <w:rPr>
          <w:rFonts w:hint="cs"/>
          <w:rtl/>
          <w:lang w:eastAsia="he-IL"/>
        </w:rPr>
        <w:t>.</w:t>
      </w:r>
      <w:r>
        <w:rPr>
          <w:rtl/>
          <w:lang w:eastAsia="he-IL"/>
        </w:rPr>
        <w:t xml:space="preserve"> </w:t>
      </w:r>
    </w:p>
    <w:p w14:paraId="10C3C56F" w14:textId="77777777" w:rsidR="0004459F" w:rsidRDefault="0004459F" w:rsidP="009F1D60">
      <w:pPr>
        <w:rPr>
          <w:rtl/>
          <w:lang w:eastAsia="he-IL"/>
        </w:rPr>
      </w:pPr>
      <w:bookmarkStart w:id="40928" w:name="_ETM_Q1_20272086"/>
      <w:bookmarkEnd w:id="40928"/>
    </w:p>
    <w:p w14:paraId="6AC01EC4" w14:textId="77777777" w:rsidR="0004459F" w:rsidRDefault="00CD512D" w:rsidP="0004459F">
      <w:pPr>
        <w:rPr>
          <w:rtl/>
          <w:lang w:eastAsia="he-IL"/>
        </w:rPr>
      </w:pPr>
      <w:bookmarkStart w:id="40929" w:name="_ETM_Q1_20272430"/>
      <w:bookmarkStart w:id="40930" w:name="_ETM_Q1_20272470"/>
      <w:bookmarkStart w:id="40931" w:name="_ETM_Q1_20272517"/>
      <w:bookmarkEnd w:id="40929"/>
      <w:bookmarkEnd w:id="40930"/>
      <w:bookmarkEnd w:id="40931"/>
      <w:r>
        <w:rPr>
          <w:rtl/>
          <w:lang w:eastAsia="he-IL"/>
        </w:rPr>
        <w:t>ואני מבקש כאן במקום הזה</w:t>
      </w:r>
      <w:bookmarkStart w:id="40932" w:name="_ETM_Q1_20269506"/>
      <w:bookmarkEnd w:id="40932"/>
      <w:r w:rsidR="0004459F">
        <w:rPr>
          <w:rFonts w:hint="cs"/>
          <w:rtl/>
          <w:lang w:eastAsia="he-IL"/>
        </w:rPr>
        <w:t xml:space="preserve">, </w:t>
      </w:r>
      <w:r>
        <w:rPr>
          <w:rtl/>
          <w:lang w:eastAsia="he-IL"/>
        </w:rPr>
        <w:t>היושב ראש אופיר, אופיר כץ, אתה אדם בכיר במפלגת שלטון, יש לך מקום, יש לך יכולת להשפיע</w:t>
      </w:r>
      <w:r w:rsidR="0004459F">
        <w:rPr>
          <w:rFonts w:hint="cs"/>
          <w:rtl/>
          <w:lang w:eastAsia="he-IL"/>
        </w:rPr>
        <w:t xml:space="preserve">, </w:t>
      </w:r>
      <w:r>
        <w:rPr>
          <w:rtl/>
          <w:lang w:eastAsia="he-IL"/>
        </w:rPr>
        <w:t>אני משוכנע, אני משוכנע שהזעזוע שאנחנו עוברים כרגע</w:t>
      </w:r>
      <w:r w:rsidR="0004459F">
        <w:rPr>
          <w:rFonts w:hint="cs"/>
          <w:rtl/>
          <w:lang w:eastAsia="he-IL"/>
        </w:rPr>
        <w:t>,</w:t>
      </w:r>
      <w:r>
        <w:rPr>
          <w:rtl/>
          <w:lang w:eastAsia="he-IL"/>
        </w:rPr>
        <w:t xml:space="preserve"> אני מדבר כרגע </w:t>
      </w:r>
      <w:r w:rsidR="0004459F">
        <w:rPr>
          <w:rFonts w:hint="cs"/>
          <w:rtl/>
          <w:lang w:eastAsia="he-IL"/>
        </w:rPr>
        <w:t>א</w:t>
      </w:r>
      <w:r>
        <w:rPr>
          <w:rtl/>
          <w:lang w:eastAsia="he-IL"/>
        </w:rPr>
        <w:t>ל אופיר, לו היה מקשיב</w:t>
      </w:r>
      <w:r w:rsidR="0004459F">
        <w:rPr>
          <w:rFonts w:hint="cs"/>
          <w:rtl/>
          <w:lang w:eastAsia="he-IL"/>
        </w:rPr>
        <w:t>,</w:t>
      </w:r>
      <w:r>
        <w:rPr>
          <w:rtl/>
          <w:lang w:eastAsia="he-IL"/>
        </w:rPr>
        <w:t xml:space="preserve"> אני אמשיך לדבר מה יכול להיות? אני משוכנע שהזעזוע שעובר על כולנו הוא כזה</w:t>
      </w:r>
      <w:r w:rsidR="0004459F">
        <w:rPr>
          <w:rFonts w:hint="cs"/>
          <w:rtl/>
          <w:lang w:eastAsia="he-IL"/>
        </w:rPr>
        <w:t>,</w:t>
      </w:r>
      <w:r>
        <w:rPr>
          <w:rtl/>
          <w:lang w:eastAsia="he-IL"/>
        </w:rPr>
        <w:t xml:space="preserve"> שיאפשר בהסכמה רחבה</w:t>
      </w:r>
      <w:r w:rsidR="0004459F">
        <w:rPr>
          <w:rFonts w:hint="cs"/>
          <w:rtl/>
          <w:lang w:eastAsia="he-IL"/>
        </w:rPr>
        <w:t xml:space="preserve">, </w:t>
      </w:r>
      <w:r>
        <w:rPr>
          <w:rtl/>
          <w:lang w:eastAsia="he-IL"/>
        </w:rPr>
        <w:t>לקבל כמה שינויים שעד לפני אולי חודשים לא רבים, חשבנו שזה לא מקובל או שהיו שנויים במחלוקת, ויחד עם זאת כיום, כאשר ההמונים שיוצאים לרחובות באים להגן על הדמוקרטיה כמו שהם מבינים אותה, אותה דמוקרטיה ליברלית שאנחנו חוסים בצילה</w:t>
      </w:r>
      <w:r w:rsidR="0004459F">
        <w:rPr>
          <w:rFonts w:hint="cs"/>
          <w:rtl/>
          <w:lang w:eastAsia="he-IL"/>
        </w:rPr>
        <w:t>,</w:t>
      </w:r>
      <w:r>
        <w:rPr>
          <w:rtl/>
          <w:lang w:eastAsia="he-IL"/>
        </w:rPr>
        <w:t xml:space="preserve"> שהאו"ם נתן לנו אותה כפיקדון או הנחה אותנו לעבוד באמצעותה</w:t>
      </w:r>
      <w:r w:rsidR="0004459F">
        <w:rPr>
          <w:rFonts w:hint="cs"/>
          <w:rtl/>
          <w:lang w:eastAsia="he-IL"/>
        </w:rPr>
        <w:t>,</w:t>
      </w:r>
      <w:r>
        <w:rPr>
          <w:rtl/>
          <w:lang w:eastAsia="he-IL"/>
        </w:rPr>
        <w:t xml:space="preserve"> על בסיסה הקמנו את מדינת ישראל</w:t>
      </w:r>
      <w:r w:rsidR="0004459F">
        <w:rPr>
          <w:rFonts w:hint="cs"/>
          <w:rtl/>
          <w:lang w:eastAsia="he-IL"/>
        </w:rPr>
        <w:t xml:space="preserve"> </w:t>
      </w:r>
      <w:bookmarkStart w:id="40933" w:name="_ETM_Q1_20331459"/>
      <w:bookmarkEnd w:id="40933"/>
      <w:r w:rsidR="0004459F">
        <w:rPr>
          <w:rFonts w:hint="cs"/>
          <w:rtl/>
          <w:lang w:eastAsia="he-IL"/>
        </w:rPr>
        <w:t xml:space="preserve">אבות </w:t>
      </w:r>
      <w:bookmarkStart w:id="40934" w:name="_ETM_Q1_20331918"/>
      <w:bookmarkEnd w:id="40934"/>
      <w:r>
        <w:rPr>
          <w:rtl/>
          <w:lang w:eastAsia="he-IL"/>
        </w:rPr>
        <w:t>המייסדים</w:t>
      </w:r>
      <w:bookmarkStart w:id="40935" w:name="_ETM_Q1_20334729"/>
      <w:bookmarkStart w:id="40936" w:name="_ETM_Q1_20330098"/>
      <w:bookmarkEnd w:id="40935"/>
      <w:bookmarkEnd w:id="40936"/>
      <w:r w:rsidR="0004459F">
        <w:rPr>
          <w:rFonts w:hint="cs"/>
          <w:rtl/>
          <w:lang w:eastAsia="he-IL"/>
        </w:rPr>
        <w:t xml:space="preserve">, </w:t>
      </w:r>
      <w:bookmarkStart w:id="40937" w:name="_ETM_Q1_20351256"/>
      <w:bookmarkStart w:id="40938" w:name="_ETM_Q1_20351374"/>
      <w:bookmarkStart w:id="40939" w:name="_ETM_Q1_20351562"/>
      <w:bookmarkStart w:id="40940" w:name="_ETM_Q1_20352202"/>
      <w:bookmarkStart w:id="40941" w:name="_ETM_Q1_20348011"/>
      <w:bookmarkStart w:id="40942" w:name="_ETM_Q1_20343958"/>
      <w:bookmarkStart w:id="40943" w:name="_ETM_Q1_20339156"/>
      <w:bookmarkStart w:id="40944" w:name="_ETM_Q1_20334990"/>
      <w:bookmarkEnd w:id="40937"/>
      <w:bookmarkEnd w:id="40938"/>
      <w:bookmarkEnd w:id="40939"/>
      <w:bookmarkEnd w:id="40940"/>
      <w:bookmarkEnd w:id="40941"/>
      <w:bookmarkEnd w:id="40942"/>
      <w:bookmarkEnd w:id="40943"/>
      <w:bookmarkEnd w:id="40944"/>
      <w:r>
        <w:rPr>
          <w:rtl/>
          <w:lang w:eastAsia="he-IL"/>
        </w:rPr>
        <w:t>מצד אחד</w:t>
      </w:r>
      <w:r w:rsidR="0004459F">
        <w:rPr>
          <w:rFonts w:hint="cs"/>
          <w:rtl/>
          <w:lang w:eastAsia="he-IL"/>
        </w:rPr>
        <w:t>.</w:t>
      </w:r>
      <w:r>
        <w:rPr>
          <w:rtl/>
          <w:lang w:eastAsia="he-IL"/>
        </w:rPr>
        <w:t xml:space="preserve"> </w:t>
      </w:r>
      <w:bookmarkStart w:id="40945" w:name="_ETM_Q1_20337182"/>
      <w:bookmarkEnd w:id="40945"/>
    </w:p>
    <w:p w14:paraId="4BB562AB" w14:textId="77777777" w:rsidR="0004459F" w:rsidRDefault="0004459F" w:rsidP="0004459F">
      <w:pPr>
        <w:rPr>
          <w:rtl/>
          <w:lang w:eastAsia="he-IL"/>
        </w:rPr>
      </w:pPr>
      <w:bookmarkStart w:id="40946" w:name="_ETM_Q1_20337319"/>
      <w:bookmarkStart w:id="40947" w:name="_ETM_Q1_20337647"/>
      <w:bookmarkEnd w:id="40946"/>
      <w:bookmarkEnd w:id="40947"/>
    </w:p>
    <w:p w14:paraId="7FD87E38" w14:textId="003084C6" w:rsidR="0004459F" w:rsidRDefault="00CD512D" w:rsidP="0004459F">
      <w:pPr>
        <w:rPr>
          <w:rtl/>
          <w:lang w:eastAsia="he-IL"/>
        </w:rPr>
      </w:pPr>
      <w:bookmarkStart w:id="40948" w:name="_ETM_Q1_20337838"/>
      <w:bookmarkEnd w:id="40948"/>
      <w:r>
        <w:rPr>
          <w:rtl/>
          <w:lang w:eastAsia="he-IL"/>
        </w:rPr>
        <w:t>ומצד שני</w:t>
      </w:r>
      <w:bookmarkStart w:id="40949" w:name="_ETM_Q1_20334679"/>
      <w:bookmarkEnd w:id="40949"/>
      <w:r w:rsidR="0004459F">
        <w:rPr>
          <w:rFonts w:hint="cs"/>
          <w:rtl/>
          <w:lang w:eastAsia="he-IL"/>
        </w:rPr>
        <w:t xml:space="preserve"> </w:t>
      </w:r>
      <w:r>
        <w:rPr>
          <w:rtl/>
          <w:lang w:eastAsia="he-IL"/>
        </w:rPr>
        <w:t>כן, יש מיליוני אנשים שחושבים קצת אחרת ורוצים לעשות שינויים</w:t>
      </w:r>
      <w:r w:rsidR="0004459F">
        <w:rPr>
          <w:rFonts w:hint="cs"/>
          <w:rtl/>
          <w:lang w:eastAsia="he-IL"/>
        </w:rPr>
        <w:t>,</w:t>
      </w:r>
      <w:r w:rsidR="00707E81">
        <w:rPr>
          <w:rFonts w:hint="cs"/>
          <w:rtl/>
          <w:lang w:eastAsia="he-IL"/>
        </w:rPr>
        <w:t xml:space="preserve"> </w:t>
      </w:r>
      <w:r>
        <w:rPr>
          <w:rtl/>
          <w:lang w:eastAsia="he-IL"/>
        </w:rPr>
        <w:t>אני חושב שיש מקום לביצוע של שינויים</w:t>
      </w:r>
      <w:r w:rsidR="0004459F">
        <w:rPr>
          <w:rFonts w:hint="cs"/>
          <w:rtl/>
          <w:lang w:eastAsia="he-IL"/>
        </w:rPr>
        <w:t>,</w:t>
      </w:r>
      <w:r>
        <w:rPr>
          <w:rtl/>
          <w:lang w:eastAsia="he-IL"/>
        </w:rPr>
        <w:t xml:space="preserve"> לא אלו</w:t>
      </w:r>
      <w:r w:rsidR="0004459F">
        <w:rPr>
          <w:rFonts w:hint="cs"/>
          <w:rtl/>
          <w:lang w:eastAsia="he-IL"/>
        </w:rPr>
        <w:t>,</w:t>
      </w:r>
      <w:r>
        <w:rPr>
          <w:rtl/>
          <w:lang w:eastAsia="he-IL"/>
        </w:rPr>
        <w:t xml:space="preserve"> לא בטירוף הזה, לא בקצב הזה, לא באופן הזה. לכן אני חוזר ואומר</w:t>
      </w:r>
      <w:r w:rsidR="0004459F">
        <w:rPr>
          <w:rFonts w:hint="cs"/>
          <w:rtl/>
          <w:lang w:eastAsia="he-IL"/>
        </w:rPr>
        <w:t>,</w:t>
      </w:r>
      <w:r>
        <w:rPr>
          <w:rtl/>
          <w:lang w:eastAsia="he-IL"/>
        </w:rPr>
        <w:t xml:space="preserve"> הדרך היא לעצור את טירוף החקיקה או את הקצב אם תרצו</w:t>
      </w:r>
      <w:r w:rsidR="0004459F">
        <w:rPr>
          <w:rFonts w:hint="cs"/>
          <w:rtl/>
          <w:lang w:eastAsia="he-IL"/>
        </w:rPr>
        <w:t>,</w:t>
      </w:r>
      <w:r>
        <w:rPr>
          <w:rtl/>
          <w:lang w:eastAsia="he-IL"/>
        </w:rPr>
        <w:t xml:space="preserve"> את הבליץ</w:t>
      </w:r>
      <w:r w:rsidR="0004459F">
        <w:rPr>
          <w:rFonts w:hint="cs"/>
          <w:rtl/>
          <w:lang w:eastAsia="he-IL"/>
        </w:rPr>
        <w:t>,</w:t>
      </w:r>
      <w:r>
        <w:rPr>
          <w:rtl/>
          <w:lang w:eastAsia="he-IL"/>
        </w:rPr>
        <w:t xml:space="preserve"> את חוסר הדיון הענייני הזה</w:t>
      </w:r>
      <w:r w:rsidR="0004459F">
        <w:rPr>
          <w:rFonts w:hint="cs"/>
          <w:rtl/>
          <w:lang w:eastAsia="he-IL"/>
        </w:rPr>
        <w:t>,</w:t>
      </w:r>
      <w:r>
        <w:rPr>
          <w:rtl/>
          <w:lang w:eastAsia="he-IL"/>
        </w:rPr>
        <w:t xml:space="preserve"> ולנסות להגיע להסכמות רחבות. </w:t>
      </w:r>
      <w:bookmarkStart w:id="40950" w:name="_ETM_Q1_20366960"/>
      <w:bookmarkEnd w:id="40950"/>
    </w:p>
    <w:p w14:paraId="58F93500" w14:textId="77777777" w:rsidR="0004459F" w:rsidRDefault="0004459F" w:rsidP="0004459F">
      <w:pPr>
        <w:rPr>
          <w:rtl/>
          <w:lang w:eastAsia="he-IL"/>
        </w:rPr>
      </w:pPr>
      <w:bookmarkStart w:id="40951" w:name="_ETM_Q1_20368000"/>
      <w:bookmarkStart w:id="40952" w:name="_ETM_Q1_20368126"/>
      <w:bookmarkStart w:id="40953" w:name="_ETM_Q1_20368407"/>
      <w:bookmarkEnd w:id="40951"/>
      <w:bookmarkEnd w:id="40952"/>
      <w:bookmarkEnd w:id="40953"/>
    </w:p>
    <w:p w14:paraId="36D59411" w14:textId="1066E93B" w:rsidR="00CD512D" w:rsidRDefault="00CD512D" w:rsidP="0004459F">
      <w:pPr>
        <w:rPr>
          <w:rtl/>
          <w:lang w:eastAsia="he-IL"/>
        </w:rPr>
      </w:pPr>
      <w:bookmarkStart w:id="40954" w:name="_ETM_Q1_20368680"/>
      <w:bookmarkEnd w:id="40954"/>
      <w:r>
        <w:rPr>
          <w:rtl/>
          <w:lang w:eastAsia="he-IL"/>
        </w:rPr>
        <w:t>אני יכול היום לבצע הבחנה מאוד ברורה</w:t>
      </w:r>
      <w:r w:rsidR="0004459F">
        <w:rPr>
          <w:rFonts w:hint="cs"/>
          <w:rtl/>
          <w:lang w:eastAsia="he-IL"/>
        </w:rPr>
        <w:t>,</w:t>
      </w:r>
      <w:r>
        <w:rPr>
          <w:rtl/>
          <w:lang w:eastAsia="he-IL"/>
        </w:rPr>
        <w:t xml:space="preserve"> כל אחד מאיתנו</w:t>
      </w:r>
      <w:r w:rsidR="0004459F">
        <w:rPr>
          <w:rFonts w:hint="cs"/>
          <w:rtl/>
          <w:lang w:eastAsia="he-IL"/>
        </w:rPr>
        <w:t xml:space="preserve"> </w:t>
      </w:r>
      <w:r>
        <w:rPr>
          <w:rtl/>
          <w:lang w:eastAsia="he-IL"/>
        </w:rPr>
        <w:t>יודע כשהוא נכנס לחדר ועדה</w:t>
      </w:r>
      <w:r w:rsidR="0004459F">
        <w:rPr>
          <w:rFonts w:hint="cs"/>
          <w:rtl/>
          <w:lang w:eastAsia="he-IL"/>
        </w:rPr>
        <w:t>,</w:t>
      </w:r>
      <w:r>
        <w:rPr>
          <w:rtl/>
          <w:lang w:eastAsia="he-IL"/>
        </w:rPr>
        <w:t xml:space="preserve"> האם </w:t>
      </w:r>
      <w:r w:rsidR="0004459F">
        <w:rPr>
          <w:rFonts w:hint="cs"/>
          <w:rtl/>
          <w:lang w:eastAsia="he-IL"/>
        </w:rPr>
        <w:t>י</w:t>
      </w:r>
      <w:r>
        <w:rPr>
          <w:rtl/>
          <w:lang w:eastAsia="he-IL"/>
        </w:rPr>
        <w:t xml:space="preserve">תקיים דיון לשם שמיים, דיון שבו שומעים אחד את השני בנחת, בוודאי בפתיחות אינטלקטואלית, לבין מצב שבו משחקים </w:t>
      </w:r>
      <w:bookmarkStart w:id="40955" w:name="_ETM_Q1_20389235"/>
      <w:bookmarkStart w:id="40956" w:name="_ETM_Q1_20384444"/>
      <w:bookmarkStart w:id="40957" w:name="_ETM_Q1_20380049"/>
      <w:bookmarkEnd w:id="40955"/>
      <w:bookmarkEnd w:id="40956"/>
      <w:bookmarkEnd w:id="40957"/>
      <w:r>
        <w:rPr>
          <w:rtl/>
          <w:lang w:eastAsia="he-IL"/>
        </w:rPr>
        <w:t>משחק</w:t>
      </w:r>
      <w:bookmarkStart w:id="40958" w:name="_ETM_Q1_20384838"/>
      <w:bookmarkStart w:id="40959" w:name="_ETM_Q1_20380051"/>
      <w:bookmarkEnd w:id="40958"/>
      <w:bookmarkEnd w:id="40959"/>
      <w:r w:rsidR="0004459F">
        <w:rPr>
          <w:rFonts w:hint="cs"/>
          <w:rtl/>
          <w:lang w:eastAsia="he-IL"/>
        </w:rPr>
        <w:t xml:space="preserve"> - -</w:t>
      </w:r>
      <w:bookmarkStart w:id="40960" w:name="_ETM_Q1_20384419"/>
      <w:bookmarkEnd w:id="40960"/>
    </w:p>
    <w:p w14:paraId="48A35B08" w14:textId="77777777" w:rsidR="0004459F" w:rsidRDefault="0004459F" w:rsidP="00CD512D">
      <w:pPr>
        <w:rPr>
          <w:rtl/>
          <w:lang w:eastAsia="he-IL"/>
        </w:rPr>
      </w:pPr>
    </w:p>
    <w:p w14:paraId="4B5CDA1F" w14:textId="3954355E" w:rsidR="0004459F" w:rsidRDefault="0004459F" w:rsidP="0004459F">
      <w:pPr>
        <w:pStyle w:val="a4"/>
        <w:keepNext/>
        <w:rPr>
          <w:rtl/>
        </w:rPr>
      </w:pPr>
      <w:bookmarkStart w:id="40961" w:name="ET_speaker_5726_3630"/>
      <w:r w:rsidRPr="0004459F">
        <w:rPr>
          <w:rStyle w:val="TagStyle"/>
          <w:rtl/>
        </w:rPr>
        <w:t xml:space="preserve"> &lt;&lt; דובר &gt;&gt; </w:t>
      </w:r>
      <w:r>
        <w:rPr>
          <w:rtl/>
        </w:rPr>
        <w:t>ינון אזולאי (ש"ס):</w:t>
      </w:r>
      <w:r w:rsidRPr="0004459F">
        <w:rPr>
          <w:rStyle w:val="TagStyle"/>
          <w:rtl/>
        </w:rPr>
        <w:t xml:space="preserve"> &lt;&lt; דובר &gt;&gt;</w:t>
      </w:r>
      <w:r w:rsidR="00707E81">
        <w:rPr>
          <w:rtl/>
        </w:rPr>
        <w:t xml:space="preserve"> </w:t>
      </w:r>
      <w:r>
        <w:rPr>
          <w:rtl/>
        </w:rPr>
        <w:t xml:space="preserve"> </w:t>
      </w:r>
      <w:bookmarkEnd w:id="40961"/>
    </w:p>
    <w:p w14:paraId="25BF4EAA" w14:textId="77777777" w:rsidR="0004459F" w:rsidRDefault="0004459F" w:rsidP="0004459F">
      <w:pPr>
        <w:pStyle w:val="KeepWithNext"/>
        <w:rPr>
          <w:rtl/>
        </w:rPr>
      </w:pPr>
    </w:p>
    <w:p w14:paraId="3A9E2CF0" w14:textId="12EC1BAB" w:rsidR="00CD512D" w:rsidRDefault="0004459F" w:rsidP="0004459F">
      <w:pPr>
        <w:rPr>
          <w:rtl/>
        </w:rPr>
      </w:pPr>
      <w:bookmarkStart w:id="40962" w:name="_ETM_Q1_20386576"/>
      <w:bookmarkStart w:id="40963" w:name="_ETM_Q1_20386657"/>
      <w:bookmarkStart w:id="40964" w:name="_ETM_Q1_20386690"/>
      <w:bookmarkStart w:id="40965" w:name="_ETM_Q1_20386736"/>
      <w:bookmarkStart w:id="40966" w:name="_ETM_Q1_20389199"/>
      <w:bookmarkEnd w:id="40962"/>
      <w:bookmarkEnd w:id="40963"/>
      <w:bookmarkEnd w:id="40964"/>
      <w:bookmarkEnd w:id="40965"/>
      <w:bookmarkEnd w:id="40966"/>
      <w:r>
        <w:rPr>
          <w:rFonts w:hint="cs"/>
          <w:rtl/>
        </w:rPr>
        <w:t>אלון,</w:t>
      </w:r>
      <w:bookmarkStart w:id="40967" w:name="_ETM_Q1_20390031"/>
      <w:bookmarkEnd w:id="40967"/>
      <w:r>
        <w:rPr>
          <w:rFonts w:hint="cs"/>
          <w:rtl/>
        </w:rPr>
        <w:t xml:space="preserve"> אתה יודע איפה </w:t>
      </w:r>
      <w:bookmarkStart w:id="40968" w:name="_ETM_Q1_20393703"/>
      <w:bookmarkEnd w:id="40968"/>
      <w:r>
        <w:rPr>
          <w:rFonts w:hint="cs"/>
          <w:rtl/>
        </w:rPr>
        <w:t>מ</w:t>
      </w:r>
      <w:r w:rsidR="00CD512D">
        <w:rPr>
          <w:rtl/>
        </w:rPr>
        <w:t>תקיים כזה דיון כמו שאתה אומר</w:t>
      </w:r>
      <w:r>
        <w:rPr>
          <w:rFonts w:hint="cs"/>
          <w:rtl/>
        </w:rPr>
        <w:t>?</w:t>
      </w:r>
      <w:bookmarkStart w:id="40969" w:name="_ETM_Q1_20392774"/>
      <w:bookmarkStart w:id="40970" w:name="_ETM_Q1_20404206"/>
      <w:bookmarkStart w:id="40971" w:name="_ETM_Q1_20400009"/>
      <w:bookmarkStart w:id="40972" w:name="_ETM_Q1_20395881"/>
      <w:bookmarkStart w:id="40973" w:name="_ETM_Q1_20391479"/>
      <w:bookmarkStart w:id="40974" w:name="_ETM_Q1_20387125"/>
      <w:bookmarkEnd w:id="40969"/>
      <w:bookmarkEnd w:id="40970"/>
      <w:bookmarkEnd w:id="40971"/>
      <w:bookmarkEnd w:id="40972"/>
      <w:bookmarkEnd w:id="40973"/>
      <w:bookmarkEnd w:id="40974"/>
      <w:r w:rsidR="00CD512D">
        <w:rPr>
          <w:rtl/>
        </w:rPr>
        <w:t xml:space="preserve"> אתה </w:t>
      </w:r>
      <w:r>
        <w:rPr>
          <w:rFonts w:hint="cs"/>
          <w:rtl/>
        </w:rPr>
        <w:t>היית</w:t>
      </w:r>
      <w:r w:rsidR="00CD512D">
        <w:rPr>
          <w:rtl/>
        </w:rPr>
        <w:t xml:space="preserve"> כמה פעמים בוועדת חוץ וביטחון בדיון סודי</w:t>
      </w:r>
      <w:r>
        <w:rPr>
          <w:rFonts w:hint="cs"/>
          <w:rtl/>
        </w:rPr>
        <w:t>.</w:t>
      </w:r>
      <w:bookmarkStart w:id="40975" w:name="_ETM_Q1_20395863"/>
      <w:bookmarkEnd w:id="40975"/>
    </w:p>
    <w:p w14:paraId="0D1B3E56" w14:textId="77777777" w:rsidR="0004459F" w:rsidRDefault="0004459F" w:rsidP="00CD512D">
      <w:pPr>
        <w:rPr>
          <w:rtl/>
        </w:rPr>
      </w:pPr>
    </w:p>
    <w:p w14:paraId="6B515473" w14:textId="77777777" w:rsidR="0004459F" w:rsidRDefault="0004459F" w:rsidP="00CD512D">
      <w:pPr>
        <w:rPr>
          <w:rtl/>
        </w:rPr>
      </w:pPr>
    </w:p>
    <w:p w14:paraId="0D4A561D" w14:textId="4921A625" w:rsidR="0004459F" w:rsidRDefault="0004459F" w:rsidP="0004459F">
      <w:pPr>
        <w:pStyle w:val="a4"/>
        <w:keepNext/>
        <w:rPr>
          <w:rtl/>
        </w:rPr>
      </w:pPr>
      <w:bookmarkStart w:id="40976" w:name="ET_speaker_6144_3631"/>
      <w:r w:rsidRPr="0004459F">
        <w:rPr>
          <w:rStyle w:val="TagStyle"/>
          <w:rtl/>
        </w:rPr>
        <w:t xml:space="preserve"> &lt;&lt; דובר &gt;&gt; </w:t>
      </w:r>
      <w:r>
        <w:rPr>
          <w:rtl/>
        </w:rPr>
        <w:t>אלון שוסטר (המחנה הממלכתי):</w:t>
      </w:r>
      <w:r w:rsidRPr="0004459F">
        <w:rPr>
          <w:rStyle w:val="TagStyle"/>
          <w:rtl/>
        </w:rPr>
        <w:t xml:space="preserve"> &lt;&lt; דובר &gt;&gt;</w:t>
      </w:r>
      <w:r w:rsidR="00707E81">
        <w:rPr>
          <w:rtl/>
        </w:rPr>
        <w:t xml:space="preserve"> </w:t>
      </w:r>
      <w:r>
        <w:rPr>
          <w:rtl/>
        </w:rPr>
        <w:t xml:space="preserve"> </w:t>
      </w:r>
      <w:bookmarkEnd w:id="40976"/>
    </w:p>
    <w:p w14:paraId="670DA8BB" w14:textId="77777777" w:rsidR="0004459F" w:rsidRDefault="0004459F" w:rsidP="0004459F">
      <w:pPr>
        <w:pStyle w:val="KeepWithNext"/>
        <w:rPr>
          <w:rtl/>
        </w:rPr>
      </w:pPr>
    </w:p>
    <w:p w14:paraId="1773A73B" w14:textId="77777777" w:rsidR="0004459F" w:rsidRDefault="0004459F" w:rsidP="0004459F">
      <w:pPr>
        <w:rPr>
          <w:rtl/>
        </w:rPr>
      </w:pPr>
      <w:bookmarkStart w:id="40977" w:name="_ETM_Q1_20397953"/>
      <w:bookmarkStart w:id="40978" w:name="_ETM_Q1_20398111"/>
      <w:bookmarkStart w:id="40979" w:name="_ETM_Q1_20398145"/>
      <w:bookmarkStart w:id="40980" w:name="_ETM_Q1_20398212"/>
      <w:bookmarkEnd w:id="40977"/>
      <w:bookmarkEnd w:id="40978"/>
      <w:bookmarkEnd w:id="40979"/>
      <w:bookmarkEnd w:id="40980"/>
      <w:r>
        <w:rPr>
          <w:rFonts w:hint="cs"/>
          <w:rtl/>
        </w:rPr>
        <w:t>כשהוא סגור</w:t>
      </w:r>
      <w:bookmarkStart w:id="40981" w:name="_ETM_Q1_20396752"/>
      <w:bookmarkStart w:id="40982" w:name="_ETM_Q1_20391927"/>
      <w:bookmarkEnd w:id="40981"/>
      <w:bookmarkEnd w:id="40982"/>
      <w:r>
        <w:rPr>
          <w:rFonts w:hint="cs"/>
          <w:rtl/>
        </w:rPr>
        <w:t>.</w:t>
      </w:r>
      <w:bookmarkStart w:id="40983" w:name="_ETM_Q1_20396950"/>
      <w:bookmarkEnd w:id="40983"/>
    </w:p>
    <w:p w14:paraId="08E2C1CC" w14:textId="77777777" w:rsidR="0004459F" w:rsidRDefault="0004459F" w:rsidP="0004459F">
      <w:pPr>
        <w:rPr>
          <w:rtl/>
        </w:rPr>
      </w:pPr>
      <w:bookmarkStart w:id="40984" w:name="_ETM_Q1_20397075"/>
      <w:bookmarkStart w:id="40985" w:name="_ETM_Q1_20397617"/>
      <w:bookmarkStart w:id="40986" w:name="_ETM_Q1_20393448"/>
      <w:bookmarkEnd w:id="40984"/>
      <w:bookmarkEnd w:id="40985"/>
      <w:bookmarkEnd w:id="40986"/>
    </w:p>
    <w:p w14:paraId="49017642" w14:textId="6EA873F1" w:rsidR="0004459F" w:rsidRDefault="0004459F" w:rsidP="0004459F">
      <w:pPr>
        <w:pStyle w:val="a4"/>
        <w:keepNext/>
        <w:rPr>
          <w:rtl/>
        </w:rPr>
      </w:pPr>
      <w:bookmarkStart w:id="40987" w:name="ET_speaker_5726_3632"/>
      <w:r w:rsidRPr="0004459F">
        <w:rPr>
          <w:rStyle w:val="TagStyle"/>
          <w:rtl/>
        </w:rPr>
        <w:t xml:space="preserve"> &lt;&lt; דובר &gt;&gt; </w:t>
      </w:r>
      <w:r>
        <w:rPr>
          <w:rtl/>
        </w:rPr>
        <w:t>ינון אזולאי (ש"ס):</w:t>
      </w:r>
      <w:r w:rsidRPr="0004459F">
        <w:rPr>
          <w:rStyle w:val="TagStyle"/>
          <w:rtl/>
        </w:rPr>
        <w:t xml:space="preserve"> &lt;&lt; דובר &gt;&gt;</w:t>
      </w:r>
      <w:r w:rsidR="00707E81">
        <w:rPr>
          <w:rtl/>
        </w:rPr>
        <w:t xml:space="preserve"> </w:t>
      </w:r>
      <w:r>
        <w:rPr>
          <w:rtl/>
        </w:rPr>
        <w:t xml:space="preserve"> </w:t>
      </w:r>
      <w:bookmarkEnd w:id="40987"/>
    </w:p>
    <w:p w14:paraId="39E44324" w14:textId="77777777" w:rsidR="0004459F" w:rsidRDefault="0004459F" w:rsidP="0004459F">
      <w:pPr>
        <w:pStyle w:val="KeepWithNext"/>
        <w:rPr>
          <w:rtl/>
          <w:lang w:eastAsia="he-IL"/>
        </w:rPr>
      </w:pPr>
    </w:p>
    <w:p w14:paraId="2888B3F6" w14:textId="245D7DF1" w:rsidR="0004459F" w:rsidRDefault="0004459F" w:rsidP="0004459F">
      <w:pPr>
        <w:rPr>
          <w:rtl/>
          <w:lang w:eastAsia="he-IL"/>
        </w:rPr>
      </w:pPr>
      <w:bookmarkStart w:id="40988" w:name="_ETM_Q1_20398532"/>
      <w:bookmarkEnd w:id="40988"/>
      <w:r>
        <w:rPr>
          <w:rFonts w:hint="cs"/>
          <w:rtl/>
          <w:lang w:eastAsia="he-IL"/>
        </w:rPr>
        <w:t>כ</w:t>
      </w:r>
      <w:bookmarkStart w:id="40989" w:name="_ETM_Q1_20398661"/>
      <w:bookmarkEnd w:id="40989"/>
      <w:r>
        <w:rPr>
          <w:rFonts w:hint="cs"/>
          <w:rtl/>
          <w:lang w:eastAsia="he-IL"/>
        </w:rPr>
        <w:t>שהוא סגור.</w:t>
      </w:r>
      <w:bookmarkStart w:id="40990" w:name="_ETM_Q1_20400208"/>
      <w:bookmarkEnd w:id="40990"/>
    </w:p>
    <w:p w14:paraId="14E2A05F" w14:textId="77777777" w:rsidR="0004459F" w:rsidRDefault="0004459F" w:rsidP="0004459F">
      <w:pPr>
        <w:rPr>
          <w:rtl/>
          <w:lang w:eastAsia="he-IL"/>
        </w:rPr>
      </w:pPr>
      <w:bookmarkStart w:id="40991" w:name="_ETM_Q1_20400419"/>
      <w:bookmarkStart w:id="40992" w:name="_ETM_Q1_20395656"/>
      <w:bookmarkEnd w:id="40991"/>
      <w:bookmarkEnd w:id="40992"/>
    </w:p>
    <w:p w14:paraId="0820BE9F" w14:textId="6F2EA8C2" w:rsidR="0004459F" w:rsidRDefault="0004459F" w:rsidP="0004459F">
      <w:pPr>
        <w:pStyle w:val="a4"/>
        <w:keepNext/>
        <w:rPr>
          <w:rtl/>
        </w:rPr>
      </w:pPr>
      <w:bookmarkStart w:id="40993" w:name="ET_speaker_6144_3633"/>
      <w:r w:rsidRPr="0004459F">
        <w:rPr>
          <w:rStyle w:val="TagStyle"/>
          <w:rtl/>
        </w:rPr>
        <w:t xml:space="preserve"> &lt;&lt; דובר &gt;&gt; </w:t>
      </w:r>
      <w:r>
        <w:rPr>
          <w:rtl/>
        </w:rPr>
        <w:t>אלון שוסטר (המחנה הממלכתי):</w:t>
      </w:r>
      <w:r w:rsidRPr="0004459F">
        <w:rPr>
          <w:rStyle w:val="TagStyle"/>
          <w:rtl/>
        </w:rPr>
        <w:t xml:space="preserve"> &lt;&lt; דובר &gt;&gt;</w:t>
      </w:r>
      <w:r w:rsidR="00707E81">
        <w:rPr>
          <w:rtl/>
        </w:rPr>
        <w:t xml:space="preserve"> </w:t>
      </w:r>
      <w:r>
        <w:rPr>
          <w:rtl/>
        </w:rPr>
        <w:t xml:space="preserve"> </w:t>
      </w:r>
      <w:bookmarkEnd w:id="40993"/>
    </w:p>
    <w:p w14:paraId="3DC196DF" w14:textId="77777777" w:rsidR="0004459F" w:rsidRDefault="0004459F" w:rsidP="0004459F">
      <w:pPr>
        <w:pStyle w:val="KeepWithNext"/>
        <w:rPr>
          <w:rtl/>
          <w:lang w:eastAsia="he-IL"/>
        </w:rPr>
      </w:pPr>
    </w:p>
    <w:p w14:paraId="75E9758F" w14:textId="69249CEB" w:rsidR="0004459F" w:rsidRDefault="0004459F" w:rsidP="0004459F">
      <w:pPr>
        <w:rPr>
          <w:rtl/>
          <w:lang w:eastAsia="he-IL"/>
        </w:rPr>
      </w:pPr>
      <w:r>
        <w:rPr>
          <w:rFonts w:hint="cs"/>
          <w:rtl/>
          <w:lang w:eastAsia="he-IL"/>
        </w:rPr>
        <w:t>כש</w:t>
      </w:r>
      <w:bookmarkStart w:id="40994" w:name="_ETM_Q1_20399975"/>
      <w:bookmarkStart w:id="40995" w:name="_ETM_Q1_20400112"/>
      <w:bookmarkEnd w:id="40994"/>
      <w:bookmarkEnd w:id="40995"/>
      <w:r>
        <w:rPr>
          <w:rFonts w:hint="cs"/>
          <w:rtl/>
          <w:lang w:eastAsia="he-IL"/>
        </w:rPr>
        <w:t>הוא סגור אני מסכים.</w:t>
      </w:r>
    </w:p>
    <w:p w14:paraId="25DA9D70" w14:textId="77777777" w:rsidR="0004459F" w:rsidRDefault="0004459F" w:rsidP="0004459F">
      <w:pPr>
        <w:rPr>
          <w:rtl/>
          <w:lang w:eastAsia="he-IL"/>
        </w:rPr>
      </w:pPr>
      <w:bookmarkStart w:id="40996" w:name="_ETM_Q1_20403059"/>
      <w:bookmarkStart w:id="40997" w:name="_ETM_Q1_20403242"/>
      <w:bookmarkStart w:id="40998" w:name="_ETM_Q1_20398418"/>
      <w:bookmarkStart w:id="40999" w:name="_ETM_Q1_20393785"/>
      <w:bookmarkEnd w:id="40996"/>
      <w:bookmarkEnd w:id="40997"/>
      <w:bookmarkEnd w:id="40998"/>
      <w:bookmarkEnd w:id="40999"/>
    </w:p>
    <w:p w14:paraId="1B2EDAD9" w14:textId="0CA72C69" w:rsidR="0004459F" w:rsidRDefault="0004459F" w:rsidP="0004459F">
      <w:pPr>
        <w:pStyle w:val="a4"/>
        <w:keepNext/>
        <w:rPr>
          <w:rtl/>
        </w:rPr>
      </w:pPr>
      <w:bookmarkStart w:id="41000" w:name="ET_speaker_5726_3634"/>
      <w:r w:rsidRPr="0004459F">
        <w:rPr>
          <w:rStyle w:val="TagStyle"/>
          <w:rtl/>
        </w:rPr>
        <w:t xml:space="preserve"> &lt;&lt; דובר &gt;&gt; </w:t>
      </w:r>
      <w:r>
        <w:rPr>
          <w:rtl/>
        </w:rPr>
        <w:t>ינון אזולאי (ש"ס):</w:t>
      </w:r>
      <w:r w:rsidRPr="0004459F">
        <w:rPr>
          <w:rStyle w:val="TagStyle"/>
          <w:rtl/>
        </w:rPr>
        <w:t xml:space="preserve"> &lt;&lt; דובר &gt;&gt;</w:t>
      </w:r>
      <w:r w:rsidR="00707E81">
        <w:rPr>
          <w:rtl/>
        </w:rPr>
        <w:t xml:space="preserve"> </w:t>
      </w:r>
      <w:r>
        <w:rPr>
          <w:rtl/>
        </w:rPr>
        <w:t xml:space="preserve"> </w:t>
      </w:r>
      <w:bookmarkEnd w:id="41000"/>
    </w:p>
    <w:p w14:paraId="58B0C36D" w14:textId="77777777" w:rsidR="0004459F" w:rsidRDefault="0004459F" w:rsidP="0004459F">
      <w:pPr>
        <w:pStyle w:val="KeepWithNext"/>
        <w:rPr>
          <w:rtl/>
          <w:lang w:eastAsia="he-IL"/>
        </w:rPr>
      </w:pPr>
    </w:p>
    <w:p w14:paraId="612EC814" w14:textId="0E0FD6BE" w:rsidR="00CD512D" w:rsidRDefault="0004459F" w:rsidP="0004459F">
      <w:pPr>
        <w:rPr>
          <w:rtl/>
        </w:rPr>
      </w:pPr>
      <w:bookmarkStart w:id="41001" w:name="_ETM_Q1_20398995"/>
      <w:bookmarkStart w:id="41002" w:name="_ETM_Q1_20399065"/>
      <w:bookmarkStart w:id="41003" w:name="_ETM_Q1_20397745"/>
      <w:bookmarkStart w:id="41004" w:name="_ETM_Q1_20395519"/>
      <w:bookmarkEnd w:id="41001"/>
      <w:bookmarkEnd w:id="41002"/>
      <w:bookmarkEnd w:id="41003"/>
      <w:bookmarkEnd w:id="41004"/>
      <w:r>
        <w:rPr>
          <w:rFonts w:hint="cs"/>
          <w:rtl/>
        </w:rPr>
        <w:t>לפני</w:t>
      </w:r>
      <w:bookmarkStart w:id="41005" w:name="_ETM_Q1_20400852"/>
      <w:bookmarkEnd w:id="41005"/>
      <w:r>
        <w:rPr>
          <w:rFonts w:hint="cs"/>
          <w:rtl/>
        </w:rPr>
        <w:t xml:space="preserve"> </w:t>
      </w:r>
      <w:r w:rsidR="00CD512D">
        <w:rPr>
          <w:rtl/>
        </w:rPr>
        <w:t xml:space="preserve">שבועיים היינו בדיון סגור אחרי </w:t>
      </w:r>
      <w:r>
        <w:rPr>
          <w:rFonts w:hint="cs"/>
          <w:rtl/>
        </w:rPr>
        <w:t>חמש דקות</w:t>
      </w:r>
      <w:r w:rsidR="00707E81">
        <w:rPr>
          <w:rFonts w:hint="cs"/>
          <w:rtl/>
        </w:rPr>
        <w:t xml:space="preserve"> </w:t>
      </w:r>
      <w:r w:rsidR="00CD512D">
        <w:rPr>
          <w:rtl/>
        </w:rPr>
        <w:t>היה הפסקה ועבר לדיון. זה אתה צריך לראות את ההבדל אם אותם אנשים בדיוק, אין במקום הזה</w:t>
      </w:r>
      <w:bookmarkStart w:id="41006" w:name="_ETM_Q1_20408341"/>
      <w:bookmarkEnd w:id="41006"/>
      <w:r w:rsidR="00CD512D">
        <w:rPr>
          <w:rtl/>
        </w:rPr>
        <w:t xml:space="preserve"> </w:t>
      </w:r>
      <w:bookmarkStart w:id="41007" w:name="_ETM_Q1_20405112"/>
      <w:bookmarkEnd w:id="41007"/>
      <w:r w:rsidR="00CD512D">
        <w:rPr>
          <w:rtl/>
        </w:rPr>
        <w:t>לצערי, כל אחד שיושב מסתכל</w:t>
      </w:r>
      <w:r w:rsidR="00184204">
        <w:rPr>
          <w:rFonts w:hint="cs"/>
          <w:rtl/>
        </w:rPr>
        <w:t>,</w:t>
      </w:r>
      <w:r w:rsidR="00CD512D">
        <w:rPr>
          <w:rtl/>
        </w:rPr>
        <w:t xml:space="preserve"> רואים אותו ואז פתאום הכל</w:t>
      </w:r>
      <w:r w:rsidR="00184204">
        <w:rPr>
          <w:rFonts w:hint="cs"/>
          <w:rtl/>
        </w:rPr>
        <w:t xml:space="preserve"> מתחיל.</w:t>
      </w:r>
      <w:bookmarkStart w:id="41008" w:name="_ETM_Q1_20412374"/>
      <w:bookmarkStart w:id="41009" w:name="_ETM_Q1_20414598"/>
      <w:bookmarkStart w:id="41010" w:name="_ETM_Q1_20411057"/>
      <w:bookmarkStart w:id="41011" w:name="_ETM_Q1_20411507"/>
      <w:bookmarkStart w:id="41012" w:name="_ETM_Q1_20430441"/>
      <w:bookmarkStart w:id="41013" w:name="_ETM_Q1_20425914"/>
      <w:bookmarkStart w:id="41014" w:name="_ETM_Q1_20421309"/>
      <w:bookmarkEnd w:id="41008"/>
      <w:bookmarkEnd w:id="41009"/>
      <w:bookmarkEnd w:id="41010"/>
      <w:bookmarkEnd w:id="41011"/>
      <w:bookmarkEnd w:id="41012"/>
      <w:bookmarkEnd w:id="41013"/>
      <w:bookmarkEnd w:id="41014"/>
    </w:p>
    <w:p w14:paraId="6E121815" w14:textId="77777777" w:rsidR="00184204" w:rsidRDefault="00184204" w:rsidP="00184204">
      <w:pPr>
        <w:rPr>
          <w:rtl/>
        </w:rPr>
      </w:pPr>
      <w:bookmarkStart w:id="41015" w:name="_ETM_Q1_20416616"/>
      <w:bookmarkEnd w:id="41015"/>
    </w:p>
    <w:p w14:paraId="0397DB99" w14:textId="7D9964AF" w:rsidR="00184204" w:rsidRDefault="00184204" w:rsidP="00184204">
      <w:pPr>
        <w:pStyle w:val="a4"/>
        <w:keepNext/>
        <w:rPr>
          <w:rtl/>
        </w:rPr>
      </w:pPr>
      <w:bookmarkStart w:id="41016" w:name="ET_speaker_6144_3636"/>
      <w:r w:rsidRPr="00184204">
        <w:rPr>
          <w:rStyle w:val="TagStyle"/>
          <w:rtl/>
        </w:rPr>
        <w:t xml:space="preserve"> &lt;&lt; דובר &gt;&gt; </w:t>
      </w:r>
      <w:r>
        <w:rPr>
          <w:rtl/>
        </w:rPr>
        <w:t>אלון שוסטר (המחנה הממלכתי):</w:t>
      </w:r>
      <w:r w:rsidRPr="00184204">
        <w:rPr>
          <w:rStyle w:val="TagStyle"/>
          <w:rtl/>
        </w:rPr>
        <w:t xml:space="preserve"> &lt;&lt; דובר &gt;&gt;</w:t>
      </w:r>
      <w:r w:rsidR="00707E81">
        <w:rPr>
          <w:rtl/>
        </w:rPr>
        <w:t xml:space="preserve"> </w:t>
      </w:r>
      <w:r>
        <w:rPr>
          <w:rtl/>
        </w:rPr>
        <w:t xml:space="preserve"> </w:t>
      </w:r>
      <w:bookmarkEnd w:id="41016"/>
    </w:p>
    <w:p w14:paraId="1528B09C" w14:textId="77777777" w:rsidR="00184204" w:rsidRDefault="00184204" w:rsidP="00184204">
      <w:pPr>
        <w:pStyle w:val="KeepWithNext"/>
        <w:rPr>
          <w:rtl/>
          <w:lang w:eastAsia="he-IL"/>
        </w:rPr>
      </w:pPr>
    </w:p>
    <w:p w14:paraId="0E1877DC" w14:textId="50402399" w:rsidR="00184204" w:rsidRPr="00184204" w:rsidRDefault="00184204" w:rsidP="00184204">
      <w:pPr>
        <w:rPr>
          <w:rtl/>
          <w:lang w:eastAsia="he-IL"/>
        </w:rPr>
      </w:pPr>
      <w:bookmarkStart w:id="41017" w:name="_ETM_Q1_20420214"/>
      <w:bookmarkStart w:id="41018" w:name="_ETM_Q1_20420349"/>
      <w:bookmarkStart w:id="41019" w:name="_ETM_Q1_20415391"/>
      <w:bookmarkStart w:id="41020" w:name="_ETM_Q1_20410563"/>
      <w:bookmarkStart w:id="41021" w:name="_ETM_Q1_20405835"/>
      <w:bookmarkEnd w:id="41017"/>
      <w:bookmarkEnd w:id="41018"/>
      <w:bookmarkEnd w:id="41019"/>
      <w:bookmarkEnd w:id="41020"/>
      <w:bookmarkEnd w:id="41021"/>
      <w:r>
        <w:rPr>
          <w:rFonts w:hint="cs"/>
          <w:rtl/>
          <w:lang w:eastAsia="he-IL"/>
        </w:rPr>
        <w:t>אבל חברי, היינו היום בוועד</w:t>
      </w:r>
      <w:bookmarkStart w:id="41022" w:name="_ETM_Q1_20418749"/>
      <w:bookmarkEnd w:id="41022"/>
      <w:r>
        <w:rPr>
          <w:rFonts w:hint="cs"/>
          <w:rtl/>
          <w:lang w:eastAsia="he-IL"/>
        </w:rPr>
        <w:t>ת כלכלה, בוועדת פנים, יש ועדות רבות שעובדות בכנ</w:t>
      </w:r>
      <w:bookmarkStart w:id="41023" w:name="_ETM_Q1_20426624"/>
      <w:bookmarkEnd w:id="41023"/>
      <w:r>
        <w:rPr>
          <w:rFonts w:hint="cs"/>
          <w:rtl/>
          <w:lang w:eastAsia="he-IL"/>
        </w:rPr>
        <w:t>סת גם היום.</w:t>
      </w:r>
    </w:p>
    <w:p w14:paraId="34F86E55" w14:textId="77777777" w:rsidR="00184204" w:rsidRDefault="00184204" w:rsidP="0004459F">
      <w:pPr>
        <w:rPr>
          <w:rtl/>
        </w:rPr>
      </w:pPr>
      <w:bookmarkStart w:id="41024" w:name="_ETM_Q1_20411774"/>
      <w:bookmarkEnd w:id="41024"/>
    </w:p>
    <w:p w14:paraId="4F25013C" w14:textId="13562E61" w:rsidR="00184204" w:rsidRDefault="00184204" w:rsidP="00184204">
      <w:pPr>
        <w:pStyle w:val="a4"/>
        <w:keepNext/>
        <w:rPr>
          <w:rtl/>
        </w:rPr>
      </w:pPr>
      <w:bookmarkStart w:id="41025" w:name="ET_speaker_6341_3635"/>
      <w:r w:rsidRPr="00184204">
        <w:rPr>
          <w:rStyle w:val="TagStyle"/>
          <w:rtl/>
        </w:rPr>
        <w:t xml:space="preserve"> &lt;&lt; דובר &gt;&gt; </w:t>
      </w:r>
      <w:r>
        <w:rPr>
          <w:rtl/>
        </w:rPr>
        <w:t>דבי ביטון (יש עתיד):</w:t>
      </w:r>
      <w:r w:rsidRPr="00184204">
        <w:rPr>
          <w:rStyle w:val="TagStyle"/>
          <w:rtl/>
        </w:rPr>
        <w:t xml:space="preserve"> &lt;&lt; דובר &gt;&gt;</w:t>
      </w:r>
      <w:r w:rsidR="00707E81">
        <w:rPr>
          <w:rtl/>
        </w:rPr>
        <w:t xml:space="preserve"> </w:t>
      </w:r>
      <w:r>
        <w:rPr>
          <w:rtl/>
        </w:rPr>
        <w:t xml:space="preserve"> </w:t>
      </w:r>
      <w:bookmarkEnd w:id="41025"/>
    </w:p>
    <w:p w14:paraId="1E75813D" w14:textId="77777777" w:rsidR="00184204" w:rsidRDefault="00184204" w:rsidP="00184204">
      <w:pPr>
        <w:pStyle w:val="KeepWithNext"/>
        <w:rPr>
          <w:rtl/>
          <w:lang w:eastAsia="he-IL"/>
        </w:rPr>
      </w:pPr>
    </w:p>
    <w:p w14:paraId="6B543DEA" w14:textId="77777777" w:rsidR="00184204" w:rsidRDefault="00184204" w:rsidP="00184204">
      <w:pPr>
        <w:rPr>
          <w:rtl/>
          <w:lang w:eastAsia="he-IL"/>
        </w:rPr>
      </w:pPr>
      <w:bookmarkStart w:id="41026" w:name="_ETM_Q1_20414241"/>
      <w:bookmarkStart w:id="41027" w:name="_ETM_Q1_20414336"/>
      <w:bookmarkEnd w:id="41026"/>
      <w:bookmarkEnd w:id="41027"/>
      <w:r>
        <w:rPr>
          <w:rFonts w:hint="cs"/>
          <w:rtl/>
          <w:lang w:eastAsia="he-IL"/>
        </w:rPr>
        <w:t xml:space="preserve">ינון, הפסקה </w:t>
      </w:r>
      <w:bookmarkStart w:id="41028" w:name="_ETM_Q1_20414022"/>
      <w:bookmarkEnd w:id="41028"/>
      <w:r>
        <w:rPr>
          <w:rFonts w:hint="cs"/>
          <w:rtl/>
          <w:lang w:eastAsia="he-IL"/>
        </w:rPr>
        <w:t xml:space="preserve">ובדיוק על הדיון </w:t>
      </w:r>
      <w:bookmarkStart w:id="41029" w:name="_ETM_Q1_20416927"/>
      <w:bookmarkEnd w:id="41029"/>
      <w:r>
        <w:rPr>
          <w:rFonts w:hint="cs"/>
          <w:rtl/>
          <w:lang w:eastAsia="he-IL"/>
        </w:rPr>
        <w:t>הזה מתכוונים, שיבוא הבכירים ויקבלו החלטות, וכן כולם רוצים שינוי</w:t>
      </w:r>
      <w:bookmarkStart w:id="41030" w:name="_ETM_Q1_20424966"/>
      <w:bookmarkEnd w:id="41030"/>
      <w:r>
        <w:rPr>
          <w:rFonts w:hint="cs"/>
          <w:rtl/>
          <w:lang w:eastAsia="he-IL"/>
        </w:rPr>
        <w:t xml:space="preserve"> ברפורמה זה לא סוד.</w:t>
      </w:r>
      <w:bookmarkStart w:id="41031" w:name="_ETM_Q1_20423192"/>
      <w:bookmarkStart w:id="41032" w:name="_ETM_Q1_20418378"/>
      <w:bookmarkEnd w:id="41031"/>
      <w:bookmarkEnd w:id="41032"/>
      <w:r>
        <w:rPr>
          <w:rFonts w:hint="cs"/>
          <w:rtl/>
          <w:lang w:eastAsia="he-IL"/>
        </w:rPr>
        <w:t xml:space="preserve"> אבל צריך לעשות את זה</w:t>
      </w:r>
      <w:bookmarkStart w:id="41033" w:name="_ETM_Q1_20425972"/>
      <w:bookmarkEnd w:id="41033"/>
      <w:r>
        <w:rPr>
          <w:rFonts w:hint="cs"/>
          <w:rtl/>
          <w:lang w:eastAsia="he-IL"/>
        </w:rPr>
        <w:t xml:space="preserve"> בצורה עניינית כדי שכל העם יתאחד, אי אפשר חצי ועם </w:t>
      </w:r>
      <w:bookmarkStart w:id="41034" w:name="_ETM_Q1_20432292"/>
      <w:bookmarkEnd w:id="41034"/>
      <w:r>
        <w:rPr>
          <w:rFonts w:hint="cs"/>
          <w:rtl/>
          <w:lang w:eastAsia="he-IL"/>
        </w:rPr>
        <w:t>ו</w:t>
      </w:r>
      <w:bookmarkStart w:id="41035" w:name="_ETM_Q1_20429399"/>
      <w:bookmarkStart w:id="41036" w:name="_ETM_Q1_20424799"/>
      <w:bookmarkEnd w:id="41035"/>
      <w:bookmarkEnd w:id="41036"/>
      <w:r>
        <w:rPr>
          <w:rFonts w:hint="cs"/>
          <w:rtl/>
          <w:lang w:eastAsia="he-IL"/>
        </w:rPr>
        <w:t>חצי, בוא רוב</w:t>
      </w:r>
      <w:bookmarkStart w:id="41037" w:name="_ETM_Q1_20430516"/>
      <w:bookmarkStart w:id="41038" w:name="_ETM_Q1_20425747"/>
      <w:bookmarkEnd w:id="41037"/>
      <w:bookmarkEnd w:id="41038"/>
      <w:r>
        <w:rPr>
          <w:rFonts w:hint="cs"/>
          <w:rtl/>
          <w:lang w:eastAsia="he-IL"/>
        </w:rPr>
        <w:t xml:space="preserve">, רוב אבל יש עוד רוב </w:t>
      </w:r>
      <w:bookmarkStart w:id="41039" w:name="_ETM_Q1_20432761"/>
      <w:bookmarkEnd w:id="41039"/>
      <w:r>
        <w:rPr>
          <w:rFonts w:hint="cs"/>
          <w:rtl/>
          <w:lang w:eastAsia="he-IL"/>
        </w:rPr>
        <w:t>שיוצא ומפגין שמפריע לו, אז יש</w:t>
      </w:r>
      <w:bookmarkStart w:id="41040" w:name="_ETM_Q1_20432281"/>
      <w:bookmarkEnd w:id="41040"/>
      <w:r>
        <w:rPr>
          <w:rFonts w:hint="cs"/>
          <w:rtl/>
          <w:lang w:eastAsia="he-IL"/>
        </w:rPr>
        <w:t xml:space="preserve"> מי שמייצג אותו, אז</w:t>
      </w:r>
      <w:bookmarkStart w:id="41041" w:name="_ETM_Q1_20435876"/>
      <w:bookmarkEnd w:id="41041"/>
      <w:r>
        <w:rPr>
          <w:rFonts w:hint="cs"/>
          <w:rtl/>
          <w:lang w:eastAsia="he-IL"/>
        </w:rPr>
        <w:t xml:space="preserve"> גם לו צריך להקשיב, הרי ביבי לא מטפל רק</w:t>
      </w:r>
      <w:bookmarkStart w:id="41042" w:name="_ETM_Q1_20441337"/>
      <w:bookmarkEnd w:id="41042"/>
      <w:r>
        <w:rPr>
          <w:rFonts w:hint="cs"/>
          <w:rtl/>
          <w:lang w:eastAsia="he-IL"/>
        </w:rPr>
        <w:t xml:space="preserve"> באלה שבחרו בו, הוא</w:t>
      </w:r>
      <w:bookmarkStart w:id="41043" w:name="_ETM_Q1_20438874"/>
      <w:bookmarkEnd w:id="41043"/>
      <w:r>
        <w:rPr>
          <w:rFonts w:hint="cs"/>
          <w:rtl/>
          <w:lang w:eastAsia="he-IL"/>
        </w:rPr>
        <w:t xml:space="preserve"> צריך לטפל</w:t>
      </w:r>
      <w:bookmarkStart w:id="41044" w:name="_ETM_Q1_20436043"/>
      <w:bookmarkEnd w:id="41044"/>
      <w:r>
        <w:rPr>
          <w:rFonts w:hint="cs"/>
          <w:rtl/>
          <w:lang w:eastAsia="he-IL"/>
        </w:rPr>
        <w:t xml:space="preserve"> בכלל האזרחים. </w:t>
      </w:r>
    </w:p>
    <w:p w14:paraId="16DF1FB6" w14:textId="77777777" w:rsidR="00184204" w:rsidRDefault="00184204" w:rsidP="00184204">
      <w:pPr>
        <w:rPr>
          <w:rtl/>
          <w:lang w:eastAsia="he-IL"/>
        </w:rPr>
      </w:pPr>
      <w:bookmarkStart w:id="41045" w:name="_ETM_Q1_20442566"/>
      <w:bookmarkEnd w:id="41045"/>
    </w:p>
    <w:p w14:paraId="62EFFC0F" w14:textId="6395D123" w:rsidR="00CD512D" w:rsidRDefault="00184204" w:rsidP="00184204">
      <w:pPr>
        <w:rPr>
          <w:rtl/>
          <w:lang w:eastAsia="he-IL"/>
        </w:rPr>
      </w:pPr>
      <w:bookmarkStart w:id="41046" w:name="_ETM_Q1_20442929"/>
      <w:bookmarkStart w:id="41047" w:name="_ETM_Q1_20443191"/>
      <w:bookmarkStart w:id="41048" w:name="_ETM_Q1_20443271"/>
      <w:bookmarkEnd w:id="41046"/>
      <w:bookmarkEnd w:id="41047"/>
      <w:bookmarkEnd w:id="41048"/>
      <w:r>
        <w:rPr>
          <w:rFonts w:hint="cs"/>
          <w:rtl/>
          <w:lang w:eastAsia="he-IL"/>
        </w:rPr>
        <w:t xml:space="preserve">אני </w:t>
      </w:r>
      <w:bookmarkStart w:id="41049" w:name="_ETM_Q1_20445045"/>
      <w:bookmarkEnd w:id="41049"/>
      <w:r>
        <w:rPr>
          <w:rFonts w:hint="cs"/>
          <w:rtl/>
          <w:lang w:eastAsia="he-IL"/>
        </w:rPr>
        <w:t>אגיד לך את האמת, התמונה</w:t>
      </w:r>
      <w:bookmarkStart w:id="41050" w:name="_ETM_Q1_20443781"/>
      <w:bookmarkEnd w:id="41050"/>
      <w:r>
        <w:rPr>
          <w:rFonts w:hint="cs"/>
          <w:rtl/>
          <w:lang w:eastAsia="he-IL"/>
        </w:rPr>
        <w:t xml:space="preserve"> שראיתי אותו בלונדון יורד מהאוטו</w:t>
      </w:r>
      <w:bookmarkStart w:id="41051" w:name="_ETM_Q1_20447649"/>
      <w:bookmarkEnd w:id="41051"/>
      <w:r>
        <w:rPr>
          <w:rFonts w:hint="cs"/>
          <w:rtl/>
          <w:lang w:eastAsia="he-IL"/>
        </w:rPr>
        <w:t>, ה-לבד הזה על הכביש הזה, תאמין לי הלב</w:t>
      </w:r>
      <w:bookmarkStart w:id="41052" w:name="_ETM_Q1_20450185"/>
      <w:bookmarkEnd w:id="41052"/>
      <w:r>
        <w:rPr>
          <w:rFonts w:hint="cs"/>
          <w:rtl/>
          <w:lang w:eastAsia="he-IL"/>
        </w:rPr>
        <w:t xml:space="preserve"> שלי </w:t>
      </w:r>
      <w:bookmarkStart w:id="41053" w:name="_ETM_Q1_20450608"/>
      <w:bookmarkEnd w:id="41053"/>
      <w:r>
        <w:rPr>
          <w:rFonts w:hint="cs"/>
          <w:rtl/>
          <w:lang w:eastAsia="he-IL"/>
        </w:rPr>
        <w:t>נחמץ, זה ראש הממשלה שלנו? איפה כל ההיל</w:t>
      </w:r>
      <w:bookmarkStart w:id="41054" w:name="_ETM_Q1_20453752"/>
      <w:bookmarkStart w:id="41055" w:name="_ETM_Q1_20454096"/>
      <w:bookmarkEnd w:id="41054"/>
      <w:bookmarkEnd w:id="41055"/>
      <w:r>
        <w:rPr>
          <w:rFonts w:hint="cs"/>
          <w:rtl/>
          <w:lang w:eastAsia="he-IL"/>
        </w:rPr>
        <w:t>ה שהייתה לנו, למה אתה עושה את זה?</w:t>
      </w:r>
      <w:bookmarkStart w:id="41056" w:name="_ETM_Q1_20457426"/>
      <w:bookmarkEnd w:id="41056"/>
      <w:r>
        <w:rPr>
          <w:rFonts w:hint="cs"/>
          <w:rtl/>
          <w:lang w:eastAsia="he-IL"/>
        </w:rPr>
        <w:t xml:space="preserve"> מה יקר</w:t>
      </w:r>
      <w:bookmarkStart w:id="41057" w:name="_ETM_Q1_20458545"/>
      <w:bookmarkEnd w:id="41057"/>
      <w:r>
        <w:rPr>
          <w:rFonts w:hint="cs"/>
          <w:rtl/>
          <w:lang w:eastAsia="he-IL"/>
        </w:rPr>
        <w:t>ה אם זה יחכה אחרי החג?</w:t>
      </w:r>
      <w:bookmarkStart w:id="41058" w:name="_ETM_Q1_20458930"/>
      <w:bookmarkStart w:id="41059" w:name="_ETM_Q1_20454370"/>
      <w:bookmarkStart w:id="41060" w:name="_ETM_Q1_20450041"/>
      <w:bookmarkStart w:id="41061" w:name="_ETM_Q1_20445404"/>
      <w:bookmarkStart w:id="41062" w:name="_ETM_Q1_20440792"/>
      <w:bookmarkStart w:id="41063" w:name="_ETM_Q1_20436416"/>
      <w:bookmarkStart w:id="41064" w:name="_ETM_Q1_20431846"/>
      <w:bookmarkEnd w:id="41058"/>
      <w:bookmarkEnd w:id="41059"/>
      <w:bookmarkEnd w:id="41060"/>
      <w:bookmarkEnd w:id="41061"/>
      <w:bookmarkEnd w:id="41062"/>
      <w:bookmarkEnd w:id="41063"/>
      <w:bookmarkEnd w:id="41064"/>
      <w:r>
        <w:rPr>
          <w:rFonts w:hint="cs"/>
          <w:rtl/>
          <w:lang w:eastAsia="he-IL"/>
        </w:rPr>
        <w:t xml:space="preserve"> אתה יודע איזה וואטסאפ</w:t>
      </w:r>
      <w:bookmarkStart w:id="41065" w:name="_ETM_Q1_20460365"/>
      <w:bookmarkEnd w:id="41065"/>
      <w:r>
        <w:rPr>
          <w:rFonts w:hint="cs"/>
          <w:rtl/>
          <w:lang w:eastAsia="he-IL"/>
        </w:rPr>
        <w:t xml:space="preserve"> אני קיבלתי מגיסתי?</w:t>
      </w:r>
      <w:bookmarkStart w:id="41066" w:name="_ETM_Q1_20460850"/>
      <w:bookmarkEnd w:id="41066"/>
      <w:r>
        <w:rPr>
          <w:rFonts w:hint="cs"/>
          <w:rtl/>
          <w:lang w:eastAsia="he-IL"/>
        </w:rPr>
        <w:t xml:space="preserve"> </w:t>
      </w:r>
      <w:bookmarkStart w:id="41067" w:name="_ETM_Q1_20461053"/>
      <w:bookmarkEnd w:id="41067"/>
      <w:r>
        <w:rPr>
          <w:rFonts w:hint="cs"/>
          <w:rtl/>
          <w:lang w:eastAsia="he-IL"/>
        </w:rPr>
        <w:t xml:space="preserve">ואנחנו משפחה מאוחדת, הייתי בהלם, </w:t>
      </w:r>
      <w:r w:rsidR="00CD512D">
        <w:rPr>
          <w:rtl/>
          <w:lang w:eastAsia="he-IL"/>
        </w:rPr>
        <w:t>הייתי בהלם ממה שקיבלתי</w:t>
      </w:r>
      <w:r>
        <w:rPr>
          <w:rFonts w:hint="cs"/>
          <w:rtl/>
          <w:lang w:eastAsia="he-IL"/>
        </w:rPr>
        <w:t>,</w:t>
      </w:r>
      <w:r w:rsidR="00CD512D">
        <w:rPr>
          <w:rtl/>
          <w:lang w:eastAsia="he-IL"/>
        </w:rPr>
        <w:t xml:space="preserve"> לא האמנתי שהיא תכתוב לי כאלה דברים.</w:t>
      </w:r>
      <w:bookmarkStart w:id="41068" w:name="_ETM_Q1_20463083"/>
      <w:bookmarkEnd w:id="41068"/>
    </w:p>
    <w:p w14:paraId="5F674F23" w14:textId="77777777" w:rsidR="00184204" w:rsidRDefault="00184204" w:rsidP="00184204">
      <w:pPr>
        <w:rPr>
          <w:rtl/>
          <w:lang w:eastAsia="he-IL"/>
        </w:rPr>
      </w:pPr>
      <w:bookmarkStart w:id="41069" w:name="_ETM_Q1_20474708"/>
      <w:bookmarkStart w:id="41070" w:name="_ETM_Q1_20474888"/>
      <w:bookmarkStart w:id="41071" w:name="_ETM_Q1_20470594"/>
      <w:bookmarkEnd w:id="41069"/>
      <w:bookmarkEnd w:id="41070"/>
      <w:bookmarkEnd w:id="41071"/>
    </w:p>
    <w:p w14:paraId="4327250B" w14:textId="4ABCCB82" w:rsidR="00184204" w:rsidRDefault="00184204" w:rsidP="00184204">
      <w:pPr>
        <w:pStyle w:val="a4"/>
        <w:keepNext/>
        <w:rPr>
          <w:rtl/>
        </w:rPr>
      </w:pPr>
      <w:bookmarkStart w:id="41072" w:name="ET_speaker_5726_3637"/>
      <w:r w:rsidRPr="00184204">
        <w:rPr>
          <w:rStyle w:val="TagStyle"/>
          <w:rtl/>
        </w:rPr>
        <w:t xml:space="preserve"> &lt;&lt; דובר &gt;&gt; </w:t>
      </w:r>
      <w:r>
        <w:rPr>
          <w:rtl/>
        </w:rPr>
        <w:t>ינון אזולאי (ש"ס):</w:t>
      </w:r>
      <w:r w:rsidRPr="00184204">
        <w:rPr>
          <w:rStyle w:val="TagStyle"/>
          <w:rtl/>
        </w:rPr>
        <w:t xml:space="preserve"> &lt;&lt; דובר &gt;&gt;</w:t>
      </w:r>
      <w:r w:rsidR="00707E81">
        <w:rPr>
          <w:rtl/>
        </w:rPr>
        <w:t xml:space="preserve"> </w:t>
      </w:r>
      <w:r>
        <w:rPr>
          <w:rtl/>
        </w:rPr>
        <w:t xml:space="preserve"> </w:t>
      </w:r>
      <w:bookmarkEnd w:id="41072"/>
    </w:p>
    <w:p w14:paraId="7DFD968E" w14:textId="77777777" w:rsidR="00184204" w:rsidRDefault="00184204" w:rsidP="00184204">
      <w:pPr>
        <w:pStyle w:val="KeepWithNext"/>
        <w:rPr>
          <w:rtl/>
          <w:lang w:eastAsia="he-IL"/>
        </w:rPr>
      </w:pPr>
    </w:p>
    <w:p w14:paraId="3D203BD9" w14:textId="77777777" w:rsidR="00184204" w:rsidRDefault="00184204" w:rsidP="00184204">
      <w:pPr>
        <w:rPr>
          <w:rtl/>
          <w:lang w:eastAsia="he-IL"/>
        </w:rPr>
      </w:pPr>
      <w:bookmarkStart w:id="41073" w:name="_ETM_Q1_20472999"/>
      <w:bookmarkStart w:id="41074" w:name="_ETM_Q1_20473100"/>
      <w:bookmarkEnd w:id="41073"/>
      <w:bookmarkEnd w:id="41074"/>
      <w:r>
        <w:rPr>
          <w:rFonts w:hint="cs"/>
          <w:rtl/>
          <w:lang w:eastAsia="he-IL"/>
        </w:rPr>
        <w:t xml:space="preserve">אל תסתכסכי איתה יותר עזבי, </w:t>
      </w:r>
      <w:bookmarkStart w:id="41075" w:name="_ETM_Q1_20478714"/>
      <w:bookmarkStart w:id="41076" w:name="_ETM_Q1_20474918"/>
      <w:bookmarkStart w:id="41077" w:name="_ETM_Q1_20470351"/>
      <w:bookmarkEnd w:id="41075"/>
      <w:bookmarkEnd w:id="41076"/>
      <w:bookmarkEnd w:id="41077"/>
      <w:r w:rsidR="00CD512D">
        <w:rPr>
          <w:rtl/>
          <w:lang w:eastAsia="he-IL"/>
        </w:rPr>
        <w:t>תעצרי פה</w:t>
      </w:r>
      <w:r>
        <w:rPr>
          <w:rFonts w:hint="cs"/>
          <w:rtl/>
          <w:lang w:eastAsia="he-IL"/>
        </w:rPr>
        <w:t>.</w:t>
      </w:r>
      <w:r w:rsidR="00CD512D">
        <w:rPr>
          <w:rtl/>
          <w:lang w:eastAsia="he-IL"/>
        </w:rPr>
        <w:t xml:space="preserve"> </w:t>
      </w:r>
    </w:p>
    <w:p w14:paraId="1374EA5D" w14:textId="77777777" w:rsidR="00184204" w:rsidRDefault="00184204" w:rsidP="00184204">
      <w:pPr>
        <w:rPr>
          <w:rtl/>
          <w:lang w:eastAsia="he-IL"/>
        </w:rPr>
      </w:pPr>
      <w:bookmarkStart w:id="41078" w:name="_ETM_Q1_20474050"/>
      <w:bookmarkStart w:id="41079" w:name="_ETM_Q1_20474346"/>
      <w:bookmarkStart w:id="41080" w:name="_ETM_Q1_20474908"/>
      <w:bookmarkStart w:id="41081" w:name="_ETM_Q1_20470432"/>
      <w:bookmarkEnd w:id="41078"/>
      <w:bookmarkEnd w:id="41079"/>
      <w:bookmarkEnd w:id="41080"/>
      <w:bookmarkEnd w:id="41081"/>
    </w:p>
    <w:p w14:paraId="177DB641" w14:textId="02A55F32" w:rsidR="00184204" w:rsidRDefault="00184204" w:rsidP="00184204">
      <w:pPr>
        <w:pStyle w:val="a4"/>
        <w:keepNext/>
        <w:rPr>
          <w:rtl/>
        </w:rPr>
      </w:pPr>
      <w:bookmarkStart w:id="41082" w:name="ET_speaker_6341_3638"/>
      <w:r w:rsidRPr="00184204">
        <w:rPr>
          <w:rStyle w:val="TagStyle"/>
          <w:rtl/>
        </w:rPr>
        <w:t xml:space="preserve"> &lt;&lt; דובר &gt;&gt; </w:t>
      </w:r>
      <w:r>
        <w:rPr>
          <w:rtl/>
        </w:rPr>
        <w:t>דבי ביטון (יש עתיד):</w:t>
      </w:r>
      <w:r w:rsidRPr="00184204">
        <w:rPr>
          <w:rStyle w:val="TagStyle"/>
          <w:rtl/>
        </w:rPr>
        <w:t xml:space="preserve"> &lt;&lt; דובר &gt;&gt;</w:t>
      </w:r>
      <w:r w:rsidR="00707E81">
        <w:rPr>
          <w:rtl/>
        </w:rPr>
        <w:t xml:space="preserve"> </w:t>
      </w:r>
      <w:r>
        <w:rPr>
          <w:rtl/>
        </w:rPr>
        <w:t xml:space="preserve"> </w:t>
      </w:r>
      <w:bookmarkEnd w:id="41082"/>
    </w:p>
    <w:p w14:paraId="07DC0D4E" w14:textId="77777777" w:rsidR="00184204" w:rsidRDefault="00184204" w:rsidP="00184204">
      <w:pPr>
        <w:pStyle w:val="KeepWithNext"/>
        <w:rPr>
          <w:rtl/>
          <w:lang w:eastAsia="he-IL"/>
        </w:rPr>
      </w:pPr>
    </w:p>
    <w:p w14:paraId="0D4433BD" w14:textId="766C33C7" w:rsidR="00CD512D" w:rsidRDefault="00184204" w:rsidP="00184204">
      <w:pPr>
        <w:rPr>
          <w:rtl/>
          <w:lang w:eastAsia="he-IL"/>
        </w:rPr>
      </w:pPr>
      <w:bookmarkStart w:id="41083" w:name="_ETM_Q1_20472389"/>
      <w:bookmarkStart w:id="41084" w:name="_ETM_Q1_20472449"/>
      <w:bookmarkEnd w:id="41083"/>
      <w:bookmarkEnd w:id="41084"/>
      <w:r>
        <w:rPr>
          <w:rFonts w:hint="cs"/>
          <w:rtl/>
          <w:lang w:eastAsia="he-IL"/>
        </w:rPr>
        <w:t xml:space="preserve">לא, אז אני אומרת לך, </w:t>
      </w:r>
      <w:bookmarkStart w:id="41085" w:name="_ETM_Q1_20474587"/>
      <w:bookmarkEnd w:id="41085"/>
      <w:r w:rsidR="00CD512D">
        <w:rPr>
          <w:rtl/>
          <w:lang w:eastAsia="he-IL"/>
        </w:rPr>
        <w:t>ואנחנו לא משפחה של מסתכסכת</w:t>
      </w:r>
      <w:r>
        <w:rPr>
          <w:rFonts w:hint="cs"/>
          <w:rtl/>
          <w:lang w:eastAsia="he-IL"/>
        </w:rPr>
        <w:t>,</w:t>
      </w:r>
      <w:r w:rsidR="00CD512D">
        <w:rPr>
          <w:rtl/>
          <w:lang w:eastAsia="he-IL"/>
        </w:rPr>
        <w:t xml:space="preserve"> אז אם אני אומרת לך</w:t>
      </w:r>
      <w:r>
        <w:rPr>
          <w:rFonts w:hint="cs"/>
          <w:rtl/>
          <w:lang w:eastAsia="he-IL"/>
        </w:rPr>
        <w:t>,</w:t>
      </w:r>
      <w:r w:rsidR="00CD512D">
        <w:rPr>
          <w:rtl/>
          <w:lang w:eastAsia="he-IL"/>
        </w:rPr>
        <w:t xml:space="preserve"> אם זה הגיע אליי לבית, אני לא רוצה לחשוב מה</w:t>
      </w:r>
      <w:bookmarkStart w:id="41086" w:name="_ETM_Q1_20481300"/>
      <w:bookmarkEnd w:id="41086"/>
      <w:r w:rsidR="00CD512D">
        <w:rPr>
          <w:rtl/>
          <w:lang w:eastAsia="he-IL"/>
        </w:rPr>
        <w:t xml:space="preserve"> יש בב</w:t>
      </w:r>
      <w:bookmarkStart w:id="41087" w:name="_ETM_Q1_20480204"/>
      <w:bookmarkStart w:id="41088" w:name="_ETM_Q1_20475462"/>
      <w:bookmarkEnd w:id="41087"/>
      <w:bookmarkEnd w:id="41088"/>
      <w:r w:rsidR="00CD512D">
        <w:rPr>
          <w:rtl/>
          <w:lang w:eastAsia="he-IL"/>
        </w:rPr>
        <w:t>תים ש</w:t>
      </w:r>
      <w:r>
        <w:rPr>
          <w:rFonts w:hint="cs"/>
          <w:rtl/>
          <w:lang w:eastAsia="he-IL"/>
        </w:rPr>
        <w:t>הם</w:t>
      </w:r>
      <w:r w:rsidR="00CD512D">
        <w:rPr>
          <w:rtl/>
          <w:lang w:eastAsia="he-IL"/>
        </w:rPr>
        <w:t xml:space="preserve"> יותר מפורקים ואנחנו ב</w:t>
      </w:r>
      <w:bookmarkStart w:id="41089" w:name="_ETM_Q1_20480809"/>
      <w:bookmarkEnd w:id="41089"/>
      <w:r>
        <w:rPr>
          <w:rFonts w:hint="cs"/>
          <w:rtl/>
          <w:lang w:eastAsia="he-IL"/>
        </w:rPr>
        <w:t xml:space="preserve">ית מאוחד, </w:t>
      </w:r>
      <w:r w:rsidR="00CD512D">
        <w:rPr>
          <w:rtl/>
          <w:lang w:eastAsia="he-IL"/>
        </w:rPr>
        <w:t>היא הביעה את דעתה</w:t>
      </w:r>
      <w:r>
        <w:rPr>
          <w:rFonts w:hint="cs"/>
          <w:rtl/>
          <w:lang w:eastAsia="he-IL"/>
        </w:rPr>
        <w:t>,</w:t>
      </w:r>
      <w:bookmarkStart w:id="41090" w:name="_ETM_Q1_20487297"/>
      <w:bookmarkEnd w:id="41090"/>
      <w:r w:rsidR="00CD512D">
        <w:rPr>
          <w:rtl/>
          <w:lang w:eastAsia="he-IL"/>
        </w:rPr>
        <w:t xml:space="preserve"> היא הביעה שלא ישכחו ולא יסלחו</w:t>
      </w:r>
      <w:r>
        <w:rPr>
          <w:rFonts w:hint="cs"/>
          <w:rtl/>
          <w:lang w:eastAsia="he-IL"/>
        </w:rPr>
        <w:t xml:space="preserve"> ועוד</w:t>
      </w:r>
      <w:bookmarkStart w:id="41091" w:name="_ETM_Q1_20490996"/>
      <w:bookmarkEnd w:id="41091"/>
      <w:r>
        <w:rPr>
          <w:rFonts w:hint="cs"/>
          <w:rtl/>
          <w:lang w:eastAsia="he-IL"/>
        </w:rPr>
        <w:t xml:space="preserve"> פעם, ביבי וביבי</w:t>
      </w:r>
      <w:bookmarkStart w:id="41092" w:name="_ETM_Q1_20489547"/>
      <w:bookmarkEnd w:id="41092"/>
      <w:r>
        <w:rPr>
          <w:rFonts w:hint="cs"/>
          <w:rtl/>
          <w:lang w:eastAsia="he-IL"/>
        </w:rPr>
        <w:t>,</w:t>
      </w:r>
      <w:r w:rsidR="00CD512D">
        <w:rPr>
          <w:rtl/>
          <w:lang w:eastAsia="he-IL"/>
        </w:rPr>
        <w:t xml:space="preserve"> ואנחנו לא מעניין אותנו ביבי</w:t>
      </w:r>
      <w:r>
        <w:rPr>
          <w:rFonts w:hint="cs"/>
          <w:rtl/>
          <w:lang w:eastAsia="he-IL"/>
        </w:rPr>
        <w:t>,</w:t>
      </w:r>
      <w:bookmarkStart w:id="41093" w:name="_ETM_Q1_20493511"/>
      <w:bookmarkEnd w:id="41093"/>
      <w:r w:rsidR="00CD512D">
        <w:rPr>
          <w:rtl/>
          <w:lang w:eastAsia="he-IL"/>
        </w:rPr>
        <w:t xml:space="preserve"> אנחנו רק רוצים רפורמה הגיונית</w:t>
      </w:r>
      <w:r>
        <w:rPr>
          <w:rFonts w:hint="cs"/>
          <w:rtl/>
          <w:lang w:eastAsia="he-IL"/>
        </w:rPr>
        <w:t>,</w:t>
      </w:r>
      <w:r w:rsidR="00CD512D">
        <w:rPr>
          <w:rtl/>
          <w:lang w:eastAsia="he-IL"/>
        </w:rPr>
        <w:t xml:space="preserve"> בהחלט צריך לשנות, אף אחד לא אמר שלא</w:t>
      </w:r>
      <w:bookmarkStart w:id="41094" w:name="_ETM_Q1_20495457"/>
      <w:bookmarkEnd w:id="41094"/>
      <w:r>
        <w:rPr>
          <w:rFonts w:hint="cs"/>
          <w:rtl/>
          <w:lang w:eastAsia="he-IL"/>
        </w:rPr>
        <w:t>, אבל בואו</w:t>
      </w:r>
      <w:r w:rsidR="00707E81">
        <w:rPr>
          <w:rFonts w:hint="cs"/>
          <w:rtl/>
          <w:lang w:eastAsia="he-IL"/>
        </w:rPr>
        <w:t xml:space="preserve"> </w:t>
      </w:r>
      <w:r w:rsidR="00CD512D">
        <w:rPr>
          <w:rtl/>
          <w:lang w:eastAsia="he-IL"/>
        </w:rPr>
        <w:t>תחשבו על יותר שופטים, תגדילו יותר דיונים</w:t>
      </w:r>
      <w:r>
        <w:rPr>
          <w:rFonts w:hint="cs"/>
          <w:rtl/>
          <w:lang w:eastAsia="he-IL"/>
        </w:rPr>
        <w:t>,</w:t>
      </w:r>
      <w:r w:rsidR="00CD512D">
        <w:rPr>
          <w:rtl/>
          <w:lang w:eastAsia="he-IL"/>
        </w:rPr>
        <w:t xml:space="preserve"> תטפלו בנוער בסיכון, צווי הגנה</w:t>
      </w:r>
      <w:r>
        <w:rPr>
          <w:rFonts w:hint="cs"/>
          <w:rtl/>
          <w:lang w:eastAsia="he-IL"/>
        </w:rPr>
        <w:t>,</w:t>
      </w:r>
      <w:r w:rsidR="00CD512D">
        <w:rPr>
          <w:rtl/>
          <w:lang w:eastAsia="he-IL"/>
        </w:rPr>
        <w:t xml:space="preserve"> חסר מה לעשות בבית משפט</w:t>
      </w:r>
      <w:bookmarkStart w:id="41095" w:name="_ETM_Q1_20505906"/>
      <w:bookmarkEnd w:id="41095"/>
      <w:r>
        <w:rPr>
          <w:rFonts w:hint="cs"/>
          <w:rtl/>
          <w:lang w:eastAsia="he-IL"/>
        </w:rPr>
        <w:t>? אבל להתעלם מחצי מהבחורים</w:t>
      </w:r>
      <w:bookmarkStart w:id="41096" w:name="_ETM_Q1_20512722"/>
      <w:bookmarkEnd w:id="41096"/>
      <w:r>
        <w:rPr>
          <w:rFonts w:hint="cs"/>
          <w:rtl/>
          <w:lang w:eastAsia="he-IL"/>
        </w:rPr>
        <w:t xml:space="preserve"> שיושבים בחוץ מ</w:t>
      </w:r>
      <w:bookmarkStart w:id="41097" w:name="_ETM_Q1_20510960"/>
      <w:bookmarkEnd w:id="41097"/>
      <w:r>
        <w:rPr>
          <w:rFonts w:hint="cs"/>
          <w:rtl/>
          <w:lang w:eastAsia="he-IL"/>
        </w:rPr>
        <w:t>אזרחי מדינת ישראל זה לא לעניין, ככה לא</w:t>
      </w:r>
      <w:bookmarkStart w:id="41098" w:name="_ETM_Q1_20516954"/>
      <w:bookmarkEnd w:id="41098"/>
      <w:r>
        <w:rPr>
          <w:rFonts w:hint="cs"/>
          <w:rtl/>
          <w:lang w:eastAsia="he-IL"/>
        </w:rPr>
        <w:t xml:space="preserve"> מנהלים מדינה, ובטח ובטח</w:t>
      </w:r>
      <w:bookmarkStart w:id="41099" w:name="_ETM_Q1_20516368"/>
      <w:bookmarkEnd w:id="41099"/>
      <w:r>
        <w:rPr>
          <w:rFonts w:hint="cs"/>
          <w:rtl/>
          <w:lang w:eastAsia="he-IL"/>
        </w:rPr>
        <w:t xml:space="preserve"> זה לא יכול להיות מעמד של </w:t>
      </w:r>
      <w:bookmarkStart w:id="41100" w:name="_ETM_Q1_20519395"/>
      <w:bookmarkEnd w:id="41100"/>
      <w:r>
        <w:rPr>
          <w:rFonts w:hint="cs"/>
          <w:rtl/>
          <w:lang w:eastAsia="he-IL"/>
        </w:rPr>
        <w:t>ראש ממשלה</w:t>
      </w:r>
      <w:bookmarkStart w:id="41101" w:name="_ETM_Q1_20517778"/>
      <w:bookmarkEnd w:id="41101"/>
      <w:r>
        <w:rPr>
          <w:rFonts w:hint="cs"/>
          <w:rtl/>
          <w:lang w:eastAsia="he-IL"/>
        </w:rPr>
        <w:t xml:space="preserve"> שהולך, מזל שההוא חיכה לו בדלת ולא שלח</w:t>
      </w:r>
      <w:bookmarkStart w:id="41102" w:name="_ETM_Q1_20524860"/>
      <w:bookmarkEnd w:id="41102"/>
      <w:r>
        <w:rPr>
          <w:rFonts w:hint="cs"/>
          <w:rtl/>
          <w:lang w:eastAsia="he-IL"/>
        </w:rPr>
        <w:t xml:space="preserve"> את המנקה, זה מביך, זה פשוט מביך.</w:t>
      </w:r>
      <w:bookmarkStart w:id="41103" w:name="_ETM_Q1_20526598"/>
      <w:bookmarkStart w:id="41104" w:name="_ETM_Q1_20530126"/>
      <w:bookmarkEnd w:id="41103"/>
      <w:bookmarkEnd w:id="41104"/>
    </w:p>
    <w:p w14:paraId="45D8836E" w14:textId="77777777" w:rsidR="00184204" w:rsidRDefault="00184204" w:rsidP="00184204">
      <w:pPr>
        <w:rPr>
          <w:rtl/>
          <w:lang w:eastAsia="he-IL"/>
        </w:rPr>
      </w:pPr>
      <w:bookmarkStart w:id="41105" w:name="_ETM_Q1_20530386"/>
      <w:bookmarkStart w:id="41106" w:name="_ETM_Q1_20531050"/>
      <w:bookmarkEnd w:id="41105"/>
      <w:bookmarkEnd w:id="41106"/>
    </w:p>
    <w:p w14:paraId="3AD9D526" w14:textId="1C12E320" w:rsidR="00184204" w:rsidRDefault="00184204" w:rsidP="00184204">
      <w:pPr>
        <w:rPr>
          <w:rtl/>
          <w:lang w:eastAsia="he-IL"/>
        </w:rPr>
      </w:pPr>
      <w:r>
        <w:rPr>
          <w:rFonts w:hint="cs"/>
          <w:rtl/>
          <w:lang w:eastAsia="he-IL"/>
        </w:rPr>
        <w:t>עוד</w:t>
      </w:r>
      <w:bookmarkStart w:id="41107" w:name="_ETM_Q1_20531458"/>
      <w:bookmarkEnd w:id="41107"/>
      <w:r>
        <w:rPr>
          <w:rFonts w:hint="cs"/>
          <w:rtl/>
          <w:lang w:eastAsia="he-IL"/>
        </w:rPr>
        <w:t xml:space="preserve"> כמה זמן אופיר</w:t>
      </w:r>
      <w:bookmarkStart w:id="41108" w:name="_ETM_Q1_20532974"/>
      <w:bookmarkEnd w:id="41108"/>
      <w:r>
        <w:rPr>
          <w:rFonts w:hint="cs"/>
          <w:rtl/>
          <w:lang w:eastAsia="he-IL"/>
        </w:rPr>
        <w:t xml:space="preserve"> יש לנו?</w:t>
      </w:r>
      <w:bookmarkStart w:id="41109" w:name="_ETM_Q1_20529547"/>
      <w:bookmarkStart w:id="41110" w:name="_ETM_Q1_20529991"/>
      <w:bookmarkEnd w:id="41109"/>
      <w:bookmarkEnd w:id="41110"/>
    </w:p>
    <w:p w14:paraId="4F309CC6" w14:textId="77777777" w:rsidR="00184204" w:rsidRDefault="00184204" w:rsidP="00184204">
      <w:pPr>
        <w:rPr>
          <w:rtl/>
          <w:lang w:eastAsia="he-IL"/>
        </w:rPr>
      </w:pPr>
    </w:p>
    <w:p w14:paraId="3BB17B42" w14:textId="3F9D41A3" w:rsidR="00184204" w:rsidRDefault="00184204" w:rsidP="00184204">
      <w:pPr>
        <w:pStyle w:val="af6"/>
        <w:keepNext/>
        <w:rPr>
          <w:rtl/>
        </w:rPr>
      </w:pPr>
      <w:bookmarkStart w:id="41111" w:name="ET_yor_5786_3639"/>
      <w:r w:rsidRPr="00184204">
        <w:rPr>
          <w:rStyle w:val="TagStyle"/>
          <w:rtl/>
        </w:rPr>
        <w:t xml:space="preserve"> &lt;&lt; יור &gt;&gt; </w:t>
      </w:r>
      <w:r>
        <w:rPr>
          <w:rtl/>
        </w:rPr>
        <w:t>היו"ר אופיר כץ:</w:t>
      </w:r>
      <w:r w:rsidRPr="00184204">
        <w:rPr>
          <w:rStyle w:val="TagStyle"/>
          <w:rtl/>
        </w:rPr>
        <w:t xml:space="preserve"> &lt;&lt; יור &gt;&gt;</w:t>
      </w:r>
      <w:r w:rsidR="00707E81">
        <w:rPr>
          <w:rtl/>
        </w:rPr>
        <w:t xml:space="preserve"> </w:t>
      </w:r>
      <w:r>
        <w:rPr>
          <w:rtl/>
        </w:rPr>
        <w:t xml:space="preserve"> </w:t>
      </w:r>
      <w:bookmarkEnd w:id="41111"/>
    </w:p>
    <w:p w14:paraId="4DE59269" w14:textId="77777777" w:rsidR="00184204" w:rsidRDefault="00184204" w:rsidP="00184204">
      <w:pPr>
        <w:pStyle w:val="KeepWithNext"/>
        <w:rPr>
          <w:rtl/>
          <w:lang w:eastAsia="he-IL"/>
        </w:rPr>
      </w:pPr>
    </w:p>
    <w:p w14:paraId="06383931" w14:textId="3FA17FD9" w:rsidR="00184204" w:rsidRDefault="00184204" w:rsidP="00184204">
      <w:pPr>
        <w:rPr>
          <w:rtl/>
          <w:lang w:eastAsia="he-IL"/>
        </w:rPr>
      </w:pPr>
      <w:bookmarkStart w:id="41112" w:name="_ETM_Q1_20532065"/>
      <w:bookmarkStart w:id="41113" w:name="_ETM_Q1_20532200"/>
      <w:bookmarkEnd w:id="41112"/>
      <w:bookmarkEnd w:id="41113"/>
      <w:r>
        <w:rPr>
          <w:rFonts w:hint="cs"/>
          <w:rtl/>
          <w:lang w:eastAsia="he-IL"/>
        </w:rPr>
        <w:t>התחלנו ב- 10:15? עד 11:00.</w:t>
      </w:r>
    </w:p>
    <w:p w14:paraId="2E8B5D55" w14:textId="77777777" w:rsidR="00184204" w:rsidRDefault="00184204" w:rsidP="00184204">
      <w:pPr>
        <w:rPr>
          <w:rtl/>
          <w:lang w:eastAsia="he-IL"/>
        </w:rPr>
      </w:pPr>
      <w:bookmarkStart w:id="41114" w:name="_ETM_Q1_20542092"/>
      <w:bookmarkEnd w:id="41114"/>
    </w:p>
    <w:p w14:paraId="10DB7262" w14:textId="5EC6CB71" w:rsidR="00184204" w:rsidRDefault="00184204" w:rsidP="00184204">
      <w:pPr>
        <w:pStyle w:val="a4"/>
        <w:keepNext/>
        <w:rPr>
          <w:rtl/>
        </w:rPr>
      </w:pPr>
      <w:bookmarkStart w:id="41115" w:name="ET_speaker_6341_3640"/>
      <w:r w:rsidRPr="00184204">
        <w:rPr>
          <w:rStyle w:val="TagStyle"/>
          <w:rtl/>
        </w:rPr>
        <w:t xml:space="preserve"> &lt;&lt; דובר &gt;&gt; </w:t>
      </w:r>
      <w:r>
        <w:rPr>
          <w:rtl/>
        </w:rPr>
        <w:t>דבי ביטון (יש עתיד):</w:t>
      </w:r>
      <w:r w:rsidRPr="00184204">
        <w:rPr>
          <w:rStyle w:val="TagStyle"/>
          <w:rtl/>
        </w:rPr>
        <w:t xml:space="preserve"> &lt;&lt; דובר &gt;&gt;</w:t>
      </w:r>
      <w:r w:rsidR="00707E81">
        <w:rPr>
          <w:rtl/>
        </w:rPr>
        <w:t xml:space="preserve"> </w:t>
      </w:r>
      <w:r>
        <w:rPr>
          <w:rtl/>
        </w:rPr>
        <w:t xml:space="preserve"> </w:t>
      </w:r>
      <w:bookmarkEnd w:id="41115"/>
    </w:p>
    <w:p w14:paraId="7F327297" w14:textId="77777777" w:rsidR="00184204" w:rsidRDefault="00184204" w:rsidP="00184204">
      <w:pPr>
        <w:pStyle w:val="KeepWithNext"/>
        <w:rPr>
          <w:rtl/>
          <w:lang w:eastAsia="he-IL"/>
        </w:rPr>
      </w:pPr>
    </w:p>
    <w:p w14:paraId="604828D0" w14:textId="397CFECD" w:rsidR="00184204" w:rsidRDefault="00184204" w:rsidP="00184204">
      <w:pPr>
        <w:rPr>
          <w:rtl/>
          <w:lang w:eastAsia="he-IL"/>
        </w:rPr>
      </w:pPr>
      <w:bookmarkStart w:id="41116" w:name="_ETM_Q1_20542650"/>
      <w:bookmarkStart w:id="41117" w:name="_ETM_Q1_20542777"/>
      <w:bookmarkEnd w:id="41116"/>
      <w:bookmarkEnd w:id="41117"/>
      <w:r>
        <w:rPr>
          <w:rFonts w:hint="cs"/>
          <w:rtl/>
          <w:lang w:eastAsia="he-IL"/>
        </w:rPr>
        <w:t>אני רוצה בא</w:t>
      </w:r>
      <w:bookmarkStart w:id="41118" w:name="_ETM_Q1_20540992"/>
      <w:bookmarkEnd w:id="41118"/>
      <w:r>
        <w:rPr>
          <w:rFonts w:hint="cs"/>
          <w:rtl/>
          <w:lang w:eastAsia="he-IL"/>
        </w:rPr>
        <w:t xml:space="preserve">מת </w:t>
      </w:r>
      <w:bookmarkStart w:id="41119" w:name="_ETM_Q1_20544192"/>
      <w:bookmarkEnd w:id="41119"/>
      <w:r>
        <w:rPr>
          <w:rFonts w:hint="cs"/>
          <w:rtl/>
          <w:lang w:eastAsia="he-IL"/>
        </w:rPr>
        <w:t>- -</w:t>
      </w:r>
    </w:p>
    <w:p w14:paraId="7765E492" w14:textId="77777777" w:rsidR="00184204" w:rsidRDefault="00184204" w:rsidP="00184204">
      <w:pPr>
        <w:rPr>
          <w:rtl/>
          <w:lang w:eastAsia="he-IL"/>
        </w:rPr>
      </w:pPr>
      <w:bookmarkStart w:id="41120" w:name="_ETM_Q1_20544612"/>
      <w:bookmarkEnd w:id="41120"/>
    </w:p>
    <w:p w14:paraId="3905D710" w14:textId="620C83AC" w:rsidR="00184204" w:rsidRDefault="00184204" w:rsidP="00184204">
      <w:pPr>
        <w:pStyle w:val="a4"/>
        <w:keepNext/>
        <w:rPr>
          <w:rtl/>
        </w:rPr>
      </w:pPr>
      <w:bookmarkStart w:id="41121" w:name="ET_speaker_5726_3641"/>
      <w:r w:rsidRPr="00184204">
        <w:rPr>
          <w:rStyle w:val="TagStyle"/>
          <w:rtl/>
        </w:rPr>
        <w:t xml:space="preserve"> &lt;&lt; דובר &gt;&gt; </w:t>
      </w:r>
      <w:r>
        <w:rPr>
          <w:rtl/>
        </w:rPr>
        <w:t>ינון אזולאי (ש"ס):</w:t>
      </w:r>
      <w:r w:rsidRPr="00184204">
        <w:rPr>
          <w:rStyle w:val="TagStyle"/>
          <w:rtl/>
        </w:rPr>
        <w:t xml:space="preserve"> &lt;&lt; דובר &gt;&gt;</w:t>
      </w:r>
      <w:r w:rsidR="00707E81">
        <w:rPr>
          <w:rtl/>
        </w:rPr>
        <w:t xml:space="preserve"> </w:t>
      </w:r>
      <w:r>
        <w:rPr>
          <w:rtl/>
        </w:rPr>
        <w:t xml:space="preserve"> </w:t>
      </w:r>
      <w:bookmarkEnd w:id="41121"/>
    </w:p>
    <w:p w14:paraId="17208713" w14:textId="77777777" w:rsidR="00184204" w:rsidRDefault="00184204" w:rsidP="00184204">
      <w:pPr>
        <w:pStyle w:val="KeepWithNext"/>
        <w:rPr>
          <w:rtl/>
          <w:lang w:eastAsia="he-IL"/>
        </w:rPr>
      </w:pPr>
    </w:p>
    <w:p w14:paraId="6DC1FE8A" w14:textId="772DB215" w:rsidR="00184204" w:rsidRDefault="00184204" w:rsidP="00184204">
      <w:pPr>
        <w:rPr>
          <w:rtl/>
          <w:lang w:eastAsia="he-IL"/>
        </w:rPr>
      </w:pPr>
      <w:bookmarkStart w:id="41122" w:name="_ETM_Q1_20548321"/>
      <w:bookmarkStart w:id="41123" w:name="_ETM_Q1_20548566"/>
      <w:bookmarkStart w:id="41124" w:name="_ETM_Q1_20543783"/>
      <w:bookmarkStart w:id="41125" w:name="_ETM_Q1_20539522"/>
      <w:bookmarkEnd w:id="41122"/>
      <w:bookmarkEnd w:id="41123"/>
      <w:bookmarkEnd w:id="41124"/>
      <w:bookmarkEnd w:id="41125"/>
      <w:r>
        <w:rPr>
          <w:rFonts w:hint="cs"/>
          <w:rtl/>
          <w:lang w:eastAsia="he-IL"/>
        </w:rPr>
        <w:t xml:space="preserve">לא </w:t>
      </w:r>
      <w:bookmarkStart w:id="41126" w:name="_ETM_Q1_20535159"/>
      <w:bookmarkEnd w:id="41126"/>
      <w:r>
        <w:rPr>
          <w:rFonts w:hint="cs"/>
          <w:rtl/>
          <w:lang w:eastAsia="he-IL"/>
        </w:rPr>
        <w:t>אבל אלון סליחה</w:t>
      </w:r>
      <w:bookmarkStart w:id="41127" w:name="_ETM_Q1_20541847"/>
      <w:bookmarkEnd w:id="41127"/>
      <w:r>
        <w:rPr>
          <w:rFonts w:hint="cs"/>
          <w:rtl/>
          <w:lang w:eastAsia="he-IL"/>
        </w:rPr>
        <w:t>, אלון</w:t>
      </w:r>
      <w:r w:rsidR="00707E81">
        <w:rPr>
          <w:rFonts w:hint="cs"/>
          <w:rtl/>
          <w:lang w:eastAsia="he-IL"/>
        </w:rPr>
        <w:t xml:space="preserve"> </w:t>
      </w:r>
      <w:r>
        <w:rPr>
          <w:rFonts w:hint="cs"/>
          <w:rtl/>
          <w:lang w:eastAsia="he-IL"/>
        </w:rPr>
        <w:t>היה באמצע נימוק, אני</w:t>
      </w:r>
      <w:bookmarkStart w:id="41128" w:name="_ETM_Q1_20548151"/>
      <w:bookmarkEnd w:id="41128"/>
      <w:r>
        <w:rPr>
          <w:rFonts w:hint="cs"/>
          <w:rtl/>
          <w:lang w:eastAsia="he-IL"/>
        </w:rPr>
        <w:t xml:space="preserve"> הפסקתי אותו.</w:t>
      </w:r>
      <w:bookmarkStart w:id="41129" w:name="_ETM_Q1_20551948"/>
      <w:bookmarkEnd w:id="41129"/>
    </w:p>
    <w:p w14:paraId="1DA4ECF9" w14:textId="77777777" w:rsidR="00184204" w:rsidRDefault="00184204" w:rsidP="00184204">
      <w:pPr>
        <w:rPr>
          <w:rtl/>
          <w:lang w:eastAsia="he-IL"/>
        </w:rPr>
      </w:pPr>
      <w:bookmarkStart w:id="41130" w:name="_ETM_Q1_20553108"/>
      <w:bookmarkEnd w:id="41130"/>
    </w:p>
    <w:p w14:paraId="06BD7788" w14:textId="73292C3E" w:rsidR="00184204" w:rsidRDefault="00184204" w:rsidP="00184204">
      <w:pPr>
        <w:pStyle w:val="a4"/>
        <w:keepNext/>
        <w:rPr>
          <w:rtl/>
        </w:rPr>
      </w:pPr>
      <w:bookmarkStart w:id="41131" w:name="ET_speaker_6144_3642"/>
      <w:r w:rsidRPr="00184204">
        <w:rPr>
          <w:rStyle w:val="TagStyle"/>
          <w:rtl/>
        </w:rPr>
        <w:t xml:space="preserve"> &lt;&lt; דובר &gt;&gt; </w:t>
      </w:r>
      <w:r>
        <w:rPr>
          <w:rtl/>
        </w:rPr>
        <w:t>אלון שוסטר (המחנה הממלכתי):</w:t>
      </w:r>
      <w:r w:rsidRPr="00184204">
        <w:rPr>
          <w:rStyle w:val="TagStyle"/>
          <w:rtl/>
        </w:rPr>
        <w:t xml:space="preserve"> &lt;&lt; דובר &gt;&gt;</w:t>
      </w:r>
      <w:r w:rsidR="00707E81">
        <w:rPr>
          <w:rtl/>
        </w:rPr>
        <w:t xml:space="preserve"> </w:t>
      </w:r>
      <w:r>
        <w:rPr>
          <w:rtl/>
        </w:rPr>
        <w:t xml:space="preserve"> </w:t>
      </w:r>
      <w:bookmarkEnd w:id="41131"/>
    </w:p>
    <w:p w14:paraId="5BEBB6BD" w14:textId="77777777" w:rsidR="00184204" w:rsidRDefault="00184204" w:rsidP="00184204">
      <w:pPr>
        <w:pStyle w:val="KeepWithNext"/>
        <w:rPr>
          <w:rtl/>
          <w:lang w:eastAsia="he-IL"/>
        </w:rPr>
      </w:pPr>
    </w:p>
    <w:p w14:paraId="7D6C602E" w14:textId="684F2BA9" w:rsidR="006F3E04" w:rsidRDefault="00CD512D" w:rsidP="006F3E04">
      <w:pPr>
        <w:rPr>
          <w:rtl/>
          <w:lang w:eastAsia="he-IL"/>
        </w:rPr>
      </w:pPr>
      <w:bookmarkStart w:id="41132" w:name="_ETM_Q1_20555653"/>
      <w:bookmarkStart w:id="41133" w:name="_ETM_Q1_20555788"/>
      <w:bookmarkStart w:id="41134" w:name="_ETM_Q1_20550919"/>
      <w:bookmarkStart w:id="41135" w:name="_ETM_Q1_20546362"/>
      <w:bookmarkStart w:id="41136" w:name="_ETM_Q1_20541818"/>
      <w:bookmarkEnd w:id="41132"/>
      <w:bookmarkEnd w:id="41133"/>
      <w:bookmarkEnd w:id="41134"/>
      <w:bookmarkEnd w:id="41135"/>
      <w:bookmarkEnd w:id="41136"/>
      <w:r>
        <w:rPr>
          <w:rtl/>
          <w:lang w:eastAsia="he-IL"/>
        </w:rPr>
        <w:t>אני אגיד עוד דבר</w:t>
      </w:r>
      <w:r w:rsidR="006F3E04">
        <w:rPr>
          <w:rFonts w:hint="cs"/>
          <w:rtl/>
          <w:lang w:eastAsia="he-IL"/>
        </w:rPr>
        <w:t xml:space="preserve">, </w:t>
      </w:r>
      <w:r>
        <w:rPr>
          <w:rtl/>
          <w:lang w:eastAsia="he-IL"/>
        </w:rPr>
        <w:t>אני רוצה לומר</w:t>
      </w:r>
      <w:bookmarkStart w:id="41137" w:name="_ETM_Q1_20555032"/>
      <w:bookmarkStart w:id="41138" w:name="_ETM_Q1_20550279"/>
      <w:r w:rsidR="006F3E04">
        <w:rPr>
          <w:rFonts w:hint="cs"/>
          <w:rtl/>
          <w:lang w:eastAsia="he-IL"/>
        </w:rPr>
        <w:t xml:space="preserve"> אתם יודעים</w:t>
      </w:r>
      <w:bookmarkEnd w:id="41137"/>
      <w:bookmarkEnd w:id="41138"/>
      <w:r w:rsidR="006F3E04">
        <w:rPr>
          <w:rFonts w:hint="cs"/>
          <w:rtl/>
          <w:lang w:eastAsia="he-IL"/>
        </w:rPr>
        <w:t xml:space="preserve"> שבשלוש </w:t>
      </w:r>
      <w:bookmarkStart w:id="41139" w:name="_ETM_Q1_20559107"/>
      <w:bookmarkStart w:id="41140" w:name="_ETM_Q1_20554756"/>
      <w:bookmarkEnd w:id="41139"/>
      <w:bookmarkEnd w:id="41140"/>
      <w:r w:rsidR="006F3E04">
        <w:rPr>
          <w:rFonts w:hint="cs"/>
          <w:rtl/>
          <w:lang w:eastAsia="he-IL"/>
        </w:rPr>
        <w:t>שני</w:t>
      </w:r>
      <w:r>
        <w:rPr>
          <w:rtl/>
          <w:lang w:eastAsia="he-IL"/>
        </w:rPr>
        <w:t>ים הקודמות שאני בפוליטיקה הארצית. בכל מקרה</w:t>
      </w:r>
      <w:r w:rsidR="006F3E04">
        <w:rPr>
          <w:rFonts w:hint="cs"/>
          <w:rtl/>
          <w:lang w:eastAsia="he-IL"/>
        </w:rPr>
        <w:t xml:space="preserve"> </w:t>
      </w:r>
      <w:r>
        <w:rPr>
          <w:rtl/>
          <w:lang w:eastAsia="he-IL"/>
        </w:rPr>
        <w:t>בשנים הקודמות היו לנו בחירות</w:t>
      </w:r>
      <w:r w:rsidR="006F3E04">
        <w:rPr>
          <w:rFonts w:hint="cs"/>
          <w:rtl/>
          <w:lang w:eastAsia="he-IL"/>
        </w:rPr>
        <w:t>, שנה של</w:t>
      </w:r>
      <w:bookmarkStart w:id="41141" w:name="_ETM_Q1_20580685"/>
      <w:bookmarkEnd w:id="41141"/>
      <w:r w:rsidR="006F3E04">
        <w:rPr>
          <w:rFonts w:hint="cs"/>
          <w:rtl/>
          <w:lang w:eastAsia="he-IL"/>
        </w:rPr>
        <w:t xml:space="preserve"> שלוש מערכות בחירות, והכנסת בעצם לא תפקדה</w:t>
      </w:r>
      <w:bookmarkStart w:id="41142" w:name="_ETM_Q1_20584577"/>
      <w:bookmarkStart w:id="41143" w:name="_ETM_Q1_20580201"/>
      <w:bookmarkEnd w:id="41142"/>
      <w:bookmarkEnd w:id="41143"/>
      <w:r w:rsidR="00707E81">
        <w:rPr>
          <w:rFonts w:hint="cs"/>
          <w:rtl/>
          <w:lang w:eastAsia="he-IL"/>
        </w:rPr>
        <w:t xml:space="preserve"> </w:t>
      </w:r>
      <w:r w:rsidR="006F3E04">
        <w:rPr>
          <w:rFonts w:hint="cs"/>
          <w:rtl/>
          <w:lang w:eastAsia="he-IL"/>
        </w:rPr>
        <w:t xml:space="preserve">- </w:t>
      </w:r>
      <w:bookmarkStart w:id="41144" w:name="_ETM_Q1_20603753"/>
      <w:bookmarkEnd w:id="41144"/>
      <w:r w:rsidR="006F3E04">
        <w:rPr>
          <w:rFonts w:hint="cs"/>
          <w:rtl/>
          <w:lang w:eastAsia="he-IL"/>
        </w:rPr>
        <w:t xml:space="preserve">- </w:t>
      </w:r>
      <w:r>
        <w:rPr>
          <w:rtl/>
          <w:lang w:eastAsia="he-IL"/>
        </w:rPr>
        <w:t>מה שרציתי, מה שרציתי, חברות וחברים לומר לכם</w:t>
      </w:r>
      <w:r w:rsidR="006F3E04">
        <w:rPr>
          <w:rFonts w:hint="cs"/>
          <w:rtl/>
          <w:lang w:eastAsia="he-IL"/>
        </w:rPr>
        <w:t>,</w:t>
      </w:r>
      <w:r>
        <w:rPr>
          <w:rtl/>
          <w:lang w:eastAsia="he-IL"/>
        </w:rPr>
        <w:t xml:space="preserve"> זה שאני בעצם יחד איתכם בחודשים הראשונים של פעילות כנסת</w:t>
      </w:r>
      <w:r w:rsidR="006F3E04">
        <w:rPr>
          <w:rFonts w:hint="cs"/>
          <w:rtl/>
          <w:lang w:eastAsia="he-IL"/>
        </w:rPr>
        <w:t>,</w:t>
      </w:r>
      <w:r>
        <w:rPr>
          <w:rtl/>
          <w:lang w:eastAsia="he-IL"/>
        </w:rPr>
        <w:t xml:space="preserve"> בשנים הקודמות או שהיו בחירות או שהייתי ברשות המבצעת, </w:t>
      </w:r>
      <w:r w:rsidR="006F3E04">
        <w:rPr>
          <w:rFonts w:hint="cs"/>
          <w:rtl/>
          <w:lang w:eastAsia="he-IL"/>
        </w:rPr>
        <w:t>ו</w:t>
      </w:r>
      <w:r>
        <w:rPr>
          <w:rtl/>
          <w:lang w:eastAsia="he-IL"/>
        </w:rPr>
        <w:t>ש</w:t>
      </w:r>
      <w:r w:rsidR="006F3E04">
        <w:rPr>
          <w:rFonts w:hint="cs"/>
          <w:rtl/>
          <w:lang w:eastAsia="he-IL"/>
        </w:rPr>
        <w:t>י</w:t>
      </w:r>
      <w:r>
        <w:rPr>
          <w:rtl/>
          <w:lang w:eastAsia="he-IL"/>
        </w:rPr>
        <w:t xml:space="preserve">רתי שם בקודש, ועכשיו מאז חודשיים </w:t>
      </w:r>
      <w:bookmarkStart w:id="41145" w:name="_ETM_Q1_20625056"/>
      <w:bookmarkStart w:id="41146" w:name="_ETM_Q1_20620302"/>
      <w:bookmarkStart w:id="41147" w:name="_ETM_Q1_20615553"/>
      <w:bookmarkEnd w:id="41145"/>
      <w:bookmarkEnd w:id="41146"/>
      <w:bookmarkEnd w:id="41147"/>
      <w:r w:rsidR="006F3E04">
        <w:rPr>
          <w:rFonts w:hint="cs"/>
          <w:rtl/>
          <w:lang w:eastAsia="he-IL"/>
        </w:rPr>
        <w:t>שלושה</w:t>
      </w:r>
      <w:r>
        <w:rPr>
          <w:rtl/>
          <w:lang w:eastAsia="he-IL"/>
        </w:rPr>
        <w:t xml:space="preserve"> אנחנו כאן, </w:t>
      </w:r>
      <w:r w:rsidR="006F3E04">
        <w:rPr>
          <w:rFonts w:hint="cs"/>
          <w:rtl/>
          <w:lang w:eastAsia="he-IL"/>
        </w:rPr>
        <w:t>ו</w:t>
      </w:r>
      <w:r>
        <w:rPr>
          <w:rtl/>
          <w:lang w:eastAsia="he-IL"/>
        </w:rPr>
        <w:t>אני רואה כאן שתי מערכות של התנהגויות, יש ועדות, כמו שהיום הייתי עם חברים שהיו כאן</w:t>
      </w:r>
      <w:r w:rsidR="006F3E04">
        <w:rPr>
          <w:rFonts w:hint="cs"/>
          <w:rtl/>
          <w:lang w:eastAsia="he-IL"/>
        </w:rPr>
        <w:t>,</w:t>
      </w:r>
      <w:r>
        <w:rPr>
          <w:rtl/>
          <w:lang w:eastAsia="he-IL"/>
        </w:rPr>
        <w:t xml:space="preserve"> גם בנושאים שקשורים בזקנים</w:t>
      </w:r>
      <w:r w:rsidR="006F3E04">
        <w:rPr>
          <w:rFonts w:hint="cs"/>
          <w:rtl/>
          <w:lang w:eastAsia="he-IL"/>
        </w:rPr>
        <w:t xml:space="preserve">, </w:t>
      </w:r>
      <w:r>
        <w:rPr>
          <w:rtl/>
          <w:lang w:eastAsia="he-IL"/>
        </w:rPr>
        <w:t>באיזו ועדה הייתה</w:t>
      </w:r>
      <w:bookmarkStart w:id="41148" w:name="_ETM_Q1_20637305"/>
      <w:bookmarkEnd w:id="41148"/>
      <w:r w:rsidR="006F3E04">
        <w:rPr>
          <w:rFonts w:hint="cs"/>
          <w:rtl/>
          <w:lang w:eastAsia="he-IL"/>
        </w:rPr>
        <w:t xml:space="preserve"> </w:t>
      </w:r>
      <w:r>
        <w:rPr>
          <w:rtl/>
          <w:lang w:eastAsia="he-IL"/>
        </w:rPr>
        <w:t>דבי</w:t>
      </w:r>
      <w:r w:rsidR="006F3E04">
        <w:rPr>
          <w:rFonts w:hint="cs"/>
          <w:rtl/>
          <w:lang w:eastAsia="he-IL"/>
        </w:rPr>
        <w:t>?</w:t>
      </w:r>
      <w:bookmarkStart w:id="41149" w:name="_ETM_Q1_20641467"/>
      <w:bookmarkEnd w:id="41149"/>
    </w:p>
    <w:p w14:paraId="36975FAC" w14:textId="77777777" w:rsidR="006F3E04" w:rsidRDefault="006F3E04" w:rsidP="006F3E04">
      <w:pPr>
        <w:rPr>
          <w:rtl/>
          <w:lang w:eastAsia="he-IL"/>
        </w:rPr>
      </w:pPr>
      <w:bookmarkStart w:id="41150" w:name="_ETM_Q1_20641607"/>
      <w:bookmarkStart w:id="41151" w:name="_ETM_Q1_20642752"/>
      <w:bookmarkEnd w:id="41150"/>
      <w:bookmarkEnd w:id="41151"/>
    </w:p>
    <w:p w14:paraId="31F2436E" w14:textId="12643622" w:rsidR="006F3E04" w:rsidRDefault="006F3E04" w:rsidP="006F3E04">
      <w:pPr>
        <w:pStyle w:val="a4"/>
        <w:keepNext/>
        <w:rPr>
          <w:rtl/>
        </w:rPr>
      </w:pPr>
      <w:bookmarkStart w:id="41152" w:name="ET_speaker_6341_3643"/>
      <w:r w:rsidRPr="006F3E04">
        <w:rPr>
          <w:rStyle w:val="TagStyle"/>
          <w:rtl/>
        </w:rPr>
        <w:t xml:space="preserve"> &lt;&lt; דובר &gt;&gt; </w:t>
      </w:r>
      <w:r>
        <w:rPr>
          <w:rtl/>
        </w:rPr>
        <w:t>דבי ביטון (יש עתיד):</w:t>
      </w:r>
      <w:r w:rsidRPr="006F3E04">
        <w:rPr>
          <w:rStyle w:val="TagStyle"/>
          <w:rtl/>
        </w:rPr>
        <w:t xml:space="preserve"> &lt;&lt; דובר &gt;&gt;</w:t>
      </w:r>
      <w:r w:rsidR="00707E81">
        <w:rPr>
          <w:rtl/>
        </w:rPr>
        <w:t xml:space="preserve"> </w:t>
      </w:r>
      <w:r>
        <w:rPr>
          <w:rtl/>
        </w:rPr>
        <w:t xml:space="preserve"> </w:t>
      </w:r>
      <w:bookmarkEnd w:id="41152"/>
    </w:p>
    <w:p w14:paraId="7F1A5D8E" w14:textId="77777777" w:rsidR="006F3E04" w:rsidRDefault="006F3E04" w:rsidP="006F3E04">
      <w:pPr>
        <w:pStyle w:val="KeepWithNext"/>
        <w:rPr>
          <w:rtl/>
          <w:lang w:eastAsia="he-IL"/>
        </w:rPr>
      </w:pPr>
    </w:p>
    <w:p w14:paraId="014B6CF4" w14:textId="77777777" w:rsidR="006F3E04" w:rsidRDefault="00CD512D" w:rsidP="006F3E04">
      <w:pPr>
        <w:rPr>
          <w:rtl/>
          <w:lang w:eastAsia="he-IL"/>
        </w:rPr>
      </w:pPr>
      <w:bookmarkStart w:id="41153" w:name="_ETM_Q1_20639596"/>
      <w:bookmarkStart w:id="41154" w:name="_ETM_Q1_20639696"/>
      <w:bookmarkStart w:id="41155" w:name="_ETM_Q1_20641659"/>
      <w:bookmarkEnd w:id="41153"/>
      <w:bookmarkEnd w:id="41154"/>
      <w:bookmarkEnd w:id="41155"/>
      <w:r>
        <w:rPr>
          <w:rtl/>
          <w:lang w:eastAsia="he-IL"/>
        </w:rPr>
        <w:t xml:space="preserve">של הפריפריה </w:t>
      </w:r>
    </w:p>
    <w:p w14:paraId="5BA68113" w14:textId="77777777" w:rsidR="006F3E04" w:rsidRDefault="006F3E04" w:rsidP="006F3E04">
      <w:pPr>
        <w:rPr>
          <w:rtl/>
          <w:lang w:eastAsia="he-IL"/>
        </w:rPr>
      </w:pPr>
      <w:bookmarkStart w:id="41156" w:name="_ETM_Q1_20643393"/>
      <w:bookmarkEnd w:id="41156"/>
    </w:p>
    <w:p w14:paraId="6991378B" w14:textId="789D9396" w:rsidR="006F3E04" w:rsidRDefault="006F3E04" w:rsidP="006F3E04">
      <w:pPr>
        <w:pStyle w:val="a4"/>
        <w:keepNext/>
        <w:rPr>
          <w:rtl/>
        </w:rPr>
      </w:pPr>
      <w:bookmarkStart w:id="41157" w:name="ET_speaker_6144_3644"/>
      <w:r w:rsidRPr="006F3E04">
        <w:rPr>
          <w:rStyle w:val="TagStyle"/>
          <w:rtl/>
        </w:rPr>
        <w:t xml:space="preserve"> &lt;&lt; דובר &gt;&gt; </w:t>
      </w:r>
      <w:r>
        <w:rPr>
          <w:rtl/>
        </w:rPr>
        <w:t>אלון שוסטר (המחנה הממלכתי):</w:t>
      </w:r>
      <w:r w:rsidRPr="006F3E04">
        <w:rPr>
          <w:rStyle w:val="TagStyle"/>
          <w:rtl/>
        </w:rPr>
        <w:t xml:space="preserve"> &lt;&lt; דובר &gt;&gt;</w:t>
      </w:r>
      <w:r w:rsidR="00707E81">
        <w:rPr>
          <w:rtl/>
        </w:rPr>
        <w:t xml:space="preserve"> </w:t>
      </w:r>
      <w:r>
        <w:rPr>
          <w:rtl/>
        </w:rPr>
        <w:t xml:space="preserve"> </w:t>
      </w:r>
      <w:bookmarkEnd w:id="41157"/>
    </w:p>
    <w:p w14:paraId="59B9DE9E" w14:textId="77777777" w:rsidR="006F3E04" w:rsidRDefault="006F3E04" w:rsidP="006F3E04">
      <w:pPr>
        <w:pStyle w:val="KeepWithNext"/>
        <w:rPr>
          <w:rtl/>
          <w:lang w:eastAsia="he-IL"/>
        </w:rPr>
      </w:pPr>
    </w:p>
    <w:p w14:paraId="3038E592" w14:textId="77777777" w:rsidR="006F3E04" w:rsidRPr="006F3E04" w:rsidRDefault="006F3E04" w:rsidP="006F3E04">
      <w:pPr>
        <w:rPr>
          <w:rtl/>
          <w:lang w:eastAsia="he-IL"/>
        </w:rPr>
      </w:pPr>
      <w:bookmarkStart w:id="41158" w:name="_ETM_Q1_20648414"/>
      <w:bookmarkStart w:id="41159" w:name="_ETM_Q1_20648509"/>
      <w:bookmarkEnd w:id="41158"/>
      <w:bookmarkEnd w:id="41159"/>
    </w:p>
    <w:p w14:paraId="557A7E68" w14:textId="77777777" w:rsidR="006F3E04" w:rsidRDefault="00CD512D" w:rsidP="006F3E04">
      <w:pPr>
        <w:rPr>
          <w:rtl/>
          <w:lang w:eastAsia="he-IL"/>
        </w:rPr>
      </w:pPr>
      <w:bookmarkStart w:id="41160" w:name="_ETM_Q1_20643654"/>
      <w:bookmarkStart w:id="41161" w:name="_ETM_Q1_20643678"/>
      <w:bookmarkStart w:id="41162" w:name="_ETM_Q1_20643730"/>
      <w:bookmarkEnd w:id="41160"/>
      <w:bookmarkEnd w:id="41161"/>
      <w:bookmarkEnd w:id="41162"/>
      <w:r>
        <w:rPr>
          <w:rtl/>
          <w:lang w:eastAsia="he-IL"/>
        </w:rPr>
        <w:t>בפריפריה</w:t>
      </w:r>
      <w:r w:rsidR="006F3E04">
        <w:rPr>
          <w:rFonts w:hint="cs"/>
          <w:rtl/>
          <w:lang w:eastAsia="he-IL"/>
        </w:rPr>
        <w:t>,</w:t>
      </w:r>
      <w:r>
        <w:rPr>
          <w:rtl/>
          <w:lang w:eastAsia="he-IL"/>
        </w:rPr>
        <w:t xml:space="preserve"> ודיון בוועדת הפנים על סוגיות של תכנון מאוד מאוד משמעותי</w:t>
      </w:r>
      <w:r w:rsidR="006F3E04">
        <w:rPr>
          <w:rFonts w:hint="cs"/>
          <w:rtl/>
          <w:lang w:eastAsia="he-IL"/>
        </w:rPr>
        <w:t>,</w:t>
      </w:r>
      <w:bookmarkStart w:id="41163" w:name="_ETM_Q1_20654949"/>
      <w:bookmarkEnd w:id="41163"/>
      <w:r>
        <w:rPr>
          <w:rtl/>
          <w:lang w:eastAsia="he-IL"/>
        </w:rPr>
        <w:t xml:space="preserve"> והיינו בכלכלה בנושא של יבוא, דיונים עניינים, דיונים שבהם יושבים אופוזיציה וקואליציה</w:t>
      </w:r>
      <w:r w:rsidR="006F3E04">
        <w:rPr>
          <w:rFonts w:hint="cs"/>
          <w:rtl/>
          <w:lang w:eastAsia="he-IL"/>
        </w:rPr>
        <w:t>,</w:t>
      </w:r>
      <w:r>
        <w:rPr>
          <w:rtl/>
          <w:lang w:eastAsia="he-IL"/>
        </w:rPr>
        <w:t xml:space="preserve"> ואם יש ויכוחים אז הם באמת לשם שמיים וכך צריך להיות. </w:t>
      </w:r>
      <w:bookmarkStart w:id="41164" w:name="_ETM_Q1_20666923"/>
      <w:bookmarkEnd w:id="41164"/>
    </w:p>
    <w:p w14:paraId="3B14A736" w14:textId="77777777" w:rsidR="006F3E04" w:rsidRDefault="006F3E04" w:rsidP="006F3E04">
      <w:pPr>
        <w:rPr>
          <w:rtl/>
          <w:lang w:eastAsia="he-IL"/>
        </w:rPr>
      </w:pPr>
      <w:bookmarkStart w:id="41165" w:name="_ETM_Q1_20667072"/>
      <w:bookmarkEnd w:id="41165"/>
    </w:p>
    <w:p w14:paraId="42B16212" w14:textId="77777777" w:rsidR="006F3E04" w:rsidRDefault="00CD512D" w:rsidP="006F3E04">
      <w:pPr>
        <w:rPr>
          <w:rtl/>
          <w:lang w:eastAsia="he-IL"/>
        </w:rPr>
      </w:pPr>
      <w:bookmarkStart w:id="41166" w:name="_ETM_Q1_20667225"/>
      <w:bookmarkStart w:id="41167" w:name="_ETM_Q1_20667614"/>
      <w:bookmarkEnd w:id="41166"/>
      <w:bookmarkEnd w:id="41167"/>
      <w:r>
        <w:rPr>
          <w:rtl/>
          <w:lang w:eastAsia="he-IL"/>
        </w:rPr>
        <w:t>והנה אנחנו מגיעים לנושא שהוא מהותי ביותר, הוא נושא שעוסק</w:t>
      </w:r>
      <w:r w:rsidR="006F3E04">
        <w:rPr>
          <w:rFonts w:hint="cs"/>
          <w:rtl/>
          <w:lang w:eastAsia="he-IL"/>
        </w:rPr>
        <w:t xml:space="preserve"> </w:t>
      </w:r>
      <w:r>
        <w:rPr>
          <w:rtl/>
          <w:lang w:eastAsia="he-IL"/>
        </w:rPr>
        <w:t>בכללי המשחק שלנו</w:t>
      </w:r>
      <w:r w:rsidR="006F3E04">
        <w:rPr>
          <w:rFonts w:hint="cs"/>
          <w:rtl/>
          <w:lang w:eastAsia="he-IL"/>
        </w:rPr>
        <w:t>,</w:t>
      </w:r>
      <w:r>
        <w:rPr>
          <w:rtl/>
          <w:lang w:eastAsia="he-IL"/>
        </w:rPr>
        <w:t xml:space="preserve"> בכללי המשחק שלנו, ודווקא בהם שנדרשת הבנה רחבה</w:t>
      </w:r>
      <w:r w:rsidR="006F3E04">
        <w:rPr>
          <w:rFonts w:hint="cs"/>
          <w:rtl/>
          <w:lang w:eastAsia="he-IL"/>
        </w:rPr>
        <w:t>,</w:t>
      </w:r>
      <w:r>
        <w:rPr>
          <w:rtl/>
          <w:lang w:eastAsia="he-IL"/>
        </w:rPr>
        <w:t xml:space="preserve"> נדרשת פעילות שנעשית בנחת</w:t>
      </w:r>
      <w:r w:rsidR="006F3E04">
        <w:rPr>
          <w:rFonts w:hint="cs"/>
          <w:rtl/>
          <w:lang w:eastAsia="he-IL"/>
        </w:rPr>
        <w:t>,</w:t>
      </w:r>
      <w:r>
        <w:rPr>
          <w:rtl/>
          <w:lang w:eastAsia="he-IL"/>
        </w:rPr>
        <w:t xml:space="preserve"> בתשומת לב, בענייניות רבה</w:t>
      </w:r>
      <w:r w:rsidR="006F3E04">
        <w:rPr>
          <w:rFonts w:hint="cs"/>
          <w:rtl/>
          <w:lang w:eastAsia="he-IL"/>
        </w:rPr>
        <w:t>, ו</w:t>
      </w:r>
      <w:r>
        <w:rPr>
          <w:rtl/>
          <w:lang w:eastAsia="he-IL"/>
        </w:rPr>
        <w:t xml:space="preserve">בתוך </w:t>
      </w:r>
      <w:r w:rsidR="006F3E04">
        <w:rPr>
          <w:rFonts w:hint="cs"/>
          <w:rtl/>
          <w:lang w:eastAsia="he-IL"/>
        </w:rPr>
        <w:t>חתי</w:t>
      </w:r>
      <w:r>
        <w:rPr>
          <w:rtl/>
          <w:lang w:eastAsia="he-IL"/>
        </w:rPr>
        <w:t>רה להגיע להסכמות</w:t>
      </w:r>
      <w:bookmarkStart w:id="41168" w:name="_ETM_Q1_20701409"/>
      <w:bookmarkStart w:id="41169" w:name="_ETM_Q1_20696686"/>
      <w:bookmarkEnd w:id="41168"/>
      <w:bookmarkEnd w:id="41169"/>
      <w:r>
        <w:rPr>
          <w:rtl/>
          <w:lang w:eastAsia="he-IL"/>
        </w:rPr>
        <w:t xml:space="preserve"> רחבות ככל האפשר</w:t>
      </w:r>
      <w:r w:rsidR="006F3E04">
        <w:rPr>
          <w:rFonts w:hint="cs"/>
          <w:rtl/>
          <w:lang w:eastAsia="he-IL"/>
        </w:rPr>
        <w:t>,</w:t>
      </w:r>
      <w:r>
        <w:rPr>
          <w:rtl/>
          <w:lang w:eastAsia="he-IL"/>
        </w:rPr>
        <w:t xml:space="preserve"> כי כמו שאמרתי קודם, חקיקה חוקתית עושים בהסכמה רחבה, </w:t>
      </w:r>
      <w:r w:rsidR="006F3E04">
        <w:rPr>
          <w:rFonts w:hint="cs"/>
          <w:rtl/>
          <w:lang w:eastAsia="he-IL"/>
        </w:rPr>
        <w:t>ובנחת</w:t>
      </w:r>
      <w:r>
        <w:rPr>
          <w:rtl/>
          <w:lang w:eastAsia="he-IL"/>
        </w:rPr>
        <w:t xml:space="preserve"> או לא עושים בכלל, ובמקום זה דווקא בוועדות שעוסקות בחקיקת היסוד הזו</w:t>
      </w:r>
      <w:r w:rsidR="006F3E04">
        <w:rPr>
          <w:rFonts w:hint="cs"/>
          <w:rtl/>
          <w:lang w:eastAsia="he-IL"/>
        </w:rPr>
        <w:t>,</w:t>
      </w:r>
      <w:r>
        <w:rPr>
          <w:rtl/>
          <w:lang w:eastAsia="he-IL"/>
        </w:rPr>
        <w:t xml:space="preserve"> אנחנו כאילו עושים מצג </w:t>
      </w:r>
      <w:bookmarkStart w:id="41170" w:name="_ETM_Q1_20715775"/>
      <w:bookmarkEnd w:id="41170"/>
      <w:r>
        <w:rPr>
          <w:rtl/>
          <w:lang w:eastAsia="he-IL"/>
        </w:rPr>
        <w:t>חלול של לשמוע ולהאזין ומשקיעים את מה שהיועצים המשפטיים אומרים לנו שצריך</w:t>
      </w:r>
      <w:r w:rsidR="006F3E04">
        <w:rPr>
          <w:rFonts w:hint="cs"/>
          <w:rtl/>
          <w:lang w:eastAsia="he-IL"/>
        </w:rPr>
        <w:t xml:space="preserve"> </w:t>
      </w:r>
      <w:r>
        <w:rPr>
          <w:rtl/>
          <w:lang w:eastAsia="he-IL"/>
        </w:rPr>
        <w:t>להשקיע בו מבחינת הזמן, אבל זה הכל כאילו</w:t>
      </w:r>
      <w:r w:rsidR="006F3E04">
        <w:rPr>
          <w:rFonts w:hint="cs"/>
          <w:rtl/>
          <w:lang w:eastAsia="he-IL"/>
        </w:rPr>
        <w:t>,</w:t>
      </w:r>
      <w:bookmarkStart w:id="41171" w:name="_ETM_Q1_20723095"/>
      <w:bookmarkEnd w:id="41171"/>
      <w:r w:rsidR="006F3E04">
        <w:rPr>
          <w:rFonts w:hint="cs"/>
          <w:rtl/>
          <w:lang w:eastAsia="he-IL"/>
        </w:rPr>
        <w:t xml:space="preserve"> זה בנדמ</w:t>
      </w:r>
      <w:bookmarkStart w:id="41172" w:name="_ETM_Q1_20725579"/>
      <w:bookmarkEnd w:id="41172"/>
      <w:r w:rsidR="006F3E04">
        <w:rPr>
          <w:rFonts w:hint="cs"/>
          <w:rtl/>
          <w:lang w:eastAsia="he-IL"/>
        </w:rPr>
        <w:t>ה לי,</w:t>
      </w:r>
      <w:bookmarkStart w:id="41173" w:name="_ETM_Q1_20735541"/>
      <w:bookmarkStart w:id="41174" w:name="_ETM_Q1_20730873"/>
      <w:bookmarkEnd w:id="41173"/>
      <w:bookmarkEnd w:id="41174"/>
      <w:r>
        <w:rPr>
          <w:rtl/>
          <w:lang w:eastAsia="he-IL"/>
        </w:rPr>
        <w:t xml:space="preserve"> והמצב הזה הוא מצב פשוט אבסורדי</w:t>
      </w:r>
      <w:r w:rsidR="006F3E04">
        <w:rPr>
          <w:rFonts w:hint="cs"/>
          <w:rtl/>
          <w:lang w:eastAsia="he-IL"/>
        </w:rPr>
        <w:t>.</w:t>
      </w:r>
      <w:bookmarkStart w:id="41175" w:name="_ETM_Q1_20734603"/>
      <w:bookmarkEnd w:id="41175"/>
    </w:p>
    <w:p w14:paraId="2DD5F82C" w14:textId="77777777" w:rsidR="006F3E04" w:rsidRDefault="006F3E04" w:rsidP="006F3E04">
      <w:pPr>
        <w:rPr>
          <w:rtl/>
          <w:lang w:eastAsia="he-IL"/>
        </w:rPr>
      </w:pPr>
      <w:bookmarkStart w:id="41176" w:name="_ETM_Q1_20734913"/>
      <w:bookmarkStart w:id="41177" w:name="_ETM_Q1_20735768"/>
      <w:bookmarkEnd w:id="41176"/>
      <w:bookmarkEnd w:id="41177"/>
    </w:p>
    <w:p w14:paraId="31FEC03E" w14:textId="77777777" w:rsidR="006F3E04" w:rsidRDefault="00CD512D" w:rsidP="006F3E04">
      <w:pPr>
        <w:rPr>
          <w:rtl/>
          <w:lang w:eastAsia="he-IL"/>
        </w:rPr>
      </w:pPr>
      <w:bookmarkStart w:id="41178" w:name="_ETM_Q1_20736046"/>
      <w:bookmarkEnd w:id="41178"/>
      <w:r>
        <w:rPr>
          <w:rtl/>
          <w:lang w:eastAsia="he-IL"/>
        </w:rPr>
        <w:t>שלא לדבר אדוני היושב ראש, על כך שאנחנו מ</w:t>
      </w:r>
      <w:bookmarkStart w:id="41179" w:name="_ETM_Q1_20734613"/>
      <w:bookmarkEnd w:id="41179"/>
      <w:r w:rsidR="006F3E04">
        <w:rPr>
          <w:rFonts w:hint="cs"/>
          <w:rtl/>
          <w:lang w:eastAsia="he-IL"/>
        </w:rPr>
        <w:t>כלים</w:t>
      </w:r>
      <w:r>
        <w:rPr>
          <w:rtl/>
          <w:lang w:eastAsia="he-IL"/>
        </w:rPr>
        <w:t xml:space="preserve"> את המשאב החשוב ביותר שיש לבית המחוקקים לרשות המחוקקת</w:t>
      </w:r>
      <w:bookmarkStart w:id="41180" w:name="_ETM_Q1_20738361"/>
      <w:bookmarkEnd w:id="41180"/>
      <w:r w:rsidR="006F3E04">
        <w:rPr>
          <w:rFonts w:hint="cs"/>
          <w:rtl/>
          <w:lang w:eastAsia="he-IL"/>
        </w:rPr>
        <w:t>,</w:t>
      </w:r>
      <w:r>
        <w:rPr>
          <w:rtl/>
          <w:lang w:eastAsia="he-IL"/>
        </w:rPr>
        <w:t xml:space="preserve"> </w:t>
      </w:r>
      <w:r w:rsidR="006F3E04">
        <w:rPr>
          <w:rFonts w:hint="cs"/>
          <w:rtl/>
          <w:lang w:eastAsia="he-IL"/>
        </w:rPr>
        <w:t>ו</w:t>
      </w:r>
      <w:bookmarkStart w:id="41181" w:name="_ETM_Q1_20741576"/>
      <w:bookmarkStart w:id="41182" w:name="_ETM_Q1_20739023"/>
      <w:bookmarkStart w:id="41183" w:name="_ETM_Q1_20734301"/>
      <w:bookmarkStart w:id="41184" w:name="_ETM_Q1_20729624"/>
      <w:bookmarkStart w:id="41185" w:name="_ETM_Q1_20725876"/>
      <w:bookmarkEnd w:id="41181"/>
      <w:bookmarkEnd w:id="41182"/>
      <w:bookmarkEnd w:id="41183"/>
      <w:bookmarkEnd w:id="41184"/>
      <w:bookmarkEnd w:id="41185"/>
      <w:r>
        <w:rPr>
          <w:rtl/>
          <w:lang w:eastAsia="he-IL"/>
        </w:rPr>
        <w:t>זה משאב הזמן</w:t>
      </w:r>
      <w:r w:rsidR="006F3E04">
        <w:rPr>
          <w:rFonts w:hint="cs"/>
          <w:rtl/>
          <w:lang w:eastAsia="he-IL"/>
        </w:rPr>
        <w:t>,</w:t>
      </w:r>
      <w:r>
        <w:rPr>
          <w:rtl/>
          <w:lang w:eastAsia="he-IL"/>
        </w:rPr>
        <w:t xml:space="preserve"> את משאב הזמן שלנו במקום לעסוק בס</w:t>
      </w:r>
      <w:bookmarkStart w:id="41186" w:name="_ETM_Q1_20742163"/>
      <w:bookmarkEnd w:id="41186"/>
      <w:r>
        <w:rPr>
          <w:rtl/>
          <w:lang w:eastAsia="he-IL"/>
        </w:rPr>
        <w:t>ר</w:t>
      </w:r>
      <w:r w:rsidR="006F3E04">
        <w:rPr>
          <w:rFonts w:hint="cs"/>
          <w:rtl/>
          <w:lang w:eastAsia="he-IL"/>
        </w:rPr>
        <w:t>י</w:t>
      </w:r>
      <w:r>
        <w:rPr>
          <w:rtl/>
          <w:lang w:eastAsia="he-IL"/>
        </w:rPr>
        <w:t>ה הארוכה ארוכה וכולנו מכירים את תור החקיקה, אנחנו עוסקים בחקיקה שממילא תיעצר בשערי בי</w:t>
      </w:r>
      <w:bookmarkStart w:id="41187" w:name="_ETM_Q1_20752012"/>
      <w:bookmarkEnd w:id="41187"/>
      <w:r w:rsidR="006F3E04">
        <w:rPr>
          <w:rFonts w:hint="cs"/>
          <w:rtl/>
          <w:lang w:eastAsia="he-IL"/>
        </w:rPr>
        <w:t xml:space="preserve">ת המשפט העליון, </w:t>
      </w:r>
      <w:r>
        <w:rPr>
          <w:rtl/>
          <w:lang w:eastAsia="he-IL"/>
        </w:rPr>
        <w:t>ויוצרת תוך כדי כך בוקה ומבולקה מתח אדיר בקרב העם</w:t>
      </w:r>
      <w:r w:rsidR="006F3E04">
        <w:rPr>
          <w:rFonts w:hint="cs"/>
          <w:rtl/>
          <w:lang w:eastAsia="he-IL"/>
        </w:rPr>
        <w:t>,</w:t>
      </w:r>
      <w:bookmarkStart w:id="41188" w:name="_ETM_Q1_20761207"/>
      <w:bookmarkEnd w:id="41188"/>
      <w:r>
        <w:rPr>
          <w:rtl/>
          <w:lang w:eastAsia="he-IL"/>
        </w:rPr>
        <w:t xml:space="preserve"> בתוך איך אמרת קודם</w:t>
      </w:r>
      <w:bookmarkStart w:id="41189" w:name="_ETM_Q1_20766120"/>
      <w:bookmarkStart w:id="41190" w:name="_ETM_Q1_20761467"/>
      <w:bookmarkEnd w:id="41189"/>
      <w:bookmarkEnd w:id="41190"/>
      <w:r>
        <w:rPr>
          <w:rtl/>
          <w:lang w:eastAsia="he-IL"/>
        </w:rPr>
        <w:t xml:space="preserve"> דבי</w:t>
      </w:r>
      <w:r w:rsidR="006F3E04">
        <w:rPr>
          <w:rFonts w:hint="cs"/>
          <w:rtl/>
          <w:lang w:eastAsia="he-IL"/>
        </w:rPr>
        <w:t>?</w:t>
      </w:r>
      <w:r>
        <w:rPr>
          <w:rtl/>
          <w:lang w:eastAsia="he-IL"/>
        </w:rPr>
        <w:t xml:space="preserve"> בין משפחות</w:t>
      </w:r>
      <w:r w:rsidR="006F3E04">
        <w:rPr>
          <w:rFonts w:hint="cs"/>
          <w:rtl/>
          <w:lang w:eastAsia="he-IL"/>
        </w:rPr>
        <w:t>,</w:t>
      </w:r>
      <w:r>
        <w:rPr>
          <w:rtl/>
          <w:lang w:eastAsia="he-IL"/>
        </w:rPr>
        <w:t xml:space="preserve"> אני שומע על כך לצערי, בין קולגות לעבודה, והחמור מכל זה מגיע גם לקודש הקודשים של הביטחון. </w:t>
      </w:r>
    </w:p>
    <w:p w14:paraId="4D573715" w14:textId="77777777" w:rsidR="006F3E04" w:rsidRDefault="006F3E04" w:rsidP="006F3E04">
      <w:pPr>
        <w:rPr>
          <w:rtl/>
          <w:lang w:eastAsia="he-IL"/>
        </w:rPr>
      </w:pPr>
      <w:bookmarkStart w:id="41191" w:name="_ETM_Q1_20778559"/>
      <w:bookmarkStart w:id="41192" w:name="_ETM_Q1_20778782"/>
      <w:bookmarkStart w:id="41193" w:name="_ETM_Q1_20779135"/>
      <w:bookmarkEnd w:id="41191"/>
      <w:bookmarkEnd w:id="41192"/>
      <w:bookmarkEnd w:id="41193"/>
    </w:p>
    <w:p w14:paraId="1631C946" w14:textId="72820592" w:rsidR="006F3E04" w:rsidRDefault="00CD512D" w:rsidP="006F3E04">
      <w:pPr>
        <w:rPr>
          <w:rtl/>
          <w:lang w:eastAsia="he-IL"/>
        </w:rPr>
      </w:pPr>
      <w:bookmarkStart w:id="41194" w:name="_ETM_Q1_20779330"/>
      <w:bookmarkEnd w:id="41194"/>
      <w:r>
        <w:rPr>
          <w:rtl/>
          <w:lang w:eastAsia="he-IL"/>
        </w:rPr>
        <w:t>כמו שאמרתי, אני לא מקבל את הפעולות הלא חוקיות, לא מעודד סרבנות, אבל אני מבקש מכם תבינו</w:t>
      </w:r>
      <w:r w:rsidR="006F3E04">
        <w:rPr>
          <w:rFonts w:hint="cs"/>
          <w:rtl/>
          <w:lang w:eastAsia="he-IL"/>
        </w:rPr>
        <w:t xml:space="preserve">, </w:t>
      </w:r>
      <w:r>
        <w:rPr>
          <w:rtl/>
          <w:lang w:eastAsia="he-IL"/>
        </w:rPr>
        <w:t>שסיטואציה שבה אנשים נדחקים, אנשים, שוחרי דמוקרטיה, שבסיס הערכים שלהם מתערער</w:t>
      </w:r>
      <w:r w:rsidR="006F3E04">
        <w:rPr>
          <w:rFonts w:hint="cs"/>
          <w:rtl/>
          <w:lang w:eastAsia="he-IL"/>
        </w:rPr>
        <w:t>,</w:t>
      </w:r>
      <w:r>
        <w:rPr>
          <w:rtl/>
          <w:lang w:eastAsia="he-IL"/>
        </w:rPr>
        <w:t xml:space="preserve"> אני מדמה את זה אחד לאחד לאדם שומר מצוות, שדוחקים בו לשבת במסעדה ולאכול</w:t>
      </w:r>
      <w:bookmarkStart w:id="41195" w:name="_ETM_Q1_20802174"/>
      <w:bookmarkEnd w:id="41195"/>
      <w:r w:rsidR="006F3E04">
        <w:rPr>
          <w:rFonts w:hint="cs"/>
          <w:rtl/>
          <w:lang w:eastAsia="he-IL"/>
        </w:rPr>
        <w:t>, היכן</w:t>
      </w:r>
      <w:r w:rsidR="00707E81">
        <w:rPr>
          <w:rFonts w:hint="cs"/>
          <w:rtl/>
          <w:lang w:eastAsia="he-IL"/>
        </w:rPr>
        <w:t xml:space="preserve"> </w:t>
      </w:r>
      <w:r>
        <w:rPr>
          <w:rtl/>
          <w:lang w:eastAsia="he-IL"/>
        </w:rPr>
        <w:t>שראש הממשלה מותר לו אגב, שיעשה מה שהוא רוצה, אבל דוחקים בהם ופוקדים עליהם לשבת ולאכול שם</w:t>
      </w:r>
      <w:r w:rsidR="006F3E04">
        <w:rPr>
          <w:rFonts w:hint="cs"/>
          <w:rtl/>
          <w:lang w:eastAsia="he-IL"/>
        </w:rPr>
        <w:t>,</w:t>
      </w:r>
      <w:bookmarkStart w:id="41196" w:name="_ETM_Q1_20813939"/>
      <w:bookmarkEnd w:id="41196"/>
      <w:r>
        <w:rPr>
          <w:rtl/>
          <w:lang w:eastAsia="he-IL"/>
        </w:rPr>
        <w:t xml:space="preserve"> זה הסיפור</w:t>
      </w:r>
      <w:r w:rsidR="006F3E04">
        <w:rPr>
          <w:rFonts w:hint="cs"/>
          <w:rtl/>
          <w:lang w:eastAsia="he-IL"/>
        </w:rPr>
        <w:t xml:space="preserve">, </w:t>
      </w:r>
      <w:r>
        <w:rPr>
          <w:rtl/>
          <w:lang w:eastAsia="he-IL"/>
        </w:rPr>
        <w:t>זה העניין</w:t>
      </w:r>
      <w:r w:rsidR="006F3E04">
        <w:rPr>
          <w:rFonts w:hint="cs"/>
          <w:rtl/>
          <w:lang w:eastAsia="he-IL"/>
        </w:rPr>
        <w:t>.</w:t>
      </w:r>
      <w:r>
        <w:rPr>
          <w:rtl/>
          <w:lang w:eastAsia="he-IL"/>
        </w:rPr>
        <w:t xml:space="preserve"> </w:t>
      </w:r>
      <w:bookmarkStart w:id="41197" w:name="_ETM_Q1_20823326"/>
      <w:bookmarkEnd w:id="41197"/>
    </w:p>
    <w:p w14:paraId="0D53E7A0" w14:textId="77777777" w:rsidR="006F3E04" w:rsidRDefault="006F3E04" w:rsidP="006F3E04">
      <w:pPr>
        <w:rPr>
          <w:rtl/>
          <w:lang w:eastAsia="he-IL"/>
        </w:rPr>
      </w:pPr>
    </w:p>
    <w:p w14:paraId="5D4A4D4C" w14:textId="77777777" w:rsidR="00466EEA" w:rsidRDefault="00CD512D" w:rsidP="00466EEA">
      <w:pPr>
        <w:rPr>
          <w:rtl/>
          <w:lang w:eastAsia="he-IL"/>
        </w:rPr>
      </w:pPr>
      <w:bookmarkStart w:id="41198" w:name="_ETM_Q1_20823469"/>
      <w:bookmarkStart w:id="41199" w:name="_ETM_Q1_20823608"/>
      <w:bookmarkStart w:id="41200" w:name="_ETM_Q1_20824519"/>
      <w:bookmarkStart w:id="41201" w:name="_ETM_Q1_20819918"/>
      <w:bookmarkStart w:id="41202" w:name="_ETM_Q1_20815506"/>
      <w:bookmarkEnd w:id="41198"/>
      <w:bookmarkEnd w:id="41199"/>
      <w:bookmarkEnd w:id="41200"/>
      <w:bookmarkEnd w:id="41201"/>
      <w:bookmarkEnd w:id="41202"/>
      <w:r>
        <w:rPr>
          <w:rtl/>
          <w:lang w:eastAsia="he-IL"/>
        </w:rPr>
        <w:t>והאנשים שאנחנו רואים אותם ברחוב הם אנשים</w:t>
      </w:r>
      <w:r w:rsidR="006F3E04">
        <w:rPr>
          <w:rFonts w:hint="cs"/>
          <w:rtl/>
          <w:lang w:eastAsia="he-IL"/>
        </w:rPr>
        <w:t>,</w:t>
      </w:r>
      <w:r>
        <w:rPr>
          <w:rtl/>
          <w:lang w:eastAsia="he-IL"/>
        </w:rPr>
        <w:t xml:space="preserve"> הם לא אנשים מוסתים</w:t>
      </w:r>
      <w:r w:rsidR="006F3E04">
        <w:rPr>
          <w:rFonts w:hint="cs"/>
          <w:rtl/>
          <w:lang w:eastAsia="he-IL"/>
        </w:rPr>
        <w:t>,</w:t>
      </w:r>
      <w:r>
        <w:rPr>
          <w:rtl/>
          <w:lang w:eastAsia="he-IL"/>
        </w:rPr>
        <w:t>. הם אנשים שעושים</w:t>
      </w:r>
      <w:r w:rsidR="006F3E04">
        <w:rPr>
          <w:rFonts w:hint="cs"/>
          <w:rtl/>
          <w:lang w:eastAsia="he-IL"/>
        </w:rPr>
        <w:t xml:space="preserve"> אחד ועו</w:t>
      </w:r>
      <w:bookmarkStart w:id="41203" w:name="_ETM_Q1_20826328"/>
      <w:bookmarkEnd w:id="41203"/>
      <w:r w:rsidR="006F3E04">
        <w:rPr>
          <w:rFonts w:hint="cs"/>
          <w:rtl/>
          <w:lang w:eastAsia="he-IL"/>
        </w:rPr>
        <w:t>ד אחד ועוד אחד, והם מבינים</w:t>
      </w:r>
      <w:bookmarkStart w:id="41204" w:name="_ETM_Q1_20828977"/>
      <w:bookmarkEnd w:id="41204"/>
      <w:r>
        <w:rPr>
          <w:rtl/>
          <w:lang w:eastAsia="he-IL"/>
        </w:rPr>
        <w:t xml:space="preserve"> שגם שאולי היום אין דיקטטורה, אבל זה צעד סביר להניח בלי לרצות שרשות מחוקקת, שאין עליה את </w:t>
      </w:r>
      <w:bookmarkStart w:id="41205" w:name="_ETM_Q1_20835844"/>
      <w:bookmarkStart w:id="41206" w:name="_ETM_Q1_20831079"/>
      <w:bookmarkStart w:id="41207" w:name="_ETM_Q1_20826379"/>
      <w:bookmarkEnd w:id="41205"/>
      <w:bookmarkEnd w:id="41206"/>
      <w:bookmarkEnd w:id="41207"/>
      <w:r>
        <w:rPr>
          <w:rtl/>
          <w:lang w:eastAsia="he-IL"/>
        </w:rPr>
        <w:t>מורא</w:t>
      </w:r>
      <w:r w:rsidR="006F3E04">
        <w:rPr>
          <w:rFonts w:hint="cs"/>
          <w:rtl/>
          <w:lang w:eastAsia="he-IL"/>
        </w:rPr>
        <w:t>ה</w:t>
      </w:r>
      <w:r>
        <w:rPr>
          <w:rtl/>
          <w:lang w:eastAsia="he-IL"/>
        </w:rPr>
        <w:t xml:space="preserve"> של הרשות האחרת, או של חוקה</w:t>
      </w:r>
      <w:r w:rsidR="006F3E04">
        <w:rPr>
          <w:rFonts w:hint="cs"/>
          <w:rtl/>
          <w:lang w:eastAsia="he-IL"/>
        </w:rPr>
        <w:t>,</w:t>
      </w:r>
      <w:r>
        <w:rPr>
          <w:rtl/>
          <w:lang w:eastAsia="he-IL"/>
        </w:rPr>
        <w:t xml:space="preserve"> או של נשיא בעל יכולת</w:t>
      </w:r>
      <w:r w:rsidR="006F3E04">
        <w:rPr>
          <w:rFonts w:hint="cs"/>
          <w:rtl/>
          <w:lang w:eastAsia="he-IL"/>
        </w:rPr>
        <w:t>,</w:t>
      </w:r>
      <w:r>
        <w:rPr>
          <w:rtl/>
          <w:lang w:eastAsia="he-IL"/>
        </w:rPr>
        <w:t xml:space="preserve"> או של בית עליון, ושהיא נשלטת כמו שאנחנו נשלטים כאן במדינת ישראל</w:t>
      </w:r>
      <w:r w:rsidR="006F3E04">
        <w:rPr>
          <w:rFonts w:hint="cs"/>
          <w:rtl/>
          <w:lang w:eastAsia="he-IL"/>
        </w:rPr>
        <w:t>,</w:t>
      </w:r>
      <w:r>
        <w:rPr>
          <w:rtl/>
          <w:lang w:eastAsia="he-IL"/>
        </w:rPr>
        <w:t xml:space="preserve"> הרשות המחוקקת על ידי הרשות המבצעת</w:t>
      </w:r>
      <w:r w:rsidR="006F3E04">
        <w:rPr>
          <w:rFonts w:hint="cs"/>
          <w:rtl/>
          <w:lang w:eastAsia="he-IL"/>
        </w:rPr>
        <w:t>,</w:t>
      </w:r>
      <w:r>
        <w:rPr>
          <w:rtl/>
          <w:lang w:eastAsia="he-IL"/>
        </w:rPr>
        <w:t xml:space="preserve"> אז ברור שזאת מציאות שבה לא רק</w:t>
      </w:r>
      <w:r w:rsidR="006F3E04">
        <w:rPr>
          <w:rFonts w:hint="cs"/>
          <w:rtl/>
          <w:lang w:eastAsia="he-IL"/>
        </w:rPr>
        <w:t xml:space="preserve"> </w:t>
      </w:r>
      <w:r>
        <w:rPr>
          <w:rtl/>
          <w:lang w:eastAsia="he-IL"/>
        </w:rPr>
        <w:t>מי שיש לו אלמנטים או קווים מושחתים, כל אדם או כל מערכת, כל ממשלה שאין עליה מגבלות ליכולת הביצוע שלה</w:t>
      </w:r>
      <w:r w:rsidR="00466EEA">
        <w:rPr>
          <w:rFonts w:hint="cs"/>
          <w:rtl/>
          <w:lang w:eastAsia="he-IL"/>
        </w:rPr>
        <w:t>,</w:t>
      </w:r>
      <w:r>
        <w:rPr>
          <w:rtl/>
          <w:lang w:eastAsia="he-IL"/>
        </w:rPr>
        <w:t xml:space="preserve"> היא נתונה ל</w:t>
      </w:r>
      <w:r w:rsidR="00466EEA">
        <w:rPr>
          <w:rFonts w:hint="cs"/>
          <w:rtl/>
          <w:lang w:eastAsia="he-IL"/>
        </w:rPr>
        <w:t>ח</w:t>
      </w:r>
      <w:bookmarkStart w:id="41208" w:name="_ETM_Q1_20866277"/>
      <w:bookmarkStart w:id="41209" w:name="_ETM_Q1_20866519"/>
      <w:bookmarkStart w:id="41210" w:name="_ETM_Q1_20866722"/>
      <w:bookmarkEnd w:id="41208"/>
      <w:bookmarkEnd w:id="41209"/>
      <w:bookmarkEnd w:id="41210"/>
      <w:r w:rsidR="00466EEA">
        <w:rPr>
          <w:rFonts w:hint="cs"/>
          <w:rtl/>
          <w:lang w:eastAsia="he-IL"/>
        </w:rPr>
        <w:t>טא, לפתח חטא</w:t>
      </w:r>
      <w:bookmarkStart w:id="41211" w:name="_ETM_Q1_20873474"/>
      <w:bookmarkEnd w:id="41211"/>
      <w:r w:rsidR="00466EEA">
        <w:rPr>
          <w:rFonts w:hint="cs"/>
          <w:rtl/>
          <w:lang w:eastAsia="he-IL"/>
        </w:rPr>
        <w:t xml:space="preserve">ת רובץ, וכל </w:t>
      </w:r>
      <w:r>
        <w:rPr>
          <w:rtl/>
          <w:lang w:eastAsia="he-IL"/>
        </w:rPr>
        <w:t>מי שלא מוגבל בשימוש בכוח שאנחנו מעמידים לו</w:t>
      </w:r>
      <w:r w:rsidR="00466EEA">
        <w:rPr>
          <w:rFonts w:hint="cs"/>
          <w:rtl/>
          <w:lang w:eastAsia="he-IL"/>
        </w:rPr>
        <w:t>,</w:t>
      </w:r>
      <w:r>
        <w:rPr>
          <w:rtl/>
          <w:lang w:eastAsia="he-IL"/>
        </w:rPr>
        <w:t xml:space="preserve"> הוא בהכרח</w:t>
      </w:r>
      <w:r w:rsidR="00466EEA">
        <w:rPr>
          <w:rFonts w:hint="cs"/>
          <w:rtl/>
          <w:lang w:eastAsia="he-IL"/>
        </w:rPr>
        <w:t>,</w:t>
      </w:r>
      <w:r>
        <w:rPr>
          <w:rtl/>
          <w:lang w:eastAsia="he-IL"/>
        </w:rPr>
        <w:t xml:space="preserve"> זה חוק פסיכולוגי, סוציולוגי פוליטי.</w:t>
      </w:r>
      <w:r w:rsidR="00466EEA">
        <w:rPr>
          <w:rFonts w:hint="cs"/>
          <w:rtl/>
          <w:lang w:eastAsia="he-IL"/>
        </w:rPr>
        <w:t xml:space="preserve">, </w:t>
      </w:r>
      <w:r>
        <w:rPr>
          <w:rtl/>
          <w:lang w:eastAsia="he-IL"/>
        </w:rPr>
        <w:t>הוא ייכשל בשימוש לא הגון</w:t>
      </w:r>
      <w:r w:rsidR="00466EEA">
        <w:rPr>
          <w:rFonts w:hint="cs"/>
          <w:rtl/>
          <w:lang w:eastAsia="he-IL"/>
        </w:rPr>
        <w:t>.</w:t>
      </w:r>
      <w:r>
        <w:rPr>
          <w:rtl/>
          <w:lang w:eastAsia="he-IL"/>
        </w:rPr>
        <w:t xml:space="preserve"> </w:t>
      </w:r>
      <w:bookmarkStart w:id="41212" w:name="_ETM_Q1_20892696"/>
      <w:bookmarkEnd w:id="41212"/>
    </w:p>
    <w:p w14:paraId="1C9F039F" w14:textId="77777777" w:rsidR="00466EEA" w:rsidRDefault="00466EEA" w:rsidP="00466EEA">
      <w:pPr>
        <w:rPr>
          <w:rtl/>
          <w:lang w:eastAsia="he-IL"/>
        </w:rPr>
      </w:pPr>
      <w:bookmarkStart w:id="41213" w:name="_ETM_Q1_20893018"/>
      <w:bookmarkEnd w:id="41213"/>
    </w:p>
    <w:p w14:paraId="34EDEECF" w14:textId="457E7FCE" w:rsidR="00CD512D" w:rsidRDefault="00CD512D" w:rsidP="00466EEA">
      <w:pPr>
        <w:rPr>
          <w:rtl/>
          <w:lang w:eastAsia="he-IL"/>
        </w:rPr>
      </w:pPr>
      <w:bookmarkStart w:id="41214" w:name="_ETM_Q1_20893482"/>
      <w:bookmarkStart w:id="41215" w:name="_ETM_Q1_20893524"/>
      <w:bookmarkStart w:id="41216" w:name="_ETM_Q1_20888805"/>
      <w:bookmarkStart w:id="41217" w:name="_ETM_Q1_20883996"/>
      <w:bookmarkEnd w:id="41214"/>
      <w:bookmarkEnd w:id="41215"/>
      <w:bookmarkEnd w:id="41216"/>
      <w:bookmarkEnd w:id="41217"/>
      <w:r>
        <w:rPr>
          <w:rtl/>
          <w:lang w:eastAsia="he-IL"/>
        </w:rPr>
        <w:t>כמובן</w:t>
      </w:r>
      <w:r w:rsidR="00466EEA">
        <w:rPr>
          <w:rFonts w:hint="cs"/>
          <w:rtl/>
          <w:lang w:eastAsia="he-IL"/>
        </w:rPr>
        <w:t xml:space="preserve"> ש</w:t>
      </w:r>
      <w:r>
        <w:rPr>
          <w:rtl/>
          <w:lang w:eastAsia="he-IL"/>
        </w:rPr>
        <w:t>אי אפשר לקבל ברצינות את האמירה אנחנו נדאג לכם</w:t>
      </w:r>
      <w:r w:rsidR="00466EEA">
        <w:rPr>
          <w:rFonts w:hint="cs"/>
          <w:rtl/>
          <w:lang w:eastAsia="he-IL"/>
        </w:rPr>
        <w:t>,</w:t>
      </w:r>
      <w:r>
        <w:rPr>
          <w:rtl/>
          <w:lang w:eastAsia="he-IL"/>
        </w:rPr>
        <w:t xml:space="preserve"> כן, המי</w:t>
      </w:r>
      <w:bookmarkStart w:id="41218" w:name="_ETM_Q1_20890940"/>
      <w:bookmarkEnd w:id="41218"/>
      <w:r>
        <w:rPr>
          <w:rtl/>
          <w:lang w:eastAsia="he-IL"/>
        </w:rPr>
        <w:t>עוטים</w:t>
      </w:r>
      <w:r w:rsidR="00466EEA">
        <w:rPr>
          <w:rFonts w:hint="cs"/>
          <w:rtl/>
          <w:lang w:eastAsia="he-IL"/>
        </w:rPr>
        <w:t xml:space="preserve">, </w:t>
      </w:r>
      <w:r>
        <w:rPr>
          <w:rtl/>
          <w:lang w:eastAsia="he-IL"/>
        </w:rPr>
        <w:t>זכויות האדם, זכויות האדם והאזרח והמיעוטים</w:t>
      </w:r>
      <w:r w:rsidR="00466EEA">
        <w:rPr>
          <w:rFonts w:hint="cs"/>
          <w:rtl/>
          <w:lang w:eastAsia="he-IL"/>
        </w:rPr>
        <w:t>,</w:t>
      </w:r>
      <w:r>
        <w:rPr>
          <w:rtl/>
          <w:lang w:eastAsia="he-IL"/>
        </w:rPr>
        <w:t xml:space="preserve"> צריכים להיות מעוגנים באופן ראוי</w:t>
      </w:r>
      <w:r w:rsidR="00466EEA">
        <w:rPr>
          <w:rFonts w:hint="cs"/>
          <w:rtl/>
          <w:lang w:eastAsia="he-IL"/>
        </w:rPr>
        <w:t>,</w:t>
      </w:r>
      <w:r>
        <w:rPr>
          <w:rtl/>
          <w:lang w:eastAsia="he-IL"/>
        </w:rPr>
        <w:t xml:space="preserve"> ואם יש דבר אחד חשוב </w:t>
      </w:r>
      <w:bookmarkStart w:id="41219" w:name="_ETM_Q1_20898243"/>
      <w:bookmarkEnd w:id="41219"/>
      <w:r w:rsidR="00466EEA">
        <w:rPr>
          <w:rFonts w:hint="cs"/>
          <w:rtl/>
          <w:lang w:eastAsia="he-IL"/>
        </w:rPr>
        <w:t xml:space="preserve">שמתווה </w:t>
      </w:r>
      <w:r>
        <w:rPr>
          <w:rtl/>
          <w:lang w:eastAsia="he-IL"/>
        </w:rPr>
        <w:t>הנשיא נוגע בו</w:t>
      </w:r>
      <w:r w:rsidR="00466EEA">
        <w:rPr>
          <w:rFonts w:hint="cs"/>
          <w:rtl/>
          <w:lang w:eastAsia="he-IL"/>
        </w:rPr>
        <w:t>,</w:t>
      </w:r>
      <w:r>
        <w:rPr>
          <w:rtl/>
          <w:lang w:eastAsia="he-IL"/>
        </w:rPr>
        <w:t xml:space="preserve"> מעבר לסוגיות אחרות של שיפור השירות, ושל הליכה לקראת המגמות גם השמרניות הלגיטימיות</w:t>
      </w:r>
      <w:r w:rsidR="00466EEA">
        <w:rPr>
          <w:rFonts w:hint="cs"/>
          <w:rtl/>
          <w:lang w:eastAsia="he-IL"/>
        </w:rPr>
        <w:t>,</w:t>
      </w:r>
      <w:r>
        <w:rPr>
          <w:rtl/>
          <w:lang w:eastAsia="he-IL"/>
        </w:rPr>
        <w:t xml:space="preserve"> זה הסוגיות שקשורות בחוק השוויון</w:t>
      </w:r>
      <w:bookmarkStart w:id="41220" w:name="_ETM_Q1_20915702"/>
      <w:bookmarkEnd w:id="41220"/>
      <w:r w:rsidR="00466EEA">
        <w:rPr>
          <w:rFonts w:hint="cs"/>
          <w:rtl/>
          <w:lang w:eastAsia="he-IL"/>
        </w:rPr>
        <w:t>, בכינון או</w:t>
      </w:r>
      <w:r w:rsidR="00707E81">
        <w:rPr>
          <w:rFonts w:hint="cs"/>
          <w:rtl/>
          <w:lang w:eastAsia="he-IL"/>
        </w:rPr>
        <w:t xml:space="preserve"> </w:t>
      </w:r>
      <w:r>
        <w:rPr>
          <w:rtl/>
          <w:lang w:eastAsia="he-IL"/>
        </w:rPr>
        <w:t>בעיגון</w:t>
      </w:r>
      <w:r w:rsidR="00466EEA">
        <w:rPr>
          <w:rFonts w:hint="cs"/>
          <w:rtl/>
          <w:lang w:eastAsia="he-IL"/>
        </w:rPr>
        <w:t>,</w:t>
      </w:r>
      <w:r>
        <w:rPr>
          <w:rtl/>
          <w:lang w:eastAsia="he-IL"/>
        </w:rPr>
        <w:t xml:space="preserve"> בביסוס</w:t>
      </w:r>
      <w:r w:rsidR="00466EEA">
        <w:rPr>
          <w:rFonts w:hint="cs"/>
          <w:rtl/>
          <w:lang w:eastAsia="he-IL"/>
        </w:rPr>
        <w:t>,</w:t>
      </w:r>
      <w:r>
        <w:rPr>
          <w:rtl/>
          <w:lang w:eastAsia="he-IL"/>
        </w:rPr>
        <w:t xml:space="preserve"> בחישוק הזכויות הבסיסיות</w:t>
      </w:r>
      <w:r w:rsidR="00466EEA">
        <w:rPr>
          <w:rFonts w:hint="cs"/>
          <w:rtl/>
          <w:lang w:eastAsia="he-IL"/>
        </w:rPr>
        <w:t xml:space="preserve"> </w:t>
      </w:r>
      <w:bookmarkStart w:id="41221" w:name="_ETM_Q1_20929481"/>
      <w:bookmarkEnd w:id="41221"/>
      <w:r>
        <w:rPr>
          <w:rtl/>
          <w:lang w:eastAsia="he-IL"/>
        </w:rPr>
        <w:t>של אזרחי מדינת ישראל</w:t>
      </w:r>
      <w:r w:rsidR="00466EEA">
        <w:rPr>
          <w:rFonts w:hint="cs"/>
          <w:rtl/>
          <w:lang w:eastAsia="he-IL"/>
        </w:rPr>
        <w:t>,</w:t>
      </w:r>
      <w:r>
        <w:rPr>
          <w:rtl/>
          <w:lang w:eastAsia="he-IL"/>
        </w:rPr>
        <w:t xml:space="preserve"> והם יכולים להיות כל אחד מאיתנו</w:t>
      </w:r>
      <w:r w:rsidR="00466EEA">
        <w:rPr>
          <w:rFonts w:hint="cs"/>
          <w:rtl/>
          <w:lang w:eastAsia="he-IL"/>
        </w:rPr>
        <w:t>,</w:t>
      </w:r>
      <w:r>
        <w:rPr>
          <w:rtl/>
          <w:lang w:eastAsia="he-IL"/>
        </w:rPr>
        <w:t xml:space="preserve"> כל אחד מאתנו, גם ממשלה שתהיה כולה בצלמי ובדמות</w:t>
      </w:r>
      <w:r w:rsidR="00466EEA">
        <w:rPr>
          <w:rFonts w:hint="cs"/>
          <w:rtl/>
          <w:lang w:eastAsia="he-IL"/>
        </w:rPr>
        <w:t>י</w:t>
      </w:r>
      <w:bookmarkStart w:id="41222" w:name="_ETM_Q1_20934191"/>
      <w:bookmarkEnd w:id="41222"/>
      <w:r>
        <w:rPr>
          <w:rtl/>
          <w:lang w:eastAsia="he-IL"/>
        </w:rPr>
        <w:t xml:space="preserve"> שלי לצורך העניין</w:t>
      </w:r>
      <w:r w:rsidR="00466EEA">
        <w:rPr>
          <w:rFonts w:hint="cs"/>
          <w:rtl/>
          <w:lang w:eastAsia="he-IL"/>
        </w:rPr>
        <w:t>,</w:t>
      </w:r>
      <w:r>
        <w:rPr>
          <w:rtl/>
          <w:lang w:eastAsia="he-IL"/>
        </w:rPr>
        <w:t xml:space="preserve"> או של אנשי המחנה שאני מזוהה איתו</w:t>
      </w:r>
      <w:r w:rsidR="00466EEA">
        <w:rPr>
          <w:rFonts w:hint="cs"/>
          <w:rtl/>
          <w:lang w:eastAsia="he-IL"/>
        </w:rPr>
        <w:t>,</w:t>
      </w:r>
      <w:r>
        <w:rPr>
          <w:rtl/>
          <w:lang w:eastAsia="he-IL"/>
        </w:rPr>
        <w:t xml:space="preserve"> אסור ל</w:t>
      </w:r>
      <w:bookmarkStart w:id="41223" w:name="_ETM_Q1_20943926"/>
      <w:bookmarkStart w:id="41224" w:name="_ETM_Q1_20939430"/>
      <w:bookmarkEnd w:id="41223"/>
      <w:bookmarkEnd w:id="41224"/>
      <w:r w:rsidR="00466EEA">
        <w:rPr>
          <w:rFonts w:hint="cs"/>
          <w:rtl/>
          <w:lang w:eastAsia="he-IL"/>
        </w:rPr>
        <w:t xml:space="preserve">ה </w:t>
      </w:r>
      <w:r>
        <w:rPr>
          <w:rtl/>
          <w:lang w:eastAsia="he-IL"/>
        </w:rPr>
        <w:t>אסור לה שיהיה לה כוח בלתי מוגבל, כמו שאנחנו בחקיקות שממש בשעות האלו מקדמים, נותנים לממשלה הזו</w:t>
      </w:r>
      <w:r w:rsidR="00466EEA">
        <w:rPr>
          <w:rFonts w:hint="cs"/>
          <w:rtl/>
          <w:lang w:eastAsia="he-IL"/>
        </w:rPr>
        <w:t>,</w:t>
      </w:r>
      <w:r>
        <w:rPr>
          <w:rtl/>
          <w:lang w:eastAsia="he-IL"/>
        </w:rPr>
        <w:t xml:space="preserve"> תודה רבה.</w:t>
      </w:r>
      <w:bookmarkStart w:id="41225" w:name="_ETM_Q1_20952369"/>
      <w:bookmarkEnd w:id="41225"/>
    </w:p>
    <w:p w14:paraId="5ED252E4" w14:textId="77777777" w:rsidR="00466EEA" w:rsidRDefault="00466EEA" w:rsidP="00466EEA">
      <w:pPr>
        <w:rPr>
          <w:rtl/>
          <w:lang w:eastAsia="he-IL"/>
        </w:rPr>
      </w:pPr>
      <w:bookmarkStart w:id="41226" w:name="_ETM_Q1_20952620"/>
      <w:bookmarkStart w:id="41227" w:name="_ETM_Q1_20954420"/>
      <w:bookmarkEnd w:id="41226"/>
      <w:bookmarkEnd w:id="41227"/>
    </w:p>
    <w:p w14:paraId="5DA785FB" w14:textId="2B45464E" w:rsidR="00466EEA" w:rsidRDefault="00466EEA" w:rsidP="00466EEA">
      <w:pPr>
        <w:pStyle w:val="a4"/>
        <w:keepNext/>
        <w:rPr>
          <w:rtl/>
        </w:rPr>
      </w:pPr>
      <w:bookmarkStart w:id="41228" w:name="ET_speaker_5792_3645"/>
      <w:r w:rsidRPr="00466EEA">
        <w:rPr>
          <w:rStyle w:val="TagStyle"/>
          <w:rtl/>
        </w:rPr>
        <w:t xml:space="preserve"> &lt;&lt; דובר &gt;&gt; </w:t>
      </w:r>
      <w:r>
        <w:rPr>
          <w:rtl/>
        </w:rPr>
        <w:t>יבגני סובה (ישראל ביתנו):</w:t>
      </w:r>
      <w:r w:rsidRPr="00466EEA">
        <w:rPr>
          <w:rStyle w:val="TagStyle"/>
          <w:rtl/>
        </w:rPr>
        <w:t xml:space="preserve"> &lt;&lt; דובר &gt;&gt;</w:t>
      </w:r>
      <w:r w:rsidR="00707E81">
        <w:rPr>
          <w:rtl/>
        </w:rPr>
        <w:t xml:space="preserve"> </w:t>
      </w:r>
      <w:r>
        <w:rPr>
          <w:rtl/>
        </w:rPr>
        <w:t xml:space="preserve"> </w:t>
      </w:r>
      <w:bookmarkEnd w:id="41228"/>
    </w:p>
    <w:p w14:paraId="27E64B0A" w14:textId="77777777" w:rsidR="00466EEA" w:rsidRDefault="00466EEA" w:rsidP="00466EEA">
      <w:pPr>
        <w:pStyle w:val="KeepWithNext"/>
        <w:rPr>
          <w:rtl/>
          <w:lang w:eastAsia="he-IL"/>
        </w:rPr>
      </w:pPr>
    </w:p>
    <w:p w14:paraId="6DA0BFF3" w14:textId="4EDF3F25" w:rsidR="00CD512D" w:rsidRDefault="00CD512D" w:rsidP="00466EEA">
      <w:pPr>
        <w:rPr>
          <w:rtl/>
          <w:lang w:eastAsia="he-IL"/>
        </w:rPr>
      </w:pPr>
      <w:r>
        <w:rPr>
          <w:rtl/>
          <w:lang w:eastAsia="he-IL"/>
        </w:rPr>
        <w:t>אני יכול להמשיך לנמק בינתיים עד שאדוני יושב ראש, אני חושב שכולנו כרגע עדים למראות קשים מאוד</w:t>
      </w:r>
      <w:bookmarkStart w:id="41229" w:name="_ETM_Q1_20975607"/>
      <w:bookmarkEnd w:id="41229"/>
      <w:r>
        <w:rPr>
          <w:rtl/>
          <w:lang w:eastAsia="he-IL"/>
        </w:rPr>
        <w:t xml:space="preserve"> בתל אביב</w:t>
      </w:r>
      <w:r w:rsidR="00466EEA">
        <w:rPr>
          <w:rFonts w:hint="cs"/>
          <w:rtl/>
          <w:lang w:eastAsia="he-IL"/>
        </w:rPr>
        <w:t>,</w:t>
      </w:r>
      <w:r>
        <w:rPr>
          <w:rtl/>
          <w:lang w:eastAsia="he-IL"/>
        </w:rPr>
        <w:t xml:space="preserve"> אני חייב להגיד שאלפי אנשים יצאו עכשיו לרחובות</w:t>
      </w:r>
      <w:r w:rsidR="00466EEA">
        <w:rPr>
          <w:rFonts w:hint="cs"/>
          <w:rtl/>
          <w:lang w:eastAsia="he-IL"/>
        </w:rPr>
        <w:t>,</w:t>
      </w:r>
      <w:r>
        <w:rPr>
          <w:rtl/>
          <w:lang w:eastAsia="he-IL"/>
        </w:rPr>
        <w:t xml:space="preserve"> לצערי יש גם תמונות קשות של אלימות מול המשטרה</w:t>
      </w:r>
      <w:r w:rsidR="00466EEA">
        <w:rPr>
          <w:rFonts w:hint="cs"/>
          <w:rtl/>
          <w:lang w:eastAsia="he-IL"/>
        </w:rPr>
        <w:t xml:space="preserve">, </w:t>
      </w:r>
      <w:r>
        <w:rPr>
          <w:rtl/>
          <w:lang w:eastAsia="he-IL"/>
        </w:rPr>
        <w:t>אני לא זוכר דבר כזה</w:t>
      </w:r>
      <w:bookmarkStart w:id="41230" w:name="_ETM_Q1_20990937"/>
      <w:bookmarkEnd w:id="41230"/>
      <w:r w:rsidR="00466EEA">
        <w:rPr>
          <w:rFonts w:hint="cs"/>
          <w:rtl/>
          <w:lang w:eastAsia="he-IL"/>
        </w:rPr>
        <w:t xml:space="preserve">, </w:t>
      </w:r>
      <w:r>
        <w:rPr>
          <w:rtl/>
          <w:lang w:eastAsia="he-IL"/>
        </w:rPr>
        <w:t>תקנו אותי</w:t>
      </w:r>
      <w:r w:rsidR="00466EEA">
        <w:rPr>
          <w:rFonts w:hint="cs"/>
          <w:rtl/>
          <w:lang w:eastAsia="he-IL"/>
        </w:rPr>
        <w:t>,</w:t>
      </w:r>
      <w:r>
        <w:rPr>
          <w:rtl/>
          <w:lang w:eastAsia="he-IL"/>
        </w:rPr>
        <w:t xml:space="preserve"> אני 26 שנה בארץ, לא זוכר דבר כזה</w:t>
      </w:r>
      <w:r w:rsidR="00466EEA">
        <w:rPr>
          <w:rFonts w:hint="cs"/>
          <w:rtl/>
          <w:lang w:eastAsia="he-IL"/>
        </w:rPr>
        <w:t xml:space="preserve">, </w:t>
      </w:r>
      <w:r>
        <w:rPr>
          <w:rtl/>
          <w:lang w:eastAsia="he-IL"/>
        </w:rPr>
        <w:t>לא היה דבר כזה לעולם</w:t>
      </w:r>
      <w:r w:rsidR="00466EEA">
        <w:rPr>
          <w:rFonts w:hint="cs"/>
          <w:rtl/>
          <w:lang w:eastAsia="he-IL"/>
        </w:rPr>
        <w:t xml:space="preserve">, </w:t>
      </w:r>
      <w:r>
        <w:rPr>
          <w:rtl/>
          <w:lang w:eastAsia="he-IL"/>
        </w:rPr>
        <w:t>וכולנו פה כרגע מצופה מאיתנו</w:t>
      </w:r>
      <w:bookmarkStart w:id="41231" w:name="_ETM_Q1_21003958"/>
      <w:bookmarkEnd w:id="41231"/>
      <w:r w:rsidR="00466EEA">
        <w:rPr>
          <w:rFonts w:hint="cs"/>
          <w:rtl/>
          <w:lang w:eastAsia="he-IL"/>
        </w:rPr>
        <w:t xml:space="preserve">, </w:t>
      </w:r>
      <w:r>
        <w:rPr>
          <w:rtl/>
          <w:lang w:eastAsia="he-IL"/>
        </w:rPr>
        <w:t>ואני מדבר כרגע פונה לקואליציה</w:t>
      </w:r>
      <w:r w:rsidR="00466EEA">
        <w:rPr>
          <w:rFonts w:hint="cs"/>
          <w:rtl/>
          <w:lang w:eastAsia="he-IL"/>
        </w:rPr>
        <w:t xml:space="preserve">, </w:t>
      </w:r>
      <w:r>
        <w:rPr>
          <w:rtl/>
          <w:lang w:eastAsia="he-IL"/>
        </w:rPr>
        <w:t>שבמצב הזה, לפחות תשאלו את עצמכם איפה אתם ברגע ההיסטורי הזה ומה אתם יכולים לעשות</w:t>
      </w:r>
      <w:r w:rsidR="00466EEA">
        <w:rPr>
          <w:rFonts w:hint="cs"/>
          <w:rtl/>
          <w:lang w:eastAsia="he-IL"/>
        </w:rPr>
        <w:t>?</w:t>
      </w:r>
      <w:bookmarkStart w:id="41232" w:name="_ETM_Q1_21013098"/>
      <w:bookmarkEnd w:id="41232"/>
      <w:r>
        <w:rPr>
          <w:rtl/>
          <w:lang w:eastAsia="he-IL"/>
        </w:rPr>
        <w:t xml:space="preserve"> שוב</w:t>
      </w:r>
      <w:r w:rsidR="00466EEA">
        <w:rPr>
          <w:rFonts w:hint="cs"/>
          <w:rtl/>
          <w:lang w:eastAsia="he-IL"/>
        </w:rPr>
        <w:t>,</w:t>
      </w:r>
      <w:r>
        <w:rPr>
          <w:rtl/>
          <w:lang w:eastAsia="he-IL"/>
        </w:rPr>
        <w:t xml:space="preserve"> זה לא תלוי כל כך באופוזיציה</w:t>
      </w:r>
      <w:r w:rsidR="00466EEA">
        <w:rPr>
          <w:rFonts w:hint="cs"/>
          <w:rtl/>
          <w:lang w:eastAsia="he-IL"/>
        </w:rPr>
        <w:t>,</w:t>
      </w:r>
      <w:r>
        <w:rPr>
          <w:rtl/>
          <w:lang w:eastAsia="he-IL"/>
        </w:rPr>
        <w:t xml:space="preserve"> למרות שאנחנו מוכנים להידבר, אבל אני חושב שהרגע הזה הוא רגע היסטורי לעם כולו וגם לכנסת</w:t>
      </w:r>
      <w:r w:rsidR="00466EEA">
        <w:rPr>
          <w:rFonts w:hint="cs"/>
          <w:rtl/>
          <w:lang w:eastAsia="he-IL"/>
        </w:rPr>
        <w:t xml:space="preserve">, </w:t>
      </w:r>
      <w:r>
        <w:rPr>
          <w:rtl/>
          <w:lang w:eastAsia="he-IL"/>
        </w:rPr>
        <w:t>ואני חושב שמספיק להסתכל על מה שקורה בתל אביב</w:t>
      </w:r>
      <w:r w:rsidR="00466EEA">
        <w:rPr>
          <w:rFonts w:hint="cs"/>
          <w:rtl/>
          <w:lang w:eastAsia="he-IL"/>
        </w:rPr>
        <w:t>,</w:t>
      </w:r>
      <w:bookmarkStart w:id="41233" w:name="_ETM_Q1_21029426"/>
      <w:bookmarkEnd w:id="41233"/>
      <w:r>
        <w:rPr>
          <w:rtl/>
          <w:lang w:eastAsia="he-IL"/>
        </w:rPr>
        <w:t xml:space="preserve"> בשביל קודם כל לשאול את עצמנו.</w:t>
      </w:r>
      <w:bookmarkStart w:id="41234" w:name="_ETM_Q1_21032505"/>
      <w:bookmarkEnd w:id="41234"/>
    </w:p>
    <w:p w14:paraId="550718D3" w14:textId="77777777" w:rsidR="00466EEA" w:rsidRDefault="00466EEA" w:rsidP="00466EEA">
      <w:pPr>
        <w:rPr>
          <w:rtl/>
          <w:lang w:eastAsia="he-IL"/>
        </w:rPr>
      </w:pPr>
      <w:bookmarkStart w:id="41235" w:name="_ETM_Q1_21032823"/>
      <w:bookmarkStart w:id="41236" w:name="_ETM_Q1_21033777"/>
      <w:bookmarkEnd w:id="41235"/>
      <w:bookmarkEnd w:id="41236"/>
    </w:p>
    <w:p w14:paraId="7D582CCF" w14:textId="235E98CA" w:rsidR="00466EEA" w:rsidRDefault="00466EEA" w:rsidP="00466EEA">
      <w:pPr>
        <w:pStyle w:val="a4"/>
        <w:keepNext/>
        <w:rPr>
          <w:rtl/>
        </w:rPr>
      </w:pPr>
      <w:bookmarkStart w:id="41237" w:name="ET_speaker_6231_3646"/>
      <w:r w:rsidRPr="00466EEA">
        <w:rPr>
          <w:rStyle w:val="TagStyle"/>
          <w:rtl/>
        </w:rPr>
        <w:t xml:space="preserve"> &lt;&lt; דובר &gt;&gt; </w:t>
      </w:r>
      <w:r>
        <w:rPr>
          <w:rtl/>
        </w:rPr>
        <w:t>יסמין פרידמן (יש עתיד):</w:t>
      </w:r>
      <w:r w:rsidRPr="00466EEA">
        <w:rPr>
          <w:rStyle w:val="TagStyle"/>
          <w:rtl/>
        </w:rPr>
        <w:t xml:space="preserve"> &lt;&lt; דובר &gt;&gt;</w:t>
      </w:r>
      <w:r w:rsidR="00707E81">
        <w:rPr>
          <w:rtl/>
        </w:rPr>
        <w:t xml:space="preserve"> </w:t>
      </w:r>
      <w:r>
        <w:rPr>
          <w:rtl/>
        </w:rPr>
        <w:t xml:space="preserve"> </w:t>
      </w:r>
      <w:bookmarkEnd w:id="41237"/>
    </w:p>
    <w:p w14:paraId="2534FD72" w14:textId="77777777" w:rsidR="00466EEA" w:rsidRDefault="00466EEA" w:rsidP="00466EEA">
      <w:pPr>
        <w:pStyle w:val="KeepWithNext"/>
        <w:rPr>
          <w:rtl/>
          <w:lang w:eastAsia="he-IL"/>
        </w:rPr>
      </w:pPr>
    </w:p>
    <w:p w14:paraId="79665F1A" w14:textId="14E1F3BC" w:rsidR="00466EEA" w:rsidRDefault="00466EEA" w:rsidP="00466EEA">
      <w:pPr>
        <w:rPr>
          <w:rtl/>
          <w:lang w:eastAsia="he-IL"/>
        </w:rPr>
      </w:pPr>
      <w:bookmarkStart w:id="41238" w:name="_ETM_Q1_21037013"/>
      <w:bookmarkStart w:id="41239" w:name="_ETM_Q1_21037105"/>
      <w:bookmarkStart w:id="41240" w:name="_ETM_Q1_21032587"/>
      <w:bookmarkEnd w:id="41238"/>
      <w:bookmarkEnd w:id="41239"/>
      <w:bookmarkEnd w:id="41240"/>
      <w:r>
        <w:rPr>
          <w:rFonts w:hint="cs"/>
          <w:rtl/>
          <w:lang w:eastAsia="he-IL"/>
        </w:rPr>
        <w:t>ג</w:t>
      </w:r>
      <w:bookmarkStart w:id="41241" w:name="_ETM_Q1_21028188"/>
      <w:bookmarkEnd w:id="41241"/>
      <w:r>
        <w:rPr>
          <w:rFonts w:hint="cs"/>
          <w:rtl/>
          <w:lang w:eastAsia="he-IL"/>
        </w:rPr>
        <w:t xml:space="preserve">ם בבאר </w:t>
      </w:r>
      <w:bookmarkStart w:id="41242" w:name="_ETM_Q1_21030343"/>
      <w:bookmarkEnd w:id="41242"/>
      <w:r>
        <w:rPr>
          <w:rFonts w:hint="cs"/>
          <w:rtl/>
          <w:lang w:eastAsia="he-IL"/>
        </w:rPr>
        <w:t>שבע.</w:t>
      </w:r>
      <w:bookmarkStart w:id="41243" w:name="_ETM_Q1_21032079"/>
      <w:bookmarkEnd w:id="41243"/>
    </w:p>
    <w:p w14:paraId="58014411" w14:textId="77777777" w:rsidR="00466EEA" w:rsidRDefault="00466EEA" w:rsidP="00466EEA">
      <w:pPr>
        <w:rPr>
          <w:rtl/>
          <w:lang w:eastAsia="he-IL"/>
        </w:rPr>
      </w:pPr>
      <w:bookmarkStart w:id="41244" w:name="_ETM_Q1_21033522"/>
      <w:bookmarkStart w:id="41245" w:name="_ETM_Q1_21033710"/>
      <w:bookmarkStart w:id="41246" w:name="_ETM_Q1_21030735"/>
      <w:bookmarkEnd w:id="41244"/>
      <w:bookmarkEnd w:id="41245"/>
      <w:bookmarkEnd w:id="41246"/>
    </w:p>
    <w:p w14:paraId="7E632CF5" w14:textId="45A0E88E" w:rsidR="00466EEA" w:rsidRDefault="00466EEA" w:rsidP="00466EEA">
      <w:pPr>
        <w:pStyle w:val="a4"/>
        <w:keepNext/>
        <w:rPr>
          <w:rtl/>
        </w:rPr>
      </w:pPr>
      <w:bookmarkStart w:id="41247" w:name="ET_speaker_5792_3647"/>
      <w:r w:rsidRPr="00466EEA">
        <w:rPr>
          <w:rStyle w:val="TagStyle"/>
          <w:rtl/>
        </w:rPr>
        <w:t xml:space="preserve"> &lt;&lt; דובר &gt;&gt; </w:t>
      </w:r>
      <w:r>
        <w:rPr>
          <w:rtl/>
        </w:rPr>
        <w:t>יבגני סובה (ישראל ביתנו):</w:t>
      </w:r>
      <w:r w:rsidRPr="00466EEA">
        <w:rPr>
          <w:rStyle w:val="TagStyle"/>
          <w:rtl/>
        </w:rPr>
        <w:t xml:space="preserve"> &lt;&lt; דובר &gt;&gt;</w:t>
      </w:r>
      <w:r w:rsidR="00707E81">
        <w:rPr>
          <w:rtl/>
        </w:rPr>
        <w:t xml:space="preserve"> </w:t>
      </w:r>
      <w:r>
        <w:rPr>
          <w:rtl/>
        </w:rPr>
        <w:t xml:space="preserve"> </w:t>
      </w:r>
      <w:bookmarkEnd w:id="41247"/>
    </w:p>
    <w:p w14:paraId="7FC72279" w14:textId="77777777" w:rsidR="00466EEA" w:rsidRDefault="00466EEA" w:rsidP="00466EEA">
      <w:pPr>
        <w:pStyle w:val="KeepWithNext"/>
        <w:rPr>
          <w:rtl/>
          <w:lang w:eastAsia="he-IL"/>
        </w:rPr>
      </w:pPr>
    </w:p>
    <w:p w14:paraId="4AF0B3B4" w14:textId="6A50E79A" w:rsidR="00CD512D" w:rsidRDefault="00466EEA" w:rsidP="00466EEA">
      <w:pPr>
        <w:rPr>
          <w:rtl/>
          <w:lang w:eastAsia="he-IL"/>
        </w:rPr>
      </w:pPr>
      <w:r>
        <w:rPr>
          <w:rFonts w:hint="cs"/>
          <w:rtl/>
          <w:lang w:eastAsia="he-IL"/>
        </w:rPr>
        <w:t>גם בבאר שבע, גם בחיפה</w:t>
      </w:r>
      <w:bookmarkStart w:id="41248" w:name="_ETM_Q1_21026002"/>
      <w:bookmarkStart w:id="41249" w:name="_ETM_Q1_21033717"/>
      <w:bookmarkStart w:id="41250" w:name="_ETM_Q1_21034662"/>
      <w:bookmarkStart w:id="41251" w:name="_ETM_Q1_21032095"/>
      <w:bookmarkEnd w:id="41248"/>
      <w:bookmarkEnd w:id="41249"/>
      <w:bookmarkEnd w:id="41250"/>
      <w:bookmarkEnd w:id="41251"/>
      <w:r>
        <w:rPr>
          <w:rFonts w:hint="cs"/>
          <w:rtl/>
          <w:lang w:eastAsia="he-IL"/>
        </w:rPr>
        <w:t>,</w:t>
      </w:r>
      <w:r w:rsidR="00CD512D">
        <w:rPr>
          <w:rtl/>
          <w:lang w:eastAsia="he-IL"/>
        </w:rPr>
        <w:t xml:space="preserve"> אני שומע במקומות אחרים.</w:t>
      </w:r>
      <w:bookmarkStart w:id="41252" w:name="_ETM_Q1_21036372"/>
      <w:bookmarkEnd w:id="41252"/>
    </w:p>
    <w:p w14:paraId="61C6FD84" w14:textId="77777777" w:rsidR="00466EEA" w:rsidRDefault="00466EEA" w:rsidP="00466EEA">
      <w:pPr>
        <w:rPr>
          <w:rtl/>
          <w:lang w:eastAsia="he-IL"/>
        </w:rPr>
      </w:pPr>
    </w:p>
    <w:p w14:paraId="403630CE" w14:textId="3932E9EE" w:rsidR="00466EEA" w:rsidRDefault="00466EEA" w:rsidP="00466EEA">
      <w:pPr>
        <w:pStyle w:val="a4"/>
        <w:keepNext/>
        <w:rPr>
          <w:rtl/>
        </w:rPr>
      </w:pPr>
      <w:bookmarkStart w:id="41253" w:name="ET_speaker_6341_3648"/>
      <w:r w:rsidRPr="00466EEA">
        <w:rPr>
          <w:rStyle w:val="TagStyle"/>
          <w:rtl/>
        </w:rPr>
        <w:t xml:space="preserve"> &lt;&lt; דובר &gt;&gt; </w:t>
      </w:r>
      <w:r>
        <w:rPr>
          <w:rtl/>
        </w:rPr>
        <w:t>דבי ביטון (יש עתיד):</w:t>
      </w:r>
      <w:r w:rsidRPr="00466EEA">
        <w:rPr>
          <w:rStyle w:val="TagStyle"/>
          <w:rtl/>
        </w:rPr>
        <w:t xml:space="preserve"> &lt;&lt; דובר &gt;&gt;</w:t>
      </w:r>
      <w:r w:rsidR="00707E81">
        <w:rPr>
          <w:rtl/>
        </w:rPr>
        <w:t xml:space="preserve"> </w:t>
      </w:r>
      <w:r>
        <w:rPr>
          <w:rtl/>
        </w:rPr>
        <w:t xml:space="preserve"> </w:t>
      </w:r>
      <w:bookmarkEnd w:id="41253"/>
    </w:p>
    <w:p w14:paraId="7EA24B45" w14:textId="77777777" w:rsidR="00466EEA" w:rsidRDefault="00466EEA" w:rsidP="00466EEA">
      <w:pPr>
        <w:pStyle w:val="KeepWithNext"/>
        <w:rPr>
          <w:rtl/>
          <w:lang w:eastAsia="he-IL"/>
        </w:rPr>
      </w:pPr>
    </w:p>
    <w:p w14:paraId="0F2AE5EC" w14:textId="7DE3763B" w:rsidR="00CD512D" w:rsidRDefault="00CD512D" w:rsidP="00CD512D">
      <w:pPr>
        <w:rPr>
          <w:rtl/>
          <w:lang w:eastAsia="he-IL"/>
        </w:rPr>
      </w:pPr>
      <w:bookmarkStart w:id="41254" w:name="_ETM_Q1_21040741"/>
      <w:bookmarkStart w:id="41255" w:name="_ETM_Q1_21040964"/>
      <w:bookmarkStart w:id="41256" w:name="_ETM_Q1_21036497"/>
      <w:bookmarkStart w:id="41257" w:name="_ETM_Q1_21031860"/>
      <w:bookmarkStart w:id="41258" w:name="_ETM_Q1_21027337"/>
      <w:bookmarkEnd w:id="41254"/>
      <w:bookmarkEnd w:id="41255"/>
      <w:bookmarkEnd w:id="41256"/>
      <w:bookmarkEnd w:id="41257"/>
      <w:bookmarkEnd w:id="41258"/>
      <w:r>
        <w:rPr>
          <w:rtl/>
          <w:lang w:eastAsia="he-IL"/>
        </w:rPr>
        <w:t xml:space="preserve">אפילו שער הנגב </w:t>
      </w:r>
      <w:r w:rsidR="00466EEA">
        <w:rPr>
          <w:rFonts w:hint="cs"/>
          <w:rtl/>
          <w:lang w:eastAsia="he-IL"/>
        </w:rPr>
        <w:t>בוא תראה מה קורה</w:t>
      </w:r>
      <w:bookmarkStart w:id="41259" w:name="_ETM_Q1_21033571"/>
      <w:bookmarkEnd w:id="41259"/>
      <w:r w:rsidR="00466EEA">
        <w:rPr>
          <w:rFonts w:hint="cs"/>
          <w:rtl/>
          <w:lang w:eastAsia="he-IL"/>
        </w:rPr>
        <w:t xml:space="preserve"> שם, אני בהלם שם</w:t>
      </w:r>
      <w:bookmarkStart w:id="41260" w:name="_ETM_Q1_21039078"/>
      <w:bookmarkEnd w:id="41260"/>
      <w:r w:rsidR="00466EEA">
        <w:rPr>
          <w:rFonts w:hint="cs"/>
          <w:rtl/>
          <w:lang w:eastAsia="he-IL"/>
        </w:rPr>
        <w:t xml:space="preserve">, בשדרות </w:t>
      </w:r>
      <w:bookmarkStart w:id="41261" w:name="_ETM_Q1_21041152"/>
      <w:bookmarkStart w:id="41262" w:name="_ETM_Q1_21041477"/>
      <w:bookmarkStart w:id="41263" w:name="_ETM_Q1_21036763"/>
      <w:bookmarkEnd w:id="41261"/>
      <w:bookmarkEnd w:id="41262"/>
      <w:bookmarkEnd w:id="41263"/>
      <w:r w:rsidR="002F21AA">
        <w:rPr>
          <w:rFonts w:hint="cs"/>
          <w:rtl/>
          <w:lang w:eastAsia="he-IL"/>
        </w:rPr>
        <w:t>אימאל'</w:t>
      </w:r>
      <w:r w:rsidR="002F21AA">
        <w:rPr>
          <w:rFonts w:hint="eastAsia"/>
          <w:rtl/>
          <w:lang w:eastAsia="he-IL"/>
        </w:rPr>
        <w:t>ה</w:t>
      </w:r>
      <w:r w:rsidR="00466EEA">
        <w:rPr>
          <w:rFonts w:hint="cs"/>
          <w:rtl/>
          <w:lang w:eastAsia="he-IL"/>
        </w:rPr>
        <w:t xml:space="preserve"> כולם מ</w:t>
      </w:r>
      <w:bookmarkStart w:id="41264" w:name="_ETM_Q1_21043286"/>
      <w:bookmarkEnd w:id="41264"/>
      <w:r w:rsidR="00466EEA">
        <w:rPr>
          <w:rFonts w:hint="cs"/>
          <w:rtl/>
          <w:lang w:eastAsia="he-IL"/>
        </w:rPr>
        <w:t>גיעים לכביש שם.</w:t>
      </w:r>
      <w:bookmarkStart w:id="41265" w:name="_ETM_Q1_21041545"/>
      <w:bookmarkEnd w:id="41265"/>
    </w:p>
    <w:p w14:paraId="3875003D" w14:textId="77777777" w:rsidR="00466EEA" w:rsidRDefault="00466EEA" w:rsidP="00CD512D">
      <w:pPr>
        <w:rPr>
          <w:rtl/>
          <w:lang w:eastAsia="he-IL"/>
        </w:rPr>
      </w:pPr>
      <w:bookmarkStart w:id="41266" w:name="_ETM_Q1_21041768"/>
      <w:bookmarkStart w:id="41267" w:name="_ETM_Q1_21043022"/>
      <w:bookmarkStart w:id="41268" w:name="_ETM_Q1_21041097"/>
      <w:bookmarkStart w:id="41269" w:name="_ETM_Q1_21047514"/>
      <w:bookmarkEnd w:id="41266"/>
      <w:bookmarkEnd w:id="41267"/>
      <w:bookmarkEnd w:id="41268"/>
      <w:bookmarkEnd w:id="41269"/>
    </w:p>
    <w:p w14:paraId="69A102EC" w14:textId="1316E5D7" w:rsidR="00466EEA" w:rsidRDefault="00466EEA" w:rsidP="00466EEA">
      <w:pPr>
        <w:pStyle w:val="a4"/>
        <w:keepNext/>
        <w:rPr>
          <w:rtl/>
        </w:rPr>
      </w:pPr>
      <w:bookmarkStart w:id="41270" w:name="ET_speaker_5109_3649"/>
      <w:r w:rsidRPr="00466EEA">
        <w:rPr>
          <w:rStyle w:val="TagStyle"/>
          <w:rtl/>
        </w:rPr>
        <w:t xml:space="preserve"> &lt;&lt; דובר &gt;&gt; </w:t>
      </w:r>
      <w:r>
        <w:rPr>
          <w:rtl/>
        </w:rPr>
        <w:t>אלעזר שטרן (יש עתיד):</w:t>
      </w:r>
      <w:r w:rsidRPr="00466EEA">
        <w:rPr>
          <w:rStyle w:val="TagStyle"/>
          <w:rtl/>
        </w:rPr>
        <w:t xml:space="preserve"> &lt;&lt; דובר &gt;&gt;</w:t>
      </w:r>
      <w:r w:rsidR="00707E81">
        <w:rPr>
          <w:rtl/>
        </w:rPr>
        <w:t xml:space="preserve"> </w:t>
      </w:r>
      <w:r>
        <w:rPr>
          <w:rtl/>
        </w:rPr>
        <w:t xml:space="preserve"> </w:t>
      </w:r>
      <w:bookmarkEnd w:id="41270"/>
    </w:p>
    <w:p w14:paraId="6C54C7B8" w14:textId="77777777" w:rsidR="00466EEA" w:rsidRDefault="00466EEA" w:rsidP="00466EEA">
      <w:pPr>
        <w:pStyle w:val="KeepWithNext"/>
        <w:rPr>
          <w:rtl/>
          <w:lang w:eastAsia="he-IL"/>
        </w:rPr>
      </w:pPr>
      <w:bookmarkStart w:id="41271" w:name="_ETM_Q1_21036784"/>
      <w:bookmarkEnd w:id="41271"/>
    </w:p>
    <w:p w14:paraId="3704534D" w14:textId="6D40248F" w:rsidR="00CD512D" w:rsidRDefault="00466EEA" w:rsidP="00B7385E">
      <w:pPr>
        <w:rPr>
          <w:rtl/>
          <w:lang w:eastAsia="he-IL"/>
        </w:rPr>
      </w:pPr>
      <w:bookmarkStart w:id="41272" w:name="_ETM_Q1_21037108"/>
      <w:bookmarkEnd w:id="41272"/>
      <w:r>
        <w:rPr>
          <w:rFonts w:hint="cs"/>
          <w:rtl/>
          <w:lang w:eastAsia="he-IL"/>
        </w:rPr>
        <w:t>א</w:t>
      </w:r>
      <w:bookmarkStart w:id="41273" w:name="_ETM_Q1_21041237"/>
      <w:bookmarkStart w:id="41274" w:name="_ETM_Q1_21042178"/>
      <w:bookmarkEnd w:id="41273"/>
      <w:bookmarkEnd w:id="41274"/>
      <w:r>
        <w:rPr>
          <w:rFonts w:hint="cs"/>
          <w:rtl/>
          <w:lang w:eastAsia="he-IL"/>
        </w:rPr>
        <w:t>תה הבנת אופיר על מה אני היית</w:t>
      </w:r>
      <w:bookmarkStart w:id="41275" w:name="_ETM_Q1_21049386"/>
      <w:bookmarkEnd w:id="41275"/>
      <w:r>
        <w:rPr>
          <w:rFonts w:hint="cs"/>
          <w:rtl/>
          <w:lang w:eastAsia="he-IL"/>
        </w:rPr>
        <w:t>י ככה ואתה לקחת</w:t>
      </w:r>
      <w:bookmarkStart w:id="41276" w:name="_ETM_Q1_21046503"/>
      <w:bookmarkEnd w:id="41276"/>
      <w:r>
        <w:rPr>
          <w:rFonts w:hint="cs"/>
          <w:rtl/>
          <w:lang w:eastAsia="he-IL"/>
        </w:rPr>
        <w:t xml:space="preserve"> את זה לאיזה מקומות, אז לא דייקתי</w:t>
      </w:r>
      <w:bookmarkStart w:id="41277" w:name="_ETM_Q1_21052050"/>
      <w:bookmarkEnd w:id="41277"/>
      <w:r>
        <w:rPr>
          <w:rFonts w:hint="cs"/>
          <w:rtl/>
          <w:lang w:eastAsia="he-IL"/>
        </w:rPr>
        <w:t>, זה מה שהיה</w:t>
      </w:r>
      <w:bookmarkStart w:id="41278" w:name="_ETM_Q1_21049161"/>
      <w:bookmarkEnd w:id="41278"/>
      <w:r>
        <w:rPr>
          <w:rFonts w:hint="cs"/>
          <w:rtl/>
          <w:lang w:eastAsia="he-IL"/>
        </w:rPr>
        <w:t xml:space="preserve"> מצחיק, דוגמה כשאני מקבל פה הודעה</w:t>
      </w:r>
      <w:bookmarkStart w:id="41279" w:name="_ETM_Q1_21051778"/>
      <w:bookmarkEnd w:id="41279"/>
      <w:r>
        <w:rPr>
          <w:rFonts w:hint="cs"/>
          <w:rtl/>
          <w:lang w:eastAsia="he-IL"/>
        </w:rPr>
        <w:t xml:space="preserve"> </w:t>
      </w:r>
      <w:bookmarkStart w:id="41280" w:name="_ETM_Q1_21052094"/>
      <w:bookmarkEnd w:id="41280"/>
      <w:r>
        <w:rPr>
          <w:rFonts w:hint="cs"/>
          <w:rtl/>
          <w:lang w:eastAsia="he-IL"/>
        </w:rPr>
        <w:t xml:space="preserve">שיפטרו את שר הביטחון על </w:t>
      </w:r>
      <w:r w:rsidR="00CD512D">
        <w:rPr>
          <w:rtl/>
          <w:lang w:eastAsia="he-IL"/>
        </w:rPr>
        <w:t>גחמות של מישהו, זה מה שהצדיק את זה אתה חושב</w:t>
      </w:r>
      <w:r w:rsidR="00B7385E">
        <w:rPr>
          <w:rFonts w:hint="cs"/>
          <w:rtl/>
          <w:lang w:eastAsia="he-IL"/>
        </w:rPr>
        <w:t>?</w:t>
      </w:r>
    </w:p>
    <w:p w14:paraId="3D5005E8" w14:textId="77777777" w:rsidR="00B7385E" w:rsidRDefault="00B7385E" w:rsidP="00B7385E">
      <w:pPr>
        <w:rPr>
          <w:rtl/>
          <w:lang w:eastAsia="he-IL"/>
        </w:rPr>
      </w:pPr>
      <w:bookmarkStart w:id="41281" w:name="_ETM_Q1_21060292"/>
      <w:bookmarkStart w:id="41282" w:name="_ETM_Q1_21062309"/>
      <w:bookmarkEnd w:id="41281"/>
      <w:bookmarkEnd w:id="41282"/>
    </w:p>
    <w:p w14:paraId="7D4E8157" w14:textId="66698C90" w:rsidR="00B7385E" w:rsidRDefault="00B7385E" w:rsidP="00B7385E">
      <w:pPr>
        <w:pStyle w:val="a4"/>
        <w:keepNext/>
        <w:rPr>
          <w:rtl/>
        </w:rPr>
      </w:pPr>
      <w:bookmarkStart w:id="41283" w:name="ET_speaker_5792_3650"/>
      <w:r w:rsidRPr="00B7385E">
        <w:rPr>
          <w:rStyle w:val="TagStyle"/>
          <w:rtl/>
        </w:rPr>
        <w:t xml:space="preserve"> &lt;&lt; דובר &gt;&gt; </w:t>
      </w:r>
      <w:r>
        <w:rPr>
          <w:rtl/>
        </w:rPr>
        <w:t>יבגני סובה (ישראל ביתנו):</w:t>
      </w:r>
      <w:r w:rsidRPr="00B7385E">
        <w:rPr>
          <w:rStyle w:val="TagStyle"/>
          <w:rtl/>
        </w:rPr>
        <w:t xml:space="preserve"> &lt;&lt; דובר &gt;&gt;</w:t>
      </w:r>
      <w:r w:rsidR="00707E81">
        <w:rPr>
          <w:rtl/>
        </w:rPr>
        <w:t xml:space="preserve"> </w:t>
      </w:r>
      <w:r>
        <w:rPr>
          <w:rtl/>
        </w:rPr>
        <w:t xml:space="preserve"> </w:t>
      </w:r>
      <w:bookmarkEnd w:id="41283"/>
    </w:p>
    <w:p w14:paraId="3A636FFA" w14:textId="77777777" w:rsidR="00B7385E" w:rsidRDefault="00B7385E" w:rsidP="00B7385E">
      <w:pPr>
        <w:pStyle w:val="KeepWithNext"/>
        <w:rPr>
          <w:rtl/>
          <w:lang w:eastAsia="he-IL"/>
        </w:rPr>
      </w:pPr>
    </w:p>
    <w:p w14:paraId="33809D38" w14:textId="5C312DB0" w:rsidR="00B7385E" w:rsidRDefault="00B7385E" w:rsidP="00B7385E">
      <w:pPr>
        <w:rPr>
          <w:rtl/>
          <w:lang w:eastAsia="he-IL"/>
        </w:rPr>
      </w:pPr>
      <w:r>
        <w:rPr>
          <w:rFonts w:hint="cs"/>
          <w:rtl/>
          <w:lang w:eastAsia="he-IL"/>
        </w:rPr>
        <w:t>א</w:t>
      </w:r>
      <w:bookmarkStart w:id="41284" w:name="_ETM_Q1_21063996"/>
      <w:bookmarkStart w:id="41285" w:name="_ETM_Q1_21064099"/>
      <w:bookmarkStart w:id="41286" w:name="_ETM_Q1_21060327"/>
      <w:bookmarkEnd w:id="41284"/>
      <w:bookmarkEnd w:id="41285"/>
      <w:bookmarkEnd w:id="41286"/>
      <w:r>
        <w:rPr>
          <w:rFonts w:hint="cs"/>
          <w:rtl/>
          <w:lang w:eastAsia="he-IL"/>
        </w:rPr>
        <w:t xml:space="preserve">בל </w:t>
      </w:r>
      <w:bookmarkStart w:id="41287" w:name="_ETM_Q1_21061981"/>
      <w:bookmarkEnd w:id="41287"/>
      <w:r>
        <w:rPr>
          <w:rFonts w:hint="cs"/>
          <w:rtl/>
          <w:lang w:eastAsia="he-IL"/>
        </w:rPr>
        <w:t>אלעזר לא</w:t>
      </w:r>
      <w:bookmarkStart w:id="41288" w:name="_ETM_Q1_21059076"/>
      <w:bookmarkStart w:id="41289" w:name="_ETM_Q1_21054303"/>
      <w:bookmarkEnd w:id="41288"/>
      <w:bookmarkEnd w:id="41289"/>
      <w:r>
        <w:rPr>
          <w:rFonts w:hint="cs"/>
          <w:rtl/>
          <w:lang w:eastAsia="he-IL"/>
        </w:rPr>
        <w:t>ן אתה הולך? בוא שב, אנחנו מנסים</w:t>
      </w:r>
      <w:bookmarkStart w:id="41290" w:name="_ETM_Q1_21059982"/>
      <w:bookmarkEnd w:id="41290"/>
      <w:r>
        <w:rPr>
          <w:rFonts w:hint="cs"/>
          <w:rtl/>
          <w:lang w:eastAsia="he-IL"/>
        </w:rPr>
        <w:t xml:space="preserve"> פה לדבר,</w:t>
      </w:r>
      <w:bookmarkStart w:id="41291" w:name="_ETM_Q1_21061243"/>
      <w:bookmarkEnd w:id="41291"/>
      <w:r>
        <w:rPr>
          <w:rFonts w:hint="cs"/>
          <w:rtl/>
          <w:lang w:eastAsia="he-IL"/>
        </w:rPr>
        <w:t xml:space="preserve"> לאן אתה?</w:t>
      </w:r>
      <w:bookmarkStart w:id="41292" w:name="_ETM_Q1_21058503"/>
      <w:bookmarkEnd w:id="41292"/>
    </w:p>
    <w:p w14:paraId="17EA1B34" w14:textId="77777777" w:rsidR="00B7385E" w:rsidRDefault="00B7385E" w:rsidP="00B7385E">
      <w:pPr>
        <w:rPr>
          <w:rtl/>
          <w:lang w:eastAsia="he-IL"/>
        </w:rPr>
      </w:pPr>
      <w:bookmarkStart w:id="41293" w:name="_ETM_Q1_21059540"/>
      <w:bookmarkEnd w:id="41293"/>
    </w:p>
    <w:p w14:paraId="3F26F380" w14:textId="3DE5AA64" w:rsidR="00B7385E" w:rsidRDefault="00B7385E" w:rsidP="00B7385E">
      <w:pPr>
        <w:pStyle w:val="a4"/>
        <w:keepNext/>
        <w:rPr>
          <w:rtl/>
        </w:rPr>
      </w:pPr>
      <w:bookmarkStart w:id="41294" w:name="ET_speaker_6341_3651"/>
      <w:r w:rsidRPr="00B7385E">
        <w:rPr>
          <w:rStyle w:val="TagStyle"/>
          <w:rtl/>
        </w:rPr>
        <w:t xml:space="preserve"> &lt;&lt; דובר &gt;&gt; </w:t>
      </w:r>
      <w:r>
        <w:rPr>
          <w:rtl/>
        </w:rPr>
        <w:t>דבי ביטון (יש עתיד):</w:t>
      </w:r>
      <w:r w:rsidRPr="00B7385E">
        <w:rPr>
          <w:rStyle w:val="TagStyle"/>
          <w:rtl/>
        </w:rPr>
        <w:t xml:space="preserve"> &lt;&lt; דובר &gt;&gt;</w:t>
      </w:r>
      <w:r w:rsidR="00707E81">
        <w:rPr>
          <w:rtl/>
        </w:rPr>
        <w:t xml:space="preserve"> </w:t>
      </w:r>
      <w:r>
        <w:rPr>
          <w:rtl/>
        </w:rPr>
        <w:t xml:space="preserve"> </w:t>
      </w:r>
      <w:bookmarkEnd w:id="41294"/>
    </w:p>
    <w:p w14:paraId="550477D7" w14:textId="77777777" w:rsidR="00B7385E" w:rsidRDefault="00B7385E" w:rsidP="00B7385E">
      <w:pPr>
        <w:pStyle w:val="KeepWithNext"/>
        <w:rPr>
          <w:rtl/>
          <w:lang w:eastAsia="he-IL"/>
        </w:rPr>
      </w:pPr>
    </w:p>
    <w:p w14:paraId="59E494EE" w14:textId="39DF1DD8" w:rsidR="00B7385E" w:rsidRDefault="00B7385E" w:rsidP="00B7385E">
      <w:pPr>
        <w:rPr>
          <w:rtl/>
          <w:lang w:eastAsia="he-IL"/>
        </w:rPr>
      </w:pPr>
      <w:bookmarkStart w:id="41295" w:name="_ETM_Q1_21063149"/>
      <w:bookmarkStart w:id="41296" w:name="_ETM_Q1_21063224"/>
      <w:bookmarkEnd w:id="41295"/>
      <w:bookmarkEnd w:id="41296"/>
      <w:r>
        <w:rPr>
          <w:rFonts w:hint="cs"/>
          <w:rtl/>
          <w:lang w:eastAsia="he-IL"/>
        </w:rPr>
        <w:t>לא, לא אני מחליפה אותו בהצבעות.</w:t>
      </w:r>
      <w:bookmarkStart w:id="41297" w:name="_ETM_Q1_21068205"/>
      <w:bookmarkEnd w:id="41297"/>
    </w:p>
    <w:p w14:paraId="636B4C88" w14:textId="77777777" w:rsidR="00B7385E" w:rsidRDefault="00B7385E" w:rsidP="00B7385E">
      <w:pPr>
        <w:rPr>
          <w:rtl/>
          <w:lang w:eastAsia="he-IL"/>
        </w:rPr>
      </w:pPr>
      <w:bookmarkStart w:id="41298" w:name="_ETM_Q1_21069122"/>
      <w:bookmarkStart w:id="41299" w:name="_ETM_Q1_21060753"/>
      <w:bookmarkEnd w:id="41298"/>
      <w:bookmarkEnd w:id="41299"/>
    </w:p>
    <w:p w14:paraId="5F289EDA" w14:textId="4BAEEF7A" w:rsidR="00B7385E" w:rsidRDefault="00B7385E" w:rsidP="00B7385E">
      <w:pPr>
        <w:pStyle w:val="a4"/>
        <w:keepNext/>
        <w:rPr>
          <w:rtl/>
        </w:rPr>
      </w:pPr>
      <w:bookmarkStart w:id="41300" w:name="ET_speaker_5792_3652"/>
      <w:r w:rsidRPr="00B7385E">
        <w:rPr>
          <w:rStyle w:val="TagStyle"/>
          <w:rtl/>
        </w:rPr>
        <w:t xml:space="preserve"> &lt;&lt; דובר &gt;&gt; </w:t>
      </w:r>
      <w:r>
        <w:rPr>
          <w:rtl/>
        </w:rPr>
        <w:t>יבגני סובה (ישראל ביתנו):</w:t>
      </w:r>
      <w:r w:rsidRPr="00B7385E">
        <w:rPr>
          <w:rStyle w:val="TagStyle"/>
          <w:rtl/>
        </w:rPr>
        <w:t xml:space="preserve"> &lt;&lt; דובר &gt;&gt;</w:t>
      </w:r>
      <w:r w:rsidR="00707E81">
        <w:rPr>
          <w:rtl/>
        </w:rPr>
        <w:t xml:space="preserve"> </w:t>
      </w:r>
      <w:r>
        <w:rPr>
          <w:rtl/>
        </w:rPr>
        <w:t xml:space="preserve"> </w:t>
      </w:r>
      <w:bookmarkEnd w:id="41300"/>
    </w:p>
    <w:p w14:paraId="328B8230" w14:textId="77777777" w:rsidR="00B7385E" w:rsidRDefault="00B7385E" w:rsidP="00B7385E">
      <w:pPr>
        <w:pStyle w:val="KeepWithNext"/>
        <w:rPr>
          <w:rtl/>
          <w:lang w:eastAsia="he-IL"/>
        </w:rPr>
      </w:pPr>
    </w:p>
    <w:p w14:paraId="3372CED2" w14:textId="77777777" w:rsidR="00B7385E" w:rsidRDefault="00B7385E" w:rsidP="00B7385E">
      <w:pPr>
        <w:rPr>
          <w:rtl/>
          <w:lang w:eastAsia="he-IL"/>
        </w:rPr>
      </w:pPr>
      <w:bookmarkStart w:id="41301" w:name="_ETM_Q1_21062266"/>
      <w:bookmarkStart w:id="41302" w:name="_ETM_Q1_21062413"/>
      <w:bookmarkEnd w:id="41301"/>
      <w:bookmarkEnd w:id="41302"/>
      <w:r>
        <w:rPr>
          <w:rFonts w:hint="cs"/>
          <w:rtl/>
          <w:lang w:eastAsia="he-IL"/>
        </w:rPr>
        <w:t>לא, לא קשור להצבעות, א</w:t>
      </w:r>
      <w:bookmarkStart w:id="41303" w:name="_ETM_Q1_21066146"/>
      <w:bookmarkEnd w:id="41303"/>
      <w:r>
        <w:rPr>
          <w:rFonts w:hint="cs"/>
          <w:rtl/>
          <w:lang w:eastAsia="he-IL"/>
        </w:rPr>
        <w:t>ני כרגע לא באתי להצביע, אני באתי לפה לה</w:t>
      </w:r>
      <w:bookmarkStart w:id="41304" w:name="_ETM_Q1_21069245"/>
      <w:bookmarkStart w:id="41305" w:name="_ETM_Q1_21069655"/>
      <w:bookmarkStart w:id="41306" w:name="_ETM_Q1_21066254"/>
      <w:bookmarkEnd w:id="41304"/>
      <w:bookmarkEnd w:id="41305"/>
      <w:bookmarkEnd w:id="41306"/>
      <w:r>
        <w:rPr>
          <w:rFonts w:hint="cs"/>
          <w:rtl/>
          <w:lang w:eastAsia="he-IL"/>
        </w:rPr>
        <w:t>ביע תחושה קשה עמוק בליבי, אני חושב שאפשר לפחות</w:t>
      </w:r>
      <w:bookmarkStart w:id="41307" w:name="_ETM_Q1_21074640"/>
      <w:bookmarkEnd w:id="41307"/>
      <w:r>
        <w:rPr>
          <w:rFonts w:hint="cs"/>
          <w:rtl/>
          <w:lang w:eastAsia="he-IL"/>
        </w:rPr>
        <w:t xml:space="preserve"> לעצור את זה, זה דבר פשוט מאוד, פשוט לעצור ולשבת </w:t>
      </w:r>
      <w:bookmarkStart w:id="41308" w:name="_ETM_Q1_21080697"/>
      <w:bookmarkEnd w:id="41308"/>
      <w:r>
        <w:rPr>
          <w:rFonts w:hint="cs"/>
          <w:rtl/>
          <w:lang w:eastAsia="he-IL"/>
        </w:rPr>
        <w:t>ולראות איך אנחנו מתקדמים, כולנו פה אזרחים של מדינה אחת</w:t>
      </w:r>
      <w:bookmarkStart w:id="41309" w:name="_ETM_Q1_21087093"/>
      <w:bookmarkEnd w:id="41309"/>
      <w:r>
        <w:rPr>
          <w:rFonts w:hint="cs"/>
          <w:rtl/>
          <w:lang w:eastAsia="he-IL"/>
        </w:rPr>
        <w:t xml:space="preserve"> ואנחנו</w:t>
      </w:r>
      <w:bookmarkStart w:id="41310" w:name="_ETM_Q1_21083017"/>
      <w:bookmarkEnd w:id="41310"/>
      <w:r>
        <w:rPr>
          <w:rFonts w:hint="cs"/>
          <w:rtl/>
          <w:lang w:eastAsia="he-IL"/>
        </w:rPr>
        <w:t xml:space="preserve"> חרדים למצב, חרדים, אני מקבל פה </w:t>
      </w:r>
      <w:bookmarkStart w:id="41311" w:name="_ETM_Q1_21083524"/>
      <w:bookmarkStart w:id="41312" w:name="_ETM_Q1_21083582"/>
      <w:bookmarkStart w:id="41313" w:name="_ETM_Q1_21084496"/>
      <w:bookmarkStart w:id="41314" w:name="_ETM_Q1_21085319"/>
      <w:bookmarkStart w:id="41315" w:name="_ETM_Q1_21088257"/>
      <w:bookmarkStart w:id="41316" w:name="_ETM_Q1_21085161"/>
      <w:bookmarkEnd w:id="41311"/>
      <w:bookmarkEnd w:id="41312"/>
      <w:bookmarkEnd w:id="41313"/>
      <w:bookmarkEnd w:id="41314"/>
      <w:bookmarkEnd w:id="41315"/>
      <w:bookmarkEnd w:id="41316"/>
      <w:r>
        <w:rPr>
          <w:rFonts w:hint="cs"/>
          <w:rtl/>
          <w:lang w:eastAsia="he-IL"/>
        </w:rPr>
        <w:t>אס אם אסים, מקבל פה טלפונים שאנשים חרדים, מחר אני</w:t>
      </w:r>
      <w:bookmarkStart w:id="41317" w:name="_ETM_Q1_21092827"/>
      <w:bookmarkEnd w:id="41317"/>
      <w:r>
        <w:rPr>
          <w:rFonts w:hint="cs"/>
          <w:rtl/>
          <w:lang w:eastAsia="he-IL"/>
        </w:rPr>
        <w:t xml:space="preserve"> לא בטוח</w:t>
      </w:r>
      <w:bookmarkStart w:id="41318" w:name="_ETM_Q1_21088908"/>
      <w:bookmarkEnd w:id="41318"/>
      <w:r>
        <w:rPr>
          <w:rFonts w:hint="cs"/>
          <w:rtl/>
          <w:lang w:eastAsia="he-IL"/>
        </w:rPr>
        <w:t xml:space="preserve"> שחלק מהם בכלל ייצאו לעבודה, וחיש</w:t>
      </w:r>
      <w:bookmarkStart w:id="41319" w:name="_ETM_Q1_21097137"/>
      <w:bookmarkEnd w:id="41319"/>
      <w:r>
        <w:rPr>
          <w:rFonts w:hint="cs"/>
          <w:rtl/>
          <w:lang w:eastAsia="he-IL"/>
        </w:rPr>
        <w:t xml:space="preserve"> פה לחץ שאנחנו עוד לא יודעים</w:t>
      </w:r>
      <w:bookmarkStart w:id="41320" w:name="_ETM_Q1_21095584"/>
      <w:bookmarkStart w:id="41321" w:name="_ETM_Q1_21090981"/>
      <w:bookmarkStart w:id="41322" w:name="_ETM_Q1_21098191"/>
      <w:bookmarkStart w:id="41323" w:name="_ETM_Q1_21093627"/>
      <w:bookmarkEnd w:id="41320"/>
      <w:bookmarkEnd w:id="41321"/>
      <w:bookmarkEnd w:id="41322"/>
      <w:bookmarkEnd w:id="41323"/>
      <w:r w:rsidR="00CD512D">
        <w:rPr>
          <w:rtl/>
          <w:lang w:eastAsia="he-IL"/>
        </w:rPr>
        <w:t xml:space="preserve"> מהו המצב, מה </w:t>
      </w:r>
      <w:r>
        <w:rPr>
          <w:rFonts w:hint="cs"/>
          <w:rtl/>
          <w:lang w:eastAsia="he-IL"/>
        </w:rPr>
        <w:t>ת</w:t>
      </w:r>
      <w:r w:rsidR="00CD512D">
        <w:rPr>
          <w:rtl/>
          <w:lang w:eastAsia="he-IL"/>
        </w:rPr>
        <w:t>היה השפעה בכלל על התודעה של האנשים שצופים כרגע בתמונות הקשות</w:t>
      </w:r>
      <w:r>
        <w:rPr>
          <w:rFonts w:hint="cs"/>
          <w:rtl/>
          <w:lang w:eastAsia="he-IL"/>
        </w:rPr>
        <w:t xml:space="preserve"> האלה </w:t>
      </w:r>
      <w:r w:rsidR="00CD512D">
        <w:rPr>
          <w:rtl/>
          <w:lang w:eastAsia="he-IL"/>
        </w:rPr>
        <w:t>שמגיעות מתל אביב</w:t>
      </w:r>
      <w:r>
        <w:rPr>
          <w:rFonts w:hint="cs"/>
          <w:rtl/>
          <w:lang w:eastAsia="he-IL"/>
        </w:rPr>
        <w:t>,</w:t>
      </w:r>
      <w:bookmarkStart w:id="41324" w:name="_ETM_Q1_21102355"/>
      <w:bookmarkEnd w:id="41324"/>
      <w:r w:rsidR="00CD512D">
        <w:rPr>
          <w:rtl/>
          <w:lang w:eastAsia="he-IL"/>
        </w:rPr>
        <w:t xml:space="preserve"> זה באמת תמונות קשות</w:t>
      </w:r>
      <w:r>
        <w:rPr>
          <w:rFonts w:hint="cs"/>
          <w:rtl/>
          <w:lang w:eastAsia="he-IL"/>
        </w:rPr>
        <w:t>.</w:t>
      </w:r>
      <w:bookmarkStart w:id="41325" w:name="_ETM_Q1_21108866"/>
      <w:bookmarkEnd w:id="41325"/>
    </w:p>
    <w:p w14:paraId="7CC2067E" w14:textId="77777777" w:rsidR="00B7385E" w:rsidRDefault="00B7385E" w:rsidP="00B7385E">
      <w:pPr>
        <w:rPr>
          <w:rtl/>
          <w:lang w:eastAsia="he-IL"/>
        </w:rPr>
      </w:pPr>
      <w:bookmarkStart w:id="41326" w:name="_ETM_Q1_21109119"/>
      <w:bookmarkStart w:id="41327" w:name="_ETM_Q1_21109365"/>
      <w:bookmarkStart w:id="41328" w:name="_ETM_Q1_21105479"/>
      <w:bookmarkEnd w:id="41326"/>
      <w:bookmarkEnd w:id="41327"/>
      <w:bookmarkEnd w:id="41328"/>
    </w:p>
    <w:p w14:paraId="5BBB751E" w14:textId="2DF0F146" w:rsidR="00B7385E" w:rsidRDefault="00B7385E" w:rsidP="00B7385E">
      <w:pPr>
        <w:pStyle w:val="a4"/>
        <w:keepNext/>
        <w:rPr>
          <w:rtl/>
        </w:rPr>
      </w:pPr>
      <w:bookmarkStart w:id="41329" w:name="ET_speaker_6525_3653"/>
      <w:r w:rsidRPr="00B7385E">
        <w:rPr>
          <w:rStyle w:val="TagStyle"/>
          <w:rtl/>
        </w:rPr>
        <w:t xml:space="preserve"> &lt;&lt; דובר &gt;&gt; </w:t>
      </w:r>
      <w:r>
        <w:rPr>
          <w:rtl/>
        </w:rPr>
        <w:t>צבי ידידיה סוכות (עוצמה יהודית):</w:t>
      </w:r>
      <w:r w:rsidRPr="00B7385E">
        <w:rPr>
          <w:rStyle w:val="TagStyle"/>
          <w:rtl/>
        </w:rPr>
        <w:t xml:space="preserve"> &lt;&lt; דובר &gt;&gt;</w:t>
      </w:r>
      <w:r w:rsidR="00707E81">
        <w:rPr>
          <w:rtl/>
        </w:rPr>
        <w:t xml:space="preserve"> </w:t>
      </w:r>
      <w:r>
        <w:rPr>
          <w:rtl/>
        </w:rPr>
        <w:t xml:space="preserve"> </w:t>
      </w:r>
      <w:bookmarkEnd w:id="41329"/>
    </w:p>
    <w:p w14:paraId="38870CA0" w14:textId="77777777" w:rsidR="00B7385E" w:rsidRDefault="00B7385E" w:rsidP="00B7385E">
      <w:pPr>
        <w:pStyle w:val="KeepWithNext"/>
        <w:rPr>
          <w:rtl/>
          <w:lang w:eastAsia="he-IL"/>
        </w:rPr>
      </w:pPr>
    </w:p>
    <w:p w14:paraId="3E0ECACB" w14:textId="6178C347" w:rsidR="00B7385E" w:rsidRDefault="00CD512D" w:rsidP="00B7385E">
      <w:pPr>
        <w:rPr>
          <w:rtl/>
          <w:lang w:eastAsia="he-IL"/>
        </w:rPr>
      </w:pPr>
      <w:bookmarkStart w:id="41330" w:name="_ETM_Q1_21109572"/>
      <w:bookmarkStart w:id="41331" w:name="_ETM_Q1_21108061"/>
      <w:bookmarkStart w:id="41332" w:name="_ETM_Q1_21108228"/>
      <w:bookmarkStart w:id="41333" w:name="_ETM_Q1_21106495"/>
      <w:bookmarkStart w:id="41334" w:name="_ETM_Q1_21102225"/>
      <w:bookmarkEnd w:id="41330"/>
      <w:bookmarkEnd w:id="41331"/>
      <w:bookmarkEnd w:id="41332"/>
      <w:bookmarkEnd w:id="41333"/>
      <w:bookmarkEnd w:id="41334"/>
      <w:r>
        <w:rPr>
          <w:rtl/>
          <w:lang w:eastAsia="he-IL"/>
        </w:rPr>
        <w:t xml:space="preserve"> 84% מהמדינה לפי הסקר שאתם </w:t>
      </w:r>
      <w:r w:rsidR="00B7385E">
        <w:rPr>
          <w:rFonts w:hint="cs"/>
          <w:rtl/>
          <w:lang w:eastAsia="he-IL"/>
        </w:rPr>
        <w:t>ציטטתם</w:t>
      </w:r>
      <w:r w:rsidR="00707E81">
        <w:rPr>
          <w:rFonts w:hint="cs"/>
          <w:rtl/>
          <w:lang w:eastAsia="he-IL"/>
        </w:rPr>
        <w:t xml:space="preserve"> </w:t>
      </w:r>
      <w:r>
        <w:rPr>
          <w:rtl/>
          <w:lang w:eastAsia="he-IL"/>
        </w:rPr>
        <w:t>לא היו אפילו פעם אחת בהפגנות שלכם</w:t>
      </w:r>
      <w:r w:rsidR="00B7385E">
        <w:rPr>
          <w:rFonts w:hint="cs"/>
          <w:rtl/>
          <w:lang w:eastAsia="he-IL"/>
        </w:rPr>
        <w:t>,</w:t>
      </w:r>
      <w:bookmarkStart w:id="41335" w:name="_ETM_Q1_21110563"/>
      <w:bookmarkEnd w:id="41335"/>
      <w:r w:rsidR="00B7385E">
        <w:rPr>
          <w:rFonts w:hint="cs"/>
          <w:rtl/>
          <w:lang w:eastAsia="he-IL"/>
        </w:rPr>
        <w:t xml:space="preserve"> 84%</w:t>
      </w:r>
      <w:bookmarkStart w:id="41336" w:name="_ETM_Q1_21118270"/>
      <w:bookmarkEnd w:id="41336"/>
      <w:r w:rsidR="00B7385E">
        <w:rPr>
          <w:rFonts w:hint="cs"/>
          <w:rtl/>
          <w:lang w:eastAsia="he-IL"/>
        </w:rPr>
        <w:t>.</w:t>
      </w:r>
      <w:bookmarkStart w:id="41337" w:name="_ETM_Q1_21110545"/>
      <w:bookmarkEnd w:id="41337"/>
    </w:p>
    <w:p w14:paraId="71AB868B" w14:textId="77777777" w:rsidR="00B7385E" w:rsidRDefault="00B7385E" w:rsidP="00B7385E">
      <w:pPr>
        <w:rPr>
          <w:rtl/>
          <w:lang w:eastAsia="he-IL"/>
        </w:rPr>
      </w:pPr>
      <w:bookmarkStart w:id="41338" w:name="_ETM_Q1_21110772"/>
      <w:bookmarkEnd w:id="41338"/>
    </w:p>
    <w:p w14:paraId="5405E6EB" w14:textId="214A9FBE" w:rsidR="00B7385E" w:rsidRDefault="00B7385E" w:rsidP="00B7385E">
      <w:pPr>
        <w:pStyle w:val="a4"/>
        <w:keepNext/>
        <w:rPr>
          <w:rtl/>
        </w:rPr>
      </w:pPr>
      <w:bookmarkStart w:id="41339" w:name="ET_speaker_6341_3654"/>
      <w:r w:rsidRPr="00B7385E">
        <w:rPr>
          <w:rStyle w:val="TagStyle"/>
          <w:rtl/>
        </w:rPr>
        <w:t xml:space="preserve"> &lt;&lt; דובר &gt;&gt; </w:t>
      </w:r>
      <w:r>
        <w:rPr>
          <w:rtl/>
        </w:rPr>
        <w:t>דבי ביטון (יש עתיד):</w:t>
      </w:r>
      <w:r w:rsidRPr="00B7385E">
        <w:rPr>
          <w:rStyle w:val="TagStyle"/>
          <w:rtl/>
        </w:rPr>
        <w:t xml:space="preserve"> &lt;&lt; דובר &gt;&gt;</w:t>
      </w:r>
      <w:r w:rsidR="00707E81">
        <w:rPr>
          <w:rtl/>
        </w:rPr>
        <w:t xml:space="preserve"> </w:t>
      </w:r>
      <w:r>
        <w:rPr>
          <w:rtl/>
        </w:rPr>
        <w:t xml:space="preserve"> </w:t>
      </w:r>
      <w:bookmarkEnd w:id="41339"/>
    </w:p>
    <w:p w14:paraId="7A9EE4D3" w14:textId="77777777" w:rsidR="00B7385E" w:rsidRDefault="00B7385E" w:rsidP="00B7385E">
      <w:pPr>
        <w:pStyle w:val="KeepWithNext"/>
        <w:rPr>
          <w:rtl/>
          <w:lang w:eastAsia="he-IL"/>
        </w:rPr>
      </w:pPr>
    </w:p>
    <w:p w14:paraId="14D95052" w14:textId="77777777" w:rsidR="00B7385E" w:rsidRDefault="00CD512D" w:rsidP="00B7385E">
      <w:pPr>
        <w:rPr>
          <w:rtl/>
          <w:lang w:eastAsia="he-IL"/>
        </w:rPr>
      </w:pPr>
      <w:bookmarkStart w:id="41340" w:name="_ETM_Q1_21113603"/>
      <w:bookmarkStart w:id="41341" w:name="_ETM_Q1_21113735"/>
      <w:bookmarkStart w:id="41342" w:name="_ETM_Q1_21118448"/>
      <w:bookmarkStart w:id="41343" w:name="_ETM_Q1_21118652"/>
      <w:bookmarkStart w:id="41344" w:name="_ETM_Q1_21114631"/>
      <w:bookmarkStart w:id="41345" w:name="_ETM_Q1_21109879"/>
      <w:bookmarkStart w:id="41346" w:name="_ETM_Q1_21105112"/>
      <w:bookmarkStart w:id="41347" w:name="_ETM_Q1_21118908"/>
      <w:bookmarkEnd w:id="41340"/>
      <w:bookmarkEnd w:id="41341"/>
      <w:bookmarkEnd w:id="41342"/>
      <w:bookmarkEnd w:id="41343"/>
      <w:bookmarkEnd w:id="41344"/>
      <w:bookmarkEnd w:id="41345"/>
      <w:bookmarkEnd w:id="41346"/>
      <w:bookmarkEnd w:id="41347"/>
      <w:r>
        <w:rPr>
          <w:rtl/>
          <w:lang w:eastAsia="he-IL"/>
        </w:rPr>
        <w:t>הסקרים כנראה שלכם הם צריכים לצאת החוצה</w:t>
      </w:r>
      <w:r w:rsidR="00B7385E">
        <w:rPr>
          <w:rFonts w:hint="cs"/>
          <w:rtl/>
          <w:lang w:eastAsia="he-IL"/>
        </w:rPr>
        <w:t>.</w:t>
      </w:r>
    </w:p>
    <w:p w14:paraId="71F18B58" w14:textId="77777777" w:rsidR="00B7385E" w:rsidRDefault="00B7385E" w:rsidP="00B7385E">
      <w:pPr>
        <w:rPr>
          <w:rtl/>
          <w:lang w:eastAsia="he-IL"/>
        </w:rPr>
      </w:pPr>
      <w:bookmarkStart w:id="41348" w:name="_ETM_Q1_21117740"/>
      <w:bookmarkStart w:id="41349" w:name="_ETM_Q1_21118377"/>
      <w:bookmarkStart w:id="41350" w:name="_ETM_Q1_21118473"/>
      <w:bookmarkStart w:id="41351" w:name="_ETM_Q1_21119842"/>
      <w:bookmarkStart w:id="41352" w:name="_ETM_Q1_21115209"/>
      <w:bookmarkStart w:id="41353" w:name="_ETM_Q1_21110634"/>
      <w:bookmarkStart w:id="41354" w:name="_ETM_Q1_21105996"/>
      <w:bookmarkStart w:id="41355" w:name="_ETM_Q1_21101823"/>
      <w:bookmarkStart w:id="41356" w:name="_ETM_Q1_21105167"/>
      <w:bookmarkEnd w:id="41348"/>
      <w:bookmarkEnd w:id="41349"/>
      <w:bookmarkEnd w:id="41350"/>
      <w:bookmarkEnd w:id="41351"/>
      <w:bookmarkEnd w:id="41352"/>
      <w:bookmarkEnd w:id="41353"/>
      <w:bookmarkEnd w:id="41354"/>
      <w:bookmarkEnd w:id="41355"/>
      <w:bookmarkEnd w:id="41356"/>
    </w:p>
    <w:p w14:paraId="541BF241" w14:textId="7F8C9487" w:rsidR="00B7385E" w:rsidRDefault="00B7385E" w:rsidP="00B7385E">
      <w:pPr>
        <w:pStyle w:val="a4"/>
        <w:keepNext/>
        <w:rPr>
          <w:rtl/>
        </w:rPr>
      </w:pPr>
      <w:bookmarkStart w:id="41357" w:name="ET_speaker_6525_3655"/>
      <w:r w:rsidRPr="00B7385E">
        <w:rPr>
          <w:rStyle w:val="TagStyle"/>
          <w:rtl/>
        </w:rPr>
        <w:t xml:space="preserve"> &lt;&lt; דובר &gt;&gt; </w:t>
      </w:r>
      <w:r>
        <w:rPr>
          <w:rtl/>
        </w:rPr>
        <w:t>צבי ידידיה סוכות (עוצמה יהודית):</w:t>
      </w:r>
      <w:r w:rsidRPr="00B7385E">
        <w:rPr>
          <w:rStyle w:val="TagStyle"/>
          <w:rtl/>
        </w:rPr>
        <w:t xml:space="preserve"> &lt;&lt; דובר &gt;&gt;</w:t>
      </w:r>
      <w:r w:rsidR="00707E81">
        <w:rPr>
          <w:rtl/>
        </w:rPr>
        <w:t xml:space="preserve"> </w:t>
      </w:r>
      <w:r>
        <w:rPr>
          <w:rtl/>
        </w:rPr>
        <w:t xml:space="preserve"> </w:t>
      </w:r>
      <w:bookmarkEnd w:id="41357"/>
    </w:p>
    <w:p w14:paraId="67D44AA6" w14:textId="77777777" w:rsidR="00B7385E" w:rsidRDefault="00B7385E" w:rsidP="00B7385E">
      <w:pPr>
        <w:pStyle w:val="KeepWithNext"/>
        <w:rPr>
          <w:rtl/>
          <w:lang w:eastAsia="he-IL"/>
        </w:rPr>
      </w:pPr>
    </w:p>
    <w:p w14:paraId="17A06EE7" w14:textId="77777777" w:rsidR="00B7385E" w:rsidRDefault="00B7385E" w:rsidP="00B7385E">
      <w:pPr>
        <w:rPr>
          <w:rtl/>
          <w:lang w:eastAsia="he-IL"/>
        </w:rPr>
      </w:pPr>
      <w:bookmarkStart w:id="41358" w:name="_ETM_Q1_21107729"/>
      <w:bookmarkStart w:id="41359" w:name="_ETM_Q1_21107982"/>
      <w:bookmarkStart w:id="41360" w:name="_ETM_Q1_21111964"/>
      <w:bookmarkEnd w:id="41358"/>
      <w:bookmarkEnd w:id="41359"/>
      <w:bookmarkEnd w:id="41360"/>
      <w:r>
        <w:rPr>
          <w:rFonts w:hint="cs"/>
          <w:rtl/>
          <w:lang w:eastAsia="he-IL"/>
        </w:rPr>
        <w:t>הסקרים</w:t>
      </w:r>
      <w:bookmarkStart w:id="41361" w:name="_ETM_Q1_21113007"/>
      <w:bookmarkEnd w:id="41361"/>
      <w:r>
        <w:rPr>
          <w:rFonts w:hint="cs"/>
          <w:rtl/>
          <w:lang w:eastAsia="he-IL"/>
        </w:rPr>
        <w:t xml:space="preserve"> ש</w:t>
      </w:r>
      <w:r w:rsidR="00CD512D">
        <w:rPr>
          <w:rtl/>
          <w:lang w:eastAsia="he-IL"/>
        </w:rPr>
        <w:t xml:space="preserve">אתם </w:t>
      </w:r>
      <w:r>
        <w:rPr>
          <w:rFonts w:hint="cs"/>
          <w:rtl/>
          <w:lang w:eastAsia="he-IL"/>
        </w:rPr>
        <w:t>ציטטם</w:t>
      </w:r>
      <w:bookmarkStart w:id="41362" w:name="_ETM_Q1_21115781"/>
      <w:bookmarkStart w:id="41363" w:name="_ETM_Q1_21111238"/>
      <w:bookmarkEnd w:id="41362"/>
      <w:bookmarkEnd w:id="41363"/>
      <w:r>
        <w:rPr>
          <w:rFonts w:hint="cs"/>
          <w:rtl/>
          <w:lang w:eastAsia="he-IL"/>
        </w:rPr>
        <w:t xml:space="preserve"> </w:t>
      </w:r>
      <w:r w:rsidR="00CD512D">
        <w:rPr>
          <w:rtl/>
          <w:lang w:eastAsia="he-IL"/>
        </w:rPr>
        <w:t>פה מקודם</w:t>
      </w:r>
      <w:r>
        <w:rPr>
          <w:rFonts w:hint="cs"/>
          <w:rtl/>
          <w:lang w:eastAsia="he-IL"/>
        </w:rPr>
        <w:t>. 84% לא דרכו פעם אחת בשום הפגנה,</w:t>
      </w:r>
      <w:bookmarkStart w:id="41364" w:name="_ETM_Q1_21121370"/>
      <w:bookmarkEnd w:id="41364"/>
      <w:r>
        <w:rPr>
          <w:rFonts w:hint="cs"/>
          <w:rtl/>
          <w:lang w:eastAsia="he-IL"/>
        </w:rPr>
        <w:t xml:space="preserve"> 84%</w:t>
      </w:r>
      <w:bookmarkStart w:id="41365" w:name="_ETM_Q1_21118184"/>
      <w:bookmarkEnd w:id="41365"/>
      <w:r>
        <w:rPr>
          <w:rFonts w:hint="cs"/>
          <w:rtl/>
          <w:lang w:eastAsia="he-IL"/>
        </w:rPr>
        <w:t xml:space="preserve"> מהמדינה.</w:t>
      </w:r>
      <w:bookmarkStart w:id="41366" w:name="_ETM_Q1_21120519"/>
      <w:bookmarkEnd w:id="41366"/>
    </w:p>
    <w:p w14:paraId="419BB95D" w14:textId="77777777" w:rsidR="00B7385E" w:rsidRDefault="00B7385E" w:rsidP="00B7385E">
      <w:pPr>
        <w:rPr>
          <w:rtl/>
          <w:lang w:eastAsia="he-IL"/>
        </w:rPr>
      </w:pPr>
      <w:bookmarkStart w:id="41367" w:name="_ETM_Q1_21120651"/>
      <w:bookmarkStart w:id="41368" w:name="_ETM_Q1_21120838"/>
      <w:bookmarkStart w:id="41369" w:name="_ETM_Q1_21116818"/>
      <w:bookmarkEnd w:id="41367"/>
      <w:bookmarkEnd w:id="41368"/>
      <w:bookmarkEnd w:id="41369"/>
    </w:p>
    <w:p w14:paraId="6FD12ED2" w14:textId="6BDAD03C" w:rsidR="00B7385E" w:rsidRDefault="00B7385E" w:rsidP="00B7385E">
      <w:pPr>
        <w:pStyle w:val="a4"/>
        <w:keepNext/>
        <w:rPr>
          <w:rtl/>
        </w:rPr>
      </w:pPr>
      <w:bookmarkStart w:id="41370" w:name="ET_speaker_6231_3656"/>
      <w:r w:rsidRPr="00B7385E">
        <w:rPr>
          <w:rStyle w:val="TagStyle"/>
          <w:rtl/>
        </w:rPr>
        <w:t xml:space="preserve"> &lt;&lt; דובר &gt;&gt; </w:t>
      </w:r>
      <w:r>
        <w:rPr>
          <w:rtl/>
        </w:rPr>
        <w:t>יסמין פרידמן (יש עתיד):</w:t>
      </w:r>
      <w:r w:rsidRPr="00B7385E">
        <w:rPr>
          <w:rStyle w:val="TagStyle"/>
          <w:rtl/>
        </w:rPr>
        <w:t xml:space="preserve"> &lt;&lt; דובר &gt;&gt;</w:t>
      </w:r>
      <w:r w:rsidR="00707E81">
        <w:rPr>
          <w:rtl/>
        </w:rPr>
        <w:t xml:space="preserve"> </w:t>
      </w:r>
      <w:r>
        <w:rPr>
          <w:rtl/>
        </w:rPr>
        <w:t xml:space="preserve"> </w:t>
      </w:r>
      <w:bookmarkEnd w:id="41370"/>
    </w:p>
    <w:p w14:paraId="1D01680D" w14:textId="77777777" w:rsidR="00B7385E" w:rsidRDefault="00B7385E" w:rsidP="00B7385E">
      <w:pPr>
        <w:pStyle w:val="KeepWithNext"/>
        <w:rPr>
          <w:rtl/>
          <w:lang w:eastAsia="he-IL"/>
        </w:rPr>
      </w:pPr>
    </w:p>
    <w:p w14:paraId="552BE365" w14:textId="221A1B16" w:rsidR="00B7385E" w:rsidRDefault="00B7385E" w:rsidP="00B7385E">
      <w:pPr>
        <w:rPr>
          <w:rtl/>
          <w:lang w:eastAsia="he-IL"/>
        </w:rPr>
      </w:pPr>
      <w:bookmarkStart w:id="41371" w:name="_ETM_Q1_21120521"/>
      <w:bookmarkEnd w:id="41371"/>
      <w:r>
        <w:rPr>
          <w:rFonts w:hint="cs"/>
          <w:rtl/>
          <w:lang w:eastAsia="he-IL"/>
        </w:rPr>
        <w:t>צ</w:t>
      </w:r>
      <w:bookmarkStart w:id="41372" w:name="_ETM_Q1_21120752"/>
      <w:bookmarkEnd w:id="41372"/>
      <w:r>
        <w:rPr>
          <w:rFonts w:hint="cs"/>
          <w:rtl/>
          <w:lang w:eastAsia="he-IL"/>
        </w:rPr>
        <w:t>בי סוכות, כמה זה 16% שכן היו? כמה אנשים</w:t>
      </w:r>
      <w:bookmarkStart w:id="41373" w:name="_ETM_Q1_21128076"/>
      <w:bookmarkEnd w:id="41373"/>
      <w:r>
        <w:rPr>
          <w:rFonts w:hint="cs"/>
          <w:rtl/>
          <w:lang w:eastAsia="he-IL"/>
        </w:rPr>
        <w:t xml:space="preserve"> דבר? כמה אנשים היו?</w:t>
      </w:r>
    </w:p>
    <w:p w14:paraId="72FA549A" w14:textId="77777777" w:rsidR="00B7385E" w:rsidRDefault="00B7385E" w:rsidP="00B7385E">
      <w:pPr>
        <w:rPr>
          <w:rtl/>
          <w:lang w:eastAsia="he-IL"/>
        </w:rPr>
      </w:pPr>
      <w:bookmarkStart w:id="41374" w:name="_ETM_Q1_21133117"/>
      <w:bookmarkStart w:id="41375" w:name="_ETM_Q1_21134049"/>
      <w:bookmarkStart w:id="41376" w:name="_ETM_Q1_21129513"/>
      <w:bookmarkStart w:id="41377" w:name="_ETM_Q1_21125203"/>
      <w:bookmarkEnd w:id="41374"/>
      <w:bookmarkEnd w:id="41375"/>
      <w:bookmarkEnd w:id="41376"/>
      <w:bookmarkEnd w:id="41377"/>
    </w:p>
    <w:p w14:paraId="139088BF" w14:textId="25055C1F" w:rsidR="00B7385E" w:rsidRDefault="00B7385E" w:rsidP="00B7385E">
      <w:pPr>
        <w:pStyle w:val="a4"/>
        <w:keepNext/>
        <w:rPr>
          <w:rtl/>
        </w:rPr>
      </w:pPr>
      <w:bookmarkStart w:id="41378" w:name="ET_speaker_6341_3657"/>
      <w:r w:rsidRPr="00B7385E">
        <w:rPr>
          <w:rStyle w:val="TagStyle"/>
          <w:rtl/>
        </w:rPr>
        <w:t xml:space="preserve"> &lt;&lt; דובר &gt;&gt; </w:t>
      </w:r>
      <w:r>
        <w:rPr>
          <w:rtl/>
        </w:rPr>
        <w:t>דבי ביטון (יש עתיד):</w:t>
      </w:r>
      <w:r w:rsidRPr="00B7385E">
        <w:rPr>
          <w:rStyle w:val="TagStyle"/>
          <w:rtl/>
        </w:rPr>
        <w:t xml:space="preserve"> &lt;&lt; דובר &gt;&gt;</w:t>
      </w:r>
      <w:r w:rsidR="00707E81">
        <w:rPr>
          <w:rtl/>
        </w:rPr>
        <w:t xml:space="preserve"> </w:t>
      </w:r>
      <w:r>
        <w:rPr>
          <w:rtl/>
        </w:rPr>
        <w:t xml:space="preserve"> </w:t>
      </w:r>
      <w:bookmarkEnd w:id="41378"/>
    </w:p>
    <w:p w14:paraId="1A24B249" w14:textId="77777777" w:rsidR="00B7385E" w:rsidRDefault="00B7385E" w:rsidP="00B7385E">
      <w:pPr>
        <w:pStyle w:val="KeepWithNext"/>
        <w:rPr>
          <w:rtl/>
          <w:lang w:eastAsia="he-IL"/>
        </w:rPr>
      </w:pPr>
    </w:p>
    <w:p w14:paraId="21D4B617" w14:textId="5502A7F8" w:rsidR="00B7385E" w:rsidRDefault="00B7385E" w:rsidP="00B7385E">
      <w:pPr>
        <w:rPr>
          <w:rtl/>
          <w:lang w:eastAsia="he-IL"/>
        </w:rPr>
      </w:pPr>
      <w:bookmarkStart w:id="41379" w:name="_ETM_Q1_21128338"/>
      <w:bookmarkStart w:id="41380" w:name="_ETM_Q1_21128485"/>
      <w:bookmarkEnd w:id="41379"/>
      <w:bookmarkEnd w:id="41380"/>
      <w:r>
        <w:rPr>
          <w:rFonts w:hint="cs"/>
          <w:rtl/>
          <w:lang w:eastAsia="he-IL"/>
        </w:rPr>
        <w:t xml:space="preserve">אתם לא רואים מה שקוראים במדינה? </w:t>
      </w:r>
      <w:bookmarkStart w:id="41381" w:name="_ETM_Q1_21135242"/>
      <w:bookmarkEnd w:id="41381"/>
      <w:r>
        <w:rPr>
          <w:rFonts w:hint="cs"/>
          <w:rtl/>
          <w:lang w:eastAsia="he-IL"/>
        </w:rPr>
        <w:t>אוקי אז ה- 16% האלה הם</w:t>
      </w:r>
      <w:r w:rsidR="00707E81">
        <w:rPr>
          <w:rFonts w:hint="cs"/>
          <w:rtl/>
          <w:lang w:eastAsia="he-IL"/>
        </w:rPr>
        <w:t xml:space="preserve"> </w:t>
      </w:r>
      <w:r>
        <w:rPr>
          <w:rFonts w:hint="cs"/>
          <w:rtl/>
          <w:lang w:eastAsia="he-IL"/>
        </w:rPr>
        <w:t>לא אזרחים לא</w:t>
      </w:r>
      <w:bookmarkStart w:id="41382" w:name="_ETM_Q1_21142257"/>
      <w:bookmarkEnd w:id="41382"/>
      <w:r>
        <w:rPr>
          <w:rFonts w:hint="cs"/>
          <w:rtl/>
          <w:lang w:eastAsia="he-IL"/>
        </w:rPr>
        <w:t xml:space="preserve"> מתייחסים אליהם?</w:t>
      </w:r>
    </w:p>
    <w:p w14:paraId="4163BF0D" w14:textId="77777777" w:rsidR="00B7385E" w:rsidRDefault="00B7385E" w:rsidP="00B7385E">
      <w:pPr>
        <w:rPr>
          <w:rtl/>
          <w:lang w:eastAsia="he-IL"/>
        </w:rPr>
      </w:pPr>
      <w:bookmarkStart w:id="41383" w:name="_ETM_Q1_21145300"/>
      <w:bookmarkStart w:id="41384" w:name="_ETM_Q1_21146717"/>
      <w:bookmarkStart w:id="41385" w:name="_ETM_Q1_21142171"/>
      <w:bookmarkStart w:id="41386" w:name="_ETM_Q1_21137593"/>
      <w:bookmarkStart w:id="41387" w:name="_ETM_Q1_21139391"/>
      <w:bookmarkEnd w:id="41383"/>
      <w:bookmarkEnd w:id="41384"/>
      <w:bookmarkEnd w:id="41385"/>
      <w:bookmarkEnd w:id="41386"/>
      <w:bookmarkEnd w:id="41387"/>
    </w:p>
    <w:p w14:paraId="1E6655C1" w14:textId="3855BFAB" w:rsidR="00B7385E" w:rsidRDefault="00B7385E" w:rsidP="00B7385E">
      <w:pPr>
        <w:pStyle w:val="a4"/>
        <w:keepNext/>
        <w:rPr>
          <w:rtl/>
        </w:rPr>
      </w:pPr>
      <w:bookmarkStart w:id="41388" w:name="ET_speaker_6525_3658"/>
      <w:r w:rsidRPr="00B7385E">
        <w:rPr>
          <w:rStyle w:val="TagStyle"/>
          <w:rtl/>
        </w:rPr>
        <w:t xml:space="preserve"> &lt;&lt; דובר &gt;&gt; </w:t>
      </w:r>
      <w:r>
        <w:rPr>
          <w:rtl/>
        </w:rPr>
        <w:t>צבי ידידיה סוכות (עוצמה יהודית):</w:t>
      </w:r>
      <w:r w:rsidRPr="00B7385E">
        <w:rPr>
          <w:rStyle w:val="TagStyle"/>
          <w:rtl/>
        </w:rPr>
        <w:t xml:space="preserve"> &lt;&lt; דובר &gt;&gt;</w:t>
      </w:r>
      <w:r w:rsidR="00707E81">
        <w:rPr>
          <w:rtl/>
        </w:rPr>
        <w:t xml:space="preserve"> </w:t>
      </w:r>
      <w:r>
        <w:rPr>
          <w:rtl/>
        </w:rPr>
        <w:t xml:space="preserve"> </w:t>
      </w:r>
      <w:bookmarkEnd w:id="41388"/>
    </w:p>
    <w:p w14:paraId="387C26D9" w14:textId="77777777" w:rsidR="00B7385E" w:rsidRDefault="00B7385E" w:rsidP="00B7385E">
      <w:pPr>
        <w:pStyle w:val="KeepWithNext"/>
        <w:rPr>
          <w:rtl/>
          <w:lang w:eastAsia="he-IL"/>
        </w:rPr>
      </w:pPr>
    </w:p>
    <w:p w14:paraId="7EB75ED5" w14:textId="64B3876F" w:rsidR="00B7385E" w:rsidRDefault="00B7385E" w:rsidP="00B7385E">
      <w:pPr>
        <w:rPr>
          <w:rtl/>
          <w:lang w:eastAsia="he-IL"/>
        </w:rPr>
      </w:pPr>
      <w:bookmarkStart w:id="41389" w:name="_ETM_Q1_21142437"/>
      <w:bookmarkStart w:id="41390" w:name="_ETM_Q1_21142532"/>
      <w:bookmarkEnd w:id="41389"/>
      <w:bookmarkEnd w:id="41390"/>
      <w:r>
        <w:rPr>
          <w:rFonts w:hint="cs"/>
          <w:rtl/>
          <w:lang w:eastAsia="he-IL"/>
        </w:rPr>
        <w:t>בסדר אבל 16% מול 84</w:t>
      </w:r>
      <w:bookmarkStart w:id="41391" w:name="_ETM_Q1_21143601"/>
      <w:bookmarkEnd w:id="41391"/>
      <w:r>
        <w:rPr>
          <w:rFonts w:hint="cs"/>
          <w:rtl/>
          <w:lang w:eastAsia="he-IL"/>
        </w:rPr>
        <w:t>%, את מבינה את היחס?</w:t>
      </w:r>
      <w:bookmarkStart w:id="41392" w:name="_ETM_Q1_21148907"/>
      <w:bookmarkEnd w:id="41392"/>
    </w:p>
    <w:p w14:paraId="65BAED8B" w14:textId="77777777" w:rsidR="00B7385E" w:rsidRDefault="00B7385E" w:rsidP="00B7385E">
      <w:pPr>
        <w:rPr>
          <w:rtl/>
          <w:lang w:eastAsia="he-IL"/>
        </w:rPr>
      </w:pPr>
      <w:bookmarkStart w:id="41393" w:name="_ETM_Q1_21150149"/>
      <w:bookmarkStart w:id="41394" w:name="_ETM_Q1_21145423"/>
      <w:bookmarkStart w:id="41395" w:name="_ETM_Q1_21140981"/>
      <w:bookmarkStart w:id="41396" w:name="_ETM_Q1_21144267"/>
      <w:bookmarkEnd w:id="41393"/>
      <w:bookmarkEnd w:id="41394"/>
      <w:bookmarkEnd w:id="41395"/>
      <w:bookmarkEnd w:id="41396"/>
    </w:p>
    <w:p w14:paraId="2AC17616" w14:textId="10636B65" w:rsidR="00B7385E" w:rsidRDefault="00B7385E" w:rsidP="00B7385E">
      <w:pPr>
        <w:pStyle w:val="a4"/>
        <w:keepNext/>
        <w:rPr>
          <w:rtl/>
        </w:rPr>
      </w:pPr>
      <w:bookmarkStart w:id="41397" w:name="ET_speaker_5792_3659"/>
      <w:r w:rsidRPr="00B7385E">
        <w:rPr>
          <w:rStyle w:val="TagStyle"/>
          <w:rtl/>
        </w:rPr>
        <w:t xml:space="preserve"> &lt;&lt; דובר &gt;&gt; </w:t>
      </w:r>
      <w:r>
        <w:rPr>
          <w:rtl/>
        </w:rPr>
        <w:t>יבגני סובה (ישראל ביתנו):</w:t>
      </w:r>
      <w:r w:rsidRPr="00B7385E">
        <w:rPr>
          <w:rStyle w:val="TagStyle"/>
          <w:rtl/>
        </w:rPr>
        <w:t xml:space="preserve"> &lt;&lt; דובר &gt;&gt;</w:t>
      </w:r>
      <w:r w:rsidR="00707E81">
        <w:rPr>
          <w:rtl/>
        </w:rPr>
        <w:t xml:space="preserve"> </w:t>
      </w:r>
      <w:r>
        <w:rPr>
          <w:rtl/>
        </w:rPr>
        <w:t xml:space="preserve"> </w:t>
      </w:r>
      <w:bookmarkEnd w:id="41397"/>
    </w:p>
    <w:p w14:paraId="5997007E" w14:textId="77777777" w:rsidR="00B7385E" w:rsidRDefault="00B7385E" w:rsidP="00B7385E">
      <w:pPr>
        <w:pStyle w:val="KeepWithNext"/>
        <w:rPr>
          <w:rtl/>
          <w:lang w:eastAsia="he-IL"/>
        </w:rPr>
      </w:pPr>
    </w:p>
    <w:p w14:paraId="33D43E4A" w14:textId="1584E22E" w:rsidR="00B7385E" w:rsidRDefault="00B7385E" w:rsidP="00B7385E">
      <w:pPr>
        <w:rPr>
          <w:rtl/>
          <w:lang w:eastAsia="he-IL"/>
        </w:rPr>
      </w:pPr>
      <w:bookmarkStart w:id="41398" w:name="_ETM_Q1_21147089"/>
      <w:bookmarkEnd w:id="41398"/>
      <w:r>
        <w:rPr>
          <w:rFonts w:hint="cs"/>
          <w:rtl/>
          <w:lang w:eastAsia="he-IL"/>
        </w:rPr>
        <w:t>רג</w:t>
      </w:r>
      <w:bookmarkStart w:id="41399" w:name="_ETM_Q1_21147285"/>
      <w:bookmarkEnd w:id="41399"/>
      <w:r>
        <w:rPr>
          <w:rFonts w:hint="cs"/>
          <w:rtl/>
          <w:lang w:eastAsia="he-IL"/>
        </w:rPr>
        <w:t xml:space="preserve">ע </w:t>
      </w:r>
      <w:bookmarkStart w:id="41400" w:name="_ETM_Q1_21147708"/>
      <w:bookmarkEnd w:id="41400"/>
      <w:r>
        <w:rPr>
          <w:rFonts w:hint="cs"/>
          <w:rtl/>
          <w:lang w:eastAsia="he-IL"/>
        </w:rPr>
        <w:t xml:space="preserve">שנייה, </w:t>
      </w:r>
      <w:bookmarkStart w:id="41401" w:name="_ETM_Q1_21143845"/>
      <w:bookmarkStart w:id="41402" w:name="_ETM_Q1_21139243"/>
      <w:bookmarkEnd w:id="41401"/>
      <w:bookmarkEnd w:id="41402"/>
      <w:r>
        <w:rPr>
          <w:rFonts w:hint="cs"/>
          <w:rtl/>
          <w:lang w:eastAsia="he-IL"/>
        </w:rPr>
        <w:t>דבי שנייה.</w:t>
      </w:r>
      <w:bookmarkStart w:id="41403" w:name="_ETM_Q1_21145858"/>
      <w:bookmarkStart w:id="41404" w:name="_ETM_Q1_21149057"/>
      <w:bookmarkEnd w:id="41403"/>
      <w:bookmarkEnd w:id="41404"/>
      <w:r>
        <w:rPr>
          <w:rFonts w:hint="cs"/>
          <w:rtl/>
          <w:lang w:eastAsia="he-IL"/>
        </w:rPr>
        <w:t xml:space="preserve"> חבר הכנסת סוכות, אתה לא הקשבת למ</w:t>
      </w:r>
      <w:bookmarkStart w:id="41405" w:name="_ETM_Q1_21155249"/>
      <w:bookmarkEnd w:id="41405"/>
      <w:r>
        <w:rPr>
          <w:rFonts w:hint="cs"/>
          <w:rtl/>
          <w:lang w:eastAsia="he-IL"/>
        </w:rPr>
        <w:t>ה</w:t>
      </w:r>
      <w:bookmarkStart w:id="41406" w:name="_ETM_Q1_21151358"/>
      <w:bookmarkEnd w:id="41406"/>
      <w:r>
        <w:rPr>
          <w:rFonts w:hint="cs"/>
          <w:rtl/>
          <w:lang w:eastAsia="he-IL"/>
        </w:rPr>
        <w:t xml:space="preserve"> שאני אמרתי לך, אני בטוח ש- 84% לא היו </w:t>
      </w:r>
      <w:bookmarkStart w:id="41407" w:name="_ETM_Q1_21157767"/>
      <w:bookmarkEnd w:id="41407"/>
      <w:r>
        <w:rPr>
          <w:rFonts w:hint="cs"/>
          <w:rtl/>
          <w:lang w:eastAsia="he-IL"/>
        </w:rPr>
        <w:t>במקום שאתה גר, בטוח שלא היו.</w:t>
      </w:r>
      <w:bookmarkStart w:id="41408" w:name="_ETM_Q1_21157611"/>
      <w:bookmarkStart w:id="41409" w:name="_ETM_Q1_21157852"/>
      <w:bookmarkEnd w:id="41408"/>
      <w:bookmarkEnd w:id="41409"/>
    </w:p>
    <w:p w14:paraId="2C5F3618" w14:textId="77777777" w:rsidR="00B7385E" w:rsidRDefault="00B7385E" w:rsidP="00B7385E">
      <w:pPr>
        <w:rPr>
          <w:rtl/>
          <w:lang w:eastAsia="he-IL"/>
        </w:rPr>
      </w:pPr>
      <w:bookmarkStart w:id="41410" w:name="_ETM_Q1_21158449"/>
      <w:bookmarkEnd w:id="41410"/>
    </w:p>
    <w:p w14:paraId="47A5094D" w14:textId="12C26BB3" w:rsidR="00B7385E" w:rsidRDefault="00B7385E" w:rsidP="00B7385E">
      <w:pPr>
        <w:pStyle w:val="a4"/>
        <w:keepNext/>
        <w:rPr>
          <w:rtl/>
        </w:rPr>
      </w:pPr>
      <w:bookmarkStart w:id="41411" w:name="ET_speaker_6525_3660"/>
      <w:r w:rsidRPr="00B7385E">
        <w:rPr>
          <w:rStyle w:val="TagStyle"/>
          <w:rtl/>
        </w:rPr>
        <w:t xml:space="preserve"> &lt;&lt; דובר &gt;&gt; </w:t>
      </w:r>
      <w:r>
        <w:rPr>
          <w:rtl/>
        </w:rPr>
        <w:t>צבי ידידיה סוכות (עוצמה יהודית):</w:t>
      </w:r>
      <w:r w:rsidRPr="00B7385E">
        <w:rPr>
          <w:rStyle w:val="TagStyle"/>
          <w:rtl/>
        </w:rPr>
        <w:t xml:space="preserve"> &lt;&lt; דובר &gt;&gt;</w:t>
      </w:r>
      <w:r w:rsidR="00707E81">
        <w:rPr>
          <w:rtl/>
        </w:rPr>
        <w:t xml:space="preserve"> </w:t>
      </w:r>
      <w:r>
        <w:rPr>
          <w:rtl/>
        </w:rPr>
        <w:t xml:space="preserve"> </w:t>
      </w:r>
      <w:bookmarkEnd w:id="41411"/>
    </w:p>
    <w:p w14:paraId="1B39108E" w14:textId="77777777" w:rsidR="00B7385E" w:rsidRDefault="00B7385E" w:rsidP="00B7385E">
      <w:pPr>
        <w:pStyle w:val="KeepWithNext"/>
        <w:rPr>
          <w:rtl/>
          <w:lang w:eastAsia="he-IL"/>
        </w:rPr>
      </w:pPr>
    </w:p>
    <w:p w14:paraId="34F4F9B1" w14:textId="4DC538F2" w:rsidR="00B7385E" w:rsidRDefault="00B7385E" w:rsidP="00B7385E">
      <w:pPr>
        <w:rPr>
          <w:rtl/>
          <w:lang w:eastAsia="he-IL"/>
        </w:rPr>
      </w:pPr>
      <w:r>
        <w:rPr>
          <w:rFonts w:hint="cs"/>
          <w:rtl/>
          <w:lang w:eastAsia="he-IL"/>
        </w:rPr>
        <w:t>א</w:t>
      </w:r>
      <w:bookmarkStart w:id="41412" w:name="_ETM_Q1_21163309"/>
      <w:bookmarkEnd w:id="41412"/>
      <w:r>
        <w:rPr>
          <w:rFonts w:hint="cs"/>
          <w:rtl/>
          <w:lang w:eastAsia="he-IL"/>
        </w:rPr>
        <w:t>נ</w:t>
      </w:r>
      <w:bookmarkStart w:id="41413" w:name="_ETM_Q1_21163376"/>
      <w:bookmarkEnd w:id="41413"/>
      <w:r>
        <w:rPr>
          <w:rFonts w:hint="cs"/>
          <w:rtl/>
          <w:lang w:eastAsia="he-IL"/>
        </w:rPr>
        <w:t>י לא התיימרתי ש</w:t>
      </w:r>
      <w:bookmarkStart w:id="41414" w:name="_ETM_Q1_21160053"/>
      <w:bookmarkEnd w:id="41414"/>
      <w:r>
        <w:rPr>
          <w:rFonts w:hint="cs"/>
          <w:rtl/>
          <w:lang w:eastAsia="he-IL"/>
        </w:rPr>
        <w:t>אני</w:t>
      </w:r>
      <w:bookmarkStart w:id="41415" w:name="_ETM_Q1_21160542"/>
      <w:bookmarkEnd w:id="41415"/>
      <w:r>
        <w:rPr>
          <w:rFonts w:hint="cs"/>
          <w:rtl/>
          <w:lang w:eastAsia="he-IL"/>
        </w:rPr>
        <w:t xml:space="preserve"> מייצג את כל המדינה.</w:t>
      </w:r>
    </w:p>
    <w:p w14:paraId="585208EF" w14:textId="77777777" w:rsidR="00B7385E" w:rsidRDefault="00B7385E" w:rsidP="00B7385E">
      <w:pPr>
        <w:rPr>
          <w:rtl/>
          <w:lang w:eastAsia="he-IL"/>
        </w:rPr>
      </w:pPr>
      <w:bookmarkStart w:id="41416" w:name="_ETM_Q1_21163173"/>
      <w:bookmarkStart w:id="41417" w:name="_ETM_Q1_21164476"/>
      <w:bookmarkEnd w:id="41416"/>
      <w:bookmarkEnd w:id="41417"/>
    </w:p>
    <w:p w14:paraId="178DFC58" w14:textId="658051E6" w:rsidR="00B7385E" w:rsidRDefault="00B7385E" w:rsidP="00B7385E">
      <w:pPr>
        <w:pStyle w:val="a4"/>
        <w:keepNext/>
        <w:rPr>
          <w:rtl/>
        </w:rPr>
      </w:pPr>
      <w:bookmarkStart w:id="41418" w:name="ET_speaker_5792_3661"/>
      <w:r w:rsidRPr="00B7385E">
        <w:rPr>
          <w:rStyle w:val="TagStyle"/>
          <w:rtl/>
        </w:rPr>
        <w:t xml:space="preserve"> &lt;&lt; דובר &gt;&gt; </w:t>
      </w:r>
      <w:r>
        <w:rPr>
          <w:rtl/>
        </w:rPr>
        <w:t>יבגני סובה (ישראל ביתנו):</w:t>
      </w:r>
      <w:r w:rsidRPr="00B7385E">
        <w:rPr>
          <w:rStyle w:val="TagStyle"/>
          <w:rtl/>
        </w:rPr>
        <w:t xml:space="preserve"> &lt;&lt; דובר &gt;&gt;</w:t>
      </w:r>
      <w:r w:rsidR="00707E81">
        <w:rPr>
          <w:rtl/>
        </w:rPr>
        <w:t xml:space="preserve"> </w:t>
      </w:r>
      <w:r>
        <w:rPr>
          <w:rtl/>
        </w:rPr>
        <w:t xml:space="preserve"> </w:t>
      </w:r>
      <w:bookmarkEnd w:id="41418"/>
    </w:p>
    <w:p w14:paraId="4DBFE174" w14:textId="77777777" w:rsidR="00B7385E" w:rsidRDefault="00B7385E" w:rsidP="00B7385E">
      <w:pPr>
        <w:pStyle w:val="KeepWithNext"/>
        <w:rPr>
          <w:rtl/>
          <w:lang w:eastAsia="he-IL"/>
        </w:rPr>
      </w:pPr>
    </w:p>
    <w:p w14:paraId="2EC175AF" w14:textId="10789C1E" w:rsidR="00B7385E" w:rsidRDefault="00B7385E" w:rsidP="00B7385E">
      <w:pPr>
        <w:rPr>
          <w:rtl/>
          <w:lang w:eastAsia="he-IL"/>
        </w:rPr>
      </w:pPr>
      <w:bookmarkStart w:id="41419" w:name="_ETM_Q1_21162296"/>
      <w:bookmarkStart w:id="41420" w:name="_ETM_Q1_21162423"/>
      <w:bookmarkEnd w:id="41419"/>
      <w:bookmarkEnd w:id="41420"/>
      <w:r>
        <w:rPr>
          <w:rFonts w:hint="cs"/>
          <w:rtl/>
          <w:lang w:eastAsia="he-IL"/>
        </w:rPr>
        <w:t xml:space="preserve">תראה, אני אומר לך, אמרתי לך שאני </w:t>
      </w:r>
      <w:bookmarkStart w:id="41421" w:name="_ETM_Q1_21166298"/>
      <w:bookmarkEnd w:id="41421"/>
      <w:r>
        <w:rPr>
          <w:rFonts w:hint="cs"/>
          <w:rtl/>
          <w:lang w:eastAsia="he-IL"/>
        </w:rPr>
        <w:t>עליתי לארץ</w:t>
      </w:r>
      <w:bookmarkStart w:id="41422" w:name="_ETM_Q1_21162922"/>
      <w:bookmarkEnd w:id="41422"/>
      <w:r>
        <w:rPr>
          <w:rFonts w:hint="cs"/>
          <w:rtl/>
          <w:lang w:eastAsia="he-IL"/>
        </w:rPr>
        <w:t xml:space="preserve"> לפני 26 שנה, לעולם לא היה דבר כ</w:t>
      </w:r>
      <w:bookmarkStart w:id="41423" w:name="_ETM_Q1_21169350"/>
      <w:bookmarkEnd w:id="41423"/>
      <w:r>
        <w:rPr>
          <w:rFonts w:hint="cs"/>
          <w:rtl/>
          <w:lang w:eastAsia="he-IL"/>
        </w:rPr>
        <w:t>זה, אגב אני הייתי</w:t>
      </w:r>
      <w:bookmarkStart w:id="41424" w:name="_ETM_Q1_21168398"/>
      <w:bookmarkEnd w:id="41424"/>
      <w:r>
        <w:rPr>
          <w:rFonts w:hint="cs"/>
          <w:rtl/>
          <w:lang w:eastAsia="he-IL"/>
        </w:rPr>
        <w:t xml:space="preserve"> במחאה ב- 2011, הייתי שם, הייתי </w:t>
      </w:r>
      <w:bookmarkStart w:id="41425" w:name="_ETM_Q1_21173785"/>
      <w:bookmarkEnd w:id="41425"/>
      <w:r>
        <w:rPr>
          <w:rFonts w:hint="cs"/>
          <w:rtl/>
          <w:lang w:eastAsia="he-IL"/>
        </w:rPr>
        <w:t>כתב, סיקרתי את זה, מעולם לא ראיתי</w:t>
      </w:r>
      <w:bookmarkStart w:id="41426" w:name="_ETM_Q1_21173268"/>
      <w:bookmarkEnd w:id="41426"/>
      <w:r>
        <w:rPr>
          <w:rFonts w:hint="cs"/>
          <w:rtl/>
          <w:lang w:eastAsia="he-IL"/>
        </w:rPr>
        <w:t xml:space="preserve"> שנאה כזאת בעיניים</w:t>
      </w:r>
      <w:bookmarkStart w:id="41427" w:name="_ETM_Q1_21175815"/>
      <w:bookmarkEnd w:id="41427"/>
      <w:r>
        <w:rPr>
          <w:rFonts w:hint="cs"/>
          <w:rtl/>
          <w:lang w:eastAsia="he-IL"/>
        </w:rPr>
        <w:t xml:space="preserve"> כמו שיש היום בחברה הישראלית, אני אומר לך, תסתכל על </w:t>
      </w:r>
      <w:bookmarkStart w:id="41428" w:name="_ETM_Q1_21182152"/>
      <w:bookmarkEnd w:id="41428"/>
      <w:r>
        <w:rPr>
          <w:rFonts w:hint="cs"/>
          <w:rtl/>
          <w:lang w:eastAsia="he-IL"/>
        </w:rPr>
        <w:t>התמונות ואל תגן על עמדה</w:t>
      </w:r>
      <w:bookmarkStart w:id="41429" w:name="_ETM_Q1_21181487"/>
      <w:bookmarkEnd w:id="41429"/>
      <w:r>
        <w:rPr>
          <w:rFonts w:hint="cs"/>
          <w:rtl/>
          <w:lang w:eastAsia="he-IL"/>
        </w:rPr>
        <w:t xml:space="preserve"> כזו או אחרת, פשוט תשא</w:t>
      </w:r>
      <w:bookmarkStart w:id="41430" w:name="_ETM_Q1_21185377"/>
      <w:bookmarkEnd w:id="41430"/>
      <w:r>
        <w:rPr>
          <w:rFonts w:hint="cs"/>
          <w:rtl/>
          <w:lang w:eastAsia="he-IL"/>
        </w:rPr>
        <w:t>ל את עצמך איפה אתה בסיפור הזה ומה אתה יכול לעשות</w:t>
      </w:r>
      <w:bookmarkStart w:id="41431" w:name="_ETM_Q1_21190090"/>
      <w:bookmarkEnd w:id="41431"/>
      <w:r>
        <w:rPr>
          <w:rFonts w:hint="cs"/>
          <w:rtl/>
          <w:lang w:eastAsia="he-IL"/>
        </w:rPr>
        <w:t xml:space="preserve"> בשביל להרגיע את הרוחות, כי ככל שהזמן יעבור כול</w:t>
      </w:r>
      <w:bookmarkStart w:id="41432" w:name="_ETM_Q1_21192230"/>
      <w:bookmarkStart w:id="41433" w:name="_ETM_Q1_21192673"/>
      <w:bookmarkEnd w:id="41432"/>
      <w:bookmarkEnd w:id="41433"/>
      <w:r>
        <w:rPr>
          <w:rFonts w:hint="cs"/>
          <w:rtl/>
          <w:lang w:eastAsia="he-IL"/>
        </w:rPr>
        <w:t>ם ישאלו אותנו</w:t>
      </w:r>
      <w:bookmarkStart w:id="41434" w:name="_ETM_Q1_21193479"/>
      <w:bookmarkEnd w:id="41434"/>
      <w:r>
        <w:rPr>
          <w:rFonts w:hint="cs"/>
          <w:rtl/>
          <w:lang w:eastAsia="he-IL"/>
        </w:rPr>
        <w:t xml:space="preserve"> איפה היינו בסיטואציה הזאת, איך אנחנו תורמים</w:t>
      </w:r>
      <w:bookmarkStart w:id="41435" w:name="_ETM_Q1_21198001"/>
      <w:bookmarkEnd w:id="41435"/>
      <w:r>
        <w:rPr>
          <w:rFonts w:hint="cs"/>
          <w:rtl/>
          <w:lang w:eastAsia="he-IL"/>
        </w:rPr>
        <w:t xml:space="preserve"> בשביל הרגעת המצב, ואל</w:t>
      </w:r>
      <w:bookmarkStart w:id="41436" w:name="_ETM_Q1_21196279"/>
      <w:bookmarkEnd w:id="41436"/>
      <w:r>
        <w:rPr>
          <w:rFonts w:hint="cs"/>
          <w:rtl/>
          <w:lang w:eastAsia="he-IL"/>
        </w:rPr>
        <w:t xml:space="preserve"> תנסה להתעמת עכשיו ולהגיד 84%, </w:t>
      </w:r>
      <w:bookmarkStart w:id="41437" w:name="_ETM_Q1_21205462"/>
      <w:bookmarkEnd w:id="41437"/>
      <w:r>
        <w:rPr>
          <w:rFonts w:hint="cs"/>
          <w:rtl/>
          <w:lang w:eastAsia="he-IL"/>
        </w:rPr>
        <w:t>וגם אם</w:t>
      </w:r>
      <w:bookmarkStart w:id="41438" w:name="_ETM_Q1_21201991"/>
      <w:bookmarkEnd w:id="41438"/>
      <w:r>
        <w:rPr>
          <w:rFonts w:hint="cs"/>
          <w:rtl/>
          <w:lang w:eastAsia="he-IL"/>
        </w:rPr>
        <w:t xml:space="preserve"> זה </w:t>
      </w:r>
      <w:bookmarkStart w:id="41439" w:name="_ETM_Q1_21199443"/>
      <w:bookmarkEnd w:id="41439"/>
      <w:r>
        <w:rPr>
          <w:rFonts w:hint="cs"/>
          <w:rtl/>
          <w:lang w:eastAsia="he-IL"/>
        </w:rPr>
        <w:t>76% וגם אם זה 65% מה זה</w:t>
      </w:r>
      <w:bookmarkStart w:id="41440" w:name="_ETM_Q1_21207335"/>
      <w:bookmarkEnd w:id="41440"/>
      <w:r>
        <w:rPr>
          <w:rFonts w:hint="cs"/>
          <w:rtl/>
          <w:lang w:eastAsia="he-IL"/>
        </w:rPr>
        <w:t xml:space="preserve"> משנה?</w:t>
      </w:r>
      <w:bookmarkStart w:id="41441" w:name="_ETM_Q1_21204295"/>
      <w:bookmarkEnd w:id="41441"/>
      <w:r>
        <w:rPr>
          <w:rFonts w:hint="cs"/>
          <w:rtl/>
          <w:lang w:eastAsia="he-IL"/>
        </w:rPr>
        <w:t xml:space="preserve"> אתה רואה מה קורה במדינה, אתה רואה מה קורה </w:t>
      </w:r>
      <w:bookmarkStart w:id="41442" w:name="_ETM_Q1_21210686"/>
      <w:bookmarkEnd w:id="41442"/>
      <w:r>
        <w:rPr>
          <w:rFonts w:hint="cs"/>
          <w:rtl/>
          <w:lang w:eastAsia="he-IL"/>
        </w:rPr>
        <w:t>פה</w:t>
      </w:r>
      <w:bookmarkStart w:id="41443" w:name="_ETM_Q1_21206502"/>
      <w:bookmarkEnd w:id="41443"/>
      <w:r>
        <w:rPr>
          <w:rFonts w:hint="cs"/>
          <w:rtl/>
          <w:lang w:eastAsia="he-IL"/>
        </w:rPr>
        <w:t>.</w:t>
      </w:r>
      <w:bookmarkStart w:id="41444" w:name="_ETM_Q1_21207917"/>
      <w:bookmarkEnd w:id="41444"/>
    </w:p>
    <w:p w14:paraId="5E3CDCAC" w14:textId="77777777" w:rsidR="00B7385E" w:rsidRDefault="00B7385E" w:rsidP="00B7385E">
      <w:pPr>
        <w:rPr>
          <w:rtl/>
          <w:lang w:eastAsia="he-IL"/>
        </w:rPr>
      </w:pPr>
    </w:p>
    <w:p w14:paraId="4518D22F" w14:textId="1476875E" w:rsidR="00B7385E" w:rsidRDefault="00B7385E" w:rsidP="00B7385E">
      <w:pPr>
        <w:rPr>
          <w:rtl/>
          <w:lang w:eastAsia="he-IL"/>
        </w:rPr>
      </w:pPr>
      <w:bookmarkStart w:id="41445" w:name="_ETM_Q1_21208161"/>
      <w:bookmarkStart w:id="41446" w:name="_ETM_Q1_21208219"/>
      <w:bookmarkEnd w:id="41445"/>
      <w:bookmarkEnd w:id="41446"/>
      <w:r>
        <w:rPr>
          <w:rFonts w:hint="cs"/>
          <w:rtl/>
          <w:lang w:eastAsia="he-IL"/>
        </w:rPr>
        <w:t>א</w:t>
      </w:r>
      <w:bookmarkStart w:id="41447" w:name="_ETM_Q1_21208339"/>
      <w:bookmarkEnd w:id="41447"/>
      <w:r>
        <w:rPr>
          <w:rFonts w:hint="cs"/>
          <w:rtl/>
          <w:lang w:eastAsia="he-IL"/>
        </w:rPr>
        <w:t>ני אומר לך, אם הדבר הזה היה קורה ליד הבית</w:t>
      </w:r>
      <w:bookmarkStart w:id="41448" w:name="_ETM_Q1_21212841"/>
      <w:bookmarkEnd w:id="41448"/>
      <w:r>
        <w:rPr>
          <w:rFonts w:hint="cs"/>
          <w:rtl/>
          <w:lang w:eastAsia="he-IL"/>
        </w:rPr>
        <w:t xml:space="preserve"> שלך גם אני הייתי</w:t>
      </w:r>
      <w:bookmarkStart w:id="41449" w:name="_ETM_Q1_21210065"/>
      <w:bookmarkEnd w:id="41449"/>
      <w:r>
        <w:rPr>
          <w:rFonts w:hint="cs"/>
          <w:rtl/>
          <w:lang w:eastAsia="he-IL"/>
        </w:rPr>
        <w:t xml:space="preserve"> שואל אותה שאלה, אותה שאלה והייתי</w:t>
      </w:r>
      <w:bookmarkStart w:id="41450" w:name="_ETM_Q1_21214620"/>
      <w:bookmarkEnd w:id="41450"/>
      <w:r>
        <w:rPr>
          <w:rFonts w:hint="cs"/>
          <w:rtl/>
          <w:lang w:eastAsia="he-IL"/>
        </w:rPr>
        <w:t xml:space="preserve"> מנסה להרגיע</w:t>
      </w:r>
      <w:bookmarkStart w:id="41451" w:name="_ETM_Q1_21211322"/>
      <w:bookmarkEnd w:id="41451"/>
      <w:r>
        <w:rPr>
          <w:rFonts w:hint="cs"/>
          <w:rtl/>
          <w:lang w:eastAsia="he-IL"/>
        </w:rPr>
        <w:t xml:space="preserve"> את הרוחות.</w:t>
      </w:r>
      <w:bookmarkStart w:id="41452" w:name="_ETM_Q1_21212683"/>
      <w:bookmarkEnd w:id="41452"/>
    </w:p>
    <w:p w14:paraId="03DD923A" w14:textId="77777777" w:rsidR="00B7385E" w:rsidRDefault="00B7385E" w:rsidP="00B7385E">
      <w:pPr>
        <w:rPr>
          <w:rtl/>
          <w:lang w:eastAsia="he-IL"/>
        </w:rPr>
      </w:pPr>
      <w:bookmarkStart w:id="41453" w:name="_ETM_Q1_21212852"/>
      <w:bookmarkStart w:id="41454" w:name="_ETM_Q1_21214224"/>
      <w:bookmarkEnd w:id="41453"/>
      <w:bookmarkEnd w:id="41454"/>
    </w:p>
    <w:p w14:paraId="2955E6FA" w14:textId="044FABC4" w:rsidR="00B7385E" w:rsidRDefault="00B7385E" w:rsidP="00B7385E">
      <w:pPr>
        <w:pStyle w:val="a4"/>
        <w:keepNext/>
        <w:rPr>
          <w:rtl/>
        </w:rPr>
      </w:pPr>
      <w:bookmarkStart w:id="41455" w:name="ET_speaker_6525_3662"/>
      <w:r w:rsidRPr="00B7385E">
        <w:rPr>
          <w:rStyle w:val="TagStyle"/>
          <w:rtl/>
        </w:rPr>
        <w:t xml:space="preserve"> &lt;&lt; דובר &gt;&gt; </w:t>
      </w:r>
      <w:r>
        <w:rPr>
          <w:rtl/>
        </w:rPr>
        <w:t>צבי ידידיה סוכות (עוצמה יהודית):</w:t>
      </w:r>
      <w:r w:rsidRPr="00B7385E">
        <w:rPr>
          <w:rStyle w:val="TagStyle"/>
          <w:rtl/>
        </w:rPr>
        <w:t xml:space="preserve"> &lt;&lt; דובר &gt;&gt;</w:t>
      </w:r>
      <w:r w:rsidR="00707E81">
        <w:rPr>
          <w:rtl/>
        </w:rPr>
        <w:t xml:space="preserve"> </w:t>
      </w:r>
      <w:r>
        <w:rPr>
          <w:rtl/>
        </w:rPr>
        <w:t xml:space="preserve"> </w:t>
      </w:r>
      <w:bookmarkEnd w:id="41455"/>
    </w:p>
    <w:p w14:paraId="5201349B" w14:textId="77777777" w:rsidR="00B7385E" w:rsidRDefault="00B7385E" w:rsidP="00B7385E">
      <w:pPr>
        <w:pStyle w:val="KeepWithNext"/>
        <w:rPr>
          <w:rtl/>
          <w:lang w:eastAsia="he-IL"/>
        </w:rPr>
      </w:pPr>
    </w:p>
    <w:p w14:paraId="5AC5E985" w14:textId="0013FF98" w:rsidR="00B7385E" w:rsidRDefault="00B7385E" w:rsidP="00B7385E">
      <w:pPr>
        <w:rPr>
          <w:rtl/>
          <w:lang w:eastAsia="he-IL"/>
        </w:rPr>
      </w:pPr>
      <w:r>
        <w:rPr>
          <w:rFonts w:hint="cs"/>
          <w:rtl/>
          <w:lang w:eastAsia="he-IL"/>
        </w:rPr>
        <w:t>ל</w:t>
      </w:r>
      <w:bookmarkStart w:id="41456" w:name="_ETM_Q1_21217371"/>
      <w:bookmarkEnd w:id="41456"/>
      <w:r>
        <w:rPr>
          <w:rFonts w:hint="cs"/>
          <w:rtl/>
          <w:lang w:eastAsia="he-IL"/>
        </w:rPr>
        <w:t>י</w:t>
      </w:r>
      <w:bookmarkStart w:id="41457" w:name="_ETM_Q1_21217515"/>
      <w:bookmarkEnd w:id="41457"/>
      <w:r>
        <w:rPr>
          <w:rFonts w:hint="cs"/>
          <w:rtl/>
          <w:lang w:eastAsia="he-IL"/>
        </w:rPr>
        <w:t xml:space="preserve">ד הבית שלי </w:t>
      </w:r>
      <w:bookmarkStart w:id="41458" w:name="_ETM_Q1_21213912"/>
      <w:bookmarkEnd w:id="41458"/>
      <w:r>
        <w:rPr>
          <w:rFonts w:hint="cs"/>
          <w:rtl/>
          <w:lang w:eastAsia="he-IL"/>
        </w:rPr>
        <w:t>היו שלושה פיגועי ירי</w:t>
      </w:r>
      <w:bookmarkStart w:id="41459" w:name="_ETM_Q1_21217370"/>
      <w:bookmarkEnd w:id="41459"/>
      <w:r>
        <w:rPr>
          <w:rFonts w:hint="cs"/>
          <w:rtl/>
          <w:lang w:eastAsia="he-IL"/>
        </w:rPr>
        <w:t xml:space="preserve"> בחודש האחרון, אז אני מחכה לשמוע מה דעתך</w:t>
      </w:r>
      <w:bookmarkStart w:id="41460" w:name="_ETM_Q1_21218635"/>
      <w:bookmarkEnd w:id="41460"/>
      <w:r>
        <w:rPr>
          <w:rFonts w:hint="cs"/>
          <w:rtl/>
          <w:lang w:eastAsia="he-IL"/>
        </w:rPr>
        <w:t xml:space="preserve"> ע</w:t>
      </w:r>
      <w:bookmarkStart w:id="41461" w:name="_ETM_Q1_21219882"/>
      <w:bookmarkEnd w:id="41461"/>
      <w:r>
        <w:rPr>
          <w:rFonts w:hint="cs"/>
          <w:rtl/>
          <w:lang w:eastAsia="he-IL"/>
        </w:rPr>
        <w:t>ל</w:t>
      </w:r>
      <w:bookmarkStart w:id="41462" w:name="_ETM_Q1_21217408"/>
      <w:bookmarkEnd w:id="41462"/>
      <w:r>
        <w:rPr>
          <w:rFonts w:hint="cs"/>
          <w:rtl/>
          <w:lang w:eastAsia="he-IL"/>
        </w:rPr>
        <w:t xml:space="preserve"> השלושה, לא ראיתי שאתה מגנה את הפיגועים.</w:t>
      </w:r>
    </w:p>
    <w:p w14:paraId="646AAE22" w14:textId="77777777" w:rsidR="00B7385E" w:rsidRDefault="00B7385E" w:rsidP="00B7385E">
      <w:pPr>
        <w:rPr>
          <w:rtl/>
          <w:lang w:eastAsia="he-IL"/>
        </w:rPr>
      </w:pPr>
      <w:bookmarkStart w:id="41463" w:name="_ETM_Q1_21224356"/>
      <w:bookmarkStart w:id="41464" w:name="_ETM_Q1_21225871"/>
      <w:bookmarkStart w:id="41465" w:name="_ETM_Q1_21221340"/>
      <w:bookmarkStart w:id="41466" w:name="_ETM_Q1_21217053"/>
      <w:bookmarkStart w:id="41467" w:name="_ETM_Q1_21212572"/>
      <w:bookmarkEnd w:id="41463"/>
      <w:bookmarkEnd w:id="41464"/>
      <w:bookmarkEnd w:id="41465"/>
      <w:bookmarkEnd w:id="41466"/>
      <w:bookmarkEnd w:id="41467"/>
    </w:p>
    <w:p w14:paraId="099AB080" w14:textId="2FD7E3BA" w:rsidR="00B7385E" w:rsidRDefault="00B7385E" w:rsidP="00B7385E">
      <w:pPr>
        <w:pStyle w:val="a4"/>
        <w:keepNext/>
        <w:rPr>
          <w:rtl/>
        </w:rPr>
      </w:pPr>
      <w:bookmarkStart w:id="41468" w:name="ET_speaker_5792_3663"/>
      <w:r w:rsidRPr="00B7385E">
        <w:rPr>
          <w:rStyle w:val="TagStyle"/>
          <w:rtl/>
        </w:rPr>
        <w:t xml:space="preserve"> &lt;&lt; דובר &gt;&gt; </w:t>
      </w:r>
      <w:r>
        <w:rPr>
          <w:rtl/>
        </w:rPr>
        <w:t>יבגני סובה (ישראל ביתנו):</w:t>
      </w:r>
      <w:r w:rsidRPr="00B7385E">
        <w:rPr>
          <w:rStyle w:val="TagStyle"/>
          <w:rtl/>
        </w:rPr>
        <w:t xml:space="preserve"> &lt;&lt; דובר &gt;&gt;</w:t>
      </w:r>
      <w:r w:rsidR="00707E81">
        <w:rPr>
          <w:rtl/>
        </w:rPr>
        <w:t xml:space="preserve"> </w:t>
      </w:r>
      <w:r>
        <w:rPr>
          <w:rtl/>
        </w:rPr>
        <w:t xml:space="preserve"> </w:t>
      </w:r>
      <w:bookmarkEnd w:id="41468"/>
    </w:p>
    <w:p w14:paraId="34DA544E" w14:textId="77777777" w:rsidR="00B7385E" w:rsidRDefault="00B7385E" w:rsidP="00B7385E">
      <w:pPr>
        <w:pStyle w:val="KeepWithNext"/>
        <w:rPr>
          <w:rtl/>
          <w:lang w:eastAsia="he-IL"/>
        </w:rPr>
      </w:pPr>
    </w:p>
    <w:p w14:paraId="1C4764B2" w14:textId="02DD1E40" w:rsidR="00B7385E" w:rsidRDefault="00B7385E" w:rsidP="00B7385E">
      <w:pPr>
        <w:rPr>
          <w:rtl/>
          <w:lang w:eastAsia="he-IL"/>
        </w:rPr>
      </w:pPr>
      <w:bookmarkStart w:id="41469" w:name="_ETM_Q1_21218281"/>
      <w:bookmarkEnd w:id="41469"/>
      <w:r>
        <w:rPr>
          <w:rFonts w:hint="cs"/>
          <w:rtl/>
          <w:lang w:eastAsia="he-IL"/>
        </w:rPr>
        <w:t>א</w:t>
      </w:r>
      <w:bookmarkStart w:id="41470" w:name="_ETM_Q1_21218434"/>
      <w:bookmarkEnd w:id="41470"/>
      <w:r>
        <w:rPr>
          <w:rFonts w:hint="cs"/>
          <w:rtl/>
          <w:lang w:eastAsia="he-IL"/>
        </w:rPr>
        <w:t xml:space="preserve">ז אני אומר </w:t>
      </w:r>
      <w:bookmarkStart w:id="41471" w:name="_ETM_Q1_21219588"/>
      <w:bookmarkEnd w:id="41471"/>
      <w:r>
        <w:rPr>
          <w:rFonts w:hint="cs"/>
          <w:rtl/>
          <w:lang w:eastAsia="he-IL"/>
        </w:rPr>
        <w:t>לך שאני הראשון שמגנה את כל הפיגועים, זה</w:t>
      </w:r>
      <w:bookmarkStart w:id="41472" w:name="_ETM_Q1_21220578"/>
      <w:bookmarkEnd w:id="41472"/>
      <w:r>
        <w:rPr>
          <w:rFonts w:hint="cs"/>
          <w:rtl/>
          <w:lang w:eastAsia="he-IL"/>
        </w:rPr>
        <w:t xml:space="preserve"> לא</w:t>
      </w:r>
      <w:bookmarkStart w:id="41473" w:name="_ETM_Q1_21220983"/>
      <w:bookmarkEnd w:id="41473"/>
      <w:r>
        <w:rPr>
          <w:rFonts w:hint="cs"/>
          <w:rtl/>
          <w:lang w:eastAsia="he-IL"/>
        </w:rPr>
        <w:t xml:space="preserve"> רק עניין של לגנות פיגועים, אתה יודע שיש גם אנשי </w:t>
      </w:r>
      <w:bookmarkStart w:id="41474" w:name="_ETM_Q1_21227973"/>
      <w:bookmarkEnd w:id="41474"/>
      <w:r>
        <w:rPr>
          <w:rFonts w:hint="cs"/>
          <w:rtl/>
          <w:lang w:eastAsia="he-IL"/>
        </w:rPr>
        <w:t xml:space="preserve">ימין שיושבים באופוזיציה, אז אני אומר אל תוסיף </w:t>
      </w:r>
      <w:bookmarkStart w:id="41475" w:name="_ETM_Q1_21231080"/>
      <w:bookmarkEnd w:id="41475"/>
      <w:r>
        <w:rPr>
          <w:rFonts w:hint="cs"/>
          <w:rtl/>
          <w:lang w:eastAsia="he-IL"/>
        </w:rPr>
        <w:t>פה ש</w:t>
      </w:r>
      <w:bookmarkStart w:id="41476" w:name="_ETM_Q1_21231608"/>
      <w:bookmarkEnd w:id="41476"/>
      <w:r>
        <w:rPr>
          <w:rFonts w:hint="cs"/>
          <w:rtl/>
          <w:lang w:eastAsia="he-IL"/>
        </w:rPr>
        <w:t>מן למדורה, תשאל באמת איך אפשר להרגיע, איך אפשר</w:t>
      </w:r>
      <w:bookmarkStart w:id="41477" w:name="_ETM_Q1_21234055"/>
      <w:bookmarkEnd w:id="41477"/>
      <w:r>
        <w:rPr>
          <w:rFonts w:hint="cs"/>
          <w:rtl/>
          <w:lang w:eastAsia="he-IL"/>
        </w:rPr>
        <w:t xml:space="preserve"> כרגע</w:t>
      </w:r>
      <w:bookmarkStart w:id="41478" w:name="_ETM_Q1_21234727"/>
      <w:bookmarkEnd w:id="41478"/>
      <w:r>
        <w:rPr>
          <w:rFonts w:hint="cs"/>
          <w:rtl/>
          <w:lang w:eastAsia="he-IL"/>
        </w:rPr>
        <w:t xml:space="preserve"> להרגיע את המצב? ואל תחזור על השופרים שאומרים</w:t>
      </w:r>
      <w:bookmarkStart w:id="41479" w:name="_ETM_Q1_21238271"/>
      <w:bookmarkEnd w:id="41479"/>
      <w:r>
        <w:rPr>
          <w:rFonts w:hint="cs"/>
          <w:rtl/>
          <w:lang w:eastAsia="he-IL"/>
        </w:rPr>
        <w:t xml:space="preserve"> 100 אלף </w:t>
      </w:r>
      <w:bookmarkStart w:id="41480" w:name="_ETM_Q1_21241943"/>
      <w:bookmarkEnd w:id="41480"/>
      <w:r>
        <w:rPr>
          <w:rFonts w:hint="cs"/>
          <w:rtl/>
          <w:lang w:eastAsia="he-IL"/>
        </w:rPr>
        <w:t>איש ולא 300 אלף איש, מה זה משנה?</w:t>
      </w:r>
      <w:bookmarkStart w:id="41481" w:name="_ETM_Q1_21242992"/>
      <w:bookmarkStart w:id="41482" w:name="_ETM_Q1_21243267"/>
      <w:bookmarkEnd w:id="41481"/>
      <w:bookmarkEnd w:id="41482"/>
    </w:p>
    <w:p w14:paraId="5B0D5401" w14:textId="77777777" w:rsidR="00B7385E" w:rsidRDefault="00B7385E" w:rsidP="00B7385E">
      <w:pPr>
        <w:rPr>
          <w:rtl/>
          <w:lang w:eastAsia="he-IL"/>
        </w:rPr>
      </w:pPr>
      <w:bookmarkStart w:id="41483" w:name="_ETM_Q1_21243446"/>
      <w:bookmarkEnd w:id="41483"/>
    </w:p>
    <w:p w14:paraId="5DA76C4B" w14:textId="5275C1AA" w:rsidR="00B7385E" w:rsidRDefault="00B7385E" w:rsidP="00B7385E">
      <w:pPr>
        <w:pStyle w:val="a4"/>
        <w:keepNext/>
        <w:rPr>
          <w:rtl/>
        </w:rPr>
      </w:pPr>
      <w:bookmarkStart w:id="41484" w:name="ET_speaker_6525_3664"/>
      <w:r w:rsidRPr="00B7385E">
        <w:rPr>
          <w:rStyle w:val="TagStyle"/>
          <w:rtl/>
        </w:rPr>
        <w:t xml:space="preserve"> &lt;&lt; דובר &gt;&gt; </w:t>
      </w:r>
      <w:r>
        <w:rPr>
          <w:rtl/>
        </w:rPr>
        <w:t>צבי ידידיה סוכות (עוצמה יהודית):</w:t>
      </w:r>
      <w:r w:rsidRPr="00B7385E">
        <w:rPr>
          <w:rStyle w:val="TagStyle"/>
          <w:rtl/>
        </w:rPr>
        <w:t xml:space="preserve"> &lt;&lt; דובר &gt;&gt;</w:t>
      </w:r>
      <w:r w:rsidR="00707E81">
        <w:rPr>
          <w:rtl/>
        </w:rPr>
        <w:t xml:space="preserve"> </w:t>
      </w:r>
      <w:r>
        <w:rPr>
          <w:rtl/>
        </w:rPr>
        <w:t xml:space="preserve"> </w:t>
      </w:r>
      <w:bookmarkEnd w:id="41484"/>
    </w:p>
    <w:p w14:paraId="4C4DA65B" w14:textId="77777777" w:rsidR="00B7385E" w:rsidRDefault="00B7385E" w:rsidP="00B7385E">
      <w:pPr>
        <w:pStyle w:val="KeepWithNext"/>
        <w:rPr>
          <w:rtl/>
          <w:lang w:eastAsia="he-IL"/>
        </w:rPr>
      </w:pPr>
    </w:p>
    <w:p w14:paraId="068068E3" w14:textId="35E2CBB9" w:rsidR="00B7385E" w:rsidRDefault="00B7385E" w:rsidP="00B7385E">
      <w:pPr>
        <w:rPr>
          <w:rtl/>
          <w:lang w:eastAsia="he-IL"/>
        </w:rPr>
      </w:pPr>
      <w:bookmarkStart w:id="41485" w:name="_ETM_Q1_21246307"/>
      <w:bookmarkStart w:id="41486" w:name="_ETM_Q1_21246438"/>
      <w:bookmarkEnd w:id="41485"/>
      <w:bookmarkEnd w:id="41486"/>
      <w:r>
        <w:rPr>
          <w:rFonts w:hint="cs"/>
          <w:rtl/>
          <w:lang w:eastAsia="he-IL"/>
        </w:rPr>
        <w:t xml:space="preserve">זה משנה, כי </w:t>
      </w:r>
      <w:bookmarkStart w:id="41487" w:name="_ETM_Q1_21247556"/>
      <w:bookmarkEnd w:id="41487"/>
      <w:r>
        <w:rPr>
          <w:rFonts w:hint="cs"/>
          <w:rtl/>
          <w:lang w:eastAsia="he-IL"/>
        </w:rPr>
        <w:t>לא אני קורא לכולם להבעיר את הרחובות.</w:t>
      </w:r>
      <w:bookmarkStart w:id="41488" w:name="_ETM_Q1_21251668"/>
      <w:bookmarkEnd w:id="41488"/>
    </w:p>
    <w:p w14:paraId="7A2063C4" w14:textId="77777777" w:rsidR="00B7385E" w:rsidRDefault="00B7385E" w:rsidP="00B7385E">
      <w:pPr>
        <w:rPr>
          <w:rtl/>
          <w:lang w:eastAsia="he-IL"/>
        </w:rPr>
      </w:pPr>
      <w:bookmarkStart w:id="41489" w:name="_ETM_Q1_21251991"/>
      <w:bookmarkStart w:id="41490" w:name="_ETM_Q1_21247153"/>
      <w:bookmarkStart w:id="41491" w:name="_ETM_Q1_21247929"/>
      <w:bookmarkEnd w:id="41489"/>
      <w:bookmarkEnd w:id="41490"/>
      <w:bookmarkEnd w:id="41491"/>
    </w:p>
    <w:p w14:paraId="6B1A3CCE" w14:textId="7BE84511" w:rsidR="00B7385E" w:rsidRDefault="00B7385E" w:rsidP="00B7385E">
      <w:pPr>
        <w:pStyle w:val="a4"/>
        <w:keepNext/>
        <w:rPr>
          <w:rtl/>
        </w:rPr>
      </w:pPr>
      <w:bookmarkStart w:id="41492" w:name="ET_speaker_5792_3665"/>
      <w:r w:rsidRPr="00B7385E">
        <w:rPr>
          <w:rStyle w:val="TagStyle"/>
          <w:rtl/>
        </w:rPr>
        <w:t xml:space="preserve"> &lt;&lt; דובר &gt;&gt; </w:t>
      </w:r>
      <w:r>
        <w:rPr>
          <w:rtl/>
        </w:rPr>
        <w:t>יבגני סובה (ישראל ביתנו):</w:t>
      </w:r>
      <w:r w:rsidRPr="00B7385E">
        <w:rPr>
          <w:rStyle w:val="TagStyle"/>
          <w:rtl/>
        </w:rPr>
        <w:t xml:space="preserve"> &lt;&lt; דובר &gt;&gt;</w:t>
      </w:r>
      <w:r w:rsidR="00707E81">
        <w:rPr>
          <w:rtl/>
        </w:rPr>
        <w:t xml:space="preserve"> </w:t>
      </w:r>
      <w:r>
        <w:rPr>
          <w:rtl/>
        </w:rPr>
        <w:t xml:space="preserve"> </w:t>
      </w:r>
      <w:bookmarkEnd w:id="41492"/>
    </w:p>
    <w:p w14:paraId="48B3AEA7" w14:textId="77777777" w:rsidR="00B7385E" w:rsidRDefault="00B7385E" w:rsidP="00B7385E">
      <w:pPr>
        <w:pStyle w:val="KeepWithNext"/>
        <w:rPr>
          <w:rtl/>
          <w:lang w:eastAsia="he-IL"/>
        </w:rPr>
      </w:pPr>
    </w:p>
    <w:p w14:paraId="2B7E5972" w14:textId="275C38B9" w:rsidR="00B7385E" w:rsidRDefault="00B7385E" w:rsidP="00B7385E">
      <w:pPr>
        <w:rPr>
          <w:rtl/>
          <w:lang w:eastAsia="he-IL"/>
        </w:rPr>
      </w:pPr>
      <w:bookmarkStart w:id="41493" w:name="_ETM_Q1_21251791"/>
      <w:bookmarkEnd w:id="41493"/>
      <w:r>
        <w:rPr>
          <w:rFonts w:hint="cs"/>
          <w:rtl/>
          <w:lang w:eastAsia="he-IL"/>
        </w:rPr>
        <w:t>זה</w:t>
      </w:r>
      <w:bookmarkStart w:id="41494" w:name="_ETM_Q1_21251931"/>
      <w:bookmarkEnd w:id="41494"/>
      <w:r>
        <w:rPr>
          <w:rFonts w:hint="cs"/>
          <w:rtl/>
          <w:lang w:eastAsia="he-IL"/>
        </w:rPr>
        <w:t xml:space="preserve"> לא משנה, </w:t>
      </w:r>
      <w:bookmarkStart w:id="41495" w:name="_ETM_Q1_21248230"/>
      <w:bookmarkStart w:id="41496" w:name="_ETM_Q1_21244284"/>
      <w:bookmarkEnd w:id="41495"/>
      <w:bookmarkEnd w:id="41496"/>
      <w:r>
        <w:rPr>
          <w:rFonts w:hint="cs"/>
          <w:rtl/>
          <w:lang w:eastAsia="he-IL"/>
        </w:rPr>
        <w:t>זה</w:t>
      </w:r>
      <w:bookmarkStart w:id="41497" w:name="_ETM_Q1_21248759"/>
      <w:bookmarkEnd w:id="41497"/>
      <w:r>
        <w:rPr>
          <w:rFonts w:hint="cs"/>
          <w:rtl/>
          <w:lang w:eastAsia="he-IL"/>
        </w:rPr>
        <w:t xml:space="preserve"> לא משנה, זה לא משנה מה שקורה עכשיו.</w:t>
      </w:r>
      <w:bookmarkStart w:id="41498" w:name="_ETM_Q1_21254318"/>
      <w:bookmarkEnd w:id="41498"/>
    </w:p>
    <w:p w14:paraId="3BA47974" w14:textId="77777777" w:rsidR="00B7385E" w:rsidRDefault="00B7385E" w:rsidP="00B7385E">
      <w:pPr>
        <w:rPr>
          <w:rtl/>
          <w:lang w:eastAsia="he-IL"/>
        </w:rPr>
      </w:pPr>
      <w:bookmarkStart w:id="41499" w:name="_ETM_Q1_21255686"/>
      <w:bookmarkStart w:id="41500" w:name="_ETM_Q1_21251106"/>
      <w:bookmarkStart w:id="41501" w:name="_ETM_Q1_21246619"/>
      <w:bookmarkStart w:id="41502" w:name="_ETM_Q1_21242072"/>
      <w:bookmarkEnd w:id="41499"/>
      <w:bookmarkEnd w:id="41500"/>
      <w:bookmarkEnd w:id="41501"/>
      <w:bookmarkEnd w:id="41502"/>
    </w:p>
    <w:p w14:paraId="78E0F071" w14:textId="46EA08E9" w:rsidR="00B7385E" w:rsidRDefault="00B7385E" w:rsidP="00B7385E">
      <w:pPr>
        <w:pStyle w:val="a4"/>
        <w:keepNext/>
        <w:rPr>
          <w:rtl/>
        </w:rPr>
      </w:pPr>
      <w:bookmarkStart w:id="41503" w:name="ET_speaker_6341_3666"/>
      <w:r w:rsidRPr="00B7385E">
        <w:rPr>
          <w:rStyle w:val="TagStyle"/>
          <w:rtl/>
        </w:rPr>
        <w:t xml:space="preserve"> &lt;&lt; דובר &gt;&gt; </w:t>
      </w:r>
      <w:r>
        <w:rPr>
          <w:rtl/>
        </w:rPr>
        <w:t>דבי ביטון (יש עתיד):</w:t>
      </w:r>
      <w:r w:rsidRPr="00B7385E">
        <w:rPr>
          <w:rStyle w:val="TagStyle"/>
          <w:rtl/>
        </w:rPr>
        <w:t xml:space="preserve"> &lt;&lt; דובר &gt;&gt;</w:t>
      </w:r>
      <w:r w:rsidR="00707E81">
        <w:rPr>
          <w:rtl/>
        </w:rPr>
        <w:t xml:space="preserve"> </w:t>
      </w:r>
      <w:r>
        <w:rPr>
          <w:rtl/>
        </w:rPr>
        <w:t xml:space="preserve"> </w:t>
      </w:r>
      <w:bookmarkEnd w:id="41503"/>
    </w:p>
    <w:p w14:paraId="0C80CDEC" w14:textId="77777777" w:rsidR="00B7385E" w:rsidRDefault="00B7385E" w:rsidP="00B7385E">
      <w:pPr>
        <w:pStyle w:val="KeepWithNext"/>
        <w:rPr>
          <w:rtl/>
          <w:lang w:eastAsia="he-IL"/>
        </w:rPr>
      </w:pPr>
    </w:p>
    <w:p w14:paraId="1FB9BA4C" w14:textId="147BA51F" w:rsidR="00B7385E" w:rsidRDefault="00F52EBF" w:rsidP="00B7385E">
      <w:pPr>
        <w:rPr>
          <w:rtl/>
          <w:lang w:eastAsia="he-IL"/>
        </w:rPr>
      </w:pPr>
      <w:bookmarkStart w:id="41504" w:name="_ETM_Q1_21244638"/>
      <w:bookmarkStart w:id="41505" w:name="_ETM_Q1_21244770"/>
      <w:bookmarkEnd w:id="41504"/>
      <w:bookmarkEnd w:id="41505"/>
      <w:r>
        <w:rPr>
          <w:rFonts w:hint="cs"/>
          <w:rtl/>
          <w:lang w:eastAsia="he-IL"/>
        </w:rPr>
        <w:t>אנחנו</w:t>
      </w:r>
      <w:r w:rsidR="00B7385E">
        <w:rPr>
          <w:rFonts w:hint="cs"/>
          <w:rtl/>
          <w:lang w:eastAsia="he-IL"/>
        </w:rPr>
        <w:t xml:space="preserve"> צריכים להיות </w:t>
      </w:r>
      <w:bookmarkStart w:id="41506" w:name="_ETM_Q1_21248789"/>
      <w:bookmarkEnd w:id="41506"/>
      <w:r w:rsidR="00B7385E">
        <w:rPr>
          <w:rFonts w:hint="cs"/>
          <w:rtl/>
          <w:lang w:eastAsia="he-IL"/>
        </w:rPr>
        <w:t>חכמים, לא צודקים עכשיו, אנחנו צריכים</w:t>
      </w:r>
      <w:bookmarkStart w:id="41507" w:name="_ETM_Q1_21248256"/>
      <w:bookmarkEnd w:id="41507"/>
      <w:r w:rsidR="00B7385E">
        <w:rPr>
          <w:rFonts w:hint="cs"/>
          <w:rtl/>
          <w:lang w:eastAsia="he-IL"/>
        </w:rPr>
        <w:t xml:space="preserve"> להפעיל את השכל אי</w:t>
      </w:r>
      <w:bookmarkStart w:id="41508" w:name="_ETM_Q1_21251661"/>
      <w:bookmarkEnd w:id="41508"/>
      <w:r w:rsidR="00B7385E">
        <w:rPr>
          <w:rFonts w:hint="cs"/>
          <w:rtl/>
          <w:lang w:eastAsia="he-IL"/>
        </w:rPr>
        <w:t>ך עוצרים את הבל</w:t>
      </w:r>
      <w:r>
        <w:rPr>
          <w:rFonts w:hint="cs"/>
          <w:rtl/>
          <w:lang w:eastAsia="he-IL"/>
        </w:rPr>
        <w:t>א</w:t>
      </w:r>
      <w:r w:rsidR="00B7385E">
        <w:rPr>
          <w:rFonts w:hint="cs"/>
          <w:rtl/>
          <w:lang w:eastAsia="he-IL"/>
        </w:rPr>
        <w:t>גן הזה.</w:t>
      </w:r>
      <w:bookmarkStart w:id="41509" w:name="_ETM_Q1_21253495"/>
      <w:bookmarkStart w:id="41510" w:name="_ETM_Q1_21248712"/>
      <w:bookmarkStart w:id="41511" w:name="_ETM_Q1_21253797"/>
      <w:bookmarkStart w:id="41512" w:name="_ETM_Q1_21249064"/>
      <w:bookmarkStart w:id="41513" w:name="_ETM_Q1_21244328"/>
      <w:bookmarkStart w:id="41514" w:name="_ETM_Q1_21241362"/>
      <w:bookmarkStart w:id="41515" w:name="_ETM_Q1_21242161"/>
      <w:bookmarkEnd w:id="41509"/>
      <w:bookmarkEnd w:id="41510"/>
      <w:bookmarkEnd w:id="41511"/>
      <w:bookmarkEnd w:id="41512"/>
      <w:bookmarkEnd w:id="41513"/>
      <w:bookmarkEnd w:id="41514"/>
      <w:bookmarkEnd w:id="41515"/>
    </w:p>
    <w:p w14:paraId="520656FE" w14:textId="77777777" w:rsidR="00F52EBF" w:rsidRDefault="00F52EBF" w:rsidP="00B7385E">
      <w:pPr>
        <w:rPr>
          <w:rtl/>
          <w:lang w:eastAsia="he-IL"/>
        </w:rPr>
      </w:pPr>
      <w:bookmarkStart w:id="41516" w:name="_ETM_Q1_21249622"/>
      <w:bookmarkStart w:id="41517" w:name="_ETM_Q1_21245172"/>
      <w:bookmarkStart w:id="41518" w:name="_ETM_Q1_21245864"/>
      <w:bookmarkEnd w:id="41516"/>
      <w:bookmarkEnd w:id="41517"/>
      <w:bookmarkEnd w:id="41518"/>
    </w:p>
    <w:p w14:paraId="36D3240F" w14:textId="724E5085" w:rsidR="00F52EBF" w:rsidRDefault="00F52EBF" w:rsidP="00F52EBF">
      <w:pPr>
        <w:pStyle w:val="a4"/>
        <w:keepNext/>
        <w:rPr>
          <w:rtl/>
        </w:rPr>
      </w:pPr>
      <w:bookmarkStart w:id="41519" w:name="ET_speaker_6525_3668"/>
      <w:r w:rsidRPr="00F52EBF">
        <w:rPr>
          <w:rStyle w:val="TagStyle"/>
          <w:rtl/>
        </w:rPr>
        <w:t xml:space="preserve"> &lt;&lt; דובר &gt;&gt; </w:t>
      </w:r>
      <w:r>
        <w:rPr>
          <w:rtl/>
        </w:rPr>
        <w:t>צבי ידידיה סוכות (עוצמה יהודית):</w:t>
      </w:r>
      <w:r w:rsidRPr="00F52EBF">
        <w:rPr>
          <w:rStyle w:val="TagStyle"/>
          <w:rtl/>
        </w:rPr>
        <w:t xml:space="preserve"> &lt;&lt; דובר &gt;&gt;</w:t>
      </w:r>
      <w:r w:rsidR="00707E81">
        <w:rPr>
          <w:rtl/>
        </w:rPr>
        <w:t xml:space="preserve"> </w:t>
      </w:r>
      <w:r>
        <w:rPr>
          <w:rtl/>
        </w:rPr>
        <w:t xml:space="preserve"> </w:t>
      </w:r>
      <w:bookmarkEnd w:id="41519"/>
    </w:p>
    <w:p w14:paraId="28A6B23C" w14:textId="77777777" w:rsidR="00F52EBF" w:rsidRDefault="00F52EBF" w:rsidP="00F52EBF">
      <w:pPr>
        <w:pStyle w:val="KeepWithNext"/>
        <w:rPr>
          <w:rtl/>
          <w:lang w:eastAsia="he-IL"/>
        </w:rPr>
      </w:pPr>
    </w:p>
    <w:p w14:paraId="006C151C" w14:textId="63173B9B" w:rsidR="00F52EBF" w:rsidRDefault="00F52EBF" w:rsidP="00F52EBF">
      <w:pPr>
        <w:rPr>
          <w:rtl/>
          <w:lang w:eastAsia="he-IL"/>
        </w:rPr>
      </w:pPr>
      <w:bookmarkStart w:id="41520" w:name="_ETM_Q1_21248182"/>
      <w:bookmarkStart w:id="41521" w:name="_ETM_Q1_21248263"/>
      <w:bookmarkEnd w:id="41520"/>
      <w:bookmarkEnd w:id="41521"/>
      <w:r>
        <w:rPr>
          <w:rFonts w:hint="cs"/>
          <w:rtl/>
          <w:lang w:eastAsia="he-IL"/>
        </w:rPr>
        <w:t>מצוין אז תעצרו.</w:t>
      </w:r>
    </w:p>
    <w:p w14:paraId="4B4B3678" w14:textId="77777777" w:rsidR="00F52EBF" w:rsidRPr="00F52EBF" w:rsidRDefault="00F52EBF" w:rsidP="00F52EBF">
      <w:pPr>
        <w:rPr>
          <w:rtl/>
          <w:lang w:eastAsia="he-IL"/>
        </w:rPr>
      </w:pPr>
      <w:bookmarkStart w:id="41522" w:name="_ETM_Q1_21256894"/>
      <w:bookmarkStart w:id="41523" w:name="_ETM_Q1_21258616"/>
      <w:bookmarkStart w:id="41524" w:name="_ETM_Q1_21253722"/>
      <w:bookmarkStart w:id="41525" w:name="_ETM_Q1_21248905"/>
      <w:bookmarkEnd w:id="41522"/>
      <w:bookmarkEnd w:id="41523"/>
      <w:bookmarkEnd w:id="41524"/>
      <w:bookmarkEnd w:id="41525"/>
    </w:p>
    <w:p w14:paraId="286CCF1D" w14:textId="3983ADEF" w:rsidR="00F52EBF" w:rsidRDefault="00F52EBF" w:rsidP="00F52EBF">
      <w:pPr>
        <w:pStyle w:val="a4"/>
        <w:keepNext/>
        <w:rPr>
          <w:rtl/>
        </w:rPr>
      </w:pPr>
      <w:bookmarkStart w:id="41526" w:name="ET_speaker_5792_3667"/>
      <w:r w:rsidRPr="00F52EBF">
        <w:rPr>
          <w:rStyle w:val="TagStyle"/>
          <w:rtl/>
        </w:rPr>
        <w:t xml:space="preserve"> &lt;&lt; דובר &gt;&gt; </w:t>
      </w:r>
      <w:r>
        <w:rPr>
          <w:rtl/>
        </w:rPr>
        <w:t>יבגני סובה (ישראל ביתנו):</w:t>
      </w:r>
      <w:r w:rsidRPr="00F52EBF">
        <w:rPr>
          <w:rStyle w:val="TagStyle"/>
          <w:rtl/>
        </w:rPr>
        <w:t xml:space="preserve"> &lt;&lt; דובר &gt;&gt;</w:t>
      </w:r>
      <w:r w:rsidR="00707E81">
        <w:rPr>
          <w:rtl/>
        </w:rPr>
        <w:t xml:space="preserve"> </w:t>
      </w:r>
      <w:r>
        <w:rPr>
          <w:rtl/>
        </w:rPr>
        <w:t xml:space="preserve"> </w:t>
      </w:r>
      <w:bookmarkEnd w:id="41526"/>
    </w:p>
    <w:p w14:paraId="6E2ADEFC" w14:textId="77777777" w:rsidR="00F52EBF" w:rsidRDefault="00F52EBF" w:rsidP="00F52EBF">
      <w:pPr>
        <w:pStyle w:val="KeepWithNext"/>
        <w:rPr>
          <w:rtl/>
          <w:lang w:eastAsia="he-IL"/>
        </w:rPr>
      </w:pPr>
    </w:p>
    <w:p w14:paraId="42CD75FC" w14:textId="684A4831" w:rsidR="00F52EBF" w:rsidRDefault="00F52EBF" w:rsidP="00F52EBF">
      <w:pPr>
        <w:rPr>
          <w:rtl/>
          <w:lang w:eastAsia="he-IL"/>
        </w:rPr>
      </w:pPr>
      <w:bookmarkStart w:id="41527" w:name="_ETM_Q1_21244612"/>
      <w:bookmarkStart w:id="41528" w:name="_ETM_Q1_21244701"/>
      <w:bookmarkEnd w:id="41527"/>
      <w:bookmarkEnd w:id="41528"/>
      <w:r>
        <w:rPr>
          <w:rFonts w:hint="cs"/>
          <w:rtl/>
          <w:lang w:eastAsia="he-IL"/>
        </w:rPr>
        <w:t>מה זה אנחנו</w:t>
      </w:r>
      <w:bookmarkStart w:id="41529" w:name="_ETM_Q1_21256007"/>
      <w:bookmarkEnd w:id="41529"/>
      <w:r>
        <w:rPr>
          <w:rFonts w:hint="cs"/>
          <w:rtl/>
          <w:lang w:eastAsia="he-IL"/>
        </w:rPr>
        <w:t xml:space="preserve"> תעצרו? אתם השלטון, אתם הקואליציה</w:t>
      </w:r>
      <w:bookmarkStart w:id="41530" w:name="_ETM_Q1_21255662"/>
      <w:bookmarkEnd w:id="41530"/>
      <w:r>
        <w:rPr>
          <w:rFonts w:hint="cs"/>
          <w:rtl/>
          <w:lang w:eastAsia="he-IL"/>
        </w:rPr>
        <w:t xml:space="preserve"> מה זה תעצרו?</w:t>
      </w:r>
      <w:bookmarkStart w:id="41531" w:name="_ETM_Q1_21258599"/>
      <w:bookmarkEnd w:id="41531"/>
    </w:p>
    <w:p w14:paraId="46F918CA" w14:textId="77777777" w:rsidR="00F52EBF" w:rsidRDefault="00F52EBF" w:rsidP="00F52EBF">
      <w:pPr>
        <w:rPr>
          <w:rtl/>
          <w:lang w:eastAsia="he-IL"/>
        </w:rPr>
      </w:pPr>
      <w:bookmarkStart w:id="41532" w:name="_ETM_Q1_21258762"/>
      <w:bookmarkStart w:id="41533" w:name="_ETM_Q1_21253862"/>
      <w:bookmarkEnd w:id="41532"/>
      <w:bookmarkEnd w:id="41533"/>
    </w:p>
    <w:p w14:paraId="66EACB4B" w14:textId="65669772" w:rsidR="00F52EBF" w:rsidRDefault="00F52EBF" w:rsidP="00F52EBF">
      <w:pPr>
        <w:pStyle w:val="a4"/>
        <w:keepNext/>
        <w:rPr>
          <w:rtl/>
        </w:rPr>
      </w:pPr>
      <w:bookmarkStart w:id="41534" w:name="ET_speaker_6525_3669"/>
      <w:r w:rsidRPr="00F52EBF">
        <w:rPr>
          <w:rStyle w:val="TagStyle"/>
          <w:rtl/>
        </w:rPr>
        <w:t xml:space="preserve"> &lt;&lt; דובר &gt;&gt; </w:t>
      </w:r>
      <w:r>
        <w:rPr>
          <w:rtl/>
        </w:rPr>
        <w:t>צבי ידידיה סוכות (עוצמה יהודית):</w:t>
      </w:r>
      <w:r w:rsidRPr="00F52EBF">
        <w:rPr>
          <w:rStyle w:val="TagStyle"/>
          <w:rtl/>
        </w:rPr>
        <w:t xml:space="preserve"> &lt;&lt; דובר &gt;&gt;</w:t>
      </w:r>
      <w:r w:rsidR="00707E81">
        <w:rPr>
          <w:rtl/>
        </w:rPr>
        <w:t xml:space="preserve"> </w:t>
      </w:r>
      <w:r>
        <w:rPr>
          <w:rtl/>
        </w:rPr>
        <w:t xml:space="preserve"> </w:t>
      </w:r>
      <w:bookmarkEnd w:id="41534"/>
    </w:p>
    <w:p w14:paraId="62FE1BFF" w14:textId="77777777" w:rsidR="00F52EBF" w:rsidRDefault="00F52EBF" w:rsidP="00F52EBF">
      <w:pPr>
        <w:pStyle w:val="KeepWithNext"/>
        <w:rPr>
          <w:rtl/>
          <w:lang w:eastAsia="he-IL"/>
        </w:rPr>
      </w:pPr>
    </w:p>
    <w:p w14:paraId="65CB27F9" w14:textId="4F4569A3" w:rsidR="00F52EBF" w:rsidRDefault="00F52EBF" w:rsidP="00F52EBF">
      <w:pPr>
        <w:rPr>
          <w:rtl/>
          <w:lang w:eastAsia="he-IL"/>
        </w:rPr>
      </w:pPr>
      <w:r>
        <w:rPr>
          <w:rFonts w:hint="cs"/>
          <w:rtl/>
          <w:lang w:eastAsia="he-IL"/>
        </w:rPr>
        <w:t>את</w:t>
      </w:r>
      <w:bookmarkStart w:id="41535" w:name="_ETM_Q1_21258017"/>
      <w:bookmarkEnd w:id="41535"/>
      <w:r>
        <w:rPr>
          <w:rFonts w:hint="cs"/>
          <w:rtl/>
          <w:lang w:eastAsia="he-IL"/>
        </w:rPr>
        <w:t>ם ע</w:t>
      </w:r>
      <w:bookmarkStart w:id="41536" w:name="_ETM_Q1_21258273"/>
      <w:bookmarkEnd w:id="41536"/>
      <w:r>
        <w:rPr>
          <w:rFonts w:hint="cs"/>
          <w:rtl/>
          <w:lang w:eastAsia="he-IL"/>
        </w:rPr>
        <w:t>ושים את</w:t>
      </w:r>
      <w:bookmarkStart w:id="41537" w:name="_ETM_Q1_21258893"/>
      <w:bookmarkEnd w:id="41537"/>
      <w:r>
        <w:rPr>
          <w:rFonts w:hint="cs"/>
          <w:rtl/>
          <w:lang w:eastAsia="he-IL"/>
        </w:rPr>
        <w:t xml:space="preserve"> הבלאגן.</w:t>
      </w:r>
    </w:p>
    <w:p w14:paraId="796D23DE" w14:textId="77777777" w:rsidR="00F52EBF" w:rsidRDefault="00F52EBF" w:rsidP="00F52EBF">
      <w:pPr>
        <w:rPr>
          <w:rtl/>
          <w:lang w:eastAsia="he-IL"/>
        </w:rPr>
      </w:pPr>
      <w:bookmarkStart w:id="41538" w:name="_ETM_Q1_21260254"/>
      <w:bookmarkStart w:id="41539" w:name="_ETM_Q1_21257017"/>
      <w:bookmarkEnd w:id="41538"/>
      <w:bookmarkEnd w:id="41539"/>
    </w:p>
    <w:p w14:paraId="5EFEEBF3" w14:textId="6BDDC29E" w:rsidR="00F52EBF" w:rsidRDefault="00F52EBF" w:rsidP="00F52EBF">
      <w:pPr>
        <w:pStyle w:val="a4"/>
        <w:keepNext/>
        <w:rPr>
          <w:rtl/>
        </w:rPr>
      </w:pPr>
      <w:bookmarkStart w:id="41540" w:name="ET_speaker_5792_3670"/>
      <w:r w:rsidRPr="00F52EBF">
        <w:rPr>
          <w:rStyle w:val="TagStyle"/>
          <w:rtl/>
        </w:rPr>
        <w:t xml:space="preserve"> &lt;&lt; דובר &gt;&gt; </w:t>
      </w:r>
      <w:r>
        <w:rPr>
          <w:rtl/>
        </w:rPr>
        <w:t>יבגני סובה (ישראל ביתנו):</w:t>
      </w:r>
      <w:r w:rsidRPr="00F52EBF">
        <w:rPr>
          <w:rStyle w:val="TagStyle"/>
          <w:rtl/>
        </w:rPr>
        <w:t xml:space="preserve"> &lt;&lt; דובר &gt;&gt;</w:t>
      </w:r>
      <w:r w:rsidR="00707E81">
        <w:rPr>
          <w:rtl/>
        </w:rPr>
        <w:t xml:space="preserve"> </w:t>
      </w:r>
      <w:r>
        <w:rPr>
          <w:rtl/>
        </w:rPr>
        <w:t xml:space="preserve"> </w:t>
      </w:r>
      <w:bookmarkEnd w:id="41540"/>
    </w:p>
    <w:p w14:paraId="56EA58FA" w14:textId="77777777" w:rsidR="00F52EBF" w:rsidRDefault="00F52EBF" w:rsidP="00F52EBF">
      <w:pPr>
        <w:pStyle w:val="KeepWithNext"/>
        <w:rPr>
          <w:rtl/>
          <w:lang w:eastAsia="he-IL"/>
        </w:rPr>
      </w:pPr>
    </w:p>
    <w:p w14:paraId="033C9E22" w14:textId="12D1B161" w:rsidR="00F52EBF" w:rsidRDefault="00F52EBF" w:rsidP="00F52EBF">
      <w:pPr>
        <w:rPr>
          <w:rtl/>
          <w:lang w:eastAsia="he-IL"/>
        </w:rPr>
      </w:pPr>
      <w:bookmarkStart w:id="41541" w:name="_ETM_Q1_21258066"/>
      <w:bookmarkStart w:id="41542" w:name="_ETM_Q1_21258188"/>
      <w:bookmarkEnd w:id="41541"/>
      <w:bookmarkEnd w:id="41542"/>
      <w:r>
        <w:rPr>
          <w:rFonts w:hint="cs"/>
          <w:rtl/>
          <w:lang w:eastAsia="he-IL"/>
        </w:rPr>
        <w:t>אתם הקואליציה מה זאת אומרת, אתם מובילים</w:t>
      </w:r>
      <w:bookmarkStart w:id="41543" w:name="_ETM_Q1_21259094"/>
      <w:bookmarkEnd w:id="41543"/>
      <w:r>
        <w:rPr>
          <w:rFonts w:hint="cs"/>
          <w:rtl/>
          <w:lang w:eastAsia="he-IL"/>
        </w:rPr>
        <w:t xml:space="preserve"> את זה כרגע</w:t>
      </w:r>
      <w:bookmarkStart w:id="41544" w:name="_ETM_Q1_21261603"/>
      <w:bookmarkEnd w:id="41544"/>
      <w:r>
        <w:rPr>
          <w:rFonts w:hint="cs"/>
          <w:rtl/>
          <w:lang w:eastAsia="he-IL"/>
        </w:rPr>
        <w:t xml:space="preserve"> לא אנחנו</w:t>
      </w:r>
      <w:bookmarkStart w:id="41545" w:name="_ETM_Q1_21263609"/>
      <w:bookmarkEnd w:id="41545"/>
      <w:r>
        <w:rPr>
          <w:rFonts w:hint="cs"/>
          <w:rtl/>
          <w:lang w:eastAsia="he-IL"/>
        </w:rPr>
        <w:t>.</w:t>
      </w:r>
    </w:p>
    <w:p w14:paraId="372DFBDF" w14:textId="77777777" w:rsidR="00F52EBF" w:rsidRDefault="00F52EBF" w:rsidP="00F52EBF">
      <w:pPr>
        <w:rPr>
          <w:rtl/>
          <w:lang w:eastAsia="he-IL"/>
        </w:rPr>
      </w:pPr>
      <w:bookmarkStart w:id="41546" w:name="_ETM_Q1_21263868"/>
      <w:bookmarkStart w:id="41547" w:name="_ETM_Q1_21259007"/>
      <w:bookmarkStart w:id="41548" w:name="_ETM_Q1_21260796"/>
      <w:bookmarkEnd w:id="41546"/>
      <w:bookmarkEnd w:id="41547"/>
      <w:bookmarkEnd w:id="41548"/>
    </w:p>
    <w:p w14:paraId="6246D1D5" w14:textId="59539EDD" w:rsidR="00F52EBF" w:rsidRDefault="00F52EBF" w:rsidP="00F52EBF">
      <w:pPr>
        <w:pStyle w:val="a4"/>
        <w:keepNext/>
        <w:rPr>
          <w:rtl/>
        </w:rPr>
      </w:pPr>
      <w:bookmarkStart w:id="41549" w:name="ET_speaker_6525_3671"/>
      <w:r w:rsidRPr="00F52EBF">
        <w:rPr>
          <w:rStyle w:val="TagStyle"/>
          <w:rtl/>
        </w:rPr>
        <w:t xml:space="preserve"> &lt;&lt; דובר &gt;&gt; </w:t>
      </w:r>
      <w:r>
        <w:rPr>
          <w:rtl/>
        </w:rPr>
        <w:t>צבי ידידיה סוכות (עוצמה יהודית):</w:t>
      </w:r>
      <w:r w:rsidRPr="00F52EBF">
        <w:rPr>
          <w:rStyle w:val="TagStyle"/>
          <w:rtl/>
        </w:rPr>
        <w:t xml:space="preserve"> &lt;&lt; דובר &gt;&gt;</w:t>
      </w:r>
      <w:r w:rsidR="00707E81">
        <w:rPr>
          <w:rtl/>
        </w:rPr>
        <w:t xml:space="preserve"> </w:t>
      </w:r>
      <w:r>
        <w:rPr>
          <w:rtl/>
        </w:rPr>
        <w:t xml:space="preserve"> </w:t>
      </w:r>
      <w:bookmarkEnd w:id="41549"/>
    </w:p>
    <w:p w14:paraId="1B9DF7F5" w14:textId="77777777" w:rsidR="00F52EBF" w:rsidRDefault="00F52EBF" w:rsidP="00F52EBF">
      <w:pPr>
        <w:pStyle w:val="KeepWithNext"/>
        <w:rPr>
          <w:rtl/>
          <w:lang w:eastAsia="he-IL"/>
        </w:rPr>
      </w:pPr>
    </w:p>
    <w:p w14:paraId="0B73F8AE" w14:textId="11099444" w:rsidR="00F52EBF" w:rsidRDefault="00F52EBF" w:rsidP="00F52EBF">
      <w:pPr>
        <w:rPr>
          <w:rtl/>
          <w:lang w:eastAsia="he-IL"/>
        </w:rPr>
      </w:pPr>
      <w:bookmarkStart w:id="41550" w:name="_ETM_Q1_21263855"/>
      <w:bookmarkEnd w:id="41550"/>
      <w:r>
        <w:rPr>
          <w:rFonts w:hint="cs"/>
          <w:rtl/>
          <w:lang w:eastAsia="he-IL"/>
        </w:rPr>
        <w:t>ס</w:t>
      </w:r>
      <w:bookmarkStart w:id="41551" w:name="_ETM_Q1_21264167"/>
      <w:bookmarkEnd w:id="41551"/>
      <w:r>
        <w:rPr>
          <w:rFonts w:hint="cs"/>
          <w:rtl/>
          <w:lang w:eastAsia="he-IL"/>
        </w:rPr>
        <w:t>ך הכל שני שופטים בקדנציה.</w:t>
      </w:r>
      <w:bookmarkStart w:id="41552" w:name="_ETM_Q1_21267445"/>
      <w:bookmarkEnd w:id="41552"/>
    </w:p>
    <w:p w14:paraId="41D8AC7E" w14:textId="77777777" w:rsidR="00F52EBF" w:rsidRDefault="00F52EBF" w:rsidP="00F52EBF">
      <w:pPr>
        <w:rPr>
          <w:rtl/>
          <w:lang w:eastAsia="he-IL"/>
        </w:rPr>
      </w:pPr>
      <w:bookmarkStart w:id="41553" w:name="_ETM_Q1_21268532"/>
      <w:bookmarkStart w:id="41554" w:name="_ETM_Q1_21263965"/>
      <w:bookmarkStart w:id="41555" w:name="_ETM_Q1_21259328"/>
      <w:bookmarkEnd w:id="41553"/>
      <w:bookmarkEnd w:id="41554"/>
      <w:bookmarkEnd w:id="41555"/>
    </w:p>
    <w:p w14:paraId="2B685E1C" w14:textId="1B09D65F" w:rsidR="00F52EBF" w:rsidRDefault="00F52EBF" w:rsidP="00F52EBF">
      <w:pPr>
        <w:pStyle w:val="a4"/>
        <w:keepNext/>
        <w:rPr>
          <w:rtl/>
        </w:rPr>
      </w:pPr>
      <w:bookmarkStart w:id="41556" w:name="ET_speaker_5792_3672"/>
      <w:r w:rsidRPr="00F52EBF">
        <w:rPr>
          <w:rStyle w:val="TagStyle"/>
          <w:rtl/>
        </w:rPr>
        <w:t xml:space="preserve"> &lt;&lt; דובר &gt;&gt; </w:t>
      </w:r>
      <w:r>
        <w:rPr>
          <w:rtl/>
        </w:rPr>
        <w:t>יבגני סובה (ישראל ביתנו):</w:t>
      </w:r>
      <w:r w:rsidRPr="00F52EBF">
        <w:rPr>
          <w:rStyle w:val="TagStyle"/>
          <w:rtl/>
        </w:rPr>
        <w:t xml:space="preserve"> &lt;&lt; דובר &gt;&gt;</w:t>
      </w:r>
      <w:r w:rsidR="00707E81">
        <w:rPr>
          <w:rtl/>
        </w:rPr>
        <w:t xml:space="preserve"> </w:t>
      </w:r>
      <w:r>
        <w:rPr>
          <w:rtl/>
        </w:rPr>
        <w:t xml:space="preserve"> </w:t>
      </w:r>
      <w:bookmarkEnd w:id="41556"/>
    </w:p>
    <w:p w14:paraId="7CBA3176" w14:textId="77777777" w:rsidR="00F52EBF" w:rsidRDefault="00F52EBF" w:rsidP="00F52EBF">
      <w:pPr>
        <w:pStyle w:val="KeepWithNext"/>
        <w:rPr>
          <w:rtl/>
          <w:lang w:eastAsia="he-IL"/>
        </w:rPr>
      </w:pPr>
    </w:p>
    <w:p w14:paraId="180C75A2" w14:textId="12A862D1" w:rsidR="00F52EBF" w:rsidRDefault="00F52EBF" w:rsidP="00F52EBF">
      <w:pPr>
        <w:rPr>
          <w:rtl/>
          <w:lang w:eastAsia="he-IL"/>
        </w:rPr>
      </w:pPr>
      <w:r>
        <w:rPr>
          <w:rFonts w:hint="cs"/>
          <w:rtl/>
          <w:lang w:eastAsia="he-IL"/>
        </w:rPr>
        <w:t>ל</w:t>
      </w:r>
      <w:bookmarkStart w:id="41557" w:name="_ETM_Q1_21265268"/>
      <w:bookmarkEnd w:id="41557"/>
      <w:r>
        <w:rPr>
          <w:rFonts w:hint="cs"/>
          <w:rtl/>
          <w:lang w:eastAsia="he-IL"/>
        </w:rPr>
        <w:t>א</w:t>
      </w:r>
      <w:bookmarkStart w:id="41558" w:name="_ETM_Q1_21265332"/>
      <w:bookmarkEnd w:id="41558"/>
      <w:r>
        <w:rPr>
          <w:rFonts w:hint="cs"/>
          <w:rtl/>
          <w:lang w:eastAsia="he-IL"/>
        </w:rPr>
        <w:t xml:space="preserve"> האופוזיציה מוב</w:t>
      </w:r>
      <w:bookmarkStart w:id="41559" w:name="_ETM_Q1_21265242"/>
      <w:bookmarkEnd w:id="41559"/>
      <w:r>
        <w:rPr>
          <w:rFonts w:hint="cs"/>
          <w:rtl/>
          <w:lang w:eastAsia="he-IL"/>
        </w:rPr>
        <w:t>יל</w:t>
      </w:r>
      <w:bookmarkStart w:id="41560" w:name="_ETM_Q1_21267553"/>
      <w:bookmarkEnd w:id="41560"/>
      <w:r>
        <w:rPr>
          <w:rFonts w:hint="cs"/>
          <w:rtl/>
          <w:lang w:eastAsia="he-IL"/>
        </w:rPr>
        <w:t>ה את החקיקה הזו, אפשר לעצור, אפשר לעצור, אגב אפשר לעצור</w:t>
      </w:r>
      <w:bookmarkStart w:id="41561" w:name="_ETM_Q1_21269943"/>
      <w:bookmarkEnd w:id="41561"/>
      <w:r>
        <w:rPr>
          <w:rFonts w:hint="cs"/>
          <w:rtl/>
          <w:lang w:eastAsia="he-IL"/>
        </w:rPr>
        <w:t xml:space="preserve"> גם</w:t>
      </w:r>
      <w:bookmarkStart w:id="41562" w:name="_ETM_Q1_21270294"/>
      <w:bookmarkEnd w:id="41562"/>
      <w:r>
        <w:rPr>
          <w:rFonts w:hint="cs"/>
          <w:rtl/>
          <w:lang w:eastAsia="he-IL"/>
        </w:rPr>
        <w:t xml:space="preserve"> את הפיטורין של שר הביטחון, אתה יודע </w:t>
      </w:r>
      <w:bookmarkStart w:id="41563" w:name="_ETM_Q1_21271475"/>
      <w:bookmarkEnd w:id="41563"/>
      <w:r>
        <w:rPr>
          <w:rFonts w:hint="cs"/>
          <w:rtl/>
          <w:lang w:eastAsia="he-IL"/>
        </w:rPr>
        <w:t>שיש 48</w:t>
      </w:r>
      <w:bookmarkStart w:id="41564" w:name="_ETM_Q1_21273633"/>
      <w:bookmarkEnd w:id="41564"/>
      <w:r>
        <w:rPr>
          <w:rFonts w:hint="cs"/>
          <w:rtl/>
          <w:lang w:eastAsia="he-IL"/>
        </w:rPr>
        <w:t xml:space="preserve"> שעות, אתה יודע את זה? 48 שעות הוא עדיין שר ה</w:t>
      </w:r>
      <w:bookmarkStart w:id="41565" w:name="_ETM_Q1_21281649"/>
      <w:bookmarkEnd w:id="41565"/>
      <w:r>
        <w:rPr>
          <w:rFonts w:hint="cs"/>
          <w:rtl/>
          <w:lang w:eastAsia="he-IL"/>
        </w:rPr>
        <w:t>ביטחון.</w:t>
      </w:r>
    </w:p>
    <w:p w14:paraId="5F23CBB5" w14:textId="77777777" w:rsidR="00F52EBF" w:rsidRDefault="00F52EBF" w:rsidP="00F52EBF">
      <w:pPr>
        <w:rPr>
          <w:rtl/>
          <w:lang w:eastAsia="he-IL"/>
        </w:rPr>
      </w:pPr>
      <w:bookmarkStart w:id="41566" w:name="_ETM_Q1_21282851"/>
      <w:bookmarkStart w:id="41567" w:name="_ETM_Q1_21283127"/>
      <w:bookmarkStart w:id="41568" w:name="_ETM_Q1_21278307"/>
      <w:bookmarkEnd w:id="41566"/>
      <w:bookmarkEnd w:id="41567"/>
      <w:bookmarkEnd w:id="41568"/>
    </w:p>
    <w:p w14:paraId="7EB1F8B4" w14:textId="5EE17F3A" w:rsidR="00F52EBF" w:rsidRDefault="00F52EBF" w:rsidP="00F52EBF">
      <w:pPr>
        <w:pStyle w:val="a4"/>
        <w:keepNext/>
        <w:rPr>
          <w:rtl/>
        </w:rPr>
      </w:pPr>
      <w:bookmarkStart w:id="41569" w:name="ET_speaker_6525_3673"/>
      <w:r w:rsidRPr="00F52EBF">
        <w:rPr>
          <w:rStyle w:val="TagStyle"/>
          <w:rtl/>
        </w:rPr>
        <w:t xml:space="preserve"> &lt;&lt; דובר &gt;&gt; </w:t>
      </w:r>
      <w:r>
        <w:rPr>
          <w:rtl/>
        </w:rPr>
        <w:t>צבי ידידיה סוכות (עוצמה יהודית):</w:t>
      </w:r>
      <w:r w:rsidRPr="00F52EBF">
        <w:rPr>
          <w:rStyle w:val="TagStyle"/>
          <w:rtl/>
        </w:rPr>
        <w:t xml:space="preserve"> &lt;&lt; דובר &gt;&gt;</w:t>
      </w:r>
      <w:r w:rsidR="00707E81">
        <w:rPr>
          <w:rtl/>
        </w:rPr>
        <w:t xml:space="preserve"> </w:t>
      </w:r>
      <w:r>
        <w:rPr>
          <w:rtl/>
        </w:rPr>
        <w:t xml:space="preserve"> </w:t>
      </w:r>
      <w:bookmarkEnd w:id="41569"/>
    </w:p>
    <w:p w14:paraId="75AF81C5" w14:textId="77777777" w:rsidR="00F52EBF" w:rsidRDefault="00F52EBF" w:rsidP="00F52EBF">
      <w:pPr>
        <w:pStyle w:val="KeepWithNext"/>
        <w:rPr>
          <w:rtl/>
          <w:lang w:eastAsia="he-IL"/>
        </w:rPr>
      </w:pPr>
    </w:p>
    <w:p w14:paraId="0ADC6D0A" w14:textId="5C717DFC" w:rsidR="00F52EBF" w:rsidRDefault="00F52EBF" w:rsidP="00F52EBF">
      <w:pPr>
        <w:rPr>
          <w:rtl/>
          <w:lang w:eastAsia="he-IL"/>
        </w:rPr>
      </w:pPr>
      <w:bookmarkStart w:id="41570" w:name="_ETM_Q1_21280604"/>
      <w:bookmarkEnd w:id="41570"/>
      <w:r>
        <w:rPr>
          <w:rFonts w:hint="cs"/>
          <w:rtl/>
          <w:lang w:eastAsia="he-IL"/>
        </w:rPr>
        <w:t>אפר</w:t>
      </w:r>
      <w:bookmarkStart w:id="41571" w:name="_ETM_Q1_21280920"/>
      <w:bookmarkEnd w:id="41571"/>
      <w:r>
        <w:rPr>
          <w:rFonts w:hint="cs"/>
          <w:rtl/>
          <w:lang w:eastAsia="he-IL"/>
        </w:rPr>
        <w:t>ופו ש</w:t>
      </w:r>
      <w:bookmarkStart w:id="41572" w:name="_ETM_Q1_21278915"/>
      <w:bookmarkEnd w:id="41572"/>
      <w:r>
        <w:rPr>
          <w:rFonts w:hint="cs"/>
          <w:rtl/>
          <w:lang w:eastAsia="he-IL"/>
        </w:rPr>
        <w:t>ר הביטחון, אתה יודע אני אחרי שלושה פיגועים</w:t>
      </w:r>
      <w:bookmarkStart w:id="41573" w:name="_ETM_Q1_21281666"/>
      <w:bookmarkEnd w:id="41573"/>
      <w:r>
        <w:rPr>
          <w:rFonts w:hint="cs"/>
          <w:rtl/>
          <w:lang w:eastAsia="he-IL"/>
        </w:rPr>
        <w:t xml:space="preserve"> מתחת</w:t>
      </w:r>
      <w:bookmarkStart w:id="41574" w:name="_ETM_Q1_21284342"/>
      <w:bookmarkEnd w:id="41574"/>
      <w:r>
        <w:rPr>
          <w:rFonts w:hint="cs"/>
          <w:rtl/>
          <w:lang w:eastAsia="he-IL"/>
        </w:rPr>
        <w:t xml:space="preserve"> לבית שלי, הביטחון במצב פחות.</w:t>
      </w:r>
    </w:p>
    <w:p w14:paraId="20FE6D54" w14:textId="77777777" w:rsidR="00F52EBF" w:rsidRDefault="00F52EBF" w:rsidP="00F52EBF">
      <w:pPr>
        <w:rPr>
          <w:rtl/>
          <w:lang w:eastAsia="he-IL"/>
        </w:rPr>
      </w:pPr>
      <w:bookmarkStart w:id="41575" w:name="_ETM_Q1_21287843"/>
      <w:bookmarkStart w:id="41576" w:name="_ETM_Q1_21284266"/>
      <w:bookmarkEnd w:id="41575"/>
      <w:bookmarkEnd w:id="41576"/>
    </w:p>
    <w:p w14:paraId="4A60034D" w14:textId="677B840C" w:rsidR="00F52EBF" w:rsidRDefault="00F52EBF" w:rsidP="00F52EBF">
      <w:pPr>
        <w:pStyle w:val="a4"/>
        <w:keepNext/>
        <w:rPr>
          <w:rtl/>
        </w:rPr>
      </w:pPr>
      <w:bookmarkStart w:id="41577" w:name="ET_speaker_6341_3674"/>
      <w:r w:rsidRPr="00F52EBF">
        <w:rPr>
          <w:rStyle w:val="TagStyle"/>
          <w:rtl/>
        </w:rPr>
        <w:t xml:space="preserve"> &lt;&lt; דובר &gt;&gt; </w:t>
      </w:r>
      <w:r>
        <w:rPr>
          <w:rtl/>
        </w:rPr>
        <w:t>דבי ביטון (יש עתיד):</w:t>
      </w:r>
      <w:r w:rsidRPr="00F52EBF">
        <w:rPr>
          <w:rStyle w:val="TagStyle"/>
          <w:rtl/>
        </w:rPr>
        <w:t xml:space="preserve"> &lt;&lt; דובר &gt;&gt;</w:t>
      </w:r>
      <w:r w:rsidR="00707E81">
        <w:rPr>
          <w:rtl/>
        </w:rPr>
        <w:t xml:space="preserve"> </w:t>
      </w:r>
      <w:r>
        <w:rPr>
          <w:rtl/>
        </w:rPr>
        <w:t xml:space="preserve"> </w:t>
      </w:r>
      <w:bookmarkEnd w:id="41577"/>
    </w:p>
    <w:p w14:paraId="68522FEF" w14:textId="77777777" w:rsidR="00F52EBF" w:rsidRDefault="00F52EBF" w:rsidP="00F52EBF">
      <w:pPr>
        <w:pStyle w:val="KeepWithNext"/>
        <w:rPr>
          <w:rtl/>
          <w:lang w:eastAsia="he-IL"/>
        </w:rPr>
      </w:pPr>
    </w:p>
    <w:p w14:paraId="4036604B" w14:textId="6824AE0A" w:rsidR="00F52EBF" w:rsidRDefault="00F52EBF" w:rsidP="00F52EBF">
      <w:pPr>
        <w:rPr>
          <w:rtl/>
          <w:lang w:eastAsia="he-IL"/>
        </w:rPr>
      </w:pPr>
      <w:bookmarkStart w:id="41578" w:name="_ETM_Q1_21285345"/>
      <w:bookmarkStart w:id="41579" w:name="_ETM_Q1_21285465"/>
      <w:bookmarkStart w:id="41580" w:name="_ETM_Q1_21280605"/>
      <w:bookmarkEnd w:id="41578"/>
      <w:bookmarkEnd w:id="41579"/>
      <w:bookmarkEnd w:id="41580"/>
      <w:r>
        <w:rPr>
          <w:rFonts w:hint="cs"/>
          <w:rtl/>
          <w:lang w:eastAsia="he-IL"/>
        </w:rPr>
        <w:t>אתה שלושה פיגועים?</w:t>
      </w:r>
      <w:bookmarkStart w:id="41581" w:name="_ETM_Q1_21283367"/>
      <w:bookmarkEnd w:id="41581"/>
      <w:r>
        <w:rPr>
          <w:rFonts w:hint="cs"/>
          <w:rtl/>
          <w:lang w:eastAsia="he-IL"/>
        </w:rPr>
        <w:t xml:space="preserve"> </w:t>
      </w:r>
      <w:bookmarkStart w:id="41582" w:name="_ETM_Q1_21283623"/>
      <w:bookmarkEnd w:id="41582"/>
      <w:r>
        <w:rPr>
          <w:rFonts w:hint="cs"/>
          <w:rtl/>
          <w:lang w:eastAsia="he-IL"/>
        </w:rPr>
        <w:t>בוא תראה בשדרות מה קורה, כל יום זה פיגוע, תאמין</w:t>
      </w:r>
      <w:bookmarkStart w:id="41583" w:name="_ETM_Q1_21290108"/>
      <w:bookmarkEnd w:id="41583"/>
      <w:r>
        <w:rPr>
          <w:rFonts w:hint="cs"/>
          <w:rtl/>
          <w:lang w:eastAsia="he-IL"/>
        </w:rPr>
        <w:t xml:space="preserve"> לי כל יום </w:t>
      </w:r>
      <w:bookmarkStart w:id="41584" w:name="_ETM_Q1_21287783"/>
      <w:bookmarkEnd w:id="41584"/>
      <w:r>
        <w:rPr>
          <w:rFonts w:hint="cs"/>
          <w:rtl/>
          <w:lang w:eastAsia="he-IL"/>
        </w:rPr>
        <w:t>זה פיגוע, מספיק שתהיה צפירה אפילו</w:t>
      </w:r>
      <w:bookmarkStart w:id="41585" w:name="_ETM_Q1_21290032"/>
      <w:bookmarkEnd w:id="41585"/>
      <w:r>
        <w:rPr>
          <w:rFonts w:hint="cs"/>
          <w:rtl/>
          <w:lang w:eastAsia="he-IL"/>
        </w:rPr>
        <w:t xml:space="preserve"> של </w:t>
      </w:r>
      <w:bookmarkStart w:id="41586" w:name="_ETM_Q1_21290438"/>
      <w:bookmarkEnd w:id="41586"/>
      <w:r>
        <w:rPr>
          <w:rFonts w:hint="cs"/>
          <w:rtl/>
          <w:lang w:eastAsia="he-IL"/>
        </w:rPr>
        <w:t>מגן דוד אדום הילדים שלנו בורחים.</w:t>
      </w:r>
      <w:bookmarkStart w:id="41587" w:name="_ETM_Q1_21296762"/>
      <w:bookmarkStart w:id="41588" w:name="_ETM_Q1_21296978"/>
      <w:bookmarkStart w:id="41589" w:name="_ETM_Q1_21293885"/>
      <w:bookmarkStart w:id="41590" w:name="_ETM_Q1_21294329"/>
      <w:bookmarkStart w:id="41591" w:name="_ETM_Q1_21294596"/>
      <w:bookmarkStart w:id="41592" w:name="_ETM_Q1_21291119"/>
      <w:bookmarkStart w:id="41593" w:name="_ETM_Q1_21293379"/>
      <w:bookmarkEnd w:id="41587"/>
      <w:bookmarkEnd w:id="41588"/>
      <w:bookmarkEnd w:id="41589"/>
      <w:bookmarkEnd w:id="41590"/>
      <w:bookmarkEnd w:id="41591"/>
      <w:bookmarkEnd w:id="41592"/>
      <w:bookmarkEnd w:id="41593"/>
    </w:p>
    <w:p w14:paraId="41E2777F" w14:textId="77777777" w:rsidR="00F52EBF" w:rsidRDefault="00F52EBF" w:rsidP="00F52EBF">
      <w:pPr>
        <w:rPr>
          <w:rtl/>
          <w:lang w:eastAsia="he-IL"/>
        </w:rPr>
      </w:pPr>
      <w:bookmarkStart w:id="41594" w:name="_ETM_Q1_21293542"/>
      <w:bookmarkEnd w:id="41594"/>
    </w:p>
    <w:p w14:paraId="63BB3850" w14:textId="4BCBCBC6" w:rsidR="00F52EBF" w:rsidRDefault="00F52EBF" w:rsidP="00F52EBF">
      <w:pPr>
        <w:pStyle w:val="a4"/>
        <w:keepNext/>
        <w:rPr>
          <w:rtl/>
        </w:rPr>
      </w:pPr>
      <w:bookmarkStart w:id="41595" w:name="ET_speaker_6231_3675"/>
      <w:r w:rsidRPr="00F52EBF">
        <w:rPr>
          <w:rStyle w:val="TagStyle"/>
          <w:rtl/>
        </w:rPr>
        <w:t xml:space="preserve"> &lt;&lt; דובר &gt;&gt; </w:t>
      </w:r>
      <w:r>
        <w:rPr>
          <w:rtl/>
        </w:rPr>
        <w:t>יסמין פרידמן (יש עתיד):</w:t>
      </w:r>
      <w:r w:rsidRPr="00F52EBF">
        <w:rPr>
          <w:rStyle w:val="TagStyle"/>
          <w:rtl/>
        </w:rPr>
        <w:t xml:space="preserve"> &lt;&lt; דובר &gt;&gt;</w:t>
      </w:r>
      <w:r w:rsidR="00707E81">
        <w:rPr>
          <w:rtl/>
        </w:rPr>
        <w:t xml:space="preserve"> </w:t>
      </w:r>
      <w:r>
        <w:rPr>
          <w:rtl/>
        </w:rPr>
        <w:t xml:space="preserve"> </w:t>
      </w:r>
      <w:bookmarkEnd w:id="41595"/>
    </w:p>
    <w:p w14:paraId="6A3C2A1A" w14:textId="77777777" w:rsidR="00F52EBF" w:rsidRDefault="00F52EBF" w:rsidP="00F52EBF">
      <w:pPr>
        <w:pStyle w:val="KeepWithNext"/>
        <w:rPr>
          <w:rtl/>
          <w:lang w:eastAsia="he-IL"/>
        </w:rPr>
      </w:pPr>
    </w:p>
    <w:p w14:paraId="64E7C18B" w14:textId="4890075B" w:rsidR="00F52EBF" w:rsidRDefault="00F52EBF" w:rsidP="00F52EBF">
      <w:pPr>
        <w:rPr>
          <w:rtl/>
          <w:lang w:eastAsia="he-IL"/>
        </w:rPr>
      </w:pPr>
      <w:bookmarkStart w:id="41596" w:name="_ETM_Q1_21296030"/>
      <w:bookmarkStart w:id="41597" w:name="_ETM_Q1_21296160"/>
      <w:bookmarkStart w:id="41598" w:name="_ETM_Q1_21291649"/>
      <w:bookmarkEnd w:id="41596"/>
      <w:bookmarkEnd w:id="41597"/>
      <w:bookmarkEnd w:id="41598"/>
      <w:r>
        <w:rPr>
          <w:rFonts w:hint="cs"/>
          <w:rtl/>
          <w:lang w:eastAsia="he-IL"/>
        </w:rPr>
        <w:t xml:space="preserve">מי תגיד לי אתה </w:t>
      </w:r>
      <w:bookmarkStart w:id="41599" w:name="_ETM_Q1_21293651"/>
      <w:bookmarkEnd w:id="41599"/>
      <w:r>
        <w:rPr>
          <w:rFonts w:hint="cs"/>
          <w:rtl/>
          <w:lang w:eastAsia="he-IL"/>
        </w:rPr>
        <w:t>מי לדעתך צריך להיות שר הביטחון.</w:t>
      </w:r>
    </w:p>
    <w:p w14:paraId="0ADF9CA8" w14:textId="77777777" w:rsidR="00F52EBF" w:rsidRDefault="00F52EBF" w:rsidP="00F52EBF">
      <w:pPr>
        <w:rPr>
          <w:rtl/>
          <w:lang w:eastAsia="he-IL"/>
        </w:rPr>
      </w:pPr>
      <w:bookmarkStart w:id="41600" w:name="_ETM_Q1_21298446"/>
      <w:bookmarkStart w:id="41601" w:name="_ETM_Q1_21295744"/>
      <w:bookmarkStart w:id="41602" w:name="_ETM_Q1_21295915"/>
      <w:bookmarkEnd w:id="41600"/>
      <w:bookmarkEnd w:id="41601"/>
      <w:bookmarkEnd w:id="41602"/>
    </w:p>
    <w:p w14:paraId="1D66F74E" w14:textId="23F7AA51" w:rsidR="00F52EBF" w:rsidRDefault="00F52EBF" w:rsidP="00F52EBF">
      <w:pPr>
        <w:pStyle w:val="a4"/>
        <w:keepNext/>
        <w:rPr>
          <w:rtl/>
        </w:rPr>
      </w:pPr>
      <w:bookmarkStart w:id="41603" w:name="ET_speaker_6525_3676"/>
      <w:r w:rsidRPr="00F52EBF">
        <w:rPr>
          <w:rStyle w:val="TagStyle"/>
          <w:rtl/>
        </w:rPr>
        <w:t xml:space="preserve"> &lt;&lt; דובר &gt;&gt; </w:t>
      </w:r>
      <w:r>
        <w:rPr>
          <w:rtl/>
        </w:rPr>
        <w:t>צבי ידידיה סוכות (עוצמה יהודית):</w:t>
      </w:r>
      <w:r w:rsidRPr="00F52EBF">
        <w:rPr>
          <w:rStyle w:val="TagStyle"/>
          <w:rtl/>
        </w:rPr>
        <w:t xml:space="preserve"> &lt;&lt; דובר &gt;&gt;</w:t>
      </w:r>
      <w:r w:rsidR="00707E81">
        <w:rPr>
          <w:rtl/>
        </w:rPr>
        <w:t xml:space="preserve"> </w:t>
      </w:r>
      <w:r>
        <w:rPr>
          <w:rtl/>
        </w:rPr>
        <w:t xml:space="preserve"> </w:t>
      </w:r>
      <w:bookmarkEnd w:id="41603"/>
    </w:p>
    <w:p w14:paraId="65DB120B" w14:textId="77777777" w:rsidR="00F52EBF" w:rsidRDefault="00F52EBF" w:rsidP="00F52EBF">
      <w:pPr>
        <w:pStyle w:val="KeepWithNext"/>
        <w:rPr>
          <w:rtl/>
          <w:lang w:eastAsia="he-IL"/>
        </w:rPr>
      </w:pPr>
    </w:p>
    <w:p w14:paraId="4D2FA91B" w14:textId="12D6D07F" w:rsidR="00F52EBF" w:rsidRDefault="00F52EBF" w:rsidP="00F52EBF">
      <w:pPr>
        <w:rPr>
          <w:rtl/>
          <w:lang w:eastAsia="he-IL"/>
        </w:rPr>
      </w:pPr>
      <w:bookmarkStart w:id="41604" w:name="_ETM_Q1_21296913"/>
      <w:bookmarkStart w:id="41605" w:name="_ETM_Q1_21297055"/>
      <w:bookmarkStart w:id="41606" w:name="_ETM_Q1_21292113"/>
      <w:bookmarkEnd w:id="41604"/>
      <w:bookmarkEnd w:id="41605"/>
      <w:bookmarkEnd w:id="41606"/>
      <w:r>
        <w:rPr>
          <w:rFonts w:hint="cs"/>
          <w:rtl/>
          <w:lang w:eastAsia="he-IL"/>
        </w:rPr>
        <w:t>סומך על ראש הממשלה.</w:t>
      </w:r>
      <w:bookmarkStart w:id="41607" w:name="_ETM_Q1_21295783"/>
      <w:bookmarkEnd w:id="41607"/>
    </w:p>
    <w:p w14:paraId="2F03F456" w14:textId="77777777" w:rsidR="00F52EBF" w:rsidRDefault="00F52EBF" w:rsidP="00F52EBF">
      <w:pPr>
        <w:rPr>
          <w:rtl/>
          <w:lang w:eastAsia="he-IL"/>
        </w:rPr>
      </w:pPr>
      <w:bookmarkStart w:id="41608" w:name="_ETM_Q1_21296192"/>
      <w:bookmarkEnd w:id="41608"/>
    </w:p>
    <w:p w14:paraId="25DE9E01" w14:textId="48EC7FE8" w:rsidR="00F52EBF" w:rsidRDefault="00F52EBF" w:rsidP="00F52EBF">
      <w:pPr>
        <w:pStyle w:val="a4"/>
        <w:keepNext/>
        <w:rPr>
          <w:rtl/>
        </w:rPr>
      </w:pPr>
      <w:bookmarkStart w:id="41609" w:name="ET_speaker_6231_3677"/>
      <w:r w:rsidRPr="00F52EBF">
        <w:rPr>
          <w:rStyle w:val="TagStyle"/>
          <w:rtl/>
        </w:rPr>
        <w:t xml:space="preserve"> &lt;&lt; דובר &gt;&gt; </w:t>
      </w:r>
      <w:r>
        <w:rPr>
          <w:rtl/>
        </w:rPr>
        <w:t>יסמין פרידמן (יש עתיד):</w:t>
      </w:r>
      <w:r w:rsidRPr="00F52EBF">
        <w:rPr>
          <w:rStyle w:val="TagStyle"/>
          <w:rtl/>
        </w:rPr>
        <w:t xml:space="preserve"> &lt;&lt; דובר &gt;&gt;</w:t>
      </w:r>
      <w:r w:rsidR="00707E81">
        <w:rPr>
          <w:rtl/>
        </w:rPr>
        <w:t xml:space="preserve"> </w:t>
      </w:r>
      <w:r>
        <w:rPr>
          <w:rtl/>
        </w:rPr>
        <w:t xml:space="preserve"> </w:t>
      </w:r>
      <w:bookmarkEnd w:id="41609"/>
    </w:p>
    <w:p w14:paraId="2E8933CB" w14:textId="77777777" w:rsidR="00F52EBF" w:rsidRDefault="00F52EBF" w:rsidP="00F52EBF">
      <w:pPr>
        <w:pStyle w:val="KeepWithNext"/>
        <w:rPr>
          <w:rtl/>
          <w:lang w:eastAsia="he-IL"/>
        </w:rPr>
      </w:pPr>
    </w:p>
    <w:p w14:paraId="0F4199C4" w14:textId="440598EC" w:rsidR="00F52EBF" w:rsidRDefault="00F52EBF" w:rsidP="00F52EBF">
      <w:pPr>
        <w:rPr>
          <w:rtl/>
          <w:lang w:eastAsia="he-IL"/>
        </w:rPr>
      </w:pPr>
      <w:bookmarkStart w:id="41610" w:name="_ETM_Q1_21299536"/>
      <w:bookmarkEnd w:id="41610"/>
      <w:r>
        <w:rPr>
          <w:rFonts w:hint="cs"/>
          <w:rtl/>
          <w:lang w:eastAsia="he-IL"/>
        </w:rPr>
        <w:t>ש</w:t>
      </w:r>
      <w:bookmarkStart w:id="41611" w:name="_ETM_Q1_21299621"/>
      <w:bookmarkEnd w:id="41611"/>
      <w:r>
        <w:rPr>
          <w:rFonts w:hint="cs"/>
          <w:rtl/>
          <w:lang w:eastAsia="he-IL"/>
        </w:rPr>
        <w:t>ראש ה</w:t>
      </w:r>
      <w:bookmarkStart w:id="41612" w:name="_ETM_Q1_21300427"/>
      <w:bookmarkEnd w:id="41612"/>
      <w:r>
        <w:rPr>
          <w:rFonts w:hint="cs"/>
          <w:rtl/>
          <w:lang w:eastAsia="he-IL"/>
        </w:rPr>
        <w:t>ממשלה יהיה גם שר הביטחון?</w:t>
      </w:r>
      <w:bookmarkStart w:id="41613" w:name="_ETM_Q1_21303721"/>
      <w:bookmarkEnd w:id="41613"/>
    </w:p>
    <w:p w14:paraId="128E32B2" w14:textId="77777777" w:rsidR="00F52EBF" w:rsidRDefault="00F52EBF" w:rsidP="00F52EBF">
      <w:pPr>
        <w:rPr>
          <w:rtl/>
          <w:lang w:eastAsia="he-IL"/>
        </w:rPr>
      </w:pPr>
      <w:bookmarkStart w:id="41614" w:name="_ETM_Q1_21299777"/>
      <w:bookmarkStart w:id="41615" w:name="_ETM_Q1_21300121"/>
      <w:bookmarkEnd w:id="41614"/>
      <w:bookmarkEnd w:id="41615"/>
    </w:p>
    <w:p w14:paraId="2D1802C4" w14:textId="58AB101F" w:rsidR="00F52EBF" w:rsidRDefault="00F52EBF" w:rsidP="00F52EBF">
      <w:pPr>
        <w:pStyle w:val="a4"/>
        <w:keepNext/>
        <w:rPr>
          <w:rtl/>
        </w:rPr>
      </w:pPr>
      <w:bookmarkStart w:id="41616" w:name="ET_speaker_6525_3678"/>
      <w:r w:rsidRPr="00F52EBF">
        <w:rPr>
          <w:rStyle w:val="TagStyle"/>
          <w:rtl/>
        </w:rPr>
        <w:t xml:space="preserve"> &lt;&lt; דובר &gt;&gt; </w:t>
      </w:r>
      <w:r>
        <w:rPr>
          <w:rtl/>
        </w:rPr>
        <w:t>צבי ידידיה סוכות (עוצמה יהודית):</w:t>
      </w:r>
      <w:r w:rsidRPr="00F52EBF">
        <w:rPr>
          <w:rStyle w:val="TagStyle"/>
          <w:rtl/>
        </w:rPr>
        <w:t xml:space="preserve"> &lt;&lt; דובר &gt;&gt;</w:t>
      </w:r>
      <w:r w:rsidR="00707E81">
        <w:rPr>
          <w:rtl/>
        </w:rPr>
        <w:t xml:space="preserve"> </w:t>
      </w:r>
      <w:r>
        <w:rPr>
          <w:rtl/>
        </w:rPr>
        <w:t xml:space="preserve"> </w:t>
      </w:r>
      <w:bookmarkEnd w:id="41616"/>
    </w:p>
    <w:p w14:paraId="22108C01" w14:textId="77777777" w:rsidR="00F52EBF" w:rsidRDefault="00F52EBF" w:rsidP="00F52EBF">
      <w:pPr>
        <w:pStyle w:val="KeepWithNext"/>
        <w:rPr>
          <w:rtl/>
          <w:lang w:eastAsia="he-IL"/>
        </w:rPr>
      </w:pPr>
    </w:p>
    <w:p w14:paraId="2F2BB8A2" w14:textId="3B825828" w:rsidR="00F52EBF" w:rsidRDefault="00F52EBF" w:rsidP="00F52EBF">
      <w:pPr>
        <w:rPr>
          <w:rtl/>
          <w:lang w:eastAsia="he-IL"/>
        </w:rPr>
      </w:pPr>
      <w:bookmarkStart w:id="41617" w:name="_ETM_Q1_21303294"/>
      <w:bookmarkEnd w:id="41617"/>
      <w:r>
        <w:rPr>
          <w:rFonts w:hint="cs"/>
          <w:rtl/>
          <w:lang w:eastAsia="he-IL"/>
        </w:rPr>
        <w:t>לא</w:t>
      </w:r>
      <w:bookmarkStart w:id="41618" w:name="_ETM_Q1_21303620"/>
      <w:bookmarkEnd w:id="41618"/>
      <w:r>
        <w:rPr>
          <w:rFonts w:hint="cs"/>
          <w:rtl/>
          <w:lang w:eastAsia="he-IL"/>
        </w:rPr>
        <w:t>, שהוא ימנה.</w:t>
      </w:r>
    </w:p>
    <w:p w14:paraId="4C436BFA" w14:textId="77777777" w:rsidR="00F52EBF" w:rsidRDefault="00F52EBF" w:rsidP="00F52EBF">
      <w:pPr>
        <w:rPr>
          <w:rtl/>
          <w:lang w:eastAsia="he-IL"/>
        </w:rPr>
      </w:pPr>
      <w:bookmarkStart w:id="41619" w:name="_ETM_Q1_21305168"/>
      <w:bookmarkStart w:id="41620" w:name="_ETM_Q1_21305342"/>
      <w:bookmarkStart w:id="41621" w:name="_ETM_Q1_21300519"/>
      <w:bookmarkStart w:id="41622" w:name="_ETM_Q1_21301497"/>
      <w:bookmarkEnd w:id="41619"/>
      <w:bookmarkEnd w:id="41620"/>
      <w:bookmarkEnd w:id="41621"/>
      <w:bookmarkEnd w:id="41622"/>
    </w:p>
    <w:p w14:paraId="6E276FFD" w14:textId="141C7A52" w:rsidR="00F52EBF" w:rsidRDefault="00F52EBF" w:rsidP="00F52EBF">
      <w:pPr>
        <w:pStyle w:val="a4"/>
        <w:keepNext/>
        <w:rPr>
          <w:rtl/>
        </w:rPr>
      </w:pPr>
      <w:bookmarkStart w:id="41623" w:name="ET_speaker_6231_3679"/>
      <w:r w:rsidRPr="00F52EBF">
        <w:rPr>
          <w:rStyle w:val="TagStyle"/>
          <w:rtl/>
        </w:rPr>
        <w:t xml:space="preserve"> &lt;&lt; דובר &gt;&gt; </w:t>
      </w:r>
      <w:r>
        <w:rPr>
          <w:rtl/>
        </w:rPr>
        <w:t>יסמין פרידמן (יש עתיד):</w:t>
      </w:r>
      <w:r w:rsidRPr="00F52EBF">
        <w:rPr>
          <w:rStyle w:val="TagStyle"/>
          <w:rtl/>
        </w:rPr>
        <w:t xml:space="preserve"> &lt;&lt; דובר &gt;&gt;</w:t>
      </w:r>
      <w:r w:rsidR="00707E81">
        <w:rPr>
          <w:rtl/>
        </w:rPr>
        <w:t xml:space="preserve"> </w:t>
      </w:r>
      <w:r>
        <w:rPr>
          <w:rtl/>
        </w:rPr>
        <w:t xml:space="preserve"> </w:t>
      </w:r>
      <w:bookmarkEnd w:id="41623"/>
    </w:p>
    <w:p w14:paraId="7A585990" w14:textId="77777777" w:rsidR="00F52EBF" w:rsidRDefault="00F52EBF" w:rsidP="00F52EBF">
      <w:pPr>
        <w:pStyle w:val="KeepWithNext"/>
        <w:rPr>
          <w:rtl/>
          <w:lang w:eastAsia="he-IL"/>
        </w:rPr>
      </w:pPr>
    </w:p>
    <w:p w14:paraId="539F074E" w14:textId="67109E51" w:rsidR="00F52EBF" w:rsidRDefault="00F52EBF" w:rsidP="00F52EBF">
      <w:pPr>
        <w:rPr>
          <w:rtl/>
          <w:lang w:eastAsia="he-IL"/>
        </w:rPr>
      </w:pPr>
      <w:bookmarkStart w:id="41624" w:name="_ETM_Q1_21304234"/>
      <w:bookmarkStart w:id="41625" w:name="_ETM_Q1_21304318"/>
      <w:bookmarkEnd w:id="41624"/>
      <w:bookmarkEnd w:id="41625"/>
      <w:r>
        <w:rPr>
          <w:rFonts w:hint="cs"/>
          <w:rtl/>
          <w:lang w:eastAsia="he-IL"/>
        </w:rPr>
        <w:t>את מי? מי לדעת</w:t>
      </w:r>
      <w:bookmarkStart w:id="41626" w:name="_ETM_Q1_21306448"/>
      <w:bookmarkEnd w:id="41626"/>
      <w:r>
        <w:rPr>
          <w:rFonts w:hint="cs"/>
          <w:rtl/>
          <w:lang w:eastAsia="he-IL"/>
        </w:rPr>
        <w:t>ך ראוי להיות שר הביטחון?</w:t>
      </w:r>
      <w:bookmarkStart w:id="41627" w:name="_ETM_Q1_21305369"/>
      <w:bookmarkEnd w:id="41627"/>
    </w:p>
    <w:p w14:paraId="61229A4D" w14:textId="77777777" w:rsidR="00F52EBF" w:rsidRDefault="00F52EBF" w:rsidP="00F52EBF">
      <w:pPr>
        <w:rPr>
          <w:rtl/>
          <w:lang w:eastAsia="he-IL"/>
        </w:rPr>
      </w:pPr>
      <w:bookmarkStart w:id="41628" w:name="_ETM_Q1_21305857"/>
      <w:bookmarkEnd w:id="41628"/>
    </w:p>
    <w:p w14:paraId="4A2640BF" w14:textId="4322F351" w:rsidR="00F52EBF" w:rsidRDefault="00F52EBF" w:rsidP="00F52EBF">
      <w:pPr>
        <w:pStyle w:val="a4"/>
        <w:keepNext/>
        <w:rPr>
          <w:rtl/>
        </w:rPr>
      </w:pPr>
      <w:bookmarkStart w:id="41629" w:name="ET_speaker_5792_3680"/>
      <w:r w:rsidRPr="00F52EBF">
        <w:rPr>
          <w:rStyle w:val="TagStyle"/>
          <w:rtl/>
        </w:rPr>
        <w:t xml:space="preserve"> &lt;&lt; דובר &gt;&gt; </w:t>
      </w:r>
      <w:r>
        <w:rPr>
          <w:rtl/>
        </w:rPr>
        <w:t>יבגני סובה (ישראל ביתנו):</w:t>
      </w:r>
      <w:r w:rsidRPr="00F52EBF">
        <w:rPr>
          <w:rStyle w:val="TagStyle"/>
          <w:rtl/>
        </w:rPr>
        <w:t xml:space="preserve"> &lt;&lt; דובר &gt;&gt;</w:t>
      </w:r>
      <w:r w:rsidR="00707E81">
        <w:rPr>
          <w:rtl/>
        </w:rPr>
        <w:t xml:space="preserve"> </w:t>
      </w:r>
      <w:r>
        <w:rPr>
          <w:rtl/>
        </w:rPr>
        <w:t xml:space="preserve"> </w:t>
      </w:r>
      <w:bookmarkEnd w:id="41629"/>
    </w:p>
    <w:p w14:paraId="3782D432" w14:textId="77777777" w:rsidR="00F52EBF" w:rsidRDefault="00F52EBF" w:rsidP="00F52EBF">
      <w:pPr>
        <w:pStyle w:val="KeepWithNext"/>
        <w:rPr>
          <w:rtl/>
          <w:lang w:eastAsia="he-IL"/>
        </w:rPr>
      </w:pPr>
    </w:p>
    <w:p w14:paraId="0EEAEF5D" w14:textId="7C179730" w:rsidR="00F52EBF" w:rsidRDefault="00F52EBF" w:rsidP="00F52EBF">
      <w:pPr>
        <w:rPr>
          <w:rtl/>
          <w:lang w:eastAsia="he-IL"/>
        </w:rPr>
      </w:pPr>
      <w:bookmarkStart w:id="41630" w:name="_ETM_Q1_21307901"/>
      <w:bookmarkStart w:id="41631" w:name="_ETM_Q1_21308019"/>
      <w:bookmarkStart w:id="41632" w:name="_ETM_Q1_21303860"/>
      <w:bookmarkEnd w:id="41630"/>
      <w:bookmarkEnd w:id="41631"/>
      <w:bookmarkEnd w:id="41632"/>
      <w:r>
        <w:rPr>
          <w:rFonts w:hint="cs"/>
          <w:rtl/>
          <w:lang w:eastAsia="he-IL"/>
        </w:rPr>
        <w:t>צבי, סלח לי שאני אומר לך, את</w:t>
      </w:r>
      <w:bookmarkStart w:id="41633" w:name="_ETM_Q1_21309013"/>
      <w:bookmarkEnd w:id="41633"/>
      <w:r>
        <w:rPr>
          <w:rFonts w:hint="cs"/>
          <w:rtl/>
          <w:lang w:eastAsia="he-IL"/>
        </w:rPr>
        <w:t xml:space="preserve">ה בחור צעיר בן כמה אתה </w:t>
      </w:r>
      <w:bookmarkStart w:id="41634" w:name="_ETM_Q1_21307833"/>
      <w:bookmarkEnd w:id="41634"/>
      <w:r>
        <w:rPr>
          <w:rFonts w:hint="cs"/>
          <w:rtl/>
          <w:lang w:eastAsia="he-IL"/>
        </w:rPr>
        <w:t>30 ו?</w:t>
      </w:r>
      <w:bookmarkStart w:id="41635" w:name="_ETM_Q1_21310981"/>
      <w:bookmarkEnd w:id="41635"/>
    </w:p>
    <w:p w14:paraId="5C05A6AB" w14:textId="77777777" w:rsidR="00F52EBF" w:rsidRDefault="00F52EBF" w:rsidP="00F52EBF">
      <w:pPr>
        <w:rPr>
          <w:rtl/>
          <w:lang w:eastAsia="he-IL"/>
        </w:rPr>
      </w:pPr>
      <w:bookmarkStart w:id="41636" w:name="_ETM_Q1_21312387"/>
      <w:bookmarkEnd w:id="41636"/>
    </w:p>
    <w:p w14:paraId="75248E44" w14:textId="2CD69865" w:rsidR="00F52EBF" w:rsidRDefault="00F52EBF" w:rsidP="00F52EBF">
      <w:pPr>
        <w:pStyle w:val="a4"/>
        <w:keepNext/>
        <w:rPr>
          <w:rtl/>
        </w:rPr>
      </w:pPr>
      <w:bookmarkStart w:id="41637" w:name="ET_speaker_6525_3681"/>
      <w:r w:rsidRPr="00F52EBF">
        <w:rPr>
          <w:rStyle w:val="TagStyle"/>
          <w:rtl/>
        </w:rPr>
        <w:t xml:space="preserve"> &lt;&lt; דובר &gt;&gt; </w:t>
      </w:r>
      <w:r>
        <w:rPr>
          <w:rtl/>
        </w:rPr>
        <w:t>צבי ידידיה סוכות (עוצמה יהודית):</w:t>
      </w:r>
      <w:r w:rsidRPr="00F52EBF">
        <w:rPr>
          <w:rStyle w:val="TagStyle"/>
          <w:rtl/>
        </w:rPr>
        <w:t xml:space="preserve"> &lt;&lt; דובר &gt;&gt;</w:t>
      </w:r>
      <w:r w:rsidR="00707E81">
        <w:rPr>
          <w:rtl/>
        </w:rPr>
        <w:t xml:space="preserve"> </w:t>
      </w:r>
      <w:r>
        <w:rPr>
          <w:rtl/>
        </w:rPr>
        <w:t xml:space="preserve"> </w:t>
      </w:r>
      <w:bookmarkEnd w:id="41637"/>
    </w:p>
    <w:p w14:paraId="7772CB36" w14:textId="77777777" w:rsidR="00F52EBF" w:rsidRDefault="00F52EBF" w:rsidP="00F52EBF">
      <w:pPr>
        <w:pStyle w:val="KeepWithNext"/>
        <w:rPr>
          <w:rtl/>
          <w:lang w:eastAsia="he-IL"/>
        </w:rPr>
      </w:pPr>
    </w:p>
    <w:p w14:paraId="052B2EA6" w14:textId="73FA999F" w:rsidR="00F52EBF" w:rsidRDefault="00F52EBF" w:rsidP="00F52EBF">
      <w:pPr>
        <w:rPr>
          <w:rtl/>
          <w:lang w:eastAsia="he-IL"/>
        </w:rPr>
      </w:pPr>
      <w:bookmarkStart w:id="41638" w:name="_ETM_Q1_21315617"/>
      <w:bookmarkStart w:id="41639" w:name="_ETM_Q1_21315688"/>
      <w:bookmarkEnd w:id="41638"/>
      <w:bookmarkEnd w:id="41639"/>
      <w:r>
        <w:rPr>
          <w:rFonts w:hint="cs"/>
          <w:rtl/>
          <w:lang w:eastAsia="he-IL"/>
        </w:rPr>
        <w:t>32.</w:t>
      </w:r>
    </w:p>
    <w:p w14:paraId="2445E43D" w14:textId="77777777" w:rsidR="00F52EBF" w:rsidRDefault="00F52EBF" w:rsidP="00F52EBF">
      <w:pPr>
        <w:rPr>
          <w:rtl/>
          <w:lang w:eastAsia="he-IL"/>
        </w:rPr>
      </w:pPr>
      <w:bookmarkStart w:id="41640" w:name="_ETM_Q1_21316696"/>
      <w:bookmarkStart w:id="41641" w:name="_ETM_Q1_21317763"/>
      <w:bookmarkStart w:id="41642" w:name="_ETM_Q1_21313051"/>
      <w:bookmarkStart w:id="41643" w:name="_ETM_Q1_21308677"/>
      <w:bookmarkStart w:id="41644" w:name="_ETM_Q1_21310476"/>
      <w:bookmarkEnd w:id="41640"/>
      <w:bookmarkEnd w:id="41641"/>
      <w:bookmarkEnd w:id="41642"/>
      <w:bookmarkEnd w:id="41643"/>
      <w:bookmarkEnd w:id="41644"/>
    </w:p>
    <w:p w14:paraId="649EEAEE" w14:textId="2793F8F3" w:rsidR="00F52EBF" w:rsidRDefault="00F52EBF" w:rsidP="00F52EBF">
      <w:pPr>
        <w:pStyle w:val="a4"/>
        <w:keepNext/>
        <w:rPr>
          <w:rtl/>
        </w:rPr>
      </w:pPr>
      <w:bookmarkStart w:id="41645" w:name="ET_speaker_5792_3682"/>
      <w:r w:rsidRPr="00F52EBF">
        <w:rPr>
          <w:rStyle w:val="TagStyle"/>
          <w:rtl/>
        </w:rPr>
        <w:t xml:space="preserve"> &lt;&lt; דובר &gt;&gt; </w:t>
      </w:r>
      <w:r>
        <w:rPr>
          <w:rtl/>
        </w:rPr>
        <w:t>יבגני סובה (ישראל ביתנו):</w:t>
      </w:r>
      <w:r w:rsidRPr="00F52EBF">
        <w:rPr>
          <w:rStyle w:val="TagStyle"/>
          <w:rtl/>
        </w:rPr>
        <w:t xml:space="preserve"> &lt;&lt; דובר &gt;&gt;</w:t>
      </w:r>
      <w:r w:rsidR="00707E81">
        <w:rPr>
          <w:rtl/>
        </w:rPr>
        <w:t xml:space="preserve"> </w:t>
      </w:r>
      <w:r>
        <w:rPr>
          <w:rtl/>
        </w:rPr>
        <w:t xml:space="preserve"> </w:t>
      </w:r>
      <w:bookmarkEnd w:id="41645"/>
    </w:p>
    <w:p w14:paraId="0CA68F81" w14:textId="77777777" w:rsidR="00F52EBF" w:rsidRDefault="00F52EBF" w:rsidP="00F52EBF">
      <w:pPr>
        <w:pStyle w:val="KeepWithNext"/>
        <w:rPr>
          <w:rtl/>
          <w:lang w:eastAsia="he-IL"/>
        </w:rPr>
      </w:pPr>
    </w:p>
    <w:p w14:paraId="60150DC9" w14:textId="484520D3" w:rsidR="00F52EBF" w:rsidRDefault="00F52EBF" w:rsidP="00F52EBF">
      <w:pPr>
        <w:rPr>
          <w:rtl/>
          <w:lang w:eastAsia="he-IL"/>
        </w:rPr>
      </w:pPr>
      <w:r>
        <w:rPr>
          <w:rFonts w:hint="cs"/>
          <w:rtl/>
          <w:lang w:eastAsia="he-IL"/>
        </w:rPr>
        <w:t>א</w:t>
      </w:r>
      <w:bookmarkStart w:id="41646" w:name="_ETM_Q1_21313581"/>
      <w:bookmarkEnd w:id="41646"/>
      <w:r>
        <w:rPr>
          <w:rFonts w:hint="cs"/>
          <w:rtl/>
          <w:lang w:eastAsia="he-IL"/>
        </w:rPr>
        <w:t>ז</w:t>
      </w:r>
      <w:bookmarkStart w:id="41647" w:name="_ETM_Q1_21313690"/>
      <w:bookmarkEnd w:id="41647"/>
      <w:r>
        <w:rPr>
          <w:rFonts w:hint="cs"/>
          <w:rtl/>
          <w:lang w:eastAsia="he-IL"/>
        </w:rPr>
        <w:t xml:space="preserve"> אם אני עושה </w:t>
      </w:r>
      <w:bookmarkStart w:id="41648" w:name="_ETM_Q1_21315142"/>
      <w:bookmarkEnd w:id="41648"/>
      <w:r>
        <w:rPr>
          <w:rFonts w:hint="cs"/>
          <w:rtl/>
          <w:lang w:eastAsia="he-IL"/>
        </w:rPr>
        <w:t>חישוב שבשנת 2011 היית ב</w:t>
      </w:r>
      <w:bookmarkStart w:id="41649" w:name="_ETM_Q1_21317045"/>
      <w:bookmarkEnd w:id="41649"/>
      <w:r>
        <w:rPr>
          <w:rFonts w:hint="cs"/>
          <w:rtl/>
          <w:lang w:eastAsia="he-IL"/>
        </w:rPr>
        <w:t>ן 21 נכון? מ</w:t>
      </w:r>
      <w:bookmarkStart w:id="41650" w:name="_ETM_Q1_21320618"/>
      <w:bookmarkEnd w:id="41650"/>
      <w:r>
        <w:rPr>
          <w:rFonts w:hint="cs"/>
          <w:rtl/>
          <w:lang w:eastAsia="he-IL"/>
        </w:rPr>
        <w:t>ה היה באוקטובר</w:t>
      </w:r>
      <w:bookmarkStart w:id="41651" w:name="_ETM_Q1_21317898"/>
      <w:bookmarkEnd w:id="41651"/>
      <w:r>
        <w:rPr>
          <w:rFonts w:hint="cs"/>
          <w:rtl/>
          <w:lang w:eastAsia="he-IL"/>
        </w:rPr>
        <w:t xml:space="preserve"> 2011 אתה זוכר?</w:t>
      </w:r>
      <w:bookmarkStart w:id="41652" w:name="_ETM_Q1_21322505"/>
      <w:bookmarkEnd w:id="41652"/>
    </w:p>
    <w:p w14:paraId="79C138DD" w14:textId="77777777" w:rsidR="00F52EBF" w:rsidRDefault="00F52EBF" w:rsidP="00F52EBF">
      <w:pPr>
        <w:rPr>
          <w:rtl/>
          <w:lang w:eastAsia="he-IL"/>
        </w:rPr>
      </w:pPr>
      <w:bookmarkStart w:id="41653" w:name="_ETM_Q1_21318813"/>
      <w:bookmarkEnd w:id="41653"/>
    </w:p>
    <w:p w14:paraId="5B7B1E7B" w14:textId="297FC146" w:rsidR="00F52EBF" w:rsidRDefault="00F52EBF" w:rsidP="00F52EBF">
      <w:pPr>
        <w:pStyle w:val="a4"/>
        <w:keepNext/>
        <w:rPr>
          <w:rtl/>
        </w:rPr>
      </w:pPr>
      <w:bookmarkStart w:id="41654" w:name="ET_speaker_6525_3683"/>
      <w:r w:rsidRPr="00F52EBF">
        <w:rPr>
          <w:rStyle w:val="TagStyle"/>
          <w:rtl/>
        </w:rPr>
        <w:t xml:space="preserve"> &lt;&lt; דובר &gt;&gt; </w:t>
      </w:r>
      <w:r>
        <w:rPr>
          <w:rtl/>
        </w:rPr>
        <w:t>צבי ידידיה סוכות (עוצמה יהודית):</w:t>
      </w:r>
      <w:r w:rsidRPr="00F52EBF">
        <w:rPr>
          <w:rStyle w:val="TagStyle"/>
          <w:rtl/>
        </w:rPr>
        <w:t xml:space="preserve"> &lt;&lt; דובר &gt;&gt;</w:t>
      </w:r>
      <w:r w:rsidR="00707E81">
        <w:rPr>
          <w:rtl/>
        </w:rPr>
        <w:t xml:space="preserve"> </w:t>
      </w:r>
      <w:r>
        <w:rPr>
          <w:rtl/>
        </w:rPr>
        <w:t xml:space="preserve"> </w:t>
      </w:r>
      <w:bookmarkEnd w:id="41654"/>
    </w:p>
    <w:p w14:paraId="200E2272" w14:textId="2B897C7E" w:rsidR="00F52EBF" w:rsidRDefault="00F52EBF" w:rsidP="00F52EBF">
      <w:pPr>
        <w:rPr>
          <w:rtl/>
          <w:lang w:eastAsia="he-IL"/>
        </w:rPr>
      </w:pPr>
      <w:bookmarkStart w:id="41655" w:name="_ETM_Q1_21319740"/>
      <w:bookmarkStart w:id="41656" w:name="_ETM_Q1_21319860"/>
      <w:bookmarkEnd w:id="41655"/>
      <w:bookmarkEnd w:id="41656"/>
    </w:p>
    <w:p w14:paraId="5D02F9B1" w14:textId="4E1A9098" w:rsidR="00F52EBF" w:rsidRDefault="00F52EBF" w:rsidP="00F52EBF">
      <w:pPr>
        <w:rPr>
          <w:rtl/>
          <w:lang w:eastAsia="he-IL"/>
        </w:rPr>
      </w:pPr>
      <w:bookmarkStart w:id="41657" w:name="_ETM_Q1_21322010"/>
      <w:bookmarkEnd w:id="41657"/>
      <w:r>
        <w:rPr>
          <w:rFonts w:hint="cs"/>
          <w:rtl/>
          <w:lang w:eastAsia="he-IL"/>
        </w:rPr>
        <w:t>מחאה</w:t>
      </w:r>
      <w:bookmarkStart w:id="41658" w:name="_ETM_Q1_21322601"/>
      <w:bookmarkEnd w:id="41658"/>
      <w:r>
        <w:rPr>
          <w:rFonts w:hint="cs"/>
          <w:rtl/>
          <w:lang w:eastAsia="he-IL"/>
        </w:rPr>
        <w:t xml:space="preserve"> חברתית?</w:t>
      </w:r>
      <w:bookmarkStart w:id="41659" w:name="_ETM_Q1_21324301"/>
      <w:bookmarkEnd w:id="41659"/>
    </w:p>
    <w:p w14:paraId="510E2F9E" w14:textId="77777777" w:rsidR="00F52EBF" w:rsidRDefault="00F52EBF" w:rsidP="00F52EBF">
      <w:pPr>
        <w:rPr>
          <w:rtl/>
          <w:lang w:eastAsia="he-IL"/>
        </w:rPr>
      </w:pPr>
      <w:bookmarkStart w:id="41660" w:name="_ETM_Q1_21324532"/>
      <w:bookmarkStart w:id="41661" w:name="_ETM_Q1_21319587"/>
      <w:bookmarkEnd w:id="41660"/>
      <w:bookmarkEnd w:id="41661"/>
    </w:p>
    <w:p w14:paraId="13712E5C" w14:textId="7C29B780" w:rsidR="00F52EBF" w:rsidRDefault="00F52EBF" w:rsidP="00F52EBF">
      <w:pPr>
        <w:pStyle w:val="a4"/>
        <w:keepNext/>
        <w:rPr>
          <w:rtl/>
        </w:rPr>
      </w:pPr>
      <w:bookmarkStart w:id="41662" w:name="ET_speaker_5792_3684"/>
      <w:r w:rsidRPr="00F52EBF">
        <w:rPr>
          <w:rStyle w:val="TagStyle"/>
          <w:rtl/>
        </w:rPr>
        <w:t xml:space="preserve"> &lt;&lt; דובר &gt;&gt; </w:t>
      </w:r>
      <w:r>
        <w:rPr>
          <w:rtl/>
        </w:rPr>
        <w:t>יבגני סובה (ישראל ביתנו):</w:t>
      </w:r>
      <w:r w:rsidRPr="00F52EBF">
        <w:rPr>
          <w:rStyle w:val="TagStyle"/>
          <w:rtl/>
        </w:rPr>
        <w:t xml:space="preserve"> &lt;&lt; דובר &gt;&gt;</w:t>
      </w:r>
      <w:r w:rsidR="00707E81">
        <w:rPr>
          <w:rtl/>
        </w:rPr>
        <w:t xml:space="preserve"> </w:t>
      </w:r>
      <w:r>
        <w:rPr>
          <w:rtl/>
        </w:rPr>
        <w:t xml:space="preserve"> </w:t>
      </w:r>
      <w:bookmarkEnd w:id="41662"/>
    </w:p>
    <w:p w14:paraId="20354A19" w14:textId="77777777" w:rsidR="00F52EBF" w:rsidRDefault="00F52EBF" w:rsidP="00F52EBF">
      <w:pPr>
        <w:pStyle w:val="KeepWithNext"/>
        <w:rPr>
          <w:rtl/>
          <w:lang w:eastAsia="he-IL"/>
        </w:rPr>
      </w:pPr>
    </w:p>
    <w:p w14:paraId="0EF65179" w14:textId="62F78A8A" w:rsidR="00F52EBF" w:rsidRDefault="00F52EBF" w:rsidP="00F52EBF">
      <w:pPr>
        <w:rPr>
          <w:rtl/>
          <w:lang w:eastAsia="he-IL"/>
        </w:rPr>
      </w:pPr>
      <w:bookmarkStart w:id="41663" w:name="_ETM_Q1_21321836"/>
      <w:bookmarkStart w:id="41664" w:name="_ETM_Q1_21321959"/>
      <w:bookmarkEnd w:id="41663"/>
      <w:bookmarkEnd w:id="41664"/>
      <w:r>
        <w:rPr>
          <w:rFonts w:hint="cs"/>
          <w:rtl/>
          <w:lang w:eastAsia="he-IL"/>
        </w:rPr>
        <w:t>לא, מחאה חברתית הייתה</w:t>
      </w:r>
      <w:r w:rsidR="00707E81">
        <w:rPr>
          <w:rFonts w:hint="cs"/>
          <w:rtl/>
          <w:lang w:eastAsia="he-IL"/>
        </w:rPr>
        <w:t xml:space="preserve"> </w:t>
      </w:r>
      <w:bookmarkStart w:id="41665" w:name="_ETM_Q1_21322232"/>
      <w:bookmarkEnd w:id="41665"/>
      <w:r>
        <w:rPr>
          <w:rFonts w:hint="cs"/>
          <w:rtl/>
          <w:lang w:eastAsia="he-IL"/>
        </w:rPr>
        <w:t>בספטמבר 2011, ובאוקטובר</w:t>
      </w:r>
      <w:bookmarkStart w:id="41666" w:name="_ETM_Q1_21325009"/>
      <w:bookmarkEnd w:id="41666"/>
      <w:r>
        <w:rPr>
          <w:rFonts w:hint="cs"/>
          <w:rtl/>
          <w:lang w:eastAsia="he-IL"/>
        </w:rPr>
        <w:t xml:space="preserve"> 2011 ראש הממשלה שלך, הלך לעסקת שליט</w:t>
      </w:r>
      <w:bookmarkStart w:id="41667" w:name="_ETM_Q1_21330549"/>
      <w:bookmarkEnd w:id="41667"/>
      <w:r>
        <w:rPr>
          <w:rFonts w:hint="cs"/>
          <w:rtl/>
          <w:lang w:eastAsia="he-IL"/>
        </w:rPr>
        <w:t xml:space="preserve"> ושחרר </w:t>
      </w:r>
      <w:bookmarkStart w:id="41668" w:name="_ETM_Q1_21326967"/>
      <w:bookmarkEnd w:id="41668"/>
      <w:r>
        <w:rPr>
          <w:rFonts w:hint="cs"/>
          <w:rtl/>
          <w:lang w:eastAsia="he-IL"/>
        </w:rPr>
        <w:t>1,027 מחבלים, עכשיו אני שואל אותך, אתה יודע</w:t>
      </w:r>
      <w:bookmarkStart w:id="41669" w:name="_ETM_Q1_21333551"/>
      <w:bookmarkEnd w:id="41669"/>
      <w:r>
        <w:rPr>
          <w:rFonts w:hint="cs"/>
          <w:rtl/>
          <w:lang w:eastAsia="he-IL"/>
        </w:rPr>
        <w:t xml:space="preserve"> כ</w:t>
      </w:r>
      <w:bookmarkStart w:id="41670" w:name="_ETM_Q1_21333828"/>
      <w:bookmarkEnd w:id="41670"/>
      <w:r>
        <w:rPr>
          <w:rFonts w:hint="cs"/>
          <w:rtl/>
          <w:lang w:eastAsia="he-IL"/>
        </w:rPr>
        <w:t xml:space="preserve">מה </w:t>
      </w:r>
      <w:bookmarkStart w:id="41671" w:name="_ETM_Q1_21329717"/>
      <w:bookmarkEnd w:id="41671"/>
      <w:r>
        <w:rPr>
          <w:rFonts w:hint="cs"/>
          <w:rtl/>
          <w:lang w:eastAsia="he-IL"/>
        </w:rPr>
        <w:t>ישראלים נהרגו על ידי מחבלים ששוחררו</w:t>
      </w:r>
      <w:bookmarkStart w:id="41672" w:name="_ETM_Q1_21334969"/>
      <w:bookmarkEnd w:id="41672"/>
      <w:r>
        <w:rPr>
          <w:rFonts w:hint="cs"/>
          <w:rtl/>
          <w:lang w:eastAsia="he-IL"/>
        </w:rPr>
        <w:t xml:space="preserve"> על ידי </w:t>
      </w:r>
      <w:bookmarkStart w:id="41673" w:name="_ETM_Q1_21336288"/>
      <w:bookmarkEnd w:id="41673"/>
      <w:r>
        <w:rPr>
          <w:rFonts w:hint="cs"/>
          <w:rtl/>
          <w:lang w:eastAsia="he-IL"/>
        </w:rPr>
        <w:t>מחבלים ששוחררו בעסקת שליט, אתה יודע צבי? אתה מדבר איתי</w:t>
      </w:r>
      <w:bookmarkStart w:id="41674" w:name="_ETM_Q1_21344440"/>
      <w:bookmarkEnd w:id="41674"/>
      <w:r>
        <w:rPr>
          <w:rFonts w:hint="cs"/>
          <w:rtl/>
          <w:lang w:eastAsia="he-IL"/>
        </w:rPr>
        <w:t xml:space="preserve"> על המלחמה בטרור?</w:t>
      </w:r>
      <w:bookmarkStart w:id="41675" w:name="_ETM_Q1_21342246"/>
      <w:bookmarkEnd w:id="41675"/>
      <w:r>
        <w:rPr>
          <w:rFonts w:hint="cs"/>
          <w:rtl/>
          <w:lang w:eastAsia="he-IL"/>
        </w:rPr>
        <w:t xml:space="preserve"> אני יכול למנות לך פה רשימה ארוכה</w:t>
      </w:r>
      <w:bookmarkStart w:id="41676" w:name="_ETM_Q1_21347003"/>
      <w:bookmarkEnd w:id="41676"/>
      <w:r>
        <w:rPr>
          <w:rFonts w:hint="cs"/>
          <w:rtl/>
          <w:lang w:eastAsia="he-IL"/>
        </w:rPr>
        <w:t xml:space="preserve"> של צעדים שנעשו על ידי</w:t>
      </w:r>
      <w:bookmarkStart w:id="41677" w:name="_ETM_Q1_21344985"/>
      <w:bookmarkEnd w:id="41677"/>
      <w:r>
        <w:rPr>
          <w:rFonts w:hint="cs"/>
          <w:rtl/>
          <w:lang w:eastAsia="he-IL"/>
        </w:rPr>
        <w:t xml:space="preserve"> ראש הממשלה שאתה כל כך </w:t>
      </w:r>
      <w:bookmarkStart w:id="41678" w:name="_ETM_Q1_21348146"/>
      <w:bookmarkEnd w:id="41678"/>
      <w:r>
        <w:rPr>
          <w:rFonts w:hint="cs"/>
          <w:rtl/>
          <w:lang w:eastAsia="he-IL"/>
        </w:rPr>
        <w:t xml:space="preserve">סומך עליו באמת, אם אתה כבר נכנס </w:t>
      </w:r>
      <w:r w:rsidR="002F21AA">
        <w:rPr>
          <w:rFonts w:hint="cs"/>
          <w:rtl/>
          <w:lang w:eastAsia="he-IL"/>
        </w:rPr>
        <w:t>לוויכו</w:t>
      </w:r>
      <w:r w:rsidR="002F21AA">
        <w:rPr>
          <w:rFonts w:hint="eastAsia"/>
          <w:rtl/>
          <w:lang w:eastAsia="he-IL"/>
        </w:rPr>
        <w:t>ח</w:t>
      </w:r>
      <w:r>
        <w:rPr>
          <w:rFonts w:hint="cs"/>
          <w:rtl/>
          <w:lang w:eastAsia="he-IL"/>
        </w:rPr>
        <w:t xml:space="preserve"> הזה.</w:t>
      </w:r>
      <w:bookmarkStart w:id="41679" w:name="_ETM_Q1_21350660"/>
      <w:bookmarkStart w:id="41680" w:name="_ETM_Q1_21351086"/>
      <w:bookmarkEnd w:id="41679"/>
      <w:bookmarkEnd w:id="41680"/>
    </w:p>
    <w:p w14:paraId="7990A9BE" w14:textId="77777777" w:rsidR="00F52EBF" w:rsidRDefault="00F52EBF" w:rsidP="00F52EBF">
      <w:pPr>
        <w:rPr>
          <w:rtl/>
          <w:lang w:eastAsia="he-IL"/>
        </w:rPr>
      </w:pPr>
      <w:bookmarkStart w:id="41681" w:name="_ETM_Q1_21351255"/>
      <w:bookmarkStart w:id="41682" w:name="_ETM_Q1_21351508"/>
      <w:bookmarkEnd w:id="41681"/>
      <w:bookmarkEnd w:id="41682"/>
    </w:p>
    <w:p w14:paraId="73A7B495" w14:textId="7DFEA355" w:rsidR="00F52EBF" w:rsidRDefault="00F52EBF" w:rsidP="00F52EBF">
      <w:pPr>
        <w:rPr>
          <w:rtl/>
          <w:lang w:eastAsia="he-IL"/>
        </w:rPr>
      </w:pPr>
      <w:r>
        <w:rPr>
          <w:rFonts w:hint="cs"/>
          <w:rtl/>
          <w:lang w:eastAsia="he-IL"/>
        </w:rPr>
        <w:t>ב</w:t>
      </w:r>
      <w:bookmarkStart w:id="41683" w:name="_ETM_Q1_21351957"/>
      <w:bookmarkEnd w:id="41683"/>
      <w:r>
        <w:rPr>
          <w:rFonts w:hint="cs"/>
          <w:rtl/>
          <w:lang w:eastAsia="he-IL"/>
        </w:rPr>
        <w:t>- 2011</w:t>
      </w:r>
      <w:bookmarkStart w:id="41684" w:name="_ETM_Q1_21353086"/>
      <w:bookmarkEnd w:id="41684"/>
      <w:r>
        <w:rPr>
          <w:rFonts w:hint="cs"/>
          <w:rtl/>
          <w:lang w:eastAsia="he-IL"/>
        </w:rPr>
        <w:t xml:space="preserve"> בעסקת שליט שוחררו </w:t>
      </w:r>
      <w:bookmarkStart w:id="41685" w:name="_ETM_Q1_21352038"/>
      <w:bookmarkEnd w:id="41685"/>
      <w:r>
        <w:rPr>
          <w:rFonts w:hint="cs"/>
          <w:rtl/>
          <w:lang w:eastAsia="he-IL"/>
        </w:rPr>
        <w:t>1,027 מחבלים, אגב אתה יודע איפה</w:t>
      </w:r>
      <w:bookmarkStart w:id="41686" w:name="_ETM_Q1_21354294"/>
      <w:bookmarkEnd w:id="41686"/>
      <w:r>
        <w:rPr>
          <w:rFonts w:hint="cs"/>
          <w:rtl/>
          <w:lang w:eastAsia="he-IL"/>
        </w:rPr>
        <w:t xml:space="preserve"> </w:t>
      </w:r>
      <w:bookmarkStart w:id="41687" w:name="_ETM_Q1_21354666"/>
      <w:bookmarkEnd w:id="41687"/>
      <w:r>
        <w:rPr>
          <w:rFonts w:hint="cs"/>
          <w:rtl/>
          <w:lang w:eastAsia="he-IL"/>
        </w:rPr>
        <w:t>ישראל ביתנו אז היו? אם אתה מחלק פה לימין שמאל</w:t>
      </w:r>
      <w:bookmarkStart w:id="41688" w:name="_ETM_Q1_21360780"/>
      <w:bookmarkEnd w:id="41688"/>
      <w:r>
        <w:rPr>
          <w:rFonts w:hint="cs"/>
          <w:rtl/>
          <w:lang w:eastAsia="he-IL"/>
        </w:rPr>
        <w:t>?</w:t>
      </w:r>
      <w:bookmarkStart w:id="41689" w:name="_ETM_Q1_21361874"/>
      <w:bookmarkEnd w:id="41689"/>
    </w:p>
    <w:p w14:paraId="07974334" w14:textId="77777777" w:rsidR="00F52EBF" w:rsidRDefault="00F52EBF" w:rsidP="00F52EBF">
      <w:pPr>
        <w:rPr>
          <w:rtl/>
          <w:lang w:eastAsia="he-IL"/>
        </w:rPr>
      </w:pPr>
      <w:bookmarkStart w:id="41690" w:name="_ETM_Q1_21362023"/>
      <w:bookmarkStart w:id="41691" w:name="_ETM_Q1_21357904"/>
      <w:bookmarkEnd w:id="41690"/>
      <w:bookmarkEnd w:id="41691"/>
    </w:p>
    <w:p w14:paraId="1BEB63C7" w14:textId="5D6AD2D3" w:rsidR="00F52EBF" w:rsidRDefault="00F52EBF" w:rsidP="00F52EBF">
      <w:pPr>
        <w:pStyle w:val="a4"/>
        <w:keepNext/>
        <w:rPr>
          <w:rtl/>
        </w:rPr>
      </w:pPr>
      <w:bookmarkStart w:id="41692" w:name="ET_speaker_6525_3685"/>
      <w:r w:rsidRPr="00F52EBF">
        <w:rPr>
          <w:rStyle w:val="TagStyle"/>
          <w:rtl/>
        </w:rPr>
        <w:t xml:space="preserve"> &lt;&lt; דובר &gt;&gt; </w:t>
      </w:r>
      <w:r>
        <w:rPr>
          <w:rtl/>
        </w:rPr>
        <w:t>צבי ידידיה סוכות (עוצמה יהודית):</w:t>
      </w:r>
      <w:r w:rsidRPr="00F52EBF">
        <w:rPr>
          <w:rStyle w:val="TagStyle"/>
          <w:rtl/>
        </w:rPr>
        <w:t xml:space="preserve"> &lt;&lt; דובר &gt;&gt;</w:t>
      </w:r>
      <w:r w:rsidR="00707E81">
        <w:rPr>
          <w:rtl/>
        </w:rPr>
        <w:t xml:space="preserve"> </w:t>
      </w:r>
      <w:r>
        <w:rPr>
          <w:rtl/>
        </w:rPr>
        <w:t xml:space="preserve"> </w:t>
      </w:r>
      <w:bookmarkEnd w:id="41692"/>
    </w:p>
    <w:p w14:paraId="2C09AC7D" w14:textId="77777777" w:rsidR="00F52EBF" w:rsidRDefault="00F52EBF" w:rsidP="00F52EBF">
      <w:pPr>
        <w:pStyle w:val="KeepWithNext"/>
        <w:rPr>
          <w:rtl/>
          <w:lang w:eastAsia="he-IL"/>
        </w:rPr>
      </w:pPr>
    </w:p>
    <w:p w14:paraId="44568013" w14:textId="06BDEB5A" w:rsidR="00F52EBF" w:rsidRDefault="00F52EBF" w:rsidP="00F52EBF">
      <w:pPr>
        <w:rPr>
          <w:rtl/>
          <w:lang w:eastAsia="he-IL"/>
        </w:rPr>
      </w:pPr>
      <w:bookmarkStart w:id="41693" w:name="_ETM_Q1_21360612"/>
      <w:bookmarkStart w:id="41694" w:name="_ETM_Q1_21360832"/>
      <w:bookmarkEnd w:id="41693"/>
      <w:bookmarkEnd w:id="41694"/>
      <w:r>
        <w:rPr>
          <w:rFonts w:hint="cs"/>
          <w:rtl/>
          <w:lang w:eastAsia="he-IL"/>
        </w:rPr>
        <w:t xml:space="preserve">לא, </w:t>
      </w:r>
      <w:bookmarkStart w:id="41695" w:name="_ETM_Q1_21361599"/>
      <w:bookmarkEnd w:id="41695"/>
      <w:r>
        <w:rPr>
          <w:rFonts w:hint="cs"/>
          <w:rtl/>
          <w:lang w:eastAsia="he-IL"/>
        </w:rPr>
        <w:t>לא חילקתי לימין שמאל, אני רק אומר שאם אתם</w:t>
      </w:r>
      <w:bookmarkStart w:id="41696" w:name="_ETM_Q1_21362542"/>
      <w:bookmarkEnd w:id="41696"/>
      <w:r>
        <w:rPr>
          <w:rFonts w:hint="cs"/>
          <w:rtl/>
          <w:lang w:eastAsia="he-IL"/>
        </w:rPr>
        <w:t xml:space="preserve"> כל </w:t>
      </w:r>
      <w:bookmarkStart w:id="41697" w:name="_ETM_Q1_21363253"/>
      <w:bookmarkEnd w:id="41697"/>
      <w:r>
        <w:rPr>
          <w:rFonts w:hint="cs"/>
          <w:rtl/>
          <w:lang w:eastAsia="he-IL"/>
        </w:rPr>
        <w:t>כך חרדים פשוט תקראו לאנשים להפסיק לצאת להפגנות.</w:t>
      </w:r>
    </w:p>
    <w:p w14:paraId="6C19EEC7" w14:textId="77777777" w:rsidR="00F52EBF" w:rsidRDefault="00F52EBF" w:rsidP="00F52EBF">
      <w:pPr>
        <w:rPr>
          <w:rtl/>
          <w:lang w:eastAsia="he-IL"/>
        </w:rPr>
      </w:pPr>
      <w:bookmarkStart w:id="41698" w:name="_ETM_Q1_21370781"/>
      <w:bookmarkEnd w:id="41698"/>
    </w:p>
    <w:p w14:paraId="6B288AAD" w14:textId="1E8EC9D0" w:rsidR="00F52EBF" w:rsidRDefault="00F52EBF" w:rsidP="00F52EBF">
      <w:pPr>
        <w:pStyle w:val="a4"/>
        <w:keepNext/>
        <w:rPr>
          <w:rtl/>
        </w:rPr>
      </w:pPr>
      <w:bookmarkStart w:id="41699" w:name="ET_speaker_5792_3686"/>
      <w:r w:rsidRPr="00F52EBF">
        <w:rPr>
          <w:rStyle w:val="TagStyle"/>
          <w:rtl/>
        </w:rPr>
        <w:t xml:space="preserve"> &lt;&lt; דובר &gt;&gt; </w:t>
      </w:r>
      <w:r>
        <w:rPr>
          <w:rtl/>
        </w:rPr>
        <w:t>יבגני סובה (ישראל ביתנו):</w:t>
      </w:r>
      <w:r w:rsidRPr="00F52EBF">
        <w:rPr>
          <w:rStyle w:val="TagStyle"/>
          <w:rtl/>
        </w:rPr>
        <w:t xml:space="preserve"> &lt;&lt; דובר &gt;&gt;</w:t>
      </w:r>
      <w:r w:rsidR="00707E81">
        <w:rPr>
          <w:rtl/>
        </w:rPr>
        <w:t xml:space="preserve"> </w:t>
      </w:r>
      <w:r>
        <w:rPr>
          <w:rtl/>
        </w:rPr>
        <w:t xml:space="preserve"> </w:t>
      </w:r>
      <w:bookmarkEnd w:id="41699"/>
    </w:p>
    <w:p w14:paraId="35791B67" w14:textId="77777777" w:rsidR="00F52EBF" w:rsidRDefault="00F52EBF" w:rsidP="00F52EBF">
      <w:pPr>
        <w:pStyle w:val="KeepWithNext"/>
        <w:rPr>
          <w:rtl/>
          <w:lang w:eastAsia="he-IL"/>
        </w:rPr>
      </w:pPr>
    </w:p>
    <w:p w14:paraId="3C8CB7B6" w14:textId="13089D60" w:rsidR="00F52EBF" w:rsidRDefault="00F52EBF" w:rsidP="00F52EBF">
      <w:pPr>
        <w:rPr>
          <w:rtl/>
          <w:lang w:eastAsia="he-IL"/>
        </w:rPr>
      </w:pPr>
      <w:bookmarkStart w:id="41700" w:name="_ETM_Q1_21368824"/>
      <w:bookmarkStart w:id="41701" w:name="_ETM_Q1_21368944"/>
      <w:bookmarkStart w:id="41702" w:name="_ETM_Q1_21363986"/>
      <w:bookmarkStart w:id="41703" w:name="_ETM_Q1_21359170"/>
      <w:bookmarkEnd w:id="41700"/>
      <w:bookmarkEnd w:id="41701"/>
      <w:bookmarkEnd w:id="41702"/>
      <w:bookmarkEnd w:id="41703"/>
      <w:r>
        <w:rPr>
          <w:rFonts w:hint="cs"/>
          <w:rtl/>
          <w:lang w:eastAsia="he-IL"/>
        </w:rPr>
        <w:t xml:space="preserve">אז אתה יודע </w:t>
      </w:r>
      <w:bookmarkStart w:id="41704" w:name="_ETM_Q1_21364300"/>
      <w:bookmarkEnd w:id="41704"/>
      <w:r>
        <w:rPr>
          <w:rFonts w:hint="cs"/>
          <w:rtl/>
          <w:lang w:eastAsia="he-IL"/>
        </w:rPr>
        <w:t>מה? זה לא עניין של לצאת או לא לצאת, אני</w:t>
      </w:r>
      <w:bookmarkStart w:id="41705" w:name="_ETM_Q1_21369752"/>
      <w:bookmarkEnd w:id="41705"/>
      <w:r>
        <w:rPr>
          <w:rFonts w:hint="cs"/>
          <w:rtl/>
          <w:lang w:eastAsia="he-IL"/>
        </w:rPr>
        <w:t xml:space="preserve"> אומר לך שכרגע אנשים רבים בחרדה, בחרדה</w:t>
      </w:r>
      <w:bookmarkStart w:id="41706" w:name="_ETM_Q1_21370046"/>
      <w:bookmarkEnd w:id="41706"/>
      <w:r>
        <w:rPr>
          <w:rFonts w:hint="cs"/>
          <w:rtl/>
          <w:lang w:eastAsia="he-IL"/>
        </w:rPr>
        <w:t xml:space="preserve"> תקינה לעתידה של</w:t>
      </w:r>
      <w:bookmarkStart w:id="41707" w:name="_ETM_Q1_21373587"/>
      <w:bookmarkEnd w:id="41707"/>
      <w:r>
        <w:rPr>
          <w:rFonts w:hint="cs"/>
          <w:rtl/>
          <w:lang w:eastAsia="he-IL"/>
        </w:rPr>
        <w:t xml:space="preserve"> המדינה, מה שצריך כרגע זה לעצור, זה שבוע אחרון</w:t>
      </w:r>
      <w:bookmarkStart w:id="41708" w:name="_ETM_Q1_21374319"/>
      <w:bookmarkEnd w:id="41708"/>
      <w:r>
        <w:rPr>
          <w:rFonts w:hint="cs"/>
          <w:rtl/>
          <w:lang w:eastAsia="he-IL"/>
        </w:rPr>
        <w:t xml:space="preserve"> של </w:t>
      </w:r>
      <w:bookmarkStart w:id="41709" w:name="_ETM_Q1_21374804"/>
      <w:bookmarkEnd w:id="41709"/>
      <w:r>
        <w:rPr>
          <w:rFonts w:hint="cs"/>
          <w:rtl/>
          <w:lang w:eastAsia="he-IL"/>
        </w:rPr>
        <w:t>מושב החורף, לא יקרה שום דבר אם אתם תמשיכו אחרי</w:t>
      </w:r>
      <w:bookmarkStart w:id="41710" w:name="_ETM_Q1_21381378"/>
      <w:bookmarkEnd w:id="41710"/>
      <w:r>
        <w:rPr>
          <w:rFonts w:hint="cs"/>
          <w:rtl/>
          <w:lang w:eastAsia="he-IL"/>
        </w:rPr>
        <w:t xml:space="preserve"> חג העצ</w:t>
      </w:r>
      <w:bookmarkStart w:id="41711" w:name="_ETM_Q1_21379100"/>
      <w:bookmarkEnd w:id="41711"/>
      <w:r>
        <w:rPr>
          <w:rFonts w:hint="cs"/>
          <w:rtl/>
          <w:lang w:eastAsia="he-IL"/>
        </w:rPr>
        <w:t xml:space="preserve">מאות </w:t>
      </w:r>
      <w:bookmarkStart w:id="41712" w:name="_ETM_Q1_21377295"/>
      <w:bookmarkEnd w:id="41712"/>
      <w:r>
        <w:rPr>
          <w:rFonts w:hint="cs"/>
          <w:rtl/>
          <w:lang w:eastAsia="he-IL"/>
        </w:rPr>
        <w:t>עם הידברות אמיתית שיכולה להיות, אפשר</w:t>
      </w:r>
      <w:bookmarkStart w:id="41713" w:name="_ETM_Q1_21384249"/>
      <w:bookmarkEnd w:id="41713"/>
      <w:r>
        <w:rPr>
          <w:rFonts w:hint="cs"/>
          <w:rtl/>
          <w:lang w:eastAsia="he-IL"/>
        </w:rPr>
        <w:t xml:space="preserve"> לעשות את ה</w:t>
      </w:r>
      <w:bookmarkStart w:id="41714" w:name="_ETM_Q1_21380851"/>
      <w:bookmarkEnd w:id="41714"/>
      <w:r>
        <w:rPr>
          <w:rFonts w:hint="cs"/>
          <w:rtl/>
          <w:lang w:eastAsia="he-IL"/>
        </w:rPr>
        <w:t>הידברות הזאת.</w:t>
      </w:r>
      <w:bookmarkStart w:id="41715" w:name="_ETM_Q1_21385955"/>
      <w:bookmarkEnd w:id="41715"/>
    </w:p>
    <w:p w14:paraId="1FC755AE" w14:textId="77777777" w:rsidR="00F52EBF" w:rsidRDefault="00F52EBF" w:rsidP="00F52EBF">
      <w:pPr>
        <w:rPr>
          <w:rtl/>
          <w:lang w:eastAsia="he-IL"/>
        </w:rPr>
      </w:pPr>
      <w:bookmarkStart w:id="41716" w:name="_ETM_Q1_21386716"/>
      <w:bookmarkStart w:id="41717" w:name="_ETM_Q1_21381748"/>
      <w:bookmarkStart w:id="41718" w:name="_ETM_Q1_21382810"/>
      <w:bookmarkEnd w:id="41716"/>
      <w:bookmarkEnd w:id="41717"/>
      <w:bookmarkEnd w:id="41718"/>
    </w:p>
    <w:p w14:paraId="4456806B" w14:textId="2D876E27" w:rsidR="00F52EBF" w:rsidRDefault="00F52EBF" w:rsidP="00F52EBF">
      <w:pPr>
        <w:pStyle w:val="a4"/>
        <w:keepNext/>
        <w:rPr>
          <w:rtl/>
        </w:rPr>
      </w:pPr>
      <w:bookmarkStart w:id="41719" w:name="ET_speaker_6525_3687"/>
      <w:r w:rsidRPr="00F52EBF">
        <w:rPr>
          <w:rStyle w:val="TagStyle"/>
          <w:rtl/>
        </w:rPr>
        <w:t xml:space="preserve"> &lt;&lt; דובר &gt;&gt; </w:t>
      </w:r>
      <w:r>
        <w:rPr>
          <w:rtl/>
        </w:rPr>
        <w:t>צבי ידידיה סוכות (עוצמה יהודית):</w:t>
      </w:r>
      <w:r w:rsidRPr="00F52EBF">
        <w:rPr>
          <w:rStyle w:val="TagStyle"/>
          <w:rtl/>
        </w:rPr>
        <w:t xml:space="preserve"> &lt;&lt; דובר &gt;&gt;</w:t>
      </w:r>
      <w:r w:rsidR="00707E81">
        <w:rPr>
          <w:rtl/>
        </w:rPr>
        <w:t xml:space="preserve"> </w:t>
      </w:r>
      <w:r>
        <w:rPr>
          <w:rtl/>
        </w:rPr>
        <w:t xml:space="preserve"> </w:t>
      </w:r>
      <w:bookmarkEnd w:id="41719"/>
    </w:p>
    <w:p w14:paraId="560CDF2B" w14:textId="77777777" w:rsidR="00F52EBF" w:rsidRDefault="00F52EBF" w:rsidP="00F52EBF">
      <w:pPr>
        <w:pStyle w:val="KeepWithNext"/>
        <w:rPr>
          <w:rtl/>
          <w:lang w:eastAsia="he-IL"/>
        </w:rPr>
      </w:pPr>
    </w:p>
    <w:p w14:paraId="13D62C15" w14:textId="4A608F14" w:rsidR="00F52EBF" w:rsidRDefault="00F52EBF" w:rsidP="00F52EBF">
      <w:pPr>
        <w:rPr>
          <w:rtl/>
          <w:lang w:eastAsia="he-IL"/>
        </w:rPr>
      </w:pPr>
      <w:bookmarkStart w:id="41720" w:name="_ETM_Q1_21385712"/>
      <w:bookmarkStart w:id="41721" w:name="_ETM_Q1_21385829"/>
      <w:bookmarkEnd w:id="41720"/>
      <w:bookmarkEnd w:id="41721"/>
      <w:r>
        <w:rPr>
          <w:rFonts w:hint="cs"/>
          <w:rtl/>
          <w:lang w:eastAsia="he-IL"/>
        </w:rPr>
        <w:t>לא יקרה שום דבר אם אתם תעצרו</w:t>
      </w:r>
      <w:bookmarkStart w:id="41722" w:name="_ETM_Q1_21384579"/>
      <w:bookmarkEnd w:id="41722"/>
      <w:r>
        <w:rPr>
          <w:rFonts w:hint="cs"/>
          <w:rtl/>
          <w:lang w:eastAsia="he-IL"/>
        </w:rPr>
        <w:t xml:space="preserve"> את</w:t>
      </w:r>
      <w:bookmarkStart w:id="41723" w:name="_ETM_Q1_21384875"/>
      <w:bookmarkEnd w:id="41723"/>
      <w:r>
        <w:rPr>
          <w:rFonts w:hint="cs"/>
          <w:rtl/>
          <w:lang w:eastAsia="he-IL"/>
        </w:rPr>
        <w:t xml:space="preserve"> ההפגנות ותבואו לדבר.</w:t>
      </w:r>
    </w:p>
    <w:p w14:paraId="0702D19F" w14:textId="77777777" w:rsidR="00F52EBF" w:rsidRDefault="00F52EBF" w:rsidP="00F52EBF">
      <w:pPr>
        <w:rPr>
          <w:rtl/>
          <w:lang w:eastAsia="he-IL"/>
        </w:rPr>
      </w:pPr>
      <w:bookmarkStart w:id="41724" w:name="_ETM_Q1_21388493"/>
      <w:bookmarkStart w:id="41725" w:name="_ETM_Q1_21388691"/>
      <w:bookmarkEnd w:id="41724"/>
      <w:bookmarkEnd w:id="41725"/>
    </w:p>
    <w:p w14:paraId="69D68396" w14:textId="6D4723FA" w:rsidR="00F52EBF" w:rsidRDefault="00F52EBF" w:rsidP="00F52EBF">
      <w:pPr>
        <w:pStyle w:val="a4"/>
        <w:keepNext/>
        <w:rPr>
          <w:rtl/>
        </w:rPr>
      </w:pPr>
      <w:bookmarkStart w:id="41726" w:name="ET_speaker_6231_3688"/>
      <w:r w:rsidRPr="00F52EBF">
        <w:rPr>
          <w:rStyle w:val="TagStyle"/>
          <w:rtl/>
        </w:rPr>
        <w:t xml:space="preserve"> &lt;&lt; דובר &gt;&gt; </w:t>
      </w:r>
      <w:r>
        <w:rPr>
          <w:rtl/>
        </w:rPr>
        <w:t>יסמין פרידמן (יש עתיד):</w:t>
      </w:r>
      <w:r w:rsidRPr="00F52EBF">
        <w:rPr>
          <w:rStyle w:val="TagStyle"/>
          <w:rtl/>
        </w:rPr>
        <w:t xml:space="preserve"> &lt;&lt; דובר &gt;&gt;</w:t>
      </w:r>
      <w:r w:rsidR="00707E81">
        <w:rPr>
          <w:rtl/>
        </w:rPr>
        <w:t xml:space="preserve"> </w:t>
      </w:r>
      <w:r>
        <w:rPr>
          <w:rtl/>
        </w:rPr>
        <w:t xml:space="preserve"> </w:t>
      </w:r>
      <w:bookmarkEnd w:id="41726"/>
    </w:p>
    <w:p w14:paraId="1CC352C0" w14:textId="77777777" w:rsidR="00F52EBF" w:rsidRDefault="00F52EBF" w:rsidP="00F52EBF">
      <w:pPr>
        <w:pStyle w:val="KeepWithNext"/>
        <w:rPr>
          <w:rtl/>
          <w:lang w:eastAsia="he-IL"/>
        </w:rPr>
      </w:pPr>
    </w:p>
    <w:p w14:paraId="6529AD35" w14:textId="72F94BFB" w:rsidR="00F52EBF" w:rsidRDefault="00F52EBF" w:rsidP="00F52EBF">
      <w:pPr>
        <w:rPr>
          <w:rtl/>
          <w:lang w:eastAsia="he-IL"/>
        </w:rPr>
      </w:pPr>
      <w:bookmarkStart w:id="41727" w:name="_ETM_Q1_21391603"/>
      <w:bookmarkStart w:id="41728" w:name="_ETM_Q1_21391678"/>
      <w:bookmarkEnd w:id="41727"/>
      <w:bookmarkEnd w:id="41728"/>
      <w:r>
        <w:rPr>
          <w:rFonts w:hint="cs"/>
          <w:rtl/>
          <w:lang w:eastAsia="he-IL"/>
        </w:rPr>
        <w:t>מה זה תעצרו</w:t>
      </w:r>
      <w:bookmarkStart w:id="41729" w:name="_ETM_Q1_21388451"/>
      <w:bookmarkEnd w:id="41729"/>
      <w:r>
        <w:rPr>
          <w:rFonts w:hint="cs"/>
          <w:rtl/>
          <w:lang w:eastAsia="he-IL"/>
        </w:rPr>
        <w:t xml:space="preserve">? מה </w:t>
      </w:r>
      <w:bookmarkStart w:id="41730" w:name="_ETM_Q1_21384983"/>
      <w:bookmarkEnd w:id="41730"/>
      <w:r>
        <w:rPr>
          <w:rFonts w:hint="cs"/>
          <w:rtl/>
          <w:lang w:eastAsia="he-IL"/>
        </w:rPr>
        <w:t>זה ההפגנות</w:t>
      </w:r>
      <w:bookmarkStart w:id="41731" w:name="_ETM_Q1_21386873"/>
      <w:bookmarkEnd w:id="41731"/>
      <w:r>
        <w:rPr>
          <w:rFonts w:hint="cs"/>
          <w:rtl/>
          <w:lang w:eastAsia="he-IL"/>
        </w:rPr>
        <w:t xml:space="preserve"> שלנו? זה העם. מה אתה חושב שאנחנו יכולים לעצור </w:t>
      </w:r>
      <w:bookmarkStart w:id="41732" w:name="_ETM_Q1_21396827"/>
      <w:bookmarkEnd w:id="41732"/>
      <w:r>
        <w:rPr>
          <w:rFonts w:hint="cs"/>
          <w:rtl/>
          <w:lang w:eastAsia="he-IL"/>
        </w:rPr>
        <w:t>את זה</w:t>
      </w:r>
      <w:bookmarkStart w:id="41733" w:name="_ETM_Q1_21392899"/>
      <w:bookmarkStart w:id="41734" w:name="_ETM_Q1_21388821"/>
      <w:bookmarkEnd w:id="41733"/>
      <w:bookmarkEnd w:id="41734"/>
      <w:r>
        <w:rPr>
          <w:rFonts w:hint="cs"/>
          <w:rtl/>
          <w:lang w:eastAsia="he-IL"/>
        </w:rPr>
        <w:t>?</w:t>
      </w:r>
      <w:bookmarkStart w:id="41735" w:name="_ETM_Q1_21389946"/>
      <w:bookmarkEnd w:id="41735"/>
    </w:p>
    <w:p w14:paraId="26FEAFE8" w14:textId="77777777" w:rsidR="00F52EBF" w:rsidRDefault="00F52EBF" w:rsidP="00F52EBF">
      <w:pPr>
        <w:rPr>
          <w:rtl/>
          <w:lang w:eastAsia="he-IL"/>
        </w:rPr>
      </w:pPr>
      <w:bookmarkStart w:id="41736" w:name="_ETM_Q1_21390196"/>
      <w:bookmarkStart w:id="41737" w:name="_ETM_Q1_21388654"/>
      <w:bookmarkStart w:id="41738" w:name="_ETM_Q1_21390725"/>
      <w:bookmarkEnd w:id="41736"/>
      <w:bookmarkEnd w:id="41737"/>
      <w:bookmarkEnd w:id="41738"/>
    </w:p>
    <w:p w14:paraId="41F0EFF6" w14:textId="3DCD4044" w:rsidR="00F52EBF" w:rsidRDefault="00F52EBF" w:rsidP="00F52EBF">
      <w:pPr>
        <w:pStyle w:val="a4"/>
        <w:keepNext/>
        <w:rPr>
          <w:rtl/>
        </w:rPr>
      </w:pPr>
      <w:bookmarkStart w:id="41739" w:name="ET_speaker_6341_3689"/>
      <w:r w:rsidRPr="00F52EBF">
        <w:rPr>
          <w:rStyle w:val="TagStyle"/>
          <w:rtl/>
        </w:rPr>
        <w:t xml:space="preserve"> &lt;&lt; דובר &gt;&gt; </w:t>
      </w:r>
      <w:r>
        <w:rPr>
          <w:rtl/>
        </w:rPr>
        <w:t>דבי ביטון (יש עתיד):</w:t>
      </w:r>
      <w:r w:rsidRPr="00F52EBF">
        <w:rPr>
          <w:rStyle w:val="TagStyle"/>
          <w:rtl/>
        </w:rPr>
        <w:t xml:space="preserve"> &lt;&lt; דובר &gt;&gt;</w:t>
      </w:r>
      <w:r w:rsidR="00707E81">
        <w:rPr>
          <w:rtl/>
        </w:rPr>
        <w:t xml:space="preserve"> </w:t>
      </w:r>
      <w:r>
        <w:rPr>
          <w:rtl/>
        </w:rPr>
        <w:t xml:space="preserve"> </w:t>
      </w:r>
      <w:bookmarkEnd w:id="41739"/>
    </w:p>
    <w:p w14:paraId="47A791F8" w14:textId="77777777" w:rsidR="00F52EBF" w:rsidRDefault="00F52EBF" w:rsidP="00F52EBF">
      <w:pPr>
        <w:pStyle w:val="KeepWithNext"/>
        <w:rPr>
          <w:rtl/>
          <w:lang w:eastAsia="he-IL"/>
        </w:rPr>
      </w:pPr>
    </w:p>
    <w:p w14:paraId="21D32A10" w14:textId="37EB1B6A" w:rsidR="00F52EBF" w:rsidRDefault="00F52EBF" w:rsidP="00F52EBF">
      <w:pPr>
        <w:rPr>
          <w:rtl/>
          <w:lang w:eastAsia="he-IL"/>
        </w:rPr>
      </w:pPr>
      <w:bookmarkStart w:id="41740" w:name="_ETM_Q1_21391983"/>
      <w:bookmarkEnd w:id="41740"/>
      <w:r>
        <w:rPr>
          <w:rFonts w:hint="cs"/>
          <w:rtl/>
          <w:lang w:eastAsia="he-IL"/>
        </w:rPr>
        <w:t>א</w:t>
      </w:r>
      <w:bookmarkStart w:id="41741" w:name="_ETM_Q1_21392149"/>
      <w:bookmarkEnd w:id="41741"/>
      <w:r>
        <w:rPr>
          <w:rFonts w:hint="cs"/>
          <w:rtl/>
          <w:lang w:eastAsia="he-IL"/>
        </w:rPr>
        <w:t>תה רציני?</w:t>
      </w:r>
      <w:bookmarkStart w:id="41742" w:name="_ETM_Q1_21388906"/>
      <w:bookmarkEnd w:id="41742"/>
      <w:r>
        <w:rPr>
          <w:rFonts w:hint="cs"/>
          <w:rtl/>
          <w:lang w:eastAsia="he-IL"/>
        </w:rPr>
        <w:t xml:space="preserve"> וחילונים ומסורתיים</w:t>
      </w:r>
      <w:r w:rsidR="00707E81">
        <w:rPr>
          <w:rFonts w:hint="cs"/>
          <w:rtl/>
          <w:lang w:eastAsia="he-IL"/>
        </w:rPr>
        <w:t xml:space="preserve"> </w:t>
      </w:r>
      <w:r>
        <w:rPr>
          <w:rFonts w:hint="cs"/>
          <w:rtl/>
          <w:lang w:eastAsia="he-IL"/>
        </w:rPr>
        <w:t>- - אתם חושבים</w:t>
      </w:r>
      <w:bookmarkStart w:id="41743" w:name="_ETM_Q1_21400048"/>
      <w:bookmarkEnd w:id="41743"/>
      <w:r>
        <w:rPr>
          <w:rFonts w:hint="cs"/>
          <w:rtl/>
          <w:lang w:eastAsia="he-IL"/>
        </w:rPr>
        <w:t xml:space="preserve"> שזה משהו מפלגתי? ממש לא.</w:t>
      </w:r>
    </w:p>
    <w:p w14:paraId="5C889B06" w14:textId="77777777" w:rsidR="00F52EBF" w:rsidRDefault="00F52EBF" w:rsidP="00F52EBF">
      <w:pPr>
        <w:rPr>
          <w:rtl/>
          <w:lang w:eastAsia="he-IL"/>
        </w:rPr>
      </w:pPr>
      <w:bookmarkStart w:id="41744" w:name="_ETM_Q1_21395307"/>
      <w:bookmarkStart w:id="41745" w:name="_ETM_Q1_21395534"/>
      <w:bookmarkEnd w:id="41744"/>
      <w:bookmarkEnd w:id="41745"/>
    </w:p>
    <w:p w14:paraId="242B173A" w14:textId="5802469D" w:rsidR="00F52EBF" w:rsidRDefault="00F52EBF" w:rsidP="00F52EBF">
      <w:pPr>
        <w:pStyle w:val="a4"/>
        <w:keepNext/>
        <w:rPr>
          <w:rtl/>
        </w:rPr>
      </w:pPr>
      <w:bookmarkStart w:id="41746" w:name="ET_speaker_6525_3690"/>
      <w:r w:rsidRPr="00F52EBF">
        <w:rPr>
          <w:rStyle w:val="TagStyle"/>
          <w:rtl/>
        </w:rPr>
        <w:t xml:space="preserve"> &lt;&lt; דובר &gt;&gt; </w:t>
      </w:r>
      <w:r>
        <w:rPr>
          <w:rtl/>
        </w:rPr>
        <w:t>צבי ידידיה סוכות (עוצמה יהודית):</w:t>
      </w:r>
      <w:r w:rsidRPr="00F52EBF">
        <w:rPr>
          <w:rStyle w:val="TagStyle"/>
          <w:rtl/>
        </w:rPr>
        <w:t xml:space="preserve"> &lt;&lt; דובר &gt;&gt;</w:t>
      </w:r>
      <w:r w:rsidR="00707E81">
        <w:rPr>
          <w:rtl/>
        </w:rPr>
        <w:t xml:space="preserve"> </w:t>
      </w:r>
      <w:r>
        <w:rPr>
          <w:rtl/>
        </w:rPr>
        <w:t xml:space="preserve"> </w:t>
      </w:r>
      <w:bookmarkEnd w:id="41746"/>
    </w:p>
    <w:p w14:paraId="6930AA89" w14:textId="77777777" w:rsidR="00F52EBF" w:rsidRDefault="00F52EBF" w:rsidP="00F52EBF">
      <w:pPr>
        <w:pStyle w:val="KeepWithNext"/>
        <w:rPr>
          <w:rtl/>
          <w:lang w:eastAsia="he-IL"/>
        </w:rPr>
      </w:pPr>
    </w:p>
    <w:p w14:paraId="704614A8" w14:textId="1AB0A0F7" w:rsidR="00F52EBF" w:rsidRDefault="00F52EBF" w:rsidP="00F52EBF">
      <w:pPr>
        <w:rPr>
          <w:rtl/>
          <w:lang w:eastAsia="he-IL"/>
        </w:rPr>
      </w:pPr>
      <w:bookmarkStart w:id="41747" w:name="_ETM_Q1_21398580"/>
      <w:bookmarkStart w:id="41748" w:name="_ETM_Q1_21398696"/>
      <w:bookmarkStart w:id="41749" w:name="_ETM_Q1_21393905"/>
      <w:bookmarkStart w:id="41750" w:name="_ETM_Q1_21389106"/>
      <w:bookmarkEnd w:id="41747"/>
      <w:bookmarkEnd w:id="41748"/>
      <w:bookmarkEnd w:id="41749"/>
      <w:bookmarkEnd w:id="41750"/>
      <w:r>
        <w:rPr>
          <w:rFonts w:hint="cs"/>
          <w:rtl/>
          <w:lang w:eastAsia="he-IL"/>
        </w:rPr>
        <w:t>זה בסדר גמו</w:t>
      </w:r>
      <w:bookmarkStart w:id="41751" w:name="_ETM_Q1_21396541"/>
      <w:bookmarkEnd w:id="41751"/>
      <w:r>
        <w:rPr>
          <w:rFonts w:hint="cs"/>
          <w:rtl/>
          <w:lang w:eastAsia="he-IL"/>
        </w:rPr>
        <w:t xml:space="preserve">ר להפגין, אני הפגנתי יותר פעמים </w:t>
      </w:r>
      <w:bookmarkStart w:id="41752" w:name="_ETM_Q1_21395427"/>
      <w:bookmarkEnd w:id="41752"/>
      <w:r>
        <w:rPr>
          <w:rFonts w:hint="cs"/>
          <w:rtl/>
          <w:lang w:eastAsia="he-IL"/>
        </w:rPr>
        <w:t>מכם בחיים, אבל בסך הכ</w:t>
      </w:r>
      <w:bookmarkStart w:id="41753" w:name="_ETM_Q1_21399278"/>
      <w:bookmarkEnd w:id="41753"/>
      <w:r>
        <w:rPr>
          <w:rFonts w:hint="cs"/>
          <w:rtl/>
          <w:lang w:eastAsia="he-IL"/>
        </w:rPr>
        <w:t>ל אם אתם כל כך דואגים וגם אני מודאג</w:t>
      </w:r>
      <w:bookmarkStart w:id="41754" w:name="_ETM_Q1_21399619"/>
      <w:bookmarkStart w:id="41755" w:name="_ETM_Q1_21396265"/>
      <w:bookmarkStart w:id="41756" w:name="_ETM_Q1_21401839"/>
      <w:bookmarkEnd w:id="41754"/>
      <w:bookmarkEnd w:id="41755"/>
      <w:bookmarkEnd w:id="41756"/>
      <w:r>
        <w:rPr>
          <w:rFonts w:hint="cs"/>
          <w:rtl/>
          <w:lang w:eastAsia="he-IL"/>
        </w:rPr>
        <w:t xml:space="preserve"> - -</w:t>
      </w:r>
    </w:p>
    <w:p w14:paraId="52E8DFC1" w14:textId="77777777" w:rsidR="00F52EBF" w:rsidRDefault="00F52EBF" w:rsidP="00F52EBF">
      <w:pPr>
        <w:rPr>
          <w:rtl/>
          <w:lang w:eastAsia="he-IL"/>
        </w:rPr>
      </w:pPr>
      <w:bookmarkStart w:id="41757" w:name="_ETM_Q1_21403373"/>
      <w:bookmarkEnd w:id="41757"/>
    </w:p>
    <w:p w14:paraId="157D2EA4" w14:textId="05C33467" w:rsidR="00F52EBF" w:rsidRDefault="00F52EBF" w:rsidP="00F52EBF">
      <w:pPr>
        <w:pStyle w:val="a4"/>
        <w:keepNext/>
        <w:rPr>
          <w:rtl/>
        </w:rPr>
      </w:pPr>
      <w:bookmarkStart w:id="41758" w:name="ET_speaker_5792_3691"/>
      <w:r w:rsidRPr="00F52EBF">
        <w:rPr>
          <w:rStyle w:val="TagStyle"/>
          <w:rtl/>
        </w:rPr>
        <w:t xml:space="preserve"> &lt;&lt; דובר &gt;&gt; </w:t>
      </w:r>
      <w:r>
        <w:rPr>
          <w:rtl/>
        </w:rPr>
        <w:t>יבגני סובה (ישראל ביתנו):</w:t>
      </w:r>
      <w:r w:rsidRPr="00F52EBF">
        <w:rPr>
          <w:rStyle w:val="TagStyle"/>
          <w:rtl/>
        </w:rPr>
        <w:t xml:space="preserve"> &lt;&lt; דובר &gt;&gt;</w:t>
      </w:r>
      <w:r w:rsidR="00707E81">
        <w:rPr>
          <w:rtl/>
        </w:rPr>
        <w:t xml:space="preserve"> </w:t>
      </w:r>
      <w:r>
        <w:rPr>
          <w:rtl/>
        </w:rPr>
        <w:t xml:space="preserve"> </w:t>
      </w:r>
      <w:bookmarkEnd w:id="41758"/>
    </w:p>
    <w:p w14:paraId="5A5397DD" w14:textId="77777777" w:rsidR="00F52EBF" w:rsidRDefault="00F52EBF" w:rsidP="00F52EBF">
      <w:pPr>
        <w:pStyle w:val="KeepWithNext"/>
        <w:rPr>
          <w:rtl/>
          <w:lang w:eastAsia="he-IL"/>
        </w:rPr>
      </w:pPr>
    </w:p>
    <w:p w14:paraId="2076A602" w14:textId="32DD46E5" w:rsidR="00F52EBF" w:rsidRDefault="00F52EBF" w:rsidP="00F52EBF">
      <w:pPr>
        <w:rPr>
          <w:rtl/>
          <w:lang w:eastAsia="he-IL"/>
        </w:rPr>
      </w:pPr>
      <w:bookmarkStart w:id="41759" w:name="_ETM_Q1_21406689"/>
      <w:bookmarkStart w:id="41760" w:name="_ETM_Q1_21406802"/>
      <w:bookmarkStart w:id="41761" w:name="_ETM_Q1_21401952"/>
      <w:bookmarkStart w:id="41762" w:name="_ETM_Q1_21397181"/>
      <w:bookmarkEnd w:id="41759"/>
      <w:bookmarkEnd w:id="41760"/>
      <w:bookmarkEnd w:id="41761"/>
      <w:bookmarkEnd w:id="41762"/>
      <w:r>
        <w:rPr>
          <w:rFonts w:hint="cs"/>
          <w:rtl/>
          <w:lang w:eastAsia="he-IL"/>
        </w:rPr>
        <w:t>אני רק השבתי לך</w:t>
      </w:r>
      <w:bookmarkStart w:id="41763" w:name="_ETM_Q1_21403151"/>
      <w:bookmarkEnd w:id="41763"/>
      <w:r>
        <w:rPr>
          <w:rFonts w:hint="cs"/>
          <w:rtl/>
          <w:lang w:eastAsia="he-IL"/>
        </w:rPr>
        <w:t xml:space="preserve"> כשדיברת על הטרור, אז הזכרתי לך מה היה </w:t>
      </w:r>
      <w:bookmarkStart w:id="41764" w:name="_ETM_Q1_21403203"/>
      <w:bookmarkEnd w:id="41764"/>
      <w:r>
        <w:rPr>
          <w:rFonts w:hint="cs"/>
          <w:rtl/>
          <w:lang w:eastAsia="he-IL"/>
        </w:rPr>
        <w:t xml:space="preserve">כשהיית בן </w:t>
      </w:r>
      <w:bookmarkStart w:id="41765" w:name="_ETM_Q1_21408573"/>
      <w:bookmarkEnd w:id="41765"/>
      <w:r>
        <w:rPr>
          <w:rFonts w:hint="cs"/>
          <w:rtl/>
          <w:lang w:eastAsia="he-IL"/>
        </w:rPr>
        <w:t>21 באוקטובר</w:t>
      </w:r>
      <w:bookmarkStart w:id="41766" w:name="_ETM_Q1_21407669"/>
      <w:bookmarkStart w:id="41767" w:name="_ETM_Q1_21403937"/>
      <w:bookmarkEnd w:id="41766"/>
      <w:bookmarkEnd w:id="41767"/>
      <w:r>
        <w:rPr>
          <w:rFonts w:hint="cs"/>
          <w:rtl/>
          <w:lang w:eastAsia="he-IL"/>
        </w:rPr>
        <w:t xml:space="preserve"> 2011.</w:t>
      </w:r>
      <w:bookmarkStart w:id="41768" w:name="_ETM_Q1_21409111"/>
      <w:bookmarkEnd w:id="41768"/>
    </w:p>
    <w:p w14:paraId="05AF1BCE" w14:textId="77777777" w:rsidR="00F52EBF" w:rsidRDefault="00F52EBF" w:rsidP="00F52EBF">
      <w:pPr>
        <w:rPr>
          <w:rtl/>
          <w:lang w:eastAsia="he-IL"/>
        </w:rPr>
      </w:pPr>
      <w:bookmarkStart w:id="41769" w:name="_ETM_Q1_21405360"/>
      <w:bookmarkEnd w:id="41769"/>
    </w:p>
    <w:p w14:paraId="5215A1FA" w14:textId="4F2EB62A" w:rsidR="00F52EBF" w:rsidRDefault="00F52EBF" w:rsidP="00F52EBF">
      <w:pPr>
        <w:pStyle w:val="a4"/>
        <w:keepNext/>
        <w:rPr>
          <w:rtl/>
        </w:rPr>
      </w:pPr>
      <w:bookmarkStart w:id="41770" w:name="ET_speaker_6525_3692"/>
      <w:r w:rsidRPr="00F52EBF">
        <w:rPr>
          <w:rStyle w:val="TagStyle"/>
          <w:rtl/>
        </w:rPr>
        <w:t xml:space="preserve"> &lt;&lt; דובר &gt;&gt; </w:t>
      </w:r>
      <w:r>
        <w:rPr>
          <w:rtl/>
        </w:rPr>
        <w:t>צבי ידידיה סוכות (עוצמה יהודית):</w:t>
      </w:r>
      <w:r w:rsidRPr="00F52EBF">
        <w:rPr>
          <w:rStyle w:val="TagStyle"/>
          <w:rtl/>
        </w:rPr>
        <w:t xml:space="preserve"> &lt;&lt; דובר &gt;&gt;</w:t>
      </w:r>
      <w:r w:rsidR="00707E81">
        <w:rPr>
          <w:rtl/>
        </w:rPr>
        <w:t xml:space="preserve"> </w:t>
      </w:r>
      <w:r>
        <w:rPr>
          <w:rtl/>
        </w:rPr>
        <w:t xml:space="preserve"> </w:t>
      </w:r>
      <w:bookmarkEnd w:id="41770"/>
    </w:p>
    <w:p w14:paraId="4D5978E8" w14:textId="77777777" w:rsidR="00F52EBF" w:rsidRDefault="00F52EBF" w:rsidP="00F52EBF">
      <w:pPr>
        <w:pStyle w:val="KeepWithNext"/>
        <w:rPr>
          <w:rtl/>
          <w:lang w:eastAsia="he-IL"/>
        </w:rPr>
      </w:pPr>
    </w:p>
    <w:p w14:paraId="0C262CF0" w14:textId="750A1079" w:rsidR="00F52EBF" w:rsidRDefault="00F52EBF" w:rsidP="00F52EBF">
      <w:pPr>
        <w:rPr>
          <w:rtl/>
          <w:lang w:eastAsia="he-IL"/>
        </w:rPr>
      </w:pPr>
      <w:bookmarkStart w:id="41771" w:name="_ETM_Q1_21406468"/>
      <w:bookmarkStart w:id="41772" w:name="_ETM_Q1_21406557"/>
      <w:bookmarkEnd w:id="41771"/>
      <w:bookmarkEnd w:id="41772"/>
      <w:r>
        <w:rPr>
          <w:rFonts w:hint="cs"/>
          <w:rtl/>
          <w:lang w:eastAsia="he-IL"/>
        </w:rPr>
        <w:t>אם כולנו כך כך מודאגים מהמצב אז אפשר</w:t>
      </w:r>
      <w:bookmarkStart w:id="41773" w:name="_ETM_Q1_21407159"/>
      <w:bookmarkEnd w:id="41773"/>
      <w:r>
        <w:rPr>
          <w:rFonts w:hint="cs"/>
          <w:rtl/>
          <w:lang w:eastAsia="he-IL"/>
        </w:rPr>
        <w:t xml:space="preserve"> ל</w:t>
      </w:r>
      <w:bookmarkStart w:id="41774" w:name="_ETM_Q1_21407558"/>
      <w:bookmarkEnd w:id="41774"/>
      <w:r>
        <w:rPr>
          <w:rFonts w:hint="cs"/>
          <w:rtl/>
          <w:lang w:eastAsia="he-IL"/>
        </w:rPr>
        <w:t>עצור את ההפגנות ולבוא לדבר, מחכים לזה חודשיים בואו לדבר.</w:t>
      </w:r>
      <w:bookmarkStart w:id="41775" w:name="_ETM_Q1_21415467"/>
      <w:bookmarkEnd w:id="41775"/>
    </w:p>
    <w:p w14:paraId="396B76D6" w14:textId="77777777" w:rsidR="00F52EBF" w:rsidRDefault="00F52EBF" w:rsidP="00F52EBF">
      <w:pPr>
        <w:rPr>
          <w:rtl/>
          <w:lang w:eastAsia="he-IL"/>
        </w:rPr>
      </w:pPr>
      <w:bookmarkStart w:id="41776" w:name="_ETM_Q1_21416513"/>
      <w:bookmarkStart w:id="41777" w:name="_ETM_Q1_21412134"/>
      <w:bookmarkStart w:id="41778" w:name="_ETM_Q1_21407605"/>
      <w:bookmarkStart w:id="41779" w:name="_ETM_Q1_21403313"/>
      <w:bookmarkEnd w:id="41776"/>
      <w:bookmarkEnd w:id="41777"/>
      <w:bookmarkEnd w:id="41778"/>
      <w:bookmarkEnd w:id="41779"/>
    </w:p>
    <w:p w14:paraId="1BF67DBE" w14:textId="0C84C066" w:rsidR="00F52EBF" w:rsidRDefault="00F52EBF" w:rsidP="00F52EBF">
      <w:pPr>
        <w:pStyle w:val="a4"/>
        <w:keepNext/>
        <w:rPr>
          <w:rtl/>
        </w:rPr>
      </w:pPr>
      <w:bookmarkStart w:id="41780" w:name="ET_speaker_6231_3693"/>
      <w:r w:rsidRPr="00F52EBF">
        <w:rPr>
          <w:rStyle w:val="TagStyle"/>
          <w:rtl/>
        </w:rPr>
        <w:t xml:space="preserve"> &lt;&lt; דובר &gt;&gt; </w:t>
      </w:r>
      <w:r>
        <w:rPr>
          <w:rtl/>
        </w:rPr>
        <w:t>יסמין פרידמן (יש עתיד):</w:t>
      </w:r>
      <w:r w:rsidRPr="00F52EBF">
        <w:rPr>
          <w:rStyle w:val="TagStyle"/>
          <w:rtl/>
        </w:rPr>
        <w:t xml:space="preserve"> &lt;&lt; דובר &gt;&gt;</w:t>
      </w:r>
      <w:r w:rsidR="00707E81">
        <w:rPr>
          <w:rtl/>
        </w:rPr>
        <w:t xml:space="preserve"> </w:t>
      </w:r>
      <w:r>
        <w:rPr>
          <w:rtl/>
        </w:rPr>
        <w:t xml:space="preserve"> </w:t>
      </w:r>
      <w:bookmarkEnd w:id="41780"/>
    </w:p>
    <w:p w14:paraId="131023E8" w14:textId="77777777" w:rsidR="00F52EBF" w:rsidRDefault="00F52EBF" w:rsidP="00F52EBF">
      <w:pPr>
        <w:pStyle w:val="KeepWithNext"/>
        <w:rPr>
          <w:rtl/>
          <w:lang w:eastAsia="he-IL"/>
        </w:rPr>
      </w:pPr>
    </w:p>
    <w:p w14:paraId="32806B0A" w14:textId="4A797FCD" w:rsidR="00F52EBF" w:rsidRDefault="00F52EBF" w:rsidP="00F52EBF">
      <w:pPr>
        <w:rPr>
          <w:rtl/>
          <w:lang w:eastAsia="he-IL"/>
        </w:rPr>
      </w:pPr>
      <w:bookmarkStart w:id="41781" w:name="_ETM_Q1_21405437"/>
      <w:bookmarkStart w:id="41782" w:name="_ETM_Q1_21405551"/>
      <w:bookmarkEnd w:id="41781"/>
      <w:bookmarkEnd w:id="41782"/>
      <w:r>
        <w:rPr>
          <w:rFonts w:hint="cs"/>
          <w:rtl/>
          <w:lang w:eastAsia="he-IL"/>
        </w:rPr>
        <w:t>א</w:t>
      </w:r>
      <w:bookmarkStart w:id="41783" w:name="_ETM_Q1_21406041"/>
      <w:bookmarkEnd w:id="41783"/>
      <w:r>
        <w:rPr>
          <w:rFonts w:hint="cs"/>
          <w:rtl/>
          <w:lang w:eastAsia="he-IL"/>
        </w:rPr>
        <w:t>ין בעיה, תעצרו את החקיקה.</w:t>
      </w:r>
    </w:p>
    <w:p w14:paraId="6B71E1B0" w14:textId="77777777" w:rsidR="00F52EBF" w:rsidRDefault="00F52EBF" w:rsidP="00F52EBF">
      <w:pPr>
        <w:rPr>
          <w:rtl/>
          <w:lang w:eastAsia="he-IL"/>
        </w:rPr>
      </w:pPr>
      <w:bookmarkStart w:id="41784" w:name="_ETM_Q1_21415969"/>
      <w:bookmarkStart w:id="41785" w:name="_ETM_Q1_21417180"/>
      <w:bookmarkStart w:id="41786" w:name="_ETM_Q1_21412599"/>
      <w:bookmarkStart w:id="41787" w:name="_ETM_Q1_21408088"/>
      <w:bookmarkEnd w:id="41784"/>
      <w:bookmarkEnd w:id="41785"/>
      <w:bookmarkEnd w:id="41786"/>
      <w:bookmarkEnd w:id="41787"/>
    </w:p>
    <w:p w14:paraId="1C2D022C" w14:textId="565494BF" w:rsidR="00F52EBF" w:rsidRDefault="00F52EBF" w:rsidP="00F52EBF">
      <w:pPr>
        <w:pStyle w:val="a4"/>
        <w:keepNext/>
        <w:rPr>
          <w:rtl/>
        </w:rPr>
      </w:pPr>
      <w:bookmarkStart w:id="41788" w:name="ET_speaker_6525_3694"/>
      <w:r w:rsidRPr="00F52EBF">
        <w:rPr>
          <w:rStyle w:val="TagStyle"/>
          <w:rtl/>
        </w:rPr>
        <w:t xml:space="preserve"> &lt;&lt; דובר &gt;&gt; </w:t>
      </w:r>
      <w:r>
        <w:rPr>
          <w:rtl/>
        </w:rPr>
        <w:t>צבי ידידיה סוכות (עוצמה יהודית):</w:t>
      </w:r>
      <w:r w:rsidRPr="00F52EBF">
        <w:rPr>
          <w:rStyle w:val="TagStyle"/>
          <w:rtl/>
        </w:rPr>
        <w:t xml:space="preserve"> &lt;&lt; דובר &gt;&gt;</w:t>
      </w:r>
      <w:r w:rsidR="00707E81">
        <w:rPr>
          <w:rtl/>
        </w:rPr>
        <w:t xml:space="preserve"> </w:t>
      </w:r>
      <w:r>
        <w:rPr>
          <w:rtl/>
        </w:rPr>
        <w:t xml:space="preserve"> </w:t>
      </w:r>
      <w:bookmarkEnd w:id="41788"/>
    </w:p>
    <w:p w14:paraId="2A8A37EB" w14:textId="77777777" w:rsidR="00F52EBF" w:rsidRDefault="00F52EBF" w:rsidP="00F52EBF">
      <w:pPr>
        <w:pStyle w:val="KeepWithNext"/>
        <w:rPr>
          <w:rtl/>
          <w:lang w:eastAsia="he-IL"/>
        </w:rPr>
      </w:pPr>
    </w:p>
    <w:p w14:paraId="2890E68B" w14:textId="0641B54B" w:rsidR="00F52EBF" w:rsidRDefault="00F52EBF" w:rsidP="00F52EBF">
      <w:pPr>
        <w:rPr>
          <w:rtl/>
          <w:lang w:eastAsia="he-IL"/>
        </w:rPr>
      </w:pPr>
      <w:bookmarkStart w:id="41789" w:name="_ETM_Q1_21413108"/>
      <w:bookmarkStart w:id="41790" w:name="_ETM_Q1_21413270"/>
      <w:bookmarkEnd w:id="41789"/>
      <w:bookmarkEnd w:id="41790"/>
      <w:r>
        <w:rPr>
          <w:rFonts w:hint="cs"/>
          <w:rtl/>
          <w:lang w:eastAsia="he-IL"/>
        </w:rPr>
        <w:t xml:space="preserve">אתם פה אלה שצועקים שהכל </w:t>
      </w:r>
      <w:bookmarkStart w:id="41791" w:name="_ETM_Q1_21417563"/>
      <w:bookmarkEnd w:id="41791"/>
      <w:r>
        <w:rPr>
          <w:rFonts w:hint="cs"/>
          <w:rtl/>
          <w:lang w:eastAsia="he-IL"/>
        </w:rPr>
        <w:t>הולך לקרוס נכון?</w:t>
      </w:r>
      <w:bookmarkStart w:id="41792" w:name="_ETM_Q1_21420498"/>
      <w:bookmarkEnd w:id="41792"/>
    </w:p>
    <w:p w14:paraId="4D4A8302" w14:textId="77777777" w:rsidR="00F52EBF" w:rsidRDefault="00F52EBF" w:rsidP="00F52EBF">
      <w:pPr>
        <w:rPr>
          <w:rtl/>
          <w:lang w:eastAsia="he-IL"/>
        </w:rPr>
      </w:pPr>
      <w:bookmarkStart w:id="41793" w:name="_ETM_Q1_21417114"/>
      <w:bookmarkEnd w:id="41793"/>
    </w:p>
    <w:p w14:paraId="505DE583" w14:textId="52A46C73" w:rsidR="00F52EBF" w:rsidRDefault="00F52EBF" w:rsidP="00F52EBF">
      <w:pPr>
        <w:pStyle w:val="a4"/>
        <w:keepNext/>
        <w:rPr>
          <w:rtl/>
        </w:rPr>
      </w:pPr>
      <w:bookmarkStart w:id="41794" w:name="ET_speaker_6231_3695"/>
      <w:r w:rsidRPr="00F52EBF">
        <w:rPr>
          <w:rStyle w:val="TagStyle"/>
          <w:rtl/>
        </w:rPr>
        <w:t xml:space="preserve"> &lt;&lt; דובר &gt;&gt; </w:t>
      </w:r>
      <w:r>
        <w:rPr>
          <w:rtl/>
        </w:rPr>
        <w:t>יסמין פרידמן (יש עתיד):</w:t>
      </w:r>
      <w:r w:rsidRPr="00F52EBF">
        <w:rPr>
          <w:rStyle w:val="TagStyle"/>
          <w:rtl/>
        </w:rPr>
        <w:t xml:space="preserve"> &lt;&lt; דובר &gt;&gt;</w:t>
      </w:r>
      <w:r w:rsidR="00707E81">
        <w:rPr>
          <w:rtl/>
        </w:rPr>
        <w:t xml:space="preserve"> </w:t>
      </w:r>
      <w:r>
        <w:rPr>
          <w:rtl/>
        </w:rPr>
        <w:t xml:space="preserve"> </w:t>
      </w:r>
      <w:bookmarkEnd w:id="41794"/>
    </w:p>
    <w:p w14:paraId="3DF3B280" w14:textId="77777777" w:rsidR="00F52EBF" w:rsidRDefault="00F52EBF" w:rsidP="00F52EBF">
      <w:pPr>
        <w:pStyle w:val="KeepWithNext"/>
        <w:rPr>
          <w:rtl/>
          <w:lang w:eastAsia="he-IL"/>
        </w:rPr>
      </w:pPr>
    </w:p>
    <w:p w14:paraId="15DEDA52" w14:textId="4B3C9961" w:rsidR="00F52EBF" w:rsidRDefault="00F52EBF" w:rsidP="00F52EBF">
      <w:pPr>
        <w:rPr>
          <w:rtl/>
          <w:lang w:eastAsia="he-IL"/>
        </w:rPr>
      </w:pPr>
      <w:bookmarkStart w:id="41795" w:name="_ETM_Q1_21418210"/>
      <w:bookmarkStart w:id="41796" w:name="_ETM_Q1_21418316"/>
      <w:bookmarkEnd w:id="41795"/>
      <w:bookmarkEnd w:id="41796"/>
      <w:r>
        <w:rPr>
          <w:rFonts w:hint="cs"/>
          <w:rtl/>
          <w:lang w:eastAsia="he-IL"/>
        </w:rPr>
        <w:t>נכון.</w:t>
      </w:r>
    </w:p>
    <w:p w14:paraId="7AA7F526" w14:textId="77777777" w:rsidR="00F52EBF" w:rsidRDefault="00F52EBF" w:rsidP="00F52EBF">
      <w:pPr>
        <w:rPr>
          <w:rtl/>
          <w:lang w:eastAsia="he-IL"/>
        </w:rPr>
      </w:pPr>
      <w:bookmarkStart w:id="41797" w:name="_ETM_Q1_21420206"/>
      <w:bookmarkEnd w:id="41797"/>
    </w:p>
    <w:p w14:paraId="4E29DAE3" w14:textId="4D4FFD92" w:rsidR="00F52EBF" w:rsidRDefault="00F52EBF" w:rsidP="00F52EBF">
      <w:pPr>
        <w:pStyle w:val="a4"/>
        <w:keepNext/>
        <w:rPr>
          <w:rtl/>
        </w:rPr>
      </w:pPr>
      <w:bookmarkStart w:id="41798" w:name="ET_speaker_6525_3696"/>
      <w:r w:rsidRPr="00F52EBF">
        <w:rPr>
          <w:rStyle w:val="TagStyle"/>
          <w:rtl/>
        </w:rPr>
        <w:t xml:space="preserve"> &lt;&lt; דובר &gt;&gt; </w:t>
      </w:r>
      <w:r>
        <w:rPr>
          <w:rtl/>
        </w:rPr>
        <w:t>צבי ידידיה סוכות (עוצמה יהודית):</w:t>
      </w:r>
      <w:r w:rsidRPr="00F52EBF">
        <w:rPr>
          <w:rStyle w:val="TagStyle"/>
          <w:rtl/>
        </w:rPr>
        <w:t xml:space="preserve"> &lt;&lt; דובר &gt;&gt;</w:t>
      </w:r>
      <w:r w:rsidR="00707E81">
        <w:rPr>
          <w:rtl/>
        </w:rPr>
        <w:t xml:space="preserve"> </w:t>
      </w:r>
      <w:r>
        <w:rPr>
          <w:rtl/>
        </w:rPr>
        <w:t xml:space="preserve"> </w:t>
      </w:r>
      <w:bookmarkEnd w:id="41798"/>
    </w:p>
    <w:p w14:paraId="6F6FB396" w14:textId="77777777" w:rsidR="00F52EBF" w:rsidRDefault="00F52EBF" w:rsidP="00F52EBF">
      <w:pPr>
        <w:pStyle w:val="KeepWithNext"/>
        <w:rPr>
          <w:rtl/>
          <w:lang w:eastAsia="he-IL"/>
        </w:rPr>
      </w:pPr>
    </w:p>
    <w:p w14:paraId="3435810A" w14:textId="17A79BA2" w:rsidR="00F52EBF" w:rsidRDefault="00F52EBF" w:rsidP="00F52EBF">
      <w:pPr>
        <w:rPr>
          <w:rtl/>
          <w:lang w:eastAsia="he-IL"/>
        </w:rPr>
      </w:pPr>
      <w:r>
        <w:rPr>
          <w:rFonts w:hint="cs"/>
          <w:rtl/>
          <w:lang w:eastAsia="he-IL"/>
        </w:rPr>
        <w:t>אנ</w:t>
      </w:r>
      <w:bookmarkStart w:id="41799" w:name="_ETM_Q1_21423851"/>
      <w:bookmarkEnd w:id="41799"/>
      <w:r>
        <w:rPr>
          <w:rFonts w:hint="cs"/>
          <w:rtl/>
          <w:lang w:eastAsia="he-IL"/>
        </w:rPr>
        <w:t xml:space="preserve">י </w:t>
      </w:r>
      <w:bookmarkStart w:id="41800" w:name="_ETM_Q1_21423980"/>
      <w:bookmarkEnd w:id="41800"/>
      <w:r>
        <w:rPr>
          <w:rFonts w:hint="cs"/>
          <w:rtl/>
          <w:lang w:eastAsia="he-IL"/>
        </w:rPr>
        <w:t xml:space="preserve">לא </w:t>
      </w:r>
      <w:bookmarkStart w:id="41801" w:name="_ETM_Q1_21419605"/>
      <w:bookmarkStart w:id="41802" w:name="_ETM_Q1_21415725"/>
      <w:bookmarkEnd w:id="41801"/>
      <w:bookmarkEnd w:id="41802"/>
      <w:r>
        <w:rPr>
          <w:rFonts w:hint="cs"/>
          <w:rtl/>
          <w:lang w:eastAsia="he-IL"/>
        </w:rPr>
        <w:t>חושב שהכל הולך לקרוס, אם אתם</w:t>
      </w:r>
      <w:bookmarkStart w:id="41803" w:name="_ETM_Q1_21423193"/>
      <w:bookmarkEnd w:id="41803"/>
      <w:r>
        <w:rPr>
          <w:rFonts w:hint="cs"/>
          <w:rtl/>
          <w:lang w:eastAsia="he-IL"/>
        </w:rPr>
        <w:t xml:space="preserve"> חושבים</w:t>
      </w:r>
      <w:bookmarkStart w:id="41804" w:name="_ETM_Q1_21419139"/>
      <w:bookmarkEnd w:id="41804"/>
      <w:r>
        <w:rPr>
          <w:rFonts w:hint="cs"/>
          <w:rtl/>
          <w:lang w:eastAsia="he-IL"/>
        </w:rPr>
        <w:t xml:space="preserve"> שהכל הולך לקרוס, תעצרו את ההפגנות ובואו לדבר.</w:t>
      </w:r>
      <w:bookmarkStart w:id="41805" w:name="_ETM_Q1_21425026"/>
      <w:bookmarkEnd w:id="41805"/>
    </w:p>
    <w:p w14:paraId="7326E7C2" w14:textId="77777777" w:rsidR="00F52EBF" w:rsidRDefault="00F52EBF" w:rsidP="00F52EBF">
      <w:pPr>
        <w:rPr>
          <w:rtl/>
          <w:lang w:eastAsia="he-IL"/>
        </w:rPr>
      </w:pPr>
      <w:bookmarkStart w:id="41806" w:name="_ETM_Q1_21253343"/>
      <w:bookmarkStart w:id="41807" w:name="_ETM_Q1_21255115"/>
      <w:bookmarkStart w:id="41808" w:name="_ETM_Q1_21250667"/>
      <w:bookmarkEnd w:id="41806"/>
      <w:bookmarkEnd w:id="41807"/>
      <w:bookmarkEnd w:id="41808"/>
    </w:p>
    <w:p w14:paraId="35B21A38" w14:textId="77777777" w:rsidR="00F52EBF" w:rsidRDefault="00F52EBF" w:rsidP="00F52EBF">
      <w:pPr>
        <w:rPr>
          <w:rtl/>
          <w:lang w:eastAsia="he-IL"/>
        </w:rPr>
      </w:pPr>
    </w:p>
    <w:p w14:paraId="233061F5" w14:textId="13ACE134" w:rsidR="00F52EBF" w:rsidRDefault="00F52EBF" w:rsidP="00F52EBF">
      <w:pPr>
        <w:pStyle w:val="a4"/>
        <w:keepNext/>
        <w:rPr>
          <w:rtl/>
        </w:rPr>
      </w:pPr>
      <w:bookmarkStart w:id="41809" w:name="ET_speaker_6231_3697"/>
      <w:r w:rsidRPr="00F52EBF">
        <w:rPr>
          <w:rStyle w:val="TagStyle"/>
          <w:rtl/>
        </w:rPr>
        <w:t xml:space="preserve"> &lt;&lt; דובר &gt;&gt; </w:t>
      </w:r>
      <w:r>
        <w:rPr>
          <w:rtl/>
        </w:rPr>
        <w:t>יסמין פרידמן (יש עתיד):</w:t>
      </w:r>
      <w:r w:rsidRPr="00F52EBF">
        <w:rPr>
          <w:rStyle w:val="TagStyle"/>
          <w:rtl/>
        </w:rPr>
        <w:t xml:space="preserve"> &lt;&lt; דובר &gt;&gt;</w:t>
      </w:r>
      <w:r w:rsidR="00707E81">
        <w:rPr>
          <w:rtl/>
        </w:rPr>
        <w:t xml:space="preserve"> </w:t>
      </w:r>
      <w:r>
        <w:rPr>
          <w:rtl/>
        </w:rPr>
        <w:t xml:space="preserve"> </w:t>
      </w:r>
      <w:bookmarkEnd w:id="41809"/>
    </w:p>
    <w:p w14:paraId="48EA10EA" w14:textId="77777777" w:rsidR="00F52EBF" w:rsidRDefault="00F52EBF" w:rsidP="00F52EBF">
      <w:pPr>
        <w:pStyle w:val="KeepWithNext"/>
        <w:rPr>
          <w:rtl/>
          <w:lang w:eastAsia="he-IL"/>
        </w:rPr>
      </w:pPr>
    </w:p>
    <w:p w14:paraId="1EE4C108" w14:textId="1C038E6C" w:rsidR="00F52EBF" w:rsidRDefault="00F52EBF" w:rsidP="00F52EBF">
      <w:pPr>
        <w:rPr>
          <w:rtl/>
          <w:lang w:eastAsia="he-IL"/>
        </w:rPr>
      </w:pPr>
      <w:bookmarkStart w:id="41810" w:name="_ETM_Q1_21427155"/>
      <w:bookmarkStart w:id="41811" w:name="_ETM_Q1_21427368"/>
      <w:bookmarkStart w:id="41812" w:name="_ETM_Q1_21427442"/>
      <w:bookmarkStart w:id="41813" w:name="_ETM_Q1_21427562"/>
      <w:bookmarkStart w:id="41814" w:name="_ETM_Q1_21422633"/>
      <w:bookmarkEnd w:id="41810"/>
      <w:bookmarkEnd w:id="41811"/>
      <w:bookmarkEnd w:id="41812"/>
      <w:bookmarkEnd w:id="41813"/>
      <w:bookmarkEnd w:id="41814"/>
      <w:r>
        <w:rPr>
          <w:rFonts w:hint="cs"/>
          <w:rtl/>
          <w:lang w:eastAsia="he-IL"/>
        </w:rPr>
        <w:t>אנחנ</w:t>
      </w:r>
      <w:bookmarkStart w:id="41815" w:name="_ETM_Q1_21418032"/>
      <w:bookmarkEnd w:id="41815"/>
      <w:r>
        <w:rPr>
          <w:rFonts w:hint="cs"/>
          <w:rtl/>
          <w:lang w:eastAsia="he-IL"/>
        </w:rPr>
        <w:t xml:space="preserve">ו לא </w:t>
      </w:r>
      <w:bookmarkStart w:id="41816" w:name="_ETM_Q1_21418984"/>
      <w:bookmarkEnd w:id="41816"/>
      <w:r>
        <w:rPr>
          <w:rFonts w:hint="cs"/>
          <w:rtl/>
          <w:lang w:eastAsia="he-IL"/>
        </w:rPr>
        <w:t>יכולים לעצור את ההפגנות, ההפגנות הם לא בשליטה שלנו,</w:t>
      </w:r>
      <w:bookmarkStart w:id="41817" w:name="_ETM_Q1_21429135"/>
      <w:bookmarkEnd w:id="41817"/>
      <w:r>
        <w:rPr>
          <w:rFonts w:hint="cs"/>
          <w:rtl/>
          <w:lang w:eastAsia="he-IL"/>
        </w:rPr>
        <w:t xml:space="preserve"> זו מחאה שצמחה מהעם, אין קשר לפוליטיקאים, א</w:t>
      </w:r>
      <w:bookmarkStart w:id="41818" w:name="_ETM_Q1_21433525"/>
      <w:bookmarkEnd w:id="41818"/>
      <w:r>
        <w:rPr>
          <w:rFonts w:hint="cs"/>
          <w:rtl/>
          <w:lang w:eastAsia="he-IL"/>
        </w:rPr>
        <w:t>תה</w:t>
      </w:r>
      <w:bookmarkStart w:id="41819" w:name="_ETM_Q1_21434216"/>
      <w:bookmarkEnd w:id="41819"/>
      <w:r>
        <w:rPr>
          <w:rFonts w:hint="cs"/>
          <w:rtl/>
          <w:lang w:eastAsia="he-IL"/>
        </w:rPr>
        <w:t xml:space="preserve"> רואה </w:t>
      </w:r>
      <w:bookmarkStart w:id="41820" w:name="_ETM_Q1_21430636"/>
      <w:bookmarkEnd w:id="41820"/>
      <w:r>
        <w:rPr>
          <w:rFonts w:hint="cs"/>
          <w:rtl/>
          <w:lang w:eastAsia="he-IL"/>
        </w:rPr>
        <w:t>אנחנו פה, תראה מה קורה ברחובות, אנחנו פה.</w:t>
      </w:r>
      <w:bookmarkStart w:id="41821" w:name="_ETM_Q1_21440147"/>
      <w:bookmarkEnd w:id="41821"/>
    </w:p>
    <w:p w14:paraId="0DDF1C81" w14:textId="77777777" w:rsidR="00F52EBF" w:rsidRDefault="00F52EBF" w:rsidP="00F52EBF">
      <w:pPr>
        <w:rPr>
          <w:rtl/>
          <w:lang w:eastAsia="he-IL"/>
        </w:rPr>
      </w:pPr>
      <w:bookmarkStart w:id="41822" w:name="_ETM_Q1_21440341"/>
      <w:bookmarkStart w:id="41823" w:name="_ETM_Q1_21435668"/>
      <w:bookmarkStart w:id="41824" w:name="_ETM_Q1_21437116"/>
      <w:bookmarkEnd w:id="41822"/>
      <w:bookmarkEnd w:id="41823"/>
      <w:bookmarkEnd w:id="41824"/>
    </w:p>
    <w:p w14:paraId="36B1A02F" w14:textId="68C468D1" w:rsidR="00F52EBF" w:rsidRDefault="00F52EBF" w:rsidP="00F52EBF">
      <w:pPr>
        <w:pStyle w:val="a4"/>
        <w:keepNext/>
        <w:rPr>
          <w:rtl/>
        </w:rPr>
      </w:pPr>
      <w:bookmarkStart w:id="41825" w:name="ET_speaker_6525_3698"/>
      <w:r w:rsidRPr="00F52EBF">
        <w:rPr>
          <w:rStyle w:val="TagStyle"/>
          <w:rtl/>
        </w:rPr>
        <w:t xml:space="preserve"> &lt;&lt; דובר &gt;&gt; </w:t>
      </w:r>
      <w:r>
        <w:rPr>
          <w:rtl/>
        </w:rPr>
        <w:t>צבי ידידיה סוכות (עוצמה יהודית):</w:t>
      </w:r>
      <w:r w:rsidRPr="00F52EBF">
        <w:rPr>
          <w:rStyle w:val="TagStyle"/>
          <w:rtl/>
        </w:rPr>
        <w:t xml:space="preserve"> &lt;&lt; דובר &gt;&gt;</w:t>
      </w:r>
      <w:r w:rsidR="00707E81">
        <w:rPr>
          <w:rtl/>
        </w:rPr>
        <w:t xml:space="preserve"> </w:t>
      </w:r>
      <w:r>
        <w:rPr>
          <w:rtl/>
        </w:rPr>
        <w:t xml:space="preserve"> </w:t>
      </w:r>
      <w:bookmarkEnd w:id="41825"/>
    </w:p>
    <w:p w14:paraId="65181D16" w14:textId="77777777" w:rsidR="00F52EBF" w:rsidRDefault="00F52EBF" w:rsidP="00F52EBF">
      <w:pPr>
        <w:pStyle w:val="KeepWithNext"/>
        <w:rPr>
          <w:rtl/>
          <w:lang w:eastAsia="he-IL"/>
        </w:rPr>
      </w:pPr>
    </w:p>
    <w:p w14:paraId="70E96289" w14:textId="0B0F15A5" w:rsidR="00F52EBF" w:rsidRDefault="00F52EBF" w:rsidP="00F52EBF">
      <w:pPr>
        <w:rPr>
          <w:rtl/>
          <w:lang w:eastAsia="he-IL"/>
        </w:rPr>
      </w:pPr>
      <w:bookmarkStart w:id="41826" w:name="_ETM_Q1_21439873"/>
      <w:bookmarkStart w:id="41827" w:name="_ETM_Q1_21439985"/>
      <w:bookmarkEnd w:id="41826"/>
      <w:bookmarkEnd w:id="41827"/>
      <w:r>
        <w:rPr>
          <w:rFonts w:hint="cs"/>
          <w:rtl/>
          <w:lang w:eastAsia="he-IL"/>
        </w:rPr>
        <w:t xml:space="preserve">אתם לא </w:t>
      </w:r>
      <w:bookmarkStart w:id="41828" w:name="_ETM_Q1_21440670"/>
      <w:bookmarkEnd w:id="41828"/>
      <w:r>
        <w:rPr>
          <w:rFonts w:hint="cs"/>
          <w:rtl/>
          <w:lang w:eastAsia="he-IL"/>
        </w:rPr>
        <w:t>באים לדבר.</w:t>
      </w:r>
    </w:p>
    <w:p w14:paraId="2CBA008B" w14:textId="77777777" w:rsidR="00F52EBF" w:rsidRDefault="00F52EBF" w:rsidP="00F52EBF">
      <w:pPr>
        <w:rPr>
          <w:rtl/>
          <w:lang w:eastAsia="he-IL"/>
        </w:rPr>
      </w:pPr>
      <w:bookmarkStart w:id="41829" w:name="_ETM_Q1_21442334"/>
      <w:bookmarkStart w:id="41830" w:name="_ETM_Q1_21443241"/>
      <w:bookmarkStart w:id="41831" w:name="_ETM_Q1_21438303"/>
      <w:bookmarkEnd w:id="41829"/>
      <w:bookmarkEnd w:id="41830"/>
      <w:bookmarkEnd w:id="41831"/>
    </w:p>
    <w:p w14:paraId="6639AAA7" w14:textId="48483EA8" w:rsidR="00F52EBF" w:rsidRDefault="00F52EBF" w:rsidP="00F52EBF">
      <w:pPr>
        <w:pStyle w:val="a4"/>
        <w:keepNext/>
        <w:rPr>
          <w:rtl/>
        </w:rPr>
      </w:pPr>
      <w:bookmarkStart w:id="41832" w:name="ET_speaker_5792_3699"/>
      <w:r w:rsidRPr="00F52EBF">
        <w:rPr>
          <w:rStyle w:val="TagStyle"/>
          <w:rtl/>
        </w:rPr>
        <w:t xml:space="preserve"> &lt;&lt; דובר &gt;&gt; </w:t>
      </w:r>
      <w:r>
        <w:rPr>
          <w:rtl/>
        </w:rPr>
        <w:t>יבגני סובה (ישראל ביתנו):</w:t>
      </w:r>
      <w:r w:rsidRPr="00F52EBF">
        <w:rPr>
          <w:rStyle w:val="TagStyle"/>
          <w:rtl/>
        </w:rPr>
        <w:t xml:space="preserve"> &lt;&lt; דובר &gt;&gt;</w:t>
      </w:r>
      <w:r w:rsidR="00707E81">
        <w:rPr>
          <w:rtl/>
        </w:rPr>
        <w:t xml:space="preserve"> </w:t>
      </w:r>
      <w:r>
        <w:rPr>
          <w:rtl/>
        </w:rPr>
        <w:t xml:space="preserve"> </w:t>
      </w:r>
      <w:bookmarkEnd w:id="41832"/>
    </w:p>
    <w:p w14:paraId="350892F7" w14:textId="77777777" w:rsidR="00F52EBF" w:rsidRDefault="00F52EBF" w:rsidP="00F52EBF">
      <w:pPr>
        <w:pStyle w:val="KeepWithNext"/>
        <w:rPr>
          <w:rtl/>
          <w:lang w:eastAsia="he-IL"/>
        </w:rPr>
      </w:pPr>
    </w:p>
    <w:p w14:paraId="6F6C35C9" w14:textId="4C960F05" w:rsidR="00F52EBF" w:rsidRDefault="00F52EBF" w:rsidP="00F52EBF">
      <w:pPr>
        <w:rPr>
          <w:rtl/>
          <w:lang w:eastAsia="he-IL"/>
        </w:rPr>
      </w:pPr>
      <w:bookmarkStart w:id="41833" w:name="_ETM_Q1_21441318"/>
      <w:bookmarkStart w:id="41834" w:name="_ETM_Q1_21441457"/>
      <w:bookmarkEnd w:id="41833"/>
      <w:bookmarkEnd w:id="41834"/>
      <w:r>
        <w:rPr>
          <w:rFonts w:hint="cs"/>
          <w:rtl/>
          <w:lang w:eastAsia="he-IL"/>
        </w:rPr>
        <w:t xml:space="preserve">אתה לא מבין שאנשים </w:t>
      </w:r>
      <w:bookmarkStart w:id="41835" w:name="_ETM_Q1_21443864"/>
      <w:bookmarkEnd w:id="41835"/>
      <w:r>
        <w:rPr>
          <w:rFonts w:hint="cs"/>
          <w:rtl/>
          <w:lang w:eastAsia="he-IL"/>
        </w:rPr>
        <w:t>יוצאים</w:t>
      </w:r>
      <w:bookmarkStart w:id="41836" w:name="_ETM_Q1_21440466"/>
      <w:bookmarkEnd w:id="41836"/>
      <w:r>
        <w:rPr>
          <w:rFonts w:hint="cs"/>
          <w:rtl/>
          <w:lang w:eastAsia="he-IL"/>
        </w:rPr>
        <w:t xml:space="preserve"> בלי הנחייה מהפוליטיקאים? נשבע לך אתה לא קלטת שאנשים י</w:t>
      </w:r>
      <w:bookmarkStart w:id="41837" w:name="_ETM_Q1_21449211"/>
      <w:bookmarkEnd w:id="41837"/>
      <w:r>
        <w:rPr>
          <w:rFonts w:hint="cs"/>
          <w:rtl/>
          <w:lang w:eastAsia="he-IL"/>
        </w:rPr>
        <w:t xml:space="preserve">צאו לרחובות בלי שום </w:t>
      </w:r>
      <w:bookmarkStart w:id="41838" w:name="_ETM_Q1_21447926"/>
      <w:bookmarkEnd w:id="41838"/>
      <w:r>
        <w:rPr>
          <w:rFonts w:hint="cs"/>
          <w:rtl/>
          <w:lang w:eastAsia="he-IL"/>
        </w:rPr>
        <w:t>קריאה מהפוליטיקאים.</w:t>
      </w:r>
      <w:bookmarkStart w:id="41839" w:name="_ETM_Q1_21452782"/>
      <w:bookmarkEnd w:id="41839"/>
    </w:p>
    <w:p w14:paraId="45059628" w14:textId="77777777" w:rsidR="00F52EBF" w:rsidRDefault="00F52EBF" w:rsidP="00F52EBF">
      <w:pPr>
        <w:rPr>
          <w:rtl/>
          <w:lang w:eastAsia="he-IL"/>
        </w:rPr>
      </w:pPr>
      <w:bookmarkStart w:id="41840" w:name="_ETM_Q1_21453183"/>
      <w:bookmarkStart w:id="41841" w:name="_ETM_Q1_21448874"/>
      <w:bookmarkStart w:id="41842" w:name="_ETM_Q1_21444417"/>
      <w:bookmarkStart w:id="41843" w:name="_ETM_Q1_21446648"/>
      <w:bookmarkEnd w:id="41840"/>
      <w:bookmarkEnd w:id="41841"/>
      <w:bookmarkEnd w:id="41842"/>
      <w:bookmarkEnd w:id="41843"/>
    </w:p>
    <w:p w14:paraId="775B153C" w14:textId="5A1F064A" w:rsidR="00F52EBF" w:rsidRDefault="00F52EBF" w:rsidP="00F52EBF">
      <w:pPr>
        <w:pStyle w:val="a4"/>
        <w:keepNext/>
        <w:rPr>
          <w:rtl/>
        </w:rPr>
      </w:pPr>
      <w:bookmarkStart w:id="41844" w:name="ET_speaker_6525_3700"/>
      <w:r w:rsidRPr="00F52EBF">
        <w:rPr>
          <w:rStyle w:val="TagStyle"/>
          <w:rtl/>
        </w:rPr>
        <w:t xml:space="preserve"> &lt;&lt; דובר &gt;&gt; </w:t>
      </w:r>
      <w:r>
        <w:rPr>
          <w:rtl/>
        </w:rPr>
        <w:t>צבי ידידיה סוכות (עוצמה יהודית):</w:t>
      </w:r>
      <w:r w:rsidRPr="00F52EBF">
        <w:rPr>
          <w:rStyle w:val="TagStyle"/>
          <w:rtl/>
        </w:rPr>
        <w:t xml:space="preserve"> &lt;&lt; דובר &gt;&gt;</w:t>
      </w:r>
      <w:r w:rsidR="00707E81">
        <w:rPr>
          <w:rtl/>
        </w:rPr>
        <w:t xml:space="preserve"> </w:t>
      </w:r>
      <w:r>
        <w:rPr>
          <w:rtl/>
        </w:rPr>
        <w:t xml:space="preserve"> </w:t>
      </w:r>
      <w:bookmarkEnd w:id="41844"/>
    </w:p>
    <w:p w14:paraId="57F7AAD2" w14:textId="77777777" w:rsidR="00F52EBF" w:rsidRDefault="00F52EBF" w:rsidP="00F52EBF">
      <w:pPr>
        <w:pStyle w:val="KeepWithNext"/>
        <w:rPr>
          <w:rtl/>
          <w:lang w:eastAsia="he-IL"/>
        </w:rPr>
      </w:pPr>
    </w:p>
    <w:p w14:paraId="28CE2114" w14:textId="3E1F0653" w:rsidR="00F52EBF" w:rsidRDefault="00F52EBF" w:rsidP="00F52EBF">
      <w:pPr>
        <w:rPr>
          <w:rtl/>
          <w:lang w:eastAsia="he-IL"/>
        </w:rPr>
      </w:pPr>
      <w:bookmarkStart w:id="41845" w:name="_ETM_Q1_21452102"/>
      <w:bookmarkStart w:id="41846" w:name="_ETM_Q1_21452261"/>
      <w:bookmarkStart w:id="41847" w:name="_ETM_Q1_21448411"/>
      <w:bookmarkEnd w:id="41845"/>
      <w:bookmarkEnd w:id="41846"/>
      <w:bookmarkEnd w:id="41847"/>
      <w:r>
        <w:rPr>
          <w:rFonts w:hint="cs"/>
          <w:rtl/>
          <w:lang w:eastAsia="he-IL"/>
        </w:rPr>
        <w:t>יבגני אני דיברתי עם אנשים</w:t>
      </w:r>
      <w:bookmarkStart w:id="41848" w:name="_ETM_Q1_21452572"/>
      <w:bookmarkEnd w:id="41848"/>
      <w:r>
        <w:rPr>
          <w:rFonts w:hint="cs"/>
          <w:rtl/>
          <w:lang w:eastAsia="he-IL"/>
        </w:rPr>
        <w:t xml:space="preserve"> אני יודע, המחאה הזו היא אוט</w:t>
      </w:r>
      <w:bookmarkStart w:id="41849" w:name="_ETM_Q1_21454150"/>
      <w:bookmarkStart w:id="41850" w:name="_ETM_Q1_21449782"/>
      <w:bookmarkEnd w:id="41849"/>
      <w:bookmarkEnd w:id="41850"/>
      <w:r>
        <w:rPr>
          <w:rFonts w:hint="cs"/>
          <w:rtl/>
          <w:lang w:eastAsia="he-IL"/>
        </w:rPr>
        <w:t>נטית, אני האחרון שמזלזל בה.</w:t>
      </w:r>
    </w:p>
    <w:p w14:paraId="2D7B1451" w14:textId="77777777" w:rsidR="00F52EBF" w:rsidRDefault="00F52EBF" w:rsidP="00F52EBF">
      <w:pPr>
        <w:rPr>
          <w:rtl/>
          <w:lang w:eastAsia="he-IL"/>
        </w:rPr>
      </w:pPr>
      <w:bookmarkStart w:id="41851" w:name="_ETM_Q1_21455222"/>
      <w:bookmarkStart w:id="41852" w:name="_ETM_Q1_21455507"/>
      <w:bookmarkStart w:id="41853" w:name="_ETM_Q1_21450726"/>
      <w:bookmarkEnd w:id="41851"/>
      <w:bookmarkEnd w:id="41852"/>
      <w:bookmarkEnd w:id="41853"/>
    </w:p>
    <w:p w14:paraId="25A45BF5" w14:textId="55CAD41F" w:rsidR="00F52EBF" w:rsidRDefault="00F52EBF" w:rsidP="00F52EBF">
      <w:pPr>
        <w:pStyle w:val="a4"/>
        <w:keepNext/>
        <w:rPr>
          <w:rtl/>
        </w:rPr>
      </w:pPr>
      <w:bookmarkStart w:id="41854" w:name="ET_speaker_5792_3701"/>
      <w:r w:rsidRPr="00F52EBF">
        <w:rPr>
          <w:rStyle w:val="TagStyle"/>
          <w:rtl/>
        </w:rPr>
        <w:t xml:space="preserve"> &lt;&lt; דובר &gt;&gt; </w:t>
      </w:r>
      <w:r>
        <w:rPr>
          <w:rtl/>
        </w:rPr>
        <w:t>יבגני סובה (ישראל ביתנו):</w:t>
      </w:r>
      <w:r w:rsidRPr="00F52EBF">
        <w:rPr>
          <w:rStyle w:val="TagStyle"/>
          <w:rtl/>
        </w:rPr>
        <w:t xml:space="preserve"> &lt;&lt; דובר &gt;&gt;</w:t>
      </w:r>
      <w:r w:rsidR="00707E81">
        <w:rPr>
          <w:rtl/>
        </w:rPr>
        <w:t xml:space="preserve"> </w:t>
      </w:r>
      <w:r>
        <w:rPr>
          <w:rtl/>
        </w:rPr>
        <w:t xml:space="preserve"> </w:t>
      </w:r>
      <w:bookmarkEnd w:id="41854"/>
    </w:p>
    <w:p w14:paraId="1409AE60" w14:textId="77777777" w:rsidR="00F52EBF" w:rsidRDefault="00F52EBF" w:rsidP="00F52EBF">
      <w:pPr>
        <w:pStyle w:val="KeepWithNext"/>
        <w:rPr>
          <w:rtl/>
          <w:lang w:eastAsia="he-IL"/>
        </w:rPr>
      </w:pPr>
    </w:p>
    <w:p w14:paraId="703A8B9B" w14:textId="14B44B64" w:rsidR="00F52EBF" w:rsidRDefault="00F52EBF" w:rsidP="00F52EBF">
      <w:pPr>
        <w:rPr>
          <w:rtl/>
          <w:lang w:eastAsia="he-IL"/>
        </w:rPr>
      </w:pPr>
      <w:bookmarkStart w:id="41855" w:name="_ETM_Q1_21452690"/>
      <w:bookmarkStart w:id="41856" w:name="_ETM_Q1_21452777"/>
      <w:bookmarkEnd w:id="41855"/>
      <w:bookmarkEnd w:id="41856"/>
      <w:r>
        <w:rPr>
          <w:rFonts w:hint="cs"/>
          <w:rtl/>
          <w:lang w:eastAsia="he-IL"/>
        </w:rPr>
        <w:t xml:space="preserve">אני </w:t>
      </w:r>
      <w:bookmarkStart w:id="41857" w:name="_ETM_Q1_21450627"/>
      <w:bookmarkEnd w:id="41857"/>
      <w:r>
        <w:rPr>
          <w:rFonts w:hint="cs"/>
          <w:rtl/>
          <w:lang w:eastAsia="he-IL"/>
        </w:rPr>
        <w:t>אומר לך שאת</w:t>
      </w:r>
      <w:bookmarkStart w:id="41858" w:name="_ETM_Q1_21448338"/>
      <w:bookmarkEnd w:id="41858"/>
      <w:r>
        <w:rPr>
          <w:rFonts w:hint="cs"/>
          <w:rtl/>
          <w:lang w:eastAsia="he-IL"/>
        </w:rPr>
        <w:t xml:space="preserve">ה תקשיב, אתה קואליציה, אתה </w:t>
      </w:r>
      <w:bookmarkStart w:id="41859" w:name="_ETM_Q1_21452406"/>
      <w:bookmarkEnd w:id="41859"/>
      <w:r>
        <w:rPr>
          <w:rFonts w:hint="cs"/>
          <w:rtl/>
          <w:lang w:eastAsia="he-IL"/>
        </w:rPr>
        <w:t>לא ישבת</w:t>
      </w:r>
      <w:bookmarkStart w:id="41860" w:name="_ETM_Q1_21456417"/>
      <w:bookmarkEnd w:id="41860"/>
      <w:r>
        <w:rPr>
          <w:rFonts w:hint="cs"/>
          <w:rtl/>
          <w:lang w:eastAsia="he-IL"/>
        </w:rPr>
        <w:t xml:space="preserve"> יום אחד באופוזיציה</w:t>
      </w:r>
      <w:bookmarkStart w:id="41861" w:name="_ETM_Q1_21456415"/>
      <w:bookmarkEnd w:id="41861"/>
      <w:r>
        <w:rPr>
          <w:rFonts w:hint="cs"/>
          <w:rtl/>
          <w:lang w:eastAsia="he-IL"/>
        </w:rPr>
        <w:t>, אתה עוד לא קלטת את האירוע, שאנשים שיצאו</w:t>
      </w:r>
      <w:bookmarkStart w:id="41862" w:name="_ETM_Q1_21462817"/>
      <w:bookmarkEnd w:id="41862"/>
      <w:r>
        <w:rPr>
          <w:rFonts w:hint="cs"/>
          <w:rtl/>
          <w:lang w:eastAsia="he-IL"/>
        </w:rPr>
        <w:t xml:space="preserve"> כרגע בתל אביב, </w:t>
      </w:r>
      <w:bookmarkStart w:id="41863" w:name="_ETM_Q1_21461874"/>
      <w:bookmarkEnd w:id="41863"/>
      <w:r>
        <w:rPr>
          <w:rFonts w:hint="cs"/>
          <w:rtl/>
          <w:lang w:eastAsia="he-IL"/>
        </w:rPr>
        <w:t xml:space="preserve">זה </w:t>
      </w:r>
      <w:bookmarkStart w:id="41864" w:name="_ETM_Q1_21457996"/>
      <w:bookmarkEnd w:id="41864"/>
      <w:r>
        <w:rPr>
          <w:rFonts w:hint="cs"/>
          <w:rtl/>
          <w:lang w:eastAsia="he-IL"/>
        </w:rPr>
        <w:t>לא בגלל שמישהו מחברי הכנסת קרא</w:t>
      </w:r>
      <w:bookmarkStart w:id="41865" w:name="_ETM_Q1_21465275"/>
      <w:bookmarkEnd w:id="41865"/>
      <w:r>
        <w:rPr>
          <w:rFonts w:hint="cs"/>
          <w:rtl/>
          <w:lang w:eastAsia="he-IL"/>
        </w:rPr>
        <w:t xml:space="preserve"> להם לצאת, אתה</w:t>
      </w:r>
      <w:bookmarkStart w:id="41866" w:name="_ETM_Q1_21465862"/>
      <w:bookmarkEnd w:id="41866"/>
      <w:r>
        <w:rPr>
          <w:rFonts w:hint="cs"/>
          <w:rtl/>
          <w:lang w:eastAsia="he-IL"/>
        </w:rPr>
        <w:t xml:space="preserve"> עוד לא הבנת את זה.</w:t>
      </w:r>
      <w:bookmarkStart w:id="41867" w:name="_ETM_Q1_21468060"/>
      <w:bookmarkEnd w:id="41867"/>
    </w:p>
    <w:p w14:paraId="7B170D39" w14:textId="77777777" w:rsidR="00F52EBF" w:rsidRDefault="00F52EBF" w:rsidP="00F52EBF">
      <w:pPr>
        <w:rPr>
          <w:rtl/>
          <w:lang w:eastAsia="he-IL"/>
        </w:rPr>
      </w:pPr>
      <w:bookmarkStart w:id="41868" w:name="_ETM_Q1_21470010"/>
      <w:bookmarkStart w:id="41869" w:name="_ETM_Q1_21465519"/>
      <w:bookmarkStart w:id="41870" w:name="_ETM_Q1_21460909"/>
      <w:bookmarkStart w:id="41871" w:name="_ETM_Q1_21463438"/>
      <w:bookmarkEnd w:id="41868"/>
      <w:bookmarkEnd w:id="41869"/>
      <w:bookmarkEnd w:id="41870"/>
      <w:bookmarkEnd w:id="41871"/>
    </w:p>
    <w:p w14:paraId="7F9BC5B3" w14:textId="48CCAC85" w:rsidR="00F52EBF" w:rsidRDefault="00F52EBF" w:rsidP="00F52EBF">
      <w:pPr>
        <w:pStyle w:val="a4"/>
        <w:keepNext/>
        <w:rPr>
          <w:rtl/>
        </w:rPr>
      </w:pPr>
      <w:bookmarkStart w:id="41872" w:name="ET_speaker_6525_3702"/>
      <w:r w:rsidRPr="00F52EBF">
        <w:rPr>
          <w:rStyle w:val="TagStyle"/>
          <w:rtl/>
        </w:rPr>
        <w:t xml:space="preserve"> &lt;&lt; דובר &gt;&gt; </w:t>
      </w:r>
      <w:r>
        <w:rPr>
          <w:rtl/>
        </w:rPr>
        <w:t>צבי ידידיה סוכות (עוצמה יהודית):</w:t>
      </w:r>
      <w:r w:rsidRPr="00F52EBF">
        <w:rPr>
          <w:rStyle w:val="TagStyle"/>
          <w:rtl/>
        </w:rPr>
        <w:t xml:space="preserve"> &lt;&lt; דובר &gt;&gt;</w:t>
      </w:r>
      <w:r w:rsidR="00707E81">
        <w:rPr>
          <w:rtl/>
        </w:rPr>
        <w:t xml:space="preserve"> </w:t>
      </w:r>
      <w:r>
        <w:rPr>
          <w:rtl/>
        </w:rPr>
        <w:t xml:space="preserve"> </w:t>
      </w:r>
      <w:bookmarkEnd w:id="41872"/>
    </w:p>
    <w:p w14:paraId="44B188A9" w14:textId="77777777" w:rsidR="00F52EBF" w:rsidRDefault="00F52EBF" w:rsidP="00F52EBF">
      <w:pPr>
        <w:pStyle w:val="KeepWithNext"/>
        <w:rPr>
          <w:rtl/>
          <w:lang w:eastAsia="he-IL"/>
        </w:rPr>
      </w:pPr>
    </w:p>
    <w:p w14:paraId="4C2E7C8A" w14:textId="4771385F" w:rsidR="00F52EBF" w:rsidRDefault="00F52EBF" w:rsidP="00F52EBF">
      <w:pPr>
        <w:rPr>
          <w:rtl/>
          <w:lang w:eastAsia="he-IL"/>
        </w:rPr>
      </w:pPr>
      <w:bookmarkStart w:id="41873" w:name="_ETM_Q1_21466941"/>
      <w:bookmarkStart w:id="41874" w:name="_ETM_Q1_21467238"/>
      <w:bookmarkStart w:id="41875" w:name="_ETM_Q1_21464053"/>
      <w:bookmarkStart w:id="41876" w:name="_ETM_Q1_21459498"/>
      <w:bookmarkEnd w:id="41873"/>
      <w:bookmarkEnd w:id="41874"/>
      <w:bookmarkEnd w:id="41875"/>
      <w:bookmarkEnd w:id="41876"/>
      <w:r>
        <w:rPr>
          <w:rFonts w:hint="cs"/>
          <w:rtl/>
          <w:lang w:eastAsia="he-IL"/>
        </w:rPr>
        <w:t>אי</w:t>
      </w:r>
      <w:bookmarkStart w:id="41877" w:name="_ETM_Q1_21460298"/>
      <w:bookmarkEnd w:id="41877"/>
      <w:r>
        <w:rPr>
          <w:rFonts w:hint="cs"/>
          <w:rtl/>
          <w:lang w:eastAsia="he-IL"/>
        </w:rPr>
        <w:t>ן לי ספק.</w:t>
      </w:r>
      <w:bookmarkStart w:id="41878" w:name="_ETM_Q1_21461961"/>
      <w:bookmarkEnd w:id="41878"/>
    </w:p>
    <w:p w14:paraId="2483B8F6" w14:textId="77777777" w:rsidR="00F52EBF" w:rsidRDefault="00F52EBF" w:rsidP="00F52EBF">
      <w:pPr>
        <w:rPr>
          <w:rtl/>
          <w:lang w:eastAsia="he-IL"/>
        </w:rPr>
      </w:pPr>
    </w:p>
    <w:p w14:paraId="0A44F2F9" w14:textId="1F1F641A" w:rsidR="00F52EBF" w:rsidRDefault="00F52EBF" w:rsidP="00F52EBF">
      <w:pPr>
        <w:pStyle w:val="a4"/>
        <w:keepNext/>
        <w:rPr>
          <w:rtl/>
        </w:rPr>
      </w:pPr>
      <w:bookmarkStart w:id="41879" w:name="ET_speaker_5792_3703"/>
      <w:r w:rsidRPr="00F52EBF">
        <w:rPr>
          <w:rStyle w:val="TagStyle"/>
          <w:rtl/>
        </w:rPr>
        <w:t xml:space="preserve"> &lt;&lt; דובר &gt;&gt; </w:t>
      </w:r>
      <w:r>
        <w:rPr>
          <w:rtl/>
        </w:rPr>
        <w:t>יבגני סובה (ישראל ביתנו):</w:t>
      </w:r>
      <w:r w:rsidRPr="00F52EBF">
        <w:rPr>
          <w:rStyle w:val="TagStyle"/>
          <w:rtl/>
        </w:rPr>
        <w:t xml:space="preserve"> &lt;&lt; דובר &gt;&gt;</w:t>
      </w:r>
      <w:r w:rsidR="00707E81">
        <w:rPr>
          <w:rtl/>
        </w:rPr>
        <w:t xml:space="preserve"> </w:t>
      </w:r>
      <w:r>
        <w:rPr>
          <w:rtl/>
        </w:rPr>
        <w:t xml:space="preserve"> </w:t>
      </w:r>
      <w:bookmarkEnd w:id="41879"/>
    </w:p>
    <w:p w14:paraId="4E81734E" w14:textId="77777777" w:rsidR="00F52EBF" w:rsidRDefault="00F52EBF" w:rsidP="00F52EBF">
      <w:pPr>
        <w:pStyle w:val="KeepWithNext"/>
        <w:rPr>
          <w:rtl/>
          <w:lang w:eastAsia="he-IL"/>
        </w:rPr>
      </w:pPr>
    </w:p>
    <w:p w14:paraId="5304C501" w14:textId="2802FE93" w:rsidR="00F52EBF" w:rsidRDefault="00F52EBF" w:rsidP="00F52EBF">
      <w:pPr>
        <w:rPr>
          <w:rtl/>
          <w:lang w:eastAsia="he-IL"/>
        </w:rPr>
      </w:pPr>
      <w:bookmarkStart w:id="41880" w:name="_ETM_Q1_21466182"/>
      <w:bookmarkEnd w:id="41880"/>
      <w:r>
        <w:rPr>
          <w:rFonts w:hint="cs"/>
          <w:rtl/>
          <w:lang w:eastAsia="he-IL"/>
        </w:rPr>
        <w:t>מה ז</w:t>
      </w:r>
      <w:bookmarkStart w:id="41881" w:name="_ETM_Q1_21466732"/>
      <w:bookmarkEnd w:id="41881"/>
      <w:r>
        <w:rPr>
          <w:rFonts w:hint="cs"/>
          <w:rtl/>
          <w:lang w:eastAsia="he-IL"/>
        </w:rPr>
        <w:t xml:space="preserve">ה אין לך ספק? אתה אומר תעצרו את </w:t>
      </w:r>
      <w:bookmarkStart w:id="41882" w:name="_ETM_Q1_21471147"/>
      <w:bookmarkEnd w:id="41882"/>
      <w:r>
        <w:rPr>
          <w:rFonts w:hint="cs"/>
          <w:rtl/>
          <w:lang w:eastAsia="he-IL"/>
        </w:rPr>
        <w:t>ההפגנה, אתה לא מבין</w:t>
      </w:r>
      <w:bookmarkStart w:id="41883" w:name="_ETM_Q1_21468501"/>
      <w:bookmarkEnd w:id="41883"/>
      <w:r>
        <w:rPr>
          <w:rFonts w:hint="cs"/>
          <w:rtl/>
          <w:lang w:eastAsia="he-IL"/>
        </w:rPr>
        <w:t xml:space="preserve"> ש</w:t>
      </w:r>
      <w:bookmarkStart w:id="41884" w:name="_ETM_Q1_21465199"/>
      <w:bookmarkEnd w:id="41884"/>
      <w:r>
        <w:rPr>
          <w:rFonts w:hint="cs"/>
          <w:rtl/>
          <w:lang w:eastAsia="he-IL"/>
        </w:rPr>
        <w:t>אנשים יצאו להפגין עכשיו בלי שום</w:t>
      </w:r>
      <w:bookmarkStart w:id="41885" w:name="_ETM_Q1_21471320"/>
      <w:bookmarkEnd w:id="41885"/>
      <w:r>
        <w:rPr>
          <w:rFonts w:hint="cs"/>
          <w:rtl/>
          <w:lang w:eastAsia="he-IL"/>
        </w:rPr>
        <w:t xml:space="preserve"> קריאה של פוליטיקאים?</w:t>
      </w:r>
      <w:bookmarkStart w:id="41886" w:name="_ETM_Q1_21474530"/>
      <w:bookmarkEnd w:id="41886"/>
    </w:p>
    <w:p w14:paraId="233C5D11" w14:textId="77777777" w:rsidR="00F52EBF" w:rsidRDefault="00F52EBF" w:rsidP="00B7385E">
      <w:pPr>
        <w:rPr>
          <w:rtl/>
          <w:lang w:eastAsia="he-IL"/>
        </w:rPr>
      </w:pPr>
      <w:bookmarkStart w:id="41887" w:name="_ETM_Q1_21254871"/>
      <w:bookmarkStart w:id="41888" w:name="_ETM_Q1_21255117"/>
      <w:bookmarkStart w:id="41889" w:name="_ETM_Q1_21250392"/>
      <w:bookmarkEnd w:id="41887"/>
      <w:bookmarkEnd w:id="41888"/>
      <w:bookmarkEnd w:id="41889"/>
    </w:p>
    <w:p w14:paraId="51319F2D" w14:textId="0D009CA9" w:rsidR="00F52EBF" w:rsidRDefault="00F52EBF" w:rsidP="00F52EBF">
      <w:pPr>
        <w:pStyle w:val="a4"/>
        <w:keepNext/>
        <w:rPr>
          <w:rtl/>
        </w:rPr>
      </w:pPr>
      <w:bookmarkStart w:id="41890" w:name="ET_speaker_6525_3704"/>
      <w:r w:rsidRPr="00F52EBF">
        <w:rPr>
          <w:rStyle w:val="TagStyle"/>
          <w:rtl/>
        </w:rPr>
        <w:t xml:space="preserve"> &lt;&lt; דובר &gt;&gt; </w:t>
      </w:r>
      <w:r>
        <w:rPr>
          <w:rtl/>
        </w:rPr>
        <w:t>צבי ידידיה סוכות (עוצמה יהודית):</w:t>
      </w:r>
      <w:r w:rsidRPr="00F52EBF">
        <w:rPr>
          <w:rStyle w:val="TagStyle"/>
          <w:rtl/>
        </w:rPr>
        <w:t xml:space="preserve"> &lt;&lt; דובר &gt;&gt;</w:t>
      </w:r>
      <w:r w:rsidR="00707E81">
        <w:rPr>
          <w:rtl/>
        </w:rPr>
        <w:t xml:space="preserve"> </w:t>
      </w:r>
      <w:r>
        <w:rPr>
          <w:rtl/>
        </w:rPr>
        <w:t xml:space="preserve"> </w:t>
      </w:r>
      <w:bookmarkEnd w:id="41890"/>
    </w:p>
    <w:p w14:paraId="6CE81D99" w14:textId="77777777" w:rsidR="00F52EBF" w:rsidRDefault="00F52EBF" w:rsidP="00F52EBF">
      <w:pPr>
        <w:pStyle w:val="KeepWithNext"/>
        <w:rPr>
          <w:rtl/>
          <w:lang w:eastAsia="he-IL"/>
        </w:rPr>
      </w:pPr>
    </w:p>
    <w:p w14:paraId="57A3D480" w14:textId="669D3AE0" w:rsidR="00F52EBF" w:rsidRDefault="00F52EBF" w:rsidP="00F52EBF">
      <w:pPr>
        <w:rPr>
          <w:rtl/>
          <w:lang w:eastAsia="he-IL"/>
        </w:rPr>
      </w:pPr>
      <w:bookmarkStart w:id="41891" w:name="_ETM_Q1_21465840"/>
      <w:bookmarkStart w:id="41892" w:name="_ETM_Q1_21466031"/>
      <w:bookmarkEnd w:id="41891"/>
      <w:bookmarkEnd w:id="41892"/>
      <w:r>
        <w:rPr>
          <w:rFonts w:hint="cs"/>
          <w:rtl/>
          <w:lang w:eastAsia="he-IL"/>
        </w:rPr>
        <w:t>לא אני אומר הפוך, אני אומר תגלו אתם</w:t>
      </w:r>
      <w:bookmarkStart w:id="41893" w:name="_ETM_Q1_21476183"/>
      <w:bookmarkEnd w:id="41893"/>
      <w:r>
        <w:rPr>
          <w:rFonts w:hint="cs"/>
          <w:rtl/>
          <w:lang w:eastAsia="he-IL"/>
        </w:rPr>
        <w:t xml:space="preserve"> אחריות ותקראו</w:t>
      </w:r>
      <w:bookmarkStart w:id="41894" w:name="_ETM_Q1_21473155"/>
      <w:bookmarkEnd w:id="41894"/>
      <w:r>
        <w:rPr>
          <w:rFonts w:hint="cs"/>
          <w:rtl/>
          <w:lang w:eastAsia="he-IL"/>
        </w:rPr>
        <w:t xml:space="preserve"> לאנשים לעצור את ההפגנות ואתם תבואו לדבר עכשיו.</w:t>
      </w:r>
    </w:p>
    <w:p w14:paraId="7C507411" w14:textId="77777777" w:rsidR="00F52EBF" w:rsidRDefault="00F52EBF" w:rsidP="00F52EBF">
      <w:pPr>
        <w:rPr>
          <w:rtl/>
          <w:lang w:eastAsia="he-IL"/>
        </w:rPr>
      </w:pPr>
      <w:bookmarkStart w:id="41895" w:name="_ETM_Q1_21480891"/>
      <w:bookmarkStart w:id="41896" w:name="_ETM_Q1_21481094"/>
      <w:bookmarkStart w:id="41897" w:name="_ETM_Q1_21476171"/>
      <w:bookmarkStart w:id="41898" w:name="_ETM_Q1_21471870"/>
      <w:bookmarkEnd w:id="41895"/>
      <w:bookmarkEnd w:id="41896"/>
      <w:bookmarkEnd w:id="41897"/>
      <w:bookmarkEnd w:id="41898"/>
    </w:p>
    <w:p w14:paraId="4B9A6816" w14:textId="5B4108DE" w:rsidR="00F52EBF" w:rsidRDefault="00F52EBF" w:rsidP="00F52EBF">
      <w:pPr>
        <w:pStyle w:val="a4"/>
        <w:keepNext/>
        <w:rPr>
          <w:rtl/>
        </w:rPr>
      </w:pPr>
      <w:bookmarkStart w:id="41899" w:name="ET_speaker_6341_3705"/>
      <w:r w:rsidRPr="00F52EBF">
        <w:rPr>
          <w:rStyle w:val="TagStyle"/>
          <w:rtl/>
        </w:rPr>
        <w:t xml:space="preserve"> &lt;&lt; דובר &gt;&gt; </w:t>
      </w:r>
      <w:r>
        <w:rPr>
          <w:rtl/>
        </w:rPr>
        <w:t>דבי ביטון (יש עתיד):</w:t>
      </w:r>
      <w:r w:rsidRPr="00F52EBF">
        <w:rPr>
          <w:rStyle w:val="TagStyle"/>
          <w:rtl/>
        </w:rPr>
        <w:t xml:space="preserve"> &lt;&lt; דובר &gt;&gt;</w:t>
      </w:r>
      <w:r w:rsidR="00707E81">
        <w:rPr>
          <w:rtl/>
        </w:rPr>
        <w:t xml:space="preserve"> </w:t>
      </w:r>
      <w:r>
        <w:rPr>
          <w:rtl/>
        </w:rPr>
        <w:t xml:space="preserve"> </w:t>
      </w:r>
      <w:bookmarkEnd w:id="41899"/>
    </w:p>
    <w:p w14:paraId="0054738F" w14:textId="77777777" w:rsidR="00F52EBF" w:rsidRDefault="00F52EBF" w:rsidP="00F52EBF">
      <w:pPr>
        <w:pStyle w:val="KeepWithNext"/>
        <w:rPr>
          <w:rtl/>
          <w:lang w:eastAsia="he-IL"/>
        </w:rPr>
      </w:pPr>
    </w:p>
    <w:p w14:paraId="3707A90F" w14:textId="3AF08AF5" w:rsidR="00F52EBF" w:rsidRDefault="00F52EBF" w:rsidP="00F52EBF">
      <w:pPr>
        <w:rPr>
          <w:rtl/>
          <w:lang w:eastAsia="he-IL"/>
        </w:rPr>
      </w:pPr>
      <w:bookmarkStart w:id="41900" w:name="_ETM_Q1_21476657"/>
      <w:bookmarkStart w:id="41901" w:name="_ETM_Q1_21476975"/>
      <w:bookmarkEnd w:id="41900"/>
      <w:bookmarkEnd w:id="41901"/>
      <w:r>
        <w:rPr>
          <w:rFonts w:hint="cs"/>
          <w:rtl/>
          <w:lang w:eastAsia="he-IL"/>
        </w:rPr>
        <w:t>תעצר</w:t>
      </w:r>
      <w:bookmarkStart w:id="41902" w:name="_ETM_Q1_21477616"/>
      <w:bookmarkEnd w:id="41902"/>
      <w:r>
        <w:rPr>
          <w:rFonts w:hint="cs"/>
          <w:rtl/>
          <w:lang w:eastAsia="he-IL"/>
        </w:rPr>
        <w:t>ו את החקיקה ותראה איזה יופי הם יעצרו, אבל אתם עסוקים</w:t>
      </w:r>
      <w:bookmarkStart w:id="41903" w:name="_ETM_Q1_21483133"/>
      <w:bookmarkEnd w:id="41903"/>
      <w:r>
        <w:rPr>
          <w:rFonts w:hint="cs"/>
          <w:rtl/>
          <w:lang w:eastAsia="he-IL"/>
        </w:rPr>
        <w:t xml:space="preserve"> באגו</w:t>
      </w:r>
      <w:bookmarkStart w:id="41904" w:name="_ETM_Q1_21480211"/>
      <w:bookmarkEnd w:id="41904"/>
      <w:r>
        <w:rPr>
          <w:rFonts w:hint="cs"/>
          <w:rtl/>
          <w:lang w:eastAsia="he-IL"/>
        </w:rPr>
        <w:t>, אמר לי אחד מהקואליציה, איך אנחנו יכולים - -</w:t>
      </w:r>
      <w:bookmarkStart w:id="41905" w:name="_ETM_Q1_21490779"/>
      <w:bookmarkEnd w:id="41905"/>
    </w:p>
    <w:p w14:paraId="26DD2120" w14:textId="77777777" w:rsidR="00F52EBF" w:rsidRDefault="00F52EBF" w:rsidP="00F52EBF">
      <w:pPr>
        <w:rPr>
          <w:rtl/>
          <w:lang w:eastAsia="he-IL"/>
        </w:rPr>
      </w:pPr>
      <w:bookmarkStart w:id="41906" w:name="_ETM_Q1_21490967"/>
      <w:bookmarkStart w:id="41907" w:name="_ETM_Q1_21486300"/>
      <w:bookmarkStart w:id="41908" w:name="_ETM_Q1_21482046"/>
      <w:bookmarkEnd w:id="41906"/>
      <w:bookmarkEnd w:id="41907"/>
      <w:bookmarkEnd w:id="41908"/>
    </w:p>
    <w:p w14:paraId="6E098A20" w14:textId="68199976" w:rsidR="00F52EBF" w:rsidRDefault="00F52EBF" w:rsidP="00F52EBF">
      <w:pPr>
        <w:pStyle w:val="a4"/>
        <w:keepNext/>
        <w:rPr>
          <w:rtl/>
        </w:rPr>
      </w:pPr>
      <w:bookmarkStart w:id="41909" w:name="ET_speaker_6525_3706"/>
      <w:r w:rsidRPr="00F52EBF">
        <w:rPr>
          <w:rStyle w:val="TagStyle"/>
          <w:rtl/>
        </w:rPr>
        <w:t xml:space="preserve"> &lt;&lt; דובר &gt;&gt; </w:t>
      </w:r>
      <w:r>
        <w:rPr>
          <w:rtl/>
        </w:rPr>
        <w:t>צבי ידידיה סוכות (עוצמה יהודית):</w:t>
      </w:r>
      <w:r w:rsidRPr="00F52EBF">
        <w:rPr>
          <w:rStyle w:val="TagStyle"/>
          <w:rtl/>
        </w:rPr>
        <w:t xml:space="preserve"> &lt;&lt; דובר &gt;&gt;</w:t>
      </w:r>
      <w:r w:rsidR="00707E81">
        <w:rPr>
          <w:rtl/>
        </w:rPr>
        <w:t xml:space="preserve"> </w:t>
      </w:r>
      <w:r>
        <w:rPr>
          <w:rtl/>
        </w:rPr>
        <w:t xml:space="preserve"> </w:t>
      </w:r>
      <w:bookmarkEnd w:id="41909"/>
    </w:p>
    <w:p w14:paraId="5D58614E" w14:textId="77777777" w:rsidR="00F52EBF" w:rsidRDefault="00F52EBF" w:rsidP="00F52EBF">
      <w:pPr>
        <w:pStyle w:val="KeepWithNext"/>
        <w:rPr>
          <w:rtl/>
          <w:lang w:eastAsia="he-IL"/>
        </w:rPr>
      </w:pPr>
    </w:p>
    <w:p w14:paraId="110FF7A9" w14:textId="2ACB7B2C" w:rsidR="00F52EBF" w:rsidRDefault="00F52EBF" w:rsidP="00F52EBF">
      <w:pPr>
        <w:rPr>
          <w:rtl/>
          <w:lang w:eastAsia="he-IL"/>
        </w:rPr>
      </w:pPr>
      <w:bookmarkStart w:id="41910" w:name="_ETM_Q1_21484125"/>
      <w:bookmarkStart w:id="41911" w:name="_ETM_Q1_21484249"/>
      <w:bookmarkEnd w:id="41910"/>
      <w:bookmarkEnd w:id="41911"/>
      <w:r>
        <w:rPr>
          <w:rFonts w:hint="cs"/>
          <w:rtl/>
          <w:lang w:eastAsia="he-IL"/>
        </w:rPr>
        <w:t>אנ</w:t>
      </w:r>
      <w:bookmarkStart w:id="41912" w:name="_ETM_Q1_21484641"/>
      <w:bookmarkEnd w:id="41912"/>
      <w:r>
        <w:rPr>
          <w:rFonts w:hint="cs"/>
          <w:rtl/>
          <w:lang w:eastAsia="he-IL"/>
        </w:rPr>
        <w:t xml:space="preserve">י </w:t>
      </w:r>
      <w:bookmarkStart w:id="41913" w:name="_ETM_Q1_21479955"/>
      <w:bookmarkEnd w:id="41913"/>
      <w:r>
        <w:rPr>
          <w:rFonts w:hint="cs"/>
          <w:rtl/>
          <w:lang w:eastAsia="he-IL"/>
        </w:rPr>
        <w:t xml:space="preserve">אומר לך שוב, אני לא חושב שהמדינה קורסת, את חושבת </w:t>
      </w:r>
      <w:bookmarkStart w:id="41914" w:name="_ETM_Q1_21487189"/>
      <w:bookmarkEnd w:id="41914"/>
      <w:r>
        <w:rPr>
          <w:rFonts w:hint="cs"/>
          <w:rtl/>
          <w:lang w:eastAsia="he-IL"/>
        </w:rPr>
        <w:t>שהמדינה קורסת</w:t>
      </w:r>
      <w:bookmarkStart w:id="41915" w:name="_ETM_Q1_21484754"/>
      <w:bookmarkEnd w:id="41915"/>
      <w:r>
        <w:rPr>
          <w:rFonts w:hint="cs"/>
          <w:rtl/>
          <w:lang w:eastAsia="he-IL"/>
        </w:rPr>
        <w:t>.</w:t>
      </w:r>
      <w:bookmarkStart w:id="41916" w:name="_ETM_Q1_21486603"/>
      <w:bookmarkEnd w:id="41916"/>
    </w:p>
    <w:p w14:paraId="628F3C51" w14:textId="77777777" w:rsidR="00F52EBF" w:rsidRDefault="00F52EBF" w:rsidP="00F52EBF">
      <w:pPr>
        <w:rPr>
          <w:rtl/>
          <w:lang w:eastAsia="he-IL"/>
        </w:rPr>
      </w:pPr>
      <w:bookmarkStart w:id="41917" w:name="_ETM_Q1_21488272"/>
      <w:bookmarkEnd w:id="41917"/>
    </w:p>
    <w:p w14:paraId="1032D397" w14:textId="2AE56B6F" w:rsidR="00F52EBF" w:rsidRDefault="00F52EBF" w:rsidP="00F52EBF">
      <w:pPr>
        <w:pStyle w:val="a4"/>
        <w:keepNext/>
        <w:rPr>
          <w:rtl/>
        </w:rPr>
      </w:pPr>
      <w:bookmarkStart w:id="41918" w:name="ET_speaker_6341_3707"/>
      <w:r w:rsidRPr="00F52EBF">
        <w:rPr>
          <w:rStyle w:val="TagStyle"/>
          <w:rtl/>
        </w:rPr>
        <w:t xml:space="preserve"> &lt;&lt; דובר &gt;&gt; </w:t>
      </w:r>
      <w:r>
        <w:rPr>
          <w:rtl/>
        </w:rPr>
        <w:t>דבי ביטון (יש עתיד):</w:t>
      </w:r>
      <w:r w:rsidRPr="00F52EBF">
        <w:rPr>
          <w:rStyle w:val="TagStyle"/>
          <w:rtl/>
        </w:rPr>
        <w:t xml:space="preserve"> &lt;&lt; דובר &gt;&gt;</w:t>
      </w:r>
      <w:r w:rsidR="00707E81">
        <w:rPr>
          <w:rtl/>
        </w:rPr>
        <w:t xml:space="preserve"> </w:t>
      </w:r>
      <w:r>
        <w:rPr>
          <w:rtl/>
        </w:rPr>
        <w:t xml:space="preserve"> </w:t>
      </w:r>
      <w:bookmarkEnd w:id="41918"/>
    </w:p>
    <w:p w14:paraId="1CE23872" w14:textId="77777777" w:rsidR="00F52EBF" w:rsidRDefault="00F52EBF" w:rsidP="00F52EBF">
      <w:pPr>
        <w:pStyle w:val="KeepWithNext"/>
        <w:rPr>
          <w:rtl/>
          <w:lang w:eastAsia="he-IL"/>
        </w:rPr>
      </w:pPr>
    </w:p>
    <w:p w14:paraId="389AB8E4" w14:textId="12313BCC" w:rsidR="00F52EBF" w:rsidRDefault="00F52EBF" w:rsidP="00F52EBF">
      <w:pPr>
        <w:rPr>
          <w:rtl/>
          <w:lang w:eastAsia="he-IL"/>
        </w:rPr>
      </w:pPr>
      <w:bookmarkStart w:id="41919" w:name="_ETM_Q1_21491151"/>
      <w:bookmarkEnd w:id="41919"/>
      <w:r>
        <w:rPr>
          <w:rFonts w:hint="cs"/>
          <w:rtl/>
          <w:lang w:eastAsia="he-IL"/>
        </w:rPr>
        <w:t>אי</w:t>
      </w:r>
      <w:bookmarkStart w:id="41920" w:name="_ETM_Q1_21491422"/>
      <w:bookmarkEnd w:id="41920"/>
      <w:r>
        <w:rPr>
          <w:rFonts w:hint="cs"/>
          <w:rtl/>
          <w:lang w:eastAsia="he-IL"/>
        </w:rPr>
        <w:t>ך אנחנו יכולים?</w:t>
      </w:r>
      <w:r w:rsidR="00707E81">
        <w:rPr>
          <w:rFonts w:hint="cs"/>
          <w:rtl/>
          <w:lang w:eastAsia="he-IL"/>
        </w:rPr>
        <w:t xml:space="preserve"> </w:t>
      </w:r>
      <w:r>
        <w:rPr>
          <w:rFonts w:hint="cs"/>
          <w:rtl/>
          <w:lang w:eastAsia="he-IL"/>
        </w:rPr>
        <w:t>- -</w:t>
      </w:r>
      <w:bookmarkStart w:id="41921" w:name="_ETM_Q1_21496474"/>
      <w:bookmarkEnd w:id="41921"/>
    </w:p>
    <w:p w14:paraId="2B85794D" w14:textId="77777777" w:rsidR="00F52EBF" w:rsidRDefault="00F52EBF" w:rsidP="00F52EBF">
      <w:pPr>
        <w:rPr>
          <w:rtl/>
          <w:lang w:eastAsia="he-IL"/>
        </w:rPr>
      </w:pPr>
      <w:bookmarkStart w:id="41922" w:name="_ETM_Q1_21497614"/>
      <w:bookmarkStart w:id="41923" w:name="_ETM_Q1_21492891"/>
      <w:bookmarkStart w:id="41924" w:name="_ETM_Q1_21488639"/>
      <w:bookmarkEnd w:id="41922"/>
      <w:bookmarkEnd w:id="41923"/>
      <w:bookmarkEnd w:id="41924"/>
    </w:p>
    <w:p w14:paraId="0C851023" w14:textId="0BAEB769" w:rsidR="00F52EBF" w:rsidRDefault="00F52EBF" w:rsidP="00F52EBF">
      <w:pPr>
        <w:pStyle w:val="a4"/>
        <w:keepNext/>
        <w:rPr>
          <w:rtl/>
        </w:rPr>
      </w:pPr>
      <w:bookmarkStart w:id="41925" w:name="ET_speaker_5792_3708"/>
      <w:r w:rsidRPr="00F52EBF">
        <w:rPr>
          <w:rStyle w:val="TagStyle"/>
          <w:rtl/>
        </w:rPr>
        <w:t xml:space="preserve"> &lt;&lt; דובר &gt;&gt; </w:t>
      </w:r>
      <w:r>
        <w:rPr>
          <w:rtl/>
        </w:rPr>
        <w:t>יבגני סובה (ישראל ביתנו):</w:t>
      </w:r>
      <w:r w:rsidRPr="00F52EBF">
        <w:rPr>
          <w:rStyle w:val="TagStyle"/>
          <w:rtl/>
        </w:rPr>
        <w:t xml:space="preserve"> &lt;&lt; דובר &gt;&gt;</w:t>
      </w:r>
      <w:r w:rsidR="00707E81">
        <w:rPr>
          <w:rtl/>
        </w:rPr>
        <w:t xml:space="preserve"> </w:t>
      </w:r>
      <w:r>
        <w:rPr>
          <w:rtl/>
        </w:rPr>
        <w:t xml:space="preserve"> </w:t>
      </w:r>
      <w:bookmarkEnd w:id="41925"/>
    </w:p>
    <w:p w14:paraId="45FB5914" w14:textId="77777777" w:rsidR="00F52EBF" w:rsidRDefault="00F52EBF" w:rsidP="00F52EBF">
      <w:pPr>
        <w:pStyle w:val="KeepWithNext"/>
        <w:rPr>
          <w:rtl/>
          <w:lang w:eastAsia="he-IL"/>
        </w:rPr>
      </w:pPr>
    </w:p>
    <w:p w14:paraId="446F5AAA" w14:textId="25056C4C" w:rsidR="00F52EBF" w:rsidRDefault="00F52EBF" w:rsidP="00F52EBF">
      <w:pPr>
        <w:rPr>
          <w:rtl/>
          <w:lang w:eastAsia="he-IL"/>
        </w:rPr>
      </w:pPr>
      <w:bookmarkStart w:id="41926" w:name="_ETM_Q1_21494917"/>
      <w:bookmarkStart w:id="41927" w:name="_ETM_Q1_21495021"/>
      <w:bookmarkStart w:id="41928" w:name="_ETM_Q1_21490550"/>
      <w:bookmarkStart w:id="41929" w:name="_ETM_Q1_21486082"/>
      <w:bookmarkStart w:id="41930" w:name="_ETM_Q1_21481622"/>
      <w:bookmarkEnd w:id="41926"/>
      <w:bookmarkEnd w:id="41927"/>
      <w:bookmarkEnd w:id="41928"/>
      <w:bookmarkEnd w:id="41929"/>
      <w:bookmarkEnd w:id="41930"/>
      <w:r>
        <w:rPr>
          <w:rFonts w:hint="cs"/>
          <w:rtl/>
          <w:lang w:eastAsia="he-IL"/>
        </w:rPr>
        <w:t>אתה</w:t>
      </w:r>
      <w:bookmarkStart w:id="41931" w:name="_ETM_Q1_21484831"/>
      <w:bookmarkEnd w:id="41931"/>
      <w:r>
        <w:rPr>
          <w:rFonts w:hint="cs"/>
          <w:rtl/>
          <w:lang w:eastAsia="he-IL"/>
        </w:rPr>
        <w:t xml:space="preserve"> באמת לא מבין את האירוע, תשמע אתה לא מבין את </w:t>
      </w:r>
      <w:bookmarkStart w:id="41932" w:name="_ETM_Q1_21490771"/>
      <w:bookmarkEnd w:id="41932"/>
      <w:r>
        <w:rPr>
          <w:rFonts w:hint="cs"/>
          <w:rtl/>
          <w:lang w:eastAsia="he-IL"/>
        </w:rPr>
        <w:t>האירוע, ברגע שהקואליציה תודיע</w:t>
      </w:r>
      <w:bookmarkStart w:id="41933" w:name="_ETM_Q1_21490543"/>
      <w:bookmarkEnd w:id="41933"/>
      <w:r>
        <w:rPr>
          <w:rFonts w:hint="cs"/>
          <w:rtl/>
          <w:lang w:eastAsia="he-IL"/>
        </w:rPr>
        <w:t xml:space="preserve"> שהחקיקה הזאת מוקפאת למשך חודשיים עד </w:t>
      </w:r>
      <w:bookmarkStart w:id="41934" w:name="_ETM_Q1_21497219"/>
      <w:bookmarkEnd w:id="41934"/>
      <w:r>
        <w:rPr>
          <w:rFonts w:hint="cs"/>
          <w:rtl/>
          <w:lang w:eastAsia="he-IL"/>
        </w:rPr>
        <w:t xml:space="preserve">ליום העצמאות אתה תראה </w:t>
      </w:r>
      <w:bookmarkStart w:id="41935" w:name="_ETM_Q1_21495853"/>
      <w:bookmarkEnd w:id="41935"/>
      <w:r>
        <w:rPr>
          <w:rFonts w:hint="cs"/>
          <w:rtl/>
          <w:lang w:eastAsia="he-IL"/>
        </w:rPr>
        <w:t>ש</w:t>
      </w:r>
      <w:bookmarkStart w:id="41936" w:name="_ETM_Q1_21492394"/>
      <w:bookmarkEnd w:id="41936"/>
      <w:r>
        <w:rPr>
          <w:rFonts w:hint="cs"/>
          <w:rtl/>
          <w:lang w:eastAsia="he-IL"/>
        </w:rPr>
        <w:t xml:space="preserve">לא יהיו הפגנות, אתה תראה, אני </w:t>
      </w:r>
      <w:bookmarkStart w:id="41937" w:name="_ETM_Q1_21498854"/>
      <w:bookmarkEnd w:id="41937"/>
      <w:r>
        <w:rPr>
          <w:rFonts w:hint="cs"/>
          <w:rtl/>
          <w:lang w:eastAsia="he-IL"/>
        </w:rPr>
        <w:t xml:space="preserve">לא מדבר בשמם כי אני לא נותן הנחיות </w:t>
      </w:r>
      <w:bookmarkStart w:id="41938" w:name="_ETM_Q1_21499405"/>
      <w:bookmarkEnd w:id="41938"/>
      <w:r>
        <w:rPr>
          <w:rFonts w:hint="cs"/>
          <w:rtl/>
          <w:lang w:eastAsia="he-IL"/>
        </w:rPr>
        <w:t>לאלפי ולא</w:t>
      </w:r>
      <w:bookmarkStart w:id="41939" w:name="_ETM_Q1_21501898"/>
      <w:bookmarkEnd w:id="41939"/>
      <w:r>
        <w:rPr>
          <w:rFonts w:hint="cs"/>
          <w:rtl/>
          <w:lang w:eastAsia="he-IL"/>
        </w:rPr>
        <w:t xml:space="preserve"> מאות אלפי אנשים שיוצאים לרחובות, </w:t>
      </w:r>
      <w:bookmarkStart w:id="41940" w:name="_ETM_Q1_21501642"/>
      <w:bookmarkEnd w:id="41940"/>
      <w:r>
        <w:rPr>
          <w:rFonts w:hint="cs"/>
          <w:rtl/>
          <w:lang w:eastAsia="he-IL"/>
        </w:rPr>
        <w:t>כי אתה</w:t>
      </w:r>
      <w:bookmarkStart w:id="41941" w:name="_ETM_Q1_21501970"/>
      <w:bookmarkEnd w:id="41941"/>
      <w:r>
        <w:rPr>
          <w:rFonts w:hint="cs"/>
          <w:rtl/>
          <w:lang w:eastAsia="he-IL"/>
        </w:rPr>
        <w:t xml:space="preserve"> </w:t>
      </w:r>
      <w:bookmarkStart w:id="41942" w:name="_ETM_Q1_21502209"/>
      <w:bookmarkEnd w:id="41942"/>
      <w:r>
        <w:rPr>
          <w:rFonts w:hint="cs"/>
          <w:rtl/>
          <w:lang w:eastAsia="he-IL"/>
        </w:rPr>
        <w:t>חושב שאנחנו נותנים להם הנחיות.</w:t>
      </w:r>
      <w:bookmarkStart w:id="41943" w:name="_ETM_Q1_21504218"/>
      <w:bookmarkStart w:id="41944" w:name="_ETM_Q1_21499746"/>
      <w:bookmarkStart w:id="41945" w:name="_ETM_Q1_21500215"/>
      <w:bookmarkEnd w:id="41943"/>
      <w:bookmarkEnd w:id="41944"/>
      <w:bookmarkEnd w:id="41945"/>
    </w:p>
    <w:p w14:paraId="00C77E60" w14:textId="77777777" w:rsidR="00F52EBF" w:rsidRDefault="00F52EBF" w:rsidP="00F52EBF">
      <w:pPr>
        <w:rPr>
          <w:rtl/>
          <w:lang w:eastAsia="he-IL"/>
        </w:rPr>
      </w:pPr>
      <w:bookmarkStart w:id="41946" w:name="_ETM_Q1_21500451"/>
      <w:bookmarkEnd w:id="41946"/>
    </w:p>
    <w:p w14:paraId="5EF744B6" w14:textId="6D398264" w:rsidR="00F52EBF" w:rsidRDefault="00F52EBF" w:rsidP="00F52EBF">
      <w:pPr>
        <w:pStyle w:val="a4"/>
        <w:keepNext/>
        <w:rPr>
          <w:rtl/>
        </w:rPr>
      </w:pPr>
      <w:bookmarkStart w:id="41947" w:name="ET_speaker_6525_3709"/>
      <w:r w:rsidRPr="00F52EBF">
        <w:rPr>
          <w:rStyle w:val="TagStyle"/>
          <w:rtl/>
        </w:rPr>
        <w:t xml:space="preserve"> &lt;&lt; דובר &gt;&gt; </w:t>
      </w:r>
      <w:r>
        <w:rPr>
          <w:rtl/>
        </w:rPr>
        <w:t>צבי ידידיה סוכות (עוצמה יהודית):</w:t>
      </w:r>
      <w:r w:rsidRPr="00F52EBF">
        <w:rPr>
          <w:rStyle w:val="TagStyle"/>
          <w:rtl/>
        </w:rPr>
        <w:t xml:space="preserve"> &lt;&lt; דובר &gt;&gt;</w:t>
      </w:r>
      <w:r w:rsidR="00707E81">
        <w:rPr>
          <w:rtl/>
        </w:rPr>
        <w:t xml:space="preserve"> </w:t>
      </w:r>
      <w:r>
        <w:rPr>
          <w:rtl/>
        </w:rPr>
        <w:t xml:space="preserve"> </w:t>
      </w:r>
      <w:bookmarkEnd w:id="41947"/>
    </w:p>
    <w:p w14:paraId="75EFC991" w14:textId="77777777" w:rsidR="00F52EBF" w:rsidRDefault="00F52EBF" w:rsidP="00F52EBF">
      <w:pPr>
        <w:pStyle w:val="KeepWithNext"/>
        <w:rPr>
          <w:rtl/>
          <w:lang w:eastAsia="he-IL"/>
        </w:rPr>
      </w:pPr>
    </w:p>
    <w:p w14:paraId="2783A0B4" w14:textId="6B9ABEC3" w:rsidR="00F52EBF" w:rsidRDefault="00F52EBF" w:rsidP="00F52EBF">
      <w:pPr>
        <w:rPr>
          <w:rtl/>
          <w:lang w:eastAsia="he-IL"/>
        </w:rPr>
      </w:pPr>
      <w:bookmarkStart w:id="41948" w:name="_ETM_Q1_21504252"/>
      <w:bookmarkEnd w:id="41948"/>
      <w:r>
        <w:rPr>
          <w:rFonts w:hint="cs"/>
          <w:rtl/>
          <w:lang w:eastAsia="he-IL"/>
        </w:rPr>
        <w:t>א</w:t>
      </w:r>
      <w:bookmarkStart w:id="41949" w:name="_ETM_Q1_21504401"/>
      <w:bookmarkEnd w:id="41949"/>
      <w:r>
        <w:rPr>
          <w:rFonts w:hint="cs"/>
          <w:rtl/>
          <w:lang w:eastAsia="he-IL"/>
        </w:rPr>
        <w:t>בל אני לא שותף לתבהלה,</w:t>
      </w:r>
      <w:bookmarkStart w:id="41950" w:name="_ETM_Q1_21507454"/>
      <w:bookmarkEnd w:id="41950"/>
      <w:r>
        <w:rPr>
          <w:rFonts w:hint="cs"/>
          <w:rtl/>
          <w:lang w:eastAsia="he-IL"/>
        </w:rPr>
        <w:t xml:space="preserve"> אני לא שותף לתבהלה שלכם אני לא שם</w:t>
      </w:r>
      <w:bookmarkStart w:id="41951" w:name="_ETM_Q1_21509483"/>
      <w:bookmarkEnd w:id="41951"/>
      <w:r>
        <w:rPr>
          <w:rFonts w:hint="cs"/>
          <w:rtl/>
          <w:lang w:eastAsia="he-IL"/>
        </w:rPr>
        <w:t>.</w:t>
      </w:r>
      <w:bookmarkStart w:id="41952" w:name="_ETM_Q1_21510046"/>
      <w:bookmarkEnd w:id="41952"/>
    </w:p>
    <w:p w14:paraId="30A9EBFF" w14:textId="77777777" w:rsidR="00F52EBF" w:rsidRDefault="00F52EBF" w:rsidP="00F52EBF">
      <w:pPr>
        <w:rPr>
          <w:rtl/>
          <w:lang w:eastAsia="he-IL"/>
        </w:rPr>
      </w:pPr>
      <w:bookmarkStart w:id="41953" w:name="_ETM_Q1_21510964"/>
      <w:bookmarkStart w:id="41954" w:name="_ETM_Q1_21506725"/>
      <w:bookmarkStart w:id="41955" w:name="_ETM_Q1_21505891"/>
      <w:bookmarkStart w:id="41956" w:name="_ETM_Q1_21507791"/>
      <w:bookmarkEnd w:id="41953"/>
      <w:bookmarkEnd w:id="41954"/>
      <w:bookmarkEnd w:id="41955"/>
      <w:bookmarkEnd w:id="41956"/>
    </w:p>
    <w:p w14:paraId="0B6DAA18" w14:textId="60D70B7B" w:rsidR="00F52EBF" w:rsidRDefault="00F52EBF" w:rsidP="00F52EBF">
      <w:pPr>
        <w:pStyle w:val="a4"/>
        <w:keepNext/>
        <w:rPr>
          <w:rtl/>
        </w:rPr>
      </w:pPr>
      <w:bookmarkStart w:id="41957" w:name="ET_speaker_6341_3710"/>
      <w:r w:rsidRPr="00F52EBF">
        <w:rPr>
          <w:rStyle w:val="TagStyle"/>
          <w:rtl/>
        </w:rPr>
        <w:t xml:space="preserve"> &lt;&lt; דובר &gt;&gt; </w:t>
      </w:r>
      <w:r>
        <w:rPr>
          <w:rtl/>
        </w:rPr>
        <w:t>דבי ביטון (יש עתיד):</w:t>
      </w:r>
      <w:r w:rsidRPr="00F52EBF">
        <w:rPr>
          <w:rStyle w:val="TagStyle"/>
          <w:rtl/>
        </w:rPr>
        <w:t xml:space="preserve"> &lt;&lt; דובר &gt;&gt;</w:t>
      </w:r>
      <w:r w:rsidR="00707E81">
        <w:rPr>
          <w:rtl/>
        </w:rPr>
        <w:t xml:space="preserve"> </w:t>
      </w:r>
      <w:r>
        <w:rPr>
          <w:rtl/>
        </w:rPr>
        <w:t xml:space="preserve"> </w:t>
      </w:r>
      <w:bookmarkEnd w:id="41957"/>
    </w:p>
    <w:p w14:paraId="686FEBA7" w14:textId="77777777" w:rsidR="00F52EBF" w:rsidRDefault="00F52EBF" w:rsidP="00F52EBF">
      <w:pPr>
        <w:pStyle w:val="KeepWithNext"/>
        <w:rPr>
          <w:rtl/>
          <w:lang w:eastAsia="he-IL"/>
        </w:rPr>
      </w:pPr>
    </w:p>
    <w:p w14:paraId="10DA0E90" w14:textId="2582F317" w:rsidR="00F52EBF" w:rsidRDefault="00F52EBF" w:rsidP="00F52EBF">
      <w:pPr>
        <w:rPr>
          <w:rtl/>
          <w:lang w:eastAsia="he-IL"/>
        </w:rPr>
      </w:pPr>
      <w:bookmarkStart w:id="41958" w:name="_ETM_Q1_21510734"/>
      <w:bookmarkStart w:id="41959" w:name="_ETM_Q1_21510875"/>
      <w:bookmarkEnd w:id="41958"/>
      <w:bookmarkEnd w:id="41959"/>
      <w:r>
        <w:rPr>
          <w:rFonts w:hint="cs"/>
          <w:rtl/>
          <w:lang w:eastAsia="he-IL"/>
        </w:rPr>
        <w:t>התבהלה היא לא</w:t>
      </w:r>
      <w:bookmarkStart w:id="41960" w:name="_ETM_Q1_21513057"/>
      <w:bookmarkEnd w:id="41960"/>
      <w:r>
        <w:rPr>
          <w:rFonts w:hint="cs"/>
          <w:rtl/>
          <w:lang w:eastAsia="he-IL"/>
        </w:rPr>
        <w:t xml:space="preserve"> שלנו, התבהלה</w:t>
      </w:r>
      <w:bookmarkStart w:id="41961" w:name="_ETM_Q1_21510549"/>
      <w:bookmarkEnd w:id="41961"/>
      <w:r>
        <w:rPr>
          <w:rFonts w:hint="cs"/>
          <w:rtl/>
          <w:lang w:eastAsia="he-IL"/>
        </w:rPr>
        <w:t xml:space="preserve"> </w:t>
      </w:r>
      <w:bookmarkStart w:id="41962" w:name="_ETM_Q1_21506866"/>
      <w:bookmarkEnd w:id="41962"/>
      <w:r>
        <w:rPr>
          <w:rFonts w:hint="cs"/>
          <w:rtl/>
          <w:lang w:eastAsia="he-IL"/>
        </w:rPr>
        <w:t>זה של האנשים</w:t>
      </w:r>
      <w:r w:rsidR="00707E81">
        <w:rPr>
          <w:rFonts w:hint="cs"/>
          <w:rtl/>
          <w:lang w:eastAsia="he-IL"/>
        </w:rPr>
        <w:t xml:space="preserve"> </w:t>
      </w:r>
      <w:r>
        <w:rPr>
          <w:rFonts w:hint="cs"/>
          <w:rtl/>
          <w:lang w:eastAsia="he-IL"/>
        </w:rPr>
        <w:t>- -</w:t>
      </w:r>
    </w:p>
    <w:p w14:paraId="09209CF5" w14:textId="77777777" w:rsidR="00F52EBF" w:rsidRDefault="00F52EBF" w:rsidP="00F52EBF">
      <w:pPr>
        <w:rPr>
          <w:rtl/>
          <w:lang w:eastAsia="he-IL"/>
        </w:rPr>
      </w:pPr>
      <w:bookmarkStart w:id="41963" w:name="_ETM_Q1_21514210"/>
      <w:bookmarkStart w:id="41964" w:name="_ETM_Q1_21510743"/>
      <w:bookmarkEnd w:id="41963"/>
      <w:bookmarkEnd w:id="41964"/>
    </w:p>
    <w:p w14:paraId="7461552C" w14:textId="4615DE27" w:rsidR="00F52EBF" w:rsidRDefault="00F52EBF" w:rsidP="00F52EBF">
      <w:pPr>
        <w:pStyle w:val="a4"/>
        <w:keepNext/>
        <w:rPr>
          <w:rtl/>
        </w:rPr>
      </w:pPr>
      <w:bookmarkStart w:id="41965" w:name="ET_speaker_6525_3711"/>
      <w:r w:rsidRPr="00F52EBF">
        <w:rPr>
          <w:rStyle w:val="TagStyle"/>
          <w:rtl/>
        </w:rPr>
        <w:t xml:space="preserve"> &lt;&lt; דובר &gt;&gt; </w:t>
      </w:r>
      <w:r>
        <w:rPr>
          <w:rtl/>
        </w:rPr>
        <w:t>צבי ידידיה סוכות (עוצמה יהודית):</w:t>
      </w:r>
      <w:r w:rsidRPr="00F52EBF">
        <w:rPr>
          <w:rStyle w:val="TagStyle"/>
          <w:rtl/>
        </w:rPr>
        <w:t xml:space="preserve"> &lt;&lt; דובר &gt;&gt;</w:t>
      </w:r>
      <w:r w:rsidR="00707E81">
        <w:rPr>
          <w:rtl/>
        </w:rPr>
        <w:t xml:space="preserve"> </w:t>
      </w:r>
      <w:r>
        <w:rPr>
          <w:rtl/>
        </w:rPr>
        <w:t xml:space="preserve"> </w:t>
      </w:r>
      <w:bookmarkEnd w:id="41965"/>
    </w:p>
    <w:p w14:paraId="1B32B976" w14:textId="77777777" w:rsidR="00F52EBF" w:rsidRDefault="00F52EBF" w:rsidP="00F52EBF">
      <w:pPr>
        <w:pStyle w:val="KeepWithNext"/>
        <w:rPr>
          <w:rtl/>
          <w:lang w:eastAsia="he-IL"/>
        </w:rPr>
      </w:pPr>
    </w:p>
    <w:p w14:paraId="3F571663" w14:textId="09347660" w:rsidR="00F52EBF" w:rsidRDefault="00F52EBF" w:rsidP="00F52EBF">
      <w:pPr>
        <w:rPr>
          <w:rtl/>
          <w:lang w:eastAsia="he-IL"/>
        </w:rPr>
      </w:pPr>
      <w:bookmarkStart w:id="41966" w:name="_ETM_Q1_21511949"/>
      <w:bookmarkStart w:id="41967" w:name="_ETM_Q1_21512081"/>
      <w:bookmarkEnd w:id="41966"/>
      <w:bookmarkEnd w:id="41967"/>
      <w:r>
        <w:rPr>
          <w:rFonts w:hint="cs"/>
          <w:rtl/>
          <w:lang w:eastAsia="he-IL"/>
        </w:rPr>
        <w:t xml:space="preserve">אם המצב כל </w:t>
      </w:r>
      <w:bookmarkStart w:id="41968" w:name="_ETM_Q1_21514044"/>
      <w:bookmarkEnd w:id="41968"/>
      <w:r>
        <w:rPr>
          <w:rFonts w:hint="cs"/>
          <w:rtl/>
          <w:lang w:eastAsia="he-IL"/>
        </w:rPr>
        <w:t xml:space="preserve">כך נוראה, </w:t>
      </w:r>
      <w:bookmarkStart w:id="41969" w:name="_ETM_Q1_21510822"/>
      <w:bookmarkEnd w:id="41969"/>
      <w:r>
        <w:rPr>
          <w:rFonts w:hint="cs"/>
          <w:rtl/>
          <w:lang w:eastAsia="he-IL"/>
        </w:rPr>
        <w:t xml:space="preserve">אם המצב כל כך מסוכן, אם מדינת </w:t>
      </w:r>
      <w:bookmarkStart w:id="41970" w:name="_ETM_Q1_21515708"/>
      <w:bookmarkEnd w:id="41970"/>
      <w:r>
        <w:rPr>
          <w:rFonts w:hint="cs"/>
          <w:rtl/>
          <w:lang w:eastAsia="he-IL"/>
        </w:rPr>
        <w:t>ישראל במצב כל כך מסוכן, אז תתכבדו ות</w:t>
      </w:r>
      <w:bookmarkStart w:id="41971" w:name="_ETM_Q1_21515828"/>
      <w:bookmarkEnd w:id="41971"/>
      <w:r>
        <w:rPr>
          <w:rFonts w:hint="cs"/>
          <w:rtl/>
          <w:lang w:eastAsia="he-IL"/>
        </w:rPr>
        <w:t>בואו לדבר עכשיו.</w:t>
      </w:r>
      <w:bookmarkStart w:id="41972" w:name="_ETM_Q1_21520805"/>
      <w:bookmarkEnd w:id="41972"/>
    </w:p>
    <w:p w14:paraId="476772F8" w14:textId="77777777" w:rsidR="00F52EBF" w:rsidRDefault="00F52EBF" w:rsidP="00F52EBF">
      <w:pPr>
        <w:rPr>
          <w:rtl/>
          <w:lang w:eastAsia="he-IL"/>
        </w:rPr>
      </w:pPr>
      <w:bookmarkStart w:id="41973" w:name="_ETM_Q1_21521022"/>
      <w:bookmarkStart w:id="41974" w:name="_ETM_Q1_21516477"/>
      <w:bookmarkStart w:id="41975" w:name="_ETM_Q1_21512172"/>
      <w:bookmarkEnd w:id="41973"/>
      <w:bookmarkEnd w:id="41974"/>
      <w:bookmarkEnd w:id="41975"/>
    </w:p>
    <w:p w14:paraId="68B41E86" w14:textId="5063F02D" w:rsidR="00F52EBF" w:rsidRDefault="00F52EBF" w:rsidP="00F52EBF">
      <w:pPr>
        <w:pStyle w:val="a4"/>
        <w:keepNext/>
        <w:rPr>
          <w:rtl/>
        </w:rPr>
      </w:pPr>
      <w:bookmarkStart w:id="41976" w:name="ET_speaker_6341_3712"/>
      <w:r w:rsidRPr="00F52EBF">
        <w:rPr>
          <w:rStyle w:val="TagStyle"/>
          <w:rtl/>
        </w:rPr>
        <w:t xml:space="preserve"> &lt;&lt; דובר &gt;&gt; </w:t>
      </w:r>
      <w:r>
        <w:rPr>
          <w:rtl/>
        </w:rPr>
        <w:t>דבי ביטון (יש עתיד):</w:t>
      </w:r>
      <w:r w:rsidRPr="00F52EBF">
        <w:rPr>
          <w:rStyle w:val="TagStyle"/>
          <w:rtl/>
        </w:rPr>
        <w:t xml:space="preserve"> &lt;&lt; דובר &gt;&gt;</w:t>
      </w:r>
      <w:r w:rsidR="00707E81">
        <w:rPr>
          <w:rtl/>
        </w:rPr>
        <w:t xml:space="preserve"> </w:t>
      </w:r>
      <w:r>
        <w:rPr>
          <w:rtl/>
        </w:rPr>
        <w:t xml:space="preserve"> </w:t>
      </w:r>
      <w:bookmarkEnd w:id="41976"/>
    </w:p>
    <w:p w14:paraId="05C141ED" w14:textId="77777777" w:rsidR="00F52EBF" w:rsidRDefault="00F52EBF" w:rsidP="00F52EBF">
      <w:pPr>
        <w:pStyle w:val="KeepWithNext"/>
        <w:rPr>
          <w:rtl/>
          <w:lang w:eastAsia="he-IL"/>
        </w:rPr>
      </w:pPr>
    </w:p>
    <w:p w14:paraId="482BAD73" w14:textId="796018AA" w:rsidR="00F52EBF" w:rsidRDefault="00F52EBF" w:rsidP="00F52EBF">
      <w:pPr>
        <w:rPr>
          <w:rtl/>
          <w:lang w:eastAsia="he-IL"/>
        </w:rPr>
      </w:pPr>
      <w:bookmarkStart w:id="41977" w:name="_ETM_Q1_21514742"/>
      <w:bookmarkStart w:id="41978" w:name="_ETM_Q1_21514891"/>
      <w:bookmarkEnd w:id="41977"/>
      <w:bookmarkEnd w:id="41978"/>
      <w:r>
        <w:rPr>
          <w:rFonts w:hint="cs"/>
          <w:rtl/>
          <w:lang w:eastAsia="he-IL"/>
        </w:rPr>
        <w:t xml:space="preserve">רגע </w:t>
      </w:r>
      <w:bookmarkStart w:id="41979" w:name="_ETM_Q1_21515410"/>
      <w:bookmarkEnd w:id="41979"/>
      <w:r>
        <w:rPr>
          <w:rFonts w:hint="cs"/>
          <w:rtl/>
          <w:lang w:eastAsia="he-IL"/>
        </w:rPr>
        <w:t>לא הבנתי, אם אתה רגיל לחיות בת</w:t>
      </w:r>
      <w:bookmarkStart w:id="41980" w:name="_ETM_Q1_21518798"/>
      <w:bookmarkEnd w:id="41980"/>
      <w:r>
        <w:rPr>
          <w:rFonts w:hint="cs"/>
          <w:rtl/>
          <w:lang w:eastAsia="he-IL"/>
        </w:rPr>
        <w:t>בהלה</w:t>
      </w:r>
      <w:bookmarkStart w:id="41981" w:name="_ETM_Q1_21521553"/>
      <w:bookmarkEnd w:id="41981"/>
      <w:r>
        <w:rPr>
          <w:rFonts w:hint="cs"/>
          <w:rtl/>
          <w:lang w:eastAsia="he-IL"/>
        </w:rPr>
        <w:t xml:space="preserve"> תמידית כי בחרת לגור במקום ש</w:t>
      </w:r>
      <w:bookmarkStart w:id="41982" w:name="_ETM_Q1_21520340"/>
      <w:bookmarkEnd w:id="41982"/>
      <w:r>
        <w:rPr>
          <w:rFonts w:hint="cs"/>
          <w:rtl/>
          <w:lang w:eastAsia="he-IL"/>
        </w:rPr>
        <w:t>עלוך לסכן אותך</w:t>
      </w:r>
      <w:bookmarkStart w:id="41983" w:name="_ETM_Q1_21527336"/>
      <w:bookmarkStart w:id="41984" w:name="_ETM_Q1_21523264"/>
      <w:bookmarkStart w:id="41985" w:name="_ETM_Q1_21518930"/>
      <w:bookmarkStart w:id="41986" w:name="_ETM_Q1_21514688"/>
      <w:bookmarkEnd w:id="41983"/>
      <w:bookmarkEnd w:id="41984"/>
      <w:bookmarkEnd w:id="41985"/>
      <w:bookmarkEnd w:id="41986"/>
      <w:r w:rsidR="00BC0C14">
        <w:rPr>
          <w:rFonts w:hint="cs"/>
          <w:rtl/>
          <w:lang w:eastAsia="he-IL"/>
        </w:rPr>
        <w:t>, אם אזרחים</w:t>
      </w:r>
      <w:bookmarkStart w:id="41987" w:name="_ETM_Q1_21527698"/>
      <w:bookmarkEnd w:id="41987"/>
      <w:r w:rsidR="00BC0C14">
        <w:rPr>
          <w:rFonts w:hint="cs"/>
          <w:rtl/>
          <w:lang w:eastAsia="he-IL"/>
        </w:rPr>
        <w:t xml:space="preserve"> תמימים יו</w:t>
      </w:r>
      <w:bookmarkStart w:id="41988" w:name="_ETM_Q1_21525092"/>
      <w:bookmarkEnd w:id="41988"/>
      <w:r w:rsidR="00BC0C14">
        <w:rPr>
          <w:rFonts w:hint="cs"/>
          <w:rtl/>
          <w:lang w:eastAsia="he-IL"/>
        </w:rPr>
        <w:t>שבים ויודעים להבדיל בין דמוקרטיה לדיקטטורה</w:t>
      </w:r>
      <w:bookmarkStart w:id="41989" w:name="_ETM_Q1_21535909"/>
      <w:bookmarkStart w:id="41990" w:name="_ETM_Q1_21531230"/>
      <w:bookmarkStart w:id="41991" w:name="_ETM_Q1_21526876"/>
      <w:bookmarkStart w:id="41992" w:name="_ETM_Q1_21524743"/>
      <w:bookmarkEnd w:id="41989"/>
      <w:bookmarkEnd w:id="41990"/>
      <w:bookmarkEnd w:id="41991"/>
      <w:bookmarkEnd w:id="41992"/>
      <w:r w:rsidR="00BC0C14">
        <w:rPr>
          <w:rFonts w:hint="cs"/>
          <w:rtl/>
          <w:lang w:eastAsia="he-IL"/>
        </w:rPr>
        <w:t>.</w:t>
      </w:r>
    </w:p>
    <w:p w14:paraId="5EA14ECC" w14:textId="77777777" w:rsidR="00BC0C14" w:rsidRDefault="00BC0C14" w:rsidP="00F52EBF">
      <w:pPr>
        <w:rPr>
          <w:rtl/>
          <w:lang w:eastAsia="he-IL"/>
        </w:rPr>
      </w:pPr>
      <w:bookmarkStart w:id="41993" w:name="_ETM_Q1_21527304"/>
      <w:bookmarkStart w:id="41994" w:name="_ETM_Q1_21527535"/>
      <w:bookmarkStart w:id="41995" w:name="_ETM_Q1_21523023"/>
      <w:bookmarkEnd w:id="41993"/>
      <w:bookmarkEnd w:id="41994"/>
      <w:bookmarkEnd w:id="41995"/>
    </w:p>
    <w:p w14:paraId="03965C1D" w14:textId="3E975B68" w:rsidR="00BC0C14" w:rsidRDefault="00BC0C14" w:rsidP="00BC0C14">
      <w:pPr>
        <w:pStyle w:val="a4"/>
        <w:keepNext/>
        <w:rPr>
          <w:rtl/>
        </w:rPr>
      </w:pPr>
      <w:bookmarkStart w:id="41996" w:name="ET_speaker_6525_3713"/>
      <w:r w:rsidRPr="00BC0C14">
        <w:rPr>
          <w:rStyle w:val="TagStyle"/>
          <w:rtl/>
        </w:rPr>
        <w:t xml:space="preserve"> &lt;&lt; דובר &gt;&gt; </w:t>
      </w:r>
      <w:r>
        <w:rPr>
          <w:rtl/>
        </w:rPr>
        <w:t>צבי ידידיה סוכות (עוצמה יהודית):</w:t>
      </w:r>
      <w:r w:rsidRPr="00BC0C14">
        <w:rPr>
          <w:rStyle w:val="TagStyle"/>
          <w:rtl/>
        </w:rPr>
        <w:t xml:space="preserve"> &lt;&lt; דובר &gt;&gt;</w:t>
      </w:r>
      <w:r w:rsidR="00707E81">
        <w:rPr>
          <w:rtl/>
        </w:rPr>
        <w:t xml:space="preserve"> </w:t>
      </w:r>
      <w:r>
        <w:rPr>
          <w:rtl/>
        </w:rPr>
        <w:t xml:space="preserve"> </w:t>
      </w:r>
      <w:bookmarkEnd w:id="41996"/>
    </w:p>
    <w:p w14:paraId="4595BA84" w14:textId="77777777" w:rsidR="00BC0C14" w:rsidRDefault="00BC0C14" w:rsidP="00BC0C14">
      <w:pPr>
        <w:pStyle w:val="KeepWithNext"/>
        <w:rPr>
          <w:rtl/>
          <w:lang w:eastAsia="he-IL"/>
        </w:rPr>
      </w:pPr>
    </w:p>
    <w:p w14:paraId="673A064B" w14:textId="71997A25" w:rsidR="00BC0C14" w:rsidRDefault="00BC0C14" w:rsidP="00BC0C14">
      <w:pPr>
        <w:rPr>
          <w:rtl/>
          <w:lang w:eastAsia="he-IL"/>
        </w:rPr>
      </w:pPr>
      <w:bookmarkStart w:id="41997" w:name="_ETM_Q1_21526554"/>
      <w:bookmarkStart w:id="41998" w:name="_ETM_Q1_21526690"/>
      <w:bookmarkEnd w:id="41997"/>
      <w:bookmarkEnd w:id="41998"/>
      <w:r>
        <w:rPr>
          <w:rFonts w:hint="cs"/>
          <w:rtl/>
          <w:lang w:eastAsia="he-IL"/>
        </w:rPr>
        <w:t>אני ממש לא חי</w:t>
      </w:r>
      <w:bookmarkStart w:id="41999" w:name="_ETM_Q1_21528607"/>
      <w:bookmarkEnd w:id="41999"/>
      <w:r>
        <w:rPr>
          <w:rFonts w:hint="cs"/>
          <w:rtl/>
          <w:lang w:eastAsia="he-IL"/>
        </w:rPr>
        <w:t xml:space="preserve"> בת</w:t>
      </w:r>
      <w:bookmarkStart w:id="42000" w:name="_ETM_Q1_21525851"/>
      <w:bookmarkStart w:id="42001" w:name="_ETM_Q1_21521591"/>
      <w:bookmarkEnd w:id="42000"/>
      <w:bookmarkEnd w:id="42001"/>
      <w:r>
        <w:rPr>
          <w:rFonts w:hint="cs"/>
          <w:rtl/>
          <w:lang w:eastAsia="he-IL"/>
        </w:rPr>
        <w:t>בהלה</w:t>
      </w:r>
      <w:bookmarkStart w:id="42002" w:name="_ETM_Q1_21523891"/>
      <w:bookmarkEnd w:id="42002"/>
      <w:r>
        <w:rPr>
          <w:rFonts w:hint="cs"/>
          <w:rtl/>
          <w:lang w:eastAsia="he-IL"/>
        </w:rPr>
        <w:t xml:space="preserve"> הפוך, אני חושב שהמדינה הולכת למקום יותר</w:t>
      </w:r>
      <w:bookmarkStart w:id="42003" w:name="_ETM_Q1_21533324"/>
      <w:bookmarkEnd w:id="42003"/>
      <w:r>
        <w:rPr>
          <w:rFonts w:hint="cs"/>
          <w:rtl/>
          <w:lang w:eastAsia="he-IL"/>
        </w:rPr>
        <w:t xml:space="preserve"> טוב,</w:t>
      </w:r>
      <w:r w:rsidR="00707E81">
        <w:rPr>
          <w:rFonts w:hint="cs"/>
          <w:rtl/>
          <w:lang w:eastAsia="he-IL"/>
        </w:rPr>
        <w:t xml:space="preserve"> </w:t>
      </w:r>
      <w:r>
        <w:rPr>
          <w:rFonts w:hint="cs"/>
          <w:rtl/>
          <w:lang w:eastAsia="he-IL"/>
        </w:rPr>
        <w:t>ככל שיהיה יותר אמון בבית ה</w:t>
      </w:r>
      <w:bookmarkStart w:id="42004" w:name="_ETM_Q1_21535125"/>
      <w:bookmarkEnd w:id="42004"/>
      <w:r>
        <w:rPr>
          <w:rFonts w:hint="cs"/>
          <w:rtl/>
          <w:lang w:eastAsia="he-IL"/>
        </w:rPr>
        <w:t>משפט</w:t>
      </w:r>
      <w:bookmarkStart w:id="42005" w:name="_ETM_Q1_21536344"/>
      <w:bookmarkStart w:id="42006" w:name="_ETM_Q1_21532083"/>
      <w:bookmarkStart w:id="42007" w:name="_ETM_Q1_21527729"/>
      <w:bookmarkStart w:id="42008" w:name="_ETM_Q1_21523362"/>
      <w:bookmarkEnd w:id="42005"/>
      <w:bookmarkEnd w:id="42006"/>
      <w:bookmarkEnd w:id="42007"/>
      <w:bookmarkEnd w:id="42008"/>
      <w:r>
        <w:rPr>
          <w:rFonts w:hint="cs"/>
          <w:rtl/>
          <w:lang w:eastAsia="he-IL"/>
        </w:rPr>
        <w:t xml:space="preserve"> העליון, אז הצבא יהיה יותר טו</w:t>
      </w:r>
      <w:bookmarkStart w:id="42009" w:name="_ETM_Q1_21539713"/>
      <w:bookmarkEnd w:id="42009"/>
      <w:r>
        <w:rPr>
          <w:rFonts w:hint="cs"/>
          <w:rtl/>
          <w:lang w:eastAsia="he-IL"/>
        </w:rPr>
        <w:t xml:space="preserve">ב, </w:t>
      </w:r>
      <w:bookmarkStart w:id="42010" w:name="_ETM_Q1_21535082"/>
      <w:bookmarkStart w:id="42011" w:name="_ETM_Q1_21530291"/>
      <w:bookmarkEnd w:id="42010"/>
      <w:bookmarkEnd w:id="42011"/>
      <w:r>
        <w:rPr>
          <w:rFonts w:hint="cs"/>
          <w:rtl/>
          <w:lang w:eastAsia="he-IL"/>
        </w:rPr>
        <w:t>הביטחון יהיה יותר טוב, הבריאות תהיה יותר טובה.</w:t>
      </w:r>
      <w:bookmarkStart w:id="42012" w:name="_ETM_Q1_21538677"/>
      <w:bookmarkEnd w:id="42012"/>
    </w:p>
    <w:p w14:paraId="31470DEC" w14:textId="77777777" w:rsidR="00BC0C14" w:rsidRDefault="00BC0C14" w:rsidP="00BC0C14">
      <w:pPr>
        <w:rPr>
          <w:rtl/>
          <w:lang w:eastAsia="he-IL"/>
        </w:rPr>
      </w:pPr>
      <w:bookmarkStart w:id="42013" w:name="_ETM_Q1_21538843"/>
      <w:bookmarkStart w:id="42014" w:name="_ETM_Q1_21534298"/>
      <w:bookmarkEnd w:id="42013"/>
      <w:bookmarkEnd w:id="42014"/>
    </w:p>
    <w:p w14:paraId="7978887F" w14:textId="34B2BBBF" w:rsidR="00BC0C14" w:rsidRDefault="00BC0C14" w:rsidP="00BC0C14">
      <w:pPr>
        <w:pStyle w:val="a4"/>
        <w:keepNext/>
        <w:rPr>
          <w:rtl/>
        </w:rPr>
      </w:pPr>
      <w:bookmarkStart w:id="42015" w:name="ET_speaker_5792_3714"/>
      <w:r w:rsidRPr="00BC0C14">
        <w:rPr>
          <w:rStyle w:val="TagStyle"/>
          <w:rtl/>
        </w:rPr>
        <w:t xml:space="preserve"> &lt;&lt; דובר &gt;&gt; </w:t>
      </w:r>
      <w:r>
        <w:rPr>
          <w:rtl/>
        </w:rPr>
        <w:t>יבגני סובה (ישראל ביתנו):</w:t>
      </w:r>
      <w:r w:rsidRPr="00BC0C14">
        <w:rPr>
          <w:rStyle w:val="TagStyle"/>
          <w:rtl/>
        </w:rPr>
        <w:t xml:space="preserve"> &lt;&lt; דובר &gt;&gt;</w:t>
      </w:r>
      <w:r w:rsidR="00707E81">
        <w:rPr>
          <w:rtl/>
        </w:rPr>
        <w:t xml:space="preserve"> </w:t>
      </w:r>
      <w:r>
        <w:rPr>
          <w:rtl/>
        </w:rPr>
        <w:t xml:space="preserve"> </w:t>
      </w:r>
      <w:bookmarkEnd w:id="42015"/>
    </w:p>
    <w:p w14:paraId="74581E92" w14:textId="77777777" w:rsidR="00BC0C14" w:rsidRDefault="00BC0C14" w:rsidP="00BC0C14">
      <w:pPr>
        <w:pStyle w:val="KeepWithNext"/>
        <w:rPr>
          <w:rtl/>
          <w:lang w:eastAsia="he-IL"/>
        </w:rPr>
      </w:pPr>
    </w:p>
    <w:p w14:paraId="0413E43F" w14:textId="51429A9D" w:rsidR="00BC0C14" w:rsidRDefault="00BC0C14" w:rsidP="00BC0C14">
      <w:pPr>
        <w:rPr>
          <w:rtl/>
          <w:lang w:eastAsia="he-IL"/>
        </w:rPr>
      </w:pPr>
      <w:bookmarkStart w:id="42016" w:name="_ETM_Q1_21536248"/>
      <w:bookmarkStart w:id="42017" w:name="_ETM_Q1_21536349"/>
      <w:bookmarkStart w:id="42018" w:name="_ETM_Q1_21531451"/>
      <w:bookmarkEnd w:id="42016"/>
      <w:bookmarkEnd w:id="42017"/>
      <w:bookmarkEnd w:id="42018"/>
      <w:r>
        <w:rPr>
          <w:rFonts w:hint="cs"/>
          <w:rtl/>
          <w:lang w:eastAsia="he-IL"/>
        </w:rPr>
        <w:t xml:space="preserve">תקשיב, אני לא </w:t>
      </w:r>
      <w:bookmarkStart w:id="42019" w:name="_ETM_Q1_21534924"/>
      <w:bookmarkEnd w:id="42019"/>
      <w:r>
        <w:rPr>
          <w:rFonts w:hint="cs"/>
          <w:rtl/>
          <w:lang w:eastAsia="he-IL"/>
        </w:rPr>
        <w:t>נביא, אני לא יודע מה יהיה מחר, אבל לאור המצב</w:t>
      </w:r>
      <w:bookmarkStart w:id="42020" w:name="_ETM_Q1_21540029"/>
      <w:bookmarkEnd w:id="42020"/>
      <w:r>
        <w:rPr>
          <w:rFonts w:hint="cs"/>
          <w:rtl/>
          <w:lang w:eastAsia="he-IL"/>
        </w:rPr>
        <w:t xml:space="preserve"> הזה מחר, אני לא יודע</w:t>
      </w:r>
      <w:bookmarkStart w:id="42021" w:name="_ETM_Q1_21537762"/>
      <w:bookmarkEnd w:id="42021"/>
      <w:r>
        <w:rPr>
          <w:rFonts w:hint="cs"/>
          <w:rtl/>
          <w:lang w:eastAsia="he-IL"/>
        </w:rPr>
        <w:t xml:space="preserve"> מה קורה בבורסה בתל אביב</w:t>
      </w:r>
      <w:bookmarkStart w:id="42022" w:name="_ETM_Q1_21541333"/>
      <w:bookmarkEnd w:id="42022"/>
      <w:r>
        <w:rPr>
          <w:rFonts w:hint="cs"/>
          <w:rtl/>
          <w:lang w:eastAsia="he-IL"/>
        </w:rPr>
        <w:t xml:space="preserve"> לאור המצב הזה, אני לא יודע</w:t>
      </w:r>
      <w:bookmarkStart w:id="42023" w:name="_ETM_Q1_21541740"/>
      <w:bookmarkEnd w:id="42023"/>
      <w:r>
        <w:rPr>
          <w:rFonts w:hint="cs"/>
          <w:rtl/>
          <w:lang w:eastAsia="he-IL"/>
        </w:rPr>
        <w:t xml:space="preserve"> מה יקרה</w:t>
      </w:r>
      <w:bookmarkStart w:id="42024" w:name="_ETM_Q1_21543059"/>
      <w:bookmarkEnd w:id="42024"/>
      <w:r>
        <w:rPr>
          <w:rFonts w:hint="cs"/>
          <w:rtl/>
          <w:lang w:eastAsia="he-IL"/>
        </w:rPr>
        <w:t xml:space="preserve"> לכלכלה כבר מחר, אנחנו חשבנו שזה יגיע בעו</w:t>
      </w:r>
      <w:bookmarkStart w:id="42025" w:name="_ETM_Q1_21549899"/>
      <w:bookmarkEnd w:id="42025"/>
      <w:r>
        <w:rPr>
          <w:rFonts w:hint="cs"/>
          <w:rtl/>
          <w:lang w:eastAsia="he-IL"/>
        </w:rPr>
        <w:t>ד שבועות, חודשים, אני</w:t>
      </w:r>
      <w:bookmarkStart w:id="42026" w:name="_ETM_Q1_21547531"/>
      <w:bookmarkEnd w:id="42026"/>
      <w:r>
        <w:rPr>
          <w:rFonts w:hint="cs"/>
          <w:rtl/>
          <w:lang w:eastAsia="he-IL"/>
        </w:rPr>
        <w:t xml:space="preserve"> לא יודע מה יקרה מחר לבורסה בתל</w:t>
      </w:r>
      <w:bookmarkStart w:id="42027" w:name="_ETM_Q1_21553322"/>
      <w:bookmarkEnd w:id="42027"/>
      <w:r>
        <w:rPr>
          <w:rFonts w:hint="cs"/>
          <w:rtl/>
          <w:lang w:eastAsia="he-IL"/>
        </w:rPr>
        <w:t xml:space="preserve"> אביב, </w:t>
      </w:r>
      <w:bookmarkStart w:id="42028" w:name="_ETM_Q1_21549318"/>
      <w:bookmarkEnd w:id="42028"/>
      <w:r>
        <w:rPr>
          <w:rFonts w:hint="cs"/>
          <w:rtl/>
          <w:lang w:eastAsia="he-IL"/>
        </w:rPr>
        <w:t xml:space="preserve">באמת אני לא יודע, אני לא יודע מה יקרה </w:t>
      </w:r>
      <w:bookmarkStart w:id="42029" w:name="_ETM_Q1_21554537"/>
      <w:bookmarkEnd w:id="42029"/>
      <w:r>
        <w:rPr>
          <w:rFonts w:hint="cs"/>
          <w:rtl/>
          <w:lang w:eastAsia="he-IL"/>
        </w:rPr>
        <w:t>מחר עם ההסתדרות</w:t>
      </w:r>
      <w:bookmarkStart w:id="42030" w:name="_ETM_Q1_21552931"/>
      <w:bookmarkEnd w:id="42030"/>
      <w:r>
        <w:rPr>
          <w:rFonts w:hint="cs"/>
          <w:rtl/>
          <w:lang w:eastAsia="he-IL"/>
        </w:rPr>
        <w:t>, אני שומע שהם רוצים להצטרף ל</w:t>
      </w:r>
      <w:bookmarkStart w:id="42031" w:name="_ETM_Q1_21559431"/>
      <w:bookmarkEnd w:id="42031"/>
      <w:r>
        <w:rPr>
          <w:rFonts w:hint="cs"/>
          <w:rtl/>
          <w:lang w:eastAsia="he-IL"/>
        </w:rPr>
        <w:t xml:space="preserve">קול המחאה, </w:t>
      </w:r>
      <w:bookmarkStart w:id="42032" w:name="_ETM_Q1_21558156"/>
      <w:bookmarkEnd w:id="42032"/>
      <w:r>
        <w:rPr>
          <w:rFonts w:hint="cs"/>
          <w:rtl/>
          <w:lang w:eastAsia="he-IL"/>
        </w:rPr>
        <w:t xml:space="preserve">אני לא יודע </w:t>
      </w:r>
      <w:bookmarkStart w:id="42033" w:name="_ETM_Q1_21555499"/>
      <w:bookmarkEnd w:id="42033"/>
      <w:r>
        <w:rPr>
          <w:rFonts w:hint="cs"/>
          <w:rtl/>
          <w:lang w:eastAsia="he-IL"/>
        </w:rPr>
        <w:t>מחר באמת, אני ל</w:t>
      </w:r>
      <w:bookmarkStart w:id="42034" w:name="_ETM_Q1_21560436"/>
      <w:bookmarkEnd w:id="42034"/>
      <w:r>
        <w:rPr>
          <w:rFonts w:hint="cs"/>
          <w:rtl/>
          <w:lang w:eastAsia="he-IL"/>
        </w:rPr>
        <w:t>א יודע מה יהיה</w:t>
      </w:r>
      <w:bookmarkStart w:id="42035" w:name="_ETM_Q1_21557032"/>
      <w:bookmarkStart w:id="42036" w:name="_ETM_Q1_21552552"/>
      <w:bookmarkEnd w:id="42035"/>
      <w:bookmarkEnd w:id="42036"/>
      <w:r>
        <w:rPr>
          <w:rFonts w:hint="cs"/>
          <w:rtl/>
          <w:lang w:eastAsia="he-IL"/>
        </w:rPr>
        <w:t>?</w:t>
      </w:r>
      <w:bookmarkStart w:id="42037" w:name="_ETM_Q1_21553484"/>
      <w:bookmarkEnd w:id="42037"/>
    </w:p>
    <w:p w14:paraId="7277314C" w14:textId="77777777" w:rsidR="00BC0C14" w:rsidRDefault="00BC0C14" w:rsidP="00BC0C14">
      <w:pPr>
        <w:rPr>
          <w:rtl/>
          <w:lang w:eastAsia="he-IL"/>
        </w:rPr>
      </w:pPr>
    </w:p>
    <w:p w14:paraId="7DE71F9E" w14:textId="2F001170" w:rsidR="00BC0C14" w:rsidRDefault="00BC0C14" w:rsidP="00BC0C14">
      <w:pPr>
        <w:pStyle w:val="a4"/>
        <w:keepNext/>
        <w:rPr>
          <w:rtl/>
        </w:rPr>
      </w:pPr>
      <w:bookmarkStart w:id="42038" w:name="ET_speaker_6231_3715"/>
      <w:r w:rsidRPr="00BC0C14">
        <w:rPr>
          <w:rStyle w:val="TagStyle"/>
          <w:rtl/>
        </w:rPr>
        <w:t xml:space="preserve"> &lt;&lt; דובר &gt;&gt; </w:t>
      </w:r>
      <w:r>
        <w:rPr>
          <w:rtl/>
        </w:rPr>
        <w:t>יסמין פרידמן (יש עתיד):</w:t>
      </w:r>
      <w:r w:rsidRPr="00BC0C14">
        <w:rPr>
          <w:rStyle w:val="TagStyle"/>
          <w:rtl/>
        </w:rPr>
        <w:t xml:space="preserve"> &lt;&lt; דובר &gt;&gt;</w:t>
      </w:r>
      <w:r w:rsidR="00707E81">
        <w:rPr>
          <w:rtl/>
        </w:rPr>
        <w:t xml:space="preserve"> </w:t>
      </w:r>
      <w:r>
        <w:rPr>
          <w:rtl/>
        </w:rPr>
        <w:t xml:space="preserve"> </w:t>
      </w:r>
      <w:bookmarkEnd w:id="42038"/>
    </w:p>
    <w:p w14:paraId="71C99EFE" w14:textId="77777777" w:rsidR="00BC0C14" w:rsidRDefault="00BC0C14" w:rsidP="00BC0C14">
      <w:pPr>
        <w:pStyle w:val="KeepWithNext"/>
        <w:rPr>
          <w:rtl/>
          <w:lang w:eastAsia="he-IL"/>
        </w:rPr>
      </w:pPr>
    </w:p>
    <w:p w14:paraId="04DED817" w14:textId="4E981608" w:rsidR="00BC0C14" w:rsidRDefault="00BC0C14" w:rsidP="00BC0C14">
      <w:pPr>
        <w:rPr>
          <w:rtl/>
          <w:lang w:eastAsia="he-IL"/>
        </w:rPr>
      </w:pPr>
      <w:bookmarkStart w:id="42039" w:name="_ETM_Q1_21559337"/>
      <w:bookmarkEnd w:id="42039"/>
      <w:r>
        <w:rPr>
          <w:rFonts w:hint="cs"/>
          <w:rtl/>
          <w:lang w:eastAsia="he-IL"/>
        </w:rPr>
        <w:t>מד</w:t>
      </w:r>
      <w:bookmarkStart w:id="42040" w:name="_ETM_Q1_21559449"/>
      <w:bookmarkEnd w:id="42040"/>
      <w:r>
        <w:rPr>
          <w:rFonts w:hint="cs"/>
          <w:rtl/>
          <w:lang w:eastAsia="he-IL"/>
        </w:rPr>
        <w:t>ינה שמפטרים בה את שר הביטחון.</w:t>
      </w:r>
    </w:p>
    <w:p w14:paraId="6C128CF6" w14:textId="77777777" w:rsidR="00BC0C14" w:rsidRDefault="00BC0C14" w:rsidP="00BC0C14">
      <w:pPr>
        <w:rPr>
          <w:rtl/>
          <w:lang w:eastAsia="he-IL"/>
        </w:rPr>
      </w:pPr>
      <w:bookmarkStart w:id="42041" w:name="_ETM_Q1_21565748"/>
      <w:bookmarkStart w:id="42042" w:name="_ETM_Q1_21557712"/>
      <w:bookmarkEnd w:id="42041"/>
      <w:bookmarkEnd w:id="42042"/>
    </w:p>
    <w:p w14:paraId="638C8143" w14:textId="47DA79AE" w:rsidR="00BC0C14" w:rsidRDefault="00BC0C14" w:rsidP="00BC0C14">
      <w:pPr>
        <w:pStyle w:val="a4"/>
        <w:keepNext/>
        <w:rPr>
          <w:rtl/>
        </w:rPr>
      </w:pPr>
      <w:bookmarkStart w:id="42043" w:name="ET_speaker_5792_3716"/>
      <w:r w:rsidRPr="00BC0C14">
        <w:rPr>
          <w:rStyle w:val="TagStyle"/>
          <w:rtl/>
        </w:rPr>
        <w:t xml:space="preserve"> &lt;&lt; דובר &gt;&gt; </w:t>
      </w:r>
      <w:r>
        <w:rPr>
          <w:rtl/>
        </w:rPr>
        <w:t>יבגני סובה (ישראל ביתנו):</w:t>
      </w:r>
      <w:r w:rsidRPr="00BC0C14">
        <w:rPr>
          <w:rStyle w:val="TagStyle"/>
          <w:rtl/>
        </w:rPr>
        <w:t xml:space="preserve"> &lt;&lt; דובר &gt;&gt;</w:t>
      </w:r>
      <w:r w:rsidR="00707E81">
        <w:rPr>
          <w:rtl/>
        </w:rPr>
        <w:t xml:space="preserve"> </w:t>
      </w:r>
      <w:r>
        <w:rPr>
          <w:rtl/>
        </w:rPr>
        <w:t xml:space="preserve"> </w:t>
      </w:r>
      <w:bookmarkEnd w:id="42043"/>
    </w:p>
    <w:p w14:paraId="2F7DCF06" w14:textId="77777777" w:rsidR="00BC0C14" w:rsidRDefault="00BC0C14" w:rsidP="00BC0C14">
      <w:pPr>
        <w:pStyle w:val="KeepWithNext"/>
        <w:rPr>
          <w:rtl/>
          <w:lang w:eastAsia="he-IL"/>
        </w:rPr>
      </w:pPr>
    </w:p>
    <w:p w14:paraId="45E961CA" w14:textId="5C093132" w:rsidR="00BC0C14" w:rsidRDefault="00BC0C14" w:rsidP="00BC0C14">
      <w:pPr>
        <w:rPr>
          <w:rtl/>
          <w:lang w:eastAsia="he-IL"/>
        </w:rPr>
      </w:pPr>
      <w:bookmarkStart w:id="42044" w:name="_ETM_Q1_21561997"/>
      <w:bookmarkStart w:id="42045" w:name="_ETM_Q1_21562228"/>
      <w:bookmarkEnd w:id="42044"/>
      <w:bookmarkEnd w:id="42045"/>
      <w:r>
        <w:rPr>
          <w:rFonts w:hint="cs"/>
          <w:rtl/>
          <w:lang w:eastAsia="he-IL"/>
        </w:rPr>
        <w:t>אנחנו</w:t>
      </w:r>
      <w:bookmarkStart w:id="42046" w:name="_ETM_Q1_21561096"/>
      <w:bookmarkEnd w:id="42046"/>
      <w:r>
        <w:rPr>
          <w:rFonts w:hint="cs"/>
          <w:rtl/>
          <w:lang w:eastAsia="he-IL"/>
        </w:rPr>
        <w:t xml:space="preserve"> נבלה</w:t>
      </w:r>
      <w:bookmarkStart w:id="42047" w:name="_ETM_Q1_21561690"/>
      <w:bookmarkEnd w:id="42047"/>
      <w:r>
        <w:rPr>
          <w:rFonts w:hint="cs"/>
          <w:rtl/>
          <w:lang w:eastAsia="he-IL"/>
        </w:rPr>
        <w:t xml:space="preserve"> פה לילה עם חוק החמץ שאתם שמתם בסדר היום, קיבלנו</w:t>
      </w:r>
      <w:bookmarkStart w:id="42048" w:name="_ETM_Q1_21568055"/>
      <w:bookmarkEnd w:id="42048"/>
      <w:r>
        <w:rPr>
          <w:rFonts w:hint="cs"/>
          <w:rtl/>
          <w:lang w:eastAsia="he-IL"/>
        </w:rPr>
        <w:t xml:space="preserve"> </w:t>
      </w:r>
      <w:bookmarkStart w:id="42049" w:name="_ETM_Q1_21563811"/>
      <w:bookmarkEnd w:id="42049"/>
      <w:r>
        <w:rPr>
          <w:rFonts w:hint="cs"/>
          <w:rtl/>
          <w:lang w:eastAsia="he-IL"/>
        </w:rPr>
        <w:t>עשר שעות של דיבור, כנראה הקואליציה תעלה את חוץ הח</w:t>
      </w:r>
      <w:bookmarkStart w:id="42050" w:name="_ETM_Q1_21568089"/>
      <w:bookmarkStart w:id="42051" w:name="_ETM_Q1_21568289"/>
      <w:bookmarkEnd w:id="42050"/>
      <w:bookmarkEnd w:id="42051"/>
      <w:r>
        <w:rPr>
          <w:rFonts w:hint="cs"/>
          <w:rtl/>
          <w:lang w:eastAsia="he-IL"/>
        </w:rPr>
        <w:t>מץ</w:t>
      </w:r>
      <w:bookmarkStart w:id="42052" w:name="_ETM_Q1_21570269"/>
      <w:bookmarkEnd w:id="42052"/>
      <w:r>
        <w:rPr>
          <w:rFonts w:hint="cs"/>
          <w:rtl/>
          <w:lang w:eastAsia="he-IL"/>
        </w:rPr>
        <w:t xml:space="preserve"> נקבל את כל הלילה לדבר, אני לא יודע מה יהיה</w:t>
      </w:r>
      <w:bookmarkStart w:id="42053" w:name="_ETM_Q1_21574578"/>
      <w:bookmarkEnd w:id="42053"/>
      <w:r>
        <w:rPr>
          <w:rFonts w:hint="cs"/>
          <w:rtl/>
          <w:lang w:eastAsia="he-IL"/>
        </w:rPr>
        <w:t xml:space="preserve"> מחר בבוקר, אגב</w:t>
      </w:r>
      <w:bookmarkStart w:id="42054" w:name="_ETM_Q1_21572475"/>
      <w:bookmarkEnd w:id="42054"/>
      <w:r>
        <w:rPr>
          <w:rFonts w:hint="cs"/>
          <w:rtl/>
          <w:lang w:eastAsia="he-IL"/>
        </w:rPr>
        <w:t xml:space="preserve"> אתה חבר בוועדת הח</w:t>
      </w:r>
      <w:bookmarkStart w:id="42055" w:name="_ETM_Q1_21572170"/>
      <w:bookmarkEnd w:id="42055"/>
      <w:r>
        <w:rPr>
          <w:rFonts w:hint="cs"/>
          <w:rtl/>
          <w:lang w:eastAsia="he-IL"/>
        </w:rPr>
        <w:t xml:space="preserve">ו"ב לא ? ועדת </w:t>
      </w:r>
      <w:bookmarkStart w:id="42056" w:name="_ETM_Q1_21576273"/>
      <w:bookmarkEnd w:id="42056"/>
      <w:r>
        <w:rPr>
          <w:rFonts w:hint="cs"/>
          <w:rtl/>
          <w:lang w:eastAsia="he-IL"/>
        </w:rPr>
        <w:t>חוץ וביטחון</w:t>
      </w:r>
      <w:bookmarkStart w:id="42057" w:name="_ETM_Q1_21574486"/>
      <w:bookmarkEnd w:id="42057"/>
      <w:r>
        <w:rPr>
          <w:rFonts w:hint="cs"/>
          <w:rtl/>
          <w:lang w:eastAsia="he-IL"/>
        </w:rPr>
        <w:t xml:space="preserve"> לא?</w:t>
      </w:r>
      <w:bookmarkStart w:id="42058" w:name="_ETM_Q1_21574465"/>
      <w:bookmarkEnd w:id="42058"/>
      <w:r>
        <w:rPr>
          <w:rFonts w:hint="cs"/>
          <w:rtl/>
          <w:lang w:eastAsia="he-IL"/>
        </w:rPr>
        <w:t xml:space="preserve"> אה אתה לא חבר, לא ממלא</w:t>
      </w:r>
      <w:bookmarkStart w:id="42059" w:name="_ETM_Q1_21578262"/>
      <w:bookmarkEnd w:id="42059"/>
      <w:r>
        <w:rPr>
          <w:rFonts w:hint="cs"/>
          <w:rtl/>
          <w:lang w:eastAsia="he-IL"/>
        </w:rPr>
        <w:t xml:space="preserve"> מקום? כי מחר בבוקר יהיה דיון חסוי, כל </w:t>
      </w:r>
      <w:bookmarkStart w:id="42060" w:name="_ETM_Q1_21580887"/>
      <w:bookmarkEnd w:id="42060"/>
      <w:r>
        <w:rPr>
          <w:rFonts w:hint="cs"/>
          <w:rtl/>
          <w:lang w:eastAsia="he-IL"/>
        </w:rPr>
        <w:t xml:space="preserve">מי </w:t>
      </w:r>
      <w:bookmarkStart w:id="42061" w:name="_ETM_Q1_21581248"/>
      <w:bookmarkEnd w:id="42061"/>
      <w:r>
        <w:rPr>
          <w:rFonts w:hint="cs"/>
          <w:rtl/>
          <w:lang w:eastAsia="he-IL"/>
        </w:rPr>
        <w:t>שממלא מקום וחבר ועדת חוץ וביטחון, מוזמן לשמוע</w:t>
      </w:r>
      <w:bookmarkStart w:id="42062" w:name="_ETM_Q1_21583488"/>
      <w:bookmarkEnd w:id="42062"/>
      <w:r>
        <w:rPr>
          <w:rFonts w:hint="cs"/>
          <w:rtl/>
          <w:lang w:eastAsia="he-IL"/>
        </w:rPr>
        <w:t xml:space="preserve"> מאנשי </w:t>
      </w:r>
      <w:bookmarkStart w:id="42063" w:name="_ETM_Q1_21584263"/>
      <w:bookmarkEnd w:id="42063"/>
      <w:r>
        <w:rPr>
          <w:rFonts w:hint="cs"/>
          <w:rtl/>
          <w:lang w:eastAsia="he-IL"/>
        </w:rPr>
        <w:t>צבא את כל ההשלכות, אגב מחר אמור להגיע גם לוועדה</w:t>
      </w:r>
      <w:bookmarkStart w:id="42064" w:name="_ETM_Q1_21587026"/>
      <w:bookmarkEnd w:id="42064"/>
      <w:r>
        <w:rPr>
          <w:rFonts w:hint="cs"/>
          <w:rtl/>
          <w:lang w:eastAsia="he-IL"/>
        </w:rPr>
        <w:t xml:space="preserve"> גם ש</w:t>
      </w:r>
      <w:bookmarkStart w:id="42065" w:name="_ETM_Q1_21587501"/>
      <w:bookmarkEnd w:id="42065"/>
      <w:r>
        <w:rPr>
          <w:rFonts w:hint="cs"/>
          <w:rtl/>
          <w:lang w:eastAsia="he-IL"/>
        </w:rPr>
        <w:t>ר הביטחון היוצא גלנט, ואני, חבל שאתה לא</w:t>
      </w:r>
      <w:bookmarkStart w:id="42066" w:name="_ETM_Q1_21594326"/>
      <w:bookmarkEnd w:id="42066"/>
      <w:r>
        <w:rPr>
          <w:rFonts w:hint="cs"/>
          <w:rtl/>
          <w:lang w:eastAsia="he-IL"/>
        </w:rPr>
        <w:t xml:space="preserve"> יכול להגיד כי אתה כנראה לא בוועדה, </w:t>
      </w:r>
      <w:bookmarkStart w:id="42067" w:name="_ETM_Q1_21593958"/>
      <w:bookmarkStart w:id="42068" w:name="_ETM_Q1_21590003"/>
      <w:bookmarkEnd w:id="42067"/>
      <w:bookmarkEnd w:id="42068"/>
      <w:r>
        <w:rPr>
          <w:rFonts w:hint="cs"/>
          <w:rtl/>
          <w:lang w:eastAsia="he-IL"/>
        </w:rPr>
        <w:t>אבל מחר יש</w:t>
      </w:r>
      <w:bookmarkStart w:id="42069" w:name="_ETM_Q1_21595352"/>
      <w:bookmarkEnd w:id="42069"/>
      <w:r>
        <w:rPr>
          <w:rFonts w:hint="cs"/>
          <w:rtl/>
          <w:lang w:eastAsia="he-IL"/>
        </w:rPr>
        <w:t xml:space="preserve"> הזדמנות לשמוע מאנשי צבא בוועדה באמת</w:t>
      </w:r>
      <w:bookmarkStart w:id="42070" w:name="_ETM_Q1_21595695"/>
      <w:bookmarkEnd w:id="42070"/>
      <w:r>
        <w:rPr>
          <w:rFonts w:hint="cs"/>
          <w:rtl/>
          <w:lang w:eastAsia="he-IL"/>
        </w:rPr>
        <w:t xml:space="preserve"> את כל החששות</w:t>
      </w:r>
      <w:bookmarkStart w:id="42071" w:name="_ETM_Q1_21598165"/>
      <w:bookmarkEnd w:id="42071"/>
      <w:r>
        <w:rPr>
          <w:rFonts w:hint="cs"/>
          <w:rtl/>
          <w:lang w:eastAsia="he-IL"/>
        </w:rPr>
        <w:t xml:space="preserve"> שמשמיעים.</w:t>
      </w:r>
    </w:p>
    <w:p w14:paraId="058945B4" w14:textId="77777777" w:rsidR="00BC0C14" w:rsidRDefault="00BC0C14" w:rsidP="00BC0C14">
      <w:pPr>
        <w:rPr>
          <w:rtl/>
          <w:lang w:eastAsia="he-IL"/>
        </w:rPr>
      </w:pPr>
      <w:bookmarkStart w:id="42072" w:name="_ETM_Q1_21600100"/>
      <w:bookmarkStart w:id="42073" w:name="_ETM_Q1_21600854"/>
      <w:bookmarkStart w:id="42074" w:name="_ETM_Q1_21596229"/>
      <w:bookmarkStart w:id="42075" w:name="_ETM_Q1_21591448"/>
      <w:bookmarkEnd w:id="42072"/>
      <w:bookmarkEnd w:id="42073"/>
      <w:bookmarkEnd w:id="42074"/>
      <w:bookmarkEnd w:id="42075"/>
    </w:p>
    <w:p w14:paraId="079B620A" w14:textId="233D73CA" w:rsidR="00BC0C14" w:rsidRDefault="00BC0C14" w:rsidP="00BC0C14">
      <w:pPr>
        <w:pStyle w:val="a4"/>
        <w:keepNext/>
        <w:rPr>
          <w:rtl/>
        </w:rPr>
      </w:pPr>
      <w:bookmarkStart w:id="42076" w:name="ET_speaker_6525_3717"/>
      <w:r w:rsidRPr="00BC0C14">
        <w:rPr>
          <w:rStyle w:val="TagStyle"/>
          <w:rtl/>
        </w:rPr>
        <w:t xml:space="preserve"> &lt;&lt; דובר &gt;&gt; </w:t>
      </w:r>
      <w:r>
        <w:rPr>
          <w:rtl/>
        </w:rPr>
        <w:t>צבי ידידיה סוכות (עוצמה יהודית):</w:t>
      </w:r>
      <w:r w:rsidRPr="00BC0C14">
        <w:rPr>
          <w:rStyle w:val="TagStyle"/>
          <w:rtl/>
        </w:rPr>
        <w:t xml:space="preserve"> &lt;&lt; דובר &gt;&gt;</w:t>
      </w:r>
      <w:r w:rsidR="00707E81">
        <w:rPr>
          <w:rtl/>
        </w:rPr>
        <w:t xml:space="preserve"> </w:t>
      </w:r>
      <w:r>
        <w:rPr>
          <w:rtl/>
        </w:rPr>
        <w:t xml:space="preserve"> </w:t>
      </w:r>
      <w:bookmarkEnd w:id="42076"/>
    </w:p>
    <w:p w14:paraId="703D824E" w14:textId="77777777" w:rsidR="00BC0C14" w:rsidRDefault="00BC0C14" w:rsidP="00BC0C14">
      <w:pPr>
        <w:pStyle w:val="KeepWithNext"/>
        <w:rPr>
          <w:rtl/>
          <w:lang w:eastAsia="he-IL"/>
        </w:rPr>
      </w:pPr>
    </w:p>
    <w:p w14:paraId="7639A96D" w14:textId="09A9C5E7" w:rsidR="00BC0C14" w:rsidRDefault="00BC0C14" w:rsidP="00BC0C14">
      <w:pPr>
        <w:rPr>
          <w:rtl/>
          <w:lang w:eastAsia="he-IL"/>
        </w:rPr>
      </w:pPr>
      <w:bookmarkStart w:id="42077" w:name="_ETM_Q1_21597170"/>
      <w:bookmarkStart w:id="42078" w:name="_ETM_Q1_21597327"/>
      <w:bookmarkEnd w:id="42077"/>
      <w:bookmarkEnd w:id="42078"/>
      <w:r>
        <w:rPr>
          <w:rFonts w:hint="cs"/>
          <w:rtl/>
          <w:lang w:eastAsia="he-IL"/>
        </w:rPr>
        <w:t>אני בסך הכל אומר שוב, אם המצב כל כך</w:t>
      </w:r>
      <w:bookmarkStart w:id="42079" w:name="_ETM_Q1_21603200"/>
      <w:bookmarkEnd w:id="42079"/>
      <w:r>
        <w:rPr>
          <w:rFonts w:hint="cs"/>
          <w:rtl/>
          <w:lang w:eastAsia="he-IL"/>
        </w:rPr>
        <w:t xml:space="preserve"> כל כך מסוכן</w:t>
      </w:r>
      <w:bookmarkStart w:id="42080" w:name="_ETM_Q1_21601682"/>
      <w:bookmarkEnd w:id="42080"/>
      <w:r>
        <w:rPr>
          <w:rFonts w:hint="cs"/>
          <w:rtl/>
          <w:lang w:eastAsia="he-IL"/>
        </w:rPr>
        <w:t xml:space="preserve"> ודרמטי אז תבואו לדבר</w:t>
      </w:r>
      <w:bookmarkStart w:id="42081" w:name="_ETM_Q1_21601585"/>
      <w:bookmarkStart w:id="42082" w:name="_ETM_Q1_21596759"/>
      <w:bookmarkStart w:id="42083" w:name="_ETM_Q1_21592386"/>
      <w:bookmarkEnd w:id="42081"/>
      <w:bookmarkEnd w:id="42082"/>
      <w:bookmarkEnd w:id="42083"/>
      <w:r>
        <w:rPr>
          <w:rFonts w:hint="cs"/>
          <w:rtl/>
          <w:lang w:eastAsia="he-IL"/>
        </w:rPr>
        <w:t xml:space="preserve"> זהו.</w:t>
      </w:r>
      <w:bookmarkStart w:id="42084" w:name="_ETM_Q1_21604227"/>
      <w:bookmarkEnd w:id="42084"/>
    </w:p>
    <w:p w14:paraId="221EBC8B" w14:textId="77777777" w:rsidR="00BC0C14" w:rsidRDefault="00BC0C14" w:rsidP="00BC0C14">
      <w:pPr>
        <w:rPr>
          <w:rtl/>
          <w:lang w:eastAsia="he-IL"/>
        </w:rPr>
      </w:pPr>
      <w:bookmarkStart w:id="42085" w:name="_ETM_Q1_21604454"/>
      <w:bookmarkStart w:id="42086" w:name="_ETM_Q1_21599680"/>
      <w:bookmarkStart w:id="42087" w:name="_ETM_Q1_21601305"/>
      <w:bookmarkEnd w:id="42085"/>
      <w:bookmarkEnd w:id="42086"/>
      <w:bookmarkEnd w:id="42087"/>
    </w:p>
    <w:p w14:paraId="30210014" w14:textId="2098CD54" w:rsidR="00BC0C14" w:rsidRDefault="00BC0C14" w:rsidP="00BC0C14">
      <w:pPr>
        <w:pStyle w:val="a4"/>
        <w:keepNext/>
        <w:rPr>
          <w:rtl/>
        </w:rPr>
      </w:pPr>
      <w:bookmarkStart w:id="42088" w:name="ET_speaker_5792_3718"/>
      <w:r w:rsidRPr="00BC0C14">
        <w:rPr>
          <w:rStyle w:val="TagStyle"/>
          <w:rtl/>
        </w:rPr>
        <w:t xml:space="preserve"> &lt;&lt; דובר &gt;&gt; </w:t>
      </w:r>
      <w:r>
        <w:rPr>
          <w:rtl/>
        </w:rPr>
        <w:t>יבגני סובה (ישראל ביתנו):</w:t>
      </w:r>
      <w:r w:rsidRPr="00BC0C14">
        <w:rPr>
          <w:rStyle w:val="TagStyle"/>
          <w:rtl/>
        </w:rPr>
        <w:t xml:space="preserve"> &lt;&lt; דובר &gt;&gt;</w:t>
      </w:r>
      <w:r w:rsidR="00707E81">
        <w:rPr>
          <w:rtl/>
        </w:rPr>
        <w:t xml:space="preserve"> </w:t>
      </w:r>
      <w:r>
        <w:rPr>
          <w:rtl/>
        </w:rPr>
        <w:t xml:space="preserve"> </w:t>
      </w:r>
      <w:bookmarkEnd w:id="42088"/>
    </w:p>
    <w:p w14:paraId="7F42D700" w14:textId="77777777" w:rsidR="00BC0C14" w:rsidRDefault="00BC0C14" w:rsidP="00BC0C14">
      <w:pPr>
        <w:pStyle w:val="KeepWithNext"/>
        <w:rPr>
          <w:rtl/>
          <w:lang w:eastAsia="he-IL"/>
        </w:rPr>
      </w:pPr>
    </w:p>
    <w:p w14:paraId="51E7C8ED" w14:textId="3C8DD9C5" w:rsidR="00BC0C14" w:rsidRDefault="00BC0C14" w:rsidP="00BC0C14">
      <w:pPr>
        <w:rPr>
          <w:rtl/>
          <w:lang w:eastAsia="he-IL"/>
        </w:rPr>
      </w:pPr>
      <w:bookmarkStart w:id="42089" w:name="_ETM_Q1_21605302"/>
      <w:bookmarkStart w:id="42090" w:name="_ETM_Q1_21605391"/>
      <w:bookmarkEnd w:id="42089"/>
      <w:bookmarkEnd w:id="42090"/>
      <w:r>
        <w:rPr>
          <w:rFonts w:hint="cs"/>
          <w:rtl/>
          <w:lang w:eastAsia="he-IL"/>
        </w:rPr>
        <w:t>מה זאת א</w:t>
      </w:r>
      <w:bookmarkStart w:id="42091" w:name="_ETM_Q1_21606205"/>
      <w:bookmarkEnd w:id="42091"/>
      <w:r>
        <w:rPr>
          <w:rFonts w:hint="cs"/>
          <w:rtl/>
          <w:lang w:eastAsia="he-IL"/>
        </w:rPr>
        <w:t>ומרת אתה מאשים אותנו? לא הבנתי.</w:t>
      </w:r>
      <w:bookmarkStart w:id="42092" w:name="_ETM_Q1_21606565"/>
      <w:bookmarkStart w:id="42093" w:name="_ETM_Q1_21601978"/>
      <w:bookmarkEnd w:id="42092"/>
      <w:bookmarkEnd w:id="42093"/>
    </w:p>
    <w:p w14:paraId="3F5A614A" w14:textId="77777777" w:rsidR="00BC0C14" w:rsidRDefault="00BC0C14" w:rsidP="00BC0C14">
      <w:pPr>
        <w:rPr>
          <w:rtl/>
          <w:lang w:eastAsia="he-IL"/>
        </w:rPr>
      </w:pPr>
      <w:bookmarkStart w:id="42094" w:name="_ETM_Q1_21602852"/>
      <w:bookmarkStart w:id="42095" w:name="_ETM_Q1_21602995"/>
      <w:bookmarkEnd w:id="42094"/>
      <w:bookmarkEnd w:id="42095"/>
    </w:p>
    <w:p w14:paraId="553F18B3" w14:textId="4963382C" w:rsidR="00BC0C14" w:rsidRDefault="00BC0C14" w:rsidP="00BC0C14">
      <w:pPr>
        <w:pStyle w:val="a4"/>
        <w:keepNext/>
        <w:rPr>
          <w:rtl/>
        </w:rPr>
      </w:pPr>
      <w:bookmarkStart w:id="42096" w:name="ET_speaker_6525_3719"/>
      <w:r w:rsidRPr="00BC0C14">
        <w:rPr>
          <w:rStyle w:val="TagStyle"/>
          <w:rtl/>
        </w:rPr>
        <w:t xml:space="preserve"> &lt;&lt; דובר &gt;&gt; </w:t>
      </w:r>
      <w:r>
        <w:rPr>
          <w:rtl/>
        </w:rPr>
        <w:t>צבי ידידיה סוכות (עוצמה יהודית):</w:t>
      </w:r>
      <w:r w:rsidRPr="00BC0C14">
        <w:rPr>
          <w:rStyle w:val="TagStyle"/>
          <w:rtl/>
        </w:rPr>
        <w:t xml:space="preserve"> &lt;&lt; דובר &gt;&gt;</w:t>
      </w:r>
      <w:r w:rsidR="00707E81">
        <w:rPr>
          <w:rtl/>
        </w:rPr>
        <w:t xml:space="preserve"> </w:t>
      </w:r>
      <w:r>
        <w:rPr>
          <w:rtl/>
        </w:rPr>
        <w:t xml:space="preserve"> </w:t>
      </w:r>
      <w:bookmarkEnd w:id="42096"/>
    </w:p>
    <w:p w14:paraId="5B218FD9" w14:textId="77777777" w:rsidR="00BC0C14" w:rsidRDefault="00BC0C14" w:rsidP="00BC0C14">
      <w:pPr>
        <w:pStyle w:val="KeepWithNext"/>
        <w:rPr>
          <w:rtl/>
          <w:lang w:eastAsia="he-IL"/>
        </w:rPr>
      </w:pPr>
    </w:p>
    <w:p w14:paraId="707487AA" w14:textId="52F11A88" w:rsidR="00BC0C14" w:rsidRDefault="00BC0C14" w:rsidP="00BC0C14">
      <w:pPr>
        <w:rPr>
          <w:rtl/>
          <w:lang w:eastAsia="he-IL"/>
        </w:rPr>
      </w:pPr>
      <w:bookmarkStart w:id="42097" w:name="_ETM_Q1_21605280"/>
      <w:bookmarkStart w:id="42098" w:name="_ETM_Q1_21605386"/>
      <w:bookmarkEnd w:id="42097"/>
      <w:bookmarkEnd w:id="42098"/>
      <w:r>
        <w:rPr>
          <w:rFonts w:hint="cs"/>
          <w:rtl/>
          <w:lang w:eastAsia="he-IL"/>
        </w:rPr>
        <w:t>כן, אתם לא באים לדבר</w:t>
      </w:r>
      <w:bookmarkStart w:id="42099" w:name="_ETM_Q1_21609420"/>
      <w:bookmarkStart w:id="42100" w:name="_ETM_Q1_21605932"/>
      <w:bookmarkStart w:id="42101" w:name="_ETM_Q1_21601404"/>
      <w:bookmarkStart w:id="42102" w:name="_ETM_Q1_21602516"/>
      <w:bookmarkStart w:id="42103" w:name="_ETM_Q1_21597908"/>
      <w:bookmarkEnd w:id="42099"/>
      <w:bookmarkEnd w:id="42100"/>
      <w:bookmarkEnd w:id="42101"/>
      <w:bookmarkEnd w:id="42102"/>
      <w:bookmarkEnd w:id="42103"/>
      <w:r>
        <w:rPr>
          <w:rFonts w:hint="cs"/>
          <w:rtl/>
          <w:lang w:eastAsia="he-IL"/>
        </w:rPr>
        <w:t xml:space="preserve"> חודשיים כבר.</w:t>
      </w:r>
      <w:bookmarkStart w:id="42104" w:name="_ETM_Q1_21601127"/>
      <w:bookmarkEnd w:id="42104"/>
    </w:p>
    <w:p w14:paraId="381DCABA" w14:textId="77777777" w:rsidR="00BC0C14" w:rsidRDefault="00BC0C14" w:rsidP="00BC0C14">
      <w:pPr>
        <w:rPr>
          <w:rtl/>
          <w:lang w:eastAsia="he-IL"/>
        </w:rPr>
      </w:pPr>
      <w:bookmarkStart w:id="42105" w:name="_ETM_Q1_21602393"/>
      <w:bookmarkEnd w:id="42105"/>
    </w:p>
    <w:p w14:paraId="465C6E68" w14:textId="34A99FFF" w:rsidR="00BC0C14" w:rsidRDefault="00BC0C14" w:rsidP="00BC0C14">
      <w:pPr>
        <w:pStyle w:val="a4"/>
        <w:keepNext/>
        <w:rPr>
          <w:rtl/>
        </w:rPr>
      </w:pPr>
      <w:bookmarkStart w:id="42106" w:name="ET_speaker_5792_3720"/>
      <w:r w:rsidRPr="00BC0C14">
        <w:rPr>
          <w:rStyle w:val="TagStyle"/>
          <w:rtl/>
        </w:rPr>
        <w:t xml:space="preserve"> &lt;&lt; דובר &gt;&gt; </w:t>
      </w:r>
      <w:r>
        <w:rPr>
          <w:rtl/>
        </w:rPr>
        <w:t>יבגני סובה (ישראל ביתנו):</w:t>
      </w:r>
      <w:r w:rsidRPr="00BC0C14">
        <w:rPr>
          <w:rStyle w:val="TagStyle"/>
          <w:rtl/>
        </w:rPr>
        <w:t xml:space="preserve"> &lt;&lt; דובר &gt;&gt;</w:t>
      </w:r>
      <w:r w:rsidR="00707E81">
        <w:rPr>
          <w:rtl/>
        </w:rPr>
        <w:t xml:space="preserve"> </w:t>
      </w:r>
      <w:r>
        <w:rPr>
          <w:rtl/>
        </w:rPr>
        <w:t xml:space="preserve"> </w:t>
      </w:r>
      <w:bookmarkStart w:id="42107" w:name="_ETM_Q1_21602326"/>
      <w:bookmarkEnd w:id="42106"/>
      <w:bookmarkEnd w:id="42107"/>
    </w:p>
    <w:p w14:paraId="10038922" w14:textId="1AD5E434" w:rsidR="00BC0C14" w:rsidRDefault="00BC0C14" w:rsidP="00BC0C14">
      <w:pPr>
        <w:rPr>
          <w:rtl/>
          <w:lang w:eastAsia="he-IL"/>
        </w:rPr>
      </w:pPr>
      <w:bookmarkStart w:id="42108" w:name="_ETM_Q1_21602684"/>
      <w:bookmarkStart w:id="42109" w:name="_ETM_Q1_21604483"/>
      <w:bookmarkEnd w:id="42108"/>
      <w:bookmarkEnd w:id="42109"/>
    </w:p>
    <w:p w14:paraId="17C620CF" w14:textId="410AA4D1" w:rsidR="00BC0C14" w:rsidRDefault="00BC0C14" w:rsidP="00BC0C14">
      <w:pPr>
        <w:rPr>
          <w:rtl/>
          <w:lang w:eastAsia="he-IL"/>
        </w:rPr>
      </w:pPr>
      <w:bookmarkStart w:id="42110" w:name="_ETM_Q1_21605284"/>
      <w:bookmarkEnd w:id="42110"/>
      <w:r>
        <w:rPr>
          <w:rFonts w:hint="cs"/>
          <w:rtl/>
          <w:lang w:eastAsia="he-IL"/>
        </w:rPr>
        <w:t>אתה מאשים אותנו</w:t>
      </w:r>
      <w:bookmarkStart w:id="42111" w:name="_ETM_Q1_21609277"/>
      <w:bookmarkEnd w:id="42111"/>
      <w:r>
        <w:rPr>
          <w:rFonts w:hint="cs"/>
          <w:rtl/>
          <w:lang w:eastAsia="he-IL"/>
        </w:rPr>
        <w:t xml:space="preserve"> לדבר?</w:t>
      </w:r>
      <w:bookmarkStart w:id="42112" w:name="_ETM_Q1_21610513"/>
      <w:bookmarkEnd w:id="42112"/>
    </w:p>
    <w:p w14:paraId="2EC044C0" w14:textId="77777777" w:rsidR="00BC0C14" w:rsidRDefault="00BC0C14" w:rsidP="00BC0C14">
      <w:pPr>
        <w:rPr>
          <w:rtl/>
          <w:lang w:eastAsia="he-IL"/>
        </w:rPr>
      </w:pPr>
      <w:bookmarkStart w:id="42113" w:name="_ETM_Q1_21610781"/>
      <w:bookmarkStart w:id="42114" w:name="_ETM_Q1_21606022"/>
      <w:bookmarkStart w:id="42115" w:name="_ETM_Q1_21610424"/>
      <w:bookmarkStart w:id="42116" w:name="_ETM_Q1_21606494"/>
      <w:bookmarkStart w:id="42117" w:name="_ETM_Q1_21601770"/>
      <w:bookmarkEnd w:id="42113"/>
      <w:bookmarkEnd w:id="42114"/>
      <w:bookmarkEnd w:id="42115"/>
      <w:bookmarkEnd w:id="42116"/>
      <w:bookmarkEnd w:id="42117"/>
    </w:p>
    <w:p w14:paraId="08566CEE" w14:textId="28771784" w:rsidR="00BC0C14" w:rsidRDefault="00BC0C14" w:rsidP="00BC0C14">
      <w:pPr>
        <w:pStyle w:val="a4"/>
        <w:keepNext/>
        <w:rPr>
          <w:rtl/>
        </w:rPr>
      </w:pPr>
      <w:bookmarkStart w:id="42118" w:name="ET_speaker_6525_3722"/>
      <w:r w:rsidRPr="00BC0C14">
        <w:rPr>
          <w:rStyle w:val="TagStyle"/>
          <w:rtl/>
        </w:rPr>
        <w:t xml:space="preserve"> &lt;&lt; דובר &gt;&gt; </w:t>
      </w:r>
      <w:r>
        <w:rPr>
          <w:rtl/>
        </w:rPr>
        <w:t>צבי ידידיה סוכות (עוצמה יהודית):</w:t>
      </w:r>
      <w:r w:rsidRPr="00BC0C14">
        <w:rPr>
          <w:rStyle w:val="TagStyle"/>
          <w:rtl/>
        </w:rPr>
        <w:t xml:space="preserve"> &lt;&lt; דובר &gt;&gt;</w:t>
      </w:r>
      <w:r w:rsidR="00707E81">
        <w:rPr>
          <w:rtl/>
        </w:rPr>
        <w:t xml:space="preserve"> </w:t>
      </w:r>
      <w:r>
        <w:rPr>
          <w:rtl/>
        </w:rPr>
        <w:t xml:space="preserve"> </w:t>
      </w:r>
      <w:bookmarkEnd w:id="42118"/>
    </w:p>
    <w:p w14:paraId="3C114AEF" w14:textId="77777777" w:rsidR="00BC0C14" w:rsidRDefault="00BC0C14" w:rsidP="00BC0C14">
      <w:pPr>
        <w:pStyle w:val="KeepWithNext"/>
        <w:rPr>
          <w:rtl/>
          <w:lang w:eastAsia="he-IL"/>
        </w:rPr>
      </w:pPr>
    </w:p>
    <w:p w14:paraId="79B62CF9" w14:textId="1C125303" w:rsidR="00BC0C14" w:rsidRDefault="00BC0C14" w:rsidP="00BC0C14">
      <w:pPr>
        <w:rPr>
          <w:rtl/>
          <w:lang w:eastAsia="he-IL"/>
        </w:rPr>
      </w:pPr>
      <w:bookmarkStart w:id="42119" w:name="_ETM_Q1_21611770"/>
      <w:bookmarkStart w:id="42120" w:name="_ETM_Q1_21611883"/>
      <w:bookmarkStart w:id="42121" w:name="_ETM_Q1_21610593"/>
      <w:bookmarkStart w:id="42122" w:name="_ETM_Q1_21610711"/>
      <w:bookmarkStart w:id="42123" w:name="_ETM_Q1_21605820"/>
      <w:bookmarkStart w:id="42124" w:name="_ETM_Q1_21605995"/>
      <w:bookmarkEnd w:id="42119"/>
      <w:bookmarkEnd w:id="42120"/>
      <w:bookmarkEnd w:id="42121"/>
      <w:bookmarkEnd w:id="42122"/>
      <w:bookmarkEnd w:id="42123"/>
      <w:bookmarkEnd w:id="42124"/>
      <w:r>
        <w:rPr>
          <w:rFonts w:hint="cs"/>
          <w:rtl/>
          <w:lang w:eastAsia="he-IL"/>
        </w:rPr>
        <w:t xml:space="preserve">כן ברור, חודשיים אנחנו אומרים תבואו </w:t>
      </w:r>
      <w:bookmarkStart w:id="42125" w:name="_ETM_Q1_21612487"/>
      <w:bookmarkEnd w:id="42125"/>
      <w:r>
        <w:rPr>
          <w:rFonts w:hint="cs"/>
          <w:rtl/>
          <w:lang w:eastAsia="he-IL"/>
        </w:rPr>
        <w:t xml:space="preserve">לדבר, </w:t>
      </w:r>
      <w:bookmarkStart w:id="42126" w:name="_ETM_Q1_21608463"/>
      <w:bookmarkEnd w:id="42126"/>
      <w:r>
        <w:rPr>
          <w:rFonts w:hint="cs"/>
          <w:rtl/>
          <w:lang w:eastAsia="he-IL"/>
        </w:rPr>
        <w:t>אתם לא התייצבתם פעם אחת</w:t>
      </w:r>
      <w:bookmarkStart w:id="42127" w:name="_ETM_Q1_21607915"/>
      <w:bookmarkEnd w:id="42127"/>
      <w:r>
        <w:rPr>
          <w:rFonts w:hint="cs"/>
          <w:rtl/>
          <w:lang w:eastAsia="he-IL"/>
        </w:rPr>
        <w:t>.</w:t>
      </w:r>
      <w:bookmarkStart w:id="42128" w:name="_ETM_Q1_21606876"/>
      <w:bookmarkStart w:id="42129" w:name="_ETM_Q1_21602133"/>
      <w:bookmarkStart w:id="42130" w:name="_ETM_Q1_21609766"/>
      <w:bookmarkStart w:id="42131" w:name="_ETM_Q1_21610239"/>
      <w:bookmarkEnd w:id="42128"/>
      <w:bookmarkEnd w:id="42129"/>
      <w:bookmarkEnd w:id="42130"/>
      <w:bookmarkEnd w:id="42131"/>
    </w:p>
    <w:p w14:paraId="26F1659F" w14:textId="77777777" w:rsidR="00BC0C14" w:rsidRDefault="00BC0C14" w:rsidP="00BC0C14">
      <w:pPr>
        <w:rPr>
          <w:rtl/>
          <w:lang w:eastAsia="he-IL"/>
        </w:rPr>
      </w:pPr>
      <w:bookmarkStart w:id="42132" w:name="_ETM_Q1_21610518"/>
      <w:bookmarkStart w:id="42133" w:name="_ETM_Q1_21611584"/>
      <w:bookmarkEnd w:id="42132"/>
      <w:bookmarkEnd w:id="42133"/>
    </w:p>
    <w:p w14:paraId="0B5B785E" w14:textId="4B803BFD" w:rsidR="00BC0C14" w:rsidRDefault="00BC0C14" w:rsidP="00BC0C14">
      <w:pPr>
        <w:pStyle w:val="a4"/>
        <w:keepNext/>
        <w:rPr>
          <w:rtl/>
        </w:rPr>
      </w:pPr>
      <w:bookmarkStart w:id="42134" w:name="ET_speaker_5792_3723"/>
      <w:r w:rsidRPr="00BC0C14">
        <w:rPr>
          <w:rStyle w:val="TagStyle"/>
          <w:rtl/>
        </w:rPr>
        <w:t xml:space="preserve"> &lt;&lt; דובר &gt;&gt; </w:t>
      </w:r>
      <w:r>
        <w:rPr>
          <w:rtl/>
        </w:rPr>
        <w:t>יבגני סובה (ישראל ביתנו):</w:t>
      </w:r>
      <w:r w:rsidRPr="00BC0C14">
        <w:rPr>
          <w:rStyle w:val="TagStyle"/>
          <w:rtl/>
        </w:rPr>
        <w:t xml:space="preserve"> &lt;&lt; דובר &gt;&gt;</w:t>
      </w:r>
      <w:r w:rsidR="00707E81">
        <w:rPr>
          <w:rtl/>
        </w:rPr>
        <w:t xml:space="preserve"> </w:t>
      </w:r>
      <w:r>
        <w:rPr>
          <w:rtl/>
        </w:rPr>
        <w:t xml:space="preserve"> </w:t>
      </w:r>
      <w:bookmarkEnd w:id="42134"/>
    </w:p>
    <w:p w14:paraId="4773CF8F" w14:textId="77777777" w:rsidR="00BC0C14" w:rsidRDefault="00BC0C14" w:rsidP="00BC0C14">
      <w:pPr>
        <w:pStyle w:val="KeepWithNext"/>
        <w:rPr>
          <w:rtl/>
          <w:lang w:eastAsia="he-IL"/>
        </w:rPr>
      </w:pPr>
    </w:p>
    <w:p w14:paraId="79491E82" w14:textId="2B47F1F6" w:rsidR="00BC0C14" w:rsidRDefault="00BC0C14" w:rsidP="00BC0C14">
      <w:pPr>
        <w:rPr>
          <w:rtl/>
          <w:lang w:eastAsia="he-IL"/>
        </w:rPr>
      </w:pPr>
      <w:bookmarkStart w:id="42135" w:name="_ETM_Q1_21615423"/>
      <w:bookmarkStart w:id="42136" w:name="_ETM_Q1_21615616"/>
      <w:bookmarkStart w:id="42137" w:name="_ETM_Q1_21611110"/>
      <w:bookmarkStart w:id="42138" w:name="_ETM_Q1_21606851"/>
      <w:bookmarkStart w:id="42139" w:name="_ETM_Q1_21602476"/>
      <w:bookmarkEnd w:id="42135"/>
      <w:bookmarkEnd w:id="42136"/>
      <w:bookmarkEnd w:id="42137"/>
      <w:bookmarkEnd w:id="42138"/>
      <w:bookmarkEnd w:id="42139"/>
      <w:r>
        <w:rPr>
          <w:rFonts w:hint="cs"/>
          <w:rtl/>
          <w:lang w:eastAsia="he-IL"/>
        </w:rPr>
        <w:t>אתה לא שומע מה שאומרים פה. מה זאת אומרת</w:t>
      </w:r>
      <w:bookmarkStart w:id="42140" w:name="_ETM_Q1_21612421"/>
      <w:bookmarkEnd w:id="42140"/>
      <w:r>
        <w:rPr>
          <w:rFonts w:hint="cs"/>
          <w:rtl/>
          <w:lang w:eastAsia="he-IL"/>
        </w:rPr>
        <w:t xml:space="preserve"> לא התייצבנו</w:t>
      </w:r>
      <w:bookmarkStart w:id="42141" w:name="_ETM_Q1_21614101"/>
      <w:bookmarkStart w:id="42142" w:name="_ETM_Q1_21614364"/>
      <w:bookmarkEnd w:id="42141"/>
      <w:bookmarkEnd w:id="42142"/>
      <w:r>
        <w:rPr>
          <w:rFonts w:hint="cs"/>
          <w:rtl/>
          <w:lang w:eastAsia="he-IL"/>
        </w:rPr>
        <w:t>?</w:t>
      </w:r>
      <w:bookmarkStart w:id="42143" w:name="_ETM_Q1_21611644"/>
      <w:bookmarkEnd w:id="42143"/>
    </w:p>
    <w:p w14:paraId="5713166A" w14:textId="77777777" w:rsidR="00BC0C14" w:rsidRDefault="00BC0C14" w:rsidP="00BC0C14">
      <w:pPr>
        <w:rPr>
          <w:rtl/>
          <w:lang w:eastAsia="he-IL"/>
        </w:rPr>
      </w:pPr>
      <w:bookmarkStart w:id="42144" w:name="_ETM_Q1_21607268"/>
      <w:bookmarkStart w:id="42145" w:name="_ETM_Q1_21607526"/>
      <w:bookmarkStart w:id="42146" w:name="_ETM_Q1_21607612"/>
      <w:bookmarkEnd w:id="42144"/>
      <w:bookmarkEnd w:id="42145"/>
      <w:bookmarkEnd w:id="42146"/>
    </w:p>
    <w:p w14:paraId="18CC2D13" w14:textId="0121E651" w:rsidR="00BC0C14" w:rsidRDefault="00BC0C14" w:rsidP="00BC0C14">
      <w:pPr>
        <w:pStyle w:val="a4"/>
        <w:keepNext/>
        <w:rPr>
          <w:rtl/>
        </w:rPr>
      </w:pPr>
      <w:bookmarkStart w:id="42147" w:name="ET_speaker_6525_3724"/>
      <w:r w:rsidRPr="00BC0C14">
        <w:rPr>
          <w:rStyle w:val="TagStyle"/>
          <w:rtl/>
        </w:rPr>
        <w:t xml:space="preserve"> &lt;&lt; דובר &gt;&gt; </w:t>
      </w:r>
      <w:r>
        <w:rPr>
          <w:rtl/>
        </w:rPr>
        <w:t>צבי ידידיה סוכות (עוצמה יהודית):</w:t>
      </w:r>
      <w:r w:rsidRPr="00BC0C14">
        <w:rPr>
          <w:rStyle w:val="TagStyle"/>
          <w:rtl/>
        </w:rPr>
        <w:t xml:space="preserve"> &lt;&lt; דובר &gt;&gt;</w:t>
      </w:r>
      <w:r w:rsidR="00707E81">
        <w:rPr>
          <w:rtl/>
        </w:rPr>
        <w:t xml:space="preserve"> </w:t>
      </w:r>
      <w:r>
        <w:rPr>
          <w:rtl/>
        </w:rPr>
        <w:t xml:space="preserve"> </w:t>
      </w:r>
      <w:bookmarkEnd w:id="42147"/>
    </w:p>
    <w:p w14:paraId="27DB0FAF" w14:textId="77777777" w:rsidR="00BC0C14" w:rsidRDefault="00BC0C14" w:rsidP="00BC0C14">
      <w:pPr>
        <w:pStyle w:val="KeepWithNext"/>
        <w:rPr>
          <w:rtl/>
          <w:lang w:eastAsia="he-IL"/>
        </w:rPr>
      </w:pPr>
    </w:p>
    <w:p w14:paraId="46CF8E10" w14:textId="789DC749" w:rsidR="00BC0C14" w:rsidRDefault="00BC0C14" w:rsidP="00BC0C14">
      <w:pPr>
        <w:rPr>
          <w:rtl/>
          <w:lang w:eastAsia="he-IL"/>
        </w:rPr>
      </w:pPr>
      <w:bookmarkStart w:id="42148" w:name="_ETM_Q1_21609930"/>
      <w:bookmarkStart w:id="42149" w:name="_ETM_Q1_21610055"/>
      <w:bookmarkEnd w:id="42148"/>
      <w:bookmarkEnd w:id="42149"/>
      <w:r>
        <w:rPr>
          <w:rFonts w:hint="cs"/>
          <w:rtl/>
          <w:lang w:eastAsia="he-IL"/>
        </w:rPr>
        <w:t>הנשיא קרא לכם</w:t>
      </w:r>
      <w:bookmarkStart w:id="42150" w:name="_ETM_Q1_21611355"/>
      <w:bookmarkEnd w:id="42150"/>
      <w:r>
        <w:rPr>
          <w:rFonts w:hint="cs"/>
          <w:rtl/>
          <w:lang w:eastAsia="he-IL"/>
        </w:rPr>
        <w:t>.</w:t>
      </w:r>
      <w:bookmarkStart w:id="42151" w:name="_ETM_Q1_21614716"/>
      <w:bookmarkEnd w:id="42151"/>
    </w:p>
    <w:p w14:paraId="48691E6C" w14:textId="77777777" w:rsidR="00BC0C14" w:rsidRDefault="00BC0C14" w:rsidP="00BC0C14">
      <w:pPr>
        <w:rPr>
          <w:rtl/>
          <w:lang w:eastAsia="he-IL"/>
        </w:rPr>
      </w:pPr>
      <w:bookmarkStart w:id="42152" w:name="_ETM_Q1_21614960"/>
      <w:bookmarkStart w:id="42153" w:name="_ETM_Q1_21610411"/>
      <w:bookmarkStart w:id="42154" w:name="_ETM_Q1_21615562"/>
      <w:bookmarkEnd w:id="42152"/>
      <w:bookmarkEnd w:id="42153"/>
      <w:bookmarkEnd w:id="42154"/>
    </w:p>
    <w:p w14:paraId="1D414AD3" w14:textId="62AFF257" w:rsidR="00BC0C14" w:rsidRDefault="00BC0C14" w:rsidP="00BC0C14">
      <w:pPr>
        <w:pStyle w:val="a4"/>
        <w:keepNext/>
        <w:rPr>
          <w:rtl/>
        </w:rPr>
      </w:pPr>
      <w:bookmarkStart w:id="42155" w:name="ET_speaker_5792_3725"/>
      <w:r w:rsidRPr="00BC0C14">
        <w:rPr>
          <w:rStyle w:val="TagStyle"/>
          <w:rtl/>
        </w:rPr>
        <w:t xml:space="preserve"> &lt;&lt; דובר &gt;&gt; </w:t>
      </w:r>
      <w:r>
        <w:rPr>
          <w:rtl/>
        </w:rPr>
        <w:t>יבגני סובה (ישראל ביתנו):</w:t>
      </w:r>
      <w:r w:rsidRPr="00BC0C14">
        <w:rPr>
          <w:rStyle w:val="TagStyle"/>
          <w:rtl/>
        </w:rPr>
        <w:t xml:space="preserve"> &lt;&lt; דובר &gt;&gt;</w:t>
      </w:r>
      <w:r w:rsidR="00707E81">
        <w:rPr>
          <w:rtl/>
        </w:rPr>
        <w:t xml:space="preserve"> </w:t>
      </w:r>
      <w:r>
        <w:rPr>
          <w:rtl/>
        </w:rPr>
        <w:t xml:space="preserve"> </w:t>
      </w:r>
      <w:bookmarkEnd w:id="42155"/>
    </w:p>
    <w:p w14:paraId="3A374006" w14:textId="77777777" w:rsidR="00BC0C14" w:rsidRDefault="00BC0C14" w:rsidP="00BC0C14">
      <w:pPr>
        <w:pStyle w:val="KeepWithNext"/>
        <w:rPr>
          <w:rtl/>
          <w:lang w:eastAsia="he-IL"/>
        </w:rPr>
      </w:pPr>
    </w:p>
    <w:p w14:paraId="5675D37D" w14:textId="065BA51A" w:rsidR="00BC0C14" w:rsidRDefault="00BC0C14" w:rsidP="00BC0C14">
      <w:pPr>
        <w:rPr>
          <w:rtl/>
          <w:lang w:eastAsia="he-IL"/>
        </w:rPr>
      </w:pPr>
      <w:bookmarkStart w:id="42156" w:name="_ETM_Q1_21619497"/>
      <w:bookmarkStart w:id="42157" w:name="_ETM_Q1_21619720"/>
      <w:bookmarkStart w:id="42158" w:name="_ETM_Q1_21615229"/>
      <w:bookmarkStart w:id="42159" w:name="_ETM_Q1_21611085"/>
      <w:bookmarkStart w:id="42160" w:name="_ETM_Q1_21606528"/>
      <w:bookmarkStart w:id="42161" w:name="_ETM_Q1_21601957"/>
      <w:bookmarkStart w:id="42162" w:name="_ETM_Q1_21597619"/>
      <w:bookmarkStart w:id="42163" w:name="_ETM_Q1_21618104"/>
      <w:bookmarkEnd w:id="42156"/>
      <w:bookmarkEnd w:id="42157"/>
      <w:bookmarkEnd w:id="42158"/>
      <w:bookmarkEnd w:id="42159"/>
      <w:bookmarkEnd w:id="42160"/>
      <w:bookmarkEnd w:id="42161"/>
      <w:bookmarkEnd w:id="42162"/>
      <w:bookmarkEnd w:id="42163"/>
      <w:r>
        <w:rPr>
          <w:rFonts w:hint="cs"/>
          <w:rtl/>
          <w:lang w:eastAsia="he-IL"/>
        </w:rPr>
        <w:t>אנחנ</w:t>
      </w:r>
      <w:bookmarkStart w:id="42164" w:name="_ETM_Q1_21619170"/>
      <w:bookmarkEnd w:id="42164"/>
      <w:r>
        <w:rPr>
          <w:rFonts w:hint="cs"/>
          <w:rtl/>
          <w:lang w:eastAsia="he-IL"/>
        </w:rPr>
        <w:t>ו</w:t>
      </w:r>
      <w:bookmarkStart w:id="42165" w:name="_ETM_Q1_21614193"/>
      <w:bookmarkEnd w:id="42165"/>
      <w:r>
        <w:rPr>
          <w:rFonts w:hint="cs"/>
          <w:rtl/>
          <w:lang w:eastAsia="he-IL"/>
        </w:rPr>
        <w:t xml:space="preserve"> </w:t>
      </w:r>
      <w:bookmarkStart w:id="42166" w:name="_ETM_Q1_21609810"/>
      <w:bookmarkEnd w:id="42166"/>
      <w:r>
        <w:rPr>
          <w:rFonts w:hint="cs"/>
          <w:rtl/>
          <w:lang w:eastAsia="he-IL"/>
        </w:rPr>
        <w:t>מיליון פעם אמרנו, שברגע</w:t>
      </w:r>
      <w:bookmarkStart w:id="42167" w:name="_ETM_Q1_21617042"/>
      <w:bookmarkEnd w:id="42167"/>
      <w:r>
        <w:rPr>
          <w:rFonts w:hint="cs"/>
          <w:rtl/>
          <w:lang w:eastAsia="he-IL"/>
        </w:rPr>
        <w:t xml:space="preserve"> שהחקיקה תי</w:t>
      </w:r>
      <w:bookmarkStart w:id="42168" w:name="_ETM_Q1_21607642"/>
      <w:bookmarkEnd w:id="42168"/>
      <w:r>
        <w:rPr>
          <w:rFonts w:hint="cs"/>
          <w:rtl/>
          <w:lang w:eastAsia="he-IL"/>
        </w:rPr>
        <w:t>עצר</w:t>
      </w:r>
      <w:bookmarkStart w:id="42169" w:name="_ETM_Q1_21613929"/>
      <w:bookmarkEnd w:id="42169"/>
      <w:r>
        <w:rPr>
          <w:rFonts w:hint="cs"/>
          <w:rtl/>
          <w:lang w:eastAsia="he-IL"/>
        </w:rPr>
        <w:t xml:space="preserve"> תהיה הידברות.</w:t>
      </w:r>
      <w:bookmarkStart w:id="42170" w:name="_ETM_Q1_21617324"/>
      <w:bookmarkEnd w:id="42170"/>
    </w:p>
    <w:p w14:paraId="57F252B4" w14:textId="77777777" w:rsidR="00BC0C14" w:rsidRDefault="00BC0C14" w:rsidP="00BC0C14">
      <w:pPr>
        <w:rPr>
          <w:rtl/>
          <w:lang w:eastAsia="he-IL"/>
        </w:rPr>
      </w:pPr>
    </w:p>
    <w:p w14:paraId="076895FB" w14:textId="538E1BDC" w:rsidR="00BC0C14" w:rsidRDefault="00BC0C14" w:rsidP="00BC0C14">
      <w:pPr>
        <w:pStyle w:val="a4"/>
        <w:keepNext/>
        <w:rPr>
          <w:rtl/>
        </w:rPr>
      </w:pPr>
      <w:bookmarkStart w:id="42171" w:name="ET_speaker_6525_3726"/>
      <w:r w:rsidRPr="00BC0C14">
        <w:rPr>
          <w:rStyle w:val="TagStyle"/>
          <w:rtl/>
        </w:rPr>
        <w:t xml:space="preserve"> &lt;&lt; דובר &gt;&gt; </w:t>
      </w:r>
      <w:r>
        <w:rPr>
          <w:rtl/>
        </w:rPr>
        <w:t>צבי ידידיה סוכות (עוצמה יהודית):</w:t>
      </w:r>
      <w:r w:rsidRPr="00BC0C14">
        <w:rPr>
          <w:rStyle w:val="TagStyle"/>
          <w:rtl/>
        </w:rPr>
        <w:t xml:space="preserve"> &lt;&lt; דובר &gt;&gt;</w:t>
      </w:r>
      <w:r w:rsidR="00707E81">
        <w:rPr>
          <w:rtl/>
        </w:rPr>
        <w:t xml:space="preserve"> </w:t>
      </w:r>
      <w:r>
        <w:rPr>
          <w:rtl/>
        </w:rPr>
        <w:t xml:space="preserve"> </w:t>
      </w:r>
      <w:bookmarkEnd w:id="42171"/>
    </w:p>
    <w:p w14:paraId="27BDFDB8" w14:textId="77777777" w:rsidR="00BC0C14" w:rsidRDefault="00BC0C14" w:rsidP="00BC0C14">
      <w:pPr>
        <w:rPr>
          <w:rtl/>
          <w:lang w:eastAsia="he-IL"/>
        </w:rPr>
      </w:pPr>
      <w:bookmarkStart w:id="42172" w:name="_ETM_Q1_21616323"/>
      <w:bookmarkStart w:id="42173" w:name="_ETM_Q1_21616503"/>
      <w:bookmarkEnd w:id="42172"/>
      <w:bookmarkEnd w:id="42173"/>
    </w:p>
    <w:p w14:paraId="323ABE9D" w14:textId="043CCBAA" w:rsidR="00BC0C14" w:rsidRDefault="00BC0C14" w:rsidP="00BC0C14">
      <w:pPr>
        <w:rPr>
          <w:rtl/>
          <w:lang w:eastAsia="he-IL"/>
        </w:rPr>
      </w:pPr>
      <w:bookmarkStart w:id="42174" w:name="_ETM_Q1_21616717"/>
      <w:bookmarkEnd w:id="42174"/>
      <w:r>
        <w:rPr>
          <w:rFonts w:hint="cs"/>
          <w:rtl/>
          <w:lang w:eastAsia="he-IL"/>
        </w:rPr>
        <w:t>ביקשת</w:t>
      </w:r>
      <w:bookmarkStart w:id="42175" w:name="_ETM_Q1_21617910"/>
      <w:bookmarkEnd w:id="42175"/>
      <w:r>
        <w:rPr>
          <w:rFonts w:hint="cs"/>
          <w:rtl/>
          <w:lang w:eastAsia="he-IL"/>
        </w:rPr>
        <w:t xml:space="preserve">ם תנאים מוקדמים נכון, אבל אני אומר </w:t>
      </w:r>
      <w:bookmarkStart w:id="42176" w:name="_ETM_Q1_21621600"/>
      <w:bookmarkEnd w:id="42176"/>
      <w:r>
        <w:rPr>
          <w:rFonts w:hint="cs"/>
          <w:rtl/>
          <w:lang w:eastAsia="he-IL"/>
        </w:rPr>
        <w:t>לך</w:t>
      </w:r>
      <w:bookmarkStart w:id="42177" w:name="_ETM_Q1_21617227"/>
      <w:bookmarkEnd w:id="42177"/>
      <w:r>
        <w:rPr>
          <w:rFonts w:hint="cs"/>
          <w:rtl/>
          <w:lang w:eastAsia="he-IL"/>
        </w:rPr>
        <w:t xml:space="preserve"> שוב, אם אתה חושב שהמצב</w:t>
      </w:r>
      <w:bookmarkStart w:id="42178" w:name="_ETM_Q1_21617115"/>
      <w:bookmarkEnd w:id="42178"/>
      <w:r>
        <w:rPr>
          <w:rFonts w:hint="cs"/>
          <w:rtl/>
          <w:lang w:eastAsia="he-IL"/>
        </w:rPr>
        <w:t xml:space="preserve"> כל כך מסוכן, אז </w:t>
      </w:r>
      <w:bookmarkStart w:id="42179" w:name="_ETM_Q1_21619762"/>
      <w:bookmarkEnd w:id="42179"/>
      <w:r>
        <w:rPr>
          <w:rFonts w:hint="cs"/>
          <w:rtl/>
          <w:lang w:eastAsia="he-IL"/>
        </w:rPr>
        <w:t>תבואו לדבר בלי תנאים מוקדמים</w:t>
      </w:r>
      <w:bookmarkStart w:id="42180" w:name="_ETM_Q1_21619351"/>
      <w:bookmarkEnd w:id="42180"/>
      <w:r>
        <w:rPr>
          <w:rFonts w:hint="cs"/>
          <w:rtl/>
          <w:lang w:eastAsia="he-IL"/>
        </w:rPr>
        <w:t>, בלי תנאים מוקדמים.</w:t>
      </w:r>
      <w:bookmarkStart w:id="42181" w:name="_ETM_Q1_21622747"/>
      <w:bookmarkEnd w:id="42181"/>
    </w:p>
    <w:p w14:paraId="3E690CF6" w14:textId="77777777" w:rsidR="00BC0C14" w:rsidRDefault="00BC0C14" w:rsidP="00BC0C14">
      <w:pPr>
        <w:rPr>
          <w:rtl/>
          <w:lang w:eastAsia="he-IL"/>
        </w:rPr>
      </w:pPr>
      <w:bookmarkStart w:id="42182" w:name="_ETM_Q1_21622921"/>
      <w:bookmarkEnd w:id="42182"/>
    </w:p>
    <w:p w14:paraId="5C744EA7" w14:textId="3976A5AB" w:rsidR="00BC0C14" w:rsidRDefault="00BC0C14" w:rsidP="00BC0C14">
      <w:pPr>
        <w:pStyle w:val="a4"/>
        <w:keepNext/>
        <w:rPr>
          <w:rtl/>
        </w:rPr>
      </w:pPr>
      <w:bookmarkStart w:id="42183" w:name="ET_speaker_5792_3727"/>
      <w:r w:rsidRPr="00BC0C14">
        <w:rPr>
          <w:rStyle w:val="TagStyle"/>
          <w:rtl/>
        </w:rPr>
        <w:t xml:space="preserve"> &lt;&lt; דובר &gt;&gt; </w:t>
      </w:r>
      <w:r>
        <w:rPr>
          <w:rtl/>
        </w:rPr>
        <w:t>יבגני סובה (ישראל ביתנו):</w:t>
      </w:r>
      <w:r w:rsidRPr="00BC0C14">
        <w:rPr>
          <w:rStyle w:val="TagStyle"/>
          <w:rtl/>
        </w:rPr>
        <w:t xml:space="preserve"> &lt;&lt; דובר &gt;&gt;</w:t>
      </w:r>
      <w:r w:rsidR="00707E81">
        <w:rPr>
          <w:rtl/>
        </w:rPr>
        <w:t xml:space="preserve"> </w:t>
      </w:r>
      <w:r>
        <w:rPr>
          <w:rtl/>
        </w:rPr>
        <w:t xml:space="preserve"> </w:t>
      </w:r>
      <w:bookmarkEnd w:id="42183"/>
    </w:p>
    <w:p w14:paraId="1C24E3CE" w14:textId="77777777" w:rsidR="00BC0C14" w:rsidRDefault="00BC0C14" w:rsidP="00BC0C14">
      <w:pPr>
        <w:pStyle w:val="KeepWithNext"/>
        <w:rPr>
          <w:rtl/>
          <w:lang w:eastAsia="he-IL"/>
        </w:rPr>
      </w:pPr>
    </w:p>
    <w:p w14:paraId="5F14FE3B" w14:textId="14E16874" w:rsidR="00BC0C14" w:rsidRDefault="00BC0C14" w:rsidP="00BC0C14">
      <w:pPr>
        <w:rPr>
          <w:rtl/>
          <w:lang w:eastAsia="he-IL"/>
        </w:rPr>
      </w:pPr>
      <w:bookmarkStart w:id="42184" w:name="_ETM_Q1_21627182"/>
      <w:bookmarkStart w:id="42185" w:name="_ETM_Q1_21627355"/>
      <w:bookmarkStart w:id="42186" w:name="_ETM_Q1_21622815"/>
      <w:bookmarkStart w:id="42187" w:name="_ETM_Q1_21618783"/>
      <w:bookmarkStart w:id="42188" w:name="_ETM_Q1_21614509"/>
      <w:bookmarkEnd w:id="42184"/>
      <w:bookmarkEnd w:id="42185"/>
      <w:bookmarkEnd w:id="42186"/>
      <w:bookmarkEnd w:id="42187"/>
      <w:bookmarkEnd w:id="42188"/>
      <w:r>
        <w:rPr>
          <w:rFonts w:hint="cs"/>
          <w:rtl/>
          <w:lang w:eastAsia="he-IL"/>
        </w:rPr>
        <w:t>אז גם נתניהו</w:t>
      </w:r>
      <w:bookmarkStart w:id="42189" w:name="_ETM_Q1_21622565"/>
      <w:bookmarkEnd w:id="42189"/>
      <w:r>
        <w:rPr>
          <w:rFonts w:hint="cs"/>
          <w:rtl/>
          <w:lang w:eastAsia="he-IL"/>
        </w:rPr>
        <w:t xml:space="preserve"> שפיטר את גלנט זה הידברות בעינך</w:t>
      </w:r>
      <w:bookmarkStart w:id="42190" w:name="_ETM_Q1_21626412"/>
      <w:bookmarkEnd w:id="42190"/>
      <w:r>
        <w:rPr>
          <w:rFonts w:hint="cs"/>
          <w:rtl/>
          <w:lang w:eastAsia="he-IL"/>
        </w:rPr>
        <w:t xml:space="preserve">? </w:t>
      </w:r>
      <w:bookmarkStart w:id="42191" w:name="_ETM_Q1_21623458"/>
      <w:bookmarkEnd w:id="42191"/>
      <w:r>
        <w:rPr>
          <w:rFonts w:hint="cs"/>
          <w:rtl/>
          <w:lang w:eastAsia="he-IL"/>
        </w:rPr>
        <w:t>זה בעינך</w:t>
      </w:r>
      <w:bookmarkStart w:id="42192" w:name="_ETM_Q1_21627633"/>
      <w:bookmarkEnd w:id="42192"/>
      <w:r>
        <w:rPr>
          <w:rFonts w:hint="cs"/>
          <w:rtl/>
          <w:lang w:eastAsia="he-IL"/>
        </w:rPr>
        <w:t xml:space="preserve"> זה הידברות?</w:t>
      </w:r>
      <w:bookmarkStart w:id="42193" w:name="_ETM_Q1_21629515"/>
      <w:bookmarkEnd w:id="42193"/>
    </w:p>
    <w:p w14:paraId="0D06A87F" w14:textId="77777777" w:rsidR="00BC0C14" w:rsidRDefault="00BC0C14" w:rsidP="00BC0C14">
      <w:pPr>
        <w:rPr>
          <w:rtl/>
          <w:lang w:eastAsia="he-IL"/>
        </w:rPr>
      </w:pPr>
      <w:bookmarkStart w:id="42194" w:name="_ETM_Q1_21629656"/>
      <w:bookmarkStart w:id="42195" w:name="_ETM_Q1_21631063"/>
      <w:bookmarkEnd w:id="42194"/>
      <w:bookmarkEnd w:id="42195"/>
    </w:p>
    <w:p w14:paraId="2844A8FC" w14:textId="5D3F9BE2" w:rsidR="00BC0C14" w:rsidRDefault="00BC0C14" w:rsidP="00BC0C14">
      <w:pPr>
        <w:pStyle w:val="a4"/>
        <w:keepNext/>
        <w:rPr>
          <w:rtl/>
        </w:rPr>
      </w:pPr>
      <w:bookmarkStart w:id="42196" w:name="ET_speaker_6525_3728"/>
      <w:r w:rsidRPr="00BC0C14">
        <w:rPr>
          <w:rStyle w:val="TagStyle"/>
          <w:rtl/>
        </w:rPr>
        <w:t xml:space="preserve"> &lt;&lt; דובר &gt;&gt; </w:t>
      </w:r>
      <w:r>
        <w:rPr>
          <w:rtl/>
        </w:rPr>
        <w:t>צבי ידידיה סוכות (עוצמה יהודית):</w:t>
      </w:r>
      <w:r w:rsidRPr="00BC0C14">
        <w:rPr>
          <w:rStyle w:val="TagStyle"/>
          <w:rtl/>
        </w:rPr>
        <w:t xml:space="preserve"> &lt;&lt; דובר &gt;&gt;</w:t>
      </w:r>
      <w:r w:rsidR="00707E81">
        <w:rPr>
          <w:rtl/>
        </w:rPr>
        <w:t xml:space="preserve"> </w:t>
      </w:r>
      <w:r>
        <w:rPr>
          <w:rtl/>
        </w:rPr>
        <w:t xml:space="preserve"> </w:t>
      </w:r>
      <w:bookmarkEnd w:id="42196"/>
    </w:p>
    <w:p w14:paraId="310FD5E3" w14:textId="77777777" w:rsidR="00BC0C14" w:rsidRDefault="00BC0C14" w:rsidP="00BC0C14">
      <w:pPr>
        <w:pStyle w:val="KeepWithNext"/>
        <w:rPr>
          <w:rtl/>
          <w:lang w:eastAsia="he-IL"/>
        </w:rPr>
      </w:pPr>
    </w:p>
    <w:p w14:paraId="10AE45EB" w14:textId="5A8FCA78" w:rsidR="00BC0C14" w:rsidRDefault="00BC0C14" w:rsidP="00BC0C14">
      <w:pPr>
        <w:rPr>
          <w:rtl/>
          <w:lang w:eastAsia="he-IL"/>
        </w:rPr>
      </w:pPr>
      <w:r>
        <w:rPr>
          <w:rFonts w:hint="cs"/>
          <w:rtl/>
          <w:lang w:eastAsia="he-IL"/>
        </w:rPr>
        <w:t>ז</w:t>
      </w:r>
      <w:bookmarkStart w:id="42197" w:name="_ETM_Q1_21635243"/>
      <w:bookmarkStart w:id="42198" w:name="_ETM_Q1_21635322"/>
      <w:bookmarkStart w:id="42199" w:name="_ETM_Q1_21635397"/>
      <w:bookmarkStart w:id="42200" w:name="_ETM_Q1_21635488"/>
      <w:bookmarkEnd w:id="42197"/>
      <w:bookmarkEnd w:id="42198"/>
      <w:bookmarkEnd w:id="42199"/>
      <w:bookmarkEnd w:id="42200"/>
      <w:r>
        <w:rPr>
          <w:rFonts w:hint="cs"/>
          <w:rtl/>
          <w:lang w:eastAsia="he-IL"/>
        </w:rPr>
        <w:t>ה</w:t>
      </w:r>
      <w:bookmarkStart w:id="42201" w:name="_ETM_Q1_21631091"/>
      <w:bookmarkEnd w:id="42201"/>
      <w:r>
        <w:rPr>
          <w:rFonts w:hint="cs"/>
          <w:rtl/>
          <w:lang w:eastAsia="he-IL"/>
        </w:rPr>
        <w:t xml:space="preserve"> כן בוודאי.</w:t>
      </w:r>
      <w:bookmarkStart w:id="42202" w:name="_ETM_Q1_21629435"/>
      <w:bookmarkEnd w:id="42202"/>
    </w:p>
    <w:p w14:paraId="53753E0E" w14:textId="77777777" w:rsidR="00BC0C14" w:rsidRDefault="00BC0C14" w:rsidP="00BC0C14">
      <w:pPr>
        <w:rPr>
          <w:rtl/>
          <w:lang w:eastAsia="he-IL"/>
        </w:rPr>
      </w:pPr>
      <w:bookmarkStart w:id="42203" w:name="_ETM_Q1_21629695"/>
      <w:bookmarkEnd w:id="42203"/>
    </w:p>
    <w:p w14:paraId="016BF61B" w14:textId="6F0288A4" w:rsidR="00BC0C14" w:rsidRDefault="00BC0C14" w:rsidP="00BC0C14">
      <w:pPr>
        <w:pStyle w:val="a4"/>
        <w:keepNext/>
        <w:rPr>
          <w:rtl/>
        </w:rPr>
      </w:pPr>
      <w:bookmarkStart w:id="42204" w:name="ET_speaker_6341_3729"/>
      <w:r w:rsidRPr="00BC0C14">
        <w:rPr>
          <w:rStyle w:val="TagStyle"/>
          <w:rtl/>
        </w:rPr>
        <w:t xml:space="preserve"> &lt;&lt; דובר &gt;&gt; </w:t>
      </w:r>
      <w:r>
        <w:rPr>
          <w:rtl/>
        </w:rPr>
        <w:t>דבי ביטון (יש עתיד):</w:t>
      </w:r>
      <w:r w:rsidRPr="00BC0C14">
        <w:rPr>
          <w:rStyle w:val="TagStyle"/>
          <w:rtl/>
        </w:rPr>
        <w:t xml:space="preserve"> &lt;&lt; דובר &gt;&gt;</w:t>
      </w:r>
      <w:r w:rsidR="00707E81">
        <w:rPr>
          <w:rtl/>
        </w:rPr>
        <w:t xml:space="preserve"> </w:t>
      </w:r>
      <w:r>
        <w:rPr>
          <w:rtl/>
        </w:rPr>
        <w:t xml:space="preserve"> </w:t>
      </w:r>
      <w:bookmarkEnd w:id="42204"/>
    </w:p>
    <w:p w14:paraId="62B3C758" w14:textId="77777777" w:rsidR="00BC0C14" w:rsidRDefault="00BC0C14" w:rsidP="00BC0C14">
      <w:pPr>
        <w:pStyle w:val="KeepWithNext"/>
        <w:rPr>
          <w:rtl/>
          <w:lang w:eastAsia="he-IL"/>
        </w:rPr>
      </w:pPr>
    </w:p>
    <w:p w14:paraId="0191B889" w14:textId="2329761A" w:rsidR="00BC0C14" w:rsidRDefault="00BC0C14" w:rsidP="00BC0C14">
      <w:pPr>
        <w:rPr>
          <w:rtl/>
          <w:lang w:eastAsia="he-IL"/>
        </w:rPr>
      </w:pPr>
      <w:bookmarkStart w:id="42205" w:name="_ETM_Q1_21634091"/>
      <w:bookmarkStart w:id="42206" w:name="_ETM_Q1_21634341"/>
      <w:bookmarkEnd w:id="42205"/>
      <w:bookmarkEnd w:id="42206"/>
      <w:r>
        <w:rPr>
          <w:rFonts w:hint="cs"/>
          <w:rtl/>
          <w:lang w:eastAsia="he-IL"/>
        </w:rPr>
        <w:t>צבי</w:t>
      </w:r>
      <w:bookmarkStart w:id="42207" w:name="_ETM_Q1_21629676"/>
      <w:bookmarkStart w:id="42208" w:name="_ETM_Q1_21625127"/>
      <w:bookmarkEnd w:id="42207"/>
      <w:bookmarkEnd w:id="42208"/>
      <w:r>
        <w:rPr>
          <w:rFonts w:hint="cs"/>
          <w:rtl/>
          <w:lang w:eastAsia="he-IL"/>
        </w:rPr>
        <w:t xml:space="preserve"> אתה יודע מה זה ראש בקיר?</w:t>
      </w:r>
      <w:bookmarkStart w:id="42209" w:name="_ETM_Q1_21631102"/>
      <w:bookmarkEnd w:id="42209"/>
      <w:r>
        <w:rPr>
          <w:rFonts w:hint="cs"/>
          <w:rtl/>
          <w:lang w:eastAsia="he-IL"/>
        </w:rPr>
        <w:t xml:space="preserve"> באמת מישהו שהולך, עזוב בגלל</w:t>
      </w:r>
      <w:bookmarkStart w:id="42210" w:name="_ETM_Q1_21633812"/>
      <w:bookmarkEnd w:id="42210"/>
      <w:r>
        <w:rPr>
          <w:rFonts w:hint="cs"/>
          <w:rtl/>
          <w:lang w:eastAsia="he-IL"/>
        </w:rPr>
        <w:t xml:space="preserve"> זה אין הידברות, בגלל שאח</w:t>
      </w:r>
      <w:bookmarkStart w:id="42211" w:name="_ETM_Q1_21637758"/>
      <w:bookmarkStart w:id="42212" w:name="_ETM_Q1_21633552"/>
      <w:bookmarkEnd w:id="42211"/>
      <w:bookmarkEnd w:id="42212"/>
      <w:r>
        <w:rPr>
          <w:rFonts w:hint="cs"/>
          <w:rtl/>
          <w:lang w:eastAsia="he-IL"/>
        </w:rPr>
        <w:t>ד תוקע ככה והשני</w:t>
      </w:r>
      <w:bookmarkStart w:id="42213" w:name="_ETM_Q1_21637185"/>
      <w:bookmarkEnd w:id="42213"/>
      <w:r>
        <w:rPr>
          <w:rFonts w:hint="cs"/>
          <w:rtl/>
          <w:lang w:eastAsia="he-IL"/>
        </w:rPr>
        <w:t xml:space="preserve"> </w:t>
      </w:r>
      <w:bookmarkStart w:id="42214" w:name="_ETM_Q1_21633521"/>
      <w:bookmarkEnd w:id="42214"/>
      <w:r>
        <w:rPr>
          <w:rFonts w:hint="cs"/>
          <w:rtl/>
          <w:lang w:eastAsia="he-IL"/>
        </w:rPr>
        <w:t xml:space="preserve">לא מקשיב </w:t>
      </w:r>
      <w:bookmarkStart w:id="42215" w:name="_ETM_Q1_21640452"/>
      <w:bookmarkEnd w:id="42215"/>
      <w:r>
        <w:rPr>
          <w:rFonts w:hint="cs"/>
          <w:rtl/>
          <w:lang w:eastAsia="he-IL"/>
        </w:rPr>
        <w:t>וככה הלאה.</w:t>
      </w:r>
      <w:bookmarkStart w:id="42216" w:name="_ETM_Q1_21642284"/>
      <w:bookmarkEnd w:id="42216"/>
    </w:p>
    <w:p w14:paraId="5AC818EB" w14:textId="77777777" w:rsidR="00BC0C14" w:rsidRDefault="00BC0C14" w:rsidP="00BC0C14">
      <w:pPr>
        <w:rPr>
          <w:rtl/>
          <w:lang w:eastAsia="he-IL"/>
        </w:rPr>
      </w:pPr>
      <w:bookmarkStart w:id="42217" w:name="_ETM_Q1_21642417"/>
      <w:bookmarkStart w:id="42218" w:name="_ETM_Q1_21637614"/>
      <w:bookmarkStart w:id="42219" w:name="_ETM_Q1_21632989"/>
      <w:bookmarkEnd w:id="42217"/>
      <w:bookmarkEnd w:id="42218"/>
      <w:bookmarkEnd w:id="42219"/>
    </w:p>
    <w:p w14:paraId="0B6D3A0B" w14:textId="32611FA4" w:rsidR="00BC0C14" w:rsidRDefault="00BC0C14" w:rsidP="00BC0C14">
      <w:pPr>
        <w:pStyle w:val="a4"/>
        <w:keepNext/>
        <w:rPr>
          <w:rtl/>
        </w:rPr>
      </w:pPr>
      <w:bookmarkStart w:id="42220" w:name="ET_speaker_6231_3730"/>
      <w:r w:rsidRPr="00BC0C14">
        <w:rPr>
          <w:rStyle w:val="TagStyle"/>
          <w:rtl/>
        </w:rPr>
        <w:t xml:space="preserve"> &lt;&lt; דובר &gt;&gt; </w:t>
      </w:r>
      <w:r>
        <w:rPr>
          <w:rtl/>
        </w:rPr>
        <w:t>יסמין פרידמן (יש עתיד):</w:t>
      </w:r>
      <w:r w:rsidRPr="00BC0C14">
        <w:rPr>
          <w:rStyle w:val="TagStyle"/>
          <w:rtl/>
        </w:rPr>
        <w:t xml:space="preserve"> &lt;&lt; דובר &gt;&gt;</w:t>
      </w:r>
      <w:r w:rsidR="00707E81">
        <w:rPr>
          <w:rtl/>
        </w:rPr>
        <w:t xml:space="preserve"> </w:t>
      </w:r>
      <w:r>
        <w:rPr>
          <w:rtl/>
        </w:rPr>
        <w:t xml:space="preserve"> </w:t>
      </w:r>
      <w:bookmarkEnd w:id="42220"/>
    </w:p>
    <w:p w14:paraId="4AB5ED5B" w14:textId="77777777" w:rsidR="00BC0C14" w:rsidRDefault="00BC0C14" w:rsidP="00BC0C14">
      <w:pPr>
        <w:pStyle w:val="KeepWithNext"/>
        <w:rPr>
          <w:rtl/>
          <w:lang w:eastAsia="he-IL"/>
        </w:rPr>
      </w:pPr>
    </w:p>
    <w:p w14:paraId="51188A94" w14:textId="565F7F22" w:rsidR="00BC0C14" w:rsidRDefault="00BC0C14" w:rsidP="00BC0C14">
      <w:pPr>
        <w:rPr>
          <w:rtl/>
          <w:lang w:eastAsia="he-IL"/>
        </w:rPr>
      </w:pPr>
      <w:bookmarkStart w:id="42221" w:name="_ETM_Q1_21638750"/>
      <w:bookmarkEnd w:id="42221"/>
      <w:r>
        <w:rPr>
          <w:rFonts w:hint="cs"/>
          <w:rtl/>
          <w:lang w:eastAsia="he-IL"/>
        </w:rPr>
        <w:t>אין,</w:t>
      </w:r>
      <w:bookmarkStart w:id="42222" w:name="_ETM_Q1_21639273"/>
      <w:bookmarkEnd w:id="42222"/>
      <w:r>
        <w:rPr>
          <w:rFonts w:hint="cs"/>
          <w:rtl/>
          <w:lang w:eastAsia="he-IL"/>
        </w:rPr>
        <w:t xml:space="preserve"> אין עם מי לדבר, זה כמו לדבר עם </w:t>
      </w:r>
      <w:bookmarkStart w:id="42223" w:name="_ETM_Q1_21643713"/>
      <w:bookmarkEnd w:id="42223"/>
      <w:r>
        <w:rPr>
          <w:rFonts w:hint="cs"/>
          <w:rtl/>
          <w:lang w:eastAsia="he-IL"/>
        </w:rPr>
        <w:t>הבן שלי אותו דבר.</w:t>
      </w:r>
    </w:p>
    <w:p w14:paraId="084A76EA" w14:textId="77777777" w:rsidR="00BC0C14" w:rsidRDefault="00BC0C14" w:rsidP="00BC0C14">
      <w:pPr>
        <w:rPr>
          <w:rtl/>
          <w:lang w:eastAsia="he-IL"/>
        </w:rPr>
      </w:pPr>
      <w:bookmarkStart w:id="42224" w:name="_ETM_Q1_21646660"/>
      <w:bookmarkStart w:id="42225" w:name="_ETM_Q1_21648267"/>
      <w:bookmarkStart w:id="42226" w:name="_ETM_Q1_21644070"/>
      <w:bookmarkStart w:id="42227" w:name="_ETM_Q1_21639954"/>
      <w:bookmarkStart w:id="42228" w:name="_ETM_Q1_21635752"/>
      <w:bookmarkStart w:id="42229" w:name="_ETM_Q1_21631409"/>
      <w:bookmarkStart w:id="42230" w:name="_ETM_Q1_21633000"/>
      <w:bookmarkEnd w:id="42224"/>
      <w:bookmarkEnd w:id="42225"/>
      <w:bookmarkEnd w:id="42226"/>
      <w:bookmarkEnd w:id="42227"/>
      <w:bookmarkEnd w:id="42228"/>
      <w:bookmarkEnd w:id="42229"/>
      <w:bookmarkEnd w:id="42230"/>
    </w:p>
    <w:p w14:paraId="1937546F" w14:textId="4C76630E" w:rsidR="00BC0C14" w:rsidRDefault="00BC0C14" w:rsidP="00BC0C14">
      <w:pPr>
        <w:pStyle w:val="a4"/>
        <w:keepNext/>
        <w:rPr>
          <w:rtl/>
        </w:rPr>
      </w:pPr>
      <w:bookmarkStart w:id="42231" w:name="ET_speaker_6341_3731"/>
      <w:r w:rsidRPr="00BC0C14">
        <w:rPr>
          <w:rStyle w:val="TagStyle"/>
          <w:rtl/>
        </w:rPr>
        <w:t xml:space="preserve"> &lt;&lt; דובר &gt;&gt; </w:t>
      </w:r>
      <w:r>
        <w:rPr>
          <w:rtl/>
        </w:rPr>
        <w:t>דבי ביטון (יש עתיד):</w:t>
      </w:r>
      <w:r w:rsidRPr="00BC0C14">
        <w:rPr>
          <w:rStyle w:val="TagStyle"/>
          <w:rtl/>
        </w:rPr>
        <w:t xml:space="preserve"> &lt;&lt; דובר &gt;&gt;</w:t>
      </w:r>
      <w:r w:rsidR="00707E81">
        <w:rPr>
          <w:rtl/>
        </w:rPr>
        <w:t xml:space="preserve"> </w:t>
      </w:r>
      <w:r>
        <w:rPr>
          <w:rtl/>
        </w:rPr>
        <w:t xml:space="preserve"> </w:t>
      </w:r>
      <w:bookmarkEnd w:id="42231"/>
    </w:p>
    <w:p w14:paraId="3BD5F545" w14:textId="77777777" w:rsidR="00BC0C14" w:rsidRDefault="00BC0C14" w:rsidP="00BC0C14">
      <w:pPr>
        <w:pStyle w:val="KeepWithNext"/>
        <w:rPr>
          <w:rtl/>
          <w:lang w:eastAsia="he-IL"/>
        </w:rPr>
      </w:pPr>
    </w:p>
    <w:p w14:paraId="41EC9E6B" w14:textId="349955C9" w:rsidR="00BC0C14" w:rsidRDefault="00BC0C14" w:rsidP="00BC0C14">
      <w:pPr>
        <w:rPr>
          <w:rtl/>
          <w:lang w:eastAsia="he-IL"/>
        </w:rPr>
      </w:pPr>
      <w:bookmarkStart w:id="42232" w:name="_ETM_Q1_21634003"/>
      <w:bookmarkStart w:id="42233" w:name="_ETM_Q1_21634098"/>
      <w:bookmarkEnd w:id="42232"/>
      <w:bookmarkEnd w:id="42233"/>
      <w:r>
        <w:rPr>
          <w:rFonts w:hint="cs"/>
          <w:rtl/>
          <w:lang w:eastAsia="he-IL"/>
        </w:rPr>
        <w:t>יאללה סיימנו, אפשר להתחיל הצבעות?</w:t>
      </w:r>
    </w:p>
    <w:p w14:paraId="2C12CC97" w14:textId="77777777" w:rsidR="00BC0C14" w:rsidRDefault="00BC0C14" w:rsidP="00BC0C14">
      <w:pPr>
        <w:rPr>
          <w:rtl/>
          <w:lang w:eastAsia="he-IL"/>
        </w:rPr>
      </w:pPr>
      <w:bookmarkStart w:id="42234" w:name="_ETM_Q1_21644709"/>
      <w:bookmarkStart w:id="42235" w:name="_ETM_Q1_21644870"/>
      <w:bookmarkStart w:id="42236" w:name="_ETM_Q1_21639989"/>
      <w:bookmarkEnd w:id="42234"/>
      <w:bookmarkEnd w:id="42235"/>
      <w:bookmarkEnd w:id="42236"/>
    </w:p>
    <w:p w14:paraId="66283E94" w14:textId="6FC14AAE" w:rsidR="00BC0C14" w:rsidRDefault="00BC0C14" w:rsidP="00BC0C14">
      <w:pPr>
        <w:pStyle w:val="af6"/>
        <w:keepNext/>
        <w:rPr>
          <w:rtl/>
        </w:rPr>
      </w:pPr>
      <w:bookmarkStart w:id="42237" w:name="ET_yor_5786_3732"/>
      <w:r w:rsidRPr="00BC0C14">
        <w:rPr>
          <w:rStyle w:val="TagStyle"/>
          <w:rtl/>
        </w:rPr>
        <w:t xml:space="preserve"> &lt;&lt; יור &gt;&gt; </w:t>
      </w:r>
      <w:r>
        <w:rPr>
          <w:rtl/>
        </w:rPr>
        <w:t>היו"ר אופיר כץ:</w:t>
      </w:r>
      <w:r w:rsidRPr="00BC0C14">
        <w:rPr>
          <w:rStyle w:val="TagStyle"/>
          <w:rtl/>
        </w:rPr>
        <w:t xml:space="preserve"> &lt;&lt; יור &gt;&gt;</w:t>
      </w:r>
      <w:r w:rsidR="00707E81">
        <w:rPr>
          <w:rtl/>
        </w:rPr>
        <w:t xml:space="preserve"> </w:t>
      </w:r>
      <w:r>
        <w:rPr>
          <w:rtl/>
        </w:rPr>
        <w:t xml:space="preserve"> </w:t>
      </w:r>
      <w:bookmarkEnd w:id="42237"/>
    </w:p>
    <w:p w14:paraId="3D01CBFF" w14:textId="77777777" w:rsidR="00BC0C14" w:rsidRDefault="00BC0C14" w:rsidP="00BC0C14">
      <w:pPr>
        <w:pStyle w:val="KeepWithNext"/>
        <w:rPr>
          <w:rtl/>
          <w:lang w:eastAsia="he-IL"/>
        </w:rPr>
      </w:pPr>
    </w:p>
    <w:p w14:paraId="7AB38D06" w14:textId="47685ED5" w:rsidR="00BC0C14" w:rsidRDefault="00BC0C14" w:rsidP="00BC0C14">
      <w:pPr>
        <w:rPr>
          <w:rtl/>
          <w:lang w:eastAsia="he-IL"/>
        </w:rPr>
      </w:pPr>
      <w:bookmarkStart w:id="42238" w:name="_ETM_Q1_21643152"/>
      <w:bookmarkStart w:id="42239" w:name="_ETM_Q1_21643268"/>
      <w:bookmarkEnd w:id="42238"/>
      <w:bookmarkEnd w:id="42239"/>
      <w:r>
        <w:rPr>
          <w:rFonts w:hint="cs"/>
          <w:rtl/>
          <w:lang w:eastAsia="he-IL"/>
        </w:rPr>
        <w:t>א</w:t>
      </w:r>
      <w:bookmarkStart w:id="42240" w:name="_ETM_Q1_21641572"/>
      <w:bookmarkStart w:id="42241" w:name="_ETM_Q1_21642360"/>
      <w:bookmarkEnd w:id="42240"/>
      <w:bookmarkEnd w:id="42241"/>
      <w:r>
        <w:rPr>
          <w:rFonts w:hint="cs"/>
          <w:rtl/>
          <w:lang w:eastAsia="he-IL"/>
        </w:rPr>
        <w:t>תם יכולים להמשיך או שנצא להפסקה.</w:t>
      </w:r>
    </w:p>
    <w:p w14:paraId="0937D4B3" w14:textId="77777777" w:rsidR="00BC0C14" w:rsidRDefault="00BC0C14" w:rsidP="00BC0C14">
      <w:pPr>
        <w:rPr>
          <w:rtl/>
          <w:lang w:eastAsia="he-IL"/>
        </w:rPr>
      </w:pPr>
      <w:bookmarkStart w:id="42242" w:name="_ETM_Q1_21648190"/>
      <w:bookmarkStart w:id="42243" w:name="_ETM_Q1_21650266"/>
      <w:bookmarkStart w:id="42244" w:name="_ETM_Q1_21645809"/>
      <w:bookmarkStart w:id="42245" w:name="_ETM_Q1_21641516"/>
      <w:bookmarkEnd w:id="42242"/>
      <w:bookmarkEnd w:id="42243"/>
      <w:bookmarkEnd w:id="42244"/>
      <w:bookmarkEnd w:id="42245"/>
    </w:p>
    <w:p w14:paraId="77E43B15" w14:textId="0FBDFE79" w:rsidR="00BC0C14" w:rsidRDefault="00BC0C14" w:rsidP="00BC0C14">
      <w:pPr>
        <w:pStyle w:val="a4"/>
        <w:keepNext/>
        <w:rPr>
          <w:rtl/>
        </w:rPr>
      </w:pPr>
      <w:bookmarkStart w:id="42246" w:name="ET_speaker_6231_3733"/>
      <w:r w:rsidRPr="00BC0C14">
        <w:rPr>
          <w:rStyle w:val="TagStyle"/>
          <w:rtl/>
        </w:rPr>
        <w:t xml:space="preserve"> &lt;&lt; דובר &gt;&gt; </w:t>
      </w:r>
      <w:r>
        <w:rPr>
          <w:rtl/>
        </w:rPr>
        <w:t>יסמין פרידמן (יש עתיד):</w:t>
      </w:r>
      <w:r w:rsidRPr="00BC0C14">
        <w:rPr>
          <w:rStyle w:val="TagStyle"/>
          <w:rtl/>
        </w:rPr>
        <w:t xml:space="preserve"> &lt;&lt; דובר &gt;&gt;</w:t>
      </w:r>
      <w:r w:rsidR="00707E81">
        <w:rPr>
          <w:rtl/>
        </w:rPr>
        <w:t xml:space="preserve"> </w:t>
      </w:r>
      <w:r>
        <w:rPr>
          <w:rtl/>
        </w:rPr>
        <w:t xml:space="preserve"> </w:t>
      </w:r>
      <w:bookmarkEnd w:id="42246"/>
    </w:p>
    <w:p w14:paraId="1368EB57" w14:textId="77777777" w:rsidR="00BC0C14" w:rsidRDefault="00BC0C14" w:rsidP="00BC0C14">
      <w:pPr>
        <w:pStyle w:val="KeepWithNext"/>
        <w:rPr>
          <w:rtl/>
          <w:lang w:eastAsia="he-IL"/>
        </w:rPr>
      </w:pPr>
    </w:p>
    <w:p w14:paraId="2F77F8F1" w14:textId="0A823C1D" w:rsidR="00BC0C14" w:rsidRDefault="00BC0C14" w:rsidP="00BC0C14">
      <w:pPr>
        <w:rPr>
          <w:rtl/>
          <w:lang w:eastAsia="he-IL"/>
        </w:rPr>
      </w:pPr>
      <w:bookmarkStart w:id="42247" w:name="_ETM_Q1_21645634"/>
      <w:bookmarkStart w:id="42248" w:name="_ETM_Q1_21645751"/>
      <w:bookmarkEnd w:id="42247"/>
      <w:bookmarkEnd w:id="42248"/>
      <w:r>
        <w:rPr>
          <w:rFonts w:hint="cs"/>
          <w:rtl/>
          <w:lang w:eastAsia="he-IL"/>
        </w:rPr>
        <w:t>למה הפסקה?</w:t>
      </w:r>
    </w:p>
    <w:p w14:paraId="021350D1" w14:textId="77777777" w:rsidR="00BC0C14" w:rsidRDefault="00BC0C14" w:rsidP="00BC0C14">
      <w:pPr>
        <w:rPr>
          <w:rtl/>
          <w:lang w:eastAsia="he-IL"/>
        </w:rPr>
      </w:pPr>
      <w:bookmarkStart w:id="42249" w:name="_ETM_Q1_21647601"/>
      <w:bookmarkStart w:id="42250" w:name="_ETM_Q1_21648441"/>
      <w:bookmarkEnd w:id="42249"/>
      <w:bookmarkEnd w:id="42250"/>
    </w:p>
    <w:p w14:paraId="15AD469F" w14:textId="44DED775" w:rsidR="00BC0C14" w:rsidRDefault="00BC0C14" w:rsidP="00BC0C14">
      <w:pPr>
        <w:pStyle w:val="af6"/>
        <w:keepNext/>
        <w:rPr>
          <w:rtl/>
        </w:rPr>
      </w:pPr>
      <w:bookmarkStart w:id="42251" w:name="ET_yor_5786_3734"/>
      <w:r w:rsidRPr="00BC0C14">
        <w:rPr>
          <w:rStyle w:val="TagStyle"/>
          <w:rtl/>
        </w:rPr>
        <w:t xml:space="preserve"> &lt;&lt; יור &gt;&gt; </w:t>
      </w:r>
      <w:r>
        <w:rPr>
          <w:rtl/>
        </w:rPr>
        <w:t>היו"ר אופיר כץ:</w:t>
      </w:r>
      <w:r w:rsidRPr="00BC0C14">
        <w:rPr>
          <w:rStyle w:val="TagStyle"/>
          <w:rtl/>
        </w:rPr>
        <w:t xml:space="preserve"> &lt;&lt; יור &gt;&gt;</w:t>
      </w:r>
      <w:r w:rsidR="00707E81">
        <w:rPr>
          <w:rtl/>
        </w:rPr>
        <w:t xml:space="preserve"> </w:t>
      </w:r>
      <w:r>
        <w:rPr>
          <w:rtl/>
        </w:rPr>
        <w:t xml:space="preserve"> </w:t>
      </w:r>
      <w:bookmarkEnd w:id="42251"/>
    </w:p>
    <w:p w14:paraId="17EA6B75" w14:textId="77777777" w:rsidR="00BC0C14" w:rsidRDefault="00BC0C14" w:rsidP="00BC0C14">
      <w:pPr>
        <w:pStyle w:val="KeepWithNext"/>
        <w:rPr>
          <w:rtl/>
          <w:lang w:eastAsia="he-IL"/>
        </w:rPr>
      </w:pPr>
    </w:p>
    <w:p w14:paraId="29CCFE3A" w14:textId="475C705F" w:rsidR="00BC0C14" w:rsidRDefault="00BC0C14" w:rsidP="00BC0C14">
      <w:pPr>
        <w:rPr>
          <w:rtl/>
          <w:lang w:eastAsia="he-IL"/>
        </w:rPr>
      </w:pPr>
      <w:bookmarkStart w:id="42252" w:name="_ETM_Q1_21650910"/>
      <w:bookmarkStart w:id="42253" w:name="_ETM_Q1_21651014"/>
      <w:bookmarkEnd w:id="42252"/>
      <w:bookmarkEnd w:id="42253"/>
      <w:r>
        <w:rPr>
          <w:rFonts w:hint="cs"/>
          <w:rtl/>
          <w:lang w:eastAsia="he-IL"/>
        </w:rPr>
        <w:t>כי עדיין יש ע</w:t>
      </w:r>
      <w:bookmarkStart w:id="42254" w:name="_ETM_Q1_21648118"/>
      <w:bookmarkEnd w:id="42254"/>
      <w:r>
        <w:rPr>
          <w:rFonts w:hint="cs"/>
          <w:rtl/>
          <w:lang w:eastAsia="he-IL"/>
        </w:rPr>
        <w:t>בודה.</w:t>
      </w:r>
    </w:p>
    <w:p w14:paraId="3082647C" w14:textId="77777777" w:rsidR="00BC0C14" w:rsidRDefault="00BC0C14" w:rsidP="00BC0C14">
      <w:pPr>
        <w:rPr>
          <w:rtl/>
          <w:lang w:eastAsia="he-IL"/>
        </w:rPr>
      </w:pPr>
      <w:bookmarkStart w:id="42255" w:name="_ETM_Q1_21650024"/>
      <w:bookmarkStart w:id="42256" w:name="_ETM_Q1_21646451"/>
      <w:bookmarkEnd w:id="42255"/>
      <w:bookmarkEnd w:id="42256"/>
    </w:p>
    <w:p w14:paraId="14C67FCA" w14:textId="35768E67" w:rsidR="00BC0C14" w:rsidRDefault="00BC0C14" w:rsidP="00BC0C14">
      <w:pPr>
        <w:pStyle w:val="a4"/>
        <w:keepNext/>
        <w:rPr>
          <w:rtl/>
        </w:rPr>
      </w:pPr>
      <w:bookmarkStart w:id="42257" w:name="ET_speaker_6231_3735"/>
      <w:r w:rsidRPr="00BC0C14">
        <w:rPr>
          <w:rStyle w:val="TagStyle"/>
          <w:rtl/>
        </w:rPr>
        <w:t xml:space="preserve"> &lt;&lt; דובר &gt;&gt; </w:t>
      </w:r>
      <w:r>
        <w:rPr>
          <w:rtl/>
        </w:rPr>
        <w:t>יסמין פרידמן (יש עתיד):</w:t>
      </w:r>
      <w:r w:rsidRPr="00BC0C14">
        <w:rPr>
          <w:rStyle w:val="TagStyle"/>
          <w:rtl/>
        </w:rPr>
        <w:t xml:space="preserve"> &lt;&lt; דובר &gt;&gt;</w:t>
      </w:r>
      <w:r w:rsidR="00707E81">
        <w:rPr>
          <w:rtl/>
        </w:rPr>
        <w:t xml:space="preserve"> </w:t>
      </w:r>
      <w:r>
        <w:rPr>
          <w:rtl/>
        </w:rPr>
        <w:t xml:space="preserve"> </w:t>
      </w:r>
      <w:bookmarkEnd w:id="42257"/>
    </w:p>
    <w:p w14:paraId="0B673DF1" w14:textId="77777777" w:rsidR="00BC0C14" w:rsidRDefault="00BC0C14" w:rsidP="00BC0C14">
      <w:pPr>
        <w:pStyle w:val="KeepWithNext"/>
        <w:rPr>
          <w:rtl/>
          <w:lang w:eastAsia="he-IL"/>
        </w:rPr>
      </w:pPr>
    </w:p>
    <w:p w14:paraId="7D4BA1D6" w14:textId="1BB4D622" w:rsidR="00BC0C14" w:rsidRDefault="00BC0C14" w:rsidP="00BC0C14">
      <w:pPr>
        <w:rPr>
          <w:rtl/>
          <w:lang w:eastAsia="he-IL"/>
        </w:rPr>
      </w:pPr>
      <w:bookmarkStart w:id="42258" w:name="_ETM_Q1_21647676"/>
      <w:bookmarkStart w:id="42259" w:name="_ETM_Q1_21647776"/>
      <w:bookmarkEnd w:id="42258"/>
      <w:bookmarkEnd w:id="42259"/>
      <w:r>
        <w:rPr>
          <w:rFonts w:hint="cs"/>
          <w:rtl/>
          <w:lang w:eastAsia="he-IL"/>
        </w:rPr>
        <w:t xml:space="preserve">על </w:t>
      </w:r>
      <w:bookmarkStart w:id="42260" w:name="_ETM_Q1_21648608"/>
      <w:bookmarkEnd w:id="42260"/>
      <w:r>
        <w:rPr>
          <w:rFonts w:hint="cs"/>
          <w:rtl/>
          <w:lang w:eastAsia="he-IL"/>
        </w:rPr>
        <w:t>מה על הרוויזיות? על מה?</w:t>
      </w:r>
      <w:bookmarkStart w:id="42261" w:name="_ETM_Q1_21652596"/>
      <w:bookmarkEnd w:id="42261"/>
    </w:p>
    <w:p w14:paraId="0B24ACBB" w14:textId="77777777" w:rsidR="00BC0C14" w:rsidRDefault="00BC0C14" w:rsidP="00BC0C14">
      <w:pPr>
        <w:rPr>
          <w:rtl/>
          <w:lang w:eastAsia="he-IL"/>
        </w:rPr>
      </w:pPr>
      <w:bookmarkStart w:id="42262" w:name="_ETM_Q1_21652777"/>
      <w:bookmarkStart w:id="42263" w:name="_ETM_Q1_21647893"/>
      <w:bookmarkEnd w:id="42262"/>
      <w:bookmarkEnd w:id="42263"/>
    </w:p>
    <w:p w14:paraId="2E77A88A" w14:textId="05C550F6" w:rsidR="00BC0C14" w:rsidRDefault="00BC0C14" w:rsidP="00BC0C14">
      <w:pPr>
        <w:pStyle w:val="af6"/>
        <w:keepNext/>
        <w:rPr>
          <w:rtl/>
        </w:rPr>
      </w:pPr>
      <w:bookmarkStart w:id="42264" w:name="ET_yor_5786_3736"/>
      <w:r w:rsidRPr="00BC0C14">
        <w:rPr>
          <w:rStyle w:val="TagStyle"/>
          <w:rtl/>
        </w:rPr>
        <w:t xml:space="preserve"> &lt;&lt; יור &gt;&gt; </w:t>
      </w:r>
      <w:r>
        <w:rPr>
          <w:rtl/>
        </w:rPr>
        <w:t>היו"ר אופיר כץ:</w:t>
      </w:r>
      <w:r w:rsidRPr="00BC0C14">
        <w:rPr>
          <w:rStyle w:val="TagStyle"/>
          <w:rtl/>
        </w:rPr>
        <w:t xml:space="preserve"> &lt;&lt; יור &gt;&gt;</w:t>
      </w:r>
      <w:r w:rsidR="00707E81">
        <w:rPr>
          <w:rtl/>
        </w:rPr>
        <w:t xml:space="preserve"> </w:t>
      </w:r>
      <w:r>
        <w:rPr>
          <w:rtl/>
        </w:rPr>
        <w:t xml:space="preserve"> </w:t>
      </w:r>
      <w:bookmarkEnd w:id="42264"/>
    </w:p>
    <w:p w14:paraId="41CBFF01" w14:textId="77777777" w:rsidR="00BC0C14" w:rsidRDefault="00BC0C14" w:rsidP="00BC0C14">
      <w:pPr>
        <w:pStyle w:val="KeepWithNext"/>
        <w:rPr>
          <w:rtl/>
          <w:lang w:eastAsia="he-IL"/>
        </w:rPr>
      </w:pPr>
    </w:p>
    <w:p w14:paraId="76AF3104" w14:textId="30D5C439" w:rsidR="00BC0C14" w:rsidRDefault="00BC0C14" w:rsidP="00BC0C14">
      <w:pPr>
        <w:rPr>
          <w:rtl/>
          <w:lang w:eastAsia="he-IL"/>
        </w:rPr>
      </w:pPr>
      <w:bookmarkStart w:id="42265" w:name="_ETM_Q1_21650458"/>
      <w:bookmarkStart w:id="42266" w:name="_ETM_Q1_21650574"/>
      <w:bookmarkStart w:id="42267" w:name="_ETM_Q1_21652836"/>
      <w:bookmarkEnd w:id="42265"/>
      <w:bookmarkEnd w:id="42266"/>
      <w:bookmarkEnd w:id="42267"/>
      <w:r>
        <w:rPr>
          <w:rFonts w:hint="cs"/>
          <w:rtl/>
          <w:lang w:eastAsia="he-IL"/>
        </w:rPr>
        <w:t>על הנוסח, על הרוויזיות, על ההסתייגויות.</w:t>
      </w:r>
      <w:bookmarkStart w:id="42268" w:name="_ETM_Q1_21651494"/>
      <w:bookmarkStart w:id="42269" w:name="_ETM_Q1_21646922"/>
      <w:bookmarkStart w:id="42270" w:name="_ETM_Q1_21647390"/>
      <w:bookmarkEnd w:id="42268"/>
      <w:bookmarkEnd w:id="42269"/>
      <w:bookmarkEnd w:id="42270"/>
    </w:p>
    <w:p w14:paraId="484B2F4D" w14:textId="77777777" w:rsidR="00BC0C14" w:rsidRDefault="00BC0C14" w:rsidP="00BC0C14">
      <w:pPr>
        <w:rPr>
          <w:rtl/>
          <w:lang w:eastAsia="he-IL"/>
        </w:rPr>
      </w:pPr>
      <w:bookmarkStart w:id="42271" w:name="_ETM_Q1_21647700"/>
      <w:bookmarkStart w:id="42272" w:name="_ETM_Q1_21649995"/>
      <w:bookmarkEnd w:id="42271"/>
      <w:bookmarkEnd w:id="42272"/>
    </w:p>
    <w:p w14:paraId="663E6933" w14:textId="36DD9EFA" w:rsidR="00BC0C14" w:rsidRDefault="00BC0C14" w:rsidP="00BC0C14">
      <w:pPr>
        <w:pStyle w:val="a4"/>
        <w:keepNext/>
        <w:rPr>
          <w:rtl/>
        </w:rPr>
      </w:pPr>
      <w:bookmarkStart w:id="42273" w:name="ET_speaker_6231_3737"/>
      <w:r w:rsidRPr="00BC0C14">
        <w:rPr>
          <w:rStyle w:val="TagStyle"/>
          <w:rtl/>
        </w:rPr>
        <w:t xml:space="preserve"> &lt;&lt; דובר &gt;&gt; </w:t>
      </w:r>
      <w:r>
        <w:rPr>
          <w:rtl/>
        </w:rPr>
        <w:t>יסמין פרידמן (יש עתיד):</w:t>
      </w:r>
      <w:r w:rsidRPr="00BC0C14">
        <w:rPr>
          <w:rStyle w:val="TagStyle"/>
          <w:rtl/>
        </w:rPr>
        <w:t xml:space="preserve"> &lt;&lt; דובר &gt;&gt;</w:t>
      </w:r>
      <w:r w:rsidR="00707E81">
        <w:rPr>
          <w:rtl/>
        </w:rPr>
        <w:t xml:space="preserve"> </w:t>
      </w:r>
      <w:r>
        <w:rPr>
          <w:rtl/>
        </w:rPr>
        <w:t xml:space="preserve"> </w:t>
      </w:r>
      <w:bookmarkEnd w:id="42273"/>
    </w:p>
    <w:p w14:paraId="001DD3A3" w14:textId="77777777" w:rsidR="00BC0C14" w:rsidRDefault="00BC0C14" w:rsidP="00BC0C14">
      <w:pPr>
        <w:pStyle w:val="KeepWithNext"/>
        <w:rPr>
          <w:rtl/>
          <w:lang w:eastAsia="he-IL"/>
        </w:rPr>
      </w:pPr>
    </w:p>
    <w:p w14:paraId="46B2489E" w14:textId="7196DEC2" w:rsidR="00BC0C14" w:rsidRDefault="00BC0C14" w:rsidP="00BC0C14">
      <w:pPr>
        <w:rPr>
          <w:rtl/>
          <w:lang w:eastAsia="he-IL"/>
        </w:rPr>
      </w:pPr>
      <w:bookmarkStart w:id="42274" w:name="_ETM_Q1_21654064"/>
      <w:bookmarkStart w:id="42275" w:name="_ETM_Q1_21654178"/>
      <w:bookmarkEnd w:id="42274"/>
      <w:bookmarkEnd w:id="42275"/>
      <w:r>
        <w:rPr>
          <w:rFonts w:hint="cs"/>
          <w:rtl/>
          <w:lang w:eastAsia="he-IL"/>
        </w:rPr>
        <w:t>כ</w:t>
      </w:r>
      <w:bookmarkStart w:id="42276" w:name="_ETM_Q1_21654650"/>
      <w:bookmarkEnd w:id="42276"/>
      <w:r>
        <w:rPr>
          <w:rFonts w:hint="cs"/>
          <w:rtl/>
          <w:lang w:eastAsia="he-IL"/>
        </w:rPr>
        <w:t>מה זמן הפסקה?</w:t>
      </w:r>
      <w:bookmarkStart w:id="42277" w:name="_ETM_Q1_21653382"/>
      <w:bookmarkStart w:id="42278" w:name="_ETM_Q1_21653772"/>
      <w:bookmarkEnd w:id="42277"/>
      <w:bookmarkEnd w:id="42278"/>
    </w:p>
    <w:p w14:paraId="4E8207D4" w14:textId="77777777" w:rsidR="00BC0C14" w:rsidRDefault="00BC0C14" w:rsidP="00BC0C14">
      <w:pPr>
        <w:rPr>
          <w:rtl/>
          <w:lang w:eastAsia="he-IL"/>
        </w:rPr>
      </w:pPr>
      <w:bookmarkStart w:id="42279" w:name="_ETM_Q1_21654051"/>
      <w:bookmarkEnd w:id="42279"/>
    </w:p>
    <w:p w14:paraId="75B4ECC1" w14:textId="75DD79D6" w:rsidR="00BC0C14" w:rsidRDefault="00BC0C14" w:rsidP="00BC0C14">
      <w:pPr>
        <w:pStyle w:val="af6"/>
        <w:keepNext/>
        <w:rPr>
          <w:rtl/>
        </w:rPr>
      </w:pPr>
      <w:bookmarkStart w:id="42280" w:name="ET_yor_5786_3738"/>
      <w:r w:rsidRPr="00BC0C14">
        <w:rPr>
          <w:rStyle w:val="TagStyle"/>
          <w:rtl/>
        </w:rPr>
        <w:t xml:space="preserve"> &lt;&lt; יור &gt;&gt; </w:t>
      </w:r>
      <w:r>
        <w:rPr>
          <w:rtl/>
        </w:rPr>
        <w:t>היו"ר אופיר כץ:</w:t>
      </w:r>
      <w:r w:rsidRPr="00BC0C14">
        <w:rPr>
          <w:rStyle w:val="TagStyle"/>
          <w:rtl/>
        </w:rPr>
        <w:t xml:space="preserve"> &lt;&lt; יור &gt;&gt;</w:t>
      </w:r>
      <w:r w:rsidR="00707E81">
        <w:rPr>
          <w:rtl/>
        </w:rPr>
        <w:t xml:space="preserve"> </w:t>
      </w:r>
      <w:r>
        <w:rPr>
          <w:rtl/>
        </w:rPr>
        <w:t xml:space="preserve"> </w:t>
      </w:r>
      <w:bookmarkEnd w:id="42280"/>
    </w:p>
    <w:p w14:paraId="15D476F6" w14:textId="77777777" w:rsidR="00BC0C14" w:rsidRDefault="00BC0C14" w:rsidP="00BC0C14">
      <w:pPr>
        <w:pStyle w:val="KeepWithNext"/>
        <w:rPr>
          <w:rtl/>
          <w:lang w:eastAsia="he-IL"/>
        </w:rPr>
      </w:pPr>
    </w:p>
    <w:p w14:paraId="32F2C7E0" w14:textId="0382CD3C" w:rsidR="00BC0C14" w:rsidRDefault="00BC0C14" w:rsidP="00BC0C14">
      <w:pPr>
        <w:rPr>
          <w:rtl/>
          <w:lang w:eastAsia="he-IL"/>
        </w:rPr>
      </w:pPr>
      <w:bookmarkStart w:id="42281" w:name="_ETM_Q1_21658404"/>
      <w:bookmarkStart w:id="42282" w:name="_ETM_Q1_21658525"/>
      <w:bookmarkEnd w:id="42281"/>
      <w:bookmarkEnd w:id="42282"/>
      <w:r>
        <w:rPr>
          <w:rFonts w:hint="cs"/>
          <w:rtl/>
          <w:lang w:eastAsia="he-IL"/>
        </w:rPr>
        <w:t xml:space="preserve">אני לא יודע, </w:t>
      </w:r>
      <w:bookmarkStart w:id="42283" w:name="_ETM_Q1_21655374"/>
      <w:bookmarkStart w:id="42284" w:name="_ETM_Q1_21652313"/>
      <w:bookmarkEnd w:id="42283"/>
      <w:bookmarkEnd w:id="42284"/>
      <w:r>
        <w:rPr>
          <w:rFonts w:hint="cs"/>
          <w:rtl/>
          <w:lang w:eastAsia="he-IL"/>
        </w:rPr>
        <w:t>אני מחכה ליועץ המשפטי,</w:t>
      </w:r>
      <w:bookmarkStart w:id="42285" w:name="_ETM_Q1_21659476"/>
      <w:bookmarkEnd w:id="42285"/>
      <w:r>
        <w:rPr>
          <w:rFonts w:hint="cs"/>
          <w:rtl/>
          <w:lang w:eastAsia="he-IL"/>
        </w:rPr>
        <w:t xml:space="preserve"> אתם רוצים הפסקה או להמשיך?</w:t>
      </w:r>
      <w:bookmarkStart w:id="42286" w:name="_ETM_Q1_21663565"/>
      <w:bookmarkEnd w:id="42286"/>
    </w:p>
    <w:p w14:paraId="357668DC" w14:textId="77777777" w:rsidR="00BC0C14" w:rsidRDefault="00BC0C14" w:rsidP="00BC0C14">
      <w:pPr>
        <w:rPr>
          <w:rtl/>
          <w:lang w:eastAsia="he-IL"/>
        </w:rPr>
      </w:pPr>
      <w:bookmarkStart w:id="42287" w:name="_ETM_Q1_21659993"/>
      <w:bookmarkStart w:id="42288" w:name="_ETM_Q1_21660314"/>
      <w:bookmarkStart w:id="42289" w:name="_ETM_Q1_21661518"/>
      <w:bookmarkStart w:id="42290" w:name="_ETM_Q1_21656753"/>
      <w:bookmarkEnd w:id="42287"/>
      <w:bookmarkEnd w:id="42288"/>
      <w:bookmarkEnd w:id="42289"/>
      <w:bookmarkEnd w:id="42290"/>
    </w:p>
    <w:p w14:paraId="43BFE915" w14:textId="0CED2DEB" w:rsidR="00BC0C14" w:rsidRDefault="00BC0C14" w:rsidP="00BC0C14">
      <w:pPr>
        <w:pStyle w:val="a4"/>
        <w:keepNext/>
        <w:rPr>
          <w:rtl/>
        </w:rPr>
      </w:pPr>
      <w:bookmarkStart w:id="42291" w:name="ET_speaker_6341_3740"/>
      <w:r w:rsidRPr="00BC0C14">
        <w:rPr>
          <w:rStyle w:val="TagStyle"/>
          <w:rtl/>
        </w:rPr>
        <w:t xml:space="preserve"> &lt;&lt; דובר &gt;&gt; </w:t>
      </w:r>
      <w:r>
        <w:rPr>
          <w:rtl/>
        </w:rPr>
        <w:t>דבי ביטון (יש עתיד):</w:t>
      </w:r>
      <w:r w:rsidRPr="00BC0C14">
        <w:rPr>
          <w:rStyle w:val="TagStyle"/>
          <w:rtl/>
        </w:rPr>
        <w:t xml:space="preserve"> &lt;&lt; דובר &gt;&gt;</w:t>
      </w:r>
      <w:r w:rsidR="00707E81">
        <w:rPr>
          <w:rtl/>
        </w:rPr>
        <w:t xml:space="preserve"> </w:t>
      </w:r>
      <w:r>
        <w:rPr>
          <w:rtl/>
        </w:rPr>
        <w:t xml:space="preserve"> </w:t>
      </w:r>
      <w:bookmarkEnd w:id="42291"/>
    </w:p>
    <w:p w14:paraId="53F0327A" w14:textId="77777777" w:rsidR="00BC0C14" w:rsidRDefault="00BC0C14" w:rsidP="00BC0C14">
      <w:pPr>
        <w:pStyle w:val="KeepWithNext"/>
        <w:rPr>
          <w:rtl/>
          <w:lang w:eastAsia="he-IL"/>
        </w:rPr>
      </w:pPr>
    </w:p>
    <w:p w14:paraId="6A3C1E78" w14:textId="3EF470ED" w:rsidR="00BC0C14" w:rsidRDefault="00BC0C14" w:rsidP="00BC0C14">
      <w:pPr>
        <w:rPr>
          <w:rtl/>
          <w:lang w:eastAsia="he-IL"/>
        </w:rPr>
      </w:pPr>
      <w:bookmarkStart w:id="42292" w:name="_ETM_Q1_21660461"/>
      <w:bookmarkStart w:id="42293" w:name="_ETM_Q1_21660556"/>
      <w:bookmarkEnd w:id="42292"/>
      <w:bookmarkEnd w:id="42293"/>
      <w:r>
        <w:rPr>
          <w:rFonts w:hint="cs"/>
          <w:rtl/>
          <w:lang w:eastAsia="he-IL"/>
        </w:rPr>
        <w:t>לא, אנחנו רוצים הצבעות ולסיים.</w:t>
      </w:r>
    </w:p>
    <w:p w14:paraId="5B977F04" w14:textId="77777777" w:rsidR="00BC0C14" w:rsidRDefault="00BC0C14" w:rsidP="00BC0C14">
      <w:pPr>
        <w:rPr>
          <w:rtl/>
          <w:lang w:eastAsia="he-IL"/>
        </w:rPr>
      </w:pPr>
      <w:bookmarkStart w:id="42294" w:name="_ETM_Q1_21665443"/>
      <w:bookmarkStart w:id="42295" w:name="_ETM_Q1_21665664"/>
      <w:bookmarkStart w:id="42296" w:name="_ETM_Q1_21683892"/>
      <w:bookmarkEnd w:id="42294"/>
      <w:bookmarkEnd w:id="42295"/>
      <w:bookmarkEnd w:id="42296"/>
    </w:p>
    <w:p w14:paraId="71EDAAFA" w14:textId="12E2796B" w:rsidR="00BC0C14" w:rsidRDefault="00BC0C14" w:rsidP="00BC0C14">
      <w:pPr>
        <w:pStyle w:val="af6"/>
        <w:keepNext/>
        <w:rPr>
          <w:rtl/>
        </w:rPr>
      </w:pPr>
      <w:bookmarkStart w:id="42297" w:name="ET_yor_5786_3741"/>
      <w:r w:rsidRPr="00BC0C14">
        <w:rPr>
          <w:rStyle w:val="TagStyle"/>
          <w:rtl/>
        </w:rPr>
        <w:t xml:space="preserve"> &lt;&lt; יור &gt;&gt; </w:t>
      </w:r>
      <w:r>
        <w:rPr>
          <w:rtl/>
        </w:rPr>
        <w:t>היו"ר אופיר כץ:</w:t>
      </w:r>
      <w:r w:rsidRPr="00BC0C14">
        <w:rPr>
          <w:rStyle w:val="TagStyle"/>
          <w:rtl/>
        </w:rPr>
        <w:t xml:space="preserve"> &lt;&lt; יור &gt;&gt;</w:t>
      </w:r>
      <w:r w:rsidR="00707E81">
        <w:rPr>
          <w:rtl/>
        </w:rPr>
        <w:t xml:space="preserve"> </w:t>
      </w:r>
      <w:r>
        <w:rPr>
          <w:rtl/>
        </w:rPr>
        <w:t xml:space="preserve"> </w:t>
      </w:r>
      <w:bookmarkEnd w:id="42297"/>
    </w:p>
    <w:p w14:paraId="73134A1F" w14:textId="77777777" w:rsidR="00BC0C14" w:rsidRDefault="00BC0C14" w:rsidP="00BC0C14">
      <w:pPr>
        <w:pStyle w:val="KeepWithNext"/>
        <w:rPr>
          <w:rtl/>
          <w:lang w:eastAsia="he-IL"/>
        </w:rPr>
      </w:pPr>
    </w:p>
    <w:p w14:paraId="5F8FB467" w14:textId="29C153EA" w:rsidR="00BC0C14" w:rsidRDefault="00BC0C14" w:rsidP="00BC0C14">
      <w:pPr>
        <w:rPr>
          <w:rtl/>
          <w:lang w:eastAsia="he-IL"/>
        </w:rPr>
      </w:pPr>
      <w:bookmarkStart w:id="42298" w:name="_ETM_Q1_21685803"/>
      <w:bookmarkStart w:id="42299" w:name="_ETM_Q1_21685912"/>
      <w:bookmarkEnd w:id="42298"/>
      <w:bookmarkEnd w:id="42299"/>
      <w:r>
        <w:rPr>
          <w:rFonts w:hint="cs"/>
          <w:rtl/>
          <w:lang w:eastAsia="he-IL"/>
        </w:rPr>
        <w:t xml:space="preserve">טוב, אנחנו </w:t>
      </w:r>
      <w:bookmarkStart w:id="42300" w:name="_ETM_Q1_21686858"/>
      <w:bookmarkEnd w:id="42300"/>
      <w:r>
        <w:rPr>
          <w:rFonts w:hint="cs"/>
          <w:rtl/>
          <w:lang w:eastAsia="he-IL"/>
        </w:rPr>
        <w:t>נצא להפסקה ונודיע לכם.</w:t>
      </w:r>
      <w:bookmarkStart w:id="42301" w:name="_ETM_Q1_21687395"/>
      <w:bookmarkStart w:id="42302" w:name="_ETM_Q1_21687700"/>
      <w:bookmarkEnd w:id="42301"/>
      <w:bookmarkEnd w:id="42302"/>
    </w:p>
    <w:p w14:paraId="08F423A5" w14:textId="77777777" w:rsidR="00BC0C14" w:rsidRDefault="00BC0C14" w:rsidP="00BC0C14">
      <w:pPr>
        <w:rPr>
          <w:rtl/>
          <w:lang w:eastAsia="he-IL"/>
        </w:rPr>
      </w:pPr>
      <w:bookmarkStart w:id="42303" w:name="_ETM_Q1_21687900"/>
      <w:bookmarkEnd w:id="42303"/>
    </w:p>
    <w:p w14:paraId="68027332" w14:textId="3AA2C746" w:rsidR="00BC0C14" w:rsidRDefault="00BC0C14" w:rsidP="00BC0C14">
      <w:pPr>
        <w:pStyle w:val="a4"/>
        <w:keepNext/>
        <w:rPr>
          <w:rtl/>
        </w:rPr>
      </w:pPr>
      <w:bookmarkStart w:id="42304" w:name="ET_speaker_6231_3742"/>
      <w:r w:rsidRPr="00BC0C14">
        <w:rPr>
          <w:rStyle w:val="TagStyle"/>
          <w:rtl/>
        </w:rPr>
        <w:t xml:space="preserve"> &lt;&lt; דובר &gt;&gt; </w:t>
      </w:r>
      <w:r>
        <w:rPr>
          <w:rtl/>
        </w:rPr>
        <w:t>יסמין פרידמן (יש עתיד):</w:t>
      </w:r>
      <w:r w:rsidRPr="00BC0C14">
        <w:rPr>
          <w:rStyle w:val="TagStyle"/>
          <w:rtl/>
        </w:rPr>
        <w:t xml:space="preserve"> &lt;&lt; דובר &gt;&gt;</w:t>
      </w:r>
      <w:r w:rsidR="00707E81">
        <w:rPr>
          <w:rtl/>
        </w:rPr>
        <w:t xml:space="preserve"> </w:t>
      </w:r>
      <w:r>
        <w:rPr>
          <w:rtl/>
        </w:rPr>
        <w:t xml:space="preserve"> </w:t>
      </w:r>
      <w:bookmarkEnd w:id="42304"/>
    </w:p>
    <w:p w14:paraId="36128DDB" w14:textId="77777777" w:rsidR="00BC0C14" w:rsidRDefault="00BC0C14" w:rsidP="00BC0C14">
      <w:pPr>
        <w:pStyle w:val="KeepWithNext"/>
        <w:rPr>
          <w:rtl/>
          <w:lang w:eastAsia="he-IL"/>
        </w:rPr>
      </w:pPr>
    </w:p>
    <w:p w14:paraId="4A9BF678" w14:textId="7A44EB50" w:rsidR="00BC0C14" w:rsidRDefault="00BC0C14" w:rsidP="00BC0C14">
      <w:pPr>
        <w:rPr>
          <w:rtl/>
          <w:lang w:eastAsia="he-IL"/>
        </w:rPr>
      </w:pPr>
      <w:bookmarkStart w:id="42305" w:name="_ETM_Q1_21690182"/>
      <w:bookmarkStart w:id="42306" w:name="_ETM_Q1_21690289"/>
      <w:bookmarkEnd w:id="42305"/>
      <w:bookmarkEnd w:id="42306"/>
      <w:r>
        <w:rPr>
          <w:rFonts w:hint="cs"/>
          <w:rtl/>
          <w:lang w:eastAsia="he-IL"/>
        </w:rPr>
        <w:t>לא, השאלה אם ללכת למשרד</w:t>
      </w:r>
      <w:bookmarkStart w:id="42307" w:name="_ETM_Q1_21689094"/>
      <w:bookmarkEnd w:id="42307"/>
      <w:r>
        <w:rPr>
          <w:rFonts w:hint="cs"/>
          <w:rtl/>
          <w:lang w:eastAsia="he-IL"/>
        </w:rPr>
        <w:t xml:space="preserve">? לחכות פה? </w:t>
      </w:r>
      <w:bookmarkStart w:id="42308" w:name="_ETM_Q1_21692365"/>
      <w:bookmarkEnd w:id="42308"/>
      <w:r>
        <w:rPr>
          <w:rFonts w:hint="cs"/>
          <w:rtl/>
          <w:lang w:eastAsia="he-IL"/>
        </w:rPr>
        <w:t>על מה אנחנו מדברים</w:t>
      </w:r>
      <w:bookmarkStart w:id="42309" w:name="_ETM_Q1_21690076"/>
      <w:bookmarkEnd w:id="42309"/>
      <w:r>
        <w:rPr>
          <w:rFonts w:hint="cs"/>
          <w:rtl/>
          <w:lang w:eastAsia="he-IL"/>
        </w:rPr>
        <w:t>? רבע שעה? שעה?</w:t>
      </w:r>
      <w:bookmarkStart w:id="42310" w:name="_ETM_Q1_21691606"/>
      <w:bookmarkStart w:id="42311" w:name="_ETM_Q1_21692211"/>
      <w:bookmarkEnd w:id="42310"/>
      <w:bookmarkEnd w:id="42311"/>
    </w:p>
    <w:p w14:paraId="3C220E5D" w14:textId="77777777" w:rsidR="00BC0C14" w:rsidRDefault="00BC0C14" w:rsidP="00BC0C14">
      <w:pPr>
        <w:rPr>
          <w:rtl/>
          <w:lang w:eastAsia="he-IL"/>
        </w:rPr>
      </w:pPr>
      <w:bookmarkStart w:id="42312" w:name="_ETM_Q1_21692364"/>
      <w:bookmarkEnd w:id="42312"/>
    </w:p>
    <w:p w14:paraId="3C3B9E1D" w14:textId="761D1E5A" w:rsidR="00BC0C14" w:rsidRDefault="00BC0C14" w:rsidP="00BC0C14">
      <w:pPr>
        <w:pStyle w:val="af6"/>
        <w:keepNext/>
        <w:rPr>
          <w:rtl/>
        </w:rPr>
      </w:pPr>
      <w:bookmarkStart w:id="42313" w:name="ET_yor_5786_3743"/>
      <w:r w:rsidRPr="00BC0C14">
        <w:rPr>
          <w:rStyle w:val="TagStyle"/>
          <w:rtl/>
        </w:rPr>
        <w:t xml:space="preserve"> &lt;&lt; יור &gt;&gt; </w:t>
      </w:r>
      <w:r>
        <w:rPr>
          <w:rtl/>
        </w:rPr>
        <w:t>היו"ר אופיר כץ:</w:t>
      </w:r>
      <w:r w:rsidRPr="00BC0C14">
        <w:rPr>
          <w:rStyle w:val="TagStyle"/>
          <w:rtl/>
        </w:rPr>
        <w:t xml:space="preserve"> &lt;&lt; יור &gt;&gt;</w:t>
      </w:r>
      <w:r w:rsidR="00707E81">
        <w:rPr>
          <w:rtl/>
        </w:rPr>
        <w:t xml:space="preserve"> </w:t>
      </w:r>
      <w:r>
        <w:rPr>
          <w:rtl/>
        </w:rPr>
        <w:t xml:space="preserve"> </w:t>
      </w:r>
      <w:bookmarkEnd w:id="42313"/>
    </w:p>
    <w:p w14:paraId="5B8710E4" w14:textId="77777777" w:rsidR="00BC0C14" w:rsidRDefault="00BC0C14" w:rsidP="00BC0C14">
      <w:pPr>
        <w:pStyle w:val="KeepWithNext"/>
        <w:rPr>
          <w:rtl/>
          <w:lang w:eastAsia="he-IL"/>
        </w:rPr>
      </w:pPr>
    </w:p>
    <w:p w14:paraId="22A9D7FE" w14:textId="139CC8EA" w:rsidR="00BC0C14" w:rsidRDefault="00BC0C14" w:rsidP="00BC0C14">
      <w:pPr>
        <w:rPr>
          <w:rtl/>
          <w:lang w:eastAsia="he-IL"/>
        </w:rPr>
      </w:pPr>
      <w:r>
        <w:rPr>
          <w:rFonts w:hint="cs"/>
          <w:rtl/>
          <w:lang w:eastAsia="he-IL"/>
        </w:rPr>
        <w:t>א</w:t>
      </w:r>
      <w:bookmarkStart w:id="42314" w:name="_ETM_Q1_21696598"/>
      <w:bookmarkEnd w:id="42314"/>
      <w:r>
        <w:rPr>
          <w:rFonts w:hint="cs"/>
          <w:rtl/>
          <w:lang w:eastAsia="he-IL"/>
        </w:rPr>
        <w:t>נ</w:t>
      </w:r>
      <w:bookmarkStart w:id="42315" w:name="_ETM_Q1_21696656"/>
      <w:bookmarkEnd w:id="42315"/>
      <w:r>
        <w:rPr>
          <w:rFonts w:hint="cs"/>
          <w:rtl/>
          <w:lang w:eastAsia="he-IL"/>
        </w:rPr>
        <w:t>י גם לא יודע.</w:t>
      </w:r>
      <w:bookmarkStart w:id="42316" w:name="_ETM_Q1_21697997"/>
      <w:bookmarkStart w:id="42317" w:name="_ETM_Q1_21804672"/>
      <w:bookmarkEnd w:id="42316"/>
      <w:bookmarkEnd w:id="42317"/>
    </w:p>
    <w:p w14:paraId="2110287E" w14:textId="77777777" w:rsidR="00427659" w:rsidRDefault="00427659" w:rsidP="00BC0C14">
      <w:pPr>
        <w:rPr>
          <w:rtl/>
          <w:lang w:eastAsia="he-IL"/>
        </w:rPr>
      </w:pPr>
      <w:bookmarkStart w:id="42318" w:name="_ETM_Q1_21804842"/>
      <w:bookmarkEnd w:id="42318"/>
    </w:p>
    <w:p w14:paraId="64AAC677" w14:textId="48EF5F13" w:rsidR="00427659" w:rsidRDefault="00427659" w:rsidP="00427659">
      <w:pPr>
        <w:pStyle w:val="a4"/>
        <w:keepNext/>
        <w:rPr>
          <w:rtl/>
        </w:rPr>
      </w:pPr>
      <w:bookmarkStart w:id="42319" w:name="ET_speaker_5792_3747"/>
      <w:r w:rsidRPr="00427659">
        <w:rPr>
          <w:rStyle w:val="TagStyle"/>
          <w:rtl/>
        </w:rPr>
        <w:t xml:space="preserve"> &lt;&lt; דובר &gt;&gt; </w:t>
      </w:r>
      <w:r>
        <w:rPr>
          <w:rtl/>
        </w:rPr>
        <w:t>יבגני סובה (ישראל ביתנו):</w:t>
      </w:r>
      <w:r w:rsidRPr="00427659">
        <w:rPr>
          <w:rStyle w:val="TagStyle"/>
          <w:rtl/>
        </w:rPr>
        <w:t xml:space="preserve"> &lt;&lt; דובר &gt;&gt;</w:t>
      </w:r>
      <w:r w:rsidR="00707E81">
        <w:rPr>
          <w:rtl/>
        </w:rPr>
        <w:t xml:space="preserve"> </w:t>
      </w:r>
      <w:r>
        <w:rPr>
          <w:rtl/>
        </w:rPr>
        <w:t xml:space="preserve"> </w:t>
      </w:r>
      <w:bookmarkEnd w:id="42319"/>
    </w:p>
    <w:p w14:paraId="6901A582" w14:textId="77777777" w:rsidR="00427659" w:rsidRDefault="00427659" w:rsidP="00427659">
      <w:pPr>
        <w:pStyle w:val="KeepWithNext"/>
        <w:rPr>
          <w:rtl/>
          <w:lang w:eastAsia="he-IL"/>
        </w:rPr>
      </w:pPr>
    </w:p>
    <w:p w14:paraId="095BF4C6" w14:textId="76B4AF91" w:rsidR="00BC0C14" w:rsidRDefault="00BC0C14" w:rsidP="00BC0C14">
      <w:pPr>
        <w:rPr>
          <w:rtl/>
          <w:lang w:eastAsia="he-IL"/>
        </w:rPr>
      </w:pPr>
      <w:bookmarkStart w:id="42320" w:name="_ETM_Q1_21809513"/>
      <w:bookmarkStart w:id="42321" w:name="_ETM_Q1_21809789"/>
      <w:bookmarkStart w:id="42322" w:name="_ETM_Q1_21694034"/>
      <w:bookmarkStart w:id="42323" w:name="_ETM_Q1_21694123"/>
      <w:bookmarkStart w:id="42324" w:name="_ETM_Q1_21694349"/>
      <w:bookmarkStart w:id="42325" w:name="_ETM_Q1_21691791"/>
      <w:bookmarkEnd w:id="42320"/>
      <w:bookmarkEnd w:id="42321"/>
      <w:bookmarkEnd w:id="42322"/>
      <w:bookmarkEnd w:id="42323"/>
      <w:bookmarkEnd w:id="42324"/>
      <w:bookmarkEnd w:id="42325"/>
      <w:r>
        <w:rPr>
          <w:rFonts w:hint="cs"/>
          <w:rtl/>
          <w:lang w:eastAsia="he-IL"/>
        </w:rPr>
        <w:t>הנה, ההסתדרות מודיעה שמחר תהיה שביתה כללית במשק, זה</w:t>
      </w:r>
      <w:bookmarkStart w:id="42326" w:name="_ETM_Q1_21699149"/>
      <w:bookmarkEnd w:id="42326"/>
      <w:r>
        <w:rPr>
          <w:rFonts w:hint="cs"/>
          <w:rtl/>
          <w:lang w:eastAsia="he-IL"/>
        </w:rPr>
        <w:t xml:space="preserve"> מה שאנחנו הבנ</w:t>
      </w:r>
      <w:bookmarkStart w:id="42327" w:name="_ETM_Q1_21696943"/>
      <w:bookmarkStart w:id="42328" w:name="_ETM_Q1_21693459"/>
      <w:bookmarkEnd w:id="42327"/>
      <w:bookmarkEnd w:id="42328"/>
      <w:r>
        <w:rPr>
          <w:rFonts w:hint="cs"/>
          <w:rtl/>
          <w:lang w:eastAsia="he-IL"/>
        </w:rPr>
        <w:t>נו.</w:t>
      </w:r>
      <w:bookmarkStart w:id="42329" w:name="_ETM_Q1_21697594"/>
      <w:bookmarkEnd w:id="42329"/>
    </w:p>
    <w:p w14:paraId="1BC61916" w14:textId="77777777" w:rsidR="00BC0C14" w:rsidRDefault="00BC0C14" w:rsidP="00BC0C14">
      <w:pPr>
        <w:rPr>
          <w:rtl/>
          <w:lang w:eastAsia="he-IL"/>
        </w:rPr>
      </w:pPr>
      <w:bookmarkStart w:id="42330" w:name="_ETM_Q1_21697781"/>
      <w:bookmarkEnd w:id="42330"/>
    </w:p>
    <w:p w14:paraId="0895B0F0" w14:textId="3807DDE3" w:rsidR="00BC0C14" w:rsidRDefault="00BC0C14" w:rsidP="00BC0C14">
      <w:pPr>
        <w:pStyle w:val="af6"/>
        <w:keepNext/>
        <w:rPr>
          <w:rtl/>
        </w:rPr>
      </w:pPr>
      <w:bookmarkStart w:id="42331" w:name="ET_yor_5786_3745"/>
      <w:r w:rsidRPr="00BC0C14">
        <w:rPr>
          <w:rStyle w:val="TagStyle"/>
          <w:rtl/>
        </w:rPr>
        <w:t xml:space="preserve"> &lt;&lt; יור &gt;&gt; </w:t>
      </w:r>
      <w:r>
        <w:rPr>
          <w:rtl/>
        </w:rPr>
        <w:t>היו"ר אופיר כץ:</w:t>
      </w:r>
      <w:r w:rsidRPr="00BC0C14">
        <w:rPr>
          <w:rStyle w:val="TagStyle"/>
          <w:rtl/>
        </w:rPr>
        <w:t xml:space="preserve"> &lt;&lt; יור &gt;&gt;</w:t>
      </w:r>
      <w:r w:rsidR="00707E81">
        <w:rPr>
          <w:rtl/>
        </w:rPr>
        <w:t xml:space="preserve"> </w:t>
      </w:r>
      <w:r>
        <w:rPr>
          <w:rtl/>
        </w:rPr>
        <w:t xml:space="preserve"> </w:t>
      </w:r>
      <w:bookmarkEnd w:id="42331"/>
    </w:p>
    <w:p w14:paraId="53EBD3B1" w14:textId="77777777" w:rsidR="00BC0C14" w:rsidRDefault="00BC0C14" w:rsidP="00BC0C14">
      <w:pPr>
        <w:pStyle w:val="KeepWithNext"/>
        <w:rPr>
          <w:rtl/>
          <w:lang w:eastAsia="he-IL"/>
        </w:rPr>
      </w:pPr>
    </w:p>
    <w:p w14:paraId="39473C78" w14:textId="5F82E465" w:rsidR="00BC0C14" w:rsidRDefault="00BC0C14" w:rsidP="00BC0C14">
      <w:pPr>
        <w:rPr>
          <w:rtl/>
          <w:lang w:eastAsia="he-IL"/>
        </w:rPr>
      </w:pPr>
      <w:bookmarkStart w:id="42332" w:name="_ETM_Q1_21699381"/>
      <w:bookmarkStart w:id="42333" w:name="_ETM_Q1_21699487"/>
      <w:bookmarkEnd w:id="42332"/>
      <w:bookmarkEnd w:id="42333"/>
      <w:r>
        <w:rPr>
          <w:rFonts w:hint="cs"/>
          <w:rtl/>
          <w:lang w:eastAsia="he-IL"/>
        </w:rPr>
        <w:t xml:space="preserve">נודיע לכם עשר דקות לפני בסדר? לא זה </w:t>
      </w:r>
      <w:bookmarkStart w:id="42334" w:name="_ETM_Q1_21707477"/>
      <w:bookmarkEnd w:id="42334"/>
      <w:r>
        <w:rPr>
          <w:rFonts w:hint="cs"/>
          <w:rtl/>
          <w:lang w:eastAsia="he-IL"/>
        </w:rPr>
        <w:t>לא משהו ארוך, אתם יכולים להישאר גם פה.</w:t>
      </w:r>
    </w:p>
    <w:p w14:paraId="6F539B7C" w14:textId="77777777" w:rsidR="00427659" w:rsidRDefault="00427659" w:rsidP="00BC0C14">
      <w:pPr>
        <w:rPr>
          <w:rtl/>
          <w:lang w:eastAsia="he-IL"/>
        </w:rPr>
      </w:pPr>
      <w:bookmarkStart w:id="42335" w:name="_ETM_Q1_21762947"/>
      <w:bookmarkStart w:id="42336" w:name="_ETM_Q1_21763135"/>
      <w:bookmarkStart w:id="42337" w:name="_ETM_Q1_21763545"/>
      <w:bookmarkEnd w:id="42335"/>
      <w:bookmarkEnd w:id="42336"/>
      <w:bookmarkEnd w:id="42337"/>
    </w:p>
    <w:p w14:paraId="6BB8C8E4" w14:textId="77777777" w:rsidR="00427659" w:rsidRDefault="00427659" w:rsidP="00BC0C14">
      <w:pPr>
        <w:rPr>
          <w:rtl/>
          <w:lang w:eastAsia="he-IL"/>
        </w:rPr>
      </w:pPr>
      <w:bookmarkStart w:id="42338" w:name="_ETM_Q1_21765528"/>
      <w:bookmarkEnd w:id="42338"/>
    </w:p>
    <w:p w14:paraId="33A02808" w14:textId="31C0792F" w:rsidR="00427659" w:rsidRDefault="00427659" w:rsidP="00427659">
      <w:pPr>
        <w:pStyle w:val="afa"/>
        <w:keepNext/>
        <w:jc w:val="center"/>
        <w:rPr>
          <w:rtl/>
          <w:lang w:eastAsia="he-IL"/>
        </w:rPr>
      </w:pPr>
      <w:bookmarkStart w:id="42339" w:name="ET_meetingbreak_3746"/>
      <w:r w:rsidRPr="00427659">
        <w:rPr>
          <w:rStyle w:val="TagStyle"/>
          <w:rtl/>
        </w:rPr>
        <w:t xml:space="preserve">&lt;&lt; הפסקה &gt;&gt; </w:t>
      </w:r>
      <w:r>
        <w:rPr>
          <w:rtl/>
          <w:lang w:eastAsia="he-IL"/>
        </w:rPr>
        <w:t>(הישיבה נפסקה בשעה 23:03 ונתחדשה בשעה 23:45.)</w:t>
      </w:r>
      <w:r w:rsidRPr="00427659">
        <w:rPr>
          <w:rStyle w:val="TagStyle"/>
          <w:rtl/>
        </w:rPr>
        <w:t xml:space="preserve"> &lt;&lt; הפסקה &gt;&gt;</w:t>
      </w:r>
      <w:bookmarkEnd w:id="42339"/>
    </w:p>
    <w:p w14:paraId="2A219C3B" w14:textId="77777777" w:rsidR="00427659" w:rsidRDefault="00427659" w:rsidP="00427659">
      <w:pPr>
        <w:pStyle w:val="KeepWithNext"/>
        <w:jc w:val="center"/>
        <w:rPr>
          <w:rtl/>
          <w:lang w:eastAsia="he-IL"/>
        </w:rPr>
      </w:pPr>
    </w:p>
    <w:p w14:paraId="3173757C" w14:textId="77777777" w:rsidR="00427659" w:rsidRDefault="00427659" w:rsidP="00427659">
      <w:pPr>
        <w:rPr>
          <w:rtl/>
          <w:lang w:eastAsia="he-IL"/>
        </w:rPr>
      </w:pPr>
      <w:bookmarkStart w:id="42340" w:name="_ETM_Q1_21786424"/>
      <w:bookmarkStart w:id="42341" w:name="_ETM_Q1_22694423"/>
      <w:bookmarkStart w:id="42342" w:name="_ETM_Q1_22689952"/>
      <w:bookmarkStart w:id="42343" w:name="_ETM_Q1_22685367"/>
      <w:bookmarkStart w:id="42344" w:name="_ETM_Q1_22680898"/>
      <w:bookmarkStart w:id="42345" w:name="_ETM_Q1_22676719"/>
      <w:bookmarkStart w:id="42346" w:name="_ETM_Q1_22672423"/>
      <w:bookmarkStart w:id="42347" w:name="_ETM_Q1_22667827"/>
      <w:bookmarkStart w:id="42348" w:name="_ETM_Q1_22663357"/>
      <w:bookmarkStart w:id="42349" w:name="_ETM_Q1_22658718"/>
      <w:bookmarkStart w:id="42350" w:name="_ETM_Q1_22654235"/>
      <w:bookmarkStart w:id="42351" w:name="_ETM_Q1_22649695"/>
      <w:bookmarkEnd w:id="42340"/>
      <w:bookmarkEnd w:id="42341"/>
      <w:bookmarkEnd w:id="42342"/>
      <w:bookmarkEnd w:id="42343"/>
      <w:bookmarkEnd w:id="42344"/>
      <w:bookmarkEnd w:id="42345"/>
      <w:bookmarkEnd w:id="42346"/>
      <w:bookmarkEnd w:id="42347"/>
      <w:bookmarkEnd w:id="42348"/>
      <w:bookmarkEnd w:id="42349"/>
      <w:bookmarkEnd w:id="42350"/>
      <w:bookmarkEnd w:id="42351"/>
    </w:p>
    <w:p w14:paraId="7CE43E66" w14:textId="05513016" w:rsidR="00427659" w:rsidRDefault="00427659" w:rsidP="00427659">
      <w:pPr>
        <w:pStyle w:val="af6"/>
        <w:keepNext/>
        <w:rPr>
          <w:rtl/>
        </w:rPr>
      </w:pPr>
      <w:bookmarkStart w:id="42352" w:name="ET_yor_5786_3748"/>
      <w:r w:rsidRPr="00427659">
        <w:rPr>
          <w:rStyle w:val="TagStyle"/>
          <w:rtl/>
        </w:rPr>
        <w:t xml:space="preserve"> &lt;&lt; יור &gt;&gt; </w:t>
      </w:r>
      <w:r>
        <w:rPr>
          <w:rtl/>
        </w:rPr>
        <w:t>היו"ר אופיר כץ:</w:t>
      </w:r>
      <w:r w:rsidRPr="00427659">
        <w:rPr>
          <w:rStyle w:val="TagStyle"/>
          <w:rtl/>
        </w:rPr>
        <w:t xml:space="preserve"> &lt;&lt; יור &gt;&gt;</w:t>
      </w:r>
      <w:r w:rsidR="00707E81">
        <w:rPr>
          <w:rtl/>
        </w:rPr>
        <w:t xml:space="preserve"> </w:t>
      </w:r>
      <w:r>
        <w:rPr>
          <w:rtl/>
        </w:rPr>
        <w:t xml:space="preserve"> </w:t>
      </w:r>
      <w:bookmarkEnd w:id="42352"/>
    </w:p>
    <w:p w14:paraId="6AD0B74A" w14:textId="77777777" w:rsidR="00427659" w:rsidRDefault="00427659" w:rsidP="00427659">
      <w:pPr>
        <w:pStyle w:val="KeepWithNext"/>
        <w:rPr>
          <w:rtl/>
          <w:lang w:eastAsia="he-IL"/>
        </w:rPr>
      </w:pPr>
    </w:p>
    <w:p w14:paraId="71A093A5" w14:textId="5B56120C" w:rsidR="00427659" w:rsidRDefault="00427659" w:rsidP="00427659">
      <w:pPr>
        <w:rPr>
          <w:rtl/>
          <w:lang w:eastAsia="he-IL"/>
        </w:rPr>
      </w:pPr>
      <w:bookmarkStart w:id="42353" w:name="_ETM_Q1_22838972"/>
      <w:bookmarkStart w:id="42354" w:name="_ETM_Q1_22839062"/>
      <w:bookmarkEnd w:id="42353"/>
      <w:bookmarkEnd w:id="42354"/>
      <w:r>
        <w:rPr>
          <w:rFonts w:hint="cs"/>
          <w:rtl/>
          <w:lang w:eastAsia="he-IL"/>
        </w:rPr>
        <w:t xml:space="preserve">אני מחדש את </w:t>
      </w:r>
      <w:bookmarkStart w:id="42355" w:name="_ETM_Q1_22840439"/>
      <w:bookmarkEnd w:id="42355"/>
      <w:r>
        <w:rPr>
          <w:rFonts w:hint="cs"/>
          <w:rtl/>
          <w:lang w:eastAsia="he-IL"/>
        </w:rPr>
        <w:t>הישיבה, הצבעות על הרוויזיות.</w:t>
      </w:r>
      <w:bookmarkStart w:id="42356" w:name="_ETM_Q1_22846030"/>
      <w:bookmarkEnd w:id="42356"/>
    </w:p>
    <w:p w14:paraId="713A5DFB" w14:textId="77777777" w:rsidR="00427659" w:rsidRDefault="00427659" w:rsidP="00427659">
      <w:pPr>
        <w:rPr>
          <w:rtl/>
          <w:lang w:eastAsia="he-IL"/>
        </w:rPr>
      </w:pPr>
    </w:p>
    <w:p w14:paraId="5F03E466" w14:textId="32128ACA" w:rsidR="00427659" w:rsidRDefault="00427659" w:rsidP="00427659">
      <w:pPr>
        <w:pStyle w:val="a4"/>
        <w:keepNext/>
        <w:rPr>
          <w:rtl/>
        </w:rPr>
      </w:pPr>
      <w:bookmarkStart w:id="42357" w:name="ET_speaker_שגית_אפיק_3749"/>
      <w:r w:rsidRPr="00427659">
        <w:rPr>
          <w:rStyle w:val="TagStyle"/>
          <w:rtl/>
        </w:rPr>
        <w:t xml:space="preserve"> &lt;&lt; דובר &gt;&gt; </w:t>
      </w:r>
      <w:r>
        <w:rPr>
          <w:rtl/>
        </w:rPr>
        <w:t>שגית אפיק:</w:t>
      </w:r>
      <w:r w:rsidRPr="00427659">
        <w:rPr>
          <w:rStyle w:val="TagStyle"/>
          <w:rtl/>
        </w:rPr>
        <w:t xml:space="preserve"> &lt;&lt; דובר &gt;&gt;</w:t>
      </w:r>
      <w:r w:rsidR="00707E81">
        <w:rPr>
          <w:rtl/>
        </w:rPr>
        <w:t xml:space="preserve"> </w:t>
      </w:r>
      <w:r>
        <w:rPr>
          <w:rtl/>
        </w:rPr>
        <w:t xml:space="preserve"> </w:t>
      </w:r>
      <w:bookmarkEnd w:id="42357"/>
    </w:p>
    <w:p w14:paraId="1A1EE482" w14:textId="77777777" w:rsidR="00427659" w:rsidRDefault="00427659" w:rsidP="00427659">
      <w:pPr>
        <w:pStyle w:val="KeepWithNext"/>
        <w:rPr>
          <w:rtl/>
          <w:lang w:eastAsia="he-IL"/>
        </w:rPr>
      </w:pPr>
    </w:p>
    <w:p w14:paraId="1B9EC0BF" w14:textId="5A890168" w:rsidR="00427659" w:rsidRDefault="00427659" w:rsidP="00427659">
      <w:pPr>
        <w:rPr>
          <w:rtl/>
          <w:lang w:eastAsia="he-IL"/>
        </w:rPr>
      </w:pPr>
      <w:bookmarkStart w:id="42358" w:name="_ETM_Q1_22847941"/>
      <w:bookmarkStart w:id="42359" w:name="_ETM_Q1_22848038"/>
      <w:bookmarkEnd w:id="42358"/>
      <w:bookmarkEnd w:id="42359"/>
      <w:r>
        <w:rPr>
          <w:rFonts w:hint="cs"/>
          <w:rtl/>
          <w:lang w:eastAsia="he-IL"/>
        </w:rPr>
        <w:t xml:space="preserve">אז למעשה ישראל ביתנו הגישו רוויזיות על </w:t>
      </w:r>
      <w:bookmarkStart w:id="42360" w:name="_ETM_Q1_22852748"/>
      <w:bookmarkEnd w:id="42360"/>
      <w:r>
        <w:rPr>
          <w:rFonts w:hint="cs"/>
          <w:rtl/>
          <w:lang w:eastAsia="he-IL"/>
        </w:rPr>
        <w:t>כל הסעיפים שלהם, אז תצביע בבקשה על הסתייגות מספר</w:t>
      </w:r>
      <w:bookmarkStart w:id="42361" w:name="_ETM_Q1_22854078"/>
      <w:bookmarkEnd w:id="42361"/>
      <w:r>
        <w:rPr>
          <w:rFonts w:hint="cs"/>
          <w:rtl/>
          <w:lang w:eastAsia="he-IL"/>
        </w:rPr>
        <w:t xml:space="preserve"> 1 </w:t>
      </w:r>
      <w:bookmarkStart w:id="42362" w:name="_ETM_Q1_22855949"/>
      <w:bookmarkEnd w:id="42362"/>
      <w:r>
        <w:rPr>
          <w:rFonts w:hint="cs"/>
          <w:rtl/>
          <w:lang w:eastAsia="he-IL"/>
        </w:rPr>
        <w:t xml:space="preserve">של ישראל </w:t>
      </w:r>
      <w:r w:rsidR="00736878">
        <w:rPr>
          <w:rFonts w:hint="cs"/>
          <w:rtl/>
          <w:lang w:eastAsia="he-IL"/>
        </w:rPr>
        <w:t>ביתנו</w:t>
      </w:r>
      <w:r>
        <w:rPr>
          <w:rFonts w:hint="cs"/>
          <w:rtl/>
          <w:lang w:eastAsia="he-IL"/>
        </w:rPr>
        <w:t>.</w:t>
      </w:r>
      <w:bookmarkStart w:id="42363" w:name="_ETM_Q1_22855598"/>
      <w:bookmarkStart w:id="42364" w:name="_ETM_Q1_22856092"/>
      <w:bookmarkEnd w:id="42363"/>
      <w:bookmarkEnd w:id="42364"/>
    </w:p>
    <w:p w14:paraId="487E0745" w14:textId="77777777" w:rsidR="00427659" w:rsidRDefault="00427659" w:rsidP="00427659">
      <w:pPr>
        <w:rPr>
          <w:rtl/>
          <w:lang w:eastAsia="he-IL"/>
        </w:rPr>
      </w:pPr>
    </w:p>
    <w:p w14:paraId="14E2CD8C" w14:textId="679B8478" w:rsidR="00427659" w:rsidRDefault="00427659" w:rsidP="00427659">
      <w:pPr>
        <w:pStyle w:val="af6"/>
        <w:keepNext/>
        <w:rPr>
          <w:rtl/>
        </w:rPr>
      </w:pPr>
      <w:bookmarkStart w:id="42365" w:name="ET_yor_5786_3750"/>
      <w:r w:rsidRPr="00427659">
        <w:rPr>
          <w:rStyle w:val="TagStyle"/>
          <w:rtl/>
        </w:rPr>
        <w:t xml:space="preserve"> &lt;&lt; יור &gt;&gt; </w:t>
      </w:r>
      <w:r>
        <w:rPr>
          <w:rtl/>
        </w:rPr>
        <w:t>היו"ר אופיר כץ:</w:t>
      </w:r>
      <w:r w:rsidRPr="00427659">
        <w:rPr>
          <w:rStyle w:val="TagStyle"/>
          <w:rtl/>
        </w:rPr>
        <w:t xml:space="preserve"> &lt;&lt; יור &gt;&gt;</w:t>
      </w:r>
      <w:r w:rsidR="00707E81">
        <w:rPr>
          <w:rtl/>
        </w:rPr>
        <w:t xml:space="preserve"> </w:t>
      </w:r>
      <w:r>
        <w:rPr>
          <w:rtl/>
        </w:rPr>
        <w:t xml:space="preserve"> </w:t>
      </w:r>
      <w:bookmarkEnd w:id="42365"/>
    </w:p>
    <w:p w14:paraId="311D7094" w14:textId="77777777" w:rsidR="00427659" w:rsidRDefault="00427659" w:rsidP="00427659">
      <w:pPr>
        <w:pStyle w:val="KeepWithNext"/>
        <w:rPr>
          <w:rtl/>
          <w:lang w:eastAsia="he-IL"/>
        </w:rPr>
      </w:pPr>
    </w:p>
    <w:p w14:paraId="18139F61" w14:textId="699B517A" w:rsidR="00427659" w:rsidRDefault="00427659" w:rsidP="00427659">
      <w:pPr>
        <w:rPr>
          <w:rtl/>
          <w:lang w:eastAsia="he-IL"/>
        </w:rPr>
      </w:pPr>
      <w:bookmarkStart w:id="42366" w:name="_ETM_Q1_22860552"/>
      <w:bookmarkEnd w:id="42366"/>
      <w:r>
        <w:rPr>
          <w:rFonts w:hint="cs"/>
          <w:rtl/>
          <w:lang w:eastAsia="he-IL"/>
        </w:rPr>
        <w:t>מ</w:t>
      </w:r>
      <w:bookmarkStart w:id="42367" w:name="_ETM_Q1_22860895"/>
      <w:bookmarkEnd w:id="42367"/>
      <w:r>
        <w:rPr>
          <w:rFonts w:hint="cs"/>
          <w:rtl/>
          <w:lang w:eastAsia="he-IL"/>
        </w:rPr>
        <w:t xml:space="preserve">י בעד הרוויזיה? שניים, מי נגד? </w:t>
      </w:r>
      <w:bookmarkStart w:id="42368" w:name="_ETM_Q1_22861742"/>
      <w:bookmarkEnd w:id="42368"/>
      <w:r>
        <w:rPr>
          <w:rFonts w:hint="cs"/>
          <w:rtl/>
          <w:lang w:eastAsia="he-IL"/>
        </w:rPr>
        <w:t xml:space="preserve">שבעה, מי </w:t>
      </w:r>
      <w:bookmarkStart w:id="42369" w:name="_ETM_Q1_22866506"/>
      <w:bookmarkEnd w:id="42369"/>
      <w:r>
        <w:rPr>
          <w:rFonts w:hint="cs"/>
          <w:rtl/>
          <w:lang w:eastAsia="he-IL"/>
        </w:rPr>
        <w:t>נמנע</w:t>
      </w:r>
      <w:bookmarkStart w:id="42370" w:name="_ETM_Q1_22862704"/>
      <w:bookmarkEnd w:id="42370"/>
      <w:r>
        <w:rPr>
          <w:rFonts w:hint="cs"/>
          <w:rtl/>
          <w:lang w:eastAsia="he-IL"/>
        </w:rPr>
        <w:t>?</w:t>
      </w:r>
      <w:bookmarkStart w:id="42371" w:name="_ETM_Q1_22865896"/>
      <w:bookmarkEnd w:id="42371"/>
    </w:p>
    <w:p w14:paraId="1C920283" w14:textId="2877240C" w:rsidR="00427659" w:rsidRDefault="00427659" w:rsidP="00427659">
      <w:pPr>
        <w:pStyle w:val="af1"/>
        <w:keepNext/>
        <w:rPr>
          <w:rtl/>
          <w:lang w:eastAsia="he-IL"/>
        </w:rPr>
      </w:pPr>
      <w:bookmarkStart w:id="42372" w:name="_ETM_Q1_22867650"/>
      <w:bookmarkStart w:id="42373" w:name="_ETM_Q1_22863223"/>
      <w:bookmarkEnd w:id="42372"/>
      <w:bookmarkEnd w:id="42373"/>
      <w:r>
        <w:rPr>
          <w:rFonts w:hint="eastAsia"/>
          <w:rtl/>
          <w:lang w:eastAsia="he-IL"/>
        </w:rPr>
        <w:t>הצבעה</w:t>
      </w:r>
    </w:p>
    <w:p w14:paraId="3121BF9C" w14:textId="77777777" w:rsidR="00427659" w:rsidRDefault="00427659" w:rsidP="00427659">
      <w:pPr>
        <w:pStyle w:val="--"/>
        <w:keepNext/>
        <w:rPr>
          <w:rtl/>
          <w:lang w:eastAsia="he-IL"/>
        </w:rPr>
      </w:pPr>
    </w:p>
    <w:p w14:paraId="0B60E997" w14:textId="14F74AEC" w:rsidR="00427659" w:rsidRDefault="00427659" w:rsidP="00427659">
      <w:pPr>
        <w:pStyle w:val="--"/>
        <w:keepNext/>
        <w:rPr>
          <w:rtl/>
          <w:lang w:eastAsia="he-IL"/>
        </w:rPr>
      </w:pPr>
      <w:r>
        <w:rPr>
          <w:rFonts w:hint="cs"/>
          <w:rtl/>
          <w:lang w:eastAsia="he-IL"/>
        </w:rPr>
        <w:t>הרוויזיה נדחתה</w:t>
      </w:r>
    </w:p>
    <w:p w14:paraId="29A43616" w14:textId="77777777" w:rsidR="00A9163C" w:rsidRDefault="00A9163C" w:rsidP="00427659">
      <w:pPr>
        <w:rPr>
          <w:rtl/>
          <w:lang w:eastAsia="he-IL"/>
        </w:rPr>
      </w:pPr>
      <w:bookmarkStart w:id="42374" w:name="_ETM_Q1_22858638"/>
      <w:bookmarkStart w:id="42375" w:name="_ETM_Q1_22870471"/>
      <w:bookmarkStart w:id="42376" w:name="_ETM_Q1_22866243"/>
      <w:bookmarkEnd w:id="42374"/>
      <w:bookmarkEnd w:id="42375"/>
      <w:bookmarkEnd w:id="42376"/>
    </w:p>
    <w:p w14:paraId="0C96DC97" w14:textId="469BB597" w:rsidR="00A9163C" w:rsidRDefault="00A9163C" w:rsidP="00A9163C">
      <w:pPr>
        <w:pStyle w:val="a4"/>
        <w:keepNext/>
        <w:rPr>
          <w:rtl/>
        </w:rPr>
      </w:pPr>
      <w:bookmarkStart w:id="42377" w:name="ET_speaker_5763_3751"/>
      <w:r w:rsidRPr="00A9163C">
        <w:rPr>
          <w:rStyle w:val="TagStyle"/>
          <w:rtl/>
        </w:rPr>
        <w:t xml:space="preserve"> &lt;&lt; דובר &gt;&gt; </w:t>
      </w:r>
      <w:r>
        <w:rPr>
          <w:rtl/>
        </w:rPr>
        <w:t>משה ארבל (ש"ס):</w:t>
      </w:r>
      <w:r w:rsidRPr="00A9163C">
        <w:rPr>
          <w:rStyle w:val="TagStyle"/>
          <w:rtl/>
        </w:rPr>
        <w:t xml:space="preserve"> &lt;&lt; דובר &gt;&gt;</w:t>
      </w:r>
      <w:r w:rsidR="00707E81">
        <w:rPr>
          <w:rtl/>
        </w:rPr>
        <w:t xml:space="preserve"> </w:t>
      </w:r>
      <w:r>
        <w:rPr>
          <w:rtl/>
        </w:rPr>
        <w:t xml:space="preserve"> </w:t>
      </w:r>
      <w:bookmarkEnd w:id="42377"/>
    </w:p>
    <w:p w14:paraId="2346A51B" w14:textId="77777777" w:rsidR="00A9163C" w:rsidRDefault="00A9163C" w:rsidP="00A9163C">
      <w:pPr>
        <w:pStyle w:val="KeepWithNext"/>
        <w:rPr>
          <w:rtl/>
          <w:lang w:eastAsia="he-IL"/>
        </w:rPr>
      </w:pPr>
    </w:p>
    <w:p w14:paraId="1D16215F" w14:textId="166975C1" w:rsidR="00A9163C" w:rsidRDefault="00A9163C" w:rsidP="00A9163C">
      <w:pPr>
        <w:rPr>
          <w:rtl/>
          <w:lang w:eastAsia="he-IL"/>
        </w:rPr>
      </w:pPr>
      <w:r>
        <w:rPr>
          <w:rFonts w:hint="cs"/>
          <w:rtl/>
          <w:lang w:eastAsia="he-IL"/>
        </w:rPr>
        <w:t xml:space="preserve">למרות שהם לא </w:t>
      </w:r>
      <w:r w:rsidR="00736878">
        <w:rPr>
          <w:rFonts w:hint="cs"/>
          <w:rtl/>
          <w:lang w:eastAsia="he-IL"/>
        </w:rPr>
        <w:t>פה</w:t>
      </w:r>
      <w:r>
        <w:rPr>
          <w:rFonts w:hint="cs"/>
          <w:rtl/>
          <w:lang w:eastAsia="he-IL"/>
        </w:rPr>
        <w:t>? הם לא צריכים להיות כאן?</w:t>
      </w:r>
    </w:p>
    <w:p w14:paraId="25841504" w14:textId="77777777" w:rsidR="00A9163C" w:rsidRDefault="00A9163C" w:rsidP="00A9163C">
      <w:pPr>
        <w:rPr>
          <w:rtl/>
          <w:lang w:eastAsia="he-IL"/>
        </w:rPr>
      </w:pPr>
    </w:p>
    <w:p w14:paraId="0C90C8FB" w14:textId="0BE7782A" w:rsidR="00A9163C" w:rsidRDefault="00A9163C" w:rsidP="00A9163C">
      <w:pPr>
        <w:pStyle w:val="af6"/>
        <w:keepNext/>
        <w:rPr>
          <w:rtl/>
        </w:rPr>
      </w:pPr>
      <w:bookmarkStart w:id="42378" w:name="ET_yor_5786_3752"/>
      <w:r w:rsidRPr="00A9163C">
        <w:rPr>
          <w:rStyle w:val="TagStyle"/>
          <w:rtl/>
        </w:rPr>
        <w:t xml:space="preserve"> &lt;&lt; יור &gt;&gt; </w:t>
      </w:r>
      <w:r>
        <w:rPr>
          <w:rtl/>
        </w:rPr>
        <w:t>היו"ר אופיר כץ:</w:t>
      </w:r>
      <w:r w:rsidRPr="00A9163C">
        <w:rPr>
          <w:rStyle w:val="TagStyle"/>
          <w:rtl/>
        </w:rPr>
        <w:t xml:space="preserve"> &lt;&lt; יור &gt;&gt;</w:t>
      </w:r>
      <w:r w:rsidR="00707E81">
        <w:rPr>
          <w:rtl/>
        </w:rPr>
        <w:t xml:space="preserve"> </w:t>
      </w:r>
      <w:r>
        <w:rPr>
          <w:rtl/>
        </w:rPr>
        <w:t xml:space="preserve"> </w:t>
      </w:r>
      <w:bookmarkEnd w:id="42378"/>
    </w:p>
    <w:p w14:paraId="3F6FA35B" w14:textId="77777777" w:rsidR="00A9163C" w:rsidRDefault="00A9163C" w:rsidP="00A9163C">
      <w:pPr>
        <w:pStyle w:val="KeepWithNext"/>
        <w:rPr>
          <w:rtl/>
          <w:lang w:eastAsia="he-IL"/>
        </w:rPr>
      </w:pPr>
    </w:p>
    <w:p w14:paraId="5AC73419" w14:textId="6FE62755" w:rsidR="00A9163C" w:rsidRDefault="00A9163C" w:rsidP="00A9163C">
      <w:pPr>
        <w:rPr>
          <w:rtl/>
          <w:lang w:eastAsia="he-IL"/>
        </w:rPr>
      </w:pPr>
      <w:bookmarkStart w:id="42379" w:name="_ETM_Q1_22871094"/>
      <w:bookmarkStart w:id="42380" w:name="_ETM_Q1_22871194"/>
      <w:bookmarkEnd w:id="42379"/>
      <w:bookmarkEnd w:id="42380"/>
      <w:r>
        <w:rPr>
          <w:rFonts w:hint="cs"/>
          <w:rtl/>
          <w:lang w:eastAsia="he-IL"/>
        </w:rPr>
        <w:t>הם לא פה.</w:t>
      </w:r>
    </w:p>
    <w:p w14:paraId="74BB5B61" w14:textId="77777777" w:rsidR="00A9163C" w:rsidRDefault="00A9163C" w:rsidP="00A9163C">
      <w:pPr>
        <w:rPr>
          <w:rtl/>
          <w:lang w:eastAsia="he-IL"/>
        </w:rPr>
      </w:pPr>
      <w:bookmarkStart w:id="42381" w:name="_ETM_Q1_22872758"/>
      <w:bookmarkStart w:id="42382" w:name="_ETM_Q1_22873106"/>
      <w:bookmarkEnd w:id="42381"/>
      <w:bookmarkEnd w:id="42382"/>
    </w:p>
    <w:p w14:paraId="66BB6FDF" w14:textId="4A81FF2E" w:rsidR="00A9163C" w:rsidRDefault="00A9163C" w:rsidP="00A9163C">
      <w:pPr>
        <w:pStyle w:val="a4"/>
        <w:keepNext/>
        <w:rPr>
          <w:rtl/>
        </w:rPr>
      </w:pPr>
      <w:bookmarkStart w:id="42383" w:name="ET_speaker_שגית_אפיק_3753"/>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bookmarkEnd w:id="42383"/>
    </w:p>
    <w:p w14:paraId="006A88BE" w14:textId="77777777" w:rsidR="00A9163C" w:rsidRDefault="00A9163C" w:rsidP="00A9163C">
      <w:pPr>
        <w:pStyle w:val="KeepWithNext"/>
        <w:rPr>
          <w:rtl/>
          <w:lang w:eastAsia="he-IL"/>
        </w:rPr>
      </w:pPr>
    </w:p>
    <w:p w14:paraId="4ED17163" w14:textId="3099DC4B" w:rsidR="00A9163C" w:rsidRDefault="00A9163C" w:rsidP="00A9163C">
      <w:pPr>
        <w:rPr>
          <w:rtl/>
          <w:lang w:eastAsia="he-IL"/>
        </w:rPr>
      </w:pPr>
      <w:bookmarkStart w:id="42384" w:name="_ETM_Q1_22874720"/>
      <w:bookmarkStart w:id="42385" w:name="_ETM_Q1_22874821"/>
      <w:bookmarkEnd w:id="42384"/>
      <w:bookmarkEnd w:id="42385"/>
      <w:r>
        <w:rPr>
          <w:rFonts w:hint="cs"/>
          <w:rtl/>
          <w:lang w:eastAsia="he-IL"/>
        </w:rPr>
        <w:t>צריכים להיות כאן.</w:t>
      </w:r>
    </w:p>
    <w:p w14:paraId="48A06E5A" w14:textId="77777777" w:rsidR="00A9163C" w:rsidRDefault="00A9163C" w:rsidP="00A9163C">
      <w:pPr>
        <w:rPr>
          <w:rtl/>
          <w:lang w:eastAsia="he-IL"/>
        </w:rPr>
      </w:pPr>
      <w:bookmarkStart w:id="42386" w:name="_ETM_Q1_22876885"/>
      <w:bookmarkStart w:id="42387" w:name="_ETM_Q1_22877044"/>
      <w:bookmarkStart w:id="42388" w:name="_ETM_Q1_22872439"/>
      <w:bookmarkStart w:id="42389" w:name="_ETM_Q1_22873668"/>
      <w:bookmarkEnd w:id="42386"/>
      <w:bookmarkEnd w:id="42387"/>
      <w:bookmarkEnd w:id="42388"/>
      <w:bookmarkEnd w:id="42389"/>
    </w:p>
    <w:p w14:paraId="631C328A" w14:textId="573E034F" w:rsidR="00A9163C" w:rsidRDefault="00A9163C" w:rsidP="00A9163C">
      <w:pPr>
        <w:pStyle w:val="a4"/>
        <w:keepNext/>
        <w:rPr>
          <w:rtl/>
        </w:rPr>
      </w:pPr>
      <w:bookmarkStart w:id="42390" w:name="ET_speaker_5763_3754"/>
      <w:r w:rsidRPr="00A9163C">
        <w:rPr>
          <w:rStyle w:val="TagStyle"/>
          <w:rtl/>
        </w:rPr>
        <w:t xml:space="preserve"> &lt;&lt; דובר &gt;&gt; </w:t>
      </w:r>
      <w:r>
        <w:rPr>
          <w:rtl/>
        </w:rPr>
        <w:t>משה ארבל (ש"ס):</w:t>
      </w:r>
      <w:r w:rsidRPr="00A9163C">
        <w:rPr>
          <w:rStyle w:val="TagStyle"/>
          <w:rtl/>
        </w:rPr>
        <w:t xml:space="preserve"> &lt;&lt; דובר &gt;&gt;</w:t>
      </w:r>
      <w:r w:rsidR="00707E81">
        <w:rPr>
          <w:rtl/>
        </w:rPr>
        <w:t xml:space="preserve"> </w:t>
      </w:r>
      <w:r>
        <w:rPr>
          <w:rtl/>
        </w:rPr>
        <w:t xml:space="preserve"> </w:t>
      </w:r>
      <w:bookmarkEnd w:id="42390"/>
    </w:p>
    <w:p w14:paraId="4625C1E6" w14:textId="77777777" w:rsidR="00A9163C" w:rsidRDefault="00A9163C" w:rsidP="00A9163C">
      <w:pPr>
        <w:pStyle w:val="KeepWithNext"/>
        <w:rPr>
          <w:rtl/>
          <w:lang w:eastAsia="he-IL"/>
        </w:rPr>
      </w:pPr>
    </w:p>
    <w:p w14:paraId="319AC791" w14:textId="1DB3F467" w:rsidR="00A9163C" w:rsidRDefault="00A9163C" w:rsidP="00A9163C">
      <w:pPr>
        <w:rPr>
          <w:rtl/>
          <w:lang w:eastAsia="he-IL"/>
        </w:rPr>
      </w:pPr>
      <w:bookmarkStart w:id="42391" w:name="_ETM_Q1_22876258"/>
      <w:bookmarkEnd w:id="42391"/>
      <w:r>
        <w:rPr>
          <w:rFonts w:hint="cs"/>
          <w:rtl/>
          <w:lang w:eastAsia="he-IL"/>
        </w:rPr>
        <w:t>א</w:t>
      </w:r>
      <w:bookmarkStart w:id="42392" w:name="_ETM_Q1_22876747"/>
      <w:bookmarkEnd w:id="42392"/>
      <w:r>
        <w:rPr>
          <w:rFonts w:hint="cs"/>
          <w:rtl/>
          <w:lang w:eastAsia="he-IL"/>
        </w:rPr>
        <w:t>ז הן מוסרות הרוויזיות, הם ל</w:t>
      </w:r>
      <w:bookmarkStart w:id="42393" w:name="_ETM_Q1_22881483"/>
      <w:bookmarkEnd w:id="42393"/>
      <w:r>
        <w:rPr>
          <w:rFonts w:hint="cs"/>
          <w:rtl/>
          <w:lang w:eastAsia="he-IL"/>
        </w:rPr>
        <w:t>א הגיעו לכאן לדיון.</w:t>
      </w:r>
      <w:bookmarkStart w:id="42394" w:name="_ETM_Q1_22884234"/>
      <w:bookmarkEnd w:id="42394"/>
    </w:p>
    <w:p w14:paraId="2476A716" w14:textId="77777777" w:rsidR="00A9163C" w:rsidRDefault="00A9163C" w:rsidP="00A9163C">
      <w:pPr>
        <w:rPr>
          <w:rtl/>
          <w:lang w:eastAsia="he-IL"/>
        </w:rPr>
      </w:pPr>
      <w:bookmarkStart w:id="42395" w:name="_ETM_Q1_22862469"/>
      <w:bookmarkEnd w:id="42395"/>
    </w:p>
    <w:p w14:paraId="7A2351D1" w14:textId="77777777" w:rsidR="00A9163C" w:rsidRDefault="00A9163C" w:rsidP="00A9163C">
      <w:pPr>
        <w:rPr>
          <w:rtl/>
          <w:lang w:eastAsia="he-IL"/>
        </w:rPr>
      </w:pPr>
    </w:p>
    <w:p w14:paraId="723BD0A2" w14:textId="577865A9" w:rsidR="00A9163C" w:rsidRDefault="00A9163C" w:rsidP="00A9163C">
      <w:pPr>
        <w:pStyle w:val="af6"/>
        <w:keepNext/>
        <w:rPr>
          <w:rtl/>
        </w:rPr>
      </w:pPr>
      <w:bookmarkStart w:id="42396" w:name="ET_yor_5786_3755"/>
      <w:r w:rsidRPr="00A9163C">
        <w:rPr>
          <w:rStyle w:val="TagStyle"/>
          <w:rtl/>
        </w:rPr>
        <w:t xml:space="preserve"> &lt;&lt; יור &gt;&gt; </w:t>
      </w:r>
      <w:r>
        <w:rPr>
          <w:rtl/>
        </w:rPr>
        <w:t>היו"ר אופיר כץ:</w:t>
      </w:r>
      <w:r w:rsidRPr="00A9163C">
        <w:rPr>
          <w:rStyle w:val="TagStyle"/>
          <w:rtl/>
        </w:rPr>
        <w:t xml:space="preserve"> &lt;&lt; יור &gt;&gt;</w:t>
      </w:r>
      <w:r w:rsidR="00707E81">
        <w:rPr>
          <w:rtl/>
        </w:rPr>
        <w:t xml:space="preserve"> </w:t>
      </w:r>
      <w:r>
        <w:rPr>
          <w:rtl/>
        </w:rPr>
        <w:t xml:space="preserve"> </w:t>
      </w:r>
      <w:bookmarkEnd w:id="42396"/>
    </w:p>
    <w:p w14:paraId="76239E44" w14:textId="77777777" w:rsidR="00A9163C" w:rsidRDefault="00A9163C" w:rsidP="00A9163C">
      <w:pPr>
        <w:pStyle w:val="KeepWithNext"/>
        <w:rPr>
          <w:rtl/>
          <w:lang w:eastAsia="he-IL"/>
        </w:rPr>
      </w:pPr>
    </w:p>
    <w:p w14:paraId="07507EC2" w14:textId="0343EF54" w:rsidR="00A9163C" w:rsidRDefault="00A9163C" w:rsidP="00A9163C">
      <w:pPr>
        <w:rPr>
          <w:rtl/>
          <w:lang w:eastAsia="he-IL"/>
        </w:rPr>
      </w:pPr>
      <w:bookmarkStart w:id="42397" w:name="_ETM_Q1_22886184"/>
      <w:bookmarkStart w:id="42398" w:name="_ETM_Q1_22886275"/>
      <w:bookmarkStart w:id="42399" w:name="_ETM_Q1_22881302"/>
      <w:bookmarkStart w:id="42400" w:name="_ETM_Q1_22881472"/>
      <w:bookmarkStart w:id="42401" w:name="_ETM_Q1_22881542"/>
      <w:bookmarkStart w:id="42402" w:name="_ETM_Q1_22876594"/>
      <w:bookmarkStart w:id="42403" w:name="_ETM_Q1_22873034"/>
      <w:bookmarkEnd w:id="42397"/>
      <w:bookmarkEnd w:id="42398"/>
      <w:bookmarkEnd w:id="42399"/>
      <w:bookmarkEnd w:id="42400"/>
      <w:bookmarkEnd w:id="42401"/>
      <w:bookmarkEnd w:id="42402"/>
      <w:bookmarkEnd w:id="42403"/>
      <w:r>
        <w:rPr>
          <w:rFonts w:hint="cs"/>
          <w:rtl/>
          <w:lang w:eastAsia="he-IL"/>
        </w:rPr>
        <w:t>אז הרוויזיות מוסרות.</w:t>
      </w:r>
      <w:bookmarkStart w:id="42404" w:name="_ETM_Q1_22877881"/>
      <w:bookmarkEnd w:id="42404"/>
    </w:p>
    <w:p w14:paraId="65251035" w14:textId="77777777" w:rsidR="00A9163C" w:rsidRDefault="00A9163C" w:rsidP="00A9163C">
      <w:pPr>
        <w:rPr>
          <w:rtl/>
          <w:lang w:eastAsia="he-IL"/>
        </w:rPr>
      </w:pPr>
      <w:bookmarkStart w:id="42405" w:name="_ETM_Q1_22878108"/>
      <w:bookmarkEnd w:id="42405"/>
    </w:p>
    <w:p w14:paraId="40280831" w14:textId="0FB8D93B" w:rsidR="00A9163C" w:rsidRDefault="00A9163C" w:rsidP="00A9163C">
      <w:pPr>
        <w:pStyle w:val="a4"/>
        <w:keepNext/>
        <w:rPr>
          <w:rtl/>
        </w:rPr>
      </w:pPr>
      <w:bookmarkStart w:id="42406" w:name="ET_speaker_שגית_אפיק_3756"/>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bookmarkEnd w:id="42406"/>
    </w:p>
    <w:p w14:paraId="4EDDBB42" w14:textId="77777777" w:rsidR="00A9163C" w:rsidRDefault="00A9163C" w:rsidP="00A9163C">
      <w:pPr>
        <w:pStyle w:val="KeepWithNext"/>
        <w:rPr>
          <w:rtl/>
          <w:lang w:eastAsia="he-IL"/>
        </w:rPr>
      </w:pPr>
    </w:p>
    <w:p w14:paraId="4B740766" w14:textId="3557CBC6" w:rsidR="00A9163C" w:rsidRDefault="00A9163C" w:rsidP="00A9163C">
      <w:pPr>
        <w:rPr>
          <w:rtl/>
          <w:lang w:eastAsia="he-IL"/>
        </w:rPr>
      </w:pPr>
      <w:bookmarkStart w:id="42407" w:name="_ETM_Q1_22879652"/>
      <w:bookmarkStart w:id="42408" w:name="_ETM_Q1_22879751"/>
      <w:bookmarkEnd w:id="42407"/>
      <w:bookmarkEnd w:id="42408"/>
      <w:r>
        <w:rPr>
          <w:rFonts w:hint="cs"/>
          <w:rtl/>
          <w:lang w:eastAsia="he-IL"/>
        </w:rPr>
        <w:t xml:space="preserve">טוב, יחזרו נדבר על זה </w:t>
      </w:r>
      <w:bookmarkStart w:id="42409" w:name="_ETM_Q1_22882459"/>
      <w:bookmarkEnd w:id="42409"/>
      <w:r>
        <w:rPr>
          <w:rFonts w:hint="cs"/>
          <w:rtl/>
          <w:lang w:eastAsia="he-IL"/>
        </w:rPr>
        <w:t>אחר כך.</w:t>
      </w:r>
      <w:bookmarkStart w:id="42410" w:name="_ETM_Q1_22884442"/>
      <w:bookmarkEnd w:id="42410"/>
      <w:r>
        <w:rPr>
          <w:rFonts w:hint="cs"/>
          <w:rtl/>
          <w:lang w:eastAsia="he-IL"/>
        </w:rPr>
        <w:t xml:space="preserve"> נעבור למחנה הממלכתי, נמצאים כאן?</w:t>
      </w:r>
      <w:bookmarkStart w:id="42411" w:name="_ETM_Q1_22891287"/>
      <w:bookmarkEnd w:id="42411"/>
    </w:p>
    <w:p w14:paraId="0ACD1490" w14:textId="77777777" w:rsidR="00A9163C" w:rsidRDefault="00A9163C" w:rsidP="00A9163C">
      <w:pPr>
        <w:rPr>
          <w:rtl/>
          <w:lang w:eastAsia="he-IL"/>
        </w:rPr>
      </w:pPr>
      <w:bookmarkStart w:id="42412" w:name="_ETM_Q1_22891427"/>
      <w:bookmarkStart w:id="42413" w:name="_ETM_Q1_22886618"/>
      <w:bookmarkStart w:id="42414" w:name="_ETM_Q1_22887213"/>
      <w:bookmarkEnd w:id="42412"/>
      <w:bookmarkEnd w:id="42413"/>
      <w:bookmarkEnd w:id="42414"/>
    </w:p>
    <w:p w14:paraId="5A2E4A5C" w14:textId="790DF0FB" w:rsidR="00A9163C" w:rsidRDefault="00A9163C" w:rsidP="00A9163C">
      <w:pPr>
        <w:pStyle w:val="af6"/>
        <w:keepNext/>
        <w:rPr>
          <w:rtl/>
        </w:rPr>
      </w:pPr>
      <w:bookmarkStart w:id="42415" w:name="ET_yor_5786_3757"/>
      <w:r w:rsidRPr="00A9163C">
        <w:rPr>
          <w:rStyle w:val="TagStyle"/>
          <w:rtl/>
        </w:rPr>
        <w:t xml:space="preserve"> &lt;&lt; יור &gt;&gt; </w:t>
      </w:r>
      <w:r>
        <w:rPr>
          <w:rtl/>
        </w:rPr>
        <w:t>היו"ר אופיר כץ:</w:t>
      </w:r>
      <w:r w:rsidRPr="00A9163C">
        <w:rPr>
          <w:rStyle w:val="TagStyle"/>
          <w:rtl/>
        </w:rPr>
        <w:t xml:space="preserve"> &lt;&lt; יור &gt;&gt;</w:t>
      </w:r>
      <w:r w:rsidR="00707E81">
        <w:rPr>
          <w:rtl/>
        </w:rPr>
        <w:t xml:space="preserve"> </w:t>
      </w:r>
      <w:r>
        <w:rPr>
          <w:rtl/>
        </w:rPr>
        <w:t xml:space="preserve"> </w:t>
      </w:r>
      <w:bookmarkEnd w:id="42415"/>
    </w:p>
    <w:p w14:paraId="0FA7A6D9" w14:textId="77777777" w:rsidR="00A9163C" w:rsidRDefault="00A9163C" w:rsidP="00A9163C">
      <w:pPr>
        <w:pStyle w:val="KeepWithNext"/>
        <w:rPr>
          <w:rtl/>
          <w:lang w:eastAsia="he-IL"/>
        </w:rPr>
      </w:pPr>
    </w:p>
    <w:p w14:paraId="21181075" w14:textId="164EF27A" w:rsidR="00A9163C" w:rsidRDefault="00A9163C" w:rsidP="00A9163C">
      <w:pPr>
        <w:rPr>
          <w:rtl/>
          <w:lang w:eastAsia="he-IL"/>
        </w:rPr>
      </w:pPr>
      <w:bookmarkStart w:id="42416" w:name="_ETM_Q1_22890469"/>
      <w:bookmarkStart w:id="42417" w:name="_ETM_Q1_22890553"/>
      <w:bookmarkEnd w:id="42416"/>
      <w:bookmarkEnd w:id="42417"/>
      <w:r>
        <w:rPr>
          <w:rFonts w:hint="cs"/>
          <w:rtl/>
          <w:lang w:eastAsia="he-IL"/>
        </w:rPr>
        <w:t>לא.</w:t>
      </w:r>
    </w:p>
    <w:p w14:paraId="56346E7C" w14:textId="77777777" w:rsidR="00A9163C" w:rsidRDefault="00A9163C" w:rsidP="00A9163C">
      <w:pPr>
        <w:rPr>
          <w:rtl/>
          <w:lang w:eastAsia="he-IL"/>
        </w:rPr>
      </w:pPr>
      <w:bookmarkStart w:id="42418" w:name="_ETM_Q1_22891228"/>
      <w:bookmarkEnd w:id="42418"/>
    </w:p>
    <w:p w14:paraId="18F1ABBF" w14:textId="4033C22B" w:rsidR="00A9163C" w:rsidRDefault="00A9163C" w:rsidP="00A9163C">
      <w:pPr>
        <w:pStyle w:val="a4"/>
        <w:keepNext/>
        <w:rPr>
          <w:rtl/>
        </w:rPr>
      </w:pPr>
      <w:bookmarkStart w:id="42419" w:name="ET_speaker_שגית_אפיק_3758"/>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bookmarkEnd w:id="42419"/>
    </w:p>
    <w:p w14:paraId="1EDEECAA" w14:textId="77777777" w:rsidR="00A9163C" w:rsidRDefault="00A9163C" w:rsidP="00A9163C">
      <w:pPr>
        <w:pStyle w:val="KeepWithNext"/>
        <w:rPr>
          <w:rtl/>
          <w:lang w:eastAsia="he-IL"/>
        </w:rPr>
      </w:pPr>
    </w:p>
    <w:p w14:paraId="46062F73" w14:textId="03CB8243" w:rsidR="00A9163C" w:rsidRDefault="00A9163C" w:rsidP="00A9163C">
      <w:pPr>
        <w:rPr>
          <w:rtl/>
          <w:lang w:eastAsia="he-IL"/>
        </w:rPr>
      </w:pPr>
      <w:bookmarkStart w:id="42420" w:name="_ETM_Q1_22893338"/>
      <w:bookmarkStart w:id="42421" w:name="_ETM_Q1_22893411"/>
      <w:bookmarkEnd w:id="42420"/>
      <w:bookmarkEnd w:id="42421"/>
      <w:r>
        <w:rPr>
          <w:rFonts w:hint="cs"/>
          <w:rtl/>
          <w:lang w:eastAsia="he-IL"/>
        </w:rPr>
        <w:t>יש עתיד נמצאים כאן</w:t>
      </w:r>
      <w:bookmarkStart w:id="42422" w:name="_ETM_Q1_22891327"/>
      <w:bookmarkEnd w:id="42422"/>
      <w:r>
        <w:rPr>
          <w:rFonts w:hint="cs"/>
          <w:rtl/>
          <w:lang w:eastAsia="he-IL"/>
        </w:rPr>
        <w:t>?</w:t>
      </w:r>
      <w:bookmarkStart w:id="42423" w:name="_ETM_Q1_22891917"/>
      <w:bookmarkEnd w:id="42423"/>
    </w:p>
    <w:p w14:paraId="20DC1579" w14:textId="77777777" w:rsidR="00A9163C" w:rsidRDefault="00A9163C" w:rsidP="00A9163C">
      <w:pPr>
        <w:rPr>
          <w:rtl/>
          <w:lang w:eastAsia="he-IL"/>
        </w:rPr>
      </w:pPr>
      <w:bookmarkStart w:id="42424" w:name="_ETM_Q1_22892054"/>
      <w:bookmarkEnd w:id="42424"/>
    </w:p>
    <w:p w14:paraId="7D9B0237" w14:textId="10973B9A" w:rsidR="00A9163C" w:rsidRDefault="00A9163C" w:rsidP="00A9163C">
      <w:pPr>
        <w:pStyle w:val="af6"/>
        <w:keepNext/>
        <w:rPr>
          <w:rtl/>
        </w:rPr>
      </w:pPr>
      <w:bookmarkStart w:id="42425" w:name="ET_yor_5786_3759"/>
      <w:r w:rsidRPr="00A9163C">
        <w:rPr>
          <w:rStyle w:val="TagStyle"/>
          <w:rtl/>
        </w:rPr>
        <w:t xml:space="preserve"> &lt;&lt; יור &gt;&gt; </w:t>
      </w:r>
      <w:r>
        <w:rPr>
          <w:rtl/>
        </w:rPr>
        <w:t>היו"ר אופיר כץ:</w:t>
      </w:r>
      <w:r w:rsidRPr="00A9163C">
        <w:rPr>
          <w:rStyle w:val="TagStyle"/>
          <w:rtl/>
        </w:rPr>
        <w:t xml:space="preserve"> &lt;&lt; יור &gt;&gt;</w:t>
      </w:r>
      <w:r w:rsidR="00707E81">
        <w:rPr>
          <w:rtl/>
        </w:rPr>
        <w:t xml:space="preserve"> </w:t>
      </w:r>
      <w:r>
        <w:rPr>
          <w:rtl/>
        </w:rPr>
        <w:t xml:space="preserve"> </w:t>
      </w:r>
      <w:bookmarkEnd w:id="42425"/>
    </w:p>
    <w:p w14:paraId="1DE0DABF" w14:textId="77777777" w:rsidR="00A9163C" w:rsidRDefault="00A9163C" w:rsidP="00A9163C">
      <w:pPr>
        <w:pStyle w:val="KeepWithNext"/>
        <w:rPr>
          <w:rtl/>
          <w:lang w:eastAsia="he-IL"/>
        </w:rPr>
      </w:pPr>
    </w:p>
    <w:p w14:paraId="4A8B5DCB" w14:textId="60B051B9" w:rsidR="00A9163C" w:rsidRDefault="00A9163C" w:rsidP="00A9163C">
      <w:pPr>
        <w:rPr>
          <w:rtl/>
          <w:lang w:eastAsia="he-IL"/>
        </w:rPr>
      </w:pPr>
      <w:bookmarkStart w:id="42426" w:name="_ETM_Q1_22897178"/>
      <w:bookmarkStart w:id="42427" w:name="_ETM_Q1_22897538"/>
      <w:bookmarkEnd w:id="42426"/>
      <w:bookmarkEnd w:id="42427"/>
      <w:r>
        <w:rPr>
          <w:rFonts w:hint="cs"/>
          <w:rtl/>
          <w:lang w:eastAsia="he-IL"/>
        </w:rPr>
        <w:t>כן</w:t>
      </w:r>
      <w:bookmarkStart w:id="42428" w:name="_ETM_Q1_22893260"/>
      <w:bookmarkStart w:id="42429" w:name="_ETM_Q1_22888446"/>
      <w:bookmarkEnd w:id="42428"/>
      <w:bookmarkEnd w:id="42429"/>
      <w:r>
        <w:rPr>
          <w:rFonts w:hint="cs"/>
          <w:rtl/>
          <w:lang w:eastAsia="he-IL"/>
        </w:rPr>
        <w:t>.</w:t>
      </w:r>
      <w:bookmarkStart w:id="42430" w:name="_ETM_Q1_22888867"/>
      <w:bookmarkEnd w:id="42430"/>
    </w:p>
    <w:p w14:paraId="32871F51" w14:textId="77777777" w:rsidR="00A9163C" w:rsidRDefault="00A9163C" w:rsidP="00A9163C">
      <w:pPr>
        <w:rPr>
          <w:rtl/>
          <w:lang w:eastAsia="he-IL"/>
        </w:rPr>
      </w:pPr>
      <w:bookmarkStart w:id="42431" w:name="_ETM_Q1_22889061"/>
      <w:bookmarkStart w:id="42432" w:name="_ETM_Q1_22889805"/>
      <w:bookmarkEnd w:id="42431"/>
      <w:bookmarkEnd w:id="42432"/>
    </w:p>
    <w:p w14:paraId="34240B5F" w14:textId="783B6974" w:rsidR="00A9163C" w:rsidRDefault="00A9163C" w:rsidP="00A9163C">
      <w:pPr>
        <w:pStyle w:val="a4"/>
        <w:keepNext/>
        <w:rPr>
          <w:rtl/>
        </w:rPr>
      </w:pPr>
      <w:bookmarkStart w:id="42433" w:name="ET_speaker_שגית_אפיק_3760"/>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bookmarkEnd w:id="42433"/>
    </w:p>
    <w:p w14:paraId="77F84A0B" w14:textId="77777777" w:rsidR="00A9163C" w:rsidRDefault="00A9163C" w:rsidP="00A9163C">
      <w:pPr>
        <w:pStyle w:val="KeepWithNext"/>
        <w:rPr>
          <w:rtl/>
          <w:lang w:eastAsia="he-IL"/>
        </w:rPr>
      </w:pPr>
    </w:p>
    <w:p w14:paraId="4E614C3A" w14:textId="0C642599" w:rsidR="00A9163C" w:rsidRDefault="00A9163C" w:rsidP="00A9163C">
      <w:pPr>
        <w:rPr>
          <w:rtl/>
          <w:lang w:eastAsia="he-IL"/>
        </w:rPr>
      </w:pPr>
      <w:bookmarkStart w:id="42434" w:name="_ETM_Q1_22894153"/>
      <w:bookmarkEnd w:id="42434"/>
      <w:r>
        <w:rPr>
          <w:rFonts w:hint="cs"/>
          <w:rtl/>
          <w:lang w:eastAsia="he-IL"/>
        </w:rPr>
        <w:t>אז</w:t>
      </w:r>
      <w:bookmarkStart w:id="42435" w:name="_ETM_Q1_22894338"/>
      <w:bookmarkEnd w:id="42435"/>
      <w:r>
        <w:rPr>
          <w:rFonts w:hint="cs"/>
          <w:rtl/>
          <w:lang w:eastAsia="he-IL"/>
        </w:rPr>
        <w:t xml:space="preserve"> נ</w:t>
      </w:r>
      <w:bookmarkStart w:id="42436" w:name="_ETM_Q1_22894573"/>
      <w:bookmarkEnd w:id="42436"/>
      <w:r>
        <w:rPr>
          <w:rFonts w:hint="cs"/>
          <w:rtl/>
          <w:lang w:eastAsia="he-IL"/>
        </w:rPr>
        <w:t>עבור ליש עתיד. אז יש עתיד הגישו רוויזיות ע</w:t>
      </w:r>
      <w:bookmarkStart w:id="42437" w:name="_ETM_Q1_22901584"/>
      <w:bookmarkEnd w:id="42437"/>
      <w:r>
        <w:rPr>
          <w:rFonts w:hint="cs"/>
          <w:rtl/>
          <w:lang w:eastAsia="he-IL"/>
        </w:rPr>
        <w:t>ל הסתייגויות</w:t>
      </w:r>
      <w:bookmarkStart w:id="42438" w:name="_ETM_Q1_22898314"/>
      <w:bookmarkEnd w:id="42438"/>
      <w:r>
        <w:rPr>
          <w:rFonts w:hint="cs"/>
          <w:rtl/>
          <w:lang w:eastAsia="he-IL"/>
        </w:rPr>
        <w:t xml:space="preserve"> 1.</w:t>
      </w:r>
    </w:p>
    <w:p w14:paraId="0EE10730" w14:textId="77777777" w:rsidR="00A9163C" w:rsidRDefault="00A9163C" w:rsidP="00A9163C">
      <w:pPr>
        <w:pStyle w:val="KeepWithNext"/>
        <w:rPr>
          <w:rtl/>
          <w:lang w:eastAsia="he-IL"/>
        </w:rPr>
      </w:pPr>
      <w:bookmarkStart w:id="42439" w:name="_ETM_Q1_22900298"/>
      <w:bookmarkStart w:id="42440" w:name="_ETM_Q1_22902169"/>
      <w:bookmarkStart w:id="42441" w:name="_ETM_Q1_22897726"/>
      <w:bookmarkStart w:id="42442" w:name="_ETM_Q1_22898923"/>
      <w:bookmarkEnd w:id="42439"/>
      <w:bookmarkEnd w:id="42440"/>
      <w:bookmarkEnd w:id="42441"/>
      <w:bookmarkEnd w:id="42442"/>
    </w:p>
    <w:p w14:paraId="6CC99A33" w14:textId="78DAD701" w:rsidR="00A9163C" w:rsidRDefault="00A9163C" w:rsidP="00A9163C">
      <w:pPr>
        <w:pStyle w:val="af6"/>
        <w:keepNext/>
        <w:rPr>
          <w:rtl/>
        </w:rPr>
      </w:pPr>
      <w:bookmarkStart w:id="42443" w:name="_ETM_Q1_22905976"/>
      <w:bookmarkStart w:id="42444" w:name="_ETM_Q1_22906069"/>
      <w:bookmarkStart w:id="42445" w:name="_ETM_Q1_22884637"/>
      <w:bookmarkEnd w:id="42443"/>
      <w:bookmarkEnd w:id="42444"/>
      <w:bookmarkEnd w:id="42445"/>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0D2D7A7C" w14:textId="77777777" w:rsidR="00A9163C" w:rsidRDefault="00A9163C" w:rsidP="00A9163C">
      <w:pPr>
        <w:pStyle w:val="KeepWithNext"/>
        <w:rPr>
          <w:rtl/>
          <w:lang w:eastAsia="he-IL"/>
        </w:rPr>
      </w:pPr>
    </w:p>
    <w:p w14:paraId="24C0A683" w14:textId="77777777" w:rsidR="00A9163C" w:rsidRDefault="00A9163C" w:rsidP="00A9163C">
      <w:pPr>
        <w:rPr>
          <w:rtl/>
          <w:lang w:eastAsia="he-IL"/>
        </w:rPr>
      </w:pPr>
      <w:r>
        <w:rPr>
          <w:rFonts w:hint="cs"/>
          <w:rtl/>
          <w:lang w:eastAsia="he-IL"/>
        </w:rPr>
        <w:t>מי בעד הרוויזיה? שניים, מי נגד? שבעה, מי נמנע?</w:t>
      </w:r>
    </w:p>
    <w:p w14:paraId="3CC5180C" w14:textId="77777777" w:rsidR="00A9163C" w:rsidRDefault="00A9163C" w:rsidP="00A9163C">
      <w:pPr>
        <w:rPr>
          <w:rtl/>
          <w:lang w:eastAsia="he-IL"/>
        </w:rPr>
      </w:pPr>
    </w:p>
    <w:p w14:paraId="3A32A25A" w14:textId="77777777" w:rsidR="00A9163C" w:rsidRDefault="00A9163C" w:rsidP="00A9163C">
      <w:pPr>
        <w:rPr>
          <w:rtl/>
          <w:lang w:eastAsia="he-IL"/>
        </w:rPr>
      </w:pPr>
    </w:p>
    <w:p w14:paraId="0DC0C3AA" w14:textId="77777777" w:rsidR="00A9163C" w:rsidRDefault="00A9163C" w:rsidP="00A9163C">
      <w:pPr>
        <w:pStyle w:val="af1"/>
        <w:keepNext/>
        <w:rPr>
          <w:rtl/>
          <w:lang w:eastAsia="he-IL"/>
        </w:rPr>
      </w:pPr>
      <w:r>
        <w:rPr>
          <w:rFonts w:hint="eastAsia"/>
          <w:rtl/>
          <w:lang w:eastAsia="he-IL"/>
        </w:rPr>
        <w:t>הצבעה</w:t>
      </w:r>
    </w:p>
    <w:p w14:paraId="371EFC97" w14:textId="77777777" w:rsidR="00A9163C" w:rsidRDefault="00A9163C" w:rsidP="00A9163C">
      <w:pPr>
        <w:pStyle w:val="--"/>
        <w:keepNext/>
        <w:rPr>
          <w:rtl/>
          <w:lang w:eastAsia="he-IL"/>
        </w:rPr>
      </w:pPr>
    </w:p>
    <w:p w14:paraId="3ACD10A9" w14:textId="77777777" w:rsidR="00A9163C" w:rsidRDefault="00A9163C" w:rsidP="00A9163C">
      <w:pPr>
        <w:pStyle w:val="--"/>
        <w:keepNext/>
        <w:rPr>
          <w:rtl/>
          <w:lang w:eastAsia="he-IL"/>
        </w:rPr>
      </w:pPr>
      <w:r>
        <w:rPr>
          <w:rFonts w:hint="cs"/>
          <w:rtl/>
          <w:lang w:eastAsia="he-IL"/>
        </w:rPr>
        <w:t>הרוויזיה נדחתה</w:t>
      </w:r>
    </w:p>
    <w:p w14:paraId="6804FB22" w14:textId="77777777" w:rsidR="00A9163C" w:rsidRDefault="00A9163C" w:rsidP="00A9163C">
      <w:pPr>
        <w:rPr>
          <w:rtl/>
          <w:lang w:eastAsia="he-IL"/>
        </w:rPr>
      </w:pPr>
    </w:p>
    <w:p w14:paraId="5604AA19" w14:textId="1183CB9D" w:rsidR="00A9163C" w:rsidRDefault="00A9163C" w:rsidP="00A9163C">
      <w:pPr>
        <w:rPr>
          <w:rtl/>
          <w:lang w:eastAsia="he-IL"/>
        </w:rPr>
      </w:pPr>
      <w:r>
        <w:rPr>
          <w:rFonts w:hint="cs"/>
          <w:rtl/>
          <w:lang w:eastAsia="he-IL"/>
        </w:rPr>
        <w:t>הרוויזיה הוסרה.</w:t>
      </w:r>
    </w:p>
    <w:p w14:paraId="35C37823" w14:textId="77777777" w:rsidR="00A9163C" w:rsidRDefault="00A9163C" w:rsidP="00A9163C">
      <w:pPr>
        <w:rPr>
          <w:rtl/>
          <w:lang w:eastAsia="he-IL"/>
        </w:rPr>
      </w:pPr>
    </w:p>
    <w:p w14:paraId="411406BE" w14:textId="77777777" w:rsidR="00A9163C" w:rsidRDefault="00A9163C" w:rsidP="00A9163C">
      <w:pPr>
        <w:rPr>
          <w:rtl/>
          <w:lang w:eastAsia="he-IL"/>
        </w:rPr>
      </w:pPr>
    </w:p>
    <w:p w14:paraId="768C0F91" w14:textId="3DED8283" w:rsidR="00A9163C" w:rsidRDefault="00A9163C" w:rsidP="00A9163C">
      <w:pPr>
        <w:pStyle w:val="a4"/>
        <w:keepNext/>
        <w:rPr>
          <w:rtl/>
        </w:rPr>
      </w:pPr>
      <w:bookmarkStart w:id="42446" w:name="ET_speaker_שגית_אפיק_3762"/>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bookmarkEnd w:id="42446"/>
    </w:p>
    <w:p w14:paraId="799BF5C6" w14:textId="77777777" w:rsidR="00A9163C" w:rsidRDefault="00A9163C" w:rsidP="00A9163C">
      <w:pPr>
        <w:pStyle w:val="KeepWithNext"/>
        <w:rPr>
          <w:rtl/>
          <w:lang w:eastAsia="he-IL"/>
        </w:rPr>
      </w:pPr>
    </w:p>
    <w:p w14:paraId="5D60E42E" w14:textId="5A4F5344" w:rsidR="00A9163C" w:rsidRDefault="00A9163C" w:rsidP="00A9163C">
      <w:pPr>
        <w:rPr>
          <w:rtl/>
          <w:lang w:eastAsia="he-IL"/>
        </w:rPr>
      </w:pPr>
      <w:bookmarkStart w:id="42447" w:name="_ETM_Q1_22897825"/>
      <w:bookmarkEnd w:id="42447"/>
      <w:r>
        <w:rPr>
          <w:rFonts w:hint="cs"/>
          <w:rtl/>
          <w:lang w:eastAsia="he-IL"/>
        </w:rPr>
        <w:t>הסתייגות 2.</w:t>
      </w:r>
      <w:bookmarkStart w:id="42448" w:name="_ETM_Q1_22908901"/>
      <w:bookmarkEnd w:id="42448"/>
    </w:p>
    <w:p w14:paraId="4679B16A" w14:textId="77777777" w:rsidR="00A9163C" w:rsidRDefault="00A9163C" w:rsidP="00A9163C">
      <w:pPr>
        <w:rPr>
          <w:rtl/>
          <w:lang w:eastAsia="he-IL"/>
        </w:rPr>
      </w:pPr>
    </w:p>
    <w:p w14:paraId="2AA1417D" w14:textId="1060BBB8" w:rsidR="00A9163C" w:rsidRDefault="00A9163C" w:rsidP="00A9163C">
      <w:pPr>
        <w:pStyle w:val="af6"/>
        <w:keepNext/>
        <w:rPr>
          <w:rtl/>
        </w:rPr>
      </w:pPr>
      <w:bookmarkStart w:id="42449" w:name="_ETM_Q1_22909847"/>
      <w:bookmarkEnd w:id="42449"/>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075A1D46" w14:textId="77777777" w:rsidR="00A9163C" w:rsidRDefault="00A9163C" w:rsidP="00A9163C">
      <w:pPr>
        <w:pStyle w:val="KeepWithNext"/>
        <w:rPr>
          <w:rtl/>
          <w:lang w:eastAsia="he-IL"/>
        </w:rPr>
      </w:pPr>
    </w:p>
    <w:p w14:paraId="2721B723" w14:textId="211D3930" w:rsidR="00A9163C" w:rsidRDefault="00A9163C" w:rsidP="00A9163C">
      <w:pPr>
        <w:rPr>
          <w:rtl/>
          <w:lang w:eastAsia="he-IL"/>
        </w:rPr>
      </w:pPr>
      <w:r>
        <w:rPr>
          <w:rFonts w:hint="cs"/>
          <w:rtl/>
          <w:lang w:eastAsia="he-IL"/>
        </w:rPr>
        <w:t xml:space="preserve">מי בעד הרוויזיה? </w:t>
      </w:r>
      <w:bookmarkStart w:id="42450" w:name="_ETM_Q1_22908946"/>
      <w:bookmarkEnd w:id="42450"/>
      <w:r>
        <w:rPr>
          <w:rFonts w:hint="cs"/>
          <w:rtl/>
          <w:lang w:eastAsia="he-IL"/>
        </w:rPr>
        <w:t>שניים, מי נגד? שבעה, מי נמנע?</w:t>
      </w:r>
    </w:p>
    <w:p w14:paraId="537B6FBD" w14:textId="77777777" w:rsidR="00A9163C" w:rsidRDefault="00A9163C" w:rsidP="00A9163C">
      <w:pPr>
        <w:rPr>
          <w:rtl/>
          <w:lang w:eastAsia="he-IL"/>
        </w:rPr>
      </w:pPr>
    </w:p>
    <w:p w14:paraId="417A7E13" w14:textId="77777777" w:rsidR="00A9163C" w:rsidRDefault="00A9163C" w:rsidP="00A9163C">
      <w:pPr>
        <w:rPr>
          <w:rtl/>
          <w:lang w:eastAsia="he-IL"/>
        </w:rPr>
      </w:pPr>
    </w:p>
    <w:p w14:paraId="134385A2" w14:textId="77777777" w:rsidR="00A9163C" w:rsidRDefault="00A9163C" w:rsidP="00A9163C">
      <w:pPr>
        <w:pStyle w:val="af1"/>
        <w:keepNext/>
        <w:rPr>
          <w:rtl/>
          <w:lang w:eastAsia="he-IL"/>
        </w:rPr>
      </w:pPr>
      <w:r>
        <w:rPr>
          <w:rFonts w:hint="eastAsia"/>
          <w:rtl/>
          <w:lang w:eastAsia="he-IL"/>
        </w:rPr>
        <w:t>הצבעה</w:t>
      </w:r>
    </w:p>
    <w:p w14:paraId="206A4C74" w14:textId="77777777" w:rsidR="00A9163C" w:rsidRDefault="00A9163C" w:rsidP="00A9163C">
      <w:pPr>
        <w:pStyle w:val="--"/>
        <w:keepNext/>
        <w:rPr>
          <w:rtl/>
          <w:lang w:eastAsia="he-IL"/>
        </w:rPr>
      </w:pPr>
    </w:p>
    <w:p w14:paraId="2903C540" w14:textId="77777777" w:rsidR="00A9163C" w:rsidRDefault="00A9163C" w:rsidP="00A9163C">
      <w:pPr>
        <w:pStyle w:val="--"/>
        <w:keepNext/>
        <w:rPr>
          <w:rtl/>
          <w:lang w:eastAsia="he-IL"/>
        </w:rPr>
      </w:pPr>
      <w:r>
        <w:rPr>
          <w:rFonts w:hint="cs"/>
          <w:rtl/>
          <w:lang w:eastAsia="he-IL"/>
        </w:rPr>
        <w:t>הרוויזיה נדחתה</w:t>
      </w:r>
    </w:p>
    <w:p w14:paraId="10B2EA31" w14:textId="77777777" w:rsidR="00A9163C" w:rsidRDefault="00A9163C" w:rsidP="00A9163C">
      <w:pPr>
        <w:rPr>
          <w:rtl/>
          <w:lang w:eastAsia="he-IL"/>
        </w:rPr>
      </w:pPr>
    </w:p>
    <w:p w14:paraId="3ACF0748" w14:textId="77777777" w:rsidR="00A9163C" w:rsidRDefault="00A9163C" w:rsidP="00A9163C">
      <w:pPr>
        <w:rPr>
          <w:rtl/>
          <w:lang w:eastAsia="he-IL"/>
        </w:rPr>
      </w:pPr>
      <w:r>
        <w:rPr>
          <w:rFonts w:hint="cs"/>
          <w:rtl/>
          <w:lang w:eastAsia="he-IL"/>
        </w:rPr>
        <w:t>הרוויזיה הוסרה.</w:t>
      </w:r>
    </w:p>
    <w:p w14:paraId="335738D0" w14:textId="77777777" w:rsidR="00A9163C" w:rsidRDefault="00A9163C" w:rsidP="00A9163C">
      <w:pPr>
        <w:rPr>
          <w:rtl/>
          <w:lang w:eastAsia="he-IL"/>
        </w:rPr>
      </w:pPr>
    </w:p>
    <w:p w14:paraId="342B4D5E" w14:textId="77777777" w:rsidR="00A9163C" w:rsidRDefault="00A9163C" w:rsidP="00A9163C">
      <w:pPr>
        <w:rPr>
          <w:rtl/>
          <w:lang w:eastAsia="he-IL"/>
        </w:rPr>
      </w:pPr>
    </w:p>
    <w:p w14:paraId="7C43E5C3" w14:textId="4084A0EA" w:rsidR="00A9163C" w:rsidRDefault="00A9163C" w:rsidP="00A9163C">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7463903C" w14:textId="77777777" w:rsidR="00A9163C" w:rsidRDefault="00A9163C" w:rsidP="00A9163C">
      <w:pPr>
        <w:rPr>
          <w:rtl/>
          <w:lang w:eastAsia="he-IL"/>
        </w:rPr>
      </w:pPr>
      <w:bookmarkStart w:id="42451" w:name="_ETM_Q1_22910270"/>
      <w:bookmarkStart w:id="42452" w:name="_ETM_Q1_22911508"/>
      <w:bookmarkStart w:id="42453" w:name="_ETM_Q1_22905330"/>
      <w:bookmarkStart w:id="42454" w:name="_ETM_Q1_22901044"/>
      <w:bookmarkStart w:id="42455" w:name="_ETM_Q1_22901778"/>
      <w:bookmarkEnd w:id="42451"/>
      <w:bookmarkEnd w:id="42452"/>
      <w:bookmarkEnd w:id="42453"/>
      <w:bookmarkEnd w:id="42454"/>
      <w:bookmarkEnd w:id="42455"/>
    </w:p>
    <w:p w14:paraId="04981A83" w14:textId="6A5700FE" w:rsidR="00A9163C" w:rsidRDefault="00A9163C" w:rsidP="00A9163C">
      <w:pPr>
        <w:rPr>
          <w:rtl/>
          <w:lang w:eastAsia="he-IL"/>
        </w:rPr>
      </w:pPr>
      <w:bookmarkStart w:id="42456" w:name="_ETM_Q1_22901921"/>
      <w:bookmarkEnd w:id="42456"/>
      <w:r>
        <w:rPr>
          <w:rFonts w:hint="cs"/>
          <w:rtl/>
          <w:lang w:eastAsia="he-IL"/>
        </w:rPr>
        <w:t xml:space="preserve">הסתייגות </w:t>
      </w:r>
      <w:r w:rsidR="00736878">
        <w:rPr>
          <w:rFonts w:hint="cs"/>
          <w:rtl/>
          <w:lang w:eastAsia="he-IL"/>
        </w:rPr>
        <w:t>3</w:t>
      </w:r>
      <w:r>
        <w:rPr>
          <w:rFonts w:hint="cs"/>
          <w:rtl/>
          <w:lang w:eastAsia="he-IL"/>
        </w:rPr>
        <w:t>.</w:t>
      </w:r>
      <w:bookmarkStart w:id="42457" w:name="_ETM_Q1_22905556"/>
      <w:bookmarkEnd w:id="42457"/>
    </w:p>
    <w:p w14:paraId="3F51F423" w14:textId="77777777" w:rsidR="00A9163C" w:rsidRDefault="00A9163C" w:rsidP="00A9163C">
      <w:pPr>
        <w:rPr>
          <w:rtl/>
          <w:lang w:eastAsia="he-IL"/>
        </w:rPr>
      </w:pPr>
      <w:bookmarkStart w:id="42458" w:name="_ETM_Q1_22905737"/>
      <w:bookmarkStart w:id="42459" w:name="_ETM_Q1_22905958"/>
      <w:bookmarkEnd w:id="42458"/>
      <w:bookmarkEnd w:id="42459"/>
    </w:p>
    <w:p w14:paraId="03CAB1D7" w14:textId="0B311165" w:rsidR="00A9163C" w:rsidRDefault="00A9163C" w:rsidP="00A9163C">
      <w:pPr>
        <w:pStyle w:val="af6"/>
        <w:keepNext/>
        <w:rPr>
          <w:rtl/>
        </w:rPr>
      </w:pPr>
      <w:bookmarkStart w:id="42460" w:name="_ETM_Q1_22906191"/>
      <w:bookmarkEnd w:id="42460"/>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12154A31" w14:textId="77777777" w:rsidR="00A9163C" w:rsidRDefault="00A9163C" w:rsidP="00A9163C">
      <w:pPr>
        <w:pStyle w:val="KeepWithNext"/>
        <w:rPr>
          <w:rtl/>
          <w:lang w:eastAsia="he-IL"/>
        </w:rPr>
      </w:pPr>
    </w:p>
    <w:p w14:paraId="55CBFF68" w14:textId="041F0EB3" w:rsidR="00A9163C" w:rsidRDefault="00A9163C" w:rsidP="00A9163C">
      <w:pPr>
        <w:rPr>
          <w:rtl/>
          <w:lang w:eastAsia="he-IL"/>
        </w:rPr>
      </w:pPr>
      <w:r>
        <w:rPr>
          <w:rFonts w:hint="cs"/>
          <w:rtl/>
          <w:lang w:eastAsia="he-IL"/>
        </w:rPr>
        <w:t>מי בעד? שניים, מי נגד? שבעה, מי נמנע?</w:t>
      </w:r>
    </w:p>
    <w:p w14:paraId="0E122F2C" w14:textId="77777777" w:rsidR="00A9163C" w:rsidRDefault="00A9163C" w:rsidP="00A9163C">
      <w:pPr>
        <w:rPr>
          <w:rtl/>
          <w:lang w:eastAsia="he-IL"/>
        </w:rPr>
      </w:pPr>
    </w:p>
    <w:p w14:paraId="6AA85E28" w14:textId="77777777" w:rsidR="00A9163C" w:rsidRDefault="00A9163C" w:rsidP="00A9163C">
      <w:pPr>
        <w:rPr>
          <w:rtl/>
          <w:lang w:eastAsia="he-IL"/>
        </w:rPr>
      </w:pPr>
    </w:p>
    <w:p w14:paraId="5831270E" w14:textId="77777777" w:rsidR="00A9163C" w:rsidRDefault="00A9163C" w:rsidP="00A9163C">
      <w:pPr>
        <w:pStyle w:val="af1"/>
        <w:keepNext/>
        <w:rPr>
          <w:rtl/>
          <w:lang w:eastAsia="he-IL"/>
        </w:rPr>
      </w:pPr>
      <w:r>
        <w:rPr>
          <w:rFonts w:hint="eastAsia"/>
          <w:rtl/>
          <w:lang w:eastAsia="he-IL"/>
        </w:rPr>
        <w:t>הצבעה</w:t>
      </w:r>
    </w:p>
    <w:p w14:paraId="70B42DF5" w14:textId="77777777" w:rsidR="00A9163C" w:rsidRDefault="00A9163C" w:rsidP="00A9163C">
      <w:pPr>
        <w:pStyle w:val="--"/>
        <w:keepNext/>
        <w:rPr>
          <w:rtl/>
          <w:lang w:eastAsia="he-IL"/>
        </w:rPr>
      </w:pPr>
    </w:p>
    <w:p w14:paraId="4B540318" w14:textId="77777777" w:rsidR="00A9163C" w:rsidRDefault="00A9163C" w:rsidP="00A9163C">
      <w:pPr>
        <w:pStyle w:val="--"/>
        <w:keepNext/>
        <w:rPr>
          <w:rtl/>
          <w:lang w:eastAsia="he-IL"/>
        </w:rPr>
      </w:pPr>
      <w:r>
        <w:rPr>
          <w:rFonts w:hint="cs"/>
          <w:rtl/>
          <w:lang w:eastAsia="he-IL"/>
        </w:rPr>
        <w:t>הרוויזיה נדחתה</w:t>
      </w:r>
    </w:p>
    <w:p w14:paraId="7107898E" w14:textId="77777777" w:rsidR="00A9163C" w:rsidRDefault="00A9163C" w:rsidP="00A9163C">
      <w:pPr>
        <w:rPr>
          <w:rtl/>
          <w:lang w:eastAsia="he-IL"/>
        </w:rPr>
      </w:pPr>
    </w:p>
    <w:p w14:paraId="4935049F" w14:textId="77777777" w:rsidR="00A9163C" w:rsidRDefault="00A9163C" w:rsidP="00A9163C">
      <w:pPr>
        <w:rPr>
          <w:rtl/>
          <w:lang w:eastAsia="he-IL"/>
        </w:rPr>
      </w:pPr>
      <w:r>
        <w:rPr>
          <w:rFonts w:hint="cs"/>
          <w:rtl/>
          <w:lang w:eastAsia="he-IL"/>
        </w:rPr>
        <w:t>הרוויזיה הוסרה.</w:t>
      </w:r>
    </w:p>
    <w:p w14:paraId="11FF214E" w14:textId="77777777" w:rsidR="00A9163C" w:rsidRDefault="00A9163C" w:rsidP="00A9163C">
      <w:pPr>
        <w:rPr>
          <w:rtl/>
          <w:lang w:eastAsia="he-IL"/>
        </w:rPr>
      </w:pPr>
    </w:p>
    <w:p w14:paraId="03AD6323" w14:textId="77777777" w:rsidR="00A9163C" w:rsidRDefault="00A9163C" w:rsidP="00A9163C">
      <w:pPr>
        <w:rPr>
          <w:rtl/>
          <w:lang w:eastAsia="he-IL"/>
        </w:rPr>
      </w:pPr>
    </w:p>
    <w:p w14:paraId="2DC0F93A" w14:textId="487D34FE" w:rsidR="00A9163C" w:rsidRDefault="00A9163C" w:rsidP="00A9163C">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65A19B2B" w14:textId="77777777" w:rsidR="00A9163C" w:rsidRDefault="00A9163C" w:rsidP="00A9163C">
      <w:pPr>
        <w:rPr>
          <w:rtl/>
          <w:lang w:eastAsia="he-IL"/>
        </w:rPr>
      </w:pPr>
      <w:bookmarkStart w:id="42461" w:name="_ETM_Q1_22911742"/>
      <w:bookmarkEnd w:id="42461"/>
    </w:p>
    <w:p w14:paraId="13376481" w14:textId="77777777" w:rsidR="001E3811" w:rsidRDefault="001E3811" w:rsidP="00A9163C">
      <w:pPr>
        <w:rPr>
          <w:rtl/>
          <w:lang w:eastAsia="he-IL"/>
        </w:rPr>
      </w:pPr>
      <w:bookmarkStart w:id="42462" w:name="_ETM_Q1_22911982"/>
      <w:bookmarkEnd w:id="42462"/>
    </w:p>
    <w:p w14:paraId="4DE055F3" w14:textId="4977D435" w:rsidR="00A9163C" w:rsidRDefault="00736878" w:rsidP="00A9163C">
      <w:pPr>
        <w:rPr>
          <w:rtl/>
          <w:lang w:eastAsia="he-IL"/>
        </w:rPr>
      </w:pPr>
      <w:r>
        <w:rPr>
          <w:rFonts w:hint="cs"/>
          <w:rtl/>
          <w:lang w:eastAsia="he-IL"/>
        </w:rPr>
        <w:t>4</w:t>
      </w:r>
      <w:bookmarkStart w:id="42463" w:name="_ETM_Q1_22914184"/>
      <w:bookmarkStart w:id="42464" w:name="_ETM_Q1_22927901"/>
      <w:bookmarkEnd w:id="42463"/>
      <w:bookmarkEnd w:id="42464"/>
      <w:r w:rsidR="00A9163C">
        <w:rPr>
          <w:rFonts w:hint="cs"/>
          <w:rtl/>
          <w:lang w:eastAsia="he-IL"/>
        </w:rPr>
        <w:t>.</w:t>
      </w:r>
      <w:bookmarkStart w:id="42465" w:name="_ETM_Q1_22914515"/>
      <w:bookmarkStart w:id="42466" w:name="_ETM_Q1_3"/>
      <w:bookmarkStart w:id="42467" w:name="_ETM_Q1_5"/>
      <w:bookmarkStart w:id="42468" w:name="_ETM_Q1_4"/>
      <w:bookmarkEnd w:id="42465"/>
      <w:bookmarkEnd w:id="42466"/>
      <w:bookmarkEnd w:id="42467"/>
      <w:bookmarkEnd w:id="42468"/>
    </w:p>
    <w:p w14:paraId="156253A2" w14:textId="77777777" w:rsidR="00A9163C" w:rsidRDefault="00A9163C" w:rsidP="00A9163C">
      <w:pPr>
        <w:rPr>
          <w:rtl/>
          <w:lang w:eastAsia="he-IL"/>
        </w:rPr>
      </w:pPr>
    </w:p>
    <w:p w14:paraId="3B1D479B" w14:textId="2E9C9BA0" w:rsidR="00A9163C" w:rsidRDefault="00A9163C" w:rsidP="00A9163C">
      <w:pPr>
        <w:pStyle w:val="af6"/>
        <w:keepNext/>
        <w:rPr>
          <w:rtl/>
        </w:rPr>
      </w:pPr>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6D50CA17" w14:textId="77777777" w:rsidR="00A9163C" w:rsidRDefault="00A9163C" w:rsidP="00A9163C">
      <w:pPr>
        <w:pStyle w:val="KeepWithNext"/>
        <w:rPr>
          <w:rtl/>
          <w:lang w:eastAsia="he-IL"/>
        </w:rPr>
      </w:pPr>
    </w:p>
    <w:p w14:paraId="4F65CAD1" w14:textId="36838EB8" w:rsidR="00A9163C" w:rsidRDefault="00A9163C" w:rsidP="00A9163C">
      <w:pPr>
        <w:rPr>
          <w:rtl/>
          <w:lang w:eastAsia="he-IL"/>
        </w:rPr>
      </w:pPr>
      <w:r>
        <w:rPr>
          <w:rFonts w:hint="cs"/>
          <w:rtl/>
          <w:lang w:eastAsia="he-IL"/>
        </w:rPr>
        <w:t>מי בעד? שתיים, מי נגד? שבעה, מי נמנע?</w:t>
      </w:r>
    </w:p>
    <w:p w14:paraId="0F229483" w14:textId="77777777" w:rsidR="00A9163C" w:rsidRDefault="00A9163C" w:rsidP="00A9163C">
      <w:pPr>
        <w:rPr>
          <w:rtl/>
          <w:lang w:eastAsia="he-IL"/>
        </w:rPr>
      </w:pPr>
    </w:p>
    <w:p w14:paraId="3CA81E3C" w14:textId="77777777" w:rsidR="00A9163C" w:rsidRDefault="00A9163C" w:rsidP="00A9163C">
      <w:pPr>
        <w:rPr>
          <w:rtl/>
          <w:lang w:eastAsia="he-IL"/>
        </w:rPr>
      </w:pPr>
    </w:p>
    <w:p w14:paraId="189CC9ED" w14:textId="77777777" w:rsidR="00A9163C" w:rsidRDefault="00A9163C" w:rsidP="00A9163C">
      <w:pPr>
        <w:pStyle w:val="af1"/>
        <w:keepNext/>
        <w:rPr>
          <w:rtl/>
          <w:lang w:eastAsia="he-IL"/>
        </w:rPr>
      </w:pPr>
      <w:r>
        <w:rPr>
          <w:rFonts w:hint="eastAsia"/>
          <w:rtl/>
          <w:lang w:eastAsia="he-IL"/>
        </w:rPr>
        <w:t>הצבעה</w:t>
      </w:r>
    </w:p>
    <w:p w14:paraId="51FB52AD" w14:textId="77777777" w:rsidR="00A9163C" w:rsidRDefault="00A9163C" w:rsidP="00A9163C">
      <w:pPr>
        <w:pStyle w:val="--"/>
        <w:keepNext/>
        <w:rPr>
          <w:rtl/>
          <w:lang w:eastAsia="he-IL"/>
        </w:rPr>
      </w:pPr>
    </w:p>
    <w:p w14:paraId="319F9EED" w14:textId="77777777" w:rsidR="00A9163C" w:rsidRDefault="00A9163C" w:rsidP="00A9163C">
      <w:pPr>
        <w:pStyle w:val="--"/>
        <w:keepNext/>
        <w:rPr>
          <w:rtl/>
          <w:lang w:eastAsia="he-IL"/>
        </w:rPr>
      </w:pPr>
      <w:r>
        <w:rPr>
          <w:rFonts w:hint="cs"/>
          <w:rtl/>
          <w:lang w:eastAsia="he-IL"/>
        </w:rPr>
        <w:t>הרוויזיה נדחתה</w:t>
      </w:r>
    </w:p>
    <w:p w14:paraId="53A0A909" w14:textId="77777777" w:rsidR="00A9163C" w:rsidRDefault="00A9163C" w:rsidP="00A9163C">
      <w:pPr>
        <w:rPr>
          <w:rtl/>
          <w:lang w:eastAsia="he-IL"/>
        </w:rPr>
      </w:pPr>
    </w:p>
    <w:p w14:paraId="5581AE49" w14:textId="77777777" w:rsidR="00A9163C" w:rsidRDefault="00A9163C" w:rsidP="00A9163C">
      <w:pPr>
        <w:rPr>
          <w:rtl/>
          <w:lang w:eastAsia="he-IL"/>
        </w:rPr>
      </w:pPr>
      <w:r>
        <w:rPr>
          <w:rFonts w:hint="cs"/>
          <w:rtl/>
          <w:lang w:eastAsia="he-IL"/>
        </w:rPr>
        <w:t>הרוויזיה הוסרה.</w:t>
      </w:r>
    </w:p>
    <w:p w14:paraId="6B081590" w14:textId="77777777" w:rsidR="00A9163C" w:rsidRDefault="00A9163C" w:rsidP="00A9163C">
      <w:pPr>
        <w:rPr>
          <w:rtl/>
          <w:lang w:eastAsia="he-IL"/>
        </w:rPr>
      </w:pPr>
    </w:p>
    <w:p w14:paraId="3030167F" w14:textId="77777777" w:rsidR="00A9163C" w:rsidRDefault="00A9163C" w:rsidP="00A9163C">
      <w:pPr>
        <w:rPr>
          <w:rtl/>
          <w:lang w:eastAsia="he-IL"/>
        </w:rPr>
      </w:pPr>
    </w:p>
    <w:p w14:paraId="3FDBD03E" w14:textId="49EA7F2E" w:rsidR="00A9163C" w:rsidRDefault="00A9163C" w:rsidP="00A9163C">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3645F42F" w14:textId="67CE6226" w:rsidR="00A9163C" w:rsidRDefault="00736878" w:rsidP="00A9163C">
      <w:pPr>
        <w:rPr>
          <w:rtl/>
          <w:lang w:eastAsia="he-IL"/>
        </w:rPr>
      </w:pPr>
      <w:bookmarkStart w:id="42469" w:name="_ETM_Q1_22915708"/>
      <w:bookmarkStart w:id="42470" w:name="_ETM_Q1_22915757"/>
      <w:bookmarkStart w:id="42471" w:name="_ETM_Q1_22916708"/>
      <w:bookmarkStart w:id="42472" w:name="_ETM_Q1_22920701"/>
      <w:bookmarkStart w:id="42473" w:name="_ETM_Q1_22920913"/>
      <w:bookmarkStart w:id="42474" w:name="_ETM_Q1_22916121"/>
      <w:bookmarkEnd w:id="42469"/>
      <w:bookmarkEnd w:id="42470"/>
      <w:bookmarkEnd w:id="42471"/>
      <w:bookmarkEnd w:id="42472"/>
      <w:bookmarkEnd w:id="42473"/>
      <w:bookmarkEnd w:id="42474"/>
      <w:r>
        <w:rPr>
          <w:rFonts w:hint="cs"/>
          <w:rtl/>
          <w:lang w:eastAsia="he-IL"/>
        </w:rPr>
        <w:t>5</w:t>
      </w:r>
      <w:r w:rsidR="00A9163C">
        <w:rPr>
          <w:rFonts w:hint="cs"/>
          <w:rtl/>
          <w:lang w:eastAsia="he-IL"/>
        </w:rPr>
        <w:t>.</w:t>
      </w:r>
      <w:bookmarkStart w:id="42475" w:name="_ETM_Q1_22918555"/>
      <w:bookmarkEnd w:id="42475"/>
    </w:p>
    <w:p w14:paraId="2F25D8D5" w14:textId="77777777" w:rsidR="00A9163C" w:rsidRDefault="00A9163C" w:rsidP="00A9163C">
      <w:pPr>
        <w:rPr>
          <w:rtl/>
          <w:lang w:eastAsia="he-IL"/>
        </w:rPr>
      </w:pPr>
      <w:bookmarkStart w:id="42476" w:name="_ETM_Q1_22918816"/>
      <w:bookmarkStart w:id="42477" w:name="_ETM_Q1_22919412"/>
      <w:bookmarkEnd w:id="42476"/>
      <w:bookmarkEnd w:id="42477"/>
    </w:p>
    <w:p w14:paraId="69215FBB" w14:textId="49ECA9B0" w:rsidR="00A9163C" w:rsidRDefault="00A9163C" w:rsidP="00A9163C">
      <w:pPr>
        <w:pStyle w:val="af6"/>
        <w:keepNext/>
        <w:rPr>
          <w:rtl/>
        </w:rPr>
      </w:pPr>
      <w:bookmarkStart w:id="42478" w:name="_ETM_Q1_22919655"/>
      <w:bookmarkEnd w:id="42478"/>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40627DE6" w14:textId="77777777" w:rsidR="00A9163C" w:rsidRDefault="00A9163C" w:rsidP="00A9163C">
      <w:pPr>
        <w:pStyle w:val="KeepWithNext"/>
        <w:rPr>
          <w:rtl/>
          <w:lang w:eastAsia="he-IL"/>
        </w:rPr>
      </w:pPr>
    </w:p>
    <w:p w14:paraId="1D84A8CA" w14:textId="7006EA54" w:rsidR="00A9163C" w:rsidRDefault="00A9163C" w:rsidP="00A9163C">
      <w:pPr>
        <w:rPr>
          <w:rtl/>
          <w:lang w:eastAsia="he-IL"/>
        </w:rPr>
      </w:pPr>
      <w:r>
        <w:rPr>
          <w:rFonts w:hint="cs"/>
          <w:rtl/>
          <w:lang w:eastAsia="he-IL"/>
        </w:rPr>
        <w:t>מי בעד? שניים, מי נגד? שבעה, מי נמנע?</w:t>
      </w:r>
    </w:p>
    <w:p w14:paraId="054C04C2" w14:textId="77777777" w:rsidR="00A9163C" w:rsidRDefault="00A9163C" w:rsidP="00A9163C">
      <w:pPr>
        <w:rPr>
          <w:rtl/>
          <w:lang w:eastAsia="he-IL"/>
        </w:rPr>
      </w:pPr>
    </w:p>
    <w:p w14:paraId="505F42DE" w14:textId="77777777" w:rsidR="00A9163C" w:rsidRDefault="00A9163C" w:rsidP="00A9163C">
      <w:pPr>
        <w:rPr>
          <w:rtl/>
          <w:lang w:eastAsia="he-IL"/>
        </w:rPr>
      </w:pPr>
    </w:p>
    <w:p w14:paraId="719527EC" w14:textId="77777777" w:rsidR="00A9163C" w:rsidRDefault="00A9163C" w:rsidP="00A9163C">
      <w:pPr>
        <w:pStyle w:val="af1"/>
        <w:keepNext/>
        <w:rPr>
          <w:rtl/>
          <w:lang w:eastAsia="he-IL"/>
        </w:rPr>
      </w:pPr>
      <w:r>
        <w:rPr>
          <w:rFonts w:hint="eastAsia"/>
          <w:rtl/>
          <w:lang w:eastAsia="he-IL"/>
        </w:rPr>
        <w:t>הצבעה</w:t>
      </w:r>
    </w:p>
    <w:p w14:paraId="02296A72" w14:textId="77777777" w:rsidR="00A9163C" w:rsidRDefault="00A9163C" w:rsidP="00A9163C">
      <w:pPr>
        <w:pStyle w:val="--"/>
        <w:keepNext/>
        <w:rPr>
          <w:rtl/>
          <w:lang w:eastAsia="he-IL"/>
        </w:rPr>
      </w:pPr>
    </w:p>
    <w:p w14:paraId="09E54580" w14:textId="77777777" w:rsidR="00A9163C" w:rsidRDefault="00A9163C" w:rsidP="00A9163C">
      <w:pPr>
        <w:pStyle w:val="--"/>
        <w:keepNext/>
        <w:rPr>
          <w:rtl/>
          <w:lang w:eastAsia="he-IL"/>
        </w:rPr>
      </w:pPr>
      <w:r>
        <w:rPr>
          <w:rFonts w:hint="cs"/>
          <w:rtl/>
          <w:lang w:eastAsia="he-IL"/>
        </w:rPr>
        <w:t>הרוויזיה נדחתה</w:t>
      </w:r>
    </w:p>
    <w:p w14:paraId="3BA7E7D0" w14:textId="77777777" w:rsidR="00A9163C" w:rsidRDefault="00A9163C" w:rsidP="00A9163C">
      <w:pPr>
        <w:rPr>
          <w:rtl/>
          <w:lang w:eastAsia="he-IL"/>
        </w:rPr>
      </w:pPr>
    </w:p>
    <w:p w14:paraId="3374FCC2" w14:textId="77777777" w:rsidR="00A9163C" w:rsidRDefault="00A9163C" w:rsidP="00A9163C">
      <w:pPr>
        <w:rPr>
          <w:rtl/>
          <w:lang w:eastAsia="he-IL"/>
        </w:rPr>
      </w:pPr>
      <w:r>
        <w:rPr>
          <w:rFonts w:hint="cs"/>
          <w:rtl/>
          <w:lang w:eastAsia="he-IL"/>
        </w:rPr>
        <w:t>הרוויזיה הוסרה.</w:t>
      </w:r>
    </w:p>
    <w:p w14:paraId="2A115FBE" w14:textId="77777777" w:rsidR="00A9163C" w:rsidRDefault="00A9163C" w:rsidP="00A9163C">
      <w:pPr>
        <w:rPr>
          <w:rtl/>
          <w:lang w:eastAsia="he-IL"/>
        </w:rPr>
      </w:pPr>
    </w:p>
    <w:p w14:paraId="7792B783" w14:textId="77777777" w:rsidR="00A9163C" w:rsidRDefault="00A9163C" w:rsidP="00A9163C">
      <w:pPr>
        <w:rPr>
          <w:rtl/>
          <w:lang w:eastAsia="he-IL"/>
        </w:rPr>
      </w:pPr>
    </w:p>
    <w:p w14:paraId="52972555" w14:textId="247ED517" w:rsidR="00A9163C" w:rsidRDefault="00A9163C" w:rsidP="00A9163C">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3CC83EE3" w14:textId="77777777" w:rsidR="00A9163C" w:rsidRDefault="00A9163C" w:rsidP="00A9163C">
      <w:pPr>
        <w:rPr>
          <w:rtl/>
          <w:lang w:eastAsia="he-IL"/>
        </w:rPr>
      </w:pPr>
      <w:bookmarkStart w:id="42479" w:name="_ETM_Q1_22920784"/>
      <w:bookmarkEnd w:id="42479"/>
    </w:p>
    <w:p w14:paraId="4C8F0EAB" w14:textId="2F5077F5" w:rsidR="00A9163C" w:rsidRDefault="00736878" w:rsidP="00A9163C">
      <w:pPr>
        <w:rPr>
          <w:rtl/>
          <w:lang w:eastAsia="he-IL"/>
        </w:rPr>
      </w:pPr>
      <w:bookmarkStart w:id="42480" w:name="_ETM_Q1_22920914"/>
      <w:bookmarkStart w:id="42481" w:name="_ETM_Q1_22923070"/>
      <w:bookmarkEnd w:id="42480"/>
      <w:bookmarkEnd w:id="42481"/>
      <w:r>
        <w:rPr>
          <w:rFonts w:hint="cs"/>
          <w:rtl/>
          <w:lang w:eastAsia="he-IL"/>
        </w:rPr>
        <w:t>6</w:t>
      </w:r>
      <w:r w:rsidR="00A9163C">
        <w:rPr>
          <w:rFonts w:hint="cs"/>
          <w:rtl/>
          <w:lang w:eastAsia="he-IL"/>
        </w:rPr>
        <w:t>.</w:t>
      </w:r>
      <w:bookmarkStart w:id="42482" w:name="_ETM_Q1_22924360"/>
      <w:bookmarkEnd w:id="42482"/>
    </w:p>
    <w:p w14:paraId="2533B49A" w14:textId="77777777" w:rsidR="00A9163C" w:rsidRDefault="00A9163C" w:rsidP="00A9163C">
      <w:pPr>
        <w:rPr>
          <w:rtl/>
          <w:lang w:eastAsia="he-IL"/>
        </w:rPr>
      </w:pPr>
      <w:bookmarkStart w:id="42483" w:name="_ETM_Q1_22924769"/>
      <w:bookmarkEnd w:id="42483"/>
    </w:p>
    <w:p w14:paraId="5EEF1D17" w14:textId="0CABDC0D" w:rsidR="00A9163C" w:rsidRDefault="00A9163C" w:rsidP="00A9163C">
      <w:pPr>
        <w:pStyle w:val="af6"/>
        <w:keepNext/>
        <w:rPr>
          <w:rtl/>
        </w:rPr>
      </w:pPr>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163BDE30" w14:textId="77777777" w:rsidR="00A9163C" w:rsidRDefault="00A9163C" w:rsidP="00A9163C">
      <w:pPr>
        <w:pStyle w:val="KeepWithNext"/>
        <w:rPr>
          <w:rtl/>
          <w:lang w:eastAsia="he-IL"/>
        </w:rPr>
      </w:pPr>
    </w:p>
    <w:p w14:paraId="11C7A152" w14:textId="54588F47" w:rsidR="00A9163C" w:rsidRDefault="00A9163C" w:rsidP="00A9163C">
      <w:pPr>
        <w:rPr>
          <w:rtl/>
          <w:lang w:eastAsia="he-IL"/>
        </w:rPr>
      </w:pPr>
      <w:r>
        <w:rPr>
          <w:rFonts w:hint="cs"/>
          <w:rtl/>
          <w:lang w:eastAsia="he-IL"/>
        </w:rPr>
        <w:t>מי בעד? שלושה, מי נגד? שבעה, מי נמנע?</w:t>
      </w:r>
    </w:p>
    <w:p w14:paraId="32847E03" w14:textId="77777777" w:rsidR="00A9163C" w:rsidRDefault="00A9163C" w:rsidP="00A9163C">
      <w:pPr>
        <w:rPr>
          <w:rtl/>
          <w:lang w:eastAsia="he-IL"/>
        </w:rPr>
      </w:pPr>
    </w:p>
    <w:p w14:paraId="1FE30DE9" w14:textId="77777777" w:rsidR="00A9163C" w:rsidRDefault="00A9163C" w:rsidP="00A9163C">
      <w:pPr>
        <w:rPr>
          <w:rtl/>
          <w:lang w:eastAsia="he-IL"/>
        </w:rPr>
      </w:pPr>
    </w:p>
    <w:p w14:paraId="64996ECC" w14:textId="77777777" w:rsidR="00A9163C" w:rsidRDefault="00A9163C" w:rsidP="00A9163C">
      <w:pPr>
        <w:pStyle w:val="af1"/>
        <w:keepNext/>
        <w:rPr>
          <w:rtl/>
          <w:lang w:eastAsia="he-IL"/>
        </w:rPr>
      </w:pPr>
      <w:r>
        <w:rPr>
          <w:rFonts w:hint="eastAsia"/>
          <w:rtl/>
          <w:lang w:eastAsia="he-IL"/>
        </w:rPr>
        <w:t>הצבעה</w:t>
      </w:r>
    </w:p>
    <w:p w14:paraId="6D3C6910" w14:textId="77777777" w:rsidR="00A9163C" w:rsidRDefault="00A9163C" w:rsidP="00A9163C">
      <w:pPr>
        <w:pStyle w:val="--"/>
        <w:keepNext/>
        <w:rPr>
          <w:rtl/>
          <w:lang w:eastAsia="he-IL"/>
        </w:rPr>
      </w:pPr>
    </w:p>
    <w:p w14:paraId="41978CAA" w14:textId="77777777" w:rsidR="00A9163C" w:rsidRDefault="00A9163C" w:rsidP="00A9163C">
      <w:pPr>
        <w:pStyle w:val="--"/>
        <w:keepNext/>
        <w:rPr>
          <w:rtl/>
          <w:lang w:eastAsia="he-IL"/>
        </w:rPr>
      </w:pPr>
      <w:r>
        <w:rPr>
          <w:rFonts w:hint="cs"/>
          <w:rtl/>
          <w:lang w:eastAsia="he-IL"/>
        </w:rPr>
        <w:t>הרוויזיה נדחתה</w:t>
      </w:r>
    </w:p>
    <w:p w14:paraId="6DFC275A" w14:textId="77777777" w:rsidR="00A9163C" w:rsidRDefault="00A9163C" w:rsidP="00A9163C">
      <w:pPr>
        <w:rPr>
          <w:rtl/>
          <w:lang w:eastAsia="he-IL"/>
        </w:rPr>
      </w:pPr>
    </w:p>
    <w:p w14:paraId="7D7EA07A" w14:textId="77777777" w:rsidR="00A9163C" w:rsidRDefault="00A9163C" w:rsidP="00A9163C">
      <w:pPr>
        <w:rPr>
          <w:rtl/>
          <w:lang w:eastAsia="he-IL"/>
        </w:rPr>
      </w:pPr>
      <w:r>
        <w:rPr>
          <w:rFonts w:hint="cs"/>
          <w:rtl/>
          <w:lang w:eastAsia="he-IL"/>
        </w:rPr>
        <w:t>הרוויזיה הוסרה.</w:t>
      </w:r>
    </w:p>
    <w:p w14:paraId="7DDF6107" w14:textId="77777777" w:rsidR="00A9163C" w:rsidRDefault="00A9163C" w:rsidP="00A9163C">
      <w:pPr>
        <w:rPr>
          <w:rtl/>
          <w:lang w:eastAsia="he-IL"/>
        </w:rPr>
      </w:pPr>
    </w:p>
    <w:p w14:paraId="7D9A3B5B" w14:textId="77777777" w:rsidR="00A9163C" w:rsidRDefault="00A9163C" w:rsidP="00A9163C">
      <w:pPr>
        <w:rPr>
          <w:rtl/>
          <w:lang w:eastAsia="he-IL"/>
        </w:rPr>
      </w:pPr>
    </w:p>
    <w:p w14:paraId="20E40EF7" w14:textId="176E9D49" w:rsidR="00A9163C" w:rsidRDefault="00A9163C" w:rsidP="00A9163C">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78333116" w14:textId="77777777" w:rsidR="00A9163C" w:rsidRDefault="00A9163C" w:rsidP="00A9163C">
      <w:pPr>
        <w:rPr>
          <w:rtl/>
          <w:lang w:eastAsia="he-IL"/>
        </w:rPr>
      </w:pPr>
      <w:bookmarkStart w:id="42484" w:name="_ETM_Q1_22925810"/>
      <w:bookmarkStart w:id="42485" w:name="_ETM_Q1_22926572"/>
      <w:bookmarkStart w:id="42486" w:name="_ETM_Q1_22926988"/>
      <w:bookmarkEnd w:id="42484"/>
      <w:bookmarkEnd w:id="42485"/>
      <w:bookmarkEnd w:id="42486"/>
    </w:p>
    <w:p w14:paraId="293DA5B9" w14:textId="00FB8A79" w:rsidR="00A9163C" w:rsidRDefault="00736878" w:rsidP="00A9163C">
      <w:pPr>
        <w:rPr>
          <w:rtl/>
          <w:lang w:eastAsia="he-IL"/>
        </w:rPr>
      </w:pPr>
      <w:bookmarkStart w:id="42487" w:name="_ETM_Q1_22925999"/>
      <w:bookmarkStart w:id="42488" w:name="_ETM_Q1_22929744"/>
      <w:bookmarkEnd w:id="42487"/>
      <w:bookmarkEnd w:id="42488"/>
      <w:r>
        <w:rPr>
          <w:rFonts w:hint="cs"/>
          <w:rtl/>
          <w:lang w:eastAsia="he-IL"/>
        </w:rPr>
        <w:t>7.</w:t>
      </w:r>
    </w:p>
    <w:p w14:paraId="0E06017C" w14:textId="77777777" w:rsidR="00A9163C" w:rsidRDefault="00A9163C" w:rsidP="00A9163C">
      <w:pPr>
        <w:rPr>
          <w:rtl/>
          <w:lang w:eastAsia="he-IL"/>
        </w:rPr>
      </w:pPr>
    </w:p>
    <w:p w14:paraId="241CF367" w14:textId="27A68558" w:rsidR="00A9163C" w:rsidRDefault="00A9163C" w:rsidP="00A9163C">
      <w:pPr>
        <w:pStyle w:val="af6"/>
        <w:keepNext/>
        <w:rPr>
          <w:rtl/>
        </w:rPr>
      </w:pPr>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05B271C4" w14:textId="77777777" w:rsidR="00A9163C" w:rsidRDefault="00A9163C" w:rsidP="00A9163C">
      <w:pPr>
        <w:pStyle w:val="KeepWithNext"/>
        <w:rPr>
          <w:rtl/>
          <w:lang w:eastAsia="he-IL"/>
        </w:rPr>
      </w:pPr>
    </w:p>
    <w:p w14:paraId="29C31A49" w14:textId="647D6CE2" w:rsidR="00A9163C" w:rsidRDefault="00A9163C" w:rsidP="00A9163C">
      <w:pPr>
        <w:rPr>
          <w:rtl/>
          <w:lang w:eastAsia="he-IL"/>
        </w:rPr>
      </w:pPr>
      <w:r>
        <w:rPr>
          <w:rFonts w:hint="cs"/>
          <w:rtl/>
          <w:lang w:eastAsia="he-IL"/>
        </w:rPr>
        <w:t>מי בעד? שלושה, מי נגד? שבעה, מי נמנע?</w:t>
      </w:r>
    </w:p>
    <w:p w14:paraId="3CD43132" w14:textId="77777777" w:rsidR="00A9163C" w:rsidRDefault="00A9163C" w:rsidP="00A9163C">
      <w:pPr>
        <w:rPr>
          <w:rtl/>
          <w:lang w:eastAsia="he-IL"/>
        </w:rPr>
      </w:pPr>
    </w:p>
    <w:p w14:paraId="33701A5D" w14:textId="77777777" w:rsidR="00A9163C" w:rsidRDefault="00A9163C" w:rsidP="00A9163C">
      <w:pPr>
        <w:rPr>
          <w:rtl/>
          <w:lang w:eastAsia="he-IL"/>
        </w:rPr>
      </w:pPr>
    </w:p>
    <w:p w14:paraId="6EB03B66" w14:textId="77777777" w:rsidR="00A9163C" w:rsidRDefault="00A9163C" w:rsidP="00A9163C">
      <w:pPr>
        <w:pStyle w:val="af1"/>
        <w:keepNext/>
        <w:rPr>
          <w:rtl/>
          <w:lang w:eastAsia="he-IL"/>
        </w:rPr>
      </w:pPr>
      <w:r>
        <w:rPr>
          <w:rFonts w:hint="eastAsia"/>
          <w:rtl/>
          <w:lang w:eastAsia="he-IL"/>
        </w:rPr>
        <w:t>הצבעה</w:t>
      </w:r>
    </w:p>
    <w:p w14:paraId="79E39B2E" w14:textId="77777777" w:rsidR="00A9163C" w:rsidRDefault="00A9163C" w:rsidP="00A9163C">
      <w:pPr>
        <w:pStyle w:val="--"/>
        <w:keepNext/>
        <w:rPr>
          <w:rtl/>
          <w:lang w:eastAsia="he-IL"/>
        </w:rPr>
      </w:pPr>
    </w:p>
    <w:p w14:paraId="2BC53FE7" w14:textId="77777777" w:rsidR="00A9163C" w:rsidRDefault="00A9163C" w:rsidP="00A9163C">
      <w:pPr>
        <w:pStyle w:val="--"/>
        <w:keepNext/>
        <w:rPr>
          <w:rtl/>
          <w:lang w:eastAsia="he-IL"/>
        </w:rPr>
      </w:pPr>
      <w:r>
        <w:rPr>
          <w:rFonts w:hint="cs"/>
          <w:rtl/>
          <w:lang w:eastAsia="he-IL"/>
        </w:rPr>
        <w:t>הרוויזיה נדחתה</w:t>
      </w:r>
    </w:p>
    <w:p w14:paraId="49315510" w14:textId="77777777" w:rsidR="00A9163C" w:rsidRDefault="00A9163C" w:rsidP="00A9163C">
      <w:pPr>
        <w:rPr>
          <w:rtl/>
          <w:lang w:eastAsia="he-IL"/>
        </w:rPr>
      </w:pPr>
    </w:p>
    <w:p w14:paraId="04991FFB" w14:textId="77777777" w:rsidR="00A9163C" w:rsidRDefault="00A9163C" w:rsidP="00A9163C">
      <w:pPr>
        <w:rPr>
          <w:rtl/>
          <w:lang w:eastAsia="he-IL"/>
        </w:rPr>
      </w:pPr>
      <w:r>
        <w:rPr>
          <w:rFonts w:hint="cs"/>
          <w:rtl/>
          <w:lang w:eastAsia="he-IL"/>
        </w:rPr>
        <w:t>הרוויזיה הוסרה.</w:t>
      </w:r>
    </w:p>
    <w:p w14:paraId="016C9982" w14:textId="77777777" w:rsidR="00A9163C" w:rsidRDefault="00A9163C" w:rsidP="00A9163C">
      <w:pPr>
        <w:rPr>
          <w:rtl/>
          <w:lang w:eastAsia="he-IL"/>
        </w:rPr>
      </w:pPr>
    </w:p>
    <w:p w14:paraId="3E49C1FB" w14:textId="77777777" w:rsidR="00A9163C" w:rsidRDefault="00A9163C" w:rsidP="00A9163C">
      <w:pPr>
        <w:rPr>
          <w:rtl/>
          <w:lang w:eastAsia="he-IL"/>
        </w:rPr>
      </w:pPr>
    </w:p>
    <w:p w14:paraId="2EA3850A" w14:textId="1D0652F6" w:rsidR="00A9163C" w:rsidRDefault="00A9163C" w:rsidP="00A9163C">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4B3750A0" w14:textId="77777777" w:rsidR="00A9163C" w:rsidRDefault="00A9163C" w:rsidP="00A9163C">
      <w:pPr>
        <w:rPr>
          <w:rtl/>
          <w:lang w:eastAsia="he-IL"/>
        </w:rPr>
      </w:pPr>
      <w:bookmarkStart w:id="42489" w:name="_ETM_Q1_22923519"/>
      <w:bookmarkEnd w:id="42489"/>
    </w:p>
    <w:p w14:paraId="3A277B1A" w14:textId="278A1174" w:rsidR="00A9163C" w:rsidRDefault="00736878" w:rsidP="005916FC">
      <w:pPr>
        <w:rPr>
          <w:rtl/>
          <w:lang w:eastAsia="he-IL"/>
        </w:rPr>
      </w:pPr>
      <w:r>
        <w:rPr>
          <w:rFonts w:hint="cs"/>
          <w:rtl/>
          <w:lang w:eastAsia="he-IL"/>
        </w:rPr>
        <w:t>8.</w:t>
      </w:r>
    </w:p>
    <w:p w14:paraId="00D6FEBB" w14:textId="77777777" w:rsidR="005916FC" w:rsidRDefault="005916FC" w:rsidP="005916FC">
      <w:pPr>
        <w:rPr>
          <w:rtl/>
          <w:lang w:eastAsia="he-IL"/>
        </w:rPr>
      </w:pPr>
    </w:p>
    <w:p w14:paraId="46B185C2" w14:textId="7C2B49D3" w:rsidR="00A9163C" w:rsidRDefault="00A9163C" w:rsidP="00A9163C">
      <w:pPr>
        <w:pStyle w:val="af6"/>
        <w:keepNext/>
        <w:rPr>
          <w:rtl/>
        </w:rPr>
      </w:pPr>
      <w:bookmarkStart w:id="42490" w:name="_ETM_Q1_22936311"/>
      <w:bookmarkStart w:id="42491" w:name="_ETM_Q1_22936337"/>
      <w:bookmarkEnd w:id="42490"/>
      <w:bookmarkEnd w:id="42491"/>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236549E8" w14:textId="77777777" w:rsidR="00A9163C" w:rsidRDefault="00A9163C" w:rsidP="00A9163C">
      <w:pPr>
        <w:pStyle w:val="KeepWithNext"/>
        <w:rPr>
          <w:rtl/>
          <w:lang w:eastAsia="he-IL"/>
        </w:rPr>
      </w:pPr>
    </w:p>
    <w:p w14:paraId="7FD1085E" w14:textId="3AC70EFE" w:rsidR="00A9163C" w:rsidRDefault="00A9163C" w:rsidP="00A9163C">
      <w:pPr>
        <w:rPr>
          <w:rtl/>
          <w:lang w:eastAsia="he-IL"/>
        </w:rPr>
      </w:pPr>
      <w:r>
        <w:rPr>
          <w:rFonts w:hint="cs"/>
          <w:rtl/>
          <w:lang w:eastAsia="he-IL"/>
        </w:rPr>
        <w:t>מי בעד? שלושה, מי נגד? שבעה, מי נמנע?</w:t>
      </w:r>
    </w:p>
    <w:p w14:paraId="113AFC1B" w14:textId="77777777" w:rsidR="00A9163C" w:rsidRDefault="00A9163C" w:rsidP="00A9163C">
      <w:pPr>
        <w:rPr>
          <w:rtl/>
          <w:lang w:eastAsia="he-IL"/>
        </w:rPr>
      </w:pPr>
    </w:p>
    <w:p w14:paraId="1EE65853" w14:textId="77777777" w:rsidR="00A9163C" w:rsidRDefault="00A9163C" w:rsidP="00A9163C">
      <w:pPr>
        <w:rPr>
          <w:rtl/>
          <w:lang w:eastAsia="he-IL"/>
        </w:rPr>
      </w:pPr>
    </w:p>
    <w:p w14:paraId="05D72AB1" w14:textId="77777777" w:rsidR="00A9163C" w:rsidRDefault="00A9163C" w:rsidP="00A9163C">
      <w:pPr>
        <w:pStyle w:val="af1"/>
        <w:keepNext/>
        <w:rPr>
          <w:rtl/>
          <w:lang w:eastAsia="he-IL"/>
        </w:rPr>
      </w:pPr>
      <w:r>
        <w:rPr>
          <w:rFonts w:hint="eastAsia"/>
          <w:rtl/>
          <w:lang w:eastAsia="he-IL"/>
        </w:rPr>
        <w:t>הצבעה</w:t>
      </w:r>
    </w:p>
    <w:p w14:paraId="2A8D872B" w14:textId="77777777" w:rsidR="00A9163C" w:rsidRDefault="00A9163C" w:rsidP="00A9163C">
      <w:pPr>
        <w:pStyle w:val="--"/>
        <w:keepNext/>
        <w:rPr>
          <w:rtl/>
          <w:lang w:eastAsia="he-IL"/>
        </w:rPr>
      </w:pPr>
    </w:p>
    <w:p w14:paraId="12873F4F" w14:textId="77777777" w:rsidR="00A9163C" w:rsidRDefault="00A9163C" w:rsidP="00A9163C">
      <w:pPr>
        <w:pStyle w:val="--"/>
        <w:keepNext/>
        <w:rPr>
          <w:rtl/>
          <w:lang w:eastAsia="he-IL"/>
        </w:rPr>
      </w:pPr>
      <w:r>
        <w:rPr>
          <w:rFonts w:hint="cs"/>
          <w:rtl/>
          <w:lang w:eastAsia="he-IL"/>
        </w:rPr>
        <w:t>הרוויזיה נדחתה</w:t>
      </w:r>
    </w:p>
    <w:p w14:paraId="69948680" w14:textId="77777777" w:rsidR="00A9163C" w:rsidRDefault="00A9163C" w:rsidP="00A9163C">
      <w:pPr>
        <w:rPr>
          <w:rtl/>
          <w:lang w:eastAsia="he-IL"/>
        </w:rPr>
      </w:pPr>
    </w:p>
    <w:p w14:paraId="01F8BD50" w14:textId="77777777" w:rsidR="00A9163C" w:rsidRDefault="00A9163C" w:rsidP="00A9163C">
      <w:pPr>
        <w:rPr>
          <w:rtl/>
          <w:lang w:eastAsia="he-IL"/>
        </w:rPr>
      </w:pPr>
      <w:r>
        <w:rPr>
          <w:rFonts w:hint="cs"/>
          <w:rtl/>
          <w:lang w:eastAsia="he-IL"/>
        </w:rPr>
        <w:t>הרוויזיה הוסרה.</w:t>
      </w:r>
    </w:p>
    <w:p w14:paraId="3E834D40" w14:textId="77777777" w:rsidR="00A9163C" w:rsidRDefault="00A9163C" w:rsidP="00A9163C">
      <w:pPr>
        <w:rPr>
          <w:rtl/>
          <w:lang w:eastAsia="he-IL"/>
        </w:rPr>
      </w:pPr>
    </w:p>
    <w:p w14:paraId="4E376A04" w14:textId="77777777" w:rsidR="00A9163C" w:rsidRDefault="00A9163C" w:rsidP="00A9163C">
      <w:pPr>
        <w:rPr>
          <w:rtl/>
          <w:lang w:eastAsia="he-IL"/>
        </w:rPr>
      </w:pPr>
    </w:p>
    <w:p w14:paraId="3EEAFD29" w14:textId="0287A805" w:rsidR="00A9163C" w:rsidRDefault="00A9163C" w:rsidP="00A9163C">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7D9B379D" w14:textId="77777777" w:rsidR="00A9163C" w:rsidRDefault="00A9163C" w:rsidP="00A9163C">
      <w:pPr>
        <w:rPr>
          <w:rtl/>
          <w:lang w:eastAsia="he-IL"/>
        </w:rPr>
      </w:pPr>
      <w:bookmarkStart w:id="42492" w:name="_ETM_Q1_22936555"/>
      <w:bookmarkStart w:id="42493" w:name="_ETM_Q1_22938133"/>
      <w:bookmarkEnd w:id="42492"/>
      <w:bookmarkEnd w:id="42493"/>
    </w:p>
    <w:p w14:paraId="41337B42" w14:textId="15B9F259" w:rsidR="005916FC" w:rsidRDefault="00736878" w:rsidP="00A9163C">
      <w:pPr>
        <w:rPr>
          <w:rtl/>
          <w:lang w:eastAsia="he-IL"/>
        </w:rPr>
      </w:pPr>
      <w:bookmarkStart w:id="42494" w:name="_ETM_Q1_22938283"/>
      <w:bookmarkStart w:id="42495" w:name="_ETM_Q1_22939955"/>
      <w:bookmarkStart w:id="42496" w:name="_ETM_Q1_22940123"/>
      <w:bookmarkStart w:id="42497" w:name="_ETM_Q1_22940796"/>
      <w:bookmarkEnd w:id="42494"/>
      <w:bookmarkEnd w:id="42495"/>
      <w:bookmarkEnd w:id="42496"/>
      <w:bookmarkEnd w:id="42497"/>
      <w:r>
        <w:rPr>
          <w:rFonts w:hint="cs"/>
          <w:rtl/>
          <w:lang w:eastAsia="he-IL"/>
        </w:rPr>
        <w:t>9.</w:t>
      </w:r>
    </w:p>
    <w:p w14:paraId="37F602F9" w14:textId="77777777" w:rsidR="00736878" w:rsidRDefault="00736878" w:rsidP="00A9163C">
      <w:pPr>
        <w:rPr>
          <w:rtl/>
          <w:lang w:eastAsia="he-IL"/>
        </w:rPr>
      </w:pPr>
    </w:p>
    <w:p w14:paraId="531C8037" w14:textId="670B3B46" w:rsidR="00A9163C" w:rsidRDefault="00A9163C" w:rsidP="00A9163C">
      <w:pPr>
        <w:pStyle w:val="af6"/>
        <w:keepNext/>
        <w:rPr>
          <w:rtl/>
        </w:rPr>
      </w:pPr>
      <w:bookmarkStart w:id="42498" w:name="_ETM_Q1_22941017"/>
      <w:bookmarkEnd w:id="42498"/>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076F993F" w14:textId="77777777" w:rsidR="00A9163C" w:rsidRDefault="00A9163C" w:rsidP="00A9163C">
      <w:pPr>
        <w:pStyle w:val="KeepWithNext"/>
        <w:rPr>
          <w:rtl/>
          <w:lang w:eastAsia="he-IL"/>
        </w:rPr>
      </w:pPr>
    </w:p>
    <w:p w14:paraId="5F56C281" w14:textId="0196E78A" w:rsidR="00A9163C" w:rsidRDefault="00A9163C" w:rsidP="00A9163C">
      <w:pPr>
        <w:rPr>
          <w:rtl/>
          <w:lang w:eastAsia="he-IL"/>
        </w:rPr>
      </w:pPr>
      <w:r>
        <w:rPr>
          <w:rFonts w:hint="cs"/>
          <w:rtl/>
          <w:lang w:eastAsia="he-IL"/>
        </w:rPr>
        <w:t>מי בעד? שלושה, מי נגד? שבעה, מי נמנע?</w:t>
      </w:r>
    </w:p>
    <w:p w14:paraId="1E70A6AE" w14:textId="77777777" w:rsidR="00A9163C" w:rsidRDefault="00A9163C" w:rsidP="00A9163C">
      <w:pPr>
        <w:rPr>
          <w:rtl/>
          <w:lang w:eastAsia="he-IL"/>
        </w:rPr>
      </w:pPr>
    </w:p>
    <w:p w14:paraId="62B7368D" w14:textId="77777777" w:rsidR="00A9163C" w:rsidRDefault="00A9163C" w:rsidP="00A9163C">
      <w:pPr>
        <w:rPr>
          <w:rtl/>
          <w:lang w:eastAsia="he-IL"/>
        </w:rPr>
      </w:pPr>
    </w:p>
    <w:p w14:paraId="29B4BB28" w14:textId="77777777" w:rsidR="00A9163C" w:rsidRDefault="00A9163C" w:rsidP="00A9163C">
      <w:pPr>
        <w:pStyle w:val="af1"/>
        <w:keepNext/>
        <w:rPr>
          <w:rtl/>
          <w:lang w:eastAsia="he-IL"/>
        </w:rPr>
      </w:pPr>
      <w:r>
        <w:rPr>
          <w:rFonts w:hint="eastAsia"/>
          <w:rtl/>
          <w:lang w:eastAsia="he-IL"/>
        </w:rPr>
        <w:t>הצבעה</w:t>
      </w:r>
    </w:p>
    <w:p w14:paraId="157CB1A5" w14:textId="77777777" w:rsidR="00A9163C" w:rsidRDefault="00A9163C" w:rsidP="00A9163C">
      <w:pPr>
        <w:pStyle w:val="--"/>
        <w:keepNext/>
        <w:rPr>
          <w:rtl/>
          <w:lang w:eastAsia="he-IL"/>
        </w:rPr>
      </w:pPr>
    </w:p>
    <w:p w14:paraId="6BB7BEB0" w14:textId="77777777" w:rsidR="00A9163C" w:rsidRDefault="00A9163C" w:rsidP="00A9163C">
      <w:pPr>
        <w:pStyle w:val="--"/>
        <w:keepNext/>
        <w:rPr>
          <w:rtl/>
          <w:lang w:eastAsia="he-IL"/>
        </w:rPr>
      </w:pPr>
      <w:r>
        <w:rPr>
          <w:rFonts w:hint="cs"/>
          <w:rtl/>
          <w:lang w:eastAsia="he-IL"/>
        </w:rPr>
        <w:t>הרוויזיה נדחתה</w:t>
      </w:r>
    </w:p>
    <w:p w14:paraId="031B452D" w14:textId="77777777" w:rsidR="00A9163C" w:rsidRDefault="00A9163C" w:rsidP="00A9163C">
      <w:pPr>
        <w:rPr>
          <w:rtl/>
          <w:lang w:eastAsia="he-IL"/>
        </w:rPr>
      </w:pPr>
    </w:p>
    <w:p w14:paraId="48397DBA" w14:textId="77777777" w:rsidR="00A9163C" w:rsidRDefault="00A9163C" w:rsidP="00A9163C">
      <w:pPr>
        <w:rPr>
          <w:rtl/>
          <w:lang w:eastAsia="he-IL"/>
        </w:rPr>
      </w:pPr>
      <w:r>
        <w:rPr>
          <w:rFonts w:hint="cs"/>
          <w:rtl/>
          <w:lang w:eastAsia="he-IL"/>
        </w:rPr>
        <w:t>הרוויזיה הוסרה.</w:t>
      </w:r>
    </w:p>
    <w:p w14:paraId="6099331E" w14:textId="77777777" w:rsidR="00A9163C" w:rsidRDefault="00A9163C" w:rsidP="00A9163C">
      <w:pPr>
        <w:rPr>
          <w:rtl/>
          <w:lang w:eastAsia="he-IL"/>
        </w:rPr>
      </w:pPr>
    </w:p>
    <w:p w14:paraId="704B01FA" w14:textId="77777777" w:rsidR="00A9163C" w:rsidRDefault="00A9163C" w:rsidP="00A9163C">
      <w:pPr>
        <w:rPr>
          <w:rtl/>
          <w:lang w:eastAsia="he-IL"/>
        </w:rPr>
      </w:pPr>
    </w:p>
    <w:p w14:paraId="0897CC3C" w14:textId="26739656" w:rsidR="00A9163C" w:rsidRDefault="00A9163C" w:rsidP="00A9163C">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18F3915E" w14:textId="77777777" w:rsidR="00A9163C" w:rsidRDefault="00A9163C" w:rsidP="00A9163C">
      <w:pPr>
        <w:rPr>
          <w:rtl/>
          <w:lang w:eastAsia="he-IL"/>
        </w:rPr>
      </w:pPr>
    </w:p>
    <w:p w14:paraId="2E744ED4" w14:textId="0E3C0C42" w:rsidR="00A9163C" w:rsidRDefault="00736878" w:rsidP="00A9163C">
      <w:pPr>
        <w:rPr>
          <w:rtl/>
          <w:lang w:eastAsia="he-IL"/>
        </w:rPr>
      </w:pPr>
      <w:bookmarkStart w:id="42499" w:name="_ETM_Q1_22942078"/>
      <w:bookmarkStart w:id="42500" w:name="_ETM_Q1_22942252"/>
      <w:bookmarkStart w:id="42501" w:name="_ETM_Q1_22943887"/>
      <w:bookmarkStart w:id="42502" w:name="_ETM_Q1_22944241"/>
      <w:bookmarkStart w:id="42503" w:name="_ETM_Q1_22944405"/>
      <w:bookmarkStart w:id="42504" w:name="_ETM_Q1_22944611"/>
      <w:bookmarkEnd w:id="42499"/>
      <w:bookmarkEnd w:id="42500"/>
      <w:bookmarkEnd w:id="42501"/>
      <w:bookmarkEnd w:id="42502"/>
      <w:bookmarkEnd w:id="42503"/>
      <w:bookmarkEnd w:id="42504"/>
      <w:r>
        <w:rPr>
          <w:rFonts w:hint="cs"/>
          <w:rtl/>
          <w:lang w:eastAsia="he-IL"/>
        </w:rPr>
        <w:t>10.</w:t>
      </w:r>
    </w:p>
    <w:p w14:paraId="5E88EC0C" w14:textId="77777777" w:rsidR="00A9163C" w:rsidRDefault="00A9163C" w:rsidP="00A9163C">
      <w:pPr>
        <w:rPr>
          <w:rtl/>
          <w:lang w:eastAsia="he-IL"/>
        </w:rPr>
      </w:pPr>
    </w:p>
    <w:p w14:paraId="65BA9722" w14:textId="330B07ED" w:rsidR="00A9163C" w:rsidRDefault="00A9163C" w:rsidP="00A9163C">
      <w:pPr>
        <w:pStyle w:val="af6"/>
        <w:keepNext/>
        <w:rPr>
          <w:rtl/>
        </w:rPr>
      </w:pPr>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4244DA3A" w14:textId="77777777" w:rsidR="00A9163C" w:rsidRDefault="00A9163C" w:rsidP="00A9163C">
      <w:pPr>
        <w:pStyle w:val="KeepWithNext"/>
        <w:rPr>
          <w:rtl/>
          <w:lang w:eastAsia="he-IL"/>
        </w:rPr>
      </w:pPr>
    </w:p>
    <w:p w14:paraId="6674CBF8" w14:textId="153D54A1" w:rsidR="00A9163C" w:rsidRDefault="00A9163C" w:rsidP="00A9163C">
      <w:pPr>
        <w:rPr>
          <w:rtl/>
          <w:lang w:eastAsia="he-IL"/>
        </w:rPr>
      </w:pPr>
      <w:r>
        <w:rPr>
          <w:rFonts w:hint="cs"/>
          <w:rtl/>
          <w:lang w:eastAsia="he-IL"/>
        </w:rPr>
        <w:t>מי בעד? שלושה, מי נגד? שבעה, מי נמנע?</w:t>
      </w:r>
    </w:p>
    <w:p w14:paraId="29C1CE53" w14:textId="77777777" w:rsidR="00A9163C" w:rsidRDefault="00A9163C" w:rsidP="00A9163C">
      <w:pPr>
        <w:rPr>
          <w:rtl/>
          <w:lang w:eastAsia="he-IL"/>
        </w:rPr>
      </w:pPr>
    </w:p>
    <w:p w14:paraId="0B1508D8" w14:textId="77777777" w:rsidR="00A9163C" w:rsidRDefault="00A9163C" w:rsidP="00A9163C">
      <w:pPr>
        <w:rPr>
          <w:rtl/>
          <w:lang w:eastAsia="he-IL"/>
        </w:rPr>
      </w:pPr>
    </w:p>
    <w:p w14:paraId="4100ECE8" w14:textId="77777777" w:rsidR="00A9163C" w:rsidRDefault="00A9163C" w:rsidP="00A9163C">
      <w:pPr>
        <w:pStyle w:val="af1"/>
        <w:keepNext/>
        <w:rPr>
          <w:rtl/>
          <w:lang w:eastAsia="he-IL"/>
        </w:rPr>
      </w:pPr>
      <w:r>
        <w:rPr>
          <w:rFonts w:hint="eastAsia"/>
          <w:rtl/>
          <w:lang w:eastAsia="he-IL"/>
        </w:rPr>
        <w:t>הצבעה</w:t>
      </w:r>
    </w:p>
    <w:p w14:paraId="5B8D6116" w14:textId="77777777" w:rsidR="00A9163C" w:rsidRDefault="00A9163C" w:rsidP="00A9163C">
      <w:pPr>
        <w:pStyle w:val="--"/>
        <w:keepNext/>
        <w:rPr>
          <w:rtl/>
          <w:lang w:eastAsia="he-IL"/>
        </w:rPr>
      </w:pPr>
    </w:p>
    <w:p w14:paraId="59D27CE8" w14:textId="77777777" w:rsidR="00A9163C" w:rsidRDefault="00A9163C" w:rsidP="00A9163C">
      <w:pPr>
        <w:pStyle w:val="--"/>
        <w:keepNext/>
        <w:rPr>
          <w:rtl/>
          <w:lang w:eastAsia="he-IL"/>
        </w:rPr>
      </w:pPr>
      <w:r>
        <w:rPr>
          <w:rFonts w:hint="cs"/>
          <w:rtl/>
          <w:lang w:eastAsia="he-IL"/>
        </w:rPr>
        <w:t>הרוויזיה נדחתה</w:t>
      </w:r>
    </w:p>
    <w:p w14:paraId="7B0EAA0B" w14:textId="77777777" w:rsidR="00A9163C" w:rsidRDefault="00A9163C" w:rsidP="00A9163C">
      <w:pPr>
        <w:rPr>
          <w:rtl/>
          <w:lang w:eastAsia="he-IL"/>
        </w:rPr>
      </w:pPr>
    </w:p>
    <w:p w14:paraId="7C9E590F" w14:textId="77777777" w:rsidR="00A9163C" w:rsidRDefault="00A9163C" w:rsidP="00A9163C">
      <w:pPr>
        <w:rPr>
          <w:rtl/>
          <w:lang w:eastAsia="he-IL"/>
        </w:rPr>
      </w:pPr>
      <w:r>
        <w:rPr>
          <w:rFonts w:hint="cs"/>
          <w:rtl/>
          <w:lang w:eastAsia="he-IL"/>
        </w:rPr>
        <w:t>הרוויזיה הוסרה.</w:t>
      </w:r>
    </w:p>
    <w:p w14:paraId="61CB9865" w14:textId="77777777" w:rsidR="00A9163C" w:rsidRDefault="00A9163C" w:rsidP="00A9163C">
      <w:pPr>
        <w:rPr>
          <w:rtl/>
          <w:lang w:eastAsia="he-IL"/>
        </w:rPr>
      </w:pPr>
    </w:p>
    <w:p w14:paraId="5AA255F2" w14:textId="77777777" w:rsidR="00A9163C" w:rsidRDefault="00A9163C" w:rsidP="00A9163C">
      <w:pPr>
        <w:rPr>
          <w:rtl/>
          <w:lang w:eastAsia="he-IL"/>
        </w:rPr>
      </w:pPr>
    </w:p>
    <w:p w14:paraId="20C81D67" w14:textId="19EB564B" w:rsidR="00A9163C" w:rsidRDefault="00A9163C" w:rsidP="00A9163C">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03F83FF7" w14:textId="77777777" w:rsidR="00A9163C" w:rsidRDefault="00A9163C" w:rsidP="00A9163C">
      <w:pPr>
        <w:rPr>
          <w:rtl/>
          <w:lang w:eastAsia="he-IL"/>
        </w:rPr>
      </w:pPr>
      <w:bookmarkStart w:id="42505" w:name="_ETM_Q1_22946173"/>
      <w:bookmarkEnd w:id="42505"/>
    </w:p>
    <w:p w14:paraId="7AF36015" w14:textId="00FE4302" w:rsidR="00A9163C" w:rsidRDefault="00736878" w:rsidP="00A9163C">
      <w:pPr>
        <w:rPr>
          <w:rtl/>
          <w:lang w:eastAsia="he-IL"/>
        </w:rPr>
      </w:pPr>
      <w:bookmarkStart w:id="42506" w:name="_ETM_Q1_22946343"/>
      <w:bookmarkStart w:id="42507" w:name="_ETM_Q1_22947786"/>
      <w:bookmarkEnd w:id="42506"/>
      <w:bookmarkEnd w:id="42507"/>
      <w:r>
        <w:rPr>
          <w:rFonts w:hint="cs"/>
          <w:rtl/>
          <w:lang w:eastAsia="he-IL"/>
        </w:rPr>
        <w:t>11.</w:t>
      </w:r>
    </w:p>
    <w:p w14:paraId="5A6B01A1" w14:textId="77777777" w:rsidR="005916FC" w:rsidRDefault="005916FC" w:rsidP="00A9163C">
      <w:pPr>
        <w:rPr>
          <w:rtl/>
          <w:lang w:eastAsia="he-IL"/>
        </w:rPr>
      </w:pPr>
    </w:p>
    <w:p w14:paraId="730254A8" w14:textId="459F1FC5" w:rsidR="00A9163C" w:rsidRDefault="00A9163C" w:rsidP="00A9163C">
      <w:pPr>
        <w:pStyle w:val="af6"/>
        <w:keepNext/>
        <w:rPr>
          <w:rtl/>
        </w:rPr>
      </w:pPr>
      <w:bookmarkStart w:id="42508" w:name="_ETM_Q1_22948257"/>
      <w:bookmarkStart w:id="42509" w:name="_ETM_Q1_22948449"/>
      <w:bookmarkEnd w:id="42508"/>
      <w:bookmarkEnd w:id="42509"/>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3B76B92D" w14:textId="77777777" w:rsidR="00A9163C" w:rsidRDefault="00A9163C" w:rsidP="00A9163C">
      <w:pPr>
        <w:pStyle w:val="KeepWithNext"/>
        <w:rPr>
          <w:rtl/>
          <w:lang w:eastAsia="he-IL"/>
        </w:rPr>
      </w:pPr>
    </w:p>
    <w:p w14:paraId="54AACED6" w14:textId="6CE46081" w:rsidR="00A9163C" w:rsidRDefault="00A9163C" w:rsidP="00A9163C">
      <w:pPr>
        <w:rPr>
          <w:rtl/>
          <w:lang w:eastAsia="he-IL"/>
        </w:rPr>
      </w:pPr>
      <w:r>
        <w:rPr>
          <w:rFonts w:hint="cs"/>
          <w:rtl/>
          <w:lang w:eastAsia="he-IL"/>
        </w:rPr>
        <w:t>מי בעד? שלושה, מי נגד? שבעה, מי נמנע?</w:t>
      </w:r>
    </w:p>
    <w:p w14:paraId="37CDB944" w14:textId="77777777" w:rsidR="00A9163C" w:rsidRDefault="00A9163C" w:rsidP="00A9163C">
      <w:pPr>
        <w:rPr>
          <w:rtl/>
          <w:lang w:eastAsia="he-IL"/>
        </w:rPr>
      </w:pPr>
    </w:p>
    <w:p w14:paraId="6A493127" w14:textId="77777777" w:rsidR="00A9163C" w:rsidRDefault="00A9163C" w:rsidP="00A9163C">
      <w:pPr>
        <w:rPr>
          <w:rtl/>
          <w:lang w:eastAsia="he-IL"/>
        </w:rPr>
      </w:pPr>
    </w:p>
    <w:p w14:paraId="14EFA200" w14:textId="77777777" w:rsidR="00A9163C" w:rsidRDefault="00A9163C" w:rsidP="00A9163C">
      <w:pPr>
        <w:pStyle w:val="af1"/>
        <w:keepNext/>
        <w:rPr>
          <w:rtl/>
          <w:lang w:eastAsia="he-IL"/>
        </w:rPr>
      </w:pPr>
      <w:r>
        <w:rPr>
          <w:rFonts w:hint="eastAsia"/>
          <w:rtl/>
          <w:lang w:eastAsia="he-IL"/>
        </w:rPr>
        <w:t>הצבעה</w:t>
      </w:r>
    </w:p>
    <w:p w14:paraId="4826A501" w14:textId="77777777" w:rsidR="00A9163C" w:rsidRDefault="00A9163C" w:rsidP="00A9163C">
      <w:pPr>
        <w:pStyle w:val="--"/>
        <w:keepNext/>
        <w:rPr>
          <w:rtl/>
          <w:lang w:eastAsia="he-IL"/>
        </w:rPr>
      </w:pPr>
    </w:p>
    <w:p w14:paraId="0D94EA63" w14:textId="77777777" w:rsidR="00A9163C" w:rsidRDefault="00A9163C" w:rsidP="00A9163C">
      <w:pPr>
        <w:pStyle w:val="--"/>
        <w:keepNext/>
        <w:rPr>
          <w:rtl/>
          <w:lang w:eastAsia="he-IL"/>
        </w:rPr>
      </w:pPr>
      <w:r>
        <w:rPr>
          <w:rFonts w:hint="cs"/>
          <w:rtl/>
          <w:lang w:eastAsia="he-IL"/>
        </w:rPr>
        <w:t>הרוויזיה נדחתה</w:t>
      </w:r>
    </w:p>
    <w:p w14:paraId="24F09555" w14:textId="77777777" w:rsidR="00A9163C" w:rsidRDefault="00A9163C" w:rsidP="00A9163C">
      <w:pPr>
        <w:rPr>
          <w:rtl/>
          <w:lang w:eastAsia="he-IL"/>
        </w:rPr>
      </w:pPr>
    </w:p>
    <w:p w14:paraId="3C9DAEA7" w14:textId="77777777" w:rsidR="00A9163C" w:rsidRDefault="00A9163C" w:rsidP="00A9163C">
      <w:pPr>
        <w:rPr>
          <w:rtl/>
          <w:lang w:eastAsia="he-IL"/>
        </w:rPr>
      </w:pPr>
      <w:r>
        <w:rPr>
          <w:rFonts w:hint="cs"/>
          <w:rtl/>
          <w:lang w:eastAsia="he-IL"/>
        </w:rPr>
        <w:t>הרוויזיה הוסרה.</w:t>
      </w:r>
    </w:p>
    <w:p w14:paraId="08420F2B" w14:textId="77777777" w:rsidR="00A9163C" w:rsidRDefault="00A9163C" w:rsidP="00A9163C">
      <w:pPr>
        <w:rPr>
          <w:rtl/>
          <w:lang w:eastAsia="he-IL"/>
        </w:rPr>
      </w:pPr>
    </w:p>
    <w:p w14:paraId="694C9792" w14:textId="77777777" w:rsidR="00A9163C" w:rsidRDefault="00A9163C" w:rsidP="00A9163C">
      <w:pPr>
        <w:rPr>
          <w:rtl/>
          <w:lang w:eastAsia="he-IL"/>
        </w:rPr>
      </w:pPr>
    </w:p>
    <w:p w14:paraId="3A5FA9A9" w14:textId="0B41A0DE" w:rsidR="00A9163C" w:rsidRDefault="00A9163C" w:rsidP="00A9163C">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29C12DAF" w14:textId="77777777" w:rsidR="00A9163C" w:rsidRDefault="00A9163C" w:rsidP="00A9163C">
      <w:pPr>
        <w:rPr>
          <w:rtl/>
          <w:lang w:eastAsia="he-IL"/>
        </w:rPr>
      </w:pPr>
      <w:bookmarkStart w:id="42510" w:name="_ETM_Q1_22950016"/>
      <w:bookmarkEnd w:id="42510"/>
    </w:p>
    <w:p w14:paraId="2D048AAC" w14:textId="6E7D8880" w:rsidR="00A9163C" w:rsidRDefault="00736878" w:rsidP="00A9163C">
      <w:pPr>
        <w:rPr>
          <w:rtl/>
          <w:lang w:eastAsia="he-IL"/>
        </w:rPr>
      </w:pPr>
      <w:bookmarkStart w:id="42511" w:name="_ETM_Q1_22950939"/>
      <w:bookmarkStart w:id="42512" w:name="_ETM_Q1_22951877"/>
      <w:bookmarkEnd w:id="42511"/>
      <w:bookmarkEnd w:id="42512"/>
      <w:r>
        <w:rPr>
          <w:rFonts w:hint="cs"/>
          <w:rtl/>
          <w:lang w:eastAsia="he-IL"/>
        </w:rPr>
        <w:t>12.</w:t>
      </w:r>
    </w:p>
    <w:p w14:paraId="793669CF" w14:textId="77777777" w:rsidR="00A9163C" w:rsidRDefault="00A9163C" w:rsidP="00A9163C">
      <w:pPr>
        <w:rPr>
          <w:rtl/>
          <w:lang w:eastAsia="he-IL"/>
        </w:rPr>
      </w:pPr>
      <w:bookmarkStart w:id="42513" w:name="_ETM_Q1_22952091"/>
      <w:bookmarkEnd w:id="42513"/>
    </w:p>
    <w:p w14:paraId="64904FE7" w14:textId="76C29ABA" w:rsidR="00A9163C" w:rsidRDefault="00A9163C" w:rsidP="00A9163C">
      <w:pPr>
        <w:pStyle w:val="af6"/>
        <w:keepNext/>
        <w:rPr>
          <w:rtl/>
        </w:rPr>
      </w:pPr>
      <w:bookmarkStart w:id="42514" w:name="_ETM_Q1_22952280"/>
      <w:bookmarkEnd w:id="42514"/>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0F562ECE" w14:textId="77777777" w:rsidR="00A9163C" w:rsidRDefault="00A9163C" w:rsidP="00A9163C">
      <w:pPr>
        <w:pStyle w:val="KeepWithNext"/>
        <w:rPr>
          <w:rtl/>
          <w:lang w:eastAsia="he-IL"/>
        </w:rPr>
      </w:pPr>
    </w:p>
    <w:p w14:paraId="784E5F29" w14:textId="10572D2A" w:rsidR="00A9163C" w:rsidRDefault="00A9163C" w:rsidP="00A9163C">
      <w:pPr>
        <w:rPr>
          <w:rtl/>
          <w:lang w:eastAsia="he-IL"/>
        </w:rPr>
      </w:pPr>
      <w:r>
        <w:rPr>
          <w:rFonts w:hint="cs"/>
          <w:rtl/>
          <w:lang w:eastAsia="he-IL"/>
        </w:rPr>
        <w:t>מי בעד? שלושה, מי נגד? שבעה, מי נמנע?</w:t>
      </w:r>
    </w:p>
    <w:p w14:paraId="71A5AF4A" w14:textId="77777777" w:rsidR="00A9163C" w:rsidRDefault="00A9163C" w:rsidP="00A9163C">
      <w:pPr>
        <w:rPr>
          <w:rtl/>
          <w:lang w:eastAsia="he-IL"/>
        </w:rPr>
      </w:pPr>
    </w:p>
    <w:p w14:paraId="7C428C69" w14:textId="77777777" w:rsidR="00A9163C" w:rsidRDefault="00A9163C" w:rsidP="00A9163C">
      <w:pPr>
        <w:rPr>
          <w:rtl/>
          <w:lang w:eastAsia="he-IL"/>
        </w:rPr>
      </w:pPr>
    </w:p>
    <w:p w14:paraId="201192F4" w14:textId="77777777" w:rsidR="00A9163C" w:rsidRDefault="00A9163C" w:rsidP="00A9163C">
      <w:pPr>
        <w:pStyle w:val="af1"/>
        <w:keepNext/>
        <w:rPr>
          <w:rtl/>
          <w:lang w:eastAsia="he-IL"/>
        </w:rPr>
      </w:pPr>
      <w:r>
        <w:rPr>
          <w:rFonts w:hint="eastAsia"/>
          <w:rtl/>
          <w:lang w:eastAsia="he-IL"/>
        </w:rPr>
        <w:t>הצבעה</w:t>
      </w:r>
    </w:p>
    <w:p w14:paraId="5D3F6964" w14:textId="77777777" w:rsidR="00A9163C" w:rsidRDefault="00A9163C" w:rsidP="00A9163C">
      <w:pPr>
        <w:pStyle w:val="--"/>
        <w:keepNext/>
        <w:rPr>
          <w:rtl/>
          <w:lang w:eastAsia="he-IL"/>
        </w:rPr>
      </w:pPr>
    </w:p>
    <w:p w14:paraId="64BAF77E" w14:textId="77777777" w:rsidR="00A9163C" w:rsidRDefault="00A9163C" w:rsidP="00A9163C">
      <w:pPr>
        <w:pStyle w:val="--"/>
        <w:keepNext/>
        <w:rPr>
          <w:rtl/>
          <w:lang w:eastAsia="he-IL"/>
        </w:rPr>
      </w:pPr>
      <w:r>
        <w:rPr>
          <w:rFonts w:hint="cs"/>
          <w:rtl/>
          <w:lang w:eastAsia="he-IL"/>
        </w:rPr>
        <w:t>הרוויזיה נדחתה</w:t>
      </w:r>
    </w:p>
    <w:p w14:paraId="73B598A1" w14:textId="77777777" w:rsidR="00A9163C" w:rsidRDefault="00A9163C" w:rsidP="00A9163C">
      <w:pPr>
        <w:rPr>
          <w:rtl/>
          <w:lang w:eastAsia="he-IL"/>
        </w:rPr>
      </w:pPr>
    </w:p>
    <w:p w14:paraId="18AD3BFF" w14:textId="77777777" w:rsidR="00A9163C" w:rsidRDefault="00A9163C" w:rsidP="00A9163C">
      <w:pPr>
        <w:rPr>
          <w:rtl/>
          <w:lang w:eastAsia="he-IL"/>
        </w:rPr>
      </w:pPr>
      <w:r>
        <w:rPr>
          <w:rFonts w:hint="cs"/>
          <w:rtl/>
          <w:lang w:eastAsia="he-IL"/>
        </w:rPr>
        <w:t>הרוויזיה הוסרה.</w:t>
      </w:r>
    </w:p>
    <w:p w14:paraId="48E36181" w14:textId="77777777" w:rsidR="00A9163C" w:rsidRDefault="00A9163C" w:rsidP="00A9163C">
      <w:pPr>
        <w:rPr>
          <w:rtl/>
          <w:lang w:eastAsia="he-IL"/>
        </w:rPr>
      </w:pPr>
    </w:p>
    <w:p w14:paraId="562070B9" w14:textId="77777777" w:rsidR="00A9163C" w:rsidRDefault="00A9163C" w:rsidP="00A9163C">
      <w:pPr>
        <w:rPr>
          <w:rtl/>
          <w:lang w:eastAsia="he-IL"/>
        </w:rPr>
      </w:pPr>
    </w:p>
    <w:p w14:paraId="35914166" w14:textId="57BA8BC8" w:rsidR="00A9163C" w:rsidRDefault="00A9163C" w:rsidP="00A9163C">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2F80357A" w14:textId="77777777" w:rsidR="00A9163C" w:rsidRDefault="00A9163C" w:rsidP="00A9163C">
      <w:pPr>
        <w:rPr>
          <w:rtl/>
          <w:lang w:eastAsia="he-IL"/>
        </w:rPr>
      </w:pPr>
      <w:bookmarkStart w:id="42515" w:name="_ETM_Q1_22953173"/>
      <w:bookmarkEnd w:id="42515"/>
    </w:p>
    <w:p w14:paraId="6B48F3B3" w14:textId="40CBA1E0" w:rsidR="00A9163C" w:rsidRDefault="00736878" w:rsidP="00A9163C">
      <w:pPr>
        <w:rPr>
          <w:rtl/>
          <w:lang w:eastAsia="he-IL"/>
        </w:rPr>
      </w:pPr>
      <w:bookmarkStart w:id="42516" w:name="_ETM_Q1_22953648"/>
      <w:bookmarkStart w:id="42517" w:name="_ETM_Q1_22953717"/>
      <w:bookmarkStart w:id="42518" w:name="_ETM_Q1_22956964"/>
      <w:bookmarkEnd w:id="42516"/>
      <w:bookmarkEnd w:id="42517"/>
      <w:bookmarkEnd w:id="42518"/>
      <w:r>
        <w:rPr>
          <w:rFonts w:hint="cs"/>
          <w:rtl/>
          <w:lang w:eastAsia="he-IL"/>
        </w:rPr>
        <w:t>13.</w:t>
      </w:r>
    </w:p>
    <w:p w14:paraId="1B7CA4CE" w14:textId="77777777" w:rsidR="00A9163C" w:rsidRDefault="00A9163C" w:rsidP="00A9163C">
      <w:pPr>
        <w:rPr>
          <w:rtl/>
          <w:lang w:eastAsia="he-IL"/>
        </w:rPr>
      </w:pPr>
      <w:bookmarkStart w:id="42519" w:name="_ETM_Q1_22957230"/>
      <w:bookmarkStart w:id="42520" w:name="_ETM_Q1_22959445"/>
      <w:bookmarkEnd w:id="42519"/>
      <w:bookmarkEnd w:id="42520"/>
    </w:p>
    <w:p w14:paraId="32BC08EF" w14:textId="27CA3A74" w:rsidR="00A9163C" w:rsidRDefault="00A9163C" w:rsidP="00A9163C">
      <w:pPr>
        <w:pStyle w:val="af6"/>
        <w:keepNext/>
        <w:rPr>
          <w:rtl/>
        </w:rPr>
      </w:pPr>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72AF84F3" w14:textId="77777777" w:rsidR="00A9163C" w:rsidRDefault="00A9163C" w:rsidP="00A9163C">
      <w:pPr>
        <w:pStyle w:val="KeepWithNext"/>
        <w:rPr>
          <w:rtl/>
          <w:lang w:eastAsia="he-IL"/>
        </w:rPr>
      </w:pPr>
    </w:p>
    <w:p w14:paraId="528C4D18" w14:textId="7B6C5C87" w:rsidR="00A9163C" w:rsidRDefault="00A9163C" w:rsidP="00A9163C">
      <w:pPr>
        <w:rPr>
          <w:rtl/>
          <w:lang w:eastAsia="he-IL"/>
        </w:rPr>
      </w:pPr>
      <w:r>
        <w:rPr>
          <w:rFonts w:hint="cs"/>
          <w:rtl/>
          <w:lang w:eastAsia="he-IL"/>
        </w:rPr>
        <w:t>מי בעד? שלושה, מי נגד? שבעה, מי נמנע?</w:t>
      </w:r>
    </w:p>
    <w:p w14:paraId="6B76846E" w14:textId="77777777" w:rsidR="00A9163C" w:rsidRDefault="00A9163C" w:rsidP="00A9163C">
      <w:pPr>
        <w:rPr>
          <w:rtl/>
          <w:lang w:eastAsia="he-IL"/>
        </w:rPr>
      </w:pPr>
    </w:p>
    <w:p w14:paraId="3CC373AF" w14:textId="77777777" w:rsidR="00A9163C" w:rsidRDefault="00A9163C" w:rsidP="00A9163C">
      <w:pPr>
        <w:rPr>
          <w:rtl/>
          <w:lang w:eastAsia="he-IL"/>
        </w:rPr>
      </w:pPr>
    </w:p>
    <w:p w14:paraId="3139E701" w14:textId="77777777" w:rsidR="00A9163C" w:rsidRDefault="00A9163C" w:rsidP="00A9163C">
      <w:pPr>
        <w:pStyle w:val="af1"/>
        <w:keepNext/>
        <w:rPr>
          <w:rtl/>
          <w:lang w:eastAsia="he-IL"/>
        </w:rPr>
      </w:pPr>
      <w:r>
        <w:rPr>
          <w:rFonts w:hint="eastAsia"/>
          <w:rtl/>
          <w:lang w:eastAsia="he-IL"/>
        </w:rPr>
        <w:t>הצבעה</w:t>
      </w:r>
    </w:p>
    <w:p w14:paraId="155FD075" w14:textId="77777777" w:rsidR="00A9163C" w:rsidRDefault="00A9163C" w:rsidP="00A9163C">
      <w:pPr>
        <w:pStyle w:val="--"/>
        <w:keepNext/>
        <w:rPr>
          <w:rtl/>
          <w:lang w:eastAsia="he-IL"/>
        </w:rPr>
      </w:pPr>
    </w:p>
    <w:p w14:paraId="17CCC9BC" w14:textId="77777777" w:rsidR="00A9163C" w:rsidRDefault="00A9163C" w:rsidP="00A9163C">
      <w:pPr>
        <w:pStyle w:val="--"/>
        <w:keepNext/>
        <w:rPr>
          <w:rtl/>
          <w:lang w:eastAsia="he-IL"/>
        </w:rPr>
      </w:pPr>
      <w:r>
        <w:rPr>
          <w:rFonts w:hint="cs"/>
          <w:rtl/>
          <w:lang w:eastAsia="he-IL"/>
        </w:rPr>
        <w:t>הרוויזיה נדחתה</w:t>
      </w:r>
    </w:p>
    <w:p w14:paraId="2663F1BD" w14:textId="77777777" w:rsidR="00A9163C" w:rsidRDefault="00A9163C" w:rsidP="00A9163C">
      <w:pPr>
        <w:rPr>
          <w:rtl/>
          <w:lang w:eastAsia="he-IL"/>
        </w:rPr>
      </w:pPr>
    </w:p>
    <w:p w14:paraId="633D9B3A" w14:textId="77777777" w:rsidR="00A9163C" w:rsidRDefault="00A9163C" w:rsidP="00A9163C">
      <w:pPr>
        <w:rPr>
          <w:rtl/>
          <w:lang w:eastAsia="he-IL"/>
        </w:rPr>
      </w:pPr>
      <w:r>
        <w:rPr>
          <w:rFonts w:hint="cs"/>
          <w:rtl/>
          <w:lang w:eastAsia="he-IL"/>
        </w:rPr>
        <w:t>הרוויזיה הוסרה.</w:t>
      </w:r>
    </w:p>
    <w:p w14:paraId="4D78E96B" w14:textId="77777777" w:rsidR="00A9163C" w:rsidRDefault="00A9163C" w:rsidP="00A9163C">
      <w:pPr>
        <w:rPr>
          <w:rtl/>
          <w:lang w:eastAsia="he-IL"/>
        </w:rPr>
      </w:pPr>
    </w:p>
    <w:p w14:paraId="43D70DF4" w14:textId="77777777" w:rsidR="00A9163C" w:rsidRDefault="00A9163C" w:rsidP="00A9163C">
      <w:pPr>
        <w:rPr>
          <w:rtl/>
          <w:lang w:eastAsia="he-IL"/>
        </w:rPr>
      </w:pPr>
      <w:bookmarkStart w:id="42521" w:name="_ETM_Q1_22960550"/>
      <w:bookmarkEnd w:id="42521"/>
    </w:p>
    <w:p w14:paraId="2C3F253E" w14:textId="3D9B80A1" w:rsidR="00A9163C" w:rsidRDefault="00A9163C" w:rsidP="00A9163C">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03D40E2A" w14:textId="77777777" w:rsidR="00A9163C" w:rsidRDefault="00A9163C" w:rsidP="00A9163C">
      <w:pPr>
        <w:rPr>
          <w:rtl/>
          <w:lang w:eastAsia="he-IL"/>
        </w:rPr>
      </w:pPr>
      <w:bookmarkStart w:id="42522" w:name="_ETM_Q1_22961459"/>
      <w:bookmarkStart w:id="42523" w:name="_ETM_Q1_22964550"/>
      <w:bookmarkEnd w:id="42522"/>
      <w:bookmarkEnd w:id="42523"/>
    </w:p>
    <w:p w14:paraId="31FB671D" w14:textId="71A0403C" w:rsidR="00A9163C" w:rsidRDefault="00A9163C" w:rsidP="00A9163C">
      <w:pPr>
        <w:rPr>
          <w:rtl/>
          <w:lang w:eastAsia="he-IL"/>
        </w:rPr>
      </w:pPr>
      <w:bookmarkStart w:id="42524" w:name="_ETM_Q1_22964791"/>
      <w:bookmarkEnd w:id="42524"/>
      <w:r>
        <w:rPr>
          <w:rFonts w:hint="cs"/>
          <w:rtl/>
          <w:lang w:eastAsia="he-IL"/>
        </w:rPr>
        <w:t>יש לנו פה עכשיו מקבץ</w:t>
      </w:r>
      <w:bookmarkStart w:id="42525" w:name="_ETM_Q1_22966273"/>
      <w:bookmarkEnd w:id="42525"/>
      <w:r>
        <w:rPr>
          <w:rFonts w:hint="cs"/>
          <w:rtl/>
          <w:lang w:eastAsia="he-IL"/>
        </w:rPr>
        <w:t xml:space="preserve"> 14 עד 17.</w:t>
      </w:r>
    </w:p>
    <w:p w14:paraId="7C96AEBF" w14:textId="77777777" w:rsidR="00A9163C" w:rsidRDefault="00A9163C" w:rsidP="00A9163C">
      <w:pPr>
        <w:rPr>
          <w:rtl/>
          <w:lang w:eastAsia="he-IL"/>
        </w:rPr>
      </w:pPr>
      <w:bookmarkStart w:id="42526" w:name="_ETM_Q1_22970009"/>
      <w:bookmarkEnd w:id="42526"/>
    </w:p>
    <w:p w14:paraId="0035B8E7" w14:textId="2213507D" w:rsidR="00A9163C" w:rsidRDefault="00A9163C" w:rsidP="00A9163C">
      <w:pPr>
        <w:pStyle w:val="af6"/>
        <w:keepNext/>
        <w:rPr>
          <w:rtl/>
        </w:rPr>
      </w:pPr>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28033755" w14:textId="77777777" w:rsidR="00A9163C" w:rsidRDefault="00A9163C" w:rsidP="00A9163C">
      <w:pPr>
        <w:pStyle w:val="KeepWithNext"/>
        <w:rPr>
          <w:rtl/>
          <w:lang w:eastAsia="he-IL"/>
        </w:rPr>
      </w:pPr>
    </w:p>
    <w:p w14:paraId="1E6E8150" w14:textId="6E3F0E93" w:rsidR="00A9163C" w:rsidRDefault="00A9163C" w:rsidP="00A9163C">
      <w:pPr>
        <w:rPr>
          <w:rtl/>
          <w:lang w:eastAsia="he-IL"/>
        </w:rPr>
      </w:pPr>
      <w:r>
        <w:rPr>
          <w:rFonts w:hint="cs"/>
          <w:rtl/>
          <w:lang w:eastAsia="he-IL"/>
        </w:rPr>
        <w:t>מי בעד? שלושה, מי נגד? שבעה, מי נמנע?</w:t>
      </w:r>
    </w:p>
    <w:p w14:paraId="10639C3A" w14:textId="77777777" w:rsidR="00A9163C" w:rsidRDefault="00A9163C" w:rsidP="00A9163C">
      <w:pPr>
        <w:rPr>
          <w:rtl/>
          <w:lang w:eastAsia="he-IL"/>
        </w:rPr>
      </w:pPr>
    </w:p>
    <w:p w14:paraId="586D1F75" w14:textId="77777777" w:rsidR="00A9163C" w:rsidRDefault="00A9163C" w:rsidP="00A9163C">
      <w:pPr>
        <w:rPr>
          <w:rtl/>
          <w:lang w:eastAsia="he-IL"/>
        </w:rPr>
      </w:pPr>
    </w:p>
    <w:p w14:paraId="6D5CA2CB" w14:textId="77777777" w:rsidR="00A9163C" w:rsidRDefault="00A9163C" w:rsidP="00A9163C">
      <w:pPr>
        <w:pStyle w:val="af1"/>
        <w:keepNext/>
        <w:rPr>
          <w:rtl/>
          <w:lang w:eastAsia="he-IL"/>
        </w:rPr>
      </w:pPr>
      <w:r>
        <w:rPr>
          <w:rFonts w:hint="eastAsia"/>
          <w:rtl/>
          <w:lang w:eastAsia="he-IL"/>
        </w:rPr>
        <w:t>הצבעה</w:t>
      </w:r>
    </w:p>
    <w:p w14:paraId="15DE370A" w14:textId="77777777" w:rsidR="00A9163C" w:rsidRDefault="00A9163C" w:rsidP="00A9163C">
      <w:pPr>
        <w:pStyle w:val="--"/>
        <w:keepNext/>
        <w:rPr>
          <w:rtl/>
          <w:lang w:eastAsia="he-IL"/>
        </w:rPr>
      </w:pPr>
    </w:p>
    <w:p w14:paraId="08F246B0" w14:textId="77777777" w:rsidR="00A9163C" w:rsidRDefault="00A9163C" w:rsidP="00A9163C">
      <w:pPr>
        <w:pStyle w:val="--"/>
        <w:keepNext/>
        <w:rPr>
          <w:rtl/>
          <w:lang w:eastAsia="he-IL"/>
        </w:rPr>
      </w:pPr>
      <w:bookmarkStart w:id="42527" w:name="_ETM_Q1_22981695"/>
      <w:r>
        <w:rPr>
          <w:rFonts w:hint="cs"/>
          <w:rtl/>
          <w:lang w:eastAsia="he-IL"/>
        </w:rPr>
        <w:t>הרוויזיה נדחתה</w:t>
      </w:r>
    </w:p>
    <w:bookmarkEnd w:id="42527"/>
    <w:p w14:paraId="518E8F6D" w14:textId="77777777" w:rsidR="00A9163C" w:rsidRDefault="00A9163C" w:rsidP="00A9163C">
      <w:pPr>
        <w:rPr>
          <w:rtl/>
          <w:lang w:eastAsia="he-IL"/>
        </w:rPr>
      </w:pPr>
    </w:p>
    <w:p w14:paraId="652118FE" w14:textId="77777777" w:rsidR="00A9163C" w:rsidRDefault="00A9163C" w:rsidP="00A9163C">
      <w:pPr>
        <w:rPr>
          <w:rtl/>
          <w:lang w:eastAsia="he-IL"/>
        </w:rPr>
      </w:pPr>
      <w:r>
        <w:rPr>
          <w:rFonts w:hint="cs"/>
          <w:rtl/>
          <w:lang w:eastAsia="he-IL"/>
        </w:rPr>
        <w:t>הרוויזיה הוסרה.</w:t>
      </w:r>
    </w:p>
    <w:p w14:paraId="41C8C4A8" w14:textId="77777777" w:rsidR="00A9163C" w:rsidRDefault="00A9163C" w:rsidP="00A9163C">
      <w:pPr>
        <w:rPr>
          <w:rtl/>
          <w:lang w:eastAsia="he-IL"/>
        </w:rPr>
      </w:pPr>
    </w:p>
    <w:p w14:paraId="4E2D2896" w14:textId="77777777" w:rsidR="00A9163C" w:rsidRDefault="00A9163C" w:rsidP="00A9163C">
      <w:pPr>
        <w:rPr>
          <w:rtl/>
          <w:lang w:eastAsia="he-IL"/>
        </w:rPr>
      </w:pPr>
    </w:p>
    <w:p w14:paraId="357AEE3D" w14:textId="5882BE72" w:rsidR="00A9163C" w:rsidRDefault="00A9163C" w:rsidP="00A9163C">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07310FBF" w14:textId="77777777" w:rsidR="00A9163C" w:rsidRDefault="00A9163C" w:rsidP="00A9163C">
      <w:pPr>
        <w:rPr>
          <w:rtl/>
          <w:lang w:eastAsia="he-IL"/>
        </w:rPr>
      </w:pPr>
      <w:bookmarkStart w:id="42528" w:name="_ETM_Q1_22971164"/>
      <w:bookmarkStart w:id="42529" w:name="_ETM_Q1_22971415"/>
      <w:bookmarkEnd w:id="42528"/>
      <w:bookmarkEnd w:id="42529"/>
    </w:p>
    <w:p w14:paraId="081E287C" w14:textId="7238CDC2" w:rsidR="00A9163C" w:rsidRDefault="00A9163C" w:rsidP="00A9163C">
      <w:pPr>
        <w:rPr>
          <w:rtl/>
          <w:lang w:eastAsia="he-IL"/>
        </w:rPr>
      </w:pPr>
      <w:bookmarkStart w:id="42530" w:name="_ETM_Q1_22972767"/>
      <w:bookmarkStart w:id="42531" w:name="_ETM_Q1_22972795"/>
      <w:bookmarkStart w:id="42532" w:name="_ETM_Q1_22972863"/>
      <w:bookmarkEnd w:id="42530"/>
      <w:bookmarkEnd w:id="42531"/>
      <w:bookmarkEnd w:id="42532"/>
      <w:r>
        <w:rPr>
          <w:rFonts w:hint="cs"/>
          <w:rtl/>
          <w:lang w:eastAsia="he-IL"/>
        </w:rPr>
        <w:t>18 עד 20.</w:t>
      </w:r>
      <w:bookmarkStart w:id="42533" w:name="_ETM_Q1_22977839"/>
      <w:bookmarkEnd w:id="42533"/>
    </w:p>
    <w:p w14:paraId="466CC238" w14:textId="77777777" w:rsidR="00A9163C" w:rsidRDefault="00A9163C" w:rsidP="00A9163C">
      <w:pPr>
        <w:rPr>
          <w:rtl/>
          <w:lang w:eastAsia="he-IL"/>
        </w:rPr>
      </w:pPr>
      <w:bookmarkStart w:id="42534" w:name="_ETM_Q1_22978034"/>
      <w:bookmarkStart w:id="42535" w:name="_ETM_Q1_22978261"/>
      <w:bookmarkEnd w:id="42534"/>
      <w:bookmarkEnd w:id="42535"/>
    </w:p>
    <w:p w14:paraId="775ACD9B" w14:textId="31AA7EC1" w:rsidR="00A9163C" w:rsidRDefault="00A9163C" w:rsidP="00A9163C">
      <w:pPr>
        <w:pStyle w:val="af6"/>
        <w:keepNext/>
        <w:rPr>
          <w:rtl/>
        </w:rPr>
      </w:pPr>
      <w:bookmarkStart w:id="42536" w:name="_ETM_Q1_22978484"/>
      <w:bookmarkEnd w:id="42536"/>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718EBC80" w14:textId="77777777" w:rsidR="00A9163C" w:rsidRDefault="00A9163C" w:rsidP="00A9163C">
      <w:pPr>
        <w:pStyle w:val="KeepWithNext"/>
        <w:rPr>
          <w:rtl/>
          <w:lang w:eastAsia="he-IL"/>
        </w:rPr>
      </w:pPr>
    </w:p>
    <w:p w14:paraId="0BE26AD2" w14:textId="77777777" w:rsidR="00A9163C" w:rsidRDefault="00A9163C" w:rsidP="00A9163C">
      <w:pPr>
        <w:rPr>
          <w:rtl/>
          <w:lang w:eastAsia="he-IL"/>
        </w:rPr>
      </w:pPr>
      <w:r>
        <w:rPr>
          <w:rFonts w:hint="cs"/>
          <w:rtl/>
          <w:lang w:eastAsia="he-IL"/>
        </w:rPr>
        <w:t>מי בעד הרוויזיה? שלושה, מי נגד? שבעה, מי נמנע?</w:t>
      </w:r>
    </w:p>
    <w:p w14:paraId="0828B88F" w14:textId="77777777" w:rsidR="00A9163C" w:rsidRDefault="00A9163C" w:rsidP="00A9163C">
      <w:pPr>
        <w:rPr>
          <w:rtl/>
          <w:lang w:eastAsia="he-IL"/>
        </w:rPr>
      </w:pPr>
    </w:p>
    <w:p w14:paraId="1D3CF741" w14:textId="77777777" w:rsidR="00A9163C" w:rsidRDefault="00A9163C" w:rsidP="00A9163C">
      <w:pPr>
        <w:rPr>
          <w:rtl/>
          <w:lang w:eastAsia="he-IL"/>
        </w:rPr>
      </w:pPr>
    </w:p>
    <w:p w14:paraId="46E64005" w14:textId="77777777" w:rsidR="00A9163C" w:rsidRDefault="00A9163C" w:rsidP="00A9163C">
      <w:pPr>
        <w:pStyle w:val="af1"/>
        <w:keepNext/>
        <w:rPr>
          <w:rtl/>
          <w:lang w:eastAsia="he-IL"/>
        </w:rPr>
      </w:pPr>
      <w:r>
        <w:rPr>
          <w:rFonts w:hint="eastAsia"/>
          <w:rtl/>
          <w:lang w:eastAsia="he-IL"/>
        </w:rPr>
        <w:t>הצבעה</w:t>
      </w:r>
    </w:p>
    <w:p w14:paraId="0A32DDA1" w14:textId="77777777" w:rsidR="00A9163C" w:rsidRDefault="00A9163C" w:rsidP="00A9163C">
      <w:pPr>
        <w:pStyle w:val="--"/>
        <w:keepNext/>
        <w:rPr>
          <w:rtl/>
          <w:lang w:eastAsia="he-IL"/>
        </w:rPr>
      </w:pPr>
    </w:p>
    <w:p w14:paraId="5C6D2CD9" w14:textId="77777777" w:rsidR="00A9163C" w:rsidRDefault="00A9163C" w:rsidP="00A9163C">
      <w:pPr>
        <w:pStyle w:val="--"/>
        <w:keepNext/>
        <w:rPr>
          <w:rtl/>
          <w:lang w:eastAsia="he-IL"/>
        </w:rPr>
      </w:pPr>
      <w:r>
        <w:rPr>
          <w:rFonts w:hint="cs"/>
          <w:rtl/>
          <w:lang w:eastAsia="he-IL"/>
        </w:rPr>
        <w:t>הרוויזיה נדחתה</w:t>
      </w:r>
    </w:p>
    <w:p w14:paraId="635E65FC" w14:textId="77777777" w:rsidR="00A9163C" w:rsidRDefault="00A9163C" w:rsidP="00A9163C">
      <w:pPr>
        <w:rPr>
          <w:rtl/>
          <w:lang w:eastAsia="he-IL"/>
        </w:rPr>
      </w:pPr>
    </w:p>
    <w:p w14:paraId="377B56A1" w14:textId="77777777" w:rsidR="00A9163C" w:rsidRDefault="00A9163C" w:rsidP="00A9163C">
      <w:pPr>
        <w:rPr>
          <w:rtl/>
          <w:lang w:eastAsia="he-IL"/>
        </w:rPr>
      </w:pPr>
      <w:r>
        <w:rPr>
          <w:rFonts w:hint="cs"/>
          <w:rtl/>
          <w:lang w:eastAsia="he-IL"/>
        </w:rPr>
        <w:t>הרוויזיה הוסרה.</w:t>
      </w:r>
    </w:p>
    <w:p w14:paraId="11B72F6A" w14:textId="77777777" w:rsidR="00A9163C" w:rsidRDefault="00A9163C" w:rsidP="00A9163C">
      <w:pPr>
        <w:rPr>
          <w:rtl/>
          <w:lang w:eastAsia="he-IL"/>
        </w:rPr>
      </w:pPr>
    </w:p>
    <w:p w14:paraId="3BA2AF94" w14:textId="77777777" w:rsidR="00A9163C" w:rsidRDefault="00A9163C" w:rsidP="00A9163C">
      <w:pPr>
        <w:rPr>
          <w:rtl/>
          <w:lang w:eastAsia="he-IL"/>
        </w:rPr>
      </w:pPr>
    </w:p>
    <w:p w14:paraId="6B3691D6" w14:textId="0B9BCB88" w:rsidR="00A9163C" w:rsidRDefault="00A9163C" w:rsidP="00A9163C">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6F610070" w14:textId="77777777" w:rsidR="00A9163C" w:rsidRDefault="00A9163C" w:rsidP="00A9163C">
      <w:pPr>
        <w:rPr>
          <w:rtl/>
          <w:lang w:eastAsia="he-IL"/>
        </w:rPr>
      </w:pPr>
      <w:bookmarkStart w:id="42537" w:name="_ETM_Q1_22981443"/>
      <w:bookmarkEnd w:id="42537"/>
    </w:p>
    <w:p w14:paraId="4E4EFA71" w14:textId="155CA6A7" w:rsidR="00A9163C" w:rsidRDefault="00A9163C" w:rsidP="00A9163C">
      <w:pPr>
        <w:rPr>
          <w:rtl/>
          <w:lang w:eastAsia="he-IL"/>
        </w:rPr>
      </w:pPr>
      <w:r>
        <w:rPr>
          <w:rFonts w:hint="cs"/>
          <w:rtl/>
          <w:lang w:eastAsia="he-IL"/>
        </w:rPr>
        <w:t>21</w:t>
      </w:r>
      <w:bookmarkStart w:id="42538" w:name="_ETM_Q1_22983018"/>
      <w:bookmarkEnd w:id="42538"/>
      <w:r>
        <w:rPr>
          <w:rFonts w:hint="cs"/>
          <w:rtl/>
          <w:lang w:eastAsia="he-IL"/>
        </w:rPr>
        <w:t>.</w:t>
      </w:r>
      <w:bookmarkStart w:id="42539" w:name="_ETM_Q1_22983634"/>
      <w:bookmarkEnd w:id="42539"/>
    </w:p>
    <w:p w14:paraId="19DCEC07" w14:textId="77777777" w:rsidR="00A9163C" w:rsidRDefault="00A9163C" w:rsidP="00A9163C">
      <w:pPr>
        <w:rPr>
          <w:rtl/>
          <w:lang w:eastAsia="he-IL"/>
        </w:rPr>
      </w:pPr>
    </w:p>
    <w:p w14:paraId="71B70D7D" w14:textId="7919B737" w:rsidR="00A9163C" w:rsidRDefault="00A9163C" w:rsidP="00A9163C">
      <w:pPr>
        <w:pStyle w:val="af6"/>
        <w:keepNext/>
        <w:rPr>
          <w:rtl/>
        </w:rPr>
      </w:pPr>
      <w:bookmarkStart w:id="42540" w:name="_ETM_Q1_22984238"/>
      <w:bookmarkStart w:id="42541" w:name="_ETM_Q1_22984263"/>
      <w:bookmarkStart w:id="42542" w:name="_ETM_Q1_22984342"/>
      <w:bookmarkEnd w:id="42540"/>
      <w:bookmarkEnd w:id="42541"/>
      <w:bookmarkEnd w:id="42542"/>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168D5F30" w14:textId="77777777" w:rsidR="00A9163C" w:rsidRDefault="00A9163C" w:rsidP="00A9163C">
      <w:pPr>
        <w:pStyle w:val="KeepWithNext"/>
        <w:rPr>
          <w:rtl/>
          <w:lang w:eastAsia="he-IL"/>
        </w:rPr>
      </w:pPr>
    </w:p>
    <w:p w14:paraId="488961C5" w14:textId="54E7CFE7" w:rsidR="00A9163C" w:rsidRDefault="00A9163C" w:rsidP="00A9163C">
      <w:pPr>
        <w:rPr>
          <w:rtl/>
          <w:lang w:eastAsia="he-IL"/>
        </w:rPr>
      </w:pPr>
      <w:r>
        <w:rPr>
          <w:rFonts w:hint="cs"/>
          <w:rtl/>
          <w:lang w:eastAsia="he-IL"/>
        </w:rPr>
        <w:t>מי בעד? שלושה, מי נגד? שבעה, מי נמנע?</w:t>
      </w:r>
    </w:p>
    <w:p w14:paraId="59789848" w14:textId="77777777" w:rsidR="00A9163C" w:rsidRDefault="00A9163C" w:rsidP="00A9163C">
      <w:pPr>
        <w:rPr>
          <w:rtl/>
          <w:lang w:eastAsia="he-IL"/>
        </w:rPr>
      </w:pPr>
    </w:p>
    <w:p w14:paraId="0276FA92" w14:textId="77777777" w:rsidR="00A9163C" w:rsidRDefault="00A9163C" w:rsidP="00A9163C">
      <w:pPr>
        <w:rPr>
          <w:rtl/>
          <w:lang w:eastAsia="he-IL"/>
        </w:rPr>
      </w:pPr>
    </w:p>
    <w:p w14:paraId="2977628C" w14:textId="77777777" w:rsidR="00A9163C" w:rsidRDefault="00A9163C" w:rsidP="00A9163C">
      <w:pPr>
        <w:pStyle w:val="af1"/>
        <w:keepNext/>
        <w:rPr>
          <w:rtl/>
          <w:lang w:eastAsia="he-IL"/>
        </w:rPr>
      </w:pPr>
      <w:r>
        <w:rPr>
          <w:rFonts w:hint="eastAsia"/>
          <w:rtl/>
          <w:lang w:eastAsia="he-IL"/>
        </w:rPr>
        <w:t>הצבעה</w:t>
      </w:r>
    </w:p>
    <w:p w14:paraId="640C4E7B" w14:textId="77777777" w:rsidR="00A9163C" w:rsidRDefault="00A9163C" w:rsidP="00A9163C">
      <w:pPr>
        <w:pStyle w:val="--"/>
        <w:keepNext/>
        <w:rPr>
          <w:rtl/>
          <w:lang w:eastAsia="he-IL"/>
        </w:rPr>
      </w:pPr>
    </w:p>
    <w:p w14:paraId="472BA950" w14:textId="77777777" w:rsidR="00A9163C" w:rsidRDefault="00A9163C" w:rsidP="00A9163C">
      <w:pPr>
        <w:pStyle w:val="--"/>
        <w:keepNext/>
        <w:rPr>
          <w:rtl/>
          <w:lang w:eastAsia="he-IL"/>
        </w:rPr>
      </w:pPr>
      <w:r>
        <w:rPr>
          <w:rFonts w:hint="cs"/>
          <w:rtl/>
          <w:lang w:eastAsia="he-IL"/>
        </w:rPr>
        <w:t>הרוויזיה נדחתה</w:t>
      </w:r>
    </w:p>
    <w:p w14:paraId="710B39BA" w14:textId="77777777" w:rsidR="00A9163C" w:rsidRDefault="00A9163C" w:rsidP="00A9163C">
      <w:pPr>
        <w:rPr>
          <w:rtl/>
          <w:lang w:eastAsia="he-IL"/>
        </w:rPr>
      </w:pPr>
    </w:p>
    <w:p w14:paraId="56B28257" w14:textId="77777777" w:rsidR="00A9163C" w:rsidRDefault="00A9163C" w:rsidP="00A9163C">
      <w:pPr>
        <w:rPr>
          <w:rtl/>
          <w:lang w:eastAsia="he-IL"/>
        </w:rPr>
      </w:pPr>
      <w:r>
        <w:rPr>
          <w:rFonts w:hint="cs"/>
          <w:rtl/>
          <w:lang w:eastAsia="he-IL"/>
        </w:rPr>
        <w:t>הרוויזיה הוסרה.</w:t>
      </w:r>
    </w:p>
    <w:p w14:paraId="193F217E" w14:textId="77777777" w:rsidR="00A9163C" w:rsidRDefault="00A9163C" w:rsidP="00A9163C">
      <w:pPr>
        <w:rPr>
          <w:rtl/>
          <w:lang w:eastAsia="he-IL"/>
        </w:rPr>
      </w:pPr>
    </w:p>
    <w:p w14:paraId="25F4A91B" w14:textId="77777777" w:rsidR="00A9163C" w:rsidRDefault="00A9163C" w:rsidP="00A9163C">
      <w:pPr>
        <w:rPr>
          <w:rtl/>
          <w:lang w:eastAsia="he-IL"/>
        </w:rPr>
      </w:pPr>
    </w:p>
    <w:p w14:paraId="36082B7A" w14:textId="3209204F" w:rsidR="00A9163C" w:rsidRDefault="00A9163C" w:rsidP="00A9163C">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771813A8" w14:textId="77777777" w:rsidR="00A9163C" w:rsidRDefault="00A9163C" w:rsidP="00A9163C">
      <w:pPr>
        <w:rPr>
          <w:rtl/>
          <w:lang w:eastAsia="he-IL"/>
        </w:rPr>
      </w:pPr>
      <w:bookmarkStart w:id="42543" w:name="_ETM_Q1_22985431"/>
      <w:bookmarkEnd w:id="42543"/>
    </w:p>
    <w:p w14:paraId="1EE1A4B2" w14:textId="24C8A97F" w:rsidR="00A9163C" w:rsidRDefault="00A9163C" w:rsidP="00A9163C">
      <w:pPr>
        <w:rPr>
          <w:rtl/>
          <w:lang w:eastAsia="he-IL"/>
        </w:rPr>
      </w:pPr>
      <w:bookmarkStart w:id="42544" w:name="_ETM_Q1_22985666"/>
      <w:bookmarkEnd w:id="42544"/>
      <w:r>
        <w:rPr>
          <w:rFonts w:hint="cs"/>
          <w:rtl/>
          <w:lang w:eastAsia="he-IL"/>
        </w:rPr>
        <w:t>22.</w:t>
      </w:r>
    </w:p>
    <w:p w14:paraId="4DCF5E61" w14:textId="77777777" w:rsidR="00A9163C" w:rsidRDefault="00A9163C" w:rsidP="00A9163C">
      <w:pPr>
        <w:rPr>
          <w:rtl/>
          <w:lang w:eastAsia="he-IL"/>
        </w:rPr>
      </w:pPr>
      <w:bookmarkStart w:id="42545" w:name="_ETM_Q1_22988624"/>
      <w:bookmarkEnd w:id="42545"/>
    </w:p>
    <w:p w14:paraId="7914854A" w14:textId="7E6BE4B2" w:rsidR="00A9163C" w:rsidRDefault="00A9163C" w:rsidP="00A9163C">
      <w:pPr>
        <w:pStyle w:val="af6"/>
        <w:keepNext/>
        <w:rPr>
          <w:rtl/>
        </w:rPr>
      </w:pPr>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234A5129" w14:textId="77777777" w:rsidR="00A9163C" w:rsidRDefault="00A9163C" w:rsidP="00A9163C">
      <w:pPr>
        <w:pStyle w:val="KeepWithNext"/>
        <w:rPr>
          <w:rtl/>
          <w:lang w:eastAsia="he-IL"/>
        </w:rPr>
      </w:pPr>
    </w:p>
    <w:p w14:paraId="75184D4F" w14:textId="5C1FA5E3" w:rsidR="00A9163C" w:rsidRDefault="00A9163C" w:rsidP="00A9163C">
      <w:pPr>
        <w:rPr>
          <w:rtl/>
          <w:lang w:eastAsia="he-IL"/>
        </w:rPr>
      </w:pPr>
      <w:r>
        <w:rPr>
          <w:rFonts w:hint="cs"/>
          <w:rtl/>
          <w:lang w:eastAsia="he-IL"/>
        </w:rPr>
        <w:t>מי בעד? שלושה, מי נגד? שבעה, מי נמנע?</w:t>
      </w:r>
    </w:p>
    <w:p w14:paraId="405AD17A" w14:textId="77777777" w:rsidR="00A9163C" w:rsidRDefault="00A9163C" w:rsidP="00A9163C">
      <w:pPr>
        <w:rPr>
          <w:rtl/>
          <w:lang w:eastAsia="he-IL"/>
        </w:rPr>
      </w:pPr>
    </w:p>
    <w:p w14:paraId="7722FFDF" w14:textId="77777777" w:rsidR="00A9163C" w:rsidRDefault="00A9163C" w:rsidP="00A9163C">
      <w:pPr>
        <w:rPr>
          <w:rtl/>
          <w:lang w:eastAsia="he-IL"/>
        </w:rPr>
      </w:pPr>
    </w:p>
    <w:p w14:paraId="14BF03F4" w14:textId="77777777" w:rsidR="00A9163C" w:rsidRDefault="00A9163C" w:rsidP="00A9163C">
      <w:pPr>
        <w:pStyle w:val="af1"/>
        <w:keepNext/>
        <w:rPr>
          <w:rtl/>
          <w:lang w:eastAsia="he-IL"/>
        </w:rPr>
      </w:pPr>
      <w:r>
        <w:rPr>
          <w:rFonts w:hint="eastAsia"/>
          <w:rtl/>
          <w:lang w:eastAsia="he-IL"/>
        </w:rPr>
        <w:t>הצבעה</w:t>
      </w:r>
    </w:p>
    <w:p w14:paraId="7F075784" w14:textId="77777777" w:rsidR="00A9163C" w:rsidRDefault="00A9163C" w:rsidP="00A9163C">
      <w:pPr>
        <w:pStyle w:val="--"/>
        <w:keepNext/>
        <w:rPr>
          <w:rtl/>
          <w:lang w:eastAsia="he-IL"/>
        </w:rPr>
      </w:pPr>
    </w:p>
    <w:p w14:paraId="57B565C7" w14:textId="77777777" w:rsidR="00A9163C" w:rsidRDefault="00A9163C" w:rsidP="00A9163C">
      <w:pPr>
        <w:pStyle w:val="--"/>
        <w:keepNext/>
        <w:rPr>
          <w:rtl/>
          <w:lang w:eastAsia="he-IL"/>
        </w:rPr>
      </w:pPr>
      <w:r>
        <w:rPr>
          <w:rFonts w:hint="cs"/>
          <w:rtl/>
          <w:lang w:eastAsia="he-IL"/>
        </w:rPr>
        <w:t>הרוויזיה נדחתה</w:t>
      </w:r>
    </w:p>
    <w:p w14:paraId="650E62D3" w14:textId="77777777" w:rsidR="00A9163C" w:rsidRDefault="00A9163C" w:rsidP="00A9163C">
      <w:pPr>
        <w:rPr>
          <w:rtl/>
          <w:lang w:eastAsia="he-IL"/>
        </w:rPr>
      </w:pPr>
    </w:p>
    <w:p w14:paraId="73F22931" w14:textId="77777777" w:rsidR="00A9163C" w:rsidRDefault="00A9163C" w:rsidP="00A9163C">
      <w:pPr>
        <w:rPr>
          <w:rtl/>
          <w:lang w:eastAsia="he-IL"/>
        </w:rPr>
      </w:pPr>
      <w:r>
        <w:rPr>
          <w:rFonts w:hint="cs"/>
          <w:rtl/>
          <w:lang w:eastAsia="he-IL"/>
        </w:rPr>
        <w:t>הרוויזיה הוסרה.</w:t>
      </w:r>
    </w:p>
    <w:p w14:paraId="2C233643" w14:textId="77777777" w:rsidR="00A9163C" w:rsidRDefault="00A9163C" w:rsidP="00A9163C">
      <w:pPr>
        <w:rPr>
          <w:rtl/>
          <w:lang w:eastAsia="he-IL"/>
        </w:rPr>
      </w:pPr>
    </w:p>
    <w:p w14:paraId="5DE56CBF" w14:textId="77777777" w:rsidR="00A9163C" w:rsidRDefault="00A9163C" w:rsidP="00A9163C">
      <w:pPr>
        <w:rPr>
          <w:rtl/>
          <w:lang w:eastAsia="he-IL"/>
        </w:rPr>
      </w:pPr>
    </w:p>
    <w:p w14:paraId="4589D55F" w14:textId="61B97B5D" w:rsidR="00A9163C" w:rsidRDefault="00A9163C" w:rsidP="00A9163C">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5A07D21D" w14:textId="77777777" w:rsidR="00A9163C" w:rsidRDefault="00A9163C" w:rsidP="00A9163C">
      <w:pPr>
        <w:rPr>
          <w:rtl/>
          <w:lang w:eastAsia="he-IL"/>
        </w:rPr>
      </w:pPr>
      <w:bookmarkStart w:id="42546" w:name="_ETM_Q1_22990062"/>
      <w:bookmarkStart w:id="42547" w:name="_ETM_Q1_22990120"/>
      <w:bookmarkEnd w:id="42546"/>
      <w:bookmarkEnd w:id="42547"/>
    </w:p>
    <w:p w14:paraId="3E051C82" w14:textId="6A6E880B" w:rsidR="00A9163C" w:rsidRDefault="00A9163C" w:rsidP="00A9163C">
      <w:pPr>
        <w:rPr>
          <w:rtl/>
          <w:lang w:eastAsia="he-IL"/>
        </w:rPr>
      </w:pPr>
      <w:bookmarkStart w:id="42548" w:name="_ETM_Q1_22991793"/>
      <w:bookmarkStart w:id="42549" w:name="_ETM_Q1_22991825"/>
      <w:bookmarkStart w:id="42550" w:name="_ETM_Q1_22991899"/>
      <w:bookmarkEnd w:id="42548"/>
      <w:bookmarkEnd w:id="42549"/>
      <w:bookmarkEnd w:id="42550"/>
      <w:r>
        <w:rPr>
          <w:rFonts w:hint="cs"/>
          <w:rtl/>
          <w:lang w:eastAsia="he-IL"/>
        </w:rPr>
        <w:t>23</w:t>
      </w:r>
      <w:bookmarkStart w:id="42551" w:name="_ETM_Q1_22993040"/>
      <w:bookmarkEnd w:id="42551"/>
      <w:r>
        <w:rPr>
          <w:rFonts w:hint="cs"/>
          <w:rtl/>
          <w:lang w:eastAsia="he-IL"/>
        </w:rPr>
        <w:t xml:space="preserve"> עד 27.</w:t>
      </w:r>
      <w:bookmarkStart w:id="42552" w:name="_ETM_Q1_22994951"/>
      <w:bookmarkEnd w:id="42552"/>
    </w:p>
    <w:p w14:paraId="3B92765C" w14:textId="77777777" w:rsidR="00A9163C" w:rsidRDefault="00A9163C" w:rsidP="00A9163C">
      <w:pPr>
        <w:rPr>
          <w:rtl/>
          <w:lang w:eastAsia="he-IL"/>
        </w:rPr>
      </w:pPr>
    </w:p>
    <w:p w14:paraId="776A2930" w14:textId="5E2BF807" w:rsidR="00A9163C" w:rsidRDefault="00A9163C" w:rsidP="00A9163C">
      <w:pPr>
        <w:pStyle w:val="af6"/>
        <w:keepNext/>
        <w:rPr>
          <w:rtl/>
        </w:rPr>
      </w:pPr>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3EBB1A76" w14:textId="77777777" w:rsidR="00A9163C" w:rsidRDefault="00A9163C" w:rsidP="00A9163C">
      <w:pPr>
        <w:pStyle w:val="KeepWithNext"/>
        <w:rPr>
          <w:rtl/>
          <w:lang w:eastAsia="he-IL"/>
        </w:rPr>
      </w:pPr>
    </w:p>
    <w:p w14:paraId="2AF2FCCE" w14:textId="452BCE8E" w:rsidR="00A9163C" w:rsidRDefault="00A9163C" w:rsidP="00A9163C">
      <w:pPr>
        <w:rPr>
          <w:rtl/>
          <w:lang w:eastAsia="he-IL"/>
        </w:rPr>
      </w:pPr>
      <w:r>
        <w:rPr>
          <w:rFonts w:hint="cs"/>
          <w:rtl/>
          <w:lang w:eastAsia="he-IL"/>
        </w:rPr>
        <w:t>מי בעד? שלושה, מי נגד? שבעה, מי נמנע?</w:t>
      </w:r>
    </w:p>
    <w:p w14:paraId="46D93FCE" w14:textId="77777777" w:rsidR="00A9163C" w:rsidRDefault="00A9163C" w:rsidP="00A9163C">
      <w:pPr>
        <w:rPr>
          <w:rtl/>
          <w:lang w:eastAsia="he-IL"/>
        </w:rPr>
      </w:pPr>
    </w:p>
    <w:p w14:paraId="17719AEE" w14:textId="77777777" w:rsidR="00A9163C" w:rsidRDefault="00A9163C" w:rsidP="00A9163C">
      <w:pPr>
        <w:rPr>
          <w:rtl/>
          <w:lang w:eastAsia="he-IL"/>
        </w:rPr>
      </w:pPr>
    </w:p>
    <w:p w14:paraId="7C514ECF" w14:textId="77777777" w:rsidR="00A9163C" w:rsidRDefault="00A9163C" w:rsidP="00A9163C">
      <w:pPr>
        <w:pStyle w:val="af1"/>
        <w:keepNext/>
        <w:rPr>
          <w:rtl/>
          <w:lang w:eastAsia="he-IL"/>
        </w:rPr>
      </w:pPr>
      <w:r>
        <w:rPr>
          <w:rFonts w:hint="eastAsia"/>
          <w:rtl/>
          <w:lang w:eastAsia="he-IL"/>
        </w:rPr>
        <w:t>הצבעה</w:t>
      </w:r>
    </w:p>
    <w:p w14:paraId="56495DCC" w14:textId="77777777" w:rsidR="00A9163C" w:rsidRDefault="00A9163C" w:rsidP="00A9163C">
      <w:pPr>
        <w:pStyle w:val="--"/>
        <w:keepNext/>
        <w:rPr>
          <w:rtl/>
          <w:lang w:eastAsia="he-IL"/>
        </w:rPr>
      </w:pPr>
    </w:p>
    <w:p w14:paraId="57A04C06" w14:textId="77777777" w:rsidR="00A9163C" w:rsidRDefault="00A9163C" w:rsidP="00A9163C">
      <w:pPr>
        <w:pStyle w:val="--"/>
        <w:keepNext/>
        <w:rPr>
          <w:rtl/>
          <w:lang w:eastAsia="he-IL"/>
        </w:rPr>
      </w:pPr>
      <w:r>
        <w:rPr>
          <w:rFonts w:hint="cs"/>
          <w:rtl/>
          <w:lang w:eastAsia="he-IL"/>
        </w:rPr>
        <w:t>הרוויזיה נדחתה</w:t>
      </w:r>
    </w:p>
    <w:p w14:paraId="3B91781E" w14:textId="77777777" w:rsidR="00A9163C" w:rsidRDefault="00A9163C" w:rsidP="00A9163C">
      <w:pPr>
        <w:rPr>
          <w:rtl/>
          <w:lang w:eastAsia="he-IL"/>
        </w:rPr>
      </w:pPr>
    </w:p>
    <w:p w14:paraId="56B9ECFD" w14:textId="77777777" w:rsidR="00A9163C" w:rsidRDefault="00A9163C" w:rsidP="00A9163C">
      <w:pPr>
        <w:rPr>
          <w:rtl/>
          <w:lang w:eastAsia="he-IL"/>
        </w:rPr>
      </w:pPr>
      <w:r>
        <w:rPr>
          <w:rFonts w:hint="cs"/>
          <w:rtl/>
          <w:lang w:eastAsia="he-IL"/>
        </w:rPr>
        <w:t>הרוויזיה הוסרה.</w:t>
      </w:r>
    </w:p>
    <w:p w14:paraId="35C59ACD" w14:textId="77777777" w:rsidR="00A9163C" w:rsidRDefault="00A9163C" w:rsidP="00A9163C">
      <w:pPr>
        <w:rPr>
          <w:rtl/>
          <w:lang w:eastAsia="he-IL"/>
        </w:rPr>
      </w:pPr>
    </w:p>
    <w:p w14:paraId="78D06BBB" w14:textId="77777777" w:rsidR="00A9163C" w:rsidRDefault="00A9163C" w:rsidP="00A9163C">
      <w:pPr>
        <w:rPr>
          <w:rtl/>
          <w:lang w:eastAsia="he-IL"/>
        </w:rPr>
      </w:pPr>
    </w:p>
    <w:p w14:paraId="6EC1ED27" w14:textId="6F23192D" w:rsidR="00A9163C" w:rsidRDefault="00A9163C" w:rsidP="00A9163C">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591E387E" w14:textId="77777777" w:rsidR="00A9163C" w:rsidRDefault="00A9163C" w:rsidP="00A9163C">
      <w:pPr>
        <w:rPr>
          <w:rtl/>
          <w:lang w:eastAsia="he-IL"/>
        </w:rPr>
      </w:pPr>
      <w:bookmarkStart w:id="42553" w:name="_ETM_Q1_22996423"/>
      <w:bookmarkStart w:id="42554" w:name="_ETM_Q1_22996483"/>
      <w:bookmarkEnd w:id="42553"/>
      <w:bookmarkEnd w:id="42554"/>
    </w:p>
    <w:p w14:paraId="2DCD4E79" w14:textId="399DB838" w:rsidR="00A9163C" w:rsidRDefault="00A9163C" w:rsidP="00A9163C">
      <w:pPr>
        <w:rPr>
          <w:rtl/>
          <w:lang w:eastAsia="he-IL"/>
        </w:rPr>
      </w:pPr>
      <w:bookmarkStart w:id="42555" w:name="_ETM_Q1_22997523"/>
      <w:bookmarkEnd w:id="42555"/>
      <w:r>
        <w:rPr>
          <w:rFonts w:hint="cs"/>
          <w:rtl/>
          <w:lang w:eastAsia="he-IL"/>
        </w:rPr>
        <w:t>2</w:t>
      </w:r>
      <w:bookmarkStart w:id="42556" w:name="_ETM_Q1_22998443"/>
      <w:bookmarkStart w:id="42557" w:name="_ETM_Q1_22999184"/>
      <w:bookmarkEnd w:id="42556"/>
      <w:bookmarkEnd w:id="42557"/>
      <w:r>
        <w:rPr>
          <w:rFonts w:hint="cs"/>
          <w:rtl/>
          <w:lang w:eastAsia="he-IL"/>
        </w:rPr>
        <w:t>8 עד 30.</w:t>
      </w:r>
      <w:bookmarkStart w:id="42558" w:name="_ETM_Q1_23003470"/>
      <w:bookmarkEnd w:id="42558"/>
    </w:p>
    <w:p w14:paraId="0D372B90" w14:textId="77777777" w:rsidR="00A9163C" w:rsidRDefault="00A9163C" w:rsidP="00A9163C">
      <w:pPr>
        <w:rPr>
          <w:rtl/>
          <w:lang w:eastAsia="he-IL"/>
        </w:rPr>
      </w:pPr>
      <w:bookmarkStart w:id="42559" w:name="_ETM_Q1_23003653"/>
      <w:bookmarkStart w:id="42560" w:name="_ETM_Q1_23003857"/>
      <w:bookmarkEnd w:id="42559"/>
      <w:bookmarkEnd w:id="42560"/>
    </w:p>
    <w:p w14:paraId="6A86F619" w14:textId="2E60E9C4" w:rsidR="00A9163C" w:rsidRDefault="00A9163C" w:rsidP="00A9163C">
      <w:pPr>
        <w:pStyle w:val="af6"/>
        <w:keepNext/>
        <w:rPr>
          <w:rtl/>
        </w:rPr>
      </w:pPr>
      <w:bookmarkStart w:id="42561" w:name="_ETM_Q1_23004127"/>
      <w:bookmarkStart w:id="42562" w:name="_ETM_Q1_22999318"/>
      <w:bookmarkEnd w:id="42561"/>
      <w:bookmarkEnd w:id="42562"/>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569C08AE" w14:textId="77777777" w:rsidR="00A9163C" w:rsidRDefault="00A9163C" w:rsidP="00A9163C">
      <w:pPr>
        <w:pStyle w:val="KeepWithNext"/>
        <w:rPr>
          <w:rtl/>
          <w:lang w:eastAsia="he-IL"/>
        </w:rPr>
      </w:pPr>
    </w:p>
    <w:p w14:paraId="3B05CEC2" w14:textId="3C9FF64D" w:rsidR="00A9163C" w:rsidRDefault="00A9163C" w:rsidP="00A9163C">
      <w:pPr>
        <w:rPr>
          <w:rtl/>
          <w:lang w:eastAsia="he-IL"/>
        </w:rPr>
      </w:pPr>
      <w:r>
        <w:rPr>
          <w:rFonts w:hint="cs"/>
          <w:rtl/>
          <w:lang w:eastAsia="he-IL"/>
        </w:rPr>
        <w:t>מי בעד? שלושה, מי נגד? שבעה, מי נמנע?</w:t>
      </w:r>
    </w:p>
    <w:p w14:paraId="68D9B041" w14:textId="77777777" w:rsidR="00A9163C" w:rsidRDefault="00A9163C" w:rsidP="00A9163C">
      <w:pPr>
        <w:rPr>
          <w:rtl/>
          <w:lang w:eastAsia="he-IL"/>
        </w:rPr>
      </w:pPr>
    </w:p>
    <w:p w14:paraId="024BAE45" w14:textId="77777777" w:rsidR="00A9163C" w:rsidRDefault="00A9163C" w:rsidP="00A9163C">
      <w:pPr>
        <w:rPr>
          <w:rtl/>
          <w:lang w:eastAsia="he-IL"/>
        </w:rPr>
      </w:pPr>
    </w:p>
    <w:p w14:paraId="2C693BD3" w14:textId="77777777" w:rsidR="00A9163C" w:rsidRDefault="00A9163C" w:rsidP="00A9163C">
      <w:pPr>
        <w:pStyle w:val="af1"/>
        <w:keepNext/>
        <w:rPr>
          <w:rtl/>
          <w:lang w:eastAsia="he-IL"/>
        </w:rPr>
      </w:pPr>
      <w:r>
        <w:rPr>
          <w:rFonts w:hint="eastAsia"/>
          <w:rtl/>
          <w:lang w:eastAsia="he-IL"/>
        </w:rPr>
        <w:t>הצבעה</w:t>
      </w:r>
    </w:p>
    <w:p w14:paraId="5C28CE51" w14:textId="77777777" w:rsidR="00A9163C" w:rsidRDefault="00A9163C" w:rsidP="00A9163C">
      <w:pPr>
        <w:pStyle w:val="--"/>
        <w:keepNext/>
        <w:rPr>
          <w:rtl/>
          <w:lang w:eastAsia="he-IL"/>
        </w:rPr>
      </w:pPr>
    </w:p>
    <w:p w14:paraId="247FE0E7" w14:textId="77777777" w:rsidR="00A9163C" w:rsidRDefault="00A9163C" w:rsidP="00A9163C">
      <w:pPr>
        <w:pStyle w:val="--"/>
        <w:keepNext/>
        <w:rPr>
          <w:rtl/>
          <w:lang w:eastAsia="he-IL"/>
        </w:rPr>
      </w:pPr>
      <w:r>
        <w:rPr>
          <w:rFonts w:hint="cs"/>
          <w:rtl/>
          <w:lang w:eastAsia="he-IL"/>
        </w:rPr>
        <w:t>הרוויזיה נדחתה</w:t>
      </w:r>
    </w:p>
    <w:p w14:paraId="58E3D1D6" w14:textId="77777777" w:rsidR="00A9163C" w:rsidRDefault="00A9163C" w:rsidP="00A9163C">
      <w:pPr>
        <w:rPr>
          <w:rtl/>
          <w:lang w:eastAsia="he-IL"/>
        </w:rPr>
      </w:pPr>
    </w:p>
    <w:p w14:paraId="36F5E95E" w14:textId="77777777" w:rsidR="00A9163C" w:rsidRDefault="00A9163C" w:rsidP="00A9163C">
      <w:pPr>
        <w:rPr>
          <w:rtl/>
          <w:lang w:eastAsia="he-IL"/>
        </w:rPr>
      </w:pPr>
      <w:r>
        <w:rPr>
          <w:rFonts w:hint="cs"/>
          <w:rtl/>
          <w:lang w:eastAsia="he-IL"/>
        </w:rPr>
        <w:t>הרוויזיה הוסרה.</w:t>
      </w:r>
    </w:p>
    <w:p w14:paraId="130680D6" w14:textId="77777777" w:rsidR="00A9163C" w:rsidRDefault="00A9163C" w:rsidP="00A9163C">
      <w:pPr>
        <w:rPr>
          <w:rtl/>
          <w:lang w:eastAsia="he-IL"/>
        </w:rPr>
      </w:pPr>
    </w:p>
    <w:p w14:paraId="7B89425E" w14:textId="77777777" w:rsidR="00A9163C" w:rsidRDefault="00A9163C" w:rsidP="00A9163C">
      <w:pPr>
        <w:rPr>
          <w:rtl/>
          <w:lang w:eastAsia="he-IL"/>
        </w:rPr>
      </w:pPr>
    </w:p>
    <w:p w14:paraId="5BC40BEE" w14:textId="0AE8BE51" w:rsidR="00A9163C" w:rsidRDefault="00A9163C" w:rsidP="00A9163C">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3CF3A829" w14:textId="77777777" w:rsidR="00A9163C" w:rsidRDefault="00A9163C" w:rsidP="00A9163C">
      <w:pPr>
        <w:rPr>
          <w:rtl/>
          <w:lang w:eastAsia="he-IL"/>
        </w:rPr>
      </w:pPr>
      <w:bookmarkStart w:id="42563" w:name="_ETM_Q1_23001388"/>
      <w:bookmarkEnd w:id="42563"/>
    </w:p>
    <w:p w14:paraId="2DC36DFD" w14:textId="6285C0A3" w:rsidR="00A9163C" w:rsidRDefault="00A9163C" w:rsidP="00A9163C">
      <w:pPr>
        <w:rPr>
          <w:rtl/>
          <w:lang w:eastAsia="he-IL"/>
        </w:rPr>
      </w:pPr>
      <w:r>
        <w:rPr>
          <w:rFonts w:hint="cs"/>
          <w:rtl/>
          <w:lang w:eastAsia="he-IL"/>
        </w:rPr>
        <w:t>31</w:t>
      </w:r>
      <w:bookmarkStart w:id="42564" w:name="_ETM_Q1_23002894"/>
      <w:bookmarkEnd w:id="42564"/>
      <w:r>
        <w:rPr>
          <w:rFonts w:hint="cs"/>
          <w:rtl/>
          <w:lang w:eastAsia="he-IL"/>
        </w:rPr>
        <w:t xml:space="preserve"> עד 33.</w:t>
      </w:r>
      <w:bookmarkStart w:id="42565" w:name="_ETM_Q1_23005657"/>
      <w:bookmarkEnd w:id="42565"/>
    </w:p>
    <w:p w14:paraId="5E3A23F7" w14:textId="77777777" w:rsidR="00A9163C" w:rsidRDefault="00A9163C" w:rsidP="00A9163C">
      <w:pPr>
        <w:rPr>
          <w:rtl/>
          <w:lang w:eastAsia="he-IL"/>
        </w:rPr>
      </w:pPr>
      <w:bookmarkStart w:id="42566" w:name="_ETM_Q1_23005873"/>
      <w:bookmarkEnd w:id="42566"/>
    </w:p>
    <w:p w14:paraId="68D09843" w14:textId="4D0198CD" w:rsidR="00A9163C" w:rsidRDefault="00A9163C" w:rsidP="00A9163C">
      <w:pPr>
        <w:pStyle w:val="af6"/>
        <w:keepNext/>
        <w:rPr>
          <w:rtl/>
        </w:rPr>
      </w:pPr>
      <w:bookmarkStart w:id="42567" w:name="_ETM_Q1_23005920"/>
      <w:bookmarkEnd w:id="42567"/>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256E43E5" w14:textId="77777777" w:rsidR="00A9163C" w:rsidRDefault="00A9163C" w:rsidP="00A9163C">
      <w:pPr>
        <w:pStyle w:val="KeepWithNext"/>
        <w:rPr>
          <w:rtl/>
          <w:lang w:eastAsia="he-IL"/>
        </w:rPr>
      </w:pPr>
    </w:p>
    <w:p w14:paraId="122F5DD8" w14:textId="5FB8C435" w:rsidR="00A9163C" w:rsidRDefault="00A9163C" w:rsidP="00A9163C">
      <w:pPr>
        <w:rPr>
          <w:rtl/>
          <w:lang w:eastAsia="he-IL"/>
        </w:rPr>
      </w:pPr>
      <w:r>
        <w:rPr>
          <w:rFonts w:hint="cs"/>
          <w:rtl/>
          <w:lang w:eastAsia="he-IL"/>
        </w:rPr>
        <w:t>מי בעד? שלושה, מי נגד? שבעה, מי נמנע?</w:t>
      </w:r>
    </w:p>
    <w:p w14:paraId="3E2FDD0B" w14:textId="77777777" w:rsidR="00A9163C" w:rsidRDefault="00A9163C" w:rsidP="00A9163C">
      <w:pPr>
        <w:rPr>
          <w:rtl/>
          <w:lang w:eastAsia="he-IL"/>
        </w:rPr>
      </w:pPr>
    </w:p>
    <w:p w14:paraId="4D3FC3F7" w14:textId="77777777" w:rsidR="00A9163C" w:rsidRDefault="00A9163C" w:rsidP="00A9163C">
      <w:pPr>
        <w:rPr>
          <w:rtl/>
          <w:lang w:eastAsia="he-IL"/>
        </w:rPr>
      </w:pPr>
    </w:p>
    <w:p w14:paraId="224DB3D3" w14:textId="77777777" w:rsidR="00A9163C" w:rsidRDefault="00A9163C" w:rsidP="00A9163C">
      <w:pPr>
        <w:pStyle w:val="af1"/>
        <w:keepNext/>
        <w:rPr>
          <w:rtl/>
          <w:lang w:eastAsia="he-IL"/>
        </w:rPr>
      </w:pPr>
      <w:r>
        <w:rPr>
          <w:rFonts w:hint="eastAsia"/>
          <w:rtl/>
          <w:lang w:eastAsia="he-IL"/>
        </w:rPr>
        <w:t>הצבעה</w:t>
      </w:r>
    </w:p>
    <w:p w14:paraId="19F85802" w14:textId="77777777" w:rsidR="00A9163C" w:rsidRDefault="00A9163C" w:rsidP="00A9163C">
      <w:pPr>
        <w:pStyle w:val="--"/>
        <w:keepNext/>
        <w:rPr>
          <w:rtl/>
          <w:lang w:eastAsia="he-IL"/>
        </w:rPr>
      </w:pPr>
    </w:p>
    <w:p w14:paraId="6754FA99" w14:textId="77777777" w:rsidR="00A9163C" w:rsidRDefault="00A9163C" w:rsidP="00A9163C">
      <w:pPr>
        <w:pStyle w:val="--"/>
        <w:keepNext/>
        <w:rPr>
          <w:rtl/>
          <w:lang w:eastAsia="he-IL"/>
        </w:rPr>
      </w:pPr>
      <w:r>
        <w:rPr>
          <w:rFonts w:hint="cs"/>
          <w:rtl/>
          <w:lang w:eastAsia="he-IL"/>
        </w:rPr>
        <w:t>הרוויזיה נדחתה</w:t>
      </w:r>
    </w:p>
    <w:p w14:paraId="421EB06D" w14:textId="77777777" w:rsidR="00A9163C" w:rsidRDefault="00A9163C" w:rsidP="00A9163C">
      <w:pPr>
        <w:rPr>
          <w:rtl/>
          <w:lang w:eastAsia="he-IL"/>
        </w:rPr>
      </w:pPr>
    </w:p>
    <w:p w14:paraId="2E630E34" w14:textId="77777777" w:rsidR="00A9163C" w:rsidRDefault="00A9163C" w:rsidP="00A9163C">
      <w:pPr>
        <w:rPr>
          <w:rtl/>
          <w:lang w:eastAsia="he-IL"/>
        </w:rPr>
      </w:pPr>
      <w:r>
        <w:rPr>
          <w:rFonts w:hint="cs"/>
          <w:rtl/>
          <w:lang w:eastAsia="he-IL"/>
        </w:rPr>
        <w:t>הרוויזיה הוסרה.</w:t>
      </w:r>
    </w:p>
    <w:p w14:paraId="2924BB1B" w14:textId="77777777" w:rsidR="00A9163C" w:rsidRDefault="00A9163C" w:rsidP="00A9163C">
      <w:pPr>
        <w:rPr>
          <w:rtl/>
          <w:lang w:eastAsia="he-IL"/>
        </w:rPr>
      </w:pPr>
    </w:p>
    <w:p w14:paraId="012AC8F7" w14:textId="77777777" w:rsidR="00A9163C" w:rsidRDefault="00A9163C" w:rsidP="00A9163C">
      <w:pPr>
        <w:rPr>
          <w:rtl/>
          <w:lang w:eastAsia="he-IL"/>
        </w:rPr>
      </w:pPr>
    </w:p>
    <w:p w14:paraId="616C4A26" w14:textId="7D984AA7" w:rsidR="00A9163C" w:rsidRDefault="00A9163C" w:rsidP="00A9163C">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6B2AECF0" w14:textId="77777777" w:rsidR="00A9163C" w:rsidRDefault="00A9163C" w:rsidP="00A9163C">
      <w:pPr>
        <w:rPr>
          <w:rtl/>
          <w:lang w:eastAsia="he-IL"/>
        </w:rPr>
      </w:pPr>
      <w:bookmarkStart w:id="42568" w:name="_ETM_Q1_23006638"/>
      <w:bookmarkStart w:id="42569" w:name="_ETM_Q1_23007488"/>
      <w:bookmarkEnd w:id="42568"/>
      <w:bookmarkEnd w:id="42569"/>
    </w:p>
    <w:p w14:paraId="5C763EAC" w14:textId="294AA757" w:rsidR="00A9163C" w:rsidRDefault="00A9163C" w:rsidP="00A9163C">
      <w:pPr>
        <w:rPr>
          <w:rtl/>
          <w:lang w:eastAsia="he-IL"/>
        </w:rPr>
      </w:pPr>
      <w:r>
        <w:rPr>
          <w:rFonts w:hint="cs"/>
          <w:rtl/>
          <w:lang w:eastAsia="he-IL"/>
        </w:rPr>
        <w:t>34</w:t>
      </w:r>
      <w:bookmarkStart w:id="42570" w:name="_ETM_Q1_23009701"/>
      <w:bookmarkEnd w:id="42570"/>
      <w:r>
        <w:rPr>
          <w:rFonts w:hint="cs"/>
          <w:rtl/>
          <w:lang w:eastAsia="he-IL"/>
        </w:rPr>
        <w:t xml:space="preserve"> עד 38.</w:t>
      </w:r>
      <w:bookmarkStart w:id="42571" w:name="_ETM_Q1_23011921"/>
      <w:bookmarkEnd w:id="42571"/>
    </w:p>
    <w:p w14:paraId="69C6E39F" w14:textId="77777777" w:rsidR="00A9163C" w:rsidRDefault="00A9163C" w:rsidP="00A9163C">
      <w:pPr>
        <w:rPr>
          <w:rtl/>
          <w:lang w:eastAsia="he-IL"/>
        </w:rPr>
      </w:pPr>
    </w:p>
    <w:p w14:paraId="59BFC3CE" w14:textId="5DBD68B1" w:rsidR="00A9163C" w:rsidRDefault="00A9163C" w:rsidP="00A9163C">
      <w:pPr>
        <w:pStyle w:val="af6"/>
        <w:keepNext/>
        <w:rPr>
          <w:rtl/>
        </w:rPr>
      </w:pPr>
      <w:bookmarkStart w:id="42572" w:name="_ETM_Q1_23012536"/>
      <w:bookmarkStart w:id="42573" w:name="_ETM_Q1_23012575"/>
      <w:bookmarkStart w:id="42574" w:name="_ETM_Q1_23012650"/>
      <w:bookmarkEnd w:id="42572"/>
      <w:bookmarkEnd w:id="42573"/>
      <w:bookmarkEnd w:id="42574"/>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2CC7AA6D" w14:textId="77777777" w:rsidR="00A9163C" w:rsidRDefault="00A9163C" w:rsidP="00A9163C">
      <w:pPr>
        <w:pStyle w:val="KeepWithNext"/>
        <w:rPr>
          <w:rtl/>
          <w:lang w:eastAsia="he-IL"/>
        </w:rPr>
      </w:pPr>
    </w:p>
    <w:p w14:paraId="02E1E35B" w14:textId="4E4C1618" w:rsidR="00A9163C" w:rsidRDefault="00A9163C" w:rsidP="00A9163C">
      <w:pPr>
        <w:rPr>
          <w:rtl/>
          <w:lang w:eastAsia="he-IL"/>
        </w:rPr>
      </w:pPr>
      <w:r>
        <w:rPr>
          <w:rFonts w:hint="cs"/>
          <w:rtl/>
          <w:lang w:eastAsia="he-IL"/>
        </w:rPr>
        <w:t>מי בעד? ארבעה, מי נגד? שבעה, מי נמנע?</w:t>
      </w:r>
    </w:p>
    <w:p w14:paraId="2EDBBFAD" w14:textId="77777777" w:rsidR="00A9163C" w:rsidRDefault="00A9163C" w:rsidP="00A9163C">
      <w:pPr>
        <w:rPr>
          <w:rtl/>
          <w:lang w:eastAsia="he-IL"/>
        </w:rPr>
      </w:pPr>
    </w:p>
    <w:p w14:paraId="3F550A5F" w14:textId="77777777" w:rsidR="00A9163C" w:rsidRDefault="00A9163C" w:rsidP="00A9163C">
      <w:pPr>
        <w:rPr>
          <w:rtl/>
          <w:lang w:eastAsia="he-IL"/>
        </w:rPr>
      </w:pPr>
    </w:p>
    <w:p w14:paraId="3C7BA3AC" w14:textId="77777777" w:rsidR="00A9163C" w:rsidRDefault="00A9163C" w:rsidP="00A9163C">
      <w:pPr>
        <w:pStyle w:val="af1"/>
        <w:keepNext/>
        <w:rPr>
          <w:rtl/>
          <w:lang w:eastAsia="he-IL"/>
        </w:rPr>
      </w:pPr>
      <w:r>
        <w:rPr>
          <w:rFonts w:hint="eastAsia"/>
          <w:rtl/>
          <w:lang w:eastAsia="he-IL"/>
        </w:rPr>
        <w:t>הצבעה</w:t>
      </w:r>
    </w:p>
    <w:p w14:paraId="6E42CA0F" w14:textId="77777777" w:rsidR="00A9163C" w:rsidRDefault="00A9163C" w:rsidP="00A9163C">
      <w:pPr>
        <w:pStyle w:val="--"/>
        <w:keepNext/>
        <w:rPr>
          <w:rtl/>
          <w:lang w:eastAsia="he-IL"/>
        </w:rPr>
      </w:pPr>
    </w:p>
    <w:p w14:paraId="134E93B8" w14:textId="77777777" w:rsidR="00A9163C" w:rsidRDefault="00A9163C" w:rsidP="00A9163C">
      <w:pPr>
        <w:pStyle w:val="--"/>
        <w:keepNext/>
        <w:rPr>
          <w:rtl/>
          <w:lang w:eastAsia="he-IL"/>
        </w:rPr>
      </w:pPr>
      <w:r>
        <w:rPr>
          <w:rFonts w:hint="cs"/>
          <w:rtl/>
          <w:lang w:eastAsia="he-IL"/>
        </w:rPr>
        <w:t>הרוויזיה נדחתה</w:t>
      </w:r>
    </w:p>
    <w:p w14:paraId="4885AD78" w14:textId="77777777" w:rsidR="00A9163C" w:rsidRDefault="00A9163C" w:rsidP="00A9163C">
      <w:pPr>
        <w:rPr>
          <w:rtl/>
          <w:lang w:eastAsia="he-IL"/>
        </w:rPr>
      </w:pPr>
    </w:p>
    <w:p w14:paraId="4B5CB434" w14:textId="77777777" w:rsidR="00A9163C" w:rsidRDefault="00A9163C" w:rsidP="00A9163C">
      <w:pPr>
        <w:rPr>
          <w:rtl/>
          <w:lang w:eastAsia="he-IL"/>
        </w:rPr>
      </w:pPr>
      <w:r>
        <w:rPr>
          <w:rFonts w:hint="cs"/>
          <w:rtl/>
          <w:lang w:eastAsia="he-IL"/>
        </w:rPr>
        <w:t>הרוויזיה הוסרה.</w:t>
      </w:r>
    </w:p>
    <w:p w14:paraId="3E7A000A" w14:textId="77777777" w:rsidR="00A9163C" w:rsidRDefault="00A9163C" w:rsidP="00A9163C">
      <w:pPr>
        <w:rPr>
          <w:rtl/>
          <w:lang w:eastAsia="he-IL"/>
        </w:rPr>
      </w:pPr>
    </w:p>
    <w:p w14:paraId="69604E9B" w14:textId="77777777" w:rsidR="00A9163C" w:rsidRDefault="00A9163C" w:rsidP="00A9163C">
      <w:pPr>
        <w:rPr>
          <w:rtl/>
          <w:lang w:eastAsia="he-IL"/>
        </w:rPr>
      </w:pPr>
    </w:p>
    <w:p w14:paraId="2EB47B62" w14:textId="59F349AB" w:rsidR="00A9163C" w:rsidRDefault="00A9163C" w:rsidP="00A9163C">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bookmarkStart w:id="42575" w:name="_ETM_Q1_23022177"/>
      <w:bookmarkEnd w:id="42575"/>
    </w:p>
    <w:p w14:paraId="6F0A5C06" w14:textId="77777777" w:rsidR="00A9163C" w:rsidRDefault="00A9163C" w:rsidP="00A9163C">
      <w:pPr>
        <w:rPr>
          <w:rtl/>
          <w:lang w:eastAsia="he-IL"/>
        </w:rPr>
      </w:pPr>
    </w:p>
    <w:p w14:paraId="767D20D0" w14:textId="3EC5C336" w:rsidR="00A9163C" w:rsidRDefault="00A9163C" w:rsidP="00A9163C">
      <w:pPr>
        <w:rPr>
          <w:rtl/>
          <w:lang w:eastAsia="he-IL"/>
        </w:rPr>
      </w:pPr>
      <w:bookmarkStart w:id="42576" w:name="_ETM_Q1_23022972"/>
      <w:bookmarkStart w:id="42577" w:name="_ETM_Q1_23022996"/>
      <w:bookmarkStart w:id="42578" w:name="_ETM_Q1_23023069"/>
      <w:bookmarkStart w:id="42579" w:name="_ETM_Q1_23018244"/>
      <w:bookmarkStart w:id="42580" w:name="_ETM_Q1_23014719"/>
      <w:bookmarkEnd w:id="42576"/>
      <w:bookmarkEnd w:id="42577"/>
      <w:bookmarkEnd w:id="42578"/>
      <w:bookmarkEnd w:id="42579"/>
      <w:bookmarkEnd w:id="42580"/>
      <w:r>
        <w:rPr>
          <w:rFonts w:hint="cs"/>
          <w:rtl/>
          <w:lang w:eastAsia="he-IL"/>
        </w:rPr>
        <w:t>39 ע</w:t>
      </w:r>
      <w:bookmarkStart w:id="42581" w:name="_ETM_Q1_23017595"/>
      <w:bookmarkEnd w:id="42581"/>
      <w:r>
        <w:rPr>
          <w:rFonts w:hint="cs"/>
          <w:rtl/>
          <w:lang w:eastAsia="he-IL"/>
        </w:rPr>
        <w:t>ד 45.</w:t>
      </w:r>
      <w:bookmarkStart w:id="42582" w:name="_ETM_Q1_23018699"/>
      <w:bookmarkEnd w:id="42582"/>
    </w:p>
    <w:p w14:paraId="516468B7" w14:textId="77777777" w:rsidR="00A9163C" w:rsidRDefault="00A9163C" w:rsidP="00A9163C">
      <w:pPr>
        <w:rPr>
          <w:rtl/>
          <w:lang w:eastAsia="he-IL"/>
        </w:rPr>
      </w:pPr>
    </w:p>
    <w:p w14:paraId="35C25542" w14:textId="64CB355A" w:rsidR="00A9163C" w:rsidRDefault="00A9163C" w:rsidP="00A9163C">
      <w:pPr>
        <w:pStyle w:val="af6"/>
        <w:keepNext/>
        <w:rPr>
          <w:rtl/>
        </w:rPr>
      </w:pPr>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7B4D9333" w14:textId="77777777" w:rsidR="00A9163C" w:rsidRDefault="00A9163C" w:rsidP="00A9163C">
      <w:pPr>
        <w:pStyle w:val="KeepWithNext"/>
        <w:rPr>
          <w:rtl/>
          <w:lang w:eastAsia="he-IL"/>
        </w:rPr>
      </w:pPr>
    </w:p>
    <w:p w14:paraId="6A14FDA4" w14:textId="57F885B0" w:rsidR="00A9163C" w:rsidRDefault="00A9163C" w:rsidP="00A9163C">
      <w:pPr>
        <w:rPr>
          <w:rtl/>
          <w:lang w:eastAsia="he-IL"/>
        </w:rPr>
      </w:pPr>
      <w:r>
        <w:rPr>
          <w:rFonts w:hint="cs"/>
          <w:rtl/>
          <w:lang w:eastAsia="he-IL"/>
        </w:rPr>
        <w:t>מי בעד? שלושה, מי נגד? שבעה, מי נמנע?</w:t>
      </w:r>
    </w:p>
    <w:p w14:paraId="42536EFE" w14:textId="77777777" w:rsidR="00A9163C" w:rsidRDefault="00A9163C" w:rsidP="00A9163C">
      <w:pPr>
        <w:rPr>
          <w:rtl/>
          <w:lang w:eastAsia="he-IL"/>
        </w:rPr>
      </w:pPr>
    </w:p>
    <w:p w14:paraId="15D5EE20" w14:textId="77777777" w:rsidR="00A9163C" w:rsidRDefault="00A9163C" w:rsidP="00A9163C">
      <w:pPr>
        <w:rPr>
          <w:rtl/>
          <w:lang w:eastAsia="he-IL"/>
        </w:rPr>
      </w:pPr>
    </w:p>
    <w:p w14:paraId="4B1D1206" w14:textId="77777777" w:rsidR="00A9163C" w:rsidRDefault="00A9163C" w:rsidP="00A9163C">
      <w:pPr>
        <w:pStyle w:val="af1"/>
        <w:keepNext/>
        <w:rPr>
          <w:rtl/>
          <w:lang w:eastAsia="he-IL"/>
        </w:rPr>
      </w:pPr>
      <w:r>
        <w:rPr>
          <w:rFonts w:hint="eastAsia"/>
          <w:rtl/>
          <w:lang w:eastAsia="he-IL"/>
        </w:rPr>
        <w:t>הצבעה</w:t>
      </w:r>
    </w:p>
    <w:p w14:paraId="35494633" w14:textId="77777777" w:rsidR="00A9163C" w:rsidRDefault="00A9163C" w:rsidP="00A9163C">
      <w:pPr>
        <w:pStyle w:val="--"/>
        <w:keepNext/>
        <w:rPr>
          <w:rtl/>
          <w:lang w:eastAsia="he-IL"/>
        </w:rPr>
      </w:pPr>
    </w:p>
    <w:p w14:paraId="5716DA15" w14:textId="77777777" w:rsidR="00A9163C" w:rsidRDefault="00A9163C" w:rsidP="00A9163C">
      <w:pPr>
        <w:pStyle w:val="--"/>
        <w:keepNext/>
        <w:rPr>
          <w:rtl/>
          <w:lang w:eastAsia="he-IL"/>
        </w:rPr>
      </w:pPr>
      <w:r>
        <w:rPr>
          <w:rFonts w:hint="cs"/>
          <w:rtl/>
          <w:lang w:eastAsia="he-IL"/>
        </w:rPr>
        <w:t>הרוויזיה נדחתה</w:t>
      </w:r>
    </w:p>
    <w:p w14:paraId="22B94361" w14:textId="77777777" w:rsidR="00A9163C" w:rsidRDefault="00A9163C" w:rsidP="00A9163C">
      <w:pPr>
        <w:rPr>
          <w:rtl/>
          <w:lang w:eastAsia="he-IL"/>
        </w:rPr>
      </w:pPr>
    </w:p>
    <w:p w14:paraId="385A9B5C" w14:textId="77777777" w:rsidR="00A9163C" w:rsidRDefault="00A9163C" w:rsidP="00A9163C">
      <w:pPr>
        <w:rPr>
          <w:rtl/>
          <w:lang w:eastAsia="he-IL"/>
        </w:rPr>
      </w:pPr>
      <w:r>
        <w:rPr>
          <w:rFonts w:hint="cs"/>
          <w:rtl/>
          <w:lang w:eastAsia="he-IL"/>
        </w:rPr>
        <w:t>הרוויזיה הוסרה.</w:t>
      </w:r>
    </w:p>
    <w:p w14:paraId="0706D7F7" w14:textId="77777777" w:rsidR="00A9163C" w:rsidRDefault="00A9163C" w:rsidP="00A9163C">
      <w:pPr>
        <w:rPr>
          <w:rtl/>
          <w:lang w:eastAsia="he-IL"/>
        </w:rPr>
      </w:pPr>
    </w:p>
    <w:p w14:paraId="2C97D368" w14:textId="77777777" w:rsidR="00A9163C" w:rsidRDefault="00A9163C" w:rsidP="00A9163C">
      <w:pPr>
        <w:rPr>
          <w:rtl/>
          <w:lang w:eastAsia="he-IL"/>
        </w:rPr>
      </w:pPr>
    </w:p>
    <w:p w14:paraId="57960ADB" w14:textId="14FE2816" w:rsidR="00A9163C" w:rsidRDefault="00A9163C" w:rsidP="00A9163C">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13BC3177" w14:textId="77777777" w:rsidR="00A9163C" w:rsidRDefault="00A9163C" w:rsidP="00A9163C">
      <w:pPr>
        <w:rPr>
          <w:rtl/>
          <w:lang w:eastAsia="he-IL"/>
        </w:rPr>
      </w:pPr>
      <w:bookmarkStart w:id="42583" w:name="_ETM_Q1_23019917"/>
      <w:bookmarkStart w:id="42584" w:name="_ETM_Q1_23019960"/>
      <w:bookmarkEnd w:id="42583"/>
      <w:bookmarkEnd w:id="42584"/>
    </w:p>
    <w:p w14:paraId="43D1C1E1" w14:textId="0446A1E6" w:rsidR="00A9163C" w:rsidRDefault="00A9163C" w:rsidP="00A9163C">
      <w:pPr>
        <w:rPr>
          <w:rtl/>
          <w:lang w:eastAsia="he-IL"/>
        </w:rPr>
      </w:pPr>
      <w:bookmarkStart w:id="42585" w:name="_ETM_Q1_23021298"/>
      <w:bookmarkStart w:id="42586" w:name="_ETM_Q1_23021329"/>
      <w:bookmarkStart w:id="42587" w:name="_ETM_Q1_23021405"/>
      <w:bookmarkEnd w:id="42585"/>
      <w:bookmarkEnd w:id="42586"/>
      <w:bookmarkEnd w:id="42587"/>
      <w:r>
        <w:rPr>
          <w:rFonts w:hint="cs"/>
          <w:rtl/>
          <w:lang w:eastAsia="he-IL"/>
        </w:rPr>
        <w:t>46.</w:t>
      </w:r>
      <w:bookmarkStart w:id="42588" w:name="_ETM_Q1_23024274"/>
      <w:bookmarkEnd w:id="42588"/>
    </w:p>
    <w:p w14:paraId="1820EC65" w14:textId="77777777" w:rsidR="00A9163C" w:rsidRDefault="00A9163C" w:rsidP="00A9163C">
      <w:pPr>
        <w:rPr>
          <w:rtl/>
          <w:lang w:eastAsia="he-IL"/>
        </w:rPr>
      </w:pPr>
      <w:bookmarkStart w:id="42589" w:name="_ETM_Q1_23024505"/>
      <w:bookmarkStart w:id="42590" w:name="_ETM_Q1_23024823"/>
      <w:bookmarkEnd w:id="42589"/>
      <w:bookmarkEnd w:id="42590"/>
    </w:p>
    <w:p w14:paraId="5436C075" w14:textId="47AFAED3" w:rsidR="00A9163C" w:rsidRDefault="00A9163C" w:rsidP="00A9163C">
      <w:pPr>
        <w:pStyle w:val="af6"/>
        <w:keepNext/>
        <w:rPr>
          <w:rtl/>
        </w:rPr>
      </w:pPr>
      <w:bookmarkStart w:id="42591" w:name="_ETM_Q1_23031835"/>
      <w:bookmarkStart w:id="42592" w:name="_ETM_Q1_23027064"/>
      <w:bookmarkStart w:id="42593" w:name="_ETM_Q1_23022383"/>
      <w:bookmarkStart w:id="42594" w:name="_ETM_Q1_23017607"/>
      <w:bookmarkStart w:id="42595" w:name="_ETM_Q1_23013133"/>
      <w:bookmarkStart w:id="42596" w:name="_ETM_Q1_23009038"/>
      <w:bookmarkStart w:id="42597" w:name="_ETM_Q1_23004376"/>
      <w:bookmarkStart w:id="42598" w:name="_ETM_Q1_23000353"/>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53821980" w14:textId="77777777" w:rsidR="00A9163C" w:rsidRDefault="00A9163C" w:rsidP="00A9163C">
      <w:pPr>
        <w:pStyle w:val="KeepWithNext"/>
        <w:rPr>
          <w:rtl/>
          <w:lang w:eastAsia="he-IL"/>
        </w:rPr>
      </w:pPr>
    </w:p>
    <w:p w14:paraId="41192AE7" w14:textId="742D8B26" w:rsidR="00A9163C" w:rsidRDefault="00A9163C" w:rsidP="00A9163C">
      <w:pPr>
        <w:rPr>
          <w:rtl/>
          <w:lang w:eastAsia="he-IL"/>
        </w:rPr>
      </w:pPr>
      <w:r>
        <w:rPr>
          <w:rFonts w:hint="cs"/>
          <w:rtl/>
          <w:lang w:eastAsia="he-IL"/>
        </w:rPr>
        <w:t>מי בעד? ארבעה, מי נגד? שבעה, מי נמנע?</w:t>
      </w:r>
    </w:p>
    <w:p w14:paraId="7D8FACDE" w14:textId="77777777" w:rsidR="00A9163C" w:rsidRDefault="00A9163C" w:rsidP="00A9163C">
      <w:pPr>
        <w:rPr>
          <w:rtl/>
          <w:lang w:eastAsia="he-IL"/>
        </w:rPr>
      </w:pPr>
    </w:p>
    <w:p w14:paraId="0BE7AF65" w14:textId="77777777" w:rsidR="00A9163C" w:rsidRDefault="00A9163C" w:rsidP="00A9163C">
      <w:pPr>
        <w:rPr>
          <w:rtl/>
          <w:lang w:eastAsia="he-IL"/>
        </w:rPr>
      </w:pPr>
    </w:p>
    <w:p w14:paraId="52407B26" w14:textId="77777777" w:rsidR="00A9163C" w:rsidRDefault="00A9163C" w:rsidP="00A9163C">
      <w:pPr>
        <w:pStyle w:val="af1"/>
        <w:keepNext/>
        <w:rPr>
          <w:rtl/>
          <w:lang w:eastAsia="he-IL"/>
        </w:rPr>
      </w:pPr>
      <w:r>
        <w:rPr>
          <w:rFonts w:hint="eastAsia"/>
          <w:rtl/>
          <w:lang w:eastAsia="he-IL"/>
        </w:rPr>
        <w:t>הצבעה</w:t>
      </w:r>
    </w:p>
    <w:p w14:paraId="0EC14942" w14:textId="77777777" w:rsidR="00A9163C" w:rsidRDefault="00A9163C" w:rsidP="00A9163C">
      <w:pPr>
        <w:pStyle w:val="--"/>
        <w:keepNext/>
        <w:rPr>
          <w:rtl/>
          <w:lang w:eastAsia="he-IL"/>
        </w:rPr>
      </w:pPr>
    </w:p>
    <w:p w14:paraId="28242465" w14:textId="77777777" w:rsidR="00A9163C" w:rsidRDefault="00A9163C" w:rsidP="00A9163C">
      <w:pPr>
        <w:pStyle w:val="--"/>
        <w:keepNext/>
        <w:rPr>
          <w:rtl/>
          <w:lang w:eastAsia="he-IL"/>
        </w:rPr>
      </w:pPr>
      <w:r>
        <w:rPr>
          <w:rFonts w:hint="cs"/>
          <w:rtl/>
          <w:lang w:eastAsia="he-IL"/>
        </w:rPr>
        <w:t>הרוויזיה נדחתה</w:t>
      </w:r>
    </w:p>
    <w:p w14:paraId="0D95121B" w14:textId="77777777" w:rsidR="00A9163C" w:rsidRDefault="00A9163C" w:rsidP="00A9163C">
      <w:pPr>
        <w:rPr>
          <w:rtl/>
          <w:lang w:eastAsia="he-IL"/>
        </w:rPr>
      </w:pPr>
    </w:p>
    <w:p w14:paraId="2AE4605D" w14:textId="77777777" w:rsidR="00A9163C" w:rsidRDefault="00A9163C" w:rsidP="00A9163C">
      <w:pPr>
        <w:rPr>
          <w:rtl/>
          <w:lang w:eastAsia="he-IL"/>
        </w:rPr>
      </w:pPr>
      <w:r>
        <w:rPr>
          <w:rFonts w:hint="cs"/>
          <w:rtl/>
          <w:lang w:eastAsia="he-IL"/>
        </w:rPr>
        <w:t>הרוויזיה הוסרה.</w:t>
      </w:r>
    </w:p>
    <w:p w14:paraId="16519F5D" w14:textId="77777777" w:rsidR="00A9163C" w:rsidRDefault="00A9163C" w:rsidP="00A9163C">
      <w:pPr>
        <w:rPr>
          <w:rtl/>
          <w:lang w:eastAsia="he-IL"/>
        </w:rPr>
      </w:pPr>
    </w:p>
    <w:p w14:paraId="545B6283" w14:textId="77777777" w:rsidR="00A9163C" w:rsidRDefault="00A9163C" w:rsidP="00A9163C">
      <w:pPr>
        <w:rPr>
          <w:rtl/>
          <w:lang w:eastAsia="he-IL"/>
        </w:rPr>
      </w:pPr>
    </w:p>
    <w:p w14:paraId="7087CD74" w14:textId="77777777" w:rsidR="00601390" w:rsidRDefault="00601390" w:rsidP="00A9163C">
      <w:pPr>
        <w:pStyle w:val="a4"/>
        <w:keepNext/>
        <w:rPr>
          <w:rStyle w:val="TagStyle"/>
          <w:vanish w:val="0"/>
          <w:rtl/>
        </w:rPr>
      </w:pPr>
      <w:r>
        <w:rPr>
          <w:rStyle w:val="TagStyle"/>
          <w:vanish w:val="0"/>
          <w:rtl/>
        </w:rPr>
        <w:br w:type="page"/>
      </w:r>
    </w:p>
    <w:p w14:paraId="50DF307A" w14:textId="3E30C87A" w:rsidR="00A9163C" w:rsidRDefault="00A9163C" w:rsidP="00A9163C">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6C6AB1E0" w14:textId="77777777" w:rsidR="00A9163C" w:rsidRPr="00A9163C" w:rsidRDefault="00A9163C" w:rsidP="00A9163C">
      <w:pPr>
        <w:rPr>
          <w:rtl/>
          <w:lang w:eastAsia="he-IL"/>
        </w:rPr>
      </w:pPr>
      <w:bookmarkStart w:id="42599" w:name="_ETM_Q1_23025667"/>
      <w:bookmarkEnd w:id="42599"/>
      <w:bookmarkEnd w:id="42591"/>
      <w:bookmarkEnd w:id="42592"/>
      <w:bookmarkEnd w:id="42593"/>
      <w:bookmarkEnd w:id="42594"/>
      <w:bookmarkEnd w:id="42595"/>
      <w:bookmarkEnd w:id="42596"/>
      <w:bookmarkEnd w:id="42597"/>
      <w:bookmarkEnd w:id="42598"/>
    </w:p>
    <w:p w14:paraId="2EA3B767" w14:textId="404CB662" w:rsidR="00A9163C" w:rsidRDefault="00A9163C" w:rsidP="00A9163C">
      <w:pPr>
        <w:rPr>
          <w:rtl/>
          <w:lang w:eastAsia="he-IL"/>
        </w:rPr>
      </w:pPr>
      <w:r>
        <w:rPr>
          <w:rFonts w:hint="cs"/>
          <w:rtl/>
          <w:lang w:eastAsia="he-IL"/>
        </w:rPr>
        <w:t>47, 48.</w:t>
      </w:r>
      <w:bookmarkStart w:id="42600" w:name="_ETM_Q1_23030886"/>
      <w:bookmarkEnd w:id="42600"/>
    </w:p>
    <w:p w14:paraId="7013ADFE" w14:textId="77777777" w:rsidR="00A9163C" w:rsidRDefault="00A9163C" w:rsidP="00A9163C">
      <w:pPr>
        <w:rPr>
          <w:rtl/>
          <w:lang w:eastAsia="he-IL"/>
        </w:rPr>
      </w:pPr>
      <w:bookmarkStart w:id="42601" w:name="_ETM_Q1_23031028"/>
      <w:bookmarkStart w:id="42602" w:name="_ETM_Q1_23031389"/>
      <w:bookmarkEnd w:id="42601"/>
      <w:bookmarkEnd w:id="42602"/>
    </w:p>
    <w:p w14:paraId="2EDE495A" w14:textId="18CB7E71" w:rsidR="00A9163C" w:rsidRDefault="00A9163C" w:rsidP="00A9163C">
      <w:pPr>
        <w:pStyle w:val="af6"/>
        <w:keepNext/>
        <w:rPr>
          <w:rtl/>
        </w:rPr>
      </w:pPr>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20B0C80F" w14:textId="77777777" w:rsidR="00A9163C" w:rsidRDefault="00A9163C" w:rsidP="00A9163C">
      <w:pPr>
        <w:pStyle w:val="KeepWithNext"/>
        <w:rPr>
          <w:rtl/>
          <w:lang w:eastAsia="he-IL"/>
        </w:rPr>
      </w:pPr>
    </w:p>
    <w:p w14:paraId="38F7A112" w14:textId="12402552" w:rsidR="00A9163C" w:rsidRDefault="00A9163C" w:rsidP="00A9163C">
      <w:pPr>
        <w:rPr>
          <w:rtl/>
          <w:lang w:eastAsia="he-IL"/>
        </w:rPr>
      </w:pPr>
      <w:r>
        <w:rPr>
          <w:rFonts w:hint="cs"/>
          <w:rtl/>
          <w:lang w:eastAsia="he-IL"/>
        </w:rPr>
        <w:t>מי בעד? ארבעה, מי נגד? שבעה, מי נמנע?</w:t>
      </w:r>
    </w:p>
    <w:p w14:paraId="0EEAFD2B" w14:textId="77777777" w:rsidR="00A9163C" w:rsidRDefault="00A9163C" w:rsidP="00A9163C">
      <w:pPr>
        <w:rPr>
          <w:rtl/>
          <w:lang w:eastAsia="he-IL"/>
        </w:rPr>
      </w:pPr>
    </w:p>
    <w:p w14:paraId="67FF14FD" w14:textId="77777777" w:rsidR="00A9163C" w:rsidRDefault="00A9163C" w:rsidP="00A9163C">
      <w:pPr>
        <w:rPr>
          <w:rtl/>
          <w:lang w:eastAsia="he-IL"/>
        </w:rPr>
      </w:pPr>
    </w:p>
    <w:p w14:paraId="3FD51ADB" w14:textId="77777777" w:rsidR="00A9163C" w:rsidRDefault="00A9163C" w:rsidP="00A9163C">
      <w:pPr>
        <w:pStyle w:val="af1"/>
        <w:keepNext/>
        <w:rPr>
          <w:rtl/>
          <w:lang w:eastAsia="he-IL"/>
        </w:rPr>
      </w:pPr>
      <w:r>
        <w:rPr>
          <w:rFonts w:hint="eastAsia"/>
          <w:rtl/>
          <w:lang w:eastAsia="he-IL"/>
        </w:rPr>
        <w:t>הצבעה</w:t>
      </w:r>
    </w:p>
    <w:p w14:paraId="6D742171" w14:textId="77777777" w:rsidR="00A9163C" w:rsidRDefault="00A9163C" w:rsidP="00A9163C">
      <w:pPr>
        <w:pStyle w:val="--"/>
        <w:keepNext/>
        <w:rPr>
          <w:rtl/>
          <w:lang w:eastAsia="he-IL"/>
        </w:rPr>
      </w:pPr>
    </w:p>
    <w:p w14:paraId="1B33DCBF" w14:textId="77777777" w:rsidR="00A9163C" w:rsidRDefault="00A9163C" w:rsidP="00A9163C">
      <w:pPr>
        <w:pStyle w:val="--"/>
        <w:keepNext/>
        <w:rPr>
          <w:rtl/>
          <w:lang w:eastAsia="he-IL"/>
        </w:rPr>
      </w:pPr>
      <w:r>
        <w:rPr>
          <w:rFonts w:hint="cs"/>
          <w:rtl/>
          <w:lang w:eastAsia="he-IL"/>
        </w:rPr>
        <w:t>הרוויזיה נדחתה</w:t>
      </w:r>
    </w:p>
    <w:p w14:paraId="2FA8460F" w14:textId="77777777" w:rsidR="00A9163C" w:rsidRDefault="00A9163C" w:rsidP="00A9163C">
      <w:pPr>
        <w:rPr>
          <w:rtl/>
          <w:lang w:eastAsia="he-IL"/>
        </w:rPr>
      </w:pPr>
    </w:p>
    <w:p w14:paraId="6594698A" w14:textId="77777777" w:rsidR="00A9163C" w:rsidRDefault="00A9163C" w:rsidP="00A9163C">
      <w:pPr>
        <w:rPr>
          <w:rtl/>
          <w:lang w:eastAsia="he-IL"/>
        </w:rPr>
      </w:pPr>
      <w:r>
        <w:rPr>
          <w:rFonts w:hint="cs"/>
          <w:rtl/>
          <w:lang w:eastAsia="he-IL"/>
        </w:rPr>
        <w:t>הרוויזיה הוסרה.</w:t>
      </w:r>
    </w:p>
    <w:p w14:paraId="09A1C6E7" w14:textId="77777777" w:rsidR="00A9163C" w:rsidRDefault="00A9163C" w:rsidP="00A9163C">
      <w:pPr>
        <w:rPr>
          <w:rtl/>
          <w:lang w:eastAsia="he-IL"/>
        </w:rPr>
      </w:pPr>
    </w:p>
    <w:p w14:paraId="1E583162" w14:textId="77777777" w:rsidR="00A9163C" w:rsidRDefault="00A9163C" w:rsidP="00A9163C">
      <w:pPr>
        <w:rPr>
          <w:rtl/>
          <w:lang w:eastAsia="he-IL"/>
        </w:rPr>
      </w:pPr>
    </w:p>
    <w:p w14:paraId="386B4F8C" w14:textId="12B3DE16" w:rsidR="00A9163C" w:rsidRDefault="00A9163C" w:rsidP="00A9163C">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0219B26A" w14:textId="77777777" w:rsidR="00A9163C" w:rsidRDefault="00A9163C" w:rsidP="00A9163C">
      <w:pPr>
        <w:rPr>
          <w:rtl/>
          <w:lang w:eastAsia="he-IL"/>
        </w:rPr>
      </w:pPr>
      <w:bookmarkStart w:id="42603" w:name="_ETM_Q1_23032038"/>
      <w:bookmarkEnd w:id="42603"/>
    </w:p>
    <w:p w14:paraId="72EDCAA7" w14:textId="6340705C" w:rsidR="00A9163C" w:rsidRDefault="00A9163C" w:rsidP="00A9163C">
      <w:pPr>
        <w:rPr>
          <w:rtl/>
          <w:lang w:eastAsia="he-IL"/>
        </w:rPr>
      </w:pPr>
      <w:bookmarkStart w:id="42604" w:name="_ETM_Q1_23033604"/>
      <w:bookmarkEnd w:id="42604"/>
      <w:r>
        <w:rPr>
          <w:rFonts w:hint="cs"/>
          <w:rtl/>
          <w:lang w:eastAsia="he-IL"/>
        </w:rPr>
        <w:t>49</w:t>
      </w:r>
      <w:bookmarkStart w:id="42605" w:name="_ETM_Q1_23034088"/>
      <w:bookmarkEnd w:id="42605"/>
      <w:r>
        <w:rPr>
          <w:rFonts w:hint="cs"/>
          <w:rtl/>
          <w:lang w:eastAsia="he-IL"/>
        </w:rPr>
        <w:t xml:space="preserve"> עד 54.</w:t>
      </w:r>
      <w:bookmarkStart w:id="42606" w:name="_ETM_Q1_23037344"/>
      <w:bookmarkEnd w:id="42606"/>
    </w:p>
    <w:p w14:paraId="79A832B7" w14:textId="77777777" w:rsidR="00A9163C" w:rsidRDefault="00A9163C" w:rsidP="00A9163C">
      <w:pPr>
        <w:rPr>
          <w:rtl/>
          <w:lang w:eastAsia="he-IL"/>
        </w:rPr>
      </w:pPr>
      <w:bookmarkStart w:id="42607" w:name="_ETM_Q1_23037591"/>
      <w:bookmarkEnd w:id="42607"/>
    </w:p>
    <w:p w14:paraId="62B81DC2" w14:textId="6CFE91B8" w:rsidR="00A9163C" w:rsidRDefault="00A9163C" w:rsidP="00A9163C">
      <w:pPr>
        <w:pStyle w:val="af6"/>
        <w:keepNext/>
        <w:rPr>
          <w:rtl/>
        </w:rPr>
      </w:pPr>
      <w:bookmarkStart w:id="42608" w:name="_ETM_Q1_23037758"/>
      <w:bookmarkEnd w:id="42608"/>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4C5A9649" w14:textId="77777777" w:rsidR="00A9163C" w:rsidRDefault="00A9163C" w:rsidP="00A9163C">
      <w:pPr>
        <w:pStyle w:val="KeepWithNext"/>
        <w:rPr>
          <w:rtl/>
          <w:lang w:eastAsia="he-IL"/>
        </w:rPr>
      </w:pPr>
    </w:p>
    <w:p w14:paraId="4A443D32" w14:textId="41E47FA6" w:rsidR="00A9163C" w:rsidRDefault="00A9163C" w:rsidP="00A9163C">
      <w:pPr>
        <w:rPr>
          <w:rtl/>
          <w:lang w:eastAsia="he-IL"/>
        </w:rPr>
      </w:pPr>
      <w:r>
        <w:rPr>
          <w:rFonts w:hint="cs"/>
          <w:rtl/>
          <w:lang w:eastAsia="he-IL"/>
        </w:rPr>
        <w:t>מי בעד? חמישה, מי נגד? שבעה, מי נמנע?</w:t>
      </w:r>
    </w:p>
    <w:p w14:paraId="36EC765D" w14:textId="77777777" w:rsidR="00A9163C" w:rsidRDefault="00A9163C" w:rsidP="00A9163C">
      <w:pPr>
        <w:rPr>
          <w:rtl/>
          <w:lang w:eastAsia="he-IL"/>
        </w:rPr>
      </w:pPr>
    </w:p>
    <w:p w14:paraId="2885A767" w14:textId="77777777" w:rsidR="00A9163C" w:rsidRDefault="00A9163C" w:rsidP="00A9163C">
      <w:pPr>
        <w:rPr>
          <w:rtl/>
          <w:lang w:eastAsia="he-IL"/>
        </w:rPr>
      </w:pPr>
    </w:p>
    <w:p w14:paraId="2A73D730" w14:textId="77777777" w:rsidR="00A9163C" w:rsidRDefault="00A9163C" w:rsidP="00A9163C">
      <w:pPr>
        <w:pStyle w:val="af1"/>
        <w:keepNext/>
        <w:rPr>
          <w:rtl/>
          <w:lang w:eastAsia="he-IL"/>
        </w:rPr>
      </w:pPr>
      <w:r>
        <w:rPr>
          <w:rFonts w:hint="eastAsia"/>
          <w:rtl/>
          <w:lang w:eastAsia="he-IL"/>
        </w:rPr>
        <w:t>הצבעה</w:t>
      </w:r>
    </w:p>
    <w:p w14:paraId="39130BD4" w14:textId="77777777" w:rsidR="00A9163C" w:rsidRDefault="00A9163C" w:rsidP="00A9163C">
      <w:pPr>
        <w:pStyle w:val="--"/>
        <w:keepNext/>
        <w:rPr>
          <w:rtl/>
          <w:lang w:eastAsia="he-IL"/>
        </w:rPr>
      </w:pPr>
    </w:p>
    <w:p w14:paraId="2AB9911E" w14:textId="77777777" w:rsidR="00A9163C" w:rsidRDefault="00A9163C" w:rsidP="00A9163C">
      <w:pPr>
        <w:pStyle w:val="--"/>
        <w:keepNext/>
        <w:rPr>
          <w:rtl/>
          <w:lang w:eastAsia="he-IL"/>
        </w:rPr>
      </w:pPr>
      <w:r>
        <w:rPr>
          <w:rFonts w:hint="cs"/>
          <w:rtl/>
          <w:lang w:eastAsia="he-IL"/>
        </w:rPr>
        <w:t>הרוויזיה נדחתה</w:t>
      </w:r>
    </w:p>
    <w:p w14:paraId="2C010238" w14:textId="77777777" w:rsidR="00A9163C" w:rsidRDefault="00A9163C" w:rsidP="00A9163C">
      <w:pPr>
        <w:rPr>
          <w:rtl/>
          <w:lang w:eastAsia="he-IL"/>
        </w:rPr>
      </w:pPr>
    </w:p>
    <w:p w14:paraId="3DBEDB69" w14:textId="77777777" w:rsidR="00A9163C" w:rsidRDefault="00A9163C" w:rsidP="00A9163C">
      <w:pPr>
        <w:rPr>
          <w:rtl/>
          <w:lang w:eastAsia="he-IL"/>
        </w:rPr>
      </w:pPr>
      <w:r>
        <w:rPr>
          <w:rFonts w:hint="cs"/>
          <w:rtl/>
          <w:lang w:eastAsia="he-IL"/>
        </w:rPr>
        <w:t>הרוויזיה הוסרה.</w:t>
      </w:r>
    </w:p>
    <w:p w14:paraId="5DF42668" w14:textId="77777777" w:rsidR="00A9163C" w:rsidRDefault="00A9163C" w:rsidP="00A9163C">
      <w:pPr>
        <w:rPr>
          <w:rtl/>
          <w:lang w:eastAsia="he-IL"/>
        </w:rPr>
      </w:pPr>
    </w:p>
    <w:p w14:paraId="7A7246C2" w14:textId="77777777" w:rsidR="00A9163C" w:rsidRDefault="00A9163C" w:rsidP="00A9163C">
      <w:pPr>
        <w:rPr>
          <w:rtl/>
          <w:lang w:eastAsia="he-IL"/>
        </w:rPr>
      </w:pPr>
    </w:p>
    <w:p w14:paraId="0D117EA9" w14:textId="300F9AC3" w:rsidR="00A9163C" w:rsidRDefault="00A9163C" w:rsidP="00A9163C">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7DC30566" w14:textId="77777777" w:rsidR="00A9163C" w:rsidRDefault="00A9163C" w:rsidP="00A9163C">
      <w:pPr>
        <w:rPr>
          <w:rtl/>
          <w:lang w:eastAsia="he-IL"/>
        </w:rPr>
      </w:pPr>
      <w:bookmarkStart w:id="42609" w:name="_ETM_Q1_23040042"/>
      <w:bookmarkEnd w:id="42609"/>
    </w:p>
    <w:p w14:paraId="177C9056" w14:textId="0A6172EC" w:rsidR="00A9163C" w:rsidRDefault="00A9163C" w:rsidP="00A9163C">
      <w:pPr>
        <w:rPr>
          <w:rtl/>
          <w:lang w:eastAsia="he-IL"/>
        </w:rPr>
      </w:pPr>
      <w:bookmarkStart w:id="42610" w:name="_ETM_Q1_23040656"/>
      <w:bookmarkStart w:id="42611" w:name="_ETM_Q1_23040683"/>
      <w:bookmarkStart w:id="42612" w:name="_ETM_Q1_23040750"/>
      <w:bookmarkEnd w:id="42610"/>
      <w:bookmarkEnd w:id="42611"/>
      <w:bookmarkEnd w:id="42612"/>
      <w:r>
        <w:rPr>
          <w:rFonts w:hint="cs"/>
          <w:rtl/>
          <w:lang w:eastAsia="he-IL"/>
        </w:rPr>
        <w:t>55.</w:t>
      </w:r>
      <w:bookmarkStart w:id="42613" w:name="_ETM_Q1_23041837"/>
      <w:bookmarkEnd w:id="42613"/>
    </w:p>
    <w:p w14:paraId="44E2CB19" w14:textId="77777777" w:rsidR="00A9163C" w:rsidRDefault="00A9163C" w:rsidP="00A9163C">
      <w:pPr>
        <w:rPr>
          <w:rtl/>
          <w:lang w:eastAsia="he-IL"/>
        </w:rPr>
      </w:pPr>
      <w:bookmarkStart w:id="42614" w:name="_ETM_Q1_23042057"/>
      <w:bookmarkEnd w:id="42614"/>
    </w:p>
    <w:p w14:paraId="47436F6C" w14:textId="5F9752AC" w:rsidR="00A9163C" w:rsidRDefault="00A9163C" w:rsidP="00A9163C">
      <w:pPr>
        <w:pStyle w:val="af6"/>
        <w:keepNext/>
        <w:rPr>
          <w:rtl/>
        </w:rPr>
      </w:pPr>
      <w:bookmarkStart w:id="42615" w:name="_ETM_Q1_23042153"/>
      <w:bookmarkEnd w:id="42615"/>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01165675" w14:textId="77777777" w:rsidR="00A9163C" w:rsidRDefault="00A9163C" w:rsidP="00A9163C">
      <w:pPr>
        <w:pStyle w:val="KeepWithNext"/>
        <w:rPr>
          <w:rtl/>
          <w:lang w:eastAsia="he-IL"/>
        </w:rPr>
      </w:pPr>
    </w:p>
    <w:p w14:paraId="50FF8046" w14:textId="7601DA5E" w:rsidR="00A9163C" w:rsidRDefault="00A9163C" w:rsidP="00A9163C">
      <w:pPr>
        <w:rPr>
          <w:rtl/>
          <w:lang w:eastAsia="he-IL"/>
        </w:rPr>
      </w:pPr>
      <w:r>
        <w:rPr>
          <w:rFonts w:hint="cs"/>
          <w:rtl/>
          <w:lang w:eastAsia="he-IL"/>
        </w:rPr>
        <w:t>מי בעד? חמישה, מי נגד? שבעה, מי נמנע?</w:t>
      </w:r>
    </w:p>
    <w:p w14:paraId="74E8D8FE" w14:textId="77777777" w:rsidR="00A9163C" w:rsidRDefault="00A9163C" w:rsidP="00A9163C">
      <w:pPr>
        <w:rPr>
          <w:rtl/>
          <w:lang w:eastAsia="he-IL"/>
        </w:rPr>
      </w:pPr>
    </w:p>
    <w:p w14:paraId="23D96C3B" w14:textId="77777777" w:rsidR="00A9163C" w:rsidRDefault="00A9163C" w:rsidP="00A9163C">
      <w:pPr>
        <w:rPr>
          <w:rtl/>
          <w:lang w:eastAsia="he-IL"/>
        </w:rPr>
      </w:pPr>
    </w:p>
    <w:p w14:paraId="6719D2E5" w14:textId="77777777" w:rsidR="00A9163C" w:rsidRDefault="00A9163C" w:rsidP="00A9163C">
      <w:pPr>
        <w:pStyle w:val="af1"/>
        <w:keepNext/>
        <w:rPr>
          <w:rtl/>
          <w:lang w:eastAsia="he-IL"/>
        </w:rPr>
      </w:pPr>
      <w:r>
        <w:rPr>
          <w:rFonts w:hint="eastAsia"/>
          <w:rtl/>
          <w:lang w:eastAsia="he-IL"/>
        </w:rPr>
        <w:t>הצבעה</w:t>
      </w:r>
    </w:p>
    <w:p w14:paraId="64BC959F" w14:textId="77777777" w:rsidR="00A9163C" w:rsidRDefault="00A9163C" w:rsidP="00A9163C">
      <w:pPr>
        <w:pStyle w:val="--"/>
        <w:keepNext/>
        <w:rPr>
          <w:rtl/>
          <w:lang w:eastAsia="he-IL"/>
        </w:rPr>
      </w:pPr>
    </w:p>
    <w:p w14:paraId="31C4ED53" w14:textId="77777777" w:rsidR="00A9163C" w:rsidRDefault="00A9163C" w:rsidP="00A9163C">
      <w:pPr>
        <w:pStyle w:val="--"/>
        <w:keepNext/>
        <w:rPr>
          <w:rtl/>
          <w:lang w:eastAsia="he-IL"/>
        </w:rPr>
      </w:pPr>
      <w:r>
        <w:rPr>
          <w:rFonts w:hint="cs"/>
          <w:rtl/>
          <w:lang w:eastAsia="he-IL"/>
        </w:rPr>
        <w:t>הרוויזיה נדחתה</w:t>
      </w:r>
    </w:p>
    <w:p w14:paraId="6AD14697" w14:textId="77777777" w:rsidR="00A9163C" w:rsidRDefault="00A9163C" w:rsidP="00A9163C">
      <w:pPr>
        <w:rPr>
          <w:rtl/>
          <w:lang w:eastAsia="he-IL"/>
        </w:rPr>
      </w:pPr>
    </w:p>
    <w:p w14:paraId="798E0CF5" w14:textId="77777777" w:rsidR="00A9163C" w:rsidRDefault="00A9163C" w:rsidP="00A9163C">
      <w:pPr>
        <w:rPr>
          <w:rtl/>
          <w:lang w:eastAsia="he-IL"/>
        </w:rPr>
      </w:pPr>
      <w:r>
        <w:rPr>
          <w:rFonts w:hint="cs"/>
          <w:rtl/>
          <w:lang w:eastAsia="he-IL"/>
        </w:rPr>
        <w:t>הרוויזיה הוסרה.</w:t>
      </w:r>
    </w:p>
    <w:p w14:paraId="599407D1" w14:textId="77777777" w:rsidR="00A9163C" w:rsidRDefault="00A9163C" w:rsidP="00A9163C">
      <w:pPr>
        <w:rPr>
          <w:rtl/>
          <w:lang w:eastAsia="he-IL"/>
        </w:rPr>
      </w:pPr>
    </w:p>
    <w:p w14:paraId="1EFCBDA9" w14:textId="77777777" w:rsidR="00A9163C" w:rsidRDefault="00A9163C" w:rsidP="00A9163C">
      <w:pPr>
        <w:rPr>
          <w:rtl/>
          <w:lang w:eastAsia="he-IL"/>
        </w:rPr>
      </w:pPr>
    </w:p>
    <w:p w14:paraId="6104C2FA" w14:textId="2C034CBC" w:rsidR="00A9163C" w:rsidRDefault="00A9163C" w:rsidP="00A9163C">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61E5C856" w14:textId="77777777" w:rsidR="00A9163C" w:rsidRPr="00A9163C" w:rsidRDefault="00A9163C" w:rsidP="00A9163C">
      <w:pPr>
        <w:rPr>
          <w:rtl/>
          <w:lang w:eastAsia="he-IL"/>
        </w:rPr>
      </w:pPr>
      <w:bookmarkStart w:id="42616" w:name="_ETM_Q1_23043060"/>
      <w:bookmarkEnd w:id="42616"/>
    </w:p>
    <w:p w14:paraId="0BE4895E" w14:textId="27F39978" w:rsidR="00A9163C" w:rsidRDefault="00A9163C" w:rsidP="00A9163C">
      <w:pPr>
        <w:rPr>
          <w:rtl/>
          <w:lang w:eastAsia="he-IL"/>
        </w:rPr>
      </w:pPr>
      <w:bookmarkStart w:id="42617" w:name="_ETM_Q1_23038328"/>
      <w:bookmarkStart w:id="42618" w:name="_ETM_Q1_23033586"/>
      <w:bookmarkStart w:id="42619" w:name="_ETM_Q1_23028901"/>
      <w:bookmarkStart w:id="42620" w:name="_ETM_Q1_22929902"/>
      <w:bookmarkStart w:id="42621" w:name="_ETM_Q1_22930544"/>
      <w:bookmarkStart w:id="42622" w:name="_ETM_Q1_23038714"/>
      <w:bookmarkEnd w:id="42617"/>
      <w:bookmarkEnd w:id="42618"/>
      <w:bookmarkEnd w:id="42619"/>
      <w:bookmarkEnd w:id="42620"/>
      <w:bookmarkEnd w:id="42621"/>
      <w:bookmarkEnd w:id="42622"/>
      <w:r>
        <w:rPr>
          <w:rFonts w:hint="cs"/>
          <w:rtl/>
          <w:lang w:eastAsia="he-IL"/>
        </w:rPr>
        <w:t>56.</w:t>
      </w:r>
    </w:p>
    <w:p w14:paraId="6501C32F" w14:textId="77777777" w:rsidR="00A9163C" w:rsidRDefault="00A9163C" w:rsidP="00A9163C">
      <w:pPr>
        <w:rPr>
          <w:rtl/>
          <w:lang w:eastAsia="he-IL"/>
        </w:rPr>
      </w:pPr>
      <w:bookmarkStart w:id="42623" w:name="_ETM_Q1_23047669"/>
      <w:bookmarkEnd w:id="42623"/>
    </w:p>
    <w:p w14:paraId="348B0CAF" w14:textId="3D1D9D9A" w:rsidR="00A9163C" w:rsidRDefault="00A9163C" w:rsidP="00A9163C">
      <w:pPr>
        <w:pStyle w:val="af6"/>
        <w:keepNext/>
        <w:rPr>
          <w:rtl/>
        </w:rPr>
      </w:pPr>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55725950" w14:textId="77777777" w:rsidR="00A9163C" w:rsidRDefault="00A9163C" w:rsidP="00A9163C">
      <w:pPr>
        <w:pStyle w:val="KeepWithNext"/>
        <w:rPr>
          <w:rtl/>
          <w:lang w:eastAsia="he-IL"/>
        </w:rPr>
      </w:pPr>
    </w:p>
    <w:p w14:paraId="1ED92456" w14:textId="40234AE6" w:rsidR="00A9163C" w:rsidRDefault="00A9163C" w:rsidP="00A9163C">
      <w:pPr>
        <w:rPr>
          <w:rtl/>
          <w:lang w:eastAsia="he-IL"/>
        </w:rPr>
      </w:pPr>
      <w:r>
        <w:rPr>
          <w:rFonts w:hint="cs"/>
          <w:rtl/>
          <w:lang w:eastAsia="he-IL"/>
        </w:rPr>
        <w:t>מי בעד? חמישה, מי נגד? שבעה, מי נמנע?</w:t>
      </w:r>
    </w:p>
    <w:p w14:paraId="0B53BBA8" w14:textId="77777777" w:rsidR="00A9163C" w:rsidRDefault="00A9163C" w:rsidP="00A9163C">
      <w:pPr>
        <w:rPr>
          <w:rtl/>
          <w:lang w:eastAsia="he-IL"/>
        </w:rPr>
      </w:pPr>
    </w:p>
    <w:p w14:paraId="2652C94A" w14:textId="77777777" w:rsidR="00A9163C" w:rsidRDefault="00A9163C" w:rsidP="00A9163C">
      <w:pPr>
        <w:rPr>
          <w:rtl/>
          <w:lang w:eastAsia="he-IL"/>
        </w:rPr>
      </w:pPr>
    </w:p>
    <w:p w14:paraId="5100EAA2" w14:textId="77777777" w:rsidR="00A9163C" w:rsidRDefault="00A9163C" w:rsidP="00A9163C">
      <w:pPr>
        <w:pStyle w:val="af1"/>
        <w:keepNext/>
        <w:rPr>
          <w:rtl/>
          <w:lang w:eastAsia="he-IL"/>
        </w:rPr>
      </w:pPr>
      <w:r>
        <w:rPr>
          <w:rFonts w:hint="eastAsia"/>
          <w:rtl/>
          <w:lang w:eastAsia="he-IL"/>
        </w:rPr>
        <w:t>הצבעה</w:t>
      </w:r>
    </w:p>
    <w:p w14:paraId="2B361F05" w14:textId="77777777" w:rsidR="00A9163C" w:rsidRDefault="00A9163C" w:rsidP="00A9163C">
      <w:pPr>
        <w:pStyle w:val="--"/>
        <w:keepNext/>
        <w:rPr>
          <w:rtl/>
          <w:lang w:eastAsia="he-IL"/>
        </w:rPr>
      </w:pPr>
    </w:p>
    <w:p w14:paraId="5650D84F" w14:textId="77777777" w:rsidR="00A9163C" w:rsidRDefault="00A9163C" w:rsidP="00A9163C">
      <w:pPr>
        <w:pStyle w:val="--"/>
        <w:keepNext/>
        <w:rPr>
          <w:rtl/>
          <w:lang w:eastAsia="he-IL"/>
        </w:rPr>
      </w:pPr>
      <w:r>
        <w:rPr>
          <w:rFonts w:hint="cs"/>
          <w:rtl/>
          <w:lang w:eastAsia="he-IL"/>
        </w:rPr>
        <w:t>הרוויזיה נדחתה</w:t>
      </w:r>
    </w:p>
    <w:p w14:paraId="76873233" w14:textId="77777777" w:rsidR="00A9163C" w:rsidRDefault="00A9163C" w:rsidP="00A9163C">
      <w:pPr>
        <w:rPr>
          <w:rtl/>
          <w:lang w:eastAsia="he-IL"/>
        </w:rPr>
      </w:pPr>
    </w:p>
    <w:p w14:paraId="3B9DD71F" w14:textId="77777777" w:rsidR="00A9163C" w:rsidRDefault="00A9163C" w:rsidP="00A9163C">
      <w:pPr>
        <w:rPr>
          <w:rtl/>
          <w:lang w:eastAsia="he-IL"/>
        </w:rPr>
      </w:pPr>
      <w:r>
        <w:rPr>
          <w:rFonts w:hint="cs"/>
          <w:rtl/>
          <w:lang w:eastAsia="he-IL"/>
        </w:rPr>
        <w:t>הרוויזיה הוסרה.</w:t>
      </w:r>
    </w:p>
    <w:p w14:paraId="31529F32" w14:textId="77777777" w:rsidR="00A9163C" w:rsidRDefault="00A9163C" w:rsidP="00A9163C">
      <w:pPr>
        <w:rPr>
          <w:rtl/>
          <w:lang w:eastAsia="he-IL"/>
        </w:rPr>
      </w:pPr>
    </w:p>
    <w:p w14:paraId="49B22053" w14:textId="77777777" w:rsidR="00A9163C" w:rsidRDefault="00A9163C" w:rsidP="00A9163C">
      <w:pPr>
        <w:rPr>
          <w:rtl/>
          <w:lang w:eastAsia="he-IL"/>
        </w:rPr>
      </w:pPr>
    </w:p>
    <w:p w14:paraId="518EDDDA" w14:textId="45D7ADFD" w:rsidR="00A9163C" w:rsidRDefault="00A9163C" w:rsidP="00A9163C">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030A1317" w14:textId="77777777" w:rsidR="00A9163C" w:rsidRDefault="00A9163C" w:rsidP="00A9163C">
      <w:pPr>
        <w:rPr>
          <w:rtl/>
          <w:lang w:eastAsia="he-IL"/>
        </w:rPr>
      </w:pPr>
      <w:bookmarkStart w:id="42624" w:name="_ETM_Q1_23048747"/>
      <w:bookmarkStart w:id="42625" w:name="_ETM_Q1_23049073"/>
      <w:bookmarkStart w:id="42626" w:name="_ETM_Q1_23050141"/>
      <w:bookmarkEnd w:id="42624"/>
      <w:bookmarkEnd w:id="42625"/>
      <w:bookmarkEnd w:id="42626"/>
    </w:p>
    <w:p w14:paraId="341C63DE" w14:textId="42D57CCA" w:rsidR="00A9163C" w:rsidRDefault="00A9163C" w:rsidP="00A9163C">
      <w:pPr>
        <w:rPr>
          <w:rtl/>
          <w:lang w:eastAsia="he-IL"/>
        </w:rPr>
      </w:pPr>
      <w:bookmarkStart w:id="42627" w:name="_ETM_Q1_22932514"/>
      <w:bookmarkStart w:id="42628" w:name="_ETM_Q1_22927880"/>
      <w:bookmarkEnd w:id="42627"/>
      <w:bookmarkEnd w:id="42628"/>
      <w:r>
        <w:rPr>
          <w:rFonts w:hint="cs"/>
          <w:rtl/>
          <w:lang w:eastAsia="he-IL"/>
        </w:rPr>
        <w:t>57.</w:t>
      </w:r>
      <w:bookmarkStart w:id="42629" w:name="_ETM_Q1_23053777"/>
      <w:bookmarkEnd w:id="42629"/>
    </w:p>
    <w:p w14:paraId="78B53032" w14:textId="77777777" w:rsidR="00A9163C" w:rsidRDefault="00A9163C" w:rsidP="00A9163C">
      <w:pPr>
        <w:rPr>
          <w:rtl/>
          <w:lang w:eastAsia="he-IL"/>
        </w:rPr>
      </w:pPr>
      <w:bookmarkStart w:id="42630" w:name="_ETM_Q1_23053955"/>
      <w:bookmarkStart w:id="42631" w:name="_ETM_Q1_23054354"/>
      <w:bookmarkEnd w:id="42630"/>
      <w:bookmarkEnd w:id="42631"/>
    </w:p>
    <w:p w14:paraId="474514D3" w14:textId="29854475" w:rsidR="00A9163C" w:rsidRDefault="00A9163C" w:rsidP="00A9163C">
      <w:pPr>
        <w:pStyle w:val="af6"/>
        <w:keepNext/>
        <w:rPr>
          <w:rtl/>
        </w:rPr>
      </w:pPr>
      <w:bookmarkStart w:id="42632" w:name="_ETM_Q1_23054473"/>
      <w:bookmarkEnd w:id="42632"/>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403CC0D6" w14:textId="77777777" w:rsidR="00A9163C" w:rsidRDefault="00A9163C" w:rsidP="00A9163C">
      <w:pPr>
        <w:pStyle w:val="KeepWithNext"/>
        <w:rPr>
          <w:rtl/>
          <w:lang w:eastAsia="he-IL"/>
        </w:rPr>
      </w:pPr>
    </w:p>
    <w:p w14:paraId="75BEB7F1" w14:textId="0047DCDE" w:rsidR="00A9163C" w:rsidRDefault="00A9163C" w:rsidP="00A9163C">
      <w:pPr>
        <w:rPr>
          <w:rtl/>
          <w:lang w:eastAsia="he-IL"/>
        </w:rPr>
      </w:pPr>
      <w:r>
        <w:rPr>
          <w:rFonts w:hint="cs"/>
          <w:rtl/>
          <w:lang w:eastAsia="he-IL"/>
        </w:rPr>
        <w:t>מי בעד? חמישה, מי נגד? שבעה, מי נמנע?</w:t>
      </w:r>
    </w:p>
    <w:p w14:paraId="30A38F77" w14:textId="77777777" w:rsidR="00A9163C" w:rsidRDefault="00A9163C" w:rsidP="00A9163C">
      <w:pPr>
        <w:rPr>
          <w:rtl/>
          <w:lang w:eastAsia="he-IL"/>
        </w:rPr>
      </w:pPr>
    </w:p>
    <w:p w14:paraId="0DC385E6" w14:textId="77777777" w:rsidR="00A9163C" w:rsidRDefault="00A9163C" w:rsidP="00A9163C">
      <w:pPr>
        <w:rPr>
          <w:rtl/>
          <w:lang w:eastAsia="he-IL"/>
        </w:rPr>
      </w:pPr>
    </w:p>
    <w:p w14:paraId="20F48ED7" w14:textId="77777777" w:rsidR="00A9163C" w:rsidRDefault="00A9163C" w:rsidP="00A9163C">
      <w:pPr>
        <w:pStyle w:val="af1"/>
        <w:keepNext/>
        <w:rPr>
          <w:rtl/>
          <w:lang w:eastAsia="he-IL"/>
        </w:rPr>
      </w:pPr>
      <w:r>
        <w:rPr>
          <w:rFonts w:hint="eastAsia"/>
          <w:rtl/>
          <w:lang w:eastAsia="he-IL"/>
        </w:rPr>
        <w:t>הצבעה</w:t>
      </w:r>
    </w:p>
    <w:p w14:paraId="6118901E" w14:textId="77777777" w:rsidR="00A9163C" w:rsidRDefault="00A9163C" w:rsidP="00A9163C">
      <w:pPr>
        <w:pStyle w:val="--"/>
        <w:keepNext/>
        <w:rPr>
          <w:rtl/>
          <w:lang w:eastAsia="he-IL"/>
        </w:rPr>
      </w:pPr>
    </w:p>
    <w:p w14:paraId="065DA9B7" w14:textId="77777777" w:rsidR="00A9163C" w:rsidRDefault="00A9163C" w:rsidP="00A9163C">
      <w:pPr>
        <w:pStyle w:val="--"/>
        <w:keepNext/>
        <w:rPr>
          <w:rtl/>
          <w:lang w:eastAsia="he-IL"/>
        </w:rPr>
      </w:pPr>
      <w:r>
        <w:rPr>
          <w:rFonts w:hint="cs"/>
          <w:rtl/>
          <w:lang w:eastAsia="he-IL"/>
        </w:rPr>
        <w:t>הרוויזיה נדחתה</w:t>
      </w:r>
    </w:p>
    <w:p w14:paraId="52448AA6" w14:textId="77777777" w:rsidR="00A9163C" w:rsidRDefault="00A9163C" w:rsidP="00A9163C">
      <w:pPr>
        <w:rPr>
          <w:rtl/>
          <w:lang w:eastAsia="he-IL"/>
        </w:rPr>
      </w:pPr>
    </w:p>
    <w:p w14:paraId="2A87F2D9" w14:textId="77777777" w:rsidR="00A9163C" w:rsidRDefault="00A9163C" w:rsidP="00A9163C">
      <w:pPr>
        <w:rPr>
          <w:rtl/>
          <w:lang w:eastAsia="he-IL"/>
        </w:rPr>
      </w:pPr>
      <w:r>
        <w:rPr>
          <w:rFonts w:hint="cs"/>
          <w:rtl/>
          <w:lang w:eastAsia="he-IL"/>
        </w:rPr>
        <w:t>הרוויזיה הוסרה.</w:t>
      </w:r>
    </w:p>
    <w:p w14:paraId="3C7C41EE" w14:textId="77777777" w:rsidR="00A9163C" w:rsidRDefault="00A9163C" w:rsidP="00A9163C">
      <w:pPr>
        <w:rPr>
          <w:rtl/>
          <w:lang w:eastAsia="he-IL"/>
        </w:rPr>
      </w:pPr>
    </w:p>
    <w:p w14:paraId="05FA0BCD" w14:textId="77777777" w:rsidR="00A9163C" w:rsidRDefault="00A9163C" w:rsidP="00A9163C">
      <w:pPr>
        <w:rPr>
          <w:rtl/>
          <w:lang w:eastAsia="he-IL"/>
        </w:rPr>
      </w:pPr>
    </w:p>
    <w:p w14:paraId="64A35DC2" w14:textId="2FAB8978" w:rsidR="00A9163C" w:rsidRDefault="00A9163C" w:rsidP="00A9163C">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58942B11" w14:textId="77777777" w:rsidR="00A9163C" w:rsidRDefault="00A9163C" w:rsidP="00A9163C">
      <w:pPr>
        <w:rPr>
          <w:rtl/>
          <w:lang w:eastAsia="he-IL"/>
        </w:rPr>
      </w:pPr>
    </w:p>
    <w:p w14:paraId="11BF8893" w14:textId="4C01F960" w:rsidR="00BC0C14" w:rsidRDefault="00A9163C" w:rsidP="00BC0C14">
      <w:pPr>
        <w:rPr>
          <w:rtl/>
          <w:lang w:eastAsia="he-IL"/>
        </w:rPr>
      </w:pPr>
      <w:bookmarkStart w:id="42633" w:name="_ETM_Q1_22915574"/>
      <w:bookmarkStart w:id="42634" w:name="_ETM_Q1_22910788"/>
      <w:bookmarkStart w:id="42635" w:name="_ETM_Q1_22906025"/>
      <w:bookmarkStart w:id="42636" w:name="_ETM_Q1_22901201"/>
      <w:bookmarkStart w:id="42637" w:name="_ETM_Q1_22898511"/>
      <w:bookmarkStart w:id="42638" w:name="_ETM_Q1_22893746"/>
      <w:bookmarkStart w:id="42639" w:name="_ETM_Q1_21661671"/>
      <w:bookmarkStart w:id="42640" w:name="_ETM_Q1_21661790"/>
      <w:bookmarkStart w:id="42641" w:name="_ETM_Q1_21655892"/>
      <w:bookmarkStart w:id="42642" w:name="_ETM_Q1_21656114"/>
      <w:bookmarkStart w:id="42643" w:name="_ETM_Q1_21651609"/>
      <w:bookmarkStart w:id="42644" w:name="_ETM_Q1_21616489"/>
      <w:bookmarkStart w:id="42645" w:name="_ETM_Q1_21616606"/>
      <w:bookmarkStart w:id="42646" w:name="_ETM_Q1_21618408"/>
      <w:bookmarkStart w:id="42647" w:name="_ETM_Q1_21614065"/>
      <w:bookmarkStart w:id="42648" w:name="_ETM_Q1_21609703"/>
      <w:bookmarkStart w:id="42649" w:name="_ETM_Q1_23135563"/>
      <w:bookmarkStart w:id="42650" w:name="_ETM_Q1_23131417"/>
      <w:bookmarkStart w:id="42651" w:name="_ETM_Q1_23126991"/>
      <w:bookmarkStart w:id="42652" w:name="_ETM_Q1_23122392"/>
      <w:bookmarkStart w:id="42653" w:name="_ETM_Q1_23117983"/>
      <w:bookmarkStart w:id="42654" w:name="_ETM_Q1_23113800"/>
      <w:bookmarkStart w:id="42655" w:name="_ETM_Q1_23109391"/>
      <w:bookmarkStart w:id="42656" w:name="_ETM_Q1_23104927"/>
      <w:bookmarkStart w:id="42657" w:name="_ETM_Q1_23100658"/>
      <w:bookmarkStart w:id="42658" w:name="_ETM_Q1_23096174"/>
      <w:bookmarkStart w:id="42659" w:name="_ETM_Q1_23091601"/>
      <w:bookmarkStart w:id="42660" w:name="_ETM_Q1_23087213"/>
      <w:bookmarkStart w:id="42661" w:name="_ETM_Q1_23082694"/>
      <w:bookmarkStart w:id="42662" w:name="_ETM_Q1_23078131"/>
      <w:bookmarkStart w:id="42663" w:name="_ETM_Q1_23073534"/>
      <w:bookmarkStart w:id="42664" w:name="_ETM_Q1_23068959"/>
      <w:bookmarkStart w:id="42665" w:name="_ETM_Q1_23064360"/>
      <w:bookmarkStart w:id="42666" w:name="_ETM_Q1_23059797"/>
      <w:bookmarkStart w:id="42667" w:name="_ETM_Q1_23055281"/>
      <w:bookmarkStart w:id="42668" w:name="_ETM_Q1_23050748"/>
      <w:bookmarkStart w:id="42669" w:name="_ETM_Q1_23046355"/>
      <w:bookmarkStart w:id="42670" w:name="_ETM_Q1_23041783"/>
      <w:bookmarkStart w:id="42671" w:name="_ETM_Q1_23037256"/>
      <w:bookmarkStart w:id="42672" w:name="_ETM_Q1_23032682"/>
      <w:bookmarkStart w:id="42673" w:name="_ETM_Q1_23028085"/>
      <w:bookmarkStart w:id="42674" w:name="_ETM_Q1_23023599"/>
      <w:bookmarkStart w:id="42675" w:name="_ETM_Q1_23019231"/>
      <w:bookmarkStart w:id="42676" w:name="_ETM_Q1_23014980"/>
      <w:bookmarkStart w:id="42677" w:name="_ETM_Q1_23010399"/>
      <w:bookmarkStart w:id="42678" w:name="_ETM_Q1_23006064"/>
      <w:bookmarkStart w:id="42679" w:name="_ETM_Q1_23001462"/>
      <w:bookmarkStart w:id="42680" w:name="_ETM_Q1_22996824"/>
      <w:bookmarkStart w:id="42681" w:name="_ETM_Q1_22992260"/>
      <w:bookmarkStart w:id="42682" w:name="_ETM_Q1_22987734"/>
      <w:bookmarkStart w:id="42683" w:name="_ETM_Q1_22983134"/>
      <w:bookmarkStart w:id="42684" w:name="_ETM_Q1_22978704"/>
      <w:bookmarkStart w:id="42685" w:name="_ETM_Q1_22974112"/>
      <w:bookmarkStart w:id="42686" w:name="_ETM_Q1_22969799"/>
      <w:bookmarkStart w:id="42687" w:name="_ETM_Q1_22965194"/>
      <w:bookmarkStart w:id="42688" w:name="_ETM_Q1_22960675"/>
      <w:bookmarkStart w:id="42689" w:name="_ETM_Q1_22956121"/>
      <w:bookmarkStart w:id="42690" w:name="_ETM_Q1_22951620"/>
      <w:bookmarkStart w:id="42691" w:name="_ETM_Q1_22947107"/>
      <w:bookmarkStart w:id="42692" w:name="_ETM_Q1_22942558"/>
      <w:bookmarkStart w:id="42693" w:name="_ETM_Q1_22938227"/>
      <w:bookmarkStart w:id="42694" w:name="_ETM_Q1_22933742"/>
      <w:bookmarkStart w:id="42695" w:name="_ETM_Q1_22929377"/>
      <w:bookmarkStart w:id="42696" w:name="_ETM_Q1_22924942"/>
      <w:bookmarkStart w:id="42697" w:name="_ETM_Q1_22920458"/>
      <w:bookmarkStart w:id="42698" w:name="_ETM_Q1_22915858"/>
      <w:bookmarkStart w:id="42699" w:name="_ETM_Q1_22911335"/>
      <w:bookmarkStart w:id="42700" w:name="_ETM_Q1_22906782"/>
      <w:bookmarkStart w:id="42701" w:name="_ETM_Q1_22902480"/>
      <w:bookmarkStart w:id="42702" w:name="_ETM_Q1_22898076"/>
      <w:bookmarkStart w:id="42703" w:name="_ETM_Q1_22893671"/>
      <w:bookmarkStart w:id="42704" w:name="_ETM_Q1_22889344"/>
      <w:bookmarkStart w:id="42705" w:name="_ETM_Q1_22884862"/>
      <w:bookmarkStart w:id="42706" w:name="_ETM_Q1_22880680"/>
      <w:bookmarkStart w:id="42707" w:name="_ETM_Q1_22876053"/>
      <w:bookmarkStart w:id="42708" w:name="_ETM_Q1_22871500"/>
      <w:bookmarkStart w:id="42709" w:name="_ETM_Q1_22867056"/>
      <w:bookmarkStart w:id="42710" w:name="_ETM_Q1_22862802"/>
      <w:bookmarkStart w:id="42711" w:name="_ETM_Q1_22858836"/>
      <w:bookmarkStart w:id="42712" w:name="_ETM_Q1_22854329"/>
      <w:bookmarkStart w:id="42713" w:name="_ETM_Q1_22849774"/>
      <w:bookmarkStart w:id="42714" w:name="_ETM_Q1_22845124"/>
      <w:bookmarkStart w:id="42715" w:name="_ETM_Q1_22840551"/>
      <w:bookmarkStart w:id="42716" w:name="_ETM_Q1_22836188"/>
      <w:bookmarkStart w:id="42717" w:name="_ETM_Q1_22832085"/>
      <w:bookmarkStart w:id="42718" w:name="_ETM_Q1_22827674"/>
      <w:bookmarkStart w:id="42719" w:name="_ETM_Q1_22823226"/>
      <w:bookmarkStart w:id="42720" w:name="_ETM_Q1_22818781"/>
      <w:bookmarkStart w:id="42721" w:name="_ETM_Q1_22814302"/>
      <w:bookmarkStart w:id="42722" w:name="_ETM_Q1_22809714"/>
      <w:bookmarkStart w:id="42723" w:name="_ETM_Q1_22805198"/>
      <w:bookmarkStart w:id="42724" w:name="_ETM_Q1_22800637"/>
      <w:bookmarkStart w:id="42725" w:name="_ETM_Q1_22796098"/>
      <w:bookmarkStart w:id="42726" w:name="_ETM_Q1_22791564"/>
      <w:bookmarkStart w:id="42727" w:name="_ETM_Q1_22787399"/>
      <w:bookmarkStart w:id="42728" w:name="_ETM_Q1_22782737"/>
      <w:bookmarkStart w:id="42729" w:name="_ETM_Q1_22778154"/>
      <w:bookmarkStart w:id="42730" w:name="_ETM_Q1_22773812"/>
      <w:bookmarkStart w:id="42731" w:name="_ETM_Q1_22769219"/>
      <w:bookmarkStart w:id="42732" w:name="_ETM_Q1_22764813"/>
      <w:bookmarkStart w:id="42733" w:name="_ETM_Q1_22760455"/>
      <w:bookmarkStart w:id="42734" w:name="_ETM_Q1_22756069"/>
      <w:bookmarkStart w:id="42735" w:name="_ETM_Q1_22751804"/>
      <w:bookmarkStart w:id="42736" w:name="_ETM_Q1_22747503"/>
      <w:bookmarkStart w:id="42737" w:name="_ETM_Q1_22743204"/>
      <w:bookmarkStart w:id="42738" w:name="_ETM_Q1_22739087"/>
      <w:bookmarkStart w:id="42739" w:name="_ETM_Q1_22734721"/>
      <w:bookmarkStart w:id="42740" w:name="_ETM_Q1_22730323"/>
      <w:bookmarkStart w:id="42741" w:name="_ETM_Q1_22725723"/>
      <w:bookmarkStart w:id="42742" w:name="_ETM_Q1_22721276"/>
      <w:bookmarkStart w:id="42743" w:name="_ETM_Q1_22716759"/>
      <w:bookmarkStart w:id="42744" w:name="_ETM_Q1_22712251"/>
      <w:bookmarkStart w:id="42745" w:name="_ETM_Q1_22707780"/>
      <w:bookmarkStart w:id="42746" w:name="_ETM_Q1_22703188"/>
      <w:bookmarkStart w:id="42747" w:name="_ETM_Q1_22698759"/>
      <w:bookmarkEnd w:id="42633"/>
      <w:bookmarkEnd w:id="42634"/>
      <w:bookmarkEnd w:id="42635"/>
      <w:bookmarkEnd w:id="42636"/>
      <w:bookmarkEnd w:id="42637"/>
      <w:bookmarkEnd w:id="42638"/>
      <w:bookmarkEnd w:id="42639"/>
      <w:bookmarkEnd w:id="42640"/>
      <w:bookmarkEnd w:id="42641"/>
      <w:bookmarkEnd w:id="42642"/>
      <w:bookmarkEnd w:id="42643"/>
      <w:bookmarkEnd w:id="42644"/>
      <w:bookmarkEnd w:id="42645"/>
      <w:bookmarkEnd w:id="42646"/>
      <w:bookmarkEnd w:id="42647"/>
      <w:bookmarkEnd w:id="42648"/>
      <w:bookmarkEnd w:id="42649"/>
      <w:bookmarkEnd w:id="42650"/>
      <w:bookmarkEnd w:id="42651"/>
      <w:bookmarkEnd w:id="42652"/>
      <w:bookmarkEnd w:id="42653"/>
      <w:bookmarkEnd w:id="42654"/>
      <w:bookmarkEnd w:id="42655"/>
      <w:bookmarkEnd w:id="42656"/>
      <w:bookmarkEnd w:id="42657"/>
      <w:bookmarkEnd w:id="42658"/>
      <w:bookmarkEnd w:id="42659"/>
      <w:bookmarkEnd w:id="42660"/>
      <w:bookmarkEnd w:id="42661"/>
      <w:bookmarkEnd w:id="42662"/>
      <w:bookmarkEnd w:id="42663"/>
      <w:bookmarkEnd w:id="42664"/>
      <w:bookmarkEnd w:id="42665"/>
      <w:bookmarkEnd w:id="42666"/>
      <w:bookmarkEnd w:id="42667"/>
      <w:bookmarkEnd w:id="42668"/>
      <w:bookmarkEnd w:id="42669"/>
      <w:bookmarkEnd w:id="42670"/>
      <w:bookmarkEnd w:id="42671"/>
      <w:bookmarkEnd w:id="42672"/>
      <w:bookmarkEnd w:id="42673"/>
      <w:bookmarkEnd w:id="42674"/>
      <w:bookmarkEnd w:id="42675"/>
      <w:bookmarkEnd w:id="42676"/>
      <w:bookmarkEnd w:id="42677"/>
      <w:bookmarkEnd w:id="42678"/>
      <w:bookmarkEnd w:id="42679"/>
      <w:bookmarkEnd w:id="42680"/>
      <w:bookmarkEnd w:id="42681"/>
      <w:bookmarkEnd w:id="42682"/>
      <w:bookmarkEnd w:id="42683"/>
      <w:bookmarkEnd w:id="42684"/>
      <w:bookmarkEnd w:id="42685"/>
      <w:bookmarkEnd w:id="42686"/>
      <w:bookmarkEnd w:id="42687"/>
      <w:bookmarkEnd w:id="42688"/>
      <w:bookmarkEnd w:id="42689"/>
      <w:bookmarkEnd w:id="42690"/>
      <w:bookmarkEnd w:id="42691"/>
      <w:bookmarkEnd w:id="42692"/>
      <w:bookmarkEnd w:id="42693"/>
      <w:bookmarkEnd w:id="42694"/>
      <w:bookmarkEnd w:id="42695"/>
      <w:bookmarkEnd w:id="42696"/>
      <w:bookmarkEnd w:id="42697"/>
      <w:bookmarkEnd w:id="42698"/>
      <w:bookmarkEnd w:id="42699"/>
      <w:bookmarkEnd w:id="42700"/>
      <w:bookmarkEnd w:id="42701"/>
      <w:bookmarkEnd w:id="42702"/>
      <w:bookmarkEnd w:id="42703"/>
      <w:bookmarkEnd w:id="42704"/>
      <w:bookmarkEnd w:id="42705"/>
      <w:bookmarkEnd w:id="42706"/>
      <w:bookmarkEnd w:id="42707"/>
      <w:bookmarkEnd w:id="42708"/>
      <w:bookmarkEnd w:id="42709"/>
      <w:bookmarkEnd w:id="42710"/>
      <w:bookmarkEnd w:id="42711"/>
      <w:bookmarkEnd w:id="42712"/>
      <w:bookmarkEnd w:id="42713"/>
      <w:bookmarkEnd w:id="42714"/>
      <w:bookmarkEnd w:id="42715"/>
      <w:bookmarkEnd w:id="42716"/>
      <w:bookmarkEnd w:id="42717"/>
      <w:bookmarkEnd w:id="42718"/>
      <w:bookmarkEnd w:id="42719"/>
      <w:bookmarkEnd w:id="42720"/>
      <w:bookmarkEnd w:id="42721"/>
      <w:bookmarkEnd w:id="42722"/>
      <w:bookmarkEnd w:id="42723"/>
      <w:bookmarkEnd w:id="42724"/>
      <w:bookmarkEnd w:id="42725"/>
      <w:bookmarkEnd w:id="42726"/>
      <w:bookmarkEnd w:id="42727"/>
      <w:bookmarkEnd w:id="42728"/>
      <w:bookmarkEnd w:id="42729"/>
      <w:bookmarkEnd w:id="42730"/>
      <w:bookmarkEnd w:id="42731"/>
      <w:bookmarkEnd w:id="42732"/>
      <w:bookmarkEnd w:id="42733"/>
      <w:bookmarkEnd w:id="42734"/>
      <w:bookmarkEnd w:id="42735"/>
      <w:bookmarkEnd w:id="42736"/>
      <w:bookmarkEnd w:id="42737"/>
      <w:bookmarkEnd w:id="42738"/>
      <w:bookmarkEnd w:id="42739"/>
      <w:bookmarkEnd w:id="42740"/>
      <w:bookmarkEnd w:id="42741"/>
      <w:bookmarkEnd w:id="42742"/>
      <w:bookmarkEnd w:id="42743"/>
      <w:bookmarkEnd w:id="42744"/>
      <w:bookmarkEnd w:id="42745"/>
      <w:bookmarkEnd w:id="42746"/>
      <w:bookmarkEnd w:id="42747"/>
      <w:r>
        <w:rPr>
          <w:rFonts w:hint="cs"/>
          <w:rtl/>
          <w:lang w:eastAsia="he-IL"/>
        </w:rPr>
        <w:t>58 עד 59.</w:t>
      </w:r>
      <w:bookmarkStart w:id="42748" w:name="_ETM_Q1_23055146"/>
      <w:bookmarkEnd w:id="42748"/>
    </w:p>
    <w:p w14:paraId="66B2DE08" w14:textId="77777777" w:rsidR="00A9163C" w:rsidRDefault="00A9163C" w:rsidP="00BC0C14">
      <w:pPr>
        <w:rPr>
          <w:rtl/>
          <w:lang w:eastAsia="he-IL"/>
        </w:rPr>
      </w:pPr>
    </w:p>
    <w:p w14:paraId="1BC5AA9A" w14:textId="52A85BA6" w:rsidR="00A9163C" w:rsidRDefault="00A9163C" w:rsidP="00A9163C">
      <w:pPr>
        <w:pStyle w:val="af6"/>
        <w:keepNext/>
        <w:rPr>
          <w:rtl/>
        </w:rPr>
      </w:pPr>
      <w:bookmarkStart w:id="42749" w:name="_ETM_Q1_23055847"/>
      <w:bookmarkStart w:id="42750" w:name="_ETM_Q1_23055874"/>
      <w:bookmarkStart w:id="42751" w:name="_ETM_Q1_23055949"/>
      <w:bookmarkEnd w:id="42749"/>
      <w:bookmarkEnd w:id="42750"/>
      <w:bookmarkEnd w:id="42751"/>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092E9364" w14:textId="77777777" w:rsidR="00A9163C" w:rsidRDefault="00A9163C" w:rsidP="00A9163C">
      <w:pPr>
        <w:pStyle w:val="KeepWithNext"/>
        <w:rPr>
          <w:rtl/>
          <w:lang w:eastAsia="he-IL"/>
        </w:rPr>
      </w:pPr>
    </w:p>
    <w:p w14:paraId="5AD914B4" w14:textId="5FF0E206" w:rsidR="00A9163C" w:rsidRDefault="00A9163C" w:rsidP="00A9163C">
      <w:pPr>
        <w:rPr>
          <w:rtl/>
          <w:lang w:eastAsia="he-IL"/>
        </w:rPr>
      </w:pPr>
      <w:r>
        <w:rPr>
          <w:rFonts w:hint="cs"/>
          <w:rtl/>
          <w:lang w:eastAsia="he-IL"/>
        </w:rPr>
        <w:t>מי בעד? ארבעה, מי נגד? שבעה, מי נמנע?</w:t>
      </w:r>
    </w:p>
    <w:p w14:paraId="54FC3221" w14:textId="77777777" w:rsidR="00A9163C" w:rsidRDefault="00A9163C" w:rsidP="00A9163C">
      <w:pPr>
        <w:rPr>
          <w:rtl/>
          <w:lang w:eastAsia="he-IL"/>
        </w:rPr>
      </w:pPr>
    </w:p>
    <w:p w14:paraId="6A1BF5AD" w14:textId="77777777" w:rsidR="00A9163C" w:rsidRDefault="00A9163C" w:rsidP="00A9163C">
      <w:pPr>
        <w:rPr>
          <w:rtl/>
          <w:lang w:eastAsia="he-IL"/>
        </w:rPr>
      </w:pPr>
    </w:p>
    <w:p w14:paraId="4DACD7F2" w14:textId="77777777" w:rsidR="00A9163C" w:rsidRDefault="00A9163C" w:rsidP="00A9163C">
      <w:pPr>
        <w:pStyle w:val="af1"/>
        <w:keepNext/>
        <w:rPr>
          <w:rtl/>
          <w:lang w:eastAsia="he-IL"/>
        </w:rPr>
      </w:pPr>
      <w:r>
        <w:rPr>
          <w:rFonts w:hint="eastAsia"/>
          <w:rtl/>
          <w:lang w:eastAsia="he-IL"/>
        </w:rPr>
        <w:t>הצבעה</w:t>
      </w:r>
    </w:p>
    <w:p w14:paraId="7AE5408B" w14:textId="77777777" w:rsidR="00A9163C" w:rsidRDefault="00A9163C" w:rsidP="00A9163C">
      <w:pPr>
        <w:pStyle w:val="--"/>
        <w:keepNext/>
        <w:rPr>
          <w:rtl/>
          <w:lang w:eastAsia="he-IL"/>
        </w:rPr>
      </w:pPr>
    </w:p>
    <w:p w14:paraId="47EA0856" w14:textId="77777777" w:rsidR="00A9163C" w:rsidRDefault="00A9163C" w:rsidP="00A9163C">
      <w:pPr>
        <w:pStyle w:val="--"/>
        <w:keepNext/>
        <w:rPr>
          <w:rtl/>
          <w:lang w:eastAsia="he-IL"/>
        </w:rPr>
      </w:pPr>
      <w:r>
        <w:rPr>
          <w:rFonts w:hint="cs"/>
          <w:rtl/>
          <w:lang w:eastAsia="he-IL"/>
        </w:rPr>
        <w:t>הרוויזיה נדחתה</w:t>
      </w:r>
    </w:p>
    <w:p w14:paraId="784E9E2F" w14:textId="77777777" w:rsidR="00A9163C" w:rsidRDefault="00A9163C" w:rsidP="00A9163C">
      <w:pPr>
        <w:rPr>
          <w:rtl/>
          <w:lang w:eastAsia="he-IL"/>
        </w:rPr>
      </w:pPr>
    </w:p>
    <w:p w14:paraId="7B177432" w14:textId="77777777" w:rsidR="00A9163C" w:rsidRDefault="00A9163C" w:rsidP="00A9163C">
      <w:pPr>
        <w:rPr>
          <w:rtl/>
          <w:lang w:eastAsia="he-IL"/>
        </w:rPr>
      </w:pPr>
      <w:r>
        <w:rPr>
          <w:rFonts w:hint="cs"/>
          <w:rtl/>
          <w:lang w:eastAsia="he-IL"/>
        </w:rPr>
        <w:t>הרוויזיה הוסרה.</w:t>
      </w:r>
    </w:p>
    <w:p w14:paraId="4DD19D92" w14:textId="77777777" w:rsidR="00A9163C" w:rsidRDefault="00A9163C" w:rsidP="00A9163C">
      <w:pPr>
        <w:rPr>
          <w:rtl/>
          <w:lang w:eastAsia="he-IL"/>
        </w:rPr>
      </w:pPr>
    </w:p>
    <w:p w14:paraId="7D96CA2B" w14:textId="77777777" w:rsidR="00A9163C" w:rsidRDefault="00A9163C" w:rsidP="00A9163C">
      <w:pPr>
        <w:rPr>
          <w:rtl/>
          <w:lang w:eastAsia="he-IL"/>
        </w:rPr>
      </w:pPr>
    </w:p>
    <w:p w14:paraId="1CD6D58D" w14:textId="2A0607FE" w:rsidR="00A9163C" w:rsidRDefault="00A9163C" w:rsidP="00A9163C">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5B3F0592" w14:textId="77777777" w:rsidR="00A9163C" w:rsidRDefault="00A9163C" w:rsidP="00BC0C14">
      <w:pPr>
        <w:rPr>
          <w:rtl/>
          <w:lang w:eastAsia="he-IL"/>
        </w:rPr>
      </w:pPr>
      <w:bookmarkStart w:id="42752" w:name="_ETM_Q1_23061963"/>
      <w:bookmarkEnd w:id="42752"/>
    </w:p>
    <w:p w14:paraId="5C7F8922" w14:textId="3D4E4989" w:rsidR="00A9163C" w:rsidRDefault="00A9163C" w:rsidP="00BC0C14">
      <w:pPr>
        <w:rPr>
          <w:rtl/>
          <w:lang w:eastAsia="he-IL"/>
        </w:rPr>
      </w:pPr>
      <w:bookmarkStart w:id="42753" w:name="_ETM_Q1_23062168"/>
      <w:bookmarkEnd w:id="42753"/>
      <w:r>
        <w:rPr>
          <w:rFonts w:hint="cs"/>
          <w:rtl/>
          <w:lang w:eastAsia="he-IL"/>
        </w:rPr>
        <w:t>60.</w:t>
      </w:r>
      <w:bookmarkStart w:id="42754" w:name="_ETM_Q1_23062849"/>
      <w:bookmarkEnd w:id="42754"/>
    </w:p>
    <w:p w14:paraId="4D29C152" w14:textId="77777777" w:rsidR="00A9163C" w:rsidRDefault="00A9163C" w:rsidP="00BC0C14">
      <w:pPr>
        <w:rPr>
          <w:rtl/>
          <w:lang w:eastAsia="he-IL"/>
        </w:rPr>
      </w:pPr>
      <w:bookmarkStart w:id="42755" w:name="_ETM_Q1_23063073"/>
      <w:bookmarkStart w:id="42756" w:name="_ETM_Q1_23063469"/>
      <w:bookmarkEnd w:id="42755"/>
      <w:bookmarkEnd w:id="42756"/>
    </w:p>
    <w:p w14:paraId="07803ADC" w14:textId="321C5A48" w:rsidR="00A9163C" w:rsidRDefault="00A9163C" w:rsidP="00A9163C">
      <w:pPr>
        <w:pStyle w:val="af6"/>
        <w:keepNext/>
        <w:rPr>
          <w:rtl/>
        </w:rPr>
      </w:pPr>
      <w:bookmarkStart w:id="42757" w:name="_ETM_Q1_23063656"/>
      <w:bookmarkEnd w:id="42757"/>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5D5EAE7C" w14:textId="77777777" w:rsidR="00A9163C" w:rsidRDefault="00A9163C" w:rsidP="00A9163C">
      <w:pPr>
        <w:pStyle w:val="KeepWithNext"/>
        <w:rPr>
          <w:rtl/>
          <w:lang w:eastAsia="he-IL"/>
        </w:rPr>
      </w:pPr>
    </w:p>
    <w:p w14:paraId="1458BD77" w14:textId="371BF4EC" w:rsidR="00A9163C" w:rsidRDefault="00A9163C" w:rsidP="00A9163C">
      <w:pPr>
        <w:rPr>
          <w:rtl/>
          <w:lang w:eastAsia="he-IL"/>
        </w:rPr>
      </w:pPr>
      <w:r>
        <w:rPr>
          <w:rFonts w:hint="cs"/>
          <w:rtl/>
          <w:lang w:eastAsia="he-IL"/>
        </w:rPr>
        <w:t>מי בעד</w:t>
      </w:r>
      <w:bookmarkStart w:id="42758" w:name="_ETM_Q1_23050837"/>
      <w:bookmarkEnd w:id="42758"/>
      <w:r>
        <w:rPr>
          <w:rFonts w:hint="cs"/>
          <w:rtl/>
          <w:lang w:eastAsia="he-IL"/>
        </w:rPr>
        <w:t>? חמישה, מי נגד? שבעה, מי נמנע?</w:t>
      </w:r>
    </w:p>
    <w:p w14:paraId="2B693FB8" w14:textId="77777777" w:rsidR="00A9163C" w:rsidRDefault="00A9163C" w:rsidP="00A9163C">
      <w:pPr>
        <w:rPr>
          <w:rtl/>
          <w:lang w:eastAsia="he-IL"/>
        </w:rPr>
      </w:pPr>
    </w:p>
    <w:p w14:paraId="7FBE463D" w14:textId="77777777" w:rsidR="00A9163C" w:rsidRDefault="00A9163C" w:rsidP="00A9163C">
      <w:pPr>
        <w:rPr>
          <w:rtl/>
          <w:lang w:eastAsia="he-IL"/>
        </w:rPr>
      </w:pPr>
    </w:p>
    <w:p w14:paraId="41998E8B" w14:textId="77777777" w:rsidR="00A9163C" w:rsidRDefault="00A9163C" w:rsidP="00A9163C">
      <w:pPr>
        <w:pStyle w:val="af1"/>
        <w:keepNext/>
        <w:rPr>
          <w:rtl/>
          <w:lang w:eastAsia="he-IL"/>
        </w:rPr>
      </w:pPr>
      <w:r>
        <w:rPr>
          <w:rFonts w:hint="eastAsia"/>
          <w:rtl/>
          <w:lang w:eastAsia="he-IL"/>
        </w:rPr>
        <w:t>הצבעה</w:t>
      </w:r>
    </w:p>
    <w:p w14:paraId="3AFE320E" w14:textId="77777777" w:rsidR="00A9163C" w:rsidRDefault="00A9163C" w:rsidP="00A9163C">
      <w:pPr>
        <w:pStyle w:val="--"/>
        <w:keepNext/>
        <w:rPr>
          <w:rtl/>
          <w:lang w:eastAsia="he-IL"/>
        </w:rPr>
      </w:pPr>
    </w:p>
    <w:p w14:paraId="44D30878" w14:textId="77777777" w:rsidR="00A9163C" w:rsidRDefault="00A9163C" w:rsidP="00A9163C">
      <w:pPr>
        <w:pStyle w:val="--"/>
        <w:keepNext/>
        <w:rPr>
          <w:rtl/>
          <w:lang w:eastAsia="he-IL"/>
        </w:rPr>
      </w:pPr>
      <w:r>
        <w:rPr>
          <w:rFonts w:hint="cs"/>
          <w:rtl/>
          <w:lang w:eastAsia="he-IL"/>
        </w:rPr>
        <w:t>הרוויזיה נדחתה</w:t>
      </w:r>
    </w:p>
    <w:p w14:paraId="6EF8C513" w14:textId="77777777" w:rsidR="00A9163C" w:rsidRDefault="00A9163C" w:rsidP="00A9163C">
      <w:pPr>
        <w:rPr>
          <w:rtl/>
          <w:lang w:eastAsia="he-IL"/>
        </w:rPr>
      </w:pPr>
    </w:p>
    <w:p w14:paraId="58AD4FCE" w14:textId="77777777" w:rsidR="00A9163C" w:rsidRDefault="00A9163C" w:rsidP="00A9163C">
      <w:pPr>
        <w:rPr>
          <w:rtl/>
          <w:lang w:eastAsia="he-IL"/>
        </w:rPr>
      </w:pPr>
      <w:r>
        <w:rPr>
          <w:rFonts w:hint="cs"/>
          <w:rtl/>
          <w:lang w:eastAsia="he-IL"/>
        </w:rPr>
        <w:t>הרוויזיה הוסרה.</w:t>
      </w:r>
    </w:p>
    <w:p w14:paraId="0BDB6CE1" w14:textId="77777777" w:rsidR="00A9163C" w:rsidRDefault="00A9163C" w:rsidP="00A9163C">
      <w:pPr>
        <w:rPr>
          <w:rtl/>
          <w:lang w:eastAsia="he-IL"/>
        </w:rPr>
      </w:pPr>
    </w:p>
    <w:p w14:paraId="7BEC9B72" w14:textId="77777777" w:rsidR="00A9163C" w:rsidRDefault="00A9163C" w:rsidP="00A9163C">
      <w:pPr>
        <w:rPr>
          <w:rtl/>
          <w:lang w:eastAsia="he-IL"/>
        </w:rPr>
      </w:pPr>
    </w:p>
    <w:p w14:paraId="3F146EF5" w14:textId="6234235C" w:rsidR="00A9163C" w:rsidRDefault="00A9163C" w:rsidP="00A9163C">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18F198D1" w14:textId="77777777" w:rsidR="00A9163C" w:rsidRDefault="00A9163C" w:rsidP="00BC0C14">
      <w:pPr>
        <w:rPr>
          <w:rtl/>
          <w:lang w:eastAsia="he-IL"/>
        </w:rPr>
      </w:pPr>
      <w:bookmarkStart w:id="42759" w:name="_ETM_Q1_23059310"/>
      <w:bookmarkStart w:id="42760" w:name="_ETM_Q1_23055240"/>
      <w:bookmarkStart w:id="42761" w:name="_ETM_Q1_23060366"/>
      <w:bookmarkEnd w:id="42759"/>
      <w:bookmarkEnd w:id="42760"/>
      <w:bookmarkEnd w:id="42761"/>
    </w:p>
    <w:p w14:paraId="04FA27B7" w14:textId="7B1AE6F9" w:rsidR="00A9163C" w:rsidRDefault="00A9163C" w:rsidP="00BC0C14">
      <w:pPr>
        <w:rPr>
          <w:rtl/>
          <w:lang w:eastAsia="he-IL"/>
        </w:rPr>
      </w:pPr>
      <w:bookmarkStart w:id="42762" w:name="_ETM_Q1_23060501"/>
      <w:bookmarkEnd w:id="42762"/>
      <w:r>
        <w:rPr>
          <w:rFonts w:hint="cs"/>
          <w:rtl/>
          <w:lang w:eastAsia="he-IL"/>
        </w:rPr>
        <w:t>61 עד 62.</w:t>
      </w:r>
      <w:bookmarkStart w:id="42763" w:name="_ETM_Q1_23064825"/>
      <w:bookmarkEnd w:id="42763"/>
    </w:p>
    <w:p w14:paraId="11177848" w14:textId="77777777" w:rsidR="00A9163C" w:rsidRDefault="00A9163C" w:rsidP="00BC0C14">
      <w:pPr>
        <w:rPr>
          <w:rtl/>
          <w:lang w:eastAsia="he-IL"/>
        </w:rPr>
      </w:pPr>
      <w:bookmarkStart w:id="42764" w:name="_ETM_Q1_23064987"/>
      <w:bookmarkStart w:id="42765" w:name="_ETM_Q1_23065177"/>
      <w:bookmarkEnd w:id="42764"/>
      <w:bookmarkEnd w:id="42765"/>
    </w:p>
    <w:p w14:paraId="4A6EBDCF" w14:textId="1E018AE9" w:rsidR="00A9163C" w:rsidRDefault="00A9163C" w:rsidP="00A9163C">
      <w:pPr>
        <w:pStyle w:val="af6"/>
        <w:keepNext/>
        <w:rPr>
          <w:rtl/>
        </w:rPr>
      </w:pPr>
      <w:bookmarkStart w:id="42766" w:name="_ETM_Q1_23065355"/>
      <w:bookmarkEnd w:id="42766"/>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15747CA7" w14:textId="77777777" w:rsidR="00A9163C" w:rsidRDefault="00A9163C" w:rsidP="00A9163C">
      <w:pPr>
        <w:pStyle w:val="KeepWithNext"/>
        <w:rPr>
          <w:rtl/>
          <w:lang w:eastAsia="he-IL"/>
        </w:rPr>
      </w:pPr>
    </w:p>
    <w:p w14:paraId="30DECCF7" w14:textId="468FC372" w:rsidR="00A9163C" w:rsidRDefault="00A9163C" w:rsidP="00A9163C">
      <w:pPr>
        <w:rPr>
          <w:rtl/>
          <w:lang w:eastAsia="he-IL"/>
        </w:rPr>
      </w:pPr>
      <w:r>
        <w:rPr>
          <w:rFonts w:hint="cs"/>
          <w:rtl/>
          <w:lang w:eastAsia="he-IL"/>
        </w:rPr>
        <w:t>מי בעד? ארבעה, מי נגד? שבעה, מי נמנע?</w:t>
      </w:r>
    </w:p>
    <w:p w14:paraId="6E69DF58" w14:textId="77777777" w:rsidR="00A9163C" w:rsidRDefault="00A9163C" w:rsidP="00A9163C">
      <w:pPr>
        <w:rPr>
          <w:rtl/>
          <w:lang w:eastAsia="he-IL"/>
        </w:rPr>
      </w:pPr>
    </w:p>
    <w:p w14:paraId="6EAA14F9" w14:textId="77777777" w:rsidR="00A9163C" w:rsidRDefault="00A9163C" w:rsidP="00A9163C">
      <w:pPr>
        <w:rPr>
          <w:rtl/>
          <w:lang w:eastAsia="he-IL"/>
        </w:rPr>
      </w:pPr>
    </w:p>
    <w:p w14:paraId="0DF384C7" w14:textId="77777777" w:rsidR="00A9163C" w:rsidRDefault="00A9163C" w:rsidP="00A9163C">
      <w:pPr>
        <w:pStyle w:val="af1"/>
        <w:keepNext/>
        <w:rPr>
          <w:rtl/>
          <w:lang w:eastAsia="he-IL"/>
        </w:rPr>
      </w:pPr>
      <w:r>
        <w:rPr>
          <w:rFonts w:hint="eastAsia"/>
          <w:rtl/>
          <w:lang w:eastAsia="he-IL"/>
        </w:rPr>
        <w:t>הצבעה</w:t>
      </w:r>
    </w:p>
    <w:p w14:paraId="5239848F" w14:textId="77777777" w:rsidR="00A9163C" w:rsidRDefault="00A9163C" w:rsidP="00A9163C">
      <w:pPr>
        <w:pStyle w:val="--"/>
        <w:keepNext/>
        <w:rPr>
          <w:rtl/>
          <w:lang w:eastAsia="he-IL"/>
        </w:rPr>
      </w:pPr>
    </w:p>
    <w:p w14:paraId="039F399F" w14:textId="77777777" w:rsidR="00A9163C" w:rsidRDefault="00A9163C" w:rsidP="00A9163C">
      <w:pPr>
        <w:pStyle w:val="--"/>
        <w:keepNext/>
        <w:rPr>
          <w:rtl/>
          <w:lang w:eastAsia="he-IL"/>
        </w:rPr>
      </w:pPr>
      <w:r>
        <w:rPr>
          <w:rFonts w:hint="cs"/>
          <w:rtl/>
          <w:lang w:eastAsia="he-IL"/>
        </w:rPr>
        <w:t>הרוויזיה נדחתה</w:t>
      </w:r>
    </w:p>
    <w:p w14:paraId="0E7229CF" w14:textId="77777777" w:rsidR="00A9163C" w:rsidRDefault="00A9163C" w:rsidP="00A9163C">
      <w:pPr>
        <w:rPr>
          <w:rtl/>
          <w:lang w:eastAsia="he-IL"/>
        </w:rPr>
      </w:pPr>
    </w:p>
    <w:p w14:paraId="4CBAA1A5" w14:textId="77777777" w:rsidR="00A9163C" w:rsidRDefault="00A9163C" w:rsidP="00A9163C">
      <w:pPr>
        <w:rPr>
          <w:rtl/>
          <w:lang w:eastAsia="he-IL"/>
        </w:rPr>
      </w:pPr>
      <w:r>
        <w:rPr>
          <w:rFonts w:hint="cs"/>
          <w:rtl/>
          <w:lang w:eastAsia="he-IL"/>
        </w:rPr>
        <w:t>הרוויזיה הוסרה.</w:t>
      </w:r>
    </w:p>
    <w:p w14:paraId="2ED820AB" w14:textId="77777777" w:rsidR="00A9163C" w:rsidRDefault="00A9163C" w:rsidP="00A9163C">
      <w:pPr>
        <w:rPr>
          <w:rtl/>
          <w:lang w:eastAsia="he-IL"/>
        </w:rPr>
      </w:pPr>
    </w:p>
    <w:p w14:paraId="3469FEE9" w14:textId="77777777" w:rsidR="00A9163C" w:rsidRDefault="00A9163C" w:rsidP="00A9163C">
      <w:pPr>
        <w:rPr>
          <w:rtl/>
          <w:lang w:eastAsia="he-IL"/>
        </w:rPr>
      </w:pPr>
    </w:p>
    <w:p w14:paraId="616512B9" w14:textId="3744DBC7" w:rsidR="00A9163C" w:rsidRDefault="00A9163C" w:rsidP="00A9163C">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3768CC34" w14:textId="77777777" w:rsidR="00A9163C" w:rsidRDefault="00A9163C" w:rsidP="00BC0C14">
      <w:pPr>
        <w:rPr>
          <w:rtl/>
          <w:lang w:eastAsia="he-IL"/>
        </w:rPr>
      </w:pPr>
    </w:p>
    <w:p w14:paraId="39FD1FE9" w14:textId="7587C42D" w:rsidR="00A9163C" w:rsidRDefault="00A9163C" w:rsidP="00BC0C14">
      <w:pPr>
        <w:rPr>
          <w:rtl/>
          <w:lang w:eastAsia="he-IL"/>
        </w:rPr>
      </w:pPr>
      <w:bookmarkStart w:id="42767" w:name="_ETM_Q1_23057278"/>
      <w:bookmarkStart w:id="42768" w:name="_ETM_Q1_23059271"/>
      <w:bookmarkStart w:id="42769" w:name="_ETM_Q1_23054938"/>
      <w:bookmarkStart w:id="42770" w:name="_ETM_Q1_23050652"/>
      <w:bookmarkStart w:id="42771" w:name="_ETM_Q1_23046243"/>
      <w:bookmarkEnd w:id="42767"/>
      <w:bookmarkEnd w:id="42768"/>
      <w:bookmarkEnd w:id="42769"/>
      <w:bookmarkEnd w:id="42770"/>
      <w:bookmarkEnd w:id="42771"/>
      <w:r>
        <w:rPr>
          <w:rFonts w:hint="cs"/>
          <w:rtl/>
          <w:lang w:eastAsia="he-IL"/>
        </w:rPr>
        <w:t xml:space="preserve">63 עד </w:t>
      </w:r>
      <w:bookmarkStart w:id="42772" w:name="_ETM_Q1_23067573"/>
      <w:bookmarkEnd w:id="42772"/>
      <w:r>
        <w:rPr>
          <w:rFonts w:hint="cs"/>
          <w:rtl/>
          <w:lang w:eastAsia="he-IL"/>
        </w:rPr>
        <w:t>64.</w:t>
      </w:r>
      <w:bookmarkStart w:id="42773" w:name="_ETM_Q1_23070219"/>
      <w:bookmarkEnd w:id="42773"/>
    </w:p>
    <w:p w14:paraId="1B28A714" w14:textId="77777777" w:rsidR="00A9163C" w:rsidRDefault="00A9163C" w:rsidP="00BC0C14">
      <w:pPr>
        <w:rPr>
          <w:rtl/>
          <w:lang w:eastAsia="he-IL"/>
        </w:rPr>
      </w:pPr>
    </w:p>
    <w:p w14:paraId="428BAE2F" w14:textId="6B91FEC9" w:rsidR="00A9163C" w:rsidRDefault="00A9163C" w:rsidP="00A9163C">
      <w:pPr>
        <w:pStyle w:val="af6"/>
        <w:keepNext/>
        <w:rPr>
          <w:rtl/>
        </w:rPr>
      </w:pPr>
      <w:bookmarkStart w:id="42774" w:name="_ETM_Q1_23070805"/>
      <w:bookmarkStart w:id="42775" w:name="_ETM_Q1_23070830"/>
      <w:bookmarkStart w:id="42776" w:name="_ETM_Q1_23070909"/>
      <w:bookmarkEnd w:id="42774"/>
      <w:bookmarkEnd w:id="42775"/>
      <w:bookmarkEnd w:id="42776"/>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03A62765" w14:textId="77777777" w:rsidR="00A9163C" w:rsidRDefault="00A9163C" w:rsidP="00A9163C">
      <w:pPr>
        <w:pStyle w:val="KeepWithNext"/>
        <w:rPr>
          <w:rtl/>
          <w:lang w:eastAsia="he-IL"/>
        </w:rPr>
      </w:pPr>
    </w:p>
    <w:p w14:paraId="1841EF1D" w14:textId="1449D1B8" w:rsidR="00A9163C" w:rsidRDefault="00A9163C" w:rsidP="00A9163C">
      <w:pPr>
        <w:rPr>
          <w:rtl/>
          <w:lang w:eastAsia="he-IL"/>
        </w:rPr>
      </w:pPr>
      <w:r>
        <w:rPr>
          <w:rFonts w:hint="cs"/>
          <w:rtl/>
          <w:lang w:eastAsia="he-IL"/>
        </w:rPr>
        <w:t>מי בעד? ארבעה, מי נגד? שבעה, מי נמנע?</w:t>
      </w:r>
    </w:p>
    <w:p w14:paraId="347EDF76" w14:textId="77777777" w:rsidR="00A9163C" w:rsidRDefault="00A9163C" w:rsidP="00A9163C">
      <w:pPr>
        <w:rPr>
          <w:rtl/>
          <w:lang w:eastAsia="he-IL"/>
        </w:rPr>
      </w:pPr>
    </w:p>
    <w:p w14:paraId="024F86FD" w14:textId="77777777" w:rsidR="00A9163C" w:rsidRDefault="00A9163C" w:rsidP="00A9163C">
      <w:pPr>
        <w:rPr>
          <w:rtl/>
          <w:lang w:eastAsia="he-IL"/>
        </w:rPr>
      </w:pPr>
    </w:p>
    <w:p w14:paraId="3FFA5893" w14:textId="77777777" w:rsidR="00A9163C" w:rsidRDefault="00A9163C" w:rsidP="00A9163C">
      <w:pPr>
        <w:pStyle w:val="af1"/>
        <w:keepNext/>
        <w:rPr>
          <w:rtl/>
          <w:lang w:eastAsia="he-IL"/>
        </w:rPr>
      </w:pPr>
      <w:r>
        <w:rPr>
          <w:rFonts w:hint="eastAsia"/>
          <w:rtl/>
          <w:lang w:eastAsia="he-IL"/>
        </w:rPr>
        <w:t>הצבעה</w:t>
      </w:r>
    </w:p>
    <w:p w14:paraId="0224CFE2" w14:textId="77777777" w:rsidR="00A9163C" w:rsidRDefault="00A9163C" w:rsidP="00A9163C">
      <w:pPr>
        <w:pStyle w:val="--"/>
        <w:keepNext/>
        <w:rPr>
          <w:rtl/>
          <w:lang w:eastAsia="he-IL"/>
        </w:rPr>
      </w:pPr>
    </w:p>
    <w:p w14:paraId="5947B85D" w14:textId="77777777" w:rsidR="00A9163C" w:rsidRDefault="00A9163C" w:rsidP="00A9163C">
      <w:pPr>
        <w:pStyle w:val="--"/>
        <w:keepNext/>
        <w:rPr>
          <w:rtl/>
          <w:lang w:eastAsia="he-IL"/>
        </w:rPr>
      </w:pPr>
      <w:r>
        <w:rPr>
          <w:rFonts w:hint="cs"/>
          <w:rtl/>
          <w:lang w:eastAsia="he-IL"/>
        </w:rPr>
        <w:t>הרוויזיה נדחתה</w:t>
      </w:r>
    </w:p>
    <w:p w14:paraId="2F78A885" w14:textId="77777777" w:rsidR="00A9163C" w:rsidRDefault="00A9163C" w:rsidP="00A9163C">
      <w:pPr>
        <w:rPr>
          <w:rtl/>
          <w:lang w:eastAsia="he-IL"/>
        </w:rPr>
      </w:pPr>
    </w:p>
    <w:p w14:paraId="42E5D3E7" w14:textId="77777777" w:rsidR="00A9163C" w:rsidRDefault="00A9163C" w:rsidP="00A9163C">
      <w:pPr>
        <w:rPr>
          <w:rtl/>
          <w:lang w:eastAsia="he-IL"/>
        </w:rPr>
      </w:pPr>
      <w:r>
        <w:rPr>
          <w:rFonts w:hint="cs"/>
          <w:rtl/>
          <w:lang w:eastAsia="he-IL"/>
        </w:rPr>
        <w:t>הרוויזיה הוסרה.</w:t>
      </w:r>
    </w:p>
    <w:p w14:paraId="05FF19BE" w14:textId="77777777" w:rsidR="00A9163C" w:rsidRDefault="00A9163C" w:rsidP="00A9163C">
      <w:pPr>
        <w:rPr>
          <w:rtl/>
          <w:lang w:eastAsia="he-IL"/>
        </w:rPr>
      </w:pPr>
    </w:p>
    <w:p w14:paraId="268B32D1" w14:textId="77777777" w:rsidR="00A9163C" w:rsidRDefault="00A9163C" w:rsidP="00A9163C">
      <w:pPr>
        <w:rPr>
          <w:rtl/>
          <w:lang w:eastAsia="he-IL"/>
        </w:rPr>
      </w:pPr>
    </w:p>
    <w:p w14:paraId="45293685" w14:textId="1CCB7822" w:rsidR="00A9163C" w:rsidRDefault="00A9163C" w:rsidP="00A9163C">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3506021C" w14:textId="77777777" w:rsidR="00A9163C" w:rsidRDefault="00A9163C" w:rsidP="00BC0C14">
      <w:pPr>
        <w:rPr>
          <w:rtl/>
          <w:lang w:eastAsia="he-IL"/>
        </w:rPr>
      </w:pPr>
      <w:bookmarkStart w:id="42777" w:name="_ETM_Q1_23075333"/>
      <w:bookmarkEnd w:id="42777"/>
    </w:p>
    <w:p w14:paraId="31D16367" w14:textId="65FD4FAF" w:rsidR="00A9163C" w:rsidRDefault="00A9163C" w:rsidP="00BC0C14">
      <w:pPr>
        <w:rPr>
          <w:rtl/>
          <w:lang w:eastAsia="he-IL"/>
        </w:rPr>
      </w:pPr>
      <w:bookmarkStart w:id="42778" w:name="_ETM_Q1_23075560"/>
      <w:bookmarkEnd w:id="42778"/>
      <w:r>
        <w:rPr>
          <w:rFonts w:hint="cs"/>
          <w:rtl/>
          <w:lang w:eastAsia="he-IL"/>
        </w:rPr>
        <w:t>65.</w:t>
      </w:r>
      <w:bookmarkStart w:id="42779" w:name="_ETM_Q1_23077148"/>
      <w:bookmarkEnd w:id="42779"/>
    </w:p>
    <w:p w14:paraId="5210CBBC" w14:textId="77777777" w:rsidR="00A9163C" w:rsidRDefault="00A9163C" w:rsidP="00BC0C14">
      <w:pPr>
        <w:rPr>
          <w:rtl/>
          <w:lang w:eastAsia="he-IL"/>
        </w:rPr>
      </w:pPr>
      <w:bookmarkStart w:id="42780" w:name="_ETM_Q1_23077324"/>
      <w:bookmarkEnd w:id="42780"/>
    </w:p>
    <w:p w14:paraId="20531F96" w14:textId="73ADC4B0" w:rsidR="00A9163C" w:rsidRDefault="00A9163C" w:rsidP="00A9163C">
      <w:pPr>
        <w:pStyle w:val="af6"/>
        <w:keepNext/>
        <w:rPr>
          <w:rtl/>
        </w:rPr>
      </w:pPr>
      <w:bookmarkStart w:id="42781" w:name="_ETM_Q1_23077552"/>
      <w:bookmarkStart w:id="42782" w:name="_ETM_Q1_23077705"/>
      <w:bookmarkEnd w:id="42781"/>
      <w:bookmarkEnd w:id="42782"/>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2FEF84C0" w14:textId="77777777" w:rsidR="00A9163C" w:rsidRDefault="00A9163C" w:rsidP="00A9163C">
      <w:pPr>
        <w:pStyle w:val="KeepWithNext"/>
        <w:rPr>
          <w:rtl/>
          <w:lang w:eastAsia="he-IL"/>
        </w:rPr>
      </w:pPr>
    </w:p>
    <w:p w14:paraId="12C489A0" w14:textId="6EFF497F" w:rsidR="00A9163C" w:rsidRDefault="00A9163C" w:rsidP="00A9163C">
      <w:pPr>
        <w:rPr>
          <w:rtl/>
          <w:lang w:eastAsia="he-IL"/>
        </w:rPr>
      </w:pPr>
      <w:r>
        <w:rPr>
          <w:rFonts w:hint="cs"/>
          <w:rtl/>
          <w:lang w:eastAsia="he-IL"/>
        </w:rPr>
        <w:t>מי בעד? חמישה, מי נגד? שבעה, מי נמנע?</w:t>
      </w:r>
    </w:p>
    <w:p w14:paraId="18E08ABB" w14:textId="77777777" w:rsidR="00A9163C" w:rsidRDefault="00A9163C" w:rsidP="00A9163C">
      <w:pPr>
        <w:rPr>
          <w:rtl/>
          <w:lang w:eastAsia="he-IL"/>
        </w:rPr>
      </w:pPr>
    </w:p>
    <w:p w14:paraId="7936E5F9" w14:textId="77777777" w:rsidR="00A9163C" w:rsidRDefault="00A9163C" w:rsidP="00A9163C">
      <w:pPr>
        <w:rPr>
          <w:rtl/>
          <w:lang w:eastAsia="he-IL"/>
        </w:rPr>
      </w:pPr>
    </w:p>
    <w:p w14:paraId="4A216A95" w14:textId="77777777" w:rsidR="00A9163C" w:rsidRDefault="00A9163C" w:rsidP="00A9163C">
      <w:pPr>
        <w:pStyle w:val="af1"/>
        <w:keepNext/>
        <w:rPr>
          <w:rtl/>
          <w:lang w:eastAsia="he-IL"/>
        </w:rPr>
      </w:pPr>
      <w:r>
        <w:rPr>
          <w:rFonts w:hint="eastAsia"/>
          <w:rtl/>
          <w:lang w:eastAsia="he-IL"/>
        </w:rPr>
        <w:t>הצבעה</w:t>
      </w:r>
    </w:p>
    <w:p w14:paraId="7F02A9F8" w14:textId="77777777" w:rsidR="00A9163C" w:rsidRDefault="00A9163C" w:rsidP="00A9163C">
      <w:pPr>
        <w:pStyle w:val="--"/>
        <w:keepNext/>
        <w:rPr>
          <w:rtl/>
          <w:lang w:eastAsia="he-IL"/>
        </w:rPr>
      </w:pPr>
    </w:p>
    <w:p w14:paraId="243F991D" w14:textId="77777777" w:rsidR="00A9163C" w:rsidRDefault="00A9163C" w:rsidP="00A9163C">
      <w:pPr>
        <w:pStyle w:val="--"/>
        <w:keepNext/>
        <w:rPr>
          <w:rtl/>
          <w:lang w:eastAsia="he-IL"/>
        </w:rPr>
      </w:pPr>
      <w:r>
        <w:rPr>
          <w:rFonts w:hint="cs"/>
          <w:rtl/>
          <w:lang w:eastAsia="he-IL"/>
        </w:rPr>
        <w:t>הרוויזיה נדחתה</w:t>
      </w:r>
    </w:p>
    <w:p w14:paraId="36E1B77E" w14:textId="77777777" w:rsidR="00A9163C" w:rsidRDefault="00A9163C" w:rsidP="00A9163C">
      <w:pPr>
        <w:rPr>
          <w:rtl/>
          <w:lang w:eastAsia="he-IL"/>
        </w:rPr>
      </w:pPr>
    </w:p>
    <w:p w14:paraId="0C491AF8" w14:textId="77777777" w:rsidR="00A9163C" w:rsidRDefault="00A9163C" w:rsidP="00A9163C">
      <w:pPr>
        <w:rPr>
          <w:rtl/>
          <w:lang w:eastAsia="he-IL"/>
        </w:rPr>
      </w:pPr>
      <w:r>
        <w:rPr>
          <w:rFonts w:hint="cs"/>
          <w:rtl/>
          <w:lang w:eastAsia="he-IL"/>
        </w:rPr>
        <w:t>הרוויזיה הוסרה.</w:t>
      </w:r>
    </w:p>
    <w:p w14:paraId="6B9C466D" w14:textId="77777777" w:rsidR="00A9163C" w:rsidRDefault="00A9163C" w:rsidP="00A9163C">
      <w:pPr>
        <w:rPr>
          <w:rtl/>
          <w:lang w:eastAsia="he-IL"/>
        </w:rPr>
      </w:pPr>
    </w:p>
    <w:p w14:paraId="6546B57D" w14:textId="77777777" w:rsidR="00A9163C" w:rsidRDefault="00A9163C" w:rsidP="00A9163C">
      <w:pPr>
        <w:rPr>
          <w:rtl/>
          <w:lang w:eastAsia="he-IL"/>
        </w:rPr>
      </w:pPr>
    </w:p>
    <w:p w14:paraId="64AD59D8" w14:textId="29641F2B" w:rsidR="00A9163C" w:rsidRDefault="00A9163C" w:rsidP="00A9163C">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588FD109" w14:textId="77777777" w:rsidR="00A9163C" w:rsidRDefault="00A9163C" w:rsidP="00BC0C14">
      <w:pPr>
        <w:rPr>
          <w:rtl/>
          <w:lang w:eastAsia="he-IL"/>
        </w:rPr>
      </w:pPr>
      <w:bookmarkStart w:id="42783" w:name="_ETM_Q1_23077508"/>
      <w:bookmarkEnd w:id="42783"/>
    </w:p>
    <w:p w14:paraId="218E5FE1" w14:textId="4FD859D7" w:rsidR="00A9163C" w:rsidRDefault="00A9163C" w:rsidP="00BC0C14">
      <w:pPr>
        <w:rPr>
          <w:rtl/>
          <w:lang w:eastAsia="he-IL"/>
        </w:rPr>
      </w:pPr>
      <w:bookmarkStart w:id="42784" w:name="_ETM_Q1_23081724"/>
      <w:bookmarkEnd w:id="42784"/>
      <w:r>
        <w:rPr>
          <w:rFonts w:hint="cs"/>
          <w:rtl/>
          <w:lang w:eastAsia="he-IL"/>
        </w:rPr>
        <w:t>66.</w:t>
      </w:r>
      <w:bookmarkStart w:id="42785" w:name="_ETM_Q1_23082556"/>
      <w:bookmarkStart w:id="42786" w:name="_ETM_Q1_23077945"/>
      <w:bookmarkStart w:id="42787" w:name="_ETM_Q1_23073144"/>
      <w:bookmarkStart w:id="42788" w:name="_ETM_Q1_23068417"/>
      <w:bookmarkStart w:id="42789" w:name="_ETM_Q1_23071170"/>
      <w:bookmarkEnd w:id="42785"/>
      <w:bookmarkEnd w:id="42786"/>
      <w:bookmarkEnd w:id="42787"/>
      <w:bookmarkEnd w:id="42788"/>
      <w:bookmarkEnd w:id="42789"/>
    </w:p>
    <w:p w14:paraId="7AFCD6DA" w14:textId="77777777" w:rsidR="00A9163C" w:rsidRDefault="00A9163C" w:rsidP="00BC0C14">
      <w:pPr>
        <w:rPr>
          <w:rtl/>
          <w:lang w:eastAsia="he-IL"/>
        </w:rPr>
      </w:pPr>
      <w:bookmarkStart w:id="42790" w:name="_ETM_Q1_23071339"/>
      <w:bookmarkStart w:id="42791" w:name="_ETM_Q1_23071915"/>
      <w:bookmarkEnd w:id="42790"/>
      <w:bookmarkEnd w:id="42791"/>
    </w:p>
    <w:p w14:paraId="48A15E4A" w14:textId="592C9D43" w:rsidR="00A9163C" w:rsidRDefault="00A9163C" w:rsidP="00A9163C">
      <w:pPr>
        <w:pStyle w:val="af6"/>
        <w:keepNext/>
        <w:rPr>
          <w:rtl/>
        </w:rPr>
      </w:pPr>
      <w:bookmarkStart w:id="42792" w:name="_ETM_Q1_23072061"/>
      <w:bookmarkEnd w:id="42792"/>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71AB09FB" w14:textId="77777777" w:rsidR="00A9163C" w:rsidRDefault="00A9163C" w:rsidP="00A9163C">
      <w:pPr>
        <w:pStyle w:val="KeepWithNext"/>
        <w:rPr>
          <w:rtl/>
          <w:lang w:eastAsia="he-IL"/>
        </w:rPr>
      </w:pPr>
    </w:p>
    <w:p w14:paraId="49AADEDD" w14:textId="5BA22842" w:rsidR="00A9163C" w:rsidRDefault="00A9163C" w:rsidP="00A9163C">
      <w:pPr>
        <w:rPr>
          <w:rtl/>
          <w:lang w:eastAsia="he-IL"/>
        </w:rPr>
      </w:pPr>
      <w:r>
        <w:rPr>
          <w:rFonts w:hint="cs"/>
          <w:rtl/>
          <w:lang w:eastAsia="he-IL"/>
        </w:rPr>
        <w:t xml:space="preserve">מי בעד? </w:t>
      </w:r>
      <w:r w:rsidR="00736878">
        <w:rPr>
          <w:rFonts w:hint="cs"/>
          <w:rtl/>
          <w:lang w:eastAsia="he-IL"/>
        </w:rPr>
        <w:t>ארבעה</w:t>
      </w:r>
      <w:r>
        <w:rPr>
          <w:rFonts w:hint="cs"/>
          <w:rtl/>
          <w:lang w:eastAsia="he-IL"/>
        </w:rPr>
        <w:t>, מי נגד? שבעה, מי נמנע?</w:t>
      </w:r>
    </w:p>
    <w:p w14:paraId="3B34A7B7" w14:textId="77777777" w:rsidR="00A9163C" w:rsidRDefault="00A9163C" w:rsidP="00A9163C">
      <w:pPr>
        <w:rPr>
          <w:rtl/>
          <w:lang w:eastAsia="he-IL"/>
        </w:rPr>
      </w:pPr>
    </w:p>
    <w:p w14:paraId="6E12F2BE" w14:textId="77777777" w:rsidR="00A9163C" w:rsidRDefault="00A9163C" w:rsidP="00A9163C">
      <w:pPr>
        <w:rPr>
          <w:rtl/>
          <w:lang w:eastAsia="he-IL"/>
        </w:rPr>
      </w:pPr>
    </w:p>
    <w:p w14:paraId="67F74600" w14:textId="77777777" w:rsidR="00A9163C" w:rsidRDefault="00A9163C" w:rsidP="00A9163C">
      <w:pPr>
        <w:pStyle w:val="af1"/>
        <w:keepNext/>
        <w:rPr>
          <w:rtl/>
          <w:lang w:eastAsia="he-IL"/>
        </w:rPr>
      </w:pPr>
      <w:r>
        <w:rPr>
          <w:rFonts w:hint="eastAsia"/>
          <w:rtl/>
          <w:lang w:eastAsia="he-IL"/>
        </w:rPr>
        <w:t>הצבעה</w:t>
      </w:r>
    </w:p>
    <w:p w14:paraId="14456C42" w14:textId="77777777" w:rsidR="00A9163C" w:rsidRDefault="00A9163C" w:rsidP="00A9163C">
      <w:pPr>
        <w:pStyle w:val="--"/>
        <w:keepNext/>
        <w:rPr>
          <w:rtl/>
          <w:lang w:eastAsia="he-IL"/>
        </w:rPr>
      </w:pPr>
    </w:p>
    <w:p w14:paraId="4656D5ED" w14:textId="77777777" w:rsidR="00A9163C" w:rsidRDefault="00A9163C" w:rsidP="00A9163C">
      <w:pPr>
        <w:pStyle w:val="--"/>
        <w:keepNext/>
        <w:rPr>
          <w:rtl/>
          <w:lang w:eastAsia="he-IL"/>
        </w:rPr>
      </w:pPr>
      <w:r>
        <w:rPr>
          <w:rFonts w:hint="cs"/>
          <w:rtl/>
          <w:lang w:eastAsia="he-IL"/>
        </w:rPr>
        <w:t>הרוויזיה נדחתה</w:t>
      </w:r>
    </w:p>
    <w:p w14:paraId="0C59B68C" w14:textId="77777777" w:rsidR="00A9163C" w:rsidRDefault="00A9163C" w:rsidP="00A9163C">
      <w:pPr>
        <w:rPr>
          <w:rtl/>
          <w:lang w:eastAsia="he-IL"/>
        </w:rPr>
      </w:pPr>
    </w:p>
    <w:p w14:paraId="68BCDD57" w14:textId="77777777" w:rsidR="00A9163C" w:rsidRDefault="00A9163C" w:rsidP="00A9163C">
      <w:pPr>
        <w:rPr>
          <w:rtl/>
          <w:lang w:eastAsia="he-IL"/>
        </w:rPr>
      </w:pPr>
      <w:r>
        <w:rPr>
          <w:rFonts w:hint="cs"/>
          <w:rtl/>
          <w:lang w:eastAsia="he-IL"/>
        </w:rPr>
        <w:t>הרוויזיה הוסרה.</w:t>
      </w:r>
    </w:p>
    <w:p w14:paraId="3084538F" w14:textId="77777777" w:rsidR="00A9163C" w:rsidRDefault="00A9163C" w:rsidP="00A9163C">
      <w:pPr>
        <w:rPr>
          <w:rtl/>
          <w:lang w:eastAsia="he-IL"/>
        </w:rPr>
      </w:pPr>
    </w:p>
    <w:p w14:paraId="5F865F94" w14:textId="77777777" w:rsidR="00A9163C" w:rsidRDefault="00A9163C" w:rsidP="00A9163C">
      <w:pPr>
        <w:rPr>
          <w:rtl/>
          <w:lang w:eastAsia="he-IL"/>
        </w:rPr>
      </w:pPr>
    </w:p>
    <w:p w14:paraId="410D874F" w14:textId="7279F4D2" w:rsidR="00A9163C" w:rsidRDefault="00A9163C" w:rsidP="00A9163C">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268EA01E" w14:textId="77777777" w:rsidR="00A9163C" w:rsidRDefault="00A9163C" w:rsidP="00BC0C14">
      <w:pPr>
        <w:rPr>
          <w:rtl/>
          <w:lang w:eastAsia="he-IL"/>
        </w:rPr>
      </w:pPr>
      <w:bookmarkStart w:id="42793" w:name="_ETM_Q1_23082129"/>
      <w:bookmarkEnd w:id="42793"/>
    </w:p>
    <w:p w14:paraId="65559C62" w14:textId="192B1B07" w:rsidR="00A9163C" w:rsidRDefault="00A9163C" w:rsidP="00BC0C14">
      <w:pPr>
        <w:rPr>
          <w:rtl/>
          <w:lang w:eastAsia="he-IL"/>
        </w:rPr>
      </w:pPr>
      <w:bookmarkStart w:id="42794" w:name="_ETM_Q1_23082264"/>
      <w:bookmarkEnd w:id="42794"/>
      <w:r>
        <w:rPr>
          <w:rFonts w:hint="cs"/>
          <w:rtl/>
          <w:lang w:eastAsia="he-IL"/>
        </w:rPr>
        <w:t>67 עד 76.</w:t>
      </w:r>
    </w:p>
    <w:p w14:paraId="377E2005" w14:textId="77777777" w:rsidR="00A9163C" w:rsidRDefault="00A9163C" w:rsidP="00BC0C14">
      <w:pPr>
        <w:rPr>
          <w:rtl/>
          <w:lang w:eastAsia="he-IL"/>
        </w:rPr>
      </w:pPr>
    </w:p>
    <w:p w14:paraId="55D952FC" w14:textId="0C1E3263" w:rsidR="00A9163C" w:rsidRDefault="00A9163C" w:rsidP="00A9163C">
      <w:pPr>
        <w:pStyle w:val="af6"/>
        <w:keepNext/>
        <w:rPr>
          <w:rtl/>
        </w:rPr>
      </w:pPr>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0D517BFF" w14:textId="77777777" w:rsidR="00A9163C" w:rsidRDefault="00A9163C" w:rsidP="00A9163C">
      <w:pPr>
        <w:pStyle w:val="KeepWithNext"/>
        <w:rPr>
          <w:rtl/>
          <w:lang w:eastAsia="he-IL"/>
        </w:rPr>
      </w:pPr>
    </w:p>
    <w:p w14:paraId="0A0EA614" w14:textId="196BD4CB" w:rsidR="00A9163C" w:rsidRDefault="00A9163C" w:rsidP="00A9163C">
      <w:pPr>
        <w:rPr>
          <w:rtl/>
          <w:lang w:eastAsia="he-IL"/>
        </w:rPr>
      </w:pPr>
      <w:r>
        <w:rPr>
          <w:rFonts w:hint="cs"/>
          <w:rtl/>
          <w:lang w:eastAsia="he-IL"/>
        </w:rPr>
        <w:t xml:space="preserve">מי בעד? </w:t>
      </w:r>
      <w:r w:rsidR="00736878">
        <w:rPr>
          <w:rFonts w:hint="cs"/>
          <w:rtl/>
          <w:lang w:eastAsia="he-IL"/>
        </w:rPr>
        <w:t>שלושה</w:t>
      </w:r>
      <w:r>
        <w:rPr>
          <w:rFonts w:hint="cs"/>
          <w:rtl/>
          <w:lang w:eastAsia="he-IL"/>
        </w:rPr>
        <w:t>, מי נגד? שבעה, מי נמנע?</w:t>
      </w:r>
    </w:p>
    <w:p w14:paraId="6F0608D5" w14:textId="77777777" w:rsidR="00A9163C" w:rsidRDefault="00A9163C" w:rsidP="00A9163C">
      <w:pPr>
        <w:rPr>
          <w:rtl/>
          <w:lang w:eastAsia="he-IL"/>
        </w:rPr>
      </w:pPr>
    </w:p>
    <w:p w14:paraId="558DBCBA" w14:textId="77777777" w:rsidR="00A9163C" w:rsidRDefault="00A9163C" w:rsidP="00A9163C">
      <w:pPr>
        <w:rPr>
          <w:rtl/>
          <w:lang w:eastAsia="he-IL"/>
        </w:rPr>
      </w:pPr>
    </w:p>
    <w:p w14:paraId="398E1465" w14:textId="77777777" w:rsidR="00A9163C" w:rsidRDefault="00A9163C" w:rsidP="00A9163C">
      <w:pPr>
        <w:pStyle w:val="af1"/>
        <w:keepNext/>
        <w:rPr>
          <w:rtl/>
          <w:lang w:eastAsia="he-IL"/>
        </w:rPr>
      </w:pPr>
      <w:r>
        <w:rPr>
          <w:rFonts w:hint="eastAsia"/>
          <w:rtl/>
          <w:lang w:eastAsia="he-IL"/>
        </w:rPr>
        <w:t>הצבעה</w:t>
      </w:r>
    </w:p>
    <w:p w14:paraId="1AB144F4" w14:textId="77777777" w:rsidR="00A9163C" w:rsidRDefault="00A9163C" w:rsidP="00A9163C">
      <w:pPr>
        <w:pStyle w:val="--"/>
        <w:keepNext/>
        <w:rPr>
          <w:rtl/>
          <w:lang w:eastAsia="he-IL"/>
        </w:rPr>
      </w:pPr>
    </w:p>
    <w:p w14:paraId="1DAF0B73" w14:textId="77777777" w:rsidR="00A9163C" w:rsidRDefault="00A9163C" w:rsidP="00A9163C">
      <w:pPr>
        <w:pStyle w:val="--"/>
        <w:keepNext/>
        <w:rPr>
          <w:rtl/>
          <w:lang w:eastAsia="he-IL"/>
        </w:rPr>
      </w:pPr>
      <w:r>
        <w:rPr>
          <w:rFonts w:hint="cs"/>
          <w:rtl/>
          <w:lang w:eastAsia="he-IL"/>
        </w:rPr>
        <w:t>הרוויזיה נדחתה</w:t>
      </w:r>
    </w:p>
    <w:p w14:paraId="5F570734" w14:textId="77777777" w:rsidR="00A9163C" w:rsidRDefault="00A9163C" w:rsidP="00A9163C">
      <w:pPr>
        <w:rPr>
          <w:rtl/>
          <w:lang w:eastAsia="he-IL"/>
        </w:rPr>
      </w:pPr>
    </w:p>
    <w:p w14:paraId="28BC3A39" w14:textId="77777777" w:rsidR="00A9163C" w:rsidRDefault="00A9163C" w:rsidP="00A9163C">
      <w:pPr>
        <w:rPr>
          <w:rtl/>
          <w:lang w:eastAsia="he-IL"/>
        </w:rPr>
      </w:pPr>
      <w:r>
        <w:rPr>
          <w:rFonts w:hint="cs"/>
          <w:rtl/>
          <w:lang w:eastAsia="he-IL"/>
        </w:rPr>
        <w:t>הרוויזיה הוסרה.</w:t>
      </w:r>
    </w:p>
    <w:p w14:paraId="58125880" w14:textId="77777777" w:rsidR="00A9163C" w:rsidRDefault="00A9163C" w:rsidP="00A9163C">
      <w:pPr>
        <w:rPr>
          <w:rtl/>
          <w:lang w:eastAsia="he-IL"/>
        </w:rPr>
      </w:pPr>
    </w:p>
    <w:p w14:paraId="52D9FE64" w14:textId="77777777" w:rsidR="00A9163C" w:rsidRDefault="00A9163C" w:rsidP="00A9163C">
      <w:pPr>
        <w:rPr>
          <w:rtl/>
          <w:lang w:eastAsia="he-IL"/>
        </w:rPr>
      </w:pPr>
    </w:p>
    <w:p w14:paraId="10011EA5" w14:textId="27DFDE8B" w:rsidR="00A9163C" w:rsidRDefault="00A9163C" w:rsidP="00A9163C">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01B347E2" w14:textId="77777777" w:rsidR="00A9163C" w:rsidRDefault="00A9163C" w:rsidP="00BC0C14">
      <w:pPr>
        <w:rPr>
          <w:rtl/>
          <w:lang w:eastAsia="he-IL"/>
        </w:rPr>
      </w:pPr>
    </w:p>
    <w:p w14:paraId="4AA81007" w14:textId="647B3CB9" w:rsidR="00A9163C" w:rsidRDefault="00A9163C" w:rsidP="00BC0C14">
      <w:pPr>
        <w:rPr>
          <w:rtl/>
          <w:lang w:eastAsia="he-IL"/>
        </w:rPr>
      </w:pPr>
      <w:r>
        <w:rPr>
          <w:rFonts w:hint="cs"/>
          <w:rtl/>
          <w:lang w:eastAsia="he-IL"/>
        </w:rPr>
        <w:t>80.</w:t>
      </w:r>
    </w:p>
    <w:p w14:paraId="273E0C66" w14:textId="77777777" w:rsidR="00A9163C" w:rsidRDefault="00A9163C" w:rsidP="00BC0C14">
      <w:pPr>
        <w:rPr>
          <w:rtl/>
          <w:lang w:eastAsia="he-IL"/>
        </w:rPr>
      </w:pPr>
    </w:p>
    <w:p w14:paraId="7EFB22AC" w14:textId="2A2C2313" w:rsidR="00A9163C" w:rsidRDefault="00A9163C" w:rsidP="00A9163C">
      <w:pPr>
        <w:pStyle w:val="af6"/>
        <w:keepNext/>
        <w:rPr>
          <w:rtl/>
        </w:rPr>
      </w:pPr>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036E220A" w14:textId="77777777" w:rsidR="00A9163C" w:rsidRDefault="00A9163C" w:rsidP="00A9163C">
      <w:pPr>
        <w:pStyle w:val="KeepWithNext"/>
        <w:rPr>
          <w:rtl/>
          <w:lang w:eastAsia="he-IL"/>
        </w:rPr>
      </w:pPr>
    </w:p>
    <w:p w14:paraId="331C8F5C" w14:textId="76BD282A" w:rsidR="00A9163C" w:rsidRDefault="00A9163C" w:rsidP="00A9163C">
      <w:pPr>
        <w:rPr>
          <w:rtl/>
          <w:lang w:eastAsia="he-IL"/>
        </w:rPr>
      </w:pPr>
      <w:r>
        <w:rPr>
          <w:rFonts w:hint="cs"/>
          <w:rtl/>
          <w:lang w:eastAsia="he-IL"/>
        </w:rPr>
        <w:t xml:space="preserve">מי בעד? </w:t>
      </w:r>
      <w:r w:rsidR="00736878">
        <w:rPr>
          <w:rFonts w:hint="cs"/>
          <w:rtl/>
          <w:lang w:eastAsia="he-IL"/>
        </w:rPr>
        <w:t>ארבעה</w:t>
      </w:r>
      <w:r>
        <w:rPr>
          <w:rFonts w:hint="cs"/>
          <w:rtl/>
          <w:lang w:eastAsia="he-IL"/>
        </w:rPr>
        <w:t>, מי נגד? שבעה, מי נמנע?</w:t>
      </w:r>
    </w:p>
    <w:p w14:paraId="69B478F6" w14:textId="77777777" w:rsidR="00A9163C" w:rsidRDefault="00A9163C" w:rsidP="00A9163C">
      <w:pPr>
        <w:rPr>
          <w:rtl/>
          <w:lang w:eastAsia="he-IL"/>
        </w:rPr>
      </w:pPr>
    </w:p>
    <w:p w14:paraId="4B916C94" w14:textId="77777777" w:rsidR="00A9163C" w:rsidRDefault="00A9163C" w:rsidP="00A9163C">
      <w:pPr>
        <w:rPr>
          <w:rtl/>
          <w:lang w:eastAsia="he-IL"/>
        </w:rPr>
      </w:pPr>
    </w:p>
    <w:p w14:paraId="24FF433B" w14:textId="77777777" w:rsidR="00A9163C" w:rsidRDefault="00A9163C" w:rsidP="00A9163C">
      <w:pPr>
        <w:pStyle w:val="af1"/>
        <w:keepNext/>
        <w:rPr>
          <w:rtl/>
          <w:lang w:eastAsia="he-IL"/>
        </w:rPr>
      </w:pPr>
      <w:r>
        <w:rPr>
          <w:rFonts w:hint="eastAsia"/>
          <w:rtl/>
          <w:lang w:eastAsia="he-IL"/>
        </w:rPr>
        <w:t>הצבעה</w:t>
      </w:r>
    </w:p>
    <w:p w14:paraId="6FC303A0" w14:textId="77777777" w:rsidR="00A9163C" w:rsidRDefault="00A9163C" w:rsidP="00A9163C">
      <w:pPr>
        <w:pStyle w:val="--"/>
        <w:keepNext/>
        <w:rPr>
          <w:rtl/>
          <w:lang w:eastAsia="he-IL"/>
        </w:rPr>
      </w:pPr>
    </w:p>
    <w:p w14:paraId="276EFF1F" w14:textId="77777777" w:rsidR="00A9163C" w:rsidRDefault="00A9163C" w:rsidP="00A9163C">
      <w:pPr>
        <w:pStyle w:val="--"/>
        <w:keepNext/>
        <w:rPr>
          <w:rtl/>
          <w:lang w:eastAsia="he-IL"/>
        </w:rPr>
      </w:pPr>
      <w:r>
        <w:rPr>
          <w:rFonts w:hint="cs"/>
          <w:rtl/>
          <w:lang w:eastAsia="he-IL"/>
        </w:rPr>
        <w:t>הרוויזיה נדחתה</w:t>
      </w:r>
    </w:p>
    <w:p w14:paraId="683E149D" w14:textId="77777777" w:rsidR="00A9163C" w:rsidRDefault="00A9163C" w:rsidP="00A9163C">
      <w:pPr>
        <w:rPr>
          <w:rtl/>
          <w:lang w:eastAsia="he-IL"/>
        </w:rPr>
      </w:pPr>
    </w:p>
    <w:p w14:paraId="30A9A866" w14:textId="77777777" w:rsidR="00A9163C" w:rsidRDefault="00A9163C" w:rsidP="00A9163C">
      <w:pPr>
        <w:rPr>
          <w:rtl/>
          <w:lang w:eastAsia="he-IL"/>
        </w:rPr>
      </w:pPr>
      <w:r>
        <w:rPr>
          <w:rFonts w:hint="cs"/>
          <w:rtl/>
          <w:lang w:eastAsia="he-IL"/>
        </w:rPr>
        <w:t>הרוויזיה הוסרה.</w:t>
      </w:r>
    </w:p>
    <w:p w14:paraId="77AE10F7" w14:textId="77777777" w:rsidR="00A9163C" w:rsidRDefault="00A9163C" w:rsidP="00A9163C">
      <w:pPr>
        <w:rPr>
          <w:rtl/>
          <w:lang w:eastAsia="he-IL"/>
        </w:rPr>
      </w:pPr>
    </w:p>
    <w:p w14:paraId="6BCDD19C" w14:textId="77777777" w:rsidR="00A9163C" w:rsidRDefault="00A9163C" w:rsidP="00A9163C">
      <w:pPr>
        <w:rPr>
          <w:rtl/>
          <w:lang w:eastAsia="he-IL"/>
        </w:rPr>
      </w:pPr>
    </w:p>
    <w:p w14:paraId="3BB2BF11" w14:textId="77777777" w:rsidR="00601390" w:rsidRDefault="00601390" w:rsidP="00A9163C">
      <w:pPr>
        <w:pStyle w:val="a4"/>
        <w:keepNext/>
        <w:rPr>
          <w:rStyle w:val="TagStyle"/>
          <w:vanish w:val="0"/>
          <w:rtl/>
        </w:rPr>
      </w:pPr>
      <w:r>
        <w:rPr>
          <w:rStyle w:val="TagStyle"/>
          <w:vanish w:val="0"/>
          <w:rtl/>
        </w:rPr>
        <w:br w:type="page"/>
      </w:r>
    </w:p>
    <w:p w14:paraId="51EF2D81" w14:textId="0663BF68" w:rsidR="00A9163C" w:rsidRDefault="00A9163C" w:rsidP="00A9163C">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2FD0F95D" w14:textId="77777777" w:rsidR="00A9163C" w:rsidRDefault="00A9163C" w:rsidP="00BC0C14">
      <w:pPr>
        <w:rPr>
          <w:rtl/>
          <w:lang w:eastAsia="he-IL"/>
        </w:rPr>
      </w:pPr>
    </w:p>
    <w:p w14:paraId="3A8740DB" w14:textId="1D677D2B" w:rsidR="00A9163C" w:rsidRDefault="00A9163C" w:rsidP="00BC0C14">
      <w:pPr>
        <w:rPr>
          <w:rtl/>
          <w:lang w:eastAsia="he-IL"/>
        </w:rPr>
      </w:pPr>
      <w:r>
        <w:rPr>
          <w:rFonts w:hint="cs"/>
          <w:rtl/>
          <w:lang w:eastAsia="he-IL"/>
        </w:rPr>
        <w:t>82.</w:t>
      </w:r>
    </w:p>
    <w:p w14:paraId="0C3AA228" w14:textId="77777777" w:rsidR="00A9163C" w:rsidRDefault="00A9163C" w:rsidP="00BC0C14">
      <w:pPr>
        <w:rPr>
          <w:rtl/>
          <w:lang w:eastAsia="he-IL"/>
        </w:rPr>
      </w:pPr>
    </w:p>
    <w:p w14:paraId="78EB7588" w14:textId="790EBCDC" w:rsidR="00A9163C" w:rsidRDefault="00A9163C" w:rsidP="00A9163C">
      <w:pPr>
        <w:pStyle w:val="af6"/>
        <w:keepNext/>
        <w:rPr>
          <w:rtl/>
        </w:rPr>
      </w:pPr>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7C08D4D2" w14:textId="77777777" w:rsidR="00A9163C" w:rsidRDefault="00A9163C" w:rsidP="00A9163C">
      <w:pPr>
        <w:pStyle w:val="KeepWithNext"/>
        <w:rPr>
          <w:rtl/>
          <w:lang w:eastAsia="he-IL"/>
        </w:rPr>
      </w:pPr>
    </w:p>
    <w:p w14:paraId="79D96436" w14:textId="329DB8F7" w:rsidR="00A9163C" w:rsidRDefault="00A9163C" w:rsidP="00A9163C">
      <w:pPr>
        <w:rPr>
          <w:rtl/>
          <w:lang w:eastAsia="he-IL"/>
        </w:rPr>
      </w:pPr>
      <w:r>
        <w:rPr>
          <w:rFonts w:hint="cs"/>
          <w:rtl/>
          <w:lang w:eastAsia="he-IL"/>
        </w:rPr>
        <w:t xml:space="preserve">מי בעד? </w:t>
      </w:r>
      <w:r w:rsidR="00736878">
        <w:rPr>
          <w:rFonts w:hint="cs"/>
          <w:rtl/>
          <w:lang w:eastAsia="he-IL"/>
        </w:rPr>
        <w:t>ארבעה</w:t>
      </w:r>
      <w:r>
        <w:rPr>
          <w:rFonts w:hint="cs"/>
          <w:rtl/>
          <w:lang w:eastAsia="he-IL"/>
        </w:rPr>
        <w:t>, מי נגד? שבעה, מי נמנע?</w:t>
      </w:r>
    </w:p>
    <w:p w14:paraId="23E6696D" w14:textId="77777777" w:rsidR="00A9163C" w:rsidRDefault="00A9163C" w:rsidP="00A9163C">
      <w:pPr>
        <w:rPr>
          <w:rtl/>
          <w:lang w:eastAsia="he-IL"/>
        </w:rPr>
      </w:pPr>
    </w:p>
    <w:p w14:paraId="59672D2C" w14:textId="77777777" w:rsidR="00A9163C" w:rsidRDefault="00A9163C" w:rsidP="00A9163C">
      <w:pPr>
        <w:rPr>
          <w:rtl/>
          <w:lang w:eastAsia="he-IL"/>
        </w:rPr>
      </w:pPr>
    </w:p>
    <w:p w14:paraId="663CE220" w14:textId="77777777" w:rsidR="00A9163C" w:rsidRDefault="00A9163C" w:rsidP="00A9163C">
      <w:pPr>
        <w:pStyle w:val="af1"/>
        <w:keepNext/>
        <w:rPr>
          <w:rtl/>
          <w:lang w:eastAsia="he-IL"/>
        </w:rPr>
      </w:pPr>
      <w:r>
        <w:rPr>
          <w:rFonts w:hint="eastAsia"/>
          <w:rtl/>
          <w:lang w:eastAsia="he-IL"/>
        </w:rPr>
        <w:t>הצבעה</w:t>
      </w:r>
    </w:p>
    <w:p w14:paraId="48BBCA1B" w14:textId="77777777" w:rsidR="00A9163C" w:rsidRDefault="00A9163C" w:rsidP="00A9163C">
      <w:pPr>
        <w:pStyle w:val="--"/>
        <w:keepNext/>
        <w:rPr>
          <w:rtl/>
          <w:lang w:eastAsia="he-IL"/>
        </w:rPr>
      </w:pPr>
    </w:p>
    <w:p w14:paraId="67453789" w14:textId="77777777" w:rsidR="00A9163C" w:rsidRDefault="00A9163C" w:rsidP="00A9163C">
      <w:pPr>
        <w:pStyle w:val="--"/>
        <w:keepNext/>
        <w:rPr>
          <w:rtl/>
          <w:lang w:eastAsia="he-IL"/>
        </w:rPr>
      </w:pPr>
      <w:r>
        <w:rPr>
          <w:rFonts w:hint="cs"/>
          <w:rtl/>
          <w:lang w:eastAsia="he-IL"/>
        </w:rPr>
        <w:t>הרוויזיה נדחתה</w:t>
      </w:r>
    </w:p>
    <w:p w14:paraId="657078C8" w14:textId="77777777" w:rsidR="00A9163C" w:rsidRDefault="00A9163C" w:rsidP="00A9163C">
      <w:pPr>
        <w:rPr>
          <w:rtl/>
          <w:lang w:eastAsia="he-IL"/>
        </w:rPr>
      </w:pPr>
    </w:p>
    <w:p w14:paraId="26D66DB8" w14:textId="77777777" w:rsidR="00A9163C" w:rsidRDefault="00A9163C" w:rsidP="00A9163C">
      <w:pPr>
        <w:rPr>
          <w:rtl/>
          <w:lang w:eastAsia="he-IL"/>
        </w:rPr>
      </w:pPr>
      <w:r>
        <w:rPr>
          <w:rFonts w:hint="cs"/>
          <w:rtl/>
          <w:lang w:eastAsia="he-IL"/>
        </w:rPr>
        <w:t>הרוויזיה הוסרה.</w:t>
      </w:r>
    </w:p>
    <w:p w14:paraId="0B3BF640" w14:textId="77777777" w:rsidR="00A9163C" w:rsidRDefault="00A9163C" w:rsidP="00A9163C">
      <w:pPr>
        <w:rPr>
          <w:rtl/>
          <w:lang w:eastAsia="he-IL"/>
        </w:rPr>
      </w:pPr>
    </w:p>
    <w:p w14:paraId="1662B6E4" w14:textId="77777777" w:rsidR="00A9163C" w:rsidRDefault="00A9163C" w:rsidP="00A9163C">
      <w:pPr>
        <w:rPr>
          <w:rtl/>
          <w:lang w:eastAsia="he-IL"/>
        </w:rPr>
      </w:pPr>
    </w:p>
    <w:p w14:paraId="640F00CC" w14:textId="7F3D0E01" w:rsidR="00A9163C" w:rsidRDefault="00A9163C" w:rsidP="00A9163C">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7C483378" w14:textId="77777777" w:rsidR="00A9163C" w:rsidRDefault="00A9163C" w:rsidP="00BC0C14">
      <w:pPr>
        <w:rPr>
          <w:rtl/>
          <w:lang w:eastAsia="he-IL"/>
        </w:rPr>
      </w:pPr>
    </w:p>
    <w:p w14:paraId="12910D8F" w14:textId="570AAD8D" w:rsidR="00A9163C" w:rsidRDefault="00A9163C" w:rsidP="00BC0C14">
      <w:pPr>
        <w:rPr>
          <w:rtl/>
          <w:lang w:eastAsia="he-IL"/>
        </w:rPr>
      </w:pPr>
      <w:r>
        <w:rPr>
          <w:rFonts w:hint="cs"/>
          <w:rtl/>
          <w:lang w:eastAsia="he-IL"/>
        </w:rPr>
        <w:t>83 עד 85.</w:t>
      </w:r>
    </w:p>
    <w:p w14:paraId="4DE999CD" w14:textId="77777777" w:rsidR="00A9163C" w:rsidRDefault="00A9163C" w:rsidP="00BC0C14">
      <w:pPr>
        <w:rPr>
          <w:rtl/>
          <w:lang w:eastAsia="he-IL"/>
        </w:rPr>
      </w:pPr>
    </w:p>
    <w:p w14:paraId="352ECF8F" w14:textId="50FE1F63" w:rsidR="00A9163C" w:rsidRDefault="00A9163C" w:rsidP="00A9163C">
      <w:pPr>
        <w:pStyle w:val="af6"/>
        <w:keepNext/>
        <w:rPr>
          <w:rtl/>
        </w:rPr>
      </w:pPr>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5FDD6D99" w14:textId="77777777" w:rsidR="00A9163C" w:rsidRDefault="00A9163C" w:rsidP="00A9163C">
      <w:pPr>
        <w:pStyle w:val="KeepWithNext"/>
        <w:rPr>
          <w:rtl/>
          <w:lang w:eastAsia="he-IL"/>
        </w:rPr>
      </w:pPr>
    </w:p>
    <w:p w14:paraId="4CC27FD1" w14:textId="0A37AFEB" w:rsidR="00A9163C" w:rsidRDefault="00A9163C" w:rsidP="00A9163C">
      <w:pPr>
        <w:rPr>
          <w:rtl/>
          <w:lang w:eastAsia="he-IL"/>
        </w:rPr>
      </w:pPr>
      <w:r>
        <w:rPr>
          <w:rFonts w:hint="cs"/>
          <w:rtl/>
          <w:lang w:eastAsia="he-IL"/>
        </w:rPr>
        <w:t xml:space="preserve">מי בעד? </w:t>
      </w:r>
      <w:r w:rsidR="00736878">
        <w:rPr>
          <w:rFonts w:hint="cs"/>
          <w:rtl/>
          <w:lang w:eastAsia="he-IL"/>
        </w:rPr>
        <w:t>ארבעה</w:t>
      </w:r>
      <w:r>
        <w:rPr>
          <w:rFonts w:hint="cs"/>
          <w:rtl/>
          <w:lang w:eastAsia="he-IL"/>
        </w:rPr>
        <w:t>, מי נגד? שבעה, מי נמנע?</w:t>
      </w:r>
    </w:p>
    <w:p w14:paraId="5CAE4AB8" w14:textId="77777777" w:rsidR="00A9163C" w:rsidRDefault="00A9163C" w:rsidP="00A9163C">
      <w:pPr>
        <w:rPr>
          <w:rtl/>
          <w:lang w:eastAsia="he-IL"/>
        </w:rPr>
      </w:pPr>
    </w:p>
    <w:p w14:paraId="25754DDC" w14:textId="77777777" w:rsidR="00A9163C" w:rsidRDefault="00A9163C" w:rsidP="00A9163C">
      <w:pPr>
        <w:rPr>
          <w:rtl/>
          <w:lang w:eastAsia="he-IL"/>
        </w:rPr>
      </w:pPr>
    </w:p>
    <w:p w14:paraId="2038C2AC" w14:textId="77777777" w:rsidR="00A9163C" w:rsidRDefault="00A9163C" w:rsidP="00A9163C">
      <w:pPr>
        <w:pStyle w:val="af1"/>
        <w:keepNext/>
        <w:rPr>
          <w:rtl/>
          <w:lang w:eastAsia="he-IL"/>
        </w:rPr>
      </w:pPr>
      <w:r>
        <w:rPr>
          <w:rFonts w:hint="eastAsia"/>
          <w:rtl/>
          <w:lang w:eastAsia="he-IL"/>
        </w:rPr>
        <w:t>הצבעה</w:t>
      </w:r>
    </w:p>
    <w:p w14:paraId="3C90FA7B" w14:textId="77777777" w:rsidR="00A9163C" w:rsidRDefault="00A9163C" w:rsidP="00A9163C">
      <w:pPr>
        <w:pStyle w:val="--"/>
        <w:keepNext/>
        <w:rPr>
          <w:rtl/>
          <w:lang w:eastAsia="he-IL"/>
        </w:rPr>
      </w:pPr>
    </w:p>
    <w:p w14:paraId="20E60ACA" w14:textId="77777777" w:rsidR="00A9163C" w:rsidRDefault="00A9163C" w:rsidP="00A9163C">
      <w:pPr>
        <w:pStyle w:val="--"/>
        <w:keepNext/>
        <w:rPr>
          <w:rtl/>
          <w:lang w:eastAsia="he-IL"/>
        </w:rPr>
      </w:pPr>
      <w:r>
        <w:rPr>
          <w:rFonts w:hint="cs"/>
          <w:rtl/>
          <w:lang w:eastAsia="he-IL"/>
        </w:rPr>
        <w:t>הרוויזיה נדחתה</w:t>
      </w:r>
    </w:p>
    <w:p w14:paraId="3438B383" w14:textId="77777777" w:rsidR="00A9163C" w:rsidRDefault="00A9163C" w:rsidP="00A9163C">
      <w:pPr>
        <w:rPr>
          <w:rtl/>
          <w:lang w:eastAsia="he-IL"/>
        </w:rPr>
      </w:pPr>
    </w:p>
    <w:p w14:paraId="7E4B710B" w14:textId="77777777" w:rsidR="00A9163C" w:rsidRDefault="00A9163C" w:rsidP="00A9163C">
      <w:pPr>
        <w:rPr>
          <w:rtl/>
          <w:lang w:eastAsia="he-IL"/>
        </w:rPr>
      </w:pPr>
      <w:r>
        <w:rPr>
          <w:rFonts w:hint="cs"/>
          <w:rtl/>
          <w:lang w:eastAsia="he-IL"/>
        </w:rPr>
        <w:t>הרוויזיה הוסרה.</w:t>
      </w:r>
    </w:p>
    <w:p w14:paraId="2F3CA5A3" w14:textId="77777777" w:rsidR="00A9163C" w:rsidRDefault="00A9163C" w:rsidP="00A9163C">
      <w:pPr>
        <w:rPr>
          <w:rtl/>
          <w:lang w:eastAsia="he-IL"/>
        </w:rPr>
      </w:pPr>
    </w:p>
    <w:p w14:paraId="44AB34C2" w14:textId="77777777" w:rsidR="00A9163C" w:rsidRDefault="00A9163C" w:rsidP="00A9163C">
      <w:pPr>
        <w:rPr>
          <w:rtl/>
          <w:lang w:eastAsia="he-IL"/>
        </w:rPr>
      </w:pPr>
    </w:p>
    <w:p w14:paraId="7713C872" w14:textId="67162990" w:rsidR="00A9163C" w:rsidRDefault="00A9163C" w:rsidP="00A9163C">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3E5DF28D" w14:textId="77777777" w:rsidR="00A9163C" w:rsidRDefault="00A9163C" w:rsidP="00BC0C14">
      <w:pPr>
        <w:rPr>
          <w:rtl/>
          <w:lang w:eastAsia="he-IL"/>
        </w:rPr>
      </w:pPr>
    </w:p>
    <w:p w14:paraId="3BBC7B07" w14:textId="3592442B" w:rsidR="00A9163C" w:rsidRDefault="00A9163C" w:rsidP="00BC0C14">
      <w:pPr>
        <w:rPr>
          <w:rtl/>
          <w:lang w:eastAsia="he-IL"/>
        </w:rPr>
      </w:pPr>
      <w:r>
        <w:rPr>
          <w:rFonts w:hint="cs"/>
          <w:rtl/>
          <w:lang w:eastAsia="he-IL"/>
        </w:rPr>
        <w:t>86.</w:t>
      </w:r>
    </w:p>
    <w:p w14:paraId="3737374F" w14:textId="77777777" w:rsidR="00A9163C" w:rsidRDefault="00A9163C" w:rsidP="00BC0C14">
      <w:pPr>
        <w:rPr>
          <w:rtl/>
          <w:lang w:eastAsia="he-IL"/>
        </w:rPr>
      </w:pPr>
    </w:p>
    <w:p w14:paraId="659EF33B" w14:textId="7BD7F42F" w:rsidR="00A9163C" w:rsidRDefault="00A9163C" w:rsidP="00A9163C">
      <w:pPr>
        <w:pStyle w:val="af6"/>
        <w:keepNext/>
        <w:rPr>
          <w:rtl/>
        </w:rPr>
      </w:pPr>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1DE60337" w14:textId="77777777" w:rsidR="00A9163C" w:rsidRDefault="00A9163C" w:rsidP="00A9163C">
      <w:pPr>
        <w:pStyle w:val="KeepWithNext"/>
        <w:rPr>
          <w:rtl/>
          <w:lang w:eastAsia="he-IL"/>
        </w:rPr>
      </w:pPr>
    </w:p>
    <w:p w14:paraId="1C161439" w14:textId="13758423" w:rsidR="00A9163C" w:rsidRDefault="00A9163C" w:rsidP="00A9163C">
      <w:pPr>
        <w:rPr>
          <w:rtl/>
          <w:lang w:eastAsia="he-IL"/>
        </w:rPr>
      </w:pPr>
      <w:r>
        <w:rPr>
          <w:rFonts w:hint="cs"/>
          <w:rtl/>
          <w:lang w:eastAsia="he-IL"/>
        </w:rPr>
        <w:t xml:space="preserve">מי בעד </w:t>
      </w:r>
      <w:r w:rsidR="00736878">
        <w:rPr>
          <w:rFonts w:hint="cs"/>
          <w:rtl/>
          <w:lang w:eastAsia="he-IL"/>
        </w:rPr>
        <w:t>ארבעה</w:t>
      </w:r>
      <w:r>
        <w:rPr>
          <w:rFonts w:hint="cs"/>
          <w:rtl/>
          <w:lang w:eastAsia="he-IL"/>
        </w:rPr>
        <w:t>? חמישה, מי נגד? שבעה, מי נמנע?</w:t>
      </w:r>
    </w:p>
    <w:p w14:paraId="16128DE0" w14:textId="77777777" w:rsidR="00A9163C" w:rsidRDefault="00A9163C" w:rsidP="00A9163C">
      <w:pPr>
        <w:rPr>
          <w:rtl/>
          <w:lang w:eastAsia="he-IL"/>
        </w:rPr>
      </w:pPr>
    </w:p>
    <w:p w14:paraId="60D98292" w14:textId="77777777" w:rsidR="00A9163C" w:rsidRDefault="00A9163C" w:rsidP="00A9163C">
      <w:pPr>
        <w:rPr>
          <w:rtl/>
          <w:lang w:eastAsia="he-IL"/>
        </w:rPr>
      </w:pPr>
    </w:p>
    <w:p w14:paraId="1372FDB9" w14:textId="77777777" w:rsidR="00A9163C" w:rsidRDefault="00A9163C" w:rsidP="00A9163C">
      <w:pPr>
        <w:pStyle w:val="af1"/>
        <w:keepNext/>
        <w:rPr>
          <w:rtl/>
          <w:lang w:eastAsia="he-IL"/>
        </w:rPr>
      </w:pPr>
      <w:r>
        <w:rPr>
          <w:rFonts w:hint="eastAsia"/>
          <w:rtl/>
          <w:lang w:eastAsia="he-IL"/>
        </w:rPr>
        <w:t>הצבעה</w:t>
      </w:r>
    </w:p>
    <w:p w14:paraId="3D7C5E26" w14:textId="77777777" w:rsidR="00A9163C" w:rsidRDefault="00A9163C" w:rsidP="00A9163C">
      <w:pPr>
        <w:pStyle w:val="--"/>
        <w:keepNext/>
        <w:rPr>
          <w:rtl/>
          <w:lang w:eastAsia="he-IL"/>
        </w:rPr>
      </w:pPr>
    </w:p>
    <w:p w14:paraId="6734BDA1" w14:textId="77777777" w:rsidR="00A9163C" w:rsidRDefault="00A9163C" w:rsidP="00A9163C">
      <w:pPr>
        <w:pStyle w:val="--"/>
        <w:keepNext/>
        <w:rPr>
          <w:rtl/>
          <w:lang w:eastAsia="he-IL"/>
        </w:rPr>
      </w:pPr>
      <w:r>
        <w:rPr>
          <w:rFonts w:hint="cs"/>
          <w:rtl/>
          <w:lang w:eastAsia="he-IL"/>
        </w:rPr>
        <w:t>הרוויזיה נדחתה</w:t>
      </w:r>
    </w:p>
    <w:p w14:paraId="6D5BC3EB" w14:textId="77777777" w:rsidR="00A9163C" w:rsidRDefault="00A9163C" w:rsidP="00A9163C">
      <w:pPr>
        <w:rPr>
          <w:rtl/>
          <w:lang w:eastAsia="he-IL"/>
        </w:rPr>
      </w:pPr>
    </w:p>
    <w:p w14:paraId="747806EE" w14:textId="77777777" w:rsidR="00A9163C" w:rsidRDefault="00A9163C" w:rsidP="00A9163C">
      <w:pPr>
        <w:rPr>
          <w:rtl/>
          <w:lang w:eastAsia="he-IL"/>
        </w:rPr>
      </w:pPr>
      <w:r>
        <w:rPr>
          <w:rFonts w:hint="cs"/>
          <w:rtl/>
          <w:lang w:eastAsia="he-IL"/>
        </w:rPr>
        <w:t>הרוויזיה הוסרה.</w:t>
      </w:r>
    </w:p>
    <w:p w14:paraId="3BAEBC57" w14:textId="77777777" w:rsidR="00A9163C" w:rsidRDefault="00A9163C" w:rsidP="00A9163C">
      <w:pPr>
        <w:rPr>
          <w:rtl/>
          <w:lang w:eastAsia="he-IL"/>
        </w:rPr>
      </w:pPr>
    </w:p>
    <w:p w14:paraId="397C3464" w14:textId="77777777" w:rsidR="00A9163C" w:rsidRDefault="00A9163C" w:rsidP="00A9163C">
      <w:pPr>
        <w:rPr>
          <w:rtl/>
          <w:lang w:eastAsia="he-IL"/>
        </w:rPr>
      </w:pPr>
    </w:p>
    <w:p w14:paraId="6CF2B18C" w14:textId="2072429D" w:rsidR="00A9163C" w:rsidRDefault="00A9163C" w:rsidP="00A9163C">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41689EC0" w14:textId="77777777" w:rsidR="00A9163C" w:rsidRDefault="00A9163C" w:rsidP="00BC0C14">
      <w:pPr>
        <w:rPr>
          <w:rtl/>
          <w:lang w:eastAsia="he-IL"/>
        </w:rPr>
      </w:pPr>
    </w:p>
    <w:p w14:paraId="6520273D" w14:textId="40C67A59" w:rsidR="00A9163C" w:rsidRDefault="00A9163C" w:rsidP="00BC0C14">
      <w:pPr>
        <w:rPr>
          <w:rtl/>
          <w:lang w:eastAsia="he-IL"/>
        </w:rPr>
      </w:pPr>
      <w:r>
        <w:rPr>
          <w:rFonts w:hint="cs"/>
          <w:rtl/>
          <w:lang w:eastAsia="he-IL"/>
        </w:rPr>
        <w:t>87.</w:t>
      </w:r>
    </w:p>
    <w:p w14:paraId="411D1DF7" w14:textId="77777777" w:rsidR="00A9163C" w:rsidRDefault="00A9163C" w:rsidP="00BC0C14">
      <w:pPr>
        <w:rPr>
          <w:rtl/>
          <w:lang w:eastAsia="he-IL"/>
        </w:rPr>
      </w:pPr>
    </w:p>
    <w:p w14:paraId="4E934CDB" w14:textId="6A01FB03" w:rsidR="00A9163C" w:rsidRDefault="00A9163C" w:rsidP="00A9163C">
      <w:pPr>
        <w:pStyle w:val="af6"/>
        <w:keepNext/>
        <w:rPr>
          <w:rtl/>
        </w:rPr>
      </w:pPr>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03F847A0" w14:textId="77777777" w:rsidR="00A9163C" w:rsidRDefault="00A9163C" w:rsidP="00A9163C">
      <w:pPr>
        <w:pStyle w:val="KeepWithNext"/>
        <w:rPr>
          <w:rtl/>
          <w:lang w:eastAsia="he-IL"/>
        </w:rPr>
      </w:pPr>
    </w:p>
    <w:p w14:paraId="66E08556" w14:textId="1E5AEF42" w:rsidR="00A9163C" w:rsidRDefault="00A9163C" w:rsidP="00A9163C">
      <w:pPr>
        <w:rPr>
          <w:rtl/>
          <w:lang w:eastAsia="he-IL"/>
        </w:rPr>
      </w:pPr>
      <w:r>
        <w:rPr>
          <w:rFonts w:hint="cs"/>
          <w:rtl/>
          <w:lang w:eastAsia="he-IL"/>
        </w:rPr>
        <w:t>מי בעד? חמישה, מי נגד? שבעה, מי נמנע?</w:t>
      </w:r>
    </w:p>
    <w:p w14:paraId="4E6827A2" w14:textId="77777777" w:rsidR="00A9163C" w:rsidRDefault="00A9163C" w:rsidP="00A9163C">
      <w:pPr>
        <w:rPr>
          <w:rtl/>
          <w:lang w:eastAsia="he-IL"/>
        </w:rPr>
      </w:pPr>
    </w:p>
    <w:p w14:paraId="0CC54134" w14:textId="77777777" w:rsidR="00A9163C" w:rsidRDefault="00A9163C" w:rsidP="00A9163C">
      <w:pPr>
        <w:rPr>
          <w:rtl/>
          <w:lang w:eastAsia="he-IL"/>
        </w:rPr>
      </w:pPr>
    </w:p>
    <w:p w14:paraId="06632915" w14:textId="77777777" w:rsidR="00A9163C" w:rsidRDefault="00A9163C" w:rsidP="00A9163C">
      <w:pPr>
        <w:pStyle w:val="af1"/>
        <w:keepNext/>
        <w:rPr>
          <w:rtl/>
          <w:lang w:eastAsia="he-IL"/>
        </w:rPr>
      </w:pPr>
      <w:r>
        <w:rPr>
          <w:rFonts w:hint="eastAsia"/>
          <w:rtl/>
          <w:lang w:eastAsia="he-IL"/>
        </w:rPr>
        <w:t>הצבעה</w:t>
      </w:r>
    </w:p>
    <w:p w14:paraId="252BBF28" w14:textId="77777777" w:rsidR="00A9163C" w:rsidRDefault="00A9163C" w:rsidP="00A9163C">
      <w:pPr>
        <w:pStyle w:val="--"/>
        <w:keepNext/>
        <w:rPr>
          <w:rtl/>
          <w:lang w:eastAsia="he-IL"/>
        </w:rPr>
      </w:pPr>
    </w:p>
    <w:p w14:paraId="1A5121AC" w14:textId="77777777" w:rsidR="00A9163C" w:rsidRDefault="00A9163C" w:rsidP="00A9163C">
      <w:pPr>
        <w:pStyle w:val="--"/>
        <w:keepNext/>
        <w:rPr>
          <w:rtl/>
          <w:lang w:eastAsia="he-IL"/>
        </w:rPr>
      </w:pPr>
      <w:r>
        <w:rPr>
          <w:rFonts w:hint="cs"/>
          <w:rtl/>
          <w:lang w:eastAsia="he-IL"/>
        </w:rPr>
        <w:t>הרוויזיה נדחתה</w:t>
      </w:r>
    </w:p>
    <w:p w14:paraId="3585898B" w14:textId="77777777" w:rsidR="00A9163C" w:rsidRDefault="00A9163C" w:rsidP="00A9163C">
      <w:pPr>
        <w:rPr>
          <w:rtl/>
          <w:lang w:eastAsia="he-IL"/>
        </w:rPr>
      </w:pPr>
    </w:p>
    <w:p w14:paraId="5EFA6CF7" w14:textId="77777777" w:rsidR="00A9163C" w:rsidRDefault="00A9163C" w:rsidP="00A9163C">
      <w:pPr>
        <w:rPr>
          <w:rtl/>
          <w:lang w:eastAsia="he-IL"/>
        </w:rPr>
      </w:pPr>
      <w:r>
        <w:rPr>
          <w:rFonts w:hint="cs"/>
          <w:rtl/>
          <w:lang w:eastAsia="he-IL"/>
        </w:rPr>
        <w:t>הרוויזיה הוסרה.</w:t>
      </w:r>
    </w:p>
    <w:p w14:paraId="483326E8" w14:textId="77777777" w:rsidR="00A9163C" w:rsidRDefault="00A9163C" w:rsidP="00A9163C">
      <w:pPr>
        <w:rPr>
          <w:rtl/>
          <w:lang w:eastAsia="he-IL"/>
        </w:rPr>
      </w:pPr>
    </w:p>
    <w:p w14:paraId="6D6870B0" w14:textId="77777777" w:rsidR="00A9163C" w:rsidRDefault="00A9163C" w:rsidP="00A9163C">
      <w:pPr>
        <w:rPr>
          <w:rtl/>
          <w:lang w:eastAsia="he-IL"/>
        </w:rPr>
      </w:pPr>
    </w:p>
    <w:p w14:paraId="5AB80B0B" w14:textId="5FC28447" w:rsidR="00A9163C" w:rsidRDefault="00A9163C" w:rsidP="00A9163C">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25D3EF62" w14:textId="77777777" w:rsidR="00A9163C" w:rsidRDefault="00A9163C" w:rsidP="00BC0C14">
      <w:pPr>
        <w:rPr>
          <w:rtl/>
          <w:lang w:eastAsia="he-IL"/>
        </w:rPr>
      </w:pPr>
    </w:p>
    <w:p w14:paraId="686E8C71" w14:textId="6D8C6810" w:rsidR="00A9163C" w:rsidRDefault="00A9163C" w:rsidP="00BC0C14">
      <w:pPr>
        <w:rPr>
          <w:rtl/>
          <w:lang w:eastAsia="he-IL"/>
        </w:rPr>
      </w:pPr>
      <w:r>
        <w:rPr>
          <w:rFonts w:hint="cs"/>
          <w:rtl/>
          <w:lang w:eastAsia="he-IL"/>
        </w:rPr>
        <w:t>88.</w:t>
      </w:r>
    </w:p>
    <w:p w14:paraId="78F24DAF" w14:textId="77777777" w:rsidR="00A9163C" w:rsidRDefault="00A9163C" w:rsidP="00BC0C14">
      <w:pPr>
        <w:rPr>
          <w:rtl/>
          <w:lang w:eastAsia="he-IL"/>
        </w:rPr>
      </w:pPr>
    </w:p>
    <w:p w14:paraId="5EFF24F9" w14:textId="381B31FF" w:rsidR="00A9163C" w:rsidRDefault="00A9163C" w:rsidP="00A9163C">
      <w:pPr>
        <w:pStyle w:val="af6"/>
        <w:keepNext/>
        <w:rPr>
          <w:rtl/>
        </w:rPr>
      </w:pPr>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7D3A590B" w14:textId="77777777" w:rsidR="00A9163C" w:rsidRDefault="00A9163C" w:rsidP="00A9163C">
      <w:pPr>
        <w:pStyle w:val="KeepWithNext"/>
        <w:rPr>
          <w:rtl/>
          <w:lang w:eastAsia="he-IL"/>
        </w:rPr>
      </w:pPr>
    </w:p>
    <w:p w14:paraId="4276ED1D" w14:textId="219987D4" w:rsidR="00A9163C" w:rsidRDefault="00A9163C" w:rsidP="00A9163C">
      <w:pPr>
        <w:rPr>
          <w:rtl/>
          <w:lang w:eastAsia="he-IL"/>
        </w:rPr>
      </w:pPr>
      <w:r>
        <w:rPr>
          <w:rFonts w:hint="cs"/>
          <w:rtl/>
          <w:lang w:eastAsia="he-IL"/>
        </w:rPr>
        <w:t>מי בעד? חמישה, מי נגד? שבעה, מי נמנע?</w:t>
      </w:r>
    </w:p>
    <w:p w14:paraId="67733D96" w14:textId="77777777" w:rsidR="00A9163C" w:rsidRDefault="00A9163C" w:rsidP="00A9163C">
      <w:pPr>
        <w:rPr>
          <w:rtl/>
          <w:lang w:eastAsia="he-IL"/>
        </w:rPr>
      </w:pPr>
    </w:p>
    <w:p w14:paraId="4B0E8B58" w14:textId="77777777" w:rsidR="00A9163C" w:rsidRDefault="00A9163C" w:rsidP="00A9163C">
      <w:pPr>
        <w:rPr>
          <w:rtl/>
          <w:lang w:eastAsia="he-IL"/>
        </w:rPr>
      </w:pPr>
    </w:p>
    <w:p w14:paraId="08047F5F" w14:textId="77777777" w:rsidR="00A9163C" w:rsidRDefault="00A9163C" w:rsidP="00A9163C">
      <w:pPr>
        <w:pStyle w:val="af1"/>
        <w:keepNext/>
        <w:rPr>
          <w:rtl/>
          <w:lang w:eastAsia="he-IL"/>
        </w:rPr>
      </w:pPr>
      <w:r>
        <w:rPr>
          <w:rFonts w:hint="eastAsia"/>
          <w:rtl/>
          <w:lang w:eastAsia="he-IL"/>
        </w:rPr>
        <w:t>הצבעה</w:t>
      </w:r>
    </w:p>
    <w:p w14:paraId="2F970F2B" w14:textId="77777777" w:rsidR="00A9163C" w:rsidRDefault="00A9163C" w:rsidP="00A9163C">
      <w:pPr>
        <w:pStyle w:val="--"/>
        <w:keepNext/>
        <w:rPr>
          <w:rtl/>
          <w:lang w:eastAsia="he-IL"/>
        </w:rPr>
      </w:pPr>
    </w:p>
    <w:p w14:paraId="512DAC2D" w14:textId="77777777" w:rsidR="00A9163C" w:rsidRDefault="00A9163C" w:rsidP="00A9163C">
      <w:pPr>
        <w:pStyle w:val="--"/>
        <w:keepNext/>
        <w:rPr>
          <w:rtl/>
          <w:lang w:eastAsia="he-IL"/>
        </w:rPr>
      </w:pPr>
      <w:r>
        <w:rPr>
          <w:rFonts w:hint="cs"/>
          <w:rtl/>
          <w:lang w:eastAsia="he-IL"/>
        </w:rPr>
        <w:t>הרוויזיה נדחתה</w:t>
      </w:r>
    </w:p>
    <w:p w14:paraId="60332618" w14:textId="77777777" w:rsidR="00A9163C" w:rsidRDefault="00A9163C" w:rsidP="00A9163C">
      <w:pPr>
        <w:rPr>
          <w:rtl/>
          <w:lang w:eastAsia="he-IL"/>
        </w:rPr>
      </w:pPr>
    </w:p>
    <w:p w14:paraId="25494834" w14:textId="77777777" w:rsidR="00A9163C" w:rsidRDefault="00A9163C" w:rsidP="00A9163C">
      <w:pPr>
        <w:rPr>
          <w:rtl/>
          <w:lang w:eastAsia="he-IL"/>
        </w:rPr>
      </w:pPr>
      <w:r>
        <w:rPr>
          <w:rFonts w:hint="cs"/>
          <w:rtl/>
          <w:lang w:eastAsia="he-IL"/>
        </w:rPr>
        <w:t>הרוויזיה הוסרה.</w:t>
      </w:r>
    </w:p>
    <w:p w14:paraId="0763B26F" w14:textId="77777777" w:rsidR="00A9163C" w:rsidRDefault="00A9163C" w:rsidP="00A9163C">
      <w:pPr>
        <w:rPr>
          <w:rtl/>
          <w:lang w:eastAsia="he-IL"/>
        </w:rPr>
      </w:pPr>
    </w:p>
    <w:p w14:paraId="16C10100" w14:textId="77777777" w:rsidR="00A9163C" w:rsidRDefault="00A9163C" w:rsidP="00A9163C">
      <w:pPr>
        <w:rPr>
          <w:rtl/>
          <w:lang w:eastAsia="he-IL"/>
        </w:rPr>
      </w:pPr>
    </w:p>
    <w:p w14:paraId="05502B14" w14:textId="3F3C5262" w:rsidR="00A9163C" w:rsidRDefault="00A9163C" w:rsidP="00A9163C">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17ACE5F8" w14:textId="77777777" w:rsidR="00A9163C" w:rsidRDefault="00A9163C" w:rsidP="00BC0C14">
      <w:pPr>
        <w:rPr>
          <w:rtl/>
          <w:lang w:eastAsia="he-IL"/>
        </w:rPr>
      </w:pPr>
      <w:bookmarkStart w:id="42795" w:name="_ETM_Q1_23130358"/>
      <w:bookmarkEnd w:id="42795"/>
    </w:p>
    <w:p w14:paraId="073EEB18" w14:textId="065D520F" w:rsidR="00736878" w:rsidRDefault="00736878" w:rsidP="00BC0C14">
      <w:pPr>
        <w:rPr>
          <w:rtl/>
          <w:lang w:eastAsia="he-IL"/>
        </w:rPr>
      </w:pPr>
      <w:bookmarkStart w:id="42796" w:name="_ETM_Q1_23132062"/>
      <w:bookmarkStart w:id="42797" w:name="_ETM_Q1_23127589"/>
      <w:bookmarkStart w:id="42798" w:name="_ETM_Q1_23123329"/>
      <w:bookmarkEnd w:id="42796"/>
      <w:bookmarkEnd w:id="42797"/>
      <w:bookmarkEnd w:id="42798"/>
      <w:r>
        <w:rPr>
          <w:rFonts w:hint="cs"/>
          <w:rtl/>
          <w:lang w:eastAsia="he-IL"/>
        </w:rPr>
        <w:t>רגע,</w:t>
      </w:r>
      <w:bookmarkStart w:id="42799" w:name="_ETM_Q1_23125324"/>
      <w:bookmarkEnd w:id="42799"/>
      <w:r>
        <w:rPr>
          <w:rFonts w:hint="cs"/>
          <w:rtl/>
          <w:lang w:eastAsia="he-IL"/>
        </w:rPr>
        <w:t xml:space="preserve"> עכשיו עד לכאן הם ביקשו, אחרי זה הם עברו ל-</w:t>
      </w:r>
      <w:bookmarkStart w:id="42800" w:name="_ETM_Q1_23136159"/>
      <w:bookmarkEnd w:id="42800"/>
      <w:r>
        <w:rPr>
          <w:rFonts w:hint="cs"/>
          <w:rtl/>
          <w:lang w:eastAsia="he-IL"/>
        </w:rPr>
        <w:t xml:space="preserve"> 91.</w:t>
      </w:r>
    </w:p>
    <w:p w14:paraId="388236FB" w14:textId="77777777" w:rsidR="00736878" w:rsidRDefault="00736878" w:rsidP="00BC0C14">
      <w:pPr>
        <w:rPr>
          <w:rtl/>
          <w:lang w:eastAsia="he-IL"/>
        </w:rPr>
      </w:pPr>
    </w:p>
    <w:p w14:paraId="2C8A6972" w14:textId="660A96DA" w:rsidR="00736878" w:rsidRDefault="00736878" w:rsidP="00736878">
      <w:pPr>
        <w:pStyle w:val="af6"/>
        <w:keepNext/>
        <w:rPr>
          <w:rtl/>
        </w:rPr>
      </w:pPr>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54FC01F8" w14:textId="77777777" w:rsidR="00736878" w:rsidRDefault="00736878" w:rsidP="00736878">
      <w:pPr>
        <w:pStyle w:val="KeepWithNext"/>
        <w:rPr>
          <w:rtl/>
          <w:lang w:eastAsia="he-IL"/>
        </w:rPr>
      </w:pPr>
    </w:p>
    <w:p w14:paraId="62E472D7" w14:textId="130E90A1" w:rsidR="00736878" w:rsidRDefault="00736878" w:rsidP="00736878">
      <w:pPr>
        <w:rPr>
          <w:rtl/>
          <w:lang w:eastAsia="he-IL"/>
        </w:rPr>
      </w:pPr>
      <w:r>
        <w:rPr>
          <w:rFonts w:hint="cs"/>
          <w:rtl/>
          <w:lang w:eastAsia="he-IL"/>
        </w:rPr>
        <w:t>מי בעד? חמישה, מי נגד? שבעה, מי נמנע?</w:t>
      </w:r>
    </w:p>
    <w:p w14:paraId="71168396" w14:textId="77777777" w:rsidR="00736878" w:rsidRDefault="00736878" w:rsidP="00736878">
      <w:pPr>
        <w:rPr>
          <w:rtl/>
          <w:lang w:eastAsia="he-IL"/>
        </w:rPr>
      </w:pPr>
    </w:p>
    <w:p w14:paraId="07C2F766" w14:textId="77777777" w:rsidR="00736878" w:rsidRDefault="00736878" w:rsidP="00736878">
      <w:pPr>
        <w:rPr>
          <w:rtl/>
          <w:lang w:eastAsia="he-IL"/>
        </w:rPr>
      </w:pPr>
    </w:p>
    <w:p w14:paraId="5D99B8BA" w14:textId="77777777" w:rsidR="00736878" w:rsidRDefault="00736878" w:rsidP="00736878">
      <w:pPr>
        <w:pStyle w:val="af1"/>
        <w:keepNext/>
        <w:rPr>
          <w:rtl/>
          <w:lang w:eastAsia="he-IL"/>
        </w:rPr>
      </w:pPr>
      <w:r>
        <w:rPr>
          <w:rFonts w:hint="eastAsia"/>
          <w:rtl/>
          <w:lang w:eastAsia="he-IL"/>
        </w:rPr>
        <w:t>הצבעה</w:t>
      </w:r>
    </w:p>
    <w:p w14:paraId="6D50AC02" w14:textId="77777777" w:rsidR="00736878" w:rsidRDefault="00736878" w:rsidP="00736878">
      <w:pPr>
        <w:pStyle w:val="--"/>
        <w:keepNext/>
        <w:rPr>
          <w:rtl/>
          <w:lang w:eastAsia="he-IL"/>
        </w:rPr>
      </w:pPr>
    </w:p>
    <w:p w14:paraId="4AE3ACE8" w14:textId="77777777" w:rsidR="00736878" w:rsidRDefault="00736878" w:rsidP="00736878">
      <w:pPr>
        <w:pStyle w:val="--"/>
        <w:keepNext/>
        <w:rPr>
          <w:rtl/>
          <w:lang w:eastAsia="he-IL"/>
        </w:rPr>
      </w:pPr>
      <w:r>
        <w:rPr>
          <w:rFonts w:hint="cs"/>
          <w:rtl/>
          <w:lang w:eastAsia="he-IL"/>
        </w:rPr>
        <w:t>הרוויזיה נדחתה</w:t>
      </w:r>
    </w:p>
    <w:p w14:paraId="1B6D1494" w14:textId="77777777" w:rsidR="00736878" w:rsidRDefault="00736878" w:rsidP="00736878">
      <w:pPr>
        <w:rPr>
          <w:rtl/>
          <w:lang w:eastAsia="he-IL"/>
        </w:rPr>
      </w:pPr>
    </w:p>
    <w:p w14:paraId="42BB3281" w14:textId="77777777" w:rsidR="00736878" w:rsidRDefault="00736878" w:rsidP="00736878">
      <w:pPr>
        <w:rPr>
          <w:rtl/>
          <w:lang w:eastAsia="he-IL"/>
        </w:rPr>
      </w:pPr>
      <w:r>
        <w:rPr>
          <w:rFonts w:hint="cs"/>
          <w:rtl/>
          <w:lang w:eastAsia="he-IL"/>
        </w:rPr>
        <w:t>הרוויזיה הוסרה.</w:t>
      </w:r>
    </w:p>
    <w:p w14:paraId="228D564F" w14:textId="77777777" w:rsidR="00736878" w:rsidRDefault="00736878" w:rsidP="00736878">
      <w:pPr>
        <w:rPr>
          <w:rtl/>
          <w:lang w:eastAsia="he-IL"/>
        </w:rPr>
      </w:pPr>
    </w:p>
    <w:p w14:paraId="2334C734" w14:textId="77777777" w:rsidR="00736878" w:rsidRDefault="00736878" w:rsidP="00736878">
      <w:pPr>
        <w:rPr>
          <w:rtl/>
          <w:lang w:eastAsia="he-IL"/>
        </w:rPr>
      </w:pPr>
    </w:p>
    <w:p w14:paraId="3ACAD9B4" w14:textId="18967D16" w:rsidR="00736878" w:rsidRDefault="00736878" w:rsidP="00736878">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5C3625D8" w14:textId="72401461" w:rsidR="00736878" w:rsidRDefault="00736878" w:rsidP="00BC0C14">
      <w:pPr>
        <w:rPr>
          <w:rtl/>
          <w:lang w:eastAsia="he-IL"/>
        </w:rPr>
      </w:pPr>
      <w:bookmarkStart w:id="42801" w:name="_ETM_Q1_23132637"/>
      <w:bookmarkStart w:id="42802" w:name="_ETM_Q1_23130680"/>
      <w:bookmarkStart w:id="42803" w:name="_ETM_Q1_23138707"/>
      <w:bookmarkStart w:id="42804" w:name="_ETM_Q1_23138859"/>
      <w:bookmarkStart w:id="42805" w:name="_ETM_Q1_23137919"/>
      <w:bookmarkStart w:id="42806" w:name="_ETM_Q1_23141322"/>
      <w:bookmarkEnd w:id="42801"/>
      <w:bookmarkEnd w:id="42802"/>
      <w:bookmarkEnd w:id="42803"/>
      <w:bookmarkEnd w:id="42804"/>
      <w:bookmarkEnd w:id="42805"/>
      <w:bookmarkEnd w:id="42806"/>
    </w:p>
    <w:p w14:paraId="76635E01" w14:textId="7A9EA057" w:rsidR="00736878" w:rsidRDefault="00736878" w:rsidP="00BC0C14">
      <w:pPr>
        <w:rPr>
          <w:rtl/>
          <w:lang w:eastAsia="he-IL"/>
        </w:rPr>
      </w:pPr>
      <w:bookmarkStart w:id="42807" w:name="_ETM_Q1_23141499"/>
      <w:bookmarkEnd w:id="42807"/>
      <w:r>
        <w:rPr>
          <w:rFonts w:hint="cs"/>
          <w:rtl/>
          <w:lang w:eastAsia="he-IL"/>
        </w:rPr>
        <w:t>92</w:t>
      </w:r>
      <w:bookmarkStart w:id="42808" w:name="_ETM_Q1_23142885"/>
      <w:bookmarkStart w:id="42809" w:name="_ETM_Q1_23144399"/>
      <w:bookmarkStart w:id="42810" w:name="_ETM_Q1_23139917"/>
      <w:bookmarkStart w:id="42811" w:name="_ETM_Q1_23135405"/>
      <w:bookmarkEnd w:id="42808"/>
      <w:bookmarkEnd w:id="42809"/>
      <w:bookmarkEnd w:id="42810"/>
      <w:bookmarkEnd w:id="42811"/>
      <w:r>
        <w:rPr>
          <w:rFonts w:hint="cs"/>
          <w:rtl/>
          <w:lang w:eastAsia="he-IL"/>
        </w:rPr>
        <w:t>.</w:t>
      </w:r>
      <w:bookmarkStart w:id="42812" w:name="_ETM_Q1_23130946"/>
      <w:bookmarkEnd w:id="42812"/>
    </w:p>
    <w:p w14:paraId="1A6D9FF8" w14:textId="77777777" w:rsidR="00736878" w:rsidRDefault="00736878" w:rsidP="00BC0C14">
      <w:pPr>
        <w:rPr>
          <w:rtl/>
          <w:lang w:eastAsia="he-IL"/>
        </w:rPr>
      </w:pPr>
    </w:p>
    <w:p w14:paraId="1F4C273F" w14:textId="7D5E9C90" w:rsidR="00736878" w:rsidRDefault="00736878" w:rsidP="00736878">
      <w:pPr>
        <w:pStyle w:val="af6"/>
        <w:keepNext/>
        <w:rPr>
          <w:rtl/>
        </w:rPr>
      </w:pPr>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478A6458" w14:textId="77777777" w:rsidR="00736878" w:rsidRDefault="00736878" w:rsidP="00736878">
      <w:pPr>
        <w:pStyle w:val="KeepWithNext"/>
        <w:rPr>
          <w:rtl/>
          <w:lang w:eastAsia="he-IL"/>
        </w:rPr>
      </w:pPr>
    </w:p>
    <w:p w14:paraId="2338503F" w14:textId="1608FF02" w:rsidR="00736878" w:rsidRDefault="00736878" w:rsidP="00736878">
      <w:pPr>
        <w:rPr>
          <w:rtl/>
          <w:lang w:eastAsia="he-IL"/>
        </w:rPr>
      </w:pPr>
      <w:r>
        <w:rPr>
          <w:rFonts w:hint="cs"/>
          <w:rtl/>
          <w:lang w:eastAsia="he-IL"/>
        </w:rPr>
        <w:t>מי בעד? ארבעה, מי נגד? שבעה, מי נמנע?</w:t>
      </w:r>
    </w:p>
    <w:p w14:paraId="426B5747" w14:textId="77777777" w:rsidR="00736878" w:rsidRDefault="00736878" w:rsidP="00736878">
      <w:pPr>
        <w:rPr>
          <w:rtl/>
          <w:lang w:eastAsia="he-IL"/>
        </w:rPr>
      </w:pPr>
    </w:p>
    <w:p w14:paraId="2B002931" w14:textId="77777777" w:rsidR="00736878" w:rsidRDefault="00736878" w:rsidP="00736878">
      <w:pPr>
        <w:rPr>
          <w:rtl/>
          <w:lang w:eastAsia="he-IL"/>
        </w:rPr>
      </w:pPr>
    </w:p>
    <w:p w14:paraId="403913F1" w14:textId="77777777" w:rsidR="00736878" w:rsidRDefault="00736878" w:rsidP="00736878">
      <w:pPr>
        <w:pStyle w:val="af1"/>
        <w:keepNext/>
        <w:rPr>
          <w:rtl/>
          <w:lang w:eastAsia="he-IL"/>
        </w:rPr>
      </w:pPr>
      <w:r>
        <w:rPr>
          <w:rFonts w:hint="eastAsia"/>
          <w:rtl/>
          <w:lang w:eastAsia="he-IL"/>
        </w:rPr>
        <w:t>הצבעה</w:t>
      </w:r>
    </w:p>
    <w:p w14:paraId="68BEE7E7" w14:textId="77777777" w:rsidR="00736878" w:rsidRDefault="00736878" w:rsidP="00736878">
      <w:pPr>
        <w:pStyle w:val="--"/>
        <w:keepNext/>
        <w:rPr>
          <w:rtl/>
          <w:lang w:eastAsia="he-IL"/>
        </w:rPr>
      </w:pPr>
    </w:p>
    <w:p w14:paraId="7ED38392" w14:textId="77777777" w:rsidR="00736878" w:rsidRDefault="00736878" w:rsidP="00736878">
      <w:pPr>
        <w:pStyle w:val="--"/>
        <w:keepNext/>
        <w:rPr>
          <w:rtl/>
          <w:lang w:eastAsia="he-IL"/>
        </w:rPr>
      </w:pPr>
      <w:r>
        <w:rPr>
          <w:rFonts w:hint="cs"/>
          <w:rtl/>
          <w:lang w:eastAsia="he-IL"/>
        </w:rPr>
        <w:t>הרוויזיה נדחתה</w:t>
      </w:r>
    </w:p>
    <w:p w14:paraId="136B8582" w14:textId="77777777" w:rsidR="00736878" w:rsidRDefault="00736878" w:rsidP="00736878">
      <w:pPr>
        <w:rPr>
          <w:rtl/>
          <w:lang w:eastAsia="he-IL"/>
        </w:rPr>
      </w:pPr>
    </w:p>
    <w:p w14:paraId="1EED7D4F" w14:textId="77777777" w:rsidR="00736878" w:rsidRDefault="00736878" w:rsidP="00736878">
      <w:pPr>
        <w:rPr>
          <w:rtl/>
          <w:lang w:eastAsia="he-IL"/>
        </w:rPr>
      </w:pPr>
      <w:r>
        <w:rPr>
          <w:rFonts w:hint="cs"/>
          <w:rtl/>
          <w:lang w:eastAsia="he-IL"/>
        </w:rPr>
        <w:t>הרוויזיה הוסרה.</w:t>
      </w:r>
    </w:p>
    <w:p w14:paraId="17ECF234" w14:textId="77777777" w:rsidR="00736878" w:rsidRDefault="00736878" w:rsidP="00736878">
      <w:pPr>
        <w:rPr>
          <w:rtl/>
          <w:lang w:eastAsia="he-IL"/>
        </w:rPr>
      </w:pPr>
    </w:p>
    <w:p w14:paraId="781478B3" w14:textId="77777777" w:rsidR="00736878" w:rsidRDefault="00736878" w:rsidP="00736878">
      <w:pPr>
        <w:rPr>
          <w:rtl/>
          <w:lang w:eastAsia="he-IL"/>
        </w:rPr>
      </w:pPr>
    </w:p>
    <w:p w14:paraId="446753A1" w14:textId="4211DCAC" w:rsidR="00736878" w:rsidRDefault="00736878" w:rsidP="00736878">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15072BEA" w14:textId="77777777" w:rsidR="00736878" w:rsidRDefault="00736878" w:rsidP="00BC0C14">
      <w:pPr>
        <w:rPr>
          <w:rtl/>
          <w:lang w:eastAsia="he-IL"/>
        </w:rPr>
      </w:pPr>
      <w:bookmarkStart w:id="42813" w:name="_ETM_Q1_23135622"/>
      <w:bookmarkStart w:id="42814" w:name="_ETM_Q1_23135805"/>
      <w:bookmarkStart w:id="42815" w:name="_ETM_Q1_23142616"/>
      <w:bookmarkEnd w:id="42813"/>
      <w:bookmarkEnd w:id="42814"/>
      <w:bookmarkEnd w:id="42815"/>
    </w:p>
    <w:p w14:paraId="1193775F" w14:textId="5AD75618" w:rsidR="00736878" w:rsidRDefault="00736878" w:rsidP="00BC0C14">
      <w:pPr>
        <w:rPr>
          <w:rtl/>
          <w:lang w:eastAsia="he-IL"/>
        </w:rPr>
      </w:pPr>
      <w:r>
        <w:rPr>
          <w:rFonts w:hint="cs"/>
          <w:rtl/>
          <w:lang w:eastAsia="he-IL"/>
        </w:rPr>
        <w:t>97 ע</w:t>
      </w:r>
      <w:bookmarkStart w:id="42816" w:name="_ETM_Q1_23144275"/>
      <w:bookmarkEnd w:id="42816"/>
      <w:r>
        <w:rPr>
          <w:rFonts w:hint="cs"/>
          <w:rtl/>
          <w:lang w:eastAsia="he-IL"/>
        </w:rPr>
        <w:t>ד 109.</w:t>
      </w:r>
    </w:p>
    <w:p w14:paraId="5C9301A3" w14:textId="77777777" w:rsidR="00736878" w:rsidRDefault="00736878" w:rsidP="00BC0C14">
      <w:pPr>
        <w:rPr>
          <w:rtl/>
          <w:lang w:eastAsia="he-IL"/>
        </w:rPr>
      </w:pPr>
    </w:p>
    <w:p w14:paraId="6B1F3B18" w14:textId="67E5B73A" w:rsidR="00736878" w:rsidRDefault="00736878" w:rsidP="00736878">
      <w:pPr>
        <w:pStyle w:val="af6"/>
        <w:keepNext/>
        <w:rPr>
          <w:rtl/>
        </w:rPr>
      </w:pPr>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282B006E" w14:textId="77777777" w:rsidR="00736878" w:rsidRDefault="00736878" w:rsidP="00736878">
      <w:pPr>
        <w:pStyle w:val="KeepWithNext"/>
        <w:rPr>
          <w:rtl/>
          <w:lang w:eastAsia="he-IL"/>
        </w:rPr>
      </w:pPr>
    </w:p>
    <w:p w14:paraId="14BC476B" w14:textId="2CAD3EB3" w:rsidR="00736878" w:rsidRDefault="00736878" w:rsidP="00736878">
      <w:pPr>
        <w:rPr>
          <w:rtl/>
          <w:lang w:eastAsia="he-IL"/>
        </w:rPr>
      </w:pPr>
      <w:r>
        <w:rPr>
          <w:rFonts w:hint="cs"/>
          <w:rtl/>
          <w:lang w:eastAsia="he-IL"/>
        </w:rPr>
        <w:t>מי בעד? ארבעה, מי נגד? שבעה, מי נמנע? אחד</w:t>
      </w:r>
      <w:bookmarkStart w:id="42817" w:name="_ETM_Q1_23148084"/>
      <w:bookmarkEnd w:id="42817"/>
      <w:r>
        <w:rPr>
          <w:rFonts w:hint="cs"/>
          <w:rtl/>
          <w:lang w:eastAsia="he-IL"/>
        </w:rPr>
        <w:t>.</w:t>
      </w:r>
    </w:p>
    <w:p w14:paraId="160C83FA" w14:textId="77777777" w:rsidR="00736878" w:rsidRDefault="00736878" w:rsidP="00736878">
      <w:pPr>
        <w:rPr>
          <w:rtl/>
          <w:lang w:eastAsia="he-IL"/>
        </w:rPr>
      </w:pPr>
    </w:p>
    <w:p w14:paraId="792FD8D2" w14:textId="77777777" w:rsidR="00736878" w:rsidRDefault="00736878" w:rsidP="00736878">
      <w:pPr>
        <w:rPr>
          <w:rtl/>
          <w:lang w:eastAsia="he-IL"/>
        </w:rPr>
      </w:pPr>
    </w:p>
    <w:p w14:paraId="3B9DE9AC" w14:textId="77777777" w:rsidR="00736878" w:rsidRDefault="00736878" w:rsidP="00736878">
      <w:pPr>
        <w:pStyle w:val="af1"/>
        <w:keepNext/>
        <w:rPr>
          <w:rtl/>
          <w:lang w:eastAsia="he-IL"/>
        </w:rPr>
      </w:pPr>
      <w:r>
        <w:rPr>
          <w:rFonts w:hint="eastAsia"/>
          <w:rtl/>
          <w:lang w:eastAsia="he-IL"/>
        </w:rPr>
        <w:t>הצבעה</w:t>
      </w:r>
    </w:p>
    <w:p w14:paraId="341A4F37" w14:textId="77777777" w:rsidR="00736878" w:rsidRDefault="00736878" w:rsidP="00736878">
      <w:pPr>
        <w:pStyle w:val="--"/>
        <w:keepNext/>
        <w:rPr>
          <w:rtl/>
          <w:lang w:eastAsia="he-IL"/>
        </w:rPr>
      </w:pPr>
    </w:p>
    <w:p w14:paraId="705DC1C0" w14:textId="77777777" w:rsidR="00736878" w:rsidRDefault="00736878" w:rsidP="00736878">
      <w:pPr>
        <w:pStyle w:val="--"/>
        <w:keepNext/>
        <w:rPr>
          <w:rtl/>
          <w:lang w:eastAsia="he-IL"/>
        </w:rPr>
      </w:pPr>
      <w:r>
        <w:rPr>
          <w:rFonts w:hint="cs"/>
          <w:rtl/>
          <w:lang w:eastAsia="he-IL"/>
        </w:rPr>
        <w:t>הרוויזיה נדחתה</w:t>
      </w:r>
    </w:p>
    <w:p w14:paraId="57DEDB9C" w14:textId="77777777" w:rsidR="00736878" w:rsidRDefault="00736878" w:rsidP="00736878">
      <w:pPr>
        <w:rPr>
          <w:rtl/>
          <w:lang w:eastAsia="he-IL"/>
        </w:rPr>
      </w:pPr>
    </w:p>
    <w:p w14:paraId="1B9BC910" w14:textId="77777777" w:rsidR="00736878" w:rsidRDefault="00736878" w:rsidP="00736878">
      <w:pPr>
        <w:rPr>
          <w:rtl/>
          <w:lang w:eastAsia="he-IL"/>
        </w:rPr>
      </w:pPr>
      <w:r>
        <w:rPr>
          <w:rFonts w:hint="cs"/>
          <w:rtl/>
          <w:lang w:eastAsia="he-IL"/>
        </w:rPr>
        <w:t>הרוויזיה הוסרה.</w:t>
      </w:r>
    </w:p>
    <w:p w14:paraId="427D390A" w14:textId="77777777" w:rsidR="00736878" w:rsidRDefault="00736878" w:rsidP="00736878">
      <w:pPr>
        <w:rPr>
          <w:rtl/>
          <w:lang w:eastAsia="he-IL"/>
        </w:rPr>
      </w:pPr>
    </w:p>
    <w:p w14:paraId="59020062" w14:textId="77777777" w:rsidR="00736878" w:rsidRDefault="00736878" w:rsidP="00736878">
      <w:pPr>
        <w:rPr>
          <w:rtl/>
          <w:lang w:eastAsia="he-IL"/>
        </w:rPr>
      </w:pPr>
    </w:p>
    <w:p w14:paraId="3CD5A1F1" w14:textId="5BE4CB90" w:rsidR="00736878" w:rsidRDefault="00736878" w:rsidP="00736878">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79DE95A1" w14:textId="77777777" w:rsidR="00736878" w:rsidRDefault="00736878" w:rsidP="00BC0C14">
      <w:pPr>
        <w:rPr>
          <w:rtl/>
          <w:lang w:eastAsia="he-IL"/>
        </w:rPr>
      </w:pPr>
      <w:bookmarkStart w:id="42818" w:name="_ETM_Q1_23151756"/>
      <w:bookmarkEnd w:id="42818"/>
    </w:p>
    <w:p w14:paraId="17F6EB51" w14:textId="39E5C15B" w:rsidR="00736878" w:rsidRDefault="00736878" w:rsidP="00BC0C14">
      <w:pPr>
        <w:rPr>
          <w:rtl/>
          <w:lang w:eastAsia="he-IL"/>
        </w:rPr>
      </w:pPr>
      <w:bookmarkStart w:id="42819" w:name="_ETM_Q1_23151955"/>
      <w:bookmarkEnd w:id="42819"/>
      <w:r>
        <w:rPr>
          <w:rFonts w:hint="cs"/>
          <w:rtl/>
          <w:lang w:eastAsia="he-IL"/>
        </w:rPr>
        <w:t>118.</w:t>
      </w:r>
      <w:bookmarkStart w:id="42820" w:name="_ETM_Q1_23153718"/>
      <w:bookmarkEnd w:id="42820"/>
    </w:p>
    <w:p w14:paraId="767F5991" w14:textId="77777777" w:rsidR="00736878" w:rsidRDefault="00736878" w:rsidP="00BC0C14">
      <w:pPr>
        <w:rPr>
          <w:rtl/>
          <w:lang w:eastAsia="he-IL"/>
        </w:rPr>
      </w:pPr>
    </w:p>
    <w:p w14:paraId="7905A69F" w14:textId="182605F2" w:rsidR="00736878" w:rsidRDefault="00736878" w:rsidP="00736878">
      <w:pPr>
        <w:pStyle w:val="af6"/>
        <w:keepNext/>
        <w:rPr>
          <w:rtl/>
        </w:rPr>
      </w:pPr>
      <w:bookmarkStart w:id="42821" w:name="_ETM_Q1_23154504"/>
      <w:bookmarkStart w:id="42822" w:name="_ETM_Q1_23154527"/>
      <w:bookmarkStart w:id="42823" w:name="_ETM_Q1_23154585"/>
      <w:bookmarkEnd w:id="42821"/>
      <w:bookmarkEnd w:id="42822"/>
      <w:bookmarkEnd w:id="42823"/>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68D62974" w14:textId="77777777" w:rsidR="00736878" w:rsidRDefault="00736878" w:rsidP="00736878">
      <w:pPr>
        <w:pStyle w:val="KeepWithNext"/>
        <w:rPr>
          <w:rtl/>
          <w:lang w:eastAsia="he-IL"/>
        </w:rPr>
      </w:pPr>
    </w:p>
    <w:p w14:paraId="7B01458B" w14:textId="6092696A" w:rsidR="00736878" w:rsidRDefault="00736878" w:rsidP="00736878">
      <w:pPr>
        <w:rPr>
          <w:rtl/>
          <w:lang w:eastAsia="he-IL"/>
        </w:rPr>
      </w:pPr>
      <w:r>
        <w:rPr>
          <w:rFonts w:hint="cs"/>
          <w:rtl/>
          <w:lang w:eastAsia="he-IL"/>
        </w:rPr>
        <w:t xml:space="preserve">מי בעד? שלושה, מי נגד? שבעה, מי נמנע? </w:t>
      </w:r>
      <w:bookmarkStart w:id="42824" w:name="_ETM_Q1_23155356"/>
      <w:bookmarkEnd w:id="42824"/>
      <w:r>
        <w:rPr>
          <w:rFonts w:hint="cs"/>
          <w:rtl/>
          <w:lang w:eastAsia="he-IL"/>
        </w:rPr>
        <w:t>אחד</w:t>
      </w:r>
      <w:bookmarkStart w:id="42825" w:name="_ETM_Q1_23155832"/>
      <w:bookmarkStart w:id="42826" w:name="_ETM_Q1_23151311"/>
      <w:bookmarkEnd w:id="42825"/>
      <w:bookmarkEnd w:id="42826"/>
      <w:r>
        <w:rPr>
          <w:rFonts w:hint="cs"/>
          <w:rtl/>
          <w:lang w:eastAsia="he-IL"/>
        </w:rPr>
        <w:t>.</w:t>
      </w:r>
      <w:bookmarkStart w:id="42827" w:name="_ETM_Q1_23148730"/>
      <w:bookmarkEnd w:id="42827"/>
    </w:p>
    <w:p w14:paraId="7AD5CFBE" w14:textId="77777777" w:rsidR="00736878" w:rsidRDefault="00736878" w:rsidP="00736878">
      <w:pPr>
        <w:rPr>
          <w:rtl/>
          <w:lang w:eastAsia="he-IL"/>
        </w:rPr>
      </w:pPr>
    </w:p>
    <w:p w14:paraId="778F9BBD" w14:textId="77777777" w:rsidR="00736878" w:rsidRDefault="00736878" w:rsidP="00736878">
      <w:pPr>
        <w:rPr>
          <w:rtl/>
          <w:lang w:eastAsia="he-IL"/>
        </w:rPr>
      </w:pPr>
    </w:p>
    <w:p w14:paraId="5B569B44" w14:textId="77777777" w:rsidR="00736878" w:rsidRDefault="00736878" w:rsidP="00736878">
      <w:pPr>
        <w:pStyle w:val="af1"/>
        <w:keepNext/>
        <w:rPr>
          <w:rtl/>
          <w:lang w:eastAsia="he-IL"/>
        </w:rPr>
      </w:pPr>
      <w:r>
        <w:rPr>
          <w:rFonts w:hint="eastAsia"/>
          <w:rtl/>
          <w:lang w:eastAsia="he-IL"/>
        </w:rPr>
        <w:t>הצבעה</w:t>
      </w:r>
    </w:p>
    <w:p w14:paraId="248F786A" w14:textId="77777777" w:rsidR="00736878" w:rsidRDefault="00736878" w:rsidP="00736878">
      <w:pPr>
        <w:pStyle w:val="--"/>
        <w:keepNext/>
        <w:rPr>
          <w:rtl/>
          <w:lang w:eastAsia="he-IL"/>
        </w:rPr>
      </w:pPr>
    </w:p>
    <w:p w14:paraId="2F0B45E3" w14:textId="77777777" w:rsidR="00736878" w:rsidRDefault="00736878" w:rsidP="00736878">
      <w:pPr>
        <w:pStyle w:val="--"/>
        <w:keepNext/>
        <w:rPr>
          <w:rtl/>
          <w:lang w:eastAsia="he-IL"/>
        </w:rPr>
      </w:pPr>
      <w:r>
        <w:rPr>
          <w:rFonts w:hint="cs"/>
          <w:rtl/>
          <w:lang w:eastAsia="he-IL"/>
        </w:rPr>
        <w:t>הרוויזיה נדחתה</w:t>
      </w:r>
    </w:p>
    <w:p w14:paraId="5E84E4F6" w14:textId="77777777" w:rsidR="00736878" w:rsidRDefault="00736878" w:rsidP="00736878">
      <w:pPr>
        <w:rPr>
          <w:rtl/>
          <w:lang w:eastAsia="he-IL"/>
        </w:rPr>
      </w:pPr>
    </w:p>
    <w:p w14:paraId="2B50A6DB" w14:textId="77777777" w:rsidR="00736878" w:rsidRDefault="00736878" w:rsidP="00736878">
      <w:pPr>
        <w:rPr>
          <w:rtl/>
          <w:lang w:eastAsia="he-IL"/>
        </w:rPr>
      </w:pPr>
      <w:r>
        <w:rPr>
          <w:rFonts w:hint="cs"/>
          <w:rtl/>
          <w:lang w:eastAsia="he-IL"/>
        </w:rPr>
        <w:t>הרוויזיה הוסרה.</w:t>
      </w:r>
    </w:p>
    <w:p w14:paraId="501DF234" w14:textId="77777777" w:rsidR="00736878" w:rsidRDefault="00736878" w:rsidP="00736878">
      <w:pPr>
        <w:rPr>
          <w:rtl/>
          <w:lang w:eastAsia="he-IL"/>
        </w:rPr>
      </w:pPr>
    </w:p>
    <w:p w14:paraId="27E19C25" w14:textId="77777777" w:rsidR="00736878" w:rsidRDefault="00736878" w:rsidP="00736878">
      <w:pPr>
        <w:rPr>
          <w:rtl/>
          <w:lang w:eastAsia="he-IL"/>
        </w:rPr>
      </w:pPr>
    </w:p>
    <w:p w14:paraId="152FF676" w14:textId="0661D03E" w:rsidR="00736878" w:rsidRDefault="00736878" w:rsidP="00736878">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14CC3478" w14:textId="77777777" w:rsidR="00736878" w:rsidRDefault="00736878" w:rsidP="00BC0C14">
      <w:pPr>
        <w:rPr>
          <w:rtl/>
          <w:lang w:eastAsia="he-IL"/>
        </w:rPr>
      </w:pPr>
      <w:bookmarkStart w:id="42828" w:name="_ETM_Q1_23155396"/>
      <w:bookmarkEnd w:id="42828"/>
    </w:p>
    <w:p w14:paraId="7A142331" w14:textId="0342E2DB" w:rsidR="00736878" w:rsidRDefault="00736878" w:rsidP="00BC0C14">
      <w:pPr>
        <w:rPr>
          <w:rtl/>
          <w:lang w:eastAsia="he-IL"/>
        </w:rPr>
      </w:pPr>
      <w:bookmarkStart w:id="42829" w:name="_ETM_Q1_23156166"/>
      <w:bookmarkEnd w:id="42829"/>
      <w:r>
        <w:rPr>
          <w:rFonts w:hint="cs"/>
          <w:rtl/>
          <w:lang w:eastAsia="he-IL"/>
        </w:rPr>
        <w:t>120.</w:t>
      </w:r>
    </w:p>
    <w:p w14:paraId="495FBD34" w14:textId="77777777" w:rsidR="00736878" w:rsidRDefault="00736878" w:rsidP="00BC0C14">
      <w:pPr>
        <w:rPr>
          <w:rtl/>
          <w:lang w:eastAsia="he-IL"/>
        </w:rPr>
      </w:pPr>
      <w:bookmarkStart w:id="42830" w:name="_ETM_Q1_23159220"/>
      <w:bookmarkStart w:id="42831" w:name="_ETM_Q1_23159387"/>
      <w:bookmarkEnd w:id="42830"/>
      <w:bookmarkEnd w:id="42831"/>
    </w:p>
    <w:p w14:paraId="0DD57B04" w14:textId="1CECC0C3" w:rsidR="00736878" w:rsidRDefault="00736878" w:rsidP="00736878">
      <w:pPr>
        <w:pStyle w:val="af6"/>
        <w:keepNext/>
        <w:rPr>
          <w:rtl/>
        </w:rPr>
      </w:pPr>
      <w:bookmarkStart w:id="42832" w:name="_ETM_Q1_23159512"/>
      <w:bookmarkEnd w:id="42832"/>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51DD037F" w14:textId="77777777" w:rsidR="00736878" w:rsidRDefault="00736878" w:rsidP="00736878">
      <w:pPr>
        <w:pStyle w:val="KeepWithNext"/>
        <w:rPr>
          <w:rtl/>
          <w:lang w:eastAsia="he-IL"/>
        </w:rPr>
      </w:pPr>
    </w:p>
    <w:p w14:paraId="26DBFE13" w14:textId="111D2C84" w:rsidR="00736878" w:rsidRDefault="00736878" w:rsidP="00736878">
      <w:pPr>
        <w:rPr>
          <w:rtl/>
          <w:lang w:eastAsia="he-IL"/>
        </w:rPr>
      </w:pPr>
      <w:r>
        <w:rPr>
          <w:rFonts w:hint="cs"/>
          <w:rtl/>
          <w:lang w:eastAsia="he-IL"/>
        </w:rPr>
        <w:t>מי בעד? ארבעה, מי נגד? שבעה, מי נמנע? אחד.</w:t>
      </w:r>
    </w:p>
    <w:p w14:paraId="60AED7B2" w14:textId="77777777" w:rsidR="00736878" w:rsidRDefault="00736878" w:rsidP="00736878">
      <w:pPr>
        <w:rPr>
          <w:rtl/>
          <w:lang w:eastAsia="he-IL"/>
        </w:rPr>
      </w:pPr>
    </w:p>
    <w:p w14:paraId="2E95BBBB" w14:textId="77777777" w:rsidR="00736878" w:rsidRDefault="00736878" w:rsidP="00736878">
      <w:pPr>
        <w:rPr>
          <w:rtl/>
          <w:lang w:eastAsia="he-IL"/>
        </w:rPr>
      </w:pPr>
    </w:p>
    <w:p w14:paraId="414FB645" w14:textId="77777777" w:rsidR="00736878" w:rsidRDefault="00736878" w:rsidP="00736878">
      <w:pPr>
        <w:pStyle w:val="af1"/>
        <w:keepNext/>
        <w:rPr>
          <w:rtl/>
          <w:lang w:eastAsia="he-IL"/>
        </w:rPr>
      </w:pPr>
      <w:r>
        <w:rPr>
          <w:rFonts w:hint="eastAsia"/>
          <w:rtl/>
          <w:lang w:eastAsia="he-IL"/>
        </w:rPr>
        <w:t>הצבעה</w:t>
      </w:r>
    </w:p>
    <w:p w14:paraId="2A105DE5" w14:textId="77777777" w:rsidR="00736878" w:rsidRDefault="00736878" w:rsidP="00736878">
      <w:pPr>
        <w:pStyle w:val="--"/>
        <w:keepNext/>
        <w:rPr>
          <w:rtl/>
          <w:lang w:eastAsia="he-IL"/>
        </w:rPr>
      </w:pPr>
    </w:p>
    <w:p w14:paraId="50EED216" w14:textId="77777777" w:rsidR="00736878" w:rsidRDefault="00736878" w:rsidP="00736878">
      <w:pPr>
        <w:pStyle w:val="--"/>
        <w:keepNext/>
        <w:rPr>
          <w:rtl/>
          <w:lang w:eastAsia="he-IL"/>
        </w:rPr>
      </w:pPr>
      <w:r>
        <w:rPr>
          <w:rFonts w:hint="cs"/>
          <w:rtl/>
          <w:lang w:eastAsia="he-IL"/>
        </w:rPr>
        <w:t>הרוויזיה נדחתה</w:t>
      </w:r>
    </w:p>
    <w:p w14:paraId="74FE8329" w14:textId="77777777" w:rsidR="00736878" w:rsidRDefault="00736878" w:rsidP="00736878">
      <w:pPr>
        <w:rPr>
          <w:rtl/>
          <w:lang w:eastAsia="he-IL"/>
        </w:rPr>
      </w:pPr>
    </w:p>
    <w:p w14:paraId="62FAAEAF" w14:textId="77777777" w:rsidR="00736878" w:rsidRDefault="00736878" w:rsidP="00736878">
      <w:pPr>
        <w:rPr>
          <w:rtl/>
          <w:lang w:eastAsia="he-IL"/>
        </w:rPr>
      </w:pPr>
      <w:r>
        <w:rPr>
          <w:rFonts w:hint="cs"/>
          <w:rtl/>
          <w:lang w:eastAsia="he-IL"/>
        </w:rPr>
        <w:t>הרוויזיה הוסרה.</w:t>
      </w:r>
    </w:p>
    <w:p w14:paraId="460C53E7" w14:textId="77777777" w:rsidR="00736878" w:rsidRDefault="00736878" w:rsidP="00736878">
      <w:pPr>
        <w:rPr>
          <w:rtl/>
          <w:lang w:eastAsia="he-IL"/>
        </w:rPr>
      </w:pPr>
    </w:p>
    <w:p w14:paraId="61FBA713" w14:textId="77777777" w:rsidR="00736878" w:rsidRDefault="00736878" w:rsidP="00736878">
      <w:pPr>
        <w:rPr>
          <w:rtl/>
          <w:lang w:eastAsia="he-IL"/>
        </w:rPr>
      </w:pPr>
    </w:p>
    <w:p w14:paraId="0E455BCC" w14:textId="76C13A43" w:rsidR="00736878" w:rsidRDefault="00736878" w:rsidP="00736878">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5138DF25" w14:textId="77777777" w:rsidR="00736878" w:rsidRDefault="00736878" w:rsidP="00BC0C14">
      <w:pPr>
        <w:rPr>
          <w:rtl/>
          <w:lang w:eastAsia="he-IL"/>
        </w:rPr>
      </w:pPr>
      <w:bookmarkStart w:id="42833" w:name="_ETM_Q1_23160295"/>
      <w:bookmarkStart w:id="42834" w:name="_ETM_Q1_23168582"/>
      <w:bookmarkEnd w:id="42833"/>
      <w:bookmarkEnd w:id="42834"/>
    </w:p>
    <w:p w14:paraId="15E00504" w14:textId="4E9F9F38" w:rsidR="00736878" w:rsidRDefault="00736878" w:rsidP="00BC0C14">
      <w:pPr>
        <w:rPr>
          <w:rtl/>
          <w:lang w:eastAsia="he-IL"/>
        </w:rPr>
      </w:pPr>
      <w:bookmarkStart w:id="42835" w:name="_ETM_Q1_23168808"/>
      <w:bookmarkEnd w:id="42835"/>
      <w:r>
        <w:rPr>
          <w:rFonts w:hint="cs"/>
          <w:rtl/>
          <w:lang w:eastAsia="he-IL"/>
        </w:rPr>
        <w:t>128.</w:t>
      </w:r>
      <w:bookmarkStart w:id="42836" w:name="_ETM_Q1_23169955"/>
      <w:bookmarkEnd w:id="42836"/>
    </w:p>
    <w:p w14:paraId="1651FB28" w14:textId="77777777" w:rsidR="00736878" w:rsidRDefault="00736878" w:rsidP="00BC0C14">
      <w:pPr>
        <w:rPr>
          <w:rtl/>
          <w:lang w:eastAsia="he-IL"/>
        </w:rPr>
      </w:pPr>
      <w:bookmarkStart w:id="42837" w:name="_ETM_Q1_23168818"/>
      <w:bookmarkStart w:id="42838" w:name="_ETM_Q1_23168989"/>
      <w:bookmarkEnd w:id="42837"/>
      <w:bookmarkEnd w:id="42838"/>
    </w:p>
    <w:p w14:paraId="5C62D2F1" w14:textId="064EB73C" w:rsidR="00736878" w:rsidRDefault="00736878" w:rsidP="00736878">
      <w:pPr>
        <w:pStyle w:val="af6"/>
        <w:keepNext/>
        <w:rPr>
          <w:rtl/>
        </w:rPr>
      </w:pPr>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564352B2" w14:textId="77777777" w:rsidR="00736878" w:rsidRDefault="00736878" w:rsidP="00736878">
      <w:pPr>
        <w:pStyle w:val="KeepWithNext"/>
        <w:rPr>
          <w:rtl/>
          <w:lang w:eastAsia="he-IL"/>
        </w:rPr>
      </w:pPr>
    </w:p>
    <w:p w14:paraId="6FC86D20" w14:textId="77777777" w:rsidR="00736878" w:rsidRDefault="00736878" w:rsidP="00736878">
      <w:pPr>
        <w:rPr>
          <w:rtl/>
          <w:lang w:eastAsia="he-IL"/>
        </w:rPr>
      </w:pPr>
      <w:r>
        <w:rPr>
          <w:rFonts w:hint="cs"/>
          <w:rtl/>
          <w:lang w:eastAsia="he-IL"/>
        </w:rPr>
        <w:t>מי בעד? חמישה, מי נגד? שבעה, מי נמנע?</w:t>
      </w:r>
    </w:p>
    <w:p w14:paraId="770F4521" w14:textId="77777777" w:rsidR="00736878" w:rsidRDefault="00736878" w:rsidP="00736878">
      <w:pPr>
        <w:rPr>
          <w:rtl/>
          <w:lang w:eastAsia="he-IL"/>
        </w:rPr>
      </w:pPr>
    </w:p>
    <w:p w14:paraId="1FDC0165" w14:textId="77777777" w:rsidR="00736878" w:rsidRDefault="00736878" w:rsidP="00736878">
      <w:pPr>
        <w:rPr>
          <w:rtl/>
          <w:lang w:eastAsia="he-IL"/>
        </w:rPr>
      </w:pPr>
    </w:p>
    <w:p w14:paraId="562E43A6" w14:textId="77777777" w:rsidR="00736878" w:rsidRDefault="00736878" w:rsidP="00736878">
      <w:pPr>
        <w:pStyle w:val="af1"/>
        <w:keepNext/>
        <w:rPr>
          <w:rtl/>
          <w:lang w:eastAsia="he-IL"/>
        </w:rPr>
      </w:pPr>
      <w:r>
        <w:rPr>
          <w:rFonts w:hint="eastAsia"/>
          <w:rtl/>
          <w:lang w:eastAsia="he-IL"/>
        </w:rPr>
        <w:t>הצבעה</w:t>
      </w:r>
    </w:p>
    <w:p w14:paraId="47E62DD7" w14:textId="77777777" w:rsidR="00736878" w:rsidRDefault="00736878" w:rsidP="00736878">
      <w:pPr>
        <w:pStyle w:val="--"/>
        <w:keepNext/>
        <w:rPr>
          <w:rtl/>
          <w:lang w:eastAsia="he-IL"/>
        </w:rPr>
      </w:pPr>
    </w:p>
    <w:p w14:paraId="64797894" w14:textId="77777777" w:rsidR="00736878" w:rsidRDefault="00736878" w:rsidP="00736878">
      <w:pPr>
        <w:pStyle w:val="--"/>
        <w:keepNext/>
        <w:rPr>
          <w:rtl/>
          <w:lang w:eastAsia="he-IL"/>
        </w:rPr>
      </w:pPr>
      <w:r>
        <w:rPr>
          <w:rFonts w:hint="cs"/>
          <w:rtl/>
          <w:lang w:eastAsia="he-IL"/>
        </w:rPr>
        <w:t>הרוויזיה נדחתה</w:t>
      </w:r>
    </w:p>
    <w:p w14:paraId="2313C00D" w14:textId="77777777" w:rsidR="00736878" w:rsidRDefault="00736878" w:rsidP="00736878">
      <w:pPr>
        <w:rPr>
          <w:rtl/>
          <w:lang w:eastAsia="he-IL"/>
        </w:rPr>
      </w:pPr>
    </w:p>
    <w:p w14:paraId="47BB76FB" w14:textId="77777777" w:rsidR="00736878" w:rsidRDefault="00736878" w:rsidP="00736878">
      <w:pPr>
        <w:rPr>
          <w:rtl/>
          <w:lang w:eastAsia="he-IL"/>
        </w:rPr>
      </w:pPr>
      <w:r>
        <w:rPr>
          <w:rFonts w:hint="cs"/>
          <w:rtl/>
          <w:lang w:eastAsia="he-IL"/>
        </w:rPr>
        <w:t>הרוויזיה הוסרה.</w:t>
      </w:r>
    </w:p>
    <w:p w14:paraId="7DD0673A" w14:textId="77777777" w:rsidR="00736878" w:rsidRDefault="00736878" w:rsidP="00736878">
      <w:pPr>
        <w:rPr>
          <w:rtl/>
          <w:lang w:eastAsia="he-IL"/>
        </w:rPr>
      </w:pPr>
    </w:p>
    <w:p w14:paraId="3F15196D" w14:textId="77777777" w:rsidR="00736878" w:rsidRDefault="00736878" w:rsidP="00736878">
      <w:pPr>
        <w:rPr>
          <w:rtl/>
          <w:lang w:eastAsia="he-IL"/>
        </w:rPr>
      </w:pPr>
    </w:p>
    <w:p w14:paraId="277D4018" w14:textId="438C1216" w:rsidR="00736878" w:rsidRDefault="00736878" w:rsidP="00736878">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50E0D547" w14:textId="77777777" w:rsidR="00736878" w:rsidRDefault="00736878" w:rsidP="00BC0C14">
      <w:pPr>
        <w:rPr>
          <w:rtl/>
          <w:lang w:eastAsia="he-IL"/>
        </w:rPr>
      </w:pPr>
      <w:bookmarkStart w:id="42839" w:name="_ETM_Q1_23171483"/>
      <w:bookmarkStart w:id="42840" w:name="_ETM_Q1_23166540"/>
      <w:bookmarkStart w:id="42841" w:name="_ETM_Q1_23171810"/>
      <w:bookmarkEnd w:id="42839"/>
      <w:bookmarkEnd w:id="42840"/>
      <w:bookmarkEnd w:id="42841"/>
    </w:p>
    <w:p w14:paraId="09B172BD" w14:textId="4B781E75" w:rsidR="00736878" w:rsidRDefault="00736878" w:rsidP="00BC0C14">
      <w:pPr>
        <w:rPr>
          <w:rtl/>
          <w:lang w:eastAsia="he-IL"/>
        </w:rPr>
      </w:pPr>
      <w:r>
        <w:rPr>
          <w:rFonts w:hint="cs"/>
          <w:rtl/>
          <w:lang w:eastAsia="he-IL"/>
        </w:rPr>
        <w:t>129</w:t>
      </w:r>
      <w:bookmarkStart w:id="42842" w:name="_ETM_Q1_23172756"/>
      <w:bookmarkEnd w:id="42842"/>
      <w:r>
        <w:rPr>
          <w:rFonts w:hint="cs"/>
          <w:rtl/>
          <w:lang w:eastAsia="he-IL"/>
        </w:rPr>
        <w:t>.</w:t>
      </w:r>
      <w:bookmarkStart w:id="42843" w:name="_ETM_Q1_23173442"/>
      <w:bookmarkEnd w:id="42843"/>
    </w:p>
    <w:p w14:paraId="4B24D29F" w14:textId="77777777" w:rsidR="00736878" w:rsidRDefault="00736878" w:rsidP="00BC0C14">
      <w:pPr>
        <w:rPr>
          <w:rtl/>
          <w:lang w:eastAsia="he-IL"/>
        </w:rPr>
      </w:pPr>
      <w:bookmarkStart w:id="42844" w:name="_ETM_Q1_23173678"/>
      <w:bookmarkEnd w:id="42844"/>
    </w:p>
    <w:p w14:paraId="48C58639" w14:textId="3495DE05" w:rsidR="00736878" w:rsidRDefault="00736878" w:rsidP="00736878">
      <w:pPr>
        <w:pStyle w:val="af6"/>
        <w:keepNext/>
        <w:rPr>
          <w:rtl/>
        </w:rPr>
      </w:pPr>
      <w:bookmarkStart w:id="42845" w:name="_ETM_Q1_23173793"/>
      <w:bookmarkEnd w:id="42845"/>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5CBB13D2" w14:textId="77777777" w:rsidR="00736878" w:rsidRDefault="00736878" w:rsidP="00736878">
      <w:pPr>
        <w:pStyle w:val="KeepWithNext"/>
        <w:rPr>
          <w:rtl/>
          <w:lang w:eastAsia="he-IL"/>
        </w:rPr>
      </w:pPr>
    </w:p>
    <w:p w14:paraId="0FF43456" w14:textId="606C4935" w:rsidR="00736878" w:rsidRDefault="00736878" w:rsidP="00736878">
      <w:pPr>
        <w:rPr>
          <w:rtl/>
          <w:lang w:eastAsia="he-IL"/>
        </w:rPr>
      </w:pPr>
      <w:r>
        <w:rPr>
          <w:rFonts w:hint="cs"/>
          <w:rtl/>
          <w:lang w:eastAsia="he-IL"/>
        </w:rPr>
        <w:t>מי בעד? ארבעה, מי נגד? שבעה, מי נמנע? אחד.</w:t>
      </w:r>
    </w:p>
    <w:p w14:paraId="268880F0" w14:textId="77777777" w:rsidR="00736878" w:rsidRDefault="00736878" w:rsidP="00736878">
      <w:pPr>
        <w:rPr>
          <w:rtl/>
          <w:lang w:eastAsia="he-IL"/>
        </w:rPr>
      </w:pPr>
    </w:p>
    <w:p w14:paraId="5DC74BC8" w14:textId="77777777" w:rsidR="00736878" w:rsidRDefault="00736878" w:rsidP="00736878">
      <w:pPr>
        <w:rPr>
          <w:rtl/>
          <w:lang w:eastAsia="he-IL"/>
        </w:rPr>
      </w:pPr>
    </w:p>
    <w:p w14:paraId="41B31445" w14:textId="77777777" w:rsidR="00736878" w:rsidRDefault="00736878" w:rsidP="00736878">
      <w:pPr>
        <w:pStyle w:val="af1"/>
        <w:keepNext/>
        <w:rPr>
          <w:rtl/>
          <w:lang w:eastAsia="he-IL"/>
        </w:rPr>
      </w:pPr>
      <w:r>
        <w:rPr>
          <w:rFonts w:hint="eastAsia"/>
          <w:rtl/>
          <w:lang w:eastAsia="he-IL"/>
        </w:rPr>
        <w:t>הצבעה</w:t>
      </w:r>
    </w:p>
    <w:p w14:paraId="0E1D6207" w14:textId="77777777" w:rsidR="00736878" w:rsidRDefault="00736878" w:rsidP="00736878">
      <w:pPr>
        <w:pStyle w:val="--"/>
        <w:keepNext/>
        <w:rPr>
          <w:rtl/>
          <w:lang w:eastAsia="he-IL"/>
        </w:rPr>
      </w:pPr>
    </w:p>
    <w:p w14:paraId="18465A8C" w14:textId="77777777" w:rsidR="00736878" w:rsidRDefault="00736878" w:rsidP="00736878">
      <w:pPr>
        <w:pStyle w:val="--"/>
        <w:keepNext/>
        <w:rPr>
          <w:rtl/>
          <w:lang w:eastAsia="he-IL"/>
        </w:rPr>
      </w:pPr>
      <w:r>
        <w:rPr>
          <w:rFonts w:hint="cs"/>
          <w:rtl/>
          <w:lang w:eastAsia="he-IL"/>
        </w:rPr>
        <w:t>הרוויזיה נדחתה</w:t>
      </w:r>
    </w:p>
    <w:p w14:paraId="5E0C6295" w14:textId="77777777" w:rsidR="00736878" w:rsidRDefault="00736878" w:rsidP="00736878">
      <w:pPr>
        <w:rPr>
          <w:rtl/>
          <w:lang w:eastAsia="he-IL"/>
        </w:rPr>
      </w:pPr>
    </w:p>
    <w:p w14:paraId="1C2ED109" w14:textId="77777777" w:rsidR="00736878" w:rsidRDefault="00736878" w:rsidP="00736878">
      <w:pPr>
        <w:rPr>
          <w:rtl/>
          <w:lang w:eastAsia="he-IL"/>
        </w:rPr>
      </w:pPr>
      <w:r>
        <w:rPr>
          <w:rFonts w:hint="cs"/>
          <w:rtl/>
          <w:lang w:eastAsia="he-IL"/>
        </w:rPr>
        <w:t>הרוויזיה הוסרה.</w:t>
      </w:r>
    </w:p>
    <w:p w14:paraId="4B16171E" w14:textId="77777777" w:rsidR="00736878" w:rsidRDefault="00736878" w:rsidP="00736878">
      <w:pPr>
        <w:rPr>
          <w:rtl/>
          <w:lang w:eastAsia="he-IL"/>
        </w:rPr>
      </w:pPr>
    </w:p>
    <w:p w14:paraId="2981B35D" w14:textId="77777777" w:rsidR="00736878" w:rsidRDefault="00736878" w:rsidP="00736878">
      <w:pPr>
        <w:rPr>
          <w:rtl/>
          <w:lang w:eastAsia="he-IL"/>
        </w:rPr>
      </w:pPr>
    </w:p>
    <w:p w14:paraId="6FCACBFA" w14:textId="0207FC9B" w:rsidR="00736878" w:rsidRDefault="00736878" w:rsidP="00736878">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45542969" w14:textId="77777777" w:rsidR="00736878" w:rsidRDefault="00736878" w:rsidP="00BC0C14">
      <w:pPr>
        <w:rPr>
          <w:rtl/>
          <w:lang w:eastAsia="he-IL"/>
        </w:rPr>
      </w:pPr>
      <w:bookmarkStart w:id="42846" w:name="_ETM_Q1_23174535"/>
      <w:bookmarkStart w:id="42847" w:name="_ETM_Q1_23181346"/>
      <w:bookmarkEnd w:id="42846"/>
      <w:bookmarkEnd w:id="42847"/>
    </w:p>
    <w:p w14:paraId="2AE03E63" w14:textId="634DFFCF" w:rsidR="00736878" w:rsidRDefault="00736878" w:rsidP="00BC0C14">
      <w:pPr>
        <w:rPr>
          <w:rtl/>
          <w:lang w:eastAsia="he-IL"/>
        </w:rPr>
      </w:pPr>
      <w:r>
        <w:rPr>
          <w:rFonts w:hint="cs"/>
          <w:rtl/>
          <w:lang w:eastAsia="he-IL"/>
        </w:rPr>
        <w:t>13</w:t>
      </w:r>
      <w:bookmarkStart w:id="42848" w:name="_ETM_Q1_23181972"/>
      <w:bookmarkEnd w:id="42848"/>
      <w:r>
        <w:rPr>
          <w:rFonts w:hint="cs"/>
          <w:rtl/>
          <w:lang w:eastAsia="he-IL"/>
        </w:rPr>
        <w:t>9</w:t>
      </w:r>
      <w:bookmarkStart w:id="42849" w:name="_ETM_Q1_23177527"/>
      <w:bookmarkEnd w:id="42849"/>
      <w:r>
        <w:rPr>
          <w:rFonts w:hint="cs"/>
          <w:rtl/>
          <w:lang w:eastAsia="he-IL"/>
        </w:rPr>
        <w:t>.</w:t>
      </w:r>
      <w:bookmarkStart w:id="42850" w:name="_ETM_Q1_23178751"/>
      <w:bookmarkEnd w:id="42850"/>
    </w:p>
    <w:p w14:paraId="506C93B2" w14:textId="77777777" w:rsidR="00736878" w:rsidRDefault="00736878" w:rsidP="00BC0C14">
      <w:pPr>
        <w:rPr>
          <w:rtl/>
          <w:lang w:eastAsia="he-IL"/>
        </w:rPr>
      </w:pPr>
      <w:bookmarkStart w:id="42851" w:name="_ETM_Q1_23179006"/>
      <w:bookmarkStart w:id="42852" w:name="_ETM_Q1_23179407"/>
      <w:bookmarkEnd w:id="42851"/>
      <w:bookmarkEnd w:id="42852"/>
    </w:p>
    <w:p w14:paraId="76C53FAD" w14:textId="4FA54F73" w:rsidR="00736878" w:rsidRDefault="00736878" w:rsidP="00736878">
      <w:pPr>
        <w:pStyle w:val="af6"/>
        <w:keepNext/>
        <w:rPr>
          <w:rtl/>
        </w:rPr>
      </w:pPr>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0828D1C7" w14:textId="77777777" w:rsidR="00736878" w:rsidRDefault="00736878" w:rsidP="00736878">
      <w:pPr>
        <w:pStyle w:val="KeepWithNext"/>
        <w:rPr>
          <w:rtl/>
          <w:lang w:eastAsia="he-IL"/>
        </w:rPr>
      </w:pPr>
    </w:p>
    <w:p w14:paraId="21047192" w14:textId="0D7DEFCD" w:rsidR="00736878" w:rsidRDefault="00736878" w:rsidP="00736878">
      <w:pPr>
        <w:rPr>
          <w:rtl/>
          <w:lang w:eastAsia="he-IL"/>
        </w:rPr>
      </w:pPr>
      <w:r>
        <w:rPr>
          <w:rFonts w:hint="cs"/>
          <w:rtl/>
          <w:lang w:eastAsia="he-IL"/>
        </w:rPr>
        <w:t>מי בעד? ארבעה, מי נגד? שבעה, מי נמנע? אחד</w:t>
      </w:r>
      <w:bookmarkStart w:id="42853" w:name="_ETM_Q1_23179972"/>
      <w:bookmarkStart w:id="42854" w:name="_ETM_Q1_23175162"/>
      <w:bookmarkStart w:id="42855" w:name="_ETM_Q1_23170975"/>
      <w:bookmarkEnd w:id="42853"/>
      <w:bookmarkEnd w:id="42854"/>
      <w:bookmarkEnd w:id="42855"/>
      <w:r>
        <w:rPr>
          <w:rFonts w:hint="cs"/>
          <w:rtl/>
          <w:lang w:eastAsia="he-IL"/>
        </w:rPr>
        <w:t>.</w:t>
      </w:r>
    </w:p>
    <w:p w14:paraId="4285C34F" w14:textId="77777777" w:rsidR="00736878" w:rsidRDefault="00736878" w:rsidP="00736878">
      <w:pPr>
        <w:rPr>
          <w:rtl/>
          <w:lang w:eastAsia="he-IL"/>
        </w:rPr>
      </w:pPr>
    </w:p>
    <w:p w14:paraId="20A27C4D" w14:textId="77777777" w:rsidR="00736878" w:rsidRDefault="00736878" w:rsidP="00736878">
      <w:pPr>
        <w:rPr>
          <w:rtl/>
          <w:lang w:eastAsia="he-IL"/>
        </w:rPr>
      </w:pPr>
    </w:p>
    <w:p w14:paraId="14875E35" w14:textId="77777777" w:rsidR="00736878" w:rsidRDefault="00736878" w:rsidP="00736878">
      <w:pPr>
        <w:pStyle w:val="af1"/>
        <w:keepNext/>
        <w:rPr>
          <w:rtl/>
          <w:lang w:eastAsia="he-IL"/>
        </w:rPr>
      </w:pPr>
      <w:r>
        <w:rPr>
          <w:rFonts w:hint="eastAsia"/>
          <w:rtl/>
          <w:lang w:eastAsia="he-IL"/>
        </w:rPr>
        <w:t>הצבעה</w:t>
      </w:r>
    </w:p>
    <w:p w14:paraId="2835CEA1" w14:textId="77777777" w:rsidR="00736878" w:rsidRDefault="00736878" w:rsidP="00736878">
      <w:pPr>
        <w:pStyle w:val="--"/>
        <w:keepNext/>
        <w:rPr>
          <w:rtl/>
          <w:lang w:eastAsia="he-IL"/>
        </w:rPr>
      </w:pPr>
    </w:p>
    <w:p w14:paraId="3344B2E2" w14:textId="77777777" w:rsidR="00736878" w:rsidRDefault="00736878" w:rsidP="00736878">
      <w:pPr>
        <w:pStyle w:val="--"/>
        <w:keepNext/>
        <w:rPr>
          <w:rtl/>
          <w:lang w:eastAsia="he-IL"/>
        </w:rPr>
      </w:pPr>
      <w:r>
        <w:rPr>
          <w:rFonts w:hint="cs"/>
          <w:rtl/>
          <w:lang w:eastAsia="he-IL"/>
        </w:rPr>
        <w:t>הרוויזיה נדחתה</w:t>
      </w:r>
    </w:p>
    <w:p w14:paraId="6D8F4B03" w14:textId="77777777" w:rsidR="00736878" w:rsidRDefault="00736878" w:rsidP="00736878">
      <w:pPr>
        <w:rPr>
          <w:rtl/>
          <w:lang w:eastAsia="he-IL"/>
        </w:rPr>
      </w:pPr>
    </w:p>
    <w:p w14:paraId="2D3D93CC" w14:textId="77777777" w:rsidR="00736878" w:rsidRDefault="00736878" w:rsidP="00736878">
      <w:pPr>
        <w:rPr>
          <w:rtl/>
          <w:lang w:eastAsia="he-IL"/>
        </w:rPr>
      </w:pPr>
      <w:r>
        <w:rPr>
          <w:rFonts w:hint="cs"/>
          <w:rtl/>
          <w:lang w:eastAsia="he-IL"/>
        </w:rPr>
        <w:t>הרוויזיה הוסרה.</w:t>
      </w:r>
    </w:p>
    <w:p w14:paraId="2E5BCD8E" w14:textId="77777777" w:rsidR="00736878" w:rsidRDefault="00736878" w:rsidP="00736878">
      <w:pPr>
        <w:rPr>
          <w:rtl/>
          <w:lang w:eastAsia="he-IL"/>
        </w:rPr>
      </w:pPr>
    </w:p>
    <w:p w14:paraId="12E98F44" w14:textId="77777777" w:rsidR="00736878" w:rsidRDefault="00736878" w:rsidP="00736878">
      <w:pPr>
        <w:rPr>
          <w:rtl/>
          <w:lang w:eastAsia="he-IL"/>
        </w:rPr>
      </w:pPr>
    </w:p>
    <w:p w14:paraId="6576CBC8" w14:textId="77777777" w:rsidR="00601390" w:rsidRDefault="00601390" w:rsidP="00736878">
      <w:pPr>
        <w:pStyle w:val="a4"/>
        <w:keepNext/>
        <w:rPr>
          <w:rStyle w:val="TagStyle"/>
          <w:vanish w:val="0"/>
          <w:rtl/>
        </w:rPr>
      </w:pPr>
      <w:r>
        <w:rPr>
          <w:rStyle w:val="TagStyle"/>
          <w:vanish w:val="0"/>
          <w:rtl/>
        </w:rPr>
        <w:br w:type="page"/>
      </w:r>
    </w:p>
    <w:p w14:paraId="2529CC8A" w14:textId="0C925941" w:rsidR="00736878" w:rsidRDefault="00736878" w:rsidP="00736878">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4FFB4CFC" w14:textId="77777777" w:rsidR="00736878" w:rsidRDefault="00736878" w:rsidP="00BC0C14">
      <w:pPr>
        <w:rPr>
          <w:rtl/>
          <w:lang w:eastAsia="he-IL"/>
        </w:rPr>
      </w:pPr>
      <w:bookmarkStart w:id="42856" w:name="_ETM_Q1_23179962"/>
      <w:bookmarkStart w:id="42857" w:name="_ETM_Q1_23174980"/>
      <w:bookmarkEnd w:id="42856"/>
      <w:bookmarkEnd w:id="42857"/>
    </w:p>
    <w:p w14:paraId="4C7215DD" w14:textId="56865A9D" w:rsidR="00736878" w:rsidRDefault="00736878" w:rsidP="00BC0C14">
      <w:pPr>
        <w:rPr>
          <w:rtl/>
          <w:lang w:eastAsia="he-IL"/>
        </w:rPr>
      </w:pPr>
      <w:bookmarkStart w:id="42858" w:name="_ETM_Q1_23175337"/>
      <w:bookmarkEnd w:id="42858"/>
      <w:r>
        <w:rPr>
          <w:rFonts w:hint="cs"/>
          <w:rtl/>
          <w:lang w:eastAsia="he-IL"/>
        </w:rPr>
        <w:t>142.</w:t>
      </w:r>
      <w:bookmarkStart w:id="42859" w:name="_ETM_Q1_23184935"/>
      <w:bookmarkEnd w:id="42859"/>
    </w:p>
    <w:p w14:paraId="2257BB46" w14:textId="77777777" w:rsidR="00736878" w:rsidRDefault="00736878" w:rsidP="00BC0C14">
      <w:pPr>
        <w:rPr>
          <w:rtl/>
          <w:lang w:eastAsia="he-IL"/>
        </w:rPr>
      </w:pPr>
      <w:bookmarkStart w:id="42860" w:name="_ETM_Q1_23185093"/>
      <w:bookmarkStart w:id="42861" w:name="_ETM_Q1_23185602"/>
      <w:bookmarkEnd w:id="42860"/>
      <w:bookmarkEnd w:id="42861"/>
    </w:p>
    <w:p w14:paraId="0F5E4CFD" w14:textId="42D980A9" w:rsidR="00736878" w:rsidRDefault="00736878" w:rsidP="00736878">
      <w:pPr>
        <w:pStyle w:val="af6"/>
        <w:keepNext/>
        <w:rPr>
          <w:rtl/>
        </w:rPr>
      </w:pPr>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2FBC2EAC" w14:textId="77777777" w:rsidR="00736878" w:rsidRDefault="00736878" w:rsidP="00736878">
      <w:pPr>
        <w:pStyle w:val="KeepWithNext"/>
        <w:rPr>
          <w:rtl/>
          <w:lang w:eastAsia="he-IL"/>
        </w:rPr>
      </w:pPr>
    </w:p>
    <w:p w14:paraId="61574F21" w14:textId="77777777" w:rsidR="00736878" w:rsidRDefault="00736878" w:rsidP="00736878">
      <w:pPr>
        <w:rPr>
          <w:rtl/>
          <w:lang w:eastAsia="he-IL"/>
        </w:rPr>
      </w:pPr>
      <w:r>
        <w:rPr>
          <w:rFonts w:hint="cs"/>
          <w:rtl/>
          <w:lang w:eastAsia="he-IL"/>
        </w:rPr>
        <w:t>מי בעד? חמישה, מי נגד? שבעה, מי נמנע?</w:t>
      </w:r>
    </w:p>
    <w:p w14:paraId="6D838C3D" w14:textId="77777777" w:rsidR="00736878" w:rsidRDefault="00736878" w:rsidP="00736878">
      <w:pPr>
        <w:rPr>
          <w:rtl/>
          <w:lang w:eastAsia="he-IL"/>
        </w:rPr>
      </w:pPr>
    </w:p>
    <w:p w14:paraId="6AA7E589" w14:textId="77777777" w:rsidR="00736878" w:rsidRDefault="00736878" w:rsidP="00736878">
      <w:pPr>
        <w:rPr>
          <w:rtl/>
          <w:lang w:eastAsia="he-IL"/>
        </w:rPr>
      </w:pPr>
    </w:p>
    <w:p w14:paraId="461DAFD5" w14:textId="77777777" w:rsidR="00736878" w:rsidRDefault="00736878" w:rsidP="00736878">
      <w:pPr>
        <w:pStyle w:val="af1"/>
        <w:keepNext/>
        <w:rPr>
          <w:rtl/>
          <w:lang w:eastAsia="he-IL"/>
        </w:rPr>
      </w:pPr>
      <w:r>
        <w:rPr>
          <w:rFonts w:hint="eastAsia"/>
          <w:rtl/>
          <w:lang w:eastAsia="he-IL"/>
        </w:rPr>
        <w:t>הצבעה</w:t>
      </w:r>
    </w:p>
    <w:p w14:paraId="7BEF49E7" w14:textId="77777777" w:rsidR="00736878" w:rsidRDefault="00736878" w:rsidP="00736878">
      <w:pPr>
        <w:pStyle w:val="--"/>
        <w:keepNext/>
        <w:rPr>
          <w:rtl/>
          <w:lang w:eastAsia="he-IL"/>
        </w:rPr>
      </w:pPr>
    </w:p>
    <w:p w14:paraId="25F326B8" w14:textId="77777777" w:rsidR="00736878" w:rsidRDefault="00736878" w:rsidP="00736878">
      <w:pPr>
        <w:pStyle w:val="--"/>
        <w:keepNext/>
        <w:rPr>
          <w:rtl/>
          <w:lang w:eastAsia="he-IL"/>
        </w:rPr>
      </w:pPr>
      <w:r>
        <w:rPr>
          <w:rFonts w:hint="cs"/>
          <w:rtl/>
          <w:lang w:eastAsia="he-IL"/>
        </w:rPr>
        <w:t>הרוויזיה נדחתה</w:t>
      </w:r>
    </w:p>
    <w:p w14:paraId="7C2127CC" w14:textId="77777777" w:rsidR="00736878" w:rsidRDefault="00736878" w:rsidP="00736878">
      <w:pPr>
        <w:rPr>
          <w:rtl/>
          <w:lang w:eastAsia="he-IL"/>
        </w:rPr>
      </w:pPr>
    </w:p>
    <w:p w14:paraId="1F00BDD7" w14:textId="77777777" w:rsidR="00736878" w:rsidRDefault="00736878" w:rsidP="00736878">
      <w:pPr>
        <w:rPr>
          <w:rtl/>
          <w:lang w:eastAsia="he-IL"/>
        </w:rPr>
      </w:pPr>
      <w:r>
        <w:rPr>
          <w:rFonts w:hint="cs"/>
          <w:rtl/>
          <w:lang w:eastAsia="he-IL"/>
        </w:rPr>
        <w:t>הרוויזיה הוסרה.</w:t>
      </w:r>
    </w:p>
    <w:p w14:paraId="7A7F96FA" w14:textId="77777777" w:rsidR="00736878" w:rsidRDefault="00736878" w:rsidP="00736878">
      <w:pPr>
        <w:rPr>
          <w:rtl/>
          <w:lang w:eastAsia="he-IL"/>
        </w:rPr>
      </w:pPr>
    </w:p>
    <w:p w14:paraId="0BCFE5AA" w14:textId="77777777" w:rsidR="00736878" w:rsidRDefault="00736878" w:rsidP="00736878">
      <w:pPr>
        <w:rPr>
          <w:rtl/>
          <w:lang w:eastAsia="he-IL"/>
        </w:rPr>
      </w:pPr>
    </w:p>
    <w:p w14:paraId="41AA7383" w14:textId="3197579A" w:rsidR="00736878" w:rsidRDefault="00736878" w:rsidP="00736878">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294D23AC" w14:textId="77777777" w:rsidR="00736878" w:rsidRDefault="00736878" w:rsidP="00BC0C14">
      <w:pPr>
        <w:rPr>
          <w:rtl/>
          <w:lang w:eastAsia="he-IL"/>
        </w:rPr>
      </w:pPr>
      <w:bookmarkStart w:id="42862" w:name="_ETM_Q1_23186658"/>
      <w:bookmarkStart w:id="42863" w:name="_ETM_Q1_23188985"/>
      <w:bookmarkEnd w:id="42862"/>
      <w:bookmarkEnd w:id="42863"/>
    </w:p>
    <w:p w14:paraId="7D0C4EEE" w14:textId="523827F8" w:rsidR="00736878" w:rsidRDefault="00736878" w:rsidP="00BC0C14">
      <w:pPr>
        <w:rPr>
          <w:rtl/>
          <w:lang w:eastAsia="he-IL"/>
        </w:rPr>
      </w:pPr>
      <w:r>
        <w:rPr>
          <w:rFonts w:hint="cs"/>
          <w:rtl/>
          <w:lang w:eastAsia="he-IL"/>
        </w:rPr>
        <w:t>53</w:t>
      </w:r>
      <w:bookmarkStart w:id="42864" w:name="_ETM_Q1_23190215"/>
      <w:bookmarkEnd w:id="42864"/>
      <w:r>
        <w:rPr>
          <w:rFonts w:hint="cs"/>
          <w:rtl/>
          <w:lang w:eastAsia="he-IL"/>
        </w:rPr>
        <w:t>7.</w:t>
      </w:r>
      <w:bookmarkStart w:id="42865" w:name="_ETM_Q1_23191312"/>
      <w:bookmarkEnd w:id="42865"/>
    </w:p>
    <w:p w14:paraId="079D96BF" w14:textId="77777777" w:rsidR="00736878" w:rsidRDefault="00736878" w:rsidP="00BC0C14">
      <w:pPr>
        <w:rPr>
          <w:rtl/>
          <w:lang w:eastAsia="he-IL"/>
        </w:rPr>
      </w:pPr>
      <w:bookmarkStart w:id="42866" w:name="_ETM_Q1_23191505"/>
      <w:bookmarkEnd w:id="42866"/>
    </w:p>
    <w:p w14:paraId="6FBA5C20" w14:textId="5DE7D60C" w:rsidR="00736878" w:rsidRDefault="00736878" w:rsidP="00736878">
      <w:pPr>
        <w:pStyle w:val="af6"/>
        <w:keepNext/>
        <w:rPr>
          <w:rtl/>
        </w:rPr>
      </w:pPr>
      <w:bookmarkStart w:id="42867" w:name="_ETM_Q1_23191614"/>
      <w:bookmarkEnd w:id="42867"/>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5B6D22D9" w14:textId="77777777" w:rsidR="00736878" w:rsidRDefault="00736878" w:rsidP="00736878">
      <w:pPr>
        <w:pStyle w:val="KeepWithNext"/>
        <w:rPr>
          <w:rtl/>
          <w:lang w:eastAsia="he-IL"/>
        </w:rPr>
      </w:pPr>
    </w:p>
    <w:p w14:paraId="04DEB5FA" w14:textId="4236064E" w:rsidR="00736878" w:rsidRDefault="00736878" w:rsidP="00736878">
      <w:pPr>
        <w:rPr>
          <w:rtl/>
          <w:lang w:eastAsia="he-IL"/>
        </w:rPr>
      </w:pPr>
      <w:r>
        <w:rPr>
          <w:rFonts w:hint="cs"/>
          <w:rtl/>
          <w:lang w:eastAsia="he-IL"/>
        </w:rPr>
        <w:t>מי בעד? ארבעה, מי נגד? שבעה, מי נמנע? אחד.</w:t>
      </w:r>
    </w:p>
    <w:p w14:paraId="6EF7F4CF" w14:textId="77777777" w:rsidR="00736878" w:rsidRDefault="00736878" w:rsidP="00736878">
      <w:pPr>
        <w:rPr>
          <w:rtl/>
          <w:lang w:eastAsia="he-IL"/>
        </w:rPr>
      </w:pPr>
    </w:p>
    <w:p w14:paraId="3977A3DC" w14:textId="77777777" w:rsidR="00736878" w:rsidRDefault="00736878" w:rsidP="00736878">
      <w:pPr>
        <w:rPr>
          <w:rtl/>
          <w:lang w:eastAsia="he-IL"/>
        </w:rPr>
      </w:pPr>
    </w:p>
    <w:p w14:paraId="3DD5EFBC" w14:textId="77777777" w:rsidR="00736878" w:rsidRDefault="00736878" w:rsidP="00736878">
      <w:pPr>
        <w:pStyle w:val="af1"/>
        <w:keepNext/>
        <w:rPr>
          <w:rtl/>
          <w:lang w:eastAsia="he-IL"/>
        </w:rPr>
      </w:pPr>
      <w:r>
        <w:rPr>
          <w:rFonts w:hint="eastAsia"/>
          <w:rtl/>
          <w:lang w:eastAsia="he-IL"/>
        </w:rPr>
        <w:t>הצבעה</w:t>
      </w:r>
    </w:p>
    <w:p w14:paraId="535ADDB5" w14:textId="77777777" w:rsidR="00736878" w:rsidRDefault="00736878" w:rsidP="00736878">
      <w:pPr>
        <w:pStyle w:val="--"/>
        <w:keepNext/>
        <w:rPr>
          <w:rtl/>
          <w:lang w:eastAsia="he-IL"/>
        </w:rPr>
      </w:pPr>
    </w:p>
    <w:p w14:paraId="5FF83D7F" w14:textId="77777777" w:rsidR="00736878" w:rsidRDefault="00736878" w:rsidP="00736878">
      <w:pPr>
        <w:pStyle w:val="--"/>
        <w:keepNext/>
        <w:rPr>
          <w:rtl/>
          <w:lang w:eastAsia="he-IL"/>
        </w:rPr>
      </w:pPr>
      <w:r>
        <w:rPr>
          <w:rFonts w:hint="cs"/>
          <w:rtl/>
          <w:lang w:eastAsia="he-IL"/>
        </w:rPr>
        <w:t>הרוויזיה נדחתה</w:t>
      </w:r>
    </w:p>
    <w:p w14:paraId="515C1BAF" w14:textId="77777777" w:rsidR="00736878" w:rsidRDefault="00736878" w:rsidP="00736878">
      <w:pPr>
        <w:rPr>
          <w:rtl/>
          <w:lang w:eastAsia="he-IL"/>
        </w:rPr>
      </w:pPr>
    </w:p>
    <w:p w14:paraId="559EEDA7" w14:textId="77777777" w:rsidR="00736878" w:rsidRDefault="00736878" w:rsidP="00736878">
      <w:pPr>
        <w:rPr>
          <w:rtl/>
          <w:lang w:eastAsia="he-IL"/>
        </w:rPr>
      </w:pPr>
      <w:r>
        <w:rPr>
          <w:rFonts w:hint="cs"/>
          <w:rtl/>
          <w:lang w:eastAsia="he-IL"/>
        </w:rPr>
        <w:t>הרוויזיה הוסרה.</w:t>
      </w:r>
    </w:p>
    <w:p w14:paraId="4D0FFAC8" w14:textId="77777777" w:rsidR="00736878" w:rsidRDefault="00736878" w:rsidP="00736878">
      <w:pPr>
        <w:rPr>
          <w:rtl/>
          <w:lang w:eastAsia="he-IL"/>
        </w:rPr>
      </w:pPr>
    </w:p>
    <w:p w14:paraId="79149FB2" w14:textId="77777777" w:rsidR="00736878" w:rsidRDefault="00736878" w:rsidP="00736878">
      <w:pPr>
        <w:rPr>
          <w:rtl/>
          <w:lang w:eastAsia="he-IL"/>
        </w:rPr>
      </w:pPr>
    </w:p>
    <w:p w14:paraId="273F7616" w14:textId="2C34D180" w:rsidR="00736878" w:rsidRDefault="00736878" w:rsidP="00736878">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578DA330" w14:textId="77777777" w:rsidR="00736878" w:rsidRDefault="00736878" w:rsidP="00BC0C14">
      <w:pPr>
        <w:rPr>
          <w:rtl/>
          <w:lang w:eastAsia="he-IL"/>
        </w:rPr>
      </w:pPr>
      <w:bookmarkStart w:id="42868" w:name="_ETM_Q1_23192345"/>
      <w:bookmarkStart w:id="42869" w:name="_ETM_Q1_23208936"/>
      <w:bookmarkEnd w:id="42868"/>
      <w:bookmarkEnd w:id="42869"/>
    </w:p>
    <w:p w14:paraId="6DBD45C3" w14:textId="2CAFD013" w:rsidR="00736878" w:rsidRDefault="00736878" w:rsidP="00BC0C14">
      <w:pPr>
        <w:rPr>
          <w:rtl/>
          <w:lang w:eastAsia="he-IL"/>
        </w:rPr>
      </w:pPr>
      <w:r>
        <w:rPr>
          <w:rFonts w:hint="cs"/>
          <w:rtl/>
          <w:lang w:eastAsia="he-IL"/>
        </w:rPr>
        <w:t>541</w:t>
      </w:r>
      <w:bookmarkStart w:id="42870" w:name="_ETM_Q1_23209884"/>
      <w:bookmarkEnd w:id="42870"/>
      <w:r>
        <w:rPr>
          <w:rFonts w:hint="cs"/>
          <w:rtl/>
          <w:lang w:eastAsia="he-IL"/>
        </w:rPr>
        <w:t>.</w:t>
      </w:r>
      <w:bookmarkStart w:id="42871" w:name="_ETM_Q1_23210669"/>
      <w:bookmarkEnd w:id="42871"/>
    </w:p>
    <w:p w14:paraId="56ACA727" w14:textId="77777777" w:rsidR="00736878" w:rsidRDefault="00736878" w:rsidP="00BC0C14">
      <w:pPr>
        <w:rPr>
          <w:rtl/>
          <w:lang w:eastAsia="he-IL"/>
        </w:rPr>
      </w:pPr>
      <w:bookmarkStart w:id="42872" w:name="_ETM_Q1_23210864"/>
      <w:bookmarkStart w:id="42873" w:name="_ETM_Q1_23211065"/>
      <w:bookmarkEnd w:id="42872"/>
      <w:bookmarkEnd w:id="42873"/>
    </w:p>
    <w:p w14:paraId="5BA9ABB2" w14:textId="56A6DF53" w:rsidR="00736878" w:rsidRDefault="00736878" w:rsidP="00736878">
      <w:pPr>
        <w:pStyle w:val="af6"/>
        <w:keepNext/>
        <w:rPr>
          <w:rtl/>
        </w:rPr>
      </w:pPr>
      <w:bookmarkStart w:id="42874" w:name="_ETM_Q1_23211224"/>
      <w:bookmarkEnd w:id="42874"/>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172C9FE3" w14:textId="77777777" w:rsidR="00736878" w:rsidRDefault="00736878" w:rsidP="00736878">
      <w:pPr>
        <w:pStyle w:val="KeepWithNext"/>
        <w:rPr>
          <w:rtl/>
          <w:lang w:eastAsia="he-IL"/>
        </w:rPr>
      </w:pPr>
    </w:p>
    <w:p w14:paraId="25FE813D" w14:textId="77777777" w:rsidR="00736878" w:rsidRDefault="00736878" w:rsidP="00736878">
      <w:pPr>
        <w:rPr>
          <w:rtl/>
          <w:lang w:eastAsia="he-IL"/>
        </w:rPr>
      </w:pPr>
      <w:r>
        <w:rPr>
          <w:rFonts w:hint="cs"/>
          <w:rtl/>
          <w:lang w:eastAsia="he-IL"/>
        </w:rPr>
        <w:t>מי בעד? חמישה, מי נגד? שבעה, מי נמנע?</w:t>
      </w:r>
    </w:p>
    <w:p w14:paraId="2FB0B65C" w14:textId="77777777" w:rsidR="00736878" w:rsidRDefault="00736878" w:rsidP="00736878">
      <w:pPr>
        <w:rPr>
          <w:rtl/>
          <w:lang w:eastAsia="he-IL"/>
        </w:rPr>
      </w:pPr>
    </w:p>
    <w:p w14:paraId="2950BFEA" w14:textId="77777777" w:rsidR="00736878" w:rsidRDefault="00736878" w:rsidP="00736878">
      <w:pPr>
        <w:rPr>
          <w:rtl/>
          <w:lang w:eastAsia="he-IL"/>
        </w:rPr>
      </w:pPr>
    </w:p>
    <w:p w14:paraId="19DF3B58" w14:textId="77777777" w:rsidR="00736878" w:rsidRDefault="00736878" w:rsidP="00736878">
      <w:pPr>
        <w:pStyle w:val="af1"/>
        <w:keepNext/>
        <w:rPr>
          <w:rtl/>
          <w:lang w:eastAsia="he-IL"/>
        </w:rPr>
      </w:pPr>
      <w:r>
        <w:rPr>
          <w:rFonts w:hint="eastAsia"/>
          <w:rtl/>
          <w:lang w:eastAsia="he-IL"/>
        </w:rPr>
        <w:t>הצבעה</w:t>
      </w:r>
    </w:p>
    <w:p w14:paraId="23F44F73" w14:textId="77777777" w:rsidR="00736878" w:rsidRDefault="00736878" w:rsidP="00736878">
      <w:pPr>
        <w:pStyle w:val="--"/>
        <w:keepNext/>
        <w:rPr>
          <w:rtl/>
          <w:lang w:eastAsia="he-IL"/>
        </w:rPr>
      </w:pPr>
    </w:p>
    <w:p w14:paraId="6E98B642" w14:textId="77777777" w:rsidR="00736878" w:rsidRDefault="00736878" w:rsidP="00736878">
      <w:pPr>
        <w:pStyle w:val="--"/>
        <w:keepNext/>
        <w:rPr>
          <w:rtl/>
          <w:lang w:eastAsia="he-IL"/>
        </w:rPr>
      </w:pPr>
      <w:r>
        <w:rPr>
          <w:rFonts w:hint="cs"/>
          <w:rtl/>
          <w:lang w:eastAsia="he-IL"/>
        </w:rPr>
        <w:t>הרוויזיה נדחתה</w:t>
      </w:r>
    </w:p>
    <w:p w14:paraId="7394E6C1" w14:textId="77777777" w:rsidR="00736878" w:rsidRDefault="00736878" w:rsidP="00736878">
      <w:pPr>
        <w:rPr>
          <w:rtl/>
          <w:lang w:eastAsia="he-IL"/>
        </w:rPr>
      </w:pPr>
    </w:p>
    <w:p w14:paraId="32655FCB" w14:textId="77777777" w:rsidR="00736878" w:rsidRDefault="00736878" w:rsidP="00736878">
      <w:pPr>
        <w:rPr>
          <w:rtl/>
          <w:lang w:eastAsia="he-IL"/>
        </w:rPr>
      </w:pPr>
      <w:r>
        <w:rPr>
          <w:rFonts w:hint="cs"/>
          <w:rtl/>
          <w:lang w:eastAsia="he-IL"/>
        </w:rPr>
        <w:t>הרוויזיה הוסרה.</w:t>
      </w:r>
    </w:p>
    <w:p w14:paraId="7618B4F3" w14:textId="77777777" w:rsidR="00736878" w:rsidRDefault="00736878" w:rsidP="00736878">
      <w:pPr>
        <w:rPr>
          <w:rtl/>
          <w:lang w:eastAsia="he-IL"/>
        </w:rPr>
      </w:pPr>
    </w:p>
    <w:p w14:paraId="2CE2D60D" w14:textId="77777777" w:rsidR="00736878" w:rsidRDefault="00736878" w:rsidP="00736878">
      <w:pPr>
        <w:rPr>
          <w:rtl/>
          <w:lang w:eastAsia="he-IL"/>
        </w:rPr>
      </w:pPr>
    </w:p>
    <w:p w14:paraId="153A694C" w14:textId="517322D0" w:rsidR="00736878" w:rsidRDefault="00736878" w:rsidP="00736878">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554BE554" w14:textId="77777777" w:rsidR="00736878" w:rsidRDefault="00736878" w:rsidP="00BC0C14">
      <w:pPr>
        <w:rPr>
          <w:rtl/>
          <w:lang w:eastAsia="he-IL"/>
        </w:rPr>
      </w:pPr>
      <w:bookmarkStart w:id="42875" w:name="_ETM_Q1_23207247"/>
      <w:bookmarkEnd w:id="42875"/>
    </w:p>
    <w:p w14:paraId="2868007C" w14:textId="1235E6F2" w:rsidR="00736878" w:rsidRDefault="00736878" w:rsidP="00BC0C14">
      <w:pPr>
        <w:rPr>
          <w:rtl/>
          <w:lang w:eastAsia="he-IL"/>
        </w:rPr>
      </w:pPr>
      <w:bookmarkStart w:id="42876" w:name="_ETM_Q1_23208813"/>
      <w:bookmarkStart w:id="42877" w:name="_ETM_Q1_23210841"/>
      <w:bookmarkEnd w:id="42876"/>
      <w:bookmarkEnd w:id="42877"/>
      <w:r>
        <w:rPr>
          <w:rFonts w:hint="cs"/>
          <w:rtl/>
          <w:lang w:eastAsia="he-IL"/>
        </w:rPr>
        <w:t>552 עד</w:t>
      </w:r>
      <w:bookmarkStart w:id="42878" w:name="_ETM_Q1_23214450"/>
      <w:bookmarkEnd w:id="42878"/>
      <w:r>
        <w:rPr>
          <w:rFonts w:hint="cs"/>
          <w:rtl/>
          <w:lang w:eastAsia="he-IL"/>
        </w:rPr>
        <w:t xml:space="preserve"> 554.</w:t>
      </w:r>
      <w:bookmarkStart w:id="42879" w:name="_ETM_Q1_23216473"/>
      <w:bookmarkEnd w:id="42879"/>
    </w:p>
    <w:p w14:paraId="710F962D" w14:textId="77777777" w:rsidR="00736878" w:rsidRDefault="00736878" w:rsidP="00BC0C14">
      <w:pPr>
        <w:rPr>
          <w:rtl/>
          <w:lang w:eastAsia="he-IL"/>
        </w:rPr>
      </w:pPr>
      <w:bookmarkStart w:id="42880" w:name="_ETM_Q1_23216610"/>
      <w:bookmarkStart w:id="42881" w:name="_ETM_Q1_23216826"/>
      <w:bookmarkEnd w:id="42880"/>
      <w:bookmarkEnd w:id="42881"/>
    </w:p>
    <w:p w14:paraId="116FB520" w14:textId="5612702C" w:rsidR="00736878" w:rsidRDefault="00736878" w:rsidP="00736878">
      <w:pPr>
        <w:pStyle w:val="af6"/>
        <w:keepNext/>
        <w:rPr>
          <w:rtl/>
        </w:rPr>
      </w:pPr>
      <w:bookmarkStart w:id="42882" w:name="_ETM_Q1_23217086"/>
      <w:bookmarkEnd w:id="42882"/>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05843D08" w14:textId="77777777" w:rsidR="00736878" w:rsidRDefault="00736878" w:rsidP="00736878">
      <w:pPr>
        <w:pStyle w:val="KeepWithNext"/>
        <w:rPr>
          <w:rtl/>
          <w:lang w:eastAsia="he-IL"/>
        </w:rPr>
      </w:pPr>
    </w:p>
    <w:p w14:paraId="3D261C6C" w14:textId="191AD20C" w:rsidR="00736878" w:rsidRDefault="00736878" w:rsidP="00736878">
      <w:pPr>
        <w:rPr>
          <w:rtl/>
          <w:lang w:eastAsia="he-IL"/>
        </w:rPr>
      </w:pPr>
      <w:r>
        <w:rPr>
          <w:rFonts w:hint="cs"/>
          <w:rtl/>
          <w:lang w:eastAsia="he-IL"/>
        </w:rPr>
        <w:t>מי בעד? ארבעה, מי נגד? שבעה, מי נמנע?</w:t>
      </w:r>
    </w:p>
    <w:p w14:paraId="7A1D1DC4" w14:textId="77777777" w:rsidR="00736878" w:rsidRDefault="00736878" w:rsidP="00736878">
      <w:pPr>
        <w:rPr>
          <w:rtl/>
          <w:lang w:eastAsia="he-IL"/>
        </w:rPr>
      </w:pPr>
    </w:p>
    <w:p w14:paraId="4A0BF3CB" w14:textId="77777777" w:rsidR="00736878" w:rsidRDefault="00736878" w:rsidP="00736878">
      <w:pPr>
        <w:rPr>
          <w:rtl/>
          <w:lang w:eastAsia="he-IL"/>
        </w:rPr>
      </w:pPr>
    </w:p>
    <w:p w14:paraId="47949BDF" w14:textId="77777777" w:rsidR="00736878" w:rsidRDefault="00736878" w:rsidP="00736878">
      <w:pPr>
        <w:pStyle w:val="af1"/>
        <w:keepNext/>
        <w:rPr>
          <w:rtl/>
          <w:lang w:eastAsia="he-IL"/>
        </w:rPr>
      </w:pPr>
      <w:r>
        <w:rPr>
          <w:rFonts w:hint="eastAsia"/>
          <w:rtl/>
          <w:lang w:eastAsia="he-IL"/>
        </w:rPr>
        <w:t>הצבעה</w:t>
      </w:r>
    </w:p>
    <w:p w14:paraId="2B2C8DC8" w14:textId="77777777" w:rsidR="00736878" w:rsidRDefault="00736878" w:rsidP="00736878">
      <w:pPr>
        <w:pStyle w:val="--"/>
        <w:keepNext/>
        <w:rPr>
          <w:rtl/>
          <w:lang w:eastAsia="he-IL"/>
        </w:rPr>
      </w:pPr>
    </w:p>
    <w:p w14:paraId="67480E57" w14:textId="77777777" w:rsidR="00736878" w:rsidRDefault="00736878" w:rsidP="00736878">
      <w:pPr>
        <w:pStyle w:val="--"/>
        <w:keepNext/>
        <w:rPr>
          <w:rtl/>
          <w:lang w:eastAsia="he-IL"/>
        </w:rPr>
      </w:pPr>
      <w:r>
        <w:rPr>
          <w:rFonts w:hint="cs"/>
          <w:rtl/>
          <w:lang w:eastAsia="he-IL"/>
        </w:rPr>
        <w:t>הרוויזיה נדחתה</w:t>
      </w:r>
    </w:p>
    <w:p w14:paraId="525B13E5" w14:textId="77777777" w:rsidR="00736878" w:rsidRDefault="00736878" w:rsidP="00736878">
      <w:pPr>
        <w:rPr>
          <w:rtl/>
          <w:lang w:eastAsia="he-IL"/>
        </w:rPr>
      </w:pPr>
    </w:p>
    <w:p w14:paraId="0B170E70" w14:textId="77777777" w:rsidR="00736878" w:rsidRDefault="00736878" w:rsidP="00736878">
      <w:pPr>
        <w:rPr>
          <w:rtl/>
          <w:lang w:eastAsia="he-IL"/>
        </w:rPr>
      </w:pPr>
      <w:r>
        <w:rPr>
          <w:rFonts w:hint="cs"/>
          <w:rtl/>
          <w:lang w:eastAsia="he-IL"/>
        </w:rPr>
        <w:t>הרוויזיה הוסרה.</w:t>
      </w:r>
    </w:p>
    <w:p w14:paraId="0E9194CA" w14:textId="77777777" w:rsidR="00736878" w:rsidRDefault="00736878" w:rsidP="00736878">
      <w:pPr>
        <w:rPr>
          <w:rtl/>
          <w:lang w:eastAsia="he-IL"/>
        </w:rPr>
      </w:pPr>
    </w:p>
    <w:p w14:paraId="0205C268" w14:textId="77777777" w:rsidR="00736878" w:rsidRDefault="00736878" w:rsidP="00736878">
      <w:pPr>
        <w:rPr>
          <w:rtl/>
          <w:lang w:eastAsia="he-IL"/>
        </w:rPr>
      </w:pPr>
    </w:p>
    <w:p w14:paraId="31FFCC06" w14:textId="17BBCFD7" w:rsidR="00736878" w:rsidRDefault="00736878" w:rsidP="00736878">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0D550363" w14:textId="77777777" w:rsidR="00736878" w:rsidRDefault="00736878" w:rsidP="00BC0C14">
      <w:pPr>
        <w:rPr>
          <w:rtl/>
          <w:lang w:eastAsia="he-IL"/>
        </w:rPr>
      </w:pPr>
    </w:p>
    <w:p w14:paraId="48F09691" w14:textId="608C637E" w:rsidR="00736878" w:rsidRDefault="00736878" w:rsidP="00BC0C14">
      <w:pPr>
        <w:rPr>
          <w:rtl/>
          <w:lang w:eastAsia="he-IL"/>
        </w:rPr>
      </w:pPr>
      <w:bookmarkStart w:id="42883" w:name="_ETM_Q1_23222684"/>
      <w:bookmarkStart w:id="42884" w:name="_ETM_Q1_23222976"/>
      <w:bookmarkStart w:id="42885" w:name="_ETM_Q1_23218476"/>
      <w:bookmarkEnd w:id="42883"/>
      <w:bookmarkEnd w:id="42884"/>
      <w:bookmarkEnd w:id="42885"/>
      <w:r>
        <w:rPr>
          <w:rFonts w:hint="cs"/>
          <w:rtl/>
          <w:lang w:eastAsia="he-IL"/>
        </w:rPr>
        <w:t>565 עד 575.</w:t>
      </w:r>
      <w:bookmarkStart w:id="42886" w:name="_ETM_Q1_23222978"/>
      <w:bookmarkEnd w:id="42886"/>
    </w:p>
    <w:p w14:paraId="7D02D417" w14:textId="77777777" w:rsidR="00736878" w:rsidRDefault="00736878" w:rsidP="00BC0C14">
      <w:pPr>
        <w:rPr>
          <w:rtl/>
          <w:lang w:eastAsia="he-IL"/>
        </w:rPr>
      </w:pPr>
    </w:p>
    <w:p w14:paraId="35891C63" w14:textId="63792AF3" w:rsidR="00736878" w:rsidRDefault="00736878" w:rsidP="00736878">
      <w:pPr>
        <w:pStyle w:val="af6"/>
        <w:keepNext/>
        <w:rPr>
          <w:rtl/>
        </w:rPr>
      </w:pPr>
      <w:bookmarkStart w:id="42887" w:name="_ETM_Q1_23223521"/>
      <w:bookmarkStart w:id="42888" w:name="_ETM_Q1_23223549"/>
      <w:bookmarkStart w:id="42889" w:name="_ETM_Q1_23223625"/>
      <w:bookmarkEnd w:id="42887"/>
      <w:bookmarkEnd w:id="42888"/>
      <w:bookmarkEnd w:id="42889"/>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6812D86E" w14:textId="77777777" w:rsidR="00736878" w:rsidRDefault="00736878" w:rsidP="00736878">
      <w:pPr>
        <w:pStyle w:val="KeepWithNext"/>
        <w:rPr>
          <w:rtl/>
          <w:lang w:eastAsia="he-IL"/>
        </w:rPr>
      </w:pPr>
    </w:p>
    <w:p w14:paraId="3605E554" w14:textId="250444D2" w:rsidR="00736878" w:rsidRDefault="00736878" w:rsidP="00736878">
      <w:pPr>
        <w:rPr>
          <w:rtl/>
          <w:lang w:eastAsia="he-IL"/>
        </w:rPr>
      </w:pPr>
      <w:r>
        <w:rPr>
          <w:rFonts w:hint="cs"/>
          <w:rtl/>
          <w:lang w:eastAsia="he-IL"/>
        </w:rPr>
        <w:t>מי בעד? ארבעה, מי נגד? שבעה, מי נמנע?</w:t>
      </w:r>
    </w:p>
    <w:p w14:paraId="1B3B9A8A" w14:textId="77777777" w:rsidR="00736878" w:rsidRDefault="00736878" w:rsidP="00736878">
      <w:pPr>
        <w:rPr>
          <w:rtl/>
          <w:lang w:eastAsia="he-IL"/>
        </w:rPr>
      </w:pPr>
    </w:p>
    <w:p w14:paraId="58A45D7F" w14:textId="77777777" w:rsidR="00736878" w:rsidRDefault="00736878" w:rsidP="00736878">
      <w:pPr>
        <w:rPr>
          <w:rtl/>
          <w:lang w:eastAsia="he-IL"/>
        </w:rPr>
      </w:pPr>
    </w:p>
    <w:p w14:paraId="34A3C846" w14:textId="77777777" w:rsidR="00736878" w:rsidRDefault="00736878" w:rsidP="00736878">
      <w:pPr>
        <w:pStyle w:val="af1"/>
        <w:keepNext/>
        <w:rPr>
          <w:rtl/>
          <w:lang w:eastAsia="he-IL"/>
        </w:rPr>
      </w:pPr>
      <w:r>
        <w:rPr>
          <w:rFonts w:hint="eastAsia"/>
          <w:rtl/>
          <w:lang w:eastAsia="he-IL"/>
        </w:rPr>
        <w:t>הצבעה</w:t>
      </w:r>
    </w:p>
    <w:p w14:paraId="0A46F7EE" w14:textId="77777777" w:rsidR="00736878" w:rsidRDefault="00736878" w:rsidP="00736878">
      <w:pPr>
        <w:pStyle w:val="--"/>
        <w:keepNext/>
        <w:rPr>
          <w:rtl/>
          <w:lang w:eastAsia="he-IL"/>
        </w:rPr>
      </w:pPr>
    </w:p>
    <w:p w14:paraId="5FA21869" w14:textId="77777777" w:rsidR="00736878" w:rsidRDefault="00736878" w:rsidP="00736878">
      <w:pPr>
        <w:pStyle w:val="--"/>
        <w:keepNext/>
        <w:rPr>
          <w:rtl/>
          <w:lang w:eastAsia="he-IL"/>
        </w:rPr>
      </w:pPr>
      <w:r>
        <w:rPr>
          <w:rFonts w:hint="cs"/>
          <w:rtl/>
          <w:lang w:eastAsia="he-IL"/>
        </w:rPr>
        <w:t>הרוויזיה נדחתה</w:t>
      </w:r>
    </w:p>
    <w:p w14:paraId="688F61C3" w14:textId="77777777" w:rsidR="00736878" w:rsidRDefault="00736878" w:rsidP="00736878">
      <w:pPr>
        <w:rPr>
          <w:rtl/>
          <w:lang w:eastAsia="he-IL"/>
        </w:rPr>
      </w:pPr>
    </w:p>
    <w:p w14:paraId="5FA66C13" w14:textId="77777777" w:rsidR="00736878" w:rsidRDefault="00736878" w:rsidP="00736878">
      <w:pPr>
        <w:rPr>
          <w:rtl/>
          <w:lang w:eastAsia="he-IL"/>
        </w:rPr>
      </w:pPr>
      <w:r>
        <w:rPr>
          <w:rFonts w:hint="cs"/>
          <w:rtl/>
          <w:lang w:eastAsia="he-IL"/>
        </w:rPr>
        <w:t>הרוויזיה הוסרה.</w:t>
      </w:r>
    </w:p>
    <w:p w14:paraId="0E8D06DF" w14:textId="77777777" w:rsidR="00736878" w:rsidRDefault="00736878" w:rsidP="00736878">
      <w:pPr>
        <w:rPr>
          <w:rtl/>
          <w:lang w:eastAsia="he-IL"/>
        </w:rPr>
      </w:pPr>
    </w:p>
    <w:p w14:paraId="534D570D" w14:textId="77777777" w:rsidR="00736878" w:rsidRDefault="00736878" w:rsidP="00736878">
      <w:pPr>
        <w:rPr>
          <w:rtl/>
          <w:lang w:eastAsia="he-IL"/>
        </w:rPr>
      </w:pPr>
    </w:p>
    <w:p w14:paraId="591176D9" w14:textId="343DD004" w:rsidR="00736878" w:rsidRDefault="00736878" w:rsidP="00736878">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bookmarkStart w:id="42890" w:name="_ETM_Q1_23228720"/>
      <w:bookmarkEnd w:id="42890"/>
    </w:p>
    <w:p w14:paraId="7C7584BE" w14:textId="77777777" w:rsidR="00736878" w:rsidRDefault="00736878" w:rsidP="00736878">
      <w:pPr>
        <w:rPr>
          <w:rtl/>
          <w:lang w:eastAsia="he-IL"/>
        </w:rPr>
      </w:pPr>
      <w:bookmarkStart w:id="42891" w:name="_ETM_Q1_23228975"/>
      <w:bookmarkStart w:id="42892" w:name="_ETM_Q1_23229319"/>
      <w:bookmarkEnd w:id="42891"/>
      <w:bookmarkEnd w:id="42892"/>
    </w:p>
    <w:p w14:paraId="147F624E" w14:textId="4407FF9C" w:rsidR="00736878" w:rsidRDefault="00736878" w:rsidP="00736878">
      <w:pPr>
        <w:rPr>
          <w:rtl/>
          <w:lang w:eastAsia="he-IL"/>
        </w:rPr>
      </w:pPr>
      <w:bookmarkStart w:id="42893" w:name="_ETM_Q1_23231892"/>
      <w:bookmarkEnd w:id="42893"/>
      <w:r>
        <w:rPr>
          <w:rFonts w:hint="cs"/>
          <w:rtl/>
          <w:lang w:eastAsia="he-IL"/>
        </w:rPr>
        <w:t>ישראל ביתנו, ישראל ביתנו הגישו רוויזיה על כל ה</w:t>
      </w:r>
      <w:bookmarkStart w:id="42894" w:name="_ETM_Q1_23242188"/>
      <w:bookmarkEnd w:id="42894"/>
      <w:r>
        <w:rPr>
          <w:rFonts w:hint="cs"/>
          <w:rtl/>
          <w:lang w:eastAsia="he-IL"/>
        </w:rPr>
        <w:t>הסתייגויות שלהם?</w:t>
      </w:r>
      <w:bookmarkStart w:id="42895" w:name="_ETM_Q1_23249343"/>
      <w:bookmarkEnd w:id="42895"/>
      <w:r>
        <w:rPr>
          <w:rFonts w:hint="cs"/>
          <w:rtl/>
          <w:lang w:eastAsia="he-IL"/>
        </w:rPr>
        <w:t xml:space="preserve"> הצבענו על 1? כן לדעתי כן, אז הסתייגות</w:t>
      </w:r>
      <w:bookmarkStart w:id="42896" w:name="_ETM_Q1_23249522"/>
      <w:bookmarkEnd w:id="42896"/>
      <w:r>
        <w:rPr>
          <w:rFonts w:hint="cs"/>
          <w:rtl/>
          <w:lang w:eastAsia="he-IL"/>
        </w:rPr>
        <w:t xml:space="preserve"> </w:t>
      </w:r>
      <w:bookmarkStart w:id="42897" w:name="_ETM_Q1_23249766"/>
      <w:bookmarkEnd w:id="42897"/>
      <w:r>
        <w:rPr>
          <w:rFonts w:hint="cs"/>
          <w:rtl/>
          <w:lang w:eastAsia="he-IL"/>
        </w:rPr>
        <w:t>מספר 2.</w:t>
      </w:r>
      <w:bookmarkStart w:id="42898" w:name="_ETM_Q1_23251892"/>
      <w:bookmarkEnd w:id="42898"/>
    </w:p>
    <w:p w14:paraId="6BA34E6C" w14:textId="77777777" w:rsidR="00736878" w:rsidRDefault="00736878" w:rsidP="00736878">
      <w:pPr>
        <w:rPr>
          <w:rtl/>
          <w:lang w:eastAsia="he-IL"/>
        </w:rPr>
      </w:pPr>
      <w:bookmarkStart w:id="42899" w:name="_ETM_Q1_23252110"/>
      <w:bookmarkStart w:id="42900" w:name="_ETM_Q1_23252486"/>
      <w:bookmarkEnd w:id="42899"/>
      <w:bookmarkEnd w:id="42900"/>
    </w:p>
    <w:p w14:paraId="2BAD3860" w14:textId="4137132F" w:rsidR="00736878" w:rsidRDefault="00736878" w:rsidP="00736878">
      <w:pPr>
        <w:pStyle w:val="af6"/>
        <w:keepNext/>
        <w:rPr>
          <w:rtl/>
        </w:rPr>
      </w:pPr>
      <w:bookmarkStart w:id="42901" w:name="_ETM_Q1_23252702"/>
      <w:bookmarkEnd w:id="42901"/>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2F587878" w14:textId="77777777" w:rsidR="00736878" w:rsidRDefault="00736878" w:rsidP="00736878">
      <w:pPr>
        <w:pStyle w:val="KeepWithNext"/>
        <w:rPr>
          <w:rtl/>
          <w:lang w:eastAsia="he-IL"/>
        </w:rPr>
      </w:pPr>
    </w:p>
    <w:p w14:paraId="701252E8" w14:textId="77777777" w:rsidR="00736878" w:rsidRDefault="00736878" w:rsidP="00736878">
      <w:pPr>
        <w:rPr>
          <w:rtl/>
          <w:lang w:eastAsia="he-IL"/>
        </w:rPr>
      </w:pPr>
      <w:r>
        <w:rPr>
          <w:rFonts w:hint="cs"/>
          <w:rtl/>
          <w:lang w:eastAsia="he-IL"/>
        </w:rPr>
        <w:t>מי בעד? חמישה, מי נגד? שבעה, מי נמנע?</w:t>
      </w:r>
    </w:p>
    <w:p w14:paraId="0A037AC8" w14:textId="77777777" w:rsidR="00736878" w:rsidRDefault="00736878" w:rsidP="00736878">
      <w:pPr>
        <w:rPr>
          <w:rtl/>
          <w:lang w:eastAsia="he-IL"/>
        </w:rPr>
      </w:pPr>
    </w:p>
    <w:p w14:paraId="4289FEBB" w14:textId="77777777" w:rsidR="00736878" w:rsidRDefault="00736878" w:rsidP="00736878">
      <w:pPr>
        <w:rPr>
          <w:rtl/>
          <w:lang w:eastAsia="he-IL"/>
        </w:rPr>
      </w:pPr>
    </w:p>
    <w:p w14:paraId="42FE2EFD" w14:textId="77777777" w:rsidR="00736878" w:rsidRDefault="00736878" w:rsidP="00736878">
      <w:pPr>
        <w:pStyle w:val="af1"/>
        <w:keepNext/>
        <w:rPr>
          <w:rtl/>
          <w:lang w:eastAsia="he-IL"/>
        </w:rPr>
      </w:pPr>
      <w:r>
        <w:rPr>
          <w:rFonts w:hint="eastAsia"/>
          <w:rtl/>
          <w:lang w:eastAsia="he-IL"/>
        </w:rPr>
        <w:t>הצבעה</w:t>
      </w:r>
    </w:p>
    <w:p w14:paraId="2C5D7EB2" w14:textId="77777777" w:rsidR="00736878" w:rsidRDefault="00736878" w:rsidP="00736878">
      <w:pPr>
        <w:pStyle w:val="--"/>
        <w:keepNext/>
        <w:rPr>
          <w:rtl/>
          <w:lang w:eastAsia="he-IL"/>
        </w:rPr>
      </w:pPr>
    </w:p>
    <w:p w14:paraId="19D243E4" w14:textId="77777777" w:rsidR="00736878" w:rsidRDefault="00736878" w:rsidP="00736878">
      <w:pPr>
        <w:pStyle w:val="--"/>
        <w:keepNext/>
        <w:rPr>
          <w:rtl/>
          <w:lang w:eastAsia="he-IL"/>
        </w:rPr>
      </w:pPr>
      <w:r>
        <w:rPr>
          <w:rFonts w:hint="cs"/>
          <w:rtl/>
          <w:lang w:eastAsia="he-IL"/>
        </w:rPr>
        <w:t>הרוויזיה נדחתה</w:t>
      </w:r>
    </w:p>
    <w:p w14:paraId="32833169" w14:textId="77777777" w:rsidR="00736878" w:rsidRDefault="00736878" w:rsidP="00736878">
      <w:pPr>
        <w:rPr>
          <w:rtl/>
          <w:lang w:eastAsia="he-IL"/>
        </w:rPr>
      </w:pPr>
    </w:p>
    <w:p w14:paraId="6E0B49BB" w14:textId="77777777" w:rsidR="00736878" w:rsidRDefault="00736878" w:rsidP="00736878">
      <w:pPr>
        <w:rPr>
          <w:rtl/>
          <w:lang w:eastAsia="he-IL"/>
        </w:rPr>
      </w:pPr>
      <w:r>
        <w:rPr>
          <w:rFonts w:hint="cs"/>
          <w:rtl/>
          <w:lang w:eastAsia="he-IL"/>
        </w:rPr>
        <w:t>הרוויזיה הוסרה.</w:t>
      </w:r>
    </w:p>
    <w:p w14:paraId="42187ACD" w14:textId="77777777" w:rsidR="00736878" w:rsidRDefault="00736878" w:rsidP="00736878">
      <w:pPr>
        <w:rPr>
          <w:rtl/>
          <w:lang w:eastAsia="he-IL"/>
        </w:rPr>
      </w:pPr>
    </w:p>
    <w:p w14:paraId="402BEBA8" w14:textId="77777777" w:rsidR="00736878" w:rsidRDefault="00736878" w:rsidP="00736878">
      <w:pPr>
        <w:rPr>
          <w:rtl/>
          <w:lang w:eastAsia="he-IL"/>
        </w:rPr>
      </w:pPr>
    </w:p>
    <w:p w14:paraId="6FFC560F" w14:textId="6D253D18" w:rsidR="00736878" w:rsidRDefault="00736878" w:rsidP="00736878">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0C9783F0" w14:textId="77777777" w:rsidR="00736878" w:rsidRDefault="00736878" w:rsidP="00736878">
      <w:pPr>
        <w:rPr>
          <w:rtl/>
          <w:lang w:eastAsia="he-IL"/>
        </w:rPr>
      </w:pPr>
      <w:bookmarkStart w:id="42902" w:name="_ETM_Q1_23250292"/>
      <w:bookmarkStart w:id="42903" w:name="_ETM_Q1_23253180"/>
      <w:bookmarkEnd w:id="42902"/>
      <w:bookmarkEnd w:id="42903"/>
    </w:p>
    <w:p w14:paraId="128DE51D" w14:textId="613EE992" w:rsidR="00736878" w:rsidRDefault="00736878" w:rsidP="00736878">
      <w:pPr>
        <w:rPr>
          <w:rtl/>
          <w:lang w:eastAsia="he-IL"/>
        </w:rPr>
      </w:pPr>
      <w:bookmarkStart w:id="42904" w:name="_ETM_Q1_23255280"/>
      <w:bookmarkEnd w:id="42904"/>
      <w:r>
        <w:rPr>
          <w:rFonts w:hint="cs"/>
          <w:rtl/>
          <w:lang w:eastAsia="he-IL"/>
        </w:rPr>
        <w:t>הסתייגות מספר 3.</w:t>
      </w:r>
      <w:bookmarkStart w:id="42905" w:name="_ETM_Q1_23260663"/>
      <w:bookmarkEnd w:id="42905"/>
    </w:p>
    <w:p w14:paraId="42A9A2B6" w14:textId="77777777" w:rsidR="00736878" w:rsidRDefault="00736878" w:rsidP="00736878">
      <w:pPr>
        <w:rPr>
          <w:rtl/>
          <w:lang w:eastAsia="he-IL"/>
        </w:rPr>
      </w:pPr>
    </w:p>
    <w:p w14:paraId="2EF83511" w14:textId="18B45C01" w:rsidR="00736878" w:rsidRDefault="00736878" w:rsidP="00736878">
      <w:pPr>
        <w:pStyle w:val="af6"/>
        <w:keepNext/>
        <w:rPr>
          <w:rtl/>
        </w:rPr>
      </w:pPr>
      <w:bookmarkStart w:id="42906" w:name="_ETM_Q1_23261337"/>
      <w:bookmarkStart w:id="42907" w:name="_ETM_Q1_23261360"/>
      <w:bookmarkStart w:id="42908" w:name="_ETM_Q1_23261439"/>
      <w:bookmarkEnd w:id="42906"/>
      <w:bookmarkEnd w:id="42907"/>
      <w:bookmarkEnd w:id="42908"/>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031899C2" w14:textId="77777777" w:rsidR="00736878" w:rsidRDefault="00736878" w:rsidP="00736878">
      <w:pPr>
        <w:pStyle w:val="KeepWithNext"/>
        <w:rPr>
          <w:rtl/>
          <w:lang w:eastAsia="he-IL"/>
        </w:rPr>
      </w:pPr>
    </w:p>
    <w:p w14:paraId="61CF4D04" w14:textId="3281B037" w:rsidR="00736878" w:rsidRDefault="00736878" w:rsidP="00736878">
      <w:pPr>
        <w:rPr>
          <w:rtl/>
          <w:lang w:eastAsia="he-IL"/>
        </w:rPr>
      </w:pPr>
      <w:r>
        <w:rPr>
          <w:rFonts w:hint="cs"/>
          <w:rtl/>
          <w:lang w:eastAsia="he-IL"/>
        </w:rPr>
        <w:t>מי בעד? ארבעה, מי נגד? שבעה, מי נמנע?</w:t>
      </w:r>
    </w:p>
    <w:p w14:paraId="68CA6C5E" w14:textId="77777777" w:rsidR="00736878" w:rsidRDefault="00736878" w:rsidP="00736878">
      <w:pPr>
        <w:rPr>
          <w:rtl/>
          <w:lang w:eastAsia="he-IL"/>
        </w:rPr>
      </w:pPr>
    </w:p>
    <w:p w14:paraId="38AC41CB" w14:textId="77777777" w:rsidR="00736878" w:rsidRDefault="00736878" w:rsidP="00736878">
      <w:pPr>
        <w:rPr>
          <w:rtl/>
          <w:lang w:eastAsia="he-IL"/>
        </w:rPr>
      </w:pPr>
    </w:p>
    <w:p w14:paraId="4364D4F3" w14:textId="77777777" w:rsidR="00736878" w:rsidRDefault="00736878" w:rsidP="00736878">
      <w:pPr>
        <w:pStyle w:val="af1"/>
        <w:keepNext/>
        <w:rPr>
          <w:rtl/>
          <w:lang w:eastAsia="he-IL"/>
        </w:rPr>
      </w:pPr>
      <w:r>
        <w:rPr>
          <w:rFonts w:hint="eastAsia"/>
          <w:rtl/>
          <w:lang w:eastAsia="he-IL"/>
        </w:rPr>
        <w:t>הצבעה</w:t>
      </w:r>
    </w:p>
    <w:p w14:paraId="0E4A3DB4" w14:textId="77777777" w:rsidR="00736878" w:rsidRDefault="00736878" w:rsidP="00736878">
      <w:pPr>
        <w:pStyle w:val="--"/>
        <w:keepNext/>
        <w:rPr>
          <w:rtl/>
          <w:lang w:eastAsia="he-IL"/>
        </w:rPr>
      </w:pPr>
    </w:p>
    <w:p w14:paraId="512DEA8C" w14:textId="77777777" w:rsidR="00736878" w:rsidRDefault="00736878" w:rsidP="00736878">
      <w:pPr>
        <w:pStyle w:val="--"/>
        <w:keepNext/>
        <w:rPr>
          <w:rtl/>
          <w:lang w:eastAsia="he-IL"/>
        </w:rPr>
      </w:pPr>
      <w:r>
        <w:rPr>
          <w:rFonts w:hint="cs"/>
          <w:rtl/>
          <w:lang w:eastAsia="he-IL"/>
        </w:rPr>
        <w:t>הרוויזיה נדחתה</w:t>
      </w:r>
    </w:p>
    <w:p w14:paraId="698BD3A0" w14:textId="77777777" w:rsidR="00736878" w:rsidRDefault="00736878" w:rsidP="00736878">
      <w:pPr>
        <w:rPr>
          <w:rtl/>
          <w:lang w:eastAsia="he-IL"/>
        </w:rPr>
      </w:pPr>
    </w:p>
    <w:p w14:paraId="34428801" w14:textId="77777777" w:rsidR="00736878" w:rsidRDefault="00736878" w:rsidP="00736878">
      <w:pPr>
        <w:rPr>
          <w:rtl/>
          <w:lang w:eastAsia="he-IL"/>
        </w:rPr>
      </w:pPr>
      <w:r>
        <w:rPr>
          <w:rFonts w:hint="cs"/>
          <w:rtl/>
          <w:lang w:eastAsia="he-IL"/>
        </w:rPr>
        <w:t>הרוויזיה הוסרה.</w:t>
      </w:r>
    </w:p>
    <w:p w14:paraId="776850E6" w14:textId="77777777" w:rsidR="00736878" w:rsidRDefault="00736878" w:rsidP="00736878">
      <w:pPr>
        <w:rPr>
          <w:rtl/>
          <w:lang w:eastAsia="he-IL"/>
        </w:rPr>
      </w:pPr>
    </w:p>
    <w:p w14:paraId="77F46CC8" w14:textId="77777777" w:rsidR="00736878" w:rsidRDefault="00736878" w:rsidP="00736878">
      <w:pPr>
        <w:rPr>
          <w:rtl/>
          <w:lang w:eastAsia="he-IL"/>
        </w:rPr>
      </w:pPr>
    </w:p>
    <w:p w14:paraId="76FE1DC7" w14:textId="08EF36C6" w:rsidR="00736878" w:rsidRDefault="00736878" w:rsidP="00736878">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5EC46233" w14:textId="77777777" w:rsidR="00736878" w:rsidRDefault="00736878" w:rsidP="00736878">
      <w:pPr>
        <w:rPr>
          <w:rtl/>
          <w:lang w:eastAsia="he-IL"/>
        </w:rPr>
      </w:pPr>
    </w:p>
    <w:p w14:paraId="013A6B30" w14:textId="35F3E73E" w:rsidR="00736878" w:rsidRDefault="00736878" w:rsidP="00736878">
      <w:pPr>
        <w:rPr>
          <w:rtl/>
          <w:lang w:eastAsia="he-IL"/>
        </w:rPr>
      </w:pPr>
      <w:bookmarkStart w:id="42909" w:name="_ETM_Q1_23249572"/>
      <w:bookmarkStart w:id="42910" w:name="_ETM_Q1_23246606"/>
      <w:bookmarkEnd w:id="42909"/>
      <w:bookmarkEnd w:id="42910"/>
      <w:r>
        <w:rPr>
          <w:rFonts w:hint="cs"/>
          <w:rtl/>
          <w:lang w:eastAsia="he-IL"/>
        </w:rPr>
        <w:t xml:space="preserve">הסתייגות </w:t>
      </w:r>
      <w:bookmarkStart w:id="42911" w:name="_ETM_Q1_23257920"/>
      <w:bookmarkEnd w:id="42911"/>
      <w:r>
        <w:rPr>
          <w:rFonts w:hint="cs"/>
          <w:rtl/>
          <w:lang w:eastAsia="he-IL"/>
        </w:rPr>
        <w:t>מספר 4.</w:t>
      </w:r>
      <w:bookmarkStart w:id="42912" w:name="_ETM_Q1_23265159"/>
      <w:bookmarkEnd w:id="42912"/>
    </w:p>
    <w:p w14:paraId="0263D624" w14:textId="77777777" w:rsidR="00736878" w:rsidRDefault="00736878" w:rsidP="00736878">
      <w:pPr>
        <w:rPr>
          <w:rtl/>
          <w:lang w:eastAsia="he-IL"/>
        </w:rPr>
      </w:pPr>
    </w:p>
    <w:p w14:paraId="546F6BD4" w14:textId="2A534716" w:rsidR="00736878" w:rsidRDefault="00736878" w:rsidP="00736878">
      <w:pPr>
        <w:pStyle w:val="af6"/>
        <w:keepNext/>
        <w:rPr>
          <w:rtl/>
        </w:rPr>
      </w:pPr>
      <w:bookmarkStart w:id="42913" w:name="_ETM_Q1_23265727"/>
      <w:bookmarkStart w:id="42914" w:name="_ETM_Q1_23265755"/>
      <w:bookmarkStart w:id="42915" w:name="_ETM_Q1_23265824"/>
      <w:bookmarkEnd w:id="42913"/>
      <w:bookmarkEnd w:id="42914"/>
      <w:bookmarkEnd w:id="42915"/>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51888C9D" w14:textId="77777777" w:rsidR="00736878" w:rsidRDefault="00736878" w:rsidP="00736878">
      <w:pPr>
        <w:pStyle w:val="KeepWithNext"/>
        <w:rPr>
          <w:rtl/>
          <w:lang w:eastAsia="he-IL"/>
        </w:rPr>
      </w:pPr>
    </w:p>
    <w:p w14:paraId="7E8752C0" w14:textId="77777777" w:rsidR="00736878" w:rsidRDefault="00736878" w:rsidP="00736878">
      <w:pPr>
        <w:rPr>
          <w:rtl/>
          <w:lang w:eastAsia="he-IL"/>
        </w:rPr>
      </w:pPr>
      <w:r>
        <w:rPr>
          <w:rFonts w:hint="cs"/>
          <w:rtl/>
          <w:lang w:eastAsia="he-IL"/>
        </w:rPr>
        <w:t>מי בעד? חמישה, מי נגד? שבעה, מי נמנע?</w:t>
      </w:r>
    </w:p>
    <w:p w14:paraId="287E8949" w14:textId="77777777" w:rsidR="00736878" w:rsidRDefault="00736878" w:rsidP="00736878">
      <w:pPr>
        <w:rPr>
          <w:rtl/>
          <w:lang w:eastAsia="he-IL"/>
        </w:rPr>
      </w:pPr>
    </w:p>
    <w:p w14:paraId="196580FA" w14:textId="77777777" w:rsidR="00736878" w:rsidRDefault="00736878" w:rsidP="00736878">
      <w:pPr>
        <w:rPr>
          <w:rtl/>
          <w:lang w:eastAsia="he-IL"/>
        </w:rPr>
      </w:pPr>
    </w:p>
    <w:p w14:paraId="6611A6EC" w14:textId="77777777" w:rsidR="00736878" w:rsidRDefault="00736878" w:rsidP="00736878">
      <w:pPr>
        <w:pStyle w:val="af1"/>
        <w:keepNext/>
        <w:rPr>
          <w:rtl/>
          <w:lang w:eastAsia="he-IL"/>
        </w:rPr>
      </w:pPr>
      <w:r>
        <w:rPr>
          <w:rFonts w:hint="eastAsia"/>
          <w:rtl/>
          <w:lang w:eastAsia="he-IL"/>
        </w:rPr>
        <w:t>הצבעה</w:t>
      </w:r>
    </w:p>
    <w:p w14:paraId="4E3D9D1A" w14:textId="77777777" w:rsidR="00736878" w:rsidRDefault="00736878" w:rsidP="00736878">
      <w:pPr>
        <w:pStyle w:val="--"/>
        <w:keepNext/>
        <w:rPr>
          <w:rtl/>
          <w:lang w:eastAsia="he-IL"/>
        </w:rPr>
      </w:pPr>
    </w:p>
    <w:p w14:paraId="2CC0C178" w14:textId="77777777" w:rsidR="00736878" w:rsidRDefault="00736878" w:rsidP="00736878">
      <w:pPr>
        <w:pStyle w:val="--"/>
        <w:keepNext/>
        <w:rPr>
          <w:rtl/>
          <w:lang w:eastAsia="he-IL"/>
        </w:rPr>
      </w:pPr>
      <w:r>
        <w:rPr>
          <w:rFonts w:hint="cs"/>
          <w:rtl/>
          <w:lang w:eastAsia="he-IL"/>
        </w:rPr>
        <w:t>הרוויזיה נדחתה</w:t>
      </w:r>
    </w:p>
    <w:p w14:paraId="79CAD5F5" w14:textId="77777777" w:rsidR="00736878" w:rsidRDefault="00736878" w:rsidP="00736878">
      <w:pPr>
        <w:rPr>
          <w:rtl/>
          <w:lang w:eastAsia="he-IL"/>
        </w:rPr>
      </w:pPr>
    </w:p>
    <w:p w14:paraId="757F0F23" w14:textId="77777777" w:rsidR="00736878" w:rsidRDefault="00736878" w:rsidP="00736878">
      <w:pPr>
        <w:rPr>
          <w:rtl/>
          <w:lang w:eastAsia="he-IL"/>
        </w:rPr>
      </w:pPr>
      <w:r>
        <w:rPr>
          <w:rFonts w:hint="cs"/>
          <w:rtl/>
          <w:lang w:eastAsia="he-IL"/>
        </w:rPr>
        <w:t>הרוויזיה הוסרה.</w:t>
      </w:r>
    </w:p>
    <w:p w14:paraId="2674AABA" w14:textId="77777777" w:rsidR="00736878" w:rsidRDefault="00736878" w:rsidP="00736878">
      <w:pPr>
        <w:rPr>
          <w:rtl/>
          <w:lang w:eastAsia="he-IL"/>
        </w:rPr>
      </w:pPr>
    </w:p>
    <w:p w14:paraId="64C66288" w14:textId="77777777" w:rsidR="00736878" w:rsidRDefault="00736878" w:rsidP="00736878">
      <w:pPr>
        <w:rPr>
          <w:rtl/>
          <w:lang w:eastAsia="he-IL"/>
        </w:rPr>
      </w:pPr>
    </w:p>
    <w:p w14:paraId="29BEE7C1" w14:textId="041C9B27" w:rsidR="00736878" w:rsidRDefault="00736878" w:rsidP="00736878">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61DC1DC8" w14:textId="77777777" w:rsidR="00736878" w:rsidRDefault="00736878" w:rsidP="00736878">
      <w:pPr>
        <w:rPr>
          <w:rtl/>
          <w:lang w:eastAsia="he-IL"/>
        </w:rPr>
      </w:pPr>
      <w:bookmarkStart w:id="42916" w:name="_ETM_Q1_23267954"/>
      <w:bookmarkEnd w:id="42916"/>
    </w:p>
    <w:p w14:paraId="3B0AA955" w14:textId="75E77CF8" w:rsidR="00736878" w:rsidRDefault="00736878" w:rsidP="00736878">
      <w:pPr>
        <w:rPr>
          <w:rtl/>
          <w:lang w:eastAsia="he-IL"/>
        </w:rPr>
      </w:pPr>
      <w:r>
        <w:rPr>
          <w:rFonts w:hint="cs"/>
          <w:rtl/>
          <w:lang w:eastAsia="he-IL"/>
        </w:rPr>
        <w:t>הסתיי</w:t>
      </w:r>
      <w:bookmarkStart w:id="42917" w:name="_ETM_Q1_23268949"/>
      <w:bookmarkEnd w:id="42917"/>
      <w:r>
        <w:rPr>
          <w:rFonts w:hint="cs"/>
          <w:rtl/>
          <w:lang w:eastAsia="he-IL"/>
        </w:rPr>
        <w:t>גות מספר 5.</w:t>
      </w:r>
      <w:bookmarkStart w:id="42918" w:name="_ETM_Q1_23270906"/>
      <w:bookmarkEnd w:id="42918"/>
    </w:p>
    <w:p w14:paraId="69C04B77" w14:textId="77777777" w:rsidR="00736878" w:rsidRDefault="00736878" w:rsidP="00736878">
      <w:pPr>
        <w:rPr>
          <w:rtl/>
          <w:lang w:eastAsia="he-IL"/>
        </w:rPr>
      </w:pPr>
      <w:bookmarkStart w:id="42919" w:name="_ETM_Q1_23271055"/>
      <w:bookmarkStart w:id="42920" w:name="_ETM_Q1_23271728"/>
      <w:bookmarkEnd w:id="42919"/>
      <w:bookmarkEnd w:id="42920"/>
    </w:p>
    <w:p w14:paraId="29ADE4BF" w14:textId="2DAB31A9" w:rsidR="00736878" w:rsidRDefault="00736878" w:rsidP="00736878">
      <w:pPr>
        <w:pStyle w:val="af6"/>
        <w:keepNext/>
        <w:rPr>
          <w:rtl/>
        </w:rPr>
      </w:pPr>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0F2D29DD" w14:textId="77777777" w:rsidR="00736878" w:rsidRDefault="00736878" w:rsidP="00736878">
      <w:pPr>
        <w:pStyle w:val="KeepWithNext"/>
        <w:rPr>
          <w:rtl/>
          <w:lang w:eastAsia="he-IL"/>
        </w:rPr>
      </w:pPr>
    </w:p>
    <w:p w14:paraId="52ABB8C8" w14:textId="77777777" w:rsidR="00736878" w:rsidRDefault="00736878" w:rsidP="00736878">
      <w:pPr>
        <w:rPr>
          <w:rtl/>
          <w:lang w:eastAsia="he-IL"/>
        </w:rPr>
      </w:pPr>
      <w:r>
        <w:rPr>
          <w:rFonts w:hint="cs"/>
          <w:rtl/>
          <w:lang w:eastAsia="he-IL"/>
        </w:rPr>
        <w:t>מי בעד? חמישה, מי נגד? שבעה, מי נמנע?</w:t>
      </w:r>
    </w:p>
    <w:p w14:paraId="20DCC506" w14:textId="77777777" w:rsidR="00736878" w:rsidRDefault="00736878" w:rsidP="00736878">
      <w:pPr>
        <w:rPr>
          <w:rtl/>
          <w:lang w:eastAsia="he-IL"/>
        </w:rPr>
      </w:pPr>
    </w:p>
    <w:p w14:paraId="507F2E07" w14:textId="77777777" w:rsidR="00736878" w:rsidRDefault="00736878" w:rsidP="00736878">
      <w:pPr>
        <w:rPr>
          <w:rtl/>
          <w:lang w:eastAsia="he-IL"/>
        </w:rPr>
      </w:pPr>
    </w:p>
    <w:p w14:paraId="3A159AE2" w14:textId="77777777" w:rsidR="00736878" w:rsidRDefault="00736878" w:rsidP="00736878">
      <w:pPr>
        <w:pStyle w:val="af1"/>
        <w:keepNext/>
        <w:rPr>
          <w:rtl/>
          <w:lang w:eastAsia="he-IL"/>
        </w:rPr>
      </w:pPr>
      <w:r>
        <w:rPr>
          <w:rFonts w:hint="eastAsia"/>
          <w:rtl/>
          <w:lang w:eastAsia="he-IL"/>
        </w:rPr>
        <w:t>הצבעה</w:t>
      </w:r>
    </w:p>
    <w:p w14:paraId="69E3AFDC" w14:textId="77777777" w:rsidR="00736878" w:rsidRDefault="00736878" w:rsidP="00736878">
      <w:pPr>
        <w:pStyle w:val="--"/>
        <w:keepNext/>
        <w:rPr>
          <w:rtl/>
          <w:lang w:eastAsia="he-IL"/>
        </w:rPr>
      </w:pPr>
    </w:p>
    <w:p w14:paraId="5EDE6A01" w14:textId="77777777" w:rsidR="00736878" w:rsidRDefault="00736878" w:rsidP="00736878">
      <w:pPr>
        <w:pStyle w:val="--"/>
        <w:keepNext/>
        <w:rPr>
          <w:rtl/>
          <w:lang w:eastAsia="he-IL"/>
        </w:rPr>
      </w:pPr>
      <w:r>
        <w:rPr>
          <w:rFonts w:hint="cs"/>
          <w:rtl/>
          <w:lang w:eastAsia="he-IL"/>
        </w:rPr>
        <w:t>הרוויזיה נדחתה</w:t>
      </w:r>
    </w:p>
    <w:p w14:paraId="15959576" w14:textId="77777777" w:rsidR="00736878" w:rsidRDefault="00736878" w:rsidP="00736878">
      <w:pPr>
        <w:rPr>
          <w:rtl/>
          <w:lang w:eastAsia="he-IL"/>
        </w:rPr>
      </w:pPr>
    </w:p>
    <w:p w14:paraId="26939554" w14:textId="77777777" w:rsidR="00736878" w:rsidRDefault="00736878" w:rsidP="00736878">
      <w:pPr>
        <w:rPr>
          <w:rtl/>
          <w:lang w:eastAsia="he-IL"/>
        </w:rPr>
      </w:pPr>
      <w:r>
        <w:rPr>
          <w:rFonts w:hint="cs"/>
          <w:rtl/>
          <w:lang w:eastAsia="he-IL"/>
        </w:rPr>
        <w:t>הרוויזיה הוסרה.</w:t>
      </w:r>
    </w:p>
    <w:p w14:paraId="06D4799B" w14:textId="77777777" w:rsidR="00736878" w:rsidRDefault="00736878" w:rsidP="00736878">
      <w:pPr>
        <w:rPr>
          <w:rtl/>
          <w:lang w:eastAsia="he-IL"/>
        </w:rPr>
      </w:pPr>
    </w:p>
    <w:p w14:paraId="2049EABB" w14:textId="77777777" w:rsidR="00736878" w:rsidRDefault="00736878" w:rsidP="00736878">
      <w:pPr>
        <w:rPr>
          <w:rtl/>
          <w:lang w:eastAsia="he-IL"/>
        </w:rPr>
      </w:pPr>
    </w:p>
    <w:p w14:paraId="4EBEBCFB" w14:textId="6E24D964" w:rsidR="00736878" w:rsidRDefault="00736878" w:rsidP="00736878">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77F9152A" w14:textId="77777777" w:rsidR="00736878" w:rsidRDefault="00736878" w:rsidP="00736878">
      <w:pPr>
        <w:rPr>
          <w:rtl/>
          <w:lang w:eastAsia="he-IL"/>
        </w:rPr>
      </w:pPr>
      <w:bookmarkStart w:id="42921" w:name="_ETM_Q1_23272561"/>
      <w:bookmarkStart w:id="42922" w:name="_ETM_Q1_23274511"/>
      <w:bookmarkEnd w:id="42921"/>
      <w:bookmarkEnd w:id="42922"/>
    </w:p>
    <w:p w14:paraId="660FE704" w14:textId="1A682F40" w:rsidR="00736878" w:rsidRDefault="00736878" w:rsidP="00736878">
      <w:pPr>
        <w:rPr>
          <w:rtl/>
          <w:lang w:eastAsia="he-IL"/>
        </w:rPr>
      </w:pPr>
      <w:bookmarkStart w:id="42923" w:name="_ETM_Q1_23274974"/>
      <w:bookmarkEnd w:id="42923"/>
      <w:r>
        <w:rPr>
          <w:rFonts w:hint="cs"/>
          <w:rtl/>
          <w:lang w:eastAsia="he-IL"/>
        </w:rPr>
        <w:t>הסתייגות מספר 6.</w:t>
      </w:r>
      <w:bookmarkStart w:id="42924" w:name="_ETM_Q1_23280437"/>
      <w:bookmarkEnd w:id="42924"/>
    </w:p>
    <w:p w14:paraId="7BC59752" w14:textId="77777777" w:rsidR="00736878" w:rsidRDefault="00736878" w:rsidP="00736878">
      <w:pPr>
        <w:rPr>
          <w:rtl/>
          <w:lang w:eastAsia="he-IL"/>
        </w:rPr>
      </w:pPr>
      <w:bookmarkStart w:id="42925" w:name="_ETM_Q1_23280698"/>
      <w:bookmarkStart w:id="42926" w:name="_ETM_Q1_23280952"/>
      <w:bookmarkEnd w:id="42925"/>
      <w:bookmarkEnd w:id="42926"/>
    </w:p>
    <w:p w14:paraId="3E75AF0D" w14:textId="310B0943" w:rsidR="00736878" w:rsidRDefault="00736878" w:rsidP="00736878">
      <w:pPr>
        <w:pStyle w:val="af6"/>
        <w:keepNext/>
        <w:rPr>
          <w:rtl/>
        </w:rPr>
      </w:pPr>
      <w:bookmarkStart w:id="42927" w:name="_ETM_Q1_23281100"/>
      <w:bookmarkEnd w:id="42927"/>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43C94CFB" w14:textId="77777777" w:rsidR="00736878" w:rsidRDefault="00736878" w:rsidP="00736878">
      <w:pPr>
        <w:pStyle w:val="KeepWithNext"/>
        <w:rPr>
          <w:rtl/>
          <w:lang w:eastAsia="he-IL"/>
        </w:rPr>
      </w:pPr>
    </w:p>
    <w:p w14:paraId="1C9B090F" w14:textId="77777777" w:rsidR="00736878" w:rsidRDefault="00736878" w:rsidP="00736878">
      <w:pPr>
        <w:rPr>
          <w:rtl/>
          <w:lang w:eastAsia="he-IL"/>
        </w:rPr>
      </w:pPr>
      <w:r>
        <w:rPr>
          <w:rFonts w:hint="cs"/>
          <w:rtl/>
          <w:lang w:eastAsia="he-IL"/>
        </w:rPr>
        <w:t>מי בעד? חמישה, מי נגד? שבעה, מי נמנע?</w:t>
      </w:r>
    </w:p>
    <w:p w14:paraId="02B7500E" w14:textId="77777777" w:rsidR="00736878" w:rsidRDefault="00736878" w:rsidP="00736878">
      <w:pPr>
        <w:rPr>
          <w:rtl/>
          <w:lang w:eastAsia="he-IL"/>
        </w:rPr>
      </w:pPr>
    </w:p>
    <w:p w14:paraId="4D86E720" w14:textId="77777777" w:rsidR="00736878" w:rsidRDefault="00736878" w:rsidP="00736878">
      <w:pPr>
        <w:rPr>
          <w:rtl/>
          <w:lang w:eastAsia="he-IL"/>
        </w:rPr>
      </w:pPr>
    </w:p>
    <w:p w14:paraId="4B5D9FC0" w14:textId="77777777" w:rsidR="00736878" w:rsidRDefault="00736878" w:rsidP="00736878">
      <w:pPr>
        <w:pStyle w:val="af1"/>
        <w:keepNext/>
        <w:rPr>
          <w:rtl/>
          <w:lang w:eastAsia="he-IL"/>
        </w:rPr>
      </w:pPr>
      <w:r>
        <w:rPr>
          <w:rFonts w:hint="eastAsia"/>
          <w:rtl/>
          <w:lang w:eastAsia="he-IL"/>
        </w:rPr>
        <w:t>הצבעה</w:t>
      </w:r>
    </w:p>
    <w:p w14:paraId="61C67385" w14:textId="77777777" w:rsidR="00736878" w:rsidRDefault="00736878" w:rsidP="00736878">
      <w:pPr>
        <w:pStyle w:val="--"/>
        <w:keepNext/>
        <w:rPr>
          <w:rtl/>
          <w:lang w:eastAsia="he-IL"/>
        </w:rPr>
      </w:pPr>
    </w:p>
    <w:p w14:paraId="154AAF4D" w14:textId="77777777" w:rsidR="00736878" w:rsidRDefault="00736878" w:rsidP="00736878">
      <w:pPr>
        <w:pStyle w:val="--"/>
        <w:keepNext/>
        <w:rPr>
          <w:rtl/>
          <w:lang w:eastAsia="he-IL"/>
        </w:rPr>
      </w:pPr>
      <w:r>
        <w:rPr>
          <w:rFonts w:hint="cs"/>
          <w:rtl/>
          <w:lang w:eastAsia="he-IL"/>
        </w:rPr>
        <w:t>הרוויזיה נדחתה</w:t>
      </w:r>
    </w:p>
    <w:p w14:paraId="6D33EBB8" w14:textId="77777777" w:rsidR="00736878" w:rsidRDefault="00736878" w:rsidP="00736878">
      <w:pPr>
        <w:rPr>
          <w:rtl/>
          <w:lang w:eastAsia="he-IL"/>
        </w:rPr>
      </w:pPr>
    </w:p>
    <w:p w14:paraId="7BE6EE5F" w14:textId="77777777" w:rsidR="00736878" w:rsidRDefault="00736878" w:rsidP="00736878">
      <w:pPr>
        <w:rPr>
          <w:rtl/>
          <w:lang w:eastAsia="he-IL"/>
        </w:rPr>
      </w:pPr>
      <w:r>
        <w:rPr>
          <w:rFonts w:hint="cs"/>
          <w:rtl/>
          <w:lang w:eastAsia="he-IL"/>
        </w:rPr>
        <w:t>הרוויזיה הוסרה.</w:t>
      </w:r>
    </w:p>
    <w:p w14:paraId="6553AE84" w14:textId="77777777" w:rsidR="00736878" w:rsidRDefault="00736878" w:rsidP="00736878">
      <w:pPr>
        <w:rPr>
          <w:rtl/>
          <w:lang w:eastAsia="he-IL"/>
        </w:rPr>
      </w:pPr>
    </w:p>
    <w:p w14:paraId="565AEF78" w14:textId="77777777" w:rsidR="00736878" w:rsidRDefault="00736878" w:rsidP="00736878">
      <w:pPr>
        <w:rPr>
          <w:rtl/>
          <w:lang w:eastAsia="he-IL"/>
        </w:rPr>
      </w:pPr>
    </w:p>
    <w:p w14:paraId="79A1AF8C" w14:textId="345554DC" w:rsidR="00736878" w:rsidRDefault="00736878" w:rsidP="00736878">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6BBFF70D" w14:textId="77777777" w:rsidR="00736878" w:rsidRDefault="00736878" w:rsidP="00736878">
      <w:pPr>
        <w:rPr>
          <w:rtl/>
          <w:lang w:eastAsia="he-IL"/>
        </w:rPr>
      </w:pPr>
      <w:bookmarkStart w:id="42928" w:name="_ETM_Q1_23283428"/>
      <w:bookmarkEnd w:id="42928"/>
    </w:p>
    <w:p w14:paraId="710E0AB6" w14:textId="6D67868B" w:rsidR="00736878" w:rsidRDefault="00736878" w:rsidP="00736878">
      <w:pPr>
        <w:rPr>
          <w:rtl/>
          <w:lang w:eastAsia="he-IL"/>
        </w:rPr>
      </w:pPr>
      <w:r>
        <w:rPr>
          <w:rFonts w:hint="cs"/>
          <w:rtl/>
          <w:lang w:eastAsia="he-IL"/>
        </w:rPr>
        <w:t>הסתייגו</w:t>
      </w:r>
      <w:bookmarkStart w:id="42929" w:name="_ETM_Q1_23284298"/>
      <w:bookmarkEnd w:id="42929"/>
      <w:r>
        <w:rPr>
          <w:rFonts w:hint="cs"/>
          <w:rtl/>
          <w:lang w:eastAsia="he-IL"/>
        </w:rPr>
        <w:t>ת</w:t>
      </w:r>
      <w:bookmarkStart w:id="42930" w:name="_ETM_Q1_23284521"/>
      <w:bookmarkEnd w:id="42930"/>
      <w:r>
        <w:rPr>
          <w:rFonts w:hint="cs"/>
          <w:rtl/>
          <w:lang w:eastAsia="he-IL"/>
        </w:rPr>
        <w:t xml:space="preserve"> מספר 7.</w:t>
      </w:r>
    </w:p>
    <w:p w14:paraId="47683E12" w14:textId="77777777" w:rsidR="00736878" w:rsidRDefault="00736878" w:rsidP="00736878">
      <w:pPr>
        <w:rPr>
          <w:rtl/>
          <w:lang w:eastAsia="he-IL"/>
        </w:rPr>
      </w:pPr>
      <w:bookmarkStart w:id="42931" w:name="_ETM_Q1_23285962"/>
      <w:bookmarkEnd w:id="42931"/>
    </w:p>
    <w:p w14:paraId="3DE6C0BE" w14:textId="0AB5418F" w:rsidR="00736878" w:rsidRDefault="00736878" w:rsidP="00736878">
      <w:pPr>
        <w:pStyle w:val="af6"/>
        <w:keepNext/>
        <w:rPr>
          <w:rtl/>
        </w:rPr>
      </w:pPr>
      <w:bookmarkStart w:id="42932" w:name="_ETM_Q1_23286406"/>
      <w:bookmarkStart w:id="42933" w:name="_ETM_Q1_23286430"/>
      <w:bookmarkStart w:id="42934" w:name="_ETM_Q1_23286493"/>
      <w:bookmarkEnd w:id="42932"/>
      <w:bookmarkEnd w:id="42933"/>
      <w:bookmarkEnd w:id="42934"/>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587D00BB" w14:textId="77777777" w:rsidR="00736878" w:rsidRDefault="00736878" w:rsidP="00736878">
      <w:pPr>
        <w:pStyle w:val="KeepWithNext"/>
        <w:rPr>
          <w:rtl/>
          <w:lang w:eastAsia="he-IL"/>
        </w:rPr>
      </w:pPr>
    </w:p>
    <w:p w14:paraId="4E91D941" w14:textId="77777777" w:rsidR="00736878" w:rsidRDefault="00736878" w:rsidP="00736878">
      <w:pPr>
        <w:rPr>
          <w:rtl/>
          <w:lang w:eastAsia="he-IL"/>
        </w:rPr>
      </w:pPr>
      <w:r>
        <w:rPr>
          <w:rFonts w:hint="cs"/>
          <w:rtl/>
          <w:lang w:eastAsia="he-IL"/>
        </w:rPr>
        <w:t>מי בעד? חמישה, מי נגד? שבעה, מי נמנע?</w:t>
      </w:r>
    </w:p>
    <w:p w14:paraId="4C486BDA" w14:textId="77777777" w:rsidR="00736878" w:rsidRDefault="00736878" w:rsidP="00736878">
      <w:pPr>
        <w:rPr>
          <w:rtl/>
          <w:lang w:eastAsia="he-IL"/>
        </w:rPr>
      </w:pPr>
    </w:p>
    <w:p w14:paraId="115E70DA" w14:textId="77777777" w:rsidR="00736878" w:rsidRDefault="00736878" w:rsidP="00736878">
      <w:pPr>
        <w:rPr>
          <w:rtl/>
          <w:lang w:eastAsia="he-IL"/>
        </w:rPr>
      </w:pPr>
    </w:p>
    <w:p w14:paraId="6F1C08D3" w14:textId="77777777" w:rsidR="00736878" w:rsidRDefault="00736878" w:rsidP="00736878">
      <w:pPr>
        <w:pStyle w:val="af1"/>
        <w:keepNext/>
        <w:rPr>
          <w:rtl/>
          <w:lang w:eastAsia="he-IL"/>
        </w:rPr>
      </w:pPr>
      <w:r>
        <w:rPr>
          <w:rFonts w:hint="eastAsia"/>
          <w:rtl/>
          <w:lang w:eastAsia="he-IL"/>
        </w:rPr>
        <w:t>הצבעה</w:t>
      </w:r>
    </w:p>
    <w:p w14:paraId="218B783F" w14:textId="77777777" w:rsidR="00736878" w:rsidRDefault="00736878" w:rsidP="00736878">
      <w:pPr>
        <w:pStyle w:val="--"/>
        <w:keepNext/>
        <w:rPr>
          <w:rtl/>
          <w:lang w:eastAsia="he-IL"/>
        </w:rPr>
      </w:pPr>
    </w:p>
    <w:p w14:paraId="7E90CA72" w14:textId="77777777" w:rsidR="00736878" w:rsidRDefault="00736878" w:rsidP="00736878">
      <w:pPr>
        <w:pStyle w:val="--"/>
        <w:keepNext/>
        <w:rPr>
          <w:rtl/>
          <w:lang w:eastAsia="he-IL"/>
        </w:rPr>
      </w:pPr>
      <w:r>
        <w:rPr>
          <w:rFonts w:hint="cs"/>
          <w:rtl/>
          <w:lang w:eastAsia="he-IL"/>
        </w:rPr>
        <w:t>הרוויזיה נדחתה</w:t>
      </w:r>
    </w:p>
    <w:p w14:paraId="13B37526" w14:textId="77777777" w:rsidR="00736878" w:rsidRDefault="00736878" w:rsidP="00736878">
      <w:pPr>
        <w:rPr>
          <w:rtl/>
          <w:lang w:eastAsia="he-IL"/>
        </w:rPr>
      </w:pPr>
    </w:p>
    <w:p w14:paraId="66A1DE7C" w14:textId="77777777" w:rsidR="00736878" w:rsidRDefault="00736878" w:rsidP="00736878">
      <w:pPr>
        <w:rPr>
          <w:rtl/>
          <w:lang w:eastAsia="he-IL"/>
        </w:rPr>
      </w:pPr>
      <w:r>
        <w:rPr>
          <w:rFonts w:hint="cs"/>
          <w:rtl/>
          <w:lang w:eastAsia="he-IL"/>
        </w:rPr>
        <w:t>הרוויזיה הוסרה.</w:t>
      </w:r>
    </w:p>
    <w:p w14:paraId="6AE13747" w14:textId="77777777" w:rsidR="00736878" w:rsidRDefault="00736878" w:rsidP="00736878">
      <w:pPr>
        <w:rPr>
          <w:rtl/>
          <w:lang w:eastAsia="he-IL"/>
        </w:rPr>
      </w:pPr>
    </w:p>
    <w:p w14:paraId="5D127EC6" w14:textId="77777777" w:rsidR="00736878" w:rsidRDefault="00736878" w:rsidP="00736878">
      <w:pPr>
        <w:rPr>
          <w:rtl/>
          <w:lang w:eastAsia="he-IL"/>
        </w:rPr>
      </w:pPr>
    </w:p>
    <w:p w14:paraId="299665FF" w14:textId="3E156006" w:rsidR="00736878" w:rsidRDefault="00736878" w:rsidP="00736878">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081C39EC" w14:textId="77777777" w:rsidR="00736878" w:rsidRDefault="00736878" w:rsidP="00736878">
      <w:pPr>
        <w:rPr>
          <w:rtl/>
          <w:lang w:eastAsia="he-IL"/>
        </w:rPr>
      </w:pPr>
    </w:p>
    <w:p w14:paraId="18064149" w14:textId="16F6CA4A" w:rsidR="00736878" w:rsidRDefault="00736878" w:rsidP="00736878">
      <w:pPr>
        <w:rPr>
          <w:rtl/>
          <w:lang w:eastAsia="he-IL"/>
        </w:rPr>
      </w:pPr>
      <w:bookmarkStart w:id="42935" w:name="_ETM_Q1_23288908"/>
      <w:bookmarkEnd w:id="42935"/>
      <w:r>
        <w:rPr>
          <w:rFonts w:hint="cs"/>
          <w:rtl/>
          <w:lang w:eastAsia="he-IL"/>
        </w:rPr>
        <w:t>הסתיי</w:t>
      </w:r>
      <w:bookmarkStart w:id="42936" w:name="_ETM_Q1_23289509"/>
      <w:bookmarkEnd w:id="42936"/>
      <w:r>
        <w:rPr>
          <w:rFonts w:hint="cs"/>
          <w:rtl/>
          <w:lang w:eastAsia="he-IL"/>
        </w:rPr>
        <w:t>גות מספר 8.</w:t>
      </w:r>
      <w:bookmarkStart w:id="42937" w:name="_ETM_Q1_23291457"/>
      <w:bookmarkEnd w:id="42937"/>
    </w:p>
    <w:p w14:paraId="6B373BE0" w14:textId="77777777" w:rsidR="00736878" w:rsidRDefault="00736878" w:rsidP="00736878">
      <w:pPr>
        <w:rPr>
          <w:rtl/>
          <w:lang w:eastAsia="he-IL"/>
        </w:rPr>
      </w:pPr>
      <w:bookmarkStart w:id="42938" w:name="_ETM_Q1_23291766"/>
      <w:bookmarkEnd w:id="42938"/>
    </w:p>
    <w:p w14:paraId="403D6928" w14:textId="1DB3AE55" w:rsidR="00736878" w:rsidRDefault="00736878" w:rsidP="00736878">
      <w:pPr>
        <w:pStyle w:val="af6"/>
        <w:keepNext/>
        <w:rPr>
          <w:rtl/>
        </w:rPr>
      </w:pPr>
      <w:bookmarkStart w:id="42939" w:name="_ETM_Q1_23291897"/>
      <w:bookmarkEnd w:id="42939"/>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0EF7EAA4" w14:textId="77777777" w:rsidR="00736878" w:rsidRDefault="00736878" w:rsidP="00736878">
      <w:pPr>
        <w:pStyle w:val="KeepWithNext"/>
        <w:rPr>
          <w:rtl/>
          <w:lang w:eastAsia="he-IL"/>
        </w:rPr>
      </w:pPr>
    </w:p>
    <w:p w14:paraId="57F15784" w14:textId="77777777" w:rsidR="00736878" w:rsidRDefault="00736878" w:rsidP="00736878">
      <w:pPr>
        <w:rPr>
          <w:rtl/>
          <w:lang w:eastAsia="he-IL"/>
        </w:rPr>
      </w:pPr>
      <w:r>
        <w:rPr>
          <w:rFonts w:hint="cs"/>
          <w:rtl/>
          <w:lang w:eastAsia="he-IL"/>
        </w:rPr>
        <w:t>מי בעד? חמישה, מי נגד? שבעה, מי נמנע?</w:t>
      </w:r>
    </w:p>
    <w:p w14:paraId="60B736CC" w14:textId="77777777" w:rsidR="00736878" w:rsidRDefault="00736878" w:rsidP="00736878">
      <w:pPr>
        <w:rPr>
          <w:rtl/>
          <w:lang w:eastAsia="he-IL"/>
        </w:rPr>
      </w:pPr>
    </w:p>
    <w:p w14:paraId="6FBE13C3" w14:textId="77777777" w:rsidR="00736878" w:rsidRDefault="00736878" w:rsidP="00736878">
      <w:pPr>
        <w:rPr>
          <w:rtl/>
          <w:lang w:eastAsia="he-IL"/>
        </w:rPr>
      </w:pPr>
    </w:p>
    <w:p w14:paraId="6A091001" w14:textId="77777777" w:rsidR="00736878" w:rsidRDefault="00736878" w:rsidP="00736878">
      <w:pPr>
        <w:pStyle w:val="af1"/>
        <w:keepNext/>
        <w:rPr>
          <w:rtl/>
          <w:lang w:eastAsia="he-IL"/>
        </w:rPr>
      </w:pPr>
      <w:r>
        <w:rPr>
          <w:rFonts w:hint="eastAsia"/>
          <w:rtl/>
          <w:lang w:eastAsia="he-IL"/>
        </w:rPr>
        <w:t>הצבעה</w:t>
      </w:r>
    </w:p>
    <w:p w14:paraId="78B7F36A" w14:textId="77777777" w:rsidR="00736878" w:rsidRDefault="00736878" w:rsidP="00736878">
      <w:pPr>
        <w:pStyle w:val="--"/>
        <w:keepNext/>
        <w:rPr>
          <w:rtl/>
          <w:lang w:eastAsia="he-IL"/>
        </w:rPr>
      </w:pPr>
    </w:p>
    <w:p w14:paraId="44022FC8" w14:textId="77777777" w:rsidR="00736878" w:rsidRDefault="00736878" w:rsidP="00736878">
      <w:pPr>
        <w:pStyle w:val="--"/>
        <w:keepNext/>
        <w:rPr>
          <w:rtl/>
          <w:lang w:eastAsia="he-IL"/>
        </w:rPr>
      </w:pPr>
      <w:r>
        <w:rPr>
          <w:rFonts w:hint="cs"/>
          <w:rtl/>
          <w:lang w:eastAsia="he-IL"/>
        </w:rPr>
        <w:t>הרוויזיה נדחתה</w:t>
      </w:r>
    </w:p>
    <w:p w14:paraId="22EFD251" w14:textId="77777777" w:rsidR="00736878" w:rsidRDefault="00736878" w:rsidP="00736878">
      <w:pPr>
        <w:rPr>
          <w:rtl/>
          <w:lang w:eastAsia="he-IL"/>
        </w:rPr>
      </w:pPr>
    </w:p>
    <w:p w14:paraId="65642BEA" w14:textId="77777777" w:rsidR="00736878" w:rsidRDefault="00736878" w:rsidP="00736878">
      <w:pPr>
        <w:rPr>
          <w:rtl/>
          <w:lang w:eastAsia="he-IL"/>
        </w:rPr>
      </w:pPr>
      <w:r>
        <w:rPr>
          <w:rFonts w:hint="cs"/>
          <w:rtl/>
          <w:lang w:eastAsia="he-IL"/>
        </w:rPr>
        <w:t>הרוויזיה הוסרה.</w:t>
      </w:r>
    </w:p>
    <w:p w14:paraId="4EF59C94" w14:textId="77777777" w:rsidR="00736878" w:rsidRDefault="00736878" w:rsidP="00736878">
      <w:pPr>
        <w:rPr>
          <w:rtl/>
          <w:lang w:eastAsia="he-IL"/>
        </w:rPr>
      </w:pPr>
    </w:p>
    <w:p w14:paraId="3F84BB2C" w14:textId="77777777" w:rsidR="00736878" w:rsidRDefault="00736878" w:rsidP="00736878">
      <w:pPr>
        <w:rPr>
          <w:rtl/>
          <w:lang w:eastAsia="he-IL"/>
        </w:rPr>
      </w:pPr>
    </w:p>
    <w:p w14:paraId="620D65EB" w14:textId="052E667C" w:rsidR="00736878" w:rsidRDefault="00736878" w:rsidP="00736878">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5E4961E5" w14:textId="77777777" w:rsidR="00736878" w:rsidRDefault="00736878" w:rsidP="00736878">
      <w:pPr>
        <w:rPr>
          <w:rtl/>
          <w:lang w:eastAsia="he-IL"/>
        </w:rPr>
      </w:pPr>
      <w:bookmarkStart w:id="42940" w:name="_ETM_Q1_23292844"/>
      <w:bookmarkStart w:id="42941" w:name="_ETM_Q1_23294280"/>
      <w:bookmarkEnd w:id="42940"/>
      <w:bookmarkEnd w:id="42941"/>
    </w:p>
    <w:p w14:paraId="59F27A1B" w14:textId="49303A14" w:rsidR="00736878" w:rsidRDefault="00736878" w:rsidP="00736878">
      <w:pPr>
        <w:rPr>
          <w:rtl/>
          <w:lang w:eastAsia="he-IL"/>
        </w:rPr>
      </w:pPr>
      <w:r>
        <w:rPr>
          <w:rFonts w:hint="cs"/>
          <w:rtl/>
          <w:lang w:eastAsia="he-IL"/>
        </w:rPr>
        <w:t>ה</w:t>
      </w:r>
      <w:bookmarkStart w:id="42942" w:name="_ETM_Q1_23294484"/>
      <w:bookmarkEnd w:id="42942"/>
      <w:r>
        <w:rPr>
          <w:rFonts w:hint="cs"/>
          <w:rtl/>
          <w:lang w:eastAsia="he-IL"/>
        </w:rPr>
        <w:t>סתייגות מספר 9.</w:t>
      </w:r>
    </w:p>
    <w:p w14:paraId="2333AB69" w14:textId="77777777" w:rsidR="00736878" w:rsidRDefault="00736878" w:rsidP="00736878">
      <w:pPr>
        <w:rPr>
          <w:rtl/>
          <w:lang w:eastAsia="he-IL"/>
        </w:rPr>
      </w:pPr>
      <w:bookmarkStart w:id="42943" w:name="_ETM_Q1_23296577"/>
      <w:bookmarkEnd w:id="42943"/>
    </w:p>
    <w:p w14:paraId="54AB2973" w14:textId="07827D80" w:rsidR="00736878" w:rsidRDefault="00736878" w:rsidP="00736878">
      <w:pPr>
        <w:pStyle w:val="af6"/>
        <w:keepNext/>
        <w:rPr>
          <w:rtl/>
        </w:rPr>
      </w:pPr>
      <w:bookmarkStart w:id="42944" w:name="_ETM_Q1_23297645"/>
      <w:bookmarkStart w:id="42945" w:name="_ETM_Q1_23297669"/>
      <w:bookmarkStart w:id="42946" w:name="_ETM_Q1_23297729"/>
      <w:bookmarkEnd w:id="42944"/>
      <w:bookmarkEnd w:id="42945"/>
      <w:bookmarkEnd w:id="42946"/>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4561F0A7" w14:textId="77777777" w:rsidR="00736878" w:rsidRDefault="00736878" w:rsidP="00736878">
      <w:pPr>
        <w:pStyle w:val="KeepWithNext"/>
        <w:rPr>
          <w:rtl/>
          <w:lang w:eastAsia="he-IL"/>
        </w:rPr>
      </w:pPr>
    </w:p>
    <w:p w14:paraId="595A0245" w14:textId="77777777" w:rsidR="00736878" w:rsidRDefault="00736878" w:rsidP="00736878">
      <w:pPr>
        <w:rPr>
          <w:rtl/>
          <w:lang w:eastAsia="he-IL"/>
        </w:rPr>
      </w:pPr>
      <w:r>
        <w:rPr>
          <w:rFonts w:hint="cs"/>
          <w:rtl/>
          <w:lang w:eastAsia="he-IL"/>
        </w:rPr>
        <w:t>מי בעד? חמישה, מי נגד? שבעה, מי נמנע?</w:t>
      </w:r>
    </w:p>
    <w:p w14:paraId="6D15F578" w14:textId="77777777" w:rsidR="00736878" w:rsidRDefault="00736878" w:rsidP="00736878">
      <w:pPr>
        <w:rPr>
          <w:rtl/>
          <w:lang w:eastAsia="he-IL"/>
        </w:rPr>
      </w:pPr>
    </w:p>
    <w:p w14:paraId="7E76E5B7" w14:textId="77777777" w:rsidR="00736878" w:rsidRDefault="00736878" w:rsidP="00736878">
      <w:pPr>
        <w:rPr>
          <w:rtl/>
          <w:lang w:eastAsia="he-IL"/>
        </w:rPr>
      </w:pPr>
    </w:p>
    <w:p w14:paraId="325797B1" w14:textId="77777777" w:rsidR="00736878" w:rsidRDefault="00736878" w:rsidP="00736878">
      <w:pPr>
        <w:pStyle w:val="af1"/>
        <w:keepNext/>
        <w:rPr>
          <w:rtl/>
          <w:lang w:eastAsia="he-IL"/>
        </w:rPr>
      </w:pPr>
      <w:r>
        <w:rPr>
          <w:rFonts w:hint="eastAsia"/>
          <w:rtl/>
          <w:lang w:eastAsia="he-IL"/>
        </w:rPr>
        <w:t>הצבעה</w:t>
      </w:r>
    </w:p>
    <w:p w14:paraId="65631EAA" w14:textId="77777777" w:rsidR="00736878" w:rsidRDefault="00736878" w:rsidP="00736878">
      <w:pPr>
        <w:pStyle w:val="--"/>
        <w:keepNext/>
        <w:rPr>
          <w:rtl/>
          <w:lang w:eastAsia="he-IL"/>
        </w:rPr>
      </w:pPr>
    </w:p>
    <w:p w14:paraId="269C56E5" w14:textId="77777777" w:rsidR="00736878" w:rsidRDefault="00736878" w:rsidP="00736878">
      <w:pPr>
        <w:pStyle w:val="--"/>
        <w:keepNext/>
        <w:rPr>
          <w:rtl/>
          <w:lang w:eastAsia="he-IL"/>
        </w:rPr>
      </w:pPr>
      <w:r>
        <w:rPr>
          <w:rFonts w:hint="cs"/>
          <w:rtl/>
          <w:lang w:eastAsia="he-IL"/>
        </w:rPr>
        <w:t>הרוויזיה נדחתה</w:t>
      </w:r>
    </w:p>
    <w:p w14:paraId="56BE61B0" w14:textId="77777777" w:rsidR="00736878" w:rsidRDefault="00736878" w:rsidP="00736878">
      <w:pPr>
        <w:rPr>
          <w:rtl/>
          <w:lang w:eastAsia="he-IL"/>
        </w:rPr>
      </w:pPr>
    </w:p>
    <w:p w14:paraId="60B67640" w14:textId="77777777" w:rsidR="00736878" w:rsidRDefault="00736878" w:rsidP="00736878">
      <w:pPr>
        <w:rPr>
          <w:rtl/>
          <w:lang w:eastAsia="he-IL"/>
        </w:rPr>
      </w:pPr>
      <w:r>
        <w:rPr>
          <w:rFonts w:hint="cs"/>
          <w:rtl/>
          <w:lang w:eastAsia="he-IL"/>
        </w:rPr>
        <w:t>הרוויזיה הוסרה.</w:t>
      </w:r>
    </w:p>
    <w:p w14:paraId="52E362DF" w14:textId="77777777" w:rsidR="00736878" w:rsidRDefault="00736878" w:rsidP="00736878">
      <w:pPr>
        <w:rPr>
          <w:rtl/>
          <w:lang w:eastAsia="he-IL"/>
        </w:rPr>
      </w:pPr>
    </w:p>
    <w:p w14:paraId="7854D4E2" w14:textId="77777777" w:rsidR="00736878" w:rsidRDefault="00736878" w:rsidP="00736878">
      <w:pPr>
        <w:rPr>
          <w:rtl/>
          <w:lang w:eastAsia="he-IL"/>
        </w:rPr>
      </w:pPr>
    </w:p>
    <w:p w14:paraId="6977D411" w14:textId="319C36F7" w:rsidR="00736878" w:rsidRDefault="00736878" w:rsidP="00736878">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0F6945E5" w14:textId="77777777" w:rsidR="00736878" w:rsidRDefault="00736878" w:rsidP="00736878">
      <w:pPr>
        <w:rPr>
          <w:rtl/>
          <w:lang w:eastAsia="he-IL"/>
        </w:rPr>
      </w:pPr>
      <w:bookmarkStart w:id="42947" w:name="_ETM_Q1_23299895"/>
      <w:bookmarkEnd w:id="42947"/>
    </w:p>
    <w:p w14:paraId="2CFB1AC3" w14:textId="1B58D75A" w:rsidR="00736878" w:rsidRDefault="00736878" w:rsidP="00736878">
      <w:pPr>
        <w:rPr>
          <w:rtl/>
          <w:lang w:eastAsia="he-IL"/>
        </w:rPr>
      </w:pPr>
      <w:bookmarkStart w:id="42948" w:name="_ETM_Q1_23300097"/>
      <w:bookmarkEnd w:id="42948"/>
      <w:r>
        <w:rPr>
          <w:rFonts w:hint="cs"/>
          <w:rtl/>
          <w:lang w:eastAsia="he-IL"/>
        </w:rPr>
        <w:t>הסתייגות 10.</w:t>
      </w:r>
      <w:bookmarkStart w:id="42949" w:name="_ETM_Q1_23302348"/>
      <w:bookmarkEnd w:id="42949"/>
    </w:p>
    <w:p w14:paraId="538DF67A" w14:textId="77777777" w:rsidR="00736878" w:rsidRDefault="00736878" w:rsidP="00736878">
      <w:pPr>
        <w:rPr>
          <w:rtl/>
          <w:lang w:eastAsia="he-IL"/>
        </w:rPr>
      </w:pPr>
      <w:bookmarkStart w:id="42950" w:name="_ETM_Q1_23302615"/>
      <w:bookmarkEnd w:id="42950"/>
    </w:p>
    <w:p w14:paraId="4280CCCA" w14:textId="733C5119" w:rsidR="00736878" w:rsidRDefault="00736878" w:rsidP="00736878">
      <w:pPr>
        <w:pStyle w:val="af6"/>
        <w:keepNext/>
        <w:rPr>
          <w:rtl/>
        </w:rPr>
      </w:pPr>
      <w:bookmarkStart w:id="42951" w:name="_ETM_Q1_23302780"/>
      <w:bookmarkEnd w:id="42951"/>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623D4470" w14:textId="77777777" w:rsidR="00736878" w:rsidRDefault="00736878" w:rsidP="00736878">
      <w:pPr>
        <w:pStyle w:val="KeepWithNext"/>
        <w:rPr>
          <w:rtl/>
          <w:lang w:eastAsia="he-IL"/>
        </w:rPr>
      </w:pPr>
    </w:p>
    <w:p w14:paraId="63775B78" w14:textId="77777777" w:rsidR="00736878" w:rsidRDefault="00736878" w:rsidP="00736878">
      <w:pPr>
        <w:rPr>
          <w:rtl/>
          <w:lang w:eastAsia="he-IL"/>
        </w:rPr>
      </w:pPr>
      <w:r>
        <w:rPr>
          <w:rFonts w:hint="cs"/>
          <w:rtl/>
          <w:lang w:eastAsia="he-IL"/>
        </w:rPr>
        <w:t>מי בעד? חמישה, מי נגד? שבעה, מי נמנע?</w:t>
      </w:r>
    </w:p>
    <w:p w14:paraId="74FD022D" w14:textId="77777777" w:rsidR="00736878" w:rsidRDefault="00736878" w:rsidP="00736878">
      <w:pPr>
        <w:rPr>
          <w:rtl/>
          <w:lang w:eastAsia="he-IL"/>
        </w:rPr>
      </w:pPr>
    </w:p>
    <w:p w14:paraId="294974A8" w14:textId="77777777" w:rsidR="00736878" w:rsidRDefault="00736878" w:rsidP="00736878">
      <w:pPr>
        <w:rPr>
          <w:rtl/>
          <w:lang w:eastAsia="he-IL"/>
        </w:rPr>
      </w:pPr>
    </w:p>
    <w:p w14:paraId="020D11B3" w14:textId="77777777" w:rsidR="00736878" w:rsidRDefault="00736878" w:rsidP="00736878">
      <w:pPr>
        <w:pStyle w:val="af1"/>
        <w:keepNext/>
        <w:rPr>
          <w:rtl/>
          <w:lang w:eastAsia="he-IL"/>
        </w:rPr>
      </w:pPr>
      <w:r>
        <w:rPr>
          <w:rFonts w:hint="eastAsia"/>
          <w:rtl/>
          <w:lang w:eastAsia="he-IL"/>
        </w:rPr>
        <w:t>הצבעה</w:t>
      </w:r>
    </w:p>
    <w:p w14:paraId="4A6CAA23" w14:textId="77777777" w:rsidR="00736878" w:rsidRDefault="00736878" w:rsidP="00736878">
      <w:pPr>
        <w:pStyle w:val="--"/>
        <w:keepNext/>
        <w:rPr>
          <w:rtl/>
          <w:lang w:eastAsia="he-IL"/>
        </w:rPr>
      </w:pPr>
    </w:p>
    <w:p w14:paraId="45C7DDB4" w14:textId="77777777" w:rsidR="00736878" w:rsidRDefault="00736878" w:rsidP="00736878">
      <w:pPr>
        <w:pStyle w:val="--"/>
        <w:keepNext/>
        <w:rPr>
          <w:rtl/>
          <w:lang w:eastAsia="he-IL"/>
        </w:rPr>
      </w:pPr>
      <w:r>
        <w:rPr>
          <w:rFonts w:hint="cs"/>
          <w:rtl/>
          <w:lang w:eastAsia="he-IL"/>
        </w:rPr>
        <w:t>הרוויזיה נדחתה</w:t>
      </w:r>
    </w:p>
    <w:p w14:paraId="1F911CD5" w14:textId="77777777" w:rsidR="00736878" w:rsidRDefault="00736878" w:rsidP="00736878">
      <w:pPr>
        <w:rPr>
          <w:rtl/>
          <w:lang w:eastAsia="he-IL"/>
        </w:rPr>
      </w:pPr>
    </w:p>
    <w:p w14:paraId="1D0BD413" w14:textId="77777777" w:rsidR="00736878" w:rsidRDefault="00736878" w:rsidP="00736878">
      <w:pPr>
        <w:rPr>
          <w:rtl/>
          <w:lang w:eastAsia="he-IL"/>
        </w:rPr>
      </w:pPr>
      <w:r>
        <w:rPr>
          <w:rFonts w:hint="cs"/>
          <w:rtl/>
          <w:lang w:eastAsia="he-IL"/>
        </w:rPr>
        <w:t>הרוויזיה הוסרה.</w:t>
      </w:r>
    </w:p>
    <w:p w14:paraId="69D39552" w14:textId="77777777" w:rsidR="00736878" w:rsidRDefault="00736878" w:rsidP="00736878">
      <w:pPr>
        <w:rPr>
          <w:rtl/>
          <w:lang w:eastAsia="he-IL"/>
        </w:rPr>
      </w:pPr>
    </w:p>
    <w:p w14:paraId="7514625F" w14:textId="77777777" w:rsidR="00736878" w:rsidRDefault="00736878" w:rsidP="00736878">
      <w:pPr>
        <w:rPr>
          <w:rtl/>
          <w:lang w:eastAsia="he-IL"/>
        </w:rPr>
      </w:pPr>
    </w:p>
    <w:p w14:paraId="2A0ED2D2" w14:textId="5C5F6D79" w:rsidR="00736878" w:rsidRDefault="00736878" w:rsidP="00736878">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0948A223" w14:textId="77777777" w:rsidR="00736878" w:rsidRDefault="00736878" w:rsidP="00736878">
      <w:pPr>
        <w:rPr>
          <w:rtl/>
          <w:lang w:eastAsia="he-IL"/>
        </w:rPr>
      </w:pPr>
      <w:bookmarkStart w:id="42952" w:name="_ETM_Q1_23303434"/>
      <w:bookmarkStart w:id="42953" w:name="_ETM_Q1_23304947"/>
      <w:bookmarkEnd w:id="42952"/>
      <w:bookmarkEnd w:id="42953"/>
    </w:p>
    <w:p w14:paraId="2F3E9B1D" w14:textId="7CC6A5B9" w:rsidR="00736878" w:rsidRDefault="00736878" w:rsidP="00736878">
      <w:pPr>
        <w:rPr>
          <w:rtl/>
          <w:lang w:eastAsia="he-IL"/>
        </w:rPr>
      </w:pPr>
      <w:r>
        <w:rPr>
          <w:rFonts w:hint="cs"/>
          <w:rtl/>
          <w:lang w:eastAsia="he-IL"/>
        </w:rPr>
        <w:t>ה</w:t>
      </w:r>
      <w:bookmarkStart w:id="42954" w:name="_ETM_Q1_23305598"/>
      <w:bookmarkEnd w:id="42954"/>
      <w:r>
        <w:rPr>
          <w:rFonts w:hint="cs"/>
          <w:rtl/>
          <w:lang w:eastAsia="he-IL"/>
        </w:rPr>
        <w:t>סתייגות 11.</w:t>
      </w:r>
      <w:bookmarkStart w:id="42955" w:name="_ETM_Q1_23309322"/>
      <w:bookmarkEnd w:id="42955"/>
    </w:p>
    <w:p w14:paraId="3CCAAB0D" w14:textId="77777777" w:rsidR="00736878" w:rsidRDefault="00736878" w:rsidP="00736878">
      <w:pPr>
        <w:rPr>
          <w:rtl/>
          <w:lang w:eastAsia="he-IL"/>
        </w:rPr>
      </w:pPr>
    </w:p>
    <w:p w14:paraId="7581BC06" w14:textId="5BA12CF4" w:rsidR="00736878" w:rsidRDefault="00736878" w:rsidP="00736878">
      <w:pPr>
        <w:pStyle w:val="af6"/>
        <w:keepNext/>
        <w:rPr>
          <w:rtl/>
        </w:rPr>
      </w:pPr>
      <w:bookmarkStart w:id="42956" w:name="_ETM_Q1_23309908"/>
      <w:bookmarkStart w:id="42957" w:name="_ETM_Q1_23309930"/>
      <w:bookmarkStart w:id="42958" w:name="_ETM_Q1_23309987"/>
      <w:bookmarkEnd w:id="42956"/>
      <w:bookmarkEnd w:id="42957"/>
      <w:bookmarkEnd w:id="42958"/>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0D17196F" w14:textId="77777777" w:rsidR="00736878" w:rsidRDefault="00736878" w:rsidP="00736878">
      <w:pPr>
        <w:pStyle w:val="KeepWithNext"/>
        <w:rPr>
          <w:rtl/>
          <w:lang w:eastAsia="he-IL"/>
        </w:rPr>
      </w:pPr>
    </w:p>
    <w:p w14:paraId="4A37767D" w14:textId="77777777" w:rsidR="00736878" w:rsidRDefault="00736878" w:rsidP="00736878">
      <w:pPr>
        <w:rPr>
          <w:rtl/>
          <w:lang w:eastAsia="he-IL"/>
        </w:rPr>
      </w:pPr>
      <w:r>
        <w:rPr>
          <w:rFonts w:hint="cs"/>
          <w:rtl/>
          <w:lang w:eastAsia="he-IL"/>
        </w:rPr>
        <w:t>מי בעד? חמישה, מי נגד? שבעה, מי נמנע?</w:t>
      </w:r>
    </w:p>
    <w:p w14:paraId="4CC977F8" w14:textId="77777777" w:rsidR="00736878" w:rsidRDefault="00736878" w:rsidP="00736878">
      <w:pPr>
        <w:rPr>
          <w:rtl/>
          <w:lang w:eastAsia="he-IL"/>
        </w:rPr>
      </w:pPr>
    </w:p>
    <w:p w14:paraId="680C47C6" w14:textId="77777777" w:rsidR="00736878" w:rsidRDefault="00736878" w:rsidP="00736878">
      <w:pPr>
        <w:rPr>
          <w:rtl/>
          <w:lang w:eastAsia="he-IL"/>
        </w:rPr>
      </w:pPr>
    </w:p>
    <w:p w14:paraId="3A2A593C" w14:textId="77777777" w:rsidR="00736878" w:rsidRDefault="00736878" w:rsidP="00736878">
      <w:pPr>
        <w:pStyle w:val="af1"/>
        <w:keepNext/>
        <w:rPr>
          <w:rtl/>
          <w:lang w:eastAsia="he-IL"/>
        </w:rPr>
      </w:pPr>
      <w:r>
        <w:rPr>
          <w:rFonts w:hint="eastAsia"/>
          <w:rtl/>
          <w:lang w:eastAsia="he-IL"/>
        </w:rPr>
        <w:t>הצבעה</w:t>
      </w:r>
    </w:p>
    <w:p w14:paraId="05AE38A1" w14:textId="77777777" w:rsidR="00736878" w:rsidRDefault="00736878" w:rsidP="00736878">
      <w:pPr>
        <w:pStyle w:val="--"/>
        <w:keepNext/>
        <w:rPr>
          <w:rtl/>
          <w:lang w:eastAsia="he-IL"/>
        </w:rPr>
      </w:pPr>
    </w:p>
    <w:p w14:paraId="07BF2633" w14:textId="77777777" w:rsidR="00736878" w:rsidRDefault="00736878" w:rsidP="00736878">
      <w:pPr>
        <w:pStyle w:val="--"/>
        <w:keepNext/>
        <w:rPr>
          <w:rtl/>
          <w:lang w:eastAsia="he-IL"/>
        </w:rPr>
      </w:pPr>
      <w:r>
        <w:rPr>
          <w:rFonts w:hint="cs"/>
          <w:rtl/>
          <w:lang w:eastAsia="he-IL"/>
        </w:rPr>
        <w:t>הרוויזיה נדחתה</w:t>
      </w:r>
    </w:p>
    <w:p w14:paraId="4B291E5C" w14:textId="77777777" w:rsidR="00736878" w:rsidRDefault="00736878" w:rsidP="00736878">
      <w:pPr>
        <w:rPr>
          <w:rtl/>
          <w:lang w:eastAsia="he-IL"/>
        </w:rPr>
      </w:pPr>
    </w:p>
    <w:p w14:paraId="037E933B" w14:textId="77777777" w:rsidR="00736878" w:rsidRDefault="00736878" w:rsidP="00736878">
      <w:pPr>
        <w:rPr>
          <w:rtl/>
          <w:lang w:eastAsia="he-IL"/>
        </w:rPr>
      </w:pPr>
      <w:r>
        <w:rPr>
          <w:rFonts w:hint="cs"/>
          <w:rtl/>
          <w:lang w:eastAsia="he-IL"/>
        </w:rPr>
        <w:t>הרוויזיה הוסרה.</w:t>
      </w:r>
    </w:p>
    <w:p w14:paraId="29E2EFD0" w14:textId="77777777" w:rsidR="00736878" w:rsidRDefault="00736878" w:rsidP="00736878">
      <w:pPr>
        <w:rPr>
          <w:rtl/>
          <w:lang w:eastAsia="he-IL"/>
        </w:rPr>
      </w:pPr>
    </w:p>
    <w:p w14:paraId="0216CCF1" w14:textId="77777777" w:rsidR="00736878" w:rsidRDefault="00736878" w:rsidP="00736878">
      <w:pPr>
        <w:rPr>
          <w:rtl/>
          <w:lang w:eastAsia="he-IL"/>
        </w:rPr>
      </w:pPr>
    </w:p>
    <w:p w14:paraId="3FC0ECE1" w14:textId="1679FB7A" w:rsidR="00736878" w:rsidRDefault="00736878" w:rsidP="00736878">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109D16D6" w14:textId="77777777" w:rsidR="00736878" w:rsidRDefault="00736878" w:rsidP="00736878">
      <w:pPr>
        <w:rPr>
          <w:rtl/>
          <w:lang w:eastAsia="he-IL"/>
        </w:rPr>
      </w:pPr>
      <w:bookmarkStart w:id="42959" w:name="_ETM_Q1_23312198"/>
      <w:bookmarkEnd w:id="42959"/>
    </w:p>
    <w:p w14:paraId="71F91597" w14:textId="1608ED32" w:rsidR="00736878" w:rsidRDefault="00736878" w:rsidP="00736878">
      <w:pPr>
        <w:rPr>
          <w:rtl/>
          <w:lang w:eastAsia="he-IL"/>
        </w:rPr>
      </w:pPr>
      <w:r>
        <w:rPr>
          <w:rFonts w:hint="cs"/>
          <w:rtl/>
          <w:lang w:eastAsia="he-IL"/>
        </w:rPr>
        <w:t>הסתייג</w:t>
      </w:r>
      <w:bookmarkStart w:id="42960" w:name="_ETM_Q1_23312841"/>
      <w:bookmarkEnd w:id="42960"/>
      <w:r>
        <w:rPr>
          <w:rFonts w:hint="cs"/>
          <w:rtl/>
          <w:lang w:eastAsia="he-IL"/>
        </w:rPr>
        <w:t>ות 12.</w:t>
      </w:r>
    </w:p>
    <w:p w14:paraId="2BFAD65E" w14:textId="77777777" w:rsidR="00736878" w:rsidRDefault="00736878" w:rsidP="00736878">
      <w:pPr>
        <w:rPr>
          <w:rtl/>
          <w:lang w:eastAsia="he-IL"/>
        </w:rPr>
      </w:pPr>
      <w:bookmarkStart w:id="42961" w:name="_ETM_Q1_23314091"/>
      <w:bookmarkEnd w:id="42961"/>
    </w:p>
    <w:p w14:paraId="16173C12" w14:textId="0984119C" w:rsidR="00736878" w:rsidRDefault="00736878" w:rsidP="00736878">
      <w:pPr>
        <w:pStyle w:val="af6"/>
        <w:keepNext/>
        <w:rPr>
          <w:rtl/>
        </w:rPr>
      </w:pPr>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14684978" w14:textId="77777777" w:rsidR="00736878" w:rsidRDefault="00736878" w:rsidP="00736878">
      <w:pPr>
        <w:pStyle w:val="KeepWithNext"/>
        <w:rPr>
          <w:rtl/>
          <w:lang w:eastAsia="he-IL"/>
        </w:rPr>
      </w:pPr>
    </w:p>
    <w:p w14:paraId="7FD74CA4" w14:textId="77777777" w:rsidR="00736878" w:rsidRDefault="00736878" w:rsidP="00736878">
      <w:pPr>
        <w:rPr>
          <w:rtl/>
          <w:lang w:eastAsia="he-IL"/>
        </w:rPr>
      </w:pPr>
      <w:r>
        <w:rPr>
          <w:rFonts w:hint="cs"/>
          <w:rtl/>
          <w:lang w:eastAsia="he-IL"/>
        </w:rPr>
        <w:t>מי בעד? חמישה, מי נגד? שבעה, מי נמנע?</w:t>
      </w:r>
    </w:p>
    <w:p w14:paraId="01A43DCC" w14:textId="77777777" w:rsidR="00736878" w:rsidRDefault="00736878" w:rsidP="00736878">
      <w:pPr>
        <w:rPr>
          <w:rtl/>
          <w:lang w:eastAsia="he-IL"/>
        </w:rPr>
      </w:pPr>
    </w:p>
    <w:p w14:paraId="14E3654C" w14:textId="77777777" w:rsidR="00736878" w:rsidRDefault="00736878" w:rsidP="00736878">
      <w:pPr>
        <w:rPr>
          <w:rtl/>
          <w:lang w:eastAsia="he-IL"/>
        </w:rPr>
      </w:pPr>
    </w:p>
    <w:p w14:paraId="72B1D233" w14:textId="77777777" w:rsidR="00736878" w:rsidRDefault="00736878" w:rsidP="00736878">
      <w:pPr>
        <w:pStyle w:val="af1"/>
        <w:keepNext/>
        <w:rPr>
          <w:rtl/>
          <w:lang w:eastAsia="he-IL"/>
        </w:rPr>
      </w:pPr>
      <w:r>
        <w:rPr>
          <w:rFonts w:hint="eastAsia"/>
          <w:rtl/>
          <w:lang w:eastAsia="he-IL"/>
        </w:rPr>
        <w:t>הצבעה</w:t>
      </w:r>
    </w:p>
    <w:p w14:paraId="2AD9DFB5" w14:textId="77777777" w:rsidR="00736878" w:rsidRDefault="00736878" w:rsidP="00736878">
      <w:pPr>
        <w:pStyle w:val="--"/>
        <w:keepNext/>
        <w:rPr>
          <w:rtl/>
          <w:lang w:eastAsia="he-IL"/>
        </w:rPr>
      </w:pPr>
    </w:p>
    <w:p w14:paraId="0367F7A7" w14:textId="77777777" w:rsidR="00736878" w:rsidRDefault="00736878" w:rsidP="00736878">
      <w:pPr>
        <w:pStyle w:val="--"/>
        <w:keepNext/>
        <w:rPr>
          <w:rtl/>
          <w:lang w:eastAsia="he-IL"/>
        </w:rPr>
      </w:pPr>
      <w:r>
        <w:rPr>
          <w:rFonts w:hint="cs"/>
          <w:rtl/>
          <w:lang w:eastAsia="he-IL"/>
        </w:rPr>
        <w:t>הרוויזיה נדחתה</w:t>
      </w:r>
    </w:p>
    <w:p w14:paraId="46946D6D" w14:textId="77777777" w:rsidR="00736878" w:rsidRDefault="00736878" w:rsidP="00736878">
      <w:pPr>
        <w:rPr>
          <w:rtl/>
          <w:lang w:eastAsia="he-IL"/>
        </w:rPr>
      </w:pPr>
    </w:p>
    <w:p w14:paraId="4736CB6F" w14:textId="77777777" w:rsidR="00736878" w:rsidRDefault="00736878" w:rsidP="00736878">
      <w:pPr>
        <w:rPr>
          <w:rtl/>
          <w:lang w:eastAsia="he-IL"/>
        </w:rPr>
      </w:pPr>
      <w:r>
        <w:rPr>
          <w:rFonts w:hint="cs"/>
          <w:rtl/>
          <w:lang w:eastAsia="he-IL"/>
        </w:rPr>
        <w:t>הרוויזיה הוסרה.</w:t>
      </w:r>
    </w:p>
    <w:p w14:paraId="1C273D30" w14:textId="77777777" w:rsidR="00736878" w:rsidRDefault="00736878" w:rsidP="00736878">
      <w:pPr>
        <w:rPr>
          <w:rtl/>
          <w:lang w:eastAsia="he-IL"/>
        </w:rPr>
      </w:pPr>
    </w:p>
    <w:p w14:paraId="28632871" w14:textId="77777777" w:rsidR="00736878" w:rsidRDefault="00736878" w:rsidP="00736878">
      <w:pPr>
        <w:rPr>
          <w:rtl/>
          <w:lang w:eastAsia="he-IL"/>
        </w:rPr>
      </w:pPr>
    </w:p>
    <w:p w14:paraId="6FDDE175" w14:textId="77777777" w:rsidR="00601390" w:rsidRDefault="00601390" w:rsidP="00736878">
      <w:pPr>
        <w:pStyle w:val="a4"/>
        <w:keepNext/>
        <w:rPr>
          <w:rStyle w:val="TagStyle"/>
          <w:vanish w:val="0"/>
          <w:rtl/>
        </w:rPr>
      </w:pPr>
      <w:r>
        <w:rPr>
          <w:rStyle w:val="TagStyle"/>
          <w:vanish w:val="0"/>
          <w:rtl/>
        </w:rPr>
        <w:br w:type="page"/>
      </w:r>
    </w:p>
    <w:p w14:paraId="7F132DE5" w14:textId="2B657FA0" w:rsidR="00736878" w:rsidRDefault="00736878" w:rsidP="00736878">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51D93D73" w14:textId="77777777" w:rsidR="00736878" w:rsidRDefault="00736878" w:rsidP="00736878">
      <w:pPr>
        <w:rPr>
          <w:rtl/>
          <w:lang w:eastAsia="he-IL"/>
        </w:rPr>
      </w:pPr>
      <w:bookmarkStart w:id="42962" w:name="_ETM_Q1_23315206"/>
      <w:bookmarkStart w:id="42963" w:name="_ETM_Q1_23315272"/>
      <w:bookmarkStart w:id="42964" w:name="_ETM_Q1_23316259"/>
      <w:bookmarkStart w:id="42965" w:name="_ETM_Q1_23317273"/>
      <w:bookmarkEnd w:id="42962"/>
      <w:bookmarkEnd w:id="42963"/>
      <w:bookmarkEnd w:id="42964"/>
      <w:bookmarkEnd w:id="42965"/>
    </w:p>
    <w:p w14:paraId="02603907" w14:textId="0C459460" w:rsidR="00736878" w:rsidRDefault="00736878" w:rsidP="00736878">
      <w:pPr>
        <w:rPr>
          <w:rtl/>
          <w:lang w:eastAsia="he-IL"/>
        </w:rPr>
      </w:pPr>
      <w:bookmarkStart w:id="42966" w:name="_ETM_Q1_23317509"/>
      <w:bookmarkEnd w:id="42966"/>
      <w:r>
        <w:rPr>
          <w:rFonts w:hint="cs"/>
          <w:rtl/>
          <w:lang w:eastAsia="he-IL"/>
        </w:rPr>
        <w:t>הסתייגות 13</w:t>
      </w:r>
      <w:bookmarkStart w:id="42967" w:name="_ETM_Q1_23324685"/>
      <w:bookmarkStart w:id="42968" w:name="_ETM_Q1_23326609"/>
      <w:bookmarkEnd w:id="42967"/>
      <w:bookmarkEnd w:id="42968"/>
      <w:r>
        <w:rPr>
          <w:rFonts w:hint="cs"/>
          <w:rtl/>
          <w:lang w:eastAsia="he-IL"/>
        </w:rPr>
        <w:t xml:space="preserve"> </w:t>
      </w:r>
      <w:bookmarkStart w:id="42969" w:name="_ETM_Q1_23327117"/>
      <w:bookmarkEnd w:id="42969"/>
      <w:r>
        <w:rPr>
          <w:rFonts w:hint="cs"/>
          <w:rtl/>
          <w:lang w:eastAsia="he-IL"/>
        </w:rPr>
        <w:t>עד 778.</w:t>
      </w:r>
      <w:bookmarkStart w:id="42970" w:name="_ETM_Q1_23332528"/>
      <w:bookmarkEnd w:id="42970"/>
    </w:p>
    <w:p w14:paraId="6831284F" w14:textId="77777777" w:rsidR="00736878" w:rsidRDefault="00736878" w:rsidP="00736878">
      <w:pPr>
        <w:rPr>
          <w:rtl/>
          <w:lang w:eastAsia="he-IL"/>
        </w:rPr>
      </w:pPr>
    </w:p>
    <w:p w14:paraId="6DA642CE" w14:textId="7DC72957" w:rsidR="00736878" w:rsidRDefault="00736878" w:rsidP="00736878">
      <w:pPr>
        <w:pStyle w:val="af6"/>
        <w:keepNext/>
        <w:rPr>
          <w:rtl/>
        </w:rPr>
      </w:pPr>
      <w:bookmarkStart w:id="42971" w:name="_ETM_Q1_23333335"/>
      <w:bookmarkStart w:id="42972" w:name="_ETM_Q1_23333367"/>
      <w:bookmarkStart w:id="42973" w:name="_ETM_Q1_23333431"/>
      <w:bookmarkEnd w:id="42971"/>
      <w:bookmarkEnd w:id="42972"/>
      <w:bookmarkEnd w:id="42973"/>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1E5DCEED" w14:textId="77777777" w:rsidR="00736878" w:rsidRDefault="00736878" w:rsidP="00736878">
      <w:pPr>
        <w:pStyle w:val="KeepWithNext"/>
        <w:rPr>
          <w:rtl/>
          <w:lang w:eastAsia="he-IL"/>
        </w:rPr>
      </w:pPr>
    </w:p>
    <w:p w14:paraId="0FD817C4" w14:textId="77777777" w:rsidR="00736878" w:rsidRDefault="00736878" w:rsidP="00736878">
      <w:pPr>
        <w:rPr>
          <w:rtl/>
          <w:lang w:eastAsia="he-IL"/>
        </w:rPr>
      </w:pPr>
      <w:r>
        <w:rPr>
          <w:rFonts w:hint="cs"/>
          <w:rtl/>
          <w:lang w:eastAsia="he-IL"/>
        </w:rPr>
        <w:t>מי בעד? חמישה, מי נגד? שבעה, מי נמנע?</w:t>
      </w:r>
    </w:p>
    <w:p w14:paraId="7014807C" w14:textId="77777777" w:rsidR="00736878" w:rsidRDefault="00736878" w:rsidP="00736878">
      <w:pPr>
        <w:rPr>
          <w:rtl/>
          <w:lang w:eastAsia="he-IL"/>
        </w:rPr>
      </w:pPr>
    </w:p>
    <w:p w14:paraId="5D91FD6C" w14:textId="77777777" w:rsidR="00736878" w:rsidRDefault="00736878" w:rsidP="00736878">
      <w:pPr>
        <w:rPr>
          <w:rtl/>
          <w:lang w:eastAsia="he-IL"/>
        </w:rPr>
      </w:pPr>
    </w:p>
    <w:p w14:paraId="44B3F31F" w14:textId="77777777" w:rsidR="00736878" w:rsidRDefault="00736878" w:rsidP="00736878">
      <w:pPr>
        <w:pStyle w:val="af1"/>
        <w:keepNext/>
        <w:rPr>
          <w:rtl/>
          <w:lang w:eastAsia="he-IL"/>
        </w:rPr>
      </w:pPr>
      <w:r>
        <w:rPr>
          <w:rFonts w:hint="eastAsia"/>
          <w:rtl/>
          <w:lang w:eastAsia="he-IL"/>
        </w:rPr>
        <w:t>הצבעה</w:t>
      </w:r>
    </w:p>
    <w:p w14:paraId="4682D2C3" w14:textId="77777777" w:rsidR="00736878" w:rsidRDefault="00736878" w:rsidP="00736878">
      <w:pPr>
        <w:pStyle w:val="--"/>
        <w:keepNext/>
        <w:rPr>
          <w:rtl/>
          <w:lang w:eastAsia="he-IL"/>
        </w:rPr>
      </w:pPr>
    </w:p>
    <w:p w14:paraId="23DC6F43" w14:textId="77777777" w:rsidR="00736878" w:rsidRDefault="00736878" w:rsidP="00736878">
      <w:pPr>
        <w:pStyle w:val="--"/>
        <w:keepNext/>
        <w:rPr>
          <w:rtl/>
          <w:lang w:eastAsia="he-IL"/>
        </w:rPr>
      </w:pPr>
      <w:r>
        <w:rPr>
          <w:rFonts w:hint="cs"/>
          <w:rtl/>
          <w:lang w:eastAsia="he-IL"/>
        </w:rPr>
        <w:t>הרוויזיה נדחתה</w:t>
      </w:r>
    </w:p>
    <w:p w14:paraId="5AA530CF" w14:textId="77777777" w:rsidR="00736878" w:rsidRDefault="00736878" w:rsidP="00736878">
      <w:pPr>
        <w:rPr>
          <w:rtl/>
          <w:lang w:eastAsia="he-IL"/>
        </w:rPr>
      </w:pPr>
    </w:p>
    <w:p w14:paraId="0E4E5C61" w14:textId="77777777" w:rsidR="00736878" w:rsidRDefault="00736878" w:rsidP="00736878">
      <w:pPr>
        <w:rPr>
          <w:rtl/>
          <w:lang w:eastAsia="he-IL"/>
        </w:rPr>
      </w:pPr>
      <w:r>
        <w:rPr>
          <w:rFonts w:hint="cs"/>
          <w:rtl/>
          <w:lang w:eastAsia="he-IL"/>
        </w:rPr>
        <w:t>הרוויזיה הוסרה.</w:t>
      </w:r>
    </w:p>
    <w:p w14:paraId="6F3AAD48" w14:textId="77777777" w:rsidR="00736878" w:rsidRDefault="00736878" w:rsidP="00736878">
      <w:pPr>
        <w:rPr>
          <w:rtl/>
          <w:lang w:eastAsia="he-IL"/>
        </w:rPr>
      </w:pPr>
    </w:p>
    <w:p w14:paraId="39169E44" w14:textId="77777777" w:rsidR="00736878" w:rsidRDefault="00736878" w:rsidP="00736878">
      <w:pPr>
        <w:rPr>
          <w:rtl/>
          <w:lang w:eastAsia="he-IL"/>
        </w:rPr>
      </w:pPr>
    </w:p>
    <w:p w14:paraId="33C25AF7" w14:textId="32816E30" w:rsidR="00736878" w:rsidRDefault="00736878" w:rsidP="00736878">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14251513" w14:textId="77777777" w:rsidR="00736878" w:rsidRDefault="00736878" w:rsidP="00736878">
      <w:pPr>
        <w:rPr>
          <w:rtl/>
          <w:lang w:eastAsia="he-IL"/>
        </w:rPr>
      </w:pPr>
      <w:bookmarkStart w:id="42974" w:name="_ETM_Q1_23336023"/>
      <w:bookmarkEnd w:id="42974"/>
    </w:p>
    <w:p w14:paraId="26136880" w14:textId="4E261CFD" w:rsidR="00736878" w:rsidRDefault="00736878" w:rsidP="00736878">
      <w:pPr>
        <w:rPr>
          <w:rtl/>
          <w:lang w:eastAsia="he-IL"/>
        </w:rPr>
      </w:pPr>
      <w:bookmarkStart w:id="42975" w:name="_ETM_Q1_23337862"/>
      <w:bookmarkEnd w:id="42975"/>
      <w:r>
        <w:rPr>
          <w:rFonts w:hint="cs"/>
          <w:rtl/>
          <w:lang w:eastAsia="he-IL"/>
        </w:rPr>
        <w:t>13</w:t>
      </w:r>
      <w:bookmarkStart w:id="42976" w:name="_ETM_Q1_23354274"/>
      <w:bookmarkEnd w:id="42976"/>
      <w:r>
        <w:rPr>
          <w:rFonts w:hint="cs"/>
          <w:rtl/>
          <w:lang w:eastAsia="he-IL"/>
        </w:rPr>
        <w:t xml:space="preserve"> עד 778 הסרת את הרוויזיות נועה? 779.</w:t>
      </w:r>
      <w:bookmarkStart w:id="42977" w:name="_ETM_Q1_23362434"/>
      <w:bookmarkEnd w:id="42977"/>
    </w:p>
    <w:p w14:paraId="699459DE" w14:textId="77777777" w:rsidR="00736878" w:rsidRDefault="00736878" w:rsidP="00736878">
      <w:pPr>
        <w:rPr>
          <w:rtl/>
          <w:lang w:eastAsia="he-IL"/>
        </w:rPr>
      </w:pPr>
    </w:p>
    <w:p w14:paraId="47CBF9AE" w14:textId="2EEB9F9A" w:rsidR="00736878" w:rsidRDefault="00736878" w:rsidP="00736878">
      <w:pPr>
        <w:pStyle w:val="af6"/>
        <w:keepNext/>
        <w:rPr>
          <w:rtl/>
        </w:rPr>
      </w:pPr>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77365DC7" w14:textId="77777777" w:rsidR="00736878" w:rsidRDefault="00736878" w:rsidP="00736878">
      <w:pPr>
        <w:pStyle w:val="KeepWithNext"/>
        <w:rPr>
          <w:rtl/>
          <w:lang w:eastAsia="he-IL"/>
        </w:rPr>
      </w:pPr>
    </w:p>
    <w:p w14:paraId="7BB885C3" w14:textId="3791D8CF" w:rsidR="00736878" w:rsidRDefault="00736878" w:rsidP="00736878">
      <w:pPr>
        <w:rPr>
          <w:rtl/>
          <w:lang w:eastAsia="he-IL"/>
        </w:rPr>
      </w:pPr>
      <w:r>
        <w:rPr>
          <w:rFonts w:hint="cs"/>
          <w:rtl/>
          <w:lang w:eastAsia="he-IL"/>
        </w:rPr>
        <w:t>מי בעד? ארבעה, מי נגד? שבעה, מי נמנע?</w:t>
      </w:r>
    </w:p>
    <w:p w14:paraId="70F08E63" w14:textId="77777777" w:rsidR="00736878" w:rsidRDefault="00736878" w:rsidP="00736878">
      <w:pPr>
        <w:rPr>
          <w:rtl/>
          <w:lang w:eastAsia="he-IL"/>
        </w:rPr>
      </w:pPr>
    </w:p>
    <w:p w14:paraId="5793523E" w14:textId="77777777" w:rsidR="00736878" w:rsidRDefault="00736878" w:rsidP="00736878">
      <w:pPr>
        <w:rPr>
          <w:rtl/>
          <w:lang w:eastAsia="he-IL"/>
        </w:rPr>
      </w:pPr>
    </w:p>
    <w:p w14:paraId="49C6EC1D" w14:textId="77777777" w:rsidR="00736878" w:rsidRDefault="00736878" w:rsidP="00736878">
      <w:pPr>
        <w:pStyle w:val="af1"/>
        <w:keepNext/>
        <w:rPr>
          <w:rtl/>
          <w:lang w:eastAsia="he-IL"/>
        </w:rPr>
      </w:pPr>
      <w:r>
        <w:rPr>
          <w:rFonts w:hint="eastAsia"/>
          <w:rtl/>
          <w:lang w:eastAsia="he-IL"/>
        </w:rPr>
        <w:t>הצבעה</w:t>
      </w:r>
    </w:p>
    <w:p w14:paraId="6F5CFB56" w14:textId="77777777" w:rsidR="00736878" w:rsidRDefault="00736878" w:rsidP="00736878">
      <w:pPr>
        <w:pStyle w:val="--"/>
        <w:keepNext/>
        <w:rPr>
          <w:rtl/>
          <w:lang w:eastAsia="he-IL"/>
        </w:rPr>
      </w:pPr>
    </w:p>
    <w:p w14:paraId="5D22F42C" w14:textId="77777777" w:rsidR="00736878" w:rsidRDefault="00736878" w:rsidP="00736878">
      <w:pPr>
        <w:pStyle w:val="--"/>
        <w:keepNext/>
        <w:rPr>
          <w:rtl/>
          <w:lang w:eastAsia="he-IL"/>
        </w:rPr>
      </w:pPr>
      <w:r>
        <w:rPr>
          <w:rFonts w:hint="cs"/>
          <w:rtl/>
          <w:lang w:eastAsia="he-IL"/>
        </w:rPr>
        <w:t>הרוויזיה נדחתה</w:t>
      </w:r>
    </w:p>
    <w:p w14:paraId="20FE2569" w14:textId="77777777" w:rsidR="00736878" w:rsidRDefault="00736878" w:rsidP="00736878">
      <w:pPr>
        <w:rPr>
          <w:rtl/>
          <w:lang w:eastAsia="he-IL"/>
        </w:rPr>
      </w:pPr>
    </w:p>
    <w:p w14:paraId="50EDF66C" w14:textId="77777777" w:rsidR="00736878" w:rsidRDefault="00736878" w:rsidP="00736878">
      <w:pPr>
        <w:rPr>
          <w:rtl/>
          <w:lang w:eastAsia="he-IL"/>
        </w:rPr>
      </w:pPr>
      <w:r>
        <w:rPr>
          <w:rFonts w:hint="cs"/>
          <w:rtl/>
          <w:lang w:eastAsia="he-IL"/>
        </w:rPr>
        <w:t>הרוויזיה הוסרה.</w:t>
      </w:r>
    </w:p>
    <w:p w14:paraId="54137FCD" w14:textId="77777777" w:rsidR="00736878" w:rsidRDefault="00736878" w:rsidP="00736878">
      <w:pPr>
        <w:rPr>
          <w:rtl/>
          <w:lang w:eastAsia="he-IL"/>
        </w:rPr>
      </w:pPr>
    </w:p>
    <w:p w14:paraId="0B1AAAE6" w14:textId="77777777" w:rsidR="00736878" w:rsidRDefault="00736878" w:rsidP="00736878">
      <w:pPr>
        <w:rPr>
          <w:rtl/>
          <w:lang w:eastAsia="he-IL"/>
        </w:rPr>
      </w:pPr>
    </w:p>
    <w:p w14:paraId="191B01B7" w14:textId="35C96339" w:rsidR="00736878" w:rsidRDefault="00736878" w:rsidP="00736878">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bookmarkStart w:id="42978" w:name="_ETM_Q1_23367864"/>
      <w:bookmarkEnd w:id="42978"/>
    </w:p>
    <w:p w14:paraId="70752A6F" w14:textId="77777777" w:rsidR="00736878" w:rsidRDefault="00736878" w:rsidP="00736878">
      <w:pPr>
        <w:rPr>
          <w:rtl/>
          <w:lang w:eastAsia="he-IL"/>
        </w:rPr>
      </w:pPr>
      <w:bookmarkStart w:id="42979" w:name="_ETM_Q1_23368115"/>
      <w:bookmarkEnd w:id="42979"/>
    </w:p>
    <w:p w14:paraId="7D0D9F7E" w14:textId="54191E6B" w:rsidR="00736878" w:rsidRDefault="00736878" w:rsidP="00736878">
      <w:pPr>
        <w:rPr>
          <w:rtl/>
          <w:lang w:eastAsia="he-IL"/>
        </w:rPr>
      </w:pPr>
      <w:bookmarkStart w:id="42980" w:name="_ETM_Q1_23368257"/>
      <w:bookmarkStart w:id="42981" w:name="_ETM_Q1_23370700"/>
      <w:bookmarkEnd w:id="42980"/>
      <w:bookmarkEnd w:id="42981"/>
      <w:r>
        <w:rPr>
          <w:rFonts w:hint="cs"/>
          <w:rtl/>
          <w:lang w:eastAsia="he-IL"/>
        </w:rPr>
        <w:t>780.</w:t>
      </w:r>
      <w:bookmarkStart w:id="42982" w:name="_ETM_Q1_23381960"/>
      <w:bookmarkEnd w:id="42982"/>
    </w:p>
    <w:p w14:paraId="33D716DE" w14:textId="77777777" w:rsidR="00736878" w:rsidRDefault="00736878" w:rsidP="00736878">
      <w:pPr>
        <w:rPr>
          <w:rtl/>
          <w:lang w:eastAsia="he-IL"/>
        </w:rPr>
      </w:pPr>
      <w:bookmarkStart w:id="42983" w:name="_ETM_Q1_23382170"/>
      <w:bookmarkStart w:id="42984" w:name="_ETM_Q1_23382492"/>
      <w:bookmarkEnd w:id="42983"/>
      <w:bookmarkEnd w:id="42984"/>
    </w:p>
    <w:p w14:paraId="1E8371BF" w14:textId="630F1163" w:rsidR="00736878" w:rsidRDefault="00736878" w:rsidP="00736878">
      <w:pPr>
        <w:pStyle w:val="af6"/>
        <w:keepNext/>
        <w:rPr>
          <w:rtl/>
        </w:rPr>
      </w:pPr>
      <w:bookmarkStart w:id="42985" w:name="_ETM_Q1_23382687"/>
      <w:bookmarkEnd w:id="42985"/>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33AF760B" w14:textId="77777777" w:rsidR="00736878" w:rsidRDefault="00736878" w:rsidP="00736878">
      <w:pPr>
        <w:pStyle w:val="KeepWithNext"/>
        <w:rPr>
          <w:rtl/>
          <w:lang w:eastAsia="he-IL"/>
        </w:rPr>
      </w:pPr>
    </w:p>
    <w:p w14:paraId="6D504CAD" w14:textId="6183206D" w:rsidR="00736878" w:rsidRDefault="00736878" w:rsidP="00736878">
      <w:pPr>
        <w:rPr>
          <w:rtl/>
          <w:lang w:eastAsia="he-IL"/>
        </w:rPr>
      </w:pPr>
      <w:r>
        <w:rPr>
          <w:rFonts w:hint="cs"/>
          <w:rtl/>
          <w:lang w:eastAsia="he-IL"/>
        </w:rPr>
        <w:t>מי בעד? שלושה, מי נגד? שבעה, מי נמנע?</w:t>
      </w:r>
    </w:p>
    <w:p w14:paraId="3C9A6A08" w14:textId="77777777" w:rsidR="00736878" w:rsidRDefault="00736878" w:rsidP="00736878">
      <w:pPr>
        <w:rPr>
          <w:rtl/>
          <w:lang w:eastAsia="he-IL"/>
        </w:rPr>
      </w:pPr>
    </w:p>
    <w:p w14:paraId="0AE27F04" w14:textId="77777777" w:rsidR="00736878" w:rsidRDefault="00736878" w:rsidP="00736878">
      <w:pPr>
        <w:rPr>
          <w:rtl/>
          <w:lang w:eastAsia="he-IL"/>
        </w:rPr>
      </w:pPr>
    </w:p>
    <w:p w14:paraId="2E2F6238" w14:textId="77777777" w:rsidR="00736878" w:rsidRDefault="00736878" w:rsidP="00736878">
      <w:pPr>
        <w:pStyle w:val="af1"/>
        <w:keepNext/>
        <w:rPr>
          <w:rtl/>
          <w:lang w:eastAsia="he-IL"/>
        </w:rPr>
      </w:pPr>
      <w:r>
        <w:rPr>
          <w:rFonts w:hint="eastAsia"/>
          <w:rtl/>
          <w:lang w:eastAsia="he-IL"/>
        </w:rPr>
        <w:t>הצבעה</w:t>
      </w:r>
    </w:p>
    <w:p w14:paraId="6AD7C6CC" w14:textId="77777777" w:rsidR="00736878" w:rsidRDefault="00736878" w:rsidP="00736878">
      <w:pPr>
        <w:pStyle w:val="--"/>
        <w:keepNext/>
        <w:rPr>
          <w:rtl/>
          <w:lang w:eastAsia="he-IL"/>
        </w:rPr>
      </w:pPr>
    </w:p>
    <w:p w14:paraId="72F272BF" w14:textId="77777777" w:rsidR="00736878" w:rsidRDefault="00736878" w:rsidP="00736878">
      <w:pPr>
        <w:pStyle w:val="--"/>
        <w:keepNext/>
        <w:rPr>
          <w:rtl/>
          <w:lang w:eastAsia="he-IL"/>
        </w:rPr>
      </w:pPr>
      <w:r>
        <w:rPr>
          <w:rFonts w:hint="cs"/>
          <w:rtl/>
          <w:lang w:eastAsia="he-IL"/>
        </w:rPr>
        <w:t>הרוויזיה נדחתה</w:t>
      </w:r>
    </w:p>
    <w:p w14:paraId="5A29064A" w14:textId="77777777" w:rsidR="00736878" w:rsidRDefault="00736878" w:rsidP="00736878">
      <w:pPr>
        <w:rPr>
          <w:rtl/>
          <w:lang w:eastAsia="he-IL"/>
        </w:rPr>
      </w:pPr>
    </w:p>
    <w:p w14:paraId="72E33D4A" w14:textId="77777777" w:rsidR="00736878" w:rsidRDefault="00736878" w:rsidP="00736878">
      <w:pPr>
        <w:rPr>
          <w:rtl/>
          <w:lang w:eastAsia="he-IL"/>
        </w:rPr>
      </w:pPr>
      <w:r>
        <w:rPr>
          <w:rFonts w:hint="cs"/>
          <w:rtl/>
          <w:lang w:eastAsia="he-IL"/>
        </w:rPr>
        <w:t>הרוויזיה הוסרה.</w:t>
      </w:r>
    </w:p>
    <w:p w14:paraId="12B33C1E" w14:textId="77777777" w:rsidR="00736878" w:rsidRDefault="00736878" w:rsidP="00736878">
      <w:pPr>
        <w:rPr>
          <w:rtl/>
          <w:lang w:eastAsia="he-IL"/>
        </w:rPr>
      </w:pPr>
    </w:p>
    <w:p w14:paraId="011604AC" w14:textId="77777777" w:rsidR="00736878" w:rsidRDefault="00736878" w:rsidP="00736878">
      <w:pPr>
        <w:rPr>
          <w:rtl/>
          <w:lang w:eastAsia="he-IL"/>
        </w:rPr>
      </w:pPr>
    </w:p>
    <w:p w14:paraId="44BDEFAF" w14:textId="26677312" w:rsidR="00736878" w:rsidRDefault="00736878" w:rsidP="00736878">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3A02F525" w14:textId="77777777" w:rsidR="00736878" w:rsidRPr="00736878" w:rsidRDefault="00736878" w:rsidP="00736878">
      <w:pPr>
        <w:rPr>
          <w:rtl/>
          <w:lang w:eastAsia="he-IL"/>
        </w:rPr>
      </w:pPr>
    </w:p>
    <w:p w14:paraId="26E2044E" w14:textId="55AF91ED" w:rsidR="00736878" w:rsidRDefault="00736878" w:rsidP="00736878">
      <w:pPr>
        <w:rPr>
          <w:rtl/>
          <w:lang w:eastAsia="he-IL"/>
        </w:rPr>
      </w:pPr>
      <w:bookmarkStart w:id="42986" w:name="_ETM_Q1_23363454"/>
      <w:bookmarkStart w:id="42987" w:name="_ETM_Q1_23363523"/>
      <w:bookmarkStart w:id="42988" w:name="_ETM_Q1_23363923"/>
      <w:bookmarkEnd w:id="42986"/>
      <w:bookmarkEnd w:id="42987"/>
      <w:bookmarkEnd w:id="42988"/>
      <w:r>
        <w:rPr>
          <w:rFonts w:hint="cs"/>
          <w:rtl/>
          <w:lang w:eastAsia="he-IL"/>
        </w:rPr>
        <w:t>אני מבינה</w:t>
      </w:r>
      <w:bookmarkStart w:id="42989" w:name="_ETM_Q1_23389006"/>
      <w:bookmarkEnd w:id="42989"/>
      <w:r>
        <w:rPr>
          <w:rFonts w:hint="cs"/>
          <w:rtl/>
          <w:lang w:eastAsia="he-IL"/>
        </w:rPr>
        <w:t xml:space="preserve"> שברוויזיות של סיעת העבודה, יכול להיות שתרצו לקבל איזושהי </w:t>
      </w:r>
      <w:bookmarkStart w:id="42990" w:name="_ETM_Q1_23397444"/>
      <w:bookmarkEnd w:id="42990"/>
      <w:r>
        <w:rPr>
          <w:rFonts w:hint="cs"/>
          <w:rtl/>
          <w:lang w:eastAsia="he-IL"/>
        </w:rPr>
        <w:t>רוויזיה</w:t>
      </w:r>
      <w:bookmarkStart w:id="42991" w:name="_ETM_Q1_23394276"/>
      <w:bookmarkStart w:id="42992" w:name="_ETM_Q1_23389919"/>
      <w:bookmarkEnd w:id="42991"/>
      <w:bookmarkEnd w:id="42992"/>
      <w:r>
        <w:rPr>
          <w:rFonts w:hint="cs"/>
          <w:rtl/>
          <w:lang w:eastAsia="he-IL"/>
        </w:rPr>
        <w:t>, אז אני מדלגת</w:t>
      </w:r>
      <w:bookmarkStart w:id="42993" w:name="_ETM_Q1_23395371"/>
      <w:bookmarkEnd w:id="42993"/>
      <w:r>
        <w:rPr>
          <w:rFonts w:hint="cs"/>
          <w:rtl/>
          <w:lang w:eastAsia="he-IL"/>
        </w:rPr>
        <w:t xml:space="preserve"> על ההסתייגויות, המחנה הממלכתי נמצאים כאן?</w:t>
      </w:r>
      <w:bookmarkStart w:id="42994" w:name="_ETM_Q1_23397513"/>
      <w:bookmarkStart w:id="42995" w:name="_ETM_Q1_23400946"/>
      <w:bookmarkEnd w:id="42994"/>
      <w:bookmarkEnd w:id="42995"/>
    </w:p>
    <w:p w14:paraId="5E2B4EB3" w14:textId="77777777" w:rsidR="00736878" w:rsidRDefault="00736878" w:rsidP="00736878">
      <w:pPr>
        <w:rPr>
          <w:rtl/>
          <w:lang w:eastAsia="he-IL"/>
        </w:rPr>
      </w:pPr>
      <w:bookmarkStart w:id="42996" w:name="_ETM_Q1_23401166"/>
      <w:bookmarkStart w:id="42997" w:name="_ETM_Q1_23396927"/>
      <w:bookmarkEnd w:id="42996"/>
      <w:bookmarkEnd w:id="42997"/>
    </w:p>
    <w:p w14:paraId="7A1FA901" w14:textId="0DC15A6E" w:rsidR="00736878" w:rsidRDefault="00736878" w:rsidP="00736878">
      <w:pPr>
        <w:pStyle w:val="a4"/>
        <w:keepNext/>
        <w:rPr>
          <w:rtl/>
        </w:rPr>
      </w:pPr>
      <w:bookmarkStart w:id="42998" w:name="ET_speaker_5763_3763"/>
      <w:r w:rsidRPr="00736878">
        <w:rPr>
          <w:rStyle w:val="TagStyle"/>
          <w:rtl/>
        </w:rPr>
        <w:t xml:space="preserve"> &lt;&lt; דובר &gt;&gt; </w:t>
      </w:r>
      <w:r>
        <w:rPr>
          <w:rtl/>
        </w:rPr>
        <w:t>משה ארבל (ש"ס):</w:t>
      </w:r>
      <w:r w:rsidRPr="00736878">
        <w:rPr>
          <w:rStyle w:val="TagStyle"/>
          <w:rtl/>
        </w:rPr>
        <w:t xml:space="preserve"> &lt;&lt; דובר &gt;&gt;</w:t>
      </w:r>
      <w:r w:rsidR="00707E81">
        <w:rPr>
          <w:rtl/>
        </w:rPr>
        <w:t xml:space="preserve"> </w:t>
      </w:r>
      <w:r>
        <w:rPr>
          <w:rtl/>
        </w:rPr>
        <w:t xml:space="preserve"> </w:t>
      </w:r>
      <w:bookmarkEnd w:id="42998"/>
    </w:p>
    <w:p w14:paraId="0F04D36D" w14:textId="77777777" w:rsidR="00736878" w:rsidRDefault="00736878" w:rsidP="00736878">
      <w:pPr>
        <w:pStyle w:val="KeepWithNext"/>
        <w:rPr>
          <w:rtl/>
          <w:lang w:eastAsia="he-IL"/>
        </w:rPr>
      </w:pPr>
    </w:p>
    <w:p w14:paraId="1D9F8AB2" w14:textId="647067E0" w:rsidR="00736878" w:rsidRDefault="00736878" w:rsidP="00736878">
      <w:pPr>
        <w:rPr>
          <w:rtl/>
          <w:lang w:eastAsia="he-IL"/>
        </w:rPr>
      </w:pPr>
      <w:bookmarkStart w:id="42999" w:name="_ETM_Q1_23399446"/>
      <w:bookmarkStart w:id="43000" w:name="_ETM_Q1_23399498"/>
      <w:bookmarkEnd w:id="42999"/>
      <w:bookmarkEnd w:id="43000"/>
      <w:r>
        <w:rPr>
          <w:rFonts w:hint="cs"/>
          <w:rtl/>
          <w:lang w:eastAsia="he-IL"/>
        </w:rPr>
        <w:t xml:space="preserve">כן </w:t>
      </w:r>
      <w:bookmarkStart w:id="43001" w:name="_ETM_Q1_23399814"/>
      <w:bookmarkEnd w:id="43001"/>
      <w:r>
        <w:rPr>
          <w:rFonts w:hint="cs"/>
          <w:rtl/>
          <w:lang w:eastAsia="he-IL"/>
        </w:rPr>
        <w:t>הגיע.</w:t>
      </w:r>
      <w:bookmarkStart w:id="43002" w:name="_ETM_Q1_23402156"/>
      <w:bookmarkEnd w:id="43002"/>
    </w:p>
    <w:p w14:paraId="0A836AF9" w14:textId="77777777" w:rsidR="00736878" w:rsidRDefault="00736878" w:rsidP="00736878">
      <w:pPr>
        <w:rPr>
          <w:rtl/>
          <w:lang w:eastAsia="he-IL"/>
        </w:rPr>
      </w:pPr>
      <w:bookmarkStart w:id="43003" w:name="_ETM_Q1_23402335"/>
      <w:bookmarkStart w:id="43004" w:name="_ETM_Q1_23403612"/>
      <w:bookmarkEnd w:id="43003"/>
      <w:bookmarkEnd w:id="43004"/>
    </w:p>
    <w:p w14:paraId="467FE503" w14:textId="255EB8F7" w:rsidR="00736878" w:rsidRDefault="00736878" w:rsidP="00736878">
      <w:pPr>
        <w:pStyle w:val="a4"/>
        <w:keepNext/>
        <w:rPr>
          <w:rtl/>
        </w:rPr>
      </w:pPr>
      <w:bookmarkStart w:id="43005" w:name="ET_speaker_שגית_אפיק_3764"/>
      <w:r w:rsidRPr="00736878">
        <w:rPr>
          <w:rStyle w:val="TagStyle"/>
          <w:rtl/>
        </w:rPr>
        <w:t xml:space="preserve"> &lt;&lt; דובר &gt;&gt; </w:t>
      </w:r>
      <w:r>
        <w:rPr>
          <w:rtl/>
        </w:rPr>
        <w:t>שגית אפיק:</w:t>
      </w:r>
      <w:r w:rsidRPr="00736878">
        <w:rPr>
          <w:rStyle w:val="TagStyle"/>
          <w:rtl/>
        </w:rPr>
        <w:t xml:space="preserve"> &lt;&lt; דובר &gt;&gt;</w:t>
      </w:r>
      <w:r w:rsidR="00707E81">
        <w:rPr>
          <w:rtl/>
        </w:rPr>
        <w:t xml:space="preserve"> </w:t>
      </w:r>
      <w:r>
        <w:rPr>
          <w:rtl/>
        </w:rPr>
        <w:t xml:space="preserve"> </w:t>
      </w:r>
      <w:bookmarkEnd w:id="43005"/>
    </w:p>
    <w:p w14:paraId="56478039" w14:textId="77777777" w:rsidR="00736878" w:rsidRDefault="00736878" w:rsidP="00736878">
      <w:pPr>
        <w:pStyle w:val="KeepWithNext"/>
        <w:rPr>
          <w:rtl/>
          <w:lang w:eastAsia="he-IL"/>
        </w:rPr>
      </w:pPr>
    </w:p>
    <w:p w14:paraId="05624BA4" w14:textId="104ACD5C" w:rsidR="00736878" w:rsidRDefault="00736878" w:rsidP="00736878">
      <w:pPr>
        <w:rPr>
          <w:rtl/>
          <w:lang w:eastAsia="he-IL"/>
        </w:rPr>
      </w:pPr>
      <w:bookmarkStart w:id="43006" w:name="_ETM_Q1_23406942"/>
      <w:bookmarkStart w:id="43007" w:name="_ETM_Q1_23406997"/>
      <w:bookmarkEnd w:id="43006"/>
      <w:bookmarkEnd w:id="43007"/>
      <w:r>
        <w:rPr>
          <w:rFonts w:hint="cs"/>
          <w:rtl/>
          <w:lang w:eastAsia="he-IL"/>
        </w:rPr>
        <w:t>הגיעה אז נעשה את זה. הסתייגויות מספר 1 עד 46.</w:t>
      </w:r>
    </w:p>
    <w:p w14:paraId="58E88E9F" w14:textId="77777777" w:rsidR="00736878" w:rsidRDefault="00736878" w:rsidP="00736878">
      <w:pPr>
        <w:rPr>
          <w:rtl/>
          <w:lang w:eastAsia="he-IL"/>
        </w:rPr>
      </w:pPr>
      <w:bookmarkStart w:id="43008" w:name="_ETM_Q1_23419967"/>
      <w:bookmarkStart w:id="43009" w:name="_ETM_Q1_23420177"/>
      <w:bookmarkStart w:id="43010" w:name="_ETM_Q1_23420399"/>
      <w:bookmarkEnd w:id="43008"/>
      <w:bookmarkEnd w:id="43009"/>
      <w:bookmarkEnd w:id="43010"/>
    </w:p>
    <w:p w14:paraId="0163FF14" w14:textId="793453E6" w:rsidR="00736878" w:rsidRDefault="00736878" w:rsidP="00736878">
      <w:pPr>
        <w:pStyle w:val="af6"/>
        <w:keepNext/>
        <w:rPr>
          <w:rtl/>
        </w:rPr>
      </w:pPr>
      <w:bookmarkStart w:id="43011" w:name="_ETM_Q1_23420534"/>
      <w:bookmarkEnd w:id="43011"/>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743D5FDB" w14:textId="77777777" w:rsidR="00736878" w:rsidRDefault="00736878" w:rsidP="00736878">
      <w:pPr>
        <w:pStyle w:val="KeepWithNext"/>
        <w:rPr>
          <w:rtl/>
          <w:lang w:eastAsia="he-IL"/>
        </w:rPr>
      </w:pPr>
    </w:p>
    <w:p w14:paraId="71933A3C" w14:textId="154E1B80" w:rsidR="00736878" w:rsidRDefault="00736878" w:rsidP="00736878">
      <w:pPr>
        <w:rPr>
          <w:rtl/>
          <w:lang w:eastAsia="he-IL"/>
        </w:rPr>
      </w:pPr>
      <w:r>
        <w:rPr>
          <w:rFonts w:hint="cs"/>
          <w:rtl/>
          <w:lang w:eastAsia="he-IL"/>
        </w:rPr>
        <w:t>מי בעד? ארבעה, מי נגד? שבעה, מי נמנע?</w:t>
      </w:r>
    </w:p>
    <w:p w14:paraId="382E07E8" w14:textId="77777777" w:rsidR="00736878" w:rsidRDefault="00736878" w:rsidP="00736878">
      <w:pPr>
        <w:rPr>
          <w:rtl/>
          <w:lang w:eastAsia="he-IL"/>
        </w:rPr>
      </w:pPr>
    </w:p>
    <w:p w14:paraId="58F22FB6" w14:textId="77777777" w:rsidR="00736878" w:rsidRDefault="00736878" w:rsidP="00736878">
      <w:pPr>
        <w:rPr>
          <w:rtl/>
          <w:lang w:eastAsia="he-IL"/>
        </w:rPr>
      </w:pPr>
    </w:p>
    <w:p w14:paraId="5E1D508D" w14:textId="77777777" w:rsidR="00736878" w:rsidRDefault="00736878" w:rsidP="00736878">
      <w:pPr>
        <w:pStyle w:val="af1"/>
        <w:keepNext/>
        <w:rPr>
          <w:rtl/>
          <w:lang w:eastAsia="he-IL"/>
        </w:rPr>
      </w:pPr>
      <w:r>
        <w:rPr>
          <w:rFonts w:hint="eastAsia"/>
          <w:rtl/>
          <w:lang w:eastAsia="he-IL"/>
        </w:rPr>
        <w:t>הצבעה</w:t>
      </w:r>
    </w:p>
    <w:p w14:paraId="25A81F98" w14:textId="77777777" w:rsidR="00736878" w:rsidRDefault="00736878" w:rsidP="00736878">
      <w:pPr>
        <w:pStyle w:val="--"/>
        <w:keepNext/>
        <w:rPr>
          <w:rtl/>
          <w:lang w:eastAsia="he-IL"/>
        </w:rPr>
      </w:pPr>
    </w:p>
    <w:p w14:paraId="3DD0D30D" w14:textId="77777777" w:rsidR="00736878" w:rsidRDefault="00736878" w:rsidP="00736878">
      <w:pPr>
        <w:pStyle w:val="--"/>
        <w:keepNext/>
        <w:rPr>
          <w:rtl/>
          <w:lang w:eastAsia="he-IL"/>
        </w:rPr>
      </w:pPr>
      <w:r>
        <w:rPr>
          <w:rFonts w:hint="cs"/>
          <w:rtl/>
          <w:lang w:eastAsia="he-IL"/>
        </w:rPr>
        <w:t>הרוויזיה נדחתה</w:t>
      </w:r>
    </w:p>
    <w:p w14:paraId="0F3D627B" w14:textId="77777777" w:rsidR="00736878" w:rsidRDefault="00736878" w:rsidP="00736878">
      <w:pPr>
        <w:rPr>
          <w:rtl/>
          <w:lang w:eastAsia="he-IL"/>
        </w:rPr>
      </w:pPr>
    </w:p>
    <w:p w14:paraId="40F7CA79" w14:textId="744F1118" w:rsidR="00736878" w:rsidRDefault="00736878" w:rsidP="00736878">
      <w:pPr>
        <w:rPr>
          <w:rtl/>
          <w:lang w:eastAsia="he-IL"/>
        </w:rPr>
      </w:pPr>
      <w:r>
        <w:rPr>
          <w:rFonts w:hint="cs"/>
          <w:rtl/>
          <w:lang w:eastAsia="he-IL"/>
        </w:rPr>
        <w:t>הרוויזי</w:t>
      </w:r>
      <w:bookmarkStart w:id="43012" w:name="_ETM_Q1_23421269"/>
      <w:bookmarkEnd w:id="43012"/>
      <w:r>
        <w:rPr>
          <w:rFonts w:hint="cs"/>
          <w:rtl/>
          <w:lang w:eastAsia="he-IL"/>
        </w:rPr>
        <w:t>ות הוסרו.</w:t>
      </w:r>
    </w:p>
    <w:p w14:paraId="7D1F49DD" w14:textId="77777777" w:rsidR="00736878" w:rsidRDefault="00736878" w:rsidP="00736878">
      <w:pPr>
        <w:rPr>
          <w:rtl/>
          <w:lang w:eastAsia="he-IL"/>
        </w:rPr>
      </w:pPr>
    </w:p>
    <w:p w14:paraId="34618F2F" w14:textId="77777777" w:rsidR="00736878" w:rsidRDefault="00736878" w:rsidP="00736878">
      <w:pPr>
        <w:rPr>
          <w:rtl/>
          <w:lang w:eastAsia="he-IL"/>
        </w:rPr>
      </w:pPr>
    </w:p>
    <w:p w14:paraId="1DBEC722" w14:textId="4128F64F" w:rsidR="00736878" w:rsidRDefault="00736878" w:rsidP="00736878">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5E411232" w14:textId="77777777" w:rsidR="00736878" w:rsidRPr="00736878" w:rsidRDefault="00736878" w:rsidP="00736878">
      <w:pPr>
        <w:rPr>
          <w:rtl/>
          <w:lang w:eastAsia="he-IL"/>
        </w:rPr>
      </w:pPr>
    </w:p>
    <w:p w14:paraId="2ADFA57C" w14:textId="212AAC74" w:rsidR="00736878" w:rsidRDefault="00736878" w:rsidP="00736878">
      <w:pPr>
        <w:rPr>
          <w:rtl/>
          <w:lang w:eastAsia="he-IL"/>
        </w:rPr>
      </w:pPr>
      <w:r>
        <w:rPr>
          <w:rFonts w:hint="cs"/>
          <w:rtl/>
          <w:lang w:eastAsia="he-IL"/>
        </w:rPr>
        <w:t>47</w:t>
      </w:r>
      <w:bookmarkStart w:id="43013" w:name="_ETM_Q1_23427220"/>
      <w:bookmarkEnd w:id="43013"/>
      <w:r>
        <w:rPr>
          <w:rFonts w:hint="cs"/>
          <w:rtl/>
          <w:lang w:eastAsia="he-IL"/>
        </w:rPr>
        <w:t xml:space="preserve"> עד 95.</w:t>
      </w:r>
    </w:p>
    <w:p w14:paraId="50C0719D" w14:textId="77777777" w:rsidR="00736878" w:rsidRDefault="00736878" w:rsidP="00736878">
      <w:pPr>
        <w:rPr>
          <w:rtl/>
          <w:lang w:eastAsia="he-IL"/>
        </w:rPr>
      </w:pPr>
      <w:bookmarkStart w:id="43014" w:name="_ETM_Q1_23429024"/>
      <w:bookmarkEnd w:id="43014"/>
    </w:p>
    <w:p w14:paraId="34B0D943" w14:textId="0BDB8E82" w:rsidR="00736878" w:rsidRDefault="00736878" w:rsidP="00736878">
      <w:pPr>
        <w:pStyle w:val="af6"/>
        <w:keepNext/>
        <w:rPr>
          <w:rtl/>
        </w:rPr>
      </w:pPr>
      <w:bookmarkStart w:id="43015" w:name="_ETM_Q1_23429610"/>
      <w:bookmarkStart w:id="43016" w:name="_ETM_Q1_23429631"/>
      <w:bookmarkStart w:id="43017" w:name="_ETM_Q1_23429688"/>
      <w:bookmarkEnd w:id="43015"/>
      <w:bookmarkEnd w:id="43016"/>
      <w:bookmarkEnd w:id="43017"/>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7F8BA565" w14:textId="77777777" w:rsidR="00736878" w:rsidRDefault="00736878" w:rsidP="00736878">
      <w:pPr>
        <w:pStyle w:val="KeepWithNext"/>
        <w:rPr>
          <w:rtl/>
          <w:lang w:eastAsia="he-IL"/>
        </w:rPr>
      </w:pPr>
    </w:p>
    <w:p w14:paraId="2B550D87" w14:textId="77777777" w:rsidR="00736878" w:rsidRDefault="00736878" w:rsidP="00736878">
      <w:pPr>
        <w:rPr>
          <w:rtl/>
          <w:lang w:eastAsia="he-IL"/>
        </w:rPr>
      </w:pPr>
      <w:r>
        <w:rPr>
          <w:rFonts w:hint="cs"/>
          <w:rtl/>
          <w:lang w:eastAsia="he-IL"/>
        </w:rPr>
        <w:t>מי בעד? חמישה, מי נגד? שבעה, מי נמנע?</w:t>
      </w:r>
    </w:p>
    <w:p w14:paraId="78F4B501" w14:textId="77777777" w:rsidR="00736878" w:rsidRDefault="00736878" w:rsidP="00736878">
      <w:pPr>
        <w:rPr>
          <w:rtl/>
          <w:lang w:eastAsia="he-IL"/>
        </w:rPr>
      </w:pPr>
    </w:p>
    <w:p w14:paraId="5ED0D3B5" w14:textId="77777777" w:rsidR="00736878" w:rsidRDefault="00736878" w:rsidP="00736878">
      <w:pPr>
        <w:rPr>
          <w:rtl/>
          <w:lang w:eastAsia="he-IL"/>
        </w:rPr>
      </w:pPr>
    </w:p>
    <w:p w14:paraId="0C56B9C6" w14:textId="77777777" w:rsidR="00736878" w:rsidRDefault="00736878" w:rsidP="00736878">
      <w:pPr>
        <w:pStyle w:val="af1"/>
        <w:keepNext/>
        <w:rPr>
          <w:rtl/>
          <w:lang w:eastAsia="he-IL"/>
        </w:rPr>
      </w:pPr>
      <w:r>
        <w:rPr>
          <w:rFonts w:hint="eastAsia"/>
          <w:rtl/>
          <w:lang w:eastAsia="he-IL"/>
        </w:rPr>
        <w:t>הצבעה</w:t>
      </w:r>
    </w:p>
    <w:p w14:paraId="76218D6F" w14:textId="77777777" w:rsidR="00736878" w:rsidRDefault="00736878" w:rsidP="00736878">
      <w:pPr>
        <w:pStyle w:val="--"/>
        <w:keepNext/>
        <w:rPr>
          <w:rtl/>
          <w:lang w:eastAsia="he-IL"/>
        </w:rPr>
      </w:pPr>
    </w:p>
    <w:p w14:paraId="003BD77C" w14:textId="77777777" w:rsidR="00736878" w:rsidRDefault="00736878" w:rsidP="00736878">
      <w:pPr>
        <w:pStyle w:val="--"/>
        <w:keepNext/>
        <w:rPr>
          <w:rtl/>
          <w:lang w:eastAsia="he-IL"/>
        </w:rPr>
      </w:pPr>
      <w:r>
        <w:rPr>
          <w:rFonts w:hint="cs"/>
          <w:rtl/>
          <w:lang w:eastAsia="he-IL"/>
        </w:rPr>
        <w:t>הרוויזיה נדחתה</w:t>
      </w:r>
    </w:p>
    <w:p w14:paraId="12C662C7" w14:textId="77777777" w:rsidR="00736878" w:rsidRDefault="00736878" w:rsidP="00736878">
      <w:pPr>
        <w:rPr>
          <w:rtl/>
          <w:lang w:eastAsia="he-IL"/>
        </w:rPr>
      </w:pPr>
    </w:p>
    <w:p w14:paraId="5FC81EA5" w14:textId="77777777" w:rsidR="00736878" w:rsidRDefault="00736878" w:rsidP="00736878">
      <w:pPr>
        <w:rPr>
          <w:rtl/>
          <w:lang w:eastAsia="he-IL"/>
        </w:rPr>
      </w:pPr>
      <w:r>
        <w:rPr>
          <w:rFonts w:hint="cs"/>
          <w:rtl/>
          <w:lang w:eastAsia="he-IL"/>
        </w:rPr>
        <w:t>הרוויזיה הוסרה.</w:t>
      </w:r>
    </w:p>
    <w:p w14:paraId="1B4C8A8C" w14:textId="77777777" w:rsidR="00736878" w:rsidRDefault="00736878" w:rsidP="00736878">
      <w:pPr>
        <w:rPr>
          <w:rtl/>
          <w:lang w:eastAsia="he-IL"/>
        </w:rPr>
      </w:pPr>
    </w:p>
    <w:p w14:paraId="626BEA69" w14:textId="77777777" w:rsidR="00736878" w:rsidRDefault="00736878" w:rsidP="00736878">
      <w:pPr>
        <w:rPr>
          <w:rtl/>
          <w:lang w:eastAsia="he-IL"/>
        </w:rPr>
      </w:pPr>
    </w:p>
    <w:p w14:paraId="610C97E8" w14:textId="18CD7D92" w:rsidR="00736878" w:rsidRDefault="00736878" w:rsidP="00736878">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29AEDF14" w14:textId="77777777" w:rsidR="00736878" w:rsidRPr="00736878" w:rsidRDefault="00736878" w:rsidP="00736878">
      <w:pPr>
        <w:rPr>
          <w:rtl/>
          <w:lang w:eastAsia="he-IL"/>
        </w:rPr>
      </w:pPr>
    </w:p>
    <w:p w14:paraId="49E6C7BB" w14:textId="2390C352" w:rsidR="00736878" w:rsidRDefault="00736878" w:rsidP="00BC0C14">
      <w:pPr>
        <w:rPr>
          <w:rtl/>
          <w:lang w:eastAsia="he-IL"/>
        </w:rPr>
      </w:pPr>
      <w:r>
        <w:rPr>
          <w:rFonts w:hint="cs"/>
          <w:rtl/>
          <w:lang w:eastAsia="he-IL"/>
        </w:rPr>
        <w:t>96.</w:t>
      </w:r>
      <w:bookmarkStart w:id="43018" w:name="_ETM_Q1_23436715"/>
      <w:bookmarkEnd w:id="43018"/>
    </w:p>
    <w:p w14:paraId="76837664" w14:textId="77777777" w:rsidR="00736878" w:rsidRDefault="00736878" w:rsidP="00BC0C14">
      <w:pPr>
        <w:rPr>
          <w:rtl/>
          <w:lang w:eastAsia="he-IL"/>
        </w:rPr>
      </w:pPr>
      <w:bookmarkStart w:id="43019" w:name="_ETM_Q1_23436910"/>
      <w:bookmarkStart w:id="43020" w:name="_ETM_Q1_23439163"/>
      <w:bookmarkEnd w:id="43019"/>
      <w:bookmarkEnd w:id="43020"/>
    </w:p>
    <w:p w14:paraId="5972141C" w14:textId="0B3CE323" w:rsidR="00736878" w:rsidRDefault="00736878" w:rsidP="00736878">
      <w:pPr>
        <w:pStyle w:val="af6"/>
        <w:keepNext/>
        <w:rPr>
          <w:rtl/>
        </w:rPr>
      </w:pPr>
      <w:bookmarkStart w:id="43021" w:name="_ETM_Q1_23439381"/>
      <w:bookmarkEnd w:id="43021"/>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087A5E40" w14:textId="77777777" w:rsidR="00736878" w:rsidRDefault="00736878" w:rsidP="00736878">
      <w:pPr>
        <w:pStyle w:val="KeepWithNext"/>
        <w:rPr>
          <w:rtl/>
          <w:lang w:eastAsia="he-IL"/>
        </w:rPr>
      </w:pPr>
    </w:p>
    <w:p w14:paraId="597E7C30" w14:textId="360FD46E" w:rsidR="00736878" w:rsidRDefault="00736878" w:rsidP="00736878">
      <w:pPr>
        <w:rPr>
          <w:rtl/>
          <w:lang w:eastAsia="he-IL"/>
        </w:rPr>
      </w:pPr>
      <w:r>
        <w:rPr>
          <w:rFonts w:hint="cs"/>
          <w:rtl/>
          <w:lang w:eastAsia="he-IL"/>
        </w:rPr>
        <w:t>מי בעד? חמישה, מי נגד? שישה, מי נמנע?</w:t>
      </w:r>
    </w:p>
    <w:p w14:paraId="646F2D74" w14:textId="77777777" w:rsidR="00736878" w:rsidRDefault="00736878" w:rsidP="00736878">
      <w:pPr>
        <w:rPr>
          <w:rtl/>
          <w:lang w:eastAsia="he-IL"/>
        </w:rPr>
      </w:pPr>
    </w:p>
    <w:p w14:paraId="182FAA30" w14:textId="77777777" w:rsidR="00736878" w:rsidRDefault="00736878" w:rsidP="00736878">
      <w:pPr>
        <w:rPr>
          <w:rtl/>
          <w:lang w:eastAsia="he-IL"/>
        </w:rPr>
      </w:pPr>
    </w:p>
    <w:p w14:paraId="77A0AE41" w14:textId="77777777" w:rsidR="00736878" w:rsidRDefault="00736878" w:rsidP="00736878">
      <w:pPr>
        <w:pStyle w:val="af1"/>
        <w:keepNext/>
        <w:rPr>
          <w:rtl/>
          <w:lang w:eastAsia="he-IL"/>
        </w:rPr>
      </w:pPr>
      <w:r>
        <w:rPr>
          <w:rFonts w:hint="eastAsia"/>
          <w:rtl/>
          <w:lang w:eastAsia="he-IL"/>
        </w:rPr>
        <w:t>הצבעה</w:t>
      </w:r>
    </w:p>
    <w:p w14:paraId="6A49E401" w14:textId="77777777" w:rsidR="00736878" w:rsidRDefault="00736878" w:rsidP="00736878">
      <w:pPr>
        <w:pStyle w:val="--"/>
        <w:keepNext/>
        <w:rPr>
          <w:rtl/>
          <w:lang w:eastAsia="he-IL"/>
        </w:rPr>
      </w:pPr>
    </w:p>
    <w:p w14:paraId="2FBCE5E3" w14:textId="77777777" w:rsidR="00736878" w:rsidRDefault="00736878" w:rsidP="00736878">
      <w:pPr>
        <w:pStyle w:val="--"/>
        <w:keepNext/>
        <w:rPr>
          <w:rtl/>
          <w:lang w:eastAsia="he-IL"/>
        </w:rPr>
      </w:pPr>
      <w:r>
        <w:rPr>
          <w:rFonts w:hint="cs"/>
          <w:rtl/>
          <w:lang w:eastAsia="he-IL"/>
        </w:rPr>
        <w:t>הרוויזיה נדחתה</w:t>
      </w:r>
    </w:p>
    <w:p w14:paraId="7CCC020A" w14:textId="77777777" w:rsidR="00736878" w:rsidRDefault="00736878" w:rsidP="00736878">
      <w:pPr>
        <w:rPr>
          <w:rtl/>
          <w:lang w:eastAsia="he-IL"/>
        </w:rPr>
      </w:pPr>
    </w:p>
    <w:p w14:paraId="39772BE6" w14:textId="77777777" w:rsidR="00736878" w:rsidRDefault="00736878" w:rsidP="00736878">
      <w:pPr>
        <w:rPr>
          <w:rtl/>
          <w:lang w:eastAsia="he-IL"/>
        </w:rPr>
      </w:pPr>
      <w:r>
        <w:rPr>
          <w:rFonts w:hint="cs"/>
          <w:rtl/>
          <w:lang w:eastAsia="he-IL"/>
        </w:rPr>
        <w:t>הרוויזיה הוסרה.</w:t>
      </w:r>
    </w:p>
    <w:p w14:paraId="2BDBF08C" w14:textId="77777777" w:rsidR="00736878" w:rsidRDefault="00736878" w:rsidP="00736878">
      <w:pPr>
        <w:rPr>
          <w:rtl/>
          <w:lang w:eastAsia="he-IL"/>
        </w:rPr>
      </w:pPr>
    </w:p>
    <w:p w14:paraId="2FA7E41B" w14:textId="77777777" w:rsidR="00736878" w:rsidRDefault="00736878" w:rsidP="00736878">
      <w:pPr>
        <w:rPr>
          <w:rtl/>
          <w:lang w:eastAsia="he-IL"/>
        </w:rPr>
      </w:pPr>
    </w:p>
    <w:p w14:paraId="56E6B0F4" w14:textId="3F4A6EA1" w:rsidR="00736878" w:rsidRDefault="00736878" w:rsidP="00736878">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41CFBC28" w14:textId="77777777" w:rsidR="00736878" w:rsidRDefault="00736878" w:rsidP="00BC0C14">
      <w:pPr>
        <w:rPr>
          <w:rtl/>
          <w:lang w:eastAsia="he-IL"/>
        </w:rPr>
      </w:pPr>
      <w:bookmarkStart w:id="43022" w:name="_ETM_Q1_23446447"/>
      <w:bookmarkEnd w:id="43022"/>
    </w:p>
    <w:p w14:paraId="1AB0FE2F" w14:textId="767A3180" w:rsidR="00736878" w:rsidRDefault="00736878" w:rsidP="00BC0C14">
      <w:pPr>
        <w:rPr>
          <w:rtl/>
          <w:lang w:eastAsia="he-IL"/>
        </w:rPr>
      </w:pPr>
      <w:bookmarkStart w:id="43023" w:name="_ETM_Q1_23446567"/>
      <w:bookmarkStart w:id="43024" w:name="_ETM_Q1_23441956"/>
      <w:bookmarkEnd w:id="43023"/>
      <w:bookmarkEnd w:id="43024"/>
      <w:r>
        <w:rPr>
          <w:rFonts w:hint="cs"/>
          <w:rtl/>
          <w:lang w:eastAsia="he-IL"/>
        </w:rPr>
        <w:t>97.</w:t>
      </w:r>
      <w:bookmarkStart w:id="43025" w:name="_ETM_Q1_23443932"/>
      <w:bookmarkEnd w:id="43025"/>
    </w:p>
    <w:p w14:paraId="052C3859" w14:textId="77777777" w:rsidR="00736878" w:rsidRDefault="00736878" w:rsidP="00BC0C14">
      <w:pPr>
        <w:rPr>
          <w:rtl/>
          <w:lang w:eastAsia="he-IL"/>
        </w:rPr>
      </w:pPr>
      <w:bookmarkStart w:id="43026" w:name="_ETM_Q1_23444180"/>
      <w:bookmarkEnd w:id="43026"/>
    </w:p>
    <w:p w14:paraId="0034D416" w14:textId="2D306255" w:rsidR="00736878" w:rsidRDefault="00736878" w:rsidP="00736878">
      <w:pPr>
        <w:pStyle w:val="af6"/>
        <w:keepNext/>
        <w:rPr>
          <w:rtl/>
        </w:rPr>
      </w:pPr>
      <w:bookmarkStart w:id="43027" w:name="_ETM_Q1_23444325"/>
      <w:bookmarkEnd w:id="43027"/>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05B8F430" w14:textId="77777777" w:rsidR="00736878" w:rsidRDefault="00736878" w:rsidP="00736878">
      <w:pPr>
        <w:pStyle w:val="KeepWithNext"/>
        <w:rPr>
          <w:rtl/>
          <w:lang w:eastAsia="he-IL"/>
        </w:rPr>
      </w:pPr>
    </w:p>
    <w:p w14:paraId="237C7EA7" w14:textId="5A581269" w:rsidR="00736878" w:rsidRDefault="00736878" w:rsidP="00736878">
      <w:pPr>
        <w:rPr>
          <w:rtl/>
          <w:lang w:eastAsia="he-IL"/>
        </w:rPr>
      </w:pPr>
      <w:r>
        <w:rPr>
          <w:rFonts w:hint="cs"/>
          <w:rtl/>
          <w:lang w:eastAsia="he-IL"/>
        </w:rPr>
        <w:t>מי בעד? ארבעה, מי נגד? שבעה, מי נמנע?</w:t>
      </w:r>
    </w:p>
    <w:p w14:paraId="7A138AC4" w14:textId="77777777" w:rsidR="00736878" w:rsidRDefault="00736878" w:rsidP="00736878">
      <w:pPr>
        <w:rPr>
          <w:rtl/>
          <w:lang w:eastAsia="he-IL"/>
        </w:rPr>
      </w:pPr>
    </w:p>
    <w:p w14:paraId="5ABF80C4" w14:textId="77777777" w:rsidR="00736878" w:rsidRDefault="00736878" w:rsidP="00736878">
      <w:pPr>
        <w:rPr>
          <w:rtl/>
          <w:lang w:eastAsia="he-IL"/>
        </w:rPr>
      </w:pPr>
    </w:p>
    <w:p w14:paraId="7FBBD5A9" w14:textId="77777777" w:rsidR="00736878" w:rsidRDefault="00736878" w:rsidP="00736878">
      <w:pPr>
        <w:pStyle w:val="af1"/>
        <w:keepNext/>
        <w:rPr>
          <w:rtl/>
          <w:lang w:eastAsia="he-IL"/>
        </w:rPr>
      </w:pPr>
      <w:r>
        <w:rPr>
          <w:rFonts w:hint="eastAsia"/>
          <w:rtl/>
          <w:lang w:eastAsia="he-IL"/>
        </w:rPr>
        <w:t>הצבעה</w:t>
      </w:r>
    </w:p>
    <w:p w14:paraId="6400BB43" w14:textId="77777777" w:rsidR="00736878" w:rsidRDefault="00736878" w:rsidP="00736878">
      <w:pPr>
        <w:pStyle w:val="--"/>
        <w:keepNext/>
        <w:rPr>
          <w:rtl/>
          <w:lang w:eastAsia="he-IL"/>
        </w:rPr>
      </w:pPr>
    </w:p>
    <w:p w14:paraId="0B1CF7BF" w14:textId="77777777" w:rsidR="00736878" w:rsidRDefault="00736878" w:rsidP="00736878">
      <w:pPr>
        <w:pStyle w:val="--"/>
        <w:keepNext/>
        <w:rPr>
          <w:rtl/>
          <w:lang w:eastAsia="he-IL"/>
        </w:rPr>
      </w:pPr>
      <w:r>
        <w:rPr>
          <w:rFonts w:hint="cs"/>
          <w:rtl/>
          <w:lang w:eastAsia="he-IL"/>
        </w:rPr>
        <w:t>הרוויזיה נדחתה</w:t>
      </w:r>
    </w:p>
    <w:p w14:paraId="71591E45" w14:textId="77777777" w:rsidR="00736878" w:rsidRDefault="00736878" w:rsidP="00736878">
      <w:pPr>
        <w:rPr>
          <w:rtl/>
          <w:lang w:eastAsia="he-IL"/>
        </w:rPr>
      </w:pPr>
    </w:p>
    <w:p w14:paraId="02EB2CA4" w14:textId="77777777" w:rsidR="00736878" w:rsidRDefault="00736878" w:rsidP="00736878">
      <w:pPr>
        <w:rPr>
          <w:rtl/>
          <w:lang w:eastAsia="he-IL"/>
        </w:rPr>
      </w:pPr>
      <w:r>
        <w:rPr>
          <w:rFonts w:hint="cs"/>
          <w:rtl/>
          <w:lang w:eastAsia="he-IL"/>
        </w:rPr>
        <w:t>הרוויזיה הוסרה.</w:t>
      </w:r>
    </w:p>
    <w:p w14:paraId="131C2E87" w14:textId="77777777" w:rsidR="00736878" w:rsidRDefault="00736878" w:rsidP="00736878">
      <w:pPr>
        <w:rPr>
          <w:rtl/>
          <w:lang w:eastAsia="he-IL"/>
        </w:rPr>
      </w:pPr>
    </w:p>
    <w:p w14:paraId="3B31A532" w14:textId="77777777" w:rsidR="00736878" w:rsidRDefault="00736878" w:rsidP="00736878">
      <w:pPr>
        <w:rPr>
          <w:rtl/>
          <w:lang w:eastAsia="he-IL"/>
        </w:rPr>
      </w:pPr>
    </w:p>
    <w:p w14:paraId="7A9B49D3" w14:textId="101A7F83" w:rsidR="00736878" w:rsidRDefault="00736878" w:rsidP="00736878">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50379AA7" w14:textId="77777777" w:rsidR="00736878" w:rsidRDefault="00736878" w:rsidP="00BC0C14">
      <w:pPr>
        <w:rPr>
          <w:rtl/>
          <w:lang w:eastAsia="he-IL"/>
        </w:rPr>
      </w:pPr>
      <w:bookmarkStart w:id="43028" w:name="_ETM_Q1_23445478"/>
      <w:bookmarkStart w:id="43029" w:name="_ETM_Q1_23449724"/>
      <w:bookmarkEnd w:id="43028"/>
      <w:bookmarkEnd w:id="43029"/>
    </w:p>
    <w:p w14:paraId="16B825FD" w14:textId="2D24890E" w:rsidR="00736878" w:rsidRDefault="00736878" w:rsidP="00BC0C14">
      <w:pPr>
        <w:rPr>
          <w:rtl/>
          <w:lang w:eastAsia="he-IL"/>
        </w:rPr>
      </w:pPr>
      <w:r>
        <w:rPr>
          <w:rFonts w:hint="cs"/>
          <w:rtl/>
          <w:lang w:eastAsia="he-IL"/>
        </w:rPr>
        <w:t>98</w:t>
      </w:r>
      <w:bookmarkStart w:id="43030" w:name="_ETM_Q1_23450491"/>
      <w:bookmarkEnd w:id="43030"/>
      <w:r>
        <w:rPr>
          <w:rFonts w:hint="cs"/>
          <w:rtl/>
          <w:lang w:eastAsia="he-IL"/>
        </w:rPr>
        <w:t xml:space="preserve"> עד 102.</w:t>
      </w:r>
      <w:bookmarkStart w:id="43031" w:name="_ETM_Q1_23452951"/>
      <w:bookmarkEnd w:id="43031"/>
    </w:p>
    <w:p w14:paraId="4690311A" w14:textId="77777777" w:rsidR="00736878" w:rsidRDefault="00736878" w:rsidP="00BC0C14">
      <w:pPr>
        <w:rPr>
          <w:rtl/>
          <w:lang w:eastAsia="he-IL"/>
        </w:rPr>
      </w:pPr>
      <w:bookmarkStart w:id="43032" w:name="_ETM_Q1_23453169"/>
      <w:bookmarkStart w:id="43033" w:name="_ETM_Q1_23453584"/>
      <w:bookmarkEnd w:id="43032"/>
      <w:bookmarkEnd w:id="43033"/>
    </w:p>
    <w:p w14:paraId="0BC27FF1" w14:textId="38AC4DF6" w:rsidR="00736878" w:rsidRDefault="00736878" w:rsidP="00736878">
      <w:pPr>
        <w:pStyle w:val="af6"/>
        <w:keepNext/>
        <w:rPr>
          <w:rtl/>
        </w:rPr>
      </w:pPr>
      <w:bookmarkStart w:id="43034" w:name="_ETM_Q1_23453790"/>
      <w:bookmarkEnd w:id="43034"/>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3FB2F0CE" w14:textId="77777777" w:rsidR="00736878" w:rsidRDefault="00736878" w:rsidP="00736878">
      <w:pPr>
        <w:pStyle w:val="KeepWithNext"/>
        <w:rPr>
          <w:rtl/>
          <w:lang w:eastAsia="he-IL"/>
        </w:rPr>
      </w:pPr>
    </w:p>
    <w:p w14:paraId="4ECCE7C6" w14:textId="79FEDFED" w:rsidR="00736878" w:rsidRDefault="00736878" w:rsidP="00736878">
      <w:pPr>
        <w:rPr>
          <w:rtl/>
          <w:lang w:eastAsia="he-IL"/>
        </w:rPr>
      </w:pPr>
      <w:r>
        <w:rPr>
          <w:rFonts w:hint="cs"/>
          <w:rtl/>
          <w:lang w:eastAsia="he-IL"/>
        </w:rPr>
        <w:t>מי בעד? ארבעה, מי נגד? שבעה, מי נמנע?</w:t>
      </w:r>
    </w:p>
    <w:p w14:paraId="25E48813" w14:textId="77777777" w:rsidR="00736878" w:rsidRDefault="00736878" w:rsidP="00736878">
      <w:pPr>
        <w:rPr>
          <w:rtl/>
          <w:lang w:eastAsia="he-IL"/>
        </w:rPr>
      </w:pPr>
    </w:p>
    <w:p w14:paraId="4B44FF04" w14:textId="77777777" w:rsidR="00736878" w:rsidRDefault="00736878" w:rsidP="00736878">
      <w:pPr>
        <w:rPr>
          <w:rtl/>
          <w:lang w:eastAsia="he-IL"/>
        </w:rPr>
      </w:pPr>
    </w:p>
    <w:p w14:paraId="30F82C8C" w14:textId="77777777" w:rsidR="00736878" w:rsidRDefault="00736878" w:rsidP="00736878">
      <w:pPr>
        <w:pStyle w:val="af1"/>
        <w:keepNext/>
        <w:rPr>
          <w:rtl/>
          <w:lang w:eastAsia="he-IL"/>
        </w:rPr>
      </w:pPr>
      <w:r>
        <w:rPr>
          <w:rFonts w:hint="eastAsia"/>
          <w:rtl/>
          <w:lang w:eastAsia="he-IL"/>
        </w:rPr>
        <w:t>הצבעה</w:t>
      </w:r>
    </w:p>
    <w:p w14:paraId="3BD1C682" w14:textId="77777777" w:rsidR="00736878" w:rsidRDefault="00736878" w:rsidP="00736878">
      <w:pPr>
        <w:pStyle w:val="--"/>
        <w:keepNext/>
        <w:rPr>
          <w:rtl/>
          <w:lang w:eastAsia="he-IL"/>
        </w:rPr>
      </w:pPr>
    </w:p>
    <w:p w14:paraId="79B94649" w14:textId="77777777" w:rsidR="00736878" w:rsidRDefault="00736878" w:rsidP="00736878">
      <w:pPr>
        <w:pStyle w:val="--"/>
        <w:keepNext/>
        <w:rPr>
          <w:rtl/>
          <w:lang w:eastAsia="he-IL"/>
        </w:rPr>
      </w:pPr>
      <w:r>
        <w:rPr>
          <w:rFonts w:hint="cs"/>
          <w:rtl/>
          <w:lang w:eastAsia="he-IL"/>
        </w:rPr>
        <w:t>הרוויזיה נדחתה</w:t>
      </w:r>
    </w:p>
    <w:p w14:paraId="53CA4F49" w14:textId="77777777" w:rsidR="00736878" w:rsidRDefault="00736878" w:rsidP="00736878">
      <w:pPr>
        <w:rPr>
          <w:rtl/>
          <w:lang w:eastAsia="he-IL"/>
        </w:rPr>
      </w:pPr>
    </w:p>
    <w:p w14:paraId="13508B99" w14:textId="77777777" w:rsidR="00736878" w:rsidRDefault="00736878" w:rsidP="00736878">
      <w:pPr>
        <w:rPr>
          <w:rtl/>
          <w:lang w:eastAsia="he-IL"/>
        </w:rPr>
      </w:pPr>
      <w:r>
        <w:rPr>
          <w:rFonts w:hint="cs"/>
          <w:rtl/>
          <w:lang w:eastAsia="he-IL"/>
        </w:rPr>
        <w:t>הרוויזיה הוסרה.</w:t>
      </w:r>
    </w:p>
    <w:p w14:paraId="14082B86" w14:textId="77777777" w:rsidR="00736878" w:rsidRDefault="00736878" w:rsidP="00736878">
      <w:pPr>
        <w:rPr>
          <w:rtl/>
          <w:lang w:eastAsia="he-IL"/>
        </w:rPr>
      </w:pPr>
    </w:p>
    <w:p w14:paraId="187A7D56" w14:textId="77777777" w:rsidR="00736878" w:rsidRDefault="00736878" w:rsidP="00736878">
      <w:pPr>
        <w:rPr>
          <w:rtl/>
          <w:lang w:eastAsia="he-IL"/>
        </w:rPr>
      </w:pPr>
    </w:p>
    <w:p w14:paraId="2E2714ED" w14:textId="0130F84E" w:rsidR="00736878" w:rsidRDefault="00736878" w:rsidP="00736878">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5604A889" w14:textId="77777777" w:rsidR="00736878" w:rsidRDefault="00736878" w:rsidP="00BC0C14">
      <w:pPr>
        <w:rPr>
          <w:rtl/>
          <w:lang w:eastAsia="he-IL"/>
        </w:rPr>
      </w:pPr>
      <w:bookmarkStart w:id="43035" w:name="_ETM_Q1_23459552"/>
      <w:bookmarkEnd w:id="43035"/>
    </w:p>
    <w:p w14:paraId="0266F9DD" w14:textId="2CCD64E1" w:rsidR="00736878" w:rsidRDefault="00736878" w:rsidP="00BC0C14">
      <w:pPr>
        <w:rPr>
          <w:rtl/>
          <w:lang w:eastAsia="he-IL"/>
        </w:rPr>
      </w:pPr>
      <w:bookmarkStart w:id="43036" w:name="_ETM_Q1_23461554"/>
      <w:bookmarkEnd w:id="43036"/>
      <w:r>
        <w:rPr>
          <w:rFonts w:hint="cs"/>
          <w:rtl/>
          <w:lang w:eastAsia="he-IL"/>
        </w:rPr>
        <w:t>149.</w:t>
      </w:r>
      <w:bookmarkStart w:id="43037" w:name="_ETM_Q1_23463209"/>
      <w:bookmarkEnd w:id="43037"/>
    </w:p>
    <w:p w14:paraId="4E806966" w14:textId="77777777" w:rsidR="00736878" w:rsidRDefault="00736878" w:rsidP="00BC0C14">
      <w:pPr>
        <w:rPr>
          <w:rtl/>
          <w:lang w:eastAsia="he-IL"/>
        </w:rPr>
      </w:pPr>
      <w:bookmarkStart w:id="43038" w:name="_ETM_Q1_23463481"/>
      <w:bookmarkEnd w:id="43038"/>
    </w:p>
    <w:p w14:paraId="32BEEA50" w14:textId="30758A0A" w:rsidR="00736878" w:rsidRDefault="00736878" w:rsidP="00736878">
      <w:pPr>
        <w:pStyle w:val="af6"/>
        <w:keepNext/>
        <w:rPr>
          <w:rtl/>
        </w:rPr>
      </w:pPr>
      <w:bookmarkStart w:id="43039" w:name="_ETM_Q1_23463697"/>
      <w:bookmarkStart w:id="43040" w:name="_ETM_Q1_23463836"/>
      <w:bookmarkEnd w:id="43039"/>
      <w:bookmarkEnd w:id="43040"/>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612FBE13" w14:textId="77777777" w:rsidR="00736878" w:rsidRDefault="00736878" w:rsidP="00736878">
      <w:pPr>
        <w:pStyle w:val="KeepWithNext"/>
        <w:rPr>
          <w:rtl/>
          <w:lang w:eastAsia="he-IL"/>
        </w:rPr>
      </w:pPr>
    </w:p>
    <w:p w14:paraId="7F9BD5E3" w14:textId="77777777" w:rsidR="00736878" w:rsidRDefault="00736878" w:rsidP="00736878">
      <w:pPr>
        <w:rPr>
          <w:rtl/>
          <w:lang w:eastAsia="he-IL"/>
        </w:rPr>
      </w:pPr>
      <w:r>
        <w:rPr>
          <w:rFonts w:hint="cs"/>
          <w:rtl/>
          <w:lang w:eastAsia="he-IL"/>
        </w:rPr>
        <w:t>מי בעד? חמישה, מי נגד? שבעה, מי נמנע?</w:t>
      </w:r>
    </w:p>
    <w:p w14:paraId="18695064" w14:textId="77777777" w:rsidR="00736878" w:rsidRDefault="00736878" w:rsidP="00736878">
      <w:pPr>
        <w:rPr>
          <w:rtl/>
          <w:lang w:eastAsia="he-IL"/>
        </w:rPr>
      </w:pPr>
    </w:p>
    <w:p w14:paraId="1B3DC799" w14:textId="77777777" w:rsidR="00736878" w:rsidRDefault="00736878" w:rsidP="00736878">
      <w:pPr>
        <w:rPr>
          <w:rtl/>
          <w:lang w:eastAsia="he-IL"/>
        </w:rPr>
      </w:pPr>
    </w:p>
    <w:p w14:paraId="2C1F060F" w14:textId="77777777" w:rsidR="00736878" w:rsidRDefault="00736878" w:rsidP="00736878">
      <w:pPr>
        <w:pStyle w:val="af1"/>
        <w:keepNext/>
        <w:rPr>
          <w:rtl/>
          <w:lang w:eastAsia="he-IL"/>
        </w:rPr>
      </w:pPr>
      <w:r>
        <w:rPr>
          <w:rFonts w:hint="eastAsia"/>
          <w:rtl/>
          <w:lang w:eastAsia="he-IL"/>
        </w:rPr>
        <w:t>הצבעה</w:t>
      </w:r>
    </w:p>
    <w:p w14:paraId="3D38403F" w14:textId="77777777" w:rsidR="00736878" w:rsidRDefault="00736878" w:rsidP="00736878">
      <w:pPr>
        <w:pStyle w:val="--"/>
        <w:keepNext/>
        <w:rPr>
          <w:rtl/>
          <w:lang w:eastAsia="he-IL"/>
        </w:rPr>
      </w:pPr>
    </w:p>
    <w:p w14:paraId="32057FB6" w14:textId="77777777" w:rsidR="00736878" w:rsidRDefault="00736878" w:rsidP="00736878">
      <w:pPr>
        <w:pStyle w:val="--"/>
        <w:keepNext/>
        <w:rPr>
          <w:rtl/>
          <w:lang w:eastAsia="he-IL"/>
        </w:rPr>
      </w:pPr>
      <w:r>
        <w:rPr>
          <w:rFonts w:hint="cs"/>
          <w:rtl/>
          <w:lang w:eastAsia="he-IL"/>
        </w:rPr>
        <w:t>הרוויזיה נדחתה</w:t>
      </w:r>
    </w:p>
    <w:p w14:paraId="18014641" w14:textId="77777777" w:rsidR="00736878" w:rsidRDefault="00736878" w:rsidP="00736878">
      <w:pPr>
        <w:rPr>
          <w:rtl/>
          <w:lang w:eastAsia="he-IL"/>
        </w:rPr>
      </w:pPr>
    </w:p>
    <w:p w14:paraId="03F0FCFD" w14:textId="77777777" w:rsidR="00736878" w:rsidRDefault="00736878" w:rsidP="00736878">
      <w:pPr>
        <w:rPr>
          <w:rtl/>
          <w:lang w:eastAsia="he-IL"/>
        </w:rPr>
      </w:pPr>
      <w:r>
        <w:rPr>
          <w:rFonts w:hint="cs"/>
          <w:rtl/>
          <w:lang w:eastAsia="he-IL"/>
        </w:rPr>
        <w:t>הרוויזיה הוסרה.</w:t>
      </w:r>
    </w:p>
    <w:p w14:paraId="4F26336D" w14:textId="77777777" w:rsidR="00736878" w:rsidRDefault="00736878" w:rsidP="00736878">
      <w:pPr>
        <w:rPr>
          <w:rtl/>
          <w:lang w:eastAsia="he-IL"/>
        </w:rPr>
      </w:pPr>
    </w:p>
    <w:p w14:paraId="078FBB50" w14:textId="77777777" w:rsidR="00736878" w:rsidRDefault="00736878" w:rsidP="00736878">
      <w:pPr>
        <w:rPr>
          <w:rtl/>
          <w:lang w:eastAsia="he-IL"/>
        </w:rPr>
      </w:pPr>
    </w:p>
    <w:p w14:paraId="30118FF4" w14:textId="569D4652" w:rsidR="00736878" w:rsidRDefault="00736878" w:rsidP="00736878">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672FE05B" w14:textId="77777777" w:rsidR="00736878" w:rsidRDefault="00736878" w:rsidP="00BC0C14">
      <w:pPr>
        <w:rPr>
          <w:rtl/>
          <w:lang w:eastAsia="he-IL"/>
        </w:rPr>
      </w:pPr>
      <w:bookmarkStart w:id="43041" w:name="_ETM_Q1_23468090"/>
      <w:bookmarkEnd w:id="43041"/>
    </w:p>
    <w:p w14:paraId="3733A8F8" w14:textId="09019C99" w:rsidR="00736878" w:rsidRDefault="00736878" w:rsidP="00BC0C14">
      <w:pPr>
        <w:rPr>
          <w:rtl/>
          <w:lang w:eastAsia="he-IL"/>
        </w:rPr>
      </w:pPr>
      <w:bookmarkStart w:id="43042" w:name="_ETM_Q1_23470064"/>
      <w:bookmarkEnd w:id="43042"/>
      <w:r>
        <w:rPr>
          <w:rFonts w:hint="cs"/>
          <w:rtl/>
          <w:lang w:eastAsia="he-IL"/>
        </w:rPr>
        <w:t>150.</w:t>
      </w:r>
      <w:bookmarkStart w:id="43043" w:name="_ETM_Q1_23473328"/>
      <w:bookmarkEnd w:id="43043"/>
    </w:p>
    <w:p w14:paraId="693EB422" w14:textId="77777777" w:rsidR="00736878" w:rsidRDefault="00736878" w:rsidP="00BC0C14">
      <w:pPr>
        <w:rPr>
          <w:rtl/>
          <w:lang w:eastAsia="he-IL"/>
        </w:rPr>
      </w:pPr>
    </w:p>
    <w:p w14:paraId="237445AD" w14:textId="0A4BB501" w:rsidR="00736878" w:rsidRDefault="00736878" w:rsidP="00736878">
      <w:pPr>
        <w:pStyle w:val="af6"/>
        <w:keepNext/>
        <w:rPr>
          <w:rtl/>
        </w:rPr>
      </w:pPr>
      <w:bookmarkStart w:id="43044" w:name="_ETM_Q1_23474018"/>
      <w:bookmarkStart w:id="43045" w:name="_ETM_Q1_23474045"/>
      <w:bookmarkStart w:id="43046" w:name="_ETM_Q1_23474111"/>
      <w:bookmarkEnd w:id="43044"/>
      <w:bookmarkEnd w:id="43045"/>
      <w:bookmarkEnd w:id="43046"/>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3EA1BDFD" w14:textId="77777777" w:rsidR="00736878" w:rsidRDefault="00736878" w:rsidP="00736878">
      <w:pPr>
        <w:pStyle w:val="KeepWithNext"/>
        <w:rPr>
          <w:rtl/>
          <w:lang w:eastAsia="he-IL"/>
        </w:rPr>
      </w:pPr>
    </w:p>
    <w:p w14:paraId="5E0258F7" w14:textId="16488DB9" w:rsidR="00736878" w:rsidRDefault="00736878" w:rsidP="00736878">
      <w:pPr>
        <w:rPr>
          <w:rtl/>
          <w:lang w:eastAsia="he-IL"/>
        </w:rPr>
      </w:pPr>
      <w:r>
        <w:rPr>
          <w:rFonts w:hint="cs"/>
          <w:rtl/>
          <w:lang w:eastAsia="he-IL"/>
        </w:rPr>
        <w:t>מי בעד? ארבעה, מי נגד? שבעה, מי נמנע?</w:t>
      </w:r>
    </w:p>
    <w:p w14:paraId="1B1BF591" w14:textId="77777777" w:rsidR="00736878" w:rsidRDefault="00736878" w:rsidP="00736878">
      <w:pPr>
        <w:rPr>
          <w:rtl/>
          <w:lang w:eastAsia="he-IL"/>
        </w:rPr>
      </w:pPr>
    </w:p>
    <w:p w14:paraId="1AA87C7E" w14:textId="77777777" w:rsidR="00736878" w:rsidRDefault="00736878" w:rsidP="00736878">
      <w:pPr>
        <w:rPr>
          <w:rtl/>
          <w:lang w:eastAsia="he-IL"/>
        </w:rPr>
      </w:pPr>
    </w:p>
    <w:p w14:paraId="4CBCA5D2" w14:textId="77777777" w:rsidR="00736878" w:rsidRDefault="00736878" w:rsidP="00736878">
      <w:pPr>
        <w:pStyle w:val="af1"/>
        <w:keepNext/>
        <w:rPr>
          <w:rtl/>
          <w:lang w:eastAsia="he-IL"/>
        </w:rPr>
      </w:pPr>
      <w:r>
        <w:rPr>
          <w:rFonts w:hint="eastAsia"/>
          <w:rtl/>
          <w:lang w:eastAsia="he-IL"/>
        </w:rPr>
        <w:t>הצבעה</w:t>
      </w:r>
    </w:p>
    <w:p w14:paraId="7C323E08" w14:textId="77777777" w:rsidR="00736878" w:rsidRDefault="00736878" w:rsidP="00736878">
      <w:pPr>
        <w:pStyle w:val="--"/>
        <w:keepNext/>
        <w:rPr>
          <w:rtl/>
          <w:lang w:eastAsia="he-IL"/>
        </w:rPr>
      </w:pPr>
    </w:p>
    <w:p w14:paraId="2E82A375" w14:textId="77777777" w:rsidR="00736878" w:rsidRDefault="00736878" w:rsidP="00736878">
      <w:pPr>
        <w:pStyle w:val="--"/>
        <w:keepNext/>
        <w:rPr>
          <w:rtl/>
          <w:lang w:eastAsia="he-IL"/>
        </w:rPr>
      </w:pPr>
      <w:r>
        <w:rPr>
          <w:rFonts w:hint="cs"/>
          <w:rtl/>
          <w:lang w:eastAsia="he-IL"/>
        </w:rPr>
        <w:t>הרוויזיה נדחתה</w:t>
      </w:r>
    </w:p>
    <w:p w14:paraId="64C57E5E" w14:textId="77777777" w:rsidR="00736878" w:rsidRDefault="00736878" w:rsidP="00736878">
      <w:pPr>
        <w:rPr>
          <w:rtl/>
          <w:lang w:eastAsia="he-IL"/>
        </w:rPr>
      </w:pPr>
    </w:p>
    <w:p w14:paraId="078DC534" w14:textId="77777777" w:rsidR="00736878" w:rsidRDefault="00736878" w:rsidP="00736878">
      <w:pPr>
        <w:rPr>
          <w:rtl/>
          <w:lang w:eastAsia="he-IL"/>
        </w:rPr>
      </w:pPr>
      <w:r>
        <w:rPr>
          <w:rFonts w:hint="cs"/>
          <w:rtl/>
          <w:lang w:eastAsia="he-IL"/>
        </w:rPr>
        <w:t>הרוויזיה הוסרה.</w:t>
      </w:r>
    </w:p>
    <w:p w14:paraId="64D30254" w14:textId="77777777" w:rsidR="00736878" w:rsidRDefault="00736878" w:rsidP="00736878">
      <w:pPr>
        <w:rPr>
          <w:rtl/>
          <w:lang w:eastAsia="he-IL"/>
        </w:rPr>
      </w:pPr>
    </w:p>
    <w:p w14:paraId="0E0D3154" w14:textId="77777777" w:rsidR="00736878" w:rsidRDefault="00736878" w:rsidP="00736878">
      <w:pPr>
        <w:rPr>
          <w:rtl/>
          <w:lang w:eastAsia="he-IL"/>
        </w:rPr>
      </w:pPr>
    </w:p>
    <w:p w14:paraId="2B2A0AB4" w14:textId="5BF1FDD8" w:rsidR="00736878" w:rsidRDefault="00736878" w:rsidP="00736878">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57D1B75D" w14:textId="77777777" w:rsidR="00736878" w:rsidRDefault="00736878" w:rsidP="00BC0C14">
      <w:pPr>
        <w:rPr>
          <w:rtl/>
          <w:lang w:eastAsia="he-IL"/>
        </w:rPr>
      </w:pPr>
      <w:bookmarkStart w:id="43047" w:name="_ETM_Q1_23479963"/>
      <w:bookmarkEnd w:id="43047"/>
    </w:p>
    <w:p w14:paraId="3BB73332" w14:textId="2C2CE736" w:rsidR="00736878" w:rsidRDefault="00736878" w:rsidP="00BC0C14">
      <w:pPr>
        <w:rPr>
          <w:rtl/>
          <w:lang w:eastAsia="he-IL"/>
        </w:rPr>
      </w:pPr>
      <w:bookmarkStart w:id="43048" w:name="_ETM_Q1_23480106"/>
      <w:bookmarkEnd w:id="43048"/>
      <w:r>
        <w:rPr>
          <w:rFonts w:hint="cs"/>
          <w:rtl/>
          <w:lang w:eastAsia="he-IL"/>
        </w:rPr>
        <w:t>151.</w:t>
      </w:r>
      <w:bookmarkStart w:id="43049" w:name="_ETM_Q1_23481682"/>
      <w:bookmarkEnd w:id="43049"/>
    </w:p>
    <w:p w14:paraId="38CB6E87" w14:textId="77777777" w:rsidR="00736878" w:rsidRDefault="00736878" w:rsidP="00BC0C14">
      <w:pPr>
        <w:rPr>
          <w:rtl/>
          <w:lang w:eastAsia="he-IL"/>
        </w:rPr>
      </w:pPr>
      <w:bookmarkStart w:id="43050" w:name="_ETM_Q1_23481966"/>
      <w:bookmarkStart w:id="43051" w:name="_ETM_Q1_23482660"/>
      <w:bookmarkEnd w:id="43050"/>
      <w:bookmarkEnd w:id="43051"/>
    </w:p>
    <w:p w14:paraId="57E2E217" w14:textId="50AF368E" w:rsidR="00736878" w:rsidRDefault="00736878" w:rsidP="00736878">
      <w:pPr>
        <w:pStyle w:val="af6"/>
        <w:keepNext/>
        <w:rPr>
          <w:rtl/>
        </w:rPr>
      </w:pPr>
      <w:bookmarkStart w:id="43052" w:name="_ETM_Q1_23482923"/>
      <w:bookmarkEnd w:id="43052"/>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36086E83" w14:textId="77777777" w:rsidR="00736878" w:rsidRDefault="00736878" w:rsidP="00736878">
      <w:pPr>
        <w:pStyle w:val="KeepWithNext"/>
        <w:rPr>
          <w:rtl/>
          <w:lang w:eastAsia="he-IL"/>
        </w:rPr>
      </w:pPr>
    </w:p>
    <w:p w14:paraId="7C846F7A" w14:textId="6BF69679" w:rsidR="00736878" w:rsidRDefault="00736878" w:rsidP="00736878">
      <w:pPr>
        <w:rPr>
          <w:rtl/>
          <w:lang w:eastAsia="he-IL"/>
        </w:rPr>
      </w:pPr>
      <w:r>
        <w:rPr>
          <w:rFonts w:hint="cs"/>
          <w:rtl/>
          <w:lang w:eastAsia="he-IL"/>
        </w:rPr>
        <w:t>מי בעד? ארבעה, מי נגד? שבעה, מי נמנע?</w:t>
      </w:r>
    </w:p>
    <w:p w14:paraId="7FB59DFE" w14:textId="77777777" w:rsidR="00736878" w:rsidRDefault="00736878" w:rsidP="00736878">
      <w:pPr>
        <w:rPr>
          <w:rtl/>
          <w:lang w:eastAsia="he-IL"/>
        </w:rPr>
      </w:pPr>
    </w:p>
    <w:p w14:paraId="757B1115" w14:textId="77777777" w:rsidR="00736878" w:rsidRDefault="00736878" w:rsidP="00736878">
      <w:pPr>
        <w:rPr>
          <w:rtl/>
          <w:lang w:eastAsia="he-IL"/>
        </w:rPr>
      </w:pPr>
    </w:p>
    <w:p w14:paraId="0D4B3D8E" w14:textId="77777777" w:rsidR="00736878" w:rsidRDefault="00736878" w:rsidP="00736878">
      <w:pPr>
        <w:pStyle w:val="af1"/>
        <w:keepNext/>
        <w:rPr>
          <w:rtl/>
          <w:lang w:eastAsia="he-IL"/>
        </w:rPr>
      </w:pPr>
      <w:r>
        <w:rPr>
          <w:rFonts w:hint="eastAsia"/>
          <w:rtl/>
          <w:lang w:eastAsia="he-IL"/>
        </w:rPr>
        <w:t>הצבעה</w:t>
      </w:r>
    </w:p>
    <w:p w14:paraId="1A852BDB" w14:textId="77777777" w:rsidR="00736878" w:rsidRDefault="00736878" w:rsidP="00736878">
      <w:pPr>
        <w:pStyle w:val="--"/>
        <w:keepNext/>
        <w:rPr>
          <w:rtl/>
          <w:lang w:eastAsia="he-IL"/>
        </w:rPr>
      </w:pPr>
    </w:p>
    <w:p w14:paraId="01F03E0A" w14:textId="77777777" w:rsidR="00736878" w:rsidRDefault="00736878" w:rsidP="00736878">
      <w:pPr>
        <w:pStyle w:val="--"/>
        <w:keepNext/>
        <w:rPr>
          <w:rtl/>
          <w:lang w:eastAsia="he-IL"/>
        </w:rPr>
      </w:pPr>
      <w:r>
        <w:rPr>
          <w:rFonts w:hint="cs"/>
          <w:rtl/>
          <w:lang w:eastAsia="he-IL"/>
        </w:rPr>
        <w:t>הרוויזיה נדחתה</w:t>
      </w:r>
    </w:p>
    <w:p w14:paraId="7888B210" w14:textId="77777777" w:rsidR="00736878" w:rsidRDefault="00736878" w:rsidP="00736878">
      <w:pPr>
        <w:rPr>
          <w:rtl/>
          <w:lang w:eastAsia="he-IL"/>
        </w:rPr>
      </w:pPr>
    </w:p>
    <w:p w14:paraId="2F240501" w14:textId="77777777" w:rsidR="00736878" w:rsidRDefault="00736878" w:rsidP="00736878">
      <w:pPr>
        <w:rPr>
          <w:rtl/>
          <w:lang w:eastAsia="he-IL"/>
        </w:rPr>
      </w:pPr>
      <w:r>
        <w:rPr>
          <w:rFonts w:hint="cs"/>
          <w:rtl/>
          <w:lang w:eastAsia="he-IL"/>
        </w:rPr>
        <w:t>הרוויזיה הוסרה.</w:t>
      </w:r>
    </w:p>
    <w:p w14:paraId="13E0C537" w14:textId="77777777" w:rsidR="00736878" w:rsidRDefault="00736878" w:rsidP="00736878">
      <w:pPr>
        <w:rPr>
          <w:rtl/>
          <w:lang w:eastAsia="he-IL"/>
        </w:rPr>
      </w:pPr>
    </w:p>
    <w:p w14:paraId="30FA9E41" w14:textId="77777777" w:rsidR="00736878" w:rsidRDefault="00736878" w:rsidP="00736878">
      <w:pPr>
        <w:rPr>
          <w:rtl/>
          <w:lang w:eastAsia="he-IL"/>
        </w:rPr>
      </w:pPr>
    </w:p>
    <w:p w14:paraId="19960433" w14:textId="066E038C" w:rsidR="00736878" w:rsidRDefault="00736878" w:rsidP="00736878">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364032A0" w14:textId="77777777" w:rsidR="00736878" w:rsidRDefault="00736878" w:rsidP="00BC0C14">
      <w:pPr>
        <w:rPr>
          <w:rtl/>
          <w:lang w:eastAsia="he-IL"/>
        </w:rPr>
      </w:pPr>
      <w:bookmarkStart w:id="43053" w:name="_ETM_Q1_23482417"/>
      <w:bookmarkEnd w:id="43053"/>
    </w:p>
    <w:p w14:paraId="4D35D455" w14:textId="172B7C55" w:rsidR="00736878" w:rsidRDefault="00736878" w:rsidP="00BC0C14">
      <w:pPr>
        <w:rPr>
          <w:rtl/>
          <w:lang w:eastAsia="he-IL"/>
        </w:rPr>
      </w:pPr>
      <w:bookmarkStart w:id="43054" w:name="_ETM_Q1_23482933"/>
      <w:bookmarkStart w:id="43055" w:name="_ETM_Q1_23483003"/>
      <w:bookmarkEnd w:id="43054"/>
      <w:bookmarkEnd w:id="43055"/>
      <w:r>
        <w:rPr>
          <w:rFonts w:hint="cs"/>
          <w:rtl/>
          <w:lang w:eastAsia="he-IL"/>
        </w:rPr>
        <w:t>152.</w:t>
      </w:r>
      <w:bookmarkStart w:id="43056" w:name="_ETM_Q1_23484277"/>
      <w:bookmarkEnd w:id="43056"/>
    </w:p>
    <w:p w14:paraId="08B71719" w14:textId="77777777" w:rsidR="00736878" w:rsidRDefault="00736878" w:rsidP="00BC0C14">
      <w:pPr>
        <w:rPr>
          <w:rtl/>
          <w:lang w:eastAsia="he-IL"/>
        </w:rPr>
      </w:pPr>
      <w:bookmarkStart w:id="43057" w:name="_ETM_Q1_23484453"/>
      <w:bookmarkStart w:id="43058" w:name="_ETM_Q1_23485095"/>
      <w:bookmarkEnd w:id="43057"/>
      <w:bookmarkEnd w:id="43058"/>
    </w:p>
    <w:p w14:paraId="2C1E1311" w14:textId="7A172B03" w:rsidR="00736878" w:rsidRDefault="00736878" w:rsidP="00736878">
      <w:pPr>
        <w:pStyle w:val="af6"/>
        <w:keepNext/>
        <w:rPr>
          <w:rtl/>
        </w:rPr>
      </w:pPr>
      <w:bookmarkStart w:id="43059" w:name="_ETM_Q1_23485270"/>
      <w:bookmarkEnd w:id="43059"/>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18CE405B" w14:textId="77777777" w:rsidR="00736878" w:rsidRDefault="00736878" w:rsidP="00736878">
      <w:pPr>
        <w:pStyle w:val="KeepWithNext"/>
        <w:rPr>
          <w:rtl/>
          <w:lang w:eastAsia="he-IL"/>
        </w:rPr>
      </w:pPr>
    </w:p>
    <w:p w14:paraId="3B8799FB" w14:textId="60AC725A" w:rsidR="00736878" w:rsidRDefault="00736878" w:rsidP="00736878">
      <w:pPr>
        <w:rPr>
          <w:rtl/>
          <w:lang w:eastAsia="he-IL"/>
        </w:rPr>
      </w:pPr>
      <w:r>
        <w:rPr>
          <w:rFonts w:hint="cs"/>
          <w:rtl/>
          <w:lang w:eastAsia="he-IL"/>
        </w:rPr>
        <w:t>מי בעד? ארבעה, מי נגד? שבעה, מי נמנע?</w:t>
      </w:r>
    </w:p>
    <w:p w14:paraId="5C2B117E" w14:textId="77777777" w:rsidR="00736878" w:rsidRDefault="00736878" w:rsidP="00736878">
      <w:pPr>
        <w:rPr>
          <w:rtl/>
          <w:lang w:eastAsia="he-IL"/>
        </w:rPr>
      </w:pPr>
    </w:p>
    <w:p w14:paraId="7B4AEA68" w14:textId="77777777" w:rsidR="00736878" w:rsidRDefault="00736878" w:rsidP="00736878">
      <w:pPr>
        <w:rPr>
          <w:rtl/>
          <w:lang w:eastAsia="he-IL"/>
        </w:rPr>
      </w:pPr>
    </w:p>
    <w:p w14:paraId="040F9D9B" w14:textId="77777777" w:rsidR="00736878" w:rsidRDefault="00736878" w:rsidP="00736878">
      <w:pPr>
        <w:pStyle w:val="af1"/>
        <w:keepNext/>
        <w:rPr>
          <w:rtl/>
          <w:lang w:eastAsia="he-IL"/>
        </w:rPr>
      </w:pPr>
      <w:r>
        <w:rPr>
          <w:rFonts w:hint="eastAsia"/>
          <w:rtl/>
          <w:lang w:eastAsia="he-IL"/>
        </w:rPr>
        <w:t>הצבעה</w:t>
      </w:r>
    </w:p>
    <w:p w14:paraId="661E06AB" w14:textId="77777777" w:rsidR="00736878" w:rsidRDefault="00736878" w:rsidP="00736878">
      <w:pPr>
        <w:pStyle w:val="--"/>
        <w:keepNext/>
        <w:rPr>
          <w:rtl/>
          <w:lang w:eastAsia="he-IL"/>
        </w:rPr>
      </w:pPr>
    </w:p>
    <w:p w14:paraId="28F2B347" w14:textId="77777777" w:rsidR="00736878" w:rsidRDefault="00736878" w:rsidP="00736878">
      <w:pPr>
        <w:pStyle w:val="--"/>
        <w:keepNext/>
        <w:rPr>
          <w:rtl/>
          <w:lang w:eastAsia="he-IL"/>
        </w:rPr>
      </w:pPr>
      <w:r>
        <w:rPr>
          <w:rFonts w:hint="cs"/>
          <w:rtl/>
          <w:lang w:eastAsia="he-IL"/>
        </w:rPr>
        <w:t>הרוויזיה נדחתה</w:t>
      </w:r>
    </w:p>
    <w:p w14:paraId="01D46684" w14:textId="77777777" w:rsidR="00736878" w:rsidRDefault="00736878" w:rsidP="00736878">
      <w:pPr>
        <w:rPr>
          <w:rtl/>
          <w:lang w:eastAsia="he-IL"/>
        </w:rPr>
      </w:pPr>
    </w:p>
    <w:p w14:paraId="4C6D8083" w14:textId="77777777" w:rsidR="00736878" w:rsidRDefault="00736878" w:rsidP="00736878">
      <w:pPr>
        <w:rPr>
          <w:rtl/>
          <w:lang w:eastAsia="he-IL"/>
        </w:rPr>
      </w:pPr>
      <w:r>
        <w:rPr>
          <w:rFonts w:hint="cs"/>
          <w:rtl/>
          <w:lang w:eastAsia="he-IL"/>
        </w:rPr>
        <w:t>הרוויזיה הוסרה.</w:t>
      </w:r>
    </w:p>
    <w:p w14:paraId="1FE80207" w14:textId="77777777" w:rsidR="00736878" w:rsidRDefault="00736878" w:rsidP="00736878">
      <w:pPr>
        <w:rPr>
          <w:rtl/>
          <w:lang w:eastAsia="he-IL"/>
        </w:rPr>
      </w:pPr>
    </w:p>
    <w:p w14:paraId="22A28842" w14:textId="77777777" w:rsidR="00736878" w:rsidRDefault="00736878" w:rsidP="00736878">
      <w:pPr>
        <w:rPr>
          <w:rtl/>
          <w:lang w:eastAsia="he-IL"/>
        </w:rPr>
      </w:pPr>
    </w:p>
    <w:p w14:paraId="50520AEA" w14:textId="77F17087" w:rsidR="00736878" w:rsidRDefault="00736878" w:rsidP="00736878">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10085E80" w14:textId="77777777" w:rsidR="00736878" w:rsidRDefault="00736878" w:rsidP="00BC0C14">
      <w:pPr>
        <w:rPr>
          <w:rtl/>
          <w:lang w:eastAsia="he-IL"/>
        </w:rPr>
      </w:pPr>
      <w:bookmarkStart w:id="43060" w:name="_ETM_Q1_23491012"/>
      <w:bookmarkEnd w:id="43060"/>
    </w:p>
    <w:p w14:paraId="2364C9AA" w14:textId="2EA1722A" w:rsidR="00736878" w:rsidRDefault="00736878" w:rsidP="00BC0C14">
      <w:pPr>
        <w:rPr>
          <w:rtl/>
          <w:lang w:eastAsia="he-IL"/>
        </w:rPr>
      </w:pPr>
      <w:bookmarkStart w:id="43061" w:name="_ETM_Q1_23491164"/>
      <w:bookmarkEnd w:id="43061"/>
      <w:r>
        <w:rPr>
          <w:rFonts w:hint="cs"/>
          <w:rtl/>
          <w:lang w:eastAsia="he-IL"/>
        </w:rPr>
        <w:t>154.</w:t>
      </w:r>
      <w:bookmarkStart w:id="43062" w:name="_ETM_Q1_23493534"/>
      <w:bookmarkEnd w:id="43062"/>
    </w:p>
    <w:p w14:paraId="240248AC" w14:textId="77777777" w:rsidR="00736878" w:rsidRDefault="00736878" w:rsidP="00BC0C14">
      <w:pPr>
        <w:rPr>
          <w:rtl/>
          <w:lang w:eastAsia="he-IL"/>
        </w:rPr>
      </w:pPr>
    </w:p>
    <w:p w14:paraId="3543B162" w14:textId="5F90940D" w:rsidR="00736878" w:rsidRDefault="00736878" w:rsidP="00736878">
      <w:pPr>
        <w:pStyle w:val="af6"/>
        <w:keepNext/>
        <w:rPr>
          <w:rtl/>
        </w:rPr>
      </w:pPr>
      <w:bookmarkStart w:id="43063" w:name="_ETM_Q1_23494110"/>
      <w:bookmarkStart w:id="43064" w:name="_ETM_Q1_23494133"/>
      <w:bookmarkStart w:id="43065" w:name="_ETM_Q1_23494191"/>
      <w:bookmarkEnd w:id="43063"/>
      <w:bookmarkEnd w:id="43064"/>
      <w:bookmarkEnd w:id="43065"/>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00F8D924" w14:textId="77777777" w:rsidR="00736878" w:rsidRDefault="00736878" w:rsidP="00736878">
      <w:pPr>
        <w:pStyle w:val="KeepWithNext"/>
        <w:rPr>
          <w:rtl/>
          <w:lang w:eastAsia="he-IL"/>
        </w:rPr>
      </w:pPr>
    </w:p>
    <w:p w14:paraId="65AEFA11" w14:textId="1FB4BB07" w:rsidR="00736878" w:rsidRDefault="00736878" w:rsidP="00736878">
      <w:pPr>
        <w:rPr>
          <w:rtl/>
          <w:lang w:eastAsia="he-IL"/>
        </w:rPr>
      </w:pPr>
      <w:r>
        <w:rPr>
          <w:rFonts w:hint="cs"/>
          <w:rtl/>
          <w:lang w:eastAsia="he-IL"/>
        </w:rPr>
        <w:t>מי בעד? ארבעה, מי נגד? שבעה, מי נמנע?</w:t>
      </w:r>
    </w:p>
    <w:p w14:paraId="04BC3CAA" w14:textId="77777777" w:rsidR="00736878" w:rsidRDefault="00736878" w:rsidP="00736878">
      <w:pPr>
        <w:rPr>
          <w:rtl/>
          <w:lang w:eastAsia="he-IL"/>
        </w:rPr>
      </w:pPr>
    </w:p>
    <w:p w14:paraId="44700692" w14:textId="77777777" w:rsidR="00736878" w:rsidRDefault="00736878" w:rsidP="00736878">
      <w:pPr>
        <w:rPr>
          <w:rtl/>
          <w:lang w:eastAsia="he-IL"/>
        </w:rPr>
      </w:pPr>
    </w:p>
    <w:p w14:paraId="18B8ED74" w14:textId="77777777" w:rsidR="00736878" w:rsidRDefault="00736878" w:rsidP="00736878">
      <w:pPr>
        <w:pStyle w:val="af1"/>
        <w:keepNext/>
        <w:rPr>
          <w:rtl/>
          <w:lang w:eastAsia="he-IL"/>
        </w:rPr>
      </w:pPr>
      <w:r>
        <w:rPr>
          <w:rFonts w:hint="eastAsia"/>
          <w:rtl/>
          <w:lang w:eastAsia="he-IL"/>
        </w:rPr>
        <w:t>הצבעה</w:t>
      </w:r>
    </w:p>
    <w:p w14:paraId="097A2986" w14:textId="77777777" w:rsidR="00736878" w:rsidRDefault="00736878" w:rsidP="00736878">
      <w:pPr>
        <w:pStyle w:val="--"/>
        <w:keepNext/>
        <w:rPr>
          <w:rtl/>
          <w:lang w:eastAsia="he-IL"/>
        </w:rPr>
      </w:pPr>
    </w:p>
    <w:p w14:paraId="2E97BDDE" w14:textId="77777777" w:rsidR="00736878" w:rsidRDefault="00736878" w:rsidP="00736878">
      <w:pPr>
        <w:pStyle w:val="--"/>
        <w:keepNext/>
        <w:rPr>
          <w:rtl/>
          <w:lang w:eastAsia="he-IL"/>
        </w:rPr>
      </w:pPr>
      <w:r>
        <w:rPr>
          <w:rFonts w:hint="cs"/>
          <w:rtl/>
          <w:lang w:eastAsia="he-IL"/>
        </w:rPr>
        <w:t>הרוויזיה נדחתה</w:t>
      </w:r>
    </w:p>
    <w:p w14:paraId="0E5BAC5E" w14:textId="77777777" w:rsidR="00736878" w:rsidRDefault="00736878" w:rsidP="00736878">
      <w:pPr>
        <w:rPr>
          <w:rtl/>
          <w:lang w:eastAsia="he-IL"/>
        </w:rPr>
      </w:pPr>
    </w:p>
    <w:p w14:paraId="6DF046E5" w14:textId="77777777" w:rsidR="00736878" w:rsidRDefault="00736878" w:rsidP="00736878">
      <w:pPr>
        <w:rPr>
          <w:rtl/>
          <w:lang w:eastAsia="he-IL"/>
        </w:rPr>
      </w:pPr>
      <w:r>
        <w:rPr>
          <w:rFonts w:hint="cs"/>
          <w:rtl/>
          <w:lang w:eastAsia="he-IL"/>
        </w:rPr>
        <w:t>הרוויזיה הוסרה.</w:t>
      </w:r>
    </w:p>
    <w:p w14:paraId="35DCBA99" w14:textId="77777777" w:rsidR="00736878" w:rsidRDefault="00736878" w:rsidP="00736878">
      <w:pPr>
        <w:rPr>
          <w:rtl/>
          <w:lang w:eastAsia="he-IL"/>
        </w:rPr>
      </w:pPr>
    </w:p>
    <w:p w14:paraId="6FEF5FB6" w14:textId="77777777" w:rsidR="00736878" w:rsidRDefault="00736878" w:rsidP="00736878">
      <w:pPr>
        <w:rPr>
          <w:rtl/>
          <w:lang w:eastAsia="he-IL"/>
        </w:rPr>
      </w:pPr>
    </w:p>
    <w:p w14:paraId="4D37CB0B" w14:textId="55953ED6" w:rsidR="00736878" w:rsidRDefault="00736878" w:rsidP="00736878">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5B7BBE63" w14:textId="77777777" w:rsidR="00736878" w:rsidRDefault="00736878" w:rsidP="00BC0C14">
      <w:pPr>
        <w:rPr>
          <w:rtl/>
          <w:lang w:eastAsia="he-IL"/>
        </w:rPr>
      </w:pPr>
      <w:bookmarkStart w:id="43066" w:name="_ETM_Q1_23499545"/>
      <w:bookmarkEnd w:id="43066"/>
    </w:p>
    <w:p w14:paraId="52C41601" w14:textId="156C8E90" w:rsidR="00736878" w:rsidRDefault="00736878" w:rsidP="00BC0C14">
      <w:pPr>
        <w:rPr>
          <w:rtl/>
          <w:lang w:eastAsia="he-IL"/>
        </w:rPr>
      </w:pPr>
      <w:bookmarkStart w:id="43067" w:name="_ETM_Q1_23499694"/>
      <w:bookmarkEnd w:id="43067"/>
      <w:r>
        <w:rPr>
          <w:rFonts w:hint="cs"/>
          <w:rtl/>
          <w:lang w:eastAsia="he-IL"/>
        </w:rPr>
        <w:t>155.</w:t>
      </w:r>
      <w:bookmarkStart w:id="43068" w:name="_ETM_Q1_23500985"/>
      <w:bookmarkEnd w:id="43068"/>
    </w:p>
    <w:p w14:paraId="78EC4103" w14:textId="77777777" w:rsidR="00736878" w:rsidRDefault="00736878" w:rsidP="00BC0C14">
      <w:pPr>
        <w:rPr>
          <w:rtl/>
          <w:lang w:eastAsia="he-IL"/>
        </w:rPr>
      </w:pPr>
      <w:bookmarkStart w:id="43069" w:name="_ETM_Q1_23501131"/>
      <w:bookmarkEnd w:id="43069"/>
    </w:p>
    <w:p w14:paraId="2AC21B20" w14:textId="46E8A2B5" w:rsidR="00736878" w:rsidRDefault="00736878" w:rsidP="00736878">
      <w:pPr>
        <w:pStyle w:val="af6"/>
        <w:keepNext/>
        <w:rPr>
          <w:rtl/>
        </w:rPr>
      </w:pPr>
      <w:bookmarkStart w:id="43070" w:name="_ETM_Q1_23501293"/>
      <w:bookmarkEnd w:id="43070"/>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7397779C" w14:textId="77777777" w:rsidR="00736878" w:rsidRDefault="00736878" w:rsidP="00736878">
      <w:pPr>
        <w:pStyle w:val="KeepWithNext"/>
        <w:rPr>
          <w:rtl/>
          <w:lang w:eastAsia="he-IL"/>
        </w:rPr>
      </w:pPr>
    </w:p>
    <w:p w14:paraId="14D48579" w14:textId="02345E9C" w:rsidR="00736878" w:rsidRDefault="00736878" w:rsidP="00736878">
      <w:pPr>
        <w:rPr>
          <w:rtl/>
          <w:lang w:eastAsia="he-IL"/>
        </w:rPr>
      </w:pPr>
      <w:r>
        <w:rPr>
          <w:rFonts w:hint="cs"/>
          <w:rtl/>
          <w:lang w:eastAsia="he-IL"/>
        </w:rPr>
        <w:t>מי בעד? ארבעה</w:t>
      </w:r>
      <w:bookmarkStart w:id="43071" w:name="_ETM_Q1_23502382"/>
      <w:bookmarkStart w:id="43072" w:name="_ETM_Q1_23497598"/>
      <w:bookmarkStart w:id="43073" w:name="_ETM_Q1_23493597"/>
      <w:bookmarkEnd w:id="43071"/>
      <w:bookmarkEnd w:id="43072"/>
      <w:bookmarkEnd w:id="43073"/>
      <w:r>
        <w:rPr>
          <w:rFonts w:hint="cs"/>
          <w:rtl/>
          <w:lang w:eastAsia="he-IL"/>
        </w:rPr>
        <w:t>, מי נגד? שבעה, מי נמנע?</w:t>
      </w:r>
    </w:p>
    <w:p w14:paraId="381138B7" w14:textId="77777777" w:rsidR="00736878" w:rsidRDefault="00736878" w:rsidP="00736878">
      <w:pPr>
        <w:rPr>
          <w:rtl/>
          <w:lang w:eastAsia="he-IL"/>
        </w:rPr>
      </w:pPr>
    </w:p>
    <w:p w14:paraId="07B9A272" w14:textId="77777777" w:rsidR="00736878" w:rsidRDefault="00736878" w:rsidP="00736878">
      <w:pPr>
        <w:rPr>
          <w:rtl/>
          <w:lang w:eastAsia="he-IL"/>
        </w:rPr>
      </w:pPr>
    </w:p>
    <w:p w14:paraId="77999A58" w14:textId="77777777" w:rsidR="00736878" w:rsidRDefault="00736878" w:rsidP="00736878">
      <w:pPr>
        <w:pStyle w:val="af1"/>
        <w:keepNext/>
        <w:rPr>
          <w:rtl/>
          <w:lang w:eastAsia="he-IL"/>
        </w:rPr>
      </w:pPr>
      <w:r>
        <w:rPr>
          <w:rFonts w:hint="eastAsia"/>
          <w:rtl/>
          <w:lang w:eastAsia="he-IL"/>
        </w:rPr>
        <w:t>הצבעה</w:t>
      </w:r>
    </w:p>
    <w:p w14:paraId="5AC3253E" w14:textId="77777777" w:rsidR="00736878" w:rsidRDefault="00736878" w:rsidP="00736878">
      <w:pPr>
        <w:pStyle w:val="--"/>
        <w:keepNext/>
        <w:rPr>
          <w:rtl/>
          <w:lang w:eastAsia="he-IL"/>
        </w:rPr>
      </w:pPr>
    </w:p>
    <w:p w14:paraId="0B789E5B" w14:textId="77777777" w:rsidR="00736878" w:rsidRDefault="00736878" w:rsidP="00736878">
      <w:pPr>
        <w:pStyle w:val="--"/>
        <w:keepNext/>
        <w:rPr>
          <w:rtl/>
          <w:lang w:eastAsia="he-IL"/>
        </w:rPr>
      </w:pPr>
      <w:r>
        <w:rPr>
          <w:rFonts w:hint="cs"/>
          <w:rtl/>
          <w:lang w:eastAsia="he-IL"/>
        </w:rPr>
        <w:t>הרוויזיה נדחתה</w:t>
      </w:r>
    </w:p>
    <w:p w14:paraId="2D5FD2F0" w14:textId="77777777" w:rsidR="00736878" w:rsidRDefault="00736878" w:rsidP="00736878">
      <w:pPr>
        <w:rPr>
          <w:rtl/>
          <w:lang w:eastAsia="he-IL"/>
        </w:rPr>
      </w:pPr>
    </w:p>
    <w:p w14:paraId="502C1EC6" w14:textId="77777777" w:rsidR="00736878" w:rsidRDefault="00736878" w:rsidP="00736878">
      <w:pPr>
        <w:rPr>
          <w:rtl/>
          <w:lang w:eastAsia="he-IL"/>
        </w:rPr>
      </w:pPr>
      <w:r>
        <w:rPr>
          <w:rFonts w:hint="cs"/>
          <w:rtl/>
          <w:lang w:eastAsia="he-IL"/>
        </w:rPr>
        <w:t>הרוויזיה הוסרה.</w:t>
      </w:r>
    </w:p>
    <w:p w14:paraId="47A566C0" w14:textId="77777777" w:rsidR="00736878" w:rsidRDefault="00736878" w:rsidP="00736878">
      <w:pPr>
        <w:rPr>
          <w:rtl/>
          <w:lang w:eastAsia="he-IL"/>
        </w:rPr>
      </w:pPr>
    </w:p>
    <w:p w14:paraId="2F639EE8" w14:textId="77777777" w:rsidR="00736878" w:rsidRDefault="00736878" w:rsidP="00736878">
      <w:pPr>
        <w:rPr>
          <w:rtl/>
          <w:lang w:eastAsia="he-IL"/>
        </w:rPr>
      </w:pPr>
    </w:p>
    <w:p w14:paraId="1BD3E4E1" w14:textId="33085292" w:rsidR="00736878" w:rsidRDefault="00736878" w:rsidP="00736878">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4BB99CD3" w14:textId="77777777" w:rsidR="00736878" w:rsidRDefault="00736878" w:rsidP="00BC0C14">
      <w:pPr>
        <w:rPr>
          <w:rtl/>
          <w:lang w:eastAsia="he-IL"/>
        </w:rPr>
      </w:pPr>
      <w:bookmarkStart w:id="43074" w:name="_ETM_Q1_23502213"/>
      <w:bookmarkStart w:id="43075" w:name="_ETM_Q1_23502950"/>
      <w:bookmarkEnd w:id="43074"/>
      <w:bookmarkEnd w:id="43075"/>
    </w:p>
    <w:p w14:paraId="58E8D2A2" w14:textId="1B308040" w:rsidR="00736878" w:rsidRDefault="00736878" w:rsidP="00BC0C14">
      <w:pPr>
        <w:rPr>
          <w:rtl/>
          <w:lang w:eastAsia="he-IL"/>
        </w:rPr>
      </w:pPr>
      <w:bookmarkStart w:id="43076" w:name="_ETM_Q1_23503159"/>
      <w:bookmarkEnd w:id="43076"/>
      <w:r>
        <w:rPr>
          <w:rFonts w:hint="cs"/>
          <w:rtl/>
          <w:lang w:eastAsia="he-IL"/>
        </w:rPr>
        <w:t>157</w:t>
      </w:r>
      <w:bookmarkStart w:id="43077" w:name="_ETM_Q1_23505846"/>
      <w:bookmarkEnd w:id="43077"/>
      <w:r>
        <w:rPr>
          <w:rFonts w:hint="cs"/>
          <w:rtl/>
          <w:lang w:eastAsia="he-IL"/>
        </w:rPr>
        <w:t>.</w:t>
      </w:r>
    </w:p>
    <w:p w14:paraId="68A4154F" w14:textId="77777777" w:rsidR="00736878" w:rsidRDefault="00736878" w:rsidP="00BC0C14">
      <w:pPr>
        <w:rPr>
          <w:rtl/>
          <w:lang w:eastAsia="he-IL"/>
        </w:rPr>
      </w:pPr>
      <w:bookmarkStart w:id="43078" w:name="_ETM_Q1_23505955"/>
      <w:bookmarkStart w:id="43079" w:name="_ETM_Q1_23505991"/>
      <w:bookmarkEnd w:id="43078"/>
      <w:bookmarkEnd w:id="43079"/>
    </w:p>
    <w:p w14:paraId="39B130A5" w14:textId="020A6275" w:rsidR="00736878" w:rsidRDefault="00736878" w:rsidP="00736878">
      <w:pPr>
        <w:pStyle w:val="af6"/>
        <w:keepNext/>
        <w:rPr>
          <w:rtl/>
        </w:rPr>
      </w:pPr>
      <w:bookmarkStart w:id="43080" w:name="_ETM_Q1_23506174"/>
      <w:bookmarkEnd w:id="43080"/>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5DA40CB2" w14:textId="77777777" w:rsidR="00736878" w:rsidRDefault="00736878" w:rsidP="00736878">
      <w:pPr>
        <w:pStyle w:val="KeepWithNext"/>
        <w:rPr>
          <w:rtl/>
          <w:lang w:eastAsia="he-IL"/>
        </w:rPr>
      </w:pPr>
    </w:p>
    <w:p w14:paraId="7987F1EF" w14:textId="483428F7" w:rsidR="00736878" w:rsidRDefault="00736878" w:rsidP="00736878">
      <w:pPr>
        <w:rPr>
          <w:rtl/>
          <w:lang w:eastAsia="he-IL"/>
        </w:rPr>
      </w:pPr>
      <w:r>
        <w:rPr>
          <w:rFonts w:hint="cs"/>
          <w:rtl/>
          <w:lang w:eastAsia="he-IL"/>
        </w:rPr>
        <w:t>מי בעד? ארבעה, מי נגד? שבעה, מי נמנע?</w:t>
      </w:r>
    </w:p>
    <w:p w14:paraId="6F5965E4" w14:textId="77777777" w:rsidR="00736878" w:rsidRDefault="00736878" w:rsidP="00736878">
      <w:pPr>
        <w:rPr>
          <w:rtl/>
          <w:lang w:eastAsia="he-IL"/>
        </w:rPr>
      </w:pPr>
    </w:p>
    <w:p w14:paraId="53A6D6A2" w14:textId="77777777" w:rsidR="00736878" w:rsidRDefault="00736878" w:rsidP="00736878">
      <w:pPr>
        <w:rPr>
          <w:rtl/>
          <w:lang w:eastAsia="he-IL"/>
        </w:rPr>
      </w:pPr>
    </w:p>
    <w:p w14:paraId="4284F9F7" w14:textId="77777777" w:rsidR="00736878" w:rsidRDefault="00736878" w:rsidP="00736878">
      <w:pPr>
        <w:pStyle w:val="af1"/>
        <w:keepNext/>
        <w:rPr>
          <w:rtl/>
          <w:lang w:eastAsia="he-IL"/>
        </w:rPr>
      </w:pPr>
      <w:r>
        <w:rPr>
          <w:rFonts w:hint="eastAsia"/>
          <w:rtl/>
          <w:lang w:eastAsia="he-IL"/>
        </w:rPr>
        <w:t>הצבעה</w:t>
      </w:r>
    </w:p>
    <w:p w14:paraId="02764EE7" w14:textId="77777777" w:rsidR="00736878" w:rsidRDefault="00736878" w:rsidP="00736878">
      <w:pPr>
        <w:pStyle w:val="--"/>
        <w:keepNext/>
        <w:rPr>
          <w:rtl/>
          <w:lang w:eastAsia="he-IL"/>
        </w:rPr>
      </w:pPr>
    </w:p>
    <w:p w14:paraId="0FBDA30D" w14:textId="77777777" w:rsidR="00736878" w:rsidRDefault="00736878" w:rsidP="00736878">
      <w:pPr>
        <w:pStyle w:val="--"/>
        <w:keepNext/>
        <w:rPr>
          <w:rtl/>
          <w:lang w:eastAsia="he-IL"/>
        </w:rPr>
      </w:pPr>
      <w:r>
        <w:rPr>
          <w:rFonts w:hint="cs"/>
          <w:rtl/>
          <w:lang w:eastAsia="he-IL"/>
        </w:rPr>
        <w:t>הרוויזיה נדחתה</w:t>
      </w:r>
    </w:p>
    <w:p w14:paraId="7924E6DD" w14:textId="77777777" w:rsidR="00736878" w:rsidRDefault="00736878" w:rsidP="00736878">
      <w:pPr>
        <w:rPr>
          <w:rtl/>
          <w:lang w:eastAsia="he-IL"/>
        </w:rPr>
      </w:pPr>
    </w:p>
    <w:p w14:paraId="17B9A586" w14:textId="77777777" w:rsidR="00736878" w:rsidRDefault="00736878" w:rsidP="00736878">
      <w:pPr>
        <w:rPr>
          <w:rtl/>
          <w:lang w:eastAsia="he-IL"/>
        </w:rPr>
      </w:pPr>
      <w:r>
        <w:rPr>
          <w:rFonts w:hint="cs"/>
          <w:rtl/>
          <w:lang w:eastAsia="he-IL"/>
        </w:rPr>
        <w:t>הרוויזיה הוסרה.</w:t>
      </w:r>
    </w:p>
    <w:p w14:paraId="480FB542" w14:textId="77777777" w:rsidR="00736878" w:rsidRDefault="00736878" w:rsidP="00736878">
      <w:pPr>
        <w:rPr>
          <w:rtl/>
          <w:lang w:eastAsia="he-IL"/>
        </w:rPr>
      </w:pPr>
    </w:p>
    <w:p w14:paraId="1DA98BEE" w14:textId="77777777" w:rsidR="00736878" w:rsidRDefault="00736878" w:rsidP="00736878">
      <w:pPr>
        <w:rPr>
          <w:rtl/>
          <w:lang w:eastAsia="he-IL"/>
        </w:rPr>
      </w:pPr>
    </w:p>
    <w:p w14:paraId="0C69F2F8" w14:textId="55766417" w:rsidR="00736878" w:rsidRDefault="00736878" w:rsidP="00736878">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189F7DFE" w14:textId="77777777" w:rsidR="00736878" w:rsidRDefault="00736878" w:rsidP="00BC0C14">
      <w:pPr>
        <w:rPr>
          <w:rtl/>
          <w:lang w:eastAsia="he-IL"/>
        </w:rPr>
      </w:pPr>
      <w:bookmarkStart w:id="43081" w:name="_ETM_Q1_23515960"/>
      <w:bookmarkEnd w:id="43081"/>
    </w:p>
    <w:p w14:paraId="6C757020" w14:textId="4847493A" w:rsidR="00736878" w:rsidRDefault="00736878" w:rsidP="00BC0C14">
      <w:pPr>
        <w:rPr>
          <w:rtl/>
          <w:lang w:eastAsia="he-IL"/>
        </w:rPr>
      </w:pPr>
      <w:bookmarkStart w:id="43082" w:name="_ETM_Q1_23516185"/>
      <w:bookmarkEnd w:id="43082"/>
      <w:r>
        <w:rPr>
          <w:rFonts w:hint="cs"/>
          <w:rtl/>
          <w:lang w:eastAsia="he-IL"/>
        </w:rPr>
        <w:t>158.</w:t>
      </w:r>
      <w:bookmarkStart w:id="43083" w:name="_ETM_Q1_23534561"/>
      <w:bookmarkEnd w:id="43083"/>
    </w:p>
    <w:p w14:paraId="7CD7C9C1" w14:textId="77777777" w:rsidR="00736878" w:rsidRDefault="00736878" w:rsidP="00BC0C14">
      <w:pPr>
        <w:rPr>
          <w:rtl/>
          <w:lang w:eastAsia="he-IL"/>
        </w:rPr>
      </w:pPr>
      <w:bookmarkStart w:id="43084" w:name="_ETM_Q1_23534740"/>
      <w:bookmarkStart w:id="43085" w:name="_ETM_Q1_23534936"/>
      <w:bookmarkEnd w:id="43084"/>
      <w:bookmarkEnd w:id="43085"/>
    </w:p>
    <w:p w14:paraId="7E56819F" w14:textId="77FC7C40" w:rsidR="00736878" w:rsidRDefault="00736878" w:rsidP="00736878">
      <w:pPr>
        <w:pStyle w:val="af6"/>
        <w:keepNext/>
        <w:rPr>
          <w:rtl/>
        </w:rPr>
      </w:pPr>
      <w:bookmarkStart w:id="43086" w:name="_ETM_Q1_23535066"/>
      <w:bookmarkEnd w:id="43086"/>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57B7A2BA" w14:textId="77777777" w:rsidR="00736878" w:rsidRDefault="00736878" w:rsidP="00736878">
      <w:pPr>
        <w:pStyle w:val="KeepWithNext"/>
        <w:rPr>
          <w:rtl/>
          <w:lang w:eastAsia="he-IL"/>
        </w:rPr>
      </w:pPr>
    </w:p>
    <w:p w14:paraId="3AEA9E0D" w14:textId="21B6D383" w:rsidR="00736878" w:rsidRDefault="00736878" w:rsidP="00736878">
      <w:pPr>
        <w:rPr>
          <w:rtl/>
          <w:lang w:eastAsia="he-IL"/>
        </w:rPr>
      </w:pPr>
      <w:r>
        <w:rPr>
          <w:rFonts w:hint="cs"/>
          <w:rtl/>
          <w:lang w:eastAsia="he-IL"/>
        </w:rPr>
        <w:t>מי בעד? שניים, מי נגד? שמונה, מי נמנע?</w:t>
      </w:r>
    </w:p>
    <w:p w14:paraId="55BE2273" w14:textId="77777777" w:rsidR="00736878" w:rsidRDefault="00736878" w:rsidP="00736878">
      <w:pPr>
        <w:rPr>
          <w:rtl/>
          <w:lang w:eastAsia="he-IL"/>
        </w:rPr>
      </w:pPr>
    </w:p>
    <w:p w14:paraId="7A3C8BC9" w14:textId="77777777" w:rsidR="00736878" w:rsidRDefault="00736878" w:rsidP="00736878">
      <w:pPr>
        <w:rPr>
          <w:rtl/>
          <w:lang w:eastAsia="he-IL"/>
        </w:rPr>
      </w:pPr>
    </w:p>
    <w:p w14:paraId="7FCBA171" w14:textId="77777777" w:rsidR="00736878" w:rsidRDefault="00736878" w:rsidP="00736878">
      <w:pPr>
        <w:pStyle w:val="af1"/>
        <w:keepNext/>
        <w:rPr>
          <w:rtl/>
          <w:lang w:eastAsia="he-IL"/>
        </w:rPr>
      </w:pPr>
      <w:r>
        <w:rPr>
          <w:rFonts w:hint="eastAsia"/>
          <w:rtl/>
          <w:lang w:eastAsia="he-IL"/>
        </w:rPr>
        <w:t>הצבעה</w:t>
      </w:r>
    </w:p>
    <w:p w14:paraId="41FD5CF8" w14:textId="77777777" w:rsidR="00736878" w:rsidRDefault="00736878" w:rsidP="00736878">
      <w:pPr>
        <w:pStyle w:val="--"/>
        <w:keepNext/>
        <w:rPr>
          <w:rtl/>
          <w:lang w:eastAsia="he-IL"/>
        </w:rPr>
      </w:pPr>
    </w:p>
    <w:p w14:paraId="2FE465BE" w14:textId="77777777" w:rsidR="00736878" w:rsidRDefault="00736878" w:rsidP="00736878">
      <w:pPr>
        <w:pStyle w:val="--"/>
        <w:keepNext/>
        <w:rPr>
          <w:rtl/>
          <w:lang w:eastAsia="he-IL"/>
        </w:rPr>
      </w:pPr>
      <w:r>
        <w:rPr>
          <w:rFonts w:hint="cs"/>
          <w:rtl/>
          <w:lang w:eastAsia="he-IL"/>
        </w:rPr>
        <w:t>הרוויזיה נדחתה</w:t>
      </w:r>
    </w:p>
    <w:p w14:paraId="68200715" w14:textId="77777777" w:rsidR="00736878" w:rsidRDefault="00736878" w:rsidP="00736878">
      <w:pPr>
        <w:rPr>
          <w:rtl/>
          <w:lang w:eastAsia="he-IL"/>
        </w:rPr>
      </w:pPr>
    </w:p>
    <w:p w14:paraId="2FBCA166" w14:textId="77777777" w:rsidR="00736878" w:rsidRDefault="00736878" w:rsidP="00736878">
      <w:pPr>
        <w:rPr>
          <w:rtl/>
          <w:lang w:eastAsia="he-IL"/>
        </w:rPr>
      </w:pPr>
      <w:r>
        <w:rPr>
          <w:rFonts w:hint="cs"/>
          <w:rtl/>
          <w:lang w:eastAsia="he-IL"/>
        </w:rPr>
        <w:t>הרוויזיה הוסרה.</w:t>
      </w:r>
    </w:p>
    <w:p w14:paraId="728887B0" w14:textId="77777777" w:rsidR="00736878" w:rsidRDefault="00736878" w:rsidP="00736878">
      <w:pPr>
        <w:rPr>
          <w:rtl/>
          <w:lang w:eastAsia="he-IL"/>
        </w:rPr>
      </w:pPr>
    </w:p>
    <w:p w14:paraId="7ACA6FA2" w14:textId="77777777" w:rsidR="00736878" w:rsidRDefault="00736878" w:rsidP="00736878">
      <w:pPr>
        <w:rPr>
          <w:rtl/>
          <w:lang w:eastAsia="he-IL"/>
        </w:rPr>
      </w:pPr>
    </w:p>
    <w:p w14:paraId="43298E11" w14:textId="6981592F" w:rsidR="00736878" w:rsidRDefault="00736878" w:rsidP="00736878">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7A8FEBD0" w14:textId="77777777" w:rsidR="00736878" w:rsidRDefault="00736878" w:rsidP="00BC0C14">
      <w:pPr>
        <w:rPr>
          <w:rtl/>
          <w:lang w:eastAsia="he-IL"/>
        </w:rPr>
      </w:pPr>
    </w:p>
    <w:p w14:paraId="0C953D2B" w14:textId="233FFC4D" w:rsidR="00CD0A29" w:rsidRDefault="00CD0A29" w:rsidP="00BC0C14">
      <w:pPr>
        <w:rPr>
          <w:rtl/>
          <w:lang w:eastAsia="he-IL"/>
        </w:rPr>
      </w:pPr>
      <w:r>
        <w:rPr>
          <w:rFonts w:hint="cs"/>
          <w:rtl/>
          <w:lang w:eastAsia="he-IL"/>
        </w:rPr>
        <w:t>159</w:t>
      </w:r>
      <w:bookmarkStart w:id="43087" w:name="_ETM_Q1_23566661"/>
      <w:bookmarkEnd w:id="43087"/>
      <w:r>
        <w:rPr>
          <w:rFonts w:hint="cs"/>
          <w:rtl/>
          <w:lang w:eastAsia="he-IL"/>
        </w:rPr>
        <w:t>.</w:t>
      </w:r>
      <w:bookmarkStart w:id="43088" w:name="_ETM_Q1_23568769"/>
      <w:bookmarkEnd w:id="43088"/>
    </w:p>
    <w:p w14:paraId="7F4AD882" w14:textId="77777777" w:rsidR="00CD0A29" w:rsidRDefault="00CD0A29" w:rsidP="00BC0C14">
      <w:pPr>
        <w:rPr>
          <w:rtl/>
          <w:lang w:eastAsia="he-IL"/>
        </w:rPr>
      </w:pPr>
      <w:bookmarkStart w:id="43089" w:name="_ETM_Q1_23568897"/>
      <w:bookmarkStart w:id="43090" w:name="_ETM_Q1_23570505"/>
      <w:bookmarkEnd w:id="43089"/>
      <w:bookmarkEnd w:id="43090"/>
    </w:p>
    <w:p w14:paraId="307FCFD7" w14:textId="25204E2B" w:rsidR="00CD0A29" w:rsidRDefault="00CD0A29" w:rsidP="00CD0A29">
      <w:pPr>
        <w:pStyle w:val="af6"/>
        <w:keepNext/>
        <w:rPr>
          <w:rtl/>
        </w:rPr>
      </w:pPr>
      <w:bookmarkStart w:id="43091" w:name="_ETM_Q1_23570726"/>
      <w:bookmarkEnd w:id="43091"/>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32554851" w14:textId="77777777" w:rsidR="00CD0A29" w:rsidRDefault="00CD0A29" w:rsidP="00CD0A29">
      <w:pPr>
        <w:pStyle w:val="KeepWithNext"/>
        <w:rPr>
          <w:rtl/>
          <w:lang w:eastAsia="he-IL"/>
        </w:rPr>
      </w:pPr>
    </w:p>
    <w:p w14:paraId="0CC423C5" w14:textId="77777777" w:rsidR="00CD0A29" w:rsidRDefault="00CD0A29" w:rsidP="00CD0A29">
      <w:pPr>
        <w:rPr>
          <w:rtl/>
          <w:lang w:eastAsia="he-IL"/>
        </w:rPr>
      </w:pPr>
      <w:r>
        <w:rPr>
          <w:rFonts w:hint="cs"/>
          <w:rtl/>
          <w:lang w:eastAsia="he-IL"/>
        </w:rPr>
        <w:t>מי בעד? חמישה, מי נגד? שבעה, מי נמנע?</w:t>
      </w:r>
    </w:p>
    <w:p w14:paraId="5B9CF5F6" w14:textId="77777777" w:rsidR="00CD0A29" w:rsidRDefault="00CD0A29" w:rsidP="00CD0A29">
      <w:pPr>
        <w:rPr>
          <w:rtl/>
          <w:lang w:eastAsia="he-IL"/>
        </w:rPr>
      </w:pPr>
    </w:p>
    <w:p w14:paraId="2F94BD74" w14:textId="77777777" w:rsidR="00CD0A29" w:rsidRDefault="00CD0A29" w:rsidP="00CD0A29">
      <w:pPr>
        <w:rPr>
          <w:rtl/>
          <w:lang w:eastAsia="he-IL"/>
        </w:rPr>
      </w:pPr>
    </w:p>
    <w:p w14:paraId="7834D1DF" w14:textId="77777777" w:rsidR="00CD0A29" w:rsidRDefault="00CD0A29" w:rsidP="00CD0A29">
      <w:pPr>
        <w:pStyle w:val="af1"/>
        <w:keepNext/>
        <w:rPr>
          <w:rtl/>
          <w:lang w:eastAsia="he-IL"/>
        </w:rPr>
      </w:pPr>
      <w:r>
        <w:rPr>
          <w:rFonts w:hint="eastAsia"/>
          <w:rtl/>
          <w:lang w:eastAsia="he-IL"/>
        </w:rPr>
        <w:t>הצבעה</w:t>
      </w:r>
    </w:p>
    <w:p w14:paraId="1D6443D6" w14:textId="77777777" w:rsidR="00CD0A29" w:rsidRDefault="00CD0A29" w:rsidP="00CD0A29">
      <w:pPr>
        <w:pStyle w:val="--"/>
        <w:keepNext/>
        <w:rPr>
          <w:rtl/>
          <w:lang w:eastAsia="he-IL"/>
        </w:rPr>
      </w:pPr>
    </w:p>
    <w:p w14:paraId="2A8B2AE8" w14:textId="77777777" w:rsidR="00CD0A29" w:rsidRDefault="00CD0A29" w:rsidP="00CD0A29">
      <w:pPr>
        <w:pStyle w:val="--"/>
        <w:keepNext/>
        <w:rPr>
          <w:rtl/>
          <w:lang w:eastAsia="he-IL"/>
        </w:rPr>
      </w:pPr>
      <w:r>
        <w:rPr>
          <w:rFonts w:hint="cs"/>
          <w:rtl/>
          <w:lang w:eastAsia="he-IL"/>
        </w:rPr>
        <w:t>הרוויזיה נדחתה</w:t>
      </w:r>
    </w:p>
    <w:p w14:paraId="37F9C8AB" w14:textId="77777777" w:rsidR="00CD0A29" w:rsidRDefault="00CD0A29" w:rsidP="00CD0A29">
      <w:pPr>
        <w:rPr>
          <w:rtl/>
          <w:lang w:eastAsia="he-IL"/>
        </w:rPr>
      </w:pPr>
    </w:p>
    <w:p w14:paraId="04941F6B" w14:textId="77777777" w:rsidR="00CD0A29" w:rsidRDefault="00CD0A29" w:rsidP="00CD0A29">
      <w:pPr>
        <w:rPr>
          <w:rtl/>
          <w:lang w:eastAsia="he-IL"/>
        </w:rPr>
      </w:pPr>
      <w:r>
        <w:rPr>
          <w:rFonts w:hint="cs"/>
          <w:rtl/>
          <w:lang w:eastAsia="he-IL"/>
        </w:rPr>
        <w:t>הרוויזיה הוסרה.</w:t>
      </w:r>
    </w:p>
    <w:p w14:paraId="4185F070" w14:textId="77777777" w:rsidR="00CD0A29" w:rsidRDefault="00CD0A29" w:rsidP="00CD0A29">
      <w:pPr>
        <w:rPr>
          <w:rtl/>
          <w:lang w:eastAsia="he-IL"/>
        </w:rPr>
      </w:pPr>
    </w:p>
    <w:p w14:paraId="4A65C4BD" w14:textId="77777777" w:rsidR="00CD0A29" w:rsidRDefault="00CD0A29" w:rsidP="00CD0A29">
      <w:pPr>
        <w:rPr>
          <w:rtl/>
          <w:lang w:eastAsia="he-IL"/>
        </w:rPr>
      </w:pPr>
    </w:p>
    <w:p w14:paraId="3D396E83" w14:textId="7D5EBE41" w:rsidR="00CD0A29" w:rsidRDefault="00CD0A29" w:rsidP="00CD0A29">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229E5DC3" w14:textId="77777777" w:rsidR="00CD0A29" w:rsidRDefault="00CD0A29" w:rsidP="00BC0C14">
      <w:pPr>
        <w:rPr>
          <w:rtl/>
          <w:lang w:eastAsia="he-IL"/>
        </w:rPr>
      </w:pPr>
      <w:bookmarkStart w:id="43092" w:name="_ETM_Q1_23578389"/>
      <w:bookmarkEnd w:id="43092"/>
    </w:p>
    <w:p w14:paraId="510F2AED" w14:textId="4F7DD1A1" w:rsidR="00CD0A29" w:rsidRDefault="00CD0A29" w:rsidP="00BC0C14">
      <w:pPr>
        <w:rPr>
          <w:rtl/>
          <w:lang w:eastAsia="he-IL"/>
        </w:rPr>
      </w:pPr>
      <w:bookmarkStart w:id="43093" w:name="_ETM_Q1_23578591"/>
      <w:bookmarkEnd w:id="43093"/>
      <w:r>
        <w:rPr>
          <w:rFonts w:hint="cs"/>
          <w:rtl/>
          <w:lang w:eastAsia="he-IL"/>
        </w:rPr>
        <w:t>160.</w:t>
      </w:r>
    </w:p>
    <w:p w14:paraId="30E8511F" w14:textId="77777777" w:rsidR="00CD0A29" w:rsidRDefault="00CD0A29" w:rsidP="00BC0C14">
      <w:pPr>
        <w:rPr>
          <w:rtl/>
          <w:lang w:eastAsia="he-IL"/>
        </w:rPr>
      </w:pPr>
      <w:bookmarkStart w:id="43094" w:name="_ETM_Q1_23580018"/>
      <w:bookmarkStart w:id="43095" w:name="_ETM_Q1_23580162"/>
      <w:bookmarkStart w:id="43096" w:name="_ETM_Q1_23580366"/>
      <w:bookmarkEnd w:id="43094"/>
      <w:bookmarkEnd w:id="43095"/>
      <w:bookmarkEnd w:id="43096"/>
    </w:p>
    <w:p w14:paraId="73C06C2D" w14:textId="771A4F9A" w:rsidR="00CD0A29" w:rsidRDefault="00CD0A29" w:rsidP="00CD0A29">
      <w:pPr>
        <w:pStyle w:val="af6"/>
        <w:keepNext/>
        <w:rPr>
          <w:rtl/>
        </w:rPr>
      </w:pPr>
      <w:bookmarkStart w:id="43097" w:name="_ETM_Q1_23580589"/>
      <w:bookmarkEnd w:id="43097"/>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3802FC46" w14:textId="77777777" w:rsidR="00CD0A29" w:rsidRDefault="00CD0A29" w:rsidP="00CD0A29">
      <w:pPr>
        <w:pStyle w:val="KeepWithNext"/>
        <w:rPr>
          <w:rtl/>
          <w:lang w:eastAsia="he-IL"/>
        </w:rPr>
      </w:pPr>
    </w:p>
    <w:p w14:paraId="6594E211" w14:textId="77777777" w:rsidR="00CD0A29" w:rsidRDefault="00CD0A29" w:rsidP="00CD0A29">
      <w:pPr>
        <w:rPr>
          <w:rtl/>
          <w:lang w:eastAsia="he-IL"/>
        </w:rPr>
      </w:pPr>
      <w:r>
        <w:rPr>
          <w:rFonts w:hint="cs"/>
          <w:rtl/>
          <w:lang w:eastAsia="he-IL"/>
        </w:rPr>
        <w:t>מי בעד? חמישה, מי נגד? שבעה, מי נמנע?</w:t>
      </w:r>
    </w:p>
    <w:p w14:paraId="1BB1A1CF" w14:textId="77777777" w:rsidR="00CD0A29" w:rsidRDefault="00CD0A29" w:rsidP="00CD0A29">
      <w:pPr>
        <w:rPr>
          <w:rtl/>
          <w:lang w:eastAsia="he-IL"/>
        </w:rPr>
      </w:pPr>
    </w:p>
    <w:p w14:paraId="089950CD" w14:textId="77777777" w:rsidR="00CD0A29" w:rsidRDefault="00CD0A29" w:rsidP="00CD0A29">
      <w:pPr>
        <w:rPr>
          <w:rtl/>
          <w:lang w:eastAsia="he-IL"/>
        </w:rPr>
      </w:pPr>
    </w:p>
    <w:p w14:paraId="7CBD90B3" w14:textId="77777777" w:rsidR="00CD0A29" w:rsidRDefault="00CD0A29" w:rsidP="00CD0A29">
      <w:pPr>
        <w:pStyle w:val="af1"/>
        <w:keepNext/>
        <w:rPr>
          <w:rtl/>
          <w:lang w:eastAsia="he-IL"/>
        </w:rPr>
      </w:pPr>
      <w:r>
        <w:rPr>
          <w:rFonts w:hint="eastAsia"/>
          <w:rtl/>
          <w:lang w:eastAsia="he-IL"/>
        </w:rPr>
        <w:t>הצבעה</w:t>
      </w:r>
    </w:p>
    <w:p w14:paraId="0F652721" w14:textId="77777777" w:rsidR="00CD0A29" w:rsidRDefault="00CD0A29" w:rsidP="00CD0A29">
      <w:pPr>
        <w:pStyle w:val="--"/>
        <w:keepNext/>
        <w:rPr>
          <w:rtl/>
          <w:lang w:eastAsia="he-IL"/>
        </w:rPr>
      </w:pPr>
    </w:p>
    <w:p w14:paraId="369AD975" w14:textId="77777777" w:rsidR="00CD0A29" w:rsidRDefault="00CD0A29" w:rsidP="00CD0A29">
      <w:pPr>
        <w:pStyle w:val="--"/>
        <w:keepNext/>
        <w:rPr>
          <w:rtl/>
          <w:lang w:eastAsia="he-IL"/>
        </w:rPr>
      </w:pPr>
      <w:r>
        <w:rPr>
          <w:rFonts w:hint="cs"/>
          <w:rtl/>
          <w:lang w:eastAsia="he-IL"/>
        </w:rPr>
        <w:t>הרוויזיה נדחתה</w:t>
      </w:r>
    </w:p>
    <w:p w14:paraId="6D952761" w14:textId="77777777" w:rsidR="00CD0A29" w:rsidRDefault="00CD0A29" w:rsidP="00CD0A29">
      <w:pPr>
        <w:rPr>
          <w:rtl/>
          <w:lang w:eastAsia="he-IL"/>
        </w:rPr>
      </w:pPr>
    </w:p>
    <w:p w14:paraId="0E14B831" w14:textId="77777777" w:rsidR="00CD0A29" w:rsidRDefault="00CD0A29" w:rsidP="00CD0A29">
      <w:pPr>
        <w:rPr>
          <w:rtl/>
          <w:lang w:eastAsia="he-IL"/>
        </w:rPr>
      </w:pPr>
      <w:r>
        <w:rPr>
          <w:rFonts w:hint="cs"/>
          <w:rtl/>
          <w:lang w:eastAsia="he-IL"/>
        </w:rPr>
        <w:t>הרוויזיה הוסרה.</w:t>
      </w:r>
    </w:p>
    <w:p w14:paraId="4BEADE55" w14:textId="77777777" w:rsidR="00CD0A29" w:rsidRDefault="00CD0A29" w:rsidP="00CD0A29">
      <w:pPr>
        <w:rPr>
          <w:rtl/>
          <w:lang w:eastAsia="he-IL"/>
        </w:rPr>
      </w:pPr>
    </w:p>
    <w:p w14:paraId="0C603501" w14:textId="77777777" w:rsidR="00CD0A29" w:rsidRDefault="00CD0A29" w:rsidP="00CD0A29">
      <w:pPr>
        <w:rPr>
          <w:rtl/>
          <w:lang w:eastAsia="he-IL"/>
        </w:rPr>
      </w:pPr>
    </w:p>
    <w:p w14:paraId="61DE1DD6" w14:textId="324EF811" w:rsidR="00CD0A29" w:rsidRDefault="00CD0A29" w:rsidP="00CD0A29">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5E47637C" w14:textId="77777777" w:rsidR="00CD0A29" w:rsidRDefault="00CD0A29" w:rsidP="00BC0C14">
      <w:pPr>
        <w:rPr>
          <w:rtl/>
          <w:lang w:eastAsia="he-IL"/>
        </w:rPr>
      </w:pPr>
      <w:bookmarkStart w:id="43098" w:name="_ETM_Q1_23582933"/>
      <w:bookmarkEnd w:id="43098"/>
    </w:p>
    <w:p w14:paraId="1B71E650" w14:textId="31463D4B" w:rsidR="00CD0A29" w:rsidRDefault="00CD0A29" w:rsidP="00BC0C14">
      <w:pPr>
        <w:rPr>
          <w:rtl/>
          <w:lang w:eastAsia="he-IL"/>
        </w:rPr>
      </w:pPr>
      <w:bookmarkStart w:id="43099" w:name="_ETM_Q1_23583078"/>
      <w:bookmarkEnd w:id="43099"/>
      <w:r>
        <w:rPr>
          <w:rFonts w:hint="cs"/>
          <w:rtl/>
          <w:lang w:eastAsia="he-IL"/>
        </w:rPr>
        <w:t>161.</w:t>
      </w:r>
      <w:bookmarkStart w:id="43100" w:name="_ETM_Q1_23584214"/>
      <w:bookmarkEnd w:id="43100"/>
    </w:p>
    <w:p w14:paraId="10EE45C2" w14:textId="77777777" w:rsidR="00CD0A29" w:rsidRDefault="00CD0A29" w:rsidP="00BC0C14">
      <w:pPr>
        <w:rPr>
          <w:rtl/>
          <w:lang w:eastAsia="he-IL"/>
        </w:rPr>
      </w:pPr>
      <w:bookmarkStart w:id="43101" w:name="_ETM_Q1_23584369"/>
      <w:bookmarkEnd w:id="43101"/>
    </w:p>
    <w:p w14:paraId="1016AE46" w14:textId="0EFEC453" w:rsidR="00CD0A29" w:rsidRDefault="00CD0A29" w:rsidP="00CD0A29">
      <w:pPr>
        <w:pStyle w:val="af6"/>
        <w:keepNext/>
        <w:rPr>
          <w:rtl/>
        </w:rPr>
      </w:pPr>
      <w:bookmarkStart w:id="43102" w:name="_ETM_Q1_23584551"/>
      <w:bookmarkEnd w:id="43102"/>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51286C60" w14:textId="77777777" w:rsidR="00CD0A29" w:rsidRDefault="00CD0A29" w:rsidP="00CD0A29">
      <w:pPr>
        <w:pStyle w:val="KeepWithNext"/>
        <w:rPr>
          <w:rtl/>
          <w:lang w:eastAsia="he-IL"/>
        </w:rPr>
      </w:pPr>
    </w:p>
    <w:p w14:paraId="16D27A84" w14:textId="77777777" w:rsidR="00CD0A29" w:rsidRDefault="00CD0A29" w:rsidP="00CD0A29">
      <w:pPr>
        <w:rPr>
          <w:rtl/>
          <w:lang w:eastAsia="he-IL"/>
        </w:rPr>
      </w:pPr>
      <w:r>
        <w:rPr>
          <w:rFonts w:hint="cs"/>
          <w:rtl/>
          <w:lang w:eastAsia="he-IL"/>
        </w:rPr>
        <w:t>מי בעד? חמישה, מי נגד? שבעה, מי נמנע?</w:t>
      </w:r>
    </w:p>
    <w:p w14:paraId="23B2D30D" w14:textId="77777777" w:rsidR="00CD0A29" w:rsidRDefault="00CD0A29" w:rsidP="00CD0A29">
      <w:pPr>
        <w:rPr>
          <w:rtl/>
          <w:lang w:eastAsia="he-IL"/>
        </w:rPr>
      </w:pPr>
    </w:p>
    <w:p w14:paraId="1E575CF0" w14:textId="77777777" w:rsidR="00CD0A29" w:rsidRDefault="00CD0A29" w:rsidP="00CD0A29">
      <w:pPr>
        <w:rPr>
          <w:rtl/>
          <w:lang w:eastAsia="he-IL"/>
        </w:rPr>
      </w:pPr>
    </w:p>
    <w:p w14:paraId="1895140B" w14:textId="77777777" w:rsidR="00CD0A29" w:rsidRDefault="00CD0A29" w:rsidP="00CD0A29">
      <w:pPr>
        <w:pStyle w:val="af1"/>
        <w:keepNext/>
        <w:rPr>
          <w:rtl/>
          <w:lang w:eastAsia="he-IL"/>
        </w:rPr>
      </w:pPr>
      <w:r>
        <w:rPr>
          <w:rFonts w:hint="eastAsia"/>
          <w:rtl/>
          <w:lang w:eastAsia="he-IL"/>
        </w:rPr>
        <w:t>הצבעה</w:t>
      </w:r>
    </w:p>
    <w:p w14:paraId="2A2EADF5" w14:textId="77777777" w:rsidR="00CD0A29" w:rsidRDefault="00CD0A29" w:rsidP="00CD0A29">
      <w:pPr>
        <w:pStyle w:val="--"/>
        <w:keepNext/>
        <w:rPr>
          <w:rtl/>
          <w:lang w:eastAsia="he-IL"/>
        </w:rPr>
      </w:pPr>
    </w:p>
    <w:p w14:paraId="5BD4602D" w14:textId="77777777" w:rsidR="00CD0A29" w:rsidRDefault="00CD0A29" w:rsidP="00CD0A29">
      <w:pPr>
        <w:pStyle w:val="--"/>
        <w:keepNext/>
        <w:rPr>
          <w:rtl/>
          <w:lang w:eastAsia="he-IL"/>
        </w:rPr>
      </w:pPr>
      <w:r>
        <w:rPr>
          <w:rFonts w:hint="cs"/>
          <w:rtl/>
          <w:lang w:eastAsia="he-IL"/>
        </w:rPr>
        <w:t>הרוויזיה נדחתה</w:t>
      </w:r>
    </w:p>
    <w:p w14:paraId="7D7A85D2" w14:textId="77777777" w:rsidR="00CD0A29" w:rsidRDefault="00CD0A29" w:rsidP="00CD0A29">
      <w:pPr>
        <w:rPr>
          <w:rtl/>
          <w:lang w:eastAsia="he-IL"/>
        </w:rPr>
      </w:pPr>
    </w:p>
    <w:p w14:paraId="606CC392" w14:textId="77777777" w:rsidR="00CD0A29" w:rsidRDefault="00CD0A29" w:rsidP="00CD0A29">
      <w:pPr>
        <w:rPr>
          <w:rtl/>
          <w:lang w:eastAsia="he-IL"/>
        </w:rPr>
      </w:pPr>
      <w:r>
        <w:rPr>
          <w:rFonts w:hint="cs"/>
          <w:rtl/>
          <w:lang w:eastAsia="he-IL"/>
        </w:rPr>
        <w:t>הרוויזיה הוסרה.</w:t>
      </w:r>
    </w:p>
    <w:p w14:paraId="4797A2A9" w14:textId="77777777" w:rsidR="00CD0A29" w:rsidRDefault="00CD0A29" w:rsidP="00CD0A29">
      <w:pPr>
        <w:rPr>
          <w:rtl/>
          <w:lang w:eastAsia="he-IL"/>
        </w:rPr>
      </w:pPr>
    </w:p>
    <w:p w14:paraId="1F481972" w14:textId="77777777" w:rsidR="00CD0A29" w:rsidRDefault="00CD0A29" w:rsidP="00CD0A29">
      <w:pPr>
        <w:rPr>
          <w:rtl/>
          <w:lang w:eastAsia="he-IL"/>
        </w:rPr>
      </w:pPr>
    </w:p>
    <w:p w14:paraId="5D7DFC1A" w14:textId="77777777" w:rsidR="00601390" w:rsidRDefault="00601390" w:rsidP="00CD0A29">
      <w:pPr>
        <w:pStyle w:val="a4"/>
        <w:keepNext/>
        <w:rPr>
          <w:rStyle w:val="TagStyle"/>
          <w:vanish w:val="0"/>
          <w:rtl/>
        </w:rPr>
      </w:pPr>
      <w:r>
        <w:rPr>
          <w:rStyle w:val="TagStyle"/>
          <w:vanish w:val="0"/>
          <w:rtl/>
        </w:rPr>
        <w:br w:type="page"/>
      </w:r>
    </w:p>
    <w:p w14:paraId="2C04DB0B" w14:textId="7EC81942" w:rsidR="00CD0A29" w:rsidRDefault="00CD0A29" w:rsidP="00CD0A29">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5D4A8D2C" w14:textId="77777777" w:rsidR="00CD0A29" w:rsidRDefault="00CD0A29" w:rsidP="00BC0C14">
      <w:pPr>
        <w:rPr>
          <w:rtl/>
          <w:lang w:eastAsia="he-IL"/>
        </w:rPr>
      </w:pPr>
      <w:bookmarkStart w:id="43103" w:name="_ETM_Q1_23585360"/>
      <w:bookmarkEnd w:id="43103"/>
    </w:p>
    <w:p w14:paraId="2020610C" w14:textId="1EF56DA5" w:rsidR="00CD0A29" w:rsidRDefault="00CD0A29" w:rsidP="00BC0C14">
      <w:pPr>
        <w:rPr>
          <w:rtl/>
          <w:lang w:eastAsia="he-IL"/>
        </w:rPr>
      </w:pPr>
      <w:bookmarkStart w:id="43104" w:name="_ETM_Q1_23583677"/>
      <w:bookmarkStart w:id="43105" w:name="_ETM_Q1_23584119"/>
      <w:bookmarkStart w:id="43106" w:name="_ETM_Q1_23586292"/>
      <w:bookmarkEnd w:id="43104"/>
      <w:bookmarkEnd w:id="43105"/>
      <w:bookmarkEnd w:id="43106"/>
      <w:r>
        <w:rPr>
          <w:rFonts w:hint="cs"/>
          <w:rtl/>
          <w:lang w:eastAsia="he-IL"/>
        </w:rPr>
        <w:t>162.</w:t>
      </w:r>
      <w:bookmarkStart w:id="43107" w:name="_ETM_Q1_23589741"/>
      <w:bookmarkEnd w:id="43107"/>
    </w:p>
    <w:p w14:paraId="5ACC947F" w14:textId="77777777" w:rsidR="00CD0A29" w:rsidRDefault="00CD0A29" w:rsidP="00BC0C14">
      <w:pPr>
        <w:rPr>
          <w:rtl/>
          <w:lang w:eastAsia="he-IL"/>
        </w:rPr>
      </w:pPr>
    </w:p>
    <w:p w14:paraId="426CFF53" w14:textId="7F026E71" w:rsidR="00CD0A29" w:rsidRDefault="00CD0A29" w:rsidP="00CD0A29">
      <w:pPr>
        <w:pStyle w:val="af6"/>
        <w:keepNext/>
        <w:rPr>
          <w:rtl/>
        </w:rPr>
      </w:pPr>
      <w:bookmarkStart w:id="43108" w:name="_ETM_Q1_23590167"/>
      <w:bookmarkStart w:id="43109" w:name="_ETM_Q1_23590195"/>
      <w:bookmarkStart w:id="43110" w:name="_ETM_Q1_23590257"/>
      <w:bookmarkEnd w:id="43108"/>
      <w:bookmarkEnd w:id="43109"/>
      <w:bookmarkEnd w:id="43110"/>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6A8BDC81" w14:textId="77777777" w:rsidR="00CD0A29" w:rsidRDefault="00CD0A29" w:rsidP="00CD0A29">
      <w:pPr>
        <w:pStyle w:val="KeepWithNext"/>
        <w:rPr>
          <w:rtl/>
          <w:lang w:eastAsia="he-IL"/>
        </w:rPr>
      </w:pPr>
    </w:p>
    <w:p w14:paraId="12973A66" w14:textId="77777777" w:rsidR="00CD0A29" w:rsidRDefault="00CD0A29" w:rsidP="00CD0A29">
      <w:pPr>
        <w:rPr>
          <w:rtl/>
          <w:lang w:eastAsia="he-IL"/>
        </w:rPr>
      </w:pPr>
      <w:r>
        <w:rPr>
          <w:rFonts w:hint="cs"/>
          <w:rtl/>
          <w:lang w:eastAsia="he-IL"/>
        </w:rPr>
        <w:t>מי בעד? חמישה, מי נגד? שבעה, מי נמנע?</w:t>
      </w:r>
    </w:p>
    <w:p w14:paraId="4EA8265B" w14:textId="77777777" w:rsidR="00CD0A29" w:rsidRDefault="00CD0A29" w:rsidP="00CD0A29">
      <w:pPr>
        <w:rPr>
          <w:rtl/>
          <w:lang w:eastAsia="he-IL"/>
        </w:rPr>
      </w:pPr>
    </w:p>
    <w:p w14:paraId="23D45FF4" w14:textId="77777777" w:rsidR="00CD0A29" w:rsidRDefault="00CD0A29" w:rsidP="00CD0A29">
      <w:pPr>
        <w:rPr>
          <w:rtl/>
          <w:lang w:eastAsia="he-IL"/>
        </w:rPr>
      </w:pPr>
    </w:p>
    <w:p w14:paraId="2571E6E3" w14:textId="77777777" w:rsidR="00CD0A29" w:rsidRDefault="00CD0A29" w:rsidP="00CD0A29">
      <w:pPr>
        <w:pStyle w:val="af1"/>
        <w:keepNext/>
        <w:rPr>
          <w:rtl/>
          <w:lang w:eastAsia="he-IL"/>
        </w:rPr>
      </w:pPr>
      <w:r>
        <w:rPr>
          <w:rFonts w:hint="eastAsia"/>
          <w:rtl/>
          <w:lang w:eastAsia="he-IL"/>
        </w:rPr>
        <w:t>הצבעה</w:t>
      </w:r>
    </w:p>
    <w:p w14:paraId="1DB364BD" w14:textId="77777777" w:rsidR="00CD0A29" w:rsidRDefault="00CD0A29" w:rsidP="00CD0A29">
      <w:pPr>
        <w:pStyle w:val="--"/>
        <w:keepNext/>
        <w:rPr>
          <w:rtl/>
          <w:lang w:eastAsia="he-IL"/>
        </w:rPr>
      </w:pPr>
    </w:p>
    <w:p w14:paraId="062C6B13" w14:textId="77777777" w:rsidR="00CD0A29" w:rsidRDefault="00CD0A29" w:rsidP="00CD0A29">
      <w:pPr>
        <w:pStyle w:val="--"/>
        <w:keepNext/>
        <w:rPr>
          <w:rtl/>
          <w:lang w:eastAsia="he-IL"/>
        </w:rPr>
      </w:pPr>
      <w:r>
        <w:rPr>
          <w:rFonts w:hint="cs"/>
          <w:rtl/>
          <w:lang w:eastAsia="he-IL"/>
        </w:rPr>
        <w:t>הרוויזיה נדחתה</w:t>
      </w:r>
    </w:p>
    <w:p w14:paraId="71146528" w14:textId="77777777" w:rsidR="00CD0A29" w:rsidRDefault="00CD0A29" w:rsidP="00CD0A29">
      <w:pPr>
        <w:rPr>
          <w:rtl/>
          <w:lang w:eastAsia="he-IL"/>
        </w:rPr>
      </w:pPr>
    </w:p>
    <w:p w14:paraId="3679A4A5" w14:textId="77777777" w:rsidR="00CD0A29" w:rsidRDefault="00CD0A29" w:rsidP="00CD0A29">
      <w:pPr>
        <w:rPr>
          <w:rtl/>
          <w:lang w:eastAsia="he-IL"/>
        </w:rPr>
      </w:pPr>
      <w:r>
        <w:rPr>
          <w:rFonts w:hint="cs"/>
          <w:rtl/>
          <w:lang w:eastAsia="he-IL"/>
        </w:rPr>
        <w:t>הרוויזיה הוסרה.</w:t>
      </w:r>
    </w:p>
    <w:p w14:paraId="73AE242E" w14:textId="77777777" w:rsidR="00CD0A29" w:rsidRDefault="00CD0A29" w:rsidP="00CD0A29">
      <w:pPr>
        <w:rPr>
          <w:rtl/>
          <w:lang w:eastAsia="he-IL"/>
        </w:rPr>
      </w:pPr>
    </w:p>
    <w:p w14:paraId="7AAEFB88" w14:textId="77777777" w:rsidR="00CD0A29" w:rsidRDefault="00CD0A29" w:rsidP="00CD0A29">
      <w:pPr>
        <w:rPr>
          <w:rtl/>
          <w:lang w:eastAsia="he-IL"/>
        </w:rPr>
      </w:pPr>
    </w:p>
    <w:p w14:paraId="25F4964E" w14:textId="7CA89F1E" w:rsidR="00CD0A29" w:rsidRDefault="00CD0A29" w:rsidP="00CD0A29">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7302831E" w14:textId="77777777" w:rsidR="00CD0A29" w:rsidRDefault="00CD0A29" w:rsidP="00BC0C14">
      <w:pPr>
        <w:rPr>
          <w:rtl/>
          <w:lang w:eastAsia="he-IL"/>
        </w:rPr>
      </w:pPr>
      <w:bookmarkStart w:id="43111" w:name="_ETM_Q1_23592897"/>
      <w:bookmarkEnd w:id="43111"/>
    </w:p>
    <w:p w14:paraId="5EEB92EB" w14:textId="59CF3633" w:rsidR="00CD0A29" w:rsidRDefault="00CD0A29" w:rsidP="00BC0C14">
      <w:pPr>
        <w:rPr>
          <w:rtl/>
          <w:lang w:eastAsia="he-IL"/>
        </w:rPr>
      </w:pPr>
      <w:r>
        <w:rPr>
          <w:rFonts w:hint="cs"/>
          <w:rtl/>
          <w:lang w:eastAsia="he-IL"/>
        </w:rPr>
        <w:t>16</w:t>
      </w:r>
      <w:bookmarkStart w:id="43112" w:name="_ETM_Q1_23594006"/>
      <w:bookmarkEnd w:id="43112"/>
      <w:r>
        <w:rPr>
          <w:rFonts w:hint="cs"/>
          <w:rtl/>
          <w:lang w:eastAsia="he-IL"/>
        </w:rPr>
        <w:t>3.</w:t>
      </w:r>
      <w:bookmarkStart w:id="43113" w:name="_ETM_Q1_23594443"/>
      <w:bookmarkEnd w:id="43113"/>
    </w:p>
    <w:p w14:paraId="4603A5FB" w14:textId="77777777" w:rsidR="00CD0A29" w:rsidRDefault="00CD0A29" w:rsidP="00BC0C14">
      <w:pPr>
        <w:rPr>
          <w:rtl/>
          <w:lang w:eastAsia="he-IL"/>
        </w:rPr>
      </w:pPr>
    </w:p>
    <w:p w14:paraId="7DA4B7CF" w14:textId="082D4FD9" w:rsidR="00CD0A29" w:rsidRDefault="00CD0A29" w:rsidP="00CD0A29">
      <w:pPr>
        <w:pStyle w:val="af6"/>
        <w:keepNext/>
        <w:rPr>
          <w:rtl/>
        </w:rPr>
      </w:pPr>
      <w:bookmarkStart w:id="43114" w:name="_ETM_Q1_23595149"/>
      <w:bookmarkStart w:id="43115" w:name="_ETM_Q1_23595177"/>
      <w:bookmarkStart w:id="43116" w:name="_ETM_Q1_23595247"/>
      <w:bookmarkEnd w:id="43114"/>
      <w:bookmarkEnd w:id="43115"/>
      <w:bookmarkEnd w:id="43116"/>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332C8739" w14:textId="77777777" w:rsidR="00CD0A29" w:rsidRDefault="00CD0A29" w:rsidP="00CD0A29">
      <w:pPr>
        <w:pStyle w:val="KeepWithNext"/>
        <w:rPr>
          <w:rtl/>
          <w:lang w:eastAsia="he-IL"/>
        </w:rPr>
      </w:pPr>
    </w:p>
    <w:p w14:paraId="4E4C5578" w14:textId="77777777" w:rsidR="00CD0A29" w:rsidRDefault="00CD0A29" w:rsidP="00CD0A29">
      <w:pPr>
        <w:rPr>
          <w:rtl/>
          <w:lang w:eastAsia="he-IL"/>
        </w:rPr>
      </w:pPr>
      <w:r>
        <w:rPr>
          <w:rFonts w:hint="cs"/>
          <w:rtl/>
          <w:lang w:eastAsia="he-IL"/>
        </w:rPr>
        <w:t>מי בעד? חמישה, מי נגד? שבעה, מי נמנע?</w:t>
      </w:r>
    </w:p>
    <w:p w14:paraId="6177CC89" w14:textId="77777777" w:rsidR="00CD0A29" w:rsidRDefault="00CD0A29" w:rsidP="00CD0A29">
      <w:pPr>
        <w:rPr>
          <w:rtl/>
          <w:lang w:eastAsia="he-IL"/>
        </w:rPr>
      </w:pPr>
    </w:p>
    <w:p w14:paraId="4BEE8BD8" w14:textId="77777777" w:rsidR="00CD0A29" w:rsidRDefault="00CD0A29" w:rsidP="00CD0A29">
      <w:pPr>
        <w:rPr>
          <w:rtl/>
          <w:lang w:eastAsia="he-IL"/>
        </w:rPr>
      </w:pPr>
    </w:p>
    <w:p w14:paraId="1977C2C6" w14:textId="77777777" w:rsidR="00CD0A29" w:rsidRDefault="00CD0A29" w:rsidP="00CD0A29">
      <w:pPr>
        <w:pStyle w:val="af1"/>
        <w:keepNext/>
        <w:rPr>
          <w:rtl/>
          <w:lang w:eastAsia="he-IL"/>
        </w:rPr>
      </w:pPr>
      <w:r>
        <w:rPr>
          <w:rFonts w:hint="eastAsia"/>
          <w:rtl/>
          <w:lang w:eastAsia="he-IL"/>
        </w:rPr>
        <w:t>הצבעה</w:t>
      </w:r>
    </w:p>
    <w:p w14:paraId="2277EF96" w14:textId="77777777" w:rsidR="00CD0A29" w:rsidRDefault="00CD0A29" w:rsidP="00CD0A29">
      <w:pPr>
        <w:pStyle w:val="--"/>
        <w:keepNext/>
        <w:rPr>
          <w:rtl/>
          <w:lang w:eastAsia="he-IL"/>
        </w:rPr>
      </w:pPr>
    </w:p>
    <w:p w14:paraId="6E2F162C" w14:textId="77777777" w:rsidR="00CD0A29" w:rsidRDefault="00CD0A29" w:rsidP="00CD0A29">
      <w:pPr>
        <w:pStyle w:val="--"/>
        <w:keepNext/>
        <w:rPr>
          <w:rtl/>
          <w:lang w:eastAsia="he-IL"/>
        </w:rPr>
      </w:pPr>
      <w:r>
        <w:rPr>
          <w:rFonts w:hint="cs"/>
          <w:rtl/>
          <w:lang w:eastAsia="he-IL"/>
        </w:rPr>
        <w:t>הרוויזיה נדחתה</w:t>
      </w:r>
    </w:p>
    <w:p w14:paraId="1F72772B" w14:textId="77777777" w:rsidR="00CD0A29" w:rsidRDefault="00CD0A29" w:rsidP="00CD0A29">
      <w:pPr>
        <w:rPr>
          <w:rtl/>
          <w:lang w:eastAsia="he-IL"/>
        </w:rPr>
      </w:pPr>
    </w:p>
    <w:p w14:paraId="055276BB" w14:textId="77777777" w:rsidR="00CD0A29" w:rsidRDefault="00CD0A29" w:rsidP="00CD0A29">
      <w:pPr>
        <w:rPr>
          <w:rtl/>
          <w:lang w:eastAsia="he-IL"/>
        </w:rPr>
      </w:pPr>
      <w:r>
        <w:rPr>
          <w:rFonts w:hint="cs"/>
          <w:rtl/>
          <w:lang w:eastAsia="he-IL"/>
        </w:rPr>
        <w:t>הרוויזיה הוסרה.</w:t>
      </w:r>
    </w:p>
    <w:p w14:paraId="47A189B3" w14:textId="77777777" w:rsidR="00CD0A29" w:rsidRDefault="00CD0A29" w:rsidP="00CD0A29">
      <w:pPr>
        <w:rPr>
          <w:rtl/>
          <w:lang w:eastAsia="he-IL"/>
        </w:rPr>
      </w:pPr>
    </w:p>
    <w:p w14:paraId="1B2C607C" w14:textId="77777777" w:rsidR="00CD0A29" w:rsidRDefault="00CD0A29" w:rsidP="00CD0A29">
      <w:pPr>
        <w:rPr>
          <w:rtl/>
          <w:lang w:eastAsia="he-IL"/>
        </w:rPr>
      </w:pPr>
    </w:p>
    <w:p w14:paraId="107E4154" w14:textId="01B8FBFF" w:rsidR="00CD0A29" w:rsidRDefault="00CD0A29" w:rsidP="00CD0A29">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41949F01" w14:textId="77777777" w:rsidR="00CD0A29" w:rsidRDefault="00CD0A29" w:rsidP="00BC0C14">
      <w:pPr>
        <w:rPr>
          <w:rtl/>
          <w:lang w:eastAsia="he-IL"/>
        </w:rPr>
      </w:pPr>
      <w:bookmarkStart w:id="43117" w:name="_ETM_Q1_23598162"/>
      <w:bookmarkEnd w:id="43117"/>
    </w:p>
    <w:p w14:paraId="5BD235E5" w14:textId="42845075" w:rsidR="00CD0A29" w:rsidRDefault="00CD0A29" w:rsidP="00BC0C14">
      <w:pPr>
        <w:rPr>
          <w:rtl/>
          <w:lang w:eastAsia="he-IL"/>
        </w:rPr>
      </w:pPr>
      <w:r>
        <w:rPr>
          <w:rFonts w:hint="cs"/>
          <w:rtl/>
          <w:lang w:eastAsia="he-IL"/>
        </w:rPr>
        <w:t>16</w:t>
      </w:r>
      <w:bookmarkStart w:id="43118" w:name="_ETM_Q1_23599460"/>
      <w:bookmarkEnd w:id="43118"/>
      <w:r>
        <w:rPr>
          <w:rFonts w:hint="cs"/>
          <w:rtl/>
          <w:lang w:eastAsia="he-IL"/>
        </w:rPr>
        <w:t>4.</w:t>
      </w:r>
      <w:bookmarkStart w:id="43119" w:name="_ETM_Q1_23599898"/>
      <w:bookmarkEnd w:id="43119"/>
    </w:p>
    <w:p w14:paraId="10466FC8" w14:textId="77777777" w:rsidR="00CD0A29" w:rsidRDefault="00CD0A29" w:rsidP="00BC0C14">
      <w:pPr>
        <w:rPr>
          <w:rtl/>
          <w:lang w:eastAsia="he-IL"/>
        </w:rPr>
      </w:pPr>
    </w:p>
    <w:p w14:paraId="7FD724BB" w14:textId="392C1DFD" w:rsidR="00CD0A29" w:rsidRDefault="00CD0A29" w:rsidP="00CD0A29">
      <w:pPr>
        <w:pStyle w:val="af6"/>
        <w:keepNext/>
        <w:rPr>
          <w:rtl/>
        </w:rPr>
      </w:pPr>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7BA91377" w14:textId="77777777" w:rsidR="00CD0A29" w:rsidRDefault="00CD0A29" w:rsidP="00CD0A29">
      <w:pPr>
        <w:pStyle w:val="KeepWithNext"/>
        <w:rPr>
          <w:rtl/>
          <w:lang w:eastAsia="he-IL"/>
        </w:rPr>
      </w:pPr>
    </w:p>
    <w:p w14:paraId="205CAE0C" w14:textId="77777777" w:rsidR="00CD0A29" w:rsidRDefault="00CD0A29" w:rsidP="00CD0A29">
      <w:pPr>
        <w:rPr>
          <w:rtl/>
          <w:lang w:eastAsia="he-IL"/>
        </w:rPr>
      </w:pPr>
      <w:r>
        <w:rPr>
          <w:rFonts w:hint="cs"/>
          <w:rtl/>
          <w:lang w:eastAsia="he-IL"/>
        </w:rPr>
        <w:t>מי בעד? חמישה, מי נגד? שבעה, מי נמנע?</w:t>
      </w:r>
    </w:p>
    <w:p w14:paraId="1E8DD8E7" w14:textId="77777777" w:rsidR="00CD0A29" w:rsidRDefault="00CD0A29" w:rsidP="00CD0A29">
      <w:pPr>
        <w:rPr>
          <w:rtl/>
          <w:lang w:eastAsia="he-IL"/>
        </w:rPr>
      </w:pPr>
    </w:p>
    <w:p w14:paraId="42C6E7E4" w14:textId="77777777" w:rsidR="00CD0A29" w:rsidRDefault="00CD0A29" w:rsidP="00CD0A29">
      <w:pPr>
        <w:rPr>
          <w:rtl/>
          <w:lang w:eastAsia="he-IL"/>
        </w:rPr>
      </w:pPr>
    </w:p>
    <w:p w14:paraId="63BAE4BA" w14:textId="77777777" w:rsidR="00CD0A29" w:rsidRDefault="00CD0A29" w:rsidP="00CD0A29">
      <w:pPr>
        <w:pStyle w:val="af1"/>
        <w:keepNext/>
        <w:rPr>
          <w:rtl/>
          <w:lang w:eastAsia="he-IL"/>
        </w:rPr>
      </w:pPr>
      <w:r>
        <w:rPr>
          <w:rFonts w:hint="eastAsia"/>
          <w:rtl/>
          <w:lang w:eastAsia="he-IL"/>
        </w:rPr>
        <w:t>הצבעה</w:t>
      </w:r>
    </w:p>
    <w:p w14:paraId="13E597AD" w14:textId="77777777" w:rsidR="00CD0A29" w:rsidRDefault="00CD0A29" w:rsidP="00CD0A29">
      <w:pPr>
        <w:pStyle w:val="--"/>
        <w:keepNext/>
        <w:rPr>
          <w:rtl/>
          <w:lang w:eastAsia="he-IL"/>
        </w:rPr>
      </w:pPr>
    </w:p>
    <w:p w14:paraId="69F89519" w14:textId="77777777" w:rsidR="00CD0A29" w:rsidRDefault="00CD0A29" w:rsidP="00CD0A29">
      <w:pPr>
        <w:pStyle w:val="--"/>
        <w:keepNext/>
        <w:rPr>
          <w:rtl/>
          <w:lang w:eastAsia="he-IL"/>
        </w:rPr>
      </w:pPr>
      <w:r>
        <w:rPr>
          <w:rFonts w:hint="cs"/>
          <w:rtl/>
          <w:lang w:eastAsia="he-IL"/>
        </w:rPr>
        <w:t>הרוויזיה נדחתה</w:t>
      </w:r>
    </w:p>
    <w:p w14:paraId="007CC457" w14:textId="77777777" w:rsidR="00CD0A29" w:rsidRDefault="00CD0A29" w:rsidP="00CD0A29">
      <w:pPr>
        <w:rPr>
          <w:rtl/>
          <w:lang w:eastAsia="he-IL"/>
        </w:rPr>
      </w:pPr>
    </w:p>
    <w:p w14:paraId="4D84F26E" w14:textId="77777777" w:rsidR="00CD0A29" w:rsidRDefault="00CD0A29" w:rsidP="00CD0A29">
      <w:pPr>
        <w:rPr>
          <w:rtl/>
          <w:lang w:eastAsia="he-IL"/>
        </w:rPr>
      </w:pPr>
      <w:r>
        <w:rPr>
          <w:rFonts w:hint="cs"/>
          <w:rtl/>
          <w:lang w:eastAsia="he-IL"/>
        </w:rPr>
        <w:t>הרוויזיה הוסרה.</w:t>
      </w:r>
    </w:p>
    <w:p w14:paraId="005541FA" w14:textId="77777777" w:rsidR="00CD0A29" w:rsidRDefault="00CD0A29" w:rsidP="00CD0A29">
      <w:pPr>
        <w:rPr>
          <w:rtl/>
          <w:lang w:eastAsia="he-IL"/>
        </w:rPr>
      </w:pPr>
    </w:p>
    <w:p w14:paraId="61D0D4DB" w14:textId="77777777" w:rsidR="00CD0A29" w:rsidRDefault="00CD0A29" w:rsidP="00CD0A29">
      <w:pPr>
        <w:rPr>
          <w:rtl/>
          <w:lang w:eastAsia="he-IL"/>
        </w:rPr>
      </w:pPr>
    </w:p>
    <w:p w14:paraId="2382C8E0" w14:textId="1E7B4935" w:rsidR="00CD0A29" w:rsidRDefault="00CD0A29" w:rsidP="00CD0A29">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69CD30D4" w14:textId="77777777" w:rsidR="00CD0A29" w:rsidRDefault="00CD0A29" w:rsidP="00BC0C14">
      <w:pPr>
        <w:rPr>
          <w:rtl/>
          <w:lang w:eastAsia="he-IL"/>
        </w:rPr>
      </w:pPr>
      <w:bookmarkStart w:id="43120" w:name="_ETM_Q1_23601182"/>
      <w:bookmarkStart w:id="43121" w:name="_ETM_Q1_23601228"/>
      <w:bookmarkStart w:id="43122" w:name="_ETM_Q1_23601946"/>
      <w:bookmarkStart w:id="43123" w:name="_ETM_Q1_23602945"/>
      <w:bookmarkEnd w:id="43120"/>
      <w:bookmarkEnd w:id="43121"/>
      <w:bookmarkEnd w:id="43122"/>
      <w:bookmarkEnd w:id="43123"/>
    </w:p>
    <w:p w14:paraId="05B51BF5" w14:textId="4E9DA7C5" w:rsidR="00CD0A29" w:rsidRDefault="00CD0A29" w:rsidP="00BC0C14">
      <w:pPr>
        <w:rPr>
          <w:rtl/>
          <w:lang w:eastAsia="he-IL"/>
        </w:rPr>
      </w:pPr>
      <w:bookmarkStart w:id="43124" w:name="_ETM_Q1_23603104"/>
      <w:bookmarkEnd w:id="43124"/>
      <w:r>
        <w:rPr>
          <w:rFonts w:hint="cs"/>
          <w:rtl/>
          <w:lang w:eastAsia="he-IL"/>
        </w:rPr>
        <w:t>165 עד 169.</w:t>
      </w:r>
      <w:bookmarkStart w:id="43125" w:name="_ETM_Q1_23608135"/>
      <w:bookmarkEnd w:id="43125"/>
    </w:p>
    <w:p w14:paraId="796C17EF" w14:textId="77777777" w:rsidR="00CD0A29" w:rsidRDefault="00CD0A29" w:rsidP="00BC0C14">
      <w:pPr>
        <w:rPr>
          <w:rtl/>
          <w:lang w:eastAsia="he-IL"/>
        </w:rPr>
      </w:pPr>
    </w:p>
    <w:p w14:paraId="658B4C25" w14:textId="6F975B3D" w:rsidR="00CD0A29" w:rsidRDefault="00CD0A29" w:rsidP="00CD0A29">
      <w:pPr>
        <w:pStyle w:val="af6"/>
        <w:keepNext/>
        <w:rPr>
          <w:rtl/>
        </w:rPr>
      </w:pPr>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2BF51BA8" w14:textId="77777777" w:rsidR="00CD0A29" w:rsidRDefault="00CD0A29" w:rsidP="00CD0A29">
      <w:pPr>
        <w:pStyle w:val="KeepWithNext"/>
        <w:rPr>
          <w:rtl/>
          <w:lang w:eastAsia="he-IL"/>
        </w:rPr>
      </w:pPr>
    </w:p>
    <w:p w14:paraId="7532CB4D" w14:textId="77777777" w:rsidR="00CD0A29" w:rsidRDefault="00CD0A29" w:rsidP="00CD0A29">
      <w:pPr>
        <w:rPr>
          <w:rtl/>
          <w:lang w:eastAsia="he-IL"/>
        </w:rPr>
      </w:pPr>
      <w:r>
        <w:rPr>
          <w:rFonts w:hint="cs"/>
          <w:rtl/>
          <w:lang w:eastAsia="he-IL"/>
        </w:rPr>
        <w:t>מי בעד? חמישה, מי נגד? שבעה, מי נמנע?</w:t>
      </w:r>
    </w:p>
    <w:p w14:paraId="38AE4FEB" w14:textId="77777777" w:rsidR="00CD0A29" w:rsidRDefault="00CD0A29" w:rsidP="00CD0A29">
      <w:pPr>
        <w:rPr>
          <w:rtl/>
          <w:lang w:eastAsia="he-IL"/>
        </w:rPr>
      </w:pPr>
    </w:p>
    <w:p w14:paraId="123CC975" w14:textId="77777777" w:rsidR="00CD0A29" w:rsidRDefault="00CD0A29" w:rsidP="00CD0A29">
      <w:pPr>
        <w:rPr>
          <w:rtl/>
          <w:lang w:eastAsia="he-IL"/>
        </w:rPr>
      </w:pPr>
    </w:p>
    <w:p w14:paraId="4109543D" w14:textId="77777777" w:rsidR="00CD0A29" w:rsidRDefault="00CD0A29" w:rsidP="00CD0A29">
      <w:pPr>
        <w:pStyle w:val="af1"/>
        <w:keepNext/>
        <w:rPr>
          <w:rtl/>
          <w:lang w:eastAsia="he-IL"/>
        </w:rPr>
      </w:pPr>
      <w:r>
        <w:rPr>
          <w:rFonts w:hint="eastAsia"/>
          <w:rtl/>
          <w:lang w:eastAsia="he-IL"/>
        </w:rPr>
        <w:t>הצבעה</w:t>
      </w:r>
    </w:p>
    <w:p w14:paraId="1DF16D9F" w14:textId="77777777" w:rsidR="00CD0A29" w:rsidRDefault="00CD0A29" w:rsidP="00CD0A29">
      <w:pPr>
        <w:pStyle w:val="--"/>
        <w:keepNext/>
        <w:rPr>
          <w:rtl/>
          <w:lang w:eastAsia="he-IL"/>
        </w:rPr>
      </w:pPr>
    </w:p>
    <w:p w14:paraId="52072ED9" w14:textId="77777777" w:rsidR="00CD0A29" w:rsidRDefault="00CD0A29" w:rsidP="00CD0A29">
      <w:pPr>
        <w:pStyle w:val="--"/>
        <w:keepNext/>
        <w:rPr>
          <w:rtl/>
          <w:lang w:eastAsia="he-IL"/>
        </w:rPr>
      </w:pPr>
      <w:r>
        <w:rPr>
          <w:rFonts w:hint="cs"/>
          <w:rtl/>
          <w:lang w:eastAsia="he-IL"/>
        </w:rPr>
        <w:t>הרוויזיה נדחתה</w:t>
      </w:r>
    </w:p>
    <w:p w14:paraId="789D1C9C" w14:textId="77777777" w:rsidR="00CD0A29" w:rsidRDefault="00CD0A29" w:rsidP="00CD0A29">
      <w:pPr>
        <w:rPr>
          <w:rtl/>
          <w:lang w:eastAsia="he-IL"/>
        </w:rPr>
      </w:pPr>
    </w:p>
    <w:p w14:paraId="3E5F8E73" w14:textId="77777777" w:rsidR="00CD0A29" w:rsidRDefault="00CD0A29" w:rsidP="00CD0A29">
      <w:pPr>
        <w:rPr>
          <w:rtl/>
          <w:lang w:eastAsia="he-IL"/>
        </w:rPr>
      </w:pPr>
      <w:r>
        <w:rPr>
          <w:rFonts w:hint="cs"/>
          <w:rtl/>
          <w:lang w:eastAsia="he-IL"/>
        </w:rPr>
        <w:t>הרוויזיה הוסרה.</w:t>
      </w:r>
    </w:p>
    <w:p w14:paraId="72E89C54" w14:textId="77777777" w:rsidR="00CD0A29" w:rsidRDefault="00CD0A29" w:rsidP="00CD0A29">
      <w:pPr>
        <w:rPr>
          <w:rtl/>
          <w:lang w:eastAsia="he-IL"/>
        </w:rPr>
      </w:pPr>
    </w:p>
    <w:p w14:paraId="60C23873" w14:textId="77777777" w:rsidR="00CD0A29" w:rsidRDefault="00CD0A29" w:rsidP="00CD0A29">
      <w:pPr>
        <w:rPr>
          <w:rtl/>
          <w:lang w:eastAsia="he-IL"/>
        </w:rPr>
      </w:pPr>
    </w:p>
    <w:p w14:paraId="15FC9063" w14:textId="7855F8A3" w:rsidR="00CD0A29" w:rsidRDefault="00CD0A29" w:rsidP="00CD0A29">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06C59900" w14:textId="77777777" w:rsidR="00CD0A29" w:rsidRDefault="00CD0A29" w:rsidP="00BC0C14">
      <w:pPr>
        <w:rPr>
          <w:rtl/>
          <w:lang w:eastAsia="he-IL"/>
        </w:rPr>
      </w:pPr>
      <w:bookmarkStart w:id="43126" w:name="_ETM_Q1_23609388"/>
      <w:bookmarkStart w:id="43127" w:name="_ETM_Q1_23609718"/>
      <w:bookmarkStart w:id="43128" w:name="_ETM_Q1_23610475"/>
      <w:bookmarkEnd w:id="43126"/>
      <w:bookmarkEnd w:id="43127"/>
      <w:bookmarkEnd w:id="43128"/>
    </w:p>
    <w:p w14:paraId="01273AA4" w14:textId="77777777" w:rsidR="00CD0A29" w:rsidRDefault="00CD0A29" w:rsidP="00BC0C14">
      <w:pPr>
        <w:rPr>
          <w:rtl/>
          <w:lang w:eastAsia="he-IL"/>
        </w:rPr>
      </w:pPr>
      <w:bookmarkStart w:id="43129" w:name="_ETM_Q1_23612795"/>
      <w:bookmarkStart w:id="43130" w:name="_ETM_Q1_23614800"/>
      <w:bookmarkStart w:id="43131" w:name="_ETM_Q1_23610537"/>
      <w:bookmarkStart w:id="43132" w:name="_ETM_Q1_23606215"/>
      <w:bookmarkStart w:id="43133" w:name="_ETM_Q1_23601447"/>
      <w:bookmarkEnd w:id="43129"/>
      <w:bookmarkEnd w:id="43130"/>
      <w:bookmarkEnd w:id="43131"/>
      <w:bookmarkEnd w:id="43132"/>
      <w:bookmarkEnd w:id="43133"/>
    </w:p>
    <w:p w14:paraId="22A88C6F" w14:textId="023BC308" w:rsidR="00CD0A29" w:rsidRDefault="00CD0A29" w:rsidP="00CD0A29">
      <w:pPr>
        <w:pStyle w:val="a4"/>
        <w:keepNext/>
        <w:rPr>
          <w:rtl/>
        </w:rPr>
      </w:pPr>
      <w:bookmarkStart w:id="43134" w:name="ET_speaker_6341_3765"/>
      <w:r w:rsidRPr="00CD0A29">
        <w:rPr>
          <w:rStyle w:val="TagStyle"/>
          <w:rtl/>
        </w:rPr>
        <w:t xml:space="preserve"> &lt;&lt; דובר &gt;&gt; </w:t>
      </w:r>
      <w:r>
        <w:rPr>
          <w:rtl/>
        </w:rPr>
        <w:t>דבי ביטון (יש עתיד):</w:t>
      </w:r>
      <w:r w:rsidRPr="00CD0A29">
        <w:rPr>
          <w:rStyle w:val="TagStyle"/>
          <w:rtl/>
        </w:rPr>
        <w:t xml:space="preserve"> &lt;&lt; דובר &gt;&gt;</w:t>
      </w:r>
      <w:r w:rsidR="00707E81">
        <w:rPr>
          <w:rtl/>
        </w:rPr>
        <w:t xml:space="preserve"> </w:t>
      </w:r>
      <w:r>
        <w:rPr>
          <w:rtl/>
        </w:rPr>
        <w:t xml:space="preserve"> </w:t>
      </w:r>
      <w:bookmarkEnd w:id="43134"/>
    </w:p>
    <w:p w14:paraId="192CB762" w14:textId="77777777" w:rsidR="00CD0A29" w:rsidRDefault="00CD0A29" w:rsidP="00CD0A29">
      <w:pPr>
        <w:pStyle w:val="KeepWithNext"/>
        <w:rPr>
          <w:rtl/>
          <w:lang w:eastAsia="he-IL"/>
        </w:rPr>
      </w:pPr>
    </w:p>
    <w:p w14:paraId="1C21D149" w14:textId="404E7EAE" w:rsidR="00CD0A29" w:rsidRDefault="00CD0A29" w:rsidP="00CD0A29">
      <w:pPr>
        <w:rPr>
          <w:rtl/>
          <w:lang w:eastAsia="he-IL"/>
        </w:rPr>
      </w:pPr>
      <w:bookmarkStart w:id="43135" w:name="_ETM_Q1_23607035"/>
      <w:bookmarkEnd w:id="43135"/>
      <w:r>
        <w:rPr>
          <w:rFonts w:hint="cs"/>
          <w:rtl/>
          <w:lang w:eastAsia="he-IL"/>
        </w:rPr>
        <w:t>או</w:t>
      </w:r>
      <w:bookmarkStart w:id="43136" w:name="_ETM_Q1_23607585"/>
      <w:bookmarkEnd w:id="43136"/>
      <w:r>
        <w:rPr>
          <w:rFonts w:hint="cs"/>
          <w:rtl/>
          <w:lang w:eastAsia="he-IL"/>
        </w:rPr>
        <w:t xml:space="preserve">לי נעצור? </w:t>
      </w:r>
      <w:bookmarkStart w:id="43137" w:name="_ETM_Q1_23609227"/>
      <w:bookmarkEnd w:id="43137"/>
      <w:r>
        <w:rPr>
          <w:rFonts w:hint="cs"/>
          <w:rtl/>
          <w:lang w:eastAsia="he-IL"/>
        </w:rPr>
        <w:t>אומרים בקואליציה נשקלת</w:t>
      </w:r>
      <w:bookmarkStart w:id="43138" w:name="_ETM_Q1_23612028"/>
      <w:bookmarkEnd w:id="43138"/>
      <w:r>
        <w:rPr>
          <w:rFonts w:hint="cs"/>
          <w:rtl/>
          <w:lang w:eastAsia="he-IL"/>
        </w:rPr>
        <w:t xml:space="preserve"> הא</w:t>
      </w:r>
      <w:bookmarkStart w:id="43139" w:name="_ETM_Q1_23612446"/>
      <w:bookmarkEnd w:id="43139"/>
      <w:r>
        <w:rPr>
          <w:rFonts w:hint="cs"/>
          <w:rtl/>
          <w:lang w:eastAsia="he-IL"/>
        </w:rPr>
        <w:t>פשרות לעצירת החקיקה לאור המצב, תבד</w:t>
      </w:r>
      <w:bookmarkStart w:id="43140" w:name="_ETM_Q1_23615485"/>
      <w:bookmarkEnd w:id="43140"/>
      <w:r>
        <w:rPr>
          <w:rFonts w:hint="cs"/>
          <w:rtl/>
          <w:lang w:eastAsia="he-IL"/>
        </w:rPr>
        <w:t>קו.</w:t>
      </w:r>
      <w:bookmarkStart w:id="43141" w:name="_ETM_Q1_23618459"/>
      <w:bookmarkEnd w:id="43141"/>
    </w:p>
    <w:p w14:paraId="23C4413D" w14:textId="77777777" w:rsidR="00CD0A29" w:rsidRDefault="00CD0A29" w:rsidP="00CD0A29">
      <w:pPr>
        <w:rPr>
          <w:rtl/>
          <w:lang w:eastAsia="he-IL"/>
        </w:rPr>
      </w:pPr>
      <w:bookmarkStart w:id="43142" w:name="_ETM_Q1_23619704"/>
      <w:bookmarkEnd w:id="43142"/>
    </w:p>
    <w:p w14:paraId="2CD24C2F" w14:textId="4439CC4A" w:rsidR="00CD0A29" w:rsidRDefault="00CD0A29" w:rsidP="00CD0A29">
      <w:pPr>
        <w:pStyle w:val="a4"/>
        <w:keepNext/>
        <w:rPr>
          <w:rtl/>
        </w:rPr>
      </w:pPr>
      <w:bookmarkStart w:id="43143" w:name="ET_speaker_5763_3766"/>
      <w:r w:rsidRPr="00CD0A29">
        <w:rPr>
          <w:rStyle w:val="TagStyle"/>
          <w:rtl/>
        </w:rPr>
        <w:t xml:space="preserve"> &lt;&lt; דובר &gt;&gt; </w:t>
      </w:r>
      <w:r>
        <w:rPr>
          <w:rtl/>
        </w:rPr>
        <w:t>משה ארבל (ש"ס):</w:t>
      </w:r>
      <w:r w:rsidRPr="00CD0A29">
        <w:rPr>
          <w:rStyle w:val="TagStyle"/>
          <w:rtl/>
        </w:rPr>
        <w:t xml:space="preserve"> &lt;&lt; דובר &gt;&gt;</w:t>
      </w:r>
      <w:r w:rsidR="00707E81">
        <w:rPr>
          <w:rtl/>
        </w:rPr>
        <w:t xml:space="preserve"> </w:t>
      </w:r>
      <w:r>
        <w:rPr>
          <w:rtl/>
        </w:rPr>
        <w:t xml:space="preserve"> </w:t>
      </w:r>
      <w:bookmarkEnd w:id="43143"/>
    </w:p>
    <w:p w14:paraId="0092567C" w14:textId="77777777" w:rsidR="00CD0A29" w:rsidRDefault="00CD0A29" w:rsidP="00CD0A29">
      <w:pPr>
        <w:pStyle w:val="KeepWithNext"/>
        <w:rPr>
          <w:rtl/>
          <w:lang w:eastAsia="he-IL"/>
        </w:rPr>
      </w:pPr>
    </w:p>
    <w:p w14:paraId="0F49F81C" w14:textId="0CA7CCF0" w:rsidR="00CD0A29" w:rsidRDefault="00CD0A29" w:rsidP="00CD0A29">
      <w:pPr>
        <w:rPr>
          <w:rtl/>
          <w:lang w:eastAsia="he-IL"/>
        </w:rPr>
      </w:pPr>
      <w:bookmarkStart w:id="43144" w:name="_ETM_Q1_23623385"/>
      <w:bookmarkStart w:id="43145" w:name="_ETM_Q1_23623850"/>
      <w:bookmarkStart w:id="43146" w:name="_ETM_Q1_23619346"/>
      <w:bookmarkStart w:id="43147" w:name="_ETM_Q1_23615192"/>
      <w:bookmarkStart w:id="43148" w:name="_ETM_Q1_23610839"/>
      <w:bookmarkStart w:id="43149" w:name="_ETM_Q1_23621737"/>
      <w:bookmarkStart w:id="43150" w:name="_ETM_Q1_23617505"/>
      <w:bookmarkEnd w:id="43144"/>
      <w:bookmarkEnd w:id="43145"/>
      <w:bookmarkEnd w:id="43146"/>
      <w:bookmarkEnd w:id="43147"/>
      <w:bookmarkEnd w:id="43148"/>
      <w:bookmarkEnd w:id="43149"/>
      <w:bookmarkEnd w:id="43150"/>
      <w:r>
        <w:rPr>
          <w:rFonts w:hint="cs"/>
          <w:rtl/>
          <w:lang w:eastAsia="he-IL"/>
        </w:rPr>
        <w:t>רגע את רוצה לעצור? אז</w:t>
      </w:r>
      <w:bookmarkStart w:id="43151" w:name="_ETM_Q1_23622595"/>
      <w:bookmarkEnd w:id="43151"/>
      <w:r>
        <w:rPr>
          <w:rFonts w:hint="cs"/>
          <w:rtl/>
          <w:lang w:eastAsia="he-IL"/>
        </w:rPr>
        <w:t xml:space="preserve"> בואו נעצור.</w:t>
      </w:r>
      <w:bookmarkStart w:id="43152" w:name="_ETM_Q1_23624593"/>
      <w:bookmarkEnd w:id="43152"/>
    </w:p>
    <w:p w14:paraId="5E8EFD6D" w14:textId="77777777" w:rsidR="00CD0A29" w:rsidRDefault="00CD0A29" w:rsidP="00CD0A29">
      <w:pPr>
        <w:rPr>
          <w:rtl/>
          <w:lang w:eastAsia="he-IL"/>
        </w:rPr>
      </w:pPr>
    </w:p>
    <w:p w14:paraId="5C7D09D3" w14:textId="2E482DB8" w:rsidR="00CD0A29" w:rsidRDefault="00CD0A29" w:rsidP="00CD0A29">
      <w:pPr>
        <w:pStyle w:val="a4"/>
        <w:keepNext/>
        <w:rPr>
          <w:rtl/>
        </w:rPr>
      </w:pPr>
      <w:bookmarkStart w:id="43153" w:name="ET_speaker_6341_3767"/>
      <w:r w:rsidRPr="00CD0A29">
        <w:rPr>
          <w:rStyle w:val="TagStyle"/>
          <w:rtl/>
        </w:rPr>
        <w:t xml:space="preserve"> &lt;&lt; דובר &gt;&gt; </w:t>
      </w:r>
      <w:r>
        <w:rPr>
          <w:rtl/>
        </w:rPr>
        <w:t>דבי ביטון (יש עתיד):</w:t>
      </w:r>
      <w:r w:rsidRPr="00CD0A29">
        <w:rPr>
          <w:rStyle w:val="TagStyle"/>
          <w:rtl/>
        </w:rPr>
        <w:t xml:space="preserve"> &lt;&lt; דובר &gt;&gt;</w:t>
      </w:r>
      <w:r w:rsidR="00707E81">
        <w:rPr>
          <w:rtl/>
        </w:rPr>
        <w:t xml:space="preserve"> </w:t>
      </w:r>
      <w:r>
        <w:rPr>
          <w:rtl/>
        </w:rPr>
        <w:t xml:space="preserve"> </w:t>
      </w:r>
      <w:bookmarkEnd w:id="43153"/>
    </w:p>
    <w:p w14:paraId="55FF565A" w14:textId="77777777" w:rsidR="00CD0A29" w:rsidRDefault="00CD0A29" w:rsidP="00CD0A29">
      <w:pPr>
        <w:pStyle w:val="KeepWithNext"/>
        <w:rPr>
          <w:rtl/>
          <w:lang w:eastAsia="he-IL"/>
        </w:rPr>
      </w:pPr>
    </w:p>
    <w:p w14:paraId="17AFA419" w14:textId="69F42D56" w:rsidR="00CD0A29" w:rsidRDefault="00CD0A29" w:rsidP="00CD0A29">
      <w:pPr>
        <w:rPr>
          <w:rtl/>
          <w:lang w:eastAsia="he-IL"/>
        </w:rPr>
      </w:pPr>
      <w:bookmarkStart w:id="43154" w:name="_ETM_Q1_23631985"/>
      <w:bookmarkStart w:id="43155" w:name="_ETM_Q1_23632071"/>
      <w:bookmarkStart w:id="43156" w:name="_ETM_Q1_23627118"/>
      <w:bookmarkStart w:id="43157" w:name="_ETM_Q1_23622720"/>
      <w:bookmarkStart w:id="43158" w:name="_ETM_Q1_23618348"/>
      <w:bookmarkEnd w:id="43154"/>
      <w:bookmarkEnd w:id="43155"/>
      <w:bookmarkEnd w:id="43156"/>
      <w:bookmarkEnd w:id="43157"/>
      <w:bookmarkEnd w:id="43158"/>
      <w:r>
        <w:rPr>
          <w:rFonts w:hint="cs"/>
          <w:rtl/>
          <w:lang w:eastAsia="he-IL"/>
        </w:rPr>
        <w:t>יש לנו מחר גם, אבל אם תיעצר החקיקה אז</w:t>
      </w:r>
      <w:bookmarkStart w:id="43159" w:name="_ETM_Q1_23627932"/>
      <w:bookmarkEnd w:id="43159"/>
      <w:r>
        <w:rPr>
          <w:rFonts w:hint="cs"/>
          <w:rtl/>
          <w:lang w:eastAsia="he-IL"/>
        </w:rPr>
        <w:t xml:space="preserve"> אנחנו עושים עבודה כפולה.</w:t>
      </w:r>
      <w:bookmarkStart w:id="43160" w:name="_ETM_Q1_23631489"/>
      <w:bookmarkStart w:id="43161" w:name="_ETM_Q1_23631712"/>
      <w:bookmarkEnd w:id="43160"/>
      <w:bookmarkEnd w:id="43161"/>
    </w:p>
    <w:p w14:paraId="52E2F263" w14:textId="77777777" w:rsidR="00CD0A29" w:rsidRDefault="00CD0A29" w:rsidP="00CD0A29">
      <w:pPr>
        <w:rPr>
          <w:rtl/>
          <w:lang w:eastAsia="he-IL"/>
        </w:rPr>
      </w:pPr>
      <w:bookmarkStart w:id="43162" w:name="_ETM_Q1_23631842"/>
      <w:bookmarkStart w:id="43163" w:name="_ETM_Q1_23631396"/>
      <w:bookmarkStart w:id="43164" w:name="_ETM_Q1_23633268"/>
      <w:bookmarkEnd w:id="43162"/>
      <w:bookmarkEnd w:id="43163"/>
      <w:bookmarkEnd w:id="43164"/>
    </w:p>
    <w:p w14:paraId="3D92D694" w14:textId="0D217C4C" w:rsidR="00CD0A29" w:rsidRDefault="00CD0A29" w:rsidP="00CD0A29">
      <w:pPr>
        <w:pStyle w:val="af6"/>
        <w:keepNext/>
        <w:rPr>
          <w:rtl/>
        </w:rPr>
      </w:pPr>
      <w:bookmarkStart w:id="43165" w:name="ET_yor_5786_3768"/>
      <w:r w:rsidRPr="00CD0A29">
        <w:rPr>
          <w:rStyle w:val="TagStyle"/>
          <w:rtl/>
        </w:rPr>
        <w:t xml:space="preserve"> &lt;&lt; יור &gt;&gt; </w:t>
      </w:r>
      <w:r>
        <w:rPr>
          <w:rtl/>
        </w:rPr>
        <w:t>היו"ר אופיר כץ:</w:t>
      </w:r>
      <w:r w:rsidRPr="00CD0A29">
        <w:rPr>
          <w:rStyle w:val="TagStyle"/>
          <w:rtl/>
        </w:rPr>
        <w:t xml:space="preserve"> &lt;&lt; יור &gt;&gt;</w:t>
      </w:r>
      <w:r w:rsidR="00707E81">
        <w:rPr>
          <w:rtl/>
        </w:rPr>
        <w:t xml:space="preserve"> </w:t>
      </w:r>
      <w:r>
        <w:rPr>
          <w:rtl/>
        </w:rPr>
        <w:t xml:space="preserve"> </w:t>
      </w:r>
      <w:bookmarkEnd w:id="43165"/>
    </w:p>
    <w:p w14:paraId="5883B6D4" w14:textId="77777777" w:rsidR="00CD0A29" w:rsidRDefault="00CD0A29" w:rsidP="00CD0A29">
      <w:pPr>
        <w:pStyle w:val="KeepWithNext"/>
        <w:rPr>
          <w:rtl/>
          <w:lang w:eastAsia="he-IL"/>
        </w:rPr>
      </w:pPr>
    </w:p>
    <w:p w14:paraId="33E3CC90" w14:textId="142D9E38" w:rsidR="00CD0A29" w:rsidRDefault="00CD0A29" w:rsidP="00CD0A29">
      <w:pPr>
        <w:rPr>
          <w:rtl/>
          <w:lang w:eastAsia="he-IL"/>
        </w:rPr>
      </w:pPr>
      <w:bookmarkStart w:id="43166" w:name="_ETM_Q1_23634157"/>
      <w:bookmarkStart w:id="43167" w:name="_ETM_Q1_23634252"/>
      <w:bookmarkEnd w:id="43166"/>
      <w:bookmarkEnd w:id="43167"/>
      <w:r>
        <w:rPr>
          <w:rFonts w:hint="cs"/>
          <w:rtl/>
          <w:lang w:eastAsia="he-IL"/>
        </w:rPr>
        <w:t>מי מצביע על הסתייגות 170.</w:t>
      </w:r>
    </w:p>
    <w:p w14:paraId="4A2D32E6" w14:textId="77777777" w:rsidR="00CD0A29" w:rsidRDefault="00CD0A29" w:rsidP="00CD0A29">
      <w:pPr>
        <w:pStyle w:val="KeepWithNext"/>
        <w:rPr>
          <w:rtl/>
          <w:lang w:eastAsia="he-IL"/>
        </w:rPr>
      </w:pPr>
      <w:bookmarkStart w:id="43168" w:name="_ETM_Q1_23639635"/>
      <w:bookmarkEnd w:id="43168"/>
    </w:p>
    <w:p w14:paraId="430673C0" w14:textId="77777777" w:rsidR="00CD0A29" w:rsidRDefault="00CD0A29" w:rsidP="00CD0A29">
      <w:pPr>
        <w:rPr>
          <w:rtl/>
          <w:lang w:eastAsia="he-IL"/>
        </w:rPr>
      </w:pPr>
      <w:r>
        <w:rPr>
          <w:rFonts w:hint="cs"/>
          <w:rtl/>
          <w:lang w:eastAsia="he-IL"/>
        </w:rPr>
        <w:t>מי בעד? חמישה, מי נגד? שבעה, מי נמנע?</w:t>
      </w:r>
    </w:p>
    <w:p w14:paraId="6993708D" w14:textId="77777777" w:rsidR="00CD0A29" w:rsidRDefault="00CD0A29" w:rsidP="00CD0A29">
      <w:pPr>
        <w:rPr>
          <w:rtl/>
          <w:lang w:eastAsia="he-IL"/>
        </w:rPr>
      </w:pPr>
    </w:p>
    <w:p w14:paraId="5851CF53" w14:textId="77777777" w:rsidR="00CD0A29" w:rsidRDefault="00CD0A29" w:rsidP="00CD0A29">
      <w:pPr>
        <w:rPr>
          <w:rtl/>
          <w:lang w:eastAsia="he-IL"/>
        </w:rPr>
      </w:pPr>
    </w:p>
    <w:p w14:paraId="558B97E4" w14:textId="77777777" w:rsidR="00CD0A29" w:rsidRDefault="00CD0A29" w:rsidP="00CD0A29">
      <w:pPr>
        <w:pStyle w:val="af1"/>
        <w:keepNext/>
        <w:rPr>
          <w:rtl/>
          <w:lang w:eastAsia="he-IL"/>
        </w:rPr>
      </w:pPr>
      <w:r>
        <w:rPr>
          <w:rFonts w:hint="eastAsia"/>
          <w:rtl/>
          <w:lang w:eastAsia="he-IL"/>
        </w:rPr>
        <w:t>הצבעה</w:t>
      </w:r>
    </w:p>
    <w:p w14:paraId="674EDF84" w14:textId="77777777" w:rsidR="00CD0A29" w:rsidRDefault="00CD0A29" w:rsidP="00CD0A29">
      <w:pPr>
        <w:pStyle w:val="--"/>
        <w:keepNext/>
        <w:rPr>
          <w:rtl/>
          <w:lang w:eastAsia="he-IL"/>
        </w:rPr>
      </w:pPr>
    </w:p>
    <w:p w14:paraId="57E1B50D" w14:textId="77777777" w:rsidR="00CD0A29" w:rsidRDefault="00CD0A29" w:rsidP="00CD0A29">
      <w:pPr>
        <w:pStyle w:val="--"/>
        <w:keepNext/>
        <w:rPr>
          <w:rtl/>
          <w:lang w:eastAsia="he-IL"/>
        </w:rPr>
      </w:pPr>
      <w:r>
        <w:rPr>
          <w:rFonts w:hint="cs"/>
          <w:rtl/>
          <w:lang w:eastAsia="he-IL"/>
        </w:rPr>
        <w:t>הרוויזיה נדחתה</w:t>
      </w:r>
    </w:p>
    <w:p w14:paraId="08EB955C" w14:textId="77777777" w:rsidR="00CD0A29" w:rsidRDefault="00CD0A29" w:rsidP="00CD0A29">
      <w:pPr>
        <w:rPr>
          <w:rtl/>
          <w:lang w:eastAsia="he-IL"/>
        </w:rPr>
      </w:pPr>
    </w:p>
    <w:p w14:paraId="50CD9189" w14:textId="77777777" w:rsidR="00CD0A29" w:rsidRDefault="00CD0A29" w:rsidP="00CD0A29">
      <w:pPr>
        <w:rPr>
          <w:rtl/>
          <w:lang w:eastAsia="he-IL"/>
        </w:rPr>
      </w:pPr>
      <w:r>
        <w:rPr>
          <w:rFonts w:hint="cs"/>
          <w:rtl/>
          <w:lang w:eastAsia="he-IL"/>
        </w:rPr>
        <w:t>הרוויזיה הוסרה.</w:t>
      </w:r>
    </w:p>
    <w:p w14:paraId="79550790" w14:textId="77777777" w:rsidR="00CD0A29" w:rsidRDefault="00CD0A29" w:rsidP="00CD0A29">
      <w:pPr>
        <w:rPr>
          <w:rtl/>
          <w:lang w:eastAsia="he-IL"/>
        </w:rPr>
      </w:pPr>
    </w:p>
    <w:p w14:paraId="4E101480" w14:textId="77777777" w:rsidR="00CD0A29" w:rsidRDefault="00CD0A29" w:rsidP="00CD0A29">
      <w:pPr>
        <w:rPr>
          <w:rtl/>
          <w:lang w:eastAsia="he-IL"/>
        </w:rPr>
      </w:pPr>
    </w:p>
    <w:p w14:paraId="59EF4FA2" w14:textId="3A52D224" w:rsidR="00CD0A29" w:rsidRDefault="00CD0A29" w:rsidP="00CD0A29">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31C8BCDA" w14:textId="77777777" w:rsidR="00CD0A29" w:rsidRPr="00CD0A29" w:rsidRDefault="00CD0A29" w:rsidP="00CD0A29">
      <w:pPr>
        <w:rPr>
          <w:rtl/>
          <w:lang w:eastAsia="he-IL"/>
        </w:rPr>
      </w:pPr>
      <w:bookmarkStart w:id="43169" w:name="_ETM_Q1_23641767"/>
      <w:bookmarkStart w:id="43170" w:name="_ETM_Q1_23642772"/>
      <w:bookmarkStart w:id="43171" w:name="_ETM_Q1_23638102"/>
      <w:bookmarkEnd w:id="43169"/>
      <w:bookmarkEnd w:id="43170"/>
      <w:bookmarkEnd w:id="43171"/>
    </w:p>
    <w:p w14:paraId="742FD465" w14:textId="566DA6F6" w:rsidR="00CD0A29" w:rsidRDefault="00CD0A29" w:rsidP="00CD0A29">
      <w:pPr>
        <w:rPr>
          <w:rtl/>
          <w:lang w:eastAsia="he-IL"/>
        </w:rPr>
      </w:pPr>
      <w:bookmarkStart w:id="43172" w:name="_ETM_Q1_23633692"/>
      <w:bookmarkStart w:id="43173" w:name="_ETM_Q1_23629156"/>
      <w:bookmarkEnd w:id="43172"/>
      <w:bookmarkEnd w:id="43173"/>
      <w:r>
        <w:rPr>
          <w:rFonts w:hint="cs"/>
          <w:rtl/>
          <w:lang w:eastAsia="he-IL"/>
        </w:rPr>
        <w:t>171.</w:t>
      </w:r>
      <w:bookmarkStart w:id="43174" w:name="_ETM_Q1_23649920"/>
      <w:bookmarkEnd w:id="43174"/>
    </w:p>
    <w:p w14:paraId="06FC338B" w14:textId="77777777" w:rsidR="00CD0A29" w:rsidRDefault="00CD0A29" w:rsidP="00CD0A29">
      <w:pPr>
        <w:rPr>
          <w:rtl/>
          <w:lang w:eastAsia="he-IL"/>
        </w:rPr>
      </w:pPr>
    </w:p>
    <w:p w14:paraId="3F0E6813" w14:textId="450CA5EC" w:rsidR="00CD0A29" w:rsidRDefault="00CD0A29" w:rsidP="00CD0A29">
      <w:pPr>
        <w:pStyle w:val="af6"/>
        <w:keepNext/>
        <w:rPr>
          <w:rtl/>
        </w:rPr>
      </w:pPr>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26BB7BCB" w14:textId="77777777" w:rsidR="00CD0A29" w:rsidRDefault="00CD0A29" w:rsidP="00CD0A29">
      <w:pPr>
        <w:pStyle w:val="KeepWithNext"/>
        <w:rPr>
          <w:rtl/>
          <w:lang w:eastAsia="he-IL"/>
        </w:rPr>
      </w:pPr>
    </w:p>
    <w:p w14:paraId="0188DAE4" w14:textId="306DA4A6" w:rsidR="00CD0A29" w:rsidRDefault="00CD0A29" w:rsidP="00CD0A29">
      <w:pPr>
        <w:rPr>
          <w:rtl/>
          <w:lang w:eastAsia="he-IL"/>
        </w:rPr>
      </w:pPr>
      <w:r>
        <w:rPr>
          <w:rFonts w:hint="cs"/>
          <w:rtl/>
          <w:lang w:eastAsia="he-IL"/>
        </w:rPr>
        <w:t>מי בעד? שניים, מי נגד? תשעה, מי נמנע?</w:t>
      </w:r>
    </w:p>
    <w:p w14:paraId="7A41FC85" w14:textId="77777777" w:rsidR="00CD0A29" w:rsidRDefault="00CD0A29" w:rsidP="00CD0A29">
      <w:pPr>
        <w:rPr>
          <w:rtl/>
          <w:lang w:eastAsia="he-IL"/>
        </w:rPr>
      </w:pPr>
    </w:p>
    <w:p w14:paraId="50817426" w14:textId="77777777" w:rsidR="00CD0A29" w:rsidRDefault="00CD0A29" w:rsidP="00CD0A29">
      <w:pPr>
        <w:rPr>
          <w:rtl/>
          <w:lang w:eastAsia="he-IL"/>
        </w:rPr>
      </w:pPr>
    </w:p>
    <w:p w14:paraId="1151C886" w14:textId="77777777" w:rsidR="00CD0A29" w:rsidRDefault="00CD0A29" w:rsidP="00CD0A29">
      <w:pPr>
        <w:pStyle w:val="af1"/>
        <w:keepNext/>
        <w:rPr>
          <w:rtl/>
          <w:lang w:eastAsia="he-IL"/>
        </w:rPr>
      </w:pPr>
      <w:r>
        <w:rPr>
          <w:rFonts w:hint="eastAsia"/>
          <w:rtl/>
          <w:lang w:eastAsia="he-IL"/>
        </w:rPr>
        <w:t>הצבעה</w:t>
      </w:r>
    </w:p>
    <w:p w14:paraId="098673AE" w14:textId="77777777" w:rsidR="00CD0A29" w:rsidRDefault="00CD0A29" w:rsidP="00CD0A29">
      <w:pPr>
        <w:pStyle w:val="--"/>
        <w:keepNext/>
        <w:rPr>
          <w:rtl/>
          <w:lang w:eastAsia="he-IL"/>
        </w:rPr>
      </w:pPr>
    </w:p>
    <w:p w14:paraId="06109A21" w14:textId="77777777" w:rsidR="00CD0A29" w:rsidRDefault="00CD0A29" w:rsidP="00CD0A29">
      <w:pPr>
        <w:pStyle w:val="--"/>
        <w:keepNext/>
        <w:rPr>
          <w:rtl/>
          <w:lang w:eastAsia="he-IL"/>
        </w:rPr>
      </w:pPr>
      <w:r>
        <w:rPr>
          <w:rFonts w:hint="cs"/>
          <w:rtl/>
          <w:lang w:eastAsia="he-IL"/>
        </w:rPr>
        <w:t>הרוויזיה נדחתה</w:t>
      </w:r>
    </w:p>
    <w:p w14:paraId="45F59524" w14:textId="77777777" w:rsidR="00CD0A29" w:rsidRDefault="00CD0A29" w:rsidP="00CD0A29">
      <w:pPr>
        <w:rPr>
          <w:rtl/>
          <w:lang w:eastAsia="he-IL"/>
        </w:rPr>
      </w:pPr>
    </w:p>
    <w:p w14:paraId="796765E9" w14:textId="77777777" w:rsidR="00CD0A29" w:rsidRDefault="00CD0A29" w:rsidP="00CD0A29">
      <w:pPr>
        <w:rPr>
          <w:rtl/>
          <w:lang w:eastAsia="he-IL"/>
        </w:rPr>
      </w:pPr>
      <w:r>
        <w:rPr>
          <w:rFonts w:hint="cs"/>
          <w:rtl/>
          <w:lang w:eastAsia="he-IL"/>
        </w:rPr>
        <w:t>הרוויזיה הוסרה.</w:t>
      </w:r>
    </w:p>
    <w:p w14:paraId="0EBD81B3" w14:textId="77777777" w:rsidR="00CD0A29" w:rsidRDefault="00CD0A29" w:rsidP="00CD0A29">
      <w:pPr>
        <w:rPr>
          <w:rtl/>
          <w:lang w:eastAsia="he-IL"/>
        </w:rPr>
      </w:pPr>
    </w:p>
    <w:p w14:paraId="172572CB" w14:textId="77777777" w:rsidR="00CD0A29" w:rsidRDefault="00CD0A29" w:rsidP="00CD0A29">
      <w:pPr>
        <w:rPr>
          <w:rtl/>
          <w:lang w:eastAsia="he-IL"/>
        </w:rPr>
      </w:pPr>
    </w:p>
    <w:p w14:paraId="12B18328" w14:textId="4A1F71A1" w:rsidR="00CD0A29" w:rsidRDefault="00CD0A29" w:rsidP="00CD0A29">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2929AE3F" w14:textId="77777777" w:rsidR="00CD0A29" w:rsidRDefault="00CD0A29" w:rsidP="00CD0A29">
      <w:pPr>
        <w:rPr>
          <w:rtl/>
          <w:lang w:eastAsia="he-IL"/>
        </w:rPr>
      </w:pPr>
      <w:bookmarkStart w:id="43175" w:name="_ETM_Q1_23651178"/>
      <w:bookmarkStart w:id="43176" w:name="_ETM_Q1_23651212"/>
      <w:bookmarkStart w:id="43177" w:name="_ETM_Q1_23652047"/>
      <w:bookmarkStart w:id="43178" w:name="_ETM_Q1_23667249"/>
      <w:bookmarkEnd w:id="43175"/>
      <w:bookmarkEnd w:id="43176"/>
      <w:bookmarkEnd w:id="43177"/>
      <w:bookmarkEnd w:id="43178"/>
    </w:p>
    <w:p w14:paraId="29634F50" w14:textId="4A0C2404" w:rsidR="00CD0A29" w:rsidRDefault="00CD0A29" w:rsidP="00CD0A29">
      <w:pPr>
        <w:rPr>
          <w:rtl/>
          <w:lang w:eastAsia="he-IL"/>
        </w:rPr>
      </w:pPr>
      <w:bookmarkStart w:id="43179" w:name="_ETM_Q1_23668728"/>
      <w:bookmarkEnd w:id="43179"/>
      <w:r>
        <w:rPr>
          <w:rFonts w:hint="cs"/>
          <w:rtl/>
          <w:lang w:eastAsia="he-IL"/>
        </w:rPr>
        <w:t>172 עד 177.</w:t>
      </w:r>
      <w:bookmarkStart w:id="43180" w:name="_ETM_Q1_23677036"/>
      <w:bookmarkEnd w:id="43180"/>
    </w:p>
    <w:p w14:paraId="66B59C8F" w14:textId="77777777" w:rsidR="00CD0A29" w:rsidRDefault="00CD0A29" w:rsidP="00CD0A29">
      <w:pPr>
        <w:rPr>
          <w:rtl/>
          <w:lang w:eastAsia="he-IL"/>
        </w:rPr>
      </w:pPr>
      <w:bookmarkStart w:id="43181" w:name="_ETM_Q1_23677228"/>
      <w:bookmarkEnd w:id="43181"/>
    </w:p>
    <w:p w14:paraId="06DEE8B2" w14:textId="2B3FC485" w:rsidR="00CD0A29" w:rsidRDefault="00CD0A29" w:rsidP="00CD0A29">
      <w:pPr>
        <w:pStyle w:val="af6"/>
        <w:keepNext/>
        <w:rPr>
          <w:rtl/>
        </w:rPr>
      </w:pPr>
      <w:bookmarkStart w:id="43182" w:name="_ETM_Q1_23677646"/>
      <w:bookmarkEnd w:id="43182"/>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30919D34" w14:textId="77777777" w:rsidR="00CD0A29" w:rsidRDefault="00CD0A29" w:rsidP="00CD0A29">
      <w:pPr>
        <w:pStyle w:val="KeepWithNext"/>
        <w:rPr>
          <w:rtl/>
          <w:lang w:eastAsia="he-IL"/>
        </w:rPr>
      </w:pPr>
    </w:p>
    <w:p w14:paraId="5D4891A1" w14:textId="77777777" w:rsidR="00CD0A29" w:rsidRDefault="00CD0A29" w:rsidP="00CD0A29">
      <w:pPr>
        <w:rPr>
          <w:rtl/>
          <w:lang w:eastAsia="he-IL"/>
        </w:rPr>
      </w:pPr>
      <w:r>
        <w:rPr>
          <w:rFonts w:hint="cs"/>
          <w:rtl/>
          <w:lang w:eastAsia="he-IL"/>
        </w:rPr>
        <w:t>מי בעד? חמישה, מי נגד? שבעה, מי נמנע?</w:t>
      </w:r>
    </w:p>
    <w:p w14:paraId="4407C11A" w14:textId="77777777" w:rsidR="00CD0A29" w:rsidRDefault="00CD0A29" w:rsidP="00CD0A29">
      <w:pPr>
        <w:rPr>
          <w:rtl/>
          <w:lang w:eastAsia="he-IL"/>
        </w:rPr>
      </w:pPr>
    </w:p>
    <w:p w14:paraId="7887E6B2" w14:textId="77777777" w:rsidR="00CD0A29" w:rsidRDefault="00CD0A29" w:rsidP="00CD0A29">
      <w:pPr>
        <w:rPr>
          <w:rtl/>
          <w:lang w:eastAsia="he-IL"/>
        </w:rPr>
      </w:pPr>
    </w:p>
    <w:p w14:paraId="10AA3C38" w14:textId="77777777" w:rsidR="00CD0A29" w:rsidRDefault="00CD0A29" w:rsidP="00CD0A29">
      <w:pPr>
        <w:pStyle w:val="af1"/>
        <w:keepNext/>
        <w:rPr>
          <w:rtl/>
          <w:lang w:eastAsia="he-IL"/>
        </w:rPr>
      </w:pPr>
      <w:r>
        <w:rPr>
          <w:rFonts w:hint="eastAsia"/>
          <w:rtl/>
          <w:lang w:eastAsia="he-IL"/>
        </w:rPr>
        <w:t>הצבעה</w:t>
      </w:r>
    </w:p>
    <w:p w14:paraId="6DD4E611" w14:textId="77777777" w:rsidR="00CD0A29" w:rsidRDefault="00CD0A29" w:rsidP="00CD0A29">
      <w:pPr>
        <w:pStyle w:val="--"/>
        <w:keepNext/>
        <w:rPr>
          <w:rtl/>
          <w:lang w:eastAsia="he-IL"/>
        </w:rPr>
      </w:pPr>
    </w:p>
    <w:p w14:paraId="1B8AFD15" w14:textId="77777777" w:rsidR="00CD0A29" w:rsidRDefault="00CD0A29" w:rsidP="00CD0A29">
      <w:pPr>
        <w:pStyle w:val="--"/>
        <w:keepNext/>
        <w:rPr>
          <w:rtl/>
          <w:lang w:eastAsia="he-IL"/>
        </w:rPr>
      </w:pPr>
      <w:r>
        <w:rPr>
          <w:rFonts w:hint="cs"/>
          <w:rtl/>
          <w:lang w:eastAsia="he-IL"/>
        </w:rPr>
        <w:t>הרוויזיה נדחתה</w:t>
      </w:r>
    </w:p>
    <w:p w14:paraId="3E1BDF7A" w14:textId="77777777" w:rsidR="00CD0A29" w:rsidRDefault="00CD0A29" w:rsidP="00CD0A29">
      <w:pPr>
        <w:rPr>
          <w:rtl/>
          <w:lang w:eastAsia="he-IL"/>
        </w:rPr>
      </w:pPr>
    </w:p>
    <w:p w14:paraId="4E5924C9" w14:textId="77777777" w:rsidR="00CD0A29" w:rsidRDefault="00CD0A29" w:rsidP="00CD0A29">
      <w:pPr>
        <w:rPr>
          <w:rtl/>
          <w:lang w:eastAsia="he-IL"/>
        </w:rPr>
      </w:pPr>
      <w:r>
        <w:rPr>
          <w:rFonts w:hint="cs"/>
          <w:rtl/>
          <w:lang w:eastAsia="he-IL"/>
        </w:rPr>
        <w:t>הרוויזיה הוסרה.</w:t>
      </w:r>
    </w:p>
    <w:p w14:paraId="4CE50836" w14:textId="77777777" w:rsidR="00CD0A29" w:rsidRDefault="00CD0A29" w:rsidP="00CD0A29">
      <w:pPr>
        <w:rPr>
          <w:rtl/>
          <w:lang w:eastAsia="he-IL"/>
        </w:rPr>
      </w:pPr>
    </w:p>
    <w:p w14:paraId="0978ED9E" w14:textId="77777777" w:rsidR="00CD0A29" w:rsidRDefault="00CD0A29" w:rsidP="00CD0A29">
      <w:pPr>
        <w:rPr>
          <w:rtl/>
          <w:lang w:eastAsia="he-IL"/>
        </w:rPr>
      </w:pPr>
    </w:p>
    <w:p w14:paraId="7F406C62" w14:textId="14E40513" w:rsidR="00CD0A29" w:rsidRDefault="00CD0A29" w:rsidP="00CD0A29">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2D649618" w14:textId="77777777" w:rsidR="00CD0A29" w:rsidRDefault="00CD0A29" w:rsidP="00CD0A29">
      <w:pPr>
        <w:rPr>
          <w:rtl/>
          <w:lang w:eastAsia="he-IL"/>
        </w:rPr>
      </w:pPr>
      <w:bookmarkStart w:id="43183" w:name="_ETM_Q1_23678498"/>
      <w:bookmarkStart w:id="43184" w:name="_ETM_Q1_23680402"/>
      <w:bookmarkEnd w:id="43183"/>
      <w:bookmarkEnd w:id="43184"/>
    </w:p>
    <w:p w14:paraId="1E0C2995" w14:textId="37DBC541" w:rsidR="00CD0A29" w:rsidRDefault="00CD0A29" w:rsidP="00CD0A29">
      <w:pPr>
        <w:rPr>
          <w:rtl/>
          <w:lang w:eastAsia="he-IL"/>
        </w:rPr>
      </w:pPr>
      <w:r>
        <w:rPr>
          <w:rFonts w:hint="cs"/>
          <w:rtl/>
          <w:lang w:eastAsia="he-IL"/>
        </w:rPr>
        <w:t>17</w:t>
      </w:r>
      <w:bookmarkStart w:id="43185" w:name="_ETM_Q1_23681194"/>
      <w:bookmarkEnd w:id="43185"/>
      <w:r>
        <w:rPr>
          <w:rFonts w:hint="cs"/>
          <w:rtl/>
          <w:lang w:eastAsia="he-IL"/>
        </w:rPr>
        <w:t>8</w:t>
      </w:r>
      <w:bookmarkStart w:id="43186" w:name="_ETM_Q1_23682693"/>
      <w:bookmarkEnd w:id="43186"/>
      <w:r>
        <w:rPr>
          <w:rFonts w:hint="cs"/>
          <w:rtl/>
          <w:lang w:eastAsia="he-IL"/>
        </w:rPr>
        <w:t xml:space="preserve"> עד 186.</w:t>
      </w:r>
      <w:bookmarkStart w:id="43187" w:name="_ETM_Q1_23685438"/>
      <w:bookmarkEnd w:id="43187"/>
    </w:p>
    <w:p w14:paraId="62EFA4FE" w14:textId="77777777" w:rsidR="00CD0A29" w:rsidRDefault="00CD0A29" w:rsidP="00CD0A29">
      <w:pPr>
        <w:rPr>
          <w:rtl/>
          <w:lang w:eastAsia="he-IL"/>
        </w:rPr>
      </w:pPr>
    </w:p>
    <w:p w14:paraId="07BB4635" w14:textId="37E0684F" w:rsidR="00CD0A29" w:rsidRDefault="00CD0A29" w:rsidP="00CD0A29">
      <w:pPr>
        <w:pStyle w:val="af6"/>
        <w:keepNext/>
        <w:rPr>
          <w:rtl/>
        </w:rPr>
      </w:pPr>
      <w:bookmarkStart w:id="43188" w:name="_ETM_Q1_23685671"/>
      <w:bookmarkStart w:id="43189" w:name="_ETM_Q1_23685927"/>
      <w:bookmarkEnd w:id="43188"/>
      <w:bookmarkEnd w:id="43189"/>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36810A0A" w14:textId="77777777" w:rsidR="00CD0A29" w:rsidRDefault="00CD0A29" w:rsidP="00CD0A29">
      <w:pPr>
        <w:pStyle w:val="KeepWithNext"/>
        <w:rPr>
          <w:rtl/>
          <w:lang w:eastAsia="he-IL"/>
        </w:rPr>
      </w:pPr>
    </w:p>
    <w:p w14:paraId="0F6AF09C" w14:textId="27EABC10" w:rsidR="00CD0A29" w:rsidRDefault="00CD0A29" w:rsidP="00CD0A29">
      <w:pPr>
        <w:rPr>
          <w:rtl/>
          <w:lang w:eastAsia="he-IL"/>
        </w:rPr>
      </w:pPr>
      <w:r>
        <w:rPr>
          <w:rFonts w:hint="cs"/>
          <w:rtl/>
          <w:lang w:eastAsia="he-IL"/>
        </w:rPr>
        <w:t>מי בעד? ארבעה, מי נגד? שבעה, מי נמנע?</w:t>
      </w:r>
    </w:p>
    <w:p w14:paraId="149D5562" w14:textId="77777777" w:rsidR="00CD0A29" w:rsidRDefault="00CD0A29" w:rsidP="00CD0A29">
      <w:pPr>
        <w:rPr>
          <w:rtl/>
          <w:lang w:eastAsia="he-IL"/>
        </w:rPr>
      </w:pPr>
    </w:p>
    <w:p w14:paraId="72E159BB" w14:textId="77777777" w:rsidR="00CD0A29" w:rsidRDefault="00CD0A29" w:rsidP="00CD0A29">
      <w:pPr>
        <w:rPr>
          <w:rtl/>
          <w:lang w:eastAsia="he-IL"/>
        </w:rPr>
      </w:pPr>
    </w:p>
    <w:p w14:paraId="4A3C3F90" w14:textId="77777777" w:rsidR="00CD0A29" w:rsidRDefault="00CD0A29" w:rsidP="00CD0A29">
      <w:pPr>
        <w:pStyle w:val="af1"/>
        <w:keepNext/>
        <w:rPr>
          <w:rtl/>
          <w:lang w:eastAsia="he-IL"/>
        </w:rPr>
      </w:pPr>
      <w:r>
        <w:rPr>
          <w:rFonts w:hint="eastAsia"/>
          <w:rtl/>
          <w:lang w:eastAsia="he-IL"/>
        </w:rPr>
        <w:t>הצבעה</w:t>
      </w:r>
    </w:p>
    <w:p w14:paraId="045F4F0F" w14:textId="77777777" w:rsidR="00CD0A29" w:rsidRDefault="00CD0A29" w:rsidP="00CD0A29">
      <w:pPr>
        <w:pStyle w:val="--"/>
        <w:keepNext/>
        <w:rPr>
          <w:rtl/>
          <w:lang w:eastAsia="he-IL"/>
        </w:rPr>
      </w:pPr>
    </w:p>
    <w:p w14:paraId="57689A76" w14:textId="77777777" w:rsidR="00CD0A29" w:rsidRDefault="00CD0A29" w:rsidP="00CD0A29">
      <w:pPr>
        <w:pStyle w:val="--"/>
        <w:keepNext/>
        <w:rPr>
          <w:rtl/>
          <w:lang w:eastAsia="he-IL"/>
        </w:rPr>
      </w:pPr>
      <w:r>
        <w:rPr>
          <w:rFonts w:hint="cs"/>
          <w:rtl/>
          <w:lang w:eastAsia="he-IL"/>
        </w:rPr>
        <w:t>הרוויזיה נדחתה</w:t>
      </w:r>
    </w:p>
    <w:p w14:paraId="62FA7A8E" w14:textId="77777777" w:rsidR="00CD0A29" w:rsidRDefault="00CD0A29" w:rsidP="00CD0A29">
      <w:pPr>
        <w:rPr>
          <w:rtl/>
          <w:lang w:eastAsia="he-IL"/>
        </w:rPr>
      </w:pPr>
    </w:p>
    <w:p w14:paraId="3E3C83AF" w14:textId="77777777" w:rsidR="00CD0A29" w:rsidRDefault="00CD0A29" w:rsidP="00CD0A29">
      <w:pPr>
        <w:rPr>
          <w:rtl/>
          <w:lang w:eastAsia="he-IL"/>
        </w:rPr>
      </w:pPr>
      <w:r>
        <w:rPr>
          <w:rFonts w:hint="cs"/>
          <w:rtl/>
          <w:lang w:eastAsia="he-IL"/>
        </w:rPr>
        <w:t>הרוויזיה הוסרה.</w:t>
      </w:r>
    </w:p>
    <w:p w14:paraId="3294B235" w14:textId="77777777" w:rsidR="00CD0A29" w:rsidRDefault="00CD0A29" w:rsidP="00CD0A29">
      <w:pPr>
        <w:rPr>
          <w:rtl/>
          <w:lang w:eastAsia="he-IL"/>
        </w:rPr>
      </w:pPr>
    </w:p>
    <w:p w14:paraId="0D8568BC" w14:textId="77777777" w:rsidR="00CD0A29" w:rsidRDefault="00CD0A29" w:rsidP="00CD0A29">
      <w:pPr>
        <w:rPr>
          <w:rtl/>
          <w:lang w:eastAsia="he-IL"/>
        </w:rPr>
      </w:pPr>
    </w:p>
    <w:p w14:paraId="520FA0BB" w14:textId="3F222F9A" w:rsidR="00CD0A29" w:rsidRDefault="00CD0A29" w:rsidP="00CD0A29">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05116779" w14:textId="77777777" w:rsidR="00CD0A29" w:rsidRDefault="00CD0A29" w:rsidP="00CD0A29">
      <w:pPr>
        <w:rPr>
          <w:rtl/>
          <w:lang w:eastAsia="he-IL"/>
        </w:rPr>
      </w:pPr>
      <w:bookmarkStart w:id="43190" w:name="_ETM_Q1_23687149"/>
      <w:bookmarkStart w:id="43191" w:name="_ETM_Q1_23692196"/>
      <w:bookmarkEnd w:id="43190"/>
      <w:bookmarkEnd w:id="43191"/>
    </w:p>
    <w:p w14:paraId="1B2BF6F4" w14:textId="4EFCFDEC" w:rsidR="00CD0A29" w:rsidRDefault="00CD0A29" w:rsidP="00CD0A29">
      <w:pPr>
        <w:rPr>
          <w:rtl/>
          <w:lang w:eastAsia="he-IL"/>
        </w:rPr>
      </w:pPr>
      <w:r>
        <w:rPr>
          <w:rFonts w:hint="cs"/>
          <w:rtl/>
          <w:lang w:eastAsia="he-IL"/>
        </w:rPr>
        <w:t>1</w:t>
      </w:r>
      <w:bookmarkStart w:id="43192" w:name="_ETM_Q1_23692980"/>
      <w:bookmarkEnd w:id="43192"/>
      <w:r>
        <w:rPr>
          <w:rFonts w:hint="cs"/>
          <w:rtl/>
          <w:lang w:eastAsia="he-IL"/>
        </w:rPr>
        <w:t>87 עד 209.</w:t>
      </w:r>
      <w:bookmarkStart w:id="43193" w:name="_ETM_Q1_23695119"/>
      <w:bookmarkEnd w:id="43193"/>
    </w:p>
    <w:p w14:paraId="31F77C2E" w14:textId="77777777" w:rsidR="00CD0A29" w:rsidRDefault="00CD0A29" w:rsidP="00CD0A29">
      <w:pPr>
        <w:rPr>
          <w:rtl/>
          <w:lang w:eastAsia="he-IL"/>
        </w:rPr>
      </w:pPr>
    </w:p>
    <w:p w14:paraId="7DDBDADA" w14:textId="2A85C0FD" w:rsidR="00CD0A29" w:rsidRDefault="00CD0A29" w:rsidP="00CD0A29">
      <w:pPr>
        <w:pStyle w:val="af6"/>
        <w:keepNext/>
        <w:rPr>
          <w:rtl/>
        </w:rPr>
      </w:pPr>
      <w:bookmarkStart w:id="43194" w:name="_ETM_Q1_23695812"/>
      <w:bookmarkStart w:id="43195" w:name="_ETM_Q1_23695835"/>
      <w:bookmarkStart w:id="43196" w:name="_ETM_Q1_23695899"/>
      <w:bookmarkEnd w:id="43194"/>
      <w:bookmarkEnd w:id="43195"/>
      <w:bookmarkEnd w:id="43196"/>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7667CB56" w14:textId="77777777" w:rsidR="00CD0A29" w:rsidRDefault="00CD0A29" w:rsidP="00CD0A29">
      <w:pPr>
        <w:pStyle w:val="KeepWithNext"/>
        <w:rPr>
          <w:rtl/>
          <w:lang w:eastAsia="he-IL"/>
        </w:rPr>
      </w:pPr>
    </w:p>
    <w:p w14:paraId="06F0A30C" w14:textId="77777777" w:rsidR="00CD0A29" w:rsidRDefault="00CD0A29" w:rsidP="00CD0A29">
      <w:pPr>
        <w:rPr>
          <w:rtl/>
          <w:lang w:eastAsia="he-IL"/>
        </w:rPr>
      </w:pPr>
      <w:r>
        <w:rPr>
          <w:rFonts w:hint="cs"/>
          <w:rtl/>
          <w:lang w:eastAsia="he-IL"/>
        </w:rPr>
        <w:t>מי בעד? חמישה, מי נגד? שבעה, מי נמנע?</w:t>
      </w:r>
    </w:p>
    <w:p w14:paraId="58ABC020" w14:textId="77777777" w:rsidR="00CD0A29" w:rsidRDefault="00CD0A29" w:rsidP="00CD0A29">
      <w:pPr>
        <w:rPr>
          <w:rtl/>
          <w:lang w:eastAsia="he-IL"/>
        </w:rPr>
      </w:pPr>
    </w:p>
    <w:p w14:paraId="4FF67161" w14:textId="77777777" w:rsidR="00CD0A29" w:rsidRDefault="00CD0A29" w:rsidP="00CD0A29">
      <w:pPr>
        <w:rPr>
          <w:rtl/>
          <w:lang w:eastAsia="he-IL"/>
        </w:rPr>
      </w:pPr>
    </w:p>
    <w:p w14:paraId="3C686357" w14:textId="77777777" w:rsidR="00CD0A29" w:rsidRDefault="00CD0A29" w:rsidP="00CD0A29">
      <w:pPr>
        <w:pStyle w:val="af1"/>
        <w:keepNext/>
        <w:rPr>
          <w:rtl/>
          <w:lang w:eastAsia="he-IL"/>
        </w:rPr>
      </w:pPr>
      <w:r>
        <w:rPr>
          <w:rFonts w:hint="eastAsia"/>
          <w:rtl/>
          <w:lang w:eastAsia="he-IL"/>
        </w:rPr>
        <w:t>הצבעה</w:t>
      </w:r>
    </w:p>
    <w:p w14:paraId="0BB7D6ED" w14:textId="77777777" w:rsidR="00CD0A29" w:rsidRDefault="00CD0A29" w:rsidP="00CD0A29">
      <w:pPr>
        <w:pStyle w:val="--"/>
        <w:keepNext/>
        <w:rPr>
          <w:rtl/>
          <w:lang w:eastAsia="he-IL"/>
        </w:rPr>
      </w:pPr>
    </w:p>
    <w:p w14:paraId="26BCFF2B" w14:textId="77777777" w:rsidR="00CD0A29" w:rsidRDefault="00CD0A29" w:rsidP="00CD0A29">
      <w:pPr>
        <w:pStyle w:val="--"/>
        <w:keepNext/>
        <w:rPr>
          <w:rtl/>
          <w:lang w:eastAsia="he-IL"/>
        </w:rPr>
      </w:pPr>
      <w:r>
        <w:rPr>
          <w:rFonts w:hint="cs"/>
          <w:rtl/>
          <w:lang w:eastAsia="he-IL"/>
        </w:rPr>
        <w:t>הרוויזיה נדחתה</w:t>
      </w:r>
    </w:p>
    <w:p w14:paraId="3B95C985" w14:textId="77777777" w:rsidR="00CD0A29" w:rsidRDefault="00CD0A29" w:rsidP="00CD0A29">
      <w:pPr>
        <w:rPr>
          <w:rtl/>
          <w:lang w:eastAsia="he-IL"/>
        </w:rPr>
      </w:pPr>
    </w:p>
    <w:p w14:paraId="7C60D64B" w14:textId="77777777" w:rsidR="00CD0A29" w:rsidRDefault="00CD0A29" w:rsidP="00CD0A29">
      <w:pPr>
        <w:rPr>
          <w:rtl/>
          <w:lang w:eastAsia="he-IL"/>
        </w:rPr>
      </w:pPr>
      <w:r>
        <w:rPr>
          <w:rFonts w:hint="cs"/>
          <w:rtl/>
          <w:lang w:eastAsia="he-IL"/>
        </w:rPr>
        <w:t>הרוויזיה הוסרה.</w:t>
      </w:r>
    </w:p>
    <w:p w14:paraId="2A09F96D" w14:textId="77777777" w:rsidR="00CD0A29" w:rsidRDefault="00CD0A29" w:rsidP="00CD0A29">
      <w:pPr>
        <w:rPr>
          <w:rtl/>
          <w:lang w:eastAsia="he-IL"/>
        </w:rPr>
      </w:pPr>
    </w:p>
    <w:p w14:paraId="5BB29FF1" w14:textId="77777777" w:rsidR="00CD0A29" w:rsidRDefault="00CD0A29" w:rsidP="00CD0A29">
      <w:pPr>
        <w:rPr>
          <w:rtl/>
          <w:lang w:eastAsia="he-IL"/>
        </w:rPr>
      </w:pPr>
    </w:p>
    <w:p w14:paraId="6EAEB61E" w14:textId="6492CDFA" w:rsidR="00CD0A29" w:rsidRDefault="00CD0A29" w:rsidP="00CD0A29">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52E0319B" w14:textId="77777777" w:rsidR="00CD0A29" w:rsidRDefault="00CD0A29" w:rsidP="00CD0A29">
      <w:pPr>
        <w:rPr>
          <w:rtl/>
          <w:lang w:eastAsia="he-IL"/>
        </w:rPr>
      </w:pPr>
      <w:bookmarkStart w:id="43197" w:name="_ETM_Q1_23698682"/>
      <w:bookmarkEnd w:id="43197"/>
    </w:p>
    <w:p w14:paraId="338F25B3" w14:textId="3DEE403E" w:rsidR="00CD0A29" w:rsidRDefault="00CD0A29" w:rsidP="00CD0A29">
      <w:pPr>
        <w:rPr>
          <w:rtl/>
          <w:lang w:eastAsia="he-IL"/>
        </w:rPr>
      </w:pPr>
      <w:bookmarkStart w:id="43198" w:name="_ETM_Q1_23700813"/>
      <w:bookmarkEnd w:id="43198"/>
      <w:r>
        <w:rPr>
          <w:rFonts w:hint="cs"/>
          <w:rtl/>
          <w:lang w:eastAsia="he-IL"/>
        </w:rPr>
        <w:t>210 עד 221.</w:t>
      </w:r>
      <w:bookmarkStart w:id="43199" w:name="_ETM_Q1_23722342"/>
      <w:bookmarkEnd w:id="43199"/>
    </w:p>
    <w:p w14:paraId="7E5891C7" w14:textId="77777777" w:rsidR="00CD0A29" w:rsidRDefault="00CD0A29" w:rsidP="00CD0A29">
      <w:pPr>
        <w:rPr>
          <w:rtl/>
          <w:lang w:eastAsia="he-IL"/>
        </w:rPr>
      </w:pPr>
    </w:p>
    <w:p w14:paraId="276BB594" w14:textId="410E5CE0" w:rsidR="00CD0A29" w:rsidRDefault="00CD0A29" w:rsidP="00CD0A29">
      <w:pPr>
        <w:pStyle w:val="af6"/>
        <w:keepNext/>
        <w:rPr>
          <w:rtl/>
        </w:rPr>
      </w:pPr>
      <w:bookmarkStart w:id="43200" w:name="_ETM_Q1_23723232"/>
      <w:bookmarkStart w:id="43201" w:name="_ETM_Q1_23723261"/>
      <w:bookmarkStart w:id="43202" w:name="_ETM_Q1_23723330"/>
      <w:bookmarkEnd w:id="43200"/>
      <w:bookmarkEnd w:id="43201"/>
      <w:bookmarkEnd w:id="43202"/>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6A21A8AF" w14:textId="77777777" w:rsidR="00CD0A29" w:rsidRDefault="00CD0A29" w:rsidP="00CD0A29">
      <w:pPr>
        <w:pStyle w:val="KeepWithNext"/>
        <w:rPr>
          <w:rtl/>
          <w:lang w:eastAsia="he-IL"/>
        </w:rPr>
      </w:pPr>
    </w:p>
    <w:p w14:paraId="28512B13" w14:textId="77777777" w:rsidR="00CD0A29" w:rsidRDefault="00CD0A29" w:rsidP="00CD0A29">
      <w:pPr>
        <w:rPr>
          <w:rtl/>
          <w:lang w:eastAsia="he-IL"/>
        </w:rPr>
      </w:pPr>
      <w:r>
        <w:rPr>
          <w:rFonts w:hint="cs"/>
          <w:rtl/>
          <w:lang w:eastAsia="he-IL"/>
        </w:rPr>
        <w:t>מי בעד? חמישה, מי נגד? שבעה, מי נמנע?</w:t>
      </w:r>
    </w:p>
    <w:p w14:paraId="4CEE4826" w14:textId="77777777" w:rsidR="00CD0A29" w:rsidRDefault="00CD0A29" w:rsidP="00CD0A29">
      <w:pPr>
        <w:rPr>
          <w:rtl/>
          <w:lang w:eastAsia="he-IL"/>
        </w:rPr>
      </w:pPr>
    </w:p>
    <w:p w14:paraId="6C52C83F" w14:textId="77777777" w:rsidR="00CD0A29" w:rsidRDefault="00CD0A29" w:rsidP="00CD0A29">
      <w:pPr>
        <w:rPr>
          <w:rtl/>
          <w:lang w:eastAsia="he-IL"/>
        </w:rPr>
      </w:pPr>
    </w:p>
    <w:p w14:paraId="3ED90F0D" w14:textId="77777777" w:rsidR="00CD0A29" w:rsidRDefault="00CD0A29" w:rsidP="00CD0A29">
      <w:pPr>
        <w:pStyle w:val="af1"/>
        <w:keepNext/>
        <w:rPr>
          <w:rtl/>
          <w:lang w:eastAsia="he-IL"/>
        </w:rPr>
      </w:pPr>
      <w:r>
        <w:rPr>
          <w:rFonts w:hint="eastAsia"/>
          <w:rtl/>
          <w:lang w:eastAsia="he-IL"/>
        </w:rPr>
        <w:t>הצבעה</w:t>
      </w:r>
    </w:p>
    <w:p w14:paraId="28232A6F" w14:textId="77777777" w:rsidR="00CD0A29" w:rsidRDefault="00CD0A29" w:rsidP="00CD0A29">
      <w:pPr>
        <w:pStyle w:val="--"/>
        <w:keepNext/>
        <w:rPr>
          <w:rtl/>
          <w:lang w:eastAsia="he-IL"/>
        </w:rPr>
      </w:pPr>
    </w:p>
    <w:p w14:paraId="681FAD74" w14:textId="77777777" w:rsidR="00CD0A29" w:rsidRDefault="00CD0A29" w:rsidP="00CD0A29">
      <w:pPr>
        <w:pStyle w:val="--"/>
        <w:keepNext/>
        <w:rPr>
          <w:rtl/>
          <w:lang w:eastAsia="he-IL"/>
        </w:rPr>
      </w:pPr>
      <w:r>
        <w:rPr>
          <w:rFonts w:hint="cs"/>
          <w:rtl/>
          <w:lang w:eastAsia="he-IL"/>
        </w:rPr>
        <w:t>הרוויזיה נדחתה</w:t>
      </w:r>
    </w:p>
    <w:p w14:paraId="224E1FC5" w14:textId="77777777" w:rsidR="00CD0A29" w:rsidRDefault="00CD0A29" w:rsidP="00CD0A29">
      <w:pPr>
        <w:rPr>
          <w:rtl/>
          <w:lang w:eastAsia="he-IL"/>
        </w:rPr>
      </w:pPr>
    </w:p>
    <w:p w14:paraId="2A25A03C" w14:textId="77777777" w:rsidR="00CD0A29" w:rsidRDefault="00CD0A29" w:rsidP="00CD0A29">
      <w:pPr>
        <w:rPr>
          <w:rtl/>
          <w:lang w:eastAsia="he-IL"/>
        </w:rPr>
      </w:pPr>
      <w:r>
        <w:rPr>
          <w:rFonts w:hint="cs"/>
          <w:rtl/>
          <w:lang w:eastAsia="he-IL"/>
        </w:rPr>
        <w:t>הרוויזיה הוסרה.</w:t>
      </w:r>
    </w:p>
    <w:p w14:paraId="0080E535" w14:textId="77777777" w:rsidR="00CD0A29" w:rsidRDefault="00CD0A29" w:rsidP="00CD0A29">
      <w:pPr>
        <w:rPr>
          <w:rtl/>
          <w:lang w:eastAsia="he-IL"/>
        </w:rPr>
      </w:pPr>
    </w:p>
    <w:p w14:paraId="6BE5D9B3" w14:textId="77777777" w:rsidR="00CD0A29" w:rsidRDefault="00CD0A29" w:rsidP="00CD0A29">
      <w:pPr>
        <w:rPr>
          <w:rtl/>
          <w:lang w:eastAsia="he-IL"/>
        </w:rPr>
      </w:pPr>
    </w:p>
    <w:p w14:paraId="6BDD91C0" w14:textId="31342896" w:rsidR="00CD0A29" w:rsidRDefault="00CD0A29" w:rsidP="00CD0A29">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17A81CF6" w14:textId="77777777" w:rsidR="00CD0A29" w:rsidRDefault="00CD0A29" w:rsidP="00CD0A29">
      <w:pPr>
        <w:rPr>
          <w:rtl/>
          <w:lang w:eastAsia="he-IL"/>
        </w:rPr>
      </w:pPr>
      <w:bookmarkStart w:id="43203" w:name="_ETM_Q1_23726118"/>
      <w:bookmarkEnd w:id="43203"/>
    </w:p>
    <w:p w14:paraId="1E4FA708" w14:textId="580C7168" w:rsidR="00CD0A29" w:rsidRDefault="00CD0A29" w:rsidP="00CD0A29">
      <w:pPr>
        <w:rPr>
          <w:rtl/>
          <w:lang w:eastAsia="he-IL"/>
        </w:rPr>
      </w:pPr>
      <w:bookmarkStart w:id="43204" w:name="_ETM_Q1_23727641"/>
      <w:bookmarkEnd w:id="43204"/>
      <w:r>
        <w:rPr>
          <w:rFonts w:hint="cs"/>
          <w:rtl/>
          <w:lang w:eastAsia="he-IL"/>
        </w:rPr>
        <w:t>222.</w:t>
      </w:r>
      <w:bookmarkStart w:id="43205" w:name="_ETM_Q1_23733082"/>
      <w:bookmarkEnd w:id="43205"/>
    </w:p>
    <w:p w14:paraId="4FE7E89F" w14:textId="77777777" w:rsidR="00CD0A29" w:rsidRDefault="00CD0A29" w:rsidP="00CD0A29">
      <w:pPr>
        <w:rPr>
          <w:rtl/>
          <w:lang w:eastAsia="he-IL"/>
        </w:rPr>
      </w:pPr>
      <w:bookmarkStart w:id="43206" w:name="_ETM_Q1_23733360"/>
      <w:bookmarkEnd w:id="43206"/>
    </w:p>
    <w:p w14:paraId="14AE926C" w14:textId="2CAF6AEC" w:rsidR="00CD0A29" w:rsidRDefault="00CD0A29" w:rsidP="00CD0A29">
      <w:pPr>
        <w:pStyle w:val="af6"/>
        <w:keepNext/>
        <w:rPr>
          <w:rtl/>
        </w:rPr>
      </w:pPr>
      <w:bookmarkStart w:id="43207" w:name="_ETM_Q1_23733475"/>
      <w:bookmarkEnd w:id="43207"/>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0833F9C0" w14:textId="77777777" w:rsidR="00CD0A29" w:rsidRDefault="00CD0A29" w:rsidP="00CD0A29">
      <w:pPr>
        <w:pStyle w:val="KeepWithNext"/>
        <w:rPr>
          <w:rtl/>
          <w:lang w:eastAsia="he-IL"/>
        </w:rPr>
      </w:pPr>
    </w:p>
    <w:p w14:paraId="4D00FD49" w14:textId="77777777" w:rsidR="00CD0A29" w:rsidRDefault="00CD0A29" w:rsidP="00CD0A29">
      <w:pPr>
        <w:rPr>
          <w:rtl/>
          <w:lang w:eastAsia="he-IL"/>
        </w:rPr>
      </w:pPr>
      <w:r>
        <w:rPr>
          <w:rFonts w:hint="cs"/>
          <w:rtl/>
          <w:lang w:eastAsia="he-IL"/>
        </w:rPr>
        <w:t>מי בעד? חמישה, מי נגד? שבעה, מי נמנע?</w:t>
      </w:r>
    </w:p>
    <w:p w14:paraId="3A01BEC0" w14:textId="77777777" w:rsidR="00CD0A29" w:rsidRDefault="00CD0A29" w:rsidP="00CD0A29">
      <w:pPr>
        <w:rPr>
          <w:rtl/>
          <w:lang w:eastAsia="he-IL"/>
        </w:rPr>
      </w:pPr>
    </w:p>
    <w:p w14:paraId="6FFF8E6F" w14:textId="77777777" w:rsidR="00CD0A29" w:rsidRDefault="00CD0A29" w:rsidP="00CD0A29">
      <w:pPr>
        <w:rPr>
          <w:rtl/>
          <w:lang w:eastAsia="he-IL"/>
        </w:rPr>
      </w:pPr>
    </w:p>
    <w:p w14:paraId="3A082B7D" w14:textId="77777777" w:rsidR="00CD0A29" w:rsidRDefault="00CD0A29" w:rsidP="00CD0A29">
      <w:pPr>
        <w:pStyle w:val="af1"/>
        <w:keepNext/>
        <w:rPr>
          <w:rtl/>
          <w:lang w:eastAsia="he-IL"/>
        </w:rPr>
      </w:pPr>
      <w:r>
        <w:rPr>
          <w:rFonts w:hint="eastAsia"/>
          <w:rtl/>
          <w:lang w:eastAsia="he-IL"/>
        </w:rPr>
        <w:t>הצבעה</w:t>
      </w:r>
    </w:p>
    <w:p w14:paraId="66793B4A" w14:textId="77777777" w:rsidR="00CD0A29" w:rsidRDefault="00CD0A29" w:rsidP="00CD0A29">
      <w:pPr>
        <w:pStyle w:val="--"/>
        <w:keepNext/>
        <w:rPr>
          <w:rtl/>
          <w:lang w:eastAsia="he-IL"/>
        </w:rPr>
      </w:pPr>
    </w:p>
    <w:p w14:paraId="53E480C4" w14:textId="77777777" w:rsidR="00CD0A29" w:rsidRDefault="00CD0A29" w:rsidP="00CD0A29">
      <w:pPr>
        <w:pStyle w:val="--"/>
        <w:keepNext/>
        <w:rPr>
          <w:rtl/>
          <w:lang w:eastAsia="he-IL"/>
        </w:rPr>
      </w:pPr>
      <w:r>
        <w:rPr>
          <w:rFonts w:hint="cs"/>
          <w:rtl/>
          <w:lang w:eastAsia="he-IL"/>
        </w:rPr>
        <w:t>הרוויזיה נדחתה</w:t>
      </w:r>
    </w:p>
    <w:p w14:paraId="002CB4DA" w14:textId="77777777" w:rsidR="00CD0A29" w:rsidRDefault="00CD0A29" w:rsidP="00CD0A29">
      <w:pPr>
        <w:rPr>
          <w:rtl/>
          <w:lang w:eastAsia="he-IL"/>
        </w:rPr>
      </w:pPr>
    </w:p>
    <w:p w14:paraId="4E22B3E9" w14:textId="77777777" w:rsidR="00CD0A29" w:rsidRDefault="00CD0A29" w:rsidP="00CD0A29">
      <w:pPr>
        <w:rPr>
          <w:rtl/>
          <w:lang w:eastAsia="he-IL"/>
        </w:rPr>
      </w:pPr>
      <w:r>
        <w:rPr>
          <w:rFonts w:hint="cs"/>
          <w:rtl/>
          <w:lang w:eastAsia="he-IL"/>
        </w:rPr>
        <w:t>הרוויזיה הוסרה.</w:t>
      </w:r>
    </w:p>
    <w:p w14:paraId="245CCBA3" w14:textId="77777777" w:rsidR="00CD0A29" w:rsidRDefault="00CD0A29" w:rsidP="00CD0A29">
      <w:pPr>
        <w:rPr>
          <w:rtl/>
          <w:lang w:eastAsia="he-IL"/>
        </w:rPr>
      </w:pPr>
    </w:p>
    <w:p w14:paraId="16FCF3D9" w14:textId="77777777" w:rsidR="00CD0A29" w:rsidRDefault="00CD0A29" w:rsidP="00CD0A29">
      <w:pPr>
        <w:rPr>
          <w:rtl/>
          <w:lang w:eastAsia="he-IL"/>
        </w:rPr>
      </w:pPr>
    </w:p>
    <w:p w14:paraId="01239830" w14:textId="4BFEC56D" w:rsidR="00CD0A29" w:rsidRDefault="00CD0A29" w:rsidP="00CD0A29">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7664D0E3" w14:textId="77777777" w:rsidR="00CD0A29" w:rsidRDefault="00CD0A29" w:rsidP="00CD0A29">
      <w:pPr>
        <w:rPr>
          <w:rtl/>
          <w:lang w:eastAsia="he-IL"/>
        </w:rPr>
      </w:pPr>
      <w:bookmarkStart w:id="43208" w:name="_ETM_Q1_23734112"/>
      <w:bookmarkStart w:id="43209" w:name="_ETM_Q1_23737894"/>
      <w:bookmarkEnd w:id="43208"/>
      <w:bookmarkEnd w:id="43209"/>
    </w:p>
    <w:p w14:paraId="4D695BA1" w14:textId="27748CB2" w:rsidR="00CD0A29" w:rsidRDefault="00CD0A29" w:rsidP="00CD0A29">
      <w:pPr>
        <w:rPr>
          <w:rtl/>
          <w:lang w:eastAsia="he-IL"/>
        </w:rPr>
      </w:pPr>
      <w:bookmarkStart w:id="43210" w:name="_ETM_Q1_23738169"/>
      <w:bookmarkEnd w:id="43210"/>
      <w:r>
        <w:rPr>
          <w:rFonts w:hint="cs"/>
          <w:rtl/>
          <w:lang w:eastAsia="he-IL"/>
        </w:rPr>
        <w:t>223.</w:t>
      </w:r>
    </w:p>
    <w:p w14:paraId="4C191042" w14:textId="77777777" w:rsidR="00CD0A29" w:rsidRDefault="00CD0A29" w:rsidP="00CD0A29">
      <w:pPr>
        <w:rPr>
          <w:rtl/>
          <w:lang w:eastAsia="he-IL"/>
        </w:rPr>
      </w:pPr>
      <w:bookmarkStart w:id="43211" w:name="_ETM_Q1_23744427"/>
      <w:bookmarkEnd w:id="43211"/>
    </w:p>
    <w:p w14:paraId="133631EF" w14:textId="06F79CB1" w:rsidR="00CD0A29" w:rsidRDefault="00CD0A29" w:rsidP="00CD0A29">
      <w:pPr>
        <w:pStyle w:val="af6"/>
        <w:keepNext/>
        <w:rPr>
          <w:rtl/>
        </w:rPr>
      </w:pPr>
      <w:bookmarkStart w:id="43212" w:name="_ETM_Q1_23744831"/>
      <w:bookmarkStart w:id="43213" w:name="_ETM_Q1_23744855"/>
      <w:bookmarkStart w:id="43214" w:name="_ETM_Q1_23744911"/>
      <w:bookmarkEnd w:id="43212"/>
      <w:bookmarkEnd w:id="43213"/>
      <w:bookmarkEnd w:id="43214"/>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212651D4" w14:textId="77777777" w:rsidR="00CD0A29" w:rsidRDefault="00CD0A29" w:rsidP="00CD0A29">
      <w:pPr>
        <w:pStyle w:val="KeepWithNext"/>
        <w:rPr>
          <w:rtl/>
          <w:lang w:eastAsia="he-IL"/>
        </w:rPr>
      </w:pPr>
    </w:p>
    <w:p w14:paraId="561DF33D" w14:textId="77777777" w:rsidR="00CD0A29" w:rsidRDefault="00CD0A29" w:rsidP="00CD0A29">
      <w:pPr>
        <w:rPr>
          <w:rtl/>
          <w:lang w:eastAsia="he-IL"/>
        </w:rPr>
      </w:pPr>
      <w:r>
        <w:rPr>
          <w:rFonts w:hint="cs"/>
          <w:rtl/>
          <w:lang w:eastAsia="he-IL"/>
        </w:rPr>
        <w:t>מי בעד? חמישה, מי נגד? שבעה, מי נמנע?</w:t>
      </w:r>
    </w:p>
    <w:p w14:paraId="56095CB7" w14:textId="77777777" w:rsidR="00CD0A29" w:rsidRDefault="00CD0A29" w:rsidP="00CD0A29">
      <w:pPr>
        <w:rPr>
          <w:rtl/>
          <w:lang w:eastAsia="he-IL"/>
        </w:rPr>
      </w:pPr>
    </w:p>
    <w:p w14:paraId="4036A9B4" w14:textId="77777777" w:rsidR="00CD0A29" w:rsidRDefault="00CD0A29" w:rsidP="00CD0A29">
      <w:pPr>
        <w:rPr>
          <w:rtl/>
          <w:lang w:eastAsia="he-IL"/>
        </w:rPr>
      </w:pPr>
    </w:p>
    <w:p w14:paraId="0C193456" w14:textId="77777777" w:rsidR="00CD0A29" w:rsidRDefault="00CD0A29" w:rsidP="00CD0A29">
      <w:pPr>
        <w:pStyle w:val="af1"/>
        <w:keepNext/>
        <w:rPr>
          <w:rtl/>
          <w:lang w:eastAsia="he-IL"/>
        </w:rPr>
      </w:pPr>
      <w:r>
        <w:rPr>
          <w:rFonts w:hint="eastAsia"/>
          <w:rtl/>
          <w:lang w:eastAsia="he-IL"/>
        </w:rPr>
        <w:t>הצבעה</w:t>
      </w:r>
    </w:p>
    <w:p w14:paraId="3DF987D5" w14:textId="77777777" w:rsidR="00CD0A29" w:rsidRDefault="00CD0A29" w:rsidP="00CD0A29">
      <w:pPr>
        <w:pStyle w:val="--"/>
        <w:keepNext/>
        <w:rPr>
          <w:rtl/>
          <w:lang w:eastAsia="he-IL"/>
        </w:rPr>
      </w:pPr>
    </w:p>
    <w:p w14:paraId="28DCBFE3" w14:textId="77777777" w:rsidR="00CD0A29" w:rsidRDefault="00CD0A29" w:rsidP="00CD0A29">
      <w:pPr>
        <w:pStyle w:val="--"/>
        <w:keepNext/>
        <w:rPr>
          <w:rtl/>
          <w:lang w:eastAsia="he-IL"/>
        </w:rPr>
      </w:pPr>
      <w:r>
        <w:rPr>
          <w:rFonts w:hint="cs"/>
          <w:rtl/>
          <w:lang w:eastAsia="he-IL"/>
        </w:rPr>
        <w:t>הרוויזיה נדחתה</w:t>
      </w:r>
    </w:p>
    <w:p w14:paraId="37BA2236" w14:textId="77777777" w:rsidR="00CD0A29" w:rsidRDefault="00CD0A29" w:rsidP="00CD0A29">
      <w:pPr>
        <w:rPr>
          <w:rtl/>
          <w:lang w:eastAsia="he-IL"/>
        </w:rPr>
      </w:pPr>
    </w:p>
    <w:p w14:paraId="7ABF34AD" w14:textId="77777777" w:rsidR="00CD0A29" w:rsidRDefault="00CD0A29" w:rsidP="00CD0A29">
      <w:pPr>
        <w:rPr>
          <w:rtl/>
          <w:lang w:eastAsia="he-IL"/>
        </w:rPr>
      </w:pPr>
      <w:r>
        <w:rPr>
          <w:rFonts w:hint="cs"/>
          <w:rtl/>
          <w:lang w:eastAsia="he-IL"/>
        </w:rPr>
        <w:t>הרוויזיה הוסרה.</w:t>
      </w:r>
    </w:p>
    <w:p w14:paraId="1454C07E" w14:textId="77777777" w:rsidR="00CD0A29" w:rsidRDefault="00CD0A29" w:rsidP="00CD0A29">
      <w:pPr>
        <w:rPr>
          <w:rtl/>
          <w:lang w:eastAsia="he-IL"/>
        </w:rPr>
      </w:pPr>
    </w:p>
    <w:p w14:paraId="12696E21" w14:textId="77777777" w:rsidR="00CD0A29" w:rsidRDefault="00CD0A29" w:rsidP="00CD0A29">
      <w:pPr>
        <w:rPr>
          <w:rtl/>
          <w:lang w:eastAsia="he-IL"/>
        </w:rPr>
      </w:pPr>
    </w:p>
    <w:p w14:paraId="7A66152F" w14:textId="77777777" w:rsidR="00601390" w:rsidRDefault="00601390" w:rsidP="00CD0A29">
      <w:pPr>
        <w:pStyle w:val="a4"/>
        <w:keepNext/>
        <w:rPr>
          <w:rStyle w:val="TagStyle"/>
          <w:vanish w:val="0"/>
          <w:rtl/>
        </w:rPr>
      </w:pPr>
      <w:r>
        <w:rPr>
          <w:rStyle w:val="TagStyle"/>
          <w:vanish w:val="0"/>
          <w:rtl/>
        </w:rPr>
        <w:br w:type="page"/>
      </w:r>
    </w:p>
    <w:p w14:paraId="71B29EFC" w14:textId="5AC60978" w:rsidR="00CD0A29" w:rsidRDefault="00CD0A29" w:rsidP="00CD0A29">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00D5554E" w14:textId="77777777" w:rsidR="00CD0A29" w:rsidRDefault="00CD0A29" w:rsidP="00CD0A29">
      <w:pPr>
        <w:rPr>
          <w:rtl/>
          <w:lang w:eastAsia="he-IL"/>
        </w:rPr>
      </w:pPr>
      <w:bookmarkStart w:id="43215" w:name="_ETM_Q1_23748986"/>
      <w:bookmarkEnd w:id="43215"/>
    </w:p>
    <w:p w14:paraId="078DE93F" w14:textId="202455B3" w:rsidR="00CD0A29" w:rsidRDefault="00CD0A29" w:rsidP="00CD0A29">
      <w:pPr>
        <w:rPr>
          <w:rtl/>
          <w:lang w:eastAsia="he-IL"/>
        </w:rPr>
      </w:pPr>
      <w:bookmarkStart w:id="43216" w:name="_ETM_Q1_23750064"/>
      <w:bookmarkEnd w:id="43216"/>
      <w:r>
        <w:rPr>
          <w:rFonts w:hint="cs"/>
          <w:rtl/>
          <w:lang w:eastAsia="he-IL"/>
        </w:rPr>
        <w:t>224.</w:t>
      </w:r>
      <w:bookmarkStart w:id="43217" w:name="_ETM_Q1_23756808"/>
      <w:bookmarkEnd w:id="43217"/>
    </w:p>
    <w:p w14:paraId="547325D2" w14:textId="77777777" w:rsidR="00CD0A29" w:rsidRDefault="00CD0A29" w:rsidP="00CD0A29">
      <w:pPr>
        <w:rPr>
          <w:rtl/>
          <w:lang w:eastAsia="he-IL"/>
        </w:rPr>
      </w:pPr>
      <w:bookmarkStart w:id="43218" w:name="_ETM_Q1_23756977"/>
      <w:bookmarkEnd w:id="43218"/>
    </w:p>
    <w:p w14:paraId="51C210BC" w14:textId="4217A874" w:rsidR="00CD0A29" w:rsidRDefault="00CD0A29" w:rsidP="00CD0A29">
      <w:pPr>
        <w:pStyle w:val="af6"/>
        <w:keepNext/>
        <w:rPr>
          <w:rtl/>
        </w:rPr>
      </w:pPr>
      <w:bookmarkStart w:id="43219" w:name="_ETM_Q1_23757139"/>
      <w:bookmarkEnd w:id="43219"/>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1D08D9E3" w14:textId="77777777" w:rsidR="00CD0A29" w:rsidRDefault="00CD0A29" w:rsidP="00CD0A29">
      <w:pPr>
        <w:pStyle w:val="KeepWithNext"/>
        <w:rPr>
          <w:rtl/>
          <w:lang w:eastAsia="he-IL"/>
        </w:rPr>
      </w:pPr>
    </w:p>
    <w:p w14:paraId="779B87EB" w14:textId="32A9EEB1" w:rsidR="00CD0A29" w:rsidRDefault="00CD0A29" w:rsidP="00CD0A29">
      <w:pPr>
        <w:rPr>
          <w:rtl/>
          <w:lang w:eastAsia="he-IL"/>
        </w:rPr>
      </w:pPr>
      <w:r>
        <w:rPr>
          <w:rFonts w:hint="cs"/>
          <w:rtl/>
          <w:lang w:eastAsia="he-IL"/>
        </w:rPr>
        <w:t>מי בעד? שלושה, מי נגד? שישה, מי נמנע?</w:t>
      </w:r>
    </w:p>
    <w:p w14:paraId="24BA33E4" w14:textId="77777777" w:rsidR="00CD0A29" w:rsidRDefault="00CD0A29" w:rsidP="00CD0A29">
      <w:pPr>
        <w:rPr>
          <w:rtl/>
          <w:lang w:eastAsia="he-IL"/>
        </w:rPr>
      </w:pPr>
    </w:p>
    <w:p w14:paraId="16656C80" w14:textId="77777777" w:rsidR="00CD0A29" w:rsidRDefault="00CD0A29" w:rsidP="00CD0A29">
      <w:pPr>
        <w:rPr>
          <w:rtl/>
          <w:lang w:eastAsia="he-IL"/>
        </w:rPr>
      </w:pPr>
    </w:p>
    <w:p w14:paraId="4C002698" w14:textId="77777777" w:rsidR="00CD0A29" w:rsidRDefault="00CD0A29" w:rsidP="00CD0A29">
      <w:pPr>
        <w:pStyle w:val="af1"/>
        <w:keepNext/>
        <w:rPr>
          <w:rtl/>
          <w:lang w:eastAsia="he-IL"/>
        </w:rPr>
      </w:pPr>
      <w:r>
        <w:rPr>
          <w:rFonts w:hint="eastAsia"/>
          <w:rtl/>
          <w:lang w:eastAsia="he-IL"/>
        </w:rPr>
        <w:t>הצבעה</w:t>
      </w:r>
    </w:p>
    <w:p w14:paraId="3CD5629F" w14:textId="77777777" w:rsidR="00CD0A29" w:rsidRDefault="00CD0A29" w:rsidP="00CD0A29">
      <w:pPr>
        <w:pStyle w:val="--"/>
        <w:keepNext/>
        <w:rPr>
          <w:rtl/>
          <w:lang w:eastAsia="he-IL"/>
        </w:rPr>
      </w:pPr>
    </w:p>
    <w:p w14:paraId="61353996" w14:textId="77777777" w:rsidR="00CD0A29" w:rsidRDefault="00CD0A29" w:rsidP="00CD0A29">
      <w:pPr>
        <w:pStyle w:val="--"/>
        <w:keepNext/>
        <w:rPr>
          <w:rtl/>
          <w:lang w:eastAsia="he-IL"/>
        </w:rPr>
      </w:pPr>
      <w:r>
        <w:rPr>
          <w:rFonts w:hint="cs"/>
          <w:rtl/>
          <w:lang w:eastAsia="he-IL"/>
        </w:rPr>
        <w:t>הרוויזיה נדחתה</w:t>
      </w:r>
    </w:p>
    <w:p w14:paraId="51EF28CD" w14:textId="77777777" w:rsidR="00CD0A29" w:rsidRDefault="00CD0A29" w:rsidP="00CD0A29">
      <w:pPr>
        <w:rPr>
          <w:rtl/>
          <w:lang w:eastAsia="he-IL"/>
        </w:rPr>
      </w:pPr>
    </w:p>
    <w:p w14:paraId="5EFD1D3B" w14:textId="77777777" w:rsidR="00CD0A29" w:rsidRDefault="00CD0A29" w:rsidP="00CD0A29">
      <w:pPr>
        <w:rPr>
          <w:rtl/>
          <w:lang w:eastAsia="he-IL"/>
        </w:rPr>
      </w:pPr>
      <w:r>
        <w:rPr>
          <w:rFonts w:hint="cs"/>
          <w:rtl/>
          <w:lang w:eastAsia="he-IL"/>
        </w:rPr>
        <w:t>הרוויזיה הוסרה.</w:t>
      </w:r>
    </w:p>
    <w:p w14:paraId="2F575BB1" w14:textId="77777777" w:rsidR="00CD0A29" w:rsidRDefault="00CD0A29" w:rsidP="00CD0A29">
      <w:pPr>
        <w:rPr>
          <w:rtl/>
          <w:lang w:eastAsia="he-IL"/>
        </w:rPr>
      </w:pPr>
    </w:p>
    <w:p w14:paraId="4565676C" w14:textId="77777777" w:rsidR="00CD0A29" w:rsidRDefault="00CD0A29" w:rsidP="00CD0A29">
      <w:pPr>
        <w:rPr>
          <w:rtl/>
          <w:lang w:eastAsia="he-IL"/>
        </w:rPr>
      </w:pPr>
    </w:p>
    <w:p w14:paraId="5E3D7712" w14:textId="2296C7DF" w:rsidR="00CD0A29" w:rsidRDefault="00CD0A29" w:rsidP="00CD0A29">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7DF8EDA7" w14:textId="77777777" w:rsidR="00CD0A29" w:rsidRDefault="00CD0A29" w:rsidP="00CD0A29">
      <w:pPr>
        <w:rPr>
          <w:rtl/>
          <w:lang w:eastAsia="he-IL"/>
        </w:rPr>
      </w:pPr>
      <w:bookmarkStart w:id="43220" w:name="_ETM_Q1_23757957"/>
      <w:bookmarkStart w:id="43221" w:name="_ETM_Q1_23764874"/>
      <w:bookmarkEnd w:id="43220"/>
      <w:bookmarkEnd w:id="43221"/>
    </w:p>
    <w:p w14:paraId="1B1BBEC9" w14:textId="2807B3BE" w:rsidR="00CD0A29" w:rsidRDefault="00CD0A29" w:rsidP="00CD0A29">
      <w:pPr>
        <w:rPr>
          <w:rtl/>
          <w:lang w:eastAsia="he-IL"/>
        </w:rPr>
      </w:pPr>
      <w:r>
        <w:rPr>
          <w:rFonts w:hint="cs"/>
          <w:rtl/>
          <w:lang w:eastAsia="he-IL"/>
        </w:rPr>
        <w:t>22</w:t>
      </w:r>
      <w:bookmarkStart w:id="43222" w:name="_ETM_Q1_23765555"/>
      <w:bookmarkEnd w:id="43222"/>
      <w:r>
        <w:rPr>
          <w:rFonts w:hint="cs"/>
          <w:rtl/>
          <w:lang w:eastAsia="he-IL"/>
        </w:rPr>
        <w:t>5</w:t>
      </w:r>
      <w:bookmarkStart w:id="43223" w:name="_ETM_Q1_23766334"/>
      <w:bookmarkEnd w:id="43223"/>
      <w:r>
        <w:rPr>
          <w:rFonts w:hint="cs"/>
          <w:rtl/>
          <w:lang w:eastAsia="he-IL"/>
        </w:rPr>
        <w:t>.</w:t>
      </w:r>
    </w:p>
    <w:p w14:paraId="419E525A" w14:textId="77777777" w:rsidR="00CD0A29" w:rsidRDefault="00CD0A29" w:rsidP="00CD0A29">
      <w:pPr>
        <w:rPr>
          <w:rtl/>
          <w:lang w:eastAsia="he-IL"/>
        </w:rPr>
      </w:pPr>
      <w:bookmarkStart w:id="43224" w:name="_ETM_Q1_23766521"/>
      <w:bookmarkStart w:id="43225" w:name="_ETM_Q1_23766809"/>
      <w:bookmarkEnd w:id="43224"/>
      <w:bookmarkEnd w:id="43225"/>
    </w:p>
    <w:p w14:paraId="39954CAF" w14:textId="4703422D" w:rsidR="00CD0A29" w:rsidRDefault="00CD0A29" w:rsidP="00CD0A29">
      <w:pPr>
        <w:pStyle w:val="af6"/>
        <w:keepNext/>
        <w:rPr>
          <w:rtl/>
        </w:rPr>
      </w:pPr>
      <w:bookmarkStart w:id="43226" w:name="_ETM_Q1_23766979"/>
      <w:bookmarkEnd w:id="43226"/>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2FAB9663" w14:textId="77777777" w:rsidR="00CD0A29" w:rsidRDefault="00CD0A29" w:rsidP="00CD0A29">
      <w:pPr>
        <w:pStyle w:val="KeepWithNext"/>
        <w:rPr>
          <w:rtl/>
          <w:lang w:eastAsia="he-IL"/>
        </w:rPr>
      </w:pPr>
    </w:p>
    <w:p w14:paraId="64B5325F" w14:textId="77777777" w:rsidR="00CD0A29" w:rsidRDefault="00CD0A29" w:rsidP="00CD0A29">
      <w:pPr>
        <w:rPr>
          <w:rtl/>
          <w:lang w:eastAsia="he-IL"/>
        </w:rPr>
      </w:pPr>
      <w:r>
        <w:rPr>
          <w:rFonts w:hint="cs"/>
          <w:rtl/>
          <w:lang w:eastAsia="he-IL"/>
        </w:rPr>
        <w:t>מי בעד? חמישה, מי נגד? שבעה, מי נמנע?</w:t>
      </w:r>
    </w:p>
    <w:p w14:paraId="165A619F" w14:textId="77777777" w:rsidR="00CD0A29" w:rsidRDefault="00CD0A29" w:rsidP="00CD0A29">
      <w:pPr>
        <w:rPr>
          <w:rtl/>
          <w:lang w:eastAsia="he-IL"/>
        </w:rPr>
      </w:pPr>
    </w:p>
    <w:p w14:paraId="245FD4F3" w14:textId="77777777" w:rsidR="00CD0A29" w:rsidRDefault="00CD0A29" w:rsidP="00CD0A29">
      <w:pPr>
        <w:rPr>
          <w:rtl/>
          <w:lang w:eastAsia="he-IL"/>
        </w:rPr>
      </w:pPr>
    </w:p>
    <w:p w14:paraId="0B792CFF" w14:textId="77777777" w:rsidR="00CD0A29" w:rsidRDefault="00CD0A29" w:rsidP="00CD0A29">
      <w:pPr>
        <w:pStyle w:val="af1"/>
        <w:keepNext/>
        <w:rPr>
          <w:rtl/>
          <w:lang w:eastAsia="he-IL"/>
        </w:rPr>
      </w:pPr>
      <w:r>
        <w:rPr>
          <w:rFonts w:hint="eastAsia"/>
          <w:rtl/>
          <w:lang w:eastAsia="he-IL"/>
        </w:rPr>
        <w:t>הצבעה</w:t>
      </w:r>
    </w:p>
    <w:p w14:paraId="42BFE763" w14:textId="77777777" w:rsidR="00CD0A29" w:rsidRDefault="00CD0A29" w:rsidP="00CD0A29">
      <w:pPr>
        <w:pStyle w:val="--"/>
        <w:keepNext/>
        <w:rPr>
          <w:rtl/>
          <w:lang w:eastAsia="he-IL"/>
        </w:rPr>
      </w:pPr>
    </w:p>
    <w:p w14:paraId="571C9602" w14:textId="77777777" w:rsidR="00CD0A29" w:rsidRDefault="00CD0A29" w:rsidP="00CD0A29">
      <w:pPr>
        <w:pStyle w:val="--"/>
        <w:keepNext/>
        <w:rPr>
          <w:rtl/>
          <w:lang w:eastAsia="he-IL"/>
        </w:rPr>
      </w:pPr>
      <w:r>
        <w:rPr>
          <w:rFonts w:hint="cs"/>
          <w:rtl/>
          <w:lang w:eastAsia="he-IL"/>
        </w:rPr>
        <w:t>הרוויזיה נדחתה</w:t>
      </w:r>
    </w:p>
    <w:p w14:paraId="7EB3AAC8" w14:textId="77777777" w:rsidR="00CD0A29" w:rsidRDefault="00CD0A29" w:rsidP="00CD0A29">
      <w:pPr>
        <w:rPr>
          <w:rtl/>
          <w:lang w:eastAsia="he-IL"/>
        </w:rPr>
      </w:pPr>
    </w:p>
    <w:p w14:paraId="4DABB59D" w14:textId="77777777" w:rsidR="00CD0A29" w:rsidRDefault="00CD0A29" w:rsidP="00CD0A29">
      <w:pPr>
        <w:rPr>
          <w:rtl/>
          <w:lang w:eastAsia="he-IL"/>
        </w:rPr>
      </w:pPr>
      <w:r>
        <w:rPr>
          <w:rFonts w:hint="cs"/>
          <w:rtl/>
          <w:lang w:eastAsia="he-IL"/>
        </w:rPr>
        <w:t>הרוויזיה הוסרה.</w:t>
      </w:r>
    </w:p>
    <w:p w14:paraId="4F6324B9" w14:textId="77777777" w:rsidR="00CD0A29" w:rsidRDefault="00CD0A29" w:rsidP="00CD0A29">
      <w:pPr>
        <w:rPr>
          <w:rtl/>
          <w:lang w:eastAsia="he-IL"/>
        </w:rPr>
      </w:pPr>
    </w:p>
    <w:p w14:paraId="29849B22" w14:textId="77777777" w:rsidR="00CD0A29" w:rsidRDefault="00CD0A29" w:rsidP="00CD0A29">
      <w:pPr>
        <w:rPr>
          <w:rtl/>
          <w:lang w:eastAsia="he-IL"/>
        </w:rPr>
      </w:pPr>
    </w:p>
    <w:p w14:paraId="5F403D98" w14:textId="3FC07BFB" w:rsidR="00CD0A29" w:rsidRDefault="00CD0A29" w:rsidP="00CD0A29">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708BADBE" w14:textId="77777777" w:rsidR="00CD0A29" w:rsidRDefault="00CD0A29" w:rsidP="00CD0A29">
      <w:pPr>
        <w:rPr>
          <w:rtl/>
          <w:lang w:eastAsia="he-IL"/>
        </w:rPr>
      </w:pPr>
      <w:bookmarkStart w:id="43227" w:name="_ETM_Q1_23769912"/>
      <w:bookmarkEnd w:id="43227"/>
    </w:p>
    <w:p w14:paraId="7AC40E97" w14:textId="04A22E9F" w:rsidR="00CD0A29" w:rsidRDefault="00CD0A29" w:rsidP="00CD0A29">
      <w:pPr>
        <w:rPr>
          <w:rtl/>
          <w:lang w:eastAsia="he-IL"/>
        </w:rPr>
      </w:pPr>
      <w:bookmarkStart w:id="43228" w:name="_ETM_Q1_23770041"/>
      <w:bookmarkEnd w:id="43228"/>
      <w:r>
        <w:rPr>
          <w:rFonts w:hint="cs"/>
          <w:rtl/>
          <w:lang w:eastAsia="he-IL"/>
        </w:rPr>
        <w:t>226.</w:t>
      </w:r>
      <w:bookmarkStart w:id="43229" w:name="_ETM_Q1_23779095"/>
      <w:bookmarkEnd w:id="43229"/>
    </w:p>
    <w:p w14:paraId="141305F3" w14:textId="77777777" w:rsidR="00CD0A29" w:rsidRDefault="00CD0A29" w:rsidP="00CD0A29">
      <w:pPr>
        <w:rPr>
          <w:rtl/>
          <w:lang w:eastAsia="he-IL"/>
        </w:rPr>
      </w:pPr>
      <w:bookmarkStart w:id="43230" w:name="_ETM_Q1_23779338"/>
      <w:bookmarkStart w:id="43231" w:name="_ETM_Q1_23779664"/>
      <w:bookmarkEnd w:id="43230"/>
      <w:bookmarkEnd w:id="43231"/>
    </w:p>
    <w:p w14:paraId="750E9333" w14:textId="69F38F38" w:rsidR="00CD0A29" w:rsidRDefault="00CD0A29" w:rsidP="00CD0A29">
      <w:pPr>
        <w:pStyle w:val="af6"/>
        <w:keepNext/>
        <w:rPr>
          <w:rtl/>
        </w:rPr>
      </w:pPr>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4B32129F" w14:textId="77777777" w:rsidR="00CD0A29" w:rsidRDefault="00CD0A29" w:rsidP="00CD0A29">
      <w:pPr>
        <w:pStyle w:val="KeepWithNext"/>
        <w:rPr>
          <w:rtl/>
          <w:lang w:eastAsia="he-IL"/>
        </w:rPr>
      </w:pPr>
    </w:p>
    <w:p w14:paraId="5B014AC8" w14:textId="77777777" w:rsidR="00CD0A29" w:rsidRDefault="00CD0A29" w:rsidP="00CD0A29">
      <w:pPr>
        <w:rPr>
          <w:rtl/>
          <w:lang w:eastAsia="he-IL"/>
        </w:rPr>
      </w:pPr>
      <w:r>
        <w:rPr>
          <w:rFonts w:hint="cs"/>
          <w:rtl/>
          <w:lang w:eastAsia="he-IL"/>
        </w:rPr>
        <w:t>מי בעד? חמישה, מי נגד? שבעה, מי נמנע?</w:t>
      </w:r>
    </w:p>
    <w:p w14:paraId="5B9EBF82" w14:textId="77777777" w:rsidR="00CD0A29" w:rsidRDefault="00CD0A29" w:rsidP="00CD0A29">
      <w:pPr>
        <w:rPr>
          <w:rtl/>
          <w:lang w:eastAsia="he-IL"/>
        </w:rPr>
      </w:pPr>
    </w:p>
    <w:p w14:paraId="7425CACB" w14:textId="77777777" w:rsidR="00CD0A29" w:rsidRDefault="00CD0A29" w:rsidP="00CD0A29">
      <w:pPr>
        <w:rPr>
          <w:rtl/>
          <w:lang w:eastAsia="he-IL"/>
        </w:rPr>
      </w:pPr>
    </w:p>
    <w:p w14:paraId="68E1D584" w14:textId="77777777" w:rsidR="00CD0A29" w:rsidRDefault="00CD0A29" w:rsidP="00CD0A29">
      <w:pPr>
        <w:pStyle w:val="af1"/>
        <w:keepNext/>
        <w:rPr>
          <w:rtl/>
          <w:lang w:eastAsia="he-IL"/>
        </w:rPr>
      </w:pPr>
      <w:r>
        <w:rPr>
          <w:rFonts w:hint="eastAsia"/>
          <w:rtl/>
          <w:lang w:eastAsia="he-IL"/>
        </w:rPr>
        <w:t>הצבעה</w:t>
      </w:r>
    </w:p>
    <w:p w14:paraId="3AC907E3" w14:textId="77777777" w:rsidR="00CD0A29" w:rsidRDefault="00CD0A29" w:rsidP="00CD0A29">
      <w:pPr>
        <w:pStyle w:val="--"/>
        <w:keepNext/>
        <w:rPr>
          <w:rtl/>
          <w:lang w:eastAsia="he-IL"/>
        </w:rPr>
      </w:pPr>
    </w:p>
    <w:p w14:paraId="4D406EA0" w14:textId="77777777" w:rsidR="00CD0A29" w:rsidRDefault="00CD0A29" w:rsidP="00CD0A29">
      <w:pPr>
        <w:pStyle w:val="--"/>
        <w:keepNext/>
        <w:rPr>
          <w:rtl/>
          <w:lang w:eastAsia="he-IL"/>
        </w:rPr>
      </w:pPr>
      <w:r>
        <w:rPr>
          <w:rFonts w:hint="cs"/>
          <w:rtl/>
          <w:lang w:eastAsia="he-IL"/>
        </w:rPr>
        <w:t>הרוויזיה נדחתה</w:t>
      </w:r>
    </w:p>
    <w:p w14:paraId="3BE0BDD4" w14:textId="77777777" w:rsidR="00CD0A29" w:rsidRDefault="00CD0A29" w:rsidP="00CD0A29">
      <w:pPr>
        <w:rPr>
          <w:rtl/>
          <w:lang w:eastAsia="he-IL"/>
        </w:rPr>
      </w:pPr>
    </w:p>
    <w:p w14:paraId="37DF2F5B" w14:textId="77777777" w:rsidR="00CD0A29" w:rsidRDefault="00CD0A29" w:rsidP="00CD0A29">
      <w:pPr>
        <w:rPr>
          <w:rtl/>
          <w:lang w:eastAsia="he-IL"/>
        </w:rPr>
      </w:pPr>
      <w:r>
        <w:rPr>
          <w:rFonts w:hint="cs"/>
          <w:rtl/>
          <w:lang w:eastAsia="he-IL"/>
        </w:rPr>
        <w:t>הרוויזיה הוסרה.</w:t>
      </w:r>
    </w:p>
    <w:p w14:paraId="08287886" w14:textId="77777777" w:rsidR="00CD0A29" w:rsidRDefault="00CD0A29" w:rsidP="00CD0A29">
      <w:pPr>
        <w:rPr>
          <w:rtl/>
          <w:lang w:eastAsia="he-IL"/>
        </w:rPr>
      </w:pPr>
    </w:p>
    <w:p w14:paraId="13A46494" w14:textId="77777777" w:rsidR="00CD0A29" w:rsidRDefault="00CD0A29" w:rsidP="00CD0A29">
      <w:pPr>
        <w:rPr>
          <w:rtl/>
          <w:lang w:eastAsia="he-IL"/>
        </w:rPr>
      </w:pPr>
    </w:p>
    <w:p w14:paraId="24B34893" w14:textId="4BE47D33" w:rsidR="00CD0A29" w:rsidRDefault="00CD0A29" w:rsidP="00CD0A29">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4E56DAA4" w14:textId="77777777" w:rsidR="00CD0A29" w:rsidRDefault="00CD0A29" w:rsidP="00CD0A29">
      <w:pPr>
        <w:rPr>
          <w:rtl/>
          <w:lang w:eastAsia="he-IL"/>
        </w:rPr>
      </w:pPr>
      <w:bookmarkStart w:id="43232" w:name="_ETM_Q1_23780607"/>
      <w:bookmarkStart w:id="43233" w:name="_ETM_Q1_23780442"/>
      <w:bookmarkEnd w:id="43232"/>
      <w:bookmarkEnd w:id="43233"/>
    </w:p>
    <w:p w14:paraId="0710D859" w14:textId="78B54326" w:rsidR="00CD0A29" w:rsidRDefault="00CD0A29" w:rsidP="00CD0A29">
      <w:pPr>
        <w:rPr>
          <w:rtl/>
          <w:lang w:eastAsia="he-IL"/>
        </w:rPr>
      </w:pPr>
      <w:bookmarkStart w:id="43234" w:name="_ETM_Q1_23780795"/>
      <w:bookmarkStart w:id="43235" w:name="_ETM_Q1_23780867"/>
      <w:bookmarkEnd w:id="43234"/>
      <w:bookmarkEnd w:id="43235"/>
      <w:r>
        <w:rPr>
          <w:rFonts w:hint="cs"/>
          <w:rtl/>
          <w:lang w:eastAsia="he-IL"/>
        </w:rPr>
        <w:t>227.</w:t>
      </w:r>
    </w:p>
    <w:p w14:paraId="49D92868" w14:textId="77777777" w:rsidR="00CD0A29" w:rsidRDefault="00CD0A29" w:rsidP="00CD0A29">
      <w:pPr>
        <w:rPr>
          <w:rtl/>
          <w:lang w:eastAsia="he-IL"/>
        </w:rPr>
      </w:pPr>
      <w:bookmarkStart w:id="43236" w:name="_ETM_Q1_23789387"/>
      <w:bookmarkEnd w:id="43236"/>
    </w:p>
    <w:p w14:paraId="3E025393" w14:textId="09344D31" w:rsidR="00CD0A29" w:rsidRDefault="00CD0A29" w:rsidP="00CD0A29">
      <w:pPr>
        <w:pStyle w:val="af6"/>
        <w:keepNext/>
        <w:rPr>
          <w:rtl/>
        </w:rPr>
      </w:pPr>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7A4CF641" w14:textId="77777777" w:rsidR="00CD0A29" w:rsidRDefault="00CD0A29" w:rsidP="00CD0A29">
      <w:pPr>
        <w:pStyle w:val="KeepWithNext"/>
        <w:rPr>
          <w:rtl/>
          <w:lang w:eastAsia="he-IL"/>
        </w:rPr>
      </w:pPr>
    </w:p>
    <w:p w14:paraId="7590233B" w14:textId="77777777" w:rsidR="00CD0A29" w:rsidRDefault="00CD0A29" w:rsidP="00CD0A29">
      <w:pPr>
        <w:rPr>
          <w:rtl/>
          <w:lang w:eastAsia="he-IL"/>
        </w:rPr>
      </w:pPr>
      <w:r>
        <w:rPr>
          <w:rFonts w:hint="cs"/>
          <w:rtl/>
          <w:lang w:eastAsia="he-IL"/>
        </w:rPr>
        <w:t>מי בעד? חמישה, מי נגד? שבעה, מי נמנע?</w:t>
      </w:r>
    </w:p>
    <w:p w14:paraId="35A485F2" w14:textId="77777777" w:rsidR="00CD0A29" w:rsidRDefault="00CD0A29" w:rsidP="00CD0A29">
      <w:pPr>
        <w:rPr>
          <w:rtl/>
          <w:lang w:eastAsia="he-IL"/>
        </w:rPr>
      </w:pPr>
    </w:p>
    <w:p w14:paraId="03B363F8" w14:textId="77777777" w:rsidR="00CD0A29" w:rsidRDefault="00CD0A29" w:rsidP="00CD0A29">
      <w:pPr>
        <w:rPr>
          <w:rtl/>
          <w:lang w:eastAsia="he-IL"/>
        </w:rPr>
      </w:pPr>
    </w:p>
    <w:p w14:paraId="140EC669" w14:textId="77777777" w:rsidR="00CD0A29" w:rsidRDefault="00CD0A29" w:rsidP="00CD0A29">
      <w:pPr>
        <w:pStyle w:val="af1"/>
        <w:keepNext/>
        <w:rPr>
          <w:rtl/>
          <w:lang w:eastAsia="he-IL"/>
        </w:rPr>
      </w:pPr>
      <w:r>
        <w:rPr>
          <w:rFonts w:hint="eastAsia"/>
          <w:rtl/>
          <w:lang w:eastAsia="he-IL"/>
        </w:rPr>
        <w:t>הצבעה</w:t>
      </w:r>
    </w:p>
    <w:p w14:paraId="15DE6F28" w14:textId="77777777" w:rsidR="00CD0A29" w:rsidRDefault="00CD0A29" w:rsidP="00CD0A29">
      <w:pPr>
        <w:pStyle w:val="--"/>
        <w:keepNext/>
        <w:rPr>
          <w:rtl/>
          <w:lang w:eastAsia="he-IL"/>
        </w:rPr>
      </w:pPr>
    </w:p>
    <w:p w14:paraId="115B102D" w14:textId="77777777" w:rsidR="00CD0A29" w:rsidRDefault="00CD0A29" w:rsidP="00CD0A29">
      <w:pPr>
        <w:pStyle w:val="--"/>
        <w:keepNext/>
        <w:rPr>
          <w:rtl/>
          <w:lang w:eastAsia="he-IL"/>
        </w:rPr>
      </w:pPr>
      <w:r>
        <w:rPr>
          <w:rFonts w:hint="cs"/>
          <w:rtl/>
          <w:lang w:eastAsia="he-IL"/>
        </w:rPr>
        <w:t>הרוויזיה נדחתה</w:t>
      </w:r>
    </w:p>
    <w:p w14:paraId="6D883C20" w14:textId="77777777" w:rsidR="00CD0A29" w:rsidRDefault="00CD0A29" w:rsidP="00CD0A29">
      <w:pPr>
        <w:rPr>
          <w:rtl/>
          <w:lang w:eastAsia="he-IL"/>
        </w:rPr>
      </w:pPr>
    </w:p>
    <w:p w14:paraId="1E779728" w14:textId="77777777" w:rsidR="00CD0A29" w:rsidRDefault="00CD0A29" w:rsidP="00CD0A29">
      <w:pPr>
        <w:rPr>
          <w:rtl/>
          <w:lang w:eastAsia="he-IL"/>
        </w:rPr>
      </w:pPr>
      <w:r>
        <w:rPr>
          <w:rFonts w:hint="cs"/>
          <w:rtl/>
          <w:lang w:eastAsia="he-IL"/>
        </w:rPr>
        <w:t>הרוויזיה הוסרה.</w:t>
      </w:r>
    </w:p>
    <w:p w14:paraId="6CEE9300" w14:textId="77777777" w:rsidR="00CD0A29" w:rsidRDefault="00CD0A29" w:rsidP="00CD0A29">
      <w:pPr>
        <w:rPr>
          <w:rtl/>
          <w:lang w:eastAsia="he-IL"/>
        </w:rPr>
      </w:pPr>
    </w:p>
    <w:p w14:paraId="178A4D0E" w14:textId="77777777" w:rsidR="00CD0A29" w:rsidRDefault="00CD0A29" w:rsidP="00CD0A29">
      <w:pPr>
        <w:rPr>
          <w:rtl/>
          <w:lang w:eastAsia="he-IL"/>
        </w:rPr>
      </w:pPr>
    </w:p>
    <w:p w14:paraId="2FBAD4D9" w14:textId="335B5B71" w:rsidR="00CD0A29" w:rsidRDefault="00CD0A29" w:rsidP="00CD0A29">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52CA82A2" w14:textId="77777777" w:rsidR="00CD0A29" w:rsidRDefault="00CD0A29" w:rsidP="00CD0A29">
      <w:pPr>
        <w:rPr>
          <w:rtl/>
          <w:lang w:eastAsia="he-IL"/>
        </w:rPr>
      </w:pPr>
      <w:bookmarkStart w:id="43237" w:name="_ETM_Q1_23790578"/>
      <w:bookmarkStart w:id="43238" w:name="_ETM_Q1_23790609"/>
      <w:bookmarkEnd w:id="43237"/>
      <w:bookmarkEnd w:id="43238"/>
    </w:p>
    <w:p w14:paraId="49E15CA2" w14:textId="0DEE72F8" w:rsidR="00CD0A29" w:rsidRDefault="00CD0A29" w:rsidP="00CD0A29">
      <w:pPr>
        <w:rPr>
          <w:rtl/>
          <w:lang w:eastAsia="he-IL"/>
        </w:rPr>
      </w:pPr>
      <w:bookmarkStart w:id="43239" w:name="_ETM_Q1_23792409"/>
      <w:bookmarkStart w:id="43240" w:name="_ETM_Q1_23792721"/>
      <w:bookmarkStart w:id="43241" w:name="_ETM_Q1_23792798"/>
      <w:bookmarkEnd w:id="43239"/>
      <w:bookmarkEnd w:id="43240"/>
      <w:bookmarkEnd w:id="43241"/>
      <w:r>
        <w:rPr>
          <w:rFonts w:hint="cs"/>
          <w:rtl/>
          <w:lang w:eastAsia="he-IL"/>
        </w:rPr>
        <w:t>228.</w:t>
      </w:r>
    </w:p>
    <w:p w14:paraId="6ED67686" w14:textId="77777777" w:rsidR="00CD0A29" w:rsidRDefault="00CD0A29" w:rsidP="00CD0A29">
      <w:pPr>
        <w:rPr>
          <w:rtl/>
          <w:lang w:eastAsia="he-IL"/>
        </w:rPr>
      </w:pPr>
      <w:bookmarkStart w:id="43242" w:name="_ETM_Q1_23793853"/>
      <w:bookmarkStart w:id="43243" w:name="_ETM_Q1_23794006"/>
      <w:bookmarkStart w:id="43244" w:name="_ETM_Q1_23794201"/>
      <w:bookmarkEnd w:id="43242"/>
      <w:bookmarkEnd w:id="43243"/>
      <w:bookmarkEnd w:id="43244"/>
    </w:p>
    <w:p w14:paraId="654663B2" w14:textId="0A243CCE" w:rsidR="00CD0A29" w:rsidRDefault="00CD0A29" w:rsidP="00CD0A29">
      <w:pPr>
        <w:pStyle w:val="af6"/>
        <w:keepNext/>
        <w:rPr>
          <w:rtl/>
        </w:rPr>
      </w:pPr>
      <w:bookmarkStart w:id="43245" w:name="_ETM_Q1_23794367"/>
      <w:bookmarkEnd w:id="43245"/>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586B9FD2" w14:textId="77777777" w:rsidR="00CD0A29" w:rsidRDefault="00CD0A29" w:rsidP="00CD0A29">
      <w:pPr>
        <w:pStyle w:val="KeepWithNext"/>
        <w:rPr>
          <w:rtl/>
          <w:lang w:eastAsia="he-IL"/>
        </w:rPr>
      </w:pPr>
    </w:p>
    <w:p w14:paraId="33DF144E" w14:textId="55106CCC" w:rsidR="00CD0A29" w:rsidRDefault="00CD0A29" w:rsidP="00CD0A29">
      <w:pPr>
        <w:rPr>
          <w:rtl/>
          <w:lang w:eastAsia="he-IL"/>
        </w:rPr>
      </w:pPr>
      <w:r>
        <w:rPr>
          <w:rFonts w:hint="cs"/>
          <w:rtl/>
          <w:lang w:eastAsia="he-IL"/>
        </w:rPr>
        <w:t>מי בעד? שתיים, מי נגד? שבעה, מי נמנע?</w:t>
      </w:r>
    </w:p>
    <w:p w14:paraId="101AC616" w14:textId="77777777" w:rsidR="00CD0A29" w:rsidRDefault="00CD0A29" w:rsidP="00CD0A29">
      <w:pPr>
        <w:rPr>
          <w:rtl/>
          <w:lang w:eastAsia="he-IL"/>
        </w:rPr>
      </w:pPr>
    </w:p>
    <w:p w14:paraId="6E2DF3FC" w14:textId="77777777" w:rsidR="00CD0A29" w:rsidRDefault="00CD0A29" w:rsidP="00CD0A29">
      <w:pPr>
        <w:rPr>
          <w:rtl/>
          <w:lang w:eastAsia="he-IL"/>
        </w:rPr>
      </w:pPr>
    </w:p>
    <w:p w14:paraId="73F5FB03" w14:textId="77777777" w:rsidR="00CD0A29" w:rsidRDefault="00CD0A29" w:rsidP="00CD0A29">
      <w:pPr>
        <w:pStyle w:val="af1"/>
        <w:keepNext/>
        <w:rPr>
          <w:rtl/>
          <w:lang w:eastAsia="he-IL"/>
        </w:rPr>
      </w:pPr>
      <w:r>
        <w:rPr>
          <w:rFonts w:hint="eastAsia"/>
          <w:rtl/>
          <w:lang w:eastAsia="he-IL"/>
        </w:rPr>
        <w:t>הצבעה</w:t>
      </w:r>
    </w:p>
    <w:p w14:paraId="3EAB94A8" w14:textId="77777777" w:rsidR="00CD0A29" w:rsidRDefault="00CD0A29" w:rsidP="00CD0A29">
      <w:pPr>
        <w:pStyle w:val="--"/>
        <w:keepNext/>
        <w:rPr>
          <w:rtl/>
          <w:lang w:eastAsia="he-IL"/>
        </w:rPr>
      </w:pPr>
    </w:p>
    <w:p w14:paraId="5772C087" w14:textId="77777777" w:rsidR="00CD0A29" w:rsidRDefault="00CD0A29" w:rsidP="00CD0A29">
      <w:pPr>
        <w:pStyle w:val="--"/>
        <w:keepNext/>
        <w:rPr>
          <w:rtl/>
          <w:lang w:eastAsia="he-IL"/>
        </w:rPr>
      </w:pPr>
      <w:r>
        <w:rPr>
          <w:rFonts w:hint="cs"/>
          <w:rtl/>
          <w:lang w:eastAsia="he-IL"/>
        </w:rPr>
        <w:t>הרוויזיה נדחתה</w:t>
      </w:r>
    </w:p>
    <w:p w14:paraId="6850F087" w14:textId="77777777" w:rsidR="00CD0A29" w:rsidRDefault="00CD0A29" w:rsidP="00CD0A29">
      <w:pPr>
        <w:rPr>
          <w:rtl/>
          <w:lang w:eastAsia="he-IL"/>
        </w:rPr>
      </w:pPr>
    </w:p>
    <w:p w14:paraId="0428640E" w14:textId="77777777" w:rsidR="00CD0A29" w:rsidRDefault="00CD0A29" w:rsidP="00CD0A29">
      <w:pPr>
        <w:rPr>
          <w:rtl/>
          <w:lang w:eastAsia="he-IL"/>
        </w:rPr>
      </w:pPr>
      <w:r>
        <w:rPr>
          <w:rFonts w:hint="cs"/>
          <w:rtl/>
          <w:lang w:eastAsia="he-IL"/>
        </w:rPr>
        <w:t>הרוויזיה הוסרה.</w:t>
      </w:r>
    </w:p>
    <w:p w14:paraId="1C932DFA" w14:textId="77777777" w:rsidR="00CD0A29" w:rsidRDefault="00CD0A29" w:rsidP="00CD0A29">
      <w:pPr>
        <w:rPr>
          <w:rtl/>
          <w:lang w:eastAsia="he-IL"/>
        </w:rPr>
      </w:pPr>
    </w:p>
    <w:p w14:paraId="55578ED6" w14:textId="77777777" w:rsidR="00CD0A29" w:rsidRDefault="00CD0A29" w:rsidP="00CD0A29">
      <w:pPr>
        <w:rPr>
          <w:rtl/>
          <w:lang w:eastAsia="he-IL"/>
        </w:rPr>
      </w:pPr>
    </w:p>
    <w:p w14:paraId="1B0F785E" w14:textId="6E99BABD" w:rsidR="00CD0A29" w:rsidRDefault="00CD0A29" w:rsidP="00CD0A29">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41729EE4" w14:textId="77777777" w:rsidR="00CD0A29" w:rsidRDefault="00CD0A29" w:rsidP="00CD0A29">
      <w:pPr>
        <w:rPr>
          <w:rtl/>
          <w:lang w:eastAsia="he-IL"/>
        </w:rPr>
      </w:pPr>
      <w:bookmarkStart w:id="43246" w:name="_ETM_Q1_23801029"/>
      <w:bookmarkEnd w:id="43246"/>
    </w:p>
    <w:p w14:paraId="6B5151BD" w14:textId="5B6EEE65" w:rsidR="00CD0A29" w:rsidRDefault="00CD0A29" w:rsidP="00CD0A29">
      <w:pPr>
        <w:rPr>
          <w:rtl/>
          <w:lang w:eastAsia="he-IL"/>
        </w:rPr>
      </w:pPr>
      <w:r>
        <w:rPr>
          <w:rFonts w:hint="cs"/>
          <w:rtl/>
          <w:lang w:eastAsia="he-IL"/>
        </w:rPr>
        <w:t>22</w:t>
      </w:r>
      <w:bookmarkStart w:id="43247" w:name="_ETM_Q1_23801588"/>
      <w:bookmarkEnd w:id="43247"/>
      <w:r>
        <w:rPr>
          <w:rFonts w:hint="cs"/>
          <w:rtl/>
          <w:lang w:eastAsia="he-IL"/>
        </w:rPr>
        <w:t xml:space="preserve">9 עד </w:t>
      </w:r>
      <w:bookmarkStart w:id="43248" w:name="_ETM_Q1_23798601"/>
      <w:bookmarkEnd w:id="43248"/>
      <w:r>
        <w:rPr>
          <w:rFonts w:hint="cs"/>
          <w:rtl/>
          <w:lang w:eastAsia="he-IL"/>
        </w:rPr>
        <w:t>238.</w:t>
      </w:r>
      <w:bookmarkStart w:id="43249" w:name="_ETM_Q1_23803417"/>
      <w:bookmarkEnd w:id="43249"/>
    </w:p>
    <w:p w14:paraId="60A778DD" w14:textId="77777777" w:rsidR="00CD0A29" w:rsidRDefault="00CD0A29" w:rsidP="00CD0A29">
      <w:pPr>
        <w:rPr>
          <w:rtl/>
          <w:lang w:eastAsia="he-IL"/>
        </w:rPr>
      </w:pPr>
      <w:bookmarkStart w:id="43250" w:name="_ETM_Q1_23803653"/>
      <w:bookmarkEnd w:id="43250"/>
    </w:p>
    <w:p w14:paraId="3A2E170C" w14:textId="32E98C12" w:rsidR="00CD0A29" w:rsidRDefault="00CD0A29" w:rsidP="00CD0A29">
      <w:pPr>
        <w:pStyle w:val="af6"/>
        <w:keepNext/>
        <w:rPr>
          <w:rtl/>
        </w:rPr>
      </w:pPr>
      <w:bookmarkStart w:id="43251" w:name="_ETM_Q1_23803822"/>
      <w:bookmarkEnd w:id="43251"/>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15370AB8" w14:textId="77777777" w:rsidR="00CD0A29" w:rsidRDefault="00CD0A29" w:rsidP="00CD0A29">
      <w:pPr>
        <w:pStyle w:val="KeepWithNext"/>
        <w:rPr>
          <w:rtl/>
          <w:lang w:eastAsia="he-IL"/>
        </w:rPr>
      </w:pPr>
    </w:p>
    <w:p w14:paraId="7BA2E2C5" w14:textId="1FF13EA1" w:rsidR="00CD0A29" w:rsidRDefault="00CD0A29" w:rsidP="00CD0A29">
      <w:pPr>
        <w:rPr>
          <w:rtl/>
          <w:lang w:eastAsia="he-IL"/>
        </w:rPr>
      </w:pPr>
      <w:r>
        <w:rPr>
          <w:rFonts w:hint="cs"/>
          <w:rtl/>
          <w:lang w:eastAsia="he-IL"/>
        </w:rPr>
        <w:t>מי בעד? ארבעה, מי נגד? שבעה, מי נמנע?</w:t>
      </w:r>
    </w:p>
    <w:p w14:paraId="32E2AD08" w14:textId="77777777" w:rsidR="00CD0A29" w:rsidRDefault="00CD0A29" w:rsidP="00CD0A29">
      <w:pPr>
        <w:rPr>
          <w:rtl/>
          <w:lang w:eastAsia="he-IL"/>
        </w:rPr>
      </w:pPr>
    </w:p>
    <w:p w14:paraId="3D14E359" w14:textId="77777777" w:rsidR="00CD0A29" w:rsidRDefault="00CD0A29" w:rsidP="00CD0A29">
      <w:pPr>
        <w:rPr>
          <w:rtl/>
          <w:lang w:eastAsia="he-IL"/>
        </w:rPr>
      </w:pPr>
    </w:p>
    <w:p w14:paraId="6562A632" w14:textId="77777777" w:rsidR="00CD0A29" w:rsidRDefault="00CD0A29" w:rsidP="00CD0A29">
      <w:pPr>
        <w:pStyle w:val="af1"/>
        <w:keepNext/>
        <w:rPr>
          <w:rtl/>
          <w:lang w:eastAsia="he-IL"/>
        </w:rPr>
      </w:pPr>
      <w:r>
        <w:rPr>
          <w:rFonts w:hint="eastAsia"/>
          <w:rtl/>
          <w:lang w:eastAsia="he-IL"/>
        </w:rPr>
        <w:t>הצבעה</w:t>
      </w:r>
    </w:p>
    <w:p w14:paraId="148EB657" w14:textId="77777777" w:rsidR="00CD0A29" w:rsidRDefault="00CD0A29" w:rsidP="00CD0A29">
      <w:pPr>
        <w:pStyle w:val="--"/>
        <w:keepNext/>
        <w:rPr>
          <w:rtl/>
          <w:lang w:eastAsia="he-IL"/>
        </w:rPr>
      </w:pPr>
    </w:p>
    <w:p w14:paraId="41F5E9D8" w14:textId="77777777" w:rsidR="00CD0A29" w:rsidRDefault="00CD0A29" w:rsidP="00CD0A29">
      <w:pPr>
        <w:pStyle w:val="--"/>
        <w:keepNext/>
        <w:rPr>
          <w:rtl/>
          <w:lang w:eastAsia="he-IL"/>
        </w:rPr>
      </w:pPr>
      <w:r>
        <w:rPr>
          <w:rFonts w:hint="cs"/>
          <w:rtl/>
          <w:lang w:eastAsia="he-IL"/>
        </w:rPr>
        <w:t>הרוויזיה נדחתה</w:t>
      </w:r>
    </w:p>
    <w:p w14:paraId="1218CCD4" w14:textId="77777777" w:rsidR="00CD0A29" w:rsidRDefault="00CD0A29" w:rsidP="00CD0A29">
      <w:pPr>
        <w:rPr>
          <w:rtl/>
          <w:lang w:eastAsia="he-IL"/>
        </w:rPr>
      </w:pPr>
    </w:p>
    <w:p w14:paraId="5C768DD2" w14:textId="77777777" w:rsidR="00CD0A29" w:rsidRDefault="00CD0A29" w:rsidP="00CD0A29">
      <w:pPr>
        <w:rPr>
          <w:rtl/>
          <w:lang w:eastAsia="he-IL"/>
        </w:rPr>
      </w:pPr>
      <w:r>
        <w:rPr>
          <w:rFonts w:hint="cs"/>
          <w:rtl/>
          <w:lang w:eastAsia="he-IL"/>
        </w:rPr>
        <w:t>הרוויזיה הוסרה.</w:t>
      </w:r>
    </w:p>
    <w:p w14:paraId="4B2BA2F4" w14:textId="77777777" w:rsidR="00CD0A29" w:rsidRDefault="00CD0A29" w:rsidP="00CD0A29">
      <w:pPr>
        <w:rPr>
          <w:rtl/>
          <w:lang w:eastAsia="he-IL"/>
        </w:rPr>
      </w:pPr>
    </w:p>
    <w:p w14:paraId="64175988" w14:textId="77777777" w:rsidR="00CD0A29" w:rsidRDefault="00CD0A29" w:rsidP="00CD0A29">
      <w:pPr>
        <w:rPr>
          <w:rtl/>
          <w:lang w:eastAsia="he-IL"/>
        </w:rPr>
      </w:pPr>
    </w:p>
    <w:p w14:paraId="6ED2B003" w14:textId="15A6610C" w:rsidR="00CD0A29" w:rsidRDefault="00CD0A29" w:rsidP="00CD0A29">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61E57107" w14:textId="77777777" w:rsidR="00CD0A29" w:rsidRDefault="00CD0A29" w:rsidP="00CD0A29">
      <w:pPr>
        <w:rPr>
          <w:rtl/>
          <w:lang w:eastAsia="he-IL"/>
        </w:rPr>
      </w:pPr>
      <w:bookmarkStart w:id="43252" w:name="_ETM_Q1_23804602"/>
      <w:bookmarkStart w:id="43253" w:name="_ETM_Q1_23808678"/>
      <w:bookmarkEnd w:id="43252"/>
      <w:bookmarkEnd w:id="43253"/>
    </w:p>
    <w:p w14:paraId="6119BEA2" w14:textId="66486B4E" w:rsidR="00CD0A29" w:rsidRDefault="00CD0A29" w:rsidP="00CD0A29">
      <w:pPr>
        <w:rPr>
          <w:rtl/>
          <w:lang w:eastAsia="he-IL"/>
        </w:rPr>
      </w:pPr>
      <w:bookmarkStart w:id="43254" w:name="_ETM_Q1_23808843"/>
      <w:bookmarkEnd w:id="43254"/>
      <w:r>
        <w:rPr>
          <w:rFonts w:hint="cs"/>
          <w:rtl/>
          <w:lang w:eastAsia="he-IL"/>
        </w:rPr>
        <w:t>239.</w:t>
      </w:r>
      <w:bookmarkStart w:id="43255" w:name="_ETM_Q1_23810213"/>
      <w:bookmarkEnd w:id="43255"/>
    </w:p>
    <w:p w14:paraId="3808F353" w14:textId="77777777" w:rsidR="00CD0A29" w:rsidRDefault="00CD0A29" w:rsidP="00CD0A29">
      <w:pPr>
        <w:rPr>
          <w:rtl/>
          <w:lang w:eastAsia="he-IL"/>
        </w:rPr>
      </w:pPr>
    </w:p>
    <w:p w14:paraId="77521F2E" w14:textId="4AA40E40" w:rsidR="00CD0A29" w:rsidRDefault="00CD0A29" w:rsidP="00CD0A29">
      <w:pPr>
        <w:pStyle w:val="af6"/>
        <w:keepNext/>
        <w:rPr>
          <w:rtl/>
        </w:rPr>
      </w:pPr>
      <w:bookmarkStart w:id="43256" w:name="_ETM_Q1_23810742"/>
      <w:bookmarkStart w:id="43257" w:name="_ETM_Q1_23810765"/>
      <w:bookmarkStart w:id="43258" w:name="_ETM_Q1_23810835"/>
      <w:bookmarkEnd w:id="43256"/>
      <w:bookmarkEnd w:id="43257"/>
      <w:bookmarkEnd w:id="43258"/>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24832093" w14:textId="77777777" w:rsidR="00CD0A29" w:rsidRDefault="00CD0A29" w:rsidP="00CD0A29">
      <w:pPr>
        <w:pStyle w:val="KeepWithNext"/>
        <w:rPr>
          <w:rtl/>
          <w:lang w:eastAsia="he-IL"/>
        </w:rPr>
      </w:pPr>
    </w:p>
    <w:p w14:paraId="55855A6D" w14:textId="00FB96C0" w:rsidR="00CD0A29" w:rsidRDefault="00CD0A29" w:rsidP="00CD0A29">
      <w:pPr>
        <w:rPr>
          <w:rtl/>
          <w:lang w:eastAsia="he-IL"/>
        </w:rPr>
      </w:pPr>
      <w:r>
        <w:rPr>
          <w:rFonts w:hint="cs"/>
          <w:rtl/>
          <w:lang w:eastAsia="he-IL"/>
        </w:rPr>
        <w:t>מי בעד? ארבעה, מי נגד? שבעה, מי נמנע?</w:t>
      </w:r>
    </w:p>
    <w:p w14:paraId="77EAFC2F" w14:textId="77777777" w:rsidR="00CD0A29" w:rsidRDefault="00CD0A29" w:rsidP="00CD0A29">
      <w:pPr>
        <w:rPr>
          <w:rtl/>
          <w:lang w:eastAsia="he-IL"/>
        </w:rPr>
      </w:pPr>
    </w:p>
    <w:p w14:paraId="0CD98932" w14:textId="77777777" w:rsidR="00CD0A29" w:rsidRDefault="00CD0A29" w:rsidP="00CD0A29">
      <w:pPr>
        <w:rPr>
          <w:rtl/>
          <w:lang w:eastAsia="he-IL"/>
        </w:rPr>
      </w:pPr>
    </w:p>
    <w:p w14:paraId="1070E8DB" w14:textId="77777777" w:rsidR="00CD0A29" w:rsidRDefault="00CD0A29" w:rsidP="00CD0A29">
      <w:pPr>
        <w:pStyle w:val="af1"/>
        <w:keepNext/>
        <w:rPr>
          <w:rtl/>
          <w:lang w:eastAsia="he-IL"/>
        </w:rPr>
      </w:pPr>
      <w:r>
        <w:rPr>
          <w:rFonts w:hint="eastAsia"/>
          <w:rtl/>
          <w:lang w:eastAsia="he-IL"/>
        </w:rPr>
        <w:t>הצבעה</w:t>
      </w:r>
    </w:p>
    <w:p w14:paraId="56A1DB0B" w14:textId="77777777" w:rsidR="00CD0A29" w:rsidRDefault="00CD0A29" w:rsidP="00CD0A29">
      <w:pPr>
        <w:pStyle w:val="--"/>
        <w:keepNext/>
        <w:rPr>
          <w:rtl/>
          <w:lang w:eastAsia="he-IL"/>
        </w:rPr>
      </w:pPr>
    </w:p>
    <w:p w14:paraId="1A5D2BC3" w14:textId="77777777" w:rsidR="00CD0A29" w:rsidRDefault="00CD0A29" w:rsidP="00CD0A29">
      <w:pPr>
        <w:pStyle w:val="--"/>
        <w:keepNext/>
        <w:rPr>
          <w:rtl/>
          <w:lang w:eastAsia="he-IL"/>
        </w:rPr>
      </w:pPr>
      <w:r>
        <w:rPr>
          <w:rFonts w:hint="cs"/>
          <w:rtl/>
          <w:lang w:eastAsia="he-IL"/>
        </w:rPr>
        <w:t>הרוויזיה נדחתה</w:t>
      </w:r>
    </w:p>
    <w:p w14:paraId="03648780" w14:textId="77777777" w:rsidR="00CD0A29" w:rsidRDefault="00CD0A29" w:rsidP="00CD0A29">
      <w:pPr>
        <w:rPr>
          <w:rtl/>
          <w:lang w:eastAsia="he-IL"/>
        </w:rPr>
      </w:pPr>
    </w:p>
    <w:p w14:paraId="42AEDAB2" w14:textId="77777777" w:rsidR="00CD0A29" w:rsidRDefault="00CD0A29" w:rsidP="00CD0A29">
      <w:pPr>
        <w:rPr>
          <w:rtl/>
          <w:lang w:eastAsia="he-IL"/>
        </w:rPr>
      </w:pPr>
      <w:r>
        <w:rPr>
          <w:rFonts w:hint="cs"/>
          <w:rtl/>
          <w:lang w:eastAsia="he-IL"/>
        </w:rPr>
        <w:t>הרוויזיה הוסרה.</w:t>
      </w:r>
    </w:p>
    <w:p w14:paraId="4908A40C" w14:textId="77777777" w:rsidR="00CD0A29" w:rsidRDefault="00CD0A29" w:rsidP="00CD0A29">
      <w:pPr>
        <w:rPr>
          <w:rtl/>
          <w:lang w:eastAsia="he-IL"/>
        </w:rPr>
      </w:pPr>
    </w:p>
    <w:p w14:paraId="6B8A41D7" w14:textId="77777777" w:rsidR="00CD0A29" w:rsidRDefault="00CD0A29" w:rsidP="00CD0A29">
      <w:pPr>
        <w:rPr>
          <w:rtl/>
          <w:lang w:eastAsia="he-IL"/>
        </w:rPr>
      </w:pPr>
    </w:p>
    <w:p w14:paraId="320CBB02" w14:textId="7241ED9A" w:rsidR="00CD0A29" w:rsidRDefault="00CD0A29" w:rsidP="00CD0A29">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184DAF7D" w14:textId="77777777" w:rsidR="00CD0A29" w:rsidRDefault="00CD0A29" w:rsidP="00CD0A29">
      <w:pPr>
        <w:rPr>
          <w:rtl/>
          <w:lang w:eastAsia="he-IL"/>
        </w:rPr>
      </w:pPr>
      <w:bookmarkStart w:id="43259" w:name="_ETM_Q1_23815389"/>
      <w:bookmarkEnd w:id="43259"/>
    </w:p>
    <w:p w14:paraId="0E2F8013" w14:textId="68031529" w:rsidR="00CD0A29" w:rsidRDefault="00CD0A29" w:rsidP="00CD0A29">
      <w:pPr>
        <w:rPr>
          <w:rtl/>
          <w:lang w:eastAsia="he-IL"/>
        </w:rPr>
      </w:pPr>
      <w:bookmarkStart w:id="43260" w:name="_ETM_Q1_23815551"/>
      <w:bookmarkEnd w:id="43260"/>
      <w:r>
        <w:rPr>
          <w:rFonts w:hint="cs"/>
          <w:rtl/>
          <w:lang w:eastAsia="he-IL"/>
        </w:rPr>
        <w:t>240 עד 243.</w:t>
      </w:r>
      <w:bookmarkStart w:id="43261" w:name="_ETM_Q1_23820276"/>
      <w:bookmarkEnd w:id="43261"/>
    </w:p>
    <w:p w14:paraId="613F237B" w14:textId="77777777" w:rsidR="00CD0A29" w:rsidRDefault="00CD0A29" w:rsidP="00CD0A29">
      <w:pPr>
        <w:rPr>
          <w:rtl/>
          <w:lang w:eastAsia="he-IL"/>
        </w:rPr>
      </w:pPr>
    </w:p>
    <w:p w14:paraId="705A2B50" w14:textId="05C54949" w:rsidR="00CD0A29" w:rsidRDefault="00CD0A29" w:rsidP="00CD0A29">
      <w:pPr>
        <w:pStyle w:val="af6"/>
        <w:keepNext/>
        <w:rPr>
          <w:rtl/>
        </w:rPr>
      </w:pPr>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4E3C7CB8" w14:textId="77777777" w:rsidR="00CD0A29" w:rsidRDefault="00CD0A29" w:rsidP="00CD0A29">
      <w:pPr>
        <w:pStyle w:val="KeepWithNext"/>
        <w:rPr>
          <w:rtl/>
          <w:lang w:eastAsia="he-IL"/>
        </w:rPr>
      </w:pPr>
    </w:p>
    <w:p w14:paraId="018984FA" w14:textId="50B83F67" w:rsidR="00CD0A29" w:rsidRDefault="00CD0A29" w:rsidP="00CD0A29">
      <w:pPr>
        <w:rPr>
          <w:rtl/>
          <w:lang w:eastAsia="he-IL"/>
        </w:rPr>
      </w:pPr>
      <w:r>
        <w:rPr>
          <w:rFonts w:hint="cs"/>
          <w:rtl/>
          <w:lang w:eastAsia="he-IL"/>
        </w:rPr>
        <w:t>מי בעד? ארבעה, מי נגד? שבעה, מי נמנע?</w:t>
      </w:r>
    </w:p>
    <w:p w14:paraId="13BF0E0A" w14:textId="77777777" w:rsidR="00CD0A29" w:rsidRDefault="00CD0A29" w:rsidP="00CD0A29">
      <w:pPr>
        <w:rPr>
          <w:rtl/>
          <w:lang w:eastAsia="he-IL"/>
        </w:rPr>
      </w:pPr>
    </w:p>
    <w:p w14:paraId="238A5759" w14:textId="77777777" w:rsidR="00CD0A29" w:rsidRDefault="00CD0A29" w:rsidP="00CD0A29">
      <w:pPr>
        <w:rPr>
          <w:rtl/>
          <w:lang w:eastAsia="he-IL"/>
        </w:rPr>
      </w:pPr>
    </w:p>
    <w:p w14:paraId="0D45BBC7" w14:textId="77777777" w:rsidR="00CD0A29" w:rsidRDefault="00CD0A29" w:rsidP="00CD0A29">
      <w:pPr>
        <w:pStyle w:val="af1"/>
        <w:keepNext/>
        <w:rPr>
          <w:rtl/>
          <w:lang w:eastAsia="he-IL"/>
        </w:rPr>
      </w:pPr>
      <w:r>
        <w:rPr>
          <w:rFonts w:hint="eastAsia"/>
          <w:rtl/>
          <w:lang w:eastAsia="he-IL"/>
        </w:rPr>
        <w:t>הצבעה</w:t>
      </w:r>
    </w:p>
    <w:p w14:paraId="4741733C" w14:textId="77777777" w:rsidR="00CD0A29" w:rsidRDefault="00CD0A29" w:rsidP="00CD0A29">
      <w:pPr>
        <w:pStyle w:val="--"/>
        <w:keepNext/>
        <w:rPr>
          <w:rtl/>
          <w:lang w:eastAsia="he-IL"/>
        </w:rPr>
      </w:pPr>
    </w:p>
    <w:p w14:paraId="34EE8DE4" w14:textId="77777777" w:rsidR="00CD0A29" w:rsidRDefault="00CD0A29" w:rsidP="00CD0A29">
      <w:pPr>
        <w:pStyle w:val="--"/>
        <w:keepNext/>
        <w:rPr>
          <w:rtl/>
          <w:lang w:eastAsia="he-IL"/>
        </w:rPr>
      </w:pPr>
      <w:r>
        <w:rPr>
          <w:rFonts w:hint="cs"/>
          <w:rtl/>
          <w:lang w:eastAsia="he-IL"/>
        </w:rPr>
        <w:t>הרוויזיה נדחתה</w:t>
      </w:r>
    </w:p>
    <w:p w14:paraId="3EC631C1" w14:textId="77777777" w:rsidR="00CD0A29" w:rsidRDefault="00CD0A29" w:rsidP="00CD0A29">
      <w:pPr>
        <w:rPr>
          <w:rtl/>
          <w:lang w:eastAsia="he-IL"/>
        </w:rPr>
      </w:pPr>
    </w:p>
    <w:p w14:paraId="546F8F5B" w14:textId="77777777" w:rsidR="00CD0A29" w:rsidRDefault="00CD0A29" w:rsidP="00CD0A29">
      <w:pPr>
        <w:rPr>
          <w:rtl/>
          <w:lang w:eastAsia="he-IL"/>
        </w:rPr>
      </w:pPr>
      <w:r>
        <w:rPr>
          <w:rFonts w:hint="cs"/>
          <w:rtl/>
          <w:lang w:eastAsia="he-IL"/>
        </w:rPr>
        <w:t>הרוויזיה הוסרה.</w:t>
      </w:r>
    </w:p>
    <w:p w14:paraId="56DB7285" w14:textId="77777777" w:rsidR="00CD0A29" w:rsidRDefault="00CD0A29" w:rsidP="00CD0A29">
      <w:pPr>
        <w:rPr>
          <w:rtl/>
          <w:lang w:eastAsia="he-IL"/>
        </w:rPr>
      </w:pPr>
    </w:p>
    <w:p w14:paraId="3BC537B3" w14:textId="77777777" w:rsidR="00CD0A29" w:rsidRDefault="00CD0A29" w:rsidP="00CD0A29">
      <w:pPr>
        <w:rPr>
          <w:rtl/>
          <w:lang w:eastAsia="he-IL"/>
        </w:rPr>
      </w:pPr>
    </w:p>
    <w:p w14:paraId="17F6B0A3" w14:textId="189BC945" w:rsidR="00CD0A29" w:rsidRDefault="00CD0A29" w:rsidP="00CD0A29">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3171A881" w14:textId="77777777" w:rsidR="00CD0A29" w:rsidRDefault="00CD0A29" w:rsidP="00CD0A29">
      <w:pPr>
        <w:rPr>
          <w:rtl/>
          <w:lang w:eastAsia="he-IL"/>
        </w:rPr>
      </w:pPr>
      <w:bookmarkStart w:id="43262" w:name="_ETM_Q1_23821483"/>
      <w:bookmarkStart w:id="43263" w:name="_ETM_Q1_23821621"/>
      <w:bookmarkStart w:id="43264" w:name="_ETM_Q1_23822310"/>
      <w:bookmarkStart w:id="43265" w:name="_ETM_Q1_23826460"/>
      <w:bookmarkEnd w:id="43262"/>
      <w:bookmarkEnd w:id="43263"/>
      <w:bookmarkEnd w:id="43264"/>
      <w:bookmarkEnd w:id="43265"/>
    </w:p>
    <w:p w14:paraId="0F3D3334" w14:textId="2247EB0C" w:rsidR="00CD0A29" w:rsidRDefault="00CD0A29" w:rsidP="00CD0A29">
      <w:pPr>
        <w:rPr>
          <w:rtl/>
          <w:lang w:eastAsia="he-IL"/>
        </w:rPr>
      </w:pPr>
      <w:r>
        <w:rPr>
          <w:rFonts w:hint="cs"/>
          <w:rtl/>
          <w:lang w:eastAsia="he-IL"/>
        </w:rPr>
        <w:t>244</w:t>
      </w:r>
      <w:bookmarkStart w:id="43266" w:name="_ETM_Q1_23827284"/>
      <w:bookmarkEnd w:id="43266"/>
      <w:r>
        <w:rPr>
          <w:rFonts w:hint="cs"/>
          <w:rtl/>
          <w:lang w:eastAsia="he-IL"/>
        </w:rPr>
        <w:t xml:space="preserve"> </w:t>
      </w:r>
      <w:bookmarkStart w:id="43267" w:name="_ETM_Q1_23827666"/>
      <w:bookmarkEnd w:id="43267"/>
      <w:r>
        <w:rPr>
          <w:rFonts w:hint="cs"/>
          <w:rtl/>
          <w:lang w:eastAsia="he-IL"/>
        </w:rPr>
        <w:t>עד 248.</w:t>
      </w:r>
      <w:bookmarkStart w:id="43268" w:name="_ETM_Q1_23829109"/>
      <w:bookmarkEnd w:id="43268"/>
    </w:p>
    <w:p w14:paraId="70BCCCD5" w14:textId="77777777" w:rsidR="00CD0A29" w:rsidRDefault="00CD0A29" w:rsidP="00CD0A29">
      <w:pPr>
        <w:rPr>
          <w:rtl/>
          <w:lang w:eastAsia="he-IL"/>
        </w:rPr>
      </w:pPr>
      <w:bookmarkStart w:id="43269" w:name="_ETM_Q1_23829268"/>
      <w:bookmarkStart w:id="43270" w:name="_ETM_Q1_23829502"/>
      <w:bookmarkEnd w:id="43269"/>
      <w:bookmarkEnd w:id="43270"/>
    </w:p>
    <w:p w14:paraId="026201B4" w14:textId="2ED9A952" w:rsidR="00CD0A29" w:rsidRDefault="00CD0A29" w:rsidP="00CD0A29">
      <w:pPr>
        <w:pStyle w:val="af6"/>
        <w:keepNext/>
        <w:rPr>
          <w:rtl/>
        </w:rPr>
      </w:pPr>
      <w:bookmarkStart w:id="43271" w:name="_ETM_Q1_23829658"/>
      <w:bookmarkEnd w:id="43271"/>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04E7FF3B" w14:textId="77777777" w:rsidR="00CD0A29" w:rsidRDefault="00CD0A29" w:rsidP="00CD0A29">
      <w:pPr>
        <w:pStyle w:val="KeepWithNext"/>
        <w:rPr>
          <w:rtl/>
          <w:lang w:eastAsia="he-IL"/>
        </w:rPr>
      </w:pPr>
    </w:p>
    <w:p w14:paraId="53372DB0" w14:textId="48BEA532" w:rsidR="00CD0A29" w:rsidRDefault="00CD0A29" w:rsidP="00CD0A29">
      <w:pPr>
        <w:rPr>
          <w:rtl/>
          <w:lang w:eastAsia="he-IL"/>
        </w:rPr>
      </w:pPr>
      <w:r>
        <w:rPr>
          <w:rFonts w:hint="cs"/>
          <w:rtl/>
          <w:lang w:eastAsia="he-IL"/>
        </w:rPr>
        <w:t>מי בעד? ארבעה, מי נגד? שבעה, מי נמנע?</w:t>
      </w:r>
    </w:p>
    <w:p w14:paraId="06E08CB4" w14:textId="77777777" w:rsidR="00CD0A29" w:rsidRDefault="00CD0A29" w:rsidP="00CD0A29">
      <w:pPr>
        <w:rPr>
          <w:rtl/>
          <w:lang w:eastAsia="he-IL"/>
        </w:rPr>
      </w:pPr>
    </w:p>
    <w:p w14:paraId="6F827C6D" w14:textId="77777777" w:rsidR="00CD0A29" w:rsidRDefault="00CD0A29" w:rsidP="00CD0A29">
      <w:pPr>
        <w:rPr>
          <w:rtl/>
          <w:lang w:eastAsia="he-IL"/>
        </w:rPr>
      </w:pPr>
    </w:p>
    <w:p w14:paraId="7BEC53C9" w14:textId="77777777" w:rsidR="00CD0A29" w:rsidRDefault="00CD0A29" w:rsidP="00CD0A29">
      <w:pPr>
        <w:pStyle w:val="af1"/>
        <w:keepNext/>
        <w:rPr>
          <w:rtl/>
          <w:lang w:eastAsia="he-IL"/>
        </w:rPr>
      </w:pPr>
      <w:r>
        <w:rPr>
          <w:rFonts w:hint="eastAsia"/>
          <w:rtl/>
          <w:lang w:eastAsia="he-IL"/>
        </w:rPr>
        <w:t>הצבעה</w:t>
      </w:r>
    </w:p>
    <w:p w14:paraId="34573F54" w14:textId="77777777" w:rsidR="00CD0A29" w:rsidRDefault="00CD0A29" w:rsidP="00CD0A29">
      <w:pPr>
        <w:pStyle w:val="--"/>
        <w:keepNext/>
        <w:rPr>
          <w:rtl/>
          <w:lang w:eastAsia="he-IL"/>
        </w:rPr>
      </w:pPr>
    </w:p>
    <w:p w14:paraId="1225565B" w14:textId="77777777" w:rsidR="00CD0A29" w:rsidRDefault="00CD0A29" w:rsidP="00CD0A29">
      <w:pPr>
        <w:pStyle w:val="--"/>
        <w:keepNext/>
        <w:rPr>
          <w:rtl/>
          <w:lang w:eastAsia="he-IL"/>
        </w:rPr>
      </w:pPr>
      <w:r>
        <w:rPr>
          <w:rFonts w:hint="cs"/>
          <w:rtl/>
          <w:lang w:eastAsia="he-IL"/>
        </w:rPr>
        <w:t>הרוויזיה נדחתה</w:t>
      </w:r>
    </w:p>
    <w:p w14:paraId="3D6E968F" w14:textId="77777777" w:rsidR="00CD0A29" w:rsidRDefault="00CD0A29" w:rsidP="00CD0A29">
      <w:pPr>
        <w:rPr>
          <w:rtl/>
          <w:lang w:eastAsia="he-IL"/>
        </w:rPr>
      </w:pPr>
    </w:p>
    <w:p w14:paraId="5692B9F3" w14:textId="77777777" w:rsidR="00CD0A29" w:rsidRDefault="00CD0A29" w:rsidP="00CD0A29">
      <w:pPr>
        <w:rPr>
          <w:rtl/>
          <w:lang w:eastAsia="he-IL"/>
        </w:rPr>
      </w:pPr>
      <w:r>
        <w:rPr>
          <w:rFonts w:hint="cs"/>
          <w:rtl/>
          <w:lang w:eastAsia="he-IL"/>
        </w:rPr>
        <w:t>הרוויזיה הוסרה.</w:t>
      </w:r>
    </w:p>
    <w:p w14:paraId="55F47C7D" w14:textId="77777777" w:rsidR="00CD0A29" w:rsidRDefault="00CD0A29" w:rsidP="00CD0A29">
      <w:pPr>
        <w:rPr>
          <w:rtl/>
          <w:lang w:eastAsia="he-IL"/>
        </w:rPr>
      </w:pPr>
    </w:p>
    <w:p w14:paraId="1F589FC1" w14:textId="77777777" w:rsidR="00CD0A29" w:rsidRDefault="00CD0A29" w:rsidP="00CD0A29">
      <w:pPr>
        <w:rPr>
          <w:rtl/>
          <w:lang w:eastAsia="he-IL"/>
        </w:rPr>
      </w:pPr>
    </w:p>
    <w:p w14:paraId="25F56883" w14:textId="3BC80C57" w:rsidR="00CD0A29" w:rsidRDefault="00CD0A29" w:rsidP="00CD0A29">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3BDC02BE" w14:textId="77777777" w:rsidR="00CD0A29" w:rsidRDefault="00CD0A29" w:rsidP="00CD0A29">
      <w:pPr>
        <w:rPr>
          <w:rtl/>
          <w:lang w:eastAsia="he-IL"/>
        </w:rPr>
      </w:pPr>
    </w:p>
    <w:p w14:paraId="6CB7176A" w14:textId="0B62DB21" w:rsidR="00CD0A29" w:rsidRDefault="00CD0A29" w:rsidP="00CD0A29">
      <w:pPr>
        <w:rPr>
          <w:rtl/>
          <w:lang w:eastAsia="he-IL"/>
        </w:rPr>
      </w:pPr>
      <w:bookmarkStart w:id="43272" w:name="_ETM_Q1_23834987"/>
      <w:bookmarkStart w:id="43273" w:name="_ETM_Q1_23836213"/>
      <w:bookmarkEnd w:id="43272"/>
      <w:bookmarkEnd w:id="43273"/>
      <w:r>
        <w:rPr>
          <w:rFonts w:hint="cs"/>
          <w:rtl/>
          <w:lang w:eastAsia="he-IL"/>
        </w:rPr>
        <w:t>249 עד 259.</w:t>
      </w:r>
      <w:bookmarkStart w:id="43274" w:name="_ETM_Q1_23843759"/>
      <w:bookmarkEnd w:id="43274"/>
    </w:p>
    <w:p w14:paraId="5E9AD5AE" w14:textId="77777777" w:rsidR="00CD0A29" w:rsidRDefault="00CD0A29" w:rsidP="00CD0A29">
      <w:pPr>
        <w:rPr>
          <w:rtl/>
          <w:lang w:eastAsia="he-IL"/>
        </w:rPr>
      </w:pPr>
    </w:p>
    <w:p w14:paraId="67A78A0E" w14:textId="5E41DFD0" w:rsidR="00CD0A29" w:rsidRDefault="00CD0A29" w:rsidP="00CD0A29">
      <w:pPr>
        <w:pStyle w:val="af6"/>
        <w:keepNext/>
        <w:rPr>
          <w:rtl/>
        </w:rPr>
      </w:pPr>
      <w:bookmarkStart w:id="43275" w:name="_ETM_Q1_23844344"/>
      <w:bookmarkStart w:id="43276" w:name="_ETM_Q1_23844366"/>
      <w:bookmarkStart w:id="43277" w:name="_ETM_Q1_23844427"/>
      <w:bookmarkEnd w:id="43275"/>
      <w:bookmarkEnd w:id="43276"/>
      <w:bookmarkEnd w:id="43277"/>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21683B84" w14:textId="77777777" w:rsidR="00CD0A29" w:rsidRDefault="00CD0A29" w:rsidP="00CD0A29">
      <w:pPr>
        <w:pStyle w:val="KeepWithNext"/>
        <w:rPr>
          <w:rtl/>
          <w:lang w:eastAsia="he-IL"/>
        </w:rPr>
      </w:pPr>
    </w:p>
    <w:p w14:paraId="36BFF72B" w14:textId="44320A7A" w:rsidR="00CD0A29" w:rsidRDefault="00CD0A29" w:rsidP="00CD0A29">
      <w:pPr>
        <w:rPr>
          <w:rtl/>
          <w:lang w:eastAsia="he-IL"/>
        </w:rPr>
      </w:pPr>
      <w:r>
        <w:rPr>
          <w:rFonts w:hint="cs"/>
          <w:rtl/>
          <w:lang w:eastAsia="he-IL"/>
        </w:rPr>
        <w:t>מי בעד? שישה, מי נגד? שבעה, מי נמנע?</w:t>
      </w:r>
    </w:p>
    <w:p w14:paraId="7D79F9A5" w14:textId="77777777" w:rsidR="00CD0A29" w:rsidRDefault="00CD0A29" w:rsidP="00CD0A29">
      <w:pPr>
        <w:rPr>
          <w:rtl/>
          <w:lang w:eastAsia="he-IL"/>
        </w:rPr>
      </w:pPr>
    </w:p>
    <w:p w14:paraId="4B6B24A7" w14:textId="77777777" w:rsidR="00CD0A29" w:rsidRDefault="00CD0A29" w:rsidP="00CD0A29">
      <w:pPr>
        <w:rPr>
          <w:rtl/>
          <w:lang w:eastAsia="he-IL"/>
        </w:rPr>
      </w:pPr>
    </w:p>
    <w:p w14:paraId="686A024B" w14:textId="77777777" w:rsidR="00CD0A29" w:rsidRDefault="00CD0A29" w:rsidP="00CD0A29">
      <w:pPr>
        <w:pStyle w:val="af1"/>
        <w:keepNext/>
        <w:rPr>
          <w:rtl/>
          <w:lang w:eastAsia="he-IL"/>
        </w:rPr>
      </w:pPr>
      <w:r>
        <w:rPr>
          <w:rFonts w:hint="eastAsia"/>
          <w:rtl/>
          <w:lang w:eastAsia="he-IL"/>
        </w:rPr>
        <w:t>הצבעה</w:t>
      </w:r>
    </w:p>
    <w:p w14:paraId="45E6D91A" w14:textId="77777777" w:rsidR="00CD0A29" w:rsidRDefault="00CD0A29" w:rsidP="00CD0A29">
      <w:pPr>
        <w:pStyle w:val="--"/>
        <w:keepNext/>
        <w:rPr>
          <w:rtl/>
          <w:lang w:eastAsia="he-IL"/>
        </w:rPr>
      </w:pPr>
    </w:p>
    <w:p w14:paraId="44239CD4" w14:textId="77777777" w:rsidR="00CD0A29" w:rsidRDefault="00CD0A29" w:rsidP="00CD0A29">
      <w:pPr>
        <w:pStyle w:val="--"/>
        <w:keepNext/>
        <w:rPr>
          <w:rtl/>
          <w:lang w:eastAsia="he-IL"/>
        </w:rPr>
      </w:pPr>
      <w:r>
        <w:rPr>
          <w:rFonts w:hint="cs"/>
          <w:rtl/>
          <w:lang w:eastAsia="he-IL"/>
        </w:rPr>
        <w:t>הרוויזיה נדחתה</w:t>
      </w:r>
    </w:p>
    <w:p w14:paraId="25443773" w14:textId="77777777" w:rsidR="00CD0A29" w:rsidRDefault="00CD0A29" w:rsidP="00CD0A29">
      <w:pPr>
        <w:rPr>
          <w:rtl/>
          <w:lang w:eastAsia="he-IL"/>
        </w:rPr>
      </w:pPr>
    </w:p>
    <w:p w14:paraId="451006BA" w14:textId="77777777" w:rsidR="00CD0A29" w:rsidRDefault="00CD0A29" w:rsidP="00CD0A29">
      <w:pPr>
        <w:rPr>
          <w:rtl/>
          <w:lang w:eastAsia="he-IL"/>
        </w:rPr>
      </w:pPr>
      <w:r>
        <w:rPr>
          <w:rFonts w:hint="cs"/>
          <w:rtl/>
          <w:lang w:eastAsia="he-IL"/>
        </w:rPr>
        <w:t>הרוויזיה הוסרה.</w:t>
      </w:r>
    </w:p>
    <w:p w14:paraId="12DEE025" w14:textId="77777777" w:rsidR="00CD0A29" w:rsidRDefault="00CD0A29" w:rsidP="00CD0A29">
      <w:pPr>
        <w:rPr>
          <w:rtl/>
          <w:lang w:eastAsia="he-IL"/>
        </w:rPr>
      </w:pPr>
    </w:p>
    <w:p w14:paraId="0B49A55D" w14:textId="77777777" w:rsidR="00CD0A29" w:rsidRDefault="00CD0A29" w:rsidP="00CD0A29">
      <w:pPr>
        <w:rPr>
          <w:rtl/>
          <w:lang w:eastAsia="he-IL"/>
        </w:rPr>
      </w:pPr>
    </w:p>
    <w:p w14:paraId="2359A3EC" w14:textId="0766E6C4" w:rsidR="00CD0A29" w:rsidRDefault="00CD0A29" w:rsidP="00CD0A29">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45BC6626" w14:textId="77777777" w:rsidR="00CD0A29" w:rsidRDefault="00CD0A29" w:rsidP="00CD0A29">
      <w:pPr>
        <w:rPr>
          <w:rtl/>
          <w:lang w:eastAsia="he-IL"/>
        </w:rPr>
      </w:pPr>
      <w:bookmarkStart w:id="43278" w:name="_ETM_Q1_23853385"/>
      <w:bookmarkEnd w:id="43278"/>
    </w:p>
    <w:p w14:paraId="095630D6" w14:textId="41A3AD58" w:rsidR="00CD0A29" w:rsidRDefault="00CD0A29" w:rsidP="00CD0A29">
      <w:pPr>
        <w:rPr>
          <w:rtl/>
          <w:lang w:eastAsia="he-IL"/>
        </w:rPr>
      </w:pPr>
      <w:r>
        <w:rPr>
          <w:rFonts w:hint="cs"/>
          <w:rtl/>
          <w:lang w:eastAsia="he-IL"/>
        </w:rPr>
        <w:t>2</w:t>
      </w:r>
      <w:bookmarkStart w:id="43279" w:name="_ETM_Q1_23854118"/>
      <w:bookmarkEnd w:id="43279"/>
      <w:r>
        <w:rPr>
          <w:rFonts w:hint="cs"/>
          <w:rtl/>
          <w:lang w:eastAsia="he-IL"/>
        </w:rPr>
        <w:t>60.</w:t>
      </w:r>
      <w:bookmarkStart w:id="43280" w:name="_ETM_Q1_23855099"/>
      <w:bookmarkEnd w:id="43280"/>
    </w:p>
    <w:p w14:paraId="43A05777" w14:textId="77777777" w:rsidR="00CD0A29" w:rsidRDefault="00CD0A29" w:rsidP="00CD0A29">
      <w:pPr>
        <w:rPr>
          <w:rtl/>
          <w:lang w:eastAsia="he-IL"/>
        </w:rPr>
      </w:pPr>
    </w:p>
    <w:p w14:paraId="7F70DAF2" w14:textId="1A048144" w:rsidR="00CD0A29" w:rsidRDefault="00CD0A29" w:rsidP="00CD0A29">
      <w:pPr>
        <w:pStyle w:val="af6"/>
        <w:keepNext/>
        <w:rPr>
          <w:rtl/>
        </w:rPr>
      </w:pPr>
      <w:bookmarkStart w:id="43281" w:name="_ETM_Q1_23856710"/>
      <w:bookmarkEnd w:id="43281"/>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278C7E49" w14:textId="77777777" w:rsidR="00CD0A29" w:rsidRDefault="00CD0A29" w:rsidP="00CD0A29">
      <w:pPr>
        <w:pStyle w:val="KeepWithNext"/>
        <w:rPr>
          <w:rtl/>
          <w:lang w:eastAsia="he-IL"/>
        </w:rPr>
      </w:pPr>
    </w:p>
    <w:p w14:paraId="53D58079" w14:textId="183B15CC" w:rsidR="00CD0A29" w:rsidRDefault="00CD0A29" w:rsidP="00CD0A29">
      <w:pPr>
        <w:rPr>
          <w:rtl/>
          <w:lang w:eastAsia="he-IL"/>
        </w:rPr>
      </w:pPr>
      <w:r>
        <w:rPr>
          <w:rFonts w:hint="cs"/>
          <w:rtl/>
          <w:lang w:eastAsia="he-IL"/>
        </w:rPr>
        <w:t>מי בעד? חמישה, מי נגד? שמונה, מי נמנע?</w:t>
      </w:r>
    </w:p>
    <w:p w14:paraId="40AE8683" w14:textId="77777777" w:rsidR="00CD0A29" w:rsidRDefault="00CD0A29" w:rsidP="00CD0A29">
      <w:pPr>
        <w:rPr>
          <w:rtl/>
          <w:lang w:eastAsia="he-IL"/>
        </w:rPr>
      </w:pPr>
    </w:p>
    <w:p w14:paraId="026B204B" w14:textId="77777777" w:rsidR="00CD0A29" w:rsidRDefault="00CD0A29" w:rsidP="00CD0A29">
      <w:pPr>
        <w:rPr>
          <w:rtl/>
          <w:lang w:eastAsia="he-IL"/>
        </w:rPr>
      </w:pPr>
    </w:p>
    <w:p w14:paraId="62C28269" w14:textId="77777777" w:rsidR="00CD0A29" w:rsidRDefault="00CD0A29" w:rsidP="00CD0A29">
      <w:pPr>
        <w:pStyle w:val="af1"/>
        <w:keepNext/>
        <w:rPr>
          <w:rtl/>
          <w:lang w:eastAsia="he-IL"/>
        </w:rPr>
      </w:pPr>
      <w:r>
        <w:rPr>
          <w:rFonts w:hint="eastAsia"/>
          <w:rtl/>
          <w:lang w:eastAsia="he-IL"/>
        </w:rPr>
        <w:t>הצבעה</w:t>
      </w:r>
    </w:p>
    <w:p w14:paraId="5B11D395" w14:textId="77777777" w:rsidR="00CD0A29" w:rsidRDefault="00CD0A29" w:rsidP="00CD0A29">
      <w:pPr>
        <w:pStyle w:val="--"/>
        <w:keepNext/>
        <w:rPr>
          <w:rtl/>
          <w:lang w:eastAsia="he-IL"/>
        </w:rPr>
      </w:pPr>
    </w:p>
    <w:p w14:paraId="55EED903" w14:textId="77777777" w:rsidR="00CD0A29" w:rsidRDefault="00CD0A29" w:rsidP="00CD0A29">
      <w:pPr>
        <w:pStyle w:val="--"/>
        <w:keepNext/>
        <w:rPr>
          <w:rtl/>
          <w:lang w:eastAsia="he-IL"/>
        </w:rPr>
      </w:pPr>
      <w:r>
        <w:rPr>
          <w:rFonts w:hint="cs"/>
          <w:rtl/>
          <w:lang w:eastAsia="he-IL"/>
        </w:rPr>
        <w:t>הרוויזיה נדחתה</w:t>
      </w:r>
    </w:p>
    <w:p w14:paraId="470838C8" w14:textId="77777777" w:rsidR="00CD0A29" w:rsidRDefault="00CD0A29" w:rsidP="00CD0A29">
      <w:pPr>
        <w:rPr>
          <w:rtl/>
          <w:lang w:eastAsia="he-IL"/>
        </w:rPr>
      </w:pPr>
    </w:p>
    <w:p w14:paraId="217731B1" w14:textId="77777777" w:rsidR="00CD0A29" w:rsidRDefault="00CD0A29" w:rsidP="00CD0A29">
      <w:pPr>
        <w:rPr>
          <w:rtl/>
          <w:lang w:eastAsia="he-IL"/>
        </w:rPr>
      </w:pPr>
      <w:r>
        <w:rPr>
          <w:rFonts w:hint="cs"/>
          <w:rtl/>
          <w:lang w:eastAsia="he-IL"/>
        </w:rPr>
        <w:t>הרוויזיה הוסרה.</w:t>
      </w:r>
    </w:p>
    <w:p w14:paraId="74BA0F64" w14:textId="77777777" w:rsidR="00CD0A29" w:rsidRDefault="00CD0A29" w:rsidP="00CD0A29">
      <w:pPr>
        <w:rPr>
          <w:rtl/>
          <w:lang w:eastAsia="he-IL"/>
        </w:rPr>
      </w:pPr>
    </w:p>
    <w:p w14:paraId="20ED6318" w14:textId="77777777" w:rsidR="00CD0A29" w:rsidRDefault="00CD0A29" w:rsidP="00CD0A29">
      <w:pPr>
        <w:rPr>
          <w:rtl/>
          <w:lang w:eastAsia="he-IL"/>
        </w:rPr>
      </w:pPr>
    </w:p>
    <w:p w14:paraId="4DFF5B9F" w14:textId="57E614AD" w:rsidR="00CD0A29" w:rsidRDefault="00CD0A29" w:rsidP="00CD0A29">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67FD674D" w14:textId="77777777" w:rsidR="00CD0A29" w:rsidRDefault="00CD0A29" w:rsidP="00CD0A29">
      <w:pPr>
        <w:rPr>
          <w:rtl/>
          <w:lang w:eastAsia="he-IL"/>
        </w:rPr>
      </w:pPr>
      <w:bookmarkStart w:id="43282" w:name="_ETM_Q1_23857125"/>
      <w:bookmarkStart w:id="43283" w:name="_ETM_Q1_23857959"/>
      <w:bookmarkStart w:id="43284" w:name="_ETM_Q1_23865739"/>
      <w:bookmarkEnd w:id="43282"/>
      <w:bookmarkEnd w:id="43283"/>
      <w:bookmarkEnd w:id="43284"/>
    </w:p>
    <w:p w14:paraId="36935371" w14:textId="7CD19757" w:rsidR="00CD0A29" w:rsidRDefault="00CD0A29" w:rsidP="00CD0A29">
      <w:pPr>
        <w:rPr>
          <w:rtl/>
          <w:lang w:eastAsia="he-IL"/>
        </w:rPr>
      </w:pPr>
      <w:bookmarkStart w:id="43285" w:name="_ETM_Q1_23865874"/>
      <w:bookmarkEnd w:id="43285"/>
      <w:r>
        <w:rPr>
          <w:rFonts w:hint="cs"/>
          <w:rtl/>
          <w:lang w:eastAsia="he-IL"/>
        </w:rPr>
        <w:t>261 עד 262.</w:t>
      </w:r>
      <w:bookmarkStart w:id="43286" w:name="_ETM_Q1_23869587"/>
      <w:bookmarkEnd w:id="43286"/>
    </w:p>
    <w:p w14:paraId="369A2F9A" w14:textId="77777777" w:rsidR="00CD0A29" w:rsidRDefault="00CD0A29" w:rsidP="00CD0A29">
      <w:pPr>
        <w:rPr>
          <w:rtl/>
          <w:lang w:eastAsia="he-IL"/>
        </w:rPr>
      </w:pPr>
      <w:bookmarkStart w:id="43287" w:name="_ETM_Q1_23869805"/>
      <w:bookmarkStart w:id="43288" w:name="_ETM_Q1_23870045"/>
      <w:bookmarkEnd w:id="43287"/>
      <w:bookmarkEnd w:id="43288"/>
    </w:p>
    <w:p w14:paraId="73836B9C" w14:textId="0666CF7A" w:rsidR="00CD0A29" w:rsidRDefault="00CD0A29" w:rsidP="00CD0A29">
      <w:pPr>
        <w:pStyle w:val="af6"/>
        <w:keepNext/>
        <w:rPr>
          <w:rtl/>
        </w:rPr>
      </w:pPr>
      <w:bookmarkStart w:id="43289" w:name="_ETM_Q1_23870237"/>
      <w:bookmarkEnd w:id="43289"/>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13C43B62" w14:textId="77777777" w:rsidR="00CD0A29" w:rsidRDefault="00CD0A29" w:rsidP="00CD0A29">
      <w:pPr>
        <w:pStyle w:val="KeepWithNext"/>
        <w:rPr>
          <w:rtl/>
          <w:lang w:eastAsia="he-IL"/>
        </w:rPr>
      </w:pPr>
    </w:p>
    <w:p w14:paraId="6A26CDE1" w14:textId="69715CAA" w:rsidR="00CD0A29" w:rsidRDefault="00CD0A29" w:rsidP="00CD0A29">
      <w:pPr>
        <w:rPr>
          <w:rtl/>
          <w:lang w:eastAsia="he-IL"/>
        </w:rPr>
      </w:pPr>
      <w:r>
        <w:rPr>
          <w:rFonts w:hint="cs"/>
          <w:rtl/>
          <w:lang w:eastAsia="he-IL"/>
        </w:rPr>
        <w:t>מי בעד? שישה, מי נגד? שבעה, מי נמנע?</w:t>
      </w:r>
    </w:p>
    <w:p w14:paraId="6DB5222D" w14:textId="77777777" w:rsidR="00CD0A29" w:rsidRDefault="00CD0A29" w:rsidP="00CD0A29">
      <w:pPr>
        <w:rPr>
          <w:rtl/>
          <w:lang w:eastAsia="he-IL"/>
        </w:rPr>
      </w:pPr>
    </w:p>
    <w:p w14:paraId="58ED18B3" w14:textId="77777777" w:rsidR="00CD0A29" w:rsidRDefault="00CD0A29" w:rsidP="00CD0A29">
      <w:pPr>
        <w:rPr>
          <w:rtl/>
          <w:lang w:eastAsia="he-IL"/>
        </w:rPr>
      </w:pPr>
    </w:p>
    <w:p w14:paraId="1AD96AB7" w14:textId="77777777" w:rsidR="00CD0A29" w:rsidRDefault="00CD0A29" w:rsidP="00CD0A29">
      <w:pPr>
        <w:pStyle w:val="af1"/>
        <w:keepNext/>
        <w:rPr>
          <w:rtl/>
          <w:lang w:eastAsia="he-IL"/>
        </w:rPr>
      </w:pPr>
      <w:r>
        <w:rPr>
          <w:rFonts w:hint="eastAsia"/>
          <w:rtl/>
          <w:lang w:eastAsia="he-IL"/>
        </w:rPr>
        <w:t>הצבעה</w:t>
      </w:r>
    </w:p>
    <w:p w14:paraId="21DFA03C" w14:textId="77777777" w:rsidR="00CD0A29" w:rsidRDefault="00CD0A29" w:rsidP="00CD0A29">
      <w:pPr>
        <w:pStyle w:val="--"/>
        <w:keepNext/>
        <w:rPr>
          <w:rtl/>
          <w:lang w:eastAsia="he-IL"/>
        </w:rPr>
      </w:pPr>
    </w:p>
    <w:p w14:paraId="1B12E8A7" w14:textId="77777777" w:rsidR="00CD0A29" w:rsidRDefault="00CD0A29" w:rsidP="00CD0A29">
      <w:pPr>
        <w:pStyle w:val="--"/>
        <w:keepNext/>
        <w:rPr>
          <w:rtl/>
          <w:lang w:eastAsia="he-IL"/>
        </w:rPr>
      </w:pPr>
      <w:r>
        <w:rPr>
          <w:rFonts w:hint="cs"/>
          <w:rtl/>
          <w:lang w:eastAsia="he-IL"/>
        </w:rPr>
        <w:t>הרוויזיה נדחתה</w:t>
      </w:r>
    </w:p>
    <w:p w14:paraId="3F7413C1" w14:textId="77777777" w:rsidR="00CD0A29" w:rsidRDefault="00CD0A29" w:rsidP="00CD0A29">
      <w:pPr>
        <w:rPr>
          <w:rtl/>
          <w:lang w:eastAsia="he-IL"/>
        </w:rPr>
      </w:pPr>
    </w:p>
    <w:p w14:paraId="632698B8" w14:textId="77777777" w:rsidR="00CD0A29" w:rsidRDefault="00CD0A29" w:rsidP="00CD0A29">
      <w:pPr>
        <w:rPr>
          <w:rtl/>
          <w:lang w:eastAsia="he-IL"/>
        </w:rPr>
      </w:pPr>
      <w:r>
        <w:rPr>
          <w:rFonts w:hint="cs"/>
          <w:rtl/>
          <w:lang w:eastAsia="he-IL"/>
        </w:rPr>
        <w:t>הרוויזיה הוסרה.</w:t>
      </w:r>
    </w:p>
    <w:p w14:paraId="5ABDC13B" w14:textId="77777777" w:rsidR="00CD0A29" w:rsidRDefault="00CD0A29" w:rsidP="00CD0A29">
      <w:pPr>
        <w:rPr>
          <w:rtl/>
          <w:lang w:eastAsia="he-IL"/>
        </w:rPr>
      </w:pPr>
    </w:p>
    <w:p w14:paraId="3CAACDF9" w14:textId="77777777" w:rsidR="00CD0A29" w:rsidRDefault="00CD0A29" w:rsidP="00CD0A29">
      <w:pPr>
        <w:rPr>
          <w:rtl/>
          <w:lang w:eastAsia="he-IL"/>
        </w:rPr>
      </w:pPr>
    </w:p>
    <w:p w14:paraId="7FACA59E" w14:textId="6AA4F786" w:rsidR="00CD0A29" w:rsidRDefault="00CD0A29" w:rsidP="00CD0A29">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115E8E3D" w14:textId="77777777" w:rsidR="00CD0A29" w:rsidRDefault="00CD0A29" w:rsidP="00CD0A29">
      <w:pPr>
        <w:rPr>
          <w:rtl/>
          <w:lang w:eastAsia="he-IL"/>
        </w:rPr>
      </w:pPr>
      <w:bookmarkStart w:id="43290" w:name="_ETM_Q1_23875140"/>
      <w:bookmarkEnd w:id="43290"/>
    </w:p>
    <w:p w14:paraId="4ACA3A2A" w14:textId="18A18CB8" w:rsidR="00CD0A29" w:rsidRDefault="00CD0A29" w:rsidP="00CD0A29">
      <w:pPr>
        <w:rPr>
          <w:rtl/>
          <w:lang w:eastAsia="he-IL"/>
        </w:rPr>
      </w:pPr>
      <w:r>
        <w:rPr>
          <w:rFonts w:hint="cs"/>
          <w:rtl/>
          <w:lang w:eastAsia="he-IL"/>
        </w:rPr>
        <w:t>26</w:t>
      </w:r>
      <w:bookmarkStart w:id="43291" w:name="_ETM_Q1_23875930"/>
      <w:bookmarkEnd w:id="43291"/>
      <w:r>
        <w:rPr>
          <w:rFonts w:hint="cs"/>
          <w:rtl/>
          <w:lang w:eastAsia="he-IL"/>
        </w:rPr>
        <w:t>3 עד 264.</w:t>
      </w:r>
      <w:bookmarkStart w:id="43292" w:name="_ETM_Q1_23879789"/>
      <w:bookmarkEnd w:id="43292"/>
    </w:p>
    <w:p w14:paraId="04A75A91" w14:textId="77777777" w:rsidR="00CD0A29" w:rsidRDefault="00CD0A29" w:rsidP="00CD0A29">
      <w:pPr>
        <w:rPr>
          <w:rtl/>
          <w:lang w:eastAsia="he-IL"/>
        </w:rPr>
      </w:pPr>
    </w:p>
    <w:p w14:paraId="1ECE4E66" w14:textId="2C4B76F3" w:rsidR="00CD0A29" w:rsidRDefault="00CD0A29" w:rsidP="00CD0A29">
      <w:pPr>
        <w:pStyle w:val="af6"/>
        <w:keepNext/>
        <w:rPr>
          <w:rtl/>
        </w:rPr>
      </w:pPr>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6BA24F88" w14:textId="77777777" w:rsidR="00CD0A29" w:rsidRDefault="00CD0A29" w:rsidP="00CD0A29">
      <w:pPr>
        <w:pStyle w:val="KeepWithNext"/>
        <w:rPr>
          <w:rtl/>
          <w:lang w:eastAsia="he-IL"/>
        </w:rPr>
      </w:pPr>
    </w:p>
    <w:p w14:paraId="4CD20240" w14:textId="77777777" w:rsidR="00CD0A29" w:rsidRDefault="00CD0A29" w:rsidP="00CD0A29">
      <w:pPr>
        <w:rPr>
          <w:rtl/>
          <w:lang w:eastAsia="he-IL"/>
        </w:rPr>
      </w:pPr>
      <w:r>
        <w:rPr>
          <w:rFonts w:hint="cs"/>
          <w:rtl/>
          <w:lang w:eastAsia="he-IL"/>
        </w:rPr>
        <w:t>מי בעד? חמישה, מי נגד? שבעה, מי נמנע?</w:t>
      </w:r>
    </w:p>
    <w:p w14:paraId="2FAD362E" w14:textId="77777777" w:rsidR="00CD0A29" w:rsidRDefault="00CD0A29" w:rsidP="00CD0A29">
      <w:pPr>
        <w:rPr>
          <w:rtl/>
          <w:lang w:eastAsia="he-IL"/>
        </w:rPr>
      </w:pPr>
    </w:p>
    <w:p w14:paraId="23044FE4" w14:textId="77777777" w:rsidR="00CD0A29" w:rsidRDefault="00CD0A29" w:rsidP="00CD0A29">
      <w:pPr>
        <w:rPr>
          <w:rtl/>
          <w:lang w:eastAsia="he-IL"/>
        </w:rPr>
      </w:pPr>
    </w:p>
    <w:p w14:paraId="777994BF" w14:textId="77777777" w:rsidR="00CD0A29" w:rsidRDefault="00CD0A29" w:rsidP="00CD0A29">
      <w:pPr>
        <w:pStyle w:val="af1"/>
        <w:keepNext/>
        <w:rPr>
          <w:rtl/>
          <w:lang w:eastAsia="he-IL"/>
        </w:rPr>
      </w:pPr>
      <w:r>
        <w:rPr>
          <w:rFonts w:hint="eastAsia"/>
          <w:rtl/>
          <w:lang w:eastAsia="he-IL"/>
        </w:rPr>
        <w:t>הצבעה</w:t>
      </w:r>
    </w:p>
    <w:p w14:paraId="0E4C6910" w14:textId="77777777" w:rsidR="00CD0A29" w:rsidRDefault="00CD0A29" w:rsidP="00CD0A29">
      <w:pPr>
        <w:pStyle w:val="--"/>
        <w:keepNext/>
        <w:rPr>
          <w:rtl/>
          <w:lang w:eastAsia="he-IL"/>
        </w:rPr>
      </w:pPr>
    </w:p>
    <w:p w14:paraId="24674017" w14:textId="77777777" w:rsidR="00CD0A29" w:rsidRDefault="00CD0A29" w:rsidP="00CD0A29">
      <w:pPr>
        <w:pStyle w:val="--"/>
        <w:keepNext/>
        <w:rPr>
          <w:rtl/>
          <w:lang w:eastAsia="he-IL"/>
        </w:rPr>
      </w:pPr>
      <w:r>
        <w:rPr>
          <w:rFonts w:hint="cs"/>
          <w:rtl/>
          <w:lang w:eastAsia="he-IL"/>
        </w:rPr>
        <w:t>הרוויזיה נדחתה</w:t>
      </w:r>
    </w:p>
    <w:p w14:paraId="28126B74" w14:textId="77777777" w:rsidR="00CD0A29" w:rsidRDefault="00CD0A29" w:rsidP="00CD0A29">
      <w:pPr>
        <w:rPr>
          <w:rtl/>
          <w:lang w:eastAsia="he-IL"/>
        </w:rPr>
      </w:pPr>
    </w:p>
    <w:p w14:paraId="65B10459" w14:textId="77777777" w:rsidR="00CD0A29" w:rsidRDefault="00CD0A29" w:rsidP="00CD0A29">
      <w:pPr>
        <w:rPr>
          <w:rtl/>
          <w:lang w:eastAsia="he-IL"/>
        </w:rPr>
      </w:pPr>
      <w:r>
        <w:rPr>
          <w:rFonts w:hint="cs"/>
          <w:rtl/>
          <w:lang w:eastAsia="he-IL"/>
        </w:rPr>
        <w:t>הרוויזיה הוסרה.</w:t>
      </w:r>
    </w:p>
    <w:p w14:paraId="5300C7E9" w14:textId="77777777" w:rsidR="00CD0A29" w:rsidRDefault="00CD0A29" w:rsidP="00CD0A29">
      <w:pPr>
        <w:rPr>
          <w:rtl/>
          <w:lang w:eastAsia="he-IL"/>
        </w:rPr>
      </w:pPr>
    </w:p>
    <w:p w14:paraId="60021FF7" w14:textId="77777777" w:rsidR="00CD0A29" w:rsidRDefault="00CD0A29" w:rsidP="00CD0A29">
      <w:pPr>
        <w:rPr>
          <w:rtl/>
          <w:lang w:eastAsia="he-IL"/>
        </w:rPr>
      </w:pPr>
    </w:p>
    <w:p w14:paraId="15718994" w14:textId="77777777" w:rsidR="00601390" w:rsidRDefault="00601390" w:rsidP="00CD0A29">
      <w:pPr>
        <w:pStyle w:val="a4"/>
        <w:keepNext/>
        <w:rPr>
          <w:rStyle w:val="TagStyle"/>
          <w:vanish w:val="0"/>
          <w:rtl/>
        </w:rPr>
      </w:pPr>
      <w:r>
        <w:rPr>
          <w:rStyle w:val="TagStyle"/>
          <w:vanish w:val="0"/>
          <w:rtl/>
        </w:rPr>
        <w:br w:type="page"/>
      </w:r>
    </w:p>
    <w:p w14:paraId="4C913D44" w14:textId="0E134CAF" w:rsidR="00CD0A29" w:rsidRDefault="00CD0A29" w:rsidP="00CD0A29">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6BB52160" w14:textId="77777777" w:rsidR="00CD0A29" w:rsidRDefault="00CD0A29" w:rsidP="00CD0A29">
      <w:pPr>
        <w:rPr>
          <w:rtl/>
          <w:lang w:eastAsia="he-IL"/>
        </w:rPr>
      </w:pPr>
      <w:bookmarkStart w:id="43293" w:name="_ETM_Q1_23881000"/>
      <w:bookmarkStart w:id="43294" w:name="_ETM_Q1_23881036"/>
      <w:bookmarkStart w:id="43295" w:name="_ETM_Q1_23882168"/>
      <w:bookmarkEnd w:id="43293"/>
      <w:bookmarkEnd w:id="43294"/>
      <w:bookmarkEnd w:id="43295"/>
    </w:p>
    <w:p w14:paraId="3B1955A2" w14:textId="7B0D1D61" w:rsidR="00CD0A29" w:rsidRDefault="00CD0A29" w:rsidP="00CD0A29">
      <w:pPr>
        <w:rPr>
          <w:rtl/>
          <w:lang w:eastAsia="he-IL"/>
        </w:rPr>
      </w:pPr>
      <w:bookmarkStart w:id="43296" w:name="_ETM_Q1_23883792"/>
      <w:bookmarkStart w:id="43297" w:name="_ETM_Q1_23886091"/>
      <w:bookmarkEnd w:id="43296"/>
      <w:bookmarkEnd w:id="43297"/>
      <w:r>
        <w:rPr>
          <w:rFonts w:hint="cs"/>
          <w:rtl/>
          <w:lang w:eastAsia="he-IL"/>
        </w:rPr>
        <w:t xml:space="preserve">265 עד </w:t>
      </w:r>
      <w:bookmarkStart w:id="43298" w:name="_ETM_Q1_23897530"/>
      <w:bookmarkEnd w:id="43298"/>
      <w:r>
        <w:rPr>
          <w:rFonts w:hint="cs"/>
          <w:rtl/>
          <w:lang w:eastAsia="he-IL"/>
        </w:rPr>
        <w:t>285,</w:t>
      </w:r>
      <w:bookmarkStart w:id="43299" w:name="_ETM_Q1_23900619"/>
      <w:bookmarkEnd w:id="43299"/>
      <w:r>
        <w:rPr>
          <w:rFonts w:hint="cs"/>
          <w:rtl/>
          <w:lang w:eastAsia="he-IL"/>
        </w:rPr>
        <w:t xml:space="preserve"> נכון </w:t>
      </w:r>
      <w:bookmarkStart w:id="43300" w:name="_ETM_Q1_23897213"/>
      <w:bookmarkEnd w:id="43300"/>
      <w:r>
        <w:rPr>
          <w:rFonts w:hint="cs"/>
          <w:rtl/>
          <w:lang w:eastAsia="he-IL"/>
        </w:rPr>
        <w:t>266 ו- 267 נמחקו.</w:t>
      </w:r>
    </w:p>
    <w:p w14:paraId="76C22678" w14:textId="77777777" w:rsidR="00CD0A29" w:rsidRDefault="00CD0A29" w:rsidP="00CD0A29">
      <w:pPr>
        <w:rPr>
          <w:rtl/>
          <w:lang w:eastAsia="he-IL"/>
        </w:rPr>
      </w:pPr>
      <w:bookmarkStart w:id="43301" w:name="_ETM_Q1_23905232"/>
      <w:bookmarkStart w:id="43302" w:name="_ETM_Q1_23905399"/>
      <w:bookmarkEnd w:id="43301"/>
      <w:bookmarkEnd w:id="43302"/>
    </w:p>
    <w:p w14:paraId="10041B31" w14:textId="01699BD5" w:rsidR="00CD0A29" w:rsidRDefault="00CD0A29" w:rsidP="00CD0A29">
      <w:pPr>
        <w:pStyle w:val="af6"/>
        <w:keepNext/>
        <w:rPr>
          <w:rtl/>
        </w:rPr>
      </w:pPr>
      <w:bookmarkStart w:id="43303" w:name="_ETM_Q1_23905576"/>
      <w:bookmarkEnd w:id="43303"/>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0893ED2A" w14:textId="77777777" w:rsidR="00CD0A29" w:rsidRDefault="00CD0A29" w:rsidP="00CD0A29">
      <w:pPr>
        <w:pStyle w:val="KeepWithNext"/>
        <w:rPr>
          <w:rtl/>
          <w:lang w:eastAsia="he-IL"/>
        </w:rPr>
      </w:pPr>
    </w:p>
    <w:p w14:paraId="2DFE06E0" w14:textId="2B4F7855" w:rsidR="00CD0A29" w:rsidRDefault="00CD0A29" w:rsidP="00CD0A29">
      <w:pPr>
        <w:rPr>
          <w:rtl/>
          <w:lang w:eastAsia="he-IL"/>
        </w:rPr>
      </w:pPr>
      <w:r>
        <w:rPr>
          <w:rFonts w:hint="cs"/>
          <w:rtl/>
          <w:lang w:eastAsia="he-IL"/>
        </w:rPr>
        <w:t>מי בעד? ארבעה, מי נגד? שבעה, מי נמנע?</w:t>
      </w:r>
    </w:p>
    <w:p w14:paraId="055A9612" w14:textId="77777777" w:rsidR="00CD0A29" w:rsidRDefault="00CD0A29" w:rsidP="00CD0A29">
      <w:pPr>
        <w:rPr>
          <w:rtl/>
          <w:lang w:eastAsia="he-IL"/>
        </w:rPr>
      </w:pPr>
    </w:p>
    <w:p w14:paraId="7F3BEA15" w14:textId="77777777" w:rsidR="00CD0A29" w:rsidRDefault="00CD0A29" w:rsidP="00CD0A29">
      <w:pPr>
        <w:rPr>
          <w:rtl/>
          <w:lang w:eastAsia="he-IL"/>
        </w:rPr>
      </w:pPr>
    </w:p>
    <w:p w14:paraId="389014A6" w14:textId="77777777" w:rsidR="00CD0A29" w:rsidRDefault="00CD0A29" w:rsidP="00CD0A29">
      <w:pPr>
        <w:pStyle w:val="af1"/>
        <w:keepNext/>
        <w:rPr>
          <w:rtl/>
          <w:lang w:eastAsia="he-IL"/>
        </w:rPr>
      </w:pPr>
      <w:r>
        <w:rPr>
          <w:rFonts w:hint="eastAsia"/>
          <w:rtl/>
          <w:lang w:eastAsia="he-IL"/>
        </w:rPr>
        <w:t>הצבעה</w:t>
      </w:r>
    </w:p>
    <w:p w14:paraId="0A75093D" w14:textId="77777777" w:rsidR="00CD0A29" w:rsidRDefault="00CD0A29" w:rsidP="00CD0A29">
      <w:pPr>
        <w:pStyle w:val="--"/>
        <w:keepNext/>
        <w:rPr>
          <w:rtl/>
          <w:lang w:eastAsia="he-IL"/>
        </w:rPr>
      </w:pPr>
    </w:p>
    <w:p w14:paraId="46F00FF9" w14:textId="77777777" w:rsidR="00CD0A29" w:rsidRDefault="00CD0A29" w:rsidP="00CD0A29">
      <w:pPr>
        <w:pStyle w:val="--"/>
        <w:keepNext/>
        <w:rPr>
          <w:rtl/>
          <w:lang w:eastAsia="he-IL"/>
        </w:rPr>
      </w:pPr>
      <w:r>
        <w:rPr>
          <w:rFonts w:hint="cs"/>
          <w:rtl/>
          <w:lang w:eastAsia="he-IL"/>
        </w:rPr>
        <w:t>הרוויזיה נדחתה</w:t>
      </w:r>
    </w:p>
    <w:p w14:paraId="02A1A0BF" w14:textId="77777777" w:rsidR="00CD0A29" w:rsidRDefault="00CD0A29" w:rsidP="00CD0A29">
      <w:pPr>
        <w:rPr>
          <w:rtl/>
          <w:lang w:eastAsia="he-IL"/>
        </w:rPr>
      </w:pPr>
    </w:p>
    <w:p w14:paraId="6F6EE835" w14:textId="5EAF50E4" w:rsidR="00AB37A6" w:rsidRDefault="00CD0A29" w:rsidP="00601390">
      <w:pPr>
        <w:rPr>
          <w:rtl/>
          <w:lang w:eastAsia="he-IL"/>
        </w:rPr>
      </w:pPr>
      <w:r>
        <w:rPr>
          <w:rFonts w:hint="cs"/>
          <w:rtl/>
          <w:lang w:eastAsia="he-IL"/>
        </w:rPr>
        <w:t>הרוויזיה הוסרה.</w:t>
      </w:r>
    </w:p>
    <w:p w14:paraId="73E412A7" w14:textId="77777777" w:rsidR="00601390" w:rsidRDefault="00601390" w:rsidP="00601390">
      <w:pPr>
        <w:rPr>
          <w:rtl/>
          <w:lang w:eastAsia="he-IL"/>
        </w:rPr>
      </w:pPr>
    </w:p>
    <w:p w14:paraId="0FAC7334" w14:textId="77777777" w:rsidR="00601390" w:rsidRDefault="00601390" w:rsidP="00601390">
      <w:pPr>
        <w:rPr>
          <w:rStyle w:val="TagStyle"/>
          <w:vanish w:val="0"/>
          <w:rtl/>
        </w:rPr>
      </w:pPr>
    </w:p>
    <w:p w14:paraId="70687903" w14:textId="17609633" w:rsidR="00CD0A29" w:rsidRDefault="00CD0A29" w:rsidP="00CD0A29">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7E153E4D" w14:textId="77777777" w:rsidR="00CD0A29" w:rsidRDefault="00CD0A29" w:rsidP="00CD0A29">
      <w:pPr>
        <w:rPr>
          <w:rtl/>
          <w:lang w:eastAsia="he-IL"/>
        </w:rPr>
      </w:pPr>
      <w:bookmarkStart w:id="43304" w:name="_ETM_Q1_23906370"/>
      <w:bookmarkStart w:id="43305" w:name="_ETM_Q1_23910436"/>
      <w:bookmarkEnd w:id="43304"/>
      <w:bookmarkEnd w:id="43305"/>
    </w:p>
    <w:p w14:paraId="7234175A" w14:textId="5786E0FE" w:rsidR="00CD0A29" w:rsidRDefault="00CD0A29" w:rsidP="00CD0A29">
      <w:pPr>
        <w:rPr>
          <w:rtl/>
          <w:lang w:eastAsia="he-IL"/>
        </w:rPr>
      </w:pPr>
      <w:bookmarkStart w:id="43306" w:name="_ETM_Q1_23910711"/>
      <w:bookmarkEnd w:id="43306"/>
      <w:r>
        <w:rPr>
          <w:rFonts w:hint="cs"/>
          <w:rtl/>
          <w:lang w:eastAsia="he-IL"/>
        </w:rPr>
        <w:t>288.</w:t>
      </w:r>
      <w:bookmarkStart w:id="43307" w:name="_ETM_Q1_23912587"/>
      <w:bookmarkEnd w:id="43307"/>
    </w:p>
    <w:p w14:paraId="7960D762" w14:textId="77777777" w:rsidR="00CD0A29" w:rsidRDefault="00CD0A29" w:rsidP="00CD0A29">
      <w:pPr>
        <w:rPr>
          <w:rtl/>
          <w:lang w:eastAsia="he-IL"/>
        </w:rPr>
      </w:pPr>
    </w:p>
    <w:p w14:paraId="4905378B" w14:textId="16C73814" w:rsidR="00CD0A29" w:rsidRDefault="00CD0A29" w:rsidP="00CD0A29">
      <w:pPr>
        <w:pStyle w:val="af6"/>
        <w:keepNext/>
        <w:rPr>
          <w:rtl/>
        </w:rPr>
      </w:pPr>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6830ABE1" w14:textId="77777777" w:rsidR="00CD0A29" w:rsidRDefault="00CD0A29" w:rsidP="00CD0A29">
      <w:pPr>
        <w:pStyle w:val="KeepWithNext"/>
        <w:rPr>
          <w:rtl/>
          <w:lang w:eastAsia="he-IL"/>
        </w:rPr>
      </w:pPr>
    </w:p>
    <w:p w14:paraId="2E3ED585" w14:textId="632A2A8D" w:rsidR="00CD0A29" w:rsidRDefault="00CD0A29" w:rsidP="00CD0A29">
      <w:pPr>
        <w:rPr>
          <w:rtl/>
          <w:lang w:eastAsia="he-IL"/>
        </w:rPr>
      </w:pPr>
      <w:r>
        <w:rPr>
          <w:rFonts w:hint="cs"/>
          <w:rtl/>
          <w:lang w:eastAsia="he-IL"/>
        </w:rPr>
        <w:t xml:space="preserve">מי בעד? </w:t>
      </w:r>
      <w:bookmarkStart w:id="43308" w:name="_ETM_Q1_23915016"/>
      <w:bookmarkEnd w:id="43308"/>
      <w:r>
        <w:rPr>
          <w:rFonts w:hint="cs"/>
          <w:rtl/>
          <w:lang w:eastAsia="he-IL"/>
        </w:rPr>
        <w:t>שלושה, מי נגד? שבעה, מי נמנע?</w:t>
      </w:r>
    </w:p>
    <w:p w14:paraId="3B920FAE" w14:textId="77777777" w:rsidR="00CD0A29" w:rsidRDefault="00CD0A29" w:rsidP="00CD0A29">
      <w:pPr>
        <w:rPr>
          <w:rtl/>
          <w:lang w:eastAsia="he-IL"/>
        </w:rPr>
      </w:pPr>
    </w:p>
    <w:p w14:paraId="6D70612C" w14:textId="77777777" w:rsidR="00CD0A29" w:rsidRDefault="00CD0A29" w:rsidP="00CD0A29">
      <w:pPr>
        <w:rPr>
          <w:rtl/>
          <w:lang w:eastAsia="he-IL"/>
        </w:rPr>
      </w:pPr>
    </w:p>
    <w:p w14:paraId="0B4CC275" w14:textId="77777777" w:rsidR="00CD0A29" w:rsidRDefault="00CD0A29" w:rsidP="00CD0A29">
      <w:pPr>
        <w:pStyle w:val="af1"/>
        <w:keepNext/>
        <w:rPr>
          <w:rtl/>
          <w:lang w:eastAsia="he-IL"/>
        </w:rPr>
      </w:pPr>
      <w:r>
        <w:rPr>
          <w:rFonts w:hint="eastAsia"/>
          <w:rtl/>
          <w:lang w:eastAsia="he-IL"/>
        </w:rPr>
        <w:t>הצבעה</w:t>
      </w:r>
    </w:p>
    <w:p w14:paraId="1ACCC485" w14:textId="77777777" w:rsidR="00CD0A29" w:rsidRDefault="00CD0A29" w:rsidP="00CD0A29">
      <w:pPr>
        <w:pStyle w:val="--"/>
        <w:keepNext/>
        <w:rPr>
          <w:rtl/>
          <w:lang w:eastAsia="he-IL"/>
        </w:rPr>
      </w:pPr>
    </w:p>
    <w:p w14:paraId="3C9BD6C4" w14:textId="77777777" w:rsidR="00CD0A29" w:rsidRDefault="00CD0A29" w:rsidP="00CD0A29">
      <w:pPr>
        <w:pStyle w:val="--"/>
        <w:keepNext/>
        <w:rPr>
          <w:rtl/>
          <w:lang w:eastAsia="he-IL"/>
        </w:rPr>
      </w:pPr>
      <w:r>
        <w:rPr>
          <w:rFonts w:hint="cs"/>
          <w:rtl/>
          <w:lang w:eastAsia="he-IL"/>
        </w:rPr>
        <w:t>הרוויזיה נדחתה</w:t>
      </w:r>
    </w:p>
    <w:p w14:paraId="418AFCBD" w14:textId="77777777" w:rsidR="00CD0A29" w:rsidRDefault="00CD0A29" w:rsidP="00CD0A29">
      <w:pPr>
        <w:rPr>
          <w:rtl/>
          <w:lang w:eastAsia="he-IL"/>
        </w:rPr>
      </w:pPr>
    </w:p>
    <w:p w14:paraId="0C0EA8D8" w14:textId="77777777" w:rsidR="00CD0A29" w:rsidRDefault="00CD0A29" w:rsidP="00CD0A29">
      <w:pPr>
        <w:rPr>
          <w:rtl/>
          <w:lang w:eastAsia="he-IL"/>
        </w:rPr>
      </w:pPr>
      <w:r>
        <w:rPr>
          <w:rFonts w:hint="cs"/>
          <w:rtl/>
          <w:lang w:eastAsia="he-IL"/>
        </w:rPr>
        <w:t>הרוויזיה הוסרה.</w:t>
      </w:r>
    </w:p>
    <w:p w14:paraId="29701334" w14:textId="77777777" w:rsidR="00CD0A29" w:rsidRDefault="00CD0A29" w:rsidP="00CD0A29">
      <w:pPr>
        <w:rPr>
          <w:rtl/>
          <w:lang w:eastAsia="he-IL"/>
        </w:rPr>
      </w:pPr>
    </w:p>
    <w:p w14:paraId="4B9D763A" w14:textId="77777777" w:rsidR="00CD0A29" w:rsidRDefault="00CD0A29" w:rsidP="00CD0A29">
      <w:pPr>
        <w:rPr>
          <w:rtl/>
          <w:lang w:eastAsia="he-IL"/>
        </w:rPr>
      </w:pPr>
    </w:p>
    <w:p w14:paraId="72CD5BB8" w14:textId="065BE68C" w:rsidR="00CD0A29" w:rsidRDefault="00CD0A29" w:rsidP="00CD0A29">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4337A6C2" w14:textId="77777777" w:rsidR="00CD0A29" w:rsidRDefault="00CD0A29" w:rsidP="00CD0A29">
      <w:pPr>
        <w:rPr>
          <w:rtl/>
          <w:lang w:eastAsia="he-IL"/>
        </w:rPr>
      </w:pPr>
      <w:bookmarkStart w:id="43309" w:name="_ETM_Q1_23913782"/>
      <w:bookmarkStart w:id="43310" w:name="_ETM_Q1_23914064"/>
      <w:bookmarkStart w:id="43311" w:name="_ETM_Q1_23918185"/>
      <w:bookmarkEnd w:id="43309"/>
      <w:bookmarkEnd w:id="43310"/>
      <w:bookmarkEnd w:id="43311"/>
    </w:p>
    <w:p w14:paraId="580ADAD9" w14:textId="348D4A98" w:rsidR="00CD0A29" w:rsidRDefault="00CD0A29" w:rsidP="00CD0A29">
      <w:pPr>
        <w:rPr>
          <w:rtl/>
          <w:lang w:eastAsia="he-IL"/>
        </w:rPr>
      </w:pPr>
      <w:bookmarkStart w:id="43312" w:name="_ETM_Q1_23918362"/>
      <w:bookmarkEnd w:id="43312"/>
      <w:r>
        <w:rPr>
          <w:rFonts w:hint="cs"/>
          <w:rtl/>
          <w:lang w:eastAsia="he-IL"/>
        </w:rPr>
        <w:t>289.</w:t>
      </w:r>
      <w:bookmarkStart w:id="43313" w:name="_ETM_Q1_23919434"/>
      <w:bookmarkEnd w:id="43313"/>
    </w:p>
    <w:p w14:paraId="05F9B058" w14:textId="77777777" w:rsidR="00CD0A29" w:rsidRDefault="00CD0A29" w:rsidP="00CD0A29">
      <w:pPr>
        <w:rPr>
          <w:rtl/>
          <w:lang w:eastAsia="he-IL"/>
        </w:rPr>
      </w:pPr>
    </w:p>
    <w:p w14:paraId="5757B32F" w14:textId="68DA2CFF" w:rsidR="00CD0A29" w:rsidRDefault="00CD0A29" w:rsidP="00CD0A29">
      <w:pPr>
        <w:pStyle w:val="af6"/>
        <w:keepNext/>
        <w:rPr>
          <w:rtl/>
        </w:rPr>
      </w:pPr>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5A8205FD" w14:textId="77777777" w:rsidR="00CD0A29" w:rsidRDefault="00CD0A29" w:rsidP="00CD0A29">
      <w:pPr>
        <w:pStyle w:val="KeepWithNext"/>
        <w:rPr>
          <w:rtl/>
          <w:lang w:eastAsia="he-IL"/>
        </w:rPr>
      </w:pPr>
    </w:p>
    <w:p w14:paraId="492C94AD" w14:textId="77777777" w:rsidR="00CD0A29" w:rsidRDefault="00CD0A29" w:rsidP="00CD0A29">
      <w:pPr>
        <w:rPr>
          <w:rtl/>
          <w:lang w:eastAsia="he-IL"/>
        </w:rPr>
      </w:pPr>
      <w:r>
        <w:rPr>
          <w:rFonts w:hint="cs"/>
          <w:rtl/>
          <w:lang w:eastAsia="he-IL"/>
        </w:rPr>
        <w:t>מי בעד? חמישה, מי נגד? שבעה, מי נמנע?</w:t>
      </w:r>
    </w:p>
    <w:p w14:paraId="4E507B8D" w14:textId="77777777" w:rsidR="00CD0A29" w:rsidRDefault="00CD0A29" w:rsidP="00CD0A29">
      <w:pPr>
        <w:rPr>
          <w:rtl/>
          <w:lang w:eastAsia="he-IL"/>
        </w:rPr>
      </w:pPr>
    </w:p>
    <w:p w14:paraId="00A0ADBD" w14:textId="77777777" w:rsidR="00CD0A29" w:rsidRDefault="00CD0A29" w:rsidP="00CD0A29">
      <w:pPr>
        <w:rPr>
          <w:rtl/>
          <w:lang w:eastAsia="he-IL"/>
        </w:rPr>
      </w:pPr>
    </w:p>
    <w:p w14:paraId="2F35D326" w14:textId="77777777" w:rsidR="00CD0A29" w:rsidRDefault="00CD0A29" w:rsidP="00CD0A29">
      <w:pPr>
        <w:pStyle w:val="af1"/>
        <w:keepNext/>
        <w:rPr>
          <w:rtl/>
          <w:lang w:eastAsia="he-IL"/>
        </w:rPr>
      </w:pPr>
      <w:r>
        <w:rPr>
          <w:rFonts w:hint="eastAsia"/>
          <w:rtl/>
          <w:lang w:eastAsia="he-IL"/>
        </w:rPr>
        <w:t>הצבעה</w:t>
      </w:r>
    </w:p>
    <w:p w14:paraId="3EF22815" w14:textId="77777777" w:rsidR="00CD0A29" w:rsidRDefault="00CD0A29" w:rsidP="00CD0A29">
      <w:pPr>
        <w:pStyle w:val="--"/>
        <w:keepNext/>
        <w:rPr>
          <w:rtl/>
          <w:lang w:eastAsia="he-IL"/>
        </w:rPr>
      </w:pPr>
    </w:p>
    <w:p w14:paraId="6AF87359" w14:textId="77777777" w:rsidR="00CD0A29" w:rsidRDefault="00CD0A29" w:rsidP="00CD0A29">
      <w:pPr>
        <w:pStyle w:val="--"/>
        <w:keepNext/>
        <w:rPr>
          <w:rtl/>
          <w:lang w:eastAsia="he-IL"/>
        </w:rPr>
      </w:pPr>
      <w:r>
        <w:rPr>
          <w:rFonts w:hint="cs"/>
          <w:rtl/>
          <w:lang w:eastAsia="he-IL"/>
        </w:rPr>
        <w:t>הרוויזיה נדחתה</w:t>
      </w:r>
    </w:p>
    <w:p w14:paraId="586E0B07" w14:textId="77777777" w:rsidR="00CD0A29" w:rsidRDefault="00CD0A29" w:rsidP="00CD0A29">
      <w:pPr>
        <w:rPr>
          <w:rtl/>
          <w:lang w:eastAsia="he-IL"/>
        </w:rPr>
      </w:pPr>
    </w:p>
    <w:p w14:paraId="10A9E263" w14:textId="77777777" w:rsidR="00CD0A29" w:rsidRDefault="00CD0A29" w:rsidP="00CD0A29">
      <w:pPr>
        <w:rPr>
          <w:rtl/>
          <w:lang w:eastAsia="he-IL"/>
        </w:rPr>
      </w:pPr>
      <w:r>
        <w:rPr>
          <w:rFonts w:hint="cs"/>
          <w:rtl/>
          <w:lang w:eastAsia="he-IL"/>
        </w:rPr>
        <w:t>הרוויזיה הוסרה.</w:t>
      </w:r>
    </w:p>
    <w:p w14:paraId="605EB772" w14:textId="77777777" w:rsidR="00CD0A29" w:rsidRDefault="00CD0A29" w:rsidP="00CD0A29">
      <w:pPr>
        <w:rPr>
          <w:rtl/>
          <w:lang w:eastAsia="he-IL"/>
        </w:rPr>
      </w:pPr>
    </w:p>
    <w:p w14:paraId="2CB07532" w14:textId="77777777" w:rsidR="00CD0A29" w:rsidRDefault="00CD0A29" w:rsidP="00CD0A29">
      <w:pPr>
        <w:rPr>
          <w:rtl/>
          <w:lang w:eastAsia="he-IL"/>
        </w:rPr>
      </w:pPr>
    </w:p>
    <w:p w14:paraId="088CBE68" w14:textId="4D63D881" w:rsidR="00CD0A29" w:rsidRDefault="00CD0A29" w:rsidP="00CD0A29">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257A13D6" w14:textId="77777777" w:rsidR="00CD0A29" w:rsidRDefault="00CD0A29" w:rsidP="00CD0A29">
      <w:pPr>
        <w:rPr>
          <w:rtl/>
          <w:lang w:eastAsia="he-IL"/>
        </w:rPr>
      </w:pPr>
      <w:bookmarkStart w:id="43314" w:name="_ETM_Q1_23920628"/>
      <w:bookmarkStart w:id="43315" w:name="_ETM_Q1_23920979"/>
      <w:bookmarkStart w:id="43316" w:name="_ETM_Q1_23921840"/>
      <w:bookmarkStart w:id="43317" w:name="_ETM_Q1_23926257"/>
      <w:bookmarkEnd w:id="43314"/>
      <w:bookmarkEnd w:id="43315"/>
      <w:bookmarkEnd w:id="43316"/>
      <w:bookmarkEnd w:id="43317"/>
    </w:p>
    <w:p w14:paraId="09BAD47A" w14:textId="4FEF306F" w:rsidR="00CD0A29" w:rsidRDefault="00CD0A29" w:rsidP="00CD0A29">
      <w:pPr>
        <w:rPr>
          <w:rtl/>
          <w:lang w:eastAsia="he-IL"/>
        </w:rPr>
      </w:pPr>
      <w:bookmarkStart w:id="43318" w:name="_ETM_Q1_23927858"/>
      <w:bookmarkEnd w:id="43318"/>
      <w:r>
        <w:rPr>
          <w:rFonts w:hint="cs"/>
          <w:rtl/>
          <w:lang w:eastAsia="he-IL"/>
        </w:rPr>
        <w:t>292 עד 292.</w:t>
      </w:r>
      <w:bookmarkStart w:id="43319" w:name="_ETM_Q1_23931037"/>
      <w:bookmarkEnd w:id="43319"/>
    </w:p>
    <w:p w14:paraId="01CC3223" w14:textId="77777777" w:rsidR="00CD0A29" w:rsidRDefault="00CD0A29" w:rsidP="00CD0A29">
      <w:pPr>
        <w:rPr>
          <w:rtl/>
          <w:lang w:eastAsia="he-IL"/>
        </w:rPr>
      </w:pPr>
      <w:bookmarkStart w:id="43320" w:name="_ETM_Q1_23931212"/>
      <w:bookmarkStart w:id="43321" w:name="_ETM_Q1_23931412"/>
      <w:bookmarkEnd w:id="43320"/>
      <w:bookmarkEnd w:id="43321"/>
    </w:p>
    <w:p w14:paraId="36C77CB0" w14:textId="61633836" w:rsidR="00CD0A29" w:rsidRDefault="00CD0A29" w:rsidP="00CD0A29">
      <w:pPr>
        <w:pStyle w:val="af6"/>
        <w:keepNext/>
        <w:rPr>
          <w:rtl/>
        </w:rPr>
      </w:pPr>
      <w:bookmarkStart w:id="43322" w:name="_ETM_Q1_23931579"/>
      <w:bookmarkEnd w:id="43322"/>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1E07501E" w14:textId="77777777" w:rsidR="00CD0A29" w:rsidRDefault="00CD0A29" w:rsidP="00CD0A29">
      <w:pPr>
        <w:pStyle w:val="KeepWithNext"/>
        <w:rPr>
          <w:rtl/>
          <w:lang w:eastAsia="he-IL"/>
        </w:rPr>
      </w:pPr>
    </w:p>
    <w:p w14:paraId="1999631F" w14:textId="77777777" w:rsidR="00CD0A29" w:rsidRDefault="00CD0A29" w:rsidP="00CD0A29">
      <w:pPr>
        <w:rPr>
          <w:rtl/>
          <w:lang w:eastAsia="he-IL"/>
        </w:rPr>
      </w:pPr>
      <w:r>
        <w:rPr>
          <w:rFonts w:hint="cs"/>
          <w:rtl/>
          <w:lang w:eastAsia="he-IL"/>
        </w:rPr>
        <w:t>מי בעד? חמישה, מי נגד? שבעה, מי נמנע?</w:t>
      </w:r>
    </w:p>
    <w:p w14:paraId="2C7C5608" w14:textId="77777777" w:rsidR="00CD0A29" w:rsidRDefault="00CD0A29" w:rsidP="00CD0A29">
      <w:pPr>
        <w:rPr>
          <w:rtl/>
          <w:lang w:eastAsia="he-IL"/>
        </w:rPr>
      </w:pPr>
    </w:p>
    <w:p w14:paraId="38FD4C78" w14:textId="77777777" w:rsidR="00CD0A29" w:rsidRDefault="00CD0A29" w:rsidP="00CD0A29">
      <w:pPr>
        <w:rPr>
          <w:rtl/>
          <w:lang w:eastAsia="he-IL"/>
        </w:rPr>
      </w:pPr>
    </w:p>
    <w:p w14:paraId="686B7015" w14:textId="77777777" w:rsidR="00CD0A29" w:rsidRDefault="00CD0A29" w:rsidP="00CD0A29">
      <w:pPr>
        <w:pStyle w:val="af1"/>
        <w:keepNext/>
        <w:rPr>
          <w:rtl/>
          <w:lang w:eastAsia="he-IL"/>
        </w:rPr>
      </w:pPr>
      <w:r>
        <w:rPr>
          <w:rFonts w:hint="eastAsia"/>
          <w:rtl/>
          <w:lang w:eastAsia="he-IL"/>
        </w:rPr>
        <w:t>הצבעה</w:t>
      </w:r>
    </w:p>
    <w:p w14:paraId="7CB7C352" w14:textId="77777777" w:rsidR="00CD0A29" w:rsidRDefault="00CD0A29" w:rsidP="00CD0A29">
      <w:pPr>
        <w:pStyle w:val="--"/>
        <w:keepNext/>
        <w:rPr>
          <w:rtl/>
          <w:lang w:eastAsia="he-IL"/>
        </w:rPr>
      </w:pPr>
    </w:p>
    <w:p w14:paraId="30CD1DFF" w14:textId="77777777" w:rsidR="00CD0A29" w:rsidRDefault="00CD0A29" w:rsidP="00CD0A29">
      <w:pPr>
        <w:pStyle w:val="--"/>
        <w:keepNext/>
        <w:rPr>
          <w:rtl/>
          <w:lang w:eastAsia="he-IL"/>
        </w:rPr>
      </w:pPr>
      <w:r>
        <w:rPr>
          <w:rFonts w:hint="cs"/>
          <w:rtl/>
          <w:lang w:eastAsia="he-IL"/>
        </w:rPr>
        <w:t>הרוויזיה נדחתה</w:t>
      </w:r>
    </w:p>
    <w:p w14:paraId="48048731" w14:textId="77777777" w:rsidR="00CD0A29" w:rsidRDefault="00CD0A29" w:rsidP="00CD0A29">
      <w:pPr>
        <w:rPr>
          <w:rtl/>
          <w:lang w:eastAsia="he-IL"/>
        </w:rPr>
      </w:pPr>
    </w:p>
    <w:p w14:paraId="70C34E8C" w14:textId="77777777" w:rsidR="00CD0A29" w:rsidRDefault="00CD0A29" w:rsidP="00CD0A29">
      <w:pPr>
        <w:rPr>
          <w:rtl/>
          <w:lang w:eastAsia="he-IL"/>
        </w:rPr>
      </w:pPr>
      <w:r>
        <w:rPr>
          <w:rFonts w:hint="cs"/>
          <w:rtl/>
          <w:lang w:eastAsia="he-IL"/>
        </w:rPr>
        <w:t>הרוויזיה הוסרה.</w:t>
      </w:r>
    </w:p>
    <w:p w14:paraId="0FA93258" w14:textId="77777777" w:rsidR="00CD0A29" w:rsidRDefault="00CD0A29" w:rsidP="00CD0A29">
      <w:pPr>
        <w:rPr>
          <w:rtl/>
          <w:lang w:eastAsia="he-IL"/>
        </w:rPr>
      </w:pPr>
    </w:p>
    <w:p w14:paraId="68FD1995" w14:textId="77777777" w:rsidR="00CD0A29" w:rsidRDefault="00CD0A29" w:rsidP="00CD0A29">
      <w:pPr>
        <w:rPr>
          <w:rtl/>
          <w:lang w:eastAsia="he-IL"/>
        </w:rPr>
      </w:pPr>
    </w:p>
    <w:p w14:paraId="50CB4B22" w14:textId="10C9B09F" w:rsidR="00CD0A29" w:rsidRDefault="00CD0A29" w:rsidP="00CD0A29">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1163A542" w14:textId="77777777" w:rsidR="00CD0A29" w:rsidRDefault="00CD0A29" w:rsidP="00CD0A29">
      <w:pPr>
        <w:rPr>
          <w:rtl/>
          <w:lang w:eastAsia="he-IL"/>
        </w:rPr>
      </w:pPr>
      <w:bookmarkStart w:id="43323" w:name="_ETM_Q1_23934454"/>
      <w:bookmarkEnd w:id="43323"/>
    </w:p>
    <w:p w14:paraId="18E04FAD" w14:textId="27A1C064" w:rsidR="00CD0A29" w:rsidRDefault="00CD0A29" w:rsidP="00CD0A29">
      <w:pPr>
        <w:rPr>
          <w:rtl/>
          <w:lang w:eastAsia="he-IL"/>
        </w:rPr>
      </w:pPr>
      <w:bookmarkStart w:id="43324" w:name="_ETM_Q1_23934653"/>
      <w:bookmarkEnd w:id="43324"/>
      <w:r>
        <w:rPr>
          <w:rFonts w:hint="cs"/>
          <w:rtl/>
          <w:lang w:eastAsia="he-IL"/>
        </w:rPr>
        <w:t xml:space="preserve">זהו, נשארנו למעשה </w:t>
      </w:r>
      <w:bookmarkStart w:id="43325" w:name="_ETM_Q1_23938997"/>
      <w:bookmarkEnd w:id="43325"/>
      <w:r>
        <w:rPr>
          <w:rFonts w:hint="cs"/>
          <w:rtl/>
          <w:lang w:eastAsia="he-IL"/>
        </w:rPr>
        <w:t>עם הרוויזיות של סיעת העבודה, אתם רוצים להתחיל עם המתקדמו</w:t>
      </w:r>
      <w:bookmarkStart w:id="43326" w:name="_ETM_Q1_23945452"/>
      <w:bookmarkEnd w:id="43326"/>
      <w:r>
        <w:rPr>
          <w:rFonts w:hint="cs"/>
          <w:rtl/>
          <w:lang w:eastAsia="he-IL"/>
        </w:rPr>
        <w:t>ת יותר ואז נחזור? כי יכול להיות שאתם רוצים לה</w:t>
      </w:r>
      <w:bookmarkStart w:id="43327" w:name="_ETM_Q1_23947588"/>
      <w:bookmarkEnd w:id="43327"/>
      <w:r>
        <w:rPr>
          <w:rFonts w:hint="cs"/>
          <w:rtl/>
          <w:lang w:eastAsia="he-IL"/>
        </w:rPr>
        <w:t>סכמ</w:t>
      </w:r>
      <w:bookmarkStart w:id="43328" w:name="_ETM_Q1_23950254"/>
      <w:bookmarkEnd w:id="43328"/>
      <w:r>
        <w:rPr>
          <w:rFonts w:hint="cs"/>
          <w:rtl/>
          <w:lang w:eastAsia="he-IL"/>
        </w:rPr>
        <w:t xml:space="preserve">ה כלשהי? </w:t>
      </w:r>
      <w:bookmarkStart w:id="43329" w:name="_ETM_Q1_23968614"/>
      <w:bookmarkEnd w:id="43329"/>
    </w:p>
    <w:p w14:paraId="7833AE43" w14:textId="77777777" w:rsidR="00CD0A29" w:rsidRDefault="00CD0A29" w:rsidP="00CD0A29">
      <w:pPr>
        <w:rPr>
          <w:rtl/>
          <w:lang w:eastAsia="he-IL"/>
        </w:rPr>
      </w:pPr>
      <w:bookmarkStart w:id="43330" w:name="_ETM_Q1_23968885"/>
      <w:bookmarkEnd w:id="43330"/>
    </w:p>
    <w:p w14:paraId="34EC89F0" w14:textId="4A81DBE2" w:rsidR="00CD0A29" w:rsidRDefault="00CD0A29" w:rsidP="00CD0A29">
      <w:pPr>
        <w:pStyle w:val="a4"/>
        <w:keepNext/>
        <w:rPr>
          <w:rtl/>
        </w:rPr>
      </w:pPr>
      <w:bookmarkStart w:id="43331" w:name="ET_speaker_5763_3769"/>
      <w:r w:rsidRPr="00CD0A29">
        <w:rPr>
          <w:rStyle w:val="TagStyle"/>
          <w:rtl/>
        </w:rPr>
        <w:t xml:space="preserve"> &lt;&lt; דובר &gt;&gt; </w:t>
      </w:r>
      <w:r>
        <w:rPr>
          <w:rtl/>
        </w:rPr>
        <w:t>משה ארבל (ש"ס):</w:t>
      </w:r>
      <w:r w:rsidRPr="00CD0A29">
        <w:rPr>
          <w:rStyle w:val="TagStyle"/>
          <w:rtl/>
        </w:rPr>
        <w:t xml:space="preserve"> &lt;&lt; דובר &gt;&gt;</w:t>
      </w:r>
      <w:r w:rsidR="00707E81">
        <w:rPr>
          <w:rtl/>
        </w:rPr>
        <w:t xml:space="preserve"> </w:t>
      </w:r>
      <w:r>
        <w:rPr>
          <w:rtl/>
        </w:rPr>
        <w:t xml:space="preserve"> </w:t>
      </w:r>
      <w:bookmarkEnd w:id="43331"/>
    </w:p>
    <w:p w14:paraId="6DB6F0AC" w14:textId="77777777" w:rsidR="00CD0A29" w:rsidRDefault="00CD0A29" w:rsidP="00CD0A29">
      <w:pPr>
        <w:pStyle w:val="KeepWithNext"/>
        <w:rPr>
          <w:rtl/>
          <w:lang w:eastAsia="he-IL"/>
        </w:rPr>
      </w:pPr>
    </w:p>
    <w:p w14:paraId="7DDB0B06" w14:textId="0F79DD9E" w:rsidR="00CD0A29" w:rsidRDefault="00CD0A29" w:rsidP="00CD0A29">
      <w:pPr>
        <w:rPr>
          <w:rtl/>
          <w:lang w:eastAsia="he-IL"/>
        </w:rPr>
      </w:pPr>
      <w:bookmarkStart w:id="43332" w:name="_ETM_Q1_23974029"/>
      <w:bookmarkStart w:id="43333" w:name="_ETM_Q1_23974097"/>
      <w:bookmarkEnd w:id="43332"/>
      <w:bookmarkEnd w:id="43333"/>
      <w:r>
        <w:rPr>
          <w:rFonts w:hint="cs"/>
          <w:rtl/>
          <w:lang w:eastAsia="he-IL"/>
        </w:rPr>
        <w:t>כן.</w:t>
      </w:r>
    </w:p>
    <w:p w14:paraId="716C4314" w14:textId="77777777" w:rsidR="00CD0A29" w:rsidRDefault="00CD0A29" w:rsidP="00CD0A29">
      <w:pPr>
        <w:rPr>
          <w:rtl/>
          <w:lang w:eastAsia="he-IL"/>
        </w:rPr>
      </w:pPr>
      <w:bookmarkStart w:id="43334" w:name="_ETM_Q1_23975427"/>
      <w:bookmarkEnd w:id="43334"/>
    </w:p>
    <w:p w14:paraId="477C9422" w14:textId="3C80AA02" w:rsidR="00CD0A29" w:rsidRDefault="00CD0A29" w:rsidP="00CD0A29">
      <w:pPr>
        <w:pStyle w:val="a4"/>
        <w:keepNext/>
        <w:rPr>
          <w:rtl/>
        </w:rPr>
      </w:pPr>
      <w:bookmarkStart w:id="43335" w:name="ET_speaker_שגית_אפיק_3770"/>
      <w:r w:rsidRPr="00CD0A29">
        <w:rPr>
          <w:rStyle w:val="TagStyle"/>
          <w:rtl/>
        </w:rPr>
        <w:t xml:space="preserve"> &lt;&lt; דובר &gt;&gt; </w:t>
      </w:r>
      <w:r>
        <w:rPr>
          <w:rtl/>
        </w:rPr>
        <w:t>שגית אפיק:</w:t>
      </w:r>
      <w:r w:rsidRPr="00CD0A29">
        <w:rPr>
          <w:rStyle w:val="TagStyle"/>
          <w:rtl/>
        </w:rPr>
        <w:t xml:space="preserve"> &lt;&lt; דובר &gt;&gt;</w:t>
      </w:r>
      <w:r w:rsidR="00707E81">
        <w:rPr>
          <w:rtl/>
        </w:rPr>
        <w:t xml:space="preserve"> </w:t>
      </w:r>
      <w:r>
        <w:rPr>
          <w:rtl/>
        </w:rPr>
        <w:t xml:space="preserve"> </w:t>
      </w:r>
      <w:bookmarkEnd w:id="43335"/>
    </w:p>
    <w:p w14:paraId="0B7ABC49" w14:textId="77777777" w:rsidR="00CD0A29" w:rsidRDefault="00CD0A29" w:rsidP="00CD0A29">
      <w:pPr>
        <w:pStyle w:val="KeepWithNext"/>
        <w:rPr>
          <w:rtl/>
          <w:lang w:eastAsia="he-IL"/>
        </w:rPr>
      </w:pPr>
    </w:p>
    <w:p w14:paraId="5730B1CF" w14:textId="7CAB6531" w:rsidR="00CD0A29" w:rsidRDefault="00491195" w:rsidP="00CD0A29">
      <w:pPr>
        <w:rPr>
          <w:rtl/>
          <w:lang w:eastAsia="he-IL"/>
        </w:rPr>
      </w:pPr>
      <w:bookmarkStart w:id="43336" w:name="_ETM_Q1_24093800"/>
      <w:bookmarkStart w:id="43337" w:name="_ETM_Q1_24094027"/>
      <w:bookmarkStart w:id="43338" w:name="_ETM_Q1_23979776"/>
      <w:bookmarkStart w:id="43339" w:name="_ETM_Q1_23979845"/>
      <w:bookmarkEnd w:id="43336"/>
      <w:bookmarkEnd w:id="43337"/>
      <w:bookmarkEnd w:id="43338"/>
      <w:bookmarkEnd w:id="43339"/>
      <w:r>
        <w:rPr>
          <w:rFonts w:hint="cs"/>
          <w:rtl/>
          <w:lang w:eastAsia="he-IL"/>
        </w:rPr>
        <w:t>אנחנו נתחיל</w:t>
      </w:r>
      <w:bookmarkStart w:id="43340" w:name="_ETM_Q1_24145761"/>
      <w:bookmarkEnd w:id="43340"/>
      <w:r>
        <w:rPr>
          <w:rFonts w:hint="cs"/>
          <w:rtl/>
          <w:lang w:eastAsia="he-IL"/>
        </w:rPr>
        <w:t xml:space="preserve"> מרוויזיה על הסתייגויות 27 עד 49.</w:t>
      </w:r>
      <w:bookmarkStart w:id="43341" w:name="_ETM_Q1_24151455"/>
      <w:bookmarkEnd w:id="43341"/>
    </w:p>
    <w:p w14:paraId="3FA10625" w14:textId="77777777" w:rsidR="00491195" w:rsidRDefault="00491195" w:rsidP="00CD0A29">
      <w:pPr>
        <w:rPr>
          <w:rtl/>
          <w:lang w:eastAsia="he-IL"/>
        </w:rPr>
      </w:pPr>
    </w:p>
    <w:p w14:paraId="0805F7D5" w14:textId="7B1EECED" w:rsidR="00491195" w:rsidRDefault="00491195" w:rsidP="00491195">
      <w:pPr>
        <w:pStyle w:val="af6"/>
        <w:keepNext/>
        <w:rPr>
          <w:rtl/>
        </w:rPr>
      </w:pPr>
      <w:bookmarkStart w:id="43342" w:name="_ETM_Q1_24152185"/>
      <w:bookmarkStart w:id="43343" w:name="_ETM_Q1_24152213"/>
      <w:bookmarkStart w:id="43344" w:name="_ETM_Q1_24152275"/>
      <w:bookmarkEnd w:id="43342"/>
      <w:bookmarkEnd w:id="43343"/>
      <w:bookmarkEnd w:id="43344"/>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6801495E" w14:textId="77777777" w:rsidR="00491195" w:rsidRDefault="00491195" w:rsidP="00491195">
      <w:pPr>
        <w:pStyle w:val="KeepWithNext"/>
        <w:rPr>
          <w:rtl/>
          <w:lang w:eastAsia="he-IL"/>
        </w:rPr>
      </w:pPr>
    </w:p>
    <w:p w14:paraId="146894AF" w14:textId="77777777" w:rsidR="00491195" w:rsidRDefault="00491195" w:rsidP="00491195">
      <w:pPr>
        <w:rPr>
          <w:rtl/>
          <w:lang w:eastAsia="he-IL"/>
        </w:rPr>
      </w:pPr>
      <w:r>
        <w:rPr>
          <w:rFonts w:hint="cs"/>
          <w:rtl/>
          <w:lang w:eastAsia="he-IL"/>
        </w:rPr>
        <w:t>מי בעד? חמישה, מי נגד? שבעה, מי נמנע?</w:t>
      </w:r>
    </w:p>
    <w:p w14:paraId="0B1CC8E1" w14:textId="77777777" w:rsidR="00491195" w:rsidRDefault="00491195" w:rsidP="00491195">
      <w:pPr>
        <w:rPr>
          <w:rtl/>
          <w:lang w:eastAsia="he-IL"/>
        </w:rPr>
      </w:pPr>
    </w:p>
    <w:p w14:paraId="6A532844" w14:textId="77777777" w:rsidR="00491195" w:rsidRDefault="00491195" w:rsidP="00491195">
      <w:pPr>
        <w:rPr>
          <w:rtl/>
          <w:lang w:eastAsia="he-IL"/>
        </w:rPr>
      </w:pPr>
    </w:p>
    <w:p w14:paraId="133CB251" w14:textId="77777777" w:rsidR="00491195" w:rsidRDefault="00491195" w:rsidP="00491195">
      <w:pPr>
        <w:pStyle w:val="af1"/>
        <w:keepNext/>
        <w:rPr>
          <w:rtl/>
          <w:lang w:eastAsia="he-IL"/>
        </w:rPr>
      </w:pPr>
      <w:r>
        <w:rPr>
          <w:rFonts w:hint="eastAsia"/>
          <w:rtl/>
          <w:lang w:eastAsia="he-IL"/>
        </w:rPr>
        <w:t>הצבעה</w:t>
      </w:r>
    </w:p>
    <w:p w14:paraId="1A917956" w14:textId="77777777" w:rsidR="00491195" w:rsidRDefault="00491195" w:rsidP="00491195">
      <w:pPr>
        <w:pStyle w:val="--"/>
        <w:keepNext/>
        <w:rPr>
          <w:rtl/>
          <w:lang w:eastAsia="he-IL"/>
        </w:rPr>
      </w:pPr>
    </w:p>
    <w:p w14:paraId="59E89CA7" w14:textId="77777777" w:rsidR="00491195" w:rsidRDefault="00491195" w:rsidP="00491195">
      <w:pPr>
        <w:pStyle w:val="--"/>
        <w:keepNext/>
        <w:rPr>
          <w:rtl/>
          <w:lang w:eastAsia="he-IL"/>
        </w:rPr>
      </w:pPr>
      <w:r>
        <w:rPr>
          <w:rFonts w:hint="cs"/>
          <w:rtl/>
          <w:lang w:eastAsia="he-IL"/>
        </w:rPr>
        <w:t>הרוויזיה נדחתה</w:t>
      </w:r>
    </w:p>
    <w:p w14:paraId="4BCE864A" w14:textId="77777777" w:rsidR="00491195" w:rsidRDefault="00491195" w:rsidP="00491195">
      <w:pPr>
        <w:rPr>
          <w:rtl/>
          <w:lang w:eastAsia="he-IL"/>
        </w:rPr>
      </w:pPr>
    </w:p>
    <w:p w14:paraId="4D0293A2" w14:textId="77777777" w:rsidR="00491195" w:rsidRDefault="00491195" w:rsidP="00491195">
      <w:pPr>
        <w:rPr>
          <w:rtl/>
          <w:lang w:eastAsia="he-IL"/>
        </w:rPr>
      </w:pPr>
      <w:r>
        <w:rPr>
          <w:rFonts w:hint="cs"/>
          <w:rtl/>
          <w:lang w:eastAsia="he-IL"/>
        </w:rPr>
        <w:t>הרוויזיה הוסרה.</w:t>
      </w:r>
    </w:p>
    <w:p w14:paraId="76E68404" w14:textId="77777777" w:rsidR="00491195" w:rsidRDefault="00491195" w:rsidP="00491195">
      <w:pPr>
        <w:rPr>
          <w:rtl/>
          <w:lang w:eastAsia="he-IL"/>
        </w:rPr>
      </w:pPr>
    </w:p>
    <w:p w14:paraId="04638950" w14:textId="77777777" w:rsidR="00491195" w:rsidRDefault="00491195" w:rsidP="00491195">
      <w:pPr>
        <w:rPr>
          <w:rtl/>
          <w:lang w:eastAsia="he-IL"/>
        </w:rPr>
      </w:pPr>
    </w:p>
    <w:p w14:paraId="79977F47" w14:textId="42B9BCF5" w:rsidR="00491195" w:rsidRDefault="00491195" w:rsidP="00491195">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7C7AA482" w14:textId="77777777" w:rsidR="00491195" w:rsidRDefault="00491195" w:rsidP="00CD0A29">
      <w:pPr>
        <w:rPr>
          <w:rtl/>
          <w:lang w:eastAsia="he-IL"/>
        </w:rPr>
      </w:pPr>
    </w:p>
    <w:p w14:paraId="033E7E04" w14:textId="50EEA348" w:rsidR="00491195" w:rsidRDefault="00491195" w:rsidP="00CD0A29">
      <w:pPr>
        <w:rPr>
          <w:rtl/>
          <w:lang w:eastAsia="he-IL"/>
        </w:rPr>
      </w:pPr>
      <w:bookmarkStart w:id="43345" w:name="_ETM_Q1_24152702"/>
      <w:bookmarkEnd w:id="43345"/>
      <w:r>
        <w:rPr>
          <w:rFonts w:hint="cs"/>
          <w:rtl/>
          <w:lang w:eastAsia="he-IL"/>
        </w:rPr>
        <w:t>32 ע</w:t>
      </w:r>
      <w:bookmarkStart w:id="43346" w:name="_ETM_Q1_24155535"/>
      <w:bookmarkStart w:id="43347" w:name="_ETM_Q1_24150535"/>
      <w:bookmarkStart w:id="43348" w:name="_ETM_Q1_24146768"/>
      <w:bookmarkStart w:id="43349" w:name="_ETM_Q1_24142532"/>
      <w:bookmarkEnd w:id="43346"/>
      <w:bookmarkEnd w:id="43347"/>
      <w:bookmarkEnd w:id="43348"/>
      <w:bookmarkEnd w:id="43349"/>
      <w:r>
        <w:rPr>
          <w:rFonts w:hint="cs"/>
          <w:rtl/>
          <w:lang w:eastAsia="he-IL"/>
        </w:rPr>
        <w:t>ד 49.</w:t>
      </w:r>
      <w:bookmarkStart w:id="43350" w:name="_ETM_Q1_24161524"/>
      <w:bookmarkEnd w:id="43350"/>
    </w:p>
    <w:p w14:paraId="4DD5419B" w14:textId="77777777" w:rsidR="00491195" w:rsidRDefault="00491195" w:rsidP="00CD0A29">
      <w:pPr>
        <w:rPr>
          <w:rtl/>
          <w:lang w:eastAsia="he-IL"/>
        </w:rPr>
      </w:pPr>
    </w:p>
    <w:p w14:paraId="7FE4CB3F" w14:textId="210686EF" w:rsidR="00491195" w:rsidRDefault="00491195" w:rsidP="00491195">
      <w:pPr>
        <w:pStyle w:val="af6"/>
        <w:keepNext/>
        <w:rPr>
          <w:rtl/>
        </w:rPr>
      </w:pPr>
      <w:bookmarkStart w:id="43351" w:name="_ETM_Q1_24162344"/>
      <w:bookmarkStart w:id="43352" w:name="_ETM_Q1_24162365"/>
      <w:bookmarkStart w:id="43353" w:name="_ETM_Q1_24162459"/>
      <w:bookmarkEnd w:id="43351"/>
      <w:bookmarkEnd w:id="43352"/>
      <w:bookmarkEnd w:id="43353"/>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0756326A" w14:textId="77777777" w:rsidR="00491195" w:rsidRDefault="00491195" w:rsidP="00491195">
      <w:pPr>
        <w:pStyle w:val="KeepWithNext"/>
        <w:rPr>
          <w:rtl/>
          <w:lang w:eastAsia="he-IL"/>
        </w:rPr>
      </w:pPr>
    </w:p>
    <w:p w14:paraId="10D8D02C" w14:textId="44A01B58" w:rsidR="00491195" w:rsidRDefault="00491195" w:rsidP="00491195">
      <w:pPr>
        <w:rPr>
          <w:rtl/>
          <w:lang w:eastAsia="he-IL"/>
        </w:rPr>
      </w:pPr>
      <w:r>
        <w:rPr>
          <w:rFonts w:hint="cs"/>
          <w:rtl/>
          <w:lang w:eastAsia="he-IL"/>
        </w:rPr>
        <w:t>מי בעד? ארבעה, מי נגד? שישה, מי נמנע?</w:t>
      </w:r>
    </w:p>
    <w:p w14:paraId="68B6DC48" w14:textId="77777777" w:rsidR="00491195" w:rsidRDefault="00491195" w:rsidP="00491195">
      <w:pPr>
        <w:rPr>
          <w:rtl/>
          <w:lang w:eastAsia="he-IL"/>
        </w:rPr>
      </w:pPr>
    </w:p>
    <w:p w14:paraId="4A2DAE1E" w14:textId="77777777" w:rsidR="00491195" w:rsidRDefault="00491195" w:rsidP="00491195">
      <w:pPr>
        <w:rPr>
          <w:rtl/>
          <w:lang w:eastAsia="he-IL"/>
        </w:rPr>
      </w:pPr>
    </w:p>
    <w:p w14:paraId="557D8752" w14:textId="77777777" w:rsidR="00491195" w:rsidRDefault="00491195" w:rsidP="00491195">
      <w:pPr>
        <w:pStyle w:val="af1"/>
        <w:keepNext/>
        <w:rPr>
          <w:rtl/>
          <w:lang w:eastAsia="he-IL"/>
        </w:rPr>
      </w:pPr>
      <w:r>
        <w:rPr>
          <w:rFonts w:hint="eastAsia"/>
          <w:rtl/>
          <w:lang w:eastAsia="he-IL"/>
        </w:rPr>
        <w:t>הצבעה</w:t>
      </w:r>
    </w:p>
    <w:p w14:paraId="4BBD2723" w14:textId="77777777" w:rsidR="00491195" w:rsidRDefault="00491195" w:rsidP="00491195">
      <w:pPr>
        <w:pStyle w:val="--"/>
        <w:keepNext/>
        <w:rPr>
          <w:rtl/>
          <w:lang w:eastAsia="he-IL"/>
        </w:rPr>
      </w:pPr>
    </w:p>
    <w:p w14:paraId="32933518" w14:textId="77777777" w:rsidR="00491195" w:rsidRDefault="00491195" w:rsidP="00491195">
      <w:pPr>
        <w:pStyle w:val="--"/>
        <w:keepNext/>
        <w:rPr>
          <w:rtl/>
          <w:lang w:eastAsia="he-IL"/>
        </w:rPr>
      </w:pPr>
      <w:r>
        <w:rPr>
          <w:rFonts w:hint="cs"/>
          <w:rtl/>
          <w:lang w:eastAsia="he-IL"/>
        </w:rPr>
        <w:t>הרוויזיה נדחתה</w:t>
      </w:r>
    </w:p>
    <w:p w14:paraId="5468A937" w14:textId="77777777" w:rsidR="00491195" w:rsidRDefault="00491195" w:rsidP="00491195">
      <w:pPr>
        <w:rPr>
          <w:rtl/>
          <w:lang w:eastAsia="he-IL"/>
        </w:rPr>
      </w:pPr>
    </w:p>
    <w:p w14:paraId="4E309878" w14:textId="77777777" w:rsidR="00491195" w:rsidRDefault="00491195" w:rsidP="00491195">
      <w:pPr>
        <w:rPr>
          <w:rtl/>
          <w:lang w:eastAsia="he-IL"/>
        </w:rPr>
      </w:pPr>
      <w:r>
        <w:rPr>
          <w:rFonts w:hint="cs"/>
          <w:rtl/>
          <w:lang w:eastAsia="he-IL"/>
        </w:rPr>
        <w:t>הרוויזיה הוסרה.</w:t>
      </w:r>
    </w:p>
    <w:p w14:paraId="3956063E" w14:textId="77777777" w:rsidR="00491195" w:rsidRDefault="00491195" w:rsidP="00491195">
      <w:pPr>
        <w:rPr>
          <w:rtl/>
          <w:lang w:eastAsia="he-IL"/>
        </w:rPr>
      </w:pPr>
    </w:p>
    <w:p w14:paraId="343A396A" w14:textId="77777777" w:rsidR="00491195" w:rsidRDefault="00491195" w:rsidP="00491195">
      <w:pPr>
        <w:rPr>
          <w:rtl/>
          <w:lang w:eastAsia="he-IL"/>
        </w:rPr>
      </w:pPr>
    </w:p>
    <w:p w14:paraId="38B95686" w14:textId="6A7FAD12" w:rsidR="00491195" w:rsidRDefault="00491195" w:rsidP="00491195">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614A712E" w14:textId="77777777" w:rsidR="00491195" w:rsidRDefault="00491195" w:rsidP="00CD0A29">
      <w:pPr>
        <w:rPr>
          <w:rtl/>
          <w:lang w:eastAsia="he-IL"/>
        </w:rPr>
      </w:pPr>
      <w:bookmarkStart w:id="43354" w:name="_ETM_Q1_24170969"/>
      <w:bookmarkEnd w:id="43354"/>
    </w:p>
    <w:p w14:paraId="0CAF4276" w14:textId="4241F533" w:rsidR="00491195" w:rsidRDefault="00491195" w:rsidP="00CD0A29">
      <w:pPr>
        <w:rPr>
          <w:rtl/>
          <w:lang w:eastAsia="he-IL"/>
        </w:rPr>
      </w:pPr>
      <w:bookmarkStart w:id="43355" w:name="_ETM_Q1_24171204"/>
      <w:bookmarkEnd w:id="43355"/>
      <w:r>
        <w:rPr>
          <w:rFonts w:hint="cs"/>
          <w:rtl/>
          <w:lang w:eastAsia="he-IL"/>
        </w:rPr>
        <w:t xml:space="preserve">50 </w:t>
      </w:r>
      <w:bookmarkStart w:id="43356" w:name="_ETM_Q1_24171285"/>
      <w:bookmarkEnd w:id="43356"/>
      <w:r>
        <w:rPr>
          <w:rFonts w:hint="cs"/>
          <w:rtl/>
          <w:lang w:eastAsia="he-IL"/>
        </w:rPr>
        <w:t>עד 88.</w:t>
      </w:r>
      <w:bookmarkStart w:id="43357" w:name="_ETM_Q1_24180117"/>
      <w:bookmarkEnd w:id="43357"/>
    </w:p>
    <w:p w14:paraId="7ECE4C1C" w14:textId="77777777" w:rsidR="00491195" w:rsidRDefault="00491195" w:rsidP="00CD0A29">
      <w:pPr>
        <w:rPr>
          <w:rtl/>
          <w:lang w:eastAsia="he-IL"/>
        </w:rPr>
      </w:pPr>
      <w:bookmarkStart w:id="43358" w:name="_ETM_Q1_24182005"/>
      <w:bookmarkStart w:id="43359" w:name="_ETM_Q1_24187781"/>
      <w:bookmarkEnd w:id="43358"/>
      <w:bookmarkEnd w:id="43359"/>
    </w:p>
    <w:p w14:paraId="505D929F" w14:textId="35D3E5A1" w:rsidR="00491195" w:rsidRDefault="00491195" w:rsidP="00491195">
      <w:pPr>
        <w:pStyle w:val="af6"/>
        <w:keepNext/>
        <w:rPr>
          <w:rtl/>
        </w:rPr>
      </w:pPr>
      <w:bookmarkStart w:id="43360" w:name="_ETM_Q1_24187973"/>
      <w:bookmarkEnd w:id="43360"/>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30CEB3DB" w14:textId="77777777" w:rsidR="00491195" w:rsidRDefault="00491195" w:rsidP="00491195">
      <w:pPr>
        <w:pStyle w:val="KeepWithNext"/>
        <w:rPr>
          <w:rtl/>
          <w:lang w:eastAsia="he-IL"/>
        </w:rPr>
      </w:pPr>
    </w:p>
    <w:p w14:paraId="04D6A716" w14:textId="620E5C87" w:rsidR="00491195" w:rsidRDefault="00491195" w:rsidP="00491195">
      <w:pPr>
        <w:rPr>
          <w:rtl/>
          <w:lang w:eastAsia="he-IL"/>
        </w:rPr>
      </w:pPr>
      <w:r>
        <w:rPr>
          <w:rFonts w:hint="cs"/>
          <w:rtl/>
          <w:lang w:eastAsia="he-IL"/>
        </w:rPr>
        <w:t>מי בעד? ארבעה, מי נגד? שישה, מי נמנע?</w:t>
      </w:r>
    </w:p>
    <w:p w14:paraId="39D4B841" w14:textId="77777777" w:rsidR="00491195" w:rsidRDefault="00491195" w:rsidP="00491195">
      <w:pPr>
        <w:rPr>
          <w:rtl/>
          <w:lang w:eastAsia="he-IL"/>
        </w:rPr>
      </w:pPr>
    </w:p>
    <w:p w14:paraId="30AD7779" w14:textId="77777777" w:rsidR="00491195" w:rsidRDefault="00491195" w:rsidP="00491195">
      <w:pPr>
        <w:rPr>
          <w:rtl/>
          <w:lang w:eastAsia="he-IL"/>
        </w:rPr>
      </w:pPr>
    </w:p>
    <w:p w14:paraId="09CD18FA" w14:textId="77777777" w:rsidR="00491195" w:rsidRDefault="00491195" w:rsidP="00491195">
      <w:pPr>
        <w:pStyle w:val="af1"/>
        <w:keepNext/>
        <w:rPr>
          <w:rtl/>
          <w:lang w:eastAsia="he-IL"/>
        </w:rPr>
      </w:pPr>
      <w:r>
        <w:rPr>
          <w:rFonts w:hint="eastAsia"/>
          <w:rtl/>
          <w:lang w:eastAsia="he-IL"/>
        </w:rPr>
        <w:t>הצבעה</w:t>
      </w:r>
    </w:p>
    <w:p w14:paraId="1C43F541" w14:textId="77777777" w:rsidR="00491195" w:rsidRDefault="00491195" w:rsidP="00491195">
      <w:pPr>
        <w:pStyle w:val="--"/>
        <w:keepNext/>
        <w:rPr>
          <w:rtl/>
          <w:lang w:eastAsia="he-IL"/>
        </w:rPr>
      </w:pPr>
    </w:p>
    <w:p w14:paraId="76248E8F" w14:textId="77777777" w:rsidR="00491195" w:rsidRDefault="00491195" w:rsidP="00491195">
      <w:pPr>
        <w:pStyle w:val="--"/>
        <w:keepNext/>
        <w:rPr>
          <w:rtl/>
          <w:lang w:eastAsia="he-IL"/>
        </w:rPr>
      </w:pPr>
      <w:r>
        <w:rPr>
          <w:rFonts w:hint="cs"/>
          <w:rtl/>
          <w:lang w:eastAsia="he-IL"/>
        </w:rPr>
        <w:t>הרוויזיה נדחתה</w:t>
      </w:r>
    </w:p>
    <w:p w14:paraId="737DFCE1" w14:textId="77777777" w:rsidR="00491195" w:rsidRDefault="00491195" w:rsidP="00491195">
      <w:pPr>
        <w:rPr>
          <w:rtl/>
          <w:lang w:eastAsia="he-IL"/>
        </w:rPr>
      </w:pPr>
    </w:p>
    <w:p w14:paraId="435B4A89" w14:textId="77777777" w:rsidR="00491195" w:rsidRDefault="00491195" w:rsidP="00491195">
      <w:pPr>
        <w:rPr>
          <w:rtl/>
          <w:lang w:eastAsia="he-IL"/>
        </w:rPr>
      </w:pPr>
      <w:r>
        <w:rPr>
          <w:rFonts w:hint="cs"/>
          <w:rtl/>
          <w:lang w:eastAsia="he-IL"/>
        </w:rPr>
        <w:t>הרוויזיה הוסרה.</w:t>
      </w:r>
    </w:p>
    <w:p w14:paraId="20473AEB" w14:textId="77777777" w:rsidR="00491195" w:rsidRDefault="00491195" w:rsidP="00491195">
      <w:pPr>
        <w:rPr>
          <w:rtl/>
          <w:lang w:eastAsia="he-IL"/>
        </w:rPr>
      </w:pPr>
    </w:p>
    <w:p w14:paraId="67AC1858" w14:textId="77777777" w:rsidR="00491195" w:rsidRDefault="00491195" w:rsidP="00491195">
      <w:pPr>
        <w:rPr>
          <w:rtl/>
          <w:lang w:eastAsia="he-IL"/>
        </w:rPr>
      </w:pPr>
    </w:p>
    <w:p w14:paraId="502ED30A" w14:textId="042DBA84" w:rsidR="00491195" w:rsidRDefault="00491195" w:rsidP="00491195">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1038067D" w14:textId="77777777" w:rsidR="00491195" w:rsidRDefault="00491195" w:rsidP="00CD0A29">
      <w:pPr>
        <w:rPr>
          <w:rtl/>
          <w:lang w:eastAsia="he-IL"/>
        </w:rPr>
      </w:pPr>
      <w:bookmarkStart w:id="43361" w:name="_ETM_Q1_24196878"/>
      <w:bookmarkEnd w:id="43361"/>
    </w:p>
    <w:p w14:paraId="1D906AEB" w14:textId="0EE8395F" w:rsidR="00491195" w:rsidRDefault="00491195" w:rsidP="00CD0A29">
      <w:pPr>
        <w:rPr>
          <w:rtl/>
          <w:lang w:eastAsia="he-IL"/>
        </w:rPr>
      </w:pPr>
      <w:bookmarkStart w:id="43362" w:name="_ETM_Q1_24197254"/>
      <w:bookmarkEnd w:id="43362"/>
      <w:r>
        <w:rPr>
          <w:rFonts w:hint="cs"/>
          <w:rtl/>
          <w:lang w:eastAsia="he-IL"/>
        </w:rPr>
        <w:t>89.</w:t>
      </w:r>
      <w:bookmarkStart w:id="43363" w:name="_ETM_Q1_24197813"/>
      <w:bookmarkEnd w:id="43363"/>
    </w:p>
    <w:p w14:paraId="241B2A57" w14:textId="77777777" w:rsidR="00491195" w:rsidRDefault="00491195" w:rsidP="00CD0A29">
      <w:pPr>
        <w:rPr>
          <w:rtl/>
          <w:lang w:eastAsia="he-IL"/>
        </w:rPr>
      </w:pPr>
    </w:p>
    <w:p w14:paraId="3458EA4D" w14:textId="1B0B681D" w:rsidR="00491195" w:rsidRDefault="00491195" w:rsidP="00491195">
      <w:pPr>
        <w:pStyle w:val="af6"/>
        <w:keepNext/>
        <w:rPr>
          <w:rtl/>
        </w:rPr>
      </w:pPr>
      <w:bookmarkStart w:id="43364" w:name="_ETM_Q1_24198492"/>
      <w:bookmarkStart w:id="43365" w:name="_ETM_Q1_24198520"/>
      <w:bookmarkStart w:id="43366" w:name="_ETM_Q1_24198589"/>
      <w:bookmarkEnd w:id="43364"/>
      <w:bookmarkEnd w:id="43365"/>
      <w:bookmarkEnd w:id="43366"/>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522164B0" w14:textId="77777777" w:rsidR="00491195" w:rsidRDefault="00491195" w:rsidP="00491195">
      <w:pPr>
        <w:pStyle w:val="KeepWithNext"/>
        <w:rPr>
          <w:rtl/>
          <w:lang w:eastAsia="he-IL"/>
        </w:rPr>
      </w:pPr>
    </w:p>
    <w:p w14:paraId="6620A72D" w14:textId="6BE22CBC" w:rsidR="00491195" w:rsidRDefault="00491195" w:rsidP="00491195">
      <w:pPr>
        <w:rPr>
          <w:rtl/>
          <w:lang w:eastAsia="he-IL"/>
        </w:rPr>
      </w:pPr>
      <w:r>
        <w:rPr>
          <w:rFonts w:hint="cs"/>
          <w:rtl/>
          <w:lang w:eastAsia="he-IL"/>
        </w:rPr>
        <w:t>מי בעד? ארבעה, מי נגד? שישה, מי נמנע?</w:t>
      </w:r>
    </w:p>
    <w:p w14:paraId="0DBA5120" w14:textId="77777777" w:rsidR="00491195" w:rsidRDefault="00491195" w:rsidP="00491195">
      <w:pPr>
        <w:rPr>
          <w:rtl/>
          <w:lang w:eastAsia="he-IL"/>
        </w:rPr>
      </w:pPr>
    </w:p>
    <w:p w14:paraId="3FC7020E" w14:textId="77777777" w:rsidR="00491195" w:rsidRDefault="00491195" w:rsidP="00491195">
      <w:pPr>
        <w:rPr>
          <w:rtl/>
          <w:lang w:eastAsia="he-IL"/>
        </w:rPr>
      </w:pPr>
    </w:p>
    <w:p w14:paraId="50A6AD39" w14:textId="77777777" w:rsidR="00491195" w:rsidRDefault="00491195" w:rsidP="00491195">
      <w:pPr>
        <w:pStyle w:val="af1"/>
        <w:keepNext/>
        <w:rPr>
          <w:rtl/>
          <w:lang w:eastAsia="he-IL"/>
        </w:rPr>
      </w:pPr>
      <w:r>
        <w:rPr>
          <w:rFonts w:hint="eastAsia"/>
          <w:rtl/>
          <w:lang w:eastAsia="he-IL"/>
        </w:rPr>
        <w:t>הצבעה</w:t>
      </w:r>
    </w:p>
    <w:p w14:paraId="25505141" w14:textId="77777777" w:rsidR="00491195" w:rsidRDefault="00491195" w:rsidP="00491195">
      <w:pPr>
        <w:pStyle w:val="--"/>
        <w:keepNext/>
        <w:rPr>
          <w:rtl/>
          <w:lang w:eastAsia="he-IL"/>
        </w:rPr>
      </w:pPr>
    </w:p>
    <w:p w14:paraId="1549F385" w14:textId="77777777" w:rsidR="00491195" w:rsidRDefault="00491195" w:rsidP="00491195">
      <w:pPr>
        <w:pStyle w:val="--"/>
        <w:keepNext/>
        <w:rPr>
          <w:rtl/>
          <w:lang w:eastAsia="he-IL"/>
        </w:rPr>
      </w:pPr>
      <w:r>
        <w:rPr>
          <w:rFonts w:hint="cs"/>
          <w:rtl/>
          <w:lang w:eastAsia="he-IL"/>
        </w:rPr>
        <w:t>הרוויזיה נדחתה</w:t>
      </w:r>
    </w:p>
    <w:p w14:paraId="5110050A" w14:textId="77777777" w:rsidR="00491195" w:rsidRDefault="00491195" w:rsidP="00491195">
      <w:pPr>
        <w:rPr>
          <w:rtl/>
          <w:lang w:eastAsia="he-IL"/>
        </w:rPr>
      </w:pPr>
    </w:p>
    <w:p w14:paraId="6E9E34A9" w14:textId="77777777" w:rsidR="00491195" w:rsidRDefault="00491195" w:rsidP="00491195">
      <w:pPr>
        <w:rPr>
          <w:rtl/>
          <w:lang w:eastAsia="he-IL"/>
        </w:rPr>
      </w:pPr>
      <w:r>
        <w:rPr>
          <w:rFonts w:hint="cs"/>
          <w:rtl/>
          <w:lang w:eastAsia="he-IL"/>
        </w:rPr>
        <w:t>הרוויזיה הוסרה.</w:t>
      </w:r>
    </w:p>
    <w:p w14:paraId="4657240A" w14:textId="77777777" w:rsidR="00491195" w:rsidRDefault="00491195" w:rsidP="00491195">
      <w:pPr>
        <w:rPr>
          <w:rtl/>
          <w:lang w:eastAsia="he-IL"/>
        </w:rPr>
      </w:pPr>
    </w:p>
    <w:p w14:paraId="180E7C29" w14:textId="77777777" w:rsidR="00491195" w:rsidRDefault="00491195" w:rsidP="00491195">
      <w:pPr>
        <w:rPr>
          <w:rtl/>
          <w:lang w:eastAsia="he-IL"/>
        </w:rPr>
      </w:pPr>
    </w:p>
    <w:p w14:paraId="7EBDF347" w14:textId="3B6C5E9A" w:rsidR="00491195" w:rsidRDefault="00491195" w:rsidP="00491195">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031E16AF" w14:textId="77777777" w:rsidR="00491195" w:rsidRDefault="00491195" w:rsidP="00CD0A29">
      <w:pPr>
        <w:rPr>
          <w:rtl/>
          <w:lang w:eastAsia="he-IL"/>
        </w:rPr>
      </w:pPr>
      <w:bookmarkStart w:id="43367" w:name="_ETM_Q1_24230309"/>
      <w:bookmarkEnd w:id="43367"/>
    </w:p>
    <w:p w14:paraId="13B42177" w14:textId="16372EBD" w:rsidR="00491195" w:rsidRDefault="00491195" w:rsidP="00CD0A29">
      <w:pPr>
        <w:rPr>
          <w:rtl/>
          <w:lang w:eastAsia="he-IL"/>
        </w:rPr>
      </w:pPr>
      <w:r>
        <w:rPr>
          <w:rFonts w:hint="cs"/>
          <w:rtl/>
          <w:lang w:eastAsia="he-IL"/>
        </w:rPr>
        <w:t>90.</w:t>
      </w:r>
    </w:p>
    <w:p w14:paraId="0F72B479" w14:textId="77777777" w:rsidR="00491195" w:rsidRDefault="00491195" w:rsidP="00CD0A29">
      <w:pPr>
        <w:rPr>
          <w:rtl/>
          <w:lang w:eastAsia="he-IL"/>
        </w:rPr>
      </w:pPr>
      <w:bookmarkStart w:id="43368" w:name="_ETM_Q1_24231399"/>
      <w:bookmarkEnd w:id="43368"/>
    </w:p>
    <w:p w14:paraId="71A032C3" w14:textId="17B3D9C3" w:rsidR="00491195" w:rsidRDefault="00491195" w:rsidP="00491195">
      <w:pPr>
        <w:pStyle w:val="af6"/>
        <w:keepNext/>
        <w:rPr>
          <w:rtl/>
        </w:rPr>
      </w:pPr>
      <w:bookmarkStart w:id="43369" w:name="_ETM_Q1_24231939"/>
      <w:bookmarkStart w:id="43370" w:name="_ETM_Q1_24232000"/>
      <w:bookmarkStart w:id="43371" w:name="_ETM_Q1_24232022"/>
      <w:bookmarkStart w:id="43372" w:name="_ETM_Q1_24232090"/>
      <w:bookmarkEnd w:id="43369"/>
      <w:bookmarkEnd w:id="43370"/>
      <w:bookmarkEnd w:id="43371"/>
      <w:bookmarkEnd w:id="43372"/>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29C857A8" w14:textId="77777777" w:rsidR="00491195" w:rsidRDefault="00491195" w:rsidP="00491195">
      <w:pPr>
        <w:pStyle w:val="KeepWithNext"/>
        <w:rPr>
          <w:rtl/>
          <w:lang w:eastAsia="he-IL"/>
        </w:rPr>
      </w:pPr>
    </w:p>
    <w:p w14:paraId="05D78267" w14:textId="162C77B9" w:rsidR="00491195" w:rsidRDefault="00491195" w:rsidP="00491195">
      <w:pPr>
        <w:rPr>
          <w:rtl/>
          <w:lang w:eastAsia="he-IL"/>
        </w:rPr>
      </w:pPr>
      <w:r>
        <w:rPr>
          <w:rFonts w:hint="cs"/>
          <w:rtl/>
          <w:lang w:eastAsia="he-IL"/>
        </w:rPr>
        <w:t>מי בעד? אחד, מי נגד? חמישה, מי נמנע?</w:t>
      </w:r>
    </w:p>
    <w:p w14:paraId="37B27000" w14:textId="77777777" w:rsidR="00491195" w:rsidRDefault="00491195" w:rsidP="00491195">
      <w:pPr>
        <w:rPr>
          <w:rtl/>
          <w:lang w:eastAsia="he-IL"/>
        </w:rPr>
      </w:pPr>
    </w:p>
    <w:p w14:paraId="537F8DE2" w14:textId="77777777" w:rsidR="00491195" w:rsidRDefault="00491195" w:rsidP="00491195">
      <w:pPr>
        <w:rPr>
          <w:rtl/>
          <w:lang w:eastAsia="he-IL"/>
        </w:rPr>
      </w:pPr>
    </w:p>
    <w:p w14:paraId="5F7307CB" w14:textId="77777777" w:rsidR="00491195" w:rsidRDefault="00491195" w:rsidP="00491195">
      <w:pPr>
        <w:pStyle w:val="af1"/>
        <w:keepNext/>
        <w:rPr>
          <w:rtl/>
          <w:lang w:eastAsia="he-IL"/>
        </w:rPr>
      </w:pPr>
      <w:r>
        <w:rPr>
          <w:rFonts w:hint="eastAsia"/>
          <w:rtl/>
          <w:lang w:eastAsia="he-IL"/>
        </w:rPr>
        <w:t>הצבעה</w:t>
      </w:r>
    </w:p>
    <w:p w14:paraId="5AFED7C7" w14:textId="77777777" w:rsidR="00491195" w:rsidRDefault="00491195" w:rsidP="00491195">
      <w:pPr>
        <w:pStyle w:val="--"/>
        <w:keepNext/>
        <w:rPr>
          <w:rtl/>
          <w:lang w:eastAsia="he-IL"/>
        </w:rPr>
      </w:pPr>
    </w:p>
    <w:p w14:paraId="7DA8CFBF" w14:textId="77777777" w:rsidR="00491195" w:rsidRDefault="00491195" w:rsidP="00491195">
      <w:pPr>
        <w:pStyle w:val="--"/>
        <w:keepNext/>
        <w:rPr>
          <w:rtl/>
          <w:lang w:eastAsia="he-IL"/>
        </w:rPr>
      </w:pPr>
      <w:r>
        <w:rPr>
          <w:rFonts w:hint="cs"/>
          <w:rtl/>
          <w:lang w:eastAsia="he-IL"/>
        </w:rPr>
        <w:t>הרוויזיה נדחתה</w:t>
      </w:r>
    </w:p>
    <w:p w14:paraId="5036C626" w14:textId="77777777" w:rsidR="00491195" w:rsidRDefault="00491195" w:rsidP="00491195">
      <w:pPr>
        <w:rPr>
          <w:rtl/>
          <w:lang w:eastAsia="he-IL"/>
        </w:rPr>
      </w:pPr>
    </w:p>
    <w:p w14:paraId="605C9212" w14:textId="77777777" w:rsidR="00491195" w:rsidRDefault="00491195" w:rsidP="00491195">
      <w:pPr>
        <w:rPr>
          <w:rtl/>
          <w:lang w:eastAsia="he-IL"/>
        </w:rPr>
      </w:pPr>
      <w:r>
        <w:rPr>
          <w:rFonts w:hint="cs"/>
          <w:rtl/>
          <w:lang w:eastAsia="he-IL"/>
        </w:rPr>
        <w:t>הרוויזיה הוסרה.</w:t>
      </w:r>
    </w:p>
    <w:p w14:paraId="5A5C9674" w14:textId="77777777" w:rsidR="00491195" w:rsidRDefault="00491195" w:rsidP="00491195">
      <w:pPr>
        <w:rPr>
          <w:rtl/>
          <w:lang w:eastAsia="he-IL"/>
        </w:rPr>
      </w:pPr>
    </w:p>
    <w:p w14:paraId="2D04B8C8" w14:textId="77777777" w:rsidR="00491195" w:rsidRDefault="00491195" w:rsidP="00491195">
      <w:pPr>
        <w:rPr>
          <w:rtl/>
          <w:lang w:eastAsia="he-IL"/>
        </w:rPr>
      </w:pPr>
    </w:p>
    <w:p w14:paraId="2931A5ED" w14:textId="00D6A349" w:rsidR="00491195" w:rsidRDefault="00491195" w:rsidP="00491195">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bookmarkStart w:id="43373" w:name="_ETM_Q1_24245884"/>
      <w:bookmarkStart w:id="43374" w:name="_ETM_Q1_24241541"/>
      <w:bookmarkStart w:id="43375" w:name="_ETM_Q1_24237628"/>
      <w:bookmarkStart w:id="43376" w:name="_ETM_Q1_24245669"/>
      <w:bookmarkStart w:id="43377" w:name="_ETM_Q1_24241035"/>
      <w:bookmarkStart w:id="43378" w:name="_ETM_Q1_24236206"/>
      <w:bookmarkStart w:id="43379" w:name="_ETM_Q1_24231652"/>
      <w:bookmarkStart w:id="43380" w:name="_ETM_Q1_24240727"/>
      <w:bookmarkEnd w:id="43373"/>
      <w:bookmarkEnd w:id="43374"/>
      <w:bookmarkEnd w:id="43375"/>
      <w:bookmarkEnd w:id="43376"/>
      <w:bookmarkEnd w:id="43377"/>
      <w:bookmarkEnd w:id="43378"/>
      <w:bookmarkEnd w:id="43379"/>
      <w:bookmarkEnd w:id="43380"/>
    </w:p>
    <w:p w14:paraId="6D88195A" w14:textId="77777777" w:rsidR="00491195" w:rsidRDefault="00491195" w:rsidP="00491195">
      <w:pPr>
        <w:rPr>
          <w:rtl/>
          <w:lang w:eastAsia="he-IL"/>
        </w:rPr>
      </w:pPr>
    </w:p>
    <w:p w14:paraId="014AEFF7" w14:textId="3948968B" w:rsidR="00491195" w:rsidRPr="00491195" w:rsidRDefault="00491195" w:rsidP="00491195">
      <w:pPr>
        <w:rPr>
          <w:rtl/>
          <w:lang w:eastAsia="he-IL"/>
        </w:rPr>
      </w:pPr>
      <w:bookmarkStart w:id="43381" w:name="_ETM_Q1_24241402"/>
      <w:bookmarkStart w:id="43382" w:name="_ETM_Q1_24241426"/>
      <w:bookmarkStart w:id="43383" w:name="_ETM_Q1_24241505"/>
      <w:bookmarkEnd w:id="43381"/>
      <w:bookmarkEnd w:id="43382"/>
      <w:bookmarkEnd w:id="43383"/>
      <w:r>
        <w:rPr>
          <w:rFonts w:hint="cs"/>
          <w:rtl/>
          <w:lang w:eastAsia="he-IL"/>
        </w:rPr>
        <w:t>91.</w:t>
      </w:r>
    </w:p>
    <w:p w14:paraId="260A3BAD" w14:textId="77777777" w:rsidR="00491195" w:rsidRDefault="00491195" w:rsidP="00CD0A29">
      <w:pPr>
        <w:rPr>
          <w:rtl/>
          <w:lang w:eastAsia="he-IL"/>
        </w:rPr>
      </w:pPr>
      <w:bookmarkStart w:id="43384" w:name="_ETM_Q1_24241866"/>
      <w:bookmarkEnd w:id="43384"/>
    </w:p>
    <w:p w14:paraId="62211DB9" w14:textId="316DB396" w:rsidR="00491195" w:rsidRDefault="00491195" w:rsidP="00491195">
      <w:pPr>
        <w:pStyle w:val="af6"/>
        <w:keepNext/>
        <w:rPr>
          <w:rtl/>
        </w:rPr>
      </w:pPr>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2B7E3A19" w14:textId="77777777" w:rsidR="00491195" w:rsidRDefault="00491195" w:rsidP="00491195">
      <w:pPr>
        <w:pStyle w:val="KeepWithNext"/>
        <w:rPr>
          <w:rtl/>
          <w:lang w:eastAsia="he-IL"/>
        </w:rPr>
      </w:pPr>
    </w:p>
    <w:p w14:paraId="24878D2D" w14:textId="69C079D0" w:rsidR="00491195" w:rsidRDefault="00491195" w:rsidP="00491195">
      <w:pPr>
        <w:rPr>
          <w:rtl/>
          <w:lang w:eastAsia="he-IL"/>
        </w:rPr>
      </w:pPr>
      <w:r>
        <w:rPr>
          <w:rFonts w:hint="cs"/>
          <w:rtl/>
          <w:lang w:eastAsia="he-IL"/>
        </w:rPr>
        <w:t>מי בעד? ארבעה, מי נגד? שישה, מי נמנע?</w:t>
      </w:r>
    </w:p>
    <w:p w14:paraId="7F3FC4BF" w14:textId="77777777" w:rsidR="00491195" w:rsidRDefault="00491195" w:rsidP="00491195">
      <w:pPr>
        <w:rPr>
          <w:rtl/>
          <w:lang w:eastAsia="he-IL"/>
        </w:rPr>
      </w:pPr>
    </w:p>
    <w:p w14:paraId="4C6BC594" w14:textId="77777777" w:rsidR="00491195" w:rsidRDefault="00491195" w:rsidP="00491195">
      <w:pPr>
        <w:rPr>
          <w:rtl/>
          <w:lang w:eastAsia="he-IL"/>
        </w:rPr>
      </w:pPr>
    </w:p>
    <w:p w14:paraId="5D8791B6" w14:textId="77777777" w:rsidR="00491195" w:rsidRDefault="00491195" w:rsidP="00491195">
      <w:pPr>
        <w:pStyle w:val="af1"/>
        <w:keepNext/>
        <w:rPr>
          <w:rtl/>
          <w:lang w:eastAsia="he-IL"/>
        </w:rPr>
      </w:pPr>
      <w:r>
        <w:rPr>
          <w:rFonts w:hint="eastAsia"/>
          <w:rtl/>
          <w:lang w:eastAsia="he-IL"/>
        </w:rPr>
        <w:t>הצבעה</w:t>
      </w:r>
    </w:p>
    <w:p w14:paraId="34EDCFE1" w14:textId="77777777" w:rsidR="00491195" w:rsidRDefault="00491195" w:rsidP="00491195">
      <w:pPr>
        <w:pStyle w:val="--"/>
        <w:keepNext/>
        <w:rPr>
          <w:rtl/>
          <w:lang w:eastAsia="he-IL"/>
        </w:rPr>
      </w:pPr>
    </w:p>
    <w:p w14:paraId="224CBFA2" w14:textId="77777777" w:rsidR="00491195" w:rsidRDefault="00491195" w:rsidP="00491195">
      <w:pPr>
        <w:pStyle w:val="--"/>
        <w:keepNext/>
        <w:rPr>
          <w:rtl/>
          <w:lang w:eastAsia="he-IL"/>
        </w:rPr>
      </w:pPr>
      <w:r>
        <w:rPr>
          <w:rFonts w:hint="cs"/>
          <w:rtl/>
          <w:lang w:eastAsia="he-IL"/>
        </w:rPr>
        <w:t>הרוויזיה נדחתה</w:t>
      </w:r>
    </w:p>
    <w:p w14:paraId="75607BF8" w14:textId="77777777" w:rsidR="00491195" w:rsidRDefault="00491195" w:rsidP="00491195">
      <w:pPr>
        <w:rPr>
          <w:rtl/>
          <w:lang w:eastAsia="he-IL"/>
        </w:rPr>
      </w:pPr>
    </w:p>
    <w:p w14:paraId="1180DC4C" w14:textId="77777777" w:rsidR="00491195" w:rsidRDefault="00491195" w:rsidP="00491195">
      <w:pPr>
        <w:rPr>
          <w:rtl/>
          <w:lang w:eastAsia="he-IL"/>
        </w:rPr>
      </w:pPr>
      <w:r>
        <w:rPr>
          <w:rFonts w:hint="cs"/>
          <w:rtl/>
          <w:lang w:eastAsia="he-IL"/>
        </w:rPr>
        <w:t>הרוויזיה הוסרה.</w:t>
      </w:r>
    </w:p>
    <w:p w14:paraId="17900530" w14:textId="77777777" w:rsidR="00491195" w:rsidRDefault="00491195" w:rsidP="00491195">
      <w:pPr>
        <w:rPr>
          <w:rtl/>
          <w:lang w:eastAsia="he-IL"/>
        </w:rPr>
      </w:pPr>
    </w:p>
    <w:p w14:paraId="0B23B10C" w14:textId="77777777" w:rsidR="00491195" w:rsidRDefault="00491195" w:rsidP="00491195">
      <w:pPr>
        <w:rPr>
          <w:rtl/>
          <w:lang w:eastAsia="he-IL"/>
        </w:rPr>
      </w:pPr>
    </w:p>
    <w:p w14:paraId="734BCC15" w14:textId="0CF7D157" w:rsidR="00491195" w:rsidRDefault="00491195" w:rsidP="00491195">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022F0D62" w14:textId="77777777" w:rsidR="00491195" w:rsidRDefault="00491195" w:rsidP="00CD0A29">
      <w:pPr>
        <w:rPr>
          <w:rtl/>
          <w:lang w:eastAsia="he-IL"/>
        </w:rPr>
      </w:pPr>
      <w:bookmarkStart w:id="43385" w:name="_ETM_Q1_24243474"/>
      <w:bookmarkStart w:id="43386" w:name="_ETM_Q1_24238581"/>
      <w:bookmarkStart w:id="43387" w:name="_ETM_Q1_24246945"/>
      <w:bookmarkStart w:id="43388" w:name="_ETM_Q1_24248623"/>
      <w:bookmarkEnd w:id="43385"/>
      <w:bookmarkEnd w:id="43386"/>
      <w:bookmarkEnd w:id="43387"/>
      <w:bookmarkEnd w:id="43388"/>
    </w:p>
    <w:p w14:paraId="705A4739" w14:textId="20CED84A" w:rsidR="00491195" w:rsidRDefault="00491195" w:rsidP="00CD0A29">
      <w:pPr>
        <w:rPr>
          <w:rtl/>
          <w:lang w:eastAsia="he-IL"/>
        </w:rPr>
      </w:pPr>
      <w:r>
        <w:rPr>
          <w:rFonts w:hint="cs"/>
          <w:rtl/>
          <w:lang w:eastAsia="he-IL"/>
        </w:rPr>
        <w:t>9</w:t>
      </w:r>
      <w:bookmarkStart w:id="43389" w:name="_ETM_Q1_24249672"/>
      <w:bookmarkEnd w:id="43389"/>
      <w:r>
        <w:rPr>
          <w:rFonts w:hint="cs"/>
          <w:rtl/>
          <w:lang w:eastAsia="he-IL"/>
        </w:rPr>
        <w:t>2</w:t>
      </w:r>
      <w:bookmarkStart w:id="43390" w:name="_ETM_Q1_24250566"/>
      <w:bookmarkEnd w:id="43390"/>
      <w:r>
        <w:rPr>
          <w:rFonts w:hint="cs"/>
          <w:rtl/>
          <w:lang w:eastAsia="he-IL"/>
        </w:rPr>
        <w:t xml:space="preserve"> עד 94.</w:t>
      </w:r>
      <w:bookmarkStart w:id="43391" w:name="_ETM_Q1_24251865"/>
      <w:bookmarkEnd w:id="43391"/>
    </w:p>
    <w:p w14:paraId="1B864A7E" w14:textId="77777777" w:rsidR="00491195" w:rsidRDefault="00491195" w:rsidP="00CD0A29">
      <w:pPr>
        <w:rPr>
          <w:rtl/>
          <w:lang w:eastAsia="he-IL"/>
        </w:rPr>
      </w:pPr>
    </w:p>
    <w:p w14:paraId="204E7C11" w14:textId="5AC77D3C" w:rsidR="00491195" w:rsidRDefault="00491195" w:rsidP="00491195">
      <w:pPr>
        <w:pStyle w:val="af6"/>
        <w:keepNext/>
        <w:rPr>
          <w:rtl/>
        </w:rPr>
      </w:pPr>
      <w:bookmarkStart w:id="43392" w:name="_ETM_Q1_24252481"/>
      <w:bookmarkStart w:id="43393" w:name="_ETM_Q1_24252510"/>
      <w:bookmarkStart w:id="43394" w:name="_ETM_Q1_24252574"/>
      <w:bookmarkEnd w:id="43392"/>
      <w:bookmarkEnd w:id="43393"/>
      <w:bookmarkEnd w:id="43394"/>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7DFA6280" w14:textId="77777777" w:rsidR="00491195" w:rsidRDefault="00491195" w:rsidP="00491195">
      <w:pPr>
        <w:pStyle w:val="KeepWithNext"/>
        <w:rPr>
          <w:rtl/>
          <w:lang w:eastAsia="he-IL"/>
        </w:rPr>
      </w:pPr>
    </w:p>
    <w:p w14:paraId="09A1CFE6" w14:textId="70A8F195" w:rsidR="00491195" w:rsidRDefault="00491195" w:rsidP="00491195">
      <w:pPr>
        <w:rPr>
          <w:rtl/>
          <w:lang w:eastAsia="he-IL"/>
        </w:rPr>
      </w:pPr>
      <w:r>
        <w:rPr>
          <w:rFonts w:hint="cs"/>
          <w:rtl/>
          <w:lang w:eastAsia="he-IL"/>
        </w:rPr>
        <w:t>מי בעד? שלושה, מי נגד? חמישה, מי נמנע?</w:t>
      </w:r>
    </w:p>
    <w:p w14:paraId="1FB166B9" w14:textId="77777777" w:rsidR="00491195" w:rsidRDefault="00491195" w:rsidP="00491195">
      <w:pPr>
        <w:rPr>
          <w:rtl/>
          <w:lang w:eastAsia="he-IL"/>
        </w:rPr>
      </w:pPr>
    </w:p>
    <w:p w14:paraId="73BE9B93" w14:textId="77777777" w:rsidR="00491195" w:rsidRDefault="00491195" w:rsidP="00491195">
      <w:pPr>
        <w:rPr>
          <w:rtl/>
          <w:lang w:eastAsia="he-IL"/>
        </w:rPr>
      </w:pPr>
    </w:p>
    <w:p w14:paraId="72634478" w14:textId="77777777" w:rsidR="00491195" w:rsidRDefault="00491195" w:rsidP="00491195">
      <w:pPr>
        <w:pStyle w:val="af1"/>
        <w:keepNext/>
        <w:rPr>
          <w:rtl/>
          <w:lang w:eastAsia="he-IL"/>
        </w:rPr>
      </w:pPr>
      <w:r>
        <w:rPr>
          <w:rFonts w:hint="eastAsia"/>
          <w:rtl/>
          <w:lang w:eastAsia="he-IL"/>
        </w:rPr>
        <w:t>הצבעה</w:t>
      </w:r>
    </w:p>
    <w:p w14:paraId="6546A95A" w14:textId="77777777" w:rsidR="00491195" w:rsidRDefault="00491195" w:rsidP="00491195">
      <w:pPr>
        <w:pStyle w:val="--"/>
        <w:keepNext/>
        <w:rPr>
          <w:rtl/>
          <w:lang w:eastAsia="he-IL"/>
        </w:rPr>
      </w:pPr>
    </w:p>
    <w:p w14:paraId="62DBC1FA" w14:textId="77777777" w:rsidR="00491195" w:rsidRDefault="00491195" w:rsidP="00491195">
      <w:pPr>
        <w:pStyle w:val="--"/>
        <w:keepNext/>
        <w:rPr>
          <w:rtl/>
          <w:lang w:eastAsia="he-IL"/>
        </w:rPr>
      </w:pPr>
      <w:r>
        <w:rPr>
          <w:rFonts w:hint="cs"/>
          <w:rtl/>
          <w:lang w:eastAsia="he-IL"/>
        </w:rPr>
        <w:t>הרוויזיה נדחתה</w:t>
      </w:r>
    </w:p>
    <w:p w14:paraId="23AD7D52" w14:textId="77777777" w:rsidR="00491195" w:rsidRDefault="00491195" w:rsidP="00491195">
      <w:pPr>
        <w:rPr>
          <w:rtl/>
          <w:lang w:eastAsia="he-IL"/>
        </w:rPr>
      </w:pPr>
    </w:p>
    <w:p w14:paraId="51AD8309" w14:textId="77777777" w:rsidR="00491195" w:rsidRDefault="00491195" w:rsidP="00491195">
      <w:pPr>
        <w:rPr>
          <w:rtl/>
          <w:lang w:eastAsia="he-IL"/>
        </w:rPr>
      </w:pPr>
      <w:r>
        <w:rPr>
          <w:rFonts w:hint="cs"/>
          <w:rtl/>
          <w:lang w:eastAsia="he-IL"/>
        </w:rPr>
        <w:t>הרוויזיה הוסרה.</w:t>
      </w:r>
    </w:p>
    <w:p w14:paraId="0888DEB8" w14:textId="77777777" w:rsidR="00491195" w:rsidRDefault="00491195" w:rsidP="00491195">
      <w:pPr>
        <w:rPr>
          <w:rtl/>
          <w:lang w:eastAsia="he-IL"/>
        </w:rPr>
      </w:pPr>
    </w:p>
    <w:p w14:paraId="05D4E248" w14:textId="77777777" w:rsidR="00491195" w:rsidRDefault="00491195" w:rsidP="00491195">
      <w:pPr>
        <w:rPr>
          <w:rtl/>
          <w:lang w:eastAsia="he-IL"/>
        </w:rPr>
      </w:pPr>
    </w:p>
    <w:p w14:paraId="52F9A8CA" w14:textId="04CDF204" w:rsidR="00491195" w:rsidRDefault="00491195" w:rsidP="00491195">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1DC81807" w14:textId="77777777" w:rsidR="00491195" w:rsidRDefault="00491195" w:rsidP="00CD0A29">
      <w:pPr>
        <w:rPr>
          <w:rtl/>
          <w:lang w:eastAsia="he-IL"/>
        </w:rPr>
      </w:pPr>
      <w:bookmarkStart w:id="43395" w:name="_ETM_Q1_24265395"/>
      <w:bookmarkEnd w:id="43395"/>
    </w:p>
    <w:p w14:paraId="33B70317" w14:textId="4551D692" w:rsidR="00491195" w:rsidRDefault="00491195" w:rsidP="00CD0A29">
      <w:pPr>
        <w:rPr>
          <w:rtl/>
          <w:lang w:eastAsia="he-IL"/>
        </w:rPr>
      </w:pPr>
      <w:bookmarkStart w:id="43396" w:name="_ETM_Q1_24265595"/>
      <w:bookmarkEnd w:id="43396"/>
      <w:r>
        <w:rPr>
          <w:rFonts w:hint="cs"/>
          <w:rtl/>
          <w:lang w:eastAsia="he-IL"/>
        </w:rPr>
        <w:t>95 עד 96.</w:t>
      </w:r>
    </w:p>
    <w:p w14:paraId="2305A620" w14:textId="77777777" w:rsidR="00491195" w:rsidRDefault="00491195" w:rsidP="00CD0A29">
      <w:pPr>
        <w:rPr>
          <w:rtl/>
          <w:lang w:eastAsia="he-IL"/>
        </w:rPr>
      </w:pPr>
      <w:bookmarkStart w:id="43397" w:name="_ETM_Q1_24267856"/>
      <w:bookmarkStart w:id="43398" w:name="_ETM_Q1_24268120"/>
      <w:bookmarkEnd w:id="43397"/>
      <w:bookmarkEnd w:id="43398"/>
    </w:p>
    <w:p w14:paraId="44427223" w14:textId="46038D25" w:rsidR="00491195" w:rsidRDefault="00491195" w:rsidP="00491195">
      <w:pPr>
        <w:pStyle w:val="af6"/>
        <w:keepNext/>
        <w:rPr>
          <w:rtl/>
        </w:rPr>
      </w:pPr>
      <w:bookmarkStart w:id="43399" w:name="_ETM_Q1_24268258"/>
      <w:bookmarkEnd w:id="43399"/>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44218EC4" w14:textId="77777777" w:rsidR="00491195" w:rsidRDefault="00491195" w:rsidP="00491195">
      <w:pPr>
        <w:pStyle w:val="KeepWithNext"/>
        <w:rPr>
          <w:rtl/>
          <w:lang w:eastAsia="he-IL"/>
        </w:rPr>
      </w:pPr>
    </w:p>
    <w:p w14:paraId="566EDE2D" w14:textId="11175217" w:rsidR="00491195" w:rsidRDefault="00491195" w:rsidP="00491195">
      <w:pPr>
        <w:rPr>
          <w:rtl/>
          <w:lang w:eastAsia="he-IL"/>
        </w:rPr>
      </w:pPr>
      <w:r>
        <w:rPr>
          <w:rFonts w:hint="cs"/>
          <w:rtl/>
          <w:lang w:eastAsia="he-IL"/>
        </w:rPr>
        <w:t>מי בעד? ארבעה, מי נגד? שישה, מי נמנע?</w:t>
      </w:r>
    </w:p>
    <w:p w14:paraId="764E508B" w14:textId="77777777" w:rsidR="00491195" w:rsidRDefault="00491195" w:rsidP="00491195">
      <w:pPr>
        <w:rPr>
          <w:rtl/>
          <w:lang w:eastAsia="he-IL"/>
        </w:rPr>
      </w:pPr>
    </w:p>
    <w:p w14:paraId="3574C96D" w14:textId="77777777" w:rsidR="00491195" w:rsidRDefault="00491195" w:rsidP="00491195">
      <w:pPr>
        <w:rPr>
          <w:rtl/>
          <w:lang w:eastAsia="he-IL"/>
        </w:rPr>
      </w:pPr>
    </w:p>
    <w:p w14:paraId="5C6027D9" w14:textId="77777777" w:rsidR="00491195" w:rsidRDefault="00491195" w:rsidP="00491195">
      <w:pPr>
        <w:pStyle w:val="af1"/>
        <w:keepNext/>
        <w:rPr>
          <w:rtl/>
          <w:lang w:eastAsia="he-IL"/>
        </w:rPr>
      </w:pPr>
      <w:r>
        <w:rPr>
          <w:rFonts w:hint="eastAsia"/>
          <w:rtl/>
          <w:lang w:eastAsia="he-IL"/>
        </w:rPr>
        <w:t>הצבעה</w:t>
      </w:r>
    </w:p>
    <w:p w14:paraId="6FE59415" w14:textId="77777777" w:rsidR="00491195" w:rsidRDefault="00491195" w:rsidP="00491195">
      <w:pPr>
        <w:pStyle w:val="--"/>
        <w:keepNext/>
        <w:rPr>
          <w:rtl/>
          <w:lang w:eastAsia="he-IL"/>
        </w:rPr>
      </w:pPr>
    </w:p>
    <w:p w14:paraId="556EEB2E" w14:textId="77777777" w:rsidR="00491195" w:rsidRDefault="00491195" w:rsidP="00491195">
      <w:pPr>
        <w:pStyle w:val="--"/>
        <w:keepNext/>
        <w:rPr>
          <w:rtl/>
          <w:lang w:eastAsia="he-IL"/>
        </w:rPr>
      </w:pPr>
      <w:r>
        <w:rPr>
          <w:rFonts w:hint="cs"/>
          <w:rtl/>
          <w:lang w:eastAsia="he-IL"/>
        </w:rPr>
        <w:t>הרוויזיה נדחתה</w:t>
      </w:r>
    </w:p>
    <w:p w14:paraId="1B411FCD" w14:textId="77777777" w:rsidR="00491195" w:rsidRDefault="00491195" w:rsidP="00491195">
      <w:pPr>
        <w:rPr>
          <w:rtl/>
          <w:lang w:eastAsia="he-IL"/>
        </w:rPr>
      </w:pPr>
    </w:p>
    <w:p w14:paraId="2C6DB804" w14:textId="77777777" w:rsidR="00491195" w:rsidRDefault="00491195" w:rsidP="00491195">
      <w:pPr>
        <w:rPr>
          <w:rtl/>
          <w:lang w:eastAsia="he-IL"/>
        </w:rPr>
      </w:pPr>
      <w:r>
        <w:rPr>
          <w:rFonts w:hint="cs"/>
          <w:rtl/>
          <w:lang w:eastAsia="he-IL"/>
        </w:rPr>
        <w:t>הרוויזיה הוסרה.</w:t>
      </w:r>
    </w:p>
    <w:p w14:paraId="0839424E" w14:textId="77777777" w:rsidR="00491195" w:rsidRDefault="00491195" w:rsidP="00491195">
      <w:pPr>
        <w:rPr>
          <w:rtl/>
          <w:lang w:eastAsia="he-IL"/>
        </w:rPr>
      </w:pPr>
    </w:p>
    <w:p w14:paraId="17B15D71" w14:textId="77777777" w:rsidR="00491195" w:rsidRDefault="00491195" w:rsidP="00491195">
      <w:pPr>
        <w:rPr>
          <w:rtl/>
          <w:lang w:eastAsia="he-IL"/>
        </w:rPr>
      </w:pPr>
    </w:p>
    <w:p w14:paraId="0A5A66E2" w14:textId="7565104F" w:rsidR="00491195" w:rsidRDefault="00491195" w:rsidP="00491195">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10205AA7" w14:textId="77777777" w:rsidR="00491195" w:rsidRDefault="00491195" w:rsidP="00CD0A29">
      <w:pPr>
        <w:rPr>
          <w:rtl/>
          <w:lang w:eastAsia="he-IL"/>
        </w:rPr>
      </w:pPr>
      <w:bookmarkStart w:id="43400" w:name="_ETM_Q1_24268910"/>
      <w:bookmarkStart w:id="43401" w:name="_ETM_Q1_24272146"/>
      <w:bookmarkStart w:id="43402" w:name="_ETM_Q1_24267361"/>
      <w:bookmarkStart w:id="43403" w:name="_ETM_Q1_24268414"/>
      <w:bookmarkEnd w:id="43400"/>
      <w:bookmarkEnd w:id="43401"/>
      <w:bookmarkEnd w:id="43402"/>
      <w:bookmarkEnd w:id="43403"/>
    </w:p>
    <w:p w14:paraId="2733669D" w14:textId="34FCAAAF" w:rsidR="00491195" w:rsidRDefault="00491195" w:rsidP="00CD0A29">
      <w:pPr>
        <w:rPr>
          <w:rtl/>
          <w:lang w:eastAsia="he-IL"/>
        </w:rPr>
      </w:pPr>
      <w:bookmarkStart w:id="43404" w:name="_ETM_Q1_24268558"/>
      <w:bookmarkEnd w:id="43404"/>
      <w:r>
        <w:rPr>
          <w:rFonts w:hint="cs"/>
          <w:rtl/>
          <w:lang w:eastAsia="he-IL"/>
        </w:rPr>
        <w:t>97 עד 106</w:t>
      </w:r>
      <w:bookmarkStart w:id="43405" w:name="_ETM_Q1_24274150"/>
      <w:bookmarkEnd w:id="43405"/>
      <w:r>
        <w:rPr>
          <w:rFonts w:hint="cs"/>
          <w:rtl/>
          <w:lang w:eastAsia="he-IL"/>
        </w:rPr>
        <w:t>.</w:t>
      </w:r>
    </w:p>
    <w:p w14:paraId="3C9A10FC" w14:textId="77777777" w:rsidR="00491195" w:rsidRDefault="00491195" w:rsidP="00CD0A29">
      <w:pPr>
        <w:rPr>
          <w:rtl/>
          <w:lang w:eastAsia="he-IL"/>
        </w:rPr>
      </w:pPr>
      <w:bookmarkStart w:id="43406" w:name="_ETM_Q1_24274270"/>
      <w:bookmarkEnd w:id="43406"/>
    </w:p>
    <w:p w14:paraId="2BF74FFB" w14:textId="5C3F7C5F" w:rsidR="00491195" w:rsidRDefault="00491195" w:rsidP="00491195">
      <w:pPr>
        <w:pStyle w:val="af6"/>
        <w:keepNext/>
        <w:rPr>
          <w:rtl/>
        </w:rPr>
      </w:pPr>
      <w:bookmarkStart w:id="43407" w:name="_ETM_Q1_24274347"/>
      <w:bookmarkEnd w:id="43407"/>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49C40F20" w14:textId="77777777" w:rsidR="00491195" w:rsidRDefault="00491195" w:rsidP="00491195">
      <w:pPr>
        <w:pStyle w:val="KeepWithNext"/>
        <w:rPr>
          <w:rtl/>
          <w:lang w:eastAsia="he-IL"/>
        </w:rPr>
      </w:pPr>
    </w:p>
    <w:p w14:paraId="01850849" w14:textId="07C00639" w:rsidR="00491195" w:rsidRDefault="00491195" w:rsidP="00491195">
      <w:pPr>
        <w:rPr>
          <w:rtl/>
          <w:lang w:eastAsia="he-IL"/>
        </w:rPr>
      </w:pPr>
      <w:r>
        <w:rPr>
          <w:rFonts w:hint="cs"/>
          <w:rtl/>
          <w:lang w:eastAsia="he-IL"/>
        </w:rPr>
        <w:t>מי בעד? שלושה, מי נגד? שישה, מי נמנע?</w:t>
      </w:r>
    </w:p>
    <w:p w14:paraId="679B7AD6" w14:textId="77777777" w:rsidR="00491195" w:rsidRDefault="00491195" w:rsidP="00491195">
      <w:pPr>
        <w:rPr>
          <w:rtl/>
          <w:lang w:eastAsia="he-IL"/>
        </w:rPr>
      </w:pPr>
    </w:p>
    <w:p w14:paraId="52C444ED" w14:textId="77777777" w:rsidR="00491195" w:rsidRDefault="00491195" w:rsidP="00491195">
      <w:pPr>
        <w:rPr>
          <w:rtl/>
          <w:lang w:eastAsia="he-IL"/>
        </w:rPr>
      </w:pPr>
    </w:p>
    <w:p w14:paraId="4E950D97" w14:textId="77777777" w:rsidR="00491195" w:rsidRDefault="00491195" w:rsidP="00491195">
      <w:pPr>
        <w:pStyle w:val="af1"/>
        <w:keepNext/>
        <w:rPr>
          <w:rtl/>
          <w:lang w:eastAsia="he-IL"/>
        </w:rPr>
      </w:pPr>
      <w:r>
        <w:rPr>
          <w:rFonts w:hint="eastAsia"/>
          <w:rtl/>
          <w:lang w:eastAsia="he-IL"/>
        </w:rPr>
        <w:t>הצבעה</w:t>
      </w:r>
    </w:p>
    <w:p w14:paraId="47373D5C" w14:textId="77777777" w:rsidR="00491195" w:rsidRDefault="00491195" w:rsidP="00491195">
      <w:pPr>
        <w:pStyle w:val="--"/>
        <w:keepNext/>
        <w:rPr>
          <w:rtl/>
          <w:lang w:eastAsia="he-IL"/>
        </w:rPr>
      </w:pPr>
    </w:p>
    <w:p w14:paraId="2D39D4A8" w14:textId="77777777" w:rsidR="00491195" w:rsidRDefault="00491195" w:rsidP="00491195">
      <w:pPr>
        <w:pStyle w:val="--"/>
        <w:keepNext/>
        <w:rPr>
          <w:rtl/>
          <w:lang w:eastAsia="he-IL"/>
        </w:rPr>
      </w:pPr>
      <w:r>
        <w:rPr>
          <w:rFonts w:hint="cs"/>
          <w:rtl/>
          <w:lang w:eastAsia="he-IL"/>
        </w:rPr>
        <w:t>הרוויזיה נדחתה</w:t>
      </w:r>
    </w:p>
    <w:p w14:paraId="1E9FE988" w14:textId="77777777" w:rsidR="00491195" w:rsidRDefault="00491195" w:rsidP="00491195">
      <w:pPr>
        <w:rPr>
          <w:rtl/>
          <w:lang w:eastAsia="he-IL"/>
        </w:rPr>
      </w:pPr>
    </w:p>
    <w:p w14:paraId="77CEB83B" w14:textId="77777777" w:rsidR="00491195" w:rsidRDefault="00491195" w:rsidP="00491195">
      <w:pPr>
        <w:rPr>
          <w:rtl/>
          <w:lang w:eastAsia="he-IL"/>
        </w:rPr>
      </w:pPr>
      <w:r>
        <w:rPr>
          <w:rFonts w:hint="cs"/>
          <w:rtl/>
          <w:lang w:eastAsia="he-IL"/>
        </w:rPr>
        <w:t>הרוויזיה הוסרה.</w:t>
      </w:r>
    </w:p>
    <w:p w14:paraId="507EA79E" w14:textId="77777777" w:rsidR="00491195" w:rsidRDefault="00491195" w:rsidP="00491195">
      <w:pPr>
        <w:rPr>
          <w:rtl/>
          <w:lang w:eastAsia="he-IL"/>
        </w:rPr>
      </w:pPr>
    </w:p>
    <w:p w14:paraId="25F13FBA" w14:textId="77777777" w:rsidR="00491195" w:rsidRDefault="00491195" w:rsidP="00491195">
      <w:pPr>
        <w:rPr>
          <w:rtl/>
          <w:lang w:eastAsia="he-IL"/>
        </w:rPr>
      </w:pPr>
    </w:p>
    <w:p w14:paraId="3326888E" w14:textId="4A268208" w:rsidR="00491195" w:rsidRDefault="00491195" w:rsidP="00491195">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430EDB13" w14:textId="77777777" w:rsidR="00491195" w:rsidRDefault="00491195" w:rsidP="00CD0A29">
      <w:pPr>
        <w:rPr>
          <w:rtl/>
          <w:lang w:eastAsia="he-IL"/>
        </w:rPr>
      </w:pPr>
      <w:bookmarkStart w:id="43408" w:name="_ETM_Q1_24275322"/>
      <w:bookmarkStart w:id="43409" w:name="_ETM_Q1_24284241"/>
      <w:bookmarkEnd w:id="43408"/>
      <w:bookmarkEnd w:id="43409"/>
    </w:p>
    <w:p w14:paraId="6CA25F36" w14:textId="66ADE788" w:rsidR="00491195" w:rsidRDefault="00491195" w:rsidP="00CD0A29">
      <w:pPr>
        <w:rPr>
          <w:rtl/>
          <w:lang w:eastAsia="he-IL"/>
        </w:rPr>
      </w:pPr>
      <w:bookmarkStart w:id="43410" w:name="_ETM_Q1_24284406"/>
      <w:bookmarkEnd w:id="43410"/>
      <w:r>
        <w:rPr>
          <w:rFonts w:hint="cs"/>
          <w:rtl/>
          <w:lang w:eastAsia="he-IL"/>
        </w:rPr>
        <w:t>1</w:t>
      </w:r>
      <w:bookmarkStart w:id="43411" w:name="_ETM_Q1_24296165"/>
      <w:bookmarkStart w:id="43412" w:name="_ETM_Q1_24291844"/>
      <w:bookmarkEnd w:id="43411"/>
      <w:bookmarkEnd w:id="43412"/>
      <w:r>
        <w:rPr>
          <w:rFonts w:hint="cs"/>
          <w:rtl/>
          <w:lang w:eastAsia="he-IL"/>
        </w:rPr>
        <w:t>07 עד 121.</w:t>
      </w:r>
      <w:bookmarkStart w:id="43413" w:name="_ETM_Q1_24296517"/>
      <w:bookmarkEnd w:id="43413"/>
    </w:p>
    <w:p w14:paraId="421C783F" w14:textId="77777777" w:rsidR="00491195" w:rsidRDefault="00491195" w:rsidP="00CD0A29">
      <w:pPr>
        <w:rPr>
          <w:rtl/>
          <w:lang w:eastAsia="he-IL"/>
        </w:rPr>
      </w:pPr>
    </w:p>
    <w:p w14:paraId="396D0A81" w14:textId="27AC914C" w:rsidR="00491195" w:rsidRDefault="00491195" w:rsidP="00491195">
      <w:pPr>
        <w:pStyle w:val="af6"/>
        <w:keepNext/>
        <w:rPr>
          <w:rtl/>
        </w:rPr>
      </w:pPr>
      <w:bookmarkStart w:id="43414" w:name="_ETM_Q1_24297378"/>
      <w:bookmarkStart w:id="43415" w:name="_ETM_Q1_24297403"/>
      <w:bookmarkStart w:id="43416" w:name="_ETM_Q1_24297472"/>
      <w:bookmarkEnd w:id="43414"/>
      <w:bookmarkEnd w:id="43415"/>
      <w:bookmarkEnd w:id="43416"/>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2738C3BE" w14:textId="77777777" w:rsidR="00491195" w:rsidRDefault="00491195" w:rsidP="00491195">
      <w:pPr>
        <w:pStyle w:val="KeepWithNext"/>
        <w:rPr>
          <w:rtl/>
          <w:lang w:eastAsia="he-IL"/>
        </w:rPr>
      </w:pPr>
    </w:p>
    <w:p w14:paraId="47BA1170" w14:textId="394ECA97" w:rsidR="00491195" w:rsidRDefault="00491195" w:rsidP="00491195">
      <w:pPr>
        <w:rPr>
          <w:rtl/>
          <w:lang w:eastAsia="he-IL"/>
        </w:rPr>
      </w:pPr>
      <w:r>
        <w:rPr>
          <w:rFonts w:hint="cs"/>
          <w:rtl/>
          <w:lang w:eastAsia="he-IL"/>
        </w:rPr>
        <w:t>מי בעד? ארבעה, מי נגד? שישה, מי נמנע?</w:t>
      </w:r>
    </w:p>
    <w:p w14:paraId="483BBF1E" w14:textId="77777777" w:rsidR="00491195" w:rsidRDefault="00491195" w:rsidP="00491195">
      <w:pPr>
        <w:rPr>
          <w:rtl/>
          <w:lang w:eastAsia="he-IL"/>
        </w:rPr>
      </w:pPr>
    </w:p>
    <w:p w14:paraId="371FBC0A" w14:textId="77777777" w:rsidR="00491195" w:rsidRDefault="00491195" w:rsidP="00491195">
      <w:pPr>
        <w:rPr>
          <w:rtl/>
          <w:lang w:eastAsia="he-IL"/>
        </w:rPr>
      </w:pPr>
    </w:p>
    <w:p w14:paraId="577D92D0" w14:textId="77777777" w:rsidR="00491195" w:rsidRDefault="00491195" w:rsidP="00491195">
      <w:pPr>
        <w:pStyle w:val="af1"/>
        <w:keepNext/>
        <w:rPr>
          <w:rtl/>
          <w:lang w:eastAsia="he-IL"/>
        </w:rPr>
      </w:pPr>
      <w:r>
        <w:rPr>
          <w:rFonts w:hint="eastAsia"/>
          <w:rtl/>
          <w:lang w:eastAsia="he-IL"/>
        </w:rPr>
        <w:t>הצבעה</w:t>
      </w:r>
    </w:p>
    <w:p w14:paraId="077624D6" w14:textId="77777777" w:rsidR="00491195" w:rsidRDefault="00491195" w:rsidP="00491195">
      <w:pPr>
        <w:pStyle w:val="--"/>
        <w:keepNext/>
        <w:rPr>
          <w:rtl/>
          <w:lang w:eastAsia="he-IL"/>
        </w:rPr>
      </w:pPr>
    </w:p>
    <w:p w14:paraId="5A6FCF1A" w14:textId="77777777" w:rsidR="00491195" w:rsidRDefault="00491195" w:rsidP="00491195">
      <w:pPr>
        <w:pStyle w:val="--"/>
        <w:keepNext/>
        <w:rPr>
          <w:rtl/>
          <w:lang w:eastAsia="he-IL"/>
        </w:rPr>
      </w:pPr>
      <w:r>
        <w:rPr>
          <w:rFonts w:hint="cs"/>
          <w:rtl/>
          <w:lang w:eastAsia="he-IL"/>
        </w:rPr>
        <w:t>הרוויזיה נדחתה</w:t>
      </w:r>
    </w:p>
    <w:p w14:paraId="0E68FC7A" w14:textId="77777777" w:rsidR="00491195" w:rsidRDefault="00491195" w:rsidP="00491195">
      <w:pPr>
        <w:rPr>
          <w:rtl/>
          <w:lang w:eastAsia="he-IL"/>
        </w:rPr>
      </w:pPr>
    </w:p>
    <w:p w14:paraId="6CAA9A9A" w14:textId="77777777" w:rsidR="00491195" w:rsidRDefault="00491195" w:rsidP="00491195">
      <w:pPr>
        <w:rPr>
          <w:rtl/>
          <w:lang w:eastAsia="he-IL"/>
        </w:rPr>
      </w:pPr>
      <w:r>
        <w:rPr>
          <w:rFonts w:hint="cs"/>
          <w:rtl/>
          <w:lang w:eastAsia="he-IL"/>
        </w:rPr>
        <w:t>הרוויזיה הוסרה.</w:t>
      </w:r>
    </w:p>
    <w:p w14:paraId="67F9EE51" w14:textId="77777777" w:rsidR="00491195" w:rsidRDefault="00491195" w:rsidP="00491195">
      <w:pPr>
        <w:rPr>
          <w:rtl/>
          <w:lang w:eastAsia="he-IL"/>
        </w:rPr>
      </w:pPr>
    </w:p>
    <w:p w14:paraId="7A389AAD" w14:textId="77777777" w:rsidR="00491195" w:rsidRDefault="00491195" w:rsidP="00491195">
      <w:pPr>
        <w:rPr>
          <w:rtl/>
          <w:lang w:eastAsia="he-IL"/>
        </w:rPr>
      </w:pPr>
    </w:p>
    <w:p w14:paraId="6892C559" w14:textId="438BA8BE" w:rsidR="00491195" w:rsidRDefault="00491195" w:rsidP="00491195">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bookmarkStart w:id="43417" w:name="_ETM_Q1_24308680"/>
      <w:bookmarkEnd w:id="43417"/>
    </w:p>
    <w:p w14:paraId="1A67B2E0" w14:textId="77777777" w:rsidR="00491195" w:rsidRDefault="00491195" w:rsidP="00491195">
      <w:pPr>
        <w:rPr>
          <w:rtl/>
          <w:lang w:eastAsia="he-IL"/>
        </w:rPr>
      </w:pPr>
      <w:bookmarkStart w:id="43418" w:name="_ETM_Q1_24308864"/>
      <w:bookmarkStart w:id="43419" w:name="_ETM_Q1_24309072"/>
      <w:bookmarkEnd w:id="43418"/>
      <w:bookmarkEnd w:id="43419"/>
    </w:p>
    <w:p w14:paraId="34FF18F4" w14:textId="4769C494" w:rsidR="00491195" w:rsidRDefault="00491195" w:rsidP="00491195">
      <w:pPr>
        <w:rPr>
          <w:rtl/>
          <w:lang w:eastAsia="he-IL"/>
        </w:rPr>
      </w:pPr>
      <w:bookmarkStart w:id="43420" w:name="_ETM_Q1_24309328"/>
      <w:bookmarkStart w:id="43421" w:name="_ETM_Q1_24310249"/>
      <w:bookmarkStart w:id="43422" w:name="_ETM_Q1_24305412"/>
      <w:bookmarkEnd w:id="43420"/>
      <w:bookmarkEnd w:id="43421"/>
      <w:bookmarkEnd w:id="43422"/>
      <w:r>
        <w:rPr>
          <w:rFonts w:hint="cs"/>
          <w:rtl/>
          <w:lang w:eastAsia="he-IL"/>
        </w:rPr>
        <w:t>עכשיו עוברים ל</w:t>
      </w:r>
      <w:bookmarkStart w:id="43423" w:name="_ETM_Q1_24313328"/>
      <w:bookmarkEnd w:id="43423"/>
      <w:r>
        <w:rPr>
          <w:rFonts w:hint="cs"/>
          <w:rtl/>
          <w:lang w:eastAsia="he-IL"/>
        </w:rPr>
        <w:t>- 142.</w:t>
      </w:r>
      <w:bookmarkStart w:id="43424" w:name="_ETM_Q1_24314555"/>
      <w:bookmarkEnd w:id="43424"/>
    </w:p>
    <w:p w14:paraId="0D7B5CEC" w14:textId="77777777" w:rsidR="00491195" w:rsidRDefault="00491195" w:rsidP="00491195">
      <w:pPr>
        <w:rPr>
          <w:rtl/>
          <w:lang w:eastAsia="he-IL"/>
        </w:rPr>
      </w:pPr>
      <w:bookmarkStart w:id="43425" w:name="_ETM_Q1_24314776"/>
      <w:bookmarkStart w:id="43426" w:name="_ETM_Q1_24314987"/>
      <w:bookmarkEnd w:id="43425"/>
      <w:bookmarkEnd w:id="43426"/>
    </w:p>
    <w:p w14:paraId="464AB6B5" w14:textId="149BDE06" w:rsidR="00491195" w:rsidRDefault="00491195" w:rsidP="00491195">
      <w:pPr>
        <w:pStyle w:val="af6"/>
        <w:keepNext/>
        <w:rPr>
          <w:rtl/>
        </w:rPr>
      </w:pPr>
      <w:bookmarkStart w:id="43427" w:name="_ETM_Q1_24315154"/>
      <w:bookmarkEnd w:id="43427"/>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3B500BE8" w14:textId="77777777" w:rsidR="00491195" w:rsidRDefault="00491195" w:rsidP="00491195">
      <w:pPr>
        <w:pStyle w:val="KeepWithNext"/>
        <w:rPr>
          <w:rtl/>
          <w:lang w:eastAsia="he-IL"/>
        </w:rPr>
      </w:pPr>
    </w:p>
    <w:p w14:paraId="08E58812" w14:textId="6287B426" w:rsidR="00491195" w:rsidRDefault="00491195" w:rsidP="00491195">
      <w:pPr>
        <w:rPr>
          <w:rtl/>
          <w:lang w:eastAsia="he-IL"/>
        </w:rPr>
      </w:pPr>
      <w:r>
        <w:rPr>
          <w:rFonts w:hint="cs"/>
          <w:rtl/>
          <w:lang w:eastAsia="he-IL"/>
        </w:rPr>
        <w:t xml:space="preserve">מי בעד? </w:t>
      </w:r>
      <w:r w:rsidR="008630E1">
        <w:rPr>
          <w:rFonts w:hint="cs"/>
          <w:rtl/>
          <w:lang w:eastAsia="he-IL"/>
        </w:rPr>
        <w:t>ארבעה</w:t>
      </w:r>
      <w:r>
        <w:rPr>
          <w:rFonts w:hint="cs"/>
          <w:rtl/>
          <w:lang w:eastAsia="he-IL"/>
        </w:rPr>
        <w:t>, מי נגד? ש</w:t>
      </w:r>
      <w:bookmarkStart w:id="43428" w:name="_ETM_Q1_24379805"/>
      <w:bookmarkStart w:id="43429" w:name="_ETM_Q1_24375529"/>
      <w:bookmarkEnd w:id="43428"/>
      <w:bookmarkEnd w:id="43429"/>
      <w:r w:rsidR="008630E1">
        <w:rPr>
          <w:rFonts w:hint="cs"/>
          <w:rtl/>
          <w:lang w:eastAsia="he-IL"/>
        </w:rPr>
        <w:t>ישה</w:t>
      </w:r>
      <w:r>
        <w:rPr>
          <w:rFonts w:hint="cs"/>
          <w:rtl/>
          <w:lang w:eastAsia="he-IL"/>
        </w:rPr>
        <w:t>, מי נמנע?</w:t>
      </w:r>
    </w:p>
    <w:p w14:paraId="68A1C446" w14:textId="77777777" w:rsidR="00491195" w:rsidRDefault="00491195" w:rsidP="00491195">
      <w:pPr>
        <w:rPr>
          <w:rtl/>
          <w:lang w:eastAsia="he-IL"/>
        </w:rPr>
      </w:pPr>
    </w:p>
    <w:p w14:paraId="20F391F1" w14:textId="77777777" w:rsidR="00491195" w:rsidRDefault="00491195" w:rsidP="00491195">
      <w:pPr>
        <w:rPr>
          <w:rtl/>
          <w:lang w:eastAsia="he-IL"/>
        </w:rPr>
      </w:pPr>
    </w:p>
    <w:p w14:paraId="3B327C3B" w14:textId="77777777" w:rsidR="00491195" w:rsidRDefault="00491195" w:rsidP="00491195">
      <w:pPr>
        <w:pStyle w:val="af1"/>
        <w:keepNext/>
        <w:rPr>
          <w:rtl/>
          <w:lang w:eastAsia="he-IL"/>
        </w:rPr>
      </w:pPr>
      <w:r>
        <w:rPr>
          <w:rFonts w:hint="eastAsia"/>
          <w:rtl/>
          <w:lang w:eastAsia="he-IL"/>
        </w:rPr>
        <w:t>הצבעה</w:t>
      </w:r>
    </w:p>
    <w:p w14:paraId="1AD4A752" w14:textId="77777777" w:rsidR="00491195" w:rsidRDefault="00491195" w:rsidP="00491195">
      <w:pPr>
        <w:pStyle w:val="--"/>
        <w:keepNext/>
        <w:rPr>
          <w:rtl/>
          <w:lang w:eastAsia="he-IL"/>
        </w:rPr>
      </w:pPr>
    </w:p>
    <w:p w14:paraId="6B23BDFE" w14:textId="77777777" w:rsidR="00491195" w:rsidRDefault="00491195" w:rsidP="00491195">
      <w:pPr>
        <w:pStyle w:val="--"/>
        <w:keepNext/>
        <w:rPr>
          <w:rtl/>
          <w:lang w:eastAsia="he-IL"/>
        </w:rPr>
      </w:pPr>
      <w:r>
        <w:rPr>
          <w:rFonts w:hint="cs"/>
          <w:rtl/>
          <w:lang w:eastAsia="he-IL"/>
        </w:rPr>
        <w:t>הרוויזיה נדחתה</w:t>
      </w:r>
    </w:p>
    <w:p w14:paraId="553CA4DF" w14:textId="77777777" w:rsidR="00491195" w:rsidRDefault="00491195" w:rsidP="00491195">
      <w:pPr>
        <w:rPr>
          <w:rtl/>
          <w:lang w:eastAsia="he-IL"/>
        </w:rPr>
      </w:pPr>
    </w:p>
    <w:p w14:paraId="128DD28F" w14:textId="77777777" w:rsidR="00491195" w:rsidRDefault="00491195" w:rsidP="00491195">
      <w:pPr>
        <w:rPr>
          <w:rtl/>
          <w:lang w:eastAsia="he-IL"/>
        </w:rPr>
      </w:pPr>
      <w:r>
        <w:rPr>
          <w:rFonts w:hint="cs"/>
          <w:rtl/>
          <w:lang w:eastAsia="he-IL"/>
        </w:rPr>
        <w:t>הרוויזיה הוסרה.</w:t>
      </w:r>
    </w:p>
    <w:p w14:paraId="65D37FBB" w14:textId="77777777" w:rsidR="00491195" w:rsidRDefault="00491195" w:rsidP="00491195">
      <w:pPr>
        <w:rPr>
          <w:rtl/>
          <w:lang w:eastAsia="he-IL"/>
        </w:rPr>
      </w:pPr>
    </w:p>
    <w:p w14:paraId="7DD80338" w14:textId="77777777" w:rsidR="00491195" w:rsidRDefault="00491195" w:rsidP="00491195">
      <w:pPr>
        <w:rPr>
          <w:rtl/>
          <w:lang w:eastAsia="he-IL"/>
        </w:rPr>
      </w:pPr>
    </w:p>
    <w:p w14:paraId="630076D3" w14:textId="58CBADEA" w:rsidR="00491195" w:rsidRDefault="00491195" w:rsidP="00491195">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bookmarkStart w:id="43430" w:name="_ETM_Q1_24379512"/>
      <w:bookmarkEnd w:id="43430"/>
    </w:p>
    <w:p w14:paraId="0E8C09B9" w14:textId="77777777" w:rsidR="008630E1" w:rsidRDefault="008630E1" w:rsidP="008630E1">
      <w:pPr>
        <w:rPr>
          <w:rtl/>
          <w:lang w:eastAsia="he-IL"/>
        </w:rPr>
      </w:pPr>
      <w:bookmarkStart w:id="43431" w:name="_ETM_Q1_24379666"/>
      <w:bookmarkStart w:id="43432" w:name="_ETM_Q1_24379881"/>
      <w:bookmarkEnd w:id="43431"/>
      <w:bookmarkEnd w:id="43432"/>
    </w:p>
    <w:p w14:paraId="7EC3F4C0" w14:textId="025106A5" w:rsidR="008630E1" w:rsidRDefault="008630E1" w:rsidP="008630E1">
      <w:pPr>
        <w:rPr>
          <w:rtl/>
          <w:lang w:eastAsia="he-IL"/>
        </w:rPr>
      </w:pPr>
      <w:bookmarkStart w:id="43433" w:name="_ETM_Q1_24380130"/>
      <w:bookmarkEnd w:id="43433"/>
      <w:r>
        <w:rPr>
          <w:rFonts w:hint="cs"/>
          <w:rtl/>
          <w:lang w:eastAsia="he-IL"/>
        </w:rPr>
        <w:t>143.</w:t>
      </w:r>
    </w:p>
    <w:p w14:paraId="2228D279" w14:textId="77777777" w:rsidR="008630E1" w:rsidRDefault="008630E1" w:rsidP="008630E1">
      <w:pPr>
        <w:rPr>
          <w:rtl/>
          <w:lang w:eastAsia="he-IL"/>
        </w:rPr>
      </w:pPr>
      <w:bookmarkStart w:id="43434" w:name="_ETM_Q1_24381019"/>
      <w:bookmarkStart w:id="43435" w:name="_ETM_Q1_24381312"/>
      <w:bookmarkEnd w:id="43434"/>
      <w:bookmarkEnd w:id="43435"/>
    </w:p>
    <w:p w14:paraId="724A2E06" w14:textId="4522A8E8" w:rsidR="008630E1" w:rsidRDefault="008630E1" w:rsidP="008630E1">
      <w:pPr>
        <w:pStyle w:val="af6"/>
        <w:keepNext/>
        <w:rPr>
          <w:rtl/>
        </w:rPr>
      </w:pPr>
      <w:bookmarkStart w:id="43436" w:name="_ETM_Q1_24381479"/>
      <w:bookmarkEnd w:id="43436"/>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22D490C5" w14:textId="77777777" w:rsidR="008630E1" w:rsidRDefault="008630E1" w:rsidP="008630E1">
      <w:pPr>
        <w:pStyle w:val="KeepWithNext"/>
        <w:rPr>
          <w:rtl/>
          <w:lang w:eastAsia="he-IL"/>
        </w:rPr>
      </w:pPr>
    </w:p>
    <w:p w14:paraId="4FC2A151" w14:textId="5B9D3886" w:rsidR="008630E1" w:rsidRDefault="008630E1" w:rsidP="008630E1">
      <w:pPr>
        <w:rPr>
          <w:rtl/>
          <w:lang w:eastAsia="he-IL"/>
        </w:rPr>
      </w:pPr>
      <w:r>
        <w:rPr>
          <w:rFonts w:hint="cs"/>
          <w:rtl/>
          <w:lang w:eastAsia="he-IL"/>
        </w:rPr>
        <w:t>מי בעד? שלושה, מי נגד? שישה, מי נמנע?</w:t>
      </w:r>
    </w:p>
    <w:p w14:paraId="78B392C3" w14:textId="77777777" w:rsidR="008630E1" w:rsidRDefault="008630E1" w:rsidP="008630E1">
      <w:pPr>
        <w:rPr>
          <w:rtl/>
          <w:lang w:eastAsia="he-IL"/>
        </w:rPr>
      </w:pPr>
    </w:p>
    <w:p w14:paraId="1C124A17" w14:textId="77777777" w:rsidR="008630E1" w:rsidRDefault="008630E1" w:rsidP="008630E1">
      <w:pPr>
        <w:rPr>
          <w:rtl/>
          <w:lang w:eastAsia="he-IL"/>
        </w:rPr>
      </w:pPr>
    </w:p>
    <w:p w14:paraId="04B10297" w14:textId="77777777" w:rsidR="008630E1" w:rsidRDefault="008630E1" w:rsidP="008630E1">
      <w:pPr>
        <w:pStyle w:val="af1"/>
        <w:keepNext/>
        <w:rPr>
          <w:rtl/>
          <w:lang w:eastAsia="he-IL"/>
        </w:rPr>
      </w:pPr>
      <w:r>
        <w:rPr>
          <w:rFonts w:hint="eastAsia"/>
          <w:rtl/>
          <w:lang w:eastAsia="he-IL"/>
        </w:rPr>
        <w:t>הצבעה</w:t>
      </w:r>
    </w:p>
    <w:p w14:paraId="15BD111B" w14:textId="77777777" w:rsidR="008630E1" w:rsidRDefault="008630E1" w:rsidP="008630E1">
      <w:pPr>
        <w:pStyle w:val="--"/>
        <w:keepNext/>
        <w:rPr>
          <w:rtl/>
          <w:lang w:eastAsia="he-IL"/>
        </w:rPr>
      </w:pPr>
    </w:p>
    <w:p w14:paraId="1145FFC5" w14:textId="77777777" w:rsidR="008630E1" w:rsidRDefault="008630E1" w:rsidP="008630E1">
      <w:pPr>
        <w:pStyle w:val="--"/>
        <w:keepNext/>
        <w:rPr>
          <w:rtl/>
          <w:lang w:eastAsia="he-IL"/>
        </w:rPr>
      </w:pPr>
      <w:r>
        <w:rPr>
          <w:rFonts w:hint="cs"/>
          <w:rtl/>
          <w:lang w:eastAsia="he-IL"/>
        </w:rPr>
        <w:t>הרוויזיה נדחתה</w:t>
      </w:r>
    </w:p>
    <w:p w14:paraId="4571DC91" w14:textId="77777777" w:rsidR="008630E1" w:rsidRDefault="008630E1" w:rsidP="008630E1">
      <w:pPr>
        <w:rPr>
          <w:rtl/>
          <w:lang w:eastAsia="he-IL"/>
        </w:rPr>
      </w:pPr>
    </w:p>
    <w:p w14:paraId="3C2782C3" w14:textId="77777777" w:rsidR="008630E1" w:rsidRDefault="008630E1" w:rsidP="008630E1">
      <w:pPr>
        <w:rPr>
          <w:rtl/>
          <w:lang w:eastAsia="he-IL"/>
        </w:rPr>
      </w:pPr>
      <w:r>
        <w:rPr>
          <w:rFonts w:hint="cs"/>
          <w:rtl/>
          <w:lang w:eastAsia="he-IL"/>
        </w:rPr>
        <w:t>הרוויזיה הוסרה.</w:t>
      </w:r>
    </w:p>
    <w:p w14:paraId="52D055BF" w14:textId="77777777" w:rsidR="008630E1" w:rsidRDefault="008630E1" w:rsidP="008630E1">
      <w:pPr>
        <w:rPr>
          <w:rtl/>
          <w:lang w:eastAsia="he-IL"/>
        </w:rPr>
      </w:pPr>
    </w:p>
    <w:p w14:paraId="1D76513D" w14:textId="77777777" w:rsidR="008630E1" w:rsidRDefault="008630E1" w:rsidP="008630E1">
      <w:pPr>
        <w:rPr>
          <w:rtl/>
          <w:lang w:eastAsia="he-IL"/>
        </w:rPr>
      </w:pPr>
    </w:p>
    <w:p w14:paraId="5F174442" w14:textId="40B14039" w:rsidR="008630E1" w:rsidRDefault="008630E1" w:rsidP="008630E1">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2C05B6FF" w14:textId="77777777" w:rsidR="008630E1" w:rsidRPr="008630E1" w:rsidRDefault="008630E1" w:rsidP="008630E1">
      <w:pPr>
        <w:rPr>
          <w:rtl/>
          <w:lang w:eastAsia="he-IL"/>
        </w:rPr>
      </w:pPr>
      <w:bookmarkStart w:id="43437" w:name="_ETM_Q1_24382327"/>
      <w:bookmarkEnd w:id="43437"/>
    </w:p>
    <w:p w14:paraId="6E4ACA95" w14:textId="5AFCB25F" w:rsidR="00491195" w:rsidRDefault="008630E1" w:rsidP="00491195">
      <w:pPr>
        <w:rPr>
          <w:rtl/>
          <w:lang w:eastAsia="he-IL"/>
        </w:rPr>
      </w:pPr>
      <w:bookmarkStart w:id="43438" w:name="_ETM_Q1_24346332"/>
      <w:bookmarkEnd w:id="43438"/>
      <w:r>
        <w:rPr>
          <w:rFonts w:hint="cs"/>
          <w:rtl/>
          <w:lang w:eastAsia="he-IL"/>
        </w:rPr>
        <w:t>144.</w:t>
      </w:r>
      <w:bookmarkStart w:id="43439" w:name="_ETM_Q1_24393747"/>
      <w:bookmarkEnd w:id="43439"/>
    </w:p>
    <w:p w14:paraId="49AA8FFA" w14:textId="77777777" w:rsidR="008630E1" w:rsidRDefault="008630E1" w:rsidP="00491195">
      <w:pPr>
        <w:rPr>
          <w:rtl/>
          <w:lang w:eastAsia="he-IL"/>
        </w:rPr>
      </w:pPr>
      <w:bookmarkStart w:id="43440" w:name="_ETM_Q1_24393991"/>
      <w:bookmarkStart w:id="43441" w:name="_ETM_Q1_24394251"/>
      <w:bookmarkEnd w:id="43440"/>
      <w:bookmarkEnd w:id="43441"/>
    </w:p>
    <w:p w14:paraId="6FFE41E3" w14:textId="042D976D" w:rsidR="008630E1" w:rsidRDefault="008630E1" w:rsidP="008630E1">
      <w:pPr>
        <w:pStyle w:val="af6"/>
        <w:keepNext/>
        <w:rPr>
          <w:rtl/>
        </w:rPr>
      </w:pPr>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08328B58" w14:textId="77777777" w:rsidR="008630E1" w:rsidRDefault="008630E1" w:rsidP="008630E1">
      <w:pPr>
        <w:pStyle w:val="KeepWithNext"/>
        <w:rPr>
          <w:rtl/>
          <w:lang w:eastAsia="he-IL"/>
        </w:rPr>
      </w:pPr>
    </w:p>
    <w:p w14:paraId="16185569" w14:textId="6A931637" w:rsidR="008630E1" w:rsidRDefault="008630E1" w:rsidP="008630E1">
      <w:pPr>
        <w:rPr>
          <w:rtl/>
          <w:lang w:eastAsia="he-IL"/>
        </w:rPr>
      </w:pPr>
      <w:r>
        <w:rPr>
          <w:rFonts w:hint="cs"/>
          <w:rtl/>
          <w:lang w:eastAsia="he-IL"/>
        </w:rPr>
        <w:t>מי בעד? ארבעה, מי נגד? שישה, מי נמנע?</w:t>
      </w:r>
    </w:p>
    <w:p w14:paraId="3E915797" w14:textId="77777777" w:rsidR="008630E1" w:rsidRDefault="008630E1" w:rsidP="008630E1">
      <w:pPr>
        <w:rPr>
          <w:rtl/>
          <w:lang w:eastAsia="he-IL"/>
        </w:rPr>
      </w:pPr>
    </w:p>
    <w:p w14:paraId="68DA0967" w14:textId="77777777" w:rsidR="008630E1" w:rsidRDefault="008630E1" w:rsidP="008630E1">
      <w:pPr>
        <w:rPr>
          <w:rtl/>
          <w:lang w:eastAsia="he-IL"/>
        </w:rPr>
      </w:pPr>
    </w:p>
    <w:p w14:paraId="0FA7B48C" w14:textId="77777777" w:rsidR="008630E1" w:rsidRDefault="008630E1" w:rsidP="008630E1">
      <w:pPr>
        <w:pStyle w:val="af1"/>
        <w:keepNext/>
        <w:rPr>
          <w:rtl/>
          <w:lang w:eastAsia="he-IL"/>
        </w:rPr>
      </w:pPr>
      <w:r>
        <w:rPr>
          <w:rFonts w:hint="eastAsia"/>
          <w:rtl/>
          <w:lang w:eastAsia="he-IL"/>
        </w:rPr>
        <w:t>הצבעה</w:t>
      </w:r>
    </w:p>
    <w:p w14:paraId="2FC62990" w14:textId="77777777" w:rsidR="008630E1" w:rsidRDefault="008630E1" w:rsidP="008630E1">
      <w:pPr>
        <w:pStyle w:val="--"/>
        <w:keepNext/>
        <w:rPr>
          <w:rtl/>
          <w:lang w:eastAsia="he-IL"/>
        </w:rPr>
      </w:pPr>
    </w:p>
    <w:p w14:paraId="603556D2" w14:textId="77777777" w:rsidR="008630E1" w:rsidRDefault="008630E1" w:rsidP="008630E1">
      <w:pPr>
        <w:pStyle w:val="--"/>
        <w:keepNext/>
        <w:rPr>
          <w:rtl/>
          <w:lang w:eastAsia="he-IL"/>
        </w:rPr>
      </w:pPr>
      <w:r>
        <w:rPr>
          <w:rFonts w:hint="cs"/>
          <w:rtl/>
          <w:lang w:eastAsia="he-IL"/>
        </w:rPr>
        <w:t>הרוויזיה נדחתה</w:t>
      </w:r>
    </w:p>
    <w:p w14:paraId="7950AA80" w14:textId="77777777" w:rsidR="008630E1" w:rsidRDefault="008630E1" w:rsidP="008630E1">
      <w:pPr>
        <w:rPr>
          <w:rtl/>
          <w:lang w:eastAsia="he-IL"/>
        </w:rPr>
      </w:pPr>
    </w:p>
    <w:p w14:paraId="26A9E624" w14:textId="77777777" w:rsidR="008630E1" w:rsidRDefault="008630E1" w:rsidP="008630E1">
      <w:pPr>
        <w:rPr>
          <w:rtl/>
          <w:lang w:eastAsia="he-IL"/>
        </w:rPr>
      </w:pPr>
      <w:r>
        <w:rPr>
          <w:rFonts w:hint="cs"/>
          <w:rtl/>
          <w:lang w:eastAsia="he-IL"/>
        </w:rPr>
        <w:t>הרוויזיה הוסרה.</w:t>
      </w:r>
    </w:p>
    <w:p w14:paraId="5EEEAD72" w14:textId="77777777" w:rsidR="008630E1" w:rsidRDefault="008630E1" w:rsidP="008630E1">
      <w:pPr>
        <w:rPr>
          <w:rtl/>
          <w:lang w:eastAsia="he-IL"/>
        </w:rPr>
      </w:pPr>
    </w:p>
    <w:p w14:paraId="0580DB5D" w14:textId="77777777" w:rsidR="008630E1" w:rsidRDefault="008630E1" w:rsidP="008630E1">
      <w:pPr>
        <w:rPr>
          <w:rtl/>
          <w:lang w:eastAsia="he-IL"/>
        </w:rPr>
      </w:pPr>
    </w:p>
    <w:p w14:paraId="3B6C364F" w14:textId="5D3E3E50" w:rsidR="008630E1" w:rsidRDefault="008630E1" w:rsidP="008630E1">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6651ED02" w14:textId="77777777" w:rsidR="008630E1" w:rsidRDefault="008630E1" w:rsidP="00491195">
      <w:pPr>
        <w:rPr>
          <w:rtl/>
          <w:lang w:eastAsia="he-IL"/>
        </w:rPr>
      </w:pPr>
      <w:bookmarkStart w:id="43442" w:name="_ETM_Q1_24395156"/>
      <w:bookmarkEnd w:id="43442"/>
    </w:p>
    <w:p w14:paraId="02660A36" w14:textId="0F282485" w:rsidR="008630E1" w:rsidRDefault="008630E1" w:rsidP="00491195">
      <w:pPr>
        <w:rPr>
          <w:rtl/>
          <w:lang w:eastAsia="he-IL"/>
        </w:rPr>
      </w:pPr>
      <w:bookmarkStart w:id="43443" w:name="_ETM_Q1_24346458"/>
      <w:bookmarkStart w:id="43444" w:name="_ETM_Q1_24384373"/>
      <w:bookmarkStart w:id="43445" w:name="_ETM_Q1_24379567"/>
      <w:bookmarkStart w:id="43446" w:name="_ETM_Q1_24374829"/>
      <w:bookmarkEnd w:id="43443"/>
      <w:bookmarkEnd w:id="43444"/>
      <w:bookmarkEnd w:id="43445"/>
      <w:bookmarkEnd w:id="43446"/>
      <w:r>
        <w:rPr>
          <w:rFonts w:hint="cs"/>
          <w:rtl/>
          <w:lang w:eastAsia="he-IL"/>
        </w:rPr>
        <w:t>145.</w:t>
      </w:r>
      <w:bookmarkStart w:id="43447" w:name="_ETM_Q1_24402835"/>
      <w:bookmarkEnd w:id="43447"/>
    </w:p>
    <w:p w14:paraId="363179D2" w14:textId="77777777" w:rsidR="008630E1" w:rsidRDefault="008630E1" w:rsidP="00491195">
      <w:pPr>
        <w:rPr>
          <w:rtl/>
          <w:lang w:eastAsia="he-IL"/>
        </w:rPr>
      </w:pPr>
    </w:p>
    <w:p w14:paraId="5C587BDA" w14:textId="13102861" w:rsidR="008630E1" w:rsidRDefault="008630E1" w:rsidP="008630E1">
      <w:pPr>
        <w:pStyle w:val="af6"/>
        <w:keepNext/>
        <w:rPr>
          <w:rtl/>
        </w:rPr>
      </w:pPr>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49944C76" w14:textId="77777777" w:rsidR="008630E1" w:rsidRDefault="008630E1" w:rsidP="008630E1">
      <w:pPr>
        <w:pStyle w:val="KeepWithNext"/>
        <w:rPr>
          <w:rtl/>
          <w:lang w:eastAsia="he-IL"/>
        </w:rPr>
      </w:pPr>
    </w:p>
    <w:p w14:paraId="594624C8" w14:textId="7E86CF24" w:rsidR="008630E1" w:rsidRDefault="008630E1" w:rsidP="008630E1">
      <w:pPr>
        <w:rPr>
          <w:rtl/>
          <w:lang w:eastAsia="he-IL"/>
        </w:rPr>
      </w:pPr>
      <w:r>
        <w:rPr>
          <w:rFonts w:hint="cs"/>
          <w:rtl/>
          <w:lang w:eastAsia="he-IL"/>
        </w:rPr>
        <w:t>מי בעד? שלושה, מי נגד? שישה, מי נמנע?</w:t>
      </w:r>
    </w:p>
    <w:p w14:paraId="72FDE54B" w14:textId="77777777" w:rsidR="008630E1" w:rsidRDefault="008630E1" w:rsidP="008630E1">
      <w:pPr>
        <w:rPr>
          <w:rtl/>
          <w:lang w:eastAsia="he-IL"/>
        </w:rPr>
      </w:pPr>
    </w:p>
    <w:p w14:paraId="115269E2" w14:textId="77777777" w:rsidR="008630E1" w:rsidRDefault="008630E1" w:rsidP="008630E1">
      <w:pPr>
        <w:rPr>
          <w:rtl/>
          <w:lang w:eastAsia="he-IL"/>
        </w:rPr>
      </w:pPr>
    </w:p>
    <w:p w14:paraId="21B4AB7D" w14:textId="77777777" w:rsidR="008630E1" w:rsidRDefault="008630E1" w:rsidP="008630E1">
      <w:pPr>
        <w:pStyle w:val="af1"/>
        <w:keepNext/>
        <w:rPr>
          <w:rtl/>
          <w:lang w:eastAsia="he-IL"/>
        </w:rPr>
      </w:pPr>
      <w:r>
        <w:rPr>
          <w:rFonts w:hint="eastAsia"/>
          <w:rtl/>
          <w:lang w:eastAsia="he-IL"/>
        </w:rPr>
        <w:t>הצבעה</w:t>
      </w:r>
    </w:p>
    <w:p w14:paraId="2B23B094" w14:textId="77777777" w:rsidR="008630E1" w:rsidRDefault="008630E1" w:rsidP="008630E1">
      <w:pPr>
        <w:pStyle w:val="--"/>
        <w:keepNext/>
        <w:rPr>
          <w:rtl/>
          <w:lang w:eastAsia="he-IL"/>
        </w:rPr>
      </w:pPr>
    </w:p>
    <w:p w14:paraId="1339F343" w14:textId="77777777" w:rsidR="008630E1" w:rsidRDefault="008630E1" w:rsidP="008630E1">
      <w:pPr>
        <w:pStyle w:val="--"/>
        <w:keepNext/>
        <w:rPr>
          <w:rtl/>
          <w:lang w:eastAsia="he-IL"/>
        </w:rPr>
      </w:pPr>
      <w:r>
        <w:rPr>
          <w:rFonts w:hint="cs"/>
          <w:rtl/>
          <w:lang w:eastAsia="he-IL"/>
        </w:rPr>
        <w:t>הרוויזיה נדחתה</w:t>
      </w:r>
    </w:p>
    <w:p w14:paraId="31360E7C" w14:textId="77777777" w:rsidR="008630E1" w:rsidRDefault="008630E1" w:rsidP="008630E1">
      <w:pPr>
        <w:rPr>
          <w:rtl/>
          <w:lang w:eastAsia="he-IL"/>
        </w:rPr>
      </w:pPr>
    </w:p>
    <w:p w14:paraId="01D666EB" w14:textId="77777777" w:rsidR="008630E1" w:rsidRDefault="008630E1" w:rsidP="008630E1">
      <w:pPr>
        <w:rPr>
          <w:rtl/>
          <w:lang w:eastAsia="he-IL"/>
        </w:rPr>
      </w:pPr>
      <w:r>
        <w:rPr>
          <w:rFonts w:hint="cs"/>
          <w:rtl/>
          <w:lang w:eastAsia="he-IL"/>
        </w:rPr>
        <w:t>הרוויזיה הוסרה.</w:t>
      </w:r>
    </w:p>
    <w:p w14:paraId="1936FDDF" w14:textId="77777777" w:rsidR="008630E1" w:rsidRDefault="008630E1" w:rsidP="008630E1">
      <w:pPr>
        <w:rPr>
          <w:rtl/>
          <w:lang w:eastAsia="he-IL"/>
        </w:rPr>
      </w:pPr>
    </w:p>
    <w:p w14:paraId="6DB605D7" w14:textId="77777777" w:rsidR="008630E1" w:rsidRDefault="008630E1" w:rsidP="008630E1">
      <w:pPr>
        <w:rPr>
          <w:rtl/>
          <w:lang w:eastAsia="he-IL"/>
        </w:rPr>
      </w:pPr>
    </w:p>
    <w:p w14:paraId="7B0AF1ED" w14:textId="3EC19468" w:rsidR="008630E1" w:rsidRDefault="008630E1" w:rsidP="008630E1">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662609F2" w14:textId="77777777" w:rsidR="008630E1" w:rsidRDefault="008630E1" w:rsidP="00491195">
      <w:pPr>
        <w:rPr>
          <w:rtl/>
          <w:lang w:eastAsia="he-IL"/>
        </w:rPr>
      </w:pPr>
      <w:bookmarkStart w:id="43448" w:name="_ETM_Q1_24403862"/>
      <w:bookmarkStart w:id="43449" w:name="_ETM_Q1_24403906"/>
      <w:bookmarkStart w:id="43450" w:name="_ETM_Q1_24404873"/>
      <w:bookmarkStart w:id="43451" w:name="_ETM_Q1_24410597"/>
      <w:bookmarkStart w:id="43452" w:name="_ETM_Q1_24406154"/>
      <w:bookmarkStart w:id="43453" w:name="_ETM_Q1_24407385"/>
      <w:bookmarkEnd w:id="43448"/>
      <w:bookmarkEnd w:id="43449"/>
      <w:bookmarkEnd w:id="43450"/>
      <w:bookmarkEnd w:id="43451"/>
      <w:bookmarkEnd w:id="43452"/>
      <w:bookmarkEnd w:id="43453"/>
    </w:p>
    <w:p w14:paraId="552678E1" w14:textId="23A49B46" w:rsidR="008630E1" w:rsidRDefault="008630E1" w:rsidP="00491195">
      <w:pPr>
        <w:rPr>
          <w:rtl/>
          <w:lang w:eastAsia="he-IL"/>
        </w:rPr>
      </w:pPr>
      <w:r>
        <w:rPr>
          <w:rFonts w:hint="cs"/>
          <w:rtl/>
          <w:lang w:eastAsia="he-IL"/>
        </w:rPr>
        <w:t>1</w:t>
      </w:r>
      <w:bookmarkStart w:id="43454" w:name="_ETM_Q1_24408388"/>
      <w:bookmarkEnd w:id="43454"/>
      <w:r>
        <w:rPr>
          <w:rFonts w:hint="cs"/>
          <w:rtl/>
          <w:lang w:eastAsia="he-IL"/>
        </w:rPr>
        <w:t>46.</w:t>
      </w:r>
    </w:p>
    <w:p w14:paraId="0B463A82" w14:textId="77777777" w:rsidR="008630E1" w:rsidRDefault="008630E1" w:rsidP="00491195">
      <w:pPr>
        <w:rPr>
          <w:rtl/>
          <w:lang w:eastAsia="he-IL"/>
        </w:rPr>
      </w:pPr>
      <w:bookmarkStart w:id="43455" w:name="_ETM_Q1_24408887"/>
      <w:bookmarkEnd w:id="43455"/>
    </w:p>
    <w:p w14:paraId="2C2ACE75" w14:textId="4AD219CF" w:rsidR="008630E1" w:rsidRDefault="008630E1" w:rsidP="008630E1">
      <w:pPr>
        <w:pStyle w:val="af6"/>
        <w:keepNext/>
        <w:rPr>
          <w:rtl/>
        </w:rPr>
      </w:pPr>
      <w:bookmarkStart w:id="43456" w:name="_ETM_Q1_24409468"/>
      <w:bookmarkStart w:id="43457" w:name="_ETM_Q1_24409491"/>
      <w:bookmarkStart w:id="43458" w:name="_ETM_Q1_24409548"/>
      <w:bookmarkEnd w:id="43456"/>
      <w:bookmarkEnd w:id="43457"/>
      <w:bookmarkEnd w:id="43458"/>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013F3C51" w14:textId="77777777" w:rsidR="008630E1" w:rsidRDefault="008630E1" w:rsidP="008630E1">
      <w:pPr>
        <w:pStyle w:val="KeepWithNext"/>
        <w:rPr>
          <w:rtl/>
          <w:lang w:eastAsia="he-IL"/>
        </w:rPr>
      </w:pPr>
    </w:p>
    <w:p w14:paraId="71F9B2C9" w14:textId="48740AC3" w:rsidR="008630E1" w:rsidRDefault="008630E1" w:rsidP="008630E1">
      <w:pPr>
        <w:rPr>
          <w:rtl/>
          <w:lang w:eastAsia="he-IL"/>
        </w:rPr>
      </w:pPr>
      <w:r>
        <w:rPr>
          <w:rFonts w:hint="cs"/>
          <w:rtl/>
          <w:lang w:eastAsia="he-IL"/>
        </w:rPr>
        <w:t>מי בעד? שלושה, מי נגד? שבעה, מי נמנע?</w:t>
      </w:r>
    </w:p>
    <w:p w14:paraId="134CAE2D" w14:textId="77777777" w:rsidR="008630E1" w:rsidRDefault="008630E1" w:rsidP="008630E1">
      <w:pPr>
        <w:rPr>
          <w:rtl/>
          <w:lang w:eastAsia="he-IL"/>
        </w:rPr>
      </w:pPr>
    </w:p>
    <w:p w14:paraId="7FC2BB9A" w14:textId="77777777" w:rsidR="008630E1" w:rsidRDefault="008630E1" w:rsidP="008630E1">
      <w:pPr>
        <w:rPr>
          <w:rtl/>
          <w:lang w:eastAsia="he-IL"/>
        </w:rPr>
      </w:pPr>
    </w:p>
    <w:p w14:paraId="6CA3F92E" w14:textId="77777777" w:rsidR="008630E1" w:rsidRDefault="008630E1" w:rsidP="008630E1">
      <w:pPr>
        <w:pStyle w:val="af1"/>
        <w:keepNext/>
        <w:rPr>
          <w:rtl/>
          <w:lang w:eastAsia="he-IL"/>
        </w:rPr>
      </w:pPr>
      <w:r>
        <w:rPr>
          <w:rFonts w:hint="eastAsia"/>
          <w:rtl/>
          <w:lang w:eastAsia="he-IL"/>
        </w:rPr>
        <w:t>הצבעה</w:t>
      </w:r>
    </w:p>
    <w:p w14:paraId="699B4BD3" w14:textId="77777777" w:rsidR="008630E1" w:rsidRDefault="008630E1" w:rsidP="008630E1">
      <w:pPr>
        <w:pStyle w:val="--"/>
        <w:keepNext/>
        <w:rPr>
          <w:rtl/>
          <w:lang w:eastAsia="he-IL"/>
        </w:rPr>
      </w:pPr>
    </w:p>
    <w:p w14:paraId="05B8D012" w14:textId="77777777" w:rsidR="008630E1" w:rsidRDefault="008630E1" w:rsidP="008630E1">
      <w:pPr>
        <w:pStyle w:val="--"/>
        <w:keepNext/>
        <w:rPr>
          <w:rtl/>
          <w:lang w:eastAsia="he-IL"/>
        </w:rPr>
      </w:pPr>
      <w:r>
        <w:rPr>
          <w:rFonts w:hint="cs"/>
          <w:rtl/>
          <w:lang w:eastAsia="he-IL"/>
        </w:rPr>
        <w:t>הרוויזיה נדחתה</w:t>
      </w:r>
    </w:p>
    <w:p w14:paraId="1E130407" w14:textId="77777777" w:rsidR="008630E1" w:rsidRDefault="008630E1" w:rsidP="008630E1">
      <w:pPr>
        <w:rPr>
          <w:rtl/>
          <w:lang w:eastAsia="he-IL"/>
        </w:rPr>
      </w:pPr>
    </w:p>
    <w:p w14:paraId="5A8E50F1" w14:textId="77777777" w:rsidR="008630E1" w:rsidRDefault="008630E1" w:rsidP="008630E1">
      <w:pPr>
        <w:rPr>
          <w:rtl/>
          <w:lang w:eastAsia="he-IL"/>
        </w:rPr>
      </w:pPr>
      <w:r>
        <w:rPr>
          <w:rFonts w:hint="cs"/>
          <w:rtl/>
          <w:lang w:eastAsia="he-IL"/>
        </w:rPr>
        <w:t>הרוויזיה הוסרה.</w:t>
      </w:r>
    </w:p>
    <w:p w14:paraId="20C40392" w14:textId="77777777" w:rsidR="008630E1" w:rsidRDefault="008630E1" w:rsidP="008630E1">
      <w:pPr>
        <w:rPr>
          <w:rtl/>
          <w:lang w:eastAsia="he-IL"/>
        </w:rPr>
      </w:pPr>
    </w:p>
    <w:p w14:paraId="1AC9BF99" w14:textId="77777777" w:rsidR="008630E1" w:rsidRDefault="008630E1" w:rsidP="008630E1">
      <w:pPr>
        <w:rPr>
          <w:rtl/>
          <w:lang w:eastAsia="he-IL"/>
        </w:rPr>
      </w:pPr>
    </w:p>
    <w:p w14:paraId="25C1A18D" w14:textId="77777777" w:rsidR="00601390" w:rsidRDefault="00601390" w:rsidP="008630E1">
      <w:pPr>
        <w:pStyle w:val="a4"/>
        <w:keepNext/>
        <w:rPr>
          <w:rStyle w:val="TagStyle"/>
          <w:vanish w:val="0"/>
          <w:rtl/>
        </w:rPr>
      </w:pPr>
      <w:r>
        <w:rPr>
          <w:rStyle w:val="TagStyle"/>
          <w:vanish w:val="0"/>
          <w:rtl/>
        </w:rPr>
        <w:br w:type="page"/>
      </w:r>
    </w:p>
    <w:p w14:paraId="48C815F7" w14:textId="67BF0221" w:rsidR="008630E1" w:rsidRDefault="008630E1" w:rsidP="008630E1">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373FF871" w14:textId="77777777" w:rsidR="008630E1" w:rsidRDefault="008630E1" w:rsidP="00491195">
      <w:pPr>
        <w:rPr>
          <w:rtl/>
          <w:lang w:eastAsia="he-IL"/>
        </w:rPr>
      </w:pPr>
      <w:bookmarkStart w:id="43459" w:name="_ETM_Q1_24418049"/>
      <w:bookmarkEnd w:id="43459"/>
    </w:p>
    <w:p w14:paraId="3B997465" w14:textId="5368F405" w:rsidR="008630E1" w:rsidRDefault="008630E1" w:rsidP="00491195">
      <w:pPr>
        <w:rPr>
          <w:rtl/>
          <w:lang w:eastAsia="he-IL"/>
        </w:rPr>
      </w:pPr>
      <w:r>
        <w:rPr>
          <w:rFonts w:hint="cs"/>
          <w:rtl/>
          <w:lang w:eastAsia="he-IL"/>
        </w:rPr>
        <w:t>147</w:t>
      </w:r>
      <w:bookmarkStart w:id="43460" w:name="_ETM_Q1_24419250"/>
      <w:bookmarkEnd w:id="43460"/>
      <w:r>
        <w:rPr>
          <w:rFonts w:hint="cs"/>
          <w:rtl/>
          <w:lang w:eastAsia="he-IL"/>
        </w:rPr>
        <w:t xml:space="preserve"> עד 156.</w:t>
      </w:r>
      <w:bookmarkStart w:id="43461" w:name="_ETM_Q1_24421610"/>
      <w:bookmarkEnd w:id="43461"/>
    </w:p>
    <w:p w14:paraId="7D4BFA2D" w14:textId="77777777" w:rsidR="008630E1" w:rsidRDefault="008630E1" w:rsidP="00491195">
      <w:pPr>
        <w:rPr>
          <w:rtl/>
          <w:lang w:eastAsia="he-IL"/>
        </w:rPr>
      </w:pPr>
    </w:p>
    <w:p w14:paraId="15531265" w14:textId="1C6725BC" w:rsidR="008630E1" w:rsidRDefault="008630E1" w:rsidP="008630E1">
      <w:pPr>
        <w:pStyle w:val="af6"/>
        <w:keepNext/>
        <w:rPr>
          <w:rtl/>
        </w:rPr>
      </w:pPr>
      <w:bookmarkStart w:id="43462" w:name="_ETM_Q1_24422160"/>
      <w:bookmarkStart w:id="43463" w:name="_ETM_Q1_24422184"/>
      <w:bookmarkStart w:id="43464" w:name="_ETM_Q1_24422252"/>
      <w:bookmarkEnd w:id="43462"/>
      <w:bookmarkEnd w:id="43463"/>
      <w:bookmarkEnd w:id="43464"/>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2EF572E7" w14:textId="77777777" w:rsidR="008630E1" w:rsidRDefault="008630E1" w:rsidP="008630E1">
      <w:pPr>
        <w:pStyle w:val="KeepWithNext"/>
        <w:rPr>
          <w:rtl/>
          <w:lang w:eastAsia="he-IL"/>
        </w:rPr>
      </w:pPr>
    </w:p>
    <w:p w14:paraId="1945C2F7" w14:textId="3469CA0F" w:rsidR="008630E1" w:rsidRDefault="008630E1" w:rsidP="008630E1">
      <w:pPr>
        <w:rPr>
          <w:rtl/>
          <w:lang w:eastAsia="he-IL"/>
        </w:rPr>
      </w:pPr>
      <w:r>
        <w:rPr>
          <w:rFonts w:hint="cs"/>
          <w:rtl/>
          <w:lang w:eastAsia="he-IL"/>
        </w:rPr>
        <w:t>מי בעד? ארבעה, מי נגד? שישה, מי נמנע?</w:t>
      </w:r>
    </w:p>
    <w:p w14:paraId="2455364E" w14:textId="77777777" w:rsidR="008630E1" w:rsidRDefault="008630E1" w:rsidP="008630E1">
      <w:pPr>
        <w:rPr>
          <w:rtl/>
          <w:lang w:eastAsia="he-IL"/>
        </w:rPr>
      </w:pPr>
    </w:p>
    <w:p w14:paraId="74110721" w14:textId="77777777" w:rsidR="008630E1" w:rsidRDefault="008630E1" w:rsidP="008630E1">
      <w:pPr>
        <w:rPr>
          <w:rtl/>
          <w:lang w:eastAsia="he-IL"/>
        </w:rPr>
      </w:pPr>
    </w:p>
    <w:p w14:paraId="4C4B710D" w14:textId="77777777" w:rsidR="008630E1" w:rsidRDefault="008630E1" w:rsidP="008630E1">
      <w:pPr>
        <w:pStyle w:val="af1"/>
        <w:keepNext/>
        <w:rPr>
          <w:rtl/>
          <w:lang w:eastAsia="he-IL"/>
        </w:rPr>
      </w:pPr>
      <w:r>
        <w:rPr>
          <w:rFonts w:hint="eastAsia"/>
          <w:rtl/>
          <w:lang w:eastAsia="he-IL"/>
        </w:rPr>
        <w:t>הצבעה</w:t>
      </w:r>
    </w:p>
    <w:p w14:paraId="053CE781" w14:textId="77777777" w:rsidR="008630E1" w:rsidRDefault="008630E1" w:rsidP="008630E1">
      <w:pPr>
        <w:pStyle w:val="--"/>
        <w:keepNext/>
        <w:rPr>
          <w:rtl/>
          <w:lang w:eastAsia="he-IL"/>
        </w:rPr>
      </w:pPr>
    </w:p>
    <w:p w14:paraId="0C89E2EF" w14:textId="77777777" w:rsidR="008630E1" w:rsidRDefault="008630E1" w:rsidP="008630E1">
      <w:pPr>
        <w:pStyle w:val="--"/>
        <w:keepNext/>
        <w:rPr>
          <w:rtl/>
          <w:lang w:eastAsia="he-IL"/>
        </w:rPr>
      </w:pPr>
      <w:r>
        <w:rPr>
          <w:rFonts w:hint="cs"/>
          <w:rtl/>
          <w:lang w:eastAsia="he-IL"/>
        </w:rPr>
        <w:t>הרוויזיה נדחתה</w:t>
      </w:r>
    </w:p>
    <w:p w14:paraId="20D39E9A" w14:textId="77777777" w:rsidR="008630E1" w:rsidRDefault="008630E1" w:rsidP="008630E1">
      <w:pPr>
        <w:rPr>
          <w:rtl/>
          <w:lang w:eastAsia="he-IL"/>
        </w:rPr>
      </w:pPr>
    </w:p>
    <w:p w14:paraId="2EE1ED94" w14:textId="1CE60F1E" w:rsidR="00AB37A6" w:rsidRDefault="008630E1" w:rsidP="00601390">
      <w:pPr>
        <w:rPr>
          <w:rtl/>
          <w:lang w:eastAsia="he-IL"/>
        </w:rPr>
      </w:pPr>
      <w:r>
        <w:rPr>
          <w:rFonts w:hint="cs"/>
          <w:rtl/>
          <w:lang w:eastAsia="he-IL"/>
        </w:rPr>
        <w:t>הרוויזיה הוסרה.</w:t>
      </w:r>
    </w:p>
    <w:p w14:paraId="40DEB57C" w14:textId="77777777" w:rsidR="00601390" w:rsidRDefault="00601390" w:rsidP="00601390">
      <w:pPr>
        <w:rPr>
          <w:rtl/>
          <w:lang w:eastAsia="he-IL"/>
        </w:rPr>
      </w:pPr>
    </w:p>
    <w:p w14:paraId="3AE529BE" w14:textId="77777777" w:rsidR="00601390" w:rsidRDefault="00601390" w:rsidP="00601390">
      <w:pPr>
        <w:rPr>
          <w:rStyle w:val="TagStyle"/>
          <w:vanish w:val="0"/>
          <w:rtl/>
        </w:rPr>
      </w:pPr>
    </w:p>
    <w:p w14:paraId="546FC3E8" w14:textId="2BFD48E3" w:rsidR="008630E1" w:rsidRDefault="008630E1" w:rsidP="008630E1">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5EC3B712" w14:textId="77777777" w:rsidR="008630E1" w:rsidRDefault="008630E1" w:rsidP="00491195">
      <w:pPr>
        <w:rPr>
          <w:rtl/>
          <w:lang w:eastAsia="he-IL"/>
        </w:rPr>
      </w:pPr>
      <w:bookmarkStart w:id="43465" w:name="_ETM_Q1_24432196"/>
      <w:bookmarkEnd w:id="43465"/>
    </w:p>
    <w:p w14:paraId="210EDF00" w14:textId="3DD3BA0C" w:rsidR="008630E1" w:rsidRDefault="008630E1" w:rsidP="00491195">
      <w:pPr>
        <w:rPr>
          <w:rtl/>
          <w:lang w:eastAsia="he-IL"/>
        </w:rPr>
      </w:pPr>
      <w:bookmarkStart w:id="43466" w:name="_ETM_Q1_24432466"/>
      <w:bookmarkEnd w:id="43466"/>
      <w:r>
        <w:rPr>
          <w:rFonts w:hint="cs"/>
          <w:rtl/>
          <w:lang w:eastAsia="he-IL"/>
        </w:rPr>
        <w:t>157.</w:t>
      </w:r>
      <w:bookmarkStart w:id="43467" w:name="_ETM_Q1_24434238"/>
      <w:bookmarkEnd w:id="43467"/>
    </w:p>
    <w:p w14:paraId="3F461AEE" w14:textId="77777777" w:rsidR="008630E1" w:rsidRDefault="008630E1" w:rsidP="00491195">
      <w:pPr>
        <w:rPr>
          <w:rtl/>
          <w:lang w:eastAsia="he-IL"/>
        </w:rPr>
      </w:pPr>
    </w:p>
    <w:p w14:paraId="3387795B" w14:textId="37B17439" w:rsidR="008630E1" w:rsidRDefault="008630E1" w:rsidP="008630E1">
      <w:pPr>
        <w:pStyle w:val="af6"/>
        <w:keepNext/>
        <w:rPr>
          <w:rtl/>
        </w:rPr>
      </w:pPr>
      <w:bookmarkStart w:id="43468" w:name="_ETM_Q1_24434666"/>
      <w:bookmarkStart w:id="43469" w:name="_ETM_Q1_24434694"/>
      <w:bookmarkStart w:id="43470" w:name="_ETM_Q1_24434763"/>
      <w:bookmarkEnd w:id="43468"/>
      <w:bookmarkEnd w:id="43469"/>
      <w:bookmarkEnd w:id="43470"/>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6F477138" w14:textId="77777777" w:rsidR="008630E1" w:rsidRDefault="008630E1" w:rsidP="008630E1">
      <w:pPr>
        <w:pStyle w:val="KeepWithNext"/>
        <w:rPr>
          <w:rtl/>
          <w:lang w:eastAsia="he-IL"/>
        </w:rPr>
      </w:pPr>
    </w:p>
    <w:p w14:paraId="22CF7764" w14:textId="2B6DA73D" w:rsidR="008630E1" w:rsidRDefault="008630E1" w:rsidP="008630E1">
      <w:pPr>
        <w:rPr>
          <w:rtl/>
          <w:lang w:eastAsia="he-IL"/>
        </w:rPr>
      </w:pPr>
      <w:r>
        <w:rPr>
          <w:rFonts w:hint="cs"/>
          <w:rtl/>
          <w:lang w:eastAsia="he-IL"/>
        </w:rPr>
        <w:t>מי בעד? שלושה, מי נגד? שישה, מי נמנע?</w:t>
      </w:r>
    </w:p>
    <w:p w14:paraId="0C240F86" w14:textId="77777777" w:rsidR="008630E1" w:rsidRDefault="008630E1" w:rsidP="008630E1">
      <w:pPr>
        <w:rPr>
          <w:rtl/>
          <w:lang w:eastAsia="he-IL"/>
        </w:rPr>
      </w:pPr>
    </w:p>
    <w:p w14:paraId="5E743323" w14:textId="77777777" w:rsidR="008630E1" w:rsidRDefault="008630E1" w:rsidP="008630E1">
      <w:pPr>
        <w:rPr>
          <w:rtl/>
          <w:lang w:eastAsia="he-IL"/>
        </w:rPr>
      </w:pPr>
    </w:p>
    <w:p w14:paraId="2ADAAD0B" w14:textId="77777777" w:rsidR="008630E1" w:rsidRDefault="008630E1" w:rsidP="008630E1">
      <w:pPr>
        <w:pStyle w:val="af1"/>
        <w:keepNext/>
        <w:rPr>
          <w:rtl/>
          <w:lang w:eastAsia="he-IL"/>
        </w:rPr>
      </w:pPr>
      <w:r>
        <w:rPr>
          <w:rFonts w:hint="eastAsia"/>
          <w:rtl/>
          <w:lang w:eastAsia="he-IL"/>
        </w:rPr>
        <w:t>הצבעה</w:t>
      </w:r>
    </w:p>
    <w:p w14:paraId="222D44FB" w14:textId="77777777" w:rsidR="008630E1" w:rsidRDefault="008630E1" w:rsidP="008630E1">
      <w:pPr>
        <w:pStyle w:val="--"/>
        <w:keepNext/>
        <w:rPr>
          <w:rtl/>
          <w:lang w:eastAsia="he-IL"/>
        </w:rPr>
      </w:pPr>
    </w:p>
    <w:p w14:paraId="3DBC1DB0" w14:textId="77777777" w:rsidR="008630E1" w:rsidRDefault="008630E1" w:rsidP="008630E1">
      <w:pPr>
        <w:pStyle w:val="--"/>
        <w:keepNext/>
        <w:rPr>
          <w:rtl/>
          <w:lang w:eastAsia="he-IL"/>
        </w:rPr>
      </w:pPr>
      <w:r>
        <w:rPr>
          <w:rFonts w:hint="cs"/>
          <w:rtl/>
          <w:lang w:eastAsia="he-IL"/>
        </w:rPr>
        <w:t>הרוויזיה נדחתה</w:t>
      </w:r>
    </w:p>
    <w:p w14:paraId="74CBADDE" w14:textId="77777777" w:rsidR="008630E1" w:rsidRDefault="008630E1" w:rsidP="008630E1">
      <w:pPr>
        <w:rPr>
          <w:rtl/>
          <w:lang w:eastAsia="he-IL"/>
        </w:rPr>
      </w:pPr>
    </w:p>
    <w:p w14:paraId="44DA220C" w14:textId="77777777" w:rsidR="008630E1" w:rsidRDefault="008630E1" w:rsidP="008630E1">
      <w:pPr>
        <w:rPr>
          <w:rtl/>
          <w:lang w:eastAsia="he-IL"/>
        </w:rPr>
      </w:pPr>
      <w:r>
        <w:rPr>
          <w:rFonts w:hint="cs"/>
          <w:rtl/>
          <w:lang w:eastAsia="he-IL"/>
        </w:rPr>
        <w:t>הרוויזיה הוסרה.</w:t>
      </w:r>
    </w:p>
    <w:p w14:paraId="7F58FEB2" w14:textId="77777777" w:rsidR="008630E1" w:rsidRDefault="008630E1" w:rsidP="008630E1">
      <w:pPr>
        <w:rPr>
          <w:rtl/>
          <w:lang w:eastAsia="he-IL"/>
        </w:rPr>
      </w:pPr>
    </w:p>
    <w:p w14:paraId="142FF8CA" w14:textId="77777777" w:rsidR="008630E1" w:rsidRDefault="008630E1" w:rsidP="008630E1">
      <w:pPr>
        <w:rPr>
          <w:rtl/>
          <w:lang w:eastAsia="he-IL"/>
        </w:rPr>
      </w:pPr>
    </w:p>
    <w:p w14:paraId="0F681642" w14:textId="69386333" w:rsidR="008630E1" w:rsidRDefault="008630E1" w:rsidP="008630E1">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0475BAAF" w14:textId="77777777" w:rsidR="008630E1" w:rsidRDefault="008630E1" w:rsidP="00491195">
      <w:pPr>
        <w:rPr>
          <w:rtl/>
          <w:lang w:eastAsia="he-IL"/>
        </w:rPr>
      </w:pPr>
      <w:bookmarkStart w:id="43471" w:name="_ETM_Q1_24431949"/>
      <w:bookmarkStart w:id="43472" w:name="_ETM_Q1_24427298"/>
      <w:bookmarkStart w:id="43473" w:name="_ETM_Q1_24438176"/>
      <w:bookmarkEnd w:id="43471"/>
      <w:bookmarkEnd w:id="43472"/>
      <w:bookmarkEnd w:id="43473"/>
    </w:p>
    <w:p w14:paraId="5B24420D" w14:textId="707E6A3C" w:rsidR="008630E1" w:rsidRDefault="008630E1" w:rsidP="00491195">
      <w:pPr>
        <w:rPr>
          <w:rtl/>
          <w:lang w:eastAsia="he-IL"/>
        </w:rPr>
      </w:pPr>
      <w:bookmarkStart w:id="43474" w:name="_ETM_Q1_24438399"/>
      <w:bookmarkEnd w:id="43474"/>
      <w:r>
        <w:rPr>
          <w:rFonts w:hint="cs"/>
          <w:rtl/>
          <w:lang w:eastAsia="he-IL"/>
        </w:rPr>
        <w:t>158.</w:t>
      </w:r>
      <w:bookmarkStart w:id="43475" w:name="_ETM_Q1_24439305"/>
      <w:bookmarkEnd w:id="43475"/>
    </w:p>
    <w:p w14:paraId="729A993F" w14:textId="77777777" w:rsidR="008630E1" w:rsidRDefault="008630E1" w:rsidP="00491195">
      <w:pPr>
        <w:rPr>
          <w:rtl/>
          <w:lang w:eastAsia="he-IL"/>
        </w:rPr>
      </w:pPr>
    </w:p>
    <w:p w14:paraId="6036537F" w14:textId="1B074182" w:rsidR="008630E1" w:rsidRDefault="008630E1" w:rsidP="008630E1">
      <w:pPr>
        <w:pStyle w:val="af6"/>
        <w:keepNext/>
        <w:rPr>
          <w:rtl/>
        </w:rPr>
      </w:pPr>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1F2E23CD" w14:textId="77777777" w:rsidR="008630E1" w:rsidRDefault="008630E1" w:rsidP="008630E1">
      <w:pPr>
        <w:pStyle w:val="KeepWithNext"/>
        <w:rPr>
          <w:rtl/>
          <w:lang w:eastAsia="he-IL"/>
        </w:rPr>
      </w:pPr>
    </w:p>
    <w:p w14:paraId="48204231" w14:textId="2DF545A3" w:rsidR="008630E1" w:rsidRDefault="008630E1" w:rsidP="008630E1">
      <w:pPr>
        <w:rPr>
          <w:rtl/>
          <w:lang w:eastAsia="he-IL"/>
        </w:rPr>
      </w:pPr>
      <w:r>
        <w:rPr>
          <w:rFonts w:hint="cs"/>
          <w:rtl/>
          <w:lang w:eastAsia="he-IL"/>
        </w:rPr>
        <w:t>מי בעד? ארבעה, מי נגד? שישה, מי נמנע?</w:t>
      </w:r>
    </w:p>
    <w:p w14:paraId="18984006" w14:textId="77777777" w:rsidR="008630E1" w:rsidRDefault="008630E1" w:rsidP="008630E1">
      <w:pPr>
        <w:rPr>
          <w:rtl/>
          <w:lang w:eastAsia="he-IL"/>
        </w:rPr>
      </w:pPr>
    </w:p>
    <w:p w14:paraId="23DCE113" w14:textId="77777777" w:rsidR="008630E1" w:rsidRDefault="008630E1" w:rsidP="008630E1">
      <w:pPr>
        <w:rPr>
          <w:rtl/>
          <w:lang w:eastAsia="he-IL"/>
        </w:rPr>
      </w:pPr>
    </w:p>
    <w:p w14:paraId="6BB366E6" w14:textId="77777777" w:rsidR="008630E1" w:rsidRDefault="008630E1" w:rsidP="008630E1">
      <w:pPr>
        <w:pStyle w:val="af1"/>
        <w:keepNext/>
        <w:rPr>
          <w:rtl/>
          <w:lang w:eastAsia="he-IL"/>
        </w:rPr>
      </w:pPr>
      <w:r>
        <w:rPr>
          <w:rFonts w:hint="eastAsia"/>
          <w:rtl/>
          <w:lang w:eastAsia="he-IL"/>
        </w:rPr>
        <w:t>הצבעה</w:t>
      </w:r>
    </w:p>
    <w:p w14:paraId="5C7F6CF4" w14:textId="77777777" w:rsidR="008630E1" w:rsidRDefault="008630E1" w:rsidP="008630E1">
      <w:pPr>
        <w:pStyle w:val="--"/>
        <w:keepNext/>
        <w:rPr>
          <w:rtl/>
          <w:lang w:eastAsia="he-IL"/>
        </w:rPr>
      </w:pPr>
    </w:p>
    <w:p w14:paraId="1F83BFF5" w14:textId="77777777" w:rsidR="008630E1" w:rsidRDefault="008630E1" w:rsidP="008630E1">
      <w:pPr>
        <w:pStyle w:val="--"/>
        <w:keepNext/>
        <w:rPr>
          <w:rtl/>
          <w:lang w:eastAsia="he-IL"/>
        </w:rPr>
      </w:pPr>
      <w:r>
        <w:rPr>
          <w:rFonts w:hint="cs"/>
          <w:rtl/>
          <w:lang w:eastAsia="he-IL"/>
        </w:rPr>
        <w:t>הרוויזיה נדחתה</w:t>
      </w:r>
    </w:p>
    <w:p w14:paraId="1C67E263" w14:textId="77777777" w:rsidR="008630E1" w:rsidRDefault="008630E1" w:rsidP="008630E1">
      <w:pPr>
        <w:rPr>
          <w:rtl/>
          <w:lang w:eastAsia="he-IL"/>
        </w:rPr>
      </w:pPr>
    </w:p>
    <w:p w14:paraId="5864B546" w14:textId="77777777" w:rsidR="008630E1" w:rsidRDefault="008630E1" w:rsidP="008630E1">
      <w:pPr>
        <w:rPr>
          <w:rtl/>
          <w:lang w:eastAsia="he-IL"/>
        </w:rPr>
      </w:pPr>
      <w:r>
        <w:rPr>
          <w:rFonts w:hint="cs"/>
          <w:rtl/>
          <w:lang w:eastAsia="he-IL"/>
        </w:rPr>
        <w:t>הרוויזיה הוסרה.</w:t>
      </w:r>
    </w:p>
    <w:p w14:paraId="2A8B18F2" w14:textId="77777777" w:rsidR="008630E1" w:rsidRDefault="008630E1" w:rsidP="008630E1">
      <w:pPr>
        <w:rPr>
          <w:rtl/>
          <w:lang w:eastAsia="he-IL"/>
        </w:rPr>
      </w:pPr>
    </w:p>
    <w:p w14:paraId="3548BF93" w14:textId="77777777" w:rsidR="008630E1" w:rsidRDefault="008630E1" w:rsidP="008630E1">
      <w:pPr>
        <w:rPr>
          <w:rtl/>
          <w:lang w:eastAsia="he-IL"/>
        </w:rPr>
      </w:pPr>
    </w:p>
    <w:p w14:paraId="42EA4511" w14:textId="51443414" w:rsidR="008630E1" w:rsidRDefault="008630E1" w:rsidP="008630E1">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08E1F9BC" w14:textId="77777777" w:rsidR="008630E1" w:rsidRDefault="008630E1" w:rsidP="00491195">
      <w:pPr>
        <w:rPr>
          <w:rtl/>
          <w:lang w:eastAsia="he-IL"/>
        </w:rPr>
      </w:pPr>
      <w:bookmarkStart w:id="43476" w:name="_ETM_Q1_24440273"/>
      <w:bookmarkStart w:id="43477" w:name="_ETM_Q1_24440311"/>
      <w:bookmarkStart w:id="43478" w:name="_ETM_Q1_24440985"/>
      <w:bookmarkStart w:id="43479" w:name="_ETM_Q1_24447040"/>
      <w:bookmarkEnd w:id="43476"/>
      <w:bookmarkEnd w:id="43477"/>
      <w:bookmarkEnd w:id="43478"/>
      <w:bookmarkEnd w:id="43479"/>
    </w:p>
    <w:p w14:paraId="24D020F3" w14:textId="4C2C6AA8" w:rsidR="008630E1" w:rsidRDefault="008630E1" w:rsidP="00491195">
      <w:pPr>
        <w:rPr>
          <w:rtl/>
          <w:lang w:eastAsia="he-IL"/>
        </w:rPr>
      </w:pPr>
      <w:r>
        <w:rPr>
          <w:rFonts w:hint="cs"/>
          <w:rtl/>
          <w:lang w:eastAsia="he-IL"/>
        </w:rPr>
        <w:t>15</w:t>
      </w:r>
      <w:bookmarkStart w:id="43480" w:name="_ETM_Q1_24447465"/>
      <w:bookmarkEnd w:id="43480"/>
      <w:r>
        <w:rPr>
          <w:rFonts w:hint="cs"/>
          <w:rtl/>
          <w:lang w:eastAsia="he-IL"/>
        </w:rPr>
        <w:t>9.</w:t>
      </w:r>
      <w:bookmarkStart w:id="43481" w:name="_ETM_Q1_24447931"/>
      <w:bookmarkEnd w:id="43481"/>
    </w:p>
    <w:p w14:paraId="4B402D7A" w14:textId="77777777" w:rsidR="008630E1" w:rsidRDefault="008630E1" w:rsidP="00491195">
      <w:pPr>
        <w:rPr>
          <w:rtl/>
          <w:lang w:eastAsia="he-IL"/>
        </w:rPr>
      </w:pPr>
    </w:p>
    <w:p w14:paraId="36C090AA" w14:textId="3D6726F9" w:rsidR="008630E1" w:rsidRDefault="008630E1" w:rsidP="008630E1">
      <w:pPr>
        <w:pStyle w:val="af6"/>
        <w:keepNext/>
        <w:rPr>
          <w:rtl/>
        </w:rPr>
      </w:pPr>
      <w:bookmarkStart w:id="43482" w:name="_ETM_Q1_24448159"/>
      <w:bookmarkStart w:id="43483" w:name="_ETM_Q1_24448183"/>
      <w:bookmarkStart w:id="43484" w:name="_ETM_Q1_24448239"/>
      <w:bookmarkEnd w:id="43482"/>
      <w:bookmarkEnd w:id="43483"/>
      <w:bookmarkEnd w:id="43484"/>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147AA9D2" w14:textId="77777777" w:rsidR="008630E1" w:rsidRDefault="008630E1" w:rsidP="008630E1">
      <w:pPr>
        <w:pStyle w:val="KeepWithNext"/>
        <w:rPr>
          <w:rtl/>
          <w:lang w:eastAsia="he-IL"/>
        </w:rPr>
      </w:pPr>
    </w:p>
    <w:p w14:paraId="40D18B85" w14:textId="244A36B9" w:rsidR="008630E1" w:rsidRDefault="008630E1" w:rsidP="008630E1">
      <w:pPr>
        <w:rPr>
          <w:rtl/>
          <w:lang w:eastAsia="he-IL"/>
        </w:rPr>
      </w:pPr>
      <w:r>
        <w:rPr>
          <w:rFonts w:hint="cs"/>
          <w:rtl/>
          <w:lang w:eastAsia="he-IL"/>
        </w:rPr>
        <w:t>מי בעד? אחד, מי נגד? חמישה, מי נמנע?</w:t>
      </w:r>
    </w:p>
    <w:p w14:paraId="41E249EE" w14:textId="77777777" w:rsidR="008630E1" w:rsidRDefault="008630E1" w:rsidP="008630E1">
      <w:pPr>
        <w:rPr>
          <w:rtl/>
          <w:lang w:eastAsia="he-IL"/>
        </w:rPr>
      </w:pPr>
    </w:p>
    <w:p w14:paraId="213AF66C" w14:textId="77777777" w:rsidR="008630E1" w:rsidRDefault="008630E1" w:rsidP="008630E1">
      <w:pPr>
        <w:rPr>
          <w:rtl/>
          <w:lang w:eastAsia="he-IL"/>
        </w:rPr>
      </w:pPr>
    </w:p>
    <w:p w14:paraId="6E0C413B" w14:textId="77777777" w:rsidR="008630E1" w:rsidRDefault="008630E1" w:rsidP="008630E1">
      <w:pPr>
        <w:pStyle w:val="af1"/>
        <w:keepNext/>
        <w:rPr>
          <w:rtl/>
          <w:lang w:eastAsia="he-IL"/>
        </w:rPr>
      </w:pPr>
      <w:r>
        <w:rPr>
          <w:rFonts w:hint="eastAsia"/>
          <w:rtl/>
          <w:lang w:eastAsia="he-IL"/>
        </w:rPr>
        <w:t>הצבעה</w:t>
      </w:r>
    </w:p>
    <w:p w14:paraId="672F76E2" w14:textId="77777777" w:rsidR="008630E1" w:rsidRDefault="008630E1" w:rsidP="008630E1">
      <w:pPr>
        <w:pStyle w:val="--"/>
        <w:keepNext/>
        <w:rPr>
          <w:rtl/>
          <w:lang w:eastAsia="he-IL"/>
        </w:rPr>
      </w:pPr>
    </w:p>
    <w:p w14:paraId="22F09F15" w14:textId="77777777" w:rsidR="008630E1" w:rsidRDefault="008630E1" w:rsidP="008630E1">
      <w:pPr>
        <w:pStyle w:val="--"/>
        <w:keepNext/>
        <w:rPr>
          <w:rtl/>
          <w:lang w:eastAsia="he-IL"/>
        </w:rPr>
      </w:pPr>
      <w:r>
        <w:rPr>
          <w:rFonts w:hint="cs"/>
          <w:rtl/>
          <w:lang w:eastAsia="he-IL"/>
        </w:rPr>
        <w:t>הרוויזיה נדחתה</w:t>
      </w:r>
    </w:p>
    <w:p w14:paraId="0413C073" w14:textId="77777777" w:rsidR="008630E1" w:rsidRDefault="008630E1" w:rsidP="008630E1">
      <w:pPr>
        <w:rPr>
          <w:rtl/>
          <w:lang w:eastAsia="he-IL"/>
        </w:rPr>
      </w:pPr>
    </w:p>
    <w:p w14:paraId="04CAAAC3" w14:textId="77777777" w:rsidR="008630E1" w:rsidRDefault="008630E1" w:rsidP="008630E1">
      <w:pPr>
        <w:rPr>
          <w:rtl/>
          <w:lang w:eastAsia="he-IL"/>
        </w:rPr>
      </w:pPr>
      <w:r>
        <w:rPr>
          <w:rFonts w:hint="cs"/>
          <w:rtl/>
          <w:lang w:eastAsia="he-IL"/>
        </w:rPr>
        <w:t>הרוויזיה הוסרה.</w:t>
      </w:r>
      <w:bookmarkStart w:id="43485" w:name="_ETM_Q1_24496258"/>
      <w:bookmarkEnd w:id="43485"/>
    </w:p>
    <w:p w14:paraId="3897FC81" w14:textId="77777777" w:rsidR="008630E1" w:rsidRDefault="008630E1" w:rsidP="008630E1">
      <w:pPr>
        <w:rPr>
          <w:rtl/>
          <w:lang w:eastAsia="he-IL"/>
        </w:rPr>
      </w:pPr>
      <w:bookmarkStart w:id="43486" w:name="_ETM_Q1_24496426"/>
      <w:bookmarkStart w:id="43487" w:name="_ETM_Q1_24496678"/>
      <w:bookmarkEnd w:id="43486"/>
      <w:bookmarkEnd w:id="43487"/>
    </w:p>
    <w:p w14:paraId="30379619" w14:textId="77777777" w:rsidR="008630E1" w:rsidRDefault="008630E1" w:rsidP="008630E1">
      <w:pPr>
        <w:rPr>
          <w:rtl/>
          <w:lang w:eastAsia="he-IL"/>
        </w:rPr>
      </w:pPr>
      <w:bookmarkStart w:id="43488" w:name="_ETM_Q1_24496919"/>
      <w:bookmarkEnd w:id="43488"/>
    </w:p>
    <w:p w14:paraId="34E83BE4" w14:textId="250893C0" w:rsidR="008630E1" w:rsidRDefault="008630E1" w:rsidP="008630E1">
      <w:pPr>
        <w:pStyle w:val="a4"/>
        <w:keepNext/>
        <w:rPr>
          <w:rtl/>
        </w:rPr>
      </w:pPr>
      <w:bookmarkStart w:id="43489" w:name="ET_speaker_6156_3771"/>
      <w:r w:rsidRPr="008630E1">
        <w:rPr>
          <w:rStyle w:val="TagStyle"/>
          <w:rtl/>
        </w:rPr>
        <w:t xml:space="preserve"> &lt;&lt; דובר &gt;&gt; </w:t>
      </w:r>
      <w:r>
        <w:rPr>
          <w:rtl/>
        </w:rPr>
        <w:t>גלעד קריב (העבודה):</w:t>
      </w:r>
      <w:r w:rsidRPr="008630E1">
        <w:rPr>
          <w:rStyle w:val="TagStyle"/>
          <w:rtl/>
        </w:rPr>
        <w:t xml:space="preserve"> &lt;&lt; דובר &gt;&gt;</w:t>
      </w:r>
      <w:r w:rsidR="00707E81">
        <w:rPr>
          <w:rtl/>
        </w:rPr>
        <w:t xml:space="preserve"> </w:t>
      </w:r>
      <w:r>
        <w:rPr>
          <w:rtl/>
        </w:rPr>
        <w:t xml:space="preserve"> </w:t>
      </w:r>
      <w:bookmarkEnd w:id="43489"/>
    </w:p>
    <w:p w14:paraId="447407DA" w14:textId="77777777" w:rsidR="008630E1" w:rsidRDefault="008630E1" w:rsidP="008630E1">
      <w:pPr>
        <w:pStyle w:val="KeepWithNext"/>
        <w:rPr>
          <w:rtl/>
          <w:lang w:eastAsia="he-IL"/>
        </w:rPr>
      </w:pPr>
    </w:p>
    <w:p w14:paraId="07D3ED98" w14:textId="17B7D269" w:rsidR="00AB37A6" w:rsidRDefault="008630E1" w:rsidP="00601390">
      <w:pPr>
        <w:rPr>
          <w:rtl/>
          <w:lang w:eastAsia="he-IL"/>
        </w:rPr>
      </w:pPr>
      <w:bookmarkStart w:id="43490" w:name="_ETM_Q1_24501081"/>
      <w:bookmarkEnd w:id="43490"/>
      <w:r>
        <w:rPr>
          <w:rFonts w:hint="cs"/>
          <w:rtl/>
          <w:lang w:eastAsia="he-IL"/>
        </w:rPr>
        <w:t>כמ</w:t>
      </w:r>
      <w:bookmarkStart w:id="43491" w:name="_ETM_Q1_24501509"/>
      <w:bookmarkEnd w:id="43491"/>
      <w:r>
        <w:rPr>
          <w:rFonts w:hint="cs"/>
          <w:rtl/>
          <w:lang w:eastAsia="he-IL"/>
        </w:rPr>
        <w:t>ה ה</w:t>
      </w:r>
      <w:bookmarkStart w:id="43492" w:name="_ETM_Q1_24496977"/>
      <w:bookmarkEnd w:id="43492"/>
      <w:r>
        <w:rPr>
          <w:rFonts w:hint="cs"/>
          <w:rtl/>
          <w:lang w:eastAsia="he-IL"/>
        </w:rPr>
        <w:t>סתייגויות יש עוד?</w:t>
      </w:r>
    </w:p>
    <w:p w14:paraId="020FBFC5" w14:textId="77777777" w:rsidR="00601390" w:rsidRDefault="00601390" w:rsidP="00601390">
      <w:pPr>
        <w:rPr>
          <w:rStyle w:val="TagStyle"/>
          <w:vanish w:val="0"/>
          <w:rtl/>
        </w:rPr>
      </w:pPr>
    </w:p>
    <w:p w14:paraId="7FBDA3C6" w14:textId="7CE56801" w:rsidR="008630E1" w:rsidRDefault="008630E1" w:rsidP="008630E1">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1FB9D22B" w14:textId="77777777" w:rsidR="008630E1" w:rsidRDefault="008630E1" w:rsidP="00491195">
      <w:pPr>
        <w:rPr>
          <w:rtl/>
          <w:lang w:eastAsia="he-IL"/>
        </w:rPr>
      </w:pPr>
      <w:bookmarkStart w:id="43493" w:name="_ETM_Q1_24457523"/>
      <w:bookmarkEnd w:id="43493"/>
    </w:p>
    <w:p w14:paraId="0CF7B69E" w14:textId="5E7C2A7A" w:rsidR="008630E1" w:rsidRDefault="008630E1" w:rsidP="00491195">
      <w:pPr>
        <w:rPr>
          <w:rtl/>
          <w:lang w:eastAsia="he-IL"/>
        </w:rPr>
      </w:pPr>
      <w:bookmarkStart w:id="43494" w:name="_ETM_Q1_24457650"/>
      <w:bookmarkStart w:id="43495" w:name="_ETM_Q1_24467226"/>
      <w:bookmarkStart w:id="43496" w:name="_ETM_Q1_24498236"/>
      <w:bookmarkStart w:id="43497" w:name="_ETM_Q1_24493819"/>
      <w:bookmarkStart w:id="43498" w:name="_ETM_Q1_24497419"/>
      <w:bookmarkStart w:id="43499" w:name="_ETM_Q1_24492890"/>
      <w:bookmarkEnd w:id="43494"/>
      <w:bookmarkEnd w:id="43495"/>
      <w:bookmarkEnd w:id="43496"/>
      <w:bookmarkEnd w:id="43497"/>
      <w:bookmarkEnd w:id="43498"/>
      <w:bookmarkEnd w:id="43499"/>
      <w:r>
        <w:rPr>
          <w:rFonts w:hint="cs"/>
          <w:rtl/>
          <w:lang w:eastAsia="he-IL"/>
        </w:rPr>
        <w:t xml:space="preserve">אנחנו </w:t>
      </w:r>
      <w:bookmarkStart w:id="43500" w:name="_ETM_Q1_24499215"/>
      <w:bookmarkEnd w:id="43500"/>
      <w:r>
        <w:rPr>
          <w:rFonts w:hint="cs"/>
          <w:rtl/>
          <w:lang w:eastAsia="he-IL"/>
        </w:rPr>
        <w:t xml:space="preserve">ברוויזיות על הסתייגויות, אם אתה מוותר </w:t>
      </w:r>
      <w:bookmarkStart w:id="43501" w:name="_ETM_Q1_24499965"/>
      <w:bookmarkEnd w:id="43501"/>
      <w:r>
        <w:rPr>
          <w:rFonts w:hint="cs"/>
          <w:rtl/>
          <w:lang w:eastAsia="he-IL"/>
        </w:rPr>
        <w:t>אנחנו יכולים לעבור לרוויזיה שאתם מקבלים</w:t>
      </w:r>
      <w:bookmarkStart w:id="43502" w:name="_ETM_Q1_24505776"/>
      <w:bookmarkStart w:id="43503" w:name="_ETM_Q1_24501540"/>
      <w:bookmarkStart w:id="43504" w:name="_ETM_Q1_24502748"/>
      <w:bookmarkEnd w:id="43502"/>
      <w:bookmarkEnd w:id="43503"/>
      <w:bookmarkEnd w:id="43504"/>
      <w:r>
        <w:rPr>
          <w:rFonts w:hint="cs"/>
          <w:rtl/>
          <w:lang w:eastAsia="he-IL"/>
        </w:rPr>
        <w:t xml:space="preserve"> ואז לקיים</w:t>
      </w:r>
      <w:r w:rsidR="00707E81">
        <w:rPr>
          <w:rFonts w:hint="cs"/>
          <w:rtl/>
          <w:lang w:eastAsia="he-IL"/>
        </w:rPr>
        <w:t xml:space="preserve"> </w:t>
      </w:r>
      <w:r>
        <w:rPr>
          <w:rFonts w:hint="cs"/>
          <w:rtl/>
          <w:lang w:eastAsia="he-IL"/>
        </w:rPr>
        <w:t>- -</w:t>
      </w:r>
      <w:bookmarkStart w:id="43505" w:name="_ETM_Q1_24505555"/>
      <w:bookmarkEnd w:id="43505"/>
    </w:p>
    <w:p w14:paraId="207F49C8" w14:textId="77777777" w:rsidR="008630E1" w:rsidRDefault="008630E1" w:rsidP="00491195">
      <w:pPr>
        <w:rPr>
          <w:rtl/>
          <w:lang w:eastAsia="he-IL"/>
        </w:rPr>
      </w:pPr>
    </w:p>
    <w:p w14:paraId="474824F9" w14:textId="495CB77B" w:rsidR="008630E1" w:rsidRDefault="008630E1" w:rsidP="008630E1">
      <w:pPr>
        <w:pStyle w:val="a4"/>
        <w:keepNext/>
        <w:rPr>
          <w:rtl/>
        </w:rPr>
      </w:pPr>
      <w:bookmarkStart w:id="43506" w:name="ET_speaker_6156_3772"/>
      <w:r w:rsidRPr="008630E1">
        <w:rPr>
          <w:rStyle w:val="TagStyle"/>
          <w:rtl/>
        </w:rPr>
        <w:t xml:space="preserve"> &lt;&lt; דובר &gt;&gt; </w:t>
      </w:r>
      <w:r>
        <w:rPr>
          <w:rtl/>
        </w:rPr>
        <w:t>גלעד קריב (העבודה):</w:t>
      </w:r>
      <w:r w:rsidRPr="008630E1">
        <w:rPr>
          <w:rStyle w:val="TagStyle"/>
          <w:rtl/>
        </w:rPr>
        <w:t xml:space="preserve"> &lt;&lt; דובר &gt;&gt;</w:t>
      </w:r>
      <w:r w:rsidR="00707E81">
        <w:rPr>
          <w:rtl/>
        </w:rPr>
        <w:t xml:space="preserve"> </w:t>
      </w:r>
      <w:r>
        <w:rPr>
          <w:rtl/>
        </w:rPr>
        <w:t xml:space="preserve"> </w:t>
      </w:r>
      <w:bookmarkEnd w:id="43506"/>
    </w:p>
    <w:p w14:paraId="43856CBB" w14:textId="77777777" w:rsidR="008630E1" w:rsidRDefault="008630E1" w:rsidP="008630E1">
      <w:pPr>
        <w:pStyle w:val="KeepWithNext"/>
        <w:rPr>
          <w:rtl/>
          <w:lang w:eastAsia="he-IL"/>
        </w:rPr>
      </w:pPr>
      <w:bookmarkStart w:id="43507" w:name="_ETM_Q1_24513476"/>
      <w:bookmarkStart w:id="43508" w:name="_ETM_Q1_24513698"/>
      <w:bookmarkEnd w:id="43507"/>
      <w:bookmarkEnd w:id="43508"/>
    </w:p>
    <w:p w14:paraId="228FCD1F" w14:textId="685B3C45" w:rsidR="008630E1" w:rsidRDefault="008630E1" w:rsidP="008630E1">
      <w:pPr>
        <w:rPr>
          <w:rtl/>
          <w:lang w:eastAsia="he-IL"/>
        </w:rPr>
      </w:pPr>
      <w:bookmarkStart w:id="43509" w:name="_ETM_Q1_24508171"/>
      <w:bookmarkEnd w:id="43509"/>
      <w:r>
        <w:rPr>
          <w:rFonts w:hint="cs"/>
          <w:rtl/>
          <w:lang w:eastAsia="he-IL"/>
        </w:rPr>
        <w:t>א</w:t>
      </w:r>
      <w:bookmarkStart w:id="43510" w:name="_ETM_Q1_24508475"/>
      <w:bookmarkEnd w:id="43510"/>
      <w:r>
        <w:rPr>
          <w:rFonts w:hint="cs"/>
          <w:rtl/>
          <w:lang w:eastAsia="he-IL"/>
        </w:rPr>
        <w:t>נ</w:t>
      </w:r>
      <w:bookmarkStart w:id="43511" w:name="_ETM_Q1_24508597"/>
      <w:bookmarkEnd w:id="43511"/>
      <w:r>
        <w:rPr>
          <w:rFonts w:hint="cs"/>
          <w:rtl/>
          <w:lang w:eastAsia="he-IL"/>
        </w:rPr>
        <w:t>י מוו</w:t>
      </w:r>
      <w:bookmarkStart w:id="43512" w:name="_ETM_Q1_24509110"/>
      <w:bookmarkEnd w:id="43512"/>
      <w:r>
        <w:rPr>
          <w:rFonts w:hint="cs"/>
          <w:rtl/>
          <w:lang w:eastAsia="he-IL"/>
        </w:rPr>
        <w:t>תר?</w:t>
      </w:r>
    </w:p>
    <w:p w14:paraId="131DBBD0" w14:textId="77777777" w:rsidR="008630E1" w:rsidRDefault="008630E1" w:rsidP="008630E1">
      <w:pPr>
        <w:rPr>
          <w:rtl/>
          <w:lang w:eastAsia="he-IL"/>
        </w:rPr>
      </w:pPr>
      <w:bookmarkStart w:id="43513" w:name="_ETM_Q1_24510196"/>
      <w:bookmarkStart w:id="43514" w:name="_ETM_Q1_24511005"/>
      <w:bookmarkEnd w:id="43513"/>
      <w:bookmarkEnd w:id="43514"/>
    </w:p>
    <w:p w14:paraId="79D7EC46" w14:textId="03159D57" w:rsidR="008630E1" w:rsidRDefault="008630E1" w:rsidP="008630E1">
      <w:pPr>
        <w:pStyle w:val="a4"/>
        <w:keepNext/>
        <w:rPr>
          <w:rtl/>
        </w:rPr>
      </w:pPr>
      <w:bookmarkStart w:id="43515" w:name="ET_speaker_שגית_אפיק_3773"/>
      <w:r w:rsidRPr="008630E1">
        <w:rPr>
          <w:rStyle w:val="TagStyle"/>
          <w:rtl/>
        </w:rPr>
        <w:t xml:space="preserve"> &lt;&lt; דובר &gt;&gt; </w:t>
      </w:r>
      <w:r>
        <w:rPr>
          <w:rtl/>
        </w:rPr>
        <w:t>שגית אפיק:</w:t>
      </w:r>
      <w:r w:rsidRPr="008630E1">
        <w:rPr>
          <w:rStyle w:val="TagStyle"/>
          <w:rtl/>
        </w:rPr>
        <w:t xml:space="preserve"> &lt;&lt; דובר &gt;&gt;</w:t>
      </w:r>
      <w:r w:rsidR="00707E81">
        <w:rPr>
          <w:rtl/>
        </w:rPr>
        <w:t xml:space="preserve"> </w:t>
      </w:r>
      <w:r>
        <w:rPr>
          <w:rtl/>
        </w:rPr>
        <w:t xml:space="preserve"> </w:t>
      </w:r>
      <w:bookmarkEnd w:id="43515"/>
    </w:p>
    <w:p w14:paraId="3FA4C065" w14:textId="77777777" w:rsidR="008630E1" w:rsidRDefault="008630E1" w:rsidP="008630E1">
      <w:pPr>
        <w:pStyle w:val="KeepWithNext"/>
        <w:rPr>
          <w:rtl/>
          <w:lang w:eastAsia="he-IL"/>
        </w:rPr>
      </w:pPr>
    </w:p>
    <w:p w14:paraId="75169E5B" w14:textId="3181C1B7" w:rsidR="008630E1" w:rsidRDefault="008630E1" w:rsidP="008630E1">
      <w:pPr>
        <w:rPr>
          <w:rtl/>
          <w:lang w:eastAsia="he-IL"/>
        </w:rPr>
      </w:pPr>
      <w:bookmarkStart w:id="43516" w:name="_ETM_Q1_24512140"/>
      <w:bookmarkStart w:id="43517" w:name="_ETM_Q1_24508088"/>
      <w:bookmarkStart w:id="43518" w:name="_ETM_Q1_24503733"/>
      <w:bookmarkEnd w:id="43516"/>
      <w:bookmarkEnd w:id="43517"/>
      <w:bookmarkEnd w:id="43518"/>
      <w:r>
        <w:rPr>
          <w:rFonts w:hint="cs"/>
          <w:rtl/>
          <w:lang w:eastAsia="he-IL"/>
        </w:rPr>
        <w:t>אני לא יודעת, אני שואלת.</w:t>
      </w:r>
      <w:bookmarkStart w:id="43519" w:name="_ETM_Q1_24507706"/>
      <w:bookmarkEnd w:id="43519"/>
    </w:p>
    <w:p w14:paraId="448DCF55" w14:textId="77777777" w:rsidR="008630E1" w:rsidRDefault="008630E1" w:rsidP="008630E1">
      <w:pPr>
        <w:rPr>
          <w:rtl/>
          <w:lang w:eastAsia="he-IL"/>
        </w:rPr>
      </w:pPr>
    </w:p>
    <w:p w14:paraId="37DC52C1" w14:textId="0AFC3FF1" w:rsidR="008630E1" w:rsidRDefault="008630E1" w:rsidP="008630E1">
      <w:pPr>
        <w:pStyle w:val="a4"/>
        <w:keepNext/>
        <w:rPr>
          <w:rtl/>
        </w:rPr>
      </w:pPr>
      <w:bookmarkStart w:id="43520" w:name="ET_speaker_6156_3774"/>
      <w:r w:rsidRPr="008630E1">
        <w:rPr>
          <w:rStyle w:val="TagStyle"/>
          <w:rtl/>
        </w:rPr>
        <w:t xml:space="preserve"> &lt;&lt; דובר &gt;&gt; </w:t>
      </w:r>
      <w:r>
        <w:rPr>
          <w:rtl/>
        </w:rPr>
        <w:t>גלעד קריב (העבודה):</w:t>
      </w:r>
      <w:r w:rsidRPr="008630E1">
        <w:rPr>
          <w:rStyle w:val="TagStyle"/>
          <w:rtl/>
        </w:rPr>
        <w:t xml:space="preserve"> &lt;&lt; דובר &gt;&gt;</w:t>
      </w:r>
      <w:r w:rsidR="00707E81">
        <w:rPr>
          <w:rtl/>
        </w:rPr>
        <w:t xml:space="preserve"> </w:t>
      </w:r>
      <w:r>
        <w:rPr>
          <w:rtl/>
        </w:rPr>
        <w:t xml:space="preserve"> </w:t>
      </w:r>
      <w:bookmarkEnd w:id="43520"/>
    </w:p>
    <w:p w14:paraId="3CABE063" w14:textId="77777777" w:rsidR="008630E1" w:rsidRDefault="008630E1" w:rsidP="008630E1">
      <w:pPr>
        <w:pStyle w:val="KeepWithNext"/>
        <w:rPr>
          <w:rtl/>
          <w:lang w:eastAsia="he-IL"/>
        </w:rPr>
      </w:pPr>
    </w:p>
    <w:p w14:paraId="36C68C2C" w14:textId="5A0D9F5F" w:rsidR="008630E1" w:rsidRDefault="008630E1" w:rsidP="008630E1">
      <w:pPr>
        <w:rPr>
          <w:rtl/>
          <w:lang w:eastAsia="he-IL"/>
        </w:rPr>
      </w:pPr>
      <w:bookmarkStart w:id="43521" w:name="_ETM_Q1_24512902"/>
      <w:bookmarkStart w:id="43522" w:name="_ETM_Q1_24513126"/>
      <w:bookmarkEnd w:id="43521"/>
      <w:bookmarkEnd w:id="43522"/>
      <w:r>
        <w:rPr>
          <w:rFonts w:hint="cs"/>
          <w:rtl/>
          <w:lang w:eastAsia="he-IL"/>
        </w:rPr>
        <w:t>ש</w:t>
      </w:r>
      <w:bookmarkStart w:id="43523" w:name="_ETM_Q1_24508548"/>
      <w:bookmarkEnd w:id="43523"/>
      <w:r>
        <w:rPr>
          <w:rFonts w:hint="cs"/>
          <w:rtl/>
          <w:lang w:eastAsia="he-IL"/>
        </w:rPr>
        <w:t>אתם</w:t>
      </w:r>
      <w:bookmarkStart w:id="43524" w:name="_ETM_Q1_24509269"/>
      <w:bookmarkEnd w:id="43524"/>
      <w:r>
        <w:rPr>
          <w:rFonts w:hint="cs"/>
          <w:rtl/>
          <w:lang w:eastAsia="he-IL"/>
        </w:rPr>
        <w:t xml:space="preserve"> תוותרו על ההשתלטות העו</w:t>
      </w:r>
      <w:bookmarkStart w:id="43525" w:name="_ETM_Q1_24511261"/>
      <w:bookmarkEnd w:id="43525"/>
      <w:r>
        <w:rPr>
          <w:rFonts w:hint="cs"/>
          <w:rtl/>
          <w:lang w:eastAsia="he-IL"/>
        </w:rPr>
        <w:t>ינת, לא את כמובן</w:t>
      </w:r>
      <w:bookmarkStart w:id="43526" w:name="_ETM_Q1_24510977"/>
      <w:bookmarkStart w:id="43527" w:name="_ETM_Q1_24512577"/>
      <w:bookmarkEnd w:id="43526"/>
      <w:bookmarkEnd w:id="43527"/>
      <w:r>
        <w:rPr>
          <w:rFonts w:hint="cs"/>
          <w:rtl/>
          <w:lang w:eastAsia="he-IL"/>
        </w:rPr>
        <w:t>, שאלה יוותרו על ההשתלטות.</w:t>
      </w:r>
      <w:bookmarkStart w:id="43528" w:name="_ETM_Q1_24516685"/>
      <w:bookmarkEnd w:id="43528"/>
    </w:p>
    <w:p w14:paraId="2FCF7DFD" w14:textId="77777777" w:rsidR="008630E1" w:rsidRDefault="008630E1" w:rsidP="008630E1">
      <w:pPr>
        <w:rPr>
          <w:rtl/>
          <w:lang w:eastAsia="he-IL"/>
        </w:rPr>
      </w:pPr>
      <w:bookmarkStart w:id="43529" w:name="_ETM_Q1_24516944"/>
      <w:bookmarkEnd w:id="43529"/>
    </w:p>
    <w:p w14:paraId="7FB08B16" w14:textId="7F731969" w:rsidR="008630E1" w:rsidRDefault="008630E1" w:rsidP="008630E1">
      <w:pPr>
        <w:pStyle w:val="a4"/>
        <w:keepNext/>
        <w:rPr>
          <w:rtl/>
        </w:rPr>
      </w:pPr>
      <w:bookmarkStart w:id="43530" w:name="ET_speaker_שגית_אפיק_3775"/>
      <w:r w:rsidRPr="008630E1">
        <w:rPr>
          <w:rStyle w:val="TagStyle"/>
          <w:rtl/>
        </w:rPr>
        <w:t xml:space="preserve"> &lt;&lt; דובר &gt;&gt; </w:t>
      </w:r>
      <w:r>
        <w:rPr>
          <w:rtl/>
        </w:rPr>
        <w:t>שגית אפיק:</w:t>
      </w:r>
      <w:r w:rsidRPr="008630E1">
        <w:rPr>
          <w:rStyle w:val="TagStyle"/>
          <w:rtl/>
        </w:rPr>
        <w:t xml:space="preserve"> &lt;&lt; דובר &gt;&gt;</w:t>
      </w:r>
      <w:r w:rsidR="00707E81">
        <w:rPr>
          <w:rtl/>
        </w:rPr>
        <w:t xml:space="preserve"> </w:t>
      </w:r>
      <w:r>
        <w:rPr>
          <w:rtl/>
        </w:rPr>
        <w:t xml:space="preserve"> </w:t>
      </w:r>
      <w:bookmarkEnd w:id="43530"/>
    </w:p>
    <w:p w14:paraId="0A10C6E2" w14:textId="77777777" w:rsidR="008630E1" w:rsidRDefault="008630E1" w:rsidP="008630E1">
      <w:pPr>
        <w:pStyle w:val="KeepWithNext"/>
        <w:rPr>
          <w:rtl/>
          <w:lang w:eastAsia="he-IL"/>
        </w:rPr>
      </w:pPr>
    </w:p>
    <w:p w14:paraId="6A5FC63E" w14:textId="683DFEB5" w:rsidR="008630E1" w:rsidRDefault="008630E1" w:rsidP="008630E1">
      <w:pPr>
        <w:rPr>
          <w:rtl/>
          <w:lang w:eastAsia="he-IL"/>
        </w:rPr>
      </w:pPr>
      <w:bookmarkStart w:id="43531" w:name="_ETM_Q1_24521732"/>
      <w:bookmarkStart w:id="43532" w:name="_ETM_Q1_24522356"/>
      <w:bookmarkStart w:id="43533" w:name="_ETM_Q1_24518063"/>
      <w:bookmarkStart w:id="43534" w:name="_ETM_Q1_24513909"/>
      <w:bookmarkStart w:id="43535" w:name="_ETM_Q1_24510277"/>
      <w:bookmarkEnd w:id="43531"/>
      <w:bookmarkEnd w:id="43532"/>
      <w:bookmarkEnd w:id="43533"/>
      <w:bookmarkEnd w:id="43534"/>
      <w:bookmarkEnd w:id="43535"/>
      <w:r>
        <w:rPr>
          <w:rFonts w:hint="cs"/>
          <w:rtl/>
          <w:lang w:eastAsia="he-IL"/>
        </w:rPr>
        <w:t xml:space="preserve">רציתי פשוט להציע לך ל חוס </w:t>
      </w:r>
      <w:bookmarkStart w:id="43536" w:name="_ETM_Q1_24516542"/>
      <w:bookmarkEnd w:id="43536"/>
      <w:r>
        <w:rPr>
          <w:rFonts w:hint="cs"/>
          <w:rtl/>
          <w:lang w:eastAsia="he-IL"/>
        </w:rPr>
        <w:t>על עובדי הכנסת שיושבים כאן מ- 08:00.</w:t>
      </w:r>
      <w:bookmarkStart w:id="43537" w:name="_ETM_Q1_24523987"/>
      <w:bookmarkEnd w:id="43537"/>
    </w:p>
    <w:p w14:paraId="7FA02758" w14:textId="77777777" w:rsidR="008630E1" w:rsidRDefault="008630E1" w:rsidP="008630E1">
      <w:pPr>
        <w:rPr>
          <w:rtl/>
          <w:lang w:eastAsia="he-IL"/>
        </w:rPr>
      </w:pPr>
      <w:bookmarkStart w:id="43538" w:name="_ETM_Q1_24525995"/>
      <w:bookmarkStart w:id="43539" w:name="_ETM_Q1_24522252"/>
      <w:bookmarkStart w:id="43540" w:name="_ETM_Q1_24523892"/>
      <w:bookmarkEnd w:id="43538"/>
      <w:bookmarkEnd w:id="43539"/>
      <w:bookmarkEnd w:id="43540"/>
    </w:p>
    <w:p w14:paraId="62B907DD" w14:textId="1213F58F" w:rsidR="008630E1" w:rsidRDefault="008630E1" w:rsidP="008630E1">
      <w:pPr>
        <w:pStyle w:val="a4"/>
        <w:keepNext/>
        <w:rPr>
          <w:rtl/>
        </w:rPr>
      </w:pPr>
      <w:bookmarkStart w:id="43541" w:name="ET_speaker_6156_3776"/>
      <w:r w:rsidRPr="008630E1">
        <w:rPr>
          <w:rStyle w:val="TagStyle"/>
          <w:rtl/>
        </w:rPr>
        <w:t xml:space="preserve"> &lt;&lt; דובר &gt;&gt; </w:t>
      </w:r>
      <w:r>
        <w:rPr>
          <w:rtl/>
        </w:rPr>
        <w:t>גלעד קריב (העבודה):</w:t>
      </w:r>
      <w:r w:rsidRPr="008630E1">
        <w:rPr>
          <w:rStyle w:val="TagStyle"/>
          <w:rtl/>
        </w:rPr>
        <w:t xml:space="preserve"> &lt;&lt; דובר &gt;&gt;</w:t>
      </w:r>
      <w:r w:rsidR="00707E81">
        <w:rPr>
          <w:rtl/>
        </w:rPr>
        <w:t xml:space="preserve"> </w:t>
      </w:r>
      <w:r>
        <w:rPr>
          <w:rtl/>
        </w:rPr>
        <w:t xml:space="preserve"> </w:t>
      </w:r>
      <w:bookmarkEnd w:id="43541"/>
    </w:p>
    <w:p w14:paraId="26E858CC" w14:textId="77777777" w:rsidR="008630E1" w:rsidRDefault="008630E1" w:rsidP="008630E1">
      <w:pPr>
        <w:pStyle w:val="KeepWithNext"/>
        <w:rPr>
          <w:rtl/>
          <w:lang w:eastAsia="he-IL"/>
        </w:rPr>
      </w:pPr>
    </w:p>
    <w:p w14:paraId="23E310A4" w14:textId="5D764FAD" w:rsidR="008630E1" w:rsidRDefault="008630E1" w:rsidP="008630E1">
      <w:pPr>
        <w:rPr>
          <w:rtl/>
          <w:lang w:eastAsia="he-IL"/>
        </w:rPr>
      </w:pPr>
      <w:bookmarkStart w:id="43542" w:name="_ETM_Q1_24526735"/>
      <w:bookmarkStart w:id="43543" w:name="_ETM_Q1_24526919"/>
      <w:bookmarkEnd w:id="43542"/>
      <w:bookmarkEnd w:id="43543"/>
      <w:r>
        <w:rPr>
          <w:rFonts w:hint="cs"/>
          <w:rtl/>
          <w:lang w:eastAsia="he-IL"/>
        </w:rPr>
        <w:t xml:space="preserve">לחוס על </w:t>
      </w:r>
      <w:bookmarkStart w:id="43544" w:name="_ETM_Q1_24523477"/>
      <w:bookmarkStart w:id="43545" w:name="_ETM_Q1_24519286"/>
      <w:bookmarkStart w:id="43546" w:name="_ETM_Q1_24515886"/>
      <w:bookmarkEnd w:id="43544"/>
      <w:bookmarkEnd w:id="43545"/>
      <w:bookmarkEnd w:id="43546"/>
      <w:r>
        <w:rPr>
          <w:rFonts w:hint="cs"/>
          <w:rtl/>
          <w:lang w:eastAsia="he-IL"/>
        </w:rPr>
        <w:t>עובדי הכנסת, פתאום</w:t>
      </w:r>
      <w:bookmarkStart w:id="43547" w:name="_ETM_Q1_24520867"/>
      <w:bookmarkEnd w:id="43547"/>
      <w:r>
        <w:rPr>
          <w:rFonts w:hint="cs"/>
          <w:rtl/>
          <w:lang w:eastAsia="he-IL"/>
        </w:rPr>
        <w:t>, את אכפת לך, אני מדבר על השותפים של נירון קיסר.</w:t>
      </w:r>
      <w:bookmarkStart w:id="43548" w:name="_ETM_Q1_24529142"/>
      <w:bookmarkEnd w:id="43548"/>
    </w:p>
    <w:p w14:paraId="23A34F9E" w14:textId="77777777" w:rsidR="008630E1" w:rsidRDefault="008630E1" w:rsidP="008630E1">
      <w:pPr>
        <w:rPr>
          <w:rtl/>
          <w:lang w:eastAsia="he-IL"/>
        </w:rPr>
      </w:pPr>
      <w:bookmarkStart w:id="43549" w:name="_ETM_Q1_24531330"/>
      <w:bookmarkStart w:id="43550" w:name="_ETM_Q1_24527028"/>
      <w:bookmarkStart w:id="43551" w:name="_ETM_Q1_24527627"/>
      <w:bookmarkEnd w:id="43549"/>
      <w:bookmarkEnd w:id="43550"/>
      <w:bookmarkEnd w:id="43551"/>
    </w:p>
    <w:p w14:paraId="5F4D5AB6" w14:textId="22F00061" w:rsidR="008630E1" w:rsidRDefault="008630E1" w:rsidP="008630E1">
      <w:pPr>
        <w:pStyle w:val="af6"/>
        <w:keepNext/>
        <w:rPr>
          <w:rtl/>
        </w:rPr>
      </w:pPr>
      <w:bookmarkStart w:id="43552" w:name="ET_yor_5786_3777"/>
      <w:r w:rsidRPr="008630E1">
        <w:rPr>
          <w:rStyle w:val="TagStyle"/>
          <w:rtl/>
        </w:rPr>
        <w:t xml:space="preserve"> &lt;&lt; יור &gt;&gt; </w:t>
      </w:r>
      <w:r>
        <w:rPr>
          <w:rtl/>
        </w:rPr>
        <w:t>היו"ר אופיר כץ:</w:t>
      </w:r>
      <w:r w:rsidRPr="008630E1">
        <w:rPr>
          <w:rStyle w:val="TagStyle"/>
          <w:rtl/>
        </w:rPr>
        <w:t xml:space="preserve"> &lt;&lt; יור &gt;&gt;</w:t>
      </w:r>
      <w:r w:rsidR="00707E81">
        <w:rPr>
          <w:rtl/>
        </w:rPr>
        <w:t xml:space="preserve"> </w:t>
      </w:r>
      <w:r>
        <w:rPr>
          <w:rtl/>
        </w:rPr>
        <w:t xml:space="preserve"> </w:t>
      </w:r>
      <w:bookmarkEnd w:id="43552"/>
    </w:p>
    <w:p w14:paraId="120125BE" w14:textId="77777777" w:rsidR="008630E1" w:rsidRDefault="008630E1" w:rsidP="008630E1">
      <w:pPr>
        <w:pStyle w:val="KeepWithNext"/>
        <w:rPr>
          <w:rtl/>
          <w:lang w:eastAsia="he-IL"/>
        </w:rPr>
      </w:pPr>
    </w:p>
    <w:p w14:paraId="2F63402D" w14:textId="1DBEBB48" w:rsidR="008630E1" w:rsidRDefault="008630E1" w:rsidP="008630E1">
      <w:pPr>
        <w:rPr>
          <w:rtl/>
          <w:lang w:eastAsia="he-IL"/>
        </w:rPr>
      </w:pPr>
      <w:bookmarkStart w:id="43553" w:name="_ETM_Q1_24528532"/>
      <w:bookmarkStart w:id="43554" w:name="_ETM_Q1_24528603"/>
      <w:bookmarkEnd w:id="43553"/>
      <w:bookmarkEnd w:id="43554"/>
      <w:r>
        <w:rPr>
          <w:rFonts w:hint="cs"/>
          <w:rtl/>
          <w:lang w:eastAsia="he-IL"/>
        </w:rPr>
        <w:t xml:space="preserve">גלעד, </w:t>
      </w:r>
      <w:bookmarkStart w:id="43555" w:name="_ETM_Q1_24531307"/>
      <w:bookmarkEnd w:id="43555"/>
      <w:r>
        <w:rPr>
          <w:rFonts w:hint="cs"/>
          <w:rtl/>
          <w:lang w:eastAsia="he-IL"/>
        </w:rPr>
        <w:t>לא דיברת מספיק</w:t>
      </w:r>
      <w:bookmarkStart w:id="43556" w:name="_ETM_Q1_24529046"/>
      <w:bookmarkEnd w:id="43556"/>
      <w:r>
        <w:rPr>
          <w:rFonts w:hint="cs"/>
          <w:rtl/>
          <w:lang w:eastAsia="he-IL"/>
        </w:rPr>
        <w:t xml:space="preserve"> בוועדת חוקה חודשיים?</w:t>
      </w:r>
    </w:p>
    <w:p w14:paraId="04A2DCB6" w14:textId="77777777" w:rsidR="008630E1" w:rsidRDefault="008630E1" w:rsidP="008630E1">
      <w:pPr>
        <w:rPr>
          <w:rtl/>
          <w:lang w:eastAsia="he-IL"/>
        </w:rPr>
      </w:pPr>
      <w:bookmarkStart w:id="43557" w:name="_ETM_Q1_24533313"/>
      <w:bookmarkEnd w:id="43557"/>
    </w:p>
    <w:p w14:paraId="6AB637BA" w14:textId="4080097C" w:rsidR="008630E1" w:rsidRDefault="008630E1" w:rsidP="008630E1">
      <w:pPr>
        <w:pStyle w:val="a4"/>
        <w:keepNext/>
        <w:rPr>
          <w:rtl/>
        </w:rPr>
      </w:pPr>
      <w:bookmarkStart w:id="43558" w:name="ET_speaker_6156_3778"/>
      <w:r w:rsidRPr="008630E1">
        <w:rPr>
          <w:rStyle w:val="TagStyle"/>
          <w:rtl/>
        </w:rPr>
        <w:t xml:space="preserve"> &lt;&lt; דובר &gt;&gt; </w:t>
      </w:r>
      <w:r>
        <w:rPr>
          <w:rtl/>
        </w:rPr>
        <w:t>גלעד קריב (העבודה):</w:t>
      </w:r>
      <w:r w:rsidRPr="008630E1">
        <w:rPr>
          <w:rStyle w:val="TagStyle"/>
          <w:rtl/>
        </w:rPr>
        <w:t xml:space="preserve"> &lt;&lt; דובר &gt;&gt;</w:t>
      </w:r>
      <w:r w:rsidR="00707E81">
        <w:rPr>
          <w:rtl/>
        </w:rPr>
        <w:t xml:space="preserve"> </w:t>
      </w:r>
      <w:r>
        <w:rPr>
          <w:rtl/>
        </w:rPr>
        <w:t xml:space="preserve"> </w:t>
      </w:r>
      <w:bookmarkEnd w:id="43558"/>
    </w:p>
    <w:p w14:paraId="07AE40D6" w14:textId="77777777" w:rsidR="008630E1" w:rsidRDefault="008630E1" w:rsidP="008630E1">
      <w:pPr>
        <w:pStyle w:val="KeepWithNext"/>
        <w:rPr>
          <w:rtl/>
          <w:lang w:eastAsia="he-IL"/>
        </w:rPr>
      </w:pPr>
    </w:p>
    <w:p w14:paraId="0D873CEE" w14:textId="65452679" w:rsidR="008630E1" w:rsidRDefault="008630E1" w:rsidP="008630E1">
      <w:pPr>
        <w:rPr>
          <w:rtl/>
          <w:lang w:eastAsia="he-IL"/>
        </w:rPr>
      </w:pPr>
      <w:bookmarkStart w:id="43559" w:name="_ETM_Q1_24539546"/>
      <w:bookmarkStart w:id="43560" w:name="_ETM_Q1_24539602"/>
      <w:bookmarkStart w:id="43561" w:name="_ETM_Q1_24535106"/>
      <w:bookmarkStart w:id="43562" w:name="_ETM_Q1_24530838"/>
      <w:bookmarkEnd w:id="43559"/>
      <w:bookmarkEnd w:id="43560"/>
      <w:bookmarkEnd w:id="43561"/>
      <w:bookmarkEnd w:id="43562"/>
      <w:r>
        <w:rPr>
          <w:rFonts w:hint="cs"/>
          <w:rtl/>
          <w:lang w:eastAsia="he-IL"/>
        </w:rPr>
        <w:t>לא</w:t>
      </w:r>
      <w:bookmarkStart w:id="43563" w:name="_ETM_Q1_24526102"/>
      <w:bookmarkEnd w:id="43563"/>
      <w:r>
        <w:rPr>
          <w:rFonts w:hint="cs"/>
          <w:rtl/>
          <w:lang w:eastAsia="he-IL"/>
        </w:rPr>
        <w:t>, הוא כל הזמן הוציא</w:t>
      </w:r>
      <w:bookmarkStart w:id="43564" w:name="_ETM_Q1_24534713"/>
      <w:bookmarkEnd w:id="43564"/>
      <w:r>
        <w:rPr>
          <w:rFonts w:hint="cs"/>
          <w:rtl/>
          <w:lang w:eastAsia="he-IL"/>
        </w:rPr>
        <w:t xml:space="preserve"> אותי, פתחתי את הפה הוא הוציא אותי.</w:t>
      </w:r>
      <w:bookmarkStart w:id="43565" w:name="_ETM_Q1_24542891"/>
      <w:bookmarkEnd w:id="43565"/>
    </w:p>
    <w:p w14:paraId="32959E81" w14:textId="77777777" w:rsidR="008630E1" w:rsidRDefault="008630E1" w:rsidP="008630E1">
      <w:pPr>
        <w:rPr>
          <w:rtl/>
          <w:lang w:eastAsia="he-IL"/>
        </w:rPr>
      </w:pPr>
      <w:bookmarkStart w:id="43566" w:name="_ETM_Q1_24543059"/>
      <w:bookmarkStart w:id="43567" w:name="_ETM_Q1_24538509"/>
      <w:bookmarkStart w:id="43568" w:name="_ETM_Q1_24534071"/>
      <w:bookmarkEnd w:id="43566"/>
      <w:bookmarkEnd w:id="43567"/>
      <w:bookmarkEnd w:id="43568"/>
    </w:p>
    <w:p w14:paraId="4AF118E4" w14:textId="29FB2B44" w:rsidR="008630E1" w:rsidRDefault="008630E1" w:rsidP="008630E1">
      <w:pPr>
        <w:pStyle w:val="af6"/>
        <w:keepNext/>
        <w:rPr>
          <w:rtl/>
        </w:rPr>
      </w:pPr>
      <w:bookmarkStart w:id="43569" w:name="ET_yor_5786_3779"/>
      <w:r w:rsidRPr="008630E1">
        <w:rPr>
          <w:rStyle w:val="TagStyle"/>
          <w:rtl/>
        </w:rPr>
        <w:t xml:space="preserve"> &lt;&lt; יור &gt;&gt; </w:t>
      </w:r>
      <w:r>
        <w:rPr>
          <w:rtl/>
        </w:rPr>
        <w:t>היו"ר אופיר כץ:</w:t>
      </w:r>
      <w:r w:rsidRPr="008630E1">
        <w:rPr>
          <w:rStyle w:val="TagStyle"/>
          <w:rtl/>
        </w:rPr>
        <w:t xml:space="preserve"> &lt;&lt; יור &gt;&gt;</w:t>
      </w:r>
      <w:r w:rsidR="00707E81">
        <w:rPr>
          <w:rtl/>
        </w:rPr>
        <w:t xml:space="preserve"> </w:t>
      </w:r>
      <w:r>
        <w:rPr>
          <w:rtl/>
        </w:rPr>
        <w:t xml:space="preserve"> </w:t>
      </w:r>
      <w:bookmarkEnd w:id="43569"/>
    </w:p>
    <w:p w14:paraId="3946B833" w14:textId="77777777" w:rsidR="008630E1" w:rsidRDefault="008630E1" w:rsidP="008630E1">
      <w:pPr>
        <w:pStyle w:val="KeepWithNext"/>
        <w:rPr>
          <w:rtl/>
          <w:lang w:eastAsia="he-IL"/>
        </w:rPr>
      </w:pPr>
    </w:p>
    <w:p w14:paraId="70A81C73" w14:textId="3EFDDAE8" w:rsidR="008630E1" w:rsidRDefault="008630E1" w:rsidP="008630E1">
      <w:pPr>
        <w:rPr>
          <w:rtl/>
          <w:lang w:eastAsia="he-IL"/>
        </w:rPr>
      </w:pPr>
      <w:bookmarkStart w:id="43570" w:name="_ETM_Q1_24537980"/>
      <w:bookmarkEnd w:id="43570"/>
      <w:r>
        <w:rPr>
          <w:rFonts w:hint="cs"/>
          <w:rtl/>
          <w:lang w:eastAsia="he-IL"/>
        </w:rPr>
        <w:t>א</w:t>
      </w:r>
      <w:bookmarkStart w:id="43571" w:name="_ETM_Q1_24538349"/>
      <w:bookmarkEnd w:id="43571"/>
      <w:r>
        <w:rPr>
          <w:rFonts w:hint="cs"/>
          <w:rtl/>
          <w:lang w:eastAsia="he-IL"/>
        </w:rPr>
        <w:t xml:space="preserve">ז אני צריך עכשיו </w:t>
      </w:r>
      <w:bookmarkStart w:id="43572" w:name="_ETM_Q1_24540130"/>
      <w:bookmarkEnd w:id="43572"/>
      <w:r>
        <w:rPr>
          <w:rFonts w:hint="cs"/>
          <w:rtl/>
          <w:lang w:eastAsia="he-IL"/>
        </w:rPr>
        <w:t>לסחוב את כל הנאומים שלך?</w:t>
      </w:r>
      <w:bookmarkStart w:id="43573" w:name="_ETM_Q1_24543306"/>
      <w:bookmarkEnd w:id="43573"/>
    </w:p>
    <w:p w14:paraId="11E32923" w14:textId="32CB8864" w:rsidR="008630E1" w:rsidRDefault="008630E1" w:rsidP="008630E1">
      <w:pPr>
        <w:rPr>
          <w:rtl/>
          <w:lang w:eastAsia="he-IL"/>
        </w:rPr>
      </w:pPr>
    </w:p>
    <w:p w14:paraId="2FFF2DC4" w14:textId="7B945C66" w:rsidR="008630E1" w:rsidRDefault="008630E1" w:rsidP="008630E1">
      <w:pPr>
        <w:pStyle w:val="a4"/>
        <w:keepNext/>
        <w:rPr>
          <w:rtl/>
        </w:rPr>
      </w:pPr>
      <w:bookmarkStart w:id="43574" w:name="ET_speaker_6156_3780"/>
      <w:r w:rsidRPr="008630E1">
        <w:rPr>
          <w:rStyle w:val="TagStyle"/>
          <w:rtl/>
        </w:rPr>
        <w:t xml:space="preserve"> &lt;&lt; דובר &gt;&gt; </w:t>
      </w:r>
      <w:r>
        <w:rPr>
          <w:rtl/>
        </w:rPr>
        <w:t>גלעד קריב (העבודה):</w:t>
      </w:r>
      <w:r w:rsidRPr="008630E1">
        <w:rPr>
          <w:rStyle w:val="TagStyle"/>
          <w:rtl/>
        </w:rPr>
        <w:t xml:space="preserve"> &lt;&lt; דובר &gt;&gt;</w:t>
      </w:r>
      <w:r w:rsidR="00707E81">
        <w:rPr>
          <w:rtl/>
        </w:rPr>
        <w:t xml:space="preserve"> </w:t>
      </w:r>
      <w:r>
        <w:rPr>
          <w:rtl/>
        </w:rPr>
        <w:t xml:space="preserve"> </w:t>
      </w:r>
      <w:bookmarkEnd w:id="43574"/>
    </w:p>
    <w:p w14:paraId="6CC19EA8" w14:textId="77777777" w:rsidR="008630E1" w:rsidRDefault="008630E1" w:rsidP="008630E1">
      <w:pPr>
        <w:pStyle w:val="KeepWithNext"/>
        <w:rPr>
          <w:rtl/>
          <w:lang w:eastAsia="he-IL"/>
        </w:rPr>
      </w:pPr>
    </w:p>
    <w:p w14:paraId="586A4C45" w14:textId="41D784BC" w:rsidR="008630E1" w:rsidRDefault="008630E1" w:rsidP="008630E1">
      <w:pPr>
        <w:rPr>
          <w:rtl/>
          <w:lang w:eastAsia="he-IL"/>
        </w:rPr>
      </w:pPr>
      <w:bookmarkStart w:id="43575" w:name="_ETM_Q1_24544965"/>
      <w:bookmarkStart w:id="43576" w:name="_ETM_Q1_24545029"/>
      <w:bookmarkStart w:id="43577" w:name="_ETM_Q1_24540069"/>
      <w:bookmarkEnd w:id="43575"/>
      <w:bookmarkEnd w:id="43576"/>
      <w:bookmarkEnd w:id="43577"/>
      <w:r>
        <w:rPr>
          <w:rFonts w:hint="cs"/>
          <w:rtl/>
          <w:lang w:eastAsia="he-IL"/>
        </w:rPr>
        <w:t>לא אני רק קריאות ביניים לא</w:t>
      </w:r>
      <w:bookmarkStart w:id="43578" w:name="_ETM_Q1_24543184"/>
      <w:bookmarkEnd w:id="43578"/>
      <w:r>
        <w:rPr>
          <w:rFonts w:hint="cs"/>
          <w:rtl/>
          <w:lang w:eastAsia="he-IL"/>
        </w:rPr>
        <w:t xml:space="preserve"> נאומים, נאומים אני מכין לכם במליאה.</w:t>
      </w:r>
      <w:bookmarkStart w:id="43579" w:name="_ETM_Q1_24547088"/>
      <w:bookmarkEnd w:id="43579"/>
    </w:p>
    <w:p w14:paraId="6FC826DB" w14:textId="77777777" w:rsidR="008630E1" w:rsidRDefault="008630E1" w:rsidP="008630E1">
      <w:pPr>
        <w:rPr>
          <w:rtl/>
          <w:lang w:eastAsia="he-IL"/>
        </w:rPr>
      </w:pPr>
      <w:bookmarkStart w:id="43580" w:name="_ETM_Q1_24547247"/>
      <w:bookmarkStart w:id="43581" w:name="_ETM_Q1_24542620"/>
      <w:bookmarkStart w:id="43582" w:name="_ETM_Q1_24538405"/>
      <w:bookmarkStart w:id="43583" w:name="_ETM_Q1_24544657"/>
      <w:bookmarkEnd w:id="43580"/>
      <w:bookmarkEnd w:id="43581"/>
      <w:bookmarkEnd w:id="43582"/>
      <w:bookmarkEnd w:id="43583"/>
    </w:p>
    <w:p w14:paraId="26B03421" w14:textId="5E98409B" w:rsidR="008630E1" w:rsidRDefault="008630E1" w:rsidP="008630E1">
      <w:pPr>
        <w:pStyle w:val="a4"/>
        <w:keepNext/>
        <w:rPr>
          <w:rtl/>
        </w:rPr>
      </w:pPr>
      <w:bookmarkStart w:id="43584" w:name="ET_speaker_שגית_אפיק_3781"/>
      <w:r w:rsidRPr="008630E1">
        <w:rPr>
          <w:rStyle w:val="TagStyle"/>
          <w:rtl/>
        </w:rPr>
        <w:t xml:space="preserve"> &lt;&lt; דובר &gt;&gt; </w:t>
      </w:r>
      <w:r>
        <w:rPr>
          <w:rtl/>
        </w:rPr>
        <w:t>שגית אפיק:</w:t>
      </w:r>
      <w:r w:rsidRPr="008630E1">
        <w:rPr>
          <w:rStyle w:val="TagStyle"/>
          <w:rtl/>
        </w:rPr>
        <w:t xml:space="preserve"> &lt;&lt; דובר &gt;&gt;</w:t>
      </w:r>
      <w:r w:rsidR="00707E81">
        <w:rPr>
          <w:rtl/>
        </w:rPr>
        <w:t xml:space="preserve"> </w:t>
      </w:r>
      <w:r>
        <w:rPr>
          <w:rtl/>
        </w:rPr>
        <w:t xml:space="preserve"> </w:t>
      </w:r>
      <w:bookmarkEnd w:id="43584"/>
    </w:p>
    <w:p w14:paraId="78250142" w14:textId="77777777" w:rsidR="008630E1" w:rsidRDefault="008630E1" w:rsidP="008630E1">
      <w:pPr>
        <w:pStyle w:val="KeepWithNext"/>
        <w:rPr>
          <w:rtl/>
          <w:lang w:eastAsia="he-IL"/>
        </w:rPr>
      </w:pPr>
    </w:p>
    <w:p w14:paraId="2765218B" w14:textId="3DBC7161" w:rsidR="008630E1" w:rsidRDefault="008630E1" w:rsidP="008630E1">
      <w:pPr>
        <w:rPr>
          <w:rtl/>
          <w:lang w:eastAsia="he-IL"/>
        </w:rPr>
      </w:pPr>
      <w:bookmarkStart w:id="43585" w:name="_ETM_Q1_24547201"/>
      <w:bookmarkStart w:id="43586" w:name="_ETM_Q1_24547261"/>
      <w:bookmarkEnd w:id="43585"/>
      <w:bookmarkEnd w:id="43586"/>
      <w:r>
        <w:rPr>
          <w:rFonts w:hint="cs"/>
          <w:rtl/>
          <w:lang w:eastAsia="he-IL"/>
        </w:rPr>
        <w:t>162.</w:t>
      </w:r>
      <w:bookmarkStart w:id="43587" w:name="_ETM_Q1_24556386"/>
      <w:bookmarkEnd w:id="43587"/>
    </w:p>
    <w:p w14:paraId="6C869BE4" w14:textId="77777777" w:rsidR="008630E1" w:rsidRDefault="008630E1" w:rsidP="008630E1">
      <w:pPr>
        <w:rPr>
          <w:rtl/>
          <w:lang w:eastAsia="he-IL"/>
        </w:rPr>
      </w:pPr>
    </w:p>
    <w:p w14:paraId="6FB95680" w14:textId="58A74FB6" w:rsidR="008630E1" w:rsidRDefault="008630E1" w:rsidP="008630E1">
      <w:pPr>
        <w:pStyle w:val="af6"/>
        <w:keepNext/>
        <w:rPr>
          <w:rtl/>
        </w:rPr>
      </w:pPr>
      <w:bookmarkStart w:id="43588" w:name="_ETM_Q1_24557295"/>
      <w:bookmarkStart w:id="43589" w:name="_ETM_Q1_24557321"/>
      <w:bookmarkStart w:id="43590" w:name="_ETM_Q1_24557400"/>
      <w:bookmarkEnd w:id="43588"/>
      <w:bookmarkEnd w:id="43589"/>
      <w:bookmarkEnd w:id="43590"/>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3438630A" w14:textId="77777777" w:rsidR="008630E1" w:rsidRDefault="008630E1" w:rsidP="008630E1">
      <w:pPr>
        <w:pStyle w:val="KeepWithNext"/>
        <w:rPr>
          <w:rtl/>
          <w:lang w:eastAsia="he-IL"/>
        </w:rPr>
      </w:pPr>
    </w:p>
    <w:p w14:paraId="723C37E5" w14:textId="48D3CFFE" w:rsidR="008630E1" w:rsidRDefault="008630E1" w:rsidP="008630E1">
      <w:pPr>
        <w:rPr>
          <w:rtl/>
          <w:lang w:eastAsia="he-IL"/>
        </w:rPr>
      </w:pPr>
      <w:r>
        <w:rPr>
          <w:rFonts w:hint="cs"/>
          <w:rtl/>
          <w:lang w:eastAsia="he-IL"/>
        </w:rPr>
        <w:t>מי בעד? ארבעה, מי נגד? שבעה, מי נמנע?</w:t>
      </w:r>
    </w:p>
    <w:p w14:paraId="0B392E0D" w14:textId="77777777" w:rsidR="008630E1" w:rsidRDefault="008630E1" w:rsidP="008630E1">
      <w:pPr>
        <w:rPr>
          <w:rtl/>
          <w:lang w:eastAsia="he-IL"/>
        </w:rPr>
      </w:pPr>
    </w:p>
    <w:p w14:paraId="2BA864E4" w14:textId="77777777" w:rsidR="008630E1" w:rsidRDefault="008630E1" w:rsidP="008630E1">
      <w:pPr>
        <w:rPr>
          <w:rtl/>
          <w:lang w:eastAsia="he-IL"/>
        </w:rPr>
      </w:pPr>
    </w:p>
    <w:p w14:paraId="76335332" w14:textId="77777777" w:rsidR="008630E1" w:rsidRDefault="008630E1" w:rsidP="008630E1">
      <w:pPr>
        <w:pStyle w:val="af1"/>
        <w:keepNext/>
        <w:rPr>
          <w:rtl/>
          <w:lang w:eastAsia="he-IL"/>
        </w:rPr>
      </w:pPr>
      <w:r>
        <w:rPr>
          <w:rFonts w:hint="eastAsia"/>
          <w:rtl/>
          <w:lang w:eastAsia="he-IL"/>
        </w:rPr>
        <w:t>הצבעה</w:t>
      </w:r>
    </w:p>
    <w:p w14:paraId="2A0B933C" w14:textId="77777777" w:rsidR="008630E1" w:rsidRDefault="008630E1" w:rsidP="008630E1">
      <w:pPr>
        <w:pStyle w:val="--"/>
        <w:keepNext/>
        <w:rPr>
          <w:rtl/>
          <w:lang w:eastAsia="he-IL"/>
        </w:rPr>
      </w:pPr>
    </w:p>
    <w:p w14:paraId="191C3832" w14:textId="77777777" w:rsidR="008630E1" w:rsidRDefault="008630E1" w:rsidP="008630E1">
      <w:pPr>
        <w:pStyle w:val="--"/>
        <w:keepNext/>
        <w:rPr>
          <w:rtl/>
          <w:lang w:eastAsia="he-IL"/>
        </w:rPr>
      </w:pPr>
      <w:r>
        <w:rPr>
          <w:rFonts w:hint="cs"/>
          <w:rtl/>
          <w:lang w:eastAsia="he-IL"/>
        </w:rPr>
        <w:t>הרוויזיה נדחתה</w:t>
      </w:r>
    </w:p>
    <w:p w14:paraId="6AA49002" w14:textId="77777777" w:rsidR="008630E1" w:rsidRDefault="008630E1" w:rsidP="008630E1">
      <w:pPr>
        <w:rPr>
          <w:rtl/>
          <w:lang w:eastAsia="he-IL"/>
        </w:rPr>
      </w:pPr>
    </w:p>
    <w:p w14:paraId="46357F42" w14:textId="77777777" w:rsidR="008630E1" w:rsidRDefault="008630E1" w:rsidP="008630E1">
      <w:pPr>
        <w:rPr>
          <w:rtl/>
          <w:lang w:eastAsia="he-IL"/>
        </w:rPr>
      </w:pPr>
      <w:r>
        <w:rPr>
          <w:rFonts w:hint="cs"/>
          <w:rtl/>
          <w:lang w:eastAsia="he-IL"/>
        </w:rPr>
        <w:t>הרוויזיה הוסרה.</w:t>
      </w:r>
    </w:p>
    <w:p w14:paraId="0D5FDB59" w14:textId="77777777" w:rsidR="008630E1" w:rsidRDefault="008630E1" w:rsidP="008630E1">
      <w:pPr>
        <w:rPr>
          <w:rtl/>
          <w:lang w:eastAsia="he-IL"/>
        </w:rPr>
      </w:pPr>
    </w:p>
    <w:p w14:paraId="316EAD0A" w14:textId="77777777" w:rsidR="008630E1" w:rsidRDefault="008630E1" w:rsidP="008630E1">
      <w:pPr>
        <w:rPr>
          <w:rtl/>
          <w:lang w:eastAsia="he-IL"/>
        </w:rPr>
      </w:pPr>
    </w:p>
    <w:p w14:paraId="7DF12BF3" w14:textId="7E28DD05" w:rsidR="008630E1" w:rsidRDefault="008630E1" w:rsidP="008630E1">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35894F70" w14:textId="77777777" w:rsidR="008630E1" w:rsidRDefault="008630E1" w:rsidP="008630E1">
      <w:pPr>
        <w:rPr>
          <w:rtl/>
          <w:lang w:eastAsia="he-IL"/>
        </w:rPr>
      </w:pPr>
    </w:p>
    <w:p w14:paraId="0BE54245" w14:textId="57923F9E" w:rsidR="008630E1" w:rsidRDefault="008630E1" w:rsidP="008630E1">
      <w:pPr>
        <w:rPr>
          <w:rtl/>
          <w:lang w:eastAsia="he-IL"/>
        </w:rPr>
      </w:pPr>
      <w:bookmarkStart w:id="43591" w:name="_ETM_Q1_24572347"/>
      <w:bookmarkEnd w:id="43591"/>
      <w:r>
        <w:rPr>
          <w:rFonts w:hint="cs"/>
          <w:rtl/>
          <w:lang w:eastAsia="he-IL"/>
        </w:rPr>
        <w:t>16</w:t>
      </w:r>
      <w:bookmarkStart w:id="43592" w:name="_ETM_Q1_24572815"/>
      <w:bookmarkEnd w:id="43592"/>
      <w:r>
        <w:rPr>
          <w:rFonts w:hint="cs"/>
          <w:rtl/>
          <w:lang w:eastAsia="he-IL"/>
        </w:rPr>
        <w:t>3.</w:t>
      </w:r>
      <w:bookmarkStart w:id="43593" w:name="_ETM_Q1_24573293"/>
      <w:bookmarkEnd w:id="43593"/>
    </w:p>
    <w:p w14:paraId="21285BE6" w14:textId="77777777" w:rsidR="008630E1" w:rsidRDefault="008630E1" w:rsidP="008630E1">
      <w:pPr>
        <w:rPr>
          <w:rtl/>
          <w:lang w:eastAsia="he-IL"/>
        </w:rPr>
      </w:pPr>
      <w:bookmarkStart w:id="43594" w:name="_ETM_Q1_24575029"/>
      <w:bookmarkEnd w:id="43594"/>
    </w:p>
    <w:p w14:paraId="1C0E4D34" w14:textId="1363B23E" w:rsidR="008630E1" w:rsidRDefault="008630E1" w:rsidP="008630E1">
      <w:pPr>
        <w:pStyle w:val="af6"/>
        <w:keepNext/>
        <w:rPr>
          <w:rtl/>
        </w:rPr>
      </w:pPr>
      <w:bookmarkStart w:id="43595" w:name="_ETM_Q1_24575446"/>
      <w:bookmarkEnd w:id="43595"/>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6BB48F44" w14:textId="77777777" w:rsidR="008630E1" w:rsidRDefault="008630E1" w:rsidP="008630E1">
      <w:pPr>
        <w:pStyle w:val="KeepWithNext"/>
        <w:rPr>
          <w:rtl/>
          <w:lang w:eastAsia="he-IL"/>
        </w:rPr>
      </w:pPr>
    </w:p>
    <w:p w14:paraId="08E91992" w14:textId="0F19AE86" w:rsidR="008630E1" w:rsidRDefault="008630E1" w:rsidP="008630E1">
      <w:pPr>
        <w:rPr>
          <w:rtl/>
          <w:lang w:eastAsia="he-IL"/>
        </w:rPr>
      </w:pPr>
      <w:r>
        <w:rPr>
          <w:rFonts w:hint="cs"/>
          <w:rtl/>
          <w:lang w:eastAsia="he-IL"/>
        </w:rPr>
        <w:t>מי בעד? שלושה, מי נגד? שבעה, מי נמנע?</w:t>
      </w:r>
    </w:p>
    <w:p w14:paraId="71869EDF" w14:textId="77777777" w:rsidR="008630E1" w:rsidRDefault="008630E1" w:rsidP="008630E1">
      <w:pPr>
        <w:rPr>
          <w:rtl/>
          <w:lang w:eastAsia="he-IL"/>
        </w:rPr>
      </w:pPr>
    </w:p>
    <w:p w14:paraId="5489D0FD" w14:textId="77777777" w:rsidR="008630E1" w:rsidRDefault="008630E1" w:rsidP="008630E1">
      <w:pPr>
        <w:rPr>
          <w:rtl/>
          <w:lang w:eastAsia="he-IL"/>
        </w:rPr>
      </w:pPr>
    </w:p>
    <w:p w14:paraId="46235D0A" w14:textId="77777777" w:rsidR="008630E1" w:rsidRDefault="008630E1" w:rsidP="008630E1">
      <w:pPr>
        <w:pStyle w:val="af1"/>
        <w:keepNext/>
        <w:rPr>
          <w:rtl/>
          <w:lang w:eastAsia="he-IL"/>
        </w:rPr>
      </w:pPr>
      <w:r>
        <w:rPr>
          <w:rFonts w:hint="eastAsia"/>
          <w:rtl/>
          <w:lang w:eastAsia="he-IL"/>
        </w:rPr>
        <w:t>הצבעה</w:t>
      </w:r>
    </w:p>
    <w:p w14:paraId="55B52E62" w14:textId="77777777" w:rsidR="008630E1" w:rsidRDefault="008630E1" w:rsidP="008630E1">
      <w:pPr>
        <w:pStyle w:val="--"/>
        <w:keepNext/>
        <w:rPr>
          <w:rtl/>
          <w:lang w:eastAsia="he-IL"/>
        </w:rPr>
      </w:pPr>
    </w:p>
    <w:p w14:paraId="22C15911" w14:textId="77777777" w:rsidR="008630E1" w:rsidRDefault="008630E1" w:rsidP="008630E1">
      <w:pPr>
        <w:pStyle w:val="--"/>
        <w:keepNext/>
        <w:rPr>
          <w:rtl/>
          <w:lang w:eastAsia="he-IL"/>
        </w:rPr>
      </w:pPr>
      <w:r>
        <w:rPr>
          <w:rFonts w:hint="cs"/>
          <w:rtl/>
          <w:lang w:eastAsia="he-IL"/>
        </w:rPr>
        <w:t>הרוויזיה נדחתה</w:t>
      </w:r>
    </w:p>
    <w:p w14:paraId="6E82B77E" w14:textId="77777777" w:rsidR="008630E1" w:rsidRDefault="008630E1" w:rsidP="008630E1">
      <w:pPr>
        <w:rPr>
          <w:rtl/>
          <w:lang w:eastAsia="he-IL"/>
        </w:rPr>
      </w:pPr>
    </w:p>
    <w:p w14:paraId="27C64035" w14:textId="77777777" w:rsidR="008630E1" w:rsidRDefault="008630E1" w:rsidP="008630E1">
      <w:pPr>
        <w:rPr>
          <w:rtl/>
          <w:lang w:eastAsia="he-IL"/>
        </w:rPr>
      </w:pPr>
      <w:r>
        <w:rPr>
          <w:rFonts w:hint="cs"/>
          <w:rtl/>
          <w:lang w:eastAsia="he-IL"/>
        </w:rPr>
        <w:t>הרוויזיה הוסרה.</w:t>
      </w:r>
    </w:p>
    <w:p w14:paraId="7B99E63A" w14:textId="77777777" w:rsidR="008630E1" w:rsidRDefault="008630E1" w:rsidP="008630E1">
      <w:pPr>
        <w:rPr>
          <w:rtl/>
          <w:lang w:eastAsia="he-IL"/>
        </w:rPr>
      </w:pPr>
    </w:p>
    <w:p w14:paraId="5A222905" w14:textId="77777777" w:rsidR="008630E1" w:rsidRDefault="008630E1" w:rsidP="008630E1">
      <w:pPr>
        <w:rPr>
          <w:rtl/>
          <w:lang w:eastAsia="he-IL"/>
        </w:rPr>
      </w:pPr>
    </w:p>
    <w:p w14:paraId="6B8C78A9" w14:textId="5857BAB2" w:rsidR="008630E1" w:rsidRDefault="008630E1" w:rsidP="008630E1">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38F4A297" w14:textId="77777777" w:rsidR="008630E1" w:rsidRDefault="008630E1" w:rsidP="008630E1">
      <w:pPr>
        <w:rPr>
          <w:rtl/>
          <w:lang w:eastAsia="he-IL"/>
        </w:rPr>
      </w:pPr>
      <w:bookmarkStart w:id="43596" w:name="_ETM_Q1_24576246"/>
      <w:bookmarkStart w:id="43597" w:name="_ETM_Q1_24583535"/>
      <w:bookmarkEnd w:id="43596"/>
      <w:bookmarkEnd w:id="43597"/>
    </w:p>
    <w:p w14:paraId="51FCEFAD" w14:textId="130B01DA" w:rsidR="008630E1" w:rsidRDefault="008630E1" w:rsidP="008630E1">
      <w:pPr>
        <w:rPr>
          <w:rtl/>
          <w:lang w:eastAsia="he-IL"/>
        </w:rPr>
      </w:pPr>
      <w:r>
        <w:rPr>
          <w:rFonts w:hint="cs"/>
          <w:rtl/>
          <w:lang w:eastAsia="he-IL"/>
        </w:rPr>
        <w:t>16</w:t>
      </w:r>
      <w:bookmarkStart w:id="43598" w:name="_ETM_Q1_24584079"/>
      <w:bookmarkEnd w:id="43598"/>
      <w:r>
        <w:rPr>
          <w:rFonts w:hint="cs"/>
          <w:rtl/>
          <w:lang w:eastAsia="he-IL"/>
        </w:rPr>
        <w:t>4 עד 175.</w:t>
      </w:r>
      <w:bookmarkStart w:id="43599" w:name="_ETM_Q1_24586140"/>
      <w:bookmarkEnd w:id="43599"/>
    </w:p>
    <w:p w14:paraId="0C5D7FF9" w14:textId="77777777" w:rsidR="008630E1" w:rsidRDefault="008630E1" w:rsidP="008630E1">
      <w:pPr>
        <w:rPr>
          <w:rtl/>
          <w:lang w:eastAsia="he-IL"/>
        </w:rPr>
      </w:pPr>
    </w:p>
    <w:p w14:paraId="1940A301" w14:textId="416FB20C" w:rsidR="008630E1" w:rsidRDefault="008630E1" w:rsidP="008630E1">
      <w:pPr>
        <w:pStyle w:val="af6"/>
        <w:keepNext/>
        <w:rPr>
          <w:rtl/>
        </w:rPr>
      </w:pPr>
      <w:bookmarkStart w:id="43600" w:name="_ETM_Q1_24586852"/>
      <w:bookmarkStart w:id="43601" w:name="_ETM_Q1_24586874"/>
      <w:bookmarkStart w:id="43602" w:name="_ETM_Q1_24586939"/>
      <w:bookmarkEnd w:id="43600"/>
      <w:bookmarkEnd w:id="43601"/>
      <w:bookmarkEnd w:id="43602"/>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5FBA13C2" w14:textId="77777777" w:rsidR="008630E1" w:rsidRDefault="008630E1" w:rsidP="008630E1">
      <w:pPr>
        <w:pStyle w:val="KeepWithNext"/>
        <w:rPr>
          <w:rtl/>
          <w:lang w:eastAsia="he-IL"/>
        </w:rPr>
      </w:pPr>
    </w:p>
    <w:p w14:paraId="0094F4BD" w14:textId="0BFFF272" w:rsidR="008630E1" w:rsidRDefault="008630E1" w:rsidP="008630E1">
      <w:pPr>
        <w:rPr>
          <w:rtl/>
          <w:lang w:eastAsia="he-IL"/>
        </w:rPr>
      </w:pPr>
      <w:r>
        <w:rPr>
          <w:rFonts w:hint="cs"/>
          <w:rtl/>
          <w:lang w:eastAsia="he-IL"/>
        </w:rPr>
        <w:t>מי בעד? שלושה, מי נגד? שבעה, מי נמנע?</w:t>
      </w:r>
    </w:p>
    <w:p w14:paraId="6D7DA26A" w14:textId="77777777" w:rsidR="008630E1" w:rsidRDefault="008630E1" w:rsidP="008630E1">
      <w:pPr>
        <w:rPr>
          <w:rtl/>
          <w:lang w:eastAsia="he-IL"/>
        </w:rPr>
      </w:pPr>
    </w:p>
    <w:p w14:paraId="07CCBFB6" w14:textId="77777777" w:rsidR="008630E1" w:rsidRDefault="008630E1" w:rsidP="008630E1">
      <w:pPr>
        <w:rPr>
          <w:rtl/>
          <w:lang w:eastAsia="he-IL"/>
        </w:rPr>
      </w:pPr>
    </w:p>
    <w:p w14:paraId="54E36A3B" w14:textId="77777777" w:rsidR="008630E1" w:rsidRDefault="008630E1" w:rsidP="008630E1">
      <w:pPr>
        <w:pStyle w:val="af1"/>
        <w:keepNext/>
        <w:rPr>
          <w:rtl/>
          <w:lang w:eastAsia="he-IL"/>
        </w:rPr>
      </w:pPr>
      <w:r>
        <w:rPr>
          <w:rFonts w:hint="eastAsia"/>
          <w:rtl/>
          <w:lang w:eastAsia="he-IL"/>
        </w:rPr>
        <w:t>הצבעה</w:t>
      </w:r>
    </w:p>
    <w:p w14:paraId="336F2D5B" w14:textId="77777777" w:rsidR="008630E1" w:rsidRDefault="008630E1" w:rsidP="008630E1">
      <w:pPr>
        <w:pStyle w:val="--"/>
        <w:keepNext/>
        <w:rPr>
          <w:rtl/>
          <w:lang w:eastAsia="he-IL"/>
        </w:rPr>
      </w:pPr>
    </w:p>
    <w:p w14:paraId="4B2BC051" w14:textId="77777777" w:rsidR="008630E1" w:rsidRDefault="008630E1" w:rsidP="008630E1">
      <w:pPr>
        <w:pStyle w:val="--"/>
        <w:keepNext/>
        <w:rPr>
          <w:rtl/>
          <w:lang w:eastAsia="he-IL"/>
        </w:rPr>
      </w:pPr>
      <w:r>
        <w:rPr>
          <w:rFonts w:hint="cs"/>
          <w:rtl/>
          <w:lang w:eastAsia="he-IL"/>
        </w:rPr>
        <w:t>הרוויזיה נדחתה</w:t>
      </w:r>
    </w:p>
    <w:p w14:paraId="687DCF78" w14:textId="77777777" w:rsidR="008630E1" w:rsidRDefault="008630E1" w:rsidP="008630E1">
      <w:pPr>
        <w:rPr>
          <w:rtl/>
          <w:lang w:eastAsia="he-IL"/>
        </w:rPr>
      </w:pPr>
    </w:p>
    <w:p w14:paraId="3D8D2BF3" w14:textId="77777777" w:rsidR="008630E1" w:rsidRDefault="008630E1" w:rsidP="008630E1">
      <w:pPr>
        <w:rPr>
          <w:rtl/>
          <w:lang w:eastAsia="he-IL"/>
        </w:rPr>
      </w:pPr>
      <w:r>
        <w:rPr>
          <w:rFonts w:hint="cs"/>
          <w:rtl/>
          <w:lang w:eastAsia="he-IL"/>
        </w:rPr>
        <w:t>הרוויזיה הוסרה.</w:t>
      </w:r>
    </w:p>
    <w:p w14:paraId="6BDBDEB1" w14:textId="77777777" w:rsidR="008630E1" w:rsidRDefault="008630E1" w:rsidP="008630E1">
      <w:pPr>
        <w:rPr>
          <w:rtl/>
          <w:lang w:eastAsia="he-IL"/>
        </w:rPr>
      </w:pPr>
    </w:p>
    <w:p w14:paraId="6CFB2F33" w14:textId="77777777" w:rsidR="008630E1" w:rsidRDefault="008630E1" w:rsidP="008630E1">
      <w:pPr>
        <w:rPr>
          <w:rtl/>
          <w:lang w:eastAsia="he-IL"/>
        </w:rPr>
      </w:pPr>
    </w:p>
    <w:p w14:paraId="7B4E9DF3" w14:textId="415B43DF" w:rsidR="008630E1" w:rsidRDefault="008630E1" w:rsidP="008630E1">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68803365" w14:textId="77777777" w:rsidR="008630E1" w:rsidRDefault="008630E1" w:rsidP="008630E1">
      <w:pPr>
        <w:rPr>
          <w:rtl/>
          <w:lang w:eastAsia="he-IL"/>
        </w:rPr>
      </w:pPr>
    </w:p>
    <w:p w14:paraId="50E51FC6" w14:textId="65A983B0" w:rsidR="008630E1" w:rsidRDefault="008630E1" w:rsidP="008630E1">
      <w:pPr>
        <w:rPr>
          <w:rtl/>
          <w:lang w:eastAsia="he-IL"/>
        </w:rPr>
      </w:pPr>
      <w:bookmarkStart w:id="43603" w:name="_ETM_Q1_24594707"/>
      <w:bookmarkEnd w:id="43603"/>
      <w:r>
        <w:rPr>
          <w:rFonts w:hint="cs"/>
          <w:rtl/>
          <w:lang w:eastAsia="he-IL"/>
        </w:rPr>
        <w:t>176</w:t>
      </w:r>
      <w:bookmarkStart w:id="43604" w:name="_ETM_Q1_24595376"/>
      <w:bookmarkStart w:id="43605" w:name="_ETM_Q1_24595709"/>
      <w:bookmarkEnd w:id="43604"/>
      <w:bookmarkEnd w:id="43605"/>
      <w:r>
        <w:rPr>
          <w:rFonts w:hint="cs"/>
          <w:rtl/>
          <w:lang w:eastAsia="he-IL"/>
        </w:rPr>
        <w:t xml:space="preserve"> עד 182</w:t>
      </w:r>
      <w:bookmarkStart w:id="43606" w:name="_ETM_Q1_24592552"/>
      <w:bookmarkStart w:id="43607" w:name="_ETM_Q1_24587994"/>
      <w:bookmarkEnd w:id="43606"/>
      <w:bookmarkEnd w:id="43607"/>
      <w:r>
        <w:rPr>
          <w:rFonts w:hint="cs"/>
          <w:rtl/>
          <w:lang w:eastAsia="he-IL"/>
        </w:rPr>
        <w:t>.</w:t>
      </w:r>
      <w:bookmarkStart w:id="43608" w:name="_ETM_Q1_24591132"/>
      <w:bookmarkEnd w:id="43608"/>
    </w:p>
    <w:p w14:paraId="05F0571D" w14:textId="77777777" w:rsidR="008630E1" w:rsidRDefault="008630E1" w:rsidP="008630E1">
      <w:pPr>
        <w:rPr>
          <w:rtl/>
          <w:lang w:eastAsia="he-IL"/>
        </w:rPr>
      </w:pPr>
    </w:p>
    <w:p w14:paraId="7CE73963" w14:textId="07834840" w:rsidR="008630E1" w:rsidRDefault="008630E1" w:rsidP="008630E1">
      <w:pPr>
        <w:pStyle w:val="a4"/>
        <w:keepNext/>
        <w:rPr>
          <w:rtl/>
        </w:rPr>
      </w:pPr>
      <w:bookmarkStart w:id="43609" w:name="ET_speaker_5109_3782"/>
      <w:r w:rsidRPr="008630E1">
        <w:rPr>
          <w:rStyle w:val="TagStyle"/>
          <w:rtl/>
        </w:rPr>
        <w:t xml:space="preserve"> &lt;&lt; דובר &gt;&gt; </w:t>
      </w:r>
      <w:r>
        <w:rPr>
          <w:rtl/>
        </w:rPr>
        <w:t>אלעזר שטרן (יש עתיד):</w:t>
      </w:r>
      <w:r w:rsidRPr="008630E1">
        <w:rPr>
          <w:rStyle w:val="TagStyle"/>
          <w:rtl/>
        </w:rPr>
        <w:t xml:space="preserve"> &lt;&lt; דובר &gt;&gt;</w:t>
      </w:r>
      <w:r w:rsidR="00707E81">
        <w:rPr>
          <w:rtl/>
        </w:rPr>
        <w:t xml:space="preserve"> </w:t>
      </w:r>
      <w:r>
        <w:rPr>
          <w:rtl/>
        </w:rPr>
        <w:t xml:space="preserve"> </w:t>
      </w:r>
      <w:bookmarkEnd w:id="43609"/>
    </w:p>
    <w:p w14:paraId="77B15CD9" w14:textId="77777777" w:rsidR="008630E1" w:rsidRDefault="008630E1" w:rsidP="008630E1">
      <w:pPr>
        <w:pStyle w:val="KeepWithNext"/>
        <w:rPr>
          <w:rtl/>
          <w:lang w:eastAsia="he-IL"/>
        </w:rPr>
      </w:pPr>
    </w:p>
    <w:p w14:paraId="49D94B28" w14:textId="6B655590" w:rsidR="008630E1" w:rsidRDefault="008630E1" w:rsidP="008630E1">
      <w:pPr>
        <w:rPr>
          <w:rtl/>
          <w:lang w:eastAsia="he-IL"/>
        </w:rPr>
      </w:pPr>
      <w:bookmarkStart w:id="43610" w:name="_ETM_Q1_24594501"/>
      <w:bookmarkStart w:id="43611" w:name="_ETM_Q1_24594562"/>
      <w:bookmarkEnd w:id="43610"/>
      <w:bookmarkEnd w:id="43611"/>
      <w:r>
        <w:rPr>
          <w:rFonts w:hint="cs"/>
          <w:rtl/>
          <w:lang w:eastAsia="he-IL"/>
        </w:rPr>
        <w:t xml:space="preserve">על מה זה? על לפרק את המדינה? להמשיך לפרק </w:t>
      </w:r>
      <w:bookmarkStart w:id="43612" w:name="_ETM_Q1_24600615"/>
      <w:bookmarkEnd w:id="43612"/>
      <w:r>
        <w:rPr>
          <w:rFonts w:hint="cs"/>
          <w:rtl/>
          <w:lang w:eastAsia="he-IL"/>
        </w:rPr>
        <w:t>את המדינה</w:t>
      </w:r>
      <w:bookmarkStart w:id="43613" w:name="_ETM_Q1_24596911"/>
      <w:bookmarkEnd w:id="43613"/>
      <w:r>
        <w:rPr>
          <w:rFonts w:hint="cs"/>
          <w:rtl/>
          <w:lang w:eastAsia="he-IL"/>
        </w:rPr>
        <w:t>?</w:t>
      </w:r>
      <w:bookmarkStart w:id="43614" w:name="_ETM_Q1_24597497"/>
      <w:bookmarkEnd w:id="43614"/>
    </w:p>
    <w:p w14:paraId="237537AC" w14:textId="77777777" w:rsidR="008630E1" w:rsidRDefault="008630E1" w:rsidP="008630E1">
      <w:pPr>
        <w:rPr>
          <w:rtl/>
          <w:lang w:eastAsia="he-IL"/>
        </w:rPr>
      </w:pPr>
    </w:p>
    <w:p w14:paraId="379C3903" w14:textId="64F964DC" w:rsidR="008630E1" w:rsidRDefault="008630E1" w:rsidP="008630E1">
      <w:pPr>
        <w:pStyle w:val="af6"/>
        <w:keepNext/>
        <w:rPr>
          <w:rtl/>
        </w:rPr>
      </w:pPr>
      <w:bookmarkStart w:id="43615" w:name="_ETM_Q1_24598348"/>
      <w:bookmarkStart w:id="43616" w:name="_ETM_Q1_24598369"/>
      <w:bookmarkStart w:id="43617" w:name="_ETM_Q1_24598441"/>
      <w:bookmarkEnd w:id="43615"/>
      <w:bookmarkEnd w:id="43616"/>
      <w:bookmarkEnd w:id="43617"/>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7F43FC88" w14:textId="77777777" w:rsidR="008630E1" w:rsidRDefault="008630E1" w:rsidP="008630E1">
      <w:pPr>
        <w:pStyle w:val="KeepWithNext"/>
        <w:rPr>
          <w:rtl/>
          <w:lang w:eastAsia="he-IL"/>
        </w:rPr>
      </w:pPr>
    </w:p>
    <w:p w14:paraId="6E3BE271" w14:textId="3CD6D7DD" w:rsidR="008630E1" w:rsidRDefault="008630E1" w:rsidP="008630E1">
      <w:pPr>
        <w:rPr>
          <w:rtl/>
          <w:lang w:eastAsia="he-IL"/>
        </w:rPr>
      </w:pPr>
      <w:r>
        <w:rPr>
          <w:rFonts w:hint="cs"/>
          <w:rtl/>
          <w:lang w:eastAsia="he-IL"/>
        </w:rPr>
        <w:t>מי בעד? ארבעה, מי נגד? שישה, מי נמנע?</w:t>
      </w:r>
    </w:p>
    <w:p w14:paraId="0A6AFEC4" w14:textId="77777777" w:rsidR="008630E1" w:rsidRDefault="008630E1" w:rsidP="008630E1">
      <w:pPr>
        <w:rPr>
          <w:rtl/>
          <w:lang w:eastAsia="he-IL"/>
        </w:rPr>
      </w:pPr>
    </w:p>
    <w:p w14:paraId="45BC6677" w14:textId="77777777" w:rsidR="008630E1" w:rsidRDefault="008630E1" w:rsidP="008630E1">
      <w:pPr>
        <w:rPr>
          <w:rtl/>
          <w:lang w:eastAsia="he-IL"/>
        </w:rPr>
      </w:pPr>
    </w:p>
    <w:p w14:paraId="67B3C516" w14:textId="77777777" w:rsidR="008630E1" w:rsidRDefault="008630E1" w:rsidP="008630E1">
      <w:pPr>
        <w:pStyle w:val="af1"/>
        <w:keepNext/>
        <w:rPr>
          <w:rtl/>
          <w:lang w:eastAsia="he-IL"/>
        </w:rPr>
      </w:pPr>
      <w:r>
        <w:rPr>
          <w:rFonts w:hint="eastAsia"/>
          <w:rtl/>
          <w:lang w:eastAsia="he-IL"/>
        </w:rPr>
        <w:t>הצבעה</w:t>
      </w:r>
    </w:p>
    <w:p w14:paraId="769CBF5F" w14:textId="77777777" w:rsidR="008630E1" w:rsidRDefault="008630E1" w:rsidP="008630E1">
      <w:pPr>
        <w:pStyle w:val="--"/>
        <w:keepNext/>
        <w:rPr>
          <w:rtl/>
          <w:lang w:eastAsia="he-IL"/>
        </w:rPr>
      </w:pPr>
    </w:p>
    <w:p w14:paraId="76668C4E" w14:textId="77777777" w:rsidR="008630E1" w:rsidRDefault="008630E1" w:rsidP="008630E1">
      <w:pPr>
        <w:pStyle w:val="--"/>
        <w:keepNext/>
        <w:rPr>
          <w:rtl/>
          <w:lang w:eastAsia="he-IL"/>
        </w:rPr>
      </w:pPr>
      <w:r>
        <w:rPr>
          <w:rFonts w:hint="cs"/>
          <w:rtl/>
          <w:lang w:eastAsia="he-IL"/>
        </w:rPr>
        <w:t>הרוויזיה נדחתה</w:t>
      </w:r>
    </w:p>
    <w:p w14:paraId="572182A6" w14:textId="77777777" w:rsidR="008630E1" w:rsidRDefault="008630E1" w:rsidP="008630E1">
      <w:pPr>
        <w:rPr>
          <w:rtl/>
          <w:lang w:eastAsia="he-IL"/>
        </w:rPr>
      </w:pPr>
    </w:p>
    <w:p w14:paraId="3B9DECF4" w14:textId="77777777" w:rsidR="008630E1" w:rsidRDefault="008630E1" w:rsidP="008630E1">
      <w:pPr>
        <w:rPr>
          <w:rtl/>
          <w:lang w:eastAsia="he-IL"/>
        </w:rPr>
      </w:pPr>
      <w:r>
        <w:rPr>
          <w:rFonts w:hint="cs"/>
          <w:rtl/>
          <w:lang w:eastAsia="he-IL"/>
        </w:rPr>
        <w:t>הרוויזיה הוסרה.</w:t>
      </w:r>
    </w:p>
    <w:p w14:paraId="34980D88" w14:textId="77777777" w:rsidR="008630E1" w:rsidRDefault="008630E1" w:rsidP="008630E1">
      <w:pPr>
        <w:rPr>
          <w:rtl/>
          <w:lang w:eastAsia="he-IL"/>
        </w:rPr>
      </w:pPr>
    </w:p>
    <w:p w14:paraId="484BD96C" w14:textId="77777777" w:rsidR="008630E1" w:rsidRDefault="008630E1" w:rsidP="008630E1">
      <w:pPr>
        <w:rPr>
          <w:rtl/>
          <w:lang w:eastAsia="he-IL"/>
        </w:rPr>
      </w:pPr>
    </w:p>
    <w:p w14:paraId="20E0D4DC" w14:textId="4A86DADD" w:rsidR="008630E1" w:rsidRDefault="008630E1" w:rsidP="008630E1">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191AE3A7" w14:textId="77777777" w:rsidR="008630E1" w:rsidRDefault="008630E1" w:rsidP="008630E1">
      <w:pPr>
        <w:rPr>
          <w:rtl/>
          <w:lang w:eastAsia="he-IL"/>
        </w:rPr>
      </w:pPr>
      <w:bookmarkStart w:id="43618" w:name="_ETM_Q1_24605748"/>
      <w:bookmarkEnd w:id="43618"/>
    </w:p>
    <w:p w14:paraId="14BCE9CE" w14:textId="389FA1D4" w:rsidR="008630E1" w:rsidRDefault="008630E1" w:rsidP="008630E1">
      <w:pPr>
        <w:rPr>
          <w:rtl/>
          <w:lang w:eastAsia="he-IL"/>
        </w:rPr>
      </w:pPr>
      <w:r>
        <w:rPr>
          <w:rFonts w:hint="cs"/>
          <w:rtl/>
          <w:lang w:eastAsia="he-IL"/>
        </w:rPr>
        <w:t>1</w:t>
      </w:r>
      <w:bookmarkStart w:id="43619" w:name="_ETM_Q1_24606129"/>
      <w:bookmarkEnd w:id="43619"/>
      <w:r>
        <w:rPr>
          <w:rFonts w:hint="cs"/>
          <w:rtl/>
          <w:lang w:eastAsia="he-IL"/>
        </w:rPr>
        <w:t>84 עד 190.</w:t>
      </w:r>
      <w:bookmarkStart w:id="43620" w:name="_ETM_Q1_24608456"/>
      <w:bookmarkEnd w:id="43620"/>
    </w:p>
    <w:p w14:paraId="09A75F9C" w14:textId="77777777" w:rsidR="008630E1" w:rsidRDefault="008630E1" w:rsidP="008630E1">
      <w:pPr>
        <w:rPr>
          <w:rtl/>
          <w:lang w:eastAsia="he-IL"/>
        </w:rPr>
      </w:pPr>
      <w:bookmarkStart w:id="43621" w:name="_ETM_Q1_24608750"/>
      <w:bookmarkEnd w:id="43621"/>
    </w:p>
    <w:p w14:paraId="63094EA0" w14:textId="08FFE16D" w:rsidR="008630E1" w:rsidRDefault="008630E1" w:rsidP="008630E1">
      <w:pPr>
        <w:pStyle w:val="af6"/>
        <w:keepNext/>
        <w:rPr>
          <w:rtl/>
        </w:rPr>
      </w:pPr>
      <w:bookmarkStart w:id="43622" w:name="_ETM_Q1_24608950"/>
      <w:bookmarkEnd w:id="43622"/>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771A3546" w14:textId="77777777" w:rsidR="008630E1" w:rsidRDefault="008630E1" w:rsidP="008630E1">
      <w:pPr>
        <w:pStyle w:val="KeepWithNext"/>
        <w:rPr>
          <w:rtl/>
          <w:lang w:eastAsia="he-IL"/>
        </w:rPr>
      </w:pPr>
    </w:p>
    <w:p w14:paraId="437AC6E0" w14:textId="67EE22B2" w:rsidR="008630E1" w:rsidRDefault="008630E1" w:rsidP="008630E1">
      <w:pPr>
        <w:rPr>
          <w:rtl/>
          <w:lang w:eastAsia="he-IL"/>
        </w:rPr>
      </w:pPr>
      <w:r>
        <w:rPr>
          <w:rFonts w:hint="cs"/>
          <w:rtl/>
          <w:lang w:eastAsia="he-IL"/>
        </w:rPr>
        <w:t>מי בעד? ארבעה, מי נגד? שישה, מי נמנע?</w:t>
      </w:r>
    </w:p>
    <w:p w14:paraId="582C505F" w14:textId="77777777" w:rsidR="008630E1" w:rsidRDefault="008630E1" w:rsidP="008630E1">
      <w:pPr>
        <w:rPr>
          <w:rtl/>
          <w:lang w:eastAsia="he-IL"/>
        </w:rPr>
      </w:pPr>
    </w:p>
    <w:p w14:paraId="371433EA" w14:textId="77777777" w:rsidR="008630E1" w:rsidRDefault="008630E1" w:rsidP="008630E1">
      <w:pPr>
        <w:rPr>
          <w:rtl/>
          <w:lang w:eastAsia="he-IL"/>
        </w:rPr>
      </w:pPr>
    </w:p>
    <w:p w14:paraId="1D1864F6" w14:textId="77777777" w:rsidR="008630E1" w:rsidRDefault="008630E1" w:rsidP="008630E1">
      <w:pPr>
        <w:pStyle w:val="af1"/>
        <w:keepNext/>
        <w:rPr>
          <w:rtl/>
          <w:lang w:eastAsia="he-IL"/>
        </w:rPr>
      </w:pPr>
      <w:r>
        <w:rPr>
          <w:rFonts w:hint="eastAsia"/>
          <w:rtl/>
          <w:lang w:eastAsia="he-IL"/>
        </w:rPr>
        <w:t>הצבעה</w:t>
      </w:r>
    </w:p>
    <w:p w14:paraId="4BE5F9BF" w14:textId="77777777" w:rsidR="008630E1" w:rsidRDefault="008630E1" w:rsidP="008630E1">
      <w:pPr>
        <w:pStyle w:val="--"/>
        <w:keepNext/>
        <w:rPr>
          <w:rtl/>
          <w:lang w:eastAsia="he-IL"/>
        </w:rPr>
      </w:pPr>
    </w:p>
    <w:p w14:paraId="50AB000F" w14:textId="77777777" w:rsidR="008630E1" w:rsidRDefault="008630E1" w:rsidP="008630E1">
      <w:pPr>
        <w:pStyle w:val="--"/>
        <w:keepNext/>
        <w:rPr>
          <w:rtl/>
          <w:lang w:eastAsia="he-IL"/>
        </w:rPr>
      </w:pPr>
      <w:r>
        <w:rPr>
          <w:rFonts w:hint="cs"/>
          <w:rtl/>
          <w:lang w:eastAsia="he-IL"/>
        </w:rPr>
        <w:t>הרוויזיה נדחתה</w:t>
      </w:r>
    </w:p>
    <w:p w14:paraId="4B2E19F6" w14:textId="77777777" w:rsidR="008630E1" w:rsidRDefault="008630E1" w:rsidP="008630E1">
      <w:pPr>
        <w:rPr>
          <w:rtl/>
          <w:lang w:eastAsia="he-IL"/>
        </w:rPr>
      </w:pPr>
    </w:p>
    <w:p w14:paraId="42A6DC64" w14:textId="77777777" w:rsidR="008630E1" w:rsidRDefault="008630E1" w:rsidP="008630E1">
      <w:pPr>
        <w:rPr>
          <w:rtl/>
          <w:lang w:eastAsia="he-IL"/>
        </w:rPr>
      </w:pPr>
      <w:r>
        <w:rPr>
          <w:rFonts w:hint="cs"/>
          <w:rtl/>
          <w:lang w:eastAsia="he-IL"/>
        </w:rPr>
        <w:t>הרוויזיה הוסרה.</w:t>
      </w:r>
    </w:p>
    <w:p w14:paraId="1661C2FF" w14:textId="77777777" w:rsidR="008630E1" w:rsidRDefault="008630E1" w:rsidP="008630E1">
      <w:pPr>
        <w:rPr>
          <w:rtl/>
          <w:lang w:eastAsia="he-IL"/>
        </w:rPr>
      </w:pPr>
    </w:p>
    <w:p w14:paraId="5F45D79C" w14:textId="77777777" w:rsidR="008630E1" w:rsidRDefault="008630E1" w:rsidP="008630E1">
      <w:pPr>
        <w:rPr>
          <w:rtl/>
          <w:lang w:eastAsia="he-IL"/>
        </w:rPr>
      </w:pPr>
      <w:bookmarkStart w:id="43623" w:name="_ETM_Q1_24609085"/>
      <w:bookmarkStart w:id="43624" w:name="_ETM_Q1_24610432"/>
      <w:bookmarkEnd w:id="43623"/>
      <w:bookmarkEnd w:id="43624"/>
    </w:p>
    <w:p w14:paraId="1EB8714A" w14:textId="1DF66D11" w:rsidR="008630E1" w:rsidRDefault="008630E1" w:rsidP="008630E1">
      <w:pPr>
        <w:pStyle w:val="a4"/>
        <w:keepNext/>
        <w:rPr>
          <w:rtl/>
        </w:rPr>
      </w:pPr>
      <w:bookmarkStart w:id="43625" w:name="ET_speaker_5109_3783"/>
      <w:r w:rsidRPr="008630E1">
        <w:rPr>
          <w:rStyle w:val="TagStyle"/>
          <w:rtl/>
        </w:rPr>
        <w:t xml:space="preserve"> &lt;&lt; דובר &gt;&gt; </w:t>
      </w:r>
      <w:r>
        <w:rPr>
          <w:rtl/>
        </w:rPr>
        <w:t>אלעזר שטרן (יש עתיד):</w:t>
      </w:r>
      <w:r w:rsidRPr="008630E1">
        <w:rPr>
          <w:rStyle w:val="TagStyle"/>
          <w:rtl/>
        </w:rPr>
        <w:t xml:space="preserve"> &lt;&lt; דובר &gt;&gt;</w:t>
      </w:r>
      <w:r w:rsidR="00707E81">
        <w:rPr>
          <w:rtl/>
        </w:rPr>
        <w:t xml:space="preserve"> </w:t>
      </w:r>
      <w:r>
        <w:rPr>
          <w:rtl/>
        </w:rPr>
        <w:t xml:space="preserve"> </w:t>
      </w:r>
      <w:bookmarkEnd w:id="43625"/>
    </w:p>
    <w:p w14:paraId="65AC8D13" w14:textId="77777777" w:rsidR="008630E1" w:rsidRDefault="008630E1" w:rsidP="008630E1">
      <w:pPr>
        <w:pStyle w:val="KeepWithNext"/>
        <w:rPr>
          <w:rtl/>
          <w:lang w:eastAsia="he-IL"/>
        </w:rPr>
      </w:pPr>
    </w:p>
    <w:p w14:paraId="3451D65B" w14:textId="574E991D" w:rsidR="008630E1" w:rsidRDefault="008630E1" w:rsidP="008630E1">
      <w:pPr>
        <w:rPr>
          <w:rtl/>
          <w:lang w:eastAsia="he-IL"/>
        </w:rPr>
      </w:pPr>
      <w:bookmarkStart w:id="43626" w:name="_ETM_Q1_24613197"/>
      <w:bookmarkStart w:id="43627" w:name="_ETM_Q1_24613254"/>
      <w:bookmarkStart w:id="43628" w:name="_ETM_Q1_24620577"/>
      <w:bookmarkEnd w:id="43626"/>
      <w:bookmarkEnd w:id="43627"/>
      <w:bookmarkEnd w:id="43628"/>
      <w:r>
        <w:rPr>
          <w:rFonts w:hint="cs"/>
          <w:rtl/>
          <w:lang w:eastAsia="he-IL"/>
        </w:rPr>
        <w:t xml:space="preserve">על מה זה ההצבעות? כאילו אין שום </w:t>
      </w:r>
      <w:bookmarkStart w:id="43629" w:name="_ETM_Q1_24617154"/>
      <w:bookmarkEnd w:id="43629"/>
      <w:r>
        <w:rPr>
          <w:rFonts w:hint="cs"/>
          <w:rtl/>
          <w:lang w:eastAsia="he-IL"/>
        </w:rPr>
        <w:t>דבר בחוץ</w:t>
      </w:r>
      <w:bookmarkStart w:id="43630" w:name="_ETM_Q1_24619898"/>
      <w:bookmarkEnd w:id="43630"/>
      <w:r>
        <w:rPr>
          <w:rFonts w:hint="cs"/>
          <w:rtl/>
          <w:lang w:eastAsia="he-IL"/>
        </w:rPr>
        <w:t>?</w:t>
      </w:r>
      <w:bookmarkStart w:id="43631" w:name="_ETM_Q1_24622421"/>
      <w:bookmarkEnd w:id="43631"/>
    </w:p>
    <w:p w14:paraId="37F95F55" w14:textId="77777777" w:rsidR="008630E1" w:rsidRDefault="008630E1" w:rsidP="008630E1">
      <w:pPr>
        <w:rPr>
          <w:rtl/>
          <w:lang w:eastAsia="he-IL"/>
        </w:rPr>
      </w:pPr>
      <w:bookmarkStart w:id="43632" w:name="_ETM_Q1_24622686"/>
      <w:bookmarkStart w:id="43633" w:name="_ETM_Q1_24618760"/>
      <w:bookmarkStart w:id="43634" w:name="_ETM_Q1_24614907"/>
      <w:bookmarkStart w:id="43635" w:name="_ETM_Q1_24610496"/>
      <w:bookmarkStart w:id="43636" w:name="_ETM_Q1_24612148"/>
      <w:bookmarkEnd w:id="43632"/>
      <w:bookmarkEnd w:id="43633"/>
      <w:bookmarkEnd w:id="43634"/>
      <w:bookmarkEnd w:id="43635"/>
      <w:bookmarkEnd w:id="43636"/>
    </w:p>
    <w:p w14:paraId="2AFD63AD" w14:textId="418A9DD9" w:rsidR="008630E1" w:rsidRDefault="008630E1" w:rsidP="008630E1">
      <w:pPr>
        <w:pStyle w:val="a4"/>
        <w:keepNext/>
        <w:rPr>
          <w:rtl/>
        </w:rPr>
      </w:pPr>
      <w:bookmarkStart w:id="43637" w:name="ET_speaker_6156_3784"/>
      <w:r w:rsidRPr="008630E1">
        <w:rPr>
          <w:rStyle w:val="TagStyle"/>
          <w:rtl/>
        </w:rPr>
        <w:t xml:space="preserve"> &lt;&lt; דובר &gt;&gt; </w:t>
      </w:r>
      <w:r>
        <w:rPr>
          <w:rtl/>
        </w:rPr>
        <w:t>גלעד קריב (העבודה):</w:t>
      </w:r>
      <w:r w:rsidRPr="008630E1">
        <w:rPr>
          <w:rStyle w:val="TagStyle"/>
          <w:rtl/>
        </w:rPr>
        <w:t xml:space="preserve"> &lt;&lt; דובר &gt;&gt;</w:t>
      </w:r>
      <w:r w:rsidR="00707E81">
        <w:rPr>
          <w:rtl/>
        </w:rPr>
        <w:t xml:space="preserve"> </w:t>
      </w:r>
      <w:r>
        <w:rPr>
          <w:rtl/>
        </w:rPr>
        <w:t xml:space="preserve"> </w:t>
      </w:r>
      <w:bookmarkEnd w:id="43637"/>
    </w:p>
    <w:p w14:paraId="6F37274D" w14:textId="77777777" w:rsidR="008630E1" w:rsidRDefault="008630E1" w:rsidP="008630E1">
      <w:pPr>
        <w:pStyle w:val="KeepWithNext"/>
        <w:rPr>
          <w:rtl/>
          <w:lang w:eastAsia="he-IL"/>
        </w:rPr>
      </w:pPr>
    </w:p>
    <w:p w14:paraId="383C6BFF" w14:textId="0025A6BA" w:rsidR="008630E1" w:rsidRDefault="008630E1" w:rsidP="008630E1">
      <w:pPr>
        <w:rPr>
          <w:rtl/>
          <w:lang w:eastAsia="he-IL"/>
        </w:rPr>
      </w:pPr>
      <w:bookmarkStart w:id="43638" w:name="_ETM_Q1_24612947"/>
      <w:bookmarkStart w:id="43639" w:name="_ETM_Q1_24613003"/>
      <w:bookmarkEnd w:id="43638"/>
      <w:bookmarkEnd w:id="43639"/>
      <w:r>
        <w:rPr>
          <w:rFonts w:hint="cs"/>
          <w:rtl/>
          <w:lang w:eastAsia="he-IL"/>
        </w:rPr>
        <w:t>לא הכל רגוע.</w:t>
      </w:r>
      <w:bookmarkStart w:id="43640" w:name="_ETM_Q1_24617523"/>
      <w:bookmarkStart w:id="43641" w:name="_ETM_Q1_24619186"/>
      <w:bookmarkEnd w:id="43640"/>
      <w:bookmarkEnd w:id="43641"/>
    </w:p>
    <w:p w14:paraId="567214CE" w14:textId="77777777" w:rsidR="008630E1" w:rsidRDefault="008630E1" w:rsidP="008630E1">
      <w:pPr>
        <w:rPr>
          <w:rtl/>
          <w:lang w:eastAsia="he-IL"/>
        </w:rPr>
      </w:pPr>
      <w:bookmarkStart w:id="43642" w:name="_ETM_Q1_24620180"/>
      <w:bookmarkEnd w:id="43642"/>
    </w:p>
    <w:p w14:paraId="7C550304" w14:textId="335A3256" w:rsidR="008630E1" w:rsidRDefault="008630E1" w:rsidP="008630E1">
      <w:pPr>
        <w:pStyle w:val="a4"/>
        <w:keepNext/>
        <w:rPr>
          <w:rtl/>
        </w:rPr>
      </w:pPr>
      <w:bookmarkStart w:id="43643" w:name="ET_speaker_שגית_אפיק_3785"/>
      <w:r w:rsidRPr="008630E1">
        <w:rPr>
          <w:rStyle w:val="TagStyle"/>
          <w:rtl/>
        </w:rPr>
        <w:t xml:space="preserve"> &lt;&lt; דובר &gt;&gt; </w:t>
      </w:r>
      <w:r>
        <w:rPr>
          <w:rtl/>
        </w:rPr>
        <w:t>שגית אפיק:</w:t>
      </w:r>
      <w:r w:rsidRPr="008630E1">
        <w:rPr>
          <w:rStyle w:val="TagStyle"/>
          <w:rtl/>
        </w:rPr>
        <w:t xml:space="preserve"> &lt;&lt; דובר &gt;&gt;</w:t>
      </w:r>
      <w:r w:rsidR="00707E81">
        <w:rPr>
          <w:rtl/>
        </w:rPr>
        <w:t xml:space="preserve"> </w:t>
      </w:r>
      <w:r>
        <w:rPr>
          <w:rtl/>
        </w:rPr>
        <w:t xml:space="preserve"> </w:t>
      </w:r>
      <w:bookmarkEnd w:id="43643"/>
    </w:p>
    <w:p w14:paraId="46EE23A5" w14:textId="77777777" w:rsidR="008630E1" w:rsidRDefault="008630E1" w:rsidP="008630E1">
      <w:pPr>
        <w:pStyle w:val="KeepWithNext"/>
        <w:rPr>
          <w:rtl/>
          <w:lang w:eastAsia="he-IL"/>
        </w:rPr>
      </w:pPr>
    </w:p>
    <w:p w14:paraId="299BEA85" w14:textId="6CC9D4D4" w:rsidR="008630E1" w:rsidRDefault="008630E1" w:rsidP="008630E1">
      <w:pPr>
        <w:rPr>
          <w:rtl/>
          <w:lang w:eastAsia="he-IL"/>
        </w:rPr>
      </w:pPr>
      <w:r>
        <w:rPr>
          <w:rFonts w:hint="cs"/>
          <w:rtl/>
          <w:lang w:eastAsia="he-IL"/>
        </w:rPr>
        <w:t>על</w:t>
      </w:r>
      <w:bookmarkStart w:id="43644" w:name="_ETM_Q1_24623794"/>
      <w:bookmarkEnd w:id="43644"/>
      <w:r>
        <w:rPr>
          <w:rFonts w:hint="cs"/>
          <w:rtl/>
          <w:lang w:eastAsia="he-IL"/>
        </w:rPr>
        <w:t xml:space="preserve"> </w:t>
      </w:r>
      <w:bookmarkStart w:id="43645" w:name="_ETM_Q1_24623865"/>
      <w:bookmarkEnd w:id="43645"/>
      <w:r>
        <w:rPr>
          <w:rFonts w:hint="cs"/>
          <w:rtl/>
          <w:lang w:eastAsia="he-IL"/>
        </w:rPr>
        <w:t>הרוויזיות.</w:t>
      </w:r>
      <w:bookmarkStart w:id="43646" w:name="_ETM_Q1_24621099"/>
      <w:bookmarkEnd w:id="43646"/>
    </w:p>
    <w:p w14:paraId="66DE31EB" w14:textId="77777777" w:rsidR="008630E1" w:rsidRDefault="008630E1" w:rsidP="008630E1">
      <w:pPr>
        <w:rPr>
          <w:rtl/>
          <w:lang w:eastAsia="he-IL"/>
        </w:rPr>
      </w:pPr>
      <w:bookmarkStart w:id="43647" w:name="_ETM_Q1_24616862"/>
      <w:bookmarkStart w:id="43648" w:name="_ETM_Q1_24617131"/>
      <w:bookmarkStart w:id="43649" w:name="_ETM_Q1_24617325"/>
      <w:bookmarkStart w:id="43650" w:name="_ETM_Q1_24618270"/>
      <w:bookmarkEnd w:id="43647"/>
      <w:bookmarkEnd w:id="43648"/>
      <w:bookmarkEnd w:id="43649"/>
      <w:bookmarkEnd w:id="43650"/>
    </w:p>
    <w:p w14:paraId="7ECBEB97" w14:textId="45ED9E54" w:rsidR="008630E1" w:rsidRDefault="008630E1" w:rsidP="008630E1">
      <w:pPr>
        <w:pStyle w:val="a4"/>
        <w:keepNext/>
        <w:rPr>
          <w:rtl/>
        </w:rPr>
      </w:pPr>
      <w:bookmarkStart w:id="43651" w:name="ET_speaker_5109_3786"/>
      <w:r w:rsidRPr="008630E1">
        <w:rPr>
          <w:rStyle w:val="TagStyle"/>
          <w:rtl/>
        </w:rPr>
        <w:t xml:space="preserve"> &lt;&lt; דובר &gt;&gt; </w:t>
      </w:r>
      <w:r>
        <w:rPr>
          <w:rtl/>
        </w:rPr>
        <w:t>אלעזר שטרן (יש עתיד):</w:t>
      </w:r>
      <w:r w:rsidRPr="008630E1">
        <w:rPr>
          <w:rStyle w:val="TagStyle"/>
          <w:rtl/>
        </w:rPr>
        <w:t xml:space="preserve"> &lt;&lt; דובר &gt;&gt;</w:t>
      </w:r>
      <w:r w:rsidR="00707E81">
        <w:rPr>
          <w:rtl/>
        </w:rPr>
        <w:t xml:space="preserve"> </w:t>
      </w:r>
      <w:r>
        <w:rPr>
          <w:rtl/>
        </w:rPr>
        <w:t xml:space="preserve"> </w:t>
      </w:r>
      <w:bookmarkEnd w:id="43651"/>
    </w:p>
    <w:p w14:paraId="3AAADF5B" w14:textId="77777777" w:rsidR="008630E1" w:rsidRDefault="008630E1" w:rsidP="008630E1">
      <w:pPr>
        <w:pStyle w:val="KeepWithNext"/>
        <w:rPr>
          <w:rtl/>
          <w:lang w:eastAsia="he-IL"/>
        </w:rPr>
      </w:pPr>
    </w:p>
    <w:p w14:paraId="76C97157" w14:textId="1581F74F" w:rsidR="008630E1" w:rsidRDefault="008630E1" w:rsidP="008630E1">
      <w:pPr>
        <w:rPr>
          <w:rtl/>
          <w:lang w:eastAsia="he-IL"/>
        </w:rPr>
      </w:pPr>
      <w:bookmarkStart w:id="43652" w:name="_ETM_Q1_24621903"/>
      <w:bookmarkEnd w:id="43652"/>
      <w:r>
        <w:rPr>
          <w:rFonts w:hint="cs"/>
          <w:rtl/>
          <w:lang w:eastAsia="he-IL"/>
        </w:rPr>
        <w:t>לא</w:t>
      </w:r>
      <w:bookmarkStart w:id="43653" w:name="_ETM_Q1_24622128"/>
      <w:bookmarkEnd w:id="43653"/>
      <w:r>
        <w:rPr>
          <w:rFonts w:hint="cs"/>
          <w:rtl/>
          <w:lang w:eastAsia="he-IL"/>
        </w:rPr>
        <w:t xml:space="preserve"> אבל גם על זה, כאילו </w:t>
      </w:r>
      <w:bookmarkStart w:id="43654" w:name="_ETM_Q1_24624336"/>
      <w:bookmarkEnd w:id="43654"/>
      <w:r>
        <w:rPr>
          <w:rFonts w:hint="cs"/>
          <w:rtl/>
          <w:lang w:eastAsia="he-IL"/>
        </w:rPr>
        <w:t>מה זה רמת הניתוק הזאת, המדינה בוערת</w:t>
      </w:r>
      <w:bookmarkStart w:id="43655" w:name="_ETM_Q1_24624226"/>
      <w:bookmarkStart w:id="43656" w:name="_ETM_Q1_24620118"/>
      <w:bookmarkEnd w:id="43655"/>
      <w:bookmarkEnd w:id="43656"/>
      <w:r>
        <w:rPr>
          <w:rFonts w:hint="cs"/>
          <w:rtl/>
          <w:lang w:eastAsia="he-IL"/>
        </w:rPr>
        <w:t>, אתם מפרקים א</w:t>
      </w:r>
      <w:bookmarkStart w:id="43657" w:name="_ETM_Q1_24622246"/>
      <w:bookmarkEnd w:id="43657"/>
      <w:r>
        <w:rPr>
          <w:rFonts w:hint="cs"/>
          <w:rtl/>
          <w:lang w:eastAsia="he-IL"/>
        </w:rPr>
        <w:t>ת המדינה, התקדמתם שלב כאילו הכל בחוץ בסדר?</w:t>
      </w:r>
      <w:bookmarkStart w:id="43658" w:name="_ETM_Q1_24628911"/>
      <w:bookmarkStart w:id="43659" w:name="_ETM_Q1_24625928"/>
      <w:bookmarkStart w:id="43660" w:name="_ETM_Q1_24632852"/>
      <w:bookmarkStart w:id="43661" w:name="_ETM_Q1_24628580"/>
      <w:bookmarkStart w:id="43662" w:name="_ETM_Q1_24624529"/>
      <w:bookmarkStart w:id="43663" w:name="_ETM_Q1_24625300"/>
      <w:bookmarkEnd w:id="43658"/>
      <w:bookmarkEnd w:id="43659"/>
      <w:bookmarkEnd w:id="43660"/>
      <w:bookmarkEnd w:id="43661"/>
      <w:bookmarkEnd w:id="43662"/>
      <w:bookmarkEnd w:id="43663"/>
    </w:p>
    <w:p w14:paraId="4F9DF766" w14:textId="77777777" w:rsidR="008630E1" w:rsidRDefault="008630E1" w:rsidP="008630E1">
      <w:pPr>
        <w:rPr>
          <w:rtl/>
          <w:lang w:eastAsia="he-IL"/>
        </w:rPr>
      </w:pPr>
      <w:bookmarkStart w:id="43664" w:name="_ETM_Q1_24626841"/>
      <w:bookmarkEnd w:id="43664"/>
    </w:p>
    <w:p w14:paraId="1092A0CD" w14:textId="08E79300" w:rsidR="008630E1" w:rsidRDefault="008630E1" w:rsidP="008630E1">
      <w:pPr>
        <w:pStyle w:val="a4"/>
        <w:keepNext/>
        <w:rPr>
          <w:rtl/>
        </w:rPr>
      </w:pPr>
      <w:bookmarkStart w:id="43665" w:name="ET_speaker_6164_3787"/>
      <w:r w:rsidRPr="008630E1">
        <w:rPr>
          <w:rStyle w:val="TagStyle"/>
          <w:rtl/>
        </w:rPr>
        <w:t xml:space="preserve"> &lt;&lt; דובר &gt;&gt; </w:t>
      </w:r>
      <w:r>
        <w:rPr>
          <w:rtl/>
        </w:rPr>
        <w:t>עמית הלוי (הליכוד):</w:t>
      </w:r>
      <w:r w:rsidRPr="008630E1">
        <w:rPr>
          <w:rStyle w:val="TagStyle"/>
          <w:rtl/>
        </w:rPr>
        <w:t xml:space="preserve"> &lt;&lt; דובר &gt;&gt;</w:t>
      </w:r>
      <w:r w:rsidR="00707E81">
        <w:rPr>
          <w:rtl/>
        </w:rPr>
        <w:t xml:space="preserve"> </w:t>
      </w:r>
      <w:r>
        <w:rPr>
          <w:rtl/>
        </w:rPr>
        <w:t xml:space="preserve"> </w:t>
      </w:r>
      <w:bookmarkEnd w:id="43665"/>
    </w:p>
    <w:p w14:paraId="3BE83463" w14:textId="79023B99" w:rsidR="008630E1" w:rsidRDefault="008630E1" w:rsidP="008630E1">
      <w:pPr>
        <w:rPr>
          <w:rtl/>
          <w:lang w:eastAsia="he-IL"/>
        </w:rPr>
      </w:pPr>
      <w:bookmarkStart w:id="43666" w:name="_ETM_Q1_24627772"/>
      <w:bookmarkStart w:id="43667" w:name="_ETM_Q1_24627827"/>
      <w:bookmarkStart w:id="43668" w:name="_ETM_Q1_24627728"/>
      <w:bookmarkStart w:id="43669" w:name="_ETM_Q1_24628778"/>
      <w:bookmarkEnd w:id="43666"/>
      <w:bookmarkEnd w:id="43667"/>
      <w:bookmarkEnd w:id="43668"/>
      <w:bookmarkEnd w:id="43669"/>
    </w:p>
    <w:p w14:paraId="7A87333F" w14:textId="6CAF2882" w:rsidR="008630E1" w:rsidRDefault="008630E1" w:rsidP="008630E1">
      <w:pPr>
        <w:rPr>
          <w:rtl/>
          <w:lang w:eastAsia="he-IL"/>
        </w:rPr>
      </w:pPr>
      <w:bookmarkStart w:id="43670" w:name="_ETM_Q1_24628919"/>
      <w:bookmarkEnd w:id="43670"/>
      <w:r>
        <w:rPr>
          <w:rFonts w:hint="cs"/>
          <w:rtl/>
          <w:lang w:eastAsia="he-IL"/>
        </w:rPr>
        <w:t xml:space="preserve">צא להפגין, </w:t>
      </w:r>
      <w:bookmarkStart w:id="43671" w:name="_ETM_Q1_24631121"/>
      <w:bookmarkEnd w:id="43671"/>
      <w:r>
        <w:rPr>
          <w:rFonts w:hint="cs"/>
          <w:rtl/>
          <w:lang w:eastAsia="he-IL"/>
        </w:rPr>
        <w:t>אתה לא חייב להשתתף.</w:t>
      </w:r>
    </w:p>
    <w:p w14:paraId="7A7ED51D" w14:textId="77777777" w:rsidR="008630E1" w:rsidRDefault="008630E1" w:rsidP="008630E1">
      <w:pPr>
        <w:rPr>
          <w:rtl/>
          <w:lang w:eastAsia="he-IL"/>
        </w:rPr>
      </w:pPr>
      <w:bookmarkStart w:id="43672" w:name="_ETM_Q1_24634195"/>
      <w:bookmarkStart w:id="43673" w:name="_ETM_Q1_24634419"/>
      <w:bookmarkEnd w:id="43672"/>
      <w:bookmarkEnd w:id="43673"/>
    </w:p>
    <w:p w14:paraId="40E06806" w14:textId="584B2BF2" w:rsidR="008630E1" w:rsidRDefault="008630E1" w:rsidP="008630E1">
      <w:pPr>
        <w:pStyle w:val="a4"/>
        <w:keepNext/>
        <w:rPr>
          <w:rtl/>
        </w:rPr>
      </w:pPr>
      <w:bookmarkStart w:id="43674" w:name="ET_speaker_5109_3788"/>
      <w:r w:rsidRPr="008630E1">
        <w:rPr>
          <w:rStyle w:val="TagStyle"/>
          <w:rtl/>
        </w:rPr>
        <w:t xml:space="preserve"> &lt;&lt; דובר &gt;&gt; </w:t>
      </w:r>
      <w:r>
        <w:rPr>
          <w:rtl/>
        </w:rPr>
        <w:t>אלעזר שטרן (יש עתיד):</w:t>
      </w:r>
      <w:r w:rsidRPr="008630E1">
        <w:rPr>
          <w:rStyle w:val="TagStyle"/>
          <w:rtl/>
        </w:rPr>
        <w:t xml:space="preserve"> &lt;&lt; דובר &gt;&gt;</w:t>
      </w:r>
      <w:r w:rsidR="00707E81">
        <w:rPr>
          <w:rtl/>
        </w:rPr>
        <w:t xml:space="preserve"> </w:t>
      </w:r>
      <w:r>
        <w:rPr>
          <w:rtl/>
        </w:rPr>
        <w:t xml:space="preserve"> </w:t>
      </w:r>
      <w:bookmarkEnd w:id="43674"/>
    </w:p>
    <w:p w14:paraId="0659CF3F" w14:textId="77777777" w:rsidR="008630E1" w:rsidRDefault="008630E1" w:rsidP="008630E1">
      <w:pPr>
        <w:pStyle w:val="KeepWithNext"/>
        <w:rPr>
          <w:rtl/>
          <w:lang w:eastAsia="he-IL"/>
        </w:rPr>
      </w:pPr>
    </w:p>
    <w:p w14:paraId="77A63303" w14:textId="6145ED6F" w:rsidR="008630E1" w:rsidRDefault="008630E1" w:rsidP="008630E1">
      <w:pPr>
        <w:rPr>
          <w:rtl/>
          <w:lang w:eastAsia="he-IL"/>
        </w:rPr>
      </w:pPr>
      <w:bookmarkStart w:id="43675" w:name="_ETM_Q1_24638041"/>
      <w:bookmarkStart w:id="43676" w:name="_ETM_Q1_24638179"/>
      <w:bookmarkEnd w:id="43675"/>
      <w:bookmarkEnd w:id="43676"/>
      <w:r>
        <w:rPr>
          <w:rFonts w:hint="cs"/>
          <w:rtl/>
          <w:lang w:eastAsia="he-IL"/>
        </w:rPr>
        <w:t>אנ</w:t>
      </w:r>
      <w:bookmarkStart w:id="43677" w:name="_ETM_Q1_24634123"/>
      <w:bookmarkEnd w:id="43677"/>
      <w:r>
        <w:rPr>
          <w:rFonts w:hint="cs"/>
          <w:rtl/>
          <w:lang w:eastAsia="he-IL"/>
        </w:rPr>
        <w:t xml:space="preserve">י </w:t>
      </w:r>
      <w:bookmarkStart w:id="43678" w:name="_ETM_Q1_24629344"/>
      <w:bookmarkEnd w:id="43678"/>
      <w:r>
        <w:rPr>
          <w:rFonts w:hint="cs"/>
          <w:rtl/>
          <w:lang w:eastAsia="he-IL"/>
        </w:rPr>
        <w:t>לא שואל אותך מה לעשות לא</w:t>
      </w:r>
      <w:bookmarkStart w:id="43679" w:name="_ETM_Q1_24632976"/>
      <w:bookmarkEnd w:id="43679"/>
      <w:r>
        <w:rPr>
          <w:rFonts w:hint="cs"/>
          <w:rtl/>
          <w:lang w:eastAsia="he-IL"/>
        </w:rPr>
        <w:t xml:space="preserve"> הבנת? כששאלנו אתכם מה לעשות, תראו מה קורה בחוץ, נתנו</w:t>
      </w:r>
      <w:bookmarkStart w:id="43680" w:name="_ETM_Q1_24637747"/>
      <w:bookmarkEnd w:id="43680"/>
      <w:r>
        <w:rPr>
          <w:rFonts w:hint="cs"/>
          <w:rtl/>
          <w:lang w:eastAsia="he-IL"/>
        </w:rPr>
        <w:t xml:space="preserve"> </w:t>
      </w:r>
      <w:bookmarkStart w:id="43681" w:name="_ETM_Q1_24638005"/>
      <w:bookmarkEnd w:id="43681"/>
      <w:r>
        <w:rPr>
          <w:rFonts w:hint="cs"/>
          <w:rtl/>
          <w:lang w:eastAsia="he-IL"/>
        </w:rPr>
        <w:t xml:space="preserve">לכם </w:t>
      </w:r>
      <w:bookmarkStart w:id="43682" w:name="_ETM_Q1_24633930"/>
      <w:bookmarkEnd w:id="43682"/>
      <w:r>
        <w:rPr>
          <w:rFonts w:hint="cs"/>
          <w:rtl/>
          <w:lang w:eastAsia="he-IL"/>
        </w:rPr>
        <w:t xml:space="preserve">יותר מידי קרדיט עד עכשיו, לנהל לפי החוקים של </w:t>
      </w:r>
      <w:bookmarkStart w:id="43683" w:name="_ETM_Q1_24643402"/>
      <w:bookmarkEnd w:id="43683"/>
      <w:r>
        <w:rPr>
          <w:rFonts w:hint="cs"/>
          <w:rtl/>
          <w:lang w:eastAsia="he-IL"/>
        </w:rPr>
        <w:t>הכנסת.</w:t>
      </w:r>
      <w:bookmarkStart w:id="43684" w:name="_ETM_Q1_24640501"/>
      <w:bookmarkStart w:id="43685" w:name="_ETM_Q1_24640811"/>
      <w:bookmarkEnd w:id="43684"/>
      <w:bookmarkEnd w:id="43685"/>
    </w:p>
    <w:p w14:paraId="4AAC79EC" w14:textId="77777777" w:rsidR="008630E1" w:rsidRDefault="008630E1" w:rsidP="008630E1">
      <w:pPr>
        <w:rPr>
          <w:rtl/>
          <w:lang w:eastAsia="he-IL"/>
        </w:rPr>
      </w:pPr>
      <w:bookmarkStart w:id="43686" w:name="_ETM_Q1_24641123"/>
      <w:bookmarkStart w:id="43687" w:name="_ETM_Q1_24642605"/>
      <w:bookmarkStart w:id="43688" w:name="_ETM_Q1_24644179"/>
      <w:bookmarkStart w:id="43689" w:name="_ETM_Q1_24639805"/>
      <w:bookmarkStart w:id="43690" w:name="_ETM_Q1_24635517"/>
      <w:bookmarkEnd w:id="43686"/>
      <w:bookmarkEnd w:id="43687"/>
      <w:bookmarkEnd w:id="43688"/>
      <w:bookmarkEnd w:id="43689"/>
      <w:bookmarkEnd w:id="43690"/>
    </w:p>
    <w:p w14:paraId="610C9B05" w14:textId="5550D76B" w:rsidR="008630E1" w:rsidRDefault="008630E1" w:rsidP="008630E1">
      <w:pPr>
        <w:pStyle w:val="a4"/>
        <w:keepNext/>
        <w:rPr>
          <w:rtl/>
        </w:rPr>
      </w:pPr>
      <w:bookmarkStart w:id="43691" w:name="ET_speaker_6164_3789"/>
      <w:r w:rsidRPr="008630E1">
        <w:rPr>
          <w:rStyle w:val="TagStyle"/>
          <w:rtl/>
        </w:rPr>
        <w:t xml:space="preserve"> &lt;&lt; דובר &gt;&gt; </w:t>
      </w:r>
      <w:r>
        <w:rPr>
          <w:rtl/>
        </w:rPr>
        <w:t>עמית הלוי (הליכוד):</w:t>
      </w:r>
      <w:r w:rsidRPr="008630E1">
        <w:rPr>
          <w:rStyle w:val="TagStyle"/>
          <w:rtl/>
        </w:rPr>
        <w:t xml:space="preserve"> &lt;&lt; דובר &gt;&gt;</w:t>
      </w:r>
      <w:r w:rsidR="00707E81">
        <w:rPr>
          <w:rtl/>
        </w:rPr>
        <w:t xml:space="preserve"> </w:t>
      </w:r>
      <w:r>
        <w:rPr>
          <w:rtl/>
        </w:rPr>
        <w:t xml:space="preserve"> </w:t>
      </w:r>
      <w:bookmarkEnd w:id="43691"/>
    </w:p>
    <w:p w14:paraId="43911DD9" w14:textId="77777777" w:rsidR="008630E1" w:rsidRDefault="008630E1" w:rsidP="008630E1">
      <w:pPr>
        <w:pStyle w:val="KeepWithNext"/>
        <w:rPr>
          <w:rtl/>
          <w:lang w:eastAsia="he-IL"/>
        </w:rPr>
      </w:pPr>
    </w:p>
    <w:p w14:paraId="07EEAEAC" w14:textId="578D71CF" w:rsidR="008630E1" w:rsidRDefault="008630E1" w:rsidP="008630E1">
      <w:pPr>
        <w:rPr>
          <w:rtl/>
          <w:lang w:eastAsia="he-IL"/>
        </w:rPr>
      </w:pPr>
      <w:bookmarkStart w:id="43692" w:name="_ETM_Q1_24641310"/>
      <w:bookmarkStart w:id="43693" w:name="_ETM_Q1_24641381"/>
      <w:bookmarkEnd w:id="43692"/>
      <w:bookmarkEnd w:id="43693"/>
      <w:r>
        <w:rPr>
          <w:rFonts w:hint="cs"/>
          <w:rtl/>
          <w:lang w:eastAsia="he-IL"/>
        </w:rPr>
        <w:t>אבל אתה לא חייב.</w:t>
      </w:r>
    </w:p>
    <w:p w14:paraId="1254DA35" w14:textId="77777777" w:rsidR="008630E1" w:rsidRDefault="008630E1" w:rsidP="008630E1">
      <w:pPr>
        <w:rPr>
          <w:rtl/>
          <w:lang w:eastAsia="he-IL"/>
        </w:rPr>
      </w:pPr>
      <w:bookmarkStart w:id="43694" w:name="_ETM_Q1_24644127"/>
      <w:bookmarkStart w:id="43695" w:name="_ETM_Q1_24644258"/>
      <w:bookmarkEnd w:id="43694"/>
      <w:bookmarkEnd w:id="43695"/>
    </w:p>
    <w:p w14:paraId="35548A48" w14:textId="117864BF" w:rsidR="008630E1" w:rsidRDefault="008630E1" w:rsidP="008630E1">
      <w:pPr>
        <w:pStyle w:val="a4"/>
        <w:keepNext/>
        <w:rPr>
          <w:rtl/>
        </w:rPr>
      </w:pPr>
      <w:bookmarkStart w:id="43696" w:name="ET_speaker_6231_3790"/>
      <w:r w:rsidRPr="008630E1">
        <w:rPr>
          <w:rStyle w:val="TagStyle"/>
          <w:rtl/>
        </w:rPr>
        <w:t xml:space="preserve"> &lt;&lt; דובר &gt;&gt; </w:t>
      </w:r>
      <w:r>
        <w:rPr>
          <w:rtl/>
        </w:rPr>
        <w:t>יסמין פרידמן (יש עתיד):</w:t>
      </w:r>
      <w:r w:rsidRPr="008630E1">
        <w:rPr>
          <w:rStyle w:val="TagStyle"/>
          <w:rtl/>
        </w:rPr>
        <w:t xml:space="preserve"> &lt;&lt; דובר &gt;&gt;</w:t>
      </w:r>
      <w:r w:rsidR="00707E81">
        <w:rPr>
          <w:rtl/>
        </w:rPr>
        <w:t xml:space="preserve"> </w:t>
      </w:r>
      <w:r>
        <w:rPr>
          <w:rtl/>
        </w:rPr>
        <w:t xml:space="preserve"> </w:t>
      </w:r>
      <w:bookmarkEnd w:id="43696"/>
    </w:p>
    <w:p w14:paraId="7FC9C17B" w14:textId="77777777" w:rsidR="008630E1" w:rsidRDefault="008630E1" w:rsidP="008630E1">
      <w:pPr>
        <w:pStyle w:val="KeepWithNext"/>
        <w:rPr>
          <w:rtl/>
          <w:lang w:eastAsia="he-IL"/>
        </w:rPr>
      </w:pPr>
    </w:p>
    <w:p w14:paraId="6712BDCD" w14:textId="60BAAEEE" w:rsidR="008630E1" w:rsidRDefault="008630E1" w:rsidP="008630E1">
      <w:pPr>
        <w:rPr>
          <w:rtl/>
          <w:lang w:eastAsia="he-IL"/>
        </w:rPr>
      </w:pPr>
      <w:bookmarkStart w:id="43697" w:name="_ETM_Q1_24645663"/>
      <w:bookmarkStart w:id="43698" w:name="_ETM_Q1_24645733"/>
      <w:bookmarkEnd w:id="43697"/>
      <w:bookmarkEnd w:id="43698"/>
      <w:r>
        <w:rPr>
          <w:rFonts w:hint="cs"/>
          <w:rtl/>
          <w:lang w:eastAsia="he-IL"/>
        </w:rPr>
        <w:t>עמית, הזחיחות הזאת, תפתח אולי את הטלפון</w:t>
      </w:r>
      <w:bookmarkStart w:id="43699" w:name="_ETM_Q1_24647088"/>
      <w:bookmarkEnd w:id="43699"/>
      <w:r>
        <w:rPr>
          <w:rFonts w:hint="cs"/>
          <w:rtl/>
          <w:lang w:eastAsia="he-IL"/>
        </w:rPr>
        <w:t xml:space="preserve"> ש</w:t>
      </w:r>
      <w:bookmarkStart w:id="43700" w:name="_ETM_Q1_24647423"/>
      <w:bookmarkEnd w:id="43700"/>
      <w:r>
        <w:rPr>
          <w:rFonts w:hint="cs"/>
          <w:rtl/>
          <w:lang w:eastAsia="he-IL"/>
        </w:rPr>
        <w:t>לך תראה מה קורה ברחוב.</w:t>
      </w:r>
      <w:bookmarkStart w:id="43701" w:name="_ETM_Q1_24651608"/>
      <w:bookmarkEnd w:id="43701"/>
    </w:p>
    <w:p w14:paraId="1F2ADC3F" w14:textId="77777777" w:rsidR="008630E1" w:rsidRDefault="008630E1" w:rsidP="008630E1">
      <w:pPr>
        <w:rPr>
          <w:rtl/>
          <w:lang w:eastAsia="he-IL"/>
        </w:rPr>
      </w:pPr>
      <w:bookmarkStart w:id="43702" w:name="_ETM_Q1_24651862"/>
      <w:bookmarkStart w:id="43703" w:name="_ETM_Q1_24653019"/>
      <w:bookmarkEnd w:id="43702"/>
      <w:bookmarkEnd w:id="43703"/>
    </w:p>
    <w:p w14:paraId="7F81AF92" w14:textId="39140672" w:rsidR="008630E1" w:rsidRDefault="008630E1" w:rsidP="008630E1">
      <w:pPr>
        <w:pStyle w:val="a4"/>
        <w:keepNext/>
        <w:rPr>
          <w:rtl/>
        </w:rPr>
      </w:pPr>
      <w:bookmarkStart w:id="43704" w:name="ET_speaker_6156_3791"/>
      <w:r w:rsidRPr="008630E1">
        <w:rPr>
          <w:rStyle w:val="TagStyle"/>
          <w:rtl/>
        </w:rPr>
        <w:t xml:space="preserve"> &lt;&lt; דובר &gt;&gt; </w:t>
      </w:r>
      <w:r>
        <w:rPr>
          <w:rtl/>
        </w:rPr>
        <w:t>גלעד קריב (העבודה):</w:t>
      </w:r>
      <w:r w:rsidRPr="008630E1">
        <w:rPr>
          <w:rStyle w:val="TagStyle"/>
          <w:rtl/>
        </w:rPr>
        <w:t xml:space="preserve"> &lt;&lt; דובר &gt;&gt;</w:t>
      </w:r>
      <w:r w:rsidR="00707E81">
        <w:rPr>
          <w:rtl/>
        </w:rPr>
        <w:t xml:space="preserve"> </w:t>
      </w:r>
      <w:r>
        <w:rPr>
          <w:rtl/>
        </w:rPr>
        <w:t xml:space="preserve"> </w:t>
      </w:r>
      <w:bookmarkEnd w:id="43704"/>
    </w:p>
    <w:p w14:paraId="72D70C83" w14:textId="77777777" w:rsidR="008630E1" w:rsidRDefault="008630E1" w:rsidP="008630E1">
      <w:pPr>
        <w:pStyle w:val="KeepWithNext"/>
        <w:rPr>
          <w:rtl/>
          <w:lang w:eastAsia="he-IL"/>
        </w:rPr>
      </w:pPr>
    </w:p>
    <w:p w14:paraId="2D2ACE54" w14:textId="33DF61FB" w:rsidR="008630E1" w:rsidRDefault="008630E1" w:rsidP="008630E1">
      <w:pPr>
        <w:rPr>
          <w:rtl/>
          <w:lang w:eastAsia="he-IL"/>
        </w:rPr>
      </w:pPr>
      <w:bookmarkStart w:id="43705" w:name="_ETM_Q1_24656583"/>
      <w:bookmarkStart w:id="43706" w:name="_ETM_Q1_24656648"/>
      <w:bookmarkEnd w:id="43705"/>
      <w:bookmarkEnd w:id="43706"/>
      <w:r>
        <w:rPr>
          <w:rFonts w:hint="cs"/>
          <w:rtl/>
          <w:lang w:eastAsia="he-IL"/>
        </w:rPr>
        <w:t>עמי</w:t>
      </w:r>
      <w:bookmarkStart w:id="43707" w:name="_ETM_Q1_24652202"/>
      <w:bookmarkStart w:id="43708" w:name="_ETM_Q1_24647404"/>
      <w:bookmarkEnd w:id="43707"/>
      <w:bookmarkEnd w:id="43708"/>
      <w:r>
        <w:rPr>
          <w:rFonts w:hint="cs"/>
          <w:rtl/>
          <w:lang w:eastAsia="he-IL"/>
        </w:rPr>
        <w:t>ת, גיוס התרומות זה גם</w:t>
      </w:r>
      <w:r w:rsidR="00707E81">
        <w:rPr>
          <w:rFonts w:hint="cs"/>
          <w:rtl/>
          <w:lang w:eastAsia="he-IL"/>
        </w:rPr>
        <w:t xml:space="preserve"> </w:t>
      </w:r>
      <w:r>
        <w:rPr>
          <w:rFonts w:hint="cs"/>
          <w:rtl/>
          <w:lang w:eastAsia="he-IL"/>
        </w:rPr>
        <w:t>- - בבית הדין הלאומי בהאג</w:t>
      </w:r>
      <w:bookmarkStart w:id="43709" w:name="_ETM_Q1_24654273"/>
      <w:bookmarkEnd w:id="43709"/>
      <w:r>
        <w:rPr>
          <w:rFonts w:hint="cs"/>
          <w:rtl/>
          <w:lang w:eastAsia="he-IL"/>
        </w:rPr>
        <w:t>?</w:t>
      </w:r>
    </w:p>
    <w:p w14:paraId="74AF7346" w14:textId="77777777" w:rsidR="008630E1" w:rsidRDefault="008630E1" w:rsidP="008630E1">
      <w:pPr>
        <w:rPr>
          <w:rtl/>
          <w:lang w:eastAsia="he-IL"/>
        </w:rPr>
      </w:pPr>
      <w:bookmarkStart w:id="43710" w:name="_ETM_Q1_24655218"/>
      <w:bookmarkStart w:id="43711" w:name="_ETM_Q1_24655474"/>
      <w:bookmarkEnd w:id="43710"/>
      <w:bookmarkEnd w:id="43711"/>
    </w:p>
    <w:p w14:paraId="5EE16F42" w14:textId="79BD4D82" w:rsidR="008630E1" w:rsidRDefault="008630E1" w:rsidP="008630E1">
      <w:pPr>
        <w:pStyle w:val="af6"/>
        <w:keepNext/>
        <w:rPr>
          <w:rtl/>
        </w:rPr>
      </w:pPr>
      <w:bookmarkStart w:id="43712" w:name="ET_yor_5786_3792"/>
      <w:r w:rsidRPr="008630E1">
        <w:rPr>
          <w:rStyle w:val="TagStyle"/>
          <w:rtl/>
        </w:rPr>
        <w:t xml:space="preserve"> &lt;&lt; יור &gt;&gt; </w:t>
      </w:r>
      <w:r>
        <w:rPr>
          <w:rtl/>
        </w:rPr>
        <w:t>היו"ר אופיר כץ:</w:t>
      </w:r>
      <w:r w:rsidRPr="008630E1">
        <w:rPr>
          <w:rStyle w:val="TagStyle"/>
          <w:rtl/>
        </w:rPr>
        <w:t xml:space="preserve"> &lt;&lt; יור &gt;&gt;</w:t>
      </w:r>
      <w:r w:rsidR="00707E81">
        <w:rPr>
          <w:rtl/>
        </w:rPr>
        <w:t xml:space="preserve"> </w:t>
      </w:r>
      <w:r>
        <w:rPr>
          <w:rtl/>
        </w:rPr>
        <w:t xml:space="preserve"> </w:t>
      </w:r>
      <w:bookmarkEnd w:id="43712"/>
    </w:p>
    <w:p w14:paraId="1C0A045D" w14:textId="77777777" w:rsidR="008630E1" w:rsidRDefault="008630E1" w:rsidP="008630E1">
      <w:pPr>
        <w:pStyle w:val="KeepWithNext"/>
        <w:rPr>
          <w:rtl/>
          <w:lang w:eastAsia="he-IL"/>
        </w:rPr>
      </w:pPr>
    </w:p>
    <w:p w14:paraId="4E8A82B5" w14:textId="32714E87" w:rsidR="008630E1" w:rsidRPr="008630E1" w:rsidRDefault="008630E1" w:rsidP="008630E1">
      <w:pPr>
        <w:rPr>
          <w:rtl/>
          <w:lang w:eastAsia="he-IL"/>
        </w:rPr>
      </w:pPr>
      <w:bookmarkStart w:id="43713" w:name="_ETM_Q1_24657294"/>
      <w:bookmarkStart w:id="43714" w:name="_ETM_Q1_24657373"/>
      <w:bookmarkEnd w:id="43713"/>
      <w:bookmarkEnd w:id="43714"/>
      <w:r>
        <w:rPr>
          <w:rFonts w:hint="cs"/>
          <w:rtl/>
          <w:lang w:eastAsia="he-IL"/>
        </w:rPr>
        <w:t>גלעד אנחנו באמצע הצבעה, בבקשה</w:t>
      </w:r>
      <w:bookmarkStart w:id="43715" w:name="_ETM_Q1_24661642"/>
      <w:bookmarkEnd w:id="43715"/>
      <w:r>
        <w:rPr>
          <w:rFonts w:hint="cs"/>
          <w:rtl/>
          <w:lang w:eastAsia="he-IL"/>
        </w:rPr>
        <w:t xml:space="preserve"> שגית.</w:t>
      </w:r>
      <w:bookmarkStart w:id="43716" w:name="_ETM_Q1_24657762"/>
      <w:bookmarkStart w:id="43717" w:name="_ETM_Q1_24653392"/>
      <w:bookmarkEnd w:id="43716"/>
      <w:bookmarkEnd w:id="43717"/>
    </w:p>
    <w:p w14:paraId="70B7D40B" w14:textId="77777777" w:rsidR="008630E1" w:rsidRPr="008630E1" w:rsidRDefault="008630E1" w:rsidP="008630E1">
      <w:pPr>
        <w:rPr>
          <w:rtl/>
          <w:lang w:eastAsia="he-IL"/>
        </w:rPr>
      </w:pPr>
    </w:p>
    <w:p w14:paraId="070B4C70" w14:textId="7547FB9C" w:rsidR="008630E1" w:rsidRDefault="008630E1" w:rsidP="008630E1">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5BAEFC13" w14:textId="77777777" w:rsidR="008630E1" w:rsidRDefault="008630E1" w:rsidP="008630E1">
      <w:pPr>
        <w:rPr>
          <w:rtl/>
          <w:lang w:eastAsia="he-IL"/>
        </w:rPr>
      </w:pPr>
      <w:bookmarkStart w:id="43718" w:name="_ETM_Q1_24609785"/>
      <w:bookmarkStart w:id="43719" w:name="_ETM_Q1_24616533"/>
      <w:bookmarkEnd w:id="43718"/>
      <w:bookmarkEnd w:id="43719"/>
    </w:p>
    <w:p w14:paraId="202187A1" w14:textId="2F91202F" w:rsidR="008630E1" w:rsidRDefault="008630E1" w:rsidP="008630E1">
      <w:pPr>
        <w:rPr>
          <w:rtl/>
          <w:lang w:eastAsia="he-IL"/>
        </w:rPr>
      </w:pPr>
      <w:bookmarkStart w:id="43720" w:name="_ETM_Q1_24618095"/>
      <w:bookmarkStart w:id="43721" w:name="_ETM_Q1_24613440"/>
      <w:bookmarkEnd w:id="43720"/>
      <w:bookmarkEnd w:id="43721"/>
      <w:r>
        <w:rPr>
          <w:rFonts w:hint="cs"/>
          <w:rtl/>
          <w:lang w:eastAsia="he-IL"/>
        </w:rPr>
        <w:t>190</w:t>
      </w:r>
      <w:bookmarkStart w:id="43722" w:name="_ETM_Q1_24658428"/>
      <w:bookmarkEnd w:id="43722"/>
      <w:r>
        <w:rPr>
          <w:rFonts w:hint="cs"/>
          <w:rtl/>
          <w:lang w:eastAsia="he-IL"/>
        </w:rPr>
        <w:t xml:space="preserve"> עד 193.</w:t>
      </w:r>
    </w:p>
    <w:p w14:paraId="3FFC9766" w14:textId="77777777" w:rsidR="008630E1" w:rsidRDefault="008630E1" w:rsidP="008630E1">
      <w:pPr>
        <w:rPr>
          <w:rtl/>
          <w:lang w:eastAsia="he-IL"/>
        </w:rPr>
      </w:pPr>
      <w:bookmarkStart w:id="43723" w:name="_ETM_Q1_24659923"/>
      <w:bookmarkEnd w:id="43723"/>
    </w:p>
    <w:p w14:paraId="7D188945" w14:textId="5CA37441" w:rsidR="008630E1" w:rsidRDefault="008630E1" w:rsidP="008630E1">
      <w:pPr>
        <w:pStyle w:val="af6"/>
        <w:keepNext/>
        <w:rPr>
          <w:rtl/>
        </w:rPr>
      </w:pPr>
      <w:bookmarkStart w:id="43724" w:name="_ETM_Q1_24660497"/>
      <w:bookmarkStart w:id="43725" w:name="_ETM_Q1_24660525"/>
      <w:bookmarkStart w:id="43726" w:name="_ETM_Q1_24660596"/>
      <w:bookmarkEnd w:id="43724"/>
      <w:bookmarkEnd w:id="43725"/>
      <w:bookmarkEnd w:id="43726"/>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31570A83" w14:textId="77777777" w:rsidR="008630E1" w:rsidRDefault="008630E1" w:rsidP="008630E1">
      <w:pPr>
        <w:pStyle w:val="KeepWithNext"/>
        <w:rPr>
          <w:rtl/>
          <w:lang w:eastAsia="he-IL"/>
        </w:rPr>
      </w:pPr>
    </w:p>
    <w:p w14:paraId="733B1389" w14:textId="391D1A41" w:rsidR="008630E1" w:rsidRDefault="008630E1" w:rsidP="008630E1">
      <w:pPr>
        <w:rPr>
          <w:rtl/>
          <w:lang w:eastAsia="he-IL"/>
        </w:rPr>
      </w:pPr>
      <w:r>
        <w:rPr>
          <w:rFonts w:hint="cs"/>
          <w:rtl/>
          <w:lang w:eastAsia="he-IL"/>
        </w:rPr>
        <w:t>מי בעד? ארבעה, מי נגד? שישה,</w:t>
      </w:r>
      <w:bookmarkStart w:id="43727" w:name="_ETM_Q1_24664461"/>
      <w:bookmarkStart w:id="43728" w:name="_ETM_Q1_24659847"/>
      <w:bookmarkEnd w:id="43727"/>
      <w:bookmarkEnd w:id="43728"/>
      <w:r>
        <w:rPr>
          <w:rFonts w:hint="cs"/>
          <w:rtl/>
          <w:lang w:eastAsia="he-IL"/>
        </w:rPr>
        <w:t xml:space="preserve"> מי נמנע?</w:t>
      </w:r>
    </w:p>
    <w:p w14:paraId="3C6967B4" w14:textId="77777777" w:rsidR="008630E1" w:rsidRDefault="008630E1" w:rsidP="008630E1">
      <w:pPr>
        <w:rPr>
          <w:rtl/>
          <w:lang w:eastAsia="he-IL"/>
        </w:rPr>
      </w:pPr>
    </w:p>
    <w:p w14:paraId="32BC44D3" w14:textId="77777777" w:rsidR="008630E1" w:rsidRDefault="008630E1" w:rsidP="008630E1">
      <w:pPr>
        <w:rPr>
          <w:rtl/>
          <w:lang w:eastAsia="he-IL"/>
        </w:rPr>
      </w:pPr>
    </w:p>
    <w:p w14:paraId="7BA923B9" w14:textId="77777777" w:rsidR="008630E1" w:rsidRDefault="008630E1" w:rsidP="008630E1">
      <w:pPr>
        <w:pStyle w:val="af1"/>
        <w:keepNext/>
        <w:rPr>
          <w:rtl/>
          <w:lang w:eastAsia="he-IL"/>
        </w:rPr>
      </w:pPr>
      <w:r>
        <w:rPr>
          <w:rFonts w:hint="eastAsia"/>
          <w:rtl/>
          <w:lang w:eastAsia="he-IL"/>
        </w:rPr>
        <w:t>הצבעה</w:t>
      </w:r>
    </w:p>
    <w:p w14:paraId="22CC5E94" w14:textId="77777777" w:rsidR="008630E1" w:rsidRDefault="008630E1" w:rsidP="008630E1">
      <w:pPr>
        <w:pStyle w:val="--"/>
        <w:keepNext/>
        <w:rPr>
          <w:rtl/>
          <w:lang w:eastAsia="he-IL"/>
        </w:rPr>
      </w:pPr>
    </w:p>
    <w:p w14:paraId="15551CAC" w14:textId="77777777" w:rsidR="008630E1" w:rsidRDefault="008630E1" w:rsidP="008630E1">
      <w:pPr>
        <w:pStyle w:val="--"/>
        <w:keepNext/>
        <w:rPr>
          <w:rtl/>
          <w:lang w:eastAsia="he-IL"/>
        </w:rPr>
      </w:pPr>
      <w:r>
        <w:rPr>
          <w:rFonts w:hint="cs"/>
          <w:rtl/>
          <w:lang w:eastAsia="he-IL"/>
        </w:rPr>
        <w:t>הרוויזיה נדחתה</w:t>
      </w:r>
    </w:p>
    <w:p w14:paraId="7D39C234" w14:textId="77777777" w:rsidR="008630E1" w:rsidRDefault="008630E1" w:rsidP="008630E1">
      <w:pPr>
        <w:rPr>
          <w:rtl/>
          <w:lang w:eastAsia="he-IL"/>
        </w:rPr>
      </w:pPr>
    </w:p>
    <w:p w14:paraId="2BDC4F49" w14:textId="77777777" w:rsidR="008630E1" w:rsidRDefault="008630E1" w:rsidP="008630E1">
      <w:pPr>
        <w:rPr>
          <w:rtl/>
          <w:lang w:eastAsia="he-IL"/>
        </w:rPr>
      </w:pPr>
      <w:r>
        <w:rPr>
          <w:rFonts w:hint="cs"/>
          <w:rtl/>
          <w:lang w:eastAsia="he-IL"/>
        </w:rPr>
        <w:t>הרוויזיה הוסרה.</w:t>
      </w:r>
      <w:bookmarkStart w:id="43729" w:name="_ETM_Q1_24664311"/>
      <w:bookmarkEnd w:id="43729"/>
    </w:p>
    <w:p w14:paraId="0C4F291D" w14:textId="77777777" w:rsidR="008630E1" w:rsidRDefault="008630E1" w:rsidP="008630E1">
      <w:pPr>
        <w:rPr>
          <w:rtl/>
          <w:lang w:eastAsia="he-IL"/>
        </w:rPr>
      </w:pPr>
      <w:bookmarkStart w:id="43730" w:name="_ETM_Q1_24664506"/>
      <w:bookmarkEnd w:id="43730"/>
    </w:p>
    <w:p w14:paraId="2CE57592" w14:textId="45F891CC" w:rsidR="008630E1" w:rsidRDefault="008630E1" w:rsidP="008630E1">
      <w:pPr>
        <w:pStyle w:val="a4"/>
        <w:keepNext/>
        <w:rPr>
          <w:rtl/>
        </w:rPr>
      </w:pPr>
      <w:bookmarkStart w:id="43731" w:name="ET_speaker_5109_3793"/>
      <w:r w:rsidRPr="008630E1">
        <w:rPr>
          <w:rStyle w:val="TagStyle"/>
          <w:rtl/>
        </w:rPr>
        <w:t xml:space="preserve"> &lt;&lt; דובר &gt;&gt; </w:t>
      </w:r>
      <w:r>
        <w:rPr>
          <w:rtl/>
        </w:rPr>
        <w:t>אלעזר שטרן (יש עתיד):</w:t>
      </w:r>
      <w:r w:rsidRPr="008630E1">
        <w:rPr>
          <w:rStyle w:val="TagStyle"/>
          <w:rtl/>
        </w:rPr>
        <w:t xml:space="preserve"> &lt;&lt; דובר &gt;&gt;</w:t>
      </w:r>
      <w:r w:rsidR="00707E81">
        <w:rPr>
          <w:rtl/>
        </w:rPr>
        <w:t xml:space="preserve"> </w:t>
      </w:r>
      <w:r>
        <w:rPr>
          <w:rtl/>
        </w:rPr>
        <w:t xml:space="preserve"> </w:t>
      </w:r>
      <w:bookmarkEnd w:id="43731"/>
    </w:p>
    <w:p w14:paraId="7A9F49B6" w14:textId="77777777" w:rsidR="008630E1" w:rsidRDefault="008630E1" w:rsidP="008630E1">
      <w:pPr>
        <w:pStyle w:val="KeepWithNext"/>
        <w:rPr>
          <w:rtl/>
          <w:lang w:eastAsia="he-IL"/>
        </w:rPr>
      </w:pPr>
    </w:p>
    <w:p w14:paraId="49FFBB5E" w14:textId="517F17C0" w:rsidR="008630E1" w:rsidRDefault="008630E1" w:rsidP="008630E1">
      <w:pPr>
        <w:rPr>
          <w:rtl/>
          <w:lang w:eastAsia="he-IL"/>
        </w:rPr>
      </w:pPr>
      <w:bookmarkStart w:id="43732" w:name="_ETM_Q1_24668527"/>
      <w:bookmarkStart w:id="43733" w:name="_ETM_Q1_24668730"/>
      <w:bookmarkEnd w:id="43732"/>
      <w:bookmarkEnd w:id="43733"/>
      <w:r>
        <w:rPr>
          <w:rFonts w:hint="cs"/>
          <w:rtl/>
          <w:lang w:eastAsia="he-IL"/>
        </w:rPr>
        <w:t>זה נגד המדינה כל מי שנגד</w:t>
      </w:r>
      <w:bookmarkStart w:id="43734" w:name="_ETM_Q1_24667866"/>
      <w:bookmarkEnd w:id="43734"/>
      <w:r>
        <w:rPr>
          <w:rFonts w:hint="cs"/>
          <w:rtl/>
          <w:lang w:eastAsia="he-IL"/>
        </w:rPr>
        <w:t>? ינון אתה</w:t>
      </w:r>
      <w:bookmarkStart w:id="43735" w:name="_ETM_Q1_24669516"/>
      <w:bookmarkEnd w:id="43735"/>
      <w:r>
        <w:rPr>
          <w:rFonts w:hint="cs"/>
          <w:rtl/>
          <w:lang w:eastAsia="he-IL"/>
        </w:rPr>
        <w:t xml:space="preserve"> נגד המדינה אני מבין.</w:t>
      </w:r>
    </w:p>
    <w:p w14:paraId="3DDA69E1" w14:textId="77777777" w:rsidR="008630E1" w:rsidRDefault="008630E1" w:rsidP="008630E1">
      <w:pPr>
        <w:rPr>
          <w:rtl/>
          <w:lang w:eastAsia="he-IL"/>
        </w:rPr>
      </w:pPr>
      <w:bookmarkStart w:id="43736" w:name="_ETM_Q1_24672012"/>
      <w:bookmarkEnd w:id="43736"/>
    </w:p>
    <w:p w14:paraId="52CC4DC8" w14:textId="7B8D7B00" w:rsidR="008630E1" w:rsidRDefault="008630E1" w:rsidP="008630E1">
      <w:pPr>
        <w:pStyle w:val="af6"/>
        <w:keepNext/>
        <w:rPr>
          <w:rtl/>
        </w:rPr>
      </w:pPr>
      <w:bookmarkStart w:id="43737" w:name="ET_yor_5786_3794"/>
      <w:r w:rsidRPr="008630E1">
        <w:rPr>
          <w:rStyle w:val="TagStyle"/>
          <w:rtl/>
        </w:rPr>
        <w:t xml:space="preserve"> &lt;&lt; יור &gt;&gt; </w:t>
      </w:r>
      <w:r>
        <w:rPr>
          <w:rtl/>
        </w:rPr>
        <w:t>היו"ר אופיר כץ:</w:t>
      </w:r>
      <w:r w:rsidRPr="008630E1">
        <w:rPr>
          <w:rStyle w:val="TagStyle"/>
          <w:rtl/>
        </w:rPr>
        <w:t xml:space="preserve"> &lt;&lt; יור &gt;&gt;</w:t>
      </w:r>
      <w:r w:rsidR="00707E81">
        <w:rPr>
          <w:rtl/>
        </w:rPr>
        <w:t xml:space="preserve"> </w:t>
      </w:r>
      <w:r>
        <w:rPr>
          <w:rtl/>
        </w:rPr>
        <w:t xml:space="preserve"> </w:t>
      </w:r>
      <w:bookmarkEnd w:id="43737"/>
    </w:p>
    <w:p w14:paraId="0CAECF76" w14:textId="77777777" w:rsidR="008630E1" w:rsidRDefault="008630E1" w:rsidP="008630E1">
      <w:pPr>
        <w:pStyle w:val="KeepWithNext"/>
        <w:rPr>
          <w:rtl/>
          <w:lang w:eastAsia="he-IL"/>
        </w:rPr>
      </w:pPr>
    </w:p>
    <w:p w14:paraId="6DE85572" w14:textId="102F6A9C" w:rsidR="008630E1" w:rsidRDefault="008630E1" w:rsidP="008630E1">
      <w:pPr>
        <w:rPr>
          <w:rtl/>
          <w:lang w:eastAsia="he-IL"/>
        </w:rPr>
      </w:pPr>
      <w:bookmarkStart w:id="43738" w:name="_ETM_Q1_24673485"/>
      <w:bookmarkStart w:id="43739" w:name="_ETM_Q1_24673574"/>
      <w:bookmarkEnd w:id="43738"/>
      <w:bookmarkEnd w:id="43739"/>
      <w:r>
        <w:rPr>
          <w:rFonts w:hint="cs"/>
          <w:rtl/>
          <w:lang w:eastAsia="he-IL"/>
        </w:rPr>
        <w:t>אלעזר</w:t>
      </w:r>
      <w:bookmarkStart w:id="43740" w:name="_ETM_Q1_24674248"/>
      <w:bookmarkEnd w:id="43740"/>
      <w:r>
        <w:rPr>
          <w:rFonts w:hint="cs"/>
          <w:rtl/>
          <w:lang w:eastAsia="he-IL"/>
        </w:rPr>
        <w:t xml:space="preserve"> אתה מפריע להצבעה</w:t>
      </w:r>
      <w:bookmarkStart w:id="43741" w:name="_ETM_Q1_24671932"/>
      <w:bookmarkEnd w:id="43741"/>
      <w:r>
        <w:rPr>
          <w:rFonts w:hint="cs"/>
          <w:rtl/>
          <w:lang w:eastAsia="he-IL"/>
        </w:rPr>
        <w:t>.</w:t>
      </w:r>
    </w:p>
    <w:p w14:paraId="116EFEAE" w14:textId="77777777" w:rsidR="008630E1" w:rsidRDefault="008630E1" w:rsidP="008630E1">
      <w:pPr>
        <w:rPr>
          <w:rtl/>
          <w:lang w:eastAsia="he-IL"/>
        </w:rPr>
      </w:pPr>
      <w:bookmarkStart w:id="43742" w:name="_ETM_Q1_24672748"/>
      <w:bookmarkStart w:id="43743" w:name="_ETM_Q1_24672872"/>
      <w:bookmarkEnd w:id="43742"/>
      <w:bookmarkEnd w:id="43743"/>
    </w:p>
    <w:p w14:paraId="60D32500" w14:textId="2517812D" w:rsidR="008630E1" w:rsidRDefault="008630E1" w:rsidP="008630E1">
      <w:pPr>
        <w:pStyle w:val="a4"/>
        <w:keepNext/>
        <w:rPr>
          <w:rtl/>
        </w:rPr>
      </w:pPr>
      <w:bookmarkStart w:id="43744" w:name="ET_speaker_5109_3795"/>
      <w:r w:rsidRPr="008630E1">
        <w:rPr>
          <w:rStyle w:val="TagStyle"/>
          <w:rtl/>
        </w:rPr>
        <w:t xml:space="preserve"> &lt;&lt; דובר &gt;&gt; </w:t>
      </w:r>
      <w:r>
        <w:rPr>
          <w:rtl/>
        </w:rPr>
        <w:t>אלעזר שטרן (יש עתיד):</w:t>
      </w:r>
      <w:r w:rsidRPr="008630E1">
        <w:rPr>
          <w:rStyle w:val="TagStyle"/>
          <w:rtl/>
        </w:rPr>
        <w:t xml:space="preserve"> &lt;&lt; דובר &gt;&gt;</w:t>
      </w:r>
      <w:r w:rsidR="00707E81">
        <w:rPr>
          <w:rtl/>
        </w:rPr>
        <w:t xml:space="preserve"> </w:t>
      </w:r>
      <w:r>
        <w:rPr>
          <w:rtl/>
        </w:rPr>
        <w:t xml:space="preserve"> </w:t>
      </w:r>
      <w:bookmarkEnd w:id="43744"/>
    </w:p>
    <w:p w14:paraId="76308EBB" w14:textId="77777777" w:rsidR="008630E1" w:rsidRDefault="008630E1" w:rsidP="008630E1">
      <w:pPr>
        <w:pStyle w:val="KeepWithNext"/>
        <w:rPr>
          <w:rtl/>
          <w:lang w:eastAsia="he-IL"/>
        </w:rPr>
      </w:pPr>
    </w:p>
    <w:p w14:paraId="2606B11C" w14:textId="05F566DE" w:rsidR="008630E1" w:rsidRDefault="008630E1" w:rsidP="008630E1">
      <w:pPr>
        <w:rPr>
          <w:rtl/>
          <w:lang w:eastAsia="he-IL"/>
        </w:rPr>
      </w:pPr>
      <w:bookmarkStart w:id="43745" w:name="_ETM_Q1_24677365"/>
      <w:bookmarkStart w:id="43746" w:name="_ETM_Q1_24677568"/>
      <w:bookmarkStart w:id="43747" w:name="_ETM_Q1_24673057"/>
      <w:bookmarkStart w:id="43748" w:name="_ETM_Q1_24668736"/>
      <w:bookmarkEnd w:id="43745"/>
      <w:bookmarkEnd w:id="43746"/>
      <w:bookmarkEnd w:id="43747"/>
      <w:bookmarkEnd w:id="43748"/>
      <w:r>
        <w:rPr>
          <w:rFonts w:hint="cs"/>
          <w:rtl/>
          <w:lang w:eastAsia="he-IL"/>
        </w:rPr>
        <w:t xml:space="preserve">לא נורא, יש דברים </w:t>
      </w:r>
      <w:bookmarkStart w:id="43749" w:name="_ETM_Q1_24672694"/>
      <w:bookmarkEnd w:id="43749"/>
      <w:r>
        <w:rPr>
          <w:rFonts w:hint="cs"/>
          <w:rtl/>
          <w:lang w:eastAsia="he-IL"/>
        </w:rPr>
        <w:t>יותר חשובים.</w:t>
      </w:r>
      <w:bookmarkStart w:id="43750" w:name="_ETM_Q1_24674916"/>
      <w:bookmarkEnd w:id="43750"/>
    </w:p>
    <w:p w14:paraId="5CDE4235" w14:textId="77777777" w:rsidR="008630E1" w:rsidRDefault="008630E1" w:rsidP="008630E1">
      <w:pPr>
        <w:rPr>
          <w:rtl/>
          <w:lang w:eastAsia="he-IL"/>
        </w:rPr>
      </w:pPr>
      <w:bookmarkStart w:id="43751" w:name="_ETM_Q1_24671104"/>
      <w:bookmarkEnd w:id="43751"/>
    </w:p>
    <w:p w14:paraId="4677C157" w14:textId="1EBF158D" w:rsidR="008630E1" w:rsidRDefault="008630E1" w:rsidP="008630E1">
      <w:pPr>
        <w:pStyle w:val="af6"/>
        <w:keepNext/>
        <w:rPr>
          <w:rtl/>
        </w:rPr>
      </w:pPr>
      <w:bookmarkStart w:id="43752" w:name="ET_yor_5786_3796"/>
      <w:r w:rsidRPr="008630E1">
        <w:rPr>
          <w:rStyle w:val="TagStyle"/>
          <w:rtl/>
        </w:rPr>
        <w:t xml:space="preserve"> &lt;&lt; יור &gt;&gt; </w:t>
      </w:r>
      <w:r>
        <w:rPr>
          <w:rtl/>
        </w:rPr>
        <w:t>היו"ר אופיר כץ:</w:t>
      </w:r>
      <w:r w:rsidRPr="008630E1">
        <w:rPr>
          <w:rStyle w:val="TagStyle"/>
          <w:rtl/>
        </w:rPr>
        <w:t xml:space="preserve"> &lt;&lt; יור &gt;&gt;</w:t>
      </w:r>
      <w:r w:rsidR="00707E81">
        <w:rPr>
          <w:rtl/>
        </w:rPr>
        <w:t xml:space="preserve"> </w:t>
      </w:r>
      <w:r>
        <w:rPr>
          <w:rtl/>
        </w:rPr>
        <w:t xml:space="preserve"> </w:t>
      </w:r>
      <w:bookmarkEnd w:id="43752"/>
    </w:p>
    <w:p w14:paraId="49076BB5" w14:textId="77777777" w:rsidR="008630E1" w:rsidRDefault="008630E1" w:rsidP="008630E1">
      <w:pPr>
        <w:pStyle w:val="KeepWithNext"/>
        <w:rPr>
          <w:rtl/>
          <w:lang w:eastAsia="he-IL"/>
        </w:rPr>
      </w:pPr>
    </w:p>
    <w:p w14:paraId="0CEA0DFA" w14:textId="18B2D120" w:rsidR="008630E1" w:rsidRDefault="008630E1" w:rsidP="008630E1">
      <w:pPr>
        <w:rPr>
          <w:rtl/>
          <w:lang w:eastAsia="he-IL"/>
        </w:rPr>
      </w:pPr>
      <w:bookmarkStart w:id="43753" w:name="_ETM_Q1_24675513"/>
      <w:bookmarkStart w:id="43754" w:name="_ETM_Q1_24675560"/>
      <w:bookmarkEnd w:id="43753"/>
      <w:bookmarkEnd w:id="43754"/>
      <w:r>
        <w:rPr>
          <w:rFonts w:hint="cs"/>
          <w:rtl/>
          <w:lang w:eastAsia="he-IL"/>
        </w:rPr>
        <w:t>אז אני אאלץ להוציא אותך.</w:t>
      </w:r>
    </w:p>
    <w:p w14:paraId="19084FD9" w14:textId="77777777" w:rsidR="008630E1" w:rsidRDefault="008630E1" w:rsidP="008630E1">
      <w:pPr>
        <w:rPr>
          <w:rtl/>
          <w:lang w:eastAsia="he-IL"/>
        </w:rPr>
      </w:pPr>
      <w:bookmarkStart w:id="43755" w:name="_ETM_Q1_24679279"/>
      <w:bookmarkStart w:id="43756" w:name="_ETM_Q1_24675703"/>
      <w:bookmarkStart w:id="43757" w:name="_ETM_Q1_24675941"/>
      <w:bookmarkEnd w:id="43755"/>
      <w:bookmarkEnd w:id="43756"/>
      <w:bookmarkEnd w:id="43757"/>
    </w:p>
    <w:p w14:paraId="6F16002F" w14:textId="2BB96AD6" w:rsidR="008630E1" w:rsidRDefault="008630E1" w:rsidP="008630E1">
      <w:pPr>
        <w:pStyle w:val="a4"/>
        <w:keepNext/>
        <w:rPr>
          <w:rtl/>
        </w:rPr>
      </w:pPr>
      <w:bookmarkStart w:id="43758" w:name="ET_speaker_6156_3797"/>
      <w:r w:rsidRPr="008630E1">
        <w:rPr>
          <w:rStyle w:val="TagStyle"/>
          <w:rtl/>
        </w:rPr>
        <w:t xml:space="preserve"> &lt;&lt; דובר &gt;&gt; </w:t>
      </w:r>
      <w:r>
        <w:rPr>
          <w:rtl/>
        </w:rPr>
        <w:t>גלעד קריב (העבודה):</w:t>
      </w:r>
      <w:r w:rsidRPr="008630E1">
        <w:rPr>
          <w:rStyle w:val="TagStyle"/>
          <w:rtl/>
        </w:rPr>
        <w:t xml:space="preserve"> &lt;&lt; דובר &gt;&gt;</w:t>
      </w:r>
      <w:r w:rsidR="00707E81">
        <w:rPr>
          <w:rtl/>
        </w:rPr>
        <w:t xml:space="preserve"> </w:t>
      </w:r>
      <w:r>
        <w:rPr>
          <w:rtl/>
        </w:rPr>
        <w:t xml:space="preserve"> </w:t>
      </w:r>
      <w:bookmarkEnd w:id="43758"/>
    </w:p>
    <w:p w14:paraId="4B76573A" w14:textId="77777777" w:rsidR="008630E1" w:rsidRDefault="008630E1" w:rsidP="008630E1">
      <w:pPr>
        <w:pStyle w:val="KeepWithNext"/>
        <w:rPr>
          <w:rtl/>
          <w:lang w:eastAsia="he-IL"/>
        </w:rPr>
      </w:pPr>
    </w:p>
    <w:p w14:paraId="684F5F8D" w14:textId="7260AB30" w:rsidR="008630E1" w:rsidRDefault="008630E1" w:rsidP="008630E1">
      <w:pPr>
        <w:rPr>
          <w:rtl/>
          <w:lang w:eastAsia="he-IL"/>
        </w:rPr>
      </w:pPr>
      <w:bookmarkStart w:id="43759" w:name="_ETM_Q1_24679775"/>
      <w:bookmarkStart w:id="43760" w:name="_ETM_Q1_24679977"/>
      <w:bookmarkStart w:id="43761" w:name="_ETM_Q1_24675534"/>
      <w:bookmarkStart w:id="43762" w:name="_ETM_Q1_24671412"/>
      <w:bookmarkStart w:id="43763" w:name="_ETM_Q1_24667428"/>
      <w:bookmarkEnd w:id="43759"/>
      <w:bookmarkEnd w:id="43760"/>
      <w:bookmarkEnd w:id="43761"/>
      <w:bookmarkEnd w:id="43762"/>
      <w:bookmarkEnd w:id="43763"/>
      <w:r>
        <w:rPr>
          <w:rFonts w:hint="cs"/>
          <w:rtl/>
          <w:lang w:eastAsia="he-IL"/>
        </w:rPr>
        <w:t xml:space="preserve">לישראל אין שר ביטחון אבל </w:t>
      </w:r>
      <w:bookmarkStart w:id="43764" w:name="_ETM_Q1_24670250"/>
      <w:bookmarkEnd w:id="43764"/>
      <w:r>
        <w:rPr>
          <w:rFonts w:hint="cs"/>
          <w:rtl/>
          <w:lang w:eastAsia="he-IL"/>
        </w:rPr>
        <w:t>נורא חשוב</w:t>
      </w:r>
      <w:bookmarkStart w:id="43765" w:name="_ETM_Q1_24678424"/>
      <w:bookmarkStart w:id="43766" w:name="_ETM_Q1_24679122"/>
      <w:bookmarkEnd w:id="43765"/>
      <w:bookmarkEnd w:id="43766"/>
      <w:r>
        <w:rPr>
          <w:rFonts w:hint="cs"/>
          <w:rtl/>
          <w:lang w:eastAsia="he-IL"/>
        </w:rPr>
        <w:t>.</w:t>
      </w:r>
      <w:bookmarkStart w:id="43767" w:name="_ETM_Q1_24679864"/>
      <w:bookmarkEnd w:id="43767"/>
    </w:p>
    <w:p w14:paraId="31876B55" w14:textId="77777777" w:rsidR="008630E1" w:rsidRDefault="008630E1" w:rsidP="008630E1">
      <w:pPr>
        <w:rPr>
          <w:rtl/>
          <w:lang w:eastAsia="he-IL"/>
        </w:rPr>
      </w:pPr>
      <w:bookmarkStart w:id="43768" w:name="_ETM_Q1_24682075"/>
      <w:bookmarkStart w:id="43769" w:name="_ETM_Q1_24677617"/>
      <w:bookmarkStart w:id="43770" w:name="_ETM_Q1_24673672"/>
      <w:bookmarkStart w:id="43771" w:name="_ETM_Q1_24669394"/>
      <w:bookmarkEnd w:id="43768"/>
      <w:bookmarkEnd w:id="43769"/>
      <w:bookmarkEnd w:id="43770"/>
      <w:bookmarkEnd w:id="43771"/>
    </w:p>
    <w:p w14:paraId="6DBCF70C" w14:textId="01A26D40" w:rsidR="008630E1" w:rsidRDefault="008630E1" w:rsidP="008630E1">
      <w:pPr>
        <w:pStyle w:val="a4"/>
        <w:keepNext/>
        <w:rPr>
          <w:rtl/>
        </w:rPr>
      </w:pPr>
      <w:bookmarkStart w:id="43772" w:name="ET_speaker_5109_3798"/>
      <w:r w:rsidRPr="008630E1">
        <w:rPr>
          <w:rStyle w:val="TagStyle"/>
          <w:rtl/>
        </w:rPr>
        <w:t xml:space="preserve"> &lt;&lt; דובר &gt;&gt; </w:t>
      </w:r>
      <w:r>
        <w:rPr>
          <w:rtl/>
        </w:rPr>
        <w:t>אלעזר שטרן (יש עתיד):</w:t>
      </w:r>
      <w:r w:rsidRPr="008630E1">
        <w:rPr>
          <w:rStyle w:val="TagStyle"/>
          <w:rtl/>
        </w:rPr>
        <w:t xml:space="preserve"> &lt;&lt; דובר &gt;&gt;</w:t>
      </w:r>
      <w:r w:rsidR="00707E81">
        <w:rPr>
          <w:rtl/>
        </w:rPr>
        <w:t xml:space="preserve"> </w:t>
      </w:r>
      <w:r>
        <w:rPr>
          <w:rtl/>
        </w:rPr>
        <w:t xml:space="preserve"> </w:t>
      </w:r>
      <w:bookmarkEnd w:id="43772"/>
    </w:p>
    <w:p w14:paraId="5E936BCC" w14:textId="77777777" w:rsidR="008630E1" w:rsidRDefault="008630E1" w:rsidP="008630E1">
      <w:pPr>
        <w:pStyle w:val="KeepWithNext"/>
        <w:rPr>
          <w:rtl/>
          <w:lang w:eastAsia="he-IL"/>
        </w:rPr>
      </w:pPr>
    </w:p>
    <w:p w14:paraId="5C0C761E" w14:textId="709D01F8" w:rsidR="008630E1" w:rsidRDefault="008630E1" w:rsidP="008630E1">
      <w:pPr>
        <w:rPr>
          <w:rtl/>
          <w:lang w:eastAsia="he-IL"/>
        </w:rPr>
      </w:pPr>
      <w:bookmarkStart w:id="43773" w:name="_ETM_Q1_24671531"/>
      <w:bookmarkStart w:id="43774" w:name="_ETM_Q1_24671593"/>
      <w:bookmarkEnd w:id="43773"/>
      <w:bookmarkEnd w:id="43774"/>
      <w:r>
        <w:rPr>
          <w:rFonts w:hint="cs"/>
          <w:rtl/>
          <w:lang w:eastAsia="he-IL"/>
        </w:rPr>
        <w:t>באמת, מה זה כל ההצבעות המצחיקות האלה עכשיו?</w:t>
      </w:r>
      <w:bookmarkStart w:id="43775" w:name="_ETM_Q1_24682776"/>
      <w:bookmarkEnd w:id="43775"/>
    </w:p>
    <w:p w14:paraId="4EC5194D" w14:textId="77777777" w:rsidR="00DC074C" w:rsidRDefault="00DC074C" w:rsidP="008630E1">
      <w:pPr>
        <w:rPr>
          <w:rtl/>
          <w:lang w:eastAsia="he-IL"/>
        </w:rPr>
      </w:pPr>
      <w:bookmarkStart w:id="43776" w:name="_ETM_Q1_24682867"/>
      <w:bookmarkStart w:id="43777" w:name="_ETM_Q1_24678342"/>
      <w:bookmarkEnd w:id="43776"/>
      <w:bookmarkEnd w:id="43777"/>
    </w:p>
    <w:p w14:paraId="186AAD25" w14:textId="0CF50354" w:rsidR="00DC074C" w:rsidRDefault="00DC074C" w:rsidP="00DC074C">
      <w:pPr>
        <w:pStyle w:val="a4"/>
        <w:keepNext/>
        <w:rPr>
          <w:rtl/>
        </w:rPr>
      </w:pPr>
      <w:bookmarkStart w:id="43778" w:name="ET_speaker_5726_3807"/>
      <w:r w:rsidRPr="00DC074C">
        <w:rPr>
          <w:rStyle w:val="TagStyle"/>
          <w:rtl/>
        </w:rPr>
        <w:t xml:space="preserve"> &lt;&lt; דובר &gt;&gt; </w:t>
      </w:r>
      <w:r>
        <w:rPr>
          <w:rtl/>
        </w:rPr>
        <w:t>ינון אזולאי (ש"ס):</w:t>
      </w:r>
      <w:r w:rsidRPr="00DC074C">
        <w:rPr>
          <w:rStyle w:val="TagStyle"/>
          <w:rtl/>
        </w:rPr>
        <w:t xml:space="preserve"> &lt;&lt; דובר &gt;&gt;</w:t>
      </w:r>
      <w:r w:rsidR="00707E81">
        <w:rPr>
          <w:rtl/>
        </w:rPr>
        <w:t xml:space="preserve"> </w:t>
      </w:r>
      <w:r>
        <w:rPr>
          <w:rtl/>
        </w:rPr>
        <w:t xml:space="preserve"> </w:t>
      </w:r>
      <w:bookmarkEnd w:id="43778"/>
    </w:p>
    <w:p w14:paraId="5E490C7C" w14:textId="77777777" w:rsidR="00DC074C" w:rsidRDefault="00DC074C" w:rsidP="00DC074C">
      <w:pPr>
        <w:pStyle w:val="KeepWithNext"/>
        <w:rPr>
          <w:rtl/>
          <w:lang w:eastAsia="he-IL"/>
        </w:rPr>
      </w:pPr>
    </w:p>
    <w:p w14:paraId="4FAFB6F6" w14:textId="2F15A6A7" w:rsidR="008630E1" w:rsidRDefault="008630E1" w:rsidP="008630E1">
      <w:pPr>
        <w:rPr>
          <w:rtl/>
          <w:lang w:eastAsia="he-IL"/>
        </w:rPr>
      </w:pPr>
      <w:bookmarkStart w:id="43779" w:name="_ETM_Q1_24693627"/>
      <w:bookmarkStart w:id="43780" w:name="_ETM_Q1_24693680"/>
      <w:bookmarkStart w:id="43781" w:name="_ETM_Q1_24684789"/>
      <w:bookmarkStart w:id="43782" w:name="_ETM_Q1_24684965"/>
      <w:bookmarkStart w:id="43783" w:name="_ETM_Q1_24680480"/>
      <w:bookmarkStart w:id="43784" w:name="_ETM_Q1_24673631"/>
      <w:bookmarkStart w:id="43785" w:name="_ETM_Q1_24669339"/>
      <w:bookmarkStart w:id="43786" w:name="_ETM_Q1_24664816"/>
      <w:bookmarkEnd w:id="43779"/>
      <w:bookmarkEnd w:id="43780"/>
      <w:bookmarkEnd w:id="43781"/>
      <w:bookmarkEnd w:id="43782"/>
      <w:bookmarkEnd w:id="43783"/>
      <w:bookmarkEnd w:id="43784"/>
      <w:bookmarkEnd w:id="43785"/>
      <w:bookmarkEnd w:id="43786"/>
      <w:r>
        <w:rPr>
          <w:rFonts w:hint="cs"/>
          <w:rtl/>
          <w:lang w:eastAsia="he-IL"/>
        </w:rPr>
        <w:t>אתה יכול</w:t>
      </w:r>
      <w:bookmarkStart w:id="43787" w:name="_ETM_Q1_24665870"/>
      <w:bookmarkEnd w:id="43787"/>
      <w:r>
        <w:rPr>
          <w:rFonts w:hint="cs"/>
          <w:rtl/>
          <w:lang w:eastAsia="he-IL"/>
        </w:rPr>
        <w:t xml:space="preserve"> למשוך, אתם יכולים למשוך את הרוויזיות.</w:t>
      </w:r>
      <w:bookmarkStart w:id="43788" w:name="_ETM_Q1_24685602"/>
      <w:bookmarkEnd w:id="43788"/>
    </w:p>
    <w:p w14:paraId="36264BBA" w14:textId="77777777" w:rsidR="008630E1" w:rsidRDefault="008630E1" w:rsidP="008630E1">
      <w:pPr>
        <w:rPr>
          <w:rtl/>
          <w:lang w:eastAsia="he-IL"/>
        </w:rPr>
      </w:pPr>
      <w:bookmarkStart w:id="43789" w:name="_ETM_Q1_24685828"/>
      <w:bookmarkStart w:id="43790" w:name="_ETM_Q1_24681084"/>
      <w:bookmarkEnd w:id="43789"/>
      <w:bookmarkEnd w:id="43790"/>
    </w:p>
    <w:p w14:paraId="4351DFDE" w14:textId="5B44A3A2" w:rsidR="008630E1" w:rsidRDefault="008630E1" w:rsidP="008630E1">
      <w:pPr>
        <w:pStyle w:val="a4"/>
        <w:keepNext/>
        <w:rPr>
          <w:rtl/>
        </w:rPr>
      </w:pPr>
      <w:bookmarkStart w:id="43791" w:name="ET_speaker_5109_3800"/>
      <w:r w:rsidRPr="008630E1">
        <w:rPr>
          <w:rStyle w:val="TagStyle"/>
          <w:rtl/>
        </w:rPr>
        <w:t xml:space="preserve"> &lt;&lt; דובר &gt;&gt; </w:t>
      </w:r>
      <w:r>
        <w:rPr>
          <w:rtl/>
        </w:rPr>
        <w:t>אלעזר שטרן (יש עתיד):</w:t>
      </w:r>
      <w:r w:rsidRPr="008630E1">
        <w:rPr>
          <w:rStyle w:val="TagStyle"/>
          <w:rtl/>
        </w:rPr>
        <w:t xml:space="preserve"> &lt;&lt; דובר &gt;&gt;</w:t>
      </w:r>
      <w:r w:rsidR="00707E81">
        <w:rPr>
          <w:rtl/>
        </w:rPr>
        <w:t xml:space="preserve"> </w:t>
      </w:r>
      <w:r>
        <w:rPr>
          <w:rtl/>
        </w:rPr>
        <w:t xml:space="preserve"> </w:t>
      </w:r>
      <w:bookmarkEnd w:id="43791"/>
    </w:p>
    <w:p w14:paraId="3B728EB8" w14:textId="77777777" w:rsidR="008630E1" w:rsidRDefault="008630E1" w:rsidP="008630E1">
      <w:pPr>
        <w:pStyle w:val="KeepWithNext"/>
        <w:rPr>
          <w:rtl/>
          <w:lang w:eastAsia="he-IL"/>
        </w:rPr>
      </w:pPr>
    </w:p>
    <w:p w14:paraId="27A647C7" w14:textId="7943AB66" w:rsidR="008630E1" w:rsidRDefault="008630E1" w:rsidP="008630E1">
      <w:pPr>
        <w:rPr>
          <w:rtl/>
          <w:lang w:eastAsia="he-IL"/>
        </w:rPr>
      </w:pPr>
      <w:bookmarkStart w:id="43792" w:name="_ETM_Q1_24685800"/>
      <w:bookmarkStart w:id="43793" w:name="_ETM_Q1_24685855"/>
      <w:bookmarkEnd w:id="43792"/>
      <w:bookmarkEnd w:id="43793"/>
      <w:r>
        <w:rPr>
          <w:rFonts w:hint="cs"/>
          <w:rtl/>
          <w:lang w:eastAsia="he-IL"/>
        </w:rPr>
        <w:t>יכול להיות</w:t>
      </w:r>
      <w:bookmarkStart w:id="43794" w:name="_ETM_Q1_24682216"/>
      <w:bookmarkEnd w:id="43794"/>
      <w:r>
        <w:rPr>
          <w:rFonts w:hint="cs"/>
          <w:rtl/>
          <w:lang w:eastAsia="he-IL"/>
        </w:rPr>
        <w:t xml:space="preserve"> שכדאי למשוך באמת, </w:t>
      </w:r>
      <w:bookmarkStart w:id="43795" w:name="_ETM_Q1_24685186"/>
      <w:bookmarkEnd w:id="43795"/>
      <w:r>
        <w:rPr>
          <w:rFonts w:hint="cs"/>
          <w:rtl/>
          <w:lang w:eastAsia="he-IL"/>
        </w:rPr>
        <w:t>אני הייתי מושך.</w:t>
      </w:r>
    </w:p>
    <w:p w14:paraId="09D0726D" w14:textId="77777777" w:rsidR="008630E1" w:rsidRDefault="008630E1" w:rsidP="008630E1">
      <w:pPr>
        <w:pStyle w:val="a4"/>
        <w:keepNext/>
        <w:rPr>
          <w:rStyle w:val="TagStyle"/>
          <w:vanish w:val="0"/>
          <w:rtl/>
        </w:rPr>
      </w:pPr>
      <w:bookmarkStart w:id="43796" w:name="_ETM_Q1_24689578"/>
      <w:bookmarkStart w:id="43797" w:name="_ETM_Q1_24691853"/>
      <w:bookmarkStart w:id="43798" w:name="_ETM_Q1_24687487"/>
      <w:bookmarkStart w:id="43799" w:name="_ETM_Q1_24683410"/>
      <w:bookmarkStart w:id="43800" w:name="_ETM_Q1_24679163"/>
      <w:bookmarkStart w:id="43801" w:name="_ETM_Q1_24681424"/>
      <w:bookmarkEnd w:id="43796"/>
      <w:bookmarkEnd w:id="43797"/>
      <w:bookmarkEnd w:id="43798"/>
      <w:bookmarkEnd w:id="43799"/>
      <w:bookmarkEnd w:id="43800"/>
      <w:bookmarkEnd w:id="43801"/>
    </w:p>
    <w:p w14:paraId="090E5A8A" w14:textId="0E6185C1" w:rsidR="008630E1" w:rsidRDefault="008630E1" w:rsidP="008630E1">
      <w:pPr>
        <w:pStyle w:val="a4"/>
        <w:keepNext/>
        <w:rPr>
          <w:rtl/>
        </w:rPr>
      </w:pPr>
      <w:bookmarkStart w:id="43802" w:name="_ETM_Q1_24682115"/>
      <w:bookmarkEnd w:id="43802"/>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043840BF" w14:textId="77777777" w:rsidR="008630E1" w:rsidRDefault="008630E1" w:rsidP="008630E1">
      <w:pPr>
        <w:rPr>
          <w:rtl/>
          <w:lang w:eastAsia="he-IL"/>
        </w:rPr>
      </w:pPr>
      <w:bookmarkStart w:id="43803" w:name="_ETM_Q1_24683363"/>
      <w:bookmarkEnd w:id="43803"/>
    </w:p>
    <w:p w14:paraId="6ABCD1F6" w14:textId="7A99A8E0" w:rsidR="008630E1" w:rsidRDefault="008630E1" w:rsidP="008630E1">
      <w:pPr>
        <w:rPr>
          <w:rtl/>
          <w:lang w:eastAsia="he-IL"/>
        </w:rPr>
      </w:pPr>
      <w:bookmarkStart w:id="43804" w:name="_ETM_Q1_24683521"/>
      <w:bookmarkEnd w:id="43804"/>
      <w:r>
        <w:rPr>
          <w:rFonts w:hint="cs"/>
          <w:rtl/>
          <w:lang w:eastAsia="he-IL"/>
        </w:rPr>
        <w:t>198.</w:t>
      </w:r>
      <w:bookmarkStart w:id="43805" w:name="_ETM_Q1_24683024"/>
      <w:bookmarkStart w:id="43806" w:name="_ETM_Q1_24684140"/>
      <w:bookmarkEnd w:id="43805"/>
      <w:bookmarkEnd w:id="43806"/>
    </w:p>
    <w:p w14:paraId="6E29EC91" w14:textId="77777777" w:rsidR="008630E1" w:rsidRDefault="008630E1" w:rsidP="008630E1">
      <w:pPr>
        <w:rPr>
          <w:rtl/>
          <w:lang w:eastAsia="he-IL"/>
        </w:rPr>
      </w:pPr>
    </w:p>
    <w:p w14:paraId="12C55BDC" w14:textId="2ADB2B53" w:rsidR="008630E1" w:rsidRDefault="008630E1" w:rsidP="008630E1">
      <w:pPr>
        <w:pStyle w:val="af6"/>
        <w:keepNext/>
        <w:rPr>
          <w:rtl/>
        </w:rPr>
      </w:pPr>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3861C7E3" w14:textId="77777777" w:rsidR="008630E1" w:rsidRDefault="008630E1" w:rsidP="008630E1">
      <w:pPr>
        <w:pStyle w:val="KeepWithNext"/>
        <w:rPr>
          <w:rtl/>
          <w:lang w:eastAsia="he-IL"/>
        </w:rPr>
      </w:pPr>
    </w:p>
    <w:p w14:paraId="1A3E1573" w14:textId="57C2B32F" w:rsidR="008630E1" w:rsidRDefault="008630E1" w:rsidP="008630E1">
      <w:pPr>
        <w:rPr>
          <w:rtl/>
          <w:lang w:eastAsia="he-IL"/>
        </w:rPr>
      </w:pPr>
      <w:r>
        <w:rPr>
          <w:rFonts w:hint="cs"/>
          <w:rtl/>
          <w:lang w:eastAsia="he-IL"/>
        </w:rPr>
        <w:t>מי בעד? שלושה, מי נגד? שבעה, מי נמנע?</w:t>
      </w:r>
    </w:p>
    <w:p w14:paraId="5AC9A947" w14:textId="77777777" w:rsidR="008630E1" w:rsidRDefault="008630E1" w:rsidP="008630E1">
      <w:pPr>
        <w:rPr>
          <w:rtl/>
          <w:lang w:eastAsia="he-IL"/>
        </w:rPr>
      </w:pPr>
    </w:p>
    <w:p w14:paraId="056FF418" w14:textId="77777777" w:rsidR="008630E1" w:rsidRDefault="008630E1" w:rsidP="008630E1">
      <w:pPr>
        <w:rPr>
          <w:rtl/>
          <w:lang w:eastAsia="he-IL"/>
        </w:rPr>
      </w:pPr>
    </w:p>
    <w:p w14:paraId="32F3F464" w14:textId="77777777" w:rsidR="008630E1" w:rsidRDefault="008630E1" w:rsidP="008630E1">
      <w:pPr>
        <w:pStyle w:val="af1"/>
        <w:keepNext/>
        <w:rPr>
          <w:rtl/>
          <w:lang w:eastAsia="he-IL"/>
        </w:rPr>
      </w:pPr>
      <w:r>
        <w:rPr>
          <w:rFonts w:hint="eastAsia"/>
          <w:rtl/>
          <w:lang w:eastAsia="he-IL"/>
        </w:rPr>
        <w:t>הצבעה</w:t>
      </w:r>
    </w:p>
    <w:p w14:paraId="53F37898" w14:textId="77777777" w:rsidR="008630E1" w:rsidRDefault="008630E1" w:rsidP="008630E1">
      <w:pPr>
        <w:pStyle w:val="--"/>
        <w:keepNext/>
        <w:rPr>
          <w:rtl/>
          <w:lang w:eastAsia="he-IL"/>
        </w:rPr>
      </w:pPr>
    </w:p>
    <w:p w14:paraId="3E663802" w14:textId="77777777" w:rsidR="008630E1" w:rsidRDefault="008630E1" w:rsidP="008630E1">
      <w:pPr>
        <w:pStyle w:val="--"/>
        <w:keepNext/>
        <w:rPr>
          <w:rtl/>
          <w:lang w:eastAsia="he-IL"/>
        </w:rPr>
      </w:pPr>
      <w:r>
        <w:rPr>
          <w:rFonts w:hint="cs"/>
          <w:rtl/>
          <w:lang w:eastAsia="he-IL"/>
        </w:rPr>
        <w:t>הרוויזיה נדחתה</w:t>
      </w:r>
    </w:p>
    <w:p w14:paraId="727F87EE" w14:textId="77777777" w:rsidR="008630E1" w:rsidRDefault="008630E1" w:rsidP="008630E1">
      <w:pPr>
        <w:rPr>
          <w:rtl/>
          <w:lang w:eastAsia="he-IL"/>
        </w:rPr>
      </w:pPr>
    </w:p>
    <w:p w14:paraId="218EA22F" w14:textId="77777777" w:rsidR="008630E1" w:rsidRDefault="008630E1" w:rsidP="008630E1">
      <w:pPr>
        <w:rPr>
          <w:rtl/>
          <w:lang w:eastAsia="he-IL"/>
        </w:rPr>
      </w:pPr>
      <w:r>
        <w:rPr>
          <w:rFonts w:hint="cs"/>
          <w:rtl/>
          <w:lang w:eastAsia="he-IL"/>
        </w:rPr>
        <w:t>הרוויזיה הוסרה.</w:t>
      </w:r>
    </w:p>
    <w:p w14:paraId="0513B136" w14:textId="77777777" w:rsidR="008630E1" w:rsidRDefault="008630E1" w:rsidP="008630E1">
      <w:pPr>
        <w:rPr>
          <w:rtl/>
          <w:lang w:eastAsia="he-IL"/>
        </w:rPr>
      </w:pPr>
      <w:bookmarkStart w:id="43807" w:name="_ETM_Q1_24688754"/>
      <w:bookmarkEnd w:id="43807"/>
    </w:p>
    <w:p w14:paraId="1BC0CF74" w14:textId="39FB98C3" w:rsidR="008630E1" w:rsidRDefault="008630E1" w:rsidP="008630E1">
      <w:pPr>
        <w:pStyle w:val="a4"/>
        <w:keepNext/>
        <w:rPr>
          <w:rtl/>
        </w:rPr>
      </w:pPr>
      <w:bookmarkStart w:id="43808" w:name="ET_speaker_6156_3801"/>
      <w:r w:rsidRPr="008630E1">
        <w:rPr>
          <w:rStyle w:val="TagStyle"/>
          <w:rtl/>
        </w:rPr>
        <w:t xml:space="preserve"> &lt;&lt; דובר &gt;&gt; </w:t>
      </w:r>
      <w:r>
        <w:rPr>
          <w:rtl/>
        </w:rPr>
        <w:t>גלעד קריב (העבודה):</w:t>
      </w:r>
      <w:r w:rsidRPr="008630E1">
        <w:rPr>
          <w:rStyle w:val="TagStyle"/>
          <w:rtl/>
        </w:rPr>
        <w:t xml:space="preserve"> &lt;&lt; דובר &gt;&gt;</w:t>
      </w:r>
      <w:r w:rsidR="00707E81">
        <w:rPr>
          <w:rtl/>
        </w:rPr>
        <w:t xml:space="preserve"> </w:t>
      </w:r>
      <w:r>
        <w:rPr>
          <w:rtl/>
        </w:rPr>
        <w:t xml:space="preserve"> </w:t>
      </w:r>
      <w:bookmarkEnd w:id="43808"/>
    </w:p>
    <w:p w14:paraId="04DBD724" w14:textId="77777777" w:rsidR="008630E1" w:rsidRDefault="008630E1" w:rsidP="008630E1">
      <w:pPr>
        <w:pStyle w:val="KeepWithNext"/>
        <w:rPr>
          <w:rtl/>
          <w:lang w:eastAsia="he-IL"/>
        </w:rPr>
      </w:pPr>
    </w:p>
    <w:p w14:paraId="24EC9F2B" w14:textId="25085A08" w:rsidR="008630E1" w:rsidRDefault="008630E1" w:rsidP="008630E1">
      <w:pPr>
        <w:rPr>
          <w:rtl/>
          <w:lang w:eastAsia="he-IL"/>
        </w:rPr>
      </w:pPr>
      <w:bookmarkStart w:id="43809" w:name="_ETM_Q1_24693373"/>
      <w:bookmarkStart w:id="43810" w:name="_ETM_Q1_24693428"/>
      <w:bookmarkEnd w:id="43809"/>
      <w:bookmarkEnd w:id="43810"/>
      <w:r>
        <w:rPr>
          <w:rFonts w:hint="cs"/>
          <w:rtl/>
          <w:lang w:eastAsia="he-IL"/>
        </w:rPr>
        <w:t xml:space="preserve">כל דקה שמרתקים אותך לפה אתם גורמים פחות </w:t>
      </w:r>
      <w:bookmarkStart w:id="43811" w:name="_ETM_Q1_24698428"/>
      <w:bookmarkEnd w:id="43811"/>
      <w:r>
        <w:rPr>
          <w:rFonts w:hint="cs"/>
          <w:rtl/>
          <w:lang w:eastAsia="he-IL"/>
        </w:rPr>
        <w:t xml:space="preserve">נזק </w:t>
      </w:r>
      <w:bookmarkStart w:id="43812" w:name="_ETM_Q1_24695497"/>
      <w:bookmarkStart w:id="43813" w:name="_ETM_Q1_24691612"/>
      <w:bookmarkEnd w:id="43812"/>
      <w:bookmarkEnd w:id="43813"/>
      <w:r>
        <w:rPr>
          <w:rFonts w:hint="cs"/>
          <w:rtl/>
          <w:lang w:eastAsia="he-IL"/>
        </w:rPr>
        <w:t>בדברים אחרים.</w:t>
      </w:r>
      <w:bookmarkStart w:id="43814" w:name="_ETM_Q1_24699939"/>
      <w:bookmarkEnd w:id="43814"/>
    </w:p>
    <w:p w14:paraId="4C2319D0" w14:textId="77777777" w:rsidR="008630E1" w:rsidRDefault="008630E1" w:rsidP="008630E1">
      <w:pPr>
        <w:rPr>
          <w:rtl/>
          <w:lang w:eastAsia="he-IL"/>
        </w:rPr>
      </w:pPr>
    </w:p>
    <w:p w14:paraId="5B432E6F" w14:textId="51477123" w:rsidR="008630E1" w:rsidRDefault="008630E1" w:rsidP="008630E1">
      <w:pPr>
        <w:pStyle w:val="a4"/>
        <w:keepNext/>
        <w:rPr>
          <w:rtl/>
        </w:rPr>
      </w:pPr>
      <w:bookmarkStart w:id="43815" w:name="ET_speaker_5726_3803"/>
      <w:r w:rsidRPr="008630E1">
        <w:rPr>
          <w:rStyle w:val="TagStyle"/>
          <w:rtl/>
        </w:rPr>
        <w:t xml:space="preserve"> &lt;&lt; דובר &gt;&gt; </w:t>
      </w:r>
      <w:r>
        <w:rPr>
          <w:rtl/>
        </w:rPr>
        <w:t>ינון אזולאי (ש"ס):</w:t>
      </w:r>
      <w:r w:rsidRPr="008630E1">
        <w:rPr>
          <w:rStyle w:val="TagStyle"/>
          <w:rtl/>
        </w:rPr>
        <w:t xml:space="preserve"> &lt;&lt; דובר &gt;&gt;</w:t>
      </w:r>
      <w:r w:rsidR="00707E81">
        <w:rPr>
          <w:rtl/>
        </w:rPr>
        <w:t xml:space="preserve"> </w:t>
      </w:r>
      <w:r>
        <w:rPr>
          <w:rtl/>
        </w:rPr>
        <w:t xml:space="preserve"> </w:t>
      </w:r>
      <w:bookmarkEnd w:id="43815"/>
    </w:p>
    <w:p w14:paraId="214A33E7" w14:textId="77777777" w:rsidR="008630E1" w:rsidRDefault="008630E1" w:rsidP="008630E1">
      <w:pPr>
        <w:pStyle w:val="KeepWithNext"/>
        <w:rPr>
          <w:rtl/>
          <w:lang w:eastAsia="he-IL"/>
        </w:rPr>
      </w:pPr>
    </w:p>
    <w:p w14:paraId="7A9CFC74" w14:textId="271087B7" w:rsidR="008630E1" w:rsidRDefault="008630E1" w:rsidP="008630E1">
      <w:pPr>
        <w:rPr>
          <w:rtl/>
          <w:lang w:eastAsia="he-IL"/>
        </w:rPr>
      </w:pPr>
      <w:r>
        <w:rPr>
          <w:rFonts w:hint="cs"/>
          <w:rtl/>
          <w:lang w:eastAsia="he-IL"/>
        </w:rPr>
        <w:t>אז תמשיכו.</w:t>
      </w:r>
    </w:p>
    <w:p w14:paraId="5332E195" w14:textId="77777777" w:rsidR="008630E1" w:rsidRDefault="008630E1" w:rsidP="008630E1">
      <w:pPr>
        <w:rPr>
          <w:rtl/>
          <w:lang w:eastAsia="he-IL"/>
        </w:rPr>
      </w:pPr>
    </w:p>
    <w:p w14:paraId="73520B45" w14:textId="5D40FD36" w:rsidR="008630E1" w:rsidRDefault="008630E1" w:rsidP="008630E1">
      <w:pPr>
        <w:pStyle w:val="a4"/>
        <w:keepNext/>
        <w:rPr>
          <w:rtl/>
        </w:rPr>
      </w:pPr>
      <w:bookmarkStart w:id="43816" w:name="ET_speaker_6156_3804"/>
      <w:r w:rsidRPr="008630E1">
        <w:rPr>
          <w:rStyle w:val="TagStyle"/>
          <w:rtl/>
        </w:rPr>
        <w:t xml:space="preserve"> &lt;&lt; דובר &gt;&gt; </w:t>
      </w:r>
      <w:r>
        <w:rPr>
          <w:rtl/>
        </w:rPr>
        <w:t>גלעד קריב (העבודה):</w:t>
      </w:r>
      <w:r w:rsidRPr="008630E1">
        <w:rPr>
          <w:rStyle w:val="TagStyle"/>
          <w:rtl/>
        </w:rPr>
        <w:t xml:space="preserve"> &lt;&lt; דובר &gt;&gt;</w:t>
      </w:r>
      <w:r w:rsidR="00707E81">
        <w:rPr>
          <w:rtl/>
        </w:rPr>
        <w:t xml:space="preserve"> </w:t>
      </w:r>
      <w:r>
        <w:rPr>
          <w:rtl/>
        </w:rPr>
        <w:t xml:space="preserve"> </w:t>
      </w:r>
      <w:bookmarkEnd w:id="43816"/>
    </w:p>
    <w:p w14:paraId="7340A1F3" w14:textId="77777777" w:rsidR="008630E1" w:rsidRDefault="008630E1" w:rsidP="008630E1">
      <w:pPr>
        <w:pStyle w:val="KeepWithNext"/>
        <w:rPr>
          <w:rtl/>
          <w:lang w:eastAsia="he-IL"/>
        </w:rPr>
      </w:pPr>
    </w:p>
    <w:p w14:paraId="2453580D" w14:textId="4C5488FF" w:rsidR="008630E1" w:rsidRPr="008630E1" w:rsidRDefault="008630E1" w:rsidP="008630E1">
      <w:pPr>
        <w:rPr>
          <w:rtl/>
          <w:lang w:eastAsia="he-IL"/>
        </w:rPr>
      </w:pPr>
      <w:r>
        <w:rPr>
          <w:rFonts w:hint="cs"/>
          <w:rtl/>
          <w:lang w:eastAsia="he-IL"/>
        </w:rPr>
        <w:t>נמשיך.</w:t>
      </w:r>
    </w:p>
    <w:p w14:paraId="1F3E0FC3" w14:textId="77777777" w:rsidR="008630E1" w:rsidRDefault="008630E1" w:rsidP="008630E1">
      <w:pPr>
        <w:rPr>
          <w:rtl/>
          <w:lang w:eastAsia="he-IL"/>
        </w:rPr>
      </w:pPr>
      <w:bookmarkStart w:id="43817" w:name="_ETM_Q1_24700100"/>
      <w:bookmarkStart w:id="43818" w:name="_ETM_Q1_24695673"/>
      <w:bookmarkEnd w:id="43817"/>
      <w:bookmarkEnd w:id="43818"/>
    </w:p>
    <w:p w14:paraId="3DE6040D" w14:textId="74B5A957" w:rsidR="008630E1" w:rsidRDefault="008630E1" w:rsidP="008630E1">
      <w:pPr>
        <w:pStyle w:val="a4"/>
        <w:keepNext/>
        <w:rPr>
          <w:rtl/>
        </w:rPr>
      </w:pPr>
      <w:bookmarkStart w:id="43819" w:name="ET_speaker_5109_3802"/>
      <w:r w:rsidRPr="008630E1">
        <w:rPr>
          <w:rStyle w:val="TagStyle"/>
          <w:rtl/>
        </w:rPr>
        <w:t xml:space="preserve"> &lt;&lt; דובר &gt;&gt; </w:t>
      </w:r>
      <w:r>
        <w:rPr>
          <w:rtl/>
        </w:rPr>
        <w:t>אלעזר שטרן (יש עתיד):</w:t>
      </w:r>
      <w:r w:rsidRPr="008630E1">
        <w:rPr>
          <w:rStyle w:val="TagStyle"/>
          <w:rtl/>
        </w:rPr>
        <w:t xml:space="preserve"> &lt;&lt; דובר &gt;&gt;</w:t>
      </w:r>
      <w:r w:rsidR="00707E81">
        <w:rPr>
          <w:rtl/>
        </w:rPr>
        <w:t xml:space="preserve"> </w:t>
      </w:r>
      <w:r>
        <w:rPr>
          <w:rtl/>
        </w:rPr>
        <w:t xml:space="preserve"> </w:t>
      </w:r>
      <w:bookmarkEnd w:id="43819"/>
    </w:p>
    <w:p w14:paraId="59C093E7" w14:textId="77777777" w:rsidR="008630E1" w:rsidRDefault="008630E1" w:rsidP="008630E1">
      <w:pPr>
        <w:pStyle w:val="KeepWithNext"/>
        <w:rPr>
          <w:rtl/>
          <w:lang w:eastAsia="he-IL"/>
        </w:rPr>
      </w:pPr>
    </w:p>
    <w:p w14:paraId="58007354" w14:textId="1844E8B4" w:rsidR="008630E1" w:rsidRPr="008630E1" w:rsidRDefault="008630E1" w:rsidP="008630E1">
      <w:pPr>
        <w:rPr>
          <w:rtl/>
          <w:lang w:eastAsia="he-IL"/>
        </w:rPr>
      </w:pPr>
      <w:bookmarkStart w:id="43820" w:name="_ETM_Q1_24699011"/>
      <w:bookmarkStart w:id="43821" w:name="_ETM_Q1_24699095"/>
      <w:bookmarkEnd w:id="43820"/>
      <w:bookmarkEnd w:id="43821"/>
      <w:r>
        <w:rPr>
          <w:rFonts w:hint="cs"/>
          <w:rtl/>
          <w:lang w:eastAsia="he-IL"/>
        </w:rPr>
        <w:t xml:space="preserve">ינון, אני יודע את הסלח </w:t>
      </w:r>
      <w:bookmarkStart w:id="43822" w:name="_ETM_Q1_24698433"/>
      <w:bookmarkEnd w:id="43822"/>
      <w:r>
        <w:rPr>
          <w:rFonts w:hint="cs"/>
          <w:rtl/>
          <w:lang w:eastAsia="he-IL"/>
        </w:rPr>
        <w:t xml:space="preserve">לנו של </w:t>
      </w:r>
      <w:bookmarkStart w:id="43823" w:name="_ETM_Q1_24699795"/>
      <w:bookmarkEnd w:id="43823"/>
      <w:r>
        <w:rPr>
          <w:rFonts w:hint="cs"/>
          <w:rtl/>
          <w:lang w:eastAsia="he-IL"/>
        </w:rPr>
        <w:t>הבוקר איך הוא יראה, לא בטוח</w:t>
      </w:r>
      <w:r w:rsidR="00707E81">
        <w:rPr>
          <w:rFonts w:hint="cs"/>
          <w:rtl/>
          <w:lang w:eastAsia="he-IL"/>
        </w:rPr>
        <w:t xml:space="preserve"> </w:t>
      </w:r>
      <w:r>
        <w:rPr>
          <w:rFonts w:hint="cs"/>
          <w:rtl/>
          <w:lang w:eastAsia="he-IL"/>
        </w:rPr>
        <w:t xml:space="preserve"> -</w:t>
      </w:r>
      <w:bookmarkStart w:id="43824" w:name="_ETM_Q1_24706925"/>
      <w:bookmarkEnd w:id="43824"/>
      <w:r>
        <w:rPr>
          <w:rFonts w:hint="cs"/>
          <w:rtl/>
          <w:lang w:eastAsia="he-IL"/>
        </w:rPr>
        <w:t xml:space="preserve"> -</w:t>
      </w:r>
      <w:bookmarkStart w:id="43825" w:name="_ETM_Q1_24702520"/>
      <w:bookmarkStart w:id="43826" w:name="_ETM_Q1_24697742"/>
      <w:bookmarkStart w:id="43827" w:name="_ETM_Q1_24693005"/>
      <w:bookmarkEnd w:id="43825"/>
      <w:bookmarkEnd w:id="43826"/>
      <w:bookmarkEnd w:id="43827"/>
    </w:p>
    <w:p w14:paraId="675505A6" w14:textId="77777777" w:rsidR="008630E1" w:rsidRDefault="008630E1" w:rsidP="008630E1">
      <w:pPr>
        <w:rPr>
          <w:rtl/>
          <w:lang w:eastAsia="he-IL"/>
        </w:rPr>
      </w:pPr>
    </w:p>
    <w:p w14:paraId="43C68D3E" w14:textId="62A6ED21" w:rsidR="008630E1" w:rsidRDefault="008630E1" w:rsidP="008630E1">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1FAEDF9D" w14:textId="77777777" w:rsidR="008630E1" w:rsidRDefault="008630E1" w:rsidP="008630E1">
      <w:pPr>
        <w:rPr>
          <w:rtl/>
          <w:lang w:eastAsia="he-IL"/>
        </w:rPr>
      </w:pPr>
      <w:bookmarkStart w:id="43828" w:name="_ETM_Q1_24685155"/>
      <w:bookmarkStart w:id="43829" w:name="_ETM_Q1_24685314"/>
      <w:bookmarkStart w:id="43830" w:name="_ETM_Q1_24685718"/>
      <w:bookmarkStart w:id="43831" w:name="_ETM_Q1_24695830"/>
      <w:bookmarkEnd w:id="43828"/>
      <w:bookmarkEnd w:id="43829"/>
      <w:bookmarkEnd w:id="43830"/>
      <w:bookmarkEnd w:id="43831"/>
    </w:p>
    <w:p w14:paraId="26CE1AA5" w14:textId="2C84025A" w:rsidR="008630E1" w:rsidRDefault="008630E1" w:rsidP="008630E1">
      <w:pPr>
        <w:rPr>
          <w:rtl/>
          <w:lang w:eastAsia="he-IL"/>
        </w:rPr>
      </w:pPr>
      <w:bookmarkStart w:id="43832" w:name="_ETM_Q1_24697345"/>
      <w:bookmarkStart w:id="43833" w:name="_ETM_Q1_24695218"/>
      <w:bookmarkEnd w:id="43832"/>
      <w:bookmarkEnd w:id="43833"/>
      <w:r>
        <w:rPr>
          <w:rFonts w:hint="cs"/>
          <w:rtl/>
          <w:lang w:eastAsia="he-IL"/>
        </w:rPr>
        <w:t>199.</w:t>
      </w:r>
    </w:p>
    <w:p w14:paraId="43C9E71D" w14:textId="77777777" w:rsidR="008630E1" w:rsidRDefault="008630E1" w:rsidP="008630E1">
      <w:pPr>
        <w:rPr>
          <w:rtl/>
          <w:lang w:eastAsia="he-IL"/>
        </w:rPr>
      </w:pPr>
      <w:bookmarkStart w:id="43834" w:name="_ETM_Q1_24703524"/>
      <w:bookmarkEnd w:id="43834"/>
    </w:p>
    <w:p w14:paraId="42431230" w14:textId="19FC689F" w:rsidR="008630E1" w:rsidRDefault="008630E1" w:rsidP="008630E1">
      <w:pPr>
        <w:pStyle w:val="af6"/>
        <w:keepNext/>
        <w:rPr>
          <w:rtl/>
        </w:rPr>
      </w:pPr>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221D9428" w14:textId="77777777" w:rsidR="008630E1" w:rsidRDefault="008630E1" w:rsidP="008630E1">
      <w:pPr>
        <w:pStyle w:val="KeepWithNext"/>
        <w:rPr>
          <w:rtl/>
          <w:lang w:eastAsia="he-IL"/>
        </w:rPr>
      </w:pPr>
    </w:p>
    <w:p w14:paraId="63C97867" w14:textId="235703C4" w:rsidR="008630E1" w:rsidRDefault="008630E1" w:rsidP="008630E1">
      <w:pPr>
        <w:rPr>
          <w:rtl/>
          <w:lang w:eastAsia="he-IL"/>
        </w:rPr>
      </w:pPr>
      <w:r>
        <w:rPr>
          <w:rFonts w:hint="cs"/>
          <w:rtl/>
          <w:lang w:eastAsia="he-IL"/>
        </w:rPr>
        <w:t>מי בעד? שלושה, מי נגד? שבעה, מי נמנע?</w:t>
      </w:r>
    </w:p>
    <w:p w14:paraId="431CF843" w14:textId="77777777" w:rsidR="008630E1" w:rsidRDefault="008630E1" w:rsidP="008630E1">
      <w:pPr>
        <w:rPr>
          <w:rtl/>
          <w:lang w:eastAsia="he-IL"/>
        </w:rPr>
      </w:pPr>
    </w:p>
    <w:p w14:paraId="496CEAF2" w14:textId="77777777" w:rsidR="008630E1" w:rsidRDefault="008630E1" w:rsidP="008630E1">
      <w:pPr>
        <w:rPr>
          <w:rtl/>
          <w:lang w:eastAsia="he-IL"/>
        </w:rPr>
      </w:pPr>
    </w:p>
    <w:p w14:paraId="727E2020" w14:textId="77777777" w:rsidR="008630E1" w:rsidRDefault="008630E1" w:rsidP="008630E1">
      <w:pPr>
        <w:pStyle w:val="af1"/>
        <w:keepNext/>
        <w:rPr>
          <w:rtl/>
          <w:lang w:eastAsia="he-IL"/>
        </w:rPr>
      </w:pPr>
      <w:r>
        <w:rPr>
          <w:rFonts w:hint="eastAsia"/>
          <w:rtl/>
          <w:lang w:eastAsia="he-IL"/>
        </w:rPr>
        <w:t>הצבעה</w:t>
      </w:r>
    </w:p>
    <w:p w14:paraId="6BA36023" w14:textId="77777777" w:rsidR="008630E1" w:rsidRDefault="008630E1" w:rsidP="008630E1">
      <w:pPr>
        <w:pStyle w:val="--"/>
        <w:keepNext/>
        <w:rPr>
          <w:rtl/>
          <w:lang w:eastAsia="he-IL"/>
        </w:rPr>
      </w:pPr>
    </w:p>
    <w:p w14:paraId="75AC09EF" w14:textId="77777777" w:rsidR="008630E1" w:rsidRDefault="008630E1" w:rsidP="008630E1">
      <w:pPr>
        <w:pStyle w:val="--"/>
        <w:keepNext/>
        <w:rPr>
          <w:rtl/>
          <w:lang w:eastAsia="he-IL"/>
        </w:rPr>
      </w:pPr>
      <w:r>
        <w:rPr>
          <w:rFonts w:hint="cs"/>
          <w:rtl/>
          <w:lang w:eastAsia="he-IL"/>
        </w:rPr>
        <w:t>הרוויזיה נדחתה</w:t>
      </w:r>
    </w:p>
    <w:p w14:paraId="64061354" w14:textId="77777777" w:rsidR="008630E1" w:rsidRDefault="008630E1" w:rsidP="008630E1">
      <w:pPr>
        <w:rPr>
          <w:rtl/>
          <w:lang w:eastAsia="he-IL"/>
        </w:rPr>
      </w:pPr>
    </w:p>
    <w:p w14:paraId="582060F2" w14:textId="77777777" w:rsidR="008630E1" w:rsidRDefault="008630E1" w:rsidP="008630E1">
      <w:pPr>
        <w:rPr>
          <w:rtl/>
          <w:lang w:eastAsia="he-IL"/>
        </w:rPr>
      </w:pPr>
      <w:r>
        <w:rPr>
          <w:rFonts w:hint="cs"/>
          <w:rtl/>
          <w:lang w:eastAsia="he-IL"/>
        </w:rPr>
        <w:t>הרוויזיה הוסרה.</w:t>
      </w:r>
    </w:p>
    <w:p w14:paraId="356BE1BC" w14:textId="77777777" w:rsidR="008630E1" w:rsidRDefault="008630E1" w:rsidP="008630E1">
      <w:pPr>
        <w:rPr>
          <w:rtl/>
          <w:lang w:eastAsia="he-IL"/>
        </w:rPr>
      </w:pPr>
      <w:bookmarkStart w:id="43835" w:name="_ETM_Q1_24707713"/>
      <w:bookmarkEnd w:id="43835"/>
    </w:p>
    <w:p w14:paraId="06ADBBE1" w14:textId="3CE756FC" w:rsidR="008630E1" w:rsidRDefault="008630E1" w:rsidP="008630E1">
      <w:pPr>
        <w:pStyle w:val="a4"/>
        <w:keepNext/>
        <w:rPr>
          <w:rtl/>
        </w:rPr>
      </w:pPr>
      <w:bookmarkStart w:id="43836" w:name="ET_speaker_5109_3805"/>
      <w:r w:rsidRPr="008630E1">
        <w:rPr>
          <w:rStyle w:val="TagStyle"/>
          <w:rtl/>
        </w:rPr>
        <w:t xml:space="preserve"> &lt;&lt; דובר &gt;&gt; </w:t>
      </w:r>
      <w:r>
        <w:rPr>
          <w:rtl/>
        </w:rPr>
        <w:t>אלעזר שטרן (יש עתיד):</w:t>
      </w:r>
      <w:r w:rsidRPr="008630E1">
        <w:rPr>
          <w:rStyle w:val="TagStyle"/>
          <w:rtl/>
        </w:rPr>
        <w:t xml:space="preserve"> &lt;&lt; דובר &gt;&gt;</w:t>
      </w:r>
      <w:r w:rsidR="00707E81">
        <w:rPr>
          <w:rtl/>
        </w:rPr>
        <w:t xml:space="preserve"> </w:t>
      </w:r>
      <w:r>
        <w:rPr>
          <w:rtl/>
        </w:rPr>
        <w:t xml:space="preserve"> </w:t>
      </w:r>
      <w:bookmarkEnd w:id="43836"/>
    </w:p>
    <w:p w14:paraId="2A267EBE" w14:textId="77777777" w:rsidR="008630E1" w:rsidRDefault="008630E1" w:rsidP="008630E1">
      <w:pPr>
        <w:pStyle w:val="KeepWithNext"/>
        <w:rPr>
          <w:rtl/>
          <w:lang w:eastAsia="he-IL"/>
        </w:rPr>
      </w:pPr>
    </w:p>
    <w:p w14:paraId="1B54A4BE" w14:textId="5A087C5C" w:rsidR="008630E1" w:rsidRPr="008630E1" w:rsidRDefault="008630E1" w:rsidP="008630E1">
      <w:pPr>
        <w:rPr>
          <w:rtl/>
          <w:lang w:eastAsia="he-IL"/>
        </w:rPr>
      </w:pPr>
      <w:bookmarkStart w:id="43837" w:name="_ETM_Q1_24711356"/>
      <w:bookmarkEnd w:id="43837"/>
      <w:r>
        <w:rPr>
          <w:rFonts w:hint="cs"/>
          <w:rtl/>
          <w:lang w:eastAsia="he-IL"/>
        </w:rPr>
        <w:t>ה</w:t>
      </w:r>
      <w:bookmarkStart w:id="43838" w:name="_ETM_Q1_24711444"/>
      <w:bookmarkEnd w:id="43838"/>
      <w:r>
        <w:rPr>
          <w:rFonts w:hint="cs"/>
          <w:rtl/>
          <w:lang w:eastAsia="he-IL"/>
        </w:rPr>
        <w:t>גן עלינו מראשיה, שריה ויועציה, ושלח אור</w:t>
      </w:r>
      <w:bookmarkStart w:id="43839" w:name="_ETM_Q1_24719012"/>
      <w:bookmarkStart w:id="43840" w:name="_ETM_Q1_24714706"/>
      <w:bookmarkEnd w:id="43839"/>
      <w:bookmarkEnd w:id="43840"/>
      <w:r>
        <w:rPr>
          <w:rFonts w:hint="cs"/>
          <w:rtl/>
          <w:lang w:eastAsia="he-IL"/>
        </w:rPr>
        <w:t>ך ו</w:t>
      </w:r>
      <w:r w:rsidR="00DC074C">
        <w:rPr>
          <w:rFonts w:hint="cs"/>
          <w:rtl/>
          <w:lang w:eastAsia="he-IL"/>
        </w:rPr>
        <w:t>אמיתך למגניה.</w:t>
      </w:r>
    </w:p>
    <w:p w14:paraId="7ED14453" w14:textId="77777777" w:rsidR="008630E1" w:rsidRDefault="008630E1" w:rsidP="008630E1">
      <w:pPr>
        <w:rPr>
          <w:rtl/>
          <w:lang w:eastAsia="he-IL"/>
        </w:rPr>
      </w:pPr>
      <w:bookmarkStart w:id="43841" w:name="_ETM_Q1_24711438"/>
      <w:bookmarkEnd w:id="43841"/>
    </w:p>
    <w:p w14:paraId="3D372268" w14:textId="327718D8" w:rsidR="008630E1" w:rsidRDefault="008630E1" w:rsidP="008630E1">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202839EE" w14:textId="77777777" w:rsidR="008630E1" w:rsidRDefault="008630E1" w:rsidP="008630E1">
      <w:pPr>
        <w:rPr>
          <w:rtl/>
          <w:lang w:eastAsia="he-IL"/>
        </w:rPr>
      </w:pPr>
      <w:bookmarkStart w:id="43842" w:name="_ETM_Q1_24704674"/>
      <w:bookmarkStart w:id="43843" w:name="_ETM_Q1_24704714"/>
      <w:bookmarkStart w:id="43844" w:name="_ETM_Q1_24706124"/>
      <w:bookmarkStart w:id="43845" w:name="_ETM_Q1_24711301"/>
      <w:bookmarkEnd w:id="43842"/>
      <w:bookmarkEnd w:id="43843"/>
      <w:bookmarkEnd w:id="43844"/>
      <w:bookmarkEnd w:id="43845"/>
    </w:p>
    <w:p w14:paraId="7541603D" w14:textId="7D20E4DA" w:rsidR="008630E1" w:rsidRDefault="008630E1" w:rsidP="008630E1">
      <w:pPr>
        <w:rPr>
          <w:rtl/>
          <w:lang w:eastAsia="he-IL"/>
        </w:rPr>
      </w:pPr>
      <w:r>
        <w:rPr>
          <w:rFonts w:hint="cs"/>
          <w:rtl/>
          <w:lang w:eastAsia="he-IL"/>
        </w:rPr>
        <w:t>2</w:t>
      </w:r>
      <w:bookmarkStart w:id="43846" w:name="_ETM_Q1_24712508"/>
      <w:bookmarkEnd w:id="43846"/>
      <w:r>
        <w:rPr>
          <w:rFonts w:hint="cs"/>
          <w:rtl/>
          <w:lang w:eastAsia="he-IL"/>
        </w:rPr>
        <w:t>00.</w:t>
      </w:r>
      <w:bookmarkStart w:id="43847" w:name="_ETM_Q1_24721069"/>
      <w:bookmarkEnd w:id="43847"/>
    </w:p>
    <w:p w14:paraId="51762C3E" w14:textId="77777777" w:rsidR="008630E1" w:rsidRDefault="008630E1" w:rsidP="008630E1">
      <w:pPr>
        <w:rPr>
          <w:rtl/>
          <w:lang w:eastAsia="he-IL"/>
        </w:rPr>
      </w:pPr>
    </w:p>
    <w:p w14:paraId="28A8FD22" w14:textId="224F980F" w:rsidR="008630E1" w:rsidRDefault="008630E1" w:rsidP="008630E1">
      <w:pPr>
        <w:pStyle w:val="af6"/>
        <w:keepNext/>
        <w:rPr>
          <w:rtl/>
        </w:rPr>
      </w:pPr>
      <w:bookmarkStart w:id="43848" w:name="_ETM_Q1_24721782"/>
      <w:bookmarkStart w:id="43849" w:name="_ETM_Q1_24721805"/>
      <w:bookmarkStart w:id="43850" w:name="_ETM_Q1_24721883"/>
      <w:bookmarkStart w:id="43851" w:name="_ETM_Q1_24716907"/>
      <w:bookmarkEnd w:id="43848"/>
      <w:bookmarkEnd w:id="43849"/>
      <w:bookmarkEnd w:id="43850"/>
      <w:bookmarkEnd w:id="43851"/>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7603C3CF" w14:textId="77777777" w:rsidR="008630E1" w:rsidRDefault="008630E1" w:rsidP="008630E1">
      <w:pPr>
        <w:pStyle w:val="KeepWithNext"/>
        <w:rPr>
          <w:rtl/>
          <w:lang w:eastAsia="he-IL"/>
        </w:rPr>
      </w:pPr>
    </w:p>
    <w:p w14:paraId="097BE0D3" w14:textId="6361ADEE" w:rsidR="008630E1" w:rsidRDefault="008630E1" w:rsidP="008630E1">
      <w:pPr>
        <w:rPr>
          <w:rtl/>
          <w:lang w:eastAsia="he-IL"/>
        </w:rPr>
      </w:pPr>
      <w:r>
        <w:rPr>
          <w:rFonts w:hint="cs"/>
          <w:rtl/>
          <w:lang w:eastAsia="he-IL"/>
        </w:rPr>
        <w:t>מי בעד? שלושה, מי נגד? שבעה, מי נמנע?</w:t>
      </w:r>
    </w:p>
    <w:p w14:paraId="706CC59B" w14:textId="77777777" w:rsidR="008630E1" w:rsidRDefault="008630E1" w:rsidP="008630E1">
      <w:pPr>
        <w:rPr>
          <w:rtl/>
          <w:lang w:eastAsia="he-IL"/>
        </w:rPr>
      </w:pPr>
    </w:p>
    <w:p w14:paraId="17E5CC0A" w14:textId="77777777" w:rsidR="008630E1" w:rsidRDefault="008630E1" w:rsidP="008630E1">
      <w:pPr>
        <w:rPr>
          <w:rtl/>
          <w:lang w:eastAsia="he-IL"/>
        </w:rPr>
      </w:pPr>
    </w:p>
    <w:p w14:paraId="65D15181" w14:textId="77777777" w:rsidR="008630E1" w:rsidRDefault="008630E1" w:rsidP="008630E1">
      <w:pPr>
        <w:pStyle w:val="af1"/>
        <w:keepNext/>
        <w:rPr>
          <w:rtl/>
          <w:lang w:eastAsia="he-IL"/>
        </w:rPr>
      </w:pPr>
      <w:r>
        <w:rPr>
          <w:rFonts w:hint="eastAsia"/>
          <w:rtl/>
          <w:lang w:eastAsia="he-IL"/>
        </w:rPr>
        <w:t>הצבעה</w:t>
      </w:r>
    </w:p>
    <w:p w14:paraId="2A30B2B5" w14:textId="77777777" w:rsidR="008630E1" w:rsidRDefault="008630E1" w:rsidP="008630E1">
      <w:pPr>
        <w:pStyle w:val="--"/>
        <w:keepNext/>
        <w:rPr>
          <w:rtl/>
          <w:lang w:eastAsia="he-IL"/>
        </w:rPr>
      </w:pPr>
    </w:p>
    <w:p w14:paraId="2944925C" w14:textId="77777777" w:rsidR="008630E1" w:rsidRDefault="008630E1" w:rsidP="008630E1">
      <w:pPr>
        <w:pStyle w:val="--"/>
        <w:keepNext/>
        <w:rPr>
          <w:rtl/>
          <w:lang w:eastAsia="he-IL"/>
        </w:rPr>
      </w:pPr>
      <w:r>
        <w:rPr>
          <w:rFonts w:hint="cs"/>
          <w:rtl/>
          <w:lang w:eastAsia="he-IL"/>
        </w:rPr>
        <w:t>הרוויזיה נדחתה</w:t>
      </w:r>
    </w:p>
    <w:p w14:paraId="46AFADA3" w14:textId="77777777" w:rsidR="008630E1" w:rsidRDefault="008630E1" w:rsidP="008630E1">
      <w:pPr>
        <w:rPr>
          <w:rtl/>
          <w:lang w:eastAsia="he-IL"/>
        </w:rPr>
      </w:pPr>
    </w:p>
    <w:p w14:paraId="5CA5145D" w14:textId="77777777" w:rsidR="008630E1" w:rsidRDefault="008630E1" w:rsidP="008630E1">
      <w:pPr>
        <w:rPr>
          <w:rtl/>
          <w:lang w:eastAsia="he-IL"/>
        </w:rPr>
      </w:pPr>
      <w:r>
        <w:rPr>
          <w:rFonts w:hint="cs"/>
          <w:rtl/>
          <w:lang w:eastAsia="he-IL"/>
        </w:rPr>
        <w:t>הרוויזיה הוסרה.</w:t>
      </w:r>
    </w:p>
    <w:p w14:paraId="73E278AE" w14:textId="77777777" w:rsidR="008630E1" w:rsidRDefault="008630E1" w:rsidP="008630E1">
      <w:pPr>
        <w:rPr>
          <w:rtl/>
          <w:lang w:eastAsia="he-IL"/>
        </w:rPr>
      </w:pPr>
    </w:p>
    <w:p w14:paraId="7A3E6DA2" w14:textId="4503E377" w:rsidR="008630E1" w:rsidRDefault="008630E1" w:rsidP="008630E1">
      <w:pPr>
        <w:pStyle w:val="a4"/>
        <w:keepNext/>
        <w:rPr>
          <w:rtl/>
        </w:rPr>
      </w:pPr>
      <w:bookmarkStart w:id="43852" w:name="ET_speaker_5109_3806"/>
      <w:r w:rsidRPr="008630E1">
        <w:rPr>
          <w:rStyle w:val="TagStyle"/>
          <w:rtl/>
        </w:rPr>
        <w:t xml:space="preserve"> &lt;&lt; דובר &gt;&gt; </w:t>
      </w:r>
      <w:r>
        <w:rPr>
          <w:rtl/>
        </w:rPr>
        <w:t>אלעזר שטרן (יש עתיד):</w:t>
      </w:r>
      <w:r w:rsidRPr="008630E1">
        <w:rPr>
          <w:rStyle w:val="TagStyle"/>
          <w:rtl/>
        </w:rPr>
        <w:t xml:space="preserve"> &lt;&lt; דובר &gt;&gt;</w:t>
      </w:r>
      <w:r w:rsidR="00707E81">
        <w:rPr>
          <w:rtl/>
        </w:rPr>
        <w:t xml:space="preserve"> </w:t>
      </w:r>
      <w:r>
        <w:rPr>
          <w:rtl/>
        </w:rPr>
        <w:t xml:space="preserve"> </w:t>
      </w:r>
      <w:bookmarkEnd w:id="43852"/>
    </w:p>
    <w:p w14:paraId="3EDC47C0" w14:textId="77777777" w:rsidR="008630E1" w:rsidRDefault="008630E1" w:rsidP="008630E1">
      <w:pPr>
        <w:pStyle w:val="KeepWithNext"/>
        <w:rPr>
          <w:rtl/>
          <w:lang w:eastAsia="he-IL"/>
        </w:rPr>
      </w:pPr>
    </w:p>
    <w:p w14:paraId="1C68C6F3" w14:textId="7F130AF9" w:rsidR="008630E1" w:rsidRPr="008630E1" w:rsidRDefault="008630E1" w:rsidP="008630E1">
      <w:pPr>
        <w:rPr>
          <w:rtl/>
          <w:lang w:eastAsia="he-IL"/>
        </w:rPr>
      </w:pPr>
      <w:r>
        <w:rPr>
          <w:rFonts w:hint="cs"/>
          <w:rtl/>
          <w:lang w:eastAsia="he-IL"/>
        </w:rPr>
        <w:t>שמעת? הגן עלינו</w:t>
      </w:r>
      <w:bookmarkStart w:id="43853" w:name="_ETM_Q1_26051508"/>
      <w:bookmarkStart w:id="43854" w:name="_ETM_Q1_26053253"/>
      <w:bookmarkStart w:id="43855" w:name="_ETM_Q1_26048650"/>
      <w:bookmarkStart w:id="43856" w:name="_ETM_Q1_26044491"/>
      <w:bookmarkStart w:id="43857" w:name="_ETM_Q1_26039841"/>
      <w:bookmarkStart w:id="43858" w:name="_ETM_Q1_24722052"/>
      <w:bookmarkEnd w:id="43853"/>
      <w:bookmarkEnd w:id="43854"/>
      <w:bookmarkEnd w:id="43855"/>
      <w:bookmarkEnd w:id="43856"/>
      <w:bookmarkEnd w:id="43857"/>
      <w:bookmarkEnd w:id="43858"/>
      <w:r w:rsidR="00DC074C">
        <w:rPr>
          <w:rFonts w:hint="cs"/>
          <w:rtl/>
          <w:lang w:eastAsia="he-IL"/>
        </w:rPr>
        <w:t xml:space="preserve"> אבינו שבשמיים צו</w:t>
      </w:r>
      <w:bookmarkStart w:id="43859" w:name="_ETM_Q1_24725536"/>
      <w:bookmarkEnd w:id="43859"/>
      <w:r w:rsidR="00DC074C">
        <w:rPr>
          <w:rFonts w:hint="cs"/>
          <w:rtl/>
          <w:lang w:eastAsia="he-IL"/>
        </w:rPr>
        <w:t>ר ישראל וגואלו, ברך את מדינת ישראל</w:t>
      </w:r>
      <w:bookmarkStart w:id="43860" w:name="_ETM_Q1_24728043"/>
      <w:bookmarkEnd w:id="43860"/>
      <w:r w:rsidR="00DC074C">
        <w:rPr>
          <w:rFonts w:hint="cs"/>
          <w:rtl/>
          <w:lang w:eastAsia="he-IL"/>
        </w:rPr>
        <w:t xml:space="preserve"> ראשית צמיחת</w:t>
      </w:r>
      <w:bookmarkStart w:id="43861" w:name="_ETM_Q1_24727057"/>
      <w:bookmarkEnd w:id="43861"/>
      <w:r w:rsidR="00DC074C">
        <w:rPr>
          <w:rFonts w:hint="cs"/>
          <w:rtl/>
          <w:lang w:eastAsia="he-IL"/>
        </w:rPr>
        <w:t xml:space="preserve"> גאולתנו,</w:t>
      </w:r>
      <w:bookmarkStart w:id="43862" w:name="_ETM_Q1_24732533"/>
      <w:bookmarkEnd w:id="43862"/>
      <w:r w:rsidR="00DC074C">
        <w:rPr>
          <w:rFonts w:hint="cs"/>
          <w:rtl/>
          <w:lang w:eastAsia="he-IL"/>
        </w:rPr>
        <w:t xml:space="preserve"> הגן עליה מראשיה שריה </w:t>
      </w:r>
      <w:bookmarkStart w:id="43863" w:name="_ETM_Q1_24731134"/>
      <w:bookmarkEnd w:id="43863"/>
      <w:r w:rsidR="00DC074C">
        <w:rPr>
          <w:rFonts w:hint="cs"/>
          <w:rtl/>
          <w:lang w:eastAsia="he-IL"/>
        </w:rPr>
        <w:t>ויועציה, ושלח אורך ו</w:t>
      </w:r>
      <w:bookmarkStart w:id="43864" w:name="_ETM_Q1_24733788"/>
      <w:bookmarkStart w:id="43865" w:name="_ETM_Q1_24729197"/>
      <w:bookmarkStart w:id="43866" w:name="_ETM_Q1_24735405"/>
      <w:bookmarkEnd w:id="43864"/>
      <w:bookmarkEnd w:id="43865"/>
      <w:bookmarkEnd w:id="43866"/>
      <w:r w:rsidR="00DC074C">
        <w:rPr>
          <w:rFonts w:hint="cs"/>
          <w:rtl/>
          <w:lang w:eastAsia="he-IL"/>
        </w:rPr>
        <w:t xml:space="preserve">אמיתך </w:t>
      </w:r>
      <w:bookmarkStart w:id="43867" w:name="_ETM_Q1_24736658"/>
      <w:bookmarkEnd w:id="43867"/>
      <w:r w:rsidR="00DC074C">
        <w:rPr>
          <w:rFonts w:hint="cs"/>
          <w:rtl/>
          <w:lang w:eastAsia="he-IL"/>
        </w:rPr>
        <w:t>למפגינה</w:t>
      </w:r>
      <w:bookmarkStart w:id="43868" w:name="_ETM_Q1_24733220"/>
      <w:bookmarkStart w:id="43869" w:name="_ETM_Q1_24729293"/>
      <w:bookmarkEnd w:id="43868"/>
      <w:bookmarkEnd w:id="43869"/>
      <w:r w:rsidR="00DC074C">
        <w:rPr>
          <w:rFonts w:hint="cs"/>
          <w:rtl/>
          <w:lang w:eastAsia="he-IL"/>
        </w:rPr>
        <w:t xml:space="preserve"> - -</w:t>
      </w:r>
    </w:p>
    <w:p w14:paraId="79AE86EB" w14:textId="77777777" w:rsidR="008630E1" w:rsidRDefault="008630E1" w:rsidP="008630E1">
      <w:pPr>
        <w:rPr>
          <w:rtl/>
          <w:lang w:eastAsia="he-IL"/>
        </w:rPr>
      </w:pPr>
    </w:p>
    <w:p w14:paraId="377AEC3E" w14:textId="62F3A1A3" w:rsidR="008630E1" w:rsidRDefault="008630E1" w:rsidP="008630E1">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448E7846" w14:textId="77777777" w:rsidR="008630E1" w:rsidRDefault="008630E1" w:rsidP="008630E1">
      <w:pPr>
        <w:rPr>
          <w:rtl/>
          <w:lang w:eastAsia="he-IL"/>
        </w:rPr>
      </w:pPr>
      <w:bookmarkStart w:id="43870" w:name="_ETM_Q1_24722455"/>
      <w:bookmarkEnd w:id="43870"/>
    </w:p>
    <w:p w14:paraId="68DF2BF1" w14:textId="1A2ACC93" w:rsidR="008630E1" w:rsidRDefault="008630E1" w:rsidP="008630E1">
      <w:pPr>
        <w:rPr>
          <w:rtl/>
          <w:lang w:eastAsia="he-IL"/>
        </w:rPr>
      </w:pPr>
      <w:bookmarkStart w:id="43871" w:name="_ETM_Q1_24722653"/>
      <w:bookmarkEnd w:id="43871"/>
      <w:r>
        <w:rPr>
          <w:rFonts w:hint="cs"/>
          <w:rtl/>
          <w:lang w:eastAsia="he-IL"/>
        </w:rPr>
        <w:t>201.</w:t>
      </w:r>
      <w:bookmarkStart w:id="43872" w:name="_ETM_Q1_24724371"/>
      <w:bookmarkEnd w:id="43872"/>
    </w:p>
    <w:p w14:paraId="75E36FD0" w14:textId="77777777" w:rsidR="008630E1" w:rsidRDefault="008630E1" w:rsidP="008630E1">
      <w:pPr>
        <w:rPr>
          <w:rtl/>
          <w:lang w:eastAsia="he-IL"/>
        </w:rPr>
      </w:pPr>
      <w:bookmarkStart w:id="43873" w:name="_ETM_Q1_24724663"/>
      <w:bookmarkEnd w:id="43873"/>
    </w:p>
    <w:p w14:paraId="3460DE2B" w14:textId="32E4A9BC" w:rsidR="008630E1" w:rsidRDefault="008630E1" w:rsidP="008630E1">
      <w:pPr>
        <w:pStyle w:val="af6"/>
        <w:keepNext/>
        <w:rPr>
          <w:rtl/>
        </w:rPr>
      </w:pPr>
      <w:bookmarkStart w:id="43874" w:name="_ETM_Q1_24724792"/>
      <w:bookmarkEnd w:id="43874"/>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0337DC7C" w14:textId="77777777" w:rsidR="008630E1" w:rsidRDefault="008630E1" w:rsidP="008630E1">
      <w:pPr>
        <w:pStyle w:val="KeepWithNext"/>
        <w:rPr>
          <w:rtl/>
          <w:lang w:eastAsia="he-IL"/>
        </w:rPr>
      </w:pPr>
    </w:p>
    <w:p w14:paraId="111231C1" w14:textId="262EA388" w:rsidR="008630E1" w:rsidRDefault="008630E1" w:rsidP="008630E1">
      <w:pPr>
        <w:rPr>
          <w:rtl/>
          <w:lang w:eastAsia="he-IL"/>
        </w:rPr>
      </w:pPr>
      <w:r>
        <w:rPr>
          <w:rFonts w:hint="cs"/>
          <w:rtl/>
          <w:lang w:eastAsia="he-IL"/>
        </w:rPr>
        <w:t>מי בעד? שלושה, מי נגד? שישה</w:t>
      </w:r>
      <w:bookmarkStart w:id="43875" w:name="_ETM_Q1_24728324"/>
      <w:bookmarkStart w:id="43876" w:name="_ETM_Q1_24723565"/>
      <w:bookmarkStart w:id="43877" w:name="_ETM_Q1_24718818"/>
      <w:bookmarkEnd w:id="43875"/>
      <w:bookmarkEnd w:id="43876"/>
      <w:bookmarkEnd w:id="43877"/>
      <w:r>
        <w:rPr>
          <w:rFonts w:hint="cs"/>
          <w:rtl/>
          <w:lang w:eastAsia="he-IL"/>
        </w:rPr>
        <w:t>, מי נמנע?</w:t>
      </w:r>
    </w:p>
    <w:p w14:paraId="020B6F25" w14:textId="77777777" w:rsidR="008630E1" w:rsidRDefault="008630E1" w:rsidP="008630E1">
      <w:pPr>
        <w:rPr>
          <w:rtl/>
          <w:lang w:eastAsia="he-IL"/>
        </w:rPr>
      </w:pPr>
    </w:p>
    <w:p w14:paraId="0BB38123" w14:textId="77777777" w:rsidR="008630E1" w:rsidRDefault="008630E1" w:rsidP="008630E1">
      <w:pPr>
        <w:rPr>
          <w:rtl/>
          <w:lang w:eastAsia="he-IL"/>
        </w:rPr>
      </w:pPr>
    </w:p>
    <w:p w14:paraId="006DD305" w14:textId="77777777" w:rsidR="008630E1" w:rsidRDefault="008630E1" w:rsidP="008630E1">
      <w:pPr>
        <w:pStyle w:val="af1"/>
        <w:keepNext/>
        <w:rPr>
          <w:rtl/>
          <w:lang w:eastAsia="he-IL"/>
        </w:rPr>
      </w:pPr>
      <w:r>
        <w:rPr>
          <w:rFonts w:hint="eastAsia"/>
          <w:rtl/>
          <w:lang w:eastAsia="he-IL"/>
        </w:rPr>
        <w:t>הצבעה</w:t>
      </w:r>
    </w:p>
    <w:p w14:paraId="10450CE0" w14:textId="77777777" w:rsidR="008630E1" w:rsidRDefault="008630E1" w:rsidP="008630E1">
      <w:pPr>
        <w:pStyle w:val="--"/>
        <w:keepNext/>
        <w:rPr>
          <w:rtl/>
          <w:lang w:eastAsia="he-IL"/>
        </w:rPr>
      </w:pPr>
    </w:p>
    <w:p w14:paraId="440B9C16" w14:textId="77777777" w:rsidR="008630E1" w:rsidRDefault="008630E1" w:rsidP="008630E1">
      <w:pPr>
        <w:pStyle w:val="--"/>
        <w:keepNext/>
        <w:rPr>
          <w:rtl/>
          <w:lang w:eastAsia="he-IL"/>
        </w:rPr>
      </w:pPr>
      <w:r>
        <w:rPr>
          <w:rFonts w:hint="cs"/>
          <w:rtl/>
          <w:lang w:eastAsia="he-IL"/>
        </w:rPr>
        <w:t>הרוויזיה נדחתה</w:t>
      </w:r>
    </w:p>
    <w:p w14:paraId="0C6FC497" w14:textId="77777777" w:rsidR="008630E1" w:rsidRDefault="008630E1" w:rsidP="008630E1">
      <w:pPr>
        <w:rPr>
          <w:rtl/>
          <w:lang w:eastAsia="he-IL"/>
        </w:rPr>
      </w:pPr>
    </w:p>
    <w:p w14:paraId="36D598E4" w14:textId="77777777" w:rsidR="008630E1" w:rsidRDefault="008630E1" w:rsidP="008630E1">
      <w:pPr>
        <w:rPr>
          <w:rtl/>
          <w:lang w:eastAsia="he-IL"/>
        </w:rPr>
      </w:pPr>
      <w:r>
        <w:rPr>
          <w:rFonts w:hint="cs"/>
          <w:rtl/>
          <w:lang w:eastAsia="he-IL"/>
        </w:rPr>
        <w:t>הרוויזיה הוסרה.</w:t>
      </w:r>
    </w:p>
    <w:p w14:paraId="3B5739F8" w14:textId="77777777" w:rsidR="008630E1" w:rsidRDefault="008630E1" w:rsidP="008630E1">
      <w:pPr>
        <w:rPr>
          <w:rtl/>
          <w:lang w:eastAsia="he-IL"/>
        </w:rPr>
      </w:pPr>
    </w:p>
    <w:p w14:paraId="1C57C273" w14:textId="77777777" w:rsidR="008630E1" w:rsidRDefault="008630E1" w:rsidP="008630E1">
      <w:pPr>
        <w:rPr>
          <w:rtl/>
          <w:lang w:eastAsia="he-IL"/>
        </w:rPr>
      </w:pPr>
    </w:p>
    <w:p w14:paraId="6DCB8A12" w14:textId="6CDA7301" w:rsidR="008630E1" w:rsidRDefault="008630E1" w:rsidP="008630E1">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51F4B8C2" w14:textId="77777777" w:rsidR="008630E1" w:rsidRDefault="008630E1" w:rsidP="008630E1">
      <w:pPr>
        <w:rPr>
          <w:rtl/>
          <w:lang w:eastAsia="he-IL"/>
        </w:rPr>
      </w:pPr>
      <w:bookmarkStart w:id="43878" w:name="_ETM_Q1_24725421"/>
      <w:bookmarkStart w:id="43879" w:name="_ETM_Q1_24735462"/>
      <w:bookmarkEnd w:id="43878"/>
      <w:bookmarkEnd w:id="43879"/>
    </w:p>
    <w:p w14:paraId="3FC18236" w14:textId="1B9C916C" w:rsidR="00DC074C" w:rsidRDefault="00DC074C" w:rsidP="008630E1">
      <w:pPr>
        <w:rPr>
          <w:rtl/>
          <w:lang w:eastAsia="he-IL"/>
        </w:rPr>
      </w:pPr>
      <w:bookmarkStart w:id="43880" w:name="_ETM_Q1_24735627"/>
      <w:bookmarkStart w:id="43881" w:name="_ETM_Q1_24730865"/>
      <w:bookmarkEnd w:id="43880"/>
      <w:bookmarkEnd w:id="43881"/>
      <w:r>
        <w:rPr>
          <w:rFonts w:hint="cs"/>
          <w:rtl/>
          <w:lang w:eastAsia="he-IL"/>
        </w:rPr>
        <w:t>202.</w:t>
      </w:r>
      <w:bookmarkStart w:id="43882" w:name="_ETM_Q1_24732396"/>
      <w:bookmarkEnd w:id="43882"/>
    </w:p>
    <w:p w14:paraId="35A542D4" w14:textId="77777777" w:rsidR="00DC074C" w:rsidRDefault="00DC074C" w:rsidP="008630E1">
      <w:pPr>
        <w:rPr>
          <w:rtl/>
          <w:lang w:eastAsia="he-IL"/>
        </w:rPr>
      </w:pPr>
      <w:bookmarkStart w:id="43883" w:name="_ETM_Q1_24732517"/>
      <w:bookmarkStart w:id="43884" w:name="_ETM_Q1_24732923"/>
      <w:bookmarkEnd w:id="43883"/>
      <w:bookmarkEnd w:id="43884"/>
    </w:p>
    <w:p w14:paraId="3C72D14E" w14:textId="6DF2E5AE" w:rsidR="00DC074C" w:rsidRDefault="00DC074C" w:rsidP="00DC074C">
      <w:pPr>
        <w:pStyle w:val="af6"/>
        <w:keepNext/>
        <w:rPr>
          <w:rtl/>
        </w:rPr>
      </w:pPr>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1BD46A97" w14:textId="77777777" w:rsidR="00DC074C" w:rsidRDefault="00DC074C" w:rsidP="00DC074C">
      <w:pPr>
        <w:pStyle w:val="KeepWithNext"/>
        <w:rPr>
          <w:rtl/>
          <w:lang w:eastAsia="he-IL"/>
        </w:rPr>
      </w:pPr>
    </w:p>
    <w:p w14:paraId="3F09E0BF" w14:textId="14E37383" w:rsidR="00DC074C" w:rsidRDefault="00DC074C" w:rsidP="00DC074C">
      <w:pPr>
        <w:rPr>
          <w:rtl/>
          <w:lang w:eastAsia="he-IL"/>
        </w:rPr>
      </w:pPr>
      <w:r>
        <w:rPr>
          <w:rFonts w:hint="cs"/>
          <w:rtl/>
          <w:lang w:eastAsia="he-IL"/>
        </w:rPr>
        <w:t>מי בעד? שלושה, מי נגד? שבעה, מי נמנע?</w:t>
      </w:r>
    </w:p>
    <w:p w14:paraId="78FFDA92" w14:textId="77777777" w:rsidR="00DC074C" w:rsidRDefault="00DC074C" w:rsidP="00DC074C">
      <w:pPr>
        <w:rPr>
          <w:rtl/>
          <w:lang w:eastAsia="he-IL"/>
        </w:rPr>
      </w:pPr>
    </w:p>
    <w:p w14:paraId="0A71156B" w14:textId="77777777" w:rsidR="00DC074C" w:rsidRDefault="00DC074C" w:rsidP="00DC074C">
      <w:pPr>
        <w:rPr>
          <w:rtl/>
          <w:lang w:eastAsia="he-IL"/>
        </w:rPr>
      </w:pPr>
    </w:p>
    <w:p w14:paraId="2F4F5F72" w14:textId="77777777" w:rsidR="00DC074C" w:rsidRDefault="00DC074C" w:rsidP="00DC074C">
      <w:pPr>
        <w:pStyle w:val="af1"/>
        <w:keepNext/>
        <w:rPr>
          <w:rtl/>
          <w:lang w:eastAsia="he-IL"/>
        </w:rPr>
      </w:pPr>
      <w:r>
        <w:rPr>
          <w:rFonts w:hint="eastAsia"/>
          <w:rtl/>
          <w:lang w:eastAsia="he-IL"/>
        </w:rPr>
        <w:t>הצבעה</w:t>
      </w:r>
    </w:p>
    <w:p w14:paraId="130D6D63" w14:textId="77777777" w:rsidR="00DC074C" w:rsidRDefault="00DC074C" w:rsidP="00DC074C">
      <w:pPr>
        <w:pStyle w:val="--"/>
        <w:keepNext/>
        <w:rPr>
          <w:rtl/>
          <w:lang w:eastAsia="he-IL"/>
        </w:rPr>
      </w:pPr>
    </w:p>
    <w:p w14:paraId="052A21B2" w14:textId="77777777" w:rsidR="00DC074C" w:rsidRDefault="00DC074C" w:rsidP="00DC074C">
      <w:pPr>
        <w:pStyle w:val="--"/>
        <w:keepNext/>
        <w:rPr>
          <w:rtl/>
          <w:lang w:eastAsia="he-IL"/>
        </w:rPr>
      </w:pPr>
      <w:r>
        <w:rPr>
          <w:rFonts w:hint="cs"/>
          <w:rtl/>
          <w:lang w:eastAsia="he-IL"/>
        </w:rPr>
        <w:t>הרוויזיה נדחתה</w:t>
      </w:r>
    </w:p>
    <w:p w14:paraId="3C5B5C04" w14:textId="77777777" w:rsidR="00DC074C" w:rsidRDefault="00DC074C" w:rsidP="00DC074C">
      <w:pPr>
        <w:rPr>
          <w:rtl/>
          <w:lang w:eastAsia="he-IL"/>
        </w:rPr>
      </w:pPr>
    </w:p>
    <w:p w14:paraId="17E5E1B1" w14:textId="77777777" w:rsidR="00DC074C" w:rsidRDefault="00DC074C" w:rsidP="00DC074C">
      <w:pPr>
        <w:rPr>
          <w:rtl/>
          <w:lang w:eastAsia="he-IL"/>
        </w:rPr>
      </w:pPr>
      <w:r>
        <w:rPr>
          <w:rFonts w:hint="cs"/>
          <w:rtl/>
          <w:lang w:eastAsia="he-IL"/>
        </w:rPr>
        <w:t>הרוויזיה הוסרה.</w:t>
      </w:r>
    </w:p>
    <w:p w14:paraId="69100DC7" w14:textId="77777777" w:rsidR="00DC074C" w:rsidRDefault="00DC074C" w:rsidP="00DC074C">
      <w:pPr>
        <w:rPr>
          <w:rtl/>
          <w:lang w:eastAsia="he-IL"/>
        </w:rPr>
      </w:pPr>
    </w:p>
    <w:p w14:paraId="27ED7A43" w14:textId="77777777" w:rsidR="00DC074C" w:rsidRDefault="00DC074C" w:rsidP="00DC074C">
      <w:pPr>
        <w:rPr>
          <w:rtl/>
          <w:lang w:eastAsia="he-IL"/>
        </w:rPr>
      </w:pPr>
    </w:p>
    <w:p w14:paraId="5C78368D" w14:textId="435DF0EB" w:rsidR="00DC074C" w:rsidRDefault="00DC074C" w:rsidP="00DC074C">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772408CE" w14:textId="77777777" w:rsidR="00DC074C" w:rsidRDefault="00DC074C" w:rsidP="008630E1">
      <w:pPr>
        <w:rPr>
          <w:rtl/>
          <w:lang w:eastAsia="he-IL"/>
        </w:rPr>
      </w:pPr>
      <w:bookmarkStart w:id="43885" w:name="_ETM_Q1_24733911"/>
      <w:bookmarkStart w:id="43886" w:name="_ETM_Q1_24740342"/>
      <w:bookmarkEnd w:id="43885"/>
      <w:bookmarkEnd w:id="43886"/>
    </w:p>
    <w:p w14:paraId="652A2457" w14:textId="75CF379C" w:rsidR="00DC074C" w:rsidRDefault="00DC074C" w:rsidP="008630E1">
      <w:pPr>
        <w:rPr>
          <w:rtl/>
          <w:lang w:eastAsia="he-IL"/>
        </w:rPr>
      </w:pPr>
      <w:r>
        <w:rPr>
          <w:rFonts w:hint="cs"/>
          <w:rtl/>
          <w:lang w:eastAsia="he-IL"/>
        </w:rPr>
        <w:t>20</w:t>
      </w:r>
      <w:bookmarkStart w:id="43887" w:name="_ETM_Q1_24741606"/>
      <w:bookmarkEnd w:id="43887"/>
      <w:r>
        <w:rPr>
          <w:rFonts w:hint="cs"/>
          <w:rtl/>
          <w:lang w:eastAsia="he-IL"/>
        </w:rPr>
        <w:t>5.</w:t>
      </w:r>
      <w:bookmarkStart w:id="43888" w:name="_ETM_Q1_24746487"/>
      <w:bookmarkEnd w:id="43888"/>
    </w:p>
    <w:p w14:paraId="5E2C9D93" w14:textId="77777777" w:rsidR="00DC074C" w:rsidRDefault="00DC074C" w:rsidP="008630E1">
      <w:pPr>
        <w:rPr>
          <w:rtl/>
          <w:lang w:eastAsia="he-IL"/>
        </w:rPr>
      </w:pPr>
    </w:p>
    <w:p w14:paraId="676D14DE" w14:textId="6C02B1CC" w:rsidR="00DC074C" w:rsidRDefault="00DC074C" w:rsidP="00DC074C">
      <w:pPr>
        <w:pStyle w:val="af6"/>
        <w:keepNext/>
        <w:rPr>
          <w:rtl/>
        </w:rPr>
      </w:pPr>
      <w:bookmarkStart w:id="43889" w:name="_ETM_Q1_24747231"/>
      <w:bookmarkStart w:id="43890" w:name="_ETM_Q1_24747262"/>
      <w:bookmarkStart w:id="43891" w:name="_ETM_Q1_24747335"/>
      <w:bookmarkEnd w:id="43889"/>
      <w:bookmarkEnd w:id="43890"/>
      <w:bookmarkEnd w:id="43891"/>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5EC66A0E" w14:textId="77777777" w:rsidR="00DC074C" w:rsidRDefault="00DC074C" w:rsidP="00DC074C">
      <w:pPr>
        <w:pStyle w:val="KeepWithNext"/>
        <w:rPr>
          <w:rtl/>
          <w:lang w:eastAsia="he-IL"/>
        </w:rPr>
      </w:pPr>
    </w:p>
    <w:p w14:paraId="7CDF7A04" w14:textId="4CD130DC" w:rsidR="00DC074C" w:rsidRDefault="00DC074C" w:rsidP="00DC074C">
      <w:pPr>
        <w:rPr>
          <w:rtl/>
          <w:lang w:eastAsia="he-IL"/>
        </w:rPr>
      </w:pPr>
      <w:r>
        <w:rPr>
          <w:rFonts w:hint="cs"/>
          <w:rtl/>
          <w:lang w:eastAsia="he-IL"/>
        </w:rPr>
        <w:t>מי בעד? שלושה, מי נגד? שבעה, מי נמנע?</w:t>
      </w:r>
    </w:p>
    <w:p w14:paraId="2458F0FA" w14:textId="77777777" w:rsidR="00DC074C" w:rsidRDefault="00DC074C" w:rsidP="00DC074C">
      <w:pPr>
        <w:rPr>
          <w:rtl/>
          <w:lang w:eastAsia="he-IL"/>
        </w:rPr>
      </w:pPr>
    </w:p>
    <w:p w14:paraId="032174AD" w14:textId="77777777" w:rsidR="00DC074C" w:rsidRDefault="00DC074C" w:rsidP="00DC074C">
      <w:pPr>
        <w:rPr>
          <w:rtl/>
          <w:lang w:eastAsia="he-IL"/>
        </w:rPr>
      </w:pPr>
    </w:p>
    <w:p w14:paraId="3585B9C2" w14:textId="77777777" w:rsidR="00DC074C" w:rsidRDefault="00DC074C" w:rsidP="00DC074C">
      <w:pPr>
        <w:pStyle w:val="af1"/>
        <w:keepNext/>
        <w:rPr>
          <w:rtl/>
          <w:lang w:eastAsia="he-IL"/>
        </w:rPr>
      </w:pPr>
      <w:r>
        <w:rPr>
          <w:rFonts w:hint="eastAsia"/>
          <w:rtl/>
          <w:lang w:eastAsia="he-IL"/>
        </w:rPr>
        <w:t>הצבעה</w:t>
      </w:r>
    </w:p>
    <w:p w14:paraId="6634280F" w14:textId="77777777" w:rsidR="00DC074C" w:rsidRDefault="00DC074C" w:rsidP="00DC074C">
      <w:pPr>
        <w:pStyle w:val="--"/>
        <w:keepNext/>
        <w:rPr>
          <w:rtl/>
          <w:lang w:eastAsia="he-IL"/>
        </w:rPr>
      </w:pPr>
    </w:p>
    <w:p w14:paraId="79F1BD75" w14:textId="77777777" w:rsidR="00DC074C" w:rsidRDefault="00DC074C" w:rsidP="00DC074C">
      <w:pPr>
        <w:pStyle w:val="--"/>
        <w:keepNext/>
        <w:rPr>
          <w:rtl/>
          <w:lang w:eastAsia="he-IL"/>
        </w:rPr>
      </w:pPr>
      <w:r>
        <w:rPr>
          <w:rFonts w:hint="cs"/>
          <w:rtl/>
          <w:lang w:eastAsia="he-IL"/>
        </w:rPr>
        <w:t>הרוויזיה נדחתה</w:t>
      </w:r>
    </w:p>
    <w:p w14:paraId="49FE34EE" w14:textId="77777777" w:rsidR="00DC074C" w:rsidRDefault="00DC074C" w:rsidP="00DC074C">
      <w:pPr>
        <w:rPr>
          <w:rtl/>
          <w:lang w:eastAsia="he-IL"/>
        </w:rPr>
      </w:pPr>
    </w:p>
    <w:p w14:paraId="38415904" w14:textId="77777777" w:rsidR="00DC074C" w:rsidRDefault="00DC074C" w:rsidP="00DC074C">
      <w:pPr>
        <w:rPr>
          <w:rtl/>
          <w:lang w:eastAsia="he-IL"/>
        </w:rPr>
      </w:pPr>
      <w:r>
        <w:rPr>
          <w:rFonts w:hint="cs"/>
          <w:rtl/>
          <w:lang w:eastAsia="he-IL"/>
        </w:rPr>
        <w:t>הרוויזיה הוסרה.</w:t>
      </w:r>
    </w:p>
    <w:p w14:paraId="3E00BE07" w14:textId="77777777" w:rsidR="00DC074C" w:rsidRDefault="00DC074C" w:rsidP="00DC074C">
      <w:pPr>
        <w:rPr>
          <w:rtl/>
          <w:lang w:eastAsia="he-IL"/>
        </w:rPr>
      </w:pPr>
    </w:p>
    <w:p w14:paraId="3D86E8A3" w14:textId="77777777" w:rsidR="00DC074C" w:rsidRDefault="00DC074C" w:rsidP="00DC074C">
      <w:pPr>
        <w:rPr>
          <w:rtl/>
          <w:lang w:eastAsia="he-IL"/>
        </w:rPr>
      </w:pPr>
    </w:p>
    <w:p w14:paraId="7B9783BD" w14:textId="48CACF9C" w:rsidR="00DC074C" w:rsidRDefault="00DC074C" w:rsidP="00DC074C">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299C2CBD" w14:textId="77777777" w:rsidR="00DC074C" w:rsidRDefault="00DC074C" w:rsidP="008630E1">
      <w:pPr>
        <w:rPr>
          <w:rtl/>
          <w:lang w:eastAsia="he-IL"/>
        </w:rPr>
      </w:pPr>
      <w:bookmarkStart w:id="43892" w:name="_ETM_Q1_24752051"/>
      <w:bookmarkEnd w:id="43892"/>
    </w:p>
    <w:p w14:paraId="5B9D03D1" w14:textId="574D384B" w:rsidR="00DC074C" w:rsidRDefault="00DC074C" w:rsidP="008630E1">
      <w:pPr>
        <w:rPr>
          <w:rtl/>
          <w:lang w:eastAsia="he-IL"/>
        </w:rPr>
      </w:pPr>
      <w:bookmarkStart w:id="43893" w:name="_ETM_Q1_24752179"/>
      <w:bookmarkEnd w:id="43893"/>
      <w:r>
        <w:rPr>
          <w:rFonts w:hint="cs"/>
          <w:rtl/>
          <w:lang w:eastAsia="he-IL"/>
        </w:rPr>
        <w:t>206 עד 219.</w:t>
      </w:r>
      <w:bookmarkStart w:id="43894" w:name="_ETM_Q1_24754471"/>
      <w:bookmarkEnd w:id="43894"/>
    </w:p>
    <w:p w14:paraId="605DE0AF" w14:textId="77777777" w:rsidR="00DC074C" w:rsidRDefault="00DC074C" w:rsidP="008630E1">
      <w:pPr>
        <w:rPr>
          <w:rtl/>
          <w:lang w:eastAsia="he-IL"/>
        </w:rPr>
      </w:pPr>
    </w:p>
    <w:p w14:paraId="20BDF78F" w14:textId="29D2B953" w:rsidR="00DC074C" w:rsidRDefault="00DC074C" w:rsidP="00DC074C">
      <w:pPr>
        <w:pStyle w:val="af6"/>
        <w:keepNext/>
        <w:rPr>
          <w:rtl/>
        </w:rPr>
      </w:pPr>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32CEEAAA" w14:textId="77777777" w:rsidR="00DC074C" w:rsidRDefault="00DC074C" w:rsidP="00DC074C">
      <w:pPr>
        <w:pStyle w:val="KeepWithNext"/>
        <w:rPr>
          <w:rtl/>
          <w:lang w:eastAsia="he-IL"/>
        </w:rPr>
      </w:pPr>
    </w:p>
    <w:p w14:paraId="470D3AB3" w14:textId="0DDB73DC" w:rsidR="00DC074C" w:rsidRDefault="00DC074C" w:rsidP="00DC074C">
      <w:pPr>
        <w:rPr>
          <w:rtl/>
          <w:lang w:eastAsia="he-IL"/>
        </w:rPr>
      </w:pPr>
      <w:r>
        <w:rPr>
          <w:rFonts w:hint="cs"/>
          <w:rtl/>
          <w:lang w:eastAsia="he-IL"/>
        </w:rPr>
        <w:t>מי בעד? ארבעה, מי נגד? שבעה, מי נמנע?</w:t>
      </w:r>
    </w:p>
    <w:p w14:paraId="6191AEAE" w14:textId="77777777" w:rsidR="00DC074C" w:rsidRDefault="00DC074C" w:rsidP="00DC074C">
      <w:pPr>
        <w:rPr>
          <w:rtl/>
          <w:lang w:eastAsia="he-IL"/>
        </w:rPr>
      </w:pPr>
    </w:p>
    <w:p w14:paraId="2CE73842" w14:textId="77777777" w:rsidR="00DC074C" w:rsidRDefault="00DC074C" w:rsidP="00DC074C">
      <w:pPr>
        <w:rPr>
          <w:rtl/>
          <w:lang w:eastAsia="he-IL"/>
        </w:rPr>
      </w:pPr>
    </w:p>
    <w:p w14:paraId="3D65F6CC" w14:textId="77777777" w:rsidR="00DC074C" w:rsidRDefault="00DC074C" w:rsidP="00DC074C">
      <w:pPr>
        <w:pStyle w:val="af1"/>
        <w:keepNext/>
        <w:rPr>
          <w:rtl/>
          <w:lang w:eastAsia="he-IL"/>
        </w:rPr>
      </w:pPr>
      <w:r>
        <w:rPr>
          <w:rFonts w:hint="eastAsia"/>
          <w:rtl/>
          <w:lang w:eastAsia="he-IL"/>
        </w:rPr>
        <w:t>הצבעה</w:t>
      </w:r>
    </w:p>
    <w:p w14:paraId="0BB9BA24" w14:textId="77777777" w:rsidR="00DC074C" w:rsidRDefault="00DC074C" w:rsidP="00DC074C">
      <w:pPr>
        <w:pStyle w:val="--"/>
        <w:keepNext/>
        <w:rPr>
          <w:rtl/>
          <w:lang w:eastAsia="he-IL"/>
        </w:rPr>
      </w:pPr>
    </w:p>
    <w:p w14:paraId="6F26BC3C" w14:textId="77777777" w:rsidR="00DC074C" w:rsidRDefault="00DC074C" w:rsidP="00DC074C">
      <w:pPr>
        <w:pStyle w:val="--"/>
        <w:keepNext/>
        <w:rPr>
          <w:rtl/>
          <w:lang w:eastAsia="he-IL"/>
        </w:rPr>
      </w:pPr>
      <w:r>
        <w:rPr>
          <w:rFonts w:hint="cs"/>
          <w:rtl/>
          <w:lang w:eastAsia="he-IL"/>
        </w:rPr>
        <w:t>הרוויזיה נדחתה</w:t>
      </w:r>
    </w:p>
    <w:p w14:paraId="3C103CBD" w14:textId="77777777" w:rsidR="00DC074C" w:rsidRDefault="00DC074C" w:rsidP="00DC074C">
      <w:pPr>
        <w:rPr>
          <w:rtl/>
          <w:lang w:eastAsia="he-IL"/>
        </w:rPr>
      </w:pPr>
    </w:p>
    <w:p w14:paraId="55F6EAB6" w14:textId="77777777" w:rsidR="00DC074C" w:rsidRDefault="00DC074C" w:rsidP="00DC074C">
      <w:pPr>
        <w:rPr>
          <w:rtl/>
          <w:lang w:eastAsia="he-IL"/>
        </w:rPr>
      </w:pPr>
      <w:r>
        <w:rPr>
          <w:rFonts w:hint="cs"/>
          <w:rtl/>
          <w:lang w:eastAsia="he-IL"/>
        </w:rPr>
        <w:t>הרוויזיה הוסרה.</w:t>
      </w:r>
    </w:p>
    <w:p w14:paraId="7C972FF7" w14:textId="77777777" w:rsidR="00DC074C" w:rsidRDefault="00DC074C" w:rsidP="00DC074C">
      <w:pPr>
        <w:rPr>
          <w:rtl/>
          <w:lang w:eastAsia="he-IL"/>
        </w:rPr>
      </w:pPr>
    </w:p>
    <w:p w14:paraId="4F180D7E" w14:textId="77777777" w:rsidR="00DC074C" w:rsidRDefault="00DC074C" w:rsidP="00DC074C">
      <w:pPr>
        <w:rPr>
          <w:rtl/>
          <w:lang w:eastAsia="he-IL"/>
        </w:rPr>
      </w:pPr>
    </w:p>
    <w:p w14:paraId="68CA70DD" w14:textId="235212AE" w:rsidR="00DC074C" w:rsidRDefault="00DC074C" w:rsidP="00DC074C">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5DFBD241" w14:textId="77777777" w:rsidR="00DC074C" w:rsidRDefault="00DC074C" w:rsidP="008630E1">
      <w:pPr>
        <w:rPr>
          <w:rtl/>
          <w:lang w:eastAsia="he-IL"/>
        </w:rPr>
      </w:pPr>
      <w:bookmarkStart w:id="43895" w:name="_ETM_Q1_24755590"/>
      <w:bookmarkStart w:id="43896" w:name="_ETM_Q1_24755726"/>
      <w:bookmarkStart w:id="43897" w:name="_ETM_Q1_24756717"/>
      <w:bookmarkStart w:id="43898" w:name="_ETM_Q1_24759884"/>
      <w:bookmarkEnd w:id="43895"/>
      <w:bookmarkEnd w:id="43896"/>
      <w:bookmarkEnd w:id="43897"/>
      <w:bookmarkEnd w:id="43898"/>
    </w:p>
    <w:p w14:paraId="7332B145" w14:textId="1067F9FC" w:rsidR="00DC074C" w:rsidRDefault="00DC074C" w:rsidP="008630E1">
      <w:pPr>
        <w:rPr>
          <w:rtl/>
          <w:lang w:eastAsia="he-IL"/>
        </w:rPr>
      </w:pPr>
      <w:bookmarkStart w:id="43899" w:name="_ETM_Q1_24760043"/>
      <w:bookmarkEnd w:id="43899"/>
      <w:r>
        <w:rPr>
          <w:rFonts w:hint="cs"/>
          <w:rtl/>
          <w:lang w:eastAsia="he-IL"/>
        </w:rPr>
        <w:t>220 עד 223.</w:t>
      </w:r>
      <w:bookmarkStart w:id="43900" w:name="_ETM_Q1_24762057"/>
      <w:bookmarkEnd w:id="43900"/>
    </w:p>
    <w:p w14:paraId="65C970BF" w14:textId="77777777" w:rsidR="00DC074C" w:rsidRDefault="00DC074C" w:rsidP="008630E1">
      <w:pPr>
        <w:rPr>
          <w:rtl/>
          <w:lang w:eastAsia="he-IL"/>
        </w:rPr>
      </w:pPr>
      <w:bookmarkStart w:id="43901" w:name="_ETM_Q1_24762211"/>
      <w:bookmarkStart w:id="43902" w:name="_ETM_Q1_24762455"/>
      <w:bookmarkEnd w:id="43901"/>
      <w:bookmarkEnd w:id="43902"/>
    </w:p>
    <w:p w14:paraId="5AE96E62" w14:textId="7F8E25BA" w:rsidR="00DC074C" w:rsidRDefault="00DC074C" w:rsidP="00DC074C">
      <w:pPr>
        <w:pStyle w:val="af6"/>
        <w:keepNext/>
        <w:rPr>
          <w:rtl/>
        </w:rPr>
      </w:pPr>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483C8476" w14:textId="77777777" w:rsidR="00DC074C" w:rsidRDefault="00DC074C" w:rsidP="00DC074C">
      <w:pPr>
        <w:pStyle w:val="KeepWithNext"/>
        <w:rPr>
          <w:rtl/>
          <w:lang w:eastAsia="he-IL"/>
        </w:rPr>
      </w:pPr>
    </w:p>
    <w:p w14:paraId="54B27B0F" w14:textId="6B314A77" w:rsidR="00DC074C" w:rsidRDefault="00DC074C" w:rsidP="00DC074C">
      <w:pPr>
        <w:rPr>
          <w:rtl/>
          <w:lang w:eastAsia="he-IL"/>
        </w:rPr>
      </w:pPr>
      <w:r>
        <w:rPr>
          <w:rFonts w:hint="cs"/>
          <w:rtl/>
          <w:lang w:eastAsia="he-IL"/>
        </w:rPr>
        <w:t>מי בעד? שלושה, מי נגד? שבעה, מי נמנע?</w:t>
      </w:r>
    </w:p>
    <w:p w14:paraId="5E27C045" w14:textId="77777777" w:rsidR="00DC074C" w:rsidRDefault="00DC074C" w:rsidP="00DC074C">
      <w:pPr>
        <w:rPr>
          <w:rtl/>
          <w:lang w:eastAsia="he-IL"/>
        </w:rPr>
      </w:pPr>
    </w:p>
    <w:p w14:paraId="3607FE65" w14:textId="77777777" w:rsidR="00DC074C" w:rsidRDefault="00DC074C" w:rsidP="00DC074C">
      <w:pPr>
        <w:rPr>
          <w:rtl/>
          <w:lang w:eastAsia="he-IL"/>
        </w:rPr>
      </w:pPr>
    </w:p>
    <w:p w14:paraId="6BB72EAC" w14:textId="77777777" w:rsidR="00DC074C" w:rsidRDefault="00DC074C" w:rsidP="00DC074C">
      <w:pPr>
        <w:pStyle w:val="af1"/>
        <w:keepNext/>
        <w:rPr>
          <w:rtl/>
          <w:lang w:eastAsia="he-IL"/>
        </w:rPr>
      </w:pPr>
      <w:r>
        <w:rPr>
          <w:rFonts w:hint="eastAsia"/>
          <w:rtl/>
          <w:lang w:eastAsia="he-IL"/>
        </w:rPr>
        <w:t>הצבעה</w:t>
      </w:r>
    </w:p>
    <w:p w14:paraId="6D866F59" w14:textId="77777777" w:rsidR="00DC074C" w:rsidRDefault="00DC074C" w:rsidP="00DC074C">
      <w:pPr>
        <w:pStyle w:val="--"/>
        <w:keepNext/>
        <w:rPr>
          <w:rtl/>
          <w:lang w:eastAsia="he-IL"/>
        </w:rPr>
      </w:pPr>
    </w:p>
    <w:p w14:paraId="596A94B4" w14:textId="77777777" w:rsidR="00DC074C" w:rsidRDefault="00DC074C" w:rsidP="00DC074C">
      <w:pPr>
        <w:pStyle w:val="--"/>
        <w:keepNext/>
        <w:rPr>
          <w:rtl/>
          <w:lang w:eastAsia="he-IL"/>
        </w:rPr>
      </w:pPr>
      <w:r>
        <w:rPr>
          <w:rFonts w:hint="cs"/>
          <w:rtl/>
          <w:lang w:eastAsia="he-IL"/>
        </w:rPr>
        <w:t>הרוויזיה נדחתה</w:t>
      </w:r>
    </w:p>
    <w:p w14:paraId="68D7A277" w14:textId="77777777" w:rsidR="00DC074C" w:rsidRDefault="00DC074C" w:rsidP="00DC074C">
      <w:pPr>
        <w:rPr>
          <w:rtl/>
          <w:lang w:eastAsia="he-IL"/>
        </w:rPr>
      </w:pPr>
    </w:p>
    <w:p w14:paraId="3380B0B5" w14:textId="77777777" w:rsidR="00DC074C" w:rsidRDefault="00DC074C" w:rsidP="00DC074C">
      <w:pPr>
        <w:rPr>
          <w:rtl/>
          <w:lang w:eastAsia="he-IL"/>
        </w:rPr>
      </w:pPr>
      <w:r>
        <w:rPr>
          <w:rFonts w:hint="cs"/>
          <w:rtl/>
          <w:lang w:eastAsia="he-IL"/>
        </w:rPr>
        <w:t>הרוויזיה הוסרה.</w:t>
      </w:r>
    </w:p>
    <w:p w14:paraId="6B07E4CC" w14:textId="77777777" w:rsidR="00DC074C" w:rsidRDefault="00DC074C" w:rsidP="00DC074C">
      <w:pPr>
        <w:rPr>
          <w:rtl/>
          <w:lang w:eastAsia="he-IL"/>
        </w:rPr>
      </w:pPr>
    </w:p>
    <w:p w14:paraId="28E1462B" w14:textId="77777777" w:rsidR="00DC074C" w:rsidRDefault="00DC074C" w:rsidP="00DC074C">
      <w:pPr>
        <w:rPr>
          <w:rtl/>
          <w:lang w:eastAsia="he-IL"/>
        </w:rPr>
      </w:pPr>
    </w:p>
    <w:p w14:paraId="654DB45D" w14:textId="3E7C5CEB" w:rsidR="00DC074C" w:rsidRDefault="00DC074C" w:rsidP="00DC074C">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5656CC53" w14:textId="77777777" w:rsidR="00DC074C" w:rsidRDefault="00DC074C" w:rsidP="008630E1">
      <w:pPr>
        <w:rPr>
          <w:rtl/>
          <w:lang w:eastAsia="he-IL"/>
        </w:rPr>
      </w:pPr>
      <w:bookmarkStart w:id="43903" w:name="_ETM_Q1_24763293"/>
      <w:bookmarkEnd w:id="43903"/>
    </w:p>
    <w:p w14:paraId="4C2CF01B" w14:textId="1778EAD5" w:rsidR="00DC074C" w:rsidRDefault="00DC074C" w:rsidP="008630E1">
      <w:pPr>
        <w:rPr>
          <w:rtl/>
          <w:lang w:eastAsia="he-IL"/>
        </w:rPr>
      </w:pPr>
      <w:bookmarkStart w:id="43904" w:name="_ETM_Q1_24767945"/>
      <w:bookmarkEnd w:id="43904"/>
      <w:r>
        <w:rPr>
          <w:rFonts w:hint="cs"/>
          <w:rtl/>
          <w:lang w:eastAsia="he-IL"/>
        </w:rPr>
        <w:t>224.</w:t>
      </w:r>
    </w:p>
    <w:p w14:paraId="646EA460" w14:textId="77777777" w:rsidR="00DC074C" w:rsidRDefault="00DC074C" w:rsidP="008630E1">
      <w:pPr>
        <w:rPr>
          <w:rtl/>
          <w:lang w:eastAsia="he-IL"/>
        </w:rPr>
      </w:pPr>
      <w:bookmarkStart w:id="43905" w:name="_ETM_Q1_24769469"/>
      <w:bookmarkStart w:id="43906" w:name="_ETM_Q1_24769498"/>
      <w:bookmarkStart w:id="43907" w:name="_ETM_Q1_24769555"/>
      <w:bookmarkEnd w:id="43905"/>
      <w:bookmarkEnd w:id="43906"/>
      <w:bookmarkEnd w:id="43907"/>
    </w:p>
    <w:p w14:paraId="7C071A19" w14:textId="2261E9A0" w:rsidR="00DC074C" w:rsidRDefault="00DC074C" w:rsidP="00DC074C">
      <w:pPr>
        <w:pStyle w:val="af6"/>
        <w:keepNext/>
        <w:rPr>
          <w:rtl/>
        </w:rPr>
      </w:pPr>
      <w:bookmarkStart w:id="43908" w:name="_ETM_Q1_24769698"/>
      <w:bookmarkEnd w:id="43908"/>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37812539" w14:textId="77777777" w:rsidR="00DC074C" w:rsidRDefault="00DC074C" w:rsidP="00DC074C">
      <w:pPr>
        <w:pStyle w:val="KeepWithNext"/>
        <w:rPr>
          <w:rtl/>
          <w:lang w:eastAsia="he-IL"/>
        </w:rPr>
      </w:pPr>
    </w:p>
    <w:p w14:paraId="707DC429" w14:textId="27AED5FE" w:rsidR="00DC074C" w:rsidRDefault="00DC074C" w:rsidP="00DC074C">
      <w:pPr>
        <w:rPr>
          <w:rtl/>
          <w:lang w:eastAsia="he-IL"/>
        </w:rPr>
      </w:pPr>
      <w:r>
        <w:rPr>
          <w:rFonts w:hint="cs"/>
          <w:rtl/>
          <w:lang w:eastAsia="he-IL"/>
        </w:rPr>
        <w:t>מי בעד? שלושה, מי נגד? שבעה, מי נמנע?</w:t>
      </w:r>
    </w:p>
    <w:p w14:paraId="23DB4B89" w14:textId="77777777" w:rsidR="00DC074C" w:rsidRDefault="00DC074C" w:rsidP="00DC074C">
      <w:pPr>
        <w:rPr>
          <w:rtl/>
          <w:lang w:eastAsia="he-IL"/>
        </w:rPr>
      </w:pPr>
    </w:p>
    <w:p w14:paraId="2EED9D50" w14:textId="77777777" w:rsidR="00DC074C" w:rsidRDefault="00DC074C" w:rsidP="00DC074C">
      <w:pPr>
        <w:rPr>
          <w:rtl/>
          <w:lang w:eastAsia="he-IL"/>
        </w:rPr>
      </w:pPr>
    </w:p>
    <w:p w14:paraId="6CB8D808" w14:textId="77777777" w:rsidR="00DC074C" w:rsidRDefault="00DC074C" w:rsidP="00DC074C">
      <w:pPr>
        <w:pStyle w:val="af1"/>
        <w:keepNext/>
        <w:rPr>
          <w:rtl/>
          <w:lang w:eastAsia="he-IL"/>
        </w:rPr>
      </w:pPr>
      <w:r>
        <w:rPr>
          <w:rFonts w:hint="eastAsia"/>
          <w:rtl/>
          <w:lang w:eastAsia="he-IL"/>
        </w:rPr>
        <w:t>הצבעה</w:t>
      </w:r>
    </w:p>
    <w:p w14:paraId="0A44A02C" w14:textId="77777777" w:rsidR="00DC074C" w:rsidRDefault="00DC074C" w:rsidP="00DC074C">
      <w:pPr>
        <w:pStyle w:val="--"/>
        <w:keepNext/>
        <w:rPr>
          <w:rtl/>
          <w:lang w:eastAsia="he-IL"/>
        </w:rPr>
      </w:pPr>
    </w:p>
    <w:p w14:paraId="05C175CE" w14:textId="77777777" w:rsidR="00DC074C" w:rsidRDefault="00DC074C" w:rsidP="00DC074C">
      <w:pPr>
        <w:pStyle w:val="--"/>
        <w:keepNext/>
        <w:rPr>
          <w:rtl/>
          <w:lang w:eastAsia="he-IL"/>
        </w:rPr>
      </w:pPr>
      <w:r>
        <w:rPr>
          <w:rFonts w:hint="cs"/>
          <w:rtl/>
          <w:lang w:eastAsia="he-IL"/>
        </w:rPr>
        <w:t>הרוויזיה נדחתה</w:t>
      </w:r>
    </w:p>
    <w:p w14:paraId="69D10DB1" w14:textId="77777777" w:rsidR="00DC074C" w:rsidRDefault="00DC074C" w:rsidP="00DC074C">
      <w:pPr>
        <w:rPr>
          <w:rtl/>
          <w:lang w:eastAsia="he-IL"/>
        </w:rPr>
      </w:pPr>
    </w:p>
    <w:p w14:paraId="14071F70" w14:textId="77777777" w:rsidR="00DC074C" w:rsidRDefault="00DC074C" w:rsidP="00DC074C">
      <w:pPr>
        <w:rPr>
          <w:rtl/>
          <w:lang w:eastAsia="he-IL"/>
        </w:rPr>
      </w:pPr>
      <w:r>
        <w:rPr>
          <w:rFonts w:hint="cs"/>
          <w:rtl/>
          <w:lang w:eastAsia="he-IL"/>
        </w:rPr>
        <w:t>הרוויזיה הוסרה.</w:t>
      </w:r>
    </w:p>
    <w:p w14:paraId="704DC0E2" w14:textId="77777777" w:rsidR="00DC074C" w:rsidRDefault="00DC074C" w:rsidP="00DC074C">
      <w:pPr>
        <w:rPr>
          <w:rtl/>
          <w:lang w:eastAsia="he-IL"/>
        </w:rPr>
      </w:pPr>
    </w:p>
    <w:p w14:paraId="71ED9CF4" w14:textId="77777777" w:rsidR="00DC074C" w:rsidRDefault="00DC074C" w:rsidP="00DC074C">
      <w:pPr>
        <w:rPr>
          <w:rtl/>
          <w:lang w:eastAsia="he-IL"/>
        </w:rPr>
      </w:pPr>
    </w:p>
    <w:p w14:paraId="43AB2A69" w14:textId="0C95DB3E" w:rsidR="00DC074C" w:rsidRDefault="00DC074C" w:rsidP="00DC074C">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68576694" w14:textId="77777777" w:rsidR="00DC074C" w:rsidRDefault="00DC074C" w:rsidP="008630E1">
      <w:pPr>
        <w:rPr>
          <w:rtl/>
          <w:lang w:eastAsia="he-IL"/>
        </w:rPr>
      </w:pPr>
      <w:bookmarkStart w:id="43909" w:name="_ETM_Q1_24770514"/>
      <w:bookmarkStart w:id="43910" w:name="_ETM_Q1_24774775"/>
      <w:bookmarkEnd w:id="43909"/>
      <w:bookmarkEnd w:id="43910"/>
    </w:p>
    <w:p w14:paraId="2F8DC355" w14:textId="18DB1DEC" w:rsidR="00DC074C" w:rsidRDefault="00DC074C" w:rsidP="008630E1">
      <w:pPr>
        <w:rPr>
          <w:rtl/>
          <w:lang w:eastAsia="he-IL"/>
        </w:rPr>
      </w:pPr>
      <w:bookmarkStart w:id="43911" w:name="_ETM_Q1_24775065"/>
      <w:bookmarkEnd w:id="43911"/>
      <w:r>
        <w:rPr>
          <w:rFonts w:hint="cs"/>
          <w:rtl/>
          <w:lang w:eastAsia="he-IL"/>
        </w:rPr>
        <w:t>226 עד 227.</w:t>
      </w:r>
      <w:bookmarkStart w:id="43912" w:name="_ETM_Q1_24781063"/>
      <w:bookmarkEnd w:id="43912"/>
    </w:p>
    <w:p w14:paraId="09F3F640" w14:textId="77777777" w:rsidR="00DC074C" w:rsidRDefault="00DC074C" w:rsidP="008630E1">
      <w:pPr>
        <w:rPr>
          <w:rtl/>
          <w:lang w:eastAsia="he-IL"/>
        </w:rPr>
      </w:pPr>
    </w:p>
    <w:p w14:paraId="1FE5BE40" w14:textId="21DC0ABB" w:rsidR="00DC074C" w:rsidRDefault="00DC074C" w:rsidP="00DC074C">
      <w:pPr>
        <w:pStyle w:val="af6"/>
        <w:keepNext/>
        <w:rPr>
          <w:rtl/>
        </w:rPr>
      </w:pPr>
      <w:bookmarkStart w:id="43913" w:name="_ETM_Q1_24781604"/>
      <w:bookmarkStart w:id="43914" w:name="_ETM_Q1_24781642"/>
      <w:bookmarkStart w:id="43915" w:name="_ETM_Q1_24781709"/>
      <w:bookmarkEnd w:id="43913"/>
      <w:bookmarkEnd w:id="43914"/>
      <w:bookmarkEnd w:id="43915"/>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4BC07238" w14:textId="77777777" w:rsidR="00DC074C" w:rsidRDefault="00DC074C" w:rsidP="00DC074C">
      <w:pPr>
        <w:pStyle w:val="KeepWithNext"/>
        <w:rPr>
          <w:rtl/>
          <w:lang w:eastAsia="he-IL"/>
        </w:rPr>
      </w:pPr>
    </w:p>
    <w:p w14:paraId="30EAA76F" w14:textId="58B340C0" w:rsidR="00DC074C" w:rsidRDefault="00DC074C" w:rsidP="00DC074C">
      <w:pPr>
        <w:rPr>
          <w:rtl/>
          <w:lang w:eastAsia="he-IL"/>
        </w:rPr>
      </w:pPr>
      <w:r>
        <w:rPr>
          <w:rFonts w:hint="cs"/>
          <w:rtl/>
          <w:lang w:eastAsia="he-IL"/>
        </w:rPr>
        <w:t>מי בעד? שלושה, מי נגד? שבעה, מי נמנע?</w:t>
      </w:r>
    </w:p>
    <w:p w14:paraId="3526260A" w14:textId="77777777" w:rsidR="00DC074C" w:rsidRDefault="00DC074C" w:rsidP="00DC074C">
      <w:pPr>
        <w:rPr>
          <w:rtl/>
          <w:lang w:eastAsia="he-IL"/>
        </w:rPr>
      </w:pPr>
    </w:p>
    <w:p w14:paraId="138E29DF" w14:textId="77777777" w:rsidR="00DC074C" w:rsidRDefault="00DC074C" w:rsidP="00DC074C">
      <w:pPr>
        <w:rPr>
          <w:rtl/>
          <w:lang w:eastAsia="he-IL"/>
        </w:rPr>
      </w:pPr>
    </w:p>
    <w:p w14:paraId="4FE91A7D" w14:textId="77777777" w:rsidR="00DC074C" w:rsidRDefault="00DC074C" w:rsidP="00DC074C">
      <w:pPr>
        <w:pStyle w:val="af1"/>
        <w:keepNext/>
        <w:rPr>
          <w:rtl/>
          <w:lang w:eastAsia="he-IL"/>
        </w:rPr>
      </w:pPr>
      <w:r>
        <w:rPr>
          <w:rFonts w:hint="eastAsia"/>
          <w:rtl/>
          <w:lang w:eastAsia="he-IL"/>
        </w:rPr>
        <w:t>הצבעה</w:t>
      </w:r>
    </w:p>
    <w:p w14:paraId="3CAA1C61" w14:textId="77777777" w:rsidR="00DC074C" w:rsidRDefault="00DC074C" w:rsidP="00DC074C">
      <w:pPr>
        <w:pStyle w:val="--"/>
        <w:keepNext/>
        <w:rPr>
          <w:rtl/>
          <w:lang w:eastAsia="he-IL"/>
        </w:rPr>
      </w:pPr>
    </w:p>
    <w:p w14:paraId="650F8F73" w14:textId="77777777" w:rsidR="00DC074C" w:rsidRDefault="00DC074C" w:rsidP="00DC074C">
      <w:pPr>
        <w:pStyle w:val="--"/>
        <w:keepNext/>
        <w:rPr>
          <w:rtl/>
          <w:lang w:eastAsia="he-IL"/>
        </w:rPr>
      </w:pPr>
      <w:r>
        <w:rPr>
          <w:rFonts w:hint="cs"/>
          <w:rtl/>
          <w:lang w:eastAsia="he-IL"/>
        </w:rPr>
        <w:t>הרוויזיה נדחתה</w:t>
      </w:r>
    </w:p>
    <w:p w14:paraId="20FF234B" w14:textId="77777777" w:rsidR="00DC074C" w:rsidRDefault="00DC074C" w:rsidP="00DC074C">
      <w:pPr>
        <w:rPr>
          <w:rtl/>
          <w:lang w:eastAsia="he-IL"/>
        </w:rPr>
      </w:pPr>
    </w:p>
    <w:p w14:paraId="76F9B907" w14:textId="77777777" w:rsidR="00DC074C" w:rsidRDefault="00DC074C" w:rsidP="00DC074C">
      <w:pPr>
        <w:rPr>
          <w:rtl/>
          <w:lang w:eastAsia="he-IL"/>
        </w:rPr>
      </w:pPr>
      <w:r>
        <w:rPr>
          <w:rFonts w:hint="cs"/>
          <w:rtl/>
          <w:lang w:eastAsia="he-IL"/>
        </w:rPr>
        <w:t>הרוויזיה הוסרה.</w:t>
      </w:r>
    </w:p>
    <w:p w14:paraId="69D55041" w14:textId="77777777" w:rsidR="00DC074C" w:rsidRDefault="00DC074C" w:rsidP="00DC074C">
      <w:pPr>
        <w:rPr>
          <w:rtl/>
          <w:lang w:eastAsia="he-IL"/>
        </w:rPr>
      </w:pPr>
      <w:bookmarkStart w:id="43916" w:name="_ETM_Q1_24784979"/>
      <w:bookmarkEnd w:id="43916"/>
    </w:p>
    <w:p w14:paraId="15597000" w14:textId="06243E8F" w:rsidR="00DC074C" w:rsidRDefault="00DC074C" w:rsidP="00DC074C">
      <w:pPr>
        <w:pStyle w:val="a4"/>
        <w:keepNext/>
        <w:rPr>
          <w:rtl/>
        </w:rPr>
      </w:pPr>
      <w:bookmarkStart w:id="43917" w:name="ET_speaker_6156_3808"/>
      <w:r w:rsidRPr="00DC074C">
        <w:rPr>
          <w:rStyle w:val="TagStyle"/>
          <w:rtl/>
        </w:rPr>
        <w:t xml:space="preserve"> &lt;&lt; דובר &gt;&gt; </w:t>
      </w:r>
      <w:r>
        <w:rPr>
          <w:rtl/>
        </w:rPr>
        <w:t>גלעד קריב (העבודה):</w:t>
      </w:r>
      <w:r w:rsidRPr="00DC074C">
        <w:rPr>
          <w:rStyle w:val="TagStyle"/>
          <w:rtl/>
        </w:rPr>
        <w:t xml:space="preserve"> &lt;&lt; דובר &gt;&gt;</w:t>
      </w:r>
      <w:r w:rsidR="00707E81">
        <w:rPr>
          <w:rtl/>
        </w:rPr>
        <w:t xml:space="preserve"> </w:t>
      </w:r>
      <w:r>
        <w:rPr>
          <w:rtl/>
        </w:rPr>
        <w:t xml:space="preserve"> </w:t>
      </w:r>
      <w:bookmarkEnd w:id="43917"/>
    </w:p>
    <w:p w14:paraId="1DEAF1A4" w14:textId="77777777" w:rsidR="00DC074C" w:rsidRDefault="00DC074C" w:rsidP="00DC074C">
      <w:pPr>
        <w:pStyle w:val="KeepWithNext"/>
        <w:rPr>
          <w:rtl/>
          <w:lang w:eastAsia="he-IL"/>
        </w:rPr>
      </w:pPr>
    </w:p>
    <w:p w14:paraId="4250FA32" w14:textId="7FF47895" w:rsidR="00DC074C" w:rsidRDefault="00DC074C" w:rsidP="00DC074C">
      <w:pPr>
        <w:rPr>
          <w:rtl/>
          <w:lang w:eastAsia="he-IL"/>
        </w:rPr>
      </w:pPr>
      <w:bookmarkStart w:id="43918" w:name="_ETM_Q1_24789222"/>
      <w:bookmarkStart w:id="43919" w:name="_ETM_Q1_24789272"/>
      <w:bookmarkEnd w:id="43918"/>
      <w:bookmarkEnd w:id="43919"/>
      <w:r>
        <w:rPr>
          <w:rFonts w:hint="cs"/>
          <w:rtl/>
          <w:lang w:eastAsia="he-IL"/>
        </w:rPr>
        <w:t xml:space="preserve">אפשר להירגע, </w:t>
      </w:r>
      <w:bookmarkStart w:id="43920" w:name="_ETM_Q1_24792950"/>
      <w:bookmarkEnd w:id="43920"/>
      <w:r>
        <w:rPr>
          <w:rFonts w:hint="cs"/>
          <w:rtl/>
          <w:lang w:eastAsia="he-IL"/>
        </w:rPr>
        <w:t>לוי</w:t>
      </w:r>
      <w:bookmarkStart w:id="43921" w:name="_ETM_Q1_24788935"/>
      <w:bookmarkEnd w:id="43921"/>
      <w:r>
        <w:rPr>
          <w:rFonts w:hint="cs"/>
          <w:rtl/>
          <w:lang w:eastAsia="he-IL"/>
        </w:rPr>
        <w:t>ן הודיע שהחקיקה תימשך.</w:t>
      </w:r>
      <w:bookmarkStart w:id="43922" w:name="_ETM_Q1_24788363"/>
      <w:bookmarkStart w:id="43923" w:name="_ETM_Q1_24783938"/>
      <w:bookmarkStart w:id="43924" w:name="_ETM_Q1_24784616"/>
      <w:bookmarkEnd w:id="43922"/>
      <w:bookmarkEnd w:id="43923"/>
      <w:bookmarkEnd w:id="43924"/>
    </w:p>
    <w:p w14:paraId="32EE13A9" w14:textId="77777777" w:rsidR="00DC074C" w:rsidRPr="00DC074C" w:rsidRDefault="00DC074C" w:rsidP="00DC074C">
      <w:pPr>
        <w:rPr>
          <w:rtl/>
          <w:lang w:eastAsia="he-IL"/>
        </w:rPr>
      </w:pPr>
      <w:bookmarkStart w:id="43925" w:name="_ETM_Q1_24784817"/>
      <w:bookmarkEnd w:id="43925"/>
    </w:p>
    <w:p w14:paraId="177048ED" w14:textId="1819E9A5" w:rsidR="00DC074C" w:rsidRDefault="00DC074C" w:rsidP="00DC074C">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373FA690" w14:textId="77777777" w:rsidR="00DC074C" w:rsidRDefault="00DC074C" w:rsidP="008630E1">
      <w:pPr>
        <w:rPr>
          <w:rtl/>
          <w:lang w:eastAsia="he-IL"/>
        </w:rPr>
      </w:pPr>
      <w:bookmarkStart w:id="43926" w:name="_ETM_Q1_24786182"/>
      <w:bookmarkEnd w:id="43926"/>
    </w:p>
    <w:p w14:paraId="62F328DA" w14:textId="733EEC29" w:rsidR="00DC074C" w:rsidRDefault="00DC074C" w:rsidP="008630E1">
      <w:pPr>
        <w:rPr>
          <w:rtl/>
          <w:lang w:eastAsia="he-IL"/>
        </w:rPr>
      </w:pPr>
      <w:bookmarkStart w:id="43927" w:name="_ETM_Q1_24786450"/>
      <w:bookmarkEnd w:id="43927"/>
      <w:r>
        <w:rPr>
          <w:rFonts w:hint="cs"/>
          <w:rtl/>
          <w:lang w:eastAsia="he-IL"/>
        </w:rPr>
        <w:t>230 עד 233.</w:t>
      </w:r>
      <w:bookmarkStart w:id="43928" w:name="_ETM_Q1_24793958"/>
      <w:bookmarkEnd w:id="43928"/>
    </w:p>
    <w:p w14:paraId="4CE710AC" w14:textId="77777777" w:rsidR="00DC074C" w:rsidRDefault="00DC074C" w:rsidP="008630E1">
      <w:pPr>
        <w:rPr>
          <w:rtl/>
          <w:lang w:eastAsia="he-IL"/>
        </w:rPr>
      </w:pPr>
    </w:p>
    <w:p w14:paraId="368CF132" w14:textId="6CE3E626" w:rsidR="00DC074C" w:rsidRDefault="00DC074C" w:rsidP="00DC074C">
      <w:pPr>
        <w:pStyle w:val="af6"/>
        <w:keepNext/>
        <w:rPr>
          <w:rtl/>
        </w:rPr>
      </w:pPr>
      <w:bookmarkStart w:id="43929" w:name="_ETM_Q1_24794620"/>
      <w:bookmarkStart w:id="43930" w:name="_ETM_Q1_24794642"/>
      <w:bookmarkStart w:id="43931" w:name="_ETM_Q1_24794703"/>
      <w:bookmarkEnd w:id="43929"/>
      <w:bookmarkEnd w:id="43930"/>
      <w:bookmarkEnd w:id="43931"/>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580DCC93" w14:textId="77777777" w:rsidR="00DC074C" w:rsidRDefault="00DC074C" w:rsidP="00DC074C">
      <w:pPr>
        <w:pStyle w:val="KeepWithNext"/>
        <w:rPr>
          <w:rtl/>
          <w:lang w:eastAsia="he-IL"/>
        </w:rPr>
      </w:pPr>
    </w:p>
    <w:p w14:paraId="246E1333" w14:textId="23D43E58" w:rsidR="00DC074C" w:rsidRDefault="00DC074C" w:rsidP="00DC074C">
      <w:pPr>
        <w:rPr>
          <w:rtl/>
          <w:lang w:eastAsia="he-IL"/>
        </w:rPr>
      </w:pPr>
      <w:r>
        <w:rPr>
          <w:rFonts w:hint="cs"/>
          <w:rtl/>
          <w:lang w:eastAsia="he-IL"/>
        </w:rPr>
        <w:t>מי בעד? ארבעה, מי נגד? שבעה, מי נמנע?</w:t>
      </w:r>
    </w:p>
    <w:p w14:paraId="2DE33F4E" w14:textId="77777777" w:rsidR="00DC074C" w:rsidRDefault="00DC074C" w:rsidP="00DC074C">
      <w:pPr>
        <w:rPr>
          <w:rtl/>
          <w:lang w:eastAsia="he-IL"/>
        </w:rPr>
      </w:pPr>
    </w:p>
    <w:p w14:paraId="02005A86" w14:textId="77777777" w:rsidR="00DC074C" w:rsidRDefault="00DC074C" w:rsidP="00DC074C">
      <w:pPr>
        <w:rPr>
          <w:rtl/>
          <w:lang w:eastAsia="he-IL"/>
        </w:rPr>
      </w:pPr>
    </w:p>
    <w:p w14:paraId="629D6938" w14:textId="77777777" w:rsidR="00DC074C" w:rsidRDefault="00DC074C" w:rsidP="00DC074C">
      <w:pPr>
        <w:pStyle w:val="af1"/>
        <w:keepNext/>
        <w:rPr>
          <w:rtl/>
          <w:lang w:eastAsia="he-IL"/>
        </w:rPr>
      </w:pPr>
      <w:r>
        <w:rPr>
          <w:rFonts w:hint="eastAsia"/>
          <w:rtl/>
          <w:lang w:eastAsia="he-IL"/>
        </w:rPr>
        <w:t>הצבעה</w:t>
      </w:r>
    </w:p>
    <w:p w14:paraId="4BDA7F6F" w14:textId="77777777" w:rsidR="00DC074C" w:rsidRDefault="00DC074C" w:rsidP="00DC074C">
      <w:pPr>
        <w:pStyle w:val="--"/>
        <w:keepNext/>
        <w:rPr>
          <w:rtl/>
          <w:lang w:eastAsia="he-IL"/>
        </w:rPr>
      </w:pPr>
    </w:p>
    <w:p w14:paraId="185799FF" w14:textId="77777777" w:rsidR="00DC074C" w:rsidRDefault="00DC074C" w:rsidP="00DC074C">
      <w:pPr>
        <w:pStyle w:val="--"/>
        <w:keepNext/>
        <w:rPr>
          <w:rtl/>
          <w:lang w:eastAsia="he-IL"/>
        </w:rPr>
      </w:pPr>
      <w:r>
        <w:rPr>
          <w:rFonts w:hint="cs"/>
          <w:rtl/>
          <w:lang w:eastAsia="he-IL"/>
        </w:rPr>
        <w:t>הרוויזיה נדחתה</w:t>
      </w:r>
    </w:p>
    <w:p w14:paraId="73BB88DA" w14:textId="77777777" w:rsidR="00DC074C" w:rsidRDefault="00DC074C" w:rsidP="00DC074C">
      <w:pPr>
        <w:rPr>
          <w:rtl/>
          <w:lang w:eastAsia="he-IL"/>
        </w:rPr>
      </w:pPr>
    </w:p>
    <w:p w14:paraId="7C7DFC64" w14:textId="77777777" w:rsidR="00DC074C" w:rsidRDefault="00DC074C" w:rsidP="00DC074C">
      <w:pPr>
        <w:rPr>
          <w:rtl/>
          <w:lang w:eastAsia="he-IL"/>
        </w:rPr>
      </w:pPr>
      <w:r>
        <w:rPr>
          <w:rFonts w:hint="cs"/>
          <w:rtl/>
          <w:lang w:eastAsia="he-IL"/>
        </w:rPr>
        <w:t>הרוויזיה הוסרה.</w:t>
      </w:r>
    </w:p>
    <w:p w14:paraId="0848896F" w14:textId="77777777" w:rsidR="00DC074C" w:rsidRDefault="00DC074C" w:rsidP="00DC074C">
      <w:pPr>
        <w:rPr>
          <w:rtl/>
          <w:lang w:eastAsia="he-IL"/>
        </w:rPr>
      </w:pPr>
    </w:p>
    <w:p w14:paraId="61CD1999" w14:textId="77777777" w:rsidR="00DC074C" w:rsidRDefault="00DC074C" w:rsidP="00DC074C">
      <w:pPr>
        <w:rPr>
          <w:rtl/>
          <w:lang w:eastAsia="he-IL"/>
        </w:rPr>
      </w:pPr>
    </w:p>
    <w:p w14:paraId="145BFE37" w14:textId="0F88CF58" w:rsidR="00DC074C" w:rsidRDefault="00DC074C" w:rsidP="00DC074C">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1F2DAE85" w14:textId="77777777" w:rsidR="00DC074C" w:rsidRDefault="00DC074C" w:rsidP="008630E1">
      <w:pPr>
        <w:rPr>
          <w:rtl/>
          <w:lang w:eastAsia="he-IL"/>
        </w:rPr>
      </w:pPr>
      <w:bookmarkStart w:id="43932" w:name="_ETM_Q1_24800033"/>
      <w:bookmarkEnd w:id="43932"/>
    </w:p>
    <w:p w14:paraId="65A41268" w14:textId="2CE7D280" w:rsidR="00DC074C" w:rsidRDefault="00DC074C" w:rsidP="008630E1">
      <w:pPr>
        <w:rPr>
          <w:rtl/>
          <w:lang w:eastAsia="he-IL"/>
        </w:rPr>
      </w:pPr>
      <w:r>
        <w:rPr>
          <w:rFonts w:hint="cs"/>
          <w:rtl/>
          <w:lang w:eastAsia="he-IL"/>
        </w:rPr>
        <w:t>2</w:t>
      </w:r>
      <w:bookmarkStart w:id="43933" w:name="_ETM_Q1_24801312"/>
      <w:bookmarkEnd w:id="43933"/>
      <w:r>
        <w:rPr>
          <w:rFonts w:hint="cs"/>
          <w:rtl/>
          <w:lang w:eastAsia="he-IL"/>
        </w:rPr>
        <w:t>34 עד 235.</w:t>
      </w:r>
    </w:p>
    <w:p w14:paraId="4CAFE8A4" w14:textId="77777777" w:rsidR="00DC074C" w:rsidRDefault="00DC074C" w:rsidP="008630E1">
      <w:pPr>
        <w:rPr>
          <w:rtl/>
          <w:lang w:eastAsia="he-IL"/>
        </w:rPr>
      </w:pPr>
      <w:bookmarkStart w:id="43934" w:name="_ETM_Q1_24803663"/>
      <w:bookmarkEnd w:id="43934"/>
    </w:p>
    <w:p w14:paraId="67B5A921" w14:textId="6FD0E0F2" w:rsidR="00DC074C" w:rsidRDefault="00DC074C" w:rsidP="00DC074C">
      <w:pPr>
        <w:pStyle w:val="af6"/>
        <w:keepNext/>
        <w:rPr>
          <w:rtl/>
        </w:rPr>
      </w:pPr>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3F2647FB" w14:textId="77777777" w:rsidR="00DC074C" w:rsidRDefault="00DC074C" w:rsidP="00DC074C">
      <w:pPr>
        <w:pStyle w:val="KeepWithNext"/>
        <w:rPr>
          <w:rtl/>
          <w:lang w:eastAsia="he-IL"/>
        </w:rPr>
      </w:pPr>
    </w:p>
    <w:p w14:paraId="3AA43EBA" w14:textId="6668D831" w:rsidR="00DC074C" w:rsidRDefault="00DC074C" w:rsidP="00DC074C">
      <w:pPr>
        <w:rPr>
          <w:rtl/>
          <w:lang w:eastAsia="he-IL"/>
        </w:rPr>
      </w:pPr>
      <w:r>
        <w:rPr>
          <w:rFonts w:hint="cs"/>
          <w:rtl/>
          <w:lang w:eastAsia="he-IL"/>
        </w:rPr>
        <w:t>מי בעד? ארבעה, מי נגד? שבעה, מי נמנע?</w:t>
      </w:r>
    </w:p>
    <w:p w14:paraId="4A07378B" w14:textId="77777777" w:rsidR="00DC074C" w:rsidRDefault="00DC074C" w:rsidP="00DC074C">
      <w:pPr>
        <w:rPr>
          <w:rtl/>
          <w:lang w:eastAsia="he-IL"/>
        </w:rPr>
      </w:pPr>
    </w:p>
    <w:p w14:paraId="11EA9E66" w14:textId="77777777" w:rsidR="00DC074C" w:rsidRDefault="00DC074C" w:rsidP="00DC074C">
      <w:pPr>
        <w:rPr>
          <w:rtl/>
          <w:lang w:eastAsia="he-IL"/>
        </w:rPr>
      </w:pPr>
    </w:p>
    <w:p w14:paraId="70CB6CCB" w14:textId="77777777" w:rsidR="00DC074C" w:rsidRDefault="00DC074C" w:rsidP="00DC074C">
      <w:pPr>
        <w:pStyle w:val="af1"/>
        <w:keepNext/>
        <w:rPr>
          <w:rtl/>
          <w:lang w:eastAsia="he-IL"/>
        </w:rPr>
      </w:pPr>
      <w:r>
        <w:rPr>
          <w:rFonts w:hint="eastAsia"/>
          <w:rtl/>
          <w:lang w:eastAsia="he-IL"/>
        </w:rPr>
        <w:t>הצבעה</w:t>
      </w:r>
    </w:p>
    <w:p w14:paraId="47199B5C" w14:textId="77777777" w:rsidR="00DC074C" w:rsidRDefault="00DC074C" w:rsidP="00DC074C">
      <w:pPr>
        <w:pStyle w:val="--"/>
        <w:keepNext/>
        <w:rPr>
          <w:rtl/>
          <w:lang w:eastAsia="he-IL"/>
        </w:rPr>
      </w:pPr>
    </w:p>
    <w:p w14:paraId="3C69FCC0" w14:textId="77777777" w:rsidR="00DC074C" w:rsidRDefault="00DC074C" w:rsidP="00DC074C">
      <w:pPr>
        <w:pStyle w:val="--"/>
        <w:keepNext/>
        <w:rPr>
          <w:rtl/>
          <w:lang w:eastAsia="he-IL"/>
        </w:rPr>
      </w:pPr>
      <w:r>
        <w:rPr>
          <w:rFonts w:hint="cs"/>
          <w:rtl/>
          <w:lang w:eastAsia="he-IL"/>
        </w:rPr>
        <w:t>הרוויזיה נדחתה</w:t>
      </w:r>
    </w:p>
    <w:p w14:paraId="491233E8" w14:textId="77777777" w:rsidR="00DC074C" w:rsidRDefault="00DC074C" w:rsidP="00DC074C">
      <w:pPr>
        <w:rPr>
          <w:rtl/>
          <w:lang w:eastAsia="he-IL"/>
        </w:rPr>
      </w:pPr>
    </w:p>
    <w:p w14:paraId="5A5E232C" w14:textId="77777777" w:rsidR="00DC074C" w:rsidRDefault="00DC074C" w:rsidP="00DC074C">
      <w:pPr>
        <w:rPr>
          <w:rtl/>
          <w:lang w:eastAsia="he-IL"/>
        </w:rPr>
      </w:pPr>
      <w:r>
        <w:rPr>
          <w:rFonts w:hint="cs"/>
          <w:rtl/>
          <w:lang w:eastAsia="he-IL"/>
        </w:rPr>
        <w:t>הרוויזיה הוסרה.</w:t>
      </w:r>
    </w:p>
    <w:p w14:paraId="68782B4B" w14:textId="77777777" w:rsidR="00DC074C" w:rsidRDefault="00DC074C" w:rsidP="00DC074C">
      <w:pPr>
        <w:rPr>
          <w:rtl/>
          <w:lang w:eastAsia="he-IL"/>
        </w:rPr>
      </w:pPr>
    </w:p>
    <w:p w14:paraId="6521D40E" w14:textId="77777777" w:rsidR="00DC074C" w:rsidRDefault="00DC074C" w:rsidP="00DC074C">
      <w:pPr>
        <w:rPr>
          <w:rtl/>
          <w:lang w:eastAsia="he-IL"/>
        </w:rPr>
      </w:pPr>
    </w:p>
    <w:p w14:paraId="5DD107EF" w14:textId="69D9C263" w:rsidR="00DC074C" w:rsidRDefault="00DC074C" w:rsidP="00DC074C">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3106AA07" w14:textId="77777777" w:rsidR="00DC074C" w:rsidRDefault="00DC074C" w:rsidP="008630E1">
      <w:pPr>
        <w:rPr>
          <w:rtl/>
          <w:lang w:eastAsia="he-IL"/>
        </w:rPr>
      </w:pPr>
      <w:bookmarkStart w:id="43935" w:name="_ETM_Q1_24804754"/>
      <w:bookmarkStart w:id="43936" w:name="_ETM_Q1_24804849"/>
      <w:bookmarkStart w:id="43937" w:name="_ETM_Q1_24805364"/>
      <w:bookmarkStart w:id="43938" w:name="_ETM_Q1_24810571"/>
      <w:bookmarkEnd w:id="43935"/>
      <w:bookmarkEnd w:id="43936"/>
      <w:bookmarkEnd w:id="43937"/>
      <w:bookmarkEnd w:id="43938"/>
    </w:p>
    <w:p w14:paraId="6B2B6BFC" w14:textId="2879E3B4" w:rsidR="00DC074C" w:rsidRDefault="00DC074C" w:rsidP="008630E1">
      <w:pPr>
        <w:rPr>
          <w:rtl/>
          <w:lang w:eastAsia="he-IL"/>
        </w:rPr>
      </w:pPr>
      <w:r>
        <w:rPr>
          <w:rFonts w:hint="cs"/>
          <w:rtl/>
          <w:lang w:eastAsia="he-IL"/>
        </w:rPr>
        <w:t>25</w:t>
      </w:r>
      <w:bookmarkStart w:id="43939" w:name="_ETM_Q1_24812044"/>
      <w:bookmarkEnd w:id="43939"/>
      <w:r>
        <w:rPr>
          <w:rFonts w:hint="cs"/>
          <w:rtl/>
          <w:lang w:eastAsia="he-IL"/>
        </w:rPr>
        <w:t>2.</w:t>
      </w:r>
      <w:bookmarkStart w:id="43940" w:name="_ETM_Q1_24815198"/>
      <w:bookmarkEnd w:id="43940"/>
    </w:p>
    <w:p w14:paraId="0060AB2F" w14:textId="77777777" w:rsidR="00DC074C" w:rsidRDefault="00DC074C" w:rsidP="008630E1">
      <w:pPr>
        <w:rPr>
          <w:rtl/>
          <w:lang w:eastAsia="he-IL"/>
        </w:rPr>
      </w:pPr>
    </w:p>
    <w:p w14:paraId="386F10B9" w14:textId="33723B71" w:rsidR="00DC074C" w:rsidRDefault="00DC074C" w:rsidP="00DC074C">
      <w:pPr>
        <w:pStyle w:val="af6"/>
        <w:keepNext/>
        <w:rPr>
          <w:rtl/>
        </w:rPr>
      </w:pPr>
      <w:bookmarkStart w:id="43941" w:name="_ETM_Q1_24815839"/>
      <w:bookmarkStart w:id="43942" w:name="_ETM_Q1_24815872"/>
      <w:bookmarkStart w:id="43943" w:name="_ETM_Q1_24815948"/>
      <w:bookmarkEnd w:id="43941"/>
      <w:bookmarkEnd w:id="43942"/>
      <w:bookmarkEnd w:id="43943"/>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17E1600D" w14:textId="77777777" w:rsidR="00DC074C" w:rsidRDefault="00DC074C" w:rsidP="00DC074C">
      <w:pPr>
        <w:pStyle w:val="KeepWithNext"/>
        <w:rPr>
          <w:rtl/>
          <w:lang w:eastAsia="he-IL"/>
        </w:rPr>
      </w:pPr>
    </w:p>
    <w:p w14:paraId="3C2E9A34" w14:textId="5CE7A887" w:rsidR="00DC074C" w:rsidRDefault="00DC074C" w:rsidP="00DC074C">
      <w:pPr>
        <w:rPr>
          <w:rtl/>
          <w:lang w:eastAsia="he-IL"/>
        </w:rPr>
      </w:pPr>
      <w:r>
        <w:rPr>
          <w:rFonts w:hint="cs"/>
          <w:rtl/>
          <w:lang w:eastAsia="he-IL"/>
        </w:rPr>
        <w:t>מי בעד? שלושה, מי נגד? שבעה, מי נמנע?</w:t>
      </w:r>
    </w:p>
    <w:p w14:paraId="62DEA1AB" w14:textId="77777777" w:rsidR="00DC074C" w:rsidRDefault="00DC074C" w:rsidP="00DC074C">
      <w:pPr>
        <w:rPr>
          <w:rtl/>
          <w:lang w:eastAsia="he-IL"/>
        </w:rPr>
      </w:pPr>
    </w:p>
    <w:p w14:paraId="11ED02BA" w14:textId="77777777" w:rsidR="00DC074C" w:rsidRDefault="00DC074C" w:rsidP="00DC074C">
      <w:pPr>
        <w:rPr>
          <w:rtl/>
          <w:lang w:eastAsia="he-IL"/>
        </w:rPr>
      </w:pPr>
    </w:p>
    <w:p w14:paraId="4C8E58BC" w14:textId="77777777" w:rsidR="00DC074C" w:rsidRDefault="00DC074C" w:rsidP="00DC074C">
      <w:pPr>
        <w:pStyle w:val="af1"/>
        <w:keepNext/>
        <w:rPr>
          <w:rtl/>
          <w:lang w:eastAsia="he-IL"/>
        </w:rPr>
      </w:pPr>
      <w:r>
        <w:rPr>
          <w:rFonts w:hint="eastAsia"/>
          <w:rtl/>
          <w:lang w:eastAsia="he-IL"/>
        </w:rPr>
        <w:t>הצבעה</w:t>
      </w:r>
    </w:p>
    <w:p w14:paraId="0BEF02DC" w14:textId="77777777" w:rsidR="00DC074C" w:rsidRDefault="00DC074C" w:rsidP="00DC074C">
      <w:pPr>
        <w:pStyle w:val="--"/>
        <w:keepNext/>
        <w:rPr>
          <w:rtl/>
          <w:lang w:eastAsia="he-IL"/>
        </w:rPr>
      </w:pPr>
    </w:p>
    <w:p w14:paraId="6B4D6E3D" w14:textId="77777777" w:rsidR="00DC074C" w:rsidRDefault="00DC074C" w:rsidP="00DC074C">
      <w:pPr>
        <w:pStyle w:val="--"/>
        <w:keepNext/>
        <w:rPr>
          <w:rtl/>
          <w:lang w:eastAsia="he-IL"/>
        </w:rPr>
      </w:pPr>
      <w:r>
        <w:rPr>
          <w:rFonts w:hint="cs"/>
          <w:rtl/>
          <w:lang w:eastAsia="he-IL"/>
        </w:rPr>
        <w:t>הרוויזיה נדחתה</w:t>
      </w:r>
    </w:p>
    <w:p w14:paraId="148AFC78" w14:textId="77777777" w:rsidR="00DC074C" w:rsidRDefault="00DC074C" w:rsidP="00DC074C">
      <w:pPr>
        <w:rPr>
          <w:rtl/>
          <w:lang w:eastAsia="he-IL"/>
        </w:rPr>
      </w:pPr>
    </w:p>
    <w:p w14:paraId="3304470F" w14:textId="77777777" w:rsidR="00DC074C" w:rsidRDefault="00DC074C" w:rsidP="00DC074C">
      <w:pPr>
        <w:rPr>
          <w:rtl/>
          <w:lang w:eastAsia="he-IL"/>
        </w:rPr>
      </w:pPr>
      <w:r>
        <w:rPr>
          <w:rFonts w:hint="cs"/>
          <w:rtl/>
          <w:lang w:eastAsia="he-IL"/>
        </w:rPr>
        <w:t>הרוויזיה הוסרה.</w:t>
      </w:r>
    </w:p>
    <w:p w14:paraId="2406E933" w14:textId="77777777" w:rsidR="00DC074C" w:rsidRDefault="00DC074C" w:rsidP="00DC074C">
      <w:pPr>
        <w:rPr>
          <w:rtl/>
          <w:lang w:eastAsia="he-IL"/>
        </w:rPr>
      </w:pPr>
    </w:p>
    <w:p w14:paraId="356AED90" w14:textId="1E88A7AB" w:rsidR="00DC074C" w:rsidRDefault="00DC074C" w:rsidP="00DC074C">
      <w:pPr>
        <w:pStyle w:val="a4"/>
        <w:keepNext/>
        <w:rPr>
          <w:rtl/>
        </w:rPr>
      </w:pPr>
      <w:bookmarkStart w:id="43944" w:name="ET_speaker_5109_3809"/>
      <w:r w:rsidRPr="00DC074C">
        <w:rPr>
          <w:rStyle w:val="TagStyle"/>
          <w:rtl/>
        </w:rPr>
        <w:t xml:space="preserve"> &lt;&lt; דובר &gt;&gt; </w:t>
      </w:r>
      <w:r>
        <w:rPr>
          <w:rtl/>
        </w:rPr>
        <w:t>אלעזר שטרן (יש עתיד):</w:t>
      </w:r>
      <w:r w:rsidRPr="00DC074C">
        <w:rPr>
          <w:rStyle w:val="TagStyle"/>
          <w:rtl/>
        </w:rPr>
        <w:t xml:space="preserve"> &lt;&lt; דובר &gt;&gt;</w:t>
      </w:r>
      <w:r w:rsidR="00707E81">
        <w:rPr>
          <w:rtl/>
        </w:rPr>
        <w:t xml:space="preserve"> </w:t>
      </w:r>
      <w:r>
        <w:rPr>
          <w:rtl/>
        </w:rPr>
        <w:t xml:space="preserve"> </w:t>
      </w:r>
      <w:bookmarkEnd w:id="43944"/>
    </w:p>
    <w:p w14:paraId="7CAB63B0" w14:textId="77777777" w:rsidR="00DC074C" w:rsidRDefault="00DC074C" w:rsidP="00DC074C">
      <w:pPr>
        <w:pStyle w:val="KeepWithNext"/>
        <w:rPr>
          <w:rtl/>
          <w:lang w:eastAsia="he-IL"/>
        </w:rPr>
      </w:pPr>
    </w:p>
    <w:p w14:paraId="17C95785" w14:textId="7E167EC0" w:rsidR="00DC074C" w:rsidRDefault="00DC074C" w:rsidP="00DC074C">
      <w:pPr>
        <w:rPr>
          <w:rtl/>
          <w:lang w:eastAsia="he-IL"/>
        </w:rPr>
      </w:pPr>
      <w:bookmarkStart w:id="43945" w:name="_ETM_Q1_24824784"/>
      <w:bookmarkStart w:id="43946" w:name="_ETM_Q1_24825131"/>
      <w:bookmarkStart w:id="43947" w:name="_ETM_Q1_24820886"/>
      <w:bookmarkStart w:id="43948" w:name="_ETM_Q1_24816839"/>
      <w:bookmarkStart w:id="43949" w:name="_ETM_Q1_24812761"/>
      <w:bookmarkEnd w:id="43945"/>
      <w:bookmarkEnd w:id="43946"/>
      <w:bookmarkEnd w:id="43947"/>
      <w:bookmarkEnd w:id="43948"/>
      <w:bookmarkEnd w:id="43949"/>
      <w:r>
        <w:rPr>
          <w:rFonts w:hint="cs"/>
          <w:rtl/>
          <w:lang w:eastAsia="he-IL"/>
        </w:rPr>
        <w:t xml:space="preserve">לוין בטוח שהוא </w:t>
      </w:r>
      <w:bookmarkStart w:id="43950" w:name="_ETM_Q1_24815988"/>
      <w:bookmarkEnd w:id="43950"/>
      <w:r>
        <w:rPr>
          <w:rFonts w:hint="cs"/>
          <w:rtl/>
          <w:lang w:eastAsia="he-IL"/>
        </w:rPr>
        <w:t>ראש הממשלה.</w:t>
      </w:r>
      <w:bookmarkStart w:id="43951" w:name="_ETM_Q1_24821505"/>
      <w:bookmarkEnd w:id="43951"/>
    </w:p>
    <w:p w14:paraId="4542E767" w14:textId="77777777" w:rsidR="00DC074C" w:rsidRDefault="00DC074C" w:rsidP="00DC074C">
      <w:pPr>
        <w:rPr>
          <w:rtl/>
          <w:lang w:eastAsia="he-IL"/>
        </w:rPr>
      </w:pPr>
      <w:bookmarkStart w:id="43952" w:name="_ETM_Q1_24822375"/>
      <w:bookmarkStart w:id="43953" w:name="_ETM_Q1_24823190"/>
      <w:bookmarkEnd w:id="43952"/>
      <w:bookmarkEnd w:id="43953"/>
    </w:p>
    <w:p w14:paraId="4753CD7E" w14:textId="61215418" w:rsidR="00DC074C" w:rsidRDefault="00DC074C" w:rsidP="00DC074C">
      <w:pPr>
        <w:pStyle w:val="a4"/>
        <w:keepNext/>
        <w:rPr>
          <w:rtl/>
        </w:rPr>
      </w:pPr>
      <w:bookmarkStart w:id="43954" w:name="ET_speaker_6156_3810"/>
      <w:r w:rsidRPr="00DC074C">
        <w:rPr>
          <w:rStyle w:val="TagStyle"/>
          <w:rtl/>
        </w:rPr>
        <w:t xml:space="preserve"> &lt;&lt; דובר &gt;&gt; </w:t>
      </w:r>
      <w:r>
        <w:rPr>
          <w:rtl/>
        </w:rPr>
        <w:t>גלעד קריב (העבודה):</w:t>
      </w:r>
      <w:r w:rsidRPr="00DC074C">
        <w:rPr>
          <w:rStyle w:val="TagStyle"/>
          <w:rtl/>
        </w:rPr>
        <w:t xml:space="preserve"> &lt;&lt; דובר &gt;&gt;</w:t>
      </w:r>
      <w:r w:rsidR="00707E81">
        <w:rPr>
          <w:rtl/>
        </w:rPr>
        <w:t xml:space="preserve"> </w:t>
      </w:r>
      <w:r>
        <w:rPr>
          <w:rtl/>
        </w:rPr>
        <w:t xml:space="preserve"> </w:t>
      </w:r>
      <w:bookmarkEnd w:id="43954"/>
    </w:p>
    <w:p w14:paraId="76D71AF8" w14:textId="6F279E02" w:rsidR="00DC074C" w:rsidRDefault="00DC074C" w:rsidP="00DC074C">
      <w:pPr>
        <w:pStyle w:val="KeepWithNext"/>
        <w:rPr>
          <w:rtl/>
          <w:lang w:eastAsia="he-IL"/>
        </w:rPr>
      </w:pPr>
    </w:p>
    <w:p w14:paraId="50954034" w14:textId="21B1631D" w:rsidR="00DC074C" w:rsidRDefault="00DC074C" w:rsidP="00DC074C">
      <w:pPr>
        <w:rPr>
          <w:rtl/>
          <w:lang w:eastAsia="he-IL"/>
        </w:rPr>
      </w:pPr>
      <w:bookmarkStart w:id="43955" w:name="_ETM_Q1_24826609"/>
      <w:bookmarkStart w:id="43956" w:name="_ETM_Q1_24826656"/>
      <w:bookmarkEnd w:id="43955"/>
      <w:bookmarkEnd w:id="43956"/>
      <w:r>
        <w:rPr>
          <w:rFonts w:hint="cs"/>
          <w:rtl/>
          <w:lang w:eastAsia="he-IL"/>
        </w:rPr>
        <w:t>גיבורים דה לשמעטה.</w:t>
      </w:r>
    </w:p>
    <w:p w14:paraId="6858032B" w14:textId="77777777" w:rsidR="00DC074C" w:rsidRDefault="00DC074C" w:rsidP="00DC074C">
      <w:pPr>
        <w:rPr>
          <w:rtl/>
          <w:lang w:eastAsia="he-IL"/>
        </w:rPr>
      </w:pPr>
      <w:bookmarkStart w:id="43957" w:name="_ETM_Q1_24833130"/>
      <w:bookmarkStart w:id="43958" w:name="_ETM_Q1_24833323"/>
      <w:bookmarkStart w:id="43959" w:name="_ETM_Q1_24828791"/>
      <w:bookmarkStart w:id="43960" w:name="_ETM_Q1_24823973"/>
      <w:bookmarkStart w:id="43961" w:name="_ETM_Q1_24823790"/>
      <w:bookmarkEnd w:id="43957"/>
      <w:bookmarkEnd w:id="43958"/>
      <w:bookmarkEnd w:id="43959"/>
      <w:bookmarkEnd w:id="43960"/>
      <w:bookmarkEnd w:id="43961"/>
    </w:p>
    <w:p w14:paraId="773FE4BD" w14:textId="12530B51" w:rsidR="00DC074C" w:rsidRDefault="00DC074C" w:rsidP="00DC074C">
      <w:pPr>
        <w:pStyle w:val="a4"/>
        <w:keepNext/>
        <w:rPr>
          <w:rtl/>
        </w:rPr>
      </w:pPr>
      <w:bookmarkStart w:id="43962" w:name="ET_speaker_5109_3811"/>
      <w:r w:rsidRPr="00DC074C">
        <w:rPr>
          <w:rStyle w:val="TagStyle"/>
          <w:rtl/>
        </w:rPr>
        <w:t xml:space="preserve"> &lt;&lt; דובר &gt;&gt; </w:t>
      </w:r>
      <w:r>
        <w:rPr>
          <w:rtl/>
        </w:rPr>
        <w:t>אלעזר שטרן (יש עתיד):</w:t>
      </w:r>
      <w:r w:rsidRPr="00DC074C">
        <w:rPr>
          <w:rStyle w:val="TagStyle"/>
          <w:rtl/>
        </w:rPr>
        <w:t xml:space="preserve"> &lt;&lt; דובר &gt;&gt;</w:t>
      </w:r>
      <w:r w:rsidR="00707E81">
        <w:rPr>
          <w:rtl/>
        </w:rPr>
        <w:t xml:space="preserve"> </w:t>
      </w:r>
      <w:r>
        <w:rPr>
          <w:rtl/>
        </w:rPr>
        <w:t xml:space="preserve"> </w:t>
      </w:r>
      <w:bookmarkEnd w:id="43962"/>
    </w:p>
    <w:p w14:paraId="0FC6689B" w14:textId="77777777" w:rsidR="00DC074C" w:rsidRDefault="00DC074C" w:rsidP="00DC074C">
      <w:pPr>
        <w:pStyle w:val="KeepWithNext"/>
        <w:rPr>
          <w:rtl/>
          <w:lang w:eastAsia="he-IL"/>
        </w:rPr>
      </w:pPr>
    </w:p>
    <w:p w14:paraId="450C2E20" w14:textId="1B85F2B5" w:rsidR="00DC074C" w:rsidRDefault="00DC074C" w:rsidP="00DC074C">
      <w:pPr>
        <w:rPr>
          <w:rtl/>
          <w:lang w:eastAsia="he-IL"/>
        </w:rPr>
      </w:pPr>
      <w:bookmarkStart w:id="43963" w:name="_ETM_Q1_24825276"/>
      <w:bookmarkStart w:id="43964" w:name="_ETM_Q1_24825332"/>
      <w:bookmarkStart w:id="43965" w:name="_ETM_Q1_24820640"/>
      <w:bookmarkEnd w:id="43963"/>
      <w:bookmarkEnd w:id="43964"/>
      <w:bookmarkEnd w:id="43965"/>
      <w:r>
        <w:rPr>
          <w:rFonts w:hint="cs"/>
          <w:rtl/>
          <w:lang w:eastAsia="he-IL"/>
        </w:rPr>
        <w:t xml:space="preserve">כתוב שנתניהו פיטר את שר הביטחון, </w:t>
      </w:r>
      <w:bookmarkStart w:id="43966" w:name="_ETM_Q1_24830163"/>
      <w:bookmarkEnd w:id="43966"/>
      <w:r>
        <w:rPr>
          <w:rFonts w:hint="cs"/>
          <w:rtl/>
          <w:lang w:eastAsia="he-IL"/>
        </w:rPr>
        <w:t>אחרי זה תיקנו את זה ללוין, לוין פיטר</w:t>
      </w:r>
      <w:bookmarkStart w:id="43967" w:name="_ETM_Q1_24830913"/>
      <w:bookmarkEnd w:id="43967"/>
      <w:r>
        <w:rPr>
          <w:rFonts w:hint="cs"/>
          <w:rtl/>
          <w:lang w:eastAsia="he-IL"/>
        </w:rPr>
        <w:t xml:space="preserve"> את ש</w:t>
      </w:r>
      <w:bookmarkStart w:id="43968" w:name="_ETM_Q1_24833844"/>
      <w:bookmarkEnd w:id="43968"/>
      <w:r>
        <w:rPr>
          <w:rFonts w:hint="cs"/>
          <w:rtl/>
          <w:lang w:eastAsia="he-IL"/>
        </w:rPr>
        <w:t>ר הביטחון.</w:t>
      </w:r>
      <w:bookmarkStart w:id="43969" w:name="_ETM_Q1_24835300"/>
      <w:bookmarkEnd w:id="43969"/>
    </w:p>
    <w:p w14:paraId="340A06D6" w14:textId="77777777" w:rsidR="00DC074C" w:rsidRDefault="00DC074C" w:rsidP="00DC074C">
      <w:pPr>
        <w:rPr>
          <w:rtl/>
          <w:lang w:eastAsia="he-IL"/>
        </w:rPr>
      </w:pPr>
      <w:bookmarkStart w:id="43970" w:name="_ETM_Q1_24831701"/>
      <w:bookmarkEnd w:id="43970"/>
    </w:p>
    <w:p w14:paraId="61FF36A9" w14:textId="1C563E85" w:rsidR="00DC074C" w:rsidRDefault="00DC074C" w:rsidP="00DC074C">
      <w:pPr>
        <w:pStyle w:val="af6"/>
        <w:keepNext/>
        <w:rPr>
          <w:rtl/>
        </w:rPr>
      </w:pPr>
      <w:bookmarkStart w:id="43971" w:name="ET_yor_5786_3812"/>
      <w:r w:rsidRPr="00DC074C">
        <w:rPr>
          <w:rStyle w:val="TagStyle"/>
          <w:rtl/>
        </w:rPr>
        <w:t xml:space="preserve"> &lt;&lt; יור &gt;&gt; </w:t>
      </w:r>
      <w:r>
        <w:rPr>
          <w:rtl/>
        </w:rPr>
        <w:t>היו"ר אופיר כץ:</w:t>
      </w:r>
      <w:r w:rsidRPr="00DC074C">
        <w:rPr>
          <w:rStyle w:val="TagStyle"/>
          <w:rtl/>
        </w:rPr>
        <w:t xml:space="preserve"> &lt;&lt; יור &gt;&gt;</w:t>
      </w:r>
      <w:r w:rsidR="00707E81">
        <w:rPr>
          <w:rtl/>
        </w:rPr>
        <w:t xml:space="preserve"> </w:t>
      </w:r>
      <w:r>
        <w:rPr>
          <w:rtl/>
        </w:rPr>
        <w:t xml:space="preserve"> </w:t>
      </w:r>
      <w:bookmarkEnd w:id="43971"/>
    </w:p>
    <w:p w14:paraId="6FD023BD" w14:textId="77777777" w:rsidR="00DC074C" w:rsidRDefault="00DC074C" w:rsidP="00DC074C">
      <w:pPr>
        <w:pStyle w:val="KeepWithNext"/>
        <w:rPr>
          <w:rtl/>
          <w:lang w:eastAsia="he-IL"/>
        </w:rPr>
      </w:pPr>
    </w:p>
    <w:p w14:paraId="2C575857" w14:textId="30646F3E" w:rsidR="00DC074C" w:rsidRDefault="00DC074C" w:rsidP="00DC074C">
      <w:pPr>
        <w:rPr>
          <w:rtl/>
          <w:lang w:eastAsia="he-IL"/>
        </w:rPr>
      </w:pPr>
      <w:bookmarkStart w:id="43972" w:name="_ETM_Q1_24832386"/>
      <w:bookmarkStart w:id="43973" w:name="_ETM_Q1_24832461"/>
      <w:bookmarkEnd w:id="43972"/>
      <w:bookmarkEnd w:id="43973"/>
      <w:r>
        <w:rPr>
          <w:rFonts w:hint="cs"/>
          <w:rtl/>
          <w:lang w:eastAsia="he-IL"/>
        </w:rPr>
        <w:t>אלעזר קריאה ראשונה.</w:t>
      </w:r>
    </w:p>
    <w:p w14:paraId="79E7D4DF" w14:textId="77777777" w:rsidR="00DC074C" w:rsidRDefault="00DC074C" w:rsidP="00DC074C">
      <w:pPr>
        <w:rPr>
          <w:rtl/>
          <w:lang w:eastAsia="he-IL"/>
        </w:rPr>
      </w:pPr>
      <w:bookmarkStart w:id="43974" w:name="_ETM_Q1_24836653"/>
      <w:bookmarkStart w:id="43975" w:name="_ETM_Q1_24838614"/>
      <w:bookmarkStart w:id="43976" w:name="_ETM_Q1_24834439"/>
      <w:bookmarkStart w:id="43977" w:name="_ETM_Q1_24829602"/>
      <w:bookmarkEnd w:id="43974"/>
      <w:bookmarkEnd w:id="43975"/>
      <w:bookmarkEnd w:id="43976"/>
      <w:bookmarkEnd w:id="43977"/>
    </w:p>
    <w:p w14:paraId="66FBFE24" w14:textId="1CE0AE4B" w:rsidR="00DC074C" w:rsidRDefault="00DC074C" w:rsidP="00DC074C">
      <w:pPr>
        <w:pStyle w:val="a4"/>
        <w:keepNext/>
        <w:rPr>
          <w:rtl/>
        </w:rPr>
      </w:pPr>
      <w:bookmarkStart w:id="43978" w:name="ET_speaker_6156_3813"/>
      <w:r w:rsidRPr="00DC074C">
        <w:rPr>
          <w:rStyle w:val="TagStyle"/>
          <w:rtl/>
        </w:rPr>
        <w:t xml:space="preserve"> &lt;&lt; דובר &gt;&gt; </w:t>
      </w:r>
      <w:r>
        <w:rPr>
          <w:rtl/>
        </w:rPr>
        <w:t>גלעד קריב (העבודה):</w:t>
      </w:r>
      <w:r w:rsidRPr="00DC074C">
        <w:rPr>
          <w:rStyle w:val="TagStyle"/>
          <w:rtl/>
        </w:rPr>
        <w:t xml:space="preserve"> &lt;&lt; דובר &gt;&gt;</w:t>
      </w:r>
      <w:r w:rsidR="00707E81">
        <w:rPr>
          <w:rtl/>
        </w:rPr>
        <w:t xml:space="preserve"> </w:t>
      </w:r>
      <w:r>
        <w:rPr>
          <w:rtl/>
        </w:rPr>
        <w:t xml:space="preserve"> </w:t>
      </w:r>
      <w:bookmarkEnd w:id="43978"/>
    </w:p>
    <w:p w14:paraId="75CF44EC" w14:textId="77777777" w:rsidR="00DC074C" w:rsidRDefault="00DC074C" w:rsidP="00DC074C">
      <w:pPr>
        <w:pStyle w:val="KeepWithNext"/>
        <w:rPr>
          <w:rtl/>
          <w:lang w:eastAsia="he-IL"/>
        </w:rPr>
      </w:pPr>
    </w:p>
    <w:p w14:paraId="5C336683" w14:textId="56493294" w:rsidR="00DC074C" w:rsidRDefault="00DC074C" w:rsidP="00DC074C">
      <w:pPr>
        <w:rPr>
          <w:rtl/>
          <w:lang w:eastAsia="he-IL"/>
        </w:rPr>
      </w:pPr>
      <w:bookmarkStart w:id="43979" w:name="_ETM_Q1_24835765"/>
      <w:bookmarkStart w:id="43980" w:name="_ETM_Q1_24835810"/>
      <w:bookmarkEnd w:id="43979"/>
      <w:bookmarkEnd w:id="43980"/>
      <w:r>
        <w:rPr>
          <w:rFonts w:hint="cs"/>
          <w:rtl/>
          <w:lang w:eastAsia="he-IL"/>
        </w:rPr>
        <w:t>אנחנו בהצבעות אין קריאה ראשונה.</w:t>
      </w:r>
      <w:bookmarkStart w:id="43981" w:name="_ETM_Q1_24840946"/>
      <w:bookmarkStart w:id="43982" w:name="_ETM_Q1_24842525"/>
      <w:bookmarkStart w:id="43983" w:name="_ETM_Q1_24838263"/>
      <w:bookmarkStart w:id="43984" w:name="_ETM_Q1_24833762"/>
      <w:bookmarkStart w:id="43985" w:name="_ETM_Q1_24835497"/>
      <w:bookmarkEnd w:id="43981"/>
      <w:bookmarkEnd w:id="43982"/>
      <w:bookmarkEnd w:id="43983"/>
      <w:bookmarkEnd w:id="43984"/>
      <w:bookmarkEnd w:id="43985"/>
    </w:p>
    <w:p w14:paraId="17796943" w14:textId="77777777" w:rsidR="00DC074C" w:rsidRDefault="00DC074C" w:rsidP="00DC074C">
      <w:pPr>
        <w:rPr>
          <w:rtl/>
          <w:lang w:eastAsia="he-IL"/>
        </w:rPr>
      </w:pPr>
      <w:bookmarkStart w:id="43986" w:name="_ETM_Q1_24835735"/>
      <w:bookmarkEnd w:id="43986"/>
    </w:p>
    <w:p w14:paraId="3AB13976" w14:textId="78300EC0" w:rsidR="00DC074C" w:rsidRDefault="00DC074C" w:rsidP="00DC074C">
      <w:pPr>
        <w:pStyle w:val="af6"/>
        <w:keepNext/>
        <w:rPr>
          <w:rtl/>
        </w:rPr>
      </w:pPr>
      <w:bookmarkStart w:id="43987" w:name="ET_yor_5786_3814"/>
      <w:r w:rsidRPr="00DC074C">
        <w:rPr>
          <w:rStyle w:val="TagStyle"/>
          <w:rtl/>
        </w:rPr>
        <w:t xml:space="preserve"> &lt;&lt; יור &gt;&gt; </w:t>
      </w:r>
      <w:r>
        <w:rPr>
          <w:rtl/>
        </w:rPr>
        <w:t>היו"ר אופיר כץ:</w:t>
      </w:r>
      <w:r w:rsidRPr="00DC074C">
        <w:rPr>
          <w:rStyle w:val="TagStyle"/>
          <w:rtl/>
        </w:rPr>
        <w:t xml:space="preserve"> &lt;&lt; יור &gt;&gt;</w:t>
      </w:r>
      <w:r w:rsidR="00707E81">
        <w:rPr>
          <w:rtl/>
        </w:rPr>
        <w:t xml:space="preserve"> </w:t>
      </w:r>
      <w:r>
        <w:rPr>
          <w:rtl/>
        </w:rPr>
        <w:t xml:space="preserve"> </w:t>
      </w:r>
      <w:bookmarkEnd w:id="43987"/>
    </w:p>
    <w:p w14:paraId="2BD518AA" w14:textId="77777777" w:rsidR="00DC074C" w:rsidRDefault="00DC074C" w:rsidP="00DC074C">
      <w:pPr>
        <w:pStyle w:val="KeepWithNext"/>
        <w:rPr>
          <w:rtl/>
          <w:lang w:eastAsia="he-IL"/>
        </w:rPr>
      </w:pPr>
    </w:p>
    <w:p w14:paraId="4A9B1E96" w14:textId="050E733C" w:rsidR="00DC074C" w:rsidRDefault="00DC074C" w:rsidP="00DC074C">
      <w:pPr>
        <w:rPr>
          <w:rtl/>
          <w:lang w:eastAsia="he-IL"/>
        </w:rPr>
      </w:pPr>
      <w:bookmarkStart w:id="43988" w:name="_ETM_Q1_24838170"/>
      <w:bookmarkStart w:id="43989" w:name="_ETM_Q1_24838237"/>
      <w:bookmarkEnd w:id="43988"/>
      <w:bookmarkEnd w:id="43989"/>
      <w:r>
        <w:rPr>
          <w:rFonts w:hint="cs"/>
          <w:rtl/>
          <w:lang w:eastAsia="he-IL"/>
        </w:rPr>
        <w:t>בסדר, אבל אם הוא מ</w:t>
      </w:r>
      <w:bookmarkStart w:id="43990" w:name="_ETM_Q1_24840581"/>
      <w:bookmarkEnd w:id="43990"/>
      <w:r>
        <w:rPr>
          <w:rFonts w:hint="cs"/>
          <w:rtl/>
          <w:lang w:eastAsia="he-IL"/>
        </w:rPr>
        <w:t>פריע</w:t>
      </w:r>
      <w:bookmarkStart w:id="43991" w:name="_ETM_Q1_24838554"/>
      <w:bookmarkStart w:id="43992" w:name="_ETM_Q1_24834301"/>
      <w:bookmarkEnd w:id="43991"/>
      <w:bookmarkEnd w:id="43992"/>
      <w:r>
        <w:rPr>
          <w:rFonts w:hint="cs"/>
          <w:rtl/>
          <w:lang w:eastAsia="he-IL"/>
        </w:rPr>
        <w:t xml:space="preserve"> להצבעות? אתה רואה הוא לא מפסיק להפריע.</w:t>
      </w:r>
      <w:bookmarkStart w:id="43993" w:name="_ETM_Q1_24843460"/>
      <w:bookmarkEnd w:id="43993"/>
    </w:p>
    <w:p w14:paraId="7C04FB57" w14:textId="77777777" w:rsidR="00DC074C" w:rsidRDefault="00DC074C" w:rsidP="00DC074C">
      <w:pPr>
        <w:rPr>
          <w:rtl/>
          <w:lang w:eastAsia="he-IL"/>
        </w:rPr>
      </w:pPr>
      <w:bookmarkStart w:id="43994" w:name="_ETM_Q1_24843672"/>
      <w:bookmarkEnd w:id="43994"/>
    </w:p>
    <w:p w14:paraId="20D0AA29" w14:textId="18CCBD14" w:rsidR="00DC074C" w:rsidRDefault="00DC074C" w:rsidP="00DC074C">
      <w:pPr>
        <w:pStyle w:val="a4"/>
        <w:keepNext/>
        <w:rPr>
          <w:rtl/>
        </w:rPr>
      </w:pPr>
      <w:bookmarkStart w:id="43995" w:name="ET_speaker_6156_3815"/>
      <w:r w:rsidRPr="00DC074C">
        <w:rPr>
          <w:rStyle w:val="TagStyle"/>
          <w:rtl/>
        </w:rPr>
        <w:t xml:space="preserve"> &lt;&lt; דובר &gt;&gt; </w:t>
      </w:r>
      <w:r>
        <w:rPr>
          <w:rtl/>
        </w:rPr>
        <w:t>גלעד קריב (העבודה):</w:t>
      </w:r>
      <w:r w:rsidRPr="00DC074C">
        <w:rPr>
          <w:rStyle w:val="TagStyle"/>
          <w:rtl/>
        </w:rPr>
        <w:t xml:space="preserve"> &lt;&lt; דובר &gt;&gt;</w:t>
      </w:r>
      <w:r w:rsidR="00707E81">
        <w:rPr>
          <w:rtl/>
        </w:rPr>
        <w:t xml:space="preserve"> </w:t>
      </w:r>
      <w:r>
        <w:rPr>
          <w:rtl/>
        </w:rPr>
        <w:t xml:space="preserve"> </w:t>
      </w:r>
      <w:bookmarkEnd w:id="43995"/>
    </w:p>
    <w:p w14:paraId="7C91E67A" w14:textId="77777777" w:rsidR="00DC074C" w:rsidRDefault="00DC074C" w:rsidP="00DC074C">
      <w:pPr>
        <w:pStyle w:val="KeepWithNext"/>
        <w:rPr>
          <w:rtl/>
          <w:lang w:eastAsia="he-IL"/>
        </w:rPr>
      </w:pPr>
    </w:p>
    <w:p w14:paraId="3841F32C" w14:textId="74208EA6" w:rsidR="00DC074C" w:rsidRDefault="00DC074C" w:rsidP="00DC074C">
      <w:pPr>
        <w:rPr>
          <w:rtl/>
          <w:lang w:eastAsia="he-IL"/>
        </w:rPr>
      </w:pPr>
      <w:bookmarkStart w:id="43996" w:name="_ETM_Q1_24845291"/>
      <w:bookmarkStart w:id="43997" w:name="_ETM_Q1_24845346"/>
      <w:bookmarkStart w:id="43998" w:name="_ETM_Q1_24840564"/>
      <w:bookmarkStart w:id="43999" w:name="_ETM_Q1_24835853"/>
      <w:bookmarkEnd w:id="43996"/>
      <w:bookmarkEnd w:id="43997"/>
      <w:bookmarkEnd w:id="43998"/>
      <w:bookmarkEnd w:id="43999"/>
      <w:r>
        <w:rPr>
          <w:rFonts w:hint="cs"/>
          <w:rtl/>
          <w:lang w:eastAsia="he-IL"/>
        </w:rPr>
        <w:t>זה לקונה בתקנות,</w:t>
      </w:r>
      <w:bookmarkStart w:id="44000" w:name="_ETM_Q1_24839994"/>
      <w:bookmarkEnd w:id="44000"/>
      <w:r>
        <w:rPr>
          <w:rFonts w:hint="cs"/>
          <w:rtl/>
          <w:lang w:eastAsia="he-IL"/>
        </w:rPr>
        <w:t xml:space="preserve"> שיריב לא טיפל, מה לעשות, בהצבעות אי אפשר להוציא</w:t>
      </w:r>
      <w:bookmarkStart w:id="44001" w:name="_ETM_Q1_24843118"/>
      <w:bookmarkEnd w:id="44001"/>
      <w:r>
        <w:rPr>
          <w:rFonts w:hint="cs"/>
          <w:rtl/>
          <w:lang w:eastAsia="he-IL"/>
        </w:rPr>
        <w:t>.</w:t>
      </w:r>
      <w:bookmarkStart w:id="44002" w:name="_ETM_Q1_24843684"/>
      <w:bookmarkEnd w:id="44002"/>
    </w:p>
    <w:p w14:paraId="1353663A" w14:textId="77777777" w:rsidR="00DC074C" w:rsidRDefault="00DC074C" w:rsidP="00DC074C">
      <w:pPr>
        <w:rPr>
          <w:rtl/>
          <w:lang w:eastAsia="he-IL"/>
        </w:rPr>
      </w:pPr>
      <w:bookmarkStart w:id="44003" w:name="_ETM_Q1_24845207"/>
      <w:bookmarkEnd w:id="44003"/>
    </w:p>
    <w:p w14:paraId="7774176F" w14:textId="05F7803C" w:rsidR="00DC074C" w:rsidRDefault="00DC074C" w:rsidP="00DC074C">
      <w:pPr>
        <w:pStyle w:val="af6"/>
        <w:keepNext/>
        <w:rPr>
          <w:rtl/>
        </w:rPr>
      </w:pPr>
      <w:bookmarkStart w:id="44004" w:name="ET_yor_5786_3816"/>
      <w:r w:rsidRPr="00DC074C">
        <w:rPr>
          <w:rStyle w:val="TagStyle"/>
          <w:rtl/>
        </w:rPr>
        <w:t xml:space="preserve"> &lt;&lt; יור &gt;&gt; </w:t>
      </w:r>
      <w:r>
        <w:rPr>
          <w:rtl/>
        </w:rPr>
        <w:t>היו"ר אופיר כץ:</w:t>
      </w:r>
      <w:r w:rsidRPr="00DC074C">
        <w:rPr>
          <w:rStyle w:val="TagStyle"/>
          <w:rtl/>
        </w:rPr>
        <w:t xml:space="preserve"> &lt;&lt; יור &gt;&gt;</w:t>
      </w:r>
      <w:r w:rsidR="00707E81">
        <w:rPr>
          <w:rtl/>
        </w:rPr>
        <w:t xml:space="preserve"> </w:t>
      </w:r>
      <w:r>
        <w:rPr>
          <w:rtl/>
        </w:rPr>
        <w:t xml:space="preserve"> </w:t>
      </w:r>
      <w:bookmarkEnd w:id="44004"/>
    </w:p>
    <w:p w14:paraId="731B8359" w14:textId="77777777" w:rsidR="00DC074C" w:rsidRDefault="00DC074C" w:rsidP="00DC074C">
      <w:pPr>
        <w:pStyle w:val="KeepWithNext"/>
        <w:rPr>
          <w:rtl/>
          <w:lang w:eastAsia="he-IL"/>
        </w:rPr>
      </w:pPr>
    </w:p>
    <w:p w14:paraId="47B68A50" w14:textId="661DA506" w:rsidR="00DC074C" w:rsidRDefault="00DC074C" w:rsidP="00DC074C">
      <w:pPr>
        <w:rPr>
          <w:rtl/>
          <w:lang w:eastAsia="he-IL"/>
        </w:rPr>
      </w:pPr>
      <w:bookmarkStart w:id="44005" w:name="_ETM_Q1_24845966"/>
      <w:bookmarkStart w:id="44006" w:name="_ETM_Q1_24846038"/>
      <w:bookmarkStart w:id="44007" w:name="_ETM_Q1_24841312"/>
      <w:bookmarkStart w:id="44008" w:name="_ETM_Q1_24836605"/>
      <w:bookmarkEnd w:id="44005"/>
      <w:bookmarkEnd w:id="44006"/>
      <w:bookmarkEnd w:id="44007"/>
      <w:bookmarkEnd w:id="44008"/>
      <w:r>
        <w:rPr>
          <w:rFonts w:hint="cs"/>
          <w:rtl/>
          <w:lang w:eastAsia="he-IL"/>
        </w:rPr>
        <w:t>בבקשה שגית.</w:t>
      </w:r>
      <w:bookmarkStart w:id="44009" w:name="_ETM_Q1_24843682"/>
      <w:bookmarkEnd w:id="44009"/>
    </w:p>
    <w:p w14:paraId="25BD91D1" w14:textId="77777777" w:rsidR="00DC074C" w:rsidRPr="00DC074C" w:rsidRDefault="00DC074C" w:rsidP="00DC074C">
      <w:pPr>
        <w:rPr>
          <w:rtl/>
          <w:lang w:eastAsia="he-IL"/>
        </w:rPr>
      </w:pPr>
      <w:bookmarkStart w:id="44010" w:name="_ETM_Q1_24843820"/>
      <w:bookmarkEnd w:id="44010"/>
    </w:p>
    <w:p w14:paraId="3AF09365" w14:textId="409301C6" w:rsidR="00DC074C" w:rsidRDefault="00DC074C" w:rsidP="00DC074C">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1C851478" w14:textId="77777777" w:rsidR="00DC074C" w:rsidRDefault="00DC074C" w:rsidP="008630E1">
      <w:pPr>
        <w:rPr>
          <w:rtl/>
          <w:lang w:eastAsia="he-IL"/>
        </w:rPr>
      </w:pPr>
      <w:bookmarkStart w:id="44011" w:name="_ETM_Q1_24846296"/>
      <w:bookmarkEnd w:id="44011"/>
    </w:p>
    <w:p w14:paraId="4A624C92" w14:textId="7B4810AF" w:rsidR="00DC074C" w:rsidRDefault="00DC074C" w:rsidP="008630E1">
      <w:pPr>
        <w:rPr>
          <w:rtl/>
          <w:lang w:eastAsia="he-IL"/>
        </w:rPr>
      </w:pPr>
      <w:r>
        <w:rPr>
          <w:rFonts w:hint="cs"/>
          <w:rtl/>
          <w:lang w:eastAsia="he-IL"/>
        </w:rPr>
        <w:t>25</w:t>
      </w:r>
      <w:bookmarkStart w:id="44012" w:name="_ETM_Q1_24846754"/>
      <w:bookmarkEnd w:id="44012"/>
      <w:r>
        <w:rPr>
          <w:rFonts w:hint="cs"/>
          <w:rtl/>
          <w:lang w:eastAsia="he-IL"/>
        </w:rPr>
        <w:t>3.</w:t>
      </w:r>
    </w:p>
    <w:p w14:paraId="37878899" w14:textId="77777777" w:rsidR="00DC074C" w:rsidRDefault="00DC074C" w:rsidP="008630E1">
      <w:pPr>
        <w:rPr>
          <w:rtl/>
          <w:lang w:eastAsia="he-IL"/>
        </w:rPr>
      </w:pPr>
      <w:bookmarkStart w:id="44013" w:name="_ETM_Q1_24847143"/>
      <w:bookmarkEnd w:id="44013"/>
    </w:p>
    <w:p w14:paraId="776F6554" w14:textId="416CC94B" w:rsidR="00DC074C" w:rsidRDefault="00DC074C" w:rsidP="00DC074C">
      <w:pPr>
        <w:pStyle w:val="af6"/>
        <w:keepNext/>
        <w:rPr>
          <w:rtl/>
        </w:rPr>
      </w:pPr>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078F3870" w14:textId="77777777" w:rsidR="00DC074C" w:rsidRDefault="00DC074C" w:rsidP="00DC074C">
      <w:pPr>
        <w:pStyle w:val="KeepWithNext"/>
        <w:rPr>
          <w:rtl/>
          <w:lang w:eastAsia="he-IL"/>
        </w:rPr>
      </w:pPr>
    </w:p>
    <w:p w14:paraId="1C74C9FA" w14:textId="0977B3F2" w:rsidR="00DC074C" w:rsidRDefault="00DC074C" w:rsidP="00DC074C">
      <w:pPr>
        <w:rPr>
          <w:rtl/>
          <w:lang w:eastAsia="he-IL"/>
        </w:rPr>
      </w:pPr>
      <w:r>
        <w:rPr>
          <w:rFonts w:hint="cs"/>
          <w:rtl/>
          <w:lang w:eastAsia="he-IL"/>
        </w:rPr>
        <w:t>מי בעד? ארבעה, מי נגד? שבעה, מי נמנע?</w:t>
      </w:r>
    </w:p>
    <w:p w14:paraId="47753285" w14:textId="77777777" w:rsidR="00DC074C" w:rsidRDefault="00DC074C" w:rsidP="00DC074C">
      <w:pPr>
        <w:rPr>
          <w:rtl/>
          <w:lang w:eastAsia="he-IL"/>
        </w:rPr>
      </w:pPr>
    </w:p>
    <w:p w14:paraId="761FE2B8" w14:textId="77777777" w:rsidR="00DC074C" w:rsidRDefault="00DC074C" w:rsidP="00DC074C">
      <w:pPr>
        <w:rPr>
          <w:rtl/>
          <w:lang w:eastAsia="he-IL"/>
        </w:rPr>
      </w:pPr>
    </w:p>
    <w:p w14:paraId="404994D8" w14:textId="77777777" w:rsidR="00DC074C" w:rsidRDefault="00DC074C" w:rsidP="00DC074C">
      <w:pPr>
        <w:pStyle w:val="af1"/>
        <w:keepNext/>
        <w:rPr>
          <w:rtl/>
          <w:lang w:eastAsia="he-IL"/>
        </w:rPr>
      </w:pPr>
      <w:r>
        <w:rPr>
          <w:rFonts w:hint="eastAsia"/>
          <w:rtl/>
          <w:lang w:eastAsia="he-IL"/>
        </w:rPr>
        <w:t>הצבעה</w:t>
      </w:r>
    </w:p>
    <w:p w14:paraId="61E000CD" w14:textId="77777777" w:rsidR="00DC074C" w:rsidRDefault="00DC074C" w:rsidP="00DC074C">
      <w:pPr>
        <w:pStyle w:val="--"/>
        <w:keepNext/>
        <w:rPr>
          <w:rtl/>
          <w:lang w:eastAsia="he-IL"/>
        </w:rPr>
      </w:pPr>
    </w:p>
    <w:p w14:paraId="698BAC9C" w14:textId="77777777" w:rsidR="00DC074C" w:rsidRDefault="00DC074C" w:rsidP="00DC074C">
      <w:pPr>
        <w:pStyle w:val="--"/>
        <w:keepNext/>
        <w:rPr>
          <w:rtl/>
          <w:lang w:eastAsia="he-IL"/>
        </w:rPr>
      </w:pPr>
      <w:r>
        <w:rPr>
          <w:rFonts w:hint="cs"/>
          <w:rtl/>
          <w:lang w:eastAsia="he-IL"/>
        </w:rPr>
        <w:t>הרוויזיה נדחתה</w:t>
      </w:r>
    </w:p>
    <w:p w14:paraId="2E69CB58" w14:textId="77777777" w:rsidR="00DC074C" w:rsidRDefault="00DC074C" w:rsidP="00DC074C">
      <w:pPr>
        <w:rPr>
          <w:rtl/>
          <w:lang w:eastAsia="he-IL"/>
        </w:rPr>
      </w:pPr>
    </w:p>
    <w:p w14:paraId="2BAAAD50" w14:textId="77777777" w:rsidR="00DC074C" w:rsidRDefault="00DC074C" w:rsidP="00DC074C">
      <w:pPr>
        <w:rPr>
          <w:rtl/>
          <w:lang w:eastAsia="he-IL"/>
        </w:rPr>
      </w:pPr>
      <w:r>
        <w:rPr>
          <w:rFonts w:hint="cs"/>
          <w:rtl/>
          <w:lang w:eastAsia="he-IL"/>
        </w:rPr>
        <w:t>הרוויזיה הוסרה.</w:t>
      </w:r>
    </w:p>
    <w:p w14:paraId="4DC78E55" w14:textId="77777777" w:rsidR="00DC074C" w:rsidRDefault="00DC074C" w:rsidP="00DC074C">
      <w:pPr>
        <w:rPr>
          <w:rtl/>
          <w:lang w:eastAsia="he-IL"/>
        </w:rPr>
      </w:pPr>
      <w:bookmarkStart w:id="44014" w:name="_ETM_Q1_24851010"/>
      <w:bookmarkEnd w:id="44014"/>
    </w:p>
    <w:p w14:paraId="37F2D558" w14:textId="77777777" w:rsidR="00DC074C" w:rsidRDefault="00DC074C" w:rsidP="00DC074C">
      <w:pPr>
        <w:rPr>
          <w:rtl/>
          <w:lang w:eastAsia="he-IL"/>
        </w:rPr>
      </w:pPr>
    </w:p>
    <w:p w14:paraId="6D15C495" w14:textId="2BDB4BBC" w:rsidR="00DC074C" w:rsidRDefault="00DC074C" w:rsidP="00DC074C">
      <w:pPr>
        <w:pStyle w:val="a4"/>
        <w:keepNext/>
        <w:rPr>
          <w:rtl/>
        </w:rPr>
      </w:pPr>
      <w:bookmarkStart w:id="44015" w:name="ET_speaker_6156_3817"/>
      <w:r w:rsidRPr="00DC074C">
        <w:rPr>
          <w:rStyle w:val="TagStyle"/>
          <w:rtl/>
        </w:rPr>
        <w:t xml:space="preserve"> &lt;&lt; דובר &gt;&gt; </w:t>
      </w:r>
      <w:r>
        <w:rPr>
          <w:rtl/>
        </w:rPr>
        <w:t>גלעד קריב (העבודה):</w:t>
      </w:r>
      <w:r w:rsidRPr="00DC074C">
        <w:rPr>
          <w:rStyle w:val="TagStyle"/>
          <w:rtl/>
        </w:rPr>
        <w:t xml:space="preserve"> &lt;&lt; דובר &gt;&gt;</w:t>
      </w:r>
      <w:r w:rsidR="00707E81">
        <w:rPr>
          <w:rtl/>
        </w:rPr>
        <w:t xml:space="preserve"> </w:t>
      </w:r>
      <w:r>
        <w:rPr>
          <w:rtl/>
        </w:rPr>
        <w:t xml:space="preserve"> </w:t>
      </w:r>
      <w:bookmarkEnd w:id="44015"/>
    </w:p>
    <w:p w14:paraId="0A797FE5" w14:textId="77777777" w:rsidR="00DC074C" w:rsidRDefault="00DC074C" w:rsidP="00DC074C">
      <w:pPr>
        <w:pStyle w:val="KeepWithNext"/>
        <w:rPr>
          <w:rtl/>
          <w:lang w:eastAsia="he-IL"/>
        </w:rPr>
      </w:pPr>
    </w:p>
    <w:p w14:paraId="22A7408C" w14:textId="591EC32E" w:rsidR="00DC074C" w:rsidRPr="00DC074C" w:rsidRDefault="00DC074C" w:rsidP="00DC074C">
      <w:pPr>
        <w:rPr>
          <w:rtl/>
          <w:lang w:eastAsia="he-IL"/>
        </w:rPr>
      </w:pPr>
      <w:bookmarkStart w:id="44016" w:name="_ETM_Q1_24852690"/>
      <w:bookmarkStart w:id="44017" w:name="_ETM_Q1_24852747"/>
      <w:bookmarkEnd w:id="44016"/>
      <w:bookmarkEnd w:id="44017"/>
      <w:r>
        <w:rPr>
          <w:rFonts w:hint="cs"/>
          <w:rtl/>
          <w:lang w:eastAsia="he-IL"/>
        </w:rPr>
        <w:t xml:space="preserve">זה </w:t>
      </w:r>
      <w:bookmarkStart w:id="44018" w:name="_ETM_Q1_24853105"/>
      <w:bookmarkEnd w:id="44018"/>
      <w:r>
        <w:rPr>
          <w:rFonts w:hint="cs"/>
          <w:rtl/>
          <w:lang w:eastAsia="he-IL"/>
        </w:rPr>
        <w:t>יאיר איים על אבא שהוא יפטר אותו, אז האבא פיטר</w:t>
      </w:r>
      <w:bookmarkStart w:id="44019" w:name="_ETM_Q1_24859437"/>
      <w:bookmarkEnd w:id="44019"/>
      <w:r>
        <w:rPr>
          <w:rFonts w:hint="cs"/>
          <w:rtl/>
          <w:lang w:eastAsia="he-IL"/>
        </w:rPr>
        <w:t xml:space="preserve"> את גלנט, הכל מתחיל ביאיר.</w:t>
      </w:r>
    </w:p>
    <w:p w14:paraId="7BAC3C86" w14:textId="77777777" w:rsidR="00DC074C" w:rsidRDefault="00DC074C" w:rsidP="00DC074C">
      <w:pPr>
        <w:rPr>
          <w:rtl/>
          <w:lang w:eastAsia="he-IL"/>
        </w:rPr>
      </w:pPr>
      <w:bookmarkStart w:id="44020" w:name="_ETM_Q1_24850059"/>
      <w:bookmarkEnd w:id="44020"/>
    </w:p>
    <w:p w14:paraId="199AE53B" w14:textId="2904A3ED" w:rsidR="00DC074C" w:rsidRDefault="00DC074C" w:rsidP="00DC074C">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63E8DCE7" w14:textId="77777777" w:rsidR="00DC074C" w:rsidRDefault="00DC074C" w:rsidP="008630E1">
      <w:pPr>
        <w:rPr>
          <w:rtl/>
          <w:lang w:eastAsia="he-IL"/>
        </w:rPr>
      </w:pPr>
      <w:bookmarkStart w:id="44021" w:name="_ETM_Q1_24848343"/>
      <w:bookmarkStart w:id="44022" w:name="_ETM_Q1_24848383"/>
      <w:bookmarkStart w:id="44023" w:name="_ETM_Q1_24849233"/>
      <w:bookmarkStart w:id="44024" w:name="_ETM_Q1_24853126"/>
      <w:bookmarkStart w:id="44025" w:name="_ETM_Q1_24856323"/>
      <w:bookmarkEnd w:id="44021"/>
      <w:bookmarkEnd w:id="44022"/>
      <w:bookmarkEnd w:id="44023"/>
      <w:bookmarkEnd w:id="44024"/>
      <w:bookmarkEnd w:id="44025"/>
    </w:p>
    <w:p w14:paraId="0D43C104" w14:textId="3B3D302B" w:rsidR="00DC074C" w:rsidRDefault="00DC074C" w:rsidP="008630E1">
      <w:pPr>
        <w:rPr>
          <w:rtl/>
          <w:lang w:eastAsia="he-IL"/>
        </w:rPr>
      </w:pPr>
      <w:bookmarkStart w:id="44026" w:name="_ETM_Q1_24856470"/>
      <w:bookmarkEnd w:id="44026"/>
      <w:r>
        <w:rPr>
          <w:rFonts w:hint="cs"/>
          <w:rtl/>
          <w:lang w:eastAsia="he-IL"/>
        </w:rPr>
        <w:t>263 עד 265.</w:t>
      </w:r>
      <w:bookmarkStart w:id="44027" w:name="_ETM_Q1_24859964"/>
      <w:bookmarkEnd w:id="44027"/>
    </w:p>
    <w:p w14:paraId="4CB7DB4F" w14:textId="77777777" w:rsidR="00DC074C" w:rsidRDefault="00DC074C" w:rsidP="008630E1">
      <w:pPr>
        <w:rPr>
          <w:rtl/>
          <w:lang w:eastAsia="he-IL"/>
        </w:rPr>
      </w:pPr>
      <w:bookmarkStart w:id="44028" w:name="_ETM_Q1_24860104"/>
      <w:bookmarkStart w:id="44029" w:name="_ETM_Q1_24860351"/>
      <w:bookmarkEnd w:id="44028"/>
      <w:bookmarkEnd w:id="44029"/>
    </w:p>
    <w:p w14:paraId="43EA4575" w14:textId="62F9A17E" w:rsidR="00DC074C" w:rsidRDefault="00DC074C" w:rsidP="00DC074C">
      <w:pPr>
        <w:pStyle w:val="af6"/>
        <w:keepNext/>
        <w:rPr>
          <w:rtl/>
        </w:rPr>
      </w:pPr>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0D7760C4" w14:textId="77777777" w:rsidR="00DC074C" w:rsidRDefault="00DC074C" w:rsidP="00DC074C">
      <w:pPr>
        <w:pStyle w:val="KeepWithNext"/>
        <w:rPr>
          <w:rtl/>
          <w:lang w:eastAsia="he-IL"/>
        </w:rPr>
      </w:pPr>
    </w:p>
    <w:p w14:paraId="37C7E8B7" w14:textId="77777777" w:rsidR="00DC074C" w:rsidRDefault="00DC074C" w:rsidP="00DC074C">
      <w:pPr>
        <w:rPr>
          <w:rtl/>
          <w:lang w:eastAsia="he-IL"/>
        </w:rPr>
      </w:pPr>
      <w:r>
        <w:rPr>
          <w:rFonts w:hint="cs"/>
          <w:rtl/>
          <w:lang w:eastAsia="he-IL"/>
        </w:rPr>
        <w:t>מי בעד? חמישה, מי נגד? שבעה, מי נמנע?</w:t>
      </w:r>
    </w:p>
    <w:p w14:paraId="0B378016" w14:textId="77777777" w:rsidR="00DC074C" w:rsidRDefault="00DC074C" w:rsidP="00DC074C">
      <w:pPr>
        <w:rPr>
          <w:rtl/>
          <w:lang w:eastAsia="he-IL"/>
        </w:rPr>
      </w:pPr>
    </w:p>
    <w:p w14:paraId="6B398A08" w14:textId="77777777" w:rsidR="00DC074C" w:rsidRDefault="00DC074C" w:rsidP="00DC074C">
      <w:pPr>
        <w:rPr>
          <w:rtl/>
          <w:lang w:eastAsia="he-IL"/>
        </w:rPr>
      </w:pPr>
    </w:p>
    <w:p w14:paraId="19713E09" w14:textId="77777777" w:rsidR="00DC074C" w:rsidRDefault="00DC074C" w:rsidP="00DC074C">
      <w:pPr>
        <w:pStyle w:val="af1"/>
        <w:keepNext/>
        <w:rPr>
          <w:rtl/>
          <w:lang w:eastAsia="he-IL"/>
        </w:rPr>
      </w:pPr>
      <w:r>
        <w:rPr>
          <w:rFonts w:hint="eastAsia"/>
          <w:rtl/>
          <w:lang w:eastAsia="he-IL"/>
        </w:rPr>
        <w:t>הצבעה</w:t>
      </w:r>
    </w:p>
    <w:p w14:paraId="28658CC1" w14:textId="77777777" w:rsidR="00DC074C" w:rsidRDefault="00DC074C" w:rsidP="00DC074C">
      <w:pPr>
        <w:pStyle w:val="--"/>
        <w:keepNext/>
        <w:rPr>
          <w:rtl/>
          <w:lang w:eastAsia="he-IL"/>
        </w:rPr>
      </w:pPr>
    </w:p>
    <w:p w14:paraId="5AD58567" w14:textId="77777777" w:rsidR="00DC074C" w:rsidRDefault="00DC074C" w:rsidP="00DC074C">
      <w:pPr>
        <w:pStyle w:val="--"/>
        <w:keepNext/>
        <w:rPr>
          <w:rtl/>
          <w:lang w:eastAsia="he-IL"/>
        </w:rPr>
      </w:pPr>
      <w:r>
        <w:rPr>
          <w:rFonts w:hint="cs"/>
          <w:rtl/>
          <w:lang w:eastAsia="he-IL"/>
        </w:rPr>
        <w:t>הרוויזיה נדחתה</w:t>
      </w:r>
    </w:p>
    <w:p w14:paraId="4C6BB096" w14:textId="77777777" w:rsidR="00DC074C" w:rsidRDefault="00DC074C" w:rsidP="00DC074C">
      <w:pPr>
        <w:rPr>
          <w:rtl/>
          <w:lang w:eastAsia="he-IL"/>
        </w:rPr>
      </w:pPr>
    </w:p>
    <w:p w14:paraId="5A62411C" w14:textId="77777777" w:rsidR="00DC074C" w:rsidRDefault="00DC074C" w:rsidP="00DC074C">
      <w:pPr>
        <w:rPr>
          <w:rtl/>
          <w:lang w:eastAsia="he-IL"/>
        </w:rPr>
      </w:pPr>
      <w:r>
        <w:rPr>
          <w:rFonts w:hint="cs"/>
          <w:rtl/>
          <w:lang w:eastAsia="he-IL"/>
        </w:rPr>
        <w:t>הרוויזיה הוסרה.</w:t>
      </w:r>
    </w:p>
    <w:p w14:paraId="078E14A6" w14:textId="77777777" w:rsidR="00DC074C" w:rsidRDefault="00DC074C" w:rsidP="00DC074C">
      <w:pPr>
        <w:rPr>
          <w:rtl/>
          <w:lang w:eastAsia="he-IL"/>
        </w:rPr>
      </w:pPr>
      <w:bookmarkStart w:id="44030" w:name="_ETM_Q1_24862226"/>
      <w:bookmarkEnd w:id="44030"/>
    </w:p>
    <w:p w14:paraId="496DF6EB" w14:textId="505D21C3" w:rsidR="00DC074C" w:rsidRDefault="00DC074C" w:rsidP="00DC074C">
      <w:pPr>
        <w:pStyle w:val="a4"/>
        <w:keepNext/>
        <w:rPr>
          <w:rtl/>
        </w:rPr>
      </w:pPr>
      <w:bookmarkStart w:id="44031" w:name="ET_speaker_5109_3818"/>
      <w:r w:rsidRPr="00DC074C">
        <w:rPr>
          <w:rStyle w:val="TagStyle"/>
          <w:rtl/>
        </w:rPr>
        <w:t xml:space="preserve"> &lt;&lt; דובר &gt;&gt; </w:t>
      </w:r>
      <w:r>
        <w:rPr>
          <w:rtl/>
        </w:rPr>
        <w:t>אלעזר שטרן (יש עתיד):</w:t>
      </w:r>
      <w:r w:rsidRPr="00DC074C">
        <w:rPr>
          <w:rStyle w:val="TagStyle"/>
          <w:rtl/>
        </w:rPr>
        <w:t xml:space="preserve"> &lt;&lt; דובר &gt;&gt;</w:t>
      </w:r>
      <w:r w:rsidR="00707E81">
        <w:rPr>
          <w:rtl/>
        </w:rPr>
        <w:t xml:space="preserve"> </w:t>
      </w:r>
      <w:r>
        <w:rPr>
          <w:rtl/>
        </w:rPr>
        <w:t xml:space="preserve"> </w:t>
      </w:r>
      <w:bookmarkEnd w:id="44031"/>
    </w:p>
    <w:p w14:paraId="30B16989" w14:textId="77777777" w:rsidR="00DC074C" w:rsidRDefault="00DC074C" w:rsidP="00DC074C">
      <w:pPr>
        <w:pStyle w:val="KeepWithNext"/>
        <w:rPr>
          <w:rtl/>
          <w:lang w:eastAsia="he-IL"/>
        </w:rPr>
      </w:pPr>
    </w:p>
    <w:p w14:paraId="76ABE9A7" w14:textId="3C4D5359" w:rsidR="00DC074C" w:rsidRPr="00DC074C" w:rsidRDefault="00DC074C" w:rsidP="00DC074C">
      <w:pPr>
        <w:rPr>
          <w:rtl/>
          <w:lang w:eastAsia="he-IL"/>
        </w:rPr>
      </w:pPr>
      <w:bookmarkStart w:id="44032" w:name="_ETM_Q1_24867722"/>
      <w:bookmarkEnd w:id="44032"/>
      <w:r>
        <w:rPr>
          <w:rFonts w:hint="cs"/>
          <w:rtl/>
          <w:lang w:eastAsia="he-IL"/>
        </w:rPr>
        <w:t>יש</w:t>
      </w:r>
      <w:bookmarkStart w:id="44033" w:name="_ETM_Q1_24867972"/>
      <w:bookmarkEnd w:id="44033"/>
      <w:r>
        <w:rPr>
          <w:rFonts w:hint="cs"/>
          <w:rtl/>
          <w:lang w:eastAsia="he-IL"/>
        </w:rPr>
        <w:t xml:space="preserve"> להם איזה סוג </w:t>
      </w:r>
      <w:bookmarkStart w:id="44034" w:name="_ETM_Q1_24869890"/>
      <w:bookmarkEnd w:id="44034"/>
      <w:r>
        <w:rPr>
          <w:rFonts w:hint="cs"/>
          <w:rtl/>
          <w:lang w:eastAsia="he-IL"/>
        </w:rPr>
        <w:t>של זחיחות.</w:t>
      </w:r>
    </w:p>
    <w:p w14:paraId="78062B4F" w14:textId="77777777" w:rsidR="00DC074C" w:rsidRDefault="00DC074C" w:rsidP="00DC074C">
      <w:pPr>
        <w:rPr>
          <w:rtl/>
          <w:lang w:eastAsia="he-IL"/>
        </w:rPr>
      </w:pPr>
    </w:p>
    <w:p w14:paraId="1FB8808B" w14:textId="5C8297A5" w:rsidR="00DC074C" w:rsidRDefault="00DC074C" w:rsidP="00DC074C">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79E79273" w14:textId="77777777" w:rsidR="00DC074C" w:rsidRDefault="00DC074C" w:rsidP="008630E1">
      <w:pPr>
        <w:rPr>
          <w:rtl/>
          <w:lang w:eastAsia="he-IL"/>
        </w:rPr>
      </w:pPr>
      <w:bookmarkStart w:id="44035" w:name="_ETM_Q1_24861121"/>
      <w:bookmarkStart w:id="44036" w:name="_ETM_Q1_24875791"/>
      <w:bookmarkEnd w:id="44035"/>
      <w:bookmarkEnd w:id="44036"/>
    </w:p>
    <w:p w14:paraId="319D3134" w14:textId="3E795634" w:rsidR="00DC074C" w:rsidRDefault="00DC074C" w:rsidP="008630E1">
      <w:pPr>
        <w:rPr>
          <w:rtl/>
          <w:lang w:eastAsia="he-IL"/>
        </w:rPr>
      </w:pPr>
      <w:bookmarkStart w:id="44037" w:name="_ETM_Q1_24876065"/>
      <w:bookmarkStart w:id="44038" w:name="_ETM_Q1_24871234"/>
      <w:bookmarkEnd w:id="44037"/>
      <w:bookmarkEnd w:id="44038"/>
      <w:r>
        <w:rPr>
          <w:rFonts w:hint="cs"/>
          <w:rtl/>
          <w:lang w:eastAsia="he-IL"/>
        </w:rPr>
        <w:t>266</w:t>
      </w:r>
      <w:bookmarkStart w:id="44039" w:name="_ETM_Q1_24889971"/>
      <w:bookmarkStart w:id="44040" w:name="_ETM_Q1_24885375"/>
      <w:bookmarkEnd w:id="44039"/>
      <w:bookmarkEnd w:id="44040"/>
      <w:r w:rsidR="0045048A">
        <w:rPr>
          <w:rFonts w:hint="cs"/>
          <w:rtl/>
          <w:lang w:eastAsia="he-IL"/>
        </w:rPr>
        <w:t xml:space="preserve"> עד 278.</w:t>
      </w:r>
    </w:p>
    <w:p w14:paraId="4A4219F4" w14:textId="77777777" w:rsidR="0045048A" w:rsidRDefault="0045048A" w:rsidP="008630E1">
      <w:pPr>
        <w:rPr>
          <w:rtl/>
          <w:lang w:eastAsia="he-IL"/>
        </w:rPr>
      </w:pPr>
      <w:bookmarkStart w:id="44041" w:name="_ETM_Q1_24889815"/>
      <w:bookmarkEnd w:id="44041"/>
    </w:p>
    <w:p w14:paraId="58CC2B3D" w14:textId="4216AFC6" w:rsidR="0045048A" w:rsidRDefault="0045048A" w:rsidP="0045048A">
      <w:pPr>
        <w:pStyle w:val="af6"/>
        <w:keepNext/>
        <w:rPr>
          <w:rtl/>
        </w:rPr>
      </w:pPr>
      <w:bookmarkStart w:id="44042" w:name="_ETM_Q1_24890351"/>
      <w:bookmarkStart w:id="44043" w:name="_ETM_Q1_24890371"/>
      <w:bookmarkStart w:id="44044" w:name="_ETM_Q1_24890451"/>
      <w:bookmarkEnd w:id="44042"/>
      <w:bookmarkEnd w:id="44043"/>
      <w:bookmarkEnd w:id="44044"/>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2BA3A551" w14:textId="77777777" w:rsidR="0045048A" w:rsidRDefault="0045048A" w:rsidP="0045048A">
      <w:pPr>
        <w:pStyle w:val="KeepWithNext"/>
        <w:rPr>
          <w:rtl/>
          <w:lang w:eastAsia="he-IL"/>
        </w:rPr>
      </w:pPr>
    </w:p>
    <w:p w14:paraId="4009EC51" w14:textId="418DBC0B" w:rsidR="0045048A" w:rsidRDefault="0045048A" w:rsidP="0045048A">
      <w:pPr>
        <w:rPr>
          <w:rtl/>
          <w:lang w:eastAsia="he-IL"/>
        </w:rPr>
      </w:pPr>
      <w:r>
        <w:rPr>
          <w:rFonts w:hint="cs"/>
          <w:rtl/>
          <w:lang w:eastAsia="he-IL"/>
        </w:rPr>
        <w:t>מי בעד? ארבעה, מי נגד? שמונה, מי נמנע?</w:t>
      </w:r>
    </w:p>
    <w:p w14:paraId="57BBBBBC" w14:textId="77777777" w:rsidR="0045048A" w:rsidRDefault="0045048A" w:rsidP="0045048A">
      <w:pPr>
        <w:rPr>
          <w:rtl/>
          <w:lang w:eastAsia="he-IL"/>
        </w:rPr>
      </w:pPr>
    </w:p>
    <w:p w14:paraId="581E131B" w14:textId="77777777" w:rsidR="0045048A" w:rsidRDefault="0045048A" w:rsidP="0045048A">
      <w:pPr>
        <w:rPr>
          <w:rtl/>
          <w:lang w:eastAsia="he-IL"/>
        </w:rPr>
      </w:pPr>
    </w:p>
    <w:p w14:paraId="14CFDDA9" w14:textId="77777777" w:rsidR="0045048A" w:rsidRDefault="0045048A" w:rsidP="0045048A">
      <w:pPr>
        <w:pStyle w:val="af1"/>
        <w:keepNext/>
        <w:rPr>
          <w:rtl/>
          <w:lang w:eastAsia="he-IL"/>
        </w:rPr>
      </w:pPr>
      <w:r>
        <w:rPr>
          <w:rFonts w:hint="eastAsia"/>
          <w:rtl/>
          <w:lang w:eastAsia="he-IL"/>
        </w:rPr>
        <w:t>הצבעה</w:t>
      </w:r>
    </w:p>
    <w:p w14:paraId="057750A0" w14:textId="77777777" w:rsidR="0045048A" w:rsidRDefault="0045048A" w:rsidP="0045048A">
      <w:pPr>
        <w:pStyle w:val="--"/>
        <w:keepNext/>
        <w:rPr>
          <w:rtl/>
          <w:lang w:eastAsia="he-IL"/>
        </w:rPr>
      </w:pPr>
    </w:p>
    <w:p w14:paraId="4D5CAE64" w14:textId="77777777" w:rsidR="0045048A" w:rsidRDefault="0045048A" w:rsidP="0045048A">
      <w:pPr>
        <w:pStyle w:val="--"/>
        <w:keepNext/>
        <w:rPr>
          <w:rtl/>
          <w:lang w:eastAsia="he-IL"/>
        </w:rPr>
      </w:pPr>
      <w:r>
        <w:rPr>
          <w:rFonts w:hint="cs"/>
          <w:rtl/>
          <w:lang w:eastAsia="he-IL"/>
        </w:rPr>
        <w:t>הרוויזיה נדחתה</w:t>
      </w:r>
    </w:p>
    <w:p w14:paraId="779B08DE" w14:textId="77777777" w:rsidR="0045048A" w:rsidRDefault="0045048A" w:rsidP="0045048A">
      <w:pPr>
        <w:rPr>
          <w:rtl/>
          <w:lang w:eastAsia="he-IL"/>
        </w:rPr>
      </w:pPr>
    </w:p>
    <w:p w14:paraId="11B024FD" w14:textId="77777777" w:rsidR="0045048A" w:rsidRDefault="0045048A" w:rsidP="0045048A">
      <w:pPr>
        <w:rPr>
          <w:rtl/>
          <w:lang w:eastAsia="he-IL"/>
        </w:rPr>
      </w:pPr>
      <w:r>
        <w:rPr>
          <w:rFonts w:hint="cs"/>
          <w:rtl/>
          <w:lang w:eastAsia="he-IL"/>
        </w:rPr>
        <w:t>הרוויזיה הוסרה.</w:t>
      </w:r>
    </w:p>
    <w:p w14:paraId="2D87A699" w14:textId="77777777" w:rsidR="0045048A" w:rsidRDefault="0045048A" w:rsidP="0045048A">
      <w:pPr>
        <w:rPr>
          <w:rtl/>
          <w:lang w:eastAsia="he-IL"/>
        </w:rPr>
      </w:pPr>
    </w:p>
    <w:p w14:paraId="480F0742" w14:textId="77777777" w:rsidR="0045048A" w:rsidRDefault="0045048A" w:rsidP="0045048A">
      <w:pPr>
        <w:rPr>
          <w:rtl/>
          <w:lang w:eastAsia="he-IL"/>
        </w:rPr>
      </w:pPr>
    </w:p>
    <w:p w14:paraId="03965A5A" w14:textId="7EBBBF75" w:rsidR="0045048A" w:rsidRDefault="0045048A" w:rsidP="0045048A">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160F01FE" w14:textId="77777777" w:rsidR="0045048A" w:rsidRDefault="0045048A" w:rsidP="008630E1">
      <w:pPr>
        <w:rPr>
          <w:rtl/>
          <w:lang w:eastAsia="he-IL"/>
        </w:rPr>
      </w:pPr>
      <w:bookmarkStart w:id="44045" w:name="_ETM_Q1_24897086"/>
      <w:bookmarkEnd w:id="44045"/>
    </w:p>
    <w:p w14:paraId="78484C6D" w14:textId="06E3AA1C" w:rsidR="0045048A" w:rsidRDefault="0045048A" w:rsidP="008630E1">
      <w:pPr>
        <w:rPr>
          <w:rtl/>
          <w:lang w:eastAsia="he-IL"/>
        </w:rPr>
      </w:pPr>
      <w:bookmarkStart w:id="44046" w:name="_ETM_Q1_24897265"/>
      <w:bookmarkEnd w:id="44046"/>
      <w:r>
        <w:rPr>
          <w:rFonts w:hint="cs"/>
          <w:rtl/>
          <w:lang w:eastAsia="he-IL"/>
        </w:rPr>
        <w:t>279</w:t>
      </w:r>
      <w:bookmarkStart w:id="44047" w:name="_ETM_Q1_24897994"/>
      <w:bookmarkEnd w:id="44047"/>
      <w:r>
        <w:rPr>
          <w:rFonts w:hint="cs"/>
          <w:rtl/>
          <w:lang w:eastAsia="he-IL"/>
        </w:rPr>
        <w:t>.</w:t>
      </w:r>
    </w:p>
    <w:p w14:paraId="48637C21" w14:textId="77777777" w:rsidR="0045048A" w:rsidRDefault="0045048A" w:rsidP="008630E1">
      <w:pPr>
        <w:rPr>
          <w:rtl/>
          <w:lang w:eastAsia="he-IL"/>
        </w:rPr>
      </w:pPr>
      <w:bookmarkStart w:id="44048" w:name="_ETM_Q1_24898111"/>
      <w:bookmarkStart w:id="44049" w:name="_ETM_Q1_24899536"/>
      <w:bookmarkEnd w:id="44048"/>
      <w:bookmarkEnd w:id="44049"/>
    </w:p>
    <w:p w14:paraId="4E77A6F2" w14:textId="1B2ED843" w:rsidR="0045048A" w:rsidRDefault="0045048A" w:rsidP="0045048A">
      <w:pPr>
        <w:pStyle w:val="af6"/>
        <w:keepNext/>
        <w:rPr>
          <w:rtl/>
        </w:rPr>
      </w:pPr>
      <w:bookmarkStart w:id="44050" w:name="_ETM_Q1_24899684"/>
      <w:bookmarkEnd w:id="44050"/>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5F4C73EB" w14:textId="77777777" w:rsidR="0045048A" w:rsidRDefault="0045048A" w:rsidP="0045048A">
      <w:pPr>
        <w:pStyle w:val="KeepWithNext"/>
        <w:rPr>
          <w:rtl/>
          <w:lang w:eastAsia="he-IL"/>
        </w:rPr>
      </w:pPr>
    </w:p>
    <w:p w14:paraId="1307EEB1" w14:textId="710F6D40" w:rsidR="0045048A" w:rsidRDefault="0045048A" w:rsidP="0045048A">
      <w:pPr>
        <w:rPr>
          <w:rtl/>
          <w:lang w:eastAsia="he-IL"/>
        </w:rPr>
      </w:pPr>
      <w:r>
        <w:rPr>
          <w:rFonts w:hint="cs"/>
          <w:rtl/>
          <w:lang w:eastAsia="he-IL"/>
        </w:rPr>
        <w:t>מי בעד? חמישה, מי נגד? שמונה, מי נמנע?</w:t>
      </w:r>
    </w:p>
    <w:p w14:paraId="325CBA7E" w14:textId="77777777" w:rsidR="0045048A" w:rsidRDefault="0045048A" w:rsidP="0045048A">
      <w:pPr>
        <w:rPr>
          <w:rtl/>
          <w:lang w:eastAsia="he-IL"/>
        </w:rPr>
      </w:pPr>
    </w:p>
    <w:p w14:paraId="2A6B4479" w14:textId="77777777" w:rsidR="0045048A" w:rsidRDefault="0045048A" w:rsidP="0045048A">
      <w:pPr>
        <w:rPr>
          <w:rtl/>
          <w:lang w:eastAsia="he-IL"/>
        </w:rPr>
      </w:pPr>
    </w:p>
    <w:p w14:paraId="702EA17B" w14:textId="77777777" w:rsidR="0045048A" w:rsidRDefault="0045048A" w:rsidP="0045048A">
      <w:pPr>
        <w:pStyle w:val="af1"/>
        <w:keepNext/>
        <w:rPr>
          <w:rtl/>
          <w:lang w:eastAsia="he-IL"/>
        </w:rPr>
      </w:pPr>
      <w:r>
        <w:rPr>
          <w:rFonts w:hint="eastAsia"/>
          <w:rtl/>
          <w:lang w:eastAsia="he-IL"/>
        </w:rPr>
        <w:t>הצבעה</w:t>
      </w:r>
    </w:p>
    <w:p w14:paraId="47F5EF7B" w14:textId="77777777" w:rsidR="0045048A" w:rsidRDefault="0045048A" w:rsidP="0045048A">
      <w:pPr>
        <w:pStyle w:val="--"/>
        <w:keepNext/>
        <w:rPr>
          <w:rtl/>
          <w:lang w:eastAsia="he-IL"/>
        </w:rPr>
      </w:pPr>
    </w:p>
    <w:p w14:paraId="40F12F01" w14:textId="77777777" w:rsidR="0045048A" w:rsidRDefault="0045048A" w:rsidP="0045048A">
      <w:pPr>
        <w:pStyle w:val="--"/>
        <w:keepNext/>
        <w:rPr>
          <w:rtl/>
          <w:lang w:eastAsia="he-IL"/>
        </w:rPr>
      </w:pPr>
      <w:r>
        <w:rPr>
          <w:rFonts w:hint="cs"/>
          <w:rtl/>
          <w:lang w:eastAsia="he-IL"/>
        </w:rPr>
        <w:t>הרוויזיה נדחתה</w:t>
      </w:r>
    </w:p>
    <w:p w14:paraId="7FA513B9" w14:textId="77777777" w:rsidR="0045048A" w:rsidRDefault="0045048A" w:rsidP="0045048A">
      <w:pPr>
        <w:rPr>
          <w:rtl/>
          <w:lang w:eastAsia="he-IL"/>
        </w:rPr>
      </w:pPr>
    </w:p>
    <w:p w14:paraId="7AF2A2A7" w14:textId="77777777" w:rsidR="0045048A" w:rsidRDefault="0045048A" w:rsidP="0045048A">
      <w:pPr>
        <w:rPr>
          <w:rtl/>
          <w:lang w:eastAsia="he-IL"/>
        </w:rPr>
      </w:pPr>
      <w:r>
        <w:rPr>
          <w:rFonts w:hint="cs"/>
          <w:rtl/>
          <w:lang w:eastAsia="he-IL"/>
        </w:rPr>
        <w:t>הרוויזיה הוסרה.</w:t>
      </w:r>
    </w:p>
    <w:p w14:paraId="4956EA03" w14:textId="77777777" w:rsidR="0045048A" w:rsidRDefault="0045048A" w:rsidP="0045048A">
      <w:pPr>
        <w:rPr>
          <w:rtl/>
          <w:lang w:eastAsia="he-IL"/>
        </w:rPr>
      </w:pPr>
    </w:p>
    <w:p w14:paraId="265C4CFC" w14:textId="77777777" w:rsidR="0045048A" w:rsidRDefault="0045048A" w:rsidP="0045048A">
      <w:pPr>
        <w:rPr>
          <w:rtl/>
          <w:lang w:eastAsia="he-IL"/>
        </w:rPr>
      </w:pPr>
    </w:p>
    <w:p w14:paraId="3E02157F" w14:textId="6B45DBDC" w:rsidR="0045048A" w:rsidRDefault="0045048A" w:rsidP="0045048A">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5FB8C558" w14:textId="77777777" w:rsidR="0045048A" w:rsidRDefault="0045048A" w:rsidP="008630E1">
      <w:pPr>
        <w:rPr>
          <w:rtl/>
          <w:lang w:eastAsia="he-IL"/>
        </w:rPr>
      </w:pPr>
      <w:bookmarkStart w:id="44051" w:name="_ETM_Q1_24905098"/>
      <w:bookmarkEnd w:id="44051"/>
    </w:p>
    <w:p w14:paraId="47419019" w14:textId="46C27C7C" w:rsidR="0045048A" w:rsidRDefault="0045048A" w:rsidP="008630E1">
      <w:pPr>
        <w:rPr>
          <w:rtl/>
          <w:lang w:eastAsia="he-IL"/>
        </w:rPr>
      </w:pPr>
      <w:r>
        <w:rPr>
          <w:rFonts w:hint="cs"/>
          <w:rtl/>
          <w:lang w:eastAsia="he-IL"/>
        </w:rPr>
        <w:t>296</w:t>
      </w:r>
      <w:bookmarkStart w:id="44052" w:name="_ETM_Q1_24905718"/>
      <w:bookmarkEnd w:id="44052"/>
      <w:r>
        <w:rPr>
          <w:rFonts w:hint="cs"/>
          <w:rtl/>
          <w:lang w:eastAsia="he-IL"/>
        </w:rPr>
        <w:t>.</w:t>
      </w:r>
      <w:bookmarkStart w:id="44053" w:name="_ETM_Q1_24906129"/>
      <w:bookmarkEnd w:id="44053"/>
    </w:p>
    <w:p w14:paraId="4AC80A22" w14:textId="77777777" w:rsidR="0045048A" w:rsidRDefault="0045048A" w:rsidP="008630E1">
      <w:pPr>
        <w:rPr>
          <w:rtl/>
          <w:lang w:eastAsia="he-IL"/>
        </w:rPr>
      </w:pPr>
    </w:p>
    <w:p w14:paraId="1F5B24A2" w14:textId="7A3D207F" w:rsidR="0045048A" w:rsidRDefault="0045048A" w:rsidP="0045048A">
      <w:pPr>
        <w:pStyle w:val="af6"/>
        <w:keepNext/>
        <w:rPr>
          <w:rtl/>
        </w:rPr>
      </w:pPr>
      <w:bookmarkStart w:id="44054" w:name="_ETM_Q1_24906756"/>
      <w:bookmarkStart w:id="44055" w:name="_ETM_Q1_24906776"/>
      <w:bookmarkStart w:id="44056" w:name="_ETM_Q1_24906833"/>
      <w:bookmarkEnd w:id="44054"/>
      <w:bookmarkEnd w:id="44055"/>
      <w:bookmarkEnd w:id="44056"/>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06990F88" w14:textId="77777777" w:rsidR="0045048A" w:rsidRDefault="0045048A" w:rsidP="0045048A">
      <w:pPr>
        <w:pStyle w:val="KeepWithNext"/>
        <w:rPr>
          <w:rtl/>
          <w:lang w:eastAsia="he-IL"/>
        </w:rPr>
      </w:pPr>
    </w:p>
    <w:p w14:paraId="38F57C1E" w14:textId="0B95D04C" w:rsidR="0045048A" w:rsidRDefault="0045048A" w:rsidP="0045048A">
      <w:pPr>
        <w:rPr>
          <w:rtl/>
          <w:lang w:eastAsia="he-IL"/>
        </w:rPr>
      </w:pPr>
      <w:r>
        <w:rPr>
          <w:rFonts w:hint="cs"/>
          <w:rtl/>
          <w:lang w:eastAsia="he-IL"/>
        </w:rPr>
        <w:t>מי בעד? חמישה, מי נגד? שמונה, מי נמנע?</w:t>
      </w:r>
    </w:p>
    <w:p w14:paraId="3CA76F14" w14:textId="77777777" w:rsidR="0045048A" w:rsidRDefault="0045048A" w:rsidP="0045048A">
      <w:pPr>
        <w:rPr>
          <w:rtl/>
          <w:lang w:eastAsia="he-IL"/>
        </w:rPr>
      </w:pPr>
    </w:p>
    <w:p w14:paraId="7E5D267B" w14:textId="77777777" w:rsidR="0045048A" w:rsidRDefault="0045048A" w:rsidP="0045048A">
      <w:pPr>
        <w:rPr>
          <w:rtl/>
          <w:lang w:eastAsia="he-IL"/>
        </w:rPr>
      </w:pPr>
    </w:p>
    <w:p w14:paraId="569A432E" w14:textId="77777777" w:rsidR="0045048A" w:rsidRDefault="0045048A" w:rsidP="0045048A">
      <w:pPr>
        <w:pStyle w:val="af1"/>
        <w:keepNext/>
        <w:rPr>
          <w:rtl/>
          <w:lang w:eastAsia="he-IL"/>
        </w:rPr>
      </w:pPr>
      <w:r>
        <w:rPr>
          <w:rFonts w:hint="eastAsia"/>
          <w:rtl/>
          <w:lang w:eastAsia="he-IL"/>
        </w:rPr>
        <w:t>הצבעה</w:t>
      </w:r>
    </w:p>
    <w:p w14:paraId="77101758" w14:textId="77777777" w:rsidR="0045048A" w:rsidRDefault="0045048A" w:rsidP="0045048A">
      <w:pPr>
        <w:pStyle w:val="--"/>
        <w:keepNext/>
        <w:rPr>
          <w:rtl/>
          <w:lang w:eastAsia="he-IL"/>
        </w:rPr>
      </w:pPr>
    </w:p>
    <w:p w14:paraId="3F5C90CB" w14:textId="77777777" w:rsidR="0045048A" w:rsidRDefault="0045048A" w:rsidP="0045048A">
      <w:pPr>
        <w:pStyle w:val="--"/>
        <w:keepNext/>
        <w:rPr>
          <w:rtl/>
          <w:lang w:eastAsia="he-IL"/>
        </w:rPr>
      </w:pPr>
      <w:r>
        <w:rPr>
          <w:rFonts w:hint="cs"/>
          <w:rtl/>
          <w:lang w:eastAsia="he-IL"/>
        </w:rPr>
        <w:t>הרוויזיה נדחתה</w:t>
      </w:r>
    </w:p>
    <w:p w14:paraId="5D2B7F1B" w14:textId="77777777" w:rsidR="0045048A" w:rsidRDefault="0045048A" w:rsidP="0045048A">
      <w:pPr>
        <w:rPr>
          <w:rtl/>
          <w:lang w:eastAsia="he-IL"/>
        </w:rPr>
      </w:pPr>
    </w:p>
    <w:p w14:paraId="68B813F6" w14:textId="77777777" w:rsidR="0045048A" w:rsidRDefault="0045048A" w:rsidP="0045048A">
      <w:pPr>
        <w:rPr>
          <w:rtl/>
          <w:lang w:eastAsia="he-IL"/>
        </w:rPr>
      </w:pPr>
      <w:r>
        <w:rPr>
          <w:rFonts w:hint="cs"/>
          <w:rtl/>
          <w:lang w:eastAsia="he-IL"/>
        </w:rPr>
        <w:t>הרוויזיה הוסרה.</w:t>
      </w:r>
    </w:p>
    <w:p w14:paraId="5194E861" w14:textId="77777777" w:rsidR="0045048A" w:rsidRDefault="0045048A" w:rsidP="0045048A">
      <w:pPr>
        <w:rPr>
          <w:rtl/>
          <w:lang w:eastAsia="he-IL"/>
        </w:rPr>
      </w:pPr>
      <w:bookmarkStart w:id="44057" w:name="_ETM_Q1_24906534"/>
      <w:bookmarkStart w:id="44058" w:name="_ETM_Q1_24908346"/>
      <w:bookmarkEnd w:id="44057"/>
      <w:bookmarkEnd w:id="44058"/>
    </w:p>
    <w:p w14:paraId="1B3A20AE" w14:textId="305A3110" w:rsidR="0045048A" w:rsidRDefault="0045048A" w:rsidP="0045048A">
      <w:pPr>
        <w:pStyle w:val="a4"/>
        <w:keepNext/>
        <w:rPr>
          <w:rtl/>
        </w:rPr>
      </w:pPr>
      <w:bookmarkStart w:id="44059" w:name="ET_speaker_6156_3819"/>
      <w:r w:rsidRPr="0045048A">
        <w:rPr>
          <w:rStyle w:val="TagStyle"/>
          <w:rtl/>
        </w:rPr>
        <w:t xml:space="preserve"> &lt;&lt; דובר &gt;&gt; </w:t>
      </w:r>
      <w:r>
        <w:rPr>
          <w:rtl/>
        </w:rPr>
        <w:t>גלעד קריב (העבודה):</w:t>
      </w:r>
      <w:r w:rsidRPr="0045048A">
        <w:rPr>
          <w:rStyle w:val="TagStyle"/>
          <w:rtl/>
        </w:rPr>
        <w:t xml:space="preserve"> &lt;&lt; דובר &gt;&gt;</w:t>
      </w:r>
      <w:r w:rsidR="00707E81">
        <w:rPr>
          <w:rtl/>
        </w:rPr>
        <w:t xml:space="preserve"> </w:t>
      </w:r>
      <w:r>
        <w:rPr>
          <w:rtl/>
        </w:rPr>
        <w:t xml:space="preserve"> </w:t>
      </w:r>
      <w:bookmarkEnd w:id="44059"/>
    </w:p>
    <w:p w14:paraId="04B658A4" w14:textId="77777777" w:rsidR="0045048A" w:rsidRDefault="0045048A" w:rsidP="0045048A">
      <w:pPr>
        <w:pStyle w:val="KeepWithNext"/>
        <w:rPr>
          <w:rtl/>
          <w:lang w:eastAsia="he-IL"/>
        </w:rPr>
      </w:pPr>
    </w:p>
    <w:p w14:paraId="77CE6A35" w14:textId="732204E4" w:rsidR="0045048A" w:rsidRDefault="0045048A" w:rsidP="0045048A">
      <w:pPr>
        <w:rPr>
          <w:rtl/>
          <w:lang w:eastAsia="he-IL"/>
        </w:rPr>
      </w:pPr>
      <w:r>
        <w:rPr>
          <w:rFonts w:hint="cs"/>
          <w:rtl/>
          <w:lang w:eastAsia="he-IL"/>
        </w:rPr>
        <w:t>בר</w:t>
      </w:r>
      <w:bookmarkStart w:id="44060" w:name="_ETM_Q1_24912514"/>
      <w:bookmarkEnd w:id="44060"/>
      <w:r>
        <w:rPr>
          <w:rFonts w:hint="cs"/>
          <w:rtl/>
          <w:lang w:eastAsia="he-IL"/>
        </w:rPr>
        <w:t>ד</w:t>
      </w:r>
      <w:bookmarkStart w:id="44061" w:name="_ETM_Q1_24912738"/>
      <w:bookmarkEnd w:id="44061"/>
      <w:r>
        <w:rPr>
          <w:rFonts w:hint="cs"/>
          <w:rtl/>
          <w:lang w:eastAsia="he-IL"/>
        </w:rPr>
        <w:t>וגו קורא לחשב מסלול מחדש.</w:t>
      </w:r>
      <w:bookmarkStart w:id="44062" w:name="_ETM_Q1_24912279"/>
      <w:bookmarkEnd w:id="44062"/>
    </w:p>
    <w:p w14:paraId="696DD07E" w14:textId="77777777" w:rsidR="0045048A" w:rsidRDefault="0045048A" w:rsidP="0045048A">
      <w:pPr>
        <w:rPr>
          <w:rtl/>
          <w:lang w:eastAsia="he-IL"/>
        </w:rPr>
      </w:pPr>
      <w:bookmarkStart w:id="44063" w:name="_ETM_Q1_24913267"/>
      <w:bookmarkStart w:id="44064" w:name="_ETM_Q1_24915675"/>
      <w:bookmarkEnd w:id="44063"/>
      <w:bookmarkEnd w:id="44064"/>
    </w:p>
    <w:p w14:paraId="39F2A122" w14:textId="379FDB47" w:rsidR="0045048A" w:rsidRDefault="0045048A" w:rsidP="0045048A">
      <w:pPr>
        <w:pStyle w:val="a4"/>
        <w:keepNext/>
        <w:rPr>
          <w:rtl/>
        </w:rPr>
      </w:pPr>
      <w:bookmarkStart w:id="44065" w:name="ET_speaker_5552_3820"/>
      <w:r w:rsidRPr="0045048A">
        <w:rPr>
          <w:rStyle w:val="TagStyle"/>
          <w:rtl/>
        </w:rPr>
        <w:t xml:space="preserve"> &lt;&lt; דובר &gt;&gt; </w:t>
      </w:r>
      <w:r>
        <w:rPr>
          <w:rtl/>
        </w:rPr>
        <w:t>יוליה מלינובסקי (ישראל ביתנו):</w:t>
      </w:r>
      <w:r w:rsidRPr="0045048A">
        <w:rPr>
          <w:rStyle w:val="TagStyle"/>
          <w:rtl/>
        </w:rPr>
        <w:t xml:space="preserve"> &lt;&lt; דובר &gt;&gt;</w:t>
      </w:r>
      <w:r w:rsidR="00707E81">
        <w:rPr>
          <w:rtl/>
        </w:rPr>
        <w:t xml:space="preserve"> </w:t>
      </w:r>
      <w:r>
        <w:rPr>
          <w:rtl/>
        </w:rPr>
        <w:t xml:space="preserve"> </w:t>
      </w:r>
      <w:bookmarkEnd w:id="44065"/>
    </w:p>
    <w:p w14:paraId="00E90DD4" w14:textId="77777777" w:rsidR="0045048A" w:rsidRDefault="0045048A" w:rsidP="0045048A">
      <w:pPr>
        <w:pStyle w:val="KeepWithNext"/>
        <w:rPr>
          <w:rtl/>
          <w:lang w:eastAsia="he-IL"/>
        </w:rPr>
      </w:pPr>
    </w:p>
    <w:p w14:paraId="0AA337DC" w14:textId="43B3825C" w:rsidR="0045048A" w:rsidRDefault="0045048A" w:rsidP="0045048A">
      <w:pPr>
        <w:rPr>
          <w:rtl/>
          <w:lang w:eastAsia="he-IL"/>
        </w:rPr>
      </w:pPr>
      <w:bookmarkStart w:id="44066" w:name="_ETM_Q1_24920079"/>
      <w:bookmarkStart w:id="44067" w:name="_ETM_Q1_24920143"/>
      <w:bookmarkEnd w:id="44066"/>
      <w:bookmarkEnd w:id="44067"/>
      <w:r>
        <w:rPr>
          <w:rFonts w:hint="cs"/>
          <w:rtl/>
          <w:lang w:eastAsia="he-IL"/>
        </w:rPr>
        <w:t xml:space="preserve">הוא רוצה </w:t>
      </w:r>
      <w:bookmarkStart w:id="44068" w:name="_ETM_Q1_24916413"/>
      <w:bookmarkEnd w:id="44068"/>
      <w:r>
        <w:rPr>
          <w:rFonts w:hint="cs"/>
          <w:rtl/>
          <w:lang w:eastAsia="he-IL"/>
        </w:rPr>
        <w:t>ל</w:t>
      </w:r>
      <w:bookmarkStart w:id="44069" w:name="_ETM_Q1_24916668"/>
      <w:bookmarkEnd w:id="44069"/>
      <w:r>
        <w:rPr>
          <w:rFonts w:hint="cs"/>
          <w:rtl/>
          <w:lang w:eastAsia="he-IL"/>
        </w:rPr>
        <w:t xml:space="preserve">היות </w:t>
      </w:r>
      <w:bookmarkStart w:id="44070" w:name="_ETM_Q1_24913035"/>
      <w:bookmarkEnd w:id="44070"/>
      <w:r>
        <w:rPr>
          <w:rFonts w:hint="cs"/>
          <w:rtl/>
          <w:lang w:eastAsia="he-IL"/>
        </w:rPr>
        <w:t>שר הביטחון או שר המשפטים?</w:t>
      </w:r>
    </w:p>
    <w:p w14:paraId="2A185AB4" w14:textId="77777777" w:rsidR="0045048A" w:rsidRDefault="0045048A" w:rsidP="0045048A">
      <w:pPr>
        <w:rPr>
          <w:rtl/>
          <w:lang w:eastAsia="he-IL"/>
        </w:rPr>
      </w:pPr>
      <w:bookmarkStart w:id="44071" w:name="_ETM_Q1_24918105"/>
      <w:bookmarkEnd w:id="44071"/>
    </w:p>
    <w:p w14:paraId="60CA8BD1" w14:textId="5863714D" w:rsidR="0045048A" w:rsidRDefault="0045048A" w:rsidP="0045048A">
      <w:pPr>
        <w:pStyle w:val="a4"/>
        <w:keepNext/>
        <w:rPr>
          <w:rtl/>
        </w:rPr>
      </w:pPr>
      <w:bookmarkStart w:id="44072" w:name="ET_speaker_6156_3821"/>
      <w:r w:rsidRPr="0045048A">
        <w:rPr>
          <w:rStyle w:val="TagStyle"/>
          <w:rtl/>
        </w:rPr>
        <w:t xml:space="preserve"> &lt;&lt; דובר &gt;&gt; </w:t>
      </w:r>
      <w:r>
        <w:rPr>
          <w:rtl/>
        </w:rPr>
        <w:t>גלעד קריב (העבודה):</w:t>
      </w:r>
      <w:r w:rsidRPr="0045048A">
        <w:rPr>
          <w:rStyle w:val="TagStyle"/>
          <w:rtl/>
        </w:rPr>
        <w:t xml:space="preserve"> &lt;&lt; דובר &gt;&gt;</w:t>
      </w:r>
      <w:r w:rsidR="00707E81">
        <w:rPr>
          <w:rtl/>
        </w:rPr>
        <w:t xml:space="preserve"> </w:t>
      </w:r>
      <w:r>
        <w:rPr>
          <w:rtl/>
        </w:rPr>
        <w:t xml:space="preserve"> </w:t>
      </w:r>
      <w:bookmarkEnd w:id="44072"/>
    </w:p>
    <w:p w14:paraId="497A0B19" w14:textId="77777777" w:rsidR="0045048A" w:rsidRDefault="0045048A" w:rsidP="0045048A">
      <w:pPr>
        <w:pStyle w:val="KeepWithNext"/>
        <w:rPr>
          <w:rtl/>
          <w:lang w:eastAsia="he-IL"/>
        </w:rPr>
      </w:pPr>
    </w:p>
    <w:p w14:paraId="686DF6BF" w14:textId="79873A31" w:rsidR="0045048A" w:rsidRDefault="0045048A" w:rsidP="0045048A">
      <w:pPr>
        <w:rPr>
          <w:rtl/>
          <w:lang w:eastAsia="he-IL"/>
        </w:rPr>
      </w:pPr>
      <w:bookmarkStart w:id="44073" w:name="_ETM_Q1_24919986"/>
      <w:bookmarkStart w:id="44074" w:name="_ETM_Q1_24920047"/>
      <w:bookmarkStart w:id="44075" w:name="_ETM_Q1_24920073"/>
      <w:bookmarkStart w:id="44076" w:name="_ETM_Q1_24920156"/>
      <w:bookmarkEnd w:id="44073"/>
      <w:bookmarkEnd w:id="44074"/>
      <w:bookmarkEnd w:id="44075"/>
      <w:bookmarkEnd w:id="44076"/>
      <w:r>
        <w:rPr>
          <w:rFonts w:hint="cs"/>
          <w:rtl/>
          <w:lang w:eastAsia="he-IL"/>
        </w:rPr>
        <w:t>מפקד גל"צ, אז הוא יהיה</w:t>
      </w:r>
      <w:bookmarkStart w:id="44077" w:name="_ETM_Q1_24920368"/>
      <w:bookmarkStart w:id="44078" w:name="_ETM_Q1_24920559"/>
      <w:bookmarkEnd w:id="44077"/>
      <w:bookmarkEnd w:id="44078"/>
      <w:r>
        <w:rPr>
          <w:rFonts w:hint="cs"/>
          <w:rtl/>
          <w:lang w:eastAsia="he-IL"/>
        </w:rPr>
        <w:t xml:space="preserve"> תת אלוף ואחרי חודש</w:t>
      </w:r>
      <w:bookmarkStart w:id="44079" w:name="_ETM_Q1_24918776"/>
      <w:bookmarkEnd w:id="44079"/>
      <w:r>
        <w:rPr>
          <w:rFonts w:hint="cs"/>
          <w:rtl/>
          <w:lang w:eastAsia="he-IL"/>
        </w:rPr>
        <w:t xml:space="preserve"> עם ניסיון צבאי עשיר</w:t>
      </w:r>
      <w:bookmarkStart w:id="44080" w:name="_ETM_Q1_24922859"/>
      <w:bookmarkEnd w:id="44080"/>
      <w:r>
        <w:rPr>
          <w:rFonts w:hint="cs"/>
          <w:rtl/>
          <w:lang w:eastAsia="he-IL"/>
        </w:rPr>
        <w:t xml:space="preserve"> ימנו אותו </w:t>
      </w:r>
      <w:bookmarkStart w:id="44081" w:name="_ETM_Q1_24924627"/>
      <w:bookmarkEnd w:id="44081"/>
      <w:r>
        <w:rPr>
          <w:rFonts w:hint="cs"/>
          <w:rtl/>
          <w:lang w:eastAsia="he-IL"/>
        </w:rPr>
        <w:t>לשר הביטחון.</w:t>
      </w:r>
      <w:bookmarkStart w:id="44082" w:name="_ETM_Q1_24922087"/>
      <w:bookmarkStart w:id="44083" w:name="_ETM_Q1_24917332"/>
      <w:bookmarkStart w:id="44084" w:name="_ETM_Q1_24919940"/>
      <w:bookmarkEnd w:id="44082"/>
      <w:bookmarkEnd w:id="44083"/>
      <w:bookmarkEnd w:id="44084"/>
    </w:p>
    <w:p w14:paraId="7F42C5BA" w14:textId="77777777" w:rsidR="0045048A" w:rsidRPr="0045048A" w:rsidRDefault="0045048A" w:rsidP="0045048A">
      <w:pPr>
        <w:rPr>
          <w:rtl/>
          <w:lang w:eastAsia="he-IL"/>
        </w:rPr>
      </w:pPr>
      <w:bookmarkStart w:id="44085" w:name="_ETM_Q1_24920706"/>
      <w:bookmarkEnd w:id="44085"/>
    </w:p>
    <w:p w14:paraId="035C6577" w14:textId="14660191" w:rsidR="0045048A" w:rsidRDefault="0045048A" w:rsidP="0045048A">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7758A913" w14:textId="77777777" w:rsidR="0045048A" w:rsidRDefault="0045048A" w:rsidP="008630E1">
      <w:pPr>
        <w:rPr>
          <w:rtl/>
          <w:lang w:eastAsia="he-IL"/>
        </w:rPr>
      </w:pPr>
    </w:p>
    <w:p w14:paraId="6C33A897" w14:textId="36F66847" w:rsidR="0045048A" w:rsidRDefault="0045048A" w:rsidP="008630E1">
      <w:pPr>
        <w:rPr>
          <w:rtl/>
          <w:lang w:eastAsia="he-IL"/>
        </w:rPr>
      </w:pPr>
      <w:bookmarkStart w:id="44086" w:name="_ETM_Q1_24915877"/>
      <w:bookmarkStart w:id="44087" w:name="_ETM_Q1_24916699"/>
      <w:bookmarkStart w:id="44088" w:name="_ETM_Q1_24912373"/>
      <w:bookmarkStart w:id="44089" w:name="_ETM_Q1_24908312"/>
      <w:bookmarkStart w:id="44090" w:name="_ETM_Q1_24917821"/>
      <w:bookmarkEnd w:id="44086"/>
      <w:bookmarkEnd w:id="44087"/>
      <w:bookmarkEnd w:id="44088"/>
      <w:bookmarkEnd w:id="44089"/>
      <w:bookmarkEnd w:id="44090"/>
      <w:r>
        <w:rPr>
          <w:rFonts w:hint="cs"/>
          <w:rtl/>
          <w:lang w:eastAsia="he-IL"/>
        </w:rPr>
        <w:t>300 עד 301.</w:t>
      </w:r>
      <w:bookmarkStart w:id="44091" w:name="_ETM_Q1_24924219"/>
      <w:bookmarkEnd w:id="44091"/>
    </w:p>
    <w:p w14:paraId="1750627C" w14:textId="77777777" w:rsidR="0045048A" w:rsidRDefault="0045048A" w:rsidP="008630E1">
      <w:pPr>
        <w:rPr>
          <w:rtl/>
          <w:lang w:eastAsia="he-IL"/>
        </w:rPr>
      </w:pPr>
    </w:p>
    <w:p w14:paraId="6E89F7BD" w14:textId="2512A4F6" w:rsidR="0045048A" w:rsidRDefault="0045048A" w:rsidP="0045048A">
      <w:pPr>
        <w:pStyle w:val="af6"/>
        <w:keepNext/>
        <w:rPr>
          <w:rtl/>
        </w:rPr>
      </w:pPr>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3DF20A0B" w14:textId="77777777" w:rsidR="0045048A" w:rsidRDefault="0045048A" w:rsidP="0045048A">
      <w:pPr>
        <w:pStyle w:val="KeepWithNext"/>
        <w:rPr>
          <w:rtl/>
          <w:lang w:eastAsia="he-IL"/>
        </w:rPr>
      </w:pPr>
    </w:p>
    <w:p w14:paraId="09780F8E" w14:textId="677908DB" w:rsidR="0045048A" w:rsidRDefault="0045048A" w:rsidP="0045048A">
      <w:pPr>
        <w:rPr>
          <w:rtl/>
          <w:lang w:eastAsia="he-IL"/>
        </w:rPr>
      </w:pPr>
      <w:r>
        <w:rPr>
          <w:rFonts w:hint="cs"/>
          <w:rtl/>
          <w:lang w:eastAsia="he-IL"/>
        </w:rPr>
        <w:t>מי בעד? שלושה, מי נגד? שמונה, מי נמנע?</w:t>
      </w:r>
    </w:p>
    <w:p w14:paraId="5DF97FF8" w14:textId="77777777" w:rsidR="0045048A" w:rsidRDefault="0045048A" w:rsidP="0045048A">
      <w:pPr>
        <w:rPr>
          <w:rtl/>
          <w:lang w:eastAsia="he-IL"/>
        </w:rPr>
      </w:pPr>
    </w:p>
    <w:p w14:paraId="47AF2E93" w14:textId="77777777" w:rsidR="0045048A" w:rsidRDefault="0045048A" w:rsidP="0045048A">
      <w:pPr>
        <w:rPr>
          <w:rtl/>
          <w:lang w:eastAsia="he-IL"/>
        </w:rPr>
      </w:pPr>
    </w:p>
    <w:p w14:paraId="269AA34F" w14:textId="77777777" w:rsidR="0045048A" w:rsidRDefault="0045048A" w:rsidP="0045048A">
      <w:pPr>
        <w:pStyle w:val="af1"/>
        <w:keepNext/>
        <w:rPr>
          <w:rtl/>
          <w:lang w:eastAsia="he-IL"/>
        </w:rPr>
      </w:pPr>
      <w:r>
        <w:rPr>
          <w:rFonts w:hint="eastAsia"/>
          <w:rtl/>
          <w:lang w:eastAsia="he-IL"/>
        </w:rPr>
        <w:t>הצבעה</w:t>
      </w:r>
    </w:p>
    <w:p w14:paraId="1577C260" w14:textId="77777777" w:rsidR="0045048A" w:rsidRDefault="0045048A" w:rsidP="0045048A">
      <w:pPr>
        <w:pStyle w:val="--"/>
        <w:keepNext/>
        <w:rPr>
          <w:rtl/>
          <w:lang w:eastAsia="he-IL"/>
        </w:rPr>
      </w:pPr>
    </w:p>
    <w:p w14:paraId="2E68AAF4" w14:textId="77777777" w:rsidR="0045048A" w:rsidRDefault="0045048A" w:rsidP="0045048A">
      <w:pPr>
        <w:pStyle w:val="--"/>
        <w:keepNext/>
        <w:rPr>
          <w:rtl/>
          <w:lang w:eastAsia="he-IL"/>
        </w:rPr>
      </w:pPr>
      <w:r>
        <w:rPr>
          <w:rFonts w:hint="cs"/>
          <w:rtl/>
          <w:lang w:eastAsia="he-IL"/>
        </w:rPr>
        <w:t>הרוויזיה נדחתה</w:t>
      </w:r>
    </w:p>
    <w:p w14:paraId="00731076" w14:textId="77777777" w:rsidR="0045048A" w:rsidRDefault="0045048A" w:rsidP="0045048A">
      <w:pPr>
        <w:rPr>
          <w:rtl/>
          <w:lang w:eastAsia="he-IL"/>
        </w:rPr>
      </w:pPr>
    </w:p>
    <w:p w14:paraId="594B2CB9" w14:textId="77777777" w:rsidR="0045048A" w:rsidRDefault="0045048A" w:rsidP="0045048A">
      <w:pPr>
        <w:rPr>
          <w:rtl/>
          <w:lang w:eastAsia="he-IL"/>
        </w:rPr>
      </w:pPr>
      <w:r>
        <w:rPr>
          <w:rFonts w:hint="cs"/>
          <w:rtl/>
          <w:lang w:eastAsia="he-IL"/>
        </w:rPr>
        <w:t>הרוויזיה הוסרה.</w:t>
      </w:r>
    </w:p>
    <w:p w14:paraId="33FF9558" w14:textId="77777777" w:rsidR="0045048A" w:rsidRDefault="0045048A" w:rsidP="0045048A">
      <w:pPr>
        <w:rPr>
          <w:rtl/>
          <w:lang w:eastAsia="he-IL"/>
        </w:rPr>
      </w:pPr>
    </w:p>
    <w:p w14:paraId="6F1111A1" w14:textId="77777777" w:rsidR="0045048A" w:rsidRDefault="0045048A" w:rsidP="0045048A">
      <w:pPr>
        <w:rPr>
          <w:rtl/>
          <w:lang w:eastAsia="he-IL"/>
        </w:rPr>
      </w:pPr>
    </w:p>
    <w:p w14:paraId="7CDE4452" w14:textId="16AC1173" w:rsidR="0045048A" w:rsidRDefault="0045048A" w:rsidP="0045048A">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62C9B0A1" w14:textId="77777777" w:rsidR="0045048A" w:rsidRDefault="0045048A" w:rsidP="008630E1">
      <w:pPr>
        <w:rPr>
          <w:rtl/>
          <w:lang w:eastAsia="he-IL"/>
        </w:rPr>
      </w:pPr>
      <w:bookmarkStart w:id="44092" w:name="_ETM_Q1_24925279"/>
      <w:bookmarkStart w:id="44093" w:name="_ETM_Q1_24925334"/>
      <w:bookmarkStart w:id="44094" w:name="_ETM_Q1_24925796"/>
      <w:bookmarkStart w:id="44095" w:name="_ETM_Q1_24932020"/>
      <w:bookmarkEnd w:id="44092"/>
      <w:bookmarkEnd w:id="44093"/>
      <w:bookmarkEnd w:id="44094"/>
      <w:bookmarkEnd w:id="44095"/>
    </w:p>
    <w:p w14:paraId="54BF2DCF" w14:textId="1CAC9207" w:rsidR="0045048A" w:rsidRDefault="0045048A" w:rsidP="008630E1">
      <w:pPr>
        <w:rPr>
          <w:rtl/>
          <w:lang w:eastAsia="he-IL"/>
        </w:rPr>
      </w:pPr>
      <w:r>
        <w:rPr>
          <w:rFonts w:hint="cs"/>
          <w:rtl/>
          <w:lang w:eastAsia="he-IL"/>
        </w:rPr>
        <w:t>303</w:t>
      </w:r>
      <w:bookmarkStart w:id="44096" w:name="_ETM_Q1_24932690"/>
      <w:bookmarkEnd w:id="44096"/>
      <w:r>
        <w:rPr>
          <w:rFonts w:hint="cs"/>
          <w:rtl/>
          <w:lang w:eastAsia="he-IL"/>
        </w:rPr>
        <w:t>.</w:t>
      </w:r>
      <w:bookmarkStart w:id="44097" w:name="_ETM_Q1_24933167"/>
      <w:bookmarkEnd w:id="44097"/>
    </w:p>
    <w:p w14:paraId="56DFC4EE" w14:textId="77777777" w:rsidR="0045048A" w:rsidRDefault="0045048A" w:rsidP="008630E1">
      <w:pPr>
        <w:rPr>
          <w:rtl/>
          <w:lang w:eastAsia="he-IL"/>
        </w:rPr>
      </w:pPr>
      <w:bookmarkStart w:id="44098" w:name="_ETM_Q1_24933314"/>
      <w:bookmarkStart w:id="44099" w:name="_ETM_Q1_24933503"/>
      <w:bookmarkEnd w:id="44098"/>
      <w:bookmarkEnd w:id="44099"/>
    </w:p>
    <w:p w14:paraId="0F1A1C9F" w14:textId="6A64834D" w:rsidR="0045048A" w:rsidRDefault="0045048A" w:rsidP="0045048A">
      <w:pPr>
        <w:pStyle w:val="af6"/>
        <w:keepNext/>
        <w:rPr>
          <w:rtl/>
        </w:rPr>
      </w:pPr>
      <w:bookmarkStart w:id="44100" w:name="_ETM_Q1_24933725"/>
      <w:bookmarkEnd w:id="44100"/>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77C8BDF3" w14:textId="77777777" w:rsidR="0045048A" w:rsidRDefault="0045048A" w:rsidP="0045048A">
      <w:pPr>
        <w:pStyle w:val="KeepWithNext"/>
        <w:rPr>
          <w:rtl/>
          <w:lang w:eastAsia="he-IL"/>
        </w:rPr>
      </w:pPr>
    </w:p>
    <w:p w14:paraId="6B2C0A56" w14:textId="2DDC5E51" w:rsidR="0045048A" w:rsidRDefault="0045048A" w:rsidP="0045048A">
      <w:pPr>
        <w:rPr>
          <w:rtl/>
          <w:lang w:eastAsia="he-IL"/>
        </w:rPr>
      </w:pPr>
      <w:r>
        <w:rPr>
          <w:rFonts w:hint="cs"/>
          <w:rtl/>
          <w:lang w:eastAsia="he-IL"/>
        </w:rPr>
        <w:t>מי בעד? חמישה, מי נגד? שמונה, מי נמנע?</w:t>
      </w:r>
    </w:p>
    <w:p w14:paraId="13957736" w14:textId="77777777" w:rsidR="0045048A" w:rsidRDefault="0045048A" w:rsidP="0045048A">
      <w:pPr>
        <w:rPr>
          <w:rtl/>
          <w:lang w:eastAsia="he-IL"/>
        </w:rPr>
      </w:pPr>
    </w:p>
    <w:p w14:paraId="680B10BB" w14:textId="77777777" w:rsidR="0045048A" w:rsidRDefault="0045048A" w:rsidP="0045048A">
      <w:pPr>
        <w:rPr>
          <w:rtl/>
          <w:lang w:eastAsia="he-IL"/>
        </w:rPr>
      </w:pPr>
    </w:p>
    <w:p w14:paraId="0B8DC608" w14:textId="77777777" w:rsidR="0045048A" w:rsidRDefault="0045048A" w:rsidP="0045048A">
      <w:pPr>
        <w:pStyle w:val="af1"/>
        <w:keepNext/>
        <w:rPr>
          <w:rtl/>
          <w:lang w:eastAsia="he-IL"/>
        </w:rPr>
      </w:pPr>
      <w:r>
        <w:rPr>
          <w:rFonts w:hint="eastAsia"/>
          <w:rtl/>
          <w:lang w:eastAsia="he-IL"/>
        </w:rPr>
        <w:t>הצבעה</w:t>
      </w:r>
    </w:p>
    <w:p w14:paraId="58F2CA31" w14:textId="77777777" w:rsidR="0045048A" w:rsidRDefault="0045048A" w:rsidP="0045048A">
      <w:pPr>
        <w:pStyle w:val="--"/>
        <w:keepNext/>
        <w:rPr>
          <w:rtl/>
          <w:lang w:eastAsia="he-IL"/>
        </w:rPr>
      </w:pPr>
    </w:p>
    <w:p w14:paraId="754396DC" w14:textId="77777777" w:rsidR="0045048A" w:rsidRDefault="0045048A" w:rsidP="0045048A">
      <w:pPr>
        <w:pStyle w:val="--"/>
        <w:keepNext/>
        <w:rPr>
          <w:rtl/>
          <w:lang w:eastAsia="he-IL"/>
        </w:rPr>
      </w:pPr>
      <w:r>
        <w:rPr>
          <w:rFonts w:hint="cs"/>
          <w:rtl/>
          <w:lang w:eastAsia="he-IL"/>
        </w:rPr>
        <w:t>הרוויזיה נדחתה</w:t>
      </w:r>
    </w:p>
    <w:p w14:paraId="3CFF66B1" w14:textId="77777777" w:rsidR="0045048A" w:rsidRDefault="0045048A" w:rsidP="0045048A">
      <w:pPr>
        <w:rPr>
          <w:rtl/>
          <w:lang w:eastAsia="he-IL"/>
        </w:rPr>
      </w:pPr>
    </w:p>
    <w:p w14:paraId="2D135604" w14:textId="77777777" w:rsidR="0045048A" w:rsidRDefault="0045048A" w:rsidP="0045048A">
      <w:pPr>
        <w:rPr>
          <w:rtl/>
          <w:lang w:eastAsia="he-IL"/>
        </w:rPr>
      </w:pPr>
      <w:r>
        <w:rPr>
          <w:rFonts w:hint="cs"/>
          <w:rtl/>
          <w:lang w:eastAsia="he-IL"/>
        </w:rPr>
        <w:t>הרוויזיה הוסרה.</w:t>
      </w:r>
    </w:p>
    <w:p w14:paraId="59D79664" w14:textId="77777777" w:rsidR="0045048A" w:rsidRDefault="0045048A" w:rsidP="0045048A">
      <w:pPr>
        <w:rPr>
          <w:rtl/>
          <w:lang w:eastAsia="he-IL"/>
        </w:rPr>
      </w:pPr>
    </w:p>
    <w:p w14:paraId="3EB16A59" w14:textId="77777777" w:rsidR="0045048A" w:rsidRDefault="0045048A" w:rsidP="0045048A">
      <w:pPr>
        <w:rPr>
          <w:rtl/>
          <w:lang w:eastAsia="he-IL"/>
        </w:rPr>
      </w:pPr>
    </w:p>
    <w:p w14:paraId="3749A103" w14:textId="1016244D" w:rsidR="0045048A" w:rsidRDefault="0045048A" w:rsidP="0045048A">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5686DEB1" w14:textId="77777777" w:rsidR="0045048A" w:rsidRDefault="0045048A" w:rsidP="008630E1">
      <w:pPr>
        <w:rPr>
          <w:rtl/>
          <w:lang w:eastAsia="he-IL"/>
        </w:rPr>
      </w:pPr>
      <w:bookmarkStart w:id="44101" w:name="_ETM_Q1_24938608"/>
      <w:bookmarkEnd w:id="44101"/>
    </w:p>
    <w:p w14:paraId="7A816346" w14:textId="660BE791" w:rsidR="0045048A" w:rsidRDefault="0045048A" w:rsidP="008630E1">
      <w:pPr>
        <w:rPr>
          <w:rtl/>
          <w:lang w:eastAsia="he-IL"/>
        </w:rPr>
      </w:pPr>
      <w:r>
        <w:rPr>
          <w:rFonts w:hint="cs"/>
          <w:rtl/>
          <w:lang w:eastAsia="he-IL"/>
        </w:rPr>
        <w:t>326.</w:t>
      </w:r>
      <w:bookmarkStart w:id="44102" w:name="_ETM_Q1_24939628"/>
      <w:bookmarkEnd w:id="44102"/>
    </w:p>
    <w:p w14:paraId="5D5BCC31" w14:textId="77777777" w:rsidR="0045048A" w:rsidRDefault="0045048A" w:rsidP="008630E1">
      <w:pPr>
        <w:rPr>
          <w:rtl/>
          <w:lang w:eastAsia="he-IL"/>
        </w:rPr>
      </w:pPr>
      <w:bookmarkStart w:id="44103" w:name="_ETM_Q1_24939678"/>
      <w:bookmarkEnd w:id="44103"/>
    </w:p>
    <w:p w14:paraId="33C2EF14" w14:textId="63CDA4FB" w:rsidR="0045048A" w:rsidRDefault="0045048A" w:rsidP="0045048A">
      <w:pPr>
        <w:pStyle w:val="af6"/>
        <w:keepNext/>
        <w:rPr>
          <w:rtl/>
        </w:rPr>
      </w:pPr>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585A9EFE" w14:textId="77777777" w:rsidR="0045048A" w:rsidRDefault="0045048A" w:rsidP="0045048A">
      <w:pPr>
        <w:pStyle w:val="KeepWithNext"/>
        <w:rPr>
          <w:rtl/>
          <w:lang w:eastAsia="he-IL"/>
        </w:rPr>
      </w:pPr>
    </w:p>
    <w:p w14:paraId="2792501D" w14:textId="40AEA46A" w:rsidR="0045048A" w:rsidRDefault="0045048A" w:rsidP="0045048A">
      <w:pPr>
        <w:rPr>
          <w:rtl/>
          <w:lang w:eastAsia="he-IL"/>
        </w:rPr>
      </w:pPr>
      <w:r>
        <w:rPr>
          <w:rFonts w:hint="cs"/>
          <w:rtl/>
          <w:lang w:eastAsia="he-IL"/>
        </w:rPr>
        <w:t>מי בעד? ארבעה, מי נגד? שמונה, מי נמנע?</w:t>
      </w:r>
    </w:p>
    <w:p w14:paraId="33183A35" w14:textId="77777777" w:rsidR="0045048A" w:rsidRDefault="0045048A" w:rsidP="0045048A">
      <w:pPr>
        <w:rPr>
          <w:rtl/>
          <w:lang w:eastAsia="he-IL"/>
        </w:rPr>
      </w:pPr>
    </w:p>
    <w:p w14:paraId="437DDCA5" w14:textId="77777777" w:rsidR="0045048A" w:rsidRDefault="0045048A" w:rsidP="0045048A">
      <w:pPr>
        <w:rPr>
          <w:rtl/>
          <w:lang w:eastAsia="he-IL"/>
        </w:rPr>
      </w:pPr>
    </w:p>
    <w:p w14:paraId="4E86742A" w14:textId="77777777" w:rsidR="0045048A" w:rsidRDefault="0045048A" w:rsidP="0045048A">
      <w:pPr>
        <w:pStyle w:val="af1"/>
        <w:keepNext/>
        <w:rPr>
          <w:rtl/>
          <w:lang w:eastAsia="he-IL"/>
        </w:rPr>
      </w:pPr>
      <w:r>
        <w:rPr>
          <w:rFonts w:hint="eastAsia"/>
          <w:rtl/>
          <w:lang w:eastAsia="he-IL"/>
        </w:rPr>
        <w:t>הצבעה</w:t>
      </w:r>
    </w:p>
    <w:p w14:paraId="17236160" w14:textId="77777777" w:rsidR="0045048A" w:rsidRDefault="0045048A" w:rsidP="0045048A">
      <w:pPr>
        <w:pStyle w:val="--"/>
        <w:keepNext/>
        <w:rPr>
          <w:rtl/>
          <w:lang w:eastAsia="he-IL"/>
        </w:rPr>
      </w:pPr>
    </w:p>
    <w:p w14:paraId="435B6BDA" w14:textId="77777777" w:rsidR="0045048A" w:rsidRDefault="0045048A" w:rsidP="0045048A">
      <w:pPr>
        <w:pStyle w:val="--"/>
        <w:keepNext/>
        <w:rPr>
          <w:rtl/>
          <w:lang w:eastAsia="he-IL"/>
        </w:rPr>
      </w:pPr>
      <w:r>
        <w:rPr>
          <w:rFonts w:hint="cs"/>
          <w:rtl/>
          <w:lang w:eastAsia="he-IL"/>
        </w:rPr>
        <w:t>הרוויזיה נדחתה</w:t>
      </w:r>
    </w:p>
    <w:p w14:paraId="25456B14" w14:textId="77777777" w:rsidR="0045048A" w:rsidRDefault="0045048A" w:rsidP="0045048A">
      <w:pPr>
        <w:rPr>
          <w:rtl/>
          <w:lang w:eastAsia="he-IL"/>
        </w:rPr>
      </w:pPr>
    </w:p>
    <w:p w14:paraId="7329B2C8" w14:textId="77777777" w:rsidR="0045048A" w:rsidRDefault="0045048A" w:rsidP="0045048A">
      <w:pPr>
        <w:rPr>
          <w:rtl/>
          <w:lang w:eastAsia="he-IL"/>
        </w:rPr>
      </w:pPr>
      <w:r>
        <w:rPr>
          <w:rFonts w:hint="cs"/>
          <w:rtl/>
          <w:lang w:eastAsia="he-IL"/>
        </w:rPr>
        <w:t>הרוויזיה הוסרה.</w:t>
      </w:r>
    </w:p>
    <w:p w14:paraId="21BC9EAA" w14:textId="77777777" w:rsidR="0045048A" w:rsidRDefault="0045048A" w:rsidP="0045048A">
      <w:pPr>
        <w:rPr>
          <w:rtl/>
          <w:lang w:eastAsia="he-IL"/>
        </w:rPr>
      </w:pPr>
    </w:p>
    <w:p w14:paraId="5C1FAAE9" w14:textId="77777777" w:rsidR="0045048A" w:rsidRDefault="0045048A" w:rsidP="0045048A">
      <w:pPr>
        <w:rPr>
          <w:rtl/>
          <w:lang w:eastAsia="he-IL"/>
        </w:rPr>
      </w:pPr>
    </w:p>
    <w:p w14:paraId="45EC8D9A" w14:textId="057CAC82" w:rsidR="0045048A" w:rsidRDefault="0045048A" w:rsidP="0045048A">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3764DEC5" w14:textId="77777777" w:rsidR="0045048A" w:rsidRDefault="0045048A" w:rsidP="008630E1">
      <w:pPr>
        <w:rPr>
          <w:rtl/>
          <w:lang w:eastAsia="he-IL"/>
        </w:rPr>
      </w:pPr>
      <w:bookmarkStart w:id="44104" w:name="_ETM_Q1_24940934"/>
      <w:bookmarkStart w:id="44105" w:name="_ETM_Q1_24940979"/>
      <w:bookmarkStart w:id="44106" w:name="_ETM_Q1_24941895"/>
      <w:bookmarkStart w:id="44107" w:name="_ETM_Q1_24949038"/>
      <w:bookmarkEnd w:id="44104"/>
      <w:bookmarkEnd w:id="44105"/>
      <w:bookmarkEnd w:id="44106"/>
      <w:bookmarkEnd w:id="44107"/>
    </w:p>
    <w:p w14:paraId="4B26E934" w14:textId="7BF2F0D7" w:rsidR="0045048A" w:rsidRDefault="0045048A" w:rsidP="008630E1">
      <w:pPr>
        <w:rPr>
          <w:rtl/>
          <w:lang w:eastAsia="he-IL"/>
        </w:rPr>
      </w:pPr>
      <w:bookmarkStart w:id="44108" w:name="_ETM_Q1_24949208"/>
      <w:bookmarkStart w:id="44109" w:name="_ETM_Q1_24946656"/>
      <w:bookmarkStart w:id="44110" w:name="_ETM_Q1_24945721"/>
      <w:bookmarkStart w:id="44111" w:name="_ETM_Q1_24942901"/>
      <w:bookmarkEnd w:id="44108"/>
      <w:bookmarkEnd w:id="44109"/>
      <w:bookmarkEnd w:id="44110"/>
      <w:bookmarkEnd w:id="44111"/>
      <w:r>
        <w:rPr>
          <w:rFonts w:hint="cs"/>
          <w:rtl/>
          <w:lang w:eastAsia="he-IL"/>
        </w:rPr>
        <w:t>328.</w:t>
      </w:r>
    </w:p>
    <w:p w14:paraId="6BFB64EE" w14:textId="77777777" w:rsidR="0045048A" w:rsidRDefault="0045048A" w:rsidP="008630E1">
      <w:pPr>
        <w:rPr>
          <w:rtl/>
          <w:lang w:eastAsia="he-IL"/>
        </w:rPr>
      </w:pPr>
      <w:bookmarkStart w:id="44112" w:name="_ETM_Q1_24948231"/>
      <w:bookmarkEnd w:id="44112"/>
    </w:p>
    <w:p w14:paraId="458F3C44" w14:textId="6CD032F0" w:rsidR="0045048A" w:rsidRDefault="0045048A" w:rsidP="0045048A">
      <w:pPr>
        <w:pStyle w:val="af6"/>
        <w:keepNext/>
        <w:rPr>
          <w:rtl/>
        </w:rPr>
      </w:pPr>
      <w:bookmarkStart w:id="44113" w:name="_ETM_Q1_24949330"/>
      <w:bookmarkStart w:id="44114" w:name="_ETM_Q1_24949354"/>
      <w:bookmarkStart w:id="44115" w:name="_ETM_Q1_24949419"/>
      <w:bookmarkEnd w:id="44113"/>
      <w:bookmarkEnd w:id="44114"/>
      <w:bookmarkEnd w:id="44115"/>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2307CFCD" w14:textId="77777777" w:rsidR="0045048A" w:rsidRDefault="0045048A" w:rsidP="0045048A">
      <w:pPr>
        <w:pStyle w:val="KeepWithNext"/>
        <w:rPr>
          <w:rtl/>
          <w:lang w:eastAsia="he-IL"/>
        </w:rPr>
      </w:pPr>
    </w:p>
    <w:p w14:paraId="7DBBAFCE" w14:textId="2FFE95A1" w:rsidR="0045048A" w:rsidRDefault="0045048A" w:rsidP="0045048A">
      <w:pPr>
        <w:rPr>
          <w:rtl/>
          <w:lang w:eastAsia="he-IL"/>
        </w:rPr>
      </w:pPr>
      <w:r>
        <w:rPr>
          <w:rFonts w:hint="cs"/>
          <w:rtl/>
          <w:lang w:eastAsia="he-IL"/>
        </w:rPr>
        <w:t>מי בעד? חמישה, מי נגד? שמונה, מי נמנע?</w:t>
      </w:r>
    </w:p>
    <w:p w14:paraId="245464DA" w14:textId="77777777" w:rsidR="0045048A" w:rsidRDefault="0045048A" w:rsidP="0045048A">
      <w:pPr>
        <w:rPr>
          <w:rtl/>
          <w:lang w:eastAsia="he-IL"/>
        </w:rPr>
      </w:pPr>
    </w:p>
    <w:p w14:paraId="54ADD224" w14:textId="77777777" w:rsidR="0045048A" w:rsidRDefault="0045048A" w:rsidP="0045048A">
      <w:pPr>
        <w:rPr>
          <w:rtl/>
          <w:lang w:eastAsia="he-IL"/>
        </w:rPr>
      </w:pPr>
    </w:p>
    <w:p w14:paraId="2B638BD7" w14:textId="77777777" w:rsidR="0045048A" w:rsidRDefault="0045048A" w:rsidP="0045048A">
      <w:pPr>
        <w:pStyle w:val="af1"/>
        <w:keepNext/>
        <w:rPr>
          <w:rtl/>
          <w:lang w:eastAsia="he-IL"/>
        </w:rPr>
      </w:pPr>
      <w:r>
        <w:rPr>
          <w:rFonts w:hint="eastAsia"/>
          <w:rtl/>
          <w:lang w:eastAsia="he-IL"/>
        </w:rPr>
        <w:t>הצבעה</w:t>
      </w:r>
    </w:p>
    <w:p w14:paraId="24F88C00" w14:textId="77777777" w:rsidR="0045048A" w:rsidRDefault="0045048A" w:rsidP="0045048A">
      <w:pPr>
        <w:pStyle w:val="--"/>
        <w:keepNext/>
        <w:rPr>
          <w:rtl/>
          <w:lang w:eastAsia="he-IL"/>
        </w:rPr>
      </w:pPr>
    </w:p>
    <w:p w14:paraId="6E1FAE1E" w14:textId="77777777" w:rsidR="0045048A" w:rsidRDefault="0045048A" w:rsidP="0045048A">
      <w:pPr>
        <w:pStyle w:val="--"/>
        <w:keepNext/>
        <w:rPr>
          <w:rtl/>
          <w:lang w:eastAsia="he-IL"/>
        </w:rPr>
      </w:pPr>
      <w:r>
        <w:rPr>
          <w:rFonts w:hint="cs"/>
          <w:rtl/>
          <w:lang w:eastAsia="he-IL"/>
        </w:rPr>
        <w:t>הרוויזיה נדחתה</w:t>
      </w:r>
    </w:p>
    <w:p w14:paraId="5067B819" w14:textId="77777777" w:rsidR="0045048A" w:rsidRDefault="0045048A" w:rsidP="0045048A">
      <w:pPr>
        <w:rPr>
          <w:rtl/>
          <w:lang w:eastAsia="he-IL"/>
        </w:rPr>
      </w:pPr>
    </w:p>
    <w:p w14:paraId="360E7305" w14:textId="77777777" w:rsidR="0045048A" w:rsidRDefault="0045048A" w:rsidP="0045048A">
      <w:pPr>
        <w:rPr>
          <w:rtl/>
          <w:lang w:eastAsia="he-IL"/>
        </w:rPr>
      </w:pPr>
      <w:r>
        <w:rPr>
          <w:rFonts w:hint="cs"/>
          <w:rtl/>
          <w:lang w:eastAsia="he-IL"/>
        </w:rPr>
        <w:t>הרוויזיה הוסרה.</w:t>
      </w:r>
    </w:p>
    <w:p w14:paraId="635F5BC9" w14:textId="77777777" w:rsidR="0045048A" w:rsidRDefault="0045048A" w:rsidP="0045048A">
      <w:pPr>
        <w:rPr>
          <w:rtl/>
          <w:lang w:eastAsia="he-IL"/>
        </w:rPr>
      </w:pPr>
      <w:bookmarkStart w:id="44116" w:name="_ETM_Q1_24954788"/>
      <w:bookmarkEnd w:id="44116"/>
    </w:p>
    <w:p w14:paraId="7D1259A7" w14:textId="77777777" w:rsidR="0045048A" w:rsidRDefault="0045048A" w:rsidP="0045048A">
      <w:pPr>
        <w:rPr>
          <w:rtl/>
          <w:lang w:eastAsia="he-IL"/>
        </w:rPr>
      </w:pPr>
      <w:bookmarkStart w:id="44117" w:name="_ETM_Q1_24955045"/>
      <w:bookmarkEnd w:id="44117"/>
    </w:p>
    <w:p w14:paraId="425B7335" w14:textId="2EDA7A27" w:rsidR="0045048A" w:rsidRDefault="0045048A" w:rsidP="0045048A">
      <w:pPr>
        <w:pStyle w:val="a4"/>
        <w:keepNext/>
        <w:rPr>
          <w:rtl/>
        </w:rPr>
      </w:pPr>
      <w:bookmarkStart w:id="44118" w:name="ET_speaker_5109_3822"/>
      <w:r w:rsidRPr="0045048A">
        <w:rPr>
          <w:rStyle w:val="TagStyle"/>
          <w:rtl/>
        </w:rPr>
        <w:t xml:space="preserve"> &lt;&lt; דובר &gt;&gt; </w:t>
      </w:r>
      <w:r>
        <w:rPr>
          <w:rtl/>
        </w:rPr>
        <w:t>אלעזר שטרן (יש עתיד):</w:t>
      </w:r>
      <w:r w:rsidRPr="0045048A">
        <w:rPr>
          <w:rStyle w:val="TagStyle"/>
          <w:rtl/>
        </w:rPr>
        <w:t xml:space="preserve"> &lt;&lt; דובר &gt;&gt;</w:t>
      </w:r>
      <w:r w:rsidR="00707E81">
        <w:rPr>
          <w:rtl/>
        </w:rPr>
        <w:t xml:space="preserve"> </w:t>
      </w:r>
      <w:r>
        <w:rPr>
          <w:rtl/>
        </w:rPr>
        <w:t xml:space="preserve"> </w:t>
      </w:r>
      <w:bookmarkEnd w:id="44118"/>
    </w:p>
    <w:p w14:paraId="0D956A57" w14:textId="77777777" w:rsidR="0045048A" w:rsidRDefault="0045048A" w:rsidP="0045048A">
      <w:pPr>
        <w:pStyle w:val="KeepWithNext"/>
        <w:rPr>
          <w:rtl/>
          <w:lang w:eastAsia="he-IL"/>
        </w:rPr>
      </w:pPr>
    </w:p>
    <w:p w14:paraId="54B0BE4F" w14:textId="4E5E2B71" w:rsidR="0045048A" w:rsidRDefault="0045048A" w:rsidP="0045048A">
      <w:pPr>
        <w:rPr>
          <w:rtl/>
          <w:lang w:eastAsia="he-IL"/>
        </w:rPr>
      </w:pPr>
      <w:bookmarkStart w:id="44119" w:name="_ETM_Q1_24958110"/>
      <w:bookmarkStart w:id="44120" w:name="_ETM_Q1_24958177"/>
      <w:bookmarkEnd w:id="44119"/>
      <w:bookmarkEnd w:id="44120"/>
      <w:r>
        <w:rPr>
          <w:rFonts w:hint="cs"/>
          <w:rtl/>
          <w:lang w:eastAsia="he-IL"/>
        </w:rPr>
        <w:t>ינון תסתכל למצלמות.</w:t>
      </w:r>
    </w:p>
    <w:p w14:paraId="293505E3" w14:textId="77777777" w:rsidR="0045048A" w:rsidRDefault="0045048A" w:rsidP="0045048A">
      <w:pPr>
        <w:rPr>
          <w:rtl/>
          <w:lang w:eastAsia="he-IL"/>
        </w:rPr>
      </w:pPr>
      <w:bookmarkStart w:id="44121" w:name="_ETM_Q1_24963224"/>
      <w:bookmarkEnd w:id="44121"/>
    </w:p>
    <w:p w14:paraId="250449F6" w14:textId="46F795B2" w:rsidR="0045048A" w:rsidRDefault="0045048A" w:rsidP="0045048A">
      <w:pPr>
        <w:pStyle w:val="a4"/>
        <w:keepNext/>
        <w:rPr>
          <w:rtl/>
        </w:rPr>
      </w:pPr>
      <w:bookmarkStart w:id="44122" w:name="ET_speaker_5726_3823"/>
      <w:r w:rsidRPr="0045048A">
        <w:rPr>
          <w:rStyle w:val="TagStyle"/>
          <w:rtl/>
        </w:rPr>
        <w:t xml:space="preserve"> &lt;&lt; דובר &gt;&gt; </w:t>
      </w:r>
      <w:r>
        <w:rPr>
          <w:rtl/>
        </w:rPr>
        <w:t>ינון אזולאי (ש"ס):</w:t>
      </w:r>
      <w:r w:rsidRPr="0045048A">
        <w:rPr>
          <w:rStyle w:val="TagStyle"/>
          <w:rtl/>
        </w:rPr>
        <w:t xml:space="preserve"> &lt;&lt; דובר &gt;&gt;</w:t>
      </w:r>
      <w:r w:rsidR="00707E81">
        <w:rPr>
          <w:rtl/>
        </w:rPr>
        <w:t xml:space="preserve"> </w:t>
      </w:r>
      <w:r>
        <w:rPr>
          <w:rtl/>
        </w:rPr>
        <w:t xml:space="preserve"> </w:t>
      </w:r>
      <w:bookmarkEnd w:id="44122"/>
    </w:p>
    <w:p w14:paraId="2625B36F" w14:textId="77777777" w:rsidR="0045048A" w:rsidRDefault="0045048A" w:rsidP="0045048A">
      <w:pPr>
        <w:pStyle w:val="KeepWithNext"/>
        <w:rPr>
          <w:rtl/>
          <w:lang w:eastAsia="he-IL"/>
        </w:rPr>
      </w:pPr>
    </w:p>
    <w:p w14:paraId="2AD7D518" w14:textId="432390EA" w:rsidR="0045048A" w:rsidRDefault="0045048A" w:rsidP="0045048A">
      <w:pPr>
        <w:rPr>
          <w:rtl/>
          <w:lang w:eastAsia="he-IL"/>
        </w:rPr>
      </w:pPr>
      <w:bookmarkStart w:id="44123" w:name="_ETM_Q1_24962517"/>
      <w:bookmarkStart w:id="44124" w:name="_ETM_Q1_24962589"/>
      <w:bookmarkStart w:id="44125" w:name="_ETM_Q1_24958200"/>
      <w:bookmarkStart w:id="44126" w:name="_ETM_Q1_24953960"/>
      <w:bookmarkEnd w:id="44123"/>
      <w:bookmarkEnd w:id="44124"/>
      <w:bookmarkEnd w:id="44125"/>
      <w:bookmarkEnd w:id="44126"/>
      <w:r>
        <w:rPr>
          <w:rFonts w:hint="cs"/>
          <w:rtl/>
          <w:lang w:eastAsia="he-IL"/>
        </w:rPr>
        <w:t xml:space="preserve">אני מסתכל למצלמות, מדבר למצלמות, </w:t>
      </w:r>
      <w:bookmarkStart w:id="44127" w:name="_ETM_Q1_24963358"/>
      <w:bookmarkEnd w:id="44127"/>
      <w:r>
        <w:rPr>
          <w:rFonts w:hint="cs"/>
          <w:rtl/>
          <w:lang w:eastAsia="he-IL"/>
        </w:rPr>
        <w:t>אלעזר אני לא מתבייש במה שאני.</w:t>
      </w:r>
      <w:bookmarkStart w:id="44128" w:name="_ETM_Q1_24967169"/>
      <w:bookmarkEnd w:id="44128"/>
    </w:p>
    <w:p w14:paraId="5CB22AEB" w14:textId="77777777" w:rsidR="0045048A" w:rsidRDefault="0045048A" w:rsidP="0045048A">
      <w:pPr>
        <w:rPr>
          <w:rtl/>
          <w:lang w:eastAsia="he-IL"/>
        </w:rPr>
      </w:pPr>
      <w:bookmarkStart w:id="44129" w:name="_ETM_Q1_24968750"/>
      <w:bookmarkStart w:id="44130" w:name="_ETM_Q1_24964287"/>
      <w:bookmarkStart w:id="44131" w:name="_ETM_Q1_24959888"/>
      <w:bookmarkStart w:id="44132" w:name="_ETM_Q1_24960712"/>
      <w:bookmarkEnd w:id="44129"/>
      <w:bookmarkEnd w:id="44130"/>
      <w:bookmarkEnd w:id="44131"/>
      <w:bookmarkEnd w:id="44132"/>
    </w:p>
    <w:p w14:paraId="4618633A" w14:textId="63AFA351" w:rsidR="0045048A" w:rsidRDefault="0045048A" w:rsidP="0045048A">
      <w:pPr>
        <w:pStyle w:val="a4"/>
        <w:keepNext/>
        <w:rPr>
          <w:rtl/>
        </w:rPr>
      </w:pPr>
      <w:bookmarkStart w:id="44133" w:name="ET_speaker_5109_3824"/>
      <w:r w:rsidRPr="0045048A">
        <w:rPr>
          <w:rStyle w:val="TagStyle"/>
          <w:rtl/>
        </w:rPr>
        <w:t xml:space="preserve"> &lt;&lt; דובר &gt;&gt; </w:t>
      </w:r>
      <w:r>
        <w:rPr>
          <w:rtl/>
        </w:rPr>
        <w:t>אלעזר שטרן (יש עתיד):</w:t>
      </w:r>
      <w:r w:rsidRPr="0045048A">
        <w:rPr>
          <w:rStyle w:val="TagStyle"/>
          <w:rtl/>
        </w:rPr>
        <w:t xml:space="preserve"> &lt;&lt; דובר &gt;&gt;</w:t>
      </w:r>
      <w:r w:rsidR="00707E81">
        <w:rPr>
          <w:rtl/>
        </w:rPr>
        <w:t xml:space="preserve"> </w:t>
      </w:r>
      <w:r>
        <w:rPr>
          <w:rtl/>
        </w:rPr>
        <w:t xml:space="preserve"> </w:t>
      </w:r>
      <w:bookmarkEnd w:id="44133"/>
    </w:p>
    <w:p w14:paraId="121FECE8" w14:textId="77777777" w:rsidR="0045048A" w:rsidRDefault="0045048A" w:rsidP="0045048A">
      <w:pPr>
        <w:pStyle w:val="KeepWithNext"/>
        <w:rPr>
          <w:rtl/>
          <w:lang w:eastAsia="he-IL"/>
        </w:rPr>
      </w:pPr>
    </w:p>
    <w:p w14:paraId="6A77C774" w14:textId="41FCDBFE" w:rsidR="0045048A" w:rsidRPr="0045048A" w:rsidRDefault="0045048A" w:rsidP="0045048A">
      <w:pPr>
        <w:rPr>
          <w:rtl/>
          <w:lang w:eastAsia="he-IL"/>
        </w:rPr>
      </w:pPr>
      <w:bookmarkStart w:id="44134" w:name="_ETM_Q1_24961593"/>
      <w:bookmarkStart w:id="44135" w:name="_ETM_Q1_24961660"/>
      <w:bookmarkEnd w:id="44134"/>
      <w:bookmarkEnd w:id="44135"/>
      <w:r>
        <w:rPr>
          <w:rFonts w:hint="cs"/>
          <w:rtl/>
          <w:lang w:eastAsia="he-IL"/>
        </w:rPr>
        <w:t xml:space="preserve">לא אמרתי במה שאתה, לא </w:t>
      </w:r>
      <w:bookmarkStart w:id="44136" w:name="_ETM_Q1_24967615"/>
      <w:bookmarkEnd w:id="44136"/>
      <w:r>
        <w:rPr>
          <w:rFonts w:hint="cs"/>
          <w:rtl/>
          <w:lang w:eastAsia="he-IL"/>
        </w:rPr>
        <w:t>אמרתי חס וחלילה.</w:t>
      </w:r>
    </w:p>
    <w:p w14:paraId="5C51071C" w14:textId="77777777" w:rsidR="0045048A" w:rsidRDefault="0045048A" w:rsidP="0045048A">
      <w:pPr>
        <w:rPr>
          <w:rtl/>
          <w:lang w:eastAsia="he-IL"/>
        </w:rPr>
      </w:pPr>
    </w:p>
    <w:p w14:paraId="2B8A95E3" w14:textId="41BB20A5" w:rsidR="0045048A" w:rsidRDefault="0045048A" w:rsidP="0045048A">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32AA2D0E" w14:textId="77777777" w:rsidR="0045048A" w:rsidRDefault="0045048A" w:rsidP="008630E1">
      <w:pPr>
        <w:rPr>
          <w:rtl/>
          <w:lang w:eastAsia="he-IL"/>
        </w:rPr>
      </w:pPr>
      <w:bookmarkStart w:id="44137" w:name="_ETM_Q1_24955460"/>
      <w:bookmarkStart w:id="44138" w:name="_ETM_Q1_24953679"/>
      <w:bookmarkEnd w:id="44137"/>
      <w:bookmarkEnd w:id="44138"/>
    </w:p>
    <w:p w14:paraId="40045428" w14:textId="710EADE2" w:rsidR="0045048A" w:rsidRDefault="0045048A" w:rsidP="008630E1">
      <w:pPr>
        <w:rPr>
          <w:rtl/>
          <w:lang w:eastAsia="he-IL"/>
        </w:rPr>
      </w:pPr>
      <w:bookmarkStart w:id="44139" w:name="_ETM_Q1_24957677"/>
      <w:bookmarkStart w:id="44140" w:name="_ETM_Q1_24958111"/>
      <w:bookmarkStart w:id="44141" w:name="_ETM_Q1_24967774"/>
      <w:bookmarkStart w:id="44142" w:name="_ETM_Q1_24963096"/>
      <w:bookmarkEnd w:id="44139"/>
      <w:bookmarkEnd w:id="44140"/>
      <w:bookmarkEnd w:id="44141"/>
      <w:bookmarkEnd w:id="44142"/>
      <w:r>
        <w:rPr>
          <w:rFonts w:hint="cs"/>
          <w:rtl/>
          <w:lang w:eastAsia="he-IL"/>
        </w:rPr>
        <w:t>354 עד 355</w:t>
      </w:r>
      <w:bookmarkStart w:id="44143" w:name="_ETM_Q1_24968428"/>
      <w:bookmarkEnd w:id="44143"/>
      <w:r>
        <w:rPr>
          <w:rFonts w:hint="cs"/>
          <w:rtl/>
          <w:lang w:eastAsia="he-IL"/>
        </w:rPr>
        <w:t>.</w:t>
      </w:r>
    </w:p>
    <w:p w14:paraId="1CAB4496" w14:textId="77777777" w:rsidR="0045048A" w:rsidRDefault="0045048A" w:rsidP="008630E1">
      <w:pPr>
        <w:rPr>
          <w:rtl/>
          <w:lang w:eastAsia="he-IL"/>
        </w:rPr>
      </w:pPr>
      <w:bookmarkStart w:id="44144" w:name="_ETM_Q1_24968559"/>
      <w:bookmarkStart w:id="44145" w:name="_ETM_Q1_24968889"/>
      <w:bookmarkEnd w:id="44144"/>
      <w:bookmarkEnd w:id="44145"/>
    </w:p>
    <w:p w14:paraId="7846DC40" w14:textId="2CFBBF2B" w:rsidR="0045048A" w:rsidRDefault="0045048A" w:rsidP="0045048A">
      <w:pPr>
        <w:pStyle w:val="af6"/>
        <w:keepNext/>
        <w:rPr>
          <w:rtl/>
        </w:rPr>
      </w:pPr>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517C7EE2" w14:textId="77777777" w:rsidR="0045048A" w:rsidRDefault="0045048A" w:rsidP="0045048A">
      <w:pPr>
        <w:pStyle w:val="KeepWithNext"/>
        <w:rPr>
          <w:rtl/>
          <w:lang w:eastAsia="he-IL"/>
        </w:rPr>
      </w:pPr>
    </w:p>
    <w:p w14:paraId="301C72DA" w14:textId="2924E8FA" w:rsidR="0045048A" w:rsidRDefault="0045048A" w:rsidP="0045048A">
      <w:pPr>
        <w:rPr>
          <w:rtl/>
          <w:lang w:eastAsia="he-IL"/>
        </w:rPr>
      </w:pPr>
      <w:r>
        <w:rPr>
          <w:rFonts w:hint="cs"/>
          <w:rtl/>
          <w:lang w:eastAsia="he-IL"/>
        </w:rPr>
        <w:t>מי בעד? ארבעה, מי נגד? שמונה, מי נמנע?</w:t>
      </w:r>
    </w:p>
    <w:p w14:paraId="4E6EEB5D" w14:textId="77777777" w:rsidR="0045048A" w:rsidRDefault="0045048A" w:rsidP="0045048A">
      <w:pPr>
        <w:rPr>
          <w:rtl/>
          <w:lang w:eastAsia="he-IL"/>
        </w:rPr>
      </w:pPr>
    </w:p>
    <w:p w14:paraId="10482448" w14:textId="77777777" w:rsidR="0045048A" w:rsidRDefault="0045048A" w:rsidP="0045048A">
      <w:pPr>
        <w:rPr>
          <w:rtl/>
          <w:lang w:eastAsia="he-IL"/>
        </w:rPr>
      </w:pPr>
    </w:p>
    <w:p w14:paraId="3AA49B4C" w14:textId="77777777" w:rsidR="0045048A" w:rsidRDefault="0045048A" w:rsidP="0045048A">
      <w:pPr>
        <w:pStyle w:val="af1"/>
        <w:keepNext/>
        <w:rPr>
          <w:rtl/>
          <w:lang w:eastAsia="he-IL"/>
        </w:rPr>
      </w:pPr>
      <w:r>
        <w:rPr>
          <w:rFonts w:hint="eastAsia"/>
          <w:rtl/>
          <w:lang w:eastAsia="he-IL"/>
        </w:rPr>
        <w:t>הצבעה</w:t>
      </w:r>
    </w:p>
    <w:p w14:paraId="57E694D7" w14:textId="77777777" w:rsidR="0045048A" w:rsidRDefault="0045048A" w:rsidP="0045048A">
      <w:pPr>
        <w:pStyle w:val="--"/>
        <w:keepNext/>
        <w:rPr>
          <w:rtl/>
          <w:lang w:eastAsia="he-IL"/>
        </w:rPr>
      </w:pPr>
    </w:p>
    <w:p w14:paraId="43E8DAF7" w14:textId="77777777" w:rsidR="0045048A" w:rsidRDefault="0045048A" w:rsidP="0045048A">
      <w:pPr>
        <w:pStyle w:val="--"/>
        <w:keepNext/>
        <w:rPr>
          <w:rtl/>
          <w:lang w:eastAsia="he-IL"/>
        </w:rPr>
      </w:pPr>
      <w:r>
        <w:rPr>
          <w:rFonts w:hint="cs"/>
          <w:rtl/>
          <w:lang w:eastAsia="he-IL"/>
        </w:rPr>
        <w:t>הרוויזיה נדחתה</w:t>
      </w:r>
    </w:p>
    <w:p w14:paraId="57250DEC" w14:textId="77777777" w:rsidR="0045048A" w:rsidRDefault="0045048A" w:rsidP="0045048A">
      <w:pPr>
        <w:rPr>
          <w:rtl/>
          <w:lang w:eastAsia="he-IL"/>
        </w:rPr>
      </w:pPr>
    </w:p>
    <w:p w14:paraId="4393E88E" w14:textId="77777777" w:rsidR="0045048A" w:rsidRDefault="0045048A" w:rsidP="0045048A">
      <w:pPr>
        <w:rPr>
          <w:rtl/>
          <w:lang w:eastAsia="he-IL"/>
        </w:rPr>
      </w:pPr>
      <w:r>
        <w:rPr>
          <w:rFonts w:hint="cs"/>
          <w:rtl/>
          <w:lang w:eastAsia="he-IL"/>
        </w:rPr>
        <w:t>הרוויזיה הוסרה.</w:t>
      </w:r>
    </w:p>
    <w:p w14:paraId="1C4D76EA" w14:textId="77777777" w:rsidR="0045048A" w:rsidRDefault="0045048A" w:rsidP="0045048A">
      <w:pPr>
        <w:rPr>
          <w:rtl/>
          <w:lang w:eastAsia="he-IL"/>
        </w:rPr>
      </w:pPr>
    </w:p>
    <w:p w14:paraId="62D7B4FD" w14:textId="77777777" w:rsidR="0045048A" w:rsidRDefault="0045048A" w:rsidP="0045048A">
      <w:pPr>
        <w:rPr>
          <w:rtl/>
          <w:lang w:eastAsia="he-IL"/>
        </w:rPr>
      </w:pPr>
    </w:p>
    <w:p w14:paraId="084740C7" w14:textId="79F4F8CF" w:rsidR="0045048A" w:rsidRDefault="0045048A" w:rsidP="0045048A">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61A0FE41" w14:textId="77777777" w:rsidR="0045048A" w:rsidRDefault="0045048A" w:rsidP="008630E1">
      <w:pPr>
        <w:rPr>
          <w:rtl/>
          <w:lang w:eastAsia="he-IL"/>
        </w:rPr>
      </w:pPr>
      <w:bookmarkStart w:id="44146" w:name="_ETM_Q1_24969603"/>
      <w:bookmarkStart w:id="44147" w:name="_ETM_Q1_24975550"/>
      <w:bookmarkEnd w:id="44146"/>
      <w:bookmarkEnd w:id="44147"/>
    </w:p>
    <w:p w14:paraId="187E495B" w14:textId="292A3687" w:rsidR="0045048A" w:rsidRDefault="0045048A" w:rsidP="008630E1">
      <w:pPr>
        <w:rPr>
          <w:rtl/>
          <w:lang w:eastAsia="he-IL"/>
        </w:rPr>
      </w:pPr>
      <w:bookmarkStart w:id="44148" w:name="_ETM_Q1_24975886"/>
      <w:bookmarkEnd w:id="44148"/>
      <w:r>
        <w:rPr>
          <w:rFonts w:hint="cs"/>
          <w:rtl/>
          <w:lang w:eastAsia="he-IL"/>
        </w:rPr>
        <w:t>356 עד 357</w:t>
      </w:r>
      <w:bookmarkStart w:id="44149" w:name="_ETM_Q1_24978363"/>
      <w:bookmarkEnd w:id="44149"/>
      <w:r>
        <w:rPr>
          <w:rFonts w:hint="cs"/>
          <w:rtl/>
          <w:lang w:eastAsia="he-IL"/>
        </w:rPr>
        <w:t>.</w:t>
      </w:r>
    </w:p>
    <w:p w14:paraId="241C4610" w14:textId="77777777" w:rsidR="0045048A" w:rsidRDefault="0045048A" w:rsidP="008630E1">
      <w:pPr>
        <w:rPr>
          <w:rtl/>
          <w:lang w:eastAsia="he-IL"/>
        </w:rPr>
      </w:pPr>
    </w:p>
    <w:p w14:paraId="2D095B3A" w14:textId="2424CE2C" w:rsidR="0045048A" w:rsidRDefault="0045048A" w:rsidP="0045048A">
      <w:pPr>
        <w:pStyle w:val="af6"/>
        <w:keepNext/>
        <w:rPr>
          <w:rtl/>
        </w:rPr>
      </w:pPr>
      <w:bookmarkStart w:id="44150" w:name="_ETM_Q1_24979064"/>
      <w:bookmarkStart w:id="44151" w:name="_ETM_Q1_24979090"/>
      <w:bookmarkStart w:id="44152" w:name="_ETM_Q1_24979152"/>
      <w:bookmarkEnd w:id="44150"/>
      <w:bookmarkEnd w:id="44151"/>
      <w:bookmarkEnd w:id="44152"/>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5AFD93FD" w14:textId="77777777" w:rsidR="0045048A" w:rsidRDefault="0045048A" w:rsidP="0045048A">
      <w:pPr>
        <w:pStyle w:val="KeepWithNext"/>
        <w:rPr>
          <w:rtl/>
          <w:lang w:eastAsia="he-IL"/>
        </w:rPr>
      </w:pPr>
    </w:p>
    <w:p w14:paraId="4D233B88" w14:textId="491BBDA1" w:rsidR="0045048A" w:rsidRDefault="0045048A" w:rsidP="0045048A">
      <w:pPr>
        <w:rPr>
          <w:rtl/>
          <w:lang w:eastAsia="he-IL"/>
        </w:rPr>
      </w:pPr>
      <w:r>
        <w:rPr>
          <w:rFonts w:hint="cs"/>
          <w:rtl/>
          <w:lang w:eastAsia="he-IL"/>
        </w:rPr>
        <w:t>מי בעד? ארבעה, מי נגד? שמונה, מי נמנע?</w:t>
      </w:r>
    </w:p>
    <w:p w14:paraId="5BAFBC74" w14:textId="77777777" w:rsidR="0045048A" w:rsidRDefault="0045048A" w:rsidP="0045048A">
      <w:pPr>
        <w:rPr>
          <w:rtl/>
          <w:lang w:eastAsia="he-IL"/>
        </w:rPr>
      </w:pPr>
    </w:p>
    <w:p w14:paraId="7FDD8521" w14:textId="77777777" w:rsidR="0045048A" w:rsidRDefault="0045048A" w:rsidP="0045048A">
      <w:pPr>
        <w:rPr>
          <w:rtl/>
          <w:lang w:eastAsia="he-IL"/>
        </w:rPr>
      </w:pPr>
    </w:p>
    <w:p w14:paraId="70493EC4" w14:textId="77777777" w:rsidR="0045048A" w:rsidRDefault="0045048A" w:rsidP="0045048A">
      <w:pPr>
        <w:pStyle w:val="af1"/>
        <w:keepNext/>
        <w:rPr>
          <w:rtl/>
          <w:lang w:eastAsia="he-IL"/>
        </w:rPr>
      </w:pPr>
      <w:r>
        <w:rPr>
          <w:rFonts w:hint="eastAsia"/>
          <w:rtl/>
          <w:lang w:eastAsia="he-IL"/>
        </w:rPr>
        <w:t>הצבעה</w:t>
      </w:r>
    </w:p>
    <w:p w14:paraId="44F9E81A" w14:textId="77777777" w:rsidR="0045048A" w:rsidRDefault="0045048A" w:rsidP="0045048A">
      <w:pPr>
        <w:pStyle w:val="--"/>
        <w:keepNext/>
        <w:rPr>
          <w:rtl/>
          <w:lang w:eastAsia="he-IL"/>
        </w:rPr>
      </w:pPr>
    </w:p>
    <w:p w14:paraId="424A13DF" w14:textId="77777777" w:rsidR="0045048A" w:rsidRDefault="0045048A" w:rsidP="0045048A">
      <w:pPr>
        <w:pStyle w:val="--"/>
        <w:keepNext/>
        <w:rPr>
          <w:rtl/>
          <w:lang w:eastAsia="he-IL"/>
        </w:rPr>
      </w:pPr>
      <w:r>
        <w:rPr>
          <w:rFonts w:hint="cs"/>
          <w:rtl/>
          <w:lang w:eastAsia="he-IL"/>
        </w:rPr>
        <w:t>הרוויזיה נדחתה</w:t>
      </w:r>
    </w:p>
    <w:p w14:paraId="2EE93777" w14:textId="77777777" w:rsidR="0045048A" w:rsidRDefault="0045048A" w:rsidP="0045048A">
      <w:pPr>
        <w:rPr>
          <w:rtl/>
          <w:lang w:eastAsia="he-IL"/>
        </w:rPr>
      </w:pPr>
    </w:p>
    <w:p w14:paraId="4401A7D2" w14:textId="77777777" w:rsidR="0045048A" w:rsidRDefault="0045048A" w:rsidP="0045048A">
      <w:pPr>
        <w:rPr>
          <w:rtl/>
          <w:lang w:eastAsia="he-IL"/>
        </w:rPr>
      </w:pPr>
      <w:r>
        <w:rPr>
          <w:rFonts w:hint="cs"/>
          <w:rtl/>
          <w:lang w:eastAsia="he-IL"/>
        </w:rPr>
        <w:t>הרוויזיה הוסרה.</w:t>
      </w:r>
    </w:p>
    <w:p w14:paraId="0E900A18" w14:textId="77777777" w:rsidR="0045048A" w:rsidRDefault="0045048A" w:rsidP="0045048A">
      <w:pPr>
        <w:rPr>
          <w:rtl/>
          <w:lang w:eastAsia="he-IL"/>
        </w:rPr>
      </w:pPr>
    </w:p>
    <w:p w14:paraId="46DFF649" w14:textId="77777777" w:rsidR="0045048A" w:rsidRDefault="0045048A" w:rsidP="0045048A">
      <w:pPr>
        <w:rPr>
          <w:rtl/>
          <w:lang w:eastAsia="he-IL"/>
        </w:rPr>
      </w:pPr>
    </w:p>
    <w:p w14:paraId="18F837DF" w14:textId="12C1DE0B" w:rsidR="0045048A" w:rsidRDefault="0045048A" w:rsidP="0045048A">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224786C1" w14:textId="77777777" w:rsidR="0045048A" w:rsidRDefault="0045048A" w:rsidP="008630E1">
      <w:pPr>
        <w:rPr>
          <w:rtl/>
          <w:lang w:eastAsia="he-IL"/>
        </w:rPr>
      </w:pPr>
      <w:bookmarkStart w:id="44153" w:name="_ETM_Q1_24986411"/>
      <w:bookmarkEnd w:id="44153"/>
    </w:p>
    <w:p w14:paraId="5C10DB5D" w14:textId="7EE7A401" w:rsidR="0045048A" w:rsidRDefault="0045048A" w:rsidP="008630E1">
      <w:pPr>
        <w:rPr>
          <w:rtl/>
          <w:lang w:eastAsia="he-IL"/>
        </w:rPr>
      </w:pPr>
      <w:bookmarkStart w:id="44154" w:name="_ETM_Q1_24987963"/>
      <w:bookmarkEnd w:id="44154"/>
      <w:r>
        <w:rPr>
          <w:rFonts w:hint="cs"/>
          <w:rtl/>
          <w:lang w:eastAsia="he-IL"/>
        </w:rPr>
        <w:t>374 עד 377.</w:t>
      </w:r>
    </w:p>
    <w:p w14:paraId="67C03024" w14:textId="77777777" w:rsidR="0045048A" w:rsidRDefault="0045048A" w:rsidP="008630E1">
      <w:pPr>
        <w:rPr>
          <w:rtl/>
          <w:lang w:eastAsia="he-IL"/>
        </w:rPr>
      </w:pPr>
      <w:bookmarkStart w:id="44155" w:name="_ETM_Q1_24992306"/>
      <w:bookmarkEnd w:id="44155"/>
    </w:p>
    <w:p w14:paraId="2A6DF871" w14:textId="0F0FE677" w:rsidR="0045048A" w:rsidRDefault="0045048A" w:rsidP="0045048A">
      <w:pPr>
        <w:pStyle w:val="af6"/>
        <w:keepNext/>
        <w:rPr>
          <w:rtl/>
        </w:rPr>
      </w:pPr>
      <w:bookmarkStart w:id="44156" w:name="_ETM_Q1_24993182"/>
      <w:bookmarkStart w:id="44157" w:name="_ETM_Q1_24993207"/>
      <w:bookmarkStart w:id="44158" w:name="_ETM_Q1_24993272"/>
      <w:bookmarkEnd w:id="44156"/>
      <w:bookmarkEnd w:id="44157"/>
      <w:bookmarkEnd w:id="44158"/>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57E0DA98" w14:textId="77777777" w:rsidR="0045048A" w:rsidRDefault="0045048A" w:rsidP="0045048A">
      <w:pPr>
        <w:pStyle w:val="KeepWithNext"/>
        <w:rPr>
          <w:rtl/>
          <w:lang w:eastAsia="he-IL"/>
        </w:rPr>
      </w:pPr>
    </w:p>
    <w:p w14:paraId="682EE75C" w14:textId="6A837C73" w:rsidR="0045048A" w:rsidRDefault="0045048A" w:rsidP="0045048A">
      <w:pPr>
        <w:rPr>
          <w:rtl/>
          <w:lang w:eastAsia="he-IL"/>
        </w:rPr>
      </w:pPr>
      <w:r>
        <w:rPr>
          <w:rFonts w:hint="cs"/>
          <w:rtl/>
          <w:lang w:eastAsia="he-IL"/>
        </w:rPr>
        <w:t>מי בעד? שלושה, מי נגד? שמונה, מי נמנע?</w:t>
      </w:r>
    </w:p>
    <w:p w14:paraId="6A6EB512" w14:textId="77777777" w:rsidR="0045048A" w:rsidRDefault="0045048A" w:rsidP="0045048A">
      <w:pPr>
        <w:rPr>
          <w:rtl/>
          <w:lang w:eastAsia="he-IL"/>
        </w:rPr>
      </w:pPr>
    </w:p>
    <w:p w14:paraId="34256F06" w14:textId="77777777" w:rsidR="0045048A" w:rsidRDefault="0045048A" w:rsidP="0045048A">
      <w:pPr>
        <w:rPr>
          <w:rtl/>
          <w:lang w:eastAsia="he-IL"/>
        </w:rPr>
      </w:pPr>
    </w:p>
    <w:p w14:paraId="1B20F9D8" w14:textId="77777777" w:rsidR="0045048A" w:rsidRDefault="0045048A" w:rsidP="0045048A">
      <w:pPr>
        <w:pStyle w:val="af1"/>
        <w:keepNext/>
        <w:rPr>
          <w:rtl/>
          <w:lang w:eastAsia="he-IL"/>
        </w:rPr>
      </w:pPr>
      <w:r>
        <w:rPr>
          <w:rFonts w:hint="eastAsia"/>
          <w:rtl/>
          <w:lang w:eastAsia="he-IL"/>
        </w:rPr>
        <w:t>הצבעה</w:t>
      </w:r>
    </w:p>
    <w:p w14:paraId="5B1DA3F1" w14:textId="77777777" w:rsidR="0045048A" w:rsidRDefault="0045048A" w:rsidP="0045048A">
      <w:pPr>
        <w:pStyle w:val="--"/>
        <w:keepNext/>
        <w:rPr>
          <w:rtl/>
          <w:lang w:eastAsia="he-IL"/>
        </w:rPr>
      </w:pPr>
    </w:p>
    <w:p w14:paraId="1B27318A" w14:textId="77777777" w:rsidR="0045048A" w:rsidRDefault="0045048A" w:rsidP="0045048A">
      <w:pPr>
        <w:pStyle w:val="--"/>
        <w:keepNext/>
        <w:rPr>
          <w:rtl/>
          <w:lang w:eastAsia="he-IL"/>
        </w:rPr>
      </w:pPr>
      <w:r>
        <w:rPr>
          <w:rFonts w:hint="cs"/>
          <w:rtl/>
          <w:lang w:eastAsia="he-IL"/>
        </w:rPr>
        <w:t>הרוויזיה נדחתה</w:t>
      </w:r>
    </w:p>
    <w:p w14:paraId="49A43E91" w14:textId="77777777" w:rsidR="0045048A" w:rsidRDefault="0045048A" w:rsidP="0045048A">
      <w:pPr>
        <w:rPr>
          <w:rtl/>
          <w:lang w:eastAsia="he-IL"/>
        </w:rPr>
      </w:pPr>
    </w:p>
    <w:p w14:paraId="3D012CCC" w14:textId="77777777" w:rsidR="0045048A" w:rsidRDefault="0045048A" w:rsidP="0045048A">
      <w:pPr>
        <w:rPr>
          <w:rtl/>
          <w:lang w:eastAsia="he-IL"/>
        </w:rPr>
      </w:pPr>
      <w:r>
        <w:rPr>
          <w:rFonts w:hint="cs"/>
          <w:rtl/>
          <w:lang w:eastAsia="he-IL"/>
        </w:rPr>
        <w:t>הרוויזיה הוסרה.</w:t>
      </w:r>
    </w:p>
    <w:p w14:paraId="52E83D6C" w14:textId="77777777" w:rsidR="0045048A" w:rsidRDefault="0045048A" w:rsidP="0045048A">
      <w:pPr>
        <w:rPr>
          <w:rtl/>
          <w:lang w:eastAsia="he-IL"/>
        </w:rPr>
      </w:pPr>
      <w:bookmarkStart w:id="44159" w:name="_ETM_Q1_25007927"/>
      <w:bookmarkStart w:id="44160" w:name="_ETM_Q1_25009087"/>
      <w:bookmarkEnd w:id="44159"/>
      <w:bookmarkEnd w:id="44160"/>
    </w:p>
    <w:p w14:paraId="53502036" w14:textId="2AF1EA50" w:rsidR="0045048A" w:rsidRDefault="0045048A" w:rsidP="0045048A">
      <w:pPr>
        <w:pStyle w:val="a4"/>
        <w:keepNext/>
        <w:rPr>
          <w:rtl/>
        </w:rPr>
      </w:pPr>
      <w:bookmarkStart w:id="44161" w:name="ET_speaker_5109_3825"/>
      <w:r w:rsidRPr="0045048A">
        <w:rPr>
          <w:rStyle w:val="TagStyle"/>
          <w:rtl/>
        </w:rPr>
        <w:t xml:space="preserve"> &lt;&lt; דובר &gt;&gt; </w:t>
      </w:r>
      <w:r>
        <w:rPr>
          <w:rtl/>
        </w:rPr>
        <w:t>אלעזר שטרן (יש עתיד):</w:t>
      </w:r>
      <w:r w:rsidRPr="0045048A">
        <w:rPr>
          <w:rStyle w:val="TagStyle"/>
          <w:rtl/>
        </w:rPr>
        <w:t xml:space="preserve"> &lt;&lt; דובר &gt;&gt;</w:t>
      </w:r>
      <w:r w:rsidR="00707E81">
        <w:rPr>
          <w:rtl/>
        </w:rPr>
        <w:t xml:space="preserve"> </w:t>
      </w:r>
      <w:r>
        <w:rPr>
          <w:rtl/>
        </w:rPr>
        <w:t xml:space="preserve"> </w:t>
      </w:r>
      <w:bookmarkEnd w:id="44161"/>
    </w:p>
    <w:p w14:paraId="3AD44340" w14:textId="77777777" w:rsidR="0045048A" w:rsidRDefault="0045048A" w:rsidP="0045048A">
      <w:pPr>
        <w:pStyle w:val="KeepWithNext"/>
        <w:rPr>
          <w:rtl/>
          <w:lang w:eastAsia="he-IL"/>
        </w:rPr>
      </w:pPr>
    </w:p>
    <w:p w14:paraId="28C11BAD" w14:textId="7A359A53" w:rsidR="0045048A" w:rsidRDefault="0045048A" w:rsidP="0045048A">
      <w:pPr>
        <w:rPr>
          <w:rtl/>
          <w:lang w:eastAsia="he-IL"/>
        </w:rPr>
      </w:pPr>
      <w:bookmarkStart w:id="44162" w:name="_ETM_Q1_25012098"/>
      <w:bookmarkEnd w:id="44162"/>
      <w:r>
        <w:rPr>
          <w:rFonts w:hint="cs"/>
          <w:rtl/>
          <w:lang w:eastAsia="he-IL"/>
        </w:rPr>
        <w:t>א</w:t>
      </w:r>
      <w:bookmarkStart w:id="44163" w:name="_ETM_Q1_25012354"/>
      <w:bookmarkEnd w:id="44163"/>
      <w:r>
        <w:rPr>
          <w:rFonts w:hint="cs"/>
          <w:rtl/>
          <w:lang w:eastAsia="he-IL"/>
        </w:rPr>
        <w:t xml:space="preserve">ופיר, </w:t>
      </w:r>
      <w:bookmarkStart w:id="44164" w:name="_ETM_Q1_25013053"/>
      <w:bookmarkEnd w:id="44164"/>
      <w:r>
        <w:rPr>
          <w:rFonts w:hint="cs"/>
          <w:rtl/>
          <w:lang w:eastAsia="he-IL"/>
        </w:rPr>
        <w:t>אני מקווה שעכשיו אתה מבין על מה אני דיברתי אז,</w:t>
      </w:r>
      <w:bookmarkStart w:id="44165" w:name="_ETM_Q1_25018736"/>
      <w:bookmarkEnd w:id="44165"/>
      <w:r>
        <w:rPr>
          <w:rFonts w:hint="cs"/>
          <w:rtl/>
          <w:lang w:eastAsia="he-IL"/>
        </w:rPr>
        <w:t xml:space="preserve"> אז לא הבנת.</w:t>
      </w:r>
    </w:p>
    <w:p w14:paraId="5589FAD1" w14:textId="77777777" w:rsidR="0045048A" w:rsidRDefault="0045048A" w:rsidP="0045048A">
      <w:pPr>
        <w:rPr>
          <w:rtl/>
          <w:lang w:eastAsia="he-IL"/>
        </w:rPr>
      </w:pPr>
      <w:bookmarkStart w:id="44166" w:name="_ETM_Q1_25021263"/>
      <w:bookmarkStart w:id="44167" w:name="_ETM_Q1_25022079"/>
      <w:bookmarkEnd w:id="44166"/>
      <w:bookmarkEnd w:id="44167"/>
    </w:p>
    <w:p w14:paraId="163FB137" w14:textId="0A1693A0" w:rsidR="0045048A" w:rsidRDefault="0045048A" w:rsidP="0045048A">
      <w:pPr>
        <w:pStyle w:val="a4"/>
        <w:keepNext/>
        <w:rPr>
          <w:rtl/>
        </w:rPr>
      </w:pPr>
      <w:bookmarkStart w:id="44168" w:name="ET_speaker_6156_3826"/>
      <w:r w:rsidRPr="0045048A">
        <w:rPr>
          <w:rStyle w:val="TagStyle"/>
          <w:rtl/>
        </w:rPr>
        <w:t xml:space="preserve"> &lt;&lt; דובר &gt;&gt; </w:t>
      </w:r>
      <w:r>
        <w:rPr>
          <w:rtl/>
        </w:rPr>
        <w:t>גלעד קריב (העבודה):</w:t>
      </w:r>
      <w:r w:rsidRPr="0045048A">
        <w:rPr>
          <w:rStyle w:val="TagStyle"/>
          <w:rtl/>
        </w:rPr>
        <w:t xml:space="preserve"> &lt;&lt; דובר &gt;&gt;</w:t>
      </w:r>
      <w:r w:rsidR="00707E81">
        <w:rPr>
          <w:rtl/>
        </w:rPr>
        <w:t xml:space="preserve"> </w:t>
      </w:r>
      <w:r>
        <w:rPr>
          <w:rtl/>
        </w:rPr>
        <w:t xml:space="preserve"> </w:t>
      </w:r>
      <w:bookmarkEnd w:id="44168"/>
    </w:p>
    <w:p w14:paraId="1F9C8F29" w14:textId="77777777" w:rsidR="0045048A" w:rsidRDefault="0045048A" w:rsidP="0045048A">
      <w:pPr>
        <w:pStyle w:val="KeepWithNext"/>
        <w:rPr>
          <w:rtl/>
          <w:lang w:eastAsia="he-IL"/>
        </w:rPr>
      </w:pPr>
    </w:p>
    <w:p w14:paraId="5757581A" w14:textId="726FB54B" w:rsidR="0045048A" w:rsidRDefault="0045048A" w:rsidP="0045048A">
      <w:pPr>
        <w:rPr>
          <w:rtl/>
          <w:lang w:eastAsia="he-IL"/>
        </w:rPr>
      </w:pPr>
      <w:bookmarkStart w:id="44169" w:name="_ETM_Q1_25025815"/>
      <w:bookmarkStart w:id="44170" w:name="_ETM_Q1_25025876"/>
      <w:bookmarkEnd w:id="44169"/>
      <w:bookmarkEnd w:id="44170"/>
      <w:r>
        <w:rPr>
          <w:rFonts w:hint="cs"/>
          <w:rtl/>
          <w:lang w:eastAsia="he-IL"/>
        </w:rPr>
        <w:t xml:space="preserve">תעזוב, אפילו </w:t>
      </w:r>
      <w:bookmarkStart w:id="44171" w:name="_ETM_Q1_25023097"/>
      <w:bookmarkEnd w:id="44171"/>
      <w:r>
        <w:rPr>
          <w:rFonts w:hint="cs"/>
          <w:rtl/>
          <w:lang w:eastAsia="he-IL"/>
        </w:rPr>
        <w:t>הוא היה מופתע מהפיטורין, כולם בשוק.</w:t>
      </w:r>
      <w:bookmarkStart w:id="44172" w:name="_ETM_Q1_25034874"/>
      <w:bookmarkEnd w:id="44172"/>
      <w:r>
        <w:rPr>
          <w:rFonts w:hint="cs"/>
          <w:rtl/>
          <w:lang w:eastAsia="he-IL"/>
        </w:rPr>
        <w:t xml:space="preserve"> אבל אין ספק שהערב</w:t>
      </w:r>
      <w:bookmarkStart w:id="44173" w:name="_ETM_Q1_25033812"/>
      <w:bookmarkEnd w:id="44173"/>
      <w:r>
        <w:rPr>
          <w:rFonts w:hint="cs"/>
          <w:rtl/>
          <w:lang w:eastAsia="he-IL"/>
        </w:rPr>
        <w:t xml:space="preserve"> הוכחה ההתאמה של דיכטר למשרד</w:t>
      </w:r>
      <w:bookmarkStart w:id="44174" w:name="_ETM_Q1_25039913"/>
      <w:bookmarkEnd w:id="44174"/>
      <w:r>
        <w:rPr>
          <w:rFonts w:hint="cs"/>
          <w:rtl/>
          <w:lang w:eastAsia="he-IL"/>
        </w:rPr>
        <w:t xml:space="preserve"> החקלאות כי הוא עציץ גמור. </w:t>
      </w:r>
    </w:p>
    <w:p w14:paraId="61A59B39" w14:textId="77777777" w:rsidR="0045048A" w:rsidRDefault="0045048A" w:rsidP="0045048A">
      <w:pPr>
        <w:rPr>
          <w:rtl/>
          <w:lang w:eastAsia="he-IL"/>
        </w:rPr>
      </w:pPr>
      <w:bookmarkStart w:id="44175" w:name="_ETM_Q1_25045645"/>
      <w:bookmarkStart w:id="44176" w:name="_ETM_Q1_25046430"/>
      <w:bookmarkEnd w:id="44175"/>
      <w:bookmarkEnd w:id="44176"/>
    </w:p>
    <w:p w14:paraId="368781BE" w14:textId="742AF10A" w:rsidR="0045048A" w:rsidRDefault="0045048A" w:rsidP="0045048A">
      <w:pPr>
        <w:pStyle w:val="a4"/>
        <w:keepNext/>
        <w:rPr>
          <w:rtl/>
        </w:rPr>
      </w:pPr>
      <w:bookmarkStart w:id="44177" w:name="ET_speaker_5109_3827"/>
      <w:r w:rsidRPr="0045048A">
        <w:rPr>
          <w:rStyle w:val="TagStyle"/>
          <w:rtl/>
        </w:rPr>
        <w:t xml:space="preserve"> &lt;&lt; דובר &gt;&gt; </w:t>
      </w:r>
      <w:r>
        <w:rPr>
          <w:rtl/>
        </w:rPr>
        <w:t>אלעזר שטרן (יש עתיד):</w:t>
      </w:r>
      <w:r w:rsidRPr="0045048A">
        <w:rPr>
          <w:rStyle w:val="TagStyle"/>
          <w:rtl/>
        </w:rPr>
        <w:t xml:space="preserve"> &lt;&lt; דובר &gt;&gt;</w:t>
      </w:r>
      <w:r w:rsidR="00707E81">
        <w:rPr>
          <w:rtl/>
        </w:rPr>
        <w:t xml:space="preserve"> </w:t>
      </w:r>
      <w:r>
        <w:rPr>
          <w:rtl/>
        </w:rPr>
        <w:t xml:space="preserve"> </w:t>
      </w:r>
      <w:bookmarkEnd w:id="44177"/>
    </w:p>
    <w:p w14:paraId="55F3AEB2" w14:textId="77777777" w:rsidR="0045048A" w:rsidRDefault="0045048A" w:rsidP="0045048A">
      <w:pPr>
        <w:pStyle w:val="KeepWithNext"/>
        <w:rPr>
          <w:rtl/>
          <w:lang w:eastAsia="he-IL"/>
        </w:rPr>
      </w:pPr>
    </w:p>
    <w:p w14:paraId="0FEC6737" w14:textId="56904BBF" w:rsidR="0045048A" w:rsidRDefault="0045048A" w:rsidP="0045048A">
      <w:pPr>
        <w:rPr>
          <w:rtl/>
          <w:lang w:eastAsia="he-IL"/>
        </w:rPr>
      </w:pPr>
      <w:bookmarkStart w:id="44178" w:name="_ETM_Q1_25050831"/>
      <w:bookmarkStart w:id="44179" w:name="_ETM_Q1_25050891"/>
      <w:bookmarkStart w:id="44180" w:name="_ETM_Q1_25046444"/>
      <w:bookmarkStart w:id="44181" w:name="_ETM_Q1_25042285"/>
      <w:bookmarkEnd w:id="44178"/>
      <w:bookmarkEnd w:id="44179"/>
      <w:bookmarkEnd w:id="44180"/>
      <w:bookmarkEnd w:id="44181"/>
      <w:r>
        <w:rPr>
          <w:rFonts w:hint="cs"/>
          <w:rtl/>
          <w:lang w:eastAsia="he-IL"/>
        </w:rPr>
        <w:t xml:space="preserve">אין </w:t>
      </w:r>
      <w:bookmarkStart w:id="44182" w:name="_ETM_Q1_25039685"/>
      <w:bookmarkEnd w:id="44182"/>
      <w:r>
        <w:rPr>
          <w:rFonts w:hint="cs"/>
          <w:rtl/>
          <w:lang w:eastAsia="he-IL"/>
        </w:rPr>
        <w:t>סיכוי שבצבא או בזרועות</w:t>
      </w:r>
      <w:bookmarkStart w:id="44183" w:name="_ETM_Q1_25045300"/>
      <w:bookmarkEnd w:id="44183"/>
      <w:r>
        <w:rPr>
          <w:rFonts w:hint="cs"/>
          <w:rtl/>
          <w:lang w:eastAsia="he-IL"/>
        </w:rPr>
        <w:t xml:space="preserve"> הביטחון יקבלו מי שימונה, אבל אופיר, אפשר לקרוא לראש</w:t>
      </w:r>
      <w:bookmarkStart w:id="44184" w:name="_ETM_Q1_25053920"/>
      <w:bookmarkEnd w:id="44184"/>
      <w:r>
        <w:rPr>
          <w:rFonts w:hint="cs"/>
          <w:rtl/>
          <w:lang w:eastAsia="he-IL"/>
        </w:rPr>
        <w:t xml:space="preserve"> הממשלה לא לשלוח את המכתב לגלנט? הוא עוד לא שלח </w:t>
      </w:r>
      <w:bookmarkStart w:id="44185" w:name="_ETM_Q1_25059514"/>
      <w:bookmarkEnd w:id="44185"/>
      <w:r>
        <w:rPr>
          <w:rFonts w:hint="cs"/>
          <w:rtl/>
          <w:lang w:eastAsia="he-IL"/>
        </w:rPr>
        <w:t>אותו.</w:t>
      </w:r>
    </w:p>
    <w:p w14:paraId="03DEBFD7" w14:textId="77777777" w:rsidR="0045048A" w:rsidRDefault="0045048A" w:rsidP="0045048A">
      <w:pPr>
        <w:rPr>
          <w:rtl/>
          <w:lang w:eastAsia="he-IL"/>
        </w:rPr>
      </w:pPr>
      <w:bookmarkStart w:id="44186" w:name="_ETM_Q1_25066056"/>
      <w:bookmarkStart w:id="44187" w:name="_ETM_Q1_25066183"/>
      <w:bookmarkEnd w:id="44186"/>
      <w:bookmarkEnd w:id="44187"/>
    </w:p>
    <w:p w14:paraId="137251BB" w14:textId="0695CDAB" w:rsidR="0045048A" w:rsidRDefault="0045048A" w:rsidP="0045048A">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bookmarkStart w:id="44188" w:name="_ETM_Q1_25074063"/>
      <w:bookmarkEnd w:id="44188"/>
    </w:p>
    <w:p w14:paraId="5B26D21D" w14:textId="77777777" w:rsidR="0045048A" w:rsidRDefault="0045048A" w:rsidP="0045048A">
      <w:pPr>
        <w:rPr>
          <w:rtl/>
          <w:lang w:eastAsia="he-IL"/>
        </w:rPr>
      </w:pPr>
    </w:p>
    <w:p w14:paraId="69985A86" w14:textId="5B61705F" w:rsidR="0045048A" w:rsidRDefault="0045048A" w:rsidP="0045048A">
      <w:pPr>
        <w:rPr>
          <w:rtl/>
          <w:lang w:eastAsia="he-IL"/>
        </w:rPr>
      </w:pPr>
      <w:bookmarkStart w:id="44189" w:name="_ETM_Q1_25074726"/>
      <w:bookmarkStart w:id="44190" w:name="_ETM_Q1_25074749"/>
      <w:bookmarkStart w:id="44191" w:name="_ETM_Q1_25074807"/>
      <w:bookmarkEnd w:id="44189"/>
      <w:bookmarkEnd w:id="44190"/>
      <w:bookmarkEnd w:id="44191"/>
      <w:r>
        <w:rPr>
          <w:rFonts w:hint="cs"/>
          <w:rtl/>
          <w:lang w:eastAsia="he-IL"/>
        </w:rPr>
        <w:t>380.</w:t>
      </w:r>
      <w:bookmarkStart w:id="44192" w:name="_ETM_Q1_25090545"/>
      <w:bookmarkEnd w:id="44192"/>
    </w:p>
    <w:p w14:paraId="3B7F98AC" w14:textId="77777777" w:rsidR="0045048A" w:rsidRDefault="0045048A" w:rsidP="0045048A">
      <w:pPr>
        <w:rPr>
          <w:rtl/>
          <w:lang w:eastAsia="he-IL"/>
        </w:rPr>
      </w:pPr>
      <w:bookmarkStart w:id="44193" w:name="_ETM_Q1_25090818"/>
      <w:bookmarkStart w:id="44194" w:name="_ETM_Q1_25091631"/>
      <w:bookmarkEnd w:id="44193"/>
      <w:bookmarkEnd w:id="44194"/>
    </w:p>
    <w:p w14:paraId="7C8CA604" w14:textId="5F1F5DD7" w:rsidR="0045048A" w:rsidRDefault="0045048A" w:rsidP="0045048A">
      <w:pPr>
        <w:pStyle w:val="af6"/>
        <w:keepNext/>
        <w:rPr>
          <w:rtl/>
        </w:rPr>
      </w:pPr>
      <w:bookmarkStart w:id="44195" w:name="_ETM_Q1_25091784"/>
      <w:bookmarkEnd w:id="44195"/>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3AC9D081" w14:textId="77777777" w:rsidR="0045048A" w:rsidRDefault="0045048A" w:rsidP="0045048A">
      <w:pPr>
        <w:pStyle w:val="KeepWithNext"/>
        <w:rPr>
          <w:rtl/>
          <w:lang w:eastAsia="he-IL"/>
        </w:rPr>
      </w:pPr>
    </w:p>
    <w:p w14:paraId="6B50B1D0" w14:textId="366EC2E0" w:rsidR="0045048A" w:rsidRDefault="0045048A" w:rsidP="0045048A">
      <w:pPr>
        <w:rPr>
          <w:rtl/>
          <w:lang w:eastAsia="he-IL"/>
        </w:rPr>
      </w:pPr>
      <w:r>
        <w:rPr>
          <w:rFonts w:hint="cs"/>
          <w:rtl/>
          <w:lang w:eastAsia="he-IL"/>
        </w:rPr>
        <w:t>מי בעד? ארבעה, מי נגד? שמונה, מי נמנע?</w:t>
      </w:r>
    </w:p>
    <w:p w14:paraId="11C2674F" w14:textId="77777777" w:rsidR="0045048A" w:rsidRDefault="0045048A" w:rsidP="0045048A">
      <w:pPr>
        <w:rPr>
          <w:rtl/>
          <w:lang w:eastAsia="he-IL"/>
        </w:rPr>
      </w:pPr>
    </w:p>
    <w:p w14:paraId="6A020728" w14:textId="77777777" w:rsidR="0045048A" w:rsidRDefault="0045048A" w:rsidP="0045048A">
      <w:pPr>
        <w:rPr>
          <w:rtl/>
          <w:lang w:eastAsia="he-IL"/>
        </w:rPr>
      </w:pPr>
    </w:p>
    <w:p w14:paraId="6AD971FB" w14:textId="77777777" w:rsidR="0045048A" w:rsidRDefault="0045048A" w:rsidP="0045048A">
      <w:pPr>
        <w:pStyle w:val="af1"/>
        <w:keepNext/>
        <w:rPr>
          <w:rtl/>
          <w:lang w:eastAsia="he-IL"/>
        </w:rPr>
      </w:pPr>
      <w:r>
        <w:rPr>
          <w:rFonts w:hint="eastAsia"/>
          <w:rtl/>
          <w:lang w:eastAsia="he-IL"/>
        </w:rPr>
        <w:t>הצבעה</w:t>
      </w:r>
    </w:p>
    <w:p w14:paraId="32F68BF7" w14:textId="77777777" w:rsidR="0045048A" w:rsidRDefault="0045048A" w:rsidP="0045048A">
      <w:pPr>
        <w:pStyle w:val="--"/>
        <w:keepNext/>
        <w:rPr>
          <w:rtl/>
          <w:lang w:eastAsia="he-IL"/>
        </w:rPr>
      </w:pPr>
    </w:p>
    <w:p w14:paraId="37645E38" w14:textId="77777777" w:rsidR="0045048A" w:rsidRDefault="0045048A" w:rsidP="0045048A">
      <w:pPr>
        <w:pStyle w:val="--"/>
        <w:keepNext/>
        <w:rPr>
          <w:rtl/>
          <w:lang w:eastAsia="he-IL"/>
        </w:rPr>
      </w:pPr>
      <w:r>
        <w:rPr>
          <w:rFonts w:hint="cs"/>
          <w:rtl/>
          <w:lang w:eastAsia="he-IL"/>
        </w:rPr>
        <w:t>הרוויזיה נדחתה</w:t>
      </w:r>
    </w:p>
    <w:p w14:paraId="207F5BDE" w14:textId="77777777" w:rsidR="0045048A" w:rsidRDefault="0045048A" w:rsidP="0045048A">
      <w:pPr>
        <w:rPr>
          <w:rtl/>
          <w:lang w:eastAsia="he-IL"/>
        </w:rPr>
      </w:pPr>
    </w:p>
    <w:p w14:paraId="50F41F1A" w14:textId="77777777" w:rsidR="0045048A" w:rsidRDefault="0045048A" w:rsidP="0045048A">
      <w:pPr>
        <w:rPr>
          <w:rtl/>
          <w:lang w:eastAsia="he-IL"/>
        </w:rPr>
      </w:pPr>
      <w:r>
        <w:rPr>
          <w:rFonts w:hint="cs"/>
          <w:rtl/>
          <w:lang w:eastAsia="he-IL"/>
        </w:rPr>
        <w:t>הרוויזיה הוסרה.</w:t>
      </w:r>
    </w:p>
    <w:p w14:paraId="4059FEEA" w14:textId="77777777" w:rsidR="0045048A" w:rsidRDefault="0045048A" w:rsidP="0045048A">
      <w:pPr>
        <w:rPr>
          <w:rtl/>
          <w:lang w:eastAsia="he-IL"/>
        </w:rPr>
      </w:pPr>
      <w:bookmarkStart w:id="44196" w:name="_ETM_Q1_25100848"/>
      <w:bookmarkEnd w:id="44196"/>
    </w:p>
    <w:p w14:paraId="198DCC8A" w14:textId="77777777" w:rsidR="0045048A" w:rsidRDefault="0045048A" w:rsidP="0045048A">
      <w:pPr>
        <w:rPr>
          <w:rtl/>
          <w:lang w:eastAsia="he-IL"/>
        </w:rPr>
      </w:pPr>
      <w:bookmarkStart w:id="44197" w:name="_ETM_Q1_25100984"/>
      <w:bookmarkStart w:id="44198" w:name="_ETM_Q1_25096378"/>
      <w:bookmarkStart w:id="44199" w:name="_ETM_Q1_25091911"/>
      <w:bookmarkStart w:id="44200" w:name="_ETM_Q1_25094093"/>
      <w:bookmarkEnd w:id="44197"/>
      <w:bookmarkEnd w:id="44198"/>
      <w:bookmarkEnd w:id="44199"/>
      <w:bookmarkEnd w:id="44200"/>
    </w:p>
    <w:p w14:paraId="5F0E962B" w14:textId="66287E88" w:rsidR="0045048A" w:rsidRDefault="0045048A" w:rsidP="0045048A">
      <w:pPr>
        <w:pStyle w:val="a4"/>
        <w:keepNext/>
        <w:rPr>
          <w:rtl/>
        </w:rPr>
      </w:pPr>
      <w:bookmarkStart w:id="44201" w:name="ET_speaker_6156_3828"/>
      <w:r w:rsidRPr="0045048A">
        <w:rPr>
          <w:rStyle w:val="TagStyle"/>
          <w:rtl/>
        </w:rPr>
        <w:t xml:space="preserve"> &lt;&lt; דובר &gt;&gt; </w:t>
      </w:r>
      <w:r>
        <w:rPr>
          <w:rtl/>
        </w:rPr>
        <w:t>גלעד קריב (העבודה):</w:t>
      </w:r>
      <w:r w:rsidRPr="0045048A">
        <w:rPr>
          <w:rStyle w:val="TagStyle"/>
          <w:rtl/>
        </w:rPr>
        <w:t xml:space="preserve"> &lt;&lt; דובר &gt;&gt;</w:t>
      </w:r>
      <w:r w:rsidR="00707E81">
        <w:rPr>
          <w:rtl/>
        </w:rPr>
        <w:t xml:space="preserve"> </w:t>
      </w:r>
      <w:r>
        <w:rPr>
          <w:rtl/>
        </w:rPr>
        <w:t xml:space="preserve"> </w:t>
      </w:r>
      <w:bookmarkEnd w:id="44201"/>
    </w:p>
    <w:p w14:paraId="2C89E7DE" w14:textId="77777777" w:rsidR="0045048A" w:rsidRDefault="0045048A" w:rsidP="0045048A">
      <w:pPr>
        <w:pStyle w:val="KeepWithNext"/>
        <w:rPr>
          <w:rtl/>
          <w:lang w:eastAsia="he-IL"/>
        </w:rPr>
      </w:pPr>
    </w:p>
    <w:p w14:paraId="70E9F753" w14:textId="5C8C1D34" w:rsidR="0045048A" w:rsidRDefault="0045048A" w:rsidP="0045048A">
      <w:pPr>
        <w:rPr>
          <w:rtl/>
          <w:lang w:eastAsia="he-IL"/>
        </w:rPr>
      </w:pPr>
      <w:bookmarkStart w:id="44202" w:name="_ETM_Q1_25097222"/>
      <w:bookmarkStart w:id="44203" w:name="_ETM_Q1_25097439"/>
      <w:bookmarkEnd w:id="44202"/>
      <w:bookmarkEnd w:id="44203"/>
      <w:r>
        <w:rPr>
          <w:rFonts w:hint="cs"/>
          <w:rtl/>
          <w:lang w:eastAsia="he-IL"/>
        </w:rPr>
        <w:t xml:space="preserve">אנחנו יכולים לקבל התייעצות סיעתית על </w:t>
      </w:r>
      <w:bookmarkStart w:id="44204" w:name="_ETM_Q1_25096814"/>
      <w:bookmarkStart w:id="44205" w:name="_ETM_Q1_25093645"/>
      <w:bookmarkEnd w:id="44204"/>
      <w:bookmarkEnd w:id="44205"/>
      <w:r>
        <w:rPr>
          <w:rFonts w:hint="cs"/>
          <w:rtl/>
          <w:lang w:eastAsia="he-IL"/>
        </w:rPr>
        <w:t>העניין, כי אפרת</w:t>
      </w:r>
      <w:bookmarkStart w:id="44206" w:name="_ETM_Q1_25097449"/>
      <w:bookmarkEnd w:id="44206"/>
      <w:r>
        <w:rPr>
          <w:rFonts w:hint="cs"/>
          <w:rtl/>
          <w:lang w:eastAsia="he-IL"/>
        </w:rPr>
        <w:t xml:space="preserve"> ויוליה רוצות.</w:t>
      </w:r>
      <w:bookmarkStart w:id="44207" w:name="_ETM_Q1_25100227"/>
      <w:bookmarkEnd w:id="44207"/>
    </w:p>
    <w:p w14:paraId="7EC73E70" w14:textId="77777777" w:rsidR="0045048A" w:rsidRDefault="0045048A" w:rsidP="0045048A">
      <w:pPr>
        <w:rPr>
          <w:rtl/>
          <w:lang w:eastAsia="he-IL"/>
        </w:rPr>
      </w:pPr>
    </w:p>
    <w:p w14:paraId="45AFB4F5" w14:textId="3F7A94B1" w:rsidR="0045048A" w:rsidRDefault="0045048A" w:rsidP="0045048A">
      <w:pPr>
        <w:pStyle w:val="af6"/>
        <w:keepNext/>
        <w:rPr>
          <w:rtl/>
        </w:rPr>
      </w:pPr>
      <w:bookmarkStart w:id="44208" w:name="ET_yor_5786_3829"/>
      <w:r w:rsidRPr="0045048A">
        <w:rPr>
          <w:rStyle w:val="TagStyle"/>
          <w:rtl/>
        </w:rPr>
        <w:t xml:space="preserve"> &lt;&lt; יור &gt;&gt; </w:t>
      </w:r>
      <w:r>
        <w:rPr>
          <w:rtl/>
        </w:rPr>
        <w:t>היו"ר אופיר כץ:</w:t>
      </w:r>
      <w:r w:rsidRPr="0045048A">
        <w:rPr>
          <w:rStyle w:val="TagStyle"/>
          <w:rtl/>
        </w:rPr>
        <w:t xml:space="preserve"> &lt;&lt; יור &gt;&gt;</w:t>
      </w:r>
      <w:r w:rsidR="00707E81">
        <w:rPr>
          <w:rtl/>
        </w:rPr>
        <w:t xml:space="preserve"> </w:t>
      </w:r>
      <w:r>
        <w:rPr>
          <w:rtl/>
        </w:rPr>
        <w:t xml:space="preserve"> </w:t>
      </w:r>
      <w:bookmarkEnd w:id="44208"/>
    </w:p>
    <w:p w14:paraId="084C6D47" w14:textId="77777777" w:rsidR="0045048A" w:rsidRDefault="0045048A" w:rsidP="0045048A">
      <w:pPr>
        <w:pStyle w:val="KeepWithNext"/>
        <w:rPr>
          <w:rtl/>
          <w:lang w:eastAsia="he-IL"/>
        </w:rPr>
      </w:pPr>
    </w:p>
    <w:p w14:paraId="2BEB04C4" w14:textId="4AF4F997" w:rsidR="0045048A" w:rsidRDefault="0045048A" w:rsidP="0045048A">
      <w:pPr>
        <w:rPr>
          <w:rtl/>
          <w:lang w:eastAsia="he-IL"/>
        </w:rPr>
      </w:pPr>
      <w:bookmarkStart w:id="44209" w:name="_ETM_Q1_25103918"/>
      <w:bookmarkStart w:id="44210" w:name="_ETM_Q1_25103979"/>
      <w:bookmarkEnd w:id="44209"/>
      <w:bookmarkEnd w:id="44210"/>
      <w:r>
        <w:rPr>
          <w:rFonts w:hint="cs"/>
          <w:rtl/>
          <w:lang w:eastAsia="he-IL"/>
        </w:rPr>
        <w:t xml:space="preserve">אנחנו </w:t>
      </w:r>
      <w:bookmarkStart w:id="44211" w:name="_ETM_Q1_25100287"/>
      <w:bookmarkStart w:id="44212" w:name="_ETM_Q1_25097080"/>
      <w:bookmarkEnd w:id="44211"/>
      <w:bookmarkEnd w:id="44212"/>
      <w:r>
        <w:rPr>
          <w:rFonts w:hint="cs"/>
          <w:rtl/>
          <w:lang w:eastAsia="he-IL"/>
        </w:rPr>
        <w:t>ממשיכים אתם יכולים להתייעץ.</w:t>
      </w:r>
      <w:bookmarkStart w:id="44213" w:name="_ETM_Q1_25098022"/>
      <w:bookmarkEnd w:id="44213"/>
      <w:r>
        <w:rPr>
          <w:rFonts w:hint="cs"/>
          <w:rtl/>
          <w:lang w:eastAsia="he-IL"/>
        </w:rPr>
        <w:t xml:space="preserve"> לא אני לא אצביע</w:t>
      </w:r>
      <w:bookmarkStart w:id="44214" w:name="_ETM_Q1_25106282"/>
      <w:bookmarkEnd w:id="44214"/>
      <w:r>
        <w:rPr>
          <w:rFonts w:hint="cs"/>
          <w:rtl/>
          <w:lang w:eastAsia="he-IL"/>
        </w:rPr>
        <w:t xml:space="preserve"> עד</w:t>
      </w:r>
      <w:bookmarkStart w:id="44215" w:name="_ETM_Q1_25102089"/>
      <w:bookmarkEnd w:id="44215"/>
      <w:r>
        <w:rPr>
          <w:rFonts w:hint="cs"/>
          <w:rtl/>
          <w:lang w:eastAsia="he-IL"/>
        </w:rPr>
        <w:t xml:space="preserve"> ש</w:t>
      </w:r>
      <w:bookmarkStart w:id="44216" w:name="_ETM_Q1_25099881"/>
      <w:bookmarkEnd w:id="44216"/>
      <w:r>
        <w:rPr>
          <w:rFonts w:hint="cs"/>
          <w:rtl/>
          <w:lang w:eastAsia="he-IL"/>
        </w:rPr>
        <w:t>הם לא יעשו את ההתייעצות, אז תלך</w:t>
      </w:r>
      <w:bookmarkStart w:id="44217" w:name="_ETM_Q1_25105672"/>
      <w:bookmarkEnd w:id="44217"/>
      <w:r>
        <w:rPr>
          <w:rFonts w:hint="cs"/>
          <w:rtl/>
          <w:lang w:eastAsia="he-IL"/>
        </w:rPr>
        <w:t xml:space="preserve"> תתייעץ, אין פה משמעות עכשיו לזמן, גלעד אין משמעות עכשיו ל</w:t>
      </w:r>
      <w:bookmarkStart w:id="44218" w:name="_ETM_Q1_25113083"/>
      <w:bookmarkEnd w:id="44218"/>
      <w:r>
        <w:rPr>
          <w:rFonts w:hint="cs"/>
          <w:rtl/>
          <w:lang w:eastAsia="he-IL"/>
        </w:rPr>
        <w:t>משוך זמן.</w:t>
      </w:r>
      <w:bookmarkStart w:id="44219" w:name="_ETM_Q1_25113642"/>
      <w:bookmarkEnd w:id="44219"/>
      <w:r>
        <w:rPr>
          <w:rFonts w:hint="cs"/>
          <w:rtl/>
          <w:lang w:eastAsia="he-IL"/>
        </w:rPr>
        <w:t xml:space="preserve"> גלעד תצאו.</w:t>
      </w:r>
      <w:bookmarkStart w:id="44220" w:name="_ETM_Q1_25116989"/>
      <w:bookmarkEnd w:id="44220"/>
    </w:p>
    <w:p w14:paraId="608B4C64" w14:textId="77777777" w:rsidR="0045048A" w:rsidRDefault="0045048A" w:rsidP="0045048A">
      <w:pPr>
        <w:rPr>
          <w:rtl/>
          <w:lang w:eastAsia="he-IL"/>
        </w:rPr>
      </w:pPr>
    </w:p>
    <w:p w14:paraId="72C9FB1D" w14:textId="6EC00A89" w:rsidR="0045048A" w:rsidRDefault="0045048A" w:rsidP="0045048A">
      <w:pPr>
        <w:pStyle w:val="a4"/>
        <w:keepNext/>
        <w:rPr>
          <w:rtl/>
        </w:rPr>
      </w:pPr>
      <w:bookmarkStart w:id="44221" w:name="ET_speaker_6156_3830"/>
      <w:r w:rsidRPr="0045048A">
        <w:rPr>
          <w:rStyle w:val="TagStyle"/>
          <w:rtl/>
        </w:rPr>
        <w:t xml:space="preserve"> &lt;&lt; דובר &gt;&gt; </w:t>
      </w:r>
      <w:r>
        <w:rPr>
          <w:rtl/>
        </w:rPr>
        <w:t>גלעד קריב (העבודה):</w:t>
      </w:r>
      <w:r w:rsidRPr="0045048A">
        <w:rPr>
          <w:rStyle w:val="TagStyle"/>
          <w:rtl/>
        </w:rPr>
        <w:t xml:space="preserve"> &lt;&lt; דובר &gt;&gt;</w:t>
      </w:r>
      <w:r w:rsidR="00707E81">
        <w:rPr>
          <w:rtl/>
        </w:rPr>
        <w:t xml:space="preserve"> </w:t>
      </w:r>
      <w:r>
        <w:rPr>
          <w:rtl/>
        </w:rPr>
        <w:t xml:space="preserve"> </w:t>
      </w:r>
      <w:bookmarkEnd w:id="44221"/>
    </w:p>
    <w:p w14:paraId="5F0FECAB" w14:textId="77777777" w:rsidR="0045048A" w:rsidRDefault="0045048A" w:rsidP="0045048A">
      <w:pPr>
        <w:pStyle w:val="KeepWithNext"/>
        <w:rPr>
          <w:rtl/>
          <w:lang w:eastAsia="he-IL"/>
        </w:rPr>
      </w:pPr>
    </w:p>
    <w:p w14:paraId="29D1EE07" w14:textId="2785AEFF" w:rsidR="0045048A" w:rsidRDefault="0045048A" w:rsidP="0045048A">
      <w:pPr>
        <w:rPr>
          <w:rtl/>
          <w:lang w:eastAsia="he-IL"/>
        </w:rPr>
      </w:pPr>
      <w:bookmarkStart w:id="44222" w:name="_ETM_Q1_25119090"/>
      <w:bookmarkStart w:id="44223" w:name="_ETM_Q1_25119162"/>
      <w:bookmarkEnd w:id="44222"/>
      <w:bookmarkEnd w:id="44223"/>
      <w:r>
        <w:rPr>
          <w:rFonts w:hint="cs"/>
          <w:rtl/>
          <w:lang w:eastAsia="he-IL"/>
        </w:rPr>
        <w:t>אני בכוונה, זה משה, איליה ואפרת.</w:t>
      </w:r>
    </w:p>
    <w:p w14:paraId="4FC40D3F" w14:textId="77777777" w:rsidR="0045048A" w:rsidRDefault="0045048A" w:rsidP="0045048A">
      <w:pPr>
        <w:rPr>
          <w:rtl/>
          <w:lang w:eastAsia="he-IL"/>
        </w:rPr>
      </w:pPr>
      <w:bookmarkStart w:id="44224" w:name="_ETM_Q1_25124805"/>
      <w:bookmarkStart w:id="44225" w:name="_ETM_Q1_25123782"/>
      <w:bookmarkEnd w:id="44224"/>
      <w:bookmarkEnd w:id="44225"/>
    </w:p>
    <w:p w14:paraId="544E9686" w14:textId="35A9EC10" w:rsidR="0045048A" w:rsidRDefault="0045048A" w:rsidP="0045048A">
      <w:pPr>
        <w:pStyle w:val="af6"/>
        <w:keepNext/>
        <w:rPr>
          <w:rtl/>
        </w:rPr>
      </w:pPr>
      <w:bookmarkStart w:id="44226" w:name="ET_yor_5786_3831"/>
      <w:r w:rsidRPr="0045048A">
        <w:rPr>
          <w:rStyle w:val="TagStyle"/>
          <w:rtl/>
        </w:rPr>
        <w:t xml:space="preserve"> &lt;&lt; יור &gt;&gt; </w:t>
      </w:r>
      <w:r>
        <w:rPr>
          <w:rtl/>
        </w:rPr>
        <w:t>היו"ר אופיר כץ:</w:t>
      </w:r>
      <w:r w:rsidRPr="0045048A">
        <w:rPr>
          <w:rStyle w:val="TagStyle"/>
          <w:rtl/>
        </w:rPr>
        <w:t xml:space="preserve"> &lt;&lt; יור &gt;&gt;</w:t>
      </w:r>
      <w:r w:rsidR="00707E81">
        <w:rPr>
          <w:rtl/>
        </w:rPr>
        <w:t xml:space="preserve"> </w:t>
      </w:r>
      <w:r>
        <w:rPr>
          <w:rtl/>
        </w:rPr>
        <w:t xml:space="preserve"> </w:t>
      </w:r>
      <w:bookmarkEnd w:id="44226"/>
    </w:p>
    <w:p w14:paraId="4E1E020B" w14:textId="77777777" w:rsidR="0045048A" w:rsidRDefault="0045048A" w:rsidP="0045048A">
      <w:pPr>
        <w:pStyle w:val="KeepWithNext"/>
        <w:rPr>
          <w:rtl/>
          <w:lang w:eastAsia="he-IL"/>
        </w:rPr>
      </w:pPr>
    </w:p>
    <w:p w14:paraId="0FCACA23" w14:textId="4B15EE38" w:rsidR="0045048A" w:rsidRDefault="0045048A" w:rsidP="0045048A">
      <w:pPr>
        <w:rPr>
          <w:rtl/>
          <w:lang w:eastAsia="he-IL"/>
        </w:rPr>
      </w:pPr>
      <w:bookmarkStart w:id="44227" w:name="_ETM_Q1_25126599"/>
      <w:bookmarkStart w:id="44228" w:name="_ETM_Q1_25126661"/>
      <w:bookmarkStart w:id="44229" w:name="_ETM_Q1_25126692"/>
      <w:bookmarkStart w:id="44230" w:name="_ETM_Q1_25126765"/>
      <w:bookmarkEnd w:id="44227"/>
      <w:bookmarkEnd w:id="44228"/>
      <w:bookmarkEnd w:id="44229"/>
      <w:bookmarkEnd w:id="44230"/>
      <w:r>
        <w:rPr>
          <w:rFonts w:hint="cs"/>
          <w:rtl/>
          <w:lang w:eastAsia="he-IL"/>
        </w:rPr>
        <w:t>ל</w:t>
      </w:r>
      <w:bookmarkStart w:id="44231" w:name="_ETM_Q1_25125834"/>
      <w:bookmarkEnd w:id="44231"/>
      <w:r>
        <w:rPr>
          <w:rFonts w:hint="cs"/>
          <w:rtl/>
          <w:lang w:eastAsia="he-IL"/>
        </w:rPr>
        <w:t>א התייעצות, אנחנו ממשיכים.</w:t>
      </w:r>
      <w:bookmarkStart w:id="44232" w:name="_ETM_Q1_25128942"/>
      <w:bookmarkEnd w:id="44232"/>
      <w:r>
        <w:rPr>
          <w:rFonts w:hint="cs"/>
          <w:rtl/>
          <w:lang w:eastAsia="he-IL"/>
        </w:rPr>
        <w:t xml:space="preserve"> אנחנו לא נגיע לשם, אם לא סיימתם</w:t>
      </w:r>
      <w:bookmarkStart w:id="44233" w:name="_ETM_Q1_25134672"/>
      <w:bookmarkEnd w:id="44233"/>
      <w:r>
        <w:rPr>
          <w:rFonts w:hint="cs"/>
          <w:rtl/>
          <w:lang w:eastAsia="he-IL"/>
        </w:rPr>
        <w:t xml:space="preserve"> אנחנו לא נגיע לשם, אני אחכה.</w:t>
      </w:r>
    </w:p>
    <w:p w14:paraId="0C954953" w14:textId="77777777" w:rsidR="0045048A" w:rsidRPr="0045048A" w:rsidRDefault="0045048A" w:rsidP="0045048A">
      <w:pPr>
        <w:rPr>
          <w:rtl/>
          <w:lang w:eastAsia="he-IL"/>
        </w:rPr>
      </w:pPr>
      <w:bookmarkStart w:id="44234" w:name="_ETM_Q1_25130391"/>
      <w:bookmarkEnd w:id="44234"/>
    </w:p>
    <w:p w14:paraId="0F46A01D" w14:textId="604B44CB" w:rsidR="0045048A" w:rsidRDefault="0045048A" w:rsidP="0045048A">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083BE353" w14:textId="77777777" w:rsidR="0045048A" w:rsidRPr="0045048A" w:rsidRDefault="0045048A" w:rsidP="0045048A">
      <w:pPr>
        <w:rPr>
          <w:rtl/>
          <w:lang w:eastAsia="he-IL"/>
        </w:rPr>
      </w:pPr>
    </w:p>
    <w:p w14:paraId="51CFC2B8" w14:textId="12812513" w:rsidR="0045048A" w:rsidRDefault="0045048A" w:rsidP="008630E1">
      <w:pPr>
        <w:rPr>
          <w:rtl/>
          <w:lang w:eastAsia="he-IL"/>
        </w:rPr>
      </w:pPr>
      <w:bookmarkStart w:id="44235" w:name="_ETM_Q1_25002173"/>
      <w:bookmarkEnd w:id="44235"/>
      <w:r>
        <w:rPr>
          <w:rFonts w:hint="cs"/>
          <w:rtl/>
          <w:lang w:eastAsia="he-IL"/>
        </w:rPr>
        <w:t>383.</w:t>
      </w:r>
      <w:bookmarkStart w:id="44236" w:name="_ETM_Q1_25143367"/>
      <w:bookmarkEnd w:id="44236"/>
    </w:p>
    <w:p w14:paraId="3A5CD71C" w14:textId="77777777" w:rsidR="0045048A" w:rsidRDefault="0045048A" w:rsidP="008630E1">
      <w:pPr>
        <w:rPr>
          <w:rtl/>
          <w:lang w:eastAsia="he-IL"/>
        </w:rPr>
      </w:pPr>
      <w:bookmarkStart w:id="44237" w:name="_ETM_Q1_25143561"/>
      <w:bookmarkEnd w:id="44237"/>
    </w:p>
    <w:p w14:paraId="6B55E54F" w14:textId="4E9C5EB5" w:rsidR="0045048A" w:rsidRDefault="0045048A" w:rsidP="0045048A">
      <w:pPr>
        <w:pStyle w:val="af6"/>
        <w:keepNext/>
        <w:rPr>
          <w:rtl/>
        </w:rPr>
      </w:pPr>
      <w:bookmarkStart w:id="44238" w:name="_ETM_Q1_25143743"/>
      <w:bookmarkEnd w:id="44238"/>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594AF3BF" w14:textId="77777777" w:rsidR="0045048A" w:rsidRDefault="0045048A" w:rsidP="0045048A">
      <w:pPr>
        <w:pStyle w:val="KeepWithNext"/>
        <w:rPr>
          <w:rtl/>
          <w:lang w:eastAsia="he-IL"/>
        </w:rPr>
      </w:pPr>
    </w:p>
    <w:p w14:paraId="2B75BD88" w14:textId="03218BA3" w:rsidR="0045048A" w:rsidRDefault="0045048A" w:rsidP="0045048A">
      <w:pPr>
        <w:rPr>
          <w:rtl/>
          <w:lang w:eastAsia="he-IL"/>
        </w:rPr>
      </w:pPr>
      <w:r>
        <w:rPr>
          <w:rFonts w:hint="cs"/>
          <w:rtl/>
          <w:lang w:eastAsia="he-IL"/>
        </w:rPr>
        <w:t>מי בעד? ארבעה, מי נגד? שמונה, מי נמנע?</w:t>
      </w:r>
    </w:p>
    <w:p w14:paraId="5EF4C765" w14:textId="77777777" w:rsidR="0045048A" w:rsidRDefault="0045048A" w:rsidP="0045048A">
      <w:pPr>
        <w:rPr>
          <w:rtl/>
          <w:lang w:eastAsia="he-IL"/>
        </w:rPr>
      </w:pPr>
    </w:p>
    <w:p w14:paraId="6F926859" w14:textId="77777777" w:rsidR="0045048A" w:rsidRDefault="0045048A" w:rsidP="0045048A">
      <w:pPr>
        <w:rPr>
          <w:rtl/>
          <w:lang w:eastAsia="he-IL"/>
        </w:rPr>
      </w:pPr>
    </w:p>
    <w:p w14:paraId="5EBA056F" w14:textId="77777777" w:rsidR="0045048A" w:rsidRDefault="0045048A" w:rsidP="0045048A">
      <w:pPr>
        <w:pStyle w:val="af1"/>
        <w:keepNext/>
        <w:rPr>
          <w:rtl/>
          <w:lang w:eastAsia="he-IL"/>
        </w:rPr>
      </w:pPr>
      <w:r>
        <w:rPr>
          <w:rFonts w:hint="eastAsia"/>
          <w:rtl/>
          <w:lang w:eastAsia="he-IL"/>
        </w:rPr>
        <w:t>הצבעה</w:t>
      </w:r>
    </w:p>
    <w:p w14:paraId="216F4AC5" w14:textId="77777777" w:rsidR="0045048A" w:rsidRDefault="0045048A" w:rsidP="0045048A">
      <w:pPr>
        <w:pStyle w:val="--"/>
        <w:keepNext/>
        <w:rPr>
          <w:rtl/>
          <w:lang w:eastAsia="he-IL"/>
        </w:rPr>
      </w:pPr>
    </w:p>
    <w:p w14:paraId="45941A11" w14:textId="77777777" w:rsidR="0045048A" w:rsidRDefault="0045048A" w:rsidP="0045048A">
      <w:pPr>
        <w:pStyle w:val="--"/>
        <w:keepNext/>
        <w:rPr>
          <w:rtl/>
          <w:lang w:eastAsia="he-IL"/>
        </w:rPr>
      </w:pPr>
      <w:r>
        <w:rPr>
          <w:rFonts w:hint="cs"/>
          <w:rtl/>
          <w:lang w:eastAsia="he-IL"/>
        </w:rPr>
        <w:t>הרוויזיה נדחתה</w:t>
      </w:r>
    </w:p>
    <w:p w14:paraId="5DB8E859" w14:textId="77777777" w:rsidR="0045048A" w:rsidRDefault="0045048A" w:rsidP="0045048A">
      <w:pPr>
        <w:rPr>
          <w:rtl/>
          <w:lang w:eastAsia="he-IL"/>
        </w:rPr>
      </w:pPr>
    </w:p>
    <w:p w14:paraId="19B686EF" w14:textId="77777777" w:rsidR="0045048A" w:rsidRDefault="0045048A" w:rsidP="0045048A">
      <w:pPr>
        <w:rPr>
          <w:rtl/>
          <w:lang w:eastAsia="he-IL"/>
        </w:rPr>
      </w:pPr>
      <w:r>
        <w:rPr>
          <w:rFonts w:hint="cs"/>
          <w:rtl/>
          <w:lang w:eastAsia="he-IL"/>
        </w:rPr>
        <w:t>הרוויזיה הוסרה.</w:t>
      </w:r>
    </w:p>
    <w:p w14:paraId="0A63482F" w14:textId="77777777" w:rsidR="0045048A" w:rsidRDefault="0045048A" w:rsidP="0045048A">
      <w:pPr>
        <w:rPr>
          <w:rtl/>
          <w:lang w:eastAsia="he-IL"/>
        </w:rPr>
      </w:pPr>
    </w:p>
    <w:p w14:paraId="1DD4DFE2" w14:textId="77777777" w:rsidR="0045048A" w:rsidRDefault="0045048A" w:rsidP="0045048A">
      <w:pPr>
        <w:rPr>
          <w:rtl/>
          <w:lang w:eastAsia="he-IL"/>
        </w:rPr>
      </w:pPr>
    </w:p>
    <w:p w14:paraId="0A9DAC68" w14:textId="337D3F62" w:rsidR="0045048A" w:rsidRDefault="0045048A" w:rsidP="0045048A">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3AF1DA71" w14:textId="77777777" w:rsidR="0045048A" w:rsidRDefault="0045048A" w:rsidP="008630E1">
      <w:pPr>
        <w:rPr>
          <w:rtl/>
          <w:lang w:eastAsia="he-IL"/>
        </w:rPr>
      </w:pPr>
      <w:bookmarkStart w:id="44239" w:name="_ETM_Q1_25144545"/>
      <w:bookmarkEnd w:id="44239"/>
    </w:p>
    <w:p w14:paraId="2642E1B1" w14:textId="5DDC3373" w:rsidR="0045048A" w:rsidRDefault="0045048A" w:rsidP="008630E1">
      <w:pPr>
        <w:rPr>
          <w:rtl/>
          <w:lang w:eastAsia="he-IL"/>
        </w:rPr>
      </w:pPr>
      <w:bookmarkStart w:id="44240" w:name="_ETM_Q1_25004387"/>
      <w:bookmarkEnd w:id="44240"/>
      <w:r>
        <w:rPr>
          <w:rFonts w:hint="cs"/>
          <w:rtl/>
          <w:lang w:eastAsia="he-IL"/>
        </w:rPr>
        <w:t>385.</w:t>
      </w:r>
      <w:bookmarkStart w:id="44241" w:name="_ETM_Q1_25153269"/>
      <w:bookmarkEnd w:id="44241"/>
    </w:p>
    <w:p w14:paraId="400B24EB" w14:textId="77777777" w:rsidR="0045048A" w:rsidRDefault="0045048A" w:rsidP="008630E1">
      <w:pPr>
        <w:rPr>
          <w:rtl/>
          <w:lang w:eastAsia="he-IL"/>
        </w:rPr>
      </w:pPr>
    </w:p>
    <w:p w14:paraId="18FDEB8C" w14:textId="6FAA2417" w:rsidR="0045048A" w:rsidRDefault="0045048A" w:rsidP="0045048A">
      <w:pPr>
        <w:pStyle w:val="af6"/>
        <w:keepNext/>
        <w:rPr>
          <w:rtl/>
        </w:rPr>
      </w:pPr>
      <w:bookmarkStart w:id="44242" w:name="_ETM_Q1_25154059"/>
      <w:bookmarkStart w:id="44243" w:name="_ETM_Q1_25154080"/>
      <w:bookmarkStart w:id="44244" w:name="_ETM_Q1_25154138"/>
      <w:bookmarkEnd w:id="44242"/>
      <w:bookmarkEnd w:id="44243"/>
      <w:bookmarkEnd w:id="44244"/>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604214D4" w14:textId="77777777" w:rsidR="0045048A" w:rsidRDefault="0045048A" w:rsidP="0045048A">
      <w:pPr>
        <w:pStyle w:val="KeepWithNext"/>
        <w:rPr>
          <w:rtl/>
          <w:lang w:eastAsia="he-IL"/>
        </w:rPr>
      </w:pPr>
    </w:p>
    <w:p w14:paraId="6225E0FB" w14:textId="7AC14B91" w:rsidR="0045048A" w:rsidRDefault="0045048A" w:rsidP="0045048A">
      <w:pPr>
        <w:rPr>
          <w:rtl/>
          <w:lang w:eastAsia="he-IL"/>
        </w:rPr>
      </w:pPr>
      <w:r>
        <w:rPr>
          <w:rFonts w:hint="cs"/>
          <w:rtl/>
          <w:lang w:eastAsia="he-IL"/>
        </w:rPr>
        <w:t>מי בעד? שלושה</w:t>
      </w:r>
      <w:bookmarkStart w:id="44245" w:name="_ETM_Q1_25153168"/>
      <w:bookmarkEnd w:id="44245"/>
      <w:r>
        <w:rPr>
          <w:rFonts w:hint="cs"/>
          <w:rtl/>
          <w:lang w:eastAsia="he-IL"/>
        </w:rPr>
        <w:t>, מי נגד? שמונה, מי נמנע?</w:t>
      </w:r>
    </w:p>
    <w:p w14:paraId="6234E076" w14:textId="77777777" w:rsidR="0045048A" w:rsidRDefault="0045048A" w:rsidP="0045048A">
      <w:pPr>
        <w:rPr>
          <w:rtl/>
          <w:lang w:eastAsia="he-IL"/>
        </w:rPr>
      </w:pPr>
    </w:p>
    <w:p w14:paraId="2194028F" w14:textId="77777777" w:rsidR="0045048A" w:rsidRDefault="0045048A" w:rsidP="0045048A">
      <w:pPr>
        <w:rPr>
          <w:rtl/>
          <w:lang w:eastAsia="he-IL"/>
        </w:rPr>
      </w:pPr>
    </w:p>
    <w:p w14:paraId="4632ECCF" w14:textId="77777777" w:rsidR="0045048A" w:rsidRDefault="0045048A" w:rsidP="0045048A">
      <w:pPr>
        <w:pStyle w:val="af1"/>
        <w:keepNext/>
        <w:rPr>
          <w:rtl/>
          <w:lang w:eastAsia="he-IL"/>
        </w:rPr>
      </w:pPr>
      <w:r>
        <w:rPr>
          <w:rFonts w:hint="eastAsia"/>
          <w:rtl/>
          <w:lang w:eastAsia="he-IL"/>
        </w:rPr>
        <w:t>הצבעה</w:t>
      </w:r>
    </w:p>
    <w:p w14:paraId="2AB39844" w14:textId="77777777" w:rsidR="0045048A" w:rsidRDefault="0045048A" w:rsidP="0045048A">
      <w:pPr>
        <w:pStyle w:val="--"/>
        <w:keepNext/>
        <w:rPr>
          <w:rtl/>
          <w:lang w:eastAsia="he-IL"/>
        </w:rPr>
      </w:pPr>
    </w:p>
    <w:p w14:paraId="46E54517" w14:textId="77777777" w:rsidR="0045048A" w:rsidRDefault="0045048A" w:rsidP="0045048A">
      <w:pPr>
        <w:pStyle w:val="--"/>
        <w:keepNext/>
        <w:rPr>
          <w:rtl/>
          <w:lang w:eastAsia="he-IL"/>
        </w:rPr>
      </w:pPr>
      <w:r>
        <w:rPr>
          <w:rFonts w:hint="cs"/>
          <w:rtl/>
          <w:lang w:eastAsia="he-IL"/>
        </w:rPr>
        <w:t>הרוויזיה נדחתה</w:t>
      </w:r>
    </w:p>
    <w:p w14:paraId="64985BC5" w14:textId="77777777" w:rsidR="0045048A" w:rsidRDefault="0045048A" w:rsidP="0045048A">
      <w:pPr>
        <w:rPr>
          <w:rtl/>
          <w:lang w:eastAsia="he-IL"/>
        </w:rPr>
      </w:pPr>
    </w:p>
    <w:p w14:paraId="44057B4B" w14:textId="77777777" w:rsidR="0045048A" w:rsidRDefault="0045048A" w:rsidP="0045048A">
      <w:pPr>
        <w:rPr>
          <w:rtl/>
          <w:lang w:eastAsia="he-IL"/>
        </w:rPr>
      </w:pPr>
      <w:r>
        <w:rPr>
          <w:rFonts w:hint="cs"/>
          <w:rtl/>
          <w:lang w:eastAsia="he-IL"/>
        </w:rPr>
        <w:t>הרוויזיה הוסרה.</w:t>
      </w:r>
    </w:p>
    <w:p w14:paraId="770B47DC" w14:textId="77777777" w:rsidR="0045048A" w:rsidRDefault="0045048A" w:rsidP="0045048A">
      <w:pPr>
        <w:rPr>
          <w:rtl/>
          <w:lang w:eastAsia="he-IL"/>
        </w:rPr>
      </w:pPr>
    </w:p>
    <w:p w14:paraId="0EA1796B" w14:textId="06D5C641" w:rsidR="0045048A" w:rsidRDefault="0045048A" w:rsidP="0045048A">
      <w:pPr>
        <w:pStyle w:val="a4"/>
        <w:keepNext/>
        <w:rPr>
          <w:rtl/>
        </w:rPr>
      </w:pPr>
      <w:bookmarkStart w:id="44246" w:name="ET_speaker_5109_3832"/>
      <w:r w:rsidRPr="0045048A">
        <w:rPr>
          <w:rStyle w:val="TagStyle"/>
          <w:rtl/>
        </w:rPr>
        <w:t xml:space="preserve"> &lt;&lt; דובר &gt;&gt; </w:t>
      </w:r>
      <w:r>
        <w:rPr>
          <w:rtl/>
        </w:rPr>
        <w:t>אלעזר שטרן (יש עתיד):</w:t>
      </w:r>
      <w:r w:rsidRPr="0045048A">
        <w:rPr>
          <w:rStyle w:val="TagStyle"/>
          <w:rtl/>
        </w:rPr>
        <w:t xml:space="preserve"> &lt;&lt; דובר &gt;&gt;</w:t>
      </w:r>
      <w:r w:rsidR="00707E81">
        <w:rPr>
          <w:rtl/>
        </w:rPr>
        <w:t xml:space="preserve"> </w:t>
      </w:r>
      <w:r>
        <w:rPr>
          <w:rtl/>
        </w:rPr>
        <w:t xml:space="preserve"> </w:t>
      </w:r>
      <w:bookmarkEnd w:id="44246"/>
    </w:p>
    <w:p w14:paraId="19E9EA34" w14:textId="77777777" w:rsidR="0045048A" w:rsidRDefault="0045048A" w:rsidP="0045048A">
      <w:pPr>
        <w:pStyle w:val="KeepWithNext"/>
        <w:rPr>
          <w:rtl/>
          <w:lang w:eastAsia="he-IL"/>
        </w:rPr>
      </w:pPr>
    </w:p>
    <w:p w14:paraId="1C272DC6" w14:textId="6A361271" w:rsidR="0045048A" w:rsidRPr="0045048A" w:rsidRDefault="0045048A" w:rsidP="0045048A">
      <w:pPr>
        <w:rPr>
          <w:rtl/>
          <w:lang w:eastAsia="he-IL"/>
        </w:rPr>
      </w:pPr>
      <w:bookmarkStart w:id="44247" w:name="_ETM_Q1_25158574"/>
      <w:bookmarkStart w:id="44248" w:name="_ETM_Q1_25158635"/>
      <w:bookmarkEnd w:id="44247"/>
      <w:bookmarkEnd w:id="44248"/>
      <w:r>
        <w:rPr>
          <w:rFonts w:hint="cs"/>
          <w:rtl/>
          <w:lang w:eastAsia="he-IL"/>
        </w:rPr>
        <w:t xml:space="preserve">אולי נציע רוויזיה על </w:t>
      </w:r>
      <w:bookmarkStart w:id="44249" w:name="_ETM_Q1_25161101"/>
      <w:bookmarkEnd w:id="44249"/>
      <w:r>
        <w:rPr>
          <w:rFonts w:hint="cs"/>
          <w:rtl/>
          <w:lang w:eastAsia="he-IL"/>
        </w:rPr>
        <w:t>כל הפוגרום ואתם תצביעו בעד?</w:t>
      </w:r>
      <w:bookmarkStart w:id="44250" w:name="_ETM_Q1_25161323"/>
      <w:bookmarkStart w:id="44251" w:name="_ETM_Q1_25156556"/>
      <w:bookmarkEnd w:id="44250"/>
      <w:bookmarkEnd w:id="44251"/>
    </w:p>
    <w:p w14:paraId="3F8229B9" w14:textId="77777777" w:rsidR="0045048A" w:rsidRDefault="0045048A" w:rsidP="0045048A">
      <w:pPr>
        <w:rPr>
          <w:rtl/>
          <w:lang w:eastAsia="he-IL"/>
        </w:rPr>
      </w:pPr>
      <w:bookmarkStart w:id="44252" w:name="_ETM_Q1_25156527"/>
      <w:bookmarkEnd w:id="44252"/>
    </w:p>
    <w:p w14:paraId="29FEDB56" w14:textId="77777777" w:rsidR="00601390" w:rsidRDefault="00601390" w:rsidP="0045048A">
      <w:pPr>
        <w:pStyle w:val="a4"/>
        <w:keepNext/>
        <w:rPr>
          <w:rStyle w:val="TagStyle"/>
          <w:vanish w:val="0"/>
          <w:rtl/>
        </w:rPr>
      </w:pPr>
      <w:r>
        <w:rPr>
          <w:rStyle w:val="TagStyle"/>
          <w:vanish w:val="0"/>
          <w:rtl/>
        </w:rPr>
        <w:br w:type="page"/>
      </w:r>
    </w:p>
    <w:p w14:paraId="7F878681" w14:textId="7B6698BF" w:rsidR="0045048A" w:rsidRDefault="0045048A" w:rsidP="0045048A">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7E1C2680" w14:textId="77777777" w:rsidR="0045048A" w:rsidRDefault="0045048A" w:rsidP="008630E1">
      <w:pPr>
        <w:rPr>
          <w:rtl/>
          <w:lang w:eastAsia="he-IL"/>
        </w:rPr>
      </w:pPr>
      <w:bookmarkStart w:id="44253" w:name="_ETM_Q1_25157457"/>
      <w:bookmarkEnd w:id="44253"/>
    </w:p>
    <w:p w14:paraId="28462D2D" w14:textId="013E26B9" w:rsidR="0045048A" w:rsidRDefault="0045048A" w:rsidP="008630E1">
      <w:pPr>
        <w:rPr>
          <w:rtl/>
          <w:lang w:eastAsia="he-IL"/>
        </w:rPr>
      </w:pPr>
      <w:bookmarkStart w:id="44254" w:name="_ETM_Q1_25159439"/>
      <w:bookmarkEnd w:id="44254"/>
      <w:r>
        <w:rPr>
          <w:rFonts w:hint="cs"/>
          <w:rtl/>
          <w:lang w:eastAsia="he-IL"/>
        </w:rPr>
        <w:t>389</w:t>
      </w:r>
      <w:bookmarkStart w:id="44255" w:name="_ETM_Q1_25161437"/>
      <w:bookmarkEnd w:id="44255"/>
      <w:r>
        <w:rPr>
          <w:rFonts w:hint="cs"/>
          <w:rtl/>
          <w:lang w:eastAsia="he-IL"/>
        </w:rPr>
        <w:t>.</w:t>
      </w:r>
    </w:p>
    <w:p w14:paraId="2CE67233" w14:textId="77777777" w:rsidR="0045048A" w:rsidRDefault="0045048A" w:rsidP="008630E1">
      <w:pPr>
        <w:rPr>
          <w:rtl/>
          <w:lang w:eastAsia="he-IL"/>
        </w:rPr>
      </w:pPr>
      <w:bookmarkStart w:id="44256" w:name="_ETM_Q1_25161615"/>
      <w:bookmarkStart w:id="44257" w:name="_ETM_Q1_25161829"/>
      <w:bookmarkEnd w:id="44256"/>
      <w:bookmarkEnd w:id="44257"/>
    </w:p>
    <w:p w14:paraId="3A2DA010" w14:textId="77F9F6FC" w:rsidR="0045048A" w:rsidRDefault="0045048A" w:rsidP="0045048A">
      <w:pPr>
        <w:pStyle w:val="af6"/>
        <w:keepNext/>
        <w:rPr>
          <w:rtl/>
        </w:rPr>
      </w:pPr>
      <w:bookmarkStart w:id="44258" w:name="_ETM_Q1_25161990"/>
      <w:bookmarkEnd w:id="44258"/>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0362655A" w14:textId="77777777" w:rsidR="0045048A" w:rsidRDefault="0045048A" w:rsidP="0045048A">
      <w:pPr>
        <w:pStyle w:val="KeepWithNext"/>
        <w:rPr>
          <w:rtl/>
          <w:lang w:eastAsia="he-IL"/>
        </w:rPr>
      </w:pPr>
    </w:p>
    <w:p w14:paraId="70D6D182" w14:textId="7F2A39CB" w:rsidR="0045048A" w:rsidRDefault="0045048A" w:rsidP="0045048A">
      <w:pPr>
        <w:rPr>
          <w:rtl/>
          <w:lang w:eastAsia="he-IL"/>
        </w:rPr>
      </w:pPr>
      <w:r>
        <w:rPr>
          <w:rFonts w:hint="cs"/>
          <w:rtl/>
          <w:lang w:eastAsia="he-IL"/>
        </w:rPr>
        <w:t>מי בעד? שלושה, מי נגד? שמונה, מי נמנע?</w:t>
      </w:r>
    </w:p>
    <w:p w14:paraId="7C3061AF" w14:textId="77777777" w:rsidR="0045048A" w:rsidRDefault="0045048A" w:rsidP="0045048A">
      <w:pPr>
        <w:rPr>
          <w:rtl/>
          <w:lang w:eastAsia="he-IL"/>
        </w:rPr>
      </w:pPr>
    </w:p>
    <w:p w14:paraId="67206158" w14:textId="77777777" w:rsidR="0045048A" w:rsidRDefault="0045048A" w:rsidP="0045048A">
      <w:pPr>
        <w:rPr>
          <w:rtl/>
          <w:lang w:eastAsia="he-IL"/>
        </w:rPr>
      </w:pPr>
    </w:p>
    <w:p w14:paraId="60436706" w14:textId="77777777" w:rsidR="0045048A" w:rsidRDefault="0045048A" w:rsidP="0045048A">
      <w:pPr>
        <w:pStyle w:val="af1"/>
        <w:keepNext/>
        <w:rPr>
          <w:rtl/>
          <w:lang w:eastAsia="he-IL"/>
        </w:rPr>
      </w:pPr>
      <w:r>
        <w:rPr>
          <w:rFonts w:hint="eastAsia"/>
          <w:rtl/>
          <w:lang w:eastAsia="he-IL"/>
        </w:rPr>
        <w:t>הצבעה</w:t>
      </w:r>
    </w:p>
    <w:p w14:paraId="14D44D44" w14:textId="77777777" w:rsidR="0045048A" w:rsidRDefault="0045048A" w:rsidP="0045048A">
      <w:pPr>
        <w:pStyle w:val="--"/>
        <w:keepNext/>
        <w:rPr>
          <w:rtl/>
          <w:lang w:eastAsia="he-IL"/>
        </w:rPr>
      </w:pPr>
    </w:p>
    <w:p w14:paraId="2FA4D563" w14:textId="77777777" w:rsidR="0045048A" w:rsidRDefault="0045048A" w:rsidP="0045048A">
      <w:pPr>
        <w:pStyle w:val="--"/>
        <w:keepNext/>
        <w:rPr>
          <w:rtl/>
          <w:lang w:eastAsia="he-IL"/>
        </w:rPr>
      </w:pPr>
      <w:r>
        <w:rPr>
          <w:rFonts w:hint="cs"/>
          <w:rtl/>
          <w:lang w:eastAsia="he-IL"/>
        </w:rPr>
        <w:t>הרוויזיה נדחתה</w:t>
      </w:r>
    </w:p>
    <w:p w14:paraId="619B0CD5" w14:textId="77777777" w:rsidR="0045048A" w:rsidRDefault="0045048A" w:rsidP="0045048A">
      <w:pPr>
        <w:rPr>
          <w:rtl/>
          <w:lang w:eastAsia="he-IL"/>
        </w:rPr>
      </w:pPr>
    </w:p>
    <w:p w14:paraId="1448275D" w14:textId="77777777" w:rsidR="0045048A" w:rsidRDefault="0045048A" w:rsidP="0045048A">
      <w:pPr>
        <w:rPr>
          <w:rtl/>
          <w:lang w:eastAsia="he-IL"/>
        </w:rPr>
      </w:pPr>
      <w:r>
        <w:rPr>
          <w:rFonts w:hint="cs"/>
          <w:rtl/>
          <w:lang w:eastAsia="he-IL"/>
        </w:rPr>
        <w:t>הרוויזיה הוסרה.</w:t>
      </w:r>
    </w:p>
    <w:p w14:paraId="2F1AE86A" w14:textId="77777777" w:rsidR="0045048A" w:rsidRDefault="0045048A" w:rsidP="0045048A">
      <w:pPr>
        <w:rPr>
          <w:rtl/>
          <w:lang w:eastAsia="he-IL"/>
        </w:rPr>
      </w:pPr>
    </w:p>
    <w:p w14:paraId="3652E4E1" w14:textId="77777777" w:rsidR="0045048A" w:rsidRDefault="0045048A" w:rsidP="0045048A">
      <w:pPr>
        <w:rPr>
          <w:rtl/>
          <w:lang w:eastAsia="he-IL"/>
        </w:rPr>
      </w:pPr>
    </w:p>
    <w:p w14:paraId="25235253" w14:textId="4DD6EFA3" w:rsidR="0045048A" w:rsidRDefault="0045048A" w:rsidP="0045048A">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6B912461" w14:textId="77777777" w:rsidR="0045048A" w:rsidRDefault="0045048A" w:rsidP="008630E1">
      <w:pPr>
        <w:rPr>
          <w:rtl/>
          <w:lang w:eastAsia="he-IL"/>
        </w:rPr>
      </w:pPr>
      <w:bookmarkStart w:id="44259" w:name="_ETM_Q1_25170254"/>
    </w:p>
    <w:bookmarkEnd w:id="44259"/>
    <w:p w14:paraId="78D827A4" w14:textId="5A6A2CF7" w:rsidR="0045048A" w:rsidRDefault="0045048A" w:rsidP="008630E1">
      <w:pPr>
        <w:rPr>
          <w:rtl/>
          <w:lang w:eastAsia="he-IL"/>
        </w:rPr>
      </w:pPr>
      <w:r>
        <w:rPr>
          <w:rFonts w:hint="cs"/>
          <w:rtl/>
          <w:lang w:eastAsia="he-IL"/>
        </w:rPr>
        <w:t>4</w:t>
      </w:r>
      <w:bookmarkStart w:id="44260" w:name="_ETM_Q1_25171441"/>
      <w:bookmarkEnd w:id="44260"/>
      <w:r>
        <w:rPr>
          <w:rFonts w:hint="cs"/>
          <w:rtl/>
          <w:lang w:eastAsia="he-IL"/>
        </w:rPr>
        <w:t>08 עד 410.</w:t>
      </w:r>
      <w:bookmarkStart w:id="44261" w:name="_ETM_Q1_25174087"/>
      <w:bookmarkEnd w:id="44261"/>
    </w:p>
    <w:p w14:paraId="19DD6592" w14:textId="77777777" w:rsidR="0045048A" w:rsidRDefault="0045048A" w:rsidP="008630E1">
      <w:pPr>
        <w:rPr>
          <w:rtl/>
          <w:lang w:eastAsia="he-IL"/>
        </w:rPr>
      </w:pPr>
    </w:p>
    <w:p w14:paraId="79E8C64E" w14:textId="1D6C7BDB" w:rsidR="0045048A" w:rsidRDefault="0045048A" w:rsidP="0045048A">
      <w:pPr>
        <w:pStyle w:val="af6"/>
        <w:keepNext/>
        <w:rPr>
          <w:rtl/>
        </w:rPr>
      </w:pPr>
      <w:bookmarkStart w:id="44262" w:name="_ETM_Q1_25174694"/>
      <w:bookmarkStart w:id="44263" w:name="_ETM_Q1_25174719"/>
      <w:bookmarkStart w:id="44264" w:name="_ETM_Q1_25174792"/>
      <w:bookmarkEnd w:id="44262"/>
      <w:bookmarkEnd w:id="44263"/>
      <w:bookmarkEnd w:id="44264"/>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720C9877" w14:textId="77777777" w:rsidR="0045048A" w:rsidRDefault="0045048A" w:rsidP="0045048A">
      <w:pPr>
        <w:pStyle w:val="KeepWithNext"/>
        <w:rPr>
          <w:rtl/>
          <w:lang w:eastAsia="he-IL"/>
        </w:rPr>
      </w:pPr>
    </w:p>
    <w:p w14:paraId="6842106E" w14:textId="1015B9DE" w:rsidR="0045048A" w:rsidRDefault="0045048A" w:rsidP="0045048A">
      <w:pPr>
        <w:rPr>
          <w:rtl/>
          <w:lang w:eastAsia="he-IL"/>
        </w:rPr>
      </w:pPr>
      <w:r>
        <w:rPr>
          <w:rFonts w:hint="cs"/>
          <w:rtl/>
          <w:lang w:eastAsia="he-IL"/>
        </w:rPr>
        <w:t>מי בעד? שלושה, מי נגד? שמונה, מי נמנע?</w:t>
      </w:r>
    </w:p>
    <w:p w14:paraId="497D27E6" w14:textId="77777777" w:rsidR="0045048A" w:rsidRDefault="0045048A" w:rsidP="0045048A">
      <w:pPr>
        <w:rPr>
          <w:rtl/>
          <w:lang w:eastAsia="he-IL"/>
        </w:rPr>
      </w:pPr>
    </w:p>
    <w:p w14:paraId="61707786" w14:textId="77777777" w:rsidR="0045048A" w:rsidRDefault="0045048A" w:rsidP="0045048A">
      <w:pPr>
        <w:rPr>
          <w:rtl/>
          <w:lang w:eastAsia="he-IL"/>
        </w:rPr>
      </w:pPr>
    </w:p>
    <w:p w14:paraId="32A628C5" w14:textId="77777777" w:rsidR="0045048A" w:rsidRDefault="0045048A" w:rsidP="0045048A">
      <w:pPr>
        <w:pStyle w:val="af1"/>
        <w:keepNext/>
        <w:rPr>
          <w:rtl/>
          <w:lang w:eastAsia="he-IL"/>
        </w:rPr>
      </w:pPr>
      <w:r>
        <w:rPr>
          <w:rFonts w:hint="eastAsia"/>
          <w:rtl/>
          <w:lang w:eastAsia="he-IL"/>
        </w:rPr>
        <w:t>הצבעה</w:t>
      </w:r>
    </w:p>
    <w:p w14:paraId="2B76E648" w14:textId="77777777" w:rsidR="0045048A" w:rsidRDefault="0045048A" w:rsidP="0045048A">
      <w:pPr>
        <w:pStyle w:val="--"/>
        <w:keepNext/>
        <w:rPr>
          <w:rtl/>
          <w:lang w:eastAsia="he-IL"/>
        </w:rPr>
      </w:pPr>
    </w:p>
    <w:p w14:paraId="0B6D3466" w14:textId="77777777" w:rsidR="0045048A" w:rsidRDefault="0045048A" w:rsidP="0045048A">
      <w:pPr>
        <w:pStyle w:val="--"/>
        <w:keepNext/>
        <w:rPr>
          <w:rtl/>
          <w:lang w:eastAsia="he-IL"/>
        </w:rPr>
      </w:pPr>
      <w:r>
        <w:rPr>
          <w:rFonts w:hint="cs"/>
          <w:rtl/>
          <w:lang w:eastAsia="he-IL"/>
        </w:rPr>
        <w:t>הרוויזיה נדחתה</w:t>
      </w:r>
    </w:p>
    <w:p w14:paraId="777FD12B" w14:textId="77777777" w:rsidR="0045048A" w:rsidRDefault="0045048A" w:rsidP="0045048A">
      <w:pPr>
        <w:rPr>
          <w:rtl/>
          <w:lang w:eastAsia="he-IL"/>
        </w:rPr>
      </w:pPr>
    </w:p>
    <w:p w14:paraId="7D884D96" w14:textId="77777777" w:rsidR="0045048A" w:rsidRDefault="0045048A" w:rsidP="0045048A">
      <w:pPr>
        <w:rPr>
          <w:rtl/>
          <w:lang w:eastAsia="he-IL"/>
        </w:rPr>
      </w:pPr>
      <w:r>
        <w:rPr>
          <w:rFonts w:hint="cs"/>
          <w:rtl/>
          <w:lang w:eastAsia="he-IL"/>
        </w:rPr>
        <w:t>הרוויזיה הוסרה.</w:t>
      </w:r>
    </w:p>
    <w:p w14:paraId="71157424" w14:textId="77777777" w:rsidR="0045048A" w:rsidRDefault="0045048A" w:rsidP="0045048A">
      <w:pPr>
        <w:rPr>
          <w:rtl/>
          <w:lang w:eastAsia="he-IL"/>
        </w:rPr>
      </w:pPr>
    </w:p>
    <w:p w14:paraId="5F1584A2" w14:textId="77777777" w:rsidR="0045048A" w:rsidRDefault="0045048A" w:rsidP="0045048A">
      <w:pPr>
        <w:rPr>
          <w:rtl/>
          <w:lang w:eastAsia="he-IL"/>
        </w:rPr>
      </w:pPr>
    </w:p>
    <w:p w14:paraId="578E28EC" w14:textId="33ACDF4B" w:rsidR="0045048A" w:rsidRDefault="0045048A" w:rsidP="0045048A">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39AB40FC" w14:textId="77777777" w:rsidR="0045048A" w:rsidRDefault="0045048A" w:rsidP="008630E1">
      <w:pPr>
        <w:rPr>
          <w:rtl/>
          <w:lang w:eastAsia="he-IL"/>
        </w:rPr>
      </w:pPr>
      <w:bookmarkStart w:id="44265" w:name="_ETM_Q1_25182837"/>
    </w:p>
    <w:p w14:paraId="01E41785" w14:textId="36D5E7A9" w:rsidR="0045048A" w:rsidRDefault="0045048A" w:rsidP="008630E1">
      <w:pPr>
        <w:rPr>
          <w:rtl/>
          <w:lang w:eastAsia="he-IL"/>
        </w:rPr>
      </w:pPr>
      <w:bookmarkStart w:id="44266" w:name="_ETM_Q1_25182997"/>
      <w:bookmarkEnd w:id="44265"/>
      <w:bookmarkEnd w:id="44266"/>
      <w:r>
        <w:rPr>
          <w:rFonts w:hint="cs"/>
          <w:rtl/>
          <w:lang w:eastAsia="he-IL"/>
        </w:rPr>
        <w:t>387.</w:t>
      </w:r>
      <w:bookmarkStart w:id="44267" w:name="_ETM_Q1_25179461"/>
      <w:bookmarkEnd w:id="44267"/>
    </w:p>
    <w:p w14:paraId="741FB2FA" w14:textId="77777777" w:rsidR="0045048A" w:rsidRDefault="0045048A" w:rsidP="008630E1">
      <w:pPr>
        <w:rPr>
          <w:rtl/>
          <w:lang w:eastAsia="he-IL"/>
        </w:rPr>
      </w:pPr>
      <w:bookmarkStart w:id="44268" w:name="_ETM_Q1_25180124"/>
      <w:bookmarkEnd w:id="44268"/>
    </w:p>
    <w:p w14:paraId="19F25BEB" w14:textId="1A8A3050" w:rsidR="0045048A" w:rsidRDefault="0045048A" w:rsidP="0045048A">
      <w:pPr>
        <w:pStyle w:val="af6"/>
        <w:keepNext/>
        <w:rPr>
          <w:rtl/>
        </w:rPr>
      </w:pPr>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01BD11C1" w14:textId="77777777" w:rsidR="0045048A" w:rsidRDefault="0045048A" w:rsidP="0045048A">
      <w:pPr>
        <w:pStyle w:val="KeepWithNext"/>
        <w:rPr>
          <w:rtl/>
          <w:lang w:eastAsia="he-IL"/>
        </w:rPr>
      </w:pPr>
    </w:p>
    <w:p w14:paraId="4D5EC240" w14:textId="3A0BFFB9" w:rsidR="0045048A" w:rsidRDefault="0045048A" w:rsidP="0045048A">
      <w:pPr>
        <w:rPr>
          <w:rtl/>
          <w:lang w:eastAsia="he-IL"/>
        </w:rPr>
      </w:pPr>
      <w:r>
        <w:rPr>
          <w:rFonts w:hint="cs"/>
          <w:rtl/>
          <w:lang w:eastAsia="he-IL"/>
        </w:rPr>
        <w:t>מי בעד? שלושה, מי נגד? שמונה, מי נמנע?</w:t>
      </w:r>
    </w:p>
    <w:p w14:paraId="474EE060" w14:textId="77777777" w:rsidR="0045048A" w:rsidRDefault="0045048A" w:rsidP="0045048A">
      <w:pPr>
        <w:rPr>
          <w:rtl/>
          <w:lang w:eastAsia="he-IL"/>
        </w:rPr>
      </w:pPr>
    </w:p>
    <w:p w14:paraId="3802AC86" w14:textId="77777777" w:rsidR="0045048A" w:rsidRDefault="0045048A" w:rsidP="0045048A">
      <w:pPr>
        <w:rPr>
          <w:rtl/>
          <w:lang w:eastAsia="he-IL"/>
        </w:rPr>
      </w:pPr>
    </w:p>
    <w:p w14:paraId="59A16EDD" w14:textId="77777777" w:rsidR="0045048A" w:rsidRDefault="0045048A" w:rsidP="0045048A">
      <w:pPr>
        <w:pStyle w:val="af1"/>
        <w:keepNext/>
        <w:rPr>
          <w:rtl/>
          <w:lang w:eastAsia="he-IL"/>
        </w:rPr>
      </w:pPr>
      <w:r>
        <w:rPr>
          <w:rFonts w:hint="eastAsia"/>
          <w:rtl/>
          <w:lang w:eastAsia="he-IL"/>
        </w:rPr>
        <w:t>הצבעה</w:t>
      </w:r>
    </w:p>
    <w:p w14:paraId="2126FA7D" w14:textId="77777777" w:rsidR="0045048A" w:rsidRDefault="0045048A" w:rsidP="0045048A">
      <w:pPr>
        <w:pStyle w:val="--"/>
        <w:keepNext/>
        <w:rPr>
          <w:rtl/>
          <w:lang w:eastAsia="he-IL"/>
        </w:rPr>
      </w:pPr>
    </w:p>
    <w:p w14:paraId="6F645DF5" w14:textId="77777777" w:rsidR="0045048A" w:rsidRDefault="0045048A" w:rsidP="0045048A">
      <w:pPr>
        <w:pStyle w:val="--"/>
        <w:keepNext/>
        <w:rPr>
          <w:rtl/>
          <w:lang w:eastAsia="he-IL"/>
        </w:rPr>
      </w:pPr>
      <w:r>
        <w:rPr>
          <w:rFonts w:hint="cs"/>
          <w:rtl/>
          <w:lang w:eastAsia="he-IL"/>
        </w:rPr>
        <w:t>הרוויזיה נדחתה</w:t>
      </w:r>
    </w:p>
    <w:p w14:paraId="787563F5" w14:textId="77777777" w:rsidR="0045048A" w:rsidRDefault="0045048A" w:rsidP="0045048A">
      <w:pPr>
        <w:rPr>
          <w:rtl/>
          <w:lang w:eastAsia="he-IL"/>
        </w:rPr>
      </w:pPr>
    </w:p>
    <w:p w14:paraId="4A8893D5" w14:textId="77777777" w:rsidR="0045048A" w:rsidRDefault="0045048A" w:rsidP="0045048A">
      <w:pPr>
        <w:rPr>
          <w:rtl/>
          <w:lang w:eastAsia="he-IL"/>
        </w:rPr>
      </w:pPr>
      <w:r>
        <w:rPr>
          <w:rFonts w:hint="cs"/>
          <w:rtl/>
          <w:lang w:eastAsia="he-IL"/>
        </w:rPr>
        <w:t>הרוויזיה הוסרה.</w:t>
      </w:r>
    </w:p>
    <w:p w14:paraId="749C2685" w14:textId="77777777" w:rsidR="0045048A" w:rsidRDefault="0045048A" w:rsidP="0045048A">
      <w:pPr>
        <w:rPr>
          <w:rtl/>
          <w:lang w:eastAsia="he-IL"/>
        </w:rPr>
      </w:pPr>
    </w:p>
    <w:p w14:paraId="257EBBD9" w14:textId="77777777" w:rsidR="0045048A" w:rsidRDefault="0045048A" w:rsidP="0045048A">
      <w:pPr>
        <w:rPr>
          <w:rtl/>
          <w:lang w:eastAsia="he-IL"/>
        </w:rPr>
      </w:pPr>
    </w:p>
    <w:p w14:paraId="09F92D4E" w14:textId="4C2E5D04" w:rsidR="0045048A" w:rsidRDefault="0045048A" w:rsidP="0045048A">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58C1B2BA" w14:textId="77777777" w:rsidR="0045048A" w:rsidRDefault="0045048A" w:rsidP="008630E1">
      <w:pPr>
        <w:rPr>
          <w:rtl/>
          <w:lang w:eastAsia="he-IL"/>
        </w:rPr>
      </w:pPr>
      <w:bookmarkStart w:id="44269" w:name="_ETM_Q1_25181394"/>
      <w:bookmarkStart w:id="44270" w:name="_ETM_Q1_25181452"/>
      <w:bookmarkStart w:id="44271" w:name="_ETM_Q1_25182314"/>
      <w:bookmarkStart w:id="44272" w:name="_ETM_Q1_25187653"/>
      <w:bookmarkEnd w:id="44269"/>
      <w:bookmarkEnd w:id="44270"/>
      <w:bookmarkEnd w:id="44271"/>
      <w:bookmarkEnd w:id="44272"/>
    </w:p>
    <w:p w14:paraId="2D2CC8F7" w14:textId="4751ED8D" w:rsidR="0045048A" w:rsidRDefault="0045048A" w:rsidP="008630E1">
      <w:pPr>
        <w:rPr>
          <w:rtl/>
          <w:lang w:eastAsia="he-IL"/>
        </w:rPr>
      </w:pPr>
      <w:bookmarkStart w:id="44273" w:name="_ETM_Q1_25187806"/>
      <w:bookmarkEnd w:id="44273"/>
      <w:r>
        <w:rPr>
          <w:rFonts w:hint="cs"/>
          <w:rtl/>
          <w:lang w:eastAsia="he-IL"/>
        </w:rPr>
        <w:t>412 עד 413</w:t>
      </w:r>
      <w:bookmarkStart w:id="44274" w:name="_ETM_Q1_25185492"/>
      <w:bookmarkEnd w:id="44274"/>
      <w:r>
        <w:rPr>
          <w:rFonts w:hint="cs"/>
          <w:rtl/>
          <w:lang w:eastAsia="he-IL"/>
        </w:rPr>
        <w:t>.</w:t>
      </w:r>
    </w:p>
    <w:p w14:paraId="5187E961" w14:textId="77777777" w:rsidR="0045048A" w:rsidRDefault="0045048A" w:rsidP="008630E1">
      <w:pPr>
        <w:rPr>
          <w:rtl/>
          <w:lang w:eastAsia="he-IL"/>
        </w:rPr>
      </w:pPr>
      <w:bookmarkStart w:id="44275" w:name="_ETM_Q1_25186892"/>
      <w:bookmarkStart w:id="44276" w:name="_ETM_Q1_25187096"/>
      <w:bookmarkStart w:id="44277" w:name="_ETM_Q1_25187302"/>
      <w:bookmarkEnd w:id="44275"/>
      <w:bookmarkEnd w:id="44276"/>
      <w:bookmarkEnd w:id="44277"/>
    </w:p>
    <w:p w14:paraId="43EFE76B" w14:textId="5CA3F4D7" w:rsidR="0045048A" w:rsidRDefault="0045048A" w:rsidP="0045048A">
      <w:pPr>
        <w:pStyle w:val="af6"/>
        <w:keepNext/>
        <w:rPr>
          <w:rtl/>
        </w:rPr>
      </w:pPr>
      <w:bookmarkStart w:id="44278" w:name="_ETM_Q1_25187454"/>
      <w:bookmarkEnd w:id="44278"/>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658DDEB8" w14:textId="77777777" w:rsidR="0045048A" w:rsidRDefault="0045048A" w:rsidP="0045048A">
      <w:pPr>
        <w:pStyle w:val="KeepWithNext"/>
        <w:rPr>
          <w:rtl/>
          <w:lang w:eastAsia="he-IL"/>
        </w:rPr>
      </w:pPr>
    </w:p>
    <w:p w14:paraId="0EA6136F" w14:textId="2F07E67C" w:rsidR="0045048A" w:rsidRDefault="0045048A" w:rsidP="0045048A">
      <w:pPr>
        <w:rPr>
          <w:rtl/>
          <w:lang w:eastAsia="he-IL"/>
        </w:rPr>
      </w:pPr>
      <w:r>
        <w:rPr>
          <w:rFonts w:hint="cs"/>
          <w:rtl/>
          <w:lang w:eastAsia="he-IL"/>
        </w:rPr>
        <w:t>מי בעד? אוקי, מי נגד? שמונה, מי נמנע?</w:t>
      </w:r>
    </w:p>
    <w:p w14:paraId="144453F5" w14:textId="77777777" w:rsidR="0045048A" w:rsidRDefault="0045048A" w:rsidP="0045048A">
      <w:pPr>
        <w:rPr>
          <w:rtl/>
          <w:lang w:eastAsia="he-IL"/>
        </w:rPr>
      </w:pPr>
    </w:p>
    <w:p w14:paraId="1C558E2F" w14:textId="77777777" w:rsidR="0045048A" w:rsidRDefault="0045048A" w:rsidP="0045048A">
      <w:pPr>
        <w:rPr>
          <w:rtl/>
          <w:lang w:eastAsia="he-IL"/>
        </w:rPr>
      </w:pPr>
    </w:p>
    <w:p w14:paraId="193C730C" w14:textId="77777777" w:rsidR="0045048A" w:rsidRDefault="0045048A" w:rsidP="0045048A">
      <w:pPr>
        <w:pStyle w:val="af1"/>
        <w:keepNext/>
        <w:rPr>
          <w:rtl/>
          <w:lang w:eastAsia="he-IL"/>
        </w:rPr>
      </w:pPr>
      <w:r>
        <w:rPr>
          <w:rFonts w:hint="eastAsia"/>
          <w:rtl/>
          <w:lang w:eastAsia="he-IL"/>
        </w:rPr>
        <w:t>הצבעה</w:t>
      </w:r>
    </w:p>
    <w:p w14:paraId="3F166242" w14:textId="77777777" w:rsidR="0045048A" w:rsidRDefault="0045048A" w:rsidP="0045048A">
      <w:pPr>
        <w:pStyle w:val="--"/>
        <w:keepNext/>
        <w:rPr>
          <w:rtl/>
          <w:lang w:eastAsia="he-IL"/>
        </w:rPr>
      </w:pPr>
    </w:p>
    <w:p w14:paraId="58C46214" w14:textId="77777777" w:rsidR="0045048A" w:rsidRDefault="0045048A" w:rsidP="0045048A">
      <w:pPr>
        <w:pStyle w:val="--"/>
        <w:keepNext/>
        <w:rPr>
          <w:rtl/>
          <w:lang w:eastAsia="he-IL"/>
        </w:rPr>
      </w:pPr>
      <w:r>
        <w:rPr>
          <w:rFonts w:hint="cs"/>
          <w:rtl/>
          <w:lang w:eastAsia="he-IL"/>
        </w:rPr>
        <w:t>הרוויזיה נדחתה</w:t>
      </w:r>
    </w:p>
    <w:p w14:paraId="00F38CE2" w14:textId="77777777" w:rsidR="0045048A" w:rsidRDefault="0045048A" w:rsidP="0045048A">
      <w:pPr>
        <w:rPr>
          <w:rtl/>
          <w:lang w:eastAsia="he-IL"/>
        </w:rPr>
      </w:pPr>
    </w:p>
    <w:p w14:paraId="1A7077FF" w14:textId="77777777" w:rsidR="0045048A" w:rsidRDefault="0045048A" w:rsidP="0045048A">
      <w:pPr>
        <w:rPr>
          <w:rtl/>
          <w:lang w:eastAsia="he-IL"/>
        </w:rPr>
      </w:pPr>
      <w:r>
        <w:rPr>
          <w:rFonts w:hint="cs"/>
          <w:rtl/>
          <w:lang w:eastAsia="he-IL"/>
        </w:rPr>
        <w:t>הרוויזיה הוסרה.</w:t>
      </w:r>
    </w:p>
    <w:p w14:paraId="67B82676" w14:textId="77777777" w:rsidR="0045048A" w:rsidRDefault="0045048A" w:rsidP="0045048A">
      <w:pPr>
        <w:rPr>
          <w:rtl/>
          <w:lang w:eastAsia="he-IL"/>
        </w:rPr>
      </w:pPr>
    </w:p>
    <w:p w14:paraId="1EA86462" w14:textId="77777777" w:rsidR="0045048A" w:rsidRDefault="0045048A" w:rsidP="0045048A">
      <w:pPr>
        <w:rPr>
          <w:rtl/>
          <w:lang w:eastAsia="he-IL"/>
        </w:rPr>
      </w:pPr>
    </w:p>
    <w:p w14:paraId="3D1FC7C9" w14:textId="7E9BBA97" w:rsidR="0045048A" w:rsidRDefault="0045048A" w:rsidP="0045048A">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3624FC4D" w14:textId="77777777" w:rsidR="0045048A" w:rsidRDefault="0045048A" w:rsidP="008630E1">
      <w:pPr>
        <w:rPr>
          <w:rtl/>
          <w:lang w:eastAsia="he-IL"/>
        </w:rPr>
      </w:pPr>
      <w:bookmarkStart w:id="44279" w:name="_ETM_Q1_25196527"/>
      <w:bookmarkEnd w:id="44279"/>
    </w:p>
    <w:p w14:paraId="7BA1C5A0" w14:textId="22790DE5" w:rsidR="0045048A" w:rsidRDefault="0045048A" w:rsidP="008630E1">
      <w:pPr>
        <w:rPr>
          <w:rtl/>
          <w:lang w:eastAsia="he-IL"/>
        </w:rPr>
      </w:pPr>
      <w:r>
        <w:rPr>
          <w:rFonts w:hint="cs"/>
          <w:rtl/>
          <w:lang w:eastAsia="he-IL"/>
        </w:rPr>
        <w:t>5</w:t>
      </w:r>
      <w:bookmarkStart w:id="44280" w:name="_ETM_Q1_25197039"/>
      <w:bookmarkEnd w:id="44280"/>
      <w:r>
        <w:rPr>
          <w:rFonts w:hint="cs"/>
          <w:rtl/>
          <w:lang w:eastAsia="he-IL"/>
        </w:rPr>
        <w:t>10 עד</w:t>
      </w:r>
      <w:bookmarkStart w:id="44281" w:name="_ETM_Q1_25197753"/>
      <w:bookmarkEnd w:id="44281"/>
      <w:r>
        <w:rPr>
          <w:rFonts w:hint="cs"/>
          <w:rtl/>
          <w:lang w:eastAsia="he-IL"/>
        </w:rPr>
        <w:t xml:space="preserve"> 513.</w:t>
      </w:r>
      <w:bookmarkStart w:id="44282" w:name="_ETM_Q1_25198812"/>
      <w:bookmarkEnd w:id="44282"/>
    </w:p>
    <w:p w14:paraId="191AF36D" w14:textId="77777777" w:rsidR="0045048A" w:rsidRDefault="0045048A" w:rsidP="008630E1">
      <w:pPr>
        <w:rPr>
          <w:rtl/>
          <w:lang w:eastAsia="he-IL"/>
        </w:rPr>
      </w:pPr>
      <w:bookmarkStart w:id="44283" w:name="_ETM_Q1_25199025"/>
      <w:bookmarkStart w:id="44284" w:name="_ETM_Q1_25194770"/>
      <w:bookmarkStart w:id="44285" w:name="_ETM_Q1_25195898"/>
      <w:bookmarkEnd w:id="44283"/>
      <w:bookmarkEnd w:id="44284"/>
      <w:bookmarkEnd w:id="44285"/>
    </w:p>
    <w:p w14:paraId="4EE4E856" w14:textId="69522330" w:rsidR="0045048A" w:rsidRDefault="0045048A" w:rsidP="0045048A">
      <w:pPr>
        <w:pStyle w:val="af6"/>
        <w:keepNext/>
        <w:rPr>
          <w:rtl/>
        </w:rPr>
      </w:pPr>
      <w:bookmarkStart w:id="44286" w:name="_ETM_Q1_25196122"/>
      <w:bookmarkEnd w:id="44286"/>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3EB205FB" w14:textId="77777777" w:rsidR="0045048A" w:rsidRDefault="0045048A" w:rsidP="0045048A">
      <w:pPr>
        <w:pStyle w:val="KeepWithNext"/>
        <w:rPr>
          <w:rtl/>
          <w:lang w:eastAsia="he-IL"/>
        </w:rPr>
      </w:pPr>
    </w:p>
    <w:p w14:paraId="4E9C46C0" w14:textId="72A48301" w:rsidR="0045048A" w:rsidRDefault="0045048A" w:rsidP="0045048A">
      <w:pPr>
        <w:rPr>
          <w:rtl/>
          <w:lang w:eastAsia="he-IL"/>
        </w:rPr>
      </w:pPr>
      <w:r>
        <w:rPr>
          <w:rFonts w:hint="cs"/>
          <w:rtl/>
          <w:lang w:eastAsia="he-IL"/>
        </w:rPr>
        <w:t>מי בעד? שתיים, מי נגד? שמונה, מי נמנע?</w:t>
      </w:r>
    </w:p>
    <w:p w14:paraId="5C53020C" w14:textId="77777777" w:rsidR="0045048A" w:rsidRDefault="0045048A" w:rsidP="0045048A">
      <w:pPr>
        <w:rPr>
          <w:rtl/>
          <w:lang w:eastAsia="he-IL"/>
        </w:rPr>
      </w:pPr>
    </w:p>
    <w:p w14:paraId="77827F71" w14:textId="77777777" w:rsidR="0045048A" w:rsidRDefault="0045048A" w:rsidP="0045048A">
      <w:pPr>
        <w:rPr>
          <w:rtl/>
          <w:lang w:eastAsia="he-IL"/>
        </w:rPr>
      </w:pPr>
    </w:p>
    <w:p w14:paraId="64600045" w14:textId="77777777" w:rsidR="0045048A" w:rsidRDefault="0045048A" w:rsidP="0045048A">
      <w:pPr>
        <w:pStyle w:val="af1"/>
        <w:keepNext/>
        <w:rPr>
          <w:rtl/>
          <w:lang w:eastAsia="he-IL"/>
        </w:rPr>
      </w:pPr>
      <w:r>
        <w:rPr>
          <w:rFonts w:hint="eastAsia"/>
          <w:rtl/>
          <w:lang w:eastAsia="he-IL"/>
        </w:rPr>
        <w:t>הצבעה</w:t>
      </w:r>
    </w:p>
    <w:p w14:paraId="51F73866" w14:textId="77777777" w:rsidR="0045048A" w:rsidRDefault="0045048A" w:rsidP="0045048A">
      <w:pPr>
        <w:pStyle w:val="--"/>
        <w:keepNext/>
        <w:rPr>
          <w:rtl/>
          <w:lang w:eastAsia="he-IL"/>
        </w:rPr>
      </w:pPr>
    </w:p>
    <w:p w14:paraId="143B7906" w14:textId="77777777" w:rsidR="0045048A" w:rsidRDefault="0045048A" w:rsidP="0045048A">
      <w:pPr>
        <w:pStyle w:val="--"/>
        <w:keepNext/>
        <w:rPr>
          <w:rtl/>
          <w:lang w:eastAsia="he-IL"/>
        </w:rPr>
      </w:pPr>
      <w:r>
        <w:rPr>
          <w:rFonts w:hint="cs"/>
          <w:rtl/>
          <w:lang w:eastAsia="he-IL"/>
        </w:rPr>
        <w:t>הרוויזיה נדחתה</w:t>
      </w:r>
    </w:p>
    <w:p w14:paraId="489E9819" w14:textId="77777777" w:rsidR="0045048A" w:rsidRDefault="0045048A" w:rsidP="0045048A">
      <w:pPr>
        <w:rPr>
          <w:rtl/>
          <w:lang w:eastAsia="he-IL"/>
        </w:rPr>
      </w:pPr>
    </w:p>
    <w:p w14:paraId="073DC469" w14:textId="77777777" w:rsidR="0045048A" w:rsidRDefault="0045048A" w:rsidP="0045048A">
      <w:pPr>
        <w:rPr>
          <w:rtl/>
          <w:lang w:eastAsia="he-IL"/>
        </w:rPr>
      </w:pPr>
      <w:r>
        <w:rPr>
          <w:rFonts w:hint="cs"/>
          <w:rtl/>
          <w:lang w:eastAsia="he-IL"/>
        </w:rPr>
        <w:t>הרוויזיה הוסרה.</w:t>
      </w:r>
    </w:p>
    <w:p w14:paraId="67A4B500" w14:textId="77777777" w:rsidR="0045048A" w:rsidRDefault="0045048A" w:rsidP="0045048A">
      <w:pPr>
        <w:rPr>
          <w:rtl/>
          <w:lang w:eastAsia="he-IL"/>
        </w:rPr>
      </w:pPr>
    </w:p>
    <w:p w14:paraId="34C0BE6E" w14:textId="77777777" w:rsidR="0045048A" w:rsidRDefault="0045048A" w:rsidP="0045048A">
      <w:pPr>
        <w:rPr>
          <w:rtl/>
          <w:lang w:eastAsia="he-IL"/>
        </w:rPr>
      </w:pPr>
    </w:p>
    <w:p w14:paraId="61565E59" w14:textId="622CD7B9" w:rsidR="0045048A" w:rsidRDefault="0045048A" w:rsidP="0045048A">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2BBB6380" w14:textId="77777777" w:rsidR="0045048A" w:rsidRDefault="0045048A" w:rsidP="008630E1">
      <w:pPr>
        <w:rPr>
          <w:rtl/>
          <w:lang w:eastAsia="he-IL"/>
        </w:rPr>
      </w:pPr>
      <w:bookmarkStart w:id="44287" w:name="_ETM_Q1_25205519"/>
      <w:bookmarkEnd w:id="44287"/>
    </w:p>
    <w:p w14:paraId="1552CDBD" w14:textId="5F71A533" w:rsidR="0045048A" w:rsidRDefault="0045048A" w:rsidP="008630E1">
      <w:pPr>
        <w:rPr>
          <w:rtl/>
          <w:lang w:eastAsia="he-IL"/>
        </w:rPr>
      </w:pPr>
      <w:r>
        <w:rPr>
          <w:rFonts w:hint="cs"/>
          <w:rtl/>
          <w:lang w:eastAsia="he-IL"/>
        </w:rPr>
        <w:t>522</w:t>
      </w:r>
      <w:bookmarkStart w:id="44288" w:name="_ETM_Q1_25206343"/>
      <w:bookmarkEnd w:id="44288"/>
      <w:r>
        <w:rPr>
          <w:rFonts w:hint="cs"/>
          <w:rtl/>
          <w:lang w:eastAsia="he-IL"/>
        </w:rPr>
        <w:t>.</w:t>
      </w:r>
    </w:p>
    <w:p w14:paraId="70FB3BE9" w14:textId="77777777" w:rsidR="0045048A" w:rsidRDefault="0045048A" w:rsidP="008630E1">
      <w:pPr>
        <w:rPr>
          <w:rtl/>
          <w:lang w:eastAsia="he-IL"/>
        </w:rPr>
      </w:pPr>
      <w:bookmarkStart w:id="44289" w:name="_ETM_Q1_25206997"/>
      <w:bookmarkEnd w:id="44289"/>
    </w:p>
    <w:p w14:paraId="6D321DB4" w14:textId="1B848662" w:rsidR="0045048A" w:rsidRDefault="0045048A" w:rsidP="0045048A">
      <w:pPr>
        <w:pStyle w:val="af6"/>
        <w:keepNext/>
        <w:rPr>
          <w:rtl/>
        </w:rPr>
      </w:pPr>
      <w:bookmarkStart w:id="44290" w:name="_ETM_Q1_25207494"/>
      <w:bookmarkStart w:id="44291" w:name="_ETM_Q1_25207515"/>
      <w:bookmarkStart w:id="44292" w:name="_ETM_Q1_25207571"/>
      <w:bookmarkEnd w:id="44290"/>
      <w:bookmarkEnd w:id="44291"/>
      <w:bookmarkEnd w:id="44292"/>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36AA6D8A" w14:textId="77777777" w:rsidR="0045048A" w:rsidRDefault="0045048A" w:rsidP="0045048A">
      <w:pPr>
        <w:pStyle w:val="KeepWithNext"/>
        <w:rPr>
          <w:rtl/>
          <w:lang w:eastAsia="he-IL"/>
        </w:rPr>
      </w:pPr>
    </w:p>
    <w:p w14:paraId="43391762" w14:textId="4ED8742D" w:rsidR="0045048A" w:rsidRDefault="0045048A" w:rsidP="0045048A">
      <w:pPr>
        <w:rPr>
          <w:rtl/>
          <w:lang w:eastAsia="he-IL"/>
        </w:rPr>
      </w:pPr>
      <w:r>
        <w:rPr>
          <w:rFonts w:hint="cs"/>
          <w:rtl/>
          <w:lang w:eastAsia="he-IL"/>
        </w:rPr>
        <w:t>מי בעד? אחד, מי נגד? שמונה, מי נמנע?</w:t>
      </w:r>
    </w:p>
    <w:p w14:paraId="0042D2B0" w14:textId="77777777" w:rsidR="0045048A" w:rsidRDefault="0045048A" w:rsidP="0045048A">
      <w:pPr>
        <w:rPr>
          <w:rtl/>
          <w:lang w:eastAsia="he-IL"/>
        </w:rPr>
      </w:pPr>
    </w:p>
    <w:p w14:paraId="1E995360" w14:textId="77777777" w:rsidR="0045048A" w:rsidRDefault="0045048A" w:rsidP="0045048A">
      <w:pPr>
        <w:rPr>
          <w:rtl/>
          <w:lang w:eastAsia="he-IL"/>
        </w:rPr>
      </w:pPr>
    </w:p>
    <w:p w14:paraId="7B204E82" w14:textId="77777777" w:rsidR="0045048A" w:rsidRDefault="0045048A" w:rsidP="0045048A">
      <w:pPr>
        <w:pStyle w:val="af1"/>
        <w:keepNext/>
        <w:rPr>
          <w:rtl/>
          <w:lang w:eastAsia="he-IL"/>
        </w:rPr>
      </w:pPr>
      <w:r>
        <w:rPr>
          <w:rFonts w:hint="eastAsia"/>
          <w:rtl/>
          <w:lang w:eastAsia="he-IL"/>
        </w:rPr>
        <w:t>הצבעה</w:t>
      </w:r>
    </w:p>
    <w:p w14:paraId="2170C824" w14:textId="77777777" w:rsidR="0045048A" w:rsidRDefault="0045048A" w:rsidP="0045048A">
      <w:pPr>
        <w:pStyle w:val="--"/>
        <w:keepNext/>
        <w:rPr>
          <w:rtl/>
          <w:lang w:eastAsia="he-IL"/>
        </w:rPr>
      </w:pPr>
    </w:p>
    <w:p w14:paraId="7EBACABE" w14:textId="77777777" w:rsidR="0045048A" w:rsidRDefault="0045048A" w:rsidP="0045048A">
      <w:pPr>
        <w:pStyle w:val="--"/>
        <w:keepNext/>
        <w:rPr>
          <w:rtl/>
          <w:lang w:eastAsia="he-IL"/>
        </w:rPr>
      </w:pPr>
      <w:r>
        <w:rPr>
          <w:rFonts w:hint="cs"/>
          <w:rtl/>
          <w:lang w:eastAsia="he-IL"/>
        </w:rPr>
        <w:t>הרוויזיה נדחתה</w:t>
      </w:r>
    </w:p>
    <w:p w14:paraId="5F00C7AB" w14:textId="77777777" w:rsidR="0045048A" w:rsidRDefault="0045048A" w:rsidP="0045048A">
      <w:pPr>
        <w:rPr>
          <w:rtl/>
          <w:lang w:eastAsia="he-IL"/>
        </w:rPr>
      </w:pPr>
    </w:p>
    <w:p w14:paraId="3BF8D3A6" w14:textId="77777777" w:rsidR="0045048A" w:rsidRDefault="0045048A" w:rsidP="0045048A">
      <w:pPr>
        <w:rPr>
          <w:rtl/>
          <w:lang w:eastAsia="he-IL"/>
        </w:rPr>
      </w:pPr>
      <w:r>
        <w:rPr>
          <w:rFonts w:hint="cs"/>
          <w:rtl/>
          <w:lang w:eastAsia="he-IL"/>
        </w:rPr>
        <w:t>הרוויזיה הוסרה.</w:t>
      </w:r>
    </w:p>
    <w:p w14:paraId="53DC49B1" w14:textId="77777777" w:rsidR="0045048A" w:rsidRDefault="0045048A" w:rsidP="0045048A">
      <w:pPr>
        <w:rPr>
          <w:rtl/>
          <w:lang w:eastAsia="he-IL"/>
        </w:rPr>
      </w:pPr>
    </w:p>
    <w:p w14:paraId="4503E298" w14:textId="77777777" w:rsidR="0045048A" w:rsidRDefault="0045048A" w:rsidP="0045048A">
      <w:pPr>
        <w:rPr>
          <w:rtl/>
          <w:lang w:eastAsia="he-IL"/>
        </w:rPr>
      </w:pPr>
    </w:p>
    <w:p w14:paraId="4118AC26" w14:textId="71177947" w:rsidR="0045048A" w:rsidRDefault="0045048A" w:rsidP="0045048A">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4930B8E6" w14:textId="77777777" w:rsidR="0045048A" w:rsidRDefault="0045048A" w:rsidP="008630E1">
      <w:pPr>
        <w:rPr>
          <w:rtl/>
          <w:lang w:eastAsia="he-IL"/>
        </w:rPr>
      </w:pPr>
      <w:bookmarkStart w:id="44293" w:name="_ETM_Q1_25209721"/>
      <w:bookmarkStart w:id="44294" w:name="_ETM_Q1_25210468"/>
      <w:bookmarkEnd w:id="44293"/>
      <w:bookmarkEnd w:id="44294"/>
    </w:p>
    <w:p w14:paraId="791CC5ED" w14:textId="75BD1136" w:rsidR="0045048A" w:rsidRDefault="0045048A" w:rsidP="008630E1">
      <w:pPr>
        <w:rPr>
          <w:rtl/>
          <w:lang w:eastAsia="he-IL"/>
        </w:rPr>
      </w:pPr>
      <w:r>
        <w:rPr>
          <w:rFonts w:hint="cs"/>
          <w:rtl/>
          <w:lang w:eastAsia="he-IL"/>
        </w:rPr>
        <w:t>525</w:t>
      </w:r>
      <w:bookmarkStart w:id="44295" w:name="_ETM_Q1_25211250"/>
      <w:bookmarkEnd w:id="44295"/>
      <w:r>
        <w:rPr>
          <w:rFonts w:hint="cs"/>
          <w:rtl/>
          <w:lang w:eastAsia="he-IL"/>
        </w:rPr>
        <w:t>.</w:t>
      </w:r>
    </w:p>
    <w:p w14:paraId="471FB68E" w14:textId="77777777" w:rsidR="0045048A" w:rsidRDefault="0045048A" w:rsidP="008630E1">
      <w:pPr>
        <w:rPr>
          <w:rtl/>
          <w:lang w:eastAsia="he-IL"/>
        </w:rPr>
      </w:pPr>
      <w:bookmarkStart w:id="44296" w:name="_ETM_Q1_25211665"/>
      <w:bookmarkEnd w:id="44296"/>
    </w:p>
    <w:p w14:paraId="430705B3" w14:textId="5C70785D" w:rsidR="0045048A" w:rsidRDefault="0045048A" w:rsidP="0045048A">
      <w:pPr>
        <w:pStyle w:val="af6"/>
        <w:keepNext/>
        <w:rPr>
          <w:rtl/>
        </w:rPr>
      </w:pPr>
      <w:bookmarkStart w:id="44297" w:name="_ETM_Q1_25212351"/>
      <w:bookmarkStart w:id="44298" w:name="_ETM_Q1_25212378"/>
      <w:bookmarkStart w:id="44299" w:name="_ETM_Q1_25212444"/>
      <w:bookmarkEnd w:id="44297"/>
      <w:bookmarkEnd w:id="44298"/>
      <w:bookmarkEnd w:id="44299"/>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7F727D0A" w14:textId="77777777" w:rsidR="0045048A" w:rsidRDefault="0045048A" w:rsidP="0045048A">
      <w:pPr>
        <w:pStyle w:val="KeepWithNext"/>
        <w:rPr>
          <w:rtl/>
          <w:lang w:eastAsia="he-IL"/>
        </w:rPr>
      </w:pPr>
    </w:p>
    <w:p w14:paraId="6633E0BE" w14:textId="0AEF954A" w:rsidR="0045048A" w:rsidRDefault="0045048A" w:rsidP="0045048A">
      <w:pPr>
        <w:rPr>
          <w:rtl/>
          <w:lang w:eastAsia="he-IL"/>
        </w:rPr>
      </w:pPr>
      <w:r>
        <w:rPr>
          <w:rFonts w:hint="cs"/>
          <w:rtl/>
          <w:lang w:eastAsia="he-IL"/>
        </w:rPr>
        <w:t>מי בעד? שלושה, מי נגד? שמונה, מי נמנע?</w:t>
      </w:r>
    </w:p>
    <w:p w14:paraId="6F41B974" w14:textId="77777777" w:rsidR="0045048A" w:rsidRDefault="0045048A" w:rsidP="0045048A">
      <w:pPr>
        <w:rPr>
          <w:rtl/>
          <w:lang w:eastAsia="he-IL"/>
        </w:rPr>
      </w:pPr>
    </w:p>
    <w:p w14:paraId="47748E94" w14:textId="77777777" w:rsidR="0045048A" w:rsidRDefault="0045048A" w:rsidP="0045048A">
      <w:pPr>
        <w:rPr>
          <w:rtl/>
          <w:lang w:eastAsia="he-IL"/>
        </w:rPr>
      </w:pPr>
    </w:p>
    <w:p w14:paraId="5D8E8BEC" w14:textId="77777777" w:rsidR="0045048A" w:rsidRDefault="0045048A" w:rsidP="0045048A">
      <w:pPr>
        <w:pStyle w:val="af1"/>
        <w:keepNext/>
        <w:rPr>
          <w:rtl/>
          <w:lang w:eastAsia="he-IL"/>
        </w:rPr>
      </w:pPr>
      <w:r>
        <w:rPr>
          <w:rFonts w:hint="eastAsia"/>
          <w:rtl/>
          <w:lang w:eastAsia="he-IL"/>
        </w:rPr>
        <w:t>הצבעה</w:t>
      </w:r>
    </w:p>
    <w:p w14:paraId="409AB380" w14:textId="77777777" w:rsidR="0045048A" w:rsidRDefault="0045048A" w:rsidP="0045048A">
      <w:pPr>
        <w:pStyle w:val="--"/>
        <w:keepNext/>
        <w:rPr>
          <w:rtl/>
          <w:lang w:eastAsia="he-IL"/>
        </w:rPr>
      </w:pPr>
    </w:p>
    <w:p w14:paraId="09E51C61" w14:textId="77777777" w:rsidR="0045048A" w:rsidRDefault="0045048A" w:rsidP="0045048A">
      <w:pPr>
        <w:pStyle w:val="--"/>
        <w:keepNext/>
        <w:rPr>
          <w:rtl/>
          <w:lang w:eastAsia="he-IL"/>
        </w:rPr>
      </w:pPr>
      <w:r>
        <w:rPr>
          <w:rFonts w:hint="cs"/>
          <w:rtl/>
          <w:lang w:eastAsia="he-IL"/>
        </w:rPr>
        <w:t>הרוויזיה נדחתה</w:t>
      </w:r>
    </w:p>
    <w:p w14:paraId="357E77C7" w14:textId="77777777" w:rsidR="0045048A" w:rsidRDefault="0045048A" w:rsidP="0045048A">
      <w:pPr>
        <w:rPr>
          <w:rtl/>
          <w:lang w:eastAsia="he-IL"/>
        </w:rPr>
      </w:pPr>
    </w:p>
    <w:p w14:paraId="4FC5CC28" w14:textId="77777777" w:rsidR="0045048A" w:rsidRDefault="0045048A" w:rsidP="0045048A">
      <w:pPr>
        <w:rPr>
          <w:rtl/>
          <w:lang w:eastAsia="he-IL"/>
        </w:rPr>
      </w:pPr>
      <w:r>
        <w:rPr>
          <w:rFonts w:hint="cs"/>
          <w:rtl/>
          <w:lang w:eastAsia="he-IL"/>
        </w:rPr>
        <w:t>הרוויזיה הוסרה.</w:t>
      </w:r>
    </w:p>
    <w:p w14:paraId="72360394" w14:textId="77777777" w:rsidR="0045048A" w:rsidRDefault="0045048A" w:rsidP="0045048A">
      <w:pPr>
        <w:rPr>
          <w:rtl/>
          <w:lang w:eastAsia="he-IL"/>
        </w:rPr>
      </w:pPr>
    </w:p>
    <w:p w14:paraId="1D3437EF" w14:textId="77777777" w:rsidR="0045048A" w:rsidRDefault="0045048A" w:rsidP="0045048A">
      <w:pPr>
        <w:rPr>
          <w:rtl/>
          <w:lang w:eastAsia="he-IL"/>
        </w:rPr>
      </w:pPr>
    </w:p>
    <w:p w14:paraId="77528657" w14:textId="158A470C" w:rsidR="0045048A" w:rsidRDefault="0045048A" w:rsidP="0045048A">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10B32109" w14:textId="77777777" w:rsidR="0045048A" w:rsidRDefault="0045048A" w:rsidP="008630E1">
      <w:pPr>
        <w:rPr>
          <w:rtl/>
          <w:lang w:eastAsia="he-IL"/>
        </w:rPr>
      </w:pPr>
      <w:bookmarkStart w:id="44300" w:name="_ETM_Q1_25216829"/>
      <w:bookmarkEnd w:id="44300"/>
    </w:p>
    <w:p w14:paraId="1B372CD9" w14:textId="3E4CFCFB" w:rsidR="0045048A" w:rsidRDefault="0045048A" w:rsidP="008630E1">
      <w:pPr>
        <w:rPr>
          <w:rtl/>
          <w:lang w:eastAsia="he-IL"/>
        </w:rPr>
      </w:pPr>
      <w:bookmarkStart w:id="44301" w:name="_ETM_Q1_25217046"/>
      <w:bookmarkEnd w:id="44301"/>
      <w:r>
        <w:rPr>
          <w:rFonts w:hint="cs"/>
          <w:rtl/>
          <w:lang w:eastAsia="he-IL"/>
        </w:rPr>
        <w:t>521, 523.</w:t>
      </w:r>
      <w:bookmarkStart w:id="44302" w:name="_ETM_Q1_25220030"/>
      <w:bookmarkEnd w:id="44302"/>
    </w:p>
    <w:p w14:paraId="3FC9E07F" w14:textId="77777777" w:rsidR="0045048A" w:rsidRDefault="0045048A" w:rsidP="008630E1">
      <w:pPr>
        <w:rPr>
          <w:rtl/>
          <w:lang w:eastAsia="he-IL"/>
        </w:rPr>
      </w:pPr>
    </w:p>
    <w:p w14:paraId="743D928D" w14:textId="0EFFE8A7" w:rsidR="0045048A" w:rsidRDefault="0045048A" w:rsidP="0045048A">
      <w:pPr>
        <w:pStyle w:val="af6"/>
        <w:keepNext/>
        <w:rPr>
          <w:rtl/>
        </w:rPr>
      </w:pPr>
      <w:bookmarkStart w:id="44303" w:name="_ETM_Q1_25220621"/>
      <w:bookmarkStart w:id="44304" w:name="_ETM_Q1_25220645"/>
      <w:bookmarkStart w:id="44305" w:name="_ETM_Q1_25220703"/>
      <w:bookmarkEnd w:id="44303"/>
      <w:bookmarkEnd w:id="44304"/>
      <w:bookmarkEnd w:id="44305"/>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792C2C52" w14:textId="77777777" w:rsidR="0045048A" w:rsidRDefault="0045048A" w:rsidP="0045048A">
      <w:pPr>
        <w:pStyle w:val="KeepWithNext"/>
        <w:rPr>
          <w:rtl/>
          <w:lang w:eastAsia="he-IL"/>
        </w:rPr>
      </w:pPr>
    </w:p>
    <w:p w14:paraId="2EAD44CB" w14:textId="7023202A" w:rsidR="0045048A" w:rsidRDefault="0045048A" w:rsidP="0045048A">
      <w:pPr>
        <w:rPr>
          <w:rtl/>
          <w:lang w:eastAsia="he-IL"/>
        </w:rPr>
      </w:pPr>
      <w:r>
        <w:rPr>
          <w:rFonts w:hint="cs"/>
          <w:rtl/>
          <w:lang w:eastAsia="he-IL"/>
        </w:rPr>
        <w:t>מי בעד? שלושה, מי נגד? שבעה, מי נמנע?</w:t>
      </w:r>
    </w:p>
    <w:p w14:paraId="4834F517" w14:textId="77777777" w:rsidR="0045048A" w:rsidRDefault="0045048A" w:rsidP="0045048A">
      <w:pPr>
        <w:rPr>
          <w:rtl/>
          <w:lang w:eastAsia="he-IL"/>
        </w:rPr>
      </w:pPr>
    </w:p>
    <w:p w14:paraId="32AB48ED" w14:textId="77777777" w:rsidR="0045048A" w:rsidRDefault="0045048A" w:rsidP="0045048A">
      <w:pPr>
        <w:rPr>
          <w:rtl/>
          <w:lang w:eastAsia="he-IL"/>
        </w:rPr>
      </w:pPr>
    </w:p>
    <w:p w14:paraId="70197034" w14:textId="77777777" w:rsidR="0045048A" w:rsidRDefault="0045048A" w:rsidP="0045048A">
      <w:pPr>
        <w:pStyle w:val="af1"/>
        <w:keepNext/>
        <w:rPr>
          <w:rtl/>
          <w:lang w:eastAsia="he-IL"/>
        </w:rPr>
      </w:pPr>
      <w:r>
        <w:rPr>
          <w:rFonts w:hint="eastAsia"/>
          <w:rtl/>
          <w:lang w:eastAsia="he-IL"/>
        </w:rPr>
        <w:t>הצבעה</w:t>
      </w:r>
    </w:p>
    <w:p w14:paraId="1AF27F5E" w14:textId="77777777" w:rsidR="0045048A" w:rsidRDefault="0045048A" w:rsidP="0045048A">
      <w:pPr>
        <w:pStyle w:val="--"/>
        <w:keepNext/>
        <w:rPr>
          <w:rtl/>
          <w:lang w:eastAsia="he-IL"/>
        </w:rPr>
      </w:pPr>
    </w:p>
    <w:p w14:paraId="640CF204" w14:textId="77777777" w:rsidR="0045048A" w:rsidRDefault="0045048A" w:rsidP="0045048A">
      <w:pPr>
        <w:pStyle w:val="--"/>
        <w:keepNext/>
        <w:rPr>
          <w:rtl/>
          <w:lang w:eastAsia="he-IL"/>
        </w:rPr>
      </w:pPr>
      <w:r>
        <w:rPr>
          <w:rFonts w:hint="cs"/>
          <w:rtl/>
          <w:lang w:eastAsia="he-IL"/>
        </w:rPr>
        <w:t>הרוויזיה נדחתה</w:t>
      </w:r>
    </w:p>
    <w:p w14:paraId="5FAD7E7C" w14:textId="77777777" w:rsidR="0045048A" w:rsidRDefault="0045048A" w:rsidP="0045048A">
      <w:pPr>
        <w:rPr>
          <w:rtl/>
          <w:lang w:eastAsia="he-IL"/>
        </w:rPr>
      </w:pPr>
    </w:p>
    <w:p w14:paraId="1DDA3EA1" w14:textId="77777777" w:rsidR="0045048A" w:rsidRDefault="0045048A" w:rsidP="0045048A">
      <w:pPr>
        <w:rPr>
          <w:rtl/>
          <w:lang w:eastAsia="he-IL"/>
        </w:rPr>
      </w:pPr>
      <w:r>
        <w:rPr>
          <w:rFonts w:hint="cs"/>
          <w:rtl/>
          <w:lang w:eastAsia="he-IL"/>
        </w:rPr>
        <w:t>הרוויזיה הוסרה.</w:t>
      </w:r>
    </w:p>
    <w:p w14:paraId="58A16953" w14:textId="77777777" w:rsidR="0045048A" w:rsidRDefault="0045048A" w:rsidP="0045048A">
      <w:pPr>
        <w:rPr>
          <w:rtl/>
          <w:lang w:eastAsia="he-IL"/>
        </w:rPr>
      </w:pPr>
    </w:p>
    <w:p w14:paraId="43526FE4" w14:textId="77777777" w:rsidR="0045048A" w:rsidRDefault="0045048A" w:rsidP="0045048A">
      <w:pPr>
        <w:rPr>
          <w:rtl/>
          <w:lang w:eastAsia="he-IL"/>
        </w:rPr>
      </w:pPr>
    </w:p>
    <w:p w14:paraId="4C9B5665" w14:textId="5CBAEC94" w:rsidR="0045048A" w:rsidRDefault="0045048A" w:rsidP="0045048A">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716CC139" w14:textId="77777777" w:rsidR="0045048A" w:rsidRDefault="0045048A" w:rsidP="008630E1">
      <w:pPr>
        <w:rPr>
          <w:rtl/>
          <w:lang w:eastAsia="he-IL"/>
        </w:rPr>
      </w:pPr>
      <w:bookmarkStart w:id="44306" w:name="_ETM_Q1_25228372"/>
      <w:bookmarkEnd w:id="44306"/>
    </w:p>
    <w:p w14:paraId="2543A48C" w14:textId="3AC57492" w:rsidR="0045048A" w:rsidRDefault="0045048A" w:rsidP="008630E1">
      <w:pPr>
        <w:rPr>
          <w:rtl/>
          <w:lang w:eastAsia="he-IL"/>
        </w:rPr>
      </w:pPr>
      <w:bookmarkStart w:id="44307" w:name="_ETM_Q1_25228526"/>
      <w:bookmarkEnd w:id="44307"/>
      <w:r>
        <w:rPr>
          <w:rFonts w:hint="cs"/>
          <w:rtl/>
          <w:lang w:eastAsia="he-IL"/>
        </w:rPr>
        <w:t>517 ו- 519.</w:t>
      </w:r>
      <w:bookmarkStart w:id="44308" w:name="_ETM_Q1_25232075"/>
      <w:bookmarkEnd w:id="44308"/>
    </w:p>
    <w:p w14:paraId="14E65CFE" w14:textId="77777777" w:rsidR="0045048A" w:rsidRDefault="0045048A" w:rsidP="008630E1">
      <w:pPr>
        <w:rPr>
          <w:rtl/>
          <w:lang w:eastAsia="he-IL"/>
        </w:rPr>
      </w:pPr>
    </w:p>
    <w:p w14:paraId="2F8375A5" w14:textId="119E2CAB" w:rsidR="0045048A" w:rsidRDefault="0045048A" w:rsidP="0045048A">
      <w:pPr>
        <w:pStyle w:val="af6"/>
        <w:keepNext/>
        <w:rPr>
          <w:rtl/>
        </w:rPr>
      </w:pPr>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61451621" w14:textId="77777777" w:rsidR="0045048A" w:rsidRDefault="0045048A" w:rsidP="0045048A">
      <w:pPr>
        <w:pStyle w:val="KeepWithNext"/>
        <w:rPr>
          <w:rtl/>
          <w:lang w:eastAsia="he-IL"/>
        </w:rPr>
      </w:pPr>
    </w:p>
    <w:p w14:paraId="326ECC00" w14:textId="5D4E8731" w:rsidR="0045048A" w:rsidRDefault="0045048A" w:rsidP="0045048A">
      <w:pPr>
        <w:rPr>
          <w:rtl/>
          <w:lang w:eastAsia="he-IL"/>
        </w:rPr>
      </w:pPr>
      <w:r>
        <w:rPr>
          <w:rFonts w:hint="cs"/>
          <w:rtl/>
          <w:lang w:eastAsia="he-IL"/>
        </w:rPr>
        <w:t>מי בעד? שתיים, מי נגד? שמונה, מי נמנע?</w:t>
      </w:r>
    </w:p>
    <w:p w14:paraId="5F94F7EF" w14:textId="77777777" w:rsidR="0045048A" w:rsidRDefault="0045048A" w:rsidP="0045048A">
      <w:pPr>
        <w:rPr>
          <w:rtl/>
          <w:lang w:eastAsia="he-IL"/>
        </w:rPr>
      </w:pPr>
    </w:p>
    <w:p w14:paraId="70F88727" w14:textId="77777777" w:rsidR="0045048A" w:rsidRDefault="0045048A" w:rsidP="0045048A">
      <w:pPr>
        <w:rPr>
          <w:rtl/>
          <w:lang w:eastAsia="he-IL"/>
        </w:rPr>
      </w:pPr>
    </w:p>
    <w:p w14:paraId="0965E2A0" w14:textId="77777777" w:rsidR="0045048A" w:rsidRDefault="0045048A" w:rsidP="0045048A">
      <w:pPr>
        <w:pStyle w:val="af1"/>
        <w:keepNext/>
        <w:rPr>
          <w:rtl/>
          <w:lang w:eastAsia="he-IL"/>
        </w:rPr>
      </w:pPr>
      <w:r>
        <w:rPr>
          <w:rFonts w:hint="eastAsia"/>
          <w:rtl/>
          <w:lang w:eastAsia="he-IL"/>
        </w:rPr>
        <w:t>הצבעה</w:t>
      </w:r>
    </w:p>
    <w:p w14:paraId="24B3C68E" w14:textId="77777777" w:rsidR="0045048A" w:rsidRDefault="0045048A" w:rsidP="0045048A">
      <w:pPr>
        <w:pStyle w:val="--"/>
        <w:keepNext/>
        <w:rPr>
          <w:rtl/>
          <w:lang w:eastAsia="he-IL"/>
        </w:rPr>
      </w:pPr>
    </w:p>
    <w:p w14:paraId="1FD4F26E" w14:textId="77777777" w:rsidR="0045048A" w:rsidRDefault="0045048A" w:rsidP="0045048A">
      <w:pPr>
        <w:pStyle w:val="--"/>
        <w:keepNext/>
        <w:rPr>
          <w:rtl/>
          <w:lang w:eastAsia="he-IL"/>
        </w:rPr>
      </w:pPr>
      <w:r>
        <w:rPr>
          <w:rFonts w:hint="cs"/>
          <w:rtl/>
          <w:lang w:eastAsia="he-IL"/>
        </w:rPr>
        <w:t>הרוויזיה נדחתה</w:t>
      </w:r>
    </w:p>
    <w:p w14:paraId="47652C52" w14:textId="77777777" w:rsidR="0045048A" w:rsidRDefault="0045048A" w:rsidP="0045048A">
      <w:pPr>
        <w:rPr>
          <w:rtl/>
          <w:lang w:eastAsia="he-IL"/>
        </w:rPr>
      </w:pPr>
    </w:p>
    <w:p w14:paraId="0F620EC6" w14:textId="77777777" w:rsidR="0045048A" w:rsidRDefault="0045048A" w:rsidP="0045048A">
      <w:pPr>
        <w:rPr>
          <w:rtl/>
          <w:lang w:eastAsia="he-IL"/>
        </w:rPr>
      </w:pPr>
      <w:r>
        <w:rPr>
          <w:rFonts w:hint="cs"/>
          <w:rtl/>
          <w:lang w:eastAsia="he-IL"/>
        </w:rPr>
        <w:t>הרוויזיה הוסרה.</w:t>
      </w:r>
    </w:p>
    <w:p w14:paraId="3A2F34DA" w14:textId="77777777" w:rsidR="0022774E" w:rsidRDefault="0022774E" w:rsidP="0045048A">
      <w:pPr>
        <w:rPr>
          <w:rtl/>
          <w:lang w:eastAsia="he-IL"/>
        </w:rPr>
      </w:pPr>
    </w:p>
    <w:p w14:paraId="1225374D" w14:textId="1750BACB" w:rsidR="0022774E" w:rsidRDefault="0022774E" w:rsidP="0022774E">
      <w:pPr>
        <w:pStyle w:val="af6"/>
        <w:keepNext/>
        <w:rPr>
          <w:rtl/>
        </w:rPr>
      </w:pPr>
      <w:bookmarkStart w:id="44309" w:name="ET_yor_5786_3833"/>
      <w:r w:rsidRPr="0022774E">
        <w:rPr>
          <w:rStyle w:val="TagStyle"/>
          <w:rtl/>
        </w:rPr>
        <w:t xml:space="preserve"> &lt;&lt; יור &gt;&gt; </w:t>
      </w:r>
      <w:r>
        <w:rPr>
          <w:rtl/>
        </w:rPr>
        <w:t>היו"ר אופיר כץ:</w:t>
      </w:r>
      <w:r w:rsidRPr="0022774E">
        <w:rPr>
          <w:rStyle w:val="TagStyle"/>
          <w:rtl/>
        </w:rPr>
        <w:t xml:space="preserve"> &lt;&lt; יור &gt;&gt;</w:t>
      </w:r>
      <w:r w:rsidR="00707E81">
        <w:rPr>
          <w:rtl/>
        </w:rPr>
        <w:t xml:space="preserve"> </w:t>
      </w:r>
      <w:r>
        <w:rPr>
          <w:rtl/>
        </w:rPr>
        <w:t xml:space="preserve"> </w:t>
      </w:r>
      <w:bookmarkEnd w:id="44309"/>
    </w:p>
    <w:p w14:paraId="4A38325F" w14:textId="77777777" w:rsidR="0022774E" w:rsidRDefault="0022774E" w:rsidP="0022774E">
      <w:pPr>
        <w:pStyle w:val="KeepWithNext"/>
        <w:rPr>
          <w:rtl/>
          <w:lang w:eastAsia="he-IL"/>
        </w:rPr>
      </w:pPr>
    </w:p>
    <w:p w14:paraId="0B7DA004" w14:textId="0B4037BD" w:rsidR="0022774E" w:rsidRDefault="0022774E" w:rsidP="0022774E">
      <w:pPr>
        <w:rPr>
          <w:rtl/>
          <w:lang w:eastAsia="he-IL"/>
        </w:rPr>
      </w:pPr>
      <w:bookmarkStart w:id="44310" w:name="_ETM_Q1_25274396"/>
      <w:bookmarkStart w:id="44311" w:name="_ETM_Q1_25274450"/>
      <w:bookmarkStart w:id="44312" w:name="_ETM_Q1_25269994"/>
      <w:bookmarkEnd w:id="44310"/>
      <w:bookmarkEnd w:id="44311"/>
      <w:bookmarkEnd w:id="44312"/>
      <w:r>
        <w:rPr>
          <w:rFonts w:hint="cs"/>
          <w:rtl/>
          <w:lang w:eastAsia="he-IL"/>
        </w:rPr>
        <w:t>הפסקה חמש דקות.</w:t>
      </w:r>
      <w:bookmarkStart w:id="44313" w:name="_ETM_Q1_25273464"/>
      <w:bookmarkEnd w:id="44313"/>
    </w:p>
    <w:p w14:paraId="576D672E" w14:textId="77777777" w:rsidR="0022774E" w:rsidRDefault="0022774E" w:rsidP="0022774E">
      <w:pPr>
        <w:rPr>
          <w:rtl/>
          <w:lang w:eastAsia="he-IL"/>
        </w:rPr>
      </w:pPr>
      <w:bookmarkStart w:id="44314" w:name="_ETM_Q1_25275635"/>
      <w:bookmarkStart w:id="44315" w:name="_ETM_Q1_25271133"/>
      <w:bookmarkEnd w:id="44314"/>
      <w:bookmarkEnd w:id="44315"/>
    </w:p>
    <w:p w14:paraId="217BA305" w14:textId="78F52BC7" w:rsidR="0022774E" w:rsidRDefault="0022774E" w:rsidP="0022774E">
      <w:pPr>
        <w:pStyle w:val="afa"/>
        <w:keepNext/>
        <w:jc w:val="center"/>
        <w:rPr>
          <w:rtl/>
          <w:lang w:eastAsia="he-IL"/>
        </w:rPr>
      </w:pPr>
      <w:bookmarkStart w:id="44316" w:name="ET_meetingbreak_3834"/>
      <w:r w:rsidRPr="0022774E">
        <w:rPr>
          <w:rStyle w:val="TagStyle"/>
          <w:rtl/>
        </w:rPr>
        <w:t xml:space="preserve">&lt;&lt; הפסקה &gt;&gt; </w:t>
      </w:r>
      <w:r>
        <w:rPr>
          <w:rtl/>
          <w:lang w:eastAsia="he-IL"/>
        </w:rPr>
        <w:t>(הישיבה נפסקה בשעה 00:26 ונתחדשה בשעה 00:37.)</w:t>
      </w:r>
      <w:r w:rsidRPr="0022774E">
        <w:rPr>
          <w:rStyle w:val="TagStyle"/>
          <w:rtl/>
        </w:rPr>
        <w:t xml:space="preserve"> &lt;&lt; הפסקה &gt;&gt;</w:t>
      </w:r>
      <w:bookmarkEnd w:id="44316"/>
    </w:p>
    <w:p w14:paraId="02194625" w14:textId="77777777" w:rsidR="0022774E" w:rsidRDefault="0022774E" w:rsidP="0022774E">
      <w:pPr>
        <w:pStyle w:val="KeepWithNext"/>
        <w:rPr>
          <w:rtl/>
          <w:lang w:eastAsia="he-IL"/>
        </w:rPr>
      </w:pPr>
      <w:bookmarkStart w:id="44317" w:name="_ETM_Q1_25280677"/>
      <w:bookmarkEnd w:id="44317"/>
    </w:p>
    <w:p w14:paraId="65FEE105" w14:textId="572E93FE" w:rsidR="0022774E" w:rsidRDefault="0022774E" w:rsidP="0022774E">
      <w:pPr>
        <w:pStyle w:val="af6"/>
        <w:keepNext/>
        <w:rPr>
          <w:rtl/>
        </w:rPr>
      </w:pPr>
      <w:bookmarkStart w:id="44318" w:name="_ETM_Q1_25281403"/>
      <w:bookmarkStart w:id="44319" w:name="_ETM_Q1_25284037"/>
      <w:bookmarkStart w:id="44320" w:name="ET_yor_5786_3835"/>
      <w:bookmarkEnd w:id="44318"/>
      <w:bookmarkEnd w:id="44319"/>
      <w:r w:rsidRPr="0022774E">
        <w:rPr>
          <w:rStyle w:val="TagStyle"/>
          <w:rtl/>
        </w:rPr>
        <w:t xml:space="preserve"> &lt;&lt; יור &gt;&gt; </w:t>
      </w:r>
      <w:r>
        <w:rPr>
          <w:rtl/>
        </w:rPr>
        <w:t>היו"ר אופיר כץ:</w:t>
      </w:r>
      <w:r w:rsidRPr="0022774E">
        <w:rPr>
          <w:rStyle w:val="TagStyle"/>
          <w:rtl/>
        </w:rPr>
        <w:t xml:space="preserve"> &lt;&lt; יור &gt;&gt;</w:t>
      </w:r>
      <w:r w:rsidR="00707E81">
        <w:rPr>
          <w:rtl/>
        </w:rPr>
        <w:t xml:space="preserve"> </w:t>
      </w:r>
      <w:r>
        <w:rPr>
          <w:rtl/>
        </w:rPr>
        <w:t xml:space="preserve"> </w:t>
      </w:r>
      <w:bookmarkEnd w:id="44320"/>
    </w:p>
    <w:p w14:paraId="5B800DE5" w14:textId="77777777" w:rsidR="0022774E" w:rsidRDefault="0022774E" w:rsidP="0022774E">
      <w:pPr>
        <w:pStyle w:val="KeepWithNext"/>
        <w:rPr>
          <w:rtl/>
          <w:lang w:eastAsia="he-IL"/>
        </w:rPr>
      </w:pPr>
    </w:p>
    <w:p w14:paraId="1208DDD0" w14:textId="2290A00E" w:rsidR="0022774E" w:rsidRDefault="0022774E" w:rsidP="0022774E">
      <w:pPr>
        <w:rPr>
          <w:rtl/>
          <w:lang w:eastAsia="he-IL"/>
        </w:rPr>
      </w:pPr>
      <w:bookmarkStart w:id="44321" w:name="_ETM_Q1_25279773"/>
      <w:bookmarkStart w:id="44322" w:name="_ETM_Q1_25276729"/>
      <w:bookmarkStart w:id="44323" w:name="_ETM_Q1_25271931"/>
      <w:bookmarkStart w:id="44324" w:name="_ETM_Q1_25267542"/>
      <w:bookmarkStart w:id="44325" w:name="_ETM_Q1_25275906"/>
      <w:bookmarkStart w:id="44326" w:name="_ETM_Q1_25276279"/>
      <w:bookmarkEnd w:id="44321"/>
      <w:bookmarkEnd w:id="44322"/>
      <w:bookmarkEnd w:id="44323"/>
      <w:bookmarkEnd w:id="44324"/>
      <w:bookmarkEnd w:id="44325"/>
      <w:bookmarkEnd w:id="44326"/>
      <w:r>
        <w:rPr>
          <w:rFonts w:hint="cs"/>
          <w:rtl/>
          <w:lang w:eastAsia="he-IL"/>
        </w:rPr>
        <w:t>כן, מחדשים את הישיבה.</w:t>
      </w:r>
      <w:bookmarkStart w:id="44327" w:name="_ETM_Q1_25280775"/>
      <w:bookmarkEnd w:id="44327"/>
    </w:p>
    <w:p w14:paraId="1D0C61AB" w14:textId="77777777" w:rsidR="0022774E" w:rsidRDefault="0022774E" w:rsidP="0022774E">
      <w:pPr>
        <w:rPr>
          <w:rtl/>
          <w:lang w:eastAsia="he-IL"/>
        </w:rPr>
      </w:pPr>
      <w:bookmarkStart w:id="44328" w:name="_ETM_Q1_25280949"/>
      <w:bookmarkEnd w:id="44328"/>
    </w:p>
    <w:p w14:paraId="7DBF00D3" w14:textId="3AEBA886" w:rsidR="0022774E" w:rsidRDefault="0022774E" w:rsidP="0022774E">
      <w:pPr>
        <w:pStyle w:val="a4"/>
        <w:keepNext/>
        <w:rPr>
          <w:rtl/>
        </w:rPr>
      </w:pPr>
      <w:bookmarkStart w:id="44329" w:name="ET_speaker_6156_3836"/>
      <w:r w:rsidRPr="0022774E">
        <w:rPr>
          <w:rStyle w:val="TagStyle"/>
          <w:rtl/>
        </w:rPr>
        <w:t xml:space="preserve"> &lt;&lt; דובר &gt;&gt; </w:t>
      </w:r>
      <w:r>
        <w:rPr>
          <w:rtl/>
        </w:rPr>
        <w:t>גלעד קריב (העבודה):</w:t>
      </w:r>
      <w:r w:rsidRPr="0022774E">
        <w:rPr>
          <w:rStyle w:val="TagStyle"/>
          <w:rtl/>
        </w:rPr>
        <w:t xml:space="preserve"> &lt;&lt; דובר &gt;&gt;</w:t>
      </w:r>
      <w:r w:rsidR="00707E81">
        <w:rPr>
          <w:rtl/>
        </w:rPr>
        <w:t xml:space="preserve"> </w:t>
      </w:r>
      <w:r>
        <w:rPr>
          <w:rtl/>
        </w:rPr>
        <w:t xml:space="preserve"> </w:t>
      </w:r>
      <w:bookmarkEnd w:id="44329"/>
    </w:p>
    <w:p w14:paraId="567B1B1C" w14:textId="77777777" w:rsidR="0022774E" w:rsidRDefault="0022774E" w:rsidP="0022774E">
      <w:pPr>
        <w:pStyle w:val="KeepWithNext"/>
        <w:rPr>
          <w:rtl/>
          <w:lang w:eastAsia="he-IL"/>
        </w:rPr>
      </w:pPr>
    </w:p>
    <w:p w14:paraId="30982A90" w14:textId="66246B3C" w:rsidR="0022774E" w:rsidRDefault="0022774E" w:rsidP="0022774E">
      <w:pPr>
        <w:rPr>
          <w:rtl/>
          <w:lang w:eastAsia="he-IL"/>
        </w:rPr>
      </w:pPr>
      <w:bookmarkStart w:id="44330" w:name="_ETM_Q1_25276276"/>
      <w:bookmarkStart w:id="44331" w:name="_ETM_Q1_25276350"/>
      <w:bookmarkStart w:id="44332" w:name="_ETM_Q1_25280512"/>
      <w:bookmarkEnd w:id="44330"/>
      <w:bookmarkEnd w:id="44331"/>
      <w:bookmarkEnd w:id="44332"/>
      <w:r>
        <w:rPr>
          <w:rFonts w:hint="cs"/>
          <w:rtl/>
          <w:lang w:eastAsia="he-IL"/>
        </w:rPr>
        <w:t xml:space="preserve">עכשיו יצאה הודעה שיהדות התורה בעד </w:t>
      </w:r>
      <w:bookmarkStart w:id="44333" w:name="_ETM_Q1_25282838"/>
      <w:bookmarkEnd w:id="44333"/>
      <w:r>
        <w:rPr>
          <w:rFonts w:hint="cs"/>
          <w:rtl/>
          <w:lang w:eastAsia="he-IL"/>
        </w:rPr>
        <w:t>עצירת החקיקה</w:t>
      </w:r>
      <w:bookmarkStart w:id="44334" w:name="_ETM_Q1_25285047"/>
      <w:bookmarkEnd w:id="44334"/>
      <w:r>
        <w:rPr>
          <w:rFonts w:hint="cs"/>
          <w:rtl/>
          <w:lang w:eastAsia="he-IL"/>
        </w:rPr>
        <w:t xml:space="preserve"> המשטרית, אני מציע שראש הממשלה יפטר את גולדקנוף.</w:t>
      </w:r>
      <w:bookmarkStart w:id="44335" w:name="_ETM_Q1_25294292"/>
      <w:bookmarkEnd w:id="44335"/>
    </w:p>
    <w:p w14:paraId="653F31B5" w14:textId="77777777" w:rsidR="0022774E" w:rsidRDefault="0022774E" w:rsidP="0022774E">
      <w:pPr>
        <w:rPr>
          <w:rtl/>
          <w:lang w:eastAsia="he-IL"/>
        </w:rPr>
      </w:pPr>
    </w:p>
    <w:p w14:paraId="1ECAEB7A" w14:textId="1B752144" w:rsidR="0022774E" w:rsidRDefault="0022774E" w:rsidP="0022774E">
      <w:pPr>
        <w:pStyle w:val="a4"/>
        <w:keepNext/>
        <w:rPr>
          <w:rtl/>
        </w:rPr>
      </w:pPr>
      <w:bookmarkStart w:id="44336" w:name="ET_speaker_6341_3837"/>
      <w:r w:rsidRPr="0022774E">
        <w:rPr>
          <w:rStyle w:val="TagStyle"/>
          <w:rtl/>
        </w:rPr>
        <w:t xml:space="preserve"> &lt;&lt; דובר &gt;&gt; </w:t>
      </w:r>
      <w:r>
        <w:rPr>
          <w:rtl/>
        </w:rPr>
        <w:t>דבי ביטון (יש עתיד):</w:t>
      </w:r>
      <w:r w:rsidRPr="0022774E">
        <w:rPr>
          <w:rStyle w:val="TagStyle"/>
          <w:rtl/>
        </w:rPr>
        <w:t xml:space="preserve"> &lt;&lt; דובר &gt;&gt;</w:t>
      </w:r>
      <w:r w:rsidR="00707E81">
        <w:rPr>
          <w:rtl/>
        </w:rPr>
        <w:t xml:space="preserve"> </w:t>
      </w:r>
      <w:r>
        <w:rPr>
          <w:rtl/>
        </w:rPr>
        <w:t xml:space="preserve"> </w:t>
      </w:r>
      <w:bookmarkEnd w:id="44336"/>
    </w:p>
    <w:p w14:paraId="5D3C45DA" w14:textId="77777777" w:rsidR="0022774E" w:rsidRDefault="0022774E" w:rsidP="0022774E">
      <w:pPr>
        <w:pStyle w:val="KeepWithNext"/>
        <w:rPr>
          <w:rtl/>
          <w:lang w:eastAsia="he-IL"/>
        </w:rPr>
      </w:pPr>
    </w:p>
    <w:p w14:paraId="04BF57B1" w14:textId="4502F9BD" w:rsidR="0022774E" w:rsidRDefault="0022774E" w:rsidP="0022774E">
      <w:pPr>
        <w:rPr>
          <w:rtl/>
          <w:lang w:eastAsia="he-IL"/>
        </w:rPr>
      </w:pPr>
      <w:bookmarkStart w:id="44337" w:name="_ETM_Q1_25298061"/>
      <w:bookmarkStart w:id="44338" w:name="_ETM_Q1_25298112"/>
      <w:bookmarkEnd w:id="44337"/>
      <w:bookmarkEnd w:id="44338"/>
      <w:r>
        <w:rPr>
          <w:rFonts w:hint="cs"/>
          <w:rtl/>
          <w:lang w:eastAsia="he-IL"/>
        </w:rPr>
        <w:t xml:space="preserve">את זה שמעת? </w:t>
      </w:r>
      <w:bookmarkStart w:id="44339" w:name="_ETM_Q1_25295106"/>
      <w:bookmarkEnd w:id="44339"/>
      <w:r>
        <w:rPr>
          <w:rFonts w:hint="cs"/>
          <w:rtl/>
          <w:lang w:eastAsia="he-IL"/>
        </w:rPr>
        <w:t>ר</w:t>
      </w:r>
      <w:bookmarkStart w:id="44340" w:name="_ETM_Q1_25295455"/>
      <w:bookmarkEnd w:id="44340"/>
      <w:r>
        <w:rPr>
          <w:rFonts w:hint="cs"/>
          <w:rtl/>
          <w:lang w:eastAsia="he-IL"/>
        </w:rPr>
        <w:t xml:space="preserve">אשי הרשויות המקומיות מכל </w:t>
      </w:r>
      <w:bookmarkStart w:id="44341" w:name="_ETM_Q1_25294312"/>
      <w:bookmarkEnd w:id="44341"/>
      <w:r>
        <w:rPr>
          <w:rFonts w:hint="cs"/>
          <w:rtl/>
          <w:lang w:eastAsia="he-IL"/>
        </w:rPr>
        <w:t>קצוות הקשת הפוליטית, פותחים</w:t>
      </w:r>
      <w:bookmarkStart w:id="44342" w:name="_ETM_Q1_25302236"/>
      <w:bookmarkEnd w:id="44342"/>
      <w:r>
        <w:rPr>
          <w:rFonts w:hint="cs"/>
          <w:rtl/>
          <w:lang w:eastAsia="he-IL"/>
        </w:rPr>
        <w:t xml:space="preserve"> בשביתת</w:t>
      </w:r>
      <w:bookmarkStart w:id="44343" w:name="_ETM_Q1_25298530"/>
      <w:bookmarkEnd w:id="44343"/>
      <w:r>
        <w:rPr>
          <w:rFonts w:hint="cs"/>
          <w:rtl/>
          <w:lang w:eastAsia="he-IL"/>
        </w:rPr>
        <w:t xml:space="preserve"> רעב מחר בירושלים מול משרד ראש הממשלה, בדרישה לעצור </w:t>
      </w:r>
      <w:bookmarkStart w:id="44344" w:name="_ETM_Q1_25306230"/>
      <w:bookmarkEnd w:id="44344"/>
      <w:r>
        <w:rPr>
          <w:rFonts w:hint="cs"/>
          <w:rtl/>
          <w:lang w:eastAsia="he-IL"/>
        </w:rPr>
        <w:t>את החקיקה, לאן אתם רוצים להגיע?</w:t>
      </w:r>
    </w:p>
    <w:p w14:paraId="466E18CB" w14:textId="77777777" w:rsidR="0022774E" w:rsidRDefault="0022774E" w:rsidP="0022774E">
      <w:pPr>
        <w:rPr>
          <w:rtl/>
          <w:lang w:eastAsia="he-IL"/>
        </w:rPr>
      </w:pPr>
      <w:bookmarkStart w:id="44345" w:name="_ETM_Q1_25310070"/>
      <w:bookmarkStart w:id="44346" w:name="_ETM_Q1_25312332"/>
      <w:bookmarkStart w:id="44347" w:name="_ETM_Q1_25308272"/>
      <w:bookmarkStart w:id="44348" w:name="_ETM_Q1_25303781"/>
      <w:bookmarkStart w:id="44349" w:name="_ETM_Q1_25300532"/>
      <w:bookmarkEnd w:id="44345"/>
      <w:bookmarkEnd w:id="44346"/>
      <w:bookmarkEnd w:id="44347"/>
      <w:bookmarkEnd w:id="44348"/>
      <w:bookmarkEnd w:id="44349"/>
    </w:p>
    <w:p w14:paraId="647B5B8E" w14:textId="2A802D2B" w:rsidR="0022774E" w:rsidRDefault="0022774E" w:rsidP="0022774E">
      <w:pPr>
        <w:pStyle w:val="a4"/>
        <w:keepNext/>
        <w:rPr>
          <w:rtl/>
        </w:rPr>
      </w:pPr>
      <w:bookmarkStart w:id="44350" w:name="ET_speaker_5109_3838"/>
      <w:r w:rsidRPr="0022774E">
        <w:rPr>
          <w:rStyle w:val="TagStyle"/>
          <w:rtl/>
        </w:rPr>
        <w:t xml:space="preserve"> &lt;&lt; דובר &gt;&gt; </w:t>
      </w:r>
      <w:r>
        <w:rPr>
          <w:rtl/>
        </w:rPr>
        <w:t>אלעזר שטרן (יש עתיד):</w:t>
      </w:r>
      <w:r w:rsidRPr="0022774E">
        <w:rPr>
          <w:rStyle w:val="TagStyle"/>
          <w:rtl/>
        </w:rPr>
        <w:t xml:space="preserve"> &lt;&lt; דובר &gt;&gt;</w:t>
      </w:r>
      <w:r w:rsidR="00707E81">
        <w:rPr>
          <w:rtl/>
        </w:rPr>
        <w:t xml:space="preserve"> </w:t>
      </w:r>
      <w:r>
        <w:rPr>
          <w:rtl/>
        </w:rPr>
        <w:t xml:space="preserve"> </w:t>
      </w:r>
      <w:bookmarkEnd w:id="44350"/>
    </w:p>
    <w:p w14:paraId="0CB3AB85" w14:textId="77777777" w:rsidR="0022774E" w:rsidRDefault="0022774E" w:rsidP="0022774E">
      <w:pPr>
        <w:pStyle w:val="KeepWithNext"/>
        <w:rPr>
          <w:rtl/>
          <w:lang w:eastAsia="he-IL"/>
        </w:rPr>
      </w:pPr>
    </w:p>
    <w:p w14:paraId="4CDA3F06" w14:textId="56DA790F" w:rsidR="0022774E" w:rsidRDefault="0022774E" w:rsidP="0022774E">
      <w:pPr>
        <w:rPr>
          <w:rtl/>
          <w:lang w:eastAsia="he-IL"/>
        </w:rPr>
      </w:pPr>
      <w:bookmarkStart w:id="44351" w:name="_ETM_Q1_25319400"/>
      <w:bookmarkStart w:id="44352" w:name="_ETM_Q1_25319510"/>
      <w:bookmarkEnd w:id="44351"/>
      <w:bookmarkEnd w:id="44352"/>
      <w:r>
        <w:rPr>
          <w:rFonts w:hint="cs"/>
          <w:rtl/>
          <w:lang w:eastAsia="he-IL"/>
        </w:rPr>
        <w:t xml:space="preserve">אפרופו הסעיף הזה, אופיר אפרופו </w:t>
      </w:r>
      <w:bookmarkStart w:id="44353" w:name="_ETM_Q1_25324455"/>
      <w:bookmarkEnd w:id="44353"/>
      <w:r>
        <w:rPr>
          <w:rFonts w:hint="cs"/>
          <w:rtl/>
          <w:lang w:eastAsia="he-IL"/>
        </w:rPr>
        <w:t>הסעיף הזה, שגית את דיברת על הסעיף הזה?</w:t>
      </w:r>
      <w:bookmarkStart w:id="44354" w:name="_ETM_Q1_25331526"/>
      <w:bookmarkEnd w:id="44354"/>
    </w:p>
    <w:p w14:paraId="65E37D0B" w14:textId="77777777" w:rsidR="0022774E" w:rsidRDefault="0022774E" w:rsidP="0022774E">
      <w:pPr>
        <w:rPr>
          <w:rtl/>
          <w:lang w:eastAsia="he-IL"/>
        </w:rPr>
      </w:pPr>
      <w:bookmarkStart w:id="44355" w:name="_ETM_Q1_25337160"/>
      <w:bookmarkEnd w:id="44355"/>
    </w:p>
    <w:p w14:paraId="4D40CF28" w14:textId="66FB3DE3" w:rsidR="0022774E" w:rsidRDefault="0022774E" w:rsidP="0022774E">
      <w:pPr>
        <w:pStyle w:val="a4"/>
        <w:keepNext/>
        <w:rPr>
          <w:rtl/>
        </w:rPr>
      </w:pPr>
      <w:bookmarkStart w:id="44356" w:name="ET_speaker_שגית_אפיק_3839"/>
      <w:r w:rsidRPr="0022774E">
        <w:rPr>
          <w:rStyle w:val="TagStyle"/>
          <w:rtl/>
        </w:rPr>
        <w:t xml:space="preserve"> &lt;&lt; דובר &gt;&gt; </w:t>
      </w:r>
      <w:r>
        <w:rPr>
          <w:rtl/>
        </w:rPr>
        <w:t>שגית אפיק:</w:t>
      </w:r>
      <w:r w:rsidRPr="0022774E">
        <w:rPr>
          <w:rStyle w:val="TagStyle"/>
          <w:rtl/>
        </w:rPr>
        <w:t xml:space="preserve"> &lt;&lt; דובר &gt;&gt;</w:t>
      </w:r>
      <w:r w:rsidR="00707E81">
        <w:rPr>
          <w:rtl/>
        </w:rPr>
        <w:t xml:space="preserve"> </w:t>
      </w:r>
      <w:r>
        <w:rPr>
          <w:rtl/>
        </w:rPr>
        <w:t xml:space="preserve"> </w:t>
      </w:r>
      <w:bookmarkEnd w:id="44356"/>
    </w:p>
    <w:p w14:paraId="19F56329" w14:textId="77777777" w:rsidR="0022774E" w:rsidRDefault="0022774E" w:rsidP="0022774E">
      <w:pPr>
        <w:pStyle w:val="KeepWithNext"/>
        <w:rPr>
          <w:rtl/>
          <w:lang w:eastAsia="he-IL"/>
        </w:rPr>
      </w:pPr>
    </w:p>
    <w:p w14:paraId="5499DFE2" w14:textId="51AD058C" w:rsidR="0022774E" w:rsidRDefault="0022774E" w:rsidP="0022774E">
      <w:pPr>
        <w:rPr>
          <w:rtl/>
          <w:lang w:eastAsia="he-IL"/>
        </w:rPr>
      </w:pPr>
      <w:bookmarkStart w:id="44357" w:name="_ETM_Q1_25334468"/>
      <w:bookmarkEnd w:id="44357"/>
      <w:r>
        <w:rPr>
          <w:rFonts w:hint="cs"/>
          <w:rtl/>
          <w:lang w:eastAsia="he-IL"/>
        </w:rPr>
        <w:t>ל</w:t>
      </w:r>
      <w:bookmarkStart w:id="44358" w:name="_ETM_Q1_25334578"/>
      <w:bookmarkEnd w:id="44358"/>
      <w:r>
        <w:rPr>
          <w:rFonts w:hint="cs"/>
          <w:rtl/>
          <w:lang w:eastAsia="he-IL"/>
        </w:rPr>
        <w:t>א</w:t>
      </w:r>
      <w:bookmarkStart w:id="44359" w:name="_ETM_Q1_25334648"/>
      <w:bookmarkEnd w:id="44359"/>
      <w:r>
        <w:rPr>
          <w:rFonts w:hint="cs"/>
          <w:rtl/>
          <w:lang w:eastAsia="he-IL"/>
        </w:rPr>
        <w:t xml:space="preserve">, </w:t>
      </w:r>
      <w:bookmarkStart w:id="44360" w:name="_ETM_Q1_25334894"/>
      <w:bookmarkEnd w:id="44360"/>
      <w:r>
        <w:rPr>
          <w:rFonts w:hint="cs"/>
          <w:rtl/>
          <w:lang w:eastAsia="he-IL"/>
        </w:rPr>
        <w:t>עוד לא.</w:t>
      </w:r>
      <w:bookmarkStart w:id="44361" w:name="_ETM_Q1_25335985"/>
      <w:bookmarkStart w:id="44362" w:name="_ETM_Q1_25340079"/>
      <w:bookmarkEnd w:id="44361"/>
      <w:bookmarkEnd w:id="44362"/>
    </w:p>
    <w:p w14:paraId="244EFC72" w14:textId="77777777" w:rsidR="0022774E" w:rsidRDefault="0022774E" w:rsidP="0022774E">
      <w:pPr>
        <w:rPr>
          <w:rtl/>
          <w:lang w:eastAsia="he-IL"/>
        </w:rPr>
      </w:pPr>
    </w:p>
    <w:p w14:paraId="3A86550C" w14:textId="25CEDDB4" w:rsidR="0022774E" w:rsidRDefault="0022774E" w:rsidP="0022774E">
      <w:pPr>
        <w:pStyle w:val="a4"/>
        <w:keepNext/>
        <w:rPr>
          <w:rtl/>
        </w:rPr>
      </w:pPr>
      <w:bookmarkStart w:id="44363" w:name="ET_speaker_5552_3840"/>
      <w:r w:rsidRPr="0022774E">
        <w:rPr>
          <w:rStyle w:val="TagStyle"/>
          <w:rtl/>
        </w:rPr>
        <w:t xml:space="preserve"> &lt;&lt; דובר &gt;&gt; </w:t>
      </w:r>
      <w:r>
        <w:rPr>
          <w:rtl/>
        </w:rPr>
        <w:t>יוליה מלינובסקי (ישראל ביתנו):</w:t>
      </w:r>
      <w:r w:rsidRPr="0022774E">
        <w:rPr>
          <w:rStyle w:val="TagStyle"/>
          <w:rtl/>
        </w:rPr>
        <w:t xml:space="preserve"> &lt;&lt; דובר &gt;&gt;</w:t>
      </w:r>
      <w:r w:rsidR="00707E81">
        <w:rPr>
          <w:rtl/>
        </w:rPr>
        <w:t xml:space="preserve"> </w:t>
      </w:r>
      <w:r>
        <w:rPr>
          <w:rtl/>
        </w:rPr>
        <w:t xml:space="preserve"> </w:t>
      </w:r>
      <w:bookmarkEnd w:id="44363"/>
    </w:p>
    <w:p w14:paraId="510D6D04" w14:textId="77777777" w:rsidR="0022774E" w:rsidRDefault="0022774E" w:rsidP="0022774E">
      <w:pPr>
        <w:pStyle w:val="KeepWithNext"/>
        <w:rPr>
          <w:rtl/>
          <w:lang w:eastAsia="he-IL"/>
        </w:rPr>
      </w:pPr>
    </w:p>
    <w:p w14:paraId="44D7BBBF" w14:textId="3E4E2707" w:rsidR="0022774E" w:rsidRDefault="0022774E" w:rsidP="0022774E">
      <w:pPr>
        <w:rPr>
          <w:rtl/>
          <w:lang w:eastAsia="he-IL"/>
        </w:rPr>
      </w:pPr>
      <w:bookmarkStart w:id="44364" w:name="_ETM_Q1_25335690"/>
      <w:bookmarkStart w:id="44365" w:name="_ETM_Q1_25335802"/>
      <w:bookmarkEnd w:id="44364"/>
      <w:bookmarkEnd w:id="44365"/>
      <w:r>
        <w:rPr>
          <w:rFonts w:hint="cs"/>
          <w:rtl/>
          <w:lang w:eastAsia="he-IL"/>
        </w:rPr>
        <w:t xml:space="preserve">בואו </w:t>
      </w:r>
      <w:bookmarkStart w:id="44366" w:name="_ETM_Q1_25337094"/>
      <w:bookmarkEnd w:id="44366"/>
      <w:r>
        <w:rPr>
          <w:rFonts w:hint="cs"/>
          <w:rtl/>
          <w:lang w:eastAsia="he-IL"/>
        </w:rPr>
        <w:t>נסיים את הדבר המהותי הזה.</w:t>
      </w:r>
      <w:bookmarkStart w:id="44367" w:name="_ETM_Q1_25339841"/>
      <w:bookmarkEnd w:id="44367"/>
    </w:p>
    <w:p w14:paraId="037F0911" w14:textId="77777777" w:rsidR="0022774E" w:rsidRDefault="0022774E" w:rsidP="0022774E">
      <w:pPr>
        <w:rPr>
          <w:rtl/>
          <w:lang w:eastAsia="he-IL"/>
        </w:rPr>
      </w:pPr>
      <w:bookmarkStart w:id="44368" w:name="_ETM_Q1_25336154"/>
      <w:bookmarkEnd w:id="44368"/>
    </w:p>
    <w:p w14:paraId="6A591E58" w14:textId="03A31FFF" w:rsidR="0022774E" w:rsidRDefault="0022774E" w:rsidP="0022774E">
      <w:pPr>
        <w:pStyle w:val="a4"/>
        <w:keepNext/>
        <w:rPr>
          <w:rtl/>
        </w:rPr>
      </w:pPr>
      <w:bookmarkStart w:id="44369" w:name="ET_speaker_5109_3841"/>
      <w:r w:rsidRPr="0022774E">
        <w:rPr>
          <w:rStyle w:val="TagStyle"/>
          <w:rtl/>
        </w:rPr>
        <w:t xml:space="preserve"> &lt;&lt; דובר &gt;&gt; </w:t>
      </w:r>
      <w:r>
        <w:rPr>
          <w:rtl/>
        </w:rPr>
        <w:t>אלעזר שטרן (יש עתיד):</w:t>
      </w:r>
      <w:r w:rsidRPr="0022774E">
        <w:rPr>
          <w:rStyle w:val="TagStyle"/>
          <w:rtl/>
        </w:rPr>
        <w:t xml:space="preserve"> &lt;&lt; דובר &gt;&gt;</w:t>
      </w:r>
      <w:r w:rsidR="00707E81">
        <w:rPr>
          <w:rtl/>
        </w:rPr>
        <w:t xml:space="preserve"> </w:t>
      </w:r>
      <w:r>
        <w:rPr>
          <w:rtl/>
        </w:rPr>
        <w:t xml:space="preserve"> </w:t>
      </w:r>
      <w:bookmarkEnd w:id="44369"/>
    </w:p>
    <w:p w14:paraId="1E303D2E" w14:textId="77777777" w:rsidR="0022774E" w:rsidRDefault="0022774E" w:rsidP="0022774E">
      <w:pPr>
        <w:pStyle w:val="KeepWithNext"/>
        <w:rPr>
          <w:rtl/>
          <w:lang w:eastAsia="he-IL"/>
        </w:rPr>
      </w:pPr>
    </w:p>
    <w:p w14:paraId="3C5CC332" w14:textId="0B235C39" w:rsidR="0022774E" w:rsidRDefault="0022774E" w:rsidP="0022774E">
      <w:pPr>
        <w:rPr>
          <w:rtl/>
          <w:lang w:eastAsia="he-IL"/>
        </w:rPr>
      </w:pPr>
      <w:bookmarkStart w:id="44370" w:name="_ETM_Q1_25339553"/>
      <w:bookmarkStart w:id="44371" w:name="_ETM_Q1_25339662"/>
      <w:bookmarkStart w:id="44372" w:name="_ETM_Q1_25339694"/>
      <w:bookmarkStart w:id="44373" w:name="_ETM_Q1_25339769"/>
      <w:bookmarkEnd w:id="44370"/>
      <w:bookmarkEnd w:id="44371"/>
      <w:bookmarkEnd w:id="44372"/>
      <w:bookmarkEnd w:id="44373"/>
      <w:r>
        <w:rPr>
          <w:rFonts w:hint="cs"/>
          <w:rtl/>
          <w:lang w:eastAsia="he-IL"/>
        </w:rPr>
        <w:t>נכון, אני רוצה על זה ל</w:t>
      </w:r>
      <w:bookmarkStart w:id="44374" w:name="_ETM_Q1_25337409"/>
      <w:bookmarkEnd w:id="44374"/>
      <w:r>
        <w:rPr>
          <w:rFonts w:hint="cs"/>
          <w:rtl/>
          <w:lang w:eastAsia="he-IL"/>
        </w:rPr>
        <w:t xml:space="preserve">הגיד </w:t>
      </w:r>
      <w:bookmarkStart w:id="44375" w:name="_ETM_Q1_25338356"/>
      <w:bookmarkEnd w:id="44375"/>
      <w:r>
        <w:rPr>
          <w:rFonts w:hint="cs"/>
          <w:rtl/>
          <w:lang w:eastAsia="he-IL"/>
        </w:rPr>
        <w:t>משהו, על הדבר המהותי.</w:t>
      </w:r>
      <w:bookmarkStart w:id="44376" w:name="_ETM_Q1_25342106"/>
      <w:bookmarkEnd w:id="44376"/>
    </w:p>
    <w:p w14:paraId="032C29CE" w14:textId="77777777" w:rsidR="0022774E" w:rsidRDefault="0022774E" w:rsidP="0022774E">
      <w:pPr>
        <w:rPr>
          <w:rtl/>
          <w:lang w:eastAsia="he-IL"/>
        </w:rPr>
      </w:pPr>
      <w:bookmarkStart w:id="44377" w:name="_ETM_Q1_25342288"/>
      <w:bookmarkEnd w:id="44377"/>
    </w:p>
    <w:p w14:paraId="22CBCFBF" w14:textId="0C90514F" w:rsidR="0022774E" w:rsidRDefault="0022774E" w:rsidP="0022774E">
      <w:pPr>
        <w:pStyle w:val="af6"/>
        <w:keepNext/>
        <w:rPr>
          <w:rtl/>
        </w:rPr>
      </w:pPr>
      <w:bookmarkStart w:id="44378" w:name="ET_yor_5786_3842"/>
      <w:r w:rsidRPr="0022774E">
        <w:rPr>
          <w:rStyle w:val="TagStyle"/>
          <w:rtl/>
        </w:rPr>
        <w:t xml:space="preserve"> &lt;&lt; יור &gt;&gt; </w:t>
      </w:r>
      <w:r>
        <w:rPr>
          <w:rtl/>
        </w:rPr>
        <w:t>היו"ר אופיר כץ:</w:t>
      </w:r>
      <w:r w:rsidRPr="0022774E">
        <w:rPr>
          <w:rStyle w:val="TagStyle"/>
          <w:rtl/>
        </w:rPr>
        <w:t xml:space="preserve"> &lt;&lt; יור &gt;&gt;</w:t>
      </w:r>
      <w:r w:rsidR="00707E81">
        <w:rPr>
          <w:rtl/>
        </w:rPr>
        <w:t xml:space="preserve"> </w:t>
      </w:r>
      <w:r>
        <w:rPr>
          <w:rtl/>
        </w:rPr>
        <w:t xml:space="preserve"> </w:t>
      </w:r>
      <w:bookmarkEnd w:id="44378"/>
    </w:p>
    <w:p w14:paraId="24B574AC" w14:textId="77777777" w:rsidR="0022774E" w:rsidRDefault="0022774E" w:rsidP="0022774E">
      <w:pPr>
        <w:pStyle w:val="KeepWithNext"/>
        <w:rPr>
          <w:rtl/>
          <w:lang w:eastAsia="he-IL"/>
        </w:rPr>
      </w:pPr>
    </w:p>
    <w:p w14:paraId="433CF3E1" w14:textId="06A5FCAB" w:rsidR="0022774E" w:rsidRDefault="0022774E" w:rsidP="0022774E">
      <w:pPr>
        <w:rPr>
          <w:rtl/>
          <w:lang w:eastAsia="he-IL"/>
        </w:rPr>
      </w:pPr>
      <w:bookmarkStart w:id="44379" w:name="_ETM_Q1_25343866"/>
      <w:bookmarkStart w:id="44380" w:name="_ETM_Q1_25343935"/>
      <w:bookmarkEnd w:id="44379"/>
      <w:bookmarkEnd w:id="44380"/>
      <w:r>
        <w:rPr>
          <w:rFonts w:hint="cs"/>
          <w:rtl/>
          <w:lang w:eastAsia="he-IL"/>
        </w:rPr>
        <w:t>אני אאפשר לך אלעזר.</w:t>
      </w:r>
    </w:p>
    <w:p w14:paraId="0B2F1D52" w14:textId="77777777" w:rsidR="0022774E" w:rsidRDefault="0022774E" w:rsidP="0022774E">
      <w:pPr>
        <w:rPr>
          <w:rtl/>
          <w:lang w:eastAsia="he-IL"/>
        </w:rPr>
      </w:pPr>
      <w:bookmarkStart w:id="44381" w:name="_ETM_Q1_25346940"/>
      <w:bookmarkEnd w:id="44381"/>
    </w:p>
    <w:p w14:paraId="5ECEB177" w14:textId="5DDF5F0D" w:rsidR="0022774E" w:rsidRDefault="0022774E" w:rsidP="0022774E">
      <w:pPr>
        <w:pStyle w:val="a4"/>
        <w:keepNext/>
        <w:rPr>
          <w:rtl/>
        </w:rPr>
      </w:pPr>
      <w:bookmarkStart w:id="44382" w:name="ET_speaker_שגית_אפיק_3843"/>
      <w:r w:rsidRPr="0022774E">
        <w:rPr>
          <w:rStyle w:val="TagStyle"/>
          <w:rtl/>
        </w:rPr>
        <w:t xml:space="preserve"> &lt;&lt; דובר &gt;&gt; </w:t>
      </w:r>
      <w:r>
        <w:rPr>
          <w:rtl/>
        </w:rPr>
        <w:t>שגית אפיק:</w:t>
      </w:r>
      <w:r w:rsidRPr="0022774E">
        <w:rPr>
          <w:rStyle w:val="TagStyle"/>
          <w:rtl/>
        </w:rPr>
        <w:t xml:space="preserve"> &lt;&lt; דובר &gt;&gt;</w:t>
      </w:r>
      <w:r w:rsidR="00707E81">
        <w:rPr>
          <w:rtl/>
        </w:rPr>
        <w:t xml:space="preserve"> </w:t>
      </w:r>
      <w:r>
        <w:rPr>
          <w:rtl/>
        </w:rPr>
        <w:t xml:space="preserve"> </w:t>
      </w:r>
      <w:bookmarkEnd w:id="44382"/>
    </w:p>
    <w:p w14:paraId="308663CF" w14:textId="77777777" w:rsidR="0022774E" w:rsidRDefault="0022774E" w:rsidP="0022774E">
      <w:pPr>
        <w:pStyle w:val="KeepWithNext"/>
        <w:rPr>
          <w:rtl/>
          <w:lang w:eastAsia="he-IL"/>
        </w:rPr>
      </w:pPr>
    </w:p>
    <w:p w14:paraId="3967B5C7" w14:textId="1D35C6AA" w:rsidR="0022774E" w:rsidRDefault="0022774E" w:rsidP="0022774E">
      <w:pPr>
        <w:rPr>
          <w:rtl/>
          <w:lang w:eastAsia="he-IL"/>
        </w:rPr>
      </w:pPr>
      <w:bookmarkStart w:id="44383" w:name="_ETM_Q1_25348902"/>
      <w:bookmarkStart w:id="44384" w:name="_ETM_Q1_25348992"/>
      <w:bookmarkEnd w:id="44383"/>
      <w:bookmarkEnd w:id="44384"/>
      <w:r>
        <w:rPr>
          <w:rFonts w:hint="cs"/>
          <w:rtl/>
          <w:lang w:eastAsia="he-IL"/>
        </w:rPr>
        <w:t>אנחנו נפתח את הרוויזיה</w:t>
      </w:r>
      <w:bookmarkStart w:id="44385" w:name="_ETM_Q1_25346763"/>
      <w:bookmarkEnd w:id="44385"/>
      <w:r>
        <w:rPr>
          <w:rFonts w:hint="cs"/>
          <w:rtl/>
          <w:lang w:eastAsia="he-IL"/>
        </w:rPr>
        <w:t xml:space="preserve"> על </w:t>
      </w:r>
      <w:bookmarkStart w:id="44386" w:name="_ETM_Q1_25347131"/>
      <w:bookmarkEnd w:id="44386"/>
      <w:r>
        <w:rPr>
          <w:rFonts w:hint="cs"/>
          <w:rtl/>
          <w:lang w:eastAsia="he-IL"/>
        </w:rPr>
        <w:t>הסתייגות 13, אני מבינה שיש לכם הסתייגות בהסכמה שאתם</w:t>
      </w:r>
      <w:bookmarkStart w:id="44387" w:name="_ETM_Q1_25354456"/>
      <w:bookmarkEnd w:id="44387"/>
      <w:r>
        <w:rPr>
          <w:rFonts w:hint="cs"/>
          <w:rtl/>
          <w:lang w:eastAsia="he-IL"/>
        </w:rPr>
        <w:t xml:space="preserve"> רוצים להכניס.</w:t>
      </w:r>
      <w:bookmarkStart w:id="44388" w:name="_ETM_Q1_25356702"/>
      <w:bookmarkEnd w:id="44388"/>
    </w:p>
    <w:p w14:paraId="1CB6C920" w14:textId="77777777" w:rsidR="0022774E" w:rsidRDefault="0022774E" w:rsidP="0022774E">
      <w:pPr>
        <w:rPr>
          <w:rtl/>
          <w:lang w:eastAsia="he-IL"/>
        </w:rPr>
      </w:pPr>
      <w:bookmarkStart w:id="44389" w:name="_ETM_Q1_25358021"/>
      <w:bookmarkEnd w:id="44389"/>
    </w:p>
    <w:p w14:paraId="0036F3B7" w14:textId="766938F9" w:rsidR="0022774E" w:rsidRDefault="0022774E" w:rsidP="0022774E">
      <w:pPr>
        <w:pStyle w:val="a4"/>
        <w:keepNext/>
        <w:rPr>
          <w:rtl/>
        </w:rPr>
      </w:pPr>
      <w:bookmarkStart w:id="44390" w:name="ET_speaker_6156_3844"/>
      <w:r w:rsidRPr="0022774E">
        <w:rPr>
          <w:rStyle w:val="TagStyle"/>
          <w:rtl/>
        </w:rPr>
        <w:t xml:space="preserve"> &lt;&lt; דובר &gt;&gt; </w:t>
      </w:r>
      <w:r>
        <w:rPr>
          <w:rtl/>
        </w:rPr>
        <w:t>גלעד קריב (העבודה):</w:t>
      </w:r>
      <w:r w:rsidRPr="0022774E">
        <w:rPr>
          <w:rStyle w:val="TagStyle"/>
          <w:rtl/>
        </w:rPr>
        <w:t xml:space="preserve"> &lt;&lt; דובר &gt;&gt;</w:t>
      </w:r>
      <w:r w:rsidR="00707E81">
        <w:rPr>
          <w:rtl/>
        </w:rPr>
        <w:t xml:space="preserve"> </w:t>
      </w:r>
      <w:r>
        <w:rPr>
          <w:rtl/>
        </w:rPr>
        <w:t xml:space="preserve"> </w:t>
      </w:r>
      <w:bookmarkEnd w:id="44390"/>
    </w:p>
    <w:p w14:paraId="7B5EBBF2" w14:textId="77777777" w:rsidR="0022774E" w:rsidRDefault="0022774E" w:rsidP="0022774E">
      <w:pPr>
        <w:pStyle w:val="KeepWithNext"/>
        <w:rPr>
          <w:rtl/>
          <w:lang w:eastAsia="he-IL"/>
        </w:rPr>
      </w:pPr>
    </w:p>
    <w:p w14:paraId="43CA510D" w14:textId="1D26B2E1" w:rsidR="0022774E" w:rsidRDefault="0022774E" w:rsidP="0022774E">
      <w:pPr>
        <w:rPr>
          <w:rtl/>
          <w:lang w:eastAsia="he-IL"/>
        </w:rPr>
      </w:pPr>
      <w:bookmarkStart w:id="44391" w:name="_ETM_Q1_25362430"/>
      <w:bookmarkStart w:id="44392" w:name="_ETM_Q1_25362490"/>
      <w:bookmarkStart w:id="44393" w:name="_ETM_Q1_25357764"/>
      <w:bookmarkEnd w:id="44391"/>
      <w:bookmarkEnd w:id="44392"/>
      <w:bookmarkEnd w:id="44393"/>
      <w:r>
        <w:rPr>
          <w:rFonts w:hint="cs"/>
          <w:rtl/>
          <w:lang w:eastAsia="he-IL"/>
        </w:rPr>
        <w:t>הה</w:t>
      </w:r>
      <w:bookmarkStart w:id="44394" w:name="_ETM_Q1_25353653"/>
      <w:bookmarkEnd w:id="44394"/>
      <w:r>
        <w:rPr>
          <w:rFonts w:hint="cs"/>
          <w:rtl/>
          <w:lang w:eastAsia="he-IL"/>
        </w:rPr>
        <w:t>סתייגות של מפלגת העבודה.</w:t>
      </w:r>
      <w:bookmarkStart w:id="44395" w:name="_ETM_Q1_25356651"/>
      <w:bookmarkEnd w:id="44395"/>
    </w:p>
    <w:p w14:paraId="7A8058AC" w14:textId="77777777" w:rsidR="0022774E" w:rsidRDefault="0022774E" w:rsidP="0022774E">
      <w:pPr>
        <w:rPr>
          <w:rtl/>
          <w:lang w:eastAsia="he-IL"/>
        </w:rPr>
      </w:pPr>
      <w:bookmarkStart w:id="44396" w:name="_ETM_Q1_25356830"/>
      <w:bookmarkEnd w:id="44396"/>
    </w:p>
    <w:p w14:paraId="52BCE7E8" w14:textId="001BBE9E" w:rsidR="0022774E" w:rsidRDefault="0022774E" w:rsidP="0022774E">
      <w:pPr>
        <w:pStyle w:val="a4"/>
        <w:keepNext/>
        <w:rPr>
          <w:rtl/>
        </w:rPr>
      </w:pPr>
      <w:bookmarkStart w:id="44397" w:name="ET_speaker_שגית_אפיק_3845"/>
      <w:r w:rsidRPr="0022774E">
        <w:rPr>
          <w:rStyle w:val="TagStyle"/>
          <w:rtl/>
        </w:rPr>
        <w:t xml:space="preserve"> &lt;&lt; דובר &gt;&gt; </w:t>
      </w:r>
      <w:r>
        <w:rPr>
          <w:rtl/>
        </w:rPr>
        <w:t>שגית אפיק:</w:t>
      </w:r>
      <w:r w:rsidRPr="0022774E">
        <w:rPr>
          <w:rStyle w:val="TagStyle"/>
          <w:rtl/>
        </w:rPr>
        <w:t xml:space="preserve"> &lt;&lt; דובר &gt;&gt;</w:t>
      </w:r>
      <w:r w:rsidR="00707E81">
        <w:rPr>
          <w:rtl/>
        </w:rPr>
        <w:t xml:space="preserve"> </w:t>
      </w:r>
      <w:r>
        <w:rPr>
          <w:rtl/>
        </w:rPr>
        <w:t xml:space="preserve"> </w:t>
      </w:r>
      <w:bookmarkEnd w:id="44397"/>
    </w:p>
    <w:p w14:paraId="154BE21F" w14:textId="77777777" w:rsidR="0022774E" w:rsidRDefault="0022774E" w:rsidP="0022774E">
      <w:pPr>
        <w:pStyle w:val="KeepWithNext"/>
        <w:rPr>
          <w:rtl/>
          <w:lang w:eastAsia="he-IL"/>
        </w:rPr>
      </w:pPr>
    </w:p>
    <w:p w14:paraId="32DAB987" w14:textId="4CB847E0" w:rsidR="0022774E" w:rsidRDefault="0022774E" w:rsidP="0022774E">
      <w:pPr>
        <w:rPr>
          <w:rtl/>
          <w:lang w:eastAsia="he-IL"/>
        </w:rPr>
      </w:pPr>
      <w:bookmarkStart w:id="44398" w:name="_ETM_Q1_25358480"/>
      <w:bookmarkStart w:id="44399" w:name="_ETM_Q1_25358589"/>
      <w:bookmarkEnd w:id="44398"/>
      <w:bookmarkEnd w:id="44399"/>
      <w:r>
        <w:rPr>
          <w:rFonts w:hint="cs"/>
          <w:rtl/>
          <w:lang w:eastAsia="he-IL"/>
        </w:rPr>
        <w:t xml:space="preserve">ההסתייגות של מפלגת העבודה </w:t>
      </w:r>
      <w:bookmarkStart w:id="44400" w:name="_ETM_Q1_25358901"/>
      <w:bookmarkEnd w:id="44400"/>
      <w:r>
        <w:rPr>
          <w:rFonts w:hint="cs"/>
          <w:rtl/>
          <w:lang w:eastAsia="he-IL"/>
        </w:rPr>
        <w:t>שמצטרפות אליה</w:t>
      </w:r>
      <w:bookmarkStart w:id="44401" w:name="_ETM_Q1_25362229"/>
      <w:bookmarkEnd w:id="44401"/>
      <w:r>
        <w:rPr>
          <w:rFonts w:hint="cs"/>
          <w:rtl/>
          <w:lang w:eastAsia="he-IL"/>
        </w:rPr>
        <w:t xml:space="preserve"> כל סיעות האופוזיציה להבנת</w:t>
      </w:r>
      <w:bookmarkStart w:id="44402" w:name="_ETM_Q1_25360302"/>
      <w:bookmarkEnd w:id="44402"/>
      <w:r>
        <w:rPr>
          <w:rFonts w:hint="cs"/>
          <w:rtl/>
          <w:lang w:eastAsia="he-IL"/>
        </w:rPr>
        <w:t>י.</w:t>
      </w:r>
      <w:bookmarkStart w:id="44403" w:name="_ETM_Q1_25362457"/>
      <w:bookmarkStart w:id="44404" w:name="_ETM_Q1_25357690"/>
      <w:bookmarkStart w:id="44405" w:name="_ETM_Q1_25359189"/>
      <w:bookmarkEnd w:id="44403"/>
      <w:bookmarkEnd w:id="44404"/>
      <w:bookmarkEnd w:id="44405"/>
    </w:p>
    <w:p w14:paraId="0986DC3D" w14:textId="77777777" w:rsidR="0022774E" w:rsidRDefault="0022774E" w:rsidP="0022774E">
      <w:pPr>
        <w:rPr>
          <w:rtl/>
          <w:lang w:eastAsia="he-IL"/>
        </w:rPr>
      </w:pPr>
    </w:p>
    <w:p w14:paraId="5F52D5A0" w14:textId="4844A8F9" w:rsidR="0022774E" w:rsidRDefault="0022774E" w:rsidP="0022774E">
      <w:pPr>
        <w:pStyle w:val="a4"/>
        <w:keepNext/>
        <w:rPr>
          <w:rtl/>
        </w:rPr>
      </w:pPr>
      <w:bookmarkStart w:id="44406" w:name="ET_speaker_6156_3846"/>
      <w:r w:rsidRPr="0022774E">
        <w:rPr>
          <w:rStyle w:val="TagStyle"/>
          <w:rtl/>
        </w:rPr>
        <w:t xml:space="preserve"> &lt;&lt; דובר &gt;&gt; </w:t>
      </w:r>
      <w:r>
        <w:rPr>
          <w:rtl/>
        </w:rPr>
        <w:t>גלעד קריב (העבודה):</w:t>
      </w:r>
      <w:r w:rsidRPr="0022774E">
        <w:rPr>
          <w:rStyle w:val="TagStyle"/>
          <w:rtl/>
        </w:rPr>
        <w:t xml:space="preserve"> &lt;&lt; דובר &gt;&gt;</w:t>
      </w:r>
      <w:r w:rsidR="00707E81">
        <w:rPr>
          <w:rtl/>
        </w:rPr>
        <w:t xml:space="preserve"> </w:t>
      </w:r>
      <w:r>
        <w:rPr>
          <w:rtl/>
        </w:rPr>
        <w:t xml:space="preserve"> </w:t>
      </w:r>
      <w:bookmarkEnd w:id="44406"/>
    </w:p>
    <w:p w14:paraId="11315056" w14:textId="77777777" w:rsidR="0022774E" w:rsidRDefault="0022774E" w:rsidP="0022774E">
      <w:pPr>
        <w:pStyle w:val="KeepWithNext"/>
        <w:rPr>
          <w:rtl/>
          <w:lang w:eastAsia="he-IL"/>
        </w:rPr>
      </w:pPr>
    </w:p>
    <w:p w14:paraId="3A21BB55" w14:textId="52676595" w:rsidR="0022774E" w:rsidRDefault="0022774E" w:rsidP="0022774E">
      <w:pPr>
        <w:rPr>
          <w:rtl/>
          <w:lang w:eastAsia="he-IL"/>
        </w:rPr>
      </w:pPr>
      <w:bookmarkStart w:id="44407" w:name="_ETM_Q1_25362842"/>
      <w:bookmarkStart w:id="44408" w:name="_ETM_Q1_25362948"/>
      <w:bookmarkEnd w:id="44407"/>
      <w:bookmarkEnd w:id="44408"/>
      <w:r>
        <w:rPr>
          <w:rFonts w:hint="cs"/>
          <w:rtl/>
          <w:lang w:eastAsia="he-IL"/>
        </w:rPr>
        <w:t>לא, גם סיעות הקואליציה לא?</w:t>
      </w:r>
      <w:bookmarkStart w:id="44409" w:name="_ETM_Q1_25366640"/>
      <w:bookmarkEnd w:id="44409"/>
    </w:p>
    <w:p w14:paraId="72F2EAD4" w14:textId="77777777" w:rsidR="0022774E" w:rsidRDefault="0022774E" w:rsidP="0022774E">
      <w:pPr>
        <w:rPr>
          <w:rtl/>
          <w:lang w:eastAsia="he-IL"/>
        </w:rPr>
      </w:pPr>
      <w:bookmarkStart w:id="44410" w:name="_ETM_Q1_25368599"/>
      <w:bookmarkStart w:id="44411" w:name="_ETM_Q1_25364273"/>
      <w:bookmarkStart w:id="44412" w:name="_ETM_Q1_25359703"/>
      <w:bookmarkEnd w:id="44410"/>
      <w:bookmarkEnd w:id="44411"/>
      <w:bookmarkEnd w:id="44412"/>
    </w:p>
    <w:p w14:paraId="4A71DF5A" w14:textId="3751F311" w:rsidR="0022774E" w:rsidRDefault="0022774E" w:rsidP="0022774E">
      <w:pPr>
        <w:pStyle w:val="a4"/>
        <w:keepNext/>
        <w:rPr>
          <w:rtl/>
        </w:rPr>
      </w:pPr>
      <w:bookmarkStart w:id="44413" w:name="ET_speaker_שגית_אפיק_3847"/>
      <w:r w:rsidRPr="0022774E">
        <w:rPr>
          <w:rStyle w:val="TagStyle"/>
          <w:rtl/>
        </w:rPr>
        <w:t xml:space="preserve"> &lt;&lt; דובר &gt;&gt; </w:t>
      </w:r>
      <w:r>
        <w:rPr>
          <w:rtl/>
        </w:rPr>
        <w:t>שגית אפיק:</w:t>
      </w:r>
      <w:r w:rsidRPr="0022774E">
        <w:rPr>
          <w:rStyle w:val="TagStyle"/>
          <w:rtl/>
        </w:rPr>
        <w:t xml:space="preserve"> &lt;&lt; דובר &gt;&gt;</w:t>
      </w:r>
      <w:r w:rsidR="00707E81">
        <w:rPr>
          <w:rtl/>
        </w:rPr>
        <w:t xml:space="preserve"> </w:t>
      </w:r>
      <w:r>
        <w:rPr>
          <w:rtl/>
        </w:rPr>
        <w:t xml:space="preserve"> </w:t>
      </w:r>
      <w:bookmarkEnd w:id="44413"/>
    </w:p>
    <w:p w14:paraId="33D650BD" w14:textId="77777777" w:rsidR="0022774E" w:rsidRDefault="0022774E" w:rsidP="0022774E">
      <w:pPr>
        <w:pStyle w:val="KeepWithNext"/>
        <w:rPr>
          <w:rtl/>
          <w:lang w:eastAsia="he-IL"/>
        </w:rPr>
      </w:pPr>
    </w:p>
    <w:p w14:paraId="1190C4CB" w14:textId="013FDDF5" w:rsidR="0022774E" w:rsidRDefault="0022774E" w:rsidP="0022774E">
      <w:pPr>
        <w:rPr>
          <w:rtl/>
          <w:lang w:eastAsia="he-IL"/>
        </w:rPr>
      </w:pPr>
      <w:bookmarkStart w:id="44414" w:name="_ETM_Q1_25361936"/>
      <w:bookmarkStart w:id="44415" w:name="_ETM_Q1_25362053"/>
      <w:bookmarkEnd w:id="44414"/>
      <w:bookmarkEnd w:id="44415"/>
      <w:r>
        <w:rPr>
          <w:rFonts w:hint="cs"/>
          <w:rtl/>
          <w:lang w:eastAsia="he-IL"/>
        </w:rPr>
        <w:t xml:space="preserve">גם סיעות הקואליציה </w:t>
      </w:r>
      <w:bookmarkStart w:id="44416" w:name="_ETM_Q1_25364580"/>
      <w:bookmarkEnd w:id="44416"/>
      <w:r>
        <w:rPr>
          <w:rFonts w:hint="cs"/>
          <w:rtl/>
          <w:lang w:eastAsia="he-IL"/>
        </w:rPr>
        <w:t>כולן, כן.</w:t>
      </w:r>
      <w:bookmarkStart w:id="44417" w:name="_ETM_Q1_25365957"/>
      <w:bookmarkEnd w:id="44417"/>
    </w:p>
    <w:p w14:paraId="197E0298" w14:textId="77777777" w:rsidR="0022774E" w:rsidRDefault="0022774E" w:rsidP="0022774E">
      <w:pPr>
        <w:rPr>
          <w:rtl/>
          <w:lang w:eastAsia="he-IL"/>
        </w:rPr>
      </w:pPr>
    </w:p>
    <w:p w14:paraId="469B8ACC" w14:textId="66C04FE1" w:rsidR="0022774E" w:rsidRDefault="0022774E" w:rsidP="0022774E">
      <w:pPr>
        <w:pStyle w:val="a4"/>
        <w:keepNext/>
        <w:rPr>
          <w:rtl/>
        </w:rPr>
      </w:pPr>
      <w:bookmarkStart w:id="44418" w:name="ET_speaker_6156_3848"/>
      <w:r w:rsidRPr="0022774E">
        <w:rPr>
          <w:rStyle w:val="TagStyle"/>
          <w:rtl/>
        </w:rPr>
        <w:t xml:space="preserve"> &lt;&lt; דובר &gt;&gt; </w:t>
      </w:r>
      <w:r>
        <w:rPr>
          <w:rtl/>
        </w:rPr>
        <w:t>גלעד קריב (העבודה):</w:t>
      </w:r>
      <w:r w:rsidRPr="0022774E">
        <w:rPr>
          <w:rStyle w:val="TagStyle"/>
          <w:rtl/>
        </w:rPr>
        <w:t xml:space="preserve"> &lt;&lt; דובר &gt;&gt;</w:t>
      </w:r>
      <w:r w:rsidR="00707E81">
        <w:rPr>
          <w:rtl/>
        </w:rPr>
        <w:t xml:space="preserve"> </w:t>
      </w:r>
      <w:r>
        <w:rPr>
          <w:rtl/>
        </w:rPr>
        <w:t xml:space="preserve"> </w:t>
      </w:r>
      <w:bookmarkEnd w:id="44418"/>
    </w:p>
    <w:p w14:paraId="5287982E" w14:textId="77777777" w:rsidR="0022774E" w:rsidRDefault="0022774E" w:rsidP="0022774E">
      <w:pPr>
        <w:pStyle w:val="KeepWithNext"/>
        <w:rPr>
          <w:rtl/>
          <w:lang w:eastAsia="he-IL"/>
        </w:rPr>
      </w:pPr>
    </w:p>
    <w:p w14:paraId="6B3FB3B2" w14:textId="4600E2AF" w:rsidR="0022774E" w:rsidRDefault="0022774E" w:rsidP="0022774E">
      <w:pPr>
        <w:rPr>
          <w:rtl/>
          <w:lang w:eastAsia="he-IL"/>
        </w:rPr>
      </w:pPr>
      <w:bookmarkStart w:id="44419" w:name="_ETM_Q1_25367813"/>
      <w:bookmarkStart w:id="44420" w:name="_ETM_Q1_25367954"/>
      <w:bookmarkEnd w:id="44419"/>
      <w:bookmarkEnd w:id="44420"/>
      <w:r>
        <w:rPr>
          <w:rFonts w:hint="cs"/>
          <w:rtl/>
          <w:lang w:eastAsia="he-IL"/>
        </w:rPr>
        <w:t>הן לא מצורפות להסתייגות, זה תומכים. אפשר</w:t>
      </w:r>
      <w:bookmarkStart w:id="44421" w:name="_ETM_Q1_25369703"/>
      <w:bookmarkEnd w:id="44421"/>
      <w:r>
        <w:rPr>
          <w:rFonts w:hint="cs"/>
          <w:rtl/>
          <w:lang w:eastAsia="he-IL"/>
        </w:rPr>
        <w:t xml:space="preserve"> </w:t>
      </w:r>
      <w:bookmarkStart w:id="44422" w:name="_ETM_Q1_25366046"/>
      <w:bookmarkEnd w:id="44422"/>
      <w:r>
        <w:rPr>
          <w:rFonts w:hint="cs"/>
          <w:rtl/>
          <w:lang w:eastAsia="he-IL"/>
        </w:rPr>
        <w:t>להקריא</w:t>
      </w:r>
      <w:bookmarkStart w:id="44423" w:name="_ETM_Q1_25370178"/>
      <w:bookmarkEnd w:id="44423"/>
      <w:r>
        <w:rPr>
          <w:rFonts w:hint="cs"/>
          <w:rtl/>
          <w:lang w:eastAsia="he-IL"/>
        </w:rPr>
        <w:t>, זה הסתייגות שהגישה אפרת רייטן?</w:t>
      </w:r>
      <w:bookmarkStart w:id="44424" w:name="_ETM_Q1_25376284"/>
      <w:bookmarkEnd w:id="44424"/>
    </w:p>
    <w:p w14:paraId="25B71A1A" w14:textId="77777777" w:rsidR="0022774E" w:rsidRDefault="0022774E" w:rsidP="0022774E">
      <w:pPr>
        <w:rPr>
          <w:rtl/>
          <w:lang w:eastAsia="he-IL"/>
        </w:rPr>
      </w:pPr>
      <w:bookmarkStart w:id="44425" w:name="_ETM_Q1_25376478"/>
      <w:bookmarkStart w:id="44426" w:name="_ETM_Q1_25372114"/>
      <w:bookmarkStart w:id="44427" w:name="_ETM_Q1_25376561"/>
      <w:bookmarkStart w:id="44428" w:name="_ETM_Q1_25372087"/>
      <w:bookmarkStart w:id="44429" w:name="_ETM_Q1_25378032"/>
      <w:bookmarkStart w:id="44430" w:name="_ETM_Q1_25374639"/>
      <w:bookmarkStart w:id="44431" w:name="_ETM_Q1_25383070"/>
      <w:bookmarkStart w:id="44432" w:name="_ETM_Q1_25382468"/>
      <w:bookmarkStart w:id="44433" w:name="_ETM_Q1_25377719"/>
      <w:bookmarkStart w:id="44434" w:name="_ETM_Q1_25376704"/>
      <w:bookmarkStart w:id="44435" w:name="_ETM_Q1_25373435"/>
      <w:bookmarkStart w:id="44436" w:name="_ETM_Q1_25369391"/>
      <w:bookmarkEnd w:id="44425"/>
      <w:bookmarkEnd w:id="44426"/>
      <w:bookmarkEnd w:id="44427"/>
      <w:bookmarkEnd w:id="44428"/>
      <w:bookmarkEnd w:id="44429"/>
      <w:bookmarkEnd w:id="44430"/>
      <w:bookmarkEnd w:id="44431"/>
      <w:bookmarkEnd w:id="44432"/>
      <w:bookmarkEnd w:id="44433"/>
      <w:bookmarkEnd w:id="44434"/>
      <w:bookmarkEnd w:id="44435"/>
      <w:bookmarkEnd w:id="44436"/>
    </w:p>
    <w:p w14:paraId="18D3A4DD" w14:textId="4D6A6B43" w:rsidR="0022774E" w:rsidRDefault="0022774E" w:rsidP="0022774E">
      <w:pPr>
        <w:pStyle w:val="a4"/>
        <w:keepNext/>
        <w:rPr>
          <w:rtl/>
        </w:rPr>
      </w:pPr>
      <w:bookmarkStart w:id="44437" w:name="ET_speaker_5109_3850"/>
      <w:r w:rsidRPr="0022774E">
        <w:rPr>
          <w:rStyle w:val="TagStyle"/>
          <w:rtl/>
        </w:rPr>
        <w:t xml:space="preserve"> &lt;&lt; דובר &gt;&gt; </w:t>
      </w:r>
      <w:r>
        <w:rPr>
          <w:rtl/>
        </w:rPr>
        <w:t>אלעזר שטרן (יש עתיד):</w:t>
      </w:r>
      <w:r w:rsidRPr="0022774E">
        <w:rPr>
          <w:rStyle w:val="TagStyle"/>
          <w:rtl/>
        </w:rPr>
        <w:t xml:space="preserve"> &lt;&lt; דובר &gt;&gt;</w:t>
      </w:r>
      <w:r w:rsidR="00707E81">
        <w:rPr>
          <w:rtl/>
        </w:rPr>
        <w:t xml:space="preserve"> </w:t>
      </w:r>
      <w:r>
        <w:rPr>
          <w:rtl/>
        </w:rPr>
        <w:t xml:space="preserve"> </w:t>
      </w:r>
      <w:bookmarkEnd w:id="44437"/>
    </w:p>
    <w:p w14:paraId="64A5A388" w14:textId="77777777" w:rsidR="0022774E" w:rsidRDefault="0022774E" w:rsidP="0022774E">
      <w:pPr>
        <w:pStyle w:val="KeepWithNext"/>
        <w:rPr>
          <w:rtl/>
          <w:lang w:eastAsia="he-IL"/>
        </w:rPr>
      </w:pPr>
    </w:p>
    <w:p w14:paraId="464AB088" w14:textId="35314C54" w:rsidR="0022774E" w:rsidRDefault="0022774E" w:rsidP="0022774E">
      <w:pPr>
        <w:rPr>
          <w:rtl/>
          <w:lang w:eastAsia="he-IL"/>
        </w:rPr>
      </w:pPr>
      <w:bookmarkStart w:id="44438" w:name="_ETM_Q1_25379749"/>
      <w:bookmarkStart w:id="44439" w:name="_ETM_Q1_25379858"/>
      <w:bookmarkEnd w:id="44438"/>
      <w:bookmarkEnd w:id="44439"/>
      <w:r>
        <w:rPr>
          <w:rFonts w:hint="cs"/>
          <w:rtl/>
          <w:lang w:eastAsia="he-IL"/>
        </w:rPr>
        <w:t>בשם כל האופוזיציה.</w:t>
      </w:r>
    </w:p>
    <w:p w14:paraId="1A6274A3" w14:textId="77777777" w:rsidR="0022774E" w:rsidRDefault="0022774E" w:rsidP="0022774E">
      <w:pPr>
        <w:rPr>
          <w:rtl/>
          <w:lang w:eastAsia="he-IL"/>
        </w:rPr>
      </w:pPr>
      <w:bookmarkStart w:id="44440" w:name="_ETM_Q1_25383019"/>
      <w:bookmarkStart w:id="44441" w:name="_ETM_Q1_25383229"/>
      <w:bookmarkStart w:id="44442" w:name="_ETM_Q1_25378484"/>
      <w:bookmarkEnd w:id="44440"/>
      <w:bookmarkEnd w:id="44441"/>
      <w:bookmarkEnd w:id="44442"/>
    </w:p>
    <w:p w14:paraId="6E46811B" w14:textId="7D503E2E" w:rsidR="0022774E" w:rsidRDefault="0022774E" w:rsidP="0022774E">
      <w:pPr>
        <w:pStyle w:val="a4"/>
        <w:keepNext/>
        <w:rPr>
          <w:rtl/>
        </w:rPr>
      </w:pPr>
      <w:bookmarkStart w:id="44443" w:name="ET_speaker_6156_3851"/>
      <w:r w:rsidRPr="0022774E">
        <w:rPr>
          <w:rStyle w:val="TagStyle"/>
          <w:rtl/>
        </w:rPr>
        <w:t xml:space="preserve"> &lt;&lt; דובר &gt;&gt; </w:t>
      </w:r>
      <w:r>
        <w:rPr>
          <w:rtl/>
        </w:rPr>
        <w:t>גלעד קריב (העבודה):</w:t>
      </w:r>
      <w:r w:rsidRPr="0022774E">
        <w:rPr>
          <w:rStyle w:val="TagStyle"/>
          <w:rtl/>
        </w:rPr>
        <w:t xml:space="preserve"> &lt;&lt; דובר &gt;&gt;</w:t>
      </w:r>
      <w:r w:rsidR="00707E81">
        <w:rPr>
          <w:rtl/>
        </w:rPr>
        <w:t xml:space="preserve"> </w:t>
      </w:r>
      <w:r>
        <w:rPr>
          <w:rtl/>
        </w:rPr>
        <w:t xml:space="preserve"> </w:t>
      </w:r>
      <w:bookmarkEnd w:id="44443"/>
    </w:p>
    <w:p w14:paraId="01B06449" w14:textId="77777777" w:rsidR="0022774E" w:rsidRDefault="0022774E" w:rsidP="0022774E">
      <w:pPr>
        <w:pStyle w:val="KeepWithNext"/>
        <w:rPr>
          <w:rtl/>
          <w:lang w:eastAsia="he-IL"/>
        </w:rPr>
      </w:pPr>
    </w:p>
    <w:p w14:paraId="253BF1CE" w14:textId="0326265F" w:rsidR="0022774E" w:rsidRDefault="0022774E" w:rsidP="0022774E">
      <w:pPr>
        <w:rPr>
          <w:rtl/>
          <w:lang w:eastAsia="he-IL"/>
        </w:rPr>
      </w:pPr>
      <w:bookmarkStart w:id="44444" w:name="_ETM_Q1_25382501"/>
      <w:bookmarkStart w:id="44445" w:name="_ETM_Q1_25382542"/>
      <w:bookmarkEnd w:id="44444"/>
      <w:bookmarkEnd w:id="44445"/>
      <w:r>
        <w:rPr>
          <w:rFonts w:hint="cs"/>
          <w:rtl/>
          <w:lang w:eastAsia="he-IL"/>
        </w:rPr>
        <w:t>הסתייגות של מפלגת</w:t>
      </w:r>
      <w:bookmarkStart w:id="44446" w:name="_ETM_Q1_25384537"/>
      <w:bookmarkEnd w:id="44446"/>
      <w:r>
        <w:rPr>
          <w:rFonts w:hint="cs"/>
          <w:rtl/>
          <w:lang w:eastAsia="he-IL"/>
        </w:rPr>
        <w:t xml:space="preserve"> העבודה, מפלגת העבודה תמיד צריכה </w:t>
      </w:r>
      <w:bookmarkStart w:id="44447" w:name="_ETM_Q1_25383541"/>
      <w:bookmarkEnd w:id="44447"/>
      <w:r>
        <w:rPr>
          <w:rFonts w:hint="cs"/>
          <w:rtl/>
          <w:lang w:eastAsia="he-IL"/>
        </w:rPr>
        <w:t>לארח את כל סיעות האופוזיציה.</w:t>
      </w:r>
      <w:bookmarkStart w:id="44448" w:name="_ETM_Q1_25387521"/>
      <w:bookmarkEnd w:id="44448"/>
    </w:p>
    <w:p w14:paraId="780D940D" w14:textId="77777777" w:rsidR="0022774E" w:rsidRDefault="0022774E" w:rsidP="0022774E">
      <w:pPr>
        <w:rPr>
          <w:rtl/>
          <w:lang w:eastAsia="he-IL"/>
        </w:rPr>
      </w:pPr>
      <w:bookmarkStart w:id="44449" w:name="_ETM_Q1_25387689"/>
      <w:bookmarkEnd w:id="44449"/>
    </w:p>
    <w:p w14:paraId="5A582C5C" w14:textId="7B90A8FA" w:rsidR="0022774E" w:rsidRDefault="0022774E" w:rsidP="0022774E">
      <w:pPr>
        <w:pStyle w:val="a4"/>
        <w:keepNext/>
        <w:rPr>
          <w:rtl/>
        </w:rPr>
      </w:pPr>
      <w:bookmarkStart w:id="44450" w:name="ET_speaker_5552_3852"/>
      <w:r w:rsidRPr="0022774E">
        <w:rPr>
          <w:rStyle w:val="TagStyle"/>
          <w:rtl/>
        </w:rPr>
        <w:t xml:space="preserve"> &lt;&lt; דובר &gt;&gt; </w:t>
      </w:r>
      <w:r>
        <w:rPr>
          <w:rtl/>
        </w:rPr>
        <w:t>יוליה מלינובסקי (ישראל ביתנו):</w:t>
      </w:r>
      <w:r w:rsidRPr="0022774E">
        <w:rPr>
          <w:rStyle w:val="TagStyle"/>
          <w:rtl/>
        </w:rPr>
        <w:t xml:space="preserve"> &lt;&lt; דובר &gt;&gt;</w:t>
      </w:r>
      <w:r w:rsidR="00707E81">
        <w:rPr>
          <w:rtl/>
        </w:rPr>
        <w:t xml:space="preserve"> </w:t>
      </w:r>
      <w:r>
        <w:rPr>
          <w:rtl/>
        </w:rPr>
        <w:t xml:space="preserve"> </w:t>
      </w:r>
      <w:bookmarkEnd w:id="44450"/>
    </w:p>
    <w:p w14:paraId="389B7A19" w14:textId="77777777" w:rsidR="0022774E" w:rsidRDefault="0022774E" w:rsidP="0022774E">
      <w:pPr>
        <w:pStyle w:val="KeepWithNext"/>
        <w:rPr>
          <w:rtl/>
          <w:lang w:eastAsia="he-IL"/>
        </w:rPr>
      </w:pPr>
    </w:p>
    <w:p w14:paraId="311274AB" w14:textId="58E1BEF7" w:rsidR="0022774E" w:rsidRDefault="0022774E" w:rsidP="0022774E">
      <w:pPr>
        <w:rPr>
          <w:rtl/>
          <w:lang w:eastAsia="he-IL"/>
        </w:rPr>
      </w:pPr>
      <w:bookmarkStart w:id="44451" w:name="_ETM_Q1_25390507"/>
      <w:bookmarkStart w:id="44452" w:name="_ETM_Q1_25390616"/>
      <w:bookmarkEnd w:id="44451"/>
      <w:bookmarkEnd w:id="44452"/>
      <w:r>
        <w:rPr>
          <w:rFonts w:hint="cs"/>
          <w:rtl/>
          <w:lang w:eastAsia="he-IL"/>
        </w:rPr>
        <w:t>אבל ה</w:t>
      </w:r>
      <w:bookmarkStart w:id="44453" w:name="_ETM_Q1_25391033"/>
      <w:bookmarkEnd w:id="44453"/>
      <w:r>
        <w:rPr>
          <w:rFonts w:hint="cs"/>
          <w:rtl/>
          <w:lang w:eastAsia="he-IL"/>
        </w:rPr>
        <w:t>ייתם</w:t>
      </w:r>
      <w:bookmarkStart w:id="44454" w:name="_ETM_Q1_25386924"/>
      <w:bookmarkEnd w:id="44454"/>
      <w:r>
        <w:rPr>
          <w:rFonts w:hint="cs"/>
          <w:rtl/>
          <w:lang w:eastAsia="he-IL"/>
        </w:rPr>
        <w:t xml:space="preserve"> צריכים את ישראל ביתנו כדי לפתור את הפלונטר בסדר?</w:t>
      </w:r>
      <w:bookmarkStart w:id="44455" w:name="_ETM_Q1_25396146"/>
      <w:bookmarkEnd w:id="44455"/>
      <w:r>
        <w:rPr>
          <w:rFonts w:hint="cs"/>
          <w:rtl/>
          <w:lang w:eastAsia="he-IL"/>
        </w:rPr>
        <w:t xml:space="preserve"> אם כב</w:t>
      </w:r>
      <w:bookmarkStart w:id="44456" w:name="_ETM_Q1_25397333"/>
      <w:bookmarkStart w:id="44457" w:name="_ETM_Q1_25398810"/>
      <w:bookmarkStart w:id="44458" w:name="_ETM_Q1_25394361"/>
      <w:bookmarkEnd w:id="44456"/>
      <w:bookmarkEnd w:id="44457"/>
      <w:bookmarkEnd w:id="44458"/>
      <w:r>
        <w:rPr>
          <w:rFonts w:hint="cs"/>
          <w:rtl/>
          <w:lang w:eastAsia="he-IL"/>
        </w:rPr>
        <w:t>ר.</w:t>
      </w:r>
      <w:bookmarkStart w:id="44459" w:name="_ETM_Q1_25395342"/>
      <w:bookmarkEnd w:id="44459"/>
    </w:p>
    <w:p w14:paraId="4081903D" w14:textId="77777777" w:rsidR="0022774E" w:rsidRDefault="0022774E" w:rsidP="0022774E">
      <w:pPr>
        <w:rPr>
          <w:rtl/>
          <w:lang w:eastAsia="he-IL"/>
        </w:rPr>
      </w:pPr>
      <w:bookmarkStart w:id="44460" w:name="_ETM_Q1_25395638"/>
      <w:bookmarkStart w:id="44461" w:name="_ETM_Q1_25390885"/>
      <w:bookmarkEnd w:id="44460"/>
      <w:bookmarkEnd w:id="44461"/>
    </w:p>
    <w:p w14:paraId="71A8B49A" w14:textId="2A60E4E4" w:rsidR="0022774E" w:rsidRDefault="0022774E" w:rsidP="0022774E">
      <w:pPr>
        <w:pStyle w:val="a4"/>
        <w:keepNext/>
        <w:rPr>
          <w:rtl/>
        </w:rPr>
      </w:pPr>
      <w:bookmarkStart w:id="44462" w:name="ET_speaker_5763_3853"/>
      <w:r w:rsidRPr="0022774E">
        <w:rPr>
          <w:rStyle w:val="TagStyle"/>
          <w:rtl/>
        </w:rPr>
        <w:t xml:space="preserve"> &lt;&lt; דובר &gt;&gt; </w:t>
      </w:r>
      <w:r>
        <w:rPr>
          <w:rtl/>
        </w:rPr>
        <w:t>משה ארבל (ש"ס):</w:t>
      </w:r>
      <w:r w:rsidRPr="0022774E">
        <w:rPr>
          <w:rStyle w:val="TagStyle"/>
          <w:rtl/>
        </w:rPr>
        <w:t xml:space="preserve"> &lt;&lt; דובר &gt;&gt;</w:t>
      </w:r>
      <w:r w:rsidR="00707E81">
        <w:rPr>
          <w:rtl/>
        </w:rPr>
        <w:t xml:space="preserve"> </w:t>
      </w:r>
      <w:r>
        <w:rPr>
          <w:rtl/>
        </w:rPr>
        <w:t xml:space="preserve"> </w:t>
      </w:r>
      <w:bookmarkEnd w:id="44462"/>
    </w:p>
    <w:p w14:paraId="241D35EB" w14:textId="77777777" w:rsidR="0022774E" w:rsidRDefault="0022774E" w:rsidP="0022774E">
      <w:pPr>
        <w:pStyle w:val="KeepWithNext"/>
        <w:rPr>
          <w:rtl/>
          <w:lang w:eastAsia="he-IL"/>
        </w:rPr>
      </w:pPr>
    </w:p>
    <w:p w14:paraId="79D9C4D9" w14:textId="20C81820" w:rsidR="0022774E" w:rsidRDefault="0022774E" w:rsidP="0022774E">
      <w:pPr>
        <w:rPr>
          <w:rtl/>
          <w:lang w:eastAsia="he-IL"/>
        </w:rPr>
      </w:pPr>
      <w:bookmarkStart w:id="44463" w:name="_ETM_Q1_25392970"/>
      <w:bookmarkStart w:id="44464" w:name="_ETM_Q1_25393074"/>
      <w:bookmarkEnd w:id="44463"/>
      <w:bookmarkEnd w:id="44464"/>
      <w:r>
        <w:rPr>
          <w:rFonts w:hint="cs"/>
          <w:rtl/>
          <w:lang w:eastAsia="he-IL"/>
        </w:rPr>
        <w:t>תנו ליועצת המשפטית לדבר.</w:t>
      </w:r>
    </w:p>
    <w:p w14:paraId="25EE6C3C" w14:textId="77777777" w:rsidR="0022774E" w:rsidRDefault="0022774E" w:rsidP="0022774E">
      <w:pPr>
        <w:rPr>
          <w:rtl/>
          <w:lang w:eastAsia="he-IL"/>
        </w:rPr>
      </w:pPr>
      <w:bookmarkStart w:id="44465" w:name="_ETM_Q1_25397808"/>
      <w:bookmarkStart w:id="44466" w:name="_ETM_Q1_25398620"/>
      <w:bookmarkEnd w:id="44465"/>
      <w:bookmarkEnd w:id="44466"/>
    </w:p>
    <w:p w14:paraId="0D07DE47" w14:textId="41B1BE52" w:rsidR="0022774E" w:rsidRDefault="0022774E" w:rsidP="0022774E">
      <w:pPr>
        <w:pStyle w:val="af6"/>
        <w:keepNext/>
        <w:rPr>
          <w:rtl/>
        </w:rPr>
      </w:pPr>
      <w:bookmarkStart w:id="44467" w:name="ET_yor_5786_3854"/>
      <w:r w:rsidRPr="0022774E">
        <w:rPr>
          <w:rStyle w:val="TagStyle"/>
          <w:rtl/>
        </w:rPr>
        <w:t xml:space="preserve"> &lt;&lt; יור &gt;&gt; </w:t>
      </w:r>
      <w:r>
        <w:rPr>
          <w:rtl/>
        </w:rPr>
        <w:t>היו"ר אופיר כץ:</w:t>
      </w:r>
      <w:r w:rsidRPr="0022774E">
        <w:rPr>
          <w:rStyle w:val="TagStyle"/>
          <w:rtl/>
        </w:rPr>
        <w:t xml:space="preserve"> &lt;&lt; יור &gt;&gt;</w:t>
      </w:r>
      <w:r w:rsidR="00707E81">
        <w:rPr>
          <w:rtl/>
        </w:rPr>
        <w:t xml:space="preserve"> </w:t>
      </w:r>
      <w:r>
        <w:rPr>
          <w:rtl/>
        </w:rPr>
        <w:t xml:space="preserve"> </w:t>
      </w:r>
      <w:bookmarkEnd w:id="44467"/>
    </w:p>
    <w:p w14:paraId="556A9FBD" w14:textId="77777777" w:rsidR="0022774E" w:rsidRDefault="0022774E" w:rsidP="0022774E">
      <w:pPr>
        <w:pStyle w:val="KeepWithNext"/>
        <w:rPr>
          <w:rtl/>
          <w:lang w:eastAsia="he-IL"/>
        </w:rPr>
      </w:pPr>
    </w:p>
    <w:p w14:paraId="5532A71C" w14:textId="68C337F3" w:rsidR="0022774E" w:rsidRDefault="0022774E" w:rsidP="0022774E">
      <w:pPr>
        <w:rPr>
          <w:rtl/>
          <w:lang w:eastAsia="he-IL"/>
        </w:rPr>
      </w:pPr>
      <w:bookmarkStart w:id="44468" w:name="_ETM_Q1_25403406"/>
      <w:bookmarkStart w:id="44469" w:name="_ETM_Q1_25403512"/>
      <w:bookmarkEnd w:id="44468"/>
      <w:bookmarkEnd w:id="44469"/>
      <w:r>
        <w:rPr>
          <w:rFonts w:hint="cs"/>
          <w:rtl/>
          <w:lang w:eastAsia="he-IL"/>
        </w:rPr>
        <w:t>טוב יוליה, בבקשה.</w:t>
      </w:r>
      <w:bookmarkStart w:id="44470" w:name="_ETM_Q1_25401278"/>
      <w:bookmarkEnd w:id="44470"/>
    </w:p>
    <w:p w14:paraId="1ED55807" w14:textId="77777777" w:rsidR="0022774E" w:rsidRDefault="0022774E" w:rsidP="0022774E">
      <w:pPr>
        <w:rPr>
          <w:rtl/>
          <w:lang w:eastAsia="he-IL"/>
        </w:rPr>
      </w:pPr>
    </w:p>
    <w:p w14:paraId="5C7EA186" w14:textId="1D9021DA" w:rsidR="0022774E" w:rsidRDefault="0022774E" w:rsidP="0022774E">
      <w:pPr>
        <w:pStyle w:val="a4"/>
        <w:keepNext/>
        <w:rPr>
          <w:rtl/>
        </w:rPr>
      </w:pPr>
      <w:bookmarkStart w:id="44471" w:name="ET_speaker_6156_3855"/>
      <w:r w:rsidRPr="0022774E">
        <w:rPr>
          <w:rStyle w:val="TagStyle"/>
          <w:rtl/>
        </w:rPr>
        <w:t xml:space="preserve"> &lt;&lt; דובר &gt;&gt; </w:t>
      </w:r>
      <w:r>
        <w:rPr>
          <w:rtl/>
        </w:rPr>
        <w:t>גלעד קריב (העבודה):</w:t>
      </w:r>
      <w:r w:rsidRPr="0022774E">
        <w:rPr>
          <w:rStyle w:val="TagStyle"/>
          <w:rtl/>
        </w:rPr>
        <w:t xml:space="preserve"> &lt;&lt; דובר &gt;&gt;</w:t>
      </w:r>
      <w:r w:rsidR="00707E81">
        <w:rPr>
          <w:rtl/>
        </w:rPr>
        <w:t xml:space="preserve"> </w:t>
      </w:r>
      <w:r>
        <w:rPr>
          <w:rtl/>
        </w:rPr>
        <w:t xml:space="preserve"> </w:t>
      </w:r>
      <w:bookmarkEnd w:id="44471"/>
    </w:p>
    <w:p w14:paraId="5398EEB2" w14:textId="77777777" w:rsidR="0022774E" w:rsidRDefault="0022774E" w:rsidP="0022774E">
      <w:pPr>
        <w:pStyle w:val="KeepWithNext"/>
        <w:rPr>
          <w:rtl/>
          <w:lang w:eastAsia="he-IL"/>
        </w:rPr>
      </w:pPr>
    </w:p>
    <w:p w14:paraId="17B56329" w14:textId="7C1016B9" w:rsidR="0022774E" w:rsidRDefault="0022774E" w:rsidP="0022774E">
      <w:pPr>
        <w:rPr>
          <w:rtl/>
          <w:lang w:eastAsia="he-IL"/>
        </w:rPr>
      </w:pPr>
      <w:bookmarkStart w:id="44472" w:name="_ETM_Q1_25403281"/>
      <w:bookmarkEnd w:id="44472"/>
      <w:r>
        <w:rPr>
          <w:rFonts w:hint="cs"/>
          <w:rtl/>
          <w:lang w:eastAsia="he-IL"/>
        </w:rPr>
        <w:t>ד</w:t>
      </w:r>
      <w:bookmarkStart w:id="44473" w:name="_ETM_Q1_25403392"/>
      <w:bookmarkEnd w:id="44473"/>
      <w:r>
        <w:rPr>
          <w:rFonts w:hint="cs"/>
          <w:rtl/>
          <w:lang w:eastAsia="he-IL"/>
        </w:rPr>
        <w:t xml:space="preserve">רעי 1 או דרעי </w:t>
      </w:r>
      <w:bookmarkStart w:id="44474" w:name="_ETM_Q1_25405672"/>
      <w:bookmarkEnd w:id="44474"/>
      <w:r>
        <w:rPr>
          <w:rFonts w:hint="cs"/>
          <w:rtl/>
          <w:lang w:eastAsia="he-IL"/>
        </w:rPr>
        <w:t>2?</w:t>
      </w:r>
      <w:bookmarkStart w:id="44475" w:name="_ETM_Q1_25395653"/>
      <w:bookmarkEnd w:id="44475"/>
    </w:p>
    <w:p w14:paraId="32786E68" w14:textId="77777777" w:rsidR="0022774E" w:rsidRDefault="0022774E" w:rsidP="0022774E">
      <w:pPr>
        <w:rPr>
          <w:rtl/>
          <w:lang w:eastAsia="he-IL"/>
        </w:rPr>
      </w:pPr>
    </w:p>
    <w:p w14:paraId="0650FA29" w14:textId="77777777" w:rsidR="0022774E" w:rsidRDefault="0022774E" w:rsidP="0022774E">
      <w:pPr>
        <w:rPr>
          <w:rtl/>
          <w:lang w:eastAsia="he-IL"/>
        </w:rPr>
      </w:pPr>
      <w:bookmarkStart w:id="44476" w:name="_ETM_Q1_25397269"/>
      <w:bookmarkStart w:id="44477" w:name="_ETM_Q1_25397452"/>
      <w:bookmarkStart w:id="44478" w:name="_ETM_Q1_25397517"/>
      <w:bookmarkEnd w:id="44476"/>
      <w:bookmarkEnd w:id="44477"/>
      <w:bookmarkEnd w:id="44478"/>
    </w:p>
    <w:p w14:paraId="2483D152" w14:textId="71231A13" w:rsidR="0022774E" w:rsidRDefault="0022774E" w:rsidP="0022774E">
      <w:pPr>
        <w:pStyle w:val="af6"/>
        <w:keepNext/>
        <w:rPr>
          <w:rtl/>
        </w:rPr>
      </w:pPr>
      <w:bookmarkStart w:id="44479" w:name="_ETM_Q1_25406880"/>
      <w:bookmarkStart w:id="44480" w:name="ET_yor_5786_3856"/>
      <w:bookmarkEnd w:id="44479"/>
      <w:r w:rsidRPr="0022774E">
        <w:rPr>
          <w:rStyle w:val="TagStyle"/>
          <w:rtl/>
        </w:rPr>
        <w:t xml:space="preserve"> &lt;&lt; יור &gt;&gt; </w:t>
      </w:r>
      <w:r>
        <w:rPr>
          <w:rtl/>
        </w:rPr>
        <w:t>היו"ר אופיר כץ:</w:t>
      </w:r>
      <w:r w:rsidRPr="0022774E">
        <w:rPr>
          <w:rStyle w:val="TagStyle"/>
          <w:rtl/>
        </w:rPr>
        <w:t xml:space="preserve"> &lt;&lt; יור &gt;&gt;</w:t>
      </w:r>
      <w:r w:rsidR="00707E81">
        <w:rPr>
          <w:rtl/>
        </w:rPr>
        <w:t xml:space="preserve"> </w:t>
      </w:r>
      <w:r>
        <w:rPr>
          <w:rtl/>
        </w:rPr>
        <w:t xml:space="preserve"> </w:t>
      </w:r>
      <w:bookmarkEnd w:id="44480"/>
    </w:p>
    <w:p w14:paraId="2D020212" w14:textId="77777777" w:rsidR="0022774E" w:rsidRDefault="0022774E" w:rsidP="0022774E">
      <w:pPr>
        <w:pStyle w:val="KeepWithNext"/>
        <w:rPr>
          <w:rtl/>
          <w:lang w:eastAsia="he-IL"/>
        </w:rPr>
      </w:pPr>
    </w:p>
    <w:p w14:paraId="51B8F30F" w14:textId="253AD7E3" w:rsidR="0022774E" w:rsidRDefault="0022774E" w:rsidP="0022774E">
      <w:pPr>
        <w:rPr>
          <w:rtl/>
          <w:lang w:eastAsia="he-IL"/>
        </w:rPr>
      </w:pPr>
      <w:bookmarkStart w:id="44481" w:name="_ETM_Q1_25408630"/>
      <w:bookmarkStart w:id="44482" w:name="_ETM_Q1_25408731"/>
      <w:bookmarkStart w:id="44483" w:name="_ETM_Q1_25403762"/>
      <w:bookmarkStart w:id="44484" w:name="_ETM_Q1_25403962"/>
      <w:bookmarkStart w:id="44485" w:name="_ETM_Q1_25404035"/>
      <w:bookmarkStart w:id="44486" w:name="_ETM_Q1_25399213"/>
      <w:bookmarkStart w:id="44487" w:name="_ETM_Q1_25394546"/>
      <w:bookmarkStart w:id="44488" w:name="_ETM_Q1_25389918"/>
      <w:bookmarkEnd w:id="44481"/>
      <w:bookmarkEnd w:id="44482"/>
      <w:bookmarkEnd w:id="44483"/>
      <w:bookmarkEnd w:id="44484"/>
      <w:bookmarkEnd w:id="44485"/>
      <w:bookmarkEnd w:id="44486"/>
      <w:bookmarkEnd w:id="44487"/>
      <w:bookmarkEnd w:id="44488"/>
      <w:r>
        <w:rPr>
          <w:rFonts w:hint="cs"/>
          <w:rtl/>
          <w:lang w:eastAsia="he-IL"/>
        </w:rPr>
        <w:t>נו גלעד.</w:t>
      </w:r>
    </w:p>
    <w:p w14:paraId="39AC2CBC" w14:textId="63BF11E7" w:rsidR="0022774E" w:rsidRDefault="0022774E" w:rsidP="0022774E">
      <w:pPr>
        <w:pStyle w:val="KeepWithNext"/>
        <w:rPr>
          <w:rtl/>
          <w:lang w:eastAsia="he-IL"/>
        </w:rPr>
      </w:pPr>
      <w:bookmarkStart w:id="44489" w:name="_ETM_Q1_25401468"/>
      <w:bookmarkStart w:id="44490" w:name="_ETM_Q1_25391624"/>
      <w:bookmarkStart w:id="44491" w:name="_ETM_Q1_25387863"/>
      <w:bookmarkStart w:id="44492" w:name="_ETM_Q1_25388983"/>
      <w:bookmarkStart w:id="44493" w:name="_ETM_Q1_25385025"/>
      <w:bookmarkEnd w:id="44489"/>
      <w:bookmarkEnd w:id="44490"/>
      <w:bookmarkEnd w:id="44491"/>
      <w:bookmarkEnd w:id="44492"/>
      <w:bookmarkEnd w:id="44493"/>
    </w:p>
    <w:p w14:paraId="588255F1" w14:textId="12387006" w:rsidR="0022774E" w:rsidRDefault="0022774E" w:rsidP="0022774E">
      <w:pPr>
        <w:pStyle w:val="a4"/>
        <w:keepNext/>
        <w:rPr>
          <w:rtl/>
        </w:rPr>
      </w:pPr>
      <w:bookmarkStart w:id="44494" w:name="_ETM_Q1_25404225"/>
      <w:bookmarkStart w:id="44495" w:name="_ETM_Q1_25405230"/>
      <w:bookmarkStart w:id="44496" w:name="ET_speaker_שגית_אפיק_3857"/>
      <w:bookmarkEnd w:id="44494"/>
      <w:bookmarkEnd w:id="44495"/>
      <w:r w:rsidRPr="0022774E">
        <w:rPr>
          <w:rStyle w:val="TagStyle"/>
          <w:rtl/>
        </w:rPr>
        <w:t xml:space="preserve"> &lt;&lt; דובר &gt;&gt; </w:t>
      </w:r>
      <w:r>
        <w:rPr>
          <w:rtl/>
        </w:rPr>
        <w:t>שגית אפיק:</w:t>
      </w:r>
      <w:r w:rsidRPr="0022774E">
        <w:rPr>
          <w:rStyle w:val="TagStyle"/>
          <w:rtl/>
        </w:rPr>
        <w:t xml:space="preserve"> &lt;&lt; דובר &gt;&gt;</w:t>
      </w:r>
      <w:r w:rsidR="00707E81">
        <w:rPr>
          <w:rtl/>
        </w:rPr>
        <w:t xml:space="preserve"> </w:t>
      </w:r>
      <w:r>
        <w:rPr>
          <w:rtl/>
        </w:rPr>
        <w:t xml:space="preserve"> </w:t>
      </w:r>
      <w:bookmarkEnd w:id="44496"/>
    </w:p>
    <w:p w14:paraId="3FB41D4A" w14:textId="77777777" w:rsidR="0022774E" w:rsidRDefault="0022774E" w:rsidP="0022774E">
      <w:pPr>
        <w:rPr>
          <w:rtl/>
          <w:lang w:eastAsia="he-IL"/>
        </w:rPr>
      </w:pPr>
      <w:bookmarkStart w:id="44497" w:name="_ETM_Q1_25403977"/>
      <w:bookmarkStart w:id="44498" w:name="_ETM_Q1_25404073"/>
      <w:bookmarkEnd w:id="44497"/>
      <w:bookmarkEnd w:id="44498"/>
    </w:p>
    <w:p w14:paraId="39C64A4F" w14:textId="0453710F" w:rsidR="0022774E" w:rsidRDefault="0022774E" w:rsidP="0022774E">
      <w:pPr>
        <w:rPr>
          <w:rtl/>
          <w:lang w:eastAsia="he-IL"/>
        </w:rPr>
      </w:pPr>
      <w:r>
        <w:rPr>
          <w:rFonts w:hint="cs"/>
          <w:rtl/>
          <w:lang w:eastAsia="he-IL"/>
        </w:rPr>
        <w:t>למעשה מטרת ההסתייגות היא להבהיר את הנוסח של העדר</w:t>
      </w:r>
      <w:bookmarkStart w:id="44499" w:name="_ETM_Q1_25407549"/>
      <w:bookmarkStart w:id="44500" w:name="_ETM_Q1_25407730"/>
      <w:bookmarkEnd w:id="44499"/>
      <w:bookmarkEnd w:id="44500"/>
      <w:r>
        <w:rPr>
          <w:rFonts w:hint="cs"/>
          <w:rtl/>
          <w:lang w:eastAsia="he-IL"/>
        </w:rPr>
        <w:t xml:space="preserve"> ביקורת שיפוטית, בצורה הכי מפורשת ומצומצמת שניתן, כך שהוא יחו</w:t>
      </w:r>
      <w:bookmarkStart w:id="44501" w:name="_ETM_Q1_25414988"/>
      <w:bookmarkEnd w:id="44501"/>
      <w:r>
        <w:rPr>
          <w:rFonts w:hint="cs"/>
          <w:rtl/>
          <w:lang w:eastAsia="he-IL"/>
        </w:rPr>
        <w:t>ל בדיוק על אותם סעיפים שמופיעים</w:t>
      </w:r>
      <w:bookmarkStart w:id="44502" w:name="_ETM_Q1_25414339"/>
      <w:bookmarkEnd w:id="44502"/>
      <w:r>
        <w:rPr>
          <w:rFonts w:hint="cs"/>
          <w:rtl/>
          <w:lang w:eastAsia="he-IL"/>
        </w:rPr>
        <w:t xml:space="preserve"> לכם כאן בהצעת החוק, והסעיפים </w:t>
      </w:r>
      <w:bookmarkStart w:id="44503" w:name="_ETM_Q1_25419315"/>
      <w:bookmarkEnd w:id="44503"/>
      <w:r>
        <w:rPr>
          <w:rFonts w:hint="cs"/>
          <w:rtl/>
          <w:lang w:eastAsia="he-IL"/>
        </w:rPr>
        <w:t>הללו הם סעיפים, 13, 13</w:t>
      </w:r>
      <w:bookmarkStart w:id="44504" w:name="_ETM_Q1_25420406"/>
      <w:bookmarkEnd w:id="44504"/>
      <w:r>
        <w:rPr>
          <w:rFonts w:hint="cs"/>
          <w:rtl/>
          <w:lang w:eastAsia="he-IL"/>
        </w:rPr>
        <w:t>א, 15 ו- 22. הסעיפים האלה</w:t>
      </w:r>
      <w:bookmarkStart w:id="44505" w:name="_ETM_Q1_25426186"/>
      <w:bookmarkEnd w:id="44505"/>
      <w:r>
        <w:rPr>
          <w:rFonts w:hint="cs"/>
          <w:rtl/>
          <w:lang w:eastAsia="he-IL"/>
        </w:rPr>
        <w:t xml:space="preserve"> למעשה מתייחסים לסעיפי כינון הממשלה, צירוף שר, והעברה מכהונתו של</w:t>
      </w:r>
      <w:bookmarkStart w:id="44506" w:name="_ETM_Q1_25434868"/>
      <w:bookmarkEnd w:id="44506"/>
      <w:r>
        <w:rPr>
          <w:rFonts w:hint="cs"/>
          <w:rtl/>
          <w:lang w:eastAsia="he-IL"/>
        </w:rPr>
        <w:t xml:space="preserve"> שר.</w:t>
      </w:r>
    </w:p>
    <w:p w14:paraId="780D66A9" w14:textId="77777777" w:rsidR="0022774E" w:rsidRDefault="0022774E" w:rsidP="0022774E">
      <w:pPr>
        <w:rPr>
          <w:rtl/>
          <w:lang w:eastAsia="he-IL"/>
        </w:rPr>
      </w:pPr>
      <w:bookmarkStart w:id="44507" w:name="_ETM_Q1_25435592"/>
      <w:bookmarkEnd w:id="44507"/>
    </w:p>
    <w:p w14:paraId="68EA3FB0" w14:textId="0372AADB" w:rsidR="0022774E" w:rsidRDefault="0022774E" w:rsidP="0022774E">
      <w:pPr>
        <w:rPr>
          <w:rtl/>
          <w:lang w:eastAsia="he-IL"/>
        </w:rPr>
      </w:pPr>
      <w:r>
        <w:rPr>
          <w:rFonts w:hint="cs"/>
          <w:rtl/>
          <w:lang w:eastAsia="he-IL"/>
        </w:rPr>
        <w:t>המ</w:t>
      </w:r>
      <w:bookmarkStart w:id="44508" w:name="_ETM_Q1_25436125"/>
      <w:bookmarkEnd w:id="44508"/>
      <w:r>
        <w:rPr>
          <w:rFonts w:hint="cs"/>
          <w:rtl/>
          <w:lang w:eastAsia="he-IL"/>
        </w:rPr>
        <w:t>ט</w:t>
      </w:r>
      <w:bookmarkStart w:id="44509" w:name="_ETM_Q1_25436671"/>
      <w:bookmarkEnd w:id="44509"/>
      <w:r>
        <w:rPr>
          <w:rFonts w:hint="cs"/>
          <w:rtl/>
          <w:lang w:eastAsia="he-IL"/>
        </w:rPr>
        <w:t>רה של</w:t>
      </w:r>
      <w:bookmarkStart w:id="44510" w:name="_ETM_Q1_25437004"/>
      <w:bookmarkEnd w:id="44510"/>
      <w:r>
        <w:rPr>
          <w:rFonts w:hint="cs"/>
          <w:rtl/>
          <w:lang w:eastAsia="he-IL"/>
        </w:rPr>
        <w:t>נו הייתה לומר שתחול ביקורת שיפוטית - -</w:t>
      </w:r>
      <w:bookmarkStart w:id="44511" w:name="_ETM_Q1_25444808"/>
      <w:bookmarkEnd w:id="44511"/>
    </w:p>
    <w:p w14:paraId="17F2493B" w14:textId="77777777" w:rsidR="0022774E" w:rsidRDefault="0022774E" w:rsidP="0022774E">
      <w:pPr>
        <w:rPr>
          <w:rtl/>
          <w:lang w:eastAsia="he-IL"/>
        </w:rPr>
      </w:pPr>
      <w:bookmarkStart w:id="44512" w:name="_ETM_Q1_25444948"/>
      <w:bookmarkStart w:id="44513" w:name="_ETM_Q1_25440222"/>
      <w:bookmarkStart w:id="44514" w:name="_ETM_Q1_25435591"/>
      <w:bookmarkEnd w:id="44512"/>
      <w:bookmarkEnd w:id="44513"/>
      <w:bookmarkEnd w:id="44514"/>
    </w:p>
    <w:p w14:paraId="4CA44104" w14:textId="58B49436" w:rsidR="0022774E" w:rsidRDefault="0022774E" w:rsidP="0022774E">
      <w:pPr>
        <w:pStyle w:val="a4"/>
        <w:keepNext/>
        <w:rPr>
          <w:rtl/>
        </w:rPr>
      </w:pPr>
      <w:bookmarkStart w:id="44515" w:name="ET_speaker_6156_3858"/>
      <w:r w:rsidRPr="0022774E">
        <w:rPr>
          <w:rStyle w:val="TagStyle"/>
          <w:rtl/>
        </w:rPr>
        <w:t xml:space="preserve"> &lt;&lt; דובר &gt;&gt; </w:t>
      </w:r>
      <w:r>
        <w:rPr>
          <w:rtl/>
        </w:rPr>
        <w:t>גלעד קריב (העבודה):</w:t>
      </w:r>
      <w:r w:rsidRPr="0022774E">
        <w:rPr>
          <w:rStyle w:val="TagStyle"/>
          <w:rtl/>
        </w:rPr>
        <w:t xml:space="preserve"> &lt;&lt; דובר &gt;&gt;</w:t>
      </w:r>
      <w:r w:rsidR="00707E81">
        <w:rPr>
          <w:rtl/>
        </w:rPr>
        <w:t xml:space="preserve"> </w:t>
      </w:r>
      <w:r>
        <w:rPr>
          <w:rtl/>
        </w:rPr>
        <w:t xml:space="preserve"> </w:t>
      </w:r>
      <w:bookmarkEnd w:id="44515"/>
    </w:p>
    <w:p w14:paraId="3DDB2013" w14:textId="77777777" w:rsidR="0022774E" w:rsidRDefault="0022774E" w:rsidP="0022774E">
      <w:pPr>
        <w:pStyle w:val="KeepWithNext"/>
        <w:rPr>
          <w:rtl/>
          <w:lang w:eastAsia="he-IL"/>
        </w:rPr>
      </w:pPr>
    </w:p>
    <w:p w14:paraId="1A278B7B" w14:textId="31C3930C" w:rsidR="0022774E" w:rsidRDefault="0022774E" w:rsidP="0022774E">
      <w:pPr>
        <w:rPr>
          <w:rtl/>
          <w:lang w:eastAsia="he-IL"/>
        </w:rPr>
      </w:pPr>
      <w:bookmarkStart w:id="44516" w:name="_ETM_Q1_25437452"/>
      <w:bookmarkStart w:id="44517" w:name="_ETM_Q1_25437572"/>
      <w:bookmarkEnd w:id="44516"/>
      <w:bookmarkEnd w:id="44517"/>
      <w:r>
        <w:rPr>
          <w:rFonts w:hint="cs"/>
          <w:rtl/>
          <w:lang w:eastAsia="he-IL"/>
        </w:rPr>
        <w:t>רגע</w:t>
      </w:r>
      <w:bookmarkStart w:id="44518" w:name="_ETM_Q1_25438163"/>
      <w:bookmarkEnd w:id="44518"/>
      <w:r>
        <w:rPr>
          <w:rFonts w:hint="cs"/>
          <w:rtl/>
          <w:lang w:eastAsia="he-IL"/>
        </w:rPr>
        <w:t xml:space="preserve"> גברתי, ארבעת הסעיפים הללו, הרציונל </w:t>
      </w:r>
      <w:bookmarkStart w:id="44519" w:name="_ETM_Q1_25444048"/>
      <w:bookmarkEnd w:id="44519"/>
      <w:r>
        <w:rPr>
          <w:rFonts w:hint="cs"/>
          <w:rtl/>
          <w:lang w:eastAsia="he-IL"/>
        </w:rPr>
        <w:t>שאני מבין מאחוריהם,</w:t>
      </w:r>
      <w:bookmarkStart w:id="44520" w:name="_ETM_Q1_25446952"/>
      <w:bookmarkEnd w:id="44520"/>
      <w:r>
        <w:rPr>
          <w:rFonts w:hint="cs"/>
          <w:rtl/>
          <w:lang w:eastAsia="he-IL"/>
        </w:rPr>
        <w:t xml:space="preserve"> אני לא מסכים לו אבל אם אני מבין את הרציונל</w:t>
      </w:r>
      <w:bookmarkStart w:id="44521" w:name="_ETM_Q1_25447094"/>
      <w:bookmarkEnd w:id="44521"/>
      <w:r>
        <w:rPr>
          <w:rFonts w:hint="cs"/>
          <w:rtl/>
          <w:lang w:eastAsia="he-IL"/>
        </w:rPr>
        <w:t xml:space="preserve"> </w:t>
      </w:r>
      <w:bookmarkStart w:id="44522" w:name="_ETM_Q1_25447412"/>
      <w:bookmarkEnd w:id="44522"/>
      <w:r>
        <w:rPr>
          <w:rFonts w:hint="cs"/>
          <w:rtl/>
          <w:lang w:eastAsia="he-IL"/>
        </w:rPr>
        <w:t>של מציעי החוק, שאלה סעיפים שיש</w:t>
      </w:r>
      <w:bookmarkStart w:id="44523" w:name="_ETM_Q1_25448969"/>
      <w:bookmarkEnd w:id="44523"/>
      <w:r>
        <w:rPr>
          <w:rFonts w:hint="cs"/>
          <w:rtl/>
          <w:lang w:eastAsia="he-IL"/>
        </w:rPr>
        <w:t xml:space="preserve"> בהם פרוצדורת </w:t>
      </w:r>
      <w:bookmarkStart w:id="44524" w:name="_ETM_Q1_25453308"/>
      <w:bookmarkEnd w:id="44524"/>
      <w:r>
        <w:rPr>
          <w:rFonts w:hint="cs"/>
          <w:rtl/>
          <w:lang w:eastAsia="he-IL"/>
        </w:rPr>
        <w:t>מינוי שעוברת מינוי כנסת? כי העברה מכהונה לא</w:t>
      </w:r>
      <w:bookmarkStart w:id="44525" w:name="_ETM_Q1_25455610"/>
      <w:bookmarkEnd w:id="44525"/>
      <w:r>
        <w:rPr>
          <w:rFonts w:hint="cs"/>
          <w:rtl/>
          <w:lang w:eastAsia="he-IL"/>
        </w:rPr>
        <w:t xml:space="preserve"> עוברת אישור</w:t>
      </w:r>
      <w:bookmarkStart w:id="44526" w:name="_ETM_Q1_25458463"/>
      <w:bookmarkEnd w:id="44526"/>
      <w:r>
        <w:rPr>
          <w:rFonts w:hint="cs"/>
          <w:rtl/>
          <w:lang w:eastAsia="he-IL"/>
        </w:rPr>
        <w:t xml:space="preserve"> כנסת לא?</w:t>
      </w:r>
      <w:bookmarkStart w:id="44527" w:name="_ETM_Q1_25460207"/>
      <w:bookmarkEnd w:id="44527"/>
    </w:p>
    <w:p w14:paraId="3D168714" w14:textId="77777777" w:rsidR="0022774E" w:rsidRDefault="0022774E" w:rsidP="0022774E">
      <w:pPr>
        <w:rPr>
          <w:rtl/>
          <w:lang w:eastAsia="he-IL"/>
        </w:rPr>
      </w:pPr>
    </w:p>
    <w:p w14:paraId="1BDF4BEC" w14:textId="28116792" w:rsidR="0022774E" w:rsidRDefault="0022774E" w:rsidP="0022774E">
      <w:pPr>
        <w:pStyle w:val="a4"/>
        <w:keepNext/>
        <w:rPr>
          <w:rtl/>
        </w:rPr>
      </w:pPr>
      <w:bookmarkStart w:id="44528" w:name="ET_speaker_שגית_אפיק_3859"/>
      <w:r w:rsidRPr="0022774E">
        <w:rPr>
          <w:rStyle w:val="TagStyle"/>
          <w:rtl/>
        </w:rPr>
        <w:t xml:space="preserve"> &lt;&lt; דובר &gt;&gt; </w:t>
      </w:r>
      <w:r>
        <w:rPr>
          <w:rtl/>
        </w:rPr>
        <w:t>שגית אפיק:</w:t>
      </w:r>
      <w:r w:rsidRPr="0022774E">
        <w:rPr>
          <w:rStyle w:val="TagStyle"/>
          <w:rtl/>
        </w:rPr>
        <w:t xml:space="preserve"> &lt;&lt; דובר &gt;&gt;</w:t>
      </w:r>
      <w:r w:rsidR="00707E81">
        <w:rPr>
          <w:rtl/>
        </w:rPr>
        <w:t xml:space="preserve"> </w:t>
      </w:r>
      <w:r>
        <w:rPr>
          <w:rtl/>
        </w:rPr>
        <w:t xml:space="preserve"> </w:t>
      </w:r>
      <w:bookmarkEnd w:id="44528"/>
    </w:p>
    <w:p w14:paraId="64D31A21" w14:textId="77777777" w:rsidR="0022774E" w:rsidRDefault="0022774E" w:rsidP="0022774E">
      <w:pPr>
        <w:pStyle w:val="KeepWithNext"/>
        <w:rPr>
          <w:rtl/>
          <w:lang w:eastAsia="he-IL"/>
        </w:rPr>
      </w:pPr>
    </w:p>
    <w:p w14:paraId="78075EE3" w14:textId="2BCCD2E7" w:rsidR="0022774E" w:rsidRDefault="0022774E" w:rsidP="0022774E">
      <w:pPr>
        <w:rPr>
          <w:rtl/>
          <w:lang w:eastAsia="he-IL"/>
        </w:rPr>
      </w:pPr>
      <w:bookmarkStart w:id="44529" w:name="_ETM_Q1_25462151"/>
      <w:bookmarkStart w:id="44530" w:name="_ETM_Q1_25462280"/>
      <w:bookmarkEnd w:id="44529"/>
      <w:bookmarkEnd w:id="44530"/>
      <w:r>
        <w:rPr>
          <w:rFonts w:hint="cs"/>
          <w:rtl/>
          <w:lang w:eastAsia="he-IL"/>
        </w:rPr>
        <w:t>נכון, הוספו כאן בהצעת החוק</w:t>
      </w:r>
      <w:bookmarkStart w:id="44531" w:name="_ETM_Q1_25460422"/>
      <w:bookmarkEnd w:id="44531"/>
      <w:r>
        <w:rPr>
          <w:rFonts w:hint="cs"/>
          <w:rtl/>
          <w:lang w:eastAsia="he-IL"/>
        </w:rPr>
        <w:t xml:space="preserve"> מנגנונים של הגברת השקיפות </w:t>
      </w:r>
      <w:bookmarkStart w:id="44532" w:name="_ETM_Q1_25465155"/>
      <w:bookmarkEnd w:id="44532"/>
      <w:r>
        <w:rPr>
          <w:rFonts w:hint="cs"/>
          <w:rtl/>
          <w:lang w:eastAsia="he-IL"/>
        </w:rPr>
        <w:t>והגילוי במצבים האלה, הסעיפים האלה מתייחסים</w:t>
      </w:r>
      <w:bookmarkStart w:id="44533" w:name="_ETM_Q1_25466531"/>
      <w:bookmarkEnd w:id="44533"/>
      <w:r>
        <w:rPr>
          <w:rFonts w:hint="cs"/>
          <w:rtl/>
          <w:lang w:eastAsia="he-IL"/>
        </w:rPr>
        <w:t>, סעיף 13 לכינו</w:t>
      </w:r>
      <w:bookmarkStart w:id="44534" w:name="_ETM_Q1_25470074"/>
      <w:bookmarkEnd w:id="44534"/>
      <w:r>
        <w:rPr>
          <w:rFonts w:hint="cs"/>
          <w:rtl/>
          <w:lang w:eastAsia="he-IL"/>
        </w:rPr>
        <w:t xml:space="preserve">ן ממשלה, סעיף 13 א' זה ממשלת חילופין, סעיף </w:t>
      </w:r>
      <w:bookmarkStart w:id="44535" w:name="_ETM_Q1_25473836"/>
      <w:bookmarkEnd w:id="44535"/>
      <w:r>
        <w:rPr>
          <w:rFonts w:hint="cs"/>
          <w:rtl/>
          <w:lang w:eastAsia="he-IL"/>
        </w:rPr>
        <w:t>14 זה</w:t>
      </w:r>
      <w:bookmarkStart w:id="44536" w:name="_ETM_Q1_25475144"/>
      <w:bookmarkEnd w:id="44536"/>
      <w:r>
        <w:rPr>
          <w:rFonts w:hint="cs"/>
          <w:rtl/>
          <w:lang w:eastAsia="he-IL"/>
        </w:rPr>
        <w:t xml:space="preserve"> צירוף שר, וסעיף 22 העברה מכהונה.</w:t>
      </w:r>
      <w:bookmarkStart w:id="44537" w:name="_ETM_Q1_25482826"/>
      <w:bookmarkEnd w:id="44537"/>
    </w:p>
    <w:p w14:paraId="4F26AA12" w14:textId="77777777" w:rsidR="0022774E" w:rsidRDefault="0022774E" w:rsidP="0022774E">
      <w:pPr>
        <w:rPr>
          <w:rtl/>
          <w:lang w:eastAsia="he-IL"/>
        </w:rPr>
      </w:pPr>
      <w:bookmarkStart w:id="44538" w:name="_ETM_Q1_25483059"/>
      <w:bookmarkEnd w:id="44538"/>
    </w:p>
    <w:p w14:paraId="47B6D645" w14:textId="6FD137E1" w:rsidR="0022774E" w:rsidRDefault="0022774E" w:rsidP="0022774E">
      <w:pPr>
        <w:rPr>
          <w:rtl/>
          <w:lang w:eastAsia="he-IL"/>
        </w:rPr>
      </w:pPr>
      <w:bookmarkStart w:id="44539" w:name="_ETM_Q1_25483157"/>
      <w:bookmarkEnd w:id="44539"/>
      <w:r>
        <w:rPr>
          <w:rFonts w:hint="cs"/>
          <w:rtl/>
          <w:lang w:eastAsia="he-IL"/>
        </w:rPr>
        <w:t xml:space="preserve">עכשיו </w:t>
      </w:r>
      <w:bookmarkStart w:id="44540" w:name="_ETM_Q1_25483972"/>
      <w:bookmarkEnd w:id="44540"/>
      <w:r>
        <w:rPr>
          <w:rFonts w:hint="cs"/>
          <w:rtl/>
          <w:lang w:eastAsia="he-IL"/>
        </w:rPr>
        <w:t>אני אומר על מ</w:t>
      </w:r>
      <w:bookmarkStart w:id="44541" w:name="_ETM_Q1_25485606"/>
      <w:bookmarkEnd w:id="44541"/>
      <w:r>
        <w:rPr>
          <w:rFonts w:hint="cs"/>
          <w:rtl/>
          <w:lang w:eastAsia="he-IL"/>
        </w:rPr>
        <w:t>ה כן תחול ביקורת שיפוטית שאולי זה חשוב</w:t>
      </w:r>
      <w:bookmarkStart w:id="44542" w:name="_ETM_Q1_25485648"/>
      <w:bookmarkEnd w:id="44542"/>
      <w:r>
        <w:rPr>
          <w:rFonts w:hint="cs"/>
          <w:rtl/>
          <w:lang w:eastAsia="he-IL"/>
        </w:rPr>
        <w:t xml:space="preserve"> יותר עבורכם, והעני</w:t>
      </w:r>
      <w:bookmarkStart w:id="44543" w:name="_ETM_Q1_25488540"/>
      <w:bookmarkEnd w:id="44543"/>
      <w:r>
        <w:rPr>
          <w:rFonts w:hint="cs"/>
          <w:rtl/>
          <w:lang w:eastAsia="he-IL"/>
        </w:rPr>
        <w:t>ין התעורר בשל כל מיני שאלות שהתעוררו כאן הערב, הא</w:t>
      </w:r>
      <w:bookmarkStart w:id="44544" w:name="_ETM_Q1_25496755"/>
      <w:bookmarkEnd w:id="44544"/>
      <w:r>
        <w:rPr>
          <w:rFonts w:hint="cs"/>
          <w:rtl/>
          <w:lang w:eastAsia="he-IL"/>
        </w:rPr>
        <w:t>ם זה יחול או לא יחול ו</w:t>
      </w:r>
      <w:bookmarkStart w:id="44545" w:name="_ETM_Q1_25496045"/>
      <w:bookmarkStart w:id="44546" w:name="_ETM_Q1_25492562"/>
      <w:bookmarkEnd w:id="44545"/>
      <w:bookmarkEnd w:id="44546"/>
      <w:r>
        <w:rPr>
          <w:rFonts w:hint="cs"/>
          <w:rtl/>
          <w:lang w:eastAsia="he-IL"/>
        </w:rPr>
        <w:t>לכן החליטו</w:t>
      </w:r>
      <w:bookmarkStart w:id="44547" w:name="_ETM_Q1_25500739"/>
      <w:bookmarkEnd w:id="44547"/>
      <w:r>
        <w:rPr>
          <w:rFonts w:hint="cs"/>
          <w:rtl/>
          <w:lang w:eastAsia="he-IL"/>
        </w:rPr>
        <w:t xml:space="preserve"> חברי, אז הנה בבקשה, בהמשך לבקשה של חברת הכנסת </w:t>
      </w:r>
      <w:bookmarkStart w:id="44548" w:name="_ETM_Q1_25508590"/>
      <w:bookmarkEnd w:id="44548"/>
      <w:r>
        <w:rPr>
          <w:rFonts w:hint="cs"/>
          <w:rtl/>
          <w:lang w:eastAsia="he-IL"/>
        </w:rPr>
        <w:t>יוליה</w:t>
      </w:r>
      <w:bookmarkStart w:id="44549" w:name="_ETM_Q1_25504804"/>
      <w:bookmarkEnd w:id="44549"/>
      <w:r>
        <w:rPr>
          <w:rFonts w:hint="cs"/>
          <w:rtl/>
          <w:lang w:eastAsia="he-IL"/>
        </w:rPr>
        <w:t xml:space="preserve"> מלינובסקי נבהיר את הדברים.</w:t>
      </w:r>
      <w:bookmarkStart w:id="44550" w:name="_ETM_Q1_25509170"/>
      <w:bookmarkEnd w:id="44550"/>
    </w:p>
    <w:p w14:paraId="30A3625F" w14:textId="77777777" w:rsidR="0022774E" w:rsidRDefault="0022774E" w:rsidP="0022774E">
      <w:pPr>
        <w:rPr>
          <w:rtl/>
          <w:lang w:eastAsia="he-IL"/>
        </w:rPr>
      </w:pPr>
    </w:p>
    <w:p w14:paraId="636A85CF" w14:textId="3CDA443A" w:rsidR="0022774E" w:rsidRDefault="0022774E" w:rsidP="0022774E">
      <w:pPr>
        <w:rPr>
          <w:rtl/>
          <w:lang w:eastAsia="he-IL"/>
        </w:rPr>
      </w:pPr>
      <w:r>
        <w:rPr>
          <w:rFonts w:hint="cs"/>
          <w:rtl/>
          <w:lang w:eastAsia="he-IL"/>
        </w:rPr>
        <w:t>ביק</w:t>
      </w:r>
      <w:bookmarkStart w:id="44551" w:name="_ETM_Q1_25509704"/>
      <w:bookmarkEnd w:id="44551"/>
      <w:r>
        <w:rPr>
          <w:rFonts w:hint="cs"/>
          <w:rtl/>
          <w:lang w:eastAsia="he-IL"/>
        </w:rPr>
        <w:t>ו</w:t>
      </w:r>
      <w:bookmarkStart w:id="44552" w:name="_ETM_Q1_25509863"/>
      <w:bookmarkEnd w:id="44552"/>
      <w:r>
        <w:rPr>
          <w:rFonts w:hint="cs"/>
          <w:rtl/>
          <w:lang w:eastAsia="he-IL"/>
        </w:rPr>
        <w:t>רת ש</w:t>
      </w:r>
      <w:bookmarkStart w:id="44553" w:name="_ETM_Q1_25510162"/>
      <w:bookmarkEnd w:id="44553"/>
      <w:r>
        <w:rPr>
          <w:rFonts w:hint="cs"/>
          <w:rtl/>
          <w:lang w:eastAsia="he-IL"/>
        </w:rPr>
        <w:t>יפוטית תחול על מילוי מקום</w:t>
      </w:r>
      <w:bookmarkStart w:id="44554" w:name="_ETM_Q1_25513606"/>
      <w:bookmarkEnd w:id="44554"/>
      <w:r>
        <w:rPr>
          <w:rFonts w:hint="cs"/>
          <w:rtl/>
          <w:lang w:eastAsia="he-IL"/>
        </w:rPr>
        <w:t xml:space="preserve"> שזה סעיף </w:t>
      </w:r>
      <w:bookmarkStart w:id="44555" w:name="_ETM_Q1_25510337"/>
      <w:bookmarkEnd w:id="44555"/>
      <w:r>
        <w:rPr>
          <w:rFonts w:hint="cs"/>
          <w:rtl/>
          <w:lang w:eastAsia="he-IL"/>
        </w:rPr>
        <w:t>24, היא תחול על שר נוסף במשרד, זה</w:t>
      </w:r>
      <w:bookmarkStart w:id="44556" w:name="_ETM_Q1_25515870"/>
      <w:bookmarkEnd w:id="44556"/>
      <w:r>
        <w:rPr>
          <w:rFonts w:hint="cs"/>
          <w:rtl/>
          <w:lang w:eastAsia="he-IL"/>
        </w:rPr>
        <w:t xml:space="preserve"> עבור חבר הכנסת גלעד קריב, היא תחול על סעיף 31</w:t>
      </w:r>
      <w:bookmarkStart w:id="44557" w:name="_ETM_Q1_25522253"/>
      <w:bookmarkEnd w:id="44557"/>
      <w:r>
        <w:rPr>
          <w:rFonts w:hint="cs"/>
          <w:rtl/>
          <w:lang w:eastAsia="he-IL"/>
        </w:rPr>
        <w:t xml:space="preserve"> במצבים של - -</w:t>
      </w:r>
      <w:bookmarkStart w:id="44558" w:name="_ETM_Q1_25521265"/>
      <w:bookmarkStart w:id="44559" w:name="_ETM_Q1_25517084"/>
      <w:bookmarkStart w:id="44560" w:name="_ETM_Q1_25517441"/>
      <w:bookmarkEnd w:id="44558"/>
      <w:bookmarkEnd w:id="44559"/>
      <w:bookmarkEnd w:id="44560"/>
    </w:p>
    <w:p w14:paraId="5E2F4135" w14:textId="77777777" w:rsidR="0022774E" w:rsidRDefault="0022774E" w:rsidP="0022774E">
      <w:pPr>
        <w:rPr>
          <w:rtl/>
          <w:lang w:eastAsia="he-IL"/>
        </w:rPr>
      </w:pPr>
      <w:bookmarkStart w:id="44561" w:name="_ETM_Q1_25517602"/>
      <w:bookmarkStart w:id="44562" w:name="_ETM_Q1_25518795"/>
      <w:bookmarkEnd w:id="44561"/>
      <w:bookmarkEnd w:id="44562"/>
    </w:p>
    <w:p w14:paraId="606F0901" w14:textId="73AA12D0" w:rsidR="0022774E" w:rsidRDefault="0022774E" w:rsidP="0022774E">
      <w:pPr>
        <w:pStyle w:val="a4"/>
        <w:keepNext/>
        <w:rPr>
          <w:rtl/>
        </w:rPr>
      </w:pPr>
      <w:bookmarkStart w:id="44563" w:name="ET_speaker_6156_3860"/>
      <w:r w:rsidRPr="0022774E">
        <w:rPr>
          <w:rStyle w:val="TagStyle"/>
          <w:rtl/>
        </w:rPr>
        <w:t xml:space="preserve"> &lt;&lt; דובר &gt;&gt; </w:t>
      </w:r>
      <w:r>
        <w:rPr>
          <w:rtl/>
        </w:rPr>
        <w:t>גלעד קריב (העבודה):</w:t>
      </w:r>
      <w:r w:rsidRPr="0022774E">
        <w:rPr>
          <w:rStyle w:val="TagStyle"/>
          <w:rtl/>
        </w:rPr>
        <w:t xml:space="preserve"> &lt;&lt; דובר &gt;&gt;</w:t>
      </w:r>
      <w:r w:rsidR="00707E81">
        <w:rPr>
          <w:rtl/>
        </w:rPr>
        <w:t xml:space="preserve"> </w:t>
      </w:r>
      <w:r>
        <w:rPr>
          <w:rtl/>
        </w:rPr>
        <w:t xml:space="preserve"> </w:t>
      </w:r>
      <w:bookmarkEnd w:id="44563"/>
    </w:p>
    <w:p w14:paraId="4C2F6903" w14:textId="77777777" w:rsidR="0022774E" w:rsidRDefault="0022774E" w:rsidP="0022774E">
      <w:pPr>
        <w:pStyle w:val="KeepWithNext"/>
        <w:rPr>
          <w:rtl/>
          <w:lang w:eastAsia="he-IL"/>
        </w:rPr>
      </w:pPr>
      <w:bookmarkStart w:id="44564" w:name="_ETM_Q1_25520505"/>
      <w:bookmarkEnd w:id="44564"/>
    </w:p>
    <w:p w14:paraId="10BE06F5" w14:textId="46BFE189" w:rsidR="0022774E" w:rsidRDefault="0022774E" w:rsidP="0022774E">
      <w:pPr>
        <w:rPr>
          <w:rtl/>
          <w:lang w:eastAsia="he-IL"/>
        </w:rPr>
      </w:pPr>
      <w:bookmarkStart w:id="44565" w:name="_ETM_Q1_25521231"/>
      <w:bookmarkEnd w:id="44565"/>
      <w:r>
        <w:rPr>
          <w:rFonts w:hint="cs"/>
          <w:rtl/>
          <w:lang w:eastAsia="he-IL"/>
        </w:rPr>
        <w:t>א</w:t>
      </w:r>
      <w:bookmarkStart w:id="44566" w:name="_ETM_Q1_25523947"/>
      <w:bookmarkEnd w:id="44566"/>
      <w:r>
        <w:rPr>
          <w:rFonts w:hint="cs"/>
          <w:rtl/>
          <w:lang w:eastAsia="he-IL"/>
        </w:rPr>
        <w:t>נ</w:t>
      </w:r>
      <w:bookmarkStart w:id="44567" w:name="_ETM_Q1_25524089"/>
      <w:bookmarkEnd w:id="44567"/>
      <w:r>
        <w:rPr>
          <w:rFonts w:hint="cs"/>
          <w:rtl/>
          <w:lang w:eastAsia="he-IL"/>
        </w:rPr>
        <w:t>י</w:t>
      </w:r>
      <w:bookmarkStart w:id="44568" w:name="_ETM_Q1_25524217"/>
      <w:bookmarkEnd w:id="44568"/>
      <w:r>
        <w:rPr>
          <w:rFonts w:hint="cs"/>
          <w:rtl/>
          <w:lang w:eastAsia="he-IL"/>
        </w:rPr>
        <w:t xml:space="preserve"> עוד</w:t>
      </w:r>
      <w:bookmarkStart w:id="44569" w:name="_ETM_Q1_25524567"/>
      <w:bookmarkEnd w:id="44569"/>
      <w:r>
        <w:rPr>
          <w:rFonts w:hint="cs"/>
          <w:rtl/>
          <w:lang w:eastAsia="he-IL"/>
        </w:rPr>
        <w:t xml:space="preserve"> אשמיע את קולי בהמשך</w:t>
      </w:r>
      <w:bookmarkStart w:id="44570" w:name="_ETM_Q1_25527726"/>
      <w:bookmarkEnd w:id="44570"/>
      <w:r>
        <w:rPr>
          <w:rFonts w:hint="cs"/>
          <w:rtl/>
          <w:lang w:eastAsia="he-IL"/>
        </w:rPr>
        <w:t xml:space="preserve"> לערב.</w:t>
      </w:r>
      <w:bookmarkStart w:id="44571" w:name="_ETM_Q1_25524725"/>
      <w:bookmarkStart w:id="44572" w:name="_ETM_Q1_25522347"/>
      <w:bookmarkEnd w:id="44571"/>
      <w:bookmarkEnd w:id="44572"/>
    </w:p>
    <w:p w14:paraId="1007A8BE" w14:textId="77777777" w:rsidR="0022774E" w:rsidRDefault="0022774E" w:rsidP="0022774E">
      <w:pPr>
        <w:rPr>
          <w:rtl/>
          <w:lang w:eastAsia="he-IL"/>
        </w:rPr>
      </w:pPr>
      <w:bookmarkStart w:id="44573" w:name="_ETM_Q1_25523036"/>
      <w:bookmarkStart w:id="44574" w:name="_ETM_Q1_25524129"/>
      <w:bookmarkEnd w:id="44573"/>
      <w:bookmarkEnd w:id="44574"/>
    </w:p>
    <w:p w14:paraId="28F5D7B4" w14:textId="75ACB101" w:rsidR="0022774E" w:rsidRDefault="0022774E" w:rsidP="0022774E">
      <w:pPr>
        <w:pStyle w:val="a4"/>
        <w:keepNext/>
        <w:rPr>
          <w:rtl/>
        </w:rPr>
      </w:pPr>
      <w:bookmarkStart w:id="44575" w:name="ET_speaker_שגית_אפיק_3861"/>
      <w:r w:rsidRPr="0022774E">
        <w:rPr>
          <w:rStyle w:val="TagStyle"/>
          <w:rtl/>
        </w:rPr>
        <w:t xml:space="preserve"> &lt;&lt; דובר &gt;&gt; </w:t>
      </w:r>
      <w:r>
        <w:rPr>
          <w:rtl/>
        </w:rPr>
        <w:t>שגית אפיק:</w:t>
      </w:r>
      <w:r w:rsidRPr="0022774E">
        <w:rPr>
          <w:rStyle w:val="TagStyle"/>
          <w:rtl/>
        </w:rPr>
        <w:t xml:space="preserve"> &lt;&lt; דובר &gt;&gt;</w:t>
      </w:r>
      <w:r w:rsidR="00707E81">
        <w:rPr>
          <w:rtl/>
        </w:rPr>
        <w:t xml:space="preserve"> </w:t>
      </w:r>
      <w:r>
        <w:rPr>
          <w:rtl/>
        </w:rPr>
        <w:t xml:space="preserve"> </w:t>
      </w:r>
      <w:bookmarkEnd w:id="44575"/>
    </w:p>
    <w:p w14:paraId="16471D43" w14:textId="77777777" w:rsidR="0022774E" w:rsidRDefault="0022774E" w:rsidP="0022774E">
      <w:pPr>
        <w:pStyle w:val="KeepWithNext"/>
        <w:rPr>
          <w:rtl/>
          <w:lang w:eastAsia="he-IL"/>
        </w:rPr>
      </w:pPr>
    </w:p>
    <w:p w14:paraId="256C9D59" w14:textId="54BC1E7F" w:rsidR="0022774E" w:rsidRDefault="0022774E" w:rsidP="0022774E">
      <w:pPr>
        <w:rPr>
          <w:rtl/>
          <w:lang w:eastAsia="he-IL"/>
        </w:rPr>
      </w:pPr>
      <w:r>
        <w:rPr>
          <w:rFonts w:hint="cs"/>
          <w:rtl/>
          <w:lang w:eastAsia="he-IL"/>
        </w:rPr>
        <w:t>אני מצפה למכתב</w:t>
      </w:r>
      <w:bookmarkStart w:id="44576" w:name="_ETM_Q1_25527551"/>
      <w:bookmarkEnd w:id="44576"/>
      <w:r>
        <w:rPr>
          <w:rFonts w:hint="cs"/>
          <w:rtl/>
          <w:lang w:eastAsia="he-IL"/>
        </w:rPr>
        <w:t>. במ</w:t>
      </w:r>
      <w:bookmarkStart w:id="44577" w:name="_ETM_Q1_25524149"/>
      <w:bookmarkEnd w:id="44577"/>
      <w:r>
        <w:rPr>
          <w:rFonts w:hint="cs"/>
          <w:rtl/>
          <w:lang w:eastAsia="he-IL"/>
        </w:rPr>
        <w:t>צבים של שינוי חלוקת תפקידים</w:t>
      </w:r>
      <w:bookmarkStart w:id="44578" w:name="_ETM_Q1_25529855"/>
      <w:bookmarkEnd w:id="44578"/>
      <w:r>
        <w:rPr>
          <w:rFonts w:hint="cs"/>
          <w:rtl/>
          <w:lang w:eastAsia="he-IL"/>
        </w:rPr>
        <w:t xml:space="preserve"> בין שרים, בכל המצבים האלה תחול הביקורת השיפוטית, ולכן כאשר</w:t>
      </w:r>
      <w:bookmarkStart w:id="44579" w:name="_ETM_Q1_25539839"/>
      <w:bookmarkEnd w:id="44579"/>
      <w:r>
        <w:rPr>
          <w:rFonts w:hint="cs"/>
          <w:rtl/>
          <w:lang w:eastAsia="he-IL"/>
        </w:rPr>
        <w:t xml:space="preserve"> רוצים למלא מקומו של שר שפוטר או התפטר או</w:t>
      </w:r>
      <w:bookmarkStart w:id="44580" w:name="_ETM_Q1_25540577"/>
      <w:bookmarkEnd w:id="44580"/>
      <w:r>
        <w:rPr>
          <w:rFonts w:hint="cs"/>
          <w:rtl/>
          <w:lang w:eastAsia="he-IL"/>
        </w:rPr>
        <w:t xml:space="preserve"> בכל</w:t>
      </w:r>
      <w:bookmarkStart w:id="44581" w:name="_ETM_Q1_25541791"/>
      <w:bookmarkEnd w:id="44581"/>
      <w:r>
        <w:rPr>
          <w:rFonts w:hint="cs"/>
          <w:rtl/>
          <w:lang w:eastAsia="he-IL"/>
        </w:rPr>
        <w:t xml:space="preserve"> נסיבה אחרת, בהחלט תחול הביקורת השיפוטית, וזה בהמשך לשאלות שנשאלו </w:t>
      </w:r>
      <w:bookmarkStart w:id="44582" w:name="_ETM_Q1_25551455"/>
      <w:bookmarkEnd w:id="44582"/>
      <w:r>
        <w:rPr>
          <w:rFonts w:hint="cs"/>
          <w:rtl/>
          <w:lang w:eastAsia="he-IL"/>
        </w:rPr>
        <w:t>כאן, ז</w:t>
      </w:r>
      <w:bookmarkStart w:id="44583" w:name="_ETM_Q1_25548157"/>
      <w:bookmarkEnd w:id="44583"/>
      <w:r>
        <w:rPr>
          <w:rFonts w:hint="cs"/>
          <w:rtl/>
          <w:lang w:eastAsia="he-IL"/>
        </w:rPr>
        <w:t>ו הבהרה של הנוסח על מנת שיהיה ברור</w:t>
      </w:r>
      <w:bookmarkStart w:id="44584" w:name="_ETM_Q1_25554780"/>
      <w:bookmarkEnd w:id="44584"/>
      <w:r>
        <w:rPr>
          <w:rFonts w:hint="cs"/>
          <w:rtl/>
          <w:lang w:eastAsia="he-IL"/>
        </w:rPr>
        <w:t xml:space="preserve"> ביחס למה</w:t>
      </w:r>
      <w:bookmarkStart w:id="44585" w:name="_ETM_Q1_25551796"/>
      <w:bookmarkEnd w:id="44585"/>
      <w:r>
        <w:rPr>
          <w:rFonts w:hint="cs"/>
          <w:rtl/>
          <w:lang w:eastAsia="he-IL"/>
        </w:rPr>
        <w:t xml:space="preserve"> תחול הביקורת השיפוטית בצורה הכי בהירה, שימ</w:t>
      </w:r>
      <w:bookmarkStart w:id="44586" w:name="_ETM_Q1_25559055"/>
      <w:bookmarkEnd w:id="44586"/>
      <w:r>
        <w:rPr>
          <w:rFonts w:hint="cs"/>
          <w:rtl/>
          <w:lang w:eastAsia="he-IL"/>
        </w:rPr>
        <w:t>ו לב שמדובר</w:t>
      </w:r>
      <w:bookmarkStart w:id="44587" w:name="_ETM_Q1_25555866"/>
      <w:bookmarkEnd w:id="44587"/>
      <w:r>
        <w:rPr>
          <w:rFonts w:hint="cs"/>
          <w:rtl/>
          <w:lang w:eastAsia="he-IL"/>
        </w:rPr>
        <w:t xml:space="preserve"> בסופו של דבר באמת באותם סעיפים</w:t>
      </w:r>
      <w:bookmarkStart w:id="44588" w:name="_ETM_Q1_25558208"/>
      <w:bookmarkEnd w:id="44588"/>
      <w:r>
        <w:rPr>
          <w:rFonts w:hint="cs"/>
          <w:rtl/>
          <w:lang w:eastAsia="he-IL"/>
        </w:rPr>
        <w:t xml:space="preserve"> שדנתם </w:t>
      </w:r>
      <w:bookmarkStart w:id="44589" w:name="_ETM_Q1_25559135"/>
      <w:bookmarkEnd w:id="44589"/>
      <w:r>
        <w:rPr>
          <w:rFonts w:hint="cs"/>
          <w:rtl/>
          <w:lang w:eastAsia="he-IL"/>
        </w:rPr>
        <w:t>כאן לאורך כל הדיונים, סעיפים 13, 13א',</w:t>
      </w:r>
      <w:bookmarkStart w:id="44590" w:name="_ETM_Q1_25569754"/>
      <w:bookmarkEnd w:id="44590"/>
      <w:r>
        <w:rPr>
          <w:rFonts w:hint="cs"/>
          <w:rtl/>
          <w:lang w:eastAsia="he-IL"/>
        </w:rPr>
        <w:t xml:space="preserve"> 15</w:t>
      </w:r>
      <w:bookmarkStart w:id="44591" w:name="_ETM_Q1_25565849"/>
      <w:bookmarkStart w:id="44592" w:name="_ETM_Q1_25562293"/>
      <w:bookmarkEnd w:id="44591"/>
      <w:bookmarkEnd w:id="44592"/>
      <w:r>
        <w:rPr>
          <w:rFonts w:hint="cs"/>
          <w:rtl/>
          <w:lang w:eastAsia="he-IL"/>
        </w:rPr>
        <w:t xml:space="preserve"> ו- 22, ולכן אנחנו גם מהדקים כאן את הנוסח.</w:t>
      </w:r>
      <w:bookmarkStart w:id="44593" w:name="_ETM_Q1_25573858"/>
      <w:bookmarkEnd w:id="44593"/>
    </w:p>
    <w:p w14:paraId="0DF1CFD2" w14:textId="77777777" w:rsidR="0022774E" w:rsidRDefault="0022774E" w:rsidP="0022774E">
      <w:pPr>
        <w:rPr>
          <w:rtl/>
          <w:lang w:eastAsia="he-IL"/>
        </w:rPr>
      </w:pPr>
      <w:bookmarkStart w:id="44594" w:name="_ETM_Q1_25574757"/>
      <w:bookmarkStart w:id="44595" w:name="_ETM_Q1_25574786"/>
      <w:bookmarkEnd w:id="44594"/>
      <w:bookmarkEnd w:id="44595"/>
    </w:p>
    <w:p w14:paraId="745A1EF2" w14:textId="22D98A42" w:rsidR="0022774E" w:rsidRDefault="0022774E" w:rsidP="0022774E">
      <w:pPr>
        <w:pStyle w:val="a4"/>
        <w:keepNext/>
        <w:rPr>
          <w:rtl/>
        </w:rPr>
      </w:pPr>
      <w:bookmarkStart w:id="44596" w:name="ET_speaker_5763_3862"/>
      <w:r w:rsidRPr="0022774E">
        <w:rPr>
          <w:rStyle w:val="TagStyle"/>
          <w:rtl/>
        </w:rPr>
        <w:t xml:space="preserve"> &lt;&lt; דובר &gt;&gt; </w:t>
      </w:r>
      <w:r>
        <w:rPr>
          <w:rtl/>
        </w:rPr>
        <w:t>משה ארבל (ש"ס):</w:t>
      </w:r>
      <w:r w:rsidRPr="0022774E">
        <w:rPr>
          <w:rStyle w:val="TagStyle"/>
          <w:rtl/>
        </w:rPr>
        <w:t xml:space="preserve"> &lt;&lt; דובר &gt;&gt;</w:t>
      </w:r>
      <w:r w:rsidR="00707E81">
        <w:rPr>
          <w:rtl/>
        </w:rPr>
        <w:t xml:space="preserve"> </w:t>
      </w:r>
      <w:r>
        <w:rPr>
          <w:rtl/>
        </w:rPr>
        <w:t xml:space="preserve"> </w:t>
      </w:r>
      <w:bookmarkEnd w:id="44596"/>
    </w:p>
    <w:p w14:paraId="5C85ACA2" w14:textId="77777777" w:rsidR="0022774E" w:rsidRDefault="0022774E" w:rsidP="0022774E">
      <w:pPr>
        <w:pStyle w:val="KeepWithNext"/>
        <w:rPr>
          <w:rtl/>
          <w:lang w:eastAsia="he-IL"/>
        </w:rPr>
      </w:pPr>
    </w:p>
    <w:p w14:paraId="31236D14" w14:textId="74AE1860" w:rsidR="0022774E" w:rsidRDefault="0022774E" w:rsidP="0022774E">
      <w:pPr>
        <w:rPr>
          <w:rtl/>
          <w:lang w:eastAsia="he-IL"/>
        </w:rPr>
      </w:pPr>
      <w:bookmarkStart w:id="44597" w:name="_ETM_Q1_25575600"/>
      <w:bookmarkStart w:id="44598" w:name="_ETM_Q1_25575738"/>
      <w:bookmarkEnd w:id="44597"/>
      <w:bookmarkEnd w:id="44598"/>
      <w:r>
        <w:rPr>
          <w:rFonts w:hint="cs"/>
          <w:rtl/>
          <w:lang w:eastAsia="he-IL"/>
        </w:rPr>
        <w:t xml:space="preserve">גברתי, </w:t>
      </w:r>
      <w:bookmarkStart w:id="44599" w:name="_ETM_Q1_25576807"/>
      <w:bookmarkEnd w:id="44599"/>
      <w:r>
        <w:rPr>
          <w:rFonts w:hint="cs"/>
          <w:rtl/>
          <w:lang w:eastAsia="he-IL"/>
        </w:rPr>
        <w:t>אני</w:t>
      </w:r>
      <w:bookmarkStart w:id="44600" w:name="_ETM_Q1_25572550"/>
      <w:bookmarkEnd w:id="44600"/>
      <w:r>
        <w:rPr>
          <w:rFonts w:hint="cs"/>
          <w:rtl/>
          <w:lang w:eastAsia="he-IL"/>
        </w:rPr>
        <w:t xml:space="preserve"> רק מבקש לדבר על הפיל שבחדר, אני הערב שוחחתי</w:t>
      </w:r>
      <w:bookmarkStart w:id="44601" w:name="_ETM_Q1_25575856"/>
      <w:bookmarkEnd w:id="44601"/>
      <w:r>
        <w:rPr>
          <w:rFonts w:hint="cs"/>
          <w:rtl/>
          <w:lang w:eastAsia="he-IL"/>
        </w:rPr>
        <w:t xml:space="preserve"> </w:t>
      </w:r>
      <w:bookmarkStart w:id="44602" w:name="_ETM_Q1_25576218"/>
      <w:bookmarkEnd w:id="44602"/>
      <w:r>
        <w:rPr>
          <w:rFonts w:hint="cs"/>
          <w:rtl/>
          <w:lang w:eastAsia="he-IL"/>
        </w:rPr>
        <w:t>עם ראש הממשלה בעצמו, שאלתי אותו</w:t>
      </w:r>
      <w:bookmarkStart w:id="44603" w:name="_ETM_Q1_25578152"/>
      <w:bookmarkEnd w:id="44603"/>
      <w:r>
        <w:rPr>
          <w:rFonts w:hint="cs"/>
          <w:rtl/>
          <w:lang w:eastAsia="he-IL"/>
        </w:rPr>
        <w:t xml:space="preserve"> - -</w:t>
      </w:r>
    </w:p>
    <w:p w14:paraId="5FB8F1BE" w14:textId="77777777" w:rsidR="0022774E" w:rsidRDefault="0022774E" w:rsidP="0022774E">
      <w:pPr>
        <w:rPr>
          <w:rtl/>
          <w:lang w:eastAsia="he-IL"/>
        </w:rPr>
      </w:pPr>
      <w:bookmarkStart w:id="44604" w:name="_ETM_Q1_25579475"/>
      <w:bookmarkEnd w:id="44604"/>
    </w:p>
    <w:p w14:paraId="1D1A2BFA" w14:textId="501C2312" w:rsidR="0022774E" w:rsidRDefault="0022774E" w:rsidP="0022774E">
      <w:pPr>
        <w:pStyle w:val="a4"/>
        <w:keepNext/>
        <w:rPr>
          <w:rtl/>
        </w:rPr>
      </w:pPr>
      <w:bookmarkStart w:id="44605" w:name="ET_speaker_6156_3863"/>
      <w:r w:rsidRPr="0022774E">
        <w:rPr>
          <w:rStyle w:val="TagStyle"/>
          <w:rtl/>
        </w:rPr>
        <w:t xml:space="preserve"> &lt;&lt; דובר &gt;&gt; </w:t>
      </w:r>
      <w:r>
        <w:rPr>
          <w:rtl/>
        </w:rPr>
        <w:t>גלעד קריב (העבודה):</w:t>
      </w:r>
      <w:r w:rsidRPr="0022774E">
        <w:rPr>
          <w:rStyle w:val="TagStyle"/>
          <w:rtl/>
        </w:rPr>
        <w:t xml:space="preserve"> &lt;&lt; דובר &gt;&gt;</w:t>
      </w:r>
      <w:r w:rsidR="00707E81">
        <w:rPr>
          <w:rtl/>
        </w:rPr>
        <w:t xml:space="preserve"> </w:t>
      </w:r>
      <w:r>
        <w:rPr>
          <w:rtl/>
        </w:rPr>
        <w:t xml:space="preserve"> </w:t>
      </w:r>
      <w:bookmarkEnd w:id="44605"/>
    </w:p>
    <w:p w14:paraId="71E6240F" w14:textId="77777777" w:rsidR="0022774E" w:rsidRDefault="0022774E" w:rsidP="0022774E">
      <w:pPr>
        <w:pStyle w:val="KeepWithNext"/>
        <w:rPr>
          <w:rtl/>
          <w:lang w:eastAsia="he-IL"/>
        </w:rPr>
      </w:pPr>
    </w:p>
    <w:p w14:paraId="0B66358A" w14:textId="7C166F4D" w:rsidR="0022774E" w:rsidRDefault="0022774E" w:rsidP="0022774E">
      <w:pPr>
        <w:rPr>
          <w:rtl/>
          <w:lang w:eastAsia="he-IL"/>
        </w:rPr>
      </w:pPr>
      <w:bookmarkStart w:id="44606" w:name="_ETM_Q1_25581537"/>
      <w:bookmarkStart w:id="44607" w:name="_ETM_Q1_25581675"/>
      <w:bookmarkEnd w:id="44606"/>
      <w:bookmarkEnd w:id="44607"/>
      <w:r>
        <w:rPr>
          <w:rFonts w:hint="cs"/>
          <w:rtl/>
          <w:lang w:eastAsia="he-IL"/>
        </w:rPr>
        <w:t xml:space="preserve">למה פיטרת </w:t>
      </w:r>
      <w:bookmarkStart w:id="44608" w:name="_ETM_Q1_25583209"/>
      <w:bookmarkEnd w:id="44608"/>
      <w:r>
        <w:rPr>
          <w:rFonts w:hint="cs"/>
          <w:rtl/>
          <w:lang w:eastAsia="he-IL"/>
        </w:rPr>
        <w:t>את שר הביטחון.</w:t>
      </w:r>
      <w:bookmarkStart w:id="44609" w:name="_ETM_Q1_25585035"/>
      <w:bookmarkEnd w:id="44609"/>
    </w:p>
    <w:p w14:paraId="7304ECA2" w14:textId="77777777" w:rsidR="0022774E" w:rsidRDefault="0022774E" w:rsidP="0022774E">
      <w:pPr>
        <w:rPr>
          <w:rtl/>
          <w:lang w:eastAsia="he-IL"/>
        </w:rPr>
      </w:pPr>
      <w:bookmarkStart w:id="44610" w:name="_ETM_Q1_25586630"/>
      <w:bookmarkStart w:id="44611" w:name="_ETM_Q1_25582337"/>
      <w:bookmarkStart w:id="44612" w:name="_ETM_Q1_25577887"/>
      <w:bookmarkStart w:id="44613" w:name="_ETM_Q1_25573672"/>
      <w:bookmarkEnd w:id="44610"/>
      <w:bookmarkEnd w:id="44611"/>
      <w:bookmarkEnd w:id="44612"/>
      <w:bookmarkEnd w:id="44613"/>
    </w:p>
    <w:p w14:paraId="05F219C4" w14:textId="337836BE" w:rsidR="0022774E" w:rsidRDefault="0022774E" w:rsidP="0022774E">
      <w:pPr>
        <w:pStyle w:val="a4"/>
        <w:keepNext/>
        <w:rPr>
          <w:rtl/>
        </w:rPr>
      </w:pPr>
      <w:bookmarkStart w:id="44614" w:name="ET_speaker_5763_3864"/>
      <w:r w:rsidRPr="0022774E">
        <w:rPr>
          <w:rStyle w:val="TagStyle"/>
          <w:rtl/>
        </w:rPr>
        <w:t xml:space="preserve"> &lt;&lt; דובר &gt;&gt; </w:t>
      </w:r>
      <w:r>
        <w:rPr>
          <w:rtl/>
        </w:rPr>
        <w:t>משה ארבל (ש"ס):</w:t>
      </w:r>
      <w:r w:rsidRPr="0022774E">
        <w:rPr>
          <w:rStyle w:val="TagStyle"/>
          <w:rtl/>
        </w:rPr>
        <w:t xml:space="preserve"> &lt;&lt; דובר &gt;&gt;</w:t>
      </w:r>
      <w:r w:rsidR="00707E81">
        <w:rPr>
          <w:rtl/>
        </w:rPr>
        <w:t xml:space="preserve"> </w:t>
      </w:r>
      <w:r>
        <w:rPr>
          <w:rtl/>
        </w:rPr>
        <w:t xml:space="preserve"> </w:t>
      </w:r>
      <w:bookmarkEnd w:id="44614"/>
    </w:p>
    <w:p w14:paraId="1CEBC3E5" w14:textId="77777777" w:rsidR="0022774E" w:rsidRDefault="0022774E" w:rsidP="0022774E">
      <w:pPr>
        <w:pStyle w:val="KeepWithNext"/>
        <w:rPr>
          <w:rtl/>
          <w:lang w:eastAsia="he-IL"/>
        </w:rPr>
      </w:pPr>
    </w:p>
    <w:p w14:paraId="1FB60703" w14:textId="2C80E62B" w:rsidR="0022774E" w:rsidRDefault="0022774E" w:rsidP="0022774E">
      <w:pPr>
        <w:rPr>
          <w:rtl/>
          <w:lang w:eastAsia="he-IL"/>
        </w:rPr>
      </w:pPr>
      <w:bookmarkStart w:id="44615" w:name="_ETM_Q1_25578890"/>
      <w:bookmarkStart w:id="44616" w:name="_ETM_Q1_25579272"/>
      <w:bookmarkEnd w:id="44615"/>
      <w:bookmarkEnd w:id="44616"/>
      <w:r>
        <w:rPr>
          <w:rFonts w:hint="cs"/>
          <w:rtl/>
          <w:lang w:eastAsia="he-IL"/>
        </w:rPr>
        <w:t xml:space="preserve">בקולו, האם בכוונתו להתמנות כשר בממשלה לנוכח </w:t>
      </w:r>
      <w:bookmarkStart w:id="44617" w:name="_ETM_Q1_25587380"/>
      <w:bookmarkEnd w:id="44617"/>
      <w:r>
        <w:rPr>
          <w:rFonts w:hint="cs"/>
          <w:rtl/>
          <w:lang w:eastAsia="he-IL"/>
        </w:rPr>
        <w:t>פיטורי שר הביטחון, הוא אמר לי בקולו חד משמעית, לא,</w:t>
      </w:r>
      <w:bookmarkStart w:id="44618" w:name="_ETM_Q1_25593368"/>
      <w:bookmarkEnd w:id="44618"/>
      <w:r>
        <w:rPr>
          <w:rFonts w:hint="cs"/>
          <w:rtl/>
          <w:lang w:eastAsia="he-IL"/>
        </w:rPr>
        <w:t xml:space="preserve"> אין מניעה</w:t>
      </w:r>
      <w:bookmarkStart w:id="44619" w:name="_ETM_Q1_25592261"/>
      <w:bookmarkEnd w:id="44619"/>
      <w:r>
        <w:rPr>
          <w:rFonts w:hint="cs"/>
          <w:rtl/>
          <w:lang w:eastAsia="he-IL"/>
        </w:rPr>
        <w:t>, אין מניעה.</w:t>
      </w:r>
      <w:bookmarkStart w:id="44620" w:name="_ETM_Q1_25595325"/>
      <w:bookmarkEnd w:id="44620"/>
    </w:p>
    <w:p w14:paraId="32197EC7" w14:textId="77777777" w:rsidR="0022774E" w:rsidRDefault="0022774E" w:rsidP="0022774E">
      <w:pPr>
        <w:rPr>
          <w:rtl/>
          <w:lang w:eastAsia="he-IL"/>
        </w:rPr>
      </w:pPr>
      <w:bookmarkStart w:id="44621" w:name="_ETM_Q1_25591625"/>
      <w:bookmarkEnd w:id="44621"/>
    </w:p>
    <w:p w14:paraId="78949A7D" w14:textId="0DCAA18D" w:rsidR="0022774E" w:rsidRDefault="0022774E" w:rsidP="0022774E">
      <w:pPr>
        <w:pStyle w:val="a4"/>
        <w:keepNext/>
        <w:rPr>
          <w:rtl/>
        </w:rPr>
      </w:pPr>
      <w:bookmarkStart w:id="44622" w:name="ET_speaker_6341_3865"/>
      <w:r w:rsidRPr="0022774E">
        <w:rPr>
          <w:rStyle w:val="TagStyle"/>
          <w:rtl/>
        </w:rPr>
        <w:t xml:space="preserve"> &lt;&lt; דובר &gt;&gt; </w:t>
      </w:r>
      <w:r>
        <w:rPr>
          <w:rtl/>
        </w:rPr>
        <w:t>דבי ביטון (יש עתיד):</w:t>
      </w:r>
      <w:r w:rsidRPr="0022774E">
        <w:rPr>
          <w:rStyle w:val="TagStyle"/>
          <w:rtl/>
        </w:rPr>
        <w:t xml:space="preserve"> &lt;&lt; דובר &gt;&gt;</w:t>
      </w:r>
      <w:r w:rsidR="00707E81">
        <w:rPr>
          <w:rtl/>
        </w:rPr>
        <w:t xml:space="preserve"> </w:t>
      </w:r>
      <w:r>
        <w:rPr>
          <w:rtl/>
        </w:rPr>
        <w:t xml:space="preserve"> </w:t>
      </w:r>
      <w:bookmarkEnd w:id="44622"/>
    </w:p>
    <w:p w14:paraId="4ED2A27F" w14:textId="77777777" w:rsidR="0022774E" w:rsidRDefault="0022774E" w:rsidP="0022774E">
      <w:pPr>
        <w:pStyle w:val="KeepWithNext"/>
        <w:rPr>
          <w:rtl/>
          <w:lang w:eastAsia="he-IL"/>
        </w:rPr>
      </w:pPr>
    </w:p>
    <w:p w14:paraId="6464A007" w14:textId="3F18C7C4" w:rsidR="0022774E" w:rsidRDefault="0022774E" w:rsidP="0022774E">
      <w:pPr>
        <w:rPr>
          <w:rtl/>
          <w:lang w:eastAsia="he-IL"/>
        </w:rPr>
      </w:pPr>
      <w:bookmarkStart w:id="44623" w:name="_ETM_Q1_25592558"/>
      <w:bookmarkStart w:id="44624" w:name="_ETM_Q1_25592720"/>
      <w:bookmarkEnd w:id="44623"/>
      <w:bookmarkEnd w:id="44624"/>
      <w:r>
        <w:rPr>
          <w:rFonts w:hint="cs"/>
          <w:rtl/>
          <w:lang w:eastAsia="he-IL"/>
        </w:rPr>
        <w:t>מי אמר שקרן בן שקרן.</w:t>
      </w:r>
      <w:bookmarkStart w:id="44625" w:name="_ETM_Q1_25596274"/>
      <w:bookmarkEnd w:id="44625"/>
    </w:p>
    <w:p w14:paraId="27AAA300" w14:textId="77777777" w:rsidR="0022774E" w:rsidRDefault="0022774E" w:rsidP="0022774E">
      <w:pPr>
        <w:rPr>
          <w:rtl/>
          <w:lang w:eastAsia="he-IL"/>
        </w:rPr>
      </w:pPr>
      <w:bookmarkStart w:id="44626" w:name="_ETM_Q1_25596468"/>
      <w:bookmarkStart w:id="44627" w:name="_ETM_Q1_25597031"/>
      <w:bookmarkEnd w:id="44626"/>
      <w:bookmarkEnd w:id="44627"/>
    </w:p>
    <w:p w14:paraId="10AFD8B0" w14:textId="1EBAD63A" w:rsidR="0022774E" w:rsidRDefault="0022774E" w:rsidP="0022774E">
      <w:pPr>
        <w:pStyle w:val="af6"/>
        <w:keepNext/>
        <w:rPr>
          <w:rtl/>
        </w:rPr>
      </w:pPr>
      <w:bookmarkStart w:id="44628" w:name="ET_yor_5786_3866"/>
      <w:r w:rsidRPr="0022774E">
        <w:rPr>
          <w:rStyle w:val="TagStyle"/>
          <w:rtl/>
        </w:rPr>
        <w:t xml:space="preserve"> &lt;&lt; יור &gt;&gt; </w:t>
      </w:r>
      <w:r>
        <w:rPr>
          <w:rtl/>
        </w:rPr>
        <w:t>היו"ר אופיר כץ:</w:t>
      </w:r>
      <w:r w:rsidRPr="0022774E">
        <w:rPr>
          <w:rStyle w:val="TagStyle"/>
          <w:rtl/>
        </w:rPr>
        <w:t xml:space="preserve"> &lt;&lt; יור &gt;&gt;</w:t>
      </w:r>
      <w:r w:rsidR="00707E81">
        <w:rPr>
          <w:rtl/>
        </w:rPr>
        <w:t xml:space="preserve"> </w:t>
      </w:r>
      <w:r>
        <w:rPr>
          <w:rtl/>
        </w:rPr>
        <w:t xml:space="preserve"> </w:t>
      </w:r>
      <w:bookmarkEnd w:id="44628"/>
    </w:p>
    <w:p w14:paraId="68AC7DCD" w14:textId="44012161" w:rsidR="0022774E" w:rsidRDefault="0022774E" w:rsidP="0022774E">
      <w:pPr>
        <w:pStyle w:val="KeepWithNext"/>
        <w:rPr>
          <w:rtl/>
          <w:lang w:eastAsia="he-IL"/>
        </w:rPr>
      </w:pPr>
    </w:p>
    <w:p w14:paraId="5B56EF12" w14:textId="2383D07B" w:rsidR="0022774E" w:rsidRDefault="0022774E" w:rsidP="0022774E">
      <w:pPr>
        <w:rPr>
          <w:rtl/>
          <w:lang w:eastAsia="he-IL"/>
        </w:rPr>
      </w:pPr>
      <w:bookmarkStart w:id="44629" w:name="_ETM_Q1_25600511"/>
      <w:bookmarkStart w:id="44630" w:name="_ETM_Q1_25600718"/>
      <w:bookmarkEnd w:id="44629"/>
      <w:bookmarkEnd w:id="44630"/>
      <w:r>
        <w:rPr>
          <w:rFonts w:hint="cs"/>
          <w:rtl/>
          <w:lang w:eastAsia="he-IL"/>
        </w:rPr>
        <w:t>די מספיק</w:t>
      </w:r>
      <w:bookmarkStart w:id="44631" w:name="_ETM_Q1_25597391"/>
      <w:bookmarkEnd w:id="44631"/>
      <w:r>
        <w:rPr>
          <w:rFonts w:hint="cs"/>
          <w:rtl/>
          <w:lang w:eastAsia="he-IL"/>
        </w:rPr>
        <w:t xml:space="preserve"> תכבדו.</w:t>
      </w:r>
      <w:bookmarkStart w:id="44632" w:name="_ETM_Q1_25600202"/>
      <w:bookmarkEnd w:id="44632"/>
    </w:p>
    <w:p w14:paraId="5E78F20A" w14:textId="77777777" w:rsidR="0022774E" w:rsidRDefault="0022774E" w:rsidP="0022774E">
      <w:pPr>
        <w:rPr>
          <w:rtl/>
          <w:lang w:eastAsia="he-IL"/>
        </w:rPr>
      </w:pPr>
      <w:bookmarkStart w:id="44633" w:name="_ETM_Q1_25600420"/>
      <w:bookmarkEnd w:id="44633"/>
    </w:p>
    <w:p w14:paraId="1661E82D" w14:textId="180173D6" w:rsidR="0022774E" w:rsidRDefault="0022774E" w:rsidP="0022774E">
      <w:pPr>
        <w:pStyle w:val="a4"/>
        <w:keepNext/>
        <w:rPr>
          <w:rtl/>
        </w:rPr>
      </w:pPr>
      <w:bookmarkStart w:id="44634" w:name="ET_speaker_6341_3867"/>
      <w:r w:rsidRPr="0022774E">
        <w:rPr>
          <w:rStyle w:val="TagStyle"/>
          <w:rtl/>
        </w:rPr>
        <w:t xml:space="preserve"> &lt;&lt; דובר &gt;&gt; </w:t>
      </w:r>
      <w:r>
        <w:rPr>
          <w:rtl/>
        </w:rPr>
        <w:t>דבי ביטון (יש עתיד):</w:t>
      </w:r>
      <w:r w:rsidRPr="0022774E">
        <w:rPr>
          <w:rStyle w:val="TagStyle"/>
          <w:rtl/>
        </w:rPr>
        <w:t xml:space="preserve"> &lt;&lt; דובר &gt;&gt;</w:t>
      </w:r>
      <w:r w:rsidR="00707E81">
        <w:rPr>
          <w:rtl/>
        </w:rPr>
        <w:t xml:space="preserve"> </w:t>
      </w:r>
      <w:r>
        <w:rPr>
          <w:rtl/>
        </w:rPr>
        <w:t xml:space="preserve"> </w:t>
      </w:r>
      <w:bookmarkEnd w:id="44634"/>
    </w:p>
    <w:p w14:paraId="22BE7249" w14:textId="77777777" w:rsidR="0022774E" w:rsidRDefault="0022774E" w:rsidP="0022774E">
      <w:pPr>
        <w:pStyle w:val="KeepWithNext"/>
        <w:rPr>
          <w:rtl/>
          <w:lang w:eastAsia="he-IL"/>
        </w:rPr>
      </w:pPr>
    </w:p>
    <w:p w14:paraId="10B5B0CC" w14:textId="4DBD736F" w:rsidR="0022774E" w:rsidRDefault="0022774E" w:rsidP="0022774E">
      <w:pPr>
        <w:rPr>
          <w:rtl/>
          <w:lang w:eastAsia="he-IL"/>
        </w:rPr>
      </w:pPr>
      <w:bookmarkStart w:id="44635" w:name="_ETM_Q1_25602123"/>
      <w:bookmarkStart w:id="44636" w:name="_ETM_Q1_25602216"/>
      <w:bookmarkEnd w:id="44635"/>
      <w:bookmarkEnd w:id="44636"/>
      <w:r>
        <w:rPr>
          <w:rFonts w:hint="cs"/>
          <w:rtl/>
          <w:lang w:eastAsia="he-IL"/>
        </w:rPr>
        <w:t>מי</w:t>
      </w:r>
      <w:bookmarkStart w:id="44637" w:name="_ETM_Q1_25602513"/>
      <w:bookmarkEnd w:id="44637"/>
      <w:r>
        <w:rPr>
          <w:rFonts w:hint="cs"/>
          <w:rtl/>
          <w:lang w:eastAsia="he-IL"/>
        </w:rPr>
        <w:t xml:space="preserve"> אמר את זה</w:t>
      </w:r>
      <w:bookmarkStart w:id="44638" w:name="_ETM_Q1_25599806"/>
      <w:bookmarkEnd w:id="44638"/>
      <w:r>
        <w:rPr>
          <w:rFonts w:hint="cs"/>
          <w:rtl/>
          <w:lang w:eastAsia="he-IL"/>
        </w:rPr>
        <w:t>? מה אתם מאמינים לכל מילה</w:t>
      </w:r>
      <w:bookmarkStart w:id="44639" w:name="_ETM_Q1_25604397"/>
      <w:bookmarkEnd w:id="44639"/>
      <w:r>
        <w:rPr>
          <w:rFonts w:hint="cs"/>
          <w:rtl/>
          <w:lang w:eastAsia="he-IL"/>
        </w:rPr>
        <w:t>?</w:t>
      </w:r>
    </w:p>
    <w:p w14:paraId="0C3B7B3B" w14:textId="77777777" w:rsidR="0022774E" w:rsidRDefault="0022774E" w:rsidP="0022774E">
      <w:pPr>
        <w:rPr>
          <w:rtl/>
          <w:lang w:eastAsia="he-IL"/>
        </w:rPr>
      </w:pPr>
      <w:bookmarkStart w:id="44640" w:name="_ETM_Q1_25604545"/>
      <w:bookmarkStart w:id="44641" w:name="_ETM_Q1_25599655"/>
      <w:bookmarkEnd w:id="44640"/>
      <w:bookmarkEnd w:id="44641"/>
    </w:p>
    <w:p w14:paraId="6E1B5026" w14:textId="2B62EB1D" w:rsidR="0022774E" w:rsidRDefault="0022774E" w:rsidP="0022774E">
      <w:pPr>
        <w:pStyle w:val="a4"/>
        <w:keepNext/>
        <w:rPr>
          <w:rtl/>
        </w:rPr>
      </w:pPr>
      <w:bookmarkStart w:id="44642" w:name="ET_speaker_5763_3868"/>
      <w:r w:rsidRPr="0022774E">
        <w:rPr>
          <w:rStyle w:val="TagStyle"/>
          <w:rtl/>
        </w:rPr>
        <w:t xml:space="preserve"> &lt;&lt; דובר &gt;&gt; </w:t>
      </w:r>
      <w:r>
        <w:rPr>
          <w:rtl/>
        </w:rPr>
        <w:t>משה ארבל (ש"ס):</w:t>
      </w:r>
      <w:r w:rsidRPr="0022774E">
        <w:rPr>
          <w:rStyle w:val="TagStyle"/>
          <w:rtl/>
        </w:rPr>
        <w:t xml:space="preserve"> &lt;&lt; דובר &gt;&gt;</w:t>
      </w:r>
      <w:r w:rsidR="00707E81">
        <w:rPr>
          <w:rtl/>
        </w:rPr>
        <w:t xml:space="preserve"> </w:t>
      </w:r>
      <w:r>
        <w:rPr>
          <w:rtl/>
        </w:rPr>
        <w:t xml:space="preserve"> </w:t>
      </w:r>
      <w:bookmarkEnd w:id="44642"/>
    </w:p>
    <w:p w14:paraId="3C88C4D0" w14:textId="77777777" w:rsidR="0022774E" w:rsidRDefault="0022774E" w:rsidP="0022774E">
      <w:pPr>
        <w:pStyle w:val="KeepWithNext"/>
        <w:rPr>
          <w:rtl/>
          <w:lang w:eastAsia="he-IL"/>
        </w:rPr>
      </w:pPr>
    </w:p>
    <w:p w14:paraId="686430EB" w14:textId="62574256" w:rsidR="0022774E" w:rsidRDefault="0022774E" w:rsidP="0022774E">
      <w:pPr>
        <w:rPr>
          <w:rtl/>
          <w:lang w:eastAsia="he-IL"/>
        </w:rPr>
      </w:pPr>
      <w:bookmarkStart w:id="44643" w:name="_ETM_Q1_25605061"/>
      <w:bookmarkStart w:id="44644" w:name="_ETM_Q1_25605181"/>
      <w:bookmarkEnd w:id="44643"/>
      <w:bookmarkEnd w:id="44644"/>
      <w:r>
        <w:rPr>
          <w:rFonts w:hint="cs"/>
          <w:rtl/>
          <w:lang w:eastAsia="he-IL"/>
        </w:rPr>
        <w:t>אין מניעה</w:t>
      </w:r>
      <w:bookmarkStart w:id="44645" w:name="_ETM_Q1_25602279"/>
      <w:bookmarkStart w:id="44646" w:name="_ETM_Q1_25597740"/>
      <w:bookmarkEnd w:id="44645"/>
      <w:bookmarkEnd w:id="44646"/>
      <w:r>
        <w:rPr>
          <w:rFonts w:hint="cs"/>
          <w:rtl/>
          <w:lang w:eastAsia="he-IL"/>
        </w:rPr>
        <w:t>.</w:t>
      </w:r>
      <w:bookmarkStart w:id="44647" w:name="_ETM_Q1_25598381"/>
      <w:bookmarkEnd w:id="44647"/>
    </w:p>
    <w:p w14:paraId="0ABC2C1C" w14:textId="77777777" w:rsidR="0022774E" w:rsidRDefault="0022774E" w:rsidP="0022774E">
      <w:pPr>
        <w:rPr>
          <w:rtl/>
          <w:lang w:eastAsia="he-IL"/>
        </w:rPr>
      </w:pPr>
      <w:bookmarkStart w:id="44648" w:name="_ETM_Q1_25528438"/>
      <w:bookmarkStart w:id="44649" w:name="_ETM_Q1_25528482"/>
      <w:bookmarkStart w:id="44650" w:name="_ETM_Q1_25528508"/>
      <w:bookmarkStart w:id="44651" w:name="_ETM_Q1_25528633"/>
      <w:bookmarkEnd w:id="44648"/>
      <w:bookmarkEnd w:id="44649"/>
      <w:bookmarkEnd w:id="44650"/>
      <w:bookmarkEnd w:id="44651"/>
    </w:p>
    <w:p w14:paraId="38FE898E" w14:textId="383AB9FF" w:rsidR="0022774E" w:rsidRDefault="0022774E" w:rsidP="0022774E">
      <w:pPr>
        <w:pStyle w:val="af6"/>
        <w:keepNext/>
        <w:rPr>
          <w:rtl/>
        </w:rPr>
      </w:pPr>
      <w:bookmarkStart w:id="44652" w:name="ET_yor_5786_3869"/>
      <w:r w:rsidRPr="0022774E">
        <w:rPr>
          <w:rStyle w:val="TagStyle"/>
          <w:rtl/>
        </w:rPr>
        <w:t xml:space="preserve"> &lt;&lt; יור &gt;&gt; </w:t>
      </w:r>
      <w:r>
        <w:rPr>
          <w:rtl/>
        </w:rPr>
        <w:t>היו"ר אופיר כץ:</w:t>
      </w:r>
      <w:r w:rsidRPr="0022774E">
        <w:rPr>
          <w:rStyle w:val="TagStyle"/>
          <w:rtl/>
        </w:rPr>
        <w:t xml:space="preserve"> &lt;&lt; יור &gt;&gt;</w:t>
      </w:r>
      <w:r w:rsidR="00707E81">
        <w:rPr>
          <w:rtl/>
        </w:rPr>
        <w:t xml:space="preserve"> </w:t>
      </w:r>
      <w:r>
        <w:rPr>
          <w:rtl/>
        </w:rPr>
        <w:t xml:space="preserve"> </w:t>
      </w:r>
      <w:bookmarkEnd w:id="44652"/>
    </w:p>
    <w:p w14:paraId="3F9624C5" w14:textId="77777777" w:rsidR="0022774E" w:rsidRDefault="0022774E" w:rsidP="0022774E">
      <w:pPr>
        <w:pStyle w:val="KeepWithNext"/>
        <w:rPr>
          <w:rtl/>
          <w:lang w:eastAsia="he-IL"/>
        </w:rPr>
      </w:pPr>
    </w:p>
    <w:p w14:paraId="72DD0C04" w14:textId="0982D21E" w:rsidR="0022774E" w:rsidRDefault="0022774E" w:rsidP="0022774E">
      <w:pPr>
        <w:rPr>
          <w:rtl/>
          <w:lang w:eastAsia="he-IL"/>
        </w:rPr>
      </w:pPr>
      <w:bookmarkStart w:id="44653" w:name="_ETM_Q1_25601484"/>
      <w:bookmarkStart w:id="44654" w:name="_ETM_Q1_25601604"/>
      <w:bookmarkEnd w:id="44653"/>
      <w:bookmarkEnd w:id="44654"/>
      <w:r>
        <w:rPr>
          <w:rFonts w:hint="cs"/>
          <w:rtl/>
          <w:lang w:eastAsia="he-IL"/>
        </w:rPr>
        <w:t>ל</w:t>
      </w:r>
      <w:bookmarkStart w:id="44655" w:name="_ETM_Q1_25602085"/>
      <w:bookmarkEnd w:id="44655"/>
      <w:r>
        <w:rPr>
          <w:rFonts w:hint="cs"/>
          <w:rtl/>
          <w:lang w:eastAsia="he-IL"/>
        </w:rPr>
        <w:t>מה שא</w:t>
      </w:r>
      <w:bookmarkStart w:id="44656" w:name="_ETM_Q1_25602811"/>
      <w:bookmarkEnd w:id="44656"/>
      <w:r>
        <w:rPr>
          <w:rFonts w:hint="cs"/>
          <w:rtl/>
          <w:lang w:eastAsia="he-IL"/>
        </w:rPr>
        <w:t>נ</w:t>
      </w:r>
      <w:bookmarkStart w:id="44657" w:name="_ETM_Q1_25602979"/>
      <w:bookmarkEnd w:id="44657"/>
      <w:r>
        <w:rPr>
          <w:rFonts w:hint="cs"/>
          <w:rtl/>
          <w:lang w:eastAsia="he-IL"/>
        </w:rPr>
        <w:t>י לא אפריע.</w:t>
      </w:r>
      <w:bookmarkStart w:id="44658" w:name="_ETM_Q1_25605187"/>
      <w:bookmarkEnd w:id="44658"/>
    </w:p>
    <w:p w14:paraId="56083425" w14:textId="77777777" w:rsidR="0022774E" w:rsidRDefault="0022774E" w:rsidP="0022774E">
      <w:pPr>
        <w:rPr>
          <w:rtl/>
          <w:lang w:eastAsia="he-IL"/>
        </w:rPr>
      </w:pPr>
      <w:bookmarkStart w:id="44659" w:name="_ETM_Q1_25605376"/>
      <w:bookmarkEnd w:id="44659"/>
    </w:p>
    <w:p w14:paraId="1140305A" w14:textId="04FF1553" w:rsidR="0022774E" w:rsidRDefault="0022774E" w:rsidP="0022774E">
      <w:pPr>
        <w:pStyle w:val="af6"/>
        <w:keepNext/>
        <w:rPr>
          <w:rtl/>
        </w:rPr>
      </w:pPr>
      <w:bookmarkStart w:id="44660" w:name="ET_yor_5786_3870"/>
      <w:r w:rsidRPr="0022774E">
        <w:rPr>
          <w:rStyle w:val="TagStyle"/>
          <w:rtl/>
        </w:rPr>
        <w:t xml:space="preserve"> &lt;&lt; יור &gt;&gt; </w:t>
      </w:r>
      <w:r>
        <w:rPr>
          <w:rtl/>
        </w:rPr>
        <w:t>היו"ר אופיר כץ:</w:t>
      </w:r>
      <w:r w:rsidRPr="0022774E">
        <w:rPr>
          <w:rStyle w:val="TagStyle"/>
          <w:rtl/>
        </w:rPr>
        <w:t xml:space="preserve"> &lt;&lt; יור &gt;&gt;</w:t>
      </w:r>
      <w:r w:rsidR="00707E81">
        <w:rPr>
          <w:rtl/>
        </w:rPr>
        <w:t xml:space="preserve"> </w:t>
      </w:r>
      <w:r>
        <w:rPr>
          <w:rtl/>
        </w:rPr>
        <w:t xml:space="preserve"> </w:t>
      </w:r>
      <w:bookmarkEnd w:id="44660"/>
    </w:p>
    <w:p w14:paraId="3EF57508" w14:textId="77777777" w:rsidR="0022774E" w:rsidRDefault="0022774E" w:rsidP="0022774E">
      <w:pPr>
        <w:pStyle w:val="KeepWithNext"/>
        <w:rPr>
          <w:rtl/>
          <w:lang w:eastAsia="he-IL"/>
        </w:rPr>
      </w:pPr>
    </w:p>
    <w:p w14:paraId="76F26082" w14:textId="42DD945D" w:rsidR="0022774E" w:rsidRDefault="0022774E" w:rsidP="0022774E">
      <w:pPr>
        <w:rPr>
          <w:rtl/>
          <w:lang w:eastAsia="he-IL"/>
        </w:rPr>
      </w:pPr>
      <w:bookmarkStart w:id="44661" w:name="_ETM_Q1_25607784"/>
      <w:bookmarkStart w:id="44662" w:name="_ETM_Q1_25607923"/>
      <w:bookmarkStart w:id="44663" w:name="_ETM_Q1_25602959"/>
      <w:bookmarkEnd w:id="44661"/>
      <w:bookmarkEnd w:id="44662"/>
      <w:bookmarkEnd w:id="44663"/>
      <w:r>
        <w:rPr>
          <w:rFonts w:hint="cs"/>
          <w:rtl/>
          <w:lang w:eastAsia="he-IL"/>
        </w:rPr>
        <w:t>כי אני אמרתי.</w:t>
      </w:r>
      <w:bookmarkStart w:id="44664" w:name="_ETM_Q1_25604667"/>
      <w:bookmarkEnd w:id="44664"/>
    </w:p>
    <w:p w14:paraId="7E0A77BE" w14:textId="77777777" w:rsidR="0022774E" w:rsidRDefault="0022774E" w:rsidP="0022774E">
      <w:pPr>
        <w:rPr>
          <w:rtl/>
          <w:lang w:eastAsia="he-IL"/>
        </w:rPr>
      </w:pPr>
    </w:p>
    <w:p w14:paraId="184BFC8C" w14:textId="7AE50B62" w:rsidR="0022774E" w:rsidRDefault="0022774E" w:rsidP="0022774E">
      <w:pPr>
        <w:pStyle w:val="a4"/>
        <w:keepNext/>
        <w:rPr>
          <w:rtl/>
        </w:rPr>
      </w:pPr>
      <w:bookmarkStart w:id="44665" w:name="ET_speaker_5763_3871"/>
      <w:r w:rsidRPr="0022774E">
        <w:rPr>
          <w:rStyle w:val="TagStyle"/>
          <w:rtl/>
        </w:rPr>
        <w:t xml:space="preserve"> &lt;&lt; דובר &gt;&gt; </w:t>
      </w:r>
      <w:r>
        <w:rPr>
          <w:rtl/>
        </w:rPr>
        <w:t>משה ארבל (ש"ס):</w:t>
      </w:r>
      <w:r w:rsidRPr="0022774E">
        <w:rPr>
          <w:rStyle w:val="TagStyle"/>
          <w:rtl/>
        </w:rPr>
        <w:t xml:space="preserve"> &lt;&lt; דובר &gt;&gt;</w:t>
      </w:r>
      <w:r w:rsidR="00707E81">
        <w:rPr>
          <w:rtl/>
        </w:rPr>
        <w:t xml:space="preserve"> </w:t>
      </w:r>
      <w:r>
        <w:rPr>
          <w:rtl/>
        </w:rPr>
        <w:t xml:space="preserve"> </w:t>
      </w:r>
      <w:bookmarkEnd w:id="44665"/>
    </w:p>
    <w:p w14:paraId="2AFEE71D" w14:textId="77777777" w:rsidR="0022774E" w:rsidRDefault="0022774E" w:rsidP="0022774E">
      <w:pPr>
        <w:pStyle w:val="KeepWithNext"/>
        <w:rPr>
          <w:rtl/>
          <w:lang w:eastAsia="he-IL"/>
        </w:rPr>
      </w:pPr>
    </w:p>
    <w:p w14:paraId="42FEF13D" w14:textId="23CBB6AD" w:rsidR="0022774E" w:rsidRDefault="0022774E" w:rsidP="0022774E">
      <w:pPr>
        <w:rPr>
          <w:rtl/>
          <w:lang w:eastAsia="he-IL"/>
        </w:rPr>
      </w:pPr>
      <w:bookmarkStart w:id="44666" w:name="_ETM_Q1_25607907"/>
      <w:bookmarkStart w:id="44667" w:name="_ETM_Q1_25608067"/>
      <w:bookmarkEnd w:id="44666"/>
      <w:bookmarkEnd w:id="44667"/>
      <w:r>
        <w:rPr>
          <w:rFonts w:hint="cs"/>
          <w:rtl/>
          <w:lang w:eastAsia="he-IL"/>
        </w:rPr>
        <w:t xml:space="preserve">אין מניעה </w:t>
      </w:r>
      <w:bookmarkStart w:id="44668" w:name="_ETM_Q1_25604408"/>
      <w:bookmarkEnd w:id="44668"/>
      <w:r>
        <w:rPr>
          <w:rFonts w:hint="cs"/>
          <w:rtl/>
          <w:lang w:eastAsia="he-IL"/>
        </w:rPr>
        <w:t>גם מבחינת חברי הקואליציה לקבל</w:t>
      </w:r>
      <w:bookmarkStart w:id="44669" w:name="_ETM_Q1_25609755"/>
      <w:bookmarkEnd w:id="44669"/>
      <w:r>
        <w:rPr>
          <w:rFonts w:hint="cs"/>
          <w:rtl/>
          <w:lang w:eastAsia="he-IL"/>
        </w:rPr>
        <w:t xml:space="preserve"> את ההסתייגות הזו של חברי האופוזיציה, אנחנו </w:t>
      </w:r>
      <w:bookmarkStart w:id="44670" w:name="_ETM_Q1_25611373"/>
      <w:bookmarkEnd w:id="44670"/>
      <w:r>
        <w:rPr>
          <w:rFonts w:hint="cs"/>
          <w:rtl/>
          <w:lang w:eastAsia="he-IL"/>
        </w:rPr>
        <w:t xml:space="preserve">בהצעת חוק הזו </w:t>
      </w:r>
      <w:bookmarkStart w:id="44671" w:name="_ETM_Q1_25615263"/>
      <w:bookmarkEnd w:id="44671"/>
      <w:r>
        <w:rPr>
          <w:rFonts w:hint="cs"/>
          <w:rtl/>
          <w:lang w:eastAsia="he-IL"/>
        </w:rPr>
        <w:t>ביקשנו לבצר ולחזק את מעמדה של הכנסת כגורם</w:t>
      </w:r>
      <w:bookmarkStart w:id="44672" w:name="_ETM_Q1_25617278"/>
      <w:bookmarkEnd w:id="44672"/>
      <w:r>
        <w:rPr>
          <w:rFonts w:hint="cs"/>
          <w:rtl/>
          <w:lang w:eastAsia="he-IL"/>
        </w:rPr>
        <w:t xml:space="preserve"> ש</w:t>
      </w:r>
      <w:bookmarkStart w:id="44673" w:name="_ETM_Q1_25617632"/>
      <w:bookmarkEnd w:id="44673"/>
      <w:r>
        <w:rPr>
          <w:rFonts w:hint="cs"/>
          <w:rtl/>
          <w:lang w:eastAsia="he-IL"/>
        </w:rPr>
        <w:t>מאשרר מינויים של שרים, הגורים גם שבעקבות הערות הייעוץ המשפט</w:t>
      </w:r>
      <w:bookmarkStart w:id="44674" w:name="_ETM_Q1_25626174"/>
      <w:bookmarkEnd w:id="44674"/>
      <w:r>
        <w:rPr>
          <w:rFonts w:hint="cs"/>
          <w:rtl/>
          <w:lang w:eastAsia="he-IL"/>
        </w:rPr>
        <w:t>י יכול להדיח שר מכהונתו, הכנסת</w:t>
      </w:r>
      <w:bookmarkStart w:id="44675" w:name="_ETM_Q1_25625521"/>
      <w:bookmarkEnd w:id="44675"/>
      <w:r>
        <w:rPr>
          <w:rFonts w:hint="cs"/>
          <w:rtl/>
          <w:lang w:eastAsia="he-IL"/>
        </w:rPr>
        <w:t xml:space="preserve"> בפרוצדורות מסוימות באופן שהוא ל</w:t>
      </w:r>
      <w:bookmarkStart w:id="44676" w:name="_ETM_Q1_25631283"/>
      <w:bookmarkEnd w:id="44676"/>
      <w:r>
        <w:rPr>
          <w:rFonts w:hint="cs"/>
          <w:rtl/>
          <w:lang w:eastAsia="he-IL"/>
        </w:rPr>
        <w:t>א חל על ראש הממשלה, ואשר על כן בהס</w:t>
      </w:r>
      <w:bookmarkStart w:id="44677" w:name="_ETM_Q1_25632478"/>
      <w:bookmarkEnd w:id="44677"/>
      <w:r>
        <w:rPr>
          <w:rFonts w:hint="cs"/>
          <w:rtl/>
          <w:lang w:eastAsia="he-IL"/>
        </w:rPr>
        <w:t>כמה אנחנו מוכני</w:t>
      </w:r>
      <w:bookmarkStart w:id="44678" w:name="_ETM_Q1_25634479"/>
      <w:bookmarkEnd w:id="44678"/>
      <w:r>
        <w:rPr>
          <w:rFonts w:hint="cs"/>
          <w:rtl/>
          <w:lang w:eastAsia="he-IL"/>
        </w:rPr>
        <w:t>ם לקבל את ההסתייגות הזו.</w:t>
      </w:r>
    </w:p>
    <w:p w14:paraId="66DEBCDB" w14:textId="77777777" w:rsidR="0022774E" w:rsidRDefault="0022774E" w:rsidP="0022774E">
      <w:pPr>
        <w:rPr>
          <w:rtl/>
          <w:lang w:eastAsia="he-IL"/>
        </w:rPr>
      </w:pPr>
      <w:bookmarkStart w:id="44679" w:name="_ETM_Q1_25637847"/>
      <w:bookmarkStart w:id="44680" w:name="_ETM_Q1_25637919"/>
      <w:bookmarkEnd w:id="44679"/>
      <w:bookmarkEnd w:id="44680"/>
    </w:p>
    <w:p w14:paraId="3DAE5F9D" w14:textId="41A0A5E5" w:rsidR="0022774E" w:rsidRDefault="0022774E" w:rsidP="0022774E">
      <w:pPr>
        <w:pStyle w:val="a4"/>
        <w:keepNext/>
        <w:rPr>
          <w:rtl/>
        </w:rPr>
      </w:pPr>
      <w:bookmarkStart w:id="44681" w:name="ET_speaker_שגית_אפיק_3872"/>
      <w:r w:rsidRPr="0022774E">
        <w:rPr>
          <w:rStyle w:val="TagStyle"/>
          <w:rtl/>
        </w:rPr>
        <w:t xml:space="preserve"> &lt;&lt; דובר &gt;&gt; </w:t>
      </w:r>
      <w:r>
        <w:rPr>
          <w:rtl/>
        </w:rPr>
        <w:t>שגית אפיק:</w:t>
      </w:r>
      <w:r w:rsidRPr="0022774E">
        <w:rPr>
          <w:rStyle w:val="TagStyle"/>
          <w:rtl/>
        </w:rPr>
        <w:t xml:space="preserve"> &lt;&lt; דובר &gt;&gt;</w:t>
      </w:r>
      <w:r w:rsidR="00707E81">
        <w:rPr>
          <w:rtl/>
        </w:rPr>
        <w:t xml:space="preserve"> </w:t>
      </w:r>
      <w:r>
        <w:rPr>
          <w:rtl/>
        </w:rPr>
        <w:t xml:space="preserve"> </w:t>
      </w:r>
      <w:bookmarkEnd w:id="44681"/>
    </w:p>
    <w:p w14:paraId="6BD2102E" w14:textId="77777777" w:rsidR="0022774E" w:rsidRDefault="0022774E" w:rsidP="0022774E">
      <w:pPr>
        <w:pStyle w:val="KeepWithNext"/>
        <w:rPr>
          <w:rtl/>
          <w:lang w:eastAsia="he-IL"/>
        </w:rPr>
      </w:pPr>
    </w:p>
    <w:p w14:paraId="7F17DA30" w14:textId="6DE5CA23" w:rsidR="0022774E" w:rsidRDefault="0022774E" w:rsidP="0022774E">
      <w:pPr>
        <w:rPr>
          <w:rtl/>
          <w:lang w:eastAsia="he-IL"/>
        </w:rPr>
      </w:pPr>
      <w:bookmarkStart w:id="44682" w:name="_ETM_Q1_25640396"/>
      <w:bookmarkStart w:id="44683" w:name="_ETM_Q1_25640450"/>
      <w:bookmarkEnd w:id="44682"/>
      <w:bookmarkEnd w:id="44683"/>
      <w:r>
        <w:rPr>
          <w:rFonts w:hint="cs"/>
          <w:rtl/>
          <w:lang w:eastAsia="he-IL"/>
        </w:rPr>
        <w:t>בהסכמה אתם לא מוכנים</w:t>
      </w:r>
      <w:bookmarkStart w:id="44684" w:name="_ETM_Q1_25638518"/>
      <w:bookmarkEnd w:id="44684"/>
      <w:r>
        <w:rPr>
          <w:rFonts w:hint="cs"/>
          <w:rtl/>
          <w:lang w:eastAsia="he-IL"/>
        </w:rPr>
        <w:t xml:space="preserve"> להכניס את </w:t>
      </w:r>
      <w:bookmarkStart w:id="44685" w:name="_ETM_Q1_25634953"/>
      <w:bookmarkEnd w:id="44685"/>
      <w:r>
        <w:rPr>
          <w:rFonts w:hint="cs"/>
          <w:rtl/>
          <w:lang w:eastAsia="he-IL"/>
        </w:rPr>
        <w:t>העניינים</w:t>
      </w:r>
      <w:bookmarkStart w:id="44686" w:name="_ETM_Q1_25640856"/>
      <w:bookmarkEnd w:id="44686"/>
      <w:r>
        <w:rPr>
          <w:rFonts w:hint="cs"/>
          <w:rtl/>
          <w:lang w:eastAsia="he-IL"/>
        </w:rPr>
        <w:t xml:space="preserve"> האחרים ששוחחנו עליהם היום בסעיף הזה? </w:t>
      </w:r>
      <w:bookmarkStart w:id="44687" w:name="_ETM_Q1_25640948"/>
      <w:bookmarkEnd w:id="44687"/>
    </w:p>
    <w:p w14:paraId="447AF4EA" w14:textId="77777777" w:rsidR="0022774E" w:rsidRDefault="0022774E" w:rsidP="0022774E">
      <w:pPr>
        <w:rPr>
          <w:rtl/>
          <w:lang w:eastAsia="he-IL"/>
        </w:rPr>
      </w:pPr>
      <w:bookmarkStart w:id="44688" w:name="_ETM_Q1_25642224"/>
      <w:bookmarkStart w:id="44689" w:name="_ETM_Q1_25642427"/>
      <w:bookmarkEnd w:id="44688"/>
      <w:bookmarkEnd w:id="44689"/>
    </w:p>
    <w:p w14:paraId="2FF90141" w14:textId="38B678F0" w:rsidR="0022774E" w:rsidRDefault="0022774E" w:rsidP="0022774E">
      <w:pPr>
        <w:pStyle w:val="a4"/>
        <w:keepNext/>
        <w:rPr>
          <w:rtl/>
        </w:rPr>
      </w:pPr>
      <w:bookmarkStart w:id="44690" w:name="ET_speaker_5763_3873"/>
      <w:r w:rsidRPr="0022774E">
        <w:rPr>
          <w:rStyle w:val="TagStyle"/>
          <w:rtl/>
        </w:rPr>
        <w:t xml:space="preserve"> &lt;&lt; דובר &gt;&gt; </w:t>
      </w:r>
      <w:r>
        <w:rPr>
          <w:rtl/>
        </w:rPr>
        <w:t>משה ארבל (ש"ס):</w:t>
      </w:r>
      <w:r w:rsidRPr="0022774E">
        <w:rPr>
          <w:rStyle w:val="TagStyle"/>
          <w:rtl/>
        </w:rPr>
        <w:t xml:space="preserve"> &lt;&lt; דובר &gt;&gt;</w:t>
      </w:r>
      <w:r w:rsidR="00707E81">
        <w:rPr>
          <w:rtl/>
        </w:rPr>
        <w:t xml:space="preserve"> </w:t>
      </w:r>
      <w:r>
        <w:rPr>
          <w:rtl/>
        </w:rPr>
        <w:t xml:space="preserve"> </w:t>
      </w:r>
      <w:bookmarkEnd w:id="44690"/>
    </w:p>
    <w:p w14:paraId="3AE95AC3" w14:textId="77777777" w:rsidR="0022774E" w:rsidRDefault="0022774E" w:rsidP="0022774E">
      <w:pPr>
        <w:pStyle w:val="KeepWithNext"/>
        <w:rPr>
          <w:rtl/>
          <w:lang w:eastAsia="he-IL"/>
        </w:rPr>
      </w:pPr>
    </w:p>
    <w:p w14:paraId="7F63FAD6" w14:textId="25DF4F00" w:rsidR="0022774E" w:rsidRDefault="0022774E" w:rsidP="0022774E">
      <w:pPr>
        <w:rPr>
          <w:rtl/>
          <w:lang w:eastAsia="he-IL"/>
        </w:rPr>
      </w:pPr>
      <w:bookmarkStart w:id="44691" w:name="_ETM_Q1_25645301"/>
      <w:bookmarkStart w:id="44692" w:name="_ETM_Q1_25645439"/>
      <w:bookmarkEnd w:id="44691"/>
      <w:bookmarkEnd w:id="44692"/>
      <w:r>
        <w:rPr>
          <w:rFonts w:hint="cs"/>
          <w:rtl/>
          <w:lang w:eastAsia="he-IL"/>
        </w:rPr>
        <w:t xml:space="preserve">ההסכמה מתמקדת אך ורק </w:t>
      </w:r>
      <w:bookmarkStart w:id="44693" w:name="_ETM_Q1_25650335"/>
      <w:bookmarkEnd w:id="44693"/>
      <w:r>
        <w:rPr>
          <w:rFonts w:hint="cs"/>
          <w:rtl/>
          <w:lang w:eastAsia="he-IL"/>
        </w:rPr>
        <w:t>- -</w:t>
      </w:r>
      <w:bookmarkStart w:id="44694" w:name="_ETM_Q1_25650990"/>
      <w:bookmarkStart w:id="44695" w:name="_ETM_Q1_25650028"/>
      <w:bookmarkEnd w:id="44694"/>
      <w:bookmarkEnd w:id="44695"/>
    </w:p>
    <w:p w14:paraId="622394AF" w14:textId="77777777" w:rsidR="0022774E" w:rsidRDefault="0022774E" w:rsidP="0022774E">
      <w:pPr>
        <w:rPr>
          <w:rtl/>
          <w:lang w:eastAsia="he-IL"/>
        </w:rPr>
      </w:pPr>
      <w:bookmarkStart w:id="44696" w:name="_ETM_Q1_25650380"/>
      <w:bookmarkStart w:id="44697" w:name="_ETM_Q1_25645510"/>
      <w:bookmarkStart w:id="44698" w:name="_ETM_Q1_25640684"/>
      <w:bookmarkEnd w:id="44696"/>
      <w:bookmarkEnd w:id="44697"/>
      <w:bookmarkEnd w:id="44698"/>
    </w:p>
    <w:p w14:paraId="083636ED" w14:textId="4435D581" w:rsidR="0022774E" w:rsidRDefault="0022774E" w:rsidP="0022774E">
      <w:pPr>
        <w:pStyle w:val="a4"/>
        <w:keepNext/>
        <w:rPr>
          <w:rtl/>
        </w:rPr>
      </w:pPr>
      <w:bookmarkStart w:id="44699" w:name="ET_speaker_שגית_אפיק_3875"/>
      <w:r w:rsidRPr="0022774E">
        <w:rPr>
          <w:rStyle w:val="TagStyle"/>
          <w:rtl/>
        </w:rPr>
        <w:t xml:space="preserve"> &lt;&lt; דובר &gt;&gt; </w:t>
      </w:r>
      <w:r>
        <w:rPr>
          <w:rtl/>
        </w:rPr>
        <w:t>שגית אפיק:</w:t>
      </w:r>
      <w:r w:rsidRPr="0022774E">
        <w:rPr>
          <w:rStyle w:val="TagStyle"/>
          <w:rtl/>
        </w:rPr>
        <w:t xml:space="preserve"> &lt;&lt; דובר &gt;&gt;</w:t>
      </w:r>
      <w:r w:rsidR="00707E81">
        <w:rPr>
          <w:rtl/>
        </w:rPr>
        <w:t xml:space="preserve"> </w:t>
      </w:r>
      <w:r>
        <w:rPr>
          <w:rtl/>
        </w:rPr>
        <w:t xml:space="preserve"> </w:t>
      </w:r>
      <w:bookmarkEnd w:id="44699"/>
    </w:p>
    <w:p w14:paraId="028F9363" w14:textId="77777777" w:rsidR="0022774E" w:rsidRDefault="0022774E" w:rsidP="0022774E">
      <w:pPr>
        <w:pStyle w:val="KeepWithNext"/>
        <w:rPr>
          <w:rtl/>
          <w:lang w:eastAsia="he-IL"/>
        </w:rPr>
      </w:pPr>
    </w:p>
    <w:p w14:paraId="1D3E8951" w14:textId="1DB3B2DF" w:rsidR="0022774E" w:rsidRPr="0022774E" w:rsidRDefault="0022774E" w:rsidP="0022774E">
      <w:pPr>
        <w:rPr>
          <w:rtl/>
          <w:lang w:eastAsia="he-IL"/>
        </w:rPr>
      </w:pPr>
      <w:bookmarkStart w:id="44700" w:name="_ETM_Q1_25642510"/>
      <w:bookmarkStart w:id="44701" w:name="_ETM_Q1_25642614"/>
      <w:bookmarkEnd w:id="44700"/>
      <w:bookmarkEnd w:id="44701"/>
      <w:r>
        <w:rPr>
          <w:rFonts w:hint="cs"/>
          <w:rtl/>
          <w:lang w:eastAsia="he-IL"/>
        </w:rPr>
        <w:t>בנושא הזה?</w:t>
      </w:r>
    </w:p>
    <w:p w14:paraId="2F0FA92D" w14:textId="77777777" w:rsidR="0022774E" w:rsidRDefault="0022774E" w:rsidP="0022774E">
      <w:pPr>
        <w:rPr>
          <w:rtl/>
          <w:lang w:eastAsia="he-IL"/>
        </w:rPr>
      </w:pPr>
      <w:bookmarkStart w:id="44702" w:name="_ETM_Q1_25643122"/>
      <w:bookmarkEnd w:id="44702"/>
    </w:p>
    <w:p w14:paraId="7406A9C7" w14:textId="14834982" w:rsidR="0022774E" w:rsidRDefault="0022774E" w:rsidP="0022774E">
      <w:pPr>
        <w:pStyle w:val="a4"/>
        <w:keepNext/>
        <w:rPr>
          <w:rtl/>
        </w:rPr>
      </w:pPr>
      <w:bookmarkStart w:id="44703" w:name="ET_speaker_5763_3874"/>
      <w:r w:rsidRPr="0022774E">
        <w:rPr>
          <w:rStyle w:val="TagStyle"/>
          <w:rtl/>
        </w:rPr>
        <w:t xml:space="preserve"> &lt;&lt; דובר &gt;&gt; </w:t>
      </w:r>
      <w:r>
        <w:rPr>
          <w:rtl/>
        </w:rPr>
        <w:t>משה ארבל (ש"ס):</w:t>
      </w:r>
      <w:r w:rsidRPr="0022774E">
        <w:rPr>
          <w:rStyle w:val="TagStyle"/>
          <w:rtl/>
        </w:rPr>
        <w:t xml:space="preserve"> &lt;&lt; דובר &gt;&gt;</w:t>
      </w:r>
      <w:r w:rsidR="00707E81">
        <w:rPr>
          <w:rtl/>
        </w:rPr>
        <w:t xml:space="preserve"> </w:t>
      </w:r>
      <w:r>
        <w:rPr>
          <w:rtl/>
        </w:rPr>
        <w:t xml:space="preserve"> </w:t>
      </w:r>
      <w:bookmarkEnd w:id="44703"/>
    </w:p>
    <w:p w14:paraId="55A9CB13" w14:textId="77777777" w:rsidR="0022774E" w:rsidRDefault="0022774E" w:rsidP="0022774E">
      <w:pPr>
        <w:pStyle w:val="KeepWithNext"/>
        <w:rPr>
          <w:rtl/>
          <w:lang w:eastAsia="he-IL"/>
        </w:rPr>
      </w:pPr>
    </w:p>
    <w:p w14:paraId="2CF4816B" w14:textId="350F235B" w:rsidR="0022774E" w:rsidRDefault="0022774E" w:rsidP="0022774E">
      <w:pPr>
        <w:rPr>
          <w:rtl/>
          <w:lang w:eastAsia="he-IL"/>
        </w:rPr>
      </w:pPr>
      <w:bookmarkStart w:id="44704" w:name="_ETM_Q1_25644066"/>
      <w:bookmarkStart w:id="44705" w:name="_ETM_Q1_25644210"/>
      <w:bookmarkEnd w:id="44704"/>
      <w:bookmarkEnd w:id="44705"/>
      <w:r>
        <w:rPr>
          <w:rFonts w:hint="cs"/>
          <w:rtl/>
          <w:lang w:eastAsia="he-IL"/>
        </w:rPr>
        <w:t>כן תודה.</w:t>
      </w:r>
    </w:p>
    <w:p w14:paraId="1BB5A2AC" w14:textId="77777777" w:rsidR="0022774E" w:rsidRDefault="0022774E" w:rsidP="0022774E">
      <w:pPr>
        <w:rPr>
          <w:rtl/>
          <w:lang w:eastAsia="he-IL"/>
        </w:rPr>
      </w:pPr>
      <w:bookmarkStart w:id="44706" w:name="_ETM_Q1_25648932"/>
      <w:bookmarkStart w:id="44707" w:name="_ETM_Q1_25649194"/>
      <w:bookmarkEnd w:id="44706"/>
      <w:bookmarkEnd w:id="44707"/>
    </w:p>
    <w:p w14:paraId="695FF31E" w14:textId="14E4ADB9" w:rsidR="0022774E" w:rsidRDefault="0022774E" w:rsidP="0022774E">
      <w:pPr>
        <w:pStyle w:val="a4"/>
        <w:keepNext/>
        <w:rPr>
          <w:rtl/>
        </w:rPr>
      </w:pPr>
      <w:bookmarkStart w:id="44708" w:name="ET_speaker_5552_3876"/>
      <w:r w:rsidRPr="0022774E">
        <w:rPr>
          <w:rStyle w:val="TagStyle"/>
          <w:rtl/>
        </w:rPr>
        <w:t xml:space="preserve"> &lt;&lt; דובר &gt;&gt; </w:t>
      </w:r>
      <w:r>
        <w:rPr>
          <w:rtl/>
        </w:rPr>
        <w:t>יוליה מלינובסקי (ישראל ביתנו):</w:t>
      </w:r>
      <w:r w:rsidRPr="0022774E">
        <w:rPr>
          <w:rStyle w:val="TagStyle"/>
          <w:rtl/>
        </w:rPr>
        <w:t xml:space="preserve"> &lt;&lt; דובר &gt;&gt;</w:t>
      </w:r>
      <w:r w:rsidR="00707E81">
        <w:rPr>
          <w:rtl/>
        </w:rPr>
        <w:t xml:space="preserve"> </w:t>
      </w:r>
      <w:r>
        <w:rPr>
          <w:rtl/>
        </w:rPr>
        <w:t xml:space="preserve"> </w:t>
      </w:r>
      <w:bookmarkEnd w:id="44708"/>
    </w:p>
    <w:p w14:paraId="1B43FBEA" w14:textId="77777777" w:rsidR="0022774E" w:rsidRDefault="0022774E" w:rsidP="0022774E">
      <w:pPr>
        <w:pStyle w:val="KeepWithNext"/>
        <w:rPr>
          <w:rtl/>
          <w:lang w:eastAsia="he-IL"/>
        </w:rPr>
      </w:pPr>
    </w:p>
    <w:p w14:paraId="52EE4671" w14:textId="19244763" w:rsidR="0022774E" w:rsidRDefault="0022774E" w:rsidP="0022774E">
      <w:pPr>
        <w:rPr>
          <w:rtl/>
          <w:lang w:eastAsia="he-IL"/>
        </w:rPr>
      </w:pPr>
      <w:bookmarkStart w:id="44709" w:name="_ETM_Q1_25653165"/>
      <w:bookmarkEnd w:id="44709"/>
      <w:r>
        <w:rPr>
          <w:rFonts w:hint="cs"/>
          <w:rtl/>
          <w:lang w:eastAsia="he-IL"/>
        </w:rPr>
        <w:t>אנ</w:t>
      </w:r>
      <w:bookmarkStart w:id="44710" w:name="_ETM_Q1_25653717"/>
      <w:bookmarkEnd w:id="44710"/>
      <w:r>
        <w:rPr>
          <w:rFonts w:hint="cs"/>
          <w:rtl/>
          <w:lang w:eastAsia="he-IL"/>
        </w:rPr>
        <w:t xml:space="preserve">י </w:t>
      </w:r>
      <w:bookmarkStart w:id="44711" w:name="_ETM_Q1_25648937"/>
      <w:bookmarkEnd w:id="44711"/>
      <w:r>
        <w:rPr>
          <w:rFonts w:hint="cs"/>
          <w:rtl/>
          <w:lang w:eastAsia="he-IL"/>
        </w:rPr>
        <w:t>רק שואלת, אם ראש הממשלה</w:t>
      </w:r>
      <w:bookmarkStart w:id="44712" w:name="_ETM_Q1_25651435"/>
      <w:bookmarkEnd w:id="44712"/>
      <w:r>
        <w:rPr>
          <w:rFonts w:hint="cs"/>
          <w:rtl/>
          <w:lang w:eastAsia="he-IL"/>
        </w:rPr>
        <w:t xml:space="preserve"> היה אומר לך שהוא כן מתכוון, היית מסכים?</w:t>
      </w:r>
      <w:bookmarkStart w:id="44713" w:name="_ETM_Q1_25657417"/>
      <w:bookmarkEnd w:id="44713"/>
    </w:p>
    <w:p w14:paraId="4438CFE9" w14:textId="77777777" w:rsidR="0022774E" w:rsidRDefault="0022774E" w:rsidP="0022774E">
      <w:pPr>
        <w:rPr>
          <w:rtl/>
          <w:lang w:eastAsia="he-IL"/>
        </w:rPr>
      </w:pPr>
    </w:p>
    <w:p w14:paraId="072CC8A2" w14:textId="3931E9D4" w:rsidR="0022774E" w:rsidRDefault="0022774E" w:rsidP="0022774E">
      <w:pPr>
        <w:pStyle w:val="a4"/>
        <w:keepNext/>
        <w:rPr>
          <w:rtl/>
        </w:rPr>
      </w:pPr>
      <w:bookmarkStart w:id="44714" w:name="ET_speaker_5763_3877"/>
      <w:r w:rsidRPr="0022774E">
        <w:rPr>
          <w:rStyle w:val="TagStyle"/>
          <w:rtl/>
        </w:rPr>
        <w:t xml:space="preserve"> &lt;&lt; דובר &gt;&gt; </w:t>
      </w:r>
      <w:r>
        <w:rPr>
          <w:rtl/>
        </w:rPr>
        <w:t>משה ארבל (ש"ס):</w:t>
      </w:r>
      <w:r w:rsidRPr="0022774E">
        <w:rPr>
          <w:rStyle w:val="TagStyle"/>
          <w:rtl/>
        </w:rPr>
        <w:t xml:space="preserve"> &lt;&lt; דובר &gt;&gt;</w:t>
      </w:r>
      <w:r w:rsidR="00707E81">
        <w:rPr>
          <w:rtl/>
        </w:rPr>
        <w:t xml:space="preserve"> </w:t>
      </w:r>
      <w:r>
        <w:rPr>
          <w:rtl/>
        </w:rPr>
        <w:t xml:space="preserve"> </w:t>
      </w:r>
      <w:bookmarkEnd w:id="44714"/>
    </w:p>
    <w:p w14:paraId="086FC447" w14:textId="77777777" w:rsidR="0022774E" w:rsidRDefault="0022774E" w:rsidP="0022774E">
      <w:pPr>
        <w:pStyle w:val="KeepWithNext"/>
        <w:rPr>
          <w:rtl/>
          <w:lang w:eastAsia="he-IL"/>
        </w:rPr>
      </w:pPr>
    </w:p>
    <w:p w14:paraId="2235194A" w14:textId="3D78ED44" w:rsidR="0022774E" w:rsidRDefault="0022774E" w:rsidP="0022774E">
      <w:pPr>
        <w:rPr>
          <w:rtl/>
          <w:lang w:eastAsia="he-IL"/>
        </w:rPr>
      </w:pPr>
      <w:bookmarkStart w:id="44715" w:name="_ETM_Q1_25655829"/>
      <w:bookmarkStart w:id="44716" w:name="_ETM_Q1_25655912"/>
      <w:bookmarkEnd w:id="44715"/>
      <w:bookmarkEnd w:id="44716"/>
      <w:r>
        <w:rPr>
          <w:rFonts w:hint="cs"/>
          <w:rtl/>
          <w:lang w:eastAsia="he-IL"/>
        </w:rPr>
        <w:t xml:space="preserve">בשביל מה שאלות </w:t>
      </w:r>
      <w:bookmarkStart w:id="44717" w:name="_ETM_Q1_25657593"/>
      <w:bookmarkEnd w:id="44717"/>
      <w:r w:rsidR="002F21AA">
        <w:rPr>
          <w:rFonts w:hint="cs"/>
          <w:rtl/>
          <w:lang w:eastAsia="he-IL"/>
        </w:rPr>
        <w:t>היפותטיות</w:t>
      </w:r>
      <w:r>
        <w:rPr>
          <w:rFonts w:hint="cs"/>
          <w:rtl/>
          <w:lang w:eastAsia="he-IL"/>
        </w:rPr>
        <w:t>?</w:t>
      </w:r>
      <w:bookmarkStart w:id="44718" w:name="_ETM_Q1_25654696"/>
      <w:bookmarkStart w:id="44719" w:name="_ETM_Q1_25654974"/>
      <w:bookmarkEnd w:id="44718"/>
      <w:bookmarkEnd w:id="44719"/>
    </w:p>
    <w:p w14:paraId="22402EA0" w14:textId="77777777" w:rsidR="0022774E" w:rsidRDefault="0022774E" w:rsidP="0022774E">
      <w:pPr>
        <w:rPr>
          <w:rtl/>
          <w:lang w:eastAsia="he-IL"/>
        </w:rPr>
      </w:pPr>
      <w:bookmarkStart w:id="44720" w:name="_ETM_Q1_25655215"/>
      <w:bookmarkEnd w:id="44720"/>
    </w:p>
    <w:p w14:paraId="027051C2" w14:textId="1F201F03" w:rsidR="0022774E" w:rsidRDefault="0022774E" w:rsidP="0022774E">
      <w:pPr>
        <w:pStyle w:val="a4"/>
        <w:keepNext/>
        <w:rPr>
          <w:rtl/>
        </w:rPr>
      </w:pPr>
      <w:bookmarkStart w:id="44721" w:name="ET_speaker_5552_3878"/>
      <w:r w:rsidRPr="0022774E">
        <w:rPr>
          <w:rStyle w:val="TagStyle"/>
          <w:rtl/>
        </w:rPr>
        <w:t xml:space="preserve"> &lt;&lt; דובר &gt;&gt; </w:t>
      </w:r>
      <w:r>
        <w:rPr>
          <w:rtl/>
        </w:rPr>
        <w:t>יוליה מלינובסקי (ישראל ביתנו):</w:t>
      </w:r>
      <w:r w:rsidRPr="0022774E">
        <w:rPr>
          <w:rStyle w:val="TagStyle"/>
          <w:rtl/>
        </w:rPr>
        <w:t xml:space="preserve"> &lt;&lt; דובר &gt;&gt;</w:t>
      </w:r>
      <w:r w:rsidR="00707E81">
        <w:rPr>
          <w:rtl/>
        </w:rPr>
        <w:t xml:space="preserve"> </w:t>
      </w:r>
      <w:r>
        <w:rPr>
          <w:rtl/>
        </w:rPr>
        <w:t xml:space="preserve"> </w:t>
      </w:r>
      <w:bookmarkEnd w:id="44721"/>
    </w:p>
    <w:p w14:paraId="1F4BF8F1" w14:textId="77777777" w:rsidR="0022774E" w:rsidRDefault="0022774E" w:rsidP="0022774E">
      <w:pPr>
        <w:pStyle w:val="KeepWithNext"/>
        <w:rPr>
          <w:rtl/>
          <w:lang w:eastAsia="he-IL"/>
        </w:rPr>
      </w:pPr>
    </w:p>
    <w:p w14:paraId="6F442F15" w14:textId="2EB588BA" w:rsidR="0022774E" w:rsidRDefault="0022774E" w:rsidP="0022774E">
      <w:pPr>
        <w:rPr>
          <w:rtl/>
          <w:lang w:eastAsia="he-IL"/>
        </w:rPr>
      </w:pPr>
      <w:bookmarkStart w:id="44722" w:name="_ETM_Q1_25658417"/>
      <w:bookmarkStart w:id="44723" w:name="_ETM_Q1_25658468"/>
      <w:bookmarkEnd w:id="44722"/>
      <w:bookmarkEnd w:id="44723"/>
      <w:r>
        <w:rPr>
          <w:rFonts w:hint="cs"/>
          <w:rtl/>
          <w:lang w:eastAsia="he-IL"/>
        </w:rPr>
        <w:t>אז בשביל מה אמרת ששוחחת איתו?</w:t>
      </w:r>
    </w:p>
    <w:p w14:paraId="0F66E2FD" w14:textId="77777777" w:rsidR="0022774E" w:rsidRDefault="0022774E" w:rsidP="0022774E">
      <w:pPr>
        <w:rPr>
          <w:rtl/>
          <w:lang w:eastAsia="he-IL"/>
        </w:rPr>
      </w:pPr>
      <w:bookmarkStart w:id="44724" w:name="_ETM_Q1_25663764"/>
      <w:bookmarkStart w:id="44725" w:name="_ETM_Q1_25660132"/>
      <w:bookmarkEnd w:id="44724"/>
      <w:bookmarkEnd w:id="44725"/>
    </w:p>
    <w:p w14:paraId="2DD23B95" w14:textId="0E3664A5" w:rsidR="0022774E" w:rsidRDefault="0022774E" w:rsidP="0022774E">
      <w:pPr>
        <w:pStyle w:val="a4"/>
        <w:keepNext/>
        <w:rPr>
          <w:rtl/>
        </w:rPr>
      </w:pPr>
      <w:bookmarkStart w:id="44726" w:name="ET_speaker_5763_3879"/>
      <w:r w:rsidRPr="0022774E">
        <w:rPr>
          <w:rStyle w:val="TagStyle"/>
          <w:rtl/>
        </w:rPr>
        <w:t xml:space="preserve"> &lt;&lt; דובר &gt;&gt; </w:t>
      </w:r>
      <w:r>
        <w:rPr>
          <w:rtl/>
        </w:rPr>
        <w:t>משה ארבל (ש"ס):</w:t>
      </w:r>
      <w:r w:rsidRPr="0022774E">
        <w:rPr>
          <w:rStyle w:val="TagStyle"/>
          <w:rtl/>
        </w:rPr>
        <w:t xml:space="preserve"> &lt;&lt; דובר &gt;&gt;</w:t>
      </w:r>
      <w:r w:rsidR="00707E81">
        <w:rPr>
          <w:rtl/>
        </w:rPr>
        <w:t xml:space="preserve"> </w:t>
      </w:r>
      <w:r>
        <w:rPr>
          <w:rtl/>
        </w:rPr>
        <w:t xml:space="preserve"> </w:t>
      </w:r>
      <w:bookmarkEnd w:id="44726"/>
    </w:p>
    <w:p w14:paraId="50DD0C67" w14:textId="77777777" w:rsidR="0022774E" w:rsidRDefault="0022774E" w:rsidP="0022774E">
      <w:pPr>
        <w:pStyle w:val="KeepWithNext"/>
        <w:rPr>
          <w:rtl/>
          <w:lang w:eastAsia="he-IL"/>
        </w:rPr>
      </w:pPr>
    </w:p>
    <w:p w14:paraId="4F2C5604" w14:textId="5680C597" w:rsidR="0022774E" w:rsidRDefault="0022774E" w:rsidP="0022774E">
      <w:pPr>
        <w:rPr>
          <w:rtl/>
          <w:lang w:eastAsia="he-IL"/>
        </w:rPr>
      </w:pPr>
      <w:bookmarkStart w:id="44727" w:name="_ETM_Q1_25661239"/>
      <w:bookmarkStart w:id="44728" w:name="_ETM_Q1_25661408"/>
      <w:bookmarkStart w:id="44729" w:name="_ETM_Q1_25656471"/>
      <w:bookmarkEnd w:id="44727"/>
      <w:bookmarkEnd w:id="44728"/>
      <w:bookmarkEnd w:id="44729"/>
      <w:r>
        <w:rPr>
          <w:rFonts w:hint="cs"/>
          <w:rtl/>
          <w:lang w:eastAsia="he-IL"/>
        </w:rPr>
        <w:t>אני רציתי לתת נתוני אמת</w:t>
      </w:r>
      <w:bookmarkStart w:id="44730" w:name="_ETM_Q1_25660155"/>
      <w:bookmarkEnd w:id="44730"/>
      <w:r>
        <w:rPr>
          <w:rFonts w:hint="cs"/>
          <w:rtl/>
          <w:lang w:eastAsia="he-IL"/>
        </w:rPr>
        <w:t xml:space="preserve"> בפני הוועדה, מה אתם רוצים שאני לא אתן לכם </w:t>
      </w:r>
      <w:bookmarkStart w:id="44731" w:name="_ETM_Q1_25665282"/>
      <w:bookmarkEnd w:id="44731"/>
      <w:r>
        <w:rPr>
          <w:rFonts w:hint="cs"/>
          <w:rtl/>
          <w:lang w:eastAsia="he-IL"/>
        </w:rPr>
        <w:t>את כל המידע?</w:t>
      </w:r>
      <w:bookmarkStart w:id="44732" w:name="_ETM_Q1_25666990"/>
      <w:bookmarkEnd w:id="44732"/>
    </w:p>
    <w:p w14:paraId="161C1AE8" w14:textId="77777777" w:rsidR="0022774E" w:rsidRDefault="0022774E" w:rsidP="0022774E">
      <w:pPr>
        <w:rPr>
          <w:rtl/>
          <w:lang w:eastAsia="he-IL"/>
        </w:rPr>
      </w:pPr>
      <w:bookmarkStart w:id="44733" w:name="_ETM_Q1_25667223"/>
      <w:bookmarkStart w:id="44734" w:name="_ETM_Q1_25664070"/>
      <w:bookmarkEnd w:id="44733"/>
      <w:bookmarkEnd w:id="44734"/>
    </w:p>
    <w:p w14:paraId="0C1D3D92" w14:textId="4586CF6A" w:rsidR="0022774E" w:rsidRDefault="0022774E" w:rsidP="0022774E">
      <w:pPr>
        <w:pStyle w:val="a4"/>
        <w:keepNext/>
        <w:rPr>
          <w:rtl/>
        </w:rPr>
      </w:pPr>
      <w:bookmarkStart w:id="44735" w:name="ET_speaker_5109_3880"/>
      <w:r w:rsidRPr="0022774E">
        <w:rPr>
          <w:rStyle w:val="TagStyle"/>
          <w:rtl/>
        </w:rPr>
        <w:t xml:space="preserve"> &lt;&lt; דובר &gt;&gt; </w:t>
      </w:r>
      <w:r>
        <w:rPr>
          <w:rtl/>
        </w:rPr>
        <w:t>אלעזר שטרן (יש עתיד):</w:t>
      </w:r>
      <w:r w:rsidRPr="0022774E">
        <w:rPr>
          <w:rStyle w:val="TagStyle"/>
          <w:rtl/>
        </w:rPr>
        <w:t xml:space="preserve"> &lt;&lt; דובר &gt;&gt;</w:t>
      </w:r>
      <w:r w:rsidR="00707E81">
        <w:rPr>
          <w:rtl/>
        </w:rPr>
        <w:t xml:space="preserve"> </w:t>
      </w:r>
      <w:r>
        <w:rPr>
          <w:rtl/>
        </w:rPr>
        <w:t xml:space="preserve"> </w:t>
      </w:r>
      <w:bookmarkEnd w:id="44735"/>
    </w:p>
    <w:p w14:paraId="19F8F7A4" w14:textId="77777777" w:rsidR="0022774E" w:rsidRDefault="0022774E" w:rsidP="0022774E">
      <w:pPr>
        <w:pStyle w:val="KeepWithNext"/>
        <w:rPr>
          <w:rtl/>
          <w:lang w:eastAsia="he-IL"/>
        </w:rPr>
      </w:pPr>
    </w:p>
    <w:p w14:paraId="00755E6D" w14:textId="3DCDCA45" w:rsidR="0022774E" w:rsidRDefault="0022774E" w:rsidP="0022774E">
      <w:pPr>
        <w:rPr>
          <w:rtl/>
          <w:lang w:eastAsia="he-IL"/>
        </w:rPr>
      </w:pPr>
      <w:bookmarkStart w:id="44736" w:name="_ETM_Q1_25670457"/>
      <w:bookmarkEnd w:id="44736"/>
      <w:r>
        <w:rPr>
          <w:rFonts w:hint="cs"/>
          <w:rtl/>
          <w:lang w:eastAsia="he-IL"/>
        </w:rPr>
        <w:t>א</w:t>
      </w:r>
      <w:bookmarkStart w:id="44737" w:name="_ETM_Q1_25670736"/>
      <w:bookmarkEnd w:id="44737"/>
      <w:r>
        <w:rPr>
          <w:rFonts w:hint="cs"/>
          <w:rtl/>
          <w:lang w:eastAsia="he-IL"/>
        </w:rPr>
        <w:t>ני יכול</w:t>
      </w:r>
      <w:bookmarkStart w:id="44738" w:name="_ETM_Q1_25666678"/>
      <w:bookmarkStart w:id="44739" w:name="_ETM_Q1_25662397"/>
      <w:bookmarkEnd w:id="44738"/>
      <w:bookmarkEnd w:id="44739"/>
      <w:r>
        <w:rPr>
          <w:rFonts w:hint="cs"/>
          <w:rtl/>
          <w:lang w:eastAsia="he-IL"/>
        </w:rPr>
        <w:t xml:space="preserve"> להגיד משהו?</w:t>
      </w:r>
    </w:p>
    <w:p w14:paraId="3E0EDBC3" w14:textId="77777777" w:rsidR="0022774E" w:rsidRDefault="0022774E" w:rsidP="0022774E">
      <w:pPr>
        <w:rPr>
          <w:rtl/>
          <w:lang w:eastAsia="he-IL"/>
        </w:rPr>
      </w:pPr>
      <w:bookmarkStart w:id="44740" w:name="_ETM_Q1_25667315"/>
      <w:bookmarkEnd w:id="44740"/>
    </w:p>
    <w:p w14:paraId="4E1B45E4" w14:textId="071478A8" w:rsidR="0022774E" w:rsidRDefault="0022774E" w:rsidP="0022774E">
      <w:pPr>
        <w:pStyle w:val="a4"/>
        <w:keepNext/>
        <w:rPr>
          <w:rtl/>
        </w:rPr>
      </w:pPr>
      <w:bookmarkStart w:id="44741" w:name="ET_speaker_6156_3881"/>
      <w:r w:rsidRPr="0022774E">
        <w:rPr>
          <w:rStyle w:val="TagStyle"/>
          <w:rtl/>
        </w:rPr>
        <w:t xml:space="preserve"> &lt;&lt; דובר &gt;&gt; </w:t>
      </w:r>
      <w:r>
        <w:rPr>
          <w:rtl/>
        </w:rPr>
        <w:t>גלעד קריב (העבודה):</w:t>
      </w:r>
      <w:r w:rsidRPr="0022774E">
        <w:rPr>
          <w:rStyle w:val="TagStyle"/>
          <w:rtl/>
        </w:rPr>
        <w:t xml:space="preserve"> &lt;&lt; דובר &gt;&gt;</w:t>
      </w:r>
      <w:r w:rsidR="00707E81">
        <w:rPr>
          <w:rtl/>
        </w:rPr>
        <w:t xml:space="preserve"> </w:t>
      </w:r>
      <w:r>
        <w:rPr>
          <w:rtl/>
        </w:rPr>
        <w:t xml:space="preserve"> </w:t>
      </w:r>
      <w:bookmarkEnd w:id="44741"/>
    </w:p>
    <w:p w14:paraId="3A67E84E" w14:textId="77777777" w:rsidR="0022774E" w:rsidRDefault="0022774E" w:rsidP="0022774E">
      <w:pPr>
        <w:pStyle w:val="KeepWithNext"/>
        <w:rPr>
          <w:rtl/>
          <w:lang w:eastAsia="he-IL"/>
        </w:rPr>
      </w:pPr>
    </w:p>
    <w:p w14:paraId="2C1AE852" w14:textId="234DBE0C" w:rsidR="0022774E" w:rsidRDefault="0022774E" w:rsidP="0022774E">
      <w:pPr>
        <w:rPr>
          <w:rtl/>
          <w:lang w:eastAsia="he-IL"/>
        </w:rPr>
      </w:pPr>
      <w:bookmarkStart w:id="44742" w:name="_ETM_Q1_25669525"/>
      <w:bookmarkStart w:id="44743" w:name="_ETM_Q1_25669638"/>
      <w:bookmarkEnd w:id="44742"/>
      <w:bookmarkEnd w:id="44743"/>
      <w:r>
        <w:rPr>
          <w:rFonts w:hint="cs"/>
          <w:rtl/>
          <w:lang w:eastAsia="he-IL"/>
        </w:rPr>
        <w:t>אפשר שאלה?</w:t>
      </w:r>
    </w:p>
    <w:p w14:paraId="4CAD85A5" w14:textId="77777777" w:rsidR="0022774E" w:rsidRDefault="0022774E" w:rsidP="0022774E">
      <w:pPr>
        <w:rPr>
          <w:rtl/>
          <w:lang w:eastAsia="he-IL"/>
        </w:rPr>
      </w:pPr>
      <w:bookmarkStart w:id="44744" w:name="_ETM_Q1_25674186"/>
      <w:bookmarkStart w:id="44745" w:name="_ETM_Q1_25674414"/>
      <w:bookmarkStart w:id="44746" w:name="_ETM_Q1_25669649"/>
      <w:bookmarkStart w:id="44747" w:name="_ETM_Q1_25670596"/>
      <w:bookmarkEnd w:id="44744"/>
      <w:bookmarkEnd w:id="44745"/>
      <w:bookmarkEnd w:id="44746"/>
      <w:bookmarkEnd w:id="44747"/>
    </w:p>
    <w:p w14:paraId="163CBC64" w14:textId="0C009C62" w:rsidR="0022774E" w:rsidRDefault="0022774E" w:rsidP="0022774E">
      <w:pPr>
        <w:pStyle w:val="af6"/>
        <w:keepNext/>
        <w:rPr>
          <w:rtl/>
        </w:rPr>
      </w:pPr>
      <w:bookmarkStart w:id="44748" w:name="ET_yor_5786_3882"/>
      <w:r w:rsidRPr="0022774E">
        <w:rPr>
          <w:rStyle w:val="TagStyle"/>
          <w:rtl/>
        </w:rPr>
        <w:t xml:space="preserve"> &lt;&lt; יור &gt;&gt; </w:t>
      </w:r>
      <w:r>
        <w:rPr>
          <w:rtl/>
        </w:rPr>
        <w:t>היו"ר אופיר כץ:</w:t>
      </w:r>
      <w:r w:rsidRPr="0022774E">
        <w:rPr>
          <w:rStyle w:val="TagStyle"/>
          <w:rtl/>
        </w:rPr>
        <w:t xml:space="preserve"> &lt;&lt; יור &gt;&gt;</w:t>
      </w:r>
      <w:r w:rsidR="00707E81">
        <w:rPr>
          <w:rtl/>
        </w:rPr>
        <w:t xml:space="preserve"> </w:t>
      </w:r>
      <w:r>
        <w:rPr>
          <w:rtl/>
        </w:rPr>
        <w:t xml:space="preserve"> </w:t>
      </w:r>
      <w:bookmarkEnd w:id="44748"/>
    </w:p>
    <w:p w14:paraId="0188F109" w14:textId="77777777" w:rsidR="0022774E" w:rsidRDefault="0022774E" w:rsidP="0022774E">
      <w:pPr>
        <w:pStyle w:val="KeepWithNext"/>
        <w:rPr>
          <w:rtl/>
          <w:lang w:eastAsia="he-IL"/>
        </w:rPr>
      </w:pPr>
    </w:p>
    <w:p w14:paraId="19DE83E0" w14:textId="448EA843" w:rsidR="0022774E" w:rsidRDefault="0022774E" w:rsidP="0022774E">
      <w:pPr>
        <w:rPr>
          <w:rtl/>
          <w:lang w:eastAsia="he-IL"/>
        </w:rPr>
      </w:pPr>
      <w:bookmarkStart w:id="44749" w:name="_ETM_Q1_25674419"/>
      <w:bookmarkStart w:id="44750" w:name="_ETM_Q1_25674672"/>
      <w:bookmarkStart w:id="44751" w:name="_ETM_Q1_25670165"/>
      <w:bookmarkStart w:id="44752" w:name="_ETM_Q1_25666220"/>
      <w:bookmarkStart w:id="44753" w:name="_ETM_Q1_25662076"/>
      <w:bookmarkEnd w:id="44749"/>
      <w:bookmarkEnd w:id="44750"/>
      <w:bookmarkEnd w:id="44751"/>
      <w:bookmarkEnd w:id="44752"/>
      <w:bookmarkEnd w:id="44753"/>
      <w:r>
        <w:rPr>
          <w:rFonts w:hint="cs"/>
          <w:rtl/>
          <w:lang w:eastAsia="he-IL"/>
        </w:rPr>
        <w:t>כן מי ביקש להתייחס? כ</w:t>
      </w:r>
      <w:bookmarkStart w:id="44754" w:name="_ETM_Q1_25668886"/>
      <w:bookmarkEnd w:id="44754"/>
      <w:r>
        <w:rPr>
          <w:rFonts w:hint="cs"/>
          <w:rtl/>
          <w:lang w:eastAsia="he-IL"/>
        </w:rPr>
        <w:t>ן גלעד.</w:t>
      </w:r>
      <w:bookmarkStart w:id="44755" w:name="_ETM_Q1_25670583"/>
      <w:bookmarkEnd w:id="44755"/>
    </w:p>
    <w:p w14:paraId="3EEC0D06" w14:textId="77777777" w:rsidR="0022774E" w:rsidRDefault="0022774E" w:rsidP="0022774E">
      <w:pPr>
        <w:rPr>
          <w:rtl/>
          <w:lang w:eastAsia="he-IL"/>
        </w:rPr>
      </w:pPr>
      <w:bookmarkStart w:id="44756" w:name="_ETM_Q1_25672093"/>
      <w:bookmarkEnd w:id="44756"/>
    </w:p>
    <w:p w14:paraId="58E8ED15" w14:textId="48D10F7B" w:rsidR="0022774E" w:rsidRDefault="0022774E" w:rsidP="0022774E">
      <w:pPr>
        <w:pStyle w:val="a4"/>
        <w:keepNext/>
        <w:rPr>
          <w:rtl/>
        </w:rPr>
      </w:pPr>
      <w:bookmarkStart w:id="44757" w:name="ET_speaker_שגית_אפיק_3883"/>
      <w:r w:rsidRPr="0022774E">
        <w:rPr>
          <w:rStyle w:val="TagStyle"/>
          <w:rtl/>
        </w:rPr>
        <w:t xml:space="preserve"> &lt;&lt; דובר &gt;&gt; </w:t>
      </w:r>
      <w:r>
        <w:rPr>
          <w:rtl/>
        </w:rPr>
        <w:t>שגית אפיק:</w:t>
      </w:r>
      <w:r w:rsidRPr="0022774E">
        <w:rPr>
          <w:rStyle w:val="TagStyle"/>
          <w:rtl/>
        </w:rPr>
        <w:t xml:space="preserve"> &lt;&lt; דובר &gt;&gt;</w:t>
      </w:r>
      <w:r w:rsidR="00707E81">
        <w:rPr>
          <w:rtl/>
        </w:rPr>
        <w:t xml:space="preserve"> </w:t>
      </w:r>
      <w:r>
        <w:rPr>
          <w:rtl/>
        </w:rPr>
        <w:t xml:space="preserve"> </w:t>
      </w:r>
      <w:bookmarkEnd w:id="44757"/>
    </w:p>
    <w:p w14:paraId="37C33666" w14:textId="77777777" w:rsidR="0022774E" w:rsidRDefault="0022774E" w:rsidP="0022774E">
      <w:pPr>
        <w:pStyle w:val="KeepWithNext"/>
        <w:rPr>
          <w:rtl/>
          <w:lang w:eastAsia="he-IL"/>
        </w:rPr>
      </w:pPr>
    </w:p>
    <w:p w14:paraId="01C9016E" w14:textId="6AADB4E2" w:rsidR="0022774E" w:rsidRDefault="0022774E" w:rsidP="0022774E">
      <w:pPr>
        <w:rPr>
          <w:rtl/>
          <w:lang w:eastAsia="he-IL"/>
        </w:rPr>
      </w:pPr>
      <w:bookmarkStart w:id="44758" w:name="_ETM_Q1_25676633"/>
      <w:bookmarkEnd w:id="44758"/>
      <w:r>
        <w:rPr>
          <w:rFonts w:hint="cs"/>
          <w:rtl/>
          <w:lang w:eastAsia="he-IL"/>
        </w:rPr>
        <w:t>א</w:t>
      </w:r>
      <w:bookmarkStart w:id="44759" w:name="_ETM_Q1_25676758"/>
      <w:bookmarkEnd w:id="44759"/>
      <w:r>
        <w:rPr>
          <w:rFonts w:hint="cs"/>
          <w:rtl/>
          <w:lang w:eastAsia="he-IL"/>
        </w:rPr>
        <w:t xml:space="preserve">ני חושבת שזה תיקון שהוא נכון, זה תיקון שיבהיר </w:t>
      </w:r>
      <w:bookmarkStart w:id="44760" w:name="_ETM_Q1_25681761"/>
      <w:bookmarkEnd w:id="44760"/>
      <w:r>
        <w:rPr>
          <w:rFonts w:hint="cs"/>
          <w:rtl/>
          <w:lang w:eastAsia="he-IL"/>
        </w:rPr>
        <w:t>את הנוסח, יצמצם אותו מעט.</w:t>
      </w:r>
    </w:p>
    <w:p w14:paraId="7B85A5B0" w14:textId="77777777" w:rsidR="0022774E" w:rsidRDefault="0022774E" w:rsidP="0022774E">
      <w:pPr>
        <w:rPr>
          <w:rtl/>
          <w:lang w:eastAsia="he-IL"/>
        </w:rPr>
      </w:pPr>
      <w:bookmarkStart w:id="44761" w:name="_ETM_Q1_25686154"/>
      <w:bookmarkEnd w:id="44761"/>
    </w:p>
    <w:p w14:paraId="0F014AA0" w14:textId="15F140A6" w:rsidR="0022774E" w:rsidRDefault="0022774E" w:rsidP="0022774E">
      <w:pPr>
        <w:pStyle w:val="af6"/>
        <w:keepNext/>
        <w:rPr>
          <w:rtl/>
        </w:rPr>
      </w:pPr>
      <w:bookmarkStart w:id="44762" w:name="ET_yor_5786_3884"/>
      <w:r w:rsidRPr="0022774E">
        <w:rPr>
          <w:rStyle w:val="TagStyle"/>
          <w:rtl/>
        </w:rPr>
        <w:t xml:space="preserve"> &lt;&lt; יור &gt;&gt; </w:t>
      </w:r>
      <w:r>
        <w:rPr>
          <w:rtl/>
        </w:rPr>
        <w:t>היו"ר אופיר כץ:</w:t>
      </w:r>
      <w:r w:rsidRPr="0022774E">
        <w:rPr>
          <w:rStyle w:val="TagStyle"/>
          <w:rtl/>
        </w:rPr>
        <w:t xml:space="preserve"> &lt;&lt; יור &gt;&gt;</w:t>
      </w:r>
      <w:r w:rsidR="00707E81">
        <w:rPr>
          <w:rtl/>
        </w:rPr>
        <w:t xml:space="preserve"> </w:t>
      </w:r>
      <w:r>
        <w:rPr>
          <w:rtl/>
        </w:rPr>
        <w:t xml:space="preserve"> </w:t>
      </w:r>
      <w:bookmarkEnd w:id="44762"/>
    </w:p>
    <w:p w14:paraId="230D183E" w14:textId="77777777" w:rsidR="0022774E" w:rsidRDefault="0022774E" w:rsidP="0022774E">
      <w:pPr>
        <w:pStyle w:val="KeepWithNext"/>
        <w:rPr>
          <w:rtl/>
          <w:lang w:eastAsia="he-IL"/>
        </w:rPr>
      </w:pPr>
    </w:p>
    <w:p w14:paraId="7B84176C" w14:textId="697AF0CB" w:rsidR="0022774E" w:rsidRDefault="0022774E" w:rsidP="0022774E">
      <w:pPr>
        <w:rPr>
          <w:rtl/>
          <w:lang w:eastAsia="he-IL"/>
        </w:rPr>
      </w:pPr>
      <w:bookmarkStart w:id="44763" w:name="_ETM_Q1_25688497"/>
      <w:bookmarkStart w:id="44764" w:name="_ETM_Q1_25688636"/>
      <w:bookmarkEnd w:id="44763"/>
      <w:bookmarkEnd w:id="44764"/>
      <w:r>
        <w:rPr>
          <w:rFonts w:hint="cs"/>
          <w:rtl/>
          <w:lang w:eastAsia="he-IL"/>
        </w:rPr>
        <w:t>מי ביקש? גלעד בבקשה.</w:t>
      </w:r>
    </w:p>
    <w:p w14:paraId="0FA32908" w14:textId="77777777" w:rsidR="0022774E" w:rsidRDefault="0022774E" w:rsidP="0022774E">
      <w:pPr>
        <w:rPr>
          <w:rtl/>
          <w:lang w:eastAsia="he-IL"/>
        </w:rPr>
      </w:pPr>
      <w:bookmarkStart w:id="44765" w:name="_ETM_Q1_25692849"/>
      <w:bookmarkStart w:id="44766" w:name="_ETM_Q1_25689628"/>
      <w:bookmarkEnd w:id="44765"/>
      <w:bookmarkEnd w:id="44766"/>
    </w:p>
    <w:p w14:paraId="5130D158" w14:textId="0DC48557" w:rsidR="0022774E" w:rsidRDefault="0022774E" w:rsidP="0022774E">
      <w:pPr>
        <w:pStyle w:val="a4"/>
        <w:keepNext/>
        <w:rPr>
          <w:rtl/>
        </w:rPr>
      </w:pPr>
      <w:bookmarkStart w:id="44767" w:name="ET_speaker_6156_3885"/>
      <w:r w:rsidRPr="0022774E">
        <w:rPr>
          <w:rStyle w:val="TagStyle"/>
          <w:rtl/>
        </w:rPr>
        <w:t xml:space="preserve"> &lt;&lt; דובר &gt;&gt; </w:t>
      </w:r>
      <w:r>
        <w:rPr>
          <w:rtl/>
        </w:rPr>
        <w:t>גלעד קריב (העבודה):</w:t>
      </w:r>
      <w:r w:rsidRPr="0022774E">
        <w:rPr>
          <w:rStyle w:val="TagStyle"/>
          <w:rtl/>
        </w:rPr>
        <w:t xml:space="preserve"> &lt;&lt; דובר &gt;&gt;</w:t>
      </w:r>
      <w:r w:rsidR="00707E81">
        <w:rPr>
          <w:rtl/>
        </w:rPr>
        <w:t xml:space="preserve"> </w:t>
      </w:r>
      <w:r>
        <w:rPr>
          <w:rtl/>
        </w:rPr>
        <w:t xml:space="preserve"> </w:t>
      </w:r>
      <w:bookmarkEnd w:id="44767"/>
    </w:p>
    <w:p w14:paraId="42853F1B" w14:textId="77777777" w:rsidR="0022774E" w:rsidRDefault="0022774E" w:rsidP="0022774E">
      <w:pPr>
        <w:pStyle w:val="KeepWithNext"/>
        <w:rPr>
          <w:rtl/>
          <w:lang w:eastAsia="he-IL"/>
        </w:rPr>
      </w:pPr>
    </w:p>
    <w:p w14:paraId="1D5CD955" w14:textId="2ACCBEC2" w:rsidR="0022774E" w:rsidRDefault="0022774E" w:rsidP="0022774E">
      <w:pPr>
        <w:rPr>
          <w:rtl/>
          <w:lang w:eastAsia="he-IL"/>
        </w:rPr>
      </w:pPr>
      <w:bookmarkStart w:id="44768" w:name="_ETM_Q1_25690541"/>
      <w:bookmarkStart w:id="44769" w:name="_ETM_Q1_25690610"/>
      <w:bookmarkEnd w:id="44768"/>
      <w:bookmarkEnd w:id="44769"/>
      <w:r>
        <w:rPr>
          <w:rFonts w:hint="cs"/>
          <w:rtl/>
          <w:lang w:eastAsia="he-IL"/>
        </w:rPr>
        <w:t xml:space="preserve">אני רוצה רגע </w:t>
      </w:r>
      <w:bookmarkStart w:id="44770" w:name="_ETM_Q1_25692840"/>
      <w:bookmarkEnd w:id="44770"/>
      <w:r>
        <w:rPr>
          <w:rFonts w:hint="cs"/>
          <w:rtl/>
          <w:lang w:eastAsia="he-IL"/>
        </w:rPr>
        <w:t xml:space="preserve">להבין, גברתי היועצת המשפטית, הרי הדחת שר אינה עוברת אישור </w:t>
      </w:r>
      <w:bookmarkStart w:id="44771" w:name="_ETM_Q1_25700141"/>
      <w:bookmarkEnd w:id="44771"/>
      <w:r>
        <w:rPr>
          <w:rFonts w:hint="cs"/>
          <w:rtl/>
          <w:lang w:eastAsia="he-IL"/>
        </w:rPr>
        <w:t>כנסת נכון? אז מה הרציונל ל</w:t>
      </w:r>
      <w:bookmarkStart w:id="44772" w:name="_ETM_Q1_25701515"/>
      <w:bookmarkEnd w:id="44772"/>
      <w:r>
        <w:rPr>
          <w:rFonts w:hint="cs"/>
          <w:rtl/>
          <w:lang w:eastAsia="he-IL"/>
        </w:rPr>
        <w:t xml:space="preserve">כלול גם את </w:t>
      </w:r>
      <w:bookmarkStart w:id="44773" w:name="_ETM_Q1_25702552"/>
      <w:bookmarkStart w:id="44774" w:name="_ETM_Q1_25698254"/>
      <w:bookmarkEnd w:id="44773"/>
      <w:bookmarkEnd w:id="44774"/>
      <w:r>
        <w:rPr>
          <w:rFonts w:hint="cs"/>
          <w:rtl/>
          <w:lang w:eastAsia="he-IL"/>
        </w:rPr>
        <w:t>הסמכות</w:t>
      </w:r>
      <w:bookmarkStart w:id="44775" w:name="_ETM_Q1_25699200"/>
      <w:bookmarkEnd w:id="44775"/>
      <w:r>
        <w:rPr>
          <w:rFonts w:hint="cs"/>
          <w:rtl/>
          <w:lang w:eastAsia="he-IL"/>
        </w:rPr>
        <w:t xml:space="preserve"> הזו בתוך?</w:t>
      </w:r>
      <w:bookmarkStart w:id="44776" w:name="_ETM_Q1_25706656"/>
      <w:bookmarkEnd w:id="44776"/>
    </w:p>
    <w:p w14:paraId="277CA128" w14:textId="77777777" w:rsidR="0022774E" w:rsidRDefault="0022774E" w:rsidP="0022774E">
      <w:pPr>
        <w:rPr>
          <w:rtl/>
          <w:lang w:eastAsia="he-IL"/>
        </w:rPr>
      </w:pPr>
      <w:bookmarkStart w:id="44777" w:name="_ETM_Q1_25702946"/>
      <w:bookmarkStart w:id="44778" w:name="_ETM_Q1_25381038"/>
      <w:bookmarkStart w:id="44779" w:name="_ETM_Q1_25381161"/>
      <w:bookmarkEnd w:id="44777"/>
      <w:bookmarkEnd w:id="44778"/>
      <w:bookmarkEnd w:id="44779"/>
    </w:p>
    <w:p w14:paraId="5CD270AD" w14:textId="66BA919C" w:rsidR="0022774E" w:rsidRDefault="0022774E" w:rsidP="0022774E">
      <w:pPr>
        <w:pStyle w:val="a4"/>
        <w:keepNext/>
        <w:rPr>
          <w:rtl/>
        </w:rPr>
      </w:pPr>
      <w:bookmarkStart w:id="44780" w:name="ET_speaker_שגית_אפיק_3887"/>
      <w:r w:rsidRPr="0022774E">
        <w:rPr>
          <w:rStyle w:val="TagStyle"/>
          <w:rtl/>
        </w:rPr>
        <w:t xml:space="preserve"> &lt;&lt; דובר &gt;&gt; </w:t>
      </w:r>
      <w:r>
        <w:rPr>
          <w:rtl/>
        </w:rPr>
        <w:t>שגית אפיק:</w:t>
      </w:r>
      <w:r w:rsidRPr="0022774E">
        <w:rPr>
          <w:rStyle w:val="TagStyle"/>
          <w:rtl/>
        </w:rPr>
        <w:t xml:space="preserve"> &lt;&lt; דובר &gt;&gt;</w:t>
      </w:r>
      <w:r w:rsidR="00707E81">
        <w:rPr>
          <w:rtl/>
        </w:rPr>
        <w:t xml:space="preserve"> </w:t>
      </w:r>
      <w:r>
        <w:rPr>
          <w:rtl/>
        </w:rPr>
        <w:t xml:space="preserve"> </w:t>
      </w:r>
      <w:bookmarkEnd w:id="44780"/>
    </w:p>
    <w:p w14:paraId="54DEFA1D" w14:textId="77777777" w:rsidR="0022774E" w:rsidRDefault="0022774E" w:rsidP="0022774E">
      <w:pPr>
        <w:pStyle w:val="KeepWithNext"/>
        <w:rPr>
          <w:rtl/>
          <w:lang w:eastAsia="he-IL"/>
        </w:rPr>
      </w:pPr>
    </w:p>
    <w:p w14:paraId="4A1F2782" w14:textId="2A68E379" w:rsidR="0022774E" w:rsidRDefault="0022774E" w:rsidP="0022774E">
      <w:pPr>
        <w:rPr>
          <w:rtl/>
          <w:lang w:eastAsia="he-IL"/>
        </w:rPr>
      </w:pPr>
      <w:bookmarkStart w:id="44781" w:name="_ETM_Q1_25692904"/>
      <w:bookmarkStart w:id="44782" w:name="_ETM_Q1_25693005"/>
      <w:bookmarkEnd w:id="44781"/>
      <w:bookmarkEnd w:id="44782"/>
      <w:r>
        <w:rPr>
          <w:rFonts w:hint="cs"/>
          <w:rtl/>
          <w:lang w:eastAsia="he-IL"/>
        </w:rPr>
        <w:t>כי התווסף כאן, אם תסתכל על הצעת החוק, התווסף כ</w:t>
      </w:r>
      <w:bookmarkStart w:id="44783" w:name="_ETM_Q1_25712187"/>
      <w:bookmarkEnd w:id="44783"/>
      <w:r>
        <w:rPr>
          <w:rFonts w:hint="cs"/>
          <w:rtl/>
          <w:lang w:eastAsia="he-IL"/>
        </w:rPr>
        <w:t>אן תיקון</w:t>
      </w:r>
      <w:bookmarkStart w:id="44784" w:name="_ETM_Q1_25708594"/>
      <w:bookmarkEnd w:id="44784"/>
      <w:r>
        <w:rPr>
          <w:rFonts w:hint="cs"/>
          <w:rtl/>
          <w:lang w:eastAsia="he-IL"/>
        </w:rPr>
        <w:t xml:space="preserve"> לסעיף 22, שמאפשר לכנסת לדון בהעברת שר, לאחר</w:t>
      </w:r>
      <w:bookmarkStart w:id="44785" w:name="_ETM_Q1_25717295"/>
      <w:bookmarkEnd w:id="44785"/>
      <w:r>
        <w:rPr>
          <w:rFonts w:hint="cs"/>
          <w:rtl/>
          <w:lang w:eastAsia="he-IL"/>
        </w:rPr>
        <w:t xml:space="preserve"> שניתנה לכך המלצה של וועדת הכנסת</w:t>
      </w:r>
      <w:bookmarkStart w:id="44786" w:name="_ETM_Q1_25717003"/>
      <w:bookmarkEnd w:id="44786"/>
      <w:r>
        <w:rPr>
          <w:rFonts w:hint="cs"/>
          <w:rtl/>
          <w:lang w:eastAsia="he-IL"/>
        </w:rPr>
        <w:t xml:space="preserve">, בן חיובית ובן שלילית, </w:t>
      </w:r>
      <w:bookmarkStart w:id="44787" w:name="_ETM_Q1_25722244"/>
      <w:bookmarkEnd w:id="44787"/>
      <w:r>
        <w:rPr>
          <w:rFonts w:hint="cs"/>
          <w:rtl/>
          <w:lang w:eastAsia="he-IL"/>
        </w:rPr>
        <w:t>לפי דרישה של 40 חברי הכנסת.</w:t>
      </w:r>
      <w:bookmarkStart w:id="44788" w:name="_ETM_Q1_25726737"/>
      <w:bookmarkEnd w:id="44788"/>
    </w:p>
    <w:p w14:paraId="4D52C5F6" w14:textId="77777777" w:rsidR="0022774E" w:rsidRDefault="0022774E" w:rsidP="0022774E">
      <w:pPr>
        <w:rPr>
          <w:rtl/>
          <w:lang w:eastAsia="he-IL"/>
        </w:rPr>
      </w:pPr>
      <w:bookmarkStart w:id="44789" w:name="_ETM_Q1_25726922"/>
      <w:bookmarkStart w:id="44790" w:name="_ETM_Q1_25722112"/>
      <w:bookmarkEnd w:id="44789"/>
      <w:bookmarkEnd w:id="44790"/>
    </w:p>
    <w:p w14:paraId="2BF7F131" w14:textId="088E7015" w:rsidR="0022774E" w:rsidRDefault="0022774E" w:rsidP="0022774E">
      <w:pPr>
        <w:pStyle w:val="a4"/>
        <w:keepNext/>
        <w:rPr>
          <w:rtl/>
        </w:rPr>
      </w:pPr>
      <w:bookmarkStart w:id="44791" w:name="ET_speaker_6156_3888"/>
      <w:r w:rsidRPr="0022774E">
        <w:rPr>
          <w:rStyle w:val="TagStyle"/>
          <w:rtl/>
        </w:rPr>
        <w:t xml:space="preserve"> &lt;&lt; דובר &gt;&gt; </w:t>
      </w:r>
      <w:r>
        <w:rPr>
          <w:rtl/>
        </w:rPr>
        <w:t>גלעד קריב (העבודה):</w:t>
      </w:r>
      <w:r w:rsidRPr="0022774E">
        <w:rPr>
          <w:rStyle w:val="TagStyle"/>
          <w:rtl/>
        </w:rPr>
        <w:t xml:space="preserve"> &lt;&lt; דובר &gt;&gt;</w:t>
      </w:r>
      <w:r w:rsidR="00707E81">
        <w:rPr>
          <w:rtl/>
        </w:rPr>
        <w:t xml:space="preserve"> </w:t>
      </w:r>
      <w:r>
        <w:rPr>
          <w:rtl/>
        </w:rPr>
        <w:t xml:space="preserve"> </w:t>
      </w:r>
      <w:bookmarkEnd w:id="44791"/>
    </w:p>
    <w:p w14:paraId="415AEF3A" w14:textId="77777777" w:rsidR="0022774E" w:rsidRDefault="0022774E" w:rsidP="0022774E">
      <w:pPr>
        <w:pStyle w:val="KeepWithNext"/>
        <w:rPr>
          <w:rtl/>
          <w:lang w:eastAsia="he-IL"/>
        </w:rPr>
      </w:pPr>
    </w:p>
    <w:p w14:paraId="2BB653BF" w14:textId="3F5F9B7E" w:rsidR="0022774E" w:rsidRDefault="0022774E" w:rsidP="0022774E">
      <w:pPr>
        <w:rPr>
          <w:rtl/>
          <w:lang w:eastAsia="he-IL"/>
        </w:rPr>
      </w:pPr>
      <w:bookmarkStart w:id="44792" w:name="_ETM_Q1_25729130"/>
      <w:bookmarkEnd w:id="44792"/>
      <w:r>
        <w:rPr>
          <w:rFonts w:hint="cs"/>
          <w:rtl/>
          <w:lang w:eastAsia="he-IL"/>
        </w:rPr>
        <w:t>וא</w:t>
      </w:r>
      <w:bookmarkStart w:id="44793" w:name="_ETM_Q1_25729671"/>
      <w:bookmarkEnd w:id="44793"/>
      <w:r>
        <w:rPr>
          <w:rFonts w:hint="cs"/>
          <w:rtl/>
          <w:lang w:eastAsia="he-IL"/>
        </w:rPr>
        <w:t>ז?</w:t>
      </w:r>
      <w:bookmarkStart w:id="44794" w:name="_ETM_Q1_25726347"/>
      <w:bookmarkEnd w:id="44794"/>
    </w:p>
    <w:p w14:paraId="50314283" w14:textId="77777777" w:rsidR="0022774E" w:rsidRDefault="0022774E" w:rsidP="0022774E">
      <w:pPr>
        <w:rPr>
          <w:rtl/>
          <w:lang w:eastAsia="he-IL"/>
        </w:rPr>
      </w:pPr>
      <w:bookmarkStart w:id="44795" w:name="_ETM_Q1_25727007"/>
      <w:bookmarkStart w:id="44796" w:name="_ETM_Q1_25728010"/>
      <w:bookmarkEnd w:id="44795"/>
      <w:bookmarkEnd w:id="44796"/>
    </w:p>
    <w:p w14:paraId="5936FE48" w14:textId="34721A40" w:rsidR="0022774E" w:rsidRDefault="0022774E" w:rsidP="0022774E">
      <w:pPr>
        <w:pStyle w:val="a4"/>
        <w:keepNext/>
        <w:rPr>
          <w:rtl/>
        </w:rPr>
      </w:pPr>
      <w:bookmarkStart w:id="44797" w:name="ET_speaker_שגית_אפיק_3889"/>
      <w:r w:rsidRPr="0022774E">
        <w:rPr>
          <w:rStyle w:val="TagStyle"/>
          <w:rtl/>
        </w:rPr>
        <w:t xml:space="preserve"> &lt;&lt; דובר &gt;&gt; </w:t>
      </w:r>
      <w:r>
        <w:rPr>
          <w:rtl/>
        </w:rPr>
        <w:t>שגית אפיק:</w:t>
      </w:r>
      <w:r w:rsidRPr="0022774E">
        <w:rPr>
          <w:rStyle w:val="TagStyle"/>
          <w:rtl/>
        </w:rPr>
        <w:t xml:space="preserve"> &lt;&lt; דובר &gt;&gt;</w:t>
      </w:r>
      <w:r w:rsidR="00707E81">
        <w:rPr>
          <w:rtl/>
        </w:rPr>
        <w:t xml:space="preserve"> </w:t>
      </w:r>
      <w:r>
        <w:rPr>
          <w:rtl/>
        </w:rPr>
        <w:t xml:space="preserve"> </w:t>
      </w:r>
      <w:bookmarkEnd w:id="44797"/>
    </w:p>
    <w:p w14:paraId="5F9B52C6" w14:textId="77777777" w:rsidR="0022774E" w:rsidRDefault="0022774E" w:rsidP="0022774E">
      <w:pPr>
        <w:pStyle w:val="KeepWithNext"/>
        <w:rPr>
          <w:rtl/>
          <w:lang w:eastAsia="he-IL"/>
        </w:rPr>
      </w:pPr>
    </w:p>
    <w:p w14:paraId="04406E7B" w14:textId="18400DE3" w:rsidR="0022774E" w:rsidRDefault="0022774E" w:rsidP="0022774E">
      <w:pPr>
        <w:rPr>
          <w:rtl/>
          <w:lang w:eastAsia="he-IL"/>
        </w:rPr>
      </w:pPr>
      <w:bookmarkStart w:id="44798" w:name="_ETM_Q1_25731987"/>
      <w:bookmarkStart w:id="44799" w:name="_ETM_Q1_25732101"/>
      <w:bookmarkEnd w:id="44798"/>
      <w:bookmarkEnd w:id="44799"/>
      <w:r>
        <w:rPr>
          <w:rFonts w:hint="cs"/>
          <w:rtl/>
          <w:lang w:eastAsia="he-IL"/>
        </w:rPr>
        <w:t>הכ</w:t>
      </w:r>
      <w:bookmarkStart w:id="44800" w:name="_ETM_Q1_25727555"/>
      <w:bookmarkStart w:id="44801" w:name="_ETM_Q1_25722986"/>
      <w:bookmarkEnd w:id="44800"/>
      <w:bookmarkEnd w:id="44801"/>
      <w:r>
        <w:rPr>
          <w:rFonts w:hint="cs"/>
          <w:rtl/>
          <w:lang w:eastAsia="he-IL"/>
        </w:rPr>
        <w:t xml:space="preserve">נסת רשאית להעביר את השר </w:t>
      </w:r>
      <w:bookmarkStart w:id="44802" w:name="_ETM_Q1_25728591"/>
      <w:bookmarkEnd w:id="44802"/>
      <w:r>
        <w:rPr>
          <w:rFonts w:hint="cs"/>
          <w:rtl/>
          <w:lang w:eastAsia="he-IL"/>
        </w:rPr>
        <w:t>מכהונתו בהחלטה של חבריה במצב הזה.</w:t>
      </w:r>
      <w:bookmarkStart w:id="44803" w:name="_ETM_Q1_25734346"/>
      <w:bookmarkEnd w:id="44803"/>
    </w:p>
    <w:p w14:paraId="6FD4B028" w14:textId="77777777" w:rsidR="0022774E" w:rsidRDefault="0022774E" w:rsidP="0022774E">
      <w:pPr>
        <w:rPr>
          <w:rtl/>
          <w:lang w:eastAsia="he-IL"/>
        </w:rPr>
      </w:pPr>
      <w:bookmarkStart w:id="44804" w:name="_ETM_Q1_25736166"/>
      <w:bookmarkStart w:id="44805" w:name="_ETM_Q1_25731806"/>
      <w:bookmarkStart w:id="44806" w:name="_ETM_Q1_25727663"/>
      <w:bookmarkStart w:id="44807" w:name="_ETM_Q1_25723055"/>
      <w:bookmarkEnd w:id="44804"/>
      <w:bookmarkEnd w:id="44805"/>
      <w:bookmarkEnd w:id="44806"/>
      <w:bookmarkEnd w:id="44807"/>
    </w:p>
    <w:p w14:paraId="64C02A7D" w14:textId="09B9AAF6" w:rsidR="0022774E" w:rsidRDefault="0022774E" w:rsidP="0022774E">
      <w:pPr>
        <w:pStyle w:val="a4"/>
        <w:keepNext/>
        <w:rPr>
          <w:rtl/>
        </w:rPr>
      </w:pPr>
      <w:bookmarkStart w:id="44808" w:name="ET_speaker_6156_3890"/>
      <w:r w:rsidRPr="0022774E">
        <w:rPr>
          <w:rStyle w:val="TagStyle"/>
          <w:rtl/>
        </w:rPr>
        <w:t xml:space="preserve"> &lt;&lt; דובר &gt;&gt; </w:t>
      </w:r>
      <w:r>
        <w:rPr>
          <w:rtl/>
        </w:rPr>
        <w:t>גלעד קריב (העבודה):</w:t>
      </w:r>
      <w:r w:rsidRPr="0022774E">
        <w:rPr>
          <w:rStyle w:val="TagStyle"/>
          <w:rtl/>
        </w:rPr>
        <w:t xml:space="preserve"> &lt;&lt; דובר &gt;&gt;</w:t>
      </w:r>
      <w:r w:rsidR="00707E81">
        <w:rPr>
          <w:rtl/>
        </w:rPr>
        <w:t xml:space="preserve"> </w:t>
      </w:r>
      <w:r>
        <w:rPr>
          <w:rtl/>
        </w:rPr>
        <w:t xml:space="preserve"> </w:t>
      </w:r>
      <w:bookmarkEnd w:id="44808"/>
    </w:p>
    <w:p w14:paraId="55F4C565" w14:textId="77777777" w:rsidR="0022774E" w:rsidRDefault="0022774E" w:rsidP="0022774E">
      <w:pPr>
        <w:pStyle w:val="KeepWithNext"/>
        <w:rPr>
          <w:rtl/>
          <w:lang w:eastAsia="he-IL"/>
        </w:rPr>
      </w:pPr>
    </w:p>
    <w:p w14:paraId="52F933D4" w14:textId="6C932610" w:rsidR="0022774E" w:rsidRDefault="0022774E" w:rsidP="0022774E">
      <w:pPr>
        <w:rPr>
          <w:rtl/>
          <w:lang w:eastAsia="he-IL"/>
        </w:rPr>
      </w:pPr>
      <w:bookmarkStart w:id="44809" w:name="_ETM_Q1_25725413"/>
      <w:bookmarkStart w:id="44810" w:name="_ETM_Q1_25725472"/>
      <w:bookmarkStart w:id="44811" w:name="_ETM_Q1_25726848"/>
      <w:bookmarkEnd w:id="44809"/>
      <w:bookmarkEnd w:id="44810"/>
      <w:bookmarkEnd w:id="44811"/>
      <w:r>
        <w:rPr>
          <w:rFonts w:hint="cs"/>
          <w:rtl/>
          <w:lang w:eastAsia="he-IL"/>
        </w:rPr>
        <w:t xml:space="preserve">הכנסת רשאית אבל לבטל החלטה </w:t>
      </w:r>
      <w:bookmarkStart w:id="44812" w:name="_ETM_Q1_25734651"/>
      <w:bookmarkEnd w:id="44812"/>
      <w:r>
        <w:rPr>
          <w:rFonts w:hint="cs"/>
          <w:rtl/>
          <w:lang w:eastAsia="he-IL"/>
        </w:rPr>
        <w:t>של ראש ממשלה על פיטורי שר?</w:t>
      </w:r>
      <w:bookmarkStart w:id="44813" w:name="_ETM_Q1_25739684"/>
      <w:bookmarkEnd w:id="44813"/>
    </w:p>
    <w:p w14:paraId="72D3CC7B" w14:textId="77777777" w:rsidR="0022774E" w:rsidRDefault="0022774E" w:rsidP="0022774E">
      <w:pPr>
        <w:rPr>
          <w:rtl/>
          <w:lang w:eastAsia="he-IL"/>
        </w:rPr>
      </w:pPr>
    </w:p>
    <w:p w14:paraId="4AFE2800" w14:textId="1E93840A" w:rsidR="0022774E" w:rsidRDefault="0022774E" w:rsidP="0022774E">
      <w:pPr>
        <w:pStyle w:val="a4"/>
        <w:keepNext/>
        <w:rPr>
          <w:rtl/>
        </w:rPr>
      </w:pPr>
      <w:bookmarkStart w:id="44814" w:name="ET_speaker_שגית_אפיק_3891"/>
      <w:r w:rsidRPr="0022774E">
        <w:rPr>
          <w:rStyle w:val="TagStyle"/>
          <w:rtl/>
        </w:rPr>
        <w:t xml:space="preserve"> &lt;&lt; דובר &gt;&gt; </w:t>
      </w:r>
      <w:r>
        <w:rPr>
          <w:rtl/>
        </w:rPr>
        <w:t>שגית אפיק:</w:t>
      </w:r>
      <w:r w:rsidRPr="0022774E">
        <w:rPr>
          <w:rStyle w:val="TagStyle"/>
          <w:rtl/>
        </w:rPr>
        <w:t xml:space="preserve"> &lt;&lt; דובר &gt;&gt;</w:t>
      </w:r>
      <w:r w:rsidR="00707E81">
        <w:rPr>
          <w:rtl/>
        </w:rPr>
        <w:t xml:space="preserve"> </w:t>
      </w:r>
      <w:r>
        <w:rPr>
          <w:rtl/>
        </w:rPr>
        <w:t xml:space="preserve"> </w:t>
      </w:r>
      <w:bookmarkEnd w:id="44814"/>
    </w:p>
    <w:p w14:paraId="4E24118F" w14:textId="77777777" w:rsidR="0022774E" w:rsidRDefault="0022774E" w:rsidP="0022774E">
      <w:pPr>
        <w:pStyle w:val="KeepWithNext"/>
        <w:ind w:firstLine="720"/>
        <w:rPr>
          <w:rtl/>
          <w:lang w:eastAsia="he-IL"/>
        </w:rPr>
      </w:pPr>
      <w:bookmarkStart w:id="44815" w:name="_ETM_Q1_25740885"/>
      <w:bookmarkStart w:id="44816" w:name="_ETM_Q1_25741767"/>
      <w:bookmarkEnd w:id="44815"/>
      <w:bookmarkEnd w:id="44816"/>
    </w:p>
    <w:p w14:paraId="563A41CD" w14:textId="374999FB" w:rsidR="0022774E" w:rsidRDefault="0022774E" w:rsidP="0022774E">
      <w:pPr>
        <w:rPr>
          <w:rtl/>
          <w:lang w:eastAsia="he-IL"/>
        </w:rPr>
      </w:pPr>
      <w:bookmarkStart w:id="44817" w:name="_ETM_Q1_25742083"/>
      <w:bookmarkEnd w:id="44817"/>
      <w:r>
        <w:rPr>
          <w:rFonts w:hint="cs"/>
          <w:rtl/>
          <w:lang w:eastAsia="he-IL"/>
        </w:rPr>
        <w:t>לא.</w:t>
      </w:r>
      <w:bookmarkStart w:id="44818" w:name="_ETM_Q1_25742602"/>
      <w:bookmarkEnd w:id="44818"/>
    </w:p>
    <w:p w14:paraId="40061534" w14:textId="77777777" w:rsidR="0022774E" w:rsidRDefault="0022774E" w:rsidP="0022774E">
      <w:pPr>
        <w:rPr>
          <w:rtl/>
          <w:lang w:eastAsia="he-IL"/>
        </w:rPr>
      </w:pPr>
      <w:bookmarkStart w:id="44819" w:name="_ETM_Q1_25742773"/>
      <w:bookmarkStart w:id="44820" w:name="_ETM_Q1_25737963"/>
      <w:bookmarkStart w:id="44821" w:name="_ETM_Q1_25736084"/>
      <w:bookmarkEnd w:id="44819"/>
      <w:bookmarkEnd w:id="44820"/>
      <w:bookmarkEnd w:id="44821"/>
    </w:p>
    <w:p w14:paraId="6D7EEB8D" w14:textId="443E2014" w:rsidR="0022774E" w:rsidRDefault="0022774E" w:rsidP="0022774E">
      <w:pPr>
        <w:pStyle w:val="a4"/>
        <w:keepNext/>
        <w:rPr>
          <w:rtl/>
        </w:rPr>
      </w:pPr>
      <w:bookmarkStart w:id="44822" w:name="ET_speaker_6156_3892"/>
      <w:r w:rsidRPr="0022774E">
        <w:rPr>
          <w:rStyle w:val="TagStyle"/>
          <w:rtl/>
        </w:rPr>
        <w:t xml:space="preserve"> &lt;&lt; דובר &gt;&gt; </w:t>
      </w:r>
      <w:r>
        <w:rPr>
          <w:rtl/>
        </w:rPr>
        <w:t>גלעד קריב (העבודה):</w:t>
      </w:r>
      <w:r w:rsidRPr="0022774E">
        <w:rPr>
          <w:rStyle w:val="TagStyle"/>
          <w:rtl/>
        </w:rPr>
        <w:t xml:space="preserve"> &lt;&lt; דובר &gt;&gt;</w:t>
      </w:r>
      <w:r w:rsidR="00707E81">
        <w:rPr>
          <w:rtl/>
        </w:rPr>
        <w:t xml:space="preserve"> </w:t>
      </w:r>
      <w:r>
        <w:rPr>
          <w:rtl/>
        </w:rPr>
        <w:t xml:space="preserve"> </w:t>
      </w:r>
      <w:bookmarkEnd w:id="44822"/>
    </w:p>
    <w:p w14:paraId="333C2CDE" w14:textId="77777777" w:rsidR="0022774E" w:rsidRDefault="0022774E" w:rsidP="0022774E">
      <w:pPr>
        <w:pStyle w:val="KeepWithNext"/>
        <w:rPr>
          <w:rtl/>
          <w:lang w:eastAsia="he-IL"/>
        </w:rPr>
      </w:pPr>
    </w:p>
    <w:p w14:paraId="1BB79C34" w14:textId="24EF0383" w:rsidR="0022774E" w:rsidRDefault="0022774E" w:rsidP="0022774E">
      <w:pPr>
        <w:rPr>
          <w:rtl/>
          <w:lang w:eastAsia="he-IL"/>
        </w:rPr>
      </w:pPr>
      <w:bookmarkStart w:id="44823" w:name="_ETM_Q1_25738922"/>
      <w:bookmarkStart w:id="44824" w:name="_ETM_Q1_25739013"/>
      <w:bookmarkEnd w:id="44823"/>
      <w:bookmarkEnd w:id="44824"/>
      <w:r>
        <w:rPr>
          <w:rFonts w:hint="cs"/>
          <w:rtl/>
          <w:lang w:eastAsia="he-IL"/>
        </w:rPr>
        <w:t>נו? הרי כל הרציונל של</w:t>
      </w:r>
      <w:bookmarkStart w:id="44825" w:name="_ETM_Q1_25742945"/>
      <w:bookmarkEnd w:id="44825"/>
      <w:r>
        <w:rPr>
          <w:rFonts w:hint="cs"/>
          <w:rtl/>
          <w:lang w:eastAsia="he-IL"/>
        </w:rPr>
        <w:t xml:space="preserve"> החקיקה שהוא חשוב, אני מתנגד לה אבל אני מבין, אומרים</w:t>
      </w:r>
      <w:bookmarkStart w:id="44826" w:name="_ETM_Q1_25750011"/>
      <w:bookmarkEnd w:id="44826"/>
      <w:r>
        <w:rPr>
          <w:rFonts w:hint="cs"/>
          <w:rtl/>
          <w:lang w:eastAsia="he-IL"/>
        </w:rPr>
        <w:t xml:space="preserve"> אם הכנסת היא קיבלה את ההחלטה ואישרה, אז בסדר</w:t>
      </w:r>
      <w:bookmarkStart w:id="44827" w:name="_ETM_Q1_25752323"/>
      <w:bookmarkEnd w:id="44827"/>
      <w:r>
        <w:rPr>
          <w:rFonts w:hint="cs"/>
          <w:rtl/>
          <w:lang w:eastAsia="he-IL"/>
        </w:rPr>
        <w:t xml:space="preserve"> אבל</w:t>
      </w:r>
      <w:bookmarkStart w:id="44828" w:name="_ETM_Q1_25752902"/>
      <w:bookmarkEnd w:id="44828"/>
      <w:r>
        <w:rPr>
          <w:rFonts w:hint="cs"/>
          <w:rtl/>
          <w:lang w:eastAsia="he-IL"/>
        </w:rPr>
        <w:t xml:space="preserve"> פה אין א</w:t>
      </w:r>
      <w:bookmarkStart w:id="44829" w:name="_ETM_Q1_25749902"/>
      <w:bookmarkEnd w:id="44829"/>
      <w:r>
        <w:rPr>
          <w:rFonts w:hint="cs"/>
          <w:rtl/>
          <w:lang w:eastAsia="he-IL"/>
        </w:rPr>
        <w:t>שרור, אם נפל פגם בסדר? פרוצדורלי, נפל</w:t>
      </w:r>
      <w:bookmarkStart w:id="44830" w:name="_ETM_Q1_25760990"/>
      <w:bookmarkEnd w:id="44830"/>
      <w:r>
        <w:rPr>
          <w:rFonts w:hint="cs"/>
          <w:rtl/>
          <w:lang w:eastAsia="he-IL"/>
        </w:rPr>
        <w:t xml:space="preserve"> איזשהו פגם פרוצדורל</w:t>
      </w:r>
      <w:bookmarkStart w:id="44831" w:name="_ETM_Q1_25760297"/>
      <w:bookmarkStart w:id="44832" w:name="_ETM_Q1_25756566"/>
      <w:bookmarkEnd w:id="44831"/>
      <w:bookmarkEnd w:id="44832"/>
      <w:r>
        <w:rPr>
          <w:rFonts w:hint="cs"/>
          <w:rtl/>
          <w:lang w:eastAsia="he-IL"/>
        </w:rPr>
        <w:t>י בהליכי הפיטורין של</w:t>
      </w:r>
      <w:bookmarkStart w:id="44833" w:name="_ETM_Q1_25765592"/>
      <w:bookmarkEnd w:id="44833"/>
      <w:r>
        <w:rPr>
          <w:rFonts w:hint="cs"/>
          <w:rtl/>
          <w:lang w:eastAsia="he-IL"/>
        </w:rPr>
        <w:t xml:space="preserve"> שר, לא נעשה בכתב, נעשה</w:t>
      </w:r>
      <w:bookmarkStart w:id="44834" w:name="_ETM_Q1_25764492"/>
      <w:bookmarkEnd w:id="44834"/>
      <w:r>
        <w:rPr>
          <w:rFonts w:hint="cs"/>
          <w:rtl/>
          <w:lang w:eastAsia="he-IL"/>
        </w:rPr>
        <w:t xml:space="preserve"> בעל פה וכו', הכנסת אם</w:t>
      </w:r>
      <w:bookmarkStart w:id="44835" w:name="_ETM_Q1_25768261"/>
      <w:bookmarkEnd w:id="44835"/>
      <w:r>
        <w:rPr>
          <w:rFonts w:hint="cs"/>
          <w:rtl/>
          <w:lang w:eastAsia="he-IL"/>
        </w:rPr>
        <w:t xml:space="preserve"> אין לה סמכות לפקח על זה, אז צריך גורם</w:t>
      </w:r>
      <w:bookmarkStart w:id="44836" w:name="_ETM_Q1_25773814"/>
      <w:bookmarkEnd w:id="44836"/>
      <w:r>
        <w:rPr>
          <w:rFonts w:hint="cs"/>
          <w:rtl/>
          <w:lang w:eastAsia="he-IL"/>
        </w:rPr>
        <w:t xml:space="preserve"> שיפק</w:t>
      </w:r>
      <w:bookmarkStart w:id="44837" w:name="_ETM_Q1_25770230"/>
      <w:bookmarkEnd w:id="44837"/>
      <w:r>
        <w:rPr>
          <w:rFonts w:hint="cs"/>
          <w:rtl/>
          <w:lang w:eastAsia="he-IL"/>
        </w:rPr>
        <w:t>ח על זה.</w:t>
      </w:r>
      <w:bookmarkStart w:id="44838" w:name="_ETM_Q1_25771811"/>
      <w:bookmarkEnd w:id="44838"/>
    </w:p>
    <w:p w14:paraId="3DF17DBB" w14:textId="77777777" w:rsidR="0022774E" w:rsidRDefault="0022774E" w:rsidP="0022774E">
      <w:pPr>
        <w:rPr>
          <w:rtl/>
          <w:lang w:eastAsia="he-IL"/>
        </w:rPr>
      </w:pPr>
      <w:bookmarkStart w:id="44839" w:name="_ETM_Q1_25727755"/>
      <w:bookmarkStart w:id="44840" w:name="_ETM_Q1_25727828"/>
      <w:bookmarkEnd w:id="44839"/>
      <w:bookmarkEnd w:id="44840"/>
    </w:p>
    <w:p w14:paraId="391EE4D5" w14:textId="6CA55048" w:rsidR="0022774E" w:rsidRDefault="0022774E" w:rsidP="0022774E">
      <w:pPr>
        <w:pStyle w:val="a4"/>
        <w:keepNext/>
        <w:rPr>
          <w:rtl/>
        </w:rPr>
      </w:pPr>
      <w:bookmarkStart w:id="44841" w:name="ET_speaker_שגית_אפיק_3893"/>
      <w:r w:rsidRPr="0022774E">
        <w:rPr>
          <w:rStyle w:val="TagStyle"/>
          <w:rtl/>
        </w:rPr>
        <w:t xml:space="preserve"> &lt;&lt; דובר &gt;&gt; </w:t>
      </w:r>
      <w:r>
        <w:rPr>
          <w:rtl/>
        </w:rPr>
        <w:t>שגית אפיק:</w:t>
      </w:r>
      <w:r w:rsidRPr="0022774E">
        <w:rPr>
          <w:rStyle w:val="TagStyle"/>
          <w:rtl/>
        </w:rPr>
        <w:t xml:space="preserve"> &lt;&lt; דובר &gt;&gt;</w:t>
      </w:r>
      <w:r w:rsidR="00707E81">
        <w:rPr>
          <w:rtl/>
        </w:rPr>
        <w:t xml:space="preserve"> </w:t>
      </w:r>
      <w:r>
        <w:rPr>
          <w:rtl/>
        </w:rPr>
        <w:t xml:space="preserve"> </w:t>
      </w:r>
      <w:bookmarkEnd w:id="44841"/>
    </w:p>
    <w:p w14:paraId="6EF1CE13" w14:textId="77777777" w:rsidR="0022774E" w:rsidRDefault="0022774E" w:rsidP="0022774E">
      <w:pPr>
        <w:pStyle w:val="KeepWithNext"/>
        <w:rPr>
          <w:rtl/>
          <w:lang w:eastAsia="he-IL"/>
        </w:rPr>
      </w:pPr>
    </w:p>
    <w:p w14:paraId="404BDD1D" w14:textId="102293DD" w:rsidR="0022774E" w:rsidRDefault="0022774E" w:rsidP="0022774E">
      <w:pPr>
        <w:rPr>
          <w:rtl/>
          <w:lang w:eastAsia="he-IL"/>
        </w:rPr>
      </w:pPr>
      <w:bookmarkStart w:id="44842" w:name="_ETM_Q1_25775092"/>
      <w:bookmarkStart w:id="44843" w:name="_ETM_Q1_25775167"/>
      <w:bookmarkEnd w:id="44842"/>
      <w:bookmarkEnd w:id="44843"/>
      <w:r>
        <w:rPr>
          <w:rFonts w:hint="cs"/>
          <w:rtl/>
          <w:lang w:eastAsia="he-IL"/>
        </w:rPr>
        <w:t xml:space="preserve">יש </w:t>
      </w:r>
      <w:bookmarkStart w:id="44844" w:name="_ETM_Q1_25775479"/>
      <w:bookmarkEnd w:id="44844"/>
      <w:r>
        <w:rPr>
          <w:rFonts w:hint="cs"/>
          <w:rtl/>
          <w:lang w:eastAsia="he-IL"/>
        </w:rPr>
        <w:t>ל</w:t>
      </w:r>
      <w:bookmarkStart w:id="44845" w:name="_ETM_Q1_25775679"/>
      <w:bookmarkEnd w:id="44845"/>
      <w:r>
        <w:rPr>
          <w:rFonts w:hint="cs"/>
          <w:rtl/>
          <w:lang w:eastAsia="he-IL"/>
        </w:rPr>
        <w:t>ה סמכות ב</w:t>
      </w:r>
      <w:bookmarkStart w:id="44846" w:name="_ETM_Q1_25772045"/>
      <w:bookmarkEnd w:id="44846"/>
      <w:r>
        <w:rPr>
          <w:rFonts w:hint="cs"/>
          <w:rtl/>
          <w:lang w:eastAsia="he-IL"/>
        </w:rPr>
        <w:t xml:space="preserve">סעיף הזה שאמרתי לך עכשיו, </w:t>
      </w:r>
      <w:bookmarkStart w:id="44847" w:name="_ETM_Q1_25777939"/>
      <w:bookmarkEnd w:id="44847"/>
      <w:r>
        <w:rPr>
          <w:rFonts w:hint="cs"/>
          <w:rtl/>
          <w:lang w:eastAsia="he-IL"/>
        </w:rPr>
        <w:t>לא לפקח עם שיניים אבל יש לה סמכות</w:t>
      </w:r>
      <w:bookmarkStart w:id="44848" w:name="_ETM_Q1_25778069"/>
      <w:bookmarkEnd w:id="44848"/>
      <w:r>
        <w:rPr>
          <w:rFonts w:hint="cs"/>
          <w:rtl/>
          <w:lang w:eastAsia="he-IL"/>
        </w:rPr>
        <w:t xml:space="preserve"> לקבל</w:t>
      </w:r>
      <w:bookmarkStart w:id="44849" w:name="_ETM_Q1_25780014"/>
      <w:bookmarkEnd w:id="44849"/>
      <w:r>
        <w:rPr>
          <w:rFonts w:hint="cs"/>
          <w:rtl/>
          <w:lang w:eastAsia="he-IL"/>
        </w:rPr>
        <w:t xml:space="preserve"> - -</w:t>
      </w:r>
      <w:bookmarkStart w:id="44850" w:name="_ETM_Q1_25780793"/>
      <w:bookmarkEnd w:id="44850"/>
    </w:p>
    <w:p w14:paraId="418ADD90" w14:textId="77777777" w:rsidR="0022774E" w:rsidRDefault="0022774E" w:rsidP="0022774E">
      <w:pPr>
        <w:rPr>
          <w:rtl/>
          <w:lang w:eastAsia="he-IL"/>
        </w:rPr>
      </w:pPr>
      <w:bookmarkStart w:id="44851" w:name="_ETM_Q1_25781032"/>
      <w:bookmarkStart w:id="44852" w:name="_ETM_Q1_25776196"/>
      <w:bookmarkEnd w:id="44851"/>
      <w:bookmarkEnd w:id="44852"/>
    </w:p>
    <w:p w14:paraId="70D707D0" w14:textId="7657CD57" w:rsidR="0022774E" w:rsidRDefault="0022774E" w:rsidP="0022774E">
      <w:pPr>
        <w:pStyle w:val="a4"/>
        <w:keepNext/>
        <w:rPr>
          <w:rtl/>
        </w:rPr>
      </w:pPr>
      <w:bookmarkStart w:id="44853" w:name="ET_speaker_6156_3894"/>
      <w:r w:rsidRPr="0022774E">
        <w:rPr>
          <w:rStyle w:val="TagStyle"/>
          <w:rtl/>
        </w:rPr>
        <w:t xml:space="preserve"> &lt;&lt; דובר &gt;&gt; </w:t>
      </w:r>
      <w:r>
        <w:rPr>
          <w:rtl/>
        </w:rPr>
        <w:t>גלעד קריב (העבודה):</w:t>
      </w:r>
      <w:r w:rsidRPr="0022774E">
        <w:rPr>
          <w:rStyle w:val="TagStyle"/>
          <w:rtl/>
        </w:rPr>
        <w:t xml:space="preserve"> &lt;&lt; דובר &gt;&gt;</w:t>
      </w:r>
      <w:r w:rsidR="00707E81">
        <w:rPr>
          <w:rtl/>
        </w:rPr>
        <w:t xml:space="preserve"> </w:t>
      </w:r>
      <w:r>
        <w:rPr>
          <w:rtl/>
        </w:rPr>
        <w:t xml:space="preserve"> </w:t>
      </w:r>
      <w:bookmarkEnd w:id="44853"/>
    </w:p>
    <w:p w14:paraId="2EC300FD" w14:textId="77777777" w:rsidR="0022774E" w:rsidRDefault="0022774E" w:rsidP="0022774E">
      <w:pPr>
        <w:pStyle w:val="KeepWithNext"/>
        <w:rPr>
          <w:rtl/>
          <w:lang w:eastAsia="he-IL"/>
        </w:rPr>
      </w:pPr>
    </w:p>
    <w:p w14:paraId="37D9A1B4" w14:textId="03C3F272" w:rsidR="0022774E" w:rsidRDefault="0022774E" w:rsidP="0022774E">
      <w:pPr>
        <w:rPr>
          <w:rtl/>
          <w:lang w:eastAsia="he-IL"/>
        </w:rPr>
      </w:pPr>
      <w:bookmarkStart w:id="44854" w:name="_ETM_Q1_25779134"/>
      <w:bookmarkStart w:id="44855" w:name="_ETM_Q1_25779257"/>
      <w:bookmarkEnd w:id="44854"/>
      <w:bookmarkEnd w:id="44855"/>
      <w:r>
        <w:rPr>
          <w:rFonts w:hint="cs"/>
          <w:rtl/>
          <w:lang w:eastAsia="he-IL"/>
        </w:rPr>
        <w:t>דיווח.</w:t>
      </w:r>
    </w:p>
    <w:p w14:paraId="4AD7CA38" w14:textId="77777777" w:rsidR="0022774E" w:rsidRDefault="0022774E" w:rsidP="0022774E">
      <w:pPr>
        <w:rPr>
          <w:rtl/>
          <w:lang w:eastAsia="he-IL"/>
        </w:rPr>
      </w:pPr>
      <w:bookmarkStart w:id="44856" w:name="_ETM_Q1_25780635"/>
      <w:bookmarkStart w:id="44857" w:name="_ETM_Q1_25780819"/>
      <w:bookmarkStart w:id="44858" w:name="_ETM_Q1_25776453"/>
      <w:bookmarkEnd w:id="44856"/>
      <w:bookmarkEnd w:id="44857"/>
      <w:bookmarkEnd w:id="44858"/>
    </w:p>
    <w:p w14:paraId="617B0929" w14:textId="302B70A9" w:rsidR="0022774E" w:rsidRDefault="0022774E" w:rsidP="0022774E">
      <w:pPr>
        <w:pStyle w:val="a4"/>
        <w:keepNext/>
        <w:rPr>
          <w:rtl/>
        </w:rPr>
      </w:pPr>
      <w:bookmarkStart w:id="44859" w:name="ET_speaker_5763_3895"/>
      <w:r w:rsidRPr="0022774E">
        <w:rPr>
          <w:rStyle w:val="TagStyle"/>
          <w:rtl/>
        </w:rPr>
        <w:t xml:space="preserve"> &lt;&lt; דובר &gt;&gt; </w:t>
      </w:r>
      <w:r>
        <w:rPr>
          <w:rtl/>
        </w:rPr>
        <w:t>משה ארבל (ש"ס):</w:t>
      </w:r>
      <w:r w:rsidRPr="0022774E">
        <w:rPr>
          <w:rStyle w:val="TagStyle"/>
          <w:rtl/>
        </w:rPr>
        <w:t xml:space="preserve"> &lt;&lt; דובר &gt;&gt;</w:t>
      </w:r>
      <w:r w:rsidR="00707E81">
        <w:rPr>
          <w:rtl/>
        </w:rPr>
        <w:t xml:space="preserve"> </w:t>
      </w:r>
      <w:r>
        <w:rPr>
          <w:rtl/>
        </w:rPr>
        <w:t xml:space="preserve"> </w:t>
      </w:r>
      <w:bookmarkEnd w:id="44859"/>
    </w:p>
    <w:p w14:paraId="4C981B3A" w14:textId="77777777" w:rsidR="0022774E" w:rsidRDefault="0022774E" w:rsidP="0022774E">
      <w:pPr>
        <w:pStyle w:val="KeepWithNext"/>
        <w:rPr>
          <w:rtl/>
          <w:lang w:eastAsia="he-IL"/>
        </w:rPr>
      </w:pPr>
    </w:p>
    <w:p w14:paraId="03B4DA76" w14:textId="05FC9D8D" w:rsidR="0022774E" w:rsidRDefault="0022774E" w:rsidP="0022774E">
      <w:pPr>
        <w:rPr>
          <w:rtl/>
          <w:lang w:eastAsia="he-IL"/>
        </w:rPr>
      </w:pPr>
      <w:bookmarkStart w:id="44860" w:name="_ETM_Q1_25782804"/>
      <w:bookmarkStart w:id="44861" w:name="_ETM_Q1_25782925"/>
      <w:bookmarkEnd w:id="44860"/>
      <w:bookmarkEnd w:id="44861"/>
      <w:r>
        <w:rPr>
          <w:rFonts w:hint="cs"/>
          <w:rtl/>
          <w:lang w:eastAsia="he-IL"/>
        </w:rPr>
        <w:t>לא, לא, לבצע דיון ציבורי מעמיק.</w:t>
      </w:r>
    </w:p>
    <w:p w14:paraId="1845DD53" w14:textId="77777777" w:rsidR="0022774E" w:rsidRDefault="0022774E" w:rsidP="0022774E">
      <w:pPr>
        <w:rPr>
          <w:rtl/>
          <w:lang w:eastAsia="he-IL"/>
        </w:rPr>
      </w:pPr>
      <w:bookmarkStart w:id="44862" w:name="_ETM_Q1_25786787"/>
      <w:bookmarkStart w:id="44863" w:name="_ETM_Q1_25788968"/>
      <w:bookmarkStart w:id="44864" w:name="_ETM_Q1_25784789"/>
      <w:bookmarkStart w:id="44865" w:name="_ETM_Q1_25785886"/>
      <w:bookmarkEnd w:id="44862"/>
      <w:bookmarkEnd w:id="44863"/>
      <w:bookmarkEnd w:id="44864"/>
      <w:bookmarkEnd w:id="44865"/>
    </w:p>
    <w:p w14:paraId="357922C8" w14:textId="51425F17" w:rsidR="0022774E" w:rsidRDefault="0022774E" w:rsidP="0022774E">
      <w:pPr>
        <w:pStyle w:val="a4"/>
        <w:keepNext/>
        <w:rPr>
          <w:rtl/>
        </w:rPr>
      </w:pPr>
      <w:bookmarkStart w:id="44866" w:name="ET_speaker_שגית_אפיק_3896"/>
      <w:r w:rsidRPr="0022774E">
        <w:rPr>
          <w:rStyle w:val="TagStyle"/>
          <w:rtl/>
        </w:rPr>
        <w:t xml:space="preserve"> &lt;&lt; דובר &gt;&gt; </w:t>
      </w:r>
      <w:r>
        <w:rPr>
          <w:rtl/>
        </w:rPr>
        <w:t>שגית אפיק:</w:t>
      </w:r>
      <w:r w:rsidRPr="0022774E">
        <w:rPr>
          <w:rStyle w:val="TagStyle"/>
          <w:rtl/>
        </w:rPr>
        <w:t xml:space="preserve"> &lt;&lt; דובר &gt;&gt;</w:t>
      </w:r>
      <w:r w:rsidR="00707E81">
        <w:rPr>
          <w:rtl/>
        </w:rPr>
        <w:t xml:space="preserve"> </w:t>
      </w:r>
      <w:r>
        <w:rPr>
          <w:rtl/>
        </w:rPr>
        <w:t xml:space="preserve"> </w:t>
      </w:r>
      <w:bookmarkEnd w:id="44866"/>
    </w:p>
    <w:p w14:paraId="653672FB" w14:textId="77777777" w:rsidR="0022774E" w:rsidRDefault="0022774E" w:rsidP="0022774E">
      <w:pPr>
        <w:pStyle w:val="KeepWithNext"/>
        <w:rPr>
          <w:rtl/>
          <w:lang w:eastAsia="he-IL"/>
        </w:rPr>
      </w:pPr>
    </w:p>
    <w:p w14:paraId="09BA4231" w14:textId="631B7634" w:rsidR="0022774E" w:rsidRDefault="0022774E" w:rsidP="0022774E">
      <w:pPr>
        <w:rPr>
          <w:rtl/>
          <w:lang w:eastAsia="he-IL"/>
        </w:rPr>
      </w:pPr>
      <w:bookmarkStart w:id="44867" w:name="_ETM_Q1_25786910"/>
      <w:bookmarkStart w:id="44868" w:name="_ETM_Q1_25787037"/>
      <w:bookmarkEnd w:id="44867"/>
      <w:bookmarkEnd w:id="44868"/>
      <w:r>
        <w:rPr>
          <w:rFonts w:hint="cs"/>
          <w:rtl/>
          <w:lang w:eastAsia="he-IL"/>
        </w:rPr>
        <w:t xml:space="preserve">מעבר לזה, אנחנו שוחחנו </w:t>
      </w:r>
      <w:bookmarkStart w:id="44869" w:name="_ETM_Q1_25789524"/>
      <w:bookmarkEnd w:id="44869"/>
      <w:r>
        <w:rPr>
          <w:rFonts w:hint="cs"/>
          <w:rtl/>
          <w:lang w:eastAsia="he-IL"/>
        </w:rPr>
        <w:t>כאן בדיון, שעל הפרוצדו</w:t>
      </w:r>
      <w:bookmarkStart w:id="44870" w:name="_ETM_Q1_25789016"/>
      <w:bookmarkEnd w:id="44870"/>
      <w:r>
        <w:rPr>
          <w:rFonts w:hint="cs"/>
          <w:rtl/>
          <w:lang w:eastAsia="he-IL"/>
        </w:rPr>
        <w:t>רה ועל ההליך הביקורת השיפוטית תמשיך</w:t>
      </w:r>
      <w:bookmarkStart w:id="44871" w:name="_ETM_Q1_25794737"/>
      <w:bookmarkEnd w:id="44871"/>
      <w:r>
        <w:rPr>
          <w:rFonts w:hint="cs"/>
          <w:rtl/>
          <w:lang w:eastAsia="he-IL"/>
        </w:rPr>
        <w:t xml:space="preserve"> לחול, ולכן בעיני למרות הצעת החוק, גם אחרי שהיא תחוקק </w:t>
      </w:r>
      <w:bookmarkStart w:id="44872" w:name="_ETM_Q1_25801770"/>
      <w:bookmarkEnd w:id="44872"/>
      <w:r>
        <w:rPr>
          <w:rFonts w:hint="cs"/>
          <w:rtl/>
          <w:lang w:eastAsia="he-IL"/>
        </w:rPr>
        <w:t>ככל שהיא תחוקק, היא תעמוד, הביקורת הפרוצדורלית תמשיך לחול.</w:t>
      </w:r>
    </w:p>
    <w:p w14:paraId="7463D5B4" w14:textId="77777777" w:rsidR="0022774E" w:rsidRDefault="0022774E" w:rsidP="0022774E">
      <w:pPr>
        <w:rPr>
          <w:rtl/>
          <w:lang w:eastAsia="he-IL"/>
        </w:rPr>
      </w:pPr>
      <w:bookmarkStart w:id="44873" w:name="_ETM_Q1_25812201"/>
      <w:bookmarkEnd w:id="44873"/>
    </w:p>
    <w:p w14:paraId="27886190" w14:textId="0096E2A4" w:rsidR="0022774E" w:rsidRDefault="0022774E" w:rsidP="0022774E">
      <w:pPr>
        <w:pStyle w:val="a4"/>
        <w:keepNext/>
        <w:rPr>
          <w:rtl/>
        </w:rPr>
      </w:pPr>
      <w:bookmarkStart w:id="44874" w:name="ET_speaker_6156_3897"/>
      <w:r w:rsidRPr="0022774E">
        <w:rPr>
          <w:rStyle w:val="TagStyle"/>
          <w:rtl/>
        </w:rPr>
        <w:t xml:space="preserve"> &lt;&lt; דובר &gt;&gt; </w:t>
      </w:r>
      <w:r>
        <w:rPr>
          <w:rtl/>
        </w:rPr>
        <w:t>גלעד קריב (העבודה):</w:t>
      </w:r>
      <w:r w:rsidRPr="0022774E">
        <w:rPr>
          <w:rStyle w:val="TagStyle"/>
          <w:rtl/>
        </w:rPr>
        <w:t xml:space="preserve"> &lt;&lt; דובר &gt;&gt;</w:t>
      </w:r>
      <w:r w:rsidR="00707E81">
        <w:rPr>
          <w:rtl/>
        </w:rPr>
        <w:t xml:space="preserve"> </w:t>
      </w:r>
      <w:r>
        <w:rPr>
          <w:rtl/>
        </w:rPr>
        <w:t xml:space="preserve"> </w:t>
      </w:r>
      <w:bookmarkEnd w:id="44874"/>
    </w:p>
    <w:p w14:paraId="200C36AE" w14:textId="77777777" w:rsidR="0022774E" w:rsidRDefault="0022774E" w:rsidP="0022774E">
      <w:pPr>
        <w:pStyle w:val="KeepWithNext"/>
        <w:rPr>
          <w:rtl/>
          <w:lang w:eastAsia="he-IL"/>
        </w:rPr>
      </w:pPr>
    </w:p>
    <w:p w14:paraId="20A99045" w14:textId="781BCA74" w:rsidR="0022774E" w:rsidRDefault="0022774E" w:rsidP="0022774E">
      <w:pPr>
        <w:rPr>
          <w:rtl/>
          <w:lang w:eastAsia="he-IL"/>
        </w:rPr>
      </w:pPr>
      <w:bookmarkStart w:id="44875" w:name="_ETM_Q1_25813905"/>
      <w:bookmarkStart w:id="44876" w:name="_ETM_Q1_25813967"/>
      <w:bookmarkStart w:id="44877" w:name="_ETM_Q1_25809061"/>
      <w:bookmarkStart w:id="44878" w:name="_ETM_Q1_25807388"/>
      <w:bookmarkStart w:id="44879" w:name="_ETM_Q1_25802784"/>
      <w:bookmarkEnd w:id="44875"/>
      <w:bookmarkEnd w:id="44876"/>
      <w:bookmarkEnd w:id="44877"/>
      <w:bookmarkEnd w:id="44878"/>
      <w:bookmarkEnd w:id="44879"/>
      <w:r>
        <w:rPr>
          <w:rFonts w:hint="cs"/>
          <w:rtl/>
          <w:lang w:eastAsia="he-IL"/>
        </w:rPr>
        <w:t>אני באמת</w:t>
      </w:r>
      <w:bookmarkStart w:id="44880" w:name="_ETM_Q1_25809503"/>
      <w:bookmarkEnd w:id="44880"/>
      <w:r>
        <w:rPr>
          <w:rFonts w:hint="cs"/>
          <w:rtl/>
          <w:lang w:eastAsia="he-IL"/>
        </w:rPr>
        <w:t xml:space="preserve"> שואל כי אני מבין את הרצון שלכם בהליכי הכינון, מ</w:t>
      </w:r>
      <w:bookmarkStart w:id="44881" w:name="_ETM_Q1_25815315"/>
      <w:bookmarkEnd w:id="44881"/>
      <w:r>
        <w:rPr>
          <w:rFonts w:hint="cs"/>
          <w:rtl/>
          <w:lang w:eastAsia="he-IL"/>
        </w:rPr>
        <w:t>ה הרציונל להכניס את הדבר הזה</w:t>
      </w:r>
      <w:bookmarkStart w:id="44882" w:name="_ETM_Q1_25814308"/>
      <w:bookmarkEnd w:id="44882"/>
      <w:r>
        <w:rPr>
          <w:rFonts w:hint="cs"/>
          <w:rtl/>
          <w:lang w:eastAsia="he-IL"/>
        </w:rPr>
        <w:t xml:space="preserve"> שהוא לא ממין העניין בתוך</w:t>
      </w:r>
      <w:bookmarkStart w:id="44883" w:name="_ETM_Q1_25819140"/>
      <w:bookmarkEnd w:id="44883"/>
      <w:r>
        <w:rPr>
          <w:rFonts w:hint="cs"/>
          <w:rtl/>
          <w:lang w:eastAsia="he-IL"/>
        </w:rPr>
        <w:t xml:space="preserve"> הסיפור? למה ההתעקשות, מה פעם אתם מכירים מצב ש</w:t>
      </w:r>
      <w:bookmarkStart w:id="44884" w:name="_ETM_Q1_25820968"/>
      <w:bookmarkEnd w:id="44884"/>
      <w:r>
        <w:rPr>
          <w:rFonts w:hint="cs"/>
          <w:rtl/>
          <w:lang w:eastAsia="he-IL"/>
        </w:rPr>
        <w:t>בו בג"צ</w:t>
      </w:r>
      <w:bookmarkStart w:id="44885" w:name="_ETM_Q1_25823426"/>
      <w:bookmarkEnd w:id="44885"/>
      <w:r>
        <w:rPr>
          <w:rFonts w:hint="cs"/>
          <w:rtl/>
          <w:lang w:eastAsia="he-IL"/>
        </w:rPr>
        <w:t xml:space="preserve"> התערב בביקורת</w:t>
      </w:r>
      <w:bookmarkStart w:id="44886" w:name="_ETM_Q1_25823432"/>
      <w:bookmarkEnd w:id="44886"/>
      <w:r>
        <w:rPr>
          <w:rFonts w:hint="cs"/>
          <w:rtl/>
          <w:lang w:eastAsia="he-IL"/>
        </w:rPr>
        <w:t xml:space="preserve"> שיפוטית ומנע מראש ממשלה לפטר שר? אבל </w:t>
      </w:r>
      <w:bookmarkStart w:id="44887" w:name="_ETM_Q1_25830178"/>
      <w:bookmarkEnd w:id="44887"/>
      <w:r>
        <w:rPr>
          <w:rFonts w:hint="cs"/>
          <w:rtl/>
          <w:lang w:eastAsia="he-IL"/>
        </w:rPr>
        <w:t>למה להותיר את ה</w:t>
      </w:r>
      <w:bookmarkStart w:id="44888" w:name="_ETM_Q1_25827363"/>
      <w:bookmarkEnd w:id="44888"/>
      <w:r>
        <w:rPr>
          <w:rFonts w:hint="cs"/>
          <w:rtl/>
          <w:lang w:eastAsia="he-IL"/>
        </w:rPr>
        <w:t xml:space="preserve">טריטוריה הזאת חסרת פיקוח עם שיניים, מה </w:t>
      </w:r>
      <w:bookmarkStart w:id="44889" w:name="_ETM_Q1_25832573"/>
      <w:bookmarkEnd w:id="44889"/>
      <w:r>
        <w:rPr>
          <w:rFonts w:hint="cs"/>
          <w:rtl/>
          <w:lang w:eastAsia="he-IL"/>
        </w:rPr>
        <w:t>זה דיון ציבורי? לא שאני בעד לטייב לכם את החקיקה</w:t>
      </w:r>
      <w:bookmarkStart w:id="44890" w:name="_ETM_Q1_25839291"/>
      <w:bookmarkEnd w:id="44890"/>
      <w:r>
        <w:rPr>
          <w:rFonts w:hint="cs"/>
          <w:rtl/>
          <w:lang w:eastAsia="he-IL"/>
        </w:rPr>
        <w:t xml:space="preserve"> המוזרה הזו</w:t>
      </w:r>
      <w:bookmarkStart w:id="44891" w:name="_ETM_Q1_25840048"/>
      <w:bookmarkStart w:id="44892" w:name="_ETM_Q1_25838512"/>
      <w:bookmarkStart w:id="44893" w:name="_ETM_Q1_25835333"/>
      <w:bookmarkEnd w:id="44891"/>
      <w:bookmarkEnd w:id="44892"/>
      <w:bookmarkEnd w:id="44893"/>
      <w:r w:rsidR="008B420C">
        <w:rPr>
          <w:rFonts w:hint="cs"/>
          <w:rtl/>
          <w:lang w:eastAsia="he-IL"/>
        </w:rPr>
        <w:t>, אבל אני באמת לא מצליח להבין, אתם שומטים</w:t>
      </w:r>
      <w:bookmarkStart w:id="44894" w:name="_ETM_Q1_25845282"/>
      <w:bookmarkEnd w:id="44894"/>
      <w:r w:rsidR="008B420C">
        <w:rPr>
          <w:rFonts w:hint="cs"/>
          <w:rtl/>
          <w:lang w:eastAsia="he-IL"/>
        </w:rPr>
        <w:t xml:space="preserve"> את ה - -</w:t>
      </w:r>
      <w:bookmarkStart w:id="44895" w:name="_ETM_Q1_25847382"/>
      <w:bookmarkEnd w:id="44895"/>
    </w:p>
    <w:p w14:paraId="11860529" w14:textId="77777777" w:rsidR="008B420C" w:rsidRDefault="008B420C" w:rsidP="0022774E">
      <w:pPr>
        <w:rPr>
          <w:rtl/>
          <w:lang w:eastAsia="he-IL"/>
        </w:rPr>
      </w:pPr>
      <w:bookmarkStart w:id="44896" w:name="_ETM_Q1_25847559"/>
      <w:bookmarkEnd w:id="44896"/>
    </w:p>
    <w:p w14:paraId="2B2AFBFB" w14:textId="4182C733" w:rsidR="008B420C" w:rsidRDefault="008B420C" w:rsidP="008B420C">
      <w:pPr>
        <w:pStyle w:val="a4"/>
        <w:keepNext/>
        <w:rPr>
          <w:rtl/>
        </w:rPr>
      </w:pPr>
      <w:bookmarkStart w:id="44897" w:name="ET_speaker_5763_3898"/>
      <w:r w:rsidRPr="008B420C">
        <w:rPr>
          <w:rStyle w:val="TagStyle"/>
          <w:rtl/>
        </w:rPr>
        <w:t xml:space="preserve"> &lt;&lt; דובר &gt;&gt; </w:t>
      </w:r>
      <w:r>
        <w:rPr>
          <w:rtl/>
        </w:rPr>
        <w:t>משה ארבל (ש"ס):</w:t>
      </w:r>
      <w:r w:rsidRPr="008B420C">
        <w:rPr>
          <w:rStyle w:val="TagStyle"/>
          <w:rtl/>
        </w:rPr>
        <w:t xml:space="preserve"> &lt;&lt; דובר &gt;&gt;</w:t>
      </w:r>
      <w:r w:rsidR="00707E81">
        <w:rPr>
          <w:rtl/>
        </w:rPr>
        <w:t xml:space="preserve"> </w:t>
      </w:r>
      <w:r>
        <w:rPr>
          <w:rtl/>
        </w:rPr>
        <w:t xml:space="preserve"> </w:t>
      </w:r>
      <w:bookmarkEnd w:id="44897"/>
    </w:p>
    <w:p w14:paraId="28FC8227" w14:textId="77777777" w:rsidR="008B420C" w:rsidRDefault="008B420C" w:rsidP="008B420C">
      <w:pPr>
        <w:pStyle w:val="KeepWithNext"/>
        <w:rPr>
          <w:rtl/>
          <w:lang w:eastAsia="he-IL"/>
        </w:rPr>
      </w:pPr>
    </w:p>
    <w:p w14:paraId="3DEC20FE" w14:textId="1A31A45F" w:rsidR="008B420C" w:rsidRDefault="008B420C" w:rsidP="008B420C">
      <w:pPr>
        <w:rPr>
          <w:rtl/>
          <w:lang w:eastAsia="he-IL"/>
        </w:rPr>
      </w:pPr>
      <w:bookmarkStart w:id="44898" w:name="_ETM_Q1_25849181"/>
      <w:bookmarkStart w:id="44899" w:name="_ETM_Q1_25849278"/>
      <w:bookmarkEnd w:id="44898"/>
      <w:bookmarkEnd w:id="44899"/>
      <w:r>
        <w:rPr>
          <w:rFonts w:hint="cs"/>
          <w:rtl/>
          <w:lang w:eastAsia="he-IL"/>
        </w:rPr>
        <w:t>התהליך עצמו ש</w:t>
      </w:r>
      <w:bookmarkStart w:id="44900" w:name="_ETM_Q1_25845933"/>
      <w:bookmarkEnd w:id="44900"/>
      <w:r>
        <w:rPr>
          <w:rFonts w:hint="cs"/>
          <w:rtl/>
          <w:lang w:eastAsia="he-IL"/>
        </w:rPr>
        <w:t>איתו בעצם נכנסנו כאן, שבעצם</w:t>
      </w:r>
      <w:bookmarkStart w:id="44901" w:name="_ETM_Q1_25850724"/>
      <w:bookmarkEnd w:id="44901"/>
      <w:r>
        <w:rPr>
          <w:rFonts w:hint="cs"/>
          <w:rtl/>
          <w:lang w:eastAsia="he-IL"/>
        </w:rPr>
        <w:t xml:space="preserve"> בא וביקש מבית המשפט להימ</w:t>
      </w:r>
      <w:bookmarkStart w:id="44902" w:name="_ETM_Q1_25851545"/>
      <w:bookmarkEnd w:id="44902"/>
      <w:r>
        <w:rPr>
          <w:rFonts w:hint="cs"/>
          <w:rtl/>
          <w:lang w:eastAsia="he-IL"/>
        </w:rPr>
        <w:t>נע מהתערבות בהליכים פוליטיים, ומינוי</w:t>
      </w:r>
      <w:bookmarkStart w:id="44903" w:name="_ETM_Q1_25858486"/>
      <w:bookmarkEnd w:id="44903"/>
      <w:r>
        <w:rPr>
          <w:rFonts w:hint="cs"/>
          <w:rtl/>
          <w:lang w:eastAsia="he-IL"/>
        </w:rPr>
        <w:t xml:space="preserve"> שר והדחתו של שר היא</w:t>
      </w:r>
      <w:bookmarkStart w:id="44904" w:name="_ETM_Q1_25856490"/>
      <w:bookmarkEnd w:id="44904"/>
      <w:r>
        <w:rPr>
          <w:rFonts w:hint="cs"/>
          <w:rtl/>
          <w:lang w:eastAsia="he-IL"/>
        </w:rPr>
        <w:t xml:space="preserve"> החלטה פוליטית במהותה, אל לו </w:t>
      </w:r>
      <w:bookmarkStart w:id="44905" w:name="_ETM_Q1_25861428"/>
      <w:bookmarkEnd w:id="44905"/>
      <w:r>
        <w:rPr>
          <w:rFonts w:hint="cs"/>
          <w:rtl/>
          <w:lang w:eastAsia="he-IL"/>
        </w:rPr>
        <w:t xml:space="preserve">לבית המשפט לקחת חלק </w:t>
      </w:r>
      <w:bookmarkStart w:id="44906" w:name="_ETM_Q1_25859315"/>
      <w:bookmarkEnd w:id="44906"/>
      <w:r>
        <w:rPr>
          <w:rFonts w:hint="cs"/>
          <w:rtl/>
          <w:lang w:eastAsia="he-IL"/>
        </w:rPr>
        <w:t xml:space="preserve">במשחק הפוליטי, במגרש הפוליטי, אלה </w:t>
      </w:r>
      <w:bookmarkStart w:id="44907" w:name="_ETM_Q1_25867200"/>
      <w:bookmarkEnd w:id="44907"/>
      <w:r>
        <w:rPr>
          <w:rFonts w:hint="cs"/>
          <w:rtl/>
          <w:lang w:eastAsia="he-IL"/>
        </w:rPr>
        <w:t>דברים שבעצם בסופו של דבר</w:t>
      </w:r>
      <w:bookmarkStart w:id="44908" w:name="_ETM_Q1_25865854"/>
      <w:bookmarkEnd w:id="44908"/>
      <w:r>
        <w:rPr>
          <w:rFonts w:hint="cs"/>
          <w:rtl/>
          <w:lang w:eastAsia="he-IL"/>
        </w:rPr>
        <w:t xml:space="preserve"> הופכים את בית המשפט להיו</w:t>
      </w:r>
      <w:bookmarkStart w:id="44909" w:name="_ETM_Q1_25869276"/>
      <w:bookmarkEnd w:id="44909"/>
      <w:r>
        <w:rPr>
          <w:rFonts w:hint="cs"/>
          <w:rtl/>
          <w:lang w:eastAsia="he-IL"/>
        </w:rPr>
        <w:t>ת שחקן פוליטי אקטיבי, ולכן בשיקולים הללו</w:t>
      </w:r>
      <w:bookmarkStart w:id="44910" w:name="_ETM_Q1_25870008"/>
      <w:bookmarkEnd w:id="44910"/>
      <w:r>
        <w:rPr>
          <w:rFonts w:hint="cs"/>
          <w:rtl/>
          <w:lang w:eastAsia="he-IL"/>
        </w:rPr>
        <w:t xml:space="preserve"> בית המשפט - </w:t>
      </w:r>
      <w:bookmarkStart w:id="44911" w:name="_ETM_Q1_25873724"/>
      <w:bookmarkEnd w:id="44911"/>
      <w:r>
        <w:rPr>
          <w:rFonts w:hint="cs"/>
          <w:rtl/>
          <w:lang w:eastAsia="he-IL"/>
        </w:rPr>
        <w:t>-</w:t>
      </w:r>
      <w:bookmarkStart w:id="44912" w:name="_ETM_Q1_25874126"/>
      <w:bookmarkEnd w:id="44912"/>
    </w:p>
    <w:p w14:paraId="0D5F6C58" w14:textId="77777777" w:rsidR="008B420C" w:rsidRDefault="008B420C" w:rsidP="008B420C">
      <w:pPr>
        <w:rPr>
          <w:rtl/>
          <w:lang w:eastAsia="he-IL"/>
        </w:rPr>
      </w:pPr>
      <w:bookmarkStart w:id="44913" w:name="_ETM_Q1_25874361"/>
      <w:bookmarkStart w:id="44914" w:name="_ETM_Q1_25869772"/>
      <w:bookmarkEnd w:id="44913"/>
      <w:bookmarkEnd w:id="44914"/>
    </w:p>
    <w:p w14:paraId="52EA7E0F" w14:textId="202AAE9C" w:rsidR="008B420C" w:rsidRDefault="008B420C" w:rsidP="008B420C">
      <w:pPr>
        <w:pStyle w:val="a4"/>
        <w:keepNext/>
        <w:rPr>
          <w:rtl/>
        </w:rPr>
      </w:pPr>
      <w:bookmarkStart w:id="44915" w:name="ET_speaker_5792_3899"/>
      <w:r w:rsidRPr="008B420C">
        <w:rPr>
          <w:rStyle w:val="TagStyle"/>
          <w:rtl/>
        </w:rPr>
        <w:t xml:space="preserve"> &lt;&lt; דובר &gt;&gt; </w:t>
      </w:r>
      <w:r>
        <w:rPr>
          <w:rtl/>
        </w:rPr>
        <w:t>יבגני סובה (ישראל ביתנו):</w:t>
      </w:r>
      <w:r w:rsidRPr="008B420C">
        <w:rPr>
          <w:rStyle w:val="TagStyle"/>
          <w:rtl/>
        </w:rPr>
        <w:t xml:space="preserve"> &lt;&lt; דובר &gt;&gt;</w:t>
      </w:r>
      <w:r w:rsidR="00707E81">
        <w:rPr>
          <w:rtl/>
        </w:rPr>
        <w:t xml:space="preserve"> </w:t>
      </w:r>
      <w:r>
        <w:rPr>
          <w:rtl/>
        </w:rPr>
        <w:t xml:space="preserve"> </w:t>
      </w:r>
      <w:bookmarkEnd w:id="44915"/>
    </w:p>
    <w:p w14:paraId="15E6073A" w14:textId="77777777" w:rsidR="008B420C" w:rsidRDefault="008B420C" w:rsidP="008B420C">
      <w:pPr>
        <w:pStyle w:val="KeepWithNext"/>
        <w:rPr>
          <w:rtl/>
          <w:lang w:eastAsia="he-IL"/>
        </w:rPr>
      </w:pPr>
    </w:p>
    <w:p w14:paraId="703E8E3C" w14:textId="3F2A503D" w:rsidR="008B420C" w:rsidRDefault="008B420C" w:rsidP="008B420C">
      <w:pPr>
        <w:rPr>
          <w:rtl/>
          <w:lang w:eastAsia="he-IL"/>
        </w:rPr>
      </w:pPr>
      <w:bookmarkStart w:id="44916" w:name="_ETM_Q1_25874213"/>
      <w:bookmarkStart w:id="44917" w:name="_ETM_Q1_25874301"/>
      <w:bookmarkEnd w:id="44916"/>
      <w:bookmarkEnd w:id="44917"/>
      <w:r>
        <w:rPr>
          <w:rFonts w:hint="cs"/>
          <w:rtl/>
          <w:lang w:eastAsia="he-IL"/>
        </w:rPr>
        <w:t>כל עוד זה לא קשור לעבירה על החוק.</w:t>
      </w:r>
    </w:p>
    <w:p w14:paraId="042A17EA" w14:textId="77777777" w:rsidR="008B420C" w:rsidRDefault="008B420C" w:rsidP="008B420C">
      <w:pPr>
        <w:rPr>
          <w:rtl/>
          <w:lang w:eastAsia="he-IL"/>
        </w:rPr>
      </w:pPr>
      <w:bookmarkStart w:id="44918" w:name="_ETM_Q1_25878748"/>
      <w:bookmarkStart w:id="44919" w:name="_ETM_Q1_25878947"/>
      <w:bookmarkEnd w:id="44918"/>
      <w:bookmarkEnd w:id="44919"/>
    </w:p>
    <w:p w14:paraId="12DAF242" w14:textId="17DD90EA" w:rsidR="008B420C" w:rsidRDefault="008B420C" w:rsidP="008B420C">
      <w:pPr>
        <w:pStyle w:val="af6"/>
        <w:keepNext/>
        <w:rPr>
          <w:rtl/>
        </w:rPr>
      </w:pPr>
      <w:bookmarkStart w:id="44920" w:name="ET_yor_5786_3900"/>
      <w:r w:rsidRPr="008B420C">
        <w:rPr>
          <w:rStyle w:val="TagStyle"/>
          <w:rtl/>
        </w:rPr>
        <w:t xml:space="preserve"> &lt;&lt; יור &gt;&gt; </w:t>
      </w:r>
      <w:r>
        <w:rPr>
          <w:rtl/>
        </w:rPr>
        <w:t>היו"ר אופיר כץ:</w:t>
      </w:r>
      <w:r w:rsidRPr="008B420C">
        <w:rPr>
          <w:rStyle w:val="TagStyle"/>
          <w:rtl/>
        </w:rPr>
        <w:t xml:space="preserve"> &lt;&lt; יור &gt;&gt;</w:t>
      </w:r>
      <w:r w:rsidR="00707E81">
        <w:rPr>
          <w:rtl/>
        </w:rPr>
        <w:t xml:space="preserve"> </w:t>
      </w:r>
      <w:r>
        <w:rPr>
          <w:rtl/>
        </w:rPr>
        <w:t xml:space="preserve"> </w:t>
      </w:r>
      <w:bookmarkEnd w:id="44920"/>
    </w:p>
    <w:p w14:paraId="4A935004" w14:textId="77777777" w:rsidR="008B420C" w:rsidRDefault="008B420C" w:rsidP="008B420C">
      <w:pPr>
        <w:pStyle w:val="KeepWithNext"/>
        <w:rPr>
          <w:rtl/>
          <w:lang w:eastAsia="he-IL"/>
        </w:rPr>
      </w:pPr>
    </w:p>
    <w:p w14:paraId="2F7E3420" w14:textId="396A453B" w:rsidR="008B420C" w:rsidRDefault="008B420C" w:rsidP="008B420C">
      <w:pPr>
        <w:rPr>
          <w:rtl/>
          <w:lang w:eastAsia="he-IL"/>
        </w:rPr>
      </w:pPr>
      <w:bookmarkStart w:id="44921" w:name="_ETM_Q1_25880624"/>
      <w:bookmarkStart w:id="44922" w:name="_ETM_Q1_25880723"/>
      <w:bookmarkEnd w:id="44921"/>
      <w:bookmarkEnd w:id="44922"/>
      <w:r>
        <w:rPr>
          <w:rFonts w:hint="cs"/>
          <w:rtl/>
          <w:lang w:eastAsia="he-IL"/>
        </w:rPr>
        <w:t>זהו לא אנ</w:t>
      </w:r>
      <w:bookmarkStart w:id="44923" w:name="_ETM_Q1_25882298"/>
      <w:bookmarkEnd w:id="44923"/>
      <w:r>
        <w:rPr>
          <w:rFonts w:hint="cs"/>
          <w:rtl/>
          <w:lang w:eastAsia="he-IL"/>
        </w:rPr>
        <w:t>י רוצה להצביע.</w:t>
      </w:r>
    </w:p>
    <w:p w14:paraId="1C4CB730" w14:textId="77777777" w:rsidR="008B420C" w:rsidRDefault="008B420C" w:rsidP="008B420C">
      <w:pPr>
        <w:rPr>
          <w:rtl/>
          <w:lang w:eastAsia="he-IL"/>
        </w:rPr>
      </w:pPr>
      <w:bookmarkStart w:id="44924" w:name="_ETM_Q1_25884572"/>
      <w:bookmarkStart w:id="44925" w:name="_ETM_Q1_25886175"/>
      <w:bookmarkStart w:id="44926" w:name="_ETM_Q1_25881767"/>
      <w:bookmarkStart w:id="44927" w:name="_ETM_Q1_25877600"/>
      <w:bookmarkStart w:id="44928" w:name="_ETM_Q1_25873326"/>
      <w:bookmarkEnd w:id="44924"/>
      <w:bookmarkEnd w:id="44925"/>
      <w:bookmarkEnd w:id="44926"/>
      <w:bookmarkEnd w:id="44927"/>
      <w:bookmarkEnd w:id="44928"/>
    </w:p>
    <w:p w14:paraId="4D8F1807" w14:textId="02FC7E81" w:rsidR="008B420C" w:rsidRDefault="008B420C" w:rsidP="008B420C">
      <w:pPr>
        <w:pStyle w:val="a4"/>
        <w:keepNext/>
        <w:rPr>
          <w:rtl/>
        </w:rPr>
      </w:pPr>
      <w:bookmarkStart w:id="44929" w:name="ET_speaker_5109_3901"/>
      <w:r w:rsidRPr="008B420C">
        <w:rPr>
          <w:rStyle w:val="TagStyle"/>
          <w:rtl/>
        </w:rPr>
        <w:t xml:space="preserve"> &lt;&lt; דובר &gt;&gt; </w:t>
      </w:r>
      <w:r>
        <w:rPr>
          <w:rtl/>
        </w:rPr>
        <w:t>אלעזר שטרן (יש עתיד):</w:t>
      </w:r>
      <w:r w:rsidRPr="008B420C">
        <w:rPr>
          <w:rStyle w:val="TagStyle"/>
          <w:rtl/>
        </w:rPr>
        <w:t xml:space="preserve"> &lt;&lt; דובר &gt;&gt;</w:t>
      </w:r>
      <w:r w:rsidR="00707E81">
        <w:rPr>
          <w:rtl/>
        </w:rPr>
        <w:t xml:space="preserve"> </w:t>
      </w:r>
      <w:r>
        <w:rPr>
          <w:rtl/>
        </w:rPr>
        <w:t xml:space="preserve"> </w:t>
      </w:r>
      <w:bookmarkEnd w:id="44929"/>
    </w:p>
    <w:p w14:paraId="409BE3D2" w14:textId="77777777" w:rsidR="008B420C" w:rsidRDefault="008B420C" w:rsidP="008B420C">
      <w:pPr>
        <w:pStyle w:val="KeepWithNext"/>
        <w:rPr>
          <w:rtl/>
          <w:lang w:eastAsia="he-IL"/>
        </w:rPr>
      </w:pPr>
    </w:p>
    <w:p w14:paraId="3FA825D8" w14:textId="066D82E0" w:rsidR="008B420C" w:rsidRDefault="008B420C" w:rsidP="008B420C">
      <w:pPr>
        <w:rPr>
          <w:rtl/>
          <w:lang w:eastAsia="he-IL"/>
        </w:rPr>
      </w:pPr>
      <w:r>
        <w:rPr>
          <w:rFonts w:hint="cs"/>
          <w:rtl/>
          <w:lang w:eastAsia="he-IL"/>
        </w:rPr>
        <w:t>אני גם ביקשתי להגיד משהו</w:t>
      </w:r>
      <w:bookmarkStart w:id="44930" w:name="_ETM_Q1_25868915"/>
      <w:bookmarkEnd w:id="44930"/>
      <w:r>
        <w:rPr>
          <w:rFonts w:hint="cs"/>
          <w:rtl/>
          <w:lang w:eastAsia="he-IL"/>
        </w:rPr>
        <w:t>.</w:t>
      </w:r>
      <w:bookmarkStart w:id="44931" w:name="_ETM_Q1_25871172"/>
      <w:bookmarkEnd w:id="44931"/>
    </w:p>
    <w:p w14:paraId="27D28C97" w14:textId="77777777" w:rsidR="008B420C" w:rsidRDefault="008B420C" w:rsidP="008B420C">
      <w:pPr>
        <w:rPr>
          <w:rtl/>
          <w:lang w:eastAsia="he-IL"/>
        </w:rPr>
      </w:pPr>
      <w:bookmarkStart w:id="44932" w:name="_ETM_Q1_25872641"/>
      <w:bookmarkStart w:id="44933" w:name="_ETM_Q1_25872981"/>
      <w:bookmarkEnd w:id="44932"/>
      <w:bookmarkEnd w:id="44933"/>
    </w:p>
    <w:p w14:paraId="62B93485" w14:textId="62FC5518" w:rsidR="008B420C" w:rsidRDefault="008B420C" w:rsidP="008B420C">
      <w:pPr>
        <w:pStyle w:val="af6"/>
        <w:keepNext/>
        <w:rPr>
          <w:rtl/>
        </w:rPr>
      </w:pPr>
      <w:bookmarkStart w:id="44934" w:name="ET_yor_5786_3902"/>
      <w:r w:rsidRPr="008B420C">
        <w:rPr>
          <w:rStyle w:val="TagStyle"/>
          <w:rtl/>
        </w:rPr>
        <w:t xml:space="preserve"> &lt;&lt; יור &gt;&gt; </w:t>
      </w:r>
      <w:r>
        <w:rPr>
          <w:rtl/>
        </w:rPr>
        <w:t>היו"ר אופיר כץ:</w:t>
      </w:r>
      <w:r w:rsidRPr="008B420C">
        <w:rPr>
          <w:rStyle w:val="TagStyle"/>
          <w:rtl/>
        </w:rPr>
        <w:t xml:space="preserve"> &lt;&lt; יור &gt;&gt;</w:t>
      </w:r>
      <w:r w:rsidR="00707E81">
        <w:rPr>
          <w:rtl/>
        </w:rPr>
        <w:t xml:space="preserve"> </w:t>
      </w:r>
      <w:r>
        <w:rPr>
          <w:rtl/>
        </w:rPr>
        <w:t xml:space="preserve"> </w:t>
      </w:r>
      <w:bookmarkEnd w:id="44934"/>
    </w:p>
    <w:p w14:paraId="285CFE21" w14:textId="77777777" w:rsidR="008B420C" w:rsidRDefault="008B420C" w:rsidP="008B420C">
      <w:pPr>
        <w:pStyle w:val="KeepWithNext"/>
        <w:rPr>
          <w:rtl/>
          <w:lang w:eastAsia="he-IL"/>
        </w:rPr>
      </w:pPr>
    </w:p>
    <w:p w14:paraId="17A932A0" w14:textId="3B1C9272" w:rsidR="008B420C" w:rsidRDefault="008B420C" w:rsidP="008B420C">
      <w:pPr>
        <w:rPr>
          <w:rtl/>
          <w:lang w:eastAsia="he-IL"/>
        </w:rPr>
      </w:pPr>
      <w:bookmarkStart w:id="44935" w:name="_ETM_Q1_25874021"/>
      <w:bookmarkStart w:id="44936" w:name="_ETM_Q1_25874066"/>
      <w:bookmarkEnd w:id="44935"/>
      <w:bookmarkEnd w:id="44936"/>
      <w:r>
        <w:rPr>
          <w:rFonts w:hint="cs"/>
          <w:rtl/>
          <w:lang w:eastAsia="he-IL"/>
        </w:rPr>
        <w:t>כן אלעזר.</w:t>
      </w:r>
      <w:bookmarkStart w:id="44937" w:name="_ETM_Q1_25875569"/>
      <w:bookmarkEnd w:id="44937"/>
    </w:p>
    <w:p w14:paraId="527E6FF8" w14:textId="77777777" w:rsidR="008B420C" w:rsidRDefault="008B420C" w:rsidP="008B420C">
      <w:pPr>
        <w:rPr>
          <w:rtl/>
          <w:lang w:eastAsia="he-IL"/>
        </w:rPr>
      </w:pPr>
      <w:bookmarkStart w:id="44938" w:name="_ETM_Q1_25875702"/>
      <w:bookmarkStart w:id="44939" w:name="_ETM_Q1_25876941"/>
      <w:bookmarkEnd w:id="44938"/>
      <w:bookmarkEnd w:id="44939"/>
    </w:p>
    <w:p w14:paraId="57399E2B" w14:textId="1704DBD6" w:rsidR="008B420C" w:rsidRDefault="008B420C" w:rsidP="008B420C">
      <w:pPr>
        <w:pStyle w:val="a4"/>
        <w:keepNext/>
        <w:rPr>
          <w:rtl/>
        </w:rPr>
      </w:pPr>
      <w:bookmarkStart w:id="44940" w:name="ET_speaker_5109_3903"/>
      <w:r w:rsidRPr="008B420C">
        <w:rPr>
          <w:rStyle w:val="TagStyle"/>
          <w:rtl/>
        </w:rPr>
        <w:t xml:space="preserve"> &lt;&lt; דובר &gt;&gt; </w:t>
      </w:r>
      <w:r>
        <w:rPr>
          <w:rtl/>
        </w:rPr>
        <w:t>אלעזר שטרן (יש עתיד):</w:t>
      </w:r>
      <w:r w:rsidRPr="008B420C">
        <w:rPr>
          <w:rStyle w:val="TagStyle"/>
          <w:rtl/>
        </w:rPr>
        <w:t xml:space="preserve"> &lt;&lt; דובר &gt;&gt;</w:t>
      </w:r>
      <w:r w:rsidR="00707E81">
        <w:rPr>
          <w:rtl/>
        </w:rPr>
        <w:t xml:space="preserve"> </w:t>
      </w:r>
      <w:r>
        <w:rPr>
          <w:rtl/>
        </w:rPr>
        <w:t xml:space="preserve"> </w:t>
      </w:r>
      <w:bookmarkEnd w:id="44940"/>
    </w:p>
    <w:p w14:paraId="6A6742E0" w14:textId="77777777" w:rsidR="008B420C" w:rsidRDefault="008B420C" w:rsidP="008B420C">
      <w:pPr>
        <w:pStyle w:val="KeepWithNext"/>
        <w:rPr>
          <w:rtl/>
          <w:lang w:eastAsia="he-IL"/>
        </w:rPr>
      </w:pPr>
    </w:p>
    <w:p w14:paraId="08085E93" w14:textId="6ACA2301" w:rsidR="008B420C" w:rsidRDefault="008B420C" w:rsidP="008B420C">
      <w:pPr>
        <w:rPr>
          <w:rtl/>
          <w:lang w:eastAsia="he-IL"/>
        </w:rPr>
      </w:pPr>
      <w:bookmarkStart w:id="44941" w:name="_ETM_Q1_25877863"/>
      <w:bookmarkStart w:id="44942" w:name="_ETM_Q1_25877974"/>
      <w:bookmarkEnd w:id="44941"/>
      <w:bookmarkEnd w:id="44942"/>
      <w:r>
        <w:rPr>
          <w:rFonts w:hint="cs"/>
          <w:rtl/>
          <w:lang w:eastAsia="he-IL"/>
        </w:rPr>
        <w:t xml:space="preserve">תראו, אני מבין שהחוק </w:t>
      </w:r>
      <w:bookmarkStart w:id="44943" w:name="_ETM_Q1_25888368"/>
      <w:bookmarkEnd w:id="44943"/>
      <w:r>
        <w:rPr>
          <w:rFonts w:hint="cs"/>
          <w:rtl/>
          <w:lang w:eastAsia="he-IL"/>
        </w:rPr>
        <w:t>הזה בטח אחרי שאפרת העלתה אות</w:t>
      </w:r>
      <w:bookmarkStart w:id="44944" w:name="_ETM_Q1_25888272"/>
      <w:bookmarkEnd w:id="44944"/>
      <w:r>
        <w:rPr>
          <w:rFonts w:hint="cs"/>
          <w:rtl/>
          <w:lang w:eastAsia="he-IL"/>
        </w:rPr>
        <w:t>ו, יוליה תקני אותי</w:t>
      </w:r>
      <w:bookmarkStart w:id="44945" w:name="_ETM_Q1_25891965"/>
      <w:bookmarkEnd w:id="44945"/>
      <w:r>
        <w:rPr>
          <w:rFonts w:hint="cs"/>
          <w:rtl/>
          <w:lang w:eastAsia="he-IL"/>
        </w:rPr>
        <w:t xml:space="preserve"> אם אני טועה.</w:t>
      </w:r>
      <w:bookmarkStart w:id="44946" w:name="_ETM_Q1_25890539"/>
      <w:bookmarkStart w:id="44947" w:name="_ETM_Q1_25890717"/>
      <w:bookmarkEnd w:id="44946"/>
      <w:bookmarkEnd w:id="44947"/>
    </w:p>
    <w:p w14:paraId="39EF8833" w14:textId="77777777" w:rsidR="008B420C" w:rsidRDefault="008B420C" w:rsidP="008B420C">
      <w:pPr>
        <w:rPr>
          <w:rtl/>
          <w:lang w:eastAsia="he-IL"/>
        </w:rPr>
      </w:pPr>
      <w:bookmarkStart w:id="44948" w:name="_ETM_Q1_25890941"/>
      <w:bookmarkEnd w:id="44948"/>
    </w:p>
    <w:p w14:paraId="49474F7C" w14:textId="59E7A4F3" w:rsidR="008B420C" w:rsidRDefault="008B420C" w:rsidP="008B420C">
      <w:pPr>
        <w:pStyle w:val="af6"/>
        <w:keepNext/>
        <w:rPr>
          <w:rtl/>
        </w:rPr>
      </w:pPr>
      <w:bookmarkStart w:id="44949" w:name="ET_yor_5786_3904"/>
      <w:r w:rsidRPr="008B420C">
        <w:rPr>
          <w:rStyle w:val="TagStyle"/>
          <w:rtl/>
        </w:rPr>
        <w:t xml:space="preserve"> &lt;&lt; יור &gt;&gt; </w:t>
      </w:r>
      <w:r>
        <w:rPr>
          <w:rtl/>
        </w:rPr>
        <w:t>היו"ר אופיר כץ:</w:t>
      </w:r>
      <w:r w:rsidRPr="008B420C">
        <w:rPr>
          <w:rStyle w:val="TagStyle"/>
          <w:rtl/>
        </w:rPr>
        <w:t xml:space="preserve"> &lt;&lt; יור &gt;&gt;</w:t>
      </w:r>
      <w:r w:rsidR="00707E81">
        <w:rPr>
          <w:rtl/>
        </w:rPr>
        <w:t xml:space="preserve"> </w:t>
      </w:r>
      <w:r>
        <w:rPr>
          <w:rtl/>
        </w:rPr>
        <w:t xml:space="preserve"> </w:t>
      </w:r>
      <w:bookmarkEnd w:id="44949"/>
    </w:p>
    <w:p w14:paraId="116D7E9E" w14:textId="77777777" w:rsidR="008B420C" w:rsidRDefault="008B420C" w:rsidP="008B420C">
      <w:pPr>
        <w:pStyle w:val="KeepWithNext"/>
        <w:rPr>
          <w:rtl/>
          <w:lang w:eastAsia="he-IL"/>
        </w:rPr>
      </w:pPr>
    </w:p>
    <w:p w14:paraId="708132CE" w14:textId="0698F90E" w:rsidR="008B420C" w:rsidRDefault="008B420C" w:rsidP="008B420C">
      <w:pPr>
        <w:rPr>
          <w:rtl/>
          <w:lang w:eastAsia="he-IL"/>
        </w:rPr>
      </w:pPr>
      <w:bookmarkStart w:id="44950" w:name="_ETM_Q1_25892458"/>
      <w:bookmarkStart w:id="44951" w:name="_ETM_Q1_25892526"/>
      <w:bookmarkEnd w:id="44950"/>
      <w:bookmarkEnd w:id="44951"/>
      <w:r>
        <w:rPr>
          <w:rFonts w:hint="cs"/>
          <w:rtl/>
          <w:lang w:eastAsia="he-IL"/>
        </w:rPr>
        <w:t>ההסתייגות.</w:t>
      </w:r>
    </w:p>
    <w:p w14:paraId="66B0EAA5" w14:textId="77777777" w:rsidR="008B420C" w:rsidRDefault="008B420C" w:rsidP="008B420C">
      <w:pPr>
        <w:rPr>
          <w:rtl/>
          <w:lang w:eastAsia="he-IL"/>
        </w:rPr>
      </w:pPr>
      <w:bookmarkStart w:id="44952" w:name="_ETM_Q1_25893977"/>
      <w:bookmarkStart w:id="44953" w:name="_ETM_Q1_25891016"/>
      <w:bookmarkEnd w:id="44952"/>
      <w:bookmarkEnd w:id="44953"/>
    </w:p>
    <w:p w14:paraId="62C97322" w14:textId="6AFF13CD" w:rsidR="008B420C" w:rsidRDefault="008B420C" w:rsidP="008B420C">
      <w:pPr>
        <w:pStyle w:val="a4"/>
        <w:keepNext/>
        <w:rPr>
          <w:rtl/>
        </w:rPr>
      </w:pPr>
      <w:bookmarkStart w:id="44954" w:name="ET_speaker_5109_3905"/>
      <w:r w:rsidRPr="008B420C">
        <w:rPr>
          <w:rStyle w:val="TagStyle"/>
          <w:rtl/>
        </w:rPr>
        <w:t xml:space="preserve"> &lt;&lt; דובר &gt;&gt; </w:t>
      </w:r>
      <w:r>
        <w:rPr>
          <w:rtl/>
        </w:rPr>
        <w:t>אלעזר שטרן (יש עתיד):</w:t>
      </w:r>
      <w:r w:rsidRPr="008B420C">
        <w:rPr>
          <w:rStyle w:val="TagStyle"/>
          <w:rtl/>
        </w:rPr>
        <w:t xml:space="preserve"> &lt;&lt; דובר &gt;&gt;</w:t>
      </w:r>
      <w:r w:rsidR="00707E81">
        <w:rPr>
          <w:rtl/>
        </w:rPr>
        <w:t xml:space="preserve"> </w:t>
      </w:r>
      <w:r>
        <w:rPr>
          <w:rtl/>
        </w:rPr>
        <w:t xml:space="preserve"> </w:t>
      </w:r>
      <w:bookmarkEnd w:id="44954"/>
    </w:p>
    <w:p w14:paraId="39A553C9" w14:textId="77777777" w:rsidR="008B420C" w:rsidRDefault="008B420C" w:rsidP="008B420C">
      <w:pPr>
        <w:pStyle w:val="KeepWithNext"/>
        <w:rPr>
          <w:rtl/>
          <w:lang w:eastAsia="he-IL"/>
        </w:rPr>
      </w:pPr>
    </w:p>
    <w:p w14:paraId="5BE53D6D" w14:textId="4FB21827" w:rsidR="008B420C" w:rsidRDefault="008B420C" w:rsidP="008B420C">
      <w:pPr>
        <w:rPr>
          <w:rtl/>
          <w:lang w:eastAsia="he-IL"/>
        </w:rPr>
      </w:pPr>
      <w:bookmarkStart w:id="44955" w:name="_ETM_Q1_25891894"/>
      <w:bookmarkStart w:id="44956" w:name="_ETM_Q1_25891947"/>
      <w:bookmarkEnd w:id="44955"/>
      <w:bookmarkEnd w:id="44956"/>
      <w:r>
        <w:rPr>
          <w:rFonts w:hint="cs"/>
          <w:rtl/>
          <w:lang w:eastAsia="he-IL"/>
        </w:rPr>
        <w:t>ההסתייגות הזאת עלתה בסיטואציה שנוצרה הערב</w:t>
      </w:r>
      <w:bookmarkStart w:id="44957" w:name="_ETM_Q1_25894644"/>
      <w:bookmarkEnd w:id="44957"/>
      <w:r>
        <w:rPr>
          <w:rFonts w:hint="cs"/>
          <w:rtl/>
          <w:lang w:eastAsia="he-IL"/>
        </w:rPr>
        <w:t>?</w:t>
      </w:r>
      <w:bookmarkStart w:id="44958" w:name="_ETM_Q1_25895453"/>
      <w:bookmarkEnd w:id="44958"/>
    </w:p>
    <w:p w14:paraId="2111F715" w14:textId="77777777" w:rsidR="008B420C" w:rsidRDefault="008B420C" w:rsidP="008B420C">
      <w:pPr>
        <w:rPr>
          <w:rtl/>
          <w:lang w:eastAsia="he-IL"/>
        </w:rPr>
      </w:pPr>
      <w:bookmarkStart w:id="44959" w:name="_ETM_Q1_25895593"/>
      <w:bookmarkEnd w:id="44959"/>
    </w:p>
    <w:p w14:paraId="4D33E4D8" w14:textId="4D8062E8" w:rsidR="008B420C" w:rsidRDefault="008B420C" w:rsidP="008B420C">
      <w:pPr>
        <w:pStyle w:val="a4"/>
        <w:keepNext/>
        <w:rPr>
          <w:rtl/>
        </w:rPr>
      </w:pPr>
      <w:bookmarkStart w:id="44960" w:name="ET_speaker_5552_3906"/>
      <w:r w:rsidRPr="008B420C">
        <w:rPr>
          <w:rStyle w:val="TagStyle"/>
          <w:rtl/>
        </w:rPr>
        <w:t xml:space="preserve"> &lt;&lt; דובר &gt;&gt; </w:t>
      </w:r>
      <w:r>
        <w:rPr>
          <w:rtl/>
        </w:rPr>
        <w:t>יוליה מלינובסקי (ישראל ביתנו):</w:t>
      </w:r>
      <w:r w:rsidRPr="008B420C">
        <w:rPr>
          <w:rStyle w:val="TagStyle"/>
          <w:rtl/>
        </w:rPr>
        <w:t xml:space="preserve"> &lt;&lt; דובר &gt;&gt;</w:t>
      </w:r>
      <w:r w:rsidR="00707E81">
        <w:rPr>
          <w:rtl/>
        </w:rPr>
        <w:t xml:space="preserve"> </w:t>
      </w:r>
      <w:r>
        <w:rPr>
          <w:rtl/>
        </w:rPr>
        <w:t xml:space="preserve"> </w:t>
      </w:r>
      <w:bookmarkEnd w:id="44960"/>
    </w:p>
    <w:p w14:paraId="105CCBA2" w14:textId="77777777" w:rsidR="008B420C" w:rsidRDefault="008B420C" w:rsidP="008B420C">
      <w:pPr>
        <w:pStyle w:val="KeepWithNext"/>
        <w:rPr>
          <w:rtl/>
          <w:lang w:eastAsia="he-IL"/>
        </w:rPr>
      </w:pPr>
    </w:p>
    <w:p w14:paraId="531F6B18" w14:textId="5AF09F8E" w:rsidR="008B420C" w:rsidRDefault="008B420C" w:rsidP="008B420C">
      <w:pPr>
        <w:rPr>
          <w:rtl/>
          <w:lang w:eastAsia="he-IL"/>
        </w:rPr>
      </w:pPr>
      <w:bookmarkStart w:id="44961" w:name="_ETM_Q1_25897877"/>
      <w:bookmarkStart w:id="44962" w:name="_ETM_Q1_25897995"/>
      <w:bookmarkEnd w:id="44961"/>
      <w:bookmarkEnd w:id="44962"/>
      <w:r>
        <w:rPr>
          <w:rFonts w:hint="cs"/>
          <w:rtl/>
          <w:lang w:eastAsia="he-IL"/>
        </w:rPr>
        <w:t>כן, ההסתייגות ה</w:t>
      </w:r>
      <w:bookmarkStart w:id="44963" w:name="_ETM_Q1_25901288"/>
      <w:bookmarkEnd w:id="44963"/>
      <w:r>
        <w:rPr>
          <w:rFonts w:hint="cs"/>
          <w:rtl/>
          <w:lang w:eastAsia="he-IL"/>
        </w:rPr>
        <w:t>זאת</w:t>
      </w:r>
      <w:bookmarkStart w:id="44964" w:name="_ETM_Q1_25897845"/>
      <w:bookmarkEnd w:id="44964"/>
      <w:r>
        <w:rPr>
          <w:rFonts w:hint="cs"/>
          <w:rtl/>
          <w:lang w:eastAsia="he-IL"/>
        </w:rPr>
        <w:t xml:space="preserve"> הוגשה קודם.</w:t>
      </w:r>
    </w:p>
    <w:p w14:paraId="4CC284F7" w14:textId="77777777" w:rsidR="0022774E" w:rsidRDefault="0022774E" w:rsidP="0022774E">
      <w:pPr>
        <w:rPr>
          <w:rtl/>
          <w:lang w:eastAsia="he-IL"/>
        </w:rPr>
      </w:pPr>
      <w:bookmarkStart w:id="44965" w:name="_ETM_Q1_25901545"/>
      <w:bookmarkStart w:id="44966" w:name="_ETM_Q1_25841276"/>
      <w:bookmarkStart w:id="44967" w:name="_ETM_Q1_25844237"/>
      <w:bookmarkEnd w:id="44965"/>
      <w:bookmarkEnd w:id="44966"/>
      <w:bookmarkEnd w:id="44967"/>
    </w:p>
    <w:p w14:paraId="534E22E5" w14:textId="67B81325" w:rsidR="008B420C" w:rsidRDefault="008B420C" w:rsidP="008B420C">
      <w:pPr>
        <w:pStyle w:val="a4"/>
        <w:keepNext/>
        <w:rPr>
          <w:rtl/>
        </w:rPr>
      </w:pPr>
      <w:bookmarkStart w:id="44968" w:name="ET_speaker_5109_3907"/>
      <w:r w:rsidRPr="008B420C">
        <w:rPr>
          <w:rStyle w:val="TagStyle"/>
          <w:rtl/>
        </w:rPr>
        <w:t xml:space="preserve"> &lt;&lt; דובר &gt;&gt; </w:t>
      </w:r>
      <w:r>
        <w:rPr>
          <w:rtl/>
        </w:rPr>
        <w:t>אלעזר שטרן (יש עתיד):</w:t>
      </w:r>
      <w:r w:rsidRPr="008B420C">
        <w:rPr>
          <w:rStyle w:val="TagStyle"/>
          <w:rtl/>
        </w:rPr>
        <w:t xml:space="preserve"> &lt;&lt; דובר &gt;&gt;</w:t>
      </w:r>
      <w:r w:rsidR="00707E81">
        <w:rPr>
          <w:rtl/>
        </w:rPr>
        <w:t xml:space="preserve"> </w:t>
      </w:r>
      <w:r>
        <w:rPr>
          <w:rtl/>
        </w:rPr>
        <w:t xml:space="preserve"> </w:t>
      </w:r>
      <w:bookmarkEnd w:id="44968"/>
    </w:p>
    <w:p w14:paraId="21AC5E2B" w14:textId="77777777" w:rsidR="008B420C" w:rsidRDefault="008B420C" w:rsidP="008B420C">
      <w:pPr>
        <w:pStyle w:val="KeepWithNext"/>
        <w:rPr>
          <w:rtl/>
          <w:lang w:eastAsia="he-IL"/>
        </w:rPr>
      </w:pPr>
    </w:p>
    <w:p w14:paraId="245D072C" w14:textId="6A68CC34" w:rsidR="008B420C" w:rsidRDefault="008B420C" w:rsidP="008B420C">
      <w:pPr>
        <w:rPr>
          <w:rtl/>
          <w:lang w:eastAsia="he-IL"/>
        </w:rPr>
      </w:pPr>
      <w:bookmarkStart w:id="44969" w:name="_ETM_Q1_25903066"/>
      <w:bookmarkStart w:id="44970" w:name="_ETM_Q1_25903191"/>
      <w:bookmarkStart w:id="44971" w:name="_ETM_Q1_25898338"/>
      <w:bookmarkEnd w:id="44969"/>
      <w:bookmarkEnd w:id="44970"/>
      <w:bookmarkEnd w:id="44971"/>
      <w:r>
        <w:rPr>
          <w:rFonts w:hint="cs"/>
          <w:rtl/>
          <w:lang w:eastAsia="he-IL"/>
        </w:rPr>
        <w:t>לא אמרתי, אפרת הגישה את ההסתייגות קודם</w:t>
      </w:r>
      <w:bookmarkStart w:id="44972" w:name="_ETM_Q1_25904930"/>
      <w:bookmarkEnd w:id="44972"/>
      <w:r>
        <w:rPr>
          <w:rFonts w:hint="cs"/>
          <w:rtl/>
          <w:lang w:eastAsia="he-IL"/>
        </w:rPr>
        <w:t>, ואת העלית את זה הערב בהמשך, גם אני מצטרף להערה,</w:t>
      </w:r>
      <w:bookmarkStart w:id="44973" w:name="_ETM_Q1_25919507"/>
      <w:bookmarkEnd w:id="44973"/>
      <w:r>
        <w:rPr>
          <w:rFonts w:hint="cs"/>
          <w:rtl/>
          <w:lang w:eastAsia="he-IL"/>
        </w:rPr>
        <w:t xml:space="preserve"> למרות הרצון הטוב של חברי משה ארבל, אני חושב שהפניית</w:t>
      </w:r>
      <w:bookmarkStart w:id="44974" w:name="_ETM_Q1_25926839"/>
      <w:bookmarkEnd w:id="44974"/>
      <w:r>
        <w:rPr>
          <w:rFonts w:hint="cs"/>
          <w:rtl/>
          <w:lang w:eastAsia="he-IL"/>
        </w:rPr>
        <w:t xml:space="preserve"> השאלה</w:t>
      </w:r>
      <w:bookmarkStart w:id="44975" w:name="_ETM_Q1_25922637"/>
      <w:bookmarkEnd w:id="44975"/>
      <w:r>
        <w:rPr>
          <w:rFonts w:hint="cs"/>
          <w:rtl/>
          <w:lang w:eastAsia="he-IL"/>
        </w:rPr>
        <w:t xml:space="preserve"> לראש הממשלה שהוא נוגע בדבר, לא הייתה במקום, אבל </w:t>
      </w:r>
      <w:bookmarkStart w:id="44976" w:name="_ETM_Q1_25930471"/>
      <w:bookmarkEnd w:id="44976"/>
      <w:r>
        <w:rPr>
          <w:rFonts w:hint="cs"/>
          <w:rtl/>
          <w:lang w:eastAsia="he-IL"/>
        </w:rPr>
        <w:t>כיוון שעשו את זה משום דרכי שלום, אז אני מצ</w:t>
      </w:r>
      <w:bookmarkStart w:id="44977" w:name="_ETM_Q1_25935826"/>
      <w:bookmarkEnd w:id="44977"/>
      <w:r>
        <w:rPr>
          <w:rFonts w:hint="cs"/>
          <w:rtl/>
          <w:lang w:eastAsia="he-IL"/>
        </w:rPr>
        <w:t>ד אחד לא יכול שלא להגיד את זה</w:t>
      </w:r>
      <w:bookmarkStart w:id="44978" w:name="_ETM_Q1_25934732"/>
      <w:bookmarkEnd w:id="44978"/>
      <w:r>
        <w:rPr>
          <w:rFonts w:hint="cs"/>
          <w:rtl/>
          <w:lang w:eastAsia="he-IL"/>
        </w:rPr>
        <w:t xml:space="preserve"> ומצד שני לא</w:t>
      </w:r>
      <w:bookmarkStart w:id="44979" w:name="_ETM_Q1_25936961"/>
      <w:bookmarkEnd w:id="44979"/>
      <w:r>
        <w:rPr>
          <w:rFonts w:hint="cs"/>
          <w:rtl/>
          <w:lang w:eastAsia="he-IL"/>
        </w:rPr>
        <w:t xml:space="preserve"> יכול שלא להבין את זה, אחרי שאמרתי את זה, כיוון</w:t>
      </w:r>
      <w:bookmarkStart w:id="44980" w:name="_ETM_Q1_25942620"/>
      <w:bookmarkEnd w:id="44980"/>
      <w:r>
        <w:rPr>
          <w:rFonts w:hint="cs"/>
          <w:rtl/>
          <w:lang w:eastAsia="he-IL"/>
        </w:rPr>
        <w:t xml:space="preserve"> שאנחנו מדברים פה כמו שאמרתי על הפיל שבחדר, על </w:t>
      </w:r>
      <w:bookmarkStart w:id="44981" w:name="_ETM_Q1_25944079"/>
      <w:bookmarkEnd w:id="44981"/>
      <w:r>
        <w:rPr>
          <w:rFonts w:hint="cs"/>
          <w:rtl/>
          <w:lang w:eastAsia="he-IL"/>
        </w:rPr>
        <w:t>פיטורי</w:t>
      </w:r>
      <w:bookmarkStart w:id="44982" w:name="_ETM_Q1_25945622"/>
      <w:bookmarkEnd w:id="44982"/>
      <w:r>
        <w:rPr>
          <w:rFonts w:hint="cs"/>
          <w:rtl/>
          <w:lang w:eastAsia="he-IL"/>
        </w:rPr>
        <w:t xml:space="preserve"> שר הביטחון, וכיוון שהמכתב עוד לא נשלח, וכיוון שאנחנו ערים</w:t>
      </w:r>
      <w:bookmarkStart w:id="44983" w:name="_ETM_Q1_25952232"/>
      <w:bookmarkEnd w:id="44983"/>
      <w:r>
        <w:rPr>
          <w:rFonts w:hint="cs"/>
          <w:rtl/>
          <w:lang w:eastAsia="he-IL"/>
        </w:rPr>
        <w:t xml:space="preserve"> מאוד לביטחונה של מדינת ישראל ממש, אני מנצל את ההסתייגות </w:t>
      </w:r>
      <w:bookmarkStart w:id="44984" w:name="_ETM_Q1_25962473"/>
      <w:bookmarkEnd w:id="44984"/>
      <w:r>
        <w:rPr>
          <w:rFonts w:hint="cs"/>
          <w:rtl/>
          <w:lang w:eastAsia="he-IL"/>
        </w:rPr>
        <w:t>הזאת כדי לקרוא לראש הממשלה לא לשלוח את המכת</w:t>
      </w:r>
      <w:bookmarkStart w:id="44985" w:name="_ETM_Q1_25968554"/>
      <w:bookmarkEnd w:id="44985"/>
      <w:r>
        <w:rPr>
          <w:rFonts w:hint="cs"/>
          <w:rtl/>
          <w:lang w:eastAsia="he-IL"/>
        </w:rPr>
        <w:t xml:space="preserve">ב לשר הביטחון, לתת לעם הזה להירגע </w:t>
      </w:r>
      <w:bookmarkStart w:id="44986" w:name="_ETM_Q1_25970367"/>
      <w:bookmarkStart w:id="44987" w:name="_ETM_Q1_25967168"/>
      <w:bookmarkEnd w:id="44986"/>
      <w:bookmarkEnd w:id="44987"/>
      <w:r>
        <w:rPr>
          <w:rFonts w:hint="cs"/>
          <w:rtl/>
          <w:lang w:eastAsia="he-IL"/>
        </w:rPr>
        <w:t>קצת מהחששות, מהפחדים</w:t>
      </w:r>
      <w:bookmarkStart w:id="44988" w:name="_ETM_Q1_25971883"/>
      <w:bookmarkEnd w:id="44988"/>
      <w:r>
        <w:rPr>
          <w:rFonts w:hint="cs"/>
          <w:rtl/>
          <w:lang w:eastAsia="he-IL"/>
        </w:rPr>
        <w:t xml:space="preserve"> שאנחנו פוגשים אותם עכשיו ברחוב, אם הוא יעשה ככה, תהיה</w:t>
      </w:r>
      <w:bookmarkStart w:id="44989" w:name="_ETM_Q1_25978524"/>
      <w:bookmarkEnd w:id="44989"/>
      <w:r>
        <w:rPr>
          <w:rFonts w:hint="cs"/>
          <w:rtl/>
          <w:lang w:eastAsia="he-IL"/>
        </w:rPr>
        <w:t xml:space="preserve"> לו תרומה גדולה מאוד לביטחונה של מדינת ישראל.</w:t>
      </w:r>
      <w:bookmarkStart w:id="44990" w:name="_ETM_Q1_25985635"/>
      <w:bookmarkEnd w:id="44990"/>
    </w:p>
    <w:p w14:paraId="3200AE11" w14:textId="77777777" w:rsidR="008B420C" w:rsidRDefault="008B420C" w:rsidP="008B420C">
      <w:pPr>
        <w:rPr>
          <w:rtl/>
          <w:lang w:eastAsia="he-IL"/>
        </w:rPr>
      </w:pPr>
      <w:bookmarkStart w:id="44991" w:name="_ETM_Q1_25985841"/>
      <w:bookmarkStart w:id="44992" w:name="_ETM_Q1_25981716"/>
      <w:bookmarkStart w:id="44993" w:name="_ETM_Q1_25981519"/>
      <w:bookmarkEnd w:id="44991"/>
      <w:bookmarkEnd w:id="44992"/>
      <w:bookmarkEnd w:id="44993"/>
    </w:p>
    <w:p w14:paraId="4D9FD8EF" w14:textId="42081056" w:rsidR="008B420C" w:rsidRDefault="008B420C" w:rsidP="008B420C">
      <w:pPr>
        <w:pStyle w:val="a4"/>
        <w:keepNext/>
        <w:rPr>
          <w:rtl/>
        </w:rPr>
      </w:pPr>
      <w:bookmarkStart w:id="44994" w:name="ET_speaker_6156_3908"/>
      <w:r w:rsidRPr="008B420C">
        <w:rPr>
          <w:rStyle w:val="TagStyle"/>
          <w:rtl/>
        </w:rPr>
        <w:t xml:space="preserve"> &lt;&lt; דובר &gt;&gt; </w:t>
      </w:r>
      <w:r>
        <w:rPr>
          <w:rtl/>
        </w:rPr>
        <w:t>גלעד קריב (העבודה):</w:t>
      </w:r>
      <w:r w:rsidRPr="008B420C">
        <w:rPr>
          <w:rStyle w:val="TagStyle"/>
          <w:rtl/>
        </w:rPr>
        <w:t xml:space="preserve"> &lt;&lt; דובר &gt;&gt;</w:t>
      </w:r>
      <w:r w:rsidR="00707E81">
        <w:rPr>
          <w:rtl/>
        </w:rPr>
        <w:t xml:space="preserve"> </w:t>
      </w:r>
      <w:r>
        <w:rPr>
          <w:rtl/>
        </w:rPr>
        <w:t xml:space="preserve"> </w:t>
      </w:r>
      <w:bookmarkEnd w:id="44994"/>
    </w:p>
    <w:p w14:paraId="5BC936F7" w14:textId="77777777" w:rsidR="008B420C" w:rsidRDefault="008B420C" w:rsidP="008B420C">
      <w:pPr>
        <w:pStyle w:val="KeepWithNext"/>
        <w:rPr>
          <w:rtl/>
          <w:lang w:eastAsia="he-IL"/>
        </w:rPr>
      </w:pPr>
    </w:p>
    <w:p w14:paraId="61BD140E" w14:textId="6265E04C" w:rsidR="008B420C" w:rsidRDefault="008B420C" w:rsidP="008B420C">
      <w:pPr>
        <w:rPr>
          <w:rtl/>
          <w:lang w:eastAsia="he-IL"/>
        </w:rPr>
      </w:pPr>
      <w:bookmarkStart w:id="44995" w:name="_ETM_Q1_25986109"/>
      <w:bookmarkStart w:id="44996" w:name="_ETM_Q1_25986331"/>
      <w:bookmarkEnd w:id="44995"/>
      <w:bookmarkEnd w:id="44996"/>
      <w:r>
        <w:rPr>
          <w:rFonts w:hint="cs"/>
          <w:rtl/>
          <w:lang w:eastAsia="he-IL"/>
        </w:rPr>
        <w:t xml:space="preserve">אלעזר, מה </w:t>
      </w:r>
      <w:bookmarkStart w:id="44997" w:name="_ETM_Q1_25987452"/>
      <w:bookmarkEnd w:id="44997"/>
      <w:r>
        <w:rPr>
          <w:rFonts w:hint="cs"/>
          <w:rtl/>
          <w:lang w:eastAsia="he-IL"/>
        </w:rPr>
        <w:t>שאני אוה</w:t>
      </w:r>
      <w:bookmarkStart w:id="44998" w:name="_ETM_Q1_25983953"/>
      <w:bookmarkEnd w:id="44998"/>
      <w:r>
        <w:rPr>
          <w:rFonts w:hint="cs"/>
          <w:rtl/>
          <w:lang w:eastAsia="he-IL"/>
        </w:rPr>
        <w:t>ב אצלך זה את האופטימיות ואת האמונה.</w:t>
      </w:r>
    </w:p>
    <w:p w14:paraId="164DE05D" w14:textId="77777777" w:rsidR="0022774E" w:rsidRDefault="0022774E" w:rsidP="0022774E">
      <w:pPr>
        <w:rPr>
          <w:rtl/>
          <w:lang w:eastAsia="he-IL"/>
        </w:rPr>
      </w:pPr>
      <w:bookmarkStart w:id="44999" w:name="_ETM_Q1_25989177"/>
      <w:bookmarkEnd w:id="44999"/>
    </w:p>
    <w:p w14:paraId="00F1A9D5" w14:textId="52488AE2" w:rsidR="008B420C" w:rsidRDefault="008B420C" w:rsidP="008B420C">
      <w:pPr>
        <w:pStyle w:val="af6"/>
        <w:keepNext/>
        <w:rPr>
          <w:rtl/>
        </w:rPr>
      </w:pPr>
      <w:bookmarkStart w:id="45000" w:name="ET_yor_5786_3909"/>
      <w:r w:rsidRPr="008B420C">
        <w:rPr>
          <w:rStyle w:val="TagStyle"/>
          <w:rtl/>
        </w:rPr>
        <w:t xml:space="preserve"> &lt;&lt; יור &gt;&gt; </w:t>
      </w:r>
      <w:r>
        <w:rPr>
          <w:rtl/>
        </w:rPr>
        <w:t>היו"ר אופיר כץ:</w:t>
      </w:r>
      <w:r w:rsidRPr="008B420C">
        <w:rPr>
          <w:rStyle w:val="TagStyle"/>
          <w:rtl/>
        </w:rPr>
        <w:t xml:space="preserve"> &lt;&lt; יור &gt;&gt;</w:t>
      </w:r>
      <w:r w:rsidR="00707E81">
        <w:rPr>
          <w:rtl/>
        </w:rPr>
        <w:t xml:space="preserve"> </w:t>
      </w:r>
      <w:r>
        <w:rPr>
          <w:rtl/>
        </w:rPr>
        <w:t xml:space="preserve"> </w:t>
      </w:r>
      <w:bookmarkEnd w:id="45000"/>
    </w:p>
    <w:p w14:paraId="52ED21D1" w14:textId="77777777" w:rsidR="008B420C" w:rsidRDefault="008B420C" w:rsidP="008B420C">
      <w:pPr>
        <w:pStyle w:val="KeepWithNext"/>
        <w:rPr>
          <w:rtl/>
          <w:lang w:eastAsia="he-IL"/>
        </w:rPr>
      </w:pPr>
    </w:p>
    <w:p w14:paraId="628583C1" w14:textId="1126441C" w:rsidR="008B420C" w:rsidRDefault="008B420C" w:rsidP="008B420C">
      <w:pPr>
        <w:rPr>
          <w:rtl/>
          <w:lang w:eastAsia="he-IL"/>
        </w:rPr>
      </w:pPr>
      <w:bookmarkStart w:id="45001" w:name="_ETM_Q1_25991000"/>
      <w:bookmarkStart w:id="45002" w:name="_ETM_Q1_25991103"/>
      <w:bookmarkStart w:id="45003" w:name="_ETM_Q1_25986139"/>
      <w:bookmarkStart w:id="45004" w:name="_ETM_Q1_25986312"/>
      <w:bookmarkStart w:id="45005" w:name="_ETM_Q1_25986384"/>
      <w:bookmarkStart w:id="45006" w:name="_ETM_Q1_25981553"/>
      <w:bookmarkEnd w:id="45001"/>
      <w:bookmarkEnd w:id="45002"/>
      <w:bookmarkEnd w:id="45003"/>
      <w:bookmarkEnd w:id="45004"/>
      <w:bookmarkEnd w:id="45005"/>
      <w:bookmarkEnd w:id="45006"/>
      <w:r>
        <w:rPr>
          <w:rFonts w:hint="cs"/>
          <w:rtl/>
          <w:lang w:eastAsia="he-IL"/>
        </w:rPr>
        <w:t xml:space="preserve">תודה, הבהרה של </w:t>
      </w:r>
      <w:bookmarkStart w:id="45007" w:name="_ETM_Q1_25989432"/>
      <w:bookmarkEnd w:id="45007"/>
      <w:r>
        <w:rPr>
          <w:rFonts w:hint="cs"/>
          <w:rtl/>
          <w:lang w:eastAsia="he-IL"/>
        </w:rPr>
        <w:t>אייל ועוברים להצבעה.</w:t>
      </w:r>
      <w:bookmarkStart w:id="45008" w:name="_ETM_Q1_25993282"/>
      <w:bookmarkEnd w:id="45008"/>
    </w:p>
    <w:p w14:paraId="167D3BCB" w14:textId="77777777" w:rsidR="008B420C" w:rsidRDefault="008B420C" w:rsidP="008B420C">
      <w:pPr>
        <w:rPr>
          <w:rtl/>
          <w:lang w:eastAsia="he-IL"/>
        </w:rPr>
      </w:pPr>
      <w:bookmarkStart w:id="45009" w:name="_ETM_Q1_25994445"/>
      <w:bookmarkEnd w:id="45009"/>
    </w:p>
    <w:p w14:paraId="04B1760F" w14:textId="74797BFE" w:rsidR="008B420C" w:rsidRDefault="008B420C" w:rsidP="008B420C">
      <w:pPr>
        <w:pStyle w:val="a4"/>
        <w:keepNext/>
        <w:rPr>
          <w:rtl/>
        </w:rPr>
      </w:pPr>
      <w:bookmarkStart w:id="45010" w:name="ET_speaker_אייל_לב_ארי_3911"/>
      <w:r w:rsidRPr="008B420C">
        <w:rPr>
          <w:rStyle w:val="TagStyle"/>
          <w:rtl/>
        </w:rPr>
        <w:t xml:space="preserve"> &lt;&lt; דובר &gt;&gt; </w:t>
      </w:r>
      <w:r>
        <w:rPr>
          <w:rtl/>
        </w:rPr>
        <w:t>אייל לב ארי:</w:t>
      </w:r>
      <w:r w:rsidRPr="008B420C">
        <w:rPr>
          <w:rStyle w:val="TagStyle"/>
          <w:rtl/>
        </w:rPr>
        <w:t xml:space="preserve"> &lt;&lt; דובר &gt;&gt;</w:t>
      </w:r>
      <w:r w:rsidR="00707E81">
        <w:rPr>
          <w:rtl/>
        </w:rPr>
        <w:t xml:space="preserve"> </w:t>
      </w:r>
      <w:r>
        <w:rPr>
          <w:rtl/>
        </w:rPr>
        <w:t xml:space="preserve"> </w:t>
      </w:r>
      <w:bookmarkEnd w:id="45010"/>
    </w:p>
    <w:p w14:paraId="4A082B5C" w14:textId="77777777" w:rsidR="008B420C" w:rsidRDefault="008B420C" w:rsidP="008B420C">
      <w:pPr>
        <w:pStyle w:val="KeepWithNext"/>
        <w:rPr>
          <w:rtl/>
          <w:lang w:eastAsia="he-IL"/>
        </w:rPr>
      </w:pPr>
    </w:p>
    <w:p w14:paraId="66FA0EAC" w14:textId="051463ED" w:rsidR="008B420C" w:rsidRDefault="008B420C" w:rsidP="008B420C">
      <w:pPr>
        <w:rPr>
          <w:rtl/>
          <w:lang w:eastAsia="he-IL"/>
        </w:rPr>
      </w:pPr>
      <w:bookmarkStart w:id="45011" w:name="_ETM_Q1_25993336"/>
      <w:bookmarkStart w:id="45012" w:name="_ETM_Q1_25993406"/>
      <w:bookmarkEnd w:id="45011"/>
      <w:bookmarkEnd w:id="45012"/>
      <w:r>
        <w:rPr>
          <w:rFonts w:hint="cs"/>
          <w:rtl/>
          <w:lang w:eastAsia="he-IL"/>
        </w:rPr>
        <w:t xml:space="preserve">הסעיף כמו שכרגע הוקרא יחד עם ההסתייגות, מביא </w:t>
      </w:r>
      <w:bookmarkStart w:id="45013" w:name="_ETM_Q1_26005013"/>
      <w:bookmarkEnd w:id="45013"/>
      <w:r>
        <w:rPr>
          <w:rFonts w:hint="cs"/>
          <w:rtl/>
          <w:lang w:eastAsia="he-IL"/>
        </w:rPr>
        <w:t>למצב שבעצם הביקורת השיפ</w:t>
      </w:r>
      <w:bookmarkStart w:id="45014" w:name="_ETM_Q1_26004578"/>
      <w:bookmarkEnd w:id="45014"/>
      <w:r>
        <w:rPr>
          <w:rFonts w:hint="cs"/>
          <w:rtl/>
          <w:lang w:eastAsia="he-IL"/>
        </w:rPr>
        <w:t>וטית תחול במפורש על מצב שב</w:t>
      </w:r>
      <w:bookmarkStart w:id="45015" w:name="_ETM_Q1_26010627"/>
      <w:bookmarkEnd w:id="45015"/>
      <w:r>
        <w:rPr>
          <w:rFonts w:hint="cs"/>
          <w:rtl/>
          <w:lang w:eastAsia="he-IL"/>
        </w:rPr>
        <w:t>ו ראש הממשלה ממונה לשר, ומצבים שבהם הוא ממלא מקום לפי</w:t>
      </w:r>
      <w:bookmarkStart w:id="45016" w:name="_ETM_Q1_26017775"/>
      <w:bookmarkEnd w:id="45016"/>
      <w:r>
        <w:rPr>
          <w:rFonts w:hint="cs"/>
          <w:rtl/>
          <w:lang w:eastAsia="he-IL"/>
        </w:rPr>
        <w:t xml:space="preserve"> הוראות סעיף </w:t>
      </w:r>
      <w:bookmarkStart w:id="45017" w:name="_ETM_Q1_26015863"/>
      <w:bookmarkEnd w:id="45017"/>
      <w:r>
        <w:rPr>
          <w:rFonts w:hint="cs"/>
          <w:rtl/>
          <w:lang w:eastAsia="he-IL"/>
        </w:rPr>
        <w:t>24. אז גם על זה בעצם תהיה ביקורת</w:t>
      </w:r>
      <w:bookmarkStart w:id="45018" w:name="_ETM_Q1_26024105"/>
      <w:bookmarkEnd w:id="45018"/>
      <w:r>
        <w:rPr>
          <w:rFonts w:hint="cs"/>
          <w:rtl/>
          <w:lang w:eastAsia="he-IL"/>
        </w:rPr>
        <w:t xml:space="preserve"> שיפוטית, גם עניין שינוי חלוקת תפקידים, מחליטים</w:t>
      </w:r>
      <w:bookmarkStart w:id="45019" w:name="_ETM_Q1_26026086"/>
      <w:bookmarkStart w:id="45020" w:name="_ETM_Q1_26000810"/>
      <w:bookmarkStart w:id="45021" w:name="_ETM_Q1_26000906"/>
      <w:bookmarkStart w:id="45022" w:name="_ETM_Q1_25996165"/>
      <w:bookmarkStart w:id="45023" w:name="_ETM_Q1_25991951"/>
      <w:bookmarkStart w:id="45024" w:name="_ETM_Q1_25987405"/>
      <w:bookmarkStart w:id="45025" w:name="_ETM_Q1_25982588"/>
      <w:bookmarkEnd w:id="45019"/>
      <w:bookmarkEnd w:id="45020"/>
      <w:bookmarkEnd w:id="45021"/>
      <w:bookmarkEnd w:id="45022"/>
      <w:bookmarkEnd w:id="45023"/>
      <w:bookmarkEnd w:id="45024"/>
      <w:bookmarkEnd w:id="45025"/>
      <w:r>
        <w:rPr>
          <w:rFonts w:hint="cs"/>
          <w:rtl/>
          <w:lang w:eastAsia="he-IL"/>
        </w:rPr>
        <w:t xml:space="preserve"> שהממשלה </w:t>
      </w:r>
      <w:bookmarkStart w:id="45026" w:name="_ETM_Q1_26029621"/>
      <w:bookmarkEnd w:id="45026"/>
      <w:r>
        <w:rPr>
          <w:rFonts w:hint="cs"/>
          <w:rtl/>
          <w:lang w:eastAsia="he-IL"/>
        </w:rPr>
        <w:t>תדון ותחליט שהוא ישמש בתפקיד שר</w:t>
      </w:r>
      <w:bookmarkStart w:id="45027" w:name="_ETM_Q1_26028933"/>
      <w:bookmarkEnd w:id="45027"/>
      <w:r>
        <w:rPr>
          <w:rFonts w:hint="cs"/>
          <w:rtl/>
          <w:lang w:eastAsia="he-IL"/>
        </w:rPr>
        <w:t>, שר נוסף</w:t>
      </w:r>
      <w:bookmarkStart w:id="45028" w:name="_ETM_Q1_26034506"/>
      <w:bookmarkEnd w:id="45028"/>
      <w:r>
        <w:rPr>
          <w:rFonts w:hint="cs"/>
          <w:rtl/>
          <w:lang w:eastAsia="he-IL"/>
        </w:rPr>
        <w:t xml:space="preserve"> על תפקידו כראש ממשלה, זה מקרה שבעצם תהיה</w:t>
      </w:r>
      <w:bookmarkStart w:id="45029" w:name="_ETM_Q1_26035672"/>
      <w:bookmarkEnd w:id="45029"/>
      <w:r>
        <w:rPr>
          <w:rFonts w:hint="cs"/>
          <w:rtl/>
          <w:lang w:eastAsia="he-IL"/>
        </w:rPr>
        <w:t xml:space="preserve"> תחולה במפורש</w:t>
      </w:r>
      <w:bookmarkStart w:id="45030" w:name="_ETM_Q1_26038654"/>
      <w:bookmarkEnd w:id="45030"/>
      <w:r>
        <w:rPr>
          <w:rFonts w:hint="cs"/>
          <w:rtl/>
          <w:lang w:eastAsia="he-IL"/>
        </w:rPr>
        <w:t xml:space="preserve"> על המצב הזה של הביקורת השיפ</w:t>
      </w:r>
      <w:bookmarkStart w:id="45031" w:name="_ETM_Q1_26043670"/>
      <w:bookmarkStart w:id="45032" w:name="_ETM_Q1_26044350"/>
      <w:bookmarkEnd w:id="45031"/>
      <w:bookmarkEnd w:id="45032"/>
      <w:r>
        <w:rPr>
          <w:rFonts w:hint="cs"/>
          <w:rtl/>
          <w:lang w:eastAsia="he-IL"/>
        </w:rPr>
        <w:t>וטית.</w:t>
      </w:r>
    </w:p>
    <w:p w14:paraId="2FCCA04D" w14:textId="77777777" w:rsidR="008B420C" w:rsidRDefault="008B420C" w:rsidP="008B420C">
      <w:pPr>
        <w:rPr>
          <w:rtl/>
          <w:lang w:eastAsia="he-IL"/>
        </w:rPr>
      </w:pPr>
      <w:bookmarkStart w:id="45033" w:name="_ETM_Q1_26046487"/>
      <w:bookmarkStart w:id="45034" w:name="_ETM_Q1_26046682"/>
      <w:bookmarkStart w:id="45035" w:name="_ETM_Q1_26041890"/>
      <w:bookmarkEnd w:id="45033"/>
      <w:bookmarkEnd w:id="45034"/>
      <w:bookmarkEnd w:id="45035"/>
    </w:p>
    <w:p w14:paraId="0AC5E846" w14:textId="44373C94" w:rsidR="008B420C" w:rsidRDefault="008B420C" w:rsidP="008B420C">
      <w:pPr>
        <w:pStyle w:val="a4"/>
        <w:keepNext/>
        <w:rPr>
          <w:rtl/>
        </w:rPr>
      </w:pPr>
      <w:bookmarkStart w:id="45036" w:name="ET_speaker_5552_3912"/>
      <w:r w:rsidRPr="008B420C">
        <w:rPr>
          <w:rStyle w:val="TagStyle"/>
          <w:rtl/>
        </w:rPr>
        <w:t xml:space="preserve"> &lt;&lt; דובר &gt;&gt; </w:t>
      </w:r>
      <w:r>
        <w:rPr>
          <w:rtl/>
        </w:rPr>
        <w:t>יוליה מלינובסקי (ישראל ביתנו):</w:t>
      </w:r>
      <w:r w:rsidRPr="008B420C">
        <w:rPr>
          <w:rStyle w:val="TagStyle"/>
          <w:rtl/>
        </w:rPr>
        <w:t xml:space="preserve"> &lt;&lt; דובר &gt;&gt;</w:t>
      </w:r>
      <w:r w:rsidR="00707E81">
        <w:rPr>
          <w:rtl/>
        </w:rPr>
        <w:t xml:space="preserve"> </w:t>
      </w:r>
      <w:r>
        <w:rPr>
          <w:rtl/>
        </w:rPr>
        <w:t xml:space="preserve"> </w:t>
      </w:r>
      <w:bookmarkEnd w:id="45036"/>
    </w:p>
    <w:p w14:paraId="0D12B30A" w14:textId="77777777" w:rsidR="008B420C" w:rsidRDefault="008B420C" w:rsidP="008B420C">
      <w:pPr>
        <w:pStyle w:val="KeepWithNext"/>
        <w:rPr>
          <w:rtl/>
          <w:lang w:eastAsia="he-IL"/>
        </w:rPr>
      </w:pPr>
    </w:p>
    <w:p w14:paraId="6ACB6976" w14:textId="59E02F74" w:rsidR="008B420C" w:rsidRDefault="008B420C" w:rsidP="008B420C">
      <w:pPr>
        <w:rPr>
          <w:rtl/>
          <w:lang w:eastAsia="he-IL"/>
        </w:rPr>
      </w:pPr>
      <w:bookmarkStart w:id="45037" w:name="_ETM_Q1_26043893"/>
      <w:bookmarkStart w:id="45038" w:name="_ETM_Q1_26043968"/>
      <w:bookmarkEnd w:id="45037"/>
      <w:bookmarkEnd w:id="45038"/>
      <w:r>
        <w:rPr>
          <w:rFonts w:hint="cs"/>
          <w:rtl/>
          <w:lang w:eastAsia="he-IL"/>
        </w:rPr>
        <w:t>היה שם משפט מאוד</w:t>
      </w:r>
      <w:bookmarkStart w:id="45039" w:name="_ETM_Q1_26046327"/>
      <w:bookmarkEnd w:id="45039"/>
      <w:r>
        <w:rPr>
          <w:rFonts w:hint="cs"/>
          <w:rtl/>
          <w:lang w:eastAsia="he-IL"/>
        </w:rPr>
        <w:t xml:space="preserve"> חשוב לפרוטוקול.</w:t>
      </w:r>
    </w:p>
    <w:p w14:paraId="15138200" w14:textId="77777777" w:rsidR="008B420C" w:rsidRDefault="008B420C" w:rsidP="008B420C">
      <w:pPr>
        <w:rPr>
          <w:rtl/>
          <w:lang w:eastAsia="he-IL"/>
        </w:rPr>
      </w:pPr>
      <w:bookmarkStart w:id="45040" w:name="_ETM_Q1_26050840"/>
      <w:bookmarkStart w:id="45041" w:name="_ETM_Q1_26047332"/>
      <w:bookmarkEnd w:id="45040"/>
      <w:bookmarkEnd w:id="45041"/>
    </w:p>
    <w:p w14:paraId="46A6E44E" w14:textId="53F4816F" w:rsidR="008B420C" w:rsidRDefault="008B420C" w:rsidP="008B420C">
      <w:pPr>
        <w:pStyle w:val="a4"/>
        <w:keepNext/>
        <w:rPr>
          <w:rtl/>
        </w:rPr>
      </w:pPr>
      <w:bookmarkStart w:id="45042" w:name="ET_speaker_שגית_אפיק_3913"/>
      <w:r w:rsidRPr="008B420C">
        <w:rPr>
          <w:rStyle w:val="TagStyle"/>
          <w:rtl/>
        </w:rPr>
        <w:t xml:space="preserve"> &lt;&lt; דובר &gt;&gt; </w:t>
      </w:r>
      <w:r>
        <w:rPr>
          <w:rtl/>
        </w:rPr>
        <w:t>שגית אפיק:</w:t>
      </w:r>
      <w:r w:rsidRPr="008B420C">
        <w:rPr>
          <w:rStyle w:val="TagStyle"/>
          <w:rtl/>
        </w:rPr>
        <w:t xml:space="preserve"> &lt;&lt; דובר &gt;&gt;</w:t>
      </w:r>
      <w:r w:rsidR="00707E81">
        <w:rPr>
          <w:rtl/>
        </w:rPr>
        <w:t xml:space="preserve"> </w:t>
      </w:r>
      <w:r>
        <w:rPr>
          <w:rtl/>
        </w:rPr>
        <w:t xml:space="preserve"> </w:t>
      </w:r>
      <w:bookmarkEnd w:id="45042"/>
    </w:p>
    <w:p w14:paraId="3A13C415" w14:textId="77777777" w:rsidR="008B420C" w:rsidRDefault="008B420C" w:rsidP="008B420C">
      <w:pPr>
        <w:pStyle w:val="KeepWithNext"/>
        <w:rPr>
          <w:rtl/>
          <w:lang w:eastAsia="he-IL"/>
        </w:rPr>
      </w:pPr>
    </w:p>
    <w:p w14:paraId="39C04D39" w14:textId="73642195" w:rsidR="008B420C" w:rsidRDefault="008B420C" w:rsidP="008B420C">
      <w:pPr>
        <w:rPr>
          <w:rtl/>
          <w:lang w:eastAsia="he-IL"/>
        </w:rPr>
      </w:pPr>
      <w:bookmarkStart w:id="45043" w:name="_ETM_Q1_26048171"/>
      <w:bookmarkStart w:id="45044" w:name="_ETM_Q1_26048285"/>
      <w:bookmarkEnd w:id="45043"/>
      <w:bookmarkEnd w:id="45044"/>
      <w:r>
        <w:rPr>
          <w:rFonts w:hint="cs"/>
          <w:rtl/>
          <w:lang w:eastAsia="he-IL"/>
        </w:rPr>
        <w:t>הוא אמר אותו, תקריא שוב.</w:t>
      </w:r>
    </w:p>
    <w:p w14:paraId="575B65C1" w14:textId="77777777" w:rsidR="008B420C" w:rsidRDefault="008B420C" w:rsidP="008B420C">
      <w:pPr>
        <w:rPr>
          <w:rtl/>
          <w:lang w:eastAsia="he-IL"/>
        </w:rPr>
      </w:pPr>
      <w:bookmarkStart w:id="45045" w:name="_ETM_Q1_26051640"/>
      <w:bookmarkStart w:id="45046" w:name="_ETM_Q1_26051846"/>
      <w:bookmarkEnd w:id="45045"/>
      <w:bookmarkEnd w:id="45046"/>
    </w:p>
    <w:p w14:paraId="1BA0F5C4" w14:textId="52C82BC2" w:rsidR="008B420C" w:rsidRDefault="008B420C" w:rsidP="008B420C">
      <w:pPr>
        <w:pStyle w:val="a4"/>
        <w:keepNext/>
        <w:rPr>
          <w:rtl/>
        </w:rPr>
      </w:pPr>
      <w:bookmarkStart w:id="45047" w:name="ET_speaker_אייל_לב_ארי_3914"/>
      <w:r w:rsidRPr="008B420C">
        <w:rPr>
          <w:rStyle w:val="TagStyle"/>
          <w:rtl/>
        </w:rPr>
        <w:t xml:space="preserve"> &lt;&lt; דובר &gt;&gt; </w:t>
      </w:r>
      <w:r>
        <w:rPr>
          <w:rtl/>
        </w:rPr>
        <w:t>אייל לב ארי:</w:t>
      </w:r>
      <w:r w:rsidRPr="008B420C">
        <w:rPr>
          <w:rStyle w:val="TagStyle"/>
          <w:rtl/>
        </w:rPr>
        <w:t xml:space="preserve"> &lt;&lt; דובר &gt;&gt;</w:t>
      </w:r>
      <w:r w:rsidR="00707E81">
        <w:rPr>
          <w:rtl/>
        </w:rPr>
        <w:t xml:space="preserve"> </w:t>
      </w:r>
      <w:r>
        <w:rPr>
          <w:rtl/>
        </w:rPr>
        <w:t xml:space="preserve"> </w:t>
      </w:r>
      <w:bookmarkEnd w:id="45047"/>
    </w:p>
    <w:p w14:paraId="23635241" w14:textId="77777777" w:rsidR="008B420C" w:rsidRDefault="008B420C" w:rsidP="008B420C">
      <w:pPr>
        <w:pStyle w:val="KeepWithNext"/>
        <w:rPr>
          <w:rtl/>
          <w:lang w:eastAsia="he-IL"/>
        </w:rPr>
      </w:pPr>
    </w:p>
    <w:p w14:paraId="47DB887B" w14:textId="22DBC701" w:rsidR="008B420C" w:rsidRDefault="008B420C" w:rsidP="008B420C">
      <w:pPr>
        <w:rPr>
          <w:rtl/>
          <w:lang w:eastAsia="he-IL"/>
        </w:rPr>
      </w:pPr>
      <w:bookmarkStart w:id="45048" w:name="_ETM_Q1_26053838"/>
      <w:bookmarkStart w:id="45049" w:name="_ETM_Q1_26053951"/>
      <w:bookmarkEnd w:id="45048"/>
      <w:bookmarkEnd w:id="45049"/>
      <w:r>
        <w:rPr>
          <w:rFonts w:hint="cs"/>
          <w:rtl/>
          <w:lang w:eastAsia="he-IL"/>
        </w:rPr>
        <w:t>אמרתי</w:t>
      </w:r>
      <w:bookmarkStart w:id="45050" w:name="_ETM_Q1_26049928"/>
      <w:bookmarkEnd w:id="45050"/>
      <w:r>
        <w:rPr>
          <w:rFonts w:hint="cs"/>
          <w:rtl/>
          <w:lang w:eastAsia="he-IL"/>
        </w:rPr>
        <w:t xml:space="preserve"> בעצם, התיקון כמו שהוא </w:t>
      </w:r>
      <w:bookmarkStart w:id="45051" w:name="_ETM_Q1_26053963"/>
      <w:bookmarkEnd w:id="45051"/>
      <w:r>
        <w:rPr>
          <w:rFonts w:hint="cs"/>
          <w:rtl/>
          <w:lang w:eastAsia="he-IL"/>
        </w:rPr>
        <w:t>הוקרא, התוצאה שלו בעצם שתהיה ביקורת שיפוטית</w:t>
      </w:r>
      <w:bookmarkStart w:id="45052" w:name="_ETM_Q1_26056374"/>
      <w:bookmarkEnd w:id="45052"/>
      <w:r>
        <w:rPr>
          <w:rFonts w:hint="cs"/>
          <w:rtl/>
          <w:lang w:eastAsia="he-IL"/>
        </w:rPr>
        <w:t xml:space="preserve"> על מינוי ראש </w:t>
      </w:r>
      <w:bookmarkStart w:id="45053" w:name="_ETM_Q1_26059555"/>
      <w:bookmarkEnd w:id="45053"/>
      <w:r>
        <w:rPr>
          <w:rFonts w:hint="cs"/>
          <w:rtl/>
          <w:lang w:eastAsia="he-IL"/>
        </w:rPr>
        <w:t>הממשלה כשר.</w:t>
      </w:r>
      <w:bookmarkStart w:id="45054" w:name="_ETM_Q1_26061088"/>
      <w:bookmarkEnd w:id="45054"/>
    </w:p>
    <w:p w14:paraId="73EC36B8" w14:textId="7EEF4196" w:rsidR="008B420C" w:rsidRDefault="008B420C" w:rsidP="008B420C">
      <w:pPr>
        <w:rPr>
          <w:rtl/>
          <w:lang w:eastAsia="he-IL"/>
        </w:rPr>
      </w:pPr>
      <w:bookmarkStart w:id="45055" w:name="_ETM_Q1_26061271"/>
      <w:bookmarkEnd w:id="45055"/>
    </w:p>
    <w:p w14:paraId="4F9AAC65" w14:textId="38C73A5F" w:rsidR="008B420C" w:rsidRDefault="008B420C" w:rsidP="008B420C">
      <w:pPr>
        <w:pStyle w:val="af6"/>
        <w:keepNext/>
        <w:rPr>
          <w:rtl/>
        </w:rPr>
      </w:pPr>
      <w:bookmarkStart w:id="45056" w:name="_ETM_Q1_26064412"/>
      <w:bookmarkStart w:id="45057" w:name="_ETM_Q1_26064560"/>
      <w:bookmarkEnd w:id="45056"/>
      <w:bookmarkEnd w:id="45057"/>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7BD490A7" w14:textId="77777777" w:rsidR="008B420C" w:rsidRDefault="008B420C" w:rsidP="008B420C">
      <w:pPr>
        <w:pStyle w:val="KeepWithNext"/>
        <w:rPr>
          <w:rtl/>
          <w:lang w:eastAsia="he-IL"/>
        </w:rPr>
      </w:pPr>
    </w:p>
    <w:p w14:paraId="24BE6170" w14:textId="162C129D" w:rsidR="008B420C" w:rsidRDefault="008B420C" w:rsidP="008B420C">
      <w:pPr>
        <w:rPr>
          <w:rtl/>
          <w:lang w:eastAsia="he-IL"/>
        </w:rPr>
      </w:pPr>
      <w:r>
        <w:rPr>
          <w:rFonts w:hint="cs"/>
          <w:rtl/>
          <w:lang w:eastAsia="he-IL"/>
        </w:rPr>
        <w:t>מי בעד</w:t>
      </w:r>
      <w:bookmarkStart w:id="45058" w:name="_ETM_Q1_26062649"/>
      <w:bookmarkEnd w:id="45058"/>
      <w:r>
        <w:rPr>
          <w:rFonts w:hint="cs"/>
          <w:rtl/>
          <w:lang w:eastAsia="he-IL"/>
        </w:rPr>
        <w:t xml:space="preserve"> הרוויזיה לפתוח אותה? </w:t>
      </w:r>
    </w:p>
    <w:p w14:paraId="36ACC873" w14:textId="77777777" w:rsidR="008B420C" w:rsidRDefault="008B420C" w:rsidP="008B420C">
      <w:pPr>
        <w:rPr>
          <w:rtl/>
          <w:lang w:eastAsia="he-IL"/>
        </w:rPr>
      </w:pPr>
    </w:p>
    <w:p w14:paraId="1D92B78D" w14:textId="77777777" w:rsidR="008B420C" w:rsidRDefault="008B420C" w:rsidP="008B420C">
      <w:pPr>
        <w:rPr>
          <w:rtl/>
          <w:lang w:eastAsia="he-IL"/>
        </w:rPr>
      </w:pPr>
    </w:p>
    <w:p w14:paraId="2098528C" w14:textId="77777777" w:rsidR="008B420C" w:rsidRDefault="008B420C" w:rsidP="008B420C">
      <w:pPr>
        <w:pStyle w:val="af1"/>
        <w:keepNext/>
        <w:rPr>
          <w:rtl/>
          <w:lang w:eastAsia="he-IL"/>
        </w:rPr>
      </w:pPr>
      <w:r>
        <w:rPr>
          <w:rFonts w:hint="eastAsia"/>
          <w:rtl/>
          <w:lang w:eastAsia="he-IL"/>
        </w:rPr>
        <w:t>הצבעה</w:t>
      </w:r>
    </w:p>
    <w:p w14:paraId="3442FF43" w14:textId="6D3C9EFC" w:rsidR="008B420C" w:rsidRDefault="008B420C" w:rsidP="008B420C">
      <w:pPr>
        <w:pStyle w:val="--"/>
        <w:keepNext/>
        <w:rPr>
          <w:rtl/>
          <w:lang w:eastAsia="he-IL"/>
        </w:rPr>
      </w:pPr>
      <w:bookmarkStart w:id="45059" w:name="_ETM_Q1_26069043"/>
      <w:bookmarkStart w:id="45060" w:name="_ETM_Q1_26070091"/>
      <w:bookmarkEnd w:id="45059"/>
      <w:bookmarkEnd w:id="45060"/>
    </w:p>
    <w:p w14:paraId="685DEF73" w14:textId="7734DFC5" w:rsidR="008B420C" w:rsidRDefault="008B420C" w:rsidP="008B420C">
      <w:pPr>
        <w:rPr>
          <w:rtl/>
          <w:lang w:eastAsia="he-IL"/>
        </w:rPr>
      </w:pPr>
      <w:bookmarkStart w:id="45061" w:name="_ETM_Q1_26071270"/>
      <w:bookmarkEnd w:id="45061"/>
      <w:r>
        <w:rPr>
          <w:rtl/>
          <w:lang w:eastAsia="he-IL"/>
        </w:rPr>
        <w:tab/>
      </w:r>
      <w:r>
        <w:rPr>
          <w:rtl/>
          <w:lang w:eastAsia="he-IL"/>
        </w:rPr>
        <w:tab/>
      </w:r>
      <w:r>
        <w:rPr>
          <w:rtl/>
          <w:lang w:eastAsia="he-IL"/>
        </w:rPr>
        <w:tab/>
      </w:r>
      <w:r>
        <w:rPr>
          <w:rtl/>
          <w:lang w:eastAsia="he-IL"/>
        </w:rPr>
        <w:tab/>
      </w:r>
      <w:r>
        <w:rPr>
          <w:rtl/>
          <w:lang w:eastAsia="he-IL"/>
        </w:rPr>
        <w:tab/>
      </w:r>
      <w:r>
        <w:rPr>
          <w:rFonts w:hint="cs"/>
          <w:rtl/>
          <w:lang w:eastAsia="he-IL"/>
        </w:rPr>
        <w:t>הרוויזיה אושרה</w:t>
      </w:r>
    </w:p>
    <w:p w14:paraId="30E1F4C5" w14:textId="77777777" w:rsidR="008B420C" w:rsidRDefault="008B420C" w:rsidP="008B420C">
      <w:pPr>
        <w:rPr>
          <w:rtl/>
          <w:lang w:eastAsia="he-IL"/>
        </w:rPr>
      </w:pPr>
      <w:bookmarkStart w:id="45062" w:name="_ETM_Q1_26064839"/>
      <w:bookmarkStart w:id="45063" w:name="_ETM_Q1_26065817"/>
      <w:bookmarkStart w:id="45064" w:name="_ETM_Q1_26071734"/>
      <w:bookmarkStart w:id="45065" w:name="_ETM_Q1_26074263"/>
      <w:bookmarkEnd w:id="45062"/>
      <w:bookmarkEnd w:id="45063"/>
      <w:bookmarkEnd w:id="45064"/>
      <w:bookmarkEnd w:id="45065"/>
    </w:p>
    <w:p w14:paraId="4778CDAB" w14:textId="77777777" w:rsidR="008B420C" w:rsidRDefault="008B420C" w:rsidP="008B420C">
      <w:pPr>
        <w:rPr>
          <w:rtl/>
          <w:lang w:eastAsia="he-IL"/>
        </w:rPr>
      </w:pPr>
      <w:bookmarkStart w:id="45066" w:name="_ETM_Q1_26074431"/>
      <w:bookmarkEnd w:id="45066"/>
    </w:p>
    <w:p w14:paraId="0180C5F5" w14:textId="1633F8D8" w:rsidR="008B420C" w:rsidRDefault="008B420C" w:rsidP="008B420C">
      <w:pPr>
        <w:rPr>
          <w:rtl/>
          <w:lang w:eastAsia="he-IL"/>
        </w:rPr>
      </w:pPr>
      <w:bookmarkStart w:id="45067" w:name="_ETM_Q1_26069316"/>
      <w:bookmarkEnd w:id="45067"/>
      <w:r>
        <w:rPr>
          <w:rFonts w:hint="cs"/>
          <w:rtl/>
          <w:lang w:eastAsia="he-IL"/>
        </w:rPr>
        <w:t>פה אחד, אז עכשיו</w:t>
      </w:r>
      <w:bookmarkStart w:id="45068" w:name="_ETM_Q1_26072026"/>
      <w:bookmarkEnd w:id="45068"/>
      <w:r>
        <w:rPr>
          <w:rFonts w:hint="cs"/>
          <w:rtl/>
          <w:lang w:eastAsia="he-IL"/>
        </w:rPr>
        <w:t xml:space="preserve"> אנחנו </w:t>
      </w:r>
      <w:bookmarkStart w:id="45069" w:name="_ETM_Q1_26068773"/>
      <w:bookmarkEnd w:id="45069"/>
      <w:r>
        <w:rPr>
          <w:rFonts w:hint="cs"/>
          <w:rtl/>
          <w:lang w:eastAsia="he-IL"/>
        </w:rPr>
        <w:t>מצביעים בעצם על ההסתייגות.</w:t>
      </w:r>
      <w:bookmarkStart w:id="45070" w:name="_ETM_Q1_26075572"/>
      <w:bookmarkEnd w:id="45070"/>
    </w:p>
    <w:p w14:paraId="6C87C698" w14:textId="77777777" w:rsidR="008B420C" w:rsidRDefault="008B420C" w:rsidP="008B420C">
      <w:pPr>
        <w:rPr>
          <w:rtl/>
          <w:lang w:eastAsia="he-IL"/>
        </w:rPr>
      </w:pPr>
      <w:bookmarkStart w:id="45071" w:name="_ETM_Q1_26076482"/>
      <w:bookmarkStart w:id="45072" w:name="_ETM_Q1_26077680"/>
      <w:bookmarkStart w:id="45073" w:name="_ETM_Q1_26073320"/>
      <w:bookmarkStart w:id="45074" w:name="_ETM_Q1_26068718"/>
      <w:bookmarkStart w:id="45075" w:name="_ETM_Q1_26064235"/>
      <w:bookmarkStart w:id="45076" w:name="_ETM_Q1_26059802"/>
      <w:bookmarkStart w:id="45077" w:name="_ETM_Q1_26055285"/>
      <w:bookmarkStart w:id="45078" w:name="_ETM_Q1_26075780"/>
      <w:bookmarkStart w:id="45079" w:name="_ETM_Q1_26060720"/>
      <w:bookmarkStart w:id="45080" w:name="_ETM_Q1_26060836"/>
      <w:bookmarkStart w:id="45081" w:name="_ETM_Q1_26071536"/>
      <w:bookmarkStart w:id="45082" w:name="_ETM_Q1_26066745"/>
      <w:bookmarkStart w:id="45083" w:name="_ETM_Q1_26062074"/>
      <w:bookmarkEnd w:id="45071"/>
      <w:bookmarkEnd w:id="45072"/>
      <w:bookmarkEnd w:id="45073"/>
      <w:bookmarkEnd w:id="45074"/>
      <w:bookmarkEnd w:id="45075"/>
      <w:bookmarkEnd w:id="45076"/>
      <w:bookmarkEnd w:id="45077"/>
      <w:bookmarkEnd w:id="45078"/>
      <w:bookmarkEnd w:id="45079"/>
      <w:bookmarkEnd w:id="45080"/>
      <w:bookmarkEnd w:id="45081"/>
      <w:bookmarkEnd w:id="45082"/>
      <w:bookmarkEnd w:id="45083"/>
    </w:p>
    <w:p w14:paraId="2FDA9F2B" w14:textId="686B6243" w:rsidR="008B420C" w:rsidRDefault="008B420C" w:rsidP="008B420C">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06E9BA3F" w14:textId="77777777" w:rsidR="008B420C" w:rsidRPr="008B420C" w:rsidRDefault="008B420C" w:rsidP="008B420C">
      <w:pPr>
        <w:rPr>
          <w:rtl/>
          <w:lang w:eastAsia="he-IL"/>
        </w:rPr>
      </w:pPr>
    </w:p>
    <w:p w14:paraId="2D752DE3" w14:textId="245C36EF" w:rsidR="0045048A" w:rsidRDefault="008B420C" w:rsidP="0045048A">
      <w:pPr>
        <w:rPr>
          <w:rtl/>
          <w:lang w:eastAsia="he-IL"/>
        </w:rPr>
      </w:pPr>
      <w:bookmarkStart w:id="45084" w:name="_ETM_Q1_26070903"/>
      <w:bookmarkEnd w:id="45084"/>
      <w:r>
        <w:rPr>
          <w:rFonts w:hint="cs"/>
          <w:rtl/>
          <w:lang w:eastAsia="he-IL"/>
        </w:rPr>
        <w:t>תקריא אותה</w:t>
      </w:r>
      <w:bookmarkStart w:id="45085" w:name="_ETM_Q1_26072399"/>
      <w:bookmarkEnd w:id="45085"/>
      <w:r>
        <w:rPr>
          <w:rFonts w:hint="cs"/>
          <w:rtl/>
          <w:lang w:eastAsia="he-IL"/>
        </w:rPr>
        <w:t xml:space="preserve"> שוב רק.</w:t>
      </w:r>
      <w:bookmarkStart w:id="45086" w:name="_ETM_Q1_26074292"/>
      <w:bookmarkEnd w:id="45086"/>
    </w:p>
    <w:p w14:paraId="7F2EB522" w14:textId="77777777" w:rsidR="008B420C" w:rsidRDefault="008B420C" w:rsidP="0045048A">
      <w:pPr>
        <w:rPr>
          <w:rtl/>
          <w:lang w:eastAsia="he-IL"/>
        </w:rPr>
      </w:pPr>
    </w:p>
    <w:p w14:paraId="04131D02" w14:textId="3EE882B4" w:rsidR="008B420C" w:rsidRDefault="008B420C" w:rsidP="008B420C">
      <w:pPr>
        <w:pStyle w:val="a4"/>
        <w:keepNext/>
        <w:rPr>
          <w:rtl/>
        </w:rPr>
      </w:pPr>
      <w:bookmarkStart w:id="45087" w:name="ET_speaker_אייל_לב_ארי_3916"/>
      <w:r w:rsidRPr="008B420C">
        <w:rPr>
          <w:rStyle w:val="TagStyle"/>
          <w:rtl/>
        </w:rPr>
        <w:t xml:space="preserve"> &lt;&lt; דובר &gt;&gt; </w:t>
      </w:r>
      <w:r>
        <w:rPr>
          <w:rtl/>
        </w:rPr>
        <w:t>אייל לב ארי:</w:t>
      </w:r>
      <w:r w:rsidRPr="008B420C">
        <w:rPr>
          <w:rStyle w:val="TagStyle"/>
          <w:rtl/>
        </w:rPr>
        <w:t xml:space="preserve"> &lt;&lt; דובר &gt;&gt;</w:t>
      </w:r>
      <w:r w:rsidR="00707E81">
        <w:rPr>
          <w:rtl/>
        </w:rPr>
        <w:t xml:space="preserve"> </w:t>
      </w:r>
      <w:r>
        <w:rPr>
          <w:rtl/>
        </w:rPr>
        <w:t xml:space="preserve"> </w:t>
      </w:r>
      <w:bookmarkEnd w:id="45087"/>
    </w:p>
    <w:p w14:paraId="7E0BEB23" w14:textId="77777777" w:rsidR="008B420C" w:rsidRDefault="008B420C" w:rsidP="008B420C">
      <w:pPr>
        <w:pStyle w:val="KeepWithNext"/>
        <w:rPr>
          <w:rtl/>
          <w:lang w:eastAsia="he-IL"/>
        </w:rPr>
      </w:pPr>
    </w:p>
    <w:p w14:paraId="02FEFEA2" w14:textId="2F03BC5B" w:rsidR="008B420C" w:rsidRDefault="008B420C" w:rsidP="008B420C">
      <w:pPr>
        <w:rPr>
          <w:rtl/>
          <w:lang w:eastAsia="he-IL"/>
        </w:rPr>
      </w:pPr>
      <w:bookmarkStart w:id="45088" w:name="_ETM_Q1_26076328"/>
      <w:bookmarkStart w:id="45089" w:name="_ETM_Q1_26076452"/>
      <w:bookmarkEnd w:id="45088"/>
      <w:bookmarkEnd w:id="45089"/>
      <w:r>
        <w:rPr>
          <w:rFonts w:hint="cs"/>
          <w:rtl/>
          <w:lang w:eastAsia="he-IL"/>
        </w:rPr>
        <w:t xml:space="preserve">הנוסח </w:t>
      </w:r>
      <w:bookmarkStart w:id="45090" w:name="_ETM_Q1_26074013"/>
      <w:bookmarkEnd w:id="45090"/>
      <w:r>
        <w:rPr>
          <w:rFonts w:hint="cs"/>
          <w:rtl/>
          <w:lang w:eastAsia="he-IL"/>
        </w:rPr>
        <w:t>אחרי ההסתייגות, מי שבידו סמכות על פי דין,</w:t>
      </w:r>
      <w:bookmarkStart w:id="45091" w:name="_ETM_Q1_26080740"/>
      <w:bookmarkEnd w:id="45091"/>
      <w:r>
        <w:rPr>
          <w:rFonts w:hint="cs"/>
          <w:rtl/>
          <w:lang w:eastAsia="he-IL"/>
        </w:rPr>
        <w:t xml:space="preserve"> זה מתקן בעצם את סעיף </w:t>
      </w:r>
      <w:bookmarkStart w:id="45092" w:name="_ETM_Q1_26081106"/>
      <w:bookmarkEnd w:id="45092"/>
      <w:r>
        <w:rPr>
          <w:rFonts w:hint="cs"/>
          <w:rtl/>
          <w:lang w:eastAsia="he-IL"/>
        </w:rPr>
        <w:t>1. 2.</w:t>
      </w:r>
      <w:bookmarkStart w:id="45093" w:name="_ETM_Q1_26083569"/>
      <w:bookmarkEnd w:id="45093"/>
    </w:p>
    <w:p w14:paraId="6AE21C9A" w14:textId="77777777" w:rsidR="008B420C" w:rsidRDefault="008B420C" w:rsidP="008B420C">
      <w:pPr>
        <w:rPr>
          <w:rtl/>
          <w:lang w:eastAsia="he-IL"/>
        </w:rPr>
      </w:pPr>
      <w:bookmarkStart w:id="45094" w:name="_ETM_Q1_26083718"/>
      <w:bookmarkStart w:id="45095" w:name="_ETM_Q1_26079482"/>
      <w:bookmarkStart w:id="45096" w:name="_ETM_Q1_26078832"/>
      <w:bookmarkStart w:id="45097" w:name="_ETM_Q1_26079558"/>
      <w:bookmarkEnd w:id="45094"/>
      <w:bookmarkEnd w:id="45095"/>
      <w:bookmarkEnd w:id="45096"/>
      <w:bookmarkEnd w:id="45097"/>
    </w:p>
    <w:p w14:paraId="0E3D5BDE" w14:textId="1D1E3348" w:rsidR="008B420C" w:rsidRDefault="008B420C" w:rsidP="008B420C">
      <w:pPr>
        <w:pStyle w:val="a4"/>
        <w:keepNext/>
        <w:rPr>
          <w:rtl/>
        </w:rPr>
      </w:pPr>
      <w:bookmarkStart w:id="45098" w:name="ET_speaker_שגית_אפיק_3917"/>
      <w:r w:rsidRPr="008B420C">
        <w:rPr>
          <w:rStyle w:val="TagStyle"/>
          <w:rtl/>
        </w:rPr>
        <w:t xml:space="preserve"> &lt;&lt; דובר &gt;&gt; </w:t>
      </w:r>
      <w:r>
        <w:rPr>
          <w:rtl/>
        </w:rPr>
        <w:t>שגית אפיק:</w:t>
      </w:r>
      <w:r w:rsidRPr="008B420C">
        <w:rPr>
          <w:rStyle w:val="TagStyle"/>
          <w:rtl/>
        </w:rPr>
        <w:t xml:space="preserve"> &lt;&lt; דובר &gt;&gt;</w:t>
      </w:r>
      <w:r w:rsidR="00707E81">
        <w:rPr>
          <w:rtl/>
        </w:rPr>
        <w:t xml:space="preserve"> </w:t>
      </w:r>
      <w:r>
        <w:rPr>
          <w:rtl/>
        </w:rPr>
        <w:t xml:space="preserve"> </w:t>
      </w:r>
      <w:bookmarkEnd w:id="45098"/>
    </w:p>
    <w:p w14:paraId="28E8422F" w14:textId="77777777" w:rsidR="008B420C" w:rsidRDefault="008B420C" w:rsidP="008B420C">
      <w:pPr>
        <w:pStyle w:val="KeepWithNext"/>
        <w:rPr>
          <w:rtl/>
          <w:lang w:eastAsia="he-IL"/>
        </w:rPr>
      </w:pPr>
    </w:p>
    <w:p w14:paraId="53C7942F" w14:textId="2E5F4C80" w:rsidR="008B420C" w:rsidRDefault="008B420C" w:rsidP="008B420C">
      <w:pPr>
        <w:rPr>
          <w:rtl/>
          <w:lang w:eastAsia="he-IL"/>
        </w:rPr>
      </w:pPr>
      <w:bookmarkStart w:id="45099" w:name="_ETM_Q1_26082388"/>
      <w:bookmarkStart w:id="45100" w:name="_ETM_Q1_26082682"/>
      <w:bookmarkEnd w:id="45099"/>
      <w:bookmarkEnd w:id="45100"/>
      <w:r>
        <w:rPr>
          <w:rFonts w:hint="cs"/>
          <w:rtl/>
          <w:lang w:eastAsia="he-IL"/>
        </w:rPr>
        <w:t>הוא למעשה מקריא את</w:t>
      </w:r>
      <w:bookmarkStart w:id="45101" w:name="_ETM_Q1_26085552"/>
      <w:bookmarkEnd w:id="45101"/>
      <w:r>
        <w:rPr>
          <w:rFonts w:hint="cs"/>
          <w:rtl/>
          <w:lang w:eastAsia="he-IL"/>
        </w:rPr>
        <w:t xml:space="preserve"> הסעיף המלא כולל</w:t>
      </w:r>
      <w:bookmarkStart w:id="45102" w:name="_ETM_Q1_26083062"/>
      <w:bookmarkEnd w:id="45102"/>
      <w:r>
        <w:rPr>
          <w:rFonts w:hint="cs"/>
          <w:rtl/>
          <w:lang w:eastAsia="he-IL"/>
        </w:rPr>
        <w:t xml:space="preserve"> ההסתייגות עכשיו</w:t>
      </w:r>
      <w:bookmarkStart w:id="45103" w:name="_ETM_Q1_26082867"/>
      <w:bookmarkStart w:id="45104" w:name="_ETM_Q1_26078504"/>
      <w:bookmarkEnd w:id="45103"/>
      <w:bookmarkEnd w:id="45104"/>
      <w:r>
        <w:rPr>
          <w:rFonts w:hint="cs"/>
          <w:rtl/>
          <w:lang w:eastAsia="he-IL"/>
        </w:rPr>
        <w:t>.</w:t>
      </w:r>
      <w:bookmarkStart w:id="45105" w:name="_ETM_Q1_26084047"/>
      <w:bookmarkEnd w:id="45105"/>
    </w:p>
    <w:p w14:paraId="66927712" w14:textId="77777777" w:rsidR="008B420C" w:rsidRDefault="008B420C" w:rsidP="008B420C">
      <w:pPr>
        <w:rPr>
          <w:rtl/>
          <w:lang w:eastAsia="he-IL"/>
        </w:rPr>
      </w:pPr>
      <w:bookmarkStart w:id="45106" w:name="_ETM_Q1_26084247"/>
      <w:bookmarkEnd w:id="45106"/>
    </w:p>
    <w:p w14:paraId="34B6AB24" w14:textId="1513DF81" w:rsidR="008B420C" w:rsidRDefault="008B420C" w:rsidP="008B420C">
      <w:pPr>
        <w:pStyle w:val="a4"/>
        <w:keepNext/>
        <w:rPr>
          <w:rtl/>
        </w:rPr>
      </w:pPr>
      <w:bookmarkStart w:id="45107" w:name="ET_speaker_אייל_לב_ארי_3918"/>
      <w:r w:rsidRPr="008B420C">
        <w:rPr>
          <w:rStyle w:val="TagStyle"/>
          <w:rtl/>
        </w:rPr>
        <w:t xml:space="preserve"> &lt;&lt; דובר &gt;&gt; </w:t>
      </w:r>
      <w:r>
        <w:rPr>
          <w:rtl/>
        </w:rPr>
        <w:t>אייל לב ארי:</w:t>
      </w:r>
      <w:r w:rsidRPr="008B420C">
        <w:rPr>
          <w:rStyle w:val="TagStyle"/>
          <w:rtl/>
        </w:rPr>
        <w:t xml:space="preserve"> &lt;&lt; דובר &gt;&gt;</w:t>
      </w:r>
      <w:r w:rsidR="00707E81">
        <w:rPr>
          <w:rtl/>
        </w:rPr>
        <w:t xml:space="preserve"> </w:t>
      </w:r>
      <w:r>
        <w:rPr>
          <w:rtl/>
        </w:rPr>
        <w:t xml:space="preserve"> </w:t>
      </w:r>
      <w:bookmarkEnd w:id="45107"/>
    </w:p>
    <w:p w14:paraId="2449F45F" w14:textId="77777777" w:rsidR="008B420C" w:rsidRDefault="008B420C" w:rsidP="008B420C">
      <w:pPr>
        <w:pStyle w:val="KeepWithNext"/>
        <w:rPr>
          <w:rtl/>
          <w:lang w:eastAsia="he-IL"/>
        </w:rPr>
      </w:pPr>
    </w:p>
    <w:p w14:paraId="184206B6" w14:textId="6EC9815B" w:rsidR="008B420C" w:rsidRDefault="008B420C" w:rsidP="008B420C">
      <w:pPr>
        <w:rPr>
          <w:rtl/>
          <w:lang w:eastAsia="he-IL"/>
        </w:rPr>
      </w:pPr>
      <w:bookmarkStart w:id="45108" w:name="_ETM_Q1_26086596"/>
      <w:bookmarkStart w:id="45109" w:name="_ETM_Q1_26086714"/>
      <w:bookmarkStart w:id="45110" w:name="_ETM_Q1_26083389"/>
      <w:bookmarkEnd w:id="45108"/>
      <w:bookmarkEnd w:id="45109"/>
      <w:bookmarkEnd w:id="45110"/>
      <w:r>
        <w:rPr>
          <w:rFonts w:hint="cs"/>
          <w:rtl/>
          <w:lang w:eastAsia="he-IL"/>
        </w:rPr>
        <w:t>לרבות בית המשפט העליון בשבתו</w:t>
      </w:r>
      <w:bookmarkStart w:id="45111" w:name="_ETM_Q1_26089478"/>
      <w:bookmarkEnd w:id="45111"/>
      <w:r>
        <w:rPr>
          <w:rFonts w:hint="cs"/>
          <w:rtl/>
          <w:lang w:eastAsia="he-IL"/>
        </w:rPr>
        <w:t xml:space="preserve"> כבית</w:t>
      </w:r>
      <w:bookmarkStart w:id="45112" w:name="_ETM_Q1_26085534"/>
      <w:bookmarkEnd w:id="45112"/>
      <w:r>
        <w:rPr>
          <w:rFonts w:hint="cs"/>
          <w:rtl/>
          <w:lang w:eastAsia="he-IL"/>
        </w:rPr>
        <w:t xml:space="preserve"> משפט גבוה לצדק, לא </w:t>
      </w:r>
      <w:r w:rsidR="002F21AA">
        <w:rPr>
          <w:rFonts w:hint="cs"/>
          <w:rtl/>
          <w:lang w:eastAsia="he-IL"/>
        </w:rPr>
        <w:t>יידר</w:t>
      </w:r>
      <w:r w:rsidR="002F21AA">
        <w:rPr>
          <w:rFonts w:hint="eastAsia"/>
          <w:rtl/>
          <w:lang w:eastAsia="he-IL"/>
        </w:rPr>
        <w:t>ש</w:t>
      </w:r>
      <w:r>
        <w:rPr>
          <w:rFonts w:hint="cs"/>
          <w:rtl/>
          <w:lang w:eastAsia="he-IL"/>
        </w:rPr>
        <w:t xml:space="preserve"> במישר</w:t>
      </w:r>
      <w:bookmarkStart w:id="45113" w:name="_ETM_Q1_26086849"/>
      <w:bookmarkEnd w:id="45113"/>
      <w:r>
        <w:rPr>
          <w:rFonts w:hint="cs"/>
          <w:rtl/>
          <w:lang w:eastAsia="he-IL"/>
        </w:rPr>
        <w:t>ין או בעקיפין לכל</w:t>
      </w:r>
      <w:bookmarkStart w:id="45114" w:name="_ETM_Q1_26092667"/>
      <w:bookmarkEnd w:id="45114"/>
      <w:r>
        <w:rPr>
          <w:rFonts w:hint="cs"/>
          <w:rtl/>
          <w:lang w:eastAsia="he-IL"/>
        </w:rPr>
        <w:t xml:space="preserve"> עניין הנוגע למינויו של שר</w:t>
      </w:r>
      <w:bookmarkStart w:id="45115" w:name="_ETM_Q1_26091209"/>
      <w:bookmarkEnd w:id="45115"/>
      <w:r>
        <w:rPr>
          <w:rFonts w:hint="cs"/>
          <w:rtl/>
          <w:lang w:eastAsia="he-IL"/>
        </w:rPr>
        <w:t xml:space="preserve"> או ל</w:t>
      </w:r>
      <w:bookmarkStart w:id="45116" w:name="_ETM_Q1_26090363"/>
      <w:bookmarkEnd w:id="45116"/>
      <w:r>
        <w:rPr>
          <w:rFonts w:hint="cs"/>
          <w:rtl/>
          <w:lang w:eastAsia="he-IL"/>
        </w:rPr>
        <w:t xml:space="preserve">העברה מכהונה של </w:t>
      </w:r>
      <w:bookmarkStart w:id="45117" w:name="_ETM_Q1_26094425"/>
      <w:bookmarkEnd w:id="45117"/>
      <w:r>
        <w:rPr>
          <w:rFonts w:hint="cs"/>
          <w:rtl/>
          <w:lang w:eastAsia="he-IL"/>
        </w:rPr>
        <w:t>שר לעניין התקיימות הוראות סעיף זה, במינוי או בהעברה</w:t>
      </w:r>
      <w:bookmarkStart w:id="45118" w:name="_ETM_Q1_26096292"/>
      <w:bookmarkEnd w:id="45118"/>
      <w:r>
        <w:rPr>
          <w:rFonts w:hint="cs"/>
          <w:rtl/>
          <w:lang w:eastAsia="he-IL"/>
        </w:rPr>
        <w:t xml:space="preserve"> מכהונה </w:t>
      </w:r>
      <w:bookmarkStart w:id="45119" w:name="_ETM_Q1_26097250"/>
      <w:bookmarkEnd w:id="45119"/>
      <w:r>
        <w:rPr>
          <w:rFonts w:hint="cs"/>
          <w:rtl/>
          <w:lang w:eastAsia="he-IL"/>
        </w:rPr>
        <w:t>לפי סעיפים 13, 13</w:t>
      </w:r>
      <w:bookmarkStart w:id="45120" w:name="_ETM_Q1_26098951"/>
      <w:bookmarkEnd w:id="45120"/>
      <w:r>
        <w:rPr>
          <w:rFonts w:hint="cs"/>
          <w:rtl/>
          <w:lang w:eastAsia="he-IL"/>
        </w:rPr>
        <w:t>א', 15 ו- 22.</w:t>
      </w:r>
    </w:p>
    <w:p w14:paraId="43AAE390" w14:textId="77777777" w:rsidR="008B420C" w:rsidRDefault="008B420C" w:rsidP="008B420C">
      <w:pPr>
        <w:rPr>
          <w:rtl/>
          <w:lang w:eastAsia="he-IL"/>
        </w:rPr>
      </w:pPr>
      <w:bookmarkStart w:id="45121" w:name="_ETM_Q1_26103586"/>
      <w:bookmarkStart w:id="45122" w:name="_ETM_Q1_26103849"/>
      <w:bookmarkStart w:id="45123" w:name="_ETM_Q1_26105006"/>
      <w:bookmarkEnd w:id="45121"/>
      <w:bookmarkEnd w:id="45122"/>
      <w:bookmarkEnd w:id="45123"/>
    </w:p>
    <w:p w14:paraId="10FA5758" w14:textId="33A1EFF1" w:rsidR="008B420C" w:rsidRDefault="008B420C" w:rsidP="008B420C">
      <w:pPr>
        <w:pStyle w:val="af6"/>
        <w:keepNext/>
        <w:rPr>
          <w:rtl/>
        </w:rPr>
      </w:pPr>
      <w:bookmarkStart w:id="45124" w:name="_ETM_Q1_26106768"/>
      <w:bookmarkStart w:id="45125" w:name="_ETM_Q1_26102376"/>
      <w:bookmarkStart w:id="45126" w:name="_ETM_Q1_26098154"/>
      <w:bookmarkStart w:id="45127" w:name="_ETM_Q1_26093551"/>
      <w:bookmarkStart w:id="45128" w:name="_ETM_Q1_26096904"/>
      <w:bookmarkStart w:id="45129" w:name="ET_yor_5786_3919"/>
      <w:bookmarkEnd w:id="45124"/>
      <w:bookmarkEnd w:id="45125"/>
      <w:bookmarkEnd w:id="45126"/>
      <w:bookmarkEnd w:id="45127"/>
      <w:bookmarkEnd w:id="45128"/>
      <w:r w:rsidRPr="008B420C">
        <w:rPr>
          <w:rStyle w:val="TagStyle"/>
          <w:rtl/>
        </w:rPr>
        <w:t xml:space="preserve"> &lt;&lt; יור &gt;&gt; </w:t>
      </w:r>
      <w:r>
        <w:rPr>
          <w:rtl/>
        </w:rPr>
        <w:t>היו"ר אופיר כץ:</w:t>
      </w:r>
      <w:r w:rsidRPr="008B420C">
        <w:rPr>
          <w:rStyle w:val="TagStyle"/>
          <w:rtl/>
        </w:rPr>
        <w:t xml:space="preserve"> &lt;&lt; יור &gt;&gt;</w:t>
      </w:r>
      <w:r w:rsidR="00707E81">
        <w:rPr>
          <w:rtl/>
        </w:rPr>
        <w:t xml:space="preserve"> </w:t>
      </w:r>
      <w:r>
        <w:rPr>
          <w:rtl/>
        </w:rPr>
        <w:t xml:space="preserve"> </w:t>
      </w:r>
      <w:bookmarkEnd w:id="45129"/>
    </w:p>
    <w:p w14:paraId="03C31843" w14:textId="77777777" w:rsidR="008B420C" w:rsidRDefault="008B420C" w:rsidP="008B420C">
      <w:pPr>
        <w:pStyle w:val="KeepWithNext"/>
        <w:rPr>
          <w:rtl/>
          <w:lang w:eastAsia="he-IL"/>
        </w:rPr>
      </w:pPr>
    </w:p>
    <w:p w14:paraId="4294A28E" w14:textId="69DB7A3E" w:rsidR="008B420C" w:rsidRDefault="008B420C" w:rsidP="008B420C">
      <w:pPr>
        <w:rPr>
          <w:rtl/>
          <w:lang w:eastAsia="he-IL"/>
        </w:rPr>
      </w:pPr>
      <w:bookmarkStart w:id="45130" w:name="_ETM_Q1_26099161"/>
      <w:bookmarkStart w:id="45131" w:name="_ETM_Q1_26099392"/>
      <w:bookmarkEnd w:id="45130"/>
      <w:bookmarkEnd w:id="45131"/>
      <w:r>
        <w:rPr>
          <w:rFonts w:hint="cs"/>
          <w:rtl/>
          <w:lang w:eastAsia="he-IL"/>
        </w:rPr>
        <w:t xml:space="preserve">טוב, עכשיו אנחנו מצביעים </w:t>
      </w:r>
      <w:bookmarkStart w:id="45132" w:name="_ETM_Q1_26105884"/>
      <w:bookmarkEnd w:id="45132"/>
      <w:r>
        <w:rPr>
          <w:rFonts w:hint="cs"/>
          <w:rtl/>
          <w:lang w:eastAsia="he-IL"/>
        </w:rPr>
        <w:t xml:space="preserve">על ההסתייגות שאנחנו בעצם מקבלים אותה. מי בעד ההסתייגות </w:t>
      </w:r>
      <w:bookmarkStart w:id="45133" w:name="_ETM_Q1_26112578"/>
      <w:bookmarkEnd w:id="45133"/>
      <w:r>
        <w:rPr>
          <w:rFonts w:hint="cs"/>
          <w:rtl/>
          <w:lang w:eastAsia="he-IL"/>
        </w:rPr>
        <w:t>שהוקראה?</w:t>
      </w:r>
      <w:bookmarkStart w:id="45134" w:name="_ETM_Q1_26115650"/>
      <w:bookmarkStart w:id="45135" w:name="_ETM_Q1_26116521"/>
      <w:bookmarkEnd w:id="45134"/>
      <w:bookmarkEnd w:id="45135"/>
    </w:p>
    <w:p w14:paraId="299D48E5" w14:textId="77777777" w:rsidR="008B420C" w:rsidRDefault="008B420C" w:rsidP="008B420C">
      <w:pPr>
        <w:rPr>
          <w:rtl/>
          <w:lang w:eastAsia="he-IL"/>
        </w:rPr>
      </w:pPr>
      <w:bookmarkStart w:id="45136" w:name="_ETM_Q1_26116802"/>
      <w:bookmarkStart w:id="45137" w:name="_ETM_Q1_26112221"/>
      <w:bookmarkStart w:id="45138" w:name="_ETM_Q1_26112669"/>
      <w:bookmarkEnd w:id="45136"/>
      <w:bookmarkEnd w:id="45137"/>
      <w:bookmarkEnd w:id="45138"/>
    </w:p>
    <w:p w14:paraId="7CAB7D6C" w14:textId="7EC85EE9" w:rsidR="008B420C" w:rsidRPr="008B420C" w:rsidRDefault="008B420C" w:rsidP="008B420C">
      <w:pPr>
        <w:jc w:val="center"/>
        <w:rPr>
          <w:b/>
          <w:bCs/>
          <w:rtl/>
          <w:lang w:eastAsia="he-IL"/>
        </w:rPr>
      </w:pPr>
      <w:bookmarkStart w:id="45139" w:name="_ETM_Q1_26113640"/>
      <w:bookmarkEnd w:id="45139"/>
      <w:r w:rsidRPr="008B420C">
        <w:rPr>
          <w:rFonts w:hint="cs"/>
          <w:b/>
          <w:bCs/>
          <w:rtl/>
          <w:lang w:eastAsia="he-IL"/>
        </w:rPr>
        <w:t>הצבעה</w:t>
      </w:r>
    </w:p>
    <w:p w14:paraId="6A4F8385" w14:textId="77777777" w:rsidR="008B420C" w:rsidRDefault="008B420C" w:rsidP="008B420C">
      <w:pPr>
        <w:rPr>
          <w:rtl/>
          <w:lang w:eastAsia="he-IL"/>
        </w:rPr>
      </w:pPr>
      <w:bookmarkStart w:id="45140" w:name="_ETM_Q1_26115853"/>
      <w:bookmarkStart w:id="45141" w:name="_ETM_Q1_26111372"/>
      <w:bookmarkStart w:id="45142" w:name="_ETM_Q1_26111824"/>
      <w:bookmarkEnd w:id="45140"/>
      <w:bookmarkEnd w:id="45141"/>
      <w:bookmarkEnd w:id="45142"/>
    </w:p>
    <w:p w14:paraId="4153DF37" w14:textId="2D218041" w:rsidR="008B420C" w:rsidRDefault="008B420C" w:rsidP="008B420C">
      <w:pPr>
        <w:jc w:val="center"/>
        <w:rPr>
          <w:rtl/>
          <w:lang w:eastAsia="he-IL"/>
        </w:rPr>
      </w:pPr>
      <w:bookmarkStart w:id="45143" w:name="_ETM_Q1_26112055"/>
      <w:bookmarkStart w:id="45144" w:name="_ETM_Q1_26118315"/>
      <w:bookmarkEnd w:id="45143"/>
      <w:bookmarkEnd w:id="45144"/>
      <w:r>
        <w:rPr>
          <w:rFonts w:hint="cs"/>
          <w:rtl/>
          <w:lang w:eastAsia="he-IL"/>
        </w:rPr>
        <w:t>ההסתייגות אושרה.</w:t>
      </w:r>
      <w:bookmarkStart w:id="45145" w:name="_ETM_Q1_26126779"/>
      <w:bookmarkStart w:id="45146" w:name="_ETM_Q1_26122222"/>
      <w:bookmarkStart w:id="45147" w:name="_ETM_Q1_26122736"/>
      <w:bookmarkEnd w:id="45145"/>
      <w:bookmarkEnd w:id="45146"/>
      <w:bookmarkEnd w:id="45147"/>
    </w:p>
    <w:p w14:paraId="22BC736B" w14:textId="77777777" w:rsidR="008B420C" w:rsidRDefault="008B420C" w:rsidP="008B420C">
      <w:pPr>
        <w:jc w:val="center"/>
        <w:rPr>
          <w:rtl/>
          <w:lang w:eastAsia="he-IL"/>
        </w:rPr>
      </w:pPr>
      <w:bookmarkStart w:id="45148" w:name="_ETM_Q1_26122943"/>
      <w:bookmarkStart w:id="45149" w:name="_ETM_Q1_26123222"/>
      <w:bookmarkEnd w:id="45148"/>
      <w:bookmarkEnd w:id="45149"/>
    </w:p>
    <w:p w14:paraId="6F4F3C79" w14:textId="603BADE9" w:rsidR="008B420C" w:rsidRDefault="008B420C" w:rsidP="008B420C">
      <w:pPr>
        <w:pStyle w:val="af6"/>
        <w:keepNext/>
        <w:rPr>
          <w:rtl/>
        </w:rPr>
      </w:pPr>
      <w:bookmarkStart w:id="45150" w:name="ET_yor_5786_3920"/>
      <w:bookmarkStart w:id="45151" w:name="_ETM_Q1_26131125"/>
      <w:r w:rsidRPr="008B420C">
        <w:rPr>
          <w:rStyle w:val="TagStyle"/>
          <w:rtl/>
        </w:rPr>
        <w:t xml:space="preserve"> &lt;&lt; יור &gt;&gt; </w:t>
      </w:r>
      <w:r>
        <w:rPr>
          <w:rtl/>
        </w:rPr>
        <w:t>היו"ר אופיר כץ:</w:t>
      </w:r>
      <w:r w:rsidRPr="008B420C">
        <w:rPr>
          <w:rStyle w:val="TagStyle"/>
          <w:rtl/>
        </w:rPr>
        <w:t xml:space="preserve"> &lt;&lt; יור &gt;&gt;</w:t>
      </w:r>
      <w:r w:rsidR="00707E81">
        <w:rPr>
          <w:rtl/>
        </w:rPr>
        <w:t xml:space="preserve"> </w:t>
      </w:r>
      <w:r>
        <w:rPr>
          <w:rtl/>
        </w:rPr>
        <w:t xml:space="preserve"> </w:t>
      </w:r>
      <w:bookmarkEnd w:id="45150"/>
    </w:p>
    <w:bookmarkEnd w:id="45151"/>
    <w:p w14:paraId="01FA1746" w14:textId="77777777" w:rsidR="008B420C" w:rsidRDefault="008B420C" w:rsidP="008B420C">
      <w:pPr>
        <w:pStyle w:val="KeepWithNext"/>
        <w:rPr>
          <w:rtl/>
          <w:lang w:eastAsia="he-IL"/>
        </w:rPr>
      </w:pPr>
    </w:p>
    <w:p w14:paraId="6346F490" w14:textId="19734879" w:rsidR="008B420C" w:rsidRDefault="008B420C" w:rsidP="008B420C">
      <w:pPr>
        <w:rPr>
          <w:rtl/>
          <w:lang w:eastAsia="he-IL"/>
        </w:rPr>
      </w:pPr>
      <w:bookmarkStart w:id="45152" w:name="_ETM_Q1_26134127"/>
      <w:bookmarkStart w:id="45153" w:name="_ETM_Q1_26134239"/>
      <w:bookmarkEnd w:id="45152"/>
      <w:bookmarkEnd w:id="45153"/>
      <w:r>
        <w:rPr>
          <w:rFonts w:hint="cs"/>
          <w:rtl/>
          <w:lang w:eastAsia="he-IL"/>
        </w:rPr>
        <w:t>ההסתייגות אושרה.</w:t>
      </w:r>
    </w:p>
    <w:p w14:paraId="31E99ACF" w14:textId="77777777" w:rsidR="008B420C" w:rsidRDefault="008B420C" w:rsidP="008B420C">
      <w:pPr>
        <w:rPr>
          <w:rtl/>
          <w:lang w:eastAsia="he-IL"/>
        </w:rPr>
      </w:pPr>
      <w:bookmarkStart w:id="45154" w:name="_ETM_Q1_26136627"/>
      <w:bookmarkStart w:id="45155" w:name="_ETM_Q1_26128111"/>
      <w:bookmarkStart w:id="45156" w:name="_ETM_Q1_26128308"/>
      <w:bookmarkEnd w:id="45154"/>
      <w:bookmarkEnd w:id="45155"/>
      <w:bookmarkEnd w:id="45156"/>
    </w:p>
    <w:p w14:paraId="08E6CD4F" w14:textId="03775BB2" w:rsidR="008B420C" w:rsidRDefault="008B420C" w:rsidP="008B420C">
      <w:pPr>
        <w:pStyle w:val="a4"/>
        <w:keepNext/>
        <w:rPr>
          <w:rtl/>
        </w:rPr>
      </w:pPr>
      <w:bookmarkStart w:id="45157" w:name="ET_speaker_שגית_אפיק_3921"/>
      <w:r w:rsidRPr="008B420C">
        <w:rPr>
          <w:rStyle w:val="TagStyle"/>
          <w:rtl/>
        </w:rPr>
        <w:t xml:space="preserve"> &lt;&lt; דובר &gt;&gt; </w:t>
      </w:r>
      <w:r>
        <w:rPr>
          <w:rtl/>
        </w:rPr>
        <w:t>שגית אפיק:</w:t>
      </w:r>
      <w:r w:rsidRPr="008B420C">
        <w:rPr>
          <w:rStyle w:val="TagStyle"/>
          <w:rtl/>
        </w:rPr>
        <w:t xml:space="preserve"> &lt;&lt; דובר &gt;&gt;</w:t>
      </w:r>
      <w:r w:rsidR="00707E81">
        <w:rPr>
          <w:rtl/>
        </w:rPr>
        <w:t xml:space="preserve"> </w:t>
      </w:r>
      <w:r>
        <w:rPr>
          <w:rtl/>
        </w:rPr>
        <w:t xml:space="preserve"> </w:t>
      </w:r>
      <w:bookmarkEnd w:id="45157"/>
    </w:p>
    <w:p w14:paraId="7E855237" w14:textId="77777777" w:rsidR="008B420C" w:rsidRDefault="008B420C" w:rsidP="008B420C">
      <w:pPr>
        <w:pStyle w:val="KeepWithNext"/>
        <w:rPr>
          <w:rtl/>
          <w:lang w:eastAsia="he-IL"/>
        </w:rPr>
      </w:pPr>
    </w:p>
    <w:p w14:paraId="78975292" w14:textId="70E0FDFF" w:rsidR="008B420C" w:rsidRDefault="008B420C" w:rsidP="008B420C">
      <w:pPr>
        <w:rPr>
          <w:rtl/>
          <w:lang w:eastAsia="he-IL"/>
        </w:rPr>
      </w:pPr>
      <w:bookmarkStart w:id="45158" w:name="_ETM_Q1_26129159"/>
      <w:bookmarkStart w:id="45159" w:name="_ETM_Q1_26129270"/>
      <w:bookmarkEnd w:id="45158"/>
      <w:bookmarkEnd w:id="45159"/>
      <w:r>
        <w:rPr>
          <w:rFonts w:hint="cs"/>
          <w:rtl/>
          <w:lang w:eastAsia="he-IL"/>
        </w:rPr>
        <w:t>עכשיו נשארו לך רוויזיות ל- 1 עד 9.</w:t>
      </w:r>
      <w:bookmarkStart w:id="45160" w:name="_ETM_Q1_26135031"/>
      <w:bookmarkEnd w:id="45160"/>
    </w:p>
    <w:p w14:paraId="62B9E3E0" w14:textId="77777777" w:rsidR="008B420C" w:rsidRDefault="008B420C" w:rsidP="008B420C">
      <w:pPr>
        <w:rPr>
          <w:rtl/>
          <w:lang w:eastAsia="he-IL"/>
        </w:rPr>
      </w:pPr>
      <w:bookmarkStart w:id="45161" w:name="_ETM_Q1_26134586"/>
      <w:bookmarkEnd w:id="45161"/>
    </w:p>
    <w:p w14:paraId="7F9FC425" w14:textId="621ADF96" w:rsidR="008B420C" w:rsidRDefault="008B420C" w:rsidP="008B420C">
      <w:pPr>
        <w:pStyle w:val="af6"/>
        <w:keepNext/>
        <w:rPr>
          <w:rtl/>
        </w:rPr>
      </w:pPr>
      <w:bookmarkStart w:id="45162" w:name="ET_yor_5786_3922"/>
      <w:r w:rsidRPr="008B420C">
        <w:rPr>
          <w:rStyle w:val="TagStyle"/>
          <w:rtl/>
        </w:rPr>
        <w:t xml:space="preserve"> &lt;&lt; יור &gt;&gt; </w:t>
      </w:r>
      <w:r>
        <w:rPr>
          <w:rtl/>
        </w:rPr>
        <w:t>היו"ר אופיר כץ:</w:t>
      </w:r>
      <w:r w:rsidRPr="008B420C">
        <w:rPr>
          <w:rStyle w:val="TagStyle"/>
          <w:rtl/>
        </w:rPr>
        <w:t xml:space="preserve"> &lt;&lt; יור &gt;&gt;</w:t>
      </w:r>
      <w:r w:rsidR="00707E81">
        <w:rPr>
          <w:rtl/>
        </w:rPr>
        <w:t xml:space="preserve"> </w:t>
      </w:r>
      <w:r>
        <w:rPr>
          <w:rtl/>
        </w:rPr>
        <w:t xml:space="preserve"> </w:t>
      </w:r>
      <w:bookmarkEnd w:id="45162"/>
    </w:p>
    <w:p w14:paraId="1BCB5608" w14:textId="77777777" w:rsidR="008B420C" w:rsidRDefault="008B420C" w:rsidP="008B420C">
      <w:pPr>
        <w:pStyle w:val="KeepWithNext"/>
        <w:rPr>
          <w:rtl/>
          <w:lang w:eastAsia="he-IL"/>
        </w:rPr>
      </w:pPr>
    </w:p>
    <w:p w14:paraId="62B039E2" w14:textId="7D2B4B8A" w:rsidR="008B420C" w:rsidRDefault="008B420C" w:rsidP="008B420C">
      <w:pPr>
        <w:rPr>
          <w:rtl/>
          <w:lang w:eastAsia="he-IL"/>
        </w:rPr>
      </w:pPr>
      <w:bookmarkStart w:id="45163" w:name="_ETM_Q1_26152809"/>
      <w:bookmarkStart w:id="45164" w:name="_ETM_Q1_26148360"/>
      <w:bookmarkEnd w:id="45163"/>
      <w:bookmarkEnd w:id="45164"/>
      <w:r>
        <w:rPr>
          <w:rFonts w:hint="cs"/>
          <w:rtl/>
          <w:lang w:eastAsia="he-IL"/>
        </w:rPr>
        <w:t xml:space="preserve"> 1 עד 9. מי בעד? חמישה, מי נגד? שמ</w:t>
      </w:r>
      <w:bookmarkStart w:id="45165" w:name="_ETM_Q1_26149006"/>
      <w:bookmarkStart w:id="45166" w:name="_ETM_Q1_26144808"/>
      <w:bookmarkEnd w:id="45165"/>
      <w:bookmarkEnd w:id="45166"/>
      <w:r>
        <w:rPr>
          <w:rFonts w:hint="cs"/>
          <w:rtl/>
          <w:lang w:eastAsia="he-IL"/>
        </w:rPr>
        <w:t>ונה, מי נמנע?</w:t>
      </w:r>
    </w:p>
    <w:p w14:paraId="1DA99029" w14:textId="77777777" w:rsidR="008B420C" w:rsidRDefault="008B420C" w:rsidP="008B420C">
      <w:pPr>
        <w:rPr>
          <w:rtl/>
          <w:lang w:eastAsia="he-IL"/>
        </w:rPr>
      </w:pPr>
    </w:p>
    <w:p w14:paraId="0D0C2E71" w14:textId="77777777" w:rsidR="008B420C" w:rsidRDefault="008B420C" w:rsidP="008B420C">
      <w:pPr>
        <w:rPr>
          <w:rtl/>
          <w:lang w:eastAsia="he-IL"/>
        </w:rPr>
      </w:pPr>
    </w:p>
    <w:p w14:paraId="275E6BB6" w14:textId="77777777" w:rsidR="008B420C" w:rsidRDefault="008B420C" w:rsidP="008B420C">
      <w:pPr>
        <w:pStyle w:val="af1"/>
        <w:keepNext/>
        <w:rPr>
          <w:rtl/>
          <w:lang w:eastAsia="he-IL"/>
        </w:rPr>
      </w:pPr>
      <w:r>
        <w:rPr>
          <w:rFonts w:hint="eastAsia"/>
          <w:rtl/>
          <w:lang w:eastAsia="he-IL"/>
        </w:rPr>
        <w:t>הצבעה</w:t>
      </w:r>
    </w:p>
    <w:p w14:paraId="6C56E39B" w14:textId="77777777" w:rsidR="008B420C" w:rsidRDefault="008B420C" w:rsidP="008B420C">
      <w:pPr>
        <w:pStyle w:val="--"/>
        <w:keepNext/>
        <w:rPr>
          <w:rtl/>
          <w:lang w:eastAsia="he-IL"/>
        </w:rPr>
      </w:pPr>
    </w:p>
    <w:p w14:paraId="5C669DE1" w14:textId="77777777" w:rsidR="008B420C" w:rsidRDefault="008B420C" w:rsidP="008B420C">
      <w:pPr>
        <w:pStyle w:val="--"/>
        <w:keepNext/>
        <w:rPr>
          <w:rtl/>
          <w:lang w:eastAsia="he-IL"/>
        </w:rPr>
      </w:pPr>
      <w:r>
        <w:rPr>
          <w:rFonts w:hint="cs"/>
          <w:rtl/>
          <w:lang w:eastAsia="he-IL"/>
        </w:rPr>
        <w:t>הרוויזיה נדחתה</w:t>
      </w:r>
    </w:p>
    <w:p w14:paraId="67C3A238" w14:textId="77777777" w:rsidR="008B420C" w:rsidRDefault="008B420C" w:rsidP="008B420C">
      <w:pPr>
        <w:rPr>
          <w:rtl/>
          <w:lang w:eastAsia="he-IL"/>
        </w:rPr>
      </w:pPr>
    </w:p>
    <w:p w14:paraId="5733243F" w14:textId="77777777" w:rsidR="008B420C" w:rsidRDefault="008B420C" w:rsidP="008B420C">
      <w:pPr>
        <w:rPr>
          <w:rtl/>
          <w:lang w:eastAsia="he-IL"/>
        </w:rPr>
      </w:pPr>
      <w:r>
        <w:rPr>
          <w:rFonts w:hint="cs"/>
          <w:rtl/>
          <w:lang w:eastAsia="he-IL"/>
        </w:rPr>
        <w:t>הרוויזיה הוסרה.</w:t>
      </w:r>
    </w:p>
    <w:p w14:paraId="5626D52C" w14:textId="77777777" w:rsidR="008B420C" w:rsidRDefault="008B420C" w:rsidP="008B420C">
      <w:pPr>
        <w:rPr>
          <w:rtl/>
          <w:lang w:eastAsia="he-IL"/>
        </w:rPr>
      </w:pPr>
    </w:p>
    <w:p w14:paraId="2ACCDD2A" w14:textId="3DB3F055" w:rsidR="008B420C" w:rsidRDefault="008B420C" w:rsidP="008B420C">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6DED4593" w14:textId="77777777" w:rsidR="008B420C" w:rsidRDefault="008B420C" w:rsidP="008B420C">
      <w:pPr>
        <w:rPr>
          <w:rtl/>
          <w:lang w:eastAsia="he-IL"/>
        </w:rPr>
      </w:pPr>
      <w:bookmarkStart w:id="45167" w:name="_ETM_Q1_26157186"/>
      <w:bookmarkEnd w:id="45167"/>
    </w:p>
    <w:p w14:paraId="28CBCAE3" w14:textId="5F9B451C" w:rsidR="008B420C" w:rsidRDefault="008B420C" w:rsidP="008B420C">
      <w:pPr>
        <w:rPr>
          <w:rtl/>
          <w:lang w:eastAsia="he-IL"/>
        </w:rPr>
      </w:pPr>
      <w:bookmarkStart w:id="45168" w:name="_ETM_Q1_26157372"/>
      <w:bookmarkEnd w:id="45168"/>
      <w:r>
        <w:rPr>
          <w:rFonts w:hint="cs"/>
          <w:rtl/>
          <w:lang w:eastAsia="he-IL"/>
        </w:rPr>
        <w:t>10</w:t>
      </w:r>
      <w:bookmarkStart w:id="45169" w:name="_ETM_Q1_26158222"/>
      <w:bookmarkEnd w:id="45169"/>
      <w:r>
        <w:rPr>
          <w:rFonts w:hint="cs"/>
          <w:rtl/>
          <w:lang w:eastAsia="he-IL"/>
        </w:rPr>
        <w:t xml:space="preserve"> עד 12.</w:t>
      </w:r>
      <w:bookmarkStart w:id="45170" w:name="_ETM_Q1_26159819"/>
      <w:bookmarkEnd w:id="45170"/>
    </w:p>
    <w:p w14:paraId="2570B2CF" w14:textId="77777777" w:rsidR="008B420C" w:rsidRDefault="008B420C" w:rsidP="008B420C">
      <w:pPr>
        <w:rPr>
          <w:rtl/>
          <w:lang w:eastAsia="he-IL"/>
        </w:rPr>
      </w:pPr>
      <w:bookmarkStart w:id="45171" w:name="_ETM_Q1_26161293"/>
      <w:bookmarkStart w:id="45172" w:name="_ETM_Q1_26157077"/>
      <w:bookmarkStart w:id="45173" w:name="_ETM_Q1_26157850"/>
      <w:bookmarkEnd w:id="45171"/>
      <w:bookmarkEnd w:id="45172"/>
      <w:bookmarkEnd w:id="45173"/>
    </w:p>
    <w:p w14:paraId="4BDE63D5" w14:textId="17FBEBDE" w:rsidR="008B420C" w:rsidRDefault="008B420C" w:rsidP="008B420C">
      <w:pPr>
        <w:pStyle w:val="af6"/>
        <w:keepNext/>
        <w:rPr>
          <w:rtl/>
        </w:rPr>
      </w:pPr>
      <w:bookmarkStart w:id="45174" w:name="_ETM_Q1_26158021"/>
      <w:bookmarkEnd w:id="45174"/>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2DA8B34E" w14:textId="77777777" w:rsidR="008B420C" w:rsidRDefault="008B420C" w:rsidP="008B420C">
      <w:pPr>
        <w:pStyle w:val="KeepWithNext"/>
        <w:rPr>
          <w:rtl/>
          <w:lang w:eastAsia="he-IL"/>
        </w:rPr>
      </w:pPr>
    </w:p>
    <w:p w14:paraId="3BF37168" w14:textId="5481EB4A" w:rsidR="008B420C" w:rsidRDefault="008B420C" w:rsidP="008B420C">
      <w:pPr>
        <w:rPr>
          <w:rtl/>
          <w:lang w:eastAsia="he-IL"/>
        </w:rPr>
      </w:pPr>
      <w:r>
        <w:rPr>
          <w:rFonts w:hint="cs"/>
          <w:rtl/>
          <w:lang w:eastAsia="he-IL"/>
        </w:rPr>
        <w:t>מי בעד? ארבעה, מי נגד? שמונה, מי נמנע?</w:t>
      </w:r>
    </w:p>
    <w:p w14:paraId="055273DC" w14:textId="77777777" w:rsidR="008B420C" w:rsidRDefault="008B420C" w:rsidP="008B420C">
      <w:pPr>
        <w:rPr>
          <w:rtl/>
          <w:lang w:eastAsia="he-IL"/>
        </w:rPr>
      </w:pPr>
    </w:p>
    <w:p w14:paraId="47336091" w14:textId="77777777" w:rsidR="008B420C" w:rsidRDefault="008B420C" w:rsidP="008B420C">
      <w:pPr>
        <w:rPr>
          <w:rtl/>
          <w:lang w:eastAsia="he-IL"/>
        </w:rPr>
      </w:pPr>
    </w:p>
    <w:p w14:paraId="190C6382" w14:textId="77777777" w:rsidR="008B420C" w:rsidRDefault="008B420C" w:rsidP="008B420C">
      <w:pPr>
        <w:pStyle w:val="af1"/>
        <w:keepNext/>
        <w:rPr>
          <w:rtl/>
          <w:lang w:eastAsia="he-IL"/>
        </w:rPr>
      </w:pPr>
      <w:r>
        <w:rPr>
          <w:rFonts w:hint="eastAsia"/>
          <w:rtl/>
          <w:lang w:eastAsia="he-IL"/>
        </w:rPr>
        <w:t>הצבעה</w:t>
      </w:r>
    </w:p>
    <w:p w14:paraId="0B523AFC" w14:textId="77777777" w:rsidR="008B420C" w:rsidRDefault="008B420C" w:rsidP="008B420C">
      <w:pPr>
        <w:pStyle w:val="--"/>
        <w:keepNext/>
        <w:rPr>
          <w:rtl/>
          <w:lang w:eastAsia="he-IL"/>
        </w:rPr>
      </w:pPr>
    </w:p>
    <w:p w14:paraId="6CAD9755" w14:textId="77777777" w:rsidR="008B420C" w:rsidRDefault="008B420C" w:rsidP="008B420C">
      <w:pPr>
        <w:pStyle w:val="--"/>
        <w:keepNext/>
        <w:rPr>
          <w:rtl/>
          <w:lang w:eastAsia="he-IL"/>
        </w:rPr>
      </w:pPr>
      <w:r>
        <w:rPr>
          <w:rFonts w:hint="cs"/>
          <w:rtl/>
          <w:lang w:eastAsia="he-IL"/>
        </w:rPr>
        <w:t>הרוויזיה נדחתה</w:t>
      </w:r>
    </w:p>
    <w:p w14:paraId="5A938426" w14:textId="77777777" w:rsidR="008B420C" w:rsidRDefault="008B420C" w:rsidP="008B420C">
      <w:pPr>
        <w:rPr>
          <w:rtl/>
          <w:lang w:eastAsia="he-IL"/>
        </w:rPr>
      </w:pPr>
    </w:p>
    <w:p w14:paraId="684191C6" w14:textId="77777777" w:rsidR="008B420C" w:rsidRDefault="008B420C" w:rsidP="008B420C">
      <w:pPr>
        <w:rPr>
          <w:rtl/>
          <w:lang w:eastAsia="he-IL"/>
        </w:rPr>
      </w:pPr>
      <w:r>
        <w:rPr>
          <w:rFonts w:hint="cs"/>
          <w:rtl/>
          <w:lang w:eastAsia="he-IL"/>
        </w:rPr>
        <w:t>הרוויזיה הוסרה.</w:t>
      </w:r>
    </w:p>
    <w:p w14:paraId="36824F51" w14:textId="77777777" w:rsidR="008B420C" w:rsidRDefault="008B420C" w:rsidP="008B420C">
      <w:pPr>
        <w:rPr>
          <w:rtl/>
          <w:lang w:eastAsia="he-IL"/>
        </w:rPr>
      </w:pPr>
    </w:p>
    <w:p w14:paraId="4029AFF7" w14:textId="77777777" w:rsidR="008B420C" w:rsidRDefault="008B420C" w:rsidP="008B420C">
      <w:pPr>
        <w:rPr>
          <w:rtl/>
          <w:lang w:eastAsia="he-IL"/>
        </w:rPr>
      </w:pPr>
    </w:p>
    <w:p w14:paraId="1A5072E5" w14:textId="741E7573" w:rsidR="008B420C" w:rsidRDefault="008B420C" w:rsidP="008B420C">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5F43ECC0" w14:textId="77777777" w:rsidR="008B420C" w:rsidRDefault="008B420C" w:rsidP="008B420C">
      <w:pPr>
        <w:rPr>
          <w:rtl/>
          <w:lang w:eastAsia="he-IL"/>
        </w:rPr>
      </w:pPr>
      <w:bookmarkStart w:id="45175" w:name="_ETM_Q1_26174176"/>
      <w:bookmarkEnd w:id="45175"/>
    </w:p>
    <w:p w14:paraId="2BCD228F" w14:textId="75F5490B" w:rsidR="008B420C" w:rsidRDefault="008B420C" w:rsidP="008B420C">
      <w:pPr>
        <w:rPr>
          <w:rtl/>
          <w:lang w:eastAsia="he-IL"/>
        </w:rPr>
      </w:pPr>
      <w:bookmarkStart w:id="45176" w:name="_ETM_Q1_26174435"/>
      <w:bookmarkEnd w:id="45176"/>
      <w:r>
        <w:rPr>
          <w:rFonts w:hint="cs"/>
          <w:rtl/>
          <w:lang w:eastAsia="he-IL"/>
        </w:rPr>
        <w:t>14 עד 20.</w:t>
      </w:r>
      <w:bookmarkStart w:id="45177" w:name="_ETM_Q1_26176091"/>
      <w:bookmarkEnd w:id="45177"/>
    </w:p>
    <w:p w14:paraId="4538CFDC" w14:textId="77777777" w:rsidR="008B420C" w:rsidRDefault="008B420C" w:rsidP="008B420C">
      <w:pPr>
        <w:rPr>
          <w:rtl/>
          <w:lang w:eastAsia="he-IL"/>
        </w:rPr>
      </w:pPr>
    </w:p>
    <w:p w14:paraId="6F854218" w14:textId="6312D3C2" w:rsidR="008B420C" w:rsidRDefault="008B420C" w:rsidP="008B420C">
      <w:pPr>
        <w:pStyle w:val="af6"/>
        <w:keepNext/>
        <w:rPr>
          <w:rtl/>
        </w:rPr>
      </w:pPr>
      <w:bookmarkStart w:id="45178" w:name="_ETM_Q1_26176693"/>
      <w:bookmarkStart w:id="45179" w:name="_ETM_Q1_26176719"/>
      <w:bookmarkStart w:id="45180" w:name="_ETM_Q1_26176786"/>
      <w:bookmarkEnd w:id="45178"/>
      <w:bookmarkEnd w:id="45179"/>
      <w:bookmarkEnd w:id="45180"/>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66458223" w14:textId="77777777" w:rsidR="008B420C" w:rsidRDefault="008B420C" w:rsidP="008B420C">
      <w:pPr>
        <w:pStyle w:val="KeepWithNext"/>
        <w:rPr>
          <w:rtl/>
          <w:lang w:eastAsia="he-IL"/>
        </w:rPr>
      </w:pPr>
    </w:p>
    <w:p w14:paraId="139E5674" w14:textId="24F6A368" w:rsidR="008B420C" w:rsidRDefault="008B420C" w:rsidP="008B420C">
      <w:pPr>
        <w:rPr>
          <w:rtl/>
          <w:lang w:eastAsia="he-IL"/>
        </w:rPr>
      </w:pPr>
      <w:r>
        <w:rPr>
          <w:rFonts w:hint="cs"/>
          <w:rtl/>
          <w:lang w:eastAsia="he-IL"/>
        </w:rPr>
        <w:t>מי בעד? חמישה, מי נגד? שמונה, מי נמנע?</w:t>
      </w:r>
    </w:p>
    <w:p w14:paraId="3C675C89" w14:textId="77777777" w:rsidR="008B420C" w:rsidRDefault="008B420C" w:rsidP="008B420C">
      <w:pPr>
        <w:rPr>
          <w:rtl/>
          <w:lang w:eastAsia="he-IL"/>
        </w:rPr>
      </w:pPr>
    </w:p>
    <w:p w14:paraId="6455B6AE" w14:textId="77777777" w:rsidR="008B420C" w:rsidRDefault="008B420C" w:rsidP="008B420C">
      <w:pPr>
        <w:rPr>
          <w:rtl/>
          <w:lang w:eastAsia="he-IL"/>
        </w:rPr>
      </w:pPr>
    </w:p>
    <w:p w14:paraId="474E12EB" w14:textId="77777777" w:rsidR="008B420C" w:rsidRDefault="008B420C" w:rsidP="008B420C">
      <w:pPr>
        <w:pStyle w:val="af1"/>
        <w:keepNext/>
        <w:rPr>
          <w:rtl/>
          <w:lang w:eastAsia="he-IL"/>
        </w:rPr>
      </w:pPr>
      <w:r>
        <w:rPr>
          <w:rFonts w:hint="eastAsia"/>
          <w:rtl/>
          <w:lang w:eastAsia="he-IL"/>
        </w:rPr>
        <w:t>הצבעה</w:t>
      </w:r>
    </w:p>
    <w:p w14:paraId="193895D1" w14:textId="77777777" w:rsidR="008B420C" w:rsidRDefault="008B420C" w:rsidP="008B420C">
      <w:pPr>
        <w:pStyle w:val="--"/>
        <w:keepNext/>
        <w:rPr>
          <w:rtl/>
          <w:lang w:eastAsia="he-IL"/>
        </w:rPr>
      </w:pPr>
    </w:p>
    <w:p w14:paraId="2AD8419A" w14:textId="77777777" w:rsidR="008B420C" w:rsidRDefault="008B420C" w:rsidP="008B420C">
      <w:pPr>
        <w:pStyle w:val="--"/>
        <w:keepNext/>
        <w:rPr>
          <w:rtl/>
          <w:lang w:eastAsia="he-IL"/>
        </w:rPr>
      </w:pPr>
      <w:r>
        <w:rPr>
          <w:rFonts w:hint="cs"/>
          <w:rtl/>
          <w:lang w:eastAsia="he-IL"/>
        </w:rPr>
        <w:t>הרוויזיה נדחתה</w:t>
      </w:r>
    </w:p>
    <w:p w14:paraId="45598025" w14:textId="77777777" w:rsidR="008B420C" w:rsidRDefault="008B420C" w:rsidP="008B420C">
      <w:pPr>
        <w:rPr>
          <w:rtl/>
          <w:lang w:eastAsia="he-IL"/>
        </w:rPr>
      </w:pPr>
    </w:p>
    <w:p w14:paraId="1595E50F" w14:textId="77777777" w:rsidR="008B420C" w:rsidRDefault="008B420C" w:rsidP="008B420C">
      <w:pPr>
        <w:rPr>
          <w:rtl/>
          <w:lang w:eastAsia="he-IL"/>
        </w:rPr>
      </w:pPr>
      <w:r>
        <w:rPr>
          <w:rFonts w:hint="cs"/>
          <w:rtl/>
          <w:lang w:eastAsia="he-IL"/>
        </w:rPr>
        <w:t>הרוויזיה הוסרה.</w:t>
      </w:r>
    </w:p>
    <w:p w14:paraId="32812D38" w14:textId="77777777" w:rsidR="008B420C" w:rsidRDefault="008B420C" w:rsidP="008B420C">
      <w:pPr>
        <w:rPr>
          <w:rtl/>
          <w:lang w:eastAsia="he-IL"/>
        </w:rPr>
      </w:pPr>
    </w:p>
    <w:p w14:paraId="494D915D" w14:textId="77777777" w:rsidR="008B420C" w:rsidRDefault="008B420C" w:rsidP="008B420C">
      <w:pPr>
        <w:rPr>
          <w:rtl/>
          <w:lang w:eastAsia="he-IL"/>
        </w:rPr>
      </w:pPr>
      <w:bookmarkStart w:id="45181" w:name="_ETM_Q1_26196976"/>
    </w:p>
    <w:p w14:paraId="53E30F2D" w14:textId="537C4776" w:rsidR="008B420C" w:rsidRDefault="008B420C" w:rsidP="008B420C">
      <w:pPr>
        <w:pStyle w:val="a4"/>
        <w:keepNext/>
        <w:rPr>
          <w:rtl/>
        </w:rPr>
      </w:pPr>
      <w:bookmarkStart w:id="45182" w:name="ET_speaker_6156_3923"/>
      <w:r w:rsidRPr="008B420C">
        <w:rPr>
          <w:rStyle w:val="TagStyle"/>
          <w:rtl/>
        </w:rPr>
        <w:t xml:space="preserve"> &lt;&lt; דובר &gt;&gt; </w:t>
      </w:r>
      <w:r>
        <w:rPr>
          <w:rtl/>
        </w:rPr>
        <w:t>גלעד קריב (העבודה):</w:t>
      </w:r>
      <w:r w:rsidRPr="008B420C">
        <w:rPr>
          <w:rStyle w:val="TagStyle"/>
          <w:rtl/>
        </w:rPr>
        <w:t xml:space="preserve"> &lt;&lt; דובר &gt;&gt;</w:t>
      </w:r>
      <w:r w:rsidR="00707E81">
        <w:rPr>
          <w:rtl/>
        </w:rPr>
        <w:t xml:space="preserve"> </w:t>
      </w:r>
      <w:r>
        <w:rPr>
          <w:rtl/>
        </w:rPr>
        <w:t xml:space="preserve"> </w:t>
      </w:r>
      <w:bookmarkEnd w:id="45182"/>
    </w:p>
    <w:p w14:paraId="70AFF969" w14:textId="77777777" w:rsidR="008B420C" w:rsidRDefault="008B420C" w:rsidP="008B420C">
      <w:pPr>
        <w:pStyle w:val="KeepWithNext"/>
        <w:rPr>
          <w:rtl/>
          <w:lang w:eastAsia="he-IL"/>
        </w:rPr>
      </w:pPr>
    </w:p>
    <w:p w14:paraId="0D46CC0F" w14:textId="3B6D2E3A" w:rsidR="008B420C" w:rsidRDefault="008B420C" w:rsidP="008B420C">
      <w:pPr>
        <w:rPr>
          <w:rtl/>
          <w:lang w:eastAsia="he-IL"/>
        </w:rPr>
      </w:pPr>
      <w:bookmarkStart w:id="45183" w:name="_ETM_Q1_26199142"/>
      <w:bookmarkStart w:id="45184" w:name="_ETM_Q1_26199252"/>
      <w:bookmarkEnd w:id="45183"/>
      <w:bookmarkEnd w:id="45184"/>
      <w:r>
        <w:rPr>
          <w:rFonts w:hint="cs"/>
          <w:rtl/>
          <w:lang w:eastAsia="he-IL"/>
        </w:rPr>
        <w:t xml:space="preserve">שיא היום, אני רק רוצה לעדכן </w:t>
      </w:r>
      <w:bookmarkStart w:id="45185" w:name="_ETM_Q1_26202762"/>
      <w:bookmarkEnd w:id="45185"/>
      <w:r>
        <w:rPr>
          <w:rFonts w:hint="cs"/>
          <w:rtl/>
          <w:lang w:eastAsia="he-IL"/>
        </w:rPr>
        <w:t>את החדרים, שיא היום שרוטמן אמר לי</w:t>
      </w:r>
      <w:bookmarkStart w:id="45186" w:name="_ETM_Q1_26202551"/>
      <w:bookmarkEnd w:id="45186"/>
      <w:r>
        <w:rPr>
          <w:rFonts w:hint="cs"/>
          <w:rtl/>
          <w:lang w:eastAsia="he-IL"/>
        </w:rPr>
        <w:t xml:space="preserve"> תעמוד בפינה ותצביע</w:t>
      </w:r>
      <w:bookmarkStart w:id="45187" w:name="_ETM_Q1_26205652"/>
      <w:bookmarkEnd w:id="45187"/>
      <w:r>
        <w:rPr>
          <w:rFonts w:hint="cs"/>
          <w:rtl/>
          <w:lang w:eastAsia="he-IL"/>
        </w:rPr>
        <w:t xml:space="preserve"> משם, כדי להבין את עוצמת</w:t>
      </w:r>
      <w:bookmarkStart w:id="45188" w:name="_ETM_Q1_26204848"/>
      <w:bookmarkEnd w:id="45188"/>
      <w:r>
        <w:rPr>
          <w:rFonts w:hint="cs"/>
          <w:rtl/>
          <w:lang w:eastAsia="he-IL"/>
        </w:rPr>
        <w:t xml:space="preserve"> הטירוף בוועדת חוקה, הייתם שם? </w:t>
      </w:r>
      <w:bookmarkStart w:id="45189" w:name="_ETM_Q1_26211799"/>
      <w:bookmarkEnd w:id="45189"/>
      <w:r>
        <w:rPr>
          <w:rFonts w:hint="cs"/>
          <w:rtl/>
          <w:lang w:eastAsia="he-IL"/>
        </w:rPr>
        <w:t>רוטמן אמר, בהתחלה זה התחיל תעבור לספסלי</w:t>
      </w:r>
      <w:bookmarkStart w:id="45190" w:name="_ETM_Q1_26223842"/>
      <w:bookmarkEnd w:id="45190"/>
      <w:r>
        <w:rPr>
          <w:rFonts w:hint="cs"/>
          <w:rtl/>
          <w:lang w:eastAsia="he-IL"/>
        </w:rPr>
        <w:t xml:space="preserve">ם האחוריים </w:t>
      </w:r>
      <w:bookmarkStart w:id="45191" w:name="_ETM_Q1_26214966"/>
      <w:bookmarkEnd w:id="45191"/>
      <w:r>
        <w:rPr>
          <w:rFonts w:hint="cs"/>
          <w:rtl/>
          <w:lang w:eastAsia="he-IL"/>
        </w:rPr>
        <w:t>ותצביע משם,</w:t>
      </w:r>
      <w:bookmarkStart w:id="45192" w:name="_ETM_Q1_26217805"/>
      <w:bookmarkEnd w:id="45192"/>
      <w:r>
        <w:rPr>
          <w:rFonts w:hint="cs"/>
          <w:rtl/>
          <w:lang w:eastAsia="he-IL"/>
        </w:rPr>
        <w:t xml:space="preserve"> ואחרי זה, זה תעמוד ליד הדלת.</w:t>
      </w:r>
      <w:bookmarkStart w:id="45193" w:name="_ETM_Q1_26223699"/>
      <w:bookmarkEnd w:id="45193"/>
      <w:r>
        <w:rPr>
          <w:rFonts w:hint="cs"/>
          <w:rtl/>
          <w:lang w:eastAsia="he-IL"/>
        </w:rPr>
        <w:t xml:space="preserve"> השלב הבא יהיה</w:t>
      </w:r>
      <w:bookmarkStart w:id="45194" w:name="_ETM_Q1_26228172"/>
      <w:bookmarkEnd w:id="45194"/>
      <w:r>
        <w:rPr>
          <w:rFonts w:hint="cs"/>
          <w:rtl/>
          <w:lang w:eastAsia="he-IL"/>
        </w:rPr>
        <w:t xml:space="preserve"> תעמוד על רגל אחת ואני אגייר אותך </w:t>
      </w:r>
      <w:bookmarkStart w:id="45195" w:name="_ETM_Q1_26229218"/>
      <w:bookmarkEnd w:id="45195"/>
      <w:r>
        <w:rPr>
          <w:rFonts w:hint="cs"/>
          <w:rtl/>
          <w:lang w:eastAsia="he-IL"/>
        </w:rPr>
        <w:t>תוך כדי.</w:t>
      </w:r>
      <w:bookmarkStart w:id="45196" w:name="_ETM_Q1_26233057"/>
      <w:bookmarkStart w:id="45197" w:name="_ETM_Q1_26236514"/>
      <w:bookmarkEnd w:id="45196"/>
      <w:bookmarkEnd w:id="45197"/>
    </w:p>
    <w:p w14:paraId="6E1F8F38" w14:textId="77777777" w:rsidR="008B420C" w:rsidRDefault="008B420C" w:rsidP="008B420C">
      <w:pPr>
        <w:rPr>
          <w:rtl/>
          <w:lang w:eastAsia="he-IL"/>
        </w:rPr>
      </w:pPr>
      <w:bookmarkStart w:id="45198" w:name="_ETM_Q1_26236686"/>
      <w:bookmarkStart w:id="45199" w:name="_ETM_Q1_26232460"/>
      <w:bookmarkStart w:id="45200" w:name="_ETM_Q1_26228045"/>
      <w:bookmarkEnd w:id="45198"/>
      <w:bookmarkEnd w:id="45199"/>
      <w:bookmarkEnd w:id="45200"/>
    </w:p>
    <w:p w14:paraId="1FC81C99" w14:textId="44F7E6B5" w:rsidR="008B420C" w:rsidRDefault="008B420C" w:rsidP="008B420C">
      <w:pPr>
        <w:pStyle w:val="a4"/>
        <w:keepNext/>
        <w:rPr>
          <w:rtl/>
        </w:rPr>
      </w:pPr>
      <w:bookmarkStart w:id="45201" w:name="ET_speaker_5109_3924"/>
      <w:r w:rsidRPr="008B420C">
        <w:rPr>
          <w:rStyle w:val="TagStyle"/>
          <w:rtl/>
        </w:rPr>
        <w:t xml:space="preserve"> &lt;&lt; דובר &gt;&gt; </w:t>
      </w:r>
      <w:r>
        <w:rPr>
          <w:rtl/>
        </w:rPr>
        <w:t>אלעזר שטרן (יש עתיד):</w:t>
      </w:r>
      <w:r w:rsidRPr="008B420C">
        <w:rPr>
          <w:rStyle w:val="TagStyle"/>
          <w:rtl/>
        </w:rPr>
        <w:t xml:space="preserve"> &lt;&lt; דובר &gt;&gt;</w:t>
      </w:r>
      <w:r w:rsidR="00707E81">
        <w:rPr>
          <w:rtl/>
        </w:rPr>
        <w:t xml:space="preserve"> </w:t>
      </w:r>
      <w:r>
        <w:rPr>
          <w:rtl/>
        </w:rPr>
        <w:t xml:space="preserve"> </w:t>
      </w:r>
      <w:bookmarkEnd w:id="45201"/>
    </w:p>
    <w:p w14:paraId="685EBC58" w14:textId="77777777" w:rsidR="008B420C" w:rsidRDefault="008B420C" w:rsidP="008B420C">
      <w:pPr>
        <w:pStyle w:val="KeepWithNext"/>
        <w:rPr>
          <w:rtl/>
          <w:lang w:eastAsia="he-IL"/>
        </w:rPr>
      </w:pPr>
    </w:p>
    <w:p w14:paraId="6D7E4881" w14:textId="4E2110E0" w:rsidR="008B420C" w:rsidRDefault="008B420C" w:rsidP="008B420C">
      <w:pPr>
        <w:rPr>
          <w:rtl/>
          <w:lang w:eastAsia="he-IL"/>
        </w:rPr>
      </w:pPr>
      <w:bookmarkStart w:id="45202" w:name="_ETM_Q1_26231594"/>
      <w:bookmarkStart w:id="45203" w:name="_ETM_Q1_26231705"/>
      <w:bookmarkEnd w:id="45202"/>
      <w:bookmarkEnd w:id="45203"/>
      <w:r>
        <w:rPr>
          <w:rFonts w:hint="cs"/>
          <w:rtl/>
          <w:lang w:eastAsia="he-IL"/>
        </w:rPr>
        <w:t xml:space="preserve">גלעד, זה </w:t>
      </w:r>
      <w:bookmarkStart w:id="45204" w:name="_ETM_Q1_26232880"/>
      <w:bookmarkEnd w:id="45204"/>
      <w:r>
        <w:rPr>
          <w:rFonts w:hint="cs"/>
          <w:rtl/>
          <w:lang w:eastAsia="he-IL"/>
        </w:rPr>
        <w:t xml:space="preserve">תעמוד בפינה, זה הוא בגן, דילג על כמה שנים בלי </w:t>
      </w:r>
      <w:bookmarkStart w:id="45205" w:name="_ETM_Q1_26238532"/>
      <w:bookmarkEnd w:id="45205"/>
      <w:r>
        <w:rPr>
          <w:rFonts w:hint="cs"/>
          <w:rtl/>
          <w:lang w:eastAsia="he-IL"/>
        </w:rPr>
        <w:t>לעצור בדרך, הוא ככה מתנהג כל הוועדה.</w:t>
      </w:r>
      <w:bookmarkStart w:id="45206" w:name="_ETM_Q1_26243402"/>
      <w:bookmarkStart w:id="45207" w:name="_ETM_Q1_26245140"/>
      <w:bookmarkEnd w:id="45206"/>
      <w:bookmarkEnd w:id="45207"/>
    </w:p>
    <w:p w14:paraId="213870E2" w14:textId="77777777" w:rsidR="008B420C" w:rsidRDefault="008B420C" w:rsidP="008B420C">
      <w:pPr>
        <w:rPr>
          <w:rtl/>
          <w:lang w:eastAsia="he-IL"/>
        </w:rPr>
      </w:pPr>
      <w:bookmarkStart w:id="45208" w:name="_ETM_Q1_26245371"/>
      <w:bookmarkStart w:id="45209" w:name="_ETM_Q1_26241075"/>
      <w:bookmarkEnd w:id="45208"/>
      <w:bookmarkEnd w:id="45209"/>
    </w:p>
    <w:p w14:paraId="57264802" w14:textId="2EA031EA" w:rsidR="008B420C" w:rsidRDefault="008B420C" w:rsidP="008B420C">
      <w:pPr>
        <w:pStyle w:val="a4"/>
        <w:keepNext/>
        <w:rPr>
          <w:rtl/>
        </w:rPr>
      </w:pPr>
      <w:bookmarkStart w:id="45210" w:name="ET_speaker_6156_3925"/>
      <w:r w:rsidRPr="008B420C">
        <w:rPr>
          <w:rStyle w:val="TagStyle"/>
          <w:rtl/>
        </w:rPr>
        <w:t xml:space="preserve"> &lt;&lt; דובר &gt;&gt; </w:t>
      </w:r>
      <w:r>
        <w:rPr>
          <w:rtl/>
        </w:rPr>
        <w:t>גלעד קריב (העבודה):</w:t>
      </w:r>
      <w:r w:rsidRPr="008B420C">
        <w:rPr>
          <w:rStyle w:val="TagStyle"/>
          <w:rtl/>
        </w:rPr>
        <w:t xml:space="preserve"> &lt;&lt; דובר &gt;&gt;</w:t>
      </w:r>
      <w:r w:rsidR="00707E81">
        <w:rPr>
          <w:rtl/>
        </w:rPr>
        <w:t xml:space="preserve"> </w:t>
      </w:r>
      <w:r>
        <w:rPr>
          <w:rtl/>
        </w:rPr>
        <w:t xml:space="preserve"> </w:t>
      </w:r>
      <w:bookmarkEnd w:id="45210"/>
    </w:p>
    <w:p w14:paraId="6FD0B0DB" w14:textId="77777777" w:rsidR="008B420C" w:rsidRDefault="008B420C" w:rsidP="008B420C">
      <w:pPr>
        <w:pStyle w:val="KeepWithNext"/>
        <w:rPr>
          <w:rtl/>
          <w:lang w:eastAsia="he-IL"/>
        </w:rPr>
      </w:pPr>
    </w:p>
    <w:p w14:paraId="5E0F8F24" w14:textId="256549B2" w:rsidR="008B420C" w:rsidRDefault="008B420C" w:rsidP="008B420C">
      <w:pPr>
        <w:rPr>
          <w:rtl/>
          <w:lang w:eastAsia="he-IL"/>
        </w:rPr>
      </w:pPr>
      <w:bookmarkStart w:id="45211" w:name="_ETM_Q1_26246889"/>
      <w:bookmarkStart w:id="45212" w:name="_ETM_Q1_26246959"/>
      <w:bookmarkEnd w:id="45211"/>
      <w:bookmarkEnd w:id="45212"/>
      <w:r>
        <w:rPr>
          <w:rFonts w:hint="cs"/>
          <w:rtl/>
          <w:lang w:eastAsia="he-IL"/>
        </w:rPr>
        <w:t>סגרו איתו ב</w:t>
      </w:r>
      <w:bookmarkStart w:id="45213" w:name="_ETM_Q1_26246376"/>
      <w:bookmarkEnd w:id="45213"/>
      <w:r>
        <w:rPr>
          <w:rFonts w:hint="cs"/>
          <w:rtl/>
          <w:lang w:eastAsia="he-IL"/>
        </w:rPr>
        <w:t>ערוץ</w:t>
      </w:r>
      <w:bookmarkStart w:id="45214" w:name="_ETM_Q1_26248200"/>
      <w:bookmarkEnd w:id="45214"/>
      <w:r>
        <w:rPr>
          <w:rFonts w:hint="cs"/>
          <w:rtl/>
          <w:lang w:eastAsia="he-IL"/>
        </w:rPr>
        <w:t xml:space="preserve"> הכנסת מתחיל</w:t>
      </w:r>
      <w:bookmarkStart w:id="45215" w:name="_ETM_Q1_26247597"/>
      <w:bookmarkEnd w:id="45215"/>
      <w:r>
        <w:rPr>
          <w:rFonts w:hint="cs"/>
          <w:rtl/>
          <w:lang w:eastAsia="he-IL"/>
        </w:rPr>
        <w:t xml:space="preserve"> לעבוד על חברי כנסת.</w:t>
      </w:r>
      <w:bookmarkStart w:id="45216" w:name="_ETM_Q1_26251276"/>
      <w:bookmarkEnd w:id="45216"/>
    </w:p>
    <w:p w14:paraId="4055C131" w14:textId="77777777" w:rsidR="008B420C" w:rsidRDefault="008B420C" w:rsidP="008B420C">
      <w:pPr>
        <w:rPr>
          <w:rtl/>
          <w:lang w:eastAsia="he-IL"/>
        </w:rPr>
      </w:pPr>
    </w:p>
    <w:p w14:paraId="5346AB4F" w14:textId="079B0DA1" w:rsidR="008B420C" w:rsidRDefault="008B420C" w:rsidP="008B420C">
      <w:pPr>
        <w:pStyle w:val="a4"/>
        <w:keepNext/>
        <w:rPr>
          <w:rtl/>
        </w:rPr>
      </w:pPr>
      <w:bookmarkStart w:id="45217" w:name="ET_speaker_5109_3926"/>
      <w:r w:rsidRPr="008B420C">
        <w:rPr>
          <w:rStyle w:val="TagStyle"/>
          <w:rtl/>
        </w:rPr>
        <w:t xml:space="preserve"> &lt;&lt; דובר &gt;&gt; </w:t>
      </w:r>
      <w:r>
        <w:rPr>
          <w:rtl/>
        </w:rPr>
        <w:t>אלעזר שטרן (יש עתיד):</w:t>
      </w:r>
      <w:r w:rsidRPr="008B420C">
        <w:rPr>
          <w:rStyle w:val="TagStyle"/>
          <w:rtl/>
        </w:rPr>
        <w:t xml:space="preserve"> &lt;&lt; דובר &gt;&gt;</w:t>
      </w:r>
      <w:r w:rsidR="00707E81">
        <w:rPr>
          <w:rtl/>
        </w:rPr>
        <w:t xml:space="preserve"> </w:t>
      </w:r>
      <w:r>
        <w:rPr>
          <w:rtl/>
        </w:rPr>
        <w:t xml:space="preserve"> </w:t>
      </w:r>
      <w:bookmarkEnd w:id="45217"/>
    </w:p>
    <w:p w14:paraId="26ACEEAD" w14:textId="77777777" w:rsidR="008B420C" w:rsidRDefault="008B420C" w:rsidP="008B420C">
      <w:pPr>
        <w:pStyle w:val="KeepWithNext"/>
        <w:rPr>
          <w:rtl/>
          <w:lang w:eastAsia="he-IL"/>
        </w:rPr>
      </w:pPr>
    </w:p>
    <w:p w14:paraId="441E534C" w14:textId="785A6BEB" w:rsidR="008B420C" w:rsidRDefault="008B420C" w:rsidP="008B420C">
      <w:pPr>
        <w:rPr>
          <w:rtl/>
          <w:lang w:eastAsia="he-IL"/>
        </w:rPr>
      </w:pPr>
      <w:bookmarkStart w:id="45218" w:name="_ETM_Q1_26249197"/>
      <w:bookmarkStart w:id="45219" w:name="_ETM_Q1_26249327"/>
      <w:bookmarkEnd w:id="45218"/>
      <w:bookmarkEnd w:id="45219"/>
      <w:r>
        <w:rPr>
          <w:rFonts w:hint="cs"/>
          <w:rtl/>
          <w:lang w:eastAsia="he-IL"/>
        </w:rPr>
        <w:t>גלעד נכון לא הופתעת?</w:t>
      </w:r>
    </w:p>
    <w:p w14:paraId="4D494A74" w14:textId="77777777" w:rsidR="008B420C" w:rsidRDefault="008B420C" w:rsidP="008B420C">
      <w:pPr>
        <w:rPr>
          <w:rtl/>
          <w:lang w:eastAsia="he-IL"/>
        </w:rPr>
      </w:pPr>
      <w:bookmarkStart w:id="45220" w:name="_ETM_Q1_26254276"/>
      <w:bookmarkStart w:id="45221" w:name="_ETM_Q1_26254424"/>
      <w:bookmarkStart w:id="45222" w:name="_ETM_Q1_26249746"/>
      <w:bookmarkEnd w:id="45220"/>
      <w:bookmarkEnd w:id="45221"/>
      <w:bookmarkEnd w:id="45222"/>
    </w:p>
    <w:p w14:paraId="3589BC3C" w14:textId="11E1C0ED" w:rsidR="008B420C" w:rsidRDefault="008B420C" w:rsidP="008B420C">
      <w:pPr>
        <w:pStyle w:val="a4"/>
        <w:keepNext/>
        <w:rPr>
          <w:rtl/>
        </w:rPr>
      </w:pPr>
      <w:bookmarkStart w:id="45223" w:name="ET_speaker_6156_3927"/>
      <w:r w:rsidRPr="008B420C">
        <w:rPr>
          <w:rStyle w:val="TagStyle"/>
          <w:rtl/>
        </w:rPr>
        <w:t xml:space="preserve"> &lt;&lt; דובר &gt;&gt; </w:t>
      </w:r>
      <w:r>
        <w:rPr>
          <w:rtl/>
        </w:rPr>
        <w:t>גלעד קריב (העבודה):</w:t>
      </w:r>
      <w:r w:rsidRPr="008B420C">
        <w:rPr>
          <w:rStyle w:val="TagStyle"/>
          <w:rtl/>
        </w:rPr>
        <w:t xml:space="preserve"> &lt;&lt; דובר &gt;&gt;</w:t>
      </w:r>
      <w:r w:rsidR="00707E81">
        <w:rPr>
          <w:rtl/>
        </w:rPr>
        <w:t xml:space="preserve"> </w:t>
      </w:r>
      <w:r>
        <w:rPr>
          <w:rtl/>
        </w:rPr>
        <w:t xml:space="preserve"> </w:t>
      </w:r>
      <w:bookmarkEnd w:id="45223"/>
    </w:p>
    <w:p w14:paraId="0A61A319" w14:textId="77777777" w:rsidR="008B420C" w:rsidRDefault="008B420C" w:rsidP="008B420C">
      <w:pPr>
        <w:pStyle w:val="KeepWithNext"/>
        <w:rPr>
          <w:rtl/>
          <w:lang w:eastAsia="he-IL"/>
        </w:rPr>
      </w:pPr>
    </w:p>
    <w:p w14:paraId="4E8FE723" w14:textId="056CF800" w:rsidR="008B420C" w:rsidRDefault="008B420C" w:rsidP="008B420C">
      <w:pPr>
        <w:rPr>
          <w:rtl/>
          <w:lang w:eastAsia="he-IL"/>
        </w:rPr>
      </w:pPr>
      <w:bookmarkStart w:id="45224" w:name="_ETM_Q1_26251887"/>
      <w:bookmarkStart w:id="45225" w:name="_ETM_Q1_26252000"/>
      <w:bookmarkEnd w:id="45224"/>
      <w:bookmarkEnd w:id="45225"/>
      <w:r>
        <w:rPr>
          <w:rFonts w:hint="cs"/>
          <w:rtl/>
          <w:lang w:eastAsia="he-IL"/>
        </w:rPr>
        <w:t xml:space="preserve">אני </w:t>
      </w:r>
      <w:bookmarkStart w:id="45226" w:name="_ETM_Q1_26252508"/>
      <w:bookmarkEnd w:id="45226"/>
      <w:r>
        <w:rPr>
          <w:rFonts w:hint="cs"/>
          <w:rtl/>
          <w:lang w:eastAsia="he-IL"/>
        </w:rPr>
        <w:t>איבדתי את כל יכולת ההפתעה.</w:t>
      </w:r>
      <w:bookmarkStart w:id="45227" w:name="_ETM_Q1_26258194"/>
      <w:bookmarkEnd w:id="45227"/>
    </w:p>
    <w:p w14:paraId="38BFF156" w14:textId="77777777" w:rsidR="008B420C" w:rsidRDefault="008B420C" w:rsidP="008B420C">
      <w:pPr>
        <w:rPr>
          <w:rtl/>
          <w:lang w:eastAsia="he-IL"/>
        </w:rPr>
      </w:pPr>
      <w:bookmarkStart w:id="45228" w:name="_ETM_Q1_26258340"/>
      <w:bookmarkEnd w:id="45228"/>
    </w:p>
    <w:p w14:paraId="7A54359F" w14:textId="181E5C18" w:rsidR="008B420C" w:rsidRDefault="008B420C" w:rsidP="008B420C">
      <w:pPr>
        <w:pStyle w:val="a4"/>
        <w:keepNext/>
        <w:rPr>
          <w:rtl/>
        </w:rPr>
      </w:pPr>
      <w:bookmarkStart w:id="45229" w:name="ET_speaker_5109_3928"/>
      <w:r w:rsidRPr="008B420C">
        <w:rPr>
          <w:rStyle w:val="TagStyle"/>
          <w:rtl/>
        </w:rPr>
        <w:t xml:space="preserve"> &lt;&lt; דובר &gt;&gt; </w:t>
      </w:r>
      <w:r>
        <w:rPr>
          <w:rtl/>
        </w:rPr>
        <w:t>אלעזר שטרן (יש עתיד):</w:t>
      </w:r>
      <w:r w:rsidRPr="008B420C">
        <w:rPr>
          <w:rStyle w:val="TagStyle"/>
          <w:rtl/>
        </w:rPr>
        <w:t xml:space="preserve"> &lt;&lt; דובר &gt;&gt;</w:t>
      </w:r>
      <w:r w:rsidR="00707E81">
        <w:rPr>
          <w:rtl/>
        </w:rPr>
        <w:t xml:space="preserve"> </w:t>
      </w:r>
      <w:r>
        <w:rPr>
          <w:rtl/>
        </w:rPr>
        <w:t xml:space="preserve"> </w:t>
      </w:r>
      <w:bookmarkEnd w:id="45229"/>
    </w:p>
    <w:p w14:paraId="2C34D806" w14:textId="77777777" w:rsidR="008B420C" w:rsidRDefault="008B420C" w:rsidP="008B420C">
      <w:pPr>
        <w:pStyle w:val="KeepWithNext"/>
        <w:rPr>
          <w:rtl/>
          <w:lang w:eastAsia="he-IL"/>
        </w:rPr>
      </w:pPr>
    </w:p>
    <w:p w14:paraId="5D98CD79" w14:textId="6697036A" w:rsidR="008B420C" w:rsidRDefault="008B420C" w:rsidP="008B420C">
      <w:pPr>
        <w:rPr>
          <w:rtl/>
          <w:lang w:eastAsia="he-IL"/>
        </w:rPr>
      </w:pPr>
      <w:bookmarkStart w:id="45230" w:name="_ETM_Q1_26262008"/>
      <w:bookmarkStart w:id="45231" w:name="_ETM_Q1_26262122"/>
      <w:bookmarkEnd w:id="45230"/>
      <w:bookmarkEnd w:id="45231"/>
      <w:r>
        <w:rPr>
          <w:rFonts w:hint="cs"/>
          <w:rtl/>
          <w:lang w:eastAsia="he-IL"/>
        </w:rPr>
        <w:t xml:space="preserve">אתה יודע מה הבעיה? שגם הוא </w:t>
      </w:r>
      <w:bookmarkStart w:id="45232" w:name="_ETM_Q1_26266533"/>
      <w:bookmarkEnd w:id="45232"/>
      <w:r>
        <w:rPr>
          <w:rFonts w:hint="cs"/>
          <w:rtl/>
          <w:lang w:eastAsia="he-IL"/>
        </w:rPr>
        <w:t>לא הפתיע את עצמו. יש פעמים שכואב להיות צודק</w:t>
      </w:r>
      <w:bookmarkStart w:id="45233" w:name="_ETM_Q1_26276498"/>
      <w:bookmarkEnd w:id="45233"/>
      <w:r>
        <w:rPr>
          <w:rFonts w:hint="cs"/>
          <w:rtl/>
          <w:lang w:eastAsia="he-IL"/>
        </w:rPr>
        <w:t>, כמה אמרנו להם.</w:t>
      </w:r>
      <w:bookmarkStart w:id="45234" w:name="_ETM_Q1_26313689"/>
      <w:bookmarkStart w:id="45235" w:name="_ETM_Q1_26309190"/>
      <w:bookmarkStart w:id="45236" w:name="_ETM_Q1_26304819"/>
      <w:bookmarkStart w:id="45237" w:name="_ETM_Q1_26303761"/>
      <w:bookmarkStart w:id="45238" w:name="_ETM_Q1_26300517"/>
      <w:bookmarkStart w:id="45239" w:name="_ETM_Q1_26296444"/>
      <w:bookmarkStart w:id="45240" w:name="_ETM_Q1_26293866"/>
      <w:bookmarkStart w:id="45241" w:name="_ETM_Q1_26289763"/>
      <w:bookmarkEnd w:id="45234"/>
      <w:bookmarkEnd w:id="45235"/>
      <w:bookmarkEnd w:id="45236"/>
      <w:bookmarkEnd w:id="45237"/>
      <w:bookmarkEnd w:id="45238"/>
      <w:bookmarkEnd w:id="45239"/>
      <w:bookmarkEnd w:id="45240"/>
      <w:bookmarkEnd w:id="45241"/>
      <w:r w:rsidR="003D2DCE">
        <w:rPr>
          <w:rFonts w:hint="cs"/>
          <w:rtl/>
          <w:lang w:eastAsia="he-IL"/>
        </w:rPr>
        <w:t xml:space="preserve"> פינדרוס שמעת מה אמרתי?</w:t>
      </w:r>
      <w:bookmarkStart w:id="45242" w:name="_ETM_Q1_26296865"/>
      <w:bookmarkEnd w:id="45242"/>
    </w:p>
    <w:p w14:paraId="045F53C7" w14:textId="77777777" w:rsidR="003D2DCE" w:rsidRDefault="003D2DCE" w:rsidP="008B420C">
      <w:pPr>
        <w:rPr>
          <w:rtl/>
          <w:lang w:eastAsia="he-IL"/>
        </w:rPr>
      </w:pPr>
      <w:bookmarkStart w:id="45243" w:name="_ETM_Q1_26297032"/>
      <w:bookmarkStart w:id="45244" w:name="_ETM_Q1_26292129"/>
      <w:bookmarkEnd w:id="45243"/>
      <w:bookmarkEnd w:id="45244"/>
    </w:p>
    <w:p w14:paraId="7BE8AD8C" w14:textId="5CC47CE6" w:rsidR="003D2DCE" w:rsidRDefault="003D2DCE" w:rsidP="003D2DCE">
      <w:pPr>
        <w:pStyle w:val="a4"/>
        <w:keepNext/>
        <w:rPr>
          <w:rtl/>
        </w:rPr>
      </w:pPr>
      <w:bookmarkStart w:id="45245" w:name="ET_speaker_5797_3929"/>
      <w:r w:rsidRPr="003D2DCE">
        <w:rPr>
          <w:rStyle w:val="TagStyle"/>
          <w:rtl/>
        </w:rPr>
        <w:t xml:space="preserve"> &lt;&lt; דובר &gt;&gt; </w:t>
      </w:r>
      <w:r>
        <w:rPr>
          <w:rtl/>
        </w:rPr>
        <w:t>יצחק פינדרוס (יהדות התורה):</w:t>
      </w:r>
      <w:r w:rsidRPr="003D2DCE">
        <w:rPr>
          <w:rStyle w:val="TagStyle"/>
          <w:rtl/>
        </w:rPr>
        <w:t xml:space="preserve"> &lt;&lt; דובר &gt;&gt;</w:t>
      </w:r>
      <w:r w:rsidR="00707E81">
        <w:rPr>
          <w:rtl/>
        </w:rPr>
        <w:t xml:space="preserve"> </w:t>
      </w:r>
      <w:r>
        <w:rPr>
          <w:rtl/>
        </w:rPr>
        <w:t xml:space="preserve"> </w:t>
      </w:r>
      <w:bookmarkEnd w:id="45245"/>
    </w:p>
    <w:p w14:paraId="495496C2" w14:textId="77777777" w:rsidR="003D2DCE" w:rsidRDefault="003D2DCE" w:rsidP="003D2DCE">
      <w:pPr>
        <w:pStyle w:val="KeepWithNext"/>
        <w:rPr>
          <w:rtl/>
          <w:lang w:eastAsia="he-IL"/>
        </w:rPr>
      </w:pPr>
    </w:p>
    <w:p w14:paraId="5FA640A4" w14:textId="314C3050" w:rsidR="003D2DCE" w:rsidRDefault="003D2DCE" w:rsidP="003D2DCE">
      <w:pPr>
        <w:rPr>
          <w:rtl/>
          <w:lang w:eastAsia="he-IL"/>
        </w:rPr>
      </w:pPr>
      <w:bookmarkStart w:id="45246" w:name="_ETM_Q1_26298162"/>
      <w:bookmarkEnd w:id="45246"/>
      <w:r>
        <w:rPr>
          <w:rFonts w:hint="cs"/>
          <w:rtl/>
          <w:lang w:eastAsia="he-IL"/>
        </w:rPr>
        <w:t>לא.</w:t>
      </w:r>
      <w:bookmarkStart w:id="45247" w:name="_ETM_Q1_26299467"/>
      <w:bookmarkEnd w:id="45247"/>
    </w:p>
    <w:p w14:paraId="5BAA33E1" w14:textId="77777777" w:rsidR="003D2DCE" w:rsidRDefault="003D2DCE" w:rsidP="003D2DCE">
      <w:pPr>
        <w:rPr>
          <w:rtl/>
          <w:lang w:eastAsia="he-IL"/>
        </w:rPr>
      </w:pPr>
      <w:bookmarkStart w:id="45248" w:name="_ETM_Q1_26299687"/>
      <w:bookmarkStart w:id="45249" w:name="_ETM_Q1_26294993"/>
      <w:bookmarkEnd w:id="45248"/>
      <w:bookmarkEnd w:id="45249"/>
    </w:p>
    <w:p w14:paraId="6E38E6BF" w14:textId="6D00E7E5" w:rsidR="003D2DCE" w:rsidRDefault="003D2DCE" w:rsidP="003D2DCE">
      <w:pPr>
        <w:pStyle w:val="a4"/>
        <w:keepNext/>
        <w:rPr>
          <w:rtl/>
        </w:rPr>
      </w:pPr>
      <w:bookmarkStart w:id="45250" w:name="ET_speaker_5109_3930"/>
      <w:r w:rsidRPr="003D2DCE">
        <w:rPr>
          <w:rStyle w:val="TagStyle"/>
          <w:rtl/>
        </w:rPr>
        <w:t xml:space="preserve"> &lt;&lt; דובר &gt;&gt; </w:t>
      </w:r>
      <w:r>
        <w:rPr>
          <w:rtl/>
        </w:rPr>
        <w:t>אלעזר שטרן (יש עתיד):</w:t>
      </w:r>
      <w:r w:rsidRPr="003D2DCE">
        <w:rPr>
          <w:rStyle w:val="TagStyle"/>
          <w:rtl/>
        </w:rPr>
        <w:t xml:space="preserve"> &lt;&lt; דובר &gt;&gt;</w:t>
      </w:r>
      <w:r w:rsidR="00707E81">
        <w:rPr>
          <w:rtl/>
        </w:rPr>
        <w:t xml:space="preserve"> </w:t>
      </w:r>
      <w:r>
        <w:rPr>
          <w:rtl/>
        </w:rPr>
        <w:t xml:space="preserve"> </w:t>
      </w:r>
      <w:bookmarkEnd w:id="45250"/>
    </w:p>
    <w:p w14:paraId="1DAB1966" w14:textId="77777777" w:rsidR="003D2DCE" w:rsidRDefault="003D2DCE" w:rsidP="003D2DCE">
      <w:pPr>
        <w:pStyle w:val="KeepWithNext"/>
        <w:rPr>
          <w:rtl/>
          <w:lang w:eastAsia="he-IL"/>
        </w:rPr>
      </w:pPr>
    </w:p>
    <w:p w14:paraId="1A827B83" w14:textId="15B8F84F" w:rsidR="003D2DCE" w:rsidRDefault="003D2DCE" w:rsidP="003D2DCE">
      <w:pPr>
        <w:rPr>
          <w:rtl/>
          <w:lang w:eastAsia="he-IL"/>
        </w:rPr>
      </w:pPr>
      <w:bookmarkStart w:id="45251" w:name="_ETM_Q1_26296916"/>
      <w:bookmarkStart w:id="45252" w:name="_ETM_Q1_26297016"/>
      <w:bookmarkEnd w:id="45251"/>
      <w:bookmarkEnd w:id="45252"/>
      <w:r>
        <w:rPr>
          <w:rFonts w:hint="cs"/>
          <w:rtl/>
          <w:lang w:eastAsia="he-IL"/>
        </w:rPr>
        <w:t>לפעמים</w:t>
      </w:r>
      <w:bookmarkStart w:id="45253" w:name="_ETM_Q1_26298376"/>
      <w:bookmarkEnd w:id="45253"/>
      <w:r>
        <w:rPr>
          <w:rFonts w:hint="cs"/>
          <w:rtl/>
          <w:lang w:eastAsia="he-IL"/>
        </w:rPr>
        <w:t xml:space="preserve"> עצוב להיות צודק,</w:t>
      </w:r>
      <w:r w:rsidR="00707E81">
        <w:rPr>
          <w:rFonts w:hint="cs"/>
          <w:rtl/>
          <w:lang w:eastAsia="he-IL"/>
        </w:rPr>
        <w:t xml:space="preserve"> </w:t>
      </w:r>
      <w:r>
        <w:rPr>
          <w:rFonts w:hint="cs"/>
          <w:rtl/>
          <w:lang w:eastAsia="he-IL"/>
        </w:rPr>
        <w:t>אני לא שמח שאנחנו יוצאים צודקים,</w:t>
      </w:r>
      <w:bookmarkStart w:id="45254" w:name="_ETM_Q1_26302180"/>
      <w:bookmarkEnd w:id="45254"/>
      <w:r>
        <w:rPr>
          <w:rFonts w:hint="cs"/>
          <w:rtl/>
          <w:lang w:eastAsia="he-IL"/>
        </w:rPr>
        <w:t xml:space="preserve"> שגם אתה מבין כמה צדקנו, זה עוד ימשיך עכשיו</w:t>
      </w:r>
      <w:bookmarkStart w:id="45255" w:name="_ETM_Q1_26310064"/>
      <w:bookmarkEnd w:id="45255"/>
      <w:r>
        <w:rPr>
          <w:rFonts w:hint="cs"/>
          <w:rtl/>
          <w:lang w:eastAsia="he-IL"/>
        </w:rPr>
        <w:t xml:space="preserve"> עם חוק החמץ, דרך אגב אם </w:t>
      </w:r>
      <w:bookmarkStart w:id="45256" w:name="_ETM_Q1_26309208"/>
      <w:bookmarkEnd w:id="45256"/>
      <w:r>
        <w:rPr>
          <w:rFonts w:hint="cs"/>
          <w:rtl/>
          <w:lang w:eastAsia="he-IL"/>
        </w:rPr>
        <w:t>עוצרים עכשיו את החקיקה,</w:t>
      </w:r>
      <w:bookmarkStart w:id="45257" w:name="_ETM_Q1_26312493"/>
      <w:bookmarkEnd w:id="45257"/>
      <w:r>
        <w:rPr>
          <w:rFonts w:hint="cs"/>
          <w:rtl/>
          <w:lang w:eastAsia="he-IL"/>
        </w:rPr>
        <w:t xml:space="preserve"> אני חושב שכדאי לכם באמת גם בעצתם של </w:t>
      </w:r>
      <w:bookmarkStart w:id="45258" w:name="_ETM_Q1_26313868"/>
      <w:bookmarkEnd w:id="45258"/>
      <w:r>
        <w:rPr>
          <w:rFonts w:hint="cs"/>
          <w:rtl/>
          <w:lang w:eastAsia="he-IL"/>
        </w:rPr>
        <w:t xml:space="preserve">מנהלי בתי </w:t>
      </w:r>
      <w:bookmarkStart w:id="45259" w:name="_ETM_Q1_26315173"/>
      <w:bookmarkEnd w:id="45259"/>
      <w:r>
        <w:rPr>
          <w:rFonts w:hint="cs"/>
          <w:rtl/>
          <w:lang w:eastAsia="he-IL"/>
        </w:rPr>
        <w:t>החולים, לעכב את חוק החמץ על לפסח הבא.</w:t>
      </w:r>
      <w:bookmarkStart w:id="45260" w:name="_ETM_Q1_26325018"/>
      <w:bookmarkEnd w:id="45260"/>
    </w:p>
    <w:p w14:paraId="633FB052" w14:textId="77777777" w:rsidR="003D2DCE" w:rsidRDefault="003D2DCE" w:rsidP="003D2DCE">
      <w:pPr>
        <w:rPr>
          <w:rtl/>
          <w:lang w:eastAsia="he-IL"/>
        </w:rPr>
      </w:pPr>
      <w:bookmarkStart w:id="45261" w:name="_ETM_Q1_26326688"/>
      <w:bookmarkStart w:id="45262" w:name="_ETM_Q1_26323693"/>
      <w:bookmarkStart w:id="45263" w:name="_ETM_Q1_26325405"/>
      <w:bookmarkEnd w:id="45261"/>
      <w:bookmarkEnd w:id="45262"/>
      <w:bookmarkEnd w:id="45263"/>
    </w:p>
    <w:p w14:paraId="73553788" w14:textId="401C63DE" w:rsidR="003D2DCE" w:rsidRDefault="003D2DCE" w:rsidP="003D2DCE">
      <w:pPr>
        <w:pStyle w:val="a4"/>
        <w:keepNext/>
        <w:rPr>
          <w:rtl/>
        </w:rPr>
      </w:pPr>
      <w:bookmarkStart w:id="45264" w:name="ET_speaker_5797_3931"/>
      <w:r w:rsidRPr="003D2DCE">
        <w:rPr>
          <w:rStyle w:val="TagStyle"/>
          <w:rtl/>
        </w:rPr>
        <w:t xml:space="preserve"> &lt;&lt; דובר &gt;&gt; </w:t>
      </w:r>
      <w:r>
        <w:rPr>
          <w:rtl/>
        </w:rPr>
        <w:t>יצחק פינדרוס (יהדות התורה):</w:t>
      </w:r>
      <w:r w:rsidRPr="003D2DCE">
        <w:rPr>
          <w:rStyle w:val="TagStyle"/>
          <w:rtl/>
        </w:rPr>
        <w:t xml:space="preserve"> &lt;&lt; דובר &gt;&gt;</w:t>
      </w:r>
      <w:r w:rsidR="00707E81">
        <w:rPr>
          <w:rtl/>
        </w:rPr>
        <w:t xml:space="preserve"> </w:t>
      </w:r>
      <w:r>
        <w:rPr>
          <w:rtl/>
        </w:rPr>
        <w:t xml:space="preserve"> </w:t>
      </w:r>
      <w:bookmarkEnd w:id="45264"/>
    </w:p>
    <w:p w14:paraId="49144B7D" w14:textId="77777777" w:rsidR="003D2DCE" w:rsidRDefault="003D2DCE" w:rsidP="003D2DCE">
      <w:pPr>
        <w:pStyle w:val="KeepWithNext"/>
        <w:rPr>
          <w:rtl/>
          <w:lang w:eastAsia="he-IL"/>
        </w:rPr>
      </w:pPr>
    </w:p>
    <w:p w14:paraId="44232C00" w14:textId="3F17C171" w:rsidR="003D2DCE" w:rsidRDefault="003D2DCE" w:rsidP="003D2DCE">
      <w:pPr>
        <w:rPr>
          <w:rtl/>
          <w:lang w:eastAsia="he-IL"/>
        </w:rPr>
      </w:pPr>
      <w:bookmarkStart w:id="45265" w:name="_ETM_Q1_26328840"/>
      <w:bookmarkEnd w:id="45265"/>
      <w:r>
        <w:rPr>
          <w:rFonts w:hint="cs"/>
          <w:rtl/>
          <w:lang w:eastAsia="he-IL"/>
        </w:rPr>
        <w:t>זה</w:t>
      </w:r>
      <w:bookmarkStart w:id="45266" w:name="_ETM_Q1_26329303"/>
      <w:bookmarkEnd w:id="45266"/>
      <w:r>
        <w:rPr>
          <w:rFonts w:hint="cs"/>
          <w:rtl/>
          <w:lang w:eastAsia="he-IL"/>
        </w:rPr>
        <w:t xml:space="preserve"> סמכות שלהם </w:t>
      </w:r>
      <w:bookmarkStart w:id="45267" w:name="_ETM_Q1_26330924"/>
      <w:bookmarkEnd w:id="45267"/>
      <w:r>
        <w:rPr>
          <w:rFonts w:hint="cs"/>
          <w:rtl/>
          <w:lang w:eastAsia="he-IL"/>
        </w:rPr>
        <w:t xml:space="preserve">מבחינת החוק, מבחינת </w:t>
      </w:r>
      <w:bookmarkStart w:id="45268" w:name="_ETM_Q1_26333526"/>
      <w:bookmarkEnd w:id="45268"/>
      <w:r>
        <w:rPr>
          <w:rFonts w:hint="cs"/>
          <w:rtl/>
          <w:lang w:eastAsia="he-IL"/>
        </w:rPr>
        <w:t>מנהלי בתי החולים.</w:t>
      </w:r>
      <w:bookmarkStart w:id="45269" w:name="_ETM_Q1_26336668"/>
      <w:bookmarkEnd w:id="45269"/>
    </w:p>
    <w:p w14:paraId="38C52DAD" w14:textId="77777777" w:rsidR="003D2DCE" w:rsidRDefault="003D2DCE" w:rsidP="003D2DCE">
      <w:pPr>
        <w:rPr>
          <w:rtl/>
          <w:lang w:eastAsia="he-IL"/>
        </w:rPr>
      </w:pPr>
      <w:bookmarkStart w:id="45270" w:name="_ETM_Q1_26338365"/>
      <w:bookmarkStart w:id="45271" w:name="_ETM_Q1_26333896"/>
      <w:bookmarkStart w:id="45272" w:name="_ETM_Q1_26359945"/>
      <w:bookmarkStart w:id="45273" w:name="_ETM_Q1_26355251"/>
      <w:bookmarkStart w:id="45274" w:name="_ETM_Q1_26350907"/>
      <w:bookmarkStart w:id="45275" w:name="_ETM_Q1_26346433"/>
      <w:bookmarkStart w:id="45276" w:name="_ETM_Q1_26342280"/>
      <w:bookmarkStart w:id="45277" w:name="_ETM_Q1_26338875"/>
      <w:bookmarkStart w:id="45278" w:name="_ETM_Q1_26334563"/>
      <w:bookmarkStart w:id="45279" w:name="_ETM_Q1_26332407"/>
      <w:bookmarkStart w:id="45280" w:name="_ETM_Q1_26327940"/>
      <w:bookmarkEnd w:id="45270"/>
      <w:bookmarkEnd w:id="45271"/>
      <w:bookmarkEnd w:id="45272"/>
      <w:bookmarkEnd w:id="45273"/>
      <w:bookmarkEnd w:id="45274"/>
      <w:bookmarkEnd w:id="45275"/>
      <w:bookmarkEnd w:id="45276"/>
      <w:bookmarkEnd w:id="45277"/>
      <w:bookmarkEnd w:id="45278"/>
      <w:bookmarkEnd w:id="45279"/>
      <w:bookmarkEnd w:id="45280"/>
    </w:p>
    <w:p w14:paraId="6ED05575" w14:textId="7D6FDA2A" w:rsidR="003D2DCE" w:rsidRDefault="003D2DCE" w:rsidP="003D2DCE">
      <w:pPr>
        <w:pStyle w:val="a4"/>
        <w:keepNext/>
        <w:rPr>
          <w:rtl/>
        </w:rPr>
      </w:pPr>
      <w:bookmarkStart w:id="45281" w:name="ET_speaker_5109_3932"/>
      <w:r w:rsidRPr="003D2DCE">
        <w:rPr>
          <w:rStyle w:val="TagStyle"/>
          <w:rtl/>
        </w:rPr>
        <w:t xml:space="preserve"> &lt;&lt; דובר &gt;&gt; </w:t>
      </w:r>
      <w:r>
        <w:rPr>
          <w:rtl/>
        </w:rPr>
        <w:t>אלעזר שטרן (יש עתיד):</w:t>
      </w:r>
      <w:r w:rsidRPr="003D2DCE">
        <w:rPr>
          <w:rStyle w:val="TagStyle"/>
          <w:rtl/>
        </w:rPr>
        <w:t xml:space="preserve"> &lt;&lt; דובר &gt;&gt;</w:t>
      </w:r>
      <w:r w:rsidR="00707E81">
        <w:rPr>
          <w:rtl/>
        </w:rPr>
        <w:t xml:space="preserve"> </w:t>
      </w:r>
      <w:r>
        <w:rPr>
          <w:rtl/>
        </w:rPr>
        <w:t xml:space="preserve"> </w:t>
      </w:r>
      <w:bookmarkEnd w:id="45281"/>
    </w:p>
    <w:p w14:paraId="69516B8E" w14:textId="77777777" w:rsidR="003D2DCE" w:rsidRDefault="003D2DCE" w:rsidP="003D2DCE">
      <w:pPr>
        <w:pStyle w:val="KeepWithNext"/>
        <w:rPr>
          <w:rtl/>
          <w:lang w:eastAsia="he-IL"/>
        </w:rPr>
      </w:pPr>
    </w:p>
    <w:p w14:paraId="3984B0DF" w14:textId="5BE6A6D5" w:rsidR="003D2DCE" w:rsidRDefault="003D2DCE" w:rsidP="003D2DCE">
      <w:pPr>
        <w:rPr>
          <w:rtl/>
          <w:lang w:eastAsia="he-IL"/>
        </w:rPr>
      </w:pPr>
      <w:bookmarkStart w:id="45282" w:name="_ETM_Q1_26331235"/>
      <w:bookmarkStart w:id="45283" w:name="_ETM_Q1_26331432"/>
      <w:bookmarkEnd w:id="45282"/>
      <w:bookmarkEnd w:id="45283"/>
      <w:r>
        <w:rPr>
          <w:rFonts w:hint="cs"/>
          <w:rtl/>
          <w:lang w:eastAsia="he-IL"/>
        </w:rPr>
        <w:t>אני מציע ל</w:t>
      </w:r>
      <w:bookmarkStart w:id="45284" w:name="_ETM_Q1_26334072"/>
      <w:bookmarkEnd w:id="45284"/>
      <w:r>
        <w:rPr>
          <w:rFonts w:hint="cs"/>
          <w:rtl/>
          <w:lang w:eastAsia="he-IL"/>
        </w:rPr>
        <w:t>החיל את זה רק על פסח דורות, פינדרוס מה אתה</w:t>
      </w:r>
      <w:bookmarkStart w:id="45285" w:name="_ETM_Q1_26339208"/>
      <w:bookmarkEnd w:id="45285"/>
      <w:r>
        <w:rPr>
          <w:rFonts w:hint="cs"/>
          <w:rtl/>
          <w:lang w:eastAsia="he-IL"/>
        </w:rPr>
        <w:t xml:space="preserve"> אומר, במקום על פסח מצריים להחיל את זה על</w:t>
      </w:r>
      <w:bookmarkStart w:id="45286" w:name="_ETM_Q1_26346414"/>
      <w:bookmarkEnd w:id="45286"/>
      <w:r>
        <w:rPr>
          <w:rFonts w:hint="cs"/>
          <w:rtl/>
          <w:lang w:eastAsia="he-IL"/>
        </w:rPr>
        <w:t xml:space="preserve"> פסח דורות?</w:t>
      </w:r>
      <w:bookmarkStart w:id="45287" w:name="_ETM_Q1_26344217"/>
      <w:bookmarkStart w:id="45288" w:name="_ETM_Q1_26344758"/>
      <w:bookmarkEnd w:id="45287"/>
      <w:bookmarkEnd w:id="45288"/>
    </w:p>
    <w:p w14:paraId="0EDBDCA5" w14:textId="77777777" w:rsidR="003D2DCE" w:rsidRDefault="003D2DCE" w:rsidP="003D2DCE">
      <w:pPr>
        <w:rPr>
          <w:rtl/>
          <w:lang w:eastAsia="he-IL"/>
        </w:rPr>
      </w:pPr>
      <w:bookmarkStart w:id="45289" w:name="_ETM_Q1_26344969"/>
      <w:bookmarkStart w:id="45290" w:name="_ETM_Q1_26340041"/>
      <w:bookmarkStart w:id="45291" w:name="_ETM_Q1_26341417"/>
      <w:bookmarkStart w:id="45292" w:name="_ETM_Q1_26341859"/>
      <w:bookmarkStart w:id="45293" w:name="_ETM_Q1_26343739"/>
      <w:bookmarkEnd w:id="45289"/>
      <w:bookmarkEnd w:id="45290"/>
      <w:bookmarkEnd w:id="45291"/>
      <w:bookmarkEnd w:id="45292"/>
      <w:bookmarkEnd w:id="45293"/>
    </w:p>
    <w:p w14:paraId="28E8ED46" w14:textId="01D68E59" w:rsidR="003D2DCE" w:rsidRDefault="003D2DCE" w:rsidP="003D2DCE">
      <w:pPr>
        <w:pStyle w:val="a4"/>
        <w:keepNext/>
        <w:rPr>
          <w:rtl/>
        </w:rPr>
      </w:pPr>
      <w:bookmarkStart w:id="45294" w:name="ET_speaker_6156_3933"/>
      <w:r w:rsidRPr="003D2DCE">
        <w:rPr>
          <w:rStyle w:val="TagStyle"/>
          <w:rtl/>
        </w:rPr>
        <w:t xml:space="preserve"> &lt;&lt; דובר &gt;&gt; </w:t>
      </w:r>
      <w:r>
        <w:rPr>
          <w:rtl/>
        </w:rPr>
        <w:t>גלעד קריב (העבודה):</w:t>
      </w:r>
      <w:r w:rsidRPr="003D2DCE">
        <w:rPr>
          <w:rStyle w:val="TagStyle"/>
          <w:rtl/>
        </w:rPr>
        <w:t xml:space="preserve"> &lt;&lt; דובר &gt;&gt;</w:t>
      </w:r>
      <w:r w:rsidR="00707E81">
        <w:rPr>
          <w:rtl/>
        </w:rPr>
        <w:t xml:space="preserve"> </w:t>
      </w:r>
      <w:r>
        <w:rPr>
          <w:rtl/>
        </w:rPr>
        <w:t xml:space="preserve"> </w:t>
      </w:r>
      <w:bookmarkEnd w:id="45294"/>
    </w:p>
    <w:p w14:paraId="7F693BF9" w14:textId="77777777" w:rsidR="003D2DCE" w:rsidRDefault="003D2DCE" w:rsidP="003D2DCE">
      <w:pPr>
        <w:pStyle w:val="KeepWithNext"/>
        <w:rPr>
          <w:rtl/>
          <w:lang w:eastAsia="he-IL"/>
        </w:rPr>
      </w:pPr>
    </w:p>
    <w:p w14:paraId="3612AE2D" w14:textId="623EB01D" w:rsidR="003D2DCE" w:rsidRDefault="003D2DCE" w:rsidP="003D2DCE">
      <w:pPr>
        <w:rPr>
          <w:rtl/>
          <w:lang w:eastAsia="he-IL"/>
        </w:rPr>
      </w:pPr>
      <w:bookmarkStart w:id="45295" w:name="_ETM_Q1_26346123"/>
      <w:bookmarkStart w:id="45296" w:name="_ETM_Q1_26346232"/>
      <w:bookmarkEnd w:id="45295"/>
      <w:bookmarkEnd w:id="45296"/>
      <w:r>
        <w:rPr>
          <w:rFonts w:hint="cs"/>
          <w:rtl/>
          <w:lang w:eastAsia="he-IL"/>
        </w:rPr>
        <w:t>למה לא להחיל</w:t>
      </w:r>
      <w:bookmarkStart w:id="45297" w:name="_ETM_Q1_26343325"/>
      <w:bookmarkEnd w:id="45297"/>
      <w:r>
        <w:rPr>
          <w:rFonts w:hint="cs"/>
          <w:rtl/>
          <w:lang w:eastAsia="he-IL"/>
        </w:rPr>
        <w:t xml:space="preserve"> את זה על פסח שני </w:t>
      </w:r>
      <w:bookmarkStart w:id="45298" w:name="_ETM_Q1_26345727"/>
      <w:bookmarkEnd w:id="45298"/>
      <w:r>
        <w:rPr>
          <w:rFonts w:hint="cs"/>
          <w:rtl/>
          <w:lang w:eastAsia="he-IL"/>
        </w:rPr>
        <w:t>רק ב- י"ד באייר.</w:t>
      </w:r>
      <w:bookmarkStart w:id="45299" w:name="_ETM_Q1_26348365"/>
      <w:bookmarkEnd w:id="45299"/>
    </w:p>
    <w:p w14:paraId="3EA536B6" w14:textId="77777777" w:rsidR="003D2DCE" w:rsidRDefault="003D2DCE" w:rsidP="003D2DCE">
      <w:pPr>
        <w:rPr>
          <w:rtl/>
          <w:lang w:eastAsia="he-IL"/>
        </w:rPr>
      </w:pPr>
      <w:bookmarkStart w:id="45300" w:name="_ETM_Q1_26348559"/>
      <w:bookmarkStart w:id="45301" w:name="_ETM_Q1_26344093"/>
      <w:bookmarkStart w:id="45302" w:name="_ETM_Q1_26344983"/>
      <w:bookmarkEnd w:id="45300"/>
      <w:bookmarkEnd w:id="45301"/>
      <w:bookmarkEnd w:id="45302"/>
    </w:p>
    <w:p w14:paraId="60C0487E" w14:textId="19684F37" w:rsidR="003D2DCE" w:rsidRDefault="003D2DCE" w:rsidP="003D2DCE">
      <w:pPr>
        <w:pStyle w:val="a4"/>
        <w:keepNext/>
        <w:rPr>
          <w:rtl/>
        </w:rPr>
      </w:pPr>
      <w:bookmarkStart w:id="45303" w:name="ET_speaker_5797_3934"/>
      <w:r w:rsidRPr="003D2DCE">
        <w:rPr>
          <w:rStyle w:val="TagStyle"/>
          <w:rtl/>
        </w:rPr>
        <w:t xml:space="preserve"> &lt;&lt; דובר &gt;&gt; </w:t>
      </w:r>
      <w:r>
        <w:rPr>
          <w:rtl/>
        </w:rPr>
        <w:t>יצחק פינדרוס (יהדות התורה):</w:t>
      </w:r>
      <w:r w:rsidRPr="003D2DCE">
        <w:rPr>
          <w:rStyle w:val="TagStyle"/>
          <w:rtl/>
        </w:rPr>
        <w:t xml:space="preserve"> &lt;&lt; דובר &gt;&gt;</w:t>
      </w:r>
      <w:r w:rsidR="00707E81">
        <w:rPr>
          <w:rtl/>
        </w:rPr>
        <w:t xml:space="preserve"> </w:t>
      </w:r>
      <w:r>
        <w:rPr>
          <w:rtl/>
        </w:rPr>
        <w:t xml:space="preserve"> </w:t>
      </w:r>
      <w:bookmarkEnd w:id="45303"/>
    </w:p>
    <w:p w14:paraId="6397B9B4" w14:textId="77777777" w:rsidR="003D2DCE" w:rsidRDefault="003D2DCE" w:rsidP="003D2DCE">
      <w:pPr>
        <w:pStyle w:val="KeepWithNext"/>
        <w:rPr>
          <w:rtl/>
          <w:lang w:eastAsia="he-IL"/>
        </w:rPr>
      </w:pPr>
    </w:p>
    <w:p w14:paraId="3DB7BEF5" w14:textId="0D0A77B3" w:rsidR="003D2DCE" w:rsidRDefault="003D2DCE" w:rsidP="003D2DCE">
      <w:pPr>
        <w:rPr>
          <w:rtl/>
          <w:lang w:eastAsia="he-IL"/>
        </w:rPr>
      </w:pPr>
      <w:bookmarkStart w:id="45304" w:name="_ETM_Q1_26348719"/>
      <w:bookmarkEnd w:id="45304"/>
      <w:r>
        <w:rPr>
          <w:rFonts w:hint="cs"/>
          <w:rtl/>
          <w:lang w:eastAsia="he-IL"/>
        </w:rPr>
        <w:t xml:space="preserve">מי </w:t>
      </w:r>
      <w:bookmarkStart w:id="45305" w:name="_ETM_Q1_26348992"/>
      <w:bookmarkEnd w:id="45305"/>
      <w:r>
        <w:rPr>
          <w:rFonts w:hint="cs"/>
          <w:rtl/>
          <w:lang w:eastAsia="he-IL"/>
        </w:rPr>
        <w:t xml:space="preserve">שרוצה להפוך </w:t>
      </w:r>
      <w:bookmarkStart w:id="45306" w:name="_ETM_Q1_26346040"/>
      <w:bookmarkEnd w:id="45306"/>
      <w:r>
        <w:rPr>
          <w:rFonts w:hint="cs"/>
          <w:rtl/>
          <w:lang w:eastAsia="he-IL"/>
        </w:rPr>
        <w:t>את תועבות מצריים, חושב שפה</w:t>
      </w:r>
      <w:bookmarkStart w:id="45307" w:name="_ETM_Q1_26349754"/>
      <w:bookmarkEnd w:id="45307"/>
      <w:r>
        <w:rPr>
          <w:rFonts w:hint="cs"/>
          <w:rtl/>
          <w:lang w:eastAsia="he-IL"/>
        </w:rPr>
        <w:t xml:space="preserve"> זה מצריים, אנחנו לא חושבים.</w:t>
      </w:r>
      <w:bookmarkStart w:id="45308" w:name="_ETM_Q1_26352868"/>
      <w:bookmarkEnd w:id="45308"/>
    </w:p>
    <w:p w14:paraId="41C9CFAF" w14:textId="77777777" w:rsidR="003D2DCE" w:rsidRDefault="003D2DCE" w:rsidP="003D2DCE">
      <w:pPr>
        <w:rPr>
          <w:rtl/>
          <w:lang w:eastAsia="he-IL"/>
        </w:rPr>
      </w:pPr>
    </w:p>
    <w:p w14:paraId="5A8CAC02" w14:textId="7584D97B" w:rsidR="003D2DCE" w:rsidRDefault="003D2DCE" w:rsidP="003D2DCE">
      <w:pPr>
        <w:pStyle w:val="a4"/>
        <w:keepNext/>
        <w:rPr>
          <w:rtl/>
        </w:rPr>
      </w:pPr>
      <w:bookmarkStart w:id="45309" w:name="ET_speaker_6156_3935"/>
      <w:r w:rsidRPr="003D2DCE">
        <w:rPr>
          <w:rStyle w:val="TagStyle"/>
          <w:rtl/>
        </w:rPr>
        <w:t xml:space="preserve"> &lt;&lt; דובר &gt;&gt; </w:t>
      </w:r>
      <w:r>
        <w:rPr>
          <w:rtl/>
        </w:rPr>
        <w:t>גלעד קריב (העבודה):</w:t>
      </w:r>
      <w:r w:rsidRPr="003D2DCE">
        <w:rPr>
          <w:rStyle w:val="TagStyle"/>
          <w:rtl/>
        </w:rPr>
        <w:t xml:space="preserve"> &lt;&lt; דובר &gt;&gt;</w:t>
      </w:r>
      <w:r w:rsidR="00707E81">
        <w:rPr>
          <w:rtl/>
        </w:rPr>
        <w:t xml:space="preserve"> </w:t>
      </w:r>
      <w:r>
        <w:rPr>
          <w:rtl/>
        </w:rPr>
        <w:t xml:space="preserve"> </w:t>
      </w:r>
      <w:bookmarkEnd w:id="45309"/>
    </w:p>
    <w:p w14:paraId="1E2F041C" w14:textId="77777777" w:rsidR="003D2DCE" w:rsidRDefault="003D2DCE" w:rsidP="003D2DCE">
      <w:pPr>
        <w:pStyle w:val="KeepWithNext"/>
        <w:rPr>
          <w:rtl/>
          <w:lang w:eastAsia="he-IL"/>
        </w:rPr>
      </w:pPr>
    </w:p>
    <w:p w14:paraId="63A75A38" w14:textId="494CA28A" w:rsidR="003D2DCE" w:rsidRDefault="003D2DCE" w:rsidP="003D2DCE">
      <w:pPr>
        <w:rPr>
          <w:rtl/>
          <w:lang w:eastAsia="he-IL"/>
        </w:rPr>
      </w:pPr>
      <w:bookmarkStart w:id="45310" w:name="_ETM_Q1_26358272"/>
      <w:bookmarkEnd w:id="45310"/>
      <w:r>
        <w:rPr>
          <w:rFonts w:hint="cs"/>
          <w:rtl/>
          <w:lang w:eastAsia="he-IL"/>
        </w:rPr>
        <w:t>א</w:t>
      </w:r>
      <w:bookmarkStart w:id="45311" w:name="_ETM_Q1_26358393"/>
      <w:bookmarkEnd w:id="45311"/>
      <w:r>
        <w:rPr>
          <w:rFonts w:hint="cs"/>
          <w:rtl/>
          <w:lang w:eastAsia="he-IL"/>
        </w:rPr>
        <w:t>ני רק רוצה</w:t>
      </w:r>
      <w:bookmarkStart w:id="45312" w:name="_ETM_Q1_26354967"/>
      <w:bookmarkEnd w:id="45312"/>
      <w:r>
        <w:rPr>
          <w:rFonts w:hint="cs"/>
          <w:rtl/>
          <w:lang w:eastAsia="he-IL"/>
        </w:rPr>
        <w:t xml:space="preserve"> לדעתם אם עושי</w:t>
      </w:r>
      <w:bookmarkStart w:id="45313" w:name="_ETM_Q1_26356474"/>
      <w:bookmarkEnd w:id="45313"/>
      <w:r>
        <w:rPr>
          <w:rFonts w:hint="cs"/>
          <w:rtl/>
          <w:lang w:eastAsia="he-IL"/>
        </w:rPr>
        <w:t xml:space="preserve">ם ביאור חמץ ב- </w:t>
      </w:r>
      <w:r>
        <w:rPr>
          <w:rFonts w:hint="cs"/>
          <w:lang w:eastAsia="he-IL"/>
        </w:rPr>
        <w:t>MRI</w:t>
      </w:r>
      <w:r>
        <w:rPr>
          <w:rFonts w:hint="cs"/>
          <w:rtl/>
          <w:lang w:eastAsia="he-IL"/>
        </w:rPr>
        <w:t>.</w:t>
      </w:r>
    </w:p>
    <w:p w14:paraId="0A4C1729" w14:textId="77777777" w:rsidR="003D2DCE" w:rsidRDefault="003D2DCE" w:rsidP="003D2DCE">
      <w:pPr>
        <w:rPr>
          <w:rtl/>
          <w:lang w:eastAsia="he-IL"/>
        </w:rPr>
      </w:pPr>
      <w:bookmarkStart w:id="45314" w:name="_ETM_Q1_26360815"/>
      <w:bookmarkEnd w:id="45314"/>
    </w:p>
    <w:p w14:paraId="28665911" w14:textId="5F4BFA67" w:rsidR="003D2DCE" w:rsidRDefault="003D2DCE" w:rsidP="003D2DCE">
      <w:pPr>
        <w:pStyle w:val="a4"/>
        <w:keepNext/>
        <w:rPr>
          <w:rtl/>
        </w:rPr>
      </w:pPr>
      <w:bookmarkStart w:id="45315" w:name="ET_speaker_5109_3936"/>
      <w:r w:rsidRPr="003D2DCE">
        <w:rPr>
          <w:rStyle w:val="TagStyle"/>
          <w:rtl/>
        </w:rPr>
        <w:t xml:space="preserve"> &lt;&lt; דובר &gt;&gt; </w:t>
      </w:r>
      <w:r>
        <w:rPr>
          <w:rtl/>
        </w:rPr>
        <w:t>אלעזר שטרן (יש עתיד):</w:t>
      </w:r>
      <w:r w:rsidRPr="003D2DCE">
        <w:rPr>
          <w:rStyle w:val="TagStyle"/>
          <w:rtl/>
        </w:rPr>
        <w:t xml:space="preserve"> &lt;&lt; דובר &gt;&gt;</w:t>
      </w:r>
      <w:r w:rsidR="00707E81">
        <w:rPr>
          <w:rtl/>
        </w:rPr>
        <w:t xml:space="preserve"> </w:t>
      </w:r>
      <w:r>
        <w:rPr>
          <w:rtl/>
        </w:rPr>
        <w:t xml:space="preserve"> </w:t>
      </w:r>
      <w:bookmarkEnd w:id="45315"/>
    </w:p>
    <w:p w14:paraId="1648DCC0" w14:textId="77777777" w:rsidR="003D2DCE" w:rsidRDefault="003D2DCE" w:rsidP="003D2DCE">
      <w:pPr>
        <w:pStyle w:val="KeepWithNext"/>
        <w:rPr>
          <w:rtl/>
          <w:lang w:eastAsia="he-IL"/>
        </w:rPr>
      </w:pPr>
    </w:p>
    <w:p w14:paraId="7CC5FB84" w14:textId="688ABBE2" w:rsidR="003D2DCE" w:rsidRDefault="003D2DCE" w:rsidP="003D2DCE">
      <w:pPr>
        <w:rPr>
          <w:rtl/>
          <w:lang w:eastAsia="he-IL"/>
        </w:rPr>
      </w:pPr>
      <w:bookmarkStart w:id="45316" w:name="_ETM_Q1_26358869"/>
      <w:bookmarkStart w:id="45317" w:name="_ETM_Q1_26358974"/>
      <w:bookmarkEnd w:id="45316"/>
      <w:bookmarkEnd w:id="45317"/>
      <w:r>
        <w:rPr>
          <w:rFonts w:hint="cs"/>
          <w:rtl/>
          <w:lang w:eastAsia="he-IL"/>
        </w:rPr>
        <w:t>אל תגרור אותי למה תועבה, אני</w:t>
      </w:r>
      <w:bookmarkStart w:id="45318" w:name="_ETM_Q1_26361379"/>
      <w:bookmarkEnd w:id="45318"/>
      <w:r>
        <w:rPr>
          <w:rFonts w:hint="cs"/>
          <w:rtl/>
          <w:lang w:eastAsia="he-IL"/>
        </w:rPr>
        <w:t xml:space="preserve"> חושב שחוק החמץ הזה זה תועבה.</w:t>
      </w:r>
      <w:bookmarkStart w:id="45319" w:name="_ETM_Q1_26360987"/>
      <w:bookmarkStart w:id="45320" w:name="_ETM_Q1_26356596"/>
      <w:bookmarkEnd w:id="45319"/>
      <w:bookmarkEnd w:id="45320"/>
    </w:p>
    <w:p w14:paraId="2D9F3C28" w14:textId="77777777" w:rsidR="003D2DCE" w:rsidRDefault="003D2DCE" w:rsidP="003D2DCE">
      <w:pPr>
        <w:rPr>
          <w:rtl/>
          <w:lang w:eastAsia="he-IL"/>
        </w:rPr>
      </w:pPr>
      <w:bookmarkStart w:id="45321" w:name="_ETM_Q1_26357085"/>
      <w:bookmarkEnd w:id="45321"/>
    </w:p>
    <w:p w14:paraId="2713F504" w14:textId="18275C3F" w:rsidR="003D2DCE" w:rsidRDefault="003D2DCE" w:rsidP="003D2DCE">
      <w:pPr>
        <w:pStyle w:val="a4"/>
        <w:keepNext/>
        <w:rPr>
          <w:rtl/>
        </w:rPr>
      </w:pPr>
      <w:bookmarkStart w:id="45322" w:name="ET_speaker_5797_3937"/>
      <w:r w:rsidRPr="003D2DCE">
        <w:rPr>
          <w:rStyle w:val="TagStyle"/>
          <w:rtl/>
        </w:rPr>
        <w:t xml:space="preserve"> &lt;&lt; דובר &gt;&gt; </w:t>
      </w:r>
      <w:r>
        <w:rPr>
          <w:rtl/>
        </w:rPr>
        <w:t>יצחק פינדרוס (יהדות התורה):</w:t>
      </w:r>
      <w:r w:rsidRPr="003D2DCE">
        <w:rPr>
          <w:rStyle w:val="TagStyle"/>
          <w:rtl/>
        </w:rPr>
        <w:t xml:space="preserve"> &lt;&lt; דובר &gt;&gt;</w:t>
      </w:r>
      <w:r w:rsidR="00707E81">
        <w:rPr>
          <w:rtl/>
        </w:rPr>
        <w:t xml:space="preserve"> </w:t>
      </w:r>
      <w:r>
        <w:rPr>
          <w:rtl/>
        </w:rPr>
        <w:t xml:space="preserve"> </w:t>
      </w:r>
      <w:bookmarkEnd w:id="45322"/>
    </w:p>
    <w:p w14:paraId="66390C99" w14:textId="77777777" w:rsidR="003D2DCE" w:rsidRDefault="003D2DCE" w:rsidP="003D2DCE">
      <w:pPr>
        <w:pStyle w:val="KeepWithNext"/>
        <w:rPr>
          <w:rtl/>
          <w:lang w:eastAsia="he-IL"/>
        </w:rPr>
      </w:pPr>
    </w:p>
    <w:p w14:paraId="63C759A0" w14:textId="4D6EB962" w:rsidR="003D2DCE" w:rsidRDefault="003D2DCE" w:rsidP="003D2DCE">
      <w:pPr>
        <w:rPr>
          <w:rtl/>
          <w:lang w:eastAsia="he-IL"/>
        </w:rPr>
      </w:pPr>
      <w:bookmarkStart w:id="45323" w:name="_ETM_Q1_26359403"/>
      <w:bookmarkStart w:id="45324" w:name="_ETM_Q1_26359509"/>
      <w:bookmarkStart w:id="45325" w:name="_ETM_Q1_26359564"/>
      <w:bookmarkStart w:id="45326" w:name="_ETM_Q1_26359655"/>
      <w:bookmarkEnd w:id="45323"/>
      <w:bookmarkEnd w:id="45324"/>
      <w:bookmarkEnd w:id="45325"/>
      <w:bookmarkEnd w:id="45326"/>
      <w:r>
        <w:rPr>
          <w:rFonts w:hint="cs"/>
          <w:rtl/>
          <w:lang w:eastAsia="he-IL"/>
        </w:rPr>
        <w:t>תועבות מצריים.</w:t>
      </w:r>
      <w:bookmarkStart w:id="45327" w:name="_ETM_Q1_26365716"/>
      <w:bookmarkEnd w:id="45327"/>
    </w:p>
    <w:p w14:paraId="3DCBE449" w14:textId="77777777" w:rsidR="003D2DCE" w:rsidRDefault="003D2DCE" w:rsidP="003D2DCE">
      <w:pPr>
        <w:rPr>
          <w:rtl/>
          <w:lang w:eastAsia="he-IL"/>
        </w:rPr>
      </w:pPr>
      <w:bookmarkStart w:id="45328" w:name="_ETM_Q1_26365833"/>
      <w:bookmarkEnd w:id="45328"/>
    </w:p>
    <w:p w14:paraId="24FC6BE3" w14:textId="6559BC92" w:rsidR="003D2DCE" w:rsidRDefault="003D2DCE" w:rsidP="003D2DCE">
      <w:pPr>
        <w:pStyle w:val="a4"/>
        <w:keepNext/>
        <w:rPr>
          <w:rtl/>
        </w:rPr>
      </w:pPr>
      <w:bookmarkStart w:id="45329" w:name="ET_speaker_5109_3938"/>
      <w:r w:rsidRPr="003D2DCE">
        <w:rPr>
          <w:rStyle w:val="TagStyle"/>
          <w:rtl/>
        </w:rPr>
        <w:t xml:space="preserve"> &lt;&lt; דובר &gt;&gt; </w:t>
      </w:r>
      <w:r>
        <w:rPr>
          <w:rtl/>
        </w:rPr>
        <w:t>אלעזר שטרן (יש עתיד):</w:t>
      </w:r>
      <w:r w:rsidRPr="003D2DCE">
        <w:rPr>
          <w:rStyle w:val="TagStyle"/>
          <w:rtl/>
        </w:rPr>
        <w:t xml:space="preserve"> &lt;&lt; דובר &gt;&gt;</w:t>
      </w:r>
      <w:r w:rsidR="00707E81">
        <w:rPr>
          <w:rtl/>
        </w:rPr>
        <w:t xml:space="preserve"> </w:t>
      </w:r>
      <w:r>
        <w:rPr>
          <w:rtl/>
        </w:rPr>
        <w:t xml:space="preserve"> </w:t>
      </w:r>
      <w:bookmarkEnd w:id="45329"/>
    </w:p>
    <w:p w14:paraId="0CCDAFA5" w14:textId="77777777" w:rsidR="003D2DCE" w:rsidRDefault="003D2DCE" w:rsidP="003D2DCE">
      <w:pPr>
        <w:pStyle w:val="KeepWithNext"/>
        <w:rPr>
          <w:rtl/>
          <w:lang w:eastAsia="he-IL"/>
        </w:rPr>
      </w:pPr>
    </w:p>
    <w:p w14:paraId="0533A4A1" w14:textId="0F127875" w:rsidR="003D2DCE" w:rsidRDefault="003D2DCE" w:rsidP="003D2DCE">
      <w:pPr>
        <w:rPr>
          <w:rtl/>
          <w:lang w:eastAsia="he-IL"/>
        </w:rPr>
      </w:pPr>
      <w:bookmarkStart w:id="45330" w:name="_ETM_Q1_26369740"/>
      <w:bookmarkStart w:id="45331" w:name="_ETM_Q1_26369793"/>
      <w:bookmarkEnd w:id="45330"/>
      <w:bookmarkEnd w:id="45331"/>
      <w:r>
        <w:rPr>
          <w:rFonts w:hint="cs"/>
          <w:rtl/>
          <w:lang w:eastAsia="he-IL"/>
        </w:rPr>
        <w:t xml:space="preserve">אתה </w:t>
      </w:r>
      <w:bookmarkStart w:id="45332" w:name="_ETM_Q1_26365570"/>
      <w:bookmarkEnd w:id="45332"/>
      <w:r>
        <w:rPr>
          <w:rFonts w:hint="cs"/>
          <w:rtl/>
          <w:lang w:eastAsia="he-IL"/>
        </w:rPr>
        <w:t>שאלת אותי שאלה</w:t>
      </w:r>
      <w:bookmarkStart w:id="45333" w:name="_ETM_Q1_26367120"/>
      <w:bookmarkEnd w:id="45333"/>
      <w:r>
        <w:rPr>
          <w:rFonts w:hint="cs"/>
          <w:rtl/>
          <w:lang w:eastAsia="he-IL"/>
        </w:rPr>
        <w:t xml:space="preserve"> אני אענה לך, אני חושב שחוק החמץ</w:t>
      </w:r>
      <w:bookmarkStart w:id="45334" w:name="_ETM_Q1_26368087"/>
      <w:bookmarkEnd w:id="45334"/>
      <w:r>
        <w:rPr>
          <w:rFonts w:hint="cs"/>
          <w:rtl/>
          <w:lang w:eastAsia="he-IL"/>
        </w:rPr>
        <w:t xml:space="preserve"> הוא תח</w:t>
      </w:r>
      <w:bookmarkStart w:id="45335" w:name="_ETM_Q1_26368880"/>
      <w:bookmarkEnd w:id="45335"/>
      <w:r>
        <w:rPr>
          <w:rFonts w:hint="cs"/>
          <w:rtl/>
          <w:lang w:eastAsia="he-IL"/>
        </w:rPr>
        <w:t>ת הכותרת תועבת מצריים זה הכל, זהו זה תועבת מצריים החוק</w:t>
      </w:r>
      <w:bookmarkStart w:id="45336" w:name="_ETM_Q1_26377491"/>
      <w:bookmarkEnd w:id="45336"/>
      <w:r>
        <w:rPr>
          <w:rFonts w:hint="cs"/>
          <w:rtl/>
          <w:lang w:eastAsia="he-IL"/>
        </w:rPr>
        <w:t xml:space="preserve"> הזה.</w:t>
      </w:r>
      <w:bookmarkStart w:id="45337" w:name="_ETM_Q1_26378617"/>
      <w:bookmarkEnd w:id="45337"/>
    </w:p>
    <w:p w14:paraId="0010FFD6" w14:textId="77777777" w:rsidR="003D2DCE" w:rsidRDefault="003D2DCE" w:rsidP="003D2DCE">
      <w:pPr>
        <w:rPr>
          <w:rtl/>
          <w:lang w:eastAsia="he-IL"/>
        </w:rPr>
      </w:pPr>
      <w:bookmarkStart w:id="45338" w:name="_ETM_Q1_26378825"/>
      <w:bookmarkStart w:id="45339" w:name="_ETM_Q1_26374457"/>
      <w:bookmarkEnd w:id="45338"/>
      <w:bookmarkEnd w:id="45339"/>
    </w:p>
    <w:p w14:paraId="7C7F4380" w14:textId="35F0942E" w:rsidR="003D2DCE" w:rsidRDefault="003D2DCE" w:rsidP="003D2DCE">
      <w:pPr>
        <w:pStyle w:val="a4"/>
        <w:keepNext/>
        <w:rPr>
          <w:rtl/>
        </w:rPr>
      </w:pPr>
      <w:bookmarkStart w:id="45340" w:name="ET_speaker_5797_3939"/>
      <w:r w:rsidRPr="003D2DCE">
        <w:rPr>
          <w:rStyle w:val="TagStyle"/>
          <w:rtl/>
        </w:rPr>
        <w:t xml:space="preserve"> &lt;&lt; דובר &gt;&gt; </w:t>
      </w:r>
      <w:r>
        <w:rPr>
          <w:rtl/>
        </w:rPr>
        <w:t>יצחק פינדרוס (יהדות התורה):</w:t>
      </w:r>
      <w:r w:rsidRPr="003D2DCE">
        <w:rPr>
          <w:rStyle w:val="TagStyle"/>
          <w:rtl/>
        </w:rPr>
        <w:t xml:space="preserve"> &lt;&lt; דובר &gt;&gt;</w:t>
      </w:r>
      <w:r w:rsidR="00707E81">
        <w:rPr>
          <w:rtl/>
        </w:rPr>
        <w:t xml:space="preserve"> </w:t>
      </w:r>
      <w:r>
        <w:rPr>
          <w:rtl/>
        </w:rPr>
        <w:t xml:space="preserve"> </w:t>
      </w:r>
      <w:bookmarkEnd w:id="45340"/>
    </w:p>
    <w:p w14:paraId="0344543E" w14:textId="77777777" w:rsidR="003D2DCE" w:rsidRDefault="003D2DCE" w:rsidP="003D2DCE">
      <w:pPr>
        <w:pStyle w:val="KeepWithNext"/>
        <w:rPr>
          <w:rtl/>
          <w:lang w:eastAsia="he-IL"/>
        </w:rPr>
      </w:pPr>
    </w:p>
    <w:p w14:paraId="1B785C5C" w14:textId="18133B54" w:rsidR="003D2DCE" w:rsidRDefault="003D2DCE" w:rsidP="003D2DCE">
      <w:pPr>
        <w:rPr>
          <w:rtl/>
          <w:lang w:eastAsia="he-IL"/>
        </w:rPr>
      </w:pPr>
      <w:bookmarkStart w:id="45341" w:name="_ETM_Q1_26377374"/>
      <w:bookmarkStart w:id="45342" w:name="_ETM_Q1_26377499"/>
      <w:bookmarkEnd w:id="45341"/>
      <w:bookmarkEnd w:id="45342"/>
      <w:r>
        <w:rPr>
          <w:rFonts w:hint="cs"/>
          <w:rtl/>
          <w:lang w:eastAsia="he-IL"/>
        </w:rPr>
        <w:t>תלמד חומש מה היה תועבת מצריים.</w:t>
      </w:r>
      <w:bookmarkStart w:id="45343" w:name="_ETM_Q1_26381532"/>
      <w:bookmarkEnd w:id="45343"/>
    </w:p>
    <w:p w14:paraId="7C11E43E" w14:textId="77777777" w:rsidR="003D2DCE" w:rsidRDefault="003D2DCE" w:rsidP="003D2DCE">
      <w:pPr>
        <w:rPr>
          <w:rtl/>
          <w:lang w:eastAsia="he-IL"/>
        </w:rPr>
      </w:pPr>
      <w:bookmarkStart w:id="45344" w:name="_ETM_Q1_26381659"/>
      <w:bookmarkStart w:id="45345" w:name="_ETM_Q1_26376886"/>
      <w:bookmarkStart w:id="45346" w:name="_ETM_Q1_26378620"/>
      <w:bookmarkEnd w:id="45344"/>
      <w:bookmarkEnd w:id="45345"/>
      <w:bookmarkEnd w:id="45346"/>
    </w:p>
    <w:p w14:paraId="7CCE750A" w14:textId="3EA7FB10" w:rsidR="003D2DCE" w:rsidRDefault="003D2DCE" w:rsidP="003D2DCE">
      <w:pPr>
        <w:pStyle w:val="a4"/>
        <w:keepNext/>
        <w:rPr>
          <w:rtl/>
        </w:rPr>
      </w:pPr>
      <w:bookmarkStart w:id="45347" w:name="ET_speaker_5109_3940"/>
      <w:r w:rsidRPr="003D2DCE">
        <w:rPr>
          <w:rStyle w:val="TagStyle"/>
          <w:rtl/>
        </w:rPr>
        <w:t xml:space="preserve"> &lt;&lt; דובר &gt;&gt; </w:t>
      </w:r>
      <w:r>
        <w:rPr>
          <w:rtl/>
        </w:rPr>
        <w:t>אלעזר שטרן (יש עתיד):</w:t>
      </w:r>
      <w:r w:rsidRPr="003D2DCE">
        <w:rPr>
          <w:rStyle w:val="TagStyle"/>
          <w:rtl/>
        </w:rPr>
        <w:t xml:space="preserve"> &lt;&lt; דובר &gt;&gt;</w:t>
      </w:r>
      <w:r w:rsidR="00707E81">
        <w:rPr>
          <w:rtl/>
        </w:rPr>
        <w:t xml:space="preserve"> </w:t>
      </w:r>
      <w:r>
        <w:rPr>
          <w:rtl/>
        </w:rPr>
        <w:t xml:space="preserve"> </w:t>
      </w:r>
      <w:bookmarkEnd w:id="45347"/>
    </w:p>
    <w:p w14:paraId="28CC47DA" w14:textId="77777777" w:rsidR="003D2DCE" w:rsidRDefault="003D2DCE" w:rsidP="003D2DCE">
      <w:pPr>
        <w:pStyle w:val="KeepWithNext"/>
        <w:rPr>
          <w:rtl/>
          <w:lang w:eastAsia="he-IL"/>
        </w:rPr>
      </w:pPr>
    </w:p>
    <w:p w14:paraId="699BA04D" w14:textId="7698E833" w:rsidR="003D2DCE" w:rsidRDefault="003D2DCE" w:rsidP="003D2DCE">
      <w:pPr>
        <w:rPr>
          <w:rtl/>
          <w:lang w:eastAsia="he-IL"/>
        </w:rPr>
      </w:pPr>
      <w:bookmarkStart w:id="45348" w:name="_ETM_Q1_26382424"/>
      <w:bookmarkEnd w:id="45348"/>
      <w:r>
        <w:rPr>
          <w:rFonts w:hint="cs"/>
          <w:rtl/>
          <w:lang w:eastAsia="he-IL"/>
        </w:rPr>
        <w:t>ב</w:t>
      </w:r>
      <w:bookmarkStart w:id="45349" w:name="_ETM_Q1_26382686"/>
      <w:bookmarkEnd w:id="45349"/>
      <w:r>
        <w:rPr>
          <w:rFonts w:hint="cs"/>
          <w:rtl/>
          <w:lang w:eastAsia="he-IL"/>
        </w:rPr>
        <w:t>רור שאני למדתי עוד</w:t>
      </w:r>
      <w:bookmarkStart w:id="45350" w:name="_ETM_Q1_26386078"/>
      <w:bookmarkEnd w:id="45350"/>
      <w:r>
        <w:rPr>
          <w:rFonts w:hint="cs"/>
          <w:rtl/>
          <w:lang w:eastAsia="he-IL"/>
        </w:rPr>
        <w:t xml:space="preserve"> לפני</w:t>
      </w:r>
      <w:bookmarkStart w:id="45351" w:name="_ETM_Q1_26381884"/>
      <w:bookmarkEnd w:id="45351"/>
      <w:r>
        <w:rPr>
          <w:rFonts w:hint="cs"/>
          <w:rtl/>
          <w:lang w:eastAsia="he-IL"/>
        </w:rPr>
        <w:t xml:space="preserve"> שאתה למדת חומש.</w:t>
      </w:r>
    </w:p>
    <w:p w14:paraId="2F24460C" w14:textId="77777777" w:rsidR="003D2DCE" w:rsidRDefault="003D2DCE" w:rsidP="003D2DCE">
      <w:pPr>
        <w:rPr>
          <w:rtl/>
          <w:lang w:eastAsia="he-IL"/>
        </w:rPr>
      </w:pPr>
      <w:bookmarkStart w:id="45352" w:name="_ETM_Q1_26386699"/>
      <w:bookmarkStart w:id="45353" w:name="_ETM_Q1_26386837"/>
      <w:bookmarkEnd w:id="45352"/>
      <w:bookmarkEnd w:id="45353"/>
    </w:p>
    <w:p w14:paraId="1FE92913" w14:textId="302E17F8" w:rsidR="003D2DCE" w:rsidRDefault="003D2DCE" w:rsidP="003D2DCE">
      <w:pPr>
        <w:pStyle w:val="a4"/>
        <w:keepNext/>
        <w:rPr>
          <w:rtl/>
        </w:rPr>
      </w:pPr>
      <w:bookmarkStart w:id="45354" w:name="ET_speaker_5797_3941"/>
      <w:r w:rsidRPr="003D2DCE">
        <w:rPr>
          <w:rStyle w:val="TagStyle"/>
          <w:rtl/>
        </w:rPr>
        <w:t xml:space="preserve"> &lt;&lt; דובר &gt;&gt; </w:t>
      </w:r>
      <w:r>
        <w:rPr>
          <w:rtl/>
        </w:rPr>
        <w:t>יצחק פינדרוס (יהדות התורה):</w:t>
      </w:r>
      <w:r w:rsidRPr="003D2DCE">
        <w:rPr>
          <w:rStyle w:val="TagStyle"/>
          <w:rtl/>
        </w:rPr>
        <w:t xml:space="preserve"> &lt;&lt; דובר &gt;&gt;</w:t>
      </w:r>
      <w:r w:rsidR="00707E81">
        <w:rPr>
          <w:rtl/>
        </w:rPr>
        <w:t xml:space="preserve"> </w:t>
      </w:r>
      <w:r>
        <w:rPr>
          <w:rtl/>
        </w:rPr>
        <w:t xml:space="preserve"> </w:t>
      </w:r>
      <w:bookmarkEnd w:id="45354"/>
    </w:p>
    <w:p w14:paraId="21FAFCD5" w14:textId="77777777" w:rsidR="003D2DCE" w:rsidRDefault="003D2DCE" w:rsidP="003D2DCE">
      <w:pPr>
        <w:pStyle w:val="KeepWithNext"/>
        <w:rPr>
          <w:rtl/>
          <w:lang w:eastAsia="he-IL"/>
        </w:rPr>
      </w:pPr>
    </w:p>
    <w:p w14:paraId="0954097E" w14:textId="698C0FF0" w:rsidR="003D2DCE" w:rsidRDefault="003D2DCE" w:rsidP="003D2DCE">
      <w:pPr>
        <w:rPr>
          <w:rtl/>
          <w:lang w:eastAsia="he-IL"/>
        </w:rPr>
      </w:pPr>
      <w:bookmarkStart w:id="45355" w:name="_ETM_Q1_26390772"/>
      <w:bookmarkStart w:id="45356" w:name="_ETM_Q1_26390863"/>
      <w:bookmarkStart w:id="45357" w:name="_ETM_Q1_26385908"/>
      <w:bookmarkEnd w:id="45355"/>
      <w:bookmarkEnd w:id="45356"/>
      <w:bookmarkEnd w:id="45357"/>
      <w:r>
        <w:rPr>
          <w:rFonts w:hint="cs"/>
          <w:rtl/>
          <w:lang w:eastAsia="he-IL"/>
        </w:rPr>
        <w:t>הם לא קיבלו את סמכות בית</w:t>
      </w:r>
      <w:bookmarkStart w:id="45358" w:name="_ETM_Q1_26389093"/>
      <w:bookmarkEnd w:id="45358"/>
      <w:r>
        <w:rPr>
          <w:rFonts w:hint="cs"/>
          <w:rtl/>
          <w:lang w:eastAsia="he-IL"/>
        </w:rPr>
        <w:t xml:space="preserve"> המשפט העליון?</w:t>
      </w:r>
      <w:bookmarkStart w:id="45359" w:name="_ETM_Q1_26387790"/>
      <w:bookmarkEnd w:id="45359"/>
      <w:r>
        <w:rPr>
          <w:rFonts w:hint="cs"/>
          <w:rtl/>
          <w:lang w:eastAsia="he-IL"/>
        </w:rPr>
        <w:t xml:space="preserve"> מה היה התועבות במצריים זה</w:t>
      </w:r>
      <w:r w:rsidR="00707E81">
        <w:rPr>
          <w:rFonts w:hint="cs"/>
          <w:rtl/>
          <w:lang w:eastAsia="he-IL"/>
        </w:rPr>
        <w:t xml:space="preserve"> </w:t>
      </w:r>
      <w:r>
        <w:rPr>
          <w:rFonts w:hint="cs"/>
          <w:rtl/>
          <w:lang w:eastAsia="he-IL"/>
        </w:rPr>
        <w:t>מה שאני</w:t>
      </w:r>
      <w:bookmarkStart w:id="45360" w:name="_ETM_Q1_26396970"/>
      <w:bookmarkEnd w:id="45360"/>
      <w:r>
        <w:rPr>
          <w:rFonts w:hint="cs"/>
          <w:rtl/>
          <w:lang w:eastAsia="he-IL"/>
        </w:rPr>
        <w:t xml:space="preserve"> שואל.</w:t>
      </w:r>
      <w:bookmarkStart w:id="45361" w:name="_ETM_Q1_26397788"/>
      <w:bookmarkEnd w:id="45361"/>
      <w:r>
        <w:rPr>
          <w:rFonts w:hint="cs"/>
          <w:rtl/>
          <w:lang w:eastAsia="he-IL"/>
        </w:rPr>
        <w:t xml:space="preserve"> מה זה בחומש שלך.</w:t>
      </w:r>
    </w:p>
    <w:p w14:paraId="7CBA4F77" w14:textId="77777777" w:rsidR="003D2DCE" w:rsidRDefault="003D2DCE" w:rsidP="003D2DCE">
      <w:pPr>
        <w:rPr>
          <w:rtl/>
          <w:lang w:eastAsia="he-IL"/>
        </w:rPr>
      </w:pPr>
      <w:bookmarkStart w:id="45362" w:name="_ETM_Q1_26399225"/>
      <w:bookmarkStart w:id="45363" w:name="_ETM_Q1_26399499"/>
      <w:bookmarkStart w:id="45364" w:name="_ETM_Q1_26394717"/>
      <w:bookmarkEnd w:id="45362"/>
      <w:bookmarkEnd w:id="45363"/>
      <w:bookmarkEnd w:id="45364"/>
    </w:p>
    <w:p w14:paraId="75A0AF73" w14:textId="3630204C" w:rsidR="003D2DCE" w:rsidRDefault="003D2DCE" w:rsidP="003D2DCE">
      <w:pPr>
        <w:pStyle w:val="a4"/>
        <w:keepNext/>
        <w:rPr>
          <w:rtl/>
        </w:rPr>
      </w:pPr>
      <w:bookmarkStart w:id="45365" w:name="ET_speaker_5109_3942"/>
      <w:r w:rsidRPr="003D2DCE">
        <w:rPr>
          <w:rStyle w:val="TagStyle"/>
          <w:rtl/>
        </w:rPr>
        <w:t xml:space="preserve"> &lt;&lt; דובר &gt;&gt; </w:t>
      </w:r>
      <w:r>
        <w:rPr>
          <w:rtl/>
        </w:rPr>
        <w:t>אלעזר שטרן (יש עתיד):</w:t>
      </w:r>
      <w:r w:rsidRPr="003D2DCE">
        <w:rPr>
          <w:rStyle w:val="TagStyle"/>
          <w:rtl/>
        </w:rPr>
        <w:t xml:space="preserve"> &lt;&lt; דובר &gt;&gt;</w:t>
      </w:r>
      <w:r w:rsidR="00707E81">
        <w:rPr>
          <w:rtl/>
        </w:rPr>
        <w:t xml:space="preserve"> </w:t>
      </w:r>
      <w:r>
        <w:rPr>
          <w:rtl/>
        </w:rPr>
        <w:t xml:space="preserve"> </w:t>
      </w:r>
      <w:bookmarkEnd w:id="45365"/>
    </w:p>
    <w:p w14:paraId="11B83E6A" w14:textId="77777777" w:rsidR="003D2DCE" w:rsidRDefault="003D2DCE" w:rsidP="003D2DCE">
      <w:pPr>
        <w:pStyle w:val="KeepWithNext"/>
        <w:rPr>
          <w:rtl/>
          <w:lang w:eastAsia="he-IL"/>
        </w:rPr>
      </w:pPr>
    </w:p>
    <w:p w14:paraId="0378B7BF" w14:textId="65A90B40" w:rsidR="003D2DCE" w:rsidRDefault="003D2DCE" w:rsidP="003D2DCE">
      <w:pPr>
        <w:rPr>
          <w:rtl/>
          <w:lang w:eastAsia="he-IL"/>
        </w:rPr>
      </w:pPr>
      <w:bookmarkStart w:id="45366" w:name="_ETM_Q1_26397107"/>
      <w:bookmarkStart w:id="45367" w:name="_ETM_Q1_26397230"/>
      <w:bookmarkEnd w:id="45366"/>
      <w:bookmarkEnd w:id="45367"/>
      <w:r>
        <w:rPr>
          <w:rFonts w:hint="cs"/>
          <w:rtl/>
          <w:lang w:eastAsia="he-IL"/>
        </w:rPr>
        <w:t xml:space="preserve">אני אמרתי לך מה זה אצלי </w:t>
      </w:r>
      <w:bookmarkStart w:id="45368" w:name="_ETM_Q1_26399777"/>
      <w:bookmarkEnd w:id="45368"/>
      <w:r>
        <w:rPr>
          <w:rFonts w:hint="cs"/>
          <w:rtl/>
          <w:lang w:eastAsia="he-IL"/>
        </w:rPr>
        <w:t>תועבת מצריים, חוק החמץ זה תועבת מצריים.</w:t>
      </w:r>
      <w:bookmarkStart w:id="45369" w:name="_ETM_Q1_26421466"/>
      <w:bookmarkEnd w:id="45369"/>
    </w:p>
    <w:p w14:paraId="4772B04E" w14:textId="77777777" w:rsidR="003D2DCE" w:rsidRDefault="003D2DCE" w:rsidP="003D2DCE">
      <w:pPr>
        <w:rPr>
          <w:rtl/>
          <w:lang w:eastAsia="he-IL"/>
        </w:rPr>
      </w:pPr>
      <w:bookmarkStart w:id="45370" w:name="_ETM_Q1_26421732"/>
      <w:bookmarkStart w:id="45371" w:name="_ETM_Q1_26422826"/>
      <w:bookmarkEnd w:id="45370"/>
      <w:bookmarkEnd w:id="45371"/>
    </w:p>
    <w:p w14:paraId="2A3F9B80" w14:textId="7CA5F600" w:rsidR="003D2DCE" w:rsidRDefault="003D2DCE" w:rsidP="003D2DCE">
      <w:pPr>
        <w:pStyle w:val="a4"/>
        <w:keepNext/>
        <w:rPr>
          <w:rtl/>
        </w:rPr>
      </w:pPr>
      <w:bookmarkStart w:id="45372" w:name="ET_speaker_שגית_אפיק_3943"/>
      <w:r w:rsidRPr="003D2DCE">
        <w:rPr>
          <w:rStyle w:val="TagStyle"/>
          <w:rtl/>
        </w:rPr>
        <w:t xml:space="preserve"> &lt;&lt; דובר &gt;&gt; </w:t>
      </w:r>
      <w:r>
        <w:rPr>
          <w:rtl/>
        </w:rPr>
        <w:t>שגית אפיק:</w:t>
      </w:r>
      <w:r w:rsidRPr="003D2DCE">
        <w:rPr>
          <w:rStyle w:val="TagStyle"/>
          <w:rtl/>
        </w:rPr>
        <w:t xml:space="preserve"> &lt;&lt; דובר &gt;&gt;</w:t>
      </w:r>
      <w:r w:rsidR="00707E81">
        <w:rPr>
          <w:rtl/>
        </w:rPr>
        <w:t xml:space="preserve"> </w:t>
      </w:r>
      <w:r>
        <w:rPr>
          <w:rtl/>
        </w:rPr>
        <w:t xml:space="preserve"> </w:t>
      </w:r>
      <w:bookmarkEnd w:id="45372"/>
    </w:p>
    <w:p w14:paraId="2779EDBD" w14:textId="77777777" w:rsidR="003D2DCE" w:rsidRDefault="003D2DCE" w:rsidP="003D2DCE">
      <w:pPr>
        <w:pStyle w:val="KeepWithNext"/>
        <w:rPr>
          <w:rtl/>
          <w:lang w:eastAsia="he-IL"/>
        </w:rPr>
      </w:pPr>
    </w:p>
    <w:p w14:paraId="6EC1346A" w14:textId="01BB814F" w:rsidR="003D2DCE" w:rsidRDefault="003D2DCE" w:rsidP="003D2DCE">
      <w:pPr>
        <w:rPr>
          <w:rtl/>
          <w:lang w:eastAsia="he-IL"/>
        </w:rPr>
      </w:pPr>
      <w:bookmarkStart w:id="45373" w:name="_ETM_Q1_26426629"/>
      <w:bookmarkStart w:id="45374" w:name="_ETM_Q1_26426739"/>
      <w:bookmarkEnd w:id="45373"/>
      <w:bookmarkEnd w:id="45374"/>
      <w:r>
        <w:rPr>
          <w:rFonts w:hint="cs"/>
          <w:rtl/>
          <w:lang w:eastAsia="he-IL"/>
        </w:rPr>
        <w:t>אחרי שסיימת על ההסתייגויות ו</w:t>
      </w:r>
      <w:bookmarkStart w:id="45375" w:name="_ETM_Q1_26429563"/>
      <w:bookmarkEnd w:id="45375"/>
      <w:r>
        <w:rPr>
          <w:rFonts w:hint="cs"/>
          <w:rtl/>
          <w:lang w:eastAsia="he-IL"/>
        </w:rPr>
        <w:t>הרוויזיות, אתה יכול</w:t>
      </w:r>
      <w:bookmarkStart w:id="45376" w:name="_ETM_Q1_26427061"/>
      <w:bookmarkEnd w:id="45376"/>
      <w:r>
        <w:rPr>
          <w:rFonts w:hint="cs"/>
          <w:rtl/>
          <w:lang w:eastAsia="he-IL"/>
        </w:rPr>
        <w:t xml:space="preserve"> לעבור </w:t>
      </w:r>
      <w:bookmarkStart w:id="45377" w:name="_ETM_Q1_26426189"/>
      <w:bookmarkEnd w:id="45377"/>
      <w:r>
        <w:rPr>
          <w:rFonts w:hint="cs"/>
          <w:rtl/>
          <w:lang w:eastAsia="he-IL"/>
        </w:rPr>
        <w:t xml:space="preserve">להצבעה על הסעיפים </w:t>
      </w:r>
      <w:bookmarkStart w:id="45378" w:name="_ETM_Q1_26430675"/>
      <w:bookmarkEnd w:id="45378"/>
      <w:r>
        <w:rPr>
          <w:rFonts w:hint="cs"/>
          <w:rtl/>
          <w:lang w:eastAsia="he-IL"/>
        </w:rPr>
        <w:t>להצעת חוק יסוד: הממשלה.</w:t>
      </w:r>
      <w:bookmarkStart w:id="45379" w:name="_ETM_Q1_26431694"/>
      <w:bookmarkEnd w:id="45379"/>
    </w:p>
    <w:p w14:paraId="2219ED93" w14:textId="77777777" w:rsidR="003D2DCE" w:rsidRDefault="003D2DCE" w:rsidP="003D2DCE">
      <w:pPr>
        <w:rPr>
          <w:rtl/>
          <w:lang w:eastAsia="he-IL"/>
        </w:rPr>
      </w:pPr>
      <w:bookmarkStart w:id="45380" w:name="_ETM_Q1_26432194"/>
      <w:bookmarkEnd w:id="45380"/>
    </w:p>
    <w:p w14:paraId="5E2074DD" w14:textId="483B4777" w:rsidR="003D2DCE" w:rsidRDefault="003D2DCE" w:rsidP="003D2DCE">
      <w:pPr>
        <w:rPr>
          <w:rtl/>
          <w:lang w:eastAsia="he-IL"/>
        </w:rPr>
      </w:pPr>
      <w:r>
        <w:rPr>
          <w:rFonts w:hint="cs"/>
          <w:rtl/>
          <w:lang w:eastAsia="he-IL"/>
        </w:rPr>
        <w:t>אתה מ</w:t>
      </w:r>
      <w:bookmarkStart w:id="45381" w:name="_ETM_Q1_26432741"/>
      <w:bookmarkStart w:id="45382" w:name="_ETM_Q1_26432778"/>
      <w:bookmarkEnd w:id="45381"/>
      <w:bookmarkEnd w:id="45382"/>
      <w:r>
        <w:rPr>
          <w:rFonts w:hint="cs"/>
          <w:rtl/>
          <w:lang w:eastAsia="he-IL"/>
        </w:rPr>
        <w:t xml:space="preserve">צביע </w:t>
      </w:r>
      <w:bookmarkStart w:id="45383" w:name="_ETM_Q1_26433283"/>
      <w:bookmarkEnd w:id="45383"/>
      <w:r>
        <w:rPr>
          <w:rFonts w:hint="cs"/>
          <w:rtl/>
          <w:lang w:eastAsia="he-IL"/>
        </w:rPr>
        <w:t xml:space="preserve">עכשיו על סעיף </w:t>
      </w:r>
      <w:bookmarkStart w:id="45384" w:name="_ETM_Q1_26432049"/>
      <w:bookmarkEnd w:id="45384"/>
      <w:r>
        <w:rPr>
          <w:rFonts w:hint="cs"/>
          <w:rtl/>
          <w:lang w:eastAsia="he-IL"/>
        </w:rPr>
        <w:t>1</w:t>
      </w:r>
      <w:bookmarkStart w:id="45385" w:name="_ETM_Q1_26433705"/>
      <w:bookmarkEnd w:id="45385"/>
      <w:r>
        <w:rPr>
          <w:rFonts w:hint="cs"/>
          <w:rtl/>
          <w:lang w:eastAsia="he-IL"/>
        </w:rPr>
        <w:t xml:space="preserve"> שמתקן את סעיף 6 לחוק יסוד הממשלה, כאשר הסעיף הזה</w:t>
      </w:r>
      <w:bookmarkStart w:id="45386" w:name="_ETM_Q1_26441101"/>
      <w:bookmarkEnd w:id="45386"/>
      <w:r>
        <w:rPr>
          <w:rFonts w:hint="cs"/>
          <w:rtl/>
          <w:lang w:eastAsia="he-IL"/>
        </w:rPr>
        <w:t xml:space="preserve"> מכיל בתוכו את ההסתייגות שקיבלתם כאן בהסכמה רחבה.</w:t>
      </w:r>
      <w:bookmarkStart w:id="45387" w:name="_ETM_Q1_26449582"/>
      <w:bookmarkEnd w:id="45387"/>
    </w:p>
    <w:p w14:paraId="6B5F189F" w14:textId="4A3663DB" w:rsidR="003D2DCE" w:rsidRDefault="003D2DCE" w:rsidP="003D2DCE">
      <w:pPr>
        <w:rPr>
          <w:rtl/>
          <w:lang w:eastAsia="he-IL"/>
        </w:rPr>
      </w:pPr>
      <w:bookmarkStart w:id="45388" w:name="_ETM_Q1_26450017"/>
      <w:bookmarkStart w:id="45389" w:name="_ETM_Q1_26450238"/>
      <w:bookmarkStart w:id="45390" w:name="_ETM_Q1_26451349"/>
      <w:bookmarkStart w:id="45391" w:name="_ETM_Q1_26451562"/>
      <w:bookmarkStart w:id="45392" w:name="_ETM_Q1_26451625"/>
      <w:bookmarkStart w:id="45393" w:name="_ETM_Q1_26446649"/>
      <w:bookmarkEnd w:id="45388"/>
      <w:bookmarkEnd w:id="45389"/>
      <w:bookmarkEnd w:id="45390"/>
      <w:bookmarkEnd w:id="45391"/>
      <w:bookmarkEnd w:id="45392"/>
      <w:bookmarkEnd w:id="45393"/>
    </w:p>
    <w:p w14:paraId="0246769D" w14:textId="4CE4B530" w:rsidR="003D2DCE" w:rsidRDefault="003D2DCE" w:rsidP="003D2DCE">
      <w:pPr>
        <w:pStyle w:val="af6"/>
        <w:keepNext/>
        <w:rPr>
          <w:rtl/>
        </w:rPr>
      </w:pPr>
      <w:bookmarkStart w:id="45394" w:name="_ETM_Q1_26448912"/>
      <w:bookmarkEnd w:id="45394"/>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64410F71" w14:textId="77777777" w:rsidR="003D2DCE" w:rsidRDefault="003D2DCE" w:rsidP="003D2DCE">
      <w:pPr>
        <w:pStyle w:val="KeepWithNext"/>
        <w:rPr>
          <w:rtl/>
          <w:lang w:eastAsia="he-IL"/>
        </w:rPr>
      </w:pPr>
    </w:p>
    <w:p w14:paraId="2EFA5AEA" w14:textId="37D2E673" w:rsidR="003D2DCE" w:rsidRDefault="003D2DCE" w:rsidP="003D2DCE">
      <w:pPr>
        <w:rPr>
          <w:rtl/>
          <w:lang w:eastAsia="he-IL"/>
        </w:rPr>
      </w:pPr>
      <w:bookmarkStart w:id="45395" w:name="_ETM_Q1_26447144"/>
      <w:bookmarkEnd w:id="45395"/>
      <w:r>
        <w:rPr>
          <w:rFonts w:hint="cs"/>
          <w:rtl/>
          <w:lang w:eastAsia="he-IL"/>
        </w:rPr>
        <w:t>סעיף 1.</w:t>
      </w:r>
      <w:bookmarkStart w:id="45396" w:name="_ETM_Q1_26452630"/>
      <w:bookmarkEnd w:id="45396"/>
      <w:r>
        <w:rPr>
          <w:rFonts w:hint="cs"/>
          <w:rtl/>
          <w:lang w:eastAsia="he-IL"/>
        </w:rPr>
        <w:t xml:space="preserve"> </w:t>
      </w:r>
      <w:bookmarkStart w:id="45397" w:name="_ETM_Q1_26448881"/>
      <w:bookmarkEnd w:id="45397"/>
      <w:r>
        <w:rPr>
          <w:rFonts w:hint="cs"/>
          <w:rtl/>
          <w:lang w:eastAsia="he-IL"/>
        </w:rPr>
        <w:t xml:space="preserve">מי בעד? </w:t>
      </w:r>
      <w:r w:rsidR="00832C29">
        <w:rPr>
          <w:rFonts w:hint="cs"/>
          <w:rtl/>
          <w:lang w:eastAsia="he-IL"/>
        </w:rPr>
        <w:t>שמונה</w:t>
      </w:r>
      <w:r>
        <w:rPr>
          <w:rFonts w:hint="cs"/>
          <w:rtl/>
          <w:lang w:eastAsia="he-IL"/>
        </w:rPr>
        <w:t xml:space="preserve">, מי נגד? </w:t>
      </w:r>
      <w:r w:rsidR="00832C29">
        <w:rPr>
          <w:rFonts w:hint="cs"/>
          <w:rtl/>
          <w:lang w:eastAsia="he-IL"/>
        </w:rPr>
        <w:t>שישה</w:t>
      </w:r>
      <w:r>
        <w:rPr>
          <w:rFonts w:hint="cs"/>
          <w:rtl/>
          <w:lang w:eastAsia="he-IL"/>
        </w:rPr>
        <w:t>, מי נמנע?</w:t>
      </w:r>
    </w:p>
    <w:p w14:paraId="557E8CF6" w14:textId="77777777" w:rsidR="003D2DCE" w:rsidRDefault="003D2DCE" w:rsidP="003D2DCE">
      <w:pPr>
        <w:rPr>
          <w:rtl/>
          <w:lang w:eastAsia="he-IL"/>
        </w:rPr>
      </w:pPr>
    </w:p>
    <w:p w14:paraId="72F29DEB" w14:textId="77777777" w:rsidR="003D2DCE" w:rsidRDefault="003D2DCE" w:rsidP="003D2DCE">
      <w:pPr>
        <w:rPr>
          <w:rtl/>
          <w:lang w:eastAsia="he-IL"/>
        </w:rPr>
      </w:pPr>
    </w:p>
    <w:p w14:paraId="60A1376E" w14:textId="77777777" w:rsidR="003D2DCE" w:rsidRDefault="003D2DCE" w:rsidP="003D2DCE">
      <w:pPr>
        <w:pStyle w:val="af1"/>
        <w:keepNext/>
        <w:rPr>
          <w:rtl/>
          <w:lang w:eastAsia="he-IL"/>
        </w:rPr>
      </w:pPr>
      <w:r>
        <w:rPr>
          <w:rFonts w:hint="eastAsia"/>
          <w:rtl/>
          <w:lang w:eastAsia="he-IL"/>
        </w:rPr>
        <w:t>הצבעה</w:t>
      </w:r>
    </w:p>
    <w:p w14:paraId="23D868EE" w14:textId="77777777" w:rsidR="003D2DCE" w:rsidRDefault="003D2DCE" w:rsidP="003D2DCE">
      <w:pPr>
        <w:pStyle w:val="--"/>
        <w:keepNext/>
        <w:rPr>
          <w:rtl/>
          <w:lang w:eastAsia="he-IL"/>
        </w:rPr>
      </w:pPr>
    </w:p>
    <w:p w14:paraId="403E3080" w14:textId="69373BFB" w:rsidR="003D2DCE" w:rsidRDefault="00832C29" w:rsidP="00832C29">
      <w:pPr>
        <w:pStyle w:val="--"/>
        <w:keepNext/>
        <w:rPr>
          <w:rtl/>
          <w:lang w:eastAsia="he-IL"/>
        </w:rPr>
      </w:pPr>
      <w:bookmarkStart w:id="45398" w:name="_ETM_Q1_26465487"/>
      <w:bookmarkStart w:id="45399" w:name="_ETM_Q1_26460856"/>
      <w:r>
        <w:rPr>
          <w:rFonts w:hint="cs"/>
          <w:rtl/>
          <w:lang w:eastAsia="he-IL"/>
        </w:rPr>
        <w:t>הסעיף אושר.</w:t>
      </w:r>
    </w:p>
    <w:bookmarkEnd w:id="45398"/>
    <w:bookmarkEnd w:id="45399"/>
    <w:p w14:paraId="2CD787A0" w14:textId="77777777" w:rsidR="003D2DCE" w:rsidRDefault="003D2DCE" w:rsidP="003D2DCE">
      <w:pPr>
        <w:rPr>
          <w:rtl/>
          <w:lang w:eastAsia="he-IL"/>
        </w:rPr>
      </w:pPr>
    </w:p>
    <w:p w14:paraId="637AD8E5" w14:textId="267D4AE5" w:rsidR="003D2DCE" w:rsidRDefault="00832C29" w:rsidP="003D2DCE">
      <w:pPr>
        <w:rPr>
          <w:rtl/>
          <w:lang w:eastAsia="he-IL"/>
        </w:rPr>
      </w:pPr>
      <w:bookmarkStart w:id="45400" w:name="_ETM_Q1_26467846"/>
      <w:r>
        <w:rPr>
          <w:rFonts w:hint="cs"/>
          <w:rtl/>
          <w:lang w:eastAsia="he-IL"/>
        </w:rPr>
        <w:t>הסעיף עבר.</w:t>
      </w:r>
    </w:p>
    <w:bookmarkEnd w:id="45400"/>
    <w:p w14:paraId="70EB76A9" w14:textId="77777777" w:rsidR="003D2DCE" w:rsidRDefault="003D2DCE" w:rsidP="003D2DCE">
      <w:pPr>
        <w:rPr>
          <w:rtl/>
          <w:lang w:eastAsia="he-IL"/>
        </w:rPr>
      </w:pPr>
    </w:p>
    <w:p w14:paraId="14342E01" w14:textId="2F31B198" w:rsidR="003D2DCE" w:rsidRDefault="003D2DCE" w:rsidP="003D2DCE">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08A6CE56" w14:textId="77777777" w:rsidR="003D2DCE" w:rsidRPr="003D2DCE" w:rsidRDefault="003D2DCE" w:rsidP="003D2DCE">
      <w:pPr>
        <w:rPr>
          <w:rtl/>
          <w:lang w:eastAsia="he-IL"/>
        </w:rPr>
      </w:pPr>
      <w:bookmarkStart w:id="45401" w:name="_ETM_Q1_26450020"/>
      <w:bookmarkEnd w:id="45401"/>
    </w:p>
    <w:p w14:paraId="1CB1C388" w14:textId="7899CB4B" w:rsidR="003D2DCE" w:rsidRDefault="00832C29" w:rsidP="003D2DCE">
      <w:pPr>
        <w:rPr>
          <w:rtl/>
          <w:lang w:eastAsia="he-IL"/>
        </w:rPr>
      </w:pPr>
      <w:bookmarkStart w:id="45402" w:name="_ETM_Q1_26398016"/>
      <w:bookmarkStart w:id="45403" w:name="_ETM_Q1_26393297"/>
      <w:bookmarkStart w:id="45404" w:name="_ETM_Q1_26469499"/>
      <w:bookmarkEnd w:id="45402"/>
      <w:bookmarkEnd w:id="45403"/>
      <w:bookmarkEnd w:id="45404"/>
      <w:r>
        <w:rPr>
          <w:rFonts w:hint="cs"/>
          <w:rtl/>
          <w:lang w:eastAsia="he-IL"/>
        </w:rPr>
        <w:t>הוא עבר כולל ההסתייגות שהצבעתם עליה.</w:t>
      </w:r>
      <w:bookmarkStart w:id="45405" w:name="_ETM_Q1_26476173"/>
      <w:bookmarkEnd w:id="45405"/>
    </w:p>
    <w:p w14:paraId="7C2E12A8" w14:textId="77777777" w:rsidR="00832C29" w:rsidRDefault="00832C29" w:rsidP="003D2DCE">
      <w:pPr>
        <w:rPr>
          <w:rtl/>
          <w:lang w:eastAsia="he-IL"/>
        </w:rPr>
      </w:pPr>
      <w:bookmarkStart w:id="45406" w:name="_ETM_Q1_26476312"/>
      <w:bookmarkStart w:id="45407" w:name="_ETM_Q1_26471565"/>
      <w:bookmarkStart w:id="45408" w:name="_ETM_Q1_26467459"/>
      <w:bookmarkEnd w:id="45406"/>
      <w:bookmarkEnd w:id="45407"/>
      <w:bookmarkEnd w:id="45408"/>
    </w:p>
    <w:p w14:paraId="13FB8BD7" w14:textId="0E2740A8" w:rsidR="00832C29" w:rsidRDefault="00832C29" w:rsidP="00832C29">
      <w:pPr>
        <w:pStyle w:val="a4"/>
        <w:keepNext/>
        <w:rPr>
          <w:rtl/>
        </w:rPr>
      </w:pPr>
      <w:bookmarkStart w:id="45409" w:name="ET_speaker_6156_3944"/>
      <w:r w:rsidRPr="00832C29">
        <w:rPr>
          <w:rStyle w:val="TagStyle"/>
          <w:rtl/>
        </w:rPr>
        <w:t xml:space="preserve"> &lt;&lt; דובר &gt;&gt; </w:t>
      </w:r>
      <w:r>
        <w:rPr>
          <w:rtl/>
        </w:rPr>
        <w:t>גלעד קריב (העבודה):</w:t>
      </w:r>
      <w:r w:rsidRPr="00832C29">
        <w:rPr>
          <w:rStyle w:val="TagStyle"/>
          <w:rtl/>
        </w:rPr>
        <w:t xml:space="preserve"> &lt;&lt; דובר &gt;&gt;</w:t>
      </w:r>
      <w:r w:rsidR="00707E81">
        <w:rPr>
          <w:rtl/>
        </w:rPr>
        <w:t xml:space="preserve"> </w:t>
      </w:r>
      <w:r>
        <w:rPr>
          <w:rtl/>
        </w:rPr>
        <w:t xml:space="preserve"> </w:t>
      </w:r>
      <w:bookmarkEnd w:id="45409"/>
    </w:p>
    <w:p w14:paraId="38A05F21" w14:textId="77777777" w:rsidR="00832C29" w:rsidRDefault="00832C29" w:rsidP="00832C29">
      <w:pPr>
        <w:pStyle w:val="KeepWithNext"/>
        <w:rPr>
          <w:rtl/>
          <w:lang w:eastAsia="he-IL"/>
        </w:rPr>
      </w:pPr>
    </w:p>
    <w:p w14:paraId="0624ABC1" w14:textId="2CF297C5" w:rsidR="00832C29" w:rsidRDefault="00832C29" w:rsidP="00832C29">
      <w:pPr>
        <w:rPr>
          <w:rtl/>
          <w:lang w:eastAsia="he-IL"/>
        </w:rPr>
      </w:pPr>
      <w:bookmarkStart w:id="45410" w:name="_ETM_Q1_26473614"/>
      <w:bookmarkEnd w:id="45410"/>
      <w:r>
        <w:rPr>
          <w:rFonts w:hint="cs"/>
          <w:rtl/>
          <w:lang w:eastAsia="he-IL"/>
        </w:rPr>
        <w:t>וכ</w:t>
      </w:r>
      <w:bookmarkStart w:id="45411" w:name="_ETM_Q1_26473755"/>
      <w:bookmarkEnd w:id="45411"/>
      <w:r>
        <w:rPr>
          <w:rFonts w:hint="cs"/>
          <w:rtl/>
          <w:lang w:eastAsia="he-IL"/>
        </w:rPr>
        <w:t xml:space="preserve">ל זה לא </w:t>
      </w:r>
      <w:bookmarkStart w:id="45412" w:name="_ETM_Q1_26474639"/>
      <w:bookmarkEnd w:id="45412"/>
      <w:r>
        <w:rPr>
          <w:rFonts w:hint="cs"/>
          <w:rtl/>
          <w:lang w:eastAsia="he-IL"/>
        </w:rPr>
        <w:t>לעבור דרך דיון של קלון.</w:t>
      </w:r>
      <w:bookmarkStart w:id="45413" w:name="_ETM_Q1_26478005"/>
      <w:bookmarkEnd w:id="45413"/>
    </w:p>
    <w:p w14:paraId="4C7ADAE1" w14:textId="77777777" w:rsidR="00832C29" w:rsidRDefault="00832C29" w:rsidP="00832C29">
      <w:pPr>
        <w:rPr>
          <w:rtl/>
          <w:lang w:eastAsia="he-IL"/>
        </w:rPr>
      </w:pPr>
      <w:bookmarkStart w:id="45414" w:name="_ETM_Q1_26478166"/>
      <w:bookmarkStart w:id="45415" w:name="_ETM_Q1_26473616"/>
      <w:bookmarkStart w:id="45416" w:name="_ETM_Q1_26469215"/>
      <w:bookmarkEnd w:id="45414"/>
      <w:bookmarkEnd w:id="45415"/>
      <w:bookmarkEnd w:id="45416"/>
    </w:p>
    <w:p w14:paraId="4AAFEE4A" w14:textId="71C04407" w:rsidR="00832C29" w:rsidRDefault="00832C29" w:rsidP="00832C29">
      <w:pPr>
        <w:pStyle w:val="a4"/>
        <w:keepNext/>
        <w:rPr>
          <w:rtl/>
        </w:rPr>
      </w:pPr>
      <w:bookmarkStart w:id="45417" w:name="ET_speaker_6231_3945"/>
      <w:r w:rsidRPr="00832C29">
        <w:rPr>
          <w:rStyle w:val="TagStyle"/>
          <w:rtl/>
        </w:rPr>
        <w:t xml:space="preserve"> &lt;&lt; דובר &gt;&gt; </w:t>
      </w:r>
      <w:r>
        <w:rPr>
          <w:rtl/>
        </w:rPr>
        <w:t>יסמין פרידמן (יש עתיד):</w:t>
      </w:r>
      <w:r w:rsidRPr="00832C29">
        <w:rPr>
          <w:rStyle w:val="TagStyle"/>
          <w:rtl/>
        </w:rPr>
        <w:t xml:space="preserve"> &lt;&lt; דובר &gt;&gt;</w:t>
      </w:r>
      <w:r w:rsidR="00707E81">
        <w:rPr>
          <w:rtl/>
        </w:rPr>
        <w:t xml:space="preserve"> </w:t>
      </w:r>
      <w:r>
        <w:rPr>
          <w:rtl/>
        </w:rPr>
        <w:t xml:space="preserve"> </w:t>
      </w:r>
      <w:bookmarkEnd w:id="45417"/>
    </w:p>
    <w:p w14:paraId="47DDBEB3" w14:textId="77777777" w:rsidR="00832C29" w:rsidRDefault="00832C29" w:rsidP="00832C29">
      <w:pPr>
        <w:pStyle w:val="KeepWithNext"/>
        <w:rPr>
          <w:rtl/>
          <w:lang w:eastAsia="he-IL"/>
        </w:rPr>
      </w:pPr>
    </w:p>
    <w:p w14:paraId="3F7B040A" w14:textId="41EE77CA" w:rsidR="00832C29" w:rsidRDefault="00832C29" w:rsidP="00832C29">
      <w:pPr>
        <w:rPr>
          <w:rtl/>
          <w:lang w:eastAsia="he-IL"/>
        </w:rPr>
      </w:pPr>
      <w:bookmarkStart w:id="45418" w:name="_ETM_Q1_26473416"/>
      <w:bookmarkStart w:id="45419" w:name="_ETM_Q1_26473525"/>
      <w:bookmarkEnd w:id="45418"/>
      <w:bookmarkEnd w:id="45419"/>
      <w:r>
        <w:rPr>
          <w:rFonts w:hint="cs"/>
          <w:rtl/>
          <w:lang w:eastAsia="he-IL"/>
        </w:rPr>
        <w:t>רוויזיה.</w:t>
      </w:r>
      <w:bookmarkStart w:id="45420" w:name="_ETM_Q1_26474806"/>
      <w:bookmarkEnd w:id="45420"/>
    </w:p>
    <w:p w14:paraId="207B0732" w14:textId="49BB957A" w:rsidR="008B420C" w:rsidRDefault="008B420C" w:rsidP="008B420C">
      <w:pPr>
        <w:pStyle w:val="a4"/>
        <w:keepNext/>
        <w:rPr>
          <w:rStyle w:val="TagStyle"/>
          <w:vanish w:val="0"/>
          <w:rtl/>
        </w:rPr>
      </w:pPr>
      <w:bookmarkStart w:id="45421" w:name="_ETM_Q1_26475033"/>
      <w:bookmarkStart w:id="45422" w:name="_ETM_Q1_26322350"/>
      <w:bookmarkStart w:id="45423" w:name="_ETM_Q1_26322518"/>
      <w:bookmarkStart w:id="45424" w:name="_ETM_Q1_26322702"/>
      <w:bookmarkStart w:id="45425" w:name="_ETM_Q1_26233248"/>
      <w:bookmarkStart w:id="45426" w:name="_ETM_Q1_26224015"/>
      <w:bookmarkStart w:id="45427" w:name="_ETM_Q1_26229413"/>
      <w:bookmarkStart w:id="45428" w:name="_ETM_Q1_26230862"/>
      <w:bookmarkEnd w:id="45421"/>
      <w:bookmarkEnd w:id="45422"/>
      <w:bookmarkEnd w:id="45423"/>
      <w:bookmarkEnd w:id="45424"/>
      <w:bookmarkEnd w:id="45425"/>
      <w:bookmarkEnd w:id="45426"/>
      <w:bookmarkEnd w:id="45427"/>
      <w:bookmarkEnd w:id="45181"/>
      <w:bookmarkEnd w:id="45428"/>
    </w:p>
    <w:p w14:paraId="2DAE0566" w14:textId="79A1BFD7" w:rsidR="008B420C" w:rsidRDefault="008B420C" w:rsidP="008B420C">
      <w:pPr>
        <w:pStyle w:val="a4"/>
        <w:keepNext/>
        <w:rPr>
          <w:rtl/>
        </w:rPr>
      </w:pPr>
      <w:bookmarkStart w:id="45429" w:name="_ETM_Q1_26231076"/>
      <w:bookmarkEnd w:id="45429"/>
      <w:r w:rsidRPr="00A9163C">
        <w:rPr>
          <w:rStyle w:val="TagStyle"/>
          <w:rtl/>
        </w:rPr>
        <w:t xml:space="preserve">&lt;&lt; דובר &gt;&gt; </w:t>
      </w:r>
      <w:r>
        <w:rPr>
          <w:rtl/>
        </w:rPr>
        <w:t>שגית אפיק:</w:t>
      </w:r>
      <w:r w:rsidRPr="00A9163C">
        <w:rPr>
          <w:rStyle w:val="TagStyle"/>
          <w:rtl/>
        </w:rPr>
        <w:t xml:space="preserve"> &lt;&lt; דובר &gt;&gt;</w:t>
      </w:r>
      <w:r w:rsidR="00707E81">
        <w:rPr>
          <w:rtl/>
        </w:rPr>
        <w:t xml:space="preserve"> </w:t>
      </w:r>
      <w:r>
        <w:rPr>
          <w:rtl/>
        </w:rPr>
        <w:t xml:space="preserve"> </w:t>
      </w:r>
      <w:bookmarkStart w:id="45430" w:name="_ETM_Q1_26185240"/>
      <w:bookmarkEnd w:id="45430"/>
    </w:p>
    <w:p w14:paraId="654C1ACE" w14:textId="77777777" w:rsidR="008B420C" w:rsidRDefault="008B420C" w:rsidP="008B420C">
      <w:pPr>
        <w:rPr>
          <w:rtl/>
          <w:lang w:eastAsia="he-IL"/>
        </w:rPr>
      </w:pPr>
      <w:bookmarkStart w:id="45431" w:name="_ETM_Q1_26185677"/>
      <w:bookmarkStart w:id="45432" w:name="_ETM_Q1_26479182"/>
      <w:bookmarkEnd w:id="45431"/>
      <w:bookmarkEnd w:id="45432"/>
    </w:p>
    <w:p w14:paraId="03036D64" w14:textId="0ABA4695" w:rsidR="00832C29" w:rsidRDefault="00832C29" w:rsidP="008B420C">
      <w:pPr>
        <w:rPr>
          <w:rtl/>
          <w:lang w:eastAsia="he-IL"/>
        </w:rPr>
      </w:pPr>
      <w:r>
        <w:rPr>
          <w:rFonts w:hint="cs"/>
          <w:rtl/>
          <w:lang w:eastAsia="he-IL"/>
        </w:rPr>
        <w:t>רוו</w:t>
      </w:r>
      <w:bookmarkStart w:id="45433" w:name="_ETM_Q1_26479597"/>
      <w:bookmarkEnd w:id="45433"/>
      <w:r>
        <w:rPr>
          <w:rFonts w:hint="cs"/>
          <w:rtl/>
          <w:lang w:eastAsia="he-IL"/>
        </w:rPr>
        <w:t xml:space="preserve">יזיה על סעיף 1. סעיף </w:t>
      </w:r>
      <w:bookmarkStart w:id="45434" w:name="_ETM_Q1_26482823"/>
      <w:bookmarkEnd w:id="45434"/>
      <w:r>
        <w:rPr>
          <w:rFonts w:hint="cs"/>
          <w:rtl/>
          <w:lang w:eastAsia="he-IL"/>
        </w:rPr>
        <w:t>2 מתקן את סעיף</w:t>
      </w:r>
      <w:bookmarkStart w:id="45435" w:name="_ETM_Q1_26479442"/>
      <w:bookmarkEnd w:id="45435"/>
      <w:r>
        <w:rPr>
          <w:rFonts w:hint="cs"/>
          <w:rtl/>
          <w:lang w:eastAsia="he-IL"/>
        </w:rPr>
        <w:t xml:space="preserve"> 13 לחוק יסוד: הממשלה.</w:t>
      </w:r>
      <w:bookmarkStart w:id="45436" w:name="_ETM_Q1_26484631"/>
      <w:bookmarkEnd w:id="45436"/>
    </w:p>
    <w:p w14:paraId="579CB88C" w14:textId="77777777" w:rsidR="00832C29" w:rsidRDefault="00832C29" w:rsidP="008B420C">
      <w:pPr>
        <w:rPr>
          <w:rtl/>
          <w:lang w:eastAsia="he-IL"/>
        </w:rPr>
      </w:pPr>
      <w:bookmarkStart w:id="45437" w:name="_ETM_Q1_26484798"/>
      <w:bookmarkStart w:id="45438" w:name="_ETM_Q1_26486827"/>
      <w:bookmarkEnd w:id="45437"/>
      <w:bookmarkEnd w:id="45438"/>
    </w:p>
    <w:p w14:paraId="0DFC9B8C" w14:textId="1A59A8B9" w:rsidR="00832C29" w:rsidRDefault="00832C29" w:rsidP="00832C29">
      <w:pPr>
        <w:pStyle w:val="af6"/>
        <w:keepNext/>
        <w:rPr>
          <w:rtl/>
        </w:rPr>
      </w:pPr>
      <w:bookmarkStart w:id="45439" w:name="_ETM_Q1_26487028"/>
      <w:bookmarkEnd w:id="45439"/>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2EE7F4B8" w14:textId="77777777" w:rsidR="00832C29" w:rsidRDefault="00832C29" w:rsidP="00832C29">
      <w:pPr>
        <w:pStyle w:val="KeepWithNext"/>
        <w:rPr>
          <w:rtl/>
          <w:lang w:eastAsia="he-IL"/>
        </w:rPr>
      </w:pPr>
    </w:p>
    <w:p w14:paraId="13A40CCA" w14:textId="2A314E7D" w:rsidR="00832C29" w:rsidRDefault="00832C29" w:rsidP="00832C29">
      <w:pPr>
        <w:rPr>
          <w:rtl/>
          <w:lang w:eastAsia="he-IL"/>
        </w:rPr>
      </w:pPr>
      <w:r>
        <w:rPr>
          <w:rFonts w:hint="cs"/>
          <w:rtl/>
          <w:lang w:eastAsia="he-IL"/>
        </w:rPr>
        <w:t>מי בעד סעיף 2? שמונה, מי נגד? שישה, מי נמנע?</w:t>
      </w:r>
    </w:p>
    <w:p w14:paraId="178B61F9" w14:textId="77777777" w:rsidR="00832C29" w:rsidRDefault="00832C29" w:rsidP="00832C29">
      <w:pPr>
        <w:rPr>
          <w:rtl/>
          <w:lang w:eastAsia="he-IL"/>
        </w:rPr>
      </w:pPr>
    </w:p>
    <w:p w14:paraId="593A56F6" w14:textId="77777777" w:rsidR="00832C29" w:rsidRDefault="00832C29" w:rsidP="00832C29">
      <w:pPr>
        <w:rPr>
          <w:rtl/>
          <w:lang w:eastAsia="he-IL"/>
        </w:rPr>
      </w:pPr>
    </w:p>
    <w:p w14:paraId="2E26FC7A" w14:textId="77777777" w:rsidR="00832C29" w:rsidRDefault="00832C29" w:rsidP="00832C29">
      <w:pPr>
        <w:pStyle w:val="af1"/>
        <w:keepNext/>
        <w:rPr>
          <w:rtl/>
          <w:lang w:eastAsia="he-IL"/>
        </w:rPr>
      </w:pPr>
      <w:r>
        <w:rPr>
          <w:rFonts w:hint="eastAsia"/>
          <w:rtl/>
          <w:lang w:eastAsia="he-IL"/>
        </w:rPr>
        <w:t>הצבעה</w:t>
      </w:r>
    </w:p>
    <w:p w14:paraId="28B09762" w14:textId="77777777" w:rsidR="00832C29" w:rsidRDefault="00832C29" w:rsidP="00832C29">
      <w:pPr>
        <w:pStyle w:val="--"/>
        <w:keepNext/>
        <w:rPr>
          <w:rtl/>
          <w:lang w:eastAsia="he-IL"/>
        </w:rPr>
      </w:pPr>
    </w:p>
    <w:p w14:paraId="19AC53E2" w14:textId="4DBB4FF0" w:rsidR="00832C29" w:rsidRDefault="00832C29" w:rsidP="00832C29">
      <w:pPr>
        <w:pStyle w:val="--"/>
        <w:keepNext/>
        <w:rPr>
          <w:rtl/>
          <w:lang w:eastAsia="he-IL"/>
        </w:rPr>
      </w:pPr>
      <w:r>
        <w:rPr>
          <w:rFonts w:hint="cs"/>
          <w:rtl/>
          <w:lang w:eastAsia="he-IL"/>
        </w:rPr>
        <w:t>הסעיף אושר.</w:t>
      </w:r>
    </w:p>
    <w:p w14:paraId="031AD14F" w14:textId="77777777" w:rsidR="00832C29" w:rsidRDefault="00832C29" w:rsidP="00832C29">
      <w:pPr>
        <w:rPr>
          <w:rtl/>
          <w:lang w:eastAsia="he-IL"/>
        </w:rPr>
      </w:pPr>
    </w:p>
    <w:p w14:paraId="36DC6CC3" w14:textId="44245680" w:rsidR="00832C29" w:rsidRDefault="00832C29" w:rsidP="00832C29">
      <w:pPr>
        <w:rPr>
          <w:rtl/>
          <w:lang w:eastAsia="he-IL"/>
        </w:rPr>
      </w:pPr>
      <w:r>
        <w:rPr>
          <w:rFonts w:hint="cs"/>
          <w:rtl/>
          <w:lang w:eastAsia="he-IL"/>
        </w:rPr>
        <w:t>הסעיף עבר כנוסח.</w:t>
      </w:r>
    </w:p>
    <w:p w14:paraId="1841F069" w14:textId="77777777" w:rsidR="00832C29" w:rsidRDefault="00832C29" w:rsidP="00832C29">
      <w:pPr>
        <w:rPr>
          <w:rtl/>
          <w:lang w:eastAsia="he-IL"/>
        </w:rPr>
      </w:pPr>
    </w:p>
    <w:p w14:paraId="34B0A398" w14:textId="35F724F5" w:rsidR="00832C29" w:rsidRDefault="00832C29" w:rsidP="00832C29">
      <w:pPr>
        <w:pStyle w:val="a4"/>
        <w:keepNext/>
        <w:rPr>
          <w:rtl/>
        </w:rPr>
      </w:pPr>
      <w:r w:rsidRPr="00A9163C">
        <w:rPr>
          <w:rStyle w:val="TagStyle"/>
          <w:rtl/>
        </w:rPr>
        <w:t xml:space="preserve"> &lt;&lt; דובר &gt;&gt; </w:t>
      </w:r>
      <w:r>
        <w:rPr>
          <w:rtl/>
        </w:rPr>
        <w:t>שגית אפיק:</w:t>
      </w:r>
      <w:r w:rsidRPr="00A9163C">
        <w:rPr>
          <w:rStyle w:val="TagStyle"/>
          <w:rtl/>
        </w:rPr>
        <w:t xml:space="preserve"> &lt;&lt; דובר &gt;&gt;</w:t>
      </w:r>
      <w:r w:rsidR="00707E81">
        <w:rPr>
          <w:rtl/>
        </w:rPr>
        <w:t xml:space="preserve"> </w:t>
      </w:r>
      <w:r>
        <w:rPr>
          <w:rtl/>
        </w:rPr>
        <w:t xml:space="preserve"> </w:t>
      </w:r>
    </w:p>
    <w:p w14:paraId="41E51FAA" w14:textId="77777777" w:rsidR="00832C29" w:rsidRDefault="00832C29" w:rsidP="008B420C">
      <w:pPr>
        <w:rPr>
          <w:rtl/>
          <w:lang w:eastAsia="he-IL"/>
        </w:rPr>
      </w:pPr>
    </w:p>
    <w:p w14:paraId="15EED927" w14:textId="64BCC5DE" w:rsidR="008B420C" w:rsidRDefault="00832C29" w:rsidP="008B420C">
      <w:pPr>
        <w:rPr>
          <w:rtl/>
          <w:lang w:eastAsia="he-IL"/>
        </w:rPr>
      </w:pPr>
      <w:bookmarkStart w:id="45440" w:name="_ETM_Q1_26186444"/>
      <w:bookmarkStart w:id="45441" w:name="_ETM_Q1_26187586"/>
      <w:bookmarkStart w:id="45442" w:name="_ETM_Q1_26506244"/>
      <w:bookmarkEnd w:id="45440"/>
      <w:bookmarkEnd w:id="45441"/>
      <w:bookmarkEnd w:id="45442"/>
      <w:r>
        <w:rPr>
          <w:rFonts w:hint="cs"/>
          <w:rtl/>
          <w:lang w:eastAsia="he-IL"/>
        </w:rPr>
        <w:t>סעיף 3 מתקן את סעיף 13א' שעוסק</w:t>
      </w:r>
      <w:bookmarkStart w:id="45443" w:name="_ETM_Q1_26511924"/>
      <w:bookmarkEnd w:id="45443"/>
      <w:r>
        <w:rPr>
          <w:rFonts w:hint="cs"/>
          <w:rtl/>
          <w:lang w:eastAsia="he-IL"/>
        </w:rPr>
        <w:t xml:space="preserve"> בעניין ממשלת</w:t>
      </w:r>
      <w:bookmarkStart w:id="45444" w:name="_ETM_Q1_26513398"/>
      <w:bookmarkEnd w:id="45444"/>
      <w:r>
        <w:rPr>
          <w:rFonts w:hint="cs"/>
          <w:rtl/>
          <w:lang w:eastAsia="he-IL"/>
        </w:rPr>
        <w:t xml:space="preserve"> חילופין.</w:t>
      </w:r>
      <w:bookmarkStart w:id="45445" w:name="_ETM_Q1_26524381"/>
      <w:bookmarkEnd w:id="45445"/>
    </w:p>
    <w:p w14:paraId="0E389AC5" w14:textId="77777777" w:rsidR="00832C29" w:rsidRDefault="00832C29" w:rsidP="008B420C">
      <w:pPr>
        <w:rPr>
          <w:rtl/>
          <w:lang w:eastAsia="he-IL"/>
        </w:rPr>
      </w:pPr>
      <w:bookmarkStart w:id="45446" w:name="_ETM_Q1_26524669"/>
      <w:bookmarkStart w:id="45447" w:name="_ETM_Q1_26525566"/>
      <w:bookmarkEnd w:id="45446"/>
      <w:bookmarkEnd w:id="45447"/>
    </w:p>
    <w:p w14:paraId="4E79B1AB" w14:textId="07648D32" w:rsidR="00832C29" w:rsidRDefault="00832C29" w:rsidP="00832C29">
      <w:pPr>
        <w:pStyle w:val="af6"/>
        <w:keepNext/>
        <w:rPr>
          <w:rtl/>
        </w:rPr>
      </w:pPr>
      <w:bookmarkStart w:id="45448" w:name="_ETM_Q1_26525784"/>
      <w:bookmarkEnd w:id="45448"/>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2DA1DD11" w14:textId="77777777" w:rsidR="00832C29" w:rsidRDefault="00832C29" w:rsidP="00832C29">
      <w:pPr>
        <w:pStyle w:val="KeepWithNext"/>
        <w:rPr>
          <w:rtl/>
          <w:lang w:eastAsia="he-IL"/>
        </w:rPr>
      </w:pPr>
    </w:p>
    <w:p w14:paraId="35AA96E4" w14:textId="256B6C2C" w:rsidR="00832C29" w:rsidRDefault="00832C29" w:rsidP="00832C29">
      <w:pPr>
        <w:rPr>
          <w:rtl/>
          <w:lang w:eastAsia="he-IL"/>
        </w:rPr>
      </w:pPr>
      <w:r>
        <w:rPr>
          <w:rFonts w:hint="cs"/>
          <w:rtl/>
          <w:lang w:eastAsia="he-IL"/>
        </w:rPr>
        <w:t xml:space="preserve">מי בעד סעיף 3? שמונה, מי נגד? שישה, מי נמנע? </w:t>
      </w:r>
    </w:p>
    <w:p w14:paraId="6C6B67C4" w14:textId="77777777" w:rsidR="00832C29" w:rsidRDefault="00832C29" w:rsidP="00832C29">
      <w:pPr>
        <w:rPr>
          <w:rtl/>
          <w:lang w:eastAsia="he-IL"/>
        </w:rPr>
      </w:pPr>
    </w:p>
    <w:p w14:paraId="6F78BA38" w14:textId="77777777" w:rsidR="00832C29" w:rsidRDefault="00832C29" w:rsidP="00832C29">
      <w:pPr>
        <w:rPr>
          <w:rtl/>
          <w:lang w:eastAsia="he-IL"/>
        </w:rPr>
      </w:pPr>
    </w:p>
    <w:p w14:paraId="058CE577" w14:textId="77777777" w:rsidR="00832C29" w:rsidRDefault="00832C29" w:rsidP="00832C29">
      <w:pPr>
        <w:pStyle w:val="af1"/>
        <w:keepNext/>
        <w:rPr>
          <w:rtl/>
          <w:lang w:eastAsia="he-IL"/>
        </w:rPr>
      </w:pPr>
      <w:r>
        <w:rPr>
          <w:rFonts w:hint="eastAsia"/>
          <w:rtl/>
          <w:lang w:eastAsia="he-IL"/>
        </w:rPr>
        <w:t>הצבעה</w:t>
      </w:r>
    </w:p>
    <w:p w14:paraId="094BC819" w14:textId="77777777" w:rsidR="00832C29" w:rsidRDefault="00832C29" w:rsidP="00832C29">
      <w:pPr>
        <w:pStyle w:val="--"/>
        <w:keepNext/>
        <w:rPr>
          <w:rtl/>
          <w:lang w:eastAsia="he-IL"/>
        </w:rPr>
      </w:pPr>
    </w:p>
    <w:p w14:paraId="3B480D99" w14:textId="77777777" w:rsidR="00832C29" w:rsidRDefault="00832C29" w:rsidP="00832C29">
      <w:pPr>
        <w:pStyle w:val="--"/>
        <w:keepNext/>
        <w:rPr>
          <w:rtl/>
          <w:lang w:eastAsia="he-IL"/>
        </w:rPr>
      </w:pPr>
      <w:r>
        <w:rPr>
          <w:rFonts w:hint="cs"/>
          <w:rtl/>
          <w:lang w:eastAsia="he-IL"/>
        </w:rPr>
        <w:t>הסעיף אושר.</w:t>
      </w:r>
    </w:p>
    <w:p w14:paraId="563E67FE" w14:textId="77777777" w:rsidR="00832C29" w:rsidRDefault="00832C29" w:rsidP="00832C29">
      <w:pPr>
        <w:rPr>
          <w:rtl/>
          <w:lang w:eastAsia="he-IL"/>
        </w:rPr>
      </w:pPr>
    </w:p>
    <w:p w14:paraId="33286B11" w14:textId="77777777" w:rsidR="00832C29" w:rsidRDefault="00832C29" w:rsidP="00832C29">
      <w:pPr>
        <w:rPr>
          <w:rtl/>
          <w:lang w:eastAsia="he-IL"/>
        </w:rPr>
      </w:pPr>
      <w:r>
        <w:rPr>
          <w:rFonts w:hint="cs"/>
          <w:rtl/>
          <w:lang w:eastAsia="he-IL"/>
        </w:rPr>
        <w:t>הסעיף עבר כנוסח.</w:t>
      </w:r>
      <w:bookmarkStart w:id="45449" w:name="_ETM_Q1_26551769"/>
      <w:bookmarkEnd w:id="45449"/>
    </w:p>
    <w:p w14:paraId="5354957A" w14:textId="77777777" w:rsidR="00832C29" w:rsidRDefault="00832C29" w:rsidP="00832C29">
      <w:pPr>
        <w:rPr>
          <w:rtl/>
          <w:lang w:eastAsia="he-IL"/>
        </w:rPr>
      </w:pPr>
    </w:p>
    <w:p w14:paraId="1D8ADC92" w14:textId="30B845A0" w:rsidR="00832C29" w:rsidRDefault="00832C29" w:rsidP="00832C29">
      <w:pPr>
        <w:pStyle w:val="a4"/>
        <w:keepNext/>
        <w:rPr>
          <w:rtl/>
        </w:rPr>
      </w:pPr>
      <w:bookmarkStart w:id="45450" w:name="ET_speaker_6231_3946"/>
      <w:r w:rsidRPr="00832C29">
        <w:rPr>
          <w:rStyle w:val="TagStyle"/>
          <w:rtl/>
        </w:rPr>
        <w:t xml:space="preserve"> &lt;&lt; דובר &gt;&gt; </w:t>
      </w:r>
      <w:r>
        <w:rPr>
          <w:rtl/>
        </w:rPr>
        <w:t>יסמין פרידמן (יש עתיד):</w:t>
      </w:r>
      <w:r w:rsidRPr="00832C29">
        <w:rPr>
          <w:rStyle w:val="TagStyle"/>
          <w:rtl/>
        </w:rPr>
        <w:t xml:space="preserve"> &lt;&lt; דובר &gt;&gt;</w:t>
      </w:r>
      <w:r w:rsidR="00707E81">
        <w:rPr>
          <w:rtl/>
        </w:rPr>
        <w:t xml:space="preserve"> </w:t>
      </w:r>
      <w:r>
        <w:rPr>
          <w:rtl/>
        </w:rPr>
        <w:t xml:space="preserve"> </w:t>
      </w:r>
      <w:bookmarkEnd w:id="45450"/>
    </w:p>
    <w:p w14:paraId="67895E9B" w14:textId="77777777" w:rsidR="00832C29" w:rsidRDefault="00832C29" w:rsidP="00832C29">
      <w:pPr>
        <w:pStyle w:val="KeepWithNext"/>
        <w:rPr>
          <w:rtl/>
          <w:lang w:eastAsia="he-IL"/>
        </w:rPr>
      </w:pPr>
    </w:p>
    <w:p w14:paraId="2CD4E2B7" w14:textId="773EA79B" w:rsidR="00832C29" w:rsidRDefault="00832C29" w:rsidP="00832C29">
      <w:pPr>
        <w:rPr>
          <w:rtl/>
          <w:lang w:eastAsia="he-IL"/>
        </w:rPr>
      </w:pPr>
      <w:bookmarkStart w:id="45451" w:name="_ETM_Q1_26557786"/>
      <w:bookmarkStart w:id="45452" w:name="_ETM_Q1_26557845"/>
      <w:bookmarkStart w:id="45453" w:name="_ETM_Q1_26553458"/>
      <w:bookmarkEnd w:id="45451"/>
      <w:bookmarkEnd w:id="45452"/>
      <w:bookmarkEnd w:id="45453"/>
      <w:r>
        <w:rPr>
          <w:rFonts w:hint="cs"/>
          <w:rtl/>
          <w:lang w:eastAsia="he-IL"/>
        </w:rPr>
        <w:t>ר</w:t>
      </w:r>
      <w:bookmarkStart w:id="45454" w:name="_ETM_Q1_26549081"/>
      <w:bookmarkEnd w:id="45454"/>
      <w:r>
        <w:rPr>
          <w:rFonts w:hint="cs"/>
          <w:rtl/>
          <w:lang w:eastAsia="he-IL"/>
        </w:rPr>
        <w:t>וויז</w:t>
      </w:r>
      <w:bookmarkStart w:id="45455" w:name="_ETM_Q1_26544427"/>
      <w:bookmarkEnd w:id="45455"/>
      <w:r>
        <w:rPr>
          <w:rFonts w:hint="cs"/>
          <w:rtl/>
          <w:lang w:eastAsia="he-IL"/>
        </w:rPr>
        <w:t>יה</w:t>
      </w:r>
      <w:bookmarkStart w:id="45456" w:name="_ETM_Q1_26539642"/>
      <w:bookmarkEnd w:id="45456"/>
      <w:r>
        <w:rPr>
          <w:rFonts w:hint="cs"/>
          <w:rtl/>
          <w:lang w:eastAsia="he-IL"/>
        </w:rPr>
        <w:t>.</w:t>
      </w:r>
      <w:bookmarkStart w:id="45457" w:name="_ETM_Q1_26540264"/>
      <w:bookmarkEnd w:id="45457"/>
    </w:p>
    <w:p w14:paraId="3EA65A26" w14:textId="77777777" w:rsidR="00832C29" w:rsidRDefault="00832C29" w:rsidP="00832C29">
      <w:pPr>
        <w:rPr>
          <w:rtl/>
          <w:lang w:eastAsia="he-IL"/>
        </w:rPr>
      </w:pPr>
    </w:p>
    <w:p w14:paraId="570EA612" w14:textId="572ADA6C" w:rsidR="00832C29" w:rsidRDefault="00832C29" w:rsidP="00832C29">
      <w:pPr>
        <w:pStyle w:val="a4"/>
        <w:keepNext/>
        <w:rPr>
          <w:rtl/>
        </w:rPr>
      </w:pPr>
      <w:bookmarkStart w:id="45458" w:name="ET_speaker_שגית_אפיק_3947"/>
      <w:r w:rsidRPr="00832C29">
        <w:rPr>
          <w:rStyle w:val="TagStyle"/>
          <w:rtl/>
        </w:rPr>
        <w:t xml:space="preserve"> &lt;&lt; דובר &gt;&gt; </w:t>
      </w:r>
      <w:r>
        <w:rPr>
          <w:rtl/>
        </w:rPr>
        <w:t>שגית אפיק:</w:t>
      </w:r>
      <w:r w:rsidRPr="00832C29">
        <w:rPr>
          <w:rStyle w:val="TagStyle"/>
          <w:rtl/>
        </w:rPr>
        <w:t xml:space="preserve"> &lt;&lt; דובר &gt;&gt;</w:t>
      </w:r>
      <w:r w:rsidR="00707E81">
        <w:rPr>
          <w:rtl/>
        </w:rPr>
        <w:t xml:space="preserve"> </w:t>
      </w:r>
      <w:r>
        <w:rPr>
          <w:rtl/>
        </w:rPr>
        <w:t xml:space="preserve"> </w:t>
      </w:r>
      <w:bookmarkEnd w:id="45458"/>
    </w:p>
    <w:p w14:paraId="05187DB9" w14:textId="77777777" w:rsidR="00832C29" w:rsidRDefault="00832C29" w:rsidP="00832C29">
      <w:pPr>
        <w:pStyle w:val="KeepWithNext"/>
        <w:rPr>
          <w:rtl/>
          <w:lang w:eastAsia="he-IL"/>
        </w:rPr>
      </w:pPr>
    </w:p>
    <w:p w14:paraId="149DD1E4" w14:textId="19D852AC" w:rsidR="00832C29" w:rsidRDefault="00832C29" w:rsidP="00832C29">
      <w:pPr>
        <w:rPr>
          <w:rtl/>
          <w:lang w:eastAsia="he-IL"/>
        </w:rPr>
      </w:pPr>
      <w:bookmarkStart w:id="45459" w:name="_ETM_Q1_26543439"/>
      <w:bookmarkStart w:id="45460" w:name="_ETM_Q1_26543553"/>
      <w:bookmarkEnd w:id="45459"/>
      <w:bookmarkEnd w:id="45460"/>
      <w:r>
        <w:rPr>
          <w:rFonts w:hint="cs"/>
          <w:rtl/>
          <w:lang w:eastAsia="he-IL"/>
        </w:rPr>
        <w:t>סע</w:t>
      </w:r>
      <w:bookmarkStart w:id="45461" w:name="_ETM_Q1_26553107"/>
      <w:bookmarkEnd w:id="45461"/>
      <w:r>
        <w:rPr>
          <w:rFonts w:hint="cs"/>
          <w:rtl/>
          <w:lang w:eastAsia="he-IL"/>
        </w:rPr>
        <w:t>יף 4 שמתקן את סעיף 15 לחוק יסוד: הממשלה</w:t>
      </w:r>
      <w:bookmarkStart w:id="45462" w:name="_ETM_Q1_26559166"/>
      <w:bookmarkEnd w:id="45462"/>
      <w:r>
        <w:rPr>
          <w:rFonts w:hint="cs"/>
          <w:rtl/>
          <w:lang w:eastAsia="he-IL"/>
        </w:rPr>
        <w:t>, שעניינו צירוף שר.</w:t>
      </w:r>
      <w:bookmarkStart w:id="45463" w:name="_ETM_Q1_26561563"/>
      <w:bookmarkEnd w:id="45463"/>
    </w:p>
    <w:p w14:paraId="5A957C46" w14:textId="77777777" w:rsidR="00832C29" w:rsidRDefault="00832C29" w:rsidP="00832C29">
      <w:pPr>
        <w:rPr>
          <w:rtl/>
          <w:lang w:eastAsia="he-IL"/>
        </w:rPr>
      </w:pPr>
    </w:p>
    <w:p w14:paraId="29269819" w14:textId="648BE5B2" w:rsidR="00832C29" w:rsidRDefault="00832C29" w:rsidP="00832C29">
      <w:pPr>
        <w:pStyle w:val="af6"/>
        <w:keepNext/>
        <w:rPr>
          <w:rtl/>
        </w:rPr>
      </w:pPr>
      <w:bookmarkStart w:id="45464" w:name="_ETM_Q1_26562631"/>
      <w:bookmarkStart w:id="45465" w:name="_ETM_Q1_26562656"/>
      <w:bookmarkStart w:id="45466" w:name="_ETM_Q1_26562738"/>
      <w:bookmarkEnd w:id="45464"/>
      <w:bookmarkEnd w:id="45465"/>
      <w:bookmarkEnd w:id="45466"/>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48A5C4C8" w14:textId="77777777" w:rsidR="00832C29" w:rsidRDefault="00832C29" w:rsidP="00832C29">
      <w:pPr>
        <w:pStyle w:val="KeepWithNext"/>
        <w:rPr>
          <w:rtl/>
          <w:lang w:eastAsia="he-IL"/>
        </w:rPr>
      </w:pPr>
    </w:p>
    <w:p w14:paraId="1A7B145C" w14:textId="49E87CEF" w:rsidR="00832C29" w:rsidRDefault="00832C29" w:rsidP="00832C29">
      <w:pPr>
        <w:rPr>
          <w:rtl/>
          <w:lang w:eastAsia="he-IL"/>
        </w:rPr>
      </w:pPr>
      <w:r>
        <w:rPr>
          <w:rFonts w:hint="cs"/>
          <w:rtl/>
          <w:lang w:eastAsia="he-IL"/>
        </w:rPr>
        <w:t xml:space="preserve">מי בעד? שמונה, מי נגד? שישה, מי נמנע? </w:t>
      </w:r>
    </w:p>
    <w:p w14:paraId="7EC8CFE1" w14:textId="77777777" w:rsidR="00832C29" w:rsidRDefault="00832C29" w:rsidP="00832C29">
      <w:pPr>
        <w:rPr>
          <w:rtl/>
          <w:lang w:eastAsia="he-IL"/>
        </w:rPr>
      </w:pPr>
    </w:p>
    <w:p w14:paraId="78DBEF5C" w14:textId="77777777" w:rsidR="00832C29" w:rsidRDefault="00832C29" w:rsidP="00832C29">
      <w:pPr>
        <w:rPr>
          <w:rtl/>
          <w:lang w:eastAsia="he-IL"/>
        </w:rPr>
      </w:pPr>
    </w:p>
    <w:p w14:paraId="287A89BE" w14:textId="77777777" w:rsidR="00832C29" w:rsidRDefault="00832C29" w:rsidP="00832C29">
      <w:pPr>
        <w:pStyle w:val="af1"/>
        <w:keepNext/>
        <w:rPr>
          <w:rtl/>
          <w:lang w:eastAsia="he-IL"/>
        </w:rPr>
      </w:pPr>
      <w:r>
        <w:rPr>
          <w:rFonts w:hint="eastAsia"/>
          <w:rtl/>
          <w:lang w:eastAsia="he-IL"/>
        </w:rPr>
        <w:t>הצבעה</w:t>
      </w:r>
    </w:p>
    <w:p w14:paraId="00031877" w14:textId="77777777" w:rsidR="00832C29" w:rsidRDefault="00832C29" w:rsidP="00832C29">
      <w:pPr>
        <w:pStyle w:val="--"/>
        <w:keepNext/>
        <w:rPr>
          <w:rtl/>
          <w:lang w:eastAsia="he-IL"/>
        </w:rPr>
      </w:pPr>
    </w:p>
    <w:p w14:paraId="11CE49ED" w14:textId="77777777" w:rsidR="00832C29" w:rsidRDefault="00832C29" w:rsidP="00832C29">
      <w:pPr>
        <w:pStyle w:val="--"/>
        <w:keepNext/>
        <w:rPr>
          <w:rtl/>
          <w:lang w:eastAsia="he-IL"/>
        </w:rPr>
      </w:pPr>
      <w:r>
        <w:rPr>
          <w:rFonts w:hint="cs"/>
          <w:rtl/>
          <w:lang w:eastAsia="he-IL"/>
        </w:rPr>
        <w:t>הסעיף אושר.</w:t>
      </w:r>
    </w:p>
    <w:p w14:paraId="31F6C185" w14:textId="77777777" w:rsidR="00832C29" w:rsidRDefault="00832C29" w:rsidP="00832C29">
      <w:pPr>
        <w:rPr>
          <w:rtl/>
          <w:lang w:eastAsia="he-IL"/>
        </w:rPr>
      </w:pPr>
    </w:p>
    <w:p w14:paraId="626AEA5C" w14:textId="77777777" w:rsidR="00832C29" w:rsidRDefault="00832C29" w:rsidP="00832C29">
      <w:pPr>
        <w:rPr>
          <w:rtl/>
          <w:lang w:eastAsia="he-IL"/>
        </w:rPr>
      </w:pPr>
      <w:r>
        <w:rPr>
          <w:rFonts w:hint="cs"/>
          <w:rtl/>
          <w:lang w:eastAsia="he-IL"/>
        </w:rPr>
        <w:t>הסעיף עבר כנוסח.</w:t>
      </w:r>
    </w:p>
    <w:p w14:paraId="1A03841A" w14:textId="77777777" w:rsidR="00832C29" w:rsidRDefault="00832C29" w:rsidP="00832C29">
      <w:pPr>
        <w:rPr>
          <w:rtl/>
          <w:lang w:eastAsia="he-IL"/>
        </w:rPr>
      </w:pPr>
      <w:bookmarkStart w:id="45467" w:name="_ETM_Q1_26576925"/>
      <w:bookmarkStart w:id="45468" w:name="_ETM_Q1_26578080"/>
      <w:bookmarkEnd w:id="45467"/>
      <w:bookmarkEnd w:id="45468"/>
    </w:p>
    <w:p w14:paraId="696DFADA" w14:textId="6C2D9730" w:rsidR="00832C29" w:rsidRDefault="00832C29" w:rsidP="00832C29">
      <w:pPr>
        <w:pStyle w:val="a4"/>
        <w:keepNext/>
        <w:rPr>
          <w:rtl/>
        </w:rPr>
      </w:pPr>
      <w:bookmarkStart w:id="45469" w:name="ET_speaker_6231_3948"/>
      <w:r w:rsidRPr="00832C29">
        <w:rPr>
          <w:rStyle w:val="TagStyle"/>
          <w:rtl/>
        </w:rPr>
        <w:t xml:space="preserve"> &lt;&lt; דובר &gt;&gt; </w:t>
      </w:r>
      <w:r>
        <w:rPr>
          <w:rtl/>
        </w:rPr>
        <w:t>יסמין פרידמן (יש עתיד):</w:t>
      </w:r>
      <w:r w:rsidRPr="00832C29">
        <w:rPr>
          <w:rStyle w:val="TagStyle"/>
          <w:rtl/>
        </w:rPr>
        <w:t xml:space="preserve"> &lt;&lt; דובר &gt;&gt;</w:t>
      </w:r>
      <w:r w:rsidR="00707E81">
        <w:rPr>
          <w:rtl/>
        </w:rPr>
        <w:t xml:space="preserve"> </w:t>
      </w:r>
      <w:r>
        <w:rPr>
          <w:rtl/>
        </w:rPr>
        <w:t xml:space="preserve"> </w:t>
      </w:r>
      <w:bookmarkEnd w:id="45469"/>
    </w:p>
    <w:p w14:paraId="62D88814" w14:textId="77777777" w:rsidR="00832C29" w:rsidRDefault="00832C29" w:rsidP="00832C29">
      <w:pPr>
        <w:pStyle w:val="KeepWithNext"/>
        <w:rPr>
          <w:rtl/>
          <w:lang w:eastAsia="he-IL"/>
        </w:rPr>
      </w:pPr>
    </w:p>
    <w:p w14:paraId="336C8640" w14:textId="42F7214E" w:rsidR="00832C29" w:rsidRPr="00832C29" w:rsidRDefault="00832C29" w:rsidP="00832C29">
      <w:pPr>
        <w:rPr>
          <w:rtl/>
          <w:lang w:eastAsia="he-IL"/>
        </w:rPr>
      </w:pPr>
      <w:bookmarkStart w:id="45470" w:name="_ETM_Q1_26578988"/>
      <w:bookmarkStart w:id="45471" w:name="_ETM_Q1_26579094"/>
      <w:bookmarkEnd w:id="45470"/>
      <w:bookmarkEnd w:id="45471"/>
      <w:r>
        <w:rPr>
          <w:rFonts w:hint="cs"/>
          <w:rtl/>
          <w:lang w:eastAsia="he-IL"/>
        </w:rPr>
        <w:t>רוויזיה.</w:t>
      </w:r>
    </w:p>
    <w:p w14:paraId="3AADC837" w14:textId="77777777" w:rsidR="00832C29" w:rsidRDefault="00832C29" w:rsidP="00832C29">
      <w:pPr>
        <w:rPr>
          <w:rtl/>
          <w:lang w:eastAsia="he-IL"/>
        </w:rPr>
      </w:pPr>
    </w:p>
    <w:p w14:paraId="37E6C0A5" w14:textId="01EA2068" w:rsidR="00832C29" w:rsidRDefault="00832C29" w:rsidP="00832C29">
      <w:pPr>
        <w:pStyle w:val="a4"/>
        <w:keepNext/>
        <w:rPr>
          <w:rtl/>
        </w:rPr>
      </w:pPr>
      <w:r w:rsidRPr="00832C29">
        <w:rPr>
          <w:rStyle w:val="TagStyle"/>
          <w:rtl/>
        </w:rPr>
        <w:t xml:space="preserve"> &lt;&lt; דובר &gt;&gt; </w:t>
      </w:r>
      <w:r>
        <w:rPr>
          <w:rtl/>
        </w:rPr>
        <w:t>שגית אפיק:</w:t>
      </w:r>
      <w:r w:rsidRPr="00832C29">
        <w:rPr>
          <w:rStyle w:val="TagStyle"/>
          <w:rtl/>
        </w:rPr>
        <w:t xml:space="preserve"> &lt;&lt; דובר &gt;&gt;</w:t>
      </w:r>
      <w:r w:rsidR="00707E81">
        <w:rPr>
          <w:rtl/>
        </w:rPr>
        <w:t xml:space="preserve"> </w:t>
      </w:r>
      <w:r>
        <w:rPr>
          <w:rtl/>
        </w:rPr>
        <w:t xml:space="preserve"> </w:t>
      </w:r>
    </w:p>
    <w:p w14:paraId="6B0B3CC1" w14:textId="77777777" w:rsidR="00832C29" w:rsidRPr="00832C29" w:rsidRDefault="00832C29" w:rsidP="00832C29">
      <w:pPr>
        <w:rPr>
          <w:rtl/>
          <w:lang w:eastAsia="he-IL"/>
        </w:rPr>
      </w:pPr>
    </w:p>
    <w:p w14:paraId="1900CB08" w14:textId="70D0D619" w:rsidR="00832C29" w:rsidRDefault="00832C29" w:rsidP="008B420C">
      <w:pPr>
        <w:rPr>
          <w:rtl/>
          <w:lang w:eastAsia="he-IL"/>
        </w:rPr>
      </w:pPr>
      <w:r>
        <w:rPr>
          <w:rFonts w:hint="cs"/>
          <w:rtl/>
          <w:lang w:eastAsia="he-IL"/>
        </w:rPr>
        <w:t xml:space="preserve">סעיף 5 שמתקן את סעיף </w:t>
      </w:r>
      <w:bookmarkStart w:id="45472" w:name="_ETM_Q1_26580195"/>
      <w:bookmarkEnd w:id="45472"/>
      <w:r>
        <w:rPr>
          <w:rFonts w:hint="cs"/>
          <w:rtl/>
          <w:lang w:eastAsia="he-IL"/>
        </w:rPr>
        <w:t>22 לחוק היסוד,</w:t>
      </w:r>
      <w:bookmarkStart w:id="45473" w:name="_ETM_Q1_26582835"/>
      <w:bookmarkEnd w:id="45473"/>
      <w:r>
        <w:rPr>
          <w:rFonts w:hint="cs"/>
          <w:rtl/>
          <w:lang w:eastAsia="he-IL"/>
        </w:rPr>
        <w:t xml:space="preserve"> שעוסק בהעברה מכהונה.</w:t>
      </w:r>
      <w:bookmarkStart w:id="45474" w:name="_ETM_Q1_26588806"/>
      <w:bookmarkEnd w:id="45474"/>
    </w:p>
    <w:p w14:paraId="55EAE8F5" w14:textId="77777777" w:rsidR="00832C29" w:rsidRDefault="00832C29" w:rsidP="008B420C">
      <w:pPr>
        <w:rPr>
          <w:rtl/>
          <w:lang w:eastAsia="he-IL"/>
        </w:rPr>
      </w:pPr>
      <w:bookmarkStart w:id="45475" w:name="_ETM_Q1_26589018"/>
      <w:bookmarkStart w:id="45476" w:name="_ETM_Q1_26589215"/>
      <w:bookmarkEnd w:id="45475"/>
      <w:bookmarkEnd w:id="45476"/>
    </w:p>
    <w:p w14:paraId="36CCEF34" w14:textId="61F11749" w:rsidR="00832C29" w:rsidRDefault="00832C29" w:rsidP="00832C29">
      <w:pPr>
        <w:pStyle w:val="af6"/>
        <w:keepNext/>
        <w:rPr>
          <w:rtl/>
        </w:rPr>
      </w:pPr>
      <w:bookmarkStart w:id="45477" w:name="_ETM_Q1_26589438"/>
      <w:bookmarkEnd w:id="45477"/>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6F0162BF" w14:textId="77777777" w:rsidR="00832C29" w:rsidRDefault="00832C29" w:rsidP="00832C29">
      <w:pPr>
        <w:pStyle w:val="KeepWithNext"/>
        <w:rPr>
          <w:rtl/>
          <w:lang w:eastAsia="he-IL"/>
        </w:rPr>
      </w:pPr>
    </w:p>
    <w:p w14:paraId="233636D2" w14:textId="17B3147F" w:rsidR="00832C29" w:rsidRDefault="00832C29" w:rsidP="00832C29">
      <w:pPr>
        <w:rPr>
          <w:rtl/>
          <w:lang w:eastAsia="he-IL"/>
        </w:rPr>
      </w:pPr>
      <w:r>
        <w:rPr>
          <w:rFonts w:hint="cs"/>
          <w:rtl/>
          <w:lang w:eastAsia="he-IL"/>
        </w:rPr>
        <w:t xml:space="preserve">מי בעד? שמונה, מי נגד? שישה, מי נמנע? </w:t>
      </w:r>
    </w:p>
    <w:p w14:paraId="71E1CC76" w14:textId="77777777" w:rsidR="00832C29" w:rsidRDefault="00832C29" w:rsidP="00832C29">
      <w:pPr>
        <w:rPr>
          <w:rtl/>
          <w:lang w:eastAsia="he-IL"/>
        </w:rPr>
      </w:pPr>
    </w:p>
    <w:p w14:paraId="7E6DB137" w14:textId="77777777" w:rsidR="00832C29" w:rsidRDefault="00832C29" w:rsidP="00832C29">
      <w:pPr>
        <w:rPr>
          <w:rtl/>
          <w:lang w:eastAsia="he-IL"/>
        </w:rPr>
      </w:pPr>
    </w:p>
    <w:p w14:paraId="51348FFA" w14:textId="77777777" w:rsidR="00832C29" w:rsidRDefault="00832C29" w:rsidP="00832C29">
      <w:pPr>
        <w:pStyle w:val="af1"/>
        <w:keepNext/>
        <w:rPr>
          <w:rtl/>
          <w:lang w:eastAsia="he-IL"/>
        </w:rPr>
      </w:pPr>
      <w:r>
        <w:rPr>
          <w:rFonts w:hint="eastAsia"/>
          <w:rtl/>
          <w:lang w:eastAsia="he-IL"/>
        </w:rPr>
        <w:t>הצבעה</w:t>
      </w:r>
    </w:p>
    <w:p w14:paraId="6884538B" w14:textId="77777777" w:rsidR="00832C29" w:rsidRDefault="00832C29" w:rsidP="00832C29">
      <w:pPr>
        <w:pStyle w:val="--"/>
        <w:keepNext/>
        <w:rPr>
          <w:rtl/>
          <w:lang w:eastAsia="he-IL"/>
        </w:rPr>
      </w:pPr>
    </w:p>
    <w:p w14:paraId="3785E0A6" w14:textId="77777777" w:rsidR="00832C29" w:rsidRDefault="00832C29" w:rsidP="00832C29">
      <w:pPr>
        <w:pStyle w:val="--"/>
        <w:keepNext/>
        <w:rPr>
          <w:rtl/>
          <w:lang w:eastAsia="he-IL"/>
        </w:rPr>
      </w:pPr>
      <w:r>
        <w:rPr>
          <w:rFonts w:hint="cs"/>
          <w:rtl/>
          <w:lang w:eastAsia="he-IL"/>
        </w:rPr>
        <w:t>הסעיף אושר.</w:t>
      </w:r>
    </w:p>
    <w:p w14:paraId="26082263" w14:textId="77777777" w:rsidR="00832C29" w:rsidRDefault="00832C29" w:rsidP="00832C29">
      <w:pPr>
        <w:rPr>
          <w:rtl/>
          <w:lang w:eastAsia="he-IL"/>
        </w:rPr>
      </w:pPr>
    </w:p>
    <w:p w14:paraId="211C00E4" w14:textId="77777777" w:rsidR="00832C29" w:rsidRDefault="00832C29" w:rsidP="00832C29">
      <w:pPr>
        <w:rPr>
          <w:rtl/>
          <w:lang w:eastAsia="he-IL"/>
        </w:rPr>
      </w:pPr>
      <w:r>
        <w:rPr>
          <w:rFonts w:hint="cs"/>
          <w:rtl/>
          <w:lang w:eastAsia="he-IL"/>
        </w:rPr>
        <w:t>הסעיף עבר כנוסח.</w:t>
      </w:r>
      <w:bookmarkStart w:id="45478" w:name="_ETM_Q1_26598919"/>
      <w:bookmarkEnd w:id="45478"/>
    </w:p>
    <w:p w14:paraId="6427A9FA" w14:textId="77777777" w:rsidR="00832C29" w:rsidRDefault="00832C29" w:rsidP="00832C29">
      <w:pPr>
        <w:rPr>
          <w:rtl/>
          <w:lang w:eastAsia="he-IL"/>
        </w:rPr>
      </w:pPr>
      <w:bookmarkStart w:id="45479" w:name="_ETM_Q1_26599182"/>
      <w:bookmarkEnd w:id="45479"/>
    </w:p>
    <w:p w14:paraId="7818D056" w14:textId="0C92F776" w:rsidR="00832C29" w:rsidRDefault="00832C29" w:rsidP="00832C29">
      <w:pPr>
        <w:pStyle w:val="a4"/>
        <w:keepNext/>
        <w:rPr>
          <w:rtl/>
        </w:rPr>
      </w:pPr>
      <w:bookmarkStart w:id="45480" w:name="ET_speaker_6156_3949"/>
      <w:r w:rsidRPr="00832C29">
        <w:rPr>
          <w:rStyle w:val="TagStyle"/>
          <w:rtl/>
        </w:rPr>
        <w:t xml:space="preserve"> &lt;&lt; דובר &gt;&gt; </w:t>
      </w:r>
      <w:r>
        <w:rPr>
          <w:rtl/>
        </w:rPr>
        <w:t>גלעד קריב (העבודה):</w:t>
      </w:r>
      <w:r w:rsidRPr="00832C29">
        <w:rPr>
          <w:rStyle w:val="TagStyle"/>
          <w:rtl/>
        </w:rPr>
        <w:t xml:space="preserve"> &lt;&lt; דובר &gt;&gt;</w:t>
      </w:r>
      <w:r w:rsidR="00707E81">
        <w:rPr>
          <w:rtl/>
        </w:rPr>
        <w:t xml:space="preserve"> </w:t>
      </w:r>
      <w:r>
        <w:rPr>
          <w:rtl/>
        </w:rPr>
        <w:t xml:space="preserve"> </w:t>
      </w:r>
      <w:bookmarkEnd w:id="45480"/>
    </w:p>
    <w:p w14:paraId="4CC76307" w14:textId="77777777" w:rsidR="00832C29" w:rsidRDefault="00832C29" w:rsidP="00832C29">
      <w:pPr>
        <w:pStyle w:val="KeepWithNext"/>
        <w:rPr>
          <w:rtl/>
          <w:lang w:eastAsia="he-IL"/>
        </w:rPr>
      </w:pPr>
    </w:p>
    <w:p w14:paraId="5B2EE4FD" w14:textId="47146DCF" w:rsidR="00832C29" w:rsidRPr="00832C29" w:rsidRDefault="00832C29" w:rsidP="00832C29">
      <w:pPr>
        <w:rPr>
          <w:rtl/>
          <w:lang w:eastAsia="he-IL"/>
        </w:rPr>
      </w:pPr>
      <w:bookmarkStart w:id="45481" w:name="_ETM_Q1_26601225"/>
      <w:bookmarkStart w:id="45482" w:name="_ETM_Q1_26601295"/>
      <w:bookmarkEnd w:id="45481"/>
      <w:bookmarkEnd w:id="45482"/>
      <w:r>
        <w:rPr>
          <w:rFonts w:hint="cs"/>
          <w:rtl/>
          <w:lang w:eastAsia="he-IL"/>
        </w:rPr>
        <w:t>רוויזיה.</w:t>
      </w:r>
    </w:p>
    <w:p w14:paraId="4A5AE4E6" w14:textId="77777777" w:rsidR="00832C29" w:rsidRDefault="00832C29" w:rsidP="00832C29">
      <w:pPr>
        <w:rPr>
          <w:rtl/>
          <w:lang w:eastAsia="he-IL"/>
        </w:rPr>
      </w:pPr>
    </w:p>
    <w:p w14:paraId="1C0C1CA1" w14:textId="3ADAC477" w:rsidR="00832C29" w:rsidRDefault="00832C29" w:rsidP="00832C29">
      <w:pPr>
        <w:pStyle w:val="a4"/>
        <w:keepNext/>
        <w:rPr>
          <w:rtl/>
        </w:rPr>
      </w:pPr>
      <w:r w:rsidRPr="00832C29">
        <w:rPr>
          <w:rStyle w:val="TagStyle"/>
          <w:rtl/>
        </w:rPr>
        <w:t xml:space="preserve"> &lt;&lt; דובר &gt;&gt; </w:t>
      </w:r>
      <w:r>
        <w:rPr>
          <w:rtl/>
        </w:rPr>
        <w:t>שגית אפיק:</w:t>
      </w:r>
      <w:r w:rsidRPr="00832C29">
        <w:rPr>
          <w:rStyle w:val="TagStyle"/>
          <w:rtl/>
        </w:rPr>
        <w:t xml:space="preserve"> &lt;&lt; דובר &gt;&gt;</w:t>
      </w:r>
      <w:r w:rsidR="00707E81">
        <w:rPr>
          <w:rtl/>
        </w:rPr>
        <w:t xml:space="preserve"> </w:t>
      </w:r>
      <w:r>
        <w:rPr>
          <w:rtl/>
        </w:rPr>
        <w:t xml:space="preserve"> </w:t>
      </w:r>
    </w:p>
    <w:p w14:paraId="51FECB5F" w14:textId="77777777" w:rsidR="00832C29" w:rsidRPr="008B420C" w:rsidRDefault="00832C29" w:rsidP="008B420C">
      <w:pPr>
        <w:rPr>
          <w:rtl/>
          <w:lang w:eastAsia="he-IL"/>
        </w:rPr>
      </w:pPr>
    </w:p>
    <w:p w14:paraId="056785D0" w14:textId="75518B8C" w:rsidR="008B420C" w:rsidRDefault="00832C29" w:rsidP="008B420C">
      <w:pPr>
        <w:rPr>
          <w:rtl/>
          <w:lang w:eastAsia="he-IL"/>
        </w:rPr>
      </w:pPr>
      <w:bookmarkStart w:id="45483" w:name="_ETM_Q1_26599074"/>
      <w:bookmarkEnd w:id="45483"/>
      <w:r>
        <w:rPr>
          <w:rFonts w:hint="cs"/>
          <w:rtl/>
          <w:lang w:eastAsia="he-IL"/>
        </w:rPr>
        <w:t xml:space="preserve">סעיף 6 שמתקן את סעיף 25 לחוק היסוד </w:t>
      </w:r>
      <w:bookmarkStart w:id="45484" w:name="_ETM_Q1_26604335"/>
      <w:bookmarkEnd w:id="45484"/>
      <w:r>
        <w:rPr>
          <w:rFonts w:hint="cs"/>
          <w:rtl/>
          <w:lang w:eastAsia="he-IL"/>
        </w:rPr>
        <w:t>שעוסק בסגני שרים.</w:t>
      </w:r>
    </w:p>
    <w:p w14:paraId="03943480" w14:textId="77777777" w:rsidR="00832C29" w:rsidRDefault="00832C29" w:rsidP="008B420C">
      <w:pPr>
        <w:rPr>
          <w:rtl/>
          <w:lang w:eastAsia="he-IL"/>
        </w:rPr>
      </w:pPr>
      <w:bookmarkStart w:id="45485" w:name="_ETM_Q1_26607377"/>
      <w:bookmarkEnd w:id="45485"/>
    </w:p>
    <w:p w14:paraId="405C6775" w14:textId="74E0FB27" w:rsidR="00832C29" w:rsidRDefault="00832C29" w:rsidP="00832C29">
      <w:pPr>
        <w:pStyle w:val="af6"/>
        <w:keepNext/>
        <w:rPr>
          <w:rtl/>
        </w:rPr>
      </w:pPr>
      <w:r w:rsidRPr="00427659">
        <w:rPr>
          <w:rStyle w:val="TagStyle"/>
          <w:rtl/>
        </w:rPr>
        <w:t xml:space="preserve">&lt;&lt; יור &gt;&gt; </w:t>
      </w:r>
      <w:r>
        <w:rPr>
          <w:rtl/>
        </w:rPr>
        <w:t>היו"ר אופיר כץ:</w:t>
      </w:r>
      <w:r w:rsidRPr="00427659">
        <w:rPr>
          <w:rStyle w:val="TagStyle"/>
          <w:rtl/>
        </w:rPr>
        <w:t xml:space="preserve"> &lt;&lt; יור &gt;&gt;</w:t>
      </w:r>
      <w:r w:rsidR="00707E81">
        <w:rPr>
          <w:rtl/>
        </w:rPr>
        <w:t xml:space="preserve"> </w:t>
      </w:r>
      <w:r>
        <w:rPr>
          <w:rtl/>
        </w:rPr>
        <w:t xml:space="preserve"> </w:t>
      </w:r>
    </w:p>
    <w:p w14:paraId="33F9C840" w14:textId="77777777" w:rsidR="00832C29" w:rsidRDefault="00832C29" w:rsidP="00832C29">
      <w:pPr>
        <w:pStyle w:val="KeepWithNext"/>
        <w:rPr>
          <w:rtl/>
          <w:lang w:eastAsia="he-IL"/>
        </w:rPr>
      </w:pPr>
    </w:p>
    <w:p w14:paraId="10840370" w14:textId="6EF52BC5" w:rsidR="00832C29" w:rsidRDefault="00832C29" w:rsidP="00832C29">
      <w:pPr>
        <w:rPr>
          <w:rtl/>
          <w:lang w:eastAsia="he-IL"/>
        </w:rPr>
      </w:pPr>
      <w:r>
        <w:rPr>
          <w:rFonts w:hint="cs"/>
          <w:rtl/>
          <w:lang w:eastAsia="he-IL"/>
        </w:rPr>
        <w:t xml:space="preserve">מי בעד? שמונה, מי נגד? שישה, מי נמנע? </w:t>
      </w:r>
    </w:p>
    <w:p w14:paraId="33849E67" w14:textId="77777777" w:rsidR="00832C29" w:rsidRDefault="00832C29" w:rsidP="00832C29">
      <w:pPr>
        <w:rPr>
          <w:rtl/>
          <w:lang w:eastAsia="he-IL"/>
        </w:rPr>
      </w:pPr>
    </w:p>
    <w:p w14:paraId="01BDB089" w14:textId="77777777" w:rsidR="00832C29" w:rsidRDefault="00832C29" w:rsidP="00832C29">
      <w:pPr>
        <w:rPr>
          <w:rtl/>
          <w:lang w:eastAsia="he-IL"/>
        </w:rPr>
      </w:pPr>
    </w:p>
    <w:p w14:paraId="652A2673" w14:textId="77777777" w:rsidR="00832C29" w:rsidRDefault="00832C29" w:rsidP="00832C29">
      <w:pPr>
        <w:pStyle w:val="af1"/>
        <w:keepNext/>
        <w:rPr>
          <w:rtl/>
          <w:lang w:eastAsia="he-IL"/>
        </w:rPr>
      </w:pPr>
      <w:r>
        <w:rPr>
          <w:rFonts w:hint="eastAsia"/>
          <w:rtl/>
          <w:lang w:eastAsia="he-IL"/>
        </w:rPr>
        <w:t>הצבעה</w:t>
      </w:r>
    </w:p>
    <w:p w14:paraId="1D11E9D7" w14:textId="77777777" w:rsidR="00832C29" w:rsidRDefault="00832C29" w:rsidP="00832C29">
      <w:pPr>
        <w:pStyle w:val="--"/>
        <w:keepNext/>
        <w:rPr>
          <w:rtl/>
          <w:lang w:eastAsia="he-IL"/>
        </w:rPr>
      </w:pPr>
    </w:p>
    <w:p w14:paraId="5344A257" w14:textId="77777777" w:rsidR="00832C29" w:rsidRDefault="00832C29" w:rsidP="00832C29">
      <w:pPr>
        <w:pStyle w:val="--"/>
        <w:keepNext/>
        <w:rPr>
          <w:rtl/>
          <w:lang w:eastAsia="he-IL"/>
        </w:rPr>
      </w:pPr>
      <w:r>
        <w:rPr>
          <w:rFonts w:hint="cs"/>
          <w:rtl/>
          <w:lang w:eastAsia="he-IL"/>
        </w:rPr>
        <w:t>הסעיף אושר.</w:t>
      </w:r>
    </w:p>
    <w:p w14:paraId="0B14B727" w14:textId="77777777" w:rsidR="00832C29" w:rsidRDefault="00832C29" w:rsidP="00832C29">
      <w:pPr>
        <w:rPr>
          <w:rtl/>
          <w:lang w:eastAsia="he-IL"/>
        </w:rPr>
      </w:pPr>
    </w:p>
    <w:p w14:paraId="34C31AF3" w14:textId="77777777" w:rsidR="00832C29" w:rsidRDefault="00832C29" w:rsidP="00832C29">
      <w:pPr>
        <w:rPr>
          <w:rtl/>
          <w:lang w:eastAsia="he-IL"/>
        </w:rPr>
      </w:pPr>
      <w:r>
        <w:rPr>
          <w:rFonts w:hint="cs"/>
          <w:rtl/>
          <w:lang w:eastAsia="he-IL"/>
        </w:rPr>
        <w:t>הסעיף עבר כנוסח.</w:t>
      </w:r>
    </w:p>
    <w:p w14:paraId="3BEDB691" w14:textId="77777777" w:rsidR="00832C29" w:rsidRDefault="00832C29" w:rsidP="00832C29">
      <w:pPr>
        <w:rPr>
          <w:rtl/>
          <w:lang w:eastAsia="he-IL"/>
        </w:rPr>
      </w:pPr>
    </w:p>
    <w:p w14:paraId="2981ADCC" w14:textId="5D3A38D0" w:rsidR="00832C29" w:rsidRDefault="00832C29" w:rsidP="00832C29">
      <w:pPr>
        <w:pStyle w:val="a4"/>
        <w:keepNext/>
        <w:rPr>
          <w:rtl/>
        </w:rPr>
      </w:pPr>
      <w:bookmarkStart w:id="45486" w:name="_ETM_Q1_26625666"/>
      <w:r w:rsidRPr="00832C29">
        <w:rPr>
          <w:rStyle w:val="TagStyle"/>
          <w:rtl/>
        </w:rPr>
        <w:t xml:space="preserve"> &lt;&lt; דובר &gt;&gt; </w:t>
      </w:r>
      <w:r>
        <w:rPr>
          <w:rtl/>
        </w:rPr>
        <w:t>שגית אפיק:</w:t>
      </w:r>
      <w:r w:rsidRPr="00832C29">
        <w:rPr>
          <w:rStyle w:val="TagStyle"/>
          <w:rtl/>
        </w:rPr>
        <w:t xml:space="preserve"> &lt;&lt; דובר &gt;&gt;</w:t>
      </w:r>
      <w:r w:rsidR="00707E81">
        <w:rPr>
          <w:rtl/>
        </w:rPr>
        <w:t xml:space="preserve"> </w:t>
      </w:r>
      <w:r>
        <w:rPr>
          <w:rtl/>
        </w:rPr>
        <w:t xml:space="preserve"> </w:t>
      </w:r>
      <w:bookmarkStart w:id="45487" w:name="_ETM_Q1_26620739"/>
      <w:bookmarkEnd w:id="45487"/>
    </w:p>
    <w:p w14:paraId="6EA18608" w14:textId="77777777" w:rsidR="00832C29" w:rsidRDefault="00832C29" w:rsidP="00832C29">
      <w:pPr>
        <w:rPr>
          <w:rtl/>
          <w:lang w:eastAsia="he-IL"/>
        </w:rPr>
      </w:pPr>
      <w:bookmarkStart w:id="45488" w:name="_ETM_Q1_26620886"/>
      <w:bookmarkStart w:id="45489" w:name="_ETM_Q1_26621153"/>
      <w:bookmarkStart w:id="45490" w:name="_ETM_Q1_26621285"/>
      <w:bookmarkStart w:id="45491" w:name="_ETM_Q1_26627377"/>
      <w:bookmarkEnd w:id="45488"/>
      <w:bookmarkEnd w:id="45489"/>
      <w:bookmarkEnd w:id="45486"/>
      <w:bookmarkEnd w:id="45490"/>
      <w:bookmarkEnd w:id="45491"/>
    </w:p>
    <w:p w14:paraId="1E9D99AE" w14:textId="01F8D300" w:rsidR="00832C29" w:rsidRDefault="00832C29" w:rsidP="00832C29">
      <w:pPr>
        <w:rPr>
          <w:rtl/>
          <w:lang w:eastAsia="he-IL"/>
        </w:rPr>
      </w:pPr>
      <w:bookmarkStart w:id="45492" w:name="_ETM_Q1_26627573"/>
      <w:bookmarkEnd w:id="45492"/>
      <w:r>
        <w:rPr>
          <w:rFonts w:hint="cs"/>
          <w:rtl/>
          <w:lang w:eastAsia="he-IL"/>
        </w:rPr>
        <w:t>זהו?</w:t>
      </w:r>
    </w:p>
    <w:p w14:paraId="1F73B3D4" w14:textId="77777777" w:rsidR="00832C29" w:rsidRDefault="00832C29" w:rsidP="00832C29">
      <w:pPr>
        <w:rPr>
          <w:rtl/>
          <w:lang w:eastAsia="he-IL"/>
        </w:rPr>
      </w:pPr>
      <w:bookmarkStart w:id="45493" w:name="_ETM_Q1_26628756"/>
      <w:bookmarkEnd w:id="45493"/>
    </w:p>
    <w:p w14:paraId="3FB0E3F4" w14:textId="40FEC4FB" w:rsidR="00832C29" w:rsidRDefault="00832C29" w:rsidP="00832C29">
      <w:pPr>
        <w:pStyle w:val="af6"/>
        <w:keepNext/>
        <w:rPr>
          <w:rtl/>
        </w:rPr>
      </w:pPr>
      <w:bookmarkStart w:id="45494" w:name="ET_yor_5786_3950"/>
      <w:r w:rsidRPr="00832C29">
        <w:rPr>
          <w:rStyle w:val="TagStyle"/>
          <w:rtl/>
        </w:rPr>
        <w:t xml:space="preserve"> &lt;&lt; יור &gt;&gt; </w:t>
      </w:r>
      <w:r>
        <w:rPr>
          <w:rtl/>
        </w:rPr>
        <w:t>היו"ר אופיר כץ:</w:t>
      </w:r>
      <w:r w:rsidRPr="00832C29">
        <w:rPr>
          <w:rStyle w:val="TagStyle"/>
          <w:rtl/>
        </w:rPr>
        <w:t xml:space="preserve"> &lt;&lt; יור &gt;&gt;</w:t>
      </w:r>
      <w:r w:rsidR="00707E81">
        <w:rPr>
          <w:rtl/>
        </w:rPr>
        <w:t xml:space="preserve"> </w:t>
      </w:r>
      <w:r>
        <w:rPr>
          <w:rtl/>
        </w:rPr>
        <w:t xml:space="preserve"> </w:t>
      </w:r>
      <w:bookmarkEnd w:id="45494"/>
    </w:p>
    <w:p w14:paraId="2FAA5089" w14:textId="77777777" w:rsidR="00832C29" w:rsidRDefault="00832C29" w:rsidP="00832C29">
      <w:pPr>
        <w:pStyle w:val="KeepWithNext"/>
        <w:rPr>
          <w:rtl/>
          <w:lang w:eastAsia="he-IL"/>
        </w:rPr>
      </w:pPr>
    </w:p>
    <w:p w14:paraId="5F85FCC8" w14:textId="7E909851" w:rsidR="00832C29" w:rsidRDefault="00832C29" w:rsidP="00832C29">
      <w:pPr>
        <w:rPr>
          <w:rtl/>
          <w:lang w:eastAsia="he-IL"/>
        </w:rPr>
      </w:pPr>
      <w:bookmarkStart w:id="45495" w:name="_ETM_Q1_26633320"/>
      <w:bookmarkEnd w:id="45495"/>
      <w:r>
        <w:rPr>
          <w:rFonts w:hint="cs"/>
          <w:rtl/>
          <w:lang w:eastAsia="he-IL"/>
        </w:rPr>
        <w:t>טו</w:t>
      </w:r>
      <w:bookmarkStart w:id="45496" w:name="_ETM_Q1_26633783"/>
      <w:bookmarkEnd w:id="45496"/>
      <w:r>
        <w:rPr>
          <w:rFonts w:hint="cs"/>
          <w:rtl/>
          <w:lang w:eastAsia="he-IL"/>
        </w:rPr>
        <w:t>ב, אז תודה לכולם. ההצבעות על הרוויזיות יהיו</w:t>
      </w:r>
      <w:bookmarkStart w:id="45497" w:name="_ETM_Q1_26642701"/>
      <w:bookmarkEnd w:id="45497"/>
      <w:r>
        <w:rPr>
          <w:rFonts w:hint="cs"/>
          <w:rtl/>
          <w:lang w:eastAsia="he-IL"/>
        </w:rPr>
        <w:t xml:space="preserve"> מחר בבוקר, נעדכן אתכם על השעה, תודה רבה </w:t>
      </w:r>
      <w:bookmarkStart w:id="45498" w:name="_ETM_Q1_26644549"/>
      <w:bookmarkEnd w:id="45498"/>
      <w:r>
        <w:rPr>
          <w:rFonts w:hint="cs"/>
          <w:rtl/>
          <w:lang w:eastAsia="he-IL"/>
        </w:rPr>
        <w:t>ליועצי</w:t>
      </w:r>
      <w:bookmarkStart w:id="45499" w:name="_ETM_Q1_26646257"/>
      <w:bookmarkEnd w:id="45499"/>
      <w:r>
        <w:rPr>
          <w:rFonts w:hint="cs"/>
          <w:rtl/>
          <w:lang w:eastAsia="he-IL"/>
        </w:rPr>
        <w:t>ם המשפטיים, לנועה תודה רבה, שירן, חופית תודה.</w:t>
      </w:r>
      <w:bookmarkStart w:id="45500" w:name="_ETM_Q1_26654429"/>
      <w:bookmarkEnd w:id="45500"/>
    </w:p>
    <w:p w14:paraId="1086B1F0" w14:textId="77777777" w:rsidR="006B408D" w:rsidRDefault="006B408D" w:rsidP="00832C29">
      <w:pPr>
        <w:rPr>
          <w:rtl/>
          <w:lang w:eastAsia="he-IL"/>
        </w:rPr>
      </w:pPr>
    </w:p>
    <w:p w14:paraId="387DB893" w14:textId="77777777" w:rsidR="006B408D" w:rsidRDefault="006B408D" w:rsidP="00832C29">
      <w:pPr>
        <w:rPr>
          <w:rtl/>
          <w:lang w:eastAsia="he-IL"/>
        </w:rPr>
      </w:pPr>
    </w:p>
    <w:p w14:paraId="25E078B5" w14:textId="31314723" w:rsidR="0045048A" w:rsidRDefault="006B408D" w:rsidP="00601390">
      <w:pPr>
        <w:pStyle w:val="afc"/>
        <w:keepNext/>
        <w:rPr>
          <w:rtl/>
          <w:lang w:eastAsia="he-IL"/>
        </w:rPr>
      </w:pPr>
      <w:bookmarkStart w:id="45501" w:name="ET_meetingend_3951"/>
      <w:r w:rsidRPr="006B408D">
        <w:rPr>
          <w:rStyle w:val="TagStyle"/>
          <w:rtl/>
        </w:rPr>
        <w:t xml:space="preserve"> &lt;&lt; סיום &gt;&gt; </w:t>
      </w:r>
      <w:r>
        <w:rPr>
          <w:rtl/>
          <w:lang w:eastAsia="he-IL"/>
        </w:rPr>
        <w:t xml:space="preserve">הישיבה ננעלה </w:t>
      </w:r>
      <w:r w:rsidR="00707E81">
        <w:rPr>
          <w:rFonts w:hint="cs"/>
          <w:rtl/>
          <w:lang w:eastAsia="he-IL"/>
        </w:rPr>
        <w:t xml:space="preserve">בתאריך 27.3.23 </w:t>
      </w:r>
      <w:r>
        <w:rPr>
          <w:rtl/>
          <w:lang w:eastAsia="he-IL"/>
        </w:rPr>
        <w:t>בשעה 01:02.</w:t>
      </w:r>
      <w:r w:rsidRPr="006B408D">
        <w:rPr>
          <w:rStyle w:val="TagStyle"/>
          <w:rtl/>
        </w:rPr>
        <w:t xml:space="preserve"> &lt;&lt; סיום &gt;&gt;</w:t>
      </w:r>
      <w:r w:rsidR="00707E81">
        <w:rPr>
          <w:rtl/>
          <w:lang w:eastAsia="he-IL"/>
        </w:rPr>
        <w:t xml:space="preserve"> </w:t>
      </w:r>
      <w:r>
        <w:rPr>
          <w:rtl/>
          <w:lang w:eastAsia="he-IL"/>
        </w:rPr>
        <w:t xml:space="preserve"> </w:t>
      </w:r>
      <w:bookmarkStart w:id="45502" w:name="_ETM_Q1_25233281"/>
      <w:bookmarkStart w:id="45503" w:name="_ETM_Q1_25233603"/>
      <w:bookmarkStart w:id="45504" w:name="_ETM_Q1_25234430"/>
      <w:bookmarkStart w:id="45505" w:name="_ETM_Q1_25237896"/>
      <w:bookmarkStart w:id="45506" w:name="_GoBack"/>
      <w:bookmarkEnd w:id="45501"/>
      <w:bookmarkEnd w:id="45502"/>
      <w:bookmarkEnd w:id="45503"/>
      <w:bookmarkEnd w:id="45504"/>
      <w:bookmarkEnd w:id="45505"/>
      <w:bookmarkEnd w:id="45506"/>
    </w:p>
    <w:p w14:paraId="678FA02D" w14:textId="77777777" w:rsidR="0045048A" w:rsidRDefault="0045048A" w:rsidP="008630E1">
      <w:pPr>
        <w:rPr>
          <w:rtl/>
          <w:lang w:eastAsia="he-IL"/>
        </w:rPr>
      </w:pPr>
      <w:bookmarkStart w:id="45507" w:name="_ETM_Q1_25238053"/>
      <w:bookmarkEnd w:id="45507"/>
    </w:p>
    <w:sectPr w:rsidR="0045048A" w:rsidSect="00ED07F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43C259" w14:textId="77777777" w:rsidR="00ED07F0" w:rsidRDefault="00ED07F0">
      <w:r>
        <w:separator/>
      </w:r>
    </w:p>
  </w:endnote>
  <w:endnote w:type="continuationSeparator" w:id="0">
    <w:p w14:paraId="4793EF98" w14:textId="77777777" w:rsidR="00ED07F0" w:rsidRDefault="00ED07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D661A6" w14:textId="77777777" w:rsidR="00ED07F0" w:rsidRDefault="00ED07F0">
      <w:r>
        <w:separator/>
      </w:r>
    </w:p>
  </w:footnote>
  <w:footnote w:type="continuationSeparator" w:id="0">
    <w:p w14:paraId="66CF6200" w14:textId="77777777" w:rsidR="00ED07F0" w:rsidRDefault="00ED07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A5EA75" w14:textId="77777777" w:rsidR="00ED07F0" w:rsidRDefault="00ED07F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A207FB1" w14:textId="77777777" w:rsidR="00ED07F0" w:rsidRDefault="00ED07F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65480F" w14:textId="77777777" w:rsidR="00ED07F0" w:rsidRDefault="00ED07F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03E6D">
      <w:rPr>
        <w:rStyle w:val="af7"/>
        <w:noProof/>
        <w:rtl/>
      </w:rPr>
      <w:t>514</w:t>
    </w:r>
    <w:r>
      <w:rPr>
        <w:rStyle w:val="af7"/>
      </w:rPr>
      <w:fldChar w:fldCharType="end"/>
    </w:r>
  </w:p>
  <w:p w14:paraId="1F8A4B55" w14:textId="491EA25F" w:rsidR="00ED07F0" w:rsidRPr="00CC5815" w:rsidRDefault="00ED07F0" w:rsidP="008E5E3F">
    <w:pPr>
      <w:pStyle w:val="a3"/>
      <w:ind w:firstLine="0"/>
    </w:pPr>
    <w:r>
      <w:rPr>
        <w:rFonts w:hint="cs"/>
        <w:rtl/>
      </w:rPr>
      <w:t>הוועדה המיוחדת לתיקונים לחוק יסוד: הממשלה</w:t>
    </w:r>
  </w:p>
  <w:p w14:paraId="1778B43A" w14:textId="3F94ACE1" w:rsidR="00ED07F0" w:rsidRPr="00CC5815" w:rsidRDefault="00ED07F0" w:rsidP="008E5E3F">
    <w:pPr>
      <w:pStyle w:val="a3"/>
      <w:ind w:firstLine="0"/>
      <w:rPr>
        <w:rtl/>
      </w:rPr>
    </w:pPr>
    <w:r>
      <w:rPr>
        <w:rtl/>
      </w:rPr>
      <w:t>26/03/2023</w:t>
    </w:r>
  </w:p>
  <w:p w14:paraId="0CA6DF54" w14:textId="77777777" w:rsidR="00ED07F0" w:rsidRPr="00CC5815" w:rsidRDefault="00ED07F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E91D8F" w14:textId="77777777" w:rsidR="00ED07F0" w:rsidRDefault="00ED07F0" w:rsidP="000A17C6">
    <w:pPr>
      <w:keepNext/>
      <w:spacing w:line="240" w:lineRule="atLeast"/>
      <w:ind w:firstLine="0"/>
      <w:jc w:val="center"/>
      <w:outlineLvl w:val="0"/>
      <w:rPr>
        <w:rtl/>
      </w:rPr>
    </w:pPr>
    <w:r>
      <w:rPr>
        <w:noProof/>
      </w:rPr>
      <w:drawing>
        <wp:inline distT="0" distB="0" distL="0" distR="0" wp14:anchorId="36C004E2" wp14:editId="7F8829E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81FC40D" w14:textId="77777777" w:rsidR="00ED07F0" w:rsidRDefault="00ED07F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5B0FD0A" w14:textId="77777777" w:rsidR="00ED07F0" w:rsidRDefault="00ED07F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BC77C1B"/>
    <w:multiLevelType w:val="hybridMultilevel"/>
    <w:tmpl w:val="78FE4306"/>
    <w:lvl w:ilvl="0" w:tplc="233C0B78">
      <w:start w:val="178"/>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3DA0902"/>
    <w:multiLevelType w:val="hybridMultilevel"/>
    <w:tmpl w:val="7B8E902C"/>
    <w:lvl w:ilvl="0" w:tplc="04C66EE4">
      <w:start w:val="76"/>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6BCF4296"/>
    <w:multiLevelType w:val="hybridMultilevel"/>
    <w:tmpl w:val="4C18B240"/>
    <w:lvl w:ilvl="0" w:tplc="14E2925C">
      <w:start w:val="2"/>
      <w:numFmt w:val="bullet"/>
      <w:lvlText w:val=""/>
      <w:lvlJc w:val="left"/>
      <w:pPr>
        <w:ind w:left="1140" w:hanging="360"/>
      </w:pPr>
      <w:rPr>
        <w:rFonts w:ascii="Wingdings" w:eastAsia="Times New Roman" w:hAnsi="Wingdings" w:cs="David"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23F"/>
    <w:rsid w:val="00014A51"/>
    <w:rsid w:val="0002047E"/>
    <w:rsid w:val="0002787F"/>
    <w:rsid w:val="000306D8"/>
    <w:rsid w:val="00037279"/>
    <w:rsid w:val="0004459F"/>
    <w:rsid w:val="0004685A"/>
    <w:rsid w:val="00062049"/>
    <w:rsid w:val="00067E9E"/>
    <w:rsid w:val="00067F42"/>
    <w:rsid w:val="00071A56"/>
    <w:rsid w:val="000864EC"/>
    <w:rsid w:val="00092B80"/>
    <w:rsid w:val="000A17C6"/>
    <w:rsid w:val="000A5F5B"/>
    <w:rsid w:val="000B060C"/>
    <w:rsid w:val="000B2EE6"/>
    <w:rsid w:val="000C47F5"/>
    <w:rsid w:val="000D1623"/>
    <w:rsid w:val="000D304B"/>
    <w:rsid w:val="000D4B7B"/>
    <w:rsid w:val="000D6491"/>
    <w:rsid w:val="000E3314"/>
    <w:rsid w:val="000E33CB"/>
    <w:rsid w:val="000F2459"/>
    <w:rsid w:val="000F35CC"/>
    <w:rsid w:val="00104101"/>
    <w:rsid w:val="00115499"/>
    <w:rsid w:val="00134FCB"/>
    <w:rsid w:val="001439B0"/>
    <w:rsid w:val="00147187"/>
    <w:rsid w:val="00150436"/>
    <w:rsid w:val="00160BB9"/>
    <w:rsid w:val="00167294"/>
    <w:rsid w:val="001673D4"/>
    <w:rsid w:val="00167509"/>
    <w:rsid w:val="00171E7F"/>
    <w:rsid w:val="001758C1"/>
    <w:rsid w:val="0017779F"/>
    <w:rsid w:val="0018210F"/>
    <w:rsid w:val="00184204"/>
    <w:rsid w:val="001916AE"/>
    <w:rsid w:val="00194E00"/>
    <w:rsid w:val="00195A68"/>
    <w:rsid w:val="001976F6"/>
    <w:rsid w:val="001A74E9"/>
    <w:rsid w:val="001A7A1B"/>
    <w:rsid w:val="001A7D4C"/>
    <w:rsid w:val="001B04A9"/>
    <w:rsid w:val="001C44DA"/>
    <w:rsid w:val="001C4FDA"/>
    <w:rsid w:val="001D440C"/>
    <w:rsid w:val="001D664A"/>
    <w:rsid w:val="001E2FB3"/>
    <w:rsid w:val="001E3811"/>
    <w:rsid w:val="001E67AF"/>
    <w:rsid w:val="002016FF"/>
    <w:rsid w:val="002202F2"/>
    <w:rsid w:val="0022774E"/>
    <w:rsid w:val="00227FEF"/>
    <w:rsid w:val="00230F8B"/>
    <w:rsid w:val="002317AD"/>
    <w:rsid w:val="00246B5D"/>
    <w:rsid w:val="00252817"/>
    <w:rsid w:val="0025378F"/>
    <w:rsid w:val="00261554"/>
    <w:rsid w:val="0026205D"/>
    <w:rsid w:val="00262206"/>
    <w:rsid w:val="002705E0"/>
    <w:rsid w:val="00275C03"/>
    <w:rsid w:val="00277575"/>
    <w:rsid w:val="002809D3"/>
    <w:rsid w:val="00280D58"/>
    <w:rsid w:val="00282235"/>
    <w:rsid w:val="00285F35"/>
    <w:rsid w:val="002962AE"/>
    <w:rsid w:val="002963DA"/>
    <w:rsid w:val="002A2F93"/>
    <w:rsid w:val="002C16EB"/>
    <w:rsid w:val="002C5813"/>
    <w:rsid w:val="002D2678"/>
    <w:rsid w:val="002D278C"/>
    <w:rsid w:val="002D4BDB"/>
    <w:rsid w:val="002E2D05"/>
    <w:rsid w:val="002E5E31"/>
    <w:rsid w:val="002F21AA"/>
    <w:rsid w:val="00302319"/>
    <w:rsid w:val="00303B4C"/>
    <w:rsid w:val="00303BED"/>
    <w:rsid w:val="0030718B"/>
    <w:rsid w:val="00312DAE"/>
    <w:rsid w:val="00321E62"/>
    <w:rsid w:val="00323138"/>
    <w:rsid w:val="00327BF8"/>
    <w:rsid w:val="003344DF"/>
    <w:rsid w:val="0033452B"/>
    <w:rsid w:val="00335A56"/>
    <w:rsid w:val="00340AFA"/>
    <w:rsid w:val="003446B7"/>
    <w:rsid w:val="0034573A"/>
    <w:rsid w:val="00363025"/>
    <w:rsid w:val="00364419"/>
    <w:rsid w:val="003658CB"/>
    <w:rsid w:val="00366CFB"/>
    <w:rsid w:val="0036794C"/>
    <w:rsid w:val="00373508"/>
    <w:rsid w:val="00396023"/>
    <w:rsid w:val="003A240C"/>
    <w:rsid w:val="003B16E1"/>
    <w:rsid w:val="003C279D"/>
    <w:rsid w:val="003D01A6"/>
    <w:rsid w:val="003D11EF"/>
    <w:rsid w:val="003D143A"/>
    <w:rsid w:val="003D2021"/>
    <w:rsid w:val="003D2DCE"/>
    <w:rsid w:val="003E29DB"/>
    <w:rsid w:val="003E6C7E"/>
    <w:rsid w:val="003F0A5F"/>
    <w:rsid w:val="003F4E06"/>
    <w:rsid w:val="00403E6D"/>
    <w:rsid w:val="0041544D"/>
    <w:rsid w:val="00420E41"/>
    <w:rsid w:val="00424C94"/>
    <w:rsid w:val="00427659"/>
    <w:rsid w:val="00431422"/>
    <w:rsid w:val="0043647F"/>
    <w:rsid w:val="0044187B"/>
    <w:rsid w:val="00443023"/>
    <w:rsid w:val="004448A2"/>
    <w:rsid w:val="00447608"/>
    <w:rsid w:val="0045048A"/>
    <w:rsid w:val="004511FC"/>
    <w:rsid w:val="00451746"/>
    <w:rsid w:val="00466EEA"/>
    <w:rsid w:val="00470C69"/>
    <w:rsid w:val="00470EAC"/>
    <w:rsid w:val="00473F8E"/>
    <w:rsid w:val="00475A91"/>
    <w:rsid w:val="00491195"/>
    <w:rsid w:val="0049458B"/>
    <w:rsid w:val="00495FD8"/>
    <w:rsid w:val="004A17B9"/>
    <w:rsid w:val="004B0A65"/>
    <w:rsid w:val="004B1BE9"/>
    <w:rsid w:val="004D55E1"/>
    <w:rsid w:val="004E6A1B"/>
    <w:rsid w:val="004E7A0F"/>
    <w:rsid w:val="00500C0C"/>
    <w:rsid w:val="00501DE3"/>
    <w:rsid w:val="00504CB2"/>
    <w:rsid w:val="00506F19"/>
    <w:rsid w:val="00511B37"/>
    <w:rsid w:val="00520803"/>
    <w:rsid w:val="00524302"/>
    <w:rsid w:val="00526600"/>
    <w:rsid w:val="00536323"/>
    <w:rsid w:val="00545F7B"/>
    <w:rsid w:val="00546678"/>
    <w:rsid w:val="0054747D"/>
    <w:rsid w:val="005506B9"/>
    <w:rsid w:val="0055215F"/>
    <w:rsid w:val="005542F1"/>
    <w:rsid w:val="00556E54"/>
    <w:rsid w:val="005616DA"/>
    <w:rsid w:val="005817EC"/>
    <w:rsid w:val="00583654"/>
    <w:rsid w:val="005858DE"/>
    <w:rsid w:val="00590B77"/>
    <w:rsid w:val="005916FC"/>
    <w:rsid w:val="005A28DD"/>
    <w:rsid w:val="005A342D"/>
    <w:rsid w:val="005C363E"/>
    <w:rsid w:val="005C7501"/>
    <w:rsid w:val="005D136E"/>
    <w:rsid w:val="005D61F3"/>
    <w:rsid w:val="005E1C6B"/>
    <w:rsid w:val="005E3A09"/>
    <w:rsid w:val="005E433D"/>
    <w:rsid w:val="005E5364"/>
    <w:rsid w:val="005F0F69"/>
    <w:rsid w:val="005F4FDF"/>
    <w:rsid w:val="005F76B0"/>
    <w:rsid w:val="00601390"/>
    <w:rsid w:val="00621F5E"/>
    <w:rsid w:val="00626679"/>
    <w:rsid w:val="00634F61"/>
    <w:rsid w:val="00640D6F"/>
    <w:rsid w:val="00646841"/>
    <w:rsid w:val="0065294D"/>
    <w:rsid w:val="006548D2"/>
    <w:rsid w:val="00655072"/>
    <w:rsid w:val="00660E31"/>
    <w:rsid w:val="006663B1"/>
    <w:rsid w:val="00667177"/>
    <w:rsid w:val="00670C76"/>
    <w:rsid w:val="00676E3A"/>
    <w:rsid w:val="00677F12"/>
    <w:rsid w:val="00694476"/>
    <w:rsid w:val="00695A47"/>
    <w:rsid w:val="006A0CB7"/>
    <w:rsid w:val="006B1AC1"/>
    <w:rsid w:val="006B408D"/>
    <w:rsid w:val="006B48ED"/>
    <w:rsid w:val="006B587E"/>
    <w:rsid w:val="006C5BD8"/>
    <w:rsid w:val="006D0EAA"/>
    <w:rsid w:val="006E1B90"/>
    <w:rsid w:val="006E2947"/>
    <w:rsid w:val="006F0259"/>
    <w:rsid w:val="006F3E04"/>
    <w:rsid w:val="00700433"/>
    <w:rsid w:val="00702755"/>
    <w:rsid w:val="0070472C"/>
    <w:rsid w:val="00707E81"/>
    <w:rsid w:val="007273A9"/>
    <w:rsid w:val="007309D9"/>
    <w:rsid w:val="00736878"/>
    <w:rsid w:val="007509A6"/>
    <w:rsid w:val="007659DC"/>
    <w:rsid w:val="007668FA"/>
    <w:rsid w:val="007872B4"/>
    <w:rsid w:val="00790271"/>
    <w:rsid w:val="00791CBE"/>
    <w:rsid w:val="007A1A9C"/>
    <w:rsid w:val="007B0C44"/>
    <w:rsid w:val="007B1027"/>
    <w:rsid w:val="007C1247"/>
    <w:rsid w:val="007C693F"/>
    <w:rsid w:val="007C6ADD"/>
    <w:rsid w:val="007D115D"/>
    <w:rsid w:val="007E71CF"/>
    <w:rsid w:val="007E7585"/>
    <w:rsid w:val="00807516"/>
    <w:rsid w:val="0081075A"/>
    <w:rsid w:val="00813F4A"/>
    <w:rsid w:val="008155FD"/>
    <w:rsid w:val="008203CF"/>
    <w:rsid w:val="0082136D"/>
    <w:rsid w:val="00821476"/>
    <w:rsid w:val="008301CA"/>
    <w:rsid w:val="008320F6"/>
    <w:rsid w:val="00832C29"/>
    <w:rsid w:val="008374CE"/>
    <w:rsid w:val="00841223"/>
    <w:rsid w:val="00846BE9"/>
    <w:rsid w:val="00853207"/>
    <w:rsid w:val="008630E1"/>
    <w:rsid w:val="008707B6"/>
    <w:rsid w:val="008713A4"/>
    <w:rsid w:val="00875F10"/>
    <w:rsid w:val="008801FB"/>
    <w:rsid w:val="00885757"/>
    <w:rsid w:val="00893629"/>
    <w:rsid w:val="008970D0"/>
    <w:rsid w:val="008A5FA5"/>
    <w:rsid w:val="008B281E"/>
    <w:rsid w:val="008B39F9"/>
    <w:rsid w:val="008B420C"/>
    <w:rsid w:val="008C6035"/>
    <w:rsid w:val="008C7015"/>
    <w:rsid w:val="008C7BCA"/>
    <w:rsid w:val="008D0FA2"/>
    <w:rsid w:val="008D1DFB"/>
    <w:rsid w:val="008D4A09"/>
    <w:rsid w:val="008E03B4"/>
    <w:rsid w:val="008E11AD"/>
    <w:rsid w:val="008E5E3F"/>
    <w:rsid w:val="008F605B"/>
    <w:rsid w:val="0090279B"/>
    <w:rsid w:val="00911B37"/>
    <w:rsid w:val="00911F66"/>
    <w:rsid w:val="009127EC"/>
    <w:rsid w:val="00914904"/>
    <w:rsid w:val="009224A7"/>
    <w:rsid w:val="00923C56"/>
    <w:rsid w:val="009258CE"/>
    <w:rsid w:val="00946963"/>
    <w:rsid w:val="009515F0"/>
    <w:rsid w:val="0096295E"/>
    <w:rsid w:val="00963A07"/>
    <w:rsid w:val="00971603"/>
    <w:rsid w:val="00975037"/>
    <w:rsid w:val="009803D4"/>
    <w:rsid w:val="009830CB"/>
    <w:rsid w:val="00987EE8"/>
    <w:rsid w:val="00996E9F"/>
    <w:rsid w:val="009B1213"/>
    <w:rsid w:val="009D33F1"/>
    <w:rsid w:val="009D40B7"/>
    <w:rsid w:val="009D478A"/>
    <w:rsid w:val="009E6E93"/>
    <w:rsid w:val="009F1518"/>
    <w:rsid w:val="009F1D60"/>
    <w:rsid w:val="009F52FA"/>
    <w:rsid w:val="009F5773"/>
    <w:rsid w:val="009F6794"/>
    <w:rsid w:val="00A0381F"/>
    <w:rsid w:val="00A05053"/>
    <w:rsid w:val="00A15971"/>
    <w:rsid w:val="00A179D6"/>
    <w:rsid w:val="00A22790"/>
    <w:rsid w:val="00A22C90"/>
    <w:rsid w:val="00A2664D"/>
    <w:rsid w:val="00A27EFC"/>
    <w:rsid w:val="00A410A6"/>
    <w:rsid w:val="00A42723"/>
    <w:rsid w:val="00A43BBF"/>
    <w:rsid w:val="00A60E63"/>
    <w:rsid w:val="00A6302F"/>
    <w:rsid w:val="00A64A6D"/>
    <w:rsid w:val="00A66020"/>
    <w:rsid w:val="00A6736A"/>
    <w:rsid w:val="00A70C4F"/>
    <w:rsid w:val="00A71CE6"/>
    <w:rsid w:val="00A80AF9"/>
    <w:rsid w:val="00A9163C"/>
    <w:rsid w:val="00AB02EE"/>
    <w:rsid w:val="00AB2A00"/>
    <w:rsid w:val="00AB32EF"/>
    <w:rsid w:val="00AB37A6"/>
    <w:rsid w:val="00AB3F3A"/>
    <w:rsid w:val="00AC1A98"/>
    <w:rsid w:val="00AC533D"/>
    <w:rsid w:val="00AD4EC9"/>
    <w:rsid w:val="00AD6FFC"/>
    <w:rsid w:val="00AF23C6"/>
    <w:rsid w:val="00AF31E6"/>
    <w:rsid w:val="00AF4150"/>
    <w:rsid w:val="00B021E9"/>
    <w:rsid w:val="00B0509A"/>
    <w:rsid w:val="00B110C0"/>
    <w:rsid w:val="00B120B2"/>
    <w:rsid w:val="00B201A9"/>
    <w:rsid w:val="00B22088"/>
    <w:rsid w:val="00B316AA"/>
    <w:rsid w:val="00B31BDD"/>
    <w:rsid w:val="00B344B3"/>
    <w:rsid w:val="00B44068"/>
    <w:rsid w:val="00B50340"/>
    <w:rsid w:val="00B65508"/>
    <w:rsid w:val="00B65753"/>
    <w:rsid w:val="00B6798B"/>
    <w:rsid w:val="00B7385E"/>
    <w:rsid w:val="00B80ABC"/>
    <w:rsid w:val="00B8517A"/>
    <w:rsid w:val="00BA1585"/>
    <w:rsid w:val="00BA6446"/>
    <w:rsid w:val="00BB770B"/>
    <w:rsid w:val="00BB7956"/>
    <w:rsid w:val="00BB7AEF"/>
    <w:rsid w:val="00BC0C14"/>
    <w:rsid w:val="00BC2410"/>
    <w:rsid w:val="00BC644C"/>
    <w:rsid w:val="00BD13A3"/>
    <w:rsid w:val="00BD47B7"/>
    <w:rsid w:val="00BD7A82"/>
    <w:rsid w:val="00BE3087"/>
    <w:rsid w:val="00BF0136"/>
    <w:rsid w:val="00BF1DAD"/>
    <w:rsid w:val="00BF65BB"/>
    <w:rsid w:val="00C135D5"/>
    <w:rsid w:val="00C22DCB"/>
    <w:rsid w:val="00C24484"/>
    <w:rsid w:val="00C3598A"/>
    <w:rsid w:val="00C360BC"/>
    <w:rsid w:val="00C44800"/>
    <w:rsid w:val="00C45072"/>
    <w:rsid w:val="00C45C32"/>
    <w:rsid w:val="00C52EC2"/>
    <w:rsid w:val="00C546D3"/>
    <w:rsid w:val="00C5732F"/>
    <w:rsid w:val="00C57DA6"/>
    <w:rsid w:val="00C61CDA"/>
    <w:rsid w:val="00C61DC1"/>
    <w:rsid w:val="00C62030"/>
    <w:rsid w:val="00C640C8"/>
    <w:rsid w:val="00C642D5"/>
    <w:rsid w:val="00C64AFF"/>
    <w:rsid w:val="00C661EE"/>
    <w:rsid w:val="00C66F84"/>
    <w:rsid w:val="00C72438"/>
    <w:rsid w:val="00C763E4"/>
    <w:rsid w:val="00C8624A"/>
    <w:rsid w:val="00C86EFA"/>
    <w:rsid w:val="00C96DF0"/>
    <w:rsid w:val="00CA1D0B"/>
    <w:rsid w:val="00CA5363"/>
    <w:rsid w:val="00CB5662"/>
    <w:rsid w:val="00CB6D60"/>
    <w:rsid w:val="00CB7FD2"/>
    <w:rsid w:val="00CC5815"/>
    <w:rsid w:val="00CD0A29"/>
    <w:rsid w:val="00CD0F06"/>
    <w:rsid w:val="00CD4807"/>
    <w:rsid w:val="00CD512D"/>
    <w:rsid w:val="00CD6E38"/>
    <w:rsid w:val="00CD7FBA"/>
    <w:rsid w:val="00CE048D"/>
    <w:rsid w:val="00CE24B8"/>
    <w:rsid w:val="00CE5849"/>
    <w:rsid w:val="00CF4075"/>
    <w:rsid w:val="00D14A21"/>
    <w:rsid w:val="00D278F7"/>
    <w:rsid w:val="00D37550"/>
    <w:rsid w:val="00D40A29"/>
    <w:rsid w:val="00D43D21"/>
    <w:rsid w:val="00D45D27"/>
    <w:rsid w:val="00D503DF"/>
    <w:rsid w:val="00D63102"/>
    <w:rsid w:val="00D86E57"/>
    <w:rsid w:val="00D96B24"/>
    <w:rsid w:val="00DA2C23"/>
    <w:rsid w:val="00DA3949"/>
    <w:rsid w:val="00DB09D8"/>
    <w:rsid w:val="00DB384F"/>
    <w:rsid w:val="00DB5659"/>
    <w:rsid w:val="00DC074C"/>
    <w:rsid w:val="00DC5739"/>
    <w:rsid w:val="00DC7963"/>
    <w:rsid w:val="00DD403A"/>
    <w:rsid w:val="00DD7BCA"/>
    <w:rsid w:val="00DE23CB"/>
    <w:rsid w:val="00DE2B03"/>
    <w:rsid w:val="00DE5B80"/>
    <w:rsid w:val="00DF2670"/>
    <w:rsid w:val="00E24853"/>
    <w:rsid w:val="00E24D72"/>
    <w:rsid w:val="00E33569"/>
    <w:rsid w:val="00E33AE3"/>
    <w:rsid w:val="00E51390"/>
    <w:rsid w:val="00E61903"/>
    <w:rsid w:val="00E62423"/>
    <w:rsid w:val="00E64116"/>
    <w:rsid w:val="00E64135"/>
    <w:rsid w:val="00E706D7"/>
    <w:rsid w:val="00E74F37"/>
    <w:rsid w:val="00E80952"/>
    <w:rsid w:val="00E92662"/>
    <w:rsid w:val="00EA624B"/>
    <w:rsid w:val="00EA627A"/>
    <w:rsid w:val="00EB057D"/>
    <w:rsid w:val="00EB18E4"/>
    <w:rsid w:val="00EB5C85"/>
    <w:rsid w:val="00EC0AC2"/>
    <w:rsid w:val="00EC1FB3"/>
    <w:rsid w:val="00EC2CD4"/>
    <w:rsid w:val="00EC6E4D"/>
    <w:rsid w:val="00ED07F0"/>
    <w:rsid w:val="00ED72C9"/>
    <w:rsid w:val="00EE09AD"/>
    <w:rsid w:val="00EF25BC"/>
    <w:rsid w:val="00F00ED3"/>
    <w:rsid w:val="00F04FED"/>
    <w:rsid w:val="00F0534D"/>
    <w:rsid w:val="00F053E5"/>
    <w:rsid w:val="00F07B59"/>
    <w:rsid w:val="00F10D2D"/>
    <w:rsid w:val="00F16831"/>
    <w:rsid w:val="00F3623F"/>
    <w:rsid w:val="00F364F1"/>
    <w:rsid w:val="00F41C33"/>
    <w:rsid w:val="00F423F1"/>
    <w:rsid w:val="00F4792E"/>
    <w:rsid w:val="00F52EBF"/>
    <w:rsid w:val="00F53584"/>
    <w:rsid w:val="00F549E5"/>
    <w:rsid w:val="00F63F05"/>
    <w:rsid w:val="00F72368"/>
    <w:rsid w:val="00F8019D"/>
    <w:rsid w:val="00F821F6"/>
    <w:rsid w:val="00F82E23"/>
    <w:rsid w:val="00F83F5D"/>
    <w:rsid w:val="00F84D49"/>
    <w:rsid w:val="00F97883"/>
    <w:rsid w:val="00FA6AEE"/>
    <w:rsid w:val="00FB0438"/>
    <w:rsid w:val="00FB0768"/>
    <w:rsid w:val="00FB4A17"/>
    <w:rsid w:val="00FD69FA"/>
    <w:rsid w:val="00FD76C2"/>
    <w:rsid w:val="00FD77C4"/>
    <w:rsid w:val="00FE3474"/>
    <w:rsid w:val="00FE6953"/>
    <w:rsid w:val="00FF0875"/>
    <w:rsid w:val="00FF2627"/>
    <w:rsid w:val="00FF37ED"/>
    <w:rsid w:val="00FF3FA1"/>
    <w:rsid w:val="00FF7B1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31745"/>
    <o:shapelayout v:ext="edit">
      <o:idmap v:ext="edit" data="1"/>
    </o:shapelayout>
  </w:shapeDefaults>
  <w:decimalSymbol w:val="."/>
  <w:listSeparator w:val=","/>
  <w14:docId w14:val="5C91CF1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916AE"/>
    <w:rPr>
      <w:rFonts w:cs="Arial"/>
      <w:b/>
      <w:bCs w:val="0"/>
      <w:vanish/>
      <w:color w:val="010000"/>
      <w:bdr w:val="single" w:sz="4" w:space="0" w:color="FF66FF"/>
    </w:rPr>
  </w:style>
  <w:style w:type="table" w:styleId="afd">
    <w:name w:val="Table Grid"/>
    <w:basedOn w:val="a1"/>
    <w:rsid w:val="00DD7B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DC7963"/>
    <w:pPr>
      <w:ind w:left="720"/>
      <w:contextualSpacing/>
    </w:pPr>
  </w:style>
  <w:style w:type="character" w:styleId="aff">
    <w:name w:val="Emphasis"/>
    <w:basedOn w:val="a0"/>
    <w:uiPriority w:val="20"/>
    <w:qFormat/>
    <w:rsid w:val="005542F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067081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89666479">
      <w:bodyDiv w:val="1"/>
      <w:marLeft w:val="0"/>
      <w:marRight w:val="0"/>
      <w:marTop w:val="0"/>
      <w:marBottom w:val="0"/>
      <w:divBdr>
        <w:top w:val="none" w:sz="0" w:space="0" w:color="auto"/>
        <w:left w:val="none" w:sz="0" w:space="0" w:color="auto"/>
        <w:bottom w:val="none" w:sz="0" w:space="0" w:color="auto"/>
        <w:right w:val="none" w:sz="0" w:space="0" w:color="auto"/>
      </w:divBdr>
    </w:div>
    <w:div w:id="1372344179">
      <w:bodyDiv w:val="1"/>
      <w:marLeft w:val="0"/>
      <w:marRight w:val="0"/>
      <w:marTop w:val="0"/>
      <w:marBottom w:val="0"/>
      <w:divBdr>
        <w:top w:val="none" w:sz="0" w:space="0" w:color="auto"/>
        <w:left w:val="none" w:sz="0" w:space="0" w:color="auto"/>
        <w:bottom w:val="none" w:sz="0" w:space="0" w:color="auto"/>
        <w:right w:val="none" w:sz="0" w:space="0" w:color="auto"/>
      </w:divBdr>
    </w:div>
    <w:div w:id="1420953522">
      <w:bodyDiv w:val="1"/>
      <w:marLeft w:val="0"/>
      <w:marRight w:val="0"/>
      <w:marTop w:val="0"/>
      <w:marBottom w:val="0"/>
      <w:divBdr>
        <w:top w:val="none" w:sz="0" w:space="0" w:color="auto"/>
        <w:left w:val="none" w:sz="0" w:space="0" w:color="auto"/>
        <w:bottom w:val="none" w:sz="0" w:space="0" w:color="auto"/>
        <w:right w:val="none" w:sz="0" w:space="0" w:color="auto"/>
      </w:divBdr>
    </w:div>
    <w:div w:id="1499686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CCC1C9-A384-4EF9-84DB-DC0C0ABC98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20557</TotalTime>
  <Pages>514</Pages>
  <Words>104843</Words>
  <Characters>597607</Characters>
  <Application>Microsoft Office Word</Application>
  <DocSecurity>0</DocSecurity>
  <Lines>4980</Lines>
  <Paragraphs>1402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701048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75</cp:revision>
  <cp:lastPrinted>2015-07-20T08:20:00Z</cp:lastPrinted>
  <dcterms:created xsi:type="dcterms:W3CDTF">2018-05-03T11:21:00Z</dcterms:created>
  <dcterms:modified xsi:type="dcterms:W3CDTF">2023-05-09T05:34:00Z</dcterms:modified>
</cp:coreProperties>
</file>